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923" w:rsidRDefault="004D2923" w:rsidP="004D2923">
      <w:pPr>
        <w:spacing w:before="40" w:after="0" w:line="257" w:lineRule="auto"/>
        <w:ind w:firstLine="0"/>
        <w:rPr>
          <w:rtl/>
        </w:rPr>
      </w:pPr>
    </w:p>
    <w:p w:rsidR="004D2923" w:rsidRPr="00F24A39" w:rsidRDefault="004D2923" w:rsidP="004D2923">
      <w:pPr>
        <w:spacing w:before="40" w:after="0" w:line="257" w:lineRule="auto"/>
        <w:ind w:firstLine="0"/>
        <w:jc w:val="center"/>
        <w:rPr>
          <w:rFonts w:cs="B Titr"/>
          <w:sz w:val="102"/>
          <w:szCs w:val="102"/>
          <w:rtl/>
        </w:rPr>
      </w:pPr>
      <w:r w:rsidRPr="00F24A39">
        <w:rPr>
          <w:rFonts w:cs="B Titr" w:hint="cs"/>
          <w:sz w:val="102"/>
          <w:szCs w:val="102"/>
          <w:rtl/>
        </w:rPr>
        <w:t>تقریر درس اصول الرجال</w:t>
      </w:r>
    </w:p>
    <w:p w:rsidR="004D2923" w:rsidRPr="004D2923" w:rsidRDefault="004D2923" w:rsidP="004D2923">
      <w:pPr>
        <w:spacing w:before="40" w:after="0" w:line="257" w:lineRule="auto"/>
        <w:ind w:firstLine="0"/>
        <w:jc w:val="center"/>
        <w:rPr>
          <w:rFonts w:cs="B Titr"/>
          <w:sz w:val="48"/>
          <w:szCs w:val="48"/>
          <w:rtl/>
        </w:rPr>
      </w:pPr>
      <w:r w:rsidRPr="004D2923">
        <w:rPr>
          <w:rFonts w:cs="B Titr" w:hint="cs"/>
          <w:sz w:val="48"/>
          <w:szCs w:val="48"/>
          <w:rtl/>
        </w:rPr>
        <w:t>استاد سید محمد جواد شبیری زنجانی</w:t>
      </w:r>
    </w:p>
    <w:p w:rsidR="004D2923" w:rsidRDefault="004D2923" w:rsidP="00F72639">
      <w:pPr>
        <w:spacing w:before="40" w:after="0" w:line="257" w:lineRule="auto"/>
        <w:ind w:firstLine="0"/>
        <w:jc w:val="center"/>
        <w:rPr>
          <w:rFonts w:cs="B Titr"/>
          <w:sz w:val="22"/>
          <w:szCs w:val="22"/>
          <w:rtl/>
        </w:rPr>
      </w:pPr>
      <w:r w:rsidRPr="004D2923">
        <w:rPr>
          <w:rFonts w:cs="B Titr" w:hint="cs"/>
          <w:sz w:val="22"/>
          <w:szCs w:val="22"/>
          <w:rtl/>
        </w:rPr>
        <w:t xml:space="preserve">به ضمیمه مبحث اصحاب الاجماع </w:t>
      </w:r>
      <w:r w:rsidR="000C7290">
        <w:rPr>
          <w:rFonts w:cs="B Titr" w:hint="cs"/>
          <w:sz w:val="22"/>
          <w:szCs w:val="22"/>
          <w:rtl/>
        </w:rPr>
        <w:t xml:space="preserve">از </w:t>
      </w:r>
      <w:r w:rsidR="0079362A">
        <w:rPr>
          <w:rFonts w:cs="B Titr" w:hint="cs"/>
          <w:sz w:val="22"/>
          <w:szCs w:val="22"/>
          <w:rtl/>
        </w:rPr>
        <w:t>آیت الله سبحانی</w:t>
      </w:r>
    </w:p>
    <w:p w:rsidR="004D2923" w:rsidRDefault="004D2923" w:rsidP="004D2923">
      <w:pPr>
        <w:spacing w:before="40" w:after="0" w:line="257" w:lineRule="auto"/>
        <w:ind w:firstLine="0"/>
        <w:jc w:val="center"/>
        <w:rPr>
          <w:rFonts w:ascii="B Titr" w:hAnsi="B Titr" w:cs="B Titr"/>
          <w:b/>
          <w:bCs/>
          <w:sz w:val="22"/>
          <w:szCs w:val="22"/>
          <w:rtl/>
        </w:rPr>
      </w:pPr>
    </w:p>
    <w:p w:rsidR="000C7290" w:rsidRDefault="000C7290" w:rsidP="004D2923">
      <w:pPr>
        <w:spacing w:before="40" w:after="0" w:line="257" w:lineRule="auto"/>
        <w:ind w:firstLine="0"/>
        <w:jc w:val="center"/>
        <w:rPr>
          <w:rFonts w:ascii="B Titr" w:hAnsi="B Titr" w:cs="B Titr"/>
          <w:b/>
          <w:bCs/>
          <w:sz w:val="22"/>
          <w:szCs w:val="22"/>
          <w:rtl/>
        </w:rPr>
      </w:pPr>
    </w:p>
    <w:p w:rsidR="000C7290" w:rsidRDefault="000C7290" w:rsidP="004D2923">
      <w:pPr>
        <w:spacing w:before="40" w:after="0" w:line="257" w:lineRule="auto"/>
        <w:ind w:firstLine="0"/>
        <w:jc w:val="center"/>
        <w:rPr>
          <w:rFonts w:ascii="B Titr" w:hAnsi="B Titr" w:cs="B Titr"/>
          <w:b/>
          <w:bCs/>
          <w:sz w:val="22"/>
          <w:szCs w:val="22"/>
          <w:rtl/>
        </w:rPr>
      </w:pPr>
    </w:p>
    <w:p w:rsidR="004D2923" w:rsidRPr="004D2923" w:rsidRDefault="004D2923" w:rsidP="004D2923">
      <w:pPr>
        <w:spacing w:before="40" w:after="0" w:line="257" w:lineRule="auto"/>
        <w:ind w:firstLine="0"/>
        <w:jc w:val="center"/>
        <w:rPr>
          <w:rFonts w:ascii="B Titr" w:hAnsi="B Titr" w:cs="B Titr"/>
          <w:b/>
          <w:bCs/>
          <w:sz w:val="22"/>
          <w:szCs w:val="22"/>
          <w:rtl/>
        </w:rPr>
      </w:pPr>
      <w:r w:rsidRPr="004D2923">
        <w:rPr>
          <w:rFonts w:ascii="B Titr" w:hAnsi="B Titr" w:cs="B Titr" w:hint="cs"/>
          <w:b/>
          <w:bCs/>
          <w:sz w:val="22"/>
          <w:szCs w:val="22"/>
          <w:rtl/>
        </w:rPr>
        <w:t>مقررین: سید محسن مرادپور، مصطفی خدادادنژاد</w:t>
      </w:r>
    </w:p>
    <w:p w:rsidR="004D2923" w:rsidRDefault="004D2923" w:rsidP="004D2923">
      <w:pPr>
        <w:spacing w:before="40" w:after="0" w:line="257" w:lineRule="auto"/>
        <w:ind w:firstLine="0"/>
        <w:jc w:val="center"/>
        <w:rPr>
          <w:rFonts w:ascii="B Titr" w:hAnsi="B Titr" w:cs="B Titr"/>
          <w:b/>
          <w:bCs/>
          <w:sz w:val="22"/>
          <w:szCs w:val="22"/>
          <w:rtl/>
        </w:rPr>
      </w:pPr>
      <w:r>
        <w:rPr>
          <w:rFonts w:ascii="B Titr" w:hAnsi="B Titr" w:cs="B Titr" w:hint="cs"/>
          <w:b/>
          <w:bCs/>
          <w:sz w:val="22"/>
          <w:szCs w:val="22"/>
          <w:rtl/>
        </w:rPr>
        <w:t>حـوزه علمیـه اهـواز</w:t>
      </w:r>
    </w:p>
    <w:p w:rsidR="004D2923" w:rsidRDefault="004D2923" w:rsidP="004D2923">
      <w:pPr>
        <w:spacing w:before="40" w:after="0" w:line="257" w:lineRule="auto"/>
        <w:ind w:firstLine="0"/>
        <w:jc w:val="center"/>
        <w:rPr>
          <w:rFonts w:ascii="B Titr" w:hAnsi="B Titr" w:cs="B Titr"/>
          <w:b/>
          <w:bCs/>
          <w:sz w:val="22"/>
          <w:szCs w:val="22"/>
          <w:rtl/>
        </w:rPr>
      </w:pPr>
      <w:r w:rsidRPr="004D2923">
        <w:rPr>
          <w:rFonts w:ascii="B Titr" w:hAnsi="B Titr" w:cs="B Titr" w:hint="cs"/>
          <w:b/>
          <w:bCs/>
          <w:sz w:val="22"/>
          <w:szCs w:val="22"/>
          <w:rtl/>
        </w:rPr>
        <w:t>تابستان 1398</w:t>
      </w:r>
    </w:p>
    <w:p w:rsidR="004D2923" w:rsidRDefault="004D2923">
      <w:pPr>
        <w:spacing w:before="40" w:after="0" w:line="257" w:lineRule="auto"/>
        <w:ind w:firstLine="0"/>
        <w:rPr>
          <w:rFonts w:ascii="B Titr" w:hAnsi="B Titr" w:cs="B Titr"/>
          <w:b/>
          <w:bCs/>
          <w:sz w:val="22"/>
          <w:szCs w:val="22"/>
          <w:rtl/>
        </w:rPr>
      </w:pPr>
      <w:r>
        <w:rPr>
          <w:rFonts w:ascii="B Titr" w:hAnsi="B Titr" w:cs="B Titr"/>
          <w:b/>
          <w:bCs/>
          <w:sz w:val="22"/>
          <w:szCs w:val="22"/>
          <w:rtl/>
        </w:rPr>
        <w:br w:type="page"/>
      </w:r>
    </w:p>
    <w:p w:rsidR="00117CCF" w:rsidRPr="004D2923" w:rsidRDefault="00474368" w:rsidP="004D2923">
      <w:pPr>
        <w:rPr>
          <w:rFonts w:ascii="B Titr" w:hAnsi="B Titr" w:cs="B Titr"/>
          <w:b/>
          <w:bCs/>
          <w:sz w:val="22"/>
          <w:szCs w:val="22"/>
          <w:rtl/>
        </w:rPr>
      </w:pPr>
      <w:r>
        <w:rPr>
          <w:rFonts w:ascii="B Titr" w:hAnsi="B Titr" w:cs="B Titr"/>
          <w:b/>
          <w:bCs/>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9in">
            <v:imagedata r:id="rId8" o:title="besmella5www"/>
          </v:shape>
        </w:pict>
      </w:r>
      <w:r w:rsidR="004D2923" w:rsidRPr="004D2923">
        <w:rPr>
          <w:rFonts w:ascii="B Titr" w:hAnsi="B Titr"/>
          <w:b/>
          <w:bCs/>
          <w:rtl/>
        </w:rPr>
        <w:br w:type="page"/>
      </w:r>
    </w:p>
    <w:sdt>
      <w:sdtPr>
        <w:rPr>
          <w:rFonts w:ascii="B Mitra" w:eastAsiaTheme="minorHAnsi" w:hAnsi="B Mitra" w:cs="B Mitra"/>
          <w:color w:val="auto"/>
          <w:sz w:val="28"/>
          <w:szCs w:val="28"/>
          <w:rtl/>
          <w:lang w:bidi="fa-IR"/>
        </w:rPr>
        <w:id w:val="575867770"/>
        <w:docPartObj>
          <w:docPartGallery w:val="Table of Contents"/>
          <w:docPartUnique/>
        </w:docPartObj>
      </w:sdtPr>
      <w:sdtEndPr/>
      <w:sdtContent>
        <w:p w:rsidR="000C7290" w:rsidRPr="00B62948" w:rsidRDefault="00B62948" w:rsidP="00B62948">
          <w:pPr>
            <w:pStyle w:val="TOCHeading"/>
            <w:bidi/>
            <w:rPr>
              <w:rFonts w:cs="B Titr"/>
            </w:rPr>
          </w:pPr>
          <w:r w:rsidRPr="00B62948">
            <w:rPr>
              <w:rFonts w:cs="B Titr" w:hint="cs"/>
              <w:rtl/>
            </w:rPr>
            <w:t>فهرست</w:t>
          </w:r>
        </w:p>
        <w:p w:rsidR="000C7290" w:rsidRDefault="000C7290" w:rsidP="00B62948">
          <w:pPr>
            <w:pStyle w:val="TOC1"/>
            <w:rPr>
              <w:noProof/>
            </w:rPr>
          </w:pPr>
          <w:r>
            <w:fldChar w:fldCharType="begin"/>
          </w:r>
          <w:r>
            <w:instrText xml:space="preserve"> TOC \o "1-3" \h \z \u </w:instrText>
          </w:r>
          <w:r>
            <w:fldChar w:fldCharType="separate"/>
          </w:r>
          <w:hyperlink w:anchor="_Toc37017213" w:history="1">
            <w:r w:rsidRPr="000C27EF">
              <w:rPr>
                <w:rStyle w:val="Hyperlink"/>
                <w:noProof/>
                <w:rtl/>
              </w:rPr>
              <w:t>جلسه 1</w:t>
            </w:r>
            <w:r>
              <w:rPr>
                <w:noProof/>
                <w:webHidden/>
              </w:rPr>
              <w:tab/>
            </w:r>
            <w:r>
              <w:rPr>
                <w:rStyle w:val="Hyperlink"/>
                <w:noProof/>
                <w:rtl/>
              </w:rPr>
              <w:fldChar w:fldCharType="begin"/>
            </w:r>
            <w:r>
              <w:rPr>
                <w:noProof/>
                <w:webHidden/>
              </w:rPr>
              <w:instrText xml:space="preserve"> PAGEREF _Toc37017213 \h </w:instrText>
            </w:r>
            <w:r>
              <w:rPr>
                <w:rStyle w:val="Hyperlink"/>
                <w:noProof/>
                <w:rtl/>
              </w:rPr>
            </w:r>
            <w:r>
              <w:rPr>
                <w:rStyle w:val="Hyperlink"/>
                <w:noProof/>
                <w:rtl/>
              </w:rPr>
              <w:fldChar w:fldCharType="separate"/>
            </w:r>
            <w:r w:rsidR="00B42A3A">
              <w:rPr>
                <w:noProof/>
                <w:webHidden/>
                <w:rtl/>
              </w:rPr>
              <w:t>14</w:t>
            </w:r>
            <w:r>
              <w:rPr>
                <w:rStyle w:val="Hyperlink"/>
                <w:noProof/>
                <w:rtl/>
              </w:rPr>
              <w:fldChar w:fldCharType="end"/>
            </w:r>
          </w:hyperlink>
        </w:p>
        <w:p w:rsidR="000C7290" w:rsidRDefault="008F1041" w:rsidP="00B62948">
          <w:pPr>
            <w:pStyle w:val="TOC2"/>
            <w:tabs>
              <w:tab w:val="right" w:leader="dot" w:pos="9017"/>
            </w:tabs>
            <w:rPr>
              <w:noProof/>
            </w:rPr>
          </w:pPr>
          <w:hyperlink w:anchor="_Toc37017214" w:history="1">
            <w:r w:rsidR="000C7290" w:rsidRPr="000C27EF">
              <w:rPr>
                <w:rStyle w:val="Hyperlink"/>
                <w:noProof/>
                <w:rtl/>
              </w:rPr>
              <w:t>موضوع: فهرست بحث‌ها</w:t>
            </w:r>
            <w:r w:rsidR="000C7290" w:rsidRPr="000C27EF">
              <w:rPr>
                <w:rStyle w:val="Hyperlink"/>
                <w:rFonts w:hint="cs"/>
                <w:noProof/>
                <w:rtl/>
              </w:rPr>
              <w:t>ی</w:t>
            </w:r>
            <w:r w:rsidR="000C7290" w:rsidRPr="000C27EF">
              <w:rPr>
                <w:rStyle w:val="Hyperlink"/>
                <w:noProof/>
                <w:rtl/>
              </w:rPr>
              <w:t xml:space="preserve">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_Toc37017214 \h </w:instrText>
            </w:r>
            <w:r w:rsidR="000C7290">
              <w:rPr>
                <w:rStyle w:val="Hyperlink"/>
                <w:noProof/>
                <w:rtl/>
              </w:rPr>
            </w:r>
            <w:r w:rsidR="000C7290">
              <w:rPr>
                <w:rStyle w:val="Hyperlink"/>
                <w:noProof/>
                <w:rtl/>
              </w:rPr>
              <w:fldChar w:fldCharType="separate"/>
            </w:r>
            <w:r w:rsidR="00B42A3A">
              <w:rPr>
                <w:noProof/>
                <w:webHidden/>
                <w:rtl/>
              </w:rPr>
              <w:t>14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15" w:history="1">
            <w:r w:rsidR="000C7290" w:rsidRPr="000C27EF">
              <w:rPr>
                <w:rStyle w:val="Hyperlink"/>
                <w:noProof/>
                <w:rtl/>
              </w:rPr>
              <w:t>بحث اول منبع شناس</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_Toc37017215 \h </w:instrText>
            </w:r>
            <w:r w:rsidR="000C7290">
              <w:rPr>
                <w:rStyle w:val="Hyperlink"/>
                <w:noProof/>
                <w:rtl/>
              </w:rPr>
            </w:r>
            <w:r w:rsidR="000C7290">
              <w:rPr>
                <w:rStyle w:val="Hyperlink"/>
                <w:noProof/>
                <w:rtl/>
              </w:rPr>
              <w:fldChar w:fldCharType="separate"/>
            </w:r>
            <w:r w:rsidR="00B42A3A">
              <w:rPr>
                <w:noProof/>
                <w:webHidden/>
                <w:rtl/>
              </w:rPr>
              <w:t>14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16" w:history="1">
            <w:r w:rsidR="000C7290" w:rsidRPr="000C27EF">
              <w:rPr>
                <w:rStyle w:val="Hyperlink"/>
                <w:noProof/>
                <w:rtl/>
              </w:rPr>
              <w:t>بحث دوم سند شناس</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_Toc37017216 \h </w:instrText>
            </w:r>
            <w:r w:rsidR="000C7290">
              <w:rPr>
                <w:rStyle w:val="Hyperlink"/>
                <w:noProof/>
                <w:rtl/>
              </w:rPr>
            </w:r>
            <w:r w:rsidR="000C7290">
              <w:rPr>
                <w:rStyle w:val="Hyperlink"/>
                <w:noProof/>
                <w:rtl/>
              </w:rPr>
              <w:fldChar w:fldCharType="separate"/>
            </w:r>
            <w:r w:rsidR="00B42A3A">
              <w:rPr>
                <w:noProof/>
                <w:webHidden/>
                <w:rtl/>
              </w:rPr>
              <w:t>15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17" w:history="1">
            <w:r w:rsidR="000C7290" w:rsidRPr="000C27EF">
              <w:rPr>
                <w:rStyle w:val="Hyperlink"/>
                <w:noProof/>
                <w:rtl/>
              </w:rPr>
              <w:t>بحث سوم راو</w:t>
            </w:r>
            <w:r w:rsidR="000C7290" w:rsidRPr="000C27EF">
              <w:rPr>
                <w:rStyle w:val="Hyperlink"/>
                <w:rFonts w:hint="cs"/>
                <w:noProof/>
                <w:rtl/>
              </w:rPr>
              <w:t>ی</w:t>
            </w:r>
            <w:r w:rsidR="000C7290" w:rsidRPr="000C27EF">
              <w:rPr>
                <w:rStyle w:val="Hyperlink"/>
                <w:noProof/>
                <w:rtl/>
              </w:rPr>
              <w:t xml:space="preserve"> شناس</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_Toc37017217 \h </w:instrText>
            </w:r>
            <w:r w:rsidR="000C7290">
              <w:rPr>
                <w:rStyle w:val="Hyperlink"/>
                <w:noProof/>
                <w:rtl/>
              </w:rPr>
            </w:r>
            <w:r w:rsidR="000C7290">
              <w:rPr>
                <w:rStyle w:val="Hyperlink"/>
                <w:noProof/>
                <w:rtl/>
              </w:rPr>
              <w:fldChar w:fldCharType="separate"/>
            </w:r>
            <w:r w:rsidR="00B42A3A">
              <w:rPr>
                <w:noProof/>
                <w:webHidden/>
                <w:rtl/>
              </w:rPr>
              <w:t>17</w:t>
            </w:r>
            <w:r w:rsidR="000C7290">
              <w:rPr>
                <w:rStyle w:val="Hyperlink"/>
                <w:noProof/>
                <w:rtl/>
              </w:rPr>
              <w:fldChar w:fldCharType="end"/>
            </w:r>
          </w:hyperlink>
        </w:p>
        <w:p w:rsidR="000C7290" w:rsidRDefault="008F1041" w:rsidP="00B62948">
          <w:pPr>
            <w:pStyle w:val="TOC1"/>
            <w:rPr>
              <w:noProof/>
            </w:rPr>
          </w:pPr>
          <w:hyperlink w:anchor="_Toc37017218" w:history="1">
            <w:r w:rsidR="000C7290" w:rsidRPr="000C27EF">
              <w:rPr>
                <w:rStyle w:val="Hyperlink"/>
                <w:noProof/>
                <w:rtl/>
              </w:rPr>
              <w:t>جلسه 2</w:t>
            </w:r>
            <w:r w:rsidR="000C7290">
              <w:rPr>
                <w:noProof/>
                <w:webHidden/>
              </w:rPr>
              <w:tab/>
            </w:r>
            <w:r w:rsidR="000C7290">
              <w:rPr>
                <w:rStyle w:val="Hyperlink"/>
                <w:noProof/>
                <w:rtl/>
              </w:rPr>
              <w:fldChar w:fldCharType="begin"/>
            </w:r>
            <w:r w:rsidR="000C7290">
              <w:rPr>
                <w:noProof/>
                <w:webHidden/>
              </w:rPr>
              <w:instrText xml:space="preserve"> PAGEREF _Toc37017218 \h </w:instrText>
            </w:r>
            <w:r w:rsidR="000C7290">
              <w:rPr>
                <w:rStyle w:val="Hyperlink"/>
                <w:noProof/>
                <w:rtl/>
              </w:rPr>
            </w:r>
            <w:r w:rsidR="000C7290">
              <w:rPr>
                <w:rStyle w:val="Hyperlink"/>
                <w:noProof/>
                <w:rtl/>
              </w:rPr>
              <w:fldChar w:fldCharType="separate"/>
            </w:r>
            <w:r w:rsidR="00B42A3A">
              <w:rPr>
                <w:noProof/>
                <w:webHidden/>
                <w:rtl/>
              </w:rPr>
              <w:t>19</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19" w:history="1">
            <w:r w:rsidR="000C7290" w:rsidRPr="000C27EF">
              <w:rPr>
                <w:rStyle w:val="Hyperlink"/>
                <w:noProof/>
                <w:rtl/>
              </w:rPr>
              <w:t>موضوع: تعر</w:t>
            </w:r>
            <w:r w:rsidR="000C7290" w:rsidRPr="000C27EF">
              <w:rPr>
                <w:rStyle w:val="Hyperlink"/>
                <w:rFonts w:hint="cs"/>
                <w:noProof/>
                <w:rtl/>
              </w:rPr>
              <w:t>ی</w:t>
            </w:r>
            <w:r w:rsidR="000C7290" w:rsidRPr="000C27EF">
              <w:rPr>
                <w:rStyle w:val="Hyperlink"/>
                <w:noProof/>
                <w:rtl/>
              </w:rPr>
              <w:t>ف حد</w:t>
            </w:r>
            <w:r w:rsidR="000C7290" w:rsidRPr="000C27EF">
              <w:rPr>
                <w:rStyle w:val="Hyperlink"/>
                <w:rFonts w:hint="cs"/>
                <w:noProof/>
                <w:rtl/>
              </w:rPr>
              <w:t>ی</w:t>
            </w:r>
            <w:r w:rsidR="000C7290" w:rsidRPr="000C27EF">
              <w:rPr>
                <w:rStyle w:val="Hyperlink"/>
                <w:noProof/>
                <w:rtl/>
              </w:rPr>
              <w:t>ث، علم رجال، درا</w:t>
            </w:r>
            <w:r w:rsidR="000C7290" w:rsidRPr="000C27EF">
              <w:rPr>
                <w:rStyle w:val="Hyperlink"/>
                <w:rFonts w:hint="cs"/>
                <w:noProof/>
                <w:rtl/>
              </w:rPr>
              <w:t>ی</w:t>
            </w:r>
            <w:r w:rsidR="000C7290" w:rsidRPr="000C27EF">
              <w:rPr>
                <w:rStyle w:val="Hyperlink"/>
                <w:noProof/>
                <w:rtl/>
              </w:rPr>
              <w:t>ه، تراجم و علم الحد</w:t>
            </w:r>
            <w:r w:rsidR="000C7290" w:rsidRPr="000C27EF">
              <w:rPr>
                <w:rStyle w:val="Hyperlink"/>
                <w:rFonts w:hint="cs"/>
                <w:noProof/>
                <w:rtl/>
              </w:rPr>
              <w:t>ی</w:t>
            </w:r>
            <w:r w:rsidR="000C7290" w:rsidRPr="000C27EF">
              <w:rPr>
                <w:rStyle w:val="Hyperlink"/>
                <w:noProof/>
                <w:rtl/>
              </w:rPr>
              <w:t>ث</w:t>
            </w:r>
            <w:r w:rsidR="000C7290">
              <w:rPr>
                <w:noProof/>
                <w:webHidden/>
              </w:rPr>
              <w:tab/>
            </w:r>
            <w:r w:rsidR="000C7290">
              <w:rPr>
                <w:rStyle w:val="Hyperlink"/>
                <w:noProof/>
                <w:rtl/>
              </w:rPr>
              <w:fldChar w:fldCharType="begin"/>
            </w:r>
            <w:r w:rsidR="000C7290">
              <w:rPr>
                <w:noProof/>
                <w:webHidden/>
              </w:rPr>
              <w:instrText xml:space="preserve"> PAGEREF _Toc37017219 \h </w:instrText>
            </w:r>
            <w:r w:rsidR="000C7290">
              <w:rPr>
                <w:rStyle w:val="Hyperlink"/>
                <w:noProof/>
                <w:rtl/>
              </w:rPr>
            </w:r>
            <w:r w:rsidR="000C7290">
              <w:rPr>
                <w:rStyle w:val="Hyperlink"/>
                <w:noProof/>
                <w:rtl/>
              </w:rPr>
              <w:fldChar w:fldCharType="separate"/>
            </w:r>
            <w:r w:rsidR="00B42A3A">
              <w:rPr>
                <w:noProof/>
                <w:webHidden/>
                <w:rtl/>
              </w:rPr>
              <w:t>19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20" w:history="1">
            <w:r w:rsidR="000C7290" w:rsidRPr="000C27EF">
              <w:rPr>
                <w:rStyle w:val="Hyperlink"/>
                <w:noProof/>
                <w:rtl/>
              </w:rPr>
              <w:t>تعر</w:t>
            </w:r>
            <w:r w:rsidR="000C7290" w:rsidRPr="000C27EF">
              <w:rPr>
                <w:rStyle w:val="Hyperlink"/>
                <w:rFonts w:hint="cs"/>
                <w:noProof/>
                <w:rtl/>
              </w:rPr>
              <w:t>ی</w:t>
            </w:r>
            <w:r w:rsidR="000C7290" w:rsidRPr="000C27EF">
              <w:rPr>
                <w:rStyle w:val="Hyperlink"/>
                <w:noProof/>
                <w:rtl/>
              </w:rPr>
              <w:t>ف حد</w:t>
            </w:r>
            <w:r w:rsidR="000C7290" w:rsidRPr="000C27EF">
              <w:rPr>
                <w:rStyle w:val="Hyperlink"/>
                <w:rFonts w:hint="cs"/>
                <w:noProof/>
                <w:rtl/>
              </w:rPr>
              <w:t>ی</w:t>
            </w:r>
            <w:r w:rsidR="000C7290" w:rsidRPr="000C27EF">
              <w:rPr>
                <w:rStyle w:val="Hyperlink"/>
                <w:noProof/>
                <w:rtl/>
              </w:rPr>
              <w:t>ث</w:t>
            </w:r>
            <w:r w:rsidR="000C7290">
              <w:rPr>
                <w:noProof/>
                <w:webHidden/>
              </w:rPr>
              <w:tab/>
            </w:r>
            <w:r w:rsidR="000C7290">
              <w:rPr>
                <w:rStyle w:val="Hyperlink"/>
                <w:noProof/>
                <w:rtl/>
              </w:rPr>
              <w:fldChar w:fldCharType="begin"/>
            </w:r>
            <w:r w:rsidR="000C7290">
              <w:rPr>
                <w:noProof/>
                <w:webHidden/>
              </w:rPr>
              <w:instrText xml:space="preserve"> PAGEREF _Toc37017220 \h </w:instrText>
            </w:r>
            <w:r w:rsidR="000C7290">
              <w:rPr>
                <w:rStyle w:val="Hyperlink"/>
                <w:noProof/>
                <w:rtl/>
              </w:rPr>
            </w:r>
            <w:r w:rsidR="000C7290">
              <w:rPr>
                <w:rStyle w:val="Hyperlink"/>
                <w:noProof/>
                <w:rtl/>
              </w:rPr>
              <w:fldChar w:fldCharType="separate"/>
            </w:r>
            <w:r w:rsidR="00B42A3A">
              <w:rPr>
                <w:noProof/>
                <w:webHidden/>
                <w:rtl/>
              </w:rPr>
              <w:t>19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21" w:history="1">
            <w:r w:rsidR="000C7290" w:rsidRPr="000C27EF">
              <w:rPr>
                <w:rStyle w:val="Hyperlink"/>
                <w:noProof/>
                <w:rtl/>
              </w:rPr>
              <w:t>فرق درا</w:t>
            </w:r>
            <w:r w:rsidR="000C7290" w:rsidRPr="000C27EF">
              <w:rPr>
                <w:rStyle w:val="Hyperlink"/>
                <w:rFonts w:hint="cs"/>
                <w:noProof/>
                <w:rtl/>
              </w:rPr>
              <w:t>ی</w:t>
            </w:r>
            <w:r w:rsidR="000C7290" w:rsidRPr="000C27EF">
              <w:rPr>
                <w:rStyle w:val="Hyperlink"/>
                <w:noProof/>
                <w:rtl/>
              </w:rPr>
              <w:t>ه و رجال</w:t>
            </w:r>
            <w:r w:rsidR="000C7290">
              <w:rPr>
                <w:noProof/>
                <w:webHidden/>
              </w:rPr>
              <w:tab/>
            </w:r>
            <w:r w:rsidR="000C7290">
              <w:rPr>
                <w:rStyle w:val="Hyperlink"/>
                <w:noProof/>
                <w:rtl/>
              </w:rPr>
              <w:fldChar w:fldCharType="begin"/>
            </w:r>
            <w:r w:rsidR="000C7290">
              <w:rPr>
                <w:noProof/>
                <w:webHidden/>
              </w:rPr>
              <w:instrText xml:space="preserve"> PAGEREF _Toc37017221 \h </w:instrText>
            </w:r>
            <w:r w:rsidR="000C7290">
              <w:rPr>
                <w:rStyle w:val="Hyperlink"/>
                <w:noProof/>
                <w:rtl/>
              </w:rPr>
            </w:r>
            <w:r w:rsidR="000C7290">
              <w:rPr>
                <w:rStyle w:val="Hyperlink"/>
                <w:noProof/>
                <w:rtl/>
              </w:rPr>
              <w:fldChar w:fldCharType="separate"/>
            </w:r>
            <w:r w:rsidR="00B42A3A">
              <w:rPr>
                <w:noProof/>
                <w:webHidden/>
                <w:rtl/>
              </w:rPr>
              <w:t>20</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22" w:history="1">
            <w:r w:rsidR="000C7290" w:rsidRPr="000C27EF">
              <w:rPr>
                <w:rStyle w:val="Hyperlink"/>
                <w:noProof/>
                <w:rtl/>
              </w:rPr>
              <w:t>فرق رجال و تراجم</w:t>
            </w:r>
            <w:r w:rsidR="000C7290">
              <w:rPr>
                <w:noProof/>
                <w:webHidden/>
              </w:rPr>
              <w:tab/>
            </w:r>
            <w:r w:rsidR="000C7290">
              <w:rPr>
                <w:rStyle w:val="Hyperlink"/>
                <w:noProof/>
                <w:rtl/>
              </w:rPr>
              <w:fldChar w:fldCharType="begin"/>
            </w:r>
            <w:r w:rsidR="000C7290">
              <w:rPr>
                <w:noProof/>
                <w:webHidden/>
              </w:rPr>
              <w:instrText xml:space="preserve"> PAGEREF _Toc37017222 \h </w:instrText>
            </w:r>
            <w:r w:rsidR="000C7290">
              <w:rPr>
                <w:rStyle w:val="Hyperlink"/>
                <w:noProof/>
                <w:rtl/>
              </w:rPr>
            </w:r>
            <w:r w:rsidR="000C7290">
              <w:rPr>
                <w:rStyle w:val="Hyperlink"/>
                <w:noProof/>
                <w:rtl/>
              </w:rPr>
              <w:fldChar w:fldCharType="separate"/>
            </w:r>
            <w:r w:rsidR="00B42A3A">
              <w:rPr>
                <w:noProof/>
                <w:webHidden/>
                <w:rtl/>
              </w:rPr>
              <w:t>20</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23" w:history="1">
            <w:r w:rsidR="000C7290" w:rsidRPr="000C27EF">
              <w:rPr>
                <w:rStyle w:val="Hyperlink"/>
                <w:noProof/>
                <w:rtl/>
              </w:rPr>
              <w:t>فرق رجال و حد</w:t>
            </w:r>
            <w:r w:rsidR="000C7290" w:rsidRPr="000C27EF">
              <w:rPr>
                <w:rStyle w:val="Hyperlink"/>
                <w:rFonts w:hint="cs"/>
                <w:noProof/>
                <w:rtl/>
              </w:rPr>
              <w:t>ی</w:t>
            </w:r>
            <w:r w:rsidR="000C7290" w:rsidRPr="000C27EF">
              <w:rPr>
                <w:rStyle w:val="Hyperlink"/>
                <w:rFonts w:hint="eastAsia"/>
                <w:noProof/>
                <w:rtl/>
              </w:rPr>
              <w:t>ث‌شناس</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_Toc37017223 \h </w:instrText>
            </w:r>
            <w:r w:rsidR="000C7290">
              <w:rPr>
                <w:rStyle w:val="Hyperlink"/>
                <w:noProof/>
                <w:rtl/>
              </w:rPr>
            </w:r>
            <w:r w:rsidR="000C7290">
              <w:rPr>
                <w:rStyle w:val="Hyperlink"/>
                <w:noProof/>
                <w:rtl/>
              </w:rPr>
              <w:fldChar w:fldCharType="separate"/>
            </w:r>
            <w:r w:rsidR="00B42A3A">
              <w:rPr>
                <w:noProof/>
                <w:webHidden/>
                <w:rtl/>
              </w:rPr>
              <w:t>21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24" w:history="1">
            <w:r w:rsidR="000C7290" w:rsidRPr="000C27EF">
              <w:rPr>
                <w:rStyle w:val="Hyperlink"/>
                <w:noProof/>
                <w:rtl/>
              </w:rPr>
              <w:t>چند نکته</w:t>
            </w:r>
            <w:r w:rsidR="000C7290">
              <w:rPr>
                <w:noProof/>
                <w:webHidden/>
              </w:rPr>
              <w:tab/>
            </w:r>
            <w:r w:rsidR="000C7290">
              <w:rPr>
                <w:rStyle w:val="Hyperlink"/>
                <w:noProof/>
                <w:rtl/>
              </w:rPr>
              <w:fldChar w:fldCharType="begin"/>
            </w:r>
            <w:r w:rsidR="000C7290">
              <w:rPr>
                <w:noProof/>
                <w:webHidden/>
              </w:rPr>
              <w:instrText xml:space="preserve"> PAGEREF _Toc37017224 \h </w:instrText>
            </w:r>
            <w:r w:rsidR="000C7290">
              <w:rPr>
                <w:rStyle w:val="Hyperlink"/>
                <w:noProof/>
                <w:rtl/>
              </w:rPr>
            </w:r>
            <w:r w:rsidR="000C7290">
              <w:rPr>
                <w:rStyle w:val="Hyperlink"/>
                <w:noProof/>
                <w:rtl/>
              </w:rPr>
              <w:fldChar w:fldCharType="separate"/>
            </w:r>
            <w:r w:rsidR="00B42A3A">
              <w:rPr>
                <w:noProof/>
                <w:webHidden/>
                <w:rtl/>
              </w:rPr>
              <w:t>21</w:t>
            </w:r>
            <w:r w:rsidR="000C7290">
              <w:rPr>
                <w:rStyle w:val="Hyperlink"/>
                <w:noProof/>
                <w:rtl/>
              </w:rPr>
              <w:fldChar w:fldCharType="end"/>
            </w:r>
          </w:hyperlink>
        </w:p>
        <w:p w:rsidR="000C7290" w:rsidRDefault="008F1041" w:rsidP="00B62948">
          <w:pPr>
            <w:pStyle w:val="TOC1"/>
            <w:rPr>
              <w:noProof/>
            </w:rPr>
          </w:pPr>
          <w:hyperlink w:anchor="_Toc37017225" w:history="1">
            <w:r w:rsidR="000C7290" w:rsidRPr="000C27EF">
              <w:rPr>
                <w:rStyle w:val="Hyperlink"/>
                <w:noProof/>
                <w:rtl/>
              </w:rPr>
              <w:t>جلسه 4</w:t>
            </w:r>
            <w:r w:rsidR="000C7290">
              <w:rPr>
                <w:noProof/>
                <w:webHidden/>
              </w:rPr>
              <w:tab/>
            </w:r>
            <w:r w:rsidR="000C7290">
              <w:rPr>
                <w:rStyle w:val="Hyperlink"/>
                <w:noProof/>
                <w:rtl/>
              </w:rPr>
              <w:fldChar w:fldCharType="begin"/>
            </w:r>
            <w:r w:rsidR="000C7290">
              <w:rPr>
                <w:noProof/>
                <w:webHidden/>
              </w:rPr>
              <w:instrText xml:space="preserve"> PAGEREF _Toc37017225 \h </w:instrText>
            </w:r>
            <w:r w:rsidR="000C7290">
              <w:rPr>
                <w:rStyle w:val="Hyperlink"/>
                <w:noProof/>
                <w:rtl/>
              </w:rPr>
            </w:r>
            <w:r w:rsidR="000C7290">
              <w:rPr>
                <w:rStyle w:val="Hyperlink"/>
                <w:noProof/>
                <w:rtl/>
              </w:rPr>
              <w:fldChar w:fldCharType="separate"/>
            </w:r>
            <w:r w:rsidR="00B42A3A">
              <w:rPr>
                <w:noProof/>
                <w:webHidden/>
                <w:rtl/>
              </w:rPr>
              <w:t>21</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26" w:history="1">
            <w:r w:rsidR="000C7290" w:rsidRPr="000C27EF">
              <w:rPr>
                <w:rStyle w:val="Hyperlink"/>
                <w:noProof/>
                <w:rtl/>
              </w:rPr>
              <w:t>موضوع: دسته‌بند</w:t>
            </w:r>
            <w:r w:rsidR="000C7290" w:rsidRPr="000C27EF">
              <w:rPr>
                <w:rStyle w:val="Hyperlink"/>
                <w:rFonts w:hint="cs"/>
                <w:noProof/>
                <w:rtl/>
              </w:rPr>
              <w:t>ی</w:t>
            </w:r>
            <w:r w:rsidR="000C7290" w:rsidRPr="000C27EF">
              <w:rPr>
                <w:rStyle w:val="Hyperlink"/>
                <w:noProof/>
                <w:rtl/>
              </w:rPr>
              <w:t xml:space="preserve"> منابع و مراجع رجال</w:t>
            </w:r>
            <w:r w:rsidR="000C7290">
              <w:rPr>
                <w:noProof/>
                <w:webHidden/>
              </w:rPr>
              <w:tab/>
            </w:r>
            <w:r w:rsidR="000C7290">
              <w:rPr>
                <w:rStyle w:val="Hyperlink"/>
                <w:noProof/>
                <w:rtl/>
              </w:rPr>
              <w:fldChar w:fldCharType="begin"/>
            </w:r>
            <w:r w:rsidR="000C7290">
              <w:rPr>
                <w:noProof/>
                <w:webHidden/>
              </w:rPr>
              <w:instrText xml:space="preserve"> PAGEREF _Toc37017226 \h </w:instrText>
            </w:r>
            <w:r w:rsidR="000C7290">
              <w:rPr>
                <w:rStyle w:val="Hyperlink"/>
                <w:noProof/>
                <w:rtl/>
              </w:rPr>
            </w:r>
            <w:r w:rsidR="000C7290">
              <w:rPr>
                <w:rStyle w:val="Hyperlink"/>
                <w:noProof/>
                <w:rtl/>
              </w:rPr>
              <w:fldChar w:fldCharType="separate"/>
            </w:r>
            <w:r w:rsidR="00B42A3A">
              <w:rPr>
                <w:noProof/>
                <w:webHidden/>
                <w:rtl/>
              </w:rPr>
              <w:t>21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27" w:history="1">
            <w:r w:rsidR="000C7290" w:rsidRPr="000C27EF">
              <w:rPr>
                <w:rStyle w:val="Hyperlink"/>
                <w:noProof/>
                <w:rtl/>
              </w:rPr>
              <w:t>تقس</w:t>
            </w:r>
            <w:r w:rsidR="000C7290" w:rsidRPr="000C27EF">
              <w:rPr>
                <w:rStyle w:val="Hyperlink"/>
                <w:rFonts w:hint="cs"/>
                <w:noProof/>
                <w:rtl/>
              </w:rPr>
              <w:t>ی</w:t>
            </w:r>
            <w:r w:rsidR="000C7290" w:rsidRPr="000C27EF">
              <w:rPr>
                <w:rStyle w:val="Hyperlink"/>
                <w:rFonts w:hint="eastAsia"/>
                <w:noProof/>
                <w:rtl/>
              </w:rPr>
              <w:t>مات</w:t>
            </w:r>
            <w:r w:rsidR="000C7290" w:rsidRPr="000C27EF">
              <w:rPr>
                <w:rStyle w:val="Hyperlink"/>
                <w:noProof/>
                <w:rtl/>
              </w:rPr>
              <w:t xml:space="preserve"> صاحب قاموس الرجال</w:t>
            </w:r>
            <w:r w:rsidR="000C7290">
              <w:rPr>
                <w:noProof/>
                <w:webHidden/>
              </w:rPr>
              <w:tab/>
            </w:r>
            <w:r w:rsidR="000C7290">
              <w:rPr>
                <w:rStyle w:val="Hyperlink"/>
                <w:noProof/>
                <w:rtl/>
              </w:rPr>
              <w:fldChar w:fldCharType="begin"/>
            </w:r>
            <w:r w:rsidR="000C7290">
              <w:rPr>
                <w:noProof/>
                <w:webHidden/>
              </w:rPr>
              <w:instrText xml:space="preserve"> PAGEREF _Toc37017227 \h </w:instrText>
            </w:r>
            <w:r w:rsidR="000C7290">
              <w:rPr>
                <w:rStyle w:val="Hyperlink"/>
                <w:noProof/>
                <w:rtl/>
              </w:rPr>
            </w:r>
            <w:r w:rsidR="000C7290">
              <w:rPr>
                <w:rStyle w:val="Hyperlink"/>
                <w:noProof/>
                <w:rtl/>
              </w:rPr>
              <w:fldChar w:fldCharType="separate"/>
            </w:r>
            <w:r w:rsidR="00B42A3A">
              <w:rPr>
                <w:noProof/>
                <w:webHidden/>
                <w:rtl/>
              </w:rPr>
              <w:t>22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28" w:history="1">
            <w:r w:rsidR="000C7290" w:rsidRPr="000C27EF">
              <w:rPr>
                <w:rStyle w:val="Hyperlink"/>
                <w:noProof/>
                <w:rtl/>
              </w:rPr>
              <w:t>تقس</w:t>
            </w:r>
            <w:r w:rsidR="000C7290" w:rsidRPr="000C27EF">
              <w:rPr>
                <w:rStyle w:val="Hyperlink"/>
                <w:rFonts w:hint="cs"/>
                <w:noProof/>
                <w:rtl/>
              </w:rPr>
              <w:t>ی</w:t>
            </w:r>
            <w:r w:rsidR="000C7290" w:rsidRPr="000C27EF">
              <w:rPr>
                <w:rStyle w:val="Hyperlink"/>
                <w:rFonts w:hint="eastAsia"/>
                <w:noProof/>
                <w:rtl/>
              </w:rPr>
              <w:t>م</w:t>
            </w:r>
            <w:r w:rsidR="000C7290" w:rsidRPr="000C27EF">
              <w:rPr>
                <w:rStyle w:val="Hyperlink"/>
                <w:noProof/>
                <w:rtl/>
              </w:rPr>
              <w:t xml:space="preserve"> ما از کتب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_Toc37017228 \h </w:instrText>
            </w:r>
            <w:r w:rsidR="000C7290">
              <w:rPr>
                <w:rStyle w:val="Hyperlink"/>
                <w:noProof/>
                <w:rtl/>
              </w:rPr>
            </w:r>
            <w:r w:rsidR="000C7290">
              <w:rPr>
                <w:rStyle w:val="Hyperlink"/>
                <w:noProof/>
                <w:rtl/>
              </w:rPr>
              <w:fldChar w:fldCharType="separate"/>
            </w:r>
            <w:r w:rsidR="00B42A3A">
              <w:rPr>
                <w:noProof/>
                <w:webHidden/>
                <w:rtl/>
              </w:rPr>
              <w:t>23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29" w:history="1">
            <w:r w:rsidR="000C7290" w:rsidRPr="000C27EF">
              <w:rPr>
                <w:rStyle w:val="Hyperlink"/>
                <w:noProof/>
                <w:rtl/>
              </w:rPr>
              <w:t>تقس</w:t>
            </w:r>
            <w:r w:rsidR="000C7290" w:rsidRPr="000C27EF">
              <w:rPr>
                <w:rStyle w:val="Hyperlink"/>
                <w:rFonts w:hint="cs"/>
                <w:noProof/>
                <w:rtl/>
              </w:rPr>
              <w:t>ی</w:t>
            </w:r>
            <w:r w:rsidR="000C7290" w:rsidRPr="000C27EF">
              <w:rPr>
                <w:rStyle w:val="Hyperlink"/>
                <w:rFonts w:hint="eastAsia"/>
                <w:noProof/>
                <w:rtl/>
              </w:rPr>
              <w:t>م</w:t>
            </w:r>
            <w:r w:rsidR="000C7290" w:rsidRPr="000C27EF">
              <w:rPr>
                <w:rStyle w:val="Hyperlink"/>
                <w:rFonts w:hint="cs"/>
                <w:noProof/>
                <w:rtl/>
              </w:rPr>
              <w:t>ی</w:t>
            </w:r>
            <w:r w:rsidR="000C7290" w:rsidRPr="000C27EF">
              <w:rPr>
                <w:rStyle w:val="Hyperlink"/>
                <w:noProof/>
                <w:rtl/>
              </w:rPr>
              <w:t xml:space="preserve"> د</w:t>
            </w:r>
            <w:r w:rsidR="000C7290" w:rsidRPr="000C27EF">
              <w:rPr>
                <w:rStyle w:val="Hyperlink"/>
                <w:rFonts w:hint="cs"/>
                <w:noProof/>
                <w:rtl/>
              </w:rPr>
              <w:t>ی</w:t>
            </w:r>
            <w:r w:rsidR="000C7290" w:rsidRPr="000C27EF">
              <w:rPr>
                <w:rStyle w:val="Hyperlink"/>
                <w:rFonts w:hint="eastAsia"/>
                <w:noProof/>
                <w:rtl/>
              </w:rPr>
              <w:t>گر</w:t>
            </w:r>
            <w:r w:rsidR="000C7290" w:rsidRPr="000C27EF">
              <w:rPr>
                <w:rStyle w:val="Hyperlink"/>
                <w:noProof/>
                <w:rtl/>
              </w:rPr>
              <w:t xml:space="preserve"> برا</w:t>
            </w:r>
            <w:r w:rsidR="000C7290" w:rsidRPr="000C27EF">
              <w:rPr>
                <w:rStyle w:val="Hyperlink"/>
                <w:rFonts w:hint="cs"/>
                <w:noProof/>
                <w:rtl/>
              </w:rPr>
              <w:t>ی</w:t>
            </w:r>
            <w:r w:rsidR="000C7290" w:rsidRPr="000C27EF">
              <w:rPr>
                <w:rStyle w:val="Hyperlink"/>
                <w:noProof/>
                <w:rtl/>
              </w:rPr>
              <w:t xml:space="preserve"> کتب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_Toc37017229 \h </w:instrText>
            </w:r>
            <w:r w:rsidR="000C7290">
              <w:rPr>
                <w:rStyle w:val="Hyperlink"/>
                <w:noProof/>
                <w:rtl/>
              </w:rPr>
            </w:r>
            <w:r w:rsidR="000C7290">
              <w:rPr>
                <w:rStyle w:val="Hyperlink"/>
                <w:noProof/>
                <w:rtl/>
              </w:rPr>
              <w:fldChar w:fldCharType="separate"/>
            </w:r>
            <w:r w:rsidR="00B42A3A">
              <w:rPr>
                <w:noProof/>
                <w:webHidden/>
                <w:rtl/>
              </w:rPr>
              <w:t>24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30" w:history="1">
            <w:r w:rsidR="000C7290" w:rsidRPr="000C27EF">
              <w:rPr>
                <w:rStyle w:val="Hyperlink"/>
                <w:noProof/>
                <w:rtl/>
              </w:rPr>
              <w:t>تقس</w:t>
            </w:r>
            <w:r w:rsidR="000C7290" w:rsidRPr="000C27EF">
              <w:rPr>
                <w:rStyle w:val="Hyperlink"/>
                <w:rFonts w:hint="cs"/>
                <w:noProof/>
                <w:rtl/>
              </w:rPr>
              <w:t>ی</w:t>
            </w:r>
            <w:r w:rsidR="000C7290" w:rsidRPr="000C27EF">
              <w:rPr>
                <w:rStyle w:val="Hyperlink"/>
                <w:rFonts w:hint="eastAsia"/>
                <w:noProof/>
                <w:rtl/>
              </w:rPr>
              <w:t>م</w:t>
            </w:r>
            <w:r w:rsidR="000C7290" w:rsidRPr="000C27EF">
              <w:rPr>
                <w:rStyle w:val="Hyperlink"/>
                <w:rFonts w:hint="cs"/>
                <w:noProof/>
                <w:rtl/>
              </w:rPr>
              <w:t>ی</w:t>
            </w:r>
            <w:r w:rsidR="000C7290" w:rsidRPr="000C27EF">
              <w:rPr>
                <w:rStyle w:val="Hyperlink"/>
                <w:noProof/>
                <w:rtl/>
              </w:rPr>
              <w:t xml:space="preserve"> د</w:t>
            </w:r>
            <w:r w:rsidR="000C7290" w:rsidRPr="000C27EF">
              <w:rPr>
                <w:rStyle w:val="Hyperlink"/>
                <w:rFonts w:hint="cs"/>
                <w:noProof/>
                <w:rtl/>
              </w:rPr>
              <w:t>ی</w:t>
            </w:r>
            <w:r w:rsidR="000C7290" w:rsidRPr="000C27EF">
              <w:rPr>
                <w:rStyle w:val="Hyperlink"/>
                <w:rFonts w:hint="eastAsia"/>
                <w:noProof/>
                <w:rtl/>
              </w:rPr>
              <w:t>گر</w:t>
            </w:r>
            <w:r w:rsidR="000C7290">
              <w:rPr>
                <w:noProof/>
                <w:webHidden/>
              </w:rPr>
              <w:tab/>
            </w:r>
            <w:r w:rsidR="000C7290">
              <w:rPr>
                <w:rStyle w:val="Hyperlink"/>
                <w:noProof/>
                <w:rtl/>
              </w:rPr>
              <w:fldChar w:fldCharType="begin"/>
            </w:r>
            <w:r w:rsidR="000C7290">
              <w:rPr>
                <w:noProof/>
                <w:webHidden/>
              </w:rPr>
              <w:instrText xml:space="preserve"> PAGEREF _Toc37017230 \h </w:instrText>
            </w:r>
            <w:r w:rsidR="000C7290">
              <w:rPr>
                <w:rStyle w:val="Hyperlink"/>
                <w:noProof/>
                <w:rtl/>
              </w:rPr>
            </w:r>
            <w:r w:rsidR="000C7290">
              <w:rPr>
                <w:rStyle w:val="Hyperlink"/>
                <w:noProof/>
                <w:rtl/>
              </w:rPr>
              <w:fldChar w:fldCharType="separate"/>
            </w:r>
            <w:r w:rsidR="00B42A3A">
              <w:rPr>
                <w:noProof/>
                <w:webHidden/>
                <w:rtl/>
              </w:rPr>
              <w:t>24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31" w:history="1">
            <w:r w:rsidR="000C7290" w:rsidRPr="000C27EF">
              <w:rPr>
                <w:rStyle w:val="Hyperlink"/>
                <w:noProof/>
                <w:rtl/>
              </w:rPr>
              <w:t>موضوع علم رجال</w:t>
            </w:r>
            <w:r w:rsidR="000C7290">
              <w:rPr>
                <w:noProof/>
                <w:webHidden/>
              </w:rPr>
              <w:tab/>
            </w:r>
            <w:r w:rsidR="000C7290">
              <w:rPr>
                <w:rStyle w:val="Hyperlink"/>
                <w:noProof/>
                <w:rtl/>
              </w:rPr>
              <w:fldChar w:fldCharType="begin"/>
            </w:r>
            <w:r w:rsidR="000C7290">
              <w:rPr>
                <w:noProof/>
                <w:webHidden/>
              </w:rPr>
              <w:instrText xml:space="preserve"> PAGEREF _Toc37017231 \h </w:instrText>
            </w:r>
            <w:r w:rsidR="000C7290">
              <w:rPr>
                <w:rStyle w:val="Hyperlink"/>
                <w:noProof/>
                <w:rtl/>
              </w:rPr>
            </w:r>
            <w:r w:rsidR="000C7290">
              <w:rPr>
                <w:rStyle w:val="Hyperlink"/>
                <w:noProof/>
                <w:rtl/>
              </w:rPr>
              <w:fldChar w:fldCharType="separate"/>
            </w:r>
            <w:r w:rsidR="00B42A3A">
              <w:rPr>
                <w:noProof/>
                <w:webHidden/>
                <w:rtl/>
              </w:rPr>
              <w:t>25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32" w:history="1">
            <w:r w:rsidR="000C7290" w:rsidRPr="000C27EF">
              <w:rPr>
                <w:rStyle w:val="Hyperlink"/>
                <w:noProof/>
                <w:rtl/>
              </w:rPr>
              <w:t>معرف</w:t>
            </w:r>
            <w:r w:rsidR="000C7290" w:rsidRPr="000C27EF">
              <w:rPr>
                <w:rStyle w:val="Hyperlink"/>
                <w:rFonts w:hint="cs"/>
                <w:noProof/>
                <w:rtl/>
              </w:rPr>
              <w:t>ی</w:t>
            </w:r>
            <w:r w:rsidR="000C7290" w:rsidRPr="000C27EF">
              <w:rPr>
                <w:rStyle w:val="Hyperlink"/>
                <w:noProof/>
                <w:rtl/>
              </w:rPr>
              <w:t xml:space="preserve"> اجمال</w:t>
            </w:r>
            <w:r w:rsidR="000C7290" w:rsidRPr="000C27EF">
              <w:rPr>
                <w:rStyle w:val="Hyperlink"/>
                <w:rFonts w:hint="cs"/>
                <w:noProof/>
                <w:rtl/>
              </w:rPr>
              <w:t>ی</w:t>
            </w:r>
            <w:r w:rsidR="000C7290" w:rsidRPr="000C27EF">
              <w:rPr>
                <w:rStyle w:val="Hyperlink"/>
                <w:noProof/>
                <w:rtl/>
              </w:rPr>
              <w:t xml:space="preserve"> کتب خمسه:</w:t>
            </w:r>
            <w:r w:rsidR="000C7290">
              <w:rPr>
                <w:noProof/>
                <w:webHidden/>
              </w:rPr>
              <w:tab/>
            </w:r>
            <w:r w:rsidR="000C7290">
              <w:rPr>
                <w:rStyle w:val="Hyperlink"/>
                <w:noProof/>
                <w:rtl/>
              </w:rPr>
              <w:fldChar w:fldCharType="begin"/>
            </w:r>
            <w:r w:rsidR="000C7290">
              <w:rPr>
                <w:noProof/>
                <w:webHidden/>
              </w:rPr>
              <w:instrText xml:space="preserve"> PAGEREF _Toc37017232 \h </w:instrText>
            </w:r>
            <w:r w:rsidR="000C7290">
              <w:rPr>
                <w:rStyle w:val="Hyperlink"/>
                <w:noProof/>
                <w:rtl/>
              </w:rPr>
            </w:r>
            <w:r w:rsidR="000C7290">
              <w:rPr>
                <w:rStyle w:val="Hyperlink"/>
                <w:noProof/>
                <w:rtl/>
              </w:rPr>
              <w:fldChar w:fldCharType="separate"/>
            </w:r>
            <w:r w:rsidR="00B42A3A">
              <w:rPr>
                <w:noProof/>
                <w:webHidden/>
                <w:rtl/>
              </w:rPr>
              <w:t>26</w:t>
            </w:r>
            <w:r w:rsidR="000C7290">
              <w:rPr>
                <w:rStyle w:val="Hyperlink"/>
                <w:noProof/>
                <w:rtl/>
              </w:rPr>
              <w:fldChar w:fldCharType="end"/>
            </w:r>
          </w:hyperlink>
        </w:p>
        <w:p w:rsidR="000C7290" w:rsidRDefault="008F1041" w:rsidP="00B62948">
          <w:pPr>
            <w:pStyle w:val="TOC1"/>
            <w:rPr>
              <w:noProof/>
            </w:rPr>
          </w:pPr>
          <w:hyperlink w:anchor="_Toc37017233" w:history="1">
            <w:r w:rsidR="000C7290" w:rsidRPr="000C27EF">
              <w:rPr>
                <w:rStyle w:val="Hyperlink"/>
                <w:noProof/>
                <w:rtl/>
              </w:rPr>
              <w:t>جلسه 5</w:t>
            </w:r>
            <w:r w:rsidR="000C7290">
              <w:rPr>
                <w:noProof/>
                <w:webHidden/>
              </w:rPr>
              <w:tab/>
            </w:r>
            <w:r w:rsidR="000C7290">
              <w:rPr>
                <w:rStyle w:val="Hyperlink"/>
                <w:noProof/>
                <w:rtl/>
              </w:rPr>
              <w:fldChar w:fldCharType="begin"/>
            </w:r>
            <w:r w:rsidR="000C7290">
              <w:rPr>
                <w:noProof/>
                <w:webHidden/>
              </w:rPr>
              <w:instrText xml:space="preserve"> PAGEREF _Toc37017233 \h </w:instrText>
            </w:r>
            <w:r w:rsidR="000C7290">
              <w:rPr>
                <w:rStyle w:val="Hyperlink"/>
                <w:noProof/>
                <w:rtl/>
              </w:rPr>
            </w:r>
            <w:r w:rsidR="000C7290">
              <w:rPr>
                <w:rStyle w:val="Hyperlink"/>
                <w:noProof/>
                <w:rtl/>
              </w:rPr>
              <w:fldChar w:fldCharType="separate"/>
            </w:r>
            <w:r w:rsidR="00B42A3A">
              <w:rPr>
                <w:noProof/>
                <w:webHidden/>
                <w:rtl/>
              </w:rPr>
              <w:t>27</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34" w:history="1">
            <w:r w:rsidR="000C7290" w:rsidRPr="000C27EF">
              <w:rPr>
                <w:rStyle w:val="Hyperlink"/>
                <w:noProof/>
                <w:rtl/>
              </w:rPr>
              <w:t>موضوع: معرف</w:t>
            </w:r>
            <w:r w:rsidR="000C7290" w:rsidRPr="000C27EF">
              <w:rPr>
                <w:rStyle w:val="Hyperlink"/>
                <w:rFonts w:hint="cs"/>
                <w:noProof/>
                <w:rtl/>
              </w:rPr>
              <w:t>ی</w:t>
            </w:r>
            <w:r w:rsidR="000C7290" w:rsidRPr="000C27EF">
              <w:rPr>
                <w:rStyle w:val="Hyperlink"/>
                <w:noProof/>
                <w:rtl/>
              </w:rPr>
              <w:t xml:space="preserve"> کتب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_Toc37017234 \h </w:instrText>
            </w:r>
            <w:r w:rsidR="000C7290">
              <w:rPr>
                <w:rStyle w:val="Hyperlink"/>
                <w:noProof/>
                <w:rtl/>
              </w:rPr>
            </w:r>
            <w:r w:rsidR="000C7290">
              <w:rPr>
                <w:rStyle w:val="Hyperlink"/>
                <w:noProof/>
                <w:rtl/>
              </w:rPr>
              <w:fldChar w:fldCharType="separate"/>
            </w:r>
            <w:r w:rsidR="00B42A3A">
              <w:rPr>
                <w:noProof/>
                <w:webHidden/>
                <w:rtl/>
              </w:rPr>
              <w:t>27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35" w:history="1">
            <w:r w:rsidR="000C7290" w:rsidRPr="000C27EF">
              <w:rPr>
                <w:rStyle w:val="Hyperlink"/>
                <w:noProof/>
                <w:rtl/>
              </w:rPr>
              <w:t>کتاب‌ها</w:t>
            </w:r>
            <w:r w:rsidR="000C7290" w:rsidRPr="000C27EF">
              <w:rPr>
                <w:rStyle w:val="Hyperlink"/>
                <w:rFonts w:hint="cs"/>
                <w:noProof/>
                <w:rtl/>
              </w:rPr>
              <w:t>ی</w:t>
            </w:r>
            <w:r w:rsidR="000C7290" w:rsidRPr="000C27EF">
              <w:rPr>
                <w:rStyle w:val="Hyperlink"/>
                <w:noProof/>
                <w:rtl/>
              </w:rPr>
              <w:t xml:space="preserve"> 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طوس</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_Toc37017235 \h </w:instrText>
            </w:r>
            <w:r w:rsidR="000C7290">
              <w:rPr>
                <w:rStyle w:val="Hyperlink"/>
                <w:noProof/>
                <w:rtl/>
              </w:rPr>
            </w:r>
            <w:r w:rsidR="000C7290">
              <w:rPr>
                <w:rStyle w:val="Hyperlink"/>
                <w:noProof/>
                <w:rtl/>
              </w:rPr>
              <w:fldChar w:fldCharType="separate"/>
            </w:r>
            <w:r w:rsidR="00B42A3A">
              <w:rPr>
                <w:noProof/>
                <w:webHidden/>
                <w:rtl/>
              </w:rPr>
              <w:t>27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36" w:history="1">
            <w:r w:rsidR="000C7290" w:rsidRPr="000C27EF">
              <w:rPr>
                <w:rStyle w:val="Hyperlink"/>
                <w:noProof/>
                <w:rtl/>
              </w:rPr>
              <w:t>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_Toc37017236 \h </w:instrText>
            </w:r>
            <w:r w:rsidR="000C7290">
              <w:rPr>
                <w:rStyle w:val="Hyperlink"/>
                <w:noProof/>
                <w:rtl/>
              </w:rPr>
            </w:r>
            <w:r w:rsidR="000C7290">
              <w:rPr>
                <w:rStyle w:val="Hyperlink"/>
                <w:noProof/>
                <w:rtl/>
              </w:rPr>
              <w:fldChar w:fldCharType="separate"/>
            </w:r>
            <w:r w:rsidR="00B42A3A">
              <w:rPr>
                <w:noProof/>
                <w:webHidden/>
                <w:rtl/>
              </w:rPr>
              <w:t>27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37" w:history="1">
            <w:r w:rsidR="000C7290" w:rsidRPr="000C27EF">
              <w:rPr>
                <w:rStyle w:val="Hyperlink"/>
                <w:noProof/>
                <w:rtl/>
              </w:rPr>
              <w:t>رجال کش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_Toc37017237 \h </w:instrText>
            </w:r>
            <w:r w:rsidR="000C7290">
              <w:rPr>
                <w:rStyle w:val="Hyperlink"/>
                <w:noProof/>
                <w:rtl/>
              </w:rPr>
            </w:r>
            <w:r w:rsidR="000C7290">
              <w:rPr>
                <w:rStyle w:val="Hyperlink"/>
                <w:noProof/>
                <w:rtl/>
              </w:rPr>
              <w:fldChar w:fldCharType="separate"/>
            </w:r>
            <w:r w:rsidR="00B42A3A">
              <w:rPr>
                <w:noProof/>
                <w:webHidden/>
                <w:rtl/>
              </w:rPr>
              <w:t>27</w:t>
            </w:r>
            <w:r w:rsidR="000C7290">
              <w:rPr>
                <w:rStyle w:val="Hyperlink"/>
                <w:noProof/>
                <w:rtl/>
              </w:rPr>
              <w:fldChar w:fldCharType="end"/>
            </w:r>
          </w:hyperlink>
        </w:p>
        <w:p w:rsidR="000C7290" w:rsidRDefault="008F1041" w:rsidP="00B62948">
          <w:pPr>
            <w:pStyle w:val="TOC1"/>
            <w:rPr>
              <w:noProof/>
            </w:rPr>
          </w:pPr>
          <w:hyperlink w:anchor="_Toc37017238" w:history="1">
            <w:r w:rsidR="000C7290" w:rsidRPr="000C27EF">
              <w:rPr>
                <w:rStyle w:val="Hyperlink"/>
                <w:noProof/>
                <w:rtl/>
              </w:rPr>
              <w:t>جلسه 6</w:t>
            </w:r>
            <w:r w:rsidR="000C7290">
              <w:rPr>
                <w:noProof/>
                <w:webHidden/>
              </w:rPr>
              <w:tab/>
            </w:r>
            <w:r w:rsidR="000C7290">
              <w:rPr>
                <w:rStyle w:val="Hyperlink"/>
                <w:noProof/>
                <w:rtl/>
              </w:rPr>
              <w:fldChar w:fldCharType="begin"/>
            </w:r>
            <w:r w:rsidR="000C7290">
              <w:rPr>
                <w:noProof/>
                <w:webHidden/>
              </w:rPr>
              <w:instrText xml:space="preserve"> PAGEREF _Toc37017238 \h </w:instrText>
            </w:r>
            <w:r w:rsidR="000C7290">
              <w:rPr>
                <w:rStyle w:val="Hyperlink"/>
                <w:noProof/>
                <w:rtl/>
              </w:rPr>
            </w:r>
            <w:r w:rsidR="000C7290">
              <w:rPr>
                <w:rStyle w:val="Hyperlink"/>
                <w:noProof/>
                <w:rtl/>
              </w:rPr>
              <w:fldChar w:fldCharType="separate"/>
            </w:r>
            <w:r w:rsidR="00B42A3A">
              <w:rPr>
                <w:noProof/>
                <w:webHidden/>
                <w:rtl/>
              </w:rPr>
              <w:t>31</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39" w:history="1">
            <w:r w:rsidR="000C7290" w:rsidRPr="000C27EF">
              <w:rPr>
                <w:rStyle w:val="Hyperlink"/>
                <w:noProof/>
                <w:rtl/>
              </w:rPr>
              <w:t>موضوع: کتب رجال</w:t>
            </w:r>
            <w:r w:rsidR="000C7290" w:rsidRPr="000C27EF">
              <w:rPr>
                <w:rStyle w:val="Hyperlink"/>
                <w:rFonts w:hint="cs"/>
                <w:noProof/>
                <w:rtl/>
              </w:rPr>
              <w:t>ی</w:t>
            </w:r>
            <w:r w:rsidR="000C7290" w:rsidRPr="000C27EF">
              <w:rPr>
                <w:rStyle w:val="Hyperlink"/>
                <w:noProof/>
                <w:rtl/>
              </w:rPr>
              <w:t xml:space="preserve"> و اصول خمسه (رجال ش</w:t>
            </w:r>
            <w:r w:rsidR="000C7290" w:rsidRPr="000C27EF">
              <w:rPr>
                <w:rStyle w:val="Hyperlink"/>
                <w:rFonts w:hint="cs"/>
                <w:noProof/>
                <w:rtl/>
              </w:rPr>
              <w:t>ی</w:t>
            </w:r>
            <w:r w:rsidR="000C7290" w:rsidRPr="000C27EF">
              <w:rPr>
                <w:rStyle w:val="Hyperlink"/>
                <w:noProof/>
                <w:rtl/>
              </w:rPr>
              <w:t>خ)</w:t>
            </w:r>
            <w:r w:rsidR="000C7290">
              <w:rPr>
                <w:noProof/>
                <w:webHidden/>
              </w:rPr>
              <w:tab/>
            </w:r>
            <w:r w:rsidR="000C7290">
              <w:rPr>
                <w:rStyle w:val="Hyperlink"/>
                <w:noProof/>
                <w:rtl/>
              </w:rPr>
              <w:fldChar w:fldCharType="begin"/>
            </w:r>
            <w:r w:rsidR="000C7290">
              <w:rPr>
                <w:noProof/>
                <w:webHidden/>
              </w:rPr>
              <w:instrText xml:space="preserve"> PAGEREF _Toc37017239 \h </w:instrText>
            </w:r>
            <w:r w:rsidR="000C7290">
              <w:rPr>
                <w:rStyle w:val="Hyperlink"/>
                <w:noProof/>
                <w:rtl/>
              </w:rPr>
            </w:r>
            <w:r w:rsidR="000C7290">
              <w:rPr>
                <w:rStyle w:val="Hyperlink"/>
                <w:noProof/>
                <w:rtl/>
              </w:rPr>
              <w:fldChar w:fldCharType="separate"/>
            </w:r>
            <w:r w:rsidR="00B42A3A">
              <w:rPr>
                <w:noProof/>
                <w:webHidden/>
                <w:rtl/>
              </w:rPr>
              <w:t>31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40" w:history="1">
            <w:r w:rsidR="000C7290" w:rsidRPr="000C27EF">
              <w:rPr>
                <w:rStyle w:val="Hyperlink"/>
                <w:noProof/>
                <w:rtl/>
              </w:rPr>
              <w:t>1. ترت</w:t>
            </w:r>
            <w:r w:rsidR="000C7290" w:rsidRPr="000C27EF">
              <w:rPr>
                <w:rStyle w:val="Hyperlink"/>
                <w:rFonts w:hint="cs"/>
                <w:noProof/>
                <w:rtl/>
              </w:rPr>
              <w:t>ی</w:t>
            </w:r>
            <w:r w:rsidR="000C7290" w:rsidRPr="000C27EF">
              <w:rPr>
                <w:rStyle w:val="Hyperlink"/>
                <w:rFonts w:hint="eastAsia"/>
                <w:noProof/>
                <w:rtl/>
              </w:rPr>
              <w:t>ب</w:t>
            </w:r>
            <w:r w:rsidR="000C7290" w:rsidRPr="000C27EF">
              <w:rPr>
                <w:rStyle w:val="Hyperlink"/>
                <w:noProof/>
                <w:rtl/>
              </w:rPr>
              <w:t xml:space="preserve"> عناو</w:t>
            </w:r>
            <w:r w:rsidR="000C7290" w:rsidRPr="000C27EF">
              <w:rPr>
                <w:rStyle w:val="Hyperlink"/>
                <w:rFonts w:hint="cs"/>
                <w:noProof/>
                <w:rtl/>
              </w:rPr>
              <w:t>ی</w:t>
            </w:r>
            <w:r w:rsidR="000C7290" w:rsidRPr="000C27EF">
              <w:rPr>
                <w:rStyle w:val="Hyperlink"/>
                <w:rFonts w:hint="eastAsia"/>
                <w:noProof/>
                <w:rtl/>
              </w:rPr>
              <w:t>ن</w:t>
            </w:r>
            <w:r w:rsidR="000C7290">
              <w:rPr>
                <w:noProof/>
                <w:webHidden/>
              </w:rPr>
              <w:tab/>
            </w:r>
            <w:r w:rsidR="000C7290">
              <w:rPr>
                <w:rStyle w:val="Hyperlink"/>
                <w:noProof/>
                <w:rtl/>
              </w:rPr>
              <w:fldChar w:fldCharType="begin"/>
            </w:r>
            <w:r w:rsidR="000C7290">
              <w:rPr>
                <w:noProof/>
                <w:webHidden/>
              </w:rPr>
              <w:instrText xml:space="preserve"> PAGEREF _Toc37017240 \h </w:instrText>
            </w:r>
            <w:r w:rsidR="000C7290">
              <w:rPr>
                <w:rStyle w:val="Hyperlink"/>
                <w:noProof/>
                <w:rtl/>
              </w:rPr>
            </w:r>
            <w:r w:rsidR="000C7290">
              <w:rPr>
                <w:rStyle w:val="Hyperlink"/>
                <w:noProof/>
                <w:rtl/>
              </w:rPr>
              <w:fldChar w:fldCharType="separate"/>
            </w:r>
            <w:r w:rsidR="00B42A3A">
              <w:rPr>
                <w:noProof/>
                <w:webHidden/>
                <w:rtl/>
              </w:rPr>
              <w:t>32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41" w:history="1">
            <w:r w:rsidR="000C7290" w:rsidRPr="000C27EF">
              <w:rPr>
                <w:rStyle w:val="Hyperlink"/>
                <w:noProof/>
                <w:rtl/>
              </w:rPr>
              <w:t>2. تکرار عناو</w:t>
            </w:r>
            <w:r w:rsidR="000C7290" w:rsidRPr="000C27EF">
              <w:rPr>
                <w:rStyle w:val="Hyperlink"/>
                <w:rFonts w:hint="cs"/>
                <w:noProof/>
                <w:rtl/>
              </w:rPr>
              <w:t>ی</w:t>
            </w:r>
            <w:r w:rsidR="000C7290" w:rsidRPr="000C27EF">
              <w:rPr>
                <w:rStyle w:val="Hyperlink"/>
                <w:noProof/>
                <w:rtl/>
              </w:rPr>
              <w:t>ن</w:t>
            </w:r>
            <w:r w:rsidR="000C7290">
              <w:rPr>
                <w:noProof/>
                <w:webHidden/>
              </w:rPr>
              <w:tab/>
            </w:r>
            <w:r w:rsidR="000C7290">
              <w:rPr>
                <w:rStyle w:val="Hyperlink"/>
                <w:noProof/>
                <w:rtl/>
              </w:rPr>
              <w:fldChar w:fldCharType="begin"/>
            </w:r>
            <w:r w:rsidR="000C7290">
              <w:rPr>
                <w:noProof/>
                <w:webHidden/>
              </w:rPr>
              <w:instrText xml:space="preserve"> PAGEREF _Toc37017241 \h </w:instrText>
            </w:r>
            <w:r w:rsidR="000C7290">
              <w:rPr>
                <w:rStyle w:val="Hyperlink"/>
                <w:noProof/>
                <w:rtl/>
              </w:rPr>
            </w:r>
            <w:r w:rsidR="000C7290">
              <w:rPr>
                <w:rStyle w:val="Hyperlink"/>
                <w:noProof/>
                <w:rtl/>
              </w:rPr>
              <w:fldChar w:fldCharType="separate"/>
            </w:r>
            <w:r w:rsidR="00B42A3A">
              <w:rPr>
                <w:noProof/>
                <w:webHidden/>
                <w:rtl/>
              </w:rPr>
              <w:t>33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42" w:history="1">
            <w:r w:rsidR="000C7290" w:rsidRPr="000C27EF">
              <w:rPr>
                <w:rStyle w:val="Hyperlink"/>
                <w:noProof/>
                <w:rtl/>
              </w:rPr>
              <w:t>3. تعداد عناو</w:t>
            </w:r>
            <w:r w:rsidR="000C7290" w:rsidRPr="000C27EF">
              <w:rPr>
                <w:rStyle w:val="Hyperlink"/>
                <w:rFonts w:hint="cs"/>
                <w:noProof/>
                <w:rtl/>
              </w:rPr>
              <w:t>ی</w:t>
            </w:r>
            <w:r w:rsidR="000C7290" w:rsidRPr="000C27EF">
              <w:rPr>
                <w:rStyle w:val="Hyperlink"/>
                <w:noProof/>
                <w:rtl/>
              </w:rPr>
              <w:t>ن</w:t>
            </w:r>
            <w:r w:rsidR="000C7290">
              <w:rPr>
                <w:noProof/>
                <w:webHidden/>
              </w:rPr>
              <w:tab/>
            </w:r>
            <w:r w:rsidR="000C7290">
              <w:rPr>
                <w:rStyle w:val="Hyperlink"/>
                <w:noProof/>
                <w:rtl/>
              </w:rPr>
              <w:fldChar w:fldCharType="begin"/>
            </w:r>
            <w:r w:rsidR="000C7290">
              <w:rPr>
                <w:noProof/>
                <w:webHidden/>
              </w:rPr>
              <w:instrText xml:space="preserve"> PAGEREF _Toc37017242 \h </w:instrText>
            </w:r>
            <w:r w:rsidR="000C7290">
              <w:rPr>
                <w:rStyle w:val="Hyperlink"/>
                <w:noProof/>
                <w:rtl/>
              </w:rPr>
            </w:r>
            <w:r w:rsidR="000C7290">
              <w:rPr>
                <w:rStyle w:val="Hyperlink"/>
                <w:noProof/>
                <w:rtl/>
              </w:rPr>
              <w:fldChar w:fldCharType="separate"/>
            </w:r>
            <w:r w:rsidR="00B42A3A">
              <w:rPr>
                <w:noProof/>
                <w:webHidden/>
                <w:rtl/>
              </w:rPr>
              <w:t>33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43" w:history="1">
            <w:r w:rsidR="000C7290" w:rsidRPr="000C27EF">
              <w:rPr>
                <w:rStyle w:val="Hyperlink"/>
                <w:noProof/>
                <w:rtl/>
              </w:rPr>
              <w:t>4. توث</w:t>
            </w:r>
            <w:r w:rsidR="000C7290" w:rsidRPr="000C27EF">
              <w:rPr>
                <w:rStyle w:val="Hyperlink"/>
                <w:rFonts w:hint="cs"/>
                <w:noProof/>
                <w:rtl/>
              </w:rPr>
              <w:t>ی</w:t>
            </w:r>
            <w:r w:rsidR="000C7290" w:rsidRPr="000C27EF">
              <w:rPr>
                <w:rStyle w:val="Hyperlink"/>
                <w:noProof/>
                <w:rtl/>
              </w:rPr>
              <w:t>ق، تضع</w:t>
            </w:r>
            <w:r w:rsidR="000C7290" w:rsidRPr="000C27EF">
              <w:rPr>
                <w:rStyle w:val="Hyperlink"/>
                <w:rFonts w:hint="cs"/>
                <w:noProof/>
                <w:rtl/>
              </w:rPr>
              <w:t>ی</w:t>
            </w:r>
            <w:r w:rsidR="000C7290" w:rsidRPr="000C27EF">
              <w:rPr>
                <w:rStyle w:val="Hyperlink"/>
                <w:noProof/>
                <w:rtl/>
              </w:rPr>
              <w:t>ف و مذهب</w:t>
            </w:r>
            <w:r w:rsidR="000C7290">
              <w:rPr>
                <w:noProof/>
                <w:webHidden/>
              </w:rPr>
              <w:tab/>
            </w:r>
            <w:r w:rsidR="000C7290">
              <w:rPr>
                <w:rStyle w:val="Hyperlink"/>
                <w:noProof/>
                <w:rtl/>
              </w:rPr>
              <w:fldChar w:fldCharType="begin"/>
            </w:r>
            <w:r w:rsidR="000C7290">
              <w:rPr>
                <w:noProof/>
                <w:webHidden/>
              </w:rPr>
              <w:instrText xml:space="preserve"> PAGEREF _Toc37017243 \h </w:instrText>
            </w:r>
            <w:r w:rsidR="000C7290">
              <w:rPr>
                <w:rStyle w:val="Hyperlink"/>
                <w:noProof/>
                <w:rtl/>
              </w:rPr>
            </w:r>
            <w:r w:rsidR="000C7290">
              <w:rPr>
                <w:rStyle w:val="Hyperlink"/>
                <w:noProof/>
                <w:rtl/>
              </w:rPr>
              <w:fldChar w:fldCharType="separate"/>
            </w:r>
            <w:r w:rsidR="00B42A3A">
              <w:rPr>
                <w:noProof/>
                <w:webHidden/>
                <w:rtl/>
              </w:rPr>
              <w:t>35</w:t>
            </w:r>
            <w:r w:rsidR="000C7290">
              <w:rPr>
                <w:rStyle w:val="Hyperlink"/>
                <w:noProof/>
                <w:rtl/>
              </w:rPr>
              <w:fldChar w:fldCharType="end"/>
            </w:r>
          </w:hyperlink>
        </w:p>
        <w:p w:rsidR="000C7290" w:rsidRDefault="008F1041" w:rsidP="00B62948">
          <w:pPr>
            <w:pStyle w:val="TOC1"/>
            <w:rPr>
              <w:noProof/>
            </w:rPr>
          </w:pPr>
          <w:hyperlink w:anchor="_Toc37017244" w:history="1">
            <w:r w:rsidR="000C7290" w:rsidRPr="000C27EF">
              <w:rPr>
                <w:rStyle w:val="Hyperlink"/>
                <w:noProof/>
                <w:rtl/>
              </w:rPr>
              <w:t>جلسه 7</w:t>
            </w:r>
            <w:r w:rsidR="000C7290">
              <w:rPr>
                <w:noProof/>
                <w:webHidden/>
              </w:rPr>
              <w:tab/>
            </w:r>
            <w:r w:rsidR="000C7290">
              <w:rPr>
                <w:rStyle w:val="Hyperlink"/>
                <w:noProof/>
                <w:rtl/>
              </w:rPr>
              <w:fldChar w:fldCharType="begin"/>
            </w:r>
            <w:r w:rsidR="000C7290">
              <w:rPr>
                <w:noProof/>
                <w:webHidden/>
              </w:rPr>
              <w:instrText xml:space="preserve"> PAGEREF _Toc37017244 \h </w:instrText>
            </w:r>
            <w:r w:rsidR="000C7290">
              <w:rPr>
                <w:rStyle w:val="Hyperlink"/>
                <w:noProof/>
                <w:rtl/>
              </w:rPr>
            </w:r>
            <w:r w:rsidR="000C7290">
              <w:rPr>
                <w:rStyle w:val="Hyperlink"/>
                <w:noProof/>
                <w:rtl/>
              </w:rPr>
              <w:fldChar w:fldCharType="separate"/>
            </w:r>
            <w:r w:rsidR="00B42A3A">
              <w:rPr>
                <w:noProof/>
                <w:webHidden/>
                <w:rtl/>
              </w:rPr>
              <w:t>35</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45" w:history="1">
            <w:r w:rsidR="000C7290" w:rsidRPr="000C27EF">
              <w:rPr>
                <w:rStyle w:val="Hyperlink"/>
                <w:noProof/>
                <w:rtl/>
              </w:rPr>
              <w:t>موضوع: رجال ش</w:t>
            </w:r>
            <w:r w:rsidR="000C7290" w:rsidRPr="000C27EF">
              <w:rPr>
                <w:rStyle w:val="Hyperlink"/>
                <w:rFonts w:hint="cs"/>
                <w:noProof/>
                <w:rtl/>
              </w:rPr>
              <w:t>ی</w:t>
            </w:r>
            <w:r w:rsidR="000C7290" w:rsidRPr="000C27EF">
              <w:rPr>
                <w:rStyle w:val="Hyperlink"/>
                <w:noProof/>
                <w:rtl/>
              </w:rPr>
              <w:t>خ</w:t>
            </w:r>
            <w:r w:rsidR="000C7290">
              <w:rPr>
                <w:noProof/>
                <w:webHidden/>
              </w:rPr>
              <w:tab/>
            </w:r>
            <w:r w:rsidR="000C7290">
              <w:rPr>
                <w:rStyle w:val="Hyperlink"/>
                <w:noProof/>
                <w:rtl/>
              </w:rPr>
              <w:fldChar w:fldCharType="begin"/>
            </w:r>
            <w:r w:rsidR="000C7290">
              <w:rPr>
                <w:noProof/>
                <w:webHidden/>
              </w:rPr>
              <w:instrText xml:space="preserve"> PAGEREF _Toc37017245 \h </w:instrText>
            </w:r>
            <w:r w:rsidR="000C7290">
              <w:rPr>
                <w:rStyle w:val="Hyperlink"/>
                <w:noProof/>
                <w:rtl/>
              </w:rPr>
            </w:r>
            <w:r w:rsidR="000C7290">
              <w:rPr>
                <w:rStyle w:val="Hyperlink"/>
                <w:noProof/>
                <w:rtl/>
              </w:rPr>
              <w:fldChar w:fldCharType="separate"/>
            </w:r>
            <w:r w:rsidR="00B42A3A">
              <w:rPr>
                <w:noProof/>
                <w:webHidden/>
                <w:rtl/>
              </w:rPr>
              <w:t>35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46" w:history="1">
            <w:r w:rsidR="000C7290" w:rsidRPr="000C27EF">
              <w:rPr>
                <w:rStyle w:val="Hyperlink"/>
                <w:noProof/>
                <w:rtl/>
              </w:rPr>
              <w:t>اختصار و تفص</w:t>
            </w:r>
            <w:r w:rsidR="000C7290" w:rsidRPr="000C27EF">
              <w:rPr>
                <w:rStyle w:val="Hyperlink"/>
                <w:rFonts w:hint="cs"/>
                <w:noProof/>
                <w:rtl/>
              </w:rPr>
              <w:t>ی</w:t>
            </w:r>
            <w:r w:rsidR="000C7290" w:rsidRPr="000C27EF">
              <w:rPr>
                <w:rStyle w:val="Hyperlink"/>
                <w:noProof/>
                <w:rtl/>
              </w:rPr>
              <w:t>ل در رجال ش</w:t>
            </w:r>
            <w:r w:rsidR="000C7290" w:rsidRPr="000C27EF">
              <w:rPr>
                <w:rStyle w:val="Hyperlink"/>
                <w:rFonts w:hint="cs"/>
                <w:noProof/>
                <w:rtl/>
              </w:rPr>
              <w:t>ی</w:t>
            </w:r>
            <w:r w:rsidR="000C7290" w:rsidRPr="000C27EF">
              <w:rPr>
                <w:rStyle w:val="Hyperlink"/>
                <w:noProof/>
                <w:rtl/>
              </w:rPr>
              <w:t>خ:</w:t>
            </w:r>
            <w:r w:rsidR="000C7290">
              <w:rPr>
                <w:noProof/>
                <w:webHidden/>
              </w:rPr>
              <w:tab/>
            </w:r>
            <w:r w:rsidR="000C7290">
              <w:rPr>
                <w:rStyle w:val="Hyperlink"/>
                <w:noProof/>
                <w:rtl/>
              </w:rPr>
              <w:fldChar w:fldCharType="begin"/>
            </w:r>
            <w:r w:rsidR="000C7290">
              <w:rPr>
                <w:noProof/>
                <w:webHidden/>
              </w:rPr>
              <w:instrText xml:space="preserve"> PAGEREF _Toc37017246 \h </w:instrText>
            </w:r>
            <w:r w:rsidR="000C7290">
              <w:rPr>
                <w:rStyle w:val="Hyperlink"/>
                <w:noProof/>
                <w:rtl/>
              </w:rPr>
            </w:r>
            <w:r w:rsidR="000C7290">
              <w:rPr>
                <w:rStyle w:val="Hyperlink"/>
                <w:noProof/>
                <w:rtl/>
              </w:rPr>
              <w:fldChar w:fldCharType="separate"/>
            </w:r>
            <w:r w:rsidR="00B42A3A">
              <w:rPr>
                <w:noProof/>
                <w:webHidden/>
                <w:rtl/>
              </w:rPr>
              <w:t>36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47" w:history="1">
            <w:r w:rsidR="000C7290" w:rsidRPr="000C27EF">
              <w:rPr>
                <w:rStyle w:val="Hyperlink"/>
                <w:noProof/>
                <w:rtl/>
              </w:rPr>
              <w:t>مصادر رجال ش</w:t>
            </w:r>
            <w:r w:rsidR="000C7290" w:rsidRPr="000C27EF">
              <w:rPr>
                <w:rStyle w:val="Hyperlink"/>
                <w:rFonts w:hint="cs"/>
                <w:noProof/>
                <w:rtl/>
              </w:rPr>
              <w:t>ی</w:t>
            </w:r>
            <w:r w:rsidR="000C7290" w:rsidRPr="000C27EF">
              <w:rPr>
                <w:rStyle w:val="Hyperlink"/>
                <w:noProof/>
                <w:rtl/>
              </w:rPr>
              <w:t>خ</w:t>
            </w:r>
            <w:r w:rsidR="000C7290">
              <w:rPr>
                <w:noProof/>
                <w:webHidden/>
              </w:rPr>
              <w:tab/>
            </w:r>
            <w:r w:rsidR="000C7290">
              <w:rPr>
                <w:rStyle w:val="Hyperlink"/>
                <w:noProof/>
                <w:rtl/>
              </w:rPr>
              <w:fldChar w:fldCharType="begin"/>
            </w:r>
            <w:r w:rsidR="000C7290">
              <w:rPr>
                <w:noProof/>
                <w:webHidden/>
              </w:rPr>
              <w:instrText xml:space="preserve"> PAGEREF _Toc37017247 \h </w:instrText>
            </w:r>
            <w:r w:rsidR="000C7290">
              <w:rPr>
                <w:rStyle w:val="Hyperlink"/>
                <w:noProof/>
                <w:rtl/>
              </w:rPr>
            </w:r>
            <w:r w:rsidR="000C7290">
              <w:rPr>
                <w:rStyle w:val="Hyperlink"/>
                <w:noProof/>
                <w:rtl/>
              </w:rPr>
              <w:fldChar w:fldCharType="separate"/>
            </w:r>
            <w:r w:rsidR="00B42A3A">
              <w:rPr>
                <w:noProof/>
                <w:webHidden/>
                <w:rtl/>
              </w:rPr>
              <w:t>38</w:t>
            </w:r>
            <w:r w:rsidR="000C7290">
              <w:rPr>
                <w:rStyle w:val="Hyperlink"/>
                <w:noProof/>
                <w:rtl/>
              </w:rPr>
              <w:fldChar w:fldCharType="end"/>
            </w:r>
          </w:hyperlink>
        </w:p>
        <w:p w:rsidR="000C7290" w:rsidRDefault="008F1041" w:rsidP="00B62948">
          <w:pPr>
            <w:pStyle w:val="TOC1"/>
            <w:rPr>
              <w:noProof/>
            </w:rPr>
          </w:pPr>
          <w:hyperlink w:anchor="_Toc37017248" w:history="1">
            <w:r w:rsidR="000C7290" w:rsidRPr="000C27EF">
              <w:rPr>
                <w:rStyle w:val="Hyperlink"/>
                <w:noProof/>
                <w:rtl/>
              </w:rPr>
              <w:t>جلسه 8</w:t>
            </w:r>
            <w:r w:rsidR="000C7290">
              <w:rPr>
                <w:noProof/>
                <w:webHidden/>
              </w:rPr>
              <w:tab/>
            </w:r>
            <w:r w:rsidR="000C7290">
              <w:rPr>
                <w:rStyle w:val="Hyperlink"/>
                <w:noProof/>
                <w:rtl/>
              </w:rPr>
              <w:fldChar w:fldCharType="begin"/>
            </w:r>
            <w:r w:rsidR="000C7290">
              <w:rPr>
                <w:noProof/>
                <w:webHidden/>
              </w:rPr>
              <w:instrText xml:space="preserve"> PAGEREF _Toc37017248 \h </w:instrText>
            </w:r>
            <w:r w:rsidR="000C7290">
              <w:rPr>
                <w:rStyle w:val="Hyperlink"/>
                <w:noProof/>
                <w:rtl/>
              </w:rPr>
            </w:r>
            <w:r w:rsidR="000C7290">
              <w:rPr>
                <w:rStyle w:val="Hyperlink"/>
                <w:noProof/>
                <w:rtl/>
              </w:rPr>
              <w:fldChar w:fldCharType="separate"/>
            </w:r>
            <w:r w:rsidR="00B42A3A">
              <w:rPr>
                <w:noProof/>
                <w:webHidden/>
                <w:rtl/>
              </w:rPr>
              <w:t>38</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49" w:history="1">
            <w:r w:rsidR="000C7290" w:rsidRPr="000C27EF">
              <w:rPr>
                <w:rStyle w:val="Hyperlink"/>
                <w:noProof/>
                <w:rtl/>
              </w:rPr>
              <w:t>موضوع: معرف</w:t>
            </w:r>
            <w:r w:rsidR="000C7290" w:rsidRPr="000C27EF">
              <w:rPr>
                <w:rStyle w:val="Hyperlink"/>
                <w:rFonts w:hint="cs"/>
                <w:noProof/>
                <w:rtl/>
              </w:rPr>
              <w:t>ی</w:t>
            </w:r>
            <w:r w:rsidR="000C7290" w:rsidRPr="000C27EF">
              <w:rPr>
                <w:rStyle w:val="Hyperlink"/>
                <w:noProof/>
                <w:rtl/>
              </w:rPr>
              <w:t xml:space="preserve"> رجال ش</w:t>
            </w:r>
            <w:r w:rsidR="000C7290" w:rsidRPr="000C27EF">
              <w:rPr>
                <w:rStyle w:val="Hyperlink"/>
                <w:rFonts w:hint="cs"/>
                <w:noProof/>
                <w:rtl/>
              </w:rPr>
              <w:t>ی</w:t>
            </w:r>
            <w:r w:rsidR="000C7290" w:rsidRPr="000C27EF">
              <w:rPr>
                <w:rStyle w:val="Hyperlink"/>
                <w:noProof/>
                <w:rtl/>
              </w:rPr>
              <w:t>خ</w:t>
            </w:r>
            <w:r w:rsidR="000C7290">
              <w:rPr>
                <w:noProof/>
                <w:webHidden/>
              </w:rPr>
              <w:tab/>
            </w:r>
            <w:r w:rsidR="000C7290">
              <w:rPr>
                <w:rStyle w:val="Hyperlink"/>
                <w:noProof/>
                <w:rtl/>
              </w:rPr>
              <w:fldChar w:fldCharType="begin"/>
            </w:r>
            <w:r w:rsidR="000C7290">
              <w:rPr>
                <w:noProof/>
                <w:webHidden/>
              </w:rPr>
              <w:instrText xml:space="preserve"> PAGEREF _Toc37017249 \h </w:instrText>
            </w:r>
            <w:r w:rsidR="000C7290">
              <w:rPr>
                <w:rStyle w:val="Hyperlink"/>
                <w:noProof/>
                <w:rtl/>
              </w:rPr>
            </w:r>
            <w:r w:rsidR="000C7290">
              <w:rPr>
                <w:rStyle w:val="Hyperlink"/>
                <w:noProof/>
                <w:rtl/>
              </w:rPr>
              <w:fldChar w:fldCharType="separate"/>
            </w:r>
            <w:r w:rsidR="00B42A3A">
              <w:rPr>
                <w:noProof/>
                <w:webHidden/>
                <w:rtl/>
              </w:rPr>
              <w:t>38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50" w:history="1">
            <w:r w:rsidR="000C7290" w:rsidRPr="000C27EF">
              <w:rPr>
                <w:rStyle w:val="Hyperlink"/>
                <w:noProof/>
                <w:rtl/>
              </w:rPr>
              <w:t>مصادر رجال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_Toc37017250 \h </w:instrText>
            </w:r>
            <w:r w:rsidR="000C7290">
              <w:rPr>
                <w:rStyle w:val="Hyperlink"/>
                <w:noProof/>
                <w:rtl/>
              </w:rPr>
            </w:r>
            <w:r w:rsidR="000C7290">
              <w:rPr>
                <w:rStyle w:val="Hyperlink"/>
                <w:noProof/>
                <w:rtl/>
              </w:rPr>
              <w:fldChar w:fldCharType="separate"/>
            </w:r>
            <w:r w:rsidR="00B42A3A">
              <w:rPr>
                <w:noProof/>
                <w:webHidden/>
                <w:rtl/>
              </w:rPr>
              <w:t>38</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51" w:history="1">
            <w:r w:rsidR="000C7290" w:rsidRPr="000C27EF">
              <w:rPr>
                <w:rStyle w:val="Hyperlink"/>
                <w:noProof/>
                <w:rtl/>
              </w:rPr>
              <w:t>فردا</w:t>
            </w:r>
            <w:r w:rsidR="000C7290" w:rsidRPr="000C27EF">
              <w:rPr>
                <w:rStyle w:val="Hyperlink"/>
                <w:rFonts w:hint="cs"/>
                <w:noProof/>
                <w:rtl/>
              </w:rPr>
              <w:t>ی</w:t>
            </w:r>
            <w:r w:rsidR="000C7290" w:rsidRPr="000C27EF">
              <w:rPr>
                <w:rStyle w:val="Hyperlink"/>
                <w:noProof/>
                <w:rtl/>
              </w:rPr>
              <w:t xml:space="preserve"> جلسه هشتم...!</w:t>
            </w:r>
            <w:r w:rsidR="000C7290">
              <w:rPr>
                <w:noProof/>
                <w:webHidden/>
              </w:rPr>
              <w:tab/>
            </w:r>
            <w:r w:rsidR="000C7290">
              <w:rPr>
                <w:rStyle w:val="Hyperlink"/>
                <w:noProof/>
                <w:rtl/>
              </w:rPr>
              <w:fldChar w:fldCharType="begin"/>
            </w:r>
            <w:r w:rsidR="000C7290">
              <w:rPr>
                <w:noProof/>
                <w:webHidden/>
              </w:rPr>
              <w:instrText xml:space="preserve"> PAGEREF _Toc37017251 \h </w:instrText>
            </w:r>
            <w:r w:rsidR="000C7290">
              <w:rPr>
                <w:rStyle w:val="Hyperlink"/>
                <w:noProof/>
                <w:rtl/>
              </w:rPr>
            </w:r>
            <w:r w:rsidR="000C7290">
              <w:rPr>
                <w:rStyle w:val="Hyperlink"/>
                <w:noProof/>
                <w:rtl/>
              </w:rPr>
              <w:fldChar w:fldCharType="separate"/>
            </w:r>
            <w:r w:rsidR="00B42A3A">
              <w:rPr>
                <w:noProof/>
                <w:webHidden/>
                <w:rtl/>
              </w:rPr>
              <w:t>39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52" w:history="1">
            <w:r w:rsidR="000C7290" w:rsidRPr="000C27EF">
              <w:rPr>
                <w:rStyle w:val="Hyperlink"/>
                <w:noProof/>
                <w:rtl/>
              </w:rPr>
              <w:t>عدم اعتماد به تفرد 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در نسبت واقف</w:t>
            </w:r>
            <w:r w:rsidR="000C7290" w:rsidRPr="000C27EF">
              <w:rPr>
                <w:rStyle w:val="Hyperlink"/>
                <w:rFonts w:hint="cs"/>
                <w:noProof/>
                <w:rtl/>
              </w:rPr>
              <w:t>ی</w:t>
            </w:r>
            <w:r w:rsidR="000C7290" w:rsidRPr="000C27EF">
              <w:rPr>
                <w:rStyle w:val="Hyperlink"/>
                <w:noProof/>
                <w:rtl/>
              </w:rPr>
              <w:t xml:space="preserve"> دادن در کتاب رجال</w:t>
            </w:r>
            <w:r w:rsidR="000C7290">
              <w:rPr>
                <w:noProof/>
                <w:webHidden/>
              </w:rPr>
              <w:tab/>
            </w:r>
            <w:r w:rsidR="000C7290">
              <w:rPr>
                <w:rStyle w:val="Hyperlink"/>
                <w:noProof/>
                <w:rtl/>
              </w:rPr>
              <w:fldChar w:fldCharType="begin"/>
            </w:r>
            <w:r w:rsidR="000C7290">
              <w:rPr>
                <w:noProof/>
                <w:webHidden/>
              </w:rPr>
              <w:instrText xml:space="preserve"> PAGEREF _Toc37017252 \h </w:instrText>
            </w:r>
            <w:r w:rsidR="000C7290">
              <w:rPr>
                <w:rStyle w:val="Hyperlink"/>
                <w:noProof/>
                <w:rtl/>
              </w:rPr>
            </w:r>
            <w:r w:rsidR="000C7290">
              <w:rPr>
                <w:rStyle w:val="Hyperlink"/>
                <w:noProof/>
                <w:rtl/>
              </w:rPr>
              <w:fldChar w:fldCharType="separate"/>
            </w:r>
            <w:r w:rsidR="00B42A3A">
              <w:rPr>
                <w:noProof/>
                <w:webHidden/>
                <w:rtl/>
              </w:rPr>
              <w:t>39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53" w:history="1">
            <w:r w:rsidR="000C7290" w:rsidRPr="000C27EF">
              <w:rPr>
                <w:rStyle w:val="Hyperlink"/>
                <w:noProof/>
                <w:rtl/>
              </w:rPr>
              <w:t>مصادر رجال 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کش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_Toc37017253 \h </w:instrText>
            </w:r>
            <w:r w:rsidR="000C7290">
              <w:rPr>
                <w:rStyle w:val="Hyperlink"/>
                <w:noProof/>
                <w:rtl/>
              </w:rPr>
            </w:r>
            <w:r w:rsidR="000C7290">
              <w:rPr>
                <w:rStyle w:val="Hyperlink"/>
                <w:noProof/>
                <w:rtl/>
              </w:rPr>
              <w:fldChar w:fldCharType="separate"/>
            </w:r>
            <w:r w:rsidR="00B42A3A">
              <w:rPr>
                <w:noProof/>
                <w:webHidden/>
                <w:rtl/>
              </w:rPr>
              <w:t>39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54" w:history="1">
            <w:r w:rsidR="000C7290" w:rsidRPr="000C27EF">
              <w:rPr>
                <w:rStyle w:val="Hyperlink"/>
                <w:noProof/>
                <w:rtl/>
              </w:rPr>
              <w:t>اعتبار رجال ش</w:t>
            </w:r>
            <w:r w:rsidR="000C7290" w:rsidRPr="000C27EF">
              <w:rPr>
                <w:rStyle w:val="Hyperlink"/>
                <w:rFonts w:hint="cs"/>
                <w:noProof/>
                <w:rtl/>
              </w:rPr>
              <w:t>ی</w:t>
            </w:r>
            <w:r w:rsidR="000C7290" w:rsidRPr="000C27EF">
              <w:rPr>
                <w:rStyle w:val="Hyperlink"/>
                <w:noProof/>
                <w:rtl/>
              </w:rPr>
              <w:t>خ</w:t>
            </w:r>
            <w:r w:rsidR="000C7290">
              <w:rPr>
                <w:noProof/>
                <w:webHidden/>
              </w:rPr>
              <w:tab/>
            </w:r>
            <w:r w:rsidR="000C7290">
              <w:rPr>
                <w:rStyle w:val="Hyperlink"/>
                <w:noProof/>
                <w:rtl/>
              </w:rPr>
              <w:fldChar w:fldCharType="begin"/>
            </w:r>
            <w:r w:rsidR="000C7290">
              <w:rPr>
                <w:noProof/>
                <w:webHidden/>
              </w:rPr>
              <w:instrText xml:space="preserve"> PAGEREF _Toc37017254 \h </w:instrText>
            </w:r>
            <w:r w:rsidR="000C7290">
              <w:rPr>
                <w:rStyle w:val="Hyperlink"/>
                <w:noProof/>
                <w:rtl/>
              </w:rPr>
            </w:r>
            <w:r w:rsidR="000C7290">
              <w:rPr>
                <w:rStyle w:val="Hyperlink"/>
                <w:noProof/>
                <w:rtl/>
              </w:rPr>
              <w:fldChar w:fldCharType="separate"/>
            </w:r>
            <w:r w:rsidR="00B42A3A">
              <w:rPr>
                <w:noProof/>
                <w:webHidden/>
                <w:rtl/>
              </w:rPr>
              <w:t>41</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55" w:history="1">
            <w:r w:rsidR="000C7290" w:rsidRPr="000C27EF">
              <w:rPr>
                <w:rStyle w:val="Hyperlink"/>
                <w:noProof/>
                <w:rtl/>
              </w:rPr>
              <w:t>فهرست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_Toc37017255 \h </w:instrText>
            </w:r>
            <w:r w:rsidR="000C7290">
              <w:rPr>
                <w:rStyle w:val="Hyperlink"/>
                <w:noProof/>
                <w:rtl/>
              </w:rPr>
            </w:r>
            <w:r w:rsidR="000C7290">
              <w:rPr>
                <w:rStyle w:val="Hyperlink"/>
                <w:noProof/>
                <w:rtl/>
              </w:rPr>
              <w:fldChar w:fldCharType="separate"/>
            </w:r>
            <w:r w:rsidR="00B42A3A">
              <w:rPr>
                <w:noProof/>
                <w:webHidden/>
                <w:rtl/>
              </w:rPr>
              <w:t>42</w:t>
            </w:r>
            <w:r w:rsidR="000C7290">
              <w:rPr>
                <w:rStyle w:val="Hyperlink"/>
                <w:noProof/>
                <w:rtl/>
              </w:rPr>
              <w:fldChar w:fldCharType="end"/>
            </w:r>
          </w:hyperlink>
        </w:p>
        <w:p w:rsidR="000C7290" w:rsidRDefault="008F1041" w:rsidP="00B62948">
          <w:pPr>
            <w:pStyle w:val="TOC1"/>
            <w:rPr>
              <w:noProof/>
            </w:rPr>
          </w:pPr>
          <w:hyperlink w:anchor="_Toc37017256" w:history="1">
            <w:r w:rsidR="000C7290" w:rsidRPr="000C27EF">
              <w:rPr>
                <w:rStyle w:val="Hyperlink"/>
                <w:noProof/>
                <w:rtl/>
              </w:rPr>
              <w:t>جلسه 9</w:t>
            </w:r>
            <w:r w:rsidR="000C7290">
              <w:rPr>
                <w:noProof/>
                <w:webHidden/>
              </w:rPr>
              <w:tab/>
            </w:r>
            <w:r w:rsidR="000C7290">
              <w:rPr>
                <w:rStyle w:val="Hyperlink"/>
                <w:noProof/>
                <w:rtl/>
              </w:rPr>
              <w:fldChar w:fldCharType="begin"/>
            </w:r>
            <w:r w:rsidR="000C7290">
              <w:rPr>
                <w:noProof/>
                <w:webHidden/>
              </w:rPr>
              <w:instrText xml:space="preserve"> PAGEREF _Toc37017256 \h </w:instrText>
            </w:r>
            <w:r w:rsidR="000C7290">
              <w:rPr>
                <w:rStyle w:val="Hyperlink"/>
                <w:noProof/>
                <w:rtl/>
              </w:rPr>
            </w:r>
            <w:r w:rsidR="000C7290">
              <w:rPr>
                <w:rStyle w:val="Hyperlink"/>
                <w:noProof/>
                <w:rtl/>
              </w:rPr>
              <w:fldChar w:fldCharType="separate"/>
            </w:r>
            <w:r w:rsidR="00B42A3A">
              <w:rPr>
                <w:noProof/>
                <w:webHidden/>
                <w:rtl/>
              </w:rPr>
              <w:t>42</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57" w:history="1">
            <w:r w:rsidR="000C7290" w:rsidRPr="000C27EF">
              <w:rPr>
                <w:rStyle w:val="Hyperlink"/>
                <w:noProof/>
                <w:rtl/>
              </w:rPr>
              <w:t>موضوع: معرف</w:t>
            </w:r>
            <w:r w:rsidR="000C7290" w:rsidRPr="000C27EF">
              <w:rPr>
                <w:rStyle w:val="Hyperlink"/>
                <w:rFonts w:hint="cs"/>
                <w:noProof/>
                <w:rtl/>
              </w:rPr>
              <w:t>ی</w:t>
            </w:r>
            <w:r w:rsidR="000C7290" w:rsidRPr="000C27EF">
              <w:rPr>
                <w:rStyle w:val="Hyperlink"/>
                <w:noProof/>
                <w:rtl/>
              </w:rPr>
              <w:t xml:space="preserve"> فهرست ش</w:t>
            </w:r>
            <w:r w:rsidR="000C7290" w:rsidRPr="000C27EF">
              <w:rPr>
                <w:rStyle w:val="Hyperlink"/>
                <w:rFonts w:hint="cs"/>
                <w:noProof/>
                <w:rtl/>
              </w:rPr>
              <w:t>ی</w:t>
            </w:r>
            <w:r w:rsidR="000C7290" w:rsidRPr="000C27EF">
              <w:rPr>
                <w:rStyle w:val="Hyperlink"/>
                <w:noProof/>
                <w:rtl/>
              </w:rPr>
              <w:t>خ</w:t>
            </w:r>
            <w:r w:rsidR="000C7290">
              <w:rPr>
                <w:noProof/>
                <w:webHidden/>
              </w:rPr>
              <w:tab/>
            </w:r>
            <w:r w:rsidR="000C7290">
              <w:rPr>
                <w:rStyle w:val="Hyperlink"/>
                <w:noProof/>
                <w:rtl/>
              </w:rPr>
              <w:fldChar w:fldCharType="begin"/>
            </w:r>
            <w:r w:rsidR="000C7290">
              <w:rPr>
                <w:noProof/>
                <w:webHidden/>
              </w:rPr>
              <w:instrText xml:space="preserve"> PAGEREF _Toc37017257 \h </w:instrText>
            </w:r>
            <w:r w:rsidR="000C7290">
              <w:rPr>
                <w:rStyle w:val="Hyperlink"/>
                <w:noProof/>
                <w:rtl/>
              </w:rPr>
            </w:r>
            <w:r w:rsidR="000C7290">
              <w:rPr>
                <w:rStyle w:val="Hyperlink"/>
                <w:noProof/>
                <w:rtl/>
              </w:rPr>
              <w:fldChar w:fldCharType="separate"/>
            </w:r>
            <w:r w:rsidR="00B42A3A">
              <w:rPr>
                <w:noProof/>
                <w:webHidden/>
                <w:rtl/>
              </w:rPr>
              <w:t>42</w:t>
            </w:r>
            <w:r w:rsidR="000C7290">
              <w:rPr>
                <w:rStyle w:val="Hyperlink"/>
                <w:noProof/>
                <w:rtl/>
              </w:rPr>
              <w:fldChar w:fldCharType="end"/>
            </w:r>
          </w:hyperlink>
        </w:p>
        <w:p w:rsidR="000C7290" w:rsidRDefault="008F1041" w:rsidP="00B62948">
          <w:pPr>
            <w:pStyle w:val="TOC1"/>
            <w:rPr>
              <w:noProof/>
            </w:rPr>
          </w:pPr>
          <w:hyperlink w:anchor="_Toc37017258" w:history="1">
            <w:r w:rsidR="000C7290" w:rsidRPr="000C27EF">
              <w:rPr>
                <w:rStyle w:val="Hyperlink"/>
                <w:noProof/>
                <w:rtl/>
              </w:rPr>
              <w:t>جلسه 10</w:t>
            </w:r>
            <w:r w:rsidR="000C7290">
              <w:rPr>
                <w:noProof/>
                <w:webHidden/>
              </w:rPr>
              <w:tab/>
            </w:r>
            <w:r w:rsidR="000C7290">
              <w:rPr>
                <w:rStyle w:val="Hyperlink"/>
                <w:noProof/>
                <w:rtl/>
              </w:rPr>
              <w:fldChar w:fldCharType="begin"/>
            </w:r>
            <w:r w:rsidR="000C7290">
              <w:rPr>
                <w:noProof/>
                <w:webHidden/>
              </w:rPr>
              <w:instrText xml:space="preserve"> PAGEREF _Toc37017258 \h </w:instrText>
            </w:r>
            <w:r w:rsidR="000C7290">
              <w:rPr>
                <w:rStyle w:val="Hyperlink"/>
                <w:noProof/>
                <w:rtl/>
              </w:rPr>
            </w:r>
            <w:r w:rsidR="000C7290">
              <w:rPr>
                <w:rStyle w:val="Hyperlink"/>
                <w:noProof/>
                <w:rtl/>
              </w:rPr>
              <w:fldChar w:fldCharType="separate"/>
            </w:r>
            <w:r w:rsidR="00B42A3A">
              <w:rPr>
                <w:noProof/>
                <w:webHidden/>
                <w:rtl/>
              </w:rPr>
              <w:t>45</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59" w:history="1">
            <w:r w:rsidR="000C7290" w:rsidRPr="000C27EF">
              <w:rPr>
                <w:rStyle w:val="Hyperlink"/>
                <w:noProof/>
                <w:rtl/>
              </w:rPr>
              <w:t>موضوع فهرست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_Toc37017259 \h </w:instrText>
            </w:r>
            <w:r w:rsidR="000C7290">
              <w:rPr>
                <w:rStyle w:val="Hyperlink"/>
                <w:noProof/>
                <w:rtl/>
              </w:rPr>
            </w:r>
            <w:r w:rsidR="000C7290">
              <w:rPr>
                <w:rStyle w:val="Hyperlink"/>
                <w:noProof/>
                <w:rtl/>
              </w:rPr>
              <w:fldChar w:fldCharType="separate"/>
            </w:r>
            <w:r w:rsidR="00B42A3A">
              <w:rPr>
                <w:noProof/>
                <w:webHidden/>
                <w:rtl/>
              </w:rPr>
              <w:t>45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60" w:history="1">
            <w:r w:rsidR="000C7290" w:rsidRPr="000C27EF">
              <w:rPr>
                <w:rStyle w:val="Hyperlink"/>
                <w:noProof/>
                <w:rtl/>
              </w:rPr>
              <w:t>مذهب افراد مطرح‌شده</w:t>
            </w:r>
            <w:r w:rsidR="000C7290">
              <w:rPr>
                <w:noProof/>
                <w:webHidden/>
              </w:rPr>
              <w:tab/>
            </w:r>
            <w:r w:rsidR="000C7290">
              <w:rPr>
                <w:rStyle w:val="Hyperlink"/>
                <w:noProof/>
                <w:rtl/>
              </w:rPr>
              <w:fldChar w:fldCharType="begin"/>
            </w:r>
            <w:r w:rsidR="000C7290">
              <w:rPr>
                <w:noProof/>
                <w:webHidden/>
              </w:rPr>
              <w:instrText xml:space="preserve"> PAGEREF _Toc37017260 \h </w:instrText>
            </w:r>
            <w:r w:rsidR="000C7290">
              <w:rPr>
                <w:rStyle w:val="Hyperlink"/>
                <w:noProof/>
                <w:rtl/>
              </w:rPr>
            </w:r>
            <w:r w:rsidR="000C7290">
              <w:rPr>
                <w:rStyle w:val="Hyperlink"/>
                <w:noProof/>
                <w:rtl/>
              </w:rPr>
              <w:fldChar w:fldCharType="separate"/>
            </w:r>
            <w:r w:rsidR="00B42A3A">
              <w:rPr>
                <w:noProof/>
                <w:webHidden/>
                <w:rtl/>
              </w:rPr>
              <w:t>45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61" w:history="1">
            <w:r w:rsidR="000C7290" w:rsidRPr="000C27EF">
              <w:rPr>
                <w:rStyle w:val="Hyperlink"/>
                <w:noProof/>
                <w:rtl/>
              </w:rPr>
              <w:t>تعب</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مؤلف</w:t>
            </w:r>
            <w:r w:rsidR="000C7290">
              <w:rPr>
                <w:noProof/>
                <w:webHidden/>
              </w:rPr>
              <w:tab/>
            </w:r>
            <w:r w:rsidR="000C7290">
              <w:rPr>
                <w:rStyle w:val="Hyperlink"/>
                <w:noProof/>
                <w:rtl/>
              </w:rPr>
              <w:fldChar w:fldCharType="begin"/>
            </w:r>
            <w:r w:rsidR="000C7290">
              <w:rPr>
                <w:noProof/>
                <w:webHidden/>
              </w:rPr>
              <w:instrText xml:space="preserve"> PAGEREF _Toc37017261 \h </w:instrText>
            </w:r>
            <w:r w:rsidR="000C7290">
              <w:rPr>
                <w:rStyle w:val="Hyperlink"/>
                <w:noProof/>
                <w:rtl/>
              </w:rPr>
            </w:r>
            <w:r w:rsidR="000C7290">
              <w:rPr>
                <w:rStyle w:val="Hyperlink"/>
                <w:noProof/>
                <w:rtl/>
              </w:rPr>
              <w:fldChar w:fldCharType="separate"/>
            </w:r>
            <w:r w:rsidR="00B42A3A">
              <w:rPr>
                <w:noProof/>
                <w:webHidden/>
                <w:rtl/>
              </w:rPr>
              <w:t>46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62" w:history="1">
            <w:r w:rsidR="000C7290" w:rsidRPr="000C27EF">
              <w:rPr>
                <w:rStyle w:val="Hyperlink"/>
                <w:noProof/>
                <w:rtl/>
              </w:rPr>
              <w:t>تمر</w:t>
            </w:r>
            <w:r w:rsidR="000C7290" w:rsidRPr="000C27EF">
              <w:rPr>
                <w:rStyle w:val="Hyperlink"/>
                <w:rFonts w:hint="cs"/>
                <w:noProof/>
                <w:rtl/>
              </w:rPr>
              <w:t>ی</w:t>
            </w:r>
            <w:r w:rsidR="000C7290" w:rsidRPr="000C27EF">
              <w:rPr>
                <w:rStyle w:val="Hyperlink"/>
                <w:rFonts w:hint="eastAsia"/>
                <w:noProof/>
                <w:rtl/>
              </w:rPr>
              <w:t>ن</w:t>
            </w:r>
            <w:r w:rsidR="000C7290">
              <w:rPr>
                <w:noProof/>
                <w:webHidden/>
              </w:rPr>
              <w:tab/>
            </w:r>
            <w:r w:rsidR="000C7290">
              <w:rPr>
                <w:rStyle w:val="Hyperlink"/>
                <w:noProof/>
                <w:rtl/>
              </w:rPr>
              <w:fldChar w:fldCharType="begin"/>
            </w:r>
            <w:r w:rsidR="000C7290">
              <w:rPr>
                <w:noProof/>
                <w:webHidden/>
              </w:rPr>
              <w:instrText xml:space="preserve"> PAGEREF _Toc37017262 \h </w:instrText>
            </w:r>
            <w:r w:rsidR="000C7290">
              <w:rPr>
                <w:rStyle w:val="Hyperlink"/>
                <w:noProof/>
                <w:rtl/>
              </w:rPr>
            </w:r>
            <w:r w:rsidR="000C7290">
              <w:rPr>
                <w:rStyle w:val="Hyperlink"/>
                <w:noProof/>
                <w:rtl/>
              </w:rPr>
              <w:fldChar w:fldCharType="separate"/>
            </w:r>
            <w:r w:rsidR="00B42A3A">
              <w:rPr>
                <w:noProof/>
                <w:webHidden/>
                <w:rtl/>
              </w:rPr>
              <w:t>47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63" w:history="1">
            <w:r w:rsidR="000C7290" w:rsidRPr="000C27EF">
              <w:rPr>
                <w:rStyle w:val="Hyperlink"/>
                <w:noProof/>
                <w:rtl/>
              </w:rPr>
              <w:t>تفص</w:t>
            </w:r>
            <w:r w:rsidR="000C7290" w:rsidRPr="000C27EF">
              <w:rPr>
                <w:rStyle w:val="Hyperlink"/>
                <w:rFonts w:hint="cs"/>
                <w:noProof/>
                <w:rtl/>
              </w:rPr>
              <w:t>ی</w:t>
            </w:r>
            <w:r w:rsidR="000C7290" w:rsidRPr="000C27EF">
              <w:rPr>
                <w:rStyle w:val="Hyperlink"/>
                <w:rFonts w:hint="eastAsia"/>
                <w:noProof/>
                <w:rtl/>
              </w:rPr>
              <w:t>ل</w:t>
            </w:r>
            <w:r w:rsidR="000C7290" w:rsidRPr="000C27EF">
              <w:rPr>
                <w:rStyle w:val="Hyperlink"/>
                <w:noProof/>
                <w:rtl/>
              </w:rPr>
              <w:t xml:space="preserve"> مطالب</w:t>
            </w:r>
            <w:r w:rsidR="000C7290">
              <w:rPr>
                <w:noProof/>
                <w:webHidden/>
              </w:rPr>
              <w:tab/>
            </w:r>
            <w:r w:rsidR="000C7290">
              <w:rPr>
                <w:rStyle w:val="Hyperlink"/>
                <w:noProof/>
                <w:rtl/>
              </w:rPr>
              <w:fldChar w:fldCharType="begin"/>
            </w:r>
            <w:r w:rsidR="000C7290">
              <w:rPr>
                <w:noProof/>
                <w:webHidden/>
              </w:rPr>
              <w:instrText xml:space="preserve"> PAGEREF _Toc37017263 \h </w:instrText>
            </w:r>
            <w:r w:rsidR="000C7290">
              <w:rPr>
                <w:rStyle w:val="Hyperlink"/>
                <w:noProof/>
                <w:rtl/>
              </w:rPr>
            </w:r>
            <w:r w:rsidR="000C7290">
              <w:rPr>
                <w:rStyle w:val="Hyperlink"/>
                <w:noProof/>
                <w:rtl/>
              </w:rPr>
              <w:fldChar w:fldCharType="separate"/>
            </w:r>
            <w:r w:rsidR="00B42A3A">
              <w:rPr>
                <w:noProof/>
                <w:webHidden/>
                <w:rtl/>
              </w:rPr>
              <w:t>47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64" w:history="1">
            <w:r w:rsidR="000C7290" w:rsidRPr="000C27EF">
              <w:rPr>
                <w:rStyle w:val="Hyperlink"/>
                <w:noProof/>
                <w:rtl/>
              </w:rPr>
              <w:t>مصادر فهرست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_Toc37017264 \h </w:instrText>
            </w:r>
            <w:r w:rsidR="000C7290">
              <w:rPr>
                <w:rStyle w:val="Hyperlink"/>
                <w:noProof/>
                <w:rtl/>
              </w:rPr>
            </w:r>
            <w:r w:rsidR="000C7290">
              <w:rPr>
                <w:rStyle w:val="Hyperlink"/>
                <w:noProof/>
                <w:rtl/>
              </w:rPr>
              <w:fldChar w:fldCharType="separate"/>
            </w:r>
            <w:r w:rsidR="00B42A3A">
              <w:rPr>
                <w:noProof/>
                <w:webHidden/>
                <w:rtl/>
              </w:rPr>
              <w:t>48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65" w:history="1">
            <w:r w:rsidR="000C7290" w:rsidRPr="000C27EF">
              <w:rPr>
                <w:rStyle w:val="Hyperlink"/>
                <w:noProof/>
                <w:rtl/>
              </w:rPr>
              <w:t>اعتبار کتاب فهرست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_Toc37017265 \h </w:instrText>
            </w:r>
            <w:r w:rsidR="000C7290">
              <w:rPr>
                <w:rStyle w:val="Hyperlink"/>
                <w:noProof/>
                <w:rtl/>
              </w:rPr>
            </w:r>
            <w:r w:rsidR="000C7290">
              <w:rPr>
                <w:rStyle w:val="Hyperlink"/>
                <w:noProof/>
                <w:rtl/>
              </w:rPr>
              <w:fldChar w:fldCharType="separate"/>
            </w:r>
            <w:r w:rsidR="00B42A3A">
              <w:rPr>
                <w:noProof/>
                <w:webHidden/>
                <w:rtl/>
              </w:rPr>
              <w:t>48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66" w:history="1">
            <w:r w:rsidR="000C7290" w:rsidRPr="000C27EF">
              <w:rPr>
                <w:rStyle w:val="Hyperlink"/>
                <w:noProof/>
                <w:rtl/>
              </w:rPr>
              <w:t>شخص</w:t>
            </w:r>
            <w:r w:rsidR="000C7290" w:rsidRPr="000C27EF">
              <w:rPr>
                <w:rStyle w:val="Hyperlink"/>
                <w:rFonts w:hint="cs"/>
                <w:noProof/>
                <w:rtl/>
              </w:rPr>
              <w:t>ی</w:t>
            </w:r>
            <w:r w:rsidR="000C7290" w:rsidRPr="000C27EF">
              <w:rPr>
                <w:rStyle w:val="Hyperlink"/>
                <w:rFonts w:hint="eastAsia"/>
                <w:noProof/>
                <w:rtl/>
              </w:rPr>
              <w:t>ت</w:t>
            </w:r>
            <w:r w:rsidR="000C7290" w:rsidRPr="000C27EF">
              <w:rPr>
                <w:rStyle w:val="Hyperlink"/>
                <w:noProof/>
                <w:rtl/>
              </w:rPr>
              <w:t xml:space="preserve"> 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طوس</w:t>
            </w:r>
            <w:r w:rsidR="000C7290" w:rsidRPr="000C27EF">
              <w:rPr>
                <w:rStyle w:val="Hyperlink"/>
                <w:rFonts w:hint="cs"/>
                <w:noProof/>
                <w:rtl/>
              </w:rPr>
              <w:t>ی</w:t>
            </w:r>
            <w:r w:rsidR="000C7290" w:rsidRPr="000C27EF">
              <w:rPr>
                <w:rStyle w:val="Hyperlink"/>
                <w:noProof/>
                <w:rtl/>
              </w:rPr>
              <w:t xml:space="preserve"> و تار</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حوزه علم</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_Toc37017266 \h </w:instrText>
            </w:r>
            <w:r w:rsidR="000C7290">
              <w:rPr>
                <w:rStyle w:val="Hyperlink"/>
                <w:noProof/>
                <w:rtl/>
              </w:rPr>
            </w:r>
            <w:r w:rsidR="000C7290">
              <w:rPr>
                <w:rStyle w:val="Hyperlink"/>
                <w:noProof/>
                <w:rtl/>
              </w:rPr>
              <w:fldChar w:fldCharType="separate"/>
            </w:r>
            <w:r w:rsidR="00B42A3A">
              <w:rPr>
                <w:noProof/>
                <w:webHidden/>
                <w:rtl/>
              </w:rPr>
              <w:t>49</w:t>
            </w:r>
            <w:r w:rsidR="000C7290">
              <w:rPr>
                <w:rStyle w:val="Hyperlink"/>
                <w:noProof/>
                <w:rtl/>
              </w:rPr>
              <w:fldChar w:fldCharType="end"/>
            </w:r>
          </w:hyperlink>
        </w:p>
        <w:p w:rsidR="000C7290" w:rsidRDefault="008F1041" w:rsidP="00B62948">
          <w:pPr>
            <w:pStyle w:val="TOC1"/>
            <w:rPr>
              <w:noProof/>
            </w:rPr>
          </w:pPr>
          <w:hyperlink w:anchor="_Toc37017267" w:history="1">
            <w:r w:rsidR="000C7290" w:rsidRPr="000C27EF">
              <w:rPr>
                <w:rStyle w:val="Hyperlink"/>
                <w:noProof/>
                <w:rtl/>
              </w:rPr>
              <w:t>جلسه 11</w:t>
            </w:r>
            <w:r w:rsidR="000C7290">
              <w:rPr>
                <w:noProof/>
                <w:webHidden/>
              </w:rPr>
              <w:tab/>
            </w:r>
            <w:r w:rsidR="000C7290">
              <w:rPr>
                <w:rStyle w:val="Hyperlink"/>
                <w:noProof/>
                <w:rtl/>
              </w:rPr>
              <w:fldChar w:fldCharType="begin"/>
            </w:r>
            <w:r w:rsidR="000C7290">
              <w:rPr>
                <w:noProof/>
                <w:webHidden/>
              </w:rPr>
              <w:instrText xml:space="preserve"> PAGEREF _Toc37017267 \h </w:instrText>
            </w:r>
            <w:r w:rsidR="000C7290">
              <w:rPr>
                <w:rStyle w:val="Hyperlink"/>
                <w:noProof/>
                <w:rtl/>
              </w:rPr>
            </w:r>
            <w:r w:rsidR="000C7290">
              <w:rPr>
                <w:rStyle w:val="Hyperlink"/>
                <w:noProof/>
                <w:rtl/>
              </w:rPr>
              <w:fldChar w:fldCharType="separate"/>
            </w:r>
            <w:r w:rsidR="00B42A3A">
              <w:rPr>
                <w:noProof/>
                <w:webHidden/>
                <w:rtl/>
              </w:rPr>
              <w:t>50</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68" w:history="1">
            <w:r w:rsidR="000C7290" w:rsidRPr="000C27EF">
              <w:rPr>
                <w:rStyle w:val="Hyperlink"/>
                <w:noProof/>
                <w:rtl/>
              </w:rPr>
              <w:t>موضوع فهرست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_Toc37017268 \h </w:instrText>
            </w:r>
            <w:r w:rsidR="000C7290">
              <w:rPr>
                <w:rStyle w:val="Hyperlink"/>
                <w:noProof/>
                <w:rtl/>
              </w:rPr>
            </w:r>
            <w:r w:rsidR="000C7290">
              <w:rPr>
                <w:rStyle w:val="Hyperlink"/>
                <w:noProof/>
                <w:rtl/>
              </w:rPr>
              <w:fldChar w:fldCharType="separate"/>
            </w:r>
            <w:r w:rsidR="00B42A3A">
              <w:rPr>
                <w:noProof/>
                <w:webHidden/>
                <w:rtl/>
              </w:rPr>
              <w:t>50</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69" w:history="1">
            <w:r w:rsidR="000C7290" w:rsidRPr="000C27EF">
              <w:rPr>
                <w:rStyle w:val="Hyperlink"/>
                <w:noProof/>
                <w:rtl/>
              </w:rPr>
              <w:t>تکرار و عدم تکرار در فهرست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_Toc37017269 \h </w:instrText>
            </w:r>
            <w:r w:rsidR="000C7290">
              <w:rPr>
                <w:rStyle w:val="Hyperlink"/>
                <w:noProof/>
                <w:rtl/>
              </w:rPr>
            </w:r>
            <w:r w:rsidR="000C7290">
              <w:rPr>
                <w:rStyle w:val="Hyperlink"/>
                <w:noProof/>
                <w:rtl/>
              </w:rPr>
              <w:fldChar w:fldCharType="separate"/>
            </w:r>
            <w:r w:rsidR="00B42A3A">
              <w:rPr>
                <w:noProof/>
                <w:webHidden/>
                <w:rtl/>
              </w:rPr>
              <w:t>51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70" w:history="1">
            <w:r w:rsidR="000C7290" w:rsidRPr="000C27EF">
              <w:rPr>
                <w:rStyle w:val="Hyperlink"/>
                <w:noProof/>
                <w:rtl/>
              </w:rPr>
              <w:t>نسخه‌ها</w:t>
            </w:r>
            <w:r w:rsidR="000C7290" w:rsidRPr="000C27EF">
              <w:rPr>
                <w:rStyle w:val="Hyperlink"/>
                <w:rFonts w:hint="cs"/>
                <w:noProof/>
                <w:rtl/>
              </w:rPr>
              <w:t>ی</w:t>
            </w:r>
            <w:r w:rsidR="000C7290" w:rsidRPr="000C27EF">
              <w:rPr>
                <w:rStyle w:val="Hyperlink"/>
                <w:noProof/>
                <w:rtl/>
              </w:rPr>
              <w:t xml:space="preserve"> موجود</w:t>
            </w:r>
            <w:r w:rsidR="000C7290">
              <w:rPr>
                <w:noProof/>
                <w:webHidden/>
              </w:rPr>
              <w:tab/>
            </w:r>
            <w:r w:rsidR="000C7290">
              <w:rPr>
                <w:rStyle w:val="Hyperlink"/>
                <w:noProof/>
                <w:rtl/>
              </w:rPr>
              <w:fldChar w:fldCharType="begin"/>
            </w:r>
            <w:r w:rsidR="000C7290">
              <w:rPr>
                <w:noProof/>
                <w:webHidden/>
              </w:rPr>
              <w:instrText xml:space="preserve"> PAGEREF _Toc37017270 \h </w:instrText>
            </w:r>
            <w:r w:rsidR="000C7290">
              <w:rPr>
                <w:rStyle w:val="Hyperlink"/>
                <w:noProof/>
                <w:rtl/>
              </w:rPr>
            </w:r>
            <w:r w:rsidR="000C7290">
              <w:rPr>
                <w:rStyle w:val="Hyperlink"/>
                <w:noProof/>
                <w:rtl/>
              </w:rPr>
              <w:fldChar w:fldCharType="separate"/>
            </w:r>
            <w:r w:rsidR="00B42A3A">
              <w:rPr>
                <w:noProof/>
                <w:webHidden/>
                <w:rtl/>
              </w:rPr>
              <w:t>54</w:t>
            </w:r>
            <w:r w:rsidR="000C7290">
              <w:rPr>
                <w:rStyle w:val="Hyperlink"/>
                <w:noProof/>
                <w:rtl/>
              </w:rPr>
              <w:fldChar w:fldCharType="end"/>
            </w:r>
          </w:hyperlink>
        </w:p>
        <w:p w:rsidR="000C7290" w:rsidRDefault="008F1041" w:rsidP="00B62948">
          <w:pPr>
            <w:pStyle w:val="TOC1"/>
            <w:rPr>
              <w:noProof/>
            </w:rPr>
          </w:pPr>
          <w:hyperlink w:anchor="_Toc37017271" w:history="1">
            <w:r w:rsidR="000C7290" w:rsidRPr="000C27EF">
              <w:rPr>
                <w:rStyle w:val="Hyperlink"/>
                <w:noProof/>
                <w:rtl/>
              </w:rPr>
              <w:t>جلسه 12</w:t>
            </w:r>
            <w:r w:rsidR="000C7290">
              <w:rPr>
                <w:noProof/>
                <w:webHidden/>
              </w:rPr>
              <w:tab/>
            </w:r>
            <w:r w:rsidR="000C7290">
              <w:rPr>
                <w:rStyle w:val="Hyperlink"/>
                <w:noProof/>
                <w:rtl/>
              </w:rPr>
              <w:fldChar w:fldCharType="begin"/>
            </w:r>
            <w:r w:rsidR="000C7290">
              <w:rPr>
                <w:noProof/>
                <w:webHidden/>
              </w:rPr>
              <w:instrText xml:space="preserve"> PAGEREF _Toc37017271 \h </w:instrText>
            </w:r>
            <w:r w:rsidR="000C7290">
              <w:rPr>
                <w:rStyle w:val="Hyperlink"/>
                <w:noProof/>
                <w:rtl/>
              </w:rPr>
            </w:r>
            <w:r w:rsidR="000C7290">
              <w:rPr>
                <w:rStyle w:val="Hyperlink"/>
                <w:noProof/>
                <w:rtl/>
              </w:rPr>
              <w:fldChar w:fldCharType="separate"/>
            </w:r>
            <w:r w:rsidR="00B42A3A">
              <w:rPr>
                <w:noProof/>
                <w:webHidden/>
                <w:rtl/>
              </w:rPr>
              <w:t>55</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72" w:history="1">
            <w:r w:rsidR="000C7290" w:rsidRPr="000C27EF">
              <w:rPr>
                <w:rStyle w:val="Hyperlink"/>
                <w:noProof/>
                <w:rtl/>
              </w:rPr>
              <w:t>موضوع 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_Toc37017272 \h </w:instrText>
            </w:r>
            <w:r w:rsidR="000C7290">
              <w:rPr>
                <w:rStyle w:val="Hyperlink"/>
                <w:noProof/>
                <w:rtl/>
              </w:rPr>
            </w:r>
            <w:r w:rsidR="000C7290">
              <w:rPr>
                <w:rStyle w:val="Hyperlink"/>
                <w:noProof/>
                <w:rtl/>
              </w:rPr>
              <w:fldChar w:fldCharType="separate"/>
            </w:r>
            <w:r w:rsidR="00B42A3A">
              <w:rPr>
                <w:noProof/>
                <w:webHidden/>
                <w:rtl/>
              </w:rPr>
              <w:t>55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73" w:history="1">
            <w:r w:rsidR="000C7290" w:rsidRPr="000C27EF">
              <w:rPr>
                <w:rStyle w:val="Hyperlink"/>
                <w:noProof/>
                <w:rtl/>
              </w:rPr>
              <w:t>مقدمة 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_Toc37017273 \h </w:instrText>
            </w:r>
            <w:r w:rsidR="000C7290">
              <w:rPr>
                <w:rStyle w:val="Hyperlink"/>
                <w:noProof/>
                <w:rtl/>
              </w:rPr>
            </w:r>
            <w:r w:rsidR="000C7290">
              <w:rPr>
                <w:rStyle w:val="Hyperlink"/>
                <w:noProof/>
                <w:rtl/>
              </w:rPr>
              <w:fldChar w:fldCharType="separate"/>
            </w:r>
            <w:r w:rsidR="00B42A3A">
              <w:rPr>
                <w:noProof/>
                <w:webHidden/>
                <w:rtl/>
              </w:rPr>
              <w:t>55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74" w:history="1">
            <w:r w:rsidR="000C7290" w:rsidRPr="000C27EF">
              <w:rPr>
                <w:rStyle w:val="Hyperlink"/>
                <w:noProof/>
                <w:rtl/>
              </w:rPr>
              <w:t>تمر</w:t>
            </w:r>
            <w:r w:rsidR="000C7290" w:rsidRPr="000C27EF">
              <w:rPr>
                <w:rStyle w:val="Hyperlink"/>
                <w:rFonts w:hint="cs"/>
                <w:noProof/>
                <w:rtl/>
              </w:rPr>
              <w:t>ی</w:t>
            </w:r>
            <w:r w:rsidR="000C7290" w:rsidRPr="000C27EF">
              <w:rPr>
                <w:rStyle w:val="Hyperlink"/>
                <w:rFonts w:hint="eastAsia"/>
                <w:noProof/>
                <w:rtl/>
              </w:rPr>
              <w:t>ن</w:t>
            </w:r>
            <w:r w:rsidR="000C7290">
              <w:rPr>
                <w:noProof/>
                <w:webHidden/>
              </w:rPr>
              <w:tab/>
            </w:r>
            <w:r w:rsidR="000C7290">
              <w:rPr>
                <w:rStyle w:val="Hyperlink"/>
                <w:noProof/>
                <w:rtl/>
              </w:rPr>
              <w:fldChar w:fldCharType="begin"/>
            </w:r>
            <w:r w:rsidR="000C7290">
              <w:rPr>
                <w:noProof/>
                <w:webHidden/>
              </w:rPr>
              <w:instrText xml:space="preserve"> PAGEREF _Toc37017274 \h </w:instrText>
            </w:r>
            <w:r w:rsidR="000C7290">
              <w:rPr>
                <w:rStyle w:val="Hyperlink"/>
                <w:noProof/>
                <w:rtl/>
              </w:rPr>
            </w:r>
            <w:r w:rsidR="000C7290">
              <w:rPr>
                <w:rStyle w:val="Hyperlink"/>
                <w:noProof/>
                <w:rtl/>
              </w:rPr>
              <w:fldChar w:fldCharType="separate"/>
            </w:r>
            <w:r w:rsidR="00B42A3A">
              <w:rPr>
                <w:noProof/>
                <w:webHidden/>
                <w:rtl/>
              </w:rPr>
              <w:t>56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75" w:history="1">
            <w:r w:rsidR="000C7290" w:rsidRPr="000C27EF">
              <w:rPr>
                <w:rStyle w:val="Hyperlink"/>
                <w:noProof/>
                <w:rtl/>
              </w:rPr>
              <w:t>ارتباط فهرست 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و 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_Toc37017275 \h </w:instrText>
            </w:r>
            <w:r w:rsidR="000C7290">
              <w:rPr>
                <w:rStyle w:val="Hyperlink"/>
                <w:noProof/>
                <w:rtl/>
              </w:rPr>
            </w:r>
            <w:r w:rsidR="000C7290">
              <w:rPr>
                <w:rStyle w:val="Hyperlink"/>
                <w:noProof/>
                <w:rtl/>
              </w:rPr>
              <w:fldChar w:fldCharType="separate"/>
            </w:r>
            <w:r w:rsidR="00B42A3A">
              <w:rPr>
                <w:noProof/>
                <w:webHidden/>
                <w:rtl/>
              </w:rPr>
              <w:t>57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76" w:history="1">
            <w:r w:rsidR="000C7290" w:rsidRPr="000C27EF">
              <w:rPr>
                <w:rStyle w:val="Hyperlink"/>
                <w:noProof/>
                <w:rtl/>
              </w:rPr>
              <w:t>نجاش</w:t>
            </w:r>
            <w:r w:rsidR="000C7290" w:rsidRPr="000C27EF">
              <w:rPr>
                <w:rStyle w:val="Hyperlink"/>
                <w:rFonts w:hint="cs"/>
                <w:noProof/>
                <w:rtl/>
              </w:rPr>
              <w:t>ی</w:t>
            </w:r>
            <w:r w:rsidR="000C7290" w:rsidRPr="000C27EF">
              <w:rPr>
                <w:rStyle w:val="Hyperlink"/>
                <w:noProof/>
                <w:rtl/>
              </w:rPr>
              <w:t xml:space="preserve"> ک</w:t>
            </w:r>
            <w:r w:rsidR="000C7290" w:rsidRPr="000C27EF">
              <w:rPr>
                <w:rStyle w:val="Hyperlink"/>
                <w:rFonts w:hint="cs"/>
                <w:noProof/>
                <w:rtl/>
              </w:rPr>
              <w:t>ی</w:t>
            </w:r>
            <w:r w:rsidR="000C7290" w:rsidRPr="000C27EF">
              <w:rPr>
                <w:rStyle w:val="Hyperlink"/>
                <w:rFonts w:hint="eastAsia"/>
                <w:noProof/>
                <w:rtl/>
              </w:rPr>
              <w:t>ست؟</w:t>
            </w:r>
            <w:r w:rsidR="000C7290">
              <w:rPr>
                <w:noProof/>
                <w:webHidden/>
              </w:rPr>
              <w:tab/>
            </w:r>
            <w:r w:rsidR="000C7290">
              <w:rPr>
                <w:rStyle w:val="Hyperlink"/>
                <w:noProof/>
                <w:rtl/>
              </w:rPr>
              <w:fldChar w:fldCharType="begin"/>
            </w:r>
            <w:r w:rsidR="000C7290">
              <w:rPr>
                <w:noProof/>
                <w:webHidden/>
              </w:rPr>
              <w:instrText xml:space="preserve"> PAGEREF _Toc37017276 \h </w:instrText>
            </w:r>
            <w:r w:rsidR="000C7290">
              <w:rPr>
                <w:rStyle w:val="Hyperlink"/>
                <w:noProof/>
                <w:rtl/>
              </w:rPr>
            </w:r>
            <w:r w:rsidR="000C7290">
              <w:rPr>
                <w:rStyle w:val="Hyperlink"/>
                <w:noProof/>
                <w:rtl/>
              </w:rPr>
              <w:fldChar w:fldCharType="separate"/>
            </w:r>
            <w:r w:rsidR="00B42A3A">
              <w:rPr>
                <w:noProof/>
                <w:webHidden/>
                <w:rtl/>
              </w:rPr>
              <w:t>59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77" w:history="1">
            <w:r w:rsidR="000C7290" w:rsidRPr="000C27EF">
              <w:rPr>
                <w:rStyle w:val="Hyperlink"/>
                <w:noProof/>
                <w:rtl/>
              </w:rPr>
              <w:t>موضوع کتاب 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_Toc37017277 \h </w:instrText>
            </w:r>
            <w:r w:rsidR="000C7290">
              <w:rPr>
                <w:rStyle w:val="Hyperlink"/>
                <w:noProof/>
                <w:rtl/>
              </w:rPr>
            </w:r>
            <w:r w:rsidR="000C7290">
              <w:rPr>
                <w:rStyle w:val="Hyperlink"/>
                <w:noProof/>
                <w:rtl/>
              </w:rPr>
              <w:fldChar w:fldCharType="separate"/>
            </w:r>
            <w:r w:rsidR="00B42A3A">
              <w:rPr>
                <w:noProof/>
                <w:webHidden/>
                <w:rtl/>
              </w:rPr>
              <w:t>60</w:t>
            </w:r>
            <w:r w:rsidR="000C7290">
              <w:rPr>
                <w:rStyle w:val="Hyperlink"/>
                <w:noProof/>
                <w:rtl/>
              </w:rPr>
              <w:fldChar w:fldCharType="end"/>
            </w:r>
          </w:hyperlink>
        </w:p>
        <w:p w:rsidR="000C7290" w:rsidRDefault="008F1041" w:rsidP="00B62948">
          <w:pPr>
            <w:pStyle w:val="TOC1"/>
            <w:rPr>
              <w:noProof/>
            </w:rPr>
          </w:pPr>
          <w:hyperlink w:anchor="_Toc37017278" w:history="1">
            <w:r w:rsidR="000C7290" w:rsidRPr="000C27EF">
              <w:rPr>
                <w:rStyle w:val="Hyperlink"/>
                <w:noProof/>
                <w:rtl/>
              </w:rPr>
              <w:t>جلسه 13</w:t>
            </w:r>
            <w:r w:rsidR="000C7290">
              <w:rPr>
                <w:noProof/>
                <w:webHidden/>
              </w:rPr>
              <w:tab/>
            </w:r>
            <w:r w:rsidR="000C7290">
              <w:rPr>
                <w:rStyle w:val="Hyperlink"/>
                <w:noProof/>
                <w:rtl/>
              </w:rPr>
              <w:fldChar w:fldCharType="begin"/>
            </w:r>
            <w:r w:rsidR="000C7290">
              <w:rPr>
                <w:noProof/>
                <w:webHidden/>
              </w:rPr>
              <w:instrText xml:space="preserve"> PAGEREF _Toc37017278 \h </w:instrText>
            </w:r>
            <w:r w:rsidR="000C7290">
              <w:rPr>
                <w:rStyle w:val="Hyperlink"/>
                <w:noProof/>
                <w:rtl/>
              </w:rPr>
            </w:r>
            <w:r w:rsidR="000C7290">
              <w:rPr>
                <w:rStyle w:val="Hyperlink"/>
                <w:noProof/>
                <w:rtl/>
              </w:rPr>
              <w:fldChar w:fldCharType="separate"/>
            </w:r>
            <w:r w:rsidR="00B42A3A">
              <w:rPr>
                <w:noProof/>
                <w:webHidden/>
                <w:rtl/>
              </w:rPr>
              <w:t>63</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79" w:history="1">
            <w:r w:rsidR="000C7290" w:rsidRPr="000C27EF">
              <w:rPr>
                <w:rStyle w:val="Hyperlink"/>
                <w:noProof/>
                <w:rtl/>
              </w:rPr>
              <w:t>موضوع: 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_Toc37017279 \h </w:instrText>
            </w:r>
            <w:r w:rsidR="000C7290">
              <w:rPr>
                <w:rStyle w:val="Hyperlink"/>
                <w:noProof/>
                <w:rtl/>
              </w:rPr>
            </w:r>
            <w:r w:rsidR="000C7290">
              <w:rPr>
                <w:rStyle w:val="Hyperlink"/>
                <w:noProof/>
                <w:rtl/>
              </w:rPr>
              <w:fldChar w:fldCharType="separate"/>
            </w:r>
            <w:r w:rsidR="00B42A3A">
              <w:rPr>
                <w:noProof/>
                <w:webHidden/>
                <w:rtl/>
              </w:rPr>
              <w:t>63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80" w:history="1">
            <w:r w:rsidR="000C7290" w:rsidRPr="000C27EF">
              <w:rPr>
                <w:rStyle w:val="Hyperlink"/>
                <w:noProof/>
                <w:rtl/>
              </w:rPr>
              <w:t>موضوع کتاب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_Toc37017280 \h </w:instrText>
            </w:r>
            <w:r w:rsidR="000C7290">
              <w:rPr>
                <w:rStyle w:val="Hyperlink"/>
                <w:noProof/>
                <w:rtl/>
              </w:rPr>
            </w:r>
            <w:r w:rsidR="000C7290">
              <w:rPr>
                <w:rStyle w:val="Hyperlink"/>
                <w:noProof/>
                <w:rtl/>
              </w:rPr>
              <w:fldChar w:fldCharType="separate"/>
            </w:r>
            <w:r w:rsidR="00B42A3A">
              <w:rPr>
                <w:noProof/>
                <w:webHidden/>
                <w:rtl/>
              </w:rPr>
              <w:t>63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81" w:history="1">
            <w:r w:rsidR="000C7290" w:rsidRPr="000C27EF">
              <w:rPr>
                <w:rStyle w:val="Hyperlink"/>
                <w:noProof/>
                <w:rtl/>
              </w:rPr>
              <w:t>مصادر کتاب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_Toc37017281 \h </w:instrText>
            </w:r>
            <w:r w:rsidR="000C7290">
              <w:rPr>
                <w:rStyle w:val="Hyperlink"/>
                <w:noProof/>
                <w:rtl/>
              </w:rPr>
            </w:r>
            <w:r w:rsidR="000C7290">
              <w:rPr>
                <w:rStyle w:val="Hyperlink"/>
                <w:noProof/>
                <w:rtl/>
              </w:rPr>
              <w:fldChar w:fldCharType="separate"/>
            </w:r>
            <w:r w:rsidR="00B42A3A">
              <w:rPr>
                <w:noProof/>
                <w:webHidden/>
                <w:rtl/>
              </w:rPr>
              <w:t>64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82" w:history="1">
            <w:r w:rsidR="000C7290" w:rsidRPr="000C27EF">
              <w:rPr>
                <w:rStyle w:val="Hyperlink"/>
                <w:noProof/>
                <w:rtl/>
              </w:rPr>
              <w:t>مقا</w:t>
            </w:r>
            <w:r w:rsidR="000C7290" w:rsidRPr="000C27EF">
              <w:rPr>
                <w:rStyle w:val="Hyperlink"/>
                <w:rFonts w:hint="cs"/>
                <w:noProof/>
                <w:rtl/>
              </w:rPr>
              <w:t>ی</w:t>
            </w:r>
            <w:r w:rsidR="000C7290" w:rsidRPr="000C27EF">
              <w:rPr>
                <w:rStyle w:val="Hyperlink"/>
                <w:rFonts w:hint="eastAsia"/>
                <w:noProof/>
                <w:rtl/>
              </w:rPr>
              <w:t>سه</w:t>
            </w:r>
            <w:r w:rsidR="000C7290" w:rsidRPr="000C27EF">
              <w:rPr>
                <w:rStyle w:val="Hyperlink"/>
                <w:noProof/>
                <w:rtl/>
              </w:rPr>
              <w:t xml:space="preserve"> نجاش</w:t>
            </w:r>
            <w:r w:rsidR="000C7290" w:rsidRPr="000C27EF">
              <w:rPr>
                <w:rStyle w:val="Hyperlink"/>
                <w:rFonts w:hint="cs"/>
                <w:noProof/>
                <w:rtl/>
              </w:rPr>
              <w:t>ی</w:t>
            </w:r>
            <w:r w:rsidR="000C7290" w:rsidRPr="000C27EF">
              <w:rPr>
                <w:rStyle w:val="Hyperlink"/>
                <w:noProof/>
                <w:rtl/>
              </w:rPr>
              <w:t xml:space="preserve"> و فهرست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_Toc37017282 \h </w:instrText>
            </w:r>
            <w:r w:rsidR="000C7290">
              <w:rPr>
                <w:rStyle w:val="Hyperlink"/>
                <w:noProof/>
                <w:rtl/>
              </w:rPr>
            </w:r>
            <w:r w:rsidR="000C7290">
              <w:rPr>
                <w:rStyle w:val="Hyperlink"/>
                <w:noProof/>
                <w:rtl/>
              </w:rPr>
              <w:fldChar w:fldCharType="separate"/>
            </w:r>
            <w:r w:rsidR="00B42A3A">
              <w:rPr>
                <w:noProof/>
                <w:webHidden/>
                <w:rtl/>
              </w:rPr>
              <w:t>65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83" w:history="1">
            <w:r w:rsidR="000C7290" w:rsidRPr="000C27EF">
              <w:rPr>
                <w:rStyle w:val="Hyperlink"/>
                <w:noProof/>
                <w:rtl/>
              </w:rPr>
              <w:t>چاپ‌ها</w:t>
            </w:r>
            <w:r w:rsidR="000C7290" w:rsidRPr="000C27EF">
              <w:rPr>
                <w:rStyle w:val="Hyperlink"/>
                <w:rFonts w:hint="cs"/>
                <w:noProof/>
                <w:rtl/>
              </w:rPr>
              <w:t>ی</w:t>
            </w:r>
            <w:r w:rsidR="000C7290" w:rsidRPr="000C27EF">
              <w:rPr>
                <w:rStyle w:val="Hyperlink"/>
                <w:noProof/>
                <w:rtl/>
              </w:rPr>
              <w:t xml:space="preserve"> کتاب 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_Toc37017283 \h </w:instrText>
            </w:r>
            <w:r w:rsidR="000C7290">
              <w:rPr>
                <w:rStyle w:val="Hyperlink"/>
                <w:noProof/>
                <w:rtl/>
              </w:rPr>
            </w:r>
            <w:r w:rsidR="000C7290">
              <w:rPr>
                <w:rStyle w:val="Hyperlink"/>
                <w:noProof/>
                <w:rtl/>
              </w:rPr>
              <w:fldChar w:fldCharType="separate"/>
            </w:r>
            <w:r w:rsidR="00B42A3A">
              <w:rPr>
                <w:noProof/>
                <w:webHidden/>
                <w:rtl/>
              </w:rPr>
              <w:t>68</w:t>
            </w:r>
            <w:r w:rsidR="000C7290">
              <w:rPr>
                <w:rStyle w:val="Hyperlink"/>
                <w:noProof/>
                <w:rtl/>
              </w:rPr>
              <w:fldChar w:fldCharType="end"/>
            </w:r>
          </w:hyperlink>
        </w:p>
        <w:p w:rsidR="000C7290" w:rsidRDefault="008F1041" w:rsidP="00B62948">
          <w:pPr>
            <w:pStyle w:val="TOC1"/>
            <w:rPr>
              <w:noProof/>
            </w:rPr>
          </w:pPr>
          <w:hyperlink w:anchor="_Toc37017284" w:history="1">
            <w:r w:rsidR="000C7290" w:rsidRPr="000C27EF">
              <w:rPr>
                <w:rStyle w:val="Hyperlink"/>
                <w:noProof/>
                <w:rtl/>
              </w:rPr>
              <w:t>جلسه 14</w:t>
            </w:r>
            <w:r w:rsidR="000C7290">
              <w:rPr>
                <w:noProof/>
                <w:webHidden/>
              </w:rPr>
              <w:tab/>
            </w:r>
            <w:r w:rsidR="000C7290">
              <w:rPr>
                <w:rStyle w:val="Hyperlink"/>
                <w:noProof/>
                <w:rtl/>
              </w:rPr>
              <w:fldChar w:fldCharType="begin"/>
            </w:r>
            <w:r w:rsidR="000C7290">
              <w:rPr>
                <w:noProof/>
                <w:webHidden/>
              </w:rPr>
              <w:instrText xml:space="preserve"> PAGEREF _Toc37017284 \h </w:instrText>
            </w:r>
            <w:r w:rsidR="000C7290">
              <w:rPr>
                <w:rStyle w:val="Hyperlink"/>
                <w:noProof/>
                <w:rtl/>
              </w:rPr>
            </w:r>
            <w:r w:rsidR="000C7290">
              <w:rPr>
                <w:rStyle w:val="Hyperlink"/>
                <w:noProof/>
                <w:rtl/>
              </w:rPr>
              <w:fldChar w:fldCharType="separate"/>
            </w:r>
            <w:r w:rsidR="00B42A3A">
              <w:rPr>
                <w:noProof/>
                <w:webHidden/>
                <w:rtl/>
              </w:rPr>
              <w:t>69</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85" w:history="1">
            <w:r w:rsidR="000C7290" w:rsidRPr="000C27EF">
              <w:rPr>
                <w:rStyle w:val="Hyperlink"/>
                <w:noProof/>
                <w:rtl/>
              </w:rPr>
              <w:t>موضوع: توض</w:t>
            </w:r>
            <w:r w:rsidR="000C7290" w:rsidRPr="000C27EF">
              <w:rPr>
                <w:rStyle w:val="Hyperlink"/>
                <w:rFonts w:hint="cs"/>
                <w:noProof/>
                <w:rtl/>
              </w:rPr>
              <w:t>ی</w:t>
            </w:r>
            <w:r w:rsidR="000C7290" w:rsidRPr="000C27EF">
              <w:rPr>
                <w:rStyle w:val="Hyperlink"/>
                <w:rFonts w:hint="eastAsia"/>
                <w:noProof/>
                <w:rtl/>
              </w:rPr>
              <w:t>حات</w:t>
            </w:r>
            <w:r w:rsidR="000C7290" w:rsidRPr="000C27EF">
              <w:rPr>
                <w:rStyle w:val="Hyperlink"/>
                <w:noProof/>
                <w:rtl/>
              </w:rPr>
              <w:t xml:space="preserve"> حاش</w:t>
            </w:r>
            <w:r w:rsidR="000C7290" w:rsidRPr="000C27EF">
              <w:rPr>
                <w:rStyle w:val="Hyperlink"/>
                <w:rFonts w:hint="cs"/>
                <w:noProof/>
                <w:rtl/>
              </w:rPr>
              <w:t>ی</w:t>
            </w:r>
            <w:r w:rsidR="000C7290" w:rsidRPr="000C27EF">
              <w:rPr>
                <w:rStyle w:val="Hyperlink"/>
                <w:rFonts w:hint="eastAsia"/>
                <w:noProof/>
                <w:rtl/>
              </w:rPr>
              <w:t>ه</w:t>
            </w:r>
            <w:r w:rsidR="000C7290" w:rsidRPr="000C27EF">
              <w:rPr>
                <w:rStyle w:val="Hyperlink"/>
                <w:noProof/>
                <w:rtl/>
              </w:rPr>
              <w:t xml:space="preserve"> ا</w:t>
            </w:r>
            <w:r w:rsidR="000C7290" w:rsidRPr="000C27EF">
              <w:rPr>
                <w:rStyle w:val="Hyperlink"/>
                <w:rFonts w:hint="cs"/>
                <w:noProof/>
                <w:rtl/>
              </w:rPr>
              <w:t>ی</w:t>
            </w:r>
            <w:r w:rsidR="000C7290" w:rsidRPr="000C27EF">
              <w:rPr>
                <w:rStyle w:val="Hyperlink"/>
                <w:noProof/>
                <w:rtl/>
              </w:rPr>
              <w:t xml:space="preserve">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_Toc37017285 \h </w:instrText>
            </w:r>
            <w:r w:rsidR="000C7290">
              <w:rPr>
                <w:rStyle w:val="Hyperlink"/>
                <w:noProof/>
                <w:rtl/>
              </w:rPr>
            </w:r>
            <w:r w:rsidR="000C7290">
              <w:rPr>
                <w:rStyle w:val="Hyperlink"/>
                <w:noProof/>
                <w:rtl/>
              </w:rPr>
              <w:fldChar w:fldCharType="separate"/>
            </w:r>
            <w:r w:rsidR="00B42A3A">
              <w:rPr>
                <w:noProof/>
                <w:webHidden/>
                <w:rtl/>
              </w:rPr>
              <w:t>69</w:t>
            </w:r>
            <w:r w:rsidR="000C7290">
              <w:rPr>
                <w:rStyle w:val="Hyperlink"/>
                <w:noProof/>
                <w:rtl/>
              </w:rPr>
              <w:fldChar w:fldCharType="end"/>
            </w:r>
          </w:hyperlink>
        </w:p>
        <w:p w:rsidR="000C7290" w:rsidRDefault="008F1041" w:rsidP="00B62948">
          <w:pPr>
            <w:pStyle w:val="TOC1"/>
            <w:rPr>
              <w:noProof/>
            </w:rPr>
          </w:pPr>
          <w:hyperlink w:anchor="_Toc37017286" w:history="1">
            <w:r w:rsidR="000C7290" w:rsidRPr="000C27EF">
              <w:rPr>
                <w:rStyle w:val="Hyperlink"/>
                <w:noProof/>
                <w:rtl/>
              </w:rPr>
              <w:t>جلسه 15</w:t>
            </w:r>
            <w:r w:rsidR="000C7290">
              <w:rPr>
                <w:noProof/>
                <w:webHidden/>
              </w:rPr>
              <w:tab/>
            </w:r>
            <w:r w:rsidR="000C7290">
              <w:rPr>
                <w:rStyle w:val="Hyperlink"/>
                <w:noProof/>
                <w:rtl/>
              </w:rPr>
              <w:fldChar w:fldCharType="begin"/>
            </w:r>
            <w:r w:rsidR="000C7290">
              <w:rPr>
                <w:noProof/>
                <w:webHidden/>
              </w:rPr>
              <w:instrText xml:space="preserve"> PAGEREF _Toc37017286 \h </w:instrText>
            </w:r>
            <w:r w:rsidR="000C7290">
              <w:rPr>
                <w:rStyle w:val="Hyperlink"/>
                <w:noProof/>
                <w:rtl/>
              </w:rPr>
            </w:r>
            <w:r w:rsidR="000C7290">
              <w:rPr>
                <w:rStyle w:val="Hyperlink"/>
                <w:noProof/>
                <w:rtl/>
              </w:rPr>
              <w:fldChar w:fldCharType="separate"/>
            </w:r>
            <w:r w:rsidR="00B42A3A">
              <w:rPr>
                <w:noProof/>
                <w:webHidden/>
                <w:rtl/>
              </w:rPr>
              <w:t>71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87" w:history="1">
            <w:r w:rsidR="000C7290" w:rsidRPr="000C27EF">
              <w:rPr>
                <w:rStyle w:val="Hyperlink"/>
                <w:noProof/>
                <w:rtl/>
              </w:rPr>
              <w:t>نسخه‌ها</w:t>
            </w:r>
            <w:r w:rsidR="000C7290" w:rsidRPr="000C27EF">
              <w:rPr>
                <w:rStyle w:val="Hyperlink"/>
                <w:rFonts w:hint="cs"/>
                <w:noProof/>
                <w:rtl/>
              </w:rPr>
              <w:t>ی</w:t>
            </w:r>
            <w:r w:rsidR="000C7290" w:rsidRPr="000C27EF">
              <w:rPr>
                <w:rStyle w:val="Hyperlink"/>
                <w:noProof/>
                <w:rtl/>
              </w:rPr>
              <w:t xml:space="preserve"> فهرست طوس</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_Toc37017287 \h </w:instrText>
            </w:r>
            <w:r w:rsidR="000C7290">
              <w:rPr>
                <w:rStyle w:val="Hyperlink"/>
                <w:noProof/>
                <w:rtl/>
              </w:rPr>
            </w:r>
            <w:r w:rsidR="000C7290">
              <w:rPr>
                <w:rStyle w:val="Hyperlink"/>
                <w:noProof/>
                <w:rtl/>
              </w:rPr>
              <w:fldChar w:fldCharType="separate"/>
            </w:r>
            <w:r w:rsidR="00B42A3A">
              <w:rPr>
                <w:noProof/>
                <w:webHidden/>
                <w:rtl/>
              </w:rPr>
              <w:t>71</w:t>
            </w:r>
            <w:r w:rsidR="000C7290">
              <w:rPr>
                <w:rStyle w:val="Hyperlink"/>
                <w:noProof/>
                <w:rtl/>
              </w:rPr>
              <w:fldChar w:fldCharType="end"/>
            </w:r>
          </w:hyperlink>
        </w:p>
        <w:p w:rsidR="000C7290" w:rsidRDefault="008F1041" w:rsidP="00B62948">
          <w:pPr>
            <w:pStyle w:val="TOC1"/>
            <w:rPr>
              <w:noProof/>
            </w:rPr>
          </w:pPr>
          <w:hyperlink w:anchor="_Toc37017288" w:history="1">
            <w:r w:rsidR="000C7290" w:rsidRPr="000C27EF">
              <w:rPr>
                <w:rStyle w:val="Hyperlink"/>
                <w:noProof/>
                <w:rtl/>
              </w:rPr>
              <w:t>جلسه 16</w:t>
            </w:r>
            <w:r w:rsidR="000C7290">
              <w:rPr>
                <w:noProof/>
                <w:webHidden/>
              </w:rPr>
              <w:tab/>
            </w:r>
            <w:r w:rsidR="000C7290">
              <w:rPr>
                <w:rStyle w:val="Hyperlink"/>
                <w:noProof/>
                <w:rtl/>
              </w:rPr>
              <w:fldChar w:fldCharType="begin"/>
            </w:r>
            <w:r w:rsidR="000C7290">
              <w:rPr>
                <w:noProof/>
                <w:webHidden/>
              </w:rPr>
              <w:instrText xml:space="preserve"> PAGEREF _Toc37017288 \h </w:instrText>
            </w:r>
            <w:r w:rsidR="000C7290">
              <w:rPr>
                <w:rStyle w:val="Hyperlink"/>
                <w:noProof/>
                <w:rtl/>
              </w:rPr>
            </w:r>
            <w:r w:rsidR="000C7290">
              <w:rPr>
                <w:rStyle w:val="Hyperlink"/>
                <w:noProof/>
                <w:rtl/>
              </w:rPr>
              <w:fldChar w:fldCharType="separate"/>
            </w:r>
            <w:r w:rsidR="00B42A3A">
              <w:rPr>
                <w:noProof/>
                <w:webHidden/>
                <w:rtl/>
              </w:rPr>
              <w:t>73</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89" w:history="1">
            <w:r w:rsidR="000C7290" w:rsidRPr="000C27EF">
              <w:rPr>
                <w:rStyle w:val="Hyperlink"/>
                <w:noProof/>
                <w:rtl/>
              </w:rPr>
              <w:t>موضوع: آشنا</w:t>
            </w:r>
            <w:r w:rsidR="000C7290" w:rsidRPr="000C27EF">
              <w:rPr>
                <w:rStyle w:val="Hyperlink"/>
                <w:rFonts w:hint="cs"/>
                <w:noProof/>
                <w:rtl/>
              </w:rPr>
              <w:t>یی</w:t>
            </w:r>
            <w:r w:rsidR="000C7290" w:rsidRPr="000C27EF">
              <w:rPr>
                <w:rStyle w:val="Hyperlink"/>
                <w:noProof/>
                <w:rtl/>
              </w:rPr>
              <w:t xml:space="preserve"> با معجم رجال حد</w:t>
            </w:r>
            <w:r w:rsidR="000C7290" w:rsidRPr="000C27EF">
              <w:rPr>
                <w:rStyle w:val="Hyperlink"/>
                <w:rFonts w:hint="cs"/>
                <w:noProof/>
                <w:rtl/>
              </w:rPr>
              <w:t>ی</w:t>
            </w:r>
            <w:r w:rsidR="000C7290" w:rsidRPr="000C27EF">
              <w:rPr>
                <w:rStyle w:val="Hyperlink"/>
                <w:rFonts w:hint="eastAsia"/>
                <w:noProof/>
                <w:rtl/>
              </w:rPr>
              <w:t>ث</w:t>
            </w:r>
            <w:r w:rsidR="000C7290">
              <w:rPr>
                <w:noProof/>
                <w:webHidden/>
              </w:rPr>
              <w:tab/>
            </w:r>
            <w:r w:rsidR="000C7290">
              <w:rPr>
                <w:rStyle w:val="Hyperlink"/>
                <w:noProof/>
                <w:rtl/>
              </w:rPr>
              <w:fldChar w:fldCharType="begin"/>
            </w:r>
            <w:r w:rsidR="000C7290">
              <w:rPr>
                <w:noProof/>
                <w:webHidden/>
              </w:rPr>
              <w:instrText xml:space="preserve"> PAGEREF _Toc37017289 \h </w:instrText>
            </w:r>
            <w:r w:rsidR="000C7290">
              <w:rPr>
                <w:rStyle w:val="Hyperlink"/>
                <w:noProof/>
                <w:rtl/>
              </w:rPr>
            </w:r>
            <w:r w:rsidR="000C7290">
              <w:rPr>
                <w:rStyle w:val="Hyperlink"/>
                <w:noProof/>
                <w:rtl/>
              </w:rPr>
              <w:fldChar w:fldCharType="separate"/>
            </w:r>
            <w:r w:rsidR="00B42A3A">
              <w:rPr>
                <w:noProof/>
                <w:webHidden/>
                <w:rtl/>
              </w:rPr>
              <w:t>73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90" w:history="1">
            <w:r w:rsidR="000C7290" w:rsidRPr="000C27EF">
              <w:rPr>
                <w:rStyle w:val="Hyperlink"/>
                <w:noProof/>
                <w:rtl/>
              </w:rPr>
              <w:t>خصوص</w:t>
            </w:r>
            <w:r w:rsidR="000C7290" w:rsidRPr="000C27EF">
              <w:rPr>
                <w:rStyle w:val="Hyperlink"/>
                <w:rFonts w:hint="cs"/>
                <w:noProof/>
                <w:rtl/>
              </w:rPr>
              <w:t>ی</w:t>
            </w:r>
            <w:r w:rsidR="000C7290" w:rsidRPr="000C27EF">
              <w:rPr>
                <w:rStyle w:val="Hyperlink"/>
                <w:rFonts w:hint="eastAsia"/>
                <w:noProof/>
                <w:rtl/>
              </w:rPr>
              <w:t>ات</w:t>
            </w:r>
            <w:r w:rsidR="000C7290" w:rsidRPr="000C27EF">
              <w:rPr>
                <w:rStyle w:val="Hyperlink"/>
                <w:noProof/>
                <w:rtl/>
              </w:rPr>
              <w:t xml:space="preserve"> کتاب معجم رجال الحد</w:t>
            </w:r>
            <w:r w:rsidR="000C7290" w:rsidRPr="000C27EF">
              <w:rPr>
                <w:rStyle w:val="Hyperlink"/>
                <w:rFonts w:hint="cs"/>
                <w:noProof/>
                <w:rtl/>
              </w:rPr>
              <w:t>ی</w:t>
            </w:r>
            <w:r w:rsidR="000C7290" w:rsidRPr="000C27EF">
              <w:rPr>
                <w:rStyle w:val="Hyperlink"/>
                <w:rFonts w:hint="eastAsia"/>
                <w:noProof/>
                <w:rtl/>
              </w:rPr>
              <w:t>ث</w:t>
            </w:r>
            <w:r w:rsidR="000C7290">
              <w:rPr>
                <w:noProof/>
                <w:webHidden/>
              </w:rPr>
              <w:tab/>
            </w:r>
            <w:r w:rsidR="000C7290">
              <w:rPr>
                <w:rStyle w:val="Hyperlink"/>
                <w:noProof/>
                <w:rtl/>
              </w:rPr>
              <w:fldChar w:fldCharType="begin"/>
            </w:r>
            <w:r w:rsidR="000C7290">
              <w:rPr>
                <w:noProof/>
                <w:webHidden/>
              </w:rPr>
              <w:instrText xml:space="preserve"> PAGEREF _Toc37017290 \h </w:instrText>
            </w:r>
            <w:r w:rsidR="000C7290">
              <w:rPr>
                <w:rStyle w:val="Hyperlink"/>
                <w:noProof/>
                <w:rtl/>
              </w:rPr>
            </w:r>
            <w:r w:rsidR="000C7290">
              <w:rPr>
                <w:rStyle w:val="Hyperlink"/>
                <w:noProof/>
                <w:rtl/>
              </w:rPr>
              <w:fldChar w:fldCharType="separate"/>
            </w:r>
            <w:r w:rsidR="00B42A3A">
              <w:rPr>
                <w:noProof/>
                <w:webHidden/>
                <w:rtl/>
              </w:rPr>
              <w:t>74</w:t>
            </w:r>
            <w:r w:rsidR="000C7290">
              <w:rPr>
                <w:rStyle w:val="Hyperlink"/>
                <w:noProof/>
                <w:rtl/>
              </w:rPr>
              <w:fldChar w:fldCharType="end"/>
            </w:r>
          </w:hyperlink>
        </w:p>
        <w:p w:rsidR="000C7290" w:rsidRDefault="008F1041" w:rsidP="00B62948">
          <w:pPr>
            <w:pStyle w:val="TOC1"/>
            <w:rPr>
              <w:noProof/>
            </w:rPr>
          </w:pPr>
          <w:hyperlink w:anchor="_Toc37017291" w:history="1">
            <w:r w:rsidR="000C7290" w:rsidRPr="000C27EF">
              <w:rPr>
                <w:rStyle w:val="Hyperlink"/>
                <w:noProof/>
                <w:rtl/>
              </w:rPr>
              <w:t>جلسه 17</w:t>
            </w:r>
            <w:r w:rsidR="000C7290">
              <w:rPr>
                <w:noProof/>
                <w:webHidden/>
              </w:rPr>
              <w:tab/>
            </w:r>
            <w:r w:rsidR="000C7290">
              <w:rPr>
                <w:rStyle w:val="Hyperlink"/>
                <w:noProof/>
                <w:rtl/>
              </w:rPr>
              <w:fldChar w:fldCharType="begin"/>
            </w:r>
            <w:r w:rsidR="000C7290">
              <w:rPr>
                <w:noProof/>
                <w:webHidden/>
              </w:rPr>
              <w:instrText xml:space="preserve"> PAGEREF _Toc37017291 \h </w:instrText>
            </w:r>
            <w:r w:rsidR="000C7290">
              <w:rPr>
                <w:rStyle w:val="Hyperlink"/>
                <w:noProof/>
                <w:rtl/>
              </w:rPr>
            </w:r>
            <w:r w:rsidR="000C7290">
              <w:rPr>
                <w:rStyle w:val="Hyperlink"/>
                <w:noProof/>
                <w:rtl/>
              </w:rPr>
              <w:fldChar w:fldCharType="separate"/>
            </w:r>
            <w:r w:rsidR="00B42A3A">
              <w:rPr>
                <w:noProof/>
                <w:webHidden/>
                <w:rtl/>
              </w:rPr>
              <w:t>81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92" w:history="1">
            <w:r w:rsidR="000C7290" w:rsidRPr="000C27EF">
              <w:rPr>
                <w:rStyle w:val="Hyperlink"/>
                <w:noProof/>
                <w:rtl/>
              </w:rPr>
              <w:t>و</w:t>
            </w:r>
            <w:r w:rsidR="000C7290" w:rsidRPr="000C27EF">
              <w:rPr>
                <w:rStyle w:val="Hyperlink"/>
                <w:rFonts w:hint="cs"/>
                <w:noProof/>
                <w:rtl/>
              </w:rPr>
              <w:t>ی</w:t>
            </w:r>
            <w:r w:rsidR="000C7290" w:rsidRPr="000C27EF">
              <w:rPr>
                <w:rStyle w:val="Hyperlink"/>
                <w:rFonts w:hint="eastAsia"/>
                <w:noProof/>
                <w:rtl/>
              </w:rPr>
              <w:t>ژگ</w:t>
            </w:r>
            <w:r w:rsidR="000C7290" w:rsidRPr="000C27EF">
              <w:rPr>
                <w:rStyle w:val="Hyperlink"/>
                <w:rFonts w:hint="cs"/>
                <w:noProof/>
                <w:rtl/>
              </w:rPr>
              <w:t>ی‌</w:t>
            </w:r>
            <w:r w:rsidR="000C7290" w:rsidRPr="000C27EF">
              <w:rPr>
                <w:rStyle w:val="Hyperlink"/>
                <w:rFonts w:hint="eastAsia"/>
                <w:noProof/>
                <w:rtl/>
              </w:rPr>
              <w:t>ها</w:t>
            </w:r>
            <w:r w:rsidR="000C7290" w:rsidRPr="000C27EF">
              <w:rPr>
                <w:rStyle w:val="Hyperlink"/>
                <w:rFonts w:hint="cs"/>
                <w:noProof/>
                <w:rtl/>
              </w:rPr>
              <w:t>ی</w:t>
            </w:r>
            <w:r w:rsidR="000C7290" w:rsidRPr="000C27EF">
              <w:rPr>
                <w:rStyle w:val="Hyperlink"/>
                <w:noProof/>
                <w:rtl/>
              </w:rPr>
              <w:t xml:space="preserve"> 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_Toc37017292 \h </w:instrText>
            </w:r>
            <w:r w:rsidR="000C7290">
              <w:rPr>
                <w:rStyle w:val="Hyperlink"/>
                <w:noProof/>
                <w:rtl/>
              </w:rPr>
            </w:r>
            <w:r w:rsidR="000C7290">
              <w:rPr>
                <w:rStyle w:val="Hyperlink"/>
                <w:noProof/>
                <w:rtl/>
              </w:rPr>
              <w:fldChar w:fldCharType="separate"/>
            </w:r>
            <w:r w:rsidR="00B42A3A">
              <w:rPr>
                <w:noProof/>
                <w:webHidden/>
                <w:rtl/>
              </w:rPr>
              <w:t>81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93" w:history="1">
            <w:r w:rsidR="000C7290" w:rsidRPr="000C27EF">
              <w:rPr>
                <w:rStyle w:val="Hyperlink"/>
                <w:noProof/>
                <w:rtl/>
              </w:rPr>
              <w:t>فهرست 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طوس</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_Toc37017293 \h </w:instrText>
            </w:r>
            <w:r w:rsidR="000C7290">
              <w:rPr>
                <w:rStyle w:val="Hyperlink"/>
                <w:noProof/>
                <w:rtl/>
              </w:rPr>
            </w:r>
            <w:r w:rsidR="000C7290">
              <w:rPr>
                <w:rStyle w:val="Hyperlink"/>
                <w:noProof/>
                <w:rtl/>
              </w:rPr>
              <w:fldChar w:fldCharType="separate"/>
            </w:r>
            <w:r w:rsidR="00B42A3A">
              <w:rPr>
                <w:noProof/>
                <w:webHidden/>
                <w:rtl/>
              </w:rPr>
              <w:t>82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94" w:history="1">
            <w:r w:rsidR="000C7290" w:rsidRPr="000C27EF">
              <w:rPr>
                <w:rStyle w:val="Hyperlink"/>
                <w:noProof/>
                <w:rtl/>
              </w:rPr>
              <w:t>نکات</w:t>
            </w:r>
            <w:r w:rsidR="000C7290" w:rsidRPr="000C27EF">
              <w:rPr>
                <w:rStyle w:val="Hyperlink"/>
                <w:rFonts w:hint="cs"/>
                <w:noProof/>
                <w:rtl/>
              </w:rPr>
              <w:t>ی</w:t>
            </w:r>
            <w:r w:rsidR="000C7290" w:rsidRPr="000C27EF">
              <w:rPr>
                <w:rStyle w:val="Hyperlink"/>
                <w:noProof/>
                <w:rtl/>
              </w:rPr>
              <w:t xml:space="preserve"> در مور د کتب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_Toc37017294 \h </w:instrText>
            </w:r>
            <w:r w:rsidR="000C7290">
              <w:rPr>
                <w:rStyle w:val="Hyperlink"/>
                <w:noProof/>
                <w:rtl/>
              </w:rPr>
            </w:r>
            <w:r w:rsidR="000C7290">
              <w:rPr>
                <w:rStyle w:val="Hyperlink"/>
                <w:noProof/>
                <w:rtl/>
              </w:rPr>
              <w:fldChar w:fldCharType="separate"/>
            </w:r>
            <w:r w:rsidR="00B42A3A">
              <w:rPr>
                <w:noProof/>
                <w:webHidden/>
                <w:rtl/>
              </w:rPr>
              <w:t>83</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295" w:history="1">
            <w:r w:rsidR="000C7290" w:rsidRPr="000C27EF">
              <w:rPr>
                <w:rStyle w:val="Hyperlink"/>
                <w:noProof/>
                <w:rtl/>
              </w:rPr>
              <w:t>معرف</w:t>
            </w:r>
            <w:r w:rsidR="000C7290" w:rsidRPr="000C27EF">
              <w:rPr>
                <w:rStyle w:val="Hyperlink"/>
                <w:rFonts w:hint="cs"/>
                <w:noProof/>
                <w:rtl/>
              </w:rPr>
              <w:t>ی</w:t>
            </w:r>
            <w:r w:rsidR="000C7290" w:rsidRPr="000C27EF">
              <w:rPr>
                <w:rStyle w:val="Hyperlink"/>
                <w:noProof/>
                <w:rtl/>
              </w:rPr>
              <w:t xml:space="preserve"> اسناد</w:t>
            </w:r>
            <w:r w:rsidR="000C7290">
              <w:rPr>
                <w:noProof/>
                <w:webHidden/>
              </w:rPr>
              <w:tab/>
            </w:r>
            <w:r w:rsidR="000C7290">
              <w:rPr>
                <w:rStyle w:val="Hyperlink"/>
                <w:noProof/>
                <w:rtl/>
              </w:rPr>
              <w:fldChar w:fldCharType="begin"/>
            </w:r>
            <w:r w:rsidR="000C7290">
              <w:rPr>
                <w:noProof/>
                <w:webHidden/>
              </w:rPr>
              <w:instrText xml:space="preserve"> PAGEREF _Toc37017295 \h </w:instrText>
            </w:r>
            <w:r w:rsidR="000C7290">
              <w:rPr>
                <w:rStyle w:val="Hyperlink"/>
                <w:noProof/>
                <w:rtl/>
              </w:rPr>
            </w:r>
            <w:r w:rsidR="000C7290">
              <w:rPr>
                <w:rStyle w:val="Hyperlink"/>
                <w:noProof/>
                <w:rtl/>
              </w:rPr>
              <w:fldChar w:fldCharType="separate"/>
            </w:r>
            <w:r w:rsidR="00B42A3A">
              <w:rPr>
                <w:noProof/>
                <w:webHidden/>
                <w:rtl/>
              </w:rPr>
              <w:t>83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96" w:history="1">
            <w:r w:rsidR="000C7290" w:rsidRPr="000C27EF">
              <w:rPr>
                <w:rStyle w:val="Hyperlink"/>
                <w:noProof/>
                <w:rtl/>
              </w:rPr>
              <w:t>تقس</w:t>
            </w:r>
            <w:r w:rsidR="000C7290" w:rsidRPr="000C27EF">
              <w:rPr>
                <w:rStyle w:val="Hyperlink"/>
                <w:rFonts w:hint="cs"/>
                <w:noProof/>
                <w:rtl/>
              </w:rPr>
              <w:t>ی</w:t>
            </w:r>
            <w:r w:rsidR="000C7290" w:rsidRPr="000C27EF">
              <w:rPr>
                <w:rStyle w:val="Hyperlink"/>
                <w:rFonts w:hint="eastAsia"/>
                <w:noProof/>
                <w:rtl/>
              </w:rPr>
              <w:t>مات</w:t>
            </w:r>
            <w:r w:rsidR="000C7290" w:rsidRPr="000C27EF">
              <w:rPr>
                <w:rStyle w:val="Hyperlink"/>
                <w:noProof/>
                <w:rtl/>
              </w:rPr>
              <w:t xml:space="preserve"> د</w:t>
            </w:r>
            <w:r w:rsidR="000C7290" w:rsidRPr="000C27EF">
              <w:rPr>
                <w:rStyle w:val="Hyperlink"/>
                <w:rFonts w:hint="cs"/>
                <w:noProof/>
                <w:rtl/>
              </w:rPr>
              <w:t>ی</w:t>
            </w:r>
            <w:r w:rsidR="000C7290" w:rsidRPr="000C27EF">
              <w:rPr>
                <w:rStyle w:val="Hyperlink"/>
                <w:rFonts w:hint="eastAsia"/>
                <w:noProof/>
                <w:rtl/>
              </w:rPr>
              <w:t>گر</w:t>
            </w:r>
            <w:r w:rsidR="000C7290" w:rsidRPr="000C27EF">
              <w:rPr>
                <w:rStyle w:val="Hyperlink"/>
                <w:noProof/>
                <w:rtl/>
              </w:rPr>
              <w:t xml:space="preserve"> حد</w:t>
            </w:r>
            <w:r w:rsidR="000C7290" w:rsidRPr="000C27EF">
              <w:rPr>
                <w:rStyle w:val="Hyperlink"/>
                <w:rFonts w:hint="cs"/>
                <w:noProof/>
                <w:rtl/>
              </w:rPr>
              <w:t>ی</w:t>
            </w:r>
            <w:r w:rsidR="000C7290" w:rsidRPr="000C27EF">
              <w:rPr>
                <w:rStyle w:val="Hyperlink"/>
                <w:rFonts w:hint="eastAsia"/>
                <w:noProof/>
                <w:rtl/>
              </w:rPr>
              <w:t>ث</w:t>
            </w:r>
            <w:r w:rsidR="000C7290">
              <w:rPr>
                <w:noProof/>
                <w:webHidden/>
              </w:rPr>
              <w:tab/>
            </w:r>
            <w:r w:rsidR="000C7290">
              <w:rPr>
                <w:rStyle w:val="Hyperlink"/>
                <w:noProof/>
                <w:rtl/>
              </w:rPr>
              <w:fldChar w:fldCharType="begin"/>
            </w:r>
            <w:r w:rsidR="000C7290">
              <w:rPr>
                <w:noProof/>
                <w:webHidden/>
              </w:rPr>
              <w:instrText xml:space="preserve"> PAGEREF _Toc37017296 \h </w:instrText>
            </w:r>
            <w:r w:rsidR="000C7290">
              <w:rPr>
                <w:rStyle w:val="Hyperlink"/>
                <w:noProof/>
                <w:rtl/>
              </w:rPr>
            </w:r>
            <w:r w:rsidR="000C7290">
              <w:rPr>
                <w:rStyle w:val="Hyperlink"/>
                <w:noProof/>
                <w:rtl/>
              </w:rPr>
              <w:fldChar w:fldCharType="separate"/>
            </w:r>
            <w:r w:rsidR="00B42A3A">
              <w:rPr>
                <w:noProof/>
                <w:webHidden/>
                <w:rtl/>
              </w:rPr>
              <w:t>86</w:t>
            </w:r>
            <w:r w:rsidR="000C7290">
              <w:rPr>
                <w:rStyle w:val="Hyperlink"/>
                <w:noProof/>
                <w:rtl/>
              </w:rPr>
              <w:fldChar w:fldCharType="end"/>
            </w:r>
          </w:hyperlink>
        </w:p>
        <w:p w:rsidR="000C7290" w:rsidRDefault="008F1041" w:rsidP="00B62948">
          <w:pPr>
            <w:pStyle w:val="TOC1"/>
            <w:rPr>
              <w:noProof/>
            </w:rPr>
          </w:pPr>
          <w:hyperlink w:anchor="_Toc37017297" w:history="1">
            <w:r w:rsidR="000C7290" w:rsidRPr="000C27EF">
              <w:rPr>
                <w:rStyle w:val="Hyperlink"/>
                <w:noProof/>
                <w:rtl/>
              </w:rPr>
              <w:t>جلسه 18</w:t>
            </w:r>
            <w:r w:rsidR="000C7290">
              <w:rPr>
                <w:noProof/>
                <w:webHidden/>
              </w:rPr>
              <w:tab/>
            </w:r>
            <w:r w:rsidR="000C7290">
              <w:rPr>
                <w:rStyle w:val="Hyperlink"/>
                <w:noProof/>
                <w:rtl/>
              </w:rPr>
              <w:fldChar w:fldCharType="begin"/>
            </w:r>
            <w:r w:rsidR="000C7290">
              <w:rPr>
                <w:noProof/>
                <w:webHidden/>
              </w:rPr>
              <w:instrText xml:space="preserve"> PAGEREF _Toc37017297 \h </w:instrText>
            </w:r>
            <w:r w:rsidR="000C7290">
              <w:rPr>
                <w:rStyle w:val="Hyperlink"/>
                <w:noProof/>
                <w:rtl/>
              </w:rPr>
            </w:r>
            <w:r w:rsidR="000C7290">
              <w:rPr>
                <w:rStyle w:val="Hyperlink"/>
                <w:noProof/>
                <w:rtl/>
              </w:rPr>
              <w:fldChar w:fldCharType="separate"/>
            </w:r>
            <w:r w:rsidR="00B42A3A">
              <w:rPr>
                <w:noProof/>
                <w:webHidden/>
                <w:rtl/>
              </w:rPr>
              <w:t>89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298" w:history="1">
            <w:r w:rsidR="000C7290" w:rsidRPr="000C27EF">
              <w:rPr>
                <w:rStyle w:val="Hyperlink"/>
                <w:noProof/>
                <w:rtl/>
              </w:rPr>
              <w:t>اسناد تعل</w:t>
            </w:r>
            <w:r w:rsidR="000C7290" w:rsidRPr="000C27EF">
              <w:rPr>
                <w:rStyle w:val="Hyperlink"/>
                <w:rFonts w:hint="cs"/>
                <w:noProof/>
                <w:rtl/>
              </w:rPr>
              <w:t>ی</w:t>
            </w:r>
            <w:r w:rsidR="000C7290" w:rsidRPr="000C27EF">
              <w:rPr>
                <w:rStyle w:val="Hyperlink"/>
                <w:rFonts w:hint="eastAsia"/>
                <w:noProof/>
                <w:rtl/>
              </w:rPr>
              <w:t>ق</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_Toc37017298 \h </w:instrText>
            </w:r>
            <w:r w:rsidR="000C7290">
              <w:rPr>
                <w:rStyle w:val="Hyperlink"/>
                <w:noProof/>
                <w:rtl/>
              </w:rPr>
            </w:r>
            <w:r w:rsidR="000C7290">
              <w:rPr>
                <w:rStyle w:val="Hyperlink"/>
                <w:noProof/>
                <w:rtl/>
              </w:rPr>
              <w:fldChar w:fldCharType="separate"/>
            </w:r>
            <w:r w:rsidR="00B42A3A">
              <w:rPr>
                <w:noProof/>
                <w:webHidden/>
                <w:rtl/>
              </w:rPr>
              <w:t>92</w:t>
            </w:r>
            <w:r w:rsidR="000C7290">
              <w:rPr>
                <w:rStyle w:val="Hyperlink"/>
                <w:noProof/>
                <w:rtl/>
              </w:rPr>
              <w:fldChar w:fldCharType="end"/>
            </w:r>
          </w:hyperlink>
        </w:p>
        <w:p w:rsidR="000C7290" w:rsidRDefault="008F1041" w:rsidP="00B62948">
          <w:pPr>
            <w:pStyle w:val="TOC1"/>
            <w:rPr>
              <w:noProof/>
            </w:rPr>
          </w:pPr>
          <w:hyperlink w:anchor="_Toc37017299" w:history="1">
            <w:r w:rsidR="000C7290" w:rsidRPr="000C27EF">
              <w:rPr>
                <w:rStyle w:val="Hyperlink"/>
                <w:noProof/>
                <w:rtl/>
              </w:rPr>
              <w:t>جلسه 19</w:t>
            </w:r>
            <w:r w:rsidR="000C7290">
              <w:rPr>
                <w:noProof/>
                <w:webHidden/>
              </w:rPr>
              <w:tab/>
            </w:r>
            <w:r w:rsidR="000C7290">
              <w:rPr>
                <w:rStyle w:val="Hyperlink"/>
                <w:noProof/>
                <w:rtl/>
              </w:rPr>
              <w:fldChar w:fldCharType="begin"/>
            </w:r>
            <w:r w:rsidR="000C7290">
              <w:rPr>
                <w:noProof/>
                <w:webHidden/>
              </w:rPr>
              <w:instrText xml:space="preserve"> PAGEREF _Toc37017299 \h </w:instrText>
            </w:r>
            <w:r w:rsidR="000C7290">
              <w:rPr>
                <w:rStyle w:val="Hyperlink"/>
                <w:noProof/>
                <w:rtl/>
              </w:rPr>
            </w:r>
            <w:r w:rsidR="000C7290">
              <w:rPr>
                <w:rStyle w:val="Hyperlink"/>
                <w:noProof/>
                <w:rtl/>
              </w:rPr>
              <w:fldChar w:fldCharType="separate"/>
            </w:r>
            <w:r w:rsidR="00B42A3A">
              <w:rPr>
                <w:noProof/>
                <w:webHidden/>
                <w:rtl/>
              </w:rPr>
              <w:t>96</w:t>
            </w:r>
            <w:r w:rsidR="000C7290">
              <w:rPr>
                <w:rStyle w:val="Hyperlink"/>
                <w:noProof/>
                <w:rtl/>
              </w:rPr>
              <w:fldChar w:fldCharType="end"/>
            </w:r>
          </w:hyperlink>
        </w:p>
        <w:p w:rsidR="000C7290" w:rsidRDefault="008F1041" w:rsidP="00B62948">
          <w:pPr>
            <w:pStyle w:val="TOC1"/>
            <w:rPr>
              <w:noProof/>
            </w:rPr>
          </w:pPr>
          <w:hyperlink w:anchor="_Toc37017300" w:history="1">
            <w:r w:rsidR="000C7290" w:rsidRPr="000C27EF">
              <w:rPr>
                <w:rStyle w:val="Hyperlink"/>
                <w:noProof/>
                <w:rtl/>
              </w:rPr>
              <w:t>جلسه 20</w:t>
            </w:r>
            <w:r w:rsidR="000C7290">
              <w:rPr>
                <w:noProof/>
                <w:webHidden/>
              </w:rPr>
              <w:tab/>
            </w:r>
            <w:r w:rsidR="000C7290">
              <w:rPr>
                <w:rStyle w:val="Hyperlink"/>
                <w:noProof/>
                <w:rtl/>
              </w:rPr>
              <w:fldChar w:fldCharType="begin"/>
            </w:r>
            <w:r w:rsidR="000C7290">
              <w:rPr>
                <w:noProof/>
                <w:webHidden/>
              </w:rPr>
              <w:instrText xml:space="preserve"> PAGEREF _Toc37017300 \h </w:instrText>
            </w:r>
            <w:r w:rsidR="000C7290">
              <w:rPr>
                <w:rStyle w:val="Hyperlink"/>
                <w:noProof/>
                <w:rtl/>
              </w:rPr>
            </w:r>
            <w:r w:rsidR="000C7290">
              <w:rPr>
                <w:rStyle w:val="Hyperlink"/>
                <w:noProof/>
                <w:rtl/>
              </w:rPr>
              <w:fldChar w:fldCharType="separate"/>
            </w:r>
            <w:r w:rsidR="00B42A3A">
              <w:rPr>
                <w:noProof/>
                <w:webHidden/>
                <w:rtl/>
              </w:rPr>
              <w:t>96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01" w:history="1">
            <w:r w:rsidR="000C7290" w:rsidRPr="000C27EF">
              <w:rPr>
                <w:rStyle w:val="Hyperlink"/>
                <w:noProof/>
                <w:rtl/>
              </w:rPr>
              <w:t>سؤال اول</w:t>
            </w:r>
            <w:r w:rsidR="000C7290">
              <w:rPr>
                <w:noProof/>
                <w:webHidden/>
              </w:rPr>
              <w:tab/>
            </w:r>
            <w:r w:rsidR="000C7290">
              <w:rPr>
                <w:rStyle w:val="Hyperlink"/>
                <w:noProof/>
                <w:rtl/>
              </w:rPr>
              <w:fldChar w:fldCharType="begin"/>
            </w:r>
            <w:r w:rsidR="000C7290">
              <w:rPr>
                <w:noProof/>
                <w:webHidden/>
              </w:rPr>
              <w:instrText xml:space="preserve"> PAGEREF _Toc37017301 \h </w:instrText>
            </w:r>
            <w:r w:rsidR="000C7290">
              <w:rPr>
                <w:rStyle w:val="Hyperlink"/>
                <w:noProof/>
                <w:rtl/>
              </w:rPr>
            </w:r>
            <w:r w:rsidR="000C7290">
              <w:rPr>
                <w:rStyle w:val="Hyperlink"/>
                <w:noProof/>
                <w:rtl/>
              </w:rPr>
              <w:fldChar w:fldCharType="separate"/>
            </w:r>
            <w:r w:rsidR="00B42A3A">
              <w:rPr>
                <w:noProof/>
                <w:webHidden/>
                <w:rtl/>
              </w:rPr>
              <w:t>99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02" w:history="1">
            <w:r w:rsidR="000C7290" w:rsidRPr="000C27EF">
              <w:rPr>
                <w:rStyle w:val="Hyperlink"/>
                <w:noProof/>
                <w:rtl/>
              </w:rPr>
              <w:t>سؤال دوم</w:t>
            </w:r>
            <w:r w:rsidR="000C7290">
              <w:rPr>
                <w:noProof/>
                <w:webHidden/>
              </w:rPr>
              <w:tab/>
            </w:r>
            <w:r w:rsidR="000C7290">
              <w:rPr>
                <w:rStyle w:val="Hyperlink"/>
                <w:noProof/>
                <w:rtl/>
              </w:rPr>
              <w:fldChar w:fldCharType="begin"/>
            </w:r>
            <w:r w:rsidR="000C7290">
              <w:rPr>
                <w:noProof/>
                <w:webHidden/>
              </w:rPr>
              <w:instrText xml:space="preserve"> PAGEREF _Toc37017302 \h </w:instrText>
            </w:r>
            <w:r w:rsidR="000C7290">
              <w:rPr>
                <w:rStyle w:val="Hyperlink"/>
                <w:noProof/>
                <w:rtl/>
              </w:rPr>
            </w:r>
            <w:r w:rsidR="000C7290">
              <w:rPr>
                <w:rStyle w:val="Hyperlink"/>
                <w:noProof/>
                <w:rtl/>
              </w:rPr>
              <w:fldChar w:fldCharType="separate"/>
            </w:r>
            <w:r w:rsidR="00B42A3A">
              <w:rPr>
                <w:noProof/>
                <w:webHidden/>
                <w:rtl/>
              </w:rPr>
              <w:t>101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03" w:history="1">
            <w:r w:rsidR="000C7290" w:rsidRPr="000C27EF">
              <w:rPr>
                <w:rStyle w:val="Hyperlink"/>
                <w:noProof/>
                <w:rtl/>
              </w:rPr>
              <w:t>نکات د</w:t>
            </w:r>
            <w:r w:rsidR="000C7290" w:rsidRPr="000C27EF">
              <w:rPr>
                <w:rStyle w:val="Hyperlink"/>
                <w:rFonts w:hint="cs"/>
                <w:noProof/>
                <w:rtl/>
              </w:rPr>
              <w:t>ی</w:t>
            </w:r>
            <w:r w:rsidR="000C7290" w:rsidRPr="000C27EF">
              <w:rPr>
                <w:rStyle w:val="Hyperlink"/>
                <w:rFonts w:hint="eastAsia"/>
                <w:noProof/>
                <w:rtl/>
              </w:rPr>
              <w:t>گر</w:t>
            </w:r>
            <w:r w:rsidR="000C7290">
              <w:rPr>
                <w:noProof/>
                <w:webHidden/>
              </w:rPr>
              <w:tab/>
            </w:r>
            <w:r w:rsidR="000C7290">
              <w:rPr>
                <w:rStyle w:val="Hyperlink"/>
                <w:noProof/>
                <w:rtl/>
              </w:rPr>
              <w:fldChar w:fldCharType="begin"/>
            </w:r>
            <w:r w:rsidR="000C7290">
              <w:rPr>
                <w:noProof/>
                <w:webHidden/>
              </w:rPr>
              <w:instrText xml:space="preserve"> PAGEREF _Toc37017303 \h </w:instrText>
            </w:r>
            <w:r w:rsidR="000C7290">
              <w:rPr>
                <w:rStyle w:val="Hyperlink"/>
                <w:noProof/>
                <w:rtl/>
              </w:rPr>
            </w:r>
            <w:r w:rsidR="000C7290">
              <w:rPr>
                <w:rStyle w:val="Hyperlink"/>
                <w:noProof/>
                <w:rtl/>
              </w:rPr>
              <w:fldChar w:fldCharType="separate"/>
            </w:r>
            <w:r w:rsidR="00B42A3A">
              <w:rPr>
                <w:noProof/>
                <w:webHidden/>
                <w:rtl/>
              </w:rPr>
              <w:t>101</w:t>
            </w:r>
            <w:r w:rsidR="000C7290">
              <w:rPr>
                <w:rStyle w:val="Hyperlink"/>
                <w:noProof/>
                <w:rtl/>
              </w:rPr>
              <w:fldChar w:fldCharType="end"/>
            </w:r>
          </w:hyperlink>
        </w:p>
        <w:p w:rsidR="000C7290" w:rsidRDefault="008F1041" w:rsidP="00B62948">
          <w:pPr>
            <w:pStyle w:val="TOC1"/>
            <w:rPr>
              <w:noProof/>
            </w:rPr>
          </w:pPr>
          <w:hyperlink w:anchor="_Toc37017304" w:history="1">
            <w:r w:rsidR="000C7290" w:rsidRPr="000C27EF">
              <w:rPr>
                <w:rStyle w:val="Hyperlink"/>
                <w:noProof/>
                <w:rtl/>
              </w:rPr>
              <w:t>جلسه 21</w:t>
            </w:r>
            <w:r w:rsidR="000C7290">
              <w:rPr>
                <w:noProof/>
                <w:webHidden/>
              </w:rPr>
              <w:tab/>
            </w:r>
            <w:r w:rsidR="000C7290">
              <w:rPr>
                <w:rStyle w:val="Hyperlink"/>
                <w:noProof/>
                <w:rtl/>
              </w:rPr>
              <w:fldChar w:fldCharType="begin"/>
            </w:r>
            <w:r w:rsidR="000C7290">
              <w:rPr>
                <w:noProof/>
                <w:webHidden/>
              </w:rPr>
              <w:instrText xml:space="preserve"> PAGEREF _Toc37017304 \h </w:instrText>
            </w:r>
            <w:r w:rsidR="000C7290">
              <w:rPr>
                <w:rStyle w:val="Hyperlink"/>
                <w:noProof/>
                <w:rtl/>
              </w:rPr>
            </w:r>
            <w:r w:rsidR="000C7290">
              <w:rPr>
                <w:rStyle w:val="Hyperlink"/>
                <w:noProof/>
                <w:rtl/>
              </w:rPr>
              <w:fldChar w:fldCharType="separate"/>
            </w:r>
            <w:r w:rsidR="00B42A3A">
              <w:rPr>
                <w:noProof/>
                <w:webHidden/>
                <w:rtl/>
              </w:rPr>
              <w:t>102</w:t>
            </w:r>
            <w:r w:rsidR="000C7290">
              <w:rPr>
                <w:rStyle w:val="Hyperlink"/>
                <w:noProof/>
                <w:rtl/>
              </w:rPr>
              <w:fldChar w:fldCharType="end"/>
            </w:r>
          </w:hyperlink>
        </w:p>
        <w:p w:rsidR="000C7290" w:rsidRDefault="008F1041" w:rsidP="00B62948">
          <w:pPr>
            <w:pStyle w:val="TOC1"/>
            <w:rPr>
              <w:noProof/>
            </w:rPr>
          </w:pPr>
          <w:hyperlink w:anchor="_Toc37017305" w:history="1">
            <w:r w:rsidR="000C7290" w:rsidRPr="000C27EF">
              <w:rPr>
                <w:rStyle w:val="Hyperlink"/>
                <w:noProof/>
                <w:rtl/>
              </w:rPr>
              <w:t xml:space="preserve">جلسه </w:t>
            </w:r>
            <w:r w:rsidR="000C7290" w:rsidRPr="000C27EF">
              <w:rPr>
                <w:rStyle w:val="Hyperlink"/>
                <w:noProof/>
              </w:rPr>
              <w:t>22</w:t>
            </w:r>
            <w:r w:rsidR="000C7290">
              <w:rPr>
                <w:noProof/>
                <w:webHidden/>
              </w:rPr>
              <w:tab/>
            </w:r>
            <w:r w:rsidR="000C7290">
              <w:rPr>
                <w:rStyle w:val="Hyperlink"/>
                <w:noProof/>
                <w:rtl/>
              </w:rPr>
              <w:fldChar w:fldCharType="begin"/>
            </w:r>
            <w:r w:rsidR="000C7290">
              <w:rPr>
                <w:noProof/>
                <w:webHidden/>
              </w:rPr>
              <w:instrText xml:space="preserve"> PAGEREF _Toc37017305 \h </w:instrText>
            </w:r>
            <w:r w:rsidR="000C7290">
              <w:rPr>
                <w:rStyle w:val="Hyperlink"/>
                <w:noProof/>
                <w:rtl/>
              </w:rPr>
            </w:r>
            <w:r w:rsidR="000C7290">
              <w:rPr>
                <w:rStyle w:val="Hyperlink"/>
                <w:noProof/>
                <w:rtl/>
              </w:rPr>
              <w:fldChar w:fldCharType="separate"/>
            </w:r>
            <w:r w:rsidR="00B42A3A">
              <w:rPr>
                <w:noProof/>
                <w:webHidden/>
                <w:rtl/>
              </w:rPr>
              <w:t>107</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06" w:history="1">
            <w:r w:rsidR="000C7290" w:rsidRPr="000C27EF">
              <w:rPr>
                <w:rStyle w:val="Hyperlink"/>
                <w:noProof/>
                <w:rtl/>
              </w:rPr>
              <w:t>معرف</w:t>
            </w:r>
            <w:r w:rsidR="000C7290" w:rsidRPr="000C27EF">
              <w:rPr>
                <w:rStyle w:val="Hyperlink"/>
                <w:rFonts w:hint="cs"/>
                <w:noProof/>
                <w:rtl/>
              </w:rPr>
              <w:t>ی</w:t>
            </w:r>
            <w:r w:rsidR="000C7290" w:rsidRPr="000C27EF">
              <w:rPr>
                <w:rStyle w:val="Hyperlink"/>
                <w:noProof/>
                <w:rtl/>
              </w:rPr>
              <w:t xml:space="preserve"> تهذ</w:t>
            </w:r>
            <w:r w:rsidR="000C7290" w:rsidRPr="000C27EF">
              <w:rPr>
                <w:rStyle w:val="Hyperlink"/>
                <w:rFonts w:hint="cs"/>
                <w:noProof/>
                <w:rtl/>
              </w:rPr>
              <w:t>ی</w:t>
            </w:r>
            <w:r w:rsidR="000C7290" w:rsidRPr="000C27EF">
              <w:rPr>
                <w:rStyle w:val="Hyperlink"/>
                <w:rFonts w:hint="eastAsia"/>
                <w:noProof/>
                <w:rtl/>
              </w:rPr>
              <w:t>ب</w:t>
            </w:r>
            <w:r w:rsidR="000C7290" w:rsidRPr="000C27EF">
              <w:rPr>
                <w:rStyle w:val="Hyperlink"/>
                <w:noProof/>
                <w:rtl/>
              </w:rPr>
              <w:t xml:space="preserve"> و استبصار</w:t>
            </w:r>
            <w:r w:rsidR="000C7290">
              <w:rPr>
                <w:noProof/>
                <w:webHidden/>
              </w:rPr>
              <w:tab/>
            </w:r>
            <w:r w:rsidR="000C7290">
              <w:rPr>
                <w:rStyle w:val="Hyperlink"/>
                <w:noProof/>
                <w:rtl/>
              </w:rPr>
              <w:fldChar w:fldCharType="begin"/>
            </w:r>
            <w:r w:rsidR="000C7290">
              <w:rPr>
                <w:noProof/>
                <w:webHidden/>
              </w:rPr>
              <w:instrText xml:space="preserve"> PAGEREF _Toc37017306 \h </w:instrText>
            </w:r>
            <w:r w:rsidR="000C7290">
              <w:rPr>
                <w:rStyle w:val="Hyperlink"/>
                <w:noProof/>
                <w:rtl/>
              </w:rPr>
            </w:r>
            <w:r w:rsidR="000C7290">
              <w:rPr>
                <w:rStyle w:val="Hyperlink"/>
                <w:noProof/>
                <w:rtl/>
              </w:rPr>
              <w:fldChar w:fldCharType="separate"/>
            </w:r>
            <w:r w:rsidR="00B42A3A">
              <w:rPr>
                <w:noProof/>
                <w:webHidden/>
                <w:rtl/>
              </w:rPr>
              <w:t>108</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07" w:history="1">
            <w:r w:rsidR="000C7290" w:rsidRPr="000C27EF">
              <w:rPr>
                <w:rStyle w:val="Hyperlink"/>
                <w:noProof/>
                <w:rtl/>
              </w:rPr>
              <w:t xml:space="preserve">کتاب من لا </w:t>
            </w:r>
            <w:r w:rsidR="000C7290" w:rsidRPr="000C27EF">
              <w:rPr>
                <w:rStyle w:val="Hyperlink"/>
                <w:rFonts w:hint="cs"/>
                <w:noProof/>
                <w:rtl/>
              </w:rPr>
              <w:t>ی</w:t>
            </w:r>
            <w:r w:rsidR="000C7290" w:rsidRPr="000C27EF">
              <w:rPr>
                <w:rStyle w:val="Hyperlink"/>
                <w:rFonts w:hint="eastAsia"/>
                <w:noProof/>
                <w:rtl/>
              </w:rPr>
              <w:t>حضره</w:t>
            </w:r>
            <w:r w:rsidR="000C7290" w:rsidRPr="000C27EF">
              <w:rPr>
                <w:rStyle w:val="Hyperlink"/>
                <w:noProof/>
                <w:rtl/>
              </w:rPr>
              <w:t xml:space="preserve"> الفق</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_Toc37017307 \h </w:instrText>
            </w:r>
            <w:r w:rsidR="000C7290">
              <w:rPr>
                <w:rStyle w:val="Hyperlink"/>
                <w:noProof/>
                <w:rtl/>
              </w:rPr>
            </w:r>
            <w:r w:rsidR="000C7290">
              <w:rPr>
                <w:rStyle w:val="Hyperlink"/>
                <w:noProof/>
                <w:rtl/>
              </w:rPr>
              <w:fldChar w:fldCharType="separate"/>
            </w:r>
            <w:r w:rsidR="00B42A3A">
              <w:rPr>
                <w:noProof/>
                <w:webHidden/>
                <w:rtl/>
              </w:rPr>
              <w:t>110</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08" w:history="1">
            <w:r w:rsidR="000C7290" w:rsidRPr="000C27EF">
              <w:rPr>
                <w:rStyle w:val="Hyperlink"/>
                <w:noProof/>
                <w:rtl/>
              </w:rPr>
              <w:t>مقدمه 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صدوق</w:t>
            </w:r>
            <w:r w:rsidR="000C7290">
              <w:rPr>
                <w:noProof/>
                <w:webHidden/>
              </w:rPr>
              <w:tab/>
            </w:r>
            <w:r w:rsidR="000C7290">
              <w:rPr>
                <w:rStyle w:val="Hyperlink"/>
                <w:noProof/>
                <w:rtl/>
              </w:rPr>
              <w:fldChar w:fldCharType="begin"/>
            </w:r>
            <w:r w:rsidR="000C7290">
              <w:rPr>
                <w:noProof/>
                <w:webHidden/>
              </w:rPr>
              <w:instrText xml:space="preserve"> PAGEREF _Toc37017308 \h </w:instrText>
            </w:r>
            <w:r w:rsidR="000C7290">
              <w:rPr>
                <w:rStyle w:val="Hyperlink"/>
                <w:noProof/>
                <w:rtl/>
              </w:rPr>
            </w:r>
            <w:r w:rsidR="000C7290">
              <w:rPr>
                <w:rStyle w:val="Hyperlink"/>
                <w:noProof/>
                <w:rtl/>
              </w:rPr>
              <w:fldChar w:fldCharType="separate"/>
            </w:r>
            <w:r w:rsidR="00B42A3A">
              <w:rPr>
                <w:noProof/>
                <w:webHidden/>
                <w:rtl/>
              </w:rPr>
              <w:t>110</w:t>
            </w:r>
            <w:r w:rsidR="000C7290">
              <w:rPr>
                <w:rStyle w:val="Hyperlink"/>
                <w:noProof/>
                <w:rtl/>
              </w:rPr>
              <w:fldChar w:fldCharType="end"/>
            </w:r>
          </w:hyperlink>
        </w:p>
        <w:p w:rsidR="000C7290" w:rsidRDefault="008F1041" w:rsidP="00B62948">
          <w:pPr>
            <w:pStyle w:val="TOC1"/>
            <w:rPr>
              <w:noProof/>
            </w:rPr>
          </w:pPr>
          <w:hyperlink w:anchor="_Toc37017309" w:history="1">
            <w:r w:rsidR="000C7290" w:rsidRPr="000C27EF">
              <w:rPr>
                <w:rStyle w:val="Hyperlink"/>
                <w:noProof/>
                <w:rtl/>
              </w:rPr>
              <w:t>جلسه 23</w:t>
            </w:r>
            <w:r w:rsidR="000C7290">
              <w:rPr>
                <w:noProof/>
                <w:webHidden/>
              </w:rPr>
              <w:tab/>
            </w:r>
            <w:r w:rsidR="000C7290">
              <w:rPr>
                <w:rStyle w:val="Hyperlink"/>
                <w:noProof/>
                <w:rtl/>
              </w:rPr>
              <w:fldChar w:fldCharType="begin"/>
            </w:r>
            <w:r w:rsidR="000C7290">
              <w:rPr>
                <w:noProof/>
                <w:webHidden/>
              </w:rPr>
              <w:instrText xml:space="preserve"> PAGEREF _Toc37017309 \h </w:instrText>
            </w:r>
            <w:r w:rsidR="000C7290">
              <w:rPr>
                <w:rStyle w:val="Hyperlink"/>
                <w:noProof/>
                <w:rtl/>
              </w:rPr>
            </w:r>
            <w:r w:rsidR="000C7290">
              <w:rPr>
                <w:rStyle w:val="Hyperlink"/>
                <w:noProof/>
                <w:rtl/>
              </w:rPr>
              <w:fldChar w:fldCharType="separate"/>
            </w:r>
            <w:r w:rsidR="00B42A3A">
              <w:rPr>
                <w:noProof/>
                <w:webHidden/>
                <w:rtl/>
              </w:rPr>
              <w:t>112</w:t>
            </w:r>
            <w:r w:rsidR="000C7290">
              <w:rPr>
                <w:rStyle w:val="Hyperlink"/>
                <w:noProof/>
                <w:rtl/>
              </w:rPr>
              <w:fldChar w:fldCharType="end"/>
            </w:r>
          </w:hyperlink>
        </w:p>
        <w:p w:rsidR="000C7290" w:rsidRDefault="008F1041" w:rsidP="00B62948">
          <w:pPr>
            <w:pStyle w:val="TOC1"/>
            <w:rPr>
              <w:noProof/>
            </w:rPr>
          </w:pPr>
          <w:hyperlink w:anchor="_Toc37017310" w:history="1">
            <w:r w:rsidR="000C7290" w:rsidRPr="000C27EF">
              <w:rPr>
                <w:rStyle w:val="Hyperlink"/>
                <w:noProof/>
                <w:rtl/>
              </w:rPr>
              <w:t>جلسه 24</w:t>
            </w:r>
            <w:r w:rsidR="000C7290">
              <w:rPr>
                <w:noProof/>
                <w:webHidden/>
              </w:rPr>
              <w:tab/>
            </w:r>
            <w:r w:rsidR="000C7290">
              <w:rPr>
                <w:rStyle w:val="Hyperlink"/>
                <w:noProof/>
                <w:rtl/>
              </w:rPr>
              <w:fldChar w:fldCharType="begin"/>
            </w:r>
            <w:r w:rsidR="000C7290">
              <w:rPr>
                <w:noProof/>
                <w:webHidden/>
              </w:rPr>
              <w:instrText xml:space="preserve"> PAGEREF _Toc37017310 \h </w:instrText>
            </w:r>
            <w:r w:rsidR="000C7290">
              <w:rPr>
                <w:rStyle w:val="Hyperlink"/>
                <w:noProof/>
                <w:rtl/>
              </w:rPr>
            </w:r>
            <w:r w:rsidR="000C7290">
              <w:rPr>
                <w:rStyle w:val="Hyperlink"/>
                <w:noProof/>
                <w:rtl/>
              </w:rPr>
              <w:fldChar w:fldCharType="separate"/>
            </w:r>
            <w:r w:rsidR="00B42A3A">
              <w:rPr>
                <w:noProof/>
                <w:webHidden/>
                <w:rtl/>
              </w:rPr>
              <w:t>118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11" w:history="1">
            <w:r w:rsidR="000C7290" w:rsidRPr="000C27EF">
              <w:rPr>
                <w:rStyle w:val="Hyperlink"/>
                <w:noProof/>
                <w:rtl/>
              </w:rPr>
              <w:t>افراد اول اسناد فق</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_Toc37017311 \h </w:instrText>
            </w:r>
            <w:r w:rsidR="000C7290">
              <w:rPr>
                <w:rStyle w:val="Hyperlink"/>
                <w:noProof/>
                <w:rtl/>
              </w:rPr>
            </w:r>
            <w:r w:rsidR="000C7290">
              <w:rPr>
                <w:rStyle w:val="Hyperlink"/>
                <w:noProof/>
                <w:rtl/>
              </w:rPr>
              <w:fldChar w:fldCharType="separate"/>
            </w:r>
            <w:r w:rsidR="00B42A3A">
              <w:rPr>
                <w:noProof/>
                <w:webHidden/>
                <w:rtl/>
              </w:rPr>
              <w:t>123</w:t>
            </w:r>
            <w:r w:rsidR="000C7290">
              <w:rPr>
                <w:rStyle w:val="Hyperlink"/>
                <w:noProof/>
                <w:rtl/>
              </w:rPr>
              <w:fldChar w:fldCharType="end"/>
            </w:r>
          </w:hyperlink>
        </w:p>
        <w:p w:rsidR="000C7290" w:rsidRDefault="008F1041" w:rsidP="00B62948">
          <w:pPr>
            <w:pStyle w:val="TOC1"/>
            <w:rPr>
              <w:noProof/>
            </w:rPr>
          </w:pPr>
          <w:hyperlink w:anchor="_Toc37017312" w:history="1">
            <w:r w:rsidR="000C7290" w:rsidRPr="000C27EF">
              <w:rPr>
                <w:rStyle w:val="Hyperlink"/>
                <w:noProof/>
                <w:rtl/>
              </w:rPr>
              <w:t>جلسه 25</w:t>
            </w:r>
            <w:r w:rsidR="000C7290">
              <w:rPr>
                <w:noProof/>
                <w:webHidden/>
              </w:rPr>
              <w:tab/>
            </w:r>
            <w:r w:rsidR="000C7290">
              <w:rPr>
                <w:rStyle w:val="Hyperlink"/>
                <w:noProof/>
                <w:rtl/>
              </w:rPr>
              <w:fldChar w:fldCharType="begin"/>
            </w:r>
            <w:r w:rsidR="000C7290">
              <w:rPr>
                <w:noProof/>
                <w:webHidden/>
              </w:rPr>
              <w:instrText xml:space="preserve"> PAGEREF _Toc37017312 \h </w:instrText>
            </w:r>
            <w:r w:rsidR="000C7290">
              <w:rPr>
                <w:rStyle w:val="Hyperlink"/>
                <w:noProof/>
                <w:rtl/>
              </w:rPr>
            </w:r>
            <w:r w:rsidR="000C7290">
              <w:rPr>
                <w:rStyle w:val="Hyperlink"/>
                <w:noProof/>
                <w:rtl/>
              </w:rPr>
              <w:fldChar w:fldCharType="separate"/>
            </w:r>
            <w:r w:rsidR="00B42A3A">
              <w:rPr>
                <w:noProof/>
                <w:webHidden/>
                <w:rtl/>
              </w:rPr>
              <w:t>124</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13" w:history="1">
            <w:r w:rsidR="000C7290" w:rsidRPr="000C27EF">
              <w:rPr>
                <w:rStyle w:val="Hyperlink"/>
                <w:noProof/>
                <w:rtl/>
              </w:rPr>
              <w:t>چند نکته در مورد تعل</w:t>
            </w:r>
            <w:r w:rsidR="000C7290" w:rsidRPr="000C27EF">
              <w:rPr>
                <w:rStyle w:val="Hyperlink"/>
                <w:rFonts w:hint="cs"/>
                <w:noProof/>
                <w:rtl/>
              </w:rPr>
              <w:t>ی</w:t>
            </w:r>
            <w:r w:rsidR="000C7290" w:rsidRPr="000C27EF">
              <w:rPr>
                <w:rStyle w:val="Hyperlink"/>
                <w:rFonts w:hint="eastAsia"/>
                <w:noProof/>
                <w:rtl/>
              </w:rPr>
              <w:t>ق</w:t>
            </w:r>
            <w:r w:rsidR="000C7290" w:rsidRPr="000C27EF">
              <w:rPr>
                <w:rStyle w:val="Hyperlink"/>
                <w:noProof/>
                <w:rtl/>
              </w:rPr>
              <w:t xml:space="preserve"> و تحو</w:t>
            </w:r>
            <w:r w:rsidR="000C7290" w:rsidRPr="000C27EF">
              <w:rPr>
                <w:rStyle w:val="Hyperlink"/>
                <w:rFonts w:hint="cs"/>
                <w:noProof/>
                <w:rtl/>
              </w:rPr>
              <w:t>ی</w:t>
            </w:r>
            <w:r w:rsidR="000C7290" w:rsidRPr="000C27EF">
              <w:rPr>
                <w:rStyle w:val="Hyperlink"/>
                <w:rFonts w:hint="eastAsia"/>
                <w:noProof/>
                <w:rtl/>
              </w:rPr>
              <w:t>ل</w:t>
            </w:r>
            <w:r w:rsidR="000C7290" w:rsidRPr="000C27EF">
              <w:rPr>
                <w:rStyle w:val="Hyperlink"/>
                <w:noProof/>
                <w:rtl/>
              </w:rPr>
              <w:t xml:space="preserve"> در اسناد کتب اربعه</w:t>
            </w:r>
            <w:r w:rsidR="000C7290">
              <w:rPr>
                <w:noProof/>
                <w:webHidden/>
              </w:rPr>
              <w:tab/>
            </w:r>
            <w:r w:rsidR="000C7290">
              <w:rPr>
                <w:rStyle w:val="Hyperlink"/>
                <w:noProof/>
                <w:rtl/>
              </w:rPr>
              <w:fldChar w:fldCharType="begin"/>
            </w:r>
            <w:r w:rsidR="000C7290">
              <w:rPr>
                <w:noProof/>
                <w:webHidden/>
              </w:rPr>
              <w:instrText xml:space="preserve"> PAGEREF _Toc37017313 \h </w:instrText>
            </w:r>
            <w:r w:rsidR="000C7290">
              <w:rPr>
                <w:rStyle w:val="Hyperlink"/>
                <w:noProof/>
                <w:rtl/>
              </w:rPr>
            </w:r>
            <w:r w:rsidR="000C7290">
              <w:rPr>
                <w:rStyle w:val="Hyperlink"/>
                <w:noProof/>
                <w:rtl/>
              </w:rPr>
              <w:fldChar w:fldCharType="separate"/>
            </w:r>
            <w:r w:rsidR="00B42A3A">
              <w:rPr>
                <w:noProof/>
                <w:webHidden/>
                <w:rtl/>
              </w:rPr>
              <w:t>124</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14" w:history="1">
            <w:r w:rsidR="000C7290" w:rsidRPr="000C27EF">
              <w:rPr>
                <w:rStyle w:val="Hyperlink"/>
                <w:noProof/>
                <w:rtl/>
              </w:rPr>
              <w:t>تطب</w:t>
            </w:r>
            <w:r w:rsidR="000C7290" w:rsidRPr="000C27EF">
              <w:rPr>
                <w:rStyle w:val="Hyperlink"/>
                <w:rFonts w:hint="cs"/>
                <w:noProof/>
                <w:rtl/>
              </w:rPr>
              <w:t>ی</w:t>
            </w:r>
            <w:r w:rsidR="000C7290" w:rsidRPr="000C27EF">
              <w:rPr>
                <w:rStyle w:val="Hyperlink"/>
                <w:rFonts w:hint="eastAsia"/>
                <w:noProof/>
                <w:rtl/>
              </w:rPr>
              <w:t>ق</w:t>
            </w:r>
            <w:r w:rsidR="000C7290" w:rsidRPr="000C27EF">
              <w:rPr>
                <w:rStyle w:val="Hyperlink"/>
                <w:noProof/>
                <w:rtl/>
              </w:rPr>
              <w:t xml:space="preserve"> ا</w:t>
            </w:r>
            <w:r w:rsidR="000C7290" w:rsidRPr="000C27EF">
              <w:rPr>
                <w:rStyle w:val="Hyperlink"/>
                <w:rFonts w:hint="cs"/>
                <w:noProof/>
                <w:rtl/>
              </w:rPr>
              <w:t>ی</w:t>
            </w:r>
            <w:r w:rsidR="000C7290" w:rsidRPr="000C27EF">
              <w:rPr>
                <w:rStyle w:val="Hyperlink"/>
                <w:rFonts w:hint="eastAsia"/>
                <w:noProof/>
                <w:rtl/>
              </w:rPr>
              <w:t>ن</w:t>
            </w:r>
            <w:r w:rsidR="000C7290" w:rsidRPr="000C27EF">
              <w:rPr>
                <w:rStyle w:val="Hyperlink"/>
                <w:noProof/>
                <w:rtl/>
              </w:rPr>
              <w:t xml:space="preserve"> بحث‌ها بر کتب اربعه</w:t>
            </w:r>
            <w:r w:rsidR="000C7290">
              <w:rPr>
                <w:noProof/>
                <w:webHidden/>
              </w:rPr>
              <w:tab/>
            </w:r>
            <w:r w:rsidR="000C7290">
              <w:rPr>
                <w:rStyle w:val="Hyperlink"/>
                <w:noProof/>
                <w:rtl/>
              </w:rPr>
              <w:fldChar w:fldCharType="begin"/>
            </w:r>
            <w:r w:rsidR="000C7290">
              <w:rPr>
                <w:noProof/>
                <w:webHidden/>
              </w:rPr>
              <w:instrText xml:space="preserve"> PAGEREF _Toc37017314 \h </w:instrText>
            </w:r>
            <w:r w:rsidR="000C7290">
              <w:rPr>
                <w:rStyle w:val="Hyperlink"/>
                <w:noProof/>
                <w:rtl/>
              </w:rPr>
            </w:r>
            <w:r w:rsidR="000C7290">
              <w:rPr>
                <w:rStyle w:val="Hyperlink"/>
                <w:noProof/>
                <w:rtl/>
              </w:rPr>
              <w:fldChar w:fldCharType="separate"/>
            </w:r>
            <w:r w:rsidR="00B42A3A">
              <w:rPr>
                <w:noProof/>
                <w:webHidden/>
                <w:rtl/>
              </w:rPr>
              <w:t>125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15" w:history="1">
            <w:r w:rsidR="000C7290" w:rsidRPr="000C27EF">
              <w:rPr>
                <w:rStyle w:val="Hyperlink"/>
                <w:noProof/>
                <w:rtl/>
              </w:rPr>
              <w:t>کاف</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_Toc37017315 \h </w:instrText>
            </w:r>
            <w:r w:rsidR="000C7290">
              <w:rPr>
                <w:rStyle w:val="Hyperlink"/>
                <w:noProof/>
                <w:rtl/>
              </w:rPr>
            </w:r>
            <w:r w:rsidR="000C7290">
              <w:rPr>
                <w:rStyle w:val="Hyperlink"/>
                <w:noProof/>
                <w:rtl/>
              </w:rPr>
              <w:fldChar w:fldCharType="separate"/>
            </w:r>
            <w:r w:rsidR="00B42A3A">
              <w:rPr>
                <w:noProof/>
                <w:webHidden/>
                <w:rtl/>
              </w:rPr>
              <w:t>125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16" w:history="1">
            <w:r w:rsidR="000C7290" w:rsidRPr="000C27EF">
              <w:rPr>
                <w:rStyle w:val="Hyperlink"/>
                <w:noProof/>
                <w:rtl/>
              </w:rPr>
              <w:t>تهذ</w:t>
            </w:r>
            <w:r w:rsidR="000C7290" w:rsidRPr="000C27EF">
              <w:rPr>
                <w:rStyle w:val="Hyperlink"/>
                <w:rFonts w:hint="cs"/>
                <w:noProof/>
                <w:rtl/>
              </w:rPr>
              <w:t>ی</w:t>
            </w:r>
            <w:r w:rsidR="000C7290" w:rsidRPr="000C27EF">
              <w:rPr>
                <w:rStyle w:val="Hyperlink"/>
                <w:rFonts w:hint="eastAsia"/>
                <w:noProof/>
                <w:rtl/>
              </w:rPr>
              <w:t>ب</w:t>
            </w:r>
            <w:r w:rsidR="000C7290">
              <w:rPr>
                <w:noProof/>
                <w:webHidden/>
              </w:rPr>
              <w:tab/>
            </w:r>
            <w:r w:rsidR="000C7290">
              <w:rPr>
                <w:rStyle w:val="Hyperlink"/>
                <w:noProof/>
                <w:rtl/>
              </w:rPr>
              <w:fldChar w:fldCharType="begin"/>
            </w:r>
            <w:r w:rsidR="000C7290">
              <w:rPr>
                <w:noProof/>
                <w:webHidden/>
              </w:rPr>
              <w:instrText xml:space="preserve"> PAGEREF _Toc37017316 \h </w:instrText>
            </w:r>
            <w:r w:rsidR="000C7290">
              <w:rPr>
                <w:rStyle w:val="Hyperlink"/>
                <w:noProof/>
                <w:rtl/>
              </w:rPr>
            </w:r>
            <w:r w:rsidR="000C7290">
              <w:rPr>
                <w:rStyle w:val="Hyperlink"/>
                <w:noProof/>
                <w:rtl/>
              </w:rPr>
              <w:fldChar w:fldCharType="separate"/>
            </w:r>
            <w:r w:rsidR="00B42A3A">
              <w:rPr>
                <w:noProof/>
                <w:webHidden/>
                <w:rtl/>
              </w:rPr>
              <w:t>126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17" w:history="1">
            <w:r w:rsidR="000C7290" w:rsidRPr="000C27EF">
              <w:rPr>
                <w:rStyle w:val="Hyperlink"/>
                <w:noProof/>
                <w:rtl/>
              </w:rPr>
              <w:t>استبصار</w:t>
            </w:r>
            <w:r w:rsidR="000C7290">
              <w:rPr>
                <w:noProof/>
                <w:webHidden/>
              </w:rPr>
              <w:tab/>
            </w:r>
            <w:r w:rsidR="000C7290">
              <w:rPr>
                <w:rStyle w:val="Hyperlink"/>
                <w:noProof/>
                <w:rtl/>
              </w:rPr>
              <w:fldChar w:fldCharType="begin"/>
            </w:r>
            <w:r w:rsidR="000C7290">
              <w:rPr>
                <w:noProof/>
                <w:webHidden/>
              </w:rPr>
              <w:instrText xml:space="preserve"> PAGEREF _Toc37017317 \h </w:instrText>
            </w:r>
            <w:r w:rsidR="000C7290">
              <w:rPr>
                <w:rStyle w:val="Hyperlink"/>
                <w:noProof/>
                <w:rtl/>
              </w:rPr>
            </w:r>
            <w:r w:rsidR="000C7290">
              <w:rPr>
                <w:rStyle w:val="Hyperlink"/>
                <w:noProof/>
                <w:rtl/>
              </w:rPr>
              <w:fldChar w:fldCharType="separate"/>
            </w:r>
            <w:r w:rsidR="00B42A3A">
              <w:rPr>
                <w:noProof/>
                <w:webHidden/>
                <w:rtl/>
              </w:rPr>
              <w:t>128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18" w:history="1">
            <w:r w:rsidR="000C7290" w:rsidRPr="000C27EF">
              <w:rPr>
                <w:rStyle w:val="Hyperlink"/>
                <w:noProof/>
                <w:rtl/>
              </w:rPr>
              <w:t>من لا</w:t>
            </w:r>
            <w:r w:rsidR="000C7290" w:rsidRPr="000C27EF">
              <w:rPr>
                <w:rStyle w:val="Hyperlink"/>
                <w:rFonts w:hint="cs"/>
                <w:noProof/>
                <w:rtl/>
              </w:rPr>
              <w:t>ی</w:t>
            </w:r>
            <w:r w:rsidR="000C7290" w:rsidRPr="000C27EF">
              <w:rPr>
                <w:rStyle w:val="Hyperlink"/>
                <w:rFonts w:hint="eastAsia"/>
                <w:noProof/>
                <w:rtl/>
              </w:rPr>
              <w:t>حضره</w:t>
            </w:r>
            <w:r w:rsidR="000C7290" w:rsidRPr="000C27EF">
              <w:rPr>
                <w:rStyle w:val="Hyperlink"/>
                <w:noProof/>
                <w:rtl/>
              </w:rPr>
              <w:t xml:space="preserve"> الفق</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_Toc37017318 \h </w:instrText>
            </w:r>
            <w:r w:rsidR="000C7290">
              <w:rPr>
                <w:rStyle w:val="Hyperlink"/>
                <w:noProof/>
                <w:rtl/>
              </w:rPr>
            </w:r>
            <w:r w:rsidR="000C7290">
              <w:rPr>
                <w:rStyle w:val="Hyperlink"/>
                <w:noProof/>
                <w:rtl/>
              </w:rPr>
              <w:fldChar w:fldCharType="separate"/>
            </w:r>
            <w:r w:rsidR="00B42A3A">
              <w:rPr>
                <w:noProof/>
                <w:webHidden/>
                <w:rtl/>
              </w:rPr>
              <w:t>128</w:t>
            </w:r>
            <w:r w:rsidR="000C7290">
              <w:rPr>
                <w:rStyle w:val="Hyperlink"/>
                <w:noProof/>
                <w:rtl/>
              </w:rPr>
              <w:fldChar w:fldCharType="end"/>
            </w:r>
          </w:hyperlink>
        </w:p>
        <w:p w:rsidR="000C7290" w:rsidRDefault="008F1041" w:rsidP="00B62948">
          <w:pPr>
            <w:pStyle w:val="TOC1"/>
            <w:rPr>
              <w:noProof/>
            </w:rPr>
          </w:pPr>
          <w:hyperlink w:anchor="_Toc37017319" w:history="1">
            <w:r w:rsidR="000C7290" w:rsidRPr="000C27EF">
              <w:rPr>
                <w:rStyle w:val="Hyperlink"/>
                <w:noProof/>
                <w:rtl/>
              </w:rPr>
              <w:t>جلسه 26</w:t>
            </w:r>
            <w:r w:rsidR="000C7290">
              <w:rPr>
                <w:noProof/>
                <w:webHidden/>
              </w:rPr>
              <w:tab/>
            </w:r>
            <w:r w:rsidR="000C7290">
              <w:rPr>
                <w:rStyle w:val="Hyperlink"/>
                <w:noProof/>
                <w:rtl/>
              </w:rPr>
              <w:fldChar w:fldCharType="begin"/>
            </w:r>
            <w:r w:rsidR="000C7290">
              <w:rPr>
                <w:noProof/>
                <w:webHidden/>
              </w:rPr>
              <w:instrText xml:space="preserve"> PAGEREF _Toc37017319 \h </w:instrText>
            </w:r>
            <w:r w:rsidR="000C7290">
              <w:rPr>
                <w:rStyle w:val="Hyperlink"/>
                <w:noProof/>
                <w:rtl/>
              </w:rPr>
            </w:r>
            <w:r w:rsidR="000C7290">
              <w:rPr>
                <w:rStyle w:val="Hyperlink"/>
                <w:noProof/>
                <w:rtl/>
              </w:rPr>
              <w:fldChar w:fldCharType="separate"/>
            </w:r>
            <w:r w:rsidR="00B42A3A">
              <w:rPr>
                <w:noProof/>
                <w:webHidden/>
                <w:rtl/>
              </w:rPr>
              <w:t>131</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20" w:history="1">
            <w:r w:rsidR="000C7290" w:rsidRPr="000C27EF">
              <w:rPr>
                <w:rStyle w:val="Hyperlink"/>
                <w:noProof/>
                <w:rtl/>
              </w:rPr>
              <w:t>موضوع: شناخت اسناد</w:t>
            </w:r>
            <w:r w:rsidR="000C7290">
              <w:rPr>
                <w:noProof/>
                <w:webHidden/>
              </w:rPr>
              <w:tab/>
            </w:r>
            <w:r w:rsidR="000C7290">
              <w:rPr>
                <w:rStyle w:val="Hyperlink"/>
                <w:noProof/>
                <w:rtl/>
              </w:rPr>
              <w:fldChar w:fldCharType="begin"/>
            </w:r>
            <w:r w:rsidR="000C7290">
              <w:rPr>
                <w:noProof/>
                <w:webHidden/>
              </w:rPr>
              <w:instrText xml:space="preserve"> PAGEREF _Toc37017320 \h </w:instrText>
            </w:r>
            <w:r w:rsidR="000C7290">
              <w:rPr>
                <w:rStyle w:val="Hyperlink"/>
                <w:noProof/>
                <w:rtl/>
              </w:rPr>
            </w:r>
            <w:r w:rsidR="000C7290">
              <w:rPr>
                <w:rStyle w:val="Hyperlink"/>
                <w:noProof/>
                <w:rtl/>
              </w:rPr>
              <w:fldChar w:fldCharType="separate"/>
            </w:r>
            <w:r w:rsidR="00B42A3A">
              <w:rPr>
                <w:noProof/>
                <w:webHidden/>
                <w:rtl/>
              </w:rPr>
              <w:t>131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21" w:history="1">
            <w:r w:rsidR="000C7290" w:rsidRPr="000C27EF">
              <w:rPr>
                <w:rStyle w:val="Hyperlink"/>
                <w:noProof/>
                <w:rtl/>
              </w:rPr>
              <w:t>چند نکته:</w:t>
            </w:r>
            <w:r w:rsidR="000C7290">
              <w:rPr>
                <w:noProof/>
                <w:webHidden/>
              </w:rPr>
              <w:tab/>
            </w:r>
            <w:r w:rsidR="000C7290">
              <w:rPr>
                <w:rStyle w:val="Hyperlink"/>
                <w:noProof/>
                <w:rtl/>
              </w:rPr>
              <w:fldChar w:fldCharType="begin"/>
            </w:r>
            <w:r w:rsidR="000C7290">
              <w:rPr>
                <w:noProof/>
                <w:webHidden/>
              </w:rPr>
              <w:instrText xml:space="preserve"> PAGEREF _Toc37017321 \h </w:instrText>
            </w:r>
            <w:r w:rsidR="000C7290">
              <w:rPr>
                <w:rStyle w:val="Hyperlink"/>
                <w:noProof/>
                <w:rtl/>
              </w:rPr>
            </w:r>
            <w:r w:rsidR="000C7290">
              <w:rPr>
                <w:rStyle w:val="Hyperlink"/>
                <w:noProof/>
                <w:rtl/>
              </w:rPr>
              <w:fldChar w:fldCharType="separate"/>
            </w:r>
            <w:r w:rsidR="00B42A3A">
              <w:rPr>
                <w:noProof/>
                <w:webHidden/>
                <w:rtl/>
              </w:rPr>
              <w:t>134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22" w:history="1">
            <w:r w:rsidR="000C7290" w:rsidRPr="000C27EF">
              <w:rPr>
                <w:rStyle w:val="Hyperlink"/>
                <w:noProof/>
                <w:rtl/>
              </w:rPr>
              <w:t>طبقات</w:t>
            </w:r>
            <w:r w:rsidR="000C7290">
              <w:rPr>
                <w:noProof/>
                <w:webHidden/>
              </w:rPr>
              <w:tab/>
            </w:r>
            <w:r w:rsidR="000C7290">
              <w:rPr>
                <w:rStyle w:val="Hyperlink"/>
                <w:noProof/>
                <w:rtl/>
              </w:rPr>
              <w:fldChar w:fldCharType="begin"/>
            </w:r>
            <w:r w:rsidR="000C7290">
              <w:rPr>
                <w:noProof/>
                <w:webHidden/>
              </w:rPr>
              <w:instrText xml:space="preserve"> PAGEREF _Toc37017322 \h </w:instrText>
            </w:r>
            <w:r w:rsidR="000C7290">
              <w:rPr>
                <w:rStyle w:val="Hyperlink"/>
                <w:noProof/>
                <w:rtl/>
              </w:rPr>
            </w:r>
            <w:r w:rsidR="000C7290">
              <w:rPr>
                <w:rStyle w:val="Hyperlink"/>
                <w:noProof/>
                <w:rtl/>
              </w:rPr>
              <w:fldChar w:fldCharType="separate"/>
            </w:r>
            <w:r w:rsidR="00B42A3A">
              <w:rPr>
                <w:noProof/>
                <w:webHidden/>
                <w:rtl/>
              </w:rPr>
              <w:t>134</w:t>
            </w:r>
            <w:r w:rsidR="000C7290">
              <w:rPr>
                <w:rStyle w:val="Hyperlink"/>
                <w:noProof/>
                <w:rtl/>
              </w:rPr>
              <w:fldChar w:fldCharType="end"/>
            </w:r>
          </w:hyperlink>
        </w:p>
        <w:p w:rsidR="000C7290" w:rsidRDefault="008F1041" w:rsidP="00B62948">
          <w:pPr>
            <w:pStyle w:val="TOC1"/>
            <w:rPr>
              <w:noProof/>
            </w:rPr>
          </w:pPr>
          <w:hyperlink w:anchor="_Toc37017323" w:history="1">
            <w:r w:rsidR="000C7290" w:rsidRPr="000C27EF">
              <w:rPr>
                <w:rStyle w:val="Hyperlink"/>
                <w:noProof/>
                <w:rtl/>
              </w:rPr>
              <w:t xml:space="preserve">جلسه </w:t>
            </w:r>
            <w:r w:rsidR="000C7290" w:rsidRPr="000C27EF">
              <w:rPr>
                <w:rStyle w:val="Hyperlink"/>
                <w:noProof/>
              </w:rPr>
              <w:t>27</w:t>
            </w:r>
            <w:r w:rsidR="000C7290">
              <w:rPr>
                <w:noProof/>
                <w:webHidden/>
              </w:rPr>
              <w:tab/>
            </w:r>
            <w:r w:rsidR="000C7290">
              <w:rPr>
                <w:rStyle w:val="Hyperlink"/>
                <w:noProof/>
                <w:rtl/>
              </w:rPr>
              <w:fldChar w:fldCharType="begin"/>
            </w:r>
            <w:r w:rsidR="000C7290">
              <w:rPr>
                <w:noProof/>
                <w:webHidden/>
              </w:rPr>
              <w:instrText xml:space="preserve"> PAGEREF _Toc37017323 \h </w:instrText>
            </w:r>
            <w:r w:rsidR="000C7290">
              <w:rPr>
                <w:rStyle w:val="Hyperlink"/>
                <w:noProof/>
                <w:rtl/>
              </w:rPr>
            </w:r>
            <w:r w:rsidR="000C7290">
              <w:rPr>
                <w:rStyle w:val="Hyperlink"/>
                <w:noProof/>
                <w:rtl/>
              </w:rPr>
              <w:fldChar w:fldCharType="separate"/>
            </w:r>
            <w:r w:rsidR="00B42A3A">
              <w:rPr>
                <w:noProof/>
                <w:webHidden/>
                <w:rtl/>
              </w:rPr>
              <w:t>136</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24" w:history="1">
            <w:r w:rsidR="000C7290" w:rsidRPr="000C27EF">
              <w:rPr>
                <w:rStyle w:val="Hyperlink"/>
                <w:noProof/>
                <w:rtl/>
              </w:rPr>
              <w:t>تم</w:t>
            </w:r>
            <w:r w:rsidR="000C7290" w:rsidRPr="000C27EF">
              <w:rPr>
                <w:rStyle w:val="Hyperlink"/>
                <w:rFonts w:hint="cs"/>
                <w:noProof/>
                <w:rtl/>
              </w:rPr>
              <w:t>یی</w:t>
            </w:r>
            <w:r w:rsidR="000C7290" w:rsidRPr="000C27EF">
              <w:rPr>
                <w:rStyle w:val="Hyperlink"/>
                <w:rFonts w:hint="eastAsia"/>
                <w:noProof/>
                <w:rtl/>
              </w:rPr>
              <w:t>ز</w:t>
            </w:r>
            <w:r w:rsidR="000C7290" w:rsidRPr="000C27EF">
              <w:rPr>
                <w:rStyle w:val="Hyperlink"/>
                <w:noProof/>
                <w:rtl/>
              </w:rPr>
              <w:t xml:space="preserve"> مشترکات و توح</w:t>
            </w:r>
            <w:r w:rsidR="000C7290" w:rsidRPr="000C27EF">
              <w:rPr>
                <w:rStyle w:val="Hyperlink"/>
                <w:rFonts w:hint="cs"/>
                <w:noProof/>
                <w:rtl/>
              </w:rPr>
              <w:t>ی</w:t>
            </w:r>
            <w:r w:rsidR="000C7290" w:rsidRPr="000C27EF">
              <w:rPr>
                <w:rStyle w:val="Hyperlink"/>
                <w:rFonts w:hint="eastAsia"/>
                <w:noProof/>
                <w:rtl/>
              </w:rPr>
              <w:t>د</w:t>
            </w:r>
            <w:r w:rsidR="000C7290" w:rsidRPr="000C27EF">
              <w:rPr>
                <w:rStyle w:val="Hyperlink"/>
                <w:noProof/>
                <w:rtl/>
              </w:rPr>
              <w:t xml:space="preserve"> مختلفات</w:t>
            </w:r>
            <w:r w:rsidR="000C7290">
              <w:rPr>
                <w:noProof/>
                <w:webHidden/>
              </w:rPr>
              <w:tab/>
            </w:r>
            <w:r w:rsidR="000C7290">
              <w:rPr>
                <w:rStyle w:val="Hyperlink"/>
                <w:noProof/>
                <w:rtl/>
              </w:rPr>
              <w:fldChar w:fldCharType="begin"/>
            </w:r>
            <w:r w:rsidR="000C7290">
              <w:rPr>
                <w:noProof/>
                <w:webHidden/>
              </w:rPr>
              <w:instrText xml:space="preserve"> PAGEREF _Toc37017324 \h </w:instrText>
            </w:r>
            <w:r w:rsidR="000C7290">
              <w:rPr>
                <w:rStyle w:val="Hyperlink"/>
                <w:noProof/>
                <w:rtl/>
              </w:rPr>
            </w:r>
            <w:r w:rsidR="000C7290">
              <w:rPr>
                <w:rStyle w:val="Hyperlink"/>
                <w:noProof/>
                <w:rtl/>
              </w:rPr>
              <w:fldChar w:fldCharType="separate"/>
            </w:r>
            <w:r w:rsidR="00B42A3A">
              <w:rPr>
                <w:noProof/>
                <w:webHidden/>
                <w:rtl/>
              </w:rPr>
              <w:t>136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25" w:history="1">
            <w:r w:rsidR="000C7290" w:rsidRPr="000C27EF">
              <w:rPr>
                <w:rStyle w:val="Hyperlink"/>
                <w:noProof/>
                <w:rtl/>
              </w:rPr>
              <w:t>اختصار در نسب</w:t>
            </w:r>
            <w:r w:rsidR="000C7290">
              <w:rPr>
                <w:noProof/>
                <w:webHidden/>
              </w:rPr>
              <w:tab/>
            </w:r>
            <w:r w:rsidR="000C7290">
              <w:rPr>
                <w:rStyle w:val="Hyperlink"/>
                <w:noProof/>
                <w:rtl/>
              </w:rPr>
              <w:fldChar w:fldCharType="begin"/>
            </w:r>
            <w:r w:rsidR="000C7290">
              <w:rPr>
                <w:noProof/>
                <w:webHidden/>
              </w:rPr>
              <w:instrText xml:space="preserve"> PAGEREF _Toc37017325 \h </w:instrText>
            </w:r>
            <w:r w:rsidR="000C7290">
              <w:rPr>
                <w:rStyle w:val="Hyperlink"/>
                <w:noProof/>
                <w:rtl/>
              </w:rPr>
            </w:r>
            <w:r w:rsidR="000C7290">
              <w:rPr>
                <w:rStyle w:val="Hyperlink"/>
                <w:noProof/>
                <w:rtl/>
              </w:rPr>
              <w:fldChar w:fldCharType="separate"/>
            </w:r>
            <w:r w:rsidR="00B42A3A">
              <w:rPr>
                <w:noProof/>
                <w:webHidden/>
                <w:rtl/>
              </w:rPr>
              <w:t>136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26" w:history="1">
            <w:r w:rsidR="000C7290" w:rsidRPr="000C27EF">
              <w:rPr>
                <w:rStyle w:val="Hyperlink"/>
                <w:noProof/>
                <w:rtl/>
              </w:rPr>
              <w:t>تعر</w:t>
            </w:r>
            <w:r w:rsidR="000C7290" w:rsidRPr="000C27EF">
              <w:rPr>
                <w:rStyle w:val="Hyperlink"/>
                <w:rFonts w:hint="cs"/>
                <w:noProof/>
                <w:rtl/>
              </w:rPr>
              <w:t>ی</w:t>
            </w:r>
            <w:r w:rsidR="000C7290" w:rsidRPr="000C27EF">
              <w:rPr>
                <w:rStyle w:val="Hyperlink"/>
                <w:rFonts w:hint="eastAsia"/>
                <w:noProof/>
                <w:rtl/>
              </w:rPr>
              <w:t>ب</w:t>
            </w:r>
            <w:r w:rsidR="000C7290" w:rsidRPr="000C27EF">
              <w:rPr>
                <w:rStyle w:val="Hyperlink"/>
                <w:noProof/>
                <w:rtl/>
              </w:rPr>
              <w:t xml:space="preserve"> و تعج</w:t>
            </w:r>
            <w:r w:rsidR="000C7290" w:rsidRPr="000C27EF">
              <w:rPr>
                <w:rStyle w:val="Hyperlink"/>
                <w:rFonts w:hint="cs"/>
                <w:noProof/>
                <w:rtl/>
              </w:rPr>
              <w:t>ی</w:t>
            </w:r>
            <w:r w:rsidR="000C7290" w:rsidRPr="000C27EF">
              <w:rPr>
                <w:rStyle w:val="Hyperlink"/>
                <w:rFonts w:hint="eastAsia"/>
                <w:noProof/>
                <w:rtl/>
              </w:rPr>
              <w:t>م</w:t>
            </w:r>
            <w:r w:rsidR="000C7290">
              <w:rPr>
                <w:noProof/>
                <w:webHidden/>
              </w:rPr>
              <w:tab/>
            </w:r>
            <w:r w:rsidR="000C7290">
              <w:rPr>
                <w:rStyle w:val="Hyperlink"/>
                <w:noProof/>
                <w:rtl/>
              </w:rPr>
              <w:fldChar w:fldCharType="begin"/>
            </w:r>
            <w:r w:rsidR="000C7290">
              <w:rPr>
                <w:noProof/>
                <w:webHidden/>
              </w:rPr>
              <w:instrText xml:space="preserve"> PAGEREF _Toc37017326 \h </w:instrText>
            </w:r>
            <w:r w:rsidR="000C7290">
              <w:rPr>
                <w:rStyle w:val="Hyperlink"/>
                <w:noProof/>
                <w:rtl/>
              </w:rPr>
            </w:r>
            <w:r w:rsidR="000C7290">
              <w:rPr>
                <w:rStyle w:val="Hyperlink"/>
                <w:noProof/>
                <w:rtl/>
              </w:rPr>
              <w:fldChar w:fldCharType="separate"/>
            </w:r>
            <w:r w:rsidR="00B42A3A">
              <w:rPr>
                <w:noProof/>
                <w:webHidden/>
                <w:rtl/>
              </w:rPr>
              <w:t>138</w:t>
            </w:r>
            <w:r w:rsidR="000C7290">
              <w:rPr>
                <w:rStyle w:val="Hyperlink"/>
                <w:noProof/>
                <w:rtl/>
              </w:rPr>
              <w:fldChar w:fldCharType="end"/>
            </w:r>
          </w:hyperlink>
        </w:p>
        <w:p w:rsidR="000C7290" w:rsidRDefault="008F1041" w:rsidP="00B62948">
          <w:pPr>
            <w:pStyle w:val="TOC1"/>
            <w:rPr>
              <w:noProof/>
            </w:rPr>
          </w:pPr>
          <w:hyperlink w:anchor="_Toc37017327" w:history="1">
            <w:r w:rsidR="000C7290" w:rsidRPr="000C27EF">
              <w:rPr>
                <w:rStyle w:val="Hyperlink"/>
                <w:noProof/>
                <w:rtl/>
              </w:rPr>
              <w:t>جلسه 28</w:t>
            </w:r>
            <w:r w:rsidR="000C7290">
              <w:rPr>
                <w:noProof/>
                <w:webHidden/>
              </w:rPr>
              <w:tab/>
            </w:r>
            <w:r w:rsidR="000C7290">
              <w:rPr>
                <w:rStyle w:val="Hyperlink"/>
                <w:noProof/>
                <w:rtl/>
              </w:rPr>
              <w:fldChar w:fldCharType="begin"/>
            </w:r>
            <w:r w:rsidR="000C7290">
              <w:rPr>
                <w:noProof/>
                <w:webHidden/>
              </w:rPr>
              <w:instrText xml:space="preserve"> PAGEREF _Toc37017327 \h </w:instrText>
            </w:r>
            <w:r w:rsidR="000C7290">
              <w:rPr>
                <w:rStyle w:val="Hyperlink"/>
                <w:noProof/>
                <w:rtl/>
              </w:rPr>
            </w:r>
            <w:r w:rsidR="000C7290">
              <w:rPr>
                <w:rStyle w:val="Hyperlink"/>
                <w:noProof/>
                <w:rtl/>
              </w:rPr>
              <w:fldChar w:fldCharType="separate"/>
            </w:r>
            <w:r w:rsidR="00B42A3A">
              <w:rPr>
                <w:noProof/>
                <w:webHidden/>
                <w:rtl/>
              </w:rPr>
              <w:t>140</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28" w:history="1">
            <w:r w:rsidR="000C7290" w:rsidRPr="000C27EF">
              <w:rPr>
                <w:rStyle w:val="Hyperlink"/>
                <w:noProof/>
                <w:rtl/>
              </w:rPr>
              <w:t>توح</w:t>
            </w:r>
            <w:r w:rsidR="000C7290" w:rsidRPr="000C27EF">
              <w:rPr>
                <w:rStyle w:val="Hyperlink"/>
                <w:rFonts w:hint="cs"/>
                <w:noProof/>
                <w:rtl/>
              </w:rPr>
              <w:t>ی</w:t>
            </w:r>
            <w:r w:rsidR="000C7290" w:rsidRPr="000C27EF">
              <w:rPr>
                <w:rStyle w:val="Hyperlink"/>
                <w:rFonts w:hint="eastAsia"/>
                <w:noProof/>
                <w:rtl/>
              </w:rPr>
              <w:t>د</w:t>
            </w:r>
            <w:r w:rsidR="000C7290" w:rsidRPr="000C27EF">
              <w:rPr>
                <w:rStyle w:val="Hyperlink"/>
                <w:noProof/>
                <w:rtl/>
              </w:rPr>
              <w:t xml:space="preserve"> مختلفات</w:t>
            </w:r>
            <w:r w:rsidR="000C7290">
              <w:rPr>
                <w:noProof/>
                <w:webHidden/>
              </w:rPr>
              <w:tab/>
            </w:r>
            <w:r w:rsidR="000C7290">
              <w:rPr>
                <w:rStyle w:val="Hyperlink"/>
                <w:noProof/>
                <w:rtl/>
              </w:rPr>
              <w:fldChar w:fldCharType="begin"/>
            </w:r>
            <w:r w:rsidR="000C7290">
              <w:rPr>
                <w:noProof/>
                <w:webHidden/>
              </w:rPr>
              <w:instrText xml:space="preserve"> PAGEREF _Toc37017328 \h </w:instrText>
            </w:r>
            <w:r w:rsidR="000C7290">
              <w:rPr>
                <w:rStyle w:val="Hyperlink"/>
                <w:noProof/>
                <w:rtl/>
              </w:rPr>
            </w:r>
            <w:r w:rsidR="000C7290">
              <w:rPr>
                <w:rStyle w:val="Hyperlink"/>
                <w:noProof/>
                <w:rtl/>
              </w:rPr>
              <w:fldChar w:fldCharType="separate"/>
            </w:r>
            <w:r w:rsidR="00B42A3A">
              <w:rPr>
                <w:noProof/>
                <w:webHidden/>
                <w:rtl/>
              </w:rPr>
              <w:t>140</w:t>
            </w:r>
            <w:r w:rsidR="000C7290">
              <w:rPr>
                <w:rStyle w:val="Hyperlink"/>
                <w:noProof/>
                <w:rtl/>
              </w:rPr>
              <w:fldChar w:fldCharType="end"/>
            </w:r>
          </w:hyperlink>
        </w:p>
        <w:p w:rsidR="000C7290" w:rsidRDefault="008F1041" w:rsidP="00B62948">
          <w:pPr>
            <w:pStyle w:val="TOC1"/>
            <w:rPr>
              <w:noProof/>
            </w:rPr>
          </w:pPr>
          <w:hyperlink w:anchor="_Toc37017329" w:history="1">
            <w:r w:rsidR="000C7290" w:rsidRPr="000C27EF">
              <w:rPr>
                <w:rStyle w:val="Hyperlink"/>
                <w:noProof/>
                <w:rtl/>
              </w:rPr>
              <w:t>جلسه 29</w:t>
            </w:r>
            <w:r w:rsidR="000C7290">
              <w:rPr>
                <w:noProof/>
                <w:webHidden/>
              </w:rPr>
              <w:tab/>
            </w:r>
            <w:r w:rsidR="000C7290">
              <w:rPr>
                <w:rStyle w:val="Hyperlink"/>
                <w:noProof/>
                <w:rtl/>
              </w:rPr>
              <w:fldChar w:fldCharType="begin"/>
            </w:r>
            <w:r w:rsidR="000C7290">
              <w:rPr>
                <w:noProof/>
                <w:webHidden/>
              </w:rPr>
              <w:instrText xml:space="preserve"> PAGEREF _Toc37017329 \h </w:instrText>
            </w:r>
            <w:r w:rsidR="000C7290">
              <w:rPr>
                <w:rStyle w:val="Hyperlink"/>
                <w:noProof/>
                <w:rtl/>
              </w:rPr>
            </w:r>
            <w:r w:rsidR="000C7290">
              <w:rPr>
                <w:rStyle w:val="Hyperlink"/>
                <w:noProof/>
                <w:rtl/>
              </w:rPr>
              <w:fldChar w:fldCharType="separate"/>
            </w:r>
            <w:r w:rsidR="00B42A3A">
              <w:rPr>
                <w:noProof/>
                <w:webHidden/>
                <w:rtl/>
              </w:rPr>
              <w:t>145</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30" w:history="1">
            <w:r w:rsidR="000C7290" w:rsidRPr="000C27EF">
              <w:rPr>
                <w:rStyle w:val="Hyperlink"/>
                <w:noProof/>
                <w:rtl/>
              </w:rPr>
              <w:t>توح</w:t>
            </w:r>
            <w:r w:rsidR="000C7290" w:rsidRPr="000C27EF">
              <w:rPr>
                <w:rStyle w:val="Hyperlink"/>
                <w:rFonts w:hint="cs"/>
                <w:noProof/>
                <w:rtl/>
              </w:rPr>
              <w:t>ی</w:t>
            </w:r>
            <w:r w:rsidR="000C7290" w:rsidRPr="000C27EF">
              <w:rPr>
                <w:rStyle w:val="Hyperlink"/>
                <w:rFonts w:hint="eastAsia"/>
                <w:noProof/>
                <w:rtl/>
              </w:rPr>
              <w:t>د</w:t>
            </w:r>
            <w:r w:rsidR="000C7290" w:rsidRPr="000C27EF">
              <w:rPr>
                <w:rStyle w:val="Hyperlink"/>
                <w:noProof/>
                <w:rtl/>
              </w:rPr>
              <w:t xml:space="preserve"> مختلفات</w:t>
            </w:r>
            <w:r w:rsidR="000C7290">
              <w:rPr>
                <w:noProof/>
                <w:webHidden/>
              </w:rPr>
              <w:tab/>
            </w:r>
            <w:r w:rsidR="000C7290">
              <w:rPr>
                <w:rStyle w:val="Hyperlink"/>
                <w:noProof/>
                <w:rtl/>
              </w:rPr>
              <w:fldChar w:fldCharType="begin"/>
            </w:r>
            <w:r w:rsidR="000C7290">
              <w:rPr>
                <w:noProof/>
                <w:webHidden/>
              </w:rPr>
              <w:instrText xml:space="preserve"> PAGEREF _Toc37017330 \h </w:instrText>
            </w:r>
            <w:r w:rsidR="000C7290">
              <w:rPr>
                <w:rStyle w:val="Hyperlink"/>
                <w:noProof/>
                <w:rtl/>
              </w:rPr>
            </w:r>
            <w:r w:rsidR="000C7290">
              <w:rPr>
                <w:rStyle w:val="Hyperlink"/>
                <w:noProof/>
                <w:rtl/>
              </w:rPr>
              <w:fldChar w:fldCharType="separate"/>
            </w:r>
            <w:r w:rsidR="00B42A3A">
              <w:rPr>
                <w:noProof/>
                <w:webHidden/>
                <w:rtl/>
              </w:rPr>
              <w:t>145</w:t>
            </w:r>
            <w:r w:rsidR="000C7290">
              <w:rPr>
                <w:rStyle w:val="Hyperlink"/>
                <w:noProof/>
                <w:rtl/>
              </w:rPr>
              <w:fldChar w:fldCharType="end"/>
            </w:r>
          </w:hyperlink>
        </w:p>
        <w:p w:rsidR="000C7290" w:rsidRDefault="008F1041" w:rsidP="00B62948">
          <w:pPr>
            <w:pStyle w:val="TOC1"/>
            <w:rPr>
              <w:noProof/>
            </w:rPr>
          </w:pPr>
          <w:hyperlink w:anchor="_Toc37017331" w:history="1">
            <w:r w:rsidR="000C7290" w:rsidRPr="000C27EF">
              <w:rPr>
                <w:rStyle w:val="Hyperlink"/>
                <w:noProof/>
                <w:rtl/>
              </w:rPr>
              <w:t>جلسه 30</w:t>
            </w:r>
            <w:r w:rsidR="000C7290">
              <w:rPr>
                <w:noProof/>
                <w:webHidden/>
              </w:rPr>
              <w:tab/>
            </w:r>
            <w:r w:rsidR="000C7290">
              <w:rPr>
                <w:rStyle w:val="Hyperlink"/>
                <w:noProof/>
                <w:rtl/>
              </w:rPr>
              <w:fldChar w:fldCharType="begin"/>
            </w:r>
            <w:r w:rsidR="000C7290">
              <w:rPr>
                <w:noProof/>
                <w:webHidden/>
              </w:rPr>
              <w:instrText xml:space="preserve"> PAGEREF _Toc37017331 \h </w:instrText>
            </w:r>
            <w:r w:rsidR="000C7290">
              <w:rPr>
                <w:rStyle w:val="Hyperlink"/>
                <w:noProof/>
                <w:rtl/>
              </w:rPr>
            </w:r>
            <w:r w:rsidR="000C7290">
              <w:rPr>
                <w:rStyle w:val="Hyperlink"/>
                <w:noProof/>
                <w:rtl/>
              </w:rPr>
              <w:fldChar w:fldCharType="separate"/>
            </w:r>
            <w:r w:rsidR="00B42A3A">
              <w:rPr>
                <w:noProof/>
                <w:webHidden/>
                <w:rtl/>
              </w:rPr>
              <w:t>154</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32" w:history="1">
            <w:r w:rsidR="000C7290" w:rsidRPr="000C27EF">
              <w:rPr>
                <w:rStyle w:val="Hyperlink"/>
                <w:noProof/>
                <w:rtl/>
              </w:rPr>
              <w:t>بررس</w:t>
            </w:r>
            <w:r w:rsidR="000C7290" w:rsidRPr="000C27EF">
              <w:rPr>
                <w:rStyle w:val="Hyperlink"/>
                <w:rFonts w:hint="cs"/>
                <w:noProof/>
                <w:rtl/>
              </w:rPr>
              <w:t>ی</w:t>
            </w:r>
            <w:r w:rsidR="000C7290" w:rsidRPr="000C27EF">
              <w:rPr>
                <w:rStyle w:val="Hyperlink"/>
                <w:noProof/>
                <w:rtl/>
              </w:rPr>
              <w:t xml:space="preserve"> برخ</w:t>
            </w:r>
            <w:r w:rsidR="000C7290" w:rsidRPr="000C27EF">
              <w:rPr>
                <w:rStyle w:val="Hyperlink"/>
                <w:rFonts w:hint="cs"/>
                <w:noProof/>
                <w:rtl/>
              </w:rPr>
              <w:t>ی</w:t>
            </w:r>
            <w:r w:rsidR="000C7290" w:rsidRPr="000C27EF">
              <w:rPr>
                <w:rStyle w:val="Hyperlink"/>
                <w:noProof/>
                <w:rtl/>
              </w:rPr>
              <w:t xml:space="preserve"> اسناد معروف</w:t>
            </w:r>
            <w:r w:rsidR="000C7290">
              <w:rPr>
                <w:noProof/>
                <w:webHidden/>
              </w:rPr>
              <w:tab/>
            </w:r>
            <w:r w:rsidR="000C7290">
              <w:rPr>
                <w:rStyle w:val="Hyperlink"/>
                <w:noProof/>
                <w:rtl/>
              </w:rPr>
              <w:fldChar w:fldCharType="begin"/>
            </w:r>
            <w:r w:rsidR="000C7290">
              <w:rPr>
                <w:noProof/>
                <w:webHidden/>
              </w:rPr>
              <w:instrText xml:space="preserve"> PAGEREF _Toc37017332 \h </w:instrText>
            </w:r>
            <w:r w:rsidR="000C7290">
              <w:rPr>
                <w:rStyle w:val="Hyperlink"/>
                <w:noProof/>
                <w:rtl/>
              </w:rPr>
            </w:r>
            <w:r w:rsidR="000C7290">
              <w:rPr>
                <w:rStyle w:val="Hyperlink"/>
                <w:noProof/>
                <w:rtl/>
              </w:rPr>
              <w:fldChar w:fldCharType="separate"/>
            </w:r>
            <w:r w:rsidR="00B42A3A">
              <w:rPr>
                <w:noProof/>
                <w:webHidden/>
                <w:rtl/>
              </w:rPr>
              <w:t>154</w:t>
            </w:r>
            <w:r w:rsidR="000C7290">
              <w:rPr>
                <w:rStyle w:val="Hyperlink"/>
                <w:noProof/>
                <w:rtl/>
              </w:rPr>
              <w:fldChar w:fldCharType="end"/>
            </w:r>
          </w:hyperlink>
        </w:p>
        <w:p w:rsidR="000C7290" w:rsidRDefault="008F1041" w:rsidP="00B62948">
          <w:pPr>
            <w:pStyle w:val="TOC1"/>
            <w:rPr>
              <w:noProof/>
            </w:rPr>
          </w:pPr>
          <w:hyperlink w:anchor="_Toc37017333" w:history="1">
            <w:r w:rsidR="000C7290" w:rsidRPr="000C27EF">
              <w:rPr>
                <w:rStyle w:val="Hyperlink"/>
                <w:noProof/>
                <w:rtl/>
              </w:rPr>
              <w:t>جلسه 31</w:t>
            </w:r>
            <w:r w:rsidR="000C7290">
              <w:rPr>
                <w:noProof/>
                <w:webHidden/>
              </w:rPr>
              <w:tab/>
            </w:r>
            <w:r w:rsidR="000C7290">
              <w:rPr>
                <w:rStyle w:val="Hyperlink"/>
                <w:noProof/>
                <w:rtl/>
              </w:rPr>
              <w:fldChar w:fldCharType="begin"/>
            </w:r>
            <w:r w:rsidR="000C7290">
              <w:rPr>
                <w:noProof/>
                <w:webHidden/>
              </w:rPr>
              <w:instrText xml:space="preserve"> PAGEREF _Toc37017333 \h </w:instrText>
            </w:r>
            <w:r w:rsidR="000C7290">
              <w:rPr>
                <w:rStyle w:val="Hyperlink"/>
                <w:noProof/>
                <w:rtl/>
              </w:rPr>
            </w:r>
            <w:r w:rsidR="000C7290">
              <w:rPr>
                <w:rStyle w:val="Hyperlink"/>
                <w:noProof/>
                <w:rtl/>
              </w:rPr>
              <w:fldChar w:fldCharType="separate"/>
            </w:r>
            <w:r w:rsidR="00B42A3A">
              <w:rPr>
                <w:noProof/>
                <w:webHidden/>
                <w:rtl/>
              </w:rPr>
              <w:t>161</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34" w:history="1">
            <w:r w:rsidR="000C7290" w:rsidRPr="000C27EF">
              <w:rPr>
                <w:rStyle w:val="Hyperlink"/>
                <w:noProof/>
                <w:rtl/>
              </w:rPr>
              <w:t>تم</w:t>
            </w:r>
            <w:r w:rsidR="000C7290" w:rsidRPr="000C27EF">
              <w:rPr>
                <w:rStyle w:val="Hyperlink"/>
                <w:rFonts w:hint="cs"/>
                <w:noProof/>
                <w:rtl/>
              </w:rPr>
              <w:t>یی</w:t>
            </w:r>
            <w:r w:rsidR="000C7290" w:rsidRPr="000C27EF">
              <w:rPr>
                <w:rStyle w:val="Hyperlink"/>
                <w:rFonts w:hint="eastAsia"/>
                <w:noProof/>
                <w:rtl/>
              </w:rPr>
              <w:t>ز</w:t>
            </w:r>
            <w:r w:rsidR="000C7290" w:rsidRPr="000C27EF">
              <w:rPr>
                <w:rStyle w:val="Hyperlink"/>
                <w:noProof/>
                <w:rtl/>
              </w:rPr>
              <w:t xml:space="preserve"> مشترکات</w:t>
            </w:r>
            <w:r w:rsidR="000C7290">
              <w:rPr>
                <w:noProof/>
                <w:webHidden/>
              </w:rPr>
              <w:tab/>
            </w:r>
            <w:r w:rsidR="000C7290">
              <w:rPr>
                <w:rStyle w:val="Hyperlink"/>
                <w:noProof/>
                <w:rtl/>
              </w:rPr>
              <w:fldChar w:fldCharType="begin"/>
            </w:r>
            <w:r w:rsidR="000C7290">
              <w:rPr>
                <w:noProof/>
                <w:webHidden/>
              </w:rPr>
              <w:instrText xml:space="preserve"> PAGEREF _Toc37017334 \h </w:instrText>
            </w:r>
            <w:r w:rsidR="000C7290">
              <w:rPr>
                <w:rStyle w:val="Hyperlink"/>
                <w:noProof/>
                <w:rtl/>
              </w:rPr>
            </w:r>
            <w:r w:rsidR="000C7290">
              <w:rPr>
                <w:rStyle w:val="Hyperlink"/>
                <w:noProof/>
                <w:rtl/>
              </w:rPr>
              <w:fldChar w:fldCharType="separate"/>
            </w:r>
            <w:r w:rsidR="00B42A3A">
              <w:rPr>
                <w:noProof/>
                <w:webHidden/>
                <w:rtl/>
              </w:rPr>
              <w:t>161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35" w:history="1">
            <w:r w:rsidR="000C7290" w:rsidRPr="000C27EF">
              <w:rPr>
                <w:rStyle w:val="Hyperlink"/>
                <w:noProof/>
                <w:rtl/>
              </w:rPr>
              <w:t>تار</w:t>
            </w:r>
            <w:r w:rsidR="000C7290" w:rsidRPr="000C27EF">
              <w:rPr>
                <w:rStyle w:val="Hyperlink"/>
                <w:rFonts w:hint="cs"/>
                <w:noProof/>
                <w:rtl/>
              </w:rPr>
              <w:t>ی</w:t>
            </w:r>
            <w:r w:rsidR="000C7290" w:rsidRPr="000C27EF">
              <w:rPr>
                <w:rStyle w:val="Hyperlink"/>
                <w:rFonts w:hint="eastAsia"/>
                <w:noProof/>
                <w:rtl/>
              </w:rPr>
              <w:t>خچه</w:t>
            </w:r>
            <w:r w:rsidR="000C7290">
              <w:rPr>
                <w:noProof/>
                <w:webHidden/>
              </w:rPr>
              <w:tab/>
            </w:r>
            <w:r w:rsidR="000C7290">
              <w:rPr>
                <w:rStyle w:val="Hyperlink"/>
                <w:noProof/>
                <w:rtl/>
              </w:rPr>
              <w:fldChar w:fldCharType="begin"/>
            </w:r>
            <w:r w:rsidR="000C7290">
              <w:rPr>
                <w:noProof/>
                <w:webHidden/>
              </w:rPr>
              <w:instrText xml:space="preserve"> PAGEREF _Toc37017335 \h </w:instrText>
            </w:r>
            <w:r w:rsidR="000C7290">
              <w:rPr>
                <w:rStyle w:val="Hyperlink"/>
                <w:noProof/>
                <w:rtl/>
              </w:rPr>
            </w:r>
            <w:r w:rsidR="000C7290">
              <w:rPr>
                <w:rStyle w:val="Hyperlink"/>
                <w:noProof/>
                <w:rtl/>
              </w:rPr>
              <w:fldChar w:fldCharType="separate"/>
            </w:r>
            <w:r w:rsidR="00B42A3A">
              <w:rPr>
                <w:noProof/>
                <w:webHidden/>
                <w:rtl/>
              </w:rPr>
              <w:t>161</w:t>
            </w:r>
            <w:r w:rsidR="000C7290">
              <w:rPr>
                <w:rStyle w:val="Hyperlink"/>
                <w:noProof/>
                <w:rtl/>
              </w:rPr>
              <w:fldChar w:fldCharType="end"/>
            </w:r>
          </w:hyperlink>
        </w:p>
        <w:p w:rsidR="000C7290" w:rsidRDefault="008F1041" w:rsidP="00B62948">
          <w:pPr>
            <w:pStyle w:val="TOC1"/>
            <w:rPr>
              <w:noProof/>
            </w:rPr>
          </w:pPr>
          <w:hyperlink w:anchor="_Toc37017336" w:history="1">
            <w:r w:rsidR="000C7290" w:rsidRPr="000C27EF">
              <w:rPr>
                <w:rStyle w:val="Hyperlink"/>
                <w:noProof/>
                <w:rtl/>
              </w:rPr>
              <w:t>جلسه 32</w:t>
            </w:r>
            <w:r w:rsidR="000C7290">
              <w:rPr>
                <w:noProof/>
                <w:webHidden/>
              </w:rPr>
              <w:tab/>
            </w:r>
            <w:r w:rsidR="000C7290">
              <w:rPr>
                <w:rStyle w:val="Hyperlink"/>
                <w:noProof/>
                <w:rtl/>
              </w:rPr>
              <w:fldChar w:fldCharType="begin"/>
            </w:r>
            <w:r w:rsidR="000C7290">
              <w:rPr>
                <w:noProof/>
                <w:webHidden/>
              </w:rPr>
              <w:instrText xml:space="preserve"> PAGEREF _Toc37017336 \h </w:instrText>
            </w:r>
            <w:r w:rsidR="000C7290">
              <w:rPr>
                <w:rStyle w:val="Hyperlink"/>
                <w:noProof/>
                <w:rtl/>
              </w:rPr>
            </w:r>
            <w:r w:rsidR="000C7290">
              <w:rPr>
                <w:rStyle w:val="Hyperlink"/>
                <w:noProof/>
                <w:rtl/>
              </w:rPr>
              <w:fldChar w:fldCharType="separate"/>
            </w:r>
            <w:r w:rsidR="00B42A3A">
              <w:rPr>
                <w:noProof/>
                <w:webHidden/>
                <w:rtl/>
              </w:rPr>
              <w:t>166</w:t>
            </w:r>
            <w:r w:rsidR="000C7290">
              <w:rPr>
                <w:rStyle w:val="Hyperlink"/>
                <w:noProof/>
                <w:rtl/>
              </w:rPr>
              <w:fldChar w:fldCharType="end"/>
            </w:r>
          </w:hyperlink>
        </w:p>
        <w:p w:rsidR="000C7290" w:rsidRDefault="008F1041" w:rsidP="00B62948">
          <w:pPr>
            <w:pStyle w:val="TOC1"/>
            <w:rPr>
              <w:noProof/>
            </w:rPr>
          </w:pPr>
          <w:hyperlink w:anchor="_Toc37017337" w:history="1">
            <w:r w:rsidR="000C7290" w:rsidRPr="000C27EF">
              <w:rPr>
                <w:rStyle w:val="Hyperlink"/>
                <w:noProof/>
                <w:rtl/>
              </w:rPr>
              <w:t>جلسه 33</w:t>
            </w:r>
            <w:r w:rsidR="000C7290">
              <w:rPr>
                <w:noProof/>
                <w:webHidden/>
              </w:rPr>
              <w:tab/>
            </w:r>
            <w:r w:rsidR="000C7290">
              <w:rPr>
                <w:rStyle w:val="Hyperlink"/>
                <w:noProof/>
                <w:rtl/>
              </w:rPr>
              <w:fldChar w:fldCharType="begin"/>
            </w:r>
            <w:r w:rsidR="000C7290">
              <w:rPr>
                <w:noProof/>
                <w:webHidden/>
              </w:rPr>
              <w:instrText xml:space="preserve"> PAGEREF _Toc37017337 \h </w:instrText>
            </w:r>
            <w:r w:rsidR="000C7290">
              <w:rPr>
                <w:rStyle w:val="Hyperlink"/>
                <w:noProof/>
                <w:rtl/>
              </w:rPr>
            </w:r>
            <w:r w:rsidR="000C7290">
              <w:rPr>
                <w:rStyle w:val="Hyperlink"/>
                <w:noProof/>
                <w:rtl/>
              </w:rPr>
              <w:fldChar w:fldCharType="separate"/>
            </w:r>
            <w:r w:rsidR="00B42A3A">
              <w:rPr>
                <w:noProof/>
                <w:webHidden/>
                <w:rtl/>
              </w:rPr>
              <w:t>168</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38" w:history="1">
            <w:r w:rsidR="000C7290" w:rsidRPr="000C27EF">
              <w:rPr>
                <w:rStyle w:val="Hyperlink"/>
                <w:noProof/>
                <w:rtl/>
              </w:rPr>
              <w:t>خلاصه بحث به‌صورت سر</w:t>
            </w:r>
            <w:r w:rsidR="000C7290" w:rsidRPr="000C27EF">
              <w:rPr>
                <w:rStyle w:val="Hyperlink"/>
                <w:rFonts w:hint="cs"/>
                <w:noProof/>
                <w:rtl/>
              </w:rPr>
              <w:t>ی</w:t>
            </w:r>
            <w:r w:rsidR="000C7290" w:rsidRPr="000C27EF">
              <w:rPr>
                <w:rStyle w:val="Hyperlink"/>
                <w:rFonts w:hint="eastAsia"/>
                <w:noProof/>
                <w:rtl/>
              </w:rPr>
              <w:t>ع</w:t>
            </w:r>
            <w:r w:rsidR="000C7290" w:rsidRPr="000C27EF">
              <w:rPr>
                <w:rStyle w:val="Hyperlink"/>
                <w:noProof/>
                <w:rtl/>
              </w:rPr>
              <w:t>:</w:t>
            </w:r>
            <w:r w:rsidR="000C7290">
              <w:rPr>
                <w:noProof/>
                <w:webHidden/>
              </w:rPr>
              <w:tab/>
            </w:r>
            <w:r w:rsidR="000C7290">
              <w:rPr>
                <w:rStyle w:val="Hyperlink"/>
                <w:noProof/>
                <w:rtl/>
              </w:rPr>
              <w:fldChar w:fldCharType="begin"/>
            </w:r>
            <w:r w:rsidR="000C7290">
              <w:rPr>
                <w:noProof/>
                <w:webHidden/>
              </w:rPr>
              <w:instrText xml:space="preserve"> PAGEREF _Toc37017338 \h </w:instrText>
            </w:r>
            <w:r w:rsidR="000C7290">
              <w:rPr>
                <w:rStyle w:val="Hyperlink"/>
                <w:noProof/>
                <w:rtl/>
              </w:rPr>
            </w:r>
            <w:r w:rsidR="000C7290">
              <w:rPr>
                <w:rStyle w:val="Hyperlink"/>
                <w:noProof/>
                <w:rtl/>
              </w:rPr>
              <w:fldChar w:fldCharType="separate"/>
            </w:r>
            <w:r w:rsidR="00B42A3A">
              <w:rPr>
                <w:noProof/>
                <w:webHidden/>
                <w:rtl/>
              </w:rPr>
              <w:t>169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39" w:history="1">
            <w:r w:rsidR="000C7290" w:rsidRPr="000C27EF">
              <w:rPr>
                <w:rStyle w:val="Hyperlink"/>
                <w:noProof/>
                <w:rtl/>
              </w:rPr>
              <w:t>تعارض قرائن</w:t>
            </w:r>
            <w:r w:rsidR="000C7290">
              <w:rPr>
                <w:noProof/>
                <w:webHidden/>
              </w:rPr>
              <w:tab/>
            </w:r>
            <w:r w:rsidR="000C7290">
              <w:rPr>
                <w:rStyle w:val="Hyperlink"/>
                <w:noProof/>
                <w:rtl/>
              </w:rPr>
              <w:fldChar w:fldCharType="begin"/>
            </w:r>
            <w:r w:rsidR="000C7290">
              <w:rPr>
                <w:noProof/>
                <w:webHidden/>
              </w:rPr>
              <w:instrText xml:space="preserve"> PAGEREF _Toc37017339 \h </w:instrText>
            </w:r>
            <w:r w:rsidR="000C7290">
              <w:rPr>
                <w:rStyle w:val="Hyperlink"/>
                <w:noProof/>
                <w:rtl/>
              </w:rPr>
            </w:r>
            <w:r w:rsidR="000C7290">
              <w:rPr>
                <w:rStyle w:val="Hyperlink"/>
                <w:noProof/>
                <w:rtl/>
              </w:rPr>
              <w:fldChar w:fldCharType="separate"/>
            </w:r>
            <w:r w:rsidR="00B42A3A">
              <w:rPr>
                <w:noProof/>
                <w:webHidden/>
                <w:rtl/>
              </w:rPr>
              <w:t>175</w:t>
            </w:r>
            <w:r w:rsidR="000C7290">
              <w:rPr>
                <w:rStyle w:val="Hyperlink"/>
                <w:noProof/>
                <w:rtl/>
              </w:rPr>
              <w:fldChar w:fldCharType="end"/>
            </w:r>
          </w:hyperlink>
        </w:p>
        <w:p w:rsidR="000C7290" w:rsidRDefault="008F1041" w:rsidP="00B62948">
          <w:pPr>
            <w:pStyle w:val="TOC1"/>
            <w:rPr>
              <w:noProof/>
            </w:rPr>
          </w:pPr>
          <w:hyperlink w:anchor="_Toc37017340" w:history="1">
            <w:r w:rsidR="000C7290" w:rsidRPr="000C27EF">
              <w:rPr>
                <w:rStyle w:val="Hyperlink"/>
                <w:noProof/>
                <w:rtl/>
              </w:rPr>
              <w:t>جلسه 34</w:t>
            </w:r>
            <w:r w:rsidR="000C7290">
              <w:rPr>
                <w:noProof/>
                <w:webHidden/>
              </w:rPr>
              <w:tab/>
            </w:r>
            <w:r w:rsidR="000C7290">
              <w:rPr>
                <w:rStyle w:val="Hyperlink"/>
                <w:noProof/>
                <w:rtl/>
              </w:rPr>
              <w:fldChar w:fldCharType="begin"/>
            </w:r>
            <w:r w:rsidR="000C7290">
              <w:rPr>
                <w:noProof/>
                <w:webHidden/>
              </w:rPr>
              <w:instrText xml:space="preserve"> PAGEREF _Toc37017340 \h </w:instrText>
            </w:r>
            <w:r w:rsidR="000C7290">
              <w:rPr>
                <w:rStyle w:val="Hyperlink"/>
                <w:noProof/>
                <w:rtl/>
              </w:rPr>
            </w:r>
            <w:r w:rsidR="000C7290">
              <w:rPr>
                <w:rStyle w:val="Hyperlink"/>
                <w:noProof/>
                <w:rtl/>
              </w:rPr>
              <w:fldChar w:fldCharType="separate"/>
            </w:r>
            <w:r w:rsidR="00B42A3A">
              <w:rPr>
                <w:noProof/>
                <w:webHidden/>
                <w:rtl/>
              </w:rPr>
              <w:t>177</w:t>
            </w:r>
            <w:r w:rsidR="000C7290">
              <w:rPr>
                <w:rStyle w:val="Hyperlink"/>
                <w:noProof/>
                <w:rtl/>
              </w:rPr>
              <w:fldChar w:fldCharType="end"/>
            </w:r>
          </w:hyperlink>
        </w:p>
        <w:p w:rsidR="000C7290" w:rsidRDefault="008F1041" w:rsidP="00B62948">
          <w:pPr>
            <w:pStyle w:val="TOC1"/>
            <w:rPr>
              <w:noProof/>
            </w:rPr>
          </w:pPr>
          <w:hyperlink w:anchor="_Toc37017341" w:history="1">
            <w:r w:rsidR="000C7290" w:rsidRPr="000C27EF">
              <w:rPr>
                <w:rStyle w:val="Hyperlink"/>
                <w:noProof/>
                <w:rtl/>
              </w:rPr>
              <w:t>جلسه 35</w:t>
            </w:r>
            <w:r w:rsidR="000C7290">
              <w:rPr>
                <w:noProof/>
                <w:webHidden/>
              </w:rPr>
              <w:tab/>
            </w:r>
            <w:r w:rsidR="000C7290">
              <w:rPr>
                <w:rStyle w:val="Hyperlink"/>
                <w:noProof/>
                <w:rtl/>
              </w:rPr>
              <w:fldChar w:fldCharType="begin"/>
            </w:r>
            <w:r w:rsidR="000C7290">
              <w:rPr>
                <w:noProof/>
                <w:webHidden/>
              </w:rPr>
              <w:instrText xml:space="preserve"> PAGEREF _Toc37017341 \h </w:instrText>
            </w:r>
            <w:r w:rsidR="000C7290">
              <w:rPr>
                <w:rStyle w:val="Hyperlink"/>
                <w:noProof/>
                <w:rtl/>
              </w:rPr>
            </w:r>
            <w:r w:rsidR="000C7290">
              <w:rPr>
                <w:rStyle w:val="Hyperlink"/>
                <w:noProof/>
                <w:rtl/>
              </w:rPr>
              <w:fldChar w:fldCharType="separate"/>
            </w:r>
            <w:r w:rsidR="00B42A3A">
              <w:rPr>
                <w:noProof/>
                <w:webHidden/>
                <w:rtl/>
              </w:rPr>
              <w:t>187</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42" w:history="1">
            <w:r w:rsidR="000C7290" w:rsidRPr="000C27EF">
              <w:rPr>
                <w:rStyle w:val="Hyperlink"/>
                <w:noProof/>
                <w:rtl/>
              </w:rPr>
              <w:t>بررس</w:t>
            </w:r>
            <w:r w:rsidR="000C7290" w:rsidRPr="000C27EF">
              <w:rPr>
                <w:rStyle w:val="Hyperlink"/>
                <w:rFonts w:hint="cs"/>
                <w:noProof/>
                <w:rtl/>
              </w:rPr>
              <w:t>ی</w:t>
            </w:r>
            <w:r w:rsidR="000C7290" w:rsidRPr="000C27EF">
              <w:rPr>
                <w:rStyle w:val="Hyperlink"/>
                <w:noProof/>
                <w:rtl/>
              </w:rPr>
              <w:t xml:space="preserve"> ابن سنان در چند سند</w:t>
            </w:r>
            <w:r w:rsidR="000C7290">
              <w:rPr>
                <w:noProof/>
                <w:webHidden/>
              </w:rPr>
              <w:tab/>
            </w:r>
            <w:r w:rsidR="000C7290">
              <w:rPr>
                <w:rStyle w:val="Hyperlink"/>
                <w:noProof/>
                <w:rtl/>
              </w:rPr>
              <w:fldChar w:fldCharType="begin"/>
            </w:r>
            <w:r w:rsidR="000C7290">
              <w:rPr>
                <w:noProof/>
                <w:webHidden/>
              </w:rPr>
              <w:instrText xml:space="preserve"> PAGEREF _Toc37017342 \h </w:instrText>
            </w:r>
            <w:r w:rsidR="000C7290">
              <w:rPr>
                <w:rStyle w:val="Hyperlink"/>
                <w:noProof/>
                <w:rtl/>
              </w:rPr>
            </w:r>
            <w:r w:rsidR="000C7290">
              <w:rPr>
                <w:rStyle w:val="Hyperlink"/>
                <w:noProof/>
                <w:rtl/>
              </w:rPr>
              <w:fldChar w:fldCharType="separate"/>
            </w:r>
            <w:r w:rsidR="00B42A3A">
              <w:rPr>
                <w:noProof/>
                <w:webHidden/>
                <w:rtl/>
              </w:rPr>
              <w:t>187</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43" w:history="1">
            <w:r w:rsidR="000C7290" w:rsidRPr="000C27EF">
              <w:rPr>
                <w:rStyle w:val="Hyperlink"/>
                <w:noProof/>
                <w:rtl/>
              </w:rPr>
              <w:t>معنا</w:t>
            </w:r>
            <w:r w:rsidR="000C7290" w:rsidRPr="000C27EF">
              <w:rPr>
                <w:rStyle w:val="Hyperlink"/>
                <w:rFonts w:hint="cs"/>
                <w:noProof/>
                <w:rtl/>
              </w:rPr>
              <w:t>ی</w:t>
            </w:r>
            <w:r w:rsidR="000C7290" w:rsidRPr="000C27EF">
              <w:rPr>
                <w:rStyle w:val="Hyperlink"/>
                <w:noProof/>
                <w:rtl/>
              </w:rPr>
              <w:t xml:space="preserve"> کلمه حدثن</w:t>
            </w:r>
            <w:r w:rsidR="000C7290" w:rsidRPr="000C27EF">
              <w:rPr>
                <w:rStyle w:val="Hyperlink"/>
                <w:rFonts w:hint="cs"/>
                <w:noProof/>
                <w:rtl/>
              </w:rPr>
              <w:t>ی</w:t>
            </w:r>
            <w:r w:rsidR="000C7290" w:rsidRPr="000C27EF">
              <w:rPr>
                <w:rStyle w:val="Hyperlink"/>
                <w:noProof/>
                <w:rtl/>
              </w:rPr>
              <w:t xml:space="preserve"> و اخبرن</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_Toc37017343 \h </w:instrText>
            </w:r>
            <w:r w:rsidR="000C7290">
              <w:rPr>
                <w:rStyle w:val="Hyperlink"/>
                <w:noProof/>
                <w:rtl/>
              </w:rPr>
            </w:r>
            <w:r w:rsidR="000C7290">
              <w:rPr>
                <w:rStyle w:val="Hyperlink"/>
                <w:noProof/>
                <w:rtl/>
              </w:rPr>
              <w:fldChar w:fldCharType="separate"/>
            </w:r>
            <w:r w:rsidR="00B42A3A">
              <w:rPr>
                <w:noProof/>
                <w:webHidden/>
                <w:rtl/>
              </w:rPr>
              <w:t>191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44" w:history="1">
            <w:r w:rsidR="000C7290" w:rsidRPr="000C27EF">
              <w:rPr>
                <w:rStyle w:val="Hyperlink"/>
                <w:noProof/>
                <w:rtl/>
              </w:rPr>
              <w:t>رد معنا</w:t>
            </w:r>
            <w:r w:rsidR="000C7290" w:rsidRPr="000C27EF">
              <w:rPr>
                <w:rStyle w:val="Hyperlink"/>
                <w:rFonts w:hint="cs"/>
                <w:noProof/>
                <w:rtl/>
              </w:rPr>
              <w:t>ی</w:t>
            </w:r>
            <w:r w:rsidR="000C7290" w:rsidRPr="000C27EF">
              <w:rPr>
                <w:rStyle w:val="Hyperlink"/>
                <w:noProof/>
                <w:rtl/>
              </w:rPr>
              <w:t xml:space="preserve"> انتساب کتاب به راو</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_Toc37017344 \h </w:instrText>
            </w:r>
            <w:r w:rsidR="000C7290">
              <w:rPr>
                <w:rStyle w:val="Hyperlink"/>
                <w:noProof/>
                <w:rtl/>
              </w:rPr>
            </w:r>
            <w:r w:rsidR="000C7290">
              <w:rPr>
                <w:rStyle w:val="Hyperlink"/>
                <w:noProof/>
                <w:rtl/>
              </w:rPr>
              <w:fldChar w:fldCharType="separate"/>
            </w:r>
            <w:r w:rsidR="00B42A3A">
              <w:rPr>
                <w:noProof/>
                <w:webHidden/>
                <w:rtl/>
              </w:rPr>
              <w:t>191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45" w:history="1">
            <w:r w:rsidR="000C7290" w:rsidRPr="000C27EF">
              <w:rPr>
                <w:rStyle w:val="Hyperlink"/>
                <w:noProof/>
                <w:rtl/>
              </w:rPr>
              <w:t>ظهور معنا</w:t>
            </w:r>
            <w:r w:rsidR="000C7290" w:rsidRPr="000C27EF">
              <w:rPr>
                <w:rStyle w:val="Hyperlink"/>
                <w:rFonts w:hint="cs"/>
                <w:noProof/>
                <w:rtl/>
              </w:rPr>
              <w:t>ی</w:t>
            </w:r>
            <w:r w:rsidR="000C7290" w:rsidRPr="000C27EF">
              <w:rPr>
                <w:rStyle w:val="Hyperlink"/>
                <w:noProof/>
                <w:rtl/>
              </w:rPr>
              <w:t xml:space="preserve"> اخبرنا در اجازه و مناوله</w:t>
            </w:r>
            <w:r w:rsidR="000C7290">
              <w:rPr>
                <w:noProof/>
                <w:webHidden/>
              </w:rPr>
              <w:tab/>
            </w:r>
            <w:r w:rsidR="000C7290">
              <w:rPr>
                <w:rStyle w:val="Hyperlink"/>
                <w:noProof/>
                <w:rtl/>
              </w:rPr>
              <w:fldChar w:fldCharType="begin"/>
            </w:r>
            <w:r w:rsidR="000C7290">
              <w:rPr>
                <w:noProof/>
                <w:webHidden/>
              </w:rPr>
              <w:instrText xml:space="preserve"> PAGEREF _Toc37017345 \h </w:instrText>
            </w:r>
            <w:r w:rsidR="000C7290">
              <w:rPr>
                <w:rStyle w:val="Hyperlink"/>
                <w:noProof/>
                <w:rtl/>
              </w:rPr>
            </w:r>
            <w:r w:rsidR="000C7290">
              <w:rPr>
                <w:rStyle w:val="Hyperlink"/>
                <w:noProof/>
                <w:rtl/>
              </w:rPr>
              <w:fldChar w:fldCharType="separate"/>
            </w:r>
            <w:r w:rsidR="00B42A3A">
              <w:rPr>
                <w:noProof/>
                <w:webHidden/>
                <w:rtl/>
              </w:rPr>
              <w:t>193</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46" w:history="1">
            <w:r w:rsidR="000C7290" w:rsidRPr="000C27EF">
              <w:rPr>
                <w:rStyle w:val="Hyperlink"/>
                <w:noProof/>
                <w:rtl/>
              </w:rPr>
              <w:t>نقد طرق مش</w:t>
            </w:r>
            <w:r w:rsidR="000C7290" w:rsidRPr="000C27EF">
              <w:rPr>
                <w:rStyle w:val="Hyperlink"/>
                <w:rFonts w:hint="cs"/>
                <w:noProof/>
                <w:rtl/>
              </w:rPr>
              <w:t>ی</w:t>
            </w:r>
            <w:r w:rsidR="000C7290" w:rsidRPr="000C27EF">
              <w:rPr>
                <w:rStyle w:val="Hyperlink"/>
                <w:rFonts w:hint="eastAsia"/>
                <w:noProof/>
                <w:rtl/>
              </w:rPr>
              <w:t>خه</w:t>
            </w:r>
            <w:r w:rsidR="000C7290" w:rsidRPr="000C27EF">
              <w:rPr>
                <w:rStyle w:val="Hyperlink"/>
                <w:noProof/>
                <w:rtl/>
              </w:rPr>
              <w:t xml:space="preserve"> طوس</w:t>
            </w:r>
            <w:r w:rsidR="000C7290" w:rsidRPr="000C27EF">
              <w:rPr>
                <w:rStyle w:val="Hyperlink"/>
                <w:rFonts w:hint="cs"/>
                <w:noProof/>
                <w:rtl/>
              </w:rPr>
              <w:t>ی</w:t>
            </w:r>
            <w:r w:rsidR="000C7290" w:rsidRPr="000C27EF">
              <w:rPr>
                <w:rStyle w:val="Hyperlink"/>
                <w:noProof/>
                <w:rtl/>
              </w:rPr>
              <w:t xml:space="preserve"> و صدوق</w:t>
            </w:r>
            <w:r w:rsidR="000C7290">
              <w:rPr>
                <w:noProof/>
                <w:webHidden/>
              </w:rPr>
              <w:tab/>
            </w:r>
            <w:r w:rsidR="000C7290">
              <w:rPr>
                <w:rStyle w:val="Hyperlink"/>
                <w:noProof/>
                <w:rtl/>
              </w:rPr>
              <w:fldChar w:fldCharType="begin"/>
            </w:r>
            <w:r w:rsidR="000C7290">
              <w:rPr>
                <w:noProof/>
                <w:webHidden/>
              </w:rPr>
              <w:instrText xml:space="preserve"> PAGEREF _Toc37017346 \h </w:instrText>
            </w:r>
            <w:r w:rsidR="000C7290">
              <w:rPr>
                <w:rStyle w:val="Hyperlink"/>
                <w:noProof/>
                <w:rtl/>
              </w:rPr>
            </w:r>
            <w:r w:rsidR="000C7290">
              <w:rPr>
                <w:rStyle w:val="Hyperlink"/>
                <w:noProof/>
                <w:rtl/>
              </w:rPr>
              <w:fldChar w:fldCharType="separate"/>
            </w:r>
            <w:r w:rsidR="00B42A3A">
              <w:rPr>
                <w:noProof/>
                <w:webHidden/>
                <w:rtl/>
              </w:rPr>
              <w:t>195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47" w:history="1">
            <w:r w:rsidR="000C7290" w:rsidRPr="000C27EF">
              <w:rPr>
                <w:rStyle w:val="Hyperlink"/>
                <w:noProof/>
                <w:rtl/>
              </w:rPr>
              <w:t>وجه ن</w:t>
            </w:r>
            <w:r w:rsidR="000C7290" w:rsidRPr="000C27EF">
              <w:rPr>
                <w:rStyle w:val="Hyperlink"/>
                <w:rFonts w:hint="cs"/>
                <w:noProof/>
                <w:rtl/>
              </w:rPr>
              <w:t>ی</w:t>
            </w:r>
            <w:r w:rsidR="000C7290" w:rsidRPr="000C27EF">
              <w:rPr>
                <w:rStyle w:val="Hyperlink"/>
                <w:rFonts w:hint="eastAsia"/>
                <w:noProof/>
                <w:rtl/>
              </w:rPr>
              <w:t>از</w:t>
            </w:r>
            <w:r w:rsidR="000C7290" w:rsidRPr="000C27EF">
              <w:rPr>
                <w:rStyle w:val="Hyperlink"/>
                <w:noProof/>
                <w:rtl/>
              </w:rPr>
              <w:t xml:space="preserve"> به طرق و مش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ه</w:t>
            </w:r>
            <w:r w:rsidR="000C7290">
              <w:rPr>
                <w:noProof/>
                <w:webHidden/>
              </w:rPr>
              <w:tab/>
            </w:r>
            <w:r w:rsidR="000C7290">
              <w:rPr>
                <w:rStyle w:val="Hyperlink"/>
                <w:noProof/>
                <w:rtl/>
              </w:rPr>
              <w:fldChar w:fldCharType="begin"/>
            </w:r>
            <w:r w:rsidR="000C7290">
              <w:rPr>
                <w:noProof/>
                <w:webHidden/>
              </w:rPr>
              <w:instrText xml:space="preserve"> PAGEREF _Toc37017347 \h </w:instrText>
            </w:r>
            <w:r w:rsidR="000C7290">
              <w:rPr>
                <w:rStyle w:val="Hyperlink"/>
                <w:noProof/>
                <w:rtl/>
              </w:rPr>
            </w:r>
            <w:r w:rsidR="000C7290">
              <w:rPr>
                <w:rStyle w:val="Hyperlink"/>
                <w:noProof/>
                <w:rtl/>
              </w:rPr>
              <w:fldChar w:fldCharType="separate"/>
            </w:r>
            <w:r w:rsidR="00B42A3A">
              <w:rPr>
                <w:noProof/>
                <w:webHidden/>
                <w:rtl/>
              </w:rPr>
              <w:t>197</w:t>
            </w:r>
            <w:r w:rsidR="000C7290">
              <w:rPr>
                <w:rStyle w:val="Hyperlink"/>
                <w:noProof/>
                <w:rtl/>
              </w:rPr>
              <w:fldChar w:fldCharType="end"/>
            </w:r>
          </w:hyperlink>
        </w:p>
        <w:p w:rsidR="000C7290" w:rsidRDefault="008F1041" w:rsidP="00B62948">
          <w:pPr>
            <w:pStyle w:val="TOC1"/>
            <w:rPr>
              <w:noProof/>
            </w:rPr>
          </w:pPr>
          <w:hyperlink w:anchor="_Toc37017348" w:history="1">
            <w:r w:rsidR="000C7290" w:rsidRPr="000C27EF">
              <w:rPr>
                <w:rStyle w:val="Hyperlink"/>
                <w:noProof/>
                <w:rtl/>
              </w:rPr>
              <w:t xml:space="preserve">جلسه </w:t>
            </w:r>
            <w:r w:rsidR="000C7290" w:rsidRPr="000C27EF">
              <w:rPr>
                <w:rStyle w:val="Hyperlink"/>
                <w:noProof/>
              </w:rPr>
              <w:t>36</w:t>
            </w:r>
            <w:r w:rsidR="000C7290">
              <w:rPr>
                <w:noProof/>
                <w:webHidden/>
              </w:rPr>
              <w:tab/>
            </w:r>
            <w:r w:rsidR="000C7290">
              <w:rPr>
                <w:rStyle w:val="Hyperlink"/>
                <w:noProof/>
                <w:rtl/>
              </w:rPr>
              <w:fldChar w:fldCharType="begin"/>
            </w:r>
            <w:r w:rsidR="000C7290">
              <w:rPr>
                <w:noProof/>
                <w:webHidden/>
              </w:rPr>
              <w:instrText xml:space="preserve"> PAGEREF _Toc37017348 \h </w:instrText>
            </w:r>
            <w:r w:rsidR="000C7290">
              <w:rPr>
                <w:rStyle w:val="Hyperlink"/>
                <w:noProof/>
                <w:rtl/>
              </w:rPr>
            </w:r>
            <w:r w:rsidR="000C7290">
              <w:rPr>
                <w:rStyle w:val="Hyperlink"/>
                <w:noProof/>
                <w:rtl/>
              </w:rPr>
              <w:fldChar w:fldCharType="separate"/>
            </w:r>
            <w:r w:rsidR="00B42A3A">
              <w:rPr>
                <w:noProof/>
                <w:webHidden/>
                <w:rtl/>
              </w:rPr>
              <w:t>198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49" w:history="1">
            <w:r w:rsidR="000C7290" w:rsidRPr="000C27EF">
              <w:rPr>
                <w:rStyle w:val="Hyperlink"/>
                <w:noProof/>
                <w:rtl/>
              </w:rPr>
              <w:t>نقد و بررس</w:t>
            </w:r>
            <w:r w:rsidR="000C7290" w:rsidRPr="000C27EF">
              <w:rPr>
                <w:rStyle w:val="Hyperlink"/>
                <w:rFonts w:hint="cs"/>
                <w:noProof/>
                <w:rtl/>
              </w:rPr>
              <w:t>ی</w:t>
            </w:r>
            <w:r w:rsidR="000C7290" w:rsidRPr="000C27EF">
              <w:rPr>
                <w:rStyle w:val="Hyperlink"/>
                <w:noProof/>
                <w:rtl/>
              </w:rPr>
              <w:t xml:space="preserve"> تفص</w:t>
            </w:r>
            <w:r w:rsidR="000C7290" w:rsidRPr="000C27EF">
              <w:rPr>
                <w:rStyle w:val="Hyperlink"/>
                <w:rFonts w:hint="cs"/>
                <w:noProof/>
                <w:rtl/>
              </w:rPr>
              <w:t>ی</w:t>
            </w:r>
            <w:r w:rsidR="000C7290" w:rsidRPr="000C27EF">
              <w:rPr>
                <w:rStyle w:val="Hyperlink"/>
                <w:rFonts w:hint="eastAsia"/>
                <w:noProof/>
                <w:rtl/>
              </w:rPr>
              <w:t>ل</w:t>
            </w:r>
            <w:r w:rsidR="000C7290" w:rsidRPr="000C27EF">
              <w:rPr>
                <w:rStyle w:val="Hyperlink"/>
                <w:noProof/>
                <w:rtl/>
              </w:rPr>
              <w:t xml:space="preserve"> ب</w:t>
            </w:r>
            <w:r w:rsidR="000C7290" w:rsidRPr="000C27EF">
              <w:rPr>
                <w:rStyle w:val="Hyperlink"/>
                <w:rFonts w:hint="cs"/>
                <w:noProof/>
                <w:rtl/>
              </w:rPr>
              <w:t>ی</w:t>
            </w:r>
            <w:r w:rsidR="000C7290" w:rsidRPr="000C27EF">
              <w:rPr>
                <w:rStyle w:val="Hyperlink"/>
                <w:rFonts w:hint="eastAsia"/>
                <w:noProof/>
                <w:rtl/>
              </w:rPr>
              <w:t>ن</w:t>
            </w:r>
            <w:r w:rsidR="000C7290" w:rsidRPr="000C27EF">
              <w:rPr>
                <w:rStyle w:val="Hyperlink"/>
                <w:noProof/>
                <w:rtl/>
              </w:rPr>
              <w:t xml:space="preserve"> کتب مشهور و غ</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مشهور در ثمره طرق و مش</w:t>
            </w:r>
            <w:r w:rsidR="000C7290" w:rsidRPr="000C27EF">
              <w:rPr>
                <w:rStyle w:val="Hyperlink"/>
                <w:rFonts w:hint="cs"/>
                <w:noProof/>
                <w:rtl/>
              </w:rPr>
              <w:t>ی</w:t>
            </w:r>
            <w:r w:rsidR="000C7290" w:rsidRPr="000C27EF">
              <w:rPr>
                <w:rStyle w:val="Hyperlink"/>
                <w:rFonts w:hint="eastAsia"/>
                <w:noProof/>
                <w:rtl/>
              </w:rPr>
              <w:t>خه</w:t>
            </w:r>
            <w:r w:rsidR="000C7290">
              <w:rPr>
                <w:noProof/>
                <w:webHidden/>
              </w:rPr>
              <w:tab/>
            </w:r>
            <w:r w:rsidR="000C7290">
              <w:rPr>
                <w:rStyle w:val="Hyperlink"/>
                <w:noProof/>
                <w:rtl/>
              </w:rPr>
              <w:fldChar w:fldCharType="begin"/>
            </w:r>
            <w:r w:rsidR="000C7290">
              <w:rPr>
                <w:noProof/>
                <w:webHidden/>
              </w:rPr>
              <w:instrText xml:space="preserve"> PAGEREF _Toc37017349 \h </w:instrText>
            </w:r>
            <w:r w:rsidR="000C7290">
              <w:rPr>
                <w:rStyle w:val="Hyperlink"/>
                <w:noProof/>
                <w:rtl/>
              </w:rPr>
            </w:r>
            <w:r w:rsidR="000C7290">
              <w:rPr>
                <w:rStyle w:val="Hyperlink"/>
                <w:noProof/>
                <w:rtl/>
              </w:rPr>
              <w:fldChar w:fldCharType="separate"/>
            </w:r>
            <w:r w:rsidR="00B42A3A">
              <w:rPr>
                <w:noProof/>
                <w:webHidden/>
                <w:rtl/>
              </w:rPr>
              <w:t>198</w:t>
            </w:r>
            <w:r w:rsidR="000C7290">
              <w:rPr>
                <w:rStyle w:val="Hyperlink"/>
                <w:noProof/>
                <w:rtl/>
              </w:rPr>
              <w:fldChar w:fldCharType="end"/>
            </w:r>
          </w:hyperlink>
        </w:p>
        <w:p w:rsidR="000C7290" w:rsidRDefault="008F1041" w:rsidP="00B62948">
          <w:pPr>
            <w:pStyle w:val="TOC1"/>
            <w:rPr>
              <w:noProof/>
            </w:rPr>
          </w:pPr>
          <w:hyperlink w:anchor="_Toc37017350" w:history="1">
            <w:r w:rsidR="000C7290" w:rsidRPr="000C27EF">
              <w:rPr>
                <w:rStyle w:val="Hyperlink"/>
                <w:noProof/>
                <w:rtl/>
              </w:rPr>
              <w:t>جلسه 37</w:t>
            </w:r>
            <w:r w:rsidR="000C7290">
              <w:rPr>
                <w:noProof/>
                <w:webHidden/>
              </w:rPr>
              <w:tab/>
            </w:r>
            <w:r w:rsidR="000C7290">
              <w:rPr>
                <w:rStyle w:val="Hyperlink"/>
                <w:noProof/>
                <w:rtl/>
              </w:rPr>
              <w:fldChar w:fldCharType="begin"/>
            </w:r>
            <w:r w:rsidR="000C7290">
              <w:rPr>
                <w:noProof/>
                <w:webHidden/>
              </w:rPr>
              <w:instrText xml:space="preserve"> PAGEREF _Toc37017350 \h </w:instrText>
            </w:r>
            <w:r w:rsidR="000C7290">
              <w:rPr>
                <w:rStyle w:val="Hyperlink"/>
                <w:noProof/>
                <w:rtl/>
              </w:rPr>
            </w:r>
            <w:r w:rsidR="000C7290">
              <w:rPr>
                <w:rStyle w:val="Hyperlink"/>
                <w:noProof/>
                <w:rtl/>
              </w:rPr>
              <w:fldChar w:fldCharType="separate"/>
            </w:r>
            <w:r w:rsidR="00B42A3A">
              <w:rPr>
                <w:noProof/>
                <w:webHidden/>
                <w:rtl/>
              </w:rPr>
              <w:t>207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51" w:history="1">
            <w:r w:rsidR="000C7290" w:rsidRPr="000C27EF">
              <w:rPr>
                <w:rStyle w:val="Hyperlink"/>
                <w:noProof/>
                <w:rtl/>
              </w:rPr>
              <w:t xml:space="preserve">من لا </w:t>
            </w:r>
            <w:r w:rsidR="000C7290" w:rsidRPr="000C27EF">
              <w:rPr>
                <w:rStyle w:val="Hyperlink"/>
                <w:rFonts w:hint="cs"/>
                <w:noProof/>
                <w:rtl/>
              </w:rPr>
              <w:t>ی</w:t>
            </w:r>
            <w:r w:rsidR="000C7290" w:rsidRPr="000C27EF">
              <w:rPr>
                <w:rStyle w:val="Hyperlink"/>
                <w:rFonts w:hint="eastAsia"/>
                <w:noProof/>
                <w:rtl/>
              </w:rPr>
              <w:t>حضره</w:t>
            </w:r>
            <w:r w:rsidR="000C7290" w:rsidRPr="000C27EF">
              <w:rPr>
                <w:rStyle w:val="Hyperlink"/>
                <w:noProof/>
                <w:rtl/>
              </w:rPr>
              <w:t xml:space="preserve"> الفق</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_Toc37017351 \h </w:instrText>
            </w:r>
            <w:r w:rsidR="000C7290">
              <w:rPr>
                <w:rStyle w:val="Hyperlink"/>
                <w:noProof/>
                <w:rtl/>
              </w:rPr>
            </w:r>
            <w:r w:rsidR="000C7290">
              <w:rPr>
                <w:rStyle w:val="Hyperlink"/>
                <w:noProof/>
                <w:rtl/>
              </w:rPr>
              <w:fldChar w:fldCharType="separate"/>
            </w:r>
            <w:r w:rsidR="00B42A3A">
              <w:rPr>
                <w:noProof/>
                <w:webHidden/>
                <w:rtl/>
              </w:rPr>
              <w:t>210</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52" w:history="1">
            <w:r w:rsidR="000C7290" w:rsidRPr="000C27EF">
              <w:rPr>
                <w:rStyle w:val="Hyperlink"/>
                <w:noProof/>
                <w:rtl/>
              </w:rPr>
              <w:t>تعو</w:t>
            </w:r>
            <w:r w:rsidR="000C7290" w:rsidRPr="000C27EF">
              <w:rPr>
                <w:rStyle w:val="Hyperlink"/>
                <w:rFonts w:hint="cs"/>
                <w:noProof/>
                <w:rtl/>
              </w:rPr>
              <w:t>ی</w:t>
            </w:r>
            <w:r w:rsidR="000C7290" w:rsidRPr="000C27EF">
              <w:rPr>
                <w:rStyle w:val="Hyperlink"/>
                <w:rFonts w:hint="eastAsia"/>
                <w:noProof/>
                <w:rtl/>
              </w:rPr>
              <w:t>ض</w:t>
            </w:r>
            <w:r w:rsidR="000C7290" w:rsidRPr="000C27EF">
              <w:rPr>
                <w:rStyle w:val="Hyperlink"/>
                <w:noProof/>
                <w:rtl/>
              </w:rPr>
              <w:t xml:space="preserve"> اسناد</w:t>
            </w:r>
            <w:r w:rsidR="000C7290">
              <w:rPr>
                <w:noProof/>
                <w:webHidden/>
              </w:rPr>
              <w:tab/>
            </w:r>
            <w:r w:rsidR="000C7290">
              <w:rPr>
                <w:rStyle w:val="Hyperlink"/>
                <w:noProof/>
                <w:rtl/>
              </w:rPr>
              <w:fldChar w:fldCharType="begin"/>
            </w:r>
            <w:r w:rsidR="000C7290">
              <w:rPr>
                <w:noProof/>
                <w:webHidden/>
              </w:rPr>
              <w:instrText xml:space="preserve"> PAGEREF _Toc37017352 \h </w:instrText>
            </w:r>
            <w:r w:rsidR="000C7290">
              <w:rPr>
                <w:rStyle w:val="Hyperlink"/>
                <w:noProof/>
                <w:rtl/>
              </w:rPr>
            </w:r>
            <w:r w:rsidR="000C7290">
              <w:rPr>
                <w:rStyle w:val="Hyperlink"/>
                <w:noProof/>
                <w:rtl/>
              </w:rPr>
              <w:fldChar w:fldCharType="separate"/>
            </w:r>
            <w:r w:rsidR="00B42A3A">
              <w:rPr>
                <w:noProof/>
                <w:webHidden/>
                <w:rtl/>
              </w:rPr>
              <w:t>211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53" w:history="1">
            <w:r w:rsidR="000C7290" w:rsidRPr="000C27EF">
              <w:rPr>
                <w:rStyle w:val="Hyperlink"/>
                <w:noProof/>
                <w:rtl/>
              </w:rPr>
              <w:t>برخ</w:t>
            </w:r>
            <w:r w:rsidR="000C7290" w:rsidRPr="000C27EF">
              <w:rPr>
                <w:rStyle w:val="Hyperlink"/>
                <w:rFonts w:hint="cs"/>
                <w:noProof/>
                <w:rtl/>
              </w:rPr>
              <w:t>ی</w:t>
            </w:r>
            <w:r w:rsidR="000C7290" w:rsidRPr="000C27EF">
              <w:rPr>
                <w:rStyle w:val="Hyperlink"/>
                <w:noProof/>
                <w:rtl/>
              </w:rPr>
              <w:t xml:space="preserve"> قرائن تعو</w:t>
            </w:r>
            <w:r w:rsidR="000C7290" w:rsidRPr="000C27EF">
              <w:rPr>
                <w:rStyle w:val="Hyperlink"/>
                <w:rFonts w:hint="cs"/>
                <w:noProof/>
                <w:rtl/>
              </w:rPr>
              <w:t>ی</w:t>
            </w:r>
            <w:r w:rsidR="000C7290" w:rsidRPr="000C27EF">
              <w:rPr>
                <w:rStyle w:val="Hyperlink"/>
                <w:rFonts w:hint="eastAsia"/>
                <w:noProof/>
                <w:rtl/>
              </w:rPr>
              <w:t>ض</w:t>
            </w:r>
            <w:r w:rsidR="000C7290" w:rsidRPr="000C27EF">
              <w:rPr>
                <w:rStyle w:val="Hyperlink"/>
                <w:noProof/>
                <w:rtl/>
              </w:rPr>
              <w:t xml:space="preserve"> اسناد در فق</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_Toc37017353 \h </w:instrText>
            </w:r>
            <w:r w:rsidR="000C7290">
              <w:rPr>
                <w:rStyle w:val="Hyperlink"/>
                <w:noProof/>
                <w:rtl/>
              </w:rPr>
            </w:r>
            <w:r w:rsidR="000C7290">
              <w:rPr>
                <w:rStyle w:val="Hyperlink"/>
                <w:noProof/>
                <w:rtl/>
              </w:rPr>
              <w:fldChar w:fldCharType="separate"/>
            </w:r>
            <w:r w:rsidR="00B42A3A">
              <w:rPr>
                <w:noProof/>
                <w:webHidden/>
                <w:rtl/>
              </w:rPr>
              <w:t>212</w:t>
            </w:r>
            <w:r w:rsidR="000C7290">
              <w:rPr>
                <w:rStyle w:val="Hyperlink"/>
                <w:noProof/>
                <w:rtl/>
              </w:rPr>
              <w:fldChar w:fldCharType="end"/>
            </w:r>
          </w:hyperlink>
        </w:p>
        <w:p w:rsidR="000C7290" w:rsidRDefault="008F1041" w:rsidP="00B62948">
          <w:pPr>
            <w:pStyle w:val="TOC1"/>
            <w:rPr>
              <w:noProof/>
            </w:rPr>
          </w:pPr>
          <w:hyperlink w:anchor="_Toc37017354" w:history="1">
            <w:r w:rsidR="000C7290" w:rsidRPr="000C27EF">
              <w:rPr>
                <w:rStyle w:val="Hyperlink"/>
                <w:noProof/>
                <w:rtl/>
              </w:rPr>
              <w:t>جلسه 38</w:t>
            </w:r>
            <w:r w:rsidR="000C7290">
              <w:rPr>
                <w:noProof/>
                <w:webHidden/>
              </w:rPr>
              <w:tab/>
            </w:r>
            <w:r w:rsidR="000C7290">
              <w:rPr>
                <w:rStyle w:val="Hyperlink"/>
                <w:noProof/>
                <w:rtl/>
              </w:rPr>
              <w:fldChar w:fldCharType="begin"/>
            </w:r>
            <w:r w:rsidR="000C7290">
              <w:rPr>
                <w:noProof/>
                <w:webHidden/>
              </w:rPr>
              <w:instrText xml:space="preserve"> PAGEREF _Toc37017354 \h </w:instrText>
            </w:r>
            <w:r w:rsidR="000C7290">
              <w:rPr>
                <w:rStyle w:val="Hyperlink"/>
                <w:noProof/>
                <w:rtl/>
              </w:rPr>
            </w:r>
            <w:r w:rsidR="000C7290">
              <w:rPr>
                <w:rStyle w:val="Hyperlink"/>
                <w:noProof/>
                <w:rtl/>
              </w:rPr>
              <w:fldChar w:fldCharType="separate"/>
            </w:r>
            <w:r w:rsidR="00B42A3A">
              <w:rPr>
                <w:noProof/>
                <w:webHidden/>
                <w:rtl/>
              </w:rPr>
              <w:t>216</w:t>
            </w:r>
            <w:r w:rsidR="000C7290">
              <w:rPr>
                <w:rStyle w:val="Hyperlink"/>
                <w:noProof/>
                <w:rtl/>
              </w:rPr>
              <w:fldChar w:fldCharType="end"/>
            </w:r>
          </w:hyperlink>
        </w:p>
        <w:p w:rsidR="000C7290" w:rsidRDefault="008F1041" w:rsidP="00B62948">
          <w:pPr>
            <w:pStyle w:val="TOC1"/>
            <w:rPr>
              <w:noProof/>
            </w:rPr>
          </w:pPr>
          <w:hyperlink w:anchor="_Toc37017355" w:history="1">
            <w:r w:rsidR="000C7290" w:rsidRPr="000C27EF">
              <w:rPr>
                <w:rStyle w:val="Hyperlink"/>
                <w:noProof/>
                <w:rtl/>
              </w:rPr>
              <w:t>جلسه 39</w:t>
            </w:r>
            <w:r w:rsidR="000C7290">
              <w:rPr>
                <w:noProof/>
                <w:webHidden/>
              </w:rPr>
              <w:tab/>
            </w:r>
            <w:r w:rsidR="000C7290">
              <w:rPr>
                <w:rStyle w:val="Hyperlink"/>
                <w:noProof/>
                <w:rtl/>
              </w:rPr>
              <w:fldChar w:fldCharType="begin"/>
            </w:r>
            <w:r w:rsidR="000C7290">
              <w:rPr>
                <w:noProof/>
                <w:webHidden/>
              </w:rPr>
              <w:instrText xml:space="preserve"> PAGEREF _Toc37017355 \h </w:instrText>
            </w:r>
            <w:r w:rsidR="000C7290">
              <w:rPr>
                <w:rStyle w:val="Hyperlink"/>
                <w:noProof/>
                <w:rtl/>
              </w:rPr>
            </w:r>
            <w:r w:rsidR="000C7290">
              <w:rPr>
                <w:rStyle w:val="Hyperlink"/>
                <w:noProof/>
                <w:rtl/>
              </w:rPr>
              <w:fldChar w:fldCharType="separate"/>
            </w:r>
            <w:r w:rsidR="00B42A3A">
              <w:rPr>
                <w:noProof/>
                <w:webHidden/>
                <w:rtl/>
              </w:rPr>
              <w:t>216</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56" w:history="1">
            <w:r w:rsidR="000C7290" w:rsidRPr="000C27EF">
              <w:rPr>
                <w:rStyle w:val="Hyperlink"/>
                <w:noProof/>
                <w:rtl/>
              </w:rPr>
              <w:t>مصطلحات علم رجال</w:t>
            </w:r>
            <w:r w:rsidR="000C7290">
              <w:rPr>
                <w:noProof/>
                <w:webHidden/>
              </w:rPr>
              <w:tab/>
            </w:r>
            <w:r w:rsidR="000C7290">
              <w:rPr>
                <w:rStyle w:val="Hyperlink"/>
                <w:noProof/>
                <w:rtl/>
              </w:rPr>
              <w:fldChar w:fldCharType="begin"/>
            </w:r>
            <w:r w:rsidR="000C7290">
              <w:rPr>
                <w:noProof/>
                <w:webHidden/>
              </w:rPr>
              <w:instrText xml:space="preserve"> PAGEREF _Toc37017356 \h </w:instrText>
            </w:r>
            <w:r w:rsidR="000C7290">
              <w:rPr>
                <w:rStyle w:val="Hyperlink"/>
                <w:noProof/>
                <w:rtl/>
              </w:rPr>
            </w:r>
            <w:r w:rsidR="000C7290">
              <w:rPr>
                <w:rStyle w:val="Hyperlink"/>
                <w:noProof/>
                <w:rtl/>
              </w:rPr>
              <w:fldChar w:fldCharType="separate"/>
            </w:r>
            <w:r w:rsidR="00B42A3A">
              <w:rPr>
                <w:noProof/>
                <w:webHidden/>
                <w:rtl/>
              </w:rPr>
              <w:t>216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57" w:history="1">
            <w:r w:rsidR="000C7290" w:rsidRPr="000C27EF">
              <w:rPr>
                <w:rStyle w:val="Hyperlink"/>
                <w:noProof/>
                <w:rtl/>
              </w:rPr>
              <w:t>ثقه</w:t>
            </w:r>
            <w:r w:rsidR="000C7290">
              <w:rPr>
                <w:noProof/>
                <w:webHidden/>
              </w:rPr>
              <w:tab/>
            </w:r>
            <w:r w:rsidR="000C7290">
              <w:rPr>
                <w:rStyle w:val="Hyperlink"/>
                <w:noProof/>
                <w:rtl/>
              </w:rPr>
              <w:fldChar w:fldCharType="begin"/>
            </w:r>
            <w:r w:rsidR="000C7290">
              <w:rPr>
                <w:noProof/>
                <w:webHidden/>
              </w:rPr>
              <w:instrText xml:space="preserve"> PAGEREF _Toc37017357 \h </w:instrText>
            </w:r>
            <w:r w:rsidR="000C7290">
              <w:rPr>
                <w:rStyle w:val="Hyperlink"/>
                <w:noProof/>
                <w:rtl/>
              </w:rPr>
            </w:r>
            <w:r w:rsidR="000C7290">
              <w:rPr>
                <w:rStyle w:val="Hyperlink"/>
                <w:noProof/>
                <w:rtl/>
              </w:rPr>
              <w:fldChar w:fldCharType="separate"/>
            </w:r>
            <w:r w:rsidR="00B42A3A">
              <w:rPr>
                <w:noProof/>
                <w:webHidden/>
                <w:rtl/>
              </w:rPr>
              <w:t>217</w:t>
            </w:r>
            <w:r w:rsidR="000C7290">
              <w:rPr>
                <w:rStyle w:val="Hyperlink"/>
                <w:noProof/>
                <w:rtl/>
              </w:rPr>
              <w:fldChar w:fldCharType="end"/>
            </w:r>
          </w:hyperlink>
        </w:p>
        <w:p w:rsidR="000C7290" w:rsidRDefault="008F1041" w:rsidP="00B62948">
          <w:pPr>
            <w:pStyle w:val="TOC1"/>
            <w:rPr>
              <w:noProof/>
            </w:rPr>
          </w:pPr>
          <w:hyperlink w:anchor="_Toc37017358" w:history="1">
            <w:r w:rsidR="000C7290" w:rsidRPr="000C27EF">
              <w:rPr>
                <w:rStyle w:val="Hyperlink"/>
                <w:noProof/>
                <w:rtl/>
              </w:rPr>
              <w:t>جلسه 40</w:t>
            </w:r>
            <w:r w:rsidR="000C7290">
              <w:rPr>
                <w:noProof/>
                <w:webHidden/>
              </w:rPr>
              <w:tab/>
            </w:r>
            <w:r w:rsidR="000C7290">
              <w:rPr>
                <w:rStyle w:val="Hyperlink"/>
                <w:noProof/>
                <w:rtl/>
              </w:rPr>
              <w:fldChar w:fldCharType="begin"/>
            </w:r>
            <w:r w:rsidR="000C7290">
              <w:rPr>
                <w:noProof/>
                <w:webHidden/>
              </w:rPr>
              <w:instrText xml:space="preserve"> PAGEREF _Toc37017358 \h </w:instrText>
            </w:r>
            <w:r w:rsidR="000C7290">
              <w:rPr>
                <w:rStyle w:val="Hyperlink"/>
                <w:noProof/>
                <w:rtl/>
              </w:rPr>
            </w:r>
            <w:r w:rsidR="000C7290">
              <w:rPr>
                <w:rStyle w:val="Hyperlink"/>
                <w:noProof/>
                <w:rtl/>
              </w:rPr>
              <w:fldChar w:fldCharType="separate"/>
            </w:r>
            <w:r w:rsidR="00B42A3A">
              <w:rPr>
                <w:noProof/>
                <w:webHidden/>
                <w:rtl/>
              </w:rPr>
              <w:t>222</w:t>
            </w:r>
            <w:r w:rsidR="000C7290">
              <w:rPr>
                <w:rStyle w:val="Hyperlink"/>
                <w:noProof/>
                <w:rtl/>
              </w:rPr>
              <w:fldChar w:fldCharType="end"/>
            </w:r>
          </w:hyperlink>
        </w:p>
        <w:p w:rsidR="000C7290" w:rsidRDefault="008F1041" w:rsidP="00B62948">
          <w:pPr>
            <w:pStyle w:val="TOC1"/>
            <w:rPr>
              <w:noProof/>
            </w:rPr>
          </w:pPr>
          <w:hyperlink w:anchor="_Toc37017359" w:history="1">
            <w:r w:rsidR="000C7290" w:rsidRPr="000C27EF">
              <w:rPr>
                <w:rStyle w:val="Hyperlink"/>
                <w:noProof/>
                <w:rtl/>
              </w:rPr>
              <w:t>جلسه 41</w:t>
            </w:r>
            <w:r w:rsidR="000C7290">
              <w:rPr>
                <w:noProof/>
                <w:webHidden/>
              </w:rPr>
              <w:tab/>
            </w:r>
            <w:r w:rsidR="000C7290">
              <w:rPr>
                <w:rStyle w:val="Hyperlink"/>
                <w:noProof/>
                <w:rtl/>
              </w:rPr>
              <w:fldChar w:fldCharType="begin"/>
            </w:r>
            <w:r w:rsidR="000C7290">
              <w:rPr>
                <w:noProof/>
                <w:webHidden/>
              </w:rPr>
              <w:instrText xml:space="preserve"> PAGEREF _Toc37017359 \h </w:instrText>
            </w:r>
            <w:r w:rsidR="000C7290">
              <w:rPr>
                <w:rStyle w:val="Hyperlink"/>
                <w:noProof/>
                <w:rtl/>
              </w:rPr>
            </w:r>
            <w:r w:rsidR="000C7290">
              <w:rPr>
                <w:rStyle w:val="Hyperlink"/>
                <w:noProof/>
                <w:rtl/>
              </w:rPr>
              <w:fldChar w:fldCharType="separate"/>
            </w:r>
            <w:r w:rsidR="00B42A3A">
              <w:rPr>
                <w:noProof/>
                <w:webHidden/>
                <w:rtl/>
              </w:rPr>
              <w:t>222</w:t>
            </w:r>
            <w:r w:rsidR="000C7290">
              <w:rPr>
                <w:rStyle w:val="Hyperlink"/>
                <w:noProof/>
                <w:rtl/>
              </w:rPr>
              <w:fldChar w:fldCharType="end"/>
            </w:r>
          </w:hyperlink>
        </w:p>
        <w:p w:rsidR="000C7290" w:rsidRDefault="008F1041" w:rsidP="00B62948">
          <w:pPr>
            <w:pStyle w:val="TOC1"/>
            <w:rPr>
              <w:noProof/>
            </w:rPr>
          </w:pPr>
          <w:hyperlink w:anchor="_Toc37017360" w:history="1">
            <w:r w:rsidR="000C7290" w:rsidRPr="000C27EF">
              <w:rPr>
                <w:rStyle w:val="Hyperlink"/>
                <w:noProof/>
                <w:rtl/>
              </w:rPr>
              <w:t>جلسه 42</w:t>
            </w:r>
            <w:r w:rsidR="000C7290">
              <w:rPr>
                <w:noProof/>
                <w:webHidden/>
              </w:rPr>
              <w:tab/>
            </w:r>
            <w:r w:rsidR="000C7290">
              <w:rPr>
                <w:rStyle w:val="Hyperlink"/>
                <w:noProof/>
                <w:rtl/>
              </w:rPr>
              <w:fldChar w:fldCharType="begin"/>
            </w:r>
            <w:r w:rsidR="000C7290">
              <w:rPr>
                <w:noProof/>
                <w:webHidden/>
              </w:rPr>
              <w:instrText xml:space="preserve"> PAGEREF _Toc37017360 \h </w:instrText>
            </w:r>
            <w:r w:rsidR="000C7290">
              <w:rPr>
                <w:rStyle w:val="Hyperlink"/>
                <w:noProof/>
                <w:rtl/>
              </w:rPr>
            </w:r>
            <w:r w:rsidR="000C7290">
              <w:rPr>
                <w:rStyle w:val="Hyperlink"/>
                <w:noProof/>
                <w:rtl/>
              </w:rPr>
              <w:fldChar w:fldCharType="separate"/>
            </w:r>
            <w:r w:rsidR="00B42A3A">
              <w:rPr>
                <w:noProof/>
                <w:webHidden/>
                <w:rtl/>
              </w:rPr>
              <w:t>226</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61" w:history="1">
            <w:r w:rsidR="000C7290" w:rsidRPr="000C27EF">
              <w:rPr>
                <w:rStyle w:val="Hyperlink"/>
                <w:noProof/>
                <w:rtl/>
              </w:rPr>
              <w:t>مفهوم کلمه ثقه</w:t>
            </w:r>
            <w:r w:rsidR="000C7290">
              <w:rPr>
                <w:noProof/>
                <w:webHidden/>
              </w:rPr>
              <w:tab/>
            </w:r>
            <w:r w:rsidR="000C7290">
              <w:rPr>
                <w:rStyle w:val="Hyperlink"/>
                <w:noProof/>
                <w:rtl/>
              </w:rPr>
              <w:fldChar w:fldCharType="begin"/>
            </w:r>
            <w:r w:rsidR="000C7290">
              <w:rPr>
                <w:noProof/>
                <w:webHidden/>
              </w:rPr>
              <w:instrText xml:space="preserve"> PAGEREF _Toc37017361 \h </w:instrText>
            </w:r>
            <w:r w:rsidR="000C7290">
              <w:rPr>
                <w:rStyle w:val="Hyperlink"/>
                <w:noProof/>
                <w:rtl/>
              </w:rPr>
            </w:r>
            <w:r w:rsidR="000C7290">
              <w:rPr>
                <w:rStyle w:val="Hyperlink"/>
                <w:noProof/>
                <w:rtl/>
              </w:rPr>
              <w:fldChar w:fldCharType="separate"/>
            </w:r>
            <w:r w:rsidR="00B42A3A">
              <w:rPr>
                <w:noProof/>
                <w:webHidden/>
                <w:rtl/>
              </w:rPr>
              <w:t>226</w:t>
            </w:r>
            <w:r w:rsidR="000C7290">
              <w:rPr>
                <w:rStyle w:val="Hyperlink"/>
                <w:noProof/>
                <w:rtl/>
              </w:rPr>
              <w:fldChar w:fldCharType="end"/>
            </w:r>
          </w:hyperlink>
        </w:p>
        <w:p w:rsidR="000C7290" w:rsidRDefault="008F1041" w:rsidP="00B62948">
          <w:pPr>
            <w:pStyle w:val="TOC1"/>
            <w:rPr>
              <w:noProof/>
            </w:rPr>
          </w:pPr>
          <w:hyperlink w:anchor="_Toc37017362" w:history="1">
            <w:r w:rsidR="000C7290" w:rsidRPr="000C27EF">
              <w:rPr>
                <w:rStyle w:val="Hyperlink"/>
                <w:noProof/>
                <w:rtl/>
              </w:rPr>
              <w:t>جلسه 43</w:t>
            </w:r>
            <w:r w:rsidR="000C7290">
              <w:rPr>
                <w:noProof/>
                <w:webHidden/>
              </w:rPr>
              <w:tab/>
            </w:r>
            <w:r w:rsidR="000C7290">
              <w:rPr>
                <w:rStyle w:val="Hyperlink"/>
                <w:noProof/>
                <w:rtl/>
              </w:rPr>
              <w:fldChar w:fldCharType="begin"/>
            </w:r>
            <w:r w:rsidR="000C7290">
              <w:rPr>
                <w:noProof/>
                <w:webHidden/>
              </w:rPr>
              <w:instrText xml:space="preserve"> PAGEREF _Toc37017362 \h </w:instrText>
            </w:r>
            <w:r w:rsidR="000C7290">
              <w:rPr>
                <w:rStyle w:val="Hyperlink"/>
                <w:noProof/>
                <w:rtl/>
              </w:rPr>
            </w:r>
            <w:r w:rsidR="000C7290">
              <w:rPr>
                <w:rStyle w:val="Hyperlink"/>
                <w:noProof/>
                <w:rtl/>
              </w:rPr>
              <w:fldChar w:fldCharType="separate"/>
            </w:r>
            <w:r w:rsidR="00B42A3A">
              <w:rPr>
                <w:noProof/>
                <w:webHidden/>
                <w:rtl/>
              </w:rPr>
              <w:t>233</w:t>
            </w:r>
            <w:r w:rsidR="000C7290">
              <w:rPr>
                <w:rStyle w:val="Hyperlink"/>
                <w:noProof/>
                <w:rtl/>
              </w:rPr>
              <w:fldChar w:fldCharType="end"/>
            </w:r>
          </w:hyperlink>
        </w:p>
        <w:p w:rsidR="000C7290" w:rsidRDefault="008F1041" w:rsidP="00B62948">
          <w:pPr>
            <w:pStyle w:val="TOC1"/>
            <w:rPr>
              <w:noProof/>
            </w:rPr>
          </w:pPr>
          <w:hyperlink w:anchor="_Toc37017363" w:history="1">
            <w:r w:rsidR="000C7290" w:rsidRPr="000C27EF">
              <w:rPr>
                <w:rStyle w:val="Hyperlink"/>
                <w:noProof/>
                <w:rtl/>
              </w:rPr>
              <w:t>نقش طرق و مش</w:t>
            </w:r>
            <w:r w:rsidR="000C7290" w:rsidRPr="000C27EF">
              <w:rPr>
                <w:rStyle w:val="Hyperlink"/>
                <w:rFonts w:hint="cs"/>
                <w:noProof/>
                <w:rtl/>
              </w:rPr>
              <w:t>ی</w:t>
            </w:r>
            <w:r w:rsidR="000C7290" w:rsidRPr="000C27EF">
              <w:rPr>
                <w:rStyle w:val="Hyperlink"/>
                <w:rFonts w:hint="eastAsia"/>
                <w:noProof/>
                <w:rtl/>
              </w:rPr>
              <w:t>خه</w:t>
            </w:r>
            <w:r w:rsidR="000C7290" w:rsidRPr="000C27EF">
              <w:rPr>
                <w:rStyle w:val="Hyperlink"/>
                <w:noProof/>
                <w:rtl/>
              </w:rPr>
              <w:t xml:space="preserve"> در اسناد</w:t>
            </w:r>
            <w:r w:rsidR="000C7290">
              <w:rPr>
                <w:noProof/>
                <w:webHidden/>
              </w:rPr>
              <w:tab/>
            </w:r>
            <w:r w:rsidR="000C7290">
              <w:rPr>
                <w:rStyle w:val="Hyperlink"/>
                <w:noProof/>
                <w:rtl/>
              </w:rPr>
              <w:fldChar w:fldCharType="begin"/>
            </w:r>
            <w:r w:rsidR="000C7290">
              <w:rPr>
                <w:noProof/>
                <w:webHidden/>
              </w:rPr>
              <w:instrText xml:space="preserve"> PAGEREF _Toc37017363 \h </w:instrText>
            </w:r>
            <w:r w:rsidR="000C7290">
              <w:rPr>
                <w:rStyle w:val="Hyperlink"/>
                <w:noProof/>
                <w:rtl/>
              </w:rPr>
            </w:r>
            <w:r w:rsidR="000C7290">
              <w:rPr>
                <w:rStyle w:val="Hyperlink"/>
                <w:noProof/>
                <w:rtl/>
              </w:rPr>
              <w:fldChar w:fldCharType="separate"/>
            </w:r>
            <w:r w:rsidR="00B42A3A">
              <w:rPr>
                <w:noProof/>
                <w:webHidden/>
                <w:rtl/>
              </w:rPr>
              <w:t>234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64" w:history="1">
            <w:r w:rsidR="000C7290" w:rsidRPr="000C27EF">
              <w:rPr>
                <w:rStyle w:val="Hyperlink"/>
                <w:noProof/>
                <w:rtl/>
              </w:rPr>
              <w:t>تعو</w:t>
            </w:r>
            <w:r w:rsidR="000C7290" w:rsidRPr="000C27EF">
              <w:rPr>
                <w:rStyle w:val="Hyperlink"/>
                <w:rFonts w:hint="cs"/>
                <w:noProof/>
                <w:rtl/>
              </w:rPr>
              <w:t>ی</w:t>
            </w:r>
            <w:r w:rsidR="000C7290" w:rsidRPr="000C27EF">
              <w:rPr>
                <w:rStyle w:val="Hyperlink"/>
                <w:rFonts w:hint="eastAsia"/>
                <w:noProof/>
                <w:rtl/>
              </w:rPr>
              <w:t>ض</w:t>
            </w:r>
            <w:r w:rsidR="000C7290" w:rsidRPr="000C27EF">
              <w:rPr>
                <w:rStyle w:val="Hyperlink"/>
                <w:noProof/>
                <w:rtl/>
              </w:rPr>
              <w:t xml:space="preserve"> اسناد</w:t>
            </w:r>
            <w:r w:rsidR="000C7290">
              <w:rPr>
                <w:noProof/>
                <w:webHidden/>
              </w:rPr>
              <w:tab/>
            </w:r>
            <w:r w:rsidR="000C7290">
              <w:rPr>
                <w:rStyle w:val="Hyperlink"/>
                <w:noProof/>
                <w:rtl/>
              </w:rPr>
              <w:fldChar w:fldCharType="begin"/>
            </w:r>
            <w:r w:rsidR="000C7290">
              <w:rPr>
                <w:noProof/>
                <w:webHidden/>
              </w:rPr>
              <w:instrText xml:space="preserve"> PAGEREF _Toc37017364 \h </w:instrText>
            </w:r>
            <w:r w:rsidR="000C7290">
              <w:rPr>
                <w:rStyle w:val="Hyperlink"/>
                <w:noProof/>
                <w:rtl/>
              </w:rPr>
            </w:r>
            <w:r w:rsidR="000C7290">
              <w:rPr>
                <w:rStyle w:val="Hyperlink"/>
                <w:noProof/>
                <w:rtl/>
              </w:rPr>
              <w:fldChar w:fldCharType="separate"/>
            </w:r>
            <w:r w:rsidR="00B42A3A">
              <w:rPr>
                <w:noProof/>
                <w:webHidden/>
                <w:rtl/>
              </w:rPr>
              <w:t>240</w:t>
            </w:r>
            <w:r w:rsidR="000C7290">
              <w:rPr>
                <w:rStyle w:val="Hyperlink"/>
                <w:noProof/>
                <w:rtl/>
              </w:rPr>
              <w:fldChar w:fldCharType="end"/>
            </w:r>
          </w:hyperlink>
        </w:p>
        <w:p w:rsidR="000C7290" w:rsidRDefault="008F1041" w:rsidP="00B62948">
          <w:pPr>
            <w:pStyle w:val="TOC1"/>
            <w:rPr>
              <w:noProof/>
            </w:rPr>
          </w:pPr>
          <w:hyperlink w:anchor="_Toc37017365" w:history="1">
            <w:r w:rsidR="000C7290" w:rsidRPr="000C27EF">
              <w:rPr>
                <w:rStyle w:val="Hyperlink"/>
                <w:noProof/>
                <w:rtl/>
              </w:rPr>
              <w:t>جلسه 44</w:t>
            </w:r>
            <w:r w:rsidR="000C7290">
              <w:rPr>
                <w:noProof/>
                <w:webHidden/>
              </w:rPr>
              <w:tab/>
            </w:r>
            <w:r w:rsidR="000C7290">
              <w:rPr>
                <w:rStyle w:val="Hyperlink"/>
                <w:noProof/>
                <w:rtl/>
              </w:rPr>
              <w:fldChar w:fldCharType="begin"/>
            </w:r>
            <w:r w:rsidR="000C7290">
              <w:rPr>
                <w:noProof/>
                <w:webHidden/>
              </w:rPr>
              <w:instrText xml:space="preserve"> PAGEREF _Toc37017365 \h </w:instrText>
            </w:r>
            <w:r w:rsidR="000C7290">
              <w:rPr>
                <w:rStyle w:val="Hyperlink"/>
                <w:noProof/>
                <w:rtl/>
              </w:rPr>
            </w:r>
            <w:r w:rsidR="000C7290">
              <w:rPr>
                <w:rStyle w:val="Hyperlink"/>
                <w:noProof/>
                <w:rtl/>
              </w:rPr>
              <w:fldChar w:fldCharType="separate"/>
            </w:r>
            <w:r w:rsidR="00B42A3A">
              <w:rPr>
                <w:noProof/>
                <w:webHidden/>
                <w:rtl/>
              </w:rPr>
              <w:t>242</w:t>
            </w:r>
            <w:r w:rsidR="000C7290">
              <w:rPr>
                <w:rStyle w:val="Hyperlink"/>
                <w:noProof/>
                <w:rtl/>
              </w:rPr>
              <w:fldChar w:fldCharType="end"/>
            </w:r>
          </w:hyperlink>
        </w:p>
        <w:p w:rsidR="000C7290" w:rsidRDefault="008F1041" w:rsidP="00B62948">
          <w:pPr>
            <w:pStyle w:val="TOC1"/>
            <w:rPr>
              <w:noProof/>
            </w:rPr>
          </w:pPr>
          <w:hyperlink w:anchor="_Toc37017366" w:history="1">
            <w:r w:rsidR="000C7290" w:rsidRPr="000C27EF">
              <w:rPr>
                <w:rStyle w:val="Hyperlink"/>
                <w:noProof/>
                <w:rtl/>
              </w:rPr>
              <w:t>جلسه 45</w:t>
            </w:r>
            <w:r w:rsidR="000C7290">
              <w:rPr>
                <w:noProof/>
                <w:webHidden/>
              </w:rPr>
              <w:tab/>
            </w:r>
            <w:r w:rsidR="000C7290">
              <w:rPr>
                <w:rStyle w:val="Hyperlink"/>
                <w:noProof/>
                <w:rtl/>
              </w:rPr>
              <w:fldChar w:fldCharType="begin"/>
            </w:r>
            <w:r w:rsidR="000C7290">
              <w:rPr>
                <w:noProof/>
                <w:webHidden/>
              </w:rPr>
              <w:instrText xml:space="preserve"> PAGEREF _Toc37017366 \h </w:instrText>
            </w:r>
            <w:r w:rsidR="000C7290">
              <w:rPr>
                <w:rStyle w:val="Hyperlink"/>
                <w:noProof/>
                <w:rtl/>
              </w:rPr>
            </w:r>
            <w:r w:rsidR="000C7290">
              <w:rPr>
                <w:rStyle w:val="Hyperlink"/>
                <w:noProof/>
                <w:rtl/>
              </w:rPr>
              <w:fldChar w:fldCharType="separate"/>
            </w:r>
            <w:r w:rsidR="00B42A3A">
              <w:rPr>
                <w:noProof/>
                <w:webHidden/>
                <w:rtl/>
              </w:rPr>
              <w:t>242</w:t>
            </w:r>
            <w:r w:rsidR="000C7290">
              <w:rPr>
                <w:rStyle w:val="Hyperlink"/>
                <w:noProof/>
                <w:rtl/>
              </w:rPr>
              <w:fldChar w:fldCharType="end"/>
            </w:r>
          </w:hyperlink>
        </w:p>
        <w:p w:rsidR="000C7290" w:rsidRDefault="008F1041" w:rsidP="00B62948">
          <w:pPr>
            <w:pStyle w:val="TOC1"/>
            <w:rPr>
              <w:noProof/>
            </w:rPr>
          </w:pPr>
          <w:hyperlink w:anchor="_Toc37017367" w:history="1">
            <w:r w:rsidR="000C7290" w:rsidRPr="000C27EF">
              <w:rPr>
                <w:rStyle w:val="Hyperlink"/>
                <w:noProof/>
                <w:rtl/>
              </w:rPr>
              <w:t>جلسه 46</w:t>
            </w:r>
            <w:r w:rsidR="000C7290">
              <w:rPr>
                <w:noProof/>
                <w:webHidden/>
              </w:rPr>
              <w:tab/>
            </w:r>
            <w:r w:rsidR="000C7290">
              <w:rPr>
                <w:rStyle w:val="Hyperlink"/>
                <w:noProof/>
                <w:rtl/>
              </w:rPr>
              <w:fldChar w:fldCharType="begin"/>
            </w:r>
            <w:r w:rsidR="000C7290">
              <w:rPr>
                <w:noProof/>
                <w:webHidden/>
              </w:rPr>
              <w:instrText xml:space="preserve"> PAGEREF _Toc37017367 \h </w:instrText>
            </w:r>
            <w:r w:rsidR="000C7290">
              <w:rPr>
                <w:rStyle w:val="Hyperlink"/>
                <w:noProof/>
                <w:rtl/>
              </w:rPr>
            </w:r>
            <w:r w:rsidR="000C7290">
              <w:rPr>
                <w:rStyle w:val="Hyperlink"/>
                <w:noProof/>
                <w:rtl/>
              </w:rPr>
              <w:fldChar w:fldCharType="separate"/>
            </w:r>
            <w:r w:rsidR="00B42A3A">
              <w:rPr>
                <w:noProof/>
                <w:webHidden/>
                <w:rtl/>
              </w:rPr>
              <w:t>242</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68" w:history="1">
            <w:r w:rsidR="000C7290" w:rsidRPr="000C27EF">
              <w:rPr>
                <w:rStyle w:val="Hyperlink"/>
                <w:noProof/>
                <w:rtl/>
              </w:rPr>
              <w:t>اصطلاحات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_Toc37017368 \h </w:instrText>
            </w:r>
            <w:r w:rsidR="000C7290">
              <w:rPr>
                <w:rStyle w:val="Hyperlink"/>
                <w:noProof/>
                <w:rtl/>
              </w:rPr>
            </w:r>
            <w:r w:rsidR="000C7290">
              <w:rPr>
                <w:rStyle w:val="Hyperlink"/>
                <w:noProof/>
                <w:rtl/>
              </w:rPr>
              <w:fldChar w:fldCharType="separate"/>
            </w:r>
            <w:r w:rsidR="00B42A3A">
              <w:rPr>
                <w:noProof/>
                <w:webHidden/>
                <w:rtl/>
              </w:rPr>
              <w:t>242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69" w:history="1">
            <w:r w:rsidR="000C7290" w:rsidRPr="000C27EF">
              <w:rPr>
                <w:rStyle w:val="Hyperlink"/>
                <w:noProof/>
                <w:rtl/>
              </w:rPr>
              <w:t>مقدمه</w:t>
            </w:r>
            <w:r w:rsidR="000C7290">
              <w:rPr>
                <w:noProof/>
                <w:webHidden/>
              </w:rPr>
              <w:tab/>
            </w:r>
            <w:r w:rsidR="000C7290">
              <w:rPr>
                <w:rStyle w:val="Hyperlink"/>
                <w:noProof/>
                <w:rtl/>
              </w:rPr>
              <w:fldChar w:fldCharType="begin"/>
            </w:r>
            <w:r w:rsidR="000C7290">
              <w:rPr>
                <w:noProof/>
                <w:webHidden/>
              </w:rPr>
              <w:instrText xml:space="preserve"> PAGEREF _Toc37017369 \h </w:instrText>
            </w:r>
            <w:r w:rsidR="000C7290">
              <w:rPr>
                <w:rStyle w:val="Hyperlink"/>
                <w:noProof/>
                <w:rtl/>
              </w:rPr>
            </w:r>
            <w:r w:rsidR="000C7290">
              <w:rPr>
                <w:rStyle w:val="Hyperlink"/>
                <w:noProof/>
                <w:rtl/>
              </w:rPr>
              <w:fldChar w:fldCharType="separate"/>
            </w:r>
            <w:r w:rsidR="00B42A3A">
              <w:rPr>
                <w:noProof/>
                <w:webHidden/>
                <w:rtl/>
              </w:rPr>
              <w:t>242</w:t>
            </w:r>
            <w:r w:rsidR="000C7290">
              <w:rPr>
                <w:rStyle w:val="Hyperlink"/>
                <w:noProof/>
                <w:rtl/>
              </w:rPr>
              <w:fldChar w:fldCharType="end"/>
            </w:r>
          </w:hyperlink>
        </w:p>
        <w:p w:rsidR="000C7290" w:rsidRDefault="008F1041" w:rsidP="00B62948">
          <w:pPr>
            <w:pStyle w:val="TOC1"/>
            <w:rPr>
              <w:noProof/>
            </w:rPr>
          </w:pPr>
          <w:hyperlink w:anchor="_Toc37017370" w:history="1">
            <w:r w:rsidR="000C7290" w:rsidRPr="000C27EF">
              <w:rPr>
                <w:rStyle w:val="Hyperlink"/>
                <w:noProof/>
                <w:rtl/>
              </w:rPr>
              <w:t>جلسه 47</w:t>
            </w:r>
            <w:r w:rsidR="000C7290">
              <w:rPr>
                <w:noProof/>
                <w:webHidden/>
              </w:rPr>
              <w:tab/>
            </w:r>
            <w:r w:rsidR="000C7290">
              <w:rPr>
                <w:rStyle w:val="Hyperlink"/>
                <w:noProof/>
                <w:rtl/>
              </w:rPr>
              <w:fldChar w:fldCharType="begin"/>
            </w:r>
            <w:r w:rsidR="000C7290">
              <w:rPr>
                <w:noProof/>
                <w:webHidden/>
              </w:rPr>
              <w:instrText xml:space="preserve"> PAGEREF _Toc37017370 \h </w:instrText>
            </w:r>
            <w:r w:rsidR="000C7290">
              <w:rPr>
                <w:rStyle w:val="Hyperlink"/>
                <w:noProof/>
                <w:rtl/>
              </w:rPr>
            </w:r>
            <w:r w:rsidR="000C7290">
              <w:rPr>
                <w:rStyle w:val="Hyperlink"/>
                <w:noProof/>
                <w:rtl/>
              </w:rPr>
              <w:fldChar w:fldCharType="separate"/>
            </w:r>
            <w:r w:rsidR="00B42A3A">
              <w:rPr>
                <w:noProof/>
                <w:webHidden/>
                <w:rtl/>
              </w:rPr>
              <w:t>247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1" w:history="1">
            <w:r w:rsidR="000C7290" w:rsidRPr="000C27EF">
              <w:rPr>
                <w:rStyle w:val="Hyperlink"/>
                <w:noProof/>
                <w:rtl/>
              </w:rPr>
              <w:t>ثبت</w:t>
            </w:r>
            <w:r w:rsidR="000C7290">
              <w:rPr>
                <w:noProof/>
                <w:webHidden/>
              </w:rPr>
              <w:tab/>
            </w:r>
            <w:r w:rsidR="000C7290">
              <w:rPr>
                <w:rStyle w:val="Hyperlink"/>
                <w:noProof/>
                <w:rtl/>
              </w:rPr>
              <w:fldChar w:fldCharType="begin"/>
            </w:r>
            <w:r w:rsidR="000C7290">
              <w:rPr>
                <w:noProof/>
                <w:webHidden/>
              </w:rPr>
              <w:instrText xml:space="preserve"> PAGEREF _Toc37017371 \h </w:instrText>
            </w:r>
            <w:r w:rsidR="000C7290">
              <w:rPr>
                <w:rStyle w:val="Hyperlink"/>
                <w:noProof/>
                <w:rtl/>
              </w:rPr>
            </w:r>
            <w:r w:rsidR="000C7290">
              <w:rPr>
                <w:rStyle w:val="Hyperlink"/>
                <w:noProof/>
                <w:rtl/>
              </w:rPr>
              <w:fldChar w:fldCharType="separate"/>
            </w:r>
            <w:r w:rsidR="00B42A3A">
              <w:rPr>
                <w:noProof/>
                <w:webHidden/>
                <w:rtl/>
              </w:rPr>
              <w:t>247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2" w:history="1">
            <w:r w:rsidR="000C7290" w:rsidRPr="000C27EF">
              <w:rPr>
                <w:rStyle w:val="Hyperlink"/>
                <w:noProof/>
                <w:rtl/>
              </w:rPr>
              <w:t>ثقه ثقه</w:t>
            </w:r>
            <w:r w:rsidR="000C7290">
              <w:rPr>
                <w:noProof/>
                <w:webHidden/>
              </w:rPr>
              <w:tab/>
            </w:r>
            <w:r w:rsidR="000C7290">
              <w:rPr>
                <w:rStyle w:val="Hyperlink"/>
                <w:noProof/>
                <w:rtl/>
              </w:rPr>
              <w:fldChar w:fldCharType="begin"/>
            </w:r>
            <w:r w:rsidR="000C7290">
              <w:rPr>
                <w:noProof/>
                <w:webHidden/>
              </w:rPr>
              <w:instrText xml:space="preserve"> PAGEREF _Toc37017372 \h </w:instrText>
            </w:r>
            <w:r w:rsidR="000C7290">
              <w:rPr>
                <w:rStyle w:val="Hyperlink"/>
                <w:noProof/>
                <w:rtl/>
              </w:rPr>
            </w:r>
            <w:r w:rsidR="000C7290">
              <w:rPr>
                <w:rStyle w:val="Hyperlink"/>
                <w:noProof/>
                <w:rtl/>
              </w:rPr>
              <w:fldChar w:fldCharType="separate"/>
            </w:r>
            <w:r w:rsidR="00B42A3A">
              <w:rPr>
                <w:noProof/>
                <w:webHidden/>
                <w:rtl/>
              </w:rPr>
              <w:t>247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3" w:history="1">
            <w:r w:rsidR="000C7290" w:rsidRPr="000C27EF">
              <w:rPr>
                <w:rStyle w:val="Hyperlink"/>
                <w:noProof/>
                <w:rtl/>
              </w:rPr>
              <w:t>ثقه ف</w:t>
            </w:r>
            <w:r w:rsidR="000C7290" w:rsidRPr="000C27EF">
              <w:rPr>
                <w:rStyle w:val="Hyperlink"/>
                <w:rFonts w:hint="cs"/>
                <w:noProof/>
                <w:rtl/>
              </w:rPr>
              <w:t>ی</w:t>
            </w:r>
            <w:r w:rsidR="000C7290" w:rsidRPr="000C27EF">
              <w:rPr>
                <w:rStyle w:val="Hyperlink"/>
                <w:noProof/>
                <w:rtl/>
              </w:rPr>
              <w:t xml:space="preserve"> الحد</w:t>
            </w:r>
            <w:r w:rsidR="000C7290" w:rsidRPr="000C27EF">
              <w:rPr>
                <w:rStyle w:val="Hyperlink"/>
                <w:rFonts w:hint="cs"/>
                <w:noProof/>
                <w:rtl/>
              </w:rPr>
              <w:t>ی</w:t>
            </w:r>
            <w:r w:rsidR="000C7290" w:rsidRPr="000C27EF">
              <w:rPr>
                <w:rStyle w:val="Hyperlink"/>
                <w:rFonts w:hint="eastAsia"/>
                <w:noProof/>
                <w:rtl/>
              </w:rPr>
              <w:t>ث</w:t>
            </w:r>
            <w:r w:rsidR="000C7290">
              <w:rPr>
                <w:noProof/>
                <w:webHidden/>
              </w:rPr>
              <w:tab/>
            </w:r>
            <w:r w:rsidR="000C7290">
              <w:rPr>
                <w:rStyle w:val="Hyperlink"/>
                <w:noProof/>
                <w:rtl/>
              </w:rPr>
              <w:fldChar w:fldCharType="begin"/>
            </w:r>
            <w:r w:rsidR="000C7290">
              <w:rPr>
                <w:noProof/>
                <w:webHidden/>
              </w:rPr>
              <w:instrText xml:space="preserve"> PAGEREF _Toc37017373 \h </w:instrText>
            </w:r>
            <w:r w:rsidR="000C7290">
              <w:rPr>
                <w:rStyle w:val="Hyperlink"/>
                <w:noProof/>
                <w:rtl/>
              </w:rPr>
            </w:r>
            <w:r w:rsidR="000C7290">
              <w:rPr>
                <w:rStyle w:val="Hyperlink"/>
                <w:noProof/>
                <w:rtl/>
              </w:rPr>
              <w:fldChar w:fldCharType="separate"/>
            </w:r>
            <w:r w:rsidR="00B42A3A">
              <w:rPr>
                <w:noProof/>
                <w:webHidden/>
                <w:rtl/>
              </w:rPr>
              <w:t>248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4" w:history="1">
            <w:r w:rsidR="000C7290" w:rsidRPr="000C27EF">
              <w:rPr>
                <w:rStyle w:val="Hyperlink"/>
                <w:rFonts w:hint="cs"/>
                <w:noProof/>
                <w:rtl/>
              </w:rPr>
              <w:t>ی</w:t>
            </w:r>
            <w:r w:rsidR="000C7290" w:rsidRPr="000C27EF">
              <w:rPr>
                <w:rStyle w:val="Hyperlink"/>
                <w:rFonts w:hint="eastAsia"/>
                <w:noProof/>
                <w:rtl/>
              </w:rPr>
              <w:t>حتج</w:t>
            </w:r>
            <w:r w:rsidR="000C7290" w:rsidRPr="000C27EF">
              <w:rPr>
                <w:rStyle w:val="Hyperlink"/>
                <w:noProof/>
                <w:rtl/>
              </w:rPr>
              <w:t xml:space="preserve"> بحد</w:t>
            </w:r>
            <w:r w:rsidR="000C7290" w:rsidRPr="000C27EF">
              <w:rPr>
                <w:rStyle w:val="Hyperlink"/>
                <w:rFonts w:hint="cs"/>
                <w:noProof/>
                <w:rtl/>
              </w:rPr>
              <w:t>ی</w:t>
            </w:r>
            <w:r w:rsidR="000C7290" w:rsidRPr="000C27EF">
              <w:rPr>
                <w:rStyle w:val="Hyperlink"/>
                <w:rFonts w:hint="eastAsia"/>
                <w:noProof/>
                <w:rtl/>
              </w:rPr>
              <w:t>ثه</w:t>
            </w:r>
            <w:r w:rsidR="000C7290">
              <w:rPr>
                <w:noProof/>
                <w:webHidden/>
              </w:rPr>
              <w:tab/>
            </w:r>
            <w:r w:rsidR="000C7290">
              <w:rPr>
                <w:rStyle w:val="Hyperlink"/>
                <w:noProof/>
                <w:rtl/>
              </w:rPr>
              <w:fldChar w:fldCharType="begin"/>
            </w:r>
            <w:r w:rsidR="000C7290">
              <w:rPr>
                <w:noProof/>
                <w:webHidden/>
              </w:rPr>
              <w:instrText xml:space="preserve"> PAGEREF _Toc37017374 \h </w:instrText>
            </w:r>
            <w:r w:rsidR="000C7290">
              <w:rPr>
                <w:rStyle w:val="Hyperlink"/>
                <w:noProof/>
                <w:rtl/>
              </w:rPr>
            </w:r>
            <w:r w:rsidR="000C7290">
              <w:rPr>
                <w:rStyle w:val="Hyperlink"/>
                <w:noProof/>
                <w:rtl/>
              </w:rPr>
              <w:fldChar w:fldCharType="separate"/>
            </w:r>
            <w:r w:rsidR="00B42A3A">
              <w:rPr>
                <w:noProof/>
                <w:webHidden/>
                <w:rtl/>
              </w:rPr>
              <w:t>249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5" w:history="1">
            <w:r w:rsidR="000C7290" w:rsidRPr="000C27EF">
              <w:rPr>
                <w:rStyle w:val="Hyperlink"/>
                <w:noProof/>
                <w:rtl/>
              </w:rPr>
              <w:t>لا بأس به</w:t>
            </w:r>
            <w:r w:rsidR="000C7290">
              <w:rPr>
                <w:noProof/>
                <w:webHidden/>
              </w:rPr>
              <w:tab/>
            </w:r>
            <w:r w:rsidR="000C7290">
              <w:rPr>
                <w:rStyle w:val="Hyperlink"/>
                <w:noProof/>
                <w:rtl/>
              </w:rPr>
              <w:fldChar w:fldCharType="begin"/>
            </w:r>
            <w:r w:rsidR="000C7290">
              <w:rPr>
                <w:noProof/>
                <w:webHidden/>
              </w:rPr>
              <w:instrText xml:space="preserve"> PAGEREF _Toc37017375 \h </w:instrText>
            </w:r>
            <w:r w:rsidR="000C7290">
              <w:rPr>
                <w:rStyle w:val="Hyperlink"/>
                <w:noProof/>
                <w:rtl/>
              </w:rPr>
            </w:r>
            <w:r w:rsidR="000C7290">
              <w:rPr>
                <w:rStyle w:val="Hyperlink"/>
                <w:noProof/>
                <w:rtl/>
              </w:rPr>
              <w:fldChar w:fldCharType="separate"/>
            </w:r>
            <w:r w:rsidR="00B42A3A">
              <w:rPr>
                <w:noProof/>
                <w:webHidden/>
                <w:rtl/>
              </w:rPr>
              <w:t>250</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6" w:history="1">
            <w:r w:rsidR="000C7290" w:rsidRPr="000C27EF">
              <w:rPr>
                <w:rStyle w:val="Hyperlink"/>
                <w:noProof/>
                <w:rtl/>
              </w:rPr>
              <w:t>ع</w:t>
            </w:r>
            <w:r w:rsidR="000C7290" w:rsidRPr="000C27EF">
              <w:rPr>
                <w:rStyle w:val="Hyperlink"/>
                <w:rFonts w:hint="cs"/>
                <w:noProof/>
                <w:rtl/>
              </w:rPr>
              <w:t>ی</w:t>
            </w:r>
            <w:r w:rsidR="000C7290" w:rsidRPr="000C27EF">
              <w:rPr>
                <w:rStyle w:val="Hyperlink"/>
                <w:rFonts w:hint="eastAsia"/>
                <w:noProof/>
                <w:rtl/>
              </w:rPr>
              <w:t>ن،</w:t>
            </w:r>
            <w:r w:rsidR="000C7290" w:rsidRPr="000C27EF">
              <w:rPr>
                <w:rStyle w:val="Hyperlink"/>
                <w:noProof/>
                <w:rtl/>
              </w:rPr>
              <w:t xml:space="preserve"> وجه</w:t>
            </w:r>
            <w:r w:rsidR="000C7290">
              <w:rPr>
                <w:noProof/>
                <w:webHidden/>
              </w:rPr>
              <w:tab/>
            </w:r>
            <w:r w:rsidR="000C7290">
              <w:rPr>
                <w:rStyle w:val="Hyperlink"/>
                <w:noProof/>
                <w:rtl/>
              </w:rPr>
              <w:fldChar w:fldCharType="begin"/>
            </w:r>
            <w:r w:rsidR="000C7290">
              <w:rPr>
                <w:noProof/>
                <w:webHidden/>
              </w:rPr>
              <w:instrText xml:space="preserve"> PAGEREF _Toc37017376 \h </w:instrText>
            </w:r>
            <w:r w:rsidR="000C7290">
              <w:rPr>
                <w:rStyle w:val="Hyperlink"/>
                <w:noProof/>
                <w:rtl/>
              </w:rPr>
            </w:r>
            <w:r w:rsidR="000C7290">
              <w:rPr>
                <w:rStyle w:val="Hyperlink"/>
                <w:noProof/>
                <w:rtl/>
              </w:rPr>
              <w:fldChar w:fldCharType="separate"/>
            </w:r>
            <w:r w:rsidR="00B42A3A">
              <w:rPr>
                <w:noProof/>
                <w:webHidden/>
                <w:rtl/>
              </w:rPr>
              <w:t>251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7" w:history="1">
            <w:r w:rsidR="000C7290" w:rsidRPr="000C27EF">
              <w:rPr>
                <w:rStyle w:val="Hyperlink"/>
                <w:noProof/>
                <w:rtl/>
              </w:rPr>
              <w:t>ش</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الطائفه، من ش</w:t>
            </w:r>
            <w:r w:rsidR="000C7290" w:rsidRPr="000C27EF">
              <w:rPr>
                <w:rStyle w:val="Hyperlink"/>
                <w:rFonts w:hint="cs"/>
                <w:noProof/>
                <w:rtl/>
              </w:rPr>
              <w:t>ی</w:t>
            </w:r>
            <w:r w:rsidR="000C7290" w:rsidRPr="000C27EF">
              <w:rPr>
                <w:rStyle w:val="Hyperlink"/>
                <w:rFonts w:hint="eastAsia"/>
                <w:noProof/>
                <w:rtl/>
              </w:rPr>
              <w:t>وخ</w:t>
            </w:r>
            <w:r w:rsidR="000C7290" w:rsidRPr="000C27EF">
              <w:rPr>
                <w:rStyle w:val="Hyperlink"/>
                <w:noProof/>
                <w:rtl/>
              </w:rPr>
              <w:t xml:space="preserve"> الطائفه، فق</w:t>
            </w:r>
            <w:r w:rsidR="000C7290" w:rsidRPr="000C27EF">
              <w:rPr>
                <w:rStyle w:val="Hyperlink"/>
                <w:rFonts w:hint="cs"/>
                <w:noProof/>
                <w:rtl/>
              </w:rPr>
              <w:t>ی</w:t>
            </w:r>
            <w:r w:rsidR="000C7290" w:rsidRPr="000C27EF">
              <w:rPr>
                <w:rStyle w:val="Hyperlink"/>
                <w:rFonts w:hint="eastAsia"/>
                <w:noProof/>
                <w:rtl/>
              </w:rPr>
              <w:t>ه</w:t>
            </w:r>
            <w:r w:rsidR="000C7290" w:rsidRPr="000C27EF">
              <w:rPr>
                <w:rStyle w:val="Hyperlink"/>
                <w:noProof/>
                <w:rtl/>
              </w:rPr>
              <w:t xml:space="preserve"> أصحابنا</w:t>
            </w:r>
            <w:r w:rsidR="000C7290">
              <w:rPr>
                <w:noProof/>
                <w:webHidden/>
              </w:rPr>
              <w:tab/>
            </w:r>
            <w:r w:rsidR="000C7290">
              <w:rPr>
                <w:rStyle w:val="Hyperlink"/>
                <w:noProof/>
                <w:rtl/>
              </w:rPr>
              <w:fldChar w:fldCharType="begin"/>
            </w:r>
            <w:r w:rsidR="000C7290">
              <w:rPr>
                <w:noProof/>
                <w:webHidden/>
              </w:rPr>
              <w:instrText xml:space="preserve"> PAGEREF _Toc37017377 \h </w:instrText>
            </w:r>
            <w:r w:rsidR="000C7290">
              <w:rPr>
                <w:rStyle w:val="Hyperlink"/>
                <w:noProof/>
                <w:rtl/>
              </w:rPr>
            </w:r>
            <w:r w:rsidR="000C7290">
              <w:rPr>
                <w:rStyle w:val="Hyperlink"/>
                <w:noProof/>
                <w:rtl/>
              </w:rPr>
              <w:fldChar w:fldCharType="separate"/>
            </w:r>
            <w:r w:rsidR="00B42A3A">
              <w:rPr>
                <w:noProof/>
                <w:webHidden/>
                <w:rtl/>
              </w:rPr>
              <w:t>251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8" w:history="1">
            <w:r w:rsidR="000C7290" w:rsidRPr="000C27EF">
              <w:rPr>
                <w:rStyle w:val="Hyperlink"/>
                <w:noProof/>
                <w:rtl/>
              </w:rPr>
              <w:t>صالح الروا</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_Toc37017378 \h </w:instrText>
            </w:r>
            <w:r w:rsidR="000C7290">
              <w:rPr>
                <w:rStyle w:val="Hyperlink"/>
                <w:noProof/>
                <w:rtl/>
              </w:rPr>
            </w:r>
            <w:r w:rsidR="000C7290">
              <w:rPr>
                <w:rStyle w:val="Hyperlink"/>
                <w:noProof/>
                <w:rtl/>
              </w:rPr>
              <w:fldChar w:fldCharType="separate"/>
            </w:r>
            <w:r w:rsidR="00B42A3A">
              <w:rPr>
                <w:noProof/>
                <w:webHidden/>
                <w:rtl/>
              </w:rPr>
              <w:t>251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79" w:history="1">
            <w:r w:rsidR="000C7290" w:rsidRPr="000C27EF">
              <w:rPr>
                <w:rStyle w:val="Hyperlink"/>
                <w:noProof/>
                <w:rtl/>
              </w:rPr>
              <w:t>قر</w:t>
            </w:r>
            <w:r w:rsidR="000C7290" w:rsidRPr="000C27EF">
              <w:rPr>
                <w:rStyle w:val="Hyperlink"/>
                <w:rFonts w:hint="cs"/>
                <w:noProof/>
                <w:rtl/>
              </w:rPr>
              <w:t>ی</w:t>
            </w:r>
            <w:r w:rsidR="000C7290" w:rsidRPr="000C27EF">
              <w:rPr>
                <w:rStyle w:val="Hyperlink"/>
                <w:rFonts w:hint="eastAsia"/>
                <w:noProof/>
                <w:rtl/>
              </w:rPr>
              <w:t>ب</w:t>
            </w:r>
            <w:r w:rsidR="000C7290" w:rsidRPr="000C27EF">
              <w:rPr>
                <w:rStyle w:val="Hyperlink"/>
                <w:noProof/>
                <w:rtl/>
              </w:rPr>
              <w:t xml:space="preserve"> الامر</w:t>
            </w:r>
            <w:r w:rsidR="000C7290">
              <w:rPr>
                <w:noProof/>
                <w:webHidden/>
              </w:rPr>
              <w:tab/>
            </w:r>
            <w:r w:rsidR="000C7290">
              <w:rPr>
                <w:rStyle w:val="Hyperlink"/>
                <w:noProof/>
                <w:rtl/>
              </w:rPr>
              <w:fldChar w:fldCharType="begin"/>
            </w:r>
            <w:r w:rsidR="000C7290">
              <w:rPr>
                <w:noProof/>
                <w:webHidden/>
              </w:rPr>
              <w:instrText xml:space="preserve"> PAGEREF _Toc37017379 \h </w:instrText>
            </w:r>
            <w:r w:rsidR="000C7290">
              <w:rPr>
                <w:rStyle w:val="Hyperlink"/>
                <w:noProof/>
                <w:rtl/>
              </w:rPr>
            </w:r>
            <w:r w:rsidR="000C7290">
              <w:rPr>
                <w:rStyle w:val="Hyperlink"/>
                <w:noProof/>
                <w:rtl/>
              </w:rPr>
              <w:fldChar w:fldCharType="separate"/>
            </w:r>
            <w:r w:rsidR="00B42A3A">
              <w:rPr>
                <w:noProof/>
                <w:webHidden/>
                <w:rtl/>
              </w:rPr>
              <w:t>252</w:t>
            </w:r>
            <w:r w:rsidR="000C7290">
              <w:rPr>
                <w:rStyle w:val="Hyperlink"/>
                <w:noProof/>
                <w:rtl/>
              </w:rPr>
              <w:fldChar w:fldCharType="end"/>
            </w:r>
          </w:hyperlink>
        </w:p>
        <w:p w:rsidR="000C7290" w:rsidRDefault="008F1041" w:rsidP="00B62948">
          <w:pPr>
            <w:pStyle w:val="TOC1"/>
            <w:rPr>
              <w:noProof/>
            </w:rPr>
          </w:pPr>
          <w:hyperlink w:anchor="_Toc37017380" w:history="1">
            <w:r w:rsidR="000C7290" w:rsidRPr="000C27EF">
              <w:rPr>
                <w:rStyle w:val="Hyperlink"/>
                <w:noProof/>
                <w:rtl/>
              </w:rPr>
              <w:t xml:space="preserve">جلسه </w:t>
            </w:r>
            <w:r w:rsidR="000C7290" w:rsidRPr="000C27EF">
              <w:rPr>
                <w:rStyle w:val="Hyperlink"/>
                <w:noProof/>
              </w:rPr>
              <w:t>48</w:t>
            </w:r>
            <w:r w:rsidR="000C7290">
              <w:rPr>
                <w:noProof/>
                <w:webHidden/>
              </w:rPr>
              <w:tab/>
            </w:r>
            <w:r w:rsidR="000C7290">
              <w:rPr>
                <w:rStyle w:val="Hyperlink"/>
                <w:noProof/>
                <w:rtl/>
              </w:rPr>
              <w:fldChar w:fldCharType="begin"/>
            </w:r>
            <w:r w:rsidR="000C7290">
              <w:rPr>
                <w:noProof/>
                <w:webHidden/>
              </w:rPr>
              <w:instrText xml:space="preserve"> PAGEREF _Toc37017380 \h </w:instrText>
            </w:r>
            <w:r w:rsidR="000C7290">
              <w:rPr>
                <w:rStyle w:val="Hyperlink"/>
                <w:noProof/>
                <w:rtl/>
              </w:rPr>
            </w:r>
            <w:r w:rsidR="000C7290">
              <w:rPr>
                <w:rStyle w:val="Hyperlink"/>
                <w:noProof/>
                <w:rtl/>
              </w:rPr>
              <w:fldChar w:fldCharType="separate"/>
            </w:r>
            <w:r w:rsidR="00B42A3A">
              <w:rPr>
                <w:noProof/>
                <w:webHidden/>
                <w:rtl/>
              </w:rPr>
              <w:t>252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81" w:history="1">
            <w:r w:rsidR="000C7290" w:rsidRPr="000C27EF">
              <w:rPr>
                <w:rStyle w:val="Hyperlink"/>
                <w:noProof/>
                <w:rtl/>
              </w:rPr>
              <w:t>افعل تفض</w:t>
            </w:r>
            <w:r w:rsidR="000C7290" w:rsidRPr="000C27EF">
              <w:rPr>
                <w:rStyle w:val="Hyperlink"/>
                <w:rFonts w:hint="cs"/>
                <w:noProof/>
                <w:rtl/>
              </w:rPr>
              <w:t>ی</w:t>
            </w:r>
            <w:r w:rsidR="000C7290" w:rsidRPr="000C27EF">
              <w:rPr>
                <w:rStyle w:val="Hyperlink"/>
                <w:rFonts w:hint="eastAsia"/>
                <w:noProof/>
                <w:rtl/>
              </w:rPr>
              <w:t>ل</w:t>
            </w:r>
            <w:r w:rsidR="000C7290">
              <w:rPr>
                <w:noProof/>
                <w:webHidden/>
              </w:rPr>
              <w:tab/>
            </w:r>
            <w:r w:rsidR="000C7290">
              <w:rPr>
                <w:rStyle w:val="Hyperlink"/>
                <w:noProof/>
                <w:rtl/>
              </w:rPr>
              <w:fldChar w:fldCharType="begin"/>
            </w:r>
            <w:r w:rsidR="000C7290">
              <w:rPr>
                <w:noProof/>
                <w:webHidden/>
              </w:rPr>
              <w:instrText xml:space="preserve"> PAGEREF _Toc37017381 \h </w:instrText>
            </w:r>
            <w:r w:rsidR="000C7290">
              <w:rPr>
                <w:rStyle w:val="Hyperlink"/>
                <w:noProof/>
                <w:rtl/>
              </w:rPr>
            </w:r>
            <w:r w:rsidR="000C7290">
              <w:rPr>
                <w:rStyle w:val="Hyperlink"/>
                <w:noProof/>
                <w:rtl/>
              </w:rPr>
              <w:fldChar w:fldCharType="separate"/>
            </w:r>
            <w:r w:rsidR="00B42A3A">
              <w:rPr>
                <w:noProof/>
                <w:webHidden/>
                <w:rtl/>
              </w:rPr>
              <w:t>254</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82" w:history="1">
            <w:r w:rsidR="000C7290" w:rsidRPr="000C27EF">
              <w:rPr>
                <w:rStyle w:val="Hyperlink"/>
                <w:noProof/>
                <w:rtl/>
              </w:rPr>
              <w:t>الفاظ ذم</w:t>
            </w:r>
            <w:r w:rsidR="000C7290">
              <w:rPr>
                <w:noProof/>
                <w:webHidden/>
              </w:rPr>
              <w:tab/>
            </w:r>
            <w:r w:rsidR="000C7290">
              <w:rPr>
                <w:rStyle w:val="Hyperlink"/>
                <w:noProof/>
                <w:rtl/>
              </w:rPr>
              <w:fldChar w:fldCharType="begin"/>
            </w:r>
            <w:r w:rsidR="000C7290">
              <w:rPr>
                <w:noProof/>
                <w:webHidden/>
              </w:rPr>
              <w:instrText xml:space="preserve"> PAGEREF _Toc37017382 \h </w:instrText>
            </w:r>
            <w:r w:rsidR="000C7290">
              <w:rPr>
                <w:rStyle w:val="Hyperlink"/>
                <w:noProof/>
                <w:rtl/>
              </w:rPr>
            </w:r>
            <w:r w:rsidR="000C7290">
              <w:rPr>
                <w:rStyle w:val="Hyperlink"/>
                <w:noProof/>
                <w:rtl/>
              </w:rPr>
              <w:fldChar w:fldCharType="separate"/>
            </w:r>
            <w:r w:rsidR="00B42A3A">
              <w:rPr>
                <w:noProof/>
                <w:webHidden/>
                <w:rtl/>
              </w:rPr>
              <w:t>257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83" w:history="1">
            <w:r w:rsidR="000C7290" w:rsidRPr="000C27EF">
              <w:rPr>
                <w:rStyle w:val="Hyperlink"/>
                <w:noProof/>
                <w:rtl/>
              </w:rPr>
              <w:t>ضع</w:t>
            </w:r>
            <w:r w:rsidR="000C7290" w:rsidRPr="000C27EF">
              <w:rPr>
                <w:rStyle w:val="Hyperlink"/>
                <w:rFonts w:hint="cs"/>
                <w:noProof/>
                <w:rtl/>
              </w:rPr>
              <w:t>ی</w:t>
            </w:r>
            <w:r w:rsidR="000C7290" w:rsidRPr="000C27EF">
              <w:rPr>
                <w:rStyle w:val="Hyperlink"/>
                <w:rFonts w:hint="eastAsia"/>
                <w:noProof/>
                <w:rtl/>
              </w:rPr>
              <w:t>ف</w:t>
            </w:r>
            <w:r w:rsidR="000C7290">
              <w:rPr>
                <w:noProof/>
                <w:webHidden/>
              </w:rPr>
              <w:tab/>
            </w:r>
            <w:r w:rsidR="000C7290">
              <w:rPr>
                <w:rStyle w:val="Hyperlink"/>
                <w:noProof/>
                <w:rtl/>
              </w:rPr>
              <w:fldChar w:fldCharType="begin"/>
            </w:r>
            <w:r w:rsidR="000C7290">
              <w:rPr>
                <w:noProof/>
                <w:webHidden/>
              </w:rPr>
              <w:instrText xml:space="preserve"> PAGEREF _Toc37017383 \h </w:instrText>
            </w:r>
            <w:r w:rsidR="000C7290">
              <w:rPr>
                <w:rStyle w:val="Hyperlink"/>
                <w:noProof/>
                <w:rtl/>
              </w:rPr>
            </w:r>
            <w:r w:rsidR="000C7290">
              <w:rPr>
                <w:rStyle w:val="Hyperlink"/>
                <w:noProof/>
                <w:rtl/>
              </w:rPr>
              <w:fldChar w:fldCharType="separate"/>
            </w:r>
            <w:r w:rsidR="00B42A3A">
              <w:rPr>
                <w:noProof/>
                <w:webHidden/>
                <w:rtl/>
              </w:rPr>
              <w:t>257</w:t>
            </w:r>
            <w:r w:rsidR="000C7290">
              <w:rPr>
                <w:rStyle w:val="Hyperlink"/>
                <w:noProof/>
                <w:rtl/>
              </w:rPr>
              <w:fldChar w:fldCharType="end"/>
            </w:r>
          </w:hyperlink>
        </w:p>
        <w:p w:rsidR="000C7290" w:rsidRDefault="008F1041" w:rsidP="00B62948">
          <w:pPr>
            <w:pStyle w:val="TOC1"/>
            <w:rPr>
              <w:noProof/>
            </w:rPr>
          </w:pPr>
          <w:hyperlink w:anchor="_Toc37017384" w:history="1">
            <w:r w:rsidR="000C7290" w:rsidRPr="000C27EF">
              <w:rPr>
                <w:rStyle w:val="Hyperlink"/>
                <w:noProof/>
                <w:rtl/>
              </w:rPr>
              <w:t>جلسه 49</w:t>
            </w:r>
            <w:r w:rsidR="000C7290">
              <w:rPr>
                <w:noProof/>
                <w:webHidden/>
              </w:rPr>
              <w:tab/>
            </w:r>
            <w:r w:rsidR="000C7290">
              <w:rPr>
                <w:rStyle w:val="Hyperlink"/>
                <w:noProof/>
                <w:rtl/>
              </w:rPr>
              <w:fldChar w:fldCharType="begin"/>
            </w:r>
            <w:r w:rsidR="000C7290">
              <w:rPr>
                <w:noProof/>
                <w:webHidden/>
              </w:rPr>
              <w:instrText xml:space="preserve"> PAGEREF _Toc37017384 \h </w:instrText>
            </w:r>
            <w:r w:rsidR="000C7290">
              <w:rPr>
                <w:rStyle w:val="Hyperlink"/>
                <w:noProof/>
                <w:rtl/>
              </w:rPr>
            </w:r>
            <w:r w:rsidR="000C7290">
              <w:rPr>
                <w:rStyle w:val="Hyperlink"/>
                <w:noProof/>
                <w:rtl/>
              </w:rPr>
              <w:fldChar w:fldCharType="separate"/>
            </w:r>
            <w:r w:rsidR="00B42A3A">
              <w:rPr>
                <w:noProof/>
                <w:webHidden/>
                <w:rtl/>
              </w:rPr>
              <w:t>257</w:t>
            </w:r>
            <w:r w:rsidR="000C7290">
              <w:rPr>
                <w:rStyle w:val="Hyperlink"/>
                <w:noProof/>
                <w:rtl/>
              </w:rPr>
              <w:fldChar w:fldCharType="end"/>
            </w:r>
          </w:hyperlink>
        </w:p>
        <w:p w:rsidR="000C7290" w:rsidRDefault="008F1041" w:rsidP="00B62948">
          <w:pPr>
            <w:pStyle w:val="TOC1"/>
            <w:rPr>
              <w:noProof/>
            </w:rPr>
          </w:pPr>
          <w:hyperlink w:anchor="_Toc37017385" w:history="1">
            <w:r w:rsidR="000C7290" w:rsidRPr="000C27EF">
              <w:rPr>
                <w:rStyle w:val="Hyperlink"/>
                <w:noProof/>
                <w:rtl/>
              </w:rPr>
              <w:t>جلسه 50</w:t>
            </w:r>
            <w:r w:rsidR="000C7290">
              <w:rPr>
                <w:noProof/>
                <w:webHidden/>
              </w:rPr>
              <w:tab/>
            </w:r>
            <w:r w:rsidR="000C7290">
              <w:rPr>
                <w:rStyle w:val="Hyperlink"/>
                <w:noProof/>
                <w:rtl/>
              </w:rPr>
              <w:fldChar w:fldCharType="begin"/>
            </w:r>
            <w:r w:rsidR="000C7290">
              <w:rPr>
                <w:noProof/>
                <w:webHidden/>
              </w:rPr>
              <w:instrText xml:space="preserve"> PAGEREF _Toc37017385 \h </w:instrText>
            </w:r>
            <w:r w:rsidR="000C7290">
              <w:rPr>
                <w:rStyle w:val="Hyperlink"/>
                <w:noProof/>
                <w:rtl/>
              </w:rPr>
            </w:r>
            <w:r w:rsidR="000C7290">
              <w:rPr>
                <w:rStyle w:val="Hyperlink"/>
                <w:noProof/>
                <w:rtl/>
              </w:rPr>
              <w:fldChar w:fldCharType="separate"/>
            </w:r>
            <w:r w:rsidR="00B42A3A">
              <w:rPr>
                <w:noProof/>
                <w:webHidden/>
                <w:rtl/>
              </w:rPr>
              <w:t>267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86" w:history="1">
            <w:r w:rsidR="000C7290" w:rsidRPr="000C27EF">
              <w:rPr>
                <w:rStyle w:val="Hyperlink"/>
                <w:noProof/>
                <w:rtl/>
              </w:rPr>
              <w:t>ضع</w:t>
            </w:r>
            <w:r w:rsidR="000C7290" w:rsidRPr="000C27EF">
              <w:rPr>
                <w:rStyle w:val="Hyperlink"/>
                <w:rFonts w:hint="cs"/>
                <w:noProof/>
                <w:rtl/>
              </w:rPr>
              <w:t>ی</w:t>
            </w:r>
            <w:r w:rsidR="000C7290" w:rsidRPr="000C27EF">
              <w:rPr>
                <w:rStyle w:val="Hyperlink"/>
                <w:rFonts w:hint="eastAsia"/>
                <w:noProof/>
                <w:rtl/>
              </w:rPr>
              <w:t>فٌ</w:t>
            </w:r>
            <w:r w:rsidR="000C7290">
              <w:rPr>
                <w:noProof/>
                <w:webHidden/>
              </w:rPr>
              <w:tab/>
            </w:r>
            <w:r w:rsidR="000C7290">
              <w:rPr>
                <w:rStyle w:val="Hyperlink"/>
                <w:noProof/>
                <w:rtl/>
              </w:rPr>
              <w:fldChar w:fldCharType="begin"/>
            </w:r>
            <w:r w:rsidR="000C7290">
              <w:rPr>
                <w:noProof/>
                <w:webHidden/>
              </w:rPr>
              <w:instrText xml:space="preserve"> PAGEREF _Toc37017386 \h </w:instrText>
            </w:r>
            <w:r w:rsidR="000C7290">
              <w:rPr>
                <w:rStyle w:val="Hyperlink"/>
                <w:noProof/>
                <w:rtl/>
              </w:rPr>
            </w:r>
            <w:r w:rsidR="000C7290">
              <w:rPr>
                <w:rStyle w:val="Hyperlink"/>
                <w:noProof/>
                <w:rtl/>
              </w:rPr>
              <w:fldChar w:fldCharType="separate"/>
            </w:r>
            <w:r w:rsidR="00B42A3A">
              <w:rPr>
                <w:noProof/>
                <w:webHidden/>
                <w:rtl/>
              </w:rPr>
              <w:t>267</w:t>
            </w:r>
            <w:r w:rsidR="000C7290">
              <w:rPr>
                <w:rStyle w:val="Hyperlink"/>
                <w:noProof/>
                <w:rtl/>
              </w:rPr>
              <w:fldChar w:fldCharType="end"/>
            </w:r>
          </w:hyperlink>
        </w:p>
        <w:p w:rsidR="000C7290" w:rsidRDefault="008F1041" w:rsidP="00B62948">
          <w:pPr>
            <w:pStyle w:val="TOC1"/>
            <w:rPr>
              <w:noProof/>
            </w:rPr>
          </w:pPr>
          <w:hyperlink w:anchor="_Toc37017387" w:history="1">
            <w:r w:rsidR="000C7290" w:rsidRPr="000C27EF">
              <w:rPr>
                <w:rStyle w:val="Hyperlink"/>
                <w:noProof/>
                <w:rtl/>
              </w:rPr>
              <w:t>جلسه 51</w:t>
            </w:r>
            <w:r w:rsidR="000C7290">
              <w:rPr>
                <w:noProof/>
                <w:webHidden/>
              </w:rPr>
              <w:tab/>
            </w:r>
            <w:r w:rsidR="000C7290">
              <w:rPr>
                <w:rStyle w:val="Hyperlink"/>
                <w:noProof/>
                <w:rtl/>
              </w:rPr>
              <w:fldChar w:fldCharType="begin"/>
            </w:r>
            <w:r w:rsidR="000C7290">
              <w:rPr>
                <w:noProof/>
                <w:webHidden/>
              </w:rPr>
              <w:instrText xml:space="preserve"> PAGEREF _Toc37017387 \h </w:instrText>
            </w:r>
            <w:r w:rsidR="000C7290">
              <w:rPr>
                <w:rStyle w:val="Hyperlink"/>
                <w:noProof/>
                <w:rtl/>
              </w:rPr>
            </w:r>
            <w:r w:rsidR="000C7290">
              <w:rPr>
                <w:rStyle w:val="Hyperlink"/>
                <w:noProof/>
                <w:rtl/>
              </w:rPr>
              <w:fldChar w:fldCharType="separate"/>
            </w:r>
            <w:r w:rsidR="00B42A3A">
              <w:rPr>
                <w:noProof/>
                <w:webHidden/>
                <w:rtl/>
              </w:rPr>
              <w:t>274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88" w:history="1">
            <w:r w:rsidR="000C7290" w:rsidRPr="000C27EF">
              <w:rPr>
                <w:rStyle w:val="Hyperlink"/>
                <w:noProof/>
                <w:rtl/>
              </w:rPr>
              <w:t>ضع</w:t>
            </w:r>
            <w:r w:rsidR="000C7290" w:rsidRPr="000C27EF">
              <w:rPr>
                <w:rStyle w:val="Hyperlink"/>
                <w:rFonts w:hint="cs"/>
                <w:noProof/>
                <w:rtl/>
              </w:rPr>
              <w:t>ی</w:t>
            </w:r>
            <w:r w:rsidR="000C7290" w:rsidRPr="000C27EF">
              <w:rPr>
                <w:rStyle w:val="Hyperlink"/>
                <w:rFonts w:hint="eastAsia"/>
                <w:noProof/>
                <w:rtl/>
              </w:rPr>
              <w:t>ف</w:t>
            </w:r>
            <w:r w:rsidR="000C7290" w:rsidRPr="000C27EF">
              <w:rPr>
                <w:rStyle w:val="Hyperlink"/>
                <w:noProof/>
                <w:rtl/>
              </w:rPr>
              <w:t xml:space="preserve"> الحد</w:t>
            </w:r>
            <w:r w:rsidR="000C7290" w:rsidRPr="000C27EF">
              <w:rPr>
                <w:rStyle w:val="Hyperlink"/>
                <w:rFonts w:hint="cs"/>
                <w:noProof/>
                <w:rtl/>
              </w:rPr>
              <w:t>ی</w:t>
            </w:r>
            <w:r w:rsidR="000C7290" w:rsidRPr="000C27EF">
              <w:rPr>
                <w:rStyle w:val="Hyperlink"/>
                <w:rFonts w:hint="eastAsia"/>
                <w:noProof/>
                <w:rtl/>
              </w:rPr>
              <w:t>ث</w:t>
            </w:r>
            <w:r w:rsidR="000C7290">
              <w:rPr>
                <w:noProof/>
                <w:webHidden/>
              </w:rPr>
              <w:tab/>
            </w:r>
            <w:r w:rsidR="000C7290">
              <w:rPr>
                <w:rStyle w:val="Hyperlink"/>
                <w:noProof/>
                <w:rtl/>
              </w:rPr>
              <w:fldChar w:fldCharType="begin"/>
            </w:r>
            <w:r w:rsidR="000C7290">
              <w:rPr>
                <w:noProof/>
                <w:webHidden/>
              </w:rPr>
              <w:instrText xml:space="preserve"> PAGEREF _Toc37017388 \h </w:instrText>
            </w:r>
            <w:r w:rsidR="000C7290">
              <w:rPr>
                <w:rStyle w:val="Hyperlink"/>
                <w:noProof/>
                <w:rtl/>
              </w:rPr>
            </w:r>
            <w:r w:rsidR="000C7290">
              <w:rPr>
                <w:rStyle w:val="Hyperlink"/>
                <w:noProof/>
                <w:rtl/>
              </w:rPr>
              <w:fldChar w:fldCharType="separate"/>
            </w:r>
            <w:r w:rsidR="00B42A3A">
              <w:rPr>
                <w:noProof/>
                <w:webHidden/>
                <w:rtl/>
              </w:rPr>
              <w:t>275</w:t>
            </w:r>
            <w:r w:rsidR="000C7290">
              <w:rPr>
                <w:rStyle w:val="Hyperlink"/>
                <w:noProof/>
                <w:rtl/>
              </w:rPr>
              <w:fldChar w:fldCharType="end"/>
            </w:r>
          </w:hyperlink>
        </w:p>
        <w:p w:rsidR="000C7290" w:rsidRDefault="008F1041" w:rsidP="00B62948">
          <w:pPr>
            <w:pStyle w:val="TOC1"/>
            <w:rPr>
              <w:noProof/>
            </w:rPr>
          </w:pPr>
          <w:hyperlink w:anchor="_Toc37017389" w:history="1">
            <w:r w:rsidR="000C7290" w:rsidRPr="000C27EF">
              <w:rPr>
                <w:rStyle w:val="Hyperlink"/>
                <w:noProof/>
                <w:rtl/>
              </w:rPr>
              <w:t>جلسه 52</w:t>
            </w:r>
            <w:r w:rsidR="000C7290">
              <w:rPr>
                <w:noProof/>
                <w:webHidden/>
              </w:rPr>
              <w:tab/>
            </w:r>
            <w:r w:rsidR="000C7290">
              <w:rPr>
                <w:rStyle w:val="Hyperlink"/>
                <w:noProof/>
                <w:rtl/>
              </w:rPr>
              <w:fldChar w:fldCharType="begin"/>
            </w:r>
            <w:r w:rsidR="000C7290">
              <w:rPr>
                <w:noProof/>
                <w:webHidden/>
              </w:rPr>
              <w:instrText xml:space="preserve"> PAGEREF _Toc37017389 \h </w:instrText>
            </w:r>
            <w:r w:rsidR="000C7290">
              <w:rPr>
                <w:rStyle w:val="Hyperlink"/>
                <w:noProof/>
                <w:rtl/>
              </w:rPr>
            </w:r>
            <w:r w:rsidR="000C7290">
              <w:rPr>
                <w:rStyle w:val="Hyperlink"/>
                <w:noProof/>
                <w:rtl/>
              </w:rPr>
              <w:fldChar w:fldCharType="separate"/>
            </w:r>
            <w:r w:rsidR="00B42A3A">
              <w:rPr>
                <w:noProof/>
                <w:webHidden/>
                <w:rtl/>
              </w:rPr>
              <w:t>278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90" w:history="1">
            <w:r w:rsidR="000C7290" w:rsidRPr="000C27EF">
              <w:rPr>
                <w:rStyle w:val="Hyperlink"/>
                <w:noProof/>
                <w:rtl/>
              </w:rPr>
              <w:t>تعاب</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د</w:t>
            </w:r>
            <w:r w:rsidR="000C7290" w:rsidRPr="000C27EF">
              <w:rPr>
                <w:rStyle w:val="Hyperlink"/>
                <w:rFonts w:hint="cs"/>
                <w:noProof/>
                <w:rtl/>
              </w:rPr>
              <w:t>ی</w:t>
            </w:r>
            <w:r w:rsidR="000C7290" w:rsidRPr="000C27EF">
              <w:rPr>
                <w:rStyle w:val="Hyperlink"/>
                <w:rFonts w:hint="eastAsia"/>
                <w:noProof/>
                <w:rtl/>
              </w:rPr>
              <w:t>گر</w:t>
            </w:r>
            <w:r w:rsidR="000C7290" w:rsidRPr="000C27EF">
              <w:rPr>
                <w:rStyle w:val="Hyperlink"/>
                <w:noProof/>
                <w:rtl/>
              </w:rPr>
              <w:t xml:space="preserve"> ضعف</w:t>
            </w:r>
            <w:r w:rsidR="000C7290">
              <w:rPr>
                <w:noProof/>
                <w:webHidden/>
              </w:rPr>
              <w:tab/>
            </w:r>
            <w:r w:rsidR="000C7290">
              <w:rPr>
                <w:rStyle w:val="Hyperlink"/>
                <w:noProof/>
                <w:rtl/>
              </w:rPr>
              <w:fldChar w:fldCharType="begin"/>
            </w:r>
            <w:r w:rsidR="000C7290">
              <w:rPr>
                <w:noProof/>
                <w:webHidden/>
              </w:rPr>
              <w:instrText xml:space="preserve"> PAGEREF _Toc37017390 \h </w:instrText>
            </w:r>
            <w:r w:rsidR="000C7290">
              <w:rPr>
                <w:rStyle w:val="Hyperlink"/>
                <w:noProof/>
                <w:rtl/>
              </w:rPr>
            </w:r>
            <w:r w:rsidR="000C7290">
              <w:rPr>
                <w:rStyle w:val="Hyperlink"/>
                <w:noProof/>
                <w:rtl/>
              </w:rPr>
              <w:fldChar w:fldCharType="separate"/>
            </w:r>
            <w:r w:rsidR="00B42A3A">
              <w:rPr>
                <w:noProof/>
                <w:webHidden/>
                <w:rtl/>
              </w:rPr>
              <w:t>279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91" w:history="1">
            <w:r w:rsidR="000C7290" w:rsidRPr="000C27EF">
              <w:rPr>
                <w:rStyle w:val="Hyperlink"/>
                <w:noProof/>
                <w:rtl/>
              </w:rPr>
              <w:t xml:space="preserve">لم </w:t>
            </w:r>
            <w:r w:rsidR="000C7290" w:rsidRPr="000C27EF">
              <w:rPr>
                <w:rStyle w:val="Hyperlink"/>
                <w:rFonts w:hint="cs"/>
                <w:noProof/>
                <w:rtl/>
              </w:rPr>
              <w:t>ی</w:t>
            </w:r>
            <w:r w:rsidR="000C7290" w:rsidRPr="000C27EF">
              <w:rPr>
                <w:rStyle w:val="Hyperlink"/>
                <w:rFonts w:hint="eastAsia"/>
                <w:noProof/>
                <w:rtl/>
              </w:rPr>
              <w:t>کن</w:t>
            </w:r>
            <w:r w:rsidR="000C7290" w:rsidRPr="000C27EF">
              <w:rPr>
                <w:rStyle w:val="Hyperlink"/>
                <w:noProof/>
                <w:rtl/>
              </w:rPr>
              <w:t xml:space="preserve"> بذک</w:t>
            </w:r>
            <w:r w:rsidR="000C7290">
              <w:rPr>
                <w:noProof/>
                <w:webHidden/>
              </w:rPr>
              <w:tab/>
            </w:r>
            <w:r w:rsidR="000C7290">
              <w:rPr>
                <w:rStyle w:val="Hyperlink"/>
                <w:noProof/>
                <w:rtl/>
              </w:rPr>
              <w:fldChar w:fldCharType="begin"/>
            </w:r>
            <w:r w:rsidR="000C7290">
              <w:rPr>
                <w:noProof/>
                <w:webHidden/>
              </w:rPr>
              <w:instrText xml:space="preserve"> PAGEREF _Toc37017391 \h </w:instrText>
            </w:r>
            <w:r w:rsidR="000C7290">
              <w:rPr>
                <w:rStyle w:val="Hyperlink"/>
                <w:noProof/>
                <w:rtl/>
              </w:rPr>
            </w:r>
            <w:r w:rsidR="000C7290">
              <w:rPr>
                <w:rStyle w:val="Hyperlink"/>
                <w:noProof/>
                <w:rtl/>
              </w:rPr>
              <w:fldChar w:fldCharType="separate"/>
            </w:r>
            <w:r w:rsidR="00B42A3A">
              <w:rPr>
                <w:noProof/>
                <w:webHidden/>
                <w:rtl/>
              </w:rPr>
              <w:t>280</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92" w:history="1">
            <w:r w:rsidR="000C7290" w:rsidRPr="000C27EF">
              <w:rPr>
                <w:rStyle w:val="Hyperlink"/>
                <w:noProof/>
                <w:rtl/>
              </w:rPr>
              <w:t>مخلط</w:t>
            </w:r>
            <w:r w:rsidR="000C7290">
              <w:rPr>
                <w:noProof/>
                <w:webHidden/>
              </w:rPr>
              <w:tab/>
            </w:r>
            <w:r w:rsidR="000C7290">
              <w:rPr>
                <w:rStyle w:val="Hyperlink"/>
                <w:noProof/>
                <w:rtl/>
              </w:rPr>
              <w:fldChar w:fldCharType="begin"/>
            </w:r>
            <w:r w:rsidR="000C7290">
              <w:rPr>
                <w:noProof/>
                <w:webHidden/>
              </w:rPr>
              <w:instrText xml:space="preserve"> PAGEREF _Toc37017392 \h </w:instrText>
            </w:r>
            <w:r w:rsidR="000C7290">
              <w:rPr>
                <w:rStyle w:val="Hyperlink"/>
                <w:noProof/>
                <w:rtl/>
              </w:rPr>
            </w:r>
            <w:r w:rsidR="000C7290">
              <w:rPr>
                <w:rStyle w:val="Hyperlink"/>
                <w:noProof/>
                <w:rtl/>
              </w:rPr>
              <w:fldChar w:fldCharType="separate"/>
            </w:r>
            <w:r w:rsidR="00B42A3A">
              <w:rPr>
                <w:noProof/>
                <w:webHidden/>
                <w:rtl/>
              </w:rPr>
              <w:t>281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93" w:history="1">
            <w:r w:rsidR="000C7290" w:rsidRPr="000C27EF">
              <w:rPr>
                <w:rStyle w:val="Hyperlink"/>
                <w:noProof/>
                <w:rtl/>
              </w:rPr>
              <w:t>اضطراب</w:t>
            </w:r>
            <w:r w:rsidR="000C7290">
              <w:rPr>
                <w:noProof/>
                <w:webHidden/>
              </w:rPr>
              <w:tab/>
            </w:r>
            <w:r w:rsidR="000C7290">
              <w:rPr>
                <w:rStyle w:val="Hyperlink"/>
                <w:noProof/>
                <w:rtl/>
              </w:rPr>
              <w:fldChar w:fldCharType="begin"/>
            </w:r>
            <w:r w:rsidR="000C7290">
              <w:rPr>
                <w:noProof/>
                <w:webHidden/>
              </w:rPr>
              <w:instrText xml:space="preserve"> PAGEREF _Toc37017393 \h </w:instrText>
            </w:r>
            <w:r w:rsidR="000C7290">
              <w:rPr>
                <w:rStyle w:val="Hyperlink"/>
                <w:noProof/>
                <w:rtl/>
              </w:rPr>
            </w:r>
            <w:r w:rsidR="000C7290">
              <w:rPr>
                <w:rStyle w:val="Hyperlink"/>
                <w:noProof/>
                <w:rtl/>
              </w:rPr>
              <w:fldChar w:fldCharType="separate"/>
            </w:r>
            <w:r w:rsidR="00B42A3A">
              <w:rPr>
                <w:noProof/>
                <w:webHidden/>
                <w:rtl/>
              </w:rPr>
              <w:t>288</w:t>
            </w:r>
            <w:r w:rsidR="000C7290">
              <w:rPr>
                <w:rStyle w:val="Hyperlink"/>
                <w:noProof/>
                <w:rtl/>
              </w:rPr>
              <w:fldChar w:fldCharType="end"/>
            </w:r>
          </w:hyperlink>
        </w:p>
        <w:p w:rsidR="000C7290" w:rsidRDefault="008F1041" w:rsidP="00B62948">
          <w:pPr>
            <w:pStyle w:val="TOC1"/>
            <w:rPr>
              <w:noProof/>
            </w:rPr>
          </w:pPr>
          <w:hyperlink w:anchor="_Toc37017394" w:history="1">
            <w:r w:rsidR="000C7290" w:rsidRPr="000C27EF">
              <w:rPr>
                <w:rStyle w:val="Hyperlink"/>
                <w:noProof/>
                <w:rtl/>
              </w:rPr>
              <w:t>جلسه 53</w:t>
            </w:r>
            <w:r w:rsidR="000C7290">
              <w:rPr>
                <w:noProof/>
                <w:webHidden/>
              </w:rPr>
              <w:tab/>
            </w:r>
            <w:r w:rsidR="000C7290">
              <w:rPr>
                <w:rStyle w:val="Hyperlink"/>
                <w:noProof/>
                <w:rtl/>
              </w:rPr>
              <w:fldChar w:fldCharType="begin"/>
            </w:r>
            <w:r w:rsidR="000C7290">
              <w:rPr>
                <w:noProof/>
                <w:webHidden/>
              </w:rPr>
              <w:instrText xml:space="preserve"> PAGEREF _Toc37017394 \h </w:instrText>
            </w:r>
            <w:r w:rsidR="000C7290">
              <w:rPr>
                <w:rStyle w:val="Hyperlink"/>
                <w:noProof/>
                <w:rtl/>
              </w:rPr>
            </w:r>
            <w:r w:rsidR="000C7290">
              <w:rPr>
                <w:rStyle w:val="Hyperlink"/>
                <w:noProof/>
                <w:rtl/>
              </w:rPr>
              <w:fldChar w:fldCharType="separate"/>
            </w:r>
            <w:r w:rsidR="00B42A3A">
              <w:rPr>
                <w:noProof/>
                <w:webHidden/>
                <w:rtl/>
              </w:rPr>
              <w:t>289</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395" w:history="1">
            <w:r w:rsidR="000C7290" w:rsidRPr="000C27EF">
              <w:rPr>
                <w:rStyle w:val="Hyperlink"/>
                <w:noProof/>
                <w:rtl/>
              </w:rPr>
              <w:t>توث</w:t>
            </w:r>
            <w:r w:rsidR="000C7290" w:rsidRPr="000C27EF">
              <w:rPr>
                <w:rStyle w:val="Hyperlink"/>
                <w:rFonts w:hint="cs"/>
                <w:noProof/>
                <w:rtl/>
              </w:rPr>
              <w:t>ی</w:t>
            </w:r>
            <w:r w:rsidR="000C7290" w:rsidRPr="000C27EF">
              <w:rPr>
                <w:rStyle w:val="Hyperlink"/>
                <w:rFonts w:hint="eastAsia"/>
                <w:noProof/>
                <w:rtl/>
              </w:rPr>
              <w:t>قات</w:t>
            </w:r>
            <w:r w:rsidR="000C7290" w:rsidRPr="000C27EF">
              <w:rPr>
                <w:rStyle w:val="Hyperlink"/>
                <w:noProof/>
                <w:rtl/>
              </w:rPr>
              <w:t xml:space="preserve"> عامه</w:t>
            </w:r>
            <w:r w:rsidR="000C7290">
              <w:rPr>
                <w:noProof/>
                <w:webHidden/>
              </w:rPr>
              <w:tab/>
            </w:r>
            <w:r w:rsidR="000C7290">
              <w:rPr>
                <w:rStyle w:val="Hyperlink"/>
                <w:noProof/>
                <w:rtl/>
              </w:rPr>
              <w:fldChar w:fldCharType="begin"/>
            </w:r>
            <w:r w:rsidR="000C7290">
              <w:rPr>
                <w:noProof/>
                <w:webHidden/>
              </w:rPr>
              <w:instrText xml:space="preserve"> PAGEREF _Toc37017395 \h </w:instrText>
            </w:r>
            <w:r w:rsidR="000C7290">
              <w:rPr>
                <w:rStyle w:val="Hyperlink"/>
                <w:noProof/>
                <w:rtl/>
              </w:rPr>
            </w:r>
            <w:r w:rsidR="000C7290">
              <w:rPr>
                <w:rStyle w:val="Hyperlink"/>
                <w:noProof/>
                <w:rtl/>
              </w:rPr>
              <w:fldChar w:fldCharType="separate"/>
            </w:r>
            <w:r w:rsidR="00B42A3A">
              <w:rPr>
                <w:noProof/>
                <w:webHidden/>
                <w:rtl/>
              </w:rPr>
              <w:t>289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96" w:history="1">
            <w:r w:rsidR="000C7290" w:rsidRPr="000C27EF">
              <w:rPr>
                <w:rStyle w:val="Hyperlink"/>
                <w:noProof/>
                <w:rtl/>
              </w:rPr>
              <w:t>اکثار روا</w:t>
            </w:r>
            <w:r w:rsidR="000C7290" w:rsidRPr="000C27EF">
              <w:rPr>
                <w:rStyle w:val="Hyperlink"/>
                <w:rFonts w:hint="cs"/>
                <w:noProof/>
                <w:rtl/>
              </w:rPr>
              <w:t>ی</w:t>
            </w:r>
            <w:r w:rsidR="000C7290" w:rsidRPr="000C27EF">
              <w:rPr>
                <w:rStyle w:val="Hyperlink"/>
                <w:rFonts w:hint="eastAsia"/>
                <w:noProof/>
                <w:rtl/>
              </w:rPr>
              <w:t>ت</w:t>
            </w:r>
            <w:r w:rsidR="000C7290" w:rsidRPr="000C27EF">
              <w:rPr>
                <w:rStyle w:val="Hyperlink"/>
                <w:noProof/>
                <w:rtl/>
              </w:rPr>
              <w:t xml:space="preserve"> اجلاء</w:t>
            </w:r>
            <w:r w:rsidR="000C7290">
              <w:rPr>
                <w:noProof/>
                <w:webHidden/>
              </w:rPr>
              <w:tab/>
            </w:r>
            <w:r w:rsidR="000C7290">
              <w:rPr>
                <w:rStyle w:val="Hyperlink"/>
                <w:noProof/>
                <w:rtl/>
              </w:rPr>
              <w:fldChar w:fldCharType="begin"/>
            </w:r>
            <w:r w:rsidR="000C7290">
              <w:rPr>
                <w:noProof/>
                <w:webHidden/>
              </w:rPr>
              <w:instrText xml:space="preserve"> PAGEREF _Toc37017396 \h </w:instrText>
            </w:r>
            <w:r w:rsidR="000C7290">
              <w:rPr>
                <w:rStyle w:val="Hyperlink"/>
                <w:noProof/>
                <w:rtl/>
              </w:rPr>
            </w:r>
            <w:r w:rsidR="000C7290">
              <w:rPr>
                <w:rStyle w:val="Hyperlink"/>
                <w:noProof/>
                <w:rtl/>
              </w:rPr>
              <w:fldChar w:fldCharType="separate"/>
            </w:r>
            <w:r w:rsidR="00B42A3A">
              <w:rPr>
                <w:noProof/>
                <w:webHidden/>
                <w:rtl/>
              </w:rPr>
              <w:t>289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97" w:history="1">
            <w:r w:rsidR="000C7290" w:rsidRPr="000C27EF">
              <w:rPr>
                <w:rStyle w:val="Hyperlink"/>
                <w:noProof/>
                <w:rtl/>
              </w:rPr>
              <w:t>دل</w:t>
            </w:r>
            <w:r w:rsidR="000C7290" w:rsidRPr="000C27EF">
              <w:rPr>
                <w:rStyle w:val="Hyperlink"/>
                <w:rFonts w:hint="cs"/>
                <w:noProof/>
                <w:rtl/>
              </w:rPr>
              <w:t>ی</w:t>
            </w:r>
            <w:r w:rsidR="000C7290" w:rsidRPr="000C27EF">
              <w:rPr>
                <w:rStyle w:val="Hyperlink"/>
                <w:rFonts w:hint="eastAsia"/>
                <w:noProof/>
                <w:rtl/>
              </w:rPr>
              <w:t>ل</w:t>
            </w:r>
            <w:r w:rsidR="000C7290" w:rsidRPr="000C27EF">
              <w:rPr>
                <w:rStyle w:val="Hyperlink"/>
                <w:noProof/>
                <w:rtl/>
              </w:rPr>
              <w:t xml:space="preserve"> بر اصاله العداله</w:t>
            </w:r>
            <w:r w:rsidR="000C7290">
              <w:rPr>
                <w:noProof/>
                <w:webHidden/>
              </w:rPr>
              <w:tab/>
            </w:r>
            <w:r w:rsidR="000C7290">
              <w:rPr>
                <w:rStyle w:val="Hyperlink"/>
                <w:noProof/>
                <w:rtl/>
              </w:rPr>
              <w:fldChar w:fldCharType="begin"/>
            </w:r>
            <w:r w:rsidR="000C7290">
              <w:rPr>
                <w:noProof/>
                <w:webHidden/>
              </w:rPr>
              <w:instrText xml:space="preserve"> PAGEREF _Toc37017397 \h </w:instrText>
            </w:r>
            <w:r w:rsidR="000C7290">
              <w:rPr>
                <w:rStyle w:val="Hyperlink"/>
                <w:noProof/>
                <w:rtl/>
              </w:rPr>
            </w:r>
            <w:r w:rsidR="000C7290">
              <w:rPr>
                <w:rStyle w:val="Hyperlink"/>
                <w:noProof/>
                <w:rtl/>
              </w:rPr>
              <w:fldChar w:fldCharType="separate"/>
            </w:r>
            <w:r w:rsidR="00B42A3A">
              <w:rPr>
                <w:noProof/>
                <w:webHidden/>
                <w:rtl/>
              </w:rPr>
              <w:t>292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398" w:history="1">
            <w:r w:rsidR="000C7290" w:rsidRPr="000C27EF">
              <w:rPr>
                <w:rStyle w:val="Hyperlink"/>
                <w:noProof/>
                <w:rtl/>
              </w:rPr>
              <w:t>استدلال بر اعتبار اکثار روا</w:t>
            </w:r>
            <w:r w:rsidR="000C7290" w:rsidRPr="000C27EF">
              <w:rPr>
                <w:rStyle w:val="Hyperlink"/>
                <w:rFonts w:hint="cs"/>
                <w:noProof/>
                <w:rtl/>
              </w:rPr>
              <w:t>ی</w:t>
            </w:r>
            <w:r w:rsidR="000C7290" w:rsidRPr="000C27EF">
              <w:rPr>
                <w:rStyle w:val="Hyperlink"/>
                <w:rFonts w:hint="eastAsia"/>
                <w:noProof/>
                <w:rtl/>
              </w:rPr>
              <w:t>ت</w:t>
            </w:r>
            <w:r w:rsidR="000C7290" w:rsidRPr="000C27EF">
              <w:rPr>
                <w:rStyle w:val="Hyperlink"/>
                <w:noProof/>
                <w:rtl/>
              </w:rPr>
              <w:t xml:space="preserve"> اجلاء در وثاقت</w:t>
            </w:r>
            <w:r w:rsidR="000C7290">
              <w:rPr>
                <w:noProof/>
                <w:webHidden/>
              </w:rPr>
              <w:tab/>
            </w:r>
            <w:r w:rsidR="000C7290">
              <w:rPr>
                <w:rStyle w:val="Hyperlink"/>
                <w:noProof/>
                <w:rtl/>
              </w:rPr>
              <w:fldChar w:fldCharType="begin"/>
            </w:r>
            <w:r w:rsidR="000C7290">
              <w:rPr>
                <w:noProof/>
                <w:webHidden/>
              </w:rPr>
              <w:instrText xml:space="preserve"> PAGEREF _Toc37017398 \h </w:instrText>
            </w:r>
            <w:r w:rsidR="000C7290">
              <w:rPr>
                <w:rStyle w:val="Hyperlink"/>
                <w:noProof/>
                <w:rtl/>
              </w:rPr>
            </w:r>
            <w:r w:rsidR="000C7290">
              <w:rPr>
                <w:rStyle w:val="Hyperlink"/>
                <w:noProof/>
                <w:rtl/>
              </w:rPr>
              <w:fldChar w:fldCharType="separate"/>
            </w:r>
            <w:r w:rsidR="00B42A3A">
              <w:rPr>
                <w:noProof/>
                <w:webHidden/>
                <w:rtl/>
              </w:rPr>
              <w:t>296</w:t>
            </w:r>
            <w:r w:rsidR="000C7290">
              <w:rPr>
                <w:rStyle w:val="Hyperlink"/>
                <w:noProof/>
                <w:rtl/>
              </w:rPr>
              <w:fldChar w:fldCharType="end"/>
            </w:r>
          </w:hyperlink>
        </w:p>
        <w:p w:rsidR="000C7290" w:rsidRDefault="008F1041" w:rsidP="00B62948">
          <w:pPr>
            <w:pStyle w:val="TOC1"/>
            <w:rPr>
              <w:noProof/>
            </w:rPr>
          </w:pPr>
          <w:hyperlink w:anchor="_Toc37017399" w:history="1">
            <w:r w:rsidR="000C7290" w:rsidRPr="000C27EF">
              <w:rPr>
                <w:rStyle w:val="Hyperlink"/>
                <w:noProof/>
                <w:rtl/>
              </w:rPr>
              <w:t>جلسه 54</w:t>
            </w:r>
            <w:r w:rsidR="000C7290">
              <w:rPr>
                <w:noProof/>
                <w:webHidden/>
              </w:rPr>
              <w:tab/>
            </w:r>
            <w:r w:rsidR="000C7290">
              <w:rPr>
                <w:rStyle w:val="Hyperlink"/>
                <w:noProof/>
                <w:rtl/>
              </w:rPr>
              <w:fldChar w:fldCharType="begin"/>
            </w:r>
            <w:r w:rsidR="000C7290">
              <w:rPr>
                <w:noProof/>
                <w:webHidden/>
              </w:rPr>
              <w:instrText xml:space="preserve"> PAGEREF _Toc37017399 \h </w:instrText>
            </w:r>
            <w:r w:rsidR="000C7290">
              <w:rPr>
                <w:rStyle w:val="Hyperlink"/>
                <w:noProof/>
                <w:rtl/>
              </w:rPr>
            </w:r>
            <w:r w:rsidR="000C7290">
              <w:rPr>
                <w:rStyle w:val="Hyperlink"/>
                <w:noProof/>
                <w:rtl/>
              </w:rPr>
              <w:fldChar w:fldCharType="separate"/>
            </w:r>
            <w:r w:rsidR="00B42A3A">
              <w:rPr>
                <w:noProof/>
                <w:webHidden/>
                <w:rtl/>
              </w:rPr>
              <w:t>298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00" w:history="1">
            <w:r w:rsidR="000C7290" w:rsidRPr="000C27EF">
              <w:rPr>
                <w:rStyle w:val="Hyperlink"/>
                <w:noProof/>
                <w:rtl/>
              </w:rPr>
              <w:t>تحر</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محل نزاع</w:t>
            </w:r>
            <w:r w:rsidR="000C7290">
              <w:rPr>
                <w:noProof/>
                <w:webHidden/>
              </w:rPr>
              <w:tab/>
            </w:r>
            <w:r w:rsidR="000C7290">
              <w:rPr>
                <w:rStyle w:val="Hyperlink"/>
                <w:noProof/>
                <w:rtl/>
              </w:rPr>
              <w:fldChar w:fldCharType="begin"/>
            </w:r>
            <w:r w:rsidR="000C7290">
              <w:rPr>
                <w:noProof/>
                <w:webHidden/>
              </w:rPr>
              <w:instrText xml:space="preserve"> PAGEREF _Toc37017400 \h </w:instrText>
            </w:r>
            <w:r w:rsidR="000C7290">
              <w:rPr>
                <w:rStyle w:val="Hyperlink"/>
                <w:noProof/>
                <w:rtl/>
              </w:rPr>
            </w:r>
            <w:r w:rsidR="000C7290">
              <w:rPr>
                <w:rStyle w:val="Hyperlink"/>
                <w:noProof/>
                <w:rtl/>
              </w:rPr>
              <w:fldChar w:fldCharType="separate"/>
            </w:r>
            <w:r w:rsidR="00B42A3A">
              <w:rPr>
                <w:noProof/>
                <w:webHidden/>
                <w:rtl/>
              </w:rPr>
              <w:t>298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01" w:history="1">
            <w:r w:rsidR="000C7290" w:rsidRPr="000C27EF">
              <w:rPr>
                <w:rStyle w:val="Hyperlink"/>
                <w:noProof/>
                <w:rtl/>
              </w:rPr>
              <w:t>ادله اعتبار اکثار روا</w:t>
            </w:r>
            <w:r w:rsidR="000C7290" w:rsidRPr="000C27EF">
              <w:rPr>
                <w:rStyle w:val="Hyperlink"/>
                <w:rFonts w:hint="cs"/>
                <w:noProof/>
                <w:rtl/>
              </w:rPr>
              <w:t>ی</w:t>
            </w:r>
            <w:r w:rsidR="000C7290" w:rsidRPr="000C27EF">
              <w:rPr>
                <w:rStyle w:val="Hyperlink"/>
                <w:rFonts w:hint="eastAsia"/>
                <w:noProof/>
                <w:rtl/>
              </w:rPr>
              <w:t>ت</w:t>
            </w:r>
            <w:r w:rsidR="000C7290" w:rsidRPr="000C27EF">
              <w:rPr>
                <w:rStyle w:val="Hyperlink"/>
                <w:noProof/>
                <w:rtl/>
              </w:rPr>
              <w:t xml:space="preserve"> اجلاء</w:t>
            </w:r>
            <w:r w:rsidR="000C7290">
              <w:rPr>
                <w:noProof/>
                <w:webHidden/>
              </w:rPr>
              <w:tab/>
            </w:r>
            <w:r w:rsidR="000C7290">
              <w:rPr>
                <w:rStyle w:val="Hyperlink"/>
                <w:noProof/>
                <w:rtl/>
              </w:rPr>
              <w:fldChar w:fldCharType="begin"/>
            </w:r>
            <w:r w:rsidR="000C7290">
              <w:rPr>
                <w:noProof/>
                <w:webHidden/>
              </w:rPr>
              <w:instrText xml:space="preserve"> PAGEREF _Toc37017401 \h </w:instrText>
            </w:r>
            <w:r w:rsidR="000C7290">
              <w:rPr>
                <w:rStyle w:val="Hyperlink"/>
                <w:noProof/>
                <w:rtl/>
              </w:rPr>
            </w:r>
            <w:r w:rsidR="000C7290">
              <w:rPr>
                <w:rStyle w:val="Hyperlink"/>
                <w:noProof/>
                <w:rtl/>
              </w:rPr>
              <w:fldChar w:fldCharType="separate"/>
            </w:r>
            <w:r w:rsidR="00B42A3A">
              <w:rPr>
                <w:noProof/>
                <w:webHidden/>
                <w:rtl/>
              </w:rPr>
              <w:t>299</w:t>
            </w:r>
            <w:r w:rsidR="000C7290">
              <w:rPr>
                <w:rStyle w:val="Hyperlink"/>
                <w:noProof/>
                <w:rtl/>
              </w:rPr>
              <w:fldChar w:fldCharType="end"/>
            </w:r>
          </w:hyperlink>
        </w:p>
        <w:p w:rsidR="000C7290" w:rsidRDefault="008F1041" w:rsidP="00B62948">
          <w:pPr>
            <w:pStyle w:val="TOC1"/>
            <w:rPr>
              <w:noProof/>
            </w:rPr>
          </w:pPr>
          <w:hyperlink w:anchor="_Toc37017402" w:history="1">
            <w:r w:rsidR="000C7290" w:rsidRPr="000C27EF">
              <w:rPr>
                <w:rStyle w:val="Hyperlink"/>
                <w:noProof/>
                <w:rtl/>
              </w:rPr>
              <w:t>جلسه 55</w:t>
            </w:r>
            <w:r w:rsidR="000C7290">
              <w:rPr>
                <w:noProof/>
                <w:webHidden/>
              </w:rPr>
              <w:tab/>
            </w:r>
            <w:r w:rsidR="000C7290">
              <w:rPr>
                <w:rStyle w:val="Hyperlink"/>
                <w:noProof/>
                <w:rtl/>
              </w:rPr>
              <w:fldChar w:fldCharType="begin"/>
            </w:r>
            <w:r w:rsidR="000C7290">
              <w:rPr>
                <w:noProof/>
                <w:webHidden/>
              </w:rPr>
              <w:instrText xml:space="preserve"> PAGEREF _Toc37017402 \h </w:instrText>
            </w:r>
            <w:r w:rsidR="000C7290">
              <w:rPr>
                <w:rStyle w:val="Hyperlink"/>
                <w:noProof/>
                <w:rtl/>
              </w:rPr>
            </w:r>
            <w:r w:rsidR="000C7290">
              <w:rPr>
                <w:rStyle w:val="Hyperlink"/>
                <w:noProof/>
                <w:rtl/>
              </w:rPr>
              <w:fldChar w:fldCharType="separate"/>
            </w:r>
            <w:r w:rsidR="00B42A3A">
              <w:rPr>
                <w:noProof/>
                <w:webHidden/>
                <w:rtl/>
              </w:rPr>
              <w:t>304</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03" w:history="1">
            <w:r w:rsidR="000C7290" w:rsidRPr="000C27EF">
              <w:rPr>
                <w:rStyle w:val="Hyperlink"/>
                <w:noProof/>
                <w:rtl/>
              </w:rPr>
              <w:t>کثرت روا</w:t>
            </w:r>
            <w:r w:rsidR="000C7290" w:rsidRPr="000C27EF">
              <w:rPr>
                <w:rStyle w:val="Hyperlink"/>
                <w:rFonts w:hint="cs"/>
                <w:noProof/>
                <w:rtl/>
              </w:rPr>
              <w:t>ی</w:t>
            </w:r>
            <w:r w:rsidR="000C7290" w:rsidRPr="000C27EF">
              <w:rPr>
                <w:rStyle w:val="Hyperlink"/>
                <w:rFonts w:hint="eastAsia"/>
                <w:noProof/>
                <w:rtl/>
              </w:rPr>
              <w:t>ات</w:t>
            </w:r>
            <w:r w:rsidR="000C7290" w:rsidRPr="000C27EF">
              <w:rPr>
                <w:rStyle w:val="Hyperlink"/>
                <w:noProof/>
                <w:rtl/>
              </w:rPr>
              <w:t xml:space="preserve"> </w:t>
            </w:r>
            <w:r w:rsidR="000C7290" w:rsidRPr="000C27EF">
              <w:rPr>
                <w:rStyle w:val="Hyperlink"/>
                <w:rFonts w:hint="cs"/>
                <w:noProof/>
                <w:rtl/>
              </w:rPr>
              <w:t>ی</w:t>
            </w:r>
            <w:r w:rsidR="000C7290" w:rsidRPr="000C27EF">
              <w:rPr>
                <w:rStyle w:val="Hyperlink"/>
                <w:rFonts w:hint="eastAsia"/>
                <w:noProof/>
                <w:rtl/>
              </w:rPr>
              <w:t>ک</w:t>
            </w:r>
            <w:r w:rsidR="000C7290" w:rsidRPr="000C27EF">
              <w:rPr>
                <w:rStyle w:val="Hyperlink"/>
                <w:noProof/>
                <w:rtl/>
              </w:rPr>
              <w:t xml:space="preserve"> راو</w:t>
            </w:r>
            <w:r w:rsidR="000C7290" w:rsidRPr="000C27EF">
              <w:rPr>
                <w:rStyle w:val="Hyperlink"/>
                <w:rFonts w:hint="cs"/>
                <w:noProof/>
                <w:rtl/>
              </w:rPr>
              <w:t>ی</w:t>
            </w:r>
            <w:r w:rsidR="000C7290" w:rsidRPr="000C27EF">
              <w:rPr>
                <w:rStyle w:val="Hyperlink"/>
                <w:noProof/>
                <w:rtl/>
              </w:rPr>
              <w:t xml:space="preserve"> در کتب مفت</w:t>
            </w:r>
            <w:r w:rsidR="000C7290" w:rsidRPr="000C27EF">
              <w:rPr>
                <w:rStyle w:val="Hyperlink"/>
                <w:rFonts w:hint="cs"/>
                <w:noProof/>
                <w:rtl/>
              </w:rPr>
              <w:t>ی</w:t>
            </w:r>
            <w:r w:rsidR="000C7290" w:rsidRPr="000C27EF">
              <w:rPr>
                <w:rStyle w:val="Hyperlink"/>
                <w:noProof/>
                <w:rtl/>
              </w:rPr>
              <w:t xml:space="preserve"> بها</w:t>
            </w:r>
            <w:r w:rsidR="000C7290">
              <w:rPr>
                <w:noProof/>
                <w:webHidden/>
              </w:rPr>
              <w:tab/>
            </w:r>
            <w:r w:rsidR="000C7290">
              <w:rPr>
                <w:rStyle w:val="Hyperlink"/>
                <w:noProof/>
                <w:rtl/>
              </w:rPr>
              <w:fldChar w:fldCharType="begin"/>
            </w:r>
            <w:r w:rsidR="000C7290">
              <w:rPr>
                <w:noProof/>
                <w:webHidden/>
              </w:rPr>
              <w:instrText xml:space="preserve"> PAGEREF _Toc37017403 \h </w:instrText>
            </w:r>
            <w:r w:rsidR="000C7290">
              <w:rPr>
                <w:rStyle w:val="Hyperlink"/>
                <w:noProof/>
                <w:rtl/>
              </w:rPr>
            </w:r>
            <w:r w:rsidR="000C7290">
              <w:rPr>
                <w:rStyle w:val="Hyperlink"/>
                <w:noProof/>
                <w:rtl/>
              </w:rPr>
              <w:fldChar w:fldCharType="separate"/>
            </w:r>
            <w:r w:rsidR="00B42A3A">
              <w:rPr>
                <w:noProof/>
                <w:webHidden/>
                <w:rtl/>
              </w:rPr>
              <w:t>305</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04"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غ</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مستثناة نوادر الحکمه</w:t>
            </w:r>
            <w:r w:rsidR="000C7290">
              <w:rPr>
                <w:noProof/>
                <w:webHidden/>
              </w:rPr>
              <w:tab/>
            </w:r>
            <w:r w:rsidR="000C7290">
              <w:rPr>
                <w:rStyle w:val="Hyperlink"/>
                <w:noProof/>
                <w:rtl/>
              </w:rPr>
              <w:fldChar w:fldCharType="begin"/>
            </w:r>
            <w:r w:rsidR="000C7290">
              <w:rPr>
                <w:noProof/>
                <w:webHidden/>
              </w:rPr>
              <w:instrText xml:space="preserve"> PAGEREF _Toc37017404 \h </w:instrText>
            </w:r>
            <w:r w:rsidR="000C7290">
              <w:rPr>
                <w:rStyle w:val="Hyperlink"/>
                <w:noProof/>
                <w:rtl/>
              </w:rPr>
            </w:r>
            <w:r w:rsidR="000C7290">
              <w:rPr>
                <w:rStyle w:val="Hyperlink"/>
                <w:noProof/>
                <w:rtl/>
              </w:rPr>
              <w:fldChar w:fldCharType="separate"/>
            </w:r>
            <w:r w:rsidR="00B42A3A">
              <w:rPr>
                <w:noProof/>
                <w:webHidden/>
                <w:rtl/>
              </w:rPr>
              <w:t>307</w:t>
            </w:r>
            <w:r w:rsidR="000C7290">
              <w:rPr>
                <w:rStyle w:val="Hyperlink"/>
                <w:noProof/>
                <w:rtl/>
              </w:rPr>
              <w:fldChar w:fldCharType="end"/>
            </w:r>
          </w:hyperlink>
        </w:p>
        <w:p w:rsidR="000C7290" w:rsidRDefault="008F1041" w:rsidP="00B62948">
          <w:pPr>
            <w:pStyle w:val="TOC1"/>
            <w:rPr>
              <w:noProof/>
            </w:rPr>
          </w:pPr>
          <w:hyperlink w:anchor="_Toc37017405" w:history="1">
            <w:r w:rsidR="000C7290" w:rsidRPr="000C27EF">
              <w:rPr>
                <w:rStyle w:val="Hyperlink"/>
                <w:noProof/>
                <w:rtl/>
              </w:rPr>
              <w:t>جلسه 56</w:t>
            </w:r>
            <w:r w:rsidR="000C7290">
              <w:rPr>
                <w:noProof/>
                <w:webHidden/>
              </w:rPr>
              <w:tab/>
            </w:r>
            <w:r w:rsidR="000C7290">
              <w:rPr>
                <w:rStyle w:val="Hyperlink"/>
                <w:noProof/>
                <w:rtl/>
              </w:rPr>
              <w:fldChar w:fldCharType="begin"/>
            </w:r>
            <w:r w:rsidR="000C7290">
              <w:rPr>
                <w:noProof/>
                <w:webHidden/>
              </w:rPr>
              <w:instrText xml:space="preserve"> PAGEREF _Toc37017405 \h </w:instrText>
            </w:r>
            <w:r w:rsidR="000C7290">
              <w:rPr>
                <w:rStyle w:val="Hyperlink"/>
                <w:noProof/>
                <w:rtl/>
              </w:rPr>
            </w:r>
            <w:r w:rsidR="000C7290">
              <w:rPr>
                <w:rStyle w:val="Hyperlink"/>
                <w:noProof/>
                <w:rtl/>
              </w:rPr>
              <w:fldChar w:fldCharType="separate"/>
            </w:r>
            <w:r w:rsidR="00B42A3A">
              <w:rPr>
                <w:noProof/>
                <w:webHidden/>
                <w:rtl/>
              </w:rPr>
              <w:t>313</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06" w:history="1">
            <w:r w:rsidR="000C7290" w:rsidRPr="000C27EF">
              <w:rPr>
                <w:rStyle w:val="Hyperlink"/>
                <w:noProof/>
                <w:rtl/>
              </w:rPr>
              <w:t>تفس</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عل</w:t>
            </w:r>
            <w:r w:rsidR="000C7290" w:rsidRPr="000C27EF">
              <w:rPr>
                <w:rStyle w:val="Hyperlink"/>
                <w:rFonts w:hint="cs"/>
                <w:noProof/>
                <w:rtl/>
              </w:rPr>
              <w:t>ی</w:t>
            </w:r>
            <w:r w:rsidR="000C7290" w:rsidRPr="000C27EF">
              <w:rPr>
                <w:rStyle w:val="Hyperlink"/>
                <w:noProof/>
                <w:rtl/>
              </w:rPr>
              <w:t xml:space="preserve"> بن ابراه</w:t>
            </w:r>
            <w:r w:rsidR="000C7290" w:rsidRPr="000C27EF">
              <w:rPr>
                <w:rStyle w:val="Hyperlink"/>
                <w:rFonts w:hint="cs"/>
                <w:noProof/>
                <w:rtl/>
              </w:rPr>
              <w:t>ی</w:t>
            </w:r>
            <w:r w:rsidR="000C7290" w:rsidRPr="000C27EF">
              <w:rPr>
                <w:rStyle w:val="Hyperlink"/>
                <w:rFonts w:hint="eastAsia"/>
                <w:noProof/>
                <w:rtl/>
              </w:rPr>
              <w:t>م</w:t>
            </w:r>
            <w:r w:rsidR="000C7290">
              <w:rPr>
                <w:noProof/>
                <w:webHidden/>
              </w:rPr>
              <w:tab/>
            </w:r>
            <w:r w:rsidR="000C7290">
              <w:rPr>
                <w:rStyle w:val="Hyperlink"/>
                <w:noProof/>
                <w:rtl/>
              </w:rPr>
              <w:fldChar w:fldCharType="begin"/>
            </w:r>
            <w:r w:rsidR="000C7290">
              <w:rPr>
                <w:noProof/>
                <w:webHidden/>
              </w:rPr>
              <w:instrText xml:space="preserve"> PAGEREF _Toc37017406 \h </w:instrText>
            </w:r>
            <w:r w:rsidR="000C7290">
              <w:rPr>
                <w:rStyle w:val="Hyperlink"/>
                <w:noProof/>
                <w:rtl/>
              </w:rPr>
            </w:r>
            <w:r w:rsidR="000C7290">
              <w:rPr>
                <w:rStyle w:val="Hyperlink"/>
                <w:noProof/>
                <w:rtl/>
              </w:rPr>
              <w:fldChar w:fldCharType="separate"/>
            </w:r>
            <w:r w:rsidR="00B42A3A">
              <w:rPr>
                <w:noProof/>
                <w:webHidden/>
                <w:rtl/>
              </w:rPr>
              <w:t>313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07" w:history="1">
            <w:r w:rsidR="000C7290" w:rsidRPr="000C27EF">
              <w:rPr>
                <w:rStyle w:val="Hyperlink"/>
                <w:noProof/>
                <w:rtl/>
              </w:rPr>
              <w:t>مقدمه</w:t>
            </w:r>
            <w:r w:rsidR="000C7290">
              <w:rPr>
                <w:noProof/>
                <w:webHidden/>
              </w:rPr>
              <w:tab/>
            </w:r>
            <w:r w:rsidR="000C7290">
              <w:rPr>
                <w:rStyle w:val="Hyperlink"/>
                <w:noProof/>
                <w:rtl/>
              </w:rPr>
              <w:fldChar w:fldCharType="begin"/>
            </w:r>
            <w:r w:rsidR="000C7290">
              <w:rPr>
                <w:noProof/>
                <w:webHidden/>
              </w:rPr>
              <w:instrText xml:space="preserve"> PAGEREF _Toc37017407 \h </w:instrText>
            </w:r>
            <w:r w:rsidR="000C7290">
              <w:rPr>
                <w:rStyle w:val="Hyperlink"/>
                <w:noProof/>
                <w:rtl/>
              </w:rPr>
            </w:r>
            <w:r w:rsidR="000C7290">
              <w:rPr>
                <w:rStyle w:val="Hyperlink"/>
                <w:noProof/>
                <w:rtl/>
              </w:rPr>
              <w:fldChar w:fldCharType="separate"/>
            </w:r>
            <w:r w:rsidR="00B42A3A">
              <w:rPr>
                <w:noProof/>
                <w:webHidden/>
                <w:rtl/>
              </w:rPr>
              <w:t>313</w:t>
            </w:r>
            <w:r w:rsidR="000C7290">
              <w:rPr>
                <w:rStyle w:val="Hyperlink"/>
                <w:noProof/>
                <w:rtl/>
              </w:rPr>
              <w:fldChar w:fldCharType="end"/>
            </w:r>
          </w:hyperlink>
        </w:p>
        <w:p w:rsidR="000C7290" w:rsidRDefault="008F1041" w:rsidP="00B62948">
          <w:pPr>
            <w:pStyle w:val="TOC1"/>
            <w:rPr>
              <w:noProof/>
            </w:rPr>
          </w:pPr>
          <w:hyperlink w:anchor="_Toc37017408" w:history="1">
            <w:r w:rsidR="000C7290" w:rsidRPr="000C27EF">
              <w:rPr>
                <w:rStyle w:val="Hyperlink"/>
                <w:noProof/>
                <w:rtl/>
              </w:rPr>
              <w:t>جلسه 57</w:t>
            </w:r>
            <w:r w:rsidR="000C7290">
              <w:rPr>
                <w:noProof/>
                <w:webHidden/>
              </w:rPr>
              <w:tab/>
            </w:r>
            <w:r w:rsidR="000C7290">
              <w:rPr>
                <w:rStyle w:val="Hyperlink"/>
                <w:noProof/>
                <w:rtl/>
              </w:rPr>
              <w:fldChar w:fldCharType="begin"/>
            </w:r>
            <w:r w:rsidR="000C7290">
              <w:rPr>
                <w:noProof/>
                <w:webHidden/>
              </w:rPr>
              <w:instrText xml:space="preserve"> PAGEREF _Toc37017408 \h </w:instrText>
            </w:r>
            <w:r w:rsidR="000C7290">
              <w:rPr>
                <w:rStyle w:val="Hyperlink"/>
                <w:noProof/>
                <w:rtl/>
              </w:rPr>
            </w:r>
            <w:r w:rsidR="000C7290">
              <w:rPr>
                <w:rStyle w:val="Hyperlink"/>
                <w:noProof/>
                <w:rtl/>
              </w:rPr>
              <w:fldChar w:fldCharType="separate"/>
            </w:r>
            <w:r w:rsidR="00B42A3A">
              <w:rPr>
                <w:noProof/>
                <w:webHidden/>
                <w:rtl/>
              </w:rPr>
              <w:t>321</w:t>
            </w:r>
            <w:r w:rsidR="000C7290">
              <w:rPr>
                <w:rStyle w:val="Hyperlink"/>
                <w:noProof/>
                <w:rtl/>
              </w:rPr>
              <w:fldChar w:fldCharType="end"/>
            </w:r>
          </w:hyperlink>
        </w:p>
        <w:p w:rsidR="000C7290" w:rsidRDefault="008F1041" w:rsidP="00B62948">
          <w:pPr>
            <w:pStyle w:val="TOC1"/>
            <w:rPr>
              <w:noProof/>
            </w:rPr>
          </w:pPr>
          <w:hyperlink w:anchor="_Toc37017409" w:history="1">
            <w:r w:rsidR="000C7290" w:rsidRPr="000C27EF">
              <w:rPr>
                <w:rStyle w:val="Hyperlink"/>
                <w:noProof/>
                <w:rtl/>
              </w:rPr>
              <w:t>جلسه 58</w:t>
            </w:r>
            <w:r w:rsidR="000C7290">
              <w:rPr>
                <w:noProof/>
                <w:webHidden/>
              </w:rPr>
              <w:tab/>
            </w:r>
            <w:r w:rsidR="000C7290">
              <w:rPr>
                <w:rStyle w:val="Hyperlink"/>
                <w:noProof/>
                <w:rtl/>
              </w:rPr>
              <w:fldChar w:fldCharType="begin"/>
            </w:r>
            <w:r w:rsidR="000C7290">
              <w:rPr>
                <w:noProof/>
                <w:webHidden/>
              </w:rPr>
              <w:instrText xml:space="preserve"> PAGEREF _Toc37017409 \h </w:instrText>
            </w:r>
            <w:r w:rsidR="000C7290">
              <w:rPr>
                <w:rStyle w:val="Hyperlink"/>
                <w:noProof/>
                <w:rtl/>
              </w:rPr>
            </w:r>
            <w:r w:rsidR="000C7290">
              <w:rPr>
                <w:rStyle w:val="Hyperlink"/>
                <w:noProof/>
                <w:rtl/>
              </w:rPr>
              <w:fldChar w:fldCharType="separate"/>
            </w:r>
            <w:r w:rsidR="00B42A3A">
              <w:rPr>
                <w:noProof/>
                <w:webHidden/>
                <w:rtl/>
              </w:rPr>
              <w:t>332</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10"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کامل الز</w:t>
            </w:r>
            <w:r w:rsidR="000C7290" w:rsidRPr="000C27EF">
              <w:rPr>
                <w:rStyle w:val="Hyperlink"/>
                <w:rFonts w:hint="cs"/>
                <w:noProof/>
                <w:rtl/>
              </w:rPr>
              <w:t>ی</w:t>
            </w:r>
            <w:r w:rsidR="000C7290" w:rsidRPr="000C27EF">
              <w:rPr>
                <w:rStyle w:val="Hyperlink"/>
                <w:rFonts w:hint="eastAsia"/>
                <w:noProof/>
                <w:rtl/>
              </w:rPr>
              <w:t>ارات</w:t>
            </w:r>
            <w:r w:rsidR="000C7290">
              <w:rPr>
                <w:noProof/>
                <w:webHidden/>
              </w:rPr>
              <w:tab/>
            </w:r>
            <w:r w:rsidR="000C7290">
              <w:rPr>
                <w:rStyle w:val="Hyperlink"/>
                <w:noProof/>
                <w:rtl/>
              </w:rPr>
              <w:fldChar w:fldCharType="begin"/>
            </w:r>
            <w:r w:rsidR="000C7290">
              <w:rPr>
                <w:noProof/>
                <w:webHidden/>
              </w:rPr>
              <w:instrText xml:space="preserve"> PAGEREF _Toc37017410 \h </w:instrText>
            </w:r>
            <w:r w:rsidR="000C7290">
              <w:rPr>
                <w:rStyle w:val="Hyperlink"/>
                <w:noProof/>
                <w:rtl/>
              </w:rPr>
            </w:r>
            <w:r w:rsidR="000C7290">
              <w:rPr>
                <w:rStyle w:val="Hyperlink"/>
                <w:noProof/>
                <w:rtl/>
              </w:rPr>
              <w:fldChar w:fldCharType="separate"/>
            </w:r>
            <w:r w:rsidR="00B42A3A">
              <w:rPr>
                <w:noProof/>
                <w:webHidden/>
                <w:rtl/>
              </w:rPr>
              <w:t>334</w:t>
            </w:r>
            <w:r w:rsidR="000C7290">
              <w:rPr>
                <w:rStyle w:val="Hyperlink"/>
                <w:noProof/>
                <w:rtl/>
              </w:rPr>
              <w:fldChar w:fldCharType="end"/>
            </w:r>
          </w:hyperlink>
        </w:p>
        <w:p w:rsidR="000C7290" w:rsidRDefault="008F1041" w:rsidP="00B62948">
          <w:pPr>
            <w:pStyle w:val="TOC1"/>
            <w:rPr>
              <w:noProof/>
            </w:rPr>
          </w:pPr>
          <w:hyperlink w:anchor="_Toc37017411" w:history="1">
            <w:r w:rsidR="000C7290" w:rsidRPr="000C27EF">
              <w:rPr>
                <w:rStyle w:val="Hyperlink"/>
                <w:noProof/>
                <w:rtl/>
              </w:rPr>
              <w:t>جلسه 59</w:t>
            </w:r>
            <w:r w:rsidR="000C7290">
              <w:rPr>
                <w:noProof/>
                <w:webHidden/>
              </w:rPr>
              <w:tab/>
            </w:r>
            <w:r w:rsidR="000C7290">
              <w:rPr>
                <w:rStyle w:val="Hyperlink"/>
                <w:noProof/>
                <w:rtl/>
              </w:rPr>
              <w:fldChar w:fldCharType="begin"/>
            </w:r>
            <w:r w:rsidR="000C7290">
              <w:rPr>
                <w:noProof/>
                <w:webHidden/>
              </w:rPr>
              <w:instrText xml:space="preserve"> PAGEREF _Toc37017411 \h </w:instrText>
            </w:r>
            <w:r w:rsidR="000C7290">
              <w:rPr>
                <w:rStyle w:val="Hyperlink"/>
                <w:noProof/>
                <w:rtl/>
              </w:rPr>
            </w:r>
            <w:r w:rsidR="000C7290">
              <w:rPr>
                <w:rStyle w:val="Hyperlink"/>
                <w:noProof/>
                <w:rtl/>
              </w:rPr>
              <w:fldChar w:fldCharType="separate"/>
            </w:r>
            <w:r w:rsidR="00B42A3A">
              <w:rPr>
                <w:noProof/>
                <w:webHidden/>
                <w:rtl/>
              </w:rPr>
              <w:t>335</w:t>
            </w:r>
            <w:r w:rsidR="000C7290">
              <w:rPr>
                <w:rStyle w:val="Hyperlink"/>
                <w:noProof/>
                <w:rtl/>
              </w:rPr>
              <w:fldChar w:fldCharType="end"/>
            </w:r>
          </w:hyperlink>
        </w:p>
        <w:p w:rsidR="000C7290" w:rsidRDefault="008F1041" w:rsidP="00B62948">
          <w:pPr>
            <w:pStyle w:val="TOC1"/>
            <w:rPr>
              <w:noProof/>
            </w:rPr>
          </w:pPr>
          <w:hyperlink w:anchor="_Toc37017412" w:history="1">
            <w:r w:rsidR="000C7290" w:rsidRPr="000C27EF">
              <w:rPr>
                <w:rStyle w:val="Hyperlink"/>
                <w:noProof/>
                <w:rtl/>
              </w:rPr>
              <w:t>جلسه 60</w:t>
            </w:r>
            <w:r w:rsidR="000C7290">
              <w:rPr>
                <w:noProof/>
                <w:webHidden/>
              </w:rPr>
              <w:tab/>
            </w:r>
            <w:r w:rsidR="000C7290">
              <w:rPr>
                <w:rStyle w:val="Hyperlink"/>
                <w:noProof/>
                <w:rtl/>
              </w:rPr>
              <w:fldChar w:fldCharType="begin"/>
            </w:r>
            <w:r w:rsidR="000C7290">
              <w:rPr>
                <w:noProof/>
                <w:webHidden/>
              </w:rPr>
              <w:instrText xml:space="preserve"> PAGEREF _Toc37017412 \h </w:instrText>
            </w:r>
            <w:r w:rsidR="000C7290">
              <w:rPr>
                <w:rStyle w:val="Hyperlink"/>
                <w:noProof/>
                <w:rtl/>
              </w:rPr>
            </w:r>
            <w:r w:rsidR="000C7290">
              <w:rPr>
                <w:rStyle w:val="Hyperlink"/>
                <w:noProof/>
                <w:rtl/>
              </w:rPr>
              <w:fldChar w:fldCharType="separate"/>
            </w:r>
            <w:r w:rsidR="00B42A3A">
              <w:rPr>
                <w:noProof/>
                <w:webHidden/>
                <w:rtl/>
              </w:rPr>
              <w:t>342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13"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_Toc37017413 \h </w:instrText>
            </w:r>
            <w:r w:rsidR="000C7290">
              <w:rPr>
                <w:rStyle w:val="Hyperlink"/>
                <w:noProof/>
                <w:rtl/>
              </w:rPr>
            </w:r>
            <w:r w:rsidR="000C7290">
              <w:rPr>
                <w:rStyle w:val="Hyperlink"/>
                <w:noProof/>
                <w:rtl/>
              </w:rPr>
              <w:fldChar w:fldCharType="separate"/>
            </w:r>
            <w:r w:rsidR="00B42A3A">
              <w:rPr>
                <w:noProof/>
                <w:webHidden/>
                <w:rtl/>
              </w:rPr>
              <w:t>342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14"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احمد بن محمد بن ع</w:t>
            </w:r>
            <w:r w:rsidR="000C7290" w:rsidRPr="000C27EF">
              <w:rPr>
                <w:rStyle w:val="Hyperlink"/>
                <w:rFonts w:hint="cs"/>
                <w:noProof/>
                <w:rtl/>
              </w:rPr>
              <w:t>ی</w:t>
            </w:r>
            <w:r w:rsidR="000C7290" w:rsidRPr="000C27EF">
              <w:rPr>
                <w:rStyle w:val="Hyperlink"/>
                <w:rFonts w:hint="eastAsia"/>
                <w:noProof/>
                <w:rtl/>
              </w:rPr>
              <w:t>س</w:t>
            </w:r>
            <w:r w:rsidR="000C7290" w:rsidRPr="000C27EF">
              <w:rPr>
                <w:rStyle w:val="Hyperlink"/>
                <w:rFonts w:hint="cs"/>
                <w:noProof/>
                <w:rtl/>
              </w:rPr>
              <w:t>ی</w:t>
            </w:r>
            <w:r w:rsidR="000C7290" w:rsidRPr="000C27EF">
              <w:rPr>
                <w:rStyle w:val="Hyperlink"/>
                <w:noProof/>
                <w:rtl/>
              </w:rPr>
              <w:t xml:space="preserve"> الاشعر</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_Toc37017414 \h </w:instrText>
            </w:r>
            <w:r w:rsidR="000C7290">
              <w:rPr>
                <w:rStyle w:val="Hyperlink"/>
                <w:noProof/>
                <w:rtl/>
              </w:rPr>
            </w:r>
            <w:r w:rsidR="000C7290">
              <w:rPr>
                <w:rStyle w:val="Hyperlink"/>
                <w:noProof/>
                <w:rtl/>
              </w:rPr>
              <w:fldChar w:fldCharType="separate"/>
            </w:r>
            <w:r w:rsidR="00B42A3A">
              <w:rPr>
                <w:noProof/>
                <w:webHidden/>
                <w:rtl/>
              </w:rPr>
              <w:t>352</w:t>
            </w:r>
            <w:r w:rsidR="000C7290">
              <w:rPr>
                <w:rStyle w:val="Hyperlink"/>
                <w:noProof/>
                <w:rtl/>
              </w:rPr>
              <w:fldChar w:fldCharType="end"/>
            </w:r>
          </w:hyperlink>
        </w:p>
        <w:p w:rsidR="000C7290" w:rsidRDefault="008F1041" w:rsidP="00B62948">
          <w:pPr>
            <w:pStyle w:val="TOC1"/>
            <w:rPr>
              <w:noProof/>
            </w:rPr>
          </w:pPr>
          <w:hyperlink w:anchor="_Toc37017415" w:history="1">
            <w:r w:rsidR="000C7290" w:rsidRPr="000C27EF">
              <w:rPr>
                <w:rStyle w:val="Hyperlink"/>
                <w:noProof/>
                <w:rtl/>
              </w:rPr>
              <w:t>جلسه 61</w:t>
            </w:r>
            <w:r w:rsidR="000C7290">
              <w:rPr>
                <w:noProof/>
                <w:webHidden/>
              </w:rPr>
              <w:tab/>
            </w:r>
            <w:r w:rsidR="000C7290">
              <w:rPr>
                <w:rStyle w:val="Hyperlink"/>
                <w:noProof/>
                <w:rtl/>
              </w:rPr>
              <w:fldChar w:fldCharType="begin"/>
            </w:r>
            <w:r w:rsidR="000C7290">
              <w:rPr>
                <w:noProof/>
                <w:webHidden/>
              </w:rPr>
              <w:instrText xml:space="preserve"> PAGEREF _Toc37017415 \h </w:instrText>
            </w:r>
            <w:r w:rsidR="000C7290">
              <w:rPr>
                <w:rStyle w:val="Hyperlink"/>
                <w:noProof/>
                <w:rtl/>
              </w:rPr>
            </w:r>
            <w:r w:rsidR="000C7290">
              <w:rPr>
                <w:rStyle w:val="Hyperlink"/>
                <w:noProof/>
                <w:rtl/>
              </w:rPr>
              <w:fldChar w:fldCharType="separate"/>
            </w:r>
            <w:r w:rsidR="00B42A3A">
              <w:rPr>
                <w:noProof/>
                <w:webHidden/>
                <w:rtl/>
              </w:rPr>
              <w:t>354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16"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بنو فضال</w:t>
            </w:r>
            <w:r w:rsidR="000C7290">
              <w:rPr>
                <w:noProof/>
                <w:webHidden/>
              </w:rPr>
              <w:tab/>
            </w:r>
            <w:r w:rsidR="000C7290">
              <w:rPr>
                <w:rStyle w:val="Hyperlink"/>
                <w:noProof/>
                <w:rtl/>
              </w:rPr>
              <w:fldChar w:fldCharType="begin"/>
            </w:r>
            <w:r w:rsidR="000C7290">
              <w:rPr>
                <w:noProof/>
                <w:webHidden/>
              </w:rPr>
              <w:instrText xml:space="preserve"> PAGEREF _Toc37017416 \h </w:instrText>
            </w:r>
            <w:r w:rsidR="000C7290">
              <w:rPr>
                <w:rStyle w:val="Hyperlink"/>
                <w:noProof/>
                <w:rtl/>
              </w:rPr>
            </w:r>
            <w:r w:rsidR="000C7290">
              <w:rPr>
                <w:rStyle w:val="Hyperlink"/>
                <w:noProof/>
                <w:rtl/>
              </w:rPr>
              <w:fldChar w:fldCharType="separate"/>
            </w:r>
            <w:r w:rsidR="00B42A3A">
              <w:rPr>
                <w:noProof/>
                <w:webHidden/>
                <w:rtl/>
              </w:rPr>
              <w:t>362</w:t>
            </w:r>
            <w:r w:rsidR="000C7290">
              <w:rPr>
                <w:rStyle w:val="Hyperlink"/>
                <w:noProof/>
                <w:rtl/>
              </w:rPr>
              <w:fldChar w:fldCharType="end"/>
            </w:r>
          </w:hyperlink>
        </w:p>
        <w:p w:rsidR="000C7290" w:rsidRDefault="008F1041" w:rsidP="00B62948">
          <w:pPr>
            <w:pStyle w:val="TOC1"/>
            <w:rPr>
              <w:noProof/>
            </w:rPr>
          </w:pPr>
          <w:hyperlink w:anchor="_Toc37017417" w:history="1">
            <w:r w:rsidR="000C7290" w:rsidRPr="000C27EF">
              <w:rPr>
                <w:rStyle w:val="Hyperlink"/>
                <w:noProof/>
                <w:rtl/>
              </w:rPr>
              <w:t>جلسه 62</w:t>
            </w:r>
            <w:r w:rsidR="000C7290">
              <w:rPr>
                <w:noProof/>
                <w:webHidden/>
              </w:rPr>
              <w:tab/>
            </w:r>
            <w:r w:rsidR="000C7290">
              <w:rPr>
                <w:rStyle w:val="Hyperlink"/>
                <w:noProof/>
                <w:rtl/>
              </w:rPr>
              <w:fldChar w:fldCharType="begin"/>
            </w:r>
            <w:r w:rsidR="000C7290">
              <w:rPr>
                <w:noProof/>
                <w:webHidden/>
              </w:rPr>
              <w:instrText xml:space="preserve"> PAGEREF _Toc37017417 \h </w:instrText>
            </w:r>
            <w:r w:rsidR="000C7290">
              <w:rPr>
                <w:rStyle w:val="Hyperlink"/>
                <w:noProof/>
                <w:rtl/>
              </w:rPr>
            </w:r>
            <w:r w:rsidR="000C7290">
              <w:rPr>
                <w:rStyle w:val="Hyperlink"/>
                <w:noProof/>
                <w:rtl/>
              </w:rPr>
              <w:fldChar w:fldCharType="separate"/>
            </w:r>
            <w:r w:rsidR="00B42A3A">
              <w:rPr>
                <w:noProof/>
                <w:webHidden/>
                <w:rtl/>
              </w:rPr>
              <w:t>364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18"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جعفر بن بش</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و محمد بن اسماع</w:t>
            </w:r>
            <w:r w:rsidR="000C7290" w:rsidRPr="000C27EF">
              <w:rPr>
                <w:rStyle w:val="Hyperlink"/>
                <w:rFonts w:hint="cs"/>
                <w:noProof/>
                <w:rtl/>
              </w:rPr>
              <w:t>ی</w:t>
            </w:r>
            <w:r w:rsidR="000C7290" w:rsidRPr="000C27EF">
              <w:rPr>
                <w:rStyle w:val="Hyperlink"/>
                <w:rFonts w:hint="eastAsia"/>
                <w:noProof/>
                <w:rtl/>
              </w:rPr>
              <w:t>ل</w:t>
            </w:r>
            <w:r w:rsidR="000C7290" w:rsidRPr="000C27EF">
              <w:rPr>
                <w:rStyle w:val="Hyperlink"/>
                <w:noProof/>
                <w:rtl/>
              </w:rPr>
              <w:t xml:space="preserve"> بن م</w:t>
            </w:r>
            <w:r w:rsidR="000C7290" w:rsidRPr="000C27EF">
              <w:rPr>
                <w:rStyle w:val="Hyperlink"/>
                <w:rFonts w:hint="cs"/>
                <w:noProof/>
                <w:rtl/>
              </w:rPr>
              <w:t>ی</w:t>
            </w:r>
            <w:r w:rsidR="000C7290" w:rsidRPr="000C27EF">
              <w:rPr>
                <w:rStyle w:val="Hyperlink"/>
                <w:rFonts w:hint="eastAsia"/>
                <w:noProof/>
                <w:rtl/>
              </w:rPr>
              <w:t>مون</w:t>
            </w:r>
            <w:r w:rsidR="000C7290" w:rsidRPr="000C27EF">
              <w:rPr>
                <w:rStyle w:val="Hyperlink"/>
                <w:noProof/>
                <w:rtl/>
              </w:rPr>
              <w:t xml:space="preserve"> زعفران</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_Toc37017418 \h </w:instrText>
            </w:r>
            <w:r w:rsidR="000C7290">
              <w:rPr>
                <w:rStyle w:val="Hyperlink"/>
                <w:noProof/>
                <w:rtl/>
              </w:rPr>
            </w:r>
            <w:r w:rsidR="000C7290">
              <w:rPr>
                <w:rStyle w:val="Hyperlink"/>
                <w:noProof/>
                <w:rtl/>
              </w:rPr>
              <w:fldChar w:fldCharType="separate"/>
            </w:r>
            <w:r w:rsidR="00B42A3A">
              <w:rPr>
                <w:noProof/>
                <w:webHidden/>
                <w:rtl/>
              </w:rPr>
              <w:t>364</w:t>
            </w:r>
            <w:r w:rsidR="000C7290">
              <w:rPr>
                <w:rStyle w:val="Hyperlink"/>
                <w:noProof/>
                <w:rtl/>
              </w:rPr>
              <w:fldChar w:fldCharType="end"/>
            </w:r>
          </w:hyperlink>
        </w:p>
        <w:p w:rsidR="000C7290" w:rsidRDefault="008F1041" w:rsidP="00B62948">
          <w:pPr>
            <w:pStyle w:val="TOC1"/>
            <w:rPr>
              <w:noProof/>
            </w:rPr>
          </w:pPr>
          <w:hyperlink w:anchor="_Toc37017419" w:history="1">
            <w:r w:rsidR="000C7290" w:rsidRPr="000C27EF">
              <w:rPr>
                <w:rStyle w:val="Hyperlink"/>
                <w:noProof/>
                <w:rtl/>
              </w:rPr>
              <w:t>جلسه 63</w:t>
            </w:r>
            <w:r w:rsidR="000C7290">
              <w:rPr>
                <w:noProof/>
                <w:webHidden/>
              </w:rPr>
              <w:tab/>
            </w:r>
            <w:r w:rsidR="000C7290">
              <w:rPr>
                <w:rStyle w:val="Hyperlink"/>
                <w:noProof/>
                <w:rtl/>
              </w:rPr>
              <w:fldChar w:fldCharType="begin"/>
            </w:r>
            <w:r w:rsidR="000C7290">
              <w:rPr>
                <w:noProof/>
                <w:webHidden/>
              </w:rPr>
              <w:instrText xml:space="preserve"> PAGEREF _Toc37017419 \h </w:instrText>
            </w:r>
            <w:r w:rsidR="000C7290">
              <w:rPr>
                <w:rStyle w:val="Hyperlink"/>
                <w:noProof/>
                <w:rtl/>
              </w:rPr>
            </w:r>
            <w:r w:rsidR="000C7290">
              <w:rPr>
                <w:rStyle w:val="Hyperlink"/>
                <w:noProof/>
                <w:rtl/>
              </w:rPr>
              <w:fldChar w:fldCharType="separate"/>
            </w:r>
            <w:r w:rsidR="00B42A3A">
              <w:rPr>
                <w:noProof/>
                <w:webHidden/>
                <w:rtl/>
              </w:rPr>
              <w:t>370</w:t>
            </w:r>
            <w:r w:rsidR="000C7290">
              <w:rPr>
                <w:rStyle w:val="Hyperlink"/>
                <w:noProof/>
                <w:rtl/>
              </w:rPr>
              <w:fldChar w:fldCharType="end"/>
            </w:r>
          </w:hyperlink>
        </w:p>
        <w:p w:rsidR="000C7290" w:rsidRDefault="008F1041" w:rsidP="00B62948">
          <w:pPr>
            <w:pStyle w:val="TOC1"/>
            <w:rPr>
              <w:noProof/>
            </w:rPr>
          </w:pPr>
          <w:hyperlink w:anchor="_Toc37017420" w:history="1">
            <w:r w:rsidR="000C7290" w:rsidRPr="000C27EF">
              <w:rPr>
                <w:rStyle w:val="Hyperlink"/>
                <w:noProof/>
                <w:rtl/>
              </w:rPr>
              <w:t xml:space="preserve">جلسه </w:t>
            </w:r>
            <w:r w:rsidR="000C7290" w:rsidRPr="000C27EF">
              <w:rPr>
                <w:rStyle w:val="Hyperlink"/>
                <w:noProof/>
              </w:rPr>
              <w:t>64</w:t>
            </w:r>
            <w:r w:rsidR="000C7290">
              <w:rPr>
                <w:noProof/>
                <w:webHidden/>
              </w:rPr>
              <w:tab/>
            </w:r>
            <w:r w:rsidR="000C7290">
              <w:rPr>
                <w:rStyle w:val="Hyperlink"/>
                <w:noProof/>
                <w:rtl/>
              </w:rPr>
              <w:fldChar w:fldCharType="begin"/>
            </w:r>
            <w:r w:rsidR="000C7290">
              <w:rPr>
                <w:noProof/>
                <w:webHidden/>
              </w:rPr>
              <w:instrText xml:space="preserve"> PAGEREF _Toc37017420 \h </w:instrText>
            </w:r>
            <w:r w:rsidR="000C7290">
              <w:rPr>
                <w:rStyle w:val="Hyperlink"/>
                <w:noProof/>
                <w:rtl/>
              </w:rPr>
            </w:r>
            <w:r w:rsidR="000C7290">
              <w:rPr>
                <w:rStyle w:val="Hyperlink"/>
                <w:noProof/>
                <w:rtl/>
              </w:rPr>
              <w:fldChar w:fldCharType="separate"/>
            </w:r>
            <w:r w:rsidR="00B42A3A">
              <w:rPr>
                <w:noProof/>
                <w:webHidden/>
                <w:rtl/>
              </w:rPr>
              <w:t>379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21"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عل</w:t>
            </w:r>
            <w:r w:rsidR="000C7290" w:rsidRPr="000C27EF">
              <w:rPr>
                <w:rStyle w:val="Hyperlink"/>
                <w:rFonts w:hint="cs"/>
                <w:noProof/>
                <w:rtl/>
              </w:rPr>
              <w:t>ی</w:t>
            </w:r>
            <w:r w:rsidR="000C7290" w:rsidRPr="000C27EF">
              <w:rPr>
                <w:rStyle w:val="Hyperlink"/>
                <w:noProof/>
                <w:rtl/>
              </w:rPr>
              <w:t xml:space="preserve"> بن حسن طاطر</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_Toc37017421 \h </w:instrText>
            </w:r>
            <w:r w:rsidR="000C7290">
              <w:rPr>
                <w:rStyle w:val="Hyperlink"/>
                <w:noProof/>
                <w:rtl/>
              </w:rPr>
            </w:r>
            <w:r w:rsidR="000C7290">
              <w:rPr>
                <w:rStyle w:val="Hyperlink"/>
                <w:noProof/>
                <w:rtl/>
              </w:rPr>
              <w:fldChar w:fldCharType="separate"/>
            </w:r>
            <w:r w:rsidR="00B42A3A">
              <w:rPr>
                <w:noProof/>
                <w:webHidden/>
                <w:rtl/>
              </w:rPr>
              <w:t>379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22"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ابوغالب الزرار</w:t>
            </w:r>
            <w:r w:rsidR="000C7290" w:rsidRPr="000C27EF">
              <w:rPr>
                <w:rStyle w:val="Hyperlink"/>
                <w:rFonts w:hint="cs"/>
                <w:noProof/>
                <w:rtl/>
              </w:rPr>
              <w:t>ی</w:t>
            </w:r>
            <w:r w:rsidR="000C7290" w:rsidRPr="000C27EF">
              <w:rPr>
                <w:rStyle w:val="Hyperlink"/>
                <w:noProof/>
                <w:rtl/>
              </w:rPr>
              <w:t xml:space="preserve"> و محمد بن همام</w:t>
            </w:r>
            <w:r w:rsidR="000C7290">
              <w:rPr>
                <w:noProof/>
                <w:webHidden/>
              </w:rPr>
              <w:tab/>
            </w:r>
            <w:r w:rsidR="000C7290">
              <w:rPr>
                <w:rStyle w:val="Hyperlink"/>
                <w:noProof/>
                <w:rtl/>
              </w:rPr>
              <w:fldChar w:fldCharType="begin"/>
            </w:r>
            <w:r w:rsidR="000C7290">
              <w:rPr>
                <w:noProof/>
                <w:webHidden/>
              </w:rPr>
              <w:instrText xml:space="preserve"> PAGEREF _Toc37017422 \h </w:instrText>
            </w:r>
            <w:r w:rsidR="000C7290">
              <w:rPr>
                <w:rStyle w:val="Hyperlink"/>
                <w:noProof/>
                <w:rtl/>
              </w:rPr>
            </w:r>
            <w:r w:rsidR="000C7290">
              <w:rPr>
                <w:rStyle w:val="Hyperlink"/>
                <w:noProof/>
                <w:rtl/>
              </w:rPr>
              <w:fldChar w:fldCharType="separate"/>
            </w:r>
            <w:r w:rsidR="00B42A3A">
              <w:rPr>
                <w:noProof/>
                <w:webHidden/>
                <w:rtl/>
              </w:rPr>
              <w:t>387</w:t>
            </w:r>
            <w:r w:rsidR="000C7290">
              <w:rPr>
                <w:rStyle w:val="Hyperlink"/>
                <w:noProof/>
                <w:rtl/>
              </w:rPr>
              <w:fldChar w:fldCharType="end"/>
            </w:r>
          </w:hyperlink>
        </w:p>
        <w:p w:rsidR="000C7290" w:rsidRDefault="008F1041" w:rsidP="00B62948">
          <w:pPr>
            <w:pStyle w:val="TOC1"/>
            <w:rPr>
              <w:noProof/>
            </w:rPr>
          </w:pPr>
          <w:hyperlink w:anchor="_Toc37017423" w:history="1">
            <w:r w:rsidR="000C7290" w:rsidRPr="000C27EF">
              <w:rPr>
                <w:rStyle w:val="Hyperlink"/>
                <w:noProof/>
                <w:rtl/>
              </w:rPr>
              <w:t>جلسه 65</w:t>
            </w:r>
            <w:r w:rsidR="000C7290">
              <w:rPr>
                <w:noProof/>
                <w:webHidden/>
              </w:rPr>
              <w:tab/>
            </w:r>
            <w:r w:rsidR="000C7290">
              <w:rPr>
                <w:rStyle w:val="Hyperlink"/>
                <w:noProof/>
                <w:rtl/>
              </w:rPr>
              <w:fldChar w:fldCharType="begin"/>
            </w:r>
            <w:r w:rsidR="000C7290">
              <w:rPr>
                <w:noProof/>
                <w:webHidden/>
              </w:rPr>
              <w:instrText xml:space="preserve"> PAGEREF _Toc37017423 \h </w:instrText>
            </w:r>
            <w:r w:rsidR="000C7290">
              <w:rPr>
                <w:rStyle w:val="Hyperlink"/>
                <w:noProof/>
                <w:rtl/>
              </w:rPr>
            </w:r>
            <w:r w:rsidR="000C7290">
              <w:rPr>
                <w:rStyle w:val="Hyperlink"/>
                <w:noProof/>
                <w:rtl/>
              </w:rPr>
              <w:fldChar w:fldCharType="separate"/>
            </w:r>
            <w:r w:rsidR="00B42A3A">
              <w:rPr>
                <w:noProof/>
                <w:webHidden/>
                <w:rtl/>
              </w:rPr>
              <w:t>389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24" w:history="1">
            <w:r w:rsidR="000C7290" w:rsidRPr="000C27EF">
              <w:rPr>
                <w:rStyle w:val="Hyperlink"/>
                <w:noProof/>
                <w:rtl/>
              </w:rPr>
              <w:t>وقوع در سند</w:t>
            </w:r>
            <w:r w:rsidR="000C7290" w:rsidRPr="000C27EF">
              <w:rPr>
                <w:rStyle w:val="Hyperlink"/>
                <w:rFonts w:hint="cs"/>
                <w:noProof/>
                <w:rtl/>
              </w:rPr>
              <w:t>ی</w:t>
            </w:r>
            <w:r w:rsidR="000C7290" w:rsidRPr="000C27EF">
              <w:rPr>
                <w:rStyle w:val="Hyperlink"/>
                <w:noProof/>
                <w:rtl/>
              </w:rPr>
              <w:t xml:space="preserve"> که محکوم به صحت است</w:t>
            </w:r>
            <w:r w:rsidR="000C7290">
              <w:rPr>
                <w:noProof/>
                <w:webHidden/>
              </w:rPr>
              <w:tab/>
            </w:r>
            <w:r w:rsidR="000C7290">
              <w:rPr>
                <w:rStyle w:val="Hyperlink"/>
                <w:noProof/>
                <w:rtl/>
              </w:rPr>
              <w:fldChar w:fldCharType="begin"/>
            </w:r>
            <w:r w:rsidR="000C7290">
              <w:rPr>
                <w:noProof/>
                <w:webHidden/>
              </w:rPr>
              <w:instrText xml:space="preserve"> PAGEREF _Toc37017424 \h </w:instrText>
            </w:r>
            <w:r w:rsidR="000C7290">
              <w:rPr>
                <w:rStyle w:val="Hyperlink"/>
                <w:noProof/>
                <w:rtl/>
              </w:rPr>
            </w:r>
            <w:r w:rsidR="000C7290">
              <w:rPr>
                <w:rStyle w:val="Hyperlink"/>
                <w:noProof/>
                <w:rtl/>
              </w:rPr>
              <w:fldChar w:fldCharType="separate"/>
            </w:r>
            <w:r w:rsidR="00B42A3A">
              <w:rPr>
                <w:noProof/>
                <w:webHidden/>
                <w:rtl/>
              </w:rPr>
              <w:t>389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25" w:history="1">
            <w:r w:rsidR="000C7290" w:rsidRPr="000C27EF">
              <w:rPr>
                <w:rStyle w:val="Hyperlink"/>
                <w:noProof/>
                <w:rtl/>
              </w:rPr>
              <w:t>وقوع در اصحاب الصادق</w:t>
            </w:r>
            <w:r w:rsidR="000C7290">
              <w:rPr>
                <w:noProof/>
                <w:webHidden/>
              </w:rPr>
              <w:tab/>
            </w:r>
            <w:r w:rsidR="000C7290">
              <w:rPr>
                <w:rStyle w:val="Hyperlink"/>
                <w:noProof/>
                <w:rtl/>
              </w:rPr>
              <w:fldChar w:fldCharType="begin"/>
            </w:r>
            <w:r w:rsidR="000C7290">
              <w:rPr>
                <w:noProof/>
                <w:webHidden/>
              </w:rPr>
              <w:instrText xml:space="preserve"> PAGEREF _Toc37017425 \h </w:instrText>
            </w:r>
            <w:r w:rsidR="000C7290">
              <w:rPr>
                <w:rStyle w:val="Hyperlink"/>
                <w:noProof/>
                <w:rtl/>
              </w:rPr>
            </w:r>
            <w:r w:rsidR="000C7290">
              <w:rPr>
                <w:rStyle w:val="Hyperlink"/>
                <w:noProof/>
                <w:rtl/>
              </w:rPr>
              <w:fldChar w:fldCharType="separate"/>
            </w:r>
            <w:r w:rsidR="00B42A3A">
              <w:rPr>
                <w:noProof/>
                <w:webHidden/>
                <w:rtl/>
              </w:rPr>
              <w:t>393</w:t>
            </w:r>
            <w:r w:rsidR="000C7290">
              <w:rPr>
                <w:rStyle w:val="Hyperlink"/>
                <w:noProof/>
                <w:rtl/>
              </w:rPr>
              <w:fldChar w:fldCharType="end"/>
            </w:r>
          </w:hyperlink>
        </w:p>
        <w:p w:rsidR="000C7290" w:rsidRDefault="008F1041" w:rsidP="00B62948">
          <w:pPr>
            <w:pStyle w:val="TOC1"/>
            <w:rPr>
              <w:noProof/>
            </w:rPr>
          </w:pPr>
          <w:hyperlink w:anchor="_Toc37017426" w:history="1">
            <w:r w:rsidR="000C7290" w:rsidRPr="000C27EF">
              <w:rPr>
                <w:rStyle w:val="Hyperlink"/>
                <w:noProof/>
                <w:rtl/>
              </w:rPr>
              <w:t xml:space="preserve">جلسه </w:t>
            </w:r>
            <w:r w:rsidR="000C7290" w:rsidRPr="000C27EF">
              <w:rPr>
                <w:rStyle w:val="Hyperlink"/>
                <w:noProof/>
              </w:rPr>
              <w:t>66</w:t>
            </w:r>
            <w:r w:rsidR="000C7290">
              <w:rPr>
                <w:noProof/>
                <w:webHidden/>
              </w:rPr>
              <w:tab/>
            </w:r>
            <w:r w:rsidR="000C7290">
              <w:rPr>
                <w:rStyle w:val="Hyperlink"/>
                <w:noProof/>
                <w:rtl/>
              </w:rPr>
              <w:fldChar w:fldCharType="begin"/>
            </w:r>
            <w:r w:rsidR="000C7290">
              <w:rPr>
                <w:noProof/>
                <w:webHidden/>
              </w:rPr>
              <w:instrText xml:space="preserve"> PAGEREF _Toc37017426 \h </w:instrText>
            </w:r>
            <w:r w:rsidR="000C7290">
              <w:rPr>
                <w:rStyle w:val="Hyperlink"/>
                <w:noProof/>
                <w:rtl/>
              </w:rPr>
            </w:r>
            <w:r w:rsidR="000C7290">
              <w:rPr>
                <w:rStyle w:val="Hyperlink"/>
                <w:noProof/>
                <w:rtl/>
              </w:rPr>
              <w:fldChar w:fldCharType="separate"/>
            </w:r>
            <w:r w:rsidR="00B42A3A">
              <w:rPr>
                <w:noProof/>
                <w:webHidden/>
                <w:rtl/>
              </w:rPr>
              <w:t>396</w:t>
            </w:r>
            <w:r w:rsidR="000C7290">
              <w:rPr>
                <w:rStyle w:val="Hyperlink"/>
                <w:noProof/>
                <w:rtl/>
              </w:rPr>
              <w:fldChar w:fldCharType="end"/>
            </w:r>
          </w:hyperlink>
        </w:p>
        <w:p w:rsidR="000C7290" w:rsidRDefault="008F1041" w:rsidP="00B62948">
          <w:pPr>
            <w:pStyle w:val="TOC1"/>
            <w:rPr>
              <w:noProof/>
            </w:rPr>
          </w:pPr>
          <w:hyperlink w:anchor="_Toc37017427" w:history="1">
            <w:r w:rsidR="000C7290" w:rsidRPr="000C27EF">
              <w:rPr>
                <w:rStyle w:val="Hyperlink"/>
                <w:noProof/>
                <w:rtl/>
              </w:rPr>
              <w:t>جلسه 67</w:t>
            </w:r>
            <w:r w:rsidR="000C7290">
              <w:rPr>
                <w:noProof/>
                <w:webHidden/>
              </w:rPr>
              <w:tab/>
            </w:r>
            <w:r w:rsidR="000C7290">
              <w:rPr>
                <w:rStyle w:val="Hyperlink"/>
                <w:noProof/>
                <w:rtl/>
              </w:rPr>
              <w:fldChar w:fldCharType="begin"/>
            </w:r>
            <w:r w:rsidR="000C7290">
              <w:rPr>
                <w:noProof/>
                <w:webHidden/>
              </w:rPr>
              <w:instrText xml:space="preserve"> PAGEREF _Toc37017427 \h </w:instrText>
            </w:r>
            <w:r w:rsidR="000C7290">
              <w:rPr>
                <w:rStyle w:val="Hyperlink"/>
                <w:noProof/>
                <w:rtl/>
              </w:rPr>
            </w:r>
            <w:r w:rsidR="000C7290">
              <w:rPr>
                <w:rStyle w:val="Hyperlink"/>
                <w:noProof/>
                <w:rtl/>
              </w:rPr>
              <w:fldChar w:fldCharType="separate"/>
            </w:r>
            <w:r w:rsidR="00B42A3A">
              <w:rPr>
                <w:noProof/>
                <w:webHidden/>
                <w:rtl/>
              </w:rPr>
              <w:t>402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28" w:history="1">
            <w:r w:rsidR="000C7290" w:rsidRPr="000C27EF">
              <w:rPr>
                <w:rStyle w:val="Hyperlink"/>
                <w:noProof/>
                <w:rtl/>
              </w:rPr>
              <w:t>وکالت</w:t>
            </w:r>
            <w:r w:rsidR="000C7290">
              <w:rPr>
                <w:noProof/>
                <w:webHidden/>
              </w:rPr>
              <w:tab/>
            </w:r>
            <w:r w:rsidR="000C7290">
              <w:rPr>
                <w:rStyle w:val="Hyperlink"/>
                <w:noProof/>
                <w:rtl/>
              </w:rPr>
              <w:fldChar w:fldCharType="begin"/>
            </w:r>
            <w:r w:rsidR="000C7290">
              <w:rPr>
                <w:noProof/>
                <w:webHidden/>
              </w:rPr>
              <w:instrText xml:space="preserve"> PAGEREF _Toc37017428 \h </w:instrText>
            </w:r>
            <w:r w:rsidR="000C7290">
              <w:rPr>
                <w:rStyle w:val="Hyperlink"/>
                <w:noProof/>
                <w:rtl/>
              </w:rPr>
            </w:r>
            <w:r w:rsidR="000C7290">
              <w:rPr>
                <w:rStyle w:val="Hyperlink"/>
                <w:noProof/>
                <w:rtl/>
              </w:rPr>
              <w:fldChar w:fldCharType="separate"/>
            </w:r>
            <w:r w:rsidR="00B42A3A">
              <w:rPr>
                <w:noProof/>
                <w:webHidden/>
                <w:rtl/>
              </w:rPr>
              <w:t>402</w:t>
            </w:r>
            <w:r w:rsidR="000C7290">
              <w:rPr>
                <w:rStyle w:val="Hyperlink"/>
                <w:noProof/>
                <w:rtl/>
              </w:rPr>
              <w:fldChar w:fldCharType="end"/>
            </w:r>
          </w:hyperlink>
        </w:p>
        <w:p w:rsidR="000C7290" w:rsidRDefault="008F1041" w:rsidP="00B62948">
          <w:pPr>
            <w:pStyle w:val="TOC1"/>
            <w:rPr>
              <w:noProof/>
            </w:rPr>
          </w:pPr>
          <w:hyperlink w:anchor="_Toc37017429" w:history="1">
            <w:r w:rsidR="000C7290" w:rsidRPr="000C27EF">
              <w:rPr>
                <w:rStyle w:val="Hyperlink"/>
                <w:noProof/>
                <w:rtl/>
              </w:rPr>
              <w:t>جلسه 68</w:t>
            </w:r>
            <w:r w:rsidR="000C7290">
              <w:rPr>
                <w:noProof/>
                <w:webHidden/>
              </w:rPr>
              <w:tab/>
            </w:r>
            <w:r w:rsidR="000C7290">
              <w:rPr>
                <w:rStyle w:val="Hyperlink"/>
                <w:noProof/>
                <w:rtl/>
              </w:rPr>
              <w:fldChar w:fldCharType="begin"/>
            </w:r>
            <w:r w:rsidR="000C7290">
              <w:rPr>
                <w:noProof/>
                <w:webHidden/>
              </w:rPr>
              <w:instrText xml:space="preserve"> PAGEREF _Toc37017429 \h </w:instrText>
            </w:r>
            <w:r w:rsidR="000C7290">
              <w:rPr>
                <w:rStyle w:val="Hyperlink"/>
                <w:noProof/>
                <w:rtl/>
              </w:rPr>
            </w:r>
            <w:r w:rsidR="000C7290">
              <w:rPr>
                <w:rStyle w:val="Hyperlink"/>
                <w:noProof/>
                <w:rtl/>
              </w:rPr>
              <w:fldChar w:fldCharType="separate"/>
            </w:r>
            <w:r w:rsidR="00B42A3A">
              <w:rPr>
                <w:noProof/>
                <w:webHidden/>
                <w:rtl/>
              </w:rPr>
              <w:t>411</w:t>
            </w:r>
            <w:r w:rsidR="000C7290">
              <w:rPr>
                <w:rStyle w:val="Hyperlink"/>
                <w:noProof/>
                <w:rtl/>
              </w:rPr>
              <w:fldChar w:fldCharType="end"/>
            </w:r>
          </w:hyperlink>
        </w:p>
        <w:p w:rsidR="000C7290" w:rsidRDefault="008F1041" w:rsidP="00B62948">
          <w:pPr>
            <w:pStyle w:val="TOC1"/>
            <w:rPr>
              <w:noProof/>
            </w:rPr>
          </w:pPr>
          <w:hyperlink w:anchor="_Toc37017430" w:history="1">
            <w:r w:rsidR="000C7290" w:rsidRPr="000C27EF">
              <w:rPr>
                <w:rStyle w:val="Hyperlink"/>
                <w:noProof/>
                <w:rtl/>
              </w:rPr>
              <w:t>جلسه 69</w:t>
            </w:r>
            <w:r w:rsidR="000C7290">
              <w:rPr>
                <w:noProof/>
                <w:webHidden/>
              </w:rPr>
              <w:tab/>
            </w:r>
            <w:r w:rsidR="000C7290">
              <w:rPr>
                <w:rStyle w:val="Hyperlink"/>
                <w:noProof/>
                <w:rtl/>
              </w:rPr>
              <w:fldChar w:fldCharType="begin"/>
            </w:r>
            <w:r w:rsidR="000C7290">
              <w:rPr>
                <w:noProof/>
                <w:webHidden/>
              </w:rPr>
              <w:instrText xml:space="preserve"> PAGEREF _Toc37017430 \h </w:instrText>
            </w:r>
            <w:r w:rsidR="000C7290">
              <w:rPr>
                <w:rStyle w:val="Hyperlink"/>
                <w:noProof/>
                <w:rtl/>
              </w:rPr>
            </w:r>
            <w:r w:rsidR="000C7290">
              <w:rPr>
                <w:rStyle w:val="Hyperlink"/>
                <w:noProof/>
                <w:rtl/>
              </w:rPr>
              <w:fldChar w:fldCharType="separate"/>
            </w:r>
            <w:r w:rsidR="00B42A3A">
              <w:rPr>
                <w:noProof/>
                <w:webHidden/>
                <w:rtl/>
              </w:rPr>
              <w:t>421</w:t>
            </w:r>
            <w:r w:rsidR="000C7290">
              <w:rPr>
                <w:rStyle w:val="Hyperlink"/>
                <w:noProof/>
                <w:rtl/>
              </w:rPr>
              <w:fldChar w:fldCharType="end"/>
            </w:r>
          </w:hyperlink>
        </w:p>
        <w:p w:rsidR="000C7290" w:rsidRDefault="008F1041" w:rsidP="00B62948">
          <w:pPr>
            <w:pStyle w:val="TOC1"/>
            <w:rPr>
              <w:noProof/>
            </w:rPr>
          </w:pPr>
          <w:hyperlink w:anchor="_Toc37017431" w:history="1">
            <w:r w:rsidR="000C7290" w:rsidRPr="000C27EF">
              <w:rPr>
                <w:rStyle w:val="Hyperlink"/>
                <w:noProof/>
                <w:rtl/>
              </w:rPr>
              <w:t>جلسه 70</w:t>
            </w:r>
            <w:r w:rsidR="000C7290">
              <w:rPr>
                <w:noProof/>
                <w:webHidden/>
              </w:rPr>
              <w:tab/>
            </w:r>
            <w:r w:rsidR="000C7290">
              <w:rPr>
                <w:rStyle w:val="Hyperlink"/>
                <w:noProof/>
                <w:rtl/>
              </w:rPr>
              <w:fldChar w:fldCharType="begin"/>
            </w:r>
            <w:r w:rsidR="000C7290">
              <w:rPr>
                <w:noProof/>
                <w:webHidden/>
              </w:rPr>
              <w:instrText xml:space="preserve"> PAGEREF _Toc37017431 \h </w:instrText>
            </w:r>
            <w:r w:rsidR="000C7290">
              <w:rPr>
                <w:rStyle w:val="Hyperlink"/>
                <w:noProof/>
                <w:rtl/>
              </w:rPr>
            </w:r>
            <w:r w:rsidR="000C7290">
              <w:rPr>
                <w:rStyle w:val="Hyperlink"/>
                <w:noProof/>
                <w:rtl/>
              </w:rPr>
              <w:fldChar w:fldCharType="separate"/>
            </w:r>
            <w:r w:rsidR="00B42A3A">
              <w:rPr>
                <w:noProof/>
                <w:webHidden/>
                <w:rtl/>
              </w:rPr>
              <w:t>429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32" w:history="1">
            <w:r w:rsidR="000C7290" w:rsidRPr="000C27EF">
              <w:rPr>
                <w:rStyle w:val="Hyperlink"/>
                <w:noProof/>
                <w:rtl/>
              </w:rPr>
              <w:t>ترحم</w:t>
            </w:r>
            <w:r w:rsidR="000C7290">
              <w:rPr>
                <w:noProof/>
                <w:webHidden/>
              </w:rPr>
              <w:tab/>
            </w:r>
            <w:r w:rsidR="000C7290">
              <w:rPr>
                <w:rStyle w:val="Hyperlink"/>
                <w:noProof/>
                <w:rtl/>
              </w:rPr>
              <w:fldChar w:fldCharType="begin"/>
            </w:r>
            <w:r w:rsidR="000C7290">
              <w:rPr>
                <w:noProof/>
                <w:webHidden/>
              </w:rPr>
              <w:instrText xml:space="preserve"> PAGEREF _Toc37017432 \h </w:instrText>
            </w:r>
            <w:r w:rsidR="000C7290">
              <w:rPr>
                <w:rStyle w:val="Hyperlink"/>
                <w:noProof/>
                <w:rtl/>
              </w:rPr>
            </w:r>
            <w:r w:rsidR="000C7290">
              <w:rPr>
                <w:rStyle w:val="Hyperlink"/>
                <w:noProof/>
                <w:rtl/>
              </w:rPr>
              <w:fldChar w:fldCharType="separate"/>
            </w:r>
            <w:r w:rsidR="00B42A3A">
              <w:rPr>
                <w:noProof/>
                <w:webHidden/>
                <w:rtl/>
              </w:rPr>
              <w:t>429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33" w:history="1">
            <w:r w:rsidR="000C7290" w:rsidRPr="000C27EF">
              <w:rPr>
                <w:rStyle w:val="Hyperlink"/>
                <w:noProof/>
                <w:rtl/>
              </w:rPr>
              <w:t>ش</w:t>
            </w:r>
            <w:r w:rsidR="000C7290" w:rsidRPr="000C27EF">
              <w:rPr>
                <w:rStyle w:val="Hyperlink"/>
                <w:rFonts w:hint="cs"/>
                <w:noProof/>
                <w:rtl/>
              </w:rPr>
              <w:t>ی</w:t>
            </w:r>
            <w:r w:rsidR="000C7290" w:rsidRPr="000C27EF">
              <w:rPr>
                <w:rStyle w:val="Hyperlink"/>
                <w:rFonts w:hint="eastAsia"/>
                <w:noProof/>
                <w:rtl/>
              </w:rPr>
              <w:t>خوخت</w:t>
            </w:r>
            <w:r w:rsidR="000C7290" w:rsidRPr="000C27EF">
              <w:rPr>
                <w:rStyle w:val="Hyperlink"/>
                <w:noProof/>
                <w:rtl/>
              </w:rPr>
              <w:t xml:space="preserve"> اجازه</w:t>
            </w:r>
            <w:r w:rsidR="000C7290">
              <w:rPr>
                <w:noProof/>
                <w:webHidden/>
              </w:rPr>
              <w:tab/>
            </w:r>
            <w:r w:rsidR="000C7290">
              <w:rPr>
                <w:rStyle w:val="Hyperlink"/>
                <w:noProof/>
                <w:rtl/>
              </w:rPr>
              <w:fldChar w:fldCharType="begin"/>
            </w:r>
            <w:r w:rsidR="000C7290">
              <w:rPr>
                <w:noProof/>
                <w:webHidden/>
              </w:rPr>
              <w:instrText xml:space="preserve"> PAGEREF _Toc37017433 \h </w:instrText>
            </w:r>
            <w:r w:rsidR="000C7290">
              <w:rPr>
                <w:rStyle w:val="Hyperlink"/>
                <w:noProof/>
                <w:rtl/>
              </w:rPr>
            </w:r>
            <w:r w:rsidR="000C7290">
              <w:rPr>
                <w:rStyle w:val="Hyperlink"/>
                <w:noProof/>
                <w:rtl/>
              </w:rPr>
              <w:fldChar w:fldCharType="separate"/>
            </w:r>
            <w:r w:rsidR="00B42A3A">
              <w:rPr>
                <w:noProof/>
                <w:webHidden/>
                <w:rtl/>
              </w:rPr>
              <w:t>433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34" w:history="1">
            <w:r w:rsidR="000C7290" w:rsidRPr="000C27EF">
              <w:rPr>
                <w:rStyle w:val="Hyperlink"/>
                <w:noProof/>
                <w:rtl/>
              </w:rPr>
              <w:t>مصاحبت امام</w:t>
            </w:r>
            <w:r w:rsidR="000C7290">
              <w:rPr>
                <w:noProof/>
                <w:webHidden/>
              </w:rPr>
              <w:tab/>
            </w:r>
            <w:r w:rsidR="000C7290">
              <w:rPr>
                <w:rStyle w:val="Hyperlink"/>
                <w:noProof/>
                <w:rtl/>
              </w:rPr>
              <w:fldChar w:fldCharType="begin"/>
            </w:r>
            <w:r w:rsidR="000C7290">
              <w:rPr>
                <w:noProof/>
                <w:webHidden/>
              </w:rPr>
              <w:instrText xml:space="preserve"> PAGEREF _Toc37017434 \h </w:instrText>
            </w:r>
            <w:r w:rsidR="000C7290">
              <w:rPr>
                <w:rStyle w:val="Hyperlink"/>
                <w:noProof/>
                <w:rtl/>
              </w:rPr>
            </w:r>
            <w:r w:rsidR="000C7290">
              <w:rPr>
                <w:rStyle w:val="Hyperlink"/>
                <w:noProof/>
                <w:rtl/>
              </w:rPr>
              <w:fldChar w:fldCharType="separate"/>
            </w:r>
            <w:r w:rsidR="00B42A3A">
              <w:rPr>
                <w:noProof/>
                <w:webHidden/>
                <w:rtl/>
              </w:rPr>
              <w:t>433</w:t>
            </w:r>
            <w:r w:rsidR="000C7290">
              <w:rPr>
                <w:rStyle w:val="Hyperlink"/>
                <w:noProof/>
                <w:rtl/>
              </w:rPr>
              <w:fldChar w:fldCharType="end"/>
            </w:r>
          </w:hyperlink>
        </w:p>
        <w:p w:rsidR="000C7290" w:rsidRDefault="008F1041" w:rsidP="00B62948">
          <w:pPr>
            <w:pStyle w:val="TOC1"/>
            <w:rPr>
              <w:noProof/>
            </w:rPr>
          </w:pPr>
          <w:hyperlink w:anchor="_Toc37017435" w:history="1">
            <w:r w:rsidR="000C7290" w:rsidRPr="000C27EF">
              <w:rPr>
                <w:rStyle w:val="Hyperlink"/>
                <w:noProof/>
                <w:rtl/>
              </w:rPr>
              <w:t>جلسه 71</w:t>
            </w:r>
            <w:r w:rsidR="000C7290">
              <w:rPr>
                <w:noProof/>
                <w:webHidden/>
              </w:rPr>
              <w:tab/>
            </w:r>
            <w:r w:rsidR="000C7290">
              <w:rPr>
                <w:rStyle w:val="Hyperlink"/>
                <w:noProof/>
                <w:rtl/>
              </w:rPr>
              <w:fldChar w:fldCharType="begin"/>
            </w:r>
            <w:r w:rsidR="000C7290">
              <w:rPr>
                <w:noProof/>
                <w:webHidden/>
              </w:rPr>
              <w:instrText xml:space="preserve"> PAGEREF _Toc37017435 \h </w:instrText>
            </w:r>
            <w:r w:rsidR="000C7290">
              <w:rPr>
                <w:rStyle w:val="Hyperlink"/>
                <w:noProof/>
                <w:rtl/>
              </w:rPr>
            </w:r>
            <w:r w:rsidR="000C7290">
              <w:rPr>
                <w:rStyle w:val="Hyperlink"/>
                <w:noProof/>
                <w:rtl/>
              </w:rPr>
              <w:fldChar w:fldCharType="separate"/>
            </w:r>
            <w:r w:rsidR="00B42A3A">
              <w:rPr>
                <w:noProof/>
                <w:webHidden/>
                <w:rtl/>
              </w:rPr>
              <w:t>436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36" w:history="1">
            <w:r w:rsidR="000C7290" w:rsidRPr="000C27EF">
              <w:rPr>
                <w:rStyle w:val="Hyperlink"/>
                <w:noProof/>
                <w:rtl/>
              </w:rPr>
              <w:t>کثرت روا</w:t>
            </w:r>
            <w:r w:rsidR="000C7290" w:rsidRPr="000C27EF">
              <w:rPr>
                <w:rStyle w:val="Hyperlink"/>
                <w:rFonts w:hint="cs"/>
                <w:noProof/>
                <w:rtl/>
              </w:rPr>
              <w:t>ی</w:t>
            </w:r>
            <w:r w:rsidR="000C7290" w:rsidRPr="000C27EF">
              <w:rPr>
                <w:rStyle w:val="Hyperlink"/>
                <w:rFonts w:hint="eastAsia"/>
                <w:noProof/>
                <w:rtl/>
              </w:rPr>
              <w:t>ت</w:t>
            </w:r>
            <w:r w:rsidR="000C7290" w:rsidRPr="000C27EF">
              <w:rPr>
                <w:rStyle w:val="Hyperlink"/>
                <w:noProof/>
                <w:rtl/>
              </w:rPr>
              <w:t xml:space="preserve"> از معصوم</w:t>
            </w:r>
            <w:r w:rsidR="000C7290">
              <w:rPr>
                <w:noProof/>
                <w:webHidden/>
              </w:rPr>
              <w:tab/>
            </w:r>
            <w:r w:rsidR="000C7290">
              <w:rPr>
                <w:rStyle w:val="Hyperlink"/>
                <w:noProof/>
                <w:rtl/>
              </w:rPr>
              <w:fldChar w:fldCharType="begin"/>
            </w:r>
            <w:r w:rsidR="000C7290">
              <w:rPr>
                <w:noProof/>
                <w:webHidden/>
              </w:rPr>
              <w:instrText xml:space="preserve"> PAGEREF _Toc37017436 \h </w:instrText>
            </w:r>
            <w:r w:rsidR="000C7290">
              <w:rPr>
                <w:rStyle w:val="Hyperlink"/>
                <w:noProof/>
                <w:rtl/>
              </w:rPr>
            </w:r>
            <w:r w:rsidR="000C7290">
              <w:rPr>
                <w:rStyle w:val="Hyperlink"/>
                <w:noProof/>
                <w:rtl/>
              </w:rPr>
              <w:fldChar w:fldCharType="separate"/>
            </w:r>
            <w:r w:rsidR="00B42A3A">
              <w:rPr>
                <w:noProof/>
                <w:webHidden/>
                <w:rtl/>
              </w:rPr>
              <w:t>436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37" w:history="1">
            <w:r w:rsidR="000C7290" w:rsidRPr="000C27EF">
              <w:rPr>
                <w:rStyle w:val="Hyperlink"/>
                <w:noProof/>
                <w:rtl/>
              </w:rPr>
              <w:t>نو</w:t>
            </w:r>
            <w:r w:rsidR="000C7290" w:rsidRPr="000C27EF">
              <w:rPr>
                <w:rStyle w:val="Hyperlink"/>
                <w:rFonts w:hint="cs"/>
                <w:noProof/>
                <w:rtl/>
              </w:rPr>
              <w:t>ی</w:t>
            </w:r>
            <w:r w:rsidR="000C7290" w:rsidRPr="000C27EF">
              <w:rPr>
                <w:rStyle w:val="Hyperlink"/>
                <w:rFonts w:hint="eastAsia"/>
                <w:noProof/>
                <w:rtl/>
              </w:rPr>
              <w:t>سنده</w:t>
            </w:r>
            <w:r w:rsidR="000C7290" w:rsidRPr="000C27EF">
              <w:rPr>
                <w:rStyle w:val="Hyperlink"/>
                <w:noProof/>
                <w:rtl/>
              </w:rPr>
              <w:t xml:space="preserve"> اصل بودن</w:t>
            </w:r>
            <w:r w:rsidR="000C7290">
              <w:rPr>
                <w:noProof/>
                <w:webHidden/>
              </w:rPr>
              <w:tab/>
            </w:r>
            <w:r w:rsidR="000C7290">
              <w:rPr>
                <w:rStyle w:val="Hyperlink"/>
                <w:noProof/>
                <w:rtl/>
              </w:rPr>
              <w:fldChar w:fldCharType="begin"/>
            </w:r>
            <w:r w:rsidR="000C7290">
              <w:rPr>
                <w:noProof/>
                <w:webHidden/>
              </w:rPr>
              <w:instrText xml:space="preserve"> PAGEREF _Toc37017437 \h </w:instrText>
            </w:r>
            <w:r w:rsidR="000C7290">
              <w:rPr>
                <w:rStyle w:val="Hyperlink"/>
                <w:noProof/>
                <w:rtl/>
              </w:rPr>
            </w:r>
            <w:r w:rsidR="000C7290">
              <w:rPr>
                <w:rStyle w:val="Hyperlink"/>
                <w:noProof/>
                <w:rtl/>
              </w:rPr>
              <w:fldChar w:fldCharType="separate"/>
            </w:r>
            <w:r w:rsidR="00B42A3A">
              <w:rPr>
                <w:noProof/>
                <w:webHidden/>
                <w:rtl/>
              </w:rPr>
              <w:t>441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38" w:history="1">
            <w:r w:rsidR="000C7290" w:rsidRPr="000C27EF">
              <w:rPr>
                <w:rStyle w:val="Hyperlink"/>
                <w:noProof/>
                <w:rtl/>
              </w:rPr>
              <w:t>ذکر طر</w:t>
            </w:r>
            <w:r w:rsidR="000C7290" w:rsidRPr="000C27EF">
              <w:rPr>
                <w:rStyle w:val="Hyperlink"/>
                <w:rFonts w:hint="cs"/>
                <w:noProof/>
                <w:rtl/>
              </w:rPr>
              <w:t>ی</w:t>
            </w:r>
            <w:r w:rsidR="000C7290" w:rsidRPr="000C27EF">
              <w:rPr>
                <w:rStyle w:val="Hyperlink"/>
                <w:rFonts w:hint="eastAsia"/>
                <w:noProof/>
                <w:rtl/>
              </w:rPr>
              <w:t>ق</w:t>
            </w:r>
            <w:r w:rsidR="000C7290" w:rsidRPr="000C27EF">
              <w:rPr>
                <w:rStyle w:val="Hyperlink"/>
                <w:noProof/>
                <w:rtl/>
              </w:rPr>
              <w:t xml:space="preserve"> ال</w:t>
            </w:r>
            <w:r w:rsidR="000C7290" w:rsidRPr="000C27EF">
              <w:rPr>
                <w:rStyle w:val="Hyperlink"/>
                <w:rFonts w:hint="cs"/>
                <w:noProof/>
                <w:rtl/>
              </w:rPr>
              <w:t>ی</w:t>
            </w:r>
            <w:r w:rsidR="000C7290" w:rsidRPr="000C27EF">
              <w:rPr>
                <w:rStyle w:val="Hyperlink"/>
                <w:noProof/>
                <w:rtl/>
              </w:rPr>
              <w:t xml:space="preserve"> شخص ف</w:t>
            </w:r>
            <w:r w:rsidR="000C7290" w:rsidRPr="000C27EF">
              <w:rPr>
                <w:rStyle w:val="Hyperlink"/>
                <w:rFonts w:hint="cs"/>
                <w:noProof/>
                <w:rtl/>
              </w:rPr>
              <w:t>ی</w:t>
            </w:r>
            <w:r w:rsidR="000C7290" w:rsidRPr="000C27EF">
              <w:rPr>
                <w:rStyle w:val="Hyperlink"/>
                <w:noProof/>
                <w:rtl/>
              </w:rPr>
              <w:t xml:space="preserve"> المش</w:t>
            </w:r>
            <w:r w:rsidR="000C7290" w:rsidRPr="000C27EF">
              <w:rPr>
                <w:rStyle w:val="Hyperlink"/>
                <w:rFonts w:hint="cs"/>
                <w:noProof/>
                <w:rtl/>
              </w:rPr>
              <w:t>ی</w:t>
            </w:r>
            <w:r w:rsidR="000C7290" w:rsidRPr="000C27EF">
              <w:rPr>
                <w:rStyle w:val="Hyperlink"/>
                <w:rFonts w:hint="eastAsia"/>
                <w:noProof/>
                <w:rtl/>
              </w:rPr>
              <w:t>خه</w:t>
            </w:r>
            <w:r w:rsidR="000C7290">
              <w:rPr>
                <w:noProof/>
                <w:webHidden/>
              </w:rPr>
              <w:tab/>
            </w:r>
            <w:r w:rsidR="000C7290">
              <w:rPr>
                <w:rStyle w:val="Hyperlink"/>
                <w:noProof/>
                <w:rtl/>
              </w:rPr>
              <w:fldChar w:fldCharType="begin"/>
            </w:r>
            <w:r w:rsidR="000C7290">
              <w:rPr>
                <w:noProof/>
                <w:webHidden/>
              </w:rPr>
              <w:instrText xml:space="preserve"> PAGEREF _Toc37017438 \h </w:instrText>
            </w:r>
            <w:r w:rsidR="000C7290">
              <w:rPr>
                <w:rStyle w:val="Hyperlink"/>
                <w:noProof/>
                <w:rtl/>
              </w:rPr>
            </w:r>
            <w:r w:rsidR="000C7290">
              <w:rPr>
                <w:rStyle w:val="Hyperlink"/>
                <w:noProof/>
                <w:rtl/>
              </w:rPr>
              <w:fldChar w:fldCharType="separate"/>
            </w:r>
            <w:r w:rsidR="00B42A3A">
              <w:rPr>
                <w:noProof/>
                <w:webHidden/>
                <w:rtl/>
              </w:rPr>
              <w:t>443</w:t>
            </w:r>
            <w:r w:rsidR="000C7290">
              <w:rPr>
                <w:rStyle w:val="Hyperlink"/>
                <w:noProof/>
                <w:rtl/>
              </w:rPr>
              <w:fldChar w:fldCharType="end"/>
            </w:r>
          </w:hyperlink>
        </w:p>
        <w:p w:rsidR="000C7290" w:rsidRDefault="008F1041" w:rsidP="00B62948">
          <w:pPr>
            <w:pStyle w:val="TOC1"/>
            <w:rPr>
              <w:noProof/>
            </w:rPr>
          </w:pPr>
          <w:hyperlink w:anchor="_Toc37017439" w:history="1">
            <w:r w:rsidR="000C7290" w:rsidRPr="000C27EF">
              <w:rPr>
                <w:rStyle w:val="Hyperlink"/>
                <w:noProof/>
                <w:rtl/>
              </w:rPr>
              <w:t>جلسه 72</w:t>
            </w:r>
            <w:r w:rsidR="000C7290">
              <w:rPr>
                <w:noProof/>
                <w:webHidden/>
              </w:rPr>
              <w:tab/>
            </w:r>
            <w:r w:rsidR="000C7290">
              <w:rPr>
                <w:rStyle w:val="Hyperlink"/>
                <w:noProof/>
                <w:rtl/>
              </w:rPr>
              <w:fldChar w:fldCharType="begin"/>
            </w:r>
            <w:r w:rsidR="000C7290">
              <w:rPr>
                <w:noProof/>
                <w:webHidden/>
              </w:rPr>
              <w:instrText xml:space="preserve"> PAGEREF _Toc37017439 \h </w:instrText>
            </w:r>
            <w:r w:rsidR="000C7290">
              <w:rPr>
                <w:rStyle w:val="Hyperlink"/>
                <w:noProof/>
                <w:rtl/>
              </w:rPr>
            </w:r>
            <w:r w:rsidR="000C7290">
              <w:rPr>
                <w:rStyle w:val="Hyperlink"/>
                <w:noProof/>
                <w:rtl/>
              </w:rPr>
              <w:fldChar w:fldCharType="separate"/>
            </w:r>
            <w:r w:rsidR="00B42A3A">
              <w:rPr>
                <w:noProof/>
                <w:webHidden/>
                <w:rtl/>
              </w:rPr>
              <w:t>445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40"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اجازه</w:t>
            </w:r>
            <w:r w:rsidR="000C7290">
              <w:rPr>
                <w:noProof/>
                <w:webHidden/>
              </w:rPr>
              <w:tab/>
            </w:r>
            <w:r w:rsidR="000C7290">
              <w:rPr>
                <w:rStyle w:val="Hyperlink"/>
                <w:noProof/>
                <w:rtl/>
              </w:rPr>
              <w:fldChar w:fldCharType="begin"/>
            </w:r>
            <w:r w:rsidR="000C7290">
              <w:rPr>
                <w:noProof/>
                <w:webHidden/>
              </w:rPr>
              <w:instrText xml:space="preserve"> PAGEREF _Toc37017440 \h </w:instrText>
            </w:r>
            <w:r w:rsidR="000C7290">
              <w:rPr>
                <w:rStyle w:val="Hyperlink"/>
                <w:noProof/>
                <w:rtl/>
              </w:rPr>
            </w:r>
            <w:r w:rsidR="000C7290">
              <w:rPr>
                <w:rStyle w:val="Hyperlink"/>
                <w:noProof/>
                <w:rtl/>
              </w:rPr>
              <w:fldChar w:fldCharType="separate"/>
            </w:r>
            <w:r w:rsidR="00B42A3A">
              <w:rPr>
                <w:noProof/>
                <w:webHidden/>
                <w:rtl/>
              </w:rPr>
              <w:t>445</w:t>
            </w:r>
            <w:r w:rsidR="000C7290">
              <w:rPr>
                <w:rStyle w:val="Hyperlink"/>
                <w:noProof/>
                <w:rtl/>
              </w:rPr>
              <w:fldChar w:fldCharType="end"/>
            </w:r>
          </w:hyperlink>
        </w:p>
        <w:p w:rsidR="000C7290" w:rsidRDefault="008F1041" w:rsidP="00B62948">
          <w:pPr>
            <w:pStyle w:val="TOC1"/>
            <w:rPr>
              <w:noProof/>
            </w:rPr>
          </w:pPr>
          <w:hyperlink w:anchor="_Toc37017441" w:history="1">
            <w:r w:rsidR="000C7290" w:rsidRPr="000C27EF">
              <w:rPr>
                <w:rStyle w:val="Hyperlink"/>
                <w:noProof/>
                <w:rtl/>
              </w:rPr>
              <w:t>جلسه 73</w:t>
            </w:r>
            <w:r w:rsidR="000C7290">
              <w:rPr>
                <w:noProof/>
                <w:webHidden/>
              </w:rPr>
              <w:tab/>
            </w:r>
            <w:r w:rsidR="000C7290">
              <w:rPr>
                <w:rStyle w:val="Hyperlink"/>
                <w:noProof/>
                <w:rtl/>
              </w:rPr>
              <w:fldChar w:fldCharType="begin"/>
            </w:r>
            <w:r w:rsidR="000C7290">
              <w:rPr>
                <w:noProof/>
                <w:webHidden/>
              </w:rPr>
              <w:instrText xml:space="preserve"> PAGEREF _Toc37017441 \h </w:instrText>
            </w:r>
            <w:r w:rsidR="000C7290">
              <w:rPr>
                <w:rStyle w:val="Hyperlink"/>
                <w:noProof/>
                <w:rtl/>
              </w:rPr>
            </w:r>
            <w:r w:rsidR="000C7290">
              <w:rPr>
                <w:rStyle w:val="Hyperlink"/>
                <w:noProof/>
                <w:rtl/>
              </w:rPr>
              <w:fldChar w:fldCharType="separate"/>
            </w:r>
            <w:r w:rsidR="00B42A3A">
              <w:rPr>
                <w:noProof/>
                <w:webHidden/>
                <w:rtl/>
              </w:rPr>
              <w:t>454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42" w:history="1">
            <w:r w:rsidR="000C7290" w:rsidRPr="000C27EF">
              <w:rPr>
                <w:rStyle w:val="Hyperlink"/>
                <w:noProof/>
                <w:rtl/>
              </w:rPr>
              <w:t>توث</w:t>
            </w:r>
            <w:r w:rsidR="000C7290" w:rsidRPr="000C27EF">
              <w:rPr>
                <w:rStyle w:val="Hyperlink"/>
                <w:rFonts w:hint="cs"/>
                <w:noProof/>
                <w:rtl/>
              </w:rPr>
              <w:t>ی</w:t>
            </w:r>
            <w:r w:rsidR="000C7290" w:rsidRPr="000C27EF">
              <w:rPr>
                <w:rStyle w:val="Hyperlink"/>
                <w:rFonts w:hint="eastAsia"/>
                <w:noProof/>
                <w:rtl/>
              </w:rPr>
              <w:t>قات</w:t>
            </w:r>
            <w:r w:rsidR="000C7290" w:rsidRPr="000C27EF">
              <w:rPr>
                <w:rStyle w:val="Hyperlink"/>
                <w:noProof/>
                <w:rtl/>
              </w:rPr>
              <w:t xml:space="preserve"> عامه در کلام وح</w:t>
            </w:r>
            <w:r w:rsidR="000C7290" w:rsidRPr="000C27EF">
              <w:rPr>
                <w:rStyle w:val="Hyperlink"/>
                <w:rFonts w:hint="cs"/>
                <w:noProof/>
                <w:rtl/>
              </w:rPr>
              <w:t>ی</w:t>
            </w:r>
            <w:r w:rsidR="000C7290" w:rsidRPr="000C27EF">
              <w:rPr>
                <w:rStyle w:val="Hyperlink"/>
                <w:rFonts w:hint="eastAsia"/>
                <w:noProof/>
                <w:rtl/>
              </w:rPr>
              <w:t>د</w:t>
            </w:r>
            <w:r w:rsidR="000C7290" w:rsidRPr="000C27EF">
              <w:rPr>
                <w:rStyle w:val="Hyperlink"/>
                <w:noProof/>
                <w:rtl/>
              </w:rPr>
              <w:t xml:space="preserve"> بهبهان</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_Toc37017442 \h </w:instrText>
            </w:r>
            <w:r w:rsidR="000C7290">
              <w:rPr>
                <w:rStyle w:val="Hyperlink"/>
                <w:noProof/>
                <w:rtl/>
              </w:rPr>
            </w:r>
            <w:r w:rsidR="000C7290">
              <w:rPr>
                <w:rStyle w:val="Hyperlink"/>
                <w:noProof/>
                <w:rtl/>
              </w:rPr>
              <w:fldChar w:fldCharType="separate"/>
            </w:r>
            <w:r w:rsidR="00B42A3A">
              <w:rPr>
                <w:noProof/>
                <w:webHidden/>
                <w:rtl/>
              </w:rPr>
              <w:t>454</w:t>
            </w:r>
            <w:r w:rsidR="000C7290">
              <w:rPr>
                <w:rStyle w:val="Hyperlink"/>
                <w:noProof/>
                <w:rtl/>
              </w:rPr>
              <w:fldChar w:fldCharType="end"/>
            </w:r>
          </w:hyperlink>
        </w:p>
        <w:p w:rsidR="000C7290" w:rsidRDefault="008F1041" w:rsidP="00B62948">
          <w:pPr>
            <w:pStyle w:val="TOC1"/>
            <w:rPr>
              <w:noProof/>
            </w:rPr>
          </w:pPr>
          <w:hyperlink w:anchor="_Toc37017443" w:history="1">
            <w:r w:rsidR="000C7290" w:rsidRPr="000C27EF">
              <w:rPr>
                <w:rStyle w:val="Hyperlink"/>
                <w:noProof/>
                <w:rtl/>
              </w:rPr>
              <w:t>جلسه 74</w:t>
            </w:r>
            <w:r w:rsidR="000C7290">
              <w:rPr>
                <w:noProof/>
                <w:webHidden/>
              </w:rPr>
              <w:tab/>
            </w:r>
            <w:r w:rsidR="000C7290">
              <w:rPr>
                <w:rStyle w:val="Hyperlink"/>
                <w:noProof/>
                <w:rtl/>
              </w:rPr>
              <w:fldChar w:fldCharType="begin"/>
            </w:r>
            <w:r w:rsidR="000C7290">
              <w:rPr>
                <w:noProof/>
                <w:webHidden/>
              </w:rPr>
              <w:instrText xml:space="preserve"> PAGEREF _Toc37017443 \h </w:instrText>
            </w:r>
            <w:r w:rsidR="000C7290">
              <w:rPr>
                <w:rStyle w:val="Hyperlink"/>
                <w:noProof/>
                <w:rtl/>
              </w:rPr>
            </w:r>
            <w:r w:rsidR="000C7290">
              <w:rPr>
                <w:rStyle w:val="Hyperlink"/>
                <w:noProof/>
                <w:rtl/>
              </w:rPr>
              <w:fldChar w:fldCharType="separate"/>
            </w:r>
            <w:r w:rsidR="00B42A3A">
              <w:rPr>
                <w:noProof/>
                <w:webHidden/>
                <w:rtl/>
              </w:rPr>
              <w:t>463</w:t>
            </w:r>
            <w:r w:rsidR="000C7290">
              <w:rPr>
                <w:rStyle w:val="Hyperlink"/>
                <w:noProof/>
                <w:rtl/>
              </w:rPr>
              <w:fldChar w:fldCharType="end"/>
            </w:r>
          </w:hyperlink>
        </w:p>
        <w:p w:rsidR="000C7290" w:rsidRDefault="008F1041" w:rsidP="00B62948">
          <w:pPr>
            <w:pStyle w:val="TOC1"/>
            <w:rPr>
              <w:noProof/>
            </w:rPr>
          </w:pPr>
          <w:hyperlink w:anchor="_Toc37017444" w:history="1">
            <w:r w:rsidR="000C7290" w:rsidRPr="000C27EF">
              <w:rPr>
                <w:rStyle w:val="Hyperlink"/>
                <w:noProof/>
                <w:rtl/>
              </w:rPr>
              <w:t>جلسه 75</w:t>
            </w:r>
            <w:r w:rsidR="000C7290">
              <w:rPr>
                <w:noProof/>
                <w:webHidden/>
              </w:rPr>
              <w:tab/>
            </w:r>
            <w:r w:rsidR="000C7290">
              <w:rPr>
                <w:rStyle w:val="Hyperlink"/>
                <w:noProof/>
                <w:rtl/>
              </w:rPr>
              <w:fldChar w:fldCharType="begin"/>
            </w:r>
            <w:r w:rsidR="000C7290">
              <w:rPr>
                <w:noProof/>
                <w:webHidden/>
              </w:rPr>
              <w:instrText xml:space="preserve"> PAGEREF _Toc37017444 \h </w:instrText>
            </w:r>
            <w:r w:rsidR="000C7290">
              <w:rPr>
                <w:rStyle w:val="Hyperlink"/>
                <w:noProof/>
                <w:rtl/>
              </w:rPr>
            </w:r>
            <w:r w:rsidR="000C7290">
              <w:rPr>
                <w:rStyle w:val="Hyperlink"/>
                <w:noProof/>
                <w:rtl/>
              </w:rPr>
              <w:fldChar w:fldCharType="separate"/>
            </w:r>
            <w:r w:rsidR="00B42A3A">
              <w:rPr>
                <w:noProof/>
                <w:webHidden/>
                <w:rtl/>
              </w:rPr>
              <w:t>470</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45" w:history="1">
            <w:r w:rsidR="000C7290" w:rsidRPr="000C27EF">
              <w:rPr>
                <w:rStyle w:val="Hyperlink"/>
                <w:noProof/>
                <w:rtl/>
              </w:rPr>
              <w:t>منبع شناس</w:t>
            </w:r>
            <w:r w:rsidR="000C7290" w:rsidRPr="000C27EF">
              <w:rPr>
                <w:rStyle w:val="Hyperlink"/>
                <w:rFonts w:hint="cs"/>
                <w:noProof/>
                <w:rtl/>
              </w:rPr>
              <w:t>ی</w:t>
            </w:r>
            <w:r w:rsidR="000C7290" w:rsidRPr="000C27EF">
              <w:rPr>
                <w:rStyle w:val="Hyperlink"/>
                <w:noProof/>
                <w:rtl/>
              </w:rPr>
              <w:t xml:space="preserve"> </w:t>
            </w:r>
            <w:r w:rsidR="000C7290" w:rsidRPr="000C27EF">
              <w:rPr>
                <w:rStyle w:val="Hyperlink"/>
                <w:rFonts w:hint="cs"/>
                <w:noProof/>
                <w:rtl/>
              </w:rPr>
              <w:t>ی</w:t>
            </w:r>
            <w:r w:rsidR="000C7290" w:rsidRPr="000C27EF">
              <w:rPr>
                <w:rStyle w:val="Hyperlink"/>
                <w:rFonts w:hint="eastAsia"/>
                <w:noProof/>
                <w:rtl/>
              </w:rPr>
              <w:t>ا</w:t>
            </w:r>
            <w:r w:rsidR="000C7290" w:rsidRPr="000C27EF">
              <w:rPr>
                <w:rStyle w:val="Hyperlink"/>
                <w:noProof/>
                <w:rtl/>
              </w:rPr>
              <w:t xml:space="preserve"> ارتباط کتب با </w:t>
            </w:r>
            <w:r w:rsidR="000C7290" w:rsidRPr="000C27EF">
              <w:rPr>
                <w:rStyle w:val="Hyperlink"/>
                <w:rFonts w:hint="cs"/>
                <w:noProof/>
                <w:rtl/>
              </w:rPr>
              <w:t>ی</w:t>
            </w:r>
            <w:r w:rsidR="000C7290" w:rsidRPr="000C27EF">
              <w:rPr>
                <w:rStyle w:val="Hyperlink"/>
                <w:rFonts w:hint="eastAsia"/>
                <w:noProof/>
                <w:rtl/>
              </w:rPr>
              <w:t>کد</w:t>
            </w:r>
            <w:r w:rsidR="000C7290" w:rsidRPr="000C27EF">
              <w:rPr>
                <w:rStyle w:val="Hyperlink"/>
                <w:rFonts w:hint="cs"/>
                <w:noProof/>
                <w:rtl/>
              </w:rPr>
              <w:t>ی</w:t>
            </w:r>
            <w:r w:rsidR="000C7290" w:rsidRPr="000C27EF">
              <w:rPr>
                <w:rStyle w:val="Hyperlink"/>
                <w:rFonts w:hint="eastAsia"/>
                <w:noProof/>
                <w:rtl/>
              </w:rPr>
              <w:t>گر</w:t>
            </w:r>
            <w:r w:rsidR="000C7290">
              <w:rPr>
                <w:noProof/>
                <w:webHidden/>
              </w:rPr>
              <w:tab/>
            </w:r>
            <w:r w:rsidR="000C7290">
              <w:rPr>
                <w:rStyle w:val="Hyperlink"/>
                <w:noProof/>
                <w:rtl/>
              </w:rPr>
              <w:fldChar w:fldCharType="begin"/>
            </w:r>
            <w:r w:rsidR="000C7290">
              <w:rPr>
                <w:noProof/>
                <w:webHidden/>
              </w:rPr>
              <w:instrText xml:space="preserve"> PAGEREF _Toc37017445 \h </w:instrText>
            </w:r>
            <w:r w:rsidR="000C7290">
              <w:rPr>
                <w:rStyle w:val="Hyperlink"/>
                <w:noProof/>
                <w:rtl/>
              </w:rPr>
            </w:r>
            <w:r w:rsidR="000C7290">
              <w:rPr>
                <w:rStyle w:val="Hyperlink"/>
                <w:noProof/>
                <w:rtl/>
              </w:rPr>
              <w:fldChar w:fldCharType="separate"/>
            </w:r>
            <w:r w:rsidR="00B42A3A">
              <w:rPr>
                <w:noProof/>
                <w:webHidden/>
                <w:rtl/>
              </w:rPr>
              <w:t>471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46" w:history="1">
            <w:r w:rsidR="000C7290" w:rsidRPr="000C27EF">
              <w:rPr>
                <w:rStyle w:val="Hyperlink"/>
                <w:noProof/>
                <w:rtl/>
              </w:rPr>
              <w:t>فوا</w:t>
            </w:r>
            <w:r w:rsidR="000C7290" w:rsidRPr="000C27EF">
              <w:rPr>
                <w:rStyle w:val="Hyperlink"/>
                <w:rFonts w:hint="cs"/>
                <w:noProof/>
                <w:rtl/>
              </w:rPr>
              <w:t>ی</w:t>
            </w:r>
            <w:r w:rsidR="000C7290" w:rsidRPr="000C27EF">
              <w:rPr>
                <w:rStyle w:val="Hyperlink"/>
                <w:rFonts w:hint="eastAsia"/>
                <w:noProof/>
                <w:rtl/>
              </w:rPr>
              <w:t>د</w:t>
            </w:r>
            <w:r w:rsidR="000C7290" w:rsidRPr="000C27EF">
              <w:rPr>
                <w:rStyle w:val="Hyperlink"/>
                <w:noProof/>
                <w:rtl/>
              </w:rPr>
              <w:t xml:space="preserve"> ا</w:t>
            </w:r>
            <w:r w:rsidR="000C7290" w:rsidRPr="000C27EF">
              <w:rPr>
                <w:rStyle w:val="Hyperlink"/>
                <w:rFonts w:hint="cs"/>
                <w:noProof/>
                <w:rtl/>
              </w:rPr>
              <w:t>ی</w:t>
            </w:r>
            <w:r w:rsidR="000C7290" w:rsidRPr="000C27EF">
              <w:rPr>
                <w:rStyle w:val="Hyperlink"/>
                <w:rFonts w:hint="eastAsia"/>
                <w:noProof/>
                <w:rtl/>
              </w:rPr>
              <w:t>ن</w:t>
            </w:r>
            <w:r w:rsidR="000C7290" w:rsidRPr="000C27EF">
              <w:rPr>
                <w:rStyle w:val="Hyperlink"/>
                <w:noProof/>
                <w:rtl/>
              </w:rPr>
              <w:t xml:space="preserve"> بحث:</w:t>
            </w:r>
            <w:r w:rsidR="000C7290">
              <w:rPr>
                <w:noProof/>
                <w:webHidden/>
              </w:rPr>
              <w:tab/>
            </w:r>
            <w:r w:rsidR="000C7290">
              <w:rPr>
                <w:rStyle w:val="Hyperlink"/>
                <w:noProof/>
                <w:rtl/>
              </w:rPr>
              <w:fldChar w:fldCharType="begin"/>
            </w:r>
            <w:r w:rsidR="000C7290">
              <w:rPr>
                <w:noProof/>
                <w:webHidden/>
              </w:rPr>
              <w:instrText xml:space="preserve"> PAGEREF _Toc37017446 \h </w:instrText>
            </w:r>
            <w:r w:rsidR="000C7290">
              <w:rPr>
                <w:rStyle w:val="Hyperlink"/>
                <w:noProof/>
                <w:rtl/>
              </w:rPr>
            </w:r>
            <w:r w:rsidR="000C7290">
              <w:rPr>
                <w:rStyle w:val="Hyperlink"/>
                <w:noProof/>
                <w:rtl/>
              </w:rPr>
              <w:fldChar w:fldCharType="separate"/>
            </w:r>
            <w:r w:rsidR="00B42A3A">
              <w:rPr>
                <w:noProof/>
                <w:webHidden/>
                <w:rtl/>
              </w:rPr>
              <w:t>472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47" w:history="1">
            <w:r w:rsidR="000C7290" w:rsidRPr="000C27EF">
              <w:rPr>
                <w:rStyle w:val="Hyperlink"/>
                <w:noProof/>
                <w:rtl/>
              </w:rPr>
              <w:t>مرور</w:t>
            </w:r>
            <w:r w:rsidR="000C7290" w:rsidRPr="000C27EF">
              <w:rPr>
                <w:rStyle w:val="Hyperlink"/>
                <w:rFonts w:hint="cs"/>
                <w:noProof/>
                <w:rtl/>
              </w:rPr>
              <w:t>ی</w:t>
            </w:r>
            <w:r w:rsidR="000C7290" w:rsidRPr="000C27EF">
              <w:rPr>
                <w:rStyle w:val="Hyperlink"/>
                <w:noProof/>
                <w:rtl/>
              </w:rPr>
              <w:t xml:space="preserve"> بر مطالب گذشته</w:t>
            </w:r>
            <w:r w:rsidR="000C7290">
              <w:rPr>
                <w:noProof/>
                <w:webHidden/>
              </w:rPr>
              <w:tab/>
            </w:r>
            <w:r w:rsidR="000C7290">
              <w:rPr>
                <w:rStyle w:val="Hyperlink"/>
                <w:noProof/>
                <w:rtl/>
              </w:rPr>
              <w:fldChar w:fldCharType="begin"/>
            </w:r>
            <w:r w:rsidR="000C7290">
              <w:rPr>
                <w:noProof/>
                <w:webHidden/>
              </w:rPr>
              <w:instrText xml:space="preserve"> PAGEREF _Toc37017447 \h </w:instrText>
            </w:r>
            <w:r w:rsidR="000C7290">
              <w:rPr>
                <w:rStyle w:val="Hyperlink"/>
                <w:noProof/>
                <w:rtl/>
              </w:rPr>
            </w:r>
            <w:r w:rsidR="000C7290">
              <w:rPr>
                <w:rStyle w:val="Hyperlink"/>
                <w:noProof/>
                <w:rtl/>
              </w:rPr>
              <w:fldChar w:fldCharType="separate"/>
            </w:r>
            <w:r w:rsidR="00B42A3A">
              <w:rPr>
                <w:noProof/>
                <w:webHidden/>
                <w:rtl/>
              </w:rPr>
              <w:t>474</w:t>
            </w:r>
            <w:r w:rsidR="000C7290">
              <w:rPr>
                <w:rStyle w:val="Hyperlink"/>
                <w:noProof/>
                <w:rtl/>
              </w:rPr>
              <w:fldChar w:fldCharType="end"/>
            </w:r>
          </w:hyperlink>
        </w:p>
        <w:p w:rsidR="000C7290" w:rsidRDefault="008F1041" w:rsidP="00B62948">
          <w:pPr>
            <w:pStyle w:val="TOC1"/>
            <w:rPr>
              <w:noProof/>
            </w:rPr>
          </w:pPr>
          <w:hyperlink w:anchor="_Toc37017448" w:history="1">
            <w:r w:rsidR="000C7290" w:rsidRPr="000C27EF">
              <w:rPr>
                <w:rStyle w:val="Hyperlink"/>
                <w:noProof/>
                <w:rtl/>
              </w:rPr>
              <w:t>جلسه 76</w:t>
            </w:r>
            <w:r w:rsidR="000C7290">
              <w:rPr>
                <w:noProof/>
                <w:webHidden/>
              </w:rPr>
              <w:tab/>
            </w:r>
            <w:r w:rsidR="000C7290">
              <w:rPr>
                <w:rStyle w:val="Hyperlink"/>
                <w:noProof/>
                <w:rtl/>
              </w:rPr>
              <w:fldChar w:fldCharType="begin"/>
            </w:r>
            <w:r w:rsidR="000C7290">
              <w:rPr>
                <w:noProof/>
                <w:webHidden/>
              </w:rPr>
              <w:instrText xml:space="preserve"> PAGEREF _Toc37017448 \h </w:instrText>
            </w:r>
            <w:r w:rsidR="000C7290">
              <w:rPr>
                <w:rStyle w:val="Hyperlink"/>
                <w:noProof/>
                <w:rtl/>
              </w:rPr>
            </w:r>
            <w:r w:rsidR="000C7290">
              <w:rPr>
                <w:rStyle w:val="Hyperlink"/>
                <w:noProof/>
                <w:rtl/>
              </w:rPr>
              <w:fldChar w:fldCharType="separate"/>
            </w:r>
            <w:r w:rsidR="00B42A3A">
              <w:rPr>
                <w:noProof/>
                <w:webHidden/>
                <w:rtl/>
              </w:rPr>
              <w:t>479</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49" w:history="1">
            <w:r w:rsidR="000C7290" w:rsidRPr="000C27EF">
              <w:rPr>
                <w:rStyle w:val="Hyperlink"/>
                <w:noProof/>
                <w:rtl/>
              </w:rPr>
              <w:t>ش</w:t>
            </w:r>
            <w:r w:rsidR="000C7290" w:rsidRPr="000C27EF">
              <w:rPr>
                <w:rStyle w:val="Hyperlink"/>
                <w:rFonts w:hint="cs"/>
                <w:noProof/>
                <w:rtl/>
              </w:rPr>
              <w:t>ی</w:t>
            </w:r>
            <w:r w:rsidR="000C7290" w:rsidRPr="000C27EF">
              <w:rPr>
                <w:rStyle w:val="Hyperlink"/>
                <w:rFonts w:hint="eastAsia"/>
                <w:noProof/>
                <w:rtl/>
              </w:rPr>
              <w:t>وه</w:t>
            </w:r>
            <w:r w:rsidR="000C7290" w:rsidRPr="000C27EF">
              <w:rPr>
                <w:rStyle w:val="Hyperlink"/>
                <w:noProof/>
                <w:rtl/>
              </w:rPr>
              <w:t xml:space="preserve"> شناخت کتب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_Toc37017449 \h </w:instrText>
            </w:r>
            <w:r w:rsidR="000C7290">
              <w:rPr>
                <w:rStyle w:val="Hyperlink"/>
                <w:noProof/>
                <w:rtl/>
              </w:rPr>
            </w:r>
            <w:r w:rsidR="000C7290">
              <w:rPr>
                <w:rStyle w:val="Hyperlink"/>
                <w:noProof/>
                <w:rtl/>
              </w:rPr>
              <w:fldChar w:fldCharType="separate"/>
            </w:r>
            <w:r w:rsidR="00B42A3A">
              <w:rPr>
                <w:noProof/>
                <w:webHidden/>
                <w:rtl/>
              </w:rPr>
              <w:t>479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50" w:history="1">
            <w:r w:rsidR="000C7290" w:rsidRPr="000C27EF">
              <w:rPr>
                <w:rStyle w:val="Hyperlink"/>
                <w:noProof/>
                <w:rtl/>
              </w:rPr>
              <w:t>رجال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_Toc37017450 \h </w:instrText>
            </w:r>
            <w:r w:rsidR="000C7290">
              <w:rPr>
                <w:rStyle w:val="Hyperlink"/>
                <w:noProof/>
                <w:rtl/>
              </w:rPr>
            </w:r>
            <w:r w:rsidR="000C7290">
              <w:rPr>
                <w:rStyle w:val="Hyperlink"/>
                <w:noProof/>
                <w:rtl/>
              </w:rPr>
              <w:fldChar w:fldCharType="separate"/>
            </w:r>
            <w:r w:rsidR="00B42A3A">
              <w:rPr>
                <w:noProof/>
                <w:webHidden/>
                <w:rtl/>
              </w:rPr>
              <w:t>479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51" w:history="1">
            <w:r w:rsidR="000C7290" w:rsidRPr="000C27EF">
              <w:rPr>
                <w:rStyle w:val="Hyperlink"/>
                <w:noProof/>
                <w:rtl/>
              </w:rPr>
              <w:t>فهرست ش</w:t>
            </w:r>
            <w:r w:rsidR="000C7290" w:rsidRPr="000C27EF">
              <w:rPr>
                <w:rStyle w:val="Hyperlink"/>
                <w:rFonts w:hint="cs"/>
                <w:noProof/>
                <w:rtl/>
              </w:rPr>
              <w:t>ی</w:t>
            </w:r>
            <w:r w:rsidR="000C7290" w:rsidRPr="000C27EF">
              <w:rPr>
                <w:rStyle w:val="Hyperlink"/>
                <w:rFonts w:hint="eastAsia"/>
                <w:noProof/>
                <w:rtl/>
              </w:rPr>
              <w:t>خ</w:t>
            </w:r>
            <w:r w:rsidR="000C7290">
              <w:rPr>
                <w:noProof/>
                <w:webHidden/>
              </w:rPr>
              <w:tab/>
            </w:r>
            <w:r w:rsidR="000C7290">
              <w:rPr>
                <w:rStyle w:val="Hyperlink"/>
                <w:noProof/>
                <w:rtl/>
              </w:rPr>
              <w:fldChar w:fldCharType="begin"/>
            </w:r>
            <w:r w:rsidR="000C7290">
              <w:rPr>
                <w:noProof/>
                <w:webHidden/>
              </w:rPr>
              <w:instrText xml:space="preserve"> PAGEREF _Toc37017451 \h </w:instrText>
            </w:r>
            <w:r w:rsidR="000C7290">
              <w:rPr>
                <w:rStyle w:val="Hyperlink"/>
                <w:noProof/>
                <w:rtl/>
              </w:rPr>
            </w:r>
            <w:r w:rsidR="000C7290">
              <w:rPr>
                <w:rStyle w:val="Hyperlink"/>
                <w:noProof/>
                <w:rtl/>
              </w:rPr>
              <w:fldChar w:fldCharType="separate"/>
            </w:r>
            <w:r w:rsidR="00B42A3A">
              <w:rPr>
                <w:noProof/>
                <w:webHidden/>
                <w:rtl/>
              </w:rPr>
              <w:t>489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52" w:history="1">
            <w:r w:rsidR="000C7290" w:rsidRPr="000C27EF">
              <w:rPr>
                <w:rStyle w:val="Hyperlink"/>
                <w:noProof/>
                <w:rtl/>
              </w:rPr>
              <w:t>رجال نجاش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_Toc37017452 \h </w:instrText>
            </w:r>
            <w:r w:rsidR="000C7290">
              <w:rPr>
                <w:rStyle w:val="Hyperlink"/>
                <w:noProof/>
                <w:rtl/>
              </w:rPr>
            </w:r>
            <w:r w:rsidR="000C7290">
              <w:rPr>
                <w:rStyle w:val="Hyperlink"/>
                <w:noProof/>
                <w:rtl/>
              </w:rPr>
              <w:fldChar w:fldCharType="separate"/>
            </w:r>
            <w:r w:rsidR="00B42A3A">
              <w:rPr>
                <w:noProof/>
                <w:webHidden/>
                <w:rtl/>
              </w:rPr>
              <w:t>493</w:t>
            </w:r>
            <w:r w:rsidR="000C7290">
              <w:rPr>
                <w:rStyle w:val="Hyperlink"/>
                <w:noProof/>
                <w:rtl/>
              </w:rPr>
              <w:fldChar w:fldCharType="end"/>
            </w:r>
          </w:hyperlink>
        </w:p>
        <w:p w:rsidR="000C7290" w:rsidRDefault="008F1041" w:rsidP="00B62948">
          <w:pPr>
            <w:pStyle w:val="TOC1"/>
            <w:rPr>
              <w:noProof/>
            </w:rPr>
          </w:pPr>
          <w:hyperlink w:anchor="_Toc37017453" w:history="1">
            <w:r w:rsidR="000C7290" w:rsidRPr="000C27EF">
              <w:rPr>
                <w:rStyle w:val="Hyperlink"/>
                <w:noProof/>
                <w:rtl/>
              </w:rPr>
              <w:t>جلسه 77</w:t>
            </w:r>
            <w:r w:rsidR="000C7290">
              <w:rPr>
                <w:noProof/>
                <w:webHidden/>
              </w:rPr>
              <w:tab/>
            </w:r>
            <w:r w:rsidR="000C7290">
              <w:rPr>
                <w:rStyle w:val="Hyperlink"/>
                <w:noProof/>
                <w:rtl/>
              </w:rPr>
              <w:fldChar w:fldCharType="begin"/>
            </w:r>
            <w:r w:rsidR="000C7290">
              <w:rPr>
                <w:noProof/>
                <w:webHidden/>
              </w:rPr>
              <w:instrText xml:space="preserve"> PAGEREF _Toc37017453 \h </w:instrText>
            </w:r>
            <w:r w:rsidR="000C7290">
              <w:rPr>
                <w:rStyle w:val="Hyperlink"/>
                <w:noProof/>
                <w:rtl/>
              </w:rPr>
            </w:r>
            <w:r w:rsidR="000C7290">
              <w:rPr>
                <w:rStyle w:val="Hyperlink"/>
                <w:noProof/>
                <w:rtl/>
              </w:rPr>
              <w:fldChar w:fldCharType="separate"/>
            </w:r>
            <w:r w:rsidR="00B42A3A">
              <w:rPr>
                <w:noProof/>
                <w:webHidden/>
                <w:rtl/>
              </w:rPr>
              <w:t>494</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54" w:history="1">
            <w:r w:rsidR="000C7290" w:rsidRPr="000C27EF">
              <w:rPr>
                <w:rStyle w:val="Hyperlink"/>
                <w:noProof/>
                <w:rtl/>
              </w:rPr>
              <w:t>فوا</w:t>
            </w:r>
            <w:r w:rsidR="000C7290" w:rsidRPr="000C27EF">
              <w:rPr>
                <w:rStyle w:val="Hyperlink"/>
                <w:rFonts w:hint="cs"/>
                <w:noProof/>
                <w:rtl/>
              </w:rPr>
              <w:t>ی</w:t>
            </w:r>
            <w:r w:rsidR="000C7290" w:rsidRPr="000C27EF">
              <w:rPr>
                <w:rStyle w:val="Hyperlink"/>
                <w:rFonts w:hint="eastAsia"/>
                <w:noProof/>
                <w:rtl/>
              </w:rPr>
              <w:t>د</w:t>
            </w:r>
            <w:r w:rsidR="000C7290" w:rsidRPr="000C27EF">
              <w:rPr>
                <w:rStyle w:val="Hyperlink"/>
                <w:noProof/>
                <w:rtl/>
              </w:rPr>
              <w:t xml:space="preserve"> شناخت منابع کتب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_Toc37017454 \h </w:instrText>
            </w:r>
            <w:r w:rsidR="000C7290">
              <w:rPr>
                <w:rStyle w:val="Hyperlink"/>
                <w:noProof/>
                <w:rtl/>
              </w:rPr>
            </w:r>
            <w:r w:rsidR="000C7290">
              <w:rPr>
                <w:rStyle w:val="Hyperlink"/>
                <w:noProof/>
                <w:rtl/>
              </w:rPr>
              <w:fldChar w:fldCharType="separate"/>
            </w:r>
            <w:r w:rsidR="00B42A3A">
              <w:rPr>
                <w:noProof/>
                <w:webHidden/>
                <w:rtl/>
              </w:rPr>
              <w:t>494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55" w:history="1">
            <w:r w:rsidR="000C7290" w:rsidRPr="000C27EF">
              <w:rPr>
                <w:rStyle w:val="Hyperlink"/>
                <w:noProof/>
                <w:rtl/>
              </w:rPr>
              <w:t>جمعبند</w:t>
            </w:r>
            <w:r w:rsidR="000C7290" w:rsidRPr="000C27EF">
              <w:rPr>
                <w:rStyle w:val="Hyperlink"/>
                <w:rFonts w:hint="cs"/>
                <w:noProof/>
                <w:rtl/>
              </w:rPr>
              <w:t>ی</w:t>
            </w:r>
            <w:r w:rsidR="000C7290" w:rsidRPr="000C27EF">
              <w:rPr>
                <w:rStyle w:val="Hyperlink"/>
                <w:noProof/>
                <w:rtl/>
              </w:rPr>
              <w:t xml:space="preserve"> و س</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منبع شناس</w:t>
            </w:r>
            <w:r w:rsidR="000C7290" w:rsidRPr="000C27EF">
              <w:rPr>
                <w:rStyle w:val="Hyperlink"/>
                <w:rFonts w:hint="cs"/>
                <w:noProof/>
                <w:rtl/>
              </w:rPr>
              <w:t>ی</w:t>
            </w:r>
            <w:r w:rsidR="000C7290" w:rsidRPr="000C27EF">
              <w:rPr>
                <w:rStyle w:val="Hyperlink"/>
                <w:noProof/>
                <w:rtl/>
              </w:rPr>
              <w:t xml:space="preserve"> </w:t>
            </w:r>
            <w:r w:rsidR="000C7290" w:rsidRPr="000C27EF">
              <w:rPr>
                <w:rStyle w:val="Hyperlink"/>
                <w:rFonts w:hint="cs"/>
                <w:noProof/>
                <w:rtl/>
              </w:rPr>
              <w:t>ی</w:t>
            </w:r>
            <w:r w:rsidR="000C7290" w:rsidRPr="000C27EF">
              <w:rPr>
                <w:rStyle w:val="Hyperlink"/>
                <w:rFonts w:hint="eastAsia"/>
                <w:noProof/>
                <w:rtl/>
              </w:rPr>
              <w:t>ک</w:t>
            </w:r>
            <w:r w:rsidR="000C7290" w:rsidRPr="000C27EF">
              <w:rPr>
                <w:rStyle w:val="Hyperlink"/>
                <w:noProof/>
                <w:rtl/>
              </w:rPr>
              <w:t xml:space="preserve"> کتاب رجال</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_Toc37017455 \h </w:instrText>
            </w:r>
            <w:r w:rsidR="000C7290">
              <w:rPr>
                <w:rStyle w:val="Hyperlink"/>
                <w:noProof/>
                <w:rtl/>
              </w:rPr>
            </w:r>
            <w:r w:rsidR="000C7290">
              <w:rPr>
                <w:rStyle w:val="Hyperlink"/>
                <w:noProof/>
                <w:rtl/>
              </w:rPr>
              <w:fldChar w:fldCharType="separate"/>
            </w:r>
            <w:r w:rsidR="00B42A3A">
              <w:rPr>
                <w:noProof/>
                <w:webHidden/>
                <w:rtl/>
              </w:rPr>
              <w:t>496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56" w:history="1">
            <w:r w:rsidR="000C7290" w:rsidRPr="000C27EF">
              <w:rPr>
                <w:rStyle w:val="Hyperlink"/>
                <w:noProof/>
                <w:rtl/>
              </w:rPr>
              <w:t>چگونگ</w:t>
            </w:r>
            <w:r w:rsidR="000C7290" w:rsidRPr="000C27EF">
              <w:rPr>
                <w:rStyle w:val="Hyperlink"/>
                <w:rFonts w:hint="cs"/>
                <w:noProof/>
                <w:rtl/>
              </w:rPr>
              <w:t>ی</w:t>
            </w:r>
            <w:r w:rsidR="000C7290" w:rsidRPr="000C27EF">
              <w:rPr>
                <w:rStyle w:val="Hyperlink"/>
                <w:noProof/>
                <w:rtl/>
              </w:rPr>
              <w:t xml:space="preserve"> کشف ارتباط دو کتاب باهم</w:t>
            </w:r>
            <w:r w:rsidR="000C7290">
              <w:rPr>
                <w:noProof/>
                <w:webHidden/>
              </w:rPr>
              <w:tab/>
            </w:r>
            <w:r w:rsidR="000C7290">
              <w:rPr>
                <w:rStyle w:val="Hyperlink"/>
                <w:noProof/>
                <w:rtl/>
              </w:rPr>
              <w:fldChar w:fldCharType="begin"/>
            </w:r>
            <w:r w:rsidR="000C7290">
              <w:rPr>
                <w:noProof/>
                <w:webHidden/>
              </w:rPr>
              <w:instrText xml:space="preserve"> PAGEREF _Toc37017456 \h </w:instrText>
            </w:r>
            <w:r w:rsidR="000C7290">
              <w:rPr>
                <w:rStyle w:val="Hyperlink"/>
                <w:noProof/>
                <w:rtl/>
              </w:rPr>
            </w:r>
            <w:r w:rsidR="000C7290">
              <w:rPr>
                <w:rStyle w:val="Hyperlink"/>
                <w:noProof/>
                <w:rtl/>
              </w:rPr>
              <w:fldChar w:fldCharType="separate"/>
            </w:r>
            <w:r w:rsidR="00B42A3A">
              <w:rPr>
                <w:noProof/>
                <w:webHidden/>
                <w:rtl/>
              </w:rPr>
              <w:t>499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57" w:history="1">
            <w:r w:rsidR="000C7290" w:rsidRPr="000C27EF">
              <w:rPr>
                <w:rStyle w:val="Hyperlink"/>
                <w:noProof/>
                <w:rtl/>
              </w:rPr>
              <w:t>چند نکته کل</w:t>
            </w:r>
            <w:r w:rsidR="000C7290" w:rsidRPr="000C27EF">
              <w:rPr>
                <w:rStyle w:val="Hyperlink"/>
                <w:rFonts w:hint="cs"/>
                <w:noProof/>
                <w:rtl/>
              </w:rPr>
              <w:t>ی</w:t>
            </w:r>
            <w:r w:rsidR="000C7290" w:rsidRPr="000C27EF">
              <w:rPr>
                <w:rStyle w:val="Hyperlink"/>
                <w:noProof/>
                <w:rtl/>
              </w:rPr>
              <w:t xml:space="preserve"> در منبع شناس</w:t>
            </w:r>
            <w:r w:rsidR="000C7290" w:rsidRPr="000C27EF">
              <w:rPr>
                <w:rStyle w:val="Hyperlink"/>
                <w:rFonts w:hint="cs"/>
                <w:noProof/>
                <w:rtl/>
              </w:rPr>
              <w:t>ی</w:t>
            </w:r>
            <w:r w:rsidR="000C7290" w:rsidRPr="000C27EF">
              <w:rPr>
                <w:rStyle w:val="Hyperlink"/>
                <w:noProof/>
                <w:rtl/>
              </w:rPr>
              <w:t xml:space="preserve"> کتب رجال</w:t>
            </w:r>
            <w:r w:rsidR="000C7290" w:rsidRPr="000C27EF">
              <w:rPr>
                <w:rStyle w:val="Hyperlink"/>
                <w:rFonts w:hint="cs"/>
                <w:noProof/>
                <w:rtl/>
              </w:rPr>
              <w:t>ی</w:t>
            </w:r>
            <w:r w:rsidR="000C7290" w:rsidRPr="000C27EF">
              <w:rPr>
                <w:rStyle w:val="Hyperlink"/>
                <w:noProof/>
                <w:rtl/>
              </w:rPr>
              <w:t>:</w:t>
            </w:r>
            <w:r w:rsidR="000C7290">
              <w:rPr>
                <w:noProof/>
                <w:webHidden/>
              </w:rPr>
              <w:tab/>
            </w:r>
            <w:r w:rsidR="000C7290">
              <w:rPr>
                <w:rStyle w:val="Hyperlink"/>
                <w:noProof/>
                <w:rtl/>
              </w:rPr>
              <w:fldChar w:fldCharType="begin"/>
            </w:r>
            <w:r w:rsidR="000C7290">
              <w:rPr>
                <w:noProof/>
                <w:webHidden/>
              </w:rPr>
              <w:instrText xml:space="preserve"> PAGEREF _Toc37017457 \h </w:instrText>
            </w:r>
            <w:r w:rsidR="000C7290">
              <w:rPr>
                <w:rStyle w:val="Hyperlink"/>
                <w:noProof/>
                <w:rtl/>
              </w:rPr>
            </w:r>
            <w:r w:rsidR="000C7290">
              <w:rPr>
                <w:rStyle w:val="Hyperlink"/>
                <w:noProof/>
                <w:rtl/>
              </w:rPr>
              <w:fldChar w:fldCharType="separate"/>
            </w:r>
            <w:r w:rsidR="00B42A3A">
              <w:rPr>
                <w:noProof/>
                <w:webHidden/>
                <w:rtl/>
              </w:rPr>
              <w:t>499</w:t>
            </w:r>
            <w:r w:rsidR="000C7290">
              <w:rPr>
                <w:rStyle w:val="Hyperlink"/>
                <w:noProof/>
                <w:rtl/>
              </w:rPr>
              <w:fldChar w:fldCharType="end"/>
            </w:r>
          </w:hyperlink>
        </w:p>
        <w:p w:rsidR="000C7290" w:rsidRDefault="008F1041" w:rsidP="00B62948">
          <w:pPr>
            <w:pStyle w:val="TOC1"/>
            <w:rPr>
              <w:noProof/>
            </w:rPr>
          </w:pPr>
          <w:hyperlink w:anchor="_Toc37017458" w:history="1">
            <w:r w:rsidR="000C7290" w:rsidRPr="000C27EF">
              <w:rPr>
                <w:rStyle w:val="Hyperlink"/>
                <w:noProof/>
                <w:rtl/>
              </w:rPr>
              <w:t>جلسه 78</w:t>
            </w:r>
            <w:r w:rsidR="000C7290">
              <w:rPr>
                <w:noProof/>
                <w:webHidden/>
              </w:rPr>
              <w:tab/>
            </w:r>
            <w:r w:rsidR="000C7290">
              <w:rPr>
                <w:rStyle w:val="Hyperlink"/>
                <w:noProof/>
                <w:rtl/>
              </w:rPr>
              <w:fldChar w:fldCharType="begin"/>
            </w:r>
            <w:r w:rsidR="000C7290">
              <w:rPr>
                <w:noProof/>
                <w:webHidden/>
              </w:rPr>
              <w:instrText xml:space="preserve"> PAGEREF _Toc37017458 \h </w:instrText>
            </w:r>
            <w:r w:rsidR="000C7290">
              <w:rPr>
                <w:rStyle w:val="Hyperlink"/>
                <w:noProof/>
                <w:rtl/>
              </w:rPr>
            </w:r>
            <w:r w:rsidR="000C7290">
              <w:rPr>
                <w:rStyle w:val="Hyperlink"/>
                <w:noProof/>
                <w:rtl/>
              </w:rPr>
              <w:fldChar w:fldCharType="separate"/>
            </w:r>
            <w:r w:rsidR="00B42A3A">
              <w:rPr>
                <w:noProof/>
                <w:webHidden/>
                <w:rtl/>
              </w:rPr>
              <w:t>501</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59" w:history="1">
            <w:r w:rsidR="000C7290" w:rsidRPr="000C27EF">
              <w:rPr>
                <w:rStyle w:val="Hyperlink"/>
                <w:noProof/>
                <w:rtl/>
              </w:rPr>
              <w:t>شناخت منابع تهذ</w:t>
            </w:r>
            <w:r w:rsidR="000C7290" w:rsidRPr="000C27EF">
              <w:rPr>
                <w:rStyle w:val="Hyperlink"/>
                <w:rFonts w:hint="cs"/>
                <w:noProof/>
                <w:rtl/>
              </w:rPr>
              <w:t>ی</w:t>
            </w:r>
            <w:r w:rsidR="000C7290" w:rsidRPr="000C27EF">
              <w:rPr>
                <w:rStyle w:val="Hyperlink"/>
                <w:rFonts w:hint="eastAsia"/>
                <w:noProof/>
                <w:rtl/>
              </w:rPr>
              <w:t>ب</w:t>
            </w:r>
            <w:r w:rsidR="000C7290">
              <w:rPr>
                <w:noProof/>
                <w:webHidden/>
              </w:rPr>
              <w:tab/>
            </w:r>
            <w:r w:rsidR="000C7290">
              <w:rPr>
                <w:rStyle w:val="Hyperlink"/>
                <w:noProof/>
                <w:rtl/>
              </w:rPr>
              <w:fldChar w:fldCharType="begin"/>
            </w:r>
            <w:r w:rsidR="000C7290">
              <w:rPr>
                <w:noProof/>
                <w:webHidden/>
              </w:rPr>
              <w:instrText xml:space="preserve"> PAGEREF _Toc37017459 \h </w:instrText>
            </w:r>
            <w:r w:rsidR="000C7290">
              <w:rPr>
                <w:rStyle w:val="Hyperlink"/>
                <w:noProof/>
                <w:rtl/>
              </w:rPr>
            </w:r>
            <w:r w:rsidR="000C7290">
              <w:rPr>
                <w:rStyle w:val="Hyperlink"/>
                <w:noProof/>
                <w:rtl/>
              </w:rPr>
              <w:fldChar w:fldCharType="separate"/>
            </w:r>
            <w:r w:rsidR="00B42A3A">
              <w:rPr>
                <w:noProof/>
                <w:webHidden/>
                <w:rtl/>
              </w:rPr>
              <w:t>501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60" w:history="1">
            <w:r w:rsidR="000C7290" w:rsidRPr="000C27EF">
              <w:rPr>
                <w:rStyle w:val="Hyperlink"/>
                <w:noProof/>
                <w:rtl/>
              </w:rPr>
              <w:t>اشاره اجمال</w:t>
            </w:r>
            <w:r w:rsidR="000C7290" w:rsidRPr="000C27EF">
              <w:rPr>
                <w:rStyle w:val="Hyperlink"/>
                <w:rFonts w:hint="cs"/>
                <w:noProof/>
                <w:rtl/>
              </w:rPr>
              <w:t>ی</w:t>
            </w:r>
            <w:r w:rsidR="000C7290" w:rsidRPr="000C27EF">
              <w:rPr>
                <w:rStyle w:val="Hyperlink"/>
                <w:noProof/>
                <w:rtl/>
              </w:rPr>
              <w:t xml:space="preserve"> به مباحث گذشته در شناخت منابع حد</w:t>
            </w:r>
            <w:r w:rsidR="000C7290" w:rsidRPr="000C27EF">
              <w:rPr>
                <w:rStyle w:val="Hyperlink"/>
                <w:rFonts w:hint="cs"/>
                <w:noProof/>
                <w:rtl/>
              </w:rPr>
              <w:t>ی</w:t>
            </w:r>
            <w:r w:rsidR="000C7290" w:rsidRPr="000C27EF">
              <w:rPr>
                <w:rStyle w:val="Hyperlink"/>
                <w:rFonts w:hint="eastAsia"/>
                <w:noProof/>
                <w:rtl/>
              </w:rPr>
              <w:t>ث</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_Toc37017460 \h </w:instrText>
            </w:r>
            <w:r w:rsidR="000C7290">
              <w:rPr>
                <w:rStyle w:val="Hyperlink"/>
                <w:noProof/>
                <w:rtl/>
              </w:rPr>
            </w:r>
            <w:r w:rsidR="000C7290">
              <w:rPr>
                <w:rStyle w:val="Hyperlink"/>
                <w:noProof/>
                <w:rtl/>
              </w:rPr>
              <w:fldChar w:fldCharType="separate"/>
            </w:r>
            <w:r w:rsidR="00B42A3A">
              <w:rPr>
                <w:noProof/>
                <w:webHidden/>
                <w:rtl/>
              </w:rPr>
              <w:t>501</w:t>
            </w:r>
            <w:r w:rsidR="000C7290">
              <w:rPr>
                <w:rStyle w:val="Hyperlink"/>
                <w:noProof/>
                <w:rtl/>
              </w:rPr>
              <w:fldChar w:fldCharType="end"/>
            </w:r>
          </w:hyperlink>
        </w:p>
        <w:p w:rsidR="000C7290" w:rsidRDefault="008F1041" w:rsidP="00B62948">
          <w:pPr>
            <w:pStyle w:val="TOC1"/>
            <w:rPr>
              <w:noProof/>
            </w:rPr>
          </w:pPr>
          <w:hyperlink w:anchor="_Toc37017461" w:history="1">
            <w:r w:rsidR="000C7290" w:rsidRPr="000C27EF">
              <w:rPr>
                <w:rStyle w:val="Hyperlink"/>
                <w:noProof/>
                <w:rtl/>
              </w:rPr>
              <w:t xml:space="preserve">جلسه </w:t>
            </w:r>
            <w:r w:rsidR="000C7290" w:rsidRPr="000C27EF">
              <w:rPr>
                <w:rStyle w:val="Hyperlink"/>
                <w:noProof/>
              </w:rPr>
              <w:t>79</w:t>
            </w:r>
            <w:r w:rsidR="000C7290">
              <w:rPr>
                <w:noProof/>
                <w:webHidden/>
              </w:rPr>
              <w:tab/>
            </w:r>
            <w:r w:rsidR="000C7290">
              <w:rPr>
                <w:rStyle w:val="Hyperlink"/>
                <w:noProof/>
                <w:rtl/>
              </w:rPr>
              <w:fldChar w:fldCharType="begin"/>
            </w:r>
            <w:r w:rsidR="000C7290">
              <w:rPr>
                <w:noProof/>
                <w:webHidden/>
              </w:rPr>
              <w:instrText xml:space="preserve"> PAGEREF _Toc37017461 \h </w:instrText>
            </w:r>
            <w:r w:rsidR="000C7290">
              <w:rPr>
                <w:rStyle w:val="Hyperlink"/>
                <w:noProof/>
                <w:rtl/>
              </w:rPr>
            </w:r>
            <w:r w:rsidR="000C7290">
              <w:rPr>
                <w:rStyle w:val="Hyperlink"/>
                <w:noProof/>
                <w:rtl/>
              </w:rPr>
              <w:fldChar w:fldCharType="separate"/>
            </w:r>
            <w:r w:rsidR="00B42A3A">
              <w:rPr>
                <w:noProof/>
                <w:webHidden/>
                <w:rtl/>
              </w:rPr>
              <w:t>517</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62" w:history="1">
            <w:r w:rsidR="000C7290" w:rsidRPr="000C27EF">
              <w:rPr>
                <w:rStyle w:val="Hyperlink"/>
                <w:noProof/>
                <w:rtl/>
              </w:rPr>
              <w:t>اقسام قرائن برا</w:t>
            </w:r>
            <w:r w:rsidR="000C7290" w:rsidRPr="000C27EF">
              <w:rPr>
                <w:rStyle w:val="Hyperlink"/>
                <w:rFonts w:hint="cs"/>
                <w:noProof/>
                <w:rtl/>
              </w:rPr>
              <w:t>ی</w:t>
            </w:r>
            <w:r w:rsidR="000C7290" w:rsidRPr="000C27EF">
              <w:rPr>
                <w:rStyle w:val="Hyperlink"/>
                <w:noProof/>
                <w:rtl/>
              </w:rPr>
              <w:t xml:space="preserve"> کشف اخذ تهذ</w:t>
            </w:r>
            <w:r w:rsidR="000C7290" w:rsidRPr="000C27EF">
              <w:rPr>
                <w:rStyle w:val="Hyperlink"/>
                <w:rFonts w:hint="cs"/>
                <w:noProof/>
                <w:rtl/>
              </w:rPr>
              <w:t>ی</w:t>
            </w:r>
            <w:r w:rsidR="000C7290" w:rsidRPr="000C27EF">
              <w:rPr>
                <w:rStyle w:val="Hyperlink"/>
                <w:rFonts w:hint="eastAsia"/>
                <w:noProof/>
                <w:rtl/>
              </w:rPr>
              <w:t>ب</w:t>
            </w:r>
            <w:r w:rsidR="000C7290" w:rsidRPr="000C27EF">
              <w:rPr>
                <w:rStyle w:val="Hyperlink"/>
                <w:noProof/>
                <w:rtl/>
              </w:rPr>
              <w:t xml:space="preserve"> از کاف</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_Toc37017462 \h </w:instrText>
            </w:r>
            <w:r w:rsidR="000C7290">
              <w:rPr>
                <w:rStyle w:val="Hyperlink"/>
                <w:noProof/>
                <w:rtl/>
              </w:rPr>
            </w:r>
            <w:r w:rsidR="000C7290">
              <w:rPr>
                <w:rStyle w:val="Hyperlink"/>
                <w:noProof/>
                <w:rtl/>
              </w:rPr>
              <w:fldChar w:fldCharType="separate"/>
            </w:r>
            <w:r w:rsidR="00B42A3A">
              <w:rPr>
                <w:noProof/>
                <w:webHidden/>
                <w:rtl/>
              </w:rPr>
              <w:t>517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63" w:history="1">
            <w:r w:rsidR="000C7290" w:rsidRPr="000C27EF">
              <w:rPr>
                <w:rStyle w:val="Hyperlink"/>
                <w:noProof/>
                <w:rtl/>
              </w:rPr>
              <w:t>روش اول: شباهت در ترت</w:t>
            </w:r>
            <w:r w:rsidR="000C7290" w:rsidRPr="000C27EF">
              <w:rPr>
                <w:rStyle w:val="Hyperlink"/>
                <w:rFonts w:hint="cs"/>
                <w:noProof/>
                <w:rtl/>
              </w:rPr>
              <w:t>ی</w:t>
            </w:r>
            <w:r w:rsidR="000C7290" w:rsidRPr="000C27EF">
              <w:rPr>
                <w:rStyle w:val="Hyperlink"/>
                <w:rFonts w:hint="eastAsia"/>
                <w:noProof/>
                <w:rtl/>
              </w:rPr>
              <w:t>ب</w:t>
            </w:r>
            <w:r w:rsidR="000C7290" w:rsidRPr="000C27EF">
              <w:rPr>
                <w:rStyle w:val="Hyperlink"/>
                <w:noProof/>
                <w:rtl/>
              </w:rPr>
              <w:t xml:space="preserve"> چ</w:t>
            </w:r>
            <w:r w:rsidR="000C7290" w:rsidRPr="000C27EF">
              <w:rPr>
                <w:rStyle w:val="Hyperlink"/>
                <w:rFonts w:hint="cs"/>
                <w:noProof/>
                <w:rtl/>
              </w:rPr>
              <w:t>ی</w:t>
            </w:r>
            <w:r w:rsidR="000C7290" w:rsidRPr="000C27EF">
              <w:rPr>
                <w:rStyle w:val="Hyperlink"/>
                <w:rFonts w:hint="eastAsia"/>
                <w:noProof/>
                <w:rtl/>
              </w:rPr>
              <w:t>نش</w:t>
            </w:r>
            <w:r w:rsidR="000C7290" w:rsidRPr="000C27EF">
              <w:rPr>
                <w:rStyle w:val="Hyperlink"/>
                <w:noProof/>
                <w:rtl/>
              </w:rPr>
              <w:t xml:space="preserve"> روا</w:t>
            </w:r>
            <w:r w:rsidR="000C7290" w:rsidRPr="000C27EF">
              <w:rPr>
                <w:rStyle w:val="Hyperlink"/>
                <w:rFonts w:hint="cs"/>
                <w:noProof/>
                <w:rtl/>
              </w:rPr>
              <w:t>ی</w:t>
            </w:r>
            <w:r w:rsidR="000C7290" w:rsidRPr="000C27EF">
              <w:rPr>
                <w:rStyle w:val="Hyperlink"/>
                <w:rFonts w:hint="eastAsia"/>
                <w:noProof/>
                <w:rtl/>
              </w:rPr>
              <w:t>ات</w:t>
            </w:r>
            <w:r w:rsidR="000C7290">
              <w:rPr>
                <w:noProof/>
                <w:webHidden/>
              </w:rPr>
              <w:tab/>
            </w:r>
            <w:r w:rsidR="000C7290">
              <w:rPr>
                <w:rStyle w:val="Hyperlink"/>
                <w:noProof/>
                <w:rtl/>
              </w:rPr>
              <w:fldChar w:fldCharType="begin"/>
            </w:r>
            <w:r w:rsidR="000C7290">
              <w:rPr>
                <w:noProof/>
                <w:webHidden/>
              </w:rPr>
              <w:instrText xml:space="preserve"> PAGEREF _Toc37017463 \h </w:instrText>
            </w:r>
            <w:r w:rsidR="000C7290">
              <w:rPr>
                <w:rStyle w:val="Hyperlink"/>
                <w:noProof/>
                <w:rtl/>
              </w:rPr>
            </w:r>
            <w:r w:rsidR="000C7290">
              <w:rPr>
                <w:rStyle w:val="Hyperlink"/>
                <w:noProof/>
                <w:rtl/>
              </w:rPr>
              <w:fldChar w:fldCharType="separate"/>
            </w:r>
            <w:r w:rsidR="00B42A3A">
              <w:rPr>
                <w:noProof/>
                <w:webHidden/>
                <w:rtl/>
              </w:rPr>
              <w:t>517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64" w:history="1">
            <w:r w:rsidR="000C7290" w:rsidRPr="000C27EF">
              <w:rPr>
                <w:rStyle w:val="Hyperlink"/>
                <w:noProof/>
                <w:rtl/>
              </w:rPr>
              <w:t>روش دوم: اختلال در ضم</w:t>
            </w:r>
            <w:r w:rsidR="000C7290" w:rsidRPr="000C27EF">
              <w:rPr>
                <w:rStyle w:val="Hyperlink"/>
                <w:rFonts w:hint="cs"/>
                <w:noProof/>
                <w:rtl/>
              </w:rPr>
              <w:t>ی</w:t>
            </w:r>
            <w:r w:rsidR="000C7290" w:rsidRPr="000C27EF">
              <w:rPr>
                <w:rStyle w:val="Hyperlink"/>
                <w:rFonts w:hint="eastAsia"/>
                <w:noProof/>
                <w:rtl/>
              </w:rPr>
              <w:t>ر</w:t>
            </w:r>
            <w:r w:rsidR="000C7290">
              <w:rPr>
                <w:noProof/>
                <w:webHidden/>
              </w:rPr>
              <w:tab/>
            </w:r>
            <w:r w:rsidR="000C7290">
              <w:rPr>
                <w:rStyle w:val="Hyperlink"/>
                <w:noProof/>
                <w:rtl/>
              </w:rPr>
              <w:fldChar w:fldCharType="begin"/>
            </w:r>
            <w:r w:rsidR="000C7290">
              <w:rPr>
                <w:noProof/>
                <w:webHidden/>
              </w:rPr>
              <w:instrText xml:space="preserve"> PAGEREF _Toc37017464 \h </w:instrText>
            </w:r>
            <w:r w:rsidR="000C7290">
              <w:rPr>
                <w:rStyle w:val="Hyperlink"/>
                <w:noProof/>
                <w:rtl/>
              </w:rPr>
            </w:r>
            <w:r w:rsidR="000C7290">
              <w:rPr>
                <w:rStyle w:val="Hyperlink"/>
                <w:noProof/>
                <w:rtl/>
              </w:rPr>
              <w:fldChar w:fldCharType="separate"/>
            </w:r>
            <w:r w:rsidR="00B42A3A">
              <w:rPr>
                <w:noProof/>
                <w:webHidden/>
                <w:rtl/>
              </w:rPr>
              <w:t>530</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65" w:history="1">
            <w:r w:rsidR="000C7290" w:rsidRPr="000C27EF">
              <w:rPr>
                <w:rStyle w:val="Hyperlink"/>
                <w:noProof/>
                <w:rtl/>
              </w:rPr>
              <w:t>روش سوم: پراکندگ</w:t>
            </w:r>
            <w:r w:rsidR="000C7290" w:rsidRPr="000C27EF">
              <w:rPr>
                <w:rStyle w:val="Hyperlink"/>
                <w:rFonts w:hint="cs"/>
                <w:noProof/>
                <w:rtl/>
              </w:rPr>
              <w:t>ی</w:t>
            </w:r>
            <w:r w:rsidR="000C7290" w:rsidRPr="000C27EF">
              <w:rPr>
                <w:rStyle w:val="Hyperlink"/>
                <w:noProof/>
                <w:rtl/>
              </w:rPr>
              <w:t xml:space="preserve"> </w:t>
            </w:r>
            <w:r w:rsidR="000C7290" w:rsidRPr="000C27EF">
              <w:rPr>
                <w:rStyle w:val="Hyperlink"/>
                <w:rFonts w:hint="cs"/>
                <w:noProof/>
                <w:rtl/>
              </w:rPr>
              <w:t>ی</w:t>
            </w:r>
            <w:r w:rsidR="000C7290" w:rsidRPr="000C27EF">
              <w:rPr>
                <w:rStyle w:val="Hyperlink"/>
                <w:rFonts w:hint="eastAsia"/>
                <w:noProof/>
                <w:rtl/>
              </w:rPr>
              <w:t>ک</w:t>
            </w:r>
            <w:r w:rsidR="000C7290" w:rsidRPr="000C27EF">
              <w:rPr>
                <w:rStyle w:val="Hyperlink"/>
                <w:noProof/>
                <w:rtl/>
              </w:rPr>
              <w:t xml:space="preserve"> عنوان خاص در ابواب مختلف</w:t>
            </w:r>
            <w:r w:rsidR="000C7290">
              <w:rPr>
                <w:noProof/>
                <w:webHidden/>
              </w:rPr>
              <w:tab/>
            </w:r>
            <w:r w:rsidR="000C7290">
              <w:rPr>
                <w:rStyle w:val="Hyperlink"/>
                <w:noProof/>
                <w:rtl/>
              </w:rPr>
              <w:fldChar w:fldCharType="begin"/>
            </w:r>
            <w:r w:rsidR="000C7290">
              <w:rPr>
                <w:noProof/>
                <w:webHidden/>
              </w:rPr>
              <w:instrText xml:space="preserve"> PAGEREF _Toc37017465 \h </w:instrText>
            </w:r>
            <w:r w:rsidR="000C7290">
              <w:rPr>
                <w:rStyle w:val="Hyperlink"/>
                <w:noProof/>
                <w:rtl/>
              </w:rPr>
            </w:r>
            <w:r w:rsidR="000C7290">
              <w:rPr>
                <w:rStyle w:val="Hyperlink"/>
                <w:noProof/>
                <w:rtl/>
              </w:rPr>
              <w:fldChar w:fldCharType="separate"/>
            </w:r>
            <w:r w:rsidR="00B42A3A">
              <w:rPr>
                <w:noProof/>
                <w:webHidden/>
                <w:rtl/>
              </w:rPr>
              <w:t>534</w:t>
            </w:r>
            <w:r w:rsidR="000C7290">
              <w:rPr>
                <w:rStyle w:val="Hyperlink"/>
                <w:noProof/>
                <w:rtl/>
              </w:rPr>
              <w:fldChar w:fldCharType="end"/>
            </w:r>
          </w:hyperlink>
        </w:p>
        <w:p w:rsidR="000C7290" w:rsidRDefault="008F1041" w:rsidP="00B62948">
          <w:pPr>
            <w:pStyle w:val="TOC1"/>
            <w:rPr>
              <w:noProof/>
            </w:rPr>
          </w:pPr>
          <w:hyperlink w:anchor="_Toc37017466" w:history="1">
            <w:r w:rsidR="000C7290" w:rsidRPr="000C27EF">
              <w:rPr>
                <w:rStyle w:val="Hyperlink"/>
                <w:noProof/>
                <w:rtl/>
              </w:rPr>
              <w:t>جلسه 80</w:t>
            </w:r>
            <w:r w:rsidR="000C7290">
              <w:rPr>
                <w:noProof/>
                <w:webHidden/>
              </w:rPr>
              <w:tab/>
            </w:r>
            <w:r w:rsidR="000C7290">
              <w:rPr>
                <w:rStyle w:val="Hyperlink"/>
                <w:noProof/>
                <w:rtl/>
              </w:rPr>
              <w:fldChar w:fldCharType="begin"/>
            </w:r>
            <w:r w:rsidR="000C7290">
              <w:rPr>
                <w:noProof/>
                <w:webHidden/>
              </w:rPr>
              <w:instrText xml:space="preserve"> PAGEREF _Toc37017466 \h </w:instrText>
            </w:r>
            <w:r w:rsidR="000C7290">
              <w:rPr>
                <w:rStyle w:val="Hyperlink"/>
                <w:noProof/>
                <w:rtl/>
              </w:rPr>
            </w:r>
            <w:r w:rsidR="000C7290">
              <w:rPr>
                <w:rStyle w:val="Hyperlink"/>
                <w:noProof/>
                <w:rtl/>
              </w:rPr>
              <w:fldChar w:fldCharType="separate"/>
            </w:r>
            <w:r w:rsidR="00B42A3A">
              <w:rPr>
                <w:noProof/>
                <w:webHidden/>
                <w:rtl/>
              </w:rPr>
              <w:t>535</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67" w:history="1">
            <w:r w:rsidR="000C7290" w:rsidRPr="000C27EF">
              <w:rPr>
                <w:rStyle w:val="Hyperlink"/>
                <w:noProof/>
                <w:rtl/>
              </w:rPr>
              <w:t>جمعبند</w:t>
            </w:r>
            <w:r w:rsidR="000C7290" w:rsidRPr="000C27EF">
              <w:rPr>
                <w:rStyle w:val="Hyperlink"/>
                <w:rFonts w:hint="cs"/>
                <w:noProof/>
                <w:rtl/>
              </w:rPr>
              <w:t>ی</w:t>
            </w:r>
            <w:r w:rsidR="000C7290" w:rsidRPr="000C27EF">
              <w:rPr>
                <w:rStyle w:val="Hyperlink"/>
                <w:noProof/>
                <w:rtl/>
              </w:rPr>
              <w:t xml:space="preserve"> تهذ</w:t>
            </w:r>
            <w:r w:rsidR="000C7290" w:rsidRPr="000C27EF">
              <w:rPr>
                <w:rStyle w:val="Hyperlink"/>
                <w:rFonts w:hint="cs"/>
                <w:noProof/>
                <w:rtl/>
              </w:rPr>
              <w:t>ی</w:t>
            </w:r>
            <w:r w:rsidR="000C7290" w:rsidRPr="000C27EF">
              <w:rPr>
                <w:rStyle w:val="Hyperlink"/>
                <w:rFonts w:hint="eastAsia"/>
                <w:noProof/>
                <w:rtl/>
              </w:rPr>
              <w:t>ب</w:t>
            </w:r>
            <w:r w:rsidR="000C7290" w:rsidRPr="000C27EF">
              <w:rPr>
                <w:rStyle w:val="Hyperlink"/>
                <w:noProof/>
                <w:rtl/>
              </w:rPr>
              <w:t>:</w:t>
            </w:r>
            <w:r w:rsidR="000C7290">
              <w:rPr>
                <w:noProof/>
                <w:webHidden/>
              </w:rPr>
              <w:tab/>
            </w:r>
            <w:r w:rsidR="000C7290">
              <w:rPr>
                <w:rStyle w:val="Hyperlink"/>
                <w:noProof/>
                <w:rtl/>
              </w:rPr>
              <w:fldChar w:fldCharType="begin"/>
            </w:r>
            <w:r w:rsidR="000C7290">
              <w:rPr>
                <w:noProof/>
                <w:webHidden/>
              </w:rPr>
              <w:instrText xml:space="preserve"> PAGEREF _Toc37017467 \h </w:instrText>
            </w:r>
            <w:r w:rsidR="000C7290">
              <w:rPr>
                <w:rStyle w:val="Hyperlink"/>
                <w:noProof/>
                <w:rtl/>
              </w:rPr>
            </w:r>
            <w:r w:rsidR="000C7290">
              <w:rPr>
                <w:rStyle w:val="Hyperlink"/>
                <w:noProof/>
                <w:rtl/>
              </w:rPr>
              <w:fldChar w:fldCharType="separate"/>
            </w:r>
            <w:r w:rsidR="00B42A3A">
              <w:rPr>
                <w:noProof/>
                <w:webHidden/>
                <w:rtl/>
              </w:rPr>
              <w:t>540</w:t>
            </w:r>
            <w:r w:rsidR="000C7290">
              <w:rPr>
                <w:rStyle w:val="Hyperlink"/>
                <w:noProof/>
                <w:rtl/>
              </w:rPr>
              <w:fldChar w:fldCharType="end"/>
            </w:r>
          </w:hyperlink>
        </w:p>
        <w:p w:rsidR="000C7290" w:rsidRDefault="008F1041" w:rsidP="00B62948">
          <w:pPr>
            <w:pStyle w:val="TOC1"/>
            <w:rPr>
              <w:noProof/>
            </w:rPr>
          </w:pPr>
          <w:hyperlink w:anchor="_Toc37017468" w:history="1">
            <w:r w:rsidR="000C7290" w:rsidRPr="000C27EF">
              <w:rPr>
                <w:rStyle w:val="Hyperlink"/>
                <w:noProof/>
                <w:rtl/>
              </w:rPr>
              <w:t>جلسه 81</w:t>
            </w:r>
            <w:r w:rsidR="000C7290">
              <w:rPr>
                <w:noProof/>
                <w:webHidden/>
              </w:rPr>
              <w:tab/>
            </w:r>
            <w:r w:rsidR="000C7290">
              <w:rPr>
                <w:rStyle w:val="Hyperlink"/>
                <w:noProof/>
                <w:rtl/>
              </w:rPr>
              <w:fldChar w:fldCharType="begin"/>
            </w:r>
            <w:r w:rsidR="000C7290">
              <w:rPr>
                <w:noProof/>
                <w:webHidden/>
              </w:rPr>
              <w:instrText xml:space="preserve"> PAGEREF _Toc37017468 \h </w:instrText>
            </w:r>
            <w:r w:rsidR="000C7290">
              <w:rPr>
                <w:rStyle w:val="Hyperlink"/>
                <w:noProof/>
                <w:rtl/>
              </w:rPr>
            </w:r>
            <w:r w:rsidR="000C7290">
              <w:rPr>
                <w:rStyle w:val="Hyperlink"/>
                <w:noProof/>
                <w:rtl/>
              </w:rPr>
              <w:fldChar w:fldCharType="separate"/>
            </w:r>
            <w:r w:rsidR="00B42A3A">
              <w:rPr>
                <w:noProof/>
                <w:webHidden/>
                <w:rtl/>
              </w:rPr>
              <w:t>543</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69" w:history="1">
            <w:r w:rsidR="000C7290" w:rsidRPr="000C27EF">
              <w:rPr>
                <w:rStyle w:val="Hyperlink"/>
                <w:noProof/>
                <w:rtl/>
              </w:rPr>
              <w:t>منابع کاف</w:t>
            </w:r>
            <w:r w:rsidR="000C7290" w:rsidRPr="000C27EF">
              <w:rPr>
                <w:rStyle w:val="Hyperlink"/>
                <w:rFonts w:hint="cs"/>
                <w:noProof/>
                <w:rtl/>
              </w:rPr>
              <w:t>ی</w:t>
            </w:r>
            <w:r w:rsidR="000C7290" w:rsidRPr="000C27EF">
              <w:rPr>
                <w:rStyle w:val="Hyperlink"/>
                <w:noProof/>
                <w:rtl/>
              </w:rPr>
              <w:t xml:space="preserve"> و فق</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_Toc37017469 \h </w:instrText>
            </w:r>
            <w:r w:rsidR="000C7290">
              <w:rPr>
                <w:rStyle w:val="Hyperlink"/>
                <w:noProof/>
                <w:rtl/>
              </w:rPr>
            </w:r>
            <w:r w:rsidR="000C7290">
              <w:rPr>
                <w:rStyle w:val="Hyperlink"/>
                <w:noProof/>
                <w:rtl/>
              </w:rPr>
              <w:fldChar w:fldCharType="separate"/>
            </w:r>
            <w:r w:rsidR="00B42A3A">
              <w:rPr>
                <w:noProof/>
                <w:webHidden/>
                <w:rtl/>
              </w:rPr>
              <w:t>553</w:t>
            </w:r>
            <w:r w:rsidR="000C7290">
              <w:rPr>
                <w:rStyle w:val="Hyperlink"/>
                <w:noProof/>
                <w:rtl/>
              </w:rPr>
              <w:fldChar w:fldCharType="end"/>
            </w:r>
          </w:hyperlink>
        </w:p>
        <w:p w:rsidR="000C7290" w:rsidRDefault="008F1041" w:rsidP="00B62948">
          <w:pPr>
            <w:pStyle w:val="TOC1"/>
            <w:rPr>
              <w:noProof/>
            </w:rPr>
          </w:pPr>
          <w:hyperlink w:anchor="_Toc37017470" w:history="1">
            <w:r w:rsidR="000C7290" w:rsidRPr="000C27EF">
              <w:rPr>
                <w:rStyle w:val="Hyperlink"/>
                <w:noProof/>
                <w:rtl/>
              </w:rPr>
              <w:t>جلسه 82</w:t>
            </w:r>
            <w:r w:rsidR="000C7290">
              <w:rPr>
                <w:noProof/>
                <w:webHidden/>
              </w:rPr>
              <w:tab/>
            </w:r>
            <w:r w:rsidR="000C7290">
              <w:rPr>
                <w:rStyle w:val="Hyperlink"/>
                <w:noProof/>
                <w:rtl/>
              </w:rPr>
              <w:fldChar w:fldCharType="begin"/>
            </w:r>
            <w:r w:rsidR="000C7290">
              <w:rPr>
                <w:noProof/>
                <w:webHidden/>
              </w:rPr>
              <w:instrText xml:space="preserve"> PAGEREF _Toc37017470 \h </w:instrText>
            </w:r>
            <w:r w:rsidR="000C7290">
              <w:rPr>
                <w:rStyle w:val="Hyperlink"/>
                <w:noProof/>
                <w:rtl/>
              </w:rPr>
            </w:r>
            <w:r w:rsidR="000C7290">
              <w:rPr>
                <w:rStyle w:val="Hyperlink"/>
                <w:noProof/>
                <w:rtl/>
              </w:rPr>
              <w:fldChar w:fldCharType="separate"/>
            </w:r>
            <w:r w:rsidR="00B42A3A">
              <w:rPr>
                <w:noProof/>
                <w:webHidden/>
                <w:rtl/>
              </w:rPr>
              <w:t>554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71" w:history="1">
            <w:r w:rsidR="000C7290" w:rsidRPr="000C27EF">
              <w:rPr>
                <w:rStyle w:val="Hyperlink"/>
                <w:rFonts w:hint="cs"/>
                <w:noProof/>
                <w:rtl/>
              </w:rPr>
              <w:t>ی</w:t>
            </w:r>
            <w:r w:rsidR="000C7290" w:rsidRPr="000C27EF">
              <w:rPr>
                <w:rStyle w:val="Hyperlink"/>
                <w:rFonts w:hint="eastAsia"/>
                <w:noProof/>
                <w:rtl/>
              </w:rPr>
              <w:t>ک</w:t>
            </w:r>
            <w:r w:rsidR="000C7290" w:rsidRPr="000C27EF">
              <w:rPr>
                <w:rStyle w:val="Hyperlink"/>
                <w:noProof/>
                <w:rtl/>
              </w:rPr>
              <w:t xml:space="preserve"> تقس</w:t>
            </w:r>
            <w:r w:rsidR="000C7290" w:rsidRPr="000C27EF">
              <w:rPr>
                <w:rStyle w:val="Hyperlink"/>
                <w:rFonts w:hint="cs"/>
                <w:noProof/>
                <w:rtl/>
              </w:rPr>
              <w:t>ی</w:t>
            </w:r>
            <w:r w:rsidR="000C7290" w:rsidRPr="000C27EF">
              <w:rPr>
                <w:rStyle w:val="Hyperlink"/>
                <w:rFonts w:hint="eastAsia"/>
                <w:noProof/>
                <w:rtl/>
              </w:rPr>
              <w:t>م</w:t>
            </w:r>
            <w:r w:rsidR="000C7290" w:rsidRPr="000C27EF">
              <w:rPr>
                <w:rStyle w:val="Hyperlink"/>
                <w:noProof/>
                <w:rtl/>
              </w:rPr>
              <w:t xml:space="preserve"> د</w:t>
            </w:r>
            <w:r w:rsidR="000C7290" w:rsidRPr="000C27EF">
              <w:rPr>
                <w:rStyle w:val="Hyperlink"/>
                <w:rFonts w:hint="cs"/>
                <w:noProof/>
                <w:rtl/>
              </w:rPr>
              <w:t>ی</w:t>
            </w:r>
            <w:r w:rsidR="000C7290" w:rsidRPr="000C27EF">
              <w:rPr>
                <w:rStyle w:val="Hyperlink"/>
                <w:rFonts w:hint="eastAsia"/>
                <w:noProof/>
                <w:rtl/>
              </w:rPr>
              <w:t>گر</w:t>
            </w:r>
            <w:r w:rsidR="000C7290" w:rsidRPr="000C27EF">
              <w:rPr>
                <w:rStyle w:val="Hyperlink"/>
                <w:noProof/>
                <w:rtl/>
              </w:rPr>
              <w:t xml:space="preserve"> برا</w:t>
            </w:r>
            <w:r w:rsidR="000C7290" w:rsidRPr="000C27EF">
              <w:rPr>
                <w:rStyle w:val="Hyperlink"/>
                <w:rFonts w:hint="cs"/>
                <w:noProof/>
                <w:rtl/>
              </w:rPr>
              <w:t>ی</w:t>
            </w:r>
            <w:r w:rsidR="000C7290" w:rsidRPr="000C27EF">
              <w:rPr>
                <w:rStyle w:val="Hyperlink"/>
                <w:noProof/>
                <w:rtl/>
              </w:rPr>
              <w:t xml:space="preserve"> حذف و تعو</w:t>
            </w:r>
            <w:r w:rsidR="000C7290" w:rsidRPr="000C27EF">
              <w:rPr>
                <w:rStyle w:val="Hyperlink"/>
                <w:rFonts w:hint="cs"/>
                <w:noProof/>
                <w:rtl/>
              </w:rPr>
              <w:t>ی</w:t>
            </w:r>
            <w:r w:rsidR="000C7290" w:rsidRPr="000C27EF">
              <w:rPr>
                <w:rStyle w:val="Hyperlink"/>
                <w:rFonts w:hint="eastAsia"/>
                <w:noProof/>
                <w:rtl/>
              </w:rPr>
              <w:t>ض</w:t>
            </w:r>
            <w:r w:rsidR="000C7290">
              <w:rPr>
                <w:noProof/>
                <w:webHidden/>
              </w:rPr>
              <w:tab/>
            </w:r>
            <w:r w:rsidR="000C7290">
              <w:rPr>
                <w:rStyle w:val="Hyperlink"/>
                <w:noProof/>
                <w:rtl/>
              </w:rPr>
              <w:fldChar w:fldCharType="begin"/>
            </w:r>
            <w:r w:rsidR="000C7290">
              <w:rPr>
                <w:noProof/>
                <w:webHidden/>
              </w:rPr>
              <w:instrText xml:space="preserve"> PAGEREF _Toc37017471 \h </w:instrText>
            </w:r>
            <w:r w:rsidR="000C7290">
              <w:rPr>
                <w:rStyle w:val="Hyperlink"/>
                <w:noProof/>
                <w:rtl/>
              </w:rPr>
            </w:r>
            <w:r w:rsidR="000C7290">
              <w:rPr>
                <w:rStyle w:val="Hyperlink"/>
                <w:noProof/>
                <w:rtl/>
              </w:rPr>
              <w:fldChar w:fldCharType="separate"/>
            </w:r>
            <w:r w:rsidR="00B42A3A">
              <w:rPr>
                <w:noProof/>
                <w:webHidden/>
                <w:rtl/>
              </w:rPr>
              <w:t>556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72" w:history="1">
            <w:r w:rsidR="000C7290" w:rsidRPr="000C27EF">
              <w:rPr>
                <w:rStyle w:val="Hyperlink"/>
                <w:noProof/>
                <w:rtl/>
              </w:rPr>
              <w:t>فوا</w:t>
            </w:r>
            <w:r w:rsidR="000C7290" w:rsidRPr="000C27EF">
              <w:rPr>
                <w:rStyle w:val="Hyperlink"/>
                <w:rFonts w:hint="cs"/>
                <w:noProof/>
                <w:rtl/>
              </w:rPr>
              <w:t>ی</w:t>
            </w:r>
            <w:r w:rsidR="000C7290" w:rsidRPr="000C27EF">
              <w:rPr>
                <w:rStyle w:val="Hyperlink"/>
                <w:rFonts w:hint="eastAsia"/>
                <w:noProof/>
                <w:rtl/>
              </w:rPr>
              <w:t>د</w:t>
            </w:r>
            <w:r w:rsidR="000C7290" w:rsidRPr="000C27EF">
              <w:rPr>
                <w:rStyle w:val="Hyperlink"/>
                <w:noProof/>
                <w:rtl/>
              </w:rPr>
              <w:t xml:space="preserve"> شناخت اسناد حذف وتعو</w:t>
            </w:r>
            <w:r w:rsidR="000C7290" w:rsidRPr="000C27EF">
              <w:rPr>
                <w:rStyle w:val="Hyperlink"/>
                <w:rFonts w:hint="cs"/>
                <w:noProof/>
                <w:rtl/>
              </w:rPr>
              <w:t>ی</w:t>
            </w:r>
            <w:r w:rsidR="000C7290" w:rsidRPr="000C27EF">
              <w:rPr>
                <w:rStyle w:val="Hyperlink"/>
                <w:rFonts w:hint="eastAsia"/>
                <w:noProof/>
                <w:rtl/>
              </w:rPr>
              <w:t>ض</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_Toc37017472 \h </w:instrText>
            </w:r>
            <w:r w:rsidR="000C7290">
              <w:rPr>
                <w:rStyle w:val="Hyperlink"/>
                <w:noProof/>
                <w:rtl/>
              </w:rPr>
            </w:r>
            <w:r w:rsidR="000C7290">
              <w:rPr>
                <w:rStyle w:val="Hyperlink"/>
                <w:noProof/>
                <w:rtl/>
              </w:rPr>
              <w:fldChar w:fldCharType="separate"/>
            </w:r>
            <w:r w:rsidR="00B42A3A">
              <w:rPr>
                <w:noProof/>
                <w:webHidden/>
                <w:rtl/>
              </w:rPr>
              <w:t>556</w:t>
            </w:r>
            <w:r w:rsidR="000C7290">
              <w:rPr>
                <w:rStyle w:val="Hyperlink"/>
                <w:noProof/>
                <w:rtl/>
              </w:rPr>
              <w:fldChar w:fldCharType="end"/>
            </w:r>
          </w:hyperlink>
        </w:p>
        <w:p w:rsidR="000C7290" w:rsidRDefault="008F1041" w:rsidP="00B62948">
          <w:pPr>
            <w:pStyle w:val="TOC1"/>
            <w:rPr>
              <w:noProof/>
            </w:rPr>
          </w:pPr>
          <w:hyperlink w:anchor="_Toc37017473" w:history="1">
            <w:r w:rsidR="000C7290" w:rsidRPr="000C27EF">
              <w:rPr>
                <w:rStyle w:val="Hyperlink"/>
                <w:noProof/>
                <w:rtl/>
              </w:rPr>
              <w:t>جلسه 83</w:t>
            </w:r>
            <w:r w:rsidR="000C7290">
              <w:rPr>
                <w:noProof/>
                <w:webHidden/>
              </w:rPr>
              <w:tab/>
            </w:r>
            <w:r w:rsidR="000C7290">
              <w:rPr>
                <w:rStyle w:val="Hyperlink"/>
                <w:noProof/>
                <w:rtl/>
              </w:rPr>
              <w:fldChar w:fldCharType="begin"/>
            </w:r>
            <w:r w:rsidR="000C7290">
              <w:rPr>
                <w:noProof/>
                <w:webHidden/>
              </w:rPr>
              <w:instrText xml:space="preserve"> PAGEREF _Toc37017473 \h </w:instrText>
            </w:r>
            <w:r w:rsidR="000C7290">
              <w:rPr>
                <w:rStyle w:val="Hyperlink"/>
                <w:noProof/>
                <w:rtl/>
              </w:rPr>
            </w:r>
            <w:r w:rsidR="000C7290">
              <w:rPr>
                <w:rStyle w:val="Hyperlink"/>
                <w:noProof/>
                <w:rtl/>
              </w:rPr>
              <w:fldChar w:fldCharType="separate"/>
            </w:r>
            <w:r w:rsidR="00B42A3A">
              <w:rPr>
                <w:noProof/>
                <w:webHidden/>
                <w:rtl/>
              </w:rPr>
              <w:t>566</w:t>
            </w:r>
            <w:r w:rsidR="000C7290">
              <w:rPr>
                <w:rStyle w:val="Hyperlink"/>
                <w:noProof/>
                <w:rtl/>
              </w:rPr>
              <w:fldChar w:fldCharType="end"/>
            </w:r>
          </w:hyperlink>
        </w:p>
        <w:p w:rsidR="000C7290" w:rsidRDefault="008F1041" w:rsidP="00B62948">
          <w:pPr>
            <w:pStyle w:val="TOC1"/>
            <w:rPr>
              <w:noProof/>
            </w:rPr>
          </w:pPr>
          <w:hyperlink w:anchor="_Toc37017474" w:history="1">
            <w:r w:rsidR="000C7290" w:rsidRPr="000C27EF">
              <w:rPr>
                <w:rStyle w:val="Hyperlink"/>
                <w:noProof/>
                <w:rtl/>
              </w:rPr>
              <w:t>جلسه 86</w:t>
            </w:r>
            <w:r w:rsidR="000C7290">
              <w:rPr>
                <w:noProof/>
                <w:webHidden/>
              </w:rPr>
              <w:tab/>
            </w:r>
            <w:r w:rsidR="000C7290">
              <w:rPr>
                <w:rStyle w:val="Hyperlink"/>
                <w:noProof/>
                <w:rtl/>
              </w:rPr>
              <w:fldChar w:fldCharType="begin"/>
            </w:r>
            <w:r w:rsidR="000C7290">
              <w:rPr>
                <w:noProof/>
                <w:webHidden/>
              </w:rPr>
              <w:instrText xml:space="preserve"> PAGEREF _Toc37017474 \h </w:instrText>
            </w:r>
            <w:r w:rsidR="000C7290">
              <w:rPr>
                <w:rStyle w:val="Hyperlink"/>
                <w:noProof/>
                <w:rtl/>
              </w:rPr>
            </w:r>
            <w:r w:rsidR="000C7290">
              <w:rPr>
                <w:rStyle w:val="Hyperlink"/>
                <w:noProof/>
                <w:rtl/>
              </w:rPr>
              <w:fldChar w:fldCharType="separate"/>
            </w:r>
            <w:r w:rsidR="00B42A3A">
              <w:rPr>
                <w:noProof/>
                <w:webHidden/>
                <w:rtl/>
              </w:rPr>
              <w:t>578</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75" w:history="1">
            <w:r w:rsidR="000C7290" w:rsidRPr="000C27EF">
              <w:rPr>
                <w:rStyle w:val="Hyperlink"/>
                <w:noProof/>
                <w:rtl/>
              </w:rPr>
              <w:t>اصحاب الاجماع</w:t>
            </w:r>
            <w:r w:rsidR="000C7290">
              <w:rPr>
                <w:noProof/>
                <w:webHidden/>
              </w:rPr>
              <w:tab/>
            </w:r>
            <w:r w:rsidR="000C7290">
              <w:rPr>
                <w:rStyle w:val="Hyperlink"/>
                <w:noProof/>
                <w:rtl/>
              </w:rPr>
              <w:fldChar w:fldCharType="begin"/>
            </w:r>
            <w:r w:rsidR="000C7290">
              <w:rPr>
                <w:noProof/>
                <w:webHidden/>
              </w:rPr>
              <w:instrText xml:space="preserve"> PAGEREF _Toc37017475 \h </w:instrText>
            </w:r>
            <w:r w:rsidR="000C7290">
              <w:rPr>
                <w:rStyle w:val="Hyperlink"/>
                <w:noProof/>
                <w:rtl/>
              </w:rPr>
            </w:r>
            <w:r w:rsidR="000C7290">
              <w:rPr>
                <w:rStyle w:val="Hyperlink"/>
                <w:noProof/>
                <w:rtl/>
              </w:rPr>
              <w:fldChar w:fldCharType="separate"/>
            </w:r>
            <w:r w:rsidR="00B42A3A">
              <w:rPr>
                <w:noProof/>
                <w:webHidden/>
                <w:rtl/>
              </w:rPr>
              <w:t>578</w:t>
            </w:r>
            <w:r w:rsidR="000C7290">
              <w:rPr>
                <w:rStyle w:val="Hyperlink"/>
                <w:noProof/>
                <w:rtl/>
              </w:rPr>
              <w:fldChar w:fldCharType="end"/>
            </w:r>
          </w:hyperlink>
        </w:p>
        <w:p w:rsidR="000C7290" w:rsidRDefault="008F1041" w:rsidP="00B62948">
          <w:pPr>
            <w:pStyle w:val="TOC1"/>
            <w:rPr>
              <w:noProof/>
            </w:rPr>
          </w:pPr>
          <w:hyperlink w:anchor="_Toc37017476" w:history="1">
            <w:r w:rsidR="000C7290" w:rsidRPr="000C27EF">
              <w:rPr>
                <w:rStyle w:val="Hyperlink"/>
                <w:noProof/>
                <w:rtl/>
              </w:rPr>
              <w:t>جلسه 87</w:t>
            </w:r>
            <w:r w:rsidR="000C7290">
              <w:rPr>
                <w:noProof/>
                <w:webHidden/>
              </w:rPr>
              <w:tab/>
            </w:r>
            <w:r w:rsidR="000C7290">
              <w:rPr>
                <w:rStyle w:val="Hyperlink"/>
                <w:noProof/>
                <w:rtl/>
              </w:rPr>
              <w:fldChar w:fldCharType="begin"/>
            </w:r>
            <w:r w:rsidR="000C7290">
              <w:rPr>
                <w:noProof/>
                <w:webHidden/>
              </w:rPr>
              <w:instrText xml:space="preserve"> PAGEREF _Toc37017476 \h </w:instrText>
            </w:r>
            <w:r w:rsidR="000C7290">
              <w:rPr>
                <w:rStyle w:val="Hyperlink"/>
                <w:noProof/>
                <w:rtl/>
              </w:rPr>
            </w:r>
            <w:r w:rsidR="000C7290">
              <w:rPr>
                <w:rStyle w:val="Hyperlink"/>
                <w:noProof/>
                <w:rtl/>
              </w:rPr>
              <w:fldChar w:fldCharType="separate"/>
            </w:r>
            <w:r w:rsidR="00B42A3A">
              <w:rPr>
                <w:noProof/>
                <w:webHidden/>
                <w:rtl/>
              </w:rPr>
              <w:t>582</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77" w:history="1">
            <w:r w:rsidR="000C7290" w:rsidRPr="000C27EF">
              <w:rPr>
                <w:rStyle w:val="Hyperlink"/>
                <w:noProof/>
                <w:rtl/>
              </w:rPr>
              <w:t>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الثقات</w:t>
            </w:r>
            <w:r w:rsidR="000C7290">
              <w:rPr>
                <w:noProof/>
                <w:webHidden/>
              </w:rPr>
              <w:tab/>
            </w:r>
            <w:r w:rsidR="000C7290">
              <w:rPr>
                <w:rStyle w:val="Hyperlink"/>
                <w:noProof/>
                <w:rtl/>
              </w:rPr>
              <w:fldChar w:fldCharType="begin"/>
            </w:r>
            <w:r w:rsidR="000C7290">
              <w:rPr>
                <w:noProof/>
                <w:webHidden/>
              </w:rPr>
              <w:instrText xml:space="preserve"> PAGEREF _Toc37017477 \h </w:instrText>
            </w:r>
            <w:r w:rsidR="000C7290">
              <w:rPr>
                <w:rStyle w:val="Hyperlink"/>
                <w:noProof/>
                <w:rtl/>
              </w:rPr>
            </w:r>
            <w:r w:rsidR="000C7290">
              <w:rPr>
                <w:rStyle w:val="Hyperlink"/>
                <w:noProof/>
                <w:rtl/>
              </w:rPr>
              <w:fldChar w:fldCharType="separate"/>
            </w:r>
            <w:r w:rsidR="00B42A3A">
              <w:rPr>
                <w:noProof/>
                <w:webHidden/>
                <w:rtl/>
              </w:rPr>
              <w:t>582</w:t>
            </w:r>
            <w:r w:rsidR="000C7290">
              <w:rPr>
                <w:rStyle w:val="Hyperlink"/>
                <w:noProof/>
                <w:rtl/>
              </w:rPr>
              <w:fldChar w:fldCharType="end"/>
            </w:r>
          </w:hyperlink>
        </w:p>
        <w:p w:rsidR="000C7290" w:rsidRDefault="008F1041" w:rsidP="00B62948">
          <w:pPr>
            <w:pStyle w:val="TOC1"/>
            <w:rPr>
              <w:noProof/>
            </w:rPr>
          </w:pPr>
          <w:hyperlink w:anchor="_Toc37017478" w:history="1">
            <w:r w:rsidR="000C7290" w:rsidRPr="000C27EF">
              <w:rPr>
                <w:rStyle w:val="Hyperlink"/>
                <w:noProof/>
                <w:rtl/>
              </w:rPr>
              <w:t xml:space="preserve">جلسه </w:t>
            </w:r>
            <w:r w:rsidR="000C7290" w:rsidRPr="000C27EF">
              <w:rPr>
                <w:rStyle w:val="Hyperlink"/>
                <w:noProof/>
              </w:rPr>
              <w:t>88</w:t>
            </w:r>
            <w:r w:rsidR="000C7290">
              <w:rPr>
                <w:noProof/>
                <w:webHidden/>
              </w:rPr>
              <w:tab/>
            </w:r>
            <w:r w:rsidR="000C7290">
              <w:rPr>
                <w:rStyle w:val="Hyperlink"/>
                <w:noProof/>
                <w:rtl/>
              </w:rPr>
              <w:fldChar w:fldCharType="begin"/>
            </w:r>
            <w:r w:rsidR="000C7290">
              <w:rPr>
                <w:noProof/>
                <w:webHidden/>
              </w:rPr>
              <w:instrText xml:space="preserve"> PAGEREF _Toc37017478 \h </w:instrText>
            </w:r>
            <w:r w:rsidR="000C7290">
              <w:rPr>
                <w:rStyle w:val="Hyperlink"/>
                <w:noProof/>
                <w:rtl/>
              </w:rPr>
            </w:r>
            <w:r w:rsidR="000C7290">
              <w:rPr>
                <w:rStyle w:val="Hyperlink"/>
                <w:noProof/>
                <w:rtl/>
              </w:rPr>
              <w:fldChar w:fldCharType="separate"/>
            </w:r>
            <w:r w:rsidR="00B42A3A">
              <w:rPr>
                <w:noProof/>
                <w:webHidden/>
                <w:rtl/>
              </w:rPr>
              <w:t>588</w:t>
            </w:r>
            <w:r w:rsidR="000C7290">
              <w:rPr>
                <w:rStyle w:val="Hyperlink"/>
                <w:noProof/>
                <w:rtl/>
              </w:rPr>
              <w:fldChar w:fldCharType="end"/>
            </w:r>
          </w:hyperlink>
        </w:p>
        <w:p w:rsidR="000C7290" w:rsidRDefault="008F1041" w:rsidP="00B62948">
          <w:pPr>
            <w:pStyle w:val="TOC1"/>
            <w:rPr>
              <w:noProof/>
            </w:rPr>
          </w:pPr>
          <w:hyperlink w:anchor="_Toc37017479" w:history="1">
            <w:r w:rsidR="000C7290" w:rsidRPr="000C27EF">
              <w:rPr>
                <w:rStyle w:val="Hyperlink"/>
                <w:noProof/>
                <w:rtl/>
              </w:rPr>
              <w:t>جلسه 89</w:t>
            </w:r>
            <w:r w:rsidR="000C7290">
              <w:rPr>
                <w:noProof/>
                <w:webHidden/>
              </w:rPr>
              <w:tab/>
            </w:r>
            <w:r w:rsidR="000C7290">
              <w:rPr>
                <w:rStyle w:val="Hyperlink"/>
                <w:noProof/>
                <w:rtl/>
              </w:rPr>
              <w:fldChar w:fldCharType="begin"/>
            </w:r>
            <w:r w:rsidR="000C7290">
              <w:rPr>
                <w:noProof/>
                <w:webHidden/>
              </w:rPr>
              <w:instrText xml:space="preserve"> PAGEREF _Toc37017479 \h </w:instrText>
            </w:r>
            <w:r w:rsidR="000C7290">
              <w:rPr>
                <w:rStyle w:val="Hyperlink"/>
                <w:noProof/>
                <w:rtl/>
              </w:rPr>
            </w:r>
            <w:r w:rsidR="000C7290">
              <w:rPr>
                <w:rStyle w:val="Hyperlink"/>
                <w:noProof/>
                <w:rtl/>
              </w:rPr>
              <w:fldChar w:fldCharType="separate"/>
            </w:r>
            <w:r w:rsidR="00B42A3A">
              <w:rPr>
                <w:noProof/>
                <w:webHidden/>
                <w:rtl/>
              </w:rPr>
              <w:t>597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80" w:history="1">
            <w:r w:rsidR="000C7290" w:rsidRPr="000C27EF">
              <w:rPr>
                <w:rStyle w:val="Hyperlink"/>
                <w:noProof/>
                <w:rtl/>
              </w:rPr>
              <w:t>موارد نقض</w:t>
            </w:r>
            <w:r w:rsidR="000C7290">
              <w:rPr>
                <w:noProof/>
                <w:webHidden/>
              </w:rPr>
              <w:tab/>
            </w:r>
            <w:r w:rsidR="000C7290">
              <w:rPr>
                <w:rStyle w:val="Hyperlink"/>
                <w:noProof/>
                <w:rtl/>
              </w:rPr>
              <w:fldChar w:fldCharType="begin"/>
            </w:r>
            <w:r w:rsidR="000C7290">
              <w:rPr>
                <w:noProof/>
                <w:webHidden/>
              </w:rPr>
              <w:instrText xml:space="preserve"> PAGEREF _Toc37017480 \h </w:instrText>
            </w:r>
            <w:r w:rsidR="000C7290">
              <w:rPr>
                <w:rStyle w:val="Hyperlink"/>
                <w:noProof/>
                <w:rtl/>
              </w:rPr>
            </w:r>
            <w:r w:rsidR="000C7290">
              <w:rPr>
                <w:rStyle w:val="Hyperlink"/>
                <w:noProof/>
                <w:rtl/>
              </w:rPr>
              <w:fldChar w:fldCharType="separate"/>
            </w:r>
            <w:r w:rsidR="00B42A3A">
              <w:rPr>
                <w:noProof/>
                <w:webHidden/>
                <w:rtl/>
              </w:rPr>
              <w:t>597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81" w:history="1">
            <w:r w:rsidR="000C7290" w:rsidRPr="000C27EF">
              <w:rPr>
                <w:rStyle w:val="Hyperlink"/>
                <w:noProof/>
                <w:rtl/>
              </w:rPr>
              <w:t>دسته اول</w:t>
            </w:r>
            <w:r w:rsidR="000C7290">
              <w:rPr>
                <w:noProof/>
                <w:webHidden/>
              </w:rPr>
              <w:tab/>
            </w:r>
            <w:r w:rsidR="000C7290">
              <w:rPr>
                <w:rStyle w:val="Hyperlink"/>
                <w:noProof/>
                <w:rtl/>
              </w:rPr>
              <w:fldChar w:fldCharType="begin"/>
            </w:r>
            <w:r w:rsidR="000C7290">
              <w:rPr>
                <w:noProof/>
                <w:webHidden/>
              </w:rPr>
              <w:instrText xml:space="preserve"> PAGEREF _Toc37017481 \h </w:instrText>
            </w:r>
            <w:r w:rsidR="000C7290">
              <w:rPr>
                <w:rStyle w:val="Hyperlink"/>
                <w:noProof/>
                <w:rtl/>
              </w:rPr>
            </w:r>
            <w:r w:rsidR="000C7290">
              <w:rPr>
                <w:rStyle w:val="Hyperlink"/>
                <w:noProof/>
                <w:rtl/>
              </w:rPr>
              <w:fldChar w:fldCharType="separate"/>
            </w:r>
            <w:r w:rsidR="00B42A3A">
              <w:rPr>
                <w:noProof/>
                <w:webHidden/>
                <w:rtl/>
              </w:rPr>
              <w:t>599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82" w:history="1">
            <w:r w:rsidR="000C7290" w:rsidRPr="000C27EF">
              <w:rPr>
                <w:rStyle w:val="Hyperlink"/>
                <w:noProof/>
                <w:rtl/>
              </w:rPr>
              <w:t>دسته دوم</w:t>
            </w:r>
            <w:r w:rsidR="000C7290">
              <w:rPr>
                <w:noProof/>
                <w:webHidden/>
              </w:rPr>
              <w:tab/>
            </w:r>
            <w:r w:rsidR="000C7290">
              <w:rPr>
                <w:rStyle w:val="Hyperlink"/>
                <w:noProof/>
                <w:rtl/>
              </w:rPr>
              <w:fldChar w:fldCharType="begin"/>
            </w:r>
            <w:r w:rsidR="000C7290">
              <w:rPr>
                <w:noProof/>
                <w:webHidden/>
              </w:rPr>
              <w:instrText xml:space="preserve"> PAGEREF _Toc37017482 \h </w:instrText>
            </w:r>
            <w:r w:rsidR="000C7290">
              <w:rPr>
                <w:rStyle w:val="Hyperlink"/>
                <w:noProof/>
                <w:rtl/>
              </w:rPr>
            </w:r>
            <w:r w:rsidR="000C7290">
              <w:rPr>
                <w:rStyle w:val="Hyperlink"/>
                <w:noProof/>
                <w:rtl/>
              </w:rPr>
              <w:fldChar w:fldCharType="separate"/>
            </w:r>
            <w:r w:rsidR="00B42A3A">
              <w:rPr>
                <w:noProof/>
                <w:webHidden/>
                <w:rtl/>
              </w:rPr>
              <w:t>602</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83" w:history="1">
            <w:r w:rsidR="000C7290" w:rsidRPr="000C27EF">
              <w:rPr>
                <w:rStyle w:val="Hyperlink"/>
                <w:noProof/>
                <w:rtl/>
              </w:rPr>
              <w:t>دسته سوم</w:t>
            </w:r>
            <w:r w:rsidR="000C7290">
              <w:rPr>
                <w:noProof/>
                <w:webHidden/>
              </w:rPr>
              <w:tab/>
            </w:r>
            <w:r w:rsidR="000C7290">
              <w:rPr>
                <w:rStyle w:val="Hyperlink"/>
                <w:noProof/>
                <w:rtl/>
              </w:rPr>
              <w:fldChar w:fldCharType="begin"/>
            </w:r>
            <w:r w:rsidR="000C7290">
              <w:rPr>
                <w:noProof/>
                <w:webHidden/>
              </w:rPr>
              <w:instrText xml:space="preserve"> PAGEREF _Toc37017483 \h </w:instrText>
            </w:r>
            <w:r w:rsidR="000C7290">
              <w:rPr>
                <w:rStyle w:val="Hyperlink"/>
                <w:noProof/>
                <w:rtl/>
              </w:rPr>
            </w:r>
            <w:r w:rsidR="000C7290">
              <w:rPr>
                <w:rStyle w:val="Hyperlink"/>
                <w:noProof/>
                <w:rtl/>
              </w:rPr>
              <w:fldChar w:fldCharType="separate"/>
            </w:r>
            <w:r w:rsidR="00B42A3A">
              <w:rPr>
                <w:noProof/>
                <w:webHidden/>
                <w:rtl/>
              </w:rPr>
              <w:t>603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84" w:history="1">
            <w:r w:rsidR="000C7290" w:rsidRPr="000C27EF">
              <w:rPr>
                <w:rStyle w:val="Hyperlink"/>
                <w:noProof/>
                <w:rtl/>
              </w:rPr>
              <w:t>دسته چهارم</w:t>
            </w:r>
            <w:r w:rsidR="000C7290">
              <w:rPr>
                <w:noProof/>
                <w:webHidden/>
              </w:rPr>
              <w:tab/>
            </w:r>
            <w:r w:rsidR="000C7290">
              <w:rPr>
                <w:rStyle w:val="Hyperlink"/>
                <w:noProof/>
                <w:rtl/>
              </w:rPr>
              <w:fldChar w:fldCharType="begin"/>
            </w:r>
            <w:r w:rsidR="000C7290">
              <w:rPr>
                <w:noProof/>
                <w:webHidden/>
              </w:rPr>
              <w:instrText xml:space="preserve"> PAGEREF _Toc37017484 \h </w:instrText>
            </w:r>
            <w:r w:rsidR="000C7290">
              <w:rPr>
                <w:rStyle w:val="Hyperlink"/>
                <w:noProof/>
                <w:rtl/>
              </w:rPr>
            </w:r>
            <w:r w:rsidR="000C7290">
              <w:rPr>
                <w:rStyle w:val="Hyperlink"/>
                <w:noProof/>
                <w:rtl/>
              </w:rPr>
              <w:fldChar w:fldCharType="separate"/>
            </w:r>
            <w:r w:rsidR="00B42A3A">
              <w:rPr>
                <w:noProof/>
                <w:webHidden/>
                <w:rtl/>
              </w:rPr>
              <w:t>604</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85" w:history="1">
            <w:r w:rsidR="000C7290" w:rsidRPr="000C27EF">
              <w:rPr>
                <w:rStyle w:val="Hyperlink"/>
                <w:noProof/>
                <w:rtl/>
              </w:rPr>
              <w:t>دسته پنجم</w:t>
            </w:r>
            <w:r w:rsidR="000C7290">
              <w:rPr>
                <w:noProof/>
                <w:webHidden/>
              </w:rPr>
              <w:tab/>
            </w:r>
            <w:r w:rsidR="000C7290">
              <w:rPr>
                <w:rStyle w:val="Hyperlink"/>
                <w:noProof/>
                <w:rtl/>
              </w:rPr>
              <w:fldChar w:fldCharType="begin"/>
            </w:r>
            <w:r w:rsidR="000C7290">
              <w:rPr>
                <w:noProof/>
                <w:webHidden/>
              </w:rPr>
              <w:instrText xml:space="preserve"> PAGEREF _Toc37017485 \h </w:instrText>
            </w:r>
            <w:r w:rsidR="000C7290">
              <w:rPr>
                <w:rStyle w:val="Hyperlink"/>
                <w:noProof/>
                <w:rtl/>
              </w:rPr>
            </w:r>
            <w:r w:rsidR="000C7290">
              <w:rPr>
                <w:rStyle w:val="Hyperlink"/>
                <w:noProof/>
                <w:rtl/>
              </w:rPr>
              <w:fldChar w:fldCharType="separate"/>
            </w:r>
            <w:r w:rsidR="00B42A3A">
              <w:rPr>
                <w:noProof/>
                <w:webHidden/>
                <w:rtl/>
              </w:rPr>
              <w:t>607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86" w:history="1">
            <w:r w:rsidR="000C7290" w:rsidRPr="000C27EF">
              <w:rPr>
                <w:rStyle w:val="Hyperlink"/>
                <w:noProof/>
                <w:rtl/>
              </w:rPr>
              <w:t>دسته ششم</w:t>
            </w:r>
            <w:r w:rsidR="000C7290">
              <w:rPr>
                <w:noProof/>
                <w:webHidden/>
              </w:rPr>
              <w:tab/>
            </w:r>
            <w:r w:rsidR="000C7290">
              <w:rPr>
                <w:rStyle w:val="Hyperlink"/>
                <w:noProof/>
                <w:rtl/>
              </w:rPr>
              <w:fldChar w:fldCharType="begin"/>
            </w:r>
            <w:r w:rsidR="000C7290">
              <w:rPr>
                <w:noProof/>
                <w:webHidden/>
              </w:rPr>
              <w:instrText xml:space="preserve"> PAGEREF _Toc37017486 \h </w:instrText>
            </w:r>
            <w:r w:rsidR="000C7290">
              <w:rPr>
                <w:rStyle w:val="Hyperlink"/>
                <w:noProof/>
                <w:rtl/>
              </w:rPr>
            </w:r>
            <w:r w:rsidR="000C7290">
              <w:rPr>
                <w:rStyle w:val="Hyperlink"/>
                <w:noProof/>
                <w:rtl/>
              </w:rPr>
              <w:fldChar w:fldCharType="separate"/>
            </w:r>
            <w:r w:rsidR="00B42A3A">
              <w:rPr>
                <w:noProof/>
                <w:webHidden/>
                <w:rtl/>
              </w:rPr>
              <w:t>611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87" w:history="1">
            <w:r w:rsidR="000C7290" w:rsidRPr="000C27EF">
              <w:rPr>
                <w:rStyle w:val="Hyperlink"/>
                <w:noProof/>
                <w:rtl/>
              </w:rPr>
              <w:t>دسته هفتم</w:t>
            </w:r>
            <w:r w:rsidR="000C7290">
              <w:rPr>
                <w:noProof/>
                <w:webHidden/>
              </w:rPr>
              <w:tab/>
            </w:r>
            <w:r w:rsidR="000C7290">
              <w:rPr>
                <w:rStyle w:val="Hyperlink"/>
                <w:noProof/>
                <w:rtl/>
              </w:rPr>
              <w:fldChar w:fldCharType="begin"/>
            </w:r>
            <w:r w:rsidR="000C7290">
              <w:rPr>
                <w:noProof/>
                <w:webHidden/>
              </w:rPr>
              <w:instrText xml:space="preserve"> PAGEREF _Toc37017487 \h </w:instrText>
            </w:r>
            <w:r w:rsidR="000C7290">
              <w:rPr>
                <w:rStyle w:val="Hyperlink"/>
                <w:noProof/>
                <w:rtl/>
              </w:rPr>
            </w:r>
            <w:r w:rsidR="000C7290">
              <w:rPr>
                <w:rStyle w:val="Hyperlink"/>
                <w:noProof/>
                <w:rtl/>
              </w:rPr>
              <w:fldChar w:fldCharType="separate"/>
            </w:r>
            <w:r w:rsidR="00B42A3A">
              <w:rPr>
                <w:noProof/>
                <w:webHidden/>
                <w:rtl/>
              </w:rPr>
              <w:t>611</w:t>
            </w:r>
            <w:r w:rsidR="000C7290">
              <w:rPr>
                <w:rStyle w:val="Hyperlink"/>
                <w:noProof/>
                <w:rtl/>
              </w:rPr>
              <w:fldChar w:fldCharType="end"/>
            </w:r>
          </w:hyperlink>
        </w:p>
        <w:p w:rsidR="000C7290" w:rsidRDefault="008F1041" w:rsidP="00B62948">
          <w:pPr>
            <w:pStyle w:val="TOC1"/>
            <w:rPr>
              <w:noProof/>
            </w:rPr>
          </w:pPr>
          <w:hyperlink w:anchor="_Toc37017488" w:history="1">
            <w:r w:rsidR="000C7290" w:rsidRPr="000C27EF">
              <w:rPr>
                <w:rStyle w:val="Hyperlink"/>
                <w:noProof/>
                <w:rtl/>
              </w:rPr>
              <w:t xml:space="preserve">جلسه </w:t>
            </w:r>
            <w:r w:rsidR="000C7290" w:rsidRPr="000C27EF">
              <w:rPr>
                <w:rStyle w:val="Hyperlink"/>
                <w:noProof/>
              </w:rPr>
              <w:t>90</w:t>
            </w:r>
            <w:r w:rsidR="000C7290">
              <w:rPr>
                <w:noProof/>
                <w:webHidden/>
              </w:rPr>
              <w:tab/>
            </w:r>
            <w:r w:rsidR="000C7290">
              <w:rPr>
                <w:rStyle w:val="Hyperlink"/>
                <w:noProof/>
                <w:rtl/>
              </w:rPr>
              <w:fldChar w:fldCharType="begin"/>
            </w:r>
            <w:r w:rsidR="000C7290">
              <w:rPr>
                <w:noProof/>
                <w:webHidden/>
              </w:rPr>
              <w:instrText xml:space="preserve"> PAGEREF _Toc37017488 \h </w:instrText>
            </w:r>
            <w:r w:rsidR="000C7290">
              <w:rPr>
                <w:rStyle w:val="Hyperlink"/>
                <w:noProof/>
                <w:rtl/>
              </w:rPr>
            </w:r>
            <w:r w:rsidR="000C7290">
              <w:rPr>
                <w:rStyle w:val="Hyperlink"/>
                <w:noProof/>
                <w:rtl/>
              </w:rPr>
              <w:fldChar w:fldCharType="separate"/>
            </w:r>
            <w:r w:rsidR="00B42A3A">
              <w:rPr>
                <w:noProof/>
                <w:webHidden/>
                <w:rtl/>
              </w:rPr>
              <w:t>612</w:t>
            </w:r>
            <w:r w:rsidR="000C7290">
              <w:rPr>
                <w:rStyle w:val="Hyperlink"/>
                <w:noProof/>
                <w:rtl/>
              </w:rPr>
              <w:fldChar w:fldCharType="end"/>
            </w:r>
          </w:hyperlink>
        </w:p>
        <w:p w:rsidR="000C7290" w:rsidRDefault="008F1041" w:rsidP="00B62948">
          <w:pPr>
            <w:pStyle w:val="TOC1"/>
            <w:rPr>
              <w:noProof/>
            </w:rPr>
          </w:pPr>
          <w:hyperlink w:anchor="_Toc37017489" w:history="1">
            <w:r w:rsidR="000C7290" w:rsidRPr="000C27EF">
              <w:rPr>
                <w:rStyle w:val="Hyperlink"/>
                <w:noProof/>
                <w:rtl/>
              </w:rPr>
              <w:t>جلسه 91</w:t>
            </w:r>
            <w:r w:rsidR="000C7290">
              <w:rPr>
                <w:noProof/>
                <w:webHidden/>
              </w:rPr>
              <w:tab/>
            </w:r>
            <w:r w:rsidR="000C7290">
              <w:rPr>
                <w:rStyle w:val="Hyperlink"/>
                <w:noProof/>
                <w:rtl/>
              </w:rPr>
              <w:fldChar w:fldCharType="begin"/>
            </w:r>
            <w:r w:rsidR="000C7290">
              <w:rPr>
                <w:noProof/>
                <w:webHidden/>
              </w:rPr>
              <w:instrText xml:space="preserve"> PAGEREF _Toc37017489 \h </w:instrText>
            </w:r>
            <w:r w:rsidR="000C7290">
              <w:rPr>
                <w:rStyle w:val="Hyperlink"/>
                <w:noProof/>
                <w:rtl/>
              </w:rPr>
            </w:r>
            <w:r w:rsidR="000C7290">
              <w:rPr>
                <w:rStyle w:val="Hyperlink"/>
                <w:noProof/>
                <w:rtl/>
              </w:rPr>
              <w:fldChar w:fldCharType="separate"/>
            </w:r>
            <w:r w:rsidR="00B42A3A">
              <w:rPr>
                <w:noProof/>
                <w:webHidden/>
                <w:rtl/>
              </w:rPr>
              <w:t>619</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90" w:history="1">
            <w:r w:rsidR="000C7290" w:rsidRPr="000C27EF">
              <w:rPr>
                <w:rStyle w:val="Hyperlink"/>
                <w:noProof/>
                <w:rtl/>
              </w:rPr>
              <w:t>جمعبند</w:t>
            </w:r>
            <w:r w:rsidR="000C7290" w:rsidRPr="000C27EF">
              <w:rPr>
                <w:rStyle w:val="Hyperlink"/>
                <w:rFonts w:hint="cs"/>
                <w:noProof/>
                <w:rtl/>
              </w:rPr>
              <w:t>ی</w:t>
            </w:r>
            <w:r w:rsidR="000C7290" w:rsidRPr="000C27EF">
              <w:rPr>
                <w:rStyle w:val="Hyperlink"/>
                <w:noProof/>
                <w:rtl/>
              </w:rPr>
              <w:t xml:space="preserve"> بحث مشا</w:t>
            </w:r>
            <w:r w:rsidR="000C7290" w:rsidRPr="000C27EF">
              <w:rPr>
                <w:rStyle w:val="Hyperlink"/>
                <w:rFonts w:hint="cs"/>
                <w:noProof/>
                <w:rtl/>
              </w:rPr>
              <w:t>ی</w:t>
            </w:r>
            <w:r w:rsidR="000C7290" w:rsidRPr="000C27EF">
              <w:rPr>
                <w:rStyle w:val="Hyperlink"/>
                <w:rFonts w:hint="eastAsia"/>
                <w:noProof/>
                <w:rtl/>
              </w:rPr>
              <w:t>خ</w:t>
            </w:r>
            <w:r w:rsidR="000C7290" w:rsidRPr="000C27EF">
              <w:rPr>
                <w:rStyle w:val="Hyperlink"/>
                <w:noProof/>
                <w:rtl/>
              </w:rPr>
              <w:t xml:space="preserve"> ثقات</w:t>
            </w:r>
            <w:r w:rsidR="000C7290">
              <w:rPr>
                <w:noProof/>
                <w:webHidden/>
              </w:rPr>
              <w:tab/>
            </w:r>
            <w:r w:rsidR="000C7290">
              <w:rPr>
                <w:rStyle w:val="Hyperlink"/>
                <w:noProof/>
                <w:rtl/>
              </w:rPr>
              <w:fldChar w:fldCharType="begin"/>
            </w:r>
            <w:r w:rsidR="000C7290">
              <w:rPr>
                <w:noProof/>
                <w:webHidden/>
              </w:rPr>
              <w:instrText xml:space="preserve"> PAGEREF _Toc37017490 \h </w:instrText>
            </w:r>
            <w:r w:rsidR="000C7290">
              <w:rPr>
                <w:rStyle w:val="Hyperlink"/>
                <w:noProof/>
                <w:rtl/>
              </w:rPr>
            </w:r>
            <w:r w:rsidR="000C7290">
              <w:rPr>
                <w:rStyle w:val="Hyperlink"/>
                <w:noProof/>
                <w:rtl/>
              </w:rPr>
              <w:fldChar w:fldCharType="separate"/>
            </w:r>
            <w:r w:rsidR="00B42A3A">
              <w:rPr>
                <w:noProof/>
                <w:webHidden/>
                <w:rtl/>
              </w:rPr>
              <w:t>619</w:t>
            </w:r>
            <w:r w:rsidR="000C7290">
              <w:rPr>
                <w:rStyle w:val="Hyperlink"/>
                <w:noProof/>
                <w:rtl/>
              </w:rPr>
              <w:fldChar w:fldCharType="end"/>
            </w:r>
          </w:hyperlink>
        </w:p>
        <w:p w:rsidR="000C7290" w:rsidRDefault="008F1041" w:rsidP="00B62948">
          <w:pPr>
            <w:pStyle w:val="TOC1"/>
            <w:rPr>
              <w:noProof/>
            </w:rPr>
          </w:pPr>
          <w:hyperlink w:anchor="_Toc37017491" w:history="1">
            <w:r w:rsidR="000C7290" w:rsidRPr="000C27EF">
              <w:rPr>
                <w:rStyle w:val="Hyperlink"/>
                <w:noProof/>
                <w:rtl/>
              </w:rPr>
              <w:t>جلسه 92</w:t>
            </w:r>
            <w:r w:rsidR="000C7290">
              <w:rPr>
                <w:noProof/>
                <w:webHidden/>
              </w:rPr>
              <w:tab/>
            </w:r>
            <w:r w:rsidR="000C7290">
              <w:rPr>
                <w:rStyle w:val="Hyperlink"/>
                <w:noProof/>
                <w:rtl/>
              </w:rPr>
              <w:fldChar w:fldCharType="begin"/>
            </w:r>
            <w:r w:rsidR="000C7290">
              <w:rPr>
                <w:noProof/>
                <w:webHidden/>
              </w:rPr>
              <w:instrText xml:space="preserve"> PAGEREF _Toc37017491 \h </w:instrText>
            </w:r>
            <w:r w:rsidR="000C7290">
              <w:rPr>
                <w:rStyle w:val="Hyperlink"/>
                <w:noProof/>
                <w:rtl/>
              </w:rPr>
            </w:r>
            <w:r w:rsidR="000C7290">
              <w:rPr>
                <w:rStyle w:val="Hyperlink"/>
                <w:noProof/>
                <w:rtl/>
              </w:rPr>
              <w:fldChar w:fldCharType="separate"/>
            </w:r>
            <w:r w:rsidR="00B42A3A">
              <w:rPr>
                <w:noProof/>
                <w:webHidden/>
                <w:rtl/>
              </w:rPr>
              <w:t>623</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492" w:history="1">
            <w:r w:rsidR="000C7290" w:rsidRPr="000C27EF">
              <w:rPr>
                <w:rStyle w:val="Hyperlink"/>
                <w:noProof/>
                <w:rtl/>
              </w:rPr>
              <w:t>اعتبار وثاقت تعب</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جماعة</w:t>
            </w:r>
            <w:r w:rsidR="000C7290">
              <w:rPr>
                <w:noProof/>
                <w:webHidden/>
              </w:rPr>
              <w:tab/>
            </w:r>
            <w:r w:rsidR="000C7290">
              <w:rPr>
                <w:rStyle w:val="Hyperlink"/>
                <w:noProof/>
                <w:rtl/>
              </w:rPr>
              <w:fldChar w:fldCharType="begin"/>
            </w:r>
            <w:r w:rsidR="000C7290">
              <w:rPr>
                <w:noProof/>
                <w:webHidden/>
              </w:rPr>
              <w:instrText xml:space="preserve"> PAGEREF _Toc37017492 \h </w:instrText>
            </w:r>
            <w:r w:rsidR="000C7290">
              <w:rPr>
                <w:rStyle w:val="Hyperlink"/>
                <w:noProof/>
                <w:rtl/>
              </w:rPr>
            </w:r>
            <w:r w:rsidR="000C7290">
              <w:rPr>
                <w:rStyle w:val="Hyperlink"/>
                <w:noProof/>
                <w:rtl/>
              </w:rPr>
              <w:fldChar w:fldCharType="separate"/>
            </w:r>
            <w:r w:rsidR="00B42A3A">
              <w:rPr>
                <w:noProof/>
                <w:webHidden/>
                <w:rtl/>
              </w:rPr>
              <w:t>625</w:t>
            </w:r>
            <w:r w:rsidR="000C7290">
              <w:rPr>
                <w:rStyle w:val="Hyperlink"/>
                <w:noProof/>
                <w:rtl/>
              </w:rPr>
              <w:fldChar w:fldCharType="end"/>
            </w:r>
          </w:hyperlink>
        </w:p>
        <w:p w:rsidR="000C7290" w:rsidRDefault="008F1041" w:rsidP="00B62948">
          <w:pPr>
            <w:pStyle w:val="TOC1"/>
            <w:rPr>
              <w:noProof/>
            </w:rPr>
          </w:pPr>
          <w:hyperlink w:anchor="_Toc37017493" w:history="1">
            <w:r w:rsidR="000C7290" w:rsidRPr="000C27EF">
              <w:rPr>
                <w:rStyle w:val="Hyperlink"/>
                <w:noProof/>
                <w:rtl/>
              </w:rPr>
              <w:t>جلسه 93</w:t>
            </w:r>
            <w:r w:rsidR="000C7290">
              <w:rPr>
                <w:noProof/>
                <w:webHidden/>
              </w:rPr>
              <w:tab/>
            </w:r>
            <w:r w:rsidR="000C7290">
              <w:rPr>
                <w:rStyle w:val="Hyperlink"/>
                <w:noProof/>
                <w:rtl/>
              </w:rPr>
              <w:fldChar w:fldCharType="begin"/>
            </w:r>
            <w:r w:rsidR="000C7290">
              <w:rPr>
                <w:noProof/>
                <w:webHidden/>
              </w:rPr>
              <w:instrText xml:space="preserve"> PAGEREF _Toc37017493 \h </w:instrText>
            </w:r>
            <w:r w:rsidR="000C7290">
              <w:rPr>
                <w:rStyle w:val="Hyperlink"/>
                <w:noProof/>
                <w:rtl/>
              </w:rPr>
            </w:r>
            <w:r w:rsidR="000C7290">
              <w:rPr>
                <w:rStyle w:val="Hyperlink"/>
                <w:noProof/>
                <w:rtl/>
              </w:rPr>
              <w:fldChar w:fldCharType="separate"/>
            </w:r>
            <w:r w:rsidR="00B42A3A">
              <w:rPr>
                <w:noProof/>
                <w:webHidden/>
                <w:rtl/>
              </w:rPr>
              <w:t>628</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494" w:history="1">
            <w:r w:rsidR="000C7290" w:rsidRPr="000C27EF">
              <w:rPr>
                <w:rStyle w:val="Hyperlink"/>
                <w:noProof/>
                <w:rtl/>
              </w:rPr>
              <w:t>تحر</w:t>
            </w:r>
            <w:r w:rsidR="000C7290" w:rsidRPr="000C27EF">
              <w:rPr>
                <w:rStyle w:val="Hyperlink"/>
                <w:rFonts w:hint="cs"/>
                <w:noProof/>
                <w:rtl/>
              </w:rPr>
              <w:t>ی</w:t>
            </w:r>
            <w:r w:rsidR="000C7290" w:rsidRPr="000C27EF">
              <w:rPr>
                <w:rStyle w:val="Hyperlink"/>
                <w:rFonts w:hint="eastAsia"/>
                <w:noProof/>
                <w:rtl/>
              </w:rPr>
              <w:t>ف</w:t>
            </w:r>
            <w:r w:rsidR="000C7290" w:rsidRPr="000C27EF">
              <w:rPr>
                <w:rStyle w:val="Hyperlink"/>
                <w:noProof/>
                <w:rtl/>
              </w:rPr>
              <w:t xml:space="preserve"> در اسناد</w:t>
            </w:r>
            <w:r w:rsidR="000C7290">
              <w:rPr>
                <w:noProof/>
                <w:webHidden/>
              </w:rPr>
              <w:tab/>
            </w:r>
            <w:r w:rsidR="000C7290">
              <w:rPr>
                <w:rStyle w:val="Hyperlink"/>
                <w:noProof/>
                <w:rtl/>
              </w:rPr>
              <w:fldChar w:fldCharType="begin"/>
            </w:r>
            <w:r w:rsidR="000C7290">
              <w:rPr>
                <w:noProof/>
                <w:webHidden/>
              </w:rPr>
              <w:instrText xml:space="preserve"> PAGEREF _Toc37017494 \h </w:instrText>
            </w:r>
            <w:r w:rsidR="000C7290">
              <w:rPr>
                <w:rStyle w:val="Hyperlink"/>
                <w:noProof/>
                <w:rtl/>
              </w:rPr>
            </w:r>
            <w:r w:rsidR="000C7290">
              <w:rPr>
                <w:rStyle w:val="Hyperlink"/>
                <w:noProof/>
                <w:rtl/>
              </w:rPr>
              <w:fldChar w:fldCharType="separate"/>
            </w:r>
            <w:r w:rsidR="00B42A3A">
              <w:rPr>
                <w:noProof/>
                <w:webHidden/>
                <w:rtl/>
              </w:rPr>
              <w:t>628</w:t>
            </w:r>
            <w:r w:rsidR="000C7290">
              <w:rPr>
                <w:rStyle w:val="Hyperlink"/>
                <w:noProof/>
                <w:rtl/>
              </w:rPr>
              <w:fldChar w:fldCharType="end"/>
            </w:r>
          </w:hyperlink>
        </w:p>
        <w:p w:rsidR="000C7290" w:rsidRDefault="008F1041" w:rsidP="00B62948">
          <w:pPr>
            <w:pStyle w:val="TOC1"/>
            <w:rPr>
              <w:noProof/>
            </w:rPr>
          </w:pPr>
          <w:hyperlink w:anchor="_Toc37017495" w:history="1">
            <w:r w:rsidR="000C7290" w:rsidRPr="000C27EF">
              <w:rPr>
                <w:rStyle w:val="Hyperlink"/>
                <w:noProof/>
                <w:rtl/>
              </w:rPr>
              <w:t>جلسه 94</w:t>
            </w:r>
            <w:r w:rsidR="000C7290">
              <w:rPr>
                <w:noProof/>
                <w:webHidden/>
              </w:rPr>
              <w:tab/>
            </w:r>
            <w:r w:rsidR="000C7290">
              <w:rPr>
                <w:rStyle w:val="Hyperlink"/>
                <w:noProof/>
                <w:rtl/>
              </w:rPr>
              <w:fldChar w:fldCharType="begin"/>
            </w:r>
            <w:r w:rsidR="000C7290">
              <w:rPr>
                <w:noProof/>
                <w:webHidden/>
              </w:rPr>
              <w:instrText xml:space="preserve"> PAGEREF _Toc37017495 \h </w:instrText>
            </w:r>
            <w:r w:rsidR="000C7290">
              <w:rPr>
                <w:rStyle w:val="Hyperlink"/>
                <w:noProof/>
                <w:rtl/>
              </w:rPr>
            </w:r>
            <w:r w:rsidR="000C7290">
              <w:rPr>
                <w:rStyle w:val="Hyperlink"/>
                <w:noProof/>
                <w:rtl/>
              </w:rPr>
              <w:fldChar w:fldCharType="separate"/>
            </w:r>
            <w:r w:rsidR="00B42A3A">
              <w:rPr>
                <w:noProof/>
                <w:webHidden/>
                <w:rtl/>
              </w:rPr>
              <w:t>631</w:t>
            </w:r>
            <w:r w:rsidR="000C7290">
              <w:rPr>
                <w:rStyle w:val="Hyperlink"/>
                <w:noProof/>
                <w:rtl/>
              </w:rPr>
              <w:fldChar w:fldCharType="end"/>
            </w:r>
          </w:hyperlink>
        </w:p>
        <w:p w:rsidR="000C7290" w:rsidRDefault="008F1041" w:rsidP="00B62948">
          <w:pPr>
            <w:pStyle w:val="TOC1"/>
            <w:rPr>
              <w:noProof/>
            </w:rPr>
          </w:pPr>
          <w:hyperlink w:anchor="_Toc37017496" w:history="1">
            <w:r w:rsidR="000C7290" w:rsidRPr="000C27EF">
              <w:rPr>
                <w:rStyle w:val="Hyperlink"/>
                <w:noProof/>
                <w:rtl/>
              </w:rPr>
              <w:t>جلسه 95</w:t>
            </w:r>
            <w:r w:rsidR="000C7290">
              <w:rPr>
                <w:noProof/>
                <w:webHidden/>
              </w:rPr>
              <w:tab/>
            </w:r>
            <w:r w:rsidR="000C7290">
              <w:rPr>
                <w:rStyle w:val="Hyperlink"/>
                <w:noProof/>
                <w:rtl/>
              </w:rPr>
              <w:fldChar w:fldCharType="begin"/>
            </w:r>
            <w:r w:rsidR="000C7290">
              <w:rPr>
                <w:noProof/>
                <w:webHidden/>
              </w:rPr>
              <w:instrText xml:space="preserve"> PAGEREF _Toc37017496 \h </w:instrText>
            </w:r>
            <w:r w:rsidR="000C7290">
              <w:rPr>
                <w:rStyle w:val="Hyperlink"/>
                <w:noProof/>
                <w:rtl/>
              </w:rPr>
            </w:r>
            <w:r w:rsidR="000C7290">
              <w:rPr>
                <w:rStyle w:val="Hyperlink"/>
                <w:noProof/>
                <w:rtl/>
              </w:rPr>
              <w:fldChar w:fldCharType="separate"/>
            </w:r>
            <w:r w:rsidR="00B42A3A">
              <w:rPr>
                <w:noProof/>
                <w:webHidden/>
                <w:rtl/>
              </w:rPr>
              <w:t>631</w:t>
            </w:r>
            <w:r w:rsidR="000C7290">
              <w:rPr>
                <w:rStyle w:val="Hyperlink"/>
                <w:noProof/>
                <w:rtl/>
              </w:rPr>
              <w:fldChar w:fldCharType="end"/>
            </w:r>
          </w:hyperlink>
        </w:p>
        <w:p w:rsidR="000C7290" w:rsidRDefault="008F1041" w:rsidP="00B62948">
          <w:pPr>
            <w:pStyle w:val="TOC1"/>
            <w:rPr>
              <w:noProof/>
            </w:rPr>
          </w:pPr>
          <w:hyperlink w:anchor="_Toc37017497" w:history="1">
            <w:r w:rsidR="000C7290" w:rsidRPr="000C27EF">
              <w:rPr>
                <w:rStyle w:val="Hyperlink"/>
                <w:noProof/>
                <w:rtl/>
              </w:rPr>
              <w:t>جلسه 96</w:t>
            </w:r>
            <w:r w:rsidR="000C7290">
              <w:rPr>
                <w:noProof/>
                <w:webHidden/>
              </w:rPr>
              <w:tab/>
            </w:r>
            <w:r w:rsidR="000C7290">
              <w:rPr>
                <w:rStyle w:val="Hyperlink"/>
                <w:noProof/>
                <w:rtl/>
              </w:rPr>
              <w:fldChar w:fldCharType="begin"/>
            </w:r>
            <w:r w:rsidR="000C7290">
              <w:rPr>
                <w:noProof/>
                <w:webHidden/>
              </w:rPr>
              <w:instrText xml:space="preserve"> PAGEREF _Toc37017497 \h </w:instrText>
            </w:r>
            <w:r w:rsidR="000C7290">
              <w:rPr>
                <w:rStyle w:val="Hyperlink"/>
                <w:noProof/>
                <w:rtl/>
              </w:rPr>
            </w:r>
            <w:r w:rsidR="000C7290">
              <w:rPr>
                <w:rStyle w:val="Hyperlink"/>
                <w:noProof/>
                <w:rtl/>
              </w:rPr>
              <w:fldChar w:fldCharType="separate"/>
            </w:r>
            <w:r w:rsidR="00B42A3A">
              <w:rPr>
                <w:noProof/>
                <w:webHidden/>
                <w:rtl/>
              </w:rPr>
              <w:t>631</w:t>
            </w:r>
            <w:r w:rsidR="000C7290">
              <w:rPr>
                <w:rStyle w:val="Hyperlink"/>
                <w:noProof/>
                <w:rtl/>
              </w:rPr>
              <w:fldChar w:fldCharType="end"/>
            </w:r>
          </w:hyperlink>
        </w:p>
        <w:p w:rsidR="000C7290" w:rsidRDefault="008F1041" w:rsidP="00B62948">
          <w:pPr>
            <w:pStyle w:val="TOC1"/>
            <w:rPr>
              <w:noProof/>
            </w:rPr>
          </w:pPr>
          <w:hyperlink w:anchor="_Toc37017498" w:history="1">
            <w:r w:rsidR="000C7290" w:rsidRPr="000C27EF">
              <w:rPr>
                <w:rStyle w:val="Hyperlink"/>
                <w:noProof/>
                <w:rtl/>
              </w:rPr>
              <w:t>جلسه 97</w:t>
            </w:r>
            <w:r w:rsidR="000C7290">
              <w:rPr>
                <w:noProof/>
                <w:webHidden/>
              </w:rPr>
              <w:tab/>
            </w:r>
            <w:r w:rsidR="000C7290">
              <w:rPr>
                <w:rStyle w:val="Hyperlink"/>
                <w:noProof/>
                <w:rtl/>
              </w:rPr>
              <w:fldChar w:fldCharType="begin"/>
            </w:r>
            <w:r w:rsidR="000C7290">
              <w:rPr>
                <w:noProof/>
                <w:webHidden/>
              </w:rPr>
              <w:instrText xml:space="preserve"> PAGEREF _Toc37017498 \h </w:instrText>
            </w:r>
            <w:r w:rsidR="000C7290">
              <w:rPr>
                <w:rStyle w:val="Hyperlink"/>
                <w:noProof/>
                <w:rtl/>
              </w:rPr>
            </w:r>
            <w:r w:rsidR="000C7290">
              <w:rPr>
                <w:rStyle w:val="Hyperlink"/>
                <w:noProof/>
                <w:rtl/>
              </w:rPr>
              <w:fldChar w:fldCharType="separate"/>
            </w:r>
            <w:r w:rsidR="00B42A3A">
              <w:rPr>
                <w:noProof/>
                <w:webHidden/>
                <w:rtl/>
              </w:rPr>
              <w:t>631</w:t>
            </w:r>
            <w:r w:rsidR="000C7290">
              <w:rPr>
                <w:rStyle w:val="Hyperlink"/>
                <w:noProof/>
                <w:rtl/>
              </w:rPr>
              <w:fldChar w:fldCharType="end"/>
            </w:r>
          </w:hyperlink>
        </w:p>
        <w:p w:rsidR="000C7290" w:rsidRDefault="008F1041" w:rsidP="00B62948">
          <w:pPr>
            <w:pStyle w:val="TOC1"/>
            <w:rPr>
              <w:noProof/>
            </w:rPr>
          </w:pPr>
          <w:hyperlink w:anchor="_Toc37017499" w:history="1">
            <w:r w:rsidR="000C7290" w:rsidRPr="000C27EF">
              <w:rPr>
                <w:rStyle w:val="Hyperlink"/>
                <w:noProof/>
                <w:rtl/>
              </w:rPr>
              <w:t>جلسه 98</w:t>
            </w:r>
            <w:r w:rsidR="000C7290">
              <w:rPr>
                <w:noProof/>
                <w:webHidden/>
              </w:rPr>
              <w:tab/>
            </w:r>
            <w:r w:rsidR="000C7290">
              <w:rPr>
                <w:rStyle w:val="Hyperlink"/>
                <w:noProof/>
                <w:rtl/>
              </w:rPr>
              <w:fldChar w:fldCharType="begin"/>
            </w:r>
            <w:r w:rsidR="000C7290">
              <w:rPr>
                <w:noProof/>
                <w:webHidden/>
              </w:rPr>
              <w:instrText xml:space="preserve"> PAGEREF _Toc37017499 \h </w:instrText>
            </w:r>
            <w:r w:rsidR="000C7290">
              <w:rPr>
                <w:rStyle w:val="Hyperlink"/>
                <w:noProof/>
                <w:rtl/>
              </w:rPr>
            </w:r>
            <w:r w:rsidR="000C7290">
              <w:rPr>
                <w:rStyle w:val="Hyperlink"/>
                <w:noProof/>
                <w:rtl/>
              </w:rPr>
              <w:fldChar w:fldCharType="separate"/>
            </w:r>
            <w:r w:rsidR="00B42A3A">
              <w:rPr>
                <w:noProof/>
                <w:webHidden/>
                <w:rtl/>
              </w:rPr>
              <w:t>631</w:t>
            </w:r>
            <w:r w:rsidR="000C7290">
              <w:rPr>
                <w:rStyle w:val="Hyperlink"/>
                <w:noProof/>
                <w:rtl/>
              </w:rPr>
              <w:fldChar w:fldCharType="end"/>
            </w:r>
          </w:hyperlink>
        </w:p>
        <w:p w:rsidR="000C7290" w:rsidRDefault="008F1041" w:rsidP="00B62948">
          <w:pPr>
            <w:pStyle w:val="TOC1"/>
            <w:rPr>
              <w:noProof/>
            </w:rPr>
          </w:pPr>
          <w:hyperlink w:anchor="_Toc37017500" w:history="1">
            <w:r w:rsidR="000C7290" w:rsidRPr="000C27EF">
              <w:rPr>
                <w:rStyle w:val="Hyperlink"/>
                <w:noProof/>
                <w:rtl/>
              </w:rPr>
              <w:t>جلسه 99</w:t>
            </w:r>
            <w:r w:rsidR="000C7290">
              <w:rPr>
                <w:noProof/>
                <w:webHidden/>
              </w:rPr>
              <w:tab/>
            </w:r>
            <w:r w:rsidR="000C7290">
              <w:rPr>
                <w:rStyle w:val="Hyperlink"/>
                <w:noProof/>
                <w:rtl/>
              </w:rPr>
              <w:fldChar w:fldCharType="begin"/>
            </w:r>
            <w:r w:rsidR="000C7290">
              <w:rPr>
                <w:noProof/>
                <w:webHidden/>
              </w:rPr>
              <w:instrText xml:space="preserve"> PAGEREF _Toc37017500 \h </w:instrText>
            </w:r>
            <w:r w:rsidR="000C7290">
              <w:rPr>
                <w:rStyle w:val="Hyperlink"/>
                <w:noProof/>
                <w:rtl/>
              </w:rPr>
            </w:r>
            <w:r w:rsidR="000C7290">
              <w:rPr>
                <w:rStyle w:val="Hyperlink"/>
                <w:noProof/>
                <w:rtl/>
              </w:rPr>
              <w:fldChar w:fldCharType="separate"/>
            </w:r>
            <w:r w:rsidR="00B42A3A">
              <w:rPr>
                <w:noProof/>
                <w:webHidden/>
                <w:rtl/>
              </w:rPr>
              <w:t>635</w:t>
            </w:r>
            <w:r w:rsidR="000C7290">
              <w:rPr>
                <w:rStyle w:val="Hyperlink"/>
                <w:noProof/>
                <w:rtl/>
              </w:rPr>
              <w:fldChar w:fldCharType="end"/>
            </w:r>
          </w:hyperlink>
        </w:p>
        <w:p w:rsidR="000C7290" w:rsidRDefault="008F1041" w:rsidP="00B62948">
          <w:pPr>
            <w:pStyle w:val="TOC1"/>
            <w:rPr>
              <w:noProof/>
            </w:rPr>
          </w:pPr>
          <w:hyperlink w:anchor="_Toc37017501" w:history="1">
            <w:r w:rsidR="000C7290" w:rsidRPr="000C27EF">
              <w:rPr>
                <w:rStyle w:val="Hyperlink"/>
                <w:noProof/>
                <w:rtl/>
              </w:rPr>
              <w:t>اصحاب الاجماع از کتاب آ</w:t>
            </w:r>
            <w:r w:rsidR="000C7290" w:rsidRPr="000C27EF">
              <w:rPr>
                <w:rStyle w:val="Hyperlink"/>
                <w:rFonts w:hint="cs"/>
                <w:noProof/>
                <w:rtl/>
              </w:rPr>
              <w:t>ی</w:t>
            </w:r>
            <w:r w:rsidR="000C7290" w:rsidRPr="000C27EF">
              <w:rPr>
                <w:rStyle w:val="Hyperlink"/>
                <w:rFonts w:hint="eastAsia"/>
                <w:noProof/>
                <w:rtl/>
              </w:rPr>
              <w:t>ت</w:t>
            </w:r>
            <w:r w:rsidR="000C7290" w:rsidRPr="000C27EF">
              <w:rPr>
                <w:rStyle w:val="Hyperlink"/>
                <w:noProof/>
                <w:rtl/>
              </w:rPr>
              <w:t xml:space="preserve"> الله سبحان</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_Toc37017501 \h </w:instrText>
            </w:r>
            <w:r w:rsidR="000C7290">
              <w:rPr>
                <w:rStyle w:val="Hyperlink"/>
                <w:noProof/>
                <w:rtl/>
              </w:rPr>
            </w:r>
            <w:r w:rsidR="000C7290">
              <w:rPr>
                <w:rStyle w:val="Hyperlink"/>
                <w:noProof/>
                <w:rtl/>
              </w:rPr>
              <w:fldChar w:fldCharType="separate"/>
            </w:r>
            <w:r w:rsidR="00B42A3A">
              <w:rPr>
                <w:noProof/>
                <w:webHidden/>
                <w:rtl/>
              </w:rPr>
              <w:t>641</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502" w:history="1">
            <w:r w:rsidR="000C7290" w:rsidRPr="000C27EF">
              <w:rPr>
                <w:rStyle w:val="Hyperlink"/>
                <w:noProof/>
                <w:rtl/>
              </w:rPr>
              <w:t>عبارات کش</w:t>
            </w:r>
            <w:r w:rsidR="000C7290" w:rsidRPr="000C27EF">
              <w:rPr>
                <w:rStyle w:val="Hyperlink"/>
                <w:rFonts w:hint="cs"/>
                <w:noProof/>
                <w:rtl/>
              </w:rPr>
              <w:t>ی</w:t>
            </w:r>
            <w:r w:rsidR="000C7290">
              <w:rPr>
                <w:noProof/>
                <w:webHidden/>
              </w:rPr>
              <w:tab/>
            </w:r>
            <w:r w:rsidR="000C7290">
              <w:rPr>
                <w:rStyle w:val="Hyperlink"/>
                <w:noProof/>
                <w:rtl/>
              </w:rPr>
              <w:fldChar w:fldCharType="begin"/>
            </w:r>
            <w:r w:rsidR="000C7290">
              <w:rPr>
                <w:noProof/>
                <w:webHidden/>
              </w:rPr>
              <w:instrText xml:space="preserve"> PAGEREF _Toc37017502 \h </w:instrText>
            </w:r>
            <w:r w:rsidR="000C7290">
              <w:rPr>
                <w:rStyle w:val="Hyperlink"/>
                <w:noProof/>
                <w:rtl/>
              </w:rPr>
            </w:r>
            <w:r w:rsidR="000C7290">
              <w:rPr>
                <w:rStyle w:val="Hyperlink"/>
                <w:noProof/>
                <w:rtl/>
              </w:rPr>
              <w:fldChar w:fldCharType="separate"/>
            </w:r>
            <w:r w:rsidR="00B42A3A">
              <w:rPr>
                <w:noProof/>
                <w:webHidden/>
                <w:rtl/>
              </w:rPr>
              <w:t>641</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503" w:history="1">
            <w:r w:rsidR="000C7290" w:rsidRPr="000C27EF">
              <w:rPr>
                <w:rStyle w:val="Hyperlink"/>
                <w:noProof/>
                <w:rtl/>
              </w:rPr>
              <w:t>تعداد اصحاب اجماع</w:t>
            </w:r>
            <w:r w:rsidR="000C7290">
              <w:rPr>
                <w:noProof/>
                <w:webHidden/>
              </w:rPr>
              <w:tab/>
            </w:r>
            <w:r w:rsidR="000C7290">
              <w:rPr>
                <w:rStyle w:val="Hyperlink"/>
                <w:noProof/>
                <w:rtl/>
              </w:rPr>
              <w:fldChar w:fldCharType="begin"/>
            </w:r>
            <w:r w:rsidR="000C7290">
              <w:rPr>
                <w:noProof/>
                <w:webHidden/>
              </w:rPr>
              <w:instrText xml:space="preserve"> PAGEREF _Toc37017503 \h </w:instrText>
            </w:r>
            <w:r w:rsidR="000C7290">
              <w:rPr>
                <w:rStyle w:val="Hyperlink"/>
                <w:noProof/>
                <w:rtl/>
              </w:rPr>
            </w:r>
            <w:r w:rsidR="000C7290">
              <w:rPr>
                <w:rStyle w:val="Hyperlink"/>
                <w:noProof/>
                <w:rtl/>
              </w:rPr>
              <w:fldChar w:fldCharType="separate"/>
            </w:r>
            <w:r w:rsidR="00B42A3A">
              <w:rPr>
                <w:noProof/>
                <w:webHidden/>
                <w:rtl/>
              </w:rPr>
              <w:t>642</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504" w:history="1">
            <w:r w:rsidR="000C7290" w:rsidRPr="000C27EF">
              <w:rPr>
                <w:rStyle w:val="Hyperlink"/>
                <w:noProof/>
                <w:rtl/>
              </w:rPr>
              <w:t>تعب</w:t>
            </w:r>
            <w:r w:rsidR="000C7290" w:rsidRPr="000C27EF">
              <w:rPr>
                <w:rStyle w:val="Hyperlink"/>
                <w:rFonts w:hint="cs"/>
                <w:noProof/>
                <w:rtl/>
              </w:rPr>
              <w:t>ی</w:t>
            </w:r>
            <w:r w:rsidR="000C7290" w:rsidRPr="000C27EF">
              <w:rPr>
                <w:rStyle w:val="Hyperlink"/>
                <w:rFonts w:hint="eastAsia"/>
                <w:noProof/>
                <w:rtl/>
              </w:rPr>
              <w:t>ر</w:t>
            </w:r>
            <w:r w:rsidR="000C7290" w:rsidRPr="000C27EF">
              <w:rPr>
                <w:rStyle w:val="Hyperlink"/>
                <w:noProof/>
                <w:rtl/>
              </w:rPr>
              <w:t xml:space="preserve"> اصحاب اجماع</w:t>
            </w:r>
            <w:r w:rsidR="000C7290">
              <w:rPr>
                <w:noProof/>
                <w:webHidden/>
              </w:rPr>
              <w:tab/>
            </w:r>
            <w:r w:rsidR="000C7290">
              <w:rPr>
                <w:rStyle w:val="Hyperlink"/>
                <w:noProof/>
                <w:rtl/>
              </w:rPr>
              <w:fldChar w:fldCharType="begin"/>
            </w:r>
            <w:r w:rsidR="000C7290">
              <w:rPr>
                <w:noProof/>
                <w:webHidden/>
              </w:rPr>
              <w:instrText xml:space="preserve"> PAGEREF _Toc37017504 \h </w:instrText>
            </w:r>
            <w:r w:rsidR="000C7290">
              <w:rPr>
                <w:rStyle w:val="Hyperlink"/>
                <w:noProof/>
                <w:rtl/>
              </w:rPr>
            </w:r>
            <w:r w:rsidR="000C7290">
              <w:rPr>
                <w:rStyle w:val="Hyperlink"/>
                <w:noProof/>
                <w:rtl/>
              </w:rPr>
              <w:fldChar w:fldCharType="separate"/>
            </w:r>
            <w:r w:rsidR="00B42A3A">
              <w:rPr>
                <w:noProof/>
                <w:webHidden/>
                <w:rtl/>
              </w:rPr>
              <w:t>645</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505" w:history="1">
            <w:r w:rsidR="000C7290" w:rsidRPr="000C27EF">
              <w:rPr>
                <w:rStyle w:val="Hyperlink"/>
                <w:noProof/>
                <w:rtl/>
              </w:rPr>
              <w:t>پذ</w:t>
            </w:r>
            <w:r w:rsidR="000C7290" w:rsidRPr="000C27EF">
              <w:rPr>
                <w:rStyle w:val="Hyperlink"/>
                <w:rFonts w:hint="cs"/>
                <w:noProof/>
                <w:rtl/>
              </w:rPr>
              <w:t>ی</w:t>
            </w:r>
            <w:r w:rsidR="000C7290" w:rsidRPr="000C27EF">
              <w:rPr>
                <w:rStyle w:val="Hyperlink"/>
                <w:rFonts w:hint="eastAsia"/>
                <w:noProof/>
                <w:rtl/>
              </w:rPr>
              <w:t>رش</w:t>
            </w:r>
            <w:r w:rsidR="000C7290" w:rsidRPr="000C27EF">
              <w:rPr>
                <w:rStyle w:val="Hyperlink"/>
                <w:noProof/>
                <w:rtl/>
              </w:rPr>
              <w:t xml:space="preserve"> ا</w:t>
            </w:r>
            <w:r w:rsidR="000C7290" w:rsidRPr="000C27EF">
              <w:rPr>
                <w:rStyle w:val="Hyperlink"/>
                <w:rFonts w:hint="cs"/>
                <w:noProof/>
                <w:rtl/>
              </w:rPr>
              <w:t>ی</w:t>
            </w:r>
            <w:r w:rsidR="000C7290" w:rsidRPr="000C27EF">
              <w:rPr>
                <w:rStyle w:val="Hyperlink"/>
                <w:rFonts w:hint="eastAsia"/>
                <w:noProof/>
                <w:rtl/>
              </w:rPr>
              <w:t>ن</w:t>
            </w:r>
            <w:r w:rsidR="000C7290" w:rsidRPr="000C27EF">
              <w:rPr>
                <w:rStyle w:val="Hyperlink"/>
                <w:noProof/>
                <w:rtl/>
              </w:rPr>
              <w:t xml:space="preserve"> اجماع در نزد امام</w:t>
            </w:r>
            <w:r w:rsidR="000C7290" w:rsidRPr="000C27EF">
              <w:rPr>
                <w:rStyle w:val="Hyperlink"/>
                <w:rFonts w:hint="cs"/>
                <w:noProof/>
                <w:rtl/>
              </w:rPr>
              <w:t>ی</w:t>
            </w:r>
            <w:r w:rsidR="000C7290" w:rsidRPr="000C27EF">
              <w:rPr>
                <w:rStyle w:val="Hyperlink"/>
                <w:rFonts w:hint="eastAsia"/>
                <w:noProof/>
                <w:rtl/>
              </w:rPr>
              <w:t>ه</w:t>
            </w:r>
            <w:r w:rsidR="000C7290">
              <w:rPr>
                <w:noProof/>
                <w:webHidden/>
              </w:rPr>
              <w:tab/>
            </w:r>
            <w:r w:rsidR="000C7290">
              <w:rPr>
                <w:rStyle w:val="Hyperlink"/>
                <w:noProof/>
                <w:rtl/>
              </w:rPr>
              <w:fldChar w:fldCharType="begin"/>
            </w:r>
            <w:r w:rsidR="000C7290">
              <w:rPr>
                <w:noProof/>
                <w:webHidden/>
              </w:rPr>
              <w:instrText xml:space="preserve"> PAGEREF _Toc37017505 \h </w:instrText>
            </w:r>
            <w:r w:rsidR="000C7290">
              <w:rPr>
                <w:rStyle w:val="Hyperlink"/>
                <w:noProof/>
                <w:rtl/>
              </w:rPr>
            </w:r>
            <w:r w:rsidR="000C7290">
              <w:rPr>
                <w:rStyle w:val="Hyperlink"/>
                <w:noProof/>
                <w:rtl/>
              </w:rPr>
              <w:fldChar w:fldCharType="separate"/>
            </w:r>
            <w:r w:rsidR="00B42A3A">
              <w:rPr>
                <w:noProof/>
                <w:webHidden/>
                <w:rtl/>
              </w:rPr>
              <w:t>645</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506" w:history="1">
            <w:r w:rsidR="000C7290" w:rsidRPr="000C27EF">
              <w:rPr>
                <w:rStyle w:val="Hyperlink"/>
                <w:noProof/>
                <w:rtl/>
              </w:rPr>
              <w:t>وجه حج</w:t>
            </w:r>
            <w:r w:rsidR="000C7290" w:rsidRPr="000C27EF">
              <w:rPr>
                <w:rStyle w:val="Hyperlink"/>
                <w:rFonts w:hint="cs"/>
                <w:noProof/>
                <w:rtl/>
              </w:rPr>
              <w:t>ی</w:t>
            </w:r>
            <w:r w:rsidR="000C7290" w:rsidRPr="000C27EF">
              <w:rPr>
                <w:rStyle w:val="Hyperlink"/>
                <w:rFonts w:hint="eastAsia"/>
                <w:noProof/>
                <w:rtl/>
              </w:rPr>
              <w:t>ت</w:t>
            </w:r>
            <w:r w:rsidR="000C7290" w:rsidRPr="000C27EF">
              <w:rPr>
                <w:rStyle w:val="Hyperlink"/>
                <w:noProof/>
                <w:rtl/>
              </w:rPr>
              <w:t xml:space="preserve"> ا</w:t>
            </w:r>
            <w:r w:rsidR="000C7290" w:rsidRPr="000C27EF">
              <w:rPr>
                <w:rStyle w:val="Hyperlink"/>
                <w:rFonts w:hint="cs"/>
                <w:noProof/>
                <w:rtl/>
              </w:rPr>
              <w:t>ی</w:t>
            </w:r>
            <w:r w:rsidR="000C7290" w:rsidRPr="000C27EF">
              <w:rPr>
                <w:rStyle w:val="Hyperlink"/>
                <w:rFonts w:hint="eastAsia"/>
                <w:noProof/>
                <w:rtl/>
              </w:rPr>
              <w:t>ن</w:t>
            </w:r>
            <w:r w:rsidR="000C7290" w:rsidRPr="000C27EF">
              <w:rPr>
                <w:rStyle w:val="Hyperlink"/>
                <w:noProof/>
                <w:rtl/>
              </w:rPr>
              <w:t xml:space="preserve"> اجماع</w:t>
            </w:r>
            <w:r w:rsidR="000C7290">
              <w:rPr>
                <w:noProof/>
                <w:webHidden/>
              </w:rPr>
              <w:tab/>
            </w:r>
            <w:r w:rsidR="000C7290">
              <w:rPr>
                <w:rStyle w:val="Hyperlink"/>
                <w:noProof/>
                <w:rtl/>
              </w:rPr>
              <w:fldChar w:fldCharType="begin"/>
            </w:r>
            <w:r w:rsidR="000C7290">
              <w:rPr>
                <w:noProof/>
                <w:webHidden/>
              </w:rPr>
              <w:instrText xml:space="preserve"> PAGEREF _Toc37017506 \h </w:instrText>
            </w:r>
            <w:r w:rsidR="000C7290">
              <w:rPr>
                <w:rStyle w:val="Hyperlink"/>
                <w:noProof/>
                <w:rtl/>
              </w:rPr>
            </w:r>
            <w:r w:rsidR="000C7290">
              <w:rPr>
                <w:rStyle w:val="Hyperlink"/>
                <w:noProof/>
                <w:rtl/>
              </w:rPr>
              <w:fldChar w:fldCharType="separate"/>
            </w:r>
            <w:r w:rsidR="00B42A3A">
              <w:rPr>
                <w:noProof/>
                <w:webHidden/>
                <w:rtl/>
              </w:rPr>
              <w:t>646</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507" w:history="1">
            <w:r w:rsidR="000C7290" w:rsidRPr="000C27EF">
              <w:rPr>
                <w:rStyle w:val="Hyperlink"/>
                <w:noProof/>
                <w:rtl/>
              </w:rPr>
              <w:t>اشکال دوم و پاسخ</w:t>
            </w:r>
            <w:r w:rsidR="000C7290">
              <w:rPr>
                <w:noProof/>
                <w:webHidden/>
              </w:rPr>
              <w:tab/>
            </w:r>
            <w:r w:rsidR="000C7290">
              <w:rPr>
                <w:rStyle w:val="Hyperlink"/>
                <w:noProof/>
                <w:rtl/>
              </w:rPr>
              <w:fldChar w:fldCharType="begin"/>
            </w:r>
            <w:r w:rsidR="000C7290">
              <w:rPr>
                <w:noProof/>
                <w:webHidden/>
              </w:rPr>
              <w:instrText xml:space="preserve"> PAGEREF _Toc37017507 \h </w:instrText>
            </w:r>
            <w:r w:rsidR="000C7290">
              <w:rPr>
                <w:rStyle w:val="Hyperlink"/>
                <w:noProof/>
                <w:rtl/>
              </w:rPr>
            </w:r>
            <w:r w:rsidR="000C7290">
              <w:rPr>
                <w:rStyle w:val="Hyperlink"/>
                <w:noProof/>
                <w:rtl/>
              </w:rPr>
              <w:fldChar w:fldCharType="separate"/>
            </w:r>
            <w:r w:rsidR="00B42A3A">
              <w:rPr>
                <w:noProof/>
                <w:webHidden/>
                <w:rtl/>
              </w:rPr>
              <w:t>647</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508" w:history="1">
            <w:r w:rsidR="000C7290" w:rsidRPr="000C27EF">
              <w:rPr>
                <w:rStyle w:val="Hyperlink"/>
                <w:noProof/>
                <w:rtl/>
              </w:rPr>
              <w:t>مفهوم عبارت «تصح</w:t>
            </w:r>
            <w:r w:rsidR="000C7290" w:rsidRPr="000C27EF">
              <w:rPr>
                <w:rStyle w:val="Hyperlink"/>
                <w:rFonts w:hint="cs"/>
                <w:noProof/>
                <w:rtl/>
              </w:rPr>
              <w:t>ی</w:t>
            </w:r>
            <w:r w:rsidR="000C7290" w:rsidRPr="000C27EF">
              <w:rPr>
                <w:rStyle w:val="Hyperlink"/>
                <w:rFonts w:hint="eastAsia"/>
                <w:noProof/>
                <w:rtl/>
              </w:rPr>
              <w:t>ح</w:t>
            </w:r>
            <w:r w:rsidR="000C7290" w:rsidRPr="000C27EF">
              <w:rPr>
                <w:rStyle w:val="Hyperlink"/>
                <w:noProof/>
                <w:rtl/>
              </w:rPr>
              <w:t xml:space="preserve"> ما </w:t>
            </w:r>
            <w:r w:rsidR="000C7290" w:rsidRPr="000C27EF">
              <w:rPr>
                <w:rStyle w:val="Hyperlink"/>
                <w:rFonts w:hint="cs"/>
                <w:noProof/>
                <w:rtl/>
              </w:rPr>
              <w:t>ی</w:t>
            </w:r>
            <w:r w:rsidR="000C7290" w:rsidRPr="000C27EF">
              <w:rPr>
                <w:rStyle w:val="Hyperlink"/>
                <w:rFonts w:hint="eastAsia"/>
                <w:noProof/>
                <w:rtl/>
              </w:rPr>
              <w:t>صح</w:t>
            </w:r>
            <w:r w:rsidR="000C7290" w:rsidRPr="000C27EF">
              <w:rPr>
                <w:rStyle w:val="Hyperlink"/>
                <w:noProof/>
                <w:rtl/>
              </w:rPr>
              <w:t xml:space="preserve"> عنهم»</w:t>
            </w:r>
            <w:r w:rsidR="000C7290">
              <w:rPr>
                <w:noProof/>
                <w:webHidden/>
              </w:rPr>
              <w:tab/>
            </w:r>
            <w:r w:rsidR="000C7290">
              <w:rPr>
                <w:rStyle w:val="Hyperlink"/>
                <w:noProof/>
                <w:rtl/>
              </w:rPr>
              <w:fldChar w:fldCharType="begin"/>
            </w:r>
            <w:r w:rsidR="000C7290">
              <w:rPr>
                <w:noProof/>
                <w:webHidden/>
              </w:rPr>
              <w:instrText xml:space="preserve"> PAGEREF _Toc37017508 \h </w:instrText>
            </w:r>
            <w:r w:rsidR="000C7290">
              <w:rPr>
                <w:rStyle w:val="Hyperlink"/>
                <w:noProof/>
                <w:rtl/>
              </w:rPr>
            </w:r>
            <w:r w:rsidR="000C7290">
              <w:rPr>
                <w:rStyle w:val="Hyperlink"/>
                <w:noProof/>
                <w:rtl/>
              </w:rPr>
              <w:fldChar w:fldCharType="separate"/>
            </w:r>
            <w:r w:rsidR="00B42A3A">
              <w:rPr>
                <w:noProof/>
                <w:webHidden/>
                <w:rtl/>
              </w:rPr>
              <w:t>647</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509" w:history="1">
            <w:r w:rsidR="000C7290" w:rsidRPr="000C27EF">
              <w:rPr>
                <w:rStyle w:val="Hyperlink"/>
                <w:noProof/>
                <w:rtl/>
              </w:rPr>
              <w:t>بررس</w:t>
            </w:r>
            <w:r w:rsidR="000C7290" w:rsidRPr="000C27EF">
              <w:rPr>
                <w:rStyle w:val="Hyperlink"/>
                <w:rFonts w:hint="cs"/>
                <w:noProof/>
                <w:rtl/>
              </w:rPr>
              <w:t>ی</w:t>
            </w:r>
            <w:r w:rsidR="000C7290" w:rsidRPr="000C27EF">
              <w:rPr>
                <w:rStyle w:val="Hyperlink"/>
                <w:noProof/>
                <w:rtl/>
              </w:rPr>
              <w:t xml:space="preserve"> معنا</w:t>
            </w:r>
            <w:r w:rsidR="000C7290" w:rsidRPr="000C27EF">
              <w:rPr>
                <w:rStyle w:val="Hyperlink"/>
                <w:rFonts w:hint="cs"/>
                <w:noProof/>
                <w:rtl/>
              </w:rPr>
              <w:t>ی</w:t>
            </w:r>
            <w:r w:rsidR="000C7290" w:rsidRPr="000C27EF">
              <w:rPr>
                <w:rStyle w:val="Hyperlink"/>
                <w:noProof/>
                <w:rtl/>
              </w:rPr>
              <w:t xml:space="preserve"> اول</w:t>
            </w:r>
            <w:r w:rsidR="000C7290">
              <w:rPr>
                <w:noProof/>
                <w:webHidden/>
              </w:rPr>
              <w:tab/>
            </w:r>
            <w:r w:rsidR="000C7290">
              <w:rPr>
                <w:rStyle w:val="Hyperlink"/>
                <w:noProof/>
                <w:rtl/>
              </w:rPr>
              <w:fldChar w:fldCharType="begin"/>
            </w:r>
            <w:r w:rsidR="000C7290">
              <w:rPr>
                <w:noProof/>
                <w:webHidden/>
              </w:rPr>
              <w:instrText xml:space="preserve"> PAGEREF _Toc37017509 \h </w:instrText>
            </w:r>
            <w:r w:rsidR="000C7290">
              <w:rPr>
                <w:rStyle w:val="Hyperlink"/>
                <w:noProof/>
                <w:rtl/>
              </w:rPr>
            </w:r>
            <w:r w:rsidR="000C7290">
              <w:rPr>
                <w:rStyle w:val="Hyperlink"/>
                <w:noProof/>
                <w:rtl/>
              </w:rPr>
              <w:fldChar w:fldCharType="separate"/>
            </w:r>
            <w:r w:rsidR="00B42A3A">
              <w:rPr>
                <w:noProof/>
                <w:webHidden/>
                <w:rtl/>
              </w:rPr>
              <w:t>648</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510" w:history="1">
            <w:r w:rsidR="000C7290" w:rsidRPr="000C27EF">
              <w:rPr>
                <w:rStyle w:val="Hyperlink"/>
                <w:noProof/>
                <w:rtl/>
              </w:rPr>
              <w:t>اشکالات بر معنا</w:t>
            </w:r>
            <w:r w:rsidR="000C7290" w:rsidRPr="000C27EF">
              <w:rPr>
                <w:rStyle w:val="Hyperlink"/>
                <w:rFonts w:hint="cs"/>
                <w:noProof/>
                <w:rtl/>
              </w:rPr>
              <w:t>ی</w:t>
            </w:r>
            <w:r w:rsidR="000C7290" w:rsidRPr="000C27EF">
              <w:rPr>
                <w:rStyle w:val="Hyperlink"/>
                <w:noProof/>
                <w:rtl/>
              </w:rPr>
              <w:t xml:space="preserve"> اول و پاسخ به آن ها</w:t>
            </w:r>
            <w:r w:rsidR="000C7290">
              <w:rPr>
                <w:noProof/>
                <w:webHidden/>
              </w:rPr>
              <w:tab/>
            </w:r>
            <w:r w:rsidR="000C7290">
              <w:rPr>
                <w:rStyle w:val="Hyperlink"/>
                <w:noProof/>
                <w:rtl/>
              </w:rPr>
              <w:fldChar w:fldCharType="begin"/>
            </w:r>
            <w:r w:rsidR="000C7290">
              <w:rPr>
                <w:noProof/>
                <w:webHidden/>
              </w:rPr>
              <w:instrText xml:space="preserve"> PAGEREF _Toc37017510 \h </w:instrText>
            </w:r>
            <w:r w:rsidR="000C7290">
              <w:rPr>
                <w:rStyle w:val="Hyperlink"/>
                <w:noProof/>
                <w:rtl/>
              </w:rPr>
            </w:r>
            <w:r w:rsidR="000C7290">
              <w:rPr>
                <w:rStyle w:val="Hyperlink"/>
                <w:noProof/>
                <w:rtl/>
              </w:rPr>
              <w:fldChar w:fldCharType="separate"/>
            </w:r>
            <w:r w:rsidR="00B42A3A">
              <w:rPr>
                <w:noProof/>
                <w:webHidden/>
                <w:rtl/>
              </w:rPr>
              <w:t>649</w:t>
            </w:r>
            <w:r w:rsidR="000C7290">
              <w:rPr>
                <w:rStyle w:val="Hyperlink"/>
                <w:noProof/>
                <w:rtl/>
              </w:rPr>
              <w:fldChar w:fldCharType="end"/>
            </w:r>
          </w:hyperlink>
        </w:p>
        <w:p w:rsidR="000C7290" w:rsidRDefault="008F1041" w:rsidP="00B62948">
          <w:pPr>
            <w:pStyle w:val="TOC2"/>
            <w:tabs>
              <w:tab w:val="right" w:leader="dot" w:pos="9017"/>
            </w:tabs>
            <w:rPr>
              <w:noProof/>
            </w:rPr>
          </w:pPr>
          <w:hyperlink w:anchor="_Toc37017511" w:history="1">
            <w:r w:rsidR="000C7290" w:rsidRPr="000C27EF">
              <w:rPr>
                <w:rStyle w:val="Hyperlink"/>
                <w:noProof/>
                <w:rtl/>
              </w:rPr>
              <w:t>معنا</w:t>
            </w:r>
            <w:r w:rsidR="000C7290" w:rsidRPr="000C27EF">
              <w:rPr>
                <w:rStyle w:val="Hyperlink"/>
                <w:rFonts w:hint="cs"/>
                <w:noProof/>
                <w:rtl/>
              </w:rPr>
              <w:t>ی</w:t>
            </w:r>
            <w:r w:rsidR="000C7290" w:rsidRPr="000C27EF">
              <w:rPr>
                <w:rStyle w:val="Hyperlink"/>
                <w:noProof/>
                <w:rtl/>
              </w:rPr>
              <w:t xml:space="preserve"> دوم</w:t>
            </w:r>
            <w:r w:rsidR="000C7290">
              <w:rPr>
                <w:noProof/>
                <w:webHidden/>
              </w:rPr>
              <w:tab/>
            </w:r>
            <w:r w:rsidR="000C7290">
              <w:rPr>
                <w:rStyle w:val="Hyperlink"/>
                <w:noProof/>
                <w:rtl/>
              </w:rPr>
              <w:fldChar w:fldCharType="begin"/>
            </w:r>
            <w:r w:rsidR="000C7290">
              <w:rPr>
                <w:noProof/>
                <w:webHidden/>
              </w:rPr>
              <w:instrText xml:space="preserve"> PAGEREF _Toc37017511 \h </w:instrText>
            </w:r>
            <w:r w:rsidR="000C7290">
              <w:rPr>
                <w:rStyle w:val="Hyperlink"/>
                <w:noProof/>
                <w:rtl/>
              </w:rPr>
            </w:r>
            <w:r w:rsidR="000C7290">
              <w:rPr>
                <w:rStyle w:val="Hyperlink"/>
                <w:noProof/>
                <w:rtl/>
              </w:rPr>
              <w:fldChar w:fldCharType="separate"/>
            </w:r>
            <w:r w:rsidR="00B42A3A">
              <w:rPr>
                <w:noProof/>
                <w:webHidden/>
                <w:rtl/>
              </w:rPr>
              <w:t>651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512" w:history="1">
            <w:r w:rsidR="000C7290" w:rsidRPr="000C27EF">
              <w:rPr>
                <w:rStyle w:val="Hyperlink"/>
                <w:noProof/>
                <w:rtl/>
              </w:rPr>
              <w:t>احتمال اول</w:t>
            </w:r>
            <w:r w:rsidR="000C7290">
              <w:rPr>
                <w:noProof/>
                <w:webHidden/>
              </w:rPr>
              <w:tab/>
            </w:r>
            <w:r w:rsidR="000C7290">
              <w:rPr>
                <w:rStyle w:val="Hyperlink"/>
                <w:noProof/>
                <w:rtl/>
              </w:rPr>
              <w:fldChar w:fldCharType="begin"/>
            </w:r>
            <w:r w:rsidR="000C7290">
              <w:rPr>
                <w:noProof/>
                <w:webHidden/>
              </w:rPr>
              <w:instrText xml:space="preserve"> PAGEREF _Toc37017512 \h </w:instrText>
            </w:r>
            <w:r w:rsidR="000C7290">
              <w:rPr>
                <w:rStyle w:val="Hyperlink"/>
                <w:noProof/>
                <w:rtl/>
              </w:rPr>
            </w:r>
            <w:r w:rsidR="000C7290">
              <w:rPr>
                <w:rStyle w:val="Hyperlink"/>
                <w:noProof/>
                <w:rtl/>
              </w:rPr>
              <w:fldChar w:fldCharType="separate"/>
            </w:r>
            <w:r w:rsidR="00B42A3A">
              <w:rPr>
                <w:noProof/>
                <w:webHidden/>
                <w:rtl/>
              </w:rPr>
              <w:t>651</w:t>
            </w:r>
            <w:r w:rsidR="000C7290">
              <w:rPr>
                <w:rStyle w:val="Hyperlink"/>
                <w:noProof/>
                <w:rtl/>
              </w:rPr>
              <w:fldChar w:fldCharType="end"/>
            </w:r>
          </w:hyperlink>
        </w:p>
        <w:p w:rsidR="000C7290" w:rsidRDefault="008F1041" w:rsidP="00B62948">
          <w:pPr>
            <w:pStyle w:val="TOC3"/>
            <w:tabs>
              <w:tab w:val="right" w:leader="dot" w:pos="9017"/>
            </w:tabs>
            <w:rPr>
              <w:noProof/>
            </w:rPr>
          </w:pPr>
          <w:hyperlink w:anchor="_Toc37017513" w:history="1">
            <w:r w:rsidR="000C7290" w:rsidRPr="000C27EF">
              <w:rPr>
                <w:rStyle w:val="Hyperlink"/>
                <w:noProof/>
                <w:rtl/>
              </w:rPr>
              <w:t>احتمال دوم و سوم</w:t>
            </w:r>
            <w:r w:rsidR="000C7290">
              <w:rPr>
                <w:noProof/>
                <w:webHidden/>
              </w:rPr>
              <w:tab/>
            </w:r>
            <w:r w:rsidR="000C7290">
              <w:rPr>
                <w:rStyle w:val="Hyperlink"/>
                <w:noProof/>
                <w:rtl/>
              </w:rPr>
              <w:fldChar w:fldCharType="begin"/>
            </w:r>
            <w:r w:rsidR="000C7290">
              <w:rPr>
                <w:noProof/>
                <w:webHidden/>
              </w:rPr>
              <w:instrText xml:space="preserve"> PAGEREF _Toc37017513 \h </w:instrText>
            </w:r>
            <w:r w:rsidR="000C7290">
              <w:rPr>
                <w:rStyle w:val="Hyperlink"/>
                <w:noProof/>
                <w:rtl/>
              </w:rPr>
            </w:r>
            <w:r w:rsidR="000C7290">
              <w:rPr>
                <w:rStyle w:val="Hyperlink"/>
                <w:noProof/>
                <w:rtl/>
              </w:rPr>
              <w:fldChar w:fldCharType="separate"/>
            </w:r>
            <w:r w:rsidR="00B42A3A">
              <w:rPr>
                <w:noProof/>
                <w:webHidden/>
                <w:rtl/>
              </w:rPr>
              <w:t>653</w:t>
            </w:r>
            <w:r w:rsidR="000C7290">
              <w:rPr>
                <w:rStyle w:val="Hyperlink"/>
                <w:noProof/>
                <w:rtl/>
              </w:rPr>
              <w:fldChar w:fldCharType="end"/>
            </w:r>
          </w:hyperlink>
        </w:p>
        <w:p w:rsidR="000C7290" w:rsidRDefault="000C7290" w:rsidP="00B62948">
          <w:r>
            <w:rPr>
              <w:b/>
              <w:bCs/>
              <w:noProof/>
            </w:rPr>
            <w:fldChar w:fldCharType="end"/>
          </w:r>
        </w:p>
      </w:sdtContent>
    </w:sdt>
    <w:p w:rsidR="000C7290" w:rsidRDefault="000C7290" w:rsidP="000C7290">
      <w:pPr>
        <w:rPr>
          <w:rtl/>
        </w:rPr>
      </w:pPr>
    </w:p>
    <w:p w:rsidR="00117CCF" w:rsidRDefault="00117CCF" w:rsidP="004D2923">
      <w:pPr>
        <w:pStyle w:val="Heading1"/>
        <w:rPr>
          <w:rtl/>
        </w:rPr>
      </w:pPr>
      <w:bookmarkStart w:id="0" w:name="_Toc37017213"/>
      <w:r>
        <w:rPr>
          <w:rFonts w:hint="eastAsia"/>
          <w:rtl/>
        </w:rPr>
        <w:t>جلسه</w:t>
      </w:r>
      <w:r>
        <w:rPr>
          <w:rtl/>
        </w:rPr>
        <w:t xml:space="preserve"> 1</w:t>
      </w:r>
      <w:bookmarkEnd w:id="0"/>
    </w:p>
    <w:p w:rsidR="00117CCF" w:rsidRDefault="00F60EF4" w:rsidP="00EA7AEB">
      <w:pPr>
        <w:rPr>
          <w:rtl/>
        </w:rPr>
      </w:pPr>
      <w:r>
        <w:rPr>
          <w:rFonts w:hint="eastAsia"/>
          <w:rtl/>
        </w:rPr>
        <w:t>بسم‌الله</w:t>
      </w:r>
      <w:r w:rsidR="00117CCF">
        <w:rPr>
          <w:rtl/>
        </w:rPr>
        <w:t xml:space="preserve"> الرحمن الرح</w:t>
      </w:r>
      <w:r w:rsidR="00117CCF">
        <w:rPr>
          <w:rFonts w:hint="cs"/>
          <w:rtl/>
        </w:rPr>
        <w:t>ی</w:t>
      </w:r>
      <w:r w:rsidR="00117CCF">
        <w:rPr>
          <w:rFonts w:hint="eastAsia"/>
          <w:rtl/>
        </w:rPr>
        <w:t>م</w:t>
      </w:r>
    </w:p>
    <w:p w:rsidR="00117CCF" w:rsidRDefault="00117CCF" w:rsidP="00EA7AEB">
      <w:pPr>
        <w:pStyle w:val="Heading2"/>
        <w:rPr>
          <w:rtl/>
        </w:rPr>
      </w:pPr>
      <w:bookmarkStart w:id="1" w:name="_Toc37017214"/>
      <w:r>
        <w:rPr>
          <w:rFonts w:hint="eastAsia"/>
          <w:rtl/>
        </w:rPr>
        <w:t>موضوع</w:t>
      </w:r>
      <w:r>
        <w:rPr>
          <w:rtl/>
        </w:rPr>
        <w:t xml:space="preserve">: فهرست </w:t>
      </w:r>
      <w:r w:rsidR="00D54067">
        <w:rPr>
          <w:rtl/>
        </w:rPr>
        <w:t>بحث‌های</w:t>
      </w:r>
      <w:r>
        <w:rPr>
          <w:rtl/>
        </w:rPr>
        <w:t xml:space="preserve"> رجال</w:t>
      </w:r>
      <w:r>
        <w:rPr>
          <w:rFonts w:hint="cs"/>
          <w:rtl/>
        </w:rPr>
        <w:t>ی</w:t>
      </w:r>
      <w:bookmarkEnd w:id="1"/>
    </w:p>
    <w:p w:rsidR="00117CCF" w:rsidRDefault="00117CCF" w:rsidP="00EA7AEB">
      <w:pPr>
        <w:rPr>
          <w:rtl/>
        </w:rPr>
      </w:pPr>
      <w:r>
        <w:rPr>
          <w:rFonts w:hint="eastAsia"/>
          <w:rtl/>
        </w:rPr>
        <w:t>ابتدا</w:t>
      </w:r>
      <w:r>
        <w:rPr>
          <w:rtl/>
        </w:rPr>
        <w:t xml:space="preserve"> با</w:t>
      </w:r>
      <w:r>
        <w:rPr>
          <w:rFonts w:hint="cs"/>
          <w:rtl/>
        </w:rPr>
        <w:t>ی</w:t>
      </w:r>
      <w:r>
        <w:rPr>
          <w:rFonts w:hint="eastAsia"/>
          <w:rtl/>
        </w:rPr>
        <w:t>د</w:t>
      </w:r>
      <w:r>
        <w:rPr>
          <w:rtl/>
        </w:rPr>
        <w:t xml:space="preserve"> </w:t>
      </w:r>
      <w:r>
        <w:rPr>
          <w:rFonts w:hint="cs"/>
          <w:rtl/>
        </w:rPr>
        <w:t>ی</w:t>
      </w:r>
      <w:r>
        <w:rPr>
          <w:rFonts w:hint="eastAsia"/>
          <w:rtl/>
        </w:rPr>
        <w:t>ک</w:t>
      </w:r>
      <w:r>
        <w:rPr>
          <w:rtl/>
        </w:rPr>
        <w:t xml:space="preserve"> سلسله </w:t>
      </w:r>
      <w:r w:rsidR="00D54067">
        <w:rPr>
          <w:rtl/>
        </w:rPr>
        <w:t>بحث‌های</w:t>
      </w:r>
      <w:r>
        <w:rPr>
          <w:rtl/>
        </w:rPr>
        <w:t xml:space="preserve"> مقدمات</w:t>
      </w:r>
      <w:r>
        <w:rPr>
          <w:rFonts w:hint="cs"/>
          <w:rtl/>
        </w:rPr>
        <w:t>ی</w:t>
      </w:r>
      <w:r>
        <w:rPr>
          <w:rtl/>
        </w:rPr>
        <w:t xml:space="preserve"> را ب</w:t>
      </w:r>
      <w:r>
        <w:rPr>
          <w:rFonts w:hint="cs"/>
          <w:rtl/>
        </w:rPr>
        <w:t>ی</w:t>
      </w:r>
      <w:r>
        <w:rPr>
          <w:rFonts w:hint="eastAsia"/>
          <w:rtl/>
        </w:rPr>
        <w:t>ان</w:t>
      </w:r>
      <w:r>
        <w:rPr>
          <w:rtl/>
        </w:rPr>
        <w:t xml:space="preserve"> کرد که سع</w:t>
      </w:r>
      <w:r>
        <w:rPr>
          <w:rFonts w:hint="cs"/>
          <w:rtl/>
        </w:rPr>
        <w:t>ی</w:t>
      </w:r>
      <w:r>
        <w:rPr>
          <w:rtl/>
        </w:rPr>
        <w:t xml:space="preserve"> ما بر ا</w:t>
      </w:r>
      <w:r>
        <w:rPr>
          <w:rFonts w:hint="cs"/>
          <w:rtl/>
        </w:rPr>
        <w:t>ی</w:t>
      </w:r>
      <w:r>
        <w:rPr>
          <w:rFonts w:hint="eastAsia"/>
          <w:rtl/>
        </w:rPr>
        <w:t>ن</w:t>
      </w:r>
      <w:r>
        <w:rPr>
          <w:rtl/>
        </w:rPr>
        <w:t xml:space="preserve"> است که </w:t>
      </w:r>
      <w:r w:rsidR="007802BA">
        <w:rPr>
          <w:rtl/>
        </w:rPr>
        <w:t>آن‌ها</w:t>
      </w:r>
      <w:r>
        <w:rPr>
          <w:rtl/>
        </w:rPr>
        <w:t xml:space="preserve"> را </w:t>
      </w:r>
      <w:r w:rsidR="00D54067">
        <w:rPr>
          <w:rtl/>
        </w:rPr>
        <w:t>به‌اختصار</w:t>
      </w:r>
      <w:r>
        <w:rPr>
          <w:rtl/>
        </w:rPr>
        <w:t xml:space="preserve"> مطرح کن</w:t>
      </w:r>
      <w:r>
        <w:rPr>
          <w:rFonts w:hint="cs"/>
          <w:rtl/>
        </w:rPr>
        <w:t>ی</w:t>
      </w:r>
      <w:r>
        <w:rPr>
          <w:rFonts w:hint="eastAsia"/>
          <w:rtl/>
        </w:rPr>
        <w:t>م</w:t>
      </w:r>
      <w:r>
        <w:rPr>
          <w:rtl/>
        </w:rPr>
        <w:t xml:space="preserve">. </w:t>
      </w:r>
      <w:r w:rsidR="00D54067">
        <w:rPr>
          <w:rtl/>
        </w:rPr>
        <w:t>بحث‌های</w:t>
      </w:r>
      <w:r>
        <w:rPr>
          <w:rFonts w:hint="cs"/>
          <w:rtl/>
        </w:rPr>
        <w:t>ی</w:t>
      </w:r>
      <w:r>
        <w:rPr>
          <w:rtl/>
        </w:rPr>
        <w:t xml:space="preserve"> مانند تعر</w:t>
      </w:r>
      <w:r>
        <w:rPr>
          <w:rFonts w:hint="cs"/>
          <w:rtl/>
        </w:rPr>
        <w:t>ی</w:t>
      </w:r>
      <w:r>
        <w:rPr>
          <w:rFonts w:hint="eastAsia"/>
          <w:rtl/>
        </w:rPr>
        <w:t>ف</w:t>
      </w:r>
      <w:r>
        <w:rPr>
          <w:rtl/>
        </w:rPr>
        <w:t xml:space="preserve"> علم رجال، علم درا</w:t>
      </w:r>
      <w:r>
        <w:rPr>
          <w:rFonts w:hint="cs"/>
          <w:rtl/>
        </w:rPr>
        <w:t>ی</w:t>
      </w:r>
      <w:r>
        <w:rPr>
          <w:rFonts w:hint="eastAsia"/>
          <w:rtl/>
        </w:rPr>
        <w:t>ه</w:t>
      </w:r>
      <w:r>
        <w:rPr>
          <w:rtl/>
        </w:rPr>
        <w:t xml:space="preserve"> و علم تراجم و فرق ب</w:t>
      </w:r>
      <w:r>
        <w:rPr>
          <w:rFonts w:hint="cs"/>
          <w:rtl/>
        </w:rPr>
        <w:t>ی</w:t>
      </w:r>
      <w:r>
        <w:rPr>
          <w:rFonts w:hint="eastAsia"/>
          <w:rtl/>
        </w:rPr>
        <w:t>ن</w:t>
      </w:r>
      <w:r>
        <w:rPr>
          <w:rtl/>
        </w:rPr>
        <w:t xml:space="preserve"> </w:t>
      </w:r>
      <w:r w:rsidR="00D54067">
        <w:rPr>
          <w:rtl/>
        </w:rPr>
        <w:t>این‌ها</w:t>
      </w:r>
      <w:r>
        <w:rPr>
          <w:rtl/>
        </w:rPr>
        <w:t xml:space="preserve"> و </w:t>
      </w:r>
      <w:r w:rsidR="00D54067">
        <w:rPr>
          <w:rtl/>
        </w:rPr>
        <w:t>فایده‌ی</w:t>
      </w:r>
      <w:r>
        <w:rPr>
          <w:rtl/>
        </w:rPr>
        <w:t xml:space="preserve"> علم رجال و مانند آن.</w:t>
      </w:r>
    </w:p>
    <w:p w:rsidR="00117CCF" w:rsidRDefault="00117CCF" w:rsidP="00EA7AEB">
      <w:pPr>
        <w:rPr>
          <w:rtl/>
        </w:rPr>
      </w:pPr>
      <w:r>
        <w:rPr>
          <w:rFonts w:hint="eastAsia"/>
          <w:rtl/>
        </w:rPr>
        <w:t>ما</w:t>
      </w:r>
      <w:r>
        <w:rPr>
          <w:rtl/>
        </w:rPr>
        <w:t xml:space="preserve"> بحث اصل</w:t>
      </w:r>
      <w:r>
        <w:rPr>
          <w:rFonts w:hint="cs"/>
          <w:rtl/>
        </w:rPr>
        <w:t>ی</w:t>
      </w:r>
      <w:r>
        <w:rPr>
          <w:rtl/>
        </w:rPr>
        <w:t xml:space="preserve"> را بر سه محور اصل</w:t>
      </w:r>
      <w:r>
        <w:rPr>
          <w:rFonts w:hint="cs"/>
          <w:rtl/>
        </w:rPr>
        <w:t>ی</w:t>
      </w:r>
      <w:r>
        <w:rPr>
          <w:rtl/>
        </w:rPr>
        <w:t xml:space="preserve"> تقس</w:t>
      </w:r>
      <w:r>
        <w:rPr>
          <w:rFonts w:hint="cs"/>
          <w:rtl/>
        </w:rPr>
        <w:t>ی</w:t>
      </w:r>
      <w:r>
        <w:rPr>
          <w:rFonts w:hint="eastAsia"/>
          <w:rtl/>
        </w:rPr>
        <w:t>م</w:t>
      </w:r>
      <w:r>
        <w:rPr>
          <w:rtl/>
        </w:rPr>
        <w:t xml:space="preserve"> </w:t>
      </w:r>
      <w:r w:rsidR="00D54067">
        <w:rPr>
          <w:rtl/>
        </w:rPr>
        <w:t>می‌کنیم</w:t>
      </w:r>
      <w:r>
        <w:rPr>
          <w:rtl/>
        </w:rPr>
        <w:t>:</w:t>
      </w:r>
    </w:p>
    <w:p w:rsidR="00117CCF" w:rsidRDefault="00117CCF" w:rsidP="00EA7AEB">
      <w:pPr>
        <w:rPr>
          <w:rtl/>
        </w:rPr>
      </w:pPr>
      <w:r>
        <w:rPr>
          <w:rtl/>
        </w:rPr>
        <w:t>1.</w:t>
      </w:r>
      <w:r w:rsidR="007802BA">
        <w:rPr>
          <w:rtl/>
        </w:rPr>
        <w:t xml:space="preserve"> منبع</w:t>
      </w:r>
      <w:r>
        <w:rPr>
          <w:rtl/>
        </w:rPr>
        <w:t xml:space="preserve"> شناس</w:t>
      </w:r>
      <w:r>
        <w:rPr>
          <w:rFonts w:hint="cs"/>
          <w:rtl/>
        </w:rPr>
        <w:t>ی</w:t>
      </w:r>
      <w:r>
        <w:rPr>
          <w:rtl/>
        </w:rPr>
        <w:t xml:space="preserve"> (بررس</w:t>
      </w:r>
      <w:r>
        <w:rPr>
          <w:rFonts w:hint="cs"/>
          <w:rtl/>
        </w:rPr>
        <w:t>ی</w:t>
      </w:r>
      <w:r>
        <w:rPr>
          <w:rtl/>
        </w:rPr>
        <w:t xml:space="preserve"> منابع رجال)</w:t>
      </w:r>
    </w:p>
    <w:p w:rsidR="00117CCF" w:rsidRDefault="00117CCF" w:rsidP="00EA7AEB">
      <w:pPr>
        <w:rPr>
          <w:rtl/>
        </w:rPr>
      </w:pPr>
      <w:r>
        <w:rPr>
          <w:rtl/>
        </w:rPr>
        <w:t>2.</w:t>
      </w:r>
      <w:r w:rsidR="007802BA">
        <w:rPr>
          <w:rtl/>
        </w:rPr>
        <w:t xml:space="preserve"> سند</w:t>
      </w:r>
      <w:r>
        <w:rPr>
          <w:rtl/>
        </w:rPr>
        <w:t xml:space="preserve"> شناس</w:t>
      </w:r>
      <w:r>
        <w:rPr>
          <w:rFonts w:hint="cs"/>
          <w:rtl/>
        </w:rPr>
        <w:t>ی</w:t>
      </w:r>
    </w:p>
    <w:p w:rsidR="00117CCF" w:rsidRDefault="00117CCF" w:rsidP="00EA7AEB">
      <w:pPr>
        <w:rPr>
          <w:rtl/>
        </w:rPr>
      </w:pPr>
      <w:r>
        <w:rPr>
          <w:rtl/>
        </w:rPr>
        <w:t>3.</w:t>
      </w:r>
      <w:r w:rsidR="007802BA">
        <w:rPr>
          <w:rtl/>
        </w:rPr>
        <w:t xml:space="preserve"> راو</w:t>
      </w:r>
      <w:r w:rsidR="007802BA">
        <w:rPr>
          <w:rFonts w:hint="cs"/>
          <w:rtl/>
        </w:rPr>
        <w:t>ی</w:t>
      </w:r>
      <w:r>
        <w:rPr>
          <w:rtl/>
        </w:rPr>
        <w:t xml:space="preserve"> شناس</w:t>
      </w:r>
      <w:r>
        <w:rPr>
          <w:rFonts w:hint="cs"/>
          <w:rtl/>
        </w:rPr>
        <w:t>ی</w:t>
      </w:r>
    </w:p>
    <w:p w:rsidR="00621172" w:rsidRDefault="00621172" w:rsidP="00EA7AEB">
      <w:pPr>
        <w:pStyle w:val="Heading3"/>
        <w:rPr>
          <w:rtl/>
        </w:rPr>
      </w:pPr>
      <w:bookmarkStart w:id="2" w:name="_Toc37017215"/>
      <w:r>
        <w:rPr>
          <w:rFonts w:hint="cs"/>
          <w:rtl/>
        </w:rPr>
        <w:t>بحث اول منبع شناسی</w:t>
      </w:r>
      <w:bookmarkEnd w:id="2"/>
    </w:p>
    <w:p w:rsidR="00117CCF" w:rsidRDefault="00117CCF" w:rsidP="00EA7AEB">
      <w:pPr>
        <w:rPr>
          <w:rtl/>
        </w:rPr>
      </w:pPr>
      <w:r>
        <w:rPr>
          <w:rFonts w:hint="eastAsia"/>
          <w:rtl/>
        </w:rPr>
        <w:t>منابع</w:t>
      </w:r>
      <w:r>
        <w:rPr>
          <w:rtl/>
        </w:rPr>
        <w:t xml:space="preserve"> رجال، خود به پنج قسمت از بحث تقس</w:t>
      </w:r>
      <w:r>
        <w:rPr>
          <w:rFonts w:hint="cs"/>
          <w:rtl/>
        </w:rPr>
        <w:t>ی</w:t>
      </w:r>
      <w:r>
        <w:rPr>
          <w:rFonts w:hint="eastAsia"/>
          <w:rtl/>
        </w:rPr>
        <w:t>م</w:t>
      </w:r>
      <w:r>
        <w:rPr>
          <w:rtl/>
        </w:rPr>
        <w:t xml:space="preserve"> </w:t>
      </w:r>
      <w:r w:rsidR="007802BA">
        <w:rPr>
          <w:rtl/>
        </w:rPr>
        <w:t>می‌شود</w:t>
      </w:r>
      <w:r>
        <w:rPr>
          <w:rtl/>
        </w:rPr>
        <w:t>:</w:t>
      </w:r>
    </w:p>
    <w:p w:rsidR="00117CCF" w:rsidRDefault="00117CCF" w:rsidP="00EA7AEB">
      <w:pPr>
        <w:rPr>
          <w:rtl/>
        </w:rPr>
      </w:pPr>
      <w:r>
        <w:rPr>
          <w:rtl/>
        </w:rPr>
        <w:t>1.</w:t>
      </w:r>
      <w:r w:rsidR="007802BA">
        <w:rPr>
          <w:rtl/>
        </w:rPr>
        <w:t xml:space="preserve"> </w:t>
      </w:r>
      <w:r w:rsidR="00D54067">
        <w:rPr>
          <w:rtl/>
        </w:rPr>
        <w:t>دسته‌بندی</w:t>
      </w:r>
      <w:r>
        <w:rPr>
          <w:rtl/>
        </w:rPr>
        <w:t xml:space="preserve"> منابع </w:t>
      </w:r>
      <w:r>
        <w:rPr>
          <w:rFonts w:hint="cs"/>
          <w:rtl/>
        </w:rPr>
        <w:t>ی</w:t>
      </w:r>
      <w:r>
        <w:rPr>
          <w:rFonts w:hint="eastAsia"/>
          <w:rtl/>
        </w:rPr>
        <w:t>عن</w:t>
      </w:r>
      <w:r>
        <w:rPr>
          <w:rFonts w:hint="cs"/>
          <w:rtl/>
        </w:rPr>
        <w:t>ی</w:t>
      </w:r>
      <w:r>
        <w:rPr>
          <w:rtl/>
        </w:rPr>
        <w:t xml:space="preserve"> </w:t>
      </w:r>
      <w:r w:rsidR="00D54067">
        <w:rPr>
          <w:rtl/>
        </w:rPr>
        <w:t>ازنظر</w:t>
      </w:r>
      <w:r>
        <w:rPr>
          <w:rtl/>
        </w:rPr>
        <w:t xml:space="preserve"> موضوع</w:t>
      </w:r>
      <w:r>
        <w:rPr>
          <w:rFonts w:hint="cs"/>
          <w:rtl/>
        </w:rPr>
        <w:t>ی</w:t>
      </w:r>
      <w:r>
        <w:rPr>
          <w:rtl/>
        </w:rPr>
        <w:t xml:space="preserve"> چه سلسله منابع</w:t>
      </w:r>
      <w:r>
        <w:rPr>
          <w:rFonts w:hint="cs"/>
          <w:rtl/>
        </w:rPr>
        <w:t>ی</w:t>
      </w:r>
      <w:r>
        <w:rPr>
          <w:rtl/>
        </w:rPr>
        <w:t xml:space="preserve"> وجود دارد.</w:t>
      </w:r>
    </w:p>
    <w:p w:rsidR="00117CCF" w:rsidRDefault="00117CCF" w:rsidP="00EA7AEB">
      <w:pPr>
        <w:rPr>
          <w:rtl/>
        </w:rPr>
      </w:pPr>
      <w:r>
        <w:rPr>
          <w:rtl/>
        </w:rPr>
        <w:t>2.</w:t>
      </w:r>
      <w:r w:rsidR="007802BA">
        <w:rPr>
          <w:rtl/>
        </w:rPr>
        <w:t xml:space="preserve"> </w:t>
      </w:r>
      <w:r w:rsidR="00D54067">
        <w:rPr>
          <w:rtl/>
        </w:rPr>
        <w:t>ویژگی‌های</w:t>
      </w:r>
      <w:r>
        <w:rPr>
          <w:rtl/>
        </w:rPr>
        <w:t xml:space="preserve"> کل</w:t>
      </w:r>
      <w:r>
        <w:rPr>
          <w:rFonts w:hint="cs"/>
          <w:rtl/>
        </w:rPr>
        <w:t>ی</w:t>
      </w:r>
      <w:r>
        <w:rPr>
          <w:rtl/>
        </w:rPr>
        <w:t xml:space="preserve"> کتب رجال و مصطلحات اختصاص</w:t>
      </w:r>
      <w:r>
        <w:rPr>
          <w:rFonts w:hint="cs"/>
          <w:rtl/>
        </w:rPr>
        <w:t>ی</w:t>
      </w:r>
      <w:r>
        <w:rPr>
          <w:rtl/>
        </w:rPr>
        <w:t xml:space="preserve"> </w:t>
      </w:r>
      <w:r w:rsidR="007802BA">
        <w:rPr>
          <w:rtl/>
        </w:rPr>
        <w:t>آن‌ها</w:t>
      </w:r>
      <w:r>
        <w:rPr>
          <w:rtl/>
        </w:rPr>
        <w:t>. اصطلاحات</w:t>
      </w:r>
      <w:r>
        <w:rPr>
          <w:rFonts w:hint="cs"/>
          <w:rtl/>
        </w:rPr>
        <w:t>ی</w:t>
      </w:r>
      <w:r>
        <w:rPr>
          <w:rtl/>
        </w:rPr>
        <w:t xml:space="preserve"> است که </w:t>
      </w:r>
      <w:r>
        <w:rPr>
          <w:rFonts w:hint="cs"/>
          <w:rtl/>
        </w:rPr>
        <w:t>ی</w:t>
      </w:r>
      <w:r>
        <w:rPr>
          <w:rFonts w:hint="eastAsia"/>
          <w:rtl/>
        </w:rPr>
        <w:t>ا</w:t>
      </w:r>
      <w:r>
        <w:rPr>
          <w:rtl/>
        </w:rPr>
        <w:t xml:space="preserve"> مخصوص کتب رجال است </w:t>
      </w:r>
      <w:r>
        <w:rPr>
          <w:rFonts w:hint="cs"/>
          <w:rtl/>
        </w:rPr>
        <w:t>ی</w:t>
      </w:r>
      <w:r>
        <w:rPr>
          <w:rFonts w:hint="eastAsia"/>
          <w:rtl/>
        </w:rPr>
        <w:t>ا</w:t>
      </w:r>
      <w:r>
        <w:rPr>
          <w:rtl/>
        </w:rPr>
        <w:t xml:space="preserve"> </w:t>
      </w:r>
      <w:r w:rsidR="00965BBF">
        <w:rPr>
          <w:rtl/>
        </w:rPr>
        <w:t>احیاناً</w:t>
      </w:r>
      <w:r>
        <w:rPr>
          <w:rtl/>
        </w:rPr>
        <w:t xml:space="preserve"> در </w:t>
      </w:r>
      <w:r w:rsidR="00D54067">
        <w:rPr>
          <w:rtl/>
        </w:rPr>
        <w:t>کتاب‌های</w:t>
      </w:r>
      <w:r>
        <w:rPr>
          <w:rtl/>
        </w:rPr>
        <w:t xml:space="preserve"> د</w:t>
      </w:r>
      <w:r>
        <w:rPr>
          <w:rFonts w:hint="cs"/>
          <w:rtl/>
        </w:rPr>
        <w:t>ی</w:t>
      </w:r>
      <w:r>
        <w:rPr>
          <w:rFonts w:hint="eastAsia"/>
          <w:rtl/>
        </w:rPr>
        <w:t>گر</w:t>
      </w:r>
      <w:r>
        <w:rPr>
          <w:rtl/>
        </w:rPr>
        <w:t xml:space="preserve"> ن</w:t>
      </w:r>
      <w:r>
        <w:rPr>
          <w:rFonts w:hint="cs"/>
          <w:rtl/>
        </w:rPr>
        <w:t>ی</w:t>
      </w:r>
      <w:r>
        <w:rPr>
          <w:rFonts w:hint="eastAsia"/>
          <w:rtl/>
        </w:rPr>
        <w:t>ز</w:t>
      </w:r>
      <w:r>
        <w:rPr>
          <w:rtl/>
        </w:rPr>
        <w:t xml:space="preserve"> به کار </w:t>
      </w:r>
      <w:r w:rsidR="00D54067">
        <w:rPr>
          <w:rtl/>
        </w:rPr>
        <w:t>می‌رود</w:t>
      </w:r>
      <w:r>
        <w:rPr>
          <w:rtl/>
        </w:rPr>
        <w:t xml:space="preserve"> که با</w:t>
      </w:r>
      <w:r>
        <w:rPr>
          <w:rFonts w:hint="cs"/>
          <w:rtl/>
        </w:rPr>
        <w:t>ی</w:t>
      </w:r>
      <w:r>
        <w:rPr>
          <w:rFonts w:hint="eastAsia"/>
          <w:rtl/>
        </w:rPr>
        <w:t>د</w:t>
      </w:r>
      <w:r>
        <w:rPr>
          <w:rtl/>
        </w:rPr>
        <w:t xml:space="preserve"> توض</w:t>
      </w:r>
      <w:r>
        <w:rPr>
          <w:rFonts w:hint="cs"/>
          <w:rtl/>
        </w:rPr>
        <w:t>ی</w:t>
      </w:r>
      <w:r>
        <w:rPr>
          <w:rFonts w:hint="eastAsia"/>
          <w:rtl/>
        </w:rPr>
        <w:t>ح</w:t>
      </w:r>
      <w:r>
        <w:rPr>
          <w:rtl/>
        </w:rPr>
        <w:t xml:space="preserve"> داده شود مانند </w:t>
      </w:r>
      <w:r w:rsidR="00D54067">
        <w:rPr>
          <w:rtl/>
        </w:rPr>
        <w:t>کلمه‌ی</w:t>
      </w:r>
      <w:r>
        <w:rPr>
          <w:rtl/>
        </w:rPr>
        <w:t xml:space="preserve"> (مول</w:t>
      </w:r>
      <w:r>
        <w:rPr>
          <w:rFonts w:hint="cs"/>
          <w:rtl/>
        </w:rPr>
        <w:t>ی</w:t>
      </w:r>
      <w:r>
        <w:rPr>
          <w:rtl/>
        </w:rPr>
        <w:t xml:space="preserve">) که </w:t>
      </w:r>
      <w:r w:rsidR="00F16102">
        <w:rPr>
          <w:rtl/>
        </w:rPr>
        <w:t>مثلاً</w:t>
      </w:r>
      <w:r>
        <w:rPr>
          <w:rtl/>
        </w:rPr>
        <w:t xml:space="preserve"> در کتاب نجاش</w:t>
      </w:r>
      <w:r>
        <w:rPr>
          <w:rFonts w:hint="cs"/>
          <w:rtl/>
        </w:rPr>
        <w:t>ی</w:t>
      </w:r>
      <w:r>
        <w:rPr>
          <w:rtl/>
        </w:rPr>
        <w:t xml:space="preserve"> ا</w:t>
      </w:r>
      <w:r>
        <w:rPr>
          <w:rFonts w:hint="cs"/>
          <w:rtl/>
        </w:rPr>
        <w:t>ی</w:t>
      </w:r>
      <w:r>
        <w:rPr>
          <w:rFonts w:hint="eastAsia"/>
          <w:rtl/>
        </w:rPr>
        <w:t>ن</w:t>
      </w:r>
      <w:r>
        <w:rPr>
          <w:rtl/>
        </w:rPr>
        <w:t xml:space="preserve"> لفظ بس</w:t>
      </w:r>
      <w:r>
        <w:rPr>
          <w:rFonts w:hint="cs"/>
          <w:rtl/>
        </w:rPr>
        <w:t>ی</w:t>
      </w:r>
      <w:r>
        <w:rPr>
          <w:rFonts w:hint="eastAsia"/>
          <w:rtl/>
        </w:rPr>
        <w:t>ار</w:t>
      </w:r>
      <w:r>
        <w:rPr>
          <w:rtl/>
        </w:rPr>
        <w:t xml:space="preserve"> د</w:t>
      </w:r>
      <w:r>
        <w:rPr>
          <w:rFonts w:hint="cs"/>
          <w:rtl/>
        </w:rPr>
        <w:t>ی</w:t>
      </w:r>
      <w:r>
        <w:rPr>
          <w:rFonts w:hint="eastAsia"/>
          <w:rtl/>
        </w:rPr>
        <w:t>ده</w:t>
      </w:r>
      <w:r>
        <w:rPr>
          <w:rtl/>
        </w:rPr>
        <w:t xml:space="preserve"> </w:t>
      </w:r>
      <w:r w:rsidR="007802BA">
        <w:rPr>
          <w:rtl/>
        </w:rPr>
        <w:t>می‌شود</w:t>
      </w:r>
      <w:r>
        <w:rPr>
          <w:rtl/>
        </w:rPr>
        <w:t>.</w:t>
      </w:r>
    </w:p>
    <w:p w:rsidR="00117CCF" w:rsidRDefault="00117CCF" w:rsidP="002B5F46">
      <w:pPr>
        <w:rPr>
          <w:rtl/>
        </w:rPr>
      </w:pPr>
      <w:r>
        <w:rPr>
          <w:rtl/>
        </w:rPr>
        <w:t>3.</w:t>
      </w:r>
      <w:r w:rsidR="007802BA">
        <w:rPr>
          <w:rtl/>
        </w:rPr>
        <w:t xml:space="preserve"> </w:t>
      </w:r>
      <w:r w:rsidR="007802BA">
        <w:rPr>
          <w:rFonts w:hint="cs"/>
          <w:rtl/>
        </w:rPr>
        <w:t>ی</w:t>
      </w:r>
      <w:r w:rsidR="007802BA">
        <w:rPr>
          <w:rFonts w:hint="eastAsia"/>
          <w:rtl/>
        </w:rPr>
        <w:t>ک</w:t>
      </w:r>
      <w:r>
        <w:rPr>
          <w:rtl/>
        </w:rPr>
        <w:t xml:space="preserve"> سر</w:t>
      </w:r>
      <w:r>
        <w:rPr>
          <w:rFonts w:hint="cs"/>
          <w:rtl/>
        </w:rPr>
        <w:t>ی</w:t>
      </w:r>
      <w:r>
        <w:rPr>
          <w:rtl/>
        </w:rPr>
        <w:t xml:space="preserve"> مباحث کل</w:t>
      </w:r>
      <w:r>
        <w:rPr>
          <w:rFonts w:hint="cs"/>
          <w:rtl/>
        </w:rPr>
        <w:t>ی</w:t>
      </w:r>
      <w:r>
        <w:rPr>
          <w:rtl/>
        </w:rPr>
        <w:t xml:space="preserve"> کتب رجال مانند ا</w:t>
      </w:r>
      <w:r>
        <w:rPr>
          <w:rFonts w:hint="cs"/>
          <w:rtl/>
        </w:rPr>
        <w:t>ی</w:t>
      </w:r>
      <w:r>
        <w:rPr>
          <w:rFonts w:hint="eastAsia"/>
          <w:rtl/>
        </w:rPr>
        <w:t>نکه</w:t>
      </w:r>
      <w:r>
        <w:rPr>
          <w:rtl/>
        </w:rPr>
        <w:t xml:space="preserve"> باب اسماء در کتب رجال با باب کن</w:t>
      </w:r>
      <w:r>
        <w:rPr>
          <w:rFonts w:hint="cs"/>
          <w:rtl/>
        </w:rPr>
        <w:t>ی</w:t>
      </w:r>
      <w:r>
        <w:rPr>
          <w:rtl/>
        </w:rPr>
        <w:t xml:space="preserve"> چه تفاوت</w:t>
      </w:r>
      <w:r>
        <w:rPr>
          <w:rFonts w:hint="cs"/>
          <w:rtl/>
        </w:rPr>
        <w:t>ی</w:t>
      </w:r>
      <w:r>
        <w:rPr>
          <w:rtl/>
        </w:rPr>
        <w:t xml:space="preserve"> دارد </w:t>
      </w:r>
      <w:r>
        <w:rPr>
          <w:rFonts w:hint="cs"/>
          <w:rtl/>
        </w:rPr>
        <w:t>ی</w:t>
      </w:r>
      <w:r>
        <w:rPr>
          <w:rFonts w:hint="eastAsia"/>
          <w:rtl/>
        </w:rPr>
        <w:t>ا</w:t>
      </w:r>
      <w:r>
        <w:rPr>
          <w:rtl/>
        </w:rPr>
        <w:t xml:space="preserve"> ا</w:t>
      </w:r>
      <w:r>
        <w:rPr>
          <w:rFonts w:hint="cs"/>
          <w:rtl/>
        </w:rPr>
        <w:t>ی</w:t>
      </w:r>
      <w:r>
        <w:rPr>
          <w:rFonts w:hint="eastAsia"/>
          <w:rtl/>
        </w:rPr>
        <w:t>نکه</w:t>
      </w:r>
      <w:r>
        <w:rPr>
          <w:rtl/>
        </w:rPr>
        <w:t xml:space="preserve"> ترت</w:t>
      </w:r>
      <w:r>
        <w:rPr>
          <w:rFonts w:hint="cs"/>
          <w:rtl/>
        </w:rPr>
        <w:t>ی</w:t>
      </w:r>
      <w:r>
        <w:rPr>
          <w:rFonts w:hint="eastAsia"/>
          <w:rtl/>
        </w:rPr>
        <w:t>ب</w:t>
      </w:r>
      <w:r>
        <w:rPr>
          <w:rtl/>
        </w:rPr>
        <w:t xml:space="preserve"> حروف الفبا</w:t>
      </w:r>
      <w:r>
        <w:rPr>
          <w:rFonts w:hint="cs"/>
          <w:rtl/>
        </w:rPr>
        <w:t>یی</w:t>
      </w:r>
      <w:r>
        <w:rPr>
          <w:rtl/>
        </w:rPr>
        <w:t xml:space="preserve"> کتب رجال چگونه است. </w:t>
      </w:r>
      <w:r w:rsidR="00F16102">
        <w:rPr>
          <w:rtl/>
        </w:rPr>
        <w:t>مثلاً</w:t>
      </w:r>
      <w:r>
        <w:rPr>
          <w:rtl/>
        </w:rPr>
        <w:t xml:space="preserve"> در کتب رجال سن</w:t>
      </w:r>
      <w:r>
        <w:rPr>
          <w:rFonts w:hint="cs"/>
          <w:rtl/>
        </w:rPr>
        <w:t>ی</w:t>
      </w:r>
      <w:r>
        <w:rPr>
          <w:rtl/>
        </w:rPr>
        <w:t xml:space="preserve"> عَلاء در باب ع</w:t>
      </w:r>
      <w:r>
        <w:rPr>
          <w:rFonts w:hint="cs"/>
          <w:rtl/>
        </w:rPr>
        <w:t>ی</w:t>
      </w:r>
      <w:r>
        <w:rPr>
          <w:rFonts w:hint="eastAsia"/>
          <w:rtl/>
        </w:rPr>
        <w:t>ن</w:t>
      </w:r>
      <w:r>
        <w:rPr>
          <w:rtl/>
        </w:rPr>
        <w:t xml:space="preserve"> و لام قرار </w:t>
      </w:r>
      <w:r w:rsidR="00D54067">
        <w:rPr>
          <w:rtl/>
        </w:rPr>
        <w:t>نمی‌دهند</w:t>
      </w:r>
      <w:r>
        <w:rPr>
          <w:rtl/>
        </w:rPr>
        <w:t xml:space="preserve">. و </w:t>
      </w:r>
      <w:r>
        <w:rPr>
          <w:rFonts w:hint="cs"/>
          <w:rtl/>
        </w:rPr>
        <w:t>ی</w:t>
      </w:r>
      <w:r>
        <w:rPr>
          <w:rFonts w:hint="eastAsia"/>
          <w:rtl/>
        </w:rPr>
        <w:t>ک</w:t>
      </w:r>
      <w:r>
        <w:rPr>
          <w:rtl/>
        </w:rPr>
        <w:t xml:space="preserve"> سر</w:t>
      </w:r>
      <w:r>
        <w:rPr>
          <w:rFonts w:hint="cs"/>
          <w:rtl/>
        </w:rPr>
        <w:t>ی</w:t>
      </w:r>
      <w:r>
        <w:rPr>
          <w:rtl/>
        </w:rPr>
        <w:t xml:space="preserve"> مباحث مخصوص هر </w:t>
      </w:r>
      <w:r>
        <w:rPr>
          <w:rFonts w:hint="cs"/>
          <w:rtl/>
        </w:rPr>
        <w:t>ی</w:t>
      </w:r>
      <w:r>
        <w:rPr>
          <w:rFonts w:hint="eastAsia"/>
          <w:rtl/>
        </w:rPr>
        <w:t>ک</w:t>
      </w:r>
      <w:r>
        <w:rPr>
          <w:rtl/>
        </w:rPr>
        <w:t xml:space="preserve"> از کتب رجال به شکل جداگانه </w:t>
      </w:r>
      <w:r>
        <w:rPr>
          <w:rFonts w:hint="eastAsia"/>
          <w:rtl/>
        </w:rPr>
        <w:t>است</w:t>
      </w:r>
      <w:r>
        <w:rPr>
          <w:rtl/>
        </w:rPr>
        <w:t>.</w:t>
      </w:r>
    </w:p>
    <w:p w:rsidR="00117CCF" w:rsidRDefault="00117CCF" w:rsidP="00EA7AEB">
      <w:pPr>
        <w:rPr>
          <w:rtl/>
        </w:rPr>
      </w:pPr>
      <w:r>
        <w:rPr>
          <w:rtl/>
        </w:rPr>
        <w:lastRenderedPageBreak/>
        <w:t>4.</w:t>
      </w:r>
      <w:r w:rsidR="007802BA">
        <w:rPr>
          <w:rtl/>
        </w:rPr>
        <w:t xml:space="preserve"> </w:t>
      </w:r>
      <w:r w:rsidR="007802BA">
        <w:rPr>
          <w:rFonts w:hint="cs"/>
          <w:rtl/>
        </w:rPr>
        <w:t>ی</w:t>
      </w:r>
      <w:r w:rsidR="007802BA">
        <w:rPr>
          <w:rFonts w:hint="eastAsia"/>
          <w:rtl/>
        </w:rPr>
        <w:t>ک</w:t>
      </w:r>
      <w:r>
        <w:rPr>
          <w:rtl/>
        </w:rPr>
        <w:t xml:space="preserve"> سر</w:t>
      </w:r>
      <w:r>
        <w:rPr>
          <w:rFonts w:hint="cs"/>
          <w:rtl/>
        </w:rPr>
        <w:t>ی</w:t>
      </w:r>
      <w:r>
        <w:rPr>
          <w:rtl/>
        </w:rPr>
        <w:t xml:space="preserve"> </w:t>
      </w:r>
      <w:r w:rsidR="00D54067">
        <w:rPr>
          <w:rtl/>
        </w:rPr>
        <w:t>بحث‌های</w:t>
      </w:r>
      <w:r>
        <w:rPr>
          <w:rtl/>
        </w:rPr>
        <w:t xml:space="preserve"> فرع</w:t>
      </w:r>
      <w:r>
        <w:rPr>
          <w:rFonts w:hint="cs"/>
          <w:rtl/>
        </w:rPr>
        <w:t>ی</w:t>
      </w:r>
      <w:r>
        <w:rPr>
          <w:rtl/>
        </w:rPr>
        <w:t xml:space="preserve"> مربوط رجال و </w:t>
      </w:r>
      <w:r w:rsidR="00D54067">
        <w:rPr>
          <w:rtl/>
        </w:rPr>
        <w:t>مقایسه‌ی</w:t>
      </w:r>
      <w:r>
        <w:rPr>
          <w:rtl/>
        </w:rPr>
        <w:t xml:space="preserve"> اعتبار </w:t>
      </w:r>
      <w:r w:rsidR="007802BA">
        <w:rPr>
          <w:rtl/>
        </w:rPr>
        <w:t>آن‌ها</w:t>
      </w:r>
      <w:r>
        <w:rPr>
          <w:rtl/>
        </w:rPr>
        <w:t xml:space="preserve"> </w:t>
      </w:r>
      <w:r w:rsidR="00D54067">
        <w:rPr>
          <w:rtl/>
        </w:rPr>
        <w:t>باهم</w:t>
      </w:r>
      <w:r>
        <w:rPr>
          <w:rtl/>
        </w:rPr>
        <w:t xml:space="preserve">. </w:t>
      </w:r>
      <w:r w:rsidR="00F16102">
        <w:rPr>
          <w:rtl/>
        </w:rPr>
        <w:t>مثلاً</w:t>
      </w:r>
      <w:r>
        <w:rPr>
          <w:rtl/>
        </w:rPr>
        <w:t xml:space="preserve"> </w:t>
      </w:r>
      <w:r w:rsidR="00D54067">
        <w:rPr>
          <w:rtl/>
        </w:rPr>
        <w:t>مقایسه‌ی</w:t>
      </w:r>
      <w:r>
        <w:rPr>
          <w:rtl/>
        </w:rPr>
        <w:t xml:space="preserve"> رجال علامه و ابن داود که چه </w:t>
      </w:r>
      <w:r w:rsidR="00D54067">
        <w:rPr>
          <w:rtl/>
        </w:rPr>
        <w:t>فرق‌هایی</w:t>
      </w:r>
      <w:r>
        <w:rPr>
          <w:rtl/>
        </w:rPr>
        <w:t xml:space="preserve"> دارند و </w:t>
      </w:r>
      <w:r w:rsidR="00D54067">
        <w:rPr>
          <w:rtl/>
        </w:rPr>
        <w:t>ازنظر</w:t>
      </w:r>
      <w:r>
        <w:rPr>
          <w:rtl/>
        </w:rPr>
        <w:t xml:space="preserve"> اعتبار </w:t>
      </w:r>
      <w:r w:rsidR="00D54067">
        <w:rPr>
          <w:rtl/>
        </w:rPr>
        <w:t>هرکدام</w:t>
      </w:r>
      <w:r>
        <w:rPr>
          <w:rtl/>
        </w:rPr>
        <w:t xml:space="preserve"> در چه سطح</w:t>
      </w:r>
      <w:r>
        <w:rPr>
          <w:rFonts w:hint="cs"/>
          <w:rtl/>
        </w:rPr>
        <w:t>ی</w:t>
      </w:r>
      <w:r>
        <w:rPr>
          <w:rtl/>
        </w:rPr>
        <w:t xml:space="preserve"> هستند.</w:t>
      </w:r>
    </w:p>
    <w:p w:rsidR="00117CCF" w:rsidRDefault="00117CCF" w:rsidP="00EA7AEB">
      <w:pPr>
        <w:rPr>
          <w:rtl/>
        </w:rPr>
      </w:pPr>
      <w:r>
        <w:rPr>
          <w:rtl/>
        </w:rPr>
        <w:t>5.</w:t>
      </w:r>
      <w:r w:rsidR="007802BA">
        <w:rPr>
          <w:rtl/>
        </w:rPr>
        <w:t xml:space="preserve"> کتب</w:t>
      </w:r>
      <w:r>
        <w:rPr>
          <w:rtl/>
        </w:rPr>
        <w:t xml:space="preserve"> مرتبط با رجال. مانند کتب ضبط، انساب (</w:t>
      </w:r>
      <w:r>
        <w:rPr>
          <w:rFonts w:hint="cs"/>
          <w:rtl/>
        </w:rPr>
        <w:t>ی</w:t>
      </w:r>
      <w:r>
        <w:rPr>
          <w:rFonts w:hint="eastAsia"/>
          <w:rtl/>
        </w:rPr>
        <w:t>عن</w:t>
      </w:r>
      <w:r>
        <w:rPr>
          <w:rFonts w:hint="cs"/>
          <w:rtl/>
        </w:rPr>
        <w:t>ی</w:t>
      </w:r>
      <w:r>
        <w:rPr>
          <w:rtl/>
        </w:rPr>
        <w:t xml:space="preserve"> کلمات</w:t>
      </w:r>
      <w:r>
        <w:rPr>
          <w:rFonts w:hint="cs"/>
          <w:rtl/>
        </w:rPr>
        <w:t>ی</w:t>
      </w:r>
      <w:r>
        <w:rPr>
          <w:rtl/>
        </w:rPr>
        <w:t xml:space="preserve"> که </w:t>
      </w:r>
      <w:r>
        <w:rPr>
          <w:rFonts w:hint="cs"/>
          <w:rtl/>
        </w:rPr>
        <w:t>ی</w:t>
      </w:r>
      <w:r>
        <w:rPr>
          <w:rFonts w:hint="eastAsia"/>
          <w:rtl/>
        </w:rPr>
        <w:t>اء</w:t>
      </w:r>
      <w:r>
        <w:rPr>
          <w:rtl/>
        </w:rPr>
        <w:t xml:space="preserve"> نسبت در آن است و </w:t>
      </w:r>
      <w:r>
        <w:rPr>
          <w:rFonts w:hint="cs"/>
          <w:rtl/>
        </w:rPr>
        <w:t>ی</w:t>
      </w:r>
      <w:r>
        <w:rPr>
          <w:rFonts w:hint="eastAsia"/>
          <w:rtl/>
        </w:rPr>
        <w:t>ا</w:t>
      </w:r>
      <w:r>
        <w:rPr>
          <w:rtl/>
        </w:rPr>
        <w:t xml:space="preserve"> انساب طالب</w:t>
      </w:r>
      <w:r>
        <w:rPr>
          <w:rFonts w:hint="cs"/>
          <w:rtl/>
        </w:rPr>
        <w:t>یی</w:t>
      </w:r>
      <w:r>
        <w:rPr>
          <w:rFonts w:hint="eastAsia"/>
          <w:rtl/>
        </w:rPr>
        <w:t>ن</w:t>
      </w:r>
      <w:r>
        <w:rPr>
          <w:rtl/>
        </w:rPr>
        <w:t xml:space="preserve"> و سادات و مانند آن)، تراجم و تار</w:t>
      </w:r>
      <w:r>
        <w:rPr>
          <w:rFonts w:hint="cs"/>
          <w:rtl/>
        </w:rPr>
        <w:t>ی</w:t>
      </w:r>
      <w:r>
        <w:rPr>
          <w:rFonts w:hint="eastAsia"/>
          <w:rtl/>
        </w:rPr>
        <w:t>خ،</w:t>
      </w:r>
      <w:r>
        <w:rPr>
          <w:rtl/>
        </w:rPr>
        <w:t xml:space="preserve"> درا</w:t>
      </w:r>
      <w:r>
        <w:rPr>
          <w:rFonts w:hint="cs"/>
          <w:rtl/>
        </w:rPr>
        <w:t>ی</w:t>
      </w:r>
      <w:r>
        <w:rPr>
          <w:rFonts w:hint="eastAsia"/>
          <w:rtl/>
        </w:rPr>
        <w:t>ه،</w:t>
      </w:r>
      <w:r>
        <w:rPr>
          <w:rtl/>
        </w:rPr>
        <w:t xml:space="preserve"> حد</w:t>
      </w:r>
      <w:r>
        <w:rPr>
          <w:rFonts w:hint="cs"/>
          <w:rtl/>
        </w:rPr>
        <w:t>ی</w:t>
      </w:r>
      <w:r>
        <w:rPr>
          <w:rFonts w:hint="eastAsia"/>
          <w:rtl/>
        </w:rPr>
        <w:t>ث</w:t>
      </w:r>
      <w:r>
        <w:rPr>
          <w:rtl/>
        </w:rPr>
        <w:t xml:space="preserve"> و مانند آن. البته کتب د</w:t>
      </w:r>
      <w:r>
        <w:rPr>
          <w:rFonts w:hint="cs"/>
          <w:rtl/>
        </w:rPr>
        <w:t>ی</w:t>
      </w:r>
      <w:r>
        <w:rPr>
          <w:rFonts w:hint="eastAsia"/>
          <w:rtl/>
        </w:rPr>
        <w:t>گر</w:t>
      </w:r>
      <w:r>
        <w:rPr>
          <w:rFonts w:hint="cs"/>
          <w:rtl/>
        </w:rPr>
        <w:t>ی</w:t>
      </w:r>
      <w:r>
        <w:rPr>
          <w:rtl/>
        </w:rPr>
        <w:t xml:space="preserve"> مانند لغت هم ارتباط به رجال دارند ول</w:t>
      </w:r>
      <w:r>
        <w:rPr>
          <w:rFonts w:hint="cs"/>
          <w:rtl/>
        </w:rPr>
        <w:t>ی</w:t>
      </w:r>
      <w:r>
        <w:rPr>
          <w:rtl/>
        </w:rPr>
        <w:t xml:space="preserve"> ارتباط آنچه گفته شد با رجال نزد</w:t>
      </w:r>
      <w:r>
        <w:rPr>
          <w:rFonts w:hint="cs"/>
          <w:rtl/>
        </w:rPr>
        <w:t>ی</w:t>
      </w:r>
      <w:r>
        <w:rPr>
          <w:rFonts w:hint="eastAsia"/>
          <w:rtl/>
        </w:rPr>
        <w:t>ک</w:t>
      </w:r>
      <w:r>
        <w:rPr>
          <w:rtl/>
        </w:rPr>
        <w:t xml:space="preserve"> است.</w:t>
      </w:r>
    </w:p>
    <w:p w:rsidR="0024520B" w:rsidRDefault="0024520B" w:rsidP="00EA7AEB">
      <w:pPr>
        <w:rPr>
          <w:rtl/>
        </w:rPr>
      </w:pPr>
      <w:r>
        <w:rPr>
          <w:rFonts w:hint="cs"/>
          <w:rtl/>
        </w:rPr>
        <w:t>بحث دوم</w:t>
      </w:r>
    </w:p>
    <w:p w:rsidR="00117CCF" w:rsidRDefault="00117CCF" w:rsidP="00EA7AEB">
      <w:pPr>
        <w:rPr>
          <w:rtl/>
        </w:rPr>
      </w:pPr>
      <w:r>
        <w:rPr>
          <w:rtl/>
        </w:rPr>
        <w:t>خود به دو تقس</w:t>
      </w:r>
      <w:r>
        <w:rPr>
          <w:rFonts w:hint="cs"/>
          <w:rtl/>
        </w:rPr>
        <w:t>ی</w:t>
      </w:r>
      <w:r>
        <w:rPr>
          <w:rFonts w:hint="eastAsia"/>
          <w:rtl/>
        </w:rPr>
        <w:t>م</w:t>
      </w:r>
      <w:r>
        <w:rPr>
          <w:rtl/>
        </w:rPr>
        <w:t xml:space="preserve"> اصل</w:t>
      </w:r>
      <w:r>
        <w:rPr>
          <w:rFonts w:hint="cs"/>
          <w:rtl/>
        </w:rPr>
        <w:t>ی</w:t>
      </w:r>
      <w:r>
        <w:rPr>
          <w:rtl/>
        </w:rPr>
        <w:t xml:space="preserve"> تقس</w:t>
      </w:r>
      <w:r>
        <w:rPr>
          <w:rFonts w:hint="cs"/>
          <w:rtl/>
        </w:rPr>
        <w:t>ی</w:t>
      </w:r>
      <w:r>
        <w:rPr>
          <w:rFonts w:hint="eastAsia"/>
          <w:rtl/>
        </w:rPr>
        <w:t>م</w:t>
      </w:r>
      <w:r>
        <w:rPr>
          <w:rtl/>
        </w:rPr>
        <w:t xml:space="preserve"> </w:t>
      </w:r>
      <w:r w:rsidR="007802BA">
        <w:rPr>
          <w:rtl/>
        </w:rPr>
        <w:t>می‌شود</w:t>
      </w:r>
      <w:r>
        <w:rPr>
          <w:rtl/>
        </w:rPr>
        <w:t>:</w:t>
      </w:r>
    </w:p>
    <w:p w:rsidR="00117CCF" w:rsidRDefault="00117CCF" w:rsidP="00EA7AEB">
      <w:pPr>
        <w:rPr>
          <w:rtl/>
        </w:rPr>
      </w:pPr>
      <w:r>
        <w:rPr>
          <w:rtl/>
        </w:rPr>
        <w:t>1.</w:t>
      </w:r>
      <w:r w:rsidR="007802BA">
        <w:rPr>
          <w:rtl/>
        </w:rPr>
        <w:t xml:space="preserve"> معرف</w:t>
      </w:r>
      <w:r w:rsidR="007802BA">
        <w:rPr>
          <w:rFonts w:hint="cs"/>
          <w:rtl/>
        </w:rPr>
        <w:t>ی</w:t>
      </w:r>
      <w:r>
        <w:rPr>
          <w:rtl/>
        </w:rPr>
        <w:t xml:space="preserve"> اجمال</w:t>
      </w:r>
      <w:r>
        <w:rPr>
          <w:rFonts w:hint="cs"/>
          <w:rtl/>
        </w:rPr>
        <w:t>ی</w:t>
      </w:r>
      <w:r>
        <w:rPr>
          <w:rtl/>
        </w:rPr>
        <w:t xml:space="preserve"> (هم رجال عامه و هم خاصه را بحث </w:t>
      </w:r>
      <w:r w:rsidR="00D54067">
        <w:rPr>
          <w:rtl/>
        </w:rPr>
        <w:t>می‌کنیم</w:t>
      </w:r>
      <w:r>
        <w:rPr>
          <w:rtl/>
        </w:rPr>
        <w:t>.)</w:t>
      </w:r>
    </w:p>
    <w:p w:rsidR="00117CCF" w:rsidRDefault="00117CCF" w:rsidP="00EA7AEB">
      <w:pPr>
        <w:rPr>
          <w:rtl/>
        </w:rPr>
      </w:pPr>
      <w:r>
        <w:rPr>
          <w:rtl/>
        </w:rPr>
        <w:t>2.</w:t>
      </w:r>
      <w:r w:rsidR="007802BA">
        <w:rPr>
          <w:rtl/>
        </w:rPr>
        <w:t xml:space="preserve"> معرف</w:t>
      </w:r>
      <w:r w:rsidR="007802BA">
        <w:rPr>
          <w:rFonts w:hint="cs"/>
          <w:rtl/>
        </w:rPr>
        <w:t>ی</w:t>
      </w:r>
      <w:r>
        <w:rPr>
          <w:rtl/>
        </w:rPr>
        <w:t xml:space="preserve"> تفص</w:t>
      </w:r>
      <w:r>
        <w:rPr>
          <w:rFonts w:hint="cs"/>
          <w:rtl/>
        </w:rPr>
        <w:t>ی</w:t>
      </w:r>
      <w:r>
        <w:rPr>
          <w:rFonts w:hint="eastAsia"/>
          <w:rtl/>
        </w:rPr>
        <w:t>ل</w:t>
      </w:r>
      <w:r>
        <w:rPr>
          <w:rFonts w:hint="cs"/>
          <w:rtl/>
        </w:rPr>
        <w:t>ی</w:t>
      </w:r>
      <w:r>
        <w:rPr>
          <w:rtl/>
        </w:rPr>
        <w:t xml:space="preserve"> (ا</w:t>
      </w:r>
      <w:r>
        <w:rPr>
          <w:rFonts w:hint="cs"/>
          <w:rtl/>
        </w:rPr>
        <w:t>ی</w:t>
      </w:r>
      <w:r>
        <w:rPr>
          <w:rFonts w:hint="eastAsia"/>
          <w:rtl/>
        </w:rPr>
        <w:t>ن</w:t>
      </w:r>
      <w:r>
        <w:rPr>
          <w:rtl/>
        </w:rPr>
        <w:t xml:space="preserve"> بخش مخصوص رجال ش</w:t>
      </w:r>
      <w:r>
        <w:rPr>
          <w:rFonts w:hint="cs"/>
          <w:rtl/>
        </w:rPr>
        <w:t>ی</w:t>
      </w:r>
      <w:r>
        <w:rPr>
          <w:rFonts w:hint="eastAsia"/>
          <w:rtl/>
        </w:rPr>
        <w:t>عه</w:t>
      </w:r>
      <w:r>
        <w:rPr>
          <w:rtl/>
        </w:rPr>
        <w:t xml:space="preserve"> است.)</w:t>
      </w:r>
    </w:p>
    <w:p w:rsidR="00117CCF" w:rsidRDefault="00117CCF" w:rsidP="00EA7AEB">
      <w:pPr>
        <w:rPr>
          <w:rtl/>
        </w:rPr>
      </w:pPr>
      <w:r>
        <w:rPr>
          <w:rFonts w:hint="eastAsia"/>
          <w:rtl/>
        </w:rPr>
        <w:t>کتب</w:t>
      </w:r>
      <w:r>
        <w:rPr>
          <w:rtl/>
        </w:rPr>
        <w:t xml:space="preserve"> رجال خاصه به چهار قسم تقس</w:t>
      </w:r>
      <w:r>
        <w:rPr>
          <w:rFonts w:hint="cs"/>
          <w:rtl/>
        </w:rPr>
        <w:t>ی</w:t>
      </w:r>
      <w:r>
        <w:rPr>
          <w:rFonts w:hint="eastAsia"/>
          <w:rtl/>
        </w:rPr>
        <w:t>م</w:t>
      </w:r>
      <w:r>
        <w:rPr>
          <w:rtl/>
        </w:rPr>
        <w:t xml:space="preserve"> </w:t>
      </w:r>
      <w:r w:rsidR="007802BA">
        <w:rPr>
          <w:rtl/>
        </w:rPr>
        <w:t>می‌شود</w:t>
      </w:r>
      <w:r>
        <w:rPr>
          <w:rtl/>
        </w:rPr>
        <w:t>:</w:t>
      </w:r>
    </w:p>
    <w:p w:rsidR="00117CCF" w:rsidRDefault="00117CCF" w:rsidP="00EA7AEB">
      <w:pPr>
        <w:rPr>
          <w:rtl/>
        </w:rPr>
      </w:pPr>
      <w:r>
        <w:rPr>
          <w:rtl/>
        </w:rPr>
        <w:t>1.</w:t>
      </w:r>
      <w:r w:rsidR="007802BA">
        <w:rPr>
          <w:rtl/>
        </w:rPr>
        <w:t xml:space="preserve"> اصول</w:t>
      </w:r>
      <w:r>
        <w:rPr>
          <w:rtl/>
        </w:rPr>
        <w:t xml:space="preserve"> اول</w:t>
      </w:r>
      <w:r>
        <w:rPr>
          <w:rFonts w:hint="cs"/>
          <w:rtl/>
        </w:rPr>
        <w:t>ی</w:t>
      </w:r>
      <w:r>
        <w:rPr>
          <w:rFonts w:hint="eastAsia"/>
          <w:rtl/>
        </w:rPr>
        <w:t>ه</w:t>
      </w:r>
    </w:p>
    <w:p w:rsidR="00117CCF" w:rsidRDefault="00117CCF" w:rsidP="00EA7AEB">
      <w:pPr>
        <w:rPr>
          <w:rtl/>
        </w:rPr>
      </w:pPr>
      <w:r>
        <w:rPr>
          <w:rtl/>
        </w:rPr>
        <w:t>2.</w:t>
      </w:r>
      <w:r w:rsidR="007802BA">
        <w:rPr>
          <w:rtl/>
        </w:rPr>
        <w:t xml:space="preserve"> اصول</w:t>
      </w:r>
      <w:r>
        <w:rPr>
          <w:rtl/>
        </w:rPr>
        <w:t xml:space="preserve"> ثانو</w:t>
      </w:r>
      <w:r>
        <w:rPr>
          <w:rFonts w:hint="cs"/>
          <w:rtl/>
        </w:rPr>
        <w:t>ی</w:t>
      </w:r>
      <w:r>
        <w:rPr>
          <w:rFonts w:hint="eastAsia"/>
          <w:rtl/>
        </w:rPr>
        <w:t>ه</w:t>
      </w:r>
    </w:p>
    <w:p w:rsidR="00117CCF" w:rsidRDefault="00117CCF" w:rsidP="00EA7AEB">
      <w:pPr>
        <w:rPr>
          <w:rtl/>
        </w:rPr>
      </w:pPr>
      <w:r>
        <w:rPr>
          <w:rtl/>
        </w:rPr>
        <w:t>3.</w:t>
      </w:r>
      <w:r w:rsidR="007802BA">
        <w:rPr>
          <w:rtl/>
        </w:rPr>
        <w:t xml:space="preserve"> جوامع</w:t>
      </w:r>
    </w:p>
    <w:p w:rsidR="00117CCF" w:rsidRDefault="00117CCF" w:rsidP="00EA7AEB">
      <w:pPr>
        <w:rPr>
          <w:rtl/>
        </w:rPr>
      </w:pPr>
      <w:r>
        <w:rPr>
          <w:rtl/>
        </w:rPr>
        <w:t>4.</w:t>
      </w:r>
      <w:r w:rsidR="007802BA">
        <w:rPr>
          <w:rtl/>
        </w:rPr>
        <w:t xml:space="preserve"> کتب</w:t>
      </w:r>
      <w:r>
        <w:rPr>
          <w:rtl/>
        </w:rPr>
        <w:t xml:space="preserve"> تحق</w:t>
      </w:r>
      <w:r>
        <w:rPr>
          <w:rFonts w:hint="cs"/>
          <w:rtl/>
        </w:rPr>
        <w:t>ی</w:t>
      </w:r>
      <w:r>
        <w:rPr>
          <w:rFonts w:hint="eastAsia"/>
          <w:rtl/>
        </w:rPr>
        <w:t>ق</w:t>
      </w:r>
      <w:r>
        <w:rPr>
          <w:rFonts w:hint="cs"/>
          <w:rtl/>
        </w:rPr>
        <w:t>ی</w:t>
      </w:r>
    </w:p>
    <w:p w:rsidR="00117CCF" w:rsidRDefault="00117CCF" w:rsidP="00EA7AEB">
      <w:pPr>
        <w:rPr>
          <w:rtl/>
        </w:rPr>
      </w:pPr>
      <w:r>
        <w:rPr>
          <w:rFonts w:hint="eastAsia"/>
          <w:rtl/>
        </w:rPr>
        <w:t>اصول</w:t>
      </w:r>
      <w:r>
        <w:rPr>
          <w:rtl/>
        </w:rPr>
        <w:t xml:space="preserve"> اول</w:t>
      </w:r>
      <w:r>
        <w:rPr>
          <w:rFonts w:hint="cs"/>
          <w:rtl/>
        </w:rPr>
        <w:t>ی</w:t>
      </w:r>
      <w:r>
        <w:rPr>
          <w:rFonts w:hint="eastAsia"/>
          <w:rtl/>
        </w:rPr>
        <w:t>ه</w:t>
      </w:r>
      <w:r>
        <w:rPr>
          <w:rtl/>
        </w:rPr>
        <w:t xml:space="preserve"> خود به دو تقس</w:t>
      </w:r>
      <w:r>
        <w:rPr>
          <w:rFonts w:hint="cs"/>
          <w:rtl/>
        </w:rPr>
        <w:t>ی</w:t>
      </w:r>
      <w:r>
        <w:rPr>
          <w:rFonts w:hint="eastAsia"/>
          <w:rtl/>
        </w:rPr>
        <w:t>م</w:t>
      </w:r>
      <w:r>
        <w:rPr>
          <w:rtl/>
        </w:rPr>
        <w:t xml:space="preserve"> د</w:t>
      </w:r>
      <w:r>
        <w:rPr>
          <w:rFonts w:hint="cs"/>
          <w:rtl/>
        </w:rPr>
        <w:t>ی</w:t>
      </w:r>
      <w:r>
        <w:rPr>
          <w:rFonts w:hint="eastAsia"/>
          <w:rtl/>
        </w:rPr>
        <w:t>گر</w:t>
      </w:r>
      <w:r>
        <w:rPr>
          <w:rtl/>
        </w:rPr>
        <w:t xml:space="preserve"> تقس</w:t>
      </w:r>
      <w:r>
        <w:rPr>
          <w:rFonts w:hint="cs"/>
          <w:rtl/>
        </w:rPr>
        <w:t>ی</w:t>
      </w:r>
      <w:r>
        <w:rPr>
          <w:rFonts w:hint="eastAsia"/>
          <w:rtl/>
        </w:rPr>
        <w:t>م</w:t>
      </w:r>
      <w:r>
        <w:rPr>
          <w:rtl/>
        </w:rPr>
        <w:t xml:space="preserve"> </w:t>
      </w:r>
      <w:r w:rsidR="007802BA">
        <w:rPr>
          <w:rtl/>
        </w:rPr>
        <w:t>می‌شود</w:t>
      </w:r>
      <w:r>
        <w:rPr>
          <w:rtl/>
        </w:rPr>
        <w:t>:</w:t>
      </w:r>
    </w:p>
    <w:p w:rsidR="00117CCF" w:rsidRDefault="00117CCF" w:rsidP="00EA7AEB">
      <w:pPr>
        <w:rPr>
          <w:rtl/>
        </w:rPr>
      </w:pPr>
      <w:r>
        <w:rPr>
          <w:rtl/>
        </w:rPr>
        <w:t>1.</w:t>
      </w:r>
      <w:r w:rsidR="007802BA">
        <w:rPr>
          <w:rtl/>
        </w:rPr>
        <w:t xml:space="preserve"> اصول</w:t>
      </w:r>
      <w:r>
        <w:rPr>
          <w:rtl/>
        </w:rPr>
        <w:t xml:space="preserve"> خمسه (رجال ش</w:t>
      </w:r>
      <w:r>
        <w:rPr>
          <w:rFonts w:hint="cs"/>
          <w:rtl/>
        </w:rPr>
        <w:t>ی</w:t>
      </w:r>
      <w:r>
        <w:rPr>
          <w:rFonts w:hint="eastAsia"/>
          <w:rtl/>
        </w:rPr>
        <w:t>خ،</w:t>
      </w:r>
      <w:r>
        <w:rPr>
          <w:rtl/>
        </w:rPr>
        <w:t xml:space="preserve"> رجال نجاش</w:t>
      </w:r>
      <w:r>
        <w:rPr>
          <w:rFonts w:hint="cs"/>
          <w:rtl/>
        </w:rPr>
        <w:t>ی</w:t>
      </w:r>
      <w:r>
        <w:rPr>
          <w:rFonts w:hint="eastAsia"/>
          <w:rtl/>
        </w:rPr>
        <w:t>،</w:t>
      </w:r>
      <w:r>
        <w:rPr>
          <w:rtl/>
        </w:rPr>
        <w:t xml:space="preserve"> فهرست ش</w:t>
      </w:r>
      <w:r>
        <w:rPr>
          <w:rFonts w:hint="cs"/>
          <w:rtl/>
        </w:rPr>
        <w:t>ی</w:t>
      </w:r>
      <w:r>
        <w:rPr>
          <w:rFonts w:hint="eastAsia"/>
          <w:rtl/>
        </w:rPr>
        <w:t>خ،</w:t>
      </w:r>
      <w:r>
        <w:rPr>
          <w:rtl/>
        </w:rPr>
        <w:t xml:space="preserve"> رجال کشّ</w:t>
      </w:r>
      <w:r>
        <w:rPr>
          <w:rFonts w:hint="cs"/>
          <w:rtl/>
        </w:rPr>
        <w:t>ی</w:t>
      </w:r>
      <w:r>
        <w:rPr>
          <w:rtl/>
        </w:rPr>
        <w:t xml:space="preserve"> و رجال ابن غضائر</w:t>
      </w:r>
      <w:r>
        <w:rPr>
          <w:rFonts w:hint="cs"/>
          <w:rtl/>
        </w:rPr>
        <w:t>ی</w:t>
      </w:r>
    </w:p>
    <w:p w:rsidR="00117CCF" w:rsidRDefault="00117CCF" w:rsidP="00EA7AEB">
      <w:pPr>
        <w:rPr>
          <w:rtl/>
        </w:rPr>
      </w:pPr>
      <w:r>
        <w:rPr>
          <w:rtl/>
        </w:rPr>
        <w:t>2.</w:t>
      </w:r>
      <w:r w:rsidR="007802BA">
        <w:rPr>
          <w:rtl/>
        </w:rPr>
        <w:t xml:space="preserve"> سائر</w:t>
      </w:r>
      <w:r>
        <w:rPr>
          <w:rtl/>
        </w:rPr>
        <w:t xml:space="preserve"> اصول</w:t>
      </w:r>
    </w:p>
    <w:p w:rsidR="00117CCF" w:rsidRDefault="00117CCF" w:rsidP="00EA7AEB">
      <w:pPr>
        <w:rPr>
          <w:rtl/>
        </w:rPr>
      </w:pPr>
      <w:r>
        <w:rPr>
          <w:rFonts w:hint="eastAsia"/>
          <w:rtl/>
        </w:rPr>
        <w:t>در</w:t>
      </w:r>
      <w:r>
        <w:rPr>
          <w:rtl/>
        </w:rPr>
        <w:t xml:space="preserve"> اصول ثانو</w:t>
      </w:r>
      <w:r>
        <w:rPr>
          <w:rFonts w:hint="cs"/>
          <w:rtl/>
        </w:rPr>
        <w:t>ی</w:t>
      </w:r>
      <w:r>
        <w:rPr>
          <w:rFonts w:hint="eastAsia"/>
          <w:rtl/>
        </w:rPr>
        <w:t>ه</w:t>
      </w:r>
      <w:r>
        <w:rPr>
          <w:rtl/>
        </w:rPr>
        <w:t xml:space="preserve"> آنچه مهم است رجال ابن داود و رجال علامه </w:t>
      </w:r>
      <w:r w:rsidR="00965BBF">
        <w:rPr>
          <w:rtl/>
        </w:rPr>
        <w:t>است</w:t>
      </w:r>
      <w:r>
        <w:rPr>
          <w:rtl/>
        </w:rPr>
        <w:t xml:space="preserve">. البته </w:t>
      </w:r>
      <w:r w:rsidR="00D54067">
        <w:rPr>
          <w:rtl/>
        </w:rPr>
        <w:t>بعداً</w:t>
      </w:r>
      <w:r>
        <w:rPr>
          <w:rtl/>
        </w:rPr>
        <w:t xml:space="preserve"> توض</w:t>
      </w:r>
      <w:r>
        <w:rPr>
          <w:rFonts w:hint="cs"/>
          <w:rtl/>
        </w:rPr>
        <w:t>ی</w:t>
      </w:r>
      <w:r>
        <w:rPr>
          <w:rFonts w:hint="eastAsia"/>
          <w:rtl/>
        </w:rPr>
        <w:t>ح</w:t>
      </w:r>
      <w:r>
        <w:rPr>
          <w:rtl/>
        </w:rPr>
        <w:t xml:space="preserve"> داده </w:t>
      </w:r>
      <w:r w:rsidR="007802BA">
        <w:rPr>
          <w:rtl/>
        </w:rPr>
        <w:t>می‌شود</w:t>
      </w:r>
      <w:r>
        <w:rPr>
          <w:rtl/>
        </w:rPr>
        <w:t xml:space="preserve"> که چرا به </w:t>
      </w:r>
      <w:r w:rsidR="007802BA">
        <w:rPr>
          <w:rtl/>
        </w:rPr>
        <w:t>آن‌ها</w:t>
      </w:r>
      <w:r>
        <w:rPr>
          <w:rtl/>
        </w:rPr>
        <w:t xml:space="preserve"> اصول گفته </w:t>
      </w:r>
      <w:r w:rsidR="007802BA">
        <w:rPr>
          <w:rtl/>
        </w:rPr>
        <w:t>می‌شود</w:t>
      </w:r>
      <w:r>
        <w:rPr>
          <w:rtl/>
        </w:rPr>
        <w:t>.</w:t>
      </w:r>
    </w:p>
    <w:p w:rsidR="00117CCF" w:rsidRDefault="00117CCF" w:rsidP="00EA7AEB">
      <w:pPr>
        <w:rPr>
          <w:rtl/>
        </w:rPr>
      </w:pPr>
      <w:r>
        <w:rPr>
          <w:rFonts w:hint="eastAsia"/>
          <w:rtl/>
        </w:rPr>
        <w:t>در</w:t>
      </w:r>
      <w:r>
        <w:rPr>
          <w:rtl/>
        </w:rPr>
        <w:t xml:space="preserve"> م</w:t>
      </w:r>
      <w:r>
        <w:rPr>
          <w:rFonts w:hint="cs"/>
          <w:rtl/>
        </w:rPr>
        <w:t>ی</w:t>
      </w:r>
      <w:r>
        <w:rPr>
          <w:rFonts w:hint="eastAsia"/>
          <w:rtl/>
        </w:rPr>
        <w:t>ان</w:t>
      </w:r>
      <w:r>
        <w:rPr>
          <w:rtl/>
        </w:rPr>
        <w:t xml:space="preserve"> جوامع ن</w:t>
      </w:r>
      <w:r>
        <w:rPr>
          <w:rFonts w:hint="cs"/>
          <w:rtl/>
        </w:rPr>
        <w:t>ی</w:t>
      </w:r>
      <w:r>
        <w:rPr>
          <w:rFonts w:hint="eastAsia"/>
          <w:rtl/>
        </w:rPr>
        <w:t>ز</w:t>
      </w:r>
      <w:r>
        <w:rPr>
          <w:rtl/>
        </w:rPr>
        <w:t xml:space="preserve"> ب</w:t>
      </w:r>
      <w:r>
        <w:rPr>
          <w:rFonts w:hint="cs"/>
          <w:rtl/>
        </w:rPr>
        <w:t>ی</w:t>
      </w:r>
      <w:r>
        <w:rPr>
          <w:rFonts w:hint="eastAsia"/>
          <w:rtl/>
        </w:rPr>
        <w:t>شتر</w:t>
      </w:r>
      <w:r>
        <w:rPr>
          <w:rtl/>
        </w:rPr>
        <w:t xml:space="preserve"> مجمع الرجال الحد</w:t>
      </w:r>
      <w:r>
        <w:rPr>
          <w:rFonts w:hint="cs"/>
          <w:rtl/>
        </w:rPr>
        <w:t>ی</w:t>
      </w:r>
      <w:r>
        <w:rPr>
          <w:rFonts w:hint="eastAsia"/>
          <w:rtl/>
        </w:rPr>
        <w:t>ث</w:t>
      </w:r>
      <w:r>
        <w:rPr>
          <w:rtl/>
        </w:rPr>
        <w:t xml:space="preserve"> را بحث </w:t>
      </w:r>
      <w:r w:rsidR="00D54067">
        <w:rPr>
          <w:rtl/>
        </w:rPr>
        <w:t>می‌کنیم</w:t>
      </w:r>
      <w:r>
        <w:rPr>
          <w:rtl/>
        </w:rPr>
        <w:t>.</w:t>
      </w:r>
    </w:p>
    <w:p w:rsidR="00117CCF" w:rsidRDefault="00117CCF" w:rsidP="00EA7AEB">
      <w:pPr>
        <w:rPr>
          <w:rtl/>
        </w:rPr>
      </w:pPr>
      <w:r>
        <w:rPr>
          <w:rFonts w:hint="eastAsia"/>
          <w:rtl/>
        </w:rPr>
        <w:t>در</w:t>
      </w:r>
      <w:r>
        <w:rPr>
          <w:rtl/>
        </w:rPr>
        <w:t xml:space="preserve"> مورد کتب تحق</w:t>
      </w:r>
      <w:r>
        <w:rPr>
          <w:rFonts w:hint="cs"/>
          <w:rtl/>
        </w:rPr>
        <w:t>ی</w:t>
      </w:r>
      <w:r>
        <w:rPr>
          <w:rFonts w:hint="eastAsia"/>
          <w:rtl/>
        </w:rPr>
        <w:t>ق</w:t>
      </w:r>
      <w:r>
        <w:rPr>
          <w:rFonts w:hint="cs"/>
          <w:rtl/>
        </w:rPr>
        <w:t>ی</w:t>
      </w:r>
      <w:r>
        <w:rPr>
          <w:rtl/>
        </w:rPr>
        <w:t xml:space="preserve"> ن</w:t>
      </w:r>
      <w:r>
        <w:rPr>
          <w:rFonts w:hint="cs"/>
          <w:rtl/>
        </w:rPr>
        <w:t>ی</w:t>
      </w:r>
      <w:r>
        <w:rPr>
          <w:rFonts w:hint="eastAsia"/>
          <w:rtl/>
        </w:rPr>
        <w:t>ز</w:t>
      </w:r>
      <w:r>
        <w:rPr>
          <w:rtl/>
        </w:rPr>
        <w:t xml:space="preserve"> به قاموس الرجال، </w:t>
      </w:r>
      <w:r w:rsidR="00D54067">
        <w:rPr>
          <w:rtl/>
        </w:rPr>
        <w:t>حاشیه‌ی</w:t>
      </w:r>
      <w:r>
        <w:rPr>
          <w:rtl/>
        </w:rPr>
        <w:t xml:space="preserve"> وح</w:t>
      </w:r>
      <w:r>
        <w:rPr>
          <w:rFonts w:hint="cs"/>
          <w:rtl/>
        </w:rPr>
        <w:t>ی</w:t>
      </w:r>
      <w:r>
        <w:rPr>
          <w:rFonts w:hint="eastAsia"/>
          <w:rtl/>
        </w:rPr>
        <w:t>د</w:t>
      </w:r>
      <w:r>
        <w:rPr>
          <w:rtl/>
        </w:rPr>
        <w:t xml:space="preserve"> بر رجال </w:t>
      </w:r>
      <w:r w:rsidR="00D54067">
        <w:rPr>
          <w:rtl/>
        </w:rPr>
        <w:t>ابوعلی</w:t>
      </w:r>
      <w:r>
        <w:rPr>
          <w:rtl/>
        </w:rPr>
        <w:t xml:space="preserve"> (که از بهتر</w:t>
      </w:r>
      <w:r>
        <w:rPr>
          <w:rFonts w:hint="cs"/>
          <w:rtl/>
        </w:rPr>
        <w:t>ی</w:t>
      </w:r>
      <w:r>
        <w:rPr>
          <w:rFonts w:hint="eastAsia"/>
          <w:rtl/>
        </w:rPr>
        <w:t>ن</w:t>
      </w:r>
      <w:r>
        <w:rPr>
          <w:rtl/>
        </w:rPr>
        <w:t xml:space="preserve"> کتب رجال</w:t>
      </w:r>
      <w:r>
        <w:rPr>
          <w:rFonts w:hint="cs"/>
          <w:rtl/>
        </w:rPr>
        <w:t>ی</w:t>
      </w:r>
      <w:r>
        <w:rPr>
          <w:rtl/>
        </w:rPr>
        <w:t xml:space="preserve"> </w:t>
      </w:r>
      <w:r w:rsidR="00965BBF">
        <w:rPr>
          <w:rtl/>
        </w:rPr>
        <w:t>است</w:t>
      </w:r>
      <w:r>
        <w:rPr>
          <w:rtl/>
        </w:rPr>
        <w:t xml:space="preserve">.)، </w:t>
      </w:r>
      <w:r w:rsidR="00A95660">
        <w:rPr>
          <w:rtl/>
        </w:rPr>
        <w:t>سماء المقال</w:t>
      </w:r>
      <w:r>
        <w:rPr>
          <w:rtl/>
        </w:rPr>
        <w:t xml:space="preserve"> تستر</w:t>
      </w:r>
      <w:r>
        <w:rPr>
          <w:rFonts w:hint="cs"/>
          <w:rtl/>
        </w:rPr>
        <w:t>ی</w:t>
      </w:r>
      <w:r>
        <w:rPr>
          <w:rtl/>
        </w:rPr>
        <w:t xml:space="preserve"> و </w:t>
      </w:r>
      <w:r w:rsidR="00965BBF">
        <w:rPr>
          <w:rtl/>
        </w:rPr>
        <w:t>احیاناً</w:t>
      </w:r>
      <w:r>
        <w:rPr>
          <w:rtl/>
        </w:rPr>
        <w:t xml:space="preserve"> بعض</w:t>
      </w:r>
      <w:r>
        <w:rPr>
          <w:rFonts w:hint="cs"/>
          <w:rtl/>
        </w:rPr>
        <w:t>ی</w:t>
      </w:r>
      <w:r>
        <w:rPr>
          <w:rtl/>
        </w:rPr>
        <w:t xml:space="preserve"> از </w:t>
      </w:r>
      <w:r w:rsidR="00D54067">
        <w:rPr>
          <w:rtl/>
        </w:rPr>
        <w:t>رساله‌های</w:t>
      </w:r>
      <w:r>
        <w:rPr>
          <w:rtl/>
        </w:rPr>
        <w:t xml:space="preserve"> مختصر مانند </w:t>
      </w:r>
      <w:r w:rsidR="00D54067">
        <w:rPr>
          <w:rtl/>
        </w:rPr>
        <w:t>رساله‌ی</w:t>
      </w:r>
      <w:r>
        <w:rPr>
          <w:rtl/>
        </w:rPr>
        <w:t xml:space="preserve"> ابو بص</w:t>
      </w:r>
      <w:r>
        <w:rPr>
          <w:rFonts w:hint="cs"/>
          <w:rtl/>
        </w:rPr>
        <w:t>ی</w:t>
      </w:r>
      <w:r>
        <w:rPr>
          <w:rFonts w:hint="eastAsia"/>
          <w:rtl/>
        </w:rPr>
        <w:t>ر</w:t>
      </w:r>
      <w:r>
        <w:rPr>
          <w:rtl/>
        </w:rPr>
        <w:t xml:space="preserve"> </w:t>
      </w:r>
      <w:r w:rsidR="00D54067">
        <w:rPr>
          <w:rtl/>
        </w:rPr>
        <w:t>نوشته‌ی</w:t>
      </w:r>
      <w:r>
        <w:rPr>
          <w:rtl/>
        </w:rPr>
        <w:t xml:space="preserve"> </w:t>
      </w:r>
      <w:r w:rsidR="00D54067">
        <w:rPr>
          <w:rtl/>
        </w:rPr>
        <w:t>سید مهدی</w:t>
      </w:r>
      <w:r>
        <w:rPr>
          <w:rtl/>
        </w:rPr>
        <w:t xml:space="preserve"> خوانسار</w:t>
      </w:r>
      <w:r>
        <w:rPr>
          <w:rFonts w:hint="cs"/>
          <w:rtl/>
        </w:rPr>
        <w:t>ی</w:t>
      </w:r>
      <w:r>
        <w:rPr>
          <w:rtl/>
        </w:rPr>
        <w:t xml:space="preserve"> اشاره خواه</w:t>
      </w:r>
      <w:r>
        <w:rPr>
          <w:rFonts w:hint="cs"/>
          <w:rtl/>
        </w:rPr>
        <w:t>ی</w:t>
      </w:r>
      <w:r>
        <w:rPr>
          <w:rFonts w:hint="eastAsia"/>
          <w:rtl/>
        </w:rPr>
        <w:t>م</w:t>
      </w:r>
      <w:r>
        <w:rPr>
          <w:rtl/>
        </w:rPr>
        <w:t xml:space="preserve"> کرد و ا</w:t>
      </w:r>
      <w:r>
        <w:rPr>
          <w:rFonts w:hint="cs"/>
          <w:rtl/>
        </w:rPr>
        <w:t>ی</w:t>
      </w:r>
      <w:r>
        <w:rPr>
          <w:rFonts w:hint="eastAsia"/>
          <w:rtl/>
        </w:rPr>
        <w:t>ن</w:t>
      </w:r>
      <w:r>
        <w:rPr>
          <w:rtl/>
        </w:rPr>
        <w:t xml:space="preserve"> رساله از بهتر</w:t>
      </w:r>
      <w:r>
        <w:rPr>
          <w:rFonts w:hint="cs"/>
          <w:rtl/>
        </w:rPr>
        <w:t>ی</w:t>
      </w:r>
      <w:r>
        <w:rPr>
          <w:rFonts w:hint="eastAsia"/>
          <w:rtl/>
        </w:rPr>
        <w:t>ن</w:t>
      </w:r>
      <w:r>
        <w:rPr>
          <w:rtl/>
        </w:rPr>
        <w:t xml:space="preserve"> </w:t>
      </w:r>
      <w:r w:rsidR="00D54067">
        <w:rPr>
          <w:rtl/>
        </w:rPr>
        <w:t>کتاب‌های</w:t>
      </w:r>
      <w:r>
        <w:rPr>
          <w:rtl/>
        </w:rPr>
        <w:t xml:space="preserve"> رجال</w:t>
      </w:r>
      <w:r>
        <w:rPr>
          <w:rFonts w:hint="cs"/>
          <w:rtl/>
        </w:rPr>
        <w:t>ی</w:t>
      </w:r>
      <w:r>
        <w:rPr>
          <w:rtl/>
        </w:rPr>
        <w:t xml:space="preserve"> </w:t>
      </w:r>
      <w:r>
        <w:rPr>
          <w:rFonts w:hint="eastAsia"/>
          <w:rtl/>
        </w:rPr>
        <w:t>است</w:t>
      </w:r>
      <w:r>
        <w:rPr>
          <w:rtl/>
        </w:rPr>
        <w:t xml:space="preserve"> که به تعب</w:t>
      </w:r>
      <w:r>
        <w:rPr>
          <w:rFonts w:hint="cs"/>
          <w:rtl/>
        </w:rPr>
        <w:t>ی</w:t>
      </w:r>
      <w:r>
        <w:rPr>
          <w:rFonts w:hint="eastAsia"/>
          <w:rtl/>
        </w:rPr>
        <w:t>ر</w:t>
      </w:r>
      <w:r>
        <w:rPr>
          <w:rtl/>
        </w:rPr>
        <w:t xml:space="preserve"> </w:t>
      </w:r>
      <w:r w:rsidR="00D54067">
        <w:rPr>
          <w:rtl/>
        </w:rPr>
        <w:t>آیت‌الله</w:t>
      </w:r>
      <w:r>
        <w:rPr>
          <w:rtl/>
        </w:rPr>
        <w:t xml:space="preserve"> زنجان</w:t>
      </w:r>
      <w:r>
        <w:rPr>
          <w:rFonts w:hint="cs"/>
          <w:rtl/>
        </w:rPr>
        <w:t>ی</w:t>
      </w:r>
      <w:r>
        <w:rPr>
          <w:rtl/>
        </w:rPr>
        <w:t xml:space="preserve"> در موضوعات رجال</w:t>
      </w:r>
      <w:r>
        <w:rPr>
          <w:rFonts w:hint="cs"/>
          <w:rtl/>
        </w:rPr>
        <w:t>ی</w:t>
      </w:r>
      <w:r>
        <w:rPr>
          <w:rtl/>
        </w:rPr>
        <w:t xml:space="preserve"> ه</w:t>
      </w:r>
      <w:r>
        <w:rPr>
          <w:rFonts w:hint="cs"/>
          <w:rtl/>
        </w:rPr>
        <w:t>ی</w:t>
      </w:r>
      <w:r>
        <w:rPr>
          <w:rFonts w:hint="eastAsia"/>
          <w:rtl/>
        </w:rPr>
        <w:t>چ</w:t>
      </w:r>
      <w:r>
        <w:rPr>
          <w:rtl/>
        </w:rPr>
        <w:t xml:space="preserve"> موضوع</w:t>
      </w:r>
      <w:r>
        <w:rPr>
          <w:rFonts w:hint="cs"/>
          <w:rtl/>
        </w:rPr>
        <w:t>ی</w:t>
      </w:r>
      <w:r>
        <w:rPr>
          <w:rtl/>
        </w:rPr>
        <w:t xml:space="preserve"> در ه</w:t>
      </w:r>
      <w:r>
        <w:rPr>
          <w:rFonts w:hint="cs"/>
          <w:rtl/>
        </w:rPr>
        <w:t>ی</w:t>
      </w:r>
      <w:r>
        <w:rPr>
          <w:rFonts w:hint="eastAsia"/>
          <w:rtl/>
        </w:rPr>
        <w:t>چ</w:t>
      </w:r>
      <w:r>
        <w:rPr>
          <w:rtl/>
        </w:rPr>
        <w:t xml:space="preserve"> کتاب</w:t>
      </w:r>
      <w:r>
        <w:rPr>
          <w:rFonts w:hint="cs"/>
          <w:rtl/>
        </w:rPr>
        <w:t>ی</w:t>
      </w:r>
      <w:r>
        <w:rPr>
          <w:rtl/>
        </w:rPr>
        <w:t xml:space="preserve"> تا ا</w:t>
      </w:r>
      <w:r>
        <w:rPr>
          <w:rFonts w:hint="cs"/>
          <w:rtl/>
        </w:rPr>
        <w:t>ی</w:t>
      </w:r>
      <w:r>
        <w:rPr>
          <w:rFonts w:hint="eastAsia"/>
          <w:rtl/>
        </w:rPr>
        <w:t>ن</w:t>
      </w:r>
      <w:r>
        <w:rPr>
          <w:rtl/>
        </w:rPr>
        <w:t xml:space="preserve"> حد محققانه وارد نشده است. از د</w:t>
      </w:r>
      <w:r>
        <w:rPr>
          <w:rFonts w:hint="cs"/>
          <w:rtl/>
        </w:rPr>
        <w:t>ی</w:t>
      </w:r>
      <w:r>
        <w:rPr>
          <w:rFonts w:hint="eastAsia"/>
          <w:rtl/>
        </w:rPr>
        <w:t>گر</w:t>
      </w:r>
      <w:r>
        <w:rPr>
          <w:rtl/>
        </w:rPr>
        <w:t xml:space="preserve"> کتب، </w:t>
      </w:r>
      <w:r w:rsidR="00A95660">
        <w:rPr>
          <w:rtl/>
        </w:rPr>
        <w:t>سماء المقال</w:t>
      </w:r>
      <w:r>
        <w:rPr>
          <w:rtl/>
        </w:rPr>
        <w:t>، مستدرک حاج</w:t>
      </w:r>
      <w:r>
        <w:rPr>
          <w:rFonts w:hint="cs"/>
          <w:rtl/>
        </w:rPr>
        <w:t>ی</w:t>
      </w:r>
      <w:r>
        <w:rPr>
          <w:rtl/>
        </w:rPr>
        <w:t xml:space="preserve"> نور</w:t>
      </w:r>
      <w:r>
        <w:rPr>
          <w:rFonts w:hint="cs"/>
          <w:rtl/>
        </w:rPr>
        <w:t>ی</w:t>
      </w:r>
      <w:r>
        <w:rPr>
          <w:rtl/>
        </w:rPr>
        <w:t xml:space="preserve"> که </w:t>
      </w:r>
      <w:r>
        <w:rPr>
          <w:rFonts w:hint="cs"/>
          <w:rtl/>
        </w:rPr>
        <w:t>ی</w:t>
      </w:r>
      <w:r>
        <w:rPr>
          <w:rFonts w:hint="eastAsia"/>
          <w:rtl/>
        </w:rPr>
        <w:t>ک</w:t>
      </w:r>
      <w:r>
        <w:rPr>
          <w:rtl/>
        </w:rPr>
        <w:t xml:space="preserve"> محقق </w:t>
      </w:r>
      <w:r w:rsidR="00D54067">
        <w:rPr>
          <w:rtl/>
        </w:rPr>
        <w:t>تمام‌عیار</w:t>
      </w:r>
      <w:r>
        <w:rPr>
          <w:rtl/>
        </w:rPr>
        <w:t xml:space="preserve"> در رجال است.</w:t>
      </w:r>
    </w:p>
    <w:p w:rsidR="0024520B" w:rsidRDefault="0024520B" w:rsidP="0024520B">
      <w:pPr>
        <w:pStyle w:val="Heading3"/>
        <w:rPr>
          <w:rtl/>
        </w:rPr>
      </w:pPr>
      <w:bookmarkStart w:id="3" w:name="_Toc37017216"/>
      <w:r>
        <w:rPr>
          <w:rFonts w:hint="eastAsia"/>
          <w:rtl/>
        </w:rPr>
        <w:t>بحث</w:t>
      </w:r>
      <w:r>
        <w:rPr>
          <w:rtl/>
        </w:rPr>
        <w:t xml:space="preserve"> </w:t>
      </w:r>
      <w:r>
        <w:rPr>
          <w:rFonts w:hint="cs"/>
          <w:rtl/>
        </w:rPr>
        <w:t>دوم سند شناسی</w:t>
      </w:r>
      <w:bookmarkEnd w:id="3"/>
    </w:p>
    <w:p w:rsidR="00117CCF" w:rsidRDefault="00117CCF" w:rsidP="00EA7AEB">
      <w:pPr>
        <w:rPr>
          <w:rtl/>
        </w:rPr>
      </w:pPr>
      <w:r>
        <w:rPr>
          <w:rFonts w:hint="eastAsia"/>
          <w:rtl/>
        </w:rPr>
        <w:lastRenderedPageBreak/>
        <w:t>بحث</w:t>
      </w:r>
      <w:r>
        <w:rPr>
          <w:rtl/>
        </w:rPr>
        <w:t xml:space="preserve"> بعد</w:t>
      </w:r>
      <w:r>
        <w:rPr>
          <w:rFonts w:hint="cs"/>
          <w:rtl/>
        </w:rPr>
        <w:t>ی</w:t>
      </w:r>
      <w:r>
        <w:rPr>
          <w:rtl/>
        </w:rPr>
        <w:t xml:space="preserve"> در مورد سند شناس</w:t>
      </w:r>
      <w:r>
        <w:rPr>
          <w:rFonts w:hint="cs"/>
          <w:rtl/>
        </w:rPr>
        <w:t>ی</w:t>
      </w:r>
      <w:r>
        <w:rPr>
          <w:rtl/>
        </w:rPr>
        <w:t xml:space="preserve"> است ما برا</w:t>
      </w:r>
      <w:r>
        <w:rPr>
          <w:rFonts w:hint="cs"/>
          <w:rtl/>
        </w:rPr>
        <w:t>ی</w:t>
      </w:r>
      <w:r>
        <w:rPr>
          <w:rtl/>
        </w:rPr>
        <w:t xml:space="preserve"> آن </w:t>
      </w:r>
      <w:r>
        <w:rPr>
          <w:rFonts w:hint="cs"/>
          <w:rtl/>
        </w:rPr>
        <w:t>ی</w:t>
      </w:r>
      <w:r>
        <w:rPr>
          <w:rFonts w:hint="eastAsia"/>
          <w:rtl/>
        </w:rPr>
        <w:t>ک</w:t>
      </w:r>
      <w:r>
        <w:rPr>
          <w:rtl/>
        </w:rPr>
        <w:t xml:space="preserve"> تقس</w:t>
      </w:r>
      <w:r>
        <w:rPr>
          <w:rFonts w:hint="cs"/>
          <w:rtl/>
        </w:rPr>
        <w:t>ی</w:t>
      </w:r>
      <w:r>
        <w:rPr>
          <w:rFonts w:hint="eastAsia"/>
          <w:rtl/>
        </w:rPr>
        <w:t>م</w:t>
      </w:r>
      <w:r>
        <w:rPr>
          <w:rtl/>
        </w:rPr>
        <w:t xml:space="preserve"> </w:t>
      </w:r>
      <w:r w:rsidR="00D54067">
        <w:rPr>
          <w:rtl/>
        </w:rPr>
        <w:t>چهارگانه</w:t>
      </w:r>
      <w:r>
        <w:rPr>
          <w:rtl/>
        </w:rPr>
        <w:t xml:space="preserve"> ارائه </w:t>
      </w:r>
      <w:r w:rsidR="00F60EF4">
        <w:rPr>
          <w:rtl/>
        </w:rPr>
        <w:t>کرده‌ایم</w:t>
      </w:r>
      <w:r>
        <w:rPr>
          <w:rtl/>
        </w:rPr>
        <w:t>:</w:t>
      </w:r>
    </w:p>
    <w:p w:rsidR="00117CCF" w:rsidRDefault="00117CCF" w:rsidP="00EA7AEB">
      <w:pPr>
        <w:rPr>
          <w:rtl/>
        </w:rPr>
      </w:pPr>
      <w:r>
        <w:rPr>
          <w:rtl/>
        </w:rPr>
        <w:t>1.</w:t>
      </w:r>
      <w:r w:rsidR="007802BA">
        <w:rPr>
          <w:rtl/>
        </w:rPr>
        <w:t xml:space="preserve"> تقس</w:t>
      </w:r>
      <w:r w:rsidR="007802BA">
        <w:rPr>
          <w:rFonts w:hint="cs"/>
          <w:rtl/>
        </w:rPr>
        <w:t>ی</w:t>
      </w:r>
      <w:r w:rsidR="007802BA">
        <w:rPr>
          <w:rFonts w:hint="eastAsia"/>
          <w:rtl/>
        </w:rPr>
        <w:t>مات</w:t>
      </w:r>
      <w:r>
        <w:rPr>
          <w:rtl/>
        </w:rPr>
        <w:t xml:space="preserve"> سند</w:t>
      </w:r>
      <w:r>
        <w:rPr>
          <w:rFonts w:hint="cs"/>
          <w:rtl/>
        </w:rPr>
        <w:t>ی</w:t>
      </w:r>
      <w:r>
        <w:rPr>
          <w:rtl/>
        </w:rPr>
        <w:t xml:space="preserve"> احاد</w:t>
      </w:r>
      <w:r>
        <w:rPr>
          <w:rFonts w:hint="cs"/>
          <w:rtl/>
        </w:rPr>
        <w:t>ی</w:t>
      </w:r>
      <w:r>
        <w:rPr>
          <w:rFonts w:hint="eastAsia"/>
          <w:rtl/>
        </w:rPr>
        <w:t>ث</w:t>
      </w:r>
      <w:r>
        <w:rPr>
          <w:rtl/>
        </w:rPr>
        <w:t>. احاد</w:t>
      </w:r>
      <w:r>
        <w:rPr>
          <w:rFonts w:hint="cs"/>
          <w:rtl/>
        </w:rPr>
        <w:t>ی</w:t>
      </w:r>
      <w:r>
        <w:rPr>
          <w:rFonts w:hint="eastAsia"/>
          <w:rtl/>
        </w:rPr>
        <w:t>ث</w:t>
      </w:r>
      <w:r>
        <w:rPr>
          <w:rtl/>
        </w:rPr>
        <w:t xml:space="preserve"> از جهت اسناد به تقس</w:t>
      </w:r>
      <w:r>
        <w:rPr>
          <w:rFonts w:hint="cs"/>
          <w:rtl/>
        </w:rPr>
        <w:t>ی</w:t>
      </w:r>
      <w:r>
        <w:rPr>
          <w:rFonts w:hint="eastAsia"/>
          <w:rtl/>
        </w:rPr>
        <w:t>مات</w:t>
      </w:r>
      <w:r>
        <w:rPr>
          <w:rFonts w:hint="cs"/>
          <w:rtl/>
        </w:rPr>
        <w:t>ی</w:t>
      </w:r>
      <w:r>
        <w:rPr>
          <w:rtl/>
        </w:rPr>
        <w:t xml:space="preserve"> تبد</w:t>
      </w:r>
      <w:r>
        <w:rPr>
          <w:rFonts w:hint="cs"/>
          <w:rtl/>
        </w:rPr>
        <w:t>ی</w:t>
      </w:r>
      <w:r>
        <w:rPr>
          <w:rFonts w:hint="eastAsia"/>
          <w:rtl/>
        </w:rPr>
        <w:t>ل</w:t>
      </w:r>
      <w:r>
        <w:rPr>
          <w:rtl/>
        </w:rPr>
        <w:t xml:space="preserve"> </w:t>
      </w:r>
      <w:r w:rsidR="007802BA">
        <w:rPr>
          <w:rtl/>
        </w:rPr>
        <w:t>می‌شود</w:t>
      </w:r>
      <w:r>
        <w:rPr>
          <w:rtl/>
        </w:rPr>
        <w:t xml:space="preserve"> که ا</w:t>
      </w:r>
      <w:r>
        <w:rPr>
          <w:rFonts w:hint="cs"/>
          <w:rtl/>
        </w:rPr>
        <w:t>ی</w:t>
      </w:r>
      <w:r>
        <w:rPr>
          <w:rFonts w:hint="eastAsia"/>
          <w:rtl/>
        </w:rPr>
        <w:t>ن</w:t>
      </w:r>
      <w:r>
        <w:rPr>
          <w:rtl/>
        </w:rPr>
        <w:t xml:space="preserve"> خود دو قسمت دارد:</w:t>
      </w:r>
    </w:p>
    <w:p w:rsidR="00117CCF" w:rsidRDefault="00117CCF" w:rsidP="003F3FB9">
      <w:pPr>
        <w:pStyle w:val="ListParagraph"/>
        <w:numPr>
          <w:ilvl w:val="0"/>
          <w:numId w:val="29"/>
        </w:numPr>
        <w:rPr>
          <w:rtl/>
        </w:rPr>
      </w:pPr>
      <w:r>
        <w:rPr>
          <w:rFonts w:hint="eastAsia"/>
          <w:rtl/>
        </w:rPr>
        <w:t>اقسام</w:t>
      </w:r>
      <w:r>
        <w:rPr>
          <w:rtl/>
        </w:rPr>
        <w:t xml:space="preserve"> </w:t>
      </w:r>
      <w:r w:rsidR="00D54067">
        <w:rPr>
          <w:rtl/>
        </w:rPr>
        <w:t>چهارگانه‌ی</w:t>
      </w:r>
      <w:r>
        <w:rPr>
          <w:rtl/>
        </w:rPr>
        <w:t xml:space="preserve"> حد</w:t>
      </w:r>
      <w:r>
        <w:rPr>
          <w:rFonts w:hint="cs"/>
          <w:rtl/>
        </w:rPr>
        <w:t>ی</w:t>
      </w:r>
      <w:r>
        <w:rPr>
          <w:rFonts w:hint="eastAsia"/>
          <w:rtl/>
        </w:rPr>
        <w:t>ث</w:t>
      </w:r>
      <w:r>
        <w:rPr>
          <w:rtl/>
        </w:rPr>
        <w:t>: صح</w:t>
      </w:r>
      <w:r>
        <w:rPr>
          <w:rFonts w:hint="cs"/>
          <w:rtl/>
        </w:rPr>
        <w:t>ی</w:t>
      </w:r>
      <w:r>
        <w:rPr>
          <w:rFonts w:hint="eastAsia"/>
          <w:rtl/>
        </w:rPr>
        <w:t>ح،</w:t>
      </w:r>
      <w:r>
        <w:rPr>
          <w:rtl/>
        </w:rPr>
        <w:t xml:space="preserve"> حسن، موثق و ضع</w:t>
      </w:r>
      <w:r>
        <w:rPr>
          <w:rFonts w:hint="cs"/>
          <w:rtl/>
        </w:rPr>
        <w:t>ی</w:t>
      </w:r>
      <w:r>
        <w:rPr>
          <w:rFonts w:hint="eastAsia"/>
          <w:rtl/>
        </w:rPr>
        <w:t>ف</w:t>
      </w:r>
      <w:r>
        <w:rPr>
          <w:rtl/>
        </w:rPr>
        <w:t>. البته قو</w:t>
      </w:r>
      <w:r>
        <w:rPr>
          <w:rFonts w:hint="cs"/>
          <w:rtl/>
        </w:rPr>
        <w:t>ی</w:t>
      </w:r>
      <w:r>
        <w:rPr>
          <w:rtl/>
        </w:rPr>
        <w:t xml:space="preserve"> را ن</w:t>
      </w:r>
      <w:r>
        <w:rPr>
          <w:rFonts w:hint="cs"/>
          <w:rtl/>
        </w:rPr>
        <w:t>ی</w:t>
      </w:r>
      <w:r>
        <w:rPr>
          <w:rFonts w:hint="eastAsia"/>
          <w:rtl/>
        </w:rPr>
        <w:t>ز</w:t>
      </w:r>
      <w:r>
        <w:rPr>
          <w:rtl/>
        </w:rPr>
        <w:t xml:space="preserve"> </w:t>
      </w:r>
      <w:r w:rsidR="00D54067">
        <w:rPr>
          <w:rtl/>
        </w:rPr>
        <w:t>ضمیمه‌ی</w:t>
      </w:r>
      <w:r>
        <w:rPr>
          <w:rtl/>
        </w:rPr>
        <w:t xml:space="preserve"> آن </w:t>
      </w:r>
      <w:r w:rsidR="00D54067">
        <w:rPr>
          <w:rtl/>
        </w:rPr>
        <w:t>می‌کنیم</w:t>
      </w:r>
      <w:r>
        <w:rPr>
          <w:rtl/>
        </w:rPr>
        <w:t>.</w:t>
      </w:r>
    </w:p>
    <w:p w:rsidR="00117CCF" w:rsidRDefault="00117CCF" w:rsidP="003F3FB9">
      <w:pPr>
        <w:pStyle w:val="ListParagraph"/>
        <w:numPr>
          <w:ilvl w:val="0"/>
          <w:numId w:val="29"/>
        </w:numPr>
        <w:rPr>
          <w:rtl/>
        </w:rPr>
      </w:pPr>
      <w:r>
        <w:rPr>
          <w:rFonts w:hint="eastAsia"/>
          <w:rtl/>
        </w:rPr>
        <w:t>اقسام</w:t>
      </w:r>
      <w:r>
        <w:rPr>
          <w:rtl/>
        </w:rPr>
        <w:t xml:space="preserve"> </w:t>
      </w:r>
      <w:r w:rsidR="00D54067">
        <w:rPr>
          <w:rtl/>
        </w:rPr>
        <w:t>موردنیاز</w:t>
      </w:r>
      <w:r>
        <w:rPr>
          <w:rtl/>
        </w:rPr>
        <w:t xml:space="preserve"> اسناد بعض</w:t>
      </w:r>
      <w:r>
        <w:rPr>
          <w:rFonts w:hint="cs"/>
          <w:rtl/>
        </w:rPr>
        <w:t>ی</w:t>
      </w:r>
      <w:r>
        <w:rPr>
          <w:rtl/>
        </w:rPr>
        <w:t xml:space="preserve"> از ا</w:t>
      </w:r>
      <w:r>
        <w:rPr>
          <w:rFonts w:hint="cs"/>
          <w:rtl/>
        </w:rPr>
        <w:t>ی</w:t>
      </w:r>
      <w:r>
        <w:rPr>
          <w:rFonts w:hint="eastAsia"/>
          <w:rtl/>
        </w:rPr>
        <w:t>ن</w:t>
      </w:r>
      <w:r>
        <w:rPr>
          <w:rtl/>
        </w:rPr>
        <w:t xml:space="preserve"> اقسام را مفصل و بعض</w:t>
      </w:r>
      <w:r>
        <w:rPr>
          <w:rFonts w:hint="cs"/>
          <w:rtl/>
        </w:rPr>
        <w:t>ی</w:t>
      </w:r>
      <w:r>
        <w:rPr>
          <w:rtl/>
        </w:rPr>
        <w:t xml:space="preserve"> از را با توض</w:t>
      </w:r>
      <w:r>
        <w:rPr>
          <w:rFonts w:hint="cs"/>
          <w:rtl/>
        </w:rPr>
        <w:t>ی</w:t>
      </w:r>
      <w:r>
        <w:rPr>
          <w:rFonts w:hint="eastAsia"/>
          <w:rtl/>
        </w:rPr>
        <w:t>ح</w:t>
      </w:r>
      <w:r>
        <w:rPr>
          <w:rtl/>
        </w:rPr>
        <w:t xml:space="preserve"> کمتر</w:t>
      </w:r>
      <w:r>
        <w:rPr>
          <w:rFonts w:hint="cs"/>
          <w:rtl/>
        </w:rPr>
        <w:t>ی</w:t>
      </w:r>
      <w:r>
        <w:rPr>
          <w:rtl/>
        </w:rPr>
        <w:t xml:space="preserve"> بحث </w:t>
      </w:r>
      <w:r w:rsidR="00D54067">
        <w:rPr>
          <w:rtl/>
        </w:rPr>
        <w:t>می‌کنیم</w:t>
      </w:r>
    </w:p>
    <w:p w:rsidR="00117CCF" w:rsidRDefault="00117CCF" w:rsidP="00EA7AEB">
      <w:pPr>
        <w:rPr>
          <w:rtl/>
        </w:rPr>
      </w:pPr>
      <w:r>
        <w:rPr>
          <w:rtl/>
        </w:rPr>
        <w:t>2.</w:t>
      </w:r>
      <w:r w:rsidR="007802BA">
        <w:rPr>
          <w:rtl/>
        </w:rPr>
        <w:t xml:space="preserve"> سند</w:t>
      </w:r>
      <w:r>
        <w:rPr>
          <w:rtl/>
        </w:rPr>
        <w:t xml:space="preserve"> </w:t>
      </w:r>
      <w:r w:rsidR="00D54067">
        <w:rPr>
          <w:rtl/>
        </w:rPr>
        <w:t>به‌عنوان</w:t>
      </w:r>
      <w:r>
        <w:rPr>
          <w:rtl/>
        </w:rPr>
        <w:t xml:space="preserve"> منبع رجال. منابع</w:t>
      </w:r>
      <w:r>
        <w:rPr>
          <w:rFonts w:hint="cs"/>
          <w:rtl/>
        </w:rPr>
        <w:t>ی</w:t>
      </w:r>
      <w:r>
        <w:rPr>
          <w:rtl/>
        </w:rPr>
        <w:t xml:space="preserve"> که در بخش قبل مطرح بود ب</w:t>
      </w:r>
      <w:r>
        <w:rPr>
          <w:rFonts w:hint="cs"/>
          <w:rtl/>
        </w:rPr>
        <w:t>ی</w:t>
      </w:r>
      <w:r>
        <w:rPr>
          <w:rFonts w:hint="eastAsia"/>
          <w:rtl/>
        </w:rPr>
        <w:t>شتر</w:t>
      </w:r>
      <w:r>
        <w:rPr>
          <w:rtl/>
        </w:rPr>
        <w:t xml:space="preserve"> ناظر به کتب مربوط به رجال بود. در ا</w:t>
      </w:r>
      <w:r>
        <w:rPr>
          <w:rFonts w:hint="cs"/>
          <w:rtl/>
        </w:rPr>
        <w:t>ی</w:t>
      </w:r>
      <w:r>
        <w:rPr>
          <w:rFonts w:hint="eastAsia"/>
          <w:rtl/>
        </w:rPr>
        <w:t>نجا</w:t>
      </w:r>
      <w:r>
        <w:rPr>
          <w:rtl/>
        </w:rPr>
        <w:t xml:space="preserve"> به کتب</w:t>
      </w:r>
      <w:r>
        <w:rPr>
          <w:rFonts w:hint="cs"/>
          <w:rtl/>
        </w:rPr>
        <w:t>ی</w:t>
      </w:r>
      <w:r>
        <w:rPr>
          <w:rtl/>
        </w:rPr>
        <w:t xml:space="preserve"> که مربوط به اسناد است اشاره </w:t>
      </w:r>
      <w:r w:rsidR="00D54067">
        <w:rPr>
          <w:rtl/>
        </w:rPr>
        <w:t>می‌کنیم</w:t>
      </w:r>
      <w:r>
        <w:rPr>
          <w:rtl/>
        </w:rPr>
        <w:t xml:space="preserve"> که خود منبع عظ</w:t>
      </w:r>
      <w:r>
        <w:rPr>
          <w:rFonts w:hint="cs"/>
          <w:rtl/>
        </w:rPr>
        <w:t>ی</w:t>
      </w:r>
      <w:r>
        <w:rPr>
          <w:rFonts w:hint="eastAsia"/>
          <w:rtl/>
        </w:rPr>
        <w:t>م</w:t>
      </w:r>
      <w:r>
        <w:rPr>
          <w:rFonts w:hint="cs"/>
          <w:rtl/>
        </w:rPr>
        <w:t>ی</w:t>
      </w:r>
      <w:r>
        <w:rPr>
          <w:rtl/>
        </w:rPr>
        <w:t xml:space="preserve"> از کتب رجال</w:t>
      </w:r>
      <w:r>
        <w:rPr>
          <w:rFonts w:hint="cs"/>
          <w:rtl/>
        </w:rPr>
        <w:t>ی</w:t>
      </w:r>
      <w:r>
        <w:rPr>
          <w:rtl/>
        </w:rPr>
        <w:t xml:space="preserve"> را شامل </w:t>
      </w:r>
      <w:r w:rsidR="007802BA">
        <w:rPr>
          <w:rtl/>
        </w:rPr>
        <w:t>می‌شود</w:t>
      </w:r>
      <w:r>
        <w:rPr>
          <w:rtl/>
        </w:rPr>
        <w:t>. مانند بحث از سند مشابه و مشترک و ک</w:t>
      </w:r>
      <w:r>
        <w:rPr>
          <w:rFonts w:hint="cs"/>
          <w:rtl/>
        </w:rPr>
        <w:t>ی</w:t>
      </w:r>
      <w:r>
        <w:rPr>
          <w:rFonts w:hint="eastAsia"/>
          <w:rtl/>
        </w:rPr>
        <w:t>ف</w:t>
      </w:r>
      <w:r>
        <w:rPr>
          <w:rFonts w:hint="cs"/>
          <w:rtl/>
        </w:rPr>
        <w:t>ی</w:t>
      </w:r>
      <w:r>
        <w:rPr>
          <w:rFonts w:hint="eastAsia"/>
          <w:rtl/>
        </w:rPr>
        <w:t>ت</w:t>
      </w:r>
      <w:r>
        <w:rPr>
          <w:rtl/>
        </w:rPr>
        <w:t xml:space="preserve"> استفاده از اسناد مشابه د</w:t>
      </w:r>
      <w:r>
        <w:rPr>
          <w:rFonts w:hint="eastAsia"/>
          <w:rtl/>
        </w:rPr>
        <w:t>ر</w:t>
      </w:r>
      <w:r>
        <w:rPr>
          <w:rtl/>
        </w:rPr>
        <w:t xml:space="preserve"> اسناد رجال</w:t>
      </w:r>
      <w:r>
        <w:rPr>
          <w:rFonts w:hint="cs"/>
          <w:rtl/>
        </w:rPr>
        <w:t>ی</w:t>
      </w:r>
      <w:r>
        <w:rPr>
          <w:rFonts w:hint="eastAsia"/>
          <w:rtl/>
        </w:rPr>
        <w:t>،</w:t>
      </w:r>
      <w:r>
        <w:rPr>
          <w:rtl/>
        </w:rPr>
        <w:t xml:space="preserve"> </w:t>
      </w:r>
      <w:r w:rsidR="00D54067">
        <w:rPr>
          <w:rtl/>
        </w:rPr>
        <w:t>شیوه‌های</w:t>
      </w:r>
      <w:r>
        <w:rPr>
          <w:rtl/>
        </w:rPr>
        <w:t xml:space="preserve"> تعب</w:t>
      </w:r>
      <w:r>
        <w:rPr>
          <w:rFonts w:hint="cs"/>
          <w:rtl/>
        </w:rPr>
        <w:t>ی</w:t>
      </w:r>
      <w:r>
        <w:rPr>
          <w:rFonts w:hint="eastAsia"/>
          <w:rtl/>
        </w:rPr>
        <w:t>ر</w:t>
      </w:r>
      <w:r>
        <w:rPr>
          <w:rtl/>
        </w:rPr>
        <w:t xml:space="preserve"> از روات و طبقات و مانند آن.</w:t>
      </w:r>
    </w:p>
    <w:p w:rsidR="00117CCF" w:rsidRDefault="00117CCF" w:rsidP="00EA7AEB">
      <w:pPr>
        <w:rPr>
          <w:rtl/>
        </w:rPr>
      </w:pPr>
      <w:r>
        <w:rPr>
          <w:rtl/>
        </w:rPr>
        <w:t>3.</w:t>
      </w:r>
      <w:r w:rsidR="007802BA">
        <w:rPr>
          <w:rtl/>
        </w:rPr>
        <w:t xml:space="preserve"> معرف</w:t>
      </w:r>
      <w:r w:rsidR="007802BA">
        <w:rPr>
          <w:rFonts w:hint="cs"/>
          <w:rtl/>
        </w:rPr>
        <w:t>ی</w:t>
      </w:r>
      <w:r>
        <w:rPr>
          <w:rtl/>
        </w:rPr>
        <w:t xml:space="preserve"> کتب </w:t>
      </w:r>
      <w:r w:rsidR="00D54067">
        <w:rPr>
          <w:rtl/>
        </w:rPr>
        <w:t>سنددار</w:t>
      </w:r>
      <w:r>
        <w:rPr>
          <w:rtl/>
        </w:rPr>
        <w:t xml:space="preserve"> مانند کتب اربعه. کتب اربعه </w:t>
      </w:r>
      <w:r w:rsidR="00D54067">
        <w:rPr>
          <w:rtl/>
        </w:rPr>
        <w:t>شیوه‌های</w:t>
      </w:r>
      <w:r>
        <w:rPr>
          <w:rtl/>
        </w:rPr>
        <w:t xml:space="preserve"> خاص سند</w:t>
      </w:r>
      <w:r>
        <w:rPr>
          <w:rFonts w:hint="cs"/>
          <w:rtl/>
        </w:rPr>
        <w:t>ی</w:t>
      </w:r>
      <w:r>
        <w:rPr>
          <w:rtl/>
        </w:rPr>
        <w:t xml:space="preserve"> دارند که با</w:t>
      </w:r>
      <w:r>
        <w:rPr>
          <w:rFonts w:hint="cs"/>
          <w:rtl/>
        </w:rPr>
        <w:t>ی</w:t>
      </w:r>
      <w:r>
        <w:rPr>
          <w:rFonts w:hint="eastAsia"/>
          <w:rtl/>
        </w:rPr>
        <w:t>د</w:t>
      </w:r>
      <w:r>
        <w:rPr>
          <w:rtl/>
        </w:rPr>
        <w:t xml:space="preserve"> </w:t>
      </w:r>
      <w:r w:rsidR="00D54067">
        <w:rPr>
          <w:rtl/>
        </w:rPr>
        <w:t>موردبحث</w:t>
      </w:r>
      <w:r>
        <w:rPr>
          <w:rtl/>
        </w:rPr>
        <w:t xml:space="preserve"> قرار گ</w:t>
      </w:r>
      <w:r>
        <w:rPr>
          <w:rFonts w:hint="cs"/>
          <w:rtl/>
        </w:rPr>
        <w:t>ی</w:t>
      </w:r>
      <w:r>
        <w:rPr>
          <w:rFonts w:hint="eastAsia"/>
          <w:rtl/>
        </w:rPr>
        <w:t>رد</w:t>
      </w:r>
      <w:r>
        <w:rPr>
          <w:rtl/>
        </w:rPr>
        <w:t>.</w:t>
      </w:r>
    </w:p>
    <w:p w:rsidR="00117CCF" w:rsidRDefault="00117CCF" w:rsidP="00EA7AEB">
      <w:pPr>
        <w:rPr>
          <w:rtl/>
        </w:rPr>
      </w:pPr>
      <w:r>
        <w:rPr>
          <w:rtl/>
        </w:rPr>
        <w:t>4.</w:t>
      </w:r>
      <w:r w:rsidR="007802BA">
        <w:rPr>
          <w:rtl/>
        </w:rPr>
        <w:t xml:space="preserve"> تحر</w:t>
      </w:r>
      <w:r w:rsidR="007802BA">
        <w:rPr>
          <w:rFonts w:hint="cs"/>
          <w:rtl/>
        </w:rPr>
        <w:t>ی</w:t>
      </w:r>
      <w:r w:rsidR="007802BA">
        <w:rPr>
          <w:rFonts w:hint="eastAsia"/>
          <w:rtl/>
        </w:rPr>
        <w:t>ف</w:t>
      </w:r>
      <w:r>
        <w:rPr>
          <w:rtl/>
        </w:rPr>
        <w:t xml:space="preserve"> در اسناد، عوامل تحر</w:t>
      </w:r>
      <w:r>
        <w:rPr>
          <w:rFonts w:hint="cs"/>
          <w:rtl/>
        </w:rPr>
        <w:t>ی</w:t>
      </w:r>
      <w:r>
        <w:rPr>
          <w:rFonts w:hint="eastAsia"/>
          <w:rtl/>
        </w:rPr>
        <w:t>ف،</w:t>
      </w:r>
      <w:r>
        <w:rPr>
          <w:rtl/>
        </w:rPr>
        <w:t xml:space="preserve"> </w:t>
      </w:r>
      <w:r w:rsidR="00D54067">
        <w:rPr>
          <w:rtl/>
        </w:rPr>
        <w:t>روش‌های</w:t>
      </w:r>
      <w:r>
        <w:rPr>
          <w:rtl/>
        </w:rPr>
        <w:t xml:space="preserve"> کشف تحر</w:t>
      </w:r>
      <w:r>
        <w:rPr>
          <w:rFonts w:hint="cs"/>
          <w:rtl/>
        </w:rPr>
        <w:t>ی</w:t>
      </w:r>
      <w:r>
        <w:rPr>
          <w:rFonts w:hint="eastAsia"/>
          <w:rtl/>
        </w:rPr>
        <w:t>ف</w:t>
      </w:r>
      <w:r>
        <w:rPr>
          <w:rtl/>
        </w:rPr>
        <w:t>. آ</w:t>
      </w:r>
      <w:r>
        <w:rPr>
          <w:rFonts w:hint="cs"/>
          <w:rtl/>
        </w:rPr>
        <w:t>ی</w:t>
      </w:r>
      <w:r>
        <w:rPr>
          <w:rFonts w:hint="eastAsia"/>
          <w:rtl/>
        </w:rPr>
        <w:t>ا</w:t>
      </w:r>
      <w:r>
        <w:rPr>
          <w:rtl/>
        </w:rPr>
        <w:t xml:space="preserve"> در اسناد اصالة عدم الخطاء جار</w:t>
      </w:r>
      <w:r>
        <w:rPr>
          <w:rFonts w:hint="cs"/>
          <w:rtl/>
        </w:rPr>
        <w:t>ی</w:t>
      </w:r>
      <w:r>
        <w:rPr>
          <w:rtl/>
        </w:rPr>
        <w:t xml:space="preserve"> </w:t>
      </w:r>
      <w:r w:rsidR="007802BA">
        <w:rPr>
          <w:rtl/>
        </w:rPr>
        <w:t>می‌شود</w:t>
      </w:r>
      <w:r>
        <w:rPr>
          <w:rtl/>
        </w:rPr>
        <w:t xml:space="preserve"> </w:t>
      </w:r>
      <w:r>
        <w:rPr>
          <w:rFonts w:hint="cs"/>
          <w:rtl/>
        </w:rPr>
        <w:t>ی</w:t>
      </w:r>
      <w:r>
        <w:rPr>
          <w:rFonts w:hint="eastAsia"/>
          <w:rtl/>
        </w:rPr>
        <w:t>ا</w:t>
      </w:r>
      <w:r>
        <w:rPr>
          <w:rtl/>
        </w:rPr>
        <w:t xml:space="preserve"> نه.</w:t>
      </w:r>
    </w:p>
    <w:p w:rsidR="00117CCF" w:rsidRDefault="00117CCF" w:rsidP="00EA7AEB">
      <w:pPr>
        <w:rPr>
          <w:rtl/>
        </w:rPr>
      </w:pPr>
      <w:r>
        <w:rPr>
          <w:rFonts w:hint="eastAsia"/>
          <w:rtl/>
        </w:rPr>
        <w:t>بخش</w:t>
      </w:r>
      <w:r>
        <w:rPr>
          <w:rtl/>
        </w:rPr>
        <w:t xml:space="preserve"> سوم به دو بخش معرف</w:t>
      </w:r>
      <w:r>
        <w:rPr>
          <w:rFonts w:hint="cs"/>
          <w:rtl/>
        </w:rPr>
        <w:t>ی</w:t>
      </w:r>
      <w:r>
        <w:rPr>
          <w:rtl/>
        </w:rPr>
        <w:t xml:space="preserve"> اجمال</w:t>
      </w:r>
      <w:r>
        <w:rPr>
          <w:rFonts w:hint="cs"/>
          <w:rtl/>
        </w:rPr>
        <w:t>ی</w:t>
      </w:r>
      <w:r>
        <w:rPr>
          <w:rtl/>
        </w:rPr>
        <w:t xml:space="preserve"> و تفص</w:t>
      </w:r>
      <w:r>
        <w:rPr>
          <w:rFonts w:hint="cs"/>
          <w:rtl/>
        </w:rPr>
        <w:t>ی</w:t>
      </w:r>
      <w:r>
        <w:rPr>
          <w:rFonts w:hint="eastAsia"/>
          <w:rtl/>
        </w:rPr>
        <w:t>ل</w:t>
      </w:r>
      <w:r>
        <w:rPr>
          <w:rFonts w:hint="cs"/>
          <w:rtl/>
        </w:rPr>
        <w:t>ی</w:t>
      </w:r>
      <w:r>
        <w:rPr>
          <w:rtl/>
        </w:rPr>
        <w:t xml:space="preserve"> تقس</w:t>
      </w:r>
      <w:r>
        <w:rPr>
          <w:rFonts w:hint="cs"/>
          <w:rtl/>
        </w:rPr>
        <w:t>ی</w:t>
      </w:r>
      <w:r>
        <w:rPr>
          <w:rFonts w:hint="eastAsia"/>
          <w:rtl/>
        </w:rPr>
        <w:t>م</w:t>
      </w:r>
      <w:r>
        <w:rPr>
          <w:rtl/>
        </w:rPr>
        <w:t xml:space="preserve"> </w:t>
      </w:r>
      <w:r w:rsidR="007802BA">
        <w:rPr>
          <w:rtl/>
        </w:rPr>
        <w:t>می‌شود</w:t>
      </w:r>
      <w:r>
        <w:rPr>
          <w:rtl/>
        </w:rPr>
        <w:t>. معرف</w:t>
      </w:r>
      <w:r>
        <w:rPr>
          <w:rFonts w:hint="cs"/>
          <w:rtl/>
        </w:rPr>
        <w:t>ی</w:t>
      </w:r>
      <w:r>
        <w:rPr>
          <w:rtl/>
        </w:rPr>
        <w:t xml:space="preserve"> تفص</w:t>
      </w:r>
      <w:r>
        <w:rPr>
          <w:rFonts w:hint="cs"/>
          <w:rtl/>
        </w:rPr>
        <w:t>ی</w:t>
      </w:r>
      <w:r>
        <w:rPr>
          <w:rFonts w:hint="eastAsia"/>
          <w:rtl/>
        </w:rPr>
        <w:t>ل</w:t>
      </w:r>
      <w:r>
        <w:rPr>
          <w:rFonts w:hint="cs"/>
          <w:rtl/>
        </w:rPr>
        <w:t>ی</w:t>
      </w:r>
      <w:r>
        <w:rPr>
          <w:rtl/>
        </w:rPr>
        <w:t xml:space="preserve"> آن ن</w:t>
      </w:r>
      <w:r>
        <w:rPr>
          <w:rFonts w:hint="cs"/>
          <w:rtl/>
        </w:rPr>
        <w:t>ی</w:t>
      </w:r>
      <w:r>
        <w:rPr>
          <w:rFonts w:hint="eastAsia"/>
          <w:rtl/>
        </w:rPr>
        <w:t>ز</w:t>
      </w:r>
      <w:r>
        <w:rPr>
          <w:rtl/>
        </w:rPr>
        <w:t xml:space="preserve"> به سه قسم تقس</w:t>
      </w:r>
      <w:r>
        <w:rPr>
          <w:rFonts w:hint="cs"/>
          <w:rtl/>
        </w:rPr>
        <w:t>ی</w:t>
      </w:r>
      <w:r>
        <w:rPr>
          <w:rFonts w:hint="eastAsia"/>
          <w:rtl/>
        </w:rPr>
        <w:t>م</w:t>
      </w:r>
      <w:r>
        <w:rPr>
          <w:rtl/>
        </w:rPr>
        <w:t xml:space="preserve"> </w:t>
      </w:r>
      <w:r w:rsidR="007802BA">
        <w:rPr>
          <w:rtl/>
        </w:rPr>
        <w:t>می‌شود</w:t>
      </w:r>
      <w:r>
        <w:rPr>
          <w:rtl/>
        </w:rPr>
        <w:t>:</w:t>
      </w:r>
    </w:p>
    <w:p w:rsidR="00117CCF" w:rsidRDefault="00117CCF" w:rsidP="00EA7AEB">
      <w:pPr>
        <w:rPr>
          <w:rtl/>
        </w:rPr>
      </w:pPr>
      <w:r>
        <w:rPr>
          <w:rtl/>
        </w:rPr>
        <w:t>1.</w:t>
      </w:r>
      <w:r w:rsidR="007802BA">
        <w:rPr>
          <w:rtl/>
        </w:rPr>
        <w:t xml:space="preserve"> اعتبار</w:t>
      </w:r>
      <w:r>
        <w:rPr>
          <w:rtl/>
        </w:rPr>
        <w:t xml:space="preserve"> روا</w:t>
      </w:r>
      <w:r>
        <w:rPr>
          <w:rFonts w:hint="cs"/>
          <w:rtl/>
        </w:rPr>
        <w:t>ی</w:t>
      </w:r>
      <w:r>
        <w:rPr>
          <w:rFonts w:hint="eastAsia"/>
          <w:rtl/>
        </w:rPr>
        <w:t>ات</w:t>
      </w:r>
    </w:p>
    <w:p w:rsidR="00117CCF" w:rsidRDefault="00117CCF" w:rsidP="00EA7AEB">
      <w:pPr>
        <w:rPr>
          <w:rtl/>
        </w:rPr>
      </w:pPr>
      <w:r>
        <w:rPr>
          <w:rtl/>
        </w:rPr>
        <w:t>2.</w:t>
      </w:r>
      <w:r w:rsidR="007802BA">
        <w:rPr>
          <w:rtl/>
        </w:rPr>
        <w:t xml:space="preserve"> ک</w:t>
      </w:r>
      <w:r w:rsidR="007802BA">
        <w:rPr>
          <w:rFonts w:hint="cs"/>
          <w:rtl/>
        </w:rPr>
        <w:t>ی</w:t>
      </w:r>
      <w:r w:rsidR="007802BA">
        <w:rPr>
          <w:rFonts w:hint="eastAsia"/>
          <w:rtl/>
        </w:rPr>
        <w:t>ف</w:t>
      </w:r>
      <w:r w:rsidR="007802BA">
        <w:rPr>
          <w:rFonts w:hint="cs"/>
          <w:rtl/>
        </w:rPr>
        <w:t>ی</w:t>
      </w:r>
      <w:r w:rsidR="007802BA">
        <w:rPr>
          <w:rFonts w:hint="eastAsia"/>
          <w:rtl/>
        </w:rPr>
        <w:t>ت</w:t>
      </w:r>
      <w:r>
        <w:rPr>
          <w:rtl/>
        </w:rPr>
        <w:t xml:space="preserve"> روا</w:t>
      </w:r>
      <w:r>
        <w:rPr>
          <w:rFonts w:hint="cs"/>
          <w:rtl/>
        </w:rPr>
        <w:t>ی</w:t>
      </w:r>
      <w:r>
        <w:rPr>
          <w:rFonts w:hint="eastAsia"/>
          <w:rtl/>
        </w:rPr>
        <w:t>ات</w:t>
      </w:r>
      <w:r>
        <w:rPr>
          <w:rtl/>
        </w:rPr>
        <w:t xml:space="preserve"> ا</w:t>
      </w:r>
      <w:r>
        <w:rPr>
          <w:rFonts w:hint="cs"/>
          <w:rtl/>
        </w:rPr>
        <w:t>ی</w:t>
      </w:r>
      <w:r>
        <w:rPr>
          <w:rFonts w:hint="eastAsia"/>
          <w:rtl/>
        </w:rPr>
        <w:t>ن</w:t>
      </w:r>
      <w:r>
        <w:rPr>
          <w:rtl/>
        </w:rPr>
        <w:t xml:space="preserve"> کتب</w:t>
      </w:r>
    </w:p>
    <w:p w:rsidR="00117CCF" w:rsidRDefault="00117CCF" w:rsidP="00EA7AEB">
      <w:pPr>
        <w:rPr>
          <w:rtl/>
        </w:rPr>
      </w:pPr>
      <w:r>
        <w:rPr>
          <w:rtl/>
        </w:rPr>
        <w:t>3.</w:t>
      </w:r>
      <w:r w:rsidR="007802BA">
        <w:rPr>
          <w:rtl/>
        </w:rPr>
        <w:t xml:space="preserve"> اعتبار</w:t>
      </w:r>
      <w:r>
        <w:rPr>
          <w:rtl/>
        </w:rPr>
        <w:t xml:space="preserve"> </w:t>
      </w:r>
      <w:r w:rsidR="00893D32">
        <w:rPr>
          <w:rtl/>
        </w:rPr>
        <w:t>کتاب‌ها</w:t>
      </w:r>
      <w:r>
        <w:rPr>
          <w:rtl/>
        </w:rPr>
        <w:t xml:space="preserve"> از جهت </w:t>
      </w:r>
      <w:r w:rsidR="00F60EF4">
        <w:rPr>
          <w:rtl/>
        </w:rPr>
        <w:t>نسخه‌های</w:t>
      </w:r>
      <w:r>
        <w:rPr>
          <w:rtl/>
        </w:rPr>
        <w:t xml:space="preserve"> موجود و مصادر </w:t>
      </w:r>
      <w:r w:rsidR="007802BA">
        <w:rPr>
          <w:rtl/>
        </w:rPr>
        <w:t>آن‌ها</w:t>
      </w:r>
      <w:r>
        <w:rPr>
          <w:rtl/>
        </w:rPr>
        <w:t xml:space="preserve"> مطلب</w:t>
      </w:r>
      <w:r>
        <w:rPr>
          <w:rFonts w:hint="cs"/>
          <w:rtl/>
        </w:rPr>
        <w:t>ی</w:t>
      </w:r>
      <w:r>
        <w:rPr>
          <w:rtl/>
        </w:rPr>
        <w:t xml:space="preserve"> را </w:t>
      </w:r>
      <w:r w:rsidR="00F16102">
        <w:rPr>
          <w:rtl/>
        </w:rPr>
        <w:t>مثلاً</w:t>
      </w:r>
      <w:r>
        <w:rPr>
          <w:rtl/>
        </w:rPr>
        <w:t xml:space="preserve"> کاف</w:t>
      </w:r>
      <w:r>
        <w:rPr>
          <w:rFonts w:hint="cs"/>
          <w:rtl/>
        </w:rPr>
        <w:t>ی</w:t>
      </w:r>
      <w:r>
        <w:rPr>
          <w:rtl/>
        </w:rPr>
        <w:t xml:space="preserve"> نقل </w:t>
      </w:r>
      <w:r w:rsidR="00F60EF4">
        <w:rPr>
          <w:rtl/>
        </w:rPr>
        <w:t>می‌کند</w:t>
      </w:r>
      <w:r>
        <w:rPr>
          <w:rtl/>
        </w:rPr>
        <w:t xml:space="preserve"> و بعد تهذ</w:t>
      </w:r>
      <w:r>
        <w:rPr>
          <w:rFonts w:hint="cs"/>
          <w:rtl/>
        </w:rPr>
        <w:t>ی</w:t>
      </w:r>
      <w:r>
        <w:rPr>
          <w:rFonts w:hint="eastAsia"/>
          <w:rtl/>
        </w:rPr>
        <w:t>ب</w:t>
      </w:r>
      <w:r>
        <w:rPr>
          <w:rtl/>
        </w:rPr>
        <w:t xml:space="preserve"> آن را نقل کرده است که با</w:t>
      </w:r>
      <w:r>
        <w:rPr>
          <w:rFonts w:hint="cs"/>
          <w:rtl/>
        </w:rPr>
        <w:t>ی</w:t>
      </w:r>
      <w:r>
        <w:rPr>
          <w:rFonts w:hint="eastAsia"/>
          <w:rtl/>
        </w:rPr>
        <w:t>د</w:t>
      </w:r>
      <w:r>
        <w:rPr>
          <w:rtl/>
        </w:rPr>
        <w:t xml:space="preserve"> بحث کرد که نقل </w:t>
      </w:r>
      <w:r w:rsidR="00D54067">
        <w:rPr>
          <w:rtl/>
        </w:rPr>
        <w:t>کدام‌یک</w:t>
      </w:r>
      <w:r>
        <w:rPr>
          <w:rtl/>
        </w:rPr>
        <w:t xml:space="preserve"> مقدم </w:t>
      </w:r>
      <w:r w:rsidR="00965BBF">
        <w:rPr>
          <w:rtl/>
        </w:rPr>
        <w:t>است</w:t>
      </w:r>
      <w:r>
        <w:rPr>
          <w:rtl/>
        </w:rPr>
        <w:t>.</w:t>
      </w:r>
    </w:p>
    <w:p w:rsidR="00117CCF" w:rsidRDefault="00117CCF" w:rsidP="00EA7AEB">
      <w:pPr>
        <w:rPr>
          <w:rtl/>
        </w:rPr>
      </w:pPr>
      <w:r>
        <w:rPr>
          <w:rFonts w:hint="eastAsia"/>
          <w:rtl/>
        </w:rPr>
        <w:t>در</w:t>
      </w:r>
      <w:r>
        <w:rPr>
          <w:rtl/>
        </w:rPr>
        <w:t xml:space="preserve"> ک</w:t>
      </w:r>
      <w:r>
        <w:rPr>
          <w:rFonts w:hint="cs"/>
          <w:rtl/>
        </w:rPr>
        <w:t>ی</w:t>
      </w:r>
      <w:r>
        <w:rPr>
          <w:rFonts w:hint="eastAsia"/>
          <w:rtl/>
        </w:rPr>
        <w:t>ف</w:t>
      </w:r>
      <w:r>
        <w:rPr>
          <w:rFonts w:hint="cs"/>
          <w:rtl/>
        </w:rPr>
        <w:t>ی</w:t>
      </w:r>
      <w:r>
        <w:rPr>
          <w:rFonts w:hint="eastAsia"/>
          <w:rtl/>
        </w:rPr>
        <w:t>ت</w:t>
      </w:r>
      <w:r>
        <w:rPr>
          <w:rtl/>
        </w:rPr>
        <w:t xml:space="preserve"> روا</w:t>
      </w:r>
      <w:r>
        <w:rPr>
          <w:rFonts w:hint="cs"/>
          <w:rtl/>
        </w:rPr>
        <w:t>ی</w:t>
      </w:r>
      <w:r>
        <w:rPr>
          <w:rFonts w:hint="eastAsia"/>
          <w:rtl/>
        </w:rPr>
        <w:t>ات</w:t>
      </w:r>
      <w:r>
        <w:rPr>
          <w:rtl/>
        </w:rPr>
        <w:t xml:space="preserve"> ا</w:t>
      </w:r>
      <w:r>
        <w:rPr>
          <w:rFonts w:hint="cs"/>
          <w:rtl/>
        </w:rPr>
        <w:t>ی</w:t>
      </w:r>
      <w:r>
        <w:rPr>
          <w:rFonts w:hint="eastAsia"/>
          <w:rtl/>
        </w:rPr>
        <w:t>ن</w:t>
      </w:r>
      <w:r>
        <w:rPr>
          <w:rtl/>
        </w:rPr>
        <w:t xml:space="preserve"> کتب شش بحث اصل</w:t>
      </w:r>
      <w:r>
        <w:rPr>
          <w:rFonts w:hint="cs"/>
          <w:rtl/>
        </w:rPr>
        <w:t>ی</w:t>
      </w:r>
      <w:r>
        <w:rPr>
          <w:rtl/>
        </w:rPr>
        <w:t xml:space="preserve"> دار</w:t>
      </w:r>
      <w:r>
        <w:rPr>
          <w:rFonts w:hint="cs"/>
          <w:rtl/>
        </w:rPr>
        <w:t>ی</w:t>
      </w:r>
      <w:r>
        <w:rPr>
          <w:rFonts w:hint="eastAsia"/>
          <w:rtl/>
        </w:rPr>
        <w:t>م</w:t>
      </w:r>
      <w:r>
        <w:rPr>
          <w:rtl/>
        </w:rPr>
        <w:t>:</w:t>
      </w:r>
    </w:p>
    <w:p w:rsidR="00117CCF" w:rsidRDefault="00117CCF" w:rsidP="00EA7AEB">
      <w:pPr>
        <w:rPr>
          <w:rtl/>
        </w:rPr>
      </w:pPr>
      <w:r>
        <w:rPr>
          <w:rtl/>
        </w:rPr>
        <w:t>1.</w:t>
      </w:r>
      <w:r w:rsidR="007802BA">
        <w:rPr>
          <w:rtl/>
        </w:rPr>
        <w:t xml:space="preserve"> اختلاف</w:t>
      </w:r>
      <w:r>
        <w:rPr>
          <w:rtl/>
        </w:rPr>
        <w:t xml:space="preserve"> کتب اربعه در ک</w:t>
      </w:r>
      <w:r>
        <w:rPr>
          <w:rFonts w:hint="cs"/>
          <w:rtl/>
        </w:rPr>
        <w:t>ی</w:t>
      </w:r>
      <w:r>
        <w:rPr>
          <w:rFonts w:hint="eastAsia"/>
          <w:rtl/>
        </w:rPr>
        <w:t>ف</w:t>
      </w:r>
      <w:r>
        <w:rPr>
          <w:rFonts w:hint="cs"/>
          <w:rtl/>
        </w:rPr>
        <w:t>ی</w:t>
      </w:r>
      <w:r>
        <w:rPr>
          <w:rFonts w:hint="eastAsia"/>
          <w:rtl/>
        </w:rPr>
        <w:t>ت</w:t>
      </w:r>
      <w:r>
        <w:rPr>
          <w:rtl/>
        </w:rPr>
        <w:t xml:space="preserve"> روا</w:t>
      </w:r>
      <w:r>
        <w:rPr>
          <w:rFonts w:hint="cs"/>
          <w:rtl/>
        </w:rPr>
        <w:t>ی</w:t>
      </w:r>
      <w:r>
        <w:rPr>
          <w:rFonts w:hint="eastAsia"/>
          <w:rtl/>
        </w:rPr>
        <w:t>ات</w:t>
      </w:r>
      <w:r>
        <w:rPr>
          <w:rtl/>
        </w:rPr>
        <w:t xml:space="preserve">. </w:t>
      </w:r>
      <w:r w:rsidR="00F16102">
        <w:rPr>
          <w:rtl/>
        </w:rPr>
        <w:t>مثلاً</w:t>
      </w:r>
      <w:r>
        <w:rPr>
          <w:rtl/>
        </w:rPr>
        <w:t xml:space="preserve"> روا</w:t>
      </w:r>
      <w:r>
        <w:rPr>
          <w:rFonts w:hint="cs"/>
          <w:rtl/>
        </w:rPr>
        <w:t>ی</w:t>
      </w:r>
      <w:r>
        <w:rPr>
          <w:rFonts w:hint="eastAsia"/>
          <w:rtl/>
        </w:rPr>
        <w:t>ات</w:t>
      </w:r>
      <w:r>
        <w:rPr>
          <w:rtl/>
        </w:rPr>
        <w:t xml:space="preserve"> کاف</w:t>
      </w:r>
      <w:r>
        <w:rPr>
          <w:rFonts w:hint="cs"/>
          <w:rtl/>
        </w:rPr>
        <w:t>ی</w:t>
      </w:r>
      <w:r>
        <w:rPr>
          <w:rtl/>
        </w:rPr>
        <w:t xml:space="preserve"> </w:t>
      </w:r>
      <w:r w:rsidR="007802BA">
        <w:rPr>
          <w:rtl/>
        </w:rPr>
        <w:t>غالباً</w:t>
      </w:r>
      <w:r>
        <w:rPr>
          <w:rtl/>
        </w:rPr>
        <w:t xml:space="preserve"> کامل است ول</w:t>
      </w:r>
      <w:r>
        <w:rPr>
          <w:rFonts w:hint="cs"/>
          <w:rtl/>
        </w:rPr>
        <w:t>ی</w:t>
      </w:r>
      <w:r>
        <w:rPr>
          <w:rtl/>
        </w:rPr>
        <w:t xml:space="preserve"> در تهذ</w:t>
      </w:r>
      <w:r>
        <w:rPr>
          <w:rFonts w:hint="cs"/>
          <w:rtl/>
        </w:rPr>
        <w:t>ی</w:t>
      </w:r>
      <w:r>
        <w:rPr>
          <w:rFonts w:hint="eastAsia"/>
          <w:rtl/>
        </w:rPr>
        <w:t>ب</w:t>
      </w:r>
      <w:r>
        <w:rPr>
          <w:rtl/>
        </w:rPr>
        <w:t xml:space="preserve"> و استبصار گاه روا</w:t>
      </w:r>
      <w:r>
        <w:rPr>
          <w:rFonts w:hint="cs"/>
          <w:rtl/>
        </w:rPr>
        <w:t>ی</w:t>
      </w:r>
      <w:r>
        <w:rPr>
          <w:rFonts w:hint="eastAsia"/>
          <w:rtl/>
        </w:rPr>
        <w:t>ت</w:t>
      </w:r>
      <w:r>
        <w:rPr>
          <w:rFonts w:hint="cs"/>
          <w:rtl/>
        </w:rPr>
        <w:t>ی</w:t>
      </w:r>
      <w:r>
        <w:rPr>
          <w:rtl/>
        </w:rPr>
        <w:t xml:space="preserve"> ناقص بحث </w:t>
      </w:r>
      <w:r w:rsidR="007802BA">
        <w:rPr>
          <w:rtl/>
        </w:rPr>
        <w:t>می‌شود</w:t>
      </w:r>
      <w:r>
        <w:rPr>
          <w:rtl/>
        </w:rPr>
        <w:t xml:space="preserve">، من لا </w:t>
      </w:r>
      <w:r>
        <w:rPr>
          <w:rFonts w:hint="cs"/>
          <w:rtl/>
        </w:rPr>
        <w:t>ی</w:t>
      </w:r>
      <w:r>
        <w:rPr>
          <w:rFonts w:hint="eastAsia"/>
          <w:rtl/>
        </w:rPr>
        <w:t>حضر</w:t>
      </w:r>
      <w:r>
        <w:rPr>
          <w:rtl/>
        </w:rPr>
        <w:t xml:space="preserve"> </w:t>
      </w:r>
      <w:r w:rsidR="007802BA">
        <w:rPr>
          <w:rtl/>
        </w:rPr>
        <w:t>غالباً</w:t>
      </w:r>
      <w:r>
        <w:rPr>
          <w:rtl/>
        </w:rPr>
        <w:t xml:space="preserve"> ناقص است. </w:t>
      </w:r>
      <w:r>
        <w:rPr>
          <w:rFonts w:hint="cs"/>
          <w:rtl/>
        </w:rPr>
        <w:t>ی</w:t>
      </w:r>
      <w:r>
        <w:rPr>
          <w:rFonts w:hint="eastAsia"/>
          <w:rtl/>
        </w:rPr>
        <w:t>ا</w:t>
      </w:r>
      <w:r>
        <w:rPr>
          <w:rtl/>
        </w:rPr>
        <w:t xml:space="preserve"> ا</w:t>
      </w:r>
      <w:r>
        <w:rPr>
          <w:rFonts w:hint="cs"/>
          <w:rtl/>
        </w:rPr>
        <w:t>ی</w:t>
      </w:r>
      <w:r>
        <w:rPr>
          <w:rFonts w:hint="eastAsia"/>
          <w:rtl/>
        </w:rPr>
        <w:t>نکه</w:t>
      </w:r>
      <w:r>
        <w:rPr>
          <w:rtl/>
        </w:rPr>
        <w:t xml:space="preserve"> کس</w:t>
      </w:r>
      <w:r>
        <w:rPr>
          <w:rFonts w:hint="cs"/>
          <w:rtl/>
        </w:rPr>
        <w:t>ی</w:t>
      </w:r>
      <w:r>
        <w:rPr>
          <w:rtl/>
        </w:rPr>
        <w:t xml:space="preserve"> که در اول اسناد تهذ</w:t>
      </w:r>
      <w:r>
        <w:rPr>
          <w:rFonts w:hint="cs"/>
          <w:rtl/>
        </w:rPr>
        <w:t>ی</w:t>
      </w:r>
      <w:r>
        <w:rPr>
          <w:rFonts w:hint="eastAsia"/>
          <w:rtl/>
        </w:rPr>
        <w:t>ب</w:t>
      </w:r>
      <w:r>
        <w:rPr>
          <w:rtl/>
        </w:rPr>
        <w:t xml:space="preserve"> </w:t>
      </w:r>
      <w:r w:rsidR="00D54067">
        <w:rPr>
          <w:rtl/>
        </w:rPr>
        <w:t>واقع‌شده</w:t>
      </w:r>
      <w:r>
        <w:rPr>
          <w:rtl/>
        </w:rPr>
        <w:t xml:space="preserve"> است صاحب کتاب است و ا</w:t>
      </w:r>
      <w:r>
        <w:rPr>
          <w:rFonts w:hint="cs"/>
          <w:rtl/>
        </w:rPr>
        <w:t>ی</w:t>
      </w:r>
      <w:r>
        <w:rPr>
          <w:rFonts w:hint="eastAsia"/>
          <w:rtl/>
        </w:rPr>
        <w:t>نکه</w:t>
      </w:r>
      <w:r>
        <w:rPr>
          <w:rtl/>
        </w:rPr>
        <w:t xml:space="preserve"> خلاف </w:t>
      </w:r>
      <w:r w:rsidR="00F60EF4">
        <w:rPr>
          <w:rtl/>
        </w:rPr>
        <w:t>آن‌هم</w:t>
      </w:r>
      <w:r>
        <w:rPr>
          <w:rtl/>
        </w:rPr>
        <w:t xml:space="preserve"> هست </w:t>
      </w:r>
      <w:r>
        <w:rPr>
          <w:rFonts w:hint="cs"/>
          <w:rtl/>
        </w:rPr>
        <w:t>ی</w:t>
      </w:r>
      <w:r>
        <w:rPr>
          <w:rFonts w:hint="eastAsia"/>
          <w:rtl/>
        </w:rPr>
        <w:t>ا</w:t>
      </w:r>
      <w:r>
        <w:rPr>
          <w:rtl/>
        </w:rPr>
        <w:t xml:space="preserve"> نه.</w:t>
      </w:r>
    </w:p>
    <w:p w:rsidR="00117CCF" w:rsidRDefault="00117CCF" w:rsidP="00EA7AEB">
      <w:pPr>
        <w:rPr>
          <w:rtl/>
        </w:rPr>
      </w:pPr>
      <w:r>
        <w:rPr>
          <w:rtl/>
        </w:rPr>
        <w:t>2.</w:t>
      </w:r>
      <w:r w:rsidR="007802BA">
        <w:rPr>
          <w:rtl/>
        </w:rPr>
        <w:t xml:space="preserve"> تعل</w:t>
      </w:r>
      <w:r w:rsidR="007802BA">
        <w:rPr>
          <w:rFonts w:hint="cs"/>
          <w:rtl/>
        </w:rPr>
        <w:t>ی</w:t>
      </w:r>
      <w:r w:rsidR="007802BA">
        <w:rPr>
          <w:rFonts w:hint="eastAsia"/>
          <w:rtl/>
        </w:rPr>
        <w:t>ق</w:t>
      </w:r>
      <w:r>
        <w:rPr>
          <w:rFonts w:hint="eastAsia"/>
          <w:rtl/>
        </w:rPr>
        <w:t>،</w:t>
      </w:r>
      <w:r>
        <w:rPr>
          <w:rtl/>
        </w:rPr>
        <w:t xml:space="preserve"> تحو</w:t>
      </w:r>
      <w:r>
        <w:rPr>
          <w:rFonts w:hint="cs"/>
          <w:rtl/>
        </w:rPr>
        <w:t>ی</w:t>
      </w:r>
      <w:r>
        <w:rPr>
          <w:rFonts w:hint="eastAsia"/>
          <w:rtl/>
        </w:rPr>
        <w:t>ل</w:t>
      </w:r>
      <w:r>
        <w:rPr>
          <w:rtl/>
        </w:rPr>
        <w:t xml:space="preserve"> و ارجاع ضم</w:t>
      </w:r>
      <w:r>
        <w:rPr>
          <w:rFonts w:hint="cs"/>
          <w:rtl/>
        </w:rPr>
        <w:t>ی</w:t>
      </w:r>
      <w:r>
        <w:rPr>
          <w:rFonts w:hint="eastAsia"/>
          <w:rtl/>
        </w:rPr>
        <w:t>ر</w:t>
      </w:r>
      <w:r>
        <w:rPr>
          <w:rtl/>
        </w:rPr>
        <w:t xml:space="preserve"> به کتب اربعه. ا</w:t>
      </w:r>
      <w:r>
        <w:rPr>
          <w:rFonts w:hint="cs"/>
          <w:rtl/>
        </w:rPr>
        <w:t>ی</w:t>
      </w:r>
      <w:r>
        <w:rPr>
          <w:rFonts w:hint="eastAsia"/>
          <w:rtl/>
        </w:rPr>
        <w:t>ن</w:t>
      </w:r>
      <w:r>
        <w:rPr>
          <w:rtl/>
        </w:rPr>
        <w:t xml:space="preserve"> اصطلاحات ن</w:t>
      </w:r>
      <w:r>
        <w:rPr>
          <w:rFonts w:hint="cs"/>
          <w:rtl/>
        </w:rPr>
        <w:t>ی</w:t>
      </w:r>
      <w:r>
        <w:rPr>
          <w:rFonts w:hint="eastAsia"/>
          <w:rtl/>
        </w:rPr>
        <w:t>ز</w:t>
      </w:r>
      <w:r>
        <w:rPr>
          <w:rtl/>
        </w:rPr>
        <w:t xml:space="preserve"> با</w:t>
      </w:r>
      <w:r>
        <w:rPr>
          <w:rFonts w:hint="cs"/>
          <w:rtl/>
        </w:rPr>
        <w:t>ی</w:t>
      </w:r>
      <w:r>
        <w:rPr>
          <w:rFonts w:hint="eastAsia"/>
          <w:rtl/>
        </w:rPr>
        <w:t>د</w:t>
      </w:r>
      <w:r>
        <w:rPr>
          <w:rtl/>
        </w:rPr>
        <w:t xml:space="preserve"> توض</w:t>
      </w:r>
      <w:r>
        <w:rPr>
          <w:rFonts w:hint="cs"/>
          <w:rtl/>
        </w:rPr>
        <w:t>ی</w:t>
      </w:r>
      <w:r>
        <w:rPr>
          <w:rFonts w:hint="eastAsia"/>
          <w:rtl/>
        </w:rPr>
        <w:t>ح</w:t>
      </w:r>
      <w:r>
        <w:rPr>
          <w:rtl/>
        </w:rPr>
        <w:t xml:space="preserve"> داده شود.</w:t>
      </w:r>
    </w:p>
    <w:p w:rsidR="00117CCF" w:rsidRDefault="00117CCF" w:rsidP="00EA7AEB">
      <w:pPr>
        <w:rPr>
          <w:rtl/>
        </w:rPr>
      </w:pPr>
      <w:r>
        <w:rPr>
          <w:rtl/>
        </w:rPr>
        <w:t>3.</w:t>
      </w:r>
      <w:r w:rsidR="007802BA">
        <w:rPr>
          <w:rtl/>
        </w:rPr>
        <w:t xml:space="preserve"> طرق</w:t>
      </w:r>
      <w:r>
        <w:rPr>
          <w:rtl/>
        </w:rPr>
        <w:t xml:space="preserve"> مختلف اخذ حد</w:t>
      </w:r>
      <w:r>
        <w:rPr>
          <w:rFonts w:hint="cs"/>
          <w:rtl/>
        </w:rPr>
        <w:t>ی</w:t>
      </w:r>
      <w:r>
        <w:rPr>
          <w:rFonts w:hint="eastAsia"/>
          <w:rtl/>
        </w:rPr>
        <w:t>ث</w:t>
      </w:r>
      <w:r>
        <w:rPr>
          <w:rtl/>
        </w:rPr>
        <w:t xml:space="preserve"> و ب</w:t>
      </w:r>
      <w:r>
        <w:rPr>
          <w:rFonts w:hint="cs"/>
          <w:rtl/>
        </w:rPr>
        <w:t>ی</w:t>
      </w:r>
      <w:r>
        <w:rPr>
          <w:rFonts w:hint="eastAsia"/>
          <w:rtl/>
        </w:rPr>
        <w:t>ان</w:t>
      </w:r>
      <w:r>
        <w:rPr>
          <w:rtl/>
        </w:rPr>
        <w:t xml:space="preserve"> معنا</w:t>
      </w:r>
      <w:r>
        <w:rPr>
          <w:rFonts w:hint="cs"/>
          <w:rtl/>
        </w:rPr>
        <w:t>ی</w:t>
      </w:r>
      <w:r>
        <w:rPr>
          <w:rtl/>
        </w:rPr>
        <w:t xml:space="preserve"> حدثن</w:t>
      </w:r>
      <w:r>
        <w:rPr>
          <w:rFonts w:hint="cs"/>
          <w:rtl/>
        </w:rPr>
        <w:t>ی</w:t>
      </w:r>
      <w:r>
        <w:rPr>
          <w:rtl/>
        </w:rPr>
        <w:t xml:space="preserve"> در کتب حد</w:t>
      </w:r>
      <w:r>
        <w:rPr>
          <w:rFonts w:hint="cs"/>
          <w:rtl/>
        </w:rPr>
        <w:t>ی</w:t>
      </w:r>
      <w:r>
        <w:rPr>
          <w:rFonts w:hint="eastAsia"/>
          <w:rtl/>
        </w:rPr>
        <w:t>ث</w:t>
      </w:r>
      <w:r>
        <w:rPr>
          <w:rFonts w:hint="cs"/>
          <w:rtl/>
        </w:rPr>
        <w:t>ی</w:t>
      </w:r>
      <w:r>
        <w:rPr>
          <w:rtl/>
        </w:rPr>
        <w:t xml:space="preserve"> و رجال</w:t>
      </w:r>
      <w:r>
        <w:rPr>
          <w:rFonts w:hint="cs"/>
          <w:rtl/>
        </w:rPr>
        <w:t>ی</w:t>
      </w:r>
      <w:r>
        <w:rPr>
          <w:rtl/>
        </w:rPr>
        <w:t xml:space="preserve"> ش</w:t>
      </w:r>
      <w:r>
        <w:rPr>
          <w:rFonts w:hint="cs"/>
          <w:rtl/>
        </w:rPr>
        <w:t>ی</w:t>
      </w:r>
      <w:r>
        <w:rPr>
          <w:rFonts w:hint="eastAsia"/>
          <w:rtl/>
        </w:rPr>
        <w:t>ع</w:t>
      </w:r>
      <w:r>
        <w:rPr>
          <w:rFonts w:hint="cs"/>
          <w:rtl/>
        </w:rPr>
        <w:t>ی</w:t>
      </w:r>
      <w:r>
        <w:rPr>
          <w:rtl/>
        </w:rPr>
        <w:t>. هشت طر</w:t>
      </w:r>
      <w:r>
        <w:rPr>
          <w:rFonts w:hint="cs"/>
          <w:rtl/>
        </w:rPr>
        <w:t>ی</w:t>
      </w:r>
      <w:r>
        <w:rPr>
          <w:rFonts w:hint="eastAsia"/>
          <w:rtl/>
        </w:rPr>
        <w:t>ق</w:t>
      </w:r>
      <w:r>
        <w:rPr>
          <w:rtl/>
        </w:rPr>
        <w:t xml:space="preserve"> معروف برا</w:t>
      </w:r>
      <w:r>
        <w:rPr>
          <w:rFonts w:hint="cs"/>
          <w:rtl/>
        </w:rPr>
        <w:t>ی</w:t>
      </w:r>
      <w:r>
        <w:rPr>
          <w:rtl/>
        </w:rPr>
        <w:t xml:space="preserve"> اخذ حد</w:t>
      </w:r>
      <w:r>
        <w:rPr>
          <w:rFonts w:hint="cs"/>
          <w:rtl/>
        </w:rPr>
        <w:t>ی</w:t>
      </w:r>
      <w:r>
        <w:rPr>
          <w:rFonts w:hint="eastAsia"/>
          <w:rtl/>
        </w:rPr>
        <w:t>ث</w:t>
      </w:r>
      <w:r>
        <w:rPr>
          <w:rtl/>
        </w:rPr>
        <w:t xml:space="preserve"> وجود دارد مانند، سماع، اجازه، مناوله و مانند آن و ا</w:t>
      </w:r>
      <w:r>
        <w:rPr>
          <w:rFonts w:hint="cs"/>
          <w:rtl/>
        </w:rPr>
        <w:t>ی</w:t>
      </w:r>
      <w:r>
        <w:rPr>
          <w:rFonts w:hint="eastAsia"/>
          <w:rtl/>
        </w:rPr>
        <w:t>نکه</w:t>
      </w:r>
      <w:r>
        <w:rPr>
          <w:rtl/>
        </w:rPr>
        <w:t xml:space="preserve"> </w:t>
      </w:r>
      <w:r w:rsidR="00D54067">
        <w:rPr>
          <w:rtl/>
        </w:rPr>
        <w:t>کلمه‌ی</w:t>
      </w:r>
      <w:r>
        <w:rPr>
          <w:rtl/>
        </w:rPr>
        <w:t xml:space="preserve"> حدثن</w:t>
      </w:r>
      <w:r>
        <w:rPr>
          <w:rFonts w:hint="cs"/>
          <w:rtl/>
        </w:rPr>
        <w:t>ی</w:t>
      </w:r>
      <w:r>
        <w:rPr>
          <w:rtl/>
        </w:rPr>
        <w:t xml:space="preserve"> به </w:t>
      </w:r>
      <w:r w:rsidR="00D54067">
        <w:rPr>
          <w:rtl/>
        </w:rPr>
        <w:t>کدام‌یک</w:t>
      </w:r>
      <w:r>
        <w:rPr>
          <w:rtl/>
        </w:rPr>
        <w:t xml:space="preserve"> از ا</w:t>
      </w:r>
      <w:r>
        <w:rPr>
          <w:rFonts w:hint="cs"/>
          <w:rtl/>
        </w:rPr>
        <w:t>ی</w:t>
      </w:r>
      <w:r>
        <w:rPr>
          <w:rFonts w:hint="eastAsia"/>
          <w:rtl/>
        </w:rPr>
        <w:t>ن</w:t>
      </w:r>
      <w:r>
        <w:rPr>
          <w:rtl/>
        </w:rPr>
        <w:t xml:space="preserve"> طرق ناظر است. </w:t>
      </w:r>
      <w:r w:rsidR="00F16102">
        <w:rPr>
          <w:rtl/>
        </w:rPr>
        <w:t>مثلاً</w:t>
      </w:r>
      <w:r>
        <w:rPr>
          <w:rtl/>
        </w:rPr>
        <w:t xml:space="preserve"> اگر حد</w:t>
      </w:r>
      <w:r>
        <w:rPr>
          <w:rFonts w:hint="cs"/>
          <w:rtl/>
        </w:rPr>
        <w:t>ی</w:t>
      </w:r>
      <w:r>
        <w:rPr>
          <w:rFonts w:hint="eastAsia"/>
          <w:rtl/>
        </w:rPr>
        <w:t>ث</w:t>
      </w:r>
      <w:r>
        <w:rPr>
          <w:rFonts w:hint="cs"/>
          <w:rtl/>
        </w:rPr>
        <w:t>ی</w:t>
      </w:r>
      <w:r>
        <w:rPr>
          <w:rtl/>
        </w:rPr>
        <w:t xml:space="preserve"> بدون اجازه است آ</w:t>
      </w:r>
      <w:r>
        <w:rPr>
          <w:rFonts w:hint="cs"/>
          <w:rtl/>
        </w:rPr>
        <w:t>ی</w:t>
      </w:r>
      <w:r>
        <w:rPr>
          <w:rFonts w:hint="eastAsia"/>
          <w:rtl/>
        </w:rPr>
        <w:t>ا</w:t>
      </w:r>
      <w:r>
        <w:rPr>
          <w:rtl/>
        </w:rPr>
        <w:t xml:space="preserve"> حدثن</w:t>
      </w:r>
      <w:r>
        <w:rPr>
          <w:rFonts w:hint="cs"/>
          <w:rtl/>
        </w:rPr>
        <w:t>ی</w:t>
      </w:r>
      <w:r>
        <w:rPr>
          <w:rtl/>
        </w:rPr>
        <w:t xml:space="preserve"> در مورد آن به کار </w:t>
      </w:r>
      <w:r w:rsidR="00D54067">
        <w:rPr>
          <w:rtl/>
        </w:rPr>
        <w:t>می‌رود</w:t>
      </w:r>
      <w:r>
        <w:rPr>
          <w:rtl/>
        </w:rPr>
        <w:t>؟ اخبر</w:t>
      </w:r>
      <w:r w:rsidR="00D54067">
        <w:rPr>
          <w:rFonts w:hint="cs"/>
          <w:rtl/>
        </w:rPr>
        <w:t>ن</w:t>
      </w:r>
      <w:r>
        <w:rPr>
          <w:rFonts w:hint="cs"/>
          <w:rtl/>
        </w:rPr>
        <w:t>ی</w:t>
      </w:r>
      <w:r>
        <w:rPr>
          <w:rtl/>
        </w:rPr>
        <w:t xml:space="preserve"> آ</w:t>
      </w:r>
      <w:r>
        <w:rPr>
          <w:rFonts w:hint="cs"/>
          <w:rtl/>
        </w:rPr>
        <w:t>ی</w:t>
      </w:r>
      <w:r>
        <w:rPr>
          <w:rFonts w:hint="eastAsia"/>
          <w:rtl/>
        </w:rPr>
        <w:t>ا</w:t>
      </w:r>
      <w:r>
        <w:rPr>
          <w:rtl/>
        </w:rPr>
        <w:t xml:space="preserve"> مختص به سماع و قرائت است </w:t>
      </w:r>
      <w:r>
        <w:rPr>
          <w:rFonts w:hint="cs"/>
          <w:rtl/>
        </w:rPr>
        <w:t>ی</w:t>
      </w:r>
      <w:r>
        <w:rPr>
          <w:rFonts w:hint="eastAsia"/>
          <w:rtl/>
        </w:rPr>
        <w:t>ا</w:t>
      </w:r>
      <w:r>
        <w:rPr>
          <w:rtl/>
        </w:rPr>
        <w:t xml:space="preserve"> در مورد روا</w:t>
      </w:r>
      <w:r>
        <w:rPr>
          <w:rFonts w:hint="cs"/>
          <w:rtl/>
        </w:rPr>
        <w:t>ی</w:t>
      </w:r>
      <w:r>
        <w:rPr>
          <w:rFonts w:hint="eastAsia"/>
          <w:rtl/>
        </w:rPr>
        <w:t>ت</w:t>
      </w:r>
      <w:r>
        <w:rPr>
          <w:rtl/>
        </w:rPr>
        <w:t xml:space="preserve"> به اجازه هم </w:t>
      </w:r>
      <w:r w:rsidR="00D54067">
        <w:rPr>
          <w:rtl/>
        </w:rPr>
        <w:t>به‌کاربرده</w:t>
      </w:r>
      <w:r>
        <w:rPr>
          <w:rtl/>
        </w:rPr>
        <w:t xml:space="preserve"> </w:t>
      </w:r>
      <w:r w:rsidR="007802BA">
        <w:rPr>
          <w:rtl/>
        </w:rPr>
        <w:t>می‌شود</w:t>
      </w:r>
      <w:r>
        <w:rPr>
          <w:rtl/>
        </w:rPr>
        <w:t>؟</w:t>
      </w:r>
    </w:p>
    <w:p w:rsidR="00117CCF" w:rsidRDefault="00117CCF" w:rsidP="00EA7AEB">
      <w:pPr>
        <w:rPr>
          <w:rtl/>
        </w:rPr>
      </w:pPr>
      <w:r>
        <w:rPr>
          <w:rtl/>
        </w:rPr>
        <w:t>4.</w:t>
      </w:r>
      <w:r w:rsidR="007802BA">
        <w:rPr>
          <w:rtl/>
        </w:rPr>
        <w:t xml:space="preserve"> طرق</w:t>
      </w:r>
      <w:r>
        <w:rPr>
          <w:rtl/>
        </w:rPr>
        <w:t xml:space="preserve"> مَش</w:t>
      </w:r>
      <w:r>
        <w:rPr>
          <w:rFonts w:hint="cs"/>
          <w:rtl/>
        </w:rPr>
        <w:t>یَ</w:t>
      </w:r>
      <w:r>
        <w:rPr>
          <w:rFonts w:hint="eastAsia"/>
          <w:rtl/>
        </w:rPr>
        <w:t>خه</w:t>
      </w:r>
      <w:r>
        <w:rPr>
          <w:rtl/>
        </w:rPr>
        <w:t xml:space="preserve"> و نقش </w:t>
      </w:r>
      <w:r w:rsidR="007802BA">
        <w:rPr>
          <w:rtl/>
        </w:rPr>
        <w:t>آن‌ها</w:t>
      </w:r>
      <w:r>
        <w:rPr>
          <w:rtl/>
        </w:rPr>
        <w:t xml:space="preserve"> در احاد</w:t>
      </w:r>
      <w:r>
        <w:rPr>
          <w:rFonts w:hint="cs"/>
          <w:rtl/>
        </w:rPr>
        <w:t>ی</w:t>
      </w:r>
      <w:r>
        <w:rPr>
          <w:rFonts w:hint="eastAsia"/>
          <w:rtl/>
        </w:rPr>
        <w:t>ث</w:t>
      </w:r>
      <w:r>
        <w:rPr>
          <w:rtl/>
        </w:rPr>
        <w:t xml:space="preserve"> و ا</w:t>
      </w:r>
      <w:r>
        <w:rPr>
          <w:rFonts w:hint="cs"/>
          <w:rtl/>
        </w:rPr>
        <w:t>ی</w:t>
      </w:r>
      <w:r>
        <w:rPr>
          <w:rFonts w:hint="eastAsia"/>
          <w:rtl/>
        </w:rPr>
        <w:t>نکه</w:t>
      </w:r>
      <w:r>
        <w:rPr>
          <w:rtl/>
        </w:rPr>
        <w:t xml:space="preserve"> آ</w:t>
      </w:r>
      <w:r>
        <w:rPr>
          <w:rFonts w:hint="cs"/>
          <w:rtl/>
        </w:rPr>
        <w:t>ی</w:t>
      </w:r>
      <w:r>
        <w:rPr>
          <w:rFonts w:hint="eastAsia"/>
          <w:rtl/>
        </w:rPr>
        <w:t>ا</w:t>
      </w:r>
      <w:r>
        <w:rPr>
          <w:rtl/>
        </w:rPr>
        <w:t xml:space="preserve"> لازم است در اسناد مش</w:t>
      </w:r>
      <w:r>
        <w:rPr>
          <w:rFonts w:hint="cs"/>
          <w:rtl/>
        </w:rPr>
        <w:t>ی</w:t>
      </w:r>
      <w:r>
        <w:rPr>
          <w:rFonts w:hint="eastAsia"/>
          <w:rtl/>
        </w:rPr>
        <w:t>خه</w:t>
      </w:r>
      <w:r>
        <w:rPr>
          <w:rtl/>
        </w:rPr>
        <w:t xml:space="preserve"> بحث شود.</w:t>
      </w:r>
    </w:p>
    <w:p w:rsidR="00117CCF" w:rsidRDefault="00117CCF" w:rsidP="00EA7AEB">
      <w:pPr>
        <w:rPr>
          <w:rtl/>
        </w:rPr>
      </w:pPr>
      <w:r>
        <w:rPr>
          <w:rtl/>
        </w:rPr>
        <w:t>5.</w:t>
      </w:r>
      <w:r w:rsidR="007802BA">
        <w:rPr>
          <w:rtl/>
        </w:rPr>
        <w:t xml:space="preserve"> تعو</w:t>
      </w:r>
      <w:r w:rsidR="007802BA">
        <w:rPr>
          <w:rFonts w:hint="cs"/>
          <w:rtl/>
        </w:rPr>
        <w:t>ی</w:t>
      </w:r>
      <w:r w:rsidR="007802BA">
        <w:rPr>
          <w:rFonts w:hint="eastAsia"/>
          <w:rtl/>
        </w:rPr>
        <w:t>ض</w:t>
      </w:r>
      <w:r>
        <w:rPr>
          <w:rtl/>
        </w:rPr>
        <w:t xml:space="preserve"> اسناد. صاحب </w:t>
      </w:r>
      <w:r w:rsidR="00A95660">
        <w:rPr>
          <w:rtl/>
        </w:rPr>
        <w:t>سماء المقال</w:t>
      </w:r>
      <w:r>
        <w:rPr>
          <w:rtl/>
        </w:rPr>
        <w:t xml:space="preserve"> </w:t>
      </w:r>
      <w:r w:rsidR="00D54067">
        <w:rPr>
          <w:rtl/>
        </w:rPr>
        <w:t>بحث‌های</w:t>
      </w:r>
      <w:r>
        <w:rPr>
          <w:rFonts w:hint="cs"/>
          <w:rtl/>
        </w:rPr>
        <w:t>ی</w:t>
      </w:r>
      <w:r>
        <w:rPr>
          <w:rtl/>
        </w:rPr>
        <w:t xml:space="preserve"> در ا</w:t>
      </w:r>
      <w:r>
        <w:rPr>
          <w:rFonts w:hint="cs"/>
          <w:rtl/>
        </w:rPr>
        <w:t>ی</w:t>
      </w:r>
      <w:r>
        <w:rPr>
          <w:rFonts w:hint="eastAsia"/>
          <w:rtl/>
        </w:rPr>
        <w:t>ن</w:t>
      </w:r>
      <w:r>
        <w:rPr>
          <w:rtl/>
        </w:rPr>
        <w:t xml:space="preserve"> مورد ب</w:t>
      </w:r>
      <w:r>
        <w:rPr>
          <w:rFonts w:hint="cs"/>
          <w:rtl/>
        </w:rPr>
        <w:t>ی</w:t>
      </w:r>
      <w:r>
        <w:rPr>
          <w:rFonts w:hint="eastAsia"/>
          <w:rtl/>
        </w:rPr>
        <w:t>ان</w:t>
      </w:r>
      <w:r>
        <w:rPr>
          <w:rtl/>
        </w:rPr>
        <w:t xml:space="preserve"> کرده است. آ</w:t>
      </w:r>
      <w:r>
        <w:rPr>
          <w:rFonts w:hint="cs"/>
          <w:rtl/>
        </w:rPr>
        <w:t>ی</w:t>
      </w:r>
      <w:r>
        <w:rPr>
          <w:rFonts w:hint="eastAsia"/>
          <w:rtl/>
        </w:rPr>
        <w:t>ات</w:t>
      </w:r>
      <w:r>
        <w:rPr>
          <w:rtl/>
        </w:rPr>
        <w:t xml:space="preserve"> الله صدر و مانند </w:t>
      </w:r>
      <w:r w:rsidR="007B303F">
        <w:rPr>
          <w:rtl/>
        </w:rPr>
        <w:t>ایشان</w:t>
      </w:r>
      <w:r>
        <w:rPr>
          <w:rtl/>
        </w:rPr>
        <w:t xml:space="preserve"> ا</w:t>
      </w:r>
      <w:r>
        <w:rPr>
          <w:rFonts w:hint="cs"/>
          <w:rtl/>
        </w:rPr>
        <w:t>ی</w:t>
      </w:r>
      <w:r>
        <w:rPr>
          <w:rFonts w:hint="eastAsia"/>
          <w:rtl/>
        </w:rPr>
        <w:t>ن</w:t>
      </w:r>
      <w:r>
        <w:rPr>
          <w:rtl/>
        </w:rPr>
        <w:t xml:space="preserve"> بحث را مطرح </w:t>
      </w:r>
      <w:r w:rsidR="00F60EF4">
        <w:rPr>
          <w:rtl/>
        </w:rPr>
        <w:t>کرده‌اند</w:t>
      </w:r>
      <w:r>
        <w:rPr>
          <w:rtl/>
        </w:rPr>
        <w:t>.</w:t>
      </w:r>
    </w:p>
    <w:p w:rsidR="00117CCF" w:rsidRDefault="007802BA" w:rsidP="00EA7AEB">
      <w:pPr>
        <w:rPr>
          <w:rtl/>
        </w:rPr>
      </w:pPr>
      <w:r>
        <w:rPr>
          <w:rFonts w:hint="eastAsia"/>
          <w:rtl/>
        </w:rPr>
        <w:lastRenderedPageBreak/>
        <w:t>به‌هرحال</w:t>
      </w:r>
      <w:r w:rsidR="00117CCF">
        <w:rPr>
          <w:rtl/>
        </w:rPr>
        <w:t xml:space="preserve"> در بحث سند شناس</w:t>
      </w:r>
      <w:r w:rsidR="00117CCF">
        <w:rPr>
          <w:rFonts w:hint="cs"/>
          <w:rtl/>
        </w:rPr>
        <w:t>ی</w:t>
      </w:r>
      <w:r w:rsidR="00117CCF">
        <w:rPr>
          <w:rtl/>
        </w:rPr>
        <w:t xml:space="preserve"> تا ا</w:t>
      </w:r>
      <w:r w:rsidR="00117CCF">
        <w:rPr>
          <w:rFonts w:hint="cs"/>
          <w:rtl/>
        </w:rPr>
        <w:t>ی</w:t>
      </w:r>
      <w:r w:rsidR="00117CCF">
        <w:rPr>
          <w:rFonts w:hint="eastAsia"/>
          <w:rtl/>
        </w:rPr>
        <w:t>نجا</w:t>
      </w:r>
      <w:r w:rsidR="00117CCF">
        <w:rPr>
          <w:rtl/>
        </w:rPr>
        <w:t xml:space="preserve"> مباحث کل</w:t>
      </w:r>
      <w:r w:rsidR="00117CCF">
        <w:rPr>
          <w:rFonts w:hint="cs"/>
          <w:rtl/>
        </w:rPr>
        <w:t>ی</w:t>
      </w:r>
      <w:r w:rsidR="00117CCF">
        <w:rPr>
          <w:rtl/>
        </w:rPr>
        <w:t xml:space="preserve"> سند را مطرح </w:t>
      </w:r>
      <w:r w:rsidR="00D54067">
        <w:rPr>
          <w:rtl/>
        </w:rPr>
        <w:t>می‌کنیم</w:t>
      </w:r>
      <w:r w:rsidR="00117CCF">
        <w:rPr>
          <w:rtl/>
        </w:rPr>
        <w:t xml:space="preserve"> ول</w:t>
      </w:r>
      <w:r w:rsidR="00117CCF">
        <w:rPr>
          <w:rFonts w:hint="cs"/>
          <w:rtl/>
        </w:rPr>
        <w:t>ی</w:t>
      </w:r>
      <w:r w:rsidR="00117CCF">
        <w:rPr>
          <w:rtl/>
        </w:rPr>
        <w:t xml:space="preserve"> در آن به </w:t>
      </w:r>
      <w:r w:rsidR="00D54067">
        <w:rPr>
          <w:rtl/>
        </w:rPr>
        <w:t>تک‌تک</w:t>
      </w:r>
      <w:r w:rsidR="00117CCF">
        <w:rPr>
          <w:rtl/>
        </w:rPr>
        <w:t xml:space="preserve"> روات کار</w:t>
      </w:r>
      <w:r w:rsidR="00117CCF">
        <w:rPr>
          <w:rFonts w:hint="cs"/>
          <w:rtl/>
        </w:rPr>
        <w:t>ی</w:t>
      </w:r>
      <w:r w:rsidR="00117CCF">
        <w:rPr>
          <w:rtl/>
        </w:rPr>
        <w:t xml:space="preserve"> ندار</w:t>
      </w:r>
      <w:r w:rsidR="00117CCF">
        <w:rPr>
          <w:rFonts w:hint="cs"/>
          <w:rtl/>
        </w:rPr>
        <w:t>ی</w:t>
      </w:r>
      <w:r w:rsidR="00117CCF">
        <w:rPr>
          <w:rFonts w:hint="eastAsia"/>
          <w:rtl/>
        </w:rPr>
        <w:t>م</w:t>
      </w:r>
      <w:r w:rsidR="00117CCF">
        <w:rPr>
          <w:rtl/>
        </w:rPr>
        <w:t>.</w:t>
      </w:r>
      <w:r>
        <w:rPr>
          <w:rtl/>
        </w:rPr>
        <w:t xml:space="preserve"> (</w:t>
      </w:r>
      <w:r w:rsidR="00117CCF">
        <w:rPr>
          <w:rtl/>
        </w:rPr>
        <w:t xml:space="preserve">البته </w:t>
      </w:r>
      <w:r w:rsidR="00D54067">
        <w:rPr>
          <w:rtl/>
        </w:rPr>
        <w:t>بحث‌های</w:t>
      </w:r>
      <w:r w:rsidR="00117CCF">
        <w:rPr>
          <w:rFonts w:hint="cs"/>
          <w:rtl/>
        </w:rPr>
        <w:t>ی</w:t>
      </w:r>
      <w:r w:rsidR="00117CCF">
        <w:rPr>
          <w:rtl/>
        </w:rPr>
        <w:t xml:space="preserve"> هست که از جهات</w:t>
      </w:r>
      <w:r w:rsidR="00117CCF">
        <w:rPr>
          <w:rFonts w:hint="cs"/>
          <w:rtl/>
        </w:rPr>
        <w:t>ی</w:t>
      </w:r>
      <w:r w:rsidR="00117CCF">
        <w:rPr>
          <w:rtl/>
        </w:rPr>
        <w:t xml:space="preserve"> سند شناس</w:t>
      </w:r>
      <w:r w:rsidR="00117CCF">
        <w:rPr>
          <w:rFonts w:hint="cs"/>
          <w:rtl/>
        </w:rPr>
        <w:t>ی</w:t>
      </w:r>
      <w:r w:rsidR="00117CCF">
        <w:rPr>
          <w:rtl/>
        </w:rPr>
        <w:t xml:space="preserve"> و از جهات</w:t>
      </w:r>
      <w:r w:rsidR="00117CCF">
        <w:rPr>
          <w:rFonts w:hint="cs"/>
          <w:rtl/>
        </w:rPr>
        <w:t>ی</w:t>
      </w:r>
      <w:r w:rsidR="00117CCF">
        <w:rPr>
          <w:rtl/>
        </w:rPr>
        <w:t xml:space="preserve"> راو</w:t>
      </w:r>
      <w:r w:rsidR="00117CCF">
        <w:rPr>
          <w:rFonts w:hint="cs"/>
          <w:rtl/>
        </w:rPr>
        <w:t>ی</w:t>
      </w:r>
      <w:r w:rsidR="00117CCF">
        <w:rPr>
          <w:rtl/>
        </w:rPr>
        <w:t xml:space="preserve"> شناس</w:t>
      </w:r>
      <w:r w:rsidR="00117CCF">
        <w:rPr>
          <w:rFonts w:hint="cs"/>
          <w:rtl/>
        </w:rPr>
        <w:t>ی</w:t>
      </w:r>
      <w:r w:rsidR="00117CCF">
        <w:rPr>
          <w:rtl/>
        </w:rPr>
        <w:t xml:space="preserve"> و از جهات</w:t>
      </w:r>
      <w:r w:rsidR="00117CCF">
        <w:rPr>
          <w:rFonts w:hint="cs"/>
          <w:rtl/>
        </w:rPr>
        <w:t>ی</w:t>
      </w:r>
      <w:r w:rsidR="00117CCF">
        <w:rPr>
          <w:rtl/>
        </w:rPr>
        <w:t xml:space="preserve"> منبع شناس</w:t>
      </w:r>
      <w:r w:rsidR="00117CCF">
        <w:rPr>
          <w:rFonts w:hint="cs"/>
          <w:rtl/>
        </w:rPr>
        <w:t>ی</w:t>
      </w:r>
      <w:r w:rsidR="00117CCF">
        <w:rPr>
          <w:rtl/>
        </w:rPr>
        <w:t xml:space="preserve"> است. </w:t>
      </w:r>
      <w:r w:rsidR="00F16102">
        <w:rPr>
          <w:rtl/>
        </w:rPr>
        <w:t>مثلاً</w:t>
      </w:r>
      <w:r w:rsidR="00117CCF">
        <w:rPr>
          <w:rtl/>
        </w:rPr>
        <w:t xml:space="preserve"> بحث سند </w:t>
      </w:r>
      <w:r w:rsidR="00D54067">
        <w:rPr>
          <w:rtl/>
        </w:rPr>
        <w:t>به‌عنوان</w:t>
      </w:r>
      <w:r w:rsidR="00117CCF">
        <w:rPr>
          <w:rtl/>
        </w:rPr>
        <w:t xml:space="preserve"> منبع رجال مربوط به منابع رجال است ول</w:t>
      </w:r>
      <w:r w:rsidR="00117CCF">
        <w:rPr>
          <w:rFonts w:hint="cs"/>
          <w:rtl/>
        </w:rPr>
        <w:t>ی</w:t>
      </w:r>
      <w:r w:rsidR="00117CCF">
        <w:rPr>
          <w:rtl/>
        </w:rPr>
        <w:t xml:space="preserve"> چون </w:t>
      </w:r>
      <w:r w:rsidR="00D54067">
        <w:rPr>
          <w:rtl/>
        </w:rPr>
        <w:t>نقطه‌ی</w:t>
      </w:r>
      <w:r w:rsidR="00117CCF">
        <w:rPr>
          <w:rtl/>
        </w:rPr>
        <w:t xml:space="preserve"> ثقل آن مربوط به سند شناس</w:t>
      </w:r>
      <w:r w:rsidR="00117CCF">
        <w:rPr>
          <w:rFonts w:hint="cs"/>
          <w:rtl/>
        </w:rPr>
        <w:t>ی</w:t>
      </w:r>
      <w:r w:rsidR="00117CCF">
        <w:rPr>
          <w:rtl/>
        </w:rPr>
        <w:t xml:space="preserve"> بوده است آن را در گروه دوم جا</w:t>
      </w:r>
      <w:r w:rsidR="00117CCF">
        <w:rPr>
          <w:rFonts w:hint="cs"/>
          <w:rtl/>
        </w:rPr>
        <w:t>ی</w:t>
      </w:r>
      <w:r w:rsidR="00117CCF">
        <w:rPr>
          <w:rtl/>
        </w:rPr>
        <w:t xml:space="preserve"> داد</w:t>
      </w:r>
      <w:r w:rsidR="00117CCF">
        <w:rPr>
          <w:rFonts w:hint="cs"/>
          <w:rtl/>
        </w:rPr>
        <w:t>ی</w:t>
      </w:r>
      <w:r w:rsidR="00117CCF">
        <w:rPr>
          <w:rFonts w:hint="eastAsia"/>
          <w:rtl/>
        </w:rPr>
        <w:t>م</w:t>
      </w:r>
      <w:r w:rsidR="00117CCF">
        <w:rPr>
          <w:rtl/>
        </w:rPr>
        <w:t xml:space="preserve">. </w:t>
      </w:r>
      <w:r>
        <w:rPr>
          <w:rtl/>
        </w:rPr>
        <w:t>به‌هرحال</w:t>
      </w:r>
      <w:r w:rsidR="00117CCF">
        <w:rPr>
          <w:rtl/>
        </w:rPr>
        <w:t xml:space="preserve"> بررس</w:t>
      </w:r>
      <w:r w:rsidR="00117CCF">
        <w:rPr>
          <w:rFonts w:hint="cs"/>
          <w:rtl/>
        </w:rPr>
        <w:t>ی</w:t>
      </w:r>
      <w:r w:rsidR="00117CCF">
        <w:rPr>
          <w:rtl/>
        </w:rPr>
        <w:t xml:space="preserve"> دق</w:t>
      </w:r>
      <w:r w:rsidR="00117CCF">
        <w:rPr>
          <w:rFonts w:hint="cs"/>
          <w:rtl/>
        </w:rPr>
        <w:t>ی</w:t>
      </w:r>
      <w:r w:rsidR="00117CCF">
        <w:rPr>
          <w:rFonts w:hint="eastAsia"/>
          <w:rtl/>
        </w:rPr>
        <w:t>ق</w:t>
      </w:r>
      <w:r w:rsidR="00117CCF">
        <w:rPr>
          <w:rtl/>
        </w:rPr>
        <w:t xml:space="preserve"> جا</w:t>
      </w:r>
      <w:r w:rsidR="00117CCF">
        <w:rPr>
          <w:rFonts w:hint="cs"/>
          <w:rtl/>
        </w:rPr>
        <w:t>ی</w:t>
      </w:r>
      <w:r w:rsidR="00117CCF">
        <w:rPr>
          <w:rFonts w:hint="eastAsia"/>
          <w:rtl/>
        </w:rPr>
        <w:t>گاه</w:t>
      </w:r>
      <w:r w:rsidR="00117CCF">
        <w:rPr>
          <w:rtl/>
        </w:rPr>
        <w:t xml:space="preserve"> ا</w:t>
      </w:r>
      <w:r w:rsidR="00117CCF">
        <w:rPr>
          <w:rFonts w:hint="cs"/>
          <w:rtl/>
        </w:rPr>
        <w:t>ی</w:t>
      </w:r>
      <w:r w:rsidR="00117CCF">
        <w:rPr>
          <w:rFonts w:hint="eastAsia"/>
          <w:rtl/>
        </w:rPr>
        <w:t>ن</w:t>
      </w:r>
      <w:r w:rsidR="00117CCF">
        <w:rPr>
          <w:rtl/>
        </w:rPr>
        <w:t xml:space="preserve"> مباحث چ</w:t>
      </w:r>
      <w:r w:rsidR="00117CCF">
        <w:rPr>
          <w:rFonts w:hint="cs"/>
          <w:rtl/>
        </w:rPr>
        <w:t>ی</w:t>
      </w:r>
      <w:r w:rsidR="00117CCF">
        <w:rPr>
          <w:rFonts w:hint="eastAsia"/>
          <w:rtl/>
        </w:rPr>
        <w:t>ز</w:t>
      </w:r>
      <w:r w:rsidR="00117CCF">
        <w:rPr>
          <w:rtl/>
        </w:rPr>
        <w:t xml:space="preserve"> مهم</w:t>
      </w:r>
      <w:r w:rsidR="00117CCF">
        <w:rPr>
          <w:rFonts w:hint="cs"/>
          <w:rtl/>
        </w:rPr>
        <w:t>ی</w:t>
      </w:r>
      <w:r w:rsidR="00117CCF">
        <w:rPr>
          <w:rtl/>
        </w:rPr>
        <w:t xml:space="preserve"> ن</w:t>
      </w:r>
      <w:r w:rsidR="00117CCF">
        <w:rPr>
          <w:rFonts w:hint="cs"/>
          <w:rtl/>
        </w:rPr>
        <w:t>ی</w:t>
      </w:r>
      <w:r w:rsidR="00117CCF">
        <w:rPr>
          <w:rFonts w:hint="eastAsia"/>
          <w:rtl/>
        </w:rPr>
        <w:t>ست</w:t>
      </w:r>
      <w:r w:rsidR="00117CCF">
        <w:rPr>
          <w:rtl/>
        </w:rPr>
        <w:t>.)</w:t>
      </w:r>
    </w:p>
    <w:p w:rsidR="00621172" w:rsidRDefault="00621172" w:rsidP="00EA7AEB">
      <w:pPr>
        <w:pStyle w:val="Heading3"/>
        <w:rPr>
          <w:rtl/>
        </w:rPr>
      </w:pPr>
      <w:bookmarkStart w:id="4" w:name="_Toc37017217"/>
      <w:r>
        <w:rPr>
          <w:rFonts w:hint="cs"/>
          <w:rtl/>
        </w:rPr>
        <w:t>بحث سوم راوی شناسی</w:t>
      </w:r>
      <w:bookmarkEnd w:id="4"/>
    </w:p>
    <w:p w:rsidR="00117CCF" w:rsidRDefault="00117CCF" w:rsidP="00EA7AEB">
      <w:pPr>
        <w:rPr>
          <w:rtl/>
        </w:rPr>
      </w:pPr>
      <w:r>
        <w:rPr>
          <w:rFonts w:hint="eastAsia"/>
          <w:rtl/>
        </w:rPr>
        <w:t>راو</w:t>
      </w:r>
      <w:r>
        <w:rPr>
          <w:rFonts w:hint="cs"/>
          <w:rtl/>
        </w:rPr>
        <w:t>ی</w:t>
      </w:r>
      <w:r>
        <w:rPr>
          <w:rtl/>
        </w:rPr>
        <w:t xml:space="preserve"> شناس</w:t>
      </w:r>
      <w:r>
        <w:rPr>
          <w:rFonts w:hint="cs"/>
          <w:rtl/>
        </w:rPr>
        <w:t>ی</w:t>
      </w:r>
      <w:r>
        <w:rPr>
          <w:rtl/>
        </w:rPr>
        <w:t xml:space="preserve"> دو تقس</w:t>
      </w:r>
      <w:r>
        <w:rPr>
          <w:rFonts w:hint="cs"/>
          <w:rtl/>
        </w:rPr>
        <w:t>ی</w:t>
      </w:r>
      <w:r>
        <w:rPr>
          <w:rFonts w:hint="eastAsia"/>
          <w:rtl/>
        </w:rPr>
        <w:t>م</w:t>
      </w:r>
      <w:r>
        <w:rPr>
          <w:rtl/>
        </w:rPr>
        <w:t xml:space="preserve"> اساس</w:t>
      </w:r>
      <w:r>
        <w:rPr>
          <w:rFonts w:hint="cs"/>
          <w:rtl/>
        </w:rPr>
        <w:t>ی</w:t>
      </w:r>
      <w:r>
        <w:rPr>
          <w:rtl/>
        </w:rPr>
        <w:t xml:space="preserve"> دارد:</w:t>
      </w:r>
    </w:p>
    <w:p w:rsidR="00117CCF" w:rsidRDefault="00117CCF" w:rsidP="00EA7AEB">
      <w:pPr>
        <w:rPr>
          <w:rtl/>
        </w:rPr>
      </w:pPr>
      <w:r>
        <w:rPr>
          <w:rtl/>
        </w:rPr>
        <w:t>1.</w:t>
      </w:r>
      <w:r w:rsidR="007802BA">
        <w:rPr>
          <w:rtl/>
        </w:rPr>
        <w:t xml:space="preserve"> </w:t>
      </w:r>
      <w:r w:rsidR="00D54067">
        <w:rPr>
          <w:rtl/>
        </w:rPr>
        <w:t>بحث‌های</w:t>
      </w:r>
      <w:r>
        <w:rPr>
          <w:rtl/>
        </w:rPr>
        <w:t xml:space="preserve"> مربوط به توث</w:t>
      </w:r>
      <w:r>
        <w:rPr>
          <w:rFonts w:hint="cs"/>
          <w:rtl/>
        </w:rPr>
        <w:t>ی</w:t>
      </w:r>
      <w:r>
        <w:rPr>
          <w:rFonts w:hint="eastAsia"/>
          <w:rtl/>
        </w:rPr>
        <w:t>ق</w:t>
      </w:r>
      <w:r>
        <w:rPr>
          <w:rtl/>
        </w:rPr>
        <w:t xml:space="preserve"> و تضع</w:t>
      </w:r>
      <w:r>
        <w:rPr>
          <w:rFonts w:hint="cs"/>
          <w:rtl/>
        </w:rPr>
        <w:t>ی</w:t>
      </w:r>
      <w:r>
        <w:rPr>
          <w:rFonts w:hint="eastAsia"/>
          <w:rtl/>
        </w:rPr>
        <w:t>ف</w:t>
      </w:r>
    </w:p>
    <w:p w:rsidR="00117CCF" w:rsidRDefault="00117CCF" w:rsidP="00EA7AEB">
      <w:pPr>
        <w:rPr>
          <w:rtl/>
        </w:rPr>
      </w:pPr>
      <w:r>
        <w:rPr>
          <w:rtl/>
        </w:rPr>
        <w:t>2.</w:t>
      </w:r>
      <w:r w:rsidR="007802BA">
        <w:rPr>
          <w:rtl/>
        </w:rPr>
        <w:t xml:space="preserve"> </w:t>
      </w:r>
      <w:r w:rsidR="00D54067">
        <w:rPr>
          <w:rtl/>
        </w:rPr>
        <w:t>بحث‌های</w:t>
      </w:r>
      <w:r>
        <w:rPr>
          <w:rtl/>
        </w:rPr>
        <w:t xml:space="preserve"> مربوط به سا</w:t>
      </w:r>
      <w:r>
        <w:rPr>
          <w:rFonts w:hint="cs"/>
          <w:rtl/>
        </w:rPr>
        <w:t>ی</w:t>
      </w:r>
      <w:r>
        <w:rPr>
          <w:rFonts w:hint="eastAsia"/>
          <w:rtl/>
        </w:rPr>
        <w:t>ر</w:t>
      </w:r>
      <w:r>
        <w:rPr>
          <w:rtl/>
        </w:rPr>
        <w:t xml:space="preserve"> مباحث است مانند بحث وحدت و تعدد عناو</w:t>
      </w:r>
      <w:r>
        <w:rPr>
          <w:rFonts w:hint="cs"/>
          <w:rtl/>
        </w:rPr>
        <w:t>ی</w:t>
      </w:r>
      <w:r>
        <w:rPr>
          <w:rFonts w:hint="eastAsia"/>
          <w:rtl/>
        </w:rPr>
        <w:t>ن،</w:t>
      </w:r>
      <w:r>
        <w:rPr>
          <w:rtl/>
        </w:rPr>
        <w:t xml:space="preserve"> بحث اختصار در نسب </w:t>
      </w:r>
      <w:r w:rsidR="00F16102">
        <w:rPr>
          <w:rtl/>
        </w:rPr>
        <w:t>مثلاً</w:t>
      </w:r>
      <w:r>
        <w:rPr>
          <w:rtl/>
        </w:rPr>
        <w:t xml:space="preserve"> در موارد</w:t>
      </w:r>
      <w:r>
        <w:rPr>
          <w:rFonts w:hint="cs"/>
          <w:rtl/>
        </w:rPr>
        <w:t>ی</w:t>
      </w:r>
      <w:r>
        <w:rPr>
          <w:rtl/>
        </w:rPr>
        <w:t xml:space="preserve"> </w:t>
      </w:r>
      <w:r w:rsidR="00F60EF4">
        <w:rPr>
          <w:rtl/>
        </w:rPr>
        <w:t>می‌توان</w:t>
      </w:r>
      <w:r>
        <w:rPr>
          <w:rFonts w:hint="cs"/>
          <w:rtl/>
        </w:rPr>
        <w:t>ی</w:t>
      </w:r>
      <w:r>
        <w:rPr>
          <w:rFonts w:hint="eastAsia"/>
          <w:rtl/>
        </w:rPr>
        <w:t>م</w:t>
      </w:r>
      <w:r>
        <w:rPr>
          <w:rtl/>
        </w:rPr>
        <w:t xml:space="preserve"> </w:t>
      </w:r>
      <w:r w:rsidR="00F60EF4">
        <w:rPr>
          <w:rtl/>
        </w:rPr>
        <w:t>به‌جای</w:t>
      </w:r>
      <w:r>
        <w:rPr>
          <w:rtl/>
        </w:rPr>
        <w:t xml:space="preserve"> ابن ع</w:t>
      </w:r>
      <w:r>
        <w:rPr>
          <w:rFonts w:hint="cs"/>
          <w:rtl/>
        </w:rPr>
        <w:t>ی</w:t>
      </w:r>
      <w:r>
        <w:rPr>
          <w:rFonts w:hint="eastAsia"/>
          <w:rtl/>
        </w:rPr>
        <w:t>اش،</w:t>
      </w:r>
      <w:r>
        <w:rPr>
          <w:rtl/>
        </w:rPr>
        <w:t xml:space="preserve"> ع</w:t>
      </w:r>
      <w:r>
        <w:rPr>
          <w:rFonts w:hint="cs"/>
          <w:rtl/>
        </w:rPr>
        <w:t>ی</w:t>
      </w:r>
      <w:r>
        <w:rPr>
          <w:rFonts w:hint="eastAsia"/>
          <w:rtl/>
        </w:rPr>
        <w:t>اش</w:t>
      </w:r>
      <w:r>
        <w:rPr>
          <w:rFonts w:hint="cs"/>
          <w:rtl/>
        </w:rPr>
        <w:t>ی</w:t>
      </w:r>
      <w:r>
        <w:rPr>
          <w:rtl/>
        </w:rPr>
        <w:t xml:space="preserve"> بگو</w:t>
      </w:r>
      <w:r>
        <w:rPr>
          <w:rFonts w:hint="cs"/>
          <w:rtl/>
        </w:rPr>
        <w:t>یی</w:t>
      </w:r>
      <w:r>
        <w:rPr>
          <w:rFonts w:hint="eastAsia"/>
          <w:rtl/>
        </w:rPr>
        <w:t>م</w:t>
      </w:r>
      <w:r>
        <w:rPr>
          <w:rtl/>
        </w:rPr>
        <w:t xml:space="preserve"> که شخص را به جدش نسبت </w:t>
      </w:r>
      <w:r w:rsidR="00D54067">
        <w:rPr>
          <w:rtl/>
        </w:rPr>
        <w:t>می‌دهیم</w:t>
      </w:r>
      <w:r>
        <w:rPr>
          <w:rtl/>
        </w:rPr>
        <w:t>. همچن</w:t>
      </w:r>
      <w:r>
        <w:rPr>
          <w:rFonts w:hint="cs"/>
          <w:rtl/>
        </w:rPr>
        <w:t>ی</w:t>
      </w:r>
      <w:r>
        <w:rPr>
          <w:rFonts w:hint="eastAsia"/>
          <w:rtl/>
        </w:rPr>
        <w:t>ن</w:t>
      </w:r>
      <w:r>
        <w:rPr>
          <w:rtl/>
        </w:rPr>
        <w:t xml:space="preserve"> بحث از طبقات و مانند آن. ا</w:t>
      </w:r>
      <w:r>
        <w:rPr>
          <w:rFonts w:hint="cs"/>
          <w:rtl/>
        </w:rPr>
        <w:t>ی</w:t>
      </w:r>
      <w:r>
        <w:rPr>
          <w:rFonts w:hint="eastAsia"/>
          <w:rtl/>
        </w:rPr>
        <w:t>ن</w:t>
      </w:r>
      <w:r>
        <w:rPr>
          <w:rtl/>
        </w:rPr>
        <w:t xml:space="preserve"> </w:t>
      </w:r>
      <w:r w:rsidR="00D54067">
        <w:rPr>
          <w:rtl/>
        </w:rPr>
        <w:t>بحث‌ها</w:t>
      </w:r>
      <w:r>
        <w:rPr>
          <w:rtl/>
        </w:rPr>
        <w:t xml:space="preserve"> را گاه اجمال</w:t>
      </w:r>
      <w:r>
        <w:rPr>
          <w:rFonts w:hint="cs"/>
          <w:rtl/>
        </w:rPr>
        <w:t>ی</w:t>
      </w:r>
      <w:r>
        <w:rPr>
          <w:rtl/>
        </w:rPr>
        <w:t xml:space="preserve"> و گاه تفص</w:t>
      </w:r>
      <w:r>
        <w:rPr>
          <w:rFonts w:hint="cs"/>
          <w:rtl/>
        </w:rPr>
        <w:t>ی</w:t>
      </w:r>
      <w:r>
        <w:rPr>
          <w:rFonts w:hint="eastAsia"/>
          <w:rtl/>
        </w:rPr>
        <w:t>ل</w:t>
      </w:r>
      <w:r>
        <w:rPr>
          <w:rFonts w:hint="cs"/>
          <w:rtl/>
        </w:rPr>
        <w:t>ی</w:t>
      </w:r>
      <w:r>
        <w:rPr>
          <w:rtl/>
        </w:rPr>
        <w:t xml:space="preserve"> بحث </w:t>
      </w:r>
      <w:r w:rsidR="00D54067">
        <w:rPr>
          <w:rtl/>
        </w:rPr>
        <w:t>می‌کنیم</w:t>
      </w:r>
      <w:r>
        <w:rPr>
          <w:rtl/>
        </w:rPr>
        <w:t>.</w:t>
      </w:r>
    </w:p>
    <w:p w:rsidR="00117CCF" w:rsidRDefault="00117CCF" w:rsidP="00EA7AEB">
      <w:pPr>
        <w:rPr>
          <w:rtl/>
        </w:rPr>
      </w:pPr>
      <w:r>
        <w:rPr>
          <w:rFonts w:hint="eastAsia"/>
          <w:rtl/>
        </w:rPr>
        <w:t>توث</w:t>
      </w:r>
      <w:r>
        <w:rPr>
          <w:rFonts w:hint="cs"/>
          <w:rtl/>
        </w:rPr>
        <w:t>ی</w:t>
      </w:r>
      <w:r>
        <w:rPr>
          <w:rFonts w:hint="eastAsia"/>
          <w:rtl/>
        </w:rPr>
        <w:t>ق</w:t>
      </w:r>
      <w:r>
        <w:rPr>
          <w:rtl/>
        </w:rPr>
        <w:t xml:space="preserve"> و تضع</w:t>
      </w:r>
      <w:r>
        <w:rPr>
          <w:rFonts w:hint="cs"/>
          <w:rtl/>
        </w:rPr>
        <w:t>ی</w:t>
      </w:r>
      <w:r>
        <w:rPr>
          <w:rFonts w:hint="eastAsia"/>
          <w:rtl/>
        </w:rPr>
        <w:t>ف</w:t>
      </w:r>
      <w:r>
        <w:rPr>
          <w:rtl/>
        </w:rPr>
        <w:t xml:space="preserve"> خود به سه قسمت تقس</w:t>
      </w:r>
      <w:r>
        <w:rPr>
          <w:rFonts w:hint="cs"/>
          <w:rtl/>
        </w:rPr>
        <w:t>ی</w:t>
      </w:r>
      <w:r>
        <w:rPr>
          <w:rFonts w:hint="eastAsia"/>
          <w:rtl/>
        </w:rPr>
        <w:t>م</w:t>
      </w:r>
      <w:r>
        <w:rPr>
          <w:rtl/>
        </w:rPr>
        <w:t xml:space="preserve"> </w:t>
      </w:r>
      <w:r w:rsidR="007802BA">
        <w:rPr>
          <w:rtl/>
        </w:rPr>
        <w:t>می‌شود</w:t>
      </w:r>
      <w:r>
        <w:rPr>
          <w:rtl/>
        </w:rPr>
        <w:t>:</w:t>
      </w:r>
    </w:p>
    <w:p w:rsidR="00117CCF" w:rsidRDefault="00117CCF" w:rsidP="00EA7AEB">
      <w:pPr>
        <w:rPr>
          <w:rtl/>
        </w:rPr>
      </w:pPr>
      <w:r>
        <w:rPr>
          <w:rtl/>
        </w:rPr>
        <w:t>1.</w:t>
      </w:r>
      <w:r w:rsidR="007802BA">
        <w:rPr>
          <w:rtl/>
        </w:rPr>
        <w:t xml:space="preserve"> بحث</w:t>
      </w:r>
      <w:r>
        <w:rPr>
          <w:rtl/>
        </w:rPr>
        <w:t xml:space="preserve"> مصطلحات</w:t>
      </w:r>
    </w:p>
    <w:p w:rsidR="00117CCF" w:rsidRDefault="00117CCF" w:rsidP="00EA7AEB">
      <w:pPr>
        <w:rPr>
          <w:rtl/>
        </w:rPr>
      </w:pPr>
      <w:r>
        <w:rPr>
          <w:rtl/>
        </w:rPr>
        <w:t>2.</w:t>
      </w:r>
      <w:r w:rsidR="007802BA">
        <w:rPr>
          <w:rtl/>
        </w:rPr>
        <w:t xml:space="preserve"> بحث</w:t>
      </w:r>
      <w:r>
        <w:rPr>
          <w:rtl/>
        </w:rPr>
        <w:t xml:space="preserve"> توث</w:t>
      </w:r>
      <w:r>
        <w:rPr>
          <w:rFonts w:hint="cs"/>
          <w:rtl/>
        </w:rPr>
        <w:t>ی</w:t>
      </w:r>
      <w:r>
        <w:rPr>
          <w:rFonts w:hint="eastAsia"/>
          <w:rtl/>
        </w:rPr>
        <w:t>قات</w:t>
      </w:r>
      <w:r>
        <w:rPr>
          <w:rtl/>
        </w:rPr>
        <w:t xml:space="preserve"> عامه مانند اکثار روا</w:t>
      </w:r>
      <w:r>
        <w:rPr>
          <w:rFonts w:hint="cs"/>
          <w:rtl/>
        </w:rPr>
        <w:t>ی</w:t>
      </w:r>
      <w:r>
        <w:rPr>
          <w:rFonts w:hint="eastAsia"/>
          <w:rtl/>
        </w:rPr>
        <w:t>ت</w:t>
      </w:r>
      <w:r>
        <w:rPr>
          <w:rtl/>
        </w:rPr>
        <w:t xml:space="preserve"> از اجلاء، ا</w:t>
      </w:r>
      <w:r>
        <w:rPr>
          <w:rFonts w:hint="cs"/>
          <w:rtl/>
        </w:rPr>
        <w:t>ی</w:t>
      </w:r>
      <w:r>
        <w:rPr>
          <w:rFonts w:hint="eastAsia"/>
          <w:rtl/>
        </w:rPr>
        <w:t>راد</w:t>
      </w:r>
      <w:r>
        <w:rPr>
          <w:rtl/>
        </w:rPr>
        <w:t xml:space="preserve"> روا</w:t>
      </w:r>
      <w:r>
        <w:rPr>
          <w:rFonts w:hint="cs"/>
          <w:rtl/>
        </w:rPr>
        <w:t>ی</w:t>
      </w:r>
      <w:r>
        <w:rPr>
          <w:rFonts w:hint="eastAsia"/>
          <w:rtl/>
        </w:rPr>
        <w:t>ت</w:t>
      </w:r>
      <w:r>
        <w:rPr>
          <w:rtl/>
        </w:rPr>
        <w:t xml:space="preserve"> در کتب مفت</w:t>
      </w:r>
      <w:r>
        <w:rPr>
          <w:rFonts w:hint="cs"/>
          <w:rtl/>
        </w:rPr>
        <w:t>ی</w:t>
      </w:r>
      <w:r>
        <w:rPr>
          <w:rtl/>
        </w:rPr>
        <w:t xml:space="preserve"> به، اصحاب اجماع، مشا</w:t>
      </w:r>
      <w:r>
        <w:rPr>
          <w:rFonts w:hint="cs"/>
          <w:rtl/>
        </w:rPr>
        <w:t>ی</w:t>
      </w:r>
      <w:r>
        <w:rPr>
          <w:rFonts w:hint="eastAsia"/>
          <w:rtl/>
        </w:rPr>
        <w:t>خ</w:t>
      </w:r>
      <w:r>
        <w:rPr>
          <w:rtl/>
        </w:rPr>
        <w:t xml:space="preserve"> من لا </w:t>
      </w:r>
      <w:r>
        <w:rPr>
          <w:rFonts w:hint="cs"/>
          <w:rtl/>
        </w:rPr>
        <w:t>ی</w:t>
      </w:r>
      <w:r>
        <w:rPr>
          <w:rFonts w:hint="eastAsia"/>
          <w:rtl/>
        </w:rPr>
        <w:t>روون</w:t>
      </w:r>
      <w:r>
        <w:rPr>
          <w:rtl/>
        </w:rPr>
        <w:t xml:space="preserve"> و لا </w:t>
      </w:r>
      <w:r>
        <w:rPr>
          <w:rFonts w:hint="cs"/>
          <w:rtl/>
        </w:rPr>
        <w:t>ی</w:t>
      </w:r>
      <w:r>
        <w:rPr>
          <w:rFonts w:hint="eastAsia"/>
          <w:rtl/>
        </w:rPr>
        <w:t>رسلون</w:t>
      </w:r>
      <w:r>
        <w:rPr>
          <w:rtl/>
        </w:rPr>
        <w:t xml:space="preserve"> الا عن ثقه، مشا</w:t>
      </w:r>
      <w:r>
        <w:rPr>
          <w:rFonts w:hint="cs"/>
          <w:rtl/>
        </w:rPr>
        <w:t>ی</w:t>
      </w:r>
      <w:r>
        <w:rPr>
          <w:rFonts w:hint="eastAsia"/>
          <w:rtl/>
        </w:rPr>
        <w:t>خ</w:t>
      </w:r>
      <w:r>
        <w:rPr>
          <w:rtl/>
        </w:rPr>
        <w:t xml:space="preserve"> نجاش</w:t>
      </w:r>
      <w:r>
        <w:rPr>
          <w:rFonts w:hint="cs"/>
          <w:rtl/>
        </w:rPr>
        <w:t>ی</w:t>
      </w:r>
      <w:r>
        <w:rPr>
          <w:rFonts w:hint="eastAsia"/>
          <w:rtl/>
        </w:rPr>
        <w:t>،</w:t>
      </w:r>
      <w:r>
        <w:rPr>
          <w:rtl/>
        </w:rPr>
        <w:t xml:space="preserve"> اسناد کامل الز</w:t>
      </w:r>
      <w:r>
        <w:rPr>
          <w:rFonts w:hint="cs"/>
          <w:rtl/>
        </w:rPr>
        <w:t>ی</w:t>
      </w:r>
      <w:r>
        <w:rPr>
          <w:rFonts w:hint="eastAsia"/>
          <w:rtl/>
        </w:rPr>
        <w:t>ارات</w:t>
      </w:r>
      <w:r>
        <w:rPr>
          <w:rtl/>
        </w:rPr>
        <w:t xml:space="preserve"> و تفس</w:t>
      </w:r>
      <w:r>
        <w:rPr>
          <w:rFonts w:hint="cs"/>
          <w:rtl/>
        </w:rPr>
        <w:t>ی</w:t>
      </w:r>
      <w:r>
        <w:rPr>
          <w:rFonts w:hint="eastAsia"/>
          <w:rtl/>
        </w:rPr>
        <w:t>ر</w:t>
      </w:r>
      <w:r>
        <w:rPr>
          <w:rtl/>
        </w:rPr>
        <w:t xml:space="preserve"> عل</w:t>
      </w:r>
      <w:r>
        <w:rPr>
          <w:rFonts w:hint="cs"/>
          <w:rtl/>
        </w:rPr>
        <w:t>ی</w:t>
      </w:r>
      <w:r>
        <w:rPr>
          <w:rtl/>
        </w:rPr>
        <w:t xml:space="preserve"> بن ابراه</w:t>
      </w:r>
      <w:r>
        <w:rPr>
          <w:rFonts w:hint="cs"/>
          <w:rtl/>
        </w:rPr>
        <w:t>ی</w:t>
      </w:r>
      <w:r>
        <w:rPr>
          <w:rFonts w:hint="eastAsia"/>
          <w:rtl/>
        </w:rPr>
        <w:t>م،</w:t>
      </w:r>
      <w:r>
        <w:rPr>
          <w:rtl/>
        </w:rPr>
        <w:t xml:space="preserve"> من لم تستثن</w:t>
      </w:r>
      <w:r>
        <w:rPr>
          <w:rFonts w:hint="cs"/>
          <w:rtl/>
        </w:rPr>
        <w:t>ی</w:t>
      </w:r>
      <w:r>
        <w:rPr>
          <w:rtl/>
        </w:rPr>
        <w:t xml:space="preserve"> من روا</w:t>
      </w:r>
      <w:r>
        <w:rPr>
          <w:rFonts w:hint="cs"/>
          <w:rtl/>
        </w:rPr>
        <w:t>ی</w:t>
      </w:r>
      <w:r>
        <w:rPr>
          <w:rFonts w:hint="eastAsia"/>
          <w:rtl/>
        </w:rPr>
        <w:t>ات</w:t>
      </w:r>
      <w:r>
        <w:rPr>
          <w:rtl/>
        </w:rPr>
        <w:t xml:space="preserve"> محمد بن </w:t>
      </w:r>
      <w:r w:rsidR="00F16102">
        <w:rPr>
          <w:rtl/>
        </w:rPr>
        <w:t>احمد</w:t>
      </w:r>
      <w:r>
        <w:rPr>
          <w:rtl/>
        </w:rPr>
        <w:t xml:space="preserve"> بن </w:t>
      </w:r>
      <w:r>
        <w:rPr>
          <w:rFonts w:hint="cs"/>
          <w:rtl/>
        </w:rPr>
        <w:t>ی</w:t>
      </w:r>
      <w:r>
        <w:rPr>
          <w:rFonts w:hint="eastAsia"/>
          <w:rtl/>
        </w:rPr>
        <w:t>ح</w:t>
      </w:r>
      <w:r>
        <w:rPr>
          <w:rFonts w:hint="cs"/>
          <w:rtl/>
        </w:rPr>
        <w:t>یی</w:t>
      </w:r>
      <w:r>
        <w:rPr>
          <w:rtl/>
        </w:rPr>
        <w:t xml:space="preserve"> (که صاحب نوادر الحکمه است.) که بحث </w:t>
      </w:r>
      <w:r w:rsidR="007802BA">
        <w:rPr>
          <w:rtl/>
        </w:rPr>
        <w:t>می‌شود</w:t>
      </w:r>
      <w:r>
        <w:rPr>
          <w:rtl/>
        </w:rPr>
        <w:t xml:space="preserve"> که کسان</w:t>
      </w:r>
      <w:r>
        <w:rPr>
          <w:rFonts w:hint="cs"/>
          <w:rtl/>
        </w:rPr>
        <w:t>ی</w:t>
      </w:r>
      <w:r>
        <w:rPr>
          <w:rtl/>
        </w:rPr>
        <w:t xml:space="preserve"> که استثناء </w:t>
      </w:r>
      <w:r w:rsidR="007802BA">
        <w:rPr>
          <w:rtl/>
        </w:rPr>
        <w:t>نشده‌اند</w:t>
      </w:r>
      <w:r>
        <w:rPr>
          <w:rtl/>
        </w:rPr>
        <w:t xml:space="preserve"> آ</w:t>
      </w:r>
      <w:r>
        <w:rPr>
          <w:rFonts w:hint="cs"/>
          <w:rtl/>
        </w:rPr>
        <w:t>ی</w:t>
      </w:r>
      <w:r>
        <w:rPr>
          <w:rFonts w:hint="eastAsia"/>
          <w:rtl/>
        </w:rPr>
        <w:t>ا</w:t>
      </w:r>
      <w:r>
        <w:rPr>
          <w:rtl/>
        </w:rPr>
        <w:t xml:space="preserve"> معتبر هستند </w:t>
      </w:r>
      <w:r>
        <w:rPr>
          <w:rFonts w:hint="cs"/>
          <w:rtl/>
        </w:rPr>
        <w:t>ی</w:t>
      </w:r>
      <w:r>
        <w:rPr>
          <w:rFonts w:hint="eastAsia"/>
          <w:rtl/>
        </w:rPr>
        <w:t>ا</w:t>
      </w:r>
      <w:r>
        <w:rPr>
          <w:rtl/>
        </w:rPr>
        <w:t xml:space="preserve"> نه،</w:t>
      </w:r>
    </w:p>
    <w:p w:rsidR="00117CCF" w:rsidRDefault="00117CCF" w:rsidP="00EA7AEB">
      <w:pPr>
        <w:rPr>
          <w:rtl/>
        </w:rPr>
      </w:pPr>
      <w:r>
        <w:rPr>
          <w:rtl/>
        </w:rPr>
        <w:t>3.</w:t>
      </w:r>
      <w:r w:rsidR="007802BA">
        <w:rPr>
          <w:rtl/>
        </w:rPr>
        <w:t xml:space="preserve"> بحث</w:t>
      </w:r>
      <w:r>
        <w:rPr>
          <w:rtl/>
        </w:rPr>
        <w:t xml:space="preserve"> تعارض توث</w:t>
      </w:r>
      <w:r>
        <w:rPr>
          <w:rFonts w:hint="cs"/>
          <w:rtl/>
        </w:rPr>
        <w:t>ی</w:t>
      </w:r>
      <w:r>
        <w:rPr>
          <w:rFonts w:hint="eastAsia"/>
          <w:rtl/>
        </w:rPr>
        <w:t>ق</w:t>
      </w:r>
      <w:r>
        <w:rPr>
          <w:rtl/>
        </w:rPr>
        <w:t xml:space="preserve"> و تضع</w:t>
      </w:r>
      <w:r>
        <w:rPr>
          <w:rFonts w:hint="cs"/>
          <w:rtl/>
        </w:rPr>
        <w:t>ی</w:t>
      </w:r>
      <w:r>
        <w:rPr>
          <w:rFonts w:hint="eastAsia"/>
          <w:rtl/>
        </w:rPr>
        <w:t>ف</w:t>
      </w:r>
    </w:p>
    <w:p w:rsidR="00117CCF" w:rsidRDefault="00117CCF" w:rsidP="00EA7AEB">
      <w:pPr>
        <w:rPr>
          <w:rtl/>
        </w:rPr>
      </w:pPr>
      <w:r>
        <w:rPr>
          <w:rFonts w:hint="eastAsia"/>
          <w:rtl/>
        </w:rPr>
        <w:t>بحث</w:t>
      </w:r>
      <w:r>
        <w:rPr>
          <w:rtl/>
        </w:rPr>
        <w:t xml:space="preserve"> مصطلحات خود به سه قسم تقس</w:t>
      </w:r>
      <w:r>
        <w:rPr>
          <w:rFonts w:hint="cs"/>
          <w:rtl/>
        </w:rPr>
        <w:t>ی</w:t>
      </w:r>
      <w:r>
        <w:rPr>
          <w:rFonts w:hint="eastAsia"/>
          <w:rtl/>
        </w:rPr>
        <w:t>م</w:t>
      </w:r>
      <w:r>
        <w:rPr>
          <w:rtl/>
        </w:rPr>
        <w:t xml:space="preserve"> </w:t>
      </w:r>
      <w:r w:rsidR="007802BA">
        <w:rPr>
          <w:rtl/>
        </w:rPr>
        <w:t>می‌شود</w:t>
      </w:r>
      <w:r>
        <w:rPr>
          <w:rtl/>
        </w:rPr>
        <w:t xml:space="preserve"> البته ا</w:t>
      </w:r>
      <w:r>
        <w:rPr>
          <w:rFonts w:hint="cs"/>
          <w:rtl/>
        </w:rPr>
        <w:t>ی</w:t>
      </w:r>
      <w:r>
        <w:rPr>
          <w:rFonts w:hint="eastAsia"/>
          <w:rtl/>
        </w:rPr>
        <w:t>ن</w:t>
      </w:r>
      <w:r>
        <w:rPr>
          <w:rtl/>
        </w:rPr>
        <w:t xml:space="preserve"> بحث </w:t>
      </w:r>
      <w:r w:rsidR="00D54067">
        <w:rPr>
          <w:rtl/>
        </w:rPr>
        <w:t>به‌گونه‌ای</w:t>
      </w:r>
      <w:r>
        <w:rPr>
          <w:rtl/>
        </w:rPr>
        <w:t xml:space="preserve"> به منابع رجال مرتبط </w:t>
      </w:r>
      <w:r w:rsidR="007802BA">
        <w:rPr>
          <w:rtl/>
        </w:rPr>
        <w:t>می‌شود</w:t>
      </w:r>
      <w:r>
        <w:rPr>
          <w:rtl/>
        </w:rPr>
        <w:t xml:space="preserve"> ول</w:t>
      </w:r>
      <w:r>
        <w:rPr>
          <w:rFonts w:hint="cs"/>
          <w:rtl/>
        </w:rPr>
        <w:t>ی</w:t>
      </w:r>
      <w:r>
        <w:rPr>
          <w:rtl/>
        </w:rPr>
        <w:t xml:space="preserve"> ا</w:t>
      </w:r>
      <w:r>
        <w:rPr>
          <w:rFonts w:hint="cs"/>
          <w:rtl/>
        </w:rPr>
        <w:t>ی</w:t>
      </w:r>
      <w:r>
        <w:rPr>
          <w:rFonts w:hint="eastAsia"/>
          <w:rtl/>
        </w:rPr>
        <w:t>ن</w:t>
      </w:r>
      <w:r>
        <w:rPr>
          <w:rtl/>
        </w:rPr>
        <w:t xml:space="preserve"> سه قسم ارتباط نزد</w:t>
      </w:r>
      <w:r>
        <w:rPr>
          <w:rFonts w:hint="cs"/>
          <w:rtl/>
        </w:rPr>
        <w:t>ی</w:t>
      </w:r>
      <w:r>
        <w:rPr>
          <w:rFonts w:hint="eastAsia"/>
          <w:rtl/>
        </w:rPr>
        <w:t>ک</w:t>
      </w:r>
      <w:r>
        <w:rPr>
          <w:rFonts w:hint="cs"/>
          <w:rtl/>
        </w:rPr>
        <w:t>ی</w:t>
      </w:r>
      <w:r>
        <w:rPr>
          <w:rtl/>
        </w:rPr>
        <w:t xml:space="preserve"> به راو</w:t>
      </w:r>
      <w:r>
        <w:rPr>
          <w:rFonts w:hint="cs"/>
          <w:rtl/>
        </w:rPr>
        <w:t>ی</w:t>
      </w:r>
      <w:r>
        <w:rPr>
          <w:rtl/>
        </w:rPr>
        <w:t xml:space="preserve"> شناس</w:t>
      </w:r>
      <w:r>
        <w:rPr>
          <w:rFonts w:hint="cs"/>
          <w:rtl/>
        </w:rPr>
        <w:t>ی</w:t>
      </w:r>
      <w:r>
        <w:rPr>
          <w:rtl/>
        </w:rPr>
        <w:t xml:space="preserve"> دارد </w:t>
      </w:r>
      <w:r w:rsidR="00D54067">
        <w:rPr>
          <w:rtl/>
        </w:rPr>
        <w:t>ازاین‌رو</w:t>
      </w:r>
      <w:r>
        <w:rPr>
          <w:rtl/>
        </w:rPr>
        <w:t xml:space="preserve"> آن را از بحث منابع خارج کرد</w:t>
      </w:r>
      <w:r>
        <w:rPr>
          <w:rFonts w:hint="cs"/>
          <w:rtl/>
        </w:rPr>
        <w:t>ی</w:t>
      </w:r>
      <w:r>
        <w:rPr>
          <w:rFonts w:hint="eastAsia"/>
          <w:rtl/>
        </w:rPr>
        <w:t>م</w:t>
      </w:r>
      <w:r>
        <w:rPr>
          <w:rtl/>
        </w:rPr>
        <w:t>:</w:t>
      </w:r>
    </w:p>
    <w:p w:rsidR="00117CCF" w:rsidRDefault="00117CCF" w:rsidP="00EA7AEB">
      <w:pPr>
        <w:rPr>
          <w:rtl/>
        </w:rPr>
      </w:pPr>
      <w:r>
        <w:rPr>
          <w:rtl/>
        </w:rPr>
        <w:t>1.</w:t>
      </w:r>
      <w:r w:rsidR="007802BA">
        <w:rPr>
          <w:rtl/>
        </w:rPr>
        <w:t xml:space="preserve"> مصطلحات</w:t>
      </w:r>
      <w:r>
        <w:rPr>
          <w:rtl/>
        </w:rPr>
        <w:t xml:space="preserve"> مدح</w:t>
      </w:r>
    </w:p>
    <w:p w:rsidR="00117CCF" w:rsidRDefault="00117CCF" w:rsidP="00EA7AEB">
      <w:pPr>
        <w:rPr>
          <w:rtl/>
        </w:rPr>
      </w:pPr>
      <w:r>
        <w:rPr>
          <w:rtl/>
        </w:rPr>
        <w:t>2.</w:t>
      </w:r>
      <w:r w:rsidR="007802BA">
        <w:rPr>
          <w:rtl/>
        </w:rPr>
        <w:t xml:space="preserve"> مصطلحات</w:t>
      </w:r>
      <w:r>
        <w:rPr>
          <w:rtl/>
        </w:rPr>
        <w:t xml:space="preserve"> ذم </w:t>
      </w:r>
      <w:r w:rsidR="00F16102">
        <w:rPr>
          <w:rtl/>
        </w:rPr>
        <w:t>مثلاً</w:t>
      </w:r>
      <w:r>
        <w:rPr>
          <w:rtl/>
        </w:rPr>
        <w:t xml:space="preserve"> ضع</w:t>
      </w:r>
      <w:r>
        <w:rPr>
          <w:rFonts w:hint="cs"/>
          <w:rtl/>
        </w:rPr>
        <w:t>ی</w:t>
      </w:r>
      <w:r>
        <w:rPr>
          <w:rFonts w:hint="eastAsia"/>
          <w:rtl/>
        </w:rPr>
        <w:t>ف</w:t>
      </w:r>
      <w:r>
        <w:rPr>
          <w:rtl/>
        </w:rPr>
        <w:t xml:space="preserve"> الحد</w:t>
      </w:r>
      <w:r>
        <w:rPr>
          <w:rFonts w:hint="cs"/>
          <w:rtl/>
        </w:rPr>
        <w:t>ی</w:t>
      </w:r>
      <w:r>
        <w:rPr>
          <w:rFonts w:hint="eastAsia"/>
          <w:rtl/>
        </w:rPr>
        <w:t>ث</w:t>
      </w:r>
      <w:r>
        <w:rPr>
          <w:rtl/>
        </w:rPr>
        <w:t xml:space="preserve"> </w:t>
      </w:r>
      <w:r>
        <w:rPr>
          <w:rFonts w:hint="cs"/>
          <w:rtl/>
        </w:rPr>
        <w:t>ی</w:t>
      </w:r>
      <w:r>
        <w:rPr>
          <w:rFonts w:hint="eastAsia"/>
          <w:rtl/>
        </w:rPr>
        <w:t>ا</w:t>
      </w:r>
      <w:r>
        <w:rPr>
          <w:rtl/>
        </w:rPr>
        <w:t xml:space="preserve"> ضع</w:t>
      </w:r>
      <w:r>
        <w:rPr>
          <w:rFonts w:hint="cs"/>
          <w:rtl/>
        </w:rPr>
        <w:t>ی</w:t>
      </w:r>
      <w:r>
        <w:rPr>
          <w:rFonts w:hint="eastAsia"/>
          <w:rtl/>
        </w:rPr>
        <w:t>ف</w:t>
      </w:r>
      <w:r>
        <w:rPr>
          <w:rtl/>
        </w:rPr>
        <w:t xml:space="preserve"> ف</w:t>
      </w:r>
      <w:r>
        <w:rPr>
          <w:rFonts w:hint="cs"/>
          <w:rtl/>
        </w:rPr>
        <w:t>ی</w:t>
      </w:r>
      <w:r>
        <w:rPr>
          <w:rtl/>
        </w:rPr>
        <w:t xml:space="preserve"> حد</w:t>
      </w:r>
      <w:r>
        <w:rPr>
          <w:rFonts w:hint="cs"/>
          <w:rtl/>
        </w:rPr>
        <w:t>ی</w:t>
      </w:r>
      <w:r>
        <w:rPr>
          <w:rFonts w:hint="eastAsia"/>
          <w:rtl/>
        </w:rPr>
        <w:t>ثه</w:t>
      </w:r>
      <w:r>
        <w:rPr>
          <w:rtl/>
        </w:rPr>
        <w:t xml:space="preserve"> </w:t>
      </w:r>
      <w:r>
        <w:rPr>
          <w:rFonts w:hint="cs"/>
          <w:rtl/>
        </w:rPr>
        <w:t>ی</w:t>
      </w:r>
      <w:r>
        <w:rPr>
          <w:rFonts w:hint="eastAsia"/>
          <w:rtl/>
        </w:rPr>
        <w:t>ا</w:t>
      </w:r>
      <w:r>
        <w:rPr>
          <w:rtl/>
        </w:rPr>
        <w:t xml:space="preserve"> ضع</w:t>
      </w:r>
      <w:r>
        <w:rPr>
          <w:rFonts w:hint="cs"/>
          <w:rtl/>
        </w:rPr>
        <w:t>ی</w:t>
      </w:r>
      <w:r>
        <w:rPr>
          <w:rFonts w:hint="eastAsia"/>
          <w:rtl/>
        </w:rPr>
        <w:t>ف</w:t>
      </w:r>
      <w:r>
        <w:rPr>
          <w:rtl/>
        </w:rPr>
        <w:t xml:space="preserve"> ف</w:t>
      </w:r>
      <w:r>
        <w:rPr>
          <w:rFonts w:hint="cs"/>
          <w:rtl/>
        </w:rPr>
        <w:t>ی</w:t>
      </w:r>
      <w:r>
        <w:rPr>
          <w:rtl/>
        </w:rPr>
        <w:t xml:space="preserve"> الحد</w:t>
      </w:r>
      <w:r>
        <w:rPr>
          <w:rFonts w:hint="cs"/>
          <w:rtl/>
        </w:rPr>
        <w:t>ی</w:t>
      </w:r>
      <w:r>
        <w:rPr>
          <w:rFonts w:hint="eastAsia"/>
          <w:rtl/>
        </w:rPr>
        <w:t>ث</w:t>
      </w:r>
      <w:r>
        <w:rPr>
          <w:rtl/>
        </w:rPr>
        <w:t xml:space="preserve"> آ</w:t>
      </w:r>
      <w:r>
        <w:rPr>
          <w:rFonts w:hint="cs"/>
          <w:rtl/>
        </w:rPr>
        <w:t>ی</w:t>
      </w:r>
      <w:r>
        <w:rPr>
          <w:rFonts w:hint="eastAsia"/>
          <w:rtl/>
        </w:rPr>
        <w:t>ا</w:t>
      </w:r>
      <w:r>
        <w:rPr>
          <w:rtl/>
        </w:rPr>
        <w:t xml:space="preserve"> </w:t>
      </w:r>
      <w:r w:rsidR="00D54067">
        <w:rPr>
          <w:rtl/>
        </w:rPr>
        <w:t>باهم</w:t>
      </w:r>
      <w:r>
        <w:rPr>
          <w:rtl/>
        </w:rPr>
        <w:t xml:space="preserve"> فرق دارند. </w:t>
      </w:r>
      <w:r w:rsidR="00F16102">
        <w:rPr>
          <w:rtl/>
        </w:rPr>
        <w:t>مثلاً</w:t>
      </w:r>
      <w:r>
        <w:rPr>
          <w:rtl/>
        </w:rPr>
        <w:t xml:space="preserve"> وح</w:t>
      </w:r>
      <w:r>
        <w:rPr>
          <w:rFonts w:hint="cs"/>
          <w:rtl/>
        </w:rPr>
        <w:t>ی</w:t>
      </w:r>
      <w:r>
        <w:rPr>
          <w:rFonts w:hint="eastAsia"/>
          <w:rtl/>
        </w:rPr>
        <w:t>د</w:t>
      </w:r>
      <w:r>
        <w:rPr>
          <w:rtl/>
        </w:rPr>
        <w:t xml:space="preserve"> در </w:t>
      </w:r>
      <w:r w:rsidR="00D54067">
        <w:rPr>
          <w:rtl/>
        </w:rPr>
        <w:t>مقدمه‌ی</w:t>
      </w:r>
      <w:r>
        <w:rPr>
          <w:rtl/>
        </w:rPr>
        <w:t xml:space="preserve"> رجال </w:t>
      </w:r>
      <w:r w:rsidR="00D54067">
        <w:rPr>
          <w:rtl/>
        </w:rPr>
        <w:t>ابوعلی</w:t>
      </w:r>
      <w:r>
        <w:rPr>
          <w:rtl/>
        </w:rPr>
        <w:t xml:space="preserve"> ا</w:t>
      </w:r>
      <w:r>
        <w:rPr>
          <w:rFonts w:hint="cs"/>
          <w:rtl/>
        </w:rPr>
        <w:t>ی</w:t>
      </w:r>
      <w:r>
        <w:rPr>
          <w:rFonts w:hint="eastAsia"/>
          <w:rtl/>
        </w:rPr>
        <w:t>ن</w:t>
      </w:r>
      <w:r>
        <w:rPr>
          <w:rtl/>
        </w:rPr>
        <w:t xml:space="preserve"> </w:t>
      </w:r>
      <w:r w:rsidR="00D54067">
        <w:rPr>
          <w:rtl/>
        </w:rPr>
        <w:t>بحث‌ها</w:t>
      </w:r>
      <w:r>
        <w:rPr>
          <w:rtl/>
        </w:rPr>
        <w:t xml:space="preserve"> را مطرح کرده است.</w:t>
      </w:r>
    </w:p>
    <w:p w:rsidR="00117CCF" w:rsidRDefault="00117CCF" w:rsidP="00EA7AEB">
      <w:pPr>
        <w:rPr>
          <w:rtl/>
        </w:rPr>
      </w:pPr>
      <w:r>
        <w:rPr>
          <w:rtl/>
        </w:rPr>
        <w:t>3.</w:t>
      </w:r>
      <w:r w:rsidR="007802BA">
        <w:rPr>
          <w:rtl/>
        </w:rPr>
        <w:t xml:space="preserve"> مصطلحات</w:t>
      </w:r>
      <w:r>
        <w:rPr>
          <w:rtl/>
        </w:rPr>
        <w:t xml:space="preserve"> مذهب که بحث </w:t>
      </w:r>
      <w:r w:rsidR="007802BA">
        <w:rPr>
          <w:rtl/>
        </w:rPr>
        <w:t>می‌شود</w:t>
      </w:r>
      <w:r>
        <w:rPr>
          <w:rtl/>
        </w:rPr>
        <w:t xml:space="preserve"> که مذاهب مختلف</w:t>
      </w:r>
      <w:r>
        <w:rPr>
          <w:rFonts w:hint="cs"/>
          <w:rtl/>
        </w:rPr>
        <w:t>ی</w:t>
      </w:r>
      <w:r>
        <w:rPr>
          <w:rtl/>
        </w:rPr>
        <w:t xml:space="preserve"> که افراد دارند بر چه گونه است. البته مراد </w:t>
      </w:r>
      <w:r w:rsidR="00D54067">
        <w:rPr>
          <w:rtl/>
        </w:rPr>
        <w:t>مذهب‌هایی</w:t>
      </w:r>
      <w:r>
        <w:rPr>
          <w:rtl/>
        </w:rPr>
        <w:t xml:space="preserve"> است که در روا</w:t>
      </w:r>
      <w:r>
        <w:rPr>
          <w:rFonts w:hint="cs"/>
          <w:rtl/>
        </w:rPr>
        <w:t>ی</w:t>
      </w:r>
      <w:r>
        <w:rPr>
          <w:rFonts w:hint="eastAsia"/>
          <w:rtl/>
        </w:rPr>
        <w:t>ات</w:t>
      </w:r>
      <w:r>
        <w:rPr>
          <w:rtl/>
        </w:rPr>
        <w:t xml:space="preserve"> ما مطرح است مانند، واقف</w:t>
      </w:r>
      <w:r>
        <w:rPr>
          <w:rFonts w:hint="cs"/>
          <w:rtl/>
        </w:rPr>
        <w:t>ی</w:t>
      </w:r>
      <w:r>
        <w:rPr>
          <w:rFonts w:hint="eastAsia"/>
          <w:rtl/>
        </w:rPr>
        <w:t>ه،</w:t>
      </w:r>
      <w:r>
        <w:rPr>
          <w:rtl/>
        </w:rPr>
        <w:t xml:space="preserve"> فطح</w:t>
      </w:r>
      <w:r>
        <w:rPr>
          <w:rFonts w:hint="cs"/>
          <w:rtl/>
        </w:rPr>
        <w:t>ی</w:t>
      </w:r>
      <w:r>
        <w:rPr>
          <w:rFonts w:hint="eastAsia"/>
          <w:rtl/>
        </w:rPr>
        <w:t>ه،</w:t>
      </w:r>
      <w:r>
        <w:rPr>
          <w:rtl/>
        </w:rPr>
        <w:t xml:space="preserve"> ناووس</w:t>
      </w:r>
      <w:r>
        <w:rPr>
          <w:rFonts w:hint="cs"/>
          <w:rtl/>
        </w:rPr>
        <w:t>ی</w:t>
      </w:r>
      <w:r>
        <w:rPr>
          <w:rFonts w:hint="eastAsia"/>
          <w:rtl/>
        </w:rPr>
        <w:t>ه</w:t>
      </w:r>
      <w:r>
        <w:rPr>
          <w:rtl/>
        </w:rPr>
        <w:t xml:space="preserve"> و مانند </w:t>
      </w:r>
      <w:r w:rsidR="00D54067">
        <w:rPr>
          <w:rtl/>
        </w:rPr>
        <w:t>آن‌که</w:t>
      </w:r>
      <w:r>
        <w:rPr>
          <w:rtl/>
        </w:rPr>
        <w:t xml:space="preserve"> در قبول سند دخالت دارد. البته ا</w:t>
      </w:r>
      <w:r>
        <w:rPr>
          <w:rFonts w:hint="cs"/>
          <w:rtl/>
        </w:rPr>
        <w:t>ی</w:t>
      </w:r>
      <w:r>
        <w:rPr>
          <w:rFonts w:hint="eastAsia"/>
          <w:rtl/>
        </w:rPr>
        <w:t>ن</w:t>
      </w:r>
      <w:r>
        <w:rPr>
          <w:rtl/>
        </w:rPr>
        <w:t xml:space="preserve"> بحث مباد</w:t>
      </w:r>
      <w:r>
        <w:rPr>
          <w:rFonts w:hint="cs"/>
          <w:rtl/>
        </w:rPr>
        <w:t>ی</w:t>
      </w:r>
      <w:r>
        <w:rPr>
          <w:rtl/>
        </w:rPr>
        <w:t xml:space="preserve"> تقس</w:t>
      </w:r>
      <w:r>
        <w:rPr>
          <w:rFonts w:hint="cs"/>
          <w:rtl/>
        </w:rPr>
        <w:t>ی</w:t>
      </w:r>
      <w:r>
        <w:rPr>
          <w:rFonts w:hint="eastAsia"/>
          <w:rtl/>
        </w:rPr>
        <w:t>م</w:t>
      </w:r>
      <w:r>
        <w:rPr>
          <w:rtl/>
        </w:rPr>
        <w:t xml:space="preserve"> سند</w:t>
      </w:r>
      <w:r>
        <w:rPr>
          <w:rFonts w:hint="cs"/>
          <w:rtl/>
        </w:rPr>
        <w:t>ی</w:t>
      </w:r>
      <w:r>
        <w:rPr>
          <w:rtl/>
        </w:rPr>
        <w:t xml:space="preserve"> احاد</w:t>
      </w:r>
      <w:r>
        <w:rPr>
          <w:rFonts w:hint="cs"/>
          <w:rtl/>
        </w:rPr>
        <w:t>ی</w:t>
      </w:r>
      <w:r>
        <w:rPr>
          <w:rFonts w:hint="eastAsia"/>
          <w:rtl/>
        </w:rPr>
        <w:t>ث</w:t>
      </w:r>
      <w:r>
        <w:rPr>
          <w:rtl/>
        </w:rPr>
        <w:t xml:space="preserve"> است </w:t>
      </w:r>
      <w:r>
        <w:rPr>
          <w:rFonts w:hint="cs"/>
          <w:rtl/>
        </w:rPr>
        <w:t>ی</w:t>
      </w:r>
      <w:r>
        <w:rPr>
          <w:rFonts w:hint="eastAsia"/>
          <w:rtl/>
        </w:rPr>
        <w:t>عن</w:t>
      </w:r>
      <w:r>
        <w:rPr>
          <w:rFonts w:hint="cs"/>
          <w:rtl/>
        </w:rPr>
        <w:t>ی</w:t>
      </w:r>
      <w:r>
        <w:rPr>
          <w:rtl/>
        </w:rPr>
        <w:t xml:space="preserve"> وقت</w:t>
      </w:r>
      <w:r>
        <w:rPr>
          <w:rFonts w:hint="cs"/>
          <w:rtl/>
        </w:rPr>
        <w:t>ی</w:t>
      </w:r>
      <w:r>
        <w:rPr>
          <w:rtl/>
        </w:rPr>
        <w:t xml:space="preserve"> </w:t>
      </w:r>
      <w:r w:rsidR="00D54067">
        <w:rPr>
          <w:rtl/>
        </w:rPr>
        <w:t>می‌گوییم</w:t>
      </w:r>
      <w:r>
        <w:rPr>
          <w:rtl/>
        </w:rPr>
        <w:t xml:space="preserve"> ک</w:t>
      </w:r>
      <w:r>
        <w:rPr>
          <w:rFonts w:hint="eastAsia"/>
          <w:rtl/>
        </w:rPr>
        <w:t>ه</w:t>
      </w:r>
      <w:r>
        <w:rPr>
          <w:rtl/>
        </w:rPr>
        <w:t xml:space="preserve"> احاد</w:t>
      </w:r>
      <w:r>
        <w:rPr>
          <w:rFonts w:hint="cs"/>
          <w:rtl/>
        </w:rPr>
        <w:t>ی</w:t>
      </w:r>
      <w:r>
        <w:rPr>
          <w:rFonts w:hint="eastAsia"/>
          <w:rtl/>
        </w:rPr>
        <w:t>ث</w:t>
      </w:r>
      <w:r>
        <w:rPr>
          <w:rtl/>
        </w:rPr>
        <w:t xml:space="preserve"> به صح</w:t>
      </w:r>
      <w:r>
        <w:rPr>
          <w:rFonts w:hint="cs"/>
          <w:rtl/>
        </w:rPr>
        <w:t>ی</w:t>
      </w:r>
      <w:r>
        <w:rPr>
          <w:rFonts w:hint="eastAsia"/>
          <w:rtl/>
        </w:rPr>
        <w:t>ح،</w:t>
      </w:r>
      <w:r>
        <w:rPr>
          <w:rtl/>
        </w:rPr>
        <w:t xml:space="preserve"> حسن، موثق و ضع</w:t>
      </w:r>
      <w:r>
        <w:rPr>
          <w:rFonts w:hint="cs"/>
          <w:rtl/>
        </w:rPr>
        <w:t>ی</w:t>
      </w:r>
      <w:r>
        <w:rPr>
          <w:rFonts w:hint="eastAsia"/>
          <w:rtl/>
        </w:rPr>
        <w:t>ف</w:t>
      </w:r>
      <w:r>
        <w:rPr>
          <w:rtl/>
        </w:rPr>
        <w:t xml:space="preserve"> تقس</w:t>
      </w:r>
      <w:r>
        <w:rPr>
          <w:rFonts w:hint="cs"/>
          <w:rtl/>
        </w:rPr>
        <w:t>ی</w:t>
      </w:r>
      <w:r>
        <w:rPr>
          <w:rFonts w:hint="eastAsia"/>
          <w:rtl/>
        </w:rPr>
        <w:t>م</w:t>
      </w:r>
      <w:r>
        <w:rPr>
          <w:rtl/>
        </w:rPr>
        <w:t xml:space="preserve"> </w:t>
      </w:r>
      <w:r w:rsidR="007802BA">
        <w:rPr>
          <w:rtl/>
        </w:rPr>
        <w:t>می‌شود</w:t>
      </w:r>
      <w:r>
        <w:rPr>
          <w:rtl/>
        </w:rPr>
        <w:t xml:space="preserve"> مراد از موثق غ</w:t>
      </w:r>
      <w:r>
        <w:rPr>
          <w:rFonts w:hint="cs"/>
          <w:rtl/>
        </w:rPr>
        <w:t>ی</w:t>
      </w:r>
      <w:r>
        <w:rPr>
          <w:rFonts w:hint="eastAsia"/>
          <w:rtl/>
        </w:rPr>
        <w:t>ر</w:t>
      </w:r>
      <w:r>
        <w:rPr>
          <w:rtl/>
        </w:rPr>
        <w:t xml:space="preserve"> امام</w:t>
      </w:r>
      <w:r>
        <w:rPr>
          <w:rFonts w:hint="cs"/>
          <w:rtl/>
        </w:rPr>
        <w:t>ی</w:t>
      </w:r>
      <w:r>
        <w:rPr>
          <w:rtl/>
        </w:rPr>
        <w:t xml:space="preserve"> ثقه است که بحث </w:t>
      </w:r>
      <w:r w:rsidR="007802BA">
        <w:rPr>
          <w:rtl/>
        </w:rPr>
        <w:t>می‌شود</w:t>
      </w:r>
      <w:r>
        <w:rPr>
          <w:rtl/>
        </w:rPr>
        <w:t xml:space="preserve"> که غ</w:t>
      </w:r>
      <w:r>
        <w:rPr>
          <w:rFonts w:hint="cs"/>
          <w:rtl/>
        </w:rPr>
        <w:t>ی</w:t>
      </w:r>
      <w:r>
        <w:rPr>
          <w:rFonts w:hint="eastAsia"/>
          <w:rtl/>
        </w:rPr>
        <w:t>ر</w:t>
      </w:r>
      <w:r>
        <w:rPr>
          <w:rtl/>
        </w:rPr>
        <w:t xml:space="preserve"> امام</w:t>
      </w:r>
      <w:r>
        <w:rPr>
          <w:rFonts w:hint="cs"/>
          <w:rtl/>
        </w:rPr>
        <w:t>ی</w:t>
      </w:r>
      <w:r>
        <w:rPr>
          <w:rtl/>
        </w:rPr>
        <w:t xml:space="preserve"> چه مذهب</w:t>
      </w:r>
      <w:r>
        <w:rPr>
          <w:rFonts w:hint="cs"/>
          <w:rtl/>
        </w:rPr>
        <w:t>ی</w:t>
      </w:r>
      <w:r>
        <w:rPr>
          <w:rtl/>
        </w:rPr>
        <w:t xml:space="preserve"> دارند.</w:t>
      </w:r>
    </w:p>
    <w:p w:rsidR="00117CCF" w:rsidRDefault="00117CCF" w:rsidP="00EA7AEB">
      <w:pPr>
        <w:rPr>
          <w:rtl/>
        </w:rPr>
      </w:pPr>
      <w:r>
        <w:rPr>
          <w:rFonts w:hint="eastAsia"/>
          <w:rtl/>
        </w:rPr>
        <w:t>ا</w:t>
      </w:r>
      <w:r>
        <w:rPr>
          <w:rFonts w:hint="cs"/>
          <w:rtl/>
        </w:rPr>
        <w:t>ی</w:t>
      </w:r>
      <w:r>
        <w:rPr>
          <w:rFonts w:hint="eastAsia"/>
          <w:rtl/>
        </w:rPr>
        <w:t>ن</w:t>
      </w:r>
      <w:r>
        <w:rPr>
          <w:rtl/>
        </w:rPr>
        <w:t xml:space="preserve"> تقس</w:t>
      </w:r>
      <w:r>
        <w:rPr>
          <w:rFonts w:hint="cs"/>
          <w:rtl/>
        </w:rPr>
        <w:t>ی</w:t>
      </w:r>
      <w:r>
        <w:rPr>
          <w:rFonts w:hint="eastAsia"/>
          <w:rtl/>
        </w:rPr>
        <w:t>مات،</w:t>
      </w:r>
      <w:r>
        <w:rPr>
          <w:rtl/>
        </w:rPr>
        <w:t xml:space="preserve"> بر اساس استقراء است نه منطق</w:t>
      </w:r>
      <w:r>
        <w:rPr>
          <w:rFonts w:hint="cs"/>
          <w:rtl/>
        </w:rPr>
        <w:t>ی</w:t>
      </w:r>
      <w:r>
        <w:rPr>
          <w:rtl/>
        </w:rPr>
        <w:t xml:space="preserve"> و به شکل نف</w:t>
      </w:r>
      <w:r>
        <w:rPr>
          <w:rFonts w:hint="cs"/>
          <w:rtl/>
        </w:rPr>
        <w:t>ی</w:t>
      </w:r>
      <w:r>
        <w:rPr>
          <w:rtl/>
        </w:rPr>
        <w:t xml:space="preserve"> و اثبات </w:t>
      </w:r>
      <w:r>
        <w:rPr>
          <w:rFonts w:hint="cs"/>
          <w:rtl/>
        </w:rPr>
        <w:t>ی</w:t>
      </w:r>
      <w:r>
        <w:rPr>
          <w:rFonts w:hint="eastAsia"/>
          <w:rtl/>
        </w:rPr>
        <w:t>عن</w:t>
      </w:r>
      <w:r>
        <w:rPr>
          <w:rFonts w:hint="cs"/>
          <w:rtl/>
        </w:rPr>
        <w:t>ی</w:t>
      </w:r>
      <w:r>
        <w:rPr>
          <w:rtl/>
        </w:rPr>
        <w:t xml:space="preserve"> گشت</w:t>
      </w:r>
      <w:r>
        <w:rPr>
          <w:rFonts w:hint="cs"/>
          <w:rtl/>
        </w:rPr>
        <w:t>ی</w:t>
      </w:r>
      <w:r>
        <w:rPr>
          <w:rFonts w:hint="eastAsia"/>
          <w:rtl/>
        </w:rPr>
        <w:t>م</w:t>
      </w:r>
      <w:r>
        <w:rPr>
          <w:rtl/>
        </w:rPr>
        <w:t xml:space="preserve"> و موضوعات</w:t>
      </w:r>
      <w:r>
        <w:rPr>
          <w:rFonts w:hint="cs"/>
          <w:rtl/>
        </w:rPr>
        <w:t>ی</w:t>
      </w:r>
      <w:r>
        <w:rPr>
          <w:rtl/>
        </w:rPr>
        <w:t xml:space="preserve"> که با</w:t>
      </w:r>
      <w:r>
        <w:rPr>
          <w:rFonts w:hint="cs"/>
          <w:rtl/>
        </w:rPr>
        <w:t>ی</w:t>
      </w:r>
      <w:r>
        <w:rPr>
          <w:rFonts w:hint="eastAsia"/>
          <w:rtl/>
        </w:rPr>
        <w:t>د</w:t>
      </w:r>
      <w:r>
        <w:rPr>
          <w:rtl/>
        </w:rPr>
        <w:t xml:space="preserve"> طرح </w:t>
      </w:r>
      <w:r w:rsidR="00D54067">
        <w:rPr>
          <w:rtl/>
        </w:rPr>
        <w:t>می‌شد</w:t>
      </w:r>
      <w:r>
        <w:rPr>
          <w:rtl/>
        </w:rPr>
        <w:t xml:space="preserve"> </w:t>
      </w:r>
      <w:r w:rsidR="00D54067">
        <w:rPr>
          <w:rtl/>
        </w:rPr>
        <w:t>باهم</w:t>
      </w:r>
      <w:r>
        <w:rPr>
          <w:rtl/>
        </w:rPr>
        <w:t xml:space="preserve"> محاسبه کرد</w:t>
      </w:r>
      <w:r>
        <w:rPr>
          <w:rFonts w:hint="cs"/>
          <w:rtl/>
        </w:rPr>
        <w:t>ی</w:t>
      </w:r>
      <w:r>
        <w:rPr>
          <w:rFonts w:hint="eastAsia"/>
          <w:rtl/>
        </w:rPr>
        <w:t>م</w:t>
      </w:r>
      <w:r>
        <w:rPr>
          <w:rtl/>
        </w:rPr>
        <w:t xml:space="preserve"> و تقس</w:t>
      </w:r>
      <w:r>
        <w:rPr>
          <w:rFonts w:hint="cs"/>
          <w:rtl/>
        </w:rPr>
        <w:t>ی</w:t>
      </w:r>
      <w:r>
        <w:rPr>
          <w:rFonts w:hint="eastAsia"/>
          <w:rtl/>
        </w:rPr>
        <w:t>م</w:t>
      </w:r>
      <w:r>
        <w:rPr>
          <w:rtl/>
        </w:rPr>
        <w:t xml:space="preserve"> فوق را ارائه </w:t>
      </w:r>
      <w:r w:rsidR="00F60EF4">
        <w:rPr>
          <w:rtl/>
        </w:rPr>
        <w:t>کرده‌ایم</w:t>
      </w:r>
      <w:r>
        <w:rPr>
          <w:rtl/>
        </w:rPr>
        <w:t>. ا</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ن</w:t>
      </w:r>
      <w:r w:rsidR="007802BA">
        <w:rPr>
          <w:rtl/>
        </w:rPr>
        <w:t>می‌شود</w:t>
      </w:r>
      <w:r>
        <w:rPr>
          <w:rtl/>
        </w:rPr>
        <w:t xml:space="preserve"> که </w:t>
      </w:r>
      <w:r w:rsidR="00F60EF4">
        <w:rPr>
          <w:rtl/>
        </w:rPr>
        <w:t>به‌جز</w:t>
      </w:r>
      <w:r>
        <w:rPr>
          <w:rtl/>
        </w:rPr>
        <w:t xml:space="preserve"> ا</w:t>
      </w:r>
      <w:r>
        <w:rPr>
          <w:rFonts w:hint="cs"/>
          <w:rtl/>
        </w:rPr>
        <w:t>ی</w:t>
      </w:r>
      <w:r>
        <w:rPr>
          <w:rFonts w:hint="eastAsia"/>
          <w:rtl/>
        </w:rPr>
        <w:t>ن</w:t>
      </w:r>
      <w:r>
        <w:rPr>
          <w:rtl/>
        </w:rPr>
        <w:t xml:space="preserve"> مباحث، </w:t>
      </w:r>
      <w:r w:rsidR="00D54067">
        <w:rPr>
          <w:rtl/>
        </w:rPr>
        <w:t>بحث‌های</w:t>
      </w:r>
      <w:r>
        <w:rPr>
          <w:rtl/>
        </w:rPr>
        <w:t xml:space="preserve"> د</w:t>
      </w:r>
      <w:r>
        <w:rPr>
          <w:rFonts w:hint="cs"/>
          <w:rtl/>
        </w:rPr>
        <w:t>ی</w:t>
      </w:r>
      <w:r>
        <w:rPr>
          <w:rFonts w:hint="eastAsia"/>
          <w:rtl/>
        </w:rPr>
        <w:t>گر</w:t>
      </w:r>
      <w:r>
        <w:rPr>
          <w:rFonts w:hint="cs"/>
          <w:rtl/>
        </w:rPr>
        <w:t>ی</w:t>
      </w:r>
      <w:r>
        <w:rPr>
          <w:rtl/>
        </w:rPr>
        <w:t xml:space="preserve"> </w:t>
      </w:r>
      <w:r>
        <w:rPr>
          <w:rtl/>
        </w:rPr>
        <w:lastRenderedPageBreak/>
        <w:t xml:space="preserve">وجود نداشته باشد. البته </w:t>
      </w:r>
      <w:r w:rsidR="00D54067">
        <w:rPr>
          <w:rtl/>
        </w:rPr>
        <w:t>می‌شد</w:t>
      </w:r>
      <w:r>
        <w:rPr>
          <w:rtl/>
        </w:rPr>
        <w:t xml:space="preserve"> </w:t>
      </w:r>
      <w:r w:rsidR="00D54067">
        <w:rPr>
          <w:rtl/>
        </w:rPr>
        <w:t>بحث‌های</w:t>
      </w:r>
      <w:r>
        <w:rPr>
          <w:rtl/>
        </w:rPr>
        <w:t xml:space="preserve"> فوق را ب</w:t>
      </w:r>
      <w:r>
        <w:rPr>
          <w:rFonts w:hint="cs"/>
          <w:rtl/>
        </w:rPr>
        <w:t>ی</w:t>
      </w:r>
      <w:r>
        <w:rPr>
          <w:rFonts w:hint="eastAsia"/>
          <w:rtl/>
        </w:rPr>
        <w:t>ن</w:t>
      </w:r>
      <w:r>
        <w:rPr>
          <w:rtl/>
        </w:rPr>
        <w:t xml:space="preserve"> نف</w:t>
      </w:r>
      <w:r>
        <w:rPr>
          <w:rFonts w:hint="cs"/>
          <w:rtl/>
        </w:rPr>
        <w:t>ی</w:t>
      </w:r>
      <w:r>
        <w:rPr>
          <w:rtl/>
        </w:rPr>
        <w:t xml:space="preserve"> و اثبات </w:t>
      </w:r>
      <w:r w:rsidR="00D54067">
        <w:rPr>
          <w:rtl/>
        </w:rPr>
        <w:t>دایر</w:t>
      </w:r>
      <w:r>
        <w:rPr>
          <w:rtl/>
        </w:rPr>
        <w:t xml:space="preserve"> کرد ول</w:t>
      </w:r>
      <w:r>
        <w:rPr>
          <w:rFonts w:hint="cs"/>
          <w:rtl/>
        </w:rPr>
        <w:t>ی</w:t>
      </w:r>
      <w:r>
        <w:rPr>
          <w:rtl/>
        </w:rPr>
        <w:t xml:space="preserve"> ا</w:t>
      </w:r>
      <w:r>
        <w:rPr>
          <w:rFonts w:hint="cs"/>
          <w:rtl/>
        </w:rPr>
        <w:t>ی</w:t>
      </w:r>
      <w:r>
        <w:rPr>
          <w:rFonts w:hint="eastAsia"/>
          <w:rtl/>
        </w:rPr>
        <w:t>ن</w:t>
      </w:r>
      <w:r>
        <w:rPr>
          <w:rtl/>
        </w:rPr>
        <w:t xml:space="preserve"> بحث </w:t>
      </w:r>
      <w:r w:rsidR="00D54067">
        <w:rPr>
          <w:rtl/>
        </w:rPr>
        <w:t>بی‌فایده</w:t>
      </w:r>
      <w:r>
        <w:rPr>
          <w:rtl/>
        </w:rPr>
        <w:t xml:space="preserve"> بود. </w:t>
      </w:r>
      <w:r w:rsidR="00F16102">
        <w:rPr>
          <w:rtl/>
        </w:rPr>
        <w:t>مثلاً</w:t>
      </w:r>
      <w:r>
        <w:rPr>
          <w:rtl/>
        </w:rPr>
        <w:t xml:space="preserve"> </w:t>
      </w:r>
      <w:r w:rsidR="00D54067">
        <w:rPr>
          <w:rtl/>
        </w:rPr>
        <w:t>می‌شد</w:t>
      </w:r>
      <w:r>
        <w:rPr>
          <w:rtl/>
        </w:rPr>
        <w:t xml:space="preserve"> بحث رجال را تقس</w:t>
      </w:r>
      <w:r>
        <w:rPr>
          <w:rFonts w:hint="cs"/>
          <w:rtl/>
        </w:rPr>
        <w:t>ی</w:t>
      </w:r>
      <w:r>
        <w:rPr>
          <w:rFonts w:hint="eastAsia"/>
          <w:rtl/>
        </w:rPr>
        <w:t>م</w:t>
      </w:r>
      <w:r>
        <w:rPr>
          <w:rtl/>
        </w:rPr>
        <w:t xml:space="preserve"> کن</w:t>
      </w:r>
      <w:r>
        <w:rPr>
          <w:rFonts w:hint="cs"/>
          <w:rtl/>
        </w:rPr>
        <w:t>ی</w:t>
      </w:r>
      <w:r>
        <w:rPr>
          <w:rFonts w:hint="eastAsia"/>
          <w:rtl/>
        </w:rPr>
        <w:t>م</w:t>
      </w:r>
      <w:r>
        <w:rPr>
          <w:rtl/>
        </w:rPr>
        <w:t xml:space="preserve"> ب</w:t>
      </w:r>
      <w:r>
        <w:rPr>
          <w:rFonts w:hint="cs"/>
          <w:rtl/>
        </w:rPr>
        <w:t>ی</w:t>
      </w:r>
      <w:r>
        <w:rPr>
          <w:rFonts w:hint="eastAsia"/>
          <w:rtl/>
        </w:rPr>
        <w:t>ن</w:t>
      </w:r>
      <w:r>
        <w:rPr>
          <w:rtl/>
        </w:rPr>
        <w:t xml:space="preserve"> سند و غ</w:t>
      </w:r>
      <w:r>
        <w:rPr>
          <w:rFonts w:hint="cs"/>
          <w:rtl/>
        </w:rPr>
        <w:t>ی</w:t>
      </w:r>
      <w:r>
        <w:rPr>
          <w:rFonts w:hint="eastAsia"/>
          <w:rtl/>
        </w:rPr>
        <w:t>ر</w:t>
      </w:r>
      <w:r>
        <w:rPr>
          <w:rtl/>
        </w:rPr>
        <w:t xml:space="preserve"> سند. که البته بحث غ</w:t>
      </w:r>
      <w:r>
        <w:rPr>
          <w:rFonts w:hint="cs"/>
          <w:rtl/>
        </w:rPr>
        <w:t>ی</w:t>
      </w:r>
      <w:r>
        <w:rPr>
          <w:rFonts w:hint="eastAsia"/>
          <w:rtl/>
        </w:rPr>
        <w:t>ر</w:t>
      </w:r>
      <w:r>
        <w:rPr>
          <w:rtl/>
        </w:rPr>
        <w:t xml:space="preserve"> سند خ</w:t>
      </w:r>
      <w:r>
        <w:rPr>
          <w:rFonts w:hint="cs"/>
          <w:rtl/>
        </w:rPr>
        <w:t>ی</w:t>
      </w:r>
      <w:r>
        <w:rPr>
          <w:rFonts w:hint="eastAsia"/>
          <w:rtl/>
        </w:rPr>
        <w:t>ل</w:t>
      </w:r>
      <w:r>
        <w:rPr>
          <w:rFonts w:hint="cs"/>
          <w:rtl/>
        </w:rPr>
        <w:t>ی</w:t>
      </w:r>
      <w:r>
        <w:rPr>
          <w:rtl/>
        </w:rPr>
        <w:t xml:space="preserve"> وس</w:t>
      </w:r>
      <w:r>
        <w:rPr>
          <w:rFonts w:hint="cs"/>
          <w:rtl/>
        </w:rPr>
        <w:t>ی</w:t>
      </w:r>
      <w:r>
        <w:rPr>
          <w:rFonts w:hint="eastAsia"/>
          <w:rtl/>
        </w:rPr>
        <w:t>ع</w:t>
      </w:r>
      <w:r>
        <w:rPr>
          <w:rtl/>
        </w:rPr>
        <w:t xml:space="preserve"> و پرشاخه است ول</w:t>
      </w:r>
      <w:r>
        <w:rPr>
          <w:rFonts w:hint="cs"/>
          <w:rtl/>
        </w:rPr>
        <w:t>ی</w:t>
      </w:r>
      <w:r>
        <w:rPr>
          <w:rtl/>
        </w:rPr>
        <w:t xml:space="preserve"> ا</w:t>
      </w:r>
      <w:r>
        <w:rPr>
          <w:rFonts w:hint="cs"/>
          <w:rtl/>
        </w:rPr>
        <w:t>ی</w:t>
      </w:r>
      <w:r>
        <w:rPr>
          <w:rFonts w:hint="eastAsia"/>
          <w:rtl/>
        </w:rPr>
        <w:t>ن</w:t>
      </w:r>
      <w:r>
        <w:rPr>
          <w:rtl/>
        </w:rPr>
        <w:t xml:space="preserve"> تقس</w:t>
      </w:r>
      <w:r>
        <w:rPr>
          <w:rFonts w:hint="cs"/>
          <w:rtl/>
        </w:rPr>
        <w:t>ی</w:t>
      </w:r>
      <w:r>
        <w:rPr>
          <w:rFonts w:hint="eastAsia"/>
          <w:rtl/>
        </w:rPr>
        <w:t>م،</w:t>
      </w:r>
      <w:r>
        <w:rPr>
          <w:rtl/>
        </w:rPr>
        <w:t xml:space="preserve"> غرض ما را تأم</w:t>
      </w:r>
      <w:r>
        <w:rPr>
          <w:rFonts w:hint="cs"/>
          <w:rtl/>
        </w:rPr>
        <w:t>ی</w:t>
      </w:r>
      <w:r>
        <w:rPr>
          <w:rFonts w:hint="eastAsia"/>
          <w:rtl/>
        </w:rPr>
        <w:t>ن</w:t>
      </w:r>
      <w:r>
        <w:rPr>
          <w:rtl/>
        </w:rPr>
        <w:t xml:space="preserve"> </w:t>
      </w:r>
      <w:r w:rsidR="00D54067">
        <w:rPr>
          <w:rtl/>
        </w:rPr>
        <w:t>نمی‌کرد</w:t>
      </w:r>
      <w:r>
        <w:rPr>
          <w:rtl/>
        </w:rPr>
        <w:t>.</w:t>
      </w:r>
    </w:p>
    <w:p w:rsidR="00117CCF" w:rsidRDefault="00117CCF" w:rsidP="00EA7AEB">
      <w:pPr>
        <w:rPr>
          <w:rtl/>
        </w:rPr>
      </w:pPr>
      <w:r>
        <w:rPr>
          <w:rFonts w:hint="eastAsia"/>
          <w:rtl/>
        </w:rPr>
        <w:t>البته</w:t>
      </w:r>
      <w:r>
        <w:rPr>
          <w:rtl/>
        </w:rPr>
        <w:t xml:space="preserve"> بحث ترت</w:t>
      </w:r>
      <w:r>
        <w:rPr>
          <w:rFonts w:hint="cs"/>
          <w:rtl/>
        </w:rPr>
        <w:t>ی</w:t>
      </w:r>
      <w:r>
        <w:rPr>
          <w:rFonts w:hint="eastAsia"/>
          <w:rtl/>
        </w:rPr>
        <w:t>ب</w:t>
      </w:r>
      <w:r>
        <w:rPr>
          <w:rtl/>
        </w:rPr>
        <w:t xml:space="preserve"> مباحث که آ</w:t>
      </w:r>
      <w:r>
        <w:rPr>
          <w:rFonts w:hint="cs"/>
          <w:rtl/>
        </w:rPr>
        <w:t>ی</w:t>
      </w:r>
      <w:r>
        <w:rPr>
          <w:rFonts w:hint="eastAsia"/>
          <w:rtl/>
        </w:rPr>
        <w:t>ا</w:t>
      </w:r>
      <w:r>
        <w:rPr>
          <w:rtl/>
        </w:rPr>
        <w:t xml:space="preserve"> اول منابع رجال را </w:t>
      </w:r>
      <w:r w:rsidR="007802BA">
        <w:rPr>
          <w:rtl/>
        </w:rPr>
        <w:t>کاملاً</w:t>
      </w:r>
      <w:r>
        <w:rPr>
          <w:rtl/>
        </w:rPr>
        <w:t xml:space="preserve"> بحث کن</w:t>
      </w:r>
      <w:r>
        <w:rPr>
          <w:rFonts w:hint="cs"/>
          <w:rtl/>
        </w:rPr>
        <w:t>ی</w:t>
      </w:r>
      <w:r>
        <w:rPr>
          <w:rFonts w:hint="eastAsia"/>
          <w:rtl/>
        </w:rPr>
        <w:t>م</w:t>
      </w:r>
      <w:r>
        <w:rPr>
          <w:rtl/>
        </w:rPr>
        <w:t xml:space="preserve"> و بعد به سراغ سند شناس</w:t>
      </w:r>
      <w:r>
        <w:rPr>
          <w:rFonts w:hint="cs"/>
          <w:rtl/>
        </w:rPr>
        <w:t>ی</w:t>
      </w:r>
      <w:r>
        <w:rPr>
          <w:rtl/>
        </w:rPr>
        <w:t xml:space="preserve"> رو</w:t>
      </w:r>
      <w:r>
        <w:rPr>
          <w:rFonts w:hint="cs"/>
          <w:rtl/>
        </w:rPr>
        <w:t>ی</w:t>
      </w:r>
      <w:r>
        <w:rPr>
          <w:rFonts w:hint="eastAsia"/>
          <w:rtl/>
        </w:rPr>
        <w:t>م</w:t>
      </w:r>
      <w:r>
        <w:rPr>
          <w:rtl/>
        </w:rPr>
        <w:t xml:space="preserve"> و بعد راو</w:t>
      </w:r>
      <w:r>
        <w:rPr>
          <w:rFonts w:hint="cs"/>
          <w:rtl/>
        </w:rPr>
        <w:t>ی</w:t>
      </w:r>
      <w:r>
        <w:rPr>
          <w:rtl/>
        </w:rPr>
        <w:t xml:space="preserve"> شناس</w:t>
      </w:r>
      <w:r>
        <w:rPr>
          <w:rFonts w:hint="cs"/>
          <w:rtl/>
        </w:rPr>
        <w:t>ی</w:t>
      </w:r>
      <w:r>
        <w:rPr>
          <w:rFonts w:hint="eastAsia"/>
          <w:rtl/>
        </w:rPr>
        <w:t>،</w:t>
      </w:r>
      <w:r>
        <w:rPr>
          <w:rtl/>
        </w:rPr>
        <w:t xml:space="preserve"> به نظر ما روش مناسب</w:t>
      </w:r>
      <w:r>
        <w:rPr>
          <w:rFonts w:hint="cs"/>
          <w:rtl/>
        </w:rPr>
        <w:t>ی</w:t>
      </w:r>
      <w:r>
        <w:rPr>
          <w:rtl/>
        </w:rPr>
        <w:t xml:space="preserve"> ن</w:t>
      </w:r>
      <w:r>
        <w:rPr>
          <w:rFonts w:hint="cs"/>
          <w:rtl/>
        </w:rPr>
        <w:t>ی</w:t>
      </w:r>
      <w:r>
        <w:rPr>
          <w:rFonts w:hint="eastAsia"/>
          <w:rtl/>
        </w:rPr>
        <w:t>ست</w:t>
      </w:r>
      <w:r>
        <w:rPr>
          <w:rtl/>
        </w:rPr>
        <w:t xml:space="preserve">. </w:t>
      </w:r>
      <w:r w:rsidR="00F16102">
        <w:rPr>
          <w:rtl/>
        </w:rPr>
        <w:t>مثلاً</w:t>
      </w:r>
      <w:r>
        <w:rPr>
          <w:rtl/>
        </w:rPr>
        <w:t xml:space="preserve"> برا</w:t>
      </w:r>
      <w:r>
        <w:rPr>
          <w:rFonts w:hint="cs"/>
          <w:rtl/>
        </w:rPr>
        <w:t>ی</w:t>
      </w:r>
      <w:r>
        <w:rPr>
          <w:rtl/>
        </w:rPr>
        <w:t xml:space="preserve"> شناخت منابع رجال با</w:t>
      </w:r>
      <w:r>
        <w:rPr>
          <w:rFonts w:hint="cs"/>
          <w:rtl/>
        </w:rPr>
        <w:t>ی</w:t>
      </w:r>
      <w:r>
        <w:rPr>
          <w:rFonts w:hint="eastAsia"/>
          <w:rtl/>
        </w:rPr>
        <w:t>د</w:t>
      </w:r>
      <w:r>
        <w:rPr>
          <w:rtl/>
        </w:rPr>
        <w:t xml:space="preserve"> بحث سند شناس</w:t>
      </w:r>
      <w:r>
        <w:rPr>
          <w:rFonts w:hint="cs"/>
          <w:rtl/>
        </w:rPr>
        <w:t>ی</w:t>
      </w:r>
      <w:r>
        <w:rPr>
          <w:rtl/>
        </w:rPr>
        <w:t xml:space="preserve"> را تا حد</w:t>
      </w:r>
      <w:r>
        <w:rPr>
          <w:rFonts w:hint="cs"/>
          <w:rtl/>
        </w:rPr>
        <w:t>ی</w:t>
      </w:r>
      <w:r>
        <w:rPr>
          <w:rtl/>
        </w:rPr>
        <w:t xml:space="preserve"> بحث کرده باش</w:t>
      </w:r>
      <w:r>
        <w:rPr>
          <w:rFonts w:hint="cs"/>
          <w:rtl/>
        </w:rPr>
        <w:t>ی</w:t>
      </w:r>
      <w:r>
        <w:rPr>
          <w:rFonts w:hint="eastAsia"/>
          <w:rtl/>
        </w:rPr>
        <w:t>م</w:t>
      </w:r>
      <w:r>
        <w:rPr>
          <w:rtl/>
        </w:rPr>
        <w:t xml:space="preserve">. </w:t>
      </w:r>
      <w:r>
        <w:rPr>
          <w:rFonts w:hint="cs"/>
          <w:rtl/>
        </w:rPr>
        <w:t>ی</w:t>
      </w:r>
      <w:r>
        <w:rPr>
          <w:rFonts w:hint="eastAsia"/>
          <w:rtl/>
        </w:rPr>
        <w:t>ا</w:t>
      </w:r>
      <w:r>
        <w:rPr>
          <w:rtl/>
        </w:rPr>
        <w:t xml:space="preserve"> برا</w:t>
      </w:r>
      <w:r>
        <w:rPr>
          <w:rFonts w:hint="cs"/>
          <w:rtl/>
        </w:rPr>
        <w:t>ی</w:t>
      </w:r>
      <w:r>
        <w:rPr>
          <w:rtl/>
        </w:rPr>
        <w:t xml:space="preserve"> بحث سند شناس</w:t>
      </w:r>
      <w:r>
        <w:rPr>
          <w:rFonts w:hint="cs"/>
          <w:rtl/>
        </w:rPr>
        <w:t>ی</w:t>
      </w:r>
      <w:r>
        <w:rPr>
          <w:rtl/>
        </w:rPr>
        <w:t xml:space="preserve"> گاه با</w:t>
      </w:r>
      <w:r>
        <w:rPr>
          <w:rFonts w:hint="cs"/>
          <w:rtl/>
        </w:rPr>
        <w:t>ی</w:t>
      </w:r>
      <w:r>
        <w:rPr>
          <w:rFonts w:hint="eastAsia"/>
          <w:rtl/>
        </w:rPr>
        <w:t>د</w:t>
      </w:r>
      <w:r>
        <w:rPr>
          <w:rtl/>
        </w:rPr>
        <w:t xml:space="preserve"> به سراغ </w:t>
      </w:r>
      <w:r w:rsidR="00D54067">
        <w:rPr>
          <w:rtl/>
        </w:rPr>
        <w:t>بحث‌های</w:t>
      </w:r>
      <w:r>
        <w:rPr>
          <w:rtl/>
        </w:rPr>
        <w:t xml:space="preserve"> ر</w:t>
      </w:r>
      <w:r>
        <w:rPr>
          <w:rFonts w:hint="eastAsia"/>
          <w:rtl/>
        </w:rPr>
        <w:t>او</w:t>
      </w:r>
      <w:r>
        <w:rPr>
          <w:rFonts w:hint="cs"/>
          <w:rtl/>
        </w:rPr>
        <w:t>ی</w:t>
      </w:r>
      <w:r>
        <w:rPr>
          <w:rtl/>
        </w:rPr>
        <w:t xml:space="preserve"> شناس</w:t>
      </w:r>
      <w:r>
        <w:rPr>
          <w:rFonts w:hint="cs"/>
          <w:rtl/>
        </w:rPr>
        <w:t>ی</w:t>
      </w:r>
      <w:r>
        <w:rPr>
          <w:rtl/>
        </w:rPr>
        <w:t xml:space="preserve"> رو</w:t>
      </w:r>
      <w:r>
        <w:rPr>
          <w:rFonts w:hint="cs"/>
          <w:rtl/>
        </w:rPr>
        <w:t>ی</w:t>
      </w:r>
      <w:r>
        <w:rPr>
          <w:rFonts w:hint="eastAsia"/>
          <w:rtl/>
        </w:rPr>
        <w:t>م</w:t>
      </w:r>
      <w:r>
        <w:rPr>
          <w:rtl/>
        </w:rPr>
        <w:t>.</w:t>
      </w:r>
    </w:p>
    <w:p w:rsidR="00117CCF" w:rsidRDefault="00117CCF" w:rsidP="00EA7AEB">
      <w:pPr>
        <w:rPr>
          <w:rtl/>
        </w:rPr>
      </w:pPr>
      <w:r>
        <w:rPr>
          <w:rFonts w:hint="eastAsia"/>
          <w:rtl/>
        </w:rPr>
        <w:t>به</w:t>
      </w:r>
      <w:r>
        <w:rPr>
          <w:rtl/>
        </w:rPr>
        <w:t xml:space="preserve"> نظر ما ترت</w:t>
      </w:r>
      <w:r>
        <w:rPr>
          <w:rFonts w:hint="cs"/>
          <w:rtl/>
        </w:rPr>
        <w:t>ی</w:t>
      </w:r>
      <w:r>
        <w:rPr>
          <w:rFonts w:hint="eastAsia"/>
          <w:rtl/>
        </w:rPr>
        <w:t>ب</w:t>
      </w:r>
      <w:r>
        <w:rPr>
          <w:rtl/>
        </w:rPr>
        <w:t xml:space="preserve"> مناسب </w:t>
      </w:r>
      <w:r w:rsidR="00D54067">
        <w:rPr>
          <w:rtl/>
        </w:rPr>
        <w:t>بحث‌ها</w:t>
      </w:r>
      <w:r>
        <w:rPr>
          <w:rtl/>
        </w:rPr>
        <w:t xml:space="preserve"> به </w:t>
      </w:r>
      <w:r w:rsidR="009C51C7">
        <w:rPr>
          <w:rtl/>
        </w:rPr>
        <w:t>این‌گونه</w:t>
      </w:r>
      <w:r>
        <w:rPr>
          <w:rtl/>
        </w:rPr>
        <w:t xml:space="preserve"> با</w:t>
      </w:r>
      <w:r>
        <w:rPr>
          <w:rFonts w:hint="cs"/>
          <w:rtl/>
        </w:rPr>
        <w:t>ی</w:t>
      </w:r>
      <w:r>
        <w:rPr>
          <w:rFonts w:hint="eastAsia"/>
          <w:rtl/>
        </w:rPr>
        <w:t>د</w:t>
      </w:r>
      <w:r>
        <w:rPr>
          <w:rtl/>
        </w:rPr>
        <w:t xml:space="preserve"> باشد:</w:t>
      </w:r>
    </w:p>
    <w:p w:rsidR="00117CCF" w:rsidRDefault="00117CCF" w:rsidP="00EA7AEB">
      <w:pPr>
        <w:rPr>
          <w:rtl/>
        </w:rPr>
      </w:pPr>
      <w:r>
        <w:rPr>
          <w:rtl/>
        </w:rPr>
        <w:t>1.</w:t>
      </w:r>
      <w:r w:rsidR="007802BA">
        <w:rPr>
          <w:rtl/>
        </w:rPr>
        <w:t xml:space="preserve"> مقدمات</w:t>
      </w:r>
      <w:r>
        <w:rPr>
          <w:rtl/>
        </w:rPr>
        <w:t xml:space="preserve"> رجال و </w:t>
      </w:r>
      <w:r w:rsidR="00D54067">
        <w:rPr>
          <w:rtl/>
        </w:rPr>
        <w:t>بحث‌های</w:t>
      </w:r>
      <w:r>
        <w:rPr>
          <w:rtl/>
        </w:rPr>
        <w:t xml:space="preserve"> مسائل رجال</w:t>
      </w:r>
    </w:p>
    <w:p w:rsidR="00117CCF" w:rsidRDefault="00117CCF" w:rsidP="00EA7AEB">
      <w:pPr>
        <w:rPr>
          <w:rtl/>
        </w:rPr>
      </w:pPr>
      <w:r>
        <w:rPr>
          <w:rtl/>
        </w:rPr>
        <w:t>2.</w:t>
      </w:r>
      <w:r w:rsidR="007802BA">
        <w:rPr>
          <w:rtl/>
        </w:rPr>
        <w:t xml:space="preserve"> </w:t>
      </w:r>
      <w:r w:rsidR="00D54067">
        <w:rPr>
          <w:rtl/>
        </w:rPr>
        <w:t>دسته‌بندی</w:t>
      </w:r>
      <w:r>
        <w:rPr>
          <w:rtl/>
        </w:rPr>
        <w:t xml:space="preserve"> منابع رجال</w:t>
      </w:r>
    </w:p>
    <w:p w:rsidR="00117CCF" w:rsidRDefault="00117CCF" w:rsidP="00EA7AEB">
      <w:pPr>
        <w:rPr>
          <w:rtl/>
        </w:rPr>
      </w:pPr>
      <w:r>
        <w:rPr>
          <w:rtl/>
        </w:rPr>
        <w:t>3.</w:t>
      </w:r>
      <w:r w:rsidR="007802BA">
        <w:rPr>
          <w:rtl/>
        </w:rPr>
        <w:t xml:space="preserve"> معرف</w:t>
      </w:r>
      <w:r w:rsidR="007802BA">
        <w:rPr>
          <w:rFonts w:hint="cs"/>
          <w:rtl/>
        </w:rPr>
        <w:t>ی</w:t>
      </w:r>
      <w:r>
        <w:rPr>
          <w:rtl/>
        </w:rPr>
        <w:t xml:space="preserve"> اجمال</w:t>
      </w:r>
      <w:r>
        <w:rPr>
          <w:rFonts w:hint="cs"/>
          <w:rtl/>
        </w:rPr>
        <w:t>ی</w:t>
      </w:r>
      <w:r>
        <w:rPr>
          <w:rtl/>
        </w:rPr>
        <w:t xml:space="preserve"> اصول </w:t>
      </w:r>
      <w:r w:rsidR="00F60EF4">
        <w:rPr>
          <w:rtl/>
        </w:rPr>
        <w:t>اولیه‌ی</w:t>
      </w:r>
      <w:r>
        <w:rPr>
          <w:rtl/>
        </w:rPr>
        <w:t xml:space="preserve"> رجال که همان اصول خمسه است.</w:t>
      </w:r>
    </w:p>
    <w:p w:rsidR="00117CCF" w:rsidRDefault="00117CCF" w:rsidP="00EA7AEB">
      <w:pPr>
        <w:rPr>
          <w:rtl/>
        </w:rPr>
      </w:pPr>
      <w:r>
        <w:rPr>
          <w:rtl/>
        </w:rPr>
        <w:t>4.</w:t>
      </w:r>
      <w:r w:rsidR="007802BA">
        <w:rPr>
          <w:rtl/>
        </w:rPr>
        <w:t xml:space="preserve"> معرف</w:t>
      </w:r>
      <w:r w:rsidR="007802BA">
        <w:rPr>
          <w:rFonts w:hint="cs"/>
          <w:rtl/>
        </w:rPr>
        <w:t>ی</w:t>
      </w:r>
      <w:r>
        <w:rPr>
          <w:rtl/>
        </w:rPr>
        <w:t xml:space="preserve"> اجمال</w:t>
      </w:r>
      <w:r>
        <w:rPr>
          <w:rFonts w:hint="cs"/>
          <w:rtl/>
        </w:rPr>
        <w:t>ی</w:t>
      </w:r>
      <w:r>
        <w:rPr>
          <w:rtl/>
        </w:rPr>
        <w:t xml:space="preserve"> معجم رجال الحد</w:t>
      </w:r>
      <w:r>
        <w:rPr>
          <w:rFonts w:hint="cs"/>
          <w:rtl/>
        </w:rPr>
        <w:t>ی</w:t>
      </w:r>
      <w:r>
        <w:rPr>
          <w:rFonts w:hint="eastAsia"/>
          <w:rtl/>
        </w:rPr>
        <w:t>ث</w:t>
      </w:r>
      <w:r>
        <w:rPr>
          <w:rtl/>
        </w:rPr>
        <w:t>. به سبب اهم</w:t>
      </w:r>
      <w:r>
        <w:rPr>
          <w:rFonts w:hint="cs"/>
          <w:rtl/>
        </w:rPr>
        <w:t>ی</w:t>
      </w:r>
      <w:r>
        <w:rPr>
          <w:rFonts w:hint="eastAsia"/>
          <w:rtl/>
        </w:rPr>
        <w:t>ت</w:t>
      </w:r>
      <w:r>
        <w:rPr>
          <w:rtl/>
        </w:rPr>
        <w:t xml:space="preserve"> خاص</w:t>
      </w:r>
      <w:r>
        <w:rPr>
          <w:rFonts w:hint="cs"/>
          <w:rtl/>
        </w:rPr>
        <w:t>ی</w:t>
      </w:r>
      <w:r>
        <w:rPr>
          <w:rtl/>
        </w:rPr>
        <w:t xml:space="preserve"> که ا</w:t>
      </w:r>
      <w:r>
        <w:rPr>
          <w:rFonts w:hint="cs"/>
          <w:rtl/>
        </w:rPr>
        <w:t>ی</w:t>
      </w:r>
      <w:r>
        <w:rPr>
          <w:rFonts w:hint="eastAsia"/>
          <w:rtl/>
        </w:rPr>
        <w:t>ن</w:t>
      </w:r>
      <w:r>
        <w:rPr>
          <w:rtl/>
        </w:rPr>
        <w:t xml:space="preserve"> کتاب دارد با</w:t>
      </w:r>
      <w:r>
        <w:rPr>
          <w:rFonts w:hint="cs"/>
          <w:rtl/>
        </w:rPr>
        <w:t>ی</w:t>
      </w:r>
      <w:r>
        <w:rPr>
          <w:rFonts w:hint="eastAsia"/>
          <w:rtl/>
        </w:rPr>
        <w:t>د</w:t>
      </w:r>
      <w:r>
        <w:rPr>
          <w:rtl/>
        </w:rPr>
        <w:t xml:space="preserve"> آن را </w:t>
      </w:r>
      <w:r w:rsidR="00D54067">
        <w:rPr>
          <w:rtl/>
        </w:rPr>
        <w:t>اجمالاً</w:t>
      </w:r>
      <w:r>
        <w:rPr>
          <w:rtl/>
        </w:rPr>
        <w:t xml:space="preserve"> معرف</w:t>
      </w:r>
      <w:r>
        <w:rPr>
          <w:rFonts w:hint="cs"/>
          <w:rtl/>
        </w:rPr>
        <w:t>ی</w:t>
      </w:r>
      <w:r>
        <w:rPr>
          <w:rtl/>
        </w:rPr>
        <w:t xml:space="preserve"> کن</w:t>
      </w:r>
      <w:r>
        <w:rPr>
          <w:rFonts w:hint="cs"/>
          <w:rtl/>
        </w:rPr>
        <w:t>ی</w:t>
      </w:r>
      <w:r>
        <w:rPr>
          <w:rFonts w:hint="eastAsia"/>
          <w:rtl/>
        </w:rPr>
        <w:t>م</w:t>
      </w:r>
      <w:r>
        <w:rPr>
          <w:rtl/>
        </w:rPr>
        <w:t xml:space="preserve"> و </w:t>
      </w:r>
      <w:r w:rsidR="00D54067">
        <w:rPr>
          <w:rtl/>
        </w:rPr>
        <w:t>شیوه‌ی</w:t>
      </w:r>
      <w:r>
        <w:rPr>
          <w:rtl/>
        </w:rPr>
        <w:t xml:space="preserve"> استعمال ا</w:t>
      </w:r>
      <w:r>
        <w:rPr>
          <w:rFonts w:hint="cs"/>
          <w:rtl/>
        </w:rPr>
        <w:t>ی</w:t>
      </w:r>
      <w:r>
        <w:rPr>
          <w:rFonts w:hint="eastAsia"/>
          <w:rtl/>
        </w:rPr>
        <w:t>ن</w:t>
      </w:r>
      <w:r>
        <w:rPr>
          <w:rtl/>
        </w:rPr>
        <w:t xml:space="preserve"> کتاب را ب</w:t>
      </w:r>
      <w:r>
        <w:rPr>
          <w:rFonts w:hint="cs"/>
          <w:rtl/>
        </w:rPr>
        <w:t>ی</w:t>
      </w:r>
      <w:r>
        <w:rPr>
          <w:rFonts w:hint="eastAsia"/>
          <w:rtl/>
        </w:rPr>
        <w:t>ان</w:t>
      </w:r>
      <w:r>
        <w:rPr>
          <w:rtl/>
        </w:rPr>
        <w:t xml:space="preserve"> کن</w:t>
      </w:r>
      <w:r>
        <w:rPr>
          <w:rFonts w:hint="cs"/>
          <w:rtl/>
        </w:rPr>
        <w:t>ی</w:t>
      </w:r>
      <w:r>
        <w:rPr>
          <w:rFonts w:hint="eastAsia"/>
          <w:rtl/>
        </w:rPr>
        <w:t>م</w:t>
      </w:r>
      <w:r>
        <w:rPr>
          <w:rtl/>
        </w:rPr>
        <w:t>.</w:t>
      </w:r>
    </w:p>
    <w:p w:rsidR="00117CCF" w:rsidRDefault="00117CCF" w:rsidP="00EA7AEB">
      <w:pPr>
        <w:rPr>
          <w:rtl/>
        </w:rPr>
      </w:pPr>
      <w:r>
        <w:rPr>
          <w:rtl/>
        </w:rPr>
        <w:t>5.</w:t>
      </w:r>
      <w:r w:rsidR="007802BA">
        <w:rPr>
          <w:rtl/>
        </w:rPr>
        <w:t xml:space="preserve"> تقس</w:t>
      </w:r>
      <w:r w:rsidR="007802BA">
        <w:rPr>
          <w:rFonts w:hint="cs"/>
          <w:rtl/>
        </w:rPr>
        <w:t>ی</w:t>
      </w:r>
      <w:r w:rsidR="007802BA">
        <w:rPr>
          <w:rFonts w:hint="eastAsia"/>
          <w:rtl/>
        </w:rPr>
        <w:t>م</w:t>
      </w:r>
      <w:r>
        <w:rPr>
          <w:rtl/>
        </w:rPr>
        <w:t xml:space="preserve"> احاد</w:t>
      </w:r>
      <w:r>
        <w:rPr>
          <w:rFonts w:hint="cs"/>
          <w:rtl/>
        </w:rPr>
        <w:t>ی</w:t>
      </w:r>
      <w:r>
        <w:rPr>
          <w:rFonts w:hint="eastAsia"/>
          <w:rtl/>
        </w:rPr>
        <w:t>ث</w:t>
      </w:r>
      <w:r>
        <w:rPr>
          <w:rtl/>
        </w:rPr>
        <w:t xml:space="preserve"> از جهت سند که در آن اقسام اربعه را بحث </w:t>
      </w:r>
      <w:r w:rsidR="00D54067">
        <w:rPr>
          <w:rtl/>
        </w:rPr>
        <w:t>می‌کنیم</w:t>
      </w:r>
      <w:r>
        <w:rPr>
          <w:rtl/>
        </w:rPr>
        <w:t xml:space="preserve"> و </w:t>
      </w:r>
      <w:r w:rsidR="00D54067">
        <w:rPr>
          <w:rtl/>
        </w:rPr>
        <w:t>بعدازآن</w:t>
      </w:r>
      <w:r>
        <w:rPr>
          <w:rtl/>
        </w:rPr>
        <w:t xml:space="preserve"> به سراغ سا</w:t>
      </w:r>
      <w:r>
        <w:rPr>
          <w:rFonts w:hint="cs"/>
          <w:rtl/>
        </w:rPr>
        <w:t>ی</w:t>
      </w:r>
      <w:r>
        <w:rPr>
          <w:rFonts w:hint="eastAsia"/>
          <w:rtl/>
        </w:rPr>
        <w:t>ر</w:t>
      </w:r>
      <w:r>
        <w:rPr>
          <w:rtl/>
        </w:rPr>
        <w:t xml:space="preserve"> اقسام اسناد </w:t>
      </w:r>
      <w:r w:rsidR="00D54067">
        <w:rPr>
          <w:rtl/>
        </w:rPr>
        <w:t>می‌رویم</w:t>
      </w:r>
      <w:r>
        <w:rPr>
          <w:rtl/>
        </w:rPr>
        <w:t>.</w:t>
      </w:r>
    </w:p>
    <w:p w:rsidR="00117CCF" w:rsidRDefault="00117CCF" w:rsidP="00EA7AEB">
      <w:pPr>
        <w:rPr>
          <w:rtl/>
        </w:rPr>
      </w:pPr>
      <w:r>
        <w:rPr>
          <w:rtl/>
        </w:rPr>
        <w:t>6.</w:t>
      </w:r>
      <w:r w:rsidR="007802BA">
        <w:rPr>
          <w:rtl/>
        </w:rPr>
        <w:t xml:space="preserve"> معرف</w:t>
      </w:r>
      <w:r w:rsidR="007802BA">
        <w:rPr>
          <w:rFonts w:hint="cs"/>
          <w:rtl/>
        </w:rPr>
        <w:t>ی</w:t>
      </w:r>
      <w:r>
        <w:rPr>
          <w:rtl/>
        </w:rPr>
        <w:t xml:space="preserve"> اجمال</w:t>
      </w:r>
      <w:r>
        <w:rPr>
          <w:rFonts w:hint="cs"/>
          <w:rtl/>
        </w:rPr>
        <w:t>ی</w:t>
      </w:r>
      <w:r>
        <w:rPr>
          <w:rtl/>
        </w:rPr>
        <w:t xml:space="preserve"> کتب اربعه</w:t>
      </w:r>
    </w:p>
    <w:p w:rsidR="00117CCF" w:rsidRDefault="00117CCF" w:rsidP="00EA7AEB">
      <w:pPr>
        <w:rPr>
          <w:rtl/>
        </w:rPr>
      </w:pPr>
      <w:r>
        <w:rPr>
          <w:rtl/>
        </w:rPr>
        <w:t>7.</w:t>
      </w:r>
      <w:r w:rsidR="007802BA">
        <w:rPr>
          <w:rtl/>
        </w:rPr>
        <w:t xml:space="preserve"> سند</w:t>
      </w:r>
      <w:r>
        <w:rPr>
          <w:rtl/>
        </w:rPr>
        <w:t xml:space="preserve"> </w:t>
      </w:r>
      <w:r w:rsidR="00D54067">
        <w:rPr>
          <w:rtl/>
        </w:rPr>
        <w:t>به‌عنوان</w:t>
      </w:r>
      <w:r>
        <w:rPr>
          <w:rtl/>
        </w:rPr>
        <w:t xml:space="preserve"> منبع رجال </w:t>
      </w:r>
      <w:r>
        <w:rPr>
          <w:rFonts w:hint="cs"/>
          <w:rtl/>
        </w:rPr>
        <w:t>ی</w:t>
      </w:r>
      <w:r>
        <w:rPr>
          <w:rFonts w:hint="eastAsia"/>
          <w:rtl/>
        </w:rPr>
        <w:t>عن</w:t>
      </w:r>
      <w:r>
        <w:rPr>
          <w:rFonts w:hint="cs"/>
          <w:rtl/>
        </w:rPr>
        <w:t>ی</w:t>
      </w:r>
      <w:r>
        <w:rPr>
          <w:rtl/>
        </w:rPr>
        <w:t xml:space="preserve"> </w:t>
      </w:r>
      <w:r w:rsidR="00D54067">
        <w:rPr>
          <w:rtl/>
        </w:rPr>
        <w:t>بحث‌های</w:t>
      </w:r>
      <w:r>
        <w:rPr>
          <w:rFonts w:hint="cs"/>
          <w:rtl/>
        </w:rPr>
        <w:t>ی</w:t>
      </w:r>
      <w:r>
        <w:rPr>
          <w:rtl/>
        </w:rPr>
        <w:t xml:space="preserve"> که در مورد اسناد مشترک است.</w:t>
      </w:r>
    </w:p>
    <w:p w:rsidR="00117CCF" w:rsidRDefault="00117CCF" w:rsidP="00EA7AEB">
      <w:pPr>
        <w:rPr>
          <w:rtl/>
        </w:rPr>
      </w:pPr>
      <w:r>
        <w:rPr>
          <w:rtl/>
        </w:rPr>
        <w:t>8.</w:t>
      </w:r>
      <w:r w:rsidR="007802BA">
        <w:rPr>
          <w:rtl/>
        </w:rPr>
        <w:t xml:space="preserve"> معرف</w:t>
      </w:r>
      <w:r w:rsidR="007802BA">
        <w:rPr>
          <w:rFonts w:hint="cs"/>
          <w:rtl/>
        </w:rPr>
        <w:t>ی</w:t>
      </w:r>
      <w:r>
        <w:rPr>
          <w:rtl/>
        </w:rPr>
        <w:t xml:space="preserve"> اجمال</w:t>
      </w:r>
      <w:r>
        <w:rPr>
          <w:rFonts w:hint="cs"/>
          <w:rtl/>
        </w:rPr>
        <w:t>ی</w:t>
      </w:r>
      <w:r>
        <w:rPr>
          <w:rtl/>
        </w:rPr>
        <w:t xml:space="preserve"> </w:t>
      </w:r>
      <w:r w:rsidR="00965BBF">
        <w:rPr>
          <w:rtl/>
        </w:rPr>
        <w:t>کتاب‌های</w:t>
      </w:r>
      <w:r>
        <w:rPr>
          <w:rFonts w:hint="cs"/>
          <w:rtl/>
        </w:rPr>
        <w:t>ی</w:t>
      </w:r>
      <w:r>
        <w:rPr>
          <w:rtl/>
        </w:rPr>
        <w:t xml:space="preserve"> که بر اساس اسناد مشترک </w:t>
      </w:r>
      <w:r w:rsidR="00D54067">
        <w:rPr>
          <w:rtl/>
        </w:rPr>
        <w:t>تنظیم‌شده</w:t>
      </w:r>
      <w:r>
        <w:rPr>
          <w:rtl/>
        </w:rPr>
        <w:t xml:space="preserve"> است مانند جامع الرواة، معجم رجال الحد</w:t>
      </w:r>
      <w:r>
        <w:rPr>
          <w:rFonts w:hint="cs"/>
          <w:rtl/>
        </w:rPr>
        <w:t>ی</w:t>
      </w:r>
      <w:r>
        <w:rPr>
          <w:rFonts w:hint="eastAsia"/>
          <w:rtl/>
        </w:rPr>
        <w:t>ث</w:t>
      </w:r>
      <w:r>
        <w:rPr>
          <w:rtl/>
        </w:rPr>
        <w:t xml:space="preserve"> که در آخر آن تفص</w:t>
      </w:r>
      <w:r>
        <w:rPr>
          <w:rFonts w:hint="cs"/>
          <w:rtl/>
        </w:rPr>
        <w:t>ی</w:t>
      </w:r>
      <w:r>
        <w:rPr>
          <w:rFonts w:hint="eastAsia"/>
          <w:rtl/>
        </w:rPr>
        <w:t>ل</w:t>
      </w:r>
      <w:r>
        <w:rPr>
          <w:rtl/>
        </w:rPr>
        <w:t xml:space="preserve"> طبقات روات را بحث کرده است. تجد</w:t>
      </w:r>
      <w:r>
        <w:rPr>
          <w:rFonts w:hint="cs"/>
          <w:rtl/>
        </w:rPr>
        <w:t>ی</w:t>
      </w:r>
      <w:r>
        <w:rPr>
          <w:rFonts w:hint="eastAsia"/>
          <w:rtl/>
        </w:rPr>
        <w:t>د</w:t>
      </w:r>
      <w:r>
        <w:rPr>
          <w:rtl/>
        </w:rPr>
        <w:t xml:space="preserve"> الاسناد </w:t>
      </w:r>
      <w:r w:rsidR="00D54067">
        <w:rPr>
          <w:rtl/>
        </w:rPr>
        <w:t>آیت‌الله</w:t>
      </w:r>
      <w:r>
        <w:rPr>
          <w:rtl/>
        </w:rPr>
        <w:t xml:space="preserve"> بروجرد</w:t>
      </w:r>
      <w:r>
        <w:rPr>
          <w:rFonts w:hint="cs"/>
          <w:rtl/>
        </w:rPr>
        <w:t>ی</w:t>
      </w:r>
      <w:r>
        <w:rPr>
          <w:rFonts w:hint="eastAsia"/>
          <w:rtl/>
        </w:rPr>
        <w:t>،</w:t>
      </w:r>
      <w:r>
        <w:rPr>
          <w:rtl/>
        </w:rPr>
        <w:t xml:space="preserve"> مباحث </w:t>
      </w:r>
      <w:r w:rsidR="00D54067">
        <w:rPr>
          <w:rtl/>
        </w:rPr>
        <w:t>آیت‌الله</w:t>
      </w:r>
      <w:r>
        <w:rPr>
          <w:rtl/>
        </w:rPr>
        <w:t xml:space="preserve"> زنجان</w:t>
      </w:r>
      <w:r>
        <w:rPr>
          <w:rFonts w:hint="cs"/>
          <w:rtl/>
        </w:rPr>
        <w:t>ی</w:t>
      </w:r>
    </w:p>
    <w:p w:rsidR="00117CCF" w:rsidRDefault="00117CCF" w:rsidP="00EA7AEB">
      <w:pPr>
        <w:rPr>
          <w:rtl/>
        </w:rPr>
      </w:pPr>
      <w:r>
        <w:rPr>
          <w:rtl/>
        </w:rPr>
        <w:t>9.</w:t>
      </w:r>
      <w:r w:rsidR="007802BA">
        <w:rPr>
          <w:rtl/>
        </w:rPr>
        <w:t xml:space="preserve"> اختلاف</w:t>
      </w:r>
      <w:r>
        <w:rPr>
          <w:rtl/>
        </w:rPr>
        <w:t xml:space="preserve"> کتب اربعه در ک</w:t>
      </w:r>
      <w:r>
        <w:rPr>
          <w:rFonts w:hint="cs"/>
          <w:rtl/>
        </w:rPr>
        <w:t>ی</w:t>
      </w:r>
      <w:r>
        <w:rPr>
          <w:rFonts w:hint="eastAsia"/>
          <w:rtl/>
        </w:rPr>
        <w:t>ف</w:t>
      </w:r>
      <w:r>
        <w:rPr>
          <w:rFonts w:hint="cs"/>
          <w:rtl/>
        </w:rPr>
        <w:t>ی</w:t>
      </w:r>
      <w:r>
        <w:rPr>
          <w:rFonts w:hint="eastAsia"/>
          <w:rtl/>
        </w:rPr>
        <w:t>ت</w:t>
      </w:r>
      <w:r>
        <w:rPr>
          <w:rtl/>
        </w:rPr>
        <w:t xml:space="preserve"> روا</w:t>
      </w:r>
      <w:r>
        <w:rPr>
          <w:rFonts w:hint="cs"/>
          <w:rtl/>
        </w:rPr>
        <w:t>ی</w:t>
      </w:r>
      <w:r>
        <w:rPr>
          <w:rFonts w:hint="eastAsia"/>
          <w:rtl/>
        </w:rPr>
        <w:t>ات</w:t>
      </w:r>
    </w:p>
    <w:p w:rsidR="00117CCF" w:rsidRDefault="00117CCF" w:rsidP="00EA7AEB">
      <w:pPr>
        <w:rPr>
          <w:rtl/>
        </w:rPr>
      </w:pPr>
      <w:r>
        <w:rPr>
          <w:rtl/>
        </w:rPr>
        <w:t>10. تعل</w:t>
      </w:r>
      <w:r>
        <w:rPr>
          <w:rFonts w:hint="cs"/>
          <w:rtl/>
        </w:rPr>
        <w:t>ی</w:t>
      </w:r>
      <w:r>
        <w:rPr>
          <w:rFonts w:hint="eastAsia"/>
          <w:rtl/>
        </w:rPr>
        <w:t>ق،</w:t>
      </w:r>
      <w:r>
        <w:rPr>
          <w:rtl/>
        </w:rPr>
        <w:t xml:space="preserve"> تحو</w:t>
      </w:r>
      <w:r>
        <w:rPr>
          <w:rFonts w:hint="cs"/>
          <w:rtl/>
        </w:rPr>
        <w:t>ی</w:t>
      </w:r>
      <w:r>
        <w:rPr>
          <w:rFonts w:hint="eastAsia"/>
          <w:rtl/>
        </w:rPr>
        <w:t>ل</w:t>
      </w:r>
      <w:r>
        <w:rPr>
          <w:rtl/>
        </w:rPr>
        <w:t xml:space="preserve"> و ارجاع ضم</w:t>
      </w:r>
      <w:r>
        <w:rPr>
          <w:rFonts w:hint="cs"/>
          <w:rtl/>
        </w:rPr>
        <w:t>ی</w:t>
      </w:r>
      <w:r>
        <w:rPr>
          <w:rFonts w:hint="eastAsia"/>
          <w:rtl/>
        </w:rPr>
        <w:t>ر</w:t>
      </w:r>
      <w:r>
        <w:rPr>
          <w:rtl/>
        </w:rPr>
        <w:t xml:space="preserve"> در کتب اربعه (ا</w:t>
      </w:r>
      <w:r>
        <w:rPr>
          <w:rFonts w:hint="cs"/>
          <w:rtl/>
        </w:rPr>
        <w:t>ی</w:t>
      </w:r>
      <w:r>
        <w:rPr>
          <w:rFonts w:hint="eastAsia"/>
          <w:rtl/>
        </w:rPr>
        <w:t>ن</w:t>
      </w:r>
      <w:r>
        <w:rPr>
          <w:rtl/>
        </w:rPr>
        <w:t xml:space="preserve"> </w:t>
      </w:r>
      <w:r>
        <w:rPr>
          <w:rFonts w:hint="cs"/>
          <w:rtl/>
        </w:rPr>
        <w:t>ی</w:t>
      </w:r>
      <w:r>
        <w:rPr>
          <w:rFonts w:hint="eastAsia"/>
          <w:rtl/>
        </w:rPr>
        <w:t>ک</w:t>
      </w:r>
      <w:r>
        <w:rPr>
          <w:rFonts w:hint="cs"/>
          <w:rtl/>
        </w:rPr>
        <w:t>ی</w:t>
      </w:r>
      <w:r>
        <w:rPr>
          <w:rtl/>
        </w:rPr>
        <w:t xml:space="preserve"> از </w:t>
      </w:r>
      <w:r w:rsidR="00D54067">
        <w:rPr>
          <w:rtl/>
        </w:rPr>
        <w:t>بحث‌های</w:t>
      </w:r>
      <w:r>
        <w:rPr>
          <w:rtl/>
        </w:rPr>
        <w:t xml:space="preserve"> اختلاف در کتب اربعه است ول</w:t>
      </w:r>
      <w:r>
        <w:rPr>
          <w:rFonts w:hint="cs"/>
          <w:rtl/>
        </w:rPr>
        <w:t>ی</w:t>
      </w:r>
      <w:r>
        <w:rPr>
          <w:rtl/>
        </w:rPr>
        <w:t xml:space="preserve"> به سبب اهم</w:t>
      </w:r>
      <w:r>
        <w:rPr>
          <w:rFonts w:hint="cs"/>
          <w:rtl/>
        </w:rPr>
        <w:t>ی</w:t>
      </w:r>
      <w:r>
        <w:rPr>
          <w:rFonts w:hint="eastAsia"/>
          <w:rtl/>
        </w:rPr>
        <w:t>ت</w:t>
      </w:r>
      <w:r>
        <w:rPr>
          <w:rtl/>
        </w:rPr>
        <w:t xml:space="preserve"> آن، ا</w:t>
      </w:r>
      <w:r>
        <w:rPr>
          <w:rFonts w:hint="cs"/>
          <w:rtl/>
        </w:rPr>
        <w:t>ی</w:t>
      </w:r>
      <w:r>
        <w:rPr>
          <w:rFonts w:hint="eastAsia"/>
          <w:rtl/>
        </w:rPr>
        <w:t>ن</w:t>
      </w:r>
      <w:r>
        <w:rPr>
          <w:rtl/>
        </w:rPr>
        <w:t xml:space="preserve"> بحث را مقدم </w:t>
      </w:r>
      <w:r w:rsidR="00F60EF4">
        <w:rPr>
          <w:rtl/>
        </w:rPr>
        <w:t>کرده‌ایم</w:t>
      </w:r>
      <w:r>
        <w:rPr>
          <w:rtl/>
        </w:rPr>
        <w:t>.) ا</w:t>
      </w:r>
      <w:r>
        <w:rPr>
          <w:rFonts w:hint="cs"/>
          <w:rtl/>
        </w:rPr>
        <w:t>ی</w:t>
      </w:r>
      <w:r>
        <w:rPr>
          <w:rFonts w:hint="eastAsia"/>
          <w:rtl/>
        </w:rPr>
        <w:t>ن</w:t>
      </w:r>
      <w:r>
        <w:rPr>
          <w:rtl/>
        </w:rPr>
        <w:t xml:space="preserve"> بحث بس</w:t>
      </w:r>
      <w:r>
        <w:rPr>
          <w:rFonts w:hint="cs"/>
          <w:rtl/>
        </w:rPr>
        <w:t>ی</w:t>
      </w:r>
      <w:r>
        <w:rPr>
          <w:rFonts w:hint="eastAsia"/>
          <w:rtl/>
        </w:rPr>
        <w:t>ار</w:t>
      </w:r>
      <w:r>
        <w:rPr>
          <w:rtl/>
        </w:rPr>
        <w:t xml:space="preserve"> طولان</w:t>
      </w:r>
      <w:r>
        <w:rPr>
          <w:rFonts w:hint="cs"/>
          <w:rtl/>
        </w:rPr>
        <w:t>ی</w:t>
      </w:r>
      <w:r>
        <w:rPr>
          <w:rtl/>
        </w:rPr>
        <w:t xml:space="preserve"> و مفصل است که البته کمتر در بحوث حوزو</w:t>
      </w:r>
      <w:r>
        <w:rPr>
          <w:rFonts w:hint="cs"/>
          <w:rtl/>
        </w:rPr>
        <w:t>ی</w:t>
      </w:r>
      <w:r>
        <w:rPr>
          <w:rtl/>
        </w:rPr>
        <w:t xml:space="preserve"> به آن پرداخته </w:t>
      </w:r>
      <w:r w:rsidR="007802BA">
        <w:rPr>
          <w:rtl/>
        </w:rPr>
        <w:t>می‌شود</w:t>
      </w:r>
      <w:r>
        <w:rPr>
          <w:rtl/>
        </w:rPr>
        <w:t>.</w:t>
      </w:r>
    </w:p>
    <w:p w:rsidR="00117CCF" w:rsidRDefault="00117CCF" w:rsidP="00EA7AEB">
      <w:pPr>
        <w:rPr>
          <w:rtl/>
        </w:rPr>
      </w:pPr>
      <w:r>
        <w:rPr>
          <w:rtl/>
        </w:rPr>
        <w:t xml:space="preserve">11. </w:t>
      </w:r>
      <w:r w:rsidR="00D54067">
        <w:rPr>
          <w:rtl/>
        </w:rPr>
        <w:t>بحث‌های</w:t>
      </w:r>
      <w:r>
        <w:rPr>
          <w:rtl/>
        </w:rPr>
        <w:t xml:space="preserve"> اجمال</w:t>
      </w:r>
      <w:r>
        <w:rPr>
          <w:rFonts w:hint="cs"/>
          <w:rtl/>
        </w:rPr>
        <w:t>ی</w:t>
      </w:r>
      <w:r>
        <w:rPr>
          <w:rtl/>
        </w:rPr>
        <w:t xml:space="preserve"> تم</w:t>
      </w:r>
      <w:r>
        <w:rPr>
          <w:rFonts w:hint="cs"/>
          <w:rtl/>
        </w:rPr>
        <w:t>یی</w:t>
      </w:r>
      <w:r>
        <w:rPr>
          <w:rFonts w:hint="eastAsia"/>
          <w:rtl/>
        </w:rPr>
        <w:t>ز</w:t>
      </w:r>
      <w:r>
        <w:rPr>
          <w:rtl/>
        </w:rPr>
        <w:t xml:space="preserve"> مشترکات، وحدت و تعدد عناو</w:t>
      </w:r>
      <w:r>
        <w:rPr>
          <w:rFonts w:hint="cs"/>
          <w:rtl/>
        </w:rPr>
        <w:t>ی</w:t>
      </w:r>
      <w:r>
        <w:rPr>
          <w:rFonts w:hint="eastAsia"/>
          <w:rtl/>
        </w:rPr>
        <w:t>ن،</w:t>
      </w:r>
      <w:r>
        <w:rPr>
          <w:rtl/>
        </w:rPr>
        <w:t xml:space="preserve"> </w:t>
      </w:r>
      <w:r w:rsidR="00D54067">
        <w:rPr>
          <w:rtl/>
        </w:rPr>
        <w:t>شیوه‌های</w:t>
      </w:r>
      <w:r>
        <w:rPr>
          <w:rtl/>
        </w:rPr>
        <w:t xml:space="preserve"> تعب</w:t>
      </w:r>
      <w:r>
        <w:rPr>
          <w:rFonts w:hint="cs"/>
          <w:rtl/>
        </w:rPr>
        <w:t>ی</w:t>
      </w:r>
      <w:r>
        <w:rPr>
          <w:rFonts w:hint="eastAsia"/>
          <w:rtl/>
        </w:rPr>
        <w:t>ر</w:t>
      </w:r>
      <w:r>
        <w:rPr>
          <w:rtl/>
        </w:rPr>
        <w:t xml:space="preserve"> از روات و طبقات. ا</w:t>
      </w:r>
      <w:r>
        <w:rPr>
          <w:rFonts w:hint="cs"/>
          <w:rtl/>
        </w:rPr>
        <w:t>ی</w:t>
      </w:r>
      <w:r>
        <w:rPr>
          <w:rFonts w:hint="eastAsia"/>
          <w:rtl/>
        </w:rPr>
        <w:t>ن</w:t>
      </w:r>
      <w:r>
        <w:rPr>
          <w:rtl/>
        </w:rPr>
        <w:t xml:space="preserve"> </w:t>
      </w:r>
      <w:r w:rsidR="00D54067">
        <w:rPr>
          <w:rtl/>
        </w:rPr>
        <w:t>بحث‌ها</w:t>
      </w:r>
      <w:r>
        <w:rPr>
          <w:rtl/>
        </w:rPr>
        <w:t xml:space="preserve"> برا</w:t>
      </w:r>
      <w:r>
        <w:rPr>
          <w:rFonts w:hint="cs"/>
          <w:rtl/>
        </w:rPr>
        <w:t>ی</w:t>
      </w:r>
      <w:r>
        <w:rPr>
          <w:rtl/>
        </w:rPr>
        <w:t xml:space="preserve"> شناخت تعل</w:t>
      </w:r>
      <w:r>
        <w:rPr>
          <w:rFonts w:hint="cs"/>
          <w:rtl/>
        </w:rPr>
        <w:t>ی</w:t>
      </w:r>
      <w:r>
        <w:rPr>
          <w:rFonts w:hint="eastAsia"/>
          <w:rtl/>
        </w:rPr>
        <w:t>ق</w:t>
      </w:r>
      <w:r>
        <w:rPr>
          <w:rtl/>
        </w:rPr>
        <w:t xml:space="preserve"> و تحو</w:t>
      </w:r>
      <w:r>
        <w:rPr>
          <w:rFonts w:hint="cs"/>
          <w:rtl/>
        </w:rPr>
        <w:t>ی</w:t>
      </w:r>
      <w:r>
        <w:rPr>
          <w:rFonts w:hint="eastAsia"/>
          <w:rtl/>
        </w:rPr>
        <w:t>ل</w:t>
      </w:r>
      <w:r>
        <w:rPr>
          <w:rtl/>
        </w:rPr>
        <w:t xml:space="preserve"> و ارجاع ضم</w:t>
      </w:r>
      <w:r>
        <w:rPr>
          <w:rFonts w:hint="cs"/>
          <w:rtl/>
        </w:rPr>
        <w:t>ی</w:t>
      </w:r>
      <w:r>
        <w:rPr>
          <w:rFonts w:hint="eastAsia"/>
          <w:rtl/>
        </w:rPr>
        <w:t>ر</w:t>
      </w:r>
      <w:r>
        <w:rPr>
          <w:rtl/>
        </w:rPr>
        <w:t xml:space="preserve"> لازم است.</w:t>
      </w:r>
    </w:p>
    <w:p w:rsidR="00117CCF" w:rsidRDefault="00117CCF" w:rsidP="00EA7AEB">
      <w:pPr>
        <w:rPr>
          <w:rtl/>
        </w:rPr>
      </w:pPr>
      <w:r>
        <w:rPr>
          <w:rtl/>
        </w:rPr>
        <w:t>12. مصطلحات مدح و ذم و مذهب</w:t>
      </w:r>
    </w:p>
    <w:p w:rsidR="00117CCF" w:rsidRDefault="00117CCF" w:rsidP="00EA7AEB">
      <w:pPr>
        <w:rPr>
          <w:rtl/>
        </w:rPr>
      </w:pPr>
      <w:r>
        <w:rPr>
          <w:rtl/>
        </w:rPr>
        <w:t>13. توث</w:t>
      </w:r>
      <w:r>
        <w:rPr>
          <w:rFonts w:hint="cs"/>
          <w:rtl/>
        </w:rPr>
        <w:t>ی</w:t>
      </w:r>
      <w:r>
        <w:rPr>
          <w:rFonts w:hint="eastAsia"/>
          <w:rtl/>
        </w:rPr>
        <w:t>قات</w:t>
      </w:r>
      <w:r>
        <w:rPr>
          <w:rtl/>
        </w:rPr>
        <w:t xml:space="preserve"> عامه</w:t>
      </w:r>
    </w:p>
    <w:p w:rsidR="00117CCF" w:rsidRDefault="00117CCF" w:rsidP="00EA7AEB">
      <w:pPr>
        <w:rPr>
          <w:rtl/>
        </w:rPr>
      </w:pPr>
      <w:r>
        <w:rPr>
          <w:rtl/>
        </w:rPr>
        <w:t>14. تعارض توث</w:t>
      </w:r>
      <w:r>
        <w:rPr>
          <w:rFonts w:hint="cs"/>
          <w:rtl/>
        </w:rPr>
        <w:t>ی</w:t>
      </w:r>
      <w:r>
        <w:rPr>
          <w:rFonts w:hint="eastAsia"/>
          <w:rtl/>
        </w:rPr>
        <w:t>ق</w:t>
      </w:r>
      <w:r>
        <w:rPr>
          <w:rtl/>
        </w:rPr>
        <w:t xml:space="preserve"> و تضع</w:t>
      </w:r>
      <w:r>
        <w:rPr>
          <w:rFonts w:hint="cs"/>
          <w:rtl/>
        </w:rPr>
        <w:t>ی</w:t>
      </w:r>
      <w:r>
        <w:rPr>
          <w:rFonts w:hint="eastAsia"/>
          <w:rtl/>
        </w:rPr>
        <w:t>ف</w:t>
      </w:r>
    </w:p>
    <w:p w:rsidR="00117CCF" w:rsidRDefault="00117CCF" w:rsidP="00EA7AEB">
      <w:pPr>
        <w:rPr>
          <w:rtl/>
        </w:rPr>
      </w:pPr>
      <w:r>
        <w:rPr>
          <w:rtl/>
        </w:rPr>
        <w:lastRenderedPageBreak/>
        <w:t>15. تحر</w:t>
      </w:r>
      <w:r>
        <w:rPr>
          <w:rFonts w:hint="cs"/>
          <w:rtl/>
        </w:rPr>
        <w:t>ی</w:t>
      </w:r>
      <w:r>
        <w:rPr>
          <w:rFonts w:hint="eastAsia"/>
          <w:rtl/>
        </w:rPr>
        <w:t>ف</w:t>
      </w:r>
      <w:r>
        <w:rPr>
          <w:rtl/>
        </w:rPr>
        <w:t xml:space="preserve"> در اسناد</w:t>
      </w:r>
    </w:p>
    <w:p w:rsidR="00117CCF" w:rsidRDefault="00117CCF" w:rsidP="00EA7AEB">
      <w:pPr>
        <w:rPr>
          <w:rtl/>
        </w:rPr>
      </w:pPr>
      <w:r>
        <w:rPr>
          <w:rtl/>
        </w:rPr>
        <w:t>16. طرق مختلف اخذ حد</w:t>
      </w:r>
      <w:r>
        <w:rPr>
          <w:rFonts w:hint="cs"/>
          <w:rtl/>
        </w:rPr>
        <w:t>ی</w:t>
      </w:r>
      <w:r>
        <w:rPr>
          <w:rFonts w:hint="eastAsia"/>
          <w:rtl/>
        </w:rPr>
        <w:t>ث</w:t>
      </w:r>
      <w:r>
        <w:rPr>
          <w:rtl/>
        </w:rPr>
        <w:t xml:space="preserve"> و معنا</w:t>
      </w:r>
      <w:r>
        <w:rPr>
          <w:rFonts w:hint="cs"/>
          <w:rtl/>
        </w:rPr>
        <w:t>ی</w:t>
      </w:r>
      <w:r>
        <w:rPr>
          <w:rtl/>
        </w:rPr>
        <w:t xml:space="preserve"> حدثن</w:t>
      </w:r>
      <w:r>
        <w:rPr>
          <w:rFonts w:hint="cs"/>
          <w:rtl/>
        </w:rPr>
        <w:t>ی</w:t>
      </w:r>
      <w:r>
        <w:rPr>
          <w:rtl/>
        </w:rPr>
        <w:t xml:space="preserve"> و اخبرن</w:t>
      </w:r>
      <w:r>
        <w:rPr>
          <w:rFonts w:hint="cs"/>
          <w:rtl/>
        </w:rPr>
        <w:t>ی</w:t>
      </w:r>
      <w:r>
        <w:rPr>
          <w:rtl/>
        </w:rPr>
        <w:t xml:space="preserve"> در احاد</w:t>
      </w:r>
      <w:r>
        <w:rPr>
          <w:rFonts w:hint="cs"/>
          <w:rtl/>
        </w:rPr>
        <w:t>ی</w:t>
      </w:r>
      <w:r>
        <w:rPr>
          <w:rFonts w:hint="eastAsia"/>
          <w:rtl/>
        </w:rPr>
        <w:t>ث</w:t>
      </w:r>
      <w:r>
        <w:rPr>
          <w:rtl/>
        </w:rPr>
        <w:t xml:space="preserve"> ش</w:t>
      </w:r>
      <w:r>
        <w:rPr>
          <w:rFonts w:hint="cs"/>
          <w:rtl/>
        </w:rPr>
        <w:t>ی</w:t>
      </w:r>
      <w:r>
        <w:rPr>
          <w:rFonts w:hint="eastAsia"/>
          <w:rtl/>
        </w:rPr>
        <w:t>ع</w:t>
      </w:r>
      <w:r>
        <w:rPr>
          <w:rFonts w:hint="cs"/>
          <w:rtl/>
        </w:rPr>
        <w:t>ی</w:t>
      </w:r>
    </w:p>
    <w:p w:rsidR="00117CCF" w:rsidRDefault="00117CCF" w:rsidP="00EA7AEB">
      <w:pPr>
        <w:rPr>
          <w:rtl/>
        </w:rPr>
      </w:pPr>
      <w:r>
        <w:rPr>
          <w:rtl/>
        </w:rPr>
        <w:t>17. طرق مش</w:t>
      </w:r>
      <w:r>
        <w:rPr>
          <w:rFonts w:hint="cs"/>
          <w:rtl/>
        </w:rPr>
        <w:t>ی</w:t>
      </w:r>
      <w:r>
        <w:rPr>
          <w:rFonts w:hint="eastAsia"/>
          <w:rtl/>
        </w:rPr>
        <w:t>خه</w:t>
      </w:r>
      <w:r>
        <w:rPr>
          <w:rtl/>
        </w:rPr>
        <w:t xml:space="preserve"> و نقش </w:t>
      </w:r>
      <w:r w:rsidR="007802BA">
        <w:rPr>
          <w:rtl/>
        </w:rPr>
        <w:t>آن‌ها</w:t>
      </w:r>
      <w:r>
        <w:rPr>
          <w:rtl/>
        </w:rPr>
        <w:t xml:space="preserve"> در احاد</w:t>
      </w:r>
      <w:r>
        <w:rPr>
          <w:rFonts w:hint="cs"/>
          <w:rtl/>
        </w:rPr>
        <w:t>ی</w:t>
      </w:r>
      <w:r>
        <w:rPr>
          <w:rFonts w:hint="eastAsia"/>
          <w:rtl/>
        </w:rPr>
        <w:t>ث</w:t>
      </w:r>
    </w:p>
    <w:p w:rsidR="00117CCF" w:rsidRDefault="00117CCF" w:rsidP="00EA7AEB">
      <w:pPr>
        <w:rPr>
          <w:rtl/>
        </w:rPr>
      </w:pPr>
      <w:r>
        <w:rPr>
          <w:rtl/>
        </w:rPr>
        <w:t>18. تعو</w:t>
      </w:r>
      <w:r>
        <w:rPr>
          <w:rFonts w:hint="cs"/>
          <w:rtl/>
        </w:rPr>
        <w:t>ی</w:t>
      </w:r>
      <w:r>
        <w:rPr>
          <w:rFonts w:hint="eastAsia"/>
          <w:rtl/>
        </w:rPr>
        <w:t>ض</w:t>
      </w:r>
      <w:r>
        <w:rPr>
          <w:rtl/>
        </w:rPr>
        <w:t xml:space="preserve"> اسناد</w:t>
      </w:r>
    </w:p>
    <w:p w:rsidR="00117CCF" w:rsidRDefault="00117CCF" w:rsidP="00EA7AEB">
      <w:pPr>
        <w:rPr>
          <w:rtl/>
        </w:rPr>
      </w:pPr>
      <w:r>
        <w:rPr>
          <w:rtl/>
        </w:rPr>
        <w:t>19. مباحث باق</w:t>
      </w:r>
      <w:r>
        <w:rPr>
          <w:rFonts w:hint="cs"/>
          <w:rtl/>
        </w:rPr>
        <w:t>ی</w:t>
      </w:r>
      <w:r>
        <w:rPr>
          <w:rFonts w:hint="eastAsia"/>
          <w:rtl/>
        </w:rPr>
        <w:t>مانده</w:t>
      </w:r>
      <w:r>
        <w:rPr>
          <w:rtl/>
        </w:rPr>
        <w:t xml:space="preserve"> در مورد منابع رجال مانند ا</w:t>
      </w:r>
      <w:r>
        <w:rPr>
          <w:rFonts w:hint="cs"/>
          <w:rtl/>
        </w:rPr>
        <w:t>ی</w:t>
      </w:r>
      <w:r>
        <w:rPr>
          <w:rFonts w:hint="eastAsia"/>
          <w:rtl/>
        </w:rPr>
        <w:t>نکه</w:t>
      </w:r>
      <w:r>
        <w:rPr>
          <w:rtl/>
        </w:rPr>
        <w:t xml:space="preserve"> رجال نجاش</w:t>
      </w:r>
      <w:r>
        <w:rPr>
          <w:rFonts w:hint="cs"/>
          <w:rtl/>
        </w:rPr>
        <w:t>ی</w:t>
      </w:r>
      <w:r>
        <w:rPr>
          <w:rtl/>
        </w:rPr>
        <w:t xml:space="preserve"> و ش</w:t>
      </w:r>
      <w:r>
        <w:rPr>
          <w:rFonts w:hint="cs"/>
          <w:rtl/>
        </w:rPr>
        <w:t>ی</w:t>
      </w:r>
      <w:r>
        <w:rPr>
          <w:rFonts w:hint="eastAsia"/>
          <w:rtl/>
        </w:rPr>
        <w:t>خ</w:t>
      </w:r>
      <w:r>
        <w:rPr>
          <w:rtl/>
        </w:rPr>
        <w:t xml:space="preserve"> از چه </w:t>
      </w:r>
      <w:r w:rsidR="00965BBF">
        <w:rPr>
          <w:rtl/>
        </w:rPr>
        <w:t>کتاب‌های</w:t>
      </w:r>
      <w:r>
        <w:rPr>
          <w:rFonts w:hint="cs"/>
          <w:rtl/>
        </w:rPr>
        <w:t>ی</w:t>
      </w:r>
      <w:r>
        <w:rPr>
          <w:rtl/>
        </w:rPr>
        <w:t xml:space="preserve"> </w:t>
      </w:r>
      <w:r w:rsidR="00D54067">
        <w:rPr>
          <w:rtl/>
        </w:rPr>
        <w:t>اخذشده‌اند</w:t>
      </w:r>
      <w:r>
        <w:rPr>
          <w:rtl/>
        </w:rPr>
        <w:t xml:space="preserve">. </w:t>
      </w:r>
      <w:r w:rsidR="00F16102">
        <w:rPr>
          <w:rtl/>
        </w:rPr>
        <w:t>مثلاً</w:t>
      </w:r>
      <w:r>
        <w:rPr>
          <w:rtl/>
        </w:rPr>
        <w:t xml:space="preserve"> اگر ثابت کن</w:t>
      </w:r>
      <w:r>
        <w:rPr>
          <w:rFonts w:hint="cs"/>
          <w:rtl/>
        </w:rPr>
        <w:t>ی</w:t>
      </w:r>
      <w:r>
        <w:rPr>
          <w:rFonts w:hint="eastAsia"/>
          <w:rtl/>
        </w:rPr>
        <w:t>م</w:t>
      </w:r>
      <w:r>
        <w:rPr>
          <w:rtl/>
        </w:rPr>
        <w:t xml:space="preserve"> که </w:t>
      </w:r>
      <w:r>
        <w:rPr>
          <w:rFonts w:hint="cs"/>
          <w:rtl/>
        </w:rPr>
        <w:t>ی</w:t>
      </w:r>
      <w:r>
        <w:rPr>
          <w:rFonts w:hint="eastAsia"/>
          <w:rtl/>
        </w:rPr>
        <w:t>ک</w:t>
      </w:r>
      <w:r>
        <w:rPr>
          <w:rFonts w:hint="cs"/>
          <w:rtl/>
        </w:rPr>
        <w:t>ی</w:t>
      </w:r>
      <w:r>
        <w:rPr>
          <w:rtl/>
        </w:rPr>
        <w:t xml:space="preserve"> از مصادر رجال نجاش</w:t>
      </w:r>
      <w:r>
        <w:rPr>
          <w:rFonts w:hint="cs"/>
          <w:rtl/>
        </w:rPr>
        <w:t>ی</w:t>
      </w:r>
      <w:r>
        <w:rPr>
          <w:rFonts w:hint="eastAsia"/>
          <w:rtl/>
        </w:rPr>
        <w:t>،</w:t>
      </w:r>
      <w:r>
        <w:rPr>
          <w:rtl/>
        </w:rPr>
        <w:t xml:space="preserve"> کتاب فهرست ش</w:t>
      </w:r>
      <w:r>
        <w:rPr>
          <w:rFonts w:hint="cs"/>
          <w:rtl/>
        </w:rPr>
        <w:t>ی</w:t>
      </w:r>
      <w:r>
        <w:rPr>
          <w:rFonts w:hint="eastAsia"/>
          <w:rtl/>
        </w:rPr>
        <w:t>خ</w:t>
      </w:r>
      <w:r>
        <w:rPr>
          <w:rtl/>
        </w:rPr>
        <w:t xml:space="preserve"> است ا</w:t>
      </w:r>
      <w:r>
        <w:rPr>
          <w:rFonts w:hint="cs"/>
          <w:rtl/>
        </w:rPr>
        <w:t>ی</w:t>
      </w:r>
      <w:r>
        <w:rPr>
          <w:rFonts w:hint="eastAsia"/>
          <w:rtl/>
        </w:rPr>
        <w:t>ن</w:t>
      </w:r>
      <w:r>
        <w:rPr>
          <w:rtl/>
        </w:rPr>
        <w:t xml:space="preserve"> به ما در فهم رجال نجاش</w:t>
      </w:r>
      <w:r>
        <w:rPr>
          <w:rFonts w:hint="cs"/>
          <w:rtl/>
        </w:rPr>
        <w:t>ی</w:t>
      </w:r>
      <w:r>
        <w:rPr>
          <w:rtl/>
        </w:rPr>
        <w:t xml:space="preserve"> کمک بس</w:t>
      </w:r>
      <w:r>
        <w:rPr>
          <w:rFonts w:hint="cs"/>
          <w:rtl/>
        </w:rPr>
        <w:t>ی</w:t>
      </w:r>
      <w:r>
        <w:rPr>
          <w:rFonts w:hint="eastAsia"/>
          <w:rtl/>
        </w:rPr>
        <w:t>ار</w:t>
      </w:r>
      <w:r>
        <w:rPr>
          <w:rFonts w:hint="cs"/>
          <w:rtl/>
        </w:rPr>
        <w:t>ی</w:t>
      </w:r>
      <w:r>
        <w:rPr>
          <w:rtl/>
        </w:rPr>
        <w:t xml:space="preserve"> </w:t>
      </w:r>
      <w:r w:rsidR="00F60EF4">
        <w:rPr>
          <w:rtl/>
        </w:rPr>
        <w:t>می‌کند</w:t>
      </w:r>
      <w:r>
        <w:rPr>
          <w:rtl/>
        </w:rPr>
        <w:t xml:space="preserve"> و بس</w:t>
      </w:r>
      <w:r>
        <w:rPr>
          <w:rFonts w:hint="cs"/>
          <w:rtl/>
        </w:rPr>
        <w:t>ی</w:t>
      </w:r>
      <w:r>
        <w:rPr>
          <w:rFonts w:hint="eastAsia"/>
          <w:rtl/>
        </w:rPr>
        <w:t>ار</w:t>
      </w:r>
      <w:r>
        <w:rPr>
          <w:rFonts w:hint="cs"/>
          <w:rtl/>
        </w:rPr>
        <w:t>ی</w:t>
      </w:r>
      <w:r>
        <w:rPr>
          <w:rtl/>
        </w:rPr>
        <w:t xml:space="preserve"> از عبارات نجاش</w:t>
      </w:r>
      <w:r>
        <w:rPr>
          <w:rFonts w:hint="cs"/>
          <w:rtl/>
        </w:rPr>
        <w:t>ی</w:t>
      </w:r>
      <w:r>
        <w:rPr>
          <w:rtl/>
        </w:rPr>
        <w:t xml:space="preserve"> برا</w:t>
      </w:r>
      <w:r>
        <w:rPr>
          <w:rFonts w:hint="cs"/>
          <w:rtl/>
        </w:rPr>
        <w:t>ی</w:t>
      </w:r>
      <w:r>
        <w:rPr>
          <w:rtl/>
        </w:rPr>
        <w:t xml:space="preserve"> ما </w:t>
      </w:r>
      <w:r w:rsidR="00D54067">
        <w:rPr>
          <w:rtl/>
        </w:rPr>
        <w:t>روشن‌تر</w:t>
      </w:r>
      <w:r>
        <w:rPr>
          <w:rtl/>
        </w:rPr>
        <w:t xml:space="preserve"> </w:t>
      </w:r>
      <w:r w:rsidR="007802BA">
        <w:rPr>
          <w:rtl/>
        </w:rPr>
        <w:t>می‌شود</w:t>
      </w:r>
      <w:r>
        <w:rPr>
          <w:rtl/>
        </w:rPr>
        <w:t>.</w:t>
      </w:r>
    </w:p>
    <w:p w:rsidR="003D5E91" w:rsidRDefault="00117CCF" w:rsidP="00EA7AEB">
      <w:pPr>
        <w:rPr>
          <w:rtl/>
        </w:rPr>
      </w:pPr>
      <w:r>
        <w:rPr>
          <w:rtl/>
        </w:rPr>
        <w:t>20. بحث تفص</w:t>
      </w:r>
      <w:r>
        <w:rPr>
          <w:rFonts w:hint="cs"/>
          <w:rtl/>
        </w:rPr>
        <w:t>ی</w:t>
      </w:r>
      <w:r>
        <w:rPr>
          <w:rFonts w:hint="eastAsia"/>
          <w:rtl/>
        </w:rPr>
        <w:t>ل</w:t>
      </w:r>
      <w:r>
        <w:rPr>
          <w:rFonts w:hint="cs"/>
          <w:rtl/>
        </w:rPr>
        <w:t>ی</w:t>
      </w:r>
      <w:r>
        <w:rPr>
          <w:rtl/>
        </w:rPr>
        <w:t xml:space="preserve"> تم</w:t>
      </w:r>
      <w:r>
        <w:rPr>
          <w:rFonts w:hint="cs"/>
          <w:rtl/>
        </w:rPr>
        <w:t>یی</w:t>
      </w:r>
      <w:r>
        <w:rPr>
          <w:rFonts w:hint="eastAsia"/>
          <w:rtl/>
        </w:rPr>
        <w:t>ز</w:t>
      </w:r>
      <w:r>
        <w:rPr>
          <w:rtl/>
        </w:rPr>
        <w:t xml:space="preserve"> مشترکات با وحدت و تعدد عناو</w:t>
      </w:r>
      <w:r>
        <w:rPr>
          <w:rFonts w:hint="cs"/>
          <w:rtl/>
        </w:rPr>
        <w:t>ی</w:t>
      </w:r>
      <w:r>
        <w:rPr>
          <w:rFonts w:hint="eastAsia"/>
          <w:rtl/>
        </w:rPr>
        <w:t>ن</w:t>
      </w:r>
      <w:r>
        <w:rPr>
          <w:rtl/>
        </w:rPr>
        <w:t xml:space="preserve"> و طبقات</w:t>
      </w:r>
    </w:p>
    <w:p w:rsidR="00117CCF" w:rsidRDefault="00117CCF" w:rsidP="00EA7AEB">
      <w:pPr>
        <w:rPr>
          <w:rtl/>
        </w:rPr>
      </w:pPr>
    </w:p>
    <w:p w:rsidR="00117CCF" w:rsidRDefault="00117CCF" w:rsidP="00EA7AEB">
      <w:pPr>
        <w:rPr>
          <w:rtl/>
        </w:rPr>
      </w:pPr>
    </w:p>
    <w:p w:rsidR="00117CCF" w:rsidRDefault="00117CCF" w:rsidP="00EA7AEB">
      <w:pPr>
        <w:pStyle w:val="Heading1"/>
        <w:rPr>
          <w:rtl/>
        </w:rPr>
      </w:pPr>
      <w:bookmarkStart w:id="5" w:name="_Toc37017218"/>
      <w:r>
        <w:rPr>
          <w:rFonts w:hint="eastAsia"/>
          <w:rtl/>
        </w:rPr>
        <w:t>جلسه</w:t>
      </w:r>
      <w:r>
        <w:rPr>
          <w:rtl/>
        </w:rPr>
        <w:t xml:space="preserve"> 2</w:t>
      </w:r>
      <w:bookmarkEnd w:id="5"/>
    </w:p>
    <w:p w:rsidR="00117CCF" w:rsidRDefault="00117CCF" w:rsidP="00EA7AEB">
      <w:pPr>
        <w:rPr>
          <w:rtl/>
        </w:rPr>
      </w:pPr>
    </w:p>
    <w:p w:rsidR="00117CCF" w:rsidRDefault="00F60EF4" w:rsidP="00EA7AEB">
      <w:pPr>
        <w:rPr>
          <w:rtl/>
        </w:rPr>
      </w:pPr>
      <w:r>
        <w:rPr>
          <w:rFonts w:hint="eastAsia"/>
          <w:rtl/>
        </w:rPr>
        <w:t>بسم‌الله</w:t>
      </w:r>
      <w:r w:rsidR="00117CCF">
        <w:rPr>
          <w:rtl/>
        </w:rPr>
        <w:t xml:space="preserve"> الرحمن الرح</w:t>
      </w:r>
      <w:r w:rsidR="00117CCF">
        <w:rPr>
          <w:rFonts w:hint="cs"/>
          <w:rtl/>
        </w:rPr>
        <w:t>ی</w:t>
      </w:r>
      <w:r w:rsidR="00117CCF">
        <w:rPr>
          <w:rFonts w:hint="eastAsia"/>
          <w:rtl/>
        </w:rPr>
        <w:t>م</w:t>
      </w:r>
    </w:p>
    <w:p w:rsidR="00117CCF" w:rsidRDefault="00117CCF" w:rsidP="00EA7AEB">
      <w:pPr>
        <w:pStyle w:val="Heading2"/>
        <w:rPr>
          <w:rtl/>
        </w:rPr>
      </w:pPr>
      <w:bookmarkStart w:id="6" w:name="_Toc37017219"/>
      <w:r>
        <w:rPr>
          <w:rFonts w:hint="eastAsia"/>
          <w:rtl/>
        </w:rPr>
        <w:t>موضوع</w:t>
      </w:r>
      <w:r>
        <w:rPr>
          <w:rtl/>
        </w:rPr>
        <w:t>: تعر</w:t>
      </w:r>
      <w:r>
        <w:rPr>
          <w:rFonts w:hint="cs"/>
          <w:rtl/>
        </w:rPr>
        <w:t>ی</w:t>
      </w:r>
      <w:r>
        <w:rPr>
          <w:rFonts w:hint="eastAsia"/>
          <w:rtl/>
        </w:rPr>
        <w:t>ف</w:t>
      </w:r>
      <w:r>
        <w:rPr>
          <w:rtl/>
        </w:rPr>
        <w:t xml:space="preserve"> حد</w:t>
      </w:r>
      <w:r>
        <w:rPr>
          <w:rFonts w:hint="cs"/>
          <w:rtl/>
        </w:rPr>
        <w:t>ی</w:t>
      </w:r>
      <w:r>
        <w:rPr>
          <w:rFonts w:hint="eastAsia"/>
          <w:rtl/>
        </w:rPr>
        <w:t>ث،</w:t>
      </w:r>
      <w:r>
        <w:rPr>
          <w:rtl/>
        </w:rPr>
        <w:t xml:space="preserve"> علم رجال، درا</w:t>
      </w:r>
      <w:r>
        <w:rPr>
          <w:rFonts w:hint="cs"/>
          <w:rtl/>
        </w:rPr>
        <w:t>ی</w:t>
      </w:r>
      <w:r>
        <w:rPr>
          <w:rFonts w:hint="eastAsia"/>
          <w:rtl/>
        </w:rPr>
        <w:t>ه،</w:t>
      </w:r>
      <w:r>
        <w:rPr>
          <w:rtl/>
        </w:rPr>
        <w:t xml:space="preserve"> تراجم و علم الحد</w:t>
      </w:r>
      <w:r>
        <w:rPr>
          <w:rFonts w:hint="cs"/>
          <w:rtl/>
        </w:rPr>
        <w:t>ی</w:t>
      </w:r>
      <w:r>
        <w:rPr>
          <w:rFonts w:hint="eastAsia"/>
          <w:rtl/>
        </w:rPr>
        <w:t>ث</w:t>
      </w:r>
      <w:bookmarkEnd w:id="6"/>
    </w:p>
    <w:p w:rsidR="00117CCF" w:rsidRDefault="00D54067" w:rsidP="00EA7AEB">
      <w:pPr>
        <w:rPr>
          <w:rtl/>
        </w:rPr>
      </w:pPr>
      <w:r>
        <w:rPr>
          <w:rFonts w:hint="eastAsia"/>
          <w:rtl/>
        </w:rPr>
        <w:t>ادله‌ی</w:t>
      </w:r>
      <w:r w:rsidR="00117CCF">
        <w:rPr>
          <w:rtl/>
        </w:rPr>
        <w:t xml:space="preserve"> احکام </w:t>
      </w:r>
      <w:r>
        <w:rPr>
          <w:rtl/>
        </w:rPr>
        <w:t>شرعیِ</w:t>
      </w:r>
      <w:r w:rsidR="00117CCF">
        <w:rPr>
          <w:rtl/>
        </w:rPr>
        <w:t xml:space="preserve"> در فقه ش</w:t>
      </w:r>
      <w:r w:rsidR="00117CCF">
        <w:rPr>
          <w:rFonts w:hint="cs"/>
          <w:rtl/>
        </w:rPr>
        <w:t>ی</w:t>
      </w:r>
      <w:r w:rsidR="00117CCF">
        <w:rPr>
          <w:rFonts w:hint="eastAsia"/>
          <w:rtl/>
        </w:rPr>
        <w:t>ع</w:t>
      </w:r>
      <w:r w:rsidR="00117CCF">
        <w:rPr>
          <w:rFonts w:hint="cs"/>
          <w:rtl/>
        </w:rPr>
        <w:t>ی</w:t>
      </w:r>
      <w:r w:rsidR="00117CCF">
        <w:rPr>
          <w:rtl/>
        </w:rPr>
        <w:t xml:space="preserve"> عبارت است از کتاب و سنت و عقل و اجماع. </w:t>
      </w:r>
      <w:r>
        <w:rPr>
          <w:rtl/>
        </w:rPr>
        <w:t>عمده‌ی</w:t>
      </w:r>
      <w:r w:rsidR="00117CCF">
        <w:rPr>
          <w:rtl/>
        </w:rPr>
        <w:t xml:space="preserve"> ا</w:t>
      </w:r>
      <w:r w:rsidR="00117CCF">
        <w:rPr>
          <w:rFonts w:hint="cs"/>
          <w:rtl/>
        </w:rPr>
        <w:t>ی</w:t>
      </w:r>
      <w:r w:rsidR="00117CCF">
        <w:rPr>
          <w:rFonts w:hint="eastAsia"/>
          <w:rtl/>
        </w:rPr>
        <w:t>ن</w:t>
      </w:r>
      <w:r w:rsidR="00117CCF">
        <w:rPr>
          <w:rtl/>
        </w:rPr>
        <w:t xml:space="preserve"> ادله همان سنت است ز</w:t>
      </w:r>
      <w:r w:rsidR="00117CCF">
        <w:rPr>
          <w:rFonts w:hint="cs"/>
          <w:rtl/>
        </w:rPr>
        <w:t>ی</w:t>
      </w:r>
      <w:r w:rsidR="00117CCF">
        <w:rPr>
          <w:rFonts w:hint="eastAsia"/>
          <w:rtl/>
        </w:rPr>
        <w:t>را</w:t>
      </w:r>
      <w:r w:rsidR="00117CCF">
        <w:rPr>
          <w:rtl/>
        </w:rPr>
        <w:t xml:space="preserve"> </w:t>
      </w:r>
      <w:r w:rsidR="007802BA">
        <w:rPr>
          <w:rtl/>
        </w:rPr>
        <w:t>کتاب (</w:t>
      </w:r>
      <w:r w:rsidR="00992665">
        <w:rPr>
          <w:rFonts w:hint="cs"/>
          <w:rtl/>
        </w:rPr>
        <w:t>قرآن)</w:t>
      </w:r>
      <w:r w:rsidR="00117CCF">
        <w:rPr>
          <w:rtl/>
        </w:rPr>
        <w:t>، حاو</w:t>
      </w:r>
      <w:r w:rsidR="00117CCF">
        <w:rPr>
          <w:rFonts w:hint="cs"/>
          <w:rtl/>
        </w:rPr>
        <w:t>ی</w:t>
      </w:r>
      <w:r w:rsidR="00117CCF">
        <w:rPr>
          <w:rtl/>
        </w:rPr>
        <w:t xml:space="preserve"> کل</w:t>
      </w:r>
      <w:r w:rsidR="00117CCF">
        <w:rPr>
          <w:rFonts w:hint="cs"/>
          <w:rtl/>
        </w:rPr>
        <w:t>ی</w:t>
      </w:r>
      <w:r w:rsidR="00117CCF">
        <w:rPr>
          <w:rFonts w:hint="eastAsia"/>
          <w:rtl/>
        </w:rPr>
        <w:t>ات</w:t>
      </w:r>
      <w:r w:rsidR="00117CCF">
        <w:rPr>
          <w:rtl/>
        </w:rPr>
        <w:t xml:space="preserve"> است و کمتر به جزئ</w:t>
      </w:r>
      <w:r w:rsidR="00117CCF">
        <w:rPr>
          <w:rFonts w:hint="cs"/>
          <w:rtl/>
        </w:rPr>
        <w:t>ی</w:t>
      </w:r>
      <w:r w:rsidR="00117CCF">
        <w:rPr>
          <w:rFonts w:hint="eastAsia"/>
          <w:rtl/>
        </w:rPr>
        <w:t>ات</w:t>
      </w:r>
      <w:r w:rsidR="00117CCF">
        <w:rPr>
          <w:rtl/>
        </w:rPr>
        <w:t xml:space="preserve"> </w:t>
      </w:r>
      <w:r>
        <w:rPr>
          <w:rtl/>
        </w:rPr>
        <w:t>می‌پردازد</w:t>
      </w:r>
      <w:r w:rsidR="00117CCF">
        <w:rPr>
          <w:rtl/>
        </w:rPr>
        <w:t>. اجماع و عقل ن</w:t>
      </w:r>
      <w:r w:rsidR="00117CCF">
        <w:rPr>
          <w:rFonts w:hint="cs"/>
          <w:rtl/>
        </w:rPr>
        <w:t>ی</w:t>
      </w:r>
      <w:r w:rsidR="00117CCF">
        <w:rPr>
          <w:rFonts w:hint="eastAsia"/>
          <w:rtl/>
        </w:rPr>
        <w:t>ز</w:t>
      </w:r>
      <w:r w:rsidR="00117CCF">
        <w:rPr>
          <w:rtl/>
        </w:rPr>
        <w:t xml:space="preserve"> به آن معنا مدرک احکام ن</w:t>
      </w:r>
      <w:r w:rsidR="00117CCF">
        <w:rPr>
          <w:rFonts w:hint="cs"/>
          <w:rtl/>
        </w:rPr>
        <w:t>ی</w:t>
      </w:r>
      <w:r w:rsidR="00117CCF">
        <w:rPr>
          <w:rFonts w:hint="eastAsia"/>
          <w:rtl/>
        </w:rPr>
        <w:t>ست</w:t>
      </w:r>
      <w:r w:rsidR="00117CCF">
        <w:rPr>
          <w:rtl/>
        </w:rPr>
        <w:t>. اضافه بر ا</w:t>
      </w:r>
      <w:r w:rsidR="00117CCF">
        <w:rPr>
          <w:rFonts w:hint="cs"/>
          <w:rtl/>
        </w:rPr>
        <w:t>ی</w:t>
      </w:r>
      <w:r w:rsidR="00117CCF">
        <w:rPr>
          <w:rFonts w:hint="eastAsia"/>
          <w:rtl/>
        </w:rPr>
        <w:t>نکه</w:t>
      </w:r>
      <w:r w:rsidR="00117CCF">
        <w:rPr>
          <w:rtl/>
        </w:rPr>
        <w:t xml:space="preserve"> احکام مجمع عل</w:t>
      </w:r>
      <w:r w:rsidR="00117CCF">
        <w:rPr>
          <w:rFonts w:hint="cs"/>
          <w:rtl/>
        </w:rPr>
        <w:t>ی</w:t>
      </w:r>
      <w:r w:rsidR="00117CCF">
        <w:rPr>
          <w:rFonts w:hint="eastAsia"/>
          <w:rtl/>
        </w:rPr>
        <w:t>ها</w:t>
      </w:r>
      <w:r w:rsidR="00117CCF">
        <w:rPr>
          <w:rtl/>
        </w:rPr>
        <w:t xml:space="preserve"> ز</w:t>
      </w:r>
      <w:r w:rsidR="00117CCF">
        <w:rPr>
          <w:rFonts w:hint="cs"/>
          <w:rtl/>
        </w:rPr>
        <w:t>ی</w:t>
      </w:r>
      <w:r w:rsidR="00117CCF">
        <w:rPr>
          <w:rFonts w:hint="eastAsia"/>
          <w:rtl/>
        </w:rPr>
        <w:t>اد</w:t>
      </w:r>
      <w:r w:rsidR="00117CCF">
        <w:rPr>
          <w:rtl/>
        </w:rPr>
        <w:t xml:space="preserve"> ن</w:t>
      </w:r>
      <w:r w:rsidR="00117CCF">
        <w:rPr>
          <w:rFonts w:hint="cs"/>
          <w:rtl/>
        </w:rPr>
        <w:t>ی</w:t>
      </w:r>
      <w:r w:rsidR="00117CCF">
        <w:rPr>
          <w:rFonts w:hint="eastAsia"/>
          <w:rtl/>
        </w:rPr>
        <w:t>ستند</w:t>
      </w:r>
      <w:r w:rsidR="00117CCF">
        <w:rPr>
          <w:rtl/>
        </w:rPr>
        <w:t xml:space="preserve"> و </w:t>
      </w:r>
      <w:r w:rsidR="007802BA">
        <w:rPr>
          <w:rtl/>
        </w:rPr>
        <w:t>مخصوصاً</w:t>
      </w:r>
      <w:r w:rsidR="00117CCF">
        <w:rPr>
          <w:rtl/>
        </w:rPr>
        <w:t xml:space="preserve"> اجماعا</w:t>
      </w:r>
      <w:r w:rsidR="00117CCF">
        <w:rPr>
          <w:rFonts w:hint="eastAsia"/>
          <w:rtl/>
        </w:rPr>
        <w:t>ت</w:t>
      </w:r>
      <w:r w:rsidR="00117CCF">
        <w:rPr>
          <w:rtl/>
        </w:rPr>
        <w:t xml:space="preserve"> متأخر</w:t>
      </w:r>
      <w:r w:rsidR="00117CCF">
        <w:rPr>
          <w:rFonts w:hint="cs"/>
          <w:rtl/>
        </w:rPr>
        <w:t>ی</w:t>
      </w:r>
      <w:r w:rsidR="00117CCF">
        <w:rPr>
          <w:rFonts w:hint="eastAsia"/>
          <w:rtl/>
        </w:rPr>
        <w:t>ن</w:t>
      </w:r>
      <w:r w:rsidR="00117CCF">
        <w:rPr>
          <w:rtl/>
        </w:rPr>
        <w:t xml:space="preserve"> </w:t>
      </w:r>
      <w:r w:rsidR="00965BBF">
        <w:rPr>
          <w:rtl/>
        </w:rPr>
        <w:t>نمی‌توان</w:t>
      </w:r>
      <w:r w:rsidR="00117CCF">
        <w:rPr>
          <w:rtl/>
        </w:rPr>
        <w:t>د کاشف از قول معصوم باشد.</w:t>
      </w:r>
    </w:p>
    <w:p w:rsidR="00117CCF" w:rsidRDefault="00117CCF" w:rsidP="00EA7AEB">
      <w:pPr>
        <w:rPr>
          <w:rtl/>
        </w:rPr>
      </w:pPr>
      <w:r>
        <w:rPr>
          <w:rFonts w:hint="eastAsia"/>
          <w:rtl/>
        </w:rPr>
        <w:t>ش</w:t>
      </w:r>
      <w:r>
        <w:rPr>
          <w:rFonts w:hint="cs"/>
          <w:rtl/>
        </w:rPr>
        <w:t>ی</w:t>
      </w:r>
      <w:r>
        <w:rPr>
          <w:rFonts w:hint="eastAsia"/>
          <w:rtl/>
        </w:rPr>
        <w:t>عه</w:t>
      </w:r>
      <w:r>
        <w:rPr>
          <w:rtl/>
        </w:rPr>
        <w:t xml:space="preserve"> و سن</w:t>
      </w:r>
      <w:r>
        <w:rPr>
          <w:rFonts w:hint="cs"/>
          <w:rtl/>
        </w:rPr>
        <w:t>ی</w:t>
      </w:r>
      <w:r>
        <w:rPr>
          <w:rtl/>
        </w:rPr>
        <w:t xml:space="preserve"> در مورد حج</w:t>
      </w:r>
      <w:r>
        <w:rPr>
          <w:rFonts w:hint="cs"/>
          <w:rtl/>
        </w:rPr>
        <w:t>یّ</w:t>
      </w:r>
      <w:r>
        <w:rPr>
          <w:rFonts w:hint="eastAsia"/>
          <w:rtl/>
        </w:rPr>
        <w:t>ت</w:t>
      </w:r>
      <w:r>
        <w:rPr>
          <w:rtl/>
        </w:rPr>
        <w:t xml:space="preserve"> سنت </w:t>
      </w:r>
      <w:r w:rsidR="00D54067">
        <w:rPr>
          <w:rtl/>
        </w:rPr>
        <w:t>اتفاق‌نظر</w:t>
      </w:r>
      <w:r>
        <w:rPr>
          <w:rtl/>
        </w:rPr>
        <w:t xml:space="preserve"> دارند و فقط در م</w:t>
      </w:r>
      <w:r>
        <w:rPr>
          <w:rFonts w:hint="cs"/>
          <w:rtl/>
        </w:rPr>
        <w:t>ی</w:t>
      </w:r>
      <w:r>
        <w:rPr>
          <w:rFonts w:hint="eastAsia"/>
          <w:rtl/>
        </w:rPr>
        <w:t>ان</w:t>
      </w:r>
      <w:r>
        <w:rPr>
          <w:rtl/>
        </w:rPr>
        <w:t xml:space="preserve"> اهل سنت در </w:t>
      </w:r>
      <w:r w:rsidR="00D54067">
        <w:rPr>
          <w:rtl/>
        </w:rPr>
        <w:t>برهه‌ای</w:t>
      </w:r>
      <w:r>
        <w:rPr>
          <w:rtl/>
        </w:rPr>
        <w:t xml:space="preserve"> از زمان، شعار حسبنا کتاب الله </w:t>
      </w:r>
      <w:r w:rsidR="0052340B">
        <w:rPr>
          <w:rtl/>
        </w:rPr>
        <w:t>مطرح‌شده</w:t>
      </w:r>
      <w:r>
        <w:rPr>
          <w:rtl/>
        </w:rPr>
        <w:t xml:space="preserve"> بود که موجب شده بود که سنت به مدت </w:t>
      </w:r>
      <w:r>
        <w:rPr>
          <w:rFonts w:hint="cs"/>
          <w:rtl/>
        </w:rPr>
        <w:t>ی</w:t>
      </w:r>
      <w:r>
        <w:rPr>
          <w:rFonts w:hint="eastAsia"/>
          <w:rtl/>
        </w:rPr>
        <w:t>ک</w:t>
      </w:r>
      <w:r>
        <w:rPr>
          <w:rtl/>
        </w:rPr>
        <w:t xml:space="preserve"> قرن به انزوا کش</w:t>
      </w:r>
      <w:r>
        <w:rPr>
          <w:rFonts w:hint="cs"/>
          <w:rtl/>
        </w:rPr>
        <w:t>ی</w:t>
      </w:r>
      <w:r>
        <w:rPr>
          <w:rFonts w:hint="eastAsia"/>
          <w:rtl/>
        </w:rPr>
        <w:t>ده</w:t>
      </w:r>
      <w:r>
        <w:rPr>
          <w:rtl/>
        </w:rPr>
        <w:t xml:space="preserve"> شود و کتابت حد</w:t>
      </w:r>
      <w:r>
        <w:rPr>
          <w:rFonts w:hint="cs"/>
          <w:rtl/>
        </w:rPr>
        <w:t>ی</w:t>
      </w:r>
      <w:r>
        <w:rPr>
          <w:rFonts w:hint="eastAsia"/>
          <w:rtl/>
        </w:rPr>
        <w:t>ث</w:t>
      </w:r>
      <w:r>
        <w:rPr>
          <w:rtl/>
        </w:rPr>
        <w:t xml:space="preserve"> ممنوع شود. ول</w:t>
      </w:r>
      <w:r>
        <w:rPr>
          <w:rFonts w:hint="cs"/>
          <w:rtl/>
        </w:rPr>
        <w:t>ی</w:t>
      </w:r>
      <w:r>
        <w:rPr>
          <w:rtl/>
        </w:rPr>
        <w:t xml:space="preserve"> </w:t>
      </w:r>
      <w:r w:rsidR="00D54067">
        <w:rPr>
          <w:rtl/>
        </w:rPr>
        <w:t>بعدازآن</w:t>
      </w:r>
      <w:r>
        <w:rPr>
          <w:rtl/>
        </w:rPr>
        <w:t xml:space="preserve"> اعتنا به روا</w:t>
      </w:r>
      <w:r>
        <w:rPr>
          <w:rFonts w:hint="cs"/>
          <w:rtl/>
        </w:rPr>
        <w:t>ی</w:t>
      </w:r>
      <w:r>
        <w:rPr>
          <w:rFonts w:hint="eastAsia"/>
          <w:rtl/>
        </w:rPr>
        <w:t>ت</w:t>
      </w:r>
      <w:r>
        <w:rPr>
          <w:rtl/>
        </w:rPr>
        <w:t xml:space="preserve"> دوباره در م</w:t>
      </w:r>
      <w:r>
        <w:rPr>
          <w:rFonts w:hint="cs"/>
          <w:rtl/>
        </w:rPr>
        <w:t>ی</w:t>
      </w:r>
      <w:r>
        <w:rPr>
          <w:rFonts w:hint="eastAsia"/>
          <w:rtl/>
        </w:rPr>
        <w:t>ان</w:t>
      </w:r>
      <w:r>
        <w:rPr>
          <w:rtl/>
        </w:rPr>
        <w:t xml:space="preserve"> اهل سنت </w:t>
      </w:r>
      <w:r w:rsidR="0052340B">
        <w:rPr>
          <w:rtl/>
        </w:rPr>
        <w:t>مطرح‌شده</w:t>
      </w:r>
      <w:r>
        <w:rPr>
          <w:rtl/>
        </w:rPr>
        <w:t xml:space="preserve"> است.</w:t>
      </w:r>
    </w:p>
    <w:p w:rsidR="00117CCF" w:rsidRDefault="00117CCF" w:rsidP="00EA7AEB">
      <w:pPr>
        <w:rPr>
          <w:rtl/>
        </w:rPr>
      </w:pPr>
      <w:r>
        <w:rPr>
          <w:rFonts w:hint="eastAsia"/>
          <w:rtl/>
        </w:rPr>
        <w:t>در</w:t>
      </w:r>
      <w:r>
        <w:rPr>
          <w:rtl/>
        </w:rPr>
        <w:t xml:space="preserve"> مورد احاد</w:t>
      </w:r>
      <w:r>
        <w:rPr>
          <w:rFonts w:hint="cs"/>
          <w:rtl/>
        </w:rPr>
        <w:t>ی</w:t>
      </w:r>
      <w:r>
        <w:rPr>
          <w:rFonts w:hint="eastAsia"/>
          <w:rtl/>
        </w:rPr>
        <w:t>ث</w:t>
      </w:r>
      <w:r>
        <w:rPr>
          <w:rtl/>
        </w:rPr>
        <w:t xml:space="preserve"> </w:t>
      </w:r>
      <w:r w:rsidR="0052340B">
        <w:rPr>
          <w:rtl/>
        </w:rPr>
        <w:t>به‌تدریج</w:t>
      </w:r>
      <w:r>
        <w:rPr>
          <w:rtl/>
        </w:rPr>
        <w:t xml:space="preserve"> علوم مختلف</w:t>
      </w:r>
      <w:r>
        <w:rPr>
          <w:rFonts w:hint="cs"/>
          <w:rtl/>
        </w:rPr>
        <w:t>ی</w:t>
      </w:r>
      <w:r>
        <w:rPr>
          <w:rtl/>
        </w:rPr>
        <w:t xml:space="preserve"> </w:t>
      </w:r>
      <w:r w:rsidR="0052340B">
        <w:rPr>
          <w:rtl/>
        </w:rPr>
        <w:t>ایجادشده</w:t>
      </w:r>
      <w:r>
        <w:rPr>
          <w:rtl/>
        </w:rPr>
        <w:t xml:space="preserve"> است </w:t>
      </w:r>
      <w:r w:rsidR="0052340B">
        <w:rPr>
          <w:rtl/>
        </w:rPr>
        <w:t>ازجمله</w:t>
      </w:r>
      <w:r>
        <w:rPr>
          <w:rtl/>
        </w:rPr>
        <w:t>، علم الحد</w:t>
      </w:r>
      <w:r>
        <w:rPr>
          <w:rFonts w:hint="cs"/>
          <w:rtl/>
        </w:rPr>
        <w:t>ی</w:t>
      </w:r>
      <w:r>
        <w:rPr>
          <w:rFonts w:hint="eastAsia"/>
          <w:rtl/>
        </w:rPr>
        <w:t>ث،</w:t>
      </w:r>
      <w:r>
        <w:rPr>
          <w:rtl/>
        </w:rPr>
        <w:t xml:space="preserve"> </w:t>
      </w:r>
      <w:r w:rsidR="0052340B">
        <w:rPr>
          <w:rtl/>
        </w:rPr>
        <w:t>جمع‌آوری</w:t>
      </w:r>
      <w:r>
        <w:rPr>
          <w:rtl/>
        </w:rPr>
        <w:t xml:space="preserve"> احاد</w:t>
      </w:r>
      <w:r>
        <w:rPr>
          <w:rFonts w:hint="cs"/>
          <w:rtl/>
        </w:rPr>
        <w:t>ی</w:t>
      </w:r>
      <w:r>
        <w:rPr>
          <w:rFonts w:hint="eastAsia"/>
          <w:rtl/>
        </w:rPr>
        <w:t>ث،</w:t>
      </w:r>
      <w:r>
        <w:rPr>
          <w:rtl/>
        </w:rPr>
        <w:t xml:space="preserve"> </w:t>
      </w:r>
      <w:r w:rsidR="00D54067">
        <w:rPr>
          <w:rtl/>
        </w:rPr>
        <w:t>دسته‌بندی</w:t>
      </w:r>
      <w:r>
        <w:rPr>
          <w:rtl/>
        </w:rPr>
        <w:t xml:space="preserve"> احاد</w:t>
      </w:r>
      <w:r>
        <w:rPr>
          <w:rFonts w:hint="cs"/>
          <w:rtl/>
        </w:rPr>
        <w:t>ی</w:t>
      </w:r>
      <w:r>
        <w:rPr>
          <w:rFonts w:hint="eastAsia"/>
          <w:rtl/>
        </w:rPr>
        <w:t>ث،</w:t>
      </w:r>
      <w:r>
        <w:rPr>
          <w:rtl/>
        </w:rPr>
        <w:t xml:space="preserve"> فهرست بند</w:t>
      </w:r>
      <w:r>
        <w:rPr>
          <w:rFonts w:hint="cs"/>
          <w:rtl/>
        </w:rPr>
        <w:t>ی</w:t>
      </w:r>
      <w:r>
        <w:rPr>
          <w:rtl/>
        </w:rPr>
        <w:t xml:space="preserve"> آن و موارد</w:t>
      </w:r>
      <w:r>
        <w:rPr>
          <w:rFonts w:hint="cs"/>
          <w:rtl/>
        </w:rPr>
        <w:t>ی</w:t>
      </w:r>
      <w:r>
        <w:rPr>
          <w:rtl/>
        </w:rPr>
        <w:t xml:space="preserve"> از ا</w:t>
      </w:r>
      <w:r>
        <w:rPr>
          <w:rFonts w:hint="cs"/>
          <w:rtl/>
        </w:rPr>
        <w:t>ی</w:t>
      </w:r>
      <w:r>
        <w:rPr>
          <w:rFonts w:hint="eastAsia"/>
          <w:rtl/>
        </w:rPr>
        <w:t>ن</w:t>
      </w:r>
      <w:r>
        <w:rPr>
          <w:rtl/>
        </w:rPr>
        <w:t xml:space="preserve"> قب</w:t>
      </w:r>
      <w:r>
        <w:rPr>
          <w:rFonts w:hint="cs"/>
          <w:rtl/>
        </w:rPr>
        <w:t>ی</w:t>
      </w:r>
      <w:r>
        <w:rPr>
          <w:rFonts w:hint="eastAsia"/>
          <w:rtl/>
        </w:rPr>
        <w:t>ل</w:t>
      </w:r>
      <w:r>
        <w:rPr>
          <w:rtl/>
        </w:rPr>
        <w:t>.</w:t>
      </w:r>
    </w:p>
    <w:p w:rsidR="00117CCF" w:rsidRDefault="00117CCF" w:rsidP="00EA7AEB">
      <w:pPr>
        <w:rPr>
          <w:rtl/>
        </w:rPr>
      </w:pPr>
      <w:r>
        <w:rPr>
          <w:rFonts w:hint="eastAsia"/>
          <w:rtl/>
        </w:rPr>
        <w:t>در</w:t>
      </w:r>
      <w:r>
        <w:rPr>
          <w:rtl/>
        </w:rPr>
        <w:t xml:space="preserve"> مورد حد</w:t>
      </w:r>
      <w:r>
        <w:rPr>
          <w:rFonts w:hint="cs"/>
          <w:rtl/>
        </w:rPr>
        <w:t>ی</w:t>
      </w:r>
      <w:r>
        <w:rPr>
          <w:rFonts w:hint="eastAsia"/>
          <w:rtl/>
        </w:rPr>
        <w:t>ث</w:t>
      </w:r>
      <w:r>
        <w:rPr>
          <w:rtl/>
        </w:rPr>
        <w:t xml:space="preserve"> </w:t>
      </w:r>
      <w:r w:rsidR="0052340B">
        <w:rPr>
          <w:rtl/>
        </w:rPr>
        <w:t>به‌تدریج</w:t>
      </w:r>
      <w:r>
        <w:rPr>
          <w:rtl/>
        </w:rPr>
        <w:t xml:space="preserve"> دو علم مهم </w:t>
      </w:r>
      <w:r w:rsidR="0052340B">
        <w:rPr>
          <w:rtl/>
        </w:rPr>
        <w:t>ایجادشده</w:t>
      </w:r>
      <w:r>
        <w:rPr>
          <w:rtl/>
        </w:rPr>
        <w:t xml:space="preserve"> است که </w:t>
      </w:r>
      <w:r w:rsidR="00965BBF">
        <w:rPr>
          <w:rtl/>
        </w:rPr>
        <w:t>عبارت‌اند</w:t>
      </w:r>
      <w:r>
        <w:rPr>
          <w:rtl/>
        </w:rPr>
        <w:t xml:space="preserve"> از: علم درا</w:t>
      </w:r>
      <w:r>
        <w:rPr>
          <w:rFonts w:hint="cs"/>
          <w:rtl/>
        </w:rPr>
        <w:t>ی</w:t>
      </w:r>
      <w:r>
        <w:rPr>
          <w:rFonts w:hint="eastAsia"/>
          <w:rtl/>
        </w:rPr>
        <w:t>ة</w:t>
      </w:r>
      <w:r>
        <w:rPr>
          <w:rtl/>
        </w:rPr>
        <w:t xml:space="preserve"> الحد</w:t>
      </w:r>
      <w:r>
        <w:rPr>
          <w:rFonts w:hint="cs"/>
          <w:rtl/>
        </w:rPr>
        <w:t>ی</w:t>
      </w:r>
      <w:r>
        <w:rPr>
          <w:rFonts w:hint="eastAsia"/>
          <w:rtl/>
        </w:rPr>
        <w:t>ث</w:t>
      </w:r>
      <w:r>
        <w:rPr>
          <w:rtl/>
        </w:rPr>
        <w:t xml:space="preserve"> و رجال الحد</w:t>
      </w:r>
      <w:r>
        <w:rPr>
          <w:rFonts w:hint="cs"/>
          <w:rtl/>
        </w:rPr>
        <w:t>ی</w:t>
      </w:r>
      <w:r>
        <w:rPr>
          <w:rFonts w:hint="eastAsia"/>
          <w:rtl/>
        </w:rPr>
        <w:t>ث</w:t>
      </w:r>
      <w:r>
        <w:rPr>
          <w:rtl/>
        </w:rPr>
        <w:t>.</w:t>
      </w:r>
    </w:p>
    <w:p w:rsidR="00992665" w:rsidRDefault="00117CCF" w:rsidP="00EA7AEB">
      <w:pPr>
        <w:pStyle w:val="Heading3"/>
        <w:rPr>
          <w:rtl/>
        </w:rPr>
      </w:pPr>
      <w:bookmarkStart w:id="7" w:name="_Toc37017220"/>
      <w:r>
        <w:rPr>
          <w:rFonts w:hint="eastAsia"/>
          <w:rtl/>
        </w:rPr>
        <w:t>تعر</w:t>
      </w:r>
      <w:r>
        <w:rPr>
          <w:rFonts w:hint="cs"/>
          <w:rtl/>
        </w:rPr>
        <w:t>ی</w:t>
      </w:r>
      <w:r>
        <w:rPr>
          <w:rFonts w:hint="eastAsia"/>
          <w:rtl/>
        </w:rPr>
        <w:t>ف</w:t>
      </w:r>
      <w:r>
        <w:rPr>
          <w:rtl/>
        </w:rPr>
        <w:t xml:space="preserve"> حد</w:t>
      </w:r>
      <w:r>
        <w:rPr>
          <w:rFonts w:hint="cs"/>
          <w:rtl/>
        </w:rPr>
        <w:t>ی</w:t>
      </w:r>
      <w:r>
        <w:rPr>
          <w:rFonts w:hint="eastAsia"/>
          <w:rtl/>
        </w:rPr>
        <w:t>ث</w:t>
      </w:r>
      <w:bookmarkEnd w:id="7"/>
    </w:p>
    <w:p w:rsidR="00117CCF" w:rsidRDefault="00117CCF" w:rsidP="00EA7AEB">
      <w:pPr>
        <w:rPr>
          <w:rtl/>
        </w:rPr>
      </w:pPr>
      <w:r>
        <w:rPr>
          <w:rtl/>
        </w:rPr>
        <w:t xml:space="preserve"> حد</w:t>
      </w:r>
      <w:r>
        <w:rPr>
          <w:rFonts w:hint="cs"/>
          <w:rtl/>
        </w:rPr>
        <w:t>ی</w:t>
      </w:r>
      <w:r>
        <w:rPr>
          <w:rFonts w:hint="eastAsia"/>
          <w:rtl/>
        </w:rPr>
        <w:t>ث</w:t>
      </w:r>
      <w:r>
        <w:rPr>
          <w:rtl/>
        </w:rPr>
        <w:t xml:space="preserve"> را بعض</w:t>
      </w:r>
      <w:r>
        <w:rPr>
          <w:rFonts w:hint="cs"/>
          <w:rtl/>
        </w:rPr>
        <w:t>ی</w:t>
      </w:r>
      <w:r>
        <w:rPr>
          <w:rtl/>
        </w:rPr>
        <w:t xml:space="preserve"> به قول، فعل </w:t>
      </w:r>
      <w:r>
        <w:rPr>
          <w:rFonts w:hint="cs"/>
          <w:rtl/>
        </w:rPr>
        <w:t>ی</w:t>
      </w:r>
      <w:r>
        <w:rPr>
          <w:rFonts w:hint="eastAsia"/>
          <w:rtl/>
        </w:rPr>
        <w:t>ا</w:t>
      </w:r>
      <w:r>
        <w:rPr>
          <w:rtl/>
        </w:rPr>
        <w:t xml:space="preserve"> تقر</w:t>
      </w:r>
      <w:r>
        <w:rPr>
          <w:rFonts w:hint="cs"/>
          <w:rtl/>
        </w:rPr>
        <w:t>ی</w:t>
      </w:r>
      <w:r>
        <w:rPr>
          <w:rFonts w:hint="eastAsia"/>
          <w:rtl/>
        </w:rPr>
        <w:t>ر</w:t>
      </w:r>
      <w:r>
        <w:rPr>
          <w:rtl/>
        </w:rPr>
        <w:t xml:space="preserve"> معصوم تعر</w:t>
      </w:r>
      <w:r>
        <w:rPr>
          <w:rFonts w:hint="cs"/>
          <w:rtl/>
        </w:rPr>
        <w:t>ی</w:t>
      </w:r>
      <w:r>
        <w:rPr>
          <w:rFonts w:hint="eastAsia"/>
          <w:rtl/>
        </w:rPr>
        <w:t>ف</w:t>
      </w:r>
      <w:r>
        <w:rPr>
          <w:rtl/>
        </w:rPr>
        <w:t xml:space="preserve"> </w:t>
      </w:r>
      <w:r w:rsidR="00F60EF4">
        <w:rPr>
          <w:rtl/>
        </w:rPr>
        <w:t>کرده‌اند</w:t>
      </w:r>
      <w:r>
        <w:rPr>
          <w:rtl/>
        </w:rPr>
        <w:t>. طبق ا</w:t>
      </w:r>
      <w:r>
        <w:rPr>
          <w:rFonts w:hint="cs"/>
          <w:rtl/>
        </w:rPr>
        <w:t>ی</w:t>
      </w:r>
      <w:r>
        <w:rPr>
          <w:rFonts w:hint="eastAsia"/>
          <w:rtl/>
        </w:rPr>
        <w:t>ن</w:t>
      </w:r>
      <w:r>
        <w:rPr>
          <w:rtl/>
        </w:rPr>
        <w:t xml:space="preserve"> قول، حد</w:t>
      </w:r>
      <w:r>
        <w:rPr>
          <w:rFonts w:hint="cs"/>
          <w:rtl/>
        </w:rPr>
        <w:t>ی</w:t>
      </w:r>
      <w:r>
        <w:rPr>
          <w:rFonts w:hint="eastAsia"/>
          <w:rtl/>
        </w:rPr>
        <w:t>ث</w:t>
      </w:r>
      <w:r>
        <w:rPr>
          <w:rtl/>
        </w:rPr>
        <w:t xml:space="preserve"> عبارت از محک</w:t>
      </w:r>
      <w:r>
        <w:rPr>
          <w:rFonts w:hint="cs"/>
          <w:rtl/>
        </w:rPr>
        <w:t>ی</w:t>
      </w:r>
      <w:r>
        <w:rPr>
          <w:rtl/>
        </w:rPr>
        <w:t xml:space="preserve"> است.</w:t>
      </w:r>
    </w:p>
    <w:p w:rsidR="00117CCF" w:rsidRDefault="00117CCF" w:rsidP="00EA7AEB">
      <w:pPr>
        <w:rPr>
          <w:rtl/>
        </w:rPr>
      </w:pPr>
      <w:r>
        <w:rPr>
          <w:rFonts w:hint="eastAsia"/>
          <w:rtl/>
        </w:rPr>
        <w:lastRenderedPageBreak/>
        <w:t>بعض</w:t>
      </w:r>
      <w:r>
        <w:rPr>
          <w:rFonts w:hint="cs"/>
          <w:rtl/>
        </w:rPr>
        <w:t>ی</w:t>
      </w:r>
      <w:r>
        <w:rPr>
          <w:rtl/>
        </w:rPr>
        <w:t xml:space="preserve"> </w:t>
      </w:r>
      <w:r w:rsidR="0052340B">
        <w:rPr>
          <w:rtl/>
        </w:rPr>
        <w:t>گفته‌اند</w:t>
      </w:r>
      <w:r>
        <w:rPr>
          <w:rtl/>
        </w:rPr>
        <w:t xml:space="preserve"> که علاوه بر سه مورد فوق الفاظ</w:t>
      </w:r>
      <w:r>
        <w:rPr>
          <w:rFonts w:hint="cs"/>
          <w:rtl/>
        </w:rPr>
        <w:t>ی</w:t>
      </w:r>
      <w:r>
        <w:rPr>
          <w:rtl/>
        </w:rPr>
        <w:t xml:space="preserve"> که حاک</w:t>
      </w:r>
      <w:r>
        <w:rPr>
          <w:rFonts w:hint="cs"/>
          <w:rtl/>
        </w:rPr>
        <w:t>ی</w:t>
      </w:r>
      <w:r>
        <w:rPr>
          <w:rtl/>
        </w:rPr>
        <w:t xml:space="preserve"> از قول و فعل و تقر</w:t>
      </w:r>
      <w:r>
        <w:rPr>
          <w:rFonts w:hint="cs"/>
          <w:rtl/>
        </w:rPr>
        <w:t>ی</w:t>
      </w:r>
      <w:r>
        <w:rPr>
          <w:rFonts w:hint="eastAsia"/>
          <w:rtl/>
        </w:rPr>
        <w:t>ر</w:t>
      </w:r>
      <w:r>
        <w:rPr>
          <w:rtl/>
        </w:rPr>
        <w:t xml:space="preserve"> معصوم است ن</w:t>
      </w:r>
      <w:r>
        <w:rPr>
          <w:rFonts w:hint="cs"/>
          <w:rtl/>
        </w:rPr>
        <w:t>ی</w:t>
      </w:r>
      <w:r>
        <w:rPr>
          <w:rFonts w:hint="eastAsia"/>
          <w:rtl/>
        </w:rPr>
        <w:t>ز</w:t>
      </w:r>
      <w:r>
        <w:rPr>
          <w:rtl/>
        </w:rPr>
        <w:t xml:space="preserve"> حد</w:t>
      </w:r>
      <w:r>
        <w:rPr>
          <w:rFonts w:hint="cs"/>
          <w:rtl/>
        </w:rPr>
        <w:t>ی</w:t>
      </w:r>
      <w:r>
        <w:rPr>
          <w:rFonts w:hint="eastAsia"/>
          <w:rtl/>
        </w:rPr>
        <w:t>ث</w:t>
      </w:r>
      <w:r>
        <w:rPr>
          <w:rtl/>
        </w:rPr>
        <w:t xml:space="preserve"> است. </w:t>
      </w:r>
      <w:r>
        <w:rPr>
          <w:rFonts w:hint="cs"/>
          <w:rtl/>
        </w:rPr>
        <w:t>ی</w:t>
      </w:r>
      <w:r>
        <w:rPr>
          <w:rFonts w:hint="eastAsia"/>
          <w:rtl/>
        </w:rPr>
        <w:t>عن</w:t>
      </w:r>
      <w:r>
        <w:rPr>
          <w:rFonts w:hint="cs"/>
          <w:rtl/>
        </w:rPr>
        <w:t>ی</w:t>
      </w:r>
      <w:r>
        <w:rPr>
          <w:rtl/>
        </w:rPr>
        <w:t xml:space="preserve"> </w:t>
      </w:r>
      <w:r w:rsidR="00965BBF">
        <w:rPr>
          <w:rtl/>
        </w:rPr>
        <w:t>احیاناً</w:t>
      </w:r>
      <w:r>
        <w:rPr>
          <w:rtl/>
        </w:rPr>
        <w:t xml:space="preserve"> قول زراره که </w:t>
      </w:r>
      <w:r w:rsidR="0052340B">
        <w:rPr>
          <w:rtl/>
        </w:rPr>
        <w:t>می‌گوید</w:t>
      </w:r>
      <w:r>
        <w:rPr>
          <w:rtl/>
        </w:rPr>
        <w:t xml:space="preserve">: امام صادق </w:t>
      </w:r>
      <w:r w:rsidR="00F60EF4">
        <w:rPr>
          <w:rtl/>
        </w:rPr>
        <w:t>علیه‌السلام</w:t>
      </w:r>
      <w:r>
        <w:rPr>
          <w:rtl/>
        </w:rPr>
        <w:t xml:space="preserve"> فلان کار را انجام داد، خود قول زراره که حاک</w:t>
      </w:r>
      <w:r>
        <w:rPr>
          <w:rFonts w:hint="cs"/>
          <w:rtl/>
        </w:rPr>
        <w:t>ی</w:t>
      </w:r>
      <w:r>
        <w:rPr>
          <w:rtl/>
        </w:rPr>
        <w:t xml:space="preserve"> است حد</w:t>
      </w:r>
      <w:r>
        <w:rPr>
          <w:rFonts w:hint="cs"/>
          <w:rtl/>
        </w:rPr>
        <w:t>ی</w:t>
      </w:r>
      <w:r>
        <w:rPr>
          <w:rFonts w:hint="eastAsia"/>
          <w:rtl/>
        </w:rPr>
        <w:t>ث</w:t>
      </w:r>
      <w:r>
        <w:rPr>
          <w:rtl/>
        </w:rPr>
        <w:t xml:space="preserve"> نام دارد علاوه بر محک</w:t>
      </w:r>
      <w:r>
        <w:rPr>
          <w:rFonts w:hint="cs"/>
          <w:rtl/>
        </w:rPr>
        <w:t>ی</w:t>
      </w:r>
      <w:r>
        <w:rPr>
          <w:rtl/>
        </w:rPr>
        <w:t xml:space="preserve"> که </w:t>
      </w:r>
      <w:r w:rsidR="00F60EF4">
        <w:rPr>
          <w:rtl/>
        </w:rPr>
        <w:t>آن‌هم</w:t>
      </w:r>
      <w:r>
        <w:rPr>
          <w:rtl/>
        </w:rPr>
        <w:t xml:space="preserve"> حد</w:t>
      </w:r>
      <w:r>
        <w:rPr>
          <w:rFonts w:hint="cs"/>
          <w:rtl/>
        </w:rPr>
        <w:t>ی</w:t>
      </w:r>
      <w:r>
        <w:rPr>
          <w:rFonts w:hint="eastAsia"/>
          <w:rtl/>
        </w:rPr>
        <w:t>ث</w:t>
      </w:r>
      <w:r>
        <w:rPr>
          <w:rtl/>
        </w:rPr>
        <w:t xml:space="preserve"> است.</w:t>
      </w:r>
    </w:p>
    <w:p w:rsidR="00117CCF" w:rsidRDefault="00117CCF" w:rsidP="00EA7AEB">
      <w:pPr>
        <w:rPr>
          <w:rtl/>
        </w:rPr>
      </w:pPr>
      <w:r>
        <w:rPr>
          <w:rFonts w:hint="eastAsia"/>
          <w:rtl/>
        </w:rPr>
        <w:t>ول</w:t>
      </w:r>
      <w:r>
        <w:rPr>
          <w:rFonts w:hint="cs"/>
          <w:rtl/>
        </w:rPr>
        <w:t>ی</w:t>
      </w:r>
      <w:r>
        <w:rPr>
          <w:rtl/>
        </w:rPr>
        <w:t xml:space="preserve"> </w:t>
      </w:r>
      <w:r w:rsidR="0052340B">
        <w:rPr>
          <w:rtl/>
        </w:rPr>
        <w:t>آنچه</w:t>
      </w:r>
      <w:r>
        <w:rPr>
          <w:rtl/>
        </w:rPr>
        <w:t xml:space="preserve"> از استعمالات ا</w:t>
      </w:r>
      <w:r>
        <w:rPr>
          <w:rFonts w:hint="cs"/>
          <w:rtl/>
        </w:rPr>
        <w:t>ی</w:t>
      </w:r>
      <w:r>
        <w:rPr>
          <w:rFonts w:hint="eastAsia"/>
          <w:rtl/>
        </w:rPr>
        <w:t>ن</w:t>
      </w:r>
      <w:r>
        <w:rPr>
          <w:rtl/>
        </w:rPr>
        <w:t xml:space="preserve"> کلمه به دست </w:t>
      </w:r>
      <w:r w:rsidR="0052340B">
        <w:rPr>
          <w:rtl/>
        </w:rPr>
        <w:t>می‌آید</w:t>
      </w:r>
      <w:r>
        <w:rPr>
          <w:rFonts w:hint="eastAsia"/>
          <w:rtl/>
        </w:rPr>
        <w:t>،</w:t>
      </w:r>
      <w:r>
        <w:rPr>
          <w:rtl/>
        </w:rPr>
        <w:t xml:space="preserve"> </w:t>
      </w:r>
      <w:r w:rsidRPr="00992665">
        <w:rPr>
          <w:b/>
          <w:bCs/>
          <w:rtl/>
        </w:rPr>
        <w:t>حد</w:t>
      </w:r>
      <w:r w:rsidRPr="00992665">
        <w:rPr>
          <w:rFonts w:hint="cs"/>
          <w:b/>
          <w:bCs/>
          <w:rtl/>
        </w:rPr>
        <w:t>ی</w:t>
      </w:r>
      <w:r w:rsidRPr="00992665">
        <w:rPr>
          <w:rFonts w:hint="eastAsia"/>
          <w:b/>
          <w:bCs/>
          <w:rtl/>
        </w:rPr>
        <w:t>ث</w:t>
      </w:r>
      <w:r w:rsidRPr="00992665">
        <w:rPr>
          <w:b/>
          <w:bCs/>
          <w:rtl/>
        </w:rPr>
        <w:t xml:space="preserve"> همان حاک</w:t>
      </w:r>
      <w:r w:rsidRPr="00992665">
        <w:rPr>
          <w:rFonts w:hint="cs"/>
          <w:b/>
          <w:bCs/>
          <w:rtl/>
        </w:rPr>
        <w:t>ی</w:t>
      </w:r>
      <w:r w:rsidRPr="00992665">
        <w:rPr>
          <w:b/>
          <w:bCs/>
          <w:rtl/>
        </w:rPr>
        <w:t xml:space="preserve"> است </w:t>
      </w:r>
      <w:r>
        <w:rPr>
          <w:rtl/>
        </w:rPr>
        <w:t>نه محک</w:t>
      </w:r>
      <w:r>
        <w:rPr>
          <w:rFonts w:hint="cs"/>
          <w:rtl/>
        </w:rPr>
        <w:t>ی</w:t>
      </w:r>
      <w:r>
        <w:rPr>
          <w:rtl/>
        </w:rPr>
        <w:t xml:space="preserve">. </w:t>
      </w:r>
      <w:r>
        <w:rPr>
          <w:rFonts w:hint="cs"/>
          <w:rtl/>
        </w:rPr>
        <w:t>ی</w:t>
      </w:r>
      <w:r>
        <w:rPr>
          <w:rFonts w:hint="eastAsia"/>
          <w:rtl/>
        </w:rPr>
        <w:t>عن</w:t>
      </w:r>
      <w:r>
        <w:rPr>
          <w:rFonts w:hint="cs"/>
          <w:rtl/>
        </w:rPr>
        <w:t>ی</w:t>
      </w:r>
      <w:r>
        <w:rPr>
          <w:rtl/>
        </w:rPr>
        <w:t xml:space="preserve"> الفاظ حاک</w:t>
      </w:r>
      <w:r>
        <w:rPr>
          <w:rFonts w:hint="cs"/>
          <w:rtl/>
        </w:rPr>
        <w:t>ی</w:t>
      </w:r>
      <w:r>
        <w:rPr>
          <w:rtl/>
        </w:rPr>
        <w:t xml:space="preserve"> از فعل، قول و تقر</w:t>
      </w:r>
      <w:r>
        <w:rPr>
          <w:rFonts w:hint="cs"/>
          <w:rtl/>
        </w:rPr>
        <w:t>ی</w:t>
      </w:r>
      <w:r>
        <w:rPr>
          <w:rFonts w:hint="eastAsia"/>
          <w:rtl/>
        </w:rPr>
        <w:t>ر</w:t>
      </w:r>
      <w:r>
        <w:rPr>
          <w:rtl/>
        </w:rPr>
        <w:t xml:space="preserve"> معصوم است همان حد</w:t>
      </w:r>
      <w:r>
        <w:rPr>
          <w:rFonts w:hint="cs"/>
          <w:rtl/>
        </w:rPr>
        <w:t>ی</w:t>
      </w:r>
      <w:r>
        <w:rPr>
          <w:rFonts w:hint="eastAsia"/>
          <w:rtl/>
        </w:rPr>
        <w:t>ث</w:t>
      </w:r>
      <w:r>
        <w:rPr>
          <w:rtl/>
        </w:rPr>
        <w:t xml:space="preserve"> </w:t>
      </w:r>
      <w:r w:rsidR="00965BBF">
        <w:rPr>
          <w:rtl/>
        </w:rPr>
        <w:t>است</w:t>
      </w:r>
      <w:r>
        <w:rPr>
          <w:rtl/>
        </w:rPr>
        <w:t>. واقع ا</w:t>
      </w:r>
      <w:r>
        <w:rPr>
          <w:rFonts w:hint="cs"/>
          <w:rtl/>
        </w:rPr>
        <w:t>ی</w:t>
      </w:r>
      <w:r>
        <w:rPr>
          <w:rFonts w:hint="eastAsia"/>
          <w:rtl/>
        </w:rPr>
        <w:t>ن</w:t>
      </w:r>
      <w:r>
        <w:rPr>
          <w:rtl/>
        </w:rPr>
        <w:t xml:space="preserve"> است که ب</w:t>
      </w:r>
      <w:r>
        <w:rPr>
          <w:rFonts w:hint="cs"/>
          <w:rtl/>
        </w:rPr>
        <w:t>ی</w:t>
      </w:r>
      <w:r>
        <w:rPr>
          <w:rFonts w:hint="eastAsia"/>
          <w:rtl/>
        </w:rPr>
        <w:t>ن</w:t>
      </w:r>
      <w:r>
        <w:rPr>
          <w:rtl/>
        </w:rPr>
        <w:t xml:space="preserve"> حد</w:t>
      </w:r>
      <w:r>
        <w:rPr>
          <w:rFonts w:hint="cs"/>
          <w:rtl/>
        </w:rPr>
        <w:t>ی</w:t>
      </w:r>
      <w:r>
        <w:rPr>
          <w:rFonts w:hint="eastAsia"/>
          <w:rtl/>
        </w:rPr>
        <w:t>ث</w:t>
      </w:r>
      <w:r>
        <w:rPr>
          <w:rtl/>
        </w:rPr>
        <w:t xml:space="preserve"> و سنت خلط شده است. فعل، قول و تقر</w:t>
      </w:r>
      <w:r>
        <w:rPr>
          <w:rFonts w:hint="cs"/>
          <w:rtl/>
        </w:rPr>
        <w:t>ی</w:t>
      </w:r>
      <w:r>
        <w:rPr>
          <w:rFonts w:hint="eastAsia"/>
          <w:rtl/>
        </w:rPr>
        <w:t>ر</w:t>
      </w:r>
      <w:r>
        <w:rPr>
          <w:rtl/>
        </w:rPr>
        <w:t xml:space="preserve"> معصوم، سنت است نه حد</w:t>
      </w:r>
      <w:r>
        <w:rPr>
          <w:rFonts w:hint="cs"/>
          <w:rtl/>
        </w:rPr>
        <w:t>ی</w:t>
      </w:r>
      <w:r>
        <w:rPr>
          <w:rFonts w:hint="eastAsia"/>
          <w:rtl/>
        </w:rPr>
        <w:t>ث</w:t>
      </w:r>
      <w:r>
        <w:rPr>
          <w:rtl/>
        </w:rPr>
        <w:t>. به هم</w:t>
      </w:r>
      <w:r>
        <w:rPr>
          <w:rFonts w:hint="cs"/>
          <w:rtl/>
        </w:rPr>
        <w:t>ی</w:t>
      </w:r>
      <w:r>
        <w:rPr>
          <w:rFonts w:hint="eastAsia"/>
          <w:rtl/>
        </w:rPr>
        <w:t>ن</w:t>
      </w:r>
      <w:r>
        <w:rPr>
          <w:rtl/>
        </w:rPr>
        <w:t xml:space="preserve"> خاطر است که حد</w:t>
      </w:r>
      <w:r>
        <w:rPr>
          <w:rFonts w:hint="cs"/>
          <w:rtl/>
        </w:rPr>
        <w:t>ی</w:t>
      </w:r>
      <w:r>
        <w:rPr>
          <w:rFonts w:hint="eastAsia"/>
          <w:rtl/>
        </w:rPr>
        <w:t>ث</w:t>
      </w:r>
      <w:r>
        <w:rPr>
          <w:rtl/>
        </w:rPr>
        <w:t xml:space="preserve"> را ب</w:t>
      </w:r>
      <w:r>
        <w:rPr>
          <w:rFonts w:hint="eastAsia"/>
          <w:rtl/>
        </w:rPr>
        <w:t>ه</w:t>
      </w:r>
      <w:r>
        <w:rPr>
          <w:rtl/>
        </w:rPr>
        <w:t xml:space="preserve"> صح</w:t>
      </w:r>
      <w:r>
        <w:rPr>
          <w:rFonts w:hint="cs"/>
          <w:rtl/>
        </w:rPr>
        <w:t>ی</w:t>
      </w:r>
      <w:r>
        <w:rPr>
          <w:rFonts w:hint="eastAsia"/>
          <w:rtl/>
        </w:rPr>
        <w:t>ح</w:t>
      </w:r>
      <w:r>
        <w:rPr>
          <w:rtl/>
        </w:rPr>
        <w:t xml:space="preserve"> و سق</w:t>
      </w:r>
      <w:r>
        <w:rPr>
          <w:rFonts w:hint="cs"/>
          <w:rtl/>
        </w:rPr>
        <w:t>ی</w:t>
      </w:r>
      <w:r>
        <w:rPr>
          <w:rFonts w:hint="eastAsia"/>
          <w:rtl/>
        </w:rPr>
        <w:t>م</w:t>
      </w:r>
      <w:r>
        <w:rPr>
          <w:rtl/>
        </w:rPr>
        <w:t xml:space="preserve"> تقس</w:t>
      </w:r>
      <w:r>
        <w:rPr>
          <w:rFonts w:hint="cs"/>
          <w:rtl/>
        </w:rPr>
        <w:t>ی</w:t>
      </w:r>
      <w:r>
        <w:rPr>
          <w:rFonts w:hint="eastAsia"/>
          <w:rtl/>
        </w:rPr>
        <w:t>م</w:t>
      </w:r>
      <w:r>
        <w:rPr>
          <w:rtl/>
        </w:rPr>
        <w:t xml:space="preserve"> کنند و الا قول، فعل و تقر</w:t>
      </w:r>
      <w:r>
        <w:rPr>
          <w:rFonts w:hint="cs"/>
          <w:rtl/>
        </w:rPr>
        <w:t>ی</w:t>
      </w:r>
      <w:r>
        <w:rPr>
          <w:rFonts w:hint="eastAsia"/>
          <w:rtl/>
        </w:rPr>
        <w:t>ر</w:t>
      </w:r>
      <w:r>
        <w:rPr>
          <w:rtl/>
        </w:rPr>
        <w:t xml:space="preserve"> معصوم به صحت و فساد متصف ن</w:t>
      </w:r>
      <w:r w:rsidR="007802BA">
        <w:rPr>
          <w:rtl/>
        </w:rPr>
        <w:t>می‌شود</w:t>
      </w:r>
      <w:r>
        <w:rPr>
          <w:rtl/>
        </w:rPr>
        <w:t>.</w:t>
      </w:r>
    </w:p>
    <w:p w:rsidR="00117CCF" w:rsidRDefault="00117CCF" w:rsidP="00EA7AEB">
      <w:pPr>
        <w:pStyle w:val="Heading3"/>
        <w:rPr>
          <w:rtl/>
        </w:rPr>
      </w:pPr>
      <w:bookmarkStart w:id="8" w:name="_Toc37017221"/>
      <w:r>
        <w:rPr>
          <w:rFonts w:hint="eastAsia"/>
          <w:rtl/>
        </w:rPr>
        <w:t>فرق</w:t>
      </w:r>
      <w:r>
        <w:rPr>
          <w:rtl/>
        </w:rPr>
        <w:t xml:space="preserve"> درا</w:t>
      </w:r>
      <w:r>
        <w:rPr>
          <w:rFonts w:hint="cs"/>
          <w:rtl/>
        </w:rPr>
        <w:t>ی</w:t>
      </w:r>
      <w:r>
        <w:rPr>
          <w:rFonts w:hint="eastAsia"/>
          <w:rtl/>
        </w:rPr>
        <w:t>ه</w:t>
      </w:r>
      <w:r>
        <w:rPr>
          <w:rtl/>
        </w:rPr>
        <w:t xml:space="preserve"> و </w:t>
      </w:r>
      <w:r w:rsidR="00541963">
        <w:rPr>
          <w:rFonts w:hint="cs"/>
          <w:rtl/>
        </w:rPr>
        <w:t>رجال</w:t>
      </w:r>
      <w:bookmarkEnd w:id="8"/>
    </w:p>
    <w:p w:rsidR="00117CCF" w:rsidRDefault="00117CCF" w:rsidP="00EA7AEB">
      <w:pPr>
        <w:rPr>
          <w:rtl/>
        </w:rPr>
      </w:pPr>
      <w:r>
        <w:rPr>
          <w:rFonts w:hint="eastAsia"/>
          <w:rtl/>
        </w:rPr>
        <w:t>درا</w:t>
      </w:r>
      <w:r>
        <w:rPr>
          <w:rFonts w:hint="cs"/>
          <w:rtl/>
        </w:rPr>
        <w:t>ی</w:t>
      </w:r>
      <w:r>
        <w:rPr>
          <w:rFonts w:hint="eastAsia"/>
          <w:rtl/>
        </w:rPr>
        <w:t>ه</w:t>
      </w:r>
      <w:r>
        <w:rPr>
          <w:rtl/>
        </w:rPr>
        <w:t xml:space="preserve"> علم</w:t>
      </w:r>
      <w:r>
        <w:rPr>
          <w:rFonts w:hint="cs"/>
          <w:rtl/>
        </w:rPr>
        <w:t>ی</w:t>
      </w:r>
      <w:r>
        <w:rPr>
          <w:rtl/>
        </w:rPr>
        <w:t xml:space="preserve"> است که مباحث</w:t>
      </w:r>
      <w:r>
        <w:rPr>
          <w:rFonts w:hint="cs"/>
          <w:rtl/>
        </w:rPr>
        <w:t>ی</w:t>
      </w:r>
      <w:r>
        <w:rPr>
          <w:rtl/>
        </w:rPr>
        <w:t xml:space="preserve"> کل</w:t>
      </w:r>
      <w:r>
        <w:rPr>
          <w:rFonts w:hint="cs"/>
          <w:rtl/>
        </w:rPr>
        <w:t>ی</w:t>
      </w:r>
      <w:r>
        <w:rPr>
          <w:rtl/>
        </w:rPr>
        <w:t xml:space="preserve"> را مطرح </w:t>
      </w:r>
      <w:r w:rsidR="00F60EF4">
        <w:rPr>
          <w:rtl/>
        </w:rPr>
        <w:t>می‌کند</w:t>
      </w:r>
      <w:r>
        <w:rPr>
          <w:rtl/>
        </w:rPr>
        <w:t xml:space="preserve"> ول</w:t>
      </w:r>
      <w:r>
        <w:rPr>
          <w:rFonts w:hint="cs"/>
          <w:rtl/>
        </w:rPr>
        <w:t>ی</w:t>
      </w:r>
      <w:r>
        <w:rPr>
          <w:rtl/>
        </w:rPr>
        <w:t xml:space="preserve"> رجال وارد مباحث جزئ</w:t>
      </w:r>
      <w:r>
        <w:rPr>
          <w:rFonts w:hint="cs"/>
          <w:rtl/>
        </w:rPr>
        <w:t>ی</w:t>
      </w:r>
      <w:r>
        <w:rPr>
          <w:rtl/>
        </w:rPr>
        <w:t xml:space="preserve"> </w:t>
      </w:r>
      <w:r w:rsidR="007802BA">
        <w:rPr>
          <w:rtl/>
        </w:rPr>
        <w:t>می‌شود</w:t>
      </w:r>
      <w:r>
        <w:rPr>
          <w:rtl/>
        </w:rPr>
        <w:t>.</w:t>
      </w:r>
    </w:p>
    <w:p w:rsidR="00117CCF" w:rsidRDefault="00F60EF4" w:rsidP="00EA7AEB">
      <w:pPr>
        <w:rPr>
          <w:rtl/>
        </w:rPr>
      </w:pPr>
      <w:r>
        <w:rPr>
          <w:rFonts w:hint="eastAsia"/>
          <w:rtl/>
        </w:rPr>
        <w:t>در</w:t>
      </w:r>
      <w:r w:rsidR="00117CCF">
        <w:rPr>
          <w:rtl/>
        </w:rPr>
        <w:t>ا</w:t>
      </w:r>
      <w:r w:rsidR="00117CCF">
        <w:rPr>
          <w:rFonts w:hint="cs"/>
          <w:rtl/>
        </w:rPr>
        <w:t>ی</w:t>
      </w:r>
      <w:r w:rsidR="00117CCF">
        <w:rPr>
          <w:rFonts w:hint="eastAsia"/>
          <w:rtl/>
        </w:rPr>
        <w:t>ه</w:t>
      </w:r>
      <w:r w:rsidR="00117CCF">
        <w:rPr>
          <w:rtl/>
        </w:rPr>
        <w:t xml:space="preserve"> از مباحث</w:t>
      </w:r>
      <w:r w:rsidR="00117CCF">
        <w:rPr>
          <w:rFonts w:hint="cs"/>
          <w:rtl/>
        </w:rPr>
        <w:t>ی</w:t>
      </w:r>
      <w:r w:rsidR="00117CCF">
        <w:rPr>
          <w:rtl/>
        </w:rPr>
        <w:t xml:space="preserve"> کل</w:t>
      </w:r>
      <w:r w:rsidR="00117CCF">
        <w:rPr>
          <w:rFonts w:hint="cs"/>
          <w:rtl/>
        </w:rPr>
        <w:t>ی</w:t>
      </w:r>
      <w:r w:rsidR="00117CCF">
        <w:rPr>
          <w:rtl/>
        </w:rPr>
        <w:t xml:space="preserve"> در مورد متن حد</w:t>
      </w:r>
      <w:r w:rsidR="00117CCF">
        <w:rPr>
          <w:rFonts w:hint="cs"/>
          <w:rtl/>
        </w:rPr>
        <w:t>ی</w:t>
      </w:r>
      <w:r w:rsidR="00117CCF">
        <w:rPr>
          <w:rFonts w:hint="eastAsia"/>
          <w:rtl/>
        </w:rPr>
        <w:t>ث،</w:t>
      </w:r>
      <w:r w:rsidR="00117CCF">
        <w:rPr>
          <w:rtl/>
        </w:rPr>
        <w:t xml:space="preserve"> سند حد</w:t>
      </w:r>
      <w:r w:rsidR="00117CCF">
        <w:rPr>
          <w:rFonts w:hint="cs"/>
          <w:rtl/>
        </w:rPr>
        <w:t>ی</w:t>
      </w:r>
      <w:r w:rsidR="00117CCF">
        <w:rPr>
          <w:rFonts w:hint="eastAsia"/>
          <w:rtl/>
        </w:rPr>
        <w:t>ث</w:t>
      </w:r>
      <w:r w:rsidR="00117CCF">
        <w:rPr>
          <w:rtl/>
        </w:rPr>
        <w:t xml:space="preserve"> و روات حد</w:t>
      </w:r>
      <w:r w:rsidR="00117CCF">
        <w:rPr>
          <w:rFonts w:hint="cs"/>
          <w:rtl/>
        </w:rPr>
        <w:t>ی</w:t>
      </w:r>
      <w:r w:rsidR="00117CCF">
        <w:rPr>
          <w:rFonts w:hint="eastAsia"/>
          <w:rtl/>
        </w:rPr>
        <w:t>ث</w:t>
      </w:r>
      <w:r w:rsidR="00117CCF">
        <w:rPr>
          <w:rtl/>
        </w:rPr>
        <w:t xml:space="preserve"> </w:t>
      </w:r>
      <w:r w:rsidR="00992665">
        <w:rPr>
          <w:rFonts w:hint="cs"/>
          <w:rtl/>
        </w:rPr>
        <w:t>ب</w:t>
      </w:r>
      <w:r w:rsidR="00117CCF">
        <w:rPr>
          <w:rFonts w:hint="eastAsia"/>
          <w:rtl/>
        </w:rPr>
        <w:t>حث</w:t>
      </w:r>
      <w:r w:rsidR="00117CCF">
        <w:rPr>
          <w:rtl/>
        </w:rPr>
        <w:t xml:space="preserve"> </w:t>
      </w:r>
      <w:r w:rsidR="007802BA">
        <w:rPr>
          <w:rtl/>
        </w:rPr>
        <w:t>می‌شود</w:t>
      </w:r>
      <w:r w:rsidR="00117CCF">
        <w:rPr>
          <w:rtl/>
        </w:rPr>
        <w:t xml:space="preserve"> و موضوعات آن سند به مفهوم کل</w:t>
      </w:r>
      <w:r w:rsidR="00117CCF">
        <w:rPr>
          <w:rFonts w:hint="cs"/>
          <w:rtl/>
        </w:rPr>
        <w:t>ی</w:t>
      </w:r>
      <w:r w:rsidR="00117CCF">
        <w:rPr>
          <w:rtl/>
        </w:rPr>
        <w:t xml:space="preserve"> است نه </w:t>
      </w:r>
      <w:r w:rsidR="00117CCF">
        <w:rPr>
          <w:rFonts w:hint="cs"/>
          <w:rtl/>
        </w:rPr>
        <w:t>ی</w:t>
      </w:r>
      <w:r w:rsidR="00117CCF">
        <w:rPr>
          <w:rFonts w:hint="eastAsia"/>
          <w:rtl/>
        </w:rPr>
        <w:t>ک</w:t>
      </w:r>
      <w:r w:rsidR="00117CCF">
        <w:rPr>
          <w:rtl/>
        </w:rPr>
        <w:t xml:space="preserve"> سند شخص</w:t>
      </w:r>
      <w:r w:rsidR="00117CCF">
        <w:rPr>
          <w:rFonts w:hint="cs"/>
          <w:rtl/>
        </w:rPr>
        <w:t>ی</w:t>
      </w:r>
      <w:r w:rsidR="00117CCF">
        <w:rPr>
          <w:rtl/>
        </w:rPr>
        <w:t>. همچن</w:t>
      </w:r>
      <w:r w:rsidR="00117CCF">
        <w:rPr>
          <w:rFonts w:hint="cs"/>
          <w:rtl/>
        </w:rPr>
        <w:t>ی</w:t>
      </w:r>
      <w:r w:rsidR="00117CCF">
        <w:rPr>
          <w:rFonts w:hint="eastAsia"/>
          <w:rtl/>
        </w:rPr>
        <w:t>ن</w:t>
      </w:r>
      <w:r w:rsidR="00117CCF">
        <w:rPr>
          <w:rtl/>
        </w:rPr>
        <w:t xml:space="preserve"> است در مورد تقس</w:t>
      </w:r>
      <w:r w:rsidR="00117CCF">
        <w:rPr>
          <w:rFonts w:hint="cs"/>
          <w:rtl/>
        </w:rPr>
        <w:t>ی</w:t>
      </w:r>
      <w:r w:rsidR="00117CCF">
        <w:rPr>
          <w:rFonts w:hint="eastAsia"/>
          <w:rtl/>
        </w:rPr>
        <w:t>مات</w:t>
      </w:r>
      <w:r w:rsidR="00117CCF">
        <w:rPr>
          <w:rtl/>
        </w:rPr>
        <w:t xml:space="preserve"> متن حد</w:t>
      </w:r>
      <w:r w:rsidR="00117CCF">
        <w:rPr>
          <w:rFonts w:hint="cs"/>
          <w:rtl/>
        </w:rPr>
        <w:t>ی</w:t>
      </w:r>
      <w:r w:rsidR="00117CCF">
        <w:rPr>
          <w:rFonts w:hint="eastAsia"/>
          <w:rtl/>
        </w:rPr>
        <w:t>ث</w:t>
      </w:r>
      <w:r w:rsidR="00117CCF">
        <w:rPr>
          <w:rtl/>
        </w:rPr>
        <w:t xml:space="preserve"> و </w:t>
      </w:r>
      <w:r w:rsidR="00965BBF">
        <w:rPr>
          <w:rtl/>
        </w:rPr>
        <w:t>احیاناً</w:t>
      </w:r>
      <w:r w:rsidR="00117CCF">
        <w:rPr>
          <w:rtl/>
        </w:rPr>
        <w:t xml:space="preserve"> موضوعات</w:t>
      </w:r>
      <w:r w:rsidR="00117CCF">
        <w:rPr>
          <w:rFonts w:hint="cs"/>
          <w:rtl/>
        </w:rPr>
        <w:t>ی</w:t>
      </w:r>
      <w:r w:rsidR="00117CCF">
        <w:rPr>
          <w:rtl/>
        </w:rPr>
        <w:t xml:space="preserve"> را مطرح </w:t>
      </w:r>
      <w:r>
        <w:rPr>
          <w:rtl/>
        </w:rPr>
        <w:t>می‌کند</w:t>
      </w:r>
      <w:r w:rsidR="00117CCF">
        <w:rPr>
          <w:rtl/>
        </w:rPr>
        <w:t xml:space="preserve"> که بر روات حد</w:t>
      </w:r>
      <w:r w:rsidR="00117CCF">
        <w:rPr>
          <w:rFonts w:hint="cs"/>
          <w:rtl/>
        </w:rPr>
        <w:t>ی</w:t>
      </w:r>
      <w:r w:rsidR="00117CCF">
        <w:rPr>
          <w:rFonts w:hint="eastAsia"/>
          <w:rtl/>
        </w:rPr>
        <w:t>ث</w:t>
      </w:r>
      <w:r w:rsidR="00117CCF">
        <w:rPr>
          <w:rtl/>
        </w:rPr>
        <w:t xml:space="preserve"> قابل تطب</w:t>
      </w:r>
      <w:r w:rsidR="00117CCF">
        <w:rPr>
          <w:rFonts w:hint="cs"/>
          <w:rtl/>
        </w:rPr>
        <w:t>ی</w:t>
      </w:r>
      <w:r w:rsidR="00117CCF">
        <w:rPr>
          <w:rFonts w:hint="eastAsia"/>
          <w:rtl/>
        </w:rPr>
        <w:t>ق</w:t>
      </w:r>
      <w:r w:rsidR="00117CCF">
        <w:rPr>
          <w:rtl/>
        </w:rPr>
        <w:t xml:space="preserve"> است مانند بحث اصحاب اجماع.</w:t>
      </w:r>
    </w:p>
    <w:p w:rsidR="00117CCF" w:rsidRDefault="00965BBF" w:rsidP="00EA7AEB">
      <w:pPr>
        <w:rPr>
          <w:rtl/>
        </w:rPr>
      </w:pPr>
      <w:r>
        <w:rPr>
          <w:rFonts w:hint="eastAsia"/>
          <w:rtl/>
        </w:rPr>
        <w:t>اما</w:t>
      </w:r>
      <w:r w:rsidR="00117CCF">
        <w:rPr>
          <w:rtl/>
        </w:rPr>
        <w:t xml:space="preserve"> مباحث </w:t>
      </w:r>
      <w:r w:rsidR="0052340B">
        <w:rPr>
          <w:rtl/>
        </w:rPr>
        <w:t>مطرح‌شده</w:t>
      </w:r>
      <w:r w:rsidR="00117CCF">
        <w:rPr>
          <w:rtl/>
        </w:rPr>
        <w:t xml:space="preserve"> در رجال جزئ</w:t>
      </w:r>
      <w:r w:rsidR="00117CCF">
        <w:rPr>
          <w:rFonts w:hint="cs"/>
          <w:rtl/>
        </w:rPr>
        <w:t>ی</w:t>
      </w:r>
      <w:r w:rsidR="00117CCF">
        <w:rPr>
          <w:rtl/>
        </w:rPr>
        <w:t xml:space="preserve"> است و فقط مخصوص به مباحث</w:t>
      </w:r>
      <w:r w:rsidR="00117CCF">
        <w:rPr>
          <w:rFonts w:hint="cs"/>
          <w:rtl/>
        </w:rPr>
        <w:t>ی</w:t>
      </w:r>
      <w:r w:rsidR="00117CCF">
        <w:rPr>
          <w:rtl/>
        </w:rPr>
        <w:t xml:space="preserve"> است که به قبول و رد خبر از </w:t>
      </w:r>
      <w:r w:rsidR="0052340B">
        <w:rPr>
          <w:rtl/>
        </w:rPr>
        <w:t>ناحیه‌ی</w:t>
      </w:r>
      <w:r w:rsidR="00117CCF">
        <w:rPr>
          <w:rtl/>
        </w:rPr>
        <w:t xml:space="preserve"> سند مرتبط </w:t>
      </w:r>
      <w:r>
        <w:rPr>
          <w:rtl/>
        </w:rPr>
        <w:t>است</w:t>
      </w:r>
      <w:r w:rsidR="00117CCF">
        <w:rPr>
          <w:rtl/>
        </w:rPr>
        <w:t xml:space="preserve">. </w:t>
      </w:r>
      <w:r w:rsidR="007802BA">
        <w:rPr>
          <w:rtl/>
        </w:rPr>
        <w:t>برخلاف</w:t>
      </w:r>
      <w:r w:rsidR="00117CCF">
        <w:rPr>
          <w:rtl/>
        </w:rPr>
        <w:t xml:space="preserve"> درا</w:t>
      </w:r>
      <w:r w:rsidR="00117CCF">
        <w:rPr>
          <w:rFonts w:hint="cs"/>
          <w:rtl/>
        </w:rPr>
        <w:t>ی</w:t>
      </w:r>
      <w:r w:rsidR="00117CCF">
        <w:rPr>
          <w:rFonts w:hint="eastAsia"/>
          <w:rtl/>
        </w:rPr>
        <w:t>ه</w:t>
      </w:r>
      <w:r w:rsidR="00117CCF">
        <w:rPr>
          <w:rtl/>
        </w:rPr>
        <w:t xml:space="preserve"> که متن حد</w:t>
      </w:r>
      <w:r w:rsidR="00117CCF">
        <w:rPr>
          <w:rFonts w:hint="cs"/>
          <w:rtl/>
        </w:rPr>
        <w:t>ی</w:t>
      </w:r>
      <w:r w:rsidR="00117CCF">
        <w:rPr>
          <w:rFonts w:hint="eastAsia"/>
          <w:rtl/>
        </w:rPr>
        <w:t>ث</w:t>
      </w:r>
      <w:r w:rsidR="00117CCF">
        <w:rPr>
          <w:rtl/>
        </w:rPr>
        <w:t xml:space="preserve"> را هم شامل </w:t>
      </w:r>
      <w:r w:rsidR="007802BA">
        <w:rPr>
          <w:rtl/>
        </w:rPr>
        <w:t>می‌شود</w:t>
      </w:r>
      <w:r w:rsidR="00117CCF">
        <w:rPr>
          <w:rtl/>
        </w:rPr>
        <w:t xml:space="preserve">. </w:t>
      </w:r>
      <w:r w:rsidR="00117CCF">
        <w:rPr>
          <w:rFonts w:hint="cs"/>
          <w:rtl/>
        </w:rPr>
        <w:t>ی</w:t>
      </w:r>
      <w:r w:rsidR="00117CCF">
        <w:rPr>
          <w:rFonts w:hint="eastAsia"/>
          <w:rtl/>
        </w:rPr>
        <w:t>ا</w:t>
      </w:r>
      <w:r w:rsidR="00117CCF">
        <w:rPr>
          <w:rtl/>
        </w:rPr>
        <w:t xml:space="preserve"> </w:t>
      </w:r>
      <w:r w:rsidR="00F16102">
        <w:rPr>
          <w:rtl/>
        </w:rPr>
        <w:t>مثلاً</w:t>
      </w:r>
      <w:r w:rsidR="00117CCF">
        <w:rPr>
          <w:rtl/>
        </w:rPr>
        <w:t xml:space="preserve"> بحث </w:t>
      </w:r>
      <w:r w:rsidR="00F60EF4">
        <w:rPr>
          <w:rtl/>
        </w:rPr>
        <w:t>می‌کند</w:t>
      </w:r>
      <w:r w:rsidR="00117CCF">
        <w:rPr>
          <w:rtl/>
        </w:rPr>
        <w:t xml:space="preserve"> که خبر مشهور است </w:t>
      </w:r>
      <w:r w:rsidR="00117CCF">
        <w:rPr>
          <w:rFonts w:hint="cs"/>
          <w:rtl/>
        </w:rPr>
        <w:t>ی</w:t>
      </w:r>
      <w:r w:rsidR="00117CCF">
        <w:rPr>
          <w:rFonts w:hint="eastAsia"/>
          <w:rtl/>
        </w:rPr>
        <w:t>ا</w:t>
      </w:r>
      <w:r w:rsidR="00117CCF">
        <w:rPr>
          <w:rtl/>
        </w:rPr>
        <w:t xml:space="preserve"> غ</w:t>
      </w:r>
      <w:r w:rsidR="00117CCF">
        <w:rPr>
          <w:rFonts w:hint="cs"/>
          <w:rtl/>
        </w:rPr>
        <w:t>ی</w:t>
      </w:r>
      <w:r w:rsidR="00117CCF">
        <w:rPr>
          <w:rFonts w:hint="eastAsia"/>
          <w:rtl/>
        </w:rPr>
        <w:t>ر</w:t>
      </w:r>
      <w:r w:rsidR="00117CCF">
        <w:rPr>
          <w:rtl/>
        </w:rPr>
        <w:t xml:space="preserve"> مشهور و آ</w:t>
      </w:r>
      <w:r w:rsidR="00117CCF">
        <w:rPr>
          <w:rFonts w:hint="cs"/>
          <w:rtl/>
        </w:rPr>
        <w:t>ی</w:t>
      </w:r>
      <w:r w:rsidR="00117CCF">
        <w:rPr>
          <w:rFonts w:hint="eastAsia"/>
          <w:rtl/>
        </w:rPr>
        <w:t>ا</w:t>
      </w:r>
      <w:r w:rsidR="00117CCF">
        <w:rPr>
          <w:rtl/>
        </w:rPr>
        <w:t xml:space="preserve"> اعراض مشهور از خبر مورد طرد روا</w:t>
      </w:r>
      <w:r w:rsidR="00117CCF">
        <w:rPr>
          <w:rFonts w:hint="cs"/>
          <w:rtl/>
        </w:rPr>
        <w:t>ی</w:t>
      </w:r>
      <w:r w:rsidR="00117CCF">
        <w:rPr>
          <w:rFonts w:hint="eastAsia"/>
          <w:rtl/>
        </w:rPr>
        <w:t>ت</w:t>
      </w:r>
      <w:r w:rsidR="00117CCF">
        <w:rPr>
          <w:rtl/>
        </w:rPr>
        <w:t xml:space="preserve"> </w:t>
      </w:r>
      <w:r w:rsidR="007802BA">
        <w:rPr>
          <w:rtl/>
        </w:rPr>
        <w:t>می‌شود</w:t>
      </w:r>
      <w:r w:rsidR="00117CCF">
        <w:rPr>
          <w:rtl/>
        </w:rPr>
        <w:t xml:space="preserve"> </w:t>
      </w:r>
      <w:r w:rsidR="00117CCF">
        <w:rPr>
          <w:rFonts w:hint="cs"/>
          <w:rtl/>
        </w:rPr>
        <w:t>ی</w:t>
      </w:r>
      <w:r w:rsidR="00117CCF">
        <w:rPr>
          <w:rFonts w:hint="eastAsia"/>
          <w:rtl/>
        </w:rPr>
        <w:t>ا</w:t>
      </w:r>
      <w:r w:rsidR="00117CCF">
        <w:rPr>
          <w:rtl/>
        </w:rPr>
        <w:t xml:space="preserve"> </w:t>
      </w:r>
      <w:r w:rsidR="00117CCF">
        <w:rPr>
          <w:rFonts w:hint="eastAsia"/>
          <w:rtl/>
        </w:rPr>
        <w:t>نه</w:t>
      </w:r>
      <w:r w:rsidR="00117CCF">
        <w:rPr>
          <w:rtl/>
        </w:rPr>
        <w:t xml:space="preserve">. </w:t>
      </w:r>
      <w:r w:rsidR="0052340B">
        <w:rPr>
          <w:rtl/>
        </w:rPr>
        <w:t>بااین‌حال</w:t>
      </w:r>
      <w:r w:rsidR="00117CCF">
        <w:rPr>
          <w:rtl/>
        </w:rPr>
        <w:t xml:space="preserve">، رجال به مباحث مربوط به متن کار ندارد در مورد وثوق به صدور خبر هم </w:t>
      </w:r>
      <w:r w:rsidR="0052340B">
        <w:rPr>
          <w:rtl/>
        </w:rPr>
        <w:t>صرفاً</w:t>
      </w:r>
      <w:r w:rsidR="00117CCF">
        <w:rPr>
          <w:rtl/>
        </w:rPr>
        <w:t xml:space="preserve"> به قرائن داخل</w:t>
      </w:r>
      <w:r w:rsidR="00117CCF">
        <w:rPr>
          <w:rFonts w:hint="cs"/>
          <w:rtl/>
        </w:rPr>
        <w:t>ی</w:t>
      </w:r>
      <w:r w:rsidR="00117CCF">
        <w:rPr>
          <w:rtl/>
        </w:rPr>
        <w:t xml:space="preserve"> که سند است کار دارد نه قرائن خارج</w:t>
      </w:r>
      <w:r w:rsidR="00117CCF">
        <w:rPr>
          <w:rFonts w:hint="cs"/>
          <w:rtl/>
        </w:rPr>
        <w:t>ی</w:t>
      </w:r>
      <w:r w:rsidR="00117CCF">
        <w:rPr>
          <w:rtl/>
        </w:rPr>
        <w:t xml:space="preserve"> مانند اجماع بر مفاد حد</w:t>
      </w:r>
      <w:r w:rsidR="00117CCF">
        <w:rPr>
          <w:rFonts w:hint="cs"/>
          <w:rtl/>
        </w:rPr>
        <w:t>ی</w:t>
      </w:r>
      <w:r w:rsidR="00117CCF">
        <w:rPr>
          <w:rFonts w:hint="eastAsia"/>
          <w:rtl/>
        </w:rPr>
        <w:t>ث</w:t>
      </w:r>
      <w:r w:rsidR="00117CCF">
        <w:rPr>
          <w:rtl/>
        </w:rPr>
        <w:t xml:space="preserve">. </w:t>
      </w:r>
      <w:r w:rsidR="007802BA">
        <w:rPr>
          <w:rtl/>
        </w:rPr>
        <w:t>بنابراین</w:t>
      </w:r>
      <w:r w:rsidR="00117CCF">
        <w:rPr>
          <w:rtl/>
        </w:rPr>
        <w:t xml:space="preserve"> موضوع علم رجال بررس</w:t>
      </w:r>
      <w:r w:rsidR="00117CCF">
        <w:rPr>
          <w:rFonts w:hint="cs"/>
          <w:rtl/>
        </w:rPr>
        <w:t>ی</w:t>
      </w:r>
      <w:r w:rsidR="00117CCF">
        <w:rPr>
          <w:rtl/>
        </w:rPr>
        <w:t xml:space="preserve"> احوال </w:t>
      </w:r>
      <w:r w:rsidR="00D54067">
        <w:rPr>
          <w:rtl/>
        </w:rPr>
        <w:t>تک‌تک</w:t>
      </w:r>
      <w:r w:rsidR="00117CCF">
        <w:rPr>
          <w:rtl/>
        </w:rPr>
        <w:t xml:space="preserve"> روات در موارد</w:t>
      </w:r>
      <w:r w:rsidR="00117CCF">
        <w:rPr>
          <w:rFonts w:hint="cs"/>
          <w:rtl/>
        </w:rPr>
        <w:t>ی</w:t>
      </w:r>
      <w:r w:rsidR="00117CCF">
        <w:rPr>
          <w:rtl/>
        </w:rPr>
        <w:t xml:space="preserve"> که قبول خبر دخالت دارد </w:t>
      </w:r>
      <w:r>
        <w:rPr>
          <w:rtl/>
        </w:rPr>
        <w:t>است</w:t>
      </w:r>
      <w:r w:rsidR="00117CCF">
        <w:rPr>
          <w:rtl/>
        </w:rPr>
        <w:t xml:space="preserve">. </w:t>
      </w:r>
      <w:r w:rsidR="00117CCF">
        <w:rPr>
          <w:rFonts w:hint="cs"/>
          <w:rtl/>
        </w:rPr>
        <w:t>ی</w:t>
      </w:r>
      <w:r w:rsidR="00117CCF">
        <w:rPr>
          <w:rFonts w:hint="eastAsia"/>
          <w:rtl/>
        </w:rPr>
        <w:t>ک</w:t>
      </w:r>
      <w:r w:rsidR="00117CCF">
        <w:rPr>
          <w:rtl/>
        </w:rPr>
        <w:t xml:space="preserve"> </w:t>
      </w:r>
      <w:r w:rsidR="00117CCF">
        <w:rPr>
          <w:rFonts w:hint="eastAsia"/>
          <w:rtl/>
        </w:rPr>
        <w:t>سر</w:t>
      </w:r>
      <w:r w:rsidR="00117CCF">
        <w:rPr>
          <w:rFonts w:hint="cs"/>
          <w:rtl/>
        </w:rPr>
        <w:t>ی</w:t>
      </w:r>
      <w:r w:rsidR="00117CCF">
        <w:rPr>
          <w:rtl/>
        </w:rPr>
        <w:t xml:space="preserve"> مباحث د</w:t>
      </w:r>
      <w:r w:rsidR="00117CCF">
        <w:rPr>
          <w:rFonts w:hint="cs"/>
          <w:rtl/>
        </w:rPr>
        <w:t>ی</w:t>
      </w:r>
      <w:r w:rsidR="00117CCF">
        <w:rPr>
          <w:rFonts w:hint="eastAsia"/>
          <w:rtl/>
        </w:rPr>
        <w:t>گر</w:t>
      </w:r>
      <w:r w:rsidR="00117CCF">
        <w:rPr>
          <w:rtl/>
        </w:rPr>
        <w:t xml:space="preserve"> مانند تم</w:t>
      </w:r>
      <w:r w:rsidR="00117CCF">
        <w:rPr>
          <w:rFonts w:hint="cs"/>
          <w:rtl/>
        </w:rPr>
        <w:t>یی</w:t>
      </w:r>
      <w:r w:rsidR="00117CCF">
        <w:rPr>
          <w:rFonts w:hint="eastAsia"/>
          <w:rtl/>
        </w:rPr>
        <w:t>ز</w:t>
      </w:r>
      <w:r w:rsidR="00117CCF">
        <w:rPr>
          <w:rtl/>
        </w:rPr>
        <w:t xml:space="preserve"> مشترکات، وحدت و تعدد عناو</w:t>
      </w:r>
      <w:r w:rsidR="00117CCF">
        <w:rPr>
          <w:rFonts w:hint="cs"/>
          <w:rtl/>
        </w:rPr>
        <w:t>ی</w:t>
      </w:r>
      <w:r w:rsidR="00117CCF">
        <w:rPr>
          <w:rFonts w:hint="eastAsia"/>
          <w:rtl/>
        </w:rPr>
        <w:t>ن،</w:t>
      </w:r>
      <w:r w:rsidR="00117CCF">
        <w:rPr>
          <w:rtl/>
        </w:rPr>
        <w:t xml:space="preserve"> طبقات و مانند آن هست که هرچند در قبول خبر دخالت دارد </w:t>
      </w:r>
      <w:r w:rsidR="00F16102">
        <w:rPr>
          <w:rtl/>
        </w:rPr>
        <w:t>مثلاً</w:t>
      </w:r>
      <w:r w:rsidR="00117CCF">
        <w:rPr>
          <w:rtl/>
        </w:rPr>
        <w:t xml:space="preserve"> از </w:t>
      </w:r>
      <w:r w:rsidR="0052340B">
        <w:rPr>
          <w:rtl/>
        </w:rPr>
        <w:t>طبقه‌ی</w:t>
      </w:r>
      <w:r w:rsidR="00117CCF">
        <w:rPr>
          <w:rtl/>
        </w:rPr>
        <w:t xml:space="preserve"> روا</w:t>
      </w:r>
      <w:r w:rsidR="00117CCF">
        <w:rPr>
          <w:rFonts w:hint="cs"/>
          <w:rtl/>
        </w:rPr>
        <w:t>ی</w:t>
      </w:r>
      <w:r w:rsidR="00117CCF">
        <w:rPr>
          <w:rFonts w:hint="eastAsia"/>
          <w:rtl/>
        </w:rPr>
        <w:t>ت</w:t>
      </w:r>
      <w:r w:rsidR="00117CCF">
        <w:rPr>
          <w:rtl/>
        </w:rPr>
        <w:t xml:space="preserve"> متوجه </w:t>
      </w:r>
      <w:r w:rsidR="0052340B">
        <w:rPr>
          <w:rtl/>
        </w:rPr>
        <w:t>می‌شویم</w:t>
      </w:r>
      <w:r w:rsidR="00117CCF">
        <w:rPr>
          <w:rtl/>
        </w:rPr>
        <w:t xml:space="preserve"> که سند روا</w:t>
      </w:r>
      <w:r w:rsidR="00117CCF">
        <w:rPr>
          <w:rFonts w:hint="cs"/>
          <w:rtl/>
        </w:rPr>
        <w:t>ی</w:t>
      </w:r>
      <w:r w:rsidR="00117CCF">
        <w:rPr>
          <w:rFonts w:hint="eastAsia"/>
          <w:rtl/>
        </w:rPr>
        <w:t>ت</w:t>
      </w:r>
      <w:r w:rsidR="00117CCF">
        <w:rPr>
          <w:rtl/>
        </w:rPr>
        <w:t xml:space="preserve"> دارا</w:t>
      </w:r>
      <w:r w:rsidR="00117CCF">
        <w:rPr>
          <w:rFonts w:hint="cs"/>
          <w:rtl/>
        </w:rPr>
        <w:t>ی</w:t>
      </w:r>
      <w:r w:rsidR="00117CCF">
        <w:rPr>
          <w:rtl/>
        </w:rPr>
        <w:t xml:space="preserve"> ارسال است </w:t>
      </w:r>
      <w:r w:rsidR="0052340B">
        <w:rPr>
          <w:rtl/>
        </w:rPr>
        <w:t>درنتیجه</w:t>
      </w:r>
      <w:r w:rsidR="00117CCF">
        <w:rPr>
          <w:rtl/>
        </w:rPr>
        <w:t xml:space="preserve"> خبر </w:t>
      </w:r>
      <w:r w:rsidR="0052340B">
        <w:rPr>
          <w:rtl/>
        </w:rPr>
        <w:t>قابل‌قبول</w:t>
      </w:r>
      <w:r w:rsidR="00117CCF">
        <w:rPr>
          <w:rtl/>
        </w:rPr>
        <w:t xml:space="preserve"> ن</w:t>
      </w:r>
      <w:r w:rsidR="00117CCF">
        <w:rPr>
          <w:rFonts w:hint="cs"/>
          <w:rtl/>
        </w:rPr>
        <w:t>ی</w:t>
      </w:r>
      <w:r w:rsidR="00117CCF">
        <w:rPr>
          <w:rFonts w:hint="eastAsia"/>
          <w:rtl/>
        </w:rPr>
        <w:t>ست</w:t>
      </w:r>
      <w:r w:rsidR="00117CCF">
        <w:rPr>
          <w:rtl/>
        </w:rPr>
        <w:t>. حت</w:t>
      </w:r>
      <w:r w:rsidR="00117CCF">
        <w:rPr>
          <w:rFonts w:hint="cs"/>
          <w:rtl/>
        </w:rPr>
        <w:t>ی</w:t>
      </w:r>
      <w:r w:rsidR="00117CCF">
        <w:rPr>
          <w:rtl/>
        </w:rPr>
        <w:t xml:space="preserve"> صرف </w:t>
      </w:r>
      <w:r w:rsidR="0052340B">
        <w:rPr>
          <w:rtl/>
        </w:rPr>
        <w:t>جرح‌وتعدیل</w:t>
      </w:r>
      <w:r w:rsidR="00117CCF">
        <w:rPr>
          <w:rtl/>
        </w:rPr>
        <w:t xml:space="preserve"> هم موجب رد و قبول خبر ن</w:t>
      </w:r>
      <w:r w:rsidR="00117CCF">
        <w:rPr>
          <w:rFonts w:hint="cs"/>
          <w:rtl/>
        </w:rPr>
        <w:t>ی</w:t>
      </w:r>
      <w:r w:rsidR="00117CCF">
        <w:rPr>
          <w:rFonts w:hint="eastAsia"/>
          <w:rtl/>
        </w:rPr>
        <w:t>ست</w:t>
      </w:r>
      <w:r w:rsidR="00117CCF">
        <w:rPr>
          <w:rtl/>
        </w:rPr>
        <w:t xml:space="preserve"> ز</w:t>
      </w:r>
      <w:r w:rsidR="00117CCF">
        <w:rPr>
          <w:rFonts w:hint="cs"/>
          <w:rtl/>
        </w:rPr>
        <w:t>ی</w:t>
      </w:r>
      <w:r w:rsidR="00117CCF">
        <w:rPr>
          <w:rFonts w:hint="eastAsia"/>
          <w:rtl/>
        </w:rPr>
        <w:t>را</w:t>
      </w:r>
      <w:r w:rsidR="00117CCF">
        <w:rPr>
          <w:rtl/>
        </w:rPr>
        <w:t xml:space="preserve"> گا</w:t>
      </w:r>
      <w:r w:rsidR="00117CCF">
        <w:rPr>
          <w:rFonts w:hint="eastAsia"/>
          <w:rtl/>
        </w:rPr>
        <w:t>ه</w:t>
      </w:r>
      <w:r w:rsidR="00117CCF">
        <w:rPr>
          <w:rtl/>
        </w:rPr>
        <w:t xml:space="preserve"> روات جرح </w:t>
      </w:r>
      <w:r w:rsidR="00F60EF4">
        <w:rPr>
          <w:rtl/>
        </w:rPr>
        <w:t>می‌شوند</w:t>
      </w:r>
      <w:r w:rsidR="00117CCF">
        <w:rPr>
          <w:rtl/>
        </w:rPr>
        <w:t xml:space="preserve"> ول</w:t>
      </w:r>
      <w:r w:rsidR="00117CCF">
        <w:rPr>
          <w:rFonts w:hint="cs"/>
          <w:rtl/>
        </w:rPr>
        <w:t>ی</w:t>
      </w:r>
      <w:r w:rsidR="00117CCF">
        <w:rPr>
          <w:rtl/>
        </w:rPr>
        <w:t xml:space="preserve"> خبر مستف</w:t>
      </w:r>
      <w:r w:rsidR="00117CCF">
        <w:rPr>
          <w:rFonts w:hint="cs"/>
          <w:rtl/>
        </w:rPr>
        <w:t>ی</w:t>
      </w:r>
      <w:r w:rsidR="00117CCF">
        <w:rPr>
          <w:rFonts w:hint="eastAsia"/>
          <w:rtl/>
        </w:rPr>
        <w:t>ض</w:t>
      </w:r>
      <w:r w:rsidR="00117CCF">
        <w:rPr>
          <w:rtl/>
        </w:rPr>
        <w:t xml:space="preserve"> است و </w:t>
      </w:r>
      <w:r w:rsidR="0052340B">
        <w:rPr>
          <w:rtl/>
        </w:rPr>
        <w:t>موردقبول</w:t>
      </w:r>
      <w:r w:rsidR="00117CCF">
        <w:rPr>
          <w:rtl/>
        </w:rPr>
        <w:t xml:space="preserve"> قرار </w:t>
      </w:r>
      <w:r w:rsidR="0052340B">
        <w:rPr>
          <w:rtl/>
        </w:rPr>
        <w:t>می‌گیرد</w:t>
      </w:r>
      <w:r w:rsidR="00117CCF">
        <w:rPr>
          <w:rtl/>
        </w:rPr>
        <w:t xml:space="preserve">. </w:t>
      </w:r>
      <w:r w:rsidR="00117CCF">
        <w:rPr>
          <w:rFonts w:hint="cs"/>
          <w:rtl/>
        </w:rPr>
        <w:t>ی</w:t>
      </w:r>
      <w:r w:rsidR="00117CCF">
        <w:rPr>
          <w:rFonts w:hint="eastAsia"/>
          <w:rtl/>
        </w:rPr>
        <w:t>ا</w:t>
      </w:r>
      <w:r w:rsidR="00117CCF">
        <w:rPr>
          <w:rtl/>
        </w:rPr>
        <w:t xml:space="preserve"> </w:t>
      </w:r>
      <w:r w:rsidR="00F16102">
        <w:rPr>
          <w:rtl/>
        </w:rPr>
        <w:t>مثلاً</w:t>
      </w:r>
      <w:r w:rsidR="00117CCF">
        <w:rPr>
          <w:rtl/>
        </w:rPr>
        <w:t xml:space="preserve"> فرد</w:t>
      </w:r>
      <w:r w:rsidR="00117CCF">
        <w:rPr>
          <w:rFonts w:hint="cs"/>
          <w:rtl/>
        </w:rPr>
        <w:t>ی</w:t>
      </w:r>
      <w:r w:rsidR="00117CCF">
        <w:rPr>
          <w:rtl/>
        </w:rPr>
        <w:t xml:space="preserve"> کاذب است ول</w:t>
      </w:r>
      <w:r w:rsidR="00117CCF">
        <w:rPr>
          <w:rFonts w:hint="cs"/>
          <w:rtl/>
        </w:rPr>
        <w:t>ی</w:t>
      </w:r>
      <w:r w:rsidR="00117CCF">
        <w:rPr>
          <w:rtl/>
        </w:rPr>
        <w:t xml:space="preserve"> برا</w:t>
      </w:r>
      <w:r w:rsidR="00117CCF">
        <w:rPr>
          <w:rFonts w:hint="cs"/>
          <w:rtl/>
        </w:rPr>
        <w:t>ی</w:t>
      </w:r>
      <w:r w:rsidR="00117CCF">
        <w:rPr>
          <w:rtl/>
        </w:rPr>
        <w:t xml:space="preserve"> مخالف</w:t>
      </w:r>
      <w:r w:rsidR="00117CCF">
        <w:rPr>
          <w:rFonts w:hint="cs"/>
          <w:rtl/>
        </w:rPr>
        <w:t>ی</w:t>
      </w:r>
      <w:r w:rsidR="00117CCF">
        <w:rPr>
          <w:rFonts w:hint="eastAsia"/>
          <w:rtl/>
        </w:rPr>
        <w:t>ن</w:t>
      </w:r>
      <w:r w:rsidR="00117CCF">
        <w:rPr>
          <w:rtl/>
        </w:rPr>
        <w:t xml:space="preserve"> خود فضائل</w:t>
      </w:r>
      <w:r w:rsidR="00117CCF">
        <w:rPr>
          <w:rFonts w:hint="cs"/>
          <w:rtl/>
        </w:rPr>
        <w:t>ی</w:t>
      </w:r>
      <w:r w:rsidR="00117CCF">
        <w:rPr>
          <w:rtl/>
        </w:rPr>
        <w:t xml:space="preserve"> را نقل </w:t>
      </w:r>
      <w:r w:rsidR="00F60EF4">
        <w:rPr>
          <w:rtl/>
        </w:rPr>
        <w:t>می‌کند</w:t>
      </w:r>
      <w:r w:rsidR="00117CCF">
        <w:rPr>
          <w:rtl/>
        </w:rPr>
        <w:t xml:space="preserve"> که در ا</w:t>
      </w:r>
      <w:r w:rsidR="00117CCF">
        <w:rPr>
          <w:rFonts w:hint="cs"/>
          <w:rtl/>
        </w:rPr>
        <w:t>ی</w:t>
      </w:r>
      <w:r w:rsidR="00117CCF">
        <w:rPr>
          <w:rFonts w:hint="eastAsia"/>
          <w:rtl/>
        </w:rPr>
        <w:t>نجا</w:t>
      </w:r>
      <w:r w:rsidR="00117CCF">
        <w:rPr>
          <w:rtl/>
        </w:rPr>
        <w:t xml:space="preserve"> </w:t>
      </w:r>
      <w:r w:rsidR="00D54067">
        <w:rPr>
          <w:rtl/>
        </w:rPr>
        <w:t>می‌گوییم</w:t>
      </w:r>
      <w:r w:rsidR="00117CCF">
        <w:rPr>
          <w:rtl/>
        </w:rPr>
        <w:t xml:space="preserve"> او در نقل آن، داع</w:t>
      </w:r>
      <w:r w:rsidR="00117CCF">
        <w:rPr>
          <w:rFonts w:hint="cs"/>
          <w:rtl/>
        </w:rPr>
        <w:t>ی</w:t>
      </w:r>
      <w:r w:rsidR="00117CCF">
        <w:rPr>
          <w:rtl/>
        </w:rPr>
        <w:t xml:space="preserve"> بر کذب نداشته است و کذاب بودن او در خصوص آن روا</w:t>
      </w:r>
      <w:r w:rsidR="00117CCF">
        <w:rPr>
          <w:rFonts w:hint="cs"/>
          <w:rtl/>
        </w:rPr>
        <w:t>ی</w:t>
      </w:r>
      <w:r w:rsidR="00117CCF">
        <w:rPr>
          <w:rFonts w:hint="eastAsia"/>
          <w:rtl/>
        </w:rPr>
        <w:t>ت</w:t>
      </w:r>
      <w:r w:rsidR="00117CCF">
        <w:rPr>
          <w:rtl/>
        </w:rPr>
        <w:t xml:space="preserve"> موجب رد روا</w:t>
      </w:r>
      <w:r w:rsidR="00117CCF">
        <w:rPr>
          <w:rFonts w:hint="cs"/>
          <w:rtl/>
        </w:rPr>
        <w:t>ی</w:t>
      </w:r>
      <w:r w:rsidR="00117CCF">
        <w:rPr>
          <w:rFonts w:hint="eastAsia"/>
          <w:rtl/>
        </w:rPr>
        <w:t>ت</w:t>
      </w:r>
      <w:r w:rsidR="00117CCF">
        <w:rPr>
          <w:rtl/>
        </w:rPr>
        <w:t xml:space="preserve"> ن</w:t>
      </w:r>
      <w:r w:rsidR="007802BA">
        <w:rPr>
          <w:rtl/>
        </w:rPr>
        <w:t>می‌شود</w:t>
      </w:r>
      <w:r w:rsidR="00117CCF">
        <w:rPr>
          <w:rtl/>
        </w:rPr>
        <w:t>.</w:t>
      </w:r>
    </w:p>
    <w:p w:rsidR="007A1727" w:rsidRDefault="007A1727" w:rsidP="00EA7AEB">
      <w:pPr>
        <w:pStyle w:val="Heading3"/>
        <w:rPr>
          <w:rtl/>
        </w:rPr>
      </w:pPr>
      <w:bookmarkStart w:id="9" w:name="_Toc37017222"/>
      <w:r>
        <w:rPr>
          <w:rFonts w:hint="cs"/>
          <w:rtl/>
        </w:rPr>
        <w:t>فرق ر</w:t>
      </w:r>
      <w:r w:rsidR="00541963">
        <w:rPr>
          <w:rFonts w:hint="cs"/>
          <w:rtl/>
        </w:rPr>
        <w:t>ج</w:t>
      </w:r>
      <w:r>
        <w:rPr>
          <w:rFonts w:hint="cs"/>
          <w:rtl/>
        </w:rPr>
        <w:t>ال و تراجم</w:t>
      </w:r>
      <w:bookmarkEnd w:id="9"/>
    </w:p>
    <w:p w:rsidR="00117CCF" w:rsidRDefault="00117CCF" w:rsidP="00EA7AEB">
      <w:pPr>
        <w:rPr>
          <w:rtl/>
        </w:rPr>
      </w:pPr>
      <w:r>
        <w:rPr>
          <w:rFonts w:hint="eastAsia"/>
          <w:rtl/>
        </w:rPr>
        <w:t>علم</w:t>
      </w:r>
      <w:r>
        <w:rPr>
          <w:rtl/>
        </w:rPr>
        <w:t xml:space="preserve"> د</w:t>
      </w:r>
      <w:r>
        <w:rPr>
          <w:rFonts w:hint="cs"/>
          <w:rtl/>
        </w:rPr>
        <w:t>ی</w:t>
      </w:r>
      <w:r>
        <w:rPr>
          <w:rFonts w:hint="eastAsia"/>
          <w:rtl/>
        </w:rPr>
        <w:t>گر</w:t>
      </w:r>
      <w:r>
        <w:rPr>
          <w:rFonts w:hint="cs"/>
          <w:rtl/>
        </w:rPr>
        <w:t>ی</w:t>
      </w:r>
      <w:r>
        <w:rPr>
          <w:rtl/>
        </w:rPr>
        <w:t xml:space="preserve"> ن</w:t>
      </w:r>
      <w:r>
        <w:rPr>
          <w:rFonts w:hint="cs"/>
          <w:rtl/>
        </w:rPr>
        <w:t>ی</w:t>
      </w:r>
      <w:r>
        <w:rPr>
          <w:rFonts w:hint="eastAsia"/>
          <w:rtl/>
        </w:rPr>
        <w:t>ز</w:t>
      </w:r>
      <w:r>
        <w:rPr>
          <w:rtl/>
        </w:rPr>
        <w:t xml:space="preserve"> وجود دارد که با علم رجال آم</w:t>
      </w:r>
      <w:r>
        <w:rPr>
          <w:rFonts w:hint="cs"/>
          <w:rtl/>
        </w:rPr>
        <w:t>ی</w:t>
      </w:r>
      <w:r>
        <w:rPr>
          <w:rFonts w:hint="eastAsia"/>
          <w:rtl/>
        </w:rPr>
        <w:t>خته</w:t>
      </w:r>
      <w:r>
        <w:rPr>
          <w:rtl/>
        </w:rPr>
        <w:t xml:space="preserve"> است و آن علم تراجم است. موضوع آن مانند رجال جزئ</w:t>
      </w:r>
      <w:r>
        <w:rPr>
          <w:rFonts w:hint="cs"/>
          <w:rtl/>
        </w:rPr>
        <w:t>ی</w:t>
      </w:r>
      <w:r>
        <w:rPr>
          <w:rtl/>
        </w:rPr>
        <w:t xml:space="preserve"> است و در آن در بس</w:t>
      </w:r>
      <w:r>
        <w:rPr>
          <w:rFonts w:hint="cs"/>
          <w:rtl/>
        </w:rPr>
        <w:t>ی</w:t>
      </w:r>
      <w:r>
        <w:rPr>
          <w:rFonts w:hint="eastAsia"/>
          <w:rtl/>
        </w:rPr>
        <w:t>ار</w:t>
      </w:r>
      <w:r>
        <w:rPr>
          <w:rFonts w:hint="cs"/>
          <w:rtl/>
        </w:rPr>
        <w:t>ی</w:t>
      </w:r>
      <w:r>
        <w:rPr>
          <w:rtl/>
        </w:rPr>
        <w:t xml:space="preserve"> از مواد از رجال بحث شده و </w:t>
      </w:r>
      <w:r>
        <w:rPr>
          <w:rFonts w:hint="cs"/>
          <w:rtl/>
        </w:rPr>
        <w:t>ی</w:t>
      </w:r>
      <w:r>
        <w:rPr>
          <w:rFonts w:hint="eastAsia"/>
          <w:rtl/>
        </w:rPr>
        <w:t>ک</w:t>
      </w:r>
      <w:r>
        <w:rPr>
          <w:rFonts w:hint="cs"/>
          <w:rtl/>
        </w:rPr>
        <w:t>ی</w:t>
      </w:r>
      <w:r>
        <w:rPr>
          <w:rtl/>
        </w:rPr>
        <w:t xml:space="preserve"> از منابع علم رجال ن</w:t>
      </w:r>
      <w:r>
        <w:rPr>
          <w:rFonts w:hint="cs"/>
          <w:rtl/>
        </w:rPr>
        <w:t>ی</w:t>
      </w:r>
      <w:r>
        <w:rPr>
          <w:rFonts w:hint="eastAsia"/>
          <w:rtl/>
        </w:rPr>
        <w:t>ز</w:t>
      </w:r>
      <w:r>
        <w:rPr>
          <w:rtl/>
        </w:rPr>
        <w:t xml:space="preserve"> </w:t>
      </w:r>
      <w:r w:rsidR="00965BBF">
        <w:rPr>
          <w:rtl/>
        </w:rPr>
        <w:t>است</w:t>
      </w:r>
      <w:r>
        <w:rPr>
          <w:rtl/>
        </w:rPr>
        <w:t>.</w:t>
      </w:r>
    </w:p>
    <w:p w:rsidR="00117CCF" w:rsidRDefault="00117CCF" w:rsidP="00EA7AEB">
      <w:pPr>
        <w:rPr>
          <w:rtl/>
        </w:rPr>
      </w:pPr>
      <w:r>
        <w:rPr>
          <w:rFonts w:hint="eastAsia"/>
          <w:rtl/>
        </w:rPr>
        <w:t>فرق</w:t>
      </w:r>
      <w:r>
        <w:rPr>
          <w:rtl/>
        </w:rPr>
        <w:t xml:space="preserve"> ا</w:t>
      </w:r>
      <w:r>
        <w:rPr>
          <w:rFonts w:hint="cs"/>
          <w:rtl/>
        </w:rPr>
        <w:t>ی</w:t>
      </w:r>
      <w:r>
        <w:rPr>
          <w:rFonts w:hint="eastAsia"/>
          <w:rtl/>
        </w:rPr>
        <w:t>ن</w:t>
      </w:r>
      <w:r>
        <w:rPr>
          <w:rtl/>
        </w:rPr>
        <w:t xml:space="preserve"> دو علم در ا</w:t>
      </w:r>
      <w:r>
        <w:rPr>
          <w:rFonts w:hint="cs"/>
          <w:rtl/>
        </w:rPr>
        <w:t>ی</w:t>
      </w:r>
      <w:r>
        <w:rPr>
          <w:rFonts w:hint="eastAsia"/>
          <w:rtl/>
        </w:rPr>
        <w:t>ن</w:t>
      </w:r>
      <w:r>
        <w:rPr>
          <w:rtl/>
        </w:rPr>
        <w:t xml:space="preserve"> جهت است که رجال، علم راو</w:t>
      </w:r>
      <w:r>
        <w:rPr>
          <w:rFonts w:hint="cs"/>
          <w:rtl/>
        </w:rPr>
        <w:t>ی</w:t>
      </w:r>
      <w:r>
        <w:rPr>
          <w:rtl/>
        </w:rPr>
        <w:t xml:space="preserve"> شناس</w:t>
      </w:r>
      <w:r>
        <w:rPr>
          <w:rFonts w:hint="cs"/>
          <w:rtl/>
        </w:rPr>
        <w:t>ی</w:t>
      </w:r>
      <w:r>
        <w:rPr>
          <w:rtl/>
        </w:rPr>
        <w:t xml:space="preserve"> است ول</w:t>
      </w:r>
      <w:r>
        <w:rPr>
          <w:rFonts w:hint="cs"/>
          <w:rtl/>
        </w:rPr>
        <w:t>ی</w:t>
      </w:r>
      <w:r>
        <w:rPr>
          <w:rtl/>
        </w:rPr>
        <w:t xml:space="preserve"> تراجم علم شخص</w:t>
      </w:r>
      <w:r>
        <w:rPr>
          <w:rFonts w:hint="cs"/>
          <w:rtl/>
        </w:rPr>
        <w:t>ی</w:t>
      </w:r>
      <w:r>
        <w:rPr>
          <w:rFonts w:hint="eastAsia"/>
          <w:rtl/>
        </w:rPr>
        <w:t>ت</w:t>
      </w:r>
      <w:r>
        <w:rPr>
          <w:rtl/>
        </w:rPr>
        <w:t xml:space="preserve"> شناس</w:t>
      </w:r>
      <w:r>
        <w:rPr>
          <w:rFonts w:hint="cs"/>
          <w:rtl/>
        </w:rPr>
        <w:t>ی</w:t>
      </w:r>
      <w:r>
        <w:rPr>
          <w:rtl/>
        </w:rPr>
        <w:t xml:space="preserve"> است. در تراجم از کسان</w:t>
      </w:r>
      <w:r>
        <w:rPr>
          <w:rFonts w:hint="cs"/>
          <w:rtl/>
        </w:rPr>
        <w:t>ی</w:t>
      </w:r>
      <w:r>
        <w:rPr>
          <w:rtl/>
        </w:rPr>
        <w:t xml:space="preserve"> بحث </w:t>
      </w:r>
      <w:r w:rsidR="007802BA">
        <w:rPr>
          <w:rtl/>
        </w:rPr>
        <w:t>می‌شود</w:t>
      </w:r>
      <w:r>
        <w:rPr>
          <w:rtl/>
        </w:rPr>
        <w:t xml:space="preserve"> که شخص</w:t>
      </w:r>
      <w:r>
        <w:rPr>
          <w:rFonts w:hint="cs"/>
          <w:rtl/>
        </w:rPr>
        <w:t>ی</w:t>
      </w:r>
      <w:r>
        <w:rPr>
          <w:rFonts w:hint="eastAsia"/>
          <w:rtl/>
        </w:rPr>
        <w:t>ت</w:t>
      </w:r>
      <w:r>
        <w:rPr>
          <w:rFonts w:hint="cs"/>
          <w:rtl/>
        </w:rPr>
        <w:t>ی</w:t>
      </w:r>
      <w:r>
        <w:rPr>
          <w:rtl/>
        </w:rPr>
        <w:t xml:space="preserve"> داشته باشد ول</w:t>
      </w:r>
      <w:r>
        <w:rPr>
          <w:rFonts w:hint="cs"/>
          <w:rtl/>
        </w:rPr>
        <w:t>ی</w:t>
      </w:r>
      <w:r>
        <w:rPr>
          <w:rtl/>
        </w:rPr>
        <w:t xml:space="preserve"> در رجال حت</w:t>
      </w:r>
      <w:r>
        <w:rPr>
          <w:rFonts w:hint="cs"/>
          <w:rtl/>
        </w:rPr>
        <w:t>ی</w:t>
      </w:r>
      <w:r>
        <w:rPr>
          <w:rtl/>
        </w:rPr>
        <w:t xml:space="preserve"> اگر </w:t>
      </w:r>
      <w:r>
        <w:rPr>
          <w:rFonts w:hint="cs"/>
          <w:rtl/>
        </w:rPr>
        <w:t>ی</w:t>
      </w:r>
      <w:r>
        <w:rPr>
          <w:rFonts w:hint="eastAsia"/>
          <w:rtl/>
        </w:rPr>
        <w:t>ک</w:t>
      </w:r>
      <w:r>
        <w:rPr>
          <w:rtl/>
        </w:rPr>
        <w:t xml:space="preserve"> نفر، </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ب</w:t>
      </w:r>
      <w:r>
        <w:rPr>
          <w:rFonts w:hint="cs"/>
          <w:rtl/>
        </w:rPr>
        <w:t>ی</w:t>
      </w:r>
      <w:r>
        <w:rPr>
          <w:rFonts w:hint="eastAsia"/>
          <w:rtl/>
        </w:rPr>
        <w:t>شتر</w:t>
      </w:r>
      <w:r>
        <w:rPr>
          <w:rtl/>
        </w:rPr>
        <w:t xml:space="preserve"> نقل نکرده باشد و شخص</w:t>
      </w:r>
      <w:r>
        <w:rPr>
          <w:rFonts w:hint="cs"/>
          <w:rtl/>
        </w:rPr>
        <w:t>ی</w:t>
      </w:r>
      <w:r>
        <w:rPr>
          <w:rFonts w:hint="eastAsia"/>
          <w:rtl/>
        </w:rPr>
        <w:t>ت</w:t>
      </w:r>
      <w:r>
        <w:rPr>
          <w:rtl/>
        </w:rPr>
        <w:t xml:space="preserve"> خاص</w:t>
      </w:r>
      <w:r>
        <w:rPr>
          <w:rFonts w:hint="cs"/>
          <w:rtl/>
        </w:rPr>
        <w:t>ی</w:t>
      </w:r>
      <w:r>
        <w:rPr>
          <w:rtl/>
        </w:rPr>
        <w:t xml:space="preserve"> نباشد </w:t>
      </w:r>
      <w:r w:rsidR="00D54067">
        <w:rPr>
          <w:rtl/>
        </w:rPr>
        <w:t>موردبحث</w:t>
      </w:r>
      <w:r>
        <w:rPr>
          <w:rtl/>
        </w:rPr>
        <w:t xml:space="preserve"> قرار </w:t>
      </w:r>
      <w:r w:rsidR="0052340B">
        <w:rPr>
          <w:rtl/>
        </w:rPr>
        <w:t>می‌گیرد</w:t>
      </w:r>
      <w:r>
        <w:rPr>
          <w:rtl/>
        </w:rPr>
        <w:t xml:space="preserve">. </w:t>
      </w:r>
      <w:r w:rsidR="007802BA">
        <w:rPr>
          <w:rtl/>
        </w:rPr>
        <w:t>بنابراین</w:t>
      </w:r>
      <w:r>
        <w:rPr>
          <w:rtl/>
        </w:rPr>
        <w:t xml:space="preserve"> ب</w:t>
      </w:r>
      <w:r>
        <w:rPr>
          <w:rFonts w:hint="cs"/>
          <w:rtl/>
        </w:rPr>
        <w:t>ی</w:t>
      </w:r>
      <w:r>
        <w:rPr>
          <w:rFonts w:hint="eastAsia"/>
          <w:rtl/>
        </w:rPr>
        <w:t>ن</w:t>
      </w:r>
      <w:r>
        <w:rPr>
          <w:rtl/>
        </w:rPr>
        <w:t xml:space="preserve"> ا</w:t>
      </w:r>
      <w:r>
        <w:rPr>
          <w:rFonts w:hint="cs"/>
          <w:rtl/>
        </w:rPr>
        <w:t>ی</w:t>
      </w:r>
      <w:r>
        <w:rPr>
          <w:rtl/>
        </w:rPr>
        <w:t>ن دو علم عموم و خصوص من وجه است ز</w:t>
      </w:r>
      <w:r>
        <w:rPr>
          <w:rFonts w:hint="cs"/>
          <w:rtl/>
        </w:rPr>
        <w:t>ی</w:t>
      </w:r>
      <w:r>
        <w:rPr>
          <w:rFonts w:hint="eastAsia"/>
          <w:rtl/>
        </w:rPr>
        <w:t>را</w:t>
      </w:r>
      <w:r>
        <w:rPr>
          <w:rtl/>
        </w:rPr>
        <w:t xml:space="preserve"> گاه </w:t>
      </w:r>
      <w:r>
        <w:rPr>
          <w:rFonts w:hint="cs"/>
          <w:rtl/>
        </w:rPr>
        <w:t>ی</w:t>
      </w:r>
      <w:r>
        <w:rPr>
          <w:rFonts w:hint="eastAsia"/>
          <w:rtl/>
        </w:rPr>
        <w:t>ک</w:t>
      </w:r>
      <w:r>
        <w:rPr>
          <w:rtl/>
        </w:rPr>
        <w:t xml:space="preserve"> نفر شخص</w:t>
      </w:r>
      <w:r>
        <w:rPr>
          <w:rFonts w:hint="cs"/>
          <w:rtl/>
        </w:rPr>
        <w:t>ی</w:t>
      </w:r>
      <w:r>
        <w:rPr>
          <w:rFonts w:hint="eastAsia"/>
          <w:rtl/>
        </w:rPr>
        <w:t>ت</w:t>
      </w:r>
      <w:r>
        <w:rPr>
          <w:rtl/>
        </w:rPr>
        <w:t xml:space="preserve"> است ول</w:t>
      </w:r>
      <w:r>
        <w:rPr>
          <w:rFonts w:hint="cs"/>
          <w:rtl/>
        </w:rPr>
        <w:t>ی</w:t>
      </w:r>
      <w:r>
        <w:rPr>
          <w:rtl/>
        </w:rPr>
        <w:t xml:space="preserve"> راو</w:t>
      </w:r>
      <w:r>
        <w:rPr>
          <w:rFonts w:hint="cs"/>
          <w:rtl/>
        </w:rPr>
        <w:t>ی</w:t>
      </w:r>
      <w:r>
        <w:rPr>
          <w:rtl/>
        </w:rPr>
        <w:t xml:space="preserve"> ن</w:t>
      </w:r>
      <w:r>
        <w:rPr>
          <w:rFonts w:hint="cs"/>
          <w:rtl/>
        </w:rPr>
        <w:t>ی</w:t>
      </w:r>
      <w:r>
        <w:rPr>
          <w:rFonts w:hint="eastAsia"/>
          <w:rtl/>
        </w:rPr>
        <w:t>ست</w:t>
      </w:r>
      <w:r>
        <w:rPr>
          <w:rtl/>
        </w:rPr>
        <w:t xml:space="preserve"> و گاه عکس آن و گاه هم راو</w:t>
      </w:r>
      <w:r>
        <w:rPr>
          <w:rFonts w:hint="cs"/>
          <w:rtl/>
        </w:rPr>
        <w:t>ی</w:t>
      </w:r>
      <w:r>
        <w:rPr>
          <w:rtl/>
        </w:rPr>
        <w:t xml:space="preserve"> است و هم شخص</w:t>
      </w:r>
      <w:r>
        <w:rPr>
          <w:rFonts w:hint="cs"/>
          <w:rtl/>
        </w:rPr>
        <w:t>ی</w:t>
      </w:r>
      <w:r>
        <w:rPr>
          <w:rFonts w:hint="eastAsia"/>
          <w:rtl/>
        </w:rPr>
        <w:t>ت</w:t>
      </w:r>
      <w:r>
        <w:rPr>
          <w:rtl/>
        </w:rPr>
        <w:t>. گاه کثرت روا</w:t>
      </w:r>
      <w:r>
        <w:rPr>
          <w:rFonts w:hint="cs"/>
          <w:rtl/>
        </w:rPr>
        <w:t>ی</w:t>
      </w:r>
      <w:r>
        <w:rPr>
          <w:rFonts w:hint="eastAsia"/>
          <w:rtl/>
        </w:rPr>
        <w:t>ت</w:t>
      </w:r>
      <w:r>
        <w:rPr>
          <w:rtl/>
        </w:rPr>
        <w:t xml:space="preserve"> </w:t>
      </w:r>
      <w:r>
        <w:rPr>
          <w:rFonts w:hint="cs"/>
          <w:rtl/>
        </w:rPr>
        <w:t>ی</w:t>
      </w:r>
      <w:r>
        <w:rPr>
          <w:rFonts w:hint="eastAsia"/>
          <w:rtl/>
        </w:rPr>
        <w:t>ک</w:t>
      </w:r>
      <w:r>
        <w:rPr>
          <w:rtl/>
        </w:rPr>
        <w:t xml:space="preserve"> راو</w:t>
      </w:r>
      <w:r>
        <w:rPr>
          <w:rFonts w:hint="cs"/>
          <w:rtl/>
        </w:rPr>
        <w:t>ی</w:t>
      </w:r>
      <w:r>
        <w:rPr>
          <w:rtl/>
        </w:rPr>
        <w:t xml:space="preserve"> و </w:t>
      </w:r>
      <w:r>
        <w:rPr>
          <w:rFonts w:hint="cs"/>
          <w:rtl/>
        </w:rPr>
        <w:t>ی</w:t>
      </w:r>
      <w:r>
        <w:rPr>
          <w:rFonts w:hint="eastAsia"/>
          <w:rtl/>
        </w:rPr>
        <w:t>ا</w:t>
      </w:r>
      <w:r>
        <w:rPr>
          <w:rtl/>
        </w:rPr>
        <w:t xml:space="preserve"> نقل </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که مهم است موجب </w:t>
      </w:r>
      <w:r w:rsidR="007802BA">
        <w:rPr>
          <w:rtl/>
        </w:rPr>
        <w:t>می‌شود</w:t>
      </w:r>
      <w:r>
        <w:rPr>
          <w:rtl/>
        </w:rPr>
        <w:t xml:space="preserve"> که راو</w:t>
      </w:r>
      <w:r>
        <w:rPr>
          <w:rFonts w:hint="cs"/>
          <w:rtl/>
        </w:rPr>
        <w:t>ی</w:t>
      </w:r>
      <w:r>
        <w:rPr>
          <w:rFonts w:hint="eastAsia"/>
          <w:rtl/>
        </w:rPr>
        <w:t>،</w:t>
      </w:r>
      <w:r>
        <w:rPr>
          <w:rtl/>
        </w:rPr>
        <w:t xml:space="preserve"> تبد</w:t>
      </w:r>
      <w:r>
        <w:rPr>
          <w:rFonts w:hint="cs"/>
          <w:rtl/>
        </w:rPr>
        <w:t>ی</w:t>
      </w:r>
      <w:r>
        <w:rPr>
          <w:rFonts w:hint="eastAsia"/>
          <w:rtl/>
        </w:rPr>
        <w:t>ل</w:t>
      </w:r>
      <w:r>
        <w:rPr>
          <w:rtl/>
        </w:rPr>
        <w:t xml:space="preserve"> به شخص</w:t>
      </w:r>
      <w:r>
        <w:rPr>
          <w:rFonts w:hint="cs"/>
          <w:rtl/>
        </w:rPr>
        <w:t>ی</w:t>
      </w:r>
      <w:r>
        <w:rPr>
          <w:rFonts w:hint="eastAsia"/>
          <w:rtl/>
        </w:rPr>
        <w:t>ت</w:t>
      </w:r>
      <w:r>
        <w:rPr>
          <w:rtl/>
        </w:rPr>
        <w:t xml:space="preserve"> شود مانند راو</w:t>
      </w:r>
      <w:r>
        <w:rPr>
          <w:rFonts w:hint="cs"/>
          <w:rtl/>
        </w:rPr>
        <w:t>ی</w:t>
      </w:r>
      <w:r>
        <w:rPr>
          <w:rtl/>
        </w:rPr>
        <w:t xml:space="preserve"> </w:t>
      </w:r>
      <w:r w:rsidR="0052340B">
        <w:rPr>
          <w:rtl/>
        </w:rPr>
        <w:t>صحیفه‌ی</w:t>
      </w:r>
      <w:r>
        <w:rPr>
          <w:rtl/>
        </w:rPr>
        <w:t xml:space="preserve"> </w:t>
      </w:r>
      <w:r>
        <w:rPr>
          <w:rtl/>
        </w:rPr>
        <w:lastRenderedPageBreak/>
        <w:t>سجاد</w:t>
      </w:r>
      <w:r>
        <w:rPr>
          <w:rFonts w:hint="cs"/>
          <w:rtl/>
        </w:rPr>
        <w:t>ی</w:t>
      </w:r>
      <w:r>
        <w:rPr>
          <w:rFonts w:hint="eastAsia"/>
          <w:rtl/>
        </w:rPr>
        <w:t>ه</w:t>
      </w:r>
      <w:r>
        <w:rPr>
          <w:rtl/>
        </w:rPr>
        <w:t>. در ا</w:t>
      </w:r>
      <w:r>
        <w:rPr>
          <w:rFonts w:hint="cs"/>
          <w:rtl/>
        </w:rPr>
        <w:t>ی</w:t>
      </w:r>
      <w:r>
        <w:rPr>
          <w:rFonts w:hint="eastAsia"/>
          <w:rtl/>
        </w:rPr>
        <w:t>نجا</w:t>
      </w:r>
      <w:r>
        <w:rPr>
          <w:rtl/>
        </w:rPr>
        <w:t xml:space="preserve"> هم علم تراجم </w:t>
      </w:r>
      <w:r>
        <w:rPr>
          <w:rFonts w:hint="eastAsia"/>
          <w:rtl/>
        </w:rPr>
        <w:t>به</w:t>
      </w:r>
      <w:r>
        <w:rPr>
          <w:rtl/>
        </w:rPr>
        <w:t xml:space="preserve"> آن </w:t>
      </w:r>
      <w:r w:rsidR="00D54067">
        <w:rPr>
          <w:rtl/>
        </w:rPr>
        <w:t>می‌پردازد</w:t>
      </w:r>
      <w:r>
        <w:rPr>
          <w:rtl/>
        </w:rPr>
        <w:t xml:space="preserve"> و هم علم رجال. البته در تراجم حالات مربوط به </w:t>
      </w:r>
      <w:r w:rsidR="0052340B">
        <w:rPr>
          <w:rtl/>
        </w:rPr>
        <w:t>شخصیت‌ها</w:t>
      </w:r>
      <w:r>
        <w:rPr>
          <w:rtl/>
        </w:rPr>
        <w:t xml:space="preserve"> مانند تولد، پدر و مادر او محل تولد آن و مطالب</w:t>
      </w:r>
      <w:r>
        <w:rPr>
          <w:rFonts w:hint="cs"/>
          <w:rtl/>
        </w:rPr>
        <w:t>ی</w:t>
      </w:r>
      <w:r>
        <w:rPr>
          <w:rtl/>
        </w:rPr>
        <w:t xml:space="preserve"> از ا</w:t>
      </w:r>
      <w:r>
        <w:rPr>
          <w:rFonts w:hint="cs"/>
          <w:rtl/>
        </w:rPr>
        <w:t>ی</w:t>
      </w:r>
      <w:r>
        <w:rPr>
          <w:rFonts w:hint="eastAsia"/>
          <w:rtl/>
        </w:rPr>
        <w:t>ن</w:t>
      </w:r>
      <w:r>
        <w:rPr>
          <w:rtl/>
        </w:rPr>
        <w:t xml:space="preserve"> قب</w:t>
      </w:r>
      <w:r>
        <w:rPr>
          <w:rFonts w:hint="cs"/>
          <w:rtl/>
        </w:rPr>
        <w:t>ی</w:t>
      </w:r>
      <w:r>
        <w:rPr>
          <w:rFonts w:hint="eastAsia"/>
          <w:rtl/>
        </w:rPr>
        <w:t>ل</w:t>
      </w:r>
      <w:r>
        <w:rPr>
          <w:rtl/>
        </w:rPr>
        <w:t xml:space="preserve"> بحث </w:t>
      </w:r>
      <w:r w:rsidR="007802BA">
        <w:rPr>
          <w:rtl/>
        </w:rPr>
        <w:t>می‌شود</w:t>
      </w:r>
      <w:r>
        <w:rPr>
          <w:rtl/>
        </w:rPr>
        <w:t xml:space="preserve">. </w:t>
      </w:r>
      <w:r w:rsidR="00965BBF">
        <w:rPr>
          <w:rtl/>
        </w:rPr>
        <w:t>اما</w:t>
      </w:r>
      <w:r>
        <w:rPr>
          <w:rtl/>
        </w:rPr>
        <w:t xml:space="preserve"> در رجال تنها به خصوص</w:t>
      </w:r>
      <w:r>
        <w:rPr>
          <w:rFonts w:hint="cs"/>
          <w:rtl/>
        </w:rPr>
        <w:t>ی</w:t>
      </w:r>
      <w:r>
        <w:rPr>
          <w:rFonts w:hint="eastAsia"/>
          <w:rtl/>
        </w:rPr>
        <w:t>ات</w:t>
      </w:r>
      <w:r>
        <w:rPr>
          <w:rFonts w:hint="cs"/>
          <w:rtl/>
        </w:rPr>
        <w:t>ی</w:t>
      </w:r>
      <w:r>
        <w:rPr>
          <w:rtl/>
        </w:rPr>
        <w:t xml:space="preserve"> که در رد </w:t>
      </w:r>
      <w:r>
        <w:rPr>
          <w:rFonts w:hint="cs"/>
          <w:rtl/>
        </w:rPr>
        <w:t>ی</w:t>
      </w:r>
      <w:r>
        <w:rPr>
          <w:rFonts w:hint="eastAsia"/>
          <w:rtl/>
        </w:rPr>
        <w:t>ا</w:t>
      </w:r>
      <w:r>
        <w:rPr>
          <w:rtl/>
        </w:rPr>
        <w:t xml:space="preserve"> قبول روا</w:t>
      </w:r>
      <w:r>
        <w:rPr>
          <w:rFonts w:hint="cs"/>
          <w:rtl/>
        </w:rPr>
        <w:t>ی</w:t>
      </w:r>
      <w:r>
        <w:rPr>
          <w:rFonts w:hint="eastAsia"/>
          <w:rtl/>
        </w:rPr>
        <w:t>ت</w:t>
      </w:r>
      <w:r>
        <w:rPr>
          <w:rtl/>
        </w:rPr>
        <w:t xml:space="preserve"> بستگ</w:t>
      </w:r>
      <w:r>
        <w:rPr>
          <w:rFonts w:hint="cs"/>
          <w:rtl/>
        </w:rPr>
        <w:t>ی</w:t>
      </w:r>
      <w:r>
        <w:rPr>
          <w:rtl/>
        </w:rPr>
        <w:t xml:space="preserve"> دارد اشاره </w:t>
      </w:r>
      <w:r w:rsidR="007802BA">
        <w:rPr>
          <w:rtl/>
        </w:rPr>
        <w:t>می‌شود</w:t>
      </w:r>
      <w:r>
        <w:rPr>
          <w:rtl/>
        </w:rPr>
        <w:t xml:space="preserve">. </w:t>
      </w:r>
      <w:r w:rsidR="0052340B">
        <w:rPr>
          <w:rtl/>
        </w:rPr>
        <w:t>بااین‌حال</w:t>
      </w:r>
      <w:r>
        <w:rPr>
          <w:rtl/>
        </w:rPr>
        <w:t xml:space="preserve"> در مورد </w:t>
      </w:r>
      <w:r>
        <w:rPr>
          <w:rFonts w:hint="cs"/>
          <w:rtl/>
        </w:rPr>
        <w:t>ی</w:t>
      </w:r>
      <w:r>
        <w:rPr>
          <w:rFonts w:hint="eastAsia"/>
          <w:rtl/>
        </w:rPr>
        <w:t>ک</w:t>
      </w:r>
      <w:r>
        <w:rPr>
          <w:rtl/>
        </w:rPr>
        <w:t xml:space="preserve"> سر</w:t>
      </w:r>
      <w:r>
        <w:rPr>
          <w:rFonts w:hint="cs"/>
          <w:rtl/>
        </w:rPr>
        <w:t>ی</w:t>
      </w:r>
      <w:r>
        <w:rPr>
          <w:rtl/>
        </w:rPr>
        <w:t xml:space="preserve"> از </w:t>
      </w:r>
      <w:r w:rsidR="00893D32">
        <w:rPr>
          <w:rtl/>
        </w:rPr>
        <w:t>کتاب‌ها</w:t>
      </w:r>
      <w:r>
        <w:rPr>
          <w:rtl/>
        </w:rPr>
        <w:t xml:space="preserve"> </w:t>
      </w:r>
      <w:r w:rsidR="00965BBF">
        <w:rPr>
          <w:rtl/>
        </w:rPr>
        <w:t>نمی‌توان</w:t>
      </w:r>
      <w:r>
        <w:rPr>
          <w:rtl/>
        </w:rPr>
        <w:t xml:space="preserve"> </w:t>
      </w:r>
      <w:r w:rsidR="0052340B">
        <w:rPr>
          <w:rtl/>
        </w:rPr>
        <w:t>به‌درستی</w:t>
      </w:r>
      <w:r>
        <w:rPr>
          <w:rtl/>
        </w:rPr>
        <w:t xml:space="preserve"> تصم</w:t>
      </w:r>
      <w:r>
        <w:rPr>
          <w:rFonts w:hint="cs"/>
          <w:rtl/>
        </w:rPr>
        <w:t>ی</w:t>
      </w:r>
      <w:r>
        <w:rPr>
          <w:rFonts w:hint="eastAsia"/>
          <w:rtl/>
        </w:rPr>
        <w:t>م</w:t>
      </w:r>
      <w:r>
        <w:rPr>
          <w:rtl/>
        </w:rPr>
        <w:t xml:space="preserve"> گرفت که جزء تراجم است </w:t>
      </w:r>
      <w:r>
        <w:rPr>
          <w:rFonts w:hint="cs"/>
          <w:rtl/>
        </w:rPr>
        <w:t>ی</w:t>
      </w:r>
      <w:r>
        <w:rPr>
          <w:rFonts w:hint="eastAsia"/>
          <w:rtl/>
        </w:rPr>
        <w:t>ا</w:t>
      </w:r>
      <w:r>
        <w:rPr>
          <w:rtl/>
        </w:rPr>
        <w:t xml:space="preserve"> رجال. </w:t>
      </w:r>
      <w:r w:rsidR="00F16102">
        <w:rPr>
          <w:rtl/>
        </w:rPr>
        <w:t>مثلاً</w:t>
      </w:r>
      <w:r>
        <w:rPr>
          <w:rtl/>
        </w:rPr>
        <w:t xml:space="preserve"> </w:t>
      </w:r>
      <w:r w:rsidR="007A1727">
        <w:rPr>
          <w:rFonts w:cs="Cambria" w:hint="cs"/>
          <w:rtl/>
        </w:rPr>
        <w:t>«</w:t>
      </w:r>
      <w:r>
        <w:rPr>
          <w:rtl/>
        </w:rPr>
        <w:t>تار</w:t>
      </w:r>
      <w:r>
        <w:rPr>
          <w:rFonts w:hint="cs"/>
          <w:rtl/>
        </w:rPr>
        <w:t>ی</w:t>
      </w:r>
      <w:r>
        <w:rPr>
          <w:rFonts w:hint="eastAsia"/>
          <w:rtl/>
        </w:rPr>
        <w:t>خ</w:t>
      </w:r>
      <w:r>
        <w:rPr>
          <w:rtl/>
        </w:rPr>
        <w:t xml:space="preserve"> بغداد</w:t>
      </w:r>
      <w:r w:rsidR="007A1727">
        <w:rPr>
          <w:rFonts w:cs="Cambria" w:hint="cs"/>
          <w:rtl/>
        </w:rPr>
        <w:t>»</w:t>
      </w:r>
      <w:r>
        <w:rPr>
          <w:rtl/>
        </w:rPr>
        <w:t xml:space="preserve"> اشبه به ترجمه است </w:t>
      </w:r>
      <w:r>
        <w:rPr>
          <w:rFonts w:hint="cs"/>
          <w:rtl/>
        </w:rPr>
        <w:t>ی</w:t>
      </w:r>
      <w:r>
        <w:rPr>
          <w:rFonts w:hint="eastAsia"/>
          <w:rtl/>
        </w:rPr>
        <w:t>ا</w:t>
      </w:r>
      <w:r>
        <w:rPr>
          <w:rtl/>
        </w:rPr>
        <w:t xml:space="preserve"> رجال ول</w:t>
      </w:r>
      <w:r>
        <w:rPr>
          <w:rFonts w:hint="cs"/>
          <w:rtl/>
        </w:rPr>
        <w:t>ی</w:t>
      </w:r>
      <w:r>
        <w:rPr>
          <w:rtl/>
        </w:rPr>
        <w:t xml:space="preserve"> مباحث</w:t>
      </w:r>
      <w:r>
        <w:rPr>
          <w:rFonts w:hint="cs"/>
          <w:rtl/>
        </w:rPr>
        <w:t>ی</w:t>
      </w:r>
      <w:r>
        <w:rPr>
          <w:rtl/>
        </w:rPr>
        <w:t xml:space="preserve"> که در آن کمتر از </w:t>
      </w:r>
      <w:r>
        <w:rPr>
          <w:rFonts w:hint="cs"/>
          <w:rtl/>
        </w:rPr>
        <w:t>ی</w:t>
      </w:r>
      <w:r>
        <w:rPr>
          <w:rFonts w:hint="eastAsia"/>
          <w:rtl/>
        </w:rPr>
        <w:t>ک</w:t>
      </w:r>
      <w:r>
        <w:rPr>
          <w:rtl/>
        </w:rPr>
        <w:t xml:space="preserve"> کتاب رجال</w:t>
      </w:r>
      <w:r>
        <w:rPr>
          <w:rFonts w:hint="cs"/>
          <w:rtl/>
        </w:rPr>
        <w:t>ی</w:t>
      </w:r>
      <w:r>
        <w:rPr>
          <w:rtl/>
        </w:rPr>
        <w:t xml:space="preserve"> </w:t>
      </w:r>
      <w:r w:rsidR="0052340B">
        <w:rPr>
          <w:rtl/>
        </w:rPr>
        <w:t>درجه‌ی</w:t>
      </w:r>
      <w:r>
        <w:rPr>
          <w:rtl/>
        </w:rPr>
        <w:t xml:space="preserve"> اول ن</w:t>
      </w:r>
      <w:r>
        <w:rPr>
          <w:rFonts w:hint="cs"/>
          <w:rtl/>
        </w:rPr>
        <w:t>ی</w:t>
      </w:r>
      <w:r>
        <w:rPr>
          <w:rFonts w:hint="eastAsia"/>
          <w:rtl/>
        </w:rPr>
        <w:t>ست</w:t>
      </w:r>
      <w:r>
        <w:rPr>
          <w:rtl/>
        </w:rPr>
        <w:t>.</w:t>
      </w:r>
    </w:p>
    <w:p w:rsidR="007A1727" w:rsidRDefault="007A1727" w:rsidP="00EA7AEB">
      <w:pPr>
        <w:pStyle w:val="Heading3"/>
        <w:rPr>
          <w:rtl/>
        </w:rPr>
      </w:pPr>
      <w:bookmarkStart w:id="10" w:name="_Toc37017223"/>
      <w:r>
        <w:rPr>
          <w:rFonts w:hint="cs"/>
          <w:rtl/>
        </w:rPr>
        <w:t xml:space="preserve">فرق رجال و </w:t>
      </w:r>
      <w:r w:rsidR="0052340B">
        <w:rPr>
          <w:rFonts w:hint="cs"/>
          <w:rtl/>
        </w:rPr>
        <w:t>حدیث‌شناسی</w:t>
      </w:r>
      <w:bookmarkEnd w:id="10"/>
    </w:p>
    <w:p w:rsidR="00117CCF" w:rsidRDefault="00117CCF" w:rsidP="00EA7AEB">
      <w:pPr>
        <w:rPr>
          <w:rtl/>
        </w:rPr>
      </w:pPr>
      <w:r>
        <w:rPr>
          <w:rFonts w:hint="eastAsia"/>
          <w:rtl/>
        </w:rPr>
        <w:t>علم</w:t>
      </w:r>
      <w:r>
        <w:rPr>
          <w:rtl/>
        </w:rPr>
        <w:t xml:space="preserve"> د</w:t>
      </w:r>
      <w:r>
        <w:rPr>
          <w:rFonts w:hint="cs"/>
          <w:rtl/>
        </w:rPr>
        <w:t>ی</w:t>
      </w:r>
      <w:r>
        <w:rPr>
          <w:rFonts w:hint="eastAsia"/>
          <w:rtl/>
        </w:rPr>
        <w:t>گر</w:t>
      </w:r>
      <w:r>
        <w:rPr>
          <w:rFonts w:hint="cs"/>
          <w:rtl/>
        </w:rPr>
        <w:t>ی</w:t>
      </w:r>
      <w:r>
        <w:rPr>
          <w:rtl/>
        </w:rPr>
        <w:t xml:space="preserve"> ن</w:t>
      </w:r>
      <w:r>
        <w:rPr>
          <w:rFonts w:hint="cs"/>
          <w:rtl/>
        </w:rPr>
        <w:t>ی</w:t>
      </w:r>
      <w:r>
        <w:rPr>
          <w:rFonts w:hint="eastAsia"/>
          <w:rtl/>
        </w:rPr>
        <w:t>ز</w:t>
      </w:r>
      <w:r>
        <w:rPr>
          <w:rtl/>
        </w:rPr>
        <w:t xml:space="preserve"> وجود دارد که با رجال شباهت دارد که علم </w:t>
      </w:r>
      <w:r w:rsidR="0052340B">
        <w:rPr>
          <w:rtl/>
        </w:rPr>
        <w:t>حدیث‌شناسی</w:t>
      </w:r>
      <w:r>
        <w:rPr>
          <w:rtl/>
        </w:rPr>
        <w:t xml:space="preserve"> است. که در آن از احاد</w:t>
      </w:r>
      <w:r>
        <w:rPr>
          <w:rFonts w:hint="cs"/>
          <w:rtl/>
        </w:rPr>
        <w:t>ی</w:t>
      </w:r>
      <w:r>
        <w:rPr>
          <w:rFonts w:hint="eastAsia"/>
          <w:rtl/>
        </w:rPr>
        <w:t>ث</w:t>
      </w:r>
      <w:r>
        <w:rPr>
          <w:rtl/>
        </w:rPr>
        <w:t xml:space="preserve"> به نحو جزئ</w:t>
      </w:r>
      <w:r>
        <w:rPr>
          <w:rFonts w:hint="cs"/>
          <w:rtl/>
        </w:rPr>
        <w:t>ی</w:t>
      </w:r>
      <w:r>
        <w:rPr>
          <w:rtl/>
        </w:rPr>
        <w:t xml:space="preserve"> بحث </w:t>
      </w:r>
      <w:r w:rsidR="007802BA">
        <w:rPr>
          <w:rtl/>
        </w:rPr>
        <w:t>می‌شود</w:t>
      </w:r>
      <w:r>
        <w:rPr>
          <w:rtl/>
        </w:rPr>
        <w:t xml:space="preserve"> </w:t>
      </w:r>
      <w:r w:rsidR="00F16102">
        <w:rPr>
          <w:rtl/>
        </w:rPr>
        <w:t>مثلاً</w:t>
      </w:r>
      <w:r>
        <w:rPr>
          <w:rtl/>
        </w:rPr>
        <w:t xml:space="preserve"> معنا</w:t>
      </w:r>
      <w:r>
        <w:rPr>
          <w:rFonts w:hint="cs"/>
          <w:rtl/>
        </w:rPr>
        <w:t>ی</w:t>
      </w:r>
      <w:r>
        <w:rPr>
          <w:rtl/>
        </w:rPr>
        <w:t xml:space="preserve"> آن روا</w:t>
      </w:r>
      <w:r>
        <w:rPr>
          <w:rFonts w:hint="cs"/>
          <w:rtl/>
        </w:rPr>
        <w:t>ی</w:t>
      </w:r>
      <w:r>
        <w:rPr>
          <w:rFonts w:hint="eastAsia"/>
          <w:rtl/>
        </w:rPr>
        <w:t>ت</w:t>
      </w:r>
      <w:r>
        <w:rPr>
          <w:rtl/>
        </w:rPr>
        <w:t xml:space="preserve"> چ</w:t>
      </w:r>
      <w:r>
        <w:rPr>
          <w:rFonts w:hint="cs"/>
          <w:rtl/>
        </w:rPr>
        <w:t>ی</w:t>
      </w:r>
      <w:r>
        <w:rPr>
          <w:rFonts w:hint="eastAsia"/>
          <w:rtl/>
        </w:rPr>
        <w:t>ست</w:t>
      </w:r>
      <w:r>
        <w:rPr>
          <w:rtl/>
        </w:rPr>
        <w:t xml:space="preserve"> و سند آن روا</w:t>
      </w:r>
      <w:r>
        <w:rPr>
          <w:rFonts w:hint="cs"/>
          <w:rtl/>
        </w:rPr>
        <w:t>ی</w:t>
      </w:r>
      <w:r>
        <w:rPr>
          <w:rFonts w:hint="eastAsia"/>
          <w:rtl/>
        </w:rPr>
        <w:t>ت</w:t>
      </w:r>
      <w:r>
        <w:rPr>
          <w:rtl/>
        </w:rPr>
        <w:t xml:space="preserve"> چگونه است. موضوع ا</w:t>
      </w:r>
      <w:r>
        <w:rPr>
          <w:rFonts w:hint="cs"/>
          <w:rtl/>
        </w:rPr>
        <w:t>ی</w:t>
      </w:r>
      <w:r>
        <w:rPr>
          <w:rFonts w:hint="eastAsia"/>
          <w:rtl/>
        </w:rPr>
        <w:t>ن</w:t>
      </w:r>
      <w:r>
        <w:rPr>
          <w:rtl/>
        </w:rPr>
        <w:t xml:space="preserve"> علم ن</w:t>
      </w:r>
      <w:r>
        <w:rPr>
          <w:rFonts w:hint="cs"/>
          <w:rtl/>
        </w:rPr>
        <w:t>ی</w:t>
      </w:r>
      <w:r>
        <w:rPr>
          <w:rFonts w:hint="eastAsia"/>
          <w:rtl/>
        </w:rPr>
        <w:t>ز</w:t>
      </w:r>
      <w:r>
        <w:rPr>
          <w:rtl/>
        </w:rPr>
        <w:t xml:space="preserve"> مانند رجال جزئ</w:t>
      </w:r>
      <w:r>
        <w:rPr>
          <w:rFonts w:hint="cs"/>
          <w:rtl/>
        </w:rPr>
        <w:t>ی</w:t>
      </w:r>
      <w:r>
        <w:rPr>
          <w:rtl/>
        </w:rPr>
        <w:t xml:space="preserve"> است ول</w:t>
      </w:r>
      <w:r>
        <w:rPr>
          <w:rFonts w:hint="cs"/>
          <w:rtl/>
        </w:rPr>
        <w:t>ی</w:t>
      </w:r>
      <w:r>
        <w:rPr>
          <w:rtl/>
        </w:rPr>
        <w:t xml:space="preserve"> ا</w:t>
      </w:r>
      <w:r>
        <w:rPr>
          <w:rFonts w:hint="cs"/>
          <w:rtl/>
        </w:rPr>
        <w:t>ی</w:t>
      </w:r>
      <w:r>
        <w:rPr>
          <w:rFonts w:hint="eastAsia"/>
          <w:rtl/>
        </w:rPr>
        <w:t>ن</w:t>
      </w:r>
      <w:r>
        <w:rPr>
          <w:rtl/>
        </w:rPr>
        <w:t xml:space="preserve"> فرق ب</w:t>
      </w:r>
      <w:r>
        <w:rPr>
          <w:rFonts w:hint="cs"/>
          <w:rtl/>
        </w:rPr>
        <w:t>ی</w:t>
      </w:r>
      <w:r>
        <w:rPr>
          <w:rFonts w:hint="eastAsia"/>
          <w:rtl/>
        </w:rPr>
        <w:t>ن</w:t>
      </w:r>
      <w:r>
        <w:rPr>
          <w:rtl/>
        </w:rPr>
        <w:t xml:space="preserve"> آن دو وجود دارد که رجال به اشخاص سند کار دارد و </w:t>
      </w:r>
      <w:r w:rsidR="007802BA">
        <w:rPr>
          <w:rtl/>
        </w:rPr>
        <w:t>آن‌ها</w:t>
      </w:r>
      <w:r>
        <w:rPr>
          <w:rtl/>
        </w:rPr>
        <w:t xml:space="preserve"> را </w:t>
      </w:r>
      <w:r w:rsidR="0052340B">
        <w:rPr>
          <w:rtl/>
        </w:rPr>
        <w:t>جداجدا</w:t>
      </w:r>
      <w:r>
        <w:rPr>
          <w:rtl/>
        </w:rPr>
        <w:t xml:space="preserve"> بحث </w:t>
      </w:r>
      <w:r w:rsidR="00F60EF4">
        <w:rPr>
          <w:rtl/>
        </w:rPr>
        <w:t>می‌کند</w:t>
      </w:r>
      <w:r>
        <w:rPr>
          <w:rtl/>
        </w:rPr>
        <w:t xml:space="preserve"> ول</w:t>
      </w:r>
      <w:r>
        <w:rPr>
          <w:rFonts w:hint="cs"/>
          <w:rtl/>
        </w:rPr>
        <w:t>ی</w:t>
      </w:r>
      <w:r>
        <w:rPr>
          <w:rtl/>
        </w:rPr>
        <w:t xml:space="preserve"> در علم الحد</w:t>
      </w:r>
      <w:r>
        <w:rPr>
          <w:rFonts w:hint="cs"/>
          <w:rtl/>
        </w:rPr>
        <w:t>ی</w:t>
      </w:r>
      <w:r>
        <w:rPr>
          <w:rFonts w:hint="eastAsia"/>
          <w:rtl/>
        </w:rPr>
        <w:t>ث،</w:t>
      </w:r>
      <w:r>
        <w:rPr>
          <w:rtl/>
        </w:rPr>
        <w:t xml:space="preserve"> </w:t>
      </w:r>
      <w:r w:rsidR="007A1727">
        <w:rPr>
          <w:rFonts w:hint="cs"/>
          <w:rtl/>
        </w:rPr>
        <w:t xml:space="preserve">سند و </w:t>
      </w:r>
      <w:r>
        <w:rPr>
          <w:rtl/>
        </w:rPr>
        <w:t>متن حد</w:t>
      </w:r>
      <w:r>
        <w:rPr>
          <w:rFonts w:hint="cs"/>
          <w:rtl/>
        </w:rPr>
        <w:t>ی</w:t>
      </w:r>
      <w:r>
        <w:rPr>
          <w:rFonts w:hint="eastAsia"/>
          <w:rtl/>
        </w:rPr>
        <w:t>ث</w:t>
      </w:r>
      <w:r>
        <w:rPr>
          <w:rtl/>
        </w:rPr>
        <w:t xml:space="preserve"> به شکل جزئ</w:t>
      </w:r>
      <w:r>
        <w:rPr>
          <w:rFonts w:hint="cs"/>
          <w:rtl/>
        </w:rPr>
        <w:t>ی</w:t>
      </w:r>
      <w:r>
        <w:rPr>
          <w:rtl/>
        </w:rPr>
        <w:t xml:space="preserve"> </w:t>
      </w:r>
      <w:r w:rsidR="0052340B">
        <w:rPr>
          <w:rtl/>
        </w:rPr>
        <w:t>موردمطالعه</w:t>
      </w:r>
      <w:r>
        <w:rPr>
          <w:rtl/>
        </w:rPr>
        <w:t xml:space="preserve"> قرار </w:t>
      </w:r>
      <w:r w:rsidR="0052340B">
        <w:rPr>
          <w:rtl/>
        </w:rPr>
        <w:t>می‌گیرد</w:t>
      </w:r>
      <w:r w:rsidR="007802BA">
        <w:rPr>
          <w:rtl/>
        </w:rPr>
        <w:t xml:space="preserve"> </w:t>
      </w:r>
      <w:r w:rsidR="007A1727">
        <w:rPr>
          <w:rFonts w:hint="cs"/>
          <w:rtl/>
        </w:rPr>
        <w:t xml:space="preserve">ولی </w:t>
      </w:r>
      <w:r w:rsidR="00D54067">
        <w:rPr>
          <w:rFonts w:hint="cs"/>
          <w:rtl/>
        </w:rPr>
        <w:t>تک‌تک</w:t>
      </w:r>
      <w:r w:rsidR="007A1727">
        <w:rPr>
          <w:rFonts w:hint="cs"/>
          <w:rtl/>
        </w:rPr>
        <w:t xml:space="preserve"> افراد را جداگانه بحث ن</w:t>
      </w:r>
      <w:r w:rsidR="00F60EF4">
        <w:rPr>
          <w:rFonts w:hint="cs"/>
          <w:rtl/>
        </w:rPr>
        <w:t>می‌کند</w:t>
      </w:r>
      <w:r w:rsidR="007A1727">
        <w:rPr>
          <w:rFonts w:hint="cs"/>
          <w:rtl/>
        </w:rPr>
        <w:t xml:space="preserve">. </w:t>
      </w:r>
      <w:r w:rsidR="00F16102">
        <w:rPr>
          <w:rtl/>
        </w:rPr>
        <w:t>مثلاً</w:t>
      </w:r>
      <w:r>
        <w:rPr>
          <w:rtl/>
        </w:rPr>
        <w:t xml:space="preserve"> بحث </w:t>
      </w:r>
      <w:r w:rsidR="007802BA">
        <w:rPr>
          <w:rtl/>
        </w:rPr>
        <w:t>می‌شود</w:t>
      </w:r>
      <w:r>
        <w:rPr>
          <w:rtl/>
        </w:rPr>
        <w:t xml:space="preserve"> که روا</w:t>
      </w:r>
      <w:r>
        <w:rPr>
          <w:rFonts w:hint="cs"/>
          <w:rtl/>
        </w:rPr>
        <w:t>ی</w:t>
      </w:r>
      <w:r>
        <w:rPr>
          <w:rFonts w:hint="eastAsia"/>
          <w:rtl/>
        </w:rPr>
        <w:t>ت</w:t>
      </w:r>
      <w:r>
        <w:rPr>
          <w:rtl/>
        </w:rPr>
        <w:t xml:space="preserve"> مزبور ثقل دارد </w:t>
      </w:r>
      <w:r>
        <w:rPr>
          <w:rFonts w:hint="cs"/>
          <w:rtl/>
        </w:rPr>
        <w:t>ی</w:t>
      </w:r>
      <w:r>
        <w:rPr>
          <w:rFonts w:hint="eastAsia"/>
          <w:rtl/>
        </w:rPr>
        <w:t>ا</w:t>
      </w:r>
      <w:r>
        <w:rPr>
          <w:rtl/>
        </w:rPr>
        <w:t xml:space="preserve"> نه.</w:t>
      </w:r>
      <w:r w:rsidR="000B0AAE">
        <w:rPr>
          <w:rFonts w:hint="cs"/>
          <w:rtl/>
        </w:rPr>
        <w:t xml:space="preserve"> قسمتی از علم حدیث که مربوط به سند است ممکن است با رجال تشابه پیدا کند ولی تفاوتی که بیان شد وجود دارد. در رجال افراد سند جداگانه بحث </w:t>
      </w:r>
      <w:r w:rsidR="007802BA">
        <w:rPr>
          <w:rFonts w:hint="cs"/>
          <w:rtl/>
        </w:rPr>
        <w:t>می‌شود</w:t>
      </w:r>
      <w:r w:rsidR="000B0AAE">
        <w:rPr>
          <w:rFonts w:hint="cs"/>
          <w:rtl/>
        </w:rPr>
        <w:t xml:space="preserve"> و در علم حدیث سند </w:t>
      </w:r>
      <w:r w:rsidR="0052340B">
        <w:rPr>
          <w:rFonts w:hint="cs"/>
          <w:rtl/>
        </w:rPr>
        <w:t>به‌صورت</w:t>
      </w:r>
      <w:r w:rsidR="000B0AAE">
        <w:rPr>
          <w:rFonts w:hint="cs"/>
          <w:rtl/>
        </w:rPr>
        <w:t xml:space="preserve"> یکپارچه </w:t>
      </w:r>
      <w:r w:rsidR="00D54067">
        <w:rPr>
          <w:rFonts w:hint="cs"/>
          <w:rtl/>
        </w:rPr>
        <w:t>موردبحث</w:t>
      </w:r>
      <w:r w:rsidR="000B0AAE">
        <w:rPr>
          <w:rFonts w:hint="cs"/>
          <w:rtl/>
        </w:rPr>
        <w:t xml:space="preserve"> قرار </w:t>
      </w:r>
      <w:r w:rsidR="0052340B">
        <w:rPr>
          <w:rFonts w:hint="cs"/>
          <w:rtl/>
        </w:rPr>
        <w:t>می‌گیرد</w:t>
      </w:r>
      <w:r w:rsidR="000B0AAE">
        <w:rPr>
          <w:rFonts w:hint="cs"/>
          <w:rtl/>
        </w:rPr>
        <w:t xml:space="preserve"> و کاری با افراد سند ندارد.</w:t>
      </w:r>
    </w:p>
    <w:p w:rsidR="0008494E" w:rsidRDefault="0008494E" w:rsidP="00EA7AEB">
      <w:pPr>
        <w:pStyle w:val="Heading3"/>
        <w:rPr>
          <w:rtl/>
        </w:rPr>
      </w:pPr>
      <w:bookmarkStart w:id="11" w:name="_Toc37017224"/>
      <w:r>
        <w:rPr>
          <w:rFonts w:hint="cs"/>
          <w:rtl/>
        </w:rPr>
        <w:t>چند نکته</w:t>
      </w:r>
      <w:bookmarkEnd w:id="11"/>
    </w:p>
    <w:p w:rsidR="00117CCF" w:rsidRDefault="00117CCF" w:rsidP="00EA7AEB">
      <w:pPr>
        <w:pStyle w:val="ListParagraph"/>
        <w:numPr>
          <w:ilvl w:val="0"/>
          <w:numId w:val="1"/>
        </w:numPr>
        <w:rPr>
          <w:rtl/>
        </w:rPr>
      </w:pPr>
      <w:r>
        <w:rPr>
          <w:rFonts w:hint="eastAsia"/>
          <w:rtl/>
        </w:rPr>
        <w:t>در</w:t>
      </w:r>
      <w:r>
        <w:rPr>
          <w:rtl/>
        </w:rPr>
        <w:t xml:space="preserve"> علم رجال در مورد نساء ن</w:t>
      </w:r>
      <w:r>
        <w:rPr>
          <w:rFonts w:hint="cs"/>
          <w:rtl/>
        </w:rPr>
        <w:t>ی</w:t>
      </w:r>
      <w:r>
        <w:rPr>
          <w:rFonts w:hint="eastAsia"/>
          <w:rtl/>
        </w:rPr>
        <w:t>ز</w:t>
      </w:r>
      <w:r>
        <w:rPr>
          <w:rtl/>
        </w:rPr>
        <w:t xml:space="preserve"> بحث </w:t>
      </w:r>
      <w:r w:rsidR="007802BA">
        <w:rPr>
          <w:rtl/>
        </w:rPr>
        <w:t>می‌شود</w:t>
      </w:r>
      <w:r>
        <w:rPr>
          <w:rtl/>
        </w:rPr>
        <w:t>.</w:t>
      </w:r>
    </w:p>
    <w:p w:rsidR="00117CCF" w:rsidRDefault="00117CCF" w:rsidP="00EA7AEB">
      <w:pPr>
        <w:pStyle w:val="ListParagraph"/>
        <w:numPr>
          <w:ilvl w:val="0"/>
          <w:numId w:val="1"/>
        </w:numPr>
        <w:rPr>
          <w:rtl/>
        </w:rPr>
      </w:pPr>
      <w:r>
        <w:rPr>
          <w:rFonts w:hint="eastAsia"/>
          <w:rtl/>
        </w:rPr>
        <w:t>هرچند</w:t>
      </w:r>
      <w:r>
        <w:rPr>
          <w:rtl/>
        </w:rPr>
        <w:t xml:space="preserve"> گفت</w:t>
      </w:r>
      <w:r>
        <w:rPr>
          <w:rFonts w:hint="cs"/>
          <w:rtl/>
        </w:rPr>
        <w:t>ی</w:t>
      </w:r>
      <w:r>
        <w:rPr>
          <w:rFonts w:hint="eastAsia"/>
          <w:rtl/>
        </w:rPr>
        <w:t>م</w:t>
      </w:r>
      <w:r>
        <w:rPr>
          <w:rtl/>
        </w:rPr>
        <w:t xml:space="preserve"> که رجال در مورد احوال روات بحث </w:t>
      </w:r>
      <w:r w:rsidR="00F60EF4">
        <w:rPr>
          <w:rtl/>
        </w:rPr>
        <w:t>می‌کند</w:t>
      </w:r>
      <w:r>
        <w:rPr>
          <w:rtl/>
        </w:rPr>
        <w:t xml:space="preserve"> ول</w:t>
      </w:r>
      <w:r>
        <w:rPr>
          <w:rFonts w:hint="cs"/>
          <w:rtl/>
        </w:rPr>
        <w:t>ی</w:t>
      </w:r>
      <w:r>
        <w:rPr>
          <w:rtl/>
        </w:rPr>
        <w:t xml:space="preserve"> </w:t>
      </w:r>
      <w:r w:rsidR="00965BBF">
        <w:rPr>
          <w:rtl/>
        </w:rPr>
        <w:t>درواقع</w:t>
      </w:r>
      <w:r>
        <w:rPr>
          <w:rtl/>
        </w:rPr>
        <w:t xml:space="preserve"> در مورد کسان</w:t>
      </w:r>
      <w:r>
        <w:rPr>
          <w:rFonts w:hint="cs"/>
          <w:rtl/>
        </w:rPr>
        <w:t>ی</w:t>
      </w:r>
      <w:r>
        <w:rPr>
          <w:rtl/>
        </w:rPr>
        <w:t xml:space="preserve"> بحث </w:t>
      </w:r>
      <w:r w:rsidR="00F60EF4">
        <w:rPr>
          <w:rtl/>
        </w:rPr>
        <w:t>می‌کند</w:t>
      </w:r>
      <w:r>
        <w:rPr>
          <w:rtl/>
        </w:rPr>
        <w:t xml:space="preserve"> که اقوال </w:t>
      </w:r>
      <w:r w:rsidR="007802BA">
        <w:rPr>
          <w:rtl/>
        </w:rPr>
        <w:t>آن‌ها</w:t>
      </w:r>
      <w:r>
        <w:rPr>
          <w:rtl/>
        </w:rPr>
        <w:t xml:space="preserve"> در احکام </w:t>
      </w:r>
      <w:r w:rsidR="00D54067">
        <w:rPr>
          <w:rtl/>
        </w:rPr>
        <w:t>شرعیِ</w:t>
      </w:r>
      <w:r>
        <w:rPr>
          <w:rtl/>
        </w:rPr>
        <w:t xml:space="preserve"> دخالت دارد.</w:t>
      </w:r>
      <w:r w:rsidR="007802BA">
        <w:rPr>
          <w:rtl/>
        </w:rPr>
        <w:t xml:space="preserve"> (</w:t>
      </w:r>
      <w:r w:rsidR="0008494E">
        <w:rPr>
          <w:rFonts w:hint="cs"/>
          <w:rtl/>
        </w:rPr>
        <w:t xml:space="preserve">البته </w:t>
      </w:r>
      <w:r w:rsidR="00F60EF4">
        <w:rPr>
          <w:rFonts w:hint="cs"/>
          <w:rtl/>
        </w:rPr>
        <w:t>به‌جز</w:t>
      </w:r>
      <w:r w:rsidR="0008494E">
        <w:rPr>
          <w:rFonts w:hint="cs"/>
          <w:rtl/>
        </w:rPr>
        <w:t xml:space="preserve"> معصومین که بحثی در رابطه با </w:t>
      </w:r>
      <w:r w:rsidR="007B303F">
        <w:rPr>
          <w:rFonts w:hint="cs"/>
          <w:rtl/>
        </w:rPr>
        <w:t>ایشان</w:t>
      </w:r>
      <w:r w:rsidR="0008494E">
        <w:rPr>
          <w:rFonts w:hint="cs"/>
          <w:rtl/>
        </w:rPr>
        <w:t xml:space="preserve"> وجود ندارد)</w:t>
      </w:r>
      <w:r>
        <w:rPr>
          <w:rtl/>
        </w:rPr>
        <w:t xml:space="preserve"> </w:t>
      </w:r>
      <w:r w:rsidR="00F16102">
        <w:rPr>
          <w:rtl/>
        </w:rPr>
        <w:t>مثلاً</w:t>
      </w:r>
      <w:r>
        <w:rPr>
          <w:rtl/>
        </w:rPr>
        <w:t xml:space="preserve"> کس</w:t>
      </w:r>
      <w:r>
        <w:rPr>
          <w:rFonts w:hint="cs"/>
          <w:rtl/>
        </w:rPr>
        <w:t>ی</w:t>
      </w:r>
      <w:r>
        <w:rPr>
          <w:rtl/>
        </w:rPr>
        <w:t xml:space="preserve"> ناقل اجماع است که در رجال بحث </w:t>
      </w:r>
      <w:r w:rsidR="007802BA">
        <w:rPr>
          <w:rtl/>
        </w:rPr>
        <w:t>می‌شود</w:t>
      </w:r>
      <w:r>
        <w:rPr>
          <w:rtl/>
        </w:rPr>
        <w:t xml:space="preserve"> آ</w:t>
      </w:r>
      <w:r>
        <w:rPr>
          <w:rFonts w:hint="cs"/>
          <w:rtl/>
        </w:rPr>
        <w:t>ی</w:t>
      </w:r>
      <w:r>
        <w:rPr>
          <w:rFonts w:hint="eastAsia"/>
          <w:rtl/>
        </w:rPr>
        <w:t>ا</w:t>
      </w:r>
      <w:r>
        <w:rPr>
          <w:rtl/>
        </w:rPr>
        <w:t xml:space="preserve"> ثقه است </w:t>
      </w:r>
      <w:r>
        <w:rPr>
          <w:rFonts w:hint="cs"/>
          <w:rtl/>
        </w:rPr>
        <w:t>ی</w:t>
      </w:r>
      <w:r>
        <w:rPr>
          <w:rFonts w:hint="eastAsia"/>
          <w:rtl/>
        </w:rPr>
        <w:t>ا</w:t>
      </w:r>
      <w:r>
        <w:rPr>
          <w:rtl/>
        </w:rPr>
        <w:t xml:space="preserve"> نه.</w:t>
      </w:r>
    </w:p>
    <w:p w:rsidR="00117CCF" w:rsidRDefault="00117CCF" w:rsidP="00EA7AEB">
      <w:pPr>
        <w:pStyle w:val="ListParagraph"/>
        <w:numPr>
          <w:ilvl w:val="0"/>
          <w:numId w:val="1"/>
        </w:numPr>
        <w:rPr>
          <w:rtl/>
        </w:rPr>
      </w:pPr>
      <w:r>
        <w:rPr>
          <w:rFonts w:hint="eastAsia"/>
          <w:rtl/>
        </w:rPr>
        <w:t>نسبت</w:t>
      </w:r>
      <w:r>
        <w:rPr>
          <w:rtl/>
        </w:rPr>
        <w:t xml:space="preserve"> علم درا</w:t>
      </w:r>
      <w:r>
        <w:rPr>
          <w:rFonts w:hint="cs"/>
          <w:rtl/>
        </w:rPr>
        <w:t>ی</w:t>
      </w:r>
      <w:r>
        <w:rPr>
          <w:rFonts w:hint="eastAsia"/>
          <w:rtl/>
        </w:rPr>
        <w:t>ه</w:t>
      </w:r>
      <w:r>
        <w:rPr>
          <w:rtl/>
        </w:rPr>
        <w:t xml:space="preserve"> </w:t>
      </w:r>
      <w:r w:rsidR="009667FD">
        <w:rPr>
          <w:rFonts w:hint="cs"/>
          <w:rtl/>
        </w:rPr>
        <w:t>با</w:t>
      </w:r>
      <w:r>
        <w:rPr>
          <w:rtl/>
        </w:rPr>
        <w:t xml:space="preserve"> علم حد</w:t>
      </w:r>
      <w:r>
        <w:rPr>
          <w:rFonts w:hint="cs"/>
          <w:rtl/>
        </w:rPr>
        <w:t>ی</w:t>
      </w:r>
      <w:r>
        <w:rPr>
          <w:rFonts w:hint="eastAsia"/>
          <w:rtl/>
        </w:rPr>
        <w:t>ث</w:t>
      </w:r>
      <w:r>
        <w:rPr>
          <w:rtl/>
        </w:rPr>
        <w:t xml:space="preserve"> مانند نسبت علم اصول فقه با فقه است. </w:t>
      </w:r>
      <w:r w:rsidR="00F60EF4">
        <w:rPr>
          <w:rFonts w:hint="cs"/>
          <w:rtl/>
        </w:rPr>
        <w:t>در</w:t>
      </w:r>
      <w:r w:rsidR="0008494E">
        <w:rPr>
          <w:rFonts w:hint="cs"/>
          <w:rtl/>
        </w:rPr>
        <w:t xml:space="preserve">ایه قواعد کلی بحث </w:t>
      </w:r>
      <w:r w:rsidR="007802BA">
        <w:rPr>
          <w:rFonts w:hint="cs"/>
          <w:rtl/>
        </w:rPr>
        <w:t>می‌شود</w:t>
      </w:r>
      <w:r w:rsidR="0008494E">
        <w:rPr>
          <w:rFonts w:hint="cs"/>
          <w:rtl/>
        </w:rPr>
        <w:t xml:space="preserve"> و در علم حدیث آن قواعد را تطبیق بر احادیث </w:t>
      </w:r>
      <w:r w:rsidR="00D54067">
        <w:rPr>
          <w:rFonts w:hint="cs"/>
          <w:rtl/>
        </w:rPr>
        <w:t>می‌دهیم</w:t>
      </w:r>
      <w:r w:rsidR="0008494E">
        <w:rPr>
          <w:rFonts w:hint="cs"/>
          <w:rtl/>
        </w:rPr>
        <w:t xml:space="preserve">. در رجال هم </w:t>
      </w:r>
      <w:r w:rsidR="00D54067">
        <w:rPr>
          <w:rFonts w:hint="cs"/>
          <w:rtl/>
        </w:rPr>
        <w:t>تک‌تک</w:t>
      </w:r>
      <w:r w:rsidR="0008494E">
        <w:rPr>
          <w:rFonts w:hint="cs"/>
          <w:rtl/>
        </w:rPr>
        <w:t xml:space="preserve"> افراد </w:t>
      </w:r>
      <w:r w:rsidR="0052340B">
        <w:rPr>
          <w:rFonts w:hint="cs"/>
          <w:rtl/>
        </w:rPr>
        <w:t>به‌صورت</w:t>
      </w:r>
      <w:r w:rsidR="0008494E">
        <w:rPr>
          <w:rFonts w:hint="cs"/>
          <w:rtl/>
        </w:rPr>
        <w:t xml:space="preserve"> کلی بحث </w:t>
      </w:r>
      <w:r w:rsidR="00F60EF4">
        <w:rPr>
          <w:rFonts w:hint="cs"/>
          <w:rtl/>
        </w:rPr>
        <w:t>می‌شوند</w:t>
      </w:r>
      <w:r w:rsidR="0008494E">
        <w:rPr>
          <w:rFonts w:hint="cs"/>
          <w:rtl/>
        </w:rPr>
        <w:t xml:space="preserve"> و بعد در علم حدیث آن مباحث کلی در مورد افراد را تطبیق </w:t>
      </w:r>
      <w:r w:rsidR="00D54067">
        <w:rPr>
          <w:rFonts w:hint="cs"/>
          <w:rtl/>
        </w:rPr>
        <w:t>می‌دهیم</w:t>
      </w:r>
      <w:r w:rsidR="0008494E">
        <w:rPr>
          <w:rFonts w:hint="cs"/>
          <w:rtl/>
        </w:rPr>
        <w:t xml:space="preserve">. لذا اول علم حدیث بود و بعد رجال و درایه </w:t>
      </w:r>
      <w:r w:rsidR="0052340B">
        <w:rPr>
          <w:rFonts w:hint="cs"/>
          <w:rtl/>
        </w:rPr>
        <w:t>به‌عنوان</w:t>
      </w:r>
      <w:r w:rsidR="0008494E">
        <w:rPr>
          <w:rFonts w:hint="cs"/>
          <w:rtl/>
        </w:rPr>
        <w:t xml:space="preserve"> مقدمه آن تدوین شد.</w:t>
      </w:r>
    </w:p>
    <w:p w:rsidR="009667FD" w:rsidRDefault="009667FD" w:rsidP="00EA7AEB">
      <w:pPr>
        <w:rPr>
          <w:rtl/>
        </w:rPr>
      </w:pPr>
    </w:p>
    <w:p w:rsidR="00117CCF" w:rsidRDefault="00117CCF" w:rsidP="00EA7AEB">
      <w:pPr>
        <w:rPr>
          <w:rtl/>
        </w:rPr>
      </w:pPr>
    </w:p>
    <w:p w:rsidR="00117CCF" w:rsidRDefault="007802BA" w:rsidP="00EA7AEB">
      <w:pPr>
        <w:pStyle w:val="Heading1"/>
        <w:rPr>
          <w:rtl/>
        </w:rPr>
      </w:pPr>
      <w:bookmarkStart w:id="12" w:name="_Toc37017225"/>
      <w:r>
        <w:rPr>
          <w:rtl/>
        </w:rPr>
        <w:t>جلسه 4</w:t>
      </w:r>
      <w:bookmarkEnd w:id="12"/>
    </w:p>
    <w:p w:rsidR="00117CCF" w:rsidRDefault="00F60EF4" w:rsidP="00EA7AEB">
      <w:pPr>
        <w:rPr>
          <w:rtl/>
        </w:rPr>
      </w:pPr>
      <w:r>
        <w:rPr>
          <w:rFonts w:hint="eastAsia"/>
          <w:rtl/>
        </w:rPr>
        <w:t>بسم‌الله</w:t>
      </w:r>
      <w:r w:rsidR="00117CCF">
        <w:rPr>
          <w:rtl/>
        </w:rPr>
        <w:t xml:space="preserve"> الرحمن الرح</w:t>
      </w:r>
      <w:r w:rsidR="00117CCF">
        <w:rPr>
          <w:rFonts w:hint="cs"/>
          <w:rtl/>
        </w:rPr>
        <w:t>ی</w:t>
      </w:r>
      <w:r w:rsidR="00117CCF">
        <w:rPr>
          <w:rFonts w:hint="eastAsia"/>
          <w:rtl/>
        </w:rPr>
        <w:t>م</w:t>
      </w:r>
    </w:p>
    <w:p w:rsidR="00117CCF" w:rsidRDefault="00117CCF" w:rsidP="00EA7AEB">
      <w:pPr>
        <w:pStyle w:val="Heading2"/>
        <w:rPr>
          <w:rtl/>
        </w:rPr>
      </w:pPr>
      <w:bookmarkStart w:id="13" w:name="_Toc37017226"/>
      <w:r>
        <w:rPr>
          <w:rFonts w:hint="eastAsia"/>
          <w:rtl/>
        </w:rPr>
        <w:t>موضوع</w:t>
      </w:r>
      <w:r>
        <w:rPr>
          <w:rtl/>
        </w:rPr>
        <w:t xml:space="preserve">: </w:t>
      </w:r>
      <w:r w:rsidR="00D54067">
        <w:rPr>
          <w:rtl/>
        </w:rPr>
        <w:t>دسته‌بندی</w:t>
      </w:r>
      <w:r>
        <w:rPr>
          <w:rtl/>
        </w:rPr>
        <w:t xml:space="preserve"> منابع و مراجع رجال</w:t>
      </w:r>
      <w:bookmarkEnd w:id="13"/>
    </w:p>
    <w:p w:rsidR="00117CCF" w:rsidRDefault="00117CCF" w:rsidP="00EA7AEB">
      <w:pPr>
        <w:rPr>
          <w:rtl/>
        </w:rPr>
      </w:pPr>
      <w:r>
        <w:rPr>
          <w:rFonts w:hint="eastAsia"/>
          <w:rtl/>
        </w:rPr>
        <w:lastRenderedPageBreak/>
        <w:t>منابع</w:t>
      </w:r>
      <w:r>
        <w:rPr>
          <w:rtl/>
        </w:rPr>
        <w:t xml:space="preserve"> و مراجع رجال را </w:t>
      </w:r>
      <w:r w:rsidR="00F60EF4">
        <w:rPr>
          <w:rtl/>
        </w:rPr>
        <w:t>می‌توان</w:t>
      </w:r>
      <w:r>
        <w:rPr>
          <w:rtl/>
        </w:rPr>
        <w:t xml:space="preserve"> از </w:t>
      </w:r>
      <w:r w:rsidR="0052340B">
        <w:rPr>
          <w:rtl/>
        </w:rPr>
        <w:t>دیدگاه‌های</w:t>
      </w:r>
      <w:r>
        <w:rPr>
          <w:rtl/>
        </w:rPr>
        <w:t xml:space="preserve"> مختلف </w:t>
      </w:r>
      <w:r w:rsidR="00D54067">
        <w:rPr>
          <w:rtl/>
        </w:rPr>
        <w:t>دسته‌بندی</w:t>
      </w:r>
      <w:r>
        <w:rPr>
          <w:rtl/>
        </w:rPr>
        <w:t xml:space="preserve"> کرد. ا</w:t>
      </w:r>
      <w:r>
        <w:rPr>
          <w:rFonts w:hint="cs"/>
          <w:rtl/>
        </w:rPr>
        <w:t>ی</w:t>
      </w:r>
      <w:r>
        <w:rPr>
          <w:rFonts w:hint="eastAsia"/>
          <w:rtl/>
        </w:rPr>
        <w:t>ن</w:t>
      </w:r>
      <w:r>
        <w:rPr>
          <w:rtl/>
        </w:rPr>
        <w:t xml:space="preserve"> </w:t>
      </w:r>
      <w:r w:rsidR="00D54067">
        <w:rPr>
          <w:rtl/>
        </w:rPr>
        <w:t>دسته‌بندی</w:t>
      </w:r>
      <w:r>
        <w:rPr>
          <w:rtl/>
        </w:rPr>
        <w:t xml:space="preserve"> گاه اصل</w:t>
      </w:r>
      <w:r>
        <w:rPr>
          <w:rFonts w:hint="cs"/>
          <w:rtl/>
        </w:rPr>
        <w:t>ی</w:t>
      </w:r>
      <w:r>
        <w:rPr>
          <w:rtl/>
        </w:rPr>
        <w:t xml:space="preserve"> است و گاه موضوع</w:t>
      </w:r>
      <w:r>
        <w:rPr>
          <w:rFonts w:hint="cs"/>
          <w:rtl/>
        </w:rPr>
        <w:t>ی</w:t>
      </w:r>
      <w:r>
        <w:rPr>
          <w:rtl/>
        </w:rPr>
        <w:t xml:space="preserve"> مانند ا</w:t>
      </w:r>
      <w:r>
        <w:rPr>
          <w:rFonts w:hint="cs"/>
          <w:rtl/>
        </w:rPr>
        <w:t>ی</w:t>
      </w:r>
      <w:r>
        <w:rPr>
          <w:rFonts w:hint="eastAsia"/>
          <w:rtl/>
        </w:rPr>
        <w:t>نکه</w:t>
      </w:r>
      <w:r>
        <w:rPr>
          <w:rtl/>
        </w:rPr>
        <w:t xml:space="preserve"> مؤلف آن ش</w:t>
      </w:r>
      <w:r>
        <w:rPr>
          <w:rFonts w:hint="cs"/>
          <w:rtl/>
        </w:rPr>
        <w:t>ی</w:t>
      </w:r>
      <w:r>
        <w:rPr>
          <w:rFonts w:hint="eastAsia"/>
          <w:rtl/>
        </w:rPr>
        <w:t>عه</w:t>
      </w:r>
      <w:r>
        <w:rPr>
          <w:rtl/>
        </w:rPr>
        <w:t xml:space="preserve"> است </w:t>
      </w:r>
      <w:r>
        <w:rPr>
          <w:rFonts w:hint="cs"/>
          <w:rtl/>
        </w:rPr>
        <w:t>ی</w:t>
      </w:r>
      <w:r>
        <w:rPr>
          <w:rFonts w:hint="eastAsia"/>
          <w:rtl/>
        </w:rPr>
        <w:t>ا</w:t>
      </w:r>
      <w:r>
        <w:rPr>
          <w:rtl/>
        </w:rPr>
        <w:t xml:space="preserve"> سن</w:t>
      </w:r>
      <w:r>
        <w:rPr>
          <w:rFonts w:hint="cs"/>
          <w:rtl/>
        </w:rPr>
        <w:t>ی</w:t>
      </w:r>
      <w:r>
        <w:rPr>
          <w:rtl/>
        </w:rPr>
        <w:t xml:space="preserve">. </w:t>
      </w:r>
      <w:r w:rsidR="00D54067">
        <w:rPr>
          <w:rtl/>
        </w:rPr>
        <w:t>دسته‌بندی</w:t>
      </w:r>
      <w:r>
        <w:rPr>
          <w:rtl/>
        </w:rPr>
        <w:t xml:space="preserve"> </w:t>
      </w:r>
      <w:r w:rsidR="00D54067">
        <w:rPr>
          <w:rtl/>
        </w:rPr>
        <w:t>ازنظر</w:t>
      </w:r>
      <w:r>
        <w:rPr>
          <w:rtl/>
        </w:rPr>
        <w:t xml:space="preserve"> اعتبار و عدم اعتبار و به تعب</w:t>
      </w:r>
      <w:r>
        <w:rPr>
          <w:rFonts w:hint="cs"/>
          <w:rtl/>
        </w:rPr>
        <w:t>ی</w:t>
      </w:r>
      <w:r>
        <w:rPr>
          <w:rFonts w:hint="eastAsia"/>
          <w:rtl/>
        </w:rPr>
        <w:t>ر</w:t>
      </w:r>
      <w:r>
        <w:rPr>
          <w:rtl/>
        </w:rPr>
        <w:t xml:space="preserve"> د</w:t>
      </w:r>
      <w:r>
        <w:rPr>
          <w:rFonts w:hint="cs"/>
          <w:rtl/>
        </w:rPr>
        <w:t>ی</w:t>
      </w:r>
      <w:r>
        <w:rPr>
          <w:rFonts w:hint="eastAsia"/>
          <w:rtl/>
        </w:rPr>
        <w:t>گر</w:t>
      </w:r>
      <w:r>
        <w:rPr>
          <w:rtl/>
        </w:rPr>
        <w:t xml:space="preserve"> </w:t>
      </w:r>
      <w:r w:rsidR="00D54067">
        <w:rPr>
          <w:rtl/>
        </w:rPr>
        <w:t>ازنظر</w:t>
      </w:r>
      <w:r>
        <w:rPr>
          <w:rtl/>
        </w:rPr>
        <w:t xml:space="preserve"> طرح مباحث رجال</w:t>
      </w:r>
      <w:r>
        <w:rPr>
          <w:rFonts w:hint="cs"/>
          <w:rtl/>
        </w:rPr>
        <w:t>ی</w:t>
      </w:r>
      <w:r>
        <w:rPr>
          <w:rtl/>
        </w:rPr>
        <w:t xml:space="preserve"> تا چه اندازه سودمند است.</w:t>
      </w:r>
    </w:p>
    <w:p w:rsidR="00FB4A5E" w:rsidRDefault="00FB4A5E" w:rsidP="00EA7AEB">
      <w:pPr>
        <w:pStyle w:val="Heading3"/>
        <w:rPr>
          <w:rtl/>
        </w:rPr>
      </w:pPr>
      <w:bookmarkStart w:id="14" w:name="_Toc37017227"/>
      <w:r>
        <w:rPr>
          <w:rFonts w:hint="cs"/>
          <w:rtl/>
        </w:rPr>
        <w:t>تقسیمات صاحب قاموس الرجال</w:t>
      </w:r>
      <w:bookmarkEnd w:id="14"/>
    </w:p>
    <w:p w:rsidR="00117CCF" w:rsidRDefault="00117CCF" w:rsidP="00EA7AEB">
      <w:pPr>
        <w:rPr>
          <w:rtl/>
        </w:rPr>
      </w:pPr>
      <w:r>
        <w:rPr>
          <w:rFonts w:hint="eastAsia"/>
          <w:rtl/>
        </w:rPr>
        <w:t>صاحب</w:t>
      </w:r>
      <w:r>
        <w:rPr>
          <w:rtl/>
        </w:rPr>
        <w:t xml:space="preserve"> قاموس الرجال در </w:t>
      </w:r>
      <w:r w:rsidR="007802BA">
        <w:rPr>
          <w:rFonts w:hint="cs"/>
          <w:rtl/>
        </w:rPr>
        <w:t>یکجا</w:t>
      </w:r>
      <w:r>
        <w:rPr>
          <w:rtl/>
        </w:rPr>
        <w:t xml:space="preserve"> </w:t>
      </w:r>
      <w:r w:rsidR="0052340B">
        <w:rPr>
          <w:rtl/>
        </w:rPr>
        <w:t>می‌گوید</w:t>
      </w:r>
      <w:r>
        <w:rPr>
          <w:rtl/>
        </w:rPr>
        <w:t>: که رجال</w:t>
      </w:r>
      <w:r w:rsidR="00EA3C64">
        <w:rPr>
          <w:rFonts w:hint="cs"/>
          <w:rtl/>
        </w:rPr>
        <w:t>ِ عام</w:t>
      </w:r>
      <w:r>
        <w:rPr>
          <w:rtl/>
        </w:rPr>
        <w:t xml:space="preserve"> از زوا</w:t>
      </w:r>
      <w:r>
        <w:rPr>
          <w:rFonts w:hint="cs"/>
          <w:rtl/>
        </w:rPr>
        <w:t>ی</w:t>
      </w:r>
      <w:r>
        <w:rPr>
          <w:rFonts w:hint="eastAsia"/>
          <w:rtl/>
        </w:rPr>
        <w:t>ا</w:t>
      </w:r>
      <w:r>
        <w:rPr>
          <w:rFonts w:hint="cs"/>
          <w:rtl/>
        </w:rPr>
        <w:t>ی</w:t>
      </w:r>
      <w:r>
        <w:rPr>
          <w:rtl/>
        </w:rPr>
        <w:t xml:space="preserve"> مختلف </w:t>
      </w:r>
      <w:r w:rsidR="0052340B">
        <w:rPr>
          <w:rtl/>
        </w:rPr>
        <w:t>قابل‌تقسیم</w:t>
      </w:r>
      <w:r>
        <w:rPr>
          <w:rtl/>
        </w:rPr>
        <w:t xml:space="preserve"> شدن است. بعد مناقشه </w:t>
      </w:r>
      <w:r w:rsidR="00F60EF4">
        <w:rPr>
          <w:rtl/>
        </w:rPr>
        <w:t>می‌کند</w:t>
      </w:r>
      <w:r>
        <w:rPr>
          <w:rtl/>
        </w:rPr>
        <w:t xml:space="preserve"> که رجال نجاش</w:t>
      </w:r>
      <w:r>
        <w:rPr>
          <w:rFonts w:hint="cs"/>
          <w:rtl/>
        </w:rPr>
        <w:t>ی</w:t>
      </w:r>
      <w:r>
        <w:rPr>
          <w:rtl/>
        </w:rPr>
        <w:t xml:space="preserve"> کتاب رجال ن</w:t>
      </w:r>
      <w:r>
        <w:rPr>
          <w:rFonts w:hint="cs"/>
          <w:rtl/>
        </w:rPr>
        <w:t>ی</w:t>
      </w:r>
      <w:r>
        <w:rPr>
          <w:rFonts w:hint="eastAsia"/>
          <w:rtl/>
        </w:rPr>
        <w:t>ست</w:t>
      </w:r>
      <w:r>
        <w:rPr>
          <w:rtl/>
        </w:rPr>
        <w:t xml:space="preserve"> بلکه فهرست است و رجال چ</w:t>
      </w:r>
      <w:r>
        <w:rPr>
          <w:rFonts w:hint="cs"/>
          <w:rtl/>
        </w:rPr>
        <w:t>ی</w:t>
      </w:r>
      <w:r>
        <w:rPr>
          <w:rFonts w:hint="eastAsia"/>
          <w:rtl/>
        </w:rPr>
        <w:t>ز</w:t>
      </w:r>
      <w:r>
        <w:rPr>
          <w:rFonts w:hint="cs"/>
          <w:rtl/>
        </w:rPr>
        <w:t>ی</w:t>
      </w:r>
      <w:r>
        <w:rPr>
          <w:rtl/>
        </w:rPr>
        <w:t xml:space="preserve"> است که مبتن</w:t>
      </w:r>
      <w:r>
        <w:rPr>
          <w:rFonts w:hint="cs"/>
          <w:rtl/>
        </w:rPr>
        <w:t>ی</w:t>
      </w:r>
      <w:r>
        <w:rPr>
          <w:rtl/>
        </w:rPr>
        <w:t xml:space="preserve"> بر طبقات باشد و </w:t>
      </w:r>
      <w:r w:rsidR="007802BA">
        <w:rPr>
          <w:rtl/>
        </w:rPr>
        <w:t>حال‌آنکه</w:t>
      </w:r>
      <w:r>
        <w:rPr>
          <w:rtl/>
        </w:rPr>
        <w:t xml:space="preserve"> چن</w:t>
      </w:r>
      <w:r>
        <w:rPr>
          <w:rFonts w:hint="cs"/>
          <w:rtl/>
        </w:rPr>
        <w:t>ی</w:t>
      </w:r>
      <w:r>
        <w:rPr>
          <w:rFonts w:hint="eastAsia"/>
          <w:rtl/>
        </w:rPr>
        <w:t>ن</w:t>
      </w:r>
      <w:r>
        <w:rPr>
          <w:rtl/>
        </w:rPr>
        <w:t xml:space="preserve"> ابتنا</w:t>
      </w:r>
      <w:r>
        <w:rPr>
          <w:rFonts w:hint="cs"/>
          <w:rtl/>
        </w:rPr>
        <w:t>یی</w:t>
      </w:r>
      <w:r>
        <w:rPr>
          <w:rtl/>
        </w:rPr>
        <w:t xml:space="preserve"> در رجال نجاش</w:t>
      </w:r>
      <w:r>
        <w:rPr>
          <w:rFonts w:hint="cs"/>
          <w:rtl/>
        </w:rPr>
        <w:t>ی</w:t>
      </w:r>
      <w:r>
        <w:rPr>
          <w:rtl/>
        </w:rPr>
        <w:t xml:space="preserve"> ن</w:t>
      </w:r>
      <w:r>
        <w:rPr>
          <w:rFonts w:hint="cs"/>
          <w:rtl/>
        </w:rPr>
        <w:t>ی</w:t>
      </w:r>
      <w:r>
        <w:rPr>
          <w:rFonts w:hint="eastAsia"/>
          <w:rtl/>
        </w:rPr>
        <w:t>ست</w:t>
      </w:r>
      <w:r>
        <w:rPr>
          <w:rtl/>
        </w:rPr>
        <w:t>.</w:t>
      </w:r>
    </w:p>
    <w:p w:rsidR="00117CCF" w:rsidRDefault="007802BA" w:rsidP="00EA7AEB">
      <w:pPr>
        <w:rPr>
          <w:rtl/>
        </w:rPr>
      </w:pPr>
      <w:r>
        <w:rPr>
          <w:rFonts w:hint="eastAsia"/>
          <w:rtl/>
        </w:rPr>
        <w:t>بنابراین</w:t>
      </w:r>
      <w:r w:rsidR="00117CCF">
        <w:rPr>
          <w:rtl/>
        </w:rPr>
        <w:t xml:space="preserve"> مناسب است ا</w:t>
      </w:r>
      <w:r w:rsidR="00117CCF">
        <w:rPr>
          <w:rFonts w:hint="cs"/>
          <w:rtl/>
        </w:rPr>
        <w:t>ی</w:t>
      </w:r>
      <w:r w:rsidR="00117CCF">
        <w:rPr>
          <w:rFonts w:hint="eastAsia"/>
          <w:rtl/>
        </w:rPr>
        <w:t>ن</w:t>
      </w:r>
      <w:r w:rsidR="00117CCF">
        <w:rPr>
          <w:rtl/>
        </w:rPr>
        <w:t xml:space="preserve"> بحث مطرح شود که آ</w:t>
      </w:r>
      <w:r w:rsidR="00117CCF">
        <w:rPr>
          <w:rFonts w:hint="cs"/>
          <w:rtl/>
        </w:rPr>
        <w:t>ی</w:t>
      </w:r>
      <w:r w:rsidR="00117CCF">
        <w:rPr>
          <w:rFonts w:hint="eastAsia"/>
          <w:rtl/>
        </w:rPr>
        <w:t>ا</w:t>
      </w:r>
      <w:r w:rsidR="00117CCF">
        <w:rPr>
          <w:rtl/>
        </w:rPr>
        <w:t xml:space="preserve"> تقس</w:t>
      </w:r>
      <w:r w:rsidR="00117CCF">
        <w:rPr>
          <w:rFonts w:hint="cs"/>
          <w:rtl/>
        </w:rPr>
        <w:t>ی</w:t>
      </w:r>
      <w:r w:rsidR="00117CCF">
        <w:rPr>
          <w:rFonts w:hint="eastAsia"/>
          <w:rtl/>
        </w:rPr>
        <w:t>م</w:t>
      </w:r>
      <w:r w:rsidR="00117CCF">
        <w:rPr>
          <w:rFonts w:hint="cs"/>
          <w:rtl/>
        </w:rPr>
        <w:t>ی</w:t>
      </w:r>
      <w:r w:rsidR="00117CCF">
        <w:rPr>
          <w:rtl/>
        </w:rPr>
        <w:t xml:space="preserve"> که صاحب قاموس الرجال ارائه </w:t>
      </w:r>
      <w:r w:rsidR="00F60EF4">
        <w:rPr>
          <w:rtl/>
        </w:rPr>
        <w:t>می‌کند</w:t>
      </w:r>
      <w:r w:rsidR="00117CCF">
        <w:rPr>
          <w:rtl/>
        </w:rPr>
        <w:t xml:space="preserve"> و رجال را به رجال عام و رجال خاص تقس</w:t>
      </w:r>
      <w:r w:rsidR="00117CCF">
        <w:rPr>
          <w:rFonts w:hint="cs"/>
          <w:rtl/>
        </w:rPr>
        <w:t>ی</w:t>
      </w:r>
      <w:r w:rsidR="00117CCF">
        <w:rPr>
          <w:rFonts w:hint="eastAsia"/>
          <w:rtl/>
        </w:rPr>
        <w:t>م</w:t>
      </w:r>
      <w:r w:rsidR="00117CCF">
        <w:rPr>
          <w:rtl/>
        </w:rPr>
        <w:t xml:space="preserve"> </w:t>
      </w:r>
      <w:r w:rsidR="00F60EF4">
        <w:rPr>
          <w:rtl/>
        </w:rPr>
        <w:t>می‌کند</w:t>
      </w:r>
      <w:r w:rsidR="00117CCF">
        <w:rPr>
          <w:rtl/>
        </w:rPr>
        <w:t xml:space="preserve"> آ</w:t>
      </w:r>
      <w:r w:rsidR="00117CCF">
        <w:rPr>
          <w:rFonts w:hint="cs"/>
          <w:rtl/>
        </w:rPr>
        <w:t>ی</w:t>
      </w:r>
      <w:r w:rsidR="00117CCF">
        <w:rPr>
          <w:rFonts w:hint="eastAsia"/>
          <w:rtl/>
        </w:rPr>
        <w:t>ا</w:t>
      </w:r>
      <w:r w:rsidR="00117CCF">
        <w:rPr>
          <w:rtl/>
        </w:rPr>
        <w:t xml:space="preserve"> تقس</w:t>
      </w:r>
      <w:r w:rsidR="00117CCF">
        <w:rPr>
          <w:rFonts w:hint="cs"/>
          <w:rtl/>
        </w:rPr>
        <w:t>ی</w:t>
      </w:r>
      <w:r w:rsidR="00117CCF">
        <w:rPr>
          <w:rFonts w:hint="eastAsia"/>
          <w:rtl/>
        </w:rPr>
        <w:t>م</w:t>
      </w:r>
      <w:r w:rsidR="00117CCF">
        <w:rPr>
          <w:rtl/>
        </w:rPr>
        <w:t xml:space="preserve"> صح</w:t>
      </w:r>
      <w:r w:rsidR="00117CCF">
        <w:rPr>
          <w:rFonts w:hint="cs"/>
          <w:rtl/>
        </w:rPr>
        <w:t>ی</w:t>
      </w:r>
      <w:r w:rsidR="00117CCF">
        <w:rPr>
          <w:rFonts w:hint="eastAsia"/>
          <w:rtl/>
        </w:rPr>
        <w:t>ح</w:t>
      </w:r>
      <w:r w:rsidR="00117CCF">
        <w:rPr>
          <w:rFonts w:hint="cs"/>
          <w:rtl/>
        </w:rPr>
        <w:t>ی</w:t>
      </w:r>
      <w:r w:rsidR="00117CCF">
        <w:rPr>
          <w:rtl/>
        </w:rPr>
        <w:t xml:space="preserve"> است </w:t>
      </w:r>
      <w:r w:rsidR="00117CCF">
        <w:rPr>
          <w:rFonts w:hint="cs"/>
          <w:rtl/>
        </w:rPr>
        <w:t>ی</w:t>
      </w:r>
      <w:r w:rsidR="00117CCF">
        <w:rPr>
          <w:rFonts w:hint="eastAsia"/>
          <w:rtl/>
        </w:rPr>
        <w:t>ا</w:t>
      </w:r>
      <w:r w:rsidR="00EA3C64">
        <w:rPr>
          <w:rtl/>
        </w:rPr>
        <w:t xml:space="preserve"> نه</w:t>
      </w:r>
      <w:r w:rsidR="00EA3C64">
        <w:rPr>
          <w:rFonts w:hint="cs"/>
          <w:rtl/>
        </w:rPr>
        <w:t>؟</w:t>
      </w:r>
    </w:p>
    <w:p w:rsidR="00117CCF" w:rsidRDefault="00117CCF" w:rsidP="00EA7AEB">
      <w:pPr>
        <w:rPr>
          <w:rtl/>
        </w:rPr>
      </w:pPr>
      <w:r>
        <w:rPr>
          <w:rFonts w:hint="eastAsia"/>
          <w:rtl/>
        </w:rPr>
        <w:t>ما</w:t>
      </w:r>
      <w:r>
        <w:rPr>
          <w:rtl/>
        </w:rPr>
        <w:t xml:space="preserve"> با مراجعه به کتب مصطلحات رجال چن</w:t>
      </w:r>
      <w:r>
        <w:rPr>
          <w:rFonts w:hint="cs"/>
          <w:rtl/>
        </w:rPr>
        <w:t>ی</w:t>
      </w:r>
      <w:r>
        <w:rPr>
          <w:rFonts w:hint="eastAsia"/>
          <w:rtl/>
        </w:rPr>
        <w:t>ن</w:t>
      </w:r>
      <w:r>
        <w:rPr>
          <w:rtl/>
        </w:rPr>
        <w:t xml:space="preserve"> </w:t>
      </w:r>
      <w:r w:rsidR="007802BA">
        <w:rPr>
          <w:rtl/>
        </w:rPr>
        <w:t>تقس</w:t>
      </w:r>
      <w:r w:rsidR="007802BA">
        <w:rPr>
          <w:rFonts w:hint="cs"/>
          <w:rtl/>
        </w:rPr>
        <w:t>ی</w:t>
      </w:r>
      <w:r w:rsidR="007802BA">
        <w:rPr>
          <w:rFonts w:hint="eastAsia"/>
          <w:rtl/>
        </w:rPr>
        <w:t>م</w:t>
      </w:r>
      <w:r w:rsidR="007802BA">
        <w:rPr>
          <w:rFonts w:hint="cs"/>
          <w:rtl/>
        </w:rPr>
        <w:t>ی</w:t>
      </w:r>
      <w:r w:rsidR="007802BA">
        <w:rPr>
          <w:rtl/>
        </w:rPr>
        <w:t xml:space="preserve"> (</w:t>
      </w:r>
      <w:r w:rsidR="00741F9C">
        <w:rPr>
          <w:rFonts w:hint="cs"/>
          <w:rtl/>
        </w:rPr>
        <w:t>تقسیم به عام و خاص)</w:t>
      </w:r>
      <w:r>
        <w:rPr>
          <w:rtl/>
        </w:rPr>
        <w:t xml:space="preserve"> را مشاهده نکرد</w:t>
      </w:r>
      <w:r>
        <w:rPr>
          <w:rFonts w:hint="cs"/>
          <w:rtl/>
        </w:rPr>
        <w:t>ی</w:t>
      </w:r>
      <w:r>
        <w:rPr>
          <w:rFonts w:hint="eastAsia"/>
          <w:rtl/>
        </w:rPr>
        <w:t>م</w:t>
      </w:r>
      <w:r>
        <w:rPr>
          <w:rtl/>
        </w:rPr>
        <w:t>. همچن</w:t>
      </w:r>
      <w:r>
        <w:rPr>
          <w:rFonts w:hint="cs"/>
          <w:rtl/>
        </w:rPr>
        <w:t>ی</w:t>
      </w:r>
      <w:r>
        <w:rPr>
          <w:rFonts w:hint="eastAsia"/>
          <w:rtl/>
        </w:rPr>
        <w:t>ن</w:t>
      </w:r>
      <w:r>
        <w:rPr>
          <w:rtl/>
        </w:rPr>
        <w:t xml:space="preserve"> ا</w:t>
      </w:r>
      <w:r>
        <w:rPr>
          <w:rFonts w:hint="cs"/>
          <w:rtl/>
        </w:rPr>
        <w:t>ی</w:t>
      </w:r>
      <w:r>
        <w:rPr>
          <w:rFonts w:hint="eastAsia"/>
          <w:rtl/>
        </w:rPr>
        <w:t>نکه</w:t>
      </w:r>
      <w:r>
        <w:rPr>
          <w:rtl/>
        </w:rPr>
        <w:t xml:space="preserve"> </w:t>
      </w:r>
      <w:r w:rsidR="007B303F">
        <w:rPr>
          <w:rtl/>
        </w:rPr>
        <w:t>ایشان</w:t>
      </w:r>
      <w:r>
        <w:rPr>
          <w:rtl/>
        </w:rPr>
        <w:t xml:space="preserve"> </w:t>
      </w:r>
      <w:r w:rsidR="00965BBF">
        <w:rPr>
          <w:rtl/>
        </w:rPr>
        <w:t>می‌فرماید</w:t>
      </w:r>
      <w:r>
        <w:rPr>
          <w:rtl/>
        </w:rPr>
        <w:t>: رجال چ</w:t>
      </w:r>
      <w:r>
        <w:rPr>
          <w:rFonts w:hint="cs"/>
          <w:rtl/>
        </w:rPr>
        <w:t>ی</w:t>
      </w:r>
      <w:r>
        <w:rPr>
          <w:rFonts w:hint="eastAsia"/>
          <w:rtl/>
        </w:rPr>
        <w:t>ز</w:t>
      </w:r>
      <w:r>
        <w:rPr>
          <w:rFonts w:hint="cs"/>
          <w:rtl/>
        </w:rPr>
        <w:t>ی</w:t>
      </w:r>
      <w:r>
        <w:rPr>
          <w:rtl/>
        </w:rPr>
        <w:t xml:space="preserve"> است که مبتن</w:t>
      </w:r>
      <w:r>
        <w:rPr>
          <w:rFonts w:hint="cs"/>
          <w:rtl/>
        </w:rPr>
        <w:t>ی</w:t>
      </w:r>
      <w:r>
        <w:rPr>
          <w:rtl/>
        </w:rPr>
        <w:t xml:space="preserve"> بر طبقات باشد و اسام</w:t>
      </w:r>
      <w:r>
        <w:rPr>
          <w:rFonts w:hint="cs"/>
          <w:rtl/>
        </w:rPr>
        <w:t>ی</w:t>
      </w:r>
      <w:r>
        <w:rPr>
          <w:rtl/>
        </w:rPr>
        <w:t xml:space="preserve"> رجال به ترت</w:t>
      </w:r>
      <w:r>
        <w:rPr>
          <w:rFonts w:hint="cs"/>
          <w:rtl/>
        </w:rPr>
        <w:t>ی</w:t>
      </w:r>
      <w:r>
        <w:rPr>
          <w:rFonts w:hint="eastAsia"/>
          <w:rtl/>
        </w:rPr>
        <w:t>ب</w:t>
      </w:r>
      <w:r>
        <w:rPr>
          <w:rtl/>
        </w:rPr>
        <w:t xml:space="preserve"> اصحاب ائمه </w:t>
      </w:r>
      <w:r w:rsidR="00550304">
        <w:rPr>
          <w:rtl/>
        </w:rPr>
        <w:t>تدوین‌شده</w:t>
      </w:r>
      <w:r>
        <w:rPr>
          <w:rtl/>
        </w:rPr>
        <w:t xml:space="preserve"> باشد </w:t>
      </w:r>
      <w:r w:rsidR="0052340B">
        <w:rPr>
          <w:rtl/>
        </w:rPr>
        <w:t>نکته‌ای</w:t>
      </w:r>
      <w:r>
        <w:rPr>
          <w:rtl/>
        </w:rPr>
        <w:t xml:space="preserve"> است که وجه آن را ن</w:t>
      </w:r>
      <w:r>
        <w:rPr>
          <w:rFonts w:hint="cs"/>
          <w:rtl/>
        </w:rPr>
        <w:t>ی</w:t>
      </w:r>
      <w:r>
        <w:rPr>
          <w:rFonts w:hint="eastAsia"/>
          <w:rtl/>
        </w:rPr>
        <w:t>ز</w:t>
      </w:r>
      <w:r>
        <w:rPr>
          <w:rtl/>
        </w:rPr>
        <w:t xml:space="preserve"> متوجه </w:t>
      </w:r>
      <w:r w:rsidR="0052340B">
        <w:rPr>
          <w:rtl/>
        </w:rPr>
        <w:t>نشده‌ایم</w:t>
      </w:r>
      <w:r>
        <w:rPr>
          <w:rtl/>
        </w:rPr>
        <w:t>. صاحب قاموس الرجال ن</w:t>
      </w:r>
      <w:r>
        <w:rPr>
          <w:rFonts w:hint="cs"/>
          <w:rtl/>
        </w:rPr>
        <w:t>ی</w:t>
      </w:r>
      <w:r>
        <w:rPr>
          <w:rFonts w:hint="eastAsia"/>
          <w:rtl/>
        </w:rPr>
        <w:t>ز</w:t>
      </w:r>
      <w:r>
        <w:rPr>
          <w:rtl/>
        </w:rPr>
        <w:t xml:space="preserve"> دل</w:t>
      </w:r>
      <w:r>
        <w:rPr>
          <w:rFonts w:hint="cs"/>
          <w:rtl/>
        </w:rPr>
        <w:t>ی</w:t>
      </w:r>
      <w:r>
        <w:rPr>
          <w:rFonts w:hint="eastAsia"/>
          <w:rtl/>
        </w:rPr>
        <w:t>ل</w:t>
      </w:r>
      <w:r>
        <w:rPr>
          <w:rFonts w:hint="cs"/>
          <w:rtl/>
        </w:rPr>
        <w:t>ی</w:t>
      </w:r>
      <w:r>
        <w:rPr>
          <w:rtl/>
        </w:rPr>
        <w:t xml:space="preserve"> بر مد</w:t>
      </w:r>
      <w:r>
        <w:rPr>
          <w:rFonts w:hint="eastAsia"/>
          <w:rtl/>
        </w:rPr>
        <w:t>عا</w:t>
      </w:r>
      <w:r>
        <w:rPr>
          <w:rFonts w:hint="cs"/>
          <w:rtl/>
        </w:rPr>
        <w:t>ی</w:t>
      </w:r>
      <w:r>
        <w:rPr>
          <w:rtl/>
        </w:rPr>
        <w:t xml:space="preserve"> خود ارائه ن</w:t>
      </w:r>
      <w:r w:rsidR="00F60EF4">
        <w:rPr>
          <w:rtl/>
        </w:rPr>
        <w:t>می‌کند</w:t>
      </w:r>
      <w:r>
        <w:rPr>
          <w:rtl/>
        </w:rPr>
        <w:t xml:space="preserve"> و آن را از باب ارسال مسلمات </w:t>
      </w:r>
      <w:r w:rsidR="0052340B">
        <w:rPr>
          <w:rtl/>
        </w:rPr>
        <w:t>می‌داند</w:t>
      </w:r>
      <w:r>
        <w:rPr>
          <w:rtl/>
        </w:rPr>
        <w:t>.</w:t>
      </w:r>
    </w:p>
    <w:p w:rsidR="00117CCF" w:rsidRDefault="00965BBF" w:rsidP="00EA7AEB">
      <w:pPr>
        <w:rPr>
          <w:rtl/>
        </w:rPr>
      </w:pPr>
      <w:r>
        <w:rPr>
          <w:rFonts w:hint="eastAsia"/>
          <w:rtl/>
        </w:rPr>
        <w:t>کتاب‌های</w:t>
      </w:r>
      <w:r w:rsidR="00117CCF">
        <w:rPr>
          <w:rFonts w:hint="cs"/>
          <w:rtl/>
        </w:rPr>
        <w:t>ی</w:t>
      </w:r>
      <w:r w:rsidR="00117CCF">
        <w:rPr>
          <w:rtl/>
        </w:rPr>
        <w:t xml:space="preserve"> که بر مبنا</w:t>
      </w:r>
      <w:r w:rsidR="00117CCF">
        <w:rPr>
          <w:rFonts w:hint="cs"/>
          <w:rtl/>
        </w:rPr>
        <w:t>ی</w:t>
      </w:r>
      <w:r w:rsidR="00117CCF">
        <w:rPr>
          <w:rtl/>
        </w:rPr>
        <w:t xml:space="preserve"> </w:t>
      </w:r>
      <w:r w:rsidR="0052340B">
        <w:rPr>
          <w:rtl/>
        </w:rPr>
        <w:t>جرح‌وتعدیل</w:t>
      </w:r>
      <w:r w:rsidR="00117CCF">
        <w:rPr>
          <w:rtl/>
        </w:rPr>
        <w:t xml:space="preserve"> </w:t>
      </w:r>
      <w:r w:rsidR="00F60EF4">
        <w:rPr>
          <w:rtl/>
        </w:rPr>
        <w:t>نوشته‌شده</w:t>
      </w:r>
      <w:r w:rsidR="00117CCF">
        <w:rPr>
          <w:rtl/>
        </w:rPr>
        <w:t xml:space="preserve"> است از </w:t>
      </w:r>
      <w:r w:rsidR="0052340B">
        <w:rPr>
          <w:rtl/>
        </w:rPr>
        <w:t>قدیم‌الایام</w:t>
      </w:r>
      <w:r w:rsidR="00117CCF">
        <w:rPr>
          <w:rtl/>
        </w:rPr>
        <w:t xml:space="preserve"> به کتاب رجال معروف بوده است. ا</w:t>
      </w:r>
      <w:r w:rsidR="00117CCF">
        <w:rPr>
          <w:rFonts w:hint="cs"/>
          <w:rtl/>
        </w:rPr>
        <w:t>ی</w:t>
      </w:r>
      <w:r w:rsidR="00117CCF">
        <w:rPr>
          <w:rFonts w:hint="eastAsia"/>
          <w:rtl/>
        </w:rPr>
        <w:t>ن</w:t>
      </w:r>
      <w:r w:rsidR="00117CCF">
        <w:rPr>
          <w:rtl/>
        </w:rPr>
        <w:t xml:space="preserve"> </w:t>
      </w:r>
      <w:r w:rsidR="00893D32">
        <w:rPr>
          <w:rtl/>
        </w:rPr>
        <w:t>کتاب‌ها</w:t>
      </w:r>
      <w:r w:rsidR="00117CCF">
        <w:rPr>
          <w:rtl/>
        </w:rPr>
        <w:t xml:space="preserve"> </w:t>
      </w:r>
      <w:r w:rsidR="007802BA">
        <w:rPr>
          <w:rtl/>
        </w:rPr>
        <w:t>غالباً</w:t>
      </w:r>
      <w:r w:rsidR="00117CCF">
        <w:rPr>
          <w:rtl/>
        </w:rPr>
        <w:t xml:space="preserve"> توسط عامه </w:t>
      </w:r>
      <w:r w:rsidR="00F60EF4">
        <w:rPr>
          <w:rtl/>
        </w:rPr>
        <w:t>نوشته‌شده</w:t>
      </w:r>
      <w:r w:rsidR="00117CCF">
        <w:rPr>
          <w:rtl/>
        </w:rPr>
        <w:t xml:space="preserve"> است و </w:t>
      </w:r>
      <w:r w:rsidR="007802BA">
        <w:rPr>
          <w:rtl/>
        </w:rPr>
        <w:t>آن‌ها</w:t>
      </w:r>
      <w:r w:rsidR="00117CCF">
        <w:rPr>
          <w:rtl/>
        </w:rPr>
        <w:t xml:space="preserve"> ن</w:t>
      </w:r>
      <w:r w:rsidR="00117CCF">
        <w:rPr>
          <w:rFonts w:hint="cs"/>
          <w:rtl/>
        </w:rPr>
        <w:t>ی</w:t>
      </w:r>
      <w:r w:rsidR="00117CCF">
        <w:rPr>
          <w:rFonts w:hint="eastAsia"/>
          <w:rtl/>
        </w:rPr>
        <w:t>ز</w:t>
      </w:r>
      <w:r w:rsidR="00117CCF">
        <w:rPr>
          <w:rtl/>
        </w:rPr>
        <w:t xml:space="preserve"> </w:t>
      </w:r>
      <w:r w:rsidR="0052340B">
        <w:rPr>
          <w:rtl/>
        </w:rPr>
        <w:t>عمدتاً</w:t>
      </w:r>
      <w:r w:rsidR="00117CCF">
        <w:rPr>
          <w:rtl/>
        </w:rPr>
        <w:t xml:space="preserve"> رو</w:t>
      </w:r>
      <w:r w:rsidR="00117CCF">
        <w:rPr>
          <w:rFonts w:hint="cs"/>
          <w:rtl/>
        </w:rPr>
        <w:t>ی</w:t>
      </w:r>
      <w:r w:rsidR="00117CCF">
        <w:rPr>
          <w:rtl/>
        </w:rPr>
        <w:t xml:space="preserve"> </w:t>
      </w:r>
      <w:r w:rsidR="0052340B">
        <w:rPr>
          <w:rtl/>
        </w:rPr>
        <w:t>جرح‌وتعدیل</w:t>
      </w:r>
      <w:r w:rsidR="00117CCF">
        <w:rPr>
          <w:rtl/>
        </w:rPr>
        <w:t xml:space="preserve"> و طبقات اهتمام داشتند و مراد از طبقات ن</w:t>
      </w:r>
      <w:r w:rsidR="00117CCF">
        <w:rPr>
          <w:rFonts w:hint="cs"/>
          <w:rtl/>
        </w:rPr>
        <w:t>ی</w:t>
      </w:r>
      <w:r w:rsidR="00117CCF">
        <w:rPr>
          <w:rFonts w:hint="eastAsia"/>
          <w:rtl/>
        </w:rPr>
        <w:t>ز</w:t>
      </w:r>
      <w:r w:rsidR="00117CCF">
        <w:rPr>
          <w:rtl/>
        </w:rPr>
        <w:t xml:space="preserve"> ا</w:t>
      </w:r>
      <w:r w:rsidR="00117CCF">
        <w:rPr>
          <w:rFonts w:hint="cs"/>
          <w:rtl/>
        </w:rPr>
        <w:t>ی</w:t>
      </w:r>
      <w:r w:rsidR="00117CCF">
        <w:rPr>
          <w:rFonts w:hint="eastAsia"/>
          <w:rtl/>
        </w:rPr>
        <w:t>ن</w:t>
      </w:r>
      <w:r w:rsidR="00117CCF">
        <w:rPr>
          <w:rtl/>
        </w:rPr>
        <w:t xml:space="preserve"> نبوده است که به ترت</w:t>
      </w:r>
      <w:r w:rsidR="00117CCF">
        <w:rPr>
          <w:rFonts w:hint="cs"/>
          <w:rtl/>
        </w:rPr>
        <w:t>ی</w:t>
      </w:r>
      <w:r w:rsidR="00117CCF">
        <w:rPr>
          <w:rFonts w:hint="eastAsia"/>
          <w:rtl/>
        </w:rPr>
        <w:t>ب</w:t>
      </w:r>
      <w:r w:rsidR="00117CCF">
        <w:rPr>
          <w:rtl/>
        </w:rPr>
        <w:t xml:space="preserve"> طبقات روات </w:t>
      </w:r>
      <w:r w:rsidR="00F60EF4">
        <w:rPr>
          <w:rtl/>
        </w:rPr>
        <w:t>نوشته‌شده</w:t>
      </w:r>
      <w:r w:rsidR="00117CCF">
        <w:rPr>
          <w:rtl/>
        </w:rPr>
        <w:t xml:space="preserve"> باشد بلکه منظور </w:t>
      </w:r>
      <w:r>
        <w:rPr>
          <w:rtl/>
        </w:rPr>
        <w:t>کتاب‌های</w:t>
      </w:r>
      <w:r w:rsidR="00117CCF">
        <w:rPr>
          <w:rFonts w:hint="cs"/>
          <w:rtl/>
        </w:rPr>
        <w:t>ی</w:t>
      </w:r>
      <w:r w:rsidR="00117CCF">
        <w:rPr>
          <w:rtl/>
        </w:rPr>
        <w:t xml:space="preserve"> است که به طبقات روات توجه </w:t>
      </w:r>
      <w:r w:rsidR="0052340B">
        <w:rPr>
          <w:rtl/>
        </w:rPr>
        <w:t>داشته‌اند</w:t>
      </w:r>
      <w:r w:rsidR="00117CCF">
        <w:rPr>
          <w:rtl/>
        </w:rPr>
        <w:t xml:space="preserve"> و لو ا</w:t>
      </w:r>
      <w:r w:rsidR="00117CCF">
        <w:rPr>
          <w:rFonts w:hint="cs"/>
          <w:rtl/>
        </w:rPr>
        <w:t>ی</w:t>
      </w:r>
      <w:r w:rsidR="00117CCF">
        <w:rPr>
          <w:rFonts w:hint="eastAsia"/>
          <w:rtl/>
        </w:rPr>
        <w:t>نکه</w:t>
      </w:r>
      <w:r w:rsidR="00117CCF">
        <w:rPr>
          <w:rtl/>
        </w:rPr>
        <w:t xml:space="preserve"> به ترت</w:t>
      </w:r>
      <w:r w:rsidR="00117CCF">
        <w:rPr>
          <w:rFonts w:hint="cs"/>
          <w:rtl/>
        </w:rPr>
        <w:t>ی</w:t>
      </w:r>
      <w:r w:rsidR="00117CCF">
        <w:rPr>
          <w:rFonts w:hint="eastAsia"/>
          <w:rtl/>
        </w:rPr>
        <w:t>ب</w:t>
      </w:r>
      <w:r w:rsidR="00117CCF">
        <w:rPr>
          <w:rtl/>
        </w:rPr>
        <w:t xml:space="preserve"> الفبا نگاشته شده باشند. اکثر کتب عامه به ا</w:t>
      </w:r>
      <w:r w:rsidR="00117CCF">
        <w:rPr>
          <w:rFonts w:hint="cs"/>
          <w:rtl/>
        </w:rPr>
        <w:t>ی</w:t>
      </w:r>
      <w:r w:rsidR="00117CCF">
        <w:rPr>
          <w:rFonts w:hint="eastAsia"/>
          <w:rtl/>
        </w:rPr>
        <w:t>ن</w:t>
      </w:r>
      <w:r w:rsidR="00117CCF">
        <w:rPr>
          <w:rtl/>
        </w:rPr>
        <w:t xml:space="preserve"> منوال نگاشته شده است. البته کتاب طبقات ابن سعد بر اساس طبقات راو</w:t>
      </w:r>
      <w:r w:rsidR="00117CCF">
        <w:rPr>
          <w:rFonts w:hint="cs"/>
          <w:rtl/>
        </w:rPr>
        <w:t>ی</w:t>
      </w:r>
      <w:r w:rsidR="00117CCF">
        <w:rPr>
          <w:rtl/>
        </w:rPr>
        <w:t xml:space="preserve"> نگاشته شده است.</w:t>
      </w:r>
    </w:p>
    <w:p w:rsidR="00741F9C" w:rsidRDefault="00741F9C" w:rsidP="00EA7AEB">
      <w:pPr>
        <w:rPr>
          <w:rtl/>
        </w:rPr>
      </w:pPr>
      <w:r>
        <w:rPr>
          <w:rFonts w:hint="cs"/>
          <w:rtl/>
        </w:rPr>
        <w:t xml:space="preserve">توثیق و تضعیف و طبقات در علم رجال بحث </w:t>
      </w:r>
      <w:r w:rsidR="007802BA">
        <w:rPr>
          <w:rFonts w:hint="cs"/>
          <w:rtl/>
        </w:rPr>
        <w:t>می‌شود</w:t>
      </w:r>
      <w:r>
        <w:rPr>
          <w:rFonts w:hint="cs"/>
          <w:rtl/>
        </w:rPr>
        <w:t xml:space="preserve"> و کتابی که متعرض برخی از این امور </w:t>
      </w:r>
      <w:r w:rsidR="0052340B">
        <w:rPr>
          <w:rFonts w:hint="cs"/>
          <w:rtl/>
        </w:rPr>
        <w:t>سه‌گانه</w:t>
      </w:r>
      <w:r>
        <w:rPr>
          <w:rFonts w:hint="cs"/>
          <w:rtl/>
        </w:rPr>
        <w:t xml:space="preserve"> </w:t>
      </w:r>
      <w:r w:rsidR="007802BA">
        <w:rPr>
          <w:rFonts w:hint="cs"/>
          <w:rtl/>
        </w:rPr>
        <w:t>می‌شود</w:t>
      </w:r>
      <w:r>
        <w:rPr>
          <w:rFonts w:hint="cs"/>
          <w:rtl/>
        </w:rPr>
        <w:t xml:space="preserve"> کتاب رجالی است و اینکه بگوییم رجال مبتنی بر طبقات است حرف صحیحی نیست.</w:t>
      </w:r>
    </w:p>
    <w:p w:rsidR="00117CCF" w:rsidRDefault="00117CCF" w:rsidP="00EA7AEB">
      <w:pPr>
        <w:rPr>
          <w:rtl/>
        </w:rPr>
      </w:pPr>
      <w:r>
        <w:rPr>
          <w:rFonts w:hint="eastAsia"/>
          <w:rtl/>
        </w:rPr>
        <w:t>در</w:t>
      </w:r>
      <w:r>
        <w:rPr>
          <w:rtl/>
        </w:rPr>
        <w:t xml:space="preserve"> م</w:t>
      </w:r>
      <w:r>
        <w:rPr>
          <w:rFonts w:hint="cs"/>
          <w:rtl/>
        </w:rPr>
        <w:t>ی</w:t>
      </w:r>
      <w:r>
        <w:rPr>
          <w:rFonts w:hint="eastAsia"/>
          <w:rtl/>
        </w:rPr>
        <w:t>ان</w:t>
      </w:r>
      <w:r>
        <w:rPr>
          <w:rtl/>
        </w:rPr>
        <w:t xml:space="preserve"> خاصه ن</w:t>
      </w:r>
      <w:r>
        <w:rPr>
          <w:rFonts w:hint="cs"/>
          <w:rtl/>
        </w:rPr>
        <w:t>ی</w:t>
      </w:r>
      <w:r>
        <w:rPr>
          <w:rFonts w:hint="eastAsia"/>
          <w:rtl/>
        </w:rPr>
        <w:t>ز</w:t>
      </w:r>
      <w:r>
        <w:rPr>
          <w:rtl/>
        </w:rPr>
        <w:t xml:space="preserve"> به سبب اهتمام</w:t>
      </w:r>
      <w:r>
        <w:rPr>
          <w:rFonts w:hint="cs"/>
          <w:rtl/>
        </w:rPr>
        <w:t>ی</w:t>
      </w:r>
      <w:r>
        <w:rPr>
          <w:rtl/>
        </w:rPr>
        <w:t xml:space="preserve"> که به </w:t>
      </w:r>
      <w:r w:rsidR="0052340B">
        <w:rPr>
          <w:rtl/>
        </w:rPr>
        <w:t>ائمه‌ی</w:t>
      </w:r>
      <w:r>
        <w:rPr>
          <w:rtl/>
        </w:rPr>
        <w:t xml:space="preserve"> معصوم</w:t>
      </w:r>
      <w:r>
        <w:rPr>
          <w:rFonts w:hint="cs"/>
          <w:rtl/>
        </w:rPr>
        <w:t>ی</w:t>
      </w:r>
      <w:r>
        <w:rPr>
          <w:rFonts w:hint="eastAsia"/>
          <w:rtl/>
        </w:rPr>
        <w:t>ن</w:t>
      </w:r>
      <w:r>
        <w:rPr>
          <w:rtl/>
        </w:rPr>
        <w:t xml:space="preserve"> داده </w:t>
      </w:r>
      <w:r w:rsidR="007802BA">
        <w:rPr>
          <w:rtl/>
        </w:rPr>
        <w:t>می‌شده</w:t>
      </w:r>
      <w:r>
        <w:rPr>
          <w:rtl/>
        </w:rPr>
        <w:t xml:space="preserve"> زندگ</w:t>
      </w:r>
      <w:r>
        <w:rPr>
          <w:rFonts w:hint="cs"/>
          <w:rtl/>
        </w:rPr>
        <w:t>ی</w:t>
      </w:r>
      <w:r>
        <w:rPr>
          <w:rtl/>
        </w:rPr>
        <w:t xml:space="preserve"> ائمه و اصحاب </w:t>
      </w:r>
      <w:r w:rsidR="007B303F">
        <w:rPr>
          <w:rtl/>
        </w:rPr>
        <w:t>ایشان</w:t>
      </w:r>
      <w:r>
        <w:rPr>
          <w:rtl/>
        </w:rPr>
        <w:t xml:space="preserve"> </w:t>
      </w:r>
      <w:r>
        <w:rPr>
          <w:rFonts w:hint="cs"/>
          <w:rtl/>
        </w:rPr>
        <w:t>ی</w:t>
      </w:r>
      <w:r>
        <w:rPr>
          <w:rFonts w:hint="eastAsia"/>
          <w:rtl/>
        </w:rPr>
        <w:t>ک</w:t>
      </w:r>
      <w:r>
        <w:rPr>
          <w:rtl/>
        </w:rPr>
        <w:t xml:space="preserve"> نوع ملاک و مع</w:t>
      </w:r>
      <w:r>
        <w:rPr>
          <w:rFonts w:hint="cs"/>
          <w:rtl/>
        </w:rPr>
        <w:t>ی</w:t>
      </w:r>
      <w:r>
        <w:rPr>
          <w:rFonts w:hint="eastAsia"/>
          <w:rtl/>
        </w:rPr>
        <w:t>ار</w:t>
      </w:r>
      <w:r>
        <w:rPr>
          <w:rtl/>
        </w:rPr>
        <w:t xml:space="preserve"> مهم </w:t>
      </w:r>
      <w:r w:rsidR="0052340B">
        <w:rPr>
          <w:rtl/>
        </w:rPr>
        <w:t>به‌حساب</w:t>
      </w:r>
      <w:r>
        <w:rPr>
          <w:rtl/>
        </w:rPr>
        <w:t xml:space="preserve"> آمده است و به ا</w:t>
      </w:r>
      <w:r>
        <w:rPr>
          <w:rFonts w:hint="cs"/>
          <w:rtl/>
        </w:rPr>
        <w:t>ی</w:t>
      </w:r>
      <w:r>
        <w:rPr>
          <w:rFonts w:hint="eastAsia"/>
          <w:rtl/>
        </w:rPr>
        <w:t>ن</w:t>
      </w:r>
      <w:r>
        <w:rPr>
          <w:rtl/>
        </w:rPr>
        <w:t xml:space="preserve"> جهت </w:t>
      </w:r>
      <w:r>
        <w:rPr>
          <w:rFonts w:hint="cs"/>
          <w:rtl/>
        </w:rPr>
        <w:t>ی</w:t>
      </w:r>
      <w:r>
        <w:rPr>
          <w:rFonts w:hint="eastAsia"/>
          <w:rtl/>
        </w:rPr>
        <w:t>ک</w:t>
      </w:r>
      <w:r>
        <w:rPr>
          <w:rtl/>
        </w:rPr>
        <w:t xml:space="preserve"> سر</w:t>
      </w:r>
      <w:r>
        <w:rPr>
          <w:rFonts w:hint="cs"/>
          <w:rtl/>
        </w:rPr>
        <w:t>ی</w:t>
      </w:r>
      <w:r>
        <w:rPr>
          <w:rtl/>
        </w:rPr>
        <w:t xml:space="preserve"> </w:t>
      </w:r>
      <w:r w:rsidR="00893D32">
        <w:rPr>
          <w:rtl/>
        </w:rPr>
        <w:t>کتاب‌ها</w:t>
      </w:r>
      <w:r>
        <w:rPr>
          <w:rtl/>
        </w:rPr>
        <w:t xml:space="preserve"> بر اساس طبقات روات </w:t>
      </w:r>
      <w:r w:rsidR="00F60EF4">
        <w:rPr>
          <w:rtl/>
        </w:rPr>
        <w:t>نوشته‌شده</w:t>
      </w:r>
      <w:r>
        <w:rPr>
          <w:rtl/>
        </w:rPr>
        <w:t xml:space="preserve"> است. </w:t>
      </w:r>
      <w:r w:rsidR="00965BBF">
        <w:rPr>
          <w:rtl/>
        </w:rPr>
        <w:t>اما</w:t>
      </w:r>
      <w:r>
        <w:rPr>
          <w:rtl/>
        </w:rPr>
        <w:t xml:space="preserve"> </w:t>
      </w:r>
      <w:r w:rsidR="0052340B">
        <w:rPr>
          <w:rtl/>
        </w:rPr>
        <w:t>ازآنجاکه</w:t>
      </w:r>
      <w:r>
        <w:rPr>
          <w:rtl/>
        </w:rPr>
        <w:t xml:space="preserve"> چن</w:t>
      </w:r>
      <w:r>
        <w:rPr>
          <w:rFonts w:hint="cs"/>
          <w:rtl/>
        </w:rPr>
        <w:t>ی</w:t>
      </w:r>
      <w:r>
        <w:rPr>
          <w:rFonts w:hint="eastAsia"/>
          <w:rtl/>
        </w:rPr>
        <w:t>ن</w:t>
      </w:r>
      <w:r>
        <w:rPr>
          <w:rtl/>
        </w:rPr>
        <w:t xml:space="preserve"> اهم</w:t>
      </w:r>
      <w:r>
        <w:rPr>
          <w:rFonts w:hint="cs"/>
          <w:rtl/>
        </w:rPr>
        <w:t>ی</w:t>
      </w:r>
      <w:r>
        <w:rPr>
          <w:rFonts w:hint="eastAsia"/>
          <w:rtl/>
        </w:rPr>
        <w:t>ت</w:t>
      </w:r>
      <w:r>
        <w:rPr>
          <w:rFonts w:hint="cs"/>
          <w:rtl/>
        </w:rPr>
        <w:t>ی</w:t>
      </w:r>
      <w:r>
        <w:rPr>
          <w:rtl/>
        </w:rPr>
        <w:t xml:space="preserve"> در م</w:t>
      </w:r>
      <w:r>
        <w:rPr>
          <w:rFonts w:hint="cs"/>
          <w:rtl/>
        </w:rPr>
        <w:t>ی</w:t>
      </w:r>
      <w:r>
        <w:rPr>
          <w:rFonts w:hint="eastAsia"/>
          <w:rtl/>
        </w:rPr>
        <w:t>ان</w:t>
      </w:r>
      <w:r>
        <w:rPr>
          <w:rtl/>
        </w:rPr>
        <w:t xml:space="preserve"> اهل سنت نبوده است و فقط نسبت به رسول خدا (ص) چن</w:t>
      </w:r>
      <w:r>
        <w:rPr>
          <w:rFonts w:hint="cs"/>
          <w:rtl/>
        </w:rPr>
        <w:t>ی</w:t>
      </w:r>
      <w:r>
        <w:rPr>
          <w:rFonts w:hint="eastAsia"/>
          <w:rtl/>
        </w:rPr>
        <w:t>ن</w:t>
      </w:r>
      <w:r>
        <w:rPr>
          <w:rtl/>
        </w:rPr>
        <w:t xml:space="preserve"> اهتمام</w:t>
      </w:r>
      <w:r>
        <w:rPr>
          <w:rFonts w:hint="cs"/>
          <w:rtl/>
        </w:rPr>
        <w:t>ی</w:t>
      </w:r>
      <w:r>
        <w:rPr>
          <w:rtl/>
        </w:rPr>
        <w:t xml:space="preserve"> </w:t>
      </w:r>
      <w:r w:rsidR="0052340B">
        <w:rPr>
          <w:rtl/>
        </w:rPr>
        <w:t>داشته‌اند</w:t>
      </w:r>
      <w:r>
        <w:rPr>
          <w:rtl/>
        </w:rPr>
        <w:t xml:space="preserve"> نگاشتن بر اساس طبقات در م</w:t>
      </w:r>
      <w:r>
        <w:rPr>
          <w:rFonts w:hint="cs"/>
          <w:rtl/>
        </w:rPr>
        <w:t>ی</w:t>
      </w:r>
      <w:r>
        <w:rPr>
          <w:rFonts w:hint="eastAsia"/>
          <w:rtl/>
        </w:rPr>
        <w:t>ان</w:t>
      </w:r>
      <w:r>
        <w:rPr>
          <w:rtl/>
        </w:rPr>
        <w:t xml:space="preserve"> </w:t>
      </w:r>
      <w:r w:rsidR="007802BA">
        <w:rPr>
          <w:rtl/>
        </w:rPr>
        <w:t>آن‌ها</w:t>
      </w:r>
      <w:r>
        <w:rPr>
          <w:rtl/>
        </w:rPr>
        <w:t xml:space="preserve"> را</w:t>
      </w:r>
      <w:r>
        <w:rPr>
          <w:rFonts w:hint="cs"/>
          <w:rtl/>
        </w:rPr>
        <w:t>ی</w:t>
      </w:r>
      <w:r>
        <w:rPr>
          <w:rFonts w:hint="eastAsia"/>
          <w:rtl/>
        </w:rPr>
        <w:t>ج</w:t>
      </w:r>
      <w:r>
        <w:rPr>
          <w:rtl/>
        </w:rPr>
        <w:t xml:space="preserve"> نبوده است.</w:t>
      </w:r>
    </w:p>
    <w:p w:rsidR="00117CCF" w:rsidRDefault="00117CCF" w:rsidP="00EA7AEB">
      <w:pPr>
        <w:rPr>
          <w:rtl/>
        </w:rPr>
      </w:pPr>
      <w:r>
        <w:rPr>
          <w:rFonts w:hint="eastAsia"/>
          <w:rtl/>
        </w:rPr>
        <w:t>البته</w:t>
      </w:r>
      <w:r>
        <w:rPr>
          <w:rtl/>
        </w:rPr>
        <w:t xml:space="preserve"> بعض</w:t>
      </w:r>
      <w:r>
        <w:rPr>
          <w:rFonts w:hint="cs"/>
          <w:rtl/>
        </w:rPr>
        <w:t>ی</w:t>
      </w:r>
      <w:r>
        <w:rPr>
          <w:rtl/>
        </w:rPr>
        <w:t xml:space="preserve"> از </w:t>
      </w:r>
      <w:r w:rsidR="00893D32">
        <w:rPr>
          <w:rtl/>
        </w:rPr>
        <w:t>کتاب‌ها</w:t>
      </w:r>
      <w:r>
        <w:rPr>
          <w:rtl/>
        </w:rPr>
        <w:t xml:space="preserve"> هرچند در موضوع رجال نگاشته نشده است ول</w:t>
      </w:r>
      <w:r>
        <w:rPr>
          <w:rFonts w:hint="cs"/>
          <w:rtl/>
        </w:rPr>
        <w:t>ی</w:t>
      </w:r>
      <w:r>
        <w:rPr>
          <w:rtl/>
        </w:rPr>
        <w:t xml:space="preserve"> بحث غالب </w:t>
      </w:r>
      <w:r w:rsidR="007802BA">
        <w:rPr>
          <w:rtl/>
        </w:rPr>
        <w:t>آن‌ها</w:t>
      </w:r>
      <w:r>
        <w:rPr>
          <w:rtl/>
        </w:rPr>
        <w:t xml:space="preserve"> در مورد رجال است. رجال نجاش</w:t>
      </w:r>
      <w:r>
        <w:rPr>
          <w:rFonts w:hint="cs"/>
          <w:rtl/>
        </w:rPr>
        <w:t>ی</w:t>
      </w:r>
      <w:r>
        <w:rPr>
          <w:rtl/>
        </w:rPr>
        <w:t xml:space="preserve"> و فهرست ش</w:t>
      </w:r>
      <w:r>
        <w:rPr>
          <w:rFonts w:hint="cs"/>
          <w:rtl/>
        </w:rPr>
        <w:t>ی</w:t>
      </w:r>
      <w:r>
        <w:rPr>
          <w:rFonts w:hint="eastAsia"/>
          <w:rtl/>
        </w:rPr>
        <w:t>خ</w:t>
      </w:r>
      <w:r>
        <w:rPr>
          <w:rtl/>
        </w:rPr>
        <w:t xml:space="preserve"> از ا</w:t>
      </w:r>
      <w:r>
        <w:rPr>
          <w:rFonts w:hint="cs"/>
          <w:rtl/>
        </w:rPr>
        <w:t>ی</w:t>
      </w:r>
      <w:r>
        <w:rPr>
          <w:rFonts w:hint="eastAsia"/>
          <w:rtl/>
        </w:rPr>
        <w:t>ن</w:t>
      </w:r>
      <w:r>
        <w:rPr>
          <w:rtl/>
        </w:rPr>
        <w:t xml:space="preserve"> قب</w:t>
      </w:r>
      <w:r>
        <w:rPr>
          <w:rFonts w:hint="cs"/>
          <w:rtl/>
        </w:rPr>
        <w:t>ی</w:t>
      </w:r>
      <w:r>
        <w:rPr>
          <w:rFonts w:hint="eastAsia"/>
          <w:rtl/>
        </w:rPr>
        <w:t>ل</w:t>
      </w:r>
      <w:r>
        <w:rPr>
          <w:rtl/>
        </w:rPr>
        <w:t xml:space="preserve"> است و </w:t>
      </w:r>
      <w:r w:rsidR="00D54067">
        <w:rPr>
          <w:rtl/>
        </w:rPr>
        <w:t>بحث‌های</w:t>
      </w:r>
      <w:r>
        <w:rPr>
          <w:rtl/>
        </w:rPr>
        <w:t xml:space="preserve"> مربوط به توث</w:t>
      </w:r>
      <w:r>
        <w:rPr>
          <w:rFonts w:hint="cs"/>
          <w:rtl/>
        </w:rPr>
        <w:t>ی</w:t>
      </w:r>
      <w:r>
        <w:rPr>
          <w:rFonts w:hint="eastAsia"/>
          <w:rtl/>
        </w:rPr>
        <w:t>ق</w:t>
      </w:r>
      <w:r>
        <w:rPr>
          <w:rtl/>
        </w:rPr>
        <w:t xml:space="preserve"> و تعد</w:t>
      </w:r>
      <w:r>
        <w:rPr>
          <w:rFonts w:hint="cs"/>
          <w:rtl/>
        </w:rPr>
        <w:t>ی</w:t>
      </w:r>
      <w:r>
        <w:rPr>
          <w:rFonts w:hint="eastAsia"/>
          <w:rtl/>
        </w:rPr>
        <w:t>ل</w:t>
      </w:r>
      <w:r>
        <w:rPr>
          <w:rtl/>
        </w:rPr>
        <w:t xml:space="preserve"> و طبقات </w:t>
      </w:r>
      <w:r w:rsidR="00965BBF">
        <w:rPr>
          <w:rtl/>
        </w:rPr>
        <w:t>است</w:t>
      </w:r>
      <w:r>
        <w:rPr>
          <w:rtl/>
        </w:rPr>
        <w:t>.</w:t>
      </w:r>
    </w:p>
    <w:p w:rsidR="00117CCF" w:rsidRDefault="007802BA" w:rsidP="00EA7AEB">
      <w:pPr>
        <w:rPr>
          <w:rtl/>
        </w:rPr>
      </w:pPr>
      <w:r>
        <w:rPr>
          <w:rFonts w:hint="eastAsia"/>
          <w:rtl/>
        </w:rPr>
        <w:t>به‌هرحال</w:t>
      </w:r>
      <w:r w:rsidR="00117CCF">
        <w:rPr>
          <w:rtl/>
        </w:rPr>
        <w:t xml:space="preserve"> تقس</w:t>
      </w:r>
      <w:r w:rsidR="00117CCF">
        <w:rPr>
          <w:rFonts w:hint="cs"/>
          <w:rtl/>
        </w:rPr>
        <w:t>ی</w:t>
      </w:r>
      <w:r w:rsidR="00117CCF">
        <w:rPr>
          <w:rFonts w:hint="eastAsia"/>
          <w:rtl/>
        </w:rPr>
        <w:t>م</w:t>
      </w:r>
      <w:r w:rsidR="00117CCF">
        <w:rPr>
          <w:rFonts w:hint="cs"/>
          <w:rtl/>
        </w:rPr>
        <w:t>ی</w:t>
      </w:r>
      <w:r w:rsidR="00117CCF">
        <w:rPr>
          <w:rtl/>
        </w:rPr>
        <w:t xml:space="preserve"> که صاحب قاموس الرجال ارائه </w:t>
      </w:r>
      <w:r w:rsidR="00F60EF4">
        <w:rPr>
          <w:rtl/>
        </w:rPr>
        <w:t>می‌کند</w:t>
      </w:r>
      <w:r w:rsidR="00117CCF">
        <w:rPr>
          <w:rtl/>
        </w:rPr>
        <w:t xml:space="preserve"> تقس</w:t>
      </w:r>
      <w:r w:rsidR="00117CCF">
        <w:rPr>
          <w:rFonts w:hint="cs"/>
          <w:rtl/>
        </w:rPr>
        <w:t>ی</w:t>
      </w:r>
      <w:r w:rsidR="00117CCF">
        <w:rPr>
          <w:rFonts w:hint="eastAsia"/>
          <w:rtl/>
        </w:rPr>
        <w:t>م</w:t>
      </w:r>
      <w:r w:rsidR="00117CCF">
        <w:rPr>
          <w:rtl/>
        </w:rPr>
        <w:t xml:space="preserve"> به رجال عام و رجال خاص است. مراد </w:t>
      </w:r>
      <w:r w:rsidR="007B303F">
        <w:rPr>
          <w:rtl/>
        </w:rPr>
        <w:t>ایشان</w:t>
      </w:r>
      <w:r w:rsidR="00117CCF">
        <w:rPr>
          <w:rtl/>
        </w:rPr>
        <w:t xml:space="preserve"> از رجال عام </w:t>
      </w:r>
      <w:r>
        <w:rPr>
          <w:rtl/>
        </w:rPr>
        <w:t>همه‌ی</w:t>
      </w:r>
      <w:r w:rsidR="00117CCF">
        <w:rPr>
          <w:rtl/>
        </w:rPr>
        <w:t xml:space="preserve"> </w:t>
      </w:r>
      <w:r w:rsidR="00D54067">
        <w:rPr>
          <w:rtl/>
        </w:rPr>
        <w:t>بحث‌های</w:t>
      </w:r>
      <w:r w:rsidR="00117CCF">
        <w:rPr>
          <w:rFonts w:hint="cs"/>
          <w:rtl/>
        </w:rPr>
        <w:t>ی</w:t>
      </w:r>
      <w:r w:rsidR="00117CCF">
        <w:rPr>
          <w:rtl/>
        </w:rPr>
        <w:t xml:space="preserve"> است که در </w:t>
      </w:r>
      <w:r w:rsidR="0052340B">
        <w:rPr>
          <w:rtl/>
        </w:rPr>
        <w:t>موردقبول</w:t>
      </w:r>
      <w:r w:rsidR="00117CCF">
        <w:rPr>
          <w:rtl/>
        </w:rPr>
        <w:t xml:space="preserve"> و رد افراد دخالت دارد.</w:t>
      </w:r>
    </w:p>
    <w:p w:rsidR="00117CCF" w:rsidRDefault="00117CCF" w:rsidP="00EA7AEB">
      <w:pPr>
        <w:rPr>
          <w:rtl/>
        </w:rPr>
      </w:pPr>
      <w:r>
        <w:rPr>
          <w:rFonts w:hint="eastAsia"/>
          <w:rtl/>
        </w:rPr>
        <w:t>مراد</w:t>
      </w:r>
      <w:r>
        <w:rPr>
          <w:rtl/>
        </w:rPr>
        <w:t xml:space="preserve"> از رجال خاص </w:t>
      </w:r>
      <w:r w:rsidR="00965BBF">
        <w:rPr>
          <w:rtl/>
        </w:rPr>
        <w:t>کتاب‌های</w:t>
      </w:r>
      <w:r>
        <w:rPr>
          <w:rFonts w:hint="cs"/>
          <w:rtl/>
        </w:rPr>
        <w:t>ی</w:t>
      </w:r>
      <w:r>
        <w:rPr>
          <w:rtl/>
        </w:rPr>
        <w:t xml:space="preserve"> است که بر مبنا</w:t>
      </w:r>
      <w:r>
        <w:rPr>
          <w:rFonts w:hint="cs"/>
          <w:rtl/>
        </w:rPr>
        <w:t>ی</w:t>
      </w:r>
      <w:r>
        <w:rPr>
          <w:rtl/>
        </w:rPr>
        <w:t xml:space="preserve"> طبقات </w:t>
      </w:r>
      <w:r w:rsidR="00F60EF4">
        <w:rPr>
          <w:rtl/>
        </w:rPr>
        <w:t>نوشته‌شده</w:t>
      </w:r>
      <w:r>
        <w:rPr>
          <w:rtl/>
        </w:rPr>
        <w:t xml:space="preserve"> باشد.</w:t>
      </w:r>
    </w:p>
    <w:p w:rsidR="00117CCF" w:rsidRDefault="00117CCF" w:rsidP="00EA7AEB">
      <w:pPr>
        <w:rPr>
          <w:rtl/>
        </w:rPr>
      </w:pPr>
      <w:r>
        <w:rPr>
          <w:rFonts w:hint="eastAsia"/>
          <w:rtl/>
        </w:rPr>
        <w:lastRenderedPageBreak/>
        <w:t>بعد</w:t>
      </w:r>
      <w:r>
        <w:rPr>
          <w:rtl/>
        </w:rPr>
        <w:t xml:space="preserve"> در تقس</w:t>
      </w:r>
      <w:r>
        <w:rPr>
          <w:rFonts w:hint="cs"/>
          <w:rtl/>
        </w:rPr>
        <w:t>ی</w:t>
      </w:r>
      <w:r>
        <w:rPr>
          <w:rFonts w:hint="eastAsia"/>
          <w:rtl/>
        </w:rPr>
        <w:t>مات</w:t>
      </w:r>
      <w:r>
        <w:rPr>
          <w:rtl/>
        </w:rPr>
        <w:t xml:space="preserve"> رجال عام ا</w:t>
      </w:r>
      <w:r>
        <w:rPr>
          <w:rFonts w:hint="cs"/>
          <w:rtl/>
        </w:rPr>
        <w:t>ی</w:t>
      </w:r>
      <w:r>
        <w:rPr>
          <w:rFonts w:hint="eastAsia"/>
          <w:rtl/>
        </w:rPr>
        <w:t>ن</w:t>
      </w:r>
      <w:r>
        <w:rPr>
          <w:rtl/>
        </w:rPr>
        <w:t xml:space="preserve"> تقس</w:t>
      </w:r>
      <w:r>
        <w:rPr>
          <w:rFonts w:hint="cs"/>
          <w:rtl/>
        </w:rPr>
        <w:t>ی</w:t>
      </w:r>
      <w:r>
        <w:rPr>
          <w:rFonts w:hint="eastAsia"/>
          <w:rtl/>
        </w:rPr>
        <w:t>مات</w:t>
      </w:r>
      <w:r>
        <w:rPr>
          <w:rtl/>
        </w:rPr>
        <w:t xml:space="preserve"> را ارائه </w:t>
      </w:r>
      <w:r w:rsidR="00F60EF4">
        <w:rPr>
          <w:rtl/>
        </w:rPr>
        <w:t>می‌کند</w:t>
      </w:r>
      <w:r>
        <w:rPr>
          <w:rtl/>
        </w:rPr>
        <w:t>:</w:t>
      </w:r>
    </w:p>
    <w:p w:rsidR="00117CCF" w:rsidRDefault="00117CCF" w:rsidP="00EA7AEB">
      <w:pPr>
        <w:rPr>
          <w:rtl/>
        </w:rPr>
      </w:pPr>
      <w:r>
        <w:rPr>
          <w:rtl/>
        </w:rPr>
        <w:t>1.</w:t>
      </w:r>
      <w:r w:rsidR="007802BA">
        <w:rPr>
          <w:rtl/>
        </w:rPr>
        <w:t xml:space="preserve"> رجال</w:t>
      </w:r>
      <w:r>
        <w:rPr>
          <w:rtl/>
        </w:rPr>
        <w:t xml:space="preserve"> مجرد که </w:t>
      </w:r>
      <w:r w:rsidR="00A62F20">
        <w:rPr>
          <w:rtl/>
        </w:rPr>
        <w:t>ظاهراً</w:t>
      </w:r>
      <w:r>
        <w:rPr>
          <w:rtl/>
        </w:rPr>
        <w:t xml:space="preserve"> مراد </w:t>
      </w:r>
      <w:r w:rsidR="007B303F">
        <w:rPr>
          <w:rtl/>
        </w:rPr>
        <w:t>ایشان</w:t>
      </w:r>
      <w:r>
        <w:rPr>
          <w:rtl/>
        </w:rPr>
        <w:t xml:space="preserve"> چ</w:t>
      </w:r>
      <w:r>
        <w:rPr>
          <w:rFonts w:hint="cs"/>
          <w:rtl/>
        </w:rPr>
        <w:t>ی</w:t>
      </w:r>
      <w:r>
        <w:rPr>
          <w:rFonts w:hint="eastAsia"/>
          <w:rtl/>
        </w:rPr>
        <w:t>ز</w:t>
      </w:r>
      <w:r>
        <w:rPr>
          <w:rFonts w:hint="cs"/>
          <w:rtl/>
        </w:rPr>
        <w:t>ی</w:t>
      </w:r>
      <w:r>
        <w:rPr>
          <w:rtl/>
        </w:rPr>
        <w:t xml:space="preserve"> است که فقط به طبقات </w:t>
      </w:r>
      <w:r w:rsidR="00D54067">
        <w:rPr>
          <w:rtl/>
        </w:rPr>
        <w:t>می‌پردازد</w:t>
      </w:r>
      <w:r>
        <w:rPr>
          <w:rtl/>
        </w:rPr>
        <w:t>.</w:t>
      </w:r>
    </w:p>
    <w:p w:rsidR="00117CCF" w:rsidRDefault="00117CCF" w:rsidP="00EA7AEB">
      <w:pPr>
        <w:rPr>
          <w:rtl/>
        </w:rPr>
      </w:pPr>
      <w:r>
        <w:rPr>
          <w:rtl/>
        </w:rPr>
        <w:t>2.</w:t>
      </w:r>
      <w:r w:rsidR="007802BA">
        <w:rPr>
          <w:rtl/>
        </w:rPr>
        <w:t xml:space="preserve"> معرفة</w:t>
      </w:r>
      <w:r>
        <w:rPr>
          <w:rtl/>
        </w:rPr>
        <w:t xml:space="preserve"> الرجال</w:t>
      </w:r>
    </w:p>
    <w:p w:rsidR="00117CCF" w:rsidRDefault="00117CCF" w:rsidP="00EA7AEB">
      <w:pPr>
        <w:rPr>
          <w:rtl/>
        </w:rPr>
      </w:pPr>
      <w:r>
        <w:rPr>
          <w:rtl/>
        </w:rPr>
        <w:t>3.</w:t>
      </w:r>
      <w:r w:rsidR="007802BA">
        <w:rPr>
          <w:rtl/>
        </w:rPr>
        <w:t xml:space="preserve"> تار</w:t>
      </w:r>
      <w:r w:rsidR="007802BA">
        <w:rPr>
          <w:rFonts w:hint="cs"/>
          <w:rtl/>
        </w:rPr>
        <w:t>ی</w:t>
      </w:r>
      <w:r w:rsidR="007802BA">
        <w:rPr>
          <w:rFonts w:hint="eastAsia"/>
          <w:rtl/>
        </w:rPr>
        <w:t>خ</w:t>
      </w:r>
      <w:r>
        <w:rPr>
          <w:rtl/>
        </w:rPr>
        <w:t xml:space="preserve"> الرجال،</w:t>
      </w:r>
    </w:p>
    <w:p w:rsidR="00117CCF" w:rsidRDefault="00117CCF" w:rsidP="00EA7AEB">
      <w:pPr>
        <w:rPr>
          <w:rtl/>
        </w:rPr>
      </w:pPr>
      <w:r>
        <w:rPr>
          <w:rtl/>
        </w:rPr>
        <w:t>4.</w:t>
      </w:r>
      <w:r w:rsidR="007802BA">
        <w:rPr>
          <w:rtl/>
        </w:rPr>
        <w:t xml:space="preserve"> فهرست</w:t>
      </w:r>
      <w:r>
        <w:rPr>
          <w:rtl/>
        </w:rPr>
        <w:t>،</w:t>
      </w:r>
    </w:p>
    <w:p w:rsidR="00117CCF" w:rsidRDefault="00117CCF" w:rsidP="00EA7AEB">
      <w:pPr>
        <w:rPr>
          <w:rtl/>
        </w:rPr>
      </w:pPr>
      <w:r>
        <w:rPr>
          <w:rtl/>
        </w:rPr>
        <w:t>5.</w:t>
      </w:r>
      <w:r w:rsidR="007802BA">
        <w:rPr>
          <w:rtl/>
        </w:rPr>
        <w:t xml:space="preserve"> مذموم</w:t>
      </w:r>
      <w:r w:rsidR="007802BA">
        <w:rPr>
          <w:rFonts w:hint="cs"/>
          <w:rtl/>
        </w:rPr>
        <w:t>ی</w:t>
      </w:r>
      <w:r w:rsidR="007802BA">
        <w:rPr>
          <w:rFonts w:hint="eastAsia"/>
          <w:rtl/>
        </w:rPr>
        <w:t>ن</w:t>
      </w:r>
      <w:r>
        <w:rPr>
          <w:rtl/>
        </w:rPr>
        <w:t xml:space="preserve"> و مجروح</w:t>
      </w:r>
      <w:r>
        <w:rPr>
          <w:rFonts w:hint="cs"/>
          <w:rtl/>
        </w:rPr>
        <w:t>ی</w:t>
      </w:r>
      <w:r>
        <w:rPr>
          <w:rFonts w:hint="eastAsia"/>
          <w:rtl/>
        </w:rPr>
        <w:t>ن</w:t>
      </w:r>
    </w:p>
    <w:p w:rsidR="00117CCF" w:rsidRDefault="00117CCF" w:rsidP="00EA7AEB">
      <w:pPr>
        <w:rPr>
          <w:rtl/>
        </w:rPr>
      </w:pPr>
      <w:r>
        <w:rPr>
          <w:rtl/>
        </w:rPr>
        <w:t>6.</w:t>
      </w:r>
      <w:r w:rsidR="007802BA">
        <w:rPr>
          <w:rtl/>
        </w:rPr>
        <w:t xml:space="preserve"> مش</w:t>
      </w:r>
      <w:r w:rsidR="007802BA">
        <w:rPr>
          <w:rFonts w:hint="cs"/>
          <w:rtl/>
        </w:rPr>
        <w:t>ی</w:t>
      </w:r>
      <w:r w:rsidR="007802BA">
        <w:rPr>
          <w:rFonts w:hint="eastAsia"/>
          <w:rtl/>
        </w:rPr>
        <w:t>خه</w:t>
      </w:r>
    </w:p>
    <w:p w:rsidR="00117CCF" w:rsidRDefault="00117CCF" w:rsidP="00EA7AEB">
      <w:pPr>
        <w:rPr>
          <w:rtl/>
        </w:rPr>
      </w:pPr>
      <w:r>
        <w:rPr>
          <w:rFonts w:hint="eastAsia"/>
          <w:rtl/>
        </w:rPr>
        <w:t>مشخص</w:t>
      </w:r>
      <w:r>
        <w:rPr>
          <w:rtl/>
        </w:rPr>
        <w:t xml:space="preserve"> ن</w:t>
      </w:r>
      <w:r>
        <w:rPr>
          <w:rFonts w:hint="cs"/>
          <w:rtl/>
        </w:rPr>
        <w:t>ی</w:t>
      </w:r>
      <w:r>
        <w:rPr>
          <w:rFonts w:hint="eastAsia"/>
          <w:rtl/>
        </w:rPr>
        <w:t>ست</w:t>
      </w:r>
      <w:r>
        <w:rPr>
          <w:rtl/>
        </w:rPr>
        <w:t xml:space="preserve"> که کتاب</w:t>
      </w:r>
      <w:r>
        <w:rPr>
          <w:rFonts w:hint="cs"/>
          <w:rtl/>
        </w:rPr>
        <w:t>ی</w:t>
      </w:r>
      <w:r>
        <w:rPr>
          <w:rtl/>
        </w:rPr>
        <w:t xml:space="preserve"> که در مورد تار</w:t>
      </w:r>
      <w:r>
        <w:rPr>
          <w:rFonts w:hint="cs"/>
          <w:rtl/>
        </w:rPr>
        <w:t>ی</w:t>
      </w:r>
      <w:r>
        <w:rPr>
          <w:rFonts w:hint="eastAsia"/>
          <w:rtl/>
        </w:rPr>
        <w:t>خ</w:t>
      </w:r>
      <w:r>
        <w:rPr>
          <w:rtl/>
        </w:rPr>
        <w:t xml:space="preserve"> الرجال </w:t>
      </w:r>
      <w:r w:rsidR="00F60EF4">
        <w:rPr>
          <w:rtl/>
        </w:rPr>
        <w:t>نوشته‌شده</w:t>
      </w:r>
      <w:r>
        <w:rPr>
          <w:rtl/>
        </w:rPr>
        <w:t xml:space="preserve"> است آ</w:t>
      </w:r>
      <w:r>
        <w:rPr>
          <w:rFonts w:hint="cs"/>
          <w:rtl/>
        </w:rPr>
        <w:t>ی</w:t>
      </w:r>
      <w:r>
        <w:rPr>
          <w:rFonts w:hint="eastAsia"/>
          <w:rtl/>
        </w:rPr>
        <w:t>ا</w:t>
      </w:r>
      <w:r>
        <w:rPr>
          <w:rtl/>
        </w:rPr>
        <w:t xml:space="preserve"> به </w:t>
      </w:r>
      <w:r w:rsidR="0052340B">
        <w:rPr>
          <w:rtl/>
        </w:rPr>
        <w:t>شرح‌حال</w:t>
      </w:r>
      <w:r>
        <w:rPr>
          <w:rtl/>
        </w:rPr>
        <w:t xml:space="preserve"> تار</w:t>
      </w:r>
      <w:r>
        <w:rPr>
          <w:rFonts w:hint="cs"/>
          <w:rtl/>
        </w:rPr>
        <w:t>ی</w:t>
      </w:r>
      <w:r>
        <w:rPr>
          <w:rFonts w:hint="eastAsia"/>
          <w:rtl/>
        </w:rPr>
        <w:t>خ</w:t>
      </w:r>
      <w:r>
        <w:rPr>
          <w:rFonts w:hint="cs"/>
          <w:rtl/>
        </w:rPr>
        <w:t>ی</w:t>
      </w:r>
      <w:r>
        <w:rPr>
          <w:rtl/>
        </w:rPr>
        <w:t xml:space="preserve"> رجال </w:t>
      </w:r>
      <w:r w:rsidR="00D54067">
        <w:rPr>
          <w:rtl/>
        </w:rPr>
        <w:t>می‌پردازد</w:t>
      </w:r>
      <w:r>
        <w:rPr>
          <w:rtl/>
        </w:rPr>
        <w:t xml:space="preserve"> </w:t>
      </w:r>
      <w:r w:rsidR="00741F9C">
        <w:rPr>
          <w:rFonts w:hint="cs"/>
          <w:rtl/>
        </w:rPr>
        <w:t>ی</w:t>
      </w:r>
      <w:r>
        <w:rPr>
          <w:rtl/>
        </w:rPr>
        <w:t>ا ا</w:t>
      </w:r>
      <w:r>
        <w:rPr>
          <w:rFonts w:hint="cs"/>
          <w:rtl/>
        </w:rPr>
        <w:t>ی</w:t>
      </w:r>
      <w:r>
        <w:rPr>
          <w:rFonts w:hint="eastAsia"/>
          <w:rtl/>
        </w:rPr>
        <w:t>نکه</w:t>
      </w:r>
      <w:r>
        <w:rPr>
          <w:rtl/>
        </w:rPr>
        <w:t xml:space="preserve"> غرض اصل</w:t>
      </w:r>
      <w:r>
        <w:rPr>
          <w:rFonts w:hint="cs"/>
          <w:rtl/>
        </w:rPr>
        <w:t>ی</w:t>
      </w:r>
      <w:r>
        <w:rPr>
          <w:rtl/>
        </w:rPr>
        <w:t xml:space="preserve"> </w:t>
      </w:r>
      <w:r w:rsidR="007802BA">
        <w:rPr>
          <w:rtl/>
        </w:rPr>
        <w:t>آن‌ها</w:t>
      </w:r>
      <w:r>
        <w:rPr>
          <w:rtl/>
        </w:rPr>
        <w:t xml:space="preserve"> معرفت و شناخت مدح و ذم رجال و طبقات </w:t>
      </w:r>
      <w:r w:rsidR="007802BA">
        <w:rPr>
          <w:rtl/>
        </w:rPr>
        <w:t>آن‌ها</w:t>
      </w:r>
      <w:r>
        <w:rPr>
          <w:rtl/>
        </w:rPr>
        <w:t xml:space="preserve"> است. تار</w:t>
      </w:r>
      <w:r>
        <w:rPr>
          <w:rFonts w:hint="cs"/>
          <w:rtl/>
        </w:rPr>
        <w:t>ی</w:t>
      </w:r>
      <w:r>
        <w:rPr>
          <w:rFonts w:hint="eastAsia"/>
          <w:rtl/>
        </w:rPr>
        <w:t>خ</w:t>
      </w:r>
      <w:r>
        <w:rPr>
          <w:rtl/>
        </w:rPr>
        <w:t xml:space="preserve"> بخار</w:t>
      </w:r>
      <w:r>
        <w:rPr>
          <w:rFonts w:hint="cs"/>
          <w:rtl/>
        </w:rPr>
        <w:t>ی</w:t>
      </w:r>
      <w:r>
        <w:rPr>
          <w:rtl/>
        </w:rPr>
        <w:t xml:space="preserve"> و امثال </w:t>
      </w:r>
      <w:r w:rsidR="00D54067">
        <w:rPr>
          <w:rtl/>
        </w:rPr>
        <w:t>آن‌که</w:t>
      </w:r>
      <w:r>
        <w:rPr>
          <w:rtl/>
        </w:rPr>
        <w:t xml:space="preserve"> مربوط به تار</w:t>
      </w:r>
      <w:r>
        <w:rPr>
          <w:rFonts w:hint="cs"/>
          <w:rtl/>
        </w:rPr>
        <w:t>ی</w:t>
      </w:r>
      <w:r>
        <w:rPr>
          <w:rFonts w:hint="eastAsia"/>
          <w:rtl/>
        </w:rPr>
        <w:t>خ</w:t>
      </w:r>
      <w:r>
        <w:rPr>
          <w:rtl/>
        </w:rPr>
        <w:t xml:space="preserve"> رجال است ب</w:t>
      </w:r>
      <w:r>
        <w:rPr>
          <w:rFonts w:hint="cs"/>
          <w:rtl/>
        </w:rPr>
        <w:t>ی</w:t>
      </w:r>
      <w:r>
        <w:rPr>
          <w:rFonts w:hint="eastAsia"/>
          <w:rtl/>
        </w:rPr>
        <w:t>شتر</w:t>
      </w:r>
      <w:r>
        <w:rPr>
          <w:rtl/>
        </w:rPr>
        <w:t xml:space="preserve"> به مدح و ذم و طبقات است و مراد </w:t>
      </w:r>
      <w:r w:rsidR="007802BA">
        <w:rPr>
          <w:rtl/>
        </w:rPr>
        <w:t>آن‌ها</w:t>
      </w:r>
      <w:r>
        <w:rPr>
          <w:rtl/>
        </w:rPr>
        <w:t xml:space="preserve"> ا</w:t>
      </w:r>
      <w:r>
        <w:rPr>
          <w:rFonts w:hint="eastAsia"/>
          <w:rtl/>
        </w:rPr>
        <w:t>ز</w:t>
      </w:r>
      <w:r>
        <w:rPr>
          <w:rtl/>
        </w:rPr>
        <w:t xml:space="preserve"> طبقات اعم از ذکر مشا</w:t>
      </w:r>
      <w:r>
        <w:rPr>
          <w:rFonts w:hint="cs"/>
          <w:rtl/>
        </w:rPr>
        <w:t>ی</w:t>
      </w:r>
      <w:r>
        <w:rPr>
          <w:rFonts w:hint="eastAsia"/>
          <w:rtl/>
        </w:rPr>
        <w:t>خ</w:t>
      </w:r>
      <w:r>
        <w:rPr>
          <w:rtl/>
        </w:rPr>
        <w:t xml:space="preserve"> </w:t>
      </w:r>
      <w:r w:rsidR="00741F9C">
        <w:rPr>
          <w:rFonts w:hint="cs"/>
          <w:rtl/>
        </w:rPr>
        <w:t>ال</w:t>
      </w:r>
      <w:r>
        <w:rPr>
          <w:rtl/>
        </w:rPr>
        <w:t xml:space="preserve">روات و </w:t>
      </w:r>
      <w:r>
        <w:rPr>
          <w:rFonts w:hint="cs"/>
          <w:rtl/>
        </w:rPr>
        <w:t>ی</w:t>
      </w:r>
      <w:r>
        <w:rPr>
          <w:rFonts w:hint="eastAsia"/>
          <w:rtl/>
        </w:rPr>
        <w:t>ا</w:t>
      </w:r>
      <w:r>
        <w:rPr>
          <w:rtl/>
        </w:rPr>
        <w:t xml:space="preserve"> اصل راو</w:t>
      </w:r>
      <w:r>
        <w:rPr>
          <w:rFonts w:hint="cs"/>
          <w:rtl/>
        </w:rPr>
        <w:t>ی</w:t>
      </w:r>
      <w:r>
        <w:rPr>
          <w:rtl/>
        </w:rPr>
        <w:t xml:space="preserve"> است ز</w:t>
      </w:r>
      <w:r>
        <w:rPr>
          <w:rFonts w:hint="cs"/>
          <w:rtl/>
        </w:rPr>
        <w:t>ی</w:t>
      </w:r>
      <w:r>
        <w:rPr>
          <w:rFonts w:hint="eastAsia"/>
          <w:rtl/>
        </w:rPr>
        <w:t>را</w:t>
      </w:r>
      <w:r>
        <w:rPr>
          <w:rtl/>
        </w:rPr>
        <w:t xml:space="preserve"> ذکر مشا</w:t>
      </w:r>
      <w:r>
        <w:rPr>
          <w:rFonts w:hint="cs"/>
          <w:rtl/>
        </w:rPr>
        <w:t>ی</w:t>
      </w:r>
      <w:r>
        <w:rPr>
          <w:rFonts w:hint="eastAsia"/>
          <w:rtl/>
        </w:rPr>
        <w:t>خ</w:t>
      </w:r>
      <w:r>
        <w:rPr>
          <w:rtl/>
        </w:rPr>
        <w:t xml:space="preserve"> روات در شناخت طبقات راو</w:t>
      </w:r>
      <w:r>
        <w:rPr>
          <w:rFonts w:hint="cs"/>
          <w:rtl/>
        </w:rPr>
        <w:t>ی</w:t>
      </w:r>
      <w:r>
        <w:rPr>
          <w:rtl/>
        </w:rPr>
        <w:t xml:space="preserve"> بس</w:t>
      </w:r>
      <w:r>
        <w:rPr>
          <w:rFonts w:hint="cs"/>
          <w:rtl/>
        </w:rPr>
        <w:t>ی</w:t>
      </w:r>
      <w:r>
        <w:rPr>
          <w:rFonts w:hint="eastAsia"/>
          <w:rtl/>
        </w:rPr>
        <w:t>ار</w:t>
      </w:r>
      <w:r>
        <w:rPr>
          <w:rtl/>
        </w:rPr>
        <w:t xml:space="preserve"> مهم است.</w:t>
      </w:r>
    </w:p>
    <w:p w:rsidR="00117CCF" w:rsidRDefault="007802BA" w:rsidP="00EA7AEB">
      <w:pPr>
        <w:rPr>
          <w:rtl/>
        </w:rPr>
      </w:pPr>
      <w:r>
        <w:rPr>
          <w:rFonts w:hint="eastAsia"/>
          <w:rtl/>
        </w:rPr>
        <w:t>به‌هرحال</w:t>
      </w:r>
      <w:r w:rsidR="00117CCF">
        <w:rPr>
          <w:rtl/>
        </w:rPr>
        <w:t xml:space="preserve"> ا</w:t>
      </w:r>
      <w:r w:rsidR="00117CCF">
        <w:rPr>
          <w:rFonts w:hint="cs"/>
          <w:rtl/>
        </w:rPr>
        <w:t>ی</w:t>
      </w:r>
      <w:r w:rsidR="00117CCF">
        <w:rPr>
          <w:rFonts w:hint="eastAsia"/>
          <w:rtl/>
        </w:rPr>
        <w:t>ن</w:t>
      </w:r>
      <w:r w:rsidR="00117CCF">
        <w:rPr>
          <w:rtl/>
        </w:rPr>
        <w:t xml:space="preserve"> </w:t>
      </w:r>
      <w:r w:rsidR="0052340B">
        <w:rPr>
          <w:rtl/>
        </w:rPr>
        <w:t>تقسیم‌بندی</w:t>
      </w:r>
      <w:r w:rsidR="00117CCF">
        <w:rPr>
          <w:rtl/>
        </w:rPr>
        <w:t xml:space="preserve"> در کتب رجال به ا</w:t>
      </w:r>
      <w:r w:rsidR="00117CCF">
        <w:rPr>
          <w:rFonts w:hint="cs"/>
          <w:rtl/>
        </w:rPr>
        <w:t>ی</w:t>
      </w:r>
      <w:r w:rsidR="00117CCF">
        <w:rPr>
          <w:rFonts w:hint="eastAsia"/>
          <w:rtl/>
        </w:rPr>
        <w:t>ن</w:t>
      </w:r>
      <w:r w:rsidR="00117CCF">
        <w:rPr>
          <w:rtl/>
        </w:rPr>
        <w:t xml:space="preserve"> شکل که </w:t>
      </w:r>
      <w:r w:rsidR="007B303F">
        <w:rPr>
          <w:rtl/>
        </w:rPr>
        <w:t>ایشان</w:t>
      </w:r>
      <w:r w:rsidR="00117CCF">
        <w:rPr>
          <w:rtl/>
        </w:rPr>
        <w:t xml:space="preserve"> ارائه </w:t>
      </w:r>
      <w:r w:rsidR="00F60EF4">
        <w:rPr>
          <w:rtl/>
        </w:rPr>
        <w:t>می‌کند</w:t>
      </w:r>
      <w:r w:rsidR="00117CCF">
        <w:rPr>
          <w:rtl/>
        </w:rPr>
        <w:t xml:space="preserve"> د</w:t>
      </w:r>
      <w:r w:rsidR="00117CCF">
        <w:rPr>
          <w:rFonts w:hint="cs"/>
          <w:rtl/>
        </w:rPr>
        <w:t>ی</w:t>
      </w:r>
      <w:r w:rsidR="00117CCF">
        <w:rPr>
          <w:rFonts w:hint="eastAsia"/>
          <w:rtl/>
        </w:rPr>
        <w:t>ده</w:t>
      </w:r>
      <w:r w:rsidR="00117CCF">
        <w:rPr>
          <w:rtl/>
        </w:rPr>
        <w:t xml:space="preserve"> ن</w:t>
      </w:r>
      <w:r>
        <w:rPr>
          <w:rtl/>
        </w:rPr>
        <w:t>می‌شود</w:t>
      </w:r>
      <w:r w:rsidR="00117CCF">
        <w:rPr>
          <w:rtl/>
        </w:rPr>
        <w:t xml:space="preserve"> و ب</w:t>
      </w:r>
      <w:r w:rsidR="00117CCF">
        <w:rPr>
          <w:rFonts w:hint="cs"/>
          <w:rtl/>
        </w:rPr>
        <w:t>ی</w:t>
      </w:r>
      <w:r w:rsidR="00117CCF">
        <w:rPr>
          <w:rFonts w:hint="eastAsia"/>
          <w:rtl/>
        </w:rPr>
        <w:t>ن</w:t>
      </w:r>
      <w:r w:rsidR="00117CCF">
        <w:rPr>
          <w:rtl/>
        </w:rPr>
        <w:t xml:space="preserve"> آن عناو</w:t>
      </w:r>
      <w:r w:rsidR="00117CCF">
        <w:rPr>
          <w:rFonts w:hint="cs"/>
          <w:rtl/>
        </w:rPr>
        <w:t>ی</w:t>
      </w:r>
      <w:r w:rsidR="00117CCF">
        <w:rPr>
          <w:rFonts w:hint="eastAsia"/>
          <w:rtl/>
        </w:rPr>
        <w:t>ن</w:t>
      </w:r>
      <w:r w:rsidR="00117CCF">
        <w:rPr>
          <w:rtl/>
        </w:rPr>
        <w:t xml:space="preserve"> تفک</w:t>
      </w:r>
      <w:r w:rsidR="00117CCF">
        <w:rPr>
          <w:rFonts w:hint="cs"/>
          <w:rtl/>
        </w:rPr>
        <w:t>ی</w:t>
      </w:r>
      <w:r w:rsidR="00117CCF">
        <w:rPr>
          <w:rFonts w:hint="eastAsia"/>
          <w:rtl/>
        </w:rPr>
        <w:t>ک</w:t>
      </w:r>
      <w:r w:rsidR="00117CCF">
        <w:rPr>
          <w:rtl/>
        </w:rPr>
        <w:t xml:space="preserve"> دق</w:t>
      </w:r>
      <w:r w:rsidR="00117CCF">
        <w:rPr>
          <w:rFonts w:hint="cs"/>
          <w:rtl/>
        </w:rPr>
        <w:t>ی</w:t>
      </w:r>
      <w:r w:rsidR="00117CCF">
        <w:rPr>
          <w:rFonts w:hint="eastAsia"/>
          <w:rtl/>
        </w:rPr>
        <w:t>ق</w:t>
      </w:r>
      <w:r w:rsidR="00117CCF">
        <w:rPr>
          <w:rFonts w:hint="cs"/>
          <w:rtl/>
        </w:rPr>
        <w:t>ی</w:t>
      </w:r>
      <w:r w:rsidR="00117CCF">
        <w:rPr>
          <w:rtl/>
        </w:rPr>
        <w:t xml:space="preserve"> وجود ندارد. </w:t>
      </w:r>
      <w:r>
        <w:rPr>
          <w:rtl/>
        </w:rPr>
        <w:t>بنابراین</w:t>
      </w:r>
      <w:r w:rsidR="00117CCF">
        <w:rPr>
          <w:rtl/>
        </w:rPr>
        <w:t xml:space="preserve"> ما ا</w:t>
      </w:r>
      <w:r w:rsidR="00117CCF">
        <w:rPr>
          <w:rFonts w:hint="cs"/>
          <w:rtl/>
        </w:rPr>
        <w:t>ی</w:t>
      </w:r>
      <w:r w:rsidR="00117CCF">
        <w:rPr>
          <w:rFonts w:hint="eastAsia"/>
          <w:rtl/>
        </w:rPr>
        <w:t>ن</w:t>
      </w:r>
      <w:r w:rsidR="00117CCF">
        <w:rPr>
          <w:rtl/>
        </w:rPr>
        <w:t xml:space="preserve"> </w:t>
      </w:r>
      <w:r w:rsidR="0052340B">
        <w:rPr>
          <w:rtl/>
        </w:rPr>
        <w:t>تقسیم‌بندی</w:t>
      </w:r>
      <w:r w:rsidR="00117CCF">
        <w:rPr>
          <w:rtl/>
        </w:rPr>
        <w:t xml:space="preserve"> را </w:t>
      </w:r>
      <w:r w:rsidR="00893D32">
        <w:rPr>
          <w:rtl/>
        </w:rPr>
        <w:t>نمی‌پسندیم</w:t>
      </w:r>
      <w:r w:rsidR="00117CCF">
        <w:rPr>
          <w:rtl/>
        </w:rPr>
        <w:t xml:space="preserve">. بلکه به سراغ </w:t>
      </w:r>
      <w:r w:rsidR="0052340B">
        <w:rPr>
          <w:rtl/>
        </w:rPr>
        <w:t>تقسیم‌بندی</w:t>
      </w:r>
      <w:r w:rsidR="00117CCF">
        <w:rPr>
          <w:rtl/>
        </w:rPr>
        <w:t xml:space="preserve"> بر اساس منابع و مراجع رجال </w:t>
      </w:r>
      <w:r w:rsidR="00D54067">
        <w:rPr>
          <w:rtl/>
        </w:rPr>
        <w:t>می‌رویم</w:t>
      </w:r>
      <w:r w:rsidR="00117CCF">
        <w:rPr>
          <w:rtl/>
        </w:rPr>
        <w:t>.</w:t>
      </w:r>
    </w:p>
    <w:p w:rsidR="00FB4A5E" w:rsidRDefault="00FB4A5E" w:rsidP="00EA7AEB">
      <w:pPr>
        <w:pStyle w:val="Heading3"/>
        <w:rPr>
          <w:rtl/>
        </w:rPr>
      </w:pPr>
      <w:bookmarkStart w:id="15" w:name="_Toc37017228"/>
      <w:r>
        <w:rPr>
          <w:rFonts w:hint="cs"/>
          <w:rtl/>
        </w:rPr>
        <w:t>تقسیم ما از کتب رجالی</w:t>
      </w:r>
      <w:bookmarkEnd w:id="15"/>
    </w:p>
    <w:p w:rsidR="00117CCF" w:rsidRDefault="00117CCF" w:rsidP="00EA7AEB">
      <w:pPr>
        <w:rPr>
          <w:rtl/>
        </w:rPr>
      </w:pPr>
      <w:r>
        <w:rPr>
          <w:rFonts w:hint="eastAsia"/>
          <w:rtl/>
        </w:rPr>
        <w:t>منابع</w:t>
      </w:r>
      <w:r>
        <w:rPr>
          <w:rtl/>
        </w:rPr>
        <w:t xml:space="preserve"> رجال به منابع عامه و خاصه تقس</w:t>
      </w:r>
      <w:r>
        <w:rPr>
          <w:rFonts w:hint="cs"/>
          <w:rtl/>
        </w:rPr>
        <w:t>ی</w:t>
      </w:r>
      <w:r>
        <w:rPr>
          <w:rFonts w:hint="eastAsia"/>
          <w:rtl/>
        </w:rPr>
        <w:t>م</w:t>
      </w:r>
      <w:r>
        <w:rPr>
          <w:rtl/>
        </w:rPr>
        <w:t xml:space="preserve"> </w:t>
      </w:r>
      <w:r w:rsidR="007802BA">
        <w:rPr>
          <w:rtl/>
        </w:rPr>
        <w:t>می‌شود</w:t>
      </w:r>
      <w:r>
        <w:rPr>
          <w:rtl/>
        </w:rPr>
        <w:t xml:space="preserve"> و </w:t>
      </w:r>
      <w:r w:rsidR="00D54067">
        <w:rPr>
          <w:rtl/>
        </w:rPr>
        <w:t>عمده‌ی</w:t>
      </w:r>
      <w:r>
        <w:rPr>
          <w:rtl/>
        </w:rPr>
        <w:t xml:space="preserve"> </w:t>
      </w:r>
      <w:r w:rsidR="0052340B">
        <w:rPr>
          <w:rtl/>
        </w:rPr>
        <w:t>تقسیم‌بندی</w:t>
      </w:r>
      <w:r>
        <w:rPr>
          <w:rtl/>
        </w:rPr>
        <w:t xml:space="preserve"> ما رو</w:t>
      </w:r>
      <w:r>
        <w:rPr>
          <w:rFonts w:hint="cs"/>
          <w:rtl/>
        </w:rPr>
        <w:t>ی</w:t>
      </w:r>
      <w:r>
        <w:rPr>
          <w:rtl/>
        </w:rPr>
        <w:t xml:space="preserve"> منابع خاصه است. تقس</w:t>
      </w:r>
      <w:r>
        <w:rPr>
          <w:rFonts w:hint="cs"/>
          <w:rtl/>
        </w:rPr>
        <w:t>ی</w:t>
      </w:r>
      <w:r>
        <w:rPr>
          <w:rFonts w:hint="eastAsia"/>
          <w:rtl/>
        </w:rPr>
        <w:t>م</w:t>
      </w:r>
      <w:r>
        <w:rPr>
          <w:rtl/>
        </w:rPr>
        <w:t xml:space="preserve"> ما بر اساس اعتبار کتب و به تعب</w:t>
      </w:r>
      <w:r>
        <w:rPr>
          <w:rFonts w:hint="cs"/>
          <w:rtl/>
        </w:rPr>
        <w:t>ی</w:t>
      </w:r>
      <w:r>
        <w:rPr>
          <w:rFonts w:hint="eastAsia"/>
          <w:rtl/>
        </w:rPr>
        <w:t>ر</w:t>
      </w:r>
      <w:r>
        <w:rPr>
          <w:rtl/>
        </w:rPr>
        <w:t xml:space="preserve"> د</w:t>
      </w:r>
      <w:r>
        <w:rPr>
          <w:rFonts w:hint="cs"/>
          <w:rtl/>
        </w:rPr>
        <w:t>ی</w:t>
      </w:r>
      <w:r>
        <w:rPr>
          <w:rFonts w:hint="eastAsia"/>
          <w:rtl/>
        </w:rPr>
        <w:t>گر</w:t>
      </w:r>
      <w:r>
        <w:rPr>
          <w:rtl/>
        </w:rPr>
        <w:t xml:space="preserve"> اصالت و عدم اصالت آن و تحق</w:t>
      </w:r>
      <w:r>
        <w:rPr>
          <w:rFonts w:hint="cs"/>
          <w:rtl/>
        </w:rPr>
        <w:t>ی</w:t>
      </w:r>
      <w:r>
        <w:rPr>
          <w:rFonts w:hint="eastAsia"/>
          <w:rtl/>
        </w:rPr>
        <w:t>ق</w:t>
      </w:r>
      <w:r>
        <w:rPr>
          <w:rFonts w:hint="cs"/>
          <w:rtl/>
        </w:rPr>
        <w:t>ی</w:t>
      </w:r>
      <w:r>
        <w:rPr>
          <w:rtl/>
        </w:rPr>
        <w:t xml:space="preserve"> بودن و عدم آن است.</w:t>
      </w:r>
    </w:p>
    <w:p w:rsidR="00117CCF" w:rsidRDefault="007802BA" w:rsidP="00EA7AEB">
      <w:pPr>
        <w:rPr>
          <w:rtl/>
        </w:rPr>
      </w:pPr>
      <w:r>
        <w:rPr>
          <w:rFonts w:hint="eastAsia"/>
          <w:rtl/>
        </w:rPr>
        <w:t>به‌هرحال</w:t>
      </w:r>
      <w:r w:rsidR="00117CCF">
        <w:rPr>
          <w:rtl/>
        </w:rPr>
        <w:t xml:space="preserve"> کتب رجال را </w:t>
      </w:r>
      <w:r w:rsidR="00F60EF4">
        <w:rPr>
          <w:rtl/>
        </w:rPr>
        <w:t>می‌توان</w:t>
      </w:r>
      <w:r w:rsidR="00117CCF">
        <w:rPr>
          <w:rtl/>
        </w:rPr>
        <w:t xml:space="preserve"> به چهار دسته تقس</w:t>
      </w:r>
      <w:r w:rsidR="00117CCF">
        <w:rPr>
          <w:rFonts w:hint="cs"/>
          <w:rtl/>
        </w:rPr>
        <w:t>ی</w:t>
      </w:r>
      <w:r w:rsidR="00117CCF">
        <w:rPr>
          <w:rFonts w:hint="eastAsia"/>
          <w:rtl/>
        </w:rPr>
        <w:t>م</w:t>
      </w:r>
      <w:r w:rsidR="00117CCF">
        <w:rPr>
          <w:rtl/>
        </w:rPr>
        <w:t xml:space="preserve"> کرد:</w:t>
      </w:r>
    </w:p>
    <w:p w:rsidR="00117CCF" w:rsidRDefault="00117CCF" w:rsidP="00EA7AEB">
      <w:pPr>
        <w:rPr>
          <w:rtl/>
        </w:rPr>
      </w:pPr>
      <w:r>
        <w:rPr>
          <w:rtl/>
        </w:rPr>
        <w:t>1.</w:t>
      </w:r>
      <w:r w:rsidR="007802BA">
        <w:rPr>
          <w:rtl/>
        </w:rPr>
        <w:t xml:space="preserve"> اصول</w:t>
      </w:r>
      <w:r>
        <w:rPr>
          <w:rtl/>
        </w:rPr>
        <w:t xml:space="preserve"> اول</w:t>
      </w:r>
      <w:r>
        <w:rPr>
          <w:rFonts w:hint="cs"/>
          <w:rtl/>
        </w:rPr>
        <w:t>ی</w:t>
      </w:r>
      <w:r>
        <w:rPr>
          <w:rFonts w:hint="eastAsia"/>
          <w:rtl/>
        </w:rPr>
        <w:t>ه</w:t>
      </w:r>
      <w:r>
        <w:rPr>
          <w:rtl/>
        </w:rPr>
        <w:t>: اصول</w:t>
      </w:r>
      <w:r>
        <w:rPr>
          <w:rFonts w:hint="cs"/>
          <w:rtl/>
        </w:rPr>
        <w:t>ی</w:t>
      </w:r>
      <w:r>
        <w:rPr>
          <w:rtl/>
        </w:rPr>
        <w:t xml:space="preserve"> که </w:t>
      </w:r>
      <w:r w:rsidR="00893D32">
        <w:rPr>
          <w:rtl/>
        </w:rPr>
        <w:t>حرف‌ها</w:t>
      </w:r>
      <w:r>
        <w:rPr>
          <w:rtl/>
        </w:rPr>
        <w:t xml:space="preserve"> آن کتاب سند</w:t>
      </w:r>
      <w:r>
        <w:rPr>
          <w:rFonts w:hint="cs"/>
          <w:rtl/>
        </w:rPr>
        <w:t>ی</w:t>
      </w:r>
      <w:r>
        <w:rPr>
          <w:rFonts w:hint="eastAsia"/>
          <w:rtl/>
        </w:rPr>
        <w:t>ت</w:t>
      </w:r>
      <w:r>
        <w:rPr>
          <w:rtl/>
        </w:rPr>
        <w:t xml:space="preserve"> دارد و </w:t>
      </w:r>
      <w:r w:rsidR="00D54067">
        <w:rPr>
          <w:rtl/>
        </w:rPr>
        <w:t>به‌عنوان</w:t>
      </w:r>
      <w:r>
        <w:rPr>
          <w:rtl/>
        </w:rPr>
        <w:t xml:space="preserve"> منابع و مدارک اصل</w:t>
      </w:r>
      <w:r>
        <w:rPr>
          <w:rFonts w:hint="cs"/>
          <w:rtl/>
        </w:rPr>
        <w:t>ی</w:t>
      </w:r>
      <w:r>
        <w:rPr>
          <w:rtl/>
        </w:rPr>
        <w:t xml:space="preserve"> رجال </w:t>
      </w:r>
      <w:r w:rsidR="00893D32">
        <w:rPr>
          <w:rtl/>
        </w:rPr>
        <w:t>موردتوجه</w:t>
      </w:r>
      <w:r>
        <w:rPr>
          <w:rtl/>
        </w:rPr>
        <w:t xml:space="preserve"> است.</w:t>
      </w:r>
    </w:p>
    <w:p w:rsidR="00117CCF" w:rsidRDefault="00117CCF" w:rsidP="00EA7AEB">
      <w:pPr>
        <w:rPr>
          <w:rtl/>
        </w:rPr>
      </w:pPr>
      <w:r>
        <w:rPr>
          <w:rtl/>
        </w:rPr>
        <w:t>2.</w:t>
      </w:r>
      <w:r w:rsidR="007802BA">
        <w:rPr>
          <w:rtl/>
        </w:rPr>
        <w:t xml:space="preserve"> اصول</w:t>
      </w:r>
      <w:r>
        <w:rPr>
          <w:rtl/>
        </w:rPr>
        <w:t xml:space="preserve"> ثانو</w:t>
      </w:r>
      <w:r>
        <w:rPr>
          <w:rFonts w:hint="cs"/>
          <w:rtl/>
        </w:rPr>
        <w:t>ی</w:t>
      </w:r>
      <w:r>
        <w:rPr>
          <w:rFonts w:hint="eastAsia"/>
          <w:rtl/>
        </w:rPr>
        <w:t>ه</w:t>
      </w:r>
      <w:r>
        <w:rPr>
          <w:rtl/>
        </w:rPr>
        <w:t xml:space="preserve">: منحصر است به رجال ابن داود و </w:t>
      </w:r>
      <w:r w:rsidR="00893D32">
        <w:rPr>
          <w:rtl/>
        </w:rPr>
        <w:t>خلاصه‌ی</w:t>
      </w:r>
      <w:r>
        <w:rPr>
          <w:rtl/>
        </w:rPr>
        <w:t xml:space="preserve"> علامه که </w:t>
      </w:r>
      <w:r w:rsidR="00965BBF">
        <w:rPr>
          <w:rtl/>
        </w:rPr>
        <w:t>کتاب‌های</w:t>
      </w:r>
      <w:r>
        <w:rPr>
          <w:rFonts w:hint="cs"/>
          <w:rtl/>
        </w:rPr>
        <w:t>ی</w:t>
      </w:r>
      <w:r>
        <w:rPr>
          <w:rtl/>
        </w:rPr>
        <w:t xml:space="preserve"> هستند که </w:t>
      </w:r>
      <w:r w:rsidR="00893D32">
        <w:rPr>
          <w:rtl/>
        </w:rPr>
        <w:t>فی‌نفسه</w:t>
      </w:r>
      <w:r>
        <w:rPr>
          <w:rtl/>
        </w:rPr>
        <w:t xml:space="preserve"> آن مدرک و اصالت را ندارند ول</w:t>
      </w:r>
      <w:r>
        <w:rPr>
          <w:rFonts w:hint="cs"/>
          <w:rtl/>
        </w:rPr>
        <w:t>ی</w:t>
      </w:r>
      <w:r>
        <w:rPr>
          <w:rtl/>
        </w:rPr>
        <w:t xml:space="preserve"> از </w:t>
      </w:r>
      <w:r>
        <w:rPr>
          <w:rFonts w:hint="cs"/>
          <w:rtl/>
        </w:rPr>
        <w:t>ی</w:t>
      </w:r>
      <w:r>
        <w:rPr>
          <w:rFonts w:hint="eastAsia"/>
          <w:rtl/>
        </w:rPr>
        <w:t>ک</w:t>
      </w:r>
      <w:r>
        <w:rPr>
          <w:rtl/>
        </w:rPr>
        <w:t xml:space="preserve"> سر</w:t>
      </w:r>
      <w:r>
        <w:rPr>
          <w:rFonts w:hint="cs"/>
          <w:rtl/>
        </w:rPr>
        <w:t>ی</w:t>
      </w:r>
      <w:r>
        <w:rPr>
          <w:rtl/>
        </w:rPr>
        <w:t xml:space="preserve"> منابع قد</w:t>
      </w:r>
      <w:r>
        <w:rPr>
          <w:rFonts w:hint="cs"/>
          <w:rtl/>
        </w:rPr>
        <w:t>ی</w:t>
      </w:r>
      <w:r>
        <w:rPr>
          <w:rFonts w:hint="eastAsia"/>
          <w:rtl/>
        </w:rPr>
        <w:t>م</w:t>
      </w:r>
      <w:r>
        <w:rPr>
          <w:rFonts w:hint="cs"/>
          <w:rtl/>
        </w:rPr>
        <w:t>ی</w:t>
      </w:r>
      <w:r>
        <w:rPr>
          <w:rtl/>
        </w:rPr>
        <w:t xml:space="preserve"> نقل </w:t>
      </w:r>
      <w:r w:rsidR="00F60EF4">
        <w:rPr>
          <w:rtl/>
        </w:rPr>
        <w:t>می‌کنند</w:t>
      </w:r>
      <w:r>
        <w:rPr>
          <w:rtl/>
        </w:rPr>
        <w:t xml:space="preserve"> که امروزه در دست ما ن</w:t>
      </w:r>
      <w:r>
        <w:rPr>
          <w:rFonts w:hint="cs"/>
          <w:rtl/>
        </w:rPr>
        <w:t>ی</w:t>
      </w:r>
      <w:r>
        <w:rPr>
          <w:rFonts w:hint="eastAsia"/>
          <w:rtl/>
        </w:rPr>
        <w:t>ست</w:t>
      </w:r>
      <w:r>
        <w:rPr>
          <w:rtl/>
        </w:rPr>
        <w:t>. اگر ما به آن منابع دسترس</w:t>
      </w:r>
      <w:r>
        <w:rPr>
          <w:rFonts w:hint="cs"/>
          <w:rtl/>
        </w:rPr>
        <w:t>ی</w:t>
      </w:r>
      <w:r>
        <w:rPr>
          <w:rtl/>
        </w:rPr>
        <w:t xml:space="preserve"> داشت</w:t>
      </w:r>
      <w:r>
        <w:rPr>
          <w:rFonts w:hint="cs"/>
          <w:rtl/>
        </w:rPr>
        <w:t>ی</w:t>
      </w:r>
      <w:r>
        <w:rPr>
          <w:rFonts w:hint="eastAsia"/>
          <w:rtl/>
        </w:rPr>
        <w:t>م</w:t>
      </w:r>
      <w:r>
        <w:rPr>
          <w:rtl/>
        </w:rPr>
        <w:t xml:space="preserve"> از ا</w:t>
      </w:r>
      <w:r>
        <w:rPr>
          <w:rFonts w:hint="cs"/>
          <w:rtl/>
        </w:rPr>
        <w:t>ی</w:t>
      </w:r>
      <w:r>
        <w:rPr>
          <w:rFonts w:hint="eastAsia"/>
          <w:rtl/>
        </w:rPr>
        <w:t>ن</w:t>
      </w:r>
      <w:r>
        <w:rPr>
          <w:rtl/>
        </w:rPr>
        <w:t xml:space="preserve"> دو کتاب </w:t>
      </w:r>
      <w:r w:rsidR="00893D32">
        <w:rPr>
          <w:rtl/>
        </w:rPr>
        <w:t>بی‌نیاز</w:t>
      </w:r>
      <w:r>
        <w:rPr>
          <w:rtl/>
        </w:rPr>
        <w:t xml:space="preserve"> بود</w:t>
      </w:r>
      <w:r>
        <w:rPr>
          <w:rFonts w:hint="cs"/>
          <w:rtl/>
        </w:rPr>
        <w:t>ی</w:t>
      </w:r>
      <w:r>
        <w:rPr>
          <w:rFonts w:hint="eastAsia"/>
          <w:rtl/>
        </w:rPr>
        <w:t>م</w:t>
      </w:r>
      <w:r>
        <w:rPr>
          <w:rtl/>
        </w:rPr>
        <w:t>. همچن</w:t>
      </w:r>
      <w:r>
        <w:rPr>
          <w:rFonts w:hint="cs"/>
          <w:rtl/>
        </w:rPr>
        <w:t>ی</w:t>
      </w:r>
      <w:r>
        <w:rPr>
          <w:rFonts w:hint="eastAsia"/>
          <w:rtl/>
        </w:rPr>
        <w:t>ن</w:t>
      </w:r>
      <w:r>
        <w:rPr>
          <w:rtl/>
        </w:rPr>
        <w:t xml:space="preserve"> ا</w:t>
      </w:r>
      <w:r>
        <w:rPr>
          <w:rFonts w:hint="cs"/>
          <w:rtl/>
        </w:rPr>
        <w:t>ی</w:t>
      </w:r>
      <w:r>
        <w:rPr>
          <w:rFonts w:hint="eastAsia"/>
          <w:rtl/>
        </w:rPr>
        <w:t>ن</w:t>
      </w:r>
      <w:r>
        <w:rPr>
          <w:rtl/>
        </w:rPr>
        <w:t xml:space="preserve"> دو ا</w:t>
      </w:r>
      <w:r>
        <w:rPr>
          <w:rFonts w:hint="eastAsia"/>
          <w:rtl/>
        </w:rPr>
        <w:t>ز</w:t>
      </w:r>
      <w:r>
        <w:rPr>
          <w:rtl/>
        </w:rPr>
        <w:t xml:space="preserve"> اصول </w:t>
      </w:r>
      <w:r w:rsidR="00F60EF4">
        <w:rPr>
          <w:rtl/>
        </w:rPr>
        <w:t>اولیه‌ی</w:t>
      </w:r>
      <w:r>
        <w:rPr>
          <w:rtl/>
        </w:rPr>
        <w:t xml:space="preserve"> موجود مطالب</w:t>
      </w:r>
      <w:r>
        <w:rPr>
          <w:rFonts w:hint="cs"/>
          <w:rtl/>
        </w:rPr>
        <w:t>ی</w:t>
      </w:r>
      <w:r>
        <w:rPr>
          <w:rtl/>
        </w:rPr>
        <w:t xml:space="preserve"> را نقل </w:t>
      </w:r>
      <w:r w:rsidR="00F60EF4">
        <w:rPr>
          <w:rtl/>
        </w:rPr>
        <w:t>می‌کنند</w:t>
      </w:r>
      <w:r>
        <w:rPr>
          <w:rtl/>
        </w:rPr>
        <w:t xml:space="preserve"> که با نسخ موجود در دست ما متفاوت است که بحث است که به سبب قرب زمان</w:t>
      </w:r>
      <w:r>
        <w:rPr>
          <w:rFonts w:hint="cs"/>
          <w:rtl/>
        </w:rPr>
        <w:t>ی</w:t>
      </w:r>
      <w:r>
        <w:rPr>
          <w:rtl/>
        </w:rPr>
        <w:t xml:space="preserve"> </w:t>
      </w:r>
      <w:r w:rsidR="007802BA">
        <w:rPr>
          <w:rtl/>
        </w:rPr>
        <w:t>آن‌ها</w:t>
      </w:r>
      <w:r>
        <w:rPr>
          <w:rtl/>
        </w:rPr>
        <w:t xml:space="preserve"> به اصول اول</w:t>
      </w:r>
      <w:r>
        <w:rPr>
          <w:rFonts w:hint="cs"/>
          <w:rtl/>
        </w:rPr>
        <w:t>ی</w:t>
      </w:r>
      <w:r>
        <w:rPr>
          <w:rFonts w:hint="eastAsia"/>
          <w:rtl/>
        </w:rPr>
        <w:t>ه</w:t>
      </w:r>
      <w:r>
        <w:rPr>
          <w:rtl/>
        </w:rPr>
        <w:t xml:space="preserve"> آ</w:t>
      </w:r>
      <w:r>
        <w:rPr>
          <w:rFonts w:hint="cs"/>
          <w:rtl/>
        </w:rPr>
        <w:t>ی</w:t>
      </w:r>
      <w:r>
        <w:rPr>
          <w:rFonts w:hint="eastAsia"/>
          <w:rtl/>
        </w:rPr>
        <w:t>ا</w:t>
      </w:r>
      <w:r>
        <w:rPr>
          <w:rtl/>
        </w:rPr>
        <w:t xml:space="preserve"> آنچه </w:t>
      </w:r>
      <w:r w:rsidR="007802BA">
        <w:rPr>
          <w:rtl/>
        </w:rPr>
        <w:t>آن‌ها</w:t>
      </w:r>
      <w:r>
        <w:rPr>
          <w:rtl/>
        </w:rPr>
        <w:t xml:space="preserve"> از آن اصول نقل </w:t>
      </w:r>
      <w:r w:rsidR="00F60EF4">
        <w:rPr>
          <w:rtl/>
        </w:rPr>
        <w:t>کرده‌اند</w:t>
      </w:r>
      <w:r>
        <w:rPr>
          <w:rtl/>
        </w:rPr>
        <w:t xml:space="preserve"> معتبرتر است </w:t>
      </w:r>
      <w:r>
        <w:rPr>
          <w:rFonts w:hint="cs"/>
          <w:rtl/>
        </w:rPr>
        <w:t>ی</w:t>
      </w:r>
      <w:r>
        <w:rPr>
          <w:rFonts w:hint="eastAsia"/>
          <w:rtl/>
        </w:rPr>
        <w:t>ا</w:t>
      </w:r>
      <w:r>
        <w:rPr>
          <w:rtl/>
        </w:rPr>
        <w:t xml:space="preserve"> آنچه از نسخ در دست ماست. </w:t>
      </w:r>
      <w:r w:rsidR="00F16102">
        <w:rPr>
          <w:rtl/>
        </w:rPr>
        <w:t>مثلاً</w:t>
      </w:r>
      <w:r>
        <w:rPr>
          <w:rtl/>
        </w:rPr>
        <w:t xml:space="preserve"> ابن داود </w:t>
      </w:r>
      <w:r w:rsidR="00965BBF">
        <w:rPr>
          <w:rtl/>
        </w:rPr>
        <w:t xml:space="preserve">کثیراًما </w:t>
      </w:r>
      <w:r>
        <w:rPr>
          <w:rtl/>
        </w:rPr>
        <w:t>از خط ش</w:t>
      </w:r>
      <w:r>
        <w:rPr>
          <w:rFonts w:hint="cs"/>
          <w:rtl/>
        </w:rPr>
        <w:t>ی</w:t>
      </w:r>
      <w:r>
        <w:rPr>
          <w:rFonts w:hint="eastAsia"/>
          <w:rtl/>
        </w:rPr>
        <w:t>خ</w:t>
      </w:r>
      <w:r>
        <w:rPr>
          <w:rtl/>
        </w:rPr>
        <w:t xml:space="preserve"> طوس</w:t>
      </w:r>
      <w:r>
        <w:rPr>
          <w:rFonts w:hint="cs"/>
          <w:rtl/>
        </w:rPr>
        <w:t>ی</w:t>
      </w:r>
      <w:r>
        <w:rPr>
          <w:rtl/>
        </w:rPr>
        <w:t xml:space="preserve"> نقل </w:t>
      </w:r>
      <w:r w:rsidR="00F60EF4">
        <w:rPr>
          <w:rtl/>
        </w:rPr>
        <w:t>می‌کند</w:t>
      </w:r>
      <w:r>
        <w:rPr>
          <w:rtl/>
        </w:rPr>
        <w:t>.</w:t>
      </w:r>
    </w:p>
    <w:p w:rsidR="00117CCF" w:rsidRDefault="00117CCF" w:rsidP="00EA7AEB">
      <w:pPr>
        <w:rPr>
          <w:rtl/>
        </w:rPr>
      </w:pPr>
      <w:r>
        <w:rPr>
          <w:rtl/>
        </w:rPr>
        <w:t>3.</w:t>
      </w:r>
      <w:r w:rsidR="007802BA">
        <w:rPr>
          <w:rtl/>
        </w:rPr>
        <w:t xml:space="preserve"> جوامع</w:t>
      </w:r>
      <w:r>
        <w:rPr>
          <w:rtl/>
        </w:rPr>
        <w:t xml:space="preserve">: </w:t>
      </w:r>
      <w:r w:rsidR="00965BBF">
        <w:rPr>
          <w:rtl/>
        </w:rPr>
        <w:t>کتاب‌های</w:t>
      </w:r>
      <w:r>
        <w:rPr>
          <w:rFonts w:hint="cs"/>
          <w:rtl/>
        </w:rPr>
        <w:t>ی</w:t>
      </w:r>
      <w:r>
        <w:rPr>
          <w:rtl/>
        </w:rPr>
        <w:t xml:space="preserve"> است که </w:t>
      </w:r>
      <w:r w:rsidR="0052340B">
        <w:rPr>
          <w:rtl/>
        </w:rPr>
        <w:t>عمدتاً</w:t>
      </w:r>
      <w:r>
        <w:rPr>
          <w:rtl/>
        </w:rPr>
        <w:t xml:space="preserve"> به جمع </w:t>
      </w:r>
      <w:r w:rsidR="00D54067">
        <w:rPr>
          <w:rtl/>
        </w:rPr>
        <w:t>کتاب‌های</w:t>
      </w:r>
      <w:r>
        <w:rPr>
          <w:rtl/>
        </w:rPr>
        <w:t xml:space="preserve"> قبل</w:t>
      </w:r>
      <w:r>
        <w:rPr>
          <w:rFonts w:hint="cs"/>
          <w:rtl/>
        </w:rPr>
        <w:t>ی</w:t>
      </w:r>
      <w:r>
        <w:rPr>
          <w:rtl/>
        </w:rPr>
        <w:t xml:space="preserve"> و مطالب</w:t>
      </w:r>
      <w:r>
        <w:rPr>
          <w:rFonts w:hint="cs"/>
          <w:rtl/>
        </w:rPr>
        <w:t>ی</w:t>
      </w:r>
      <w:r>
        <w:rPr>
          <w:rtl/>
        </w:rPr>
        <w:t xml:space="preserve"> که در </w:t>
      </w:r>
      <w:r w:rsidR="007802BA">
        <w:rPr>
          <w:rtl/>
        </w:rPr>
        <w:t>آن‌ها</w:t>
      </w:r>
      <w:r>
        <w:rPr>
          <w:rtl/>
        </w:rPr>
        <w:t xml:space="preserve"> است </w:t>
      </w:r>
      <w:r w:rsidR="00893D32">
        <w:rPr>
          <w:rtl/>
        </w:rPr>
        <w:t>پرداخته‌شده</w:t>
      </w:r>
      <w:r>
        <w:rPr>
          <w:rtl/>
        </w:rPr>
        <w:t xml:space="preserve"> است. بعض</w:t>
      </w:r>
      <w:r>
        <w:rPr>
          <w:rFonts w:hint="cs"/>
          <w:rtl/>
        </w:rPr>
        <w:t>ی</w:t>
      </w:r>
      <w:r>
        <w:rPr>
          <w:rtl/>
        </w:rPr>
        <w:t xml:space="preserve"> از </w:t>
      </w:r>
      <w:r w:rsidR="007802BA">
        <w:rPr>
          <w:rtl/>
        </w:rPr>
        <w:t>آن‌ها</w:t>
      </w:r>
      <w:r>
        <w:rPr>
          <w:rtl/>
        </w:rPr>
        <w:t xml:space="preserve"> ع</w:t>
      </w:r>
      <w:r>
        <w:rPr>
          <w:rFonts w:hint="cs"/>
          <w:rtl/>
        </w:rPr>
        <w:t>ی</w:t>
      </w:r>
      <w:r>
        <w:rPr>
          <w:rFonts w:hint="eastAsia"/>
          <w:rtl/>
        </w:rPr>
        <w:t>ن</w:t>
      </w:r>
      <w:r>
        <w:rPr>
          <w:rtl/>
        </w:rPr>
        <w:t xml:space="preserve"> تعب</w:t>
      </w:r>
      <w:r>
        <w:rPr>
          <w:rFonts w:hint="cs"/>
          <w:rtl/>
        </w:rPr>
        <w:t>ی</w:t>
      </w:r>
      <w:r>
        <w:rPr>
          <w:rFonts w:hint="eastAsia"/>
          <w:rtl/>
        </w:rPr>
        <w:t>ر</w:t>
      </w:r>
      <w:r>
        <w:rPr>
          <w:rtl/>
        </w:rPr>
        <w:t xml:space="preserve"> علماء قبل</w:t>
      </w:r>
      <w:r>
        <w:rPr>
          <w:rFonts w:hint="cs"/>
          <w:rtl/>
        </w:rPr>
        <w:t>ی</w:t>
      </w:r>
      <w:r>
        <w:rPr>
          <w:rtl/>
        </w:rPr>
        <w:t xml:space="preserve"> را ذکر </w:t>
      </w:r>
      <w:r w:rsidR="00F60EF4">
        <w:rPr>
          <w:rtl/>
        </w:rPr>
        <w:t>می‌کنند</w:t>
      </w:r>
      <w:r>
        <w:rPr>
          <w:rtl/>
        </w:rPr>
        <w:t xml:space="preserve"> و بعض</w:t>
      </w:r>
      <w:r>
        <w:rPr>
          <w:rFonts w:hint="cs"/>
          <w:rtl/>
        </w:rPr>
        <w:t>ی</w:t>
      </w:r>
      <w:r>
        <w:rPr>
          <w:rtl/>
        </w:rPr>
        <w:t xml:space="preserve"> مضمون آن را نقل </w:t>
      </w:r>
      <w:r w:rsidR="00F60EF4">
        <w:rPr>
          <w:rtl/>
        </w:rPr>
        <w:t>می‌کنند</w:t>
      </w:r>
      <w:r>
        <w:rPr>
          <w:rtl/>
        </w:rPr>
        <w:t>. اکثر کتب متأخر داخل در جوامع است.</w:t>
      </w:r>
    </w:p>
    <w:p w:rsidR="00117CCF" w:rsidRDefault="00117CCF" w:rsidP="00EA7AEB">
      <w:pPr>
        <w:rPr>
          <w:rtl/>
        </w:rPr>
      </w:pPr>
      <w:r>
        <w:rPr>
          <w:rtl/>
        </w:rPr>
        <w:lastRenderedPageBreak/>
        <w:t>4.</w:t>
      </w:r>
      <w:r w:rsidR="007802BA">
        <w:rPr>
          <w:rtl/>
        </w:rPr>
        <w:t xml:space="preserve"> کتب</w:t>
      </w:r>
      <w:r>
        <w:rPr>
          <w:rtl/>
        </w:rPr>
        <w:t xml:space="preserve"> تحق</w:t>
      </w:r>
      <w:r>
        <w:rPr>
          <w:rFonts w:hint="cs"/>
          <w:rtl/>
        </w:rPr>
        <w:t>ی</w:t>
      </w:r>
      <w:r>
        <w:rPr>
          <w:rFonts w:hint="eastAsia"/>
          <w:rtl/>
        </w:rPr>
        <w:t>ق</w:t>
      </w:r>
      <w:r>
        <w:rPr>
          <w:rFonts w:hint="cs"/>
          <w:rtl/>
        </w:rPr>
        <w:t>ی</w:t>
      </w:r>
      <w:r>
        <w:rPr>
          <w:rtl/>
        </w:rPr>
        <w:t xml:space="preserve">: </w:t>
      </w:r>
      <w:r w:rsidR="00F16102">
        <w:rPr>
          <w:rtl/>
        </w:rPr>
        <w:t>مثلاً</w:t>
      </w:r>
      <w:r>
        <w:rPr>
          <w:rtl/>
        </w:rPr>
        <w:t xml:space="preserve"> </w:t>
      </w:r>
      <w:r w:rsidR="00893D32">
        <w:rPr>
          <w:rtl/>
        </w:rPr>
        <w:t>خلاصه‌ی</w:t>
      </w:r>
      <w:r>
        <w:rPr>
          <w:rtl/>
        </w:rPr>
        <w:t xml:space="preserve"> علامه در ا</w:t>
      </w:r>
      <w:r>
        <w:rPr>
          <w:rFonts w:hint="cs"/>
          <w:rtl/>
        </w:rPr>
        <w:t>ی</w:t>
      </w:r>
      <w:r>
        <w:rPr>
          <w:rFonts w:hint="eastAsia"/>
          <w:rtl/>
        </w:rPr>
        <w:t>ن</w:t>
      </w:r>
      <w:r>
        <w:rPr>
          <w:rtl/>
        </w:rPr>
        <w:t xml:space="preserve"> دسته است. ا</w:t>
      </w:r>
      <w:r>
        <w:rPr>
          <w:rFonts w:hint="cs"/>
          <w:rtl/>
        </w:rPr>
        <w:t>ی</w:t>
      </w:r>
      <w:r>
        <w:rPr>
          <w:rFonts w:hint="eastAsia"/>
          <w:rtl/>
        </w:rPr>
        <w:t>ن</w:t>
      </w:r>
      <w:r>
        <w:rPr>
          <w:rtl/>
        </w:rPr>
        <w:t xml:space="preserve"> </w:t>
      </w:r>
      <w:r w:rsidR="00893D32">
        <w:rPr>
          <w:rtl/>
        </w:rPr>
        <w:t>کتاب‌ها</w:t>
      </w:r>
      <w:r>
        <w:rPr>
          <w:rtl/>
        </w:rPr>
        <w:t xml:space="preserve"> کتاب</w:t>
      </w:r>
      <w:r>
        <w:rPr>
          <w:rFonts w:hint="cs"/>
          <w:rtl/>
        </w:rPr>
        <w:t>ی</w:t>
      </w:r>
      <w:r>
        <w:rPr>
          <w:rtl/>
        </w:rPr>
        <w:t xml:space="preserve"> است که در مورد روات تحق</w:t>
      </w:r>
      <w:r>
        <w:rPr>
          <w:rFonts w:hint="cs"/>
          <w:rtl/>
        </w:rPr>
        <w:t>ی</w:t>
      </w:r>
      <w:r>
        <w:rPr>
          <w:rFonts w:hint="eastAsia"/>
          <w:rtl/>
        </w:rPr>
        <w:t>ق</w:t>
      </w:r>
      <w:r>
        <w:rPr>
          <w:rtl/>
        </w:rPr>
        <w:t xml:space="preserve"> </w:t>
      </w:r>
      <w:r w:rsidR="00F60EF4">
        <w:rPr>
          <w:rtl/>
        </w:rPr>
        <w:t>می‌کنند</w:t>
      </w:r>
      <w:r>
        <w:rPr>
          <w:rtl/>
        </w:rPr>
        <w:t xml:space="preserve"> و به </w:t>
      </w:r>
      <w:r w:rsidR="00893D32">
        <w:rPr>
          <w:rtl/>
        </w:rPr>
        <w:t>صحت‌وسقم</w:t>
      </w:r>
      <w:r>
        <w:rPr>
          <w:rtl/>
        </w:rPr>
        <w:t xml:space="preserve"> </w:t>
      </w:r>
      <w:r w:rsidR="007802BA">
        <w:rPr>
          <w:rtl/>
        </w:rPr>
        <w:t>آن‌ها</w:t>
      </w:r>
      <w:r>
        <w:rPr>
          <w:rtl/>
        </w:rPr>
        <w:t xml:space="preserve"> </w:t>
      </w:r>
      <w:r w:rsidR="00893D32">
        <w:rPr>
          <w:rtl/>
        </w:rPr>
        <w:t>می‌پردازند</w:t>
      </w:r>
      <w:r>
        <w:rPr>
          <w:rtl/>
        </w:rPr>
        <w:t>. البته ا</w:t>
      </w:r>
      <w:r>
        <w:rPr>
          <w:rFonts w:hint="cs"/>
          <w:rtl/>
        </w:rPr>
        <w:t>ی</w:t>
      </w:r>
      <w:r>
        <w:rPr>
          <w:rFonts w:hint="eastAsia"/>
          <w:rtl/>
        </w:rPr>
        <w:t>ن</w:t>
      </w:r>
      <w:r>
        <w:rPr>
          <w:rtl/>
        </w:rPr>
        <w:t xml:space="preserve"> کتب ن</w:t>
      </w:r>
      <w:r>
        <w:rPr>
          <w:rFonts w:hint="cs"/>
          <w:rtl/>
        </w:rPr>
        <w:t>ی</w:t>
      </w:r>
      <w:r>
        <w:rPr>
          <w:rFonts w:hint="eastAsia"/>
          <w:rtl/>
        </w:rPr>
        <w:t>ز</w:t>
      </w:r>
      <w:r>
        <w:rPr>
          <w:rtl/>
        </w:rPr>
        <w:t xml:space="preserve"> از </w:t>
      </w:r>
      <w:r w:rsidR="00096381">
        <w:rPr>
          <w:rtl/>
        </w:rPr>
        <w:t>جنبه‌ای</w:t>
      </w:r>
      <w:r>
        <w:rPr>
          <w:rtl/>
        </w:rPr>
        <w:t xml:space="preserve"> داخل در کتب جوامع هستند ول</w:t>
      </w:r>
      <w:r>
        <w:rPr>
          <w:rFonts w:hint="cs"/>
          <w:rtl/>
        </w:rPr>
        <w:t>ی</w:t>
      </w:r>
      <w:r>
        <w:rPr>
          <w:rtl/>
        </w:rPr>
        <w:t xml:space="preserve"> ما در ا</w:t>
      </w:r>
      <w:r>
        <w:rPr>
          <w:rFonts w:hint="cs"/>
          <w:rtl/>
        </w:rPr>
        <w:t>ی</w:t>
      </w:r>
      <w:r>
        <w:rPr>
          <w:rFonts w:hint="eastAsia"/>
          <w:rtl/>
        </w:rPr>
        <w:t>ن</w:t>
      </w:r>
      <w:r>
        <w:rPr>
          <w:rtl/>
        </w:rPr>
        <w:t xml:space="preserve"> </w:t>
      </w:r>
      <w:r w:rsidR="0052340B">
        <w:rPr>
          <w:rtl/>
        </w:rPr>
        <w:t>تقسیم‌بندی</w:t>
      </w:r>
      <w:r>
        <w:rPr>
          <w:rtl/>
        </w:rPr>
        <w:t xml:space="preserve"> به وجه غالب کتاب توجه </w:t>
      </w:r>
      <w:r w:rsidR="00D54067">
        <w:rPr>
          <w:rtl/>
        </w:rPr>
        <w:t>می‌کنیم</w:t>
      </w:r>
      <w:r>
        <w:rPr>
          <w:rtl/>
        </w:rPr>
        <w:t xml:space="preserve">. </w:t>
      </w:r>
      <w:r w:rsidR="00F16102">
        <w:rPr>
          <w:rtl/>
        </w:rPr>
        <w:t>مثلاً</w:t>
      </w:r>
      <w:r>
        <w:rPr>
          <w:rtl/>
        </w:rPr>
        <w:t xml:space="preserve"> معجم رجال حد</w:t>
      </w:r>
      <w:r>
        <w:rPr>
          <w:rFonts w:hint="cs"/>
          <w:rtl/>
        </w:rPr>
        <w:t>ی</w:t>
      </w:r>
      <w:r>
        <w:rPr>
          <w:rFonts w:hint="eastAsia"/>
          <w:rtl/>
        </w:rPr>
        <w:t>ث</w:t>
      </w:r>
      <w:r>
        <w:rPr>
          <w:rtl/>
        </w:rPr>
        <w:t xml:space="preserve"> هرچند حاو</w:t>
      </w:r>
      <w:r>
        <w:rPr>
          <w:rFonts w:hint="cs"/>
          <w:rtl/>
        </w:rPr>
        <w:t>ی</w:t>
      </w:r>
      <w:r>
        <w:rPr>
          <w:rtl/>
        </w:rPr>
        <w:t xml:space="preserve"> تحق</w:t>
      </w:r>
      <w:r>
        <w:rPr>
          <w:rFonts w:hint="cs"/>
          <w:rtl/>
        </w:rPr>
        <w:t>ی</w:t>
      </w:r>
      <w:r>
        <w:rPr>
          <w:rFonts w:hint="eastAsia"/>
          <w:rtl/>
        </w:rPr>
        <w:t>قات</w:t>
      </w:r>
      <w:r>
        <w:rPr>
          <w:rtl/>
        </w:rPr>
        <w:t xml:space="preserve"> متعدد</w:t>
      </w:r>
      <w:r>
        <w:rPr>
          <w:rFonts w:hint="cs"/>
          <w:rtl/>
        </w:rPr>
        <w:t>ی</w:t>
      </w:r>
      <w:r>
        <w:rPr>
          <w:rtl/>
        </w:rPr>
        <w:t xml:space="preserve"> است ول</w:t>
      </w:r>
      <w:r>
        <w:rPr>
          <w:rFonts w:hint="cs"/>
          <w:rtl/>
        </w:rPr>
        <w:t>ی</w:t>
      </w:r>
      <w:r>
        <w:rPr>
          <w:rtl/>
        </w:rPr>
        <w:t xml:space="preserve"> وجه غالب در آن ا</w:t>
      </w:r>
      <w:r>
        <w:rPr>
          <w:rFonts w:hint="cs"/>
          <w:rtl/>
        </w:rPr>
        <w:t>ی</w:t>
      </w:r>
      <w:r>
        <w:rPr>
          <w:rFonts w:hint="eastAsia"/>
          <w:rtl/>
        </w:rPr>
        <w:t>ن</w:t>
      </w:r>
      <w:r>
        <w:rPr>
          <w:rtl/>
        </w:rPr>
        <w:t xml:space="preserve"> است که جزء کتب جوامع قرار </w:t>
      </w:r>
      <w:r w:rsidR="0052340B">
        <w:rPr>
          <w:rtl/>
        </w:rPr>
        <w:t>می‌گیرد</w:t>
      </w:r>
      <w:r>
        <w:rPr>
          <w:rtl/>
        </w:rPr>
        <w:t xml:space="preserve">. سماء المقال، </w:t>
      </w:r>
      <w:r w:rsidR="00D54067">
        <w:rPr>
          <w:rtl/>
        </w:rPr>
        <w:t>حاشیه‌ی</w:t>
      </w:r>
      <w:r>
        <w:rPr>
          <w:rtl/>
        </w:rPr>
        <w:t xml:space="preserve"> وح</w:t>
      </w:r>
      <w:r>
        <w:rPr>
          <w:rFonts w:hint="cs"/>
          <w:rtl/>
        </w:rPr>
        <w:t>ی</w:t>
      </w:r>
      <w:r>
        <w:rPr>
          <w:rFonts w:hint="eastAsia"/>
          <w:rtl/>
        </w:rPr>
        <w:t>د</w:t>
      </w:r>
      <w:r>
        <w:rPr>
          <w:rtl/>
        </w:rPr>
        <w:t xml:space="preserve"> بر رجال م</w:t>
      </w:r>
      <w:r>
        <w:rPr>
          <w:rFonts w:hint="cs"/>
          <w:rtl/>
        </w:rPr>
        <w:t>ی</w:t>
      </w:r>
      <w:r>
        <w:rPr>
          <w:rFonts w:hint="eastAsia"/>
          <w:rtl/>
        </w:rPr>
        <w:t>رزا،</w:t>
      </w:r>
      <w:r>
        <w:rPr>
          <w:rtl/>
        </w:rPr>
        <w:t xml:space="preserve"> رجال بحر العلوم و قاموس الرجال جزء کتب تحق</w:t>
      </w:r>
      <w:r>
        <w:rPr>
          <w:rFonts w:hint="cs"/>
          <w:rtl/>
        </w:rPr>
        <w:t>ی</w:t>
      </w:r>
      <w:r>
        <w:rPr>
          <w:rFonts w:hint="eastAsia"/>
          <w:rtl/>
        </w:rPr>
        <w:t>ق</w:t>
      </w:r>
      <w:r>
        <w:rPr>
          <w:rFonts w:hint="cs"/>
          <w:rtl/>
        </w:rPr>
        <w:t>ی</w:t>
      </w:r>
      <w:r>
        <w:rPr>
          <w:rtl/>
        </w:rPr>
        <w:t xml:space="preserve"> رجال هستند.</w:t>
      </w:r>
    </w:p>
    <w:p w:rsidR="00FB4A5E" w:rsidRDefault="00FB4A5E" w:rsidP="00EA7AEB">
      <w:pPr>
        <w:pStyle w:val="Heading4"/>
        <w:rPr>
          <w:rtl/>
        </w:rPr>
      </w:pPr>
      <w:r>
        <w:rPr>
          <w:rFonts w:hint="cs"/>
          <w:rtl/>
        </w:rPr>
        <w:t>تقسیمات اصول اولیه</w:t>
      </w:r>
    </w:p>
    <w:p w:rsidR="00117CCF" w:rsidRDefault="00117CCF" w:rsidP="00EA7AEB">
      <w:pPr>
        <w:rPr>
          <w:rtl/>
        </w:rPr>
      </w:pPr>
      <w:r>
        <w:rPr>
          <w:rFonts w:hint="eastAsia"/>
          <w:rtl/>
        </w:rPr>
        <w:t>اصول</w:t>
      </w:r>
      <w:r>
        <w:rPr>
          <w:rtl/>
        </w:rPr>
        <w:t xml:space="preserve"> اول</w:t>
      </w:r>
      <w:r>
        <w:rPr>
          <w:rFonts w:hint="cs"/>
          <w:rtl/>
        </w:rPr>
        <w:t>ی</w:t>
      </w:r>
      <w:r>
        <w:rPr>
          <w:rFonts w:hint="eastAsia"/>
          <w:rtl/>
        </w:rPr>
        <w:t>ه</w:t>
      </w:r>
      <w:r>
        <w:rPr>
          <w:rtl/>
        </w:rPr>
        <w:t xml:space="preserve"> را در </w:t>
      </w:r>
      <w:r>
        <w:rPr>
          <w:rFonts w:hint="cs"/>
          <w:rtl/>
        </w:rPr>
        <w:t>ی</w:t>
      </w:r>
      <w:r>
        <w:rPr>
          <w:rFonts w:hint="eastAsia"/>
          <w:rtl/>
        </w:rPr>
        <w:t>ک</w:t>
      </w:r>
      <w:r>
        <w:rPr>
          <w:rtl/>
        </w:rPr>
        <w:t xml:space="preserve"> </w:t>
      </w:r>
      <w:r w:rsidR="0052340B">
        <w:rPr>
          <w:rtl/>
        </w:rPr>
        <w:t>تقسیم‌بندی</w:t>
      </w:r>
      <w:r>
        <w:rPr>
          <w:rtl/>
        </w:rPr>
        <w:t xml:space="preserve"> کل</w:t>
      </w:r>
      <w:r>
        <w:rPr>
          <w:rFonts w:hint="cs"/>
          <w:rtl/>
        </w:rPr>
        <w:t>ی</w:t>
      </w:r>
      <w:r>
        <w:rPr>
          <w:rtl/>
        </w:rPr>
        <w:t xml:space="preserve"> به اصول خمسه و غ</w:t>
      </w:r>
      <w:r>
        <w:rPr>
          <w:rFonts w:hint="cs"/>
          <w:rtl/>
        </w:rPr>
        <w:t>ی</w:t>
      </w:r>
      <w:r>
        <w:rPr>
          <w:rFonts w:hint="eastAsia"/>
          <w:rtl/>
        </w:rPr>
        <w:t>ر</w:t>
      </w:r>
      <w:r>
        <w:rPr>
          <w:rtl/>
        </w:rPr>
        <w:t xml:space="preserve"> اصول خمسه تقس</w:t>
      </w:r>
      <w:r>
        <w:rPr>
          <w:rFonts w:hint="cs"/>
          <w:rtl/>
        </w:rPr>
        <w:t>ی</w:t>
      </w:r>
      <w:r>
        <w:rPr>
          <w:rFonts w:hint="eastAsia"/>
          <w:rtl/>
        </w:rPr>
        <w:t>م</w:t>
      </w:r>
      <w:r>
        <w:rPr>
          <w:rtl/>
        </w:rPr>
        <w:t xml:space="preserve"> </w:t>
      </w:r>
      <w:r w:rsidR="00D54067">
        <w:rPr>
          <w:rtl/>
        </w:rPr>
        <w:t>می‌کنیم</w:t>
      </w:r>
      <w:r>
        <w:rPr>
          <w:rtl/>
        </w:rPr>
        <w:t xml:space="preserve">. اصول خمسه </w:t>
      </w:r>
      <w:r w:rsidR="00965BBF">
        <w:rPr>
          <w:rtl/>
        </w:rPr>
        <w:t>عبارت‌اند</w:t>
      </w:r>
      <w:r>
        <w:rPr>
          <w:rtl/>
        </w:rPr>
        <w:t xml:space="preserve"> از: رجال ش</w:t>
      </w:r>
      <w:r>
        <w:rPr>
          <w:rFonts w:hint="cs"/>
          <w:rtl/>
        </w:rPr>
        <w:t>ی</w:t>
      </w:r>
      <w:r>
        <w:rPr>
          <w:rFonts w:hint="eastAsia"/>
          <w:rtl/>
        </w:rPr>
        <w:t>خ،</w:t>
      </w:r>
      <w:r>
        <w:rPr>
          <w:rtl/>
        </w:rPr>
        <w:t xml:space="preserve"> فهرست ش</w:t>
      </w:r>
      <w:r>
        <w:rPr>
          <w:rFonts w:hint="cs"/>
          <w:rtl/>
        </w:rPr>
        <w:t>ی</w:t>
      </w:r>
      <w:r>
        <w:rPr>
          <w:rFonts w:hint="eastAsia"/>
          <w:rtl/>
        </w:rPr>
        <w:t>خ،</w:t>
      </w:r>
      <w:r>
        <w:rPr>
          <w:rtl/>
        </w:rPr>
        <w:t xml:space="preserve"> فهرست نجاش</w:t>
      </w:r>
      <w:r>
        <w:rPr>
          <w:rFonts w:hint="cs"/>
          <w:rtl/>
        </w:rPr>
        <w:t>ی</w:t>
      </w:r>
      <w:r>
        <w:rPr>
          <w:rFonts w:hint="eastAsia"/>
          <w:rtl/>
        </w:rPr>
        <w:t>،</w:t>
      </w:r>
      <w:r>
        <w:rPr>
          <w:rtl/>
        </w:rPr>
        <w:t xml:space="preserve"> رجال کش</w:t>
      </w:r>
      <w:r>
        <w:rPr>
          <w:rFonts w:hint="cs"/>
          <w:rtl/>
        </w:rPr>
        <w:t>ی</w:t>
      </w:r>
      <w:r>
        <w:rPr>
          <w:rtl/>
        </w:rPr>
        <w:t xml:space="preserve"> و رجال ابن غضائر</w:t>
      </w:r>
      <w:r>
        <w:rPr>
          <w:rFonts w:hint="cs"/>
          <w:rtl/>
        </w:rPr>
        <w:t>ی</w:t>
      </w:r>
      <w:r>
        <w:rPr>
          <w:rtl/>
        </w:rPr>
        <w:t>. البته رجال ابن غضائر</w:t>
      </w:r>
      <w:r>
        <w:rPr>
          <w:rFonts w:hint="cs"/>
          <w:rtl/>
        </w:rPr>
        <w:t>ی</w:t>
      </w:r>
      <w:r>
        <w:rPr>
          <w:rtl/>
        </w:rPr>
        <w:t xml:space="preserve"> </w:t>
      </w:r>
      <w:r w:rsidR="00096381">
        <w:rPr>
          <w:rtl/>
        </w:rPr>
        <w:t>مستقلاً</w:t>
      </w:r>
      <w:r>
        <w:rPr>
          <w:rtl/>
        </w:rPr>
        <w:t xml:space="preserve"> در دست ما ن</w:t>
      </w:r>
      <w:r>
        <w:rPr>
          <w:rFonts w:hint="cs"/>
          <w:rtl/>
        </w:rPr>
        <w:t>ی</w:t>
      </w:r>
      <w:r>
        <w:rPr>
          <w:rFonts w:hint="eastAsia"/>
          <w:rtl/>
        </w:rPr>
        <w:t>ست</w:t>
      </w:r>
      <w:r>
        <w:rPr>
          <w:rtl/>
        </w:rPr>
        <w:t xml:space="preserve"> ول</w:t>
      </w:r>
      <w:r>
        <w:rPr>
          <w:rFonts w:hint="cs"/>
          <w:rtl/>
        </w:rPr>
        <w:t>ی</w:t>
      </w:r>
      <w:r>
        <w:rPr>
          <w:rtl/>
        </w:rPr>
        <w:t xml:space="preserve"> ع</w:t>
      </w:r>
      <w:r>
        <w:rPr>
          <w:rFonts w:hint="cs"/>
          <w:rtl/>
        </w:rPr>
        <w:t>ی</w:t>
      </w:r>
      <w:r>
        <w:rPr>
          <w:rFonts w:hint="eastAsia"/>
          <w:rtl/>
        </w:rPr>
        <w:t>ن</w:t>
      </w:r>
      <w:r>
        <w:rPr>
          <w:rtl/>
        </w:rPr>
        <w:t xml:space="preserve"> عبارت آن در مجمع الرجال و </w:t>
      </w:r>
      <w:r w:rsidR="00965BBF">
        <w:rPr>
          <w:rtl/>
        </w:rPr>
        <w:t>احیاناً</w:t>
      </w:r>
      <w:r>
        <w:rPr>
          <w:rtl/>
        </w:rPr>
        <w:t xml:space="preserve"> در رجال </w:t>
      </w:r>
      <w:r>
        <w:rPr>
          <w:rFonts w:hint="eastAsia"/>
          <w:rtl/>
        </w:rPr>
        <w:t>ابن</w:t>
      </w:r>
      <w:r>
        <w:rPr>
          <w:rtl/>
        </w:rPr>
        <w:t xml:space="preserve"> داود و </w:t>
      </w:r>
      <w:r w:rsidR="000731E2">
        <w:rPr>
          <w:rFonts w:hint="cs"/>
          <w:rtl/>
        </w:rPr>
        <w:t>خلاصه</w:t>
      </w:r>
      <w:r>
        <w:rPr>
          <w:rtl/>
        </w:rPr>
        <w:t xml:space="preserve"> علامه آمده است. از مجموع </w:t>
      </w:r>
      <w:r w:rsidR="00D54067">
        <w:rPr>
          <w:rtl/>
        </w:rPr>
        <w:t>این‌ها</w:t>
      </w:r>
      <w:r>
        <w:rPr>
          <w:rtl/>
        </w:rPr>
        <w:t xml:space="preserve"> </w:t>
      </w:r>
      <w:r w:rsidR="00F60EF4">
        <w:rPr>
          <w:rtl/>
        </w:rPr>
        <w:t>می‌توان</w:t>
      </w:r>
      <w:r>
        <w:rPr>
          <w:rtl/>
        </w:rPr>
        <w:t xml:space="preserve"> </w:t>
      </w:r>
      <w:r>
        <w:rPr>
          <w:rFonts w:hint="cs"/>
          <w:rtl/>
        </w:rPr>
        <w:t>ی</w:t>
      </w:r>
      <w:r>
        <w:rPr>
          <w:rFonts w:hint="eastAsia"/>
          <w:rtl/>
        </w:rPr>
        <w:t>ک</w:t>
      </w:r>
      <w:r>
        <w:rPr>
          <w:rtl/>
        </w:rPr>
        <w:t xml:space="preserve"> د</w:t>
      </w:r>
      <w:r>
        <w:rPr>
          <w:rFonts w:hint="cs"/>
          <w:rtl/>
        </w:rPr>
        <w:t>ی</w:t>
      </w:r>
      <w:r>
        <w:rPr>
          <w:rFonts w:hint="eastAsia"/>
          <w:rtl/>
        </w:rPr>
        <w:t>د</w:t>
      </w:r>
      <w:r>
        <w:rPr>
          <w:rtl/>
        </w:rPr>
        <w:t xml:space="preserve"> جامع</w:t>
      </w:r>
      <w:r>
        <w:rPr>
          <w:rFonts w:hint="cs"/>
          <w:rtl/>
        </w:rPr>
        <w:t>ی</w:t>
      </w:r>
      <w:r>
        <w:rPr>
          <w:rtl/>
        </w:rPr>
        <w:t xml:space="preserve"> نسبت به رجال ابن غضائر</w:t>
      </w:r>
      <w:r>
        <w:rPr>
          <w:rFonts w:hint="cs"/>
          <w:rtl/>
        </w:rPr>
        <w:t>ی</w:t>
      </w:r>
      <w:r>
        <w:rPr>
          <w:rtl/>
        </w:rPr>
        <w:t xml:space="preserve"> داشت. ا</w:t>
      </w:r>
      <w:r>
        <w:rPr>
          <w:rFonts w:hint="cs"/>
          <w:rtl/>
        </w:rPr>
        <w:t>ی</w:t>
      </w:r>
      <w:r>
        <w:rPr>
          <w:rFonts w:hint="eastAsia"/>
          <w:rtl/>
        </w:rPr>
        <w:t>ن</w:t>
      </w:r>
      <w:r>
        <w:rPr>
          <w:rtl/>
        </w:rPr>
        <w:t xml:space="preserve"> </w:t>
      </w:r>
      <w:r w:rsidR="00893D32">
        <w:rPr>
          <w:rtl/>
        </w:rPr>
        <w:t>کتاب‌ها</w:t>
      </w:r>
      <w:r>
        <w:rPr>
          <w:rtl/>
        </w:rPr>
        <w:t xml:space="preserve"> راو</w:t>
      </w:r>
      <w:r>
        <w:rPr>
          <w:rFonts w:hint="cs"/>
          <w:rtl/>
        </w:rPr>
        <w:t>ی</w:t>
      </w:r>
      <w:r>
        <w:rPr>
          <w:rFonts w:hint="eastAsia"/>
          <w:rtl/>
        </w:rPr>
        <w:t>ان</w:t>
      </w:r>
      <w:r>
        <w:rPr>
          <w:rtl/>
        </w:rPr>
        <w:t xml:space="preserve"> بس</w:t>
      </w:r>
      <w:r>
        <w:rPr>
          <w:rFonts w:hint="cs"/>
          <w:rtl/>
        </w:rPr>
        <w:t>ی</w:t>
      </w:r>
      <w:r>
        <w:rPr>
          <w:rFonts w:hint="eastAsia"/>
          <w:rtl/>
        </w:rPr>
        <w:t>ار</w:t>
      </w:r>
      <w:r>
        <w:rPr>
          <w:rFonts w:hint="cs"/>
          <w:rtl/>
        </w:rPr>
        <w:t>ی</w:t>
      </w:r>
      <w:r>
        <w:rPr>
          <w:rtl/>
        </w:rPr>
        <w:t xml:space="preserve"> را شامل </w:t>
      </w:r>
      <w:r w:rsidR="00F60EF4">
        <w:rPr>
          <w:rtl/>
        </w:rPr>
        <w:t>می‌شوند</w:t>
      </w:r>
      <w:r>
        <w:rPr>
          <w:rtl/>
        </w:rPr>
        <w:t xml:space="preserve"> و </w:t>
      </w:r>
      <w:r w:rsidR="00893D32">
        <w:rPr>
          <w:rtl/>
        </w:rPr>
        <w:t>حرف‌ها</w:t>
      </w:r>
      <w:r>
        <w:rPr>
          <w:rFonts w:hint="cs"/>
          <w:rtl/>
        </w:rPr>
        <w:t>ی</w:t>
      </w:r>
      <w:r>
        <w:rPr>
          <w:rtl/>
        </w:rPr>
        <w:t xml:space="preserve"> اساس</w:t>
      </w:r>
      <w:r>
        <w:rPr>
          <w:rFonts w:hint="cs"/>
          <w:rtl/>
        </w:rPr>
        <w:t>ی</w:t>
      </w:r>
      <w:r>
        <w:rPr>
          <w:rtl/>
        </w:rPr>
        <w:t xml:space="preserve"> و رکن نکات رجال</w:t>
      </w:r>
      <w:r>
        <w:rPr>
          <w:rFonts w:hint="cs"/>
          <w:rtl/>
        </w:rPr>
        <w:t>ی</w:t>
      </w:r>
      <w:r>
        <w:rPr>
          <w:rtl/>
        </w:rPr>
        <w:t xml:space="preserve"> را در </w:t>
      </w:r>
      <w:r w:rsidR="00096381">
        <w:rPr>
          <w:rtl/>
        </w:rPr>
        <w:t>بردارند</w:t>
      </w:r>
      <w:r>
        <w:rPr>
          <w:rtl/>
        </w:rPr>
        <w:t>.</w:t>
      </w:r>
    </w:p>
    <w:p w:rsidR="00117CCF" w:rsidRDefault="0052340B" w:rsidP="00EA7AEB">
      <w:pPr>
        <w:rPr>
          <w:rtl/>
        </w:rPr>
      </w:pPr>
      <w:r>
        <w:rPr>
          <w:rFonts w:hint="eastAsia"/>
          <w:rtl/>
        </w:rPr>
        <w:t>ازجمله</w:t>
      </w:r>
      <w:r w:rsidR="00117CCF">
        <w:rPr>
          <w:rtl/>
        </w:rPr>
        <w:t xml:space="preserve"> اصول </w:t>
      </w:r>
      <w:r w:rsidR="00F60EF4">
        <w:rPr>
          <w:rtl/>
        </w:rPr>
        <w:t>اولیه‌ی</w:t>
      </w:r>
      <w:r w:rsidR="00117CCF">
        <w:rPr>
          <w:rtl/>
        </w:rPr>
        <w:t xml:space="preserve"> غ</w:t>
      </w:r>
      <w:r w:rsidR="00117CCF">
        <w:rPr>
          <w:rFonts w:hint="cs"/>
          <w:rtl/>
        </w:rPr>
        <w:t>ی</w:t>
      </w:r>
      <w:r w:rsidR="00117CCF">
        <w:rPr>
          <w:rFonts w:hint="eastAsia"/>
          <w:rtl/>
        </w:rPr>
        <w:t>ر</w:t>
      </w:r>
      <w:r w:rsidR="00117CCF">
        <w:rPr>
          <w:rtl/>
        </w:rPr>
        <w:t xml:space="preserve"> خمسه </w:t>
      </w:r>
      <w:r w:rsidR="00F60EF4">
        <w:rPr>
          <w:rtl/>
        </w:rPr>
        <w:t>می‌توان</w:t>
      </w:r>
      <w:r w:rsidR="00117CCF">
        <w:rPr>
          <w:rtl/>
        </w:rPr>
        <w:t xml:space="preserve"> رجال برق</w:t>
      </w:r>
      <w:r w:rsidR="00117CCF">
        <w:rPr>
          <w:rFonts w:hint="cs"/>
          <w:rtl/>
        </w:rPr>
        <w:t>ی</w:t>
      </w:r>
      <w:r w:rsidR="00117CCF">
        <w:rPr>
          <w:rFonts w:hint="eastAsia"/>
          <w:rtl/>
        </w:rPr>
        <w:t>،</w:t>
      </w:r>
      <w:r w:rsidR="00117CCF">
        <w:rPr>
          <w:rtl/>
        </w:rPr>
        <w:t xml:space="preserve"> اختصاص منسوب به ش</w:t>
      </w:r>
      <w:r w:rsidR="00117CCF">
        <w:rPr>
          <w:rFonts w:hint="cs"/>
          <w:rtl/>
        </w:rPr>
        <w:t>ی</w:t>
      </w:r>
      <w:r w:rsidR="00117CCF">
        <w:rPr>
          <w:rFonts w:hint="eastAsia"/>
          <w:rtl/>
        </w:rPr>
        <w:t>خ</w:t>
      </w:r>
      <w:r w:rsidR="00117CCF">
        <w:rPr>
          <w:rtl/>
        </w:rPr>
        <w:t xml:space="preserve"> مف</w:t>
      </w:r>
      <w:r w:rsidR="00117CCF">
        <w:rPr>
          <w:rFonts w:hint="cs"/>
          <w:rtl/>
        </w:rPr>
        <w:t>ی</w:t>
      </w:r>
      <w:r w:rsidR="00117CCF">
        <w:rPr>
          <w:rFonts w:hint="eastAsia"/>
          <w:rtl/>
        </w:rPr>
        <w:t>د</w:t>
      </w:r>
      <w:r w:rsidR="00117CCF">
        <w:rPr>
          <w:rtl/>
        </w:rPr>
        <w:t xml:space="preserve"> (که </w:t>
      </w:r>
      <w:r w:rsidR="00D54067">
        <w:rPr>
          <w:rtl/>
        </w:rPr>
        <w:t>نوشته‌ی</w:t>
      </w:r>
      <w:r w:rsidR="00117CCF">
        <w:rPr>
          <w:rtl/>
        </w:rPr>
        <w:t xml:space="preserve"> </w:t>
      </w:r>
      <w:r w:rsidR="007B303F">
        <w:rPr>
          <w:rtl/>
        </w:rPr>
        <w:t>ایشان</w:t>
      </w:r>
      <w:r w:rsidR="00117CCF">
        <w:rPr>
          <w:rtl/>
        </w:rPr>
        <w:t xml:space="preserve"> ن</w:t>
      </w:r>
      <w:r w:rsidR="00117CCF">
        <w:rPr>
          <w:rFonts w:hint="cs"/>
          <w:rtl/>
        </w:rPr>
        <w:t>ی</w:t>
      </w:r>
      <w:r w:rsidR="00117CCF">
        <w:rPr>
          <w:rFonts w:hint="eastAsia"/>
          <w:rtl/>
        </w:rPr>
        <w:t>ست</w:t>
      </w:r>
      <w:r w:rsidR="00117CCF">
        <w:rPr>
          <w:rtl/>
        </w:rPr>
        <w:t>) مش</w:t>
      </w:r>
      <w:r w:rsidR="00117CCF">
        <w:rPr>
          <w:rFonts w:hint="cs"/>
          <w:rtl/>
        </w:rPr>
        <w:t>ی</w:t>
      </w:r>
      <w:r w:rsidR="00117CCF">
        <w:rPr>
          <w:rFonts w:hint="eastAsia"/>
          <w:rtl/>
        </w:rPr>
        <w:t>خه</w:t>
      </w:r>
      <w:r w:rsidR="00117CCF">
        <w:rPr>
          <w:rtl/>
        </w:rPr>
        <w:t xml:space="preserve"> </w:t>
      </w:r>
      <w:r w:rsidR="00117CCF">
        <w:rPr>
          <w:rFonts w:hint="cs"/>
          <w:rtl/>
        </w:rPr>
        <w:t>ی</w:t>
      </w:r>
      <w:r w:rsidR="00117CCF">
        <w:rPr>
          <w:rtl/>
        </w:rPr>
        <w:t xml:space="preserve"> تهذ</w:t>
      </w:r>
      <w:r w:rsidR="00117CCF">
        <w:rPr>
          <w:rFonts w:hint="cs"/>
          <w:rtl/>
        </w:rPr>
        <w:t>ی</w:t>
      </w:r>
      <w:r w:rsidR="00117CCF">
        <w:rPr>
          <w:rFonts w:hint="eastAsia"/>
          <w:rtl/>
        </w:rPr>
        <w:t>ب،</w:t>
      </w:r>
      <w:r w:rsidR="000731E2">
        <w:rPr>
          <w:rtl/>
        </w:rPr>
        <w:t xml:space="preserve"> ف</w:t>
      </w:r>
      <w:r w:rsidR="000731E2">
        <w:rPr>
          <w:rFonts w:hint="cs"/>
          <w:rtl/>
        </w:rPr>
        <w:t>ق</w:t>
      </w:r>
      <w:r w:rsidR="00117CCF">
        <w:rPr>
          <w:rFonts w:hint="cs"/>
          <w:rtl/>
        </w:rPr>
        <w:t>ی</w:t>
      </w:r>
      <w:r w:rsidR="00117CCF">
        <w:rPr>
          <w:rFonts w:hint="eastAsia"/>
          <w:rtl/>
        </w:rPr>
        <w:t>ه</w:t>
      </w:r>
      <w:r w:rsidR="00117CCF">
        <w:rPr>
          <w:rtl/>
        </w:rPr>
        <w:t xml:space="preserve"> و استبصار، </w:t>
      </w:r>
      <w:r w:rsidR="00D54067">
        <w:rPr>
          <w:rtl/>
        </w:rPr>
        <w:t>رساله‌ی</w:t>
      </w:r>
      <w:r w:rsidR="00117CCF">
        <w:rPr>
          <w:rtl/>
        </w:rPr>
        <w:t xml:space="preserve"> ابو غالب زُرار</w:t>
      </w:r>
      <w:r w:rsidR="00117CCF">
        <w:rPr>
          <w:rFonts w:hint="cs"/>
          <w:rtl/>
        </w:rPr>
        <w:t>ی</w:t>
      </w:r>
      <w:r w:rsidR="00117CCF">
        <w:rPr>
          <w:rFonts w:hint="eastAsia"/>
          <w:rtl/>
        </w:rPr>
        <w:t>،</w:t>
      </w:r>
      <w:r w:rsidR="00117CCF">
        <w:rPr>
          <w:rtl/>
        </w:rPr>
        <w:t xml:space="preserve"> اختصاص (که مطالب رجال</w:t>
      </w:r>
      <w:r w:rsidR="00117CCF">
        <w:rPr>
          <w:rFonts w:hint="cs"/>
          <w:rtl/>
        </w:rPr>
        <w:t>ی</w:t>
      </w:r>
      <w:r w:rsidR="00117CCF">
        <w:rPr>
          <w:rtl/>
        </w:rPr>
        <w:t xml:space="preserve"> بس</w:t>
      </w:r>
      <w:r w:rsidR="00117CCF">
        <w:rPr>
          <w:rFonts w:hint="cs"/>
          <w:rtl/>
        </w:rPr>
        <w:t>ی</w:t>
      </w:r>
      <w:r w:rsidR="00117CCF">
        <w:rPr>
          <w:rFonts w:hint="eastAsia"/>
          <w:rtl/>
        </w:rPr>
        <w:t>ار</w:t>
      </w:r>
      <w:r w:rsidR="00117CCF">
        <w:rPr>
          <w:rFonts w:hint="cs"/>
          <w:rtl/>
        </w:rPr>
        <w:t>ی</w:t>
      </w:r>
      <w:r w:rsidR="00117CCF">
        <w:rPr>
          <w:rtl/>
        </w:rPr>
        <w:t xml:space="preserve"> را در </w:t>
      </w:r>
      <w:r w:rsidR="00096381">
        <w:rPr>
          <w:rtl/>
        </w:rPr>
        <w:t>بردارد</w:t>
      </w:r>
      <w:r w:rsidR="00117CCF">
        <w:rPr>
          <w:rtl/>
        </w:rPr>
        <w:t>.)</w:t>
      </w:r>
    </w:p>
    <w:p w:rsidR="00117CCF" w:rsidRDefault="00117CCF" w:rsidP="00EA7AEB">
      <w:pPr>
        <w:rPr>
          <w:rtl/>
        </w:rPr>
      </w:pPr>
      <w:r>
        <w:rPr>
          <w:rFonts w:hint="eastAsia"/>
          <w:rtl/>
        </w:rPr>
        <w:t>البته</w:t>
      </w:r>
      <w:r>
        <w:rPr>
          <w:rtl/>
        </w:rPr>
        <w:t xml:space="preserve"> </w:t>
      </w:r>
      <w:r>
        <w:rPr>
          <w:rFonts w:hint="cs"/>
          <w:rtl/>
        </w:rPr>
        <w:t>ی</w:t>
      </w:r>
      <w:r>
        <w:rPr>
          <w:rFonts w:hint="eastAsia"/>
          <w:rtl/>
        </w:rPr>
        <w:t>ک</w:t>
      </w:r>
      <w:r>
        <w:rPr>
          <w:rtl/>
        </w:rPr>
        <w:t xml:space="preserve"> سر</w:t>
      </w:r>
      <w:r>
        <w:rPr>
          <w:rFonts w:hint="cs"/>
          <w:rtl/>
        </w:rPr>
        <w:t>ی</w:t>
      </w:r>
      <w:r>
        <w:rPr>
          <w:rtl/>
        </w:rPr>
        <w:t xml:space="preserve"> کتب د</w:t>
      </w:r>
      <w:r>
        <w:rPr>
          <w:rFonts w:hint="cs"/>
          <w:rtl/>
        </w:rPr>
        <w:t>ی</w:t>
      </w:r>
      <w:r>
        <w:rPr>
          <w:rFonts w:hint="eastAsia"/>
          <w:rtl/>
        </w:rPr>
        <w:t>گر</w:t>
      </w:r>
      <w:r>
        <w:rPr>
          <w:rtl/>
        </w:rPr>
        <w:t xml:space="preserve"> است که شمردن </w:t>
      </w:r>
      <w:r w:rsidR="007802BA">
        <w:rPr>
          <w:rtl/>
        </w:rPr>
        <w:t>آن‌ها</w:t>
      </w:r>
      <w:r>
        <w:rPr>
          <w:rtl/>
        </w:rPr>
        <w:t xml:space="preserve"> از اصول ثانو</w:t>
      </w:r>
      <w:r>
        <w:rPr>
          <w:rFonts w:hint="cs"/>
          <w:rtl/>
        </w:rPr>
        <w:t>ی</w:t>
      </w:r>
      <w:r>
        <w:rPr>
          <w:rFonts w:hint="eastAsia"/>
          <w:rtl/>
        </w:rPr>
        <w:t>ه</w:t>
      </w:r>
      <w:r>
        <w:rPr>
          <w:rtl/>
        </w:rPr>
        <w:t xml:space="preserve"> خ</w:t>
      </w:r>
      <w:r>
        <w:rPr>
          <w:rFonts w:hint="cs"/>
          <w:rtl/>
        </w:rPr>
        <w:t>ی</w:t>
      </w:r>
      <w:r>
        <w:rPr>
          <w:rFonts w:hint="eastAsia"/>
          <w:rtl/>
        </w:rPr>
        <w:t>ل</w:t>
      </w:r>
      <w:r>
        <w:rPr>
          <w:rFonts w:hint="cs"/>
          <w:rtl/>
        </w:rPr>
        <w:t>ی</w:t>
      </w:r>
      <w:r>
        <w:rPr>
          <w:rtl/>
        </w:rPr>
        <w:t xml:space="preserve"> صح</w:t>
      </w:r>
      <w:r>
        <w:rPr>
          <w:rFonts w:hint="cs"/>
          <w:rtl/>
        </w:rPr>
        <w:t>ی</w:t>
      </w:r>
      <w:r>
        <w:rPr>
          <w:rFonts w:hint="eastAsia"/>
          <w:rtl/>
        </w:rPr>
        <w:t>ح</w:t>
      </w:r>
      <w:r>
        <w:rPr>
          <w:rtl/>
        </w:rPr>
        <w:t xml:space="preserve"> ن</w:t>
      </w:r>
      <w:r>
        <w:rPr>
          <w:rFonts w:hint="cs"/>
          <w:rtl/>
        </w:rPr>
        <w:t>ی</w:t>
      </w:r>
      <w:r>
        <w:rPr>
          <w:rFonts w:hint="eastAsia"/>
          <w:rtl/>
        </w:rPr>
        <w:t>ست</w:t>
      </w:r>
      <w:r>
        <w:rPr>
          <w:rtl/>
        </w:rPr>
        <w:t xml:space="preserve"> مانند: معالم العلماء ابن شهرآشوب، ارشاد مف</w:t>
      </w:r>
      <w:r>
        <w:rPr>
          <w:rFonts w:hint="cs"/>
          <w:rtl/>
        </w:rPr>
        <w:t>ی</w:t>
      </w:r>
      <w:r>
        <w:rPr>
          <w:rFonts w:hint="eastAsia"/>
          <w:rtl/>
        </w:rPr>
        <w:t>د،</w:t>
      </w:r>
      <w:r>
        <w:rPr>
          <w:rtl/>
        </w:rPr>
        <w:t xml:space="preserve"> </w:t>
      </w:r>
      <w:r w:rsidR="00D54067">
        <w:rPr>
          <w:rtl/>
        </w:rPr>
        <w:t>رساله‌ی</w:t>
      </w:r>
      <w:r>
        <w:rPr>
          <w:rtl/>
        </w:rPr>
        <w:t xml:space="preserve"> ادب</w:t>
      </w:r>
      <w:r>
        <w:rPr>
          <w:rFonts w:hint="cs"/>
          <w:rtl/>
        </w:rPr>
        <w:t>ی</w:t>
      </w:r>
      <w:r>
        <w:rPr>
          <w:rFonts w:hint="eastAsia"/>
          <w:rtl/>
        </w:rPr>
        <w:t>ه</w:t>
      </w:r>
      <w:r>
        <w:rPr>
          <w:rtl/>
        </w:rPr>
        <w:t xml:space="preserve"> </w:t>
      </w:r>
      <w:r>
        <w:rPr>
          <w:rFonts w:hint="cs"/>
          <w:rtl/>
        </w:rPr>
        <w:t>ی</w:t>
      </w:r>
      <w:r>
        <w:rPr>
          <w:rtl/>
        </w:rPr>
        <w:t xml:space="preserve"> مف</w:t>
      </w:r>
      <w:r>
        <w:rPr>
          <w:rFonts w:hint="cs"/>
          <w:rtl/>
        </w:rPr>
        <w:t>ی</w:t>
      </w:r>
      <w:r>
        <w:rPr>
          <w:rFonts w:hint="eastAsia"/>
          <w:rtl/>
        </w:rPr>
        <w:t>د،</w:t>
      </w:r>
      <w:r>
        <w:rPr>
          <w:rtl/>
        </w:rPr>
        <w:t xml:space="preserve"> فهرست ش</w:t>
      </w:r>
      <w:r>
        <w:rPr>
          <w:rFonts w:hint="cs"/>
          <w:rtl/>
        </w:rPr>
        <w:t>ی</w:t>
      </w:r>
      <w:r>
        <w:rPr>
          <w:rFonts w:hint="eastAsia"/>
          <w:rtl/>
        </w:rPr>
        <w:t>خ</w:t>
      </w:r>
      <w:r>
        <w:rPr>
          <w:rtl/>
        </w:rPr>
        <w:t xml:space="preserve"> منتجب الد</w:t>
      </w:r>
      <w:r>
        <w:rPr>
          <w:rFonts w:hint="cs"/>
          <w:rtl/>
        </w:rPr>
        <w:t>ی</w:t>
      </w:r>
      <w:r>
        <w:rPr>
          <w:rFonts w:hint="eastAsia"/>
          <w:rtl/>
        </w:rPr>
        <w:t>ن</w:t>
      </w:r>
      <w:r>
        <w:rPr>
          <w:rtl/>
        </w:rPr>
        <w:t>.</w:t>
      </w:r>
    </w:p>
    <w:p w:rsidR="00FB4A5E" w:rsidRDefault="00FB4A5E" w:rsidP="00EA7AEB">
      <w:pPr>
        <w:pStyle w:val="Heading3"/>
        <w:rPr>
          <w:rtl/>
        </w:rPr>
      </w:pPr>
      <w:bookmarkStart w:id="16" w:name="_Toc37017229"/>
      <w:r>
        <w:rPr>
          <w:rFonts w:hint="cs"/>
          <w:rtl/>
        </w:rPr>
        <w:t>تقسیمی دیگر برای کتب رجالی</w:t>
      </w:r>
      <w:bookmarkEnd w:id="16"/>
    </w:p>
    <w:p w:rsidR="00117CCF" w:rsidRDefault="00117CCF" w:rsidP="00EA7AEB">
      <w:pPr>
        <w:rPr>
          <w:rtl/>
        </w:rPr>
      </w:pPr>
      <w:r>
        <w:rPr>
          <w:rFonts w:hint="eastAsia"/>
          <w:rtl/>
        </w:rPr>
        <w:t>از</w:t>
      </w:r>
      <w:r>
        <w:rPr>
          <w:rtl/>
        </w:rPr>
        <w:t xml:space="preserve"> </w:t>
      </w:r>
      <w:r>
        <w:rPr>
          <w:rFonts w:hint="cs"/>
          <w:rtl/>
        </w:rPr>
        <w:t>ی</w:t>
      </w:r>
      <w:r>
        <w:rPr>
          <w:rFonts w:hint="eastAsia"/>
          <w:rtl/>
        </w:rPr>
        <w:t>ک</w:t>
      </w:r>
      <w:r>
        <w:rPr>
          <w:rtl/>
        </w:rPr>
        <w:t xml:space="preserve"> د</w:t>
      </w:r>
      <w:r>
        <w:rPr>
          <w:rFonts w:hint="cs"/>
          <w:rtl/>
        </w:rPr>
        <w:t>ی</w:t>
      </w:r>
      <w:r>
        <w:rPr>
          <w:rFonts w:hint="eastAsia"/>
          <w:rtl/>
        </w:rPr>
        <w:t>دگاه</w:t>
      </w:r>
      <w:r>
        <w:rPr>
          <w:rtl/>
        </w:rPr>
        <w:t xml:space="preserve"> د</w:t>
      </w:r>
      <w:r>
        <w:rPr>
          <w:rFonts w:hint="cs"/>
          <w:rtl/>
        </w:rPr>
        <w:t>ی</w:t>
      </w:r>
      <w:r>
        <w:rPr>
          <w:rFonts w:hint="eastAsia"/>
          <w:rtl/>
        </w:rPr>
        <w:t>گر</w:t>
      </w:r>
      <w:r>
        <w:rPr>
          <w:rtl/>
        </w:rPr>
        <w:t xml:space="preserve"> ن</w:t>
      </w:r>
      <w:r>
        <w:rPr>
          <w:rFonts w:hint="cs"/>
          <w:rtl/>
        </w:rPr>
        <w:t>ی</w:t>
      </w:r>
      <w:r>
        <w:rPr>
          <w:rFonts w:hint="eastAsia"/>
          <w:rtl/>
        </w:rPr>
        <w:t>ز</w:t>
      </w:r>
      <w:r>
        <w:rPr>
          <w:rtl/>
        </w:rPr>
        <w:t xml:space="preserve"> </w:t>
      </w:r>
      <w:r w:rsidR="00F60EF4">
        <w:rPr>
          <w:rtl/>
        </w:rPr>
        <w:t>می‌توان</w:t>
      </w:r>
      <w:r>
        <w:rPr>
          <w:rtl/>
        </w:rPr>
        <w:t xml:space="preserve"> کتب رجال</w:t>
      </w:r>
      <w:r>
        <w:rPr>
          <w:rFonts w:hint="cs"/>
          <w:rtl/>
        </w:rPr>
        <w:t>ی</w:t>
      </w:r>
      <w:r>
        <w:rPr>
          <w:rtl/>
        </w:rPr>
        <w:t xml:space="preserve"> را به سه قسم اصل</w:t>
      </w:r>
      <w:r>
        <w:rPr>
          <w:rFonts w:hint="cs"/>
          <w:rtl/>
        </w:rPr>
        <w:t>ی</w:t>
      </w:r>
      <w:r>
        <w:rPr>
          <w:rtl/>
        </w:rPr>
        <w:t xml:space="preserve"> تقس</w:t>
      </w:r>
      <w:r>
        <w:rPr>
          <w:rFonts w:hint="cs"/>
          <w:rtl/>
        </w:rPr>
        <w:t>ی</w:t>
      </w:r>
      <w:r>
        <w:rPr>
          <w:rFonts w:hint="eastAsia"/>
          <w:rtl/>
        </w:rPr>
        <w:t>م</w:t>
      </w:r>
      <w:r>
        <w:rPr>
          <w:rtl/>
        </w:rPr>
        <w:t xml:space="preserve"> کرد</w:t>
      </w:r>
    </w:p>
    <w:p w:rsidR="00117CCF" w:rsidRDefault="00117CCF" w:rsidP="00EA7AEB">
      <w:pPr>
        <w:rPr>
          <w:rtl/>
        </w:rPr>
      </w:pPr>
      <w:r>
        <w:rPr>
          <w:rtl/>
        </w:rPr>
        <w:t>1.</w:t>
      </w:r>
      <w:r w:rsidR="007802BA">
        <w:rPr>
          <w:rtl/>
        </w:rPr>
        <w:t xml:space="preserve"> </w:t>
      </w:r>
      <w:r w:rsidR="007802BA">
        <w:rPr>
          <w:rFonts w:hint="cs"/>
          <w:rtl/>
        </w:rPr>
        <w:t>ی</w:t>
      </w:r>
      <w:r w:rsidR="007802BA">
        <w:rPr>
          <w:rFonts w:hint="eastAsia"/>
          <w:rtl/>
        </w:rPr>
        <w:t>ا</w:t>
      </w:r>
      <w:r>
        <w:rPr>
          <w:rtl/>
        </w:rPr>
        <w:t xml:space="preserve"> فهرست هستند: فهرست نجاش</w:t>
      </w:r>
      <w:r>
        <w:rPr>
          <w:rFonts w:hint="cs"/>
          <w:rtl/>
        </w:rPr>
        <w:t>ی</w:t>
      </w:r>
      <w:r>
        <w:rPr>
          <w:rtl/>
        </w:rPr>
        <w:t xml:space="preserve"> و فهرست ش</w:t>
      </w:r>
      <w:r>
        <w:rPr>
          <w:rFonts w:hint="cs"/>
          <w:rtl/>
        </w:rPr>
        <w:t>ی</w:t>
      </w:r>
      <w:r>
        <w:rPr>
          <w:rFonts w:hint="eastAsia"/>
          <w:rtl/>
        </w:rPr>
        <w:t>خ</w:t>
      </w:r>
      <w:r>
        <w:rPr>
          <w:rtl/>
        </w:rPr>
        <w:t>.</w:t>
      </w:r>
    </w:p>
    <w:p w:rsidR="00117CCF" w:rsidRDefault="00117CCF" w:rsidP="00EA7AEB">
      <w:pPr>
        <w:rPr>
          <w:rtl/>
        </w:rPr>
      </w:pPr>
      <w:r>
        <w:rPr>
          <w:rtl/>
        </w:rPr>
        <w:t>2.</w:t>
      </w:r>
      <w:r w:rsidR="007802BA">
        <w:rPr>
          <w:rtl/>
        </w:rPr>
        <w:t xml:space="preserve"> </w:t>
      </w:r>
      <w:r w:rsidR="007802BA">
        <w:rPr>
          <w:rFonts w:hint="cs"/>
          <w:rtl/>
        </w:rPr>
        <w:t>ی</w:t>
      </w:r>
      <w:r w:rsidR="007802BA">
        <w:rPr>
          <w:rFonts w:hint="eastAsia"/>
          <w:rtl/>
        </w:rPr>
        <w:t>ا</w:t>
      </w:r>
      <w:r>
        <w:rPr>
          <w:rtl/>
        </w:rPr>
        <w:t xml:space="preserve"> بر مبنا</w:t>
      </w:r>
      <w:r>
        <w:rPr>
          <w:rFonts w:hint="cs"/>
          <w:rtl/>
        </w:rPr>
        <w:t>ی</w:t>
      </w:r>
      <w:r>
        <w:rPr>
          <w:rtl/>
        </w:rPr>
        <w:t xml:space="preserve"> طبقات نگاشته </w:t>
      </w:r>
      <w:r w:rsidR="00096381">
        <w:rPr>
          <w:rtl/>
        </w:rPr>
        <w:t>شده‌اند</w:t>
      </w:r>
      <w:r>
        <w:rPr>
          <w:rtl/>
        </w:rPr>
        <w:t>: رجال</w:t>
      </w:r>
      <w:r>
        <w:rPr>
          <w:rFonts w:hint="cs"/>
          <w:rtl/>
        </w:rPr>
        <w:t>ی</w:t>
      </w:r>
      <w:r>
        <w:rPr>
          <w:rtl/>
        </w:rPr>
        <w:t xml:space="preserve"> کش</w:t>
      </w:r>
      <w:r>
        <w:rPr>
          <w:rFonts w:hint="cs"/>
          <w:rtl/>
        </w:rPr>
        <w:t>ی</w:t>
      </w:r>
      <w:r>
        <w:rPr>
          <w:rtl/>
        </w:rPr>
        <w:t xml:space="preserve"> و رجال ش</w:t>
      </w:r>
      <w:r>
        <w:rPr>
          <w:rFonts w:hint="cs"/>
          <w:rtl/>
        </w:rPr>
        <w:t>ی</w:t>
      </w:r>
      <w:r>
        <w:rPr>
          <w:rFonts w:hint="eastAsia"/>
          <w:rtl/>
        </w:rPr>
        <w:t>خ</w:t>
      </w:r>
    </w:p>
    <w:p w:rsidR="00117CCF" w:rsidRDefault="00117CCF" w:rsidP="00EA7AEB">
      <w:pPr>
        <w:rPr>
          <w:rtl/>
        </w:rPr>
      </w:pPr>
      <w:r>
        <w:rPr>
          <w:rtl/>
        </w:rPr>
        <w:t>3.</w:t>
      </w:r>
      <w:r w:rsidR="007802BA">
        <w:rPr>
          <w:rtl/>
        </w:rPr>
        <w:t xml:space="preserve"> </w:t>
      </w:r>
      <w:r w:rsidR="007802BA">
        <w:rPr>
          <w:rFonts w:hint="cs"/>
          <w:rtl/>
        </w:rPr>
        <w:t>ی</w:t>
      </w:r>
      <w:r w:rsidR="007802BA">
        <w:rPr>
          <w:rFonts w:hint="eastAsia"/>
          <w:rtl/>
        </w:rPr>
        <w:t>ا</w:t>
      </w:r>
      <w:r>
        <w:rPr>
          <w:rtl/>
        </w:rPr>
        <w:t xml:space="preserve"> بر مبنا</w:t>
      </w:r>
      <w:r>
        <w:rPr>
          <w:rFonts w:hint="cs"/>
          <w:rtl/>
        </w:rPr>
        <w:t>ی</w:t>
      </w:r>
      <w:r>
        <w:rPr>
          <w:rtl/>
        </w:rPr>
        <w:t xml:space="preserve"> مدح و ذم نگاشته </w:t>
      </w:r>
      <w:r w:rsidR="00096381">
        <w:rPr>
          <w:rtl/>
        </w:rPr>
        <w:t>شده‌اند</w:t>
      </w:r>
      <w:r>
        <w:rPr>
          <w:rtl/>
        </w:rPr>
        <w:t>: ضعفاء ابن غضائر</w:t>
      </w:r>
      <w:r>
        <w:rPr>
          <w:rFonts w:hint="cs"/>
          <w:rtl/>
        </w:rPr>
        <w:t>ی</w:t>
      </w:r>
      <w:r>
        <w:rPr>
          <w:rtl/>
        </w:rPr>
        <w:t>.</w:t>
      </w:r>
    </w:p>
    <w:p w:rsidR="00117CCF" w:rsidRDefault="00117CCF" w:rsidP="00EA7AEB">
      <w:pPr>
        <w:rPr>
          <w:rtl/>
        </w:rPr>
      </w:pPr>
      <w:r>
        <w:rPr>
          <w:rFonts w:hint="eastAsia"/>
          <w:rtl/>
        </w:rPr>
        <w:t>البته</w:t>
      </w:r>
      <w:r>
        <w:rPr>
          <w:rtl/>
        </w:rPr>
        <w:t xml:space="preserve"> باز خاطرنشان </w:t>
      </w:r>
      <w:r w:rsidR="00D54067">
        <w:rPr>
          <w:rtl/>
        </w:rPr>
        <w:t>می‌کنیم</w:t>
      </w:r>
      <w:r>
        <w:rPr>
          <w:rtl/>
        </w:rPr>
        <w:t xml:space="preserve"> که مراد ما از ا</w:t>
      </w:r>
      <w:r>
        <w:rPr>
          <w:rFonts w:hint="cs"/>
          <w:rtl/>
        </w:rPr>
        <w:t>ی</w:t>
      </w:r>
      <w:r>
        <w:rPr>
          <w:rFonts w:hint="eastAsia"/>
          <w:rtl/>
        </w:rPr>
        <w:t>ن</w:t>
      </w:r>
      <w:r>
        <w:rPr>
          <w:rtl/>
        </w:rPr>
        <w:t xml:space="preserve"> </w:t>
      </w:r>
      <w:r w:rsidR="0052340B">
        <w:rPr>
          <w:rtl/>
        </w:rPr>
        <w:t>تقسیم‌بندی</w:t>
      </w:r>
      <w:r>
        <w:rPr>
          <w:rtl/>
        </w:rPr>
        <w:t xml:space="preserve"> فوق وجه غالب موجود در ا</w:t>
      </w:r>
      <w:r>
        <w:rPr>
          <w:rFonts w:hint="cs"/>
          <w:rtl/>
        </w:rPr>
        <w:t>ی</w:t>
      </w:r>
      <w:r>
        <w:rPr>
          <w:rFonts w:hint="eastAsia"/>
          <w:rtl/>
        </w:rPr>
        <w:t>ن</w:t>
      </w:r>
      <w:r>
        <w:rPr>
          <w:rtl/>
        </w:rPr>
        <w:t xml:space="preserve"> کتب است و الا </w:t>
      </w:r>
      <w:r w:rsidR="007802BA">
        <w:rPr>
          <w:rtl/>
        </w:rPr>
        <w:t>همه‌ی</w:t>
      </w:r>
      <w:r>
        <w:rPr>
          <w:rtl/>
        </w:rPr>
        <w:t xml:space="preserve"> آن </w:t>
      </w:r>
      <w:r w:rsidR="00893D32">
        <w:rPr>
          <w:rtl/>
        </w:rPr>
        <w:t>کتاب‌ها</w:t>
      </w:r>
      <w:r>
        <w:rPr>
          <w:rtl/>
        </w:rPr>
        <w:t xml:space="preserve"> به مباحث مدح و ذم توجه دارند. </w:t>
      </w:r>
      <w:r w:rsidR="00F16102">
        <w:rPr>
          <w:rtl/>
        </w:rPr>
        <w:t>مثلاً</w:t>
      </w:r>
      <w:r>
        <w:rPr>
          <w:rtl/>
        </w:rPr>
        <w:t xml:space="preserve"> رجال کش</w:t>
      </w:r>
      <w:r>
        <w:rPr>
          <w:rFonts w:hint="cs"/>
          <w:rtl/>
        </w:rPr>
        <w:t>ی</w:t>
      </w:r>
      <w:r>
        <w:rPr>
          <w:rtl/>
        </w:rPr>
        <w:t xml:space="preserve"> به </w:t>
      </w:r>
      <w:r w:rsidR="00096381">
        <w:rPr>
          <w:rtl/>
        </w:rPr>
        <w:t>مسئله‌ی</w:t>
      </w:r>
      <w:r>
        <w:rPr>
          <w:rtl/>
        </w:rPr>
        <w:t xml:space="preserve"> مدح و ذم توجه کامل</w:t>
      </w:r>
      <w:r>
        <w:rPr>
          <w:rFonts w:hint="cs"/>
          <w:rtl/>
        </w:rPr>
        <w:t>ی</w:t>
      </w:r>
      <w:r>
        <w:rPr>
          <w:rtl/>
        </w:rPr>
        <w:t xml:space="preserve"> دارد ول</w:t>
      </w:r>
      <w:r>
        <w:rPr>
          <w:rFonts w:hint="cs"/>
          <w:rtl/>
        </w:rPr>
        <w:t>ی</w:t>
      </w:r>
      <w:r>
        <w:rPr>
          <w:rtl/>
        </w:rPr>
        <w:t xml:space="preserve"> رجال را بر اساس طبقات نگاشته است.</w:t>
      </w:r>
    </w:p>
    <w:p w:rsidR="00FB4A5E" w:rsidRDefault="00FB4A5E" w:rsidP="00EA7AEB">
      <w:pPr>
        <w:pStyle w:val="Heading3"/>
        <w:rPr>
          <w:rtl/>
        </w:rPr>
      </w:pPr>
      <w:bookmarkStart w:id="17" w:name="_Toc37017230"/>
      <w:r>
        <w:rPr>
          <w:rFonts w:hint="cs"/>
          <w:rtl/>
        </w:rPr>
        <w:t>تقسیمی دیگر</w:t>
      </w:r>
      <w:bookmarkEnd w:id="17"/>
    </w:p>
    <w:p w:rsidR="00117CCF" w:rsidRDefault="00117CCF" w:rsidP="00EA7AEB">
      <w:pPr>
        <w:rPr>
          <w:rtl/>
        </w:rPr>
      </w:pPr>
      <w:r>
        <w:rPr>
          <w:rFonts w:hint="cs"/>
          <w:rtl/>
        </w:rPr>
        <w:t>ی</w:t>
      </w:r>
      <w:r>
        <w:rPr>
          <w:rFonts w:hint="eastAsia"/>
          <w:rtl/>
        </w:rPr>
        <w:t>ک</w:t>
      </w:r>
      <w:r>
        <w:rPr>
          <w:rtl/>
        </w:rPr>
        <w:t xml:space="preserve"> </w:t>
      </w:r>
      <w:r w:rsidR="0052340B">
        <w:rPr>
          <w:rtl/>
        </w:rPr>
        <w:t>تقسیم‌بندی</w:t>
      </w:r>
      <w:r>
        <w:rPr>
          <w:rtl/>
        </w:rPr>
        <w:t xml:space="preserve"> د</w:t>
      </w:r>
      <w:r>
        <w:rPr>
          <w:rFonts w:hint="cs"/>
          <w:rtl/>
        </w:rPr>
        <w:t>ی</w:t>
      </w:r>
      <w:r>
        <w:rPr>
          <w:rFonts w:hint="eastAsia"/>
          <w:rtl/>
        </w:rPr>
        <w:t>گر</w:t>
      </w:r>
      <w:r>
        <w:rPr>
          <w:rtl/>
        </w:rPr>
        <w:t xml:space="preserve"> ن</w:t>
      </w:r>
      <w:r>
        <w:rPr>
          <w:rFonts w:hint="cs"/>
          <w:rtl/>
        </w:rPr>
        <w:t>ی</w:t>
      </w:r>
      <w:r>
        <w:rPr>
          <w:rFonts w:hint="eastAsia"/>
          <w:rtl/>
        </w:rPr>
        <w:t>ز</w:t>
      </w:r>
      <w:r>
        <w:rPr>
          <w:rtl/>
        </w:rPr>
        <w:t xml:space="preserve"> هست و آن ا</w:t>
      </w:r>
      <w:r>
        <w:rPr>
          <w:rFonts w:hint="cs"/>
          <w:rtl/>
        </w:rPr>
        <w:t>ی</w:t>
      </w:r>
      <w:r>
        <w:rPr>
          <w:rFonts w:hint="eastAsia"/>
          <w:rtl/>
        </w:rPr>
        <w:t>نکه</w:t>
      </w:r>
      <w:r>
        <w:rPr>
          <w:rtl/>
        </w:rPr>
        <w:t xml:space="preserve"> </w:t>
      </w:r>
      <w:r w:rsidR="00965BBF">
        <w:rPr>
          <w:rtl/>
        </w:rPr>
        <w:t>کتاب‌های</w:t>
      </w:r>
      <w:r>
        <w:rPr>
          <w:rFonts w:hint="cs"/>
          <w:rtl/>
        </w:rPr>
        <w:t>ی</w:t>
      </w:r>
      <w:r>
        <w:rPr>
          <w:rtl/>
        </w:rPr>
        <w:t xml:space="preserve"> است که بر مبنا</w:t>
      </w:r>
      <w:r>
        <w:rPr>
          <w:rFonts w:hint="cs"/>
          <w:rtl/>
        </w:rPr>
        <w:t>ی</w:t>
      </w:r>
      <w:r>
        <w:rPr>
          <w:rtl/>
        </w:rPr>
        <w:t xml:space="preserve"> اسناد مشابه </w:t>
      </w:r>
      <w:r w:rsidR="00F60EF4">
        <w:rPr>
          <w:rtl/>
        </w:rPr>
        <w:t>نوشته‌شده</w:t>
      </w:r>
      <w:r>
        <w:rPr>
          <w:rtl/>
        </w:rPr>
        <w:t xml:space="preserve"> است. </w:t>
      </w:r>
      <w:r w:rsidR="0052340B">
        <w:rPr>
          <w:rtl/>
        </w:rPr>
        <w:t>ازجمله</w:t>
      </w:r>
      <w:r>
        <w:rPr>
          <w:rtl/>
        </w:rPr>
        <w:t xml:space="preserve"> کتاب جامع الرواة، معجم رجال الحد</w:t>
      </w:r>
      <w:r>
        <w:rPr>
          <w:rFonts w:hint="cs"/>
          <w:rtl/>
        </w:rPr>
        <w:t>ی</w:t>
      </w:r>
      <w:r>
        <w:rPr>
          <w:rFonts w:hint="eastAsia"/>
          <w:rtl/>
        </w:rPr>
        <w:t>ث،</w:t>
      </w:r>
      <w:r>
        <w:rPr>
          <w:rtl/>
        </w:rPr>
        <w:t xml:space="preserve"> </w:t>
      </w:r>
      <w:r w:rsidR="00D54067">
        <w:rPr>
          <w:rtl/>
        </w:rPr>
        <w:t>کتاب‌های</w:t>
      </w:r>
      <w:r>
        <w:rPr>
          <w:rtl/>
        </w:rPr>
        <w:t xml:space="preserve"> </w:t>
      </w:r>
      <w:r w:rsidR="00D54067">
        <w:rPr>
          <w:rtl/>
        </w:rPr>
        <w:t>آیت‌الله</w:t>
      </w:r>
      <w:r>
        <w:rPr>
          <w:rtl/>
        </w:rPr>
        <w:t xml:space="preserve"> بروجرد</w:t>
      </w:r>
      <w:r>
        <w:rPr>
          <w:rFonts w:hint="cs"/>
          <w:rtl/>
        </w:rPr>
        <w:t>ی</w:t>
      </w:r>
      <w:r>
        <w:rPr>
          <w:rtl/>
        </w:rPr>
        <w:t xml:space="preserve"> مانند: تجر</w:t>
      </w:r>
      <w:r>
        <w:rPr>
          <w:rFonts w:hint="cs"/>
          <w:rtl/>
        </w:rPr>
        <w:t>ی</w:t>
      </w:r>
      <w:r>
        <w:rPr>
          <w:rFonts w:hint="eastAsia"/>
          <w:rtl/>
        </w:rPr>
        <w:t>د</w:t>
      </w:r>
      <w:r>
        <w:rPr>
          <w:rtl/>
        </w:rPr>
        <w:t xml:space="preserve"> الاسان</w:t>
      </w:r>
      <w:r>
        <w:rPr>
          <w:rFonts w:hint="cs"/>
          <w:rtl/>
        </w:rPr>
        <w:t>ی</w:t>
      </w:r>
      <w:r>
        <w:rPr>
          <w:rFonts w:hint="eastAsia"/>
          <w:rtl/>
        </w:rPr>
        <w:t>د</w:t>
      </w:r>
      <w:r>
        <w:rPr>
          <w:rtl/>
        </w:rPr>
        <w:t xml:space="preserve"> تهذ</w:t>
      </w:r>
      <w:r>
        <w:rPr>
          <w:rFonts w:hint="cs"/>
          <w:rtl/>
        </w:rPr>
        <w:t>ی</w:t>
      </w:r>
      <w:r>
        <w:rPr>
          <w:rFonts w:hint="eastAsia"/>
          <w:rtl/>
        </w:rPr>
        <w:t>ب</w:t>
      </w:r>
      <w:r>
        <w:rPr>
          <w:rtl/>
        </w:rPr>
        <w:t xml:space="preserve"> و کاف</w:t>
      </w:r>
      <w:r>
        <w:rPr>
          <w:rFonts w:hint="cs"/>
          <w:rtl/>
        </w:rPr>
        <w:t>ی</w:t>
      </w:r>
      <w:r>
        <w:rPr>
          <w:rtl/>
        </w:rPr>
        <w:t xml:space="preserve"> و البته </w:t>
      </w:r>
      <w:r>
        <w:rPr>
          <w:rFonts w:hint="cs"/>
          <w:rtl/>
        </w:rPr>
        <w:t>ی</w:t>
      </w:r>
      <w:r>
        <w:rPr>
          <w:rFonts w:hint="eastAsia"/>
          <w:rtl/>
        </w:rPr>
        <w:t>ک</w:t>
      </w:r>
      <w:r>
        <w:rPr>
          <w:rtl/>
        </w:rPr>
        <w:t xml:space="preserve"> سر</w:t>
      </w:r>
      <w:r>
        <w:rPr>
          <w:rFonts w:hint="cs"/>
          <w:rtl/>
        </w:rPr>
        <w:t>ی</w:t>
      </w:r>
      <w:r>
        <w:rPr>
          <w:rtl/>
        </w:rPr>
        <w:t xml:space="preserve"> از </w:t>
      </w:r>
      <w:r w:rsidR="007802BA">
        <w:rPr>
          <w:rtl/>
        </w:rPr>
        <w:t>آن‌ها</w:t>
      </w:r>
      <w:r>
        <w:rPr>
          <w:rtl/>
        </w:rPr>
        <w:t xml:space="preserve"> </w:t>
      </w:r>
      <w:r w:rsidR="00096381">
        <w:rPr>
          <w:rtl/>
        </w:rPr>
        <w:t>چاپ‌نشده</w:t>
      </w:r>
      <w:r>
        <w:rPr>
          <w:rtl/>
        </w:rPr>
        <w:t xml:space="preserve"> است.</w:t>
      </w:r>
    </w:p>
    <w:p w:rsidR="00117CCF" w:rsidRDefault="00117CCF" w:rsidP="00EA7AEB">
      <w:pPr>
        <w:rPr>
          <w:rtl/>
        </w:rPr>
      </w:pPr>
      <w:r>
        <w:rPr>
          <w:rFonts w:hint="eastAsia"/>
          <w:rtl/>
        </w:rPr>
        <w:lastRenderedPageBreak/>
        <w:t>مراد</w:t>
      </w:r>
      <w:r>
        <w:rPr>
          <w:rtl/>
        </w:rPr>
        <w:t xml:space="preserve"> از اسناد مشابه ا</w:t>
      </w:r>
      <w:r>
        <w:rPr>
          <w:rFonts w:hint="cs"/>
          <w:rtl/>
        </w:rPr>
        <w:t>ی</w:t>
      </w:r>
      <w:r>
        <w:rPr>
          <w:rFonts w:hint="eastAsia"/>
          <w:rtl/>
        </w:rPr>
        <w:t>ن</w:t>
      </w:r>
      <w:r>
        <w:rPr>
          <w:rtl/>
        </w:rPr>
        <w:t xml:space="preserve"> است که اشخاص، با در نظر گرفتن ا</w:t>
      </w:r>
      <w:r>
        <w:rPr>
          <w:rFonts w:hint="cs"/>
          <w:rtl/>
        </w:rPr>
        <w:t>ی</w:t>
      </w:r>
      <w:r>
        <w:rPr>
          <w:rFonts w:hint="eastAsia"/>
          <w:rtl/>
        </w:rPr>
        <w:t>نکه</w:t>
      </w:r>
      <w:r>
        <w:rPr>
          <w:rtl/>
        </w:rPr>
        <w:t xml:space="preserve"> اسم آن راو</w:t>
      </w:r>
      <w:r>
        <w:rPr>
          <w:rFonts w:hint="cs"/>
          <w:rtl/>
        </w:rPr>
        <w:t>ی</w:t>
      </w:r>
      <w:r>
        <w:rPr>
          <w:rtl/>
        </w:rPr>
        <w:t xml:space="preserve"> در اسناد د</w:t>
      </w:r>
      <w:r>
        <w:rPr>
          <w:rFonts w:hint="cs"/>
          <w:rtl/>
        </w:rPr>
        <w:t>ی</w:t>
      </w:r>
      <w:r>
        <w:rPr>
          <w:rFonts w:hint="eastAsia"/>
          <w:rtl/>
        </w:rPr>
        <w:t>گر</w:t>
      </w:r>
      <w:r>
        <w:rPr>
          <w:rtl/>
        </w:rPr>
        <w:t xml:space="preserve"> ن</w:t>
      </w:r>
      <w:r>
        <w:rPr>
          <w:rFonts w:hint="cs"/>
          <w:rtl/>
        </w:rPr>
        <w:t>ی</w:t>
      </w:r>
      <w:r>
        <w:rPr>
          <w:rFonts w:hint="eastAsia"/>
          <w:rtl/>
        </w:rPr>
        <w:t>ز</w:t>
      </w:r>
      <w:r>
        <w:rPr>
          <w:rtl/>
        </w:rPr>
        <w:t xml:space="preserve"> آمده است و مشخصاتش </w:t>
      </w:r>
      <w:r w:rsidR="00965BBF">
        <w:rPr>
          <w:rtl/>
        </w:rPr>
        <w:t>احیاناً</w:t>
      </w:r>
      <w:r>
        <w:rPr>
          <w:rtl/>
        </w:rPr>
        <w:t xml:space="preserve"> در آن اسناد موجود است مورد شناسا</w:t>
      </w:r>
      <w:r>
        <w:rPr>
          <w:rFonts w:hint="cs"/>
          <w:rtl/>
        </w:rPr>
        <w:t>یی</w:t>
      </w:r>
      <w:r>
        <w:rPr>
          <w:rtl/>
        </w:rPr>
        <w:t xml:space="preserve"> قرار گ</w:t>
      </w:r>
      <w:r>
        <w:rPr>
          <w:rFonts w:hint="cs"/>
          <w:rtl/>
        </w:rPr>
        <w:t>ی</w:t>
      </w:r>
      <w:r>
        <w:rPr>
          <w:rFonts w:hint="eastAsia"/>
          <w:rtl/>
        </w:rPr>
        <w:t>رند</w:t>
      </w:r>
      <w:r>
        <w:rPr>
          <w:rtl/>
        </w:rPr>
        <w:t xml:space="preserve">. </w:t>
      </w:r>
      <w:r w:rsidR="00F16102">
        <w:rPr>
          <w:rtl/>
        </w:rPr>
        <w:t>مثلاً</w:t>
      </w:r>
      <w:r>
        <w:rPr>
          <w:rtl/>
        </w:rPr>
        <w:t xml:space="preserve"> در </w:t>
      </w:r>
      <w:r>
        <w:rPr>
          <w:rFonts w:hint="cs"/>
          <w:rtl/>
        </w:rPr>
        <w:t>ی</w:t>
      </w:r>
      <w:r>
        <w:rPr>
          <w:rFonts w:hint="eastAsia"/>
          <w:rtl/>
        </w:rPr>
        <w:t>ک</w:t>
      </w:r>
      <w:r>
        <w:rPr>
          <w:rtl/>
        </w:rPr>
        <w:t xml:space="preserve"> سند، ابن اب</w:t>
      </w:r>
      <w:r>
        <w:rPr>
          <w:rFonts w:hint="cs"/>
          <w:rtl/>
        </w:rPr>
        <w:t>ی</w:t>
      </w:r>
      <w:r>
        <w:rPr>
          <w:rtl/>
        </w:rPr>
        <w:t xml:space="preserve"> عم</w:t>
      </w:r>
      <w:r>
        <w:rPr>
          <w:rFonts w:hint="cs"/>
          <w:rtl/>
        </w:rPr>
        <w:t>ی</w:t>
      </w:r>
      <w:r>
        <w:rPr>
          <w:rFonts w:hint="eastAsia"/>
          <w:rtl/>
        </w:rPr>
        <w:t>ر</w:t>
      </w:r>
      <w:r>
        <w:rPr>
          <w:rtl/>
        </w:rPr>
        <w:t xml:space="preserve"> عن حماد عن الحلب</w:t>
      </w:r>
      <w:r>
        <w:rPr>
          <w:rFonts w:hint="cs"/>
          <w:rtl/>
        </w:rPr>
        <w:t>ی</w:t>
      </w:r>
      <w:r>
        <w:rPr>
          <w:rtl/>
        </w:rPr>
        <w:t xml:space="preserve"> روا</w:t>
      </w:r>
      <w:r>
        <w:rPr>
          <w:rFonts w:hint="cs"/>
          <w:rtl/>
        </w:rPr>
        <w:t>ی</w:t>
      </w:r>
      <w:r>
        <w:rPr>
          <w:rFonts w:hint="eastAsia"/>
          <w:rtl/>
        </w:rPr>
        <w:t>ت</w:t>
      </w:r>
      <w:r>
        <w:rPr>
          <w:rtl/>
        </w:rPr>
        <w:t xml:space="preserve"> </w:t>
      </w:r>
      <w:r w:rsidR="00F60EF4">
        <w:rPr>
          <w:rtl/>
        </w:rPr>
        <w:t>می‌کند</w:t>
      </w:r>
      <w:r>
        <w:rPr>
          <w:rtl/>
        </w:rPr>
        <w:t>. برا</w:t>
      </w:r>
      <w:r>
        <w:rPr>
          <w:rFonts w:hint="cs"/>
          <w:rtl/>
        </w:rPr>
        <w:t>ی</w:t>
      </w:r>
      <w:r>
        <w:rPr>
          <w:rtl/>
        </w:rPr>
        <w:t xml:space="preserve"> شناخت حماد، به سا</w:t>
      </w:r>
      <w:r>
        <w:rPr>
          <w:rFonts w:hint="cs"/>
          <w:rtl/>
        </w:rPr>
        <w:t>ی</w:t>
      </w:r>
      <w:r>
        <w:rPr>
          <w:rFonts w:hint="eastAsia"/>
          <w:rtl/>
        </w:rPr>
        <w:t>ر</w:t>
      </w:r>
      <w:r>
        <w:rPr>
          <w:rtl/>
        </w:rPr>
        <w:t xml:space="preserve"> اسناد</w:t>
      </w:r>
      <w:r>
        <w:rPr>
          <w:rFonts w:hint="cs"/>
          <w:rtl/>
        </w:rPr>
        <w:t>ی</w:t>
      </w:r>
      <w:r>
        <w:rPr>
          <w:rtl/>
        </w:rPr>
        <w:t xml:space="preserve"> </w:t>
      </w:r>
      <w:r>
        <w:rPr>
          <w:rFonts w:hint="eastAsia"/>
          <w:rtl/>
        </w:rPr>
        <w:t>که</w:t>
      </w:r>
      <w:r>
        <w:rPr>
          <w:rtl/>
        </w:rPr>
        <w:t xml:space="preserve"> ابن اب</w:t>
      </w:r>
      <w:r>
        <w:rPr>
          <w:rFonts w:hint="cs"/>
          <w:rtl/>
        </w:rPr>
        <w:t>ی</w:t>
      </w:r>
      <w:r>
        <w:rPr>
          <w:rtl/>
        </w:rPr>
        <w:t xml:space="preserve"> عم</w:t>
      </w:r>
      <w:r>
        <w:rPr>
          <w:rFonts w:hint="cs"/>
          <w:rtl/>
        </w:rPr>
        <w:t>ی</w:t>
      </w:r>
      <w:r>
        <w:rPr>
          <w:rFonts w:hint="eastAsia"/>
          <w:rtl/>
        </w:rPr>
        <w:t>ر</w:t>
      </w:r>
      <w:r>
        <w:rPr>
          <w:rtl/>
        </w:rPr>
        <w:t xml:space="preserve"> و حلب</w:t>
      </w:r>
      <w:r>
        <w:rPr>
          <w:rFonts w:hint="cs"/>
          <w:rtl/>
        </w:rPr>
        <w:t>ی</w:t>
      </w:r>
      <w:r>
        <w:rPr>
          <w:rtl/>
        </w:rPr>
        <w:t xml:space="preserve"> در آن وجود دارند </w:t>
      </w:r>
      <w:r w:rsidR="00D54067">
        <w:rPr>
          <w:rtl/>
        </w:rPr>
        <w:t>می‌رویم</w:t>
      </w:r>
      <w:r>
        <w:rPr>
          <w:rtl/>
        </w:rPr>
        <w:t xml:space="preserve"> و مشاهده </w:t>
      </w:r>
      <w:r w:rsidR="00D54067">
        <w:rPr>
          <w:rtl/>
        </w:rPr>
        <w:t>می‌کنیم</w:t>
      </w:r>
      <w:r>
        <w:rPr>
          <w:rtl/>
        </w:rPr>
        <w:t xml:space="preserve"> که در </w:t>
      </w:r>
      <w:r w:rsidR="00D54067">
        <w:rPr>
          <w:rtl/>
        </w:rPr>
        <w:t>عمده‌ی</w:t>
      </w:r>
      <w:r>
        <w:rPr>
          <w:rtl/>
        </w:rPr>
        <w:t xml:space="preserve"> </w:t>
      </w:r>
      <w:r w:rsidR="007802BA">
        <w:rPr>
          <w:rtl/>
        </w:rPr>
        <w:t>آن‌ها</w:t>
      </w:r>
      <w:r>
        <w:rPr>
          <w:rtl/>
        </w:rPr>
        <w:t xml:space="preserve"> حماد بن عثمان آمده است.</w:t>
      </w:r>
    </w:p>
    <w:p w:rsidR="00117CCF" w:rsidRDefault="00D54067" w:rsidP="00EA7AEB">
      <w:pPr>
        <w:rPr>
          <w:rtl/>
        </w:rPr>
      </w:pPr>
      <w:r>
        <w:rPr>
          <w:rFonts w:hint="eastAsia"/>
          <w:rtl/>
        </w:rPr>
        <w:t>عمده‌ی</w:t>
      </w:r>
      <w:r w:rsidR="00117CCF">
        <w:rPr>
          <w:rtl/>
        </w:rPr>
        <w:t xml:space="preserve"> </w:t>
      </w:r>
      <w:r>
        <w:rPr>
          <w:rtl/>
        </w:rPr>
        <w:t>فایده‌ی</w:t>
      </w:r>
      <w:r w:rsidR="00117CCF">
        <w:rPr>
          <w:rtl/>
        </w:rPr>
        <w:t xml:space="preserve"> ا</w:t>
      </w:r>
      <w:r w:rsidR="00117CCF">
        <w:rPr>
          <w:rFonts w:hint="cs"/>
          <w:rtl/>
        </w:rPr>
        <w:t>ی</w:t>
      </w:r>
      <w:r w:rsidR="00117CCF">
        <w:rPr>
          <w:rFonts w:hint="eastAsia"/>
          <w:rtl/>
        </w:rPr>
        <w:t>ن</w:t>
      </w:r>
      <w:r w:rsidR="00117CCF">
        <w:rPr>
          <w:rtl/>
        </w:rPr>
        <w:t xml:space="preserve"> </w:t>
      </w:r>
      <w:r w:rsidR="00893D32">
        <w:rPr>
          <w:rtl/>
        </w:rPr>
        <w:t>کتاب‌ها</w:t>
      </w:r>
      <w:r w:rsidR="00117CCF">
        <w:rPr>
          <w:rtl/>
        </w:rPr>
        <w:t xml:space="preserve"> در تم</w:t>
      </w:r>
      <w:r w:rsidR="00117CCF">
        <w:rPr>
          <w:rFonts w:hint="cs"/>
          <w:rtl/>
        </w:rPr>
        <w:t>یی</w:t>
      </w:r>
      <w:r w:rsidR="00117CCF">
        <w:rPr>
          <w:rFonts w:hint="eastAsia"/>
          <w:rtl/>
        </w:rPr>
        <w:t>ز</w:t>
      </w:r>
      <w:r w:rsidR="00117CCF">
        <w:rPr>
          <w:rtl/>
        </w:rPr>
        <w:t xml:space="preserve"> مشترکات است همچن</w:t>
      </w:r>
      <w:r w:rsidR="00117CCF">
        <w:rPr>
          <w:rFonts w:hint="cs"/>
          <w:rtl/>
        </w:rPr>
        <w:t>ی</w:t>
      </w:r>
      <w:r w:rsidR="00117CCF">
        <w:rPr>
          <w:rFonts w:hint="eastAsia"/>
          <w:rtl/>
        </w:rPr>
        <w:t>ن</w:t>
      </w:r>
      <w:r w:rsidR="00117CCF">
        <w:rPr>
          <w:rtl/>
        </w:rPr>
        <w:t xml:space="preserve"> از طر</w:t>
      </w:r>
      <w:r w:rsidR="00117CCF">
        <w:rPr>
          <w:rFonts w:hint="cs"/>
          <w:rtl/>
        </w:rPr>
        <w:t>ی</w:t>
      </w:r>
      <w:r w:rsidR="00117CCF">
        <w:rPr>
          <w:rFonts w:hint="eastAsia"/>
          <w:rtl/>
        </w:rPr>
        <w:t>ق</w:t>
      </w:r>
      <w:r w:rsidR="00117CCF">
        <w:rPr>
          <w:rtl/>
        </w:rPr>
        <w:t xml:space="preserve"> </w:t>
      </w:r>
      <w:r w:rsidR="007802BA">
        <w:rPr>
          <w:rtl/>
        </w:rPr>
        <w:t>آن‌ها</w:t>
      </w:r>
      <w:r w:rsidR="00117CCF">
        <w:rPr>
          <w:rtl/>
        </w:rPr>
        <w:t xml:space="preserve"> طبقات روات، مشا</w:t>
      </w:r>
      <w:r w:rsidR="00117CCF">
        <w:rPr>
          <w:rFonts w:hint="cs"/>
          <w:rtl/>
        </w:rPr>
        <w:t>ی</w:t>
      </w:r>
      <w:r w:rsidR="00117CCF">
        <w:rPr>
          <w:rFonts w:hint="eastAsia"/>
          <w:rtl/>
        </w:rPr>
        <w:t>خ</w:t>
      </w:r>
      <w:r w:rsidR="00117CCF">
        <w:rPr>
          <w:rtl/>
        </w:rPr>
        <w:t xml:space="preserve"> روات، اصل راو</w:t>
      </w:r>
      <w:r w:rsidR="00117CCF">
        <w:rPr>
          <w:rFonts w:hint="cs"/>
          <w:rtl/>
        </w:rPr>
        <w:t>ی</w:t>
      </w:r>
      <w:r w:rsidR="00117CCF">
        <w:rPr>
          <w:rFonts w:hint="eastAsia"/>
          <w:rtl/>
        </w:rPr>
        <w:t>،</w:t>
      </w:r>
      <w:r w:rsidR="00117CCF">
        <w:rPr>
          <w:rtl/>
        </w:rPr>
        <w:t xml:space="preserve"> اهم</w:t>
      </w:r>
      <w:r w:rsidR="00117CCF">
        <w:rPr>
          <w:rFonts w:hint="cs"/>
          <w:rtl/>
        </w:rPr>
        <w:t>ی</w:t>
      </w:r>
      <w:r w:rsidR="00117CCF">
        <w:rPr>
          <w:rFonts w:hint="eastAsia"/>
          <w:rtl/>
        </w:rPr>
        <w:t>ت</w:t>
      </w:r>
      <w:r w:rsidR="00117CCF">
        <w:rPr>
          <w:rtl/>
        </w:rPr>
        <w:t xml:space="preserve"> علماء به آن و موارد</w:t>
      </w:r>
      <w:r w:rsidR="00117CCF">
        <w:rPr>
          <w:rFonts w:hint="cs"/>
          <w:rtl/>
        </w:rPr>
        <w:t>ی</w:t>
      </w:r>
      <w:r w:rsidR="00117CCF">
        <w:rPr>
          <w:rtl/>
        </w:rPr>
        <w:t xml:space="preserve"> از ا</w:t>
      </w:r>
      <w:r w:rsidR="00117CCF">
        <w:rPr>
          <w:rFonts w:hint="cs"/>
          <w:rtl/>
        </w:rPr>
        <w:t>ی</w:t>
      </w:r>
      <w:r w:rsidR="00117CCF">
        <w:rPr>
          <w:rFonts w:hint="eastAsia"/>
          <w:rtl/>
        </w:rPr>
        <w:t>ن</w:t>
      </w:r>
      <w:r w:rsidR="00117CCF">
        <w:rPr>
          <w:rtl/>
        </w:rPr>
        <w:t xml:space="preserve"> قب</w:t>
      </w:r>
      <w:r w:rsidR="00117CCF">
        <w:rPr>
          <w:rFonts w:hint="cs"/>
          <w:rtl/>
        </w:rPr>
        <w:t>ی</w:t>
      </w:r>
      <w:r w:rsidR="00117CCF">
        <w:rPr>
          <w:rFonts w:hint="eastAsia"/>
          <w:rtl/>
        </w:rPr>
        <w:t>ل</w:t>
      </w:r>
      <w:r w:rsidR="00117CCF">
        <w:rPr>
          <w:rtl/>
        </w:rPr>
        <w:t xml:space="preserve"> را </w:t>
      </w:r>
      <w:r w:rsidR="00F60EF4">
        <w:rPr>
          <w:rtl/>
        </w:rPr>
        <w:t>می‌توان</w:t>
      </w:r>
      <w:r w:rsidR="00117CCF">
        <w:rPr>
          <w:rFonts w:hint="cs"/>
          <w:rtl/>
        </w:rPr>
        <w:t>ی</w:t>
      </w:r>
      <w:r w:rsidR="00117CCF">
        <w:rPr>
          <w:rFonts w:hint="eastAsia"/>
          <w:rtl/>
        </w:rPr>
        <w:t>م</w:t>
      </w:r>
      <w:r w:rsidR="00117CCF">
        <w:rPr>
          <w:rtl/>
        </w:rPr>
        <w:t xml:space="preserve"> شناسا</w:t>
      </w:r>
      <w:r w:rsidR="00117CCF">
        <w:rPr>
          <w:rFonts w:hint="cs"/>
          <w:rtl/>
        </w:rPr>
        <w:t>یی</w:t>
      </w:r>
      <w:r w:rsidR="00117CCF">
        <w:rPr>
          <w:rtl/>
        </w:rPr>
        <w:t xml:space="preserve"> کن</w:t>
      </w:r>
      <w:r w:rsidR="00117CCF">
        <w:rPr>
          <w:rFonts w:hint="cs"/>
          <w:rtl/>
        </w:rPr>
        <w:t>ی</w:t>
      </w:r>
      <w:r w:rsidR="00117CCF">
        <w:rPr>
          <w:rFonts w:hint="eastAsia"/>
          <w:rtl/>
        </w:rPr>
        <w:t>م</w:t>
      </w:r>
      <w:r w:rsidR="00117CCF">
        <w:rPr>
          <w:rtl/>
        </w:rPr>
        <w:t>.</w:t>
      </w:r>
    </w:p>
    <w:p w:rsidR="00117CCF" w:rsidRDefault="00E06A7B" w:rsidP="00EA7AEB">
      <w:pPr>
        <w:pStyle w:val="Heading3"/>
        <w:rPr>
          <w:rtl/>
        </w:rPr>
      </w:pPr>
      <w:bookmarkStart w:id="18" w:name="_Toc37017231"/>
      <w:r>
        <w:rPr>
          <w:rFonts w:hint="cs"/>
          <w:rtl/>
        </w:rPr>
        <w:t>موضوع علم رجال</w:t>
      </w:r>
      <w:bookmarkEnd w:id="18"/>
    </w:p>
    <w:p w:rsidR="00117CCF" w:rsidRDefault="00117CCF" w:rsidP="00EA7AEB">
      <w:pPr>
        <w:rPr>
          <w:rtl/>
        </w:rPr>
      </w:pPr>
      <w:r>
        <w:rPr>
          <w:rFonts w:hint="eastAsia"/>
          <w:rtl/>
        </w:rPr>
        <w:t>در</w:t>
      </w:r>
      <w:r>
        <w:rPr>
          <w:rtl/>
        </w:rPr>
        <w:t xml:space="preserve"> قاموس الرجال در مورد موضوع علم رجال آمده است: موضوع کتب رجالنا الش</w:t>
      </w:r>
      <w:r>
        <w:rPr>
          <w:rFonts w:hint="cs"/>
          <w:rtl/>
        </w:rPr>
        <w:t>ی</w:t>
      </w:r>
      <w:r>
        <w:rPr>
          <w:rFonts w:hint="eastAsia"/>
          <w:rtl/>
        </w:rPr>
        <w:t>عة</w:t>
      </w:r>
      <w:r w:rsidR="00183403">
        <w:rPr>
          <w:rFonts w:hint="cs"/>
          <w:rtl/>
        </w:rPr>
        <w:t>ُ</w:t>
      </w:r>
      <w:r>
        <w:rPr>
          <w:rtl/>
        </w:rPr>
        <w:t xml:space="preserve"> و من رو</w:t>
      </w:r>
      <w:r>
        <w:rPr>
          <w:rFonts w:hint="cs"/>
          <w:rtl/>
        </w:rPr>
        <w:t>ی</w:t>
      </w:r>
      <w:r>
        <w:rPr>
          <w:rtl/>
        </w:rPr>
        <w:t xml:space="preserve"> لهم او رو</w:t>
      </w:r>
      <w:r w:rsidR="00183403">
        <w:rPr>
          <w:rFonts w:hint="cs"/>
          <w:rtl/>
        </w:rPr>
        <w:t>وا</w:t>
      </w:r>
      <w:r>
        <w:rPr>
          <w:rtl/>
        </w:rPr>
        <w:t xml:space="preserve"> عنهم (</w:t>
      </w:r>
      <w:r>
        <w:rPr>
          <w:rFonts w:hint="cs"/>
          <w:rtl/>
        </w:rPr>
        <w:t>ی</w:t>
      </w:r>
      <w:r>
        <w:rPr>
          <w:rFonts w:hint="eastAsia"/>
          <w:rtl/>
        </w:rPr>
        <w:t>ا</w:t>
      </w:r>
      <w:r>
        <w:rPr>
          <w:rtl/>
        </w:rPr>
        <w:t xml:space="preserve"> به نفع ش</w:t>
      </w:r>
      <w:r>
        <w:rPr>
          <w:rFonts w:hint="cs"/>
          <w:rtl/>
        </w:rPr>
        <w:t>ی</w:t>
      </w:r>
      <w:r>
        <w:rPr>
          <w:rFonts w:hint="eastAsia"/>
          <w:rtl/>
        </w:rPr>
        <w:t>عه</w:t>
      </w:r>
      <w:r>
        <w:rPr>
          <w:rtl/>
        </w:rPr>
        <w:t xml:space="preserve"> روا</w:t>
      </w:r>
      <w:r>
        <w:rPr>
          <w:rFonts w:hint="cs"/>
          <w:rtl/>
        </w:rPr>
        <w:t>ی</w:t>
      </w:r>
      <w:r>
        <w:rPr>
          <w:rFonts w:hint="eastAsia"/>
          <w:rtl/>
        </w:rPr>
        <w:t>ت</w:t>
      </w:r>
      <w:r>
        <w:rPr>
          <w:rtl/>
        </w:rPr>
        <w:t xml:space="preserve"> کرده باشند </w:t>
      </w:r>
      <w:r>
        <w:rPr>
          <w:rFonts w:hint="cs"/>
          <w:rtl/>
        </w:rPr>
        <w:t>ی</w:t>
      </w:r>
      <w:r>
        <w:rPr>
          <w:rFonts w:hint="eastAsia"/>
          <w:rtl/>
        </w:rPr>
        <w:t>ا</w:t>
      </w:r>
      <w:r>
        <w:rPr>
          <w:rtl/>
        </w:rPr>
        <w:t xml:space="preserve"> از ش</w:t>
      </w:r>
      <w:r>
        <w:rPr>
          <w:rFonts w:hint="cs"/>
          <w:rtl/>
        </w:rPr>
        <w:t>ی</w:t>
      </w:r>
      <w:r>
        <w:rPr>
          <w:rFonts w:hint="eastAsia"/>
          <w:rtl/>
        </w:rPr>
        <w:t>عه</w:t>
      </w:r>
      <w:r>
        <w:rPr>
          <w:rtl/>
        </w:rPr>
        <w:t xml:space="preserve"> روا</w:t>
      </w:r>
      <w:r>
        <w:rPr>
          <w:rFonts w:hint="cs"/>
          <w:rtl/>
        </w:rPr>
        <w:t>ی</w:t>
      </w:r>
      <w:r>
        <w:rPr>
          <w:rFonts w:hint="eastAsia"/>
          <w:rtl/>
        </w:rPr>
        <w:t>ت</w:t>
      </w:r>
      <w:r>
        <w:rPr>
          <w:rtl/>
        </w:rPr>
        <w:t xml:space="preserve"> کرده باشند.)</w:t>
      </w:r>
    </w:p>
    <w:p w:rsidR="00117CCF" w:rsidRDefault="00117CCF" w:rsidP="00EA7AEB">
      <w:pPr>
        <w:rPr>
          <w:rtl/>
        </w:rPr>
      </w:pPr>
      <w:r>
        <w:rPr>
          <w:rFonts w:hint="eastAsia"/>
          <w:rtl/>
        </w:rPr>
        <w:t>البته</w:t>
      </w:r>
      <w:r>
        <w:rPr>
          <w:rtl/>
        </w:rPr>
        <w:t xml:space="preserve"> موضوع عام</w:t>
      </w:r>
      <w:r>
        <w:rPr>
          <w:rFonts w:hint="cs"/>
          <w:rtl/>
        </w:rPr>
        <w:t>ی</w:t>
      </w:r>
      <w:r>
        <w:rPr>
          <w:rtl/>
        </w:rPr>
        <w:t xml:space="preserve"> در مورد جم</w:t>
      </w:r>
      <w:r>
        <w:rPr>
          <w:rFonts w:hint="cs"/>
          <w:rtl/>
        </w:rPr>
        <w:t>ی</w:t>
      </w:r>
      <w:r>
        <w:rPr>
          <w:rFonts w:hint="eastAsia"/>
          <w:rtl/>
        </w:rPr>
        <w:t>ع</w:t>
      </w:r>
      <w:r>
        <w:rPr>
          <w:rtl/>
        </w:rPr>
        <w:t xml:space="preserve"> مسائل رجال</w:t>
      </w:r>
      <w:r>
        <w:rPr>
          <w:rFonts w:hint="cs"/>
          <w:rtl/>
        </w:rPr>
        <w:t>ی</w:t>
      </w:r>
      <w:r>
        <w:rPr>
          <w:rtl/>
        </w:rPr>
        <w:t xml:space="preserve"> </w:t>
      </w:r>
      <w:r w:rsidR="00965BBF">
        <w:rPr>
          <w:rtl/>
        </w:rPr>
        <w:t>نمی‌توان</w:t>
      </w:r>
      <w:r>
        <w:rPr>
          <w:rFonts w:hint="cs"/>
          <w:rtl/>
        </w:rPr>
        <w:t>ی</w:t>
      </w:r>
      <w:r>
        <w:rPr>
          <w:rFonts w:hint="eastAsia"/>
          <w:rtl/>
        </w:rPr>
        <w:t>م</w:t>
      </w:r>
      <w:r>
        <w:rPr>
          <w:rtl/>
        </w:rPr>
        <w:t xml:space="preserve"> ارائه کن</w:t>
      </w:r>
      <w:r>
        <w:rPr>
          <w:rFonts w:hint="cs"/>
          <w:rtl/>
        </w:rPr>
        <w:t>ی</w:t>
      </w:r>
      <w:r>
        <w:rPr>
          <w:rFonts w:hint="eastAsia"/>
          <w:rtl/>
        </w:rPr>
        <w:t>م</w:t>
      </w:r>
      <w:r>
        <w:rPr>
          <w:rtl/>
        </w:rPr>
        <w:t xml:space="preserve"> بلکه با</w:t>
      </w:r>
      <w:r>
        <w:rPr>
          <w:rFonts w:hint="cs"/>
          <w:rtl/>
        </w:rPr>
        <w:t>ی</w:t>
      </w:r>
      <w:r>
        <w:rPr>
          <w:rFonts w:hint="eastAsia"/>
          <w:rtl/>
        </w:rPr>
        <w:t>د</w:t>
      </w:r>
      <w:r>
        <w:rPr>
          <w:rtl/>
        </w:rPr>
        <w:t xml:space="preserve"> در مورد هر کتاب موضوع اختصاص</w:t>
      </w:r>
      <w:r>
        <w:rPr>
          <w:rFonts w:hint="cs"/>
          <w:rtl/>
        </w:rPr>
        <w:t>ی</w:t>
      </w:r>
      <w:r>
        <w:rPr>
          <w:rtl/>
        </w:rPr>
        <w:t xml:space="preserve"> همان کتاب را نقل کن</w:t>
      </w:r>
      <w:r>
        <w:rPr>
          <w:rFonts w:hint="cs"/>
          <w:rtl/>
        </w:rPr>
        <w:t>ی</w:t>
      </w:r>
      <w:r>
        <w:rPr>
          <w:rFonts w:hint="eastAsia"/>
          <w:rtl/>
        </w:rPr>
        <w:t>م</w:t>
      </w:r>
      <w:r>
        <w:rPr>
          <w:rtl/>
        </w:rPr>
        <w:t xml:space="preserve">. </w:t>
      </w:r>
      <w:r w:rsidR="00F16102">
        <w:rPr>
          <w:rtl/>
        </w:rPr>
        <w:t>مثلاً</w:t>
      </w:r>
      <w:r>
        <w:rPr>
          <w:rtl/>
        </w:rPr>
        <w:t xml:space="preserve"> تعب</w:t>
      </w:r>
      <w:r>
        <w:rPr>
          <w:rFonts w:hint="cs"/>
          <w:rtl/>
        </w:rPr>
        <w:t>ی</w:t>
      </w:r>
      <w:r>
        <w:rPr>
          <w:rFonts w:hint="eastAsia"/>
          <w:rtl/>
        </w:rPr>
        <w:t>ر</w:t>
      </w:r>
      <w:r>
        <w:rPr>
          <w:rtl/>
        </w:rPr>
        <w:t xml:space="preserve"> به ش</w:t>
      </w:r>
      <w:r>
        <w:rPr>
          <w:rFonts w:hint="cs"/>
          <w:rtl/>
        </w:rPr>
        <w:t>ی</w:t>
      </w:r>
      <w:r>
        <w:rPr>
          <w:rFonts w:hint="eastAsia"/>
          <w:rtl/>
        </w:rPr>
        <w:t>عه</w:t>
      </w:r>
      <w:r>
        <w:rPr>
          <w:rtl/>
        </w:rPr>
        <w:t xml:space="preserve"> در عبارت فوق مبهم است آ</w:t>
      </w:r>
      <w:r>
        <w:rPr>
          <w:rFonts w:hint="cs"/>
          <w:rtl/>
        </w:rPr>
        <w:t>ی</w:t>
      </w:r>
      <w:r>
        <w:rPr>
          <w:rFonts w:hint="eastAsia"/>
          <w:rtl/>
        </w:rPr>
        <w:t>ا</w:t>
      </w:r>
      <w:r>
        <w:rPr>
          <w:rtl/>
        </w:rPr>
        <w:t xml:space="preserve"> مراد از </w:t>
      </w:r>
      <w:r w:rsidR="007802BA">
        <w:rPr>
          <w:rtl/>
        </w:rPr>
        <w:t>آن‌ها</w:t>
      </w:r>
      <w:r>
        <w:rPr>
          <w:rtl/>
        </w:rPr>
        <w:t xml:space="preserve"> </w:t>
      </w:r>
      <w:r w:rsidR="00615FB7">
        <w:rPr>
          <w:rtl/>
        </w:rPr>
        <w:t>دوازده‌امامی</w:t>
      </w:r>
      <w:r>
        <w:rPr>
          <w:rtl/>
        </w:rPr>
        <w:t xml:space="preserve"> است (که </w:t>
      </w:r>
      <w:r w:rsidR="00615FB7">
        <w:rPr>
          <w:rtl/>
        </w:rPr>
        <w:t>قطعاً</w:t>
      </w:r>
      <w:r>
        <w:rPr>
          <w:rtl/>
        </w:rPr>
        <w:t xml:space="preserve"> ا</w:t>
      </w:r>
      <w:r>
        <w:rPr>
          <w:rFonts w:hint="cs"/>
          <w:rtl/>
        </w:rPr>
        <w:t>ی</w:t>
      </w:r>
      <w:r>
        <w:rPr>
          <w:rFonts w:hint="eastAsia"/>
          <w:rtl/>
        </w:rPr>
        <w:t>ن</w:t>
      </w:r>
      <w:r>
        <w:rPr>
          <w:rtl/>
        </w:rPr>
        <w:t xml:space="preserve"> نکته مراد ن</w:t>
      </w:r>
      <w:r>
        <w:rPr>
          <w:rFonts w:hint="cs"/>
          <w:rtl/>
        </w:rPr>
        <w:t>ی</w:t>
      </w:r>
      <w:r>
        <w:rPr>
          <w:rFonts w:hint="eastAsia"/>
          <w:rtl/>
        </w:rPr>
        <w:t>ست</w:t>
      </w:r>
      <w:r>
        <w:rPr>
          <w:rtl/>
        </w:rPr>
        <w:t>.) آ</w:t>
      </w:r>
      <w:r>
        <w:rPr>
          <w:rFonts w:hint="cs"/>
          <w:rtl/>
        </w:rPr>
        <w:t>ی</w:t>
      </w:r>
      <w:r>
        <w:rPr>
          <w:rFonts w:hint="eastAsia"/>
          <w:rtl/>
        </w:rPr>
        <w:t>ا</w:t>
      </w:r>
      <w:r>
        <w:rPr>
          <w:rtl/>
        </w:rPr>
        <w:t xml:space="preserve"> مراد از </w:t>
      </w:r>
      <w:r w:rsidR="007802BA">
        <w:rPr>
          <w:rtl/>
        </w:rPr>
        <w:t>آن‌ها</w:t>
      </w:r>
      <w:r>
        <w:rPr>
          <w:rtl/>
        </w:rPr>
        <w:t xml:space="preserve"> کس</w:t>
      </w:r>
      <w:r>
        <w:rPr>
          <w:rFonts w:hint="cs"/>
          <w:rtl/>
        </w:rPr>
        <w:t>ی</w:t>
      </w:r>
      <w:r>
        <w:rPr>
          <w:rtl/>
        </w:rPr>
        <w:t xml:space="preserve"> است که امامت ام</w:t>
      </w:r>
      <w:r>
        <w:rPr>
          <w:rFonts w:hint="cs"/>
          <w:rtl/>
        </w:rPr>
        <w:t>ی</w:t>
      </w:r>
      <w:r>
        <w:rPr>
          <w:rFonts w:hint="eastAsia"/>
          <w:rtl/>
        </w:rPr>
        <w:t>ر</w:t>
      </w:r>
      <w:r>
        <w:rPr>
          <w:rtl/>
        </w:rPr>
        <w:t xml:space="preserve"> مؤمنان عل</w:t>
      </w:r>
      <w:r>
        <w:rPr>
          <w:rFonts w:hint="cs"/>
          <w:rtl/>
        </w:rPr>
        <w:t>ی</w:t>
      </w:r>
      <w:r>
        <w:rPr>
          <w:rtl/>
        </w:rPr>
        <w:t xml:space="preserve"> </w:t>
      </w:r>
      <w:r w:rsidR="00F60EF4">
        <w:rPr>
          <w:rtl/>
        </w:rPr>
        <w:t>علیه‌السلام</w:t>
      </w:r>
      <w:r>
        <w:rPr>
          <w:rtl/>
        </w:rPr>
        <w:t xml:space="preserve"> را به شکل </w:t>
      </w:r>
      <w:r w:rsidR="00615FB7">
        <w:rPr>
          <w:rtl/>
        </w:rPr>
        <w:t>بلافصل</w:t>
      </w:r>
      <w:r>
        <w:rPr>
          <w:rtl/>
        </w:rPr>
        <w:t xml:space="preserve"> قبول دارد هرچند ممکن است ز</w:t>
      </w:r>
      <w:r>
        <w:rPr>
          <w:rFonts w:hint="cs"/>
          <w:rtl/>
        </w:rPr>
        <w:t>ی</w:t>
      </w:r>
      <w:r>
        <w:rPr>
          <w:rFonts w:hint="eastAsia"/>
          <w:rtl/>
        </w:rPr>
        <w:t>د</w:t>
      </w:r>
      <w:r>
        <w:rPr>
          <w:rFonts w:hint="cs"/>
          <w:rtl/>
        </w:rPr>
        <w:t>ی</w:t>
      </w:r>
      <w:r>
        <w:rPr>
          <w:rFonts w:hint="eastAsia"/>
          <w:rtl/>
        </w:rPr>
        <w:t>،</w:t>
      </w:r>
      <w:r>
        <w:rPr>
          <w:rtl/>
        </w:rPr>
        <w:t xml:space="preserve"> اسماع</w:t>
      </w:r>
      <w:r>
        <w:rPr>
          <w:rFonts w:hint="cs"/>
          <w:rtl/>
        </w:rPr>
        <w:t>ی</w:t>
      </w:r>
      <w:r>
        <w:rPr>
          <w:rFonts w:hint="eastAsia"/>
          <w:rtl/>
        </w:rPr>
        <w:t>ل</w:t>
      </w:r>
      <w:r>
        <w:rPr>
          <w:rFonts w:hint="cs"/>
          <w:rtl/>
        </w:rPr>
        <w:t>ی</w:t>
      </w:r>
      <w:r>
        <w:rPr>
          <w:rFonts w:hint="eastAsia"/>
          <w:rtl/>
        </w:rPr>
        <w:t>،</w:t>
      </w:r>
      <w:r>
        <w:rPr>
          <w:rtl/>
        </w:rPr>
        <w:t xml:space="preserve"> واقف</w:t>
      </w:r>
      <w:r>
        <w:rPr>
          <w:rFonts w:hint="cs"/>
          <w:rtl/>
        </w:rPr>
        <w:t>ی</w:t>
      </w:r>
      <w:r>
        <w:rPr>
          <w:rFonts w:hint="eastAsia"/>
          <w:rtl/>
        </w:rPr>
        <w:t>،</w:t>
      </w:r>
      <w:r>
        <w:rPr>
          <w:rtl/>
        </w:rPr>
        <w:t xml:space="preserve"> </w:t>
      </w:r>
      <w:r w:rsidR="00615FB7">
        <w:rPr>
          <w:rtl/>
        </w:rPr>
        <w:t>فطحیه</w:t>
      </w:r>
      <w:r>
        <w:rPr>
          <w:rtl/>
        </w:rPr>
        <w:t xml:space="preserve"> و مانند آن باشد. البته ما در کتب رجال ا</w:t>
      </w:r>
      <w:r>
        <w:rPr>
          <w:rFonts w:hint="cs"/>
          <w:rtl/>
        </w:rPr>
        <w:t>ی</w:t>
      </w:r>
      <w:r>
        <w:rPr>
          <w:rFonts w:hint="eastAsia"/>
          <w:rtl/>
        </w:rPr>
        <w:t>ن</w:t>
      </w:r>
      <w:r>
        <w:rPr>
          <w:rtl/>
        </w:rPr>
        <w:t xml:space="preserve"> تعم</w:t>
      </w:r>
      <w:r>
        <w:rPr>
          <w:rFonts w:hint="cs"/>
          <w:rtl/>
        </w:rPr>
        <w:t>ی</w:t>
      </w:r>
      <w:r>
        <w:rPr>
          <w:rFonts w:hint="eastAsia"/>
          <w:rtl/>
        </w:rPr>
        <w:t>م</w:t>
      </w:r>
      <w:r>
        <w:rPr>
          <w:rtl/>
        </w:rPr>
        <w:t xml:space="preserve"> را مشاهده ن</w:t>
      </w:r>
      <w:r w:rsidR="00D54067">
        <w:rPr>
          <w:rtl/>
        </w:rPr>
        <w:t>می‌کنیم</w:t>
      </w:r>
      <w:r>
        <w:rPr>
          <w:rtl/>
        </w:rPr>
        <w:t>.</w:t>
      </w:r>
    </w:p>
    <w:p w:rsidR="00E06A7B" w:rsidRDefault="00117CCF" w:rsidP="00EA7AEB">
      <w:pPr>
        <w:pStyle w:val="Heading4"/>
        <w:rPr>
          <w:rtl/>
        </w:rPr>
      </w:pPr>
      <w:r>
        <w:rPr>
          <w:rFonts w:hint="eastAsia"/>
          <w:rtl/>
        </w:rPr>
        <w:t>موضوع</w:t>
      </w:r>
      <w:r>
        <w:rPr>
          <w:rtl/>
        </w:rPr>
        <w:t xml:space="preserve"> رجال ش</w:t>
      </w:r>
      <w:r>
        <w:rPr>
          <w:rFonts w:hint="cs"/>
          <w:rtl/>
        </w:rPr>
        <w:t>ی</w:t>
      </w:r>
      <w:r>
        <w:rPr>
          <w:rFonts w:hint="eastAsia"/>
          <w:rtl/>
        </w:rPr>
        <w:t>خ</w:t>
      </w:r>
    </w:p>
    <w:p w:rsidR="00117CCF" w:rsidRDefault="00117CCF" w:rsidP="00EA7AEB">
      <w:pPr>
        <w:rPr>
          <w:rtl/>
        </w:rPr>
      </w:pPr>
      <w:r>
        <w:rPr>
          <w:rtl/>
        </w:rPr>
        <w:t xml:space="preserve"> اصحاب ائمه است (من رو</w:t>
      </w:r>
      <w:r>
        <w:rPr>
          <w:rFonts w:hint="cs"/>
          <w:rtl/>
        </w:rPr>
        <w:t>ی</w:t>
      </w:r>
      <w:r>
        <w:rPr>
          <w:rtl/>
        </w:rPr>
        <w:t xml:space="preserve"> عن الائمه) حت</w:t>
      </w:r>
      <w:r>
        <w:rPr>
          <w:rFonts w:hint="cs"/>
          <w:rtl/>
        </w:rPr>
        <w:t>ی</w:t>
      </w:r>
      <w:r>
        <w:rPr>
          <w:rtl/>
        </w:rPr>
        <w:t xml:space="preserve"> ش</w:t>
      </w:r>
      <w:r>
        <w:rPr>
          <w:rFonts w:hint="cs"/>
          <w:rtl/>
        </w:rPr>
        <w:t>ی</w:t>
      </w:r>
      <w:r>
        <w:rPr>
          <w:rFonts w:hint="eastAsia"/>
          <w:rtl/>
        </w:rPr>
        <w:t>خ،</w:t>
      </w:r>
      <w:r>
        <w:rPr>
          <w:rtl/>
        </w:rPr>
        <w:t xml:space="preserve"> </w:t>
      </w:r>
      <w:r w:rsidR="00615FB7">
        <w:rPr>
          <w:rtl/>
        </w:rPr>
        <w:t>ابوجعفر</w:t>
      </w:r>
      <w:r>
        <w:rPr>
          <w:rtl/>
        </w:rPr>
        <w:t xml:space="preserve"> منصور دوان</w:t>
      </w:r>
      <w:r>
        <w:rPr>
          <w:rFonts w:hint="cs"/>
          <w:rtl/>
        </w:rPr>
        <w:t>ی</w:t>
      </w:r>
      <w:r>
        <w:rPr>
          <w:rFonts w:hint="eastAsia"/>
          <w:rtl/>
        </w:rPr>
        <w:t>ق</w:t>
      </w:r>
      <w:r>
        <w:rPr>
          <w:rFonts w:hint="cs"/>
          <w:rtl/>
        </w:rPr>
        <w:t>ی</w:t>
      </w:r>
      <w:r>
        <w:rPr>
          <w:rFonts w:hint="eastAsia"/>
          <w:rtl/>
        </w:rPr>
        <w:t>،</w:t>
      </w:r>
      <w:r>
        <w:rPr>
          <w:rtl/>
        </w:rPr>
        <w:t xml:space="preserve"> </w:t>
      </w:r>
      <w:r w:rsidR="00615FB7">
        <w:rPr>
          <w:rtl/>
        </w:rPr>
        <w:t>ابوبکر</w:t>
      </w:r>
      <w:r>
        <w:rPr>
          <w:rtl/>
        </w:rPr>
        <w:t>، عمر و عثمان را ن</w:t>
      </w:r>
      <w:r>
        <w:rPr>
          <w:rFonts w:hint="cs"/>
          <w:rtl/>
        </w:rPr>
        <w:t>ی</w:t>
      </w:r>
      <w:r>
        <w:rPr>
          <w:rFonts w:hint="eastAsia"/>
          <w:rtl/>
        </w:rPr>
        <w:t>ز</w:t>
      </w:r>
      <w:r>
        <w:rPr>
          <w:rtl/>
        </w:rPr>
        <w:t xml:space="preserve"> ذکر کرده است. البته او </w:t>
      </w:r>
      <w:r>
        <w:rPr>
          <w:rFonts w:hint="cs"/>
          <w:rtl/>
        </w:rPr>
        <w:t>ی</w:t>
      </w:r>
      <w:r>
        <w:rPr>
          <w:rFonts w:hint="eastAsia"/>
          <w:rtl/>
        </w:rPr>
        <w:t>ک</w:t>
      </w:r>
      <w:r>
        <w:rPr>
          <w:rtl/>
        </w:rPr>
        <w:t xml:space="preserve"> باب تحت (عنوان من لم </w:t>
      </w:r>
      <w:r>
        <w:rPr>
          <w:rFonts w:hint="cs"/>
          <w:rtl/>
        </w:rPr>
        <w:t>ی</w:t>
      </w:r>
      <w:r>
        <w:rPr>
          <w:rFonts w:hint="eastAsia"/>
          <w:rtl/>
        </w:rPr>
        <w:t>رو</w:t>
      </w:r>
      <w:r>
        <w:rPr>
          <w:rtl/>
        </w:rPr>
        <w:t xml:space="preserve"> عنهم) ن</w:t>
      </w:r>
      <w:r>
        <w:rPr>
          <w:rFonts w:hint="cs"/>
          <w:rtl/>
        </w:rPr>
        <w:t>ی</w:t>
      </w:r>
      <w:r>
        <w:rPr>
          <w:rFonts w:hint="eastAsia"/>
          <w:rtl/>
        </w:rPr>
        <w:t>ز</w:t>
      </w:r>
      <w:r>
        <w:rPr>
          <w:rtl/>
        </w:rPr>
        <w:t xml:space="preserve"> دارد. </w:t>
      </w:r>
      <w:r w:rsidR="007802BA">
        <w:rPr>
          <w:rtl/>
        </w:rPr>
        <w:t>بنابراین</w:t>
      </w:r>
      <w:r>
        <w:rPr>
          <w:rtl/>
        </w:rPr>
        <w:t xml:space="preserve"> روات او اختصاص</w:t>
      </w:r>
      <w:r>
        <w:rPr>
          <w:rFonts w:hint="cs"/>
          <w:rtl/>
        </w:rPr>
        <w:t>ی</w:t>
      </w:r>
      <w:r>
        <w:rPr>
          <w:rtl/>
        </w:rPr>
        <w:t xml:space="preserve"> به ش</w:t>
      </w:r>
      <w:r>
        <w:rPr>
          <w:rFonts w:hint="cs"/>
          <w:rtl/>
        </w:rPr>
        <w:t>ی</w:t>
      </w:r>
      <w:r>
        <w:rPr>
          <w:rFonts w:hint="eastAsia"/>
          <w:rtl/>
        </w:rPr>
        <w:t>ع</w:t>
      </w:r>
      <w:r>
        <w:rPr>
          <w:rFonts w:hint="cs"/>
          <w:rtl/>
        </w:rPr>
        <w:t>ی</w:t>
      </w:r>
      <w:r>
        <w:rPr>
          <w:rFonts w:hint="eastAsia"/>
          <w:rtl/>
        </w:rPr>
        <w:t>ان</w:t>
      </w:r>
      <w:r>
        <w:rPr>
          <w:rtl/>
        </w:rPr>
        <w:t xml:space="preserve"> ندارد.</w:t>
      </w:r>
    </w:p>
    <w:p w:rsidR="00E06A7B" w:rsidRDefault="00117CCF" w:rsidP="00EA7AEB">
      <w:pPr>
        <w:pStyle w:val="Heading4"/>
        <w:rPr>
          <w:rtl/>
        </w:rPr>
      </w:pPr>
      <w:r>
        <w:rPr>
          <w:rFonts w:hint="eastAsia"/>
          <w:rtl/>
        </w:rPr>
        <w:t>موضوع</w:t>
      </w:r>
      <w:r>
        <w:rPr>
          <w:rtl/>
        </w:rPr>
        <w:t xml:space="preserve"> فهرست ش</w:t>
      </w:r>
      <w:r>
        <w:rPr>
          <w:rFonts w:hint="cs"/>
          <w:rtl/>
        </w:rPr>
        <w:t>ی</w:t>
      </w:r>
      <w:r>
        <w:rPr>
          <w:rFonts w:hint="eastAsia"/>
          <w:rtl/>
        </w:rPr>
        <w:t>خ</w:t>
      </w:r>
      <w:r>
        <w:rPr>
          <w:rtl/>
        </w:rPr>
        <w:t xml:space="preserve"> و فهرست نجاش</w:t>
      </w:r>
      <w:r>
        <w:rPr>
          <w:rFonts w:hint="cs"/>
          <w:rtl/>
        </w:rPr>
        <w:t>ی</w:t>
      </w:r>
    </w:p>
    <w:p w:rsidR="00117CCF" w:rsidRDefault="00E06A7B" w:rsidP="00EA7AEB">
      <w:pPr>
        <w:rPr>
          <w:rtl/>
        </w:rPr>
      </w:pPr>
      <w:r>
        <w:rPr>
          <w:rFonts w:hint="cs"/>
          <w:rtl/>
        </w:rPr>
        <w:t>موضوع این دو کتاب</w:t>
      </w:r>
      <w:r w:rsidR="00117CCF">
        <w:rPr>
          <w:rtl/>
        </w:rPr>
        <w:t xml:space="preserve"> </w:t>
      </w:r>
      <w:r w:rsidR="00615FB7">
        <w:rPr>
          <w:rtl/>
        </w:rPr>
        <w:t>أصحابنا</w:t>
      </w:r>
      <w:r w:rsidR="00117CCF">
        <w:rPr>
          <w:rtl/>
        </w:rPr>
        <w:t xml:space="preserve"> است. </w:t>
      </w:r>
      <w:r w:rsidR="00A62F20">
        <w:rPr>
          <w:rtl/>
        </w:rPr>
        <w:t>ظاهراً</w:t>
      </w:r>
      <w:r w:rsidR="00117CCF">
        <w:rPr>
          <w:rtl/>
        </w:rPr>
        <w:t xml:space="preserve"> مراد از </w:t>
      </w:r>
      <w:r w:rsidR="007802BA">
        <w:rPr>
          <w:rtl/>
        </w:rPr>
        <w:t>آن‌ها</w:t>
      </w:r>
      <w:r w:rsidR="00117CCF">
        <w:rPr>
          <w:rtl/>
        </w:rPr>
        <w:t xml:space="preserve"> امام</w:t>
      </w:r>
      <w:r w:rsidR="00117CCF">
        <w:rPr>
          <w:rFonts w:hint="cs"/>
          <w:rtl/>
        </w:rPr>
        <w:t>ی</w:t>
      </w:r>
      <w:r w:rsidR="00117CCF">
        <w:rPr>
          <w:rtl/>
        </w:rPr>
        <w:t xml:space="preserve"> به معنا</w:t>
      </w:r>
      <w:r w:rsidR="00117CCF">
        <w:rPr>
          <w:rFonts w:hint="cs"/>
          <w:rtl/>
        </w:rPr>
        <w:t>ی</w:t>
      </w:r>
      <w:r w:rsidR="00117CCF">
        <w:rPr>
          <w:rtl/>
        </w:rPr>
        <w:t xml:space="preserve"> اعم است </w:t>
      </w:r>
      <w:r w:rsidR="007802BA">
        <w:rPr>
          <w:rtl/>
        </w:rPr>
        <w:t>بنابراین</w:t>
      </w:r>
      <w:r w:rsidR="00117CCF">
        <w:rPr>
          <w:rtl/>
        </w:rPr>
        <w:t xml:space="preserve"> ز</w:t>
      </w:r>
      <w:r w:rsidR="00117CCF">
        <w:rPr>
          <w:rFonts w:hint="cs"/>
          <w:rtl/>
        </w:rPr>
        <w:t>ی</w:t>
      </w:r>
      <w:r w:rsidR="00117CCF">
        <w:rPr>
          <w:rFonts w:hint="eastAsia"/>
          <w:rtl/>
        </w:rPr>
        <w:t>د</w:t>
      </w:r>
      <w:r w:rsidR="00117CCF">
        <w:rPr>
          <w:rFonts w:hint="cs"/>
          <w:rtl/>
        </w:rPr>
        <w:t>ی</w:t>
      </w:r>
      <w:r w:rsidR="00117CCF">
        <w:rPr>
          <w:rFonts w:hint="eastAsia"/>
          <w:rtl/>
        </w:rPr>
        <w:t>ه</w:t>
      </w:r>
      <w:r w:rsidR="00117CCF">
        <w:rPr>
          <w:rtl/>
        </w:rPr>
        <w:t xml:space="preserve"> از ا</w:t>
      </w:r>
      <w:r w:rsidR="00117CCF">
        <w:rPr>
          <w:rFonts w:hint="cs"/>
          <w:rtl/>
        </w:rPr>
        <w:t>ی</w:t>
      </w:r>
      <w:r w:rsidR="00117CCF">
        <w:rPr>
          <w:rFonts w:hint="eastAsia"/>
          <w:rtl/>
        </w:rPr>
        <w:t>ن</w:t>
      </w:r>
      <w:r w:rsidR="00117CCF">
        <w:rPr>
          <w:rtl/>
        </w:rPr>
        <w:t xml:space="preserve"> تعب</w:t>
      </w:r>
      <w:r w:rsidR="00117CCF">
        <w:rPr>
          <w:rFonts w:hint="cs"/>
          <w:rtl/>
        </w:rPr>
        <w:t>ی</w:t>
      </w:r>
      <w:r w:rsidR="00117CCF">
        <w:rPr>
          <w:rFonts w:hint="eastAsia"/>
          <w:rtl/>
        </w:rPr>
        <w:t>ر</w:t>
      </w:r>
      <w:r w:rsidR="00117CCF">
        <w:rPr>
          <w:rtl/>
        </w:rPr>
        <w:t xml:space="preserve"> خارج است.</w:t>
      </w:r>
    </w:p>
    <w:p w:rsidR="00117CCF" w:rsidRDefault="00117CCF" w:rsidP="00EA7AEB">
      <w:pPr>
        <w:rPr>
          <w:rtl/>
        </w:rPr>
      </w:pPr>
      <w:r>
        <w:rPr>
          <w:rFonts w:hint="eastAsia"/>
          <w:rtl/>
        </w:rPr>
        <w:t>توض</w:t>
      </w:r>
      <w:r>
        <w:rPr>
          <w:rFonts w:hint="cs"/>
          <w:rtl/>
        </w:rPr>
        <w:t>ی</w:t>
      </w:r>
      <w:r>
        <w:rPr>
          <w:rFonts w:hint="eastAsia"/>
          <w:rtl/>
        </w:rPr>
        <w:t>ح</w:t>
      </w:r>
      <w:r>
        <w:rPr>
          <w:rtl/>
        </w:rPr>
        <w:t xml:space="preserve"> ا</w:t>
      </w:r>
      <w:r>
        <w:rPr>
          <w:rFonts w:hint="cs"/>
          <w:rtl/>
        </w:rPr>
        <w:t>ی</w:t>
      </w:r>
      <w:r>
        <w:rPr>
          <w:rFonts w:hint="eastAsia"/>
          <w:rtl/>
        </w:rPr>
        <w:t>نکه</w:t>
      </w:r>
      <w:r>
        <w:rPr>
          <w:rtl/>
        </w:rPr>
        <w:t xml:space="preserve"> بعض</w:t>
      </w:r>
      <w:r>
        <w:rPr>
          <w:rFonts w:hint="cs"/>
          <w:rtl/>
        </w:rPr>
        <w:t>ی</w:t>
      </w:r>
      <w:r>
        <w:rPr>
          <w:rtl/>
        </w:rPr>
        <w:t xml:space="preserve"> حت</w:t>
      </w:r>
      <w:r>
        <w:rPr>
          <w:rFonts w:hint="cs"/>
          <w:rtl/>
        </w:rPr>
        <w:t>ی</w:t>
      </w:r>
      <w:r>
        <w:rPr>
          <w:rtl/>
        </w:rPr>
        <w:t xml:space="preserve"> </w:t>
      </w:r>
      <w:r w:rsidR="00615FB7">
        <w:rPr>
          <w:rtl/>
        </w:rPr>
        <w:t>خلفا</w:t>
      </w:r>
      <w:r>
        <w:rPr>
          <w:rtl/>
        </w:rPr>
        <w:t xml:space="preserve"> </w:t>
      </w:r>
      <w:r w:rsidR="0052340B">
        <w:rPr>
          <w:rtl/>
        </w:rPr>
        <w:t>سه‌گانه</w:t>
      </w:r>
      <w:r>
        <w:rPr>
          <w:rtl/>
        </w:rPr>
        <w:t xml:space="preserve"> را امام </w:t>
      </w:r>
      <w:r w:rsidR="00615FB7">
        <w:rPr>
          <w:rtl/>
        </w:rPr>
        <w:t>می‌دانند</w:t>
      </w:r>
      <w:r>
        <w:rPr>
          <w:rtl/>
        </w:rPr>
        <w:t xml:space="preserve"> و امام عل</w:t>
      </w:r>
      <w:r>
        <w:rPr>
          <w:rFonts w:hint="cs"/>
          <w:rtl/>
        </w:rPr>
        <w:t>ی</w:t>
      </w:r>
      <w:r>
        <w:rPr>
          <w:rtl/>
        </w:rPr>
        <w:t xml:space="preserve"> </w:t>
      </w:r>
      <w:r w:rsidR="00F60EF4">
        <w:rPr>
          <w:rtl/>
        </w:rPr>
        <w:t>علیه‌السلام</w:t>
      </w:r>
      <w:r>
        <w:rPr>
          <w:rtl/>
        </w:rPr>
        <w:t xml:space="preserve"> را </w:t>
      </w:r>
      <w:r w:rsidR="00615FB7">
        <w:rPr>
          <w:rtl/>
        </w:rPr>
        <w:t>خلیفه‌ی</w:t>
      </w:r>
      <w:r>
        <w:rPr>
          <w:rtl/>
        </w:rPr>
        <w:t xml:space="preserve"> چهارم و بعض</w:t>
      </w:r>
      <w:r>
        <w:rPr>
          <w:rFonts w:hint="cs"/>
          <w:rtl/>
        </w:rPr>
        <w:t>ی</w:t>
      </w:r>
      <w:r>
        <w:rPr>
          <w:rtl/>
        </w:rPr>
        <w:t xml:space="preserve"> ن</w:t>
      </w:r>
      <w:r>
        <w:rPr>
          <w:rFonts w:hint="cs"/>
          <w:rtl/>
        </w:rPr>
        <w:t>ی</w:t>
      </w:r>
      <w:r>
        <w:rPr>
          <w:rFonts w:hint="eastAsia"/>
          <w:rtl/>
        </w:rPr>
        <w:t>ز</w:t>
      </w:r>
      <w:r>
        <w:rPr>
          <w:rtl/>
        </w:rPr>
        <w:t xml:space="preserve"> امام عل</w:t>
      </w:r>
      <w:r>
        <w:rPr>
          <w:rFonts w:hint="cs"/>
          <w:rtl/>
        </w:rPr>
        <w:t>ی</w:t>
      </w:r>
      <w:r>
        <w:rPr>
          <w:rtl/>
        </w:rPr>
        <w:t xml:space="preserve"> </w:t>
      </w:r>
      <w:r w:rsidR="00F60EF4">
        <w:rPr>
          <w:rtl/>
        </w:rPr>
        <w:t>علیه‌السلام</w:t>
      </w:r>
      <w:r>
        <w:rPr>
          <w:rtl/>
        </w:rPr>
        <w:t xml:space="preserve"> را اول</w:t>
      </w:r>
      <w:r>
        <w:rPr>
          <w:rFonts w:hint="cs"/>
          <w:rtl/>
        </w:rPr>
        <w:t>ی</w:t>
      </w:r>
      <w:r>
        <w:rPr>
          <w:rFonts w:hint="eastAsia"/>
          <w:rtl/>
        </w:rPr>
        <w:t>ن</w:t>
      </w:r>
      <w:r>
        <w:rPr>
          <w:rtl/>
        </w:rPr>
        <w:t xml:space="preserve"> خل</w:t>
      </w:r>
      <w:r>
        <w:rPr>
          <w:rFonts w:hint="cs"/>
          <w:rtl/>
        </w:rPr>
        <w:t>ی</w:t>
      </w:r>
      <w:r>
        <w:rPr>
          <w:rFonts w:hint="eastAsia"/>
          <w:rtl/>
        </w:rPr>
        <w:t>فه</w:t>
      </w:r>
      <w:r>
        <w:rPr>
          <w:rtl/>
        </w:rPr>
        <w:t xml:space="preserve"> </w:t>
      </w:r>
      <w:r w:rsidR="0052340B">
        <w:rPr>
          <w:rtl/>
        </w:rPr>
        <w:t>می‌داند</w:t>
      </w:r>
      <w:r>
        <w:rPr>
          <w:rtl/>
        </w:rPr>
        <w:t>. در م</w:t>
      </w:r>
      <w:r>
        <w:rPr>
          <w:rFonts w:hint="cs"/>
          <w:rtl/>
        </w:rPr>
        <w:t>ی</w:t>
      </w:r>
      <w:r>
        <w:rPr>
          <w:rFonts w:hint="eastAsia"/>
          <w:rtl/>
        </w:rPr>
        <w:t>ان</w:t>
      </w:r>
      <w:r>
        <w:rPr>
          <w:rtl/>
        </w:rPr>
        <w:t xml:space="preserve"> </w:t>
      </w:r>
      <w:r w:rsidR="00615FB7">
        <w:rPr>
          <w:rtl/>
        </w:rPr>
        <w:t>دسته‌ی</w:t>
      </w:r>
      <w:r>
        <w:rPr>
          <w:rtl/>
        </w:rPr>
        <w:t xml:space="preserve"> دوم جمع</w:t>
      </w:r>
      <w:r>
        <w:rPr>
          <w:rFonts w:hint="cs"/>
          <w:rtl/>
        </w:rPr>
        <w:t>ی</w:t>
      </w:r>
      <w:r>
        <w:rPr>
          <w:rtl/>
        </w:rPr>
        <w:t xml:space="preserve"> مانند ز</w:t>
      </w:r>
      <w:r>
        <w:rPr>
          <w:rFonts w:hint="cs"/>
          <w:rtl/>
        </w:rPr>
        <w:t>ی</w:t>
      </w:r>
      <w:r>
        <w:rPr>
          <w:rFonts w:hint="eastAsia"/>
          <w:rtl/>
        </w:rPr>
        <w:t>د</w:t>
      </w:r>
      <w:r>
        <w:rPr>
          <w:rFonts w:hint="cs"/>
          <w:rtl/>
        </w:rPr>
        <w:t>ی</w:t>
      </w:r>
      <w:r>
        <w:rPr>
          <w:rFonts w:hint="eastAsia"/>
          <w:rtl/>
        </w:rPr>
        <w:t>ه</w:t>
      </w:r>
      <w:r>
        <w:rPr>
          <w:rtl/>
        </w:rPr>
        <w:t xml:space="preserve"> </w:t>
      </w:r>
      <w:r w:rsidR="00615FB7">
        <w:rPr>
          <w:rtl/>
        </w:rPr>
        <w:t>قائل‌اند</w:t>
      </w:r>
      <w:r>
        <w:rPr>
          <w:rtl/>
        </w:rPr>
        <w:t xml:space="preserve"> که رسول خدا (ص) ام</w:t>
      </w:r>
      <w:r>
        <w:rPr>
          <w:rFonts w:hint="cs"/>
          <w:rtl/>
        </w:rPr>
        <w:t>ی</w:t>
      </w:r>
      <w:r>
        <w:rPr>
          <w:rFonts w:hint="eastAsia"/>
          <w:rtl/>
        </w:rPr>
        <w:t>ر</w:t>
      </w:r>
      <w:r>
        <w:rPr>
          <w:rtl/>
        </w:rPr>
        <w:t xml:space="preserve"> مؤمنان عل</w:t>
      </w:r>
      <w:r>
        <w:rPr>
          <w:rFonts w:hint="cs"/>
          <w:rtl/>
        </w:rPr>
        <w:t>ی</w:t>
      </w:r>
      <w:r>
        <w:rPr>
          <w:rtl/>
        </w:rPr>
        <w:t xml:space="preserve"> </w:t>
      </w:r>
      <w:r w:rsidR="00F60EF4">
        <w:rPr>
          <w:rtl/>
        </w:rPr>
        <w:t>علیه‌السلام</w:t>
      </w:r>
      <w:r>
        <w:rPr>
          <w:rtl/>
        </w:rPr>
        <w:t xml:space="preserve"> را به اسم، </w:t>
      </w:r>
      <w:r w:rsidR="00D54067">
        <w:rPr>
          <w:rtl/>
        </w:rPr>
        <w:t>به‌عنو</w:t>
      </w:r>
      <w:r w:rsidR="009C51C7">
        <w:rPr>
          <w:rtl/>
        </w:rPr>
        <w:t>آنجا</w:t>
      </w:r>
      <w:r>
        <w:rPr>
          <w:rFonts w:hint="eastAsia"/>
          <w:rtl/>
        </w:rPr>
        <w:t>نش</w:t>
      </w:r>
      <w:r>
        <w:rPr>
          <w:rFonts w:hint="cs"/>
          <w:rtl/>
        </w:rPr>
        <w:t>ی</w:t>
      </w:r>
      <w:r>
        <w:rPr>
          <w:rFonts w:hint="eastAsia"/>
          <w:rtl/>
        </w:rPr>
        <w:t>ن</w:t>
      </w:r>
      <w:r>
        <w:rPr>
          <w:rtl/>
        </w:rPr>
        <w:t xml:space="preserve"> خود معرف</w:t>
      </w:r>
      <w:r>
        <w:rPr>
          <w:rFonts w:hint="cs"/>
          <w:rtl/>
        </w:rPr>
        <w:t>ی</w:t>
      </w:r>
      <w:r>
        <w:rPr>
          <w:rtl/>
        </w:rPr>
        <w:t xml:space="preserve"> نکرده بلکه اوصاف</w:t>
      </w:r>
      <w:r>
        <w:rPr>
          <w:rFonts w:hint="cs"/>
          <w:rtl/>
        </w:rPr>
        <w:t>ی</w:t>
      </w:r>
      <w:r>
        <w:rPr>
          <w:rtl/>
        </w:rPr>
        <w:t xml:space="preserve"> را برا</w:t>
      </w:r>
      <w:r>
        <w:rPr>
          <w:rFonts w:hint="cs"/>
          <w:rtl/>
        </w:rPr>
        <w:t>ی</w:t>
      </w:r>
      <w:r>
        <w:rPr>
          <w:rtl/>
        </w:rPr>
        <w:t xml:space="preserve"> جانش</w:t>
      </w:r>
      <w:r>
        <w:rPr>
          <w:rFonts w:hint="cs"/>
          <w:rtl/>
        </w:rPr>
        <w:t>ی</w:t>
      </w:r>
      <w:r>
        <w:rPr>
          <w:rFonts w:hint="eastAsia"/>
          <w:rtl/>
        </w:rPr>
        <w:t>ن</w:t>
      </w:r>
      <w:r>
        <w:rPr>
          <w:rtl/>
        </w:rPr>
        <w:t xml:space="preserve"> خود ب</w:t>
      </w:r>
      <w:r>
        <w:rPr>
          <w:rFonts w:hint="cs"/>
          <w:rtl/>
        </w:rPr>
        <w:t>ی</w:t>
      </w:r>
      <w:r>
        <w:rPr>
          <w:rFonts w:hint="eastAsia"/>
          <w:rtl/>
        </w:rPr>
        <w:t>ان</w:t>
      </w:r>
      <w:r>
        <w:rPr>
          <w:rtl/>
        </w:rPr>
        <w:t xml:space="preserve"> کرده است که فقط بر ام</w:t>
      </w:r>
      <w:r>
        <w:rPr>
          <w:rFonts w:hint="cs"/>
          <w:rtl/>
        </w:rPr>
        <w:t>ی</w:t>
      </w:r>
      <w:r>
        <w:rPr>
          <w:rFonts w:hint="eastAsia"/>
          <w:rtl/>
        </w:rPr>
        <w:t>ر</w:t>
      </w:r>
      <w:r>
        <w:rPr>
          <w:rtl/>
        </w:rPr>
        <w:t xml:space="preserve"> مؤمنان عل</w:t>
      </w:r>
      <w:r>
        <w:rPr>
          <w:rFonts w:hint="cs"/>
          <w:rtl/>
        </w:rPr>
        <w:t>ی</w:t>
      </w:r>
      <w:r>
        <w:rPr>
          <w:rtl/>
        </w:rPr>
        <w:t xml:space="preserve"> </w:t>
      </w:r>
      <w:r w:rsidR="00F60EF4">
        <w:rPr>
          <w:rtl/>
        </w:rPr>
        <w:t>علیه‌السلام</w:t>
      </w:r>
      <w:r>
        <w:rPr>
          <w:rtl/>
        </w:rPr>
        <w:t xml:space="preserve"> قابل تطب</w:t>
      </w:r>
      <w:r>
        <w:rPr>
          <w:rFonts w:hint="cs"/>
          <w:rtl/>
        </w:rPr>
        <w:t>ی</w:t>
      </w:r>
      <w:r>
        <w:rPr>
          <w:rFonts w:hint="eastAsia"/>
          <w:rtl/>
        </w:rPr>
        <w:t>ق</w:t>
      </w:r>
      <w:r>
        <w:rPr>
          <w:rtl/>
        </w:rPr>
        <w:t xml:space="preserve"> است. ا</w:t>
      </w:r>
      <w:r>
        <w:rPr>
          <w:rFonts w:hint="cs"/>
          <w:rtl/>
        </w:rPr>
        <w:t>ی</w:t>
      </w:r>
      <w:r>
        <w:rPr>
          <w:rFonts w:hint="eastAsia"/>
          <w:rtl/>
        </w:rPr>
        <w:t>ن</w:t>
      </w:r>
      <w:r>
        <w:rPr>
          <w:rtl/>
        </w:rPr>
        <w:t xml:space="preserve"> دسته قائل به تع</w:t>
      </w:r>
      <w:r>
        <w:rPr>
          <w:rFonts w:hint="cs"/>
          <w:rtl/>
        </w:rPr>
        <w:t>یی</w:t>
      </w:r>
      <w:r>
        <w:rPr>
          <w:rFonts w:hint="eastAsia"/>
          <w:rtl/>
        </w:rPr>
        <w:t>ن</w:t>
      </w:r>
      <w:r>
        <w:rPr>
          <w:rtl/>
        </w:rPr>
        <w:t xml:space="preserve"> وصف</w:t>
      </w:r>
      <w:r>
        <w:rPr>
          <w:rFonts w:hint="cs"/>
          <w:rtl/>
        </w:rPr>
        <w:t>ی</w:t>
      </w:r>
      <w:r>
        <w:rPr>
          <w:rtl/>
        </w:rPr>
        <w:t xml:space="preserve"> هستند.</w:t>
      </w:r>
    </w:p>
    <w:p w:rsidR="00117CCF" w:rsidRDefault="00117CCF" w:rsidP="00EA7AEB">
      <w:pPr>
        <w:rPr>
          <w:rtl/>
        </w:rPr>
      </w:pPr>
      <w:r>
        <w:rPr>
          <w:rFonts w:hint="eastAsia"/>
          <w:rtl/>
        </w:rPr>
        <w:t>ا</w:t>
      </w:r>
      <w:r>
        <w:rPr>
          <w:rFonts w:hint="cs"/>
          <w:rtl/>
        </w:rPr>
        <w:t>ی</w:t>
      </w:r>
      <w:r>
        <w:rPr>
          <w:rFonts w:hint="eastAsia"/>
          <w:rtl/>
        </w:rPr>
        <w:t>ن</w:t>
      </w:r>
      <w:r>
        <w:rPr>
          <w:rtl/>
        </w:rPr>
        <w:t xml:space="preserve"> </w:t>
      </w:r>
      <w:r w:rsidR="007802BA">
        <w:rPr>
          <w:rtl/>
        </w:rPr>
        <w:t>برخلاف</w:t>
      </w:r>
      <w:r>
        <w:rPr>
          <w:rtl/>
        </w:rPr>
        <w:t xml:space="preserve"> امام</w:t>
      </w:r>
      <w:r>
        <w:rPr>
          <w:rFonts w:hint="cs"/>
          <w:rtl/>
        </w:rPr>
        <w:t>ی</w:t>
      </w:r>
      <w:r>
        <w:rPr>
          <w:rFonts w:hint="eastAsia"/>
          <w:rtl/>
        </w:rPr>
        <w:t>ه</w:t>
      </w:r>
      <w:r>
        <w:rPr>
          <w:rtl/>
        </w:rPr>
        <w:t xml:space="preserve"> است که قائل هستند رسول خدا (ص) ام</w:t>
      </w:r>
      <w:r>
        <w:rPr>
          <w:rFonts w:hint="cs"/>
          <w:rtl/>
        </w:rPr>
        <w:t>ی</w:t>
      </w:r>
      <w:r>
        <w:rPr>
          <w:rFonts w:hint="eastAsia"/>
          <w:rtl/>
        </w:rPr>
        <w:t>ر</w:t>
      </w:r>
      <w:r>
        <w:rPr>
          <w:rtl/>
        </w:rPr>
        <w:t xml:space="preserve"> مؤمنان عل</w:t>
      </w:r>
      <w:r>
        <w:rPr>
          <w:rFonts w:hint="cs"/>
          <w:rtl/>
        </w:rPr>
        <w:t>ی</w:t>
      </w:r>
      <w:r>
        <w:rPr>
          <w:rtl/>
        </w:rPr>
        <w:t xml:space="preserve"> </w:t>
      </w:r>
      <w:r w:rsidR="00F60EF4">
        <w:rPr>
          <w:rtl/>
        </w:rPr>
        <w:t>علیه‌السلام</w:t>
      </w:r>
      <w:r>
        <w:rPr>
          <w:rtl/>
        </w:rPr>
        <w:t xml:space="preserve"> را به اسم تع</w:t>
      </w:r>
      <w:r>
        <w:rPr>
          <w:rFonts w:hint="cs"/>
          <w:rtl/>
        </w:rPr>
        <w:t>یی</w:t>
      </w:r>
      <w:r>
        <w:rPr>
          <w:rFonts w:hint="eastAsia"/>
          <w:rtl/>
        </w:rPr>
        <w:t>ن</w:t>
      </w:r>
      <w:r>
        <w:rPr>
          <w:rtl/>
        </w:rPr>
        <w:t xml:space="preserve"> کرده است.</w:t>
      </w:r>
    </w:p>
    <w:p w:rsidR="00117CCF" w:rsidRDefault="007802BA" w:rsidP="00EA7AEB">
      <w:pPr>
        <w:rPr>
          <w:rtl/>
        </w:rPr>
      </w:pPr>
      <w:r>
        <w:rPr>
          <w:rFonts w:hint="eastAsia"/>
          <w:rtl/>
        </w:rPr>
        <w:t>بنابراین</w:t>
      </w:r>
      <w:r w:rsidR="00117CCF">
        <w:rPr>
          <w:rtl/>
        </w:rPr>
        <w:t xml:space="preserve"> ز</w:t>
      </w:r>
      <w:r w:rsidR="00117CCF">
        <w:rPr>
          <w:rFonts w:hint="cs"/>
          <w:rtl/>
        </w:rPr>
        <w:t>ی</w:t>
      </w:r>
      <w:r w:rsidR="00117CCF">
        <w:rPr>
          <w:rFonts w:hint="eastAsia"/>
          <w:rtl/>
        </w:rPr>
        <w:t>د</w:t>
      </w:r>
      <w:r w:rsidR="00117CCF">
        <w:rPr>
          <w:rFonts w:hint="cs"/>
          <w:rtl/>
        </w:rPr>
        <w:t>ی</w:t>
      </w:r>
      <w:r w:rsidR="00117CCF">
        <w:rPr>
          <w:rFonts w:hint="eastAsia"/>
          <w:rtl/>
        </w:rPr>
        <w:t>ه</w:t>
      </w:r>
      <w:r w:rsidR="00117CCF">
        <w:rPr>
          <w:rtl/>
        </w:rPr>
        <w:t xml:space="preserve"> از تعب</w:t>
      </w:r>
      <w:r w:rsidR="00117CCF">
        <w:rPr>
          <w:rFonts w:hint="cs"/>
          <w:rtl/>
        </w:rPr>
        <w:t>ی</w:t>
      </w:r>
      <w:r w:rsidR="00117CCF">
        <w:rPr>
          <w:rFonts w:hint="eastAsia"/>
          <w:rtl/>
        </w:rPr>
        <w:t>ر</w:t>
      </w:r>
      <w:r w:rsidR="00117CCF">
        <w:rPr>
          <w:rtl/>
        </w:rPr>
        <w:t xml:space="preserve"> </w:t>
      </w:r>
      <w:r w:rsidR="00615FB7">
        <w:rPr>
          <w:rtl/>
        </w:rPr>
        <w:t>أصحابنا</w:t>
      </w:r>
      <w:r w:rsidR="00117CCF">
        <w:rPr>
          <w:rtl/>
        </w:rPr>
        <w:t xml:space="preserve"> خارج است ول</w:t>
      </w:r>
      <w:r w:rsidR="00117CCF">
        <w:rPr>
          <w:rFonts w:hint="cs"/>
          <w:rtl/>
        </w:rPr>
        <w:t>ی</w:t>
      </w:r>
      <w:r w:rsidR="00117CCF">
        <w:rPr>
          <w:rtl/>
        </w:rPr>
        <w:t xml:space="preserve"> جم</w:t>
      </w:r>
      <w:r w:rsidR="00117CCF">
        <w:rPr>
          <w:rFonts w:hint="cs"/>
          <w:rtl/>
        </w:rPr>
        <w:t>ی</w:t>
      </w:r>
      <w:r w:rsidR="00117CCF">
        <w:rPr>
          <w:rFonts w:hint="eastAsia"/>
          <w:rtl/>
        </w:rPr>
        <w:t>ع</w:t>
      </w:r>
      <w:r w:rsidR="00117CCF">
        <w:rPr>
          <w:rtl/>
        </w:rPr>
        <w:t xml:space="preserve"> د</w:t>
      </w:r>
      <w:r w:rsidR="00117CCF">
        <w:rPr>
          <w:rFonts w:hint="cs"/>
          <w:rtl/>
        </w:rPr>
        <w:t>ی</w:t>
      </w:r>
      <w:r w:rsidR="00117CCF">
        <w:rPr>
          <w:rFonts w:hint="eastAsia"/>
          <w:rtl/>
        </w:rPr>
        <w:t>گر</w:t>
      </w:r>
      <w:r w:rsidR="00117CCF">
        <w:rPr>
          <w:rtl/>
        </w:rPr>
        <w:t xml:space="preserve"> فرق ش</w:t>
      </w:r>
      <w:r w:rsidR="00117CCF">
        <w:rPr>
          <w:rFonts w:hint="cs"/>
          <w:rtl/>
        </w:rPr>
        <w:t>ی</w:t>
      </w:r>
      <w:r w:rsidR="00117CCF">
        <w:rPr>
          <w:rFonts w:hint="eastAsia"/>
          <w:rtl/>
        </w:rPr>
        <w:t>عه</w:t>
      </w:r>
      <w:r w:rsidR="00117CCF">
        <w:rPr>
          <w:rtl/>
        </w:rPr>
        <w:t xml:space="preserve"> مانند </w:t>
      </w:r>
      <w:r w:rsidR="00615FB7">
        <w:rPr>
          <w:rtl/>
        </w:rPr>
        <w:t>واقفیه</w:t>
      </w:r>
      <w:r w:rsidR="00117CCF">
        <w:rPr>
          <w:rtl/>
        </w:rPr>
        <w:t>، فطح</w:t>
      </w:r>
      <w:r w:rsidR="00117CCF">
        <w:rPr>
          <w:rFonts w:hint="cs"/>
          <w:rtl/>
        </w:rPr>
        <w:t>ی</w:t>
      </w:r>
      <w:r w:rsidR="00117CCF">
        <w:rPr>
          <w:rFonts w:hint="eastAsia"/>
          <w:rtl/>
        </w:rPr>
        <w:t>ه</w:t>
      </w:r>
      <w:r w:rsidR="00117CCF">
        <w:rPr>
          <w:rtl/>
        </w:rPr>
        <w:t xml:space="preserve"> و ناووس</w:t>
      </w:r>
      <w:r w:rsidR="00117CCF">
        <w:rPr>
          <w:rFonts w:hint="cs"/>
          <w:rtl/>
        </w:rPr>
        <w:t>ی</w:t>
      </w:r>
      <w:r w:rsidR="00117CCF">
        <w:rPr>
          <w:rFonts w:hint="eastAsia"/>
          <w:rtl/>
        </w:rPr>
        <w:t>ه</w:t>
      </w:r>
      <w:r w:rsidR="00117CCF">
        <w:rPr>
          <w:rtl/>
        </w:rPr>
        <w:t xml:space="preserve"> داخل هستند. </w:t>
      </w:r>
      <w:r>
        <w:rPr>
          <w:rtl/>
        </w:rPr>
        <w:t>بنابراین</w:t>
      </w:r>
      <w:r w:rsidR="00117CCF">
        <w:rPr>
          <w:rtl/>
        </w:rPr>
        <w:t xml:space="preserve"> در فهرست ش</w:t>
      </w:r>
      <w:r w:rsidR="00117CCF">
        <w:rPr>
          <w:rFonts w:hint="cs"/>
          <w:rtl/>
        </w:rPr>
        <w:t>ی</w:t>
      </w:r>
      <w:r w:rsidR="00117CCF">
        <w:rPr>
          <w:rFonts w:hint="eastAsia"/>
          <w:rtl/>
        </w:rPr>
        <w:t>خ</w:t>
      </w:r>
      <w:r w:rsidR="00117CCF">
        <w:rPr>
          <w:rtl/>
        </w:rPr>
        <w:t xml:space="preserve"> و نجاش</w:t>
      </w:r>
      <w:r w:rsidR="00117CCF">
        <w:rPr>
          <w:rFonts w:hint="cs"/>
          <w:rtl/>
        </w:rPr>
        <w:t>ی</w:t>
      </w:r>
      <w:r w:rsidR="00117CCF">
        <w:rPr>
          <w:rtl/>
        </w:rPr>
        <w:t xml:space="preserve"> ا</w:t>
      </w:r>
      <w:r w:rsidR="00117CCF">
        <w:rPr>
          <w:rFonts w:hint="cs"/>
          <w:rtl/>
        </w:rPr>
        <w:t>ی</w:t>
      </w:r>
      <w:r w:rsidR="00117CCF">
        <w:rPr>
          <w:rFonts w:hint="eastAsia"/>
          <w:rtl/>
        </w:rPr>
        <w:t>ن</w:t>
      </w:r>
      <w:r w:rsidR="00117CCF">
        <w:rPr>
          <w:rtl/>
        </w:rPr>
        <w:t xml:space="preserve"> افراد و اثن</w:t>
      </w:r>
      <w:r w:rsidR="00117CCF">
        <w:rPr>
          <w:rFonts w:hint="cs"/>
          <w:rtl/>
        </w:rPr>
        <w:t>ی</w:t>
      </w:r>
      <w:r w:rsidR="00117CCF">
        <w:rPr>
          <w:rtl/>
        </w:rPr>
        <w:t xml:space="preserve"> </w:t>
      </w:r>
      <w:r w:rsidR="00615FB7">
        <w:rPr>
          <w:rtl/>
        </w:rPr>
        <w:t>عشریِ</w:t>
      </w:r>
      <w:r w:rsidR="00117CCF">
        <w:rPr>
          <w:rtl/>
        </w:rPr>
        <w:t xml:space="preserve"> که کتاب</w:t>
      </w:r>
      <w:r w:rsidR="00117CCF">
        <w:rPr>
          <w:rFonts w:hint="cs"/>
          <w:rtl/>
        </w:rPr>
        <w:t>ی</w:t>
      </w:r>
      <w:r w:rsidR="00117CCF">
        <w:rPr>
          <w:rtl/>
        </w:rPr>
        <w:t xml:space="preserve"> </w:t>
      </w:r>
      <w:r w:rsidR="00F60EF4">
        <w:rPr>
          <w:rtl/>
        </w:rPr>
        <w:t>نوشته‌اند</w:t>
      </w:r>
      <w:r w:rsidR="00117CCF">
        <w:rPr>
          <w:rtl/>
        </w:rPr>
        <w:t xml:space="preserve"> سخن به م</w:t>
      </w:r>
      <w:r w:rsidR="00117CCF">
        <w:rPr>
          <w:rFonts w:hint="cs"/>
          <w:rtl/>
        </w:rPr>
        <w:t>ی</w:t>
      </w:r>
      <w:r w:rsidR="00117CCF">
        <w:rPr>
          <w:rFonts w:hint="eastAsia"/>
          <w:rtl/>
        </w:rPr>
        <w:t>ان</w:t>
      </w:r>
      <w:r w:rsidR="00117CCF">
        <w:rPr>
          <w:rtl/>
        </w:rPr>
        <w:t xml:space="preserve"> آمده است. البته بعض</w:t>
      </w:r>
      <w:r w:rsidR="00117CCF">
        <w:rPr>
          <w:rFonts w:hint="cs"/>
          <w:rtl/>
        </w:rPr>
        <w:t>ی</w:t>
      </w:r>
      <w:r w:rsidR="00117CCF">
        <w:rPr>
          <w:rtl/>
        </w:rPr>
        <w:t xml:space="preserve"> از ا</w:t>
      </w:r>
      <w:r w:rsidR="00117CCF">
        <w:rPr>
          <w:rFonts w:hint="cs"/>
          <w:rtl/>
        </w:rPr>
        <w:t>ی</w:t>
      </w:r>
      <w:r w:rsidR="00117CCF">
        <w:rPr>
          <w:rFonts w:hint="eastAsia"/>
          <w:rtl/>
        </w:rPr>
        <w:t>ن</w:t>
      </w:r>
      <w:r w:rsidR="00117CCF">
        <w:rPr>
          <w:rtl/>
        </w:rPr>
        <w:t xml:space="preserve"> افراد کتاب ن</w:t>
      </w:r>
      <w:r w:rsidR="00F60EF4">
        <w:rPr>
          <w:rtl/>
        </w:rPr>
        <w:t>نوشته‌اند</w:t>
      </w:r>
      <w:r w:rsidR="00117CCF">
        <w:rPr>
          <w:rtl/>
        </w:rPr>
        <w:t xml:space="preserve"> ول</w:t>
      </w:r>
      <w:r w:rsidR="00117CCF">
        <w:rPr>
          <w:rFonts w:hint="cs"/>
          <w:rtl/>
        </w:rPr>
        <w:t>ی</w:t>
      </w:r>
      <w:r w:rsidR="00117CCF">
        <w:rPr>
          <w:rtl/>
        </w:rPr>
        <w:t xml:space="preserve"> راو</w:t>
      </w:r>
      <w:r w:rsidR="00117CCF">
        <w:rPr>
          <w:rFonts w:hint="cs"/>
          <w:rtl/>
        </w:rPr>
        <w:t>ی</w:t>
      </w:r>
      <w:r w:rsidR="00117CCF">
        <w:rPr>
          <w:rtl/>
        </w:rPr>
        <w:t xml:space="preserve"> </w:t>
      </w:r>
      <w:r w:rsidR="00D54067">
        <w:rPr>
          <w:rFonts w:hint="eastAsia"/>
          <w:rtl/>
        </w:rPr>
        <w:t>عمده‌ی</w:t>
      </w:r>
      <w:r w:rsidR="00117CCF">
        <w:rPr>
          <w:rtl/>
        </w:rPr>
        <w:t xml:space="preserve"> </w:t>
      </w:r>
      <w:r w:rsidR="00117CCF">
        <w:rPr>
          <w:rFonts w:hint="cs"/>
          <w:rtl/>
        </w:rPr>
        <w:t>ی</w:t>
      </w:r>
      <w:r w:rsidR="00117CCF">
        <w:rPr>
          <w:rFonts w:hint="eastAsia"/>
          <w:rtl/>
        </w:rPr>
        <w:t>ک</w:t>
      </w:r>
      <w:r w:rsidR="00117CCF">
        <w:rPr>
          <w:rtl/>
        </w:rPr>
        <w:t xml:space="preserve"> کتاب </w:t>
      </w:r>
      <w:r w:rsidR="00615FB7">
        <w:rPr>
          <w:rtl/>
        </w:rPr>
        <w:t>می‌باشند</w:t>
      </w:r>
      <w:r w:rsidR="00117CCF">
        <w:rPr>
          <w:rtl/>
        </w:rPr>
        <w:t xml:space="preserve"> </w:t>
      </w:r>
      <w:r w:rsidR="00D54067">
        <w:rPr>
          <w:rtl/>
        </w:rPr>
        <w:t>به‌گونه‌ای</w:t>
      </w:r>
      <w:r w:rsidR="00117CCF">
        <w:rPr>
          <w:rtl/>
        </w:rPr>
        <w:t xml:space="preserve"> که کتاب مزبور از طر</w:t>
      </w:r>
      <w:r w:rsidR="00117CCF">
        <w:rPr>
          <w:rFonts w:hint="cs"/>
          <w:rtl/>
        </w:rPr>
        <w:t>ی</w:t>
      </w:r>
      <w:r w:rsidR="00117CCF">
        <w:rPr>
          <w:rFonts w:hint="eastAsia"/>
          <w:rtl/>
        </w:rPr>
        <w:t>ق</w:t>
      </w:r>
      <w:r w:rsidR="00117CCF">
        <w:rPr>
          <w:rtl/>
        </w:rPr>
        <w:t xml:space="preserve"> آن راو</w:t>
      </w:r>
      <w:r w:rsidR="00117CCF">
        <w:rPr>
          <w:rFonts w:hint="cs"/>
          <w:rtl/>
        </w:rPr>
        <w:t>ی</w:t>
      </w:r>
      <w:r w:rsidR="00117CCF">
        <w:rPr>
          <w:rtl/>
        </w:rPr>
        <w:t xml:space="preserve"> </w:t>
      </w:r>
      <w:r w:rsidR="00615FB7">
        <w:rPr>
          <w:rtl/>
        </w:rPr>
        <w:lastRenderedPageBreak/>
        <w:t>شناخته‌شده</w:t>
      </w:r>
      <w:r w:rsidR="00117CCF">
        <w:rPr>
          <w:rtl/>
        </w:rPr>
        <w:t xml:space="preserve"> است و به ا</w:t>
      </w:r>
      <w:r w:rsidR="00117CCF">
        <w:rPr>
          <w:rFonts w:hint="cs"/>
          <w:rtl/>
        </w:rPr>
        <w:t>ی</w:t>
      </w:r>
      <w:r w:rsidR="00117CCF">
        <w:rPr>
          <w:rFonts w:hint="eastAsia"/>
          <w:rtl/>
        </w:rPr>
        <w:t>ن</w:t>
      </w:r>
      <w:r w:rsidR="00117CCF">
        <w:rPr>
          <w:rtl/>
        </w:rPr>
        <w:t xml:space="preserve"> جهت، کتاب به آن راو</w:t>
      </w:r>
      <w:r w:rsidR="00117CCF">
        <w:rPr>
          <w:rFonts w:hint="cs"/>
          <w:rtl/>
        </w:rPr>
        <w:t>ی</w:t>
      </w:r>
      <w:r w:rsidR="00117CCF">
        <w:rPr>
          <w:rtl/>
        </w:rPr>
        <w:t xml:space="preserve"> ن</w:t>
      </w:r>
      <w:r w:rsidR="00117CCF">
        <w:rPr>
          <w:rFonts w:hint="cs"/>
          <w:rtl/>
        </w:rPr>
        <w:t>ی</w:t>
      </w:r>
      <w:r w:rsidR="00117CCF">
        <w:rPr>
          <w:rFonts w:hint="eastAsia"/>
          <w:rtl/>
        </w:rPr>
        <w:t>ز</w:t>
      </w:r>
      <w:r w:rsidR="00117CCF">
        <w:rPr>
          <w:rtl/>
        </w:rPr>
        <w:t xml:space="preserve"> نسبت </w:t>
      </w:r>
      <w:r w:rsidR="00615FB7">
        <w:rPr>
          <w:rtl/>
        </w:rPr>
        <w:t>داده‌شده</w:t>
      </w:r>
      <w:r w:rsidR="00117CCF">
        <w:rPr>
          <w:rtl/>
        </w:rPr>
        <w:t xml:space="preserve"> است و حت</w:t>
      </w:r>
      <w:r w:rsidR="00117CCF">
        <w:rPr>
          <w:rFonts w:hint="cs"/>
          <w:rtl/>
        </w:rPr>
        <w:t>ی</w:t>
      </w:r>
      <w:r w:rsidR="00117CCF">
        <w:rPr>
          <w:rtl/>
        </w:rPr>
        <w:t xml:space="preserve"> گاه ارتباط آن راو</w:t>
      </w:r>
      <w:r w:rsidR="00117CCF">
        <w:rPr>
          <w:rFonts w:hint="cs"/>
          <w:rtl/>
        </w:rPr>
        <w:t>ی</w:t>
      </w:r>
      <w:r w:rsidR="00117CCF">
        <w:rPr>
          <w:rtl/>
        </w:rPr>
        <w:t xml:space="preserve"> به آن کتاب </w:t>
      </w:r>
      <w:r w:rsidR="00D54067">
        <w:rPr>
          <w:rtl/>
        </w:rPr>
        <w:t>به‌گونه‌ای</w:t>
      </w:r>
      <w:r w:rsidR="00117CCF">
        <w:rPr>
          <w:rtl/>
        </w:rPr>
        <w:t xml:space="preserve"> بوده است که همان راو</w:t>
      </w:r>
      <w:r w:rsidR="00117CCF">
        <w:rPr>
          <w:rFonts w:hint="cs"/>
          <w:rtl/>
        </w:rPr>
        <w:t>ی</w:t>
      </w:r>
      <w:r w:rsidR="00117CCF">
        <w:rPr>
          <w:rtl/>
        </w:rPr>
        <w:t xml:space="preserve"> مؤلف حکم</w:t>
      </w:r>
      <w:r w:rsidR="00117CCF">
        <w:rPr>
          <w:rFonts w:hint="cs"/>
          <w:rtl/>
        </w:rPr>
        <w:t>ی</w:t>
      </w:r>
      <w:r w:rsidR="00117CCF">
        <w:rPr>
          <w:rtl/>
        </w:rPr>
        <w:t xml:space="preserve"> آن کتاب تلق</w:t>
      </w:r>
      <w:r w:rsidR="00117CCF">
        <w:rPr>
          <w:rFonts w:hint="cs"/>
          <w:rtl/>
        </w:rPr>
        <w:t>ی</w:t>
      </w:r>
      <w:r w:rsidR="00117CCF">
        <w:rPr>
          <w:rtl/>
        </w:rPr>
        <w:t xml:space="preserve"> شده است. </w:t>
      </w:r>
      <w:r w:rsidR="00F16102">
        <w:rPr>
          <w:rtl/>
        </w:rPr>
        <w:t>مثلاً</w:t>
      </w:r>
      <w:r w:rsidR="00117CCF">
        <w:rPr>
          <w:rtl/>
        </w:rPr>
        <w:t xml:space="preserve"> امال</w:t>
      </w:r>
      <w:r w:rsidR="00117CCF">
        <w:rPr>
          <w:rFonts w:hint="cs"/>
          <w:rtl/>
        </w:rPr>
        <w:t>ی</w:t>
      </w:r>
      <w:r w:rsidR="00117CCF">
        <w:rPr>
          <w:rtl/>
        </w:rPr>
        <w:t xml:space="preserve"> ش</w:t>
      </w:r>
      <w:r w:rsidR="00117CCF">
        <w:rPr>
          <w:rFonts w:hint="cs"/>
          <w:rtl/>
        </w:rPr>
        <w:t>ی</w:t>
      </w:r>
      <w:r w:rsidR="00117CCF">
        <w:rPr>
          <w:rFonts w:hint="eastAsia"/>
          <w:rtl/>
        </w:rPr>
        <w:t>خ</w:t>
      </w:r>
      <w:r w:rsidR="00117CCF">
        <w:rPr>
          <w:rtl/>
        </w:rPr>
        <w:t xml:space="preserve"> را گاه ب</w:t>
      </w:r>
      <w:r w:rsidR="00117CCF">
        <w:rPr>
          <w:rFonts w:hint="eastAsia"/>
          <w:rtl/>
        </w:rPr>
        <w:t>ه</w:t>
      </w:r>
      <w:r w:rsidR="00117CCF">
        <w:rPr>
          <w:rtl/>
        </w:rPr>
        <w:t xml:space="preserve"> امال</w:t>
      </w:r>
      <w:r w:rsidR="00117CCF">
        <w:rPr>
          <w:rFonts w:hint="cs"/>
          <w:rtl/>
        </w:rPr>
        <w:t>ی</w:t>
      </w:r>
      <w:r w:rsidR="00117CCF">
        <w:rPr>
          <w:rtl/>
        </w:rPr>
        <w:t xml:space="preserve"> ابن ش</w:t>
      </w:r>
      <w:r w:rsidR="00117CCF">
        <w:rPr>
          <w:rFonts w:hint="cs"/>
          <w:rtl/>
        </w:rPr>
        <w:t>ی</w:t>
      </w:r>
      <w:r w:rsidR="00117CCF">
        <w:rPr>
          <w:rFonts w:hint="eastAsia"/>
          <w:rtl/>
        </w:rPr>
        <w:t>خ</w:t>
      </w:r>
      <w:r w:rsidR="00117CCF">
        <w:rPr>
          <w:rtl/>
        </w:rPr>
        <w:t xml:space="preserve"> تعب</w:t>
      </w:r>
      <w:r w:rsidR="00117CCF">
        <w:rPr>
          <w:rFonts w:hint="cs"/>
          <w:rtl/>
        </w:rPr>
        <w:t>ی</w:t>
      </w:r>
      <w:r w:rsidR="00117CCF">
        <w:rPr>
          <w:rFonts w:hint="eastAsia"/>
          <w:rtl/>
        </w:rPr>
        <w:t>ر</w:t>
      </w:r>
      <w:r w:rsidR="00117CCF">
        <w:rPr>
          <w:rtl/>
        </w:rPr>
        <w:t xml:space="preserve"> </w:t>
      </w:r>
      <w:r w:rsidR="00F60EF4">
        <w:rPr>
          <w:rtl/>
        </w:rPr>
        <w:t>کرده‌اند</w:t>
      </w:r>
      <w:r w:rsidR="00117CCF">
        <w:rPr>
          <w:rtl/>
        </w:rPr>
        <w:t xml:space="preserve"> ا</w:t>
      </w:r>
      <w:r w:rsidR="00117CCF">
        <w:rPr>
          <w:rFonts w:hint="cs"/>
          <w:rtl/>
        </w:rPr>
        <w:t>ی</w:t>
      </w:r>
      <w:r w:rsidR="00117CCF">
        <w:rPr>
          <w:rFonts w:hint="eastAsia"/>
          <w:rtl/>
        </w:rPr>
        <w:t>ن</w:t>
      </w:r>
      <w:r w:rsidR="00117CCF">
        <w:rPr>
          <w:rtl/>
        </w:rPr>
        <w:t xml:space="preserve"> بد</w:t>
      </w:r>
      <w:r w:rsidR="00117CCF">
        <w:rPr>
          <w:rFonts w:hint="cs"/>
          <w:rtl/>
        </w:rPr>
        <w:t>ی</w:t>
      </w:r>
      <w:r w:rsidR="00117CCF">
        <w:rPr>
          <w:rFonts w:hint="eastAsia"/>
          <w:rtl/>
        </w:rPr>
        <w:t>ن</w:t>
      </w:r>
      <w:r w:rsidR="00117CCF">
        <w:rPr>
          <w:rtl/>
        </w:rPr>
        <w:t xml:space="preserve"> سبب بوده است که پسر ش</w:t>
      </w:r>
      <w:r w:rsidR="00117CCF">
        <w:rPr>
          <w:rFonts w:hint="cs"/>
          <w:rtl/>
        </w:rPr>
        <w:t>ی</w:t>
      </w:r>
      <w:r w:rsidR="00117CCF">
        <w:rPr>
          <w:rFonts w:hint="eastAsia"/>
          <w:rtl/>
        </w:rPr>
        <w:t>خ،</w:t>
      </w:r>
      <w:r w:rsidR="00117CCF">
        <w:rPr>
          <w:rtl/>
        </w:rPr>
        <w:t xml:space="preserve"> راو</w:t>
      </w:r>
      <w:r w:rsidR="00117CCF">
        <w:rPr>
          <w:rFonts w:hint="cs"/>
          <w:rtl/>
        </w:rPr>
        <w:t>ی</w:t>
      </w:r>
      <w:r w:rsidR="00117CCF">
        <w:rPr>
          <w:rtl/>
        </w:rPr>
        <w:t xml:space="preserve"> آن بوده است و الا تمام</w:t>
      </w:r>
      <w:r w:rsidR="00117CCF">
        <w:rPr>
          <w:rFonts w:hint="cs"/>
          <w:rtl/>
        </w:rPr>
        <w:t>ی</w:t>
      </w:r>
      <w:r w:rsidR="00117CCF">
        <w:rPr>
          <w:rtl/>
        </w:rPr>
        <w:t xml:space="preserve"> کتاب را ش</w:t>
      </w:r>
      <w:r w:rsidR="00117CCF">
        <w:rPr>
          <w:rFonts w:hint="cs"/>
          <w:rtl/>
        </w:rPr>
        <w:t>ی</w:t>
      </w:r>
      <w:r w:rsidR="00117CCF">
        <w:rPr>
          <w:rFonts w:hint="eastAsia"/>
          <w:rtl/>
        </w:rPr>
        <w:t>خ</w:t>
      </w:r>
      <w:r w:rsidR="00117CCF">
        <w:rPr>
          <w:rtl/>
        </w:rPr>
        <w:t xml:space="preserve"> املاء کرده و نوشته است. </w:t>
      </w:r>
      <w:r w:rsidR="00117CCF">
        <w:rPr>
          <w:rFonts w:hint="cs"/>
          <w:rtl/>
        </w:rPr>
        <w:t>ی</w:t>
      </w:r>
      <w:r w:rsidR="00117CCF">
        <w:rPr>
          <w:rFonts w:hint="eastAsia"/>
          <w:rtl/>
        </w:rPr>
        <w:t>ا</w:t>
      </w:r>
      <w:r w:rsidR="00117CCF">
        <w:rPr>
          <w:rtl/>
        </w:rPr>
        <w:t xml:space="preserve"> </w:t>
      </w:r>
      <w:r w:rsidR="00F16102">
        <w:rPr>
          <w:rtl/>
        </w:rPr>
        <w:t>مثلاً</w:t>
      </w:r>
      <w:r w:rsidR="00117CCF">
        <w:rPr>
          <w:rtl/>
        </w:rPr>
        <w:t xml:space="preserve"> نوادر </w:t>
      </w:r>
      <w:r w:rsidR="00F16102">
        <w:rPr>
          <w:rtl/>
        </w:rPr>
        <w:t>احمد</w:t>
      </w:r>
      <w:r w:rsidR="00117CCF">
        <w:rPr>
          <w:rtl/>
        </w:rPr>
        <w:t xml:space="preserve"> بن محمد بن ع</w:t>
      </w:r>
      <w:r w:rsidR="00117CCF">
        <w:rPr>
          <w:rFonts w:hint="cs"/>
          <w:rtl/>
        </w:rPr>
        <w:t>ی</w:t>
      </w:r>
      <w:r w:rsidR="00117CCF">
        <w:rPr>
          <w:rFonts w:hint="eastAsia"/>
          <w:rtl/>
        </w:rPr>
        <w:t>س</w:t>
      </w:r>
      <w:r w:rsidR="00117CCF">
        <w:rPr>
          <w:rFonts w:hint="cs"/>
          <w:rtl/>
        </w:rPr>
        <w:t>ی</w:t>
      </w:r>
      <w:r w:rsidR="00117CCF">
        <w:rPr>
          <w:rtl/>
        </w:rPr>
        <w:t xml:space="preserve"> </w:t>
      </w:r>
      <w:r w:rsidR="00F16102">
        <w:rPr>
          <w:rtl/>
        </w:rPr>
        <w:t>تألیف</w:t>
      </w:r>
      <w:r w:rsidR="00117CCF">
        <w:rPr>
          <w:rtl/>
        </w:rPr>
        <w:t xml:space="preserve"> حس</w:t>
      </w:r>
      <w:r w:rsidR="00117CCF">
        <w:rPr>
          <w:rFonts w:hint="cs"/>
          <w:rtl/>
        </w:rPr>
        <w:t>ی</w:t>
      </w:r>
      <w:r w:rsidR="00117CCF">
        <w:rPr>
          <w:rFonts w:hint="eastAsia"/>
          <w:rtl/>
        </w:rPr>
        <w:t>ن</w:t>
      </w:r>
      <w:r w:rsidR="00117CCF">
        <w:rPr>
          <w:rtl/>
        </w:rPr>
        <w:t xml:space="preserve"> بن سع</w:t>
      </w:r>
      <w:r w:rsidR="00117CCF">
        <w:rPr>
          <w:rFonts w:hint="cs"/>
          <w:rtl/>
        </w:rPr>
        <w:t>ی</w:t>
      </w:r>
      <w:r w:rsidR="00117CCF">
        <w:rPr>
          <w:rFonts w:hint="eastAsia"/>
          <w:rtl/>
        </w:rPr>
        <w:t>د</w:t>
      </w:r>
      <w:r w:rsidR="00117CCF">
        <w:rPr>
          <w:rtl/>
        </w:rPr>
        <w:t xml:space="preserve"> است نه </w:t>
      </w:r>
      <w:r w:rsidR="00F16102">
        <w:rPr>
          <w:rtl/>
        </w:rPr>
        <w:t>احمد</w:t>
      </w:r>
      <w:r w:rsidR="00117CCF">
        <w:rPr>
          <w:rtl/>
        </w:rPr>
        <w:t xml:space="preserve"> بن محمد. </w:t>
      </w:r>
      <w:r w:rsidR="00117CCF">
        <w:rPr>
          <w:rFonts w:hint="cs"/>
          <w:rtl/>
        </w:rPr>
        <w:t>ی</w:t>
      </w:r>
      <w:r w:rsidR="00117CCF">
        <w:rPr>
          <w:rFonts w:hint="eastAsia"/>
          <w:rtl/>
        </w:rPr>
        <w:t>ا</w:t>
      </w:r>
      <w:r w:rsidR="00117CCF">
        <w:rPr>
          <w:rtl/>
        </w:rPr>
        <w:t xml:space="preserve"> </w:t>
      </w:r>
      <w:r w:rsidR="00F16102">
        <w:rPr>
          <w:rtl/>
        </w:rPr>
        <w:t>مثلاً</w:t>
      </w:r>
      <w:r w:rsidR="00117CCF">
        <w:rPr>
          <w:rtl/>
        </w:rPr>
        <w:t xml:space="preserve"> </w:t>
      </w:r>
      <w:r w:rsidR="00F60EF4">
        <w:rPr>
          <w:rtl/>
        </w:rPr>
        <w:t>عبدالله</w:t>
      </w:r>
      <w:r w:rsidR="00117CCF">
        <w:rPr>
          <w:rtl/>
        </w:rPr>
        <w:t xml:space="preserve"> </w:t>
      </w:r>
      <w:r w:rsidR="00E06A7B">
        <w:rPr>
          <w:rFonts w:hint="cs"/>
          <w:rtl/>
        </w:rPr>
        <w:t xml:space="preserve">بن </w:t>
      </w:r>
      <w:r w:rsidR="00F16102">
        <w:rPr>
          <w:rtl/>
        </w:rPr>
        <w:t>احمد</w:t>
      </w:r>
      <w:r w:rsidR="00117CCF">
        <w:rPr>
          <w:rtl/>
        </w:rPr>
        <w:t xml:space="preserve"> بن عامر </w:t>
      </w:r>
      <w:r w:rsidR="00615FB7">
        <w:rPr>
          <w:rtl/>
        </w:rPr>
        <w:t>رساله‌ای</w:t>
      </w:r>
      <w:r w:rsidR="00117CCF">
        <w:rPr>
          <w:rtl/>
        </w:rPr>
        <w:t xml:space="preserve"> از پدرش نقل </w:t>
      </w:r>
      <w:r w:rsidR="00F60EF4">
        <w:rPr>
          <w:rFonts w:hint="eastAsia"/>
          <w:rtl/>
        </w:rPr>
        <w:t>می‌کند</w:t>
      </w:r>
      <w:r w:rsidR="00117CCF">
        <w:rPr>
          <w:rtl/>
        </w:rPr>
        <w:t xml:space="preserve"> که او از امام رضا </w:t>
      </w:r>
      <w:r w:rsidR="00F60EF4">
        <w:rPr>
          <w:rtl/>
        </w:rPr>
        <w:t>علیه‌السلام</w:t>
      </w:r>
      <w:r w:rsidR="00117CCF">
        <w:rPr>
          <w:rtl/>
        </w:rPr>
        <w:t xml:space="preserve"> روا</w:t>
      </w:r>
      <w:r w:rsidR="00117CCF">
        <w:rPr>
          <w:rFonts w:hint="cs"/>
          <w:rtl/>
        </w:rPr>
        <w:t>ی</w:t>
      </w:r>
      <w:r w:rsidR="00117CCF">
        <w:rPr>
          <w:rFonts w:hint="eastAsia"/>
          <w:rtl/>
        </w:rPr>
        <w:t>ات</w:t>
      </w:r>
      <w:r w:rsidR="00117CCF">
        <w:rPr>
          <w:rFonts w:hint="cs"/>
          <w:rtl/>
        </w:rPr>
        <w:t>ی</w:t>
      </w:r>
      <w:r w:rsidR="00117CCF">
        <w:rPr>
          <w:rtl/>
        </w:rPr>
        <w:t xml:space="preserve"> را نقل کرده است و خود او </w:t>
      </w:r>
      <w:r w:rsidR="00F60EF4">
        <w:rPr>
          <w:rtl/>
        </w:rPr>
        <w:t>به‌جای</w:t>
      </w:r>
      <w:r w:rsidR="00117CCF">
        <w:rPr>
          <w:rtl/>
        </w:rPr>
        <w:t xml:space="preserve"> پدرش به نام صاحب کتاب </w:t>
      </w:r>
      <w:r w:rsidR="00615FB7">
        <w:rPr>
          <w:rtl/>
        </w:rPr>
        <w:t>شناخته‌شده</w:t>
      </w:r>
      <w:r w:rsidR="00117CCF">
        <w:rPr>
          <w:rtl/>
        </w:rPr>
        <w:t xml:space="preserve"> است.</w:t>
      </w:r>
    </w:p>
    <w:p w:rsidR="00E06A7B" w:rsidRDefault="00117CCF" w:rsidP="00EA7AEB">
      <w:pPr>
        <w:pStyle w:val="Heading4"/>
        <w:rPr>
          <w:rtl/>
        </w:rPr>
      </w:pPr>
      <w:r>
        <w:rPr>
          <w:rFonts w:hint="eastAsia"/>
          <w:rtl/>
        </w:rPr>
        <w:t>موضوع</w:t>
      </w:r>
      <w:r>
        <w:rPr>
          <w:rtl/>
        </w:rPr>
        <w:t xml:space="preserve"> رجال کش</w:t>
      </w:r>
      <w:r>
        <w:rPr>
          <w:rFonts w:hint="cs"/>
          <w:rtl/>
        </w:rPr>
        <w:t>ی</w:t>
      </w:r>
      <w:r>
        <w:rPr>
          <w:rtl/>
        </w:rPr>
        <w:t>:</w:t>
      </w:r>
    </w:p>
    <w:p w:rsidR="00117CCF" w:rsidRDefault="00117CCF" w:rsidP="00EA7AEB">
      <w:pPr>
        <w:rPr>
          <w:rtl/>
        </w:rPr>
      </w:pPr>
      <w:r>
        <w:rPr>
          <w:rtl/>
        </w:rPr>
        <w:t xml:space="preserve"> موضوع ا</w:t>
      </w:r>
      <w:r>
        <w:rPr>
          <w:rFonts w:hint="cs"/>
          <w:rtl/>
        </w:rPr>
        <w:t>ی</w:t>
      </w:r>
      <w:r>
        <w:rPr>
          <w:rFonts w:hint="eastAsia"/>
          <w:rtl/>
        </w:rPr>
        <w:t>ن</w:t>
      </w:r>
      <w:r>
        <w:rPr>
          <w:rtl/>
        </w:rPr>
        <w:t xml:space="preserve"> کتاب </w:t>
      </w:r>
      <w:r w:rsidR="0052340B">
        <w:rPr>
          <w:rtl/>
        </w:rPr>
        <w:t>به‌درستی</w:t>
      </w:r>
      <w:r>
        <w:rPr>
          <w:rtl/>
        </w:rPr>
        <w:t xml:space="preserve"> مشخص ن</w:t>
      </w:r>
      <w:r>
        <w:rPr>
          <w:rFonts w:hint="cs"/>
          <w:rtl/>
        </w:rPr>
        <w:t>ی</w:t>
      </w:r>
      <w:r>
        <w:rPr>
          <w:rFonts w:hint="eastAsia"/>
          <w:rtl/>
        </w:rPr>
        <w:t>ست</w:t>
      </w:r>
      <w:r>
        <w:rPr>
          <w:rtl/>
        </w:rPr>
        <w:t>. اصل رجال کش</w:t>
      </w:r>
      <w:r>
        <w:rPr>
          <w:rFonts w:hint="cs"/>
          <w:rtl/>
        </w:rPr>
        <w:t>ی</w:t>
      </w:r>
      <w:r>
        <w:rPr>
          <w:rtl/>
        </w:rPr>
        <w:t xml:space="preserve"> مفقود است و رجال موجود هم موضوع مشخص</w:t>
      </w:r>
      <w:r>
        <w:rPr>
          <w:rFonts w:hint="cs"/>
          <w:rtl/>
        </w:rPr>
        <w:t>ی</w:t>
      </w:r>
      <w:r>
        <w:rPr>
          <w:rtl/>
        </w:rPr>
        <w:t xml:space="preserve"> ندارد ول</w:t>
      </w:r>
      <w:r>
        <w:rPr>
          <w:rFonts w:hint="cs"/>
          <w:rtl/>
        </w:rPr>
        <w:t>ی</w:t>
      </w:r>
      <w:r>
        <w:rPr>
          <w:rtl/>
        </w:rPr>
        <w:t xml:space="preserve"> شا</w:t>
      </w:r>
      <w:r>
        <w:rPr>
          <w:rFonts w:hint="cs"/>
          <w:rtl/>
        </w:rPr>
        <w:t>ی</w:t>
      </w:r>
      <w:r>
        <w:rPr>
          <w:rFonts w:hint="eastAsia"/>
          <w:rtl/>
        </w:rPr>
        <w:t>د</w:t>
      </w:r>
      <w:r>
        <w:rPr>
          <w:rtl/>
        </w:rPr>
        <w:t xml:space="preserve"> موضوع آن اصحاب ائمه باشد و کسان</w:t>
      </w:r>
      <w:r>
        <w:rPr>
          <w:rFonts w:hint="cs"/>
          <w:rtl/>
        </w:rPr>
        <w:t>ی</w:t>
      </w:r>
      <w:r>
        <w:rPr>
          <w:rtl/>
        </w:rPr>
        <w:t xml:space="preserve"> که </w:t>
      </w:r>
      <w:r>
        <w:rPr>
          <w:rFonts w:hint="cs"/>
          <w:rtl/>
        </w:rPr>
        <w:t>ی</w:t>
      </w:r>
      <w:r>
        <w:rPr>
          <w:rFonts w:hint="eastAsia"/>
          <w:rtl/>
        </w:rPr>
        <w:t>ک</w:t>
      </w:r>
      <w:r>
        <w:rPr>
          <w:rtl/>
        </w:rPr>
        <w:t xml:space="preserve"> نوع ارتباط</w:t>
      </w:r>
      <w:r>
        <w:rPr>
          <w:rFonts w:hint="cs"/>
          <w:rtl/>
        </w:rPr>
        <w:t>ی</w:t>
      </w:r>
      <w:r>
        <w:rPr>
          <w:rtl/>
        </w:rPr>
        <w:t xml:space="preserve"> با ائمه </w:t>
      </w:r>
      <w:r w:rsidR="0052340B">
        <w:rPr>
          <w:rtl/>
        </w:rPr>
        <w:t>داشته‌اند</w:t>
      </w:r>
      <w:r>
        <w:rPr>
          <w:rtl/>
        </w:rPr>
        <w:t xml:space="preserve"> و ائمه در مورد </w:t>
      </w:r>
      <w:r w:rsidR="007802BA">
        <w:rPr>
          <w:rtl/>
        </w:rPr>
        <w:t>آن‌ها</w:t>
      </w:r>
      <w:r>
        <w:rPr>
          <w:rtl/>
        </w:rPr>
        <w:t xml:space="preserve"> </w:t>
      </w:r>
      <w:r w:rsidR="00615FB7">
        <w:rPr>
          <w:rtl/>
        </w:rPr>
        <w:t>اظهارنظر</w:t>
      </w:r>
      <w:r>
        <w:rPr>
          <w:rtl/>
        </w:rPr>
        <w:t xml:space="preserve"> </w:t>
      </w:r>
      <w:r w:rsidR="00F60EF4">
        <w:rPr>
          <w:rtl/>
        </w:rPr>
        <w:t>کرده‌اند</w:t>
      </w:r>
      <w:r>
        <w:rPr>
          <w:rtl/>
        </w:rPr>
        <w:t xml:space="preserve"> حت</w:t>
      </w:r>
      <w:r>
        <w:rPr>
          <w:rFonts w:hint="cs"/>
          <w:rtl/>
        </w:rPr>
        <w:t>ی</w:t>
      </w:r>
      <w:r>
        <w:rPr>
          <w:rtl/>
        </w:rPr>
        <w:t xml:space="preserve"> گاه روا</w:t>
      </w:r>
      <w:r>
        <w:rPr>
          <w:rFonts w:hint="cs"/>
          <w:rtl/>
        </w:rPr>
        <w:t>ی</w:t>
      </w:r>
      <w:r>
        <w:rPr>
          <w:rFonts w:hint="eastAsia"/>
          <w:rtl/>
        </w:rPr>
        <w:t>ت</w:t>
      </w:r>
      <w:r>
        <w:rPr>
          <w:rFonts w:hint="cs"/>
          <w:rtl/>
        </w:rPr>
        <w:t>ی</w:t>
      </w:r>
      <w:r>
        <w:rPr>
          <w:rtl/>
        </w:rPr>
        <w:t xml:space="preserve"> از ائمه هم ندارن</w:t>
      </w:r>
      <w:r>
        <w:rPr>
          <w:rFonts w:hint="eastAsia"/>
          <w:rtl/>
        </w:rPr>
        <w:t>د</w:t>
      </w:r>
      <w:r>
        <w:rPr>
          <w:rtl/>
        </w:rPr>
        <w:t>.</w:t>
      </w:r>
    </w:p>
    <w:p w:rsidR="00E06A7B" w:rsidRDefault="00E06A7B" w:rsidP="00EA7AEB">
      <w:pPr>
        <w:pStyle w:val="Heading4"/>
        <w:rPr>
          <w:rtl/>
        </w:rPr>
      </w:pPr>
      <w:r>
        <w:rPr>
          <w:rFonts w:hint="cs"/>
          <w:rtl/>
        </w:rPr>
        <w:t>موضوع رجال ابن غضائری:</w:t>
      </w:r>
    </w:p>
    <w:p w:rsidR="00117CCF" w:rsidRDefault="00117CCF" w:rsidP="00EA7AEB">
      <w:pPr>
        <w:rPr>
          <w:rtl/>
        </w:rPr>
      </w:pPr>
      <w:r>
        <w:rPr>
          <w:rFonts w:hint="eastAsia"/>
          <w:rtl/>
        </w:rPr>
        <w:t>ابن</w:t>
      </w:r>
      <w:r>
        <w:rPr>
          <w:rtl/>
        </w:rPr>
        <w:t xml:space="preserve"> غضائر</w:t>
      </w:r>
      <w:r>
        <w:rPr>
          <w:rFonts w:hint="cs"/>
          <w:rtl/>
        </w:rPr>
        <w:t>ی</w:t>
      </w:r>
      <w:r>
        <w:rPr>
          <w:rtl/>
        </w:rPr>
        <w:t xml:space="preserve"> هم در اصل چند کتاب داشته است که </w:t>
      </w:r>
      <w:r>
        <w:rPr>
          <w:rFonts w:hint="cs"/>
          <w:rtl/>
        </w:rPr>
        <w:t>ی</w:t>
      </w:r>
      <w:r>
        <w:rPr>
          <w:rFonts w:hint="eastAsia"/>
          <w:rtl/>
        </w:rPr>
        <w:t>ک</w:t>
      </w:r>
      <w:r>
        <w:rPr>
          <w:rtl/>
        </w:rPr>
        <w:t xml:space="preserve"> مربوط به ضعفاء و </w:t>
      </w:r>
      <w:r>
        <w:rPr>
          <w:rFonts w:hint="cs"/>
          <w:rtl/>
        </w:rPr>
        <w:t>ی</w:t>
      </w:r>
      <w:r>
        <w:rPr>
          <w:rFonts w:hint="eastAsia"/>
          <w:rtl/>
        </w:rPr>
        <w:t>ک</w:t>
      </w:r>
      <w:r>
        <w:rPr>
          <w:rFonts w:hint="cs"/>
          <w:rtl/>
        </w:rPr>
        <w:t>ی</w:t>
      </w:r>
      <w:r>
        <w:rPr>
          <w:rtl/>
        </w:rPr>
        <w:t xml:space="preserve"> هم در مورد ثقات و </w:t>
      </w:r>
      <w:r>
        <w:rPr>
          <w:rFonts w:hint="cs"/>
          <w:rtl/>
        </w:rPr>
        <w:t>ی</w:t>
      </w:r>
      <w:r>
        <w:rPr>
          <w:rFonts w:hint="eastAsia"/>
          <w:rtl/>
        </w:rPr>
        <w:t>ک</w:t>
      </w:r>
      <w:r>
        <w:rPr>
          <w:rtl/>
        </w:rPr>
        <w:t xml:space="preserve"> کتاب به نام اصول و مصنفات و </w:t>
      </w:r>
      <w:r>
        <w:rPr>
          <w:rFonts w:hint="cs"/>
          <w:rtl/>
        </w:rPr>
        <w:t>ی</w:t>
      </w:r>
      <w:r>
        <w:rPr>
          <w:rFonts w:hint="eastAsia"/>
          <w:rtl/>
        </w:rPr>
        <w:t>ک</w:t>
      </w:r>
      <w:r>
        <w:rPr>
          <w:rFonts w:hint="cs"/>
          <w:rtl/>
        </w:rPr>
        <w:t>ی</w:t>
      </w:r>
      <w:r>
        <w:rPr>
          <w:rtl/>
        </w:rPr>
        <w:t xml:space="preserve"> هم در مورد </w:t>
      </w:r>
      <w:r w:rsidR="0052340B">
        <w:rPr>
          <w:rtl/>
        </w:rPr>
        <w:t>جرح‌وتعدیل</w:t>
      </w:r>
      <w:r>
        <w:rPr>
          <w:rtl/>
        </w:rPr>
        <w:t>. کتاب اصول و مصنفات از ب</w:t>
      </w:r>
      <w:r>
        <w:rPr>
          <w:rFonts w:hint="cs"/>
          <w:rtl/>
        </w:rPr>
        <w:t>ی</w:t>
      </w:r>
      <w:r>
        <w:rPr>
          <w:rFonts w:hint="eastAsia"/>
          <w:rtl/>
        </w:rPr>
        <w:t>ن</w:t>
      </w:r>
      <w:r>
        <w:rPr>
          <w:rtl/>
        </w:rPr>
        <w:t xml:space="preserve"> رفته است. </w:t>
      </w:r>
      <w:r w:rsidR="00615FB7">
        <w:rPr>
          <w:rtl/>
        </w:rPr>
        <w:t>نسخه‌ای</w:t>
      </w:r>
      <w:r>
        <w:rPr>
          <w:rtl/>
        </w:rPr>
        <w:t xml:space="preserve"> از کتاب ضعفاء او در دست است که </w:t>
      </w:r>
      <w:r w:rsidR="00A62F20">
        <w:rPr>
          <w:rtl/>
        </w:rPr>
        <w:t>ظاهراً</w:t>
      </w:r>
      <w:r>
        <w:rPr>
          <w:rtl/>
        </w:rPr>
        <w:t xml:space="preserve"> ع</w:t>
      </w:r>
      <w:r>
        <w:rPr>
          <w:rFonts w:hint="cs"/>
          <w:rtl/>
        </w:rPr>
        <w:t>ی</w:t>
      </w:r>
      <w:r>
        <w:rPr>
          <w:rFonts w:hint="eastAsia"/>
          <w:rtl/>
        </w:rPr>
        <w:t>ن</w:t>
      </w:r>
      <w:r>
        <w:rPr>
          <w:rtl/>
        </w:rPr>
        <w:t xml:space="preserve"> </w:t>
      </w:r>
      <w:r w:rsidR="00F60EF4">
        <w:rPr>
          <w:rtl/>
        </w:rPr>
        <w:t>نسخه‌ی</w:t>
      </w:r>
      <w:r>
        <w:rPr>
          <w:rtl/>
        </w:rPr>
        <w:t xml:space="preserve"> اصل</w:t>
      </w:r>
      <w:r>
        <w:rPr>
          <w:rFonts w:hint="cs"/>
          <w:rtl/>
        </w:rPr>
        <w:t>ی</w:t>
      </w:r>
      <w:r>
        <w:rPr>
          <w:rtl/>
        </w:rPr>
        <w:t xml:space="preserve"> ن</w:t>
      </w:r>
      <w:r>
        <w:rPr>
          <w:rFonts w:hint="cs"/>
          <w:rtl/>
        </w:rPr>
        <w:t>ی</w:t>
      </w:r>
      <w:r>
        <w:rPr>
          <w:rFonts w:hint="eastAsia"/>
          <w:rtl/>
        </w:rPr>
        <w:t>ست</w:t>
      </w:r>
      <w:r>
        <w:rPr>
          <w:rtl/>
        </w:rPr>
        <w:t xml:space="preserve"> و موضوع آن </w:t>
      </w:r>
      <w:r w:rsidR="00A62F20">
        <w:rPr>
          <w:rtl/>
        </w:rPr>
        <w:t>ظاهراً</w:t>
      </w:r>
      <w:r>
        <w:rPr>
          <w:rtl/>
        </w:rPr>
        <w:t xml:space="preserve"> ضعفاء ش</w:t>
      </w:r>
      <w:r>
        <w:rPr>
          <w:rFonts w:hint="cs"/>
          <w:rtl/>
        </w:rPr>
        <w:t>ی</w:t>
      </w:r>
      <w:r>
        <w:rPr>
          <w:rFonts w:hint="eastAsia"/>
          <w:rtl/>
        </w:rPr>
        <w:t>عه</w:t>
      </w:r>
      <w:r>
        <w:rPr>
          <w:rtl/>
        </w:rPr>
        <w:t xml:space="preserve"> را بحث کرده است. </w:t>
      </w:r>
      <w:r w:rsidR="00615FB7">
        <w:rPr>
          <w:rtl/>
        </w:rPr>
        <w:t>پراکنده‌هایی</w:t>
      </w:r>
      <w:r>
        <w:rPr>
          <w:rtl/>
        </w:rPr>
        <w:t xml:space="preserve"> از کتاب ثقات او ن</w:t>
      </w:r>
      <w:r>
        <w:rPr>
          <w:rFonts w:hint="cs"/>
          <w:rtl/>
        </w:rPr>
        <w:t>ی</w:t>
      </w:r>
      <w:r>
        <w:rPr>
          <w:rFonts w:hint="eastAsia"/>
          <w:rtl/>
        </w:rPr>
        <w:t>ز</w:t>
      </w:r>
      <w:r>
        <w:rPr>
          <w:rtl/>
        </w:rPr>
        <w:t xml:space="preserve"> در رجال علامه است.</w:t>
      </w:r>
    </w:p>
    <w:p w:rsidR="00117CCF" w:rsidRDefault="00117CCF" w:rsidP="00EA7AEB">
      <w:pPr>
        <w:rPr>
          <w:rtl/>
        </w:rPr>
      </w:pPr>
    </w:p>
    <w:p w:rsidR="00E06A7B" w:rsidRDefault="00117CCF" w:rsidP="00EA7AEB">
      <w:pPr>
        <w:pStyle w:val="Heading3"/>
        <w:rPr>
          <w:rtl/>
        </w:rPr>
      </w:pPr>
      <w:bookmarkStart w:id="19" w:name="_Toc37017232"/>
      <w:r>
        <w:rPr>
          <w:rFonts w:hint="eastAsia"/>
          <w:rtl/>
        </w:rPr>
        <w:t>معرف</w:t>
      </w:r>
      <w:r>
        <w:rPr>
          <w:rFonts w:hint="cs"/>
          <w:rtl/>
        </w:rPr>
        <w:t>ی</w:t>
      </w:r>
      <w:r>
        <w:rPr>
          <w:rtl/>
        </w:rPr>
        <w:t xml:space="preserve"> اجمال</w:t>
      </w:r>
      <w:r>
        <w:rPr>
          <w:rFonts w:hint="cs"/>
          <w:rtl/>
        </w:rPr>
        <w:t>ی</w:t>
      </w:r>
      <w:r w:rsidR="00E06A7B">
        <w:rPr>
          <w:rtl/>
        </w:rPr>
        <w:t xml:space="preserve"> کتب خمسه:</w:t>
      </w:r>
      <w:bookmarkEnd w:id="19"/>
    </w:p>
    <w:p w:rsidR="00117CCF" w:rsidRDefault="00117CCF" w:rsidP="00EA7AEB">
      <w:pPr>
        <w:rPr>
          <w:rtl/>
        </w:rPr>
      </w:pPr>
      <w:r>
        <w:rPr>
          <w:rtl/>
        </w:rPr>
        <w:t>ما در ا</w:t>
      </w:r>
      <w:r>
        <w:rPr>
          <w:rFonts w:hint="cs"/>
          <w:rtl/>
        </w:rPr>
        <w:t>ی</w:t>
      </w:r>
      <w:r>
        <w:rPr>
          <w:rFonts w:hint="eastAsia"/>
          <w:rtl/>
        </w:rPr>
        <w:t>ن</w:t>
      </w:r>
      <w:r>
        <w:rPr>
          <w:rtl/>
        </w:rPr>
        <w:t xml:space="preserve"> مقام، ادعاها را نقل </w:t>
      </w:r>
      <w:r w:rsidR="00D54067">
        <w:rPr>
          <w:rtl/>
        </w:rPr>
        <w:t>می‌کنیم</w:t>
      </w:r>
      <w:r>
        <w:rPr>
          <w:rtl/>
        </w:rPr>
        <w:t xml:space="preserve"> و دل</w:t>
      </w:r>
      <w:r>
        <w:rPr>
          <w:rFonts w:hint="cs"/>
          <w:rtl/>
        </w:rPr>
        <w:t>ی</w:t>
      </w:r>
      <w:r>
        <w:rPr>
          <w:rFonts w:hint="eastAsia"/>
          <w:rtl/>
        </w:rPr>
        <w:t>ل</w:t>
      </w:r>
      <w:r>
        <w:rPr>
          <w:rtl/>
        </w:rPr>
        <w:t xml:space="preserve"> </w:t>
      </w:r>
      <w:r w:rsidR="007802BA">
        <w:rPr>
          <w:rtl/>
        </w:rPr>
        <w:t>آن‌ها</w:t>
      </w:r>
      <w:r>
        <w:rPr>
          <w:rtl/>
        </w:rPr>
        <w:t xml:space="preserve"> را ذکر ن</w:t>
      </w:r>
      <w:r w:rsidR="00D54067">
        <w:rPr>
          <w:rtl/>
        </w:rPr>
        <w:t>می‌کنیم</w:t>
      </w:r>
      <w:r>
        <w:rPr>
          <w:rtl/>
        </w:rPr>
        <w:t xml:space="preserve"> و </w:t>
      </w:r>
      <w:r w:rsidR="00615FB7">
        <w:rPr>
          <w:rtl/>
        </w:rPr>
        <w:t>ان‌شاءالله</w:t>
      </w:r>
      <w:r>
        <w:rPr>
          <w:rtl/>
        </w:rPr>
        <w:t xml:space="preserve"> در بحث تفص</w:t>
      </w:r>
      <w:r>
        <w:rPr>
          <w:rFonts w:hint="cs"/>
          <w:rtl/>
        </w:rPr>
        <w:t>ی</w:t>
      </w:r>
      <w:r>
        <w:rPr>
          <w:rFonts w:hint="eastAsia"/>
          <w:rtl/>
        </w:rPr>
        <w:t>ل</w:t>
      </w:r>
      <w:r>
        <w:rPr>
          <w:rFonts w:hint="cs"/>
          <w:rtl/>
        </w:rPr>
        <w:t>ی</w:t>
      </w:r>
      <w:r>
        <w:rPr>
          <w:rtl/>
        </w:rPr>
        <w:t xml:space="preserve"> به دل</w:t>
      </w:r>
      <w:r>
        <w:rPr>
          <w:rFonts w:hint="cs"/>
          <w:rtl/>
        </w:rPr>
        <w:t>ی</w:t>
      </w:r>
      <w:r>
        <w:rPr>
          <w:rFonts w:hint="eastAsia"/>
          <w:rtl/>
        </w:rPr>
        <w:t>ل</w:t>
      </w:r>
      <w:r>
        <w:rPr>
          <w:rtl/>
        </w:rPr>
        <w:t xml:space="preserve"> </w:t>
      </w:r>
      <w:r w:rsidR="007802BA">
        <w:rPr>
          <w:rtl/>
        </w:rPr>
        <w:t>آن‌ها</w:t>
      </w:r>
      <w:r>
        <w:rPr>
          <w:rtl/>
        </w:rPr>
        <w:t xml:space="preserve"> خواه</w:t>
      </w:r>
      <w:r>
        <w:rPr>
          <w:rFonts w:hint="cs"/>
          <w:rtl/>
        </w:rPr>
        <w:t>ی</w:t>
      </w:r>
      <w:r>
        <w:rPr>
          <w:rFonts w:hint="eastAsia"/>
          <w:rtl/>
        </w:rPr>
        <w:t>م</w:t>
      </w:r>
      <w:r>
        <w:rPr>
          <w:rtl/>
        </w:rPr>
        <w:t xml:space="preserve"> پرداخت.</w:t>
      </w:r>
    </w:p>
    <w:p w:rsidR="00E06A7B" w:rsidRDefault="00E06A7B" w:rsidP="00EA7AEB">
      <w:pPr>
        <w:pStyle w:val="Heading4"/>
        <w:rPr>
          <w:rtl/>
        </w:rPr>
      </w:pPr>
      <w:r>
        <w:rPr>
          <w:rFonts w:hint="cs"/>
          <w:rtl/>
        </w:rPr>
        <w:t>ترتیب تاریخی کتب رجالی</w:t>
      </w:r>
    </w:p>
    <w:p w:rsidR="00117CCF" w:rsidRDefault="00117CCF" w:rsidP="00EA7AEB">
      <w:pPr>
        <w:rPr>
          <w:rtl/>
        </w:rPr>
      </w:pPr>
      <w:r>
        <w:rPr>
          <w:rFonts w:hint="eastAsia"/>
          <w:rtl/>
        </w:rPr>
        <w:t>کش</w:t>
      </w:r>
      <w:r>
        <w:rPr>
          <w:rFonts w:hint="cs"/>
          <w:rtl/>
        </w:rPr>
        <w:t>ی</w:t>
      </w:r>
      <w:r>
        <w:rPr>
          <w:rtl/>
        </w:rPr>
        <w:t xml:space="preserve"> </w:t>
      </w:r>
      <w:r w:rsidR="00F60EF4">
        <w:rPr>
          <w:rtl/>
        </w:rPr>
        <w:t>تقریباً</w:t>
      </w:r>
      <w:r>
        <w:rPr>
          <w:rtl/>
        </w:rPr>
        <w:t xml:space="preserve"> معاصر و اندک</w:t>
      </w:r>
      <w:r>
        <w:rPr>
          <w:rFonts w:hint="cs"/>
          <w:rtl/>
        </w:rPr>
        <w:t>ی</w:t>
      </w:r>
      <w:r>
        <w:rPr>
          <w:rtl/>
        </w:rPr>
        <w:t xml:space="preserve"> متأخر از کل</w:t>
      </w:r>
      <w:r>
        <w:rPr>
          <w:rFonts w:hint="cs"/>
          <w:rtl/>
        </w:rPr>
        <w:t>ی</w:t>
      </w:r>
      <w:r>
        <w:rPr>
          <w:rFonts w:hint="eastAsia"/>
          <w:rtl/>
        </w:rPr>
        <w:t>ن</w:t>
      </w:r>
      <w:r>
        <w:rPr>
          <w:rFonts w:hint="cs"/>
          <w:rtl/>
        </w:rPr>
        <w:t>ی</w:t>
      </w:r>
      <w:r>
        <w:rPr>
          <w:rtl/>
        </w:rPr>
        <w:t xml:space="preserve"> است و حدود </w:t>
      </w:r>
      <w:r w:rsidR="00615FB7">
        <w:rPr>
          <w:rtl/>
        </w:rPr>
        <w:t>نیمه‌ی</w:t>
      </w:r>
      <w:r>
        <w:rPr>
          <w:rtl/>
        </w:rPr>
        <w:t xml:space="preserve"> اول قرن چهارم </w:t>
      </w:r>
      <w:r w:rsidR="00615FB7">
        <w:rPr>
          <w:rtl/>
        </w:rPr>
        <w:t>می‌زیسته</w:t>
      </w:r>
      <w:r>
        <w:rPr>
          <w:rtl/>
        </w:rPr>
        <w:t xml:space="preserve"> است. اصل کتاب رجال کش</w:t>
      </w:r>
      <w:r>
        <w:rPr>
          <w:rFonts w:hint="cs"/>
          <w:rtl/>
        </w:rPr>
        <w:t>ی</w:t>
      </w:r>
      <w:r>
        <w:rPr>
          <w:rtl/>
        </w:rPr>
        <w:t xml:space="preserve"> در دست ن</w:t>
      </w:r>
      <w:r>
        <w:rPr>
          <w:rFonts w:hint="cs"/>
          <w:rtl/>
        </w:rPr>
        <w:t>ی</w:t>
      </w:r>
      <w:r>
        <w:rPr>
          <w:rFonts w:hint="eastAsia"/>
          <w:rtl/>
        </w:rPr>
        <w:t>ست</w:t>
      </w:r>
      <w:r>
        <w:rPr>
          <w:rtl/>
        </w:rPr>
        <w:t xml:space="preserve"> بلکه اختصار</w:t>
      </w:r>
      <w:r>
        <w:rPr>
          <w:rFonts w:hint="cs"/>
          <w:rtl/>
        </w:rPr>
        <w:t>ی</w:t>
      </w:r>
      <w:r>
        <w:rPr>
          <w:rtl/>
        </w:rPr>
        <w:t xml:space="preserve"> از </w:t>
      </w:r>
      <w:r w:rsidR="00D54067">
        <w:rPr>
          <w:rtl/>
        </w:rPr>
        <w:t>آن‌که</w:t>
      </w:r>
      <w:r>
        <w:rPr>
          <w:rtl/>
        </w:rPr>
        <w:t xml:space="preserve"> توسط ش</w:t>
      </w:r>
      <w:r>
        <w:rPr>
          <w:rFonts w:hint="cs"/>
          <w:rtl/>
        </w:rPr>
        <w:t>ی</w:t>
      </w:r>
      <w:r>
        <w:rPr>
          <w:rFonts w:hint="eastAsia"/>
          <w:rtl/>
        </w:rPr>
        <w:t>خ</w:t>
      </w:r>
      <w:r>
        <w:rPr>
          <w:rtl/>
        </w:rPr>
        <w:t xml:space="preserve"> </w:t>
      </w:r>
      <w:r w:rsidR="00550304">
        <w:rPr>
          <w:rtl/>
        </w:rPr>
        <w:t>تدوین‌شده</w:t>
      </w:r>
      <w:r>
        <w:rPr>
          <w:rtl/>
        </w:rPr>
        <w:t xml:space="preserve"> است در دست </w:t>
      </w:r>
      <w:r w:rsidR="00965BBF">
        <w:rPr>
          <w:rtl/>
        </w:rPr>
        <w:t>است</w:t>
      </w:r>
      <w:r>
        <w:rPr>
          <w:rtl/>
        </w:rPr>
        <w:t>.</w:t>
      </w:r>
    </w:p>
    <w:p w:rsidR="00117CCF" w:rsidRDefault="00117CCF" w:rsidP="00EA7AEB">
      <w:pPr>
        <w:rPr>
          <w:rtl/>
        </w:rPr>
      </w:pPr>
      <w:r>
        <w:rPr>
          <w:rFonts w:hint="eastAsia"/>
          <w:rtl/>
        </w:rPr>
        <w:t>بعد</w:t>
      </w:r>
      <w:r>
        <w:rPr>
          <w:rtl/>
        </w:rPr>
        <w:t xml:space="preserve"> ضعفاء ابن غضائر</w:t>
      </w:r>
      <w:r>
        <w:rPr>
          <w:rFonts w:hint="cs"/>
          <w:rtl/>
        </w:rPr>
        <w:t>ی</w:t>
      </w:r>
      <w:r>
        <w:rPr>
          <w:rtl/>
        </w:rPr>
        <w:t xml:space="preserve"> است. ابن غضائر</w:t>
      </w:r>
      <w:r>
        <w:rPr>
          <w:rFonts w:hint="cs"/>
          <w:rtl/>
        </w:rPr>
        <w:t>ی</w:t>
      </w:r>
      <w:r>
        <w:rPr>
          <w:rtl/>
        </w:rPr>
        <w:t xml:space="preserve"> معاصر نجاش</w:t>
      </w:r>
      <w:r>
        <w:rPr>
          <w:rFonts w:hint="cs"/>
          <w:rtl/>
        </w:rPr>
        <w:t>ی</w:t>
      </w:r>
      <w:r>
        <w:rPr>
          <w:rtl/>
        </w:rPr>
        <w:t xml:space="preserve"> و کم</w:t>
      </w:r>
      <w:r>
        <w:rPr>
          <w:rFonts w:hint="cs"/>
          <w:rtl/>
        </w:rPr>
        <w:t>ی</w:t>
      </w:r>
      <w:r>
        <w:rPr>
          <w:rtl/>
        </w:rPr>
        <w:t xml:space="preserve"> از او </w:t>
      </w:r>
      <w:r w:rsidR="00615FB7">
        <w:rPr>
          <w:rtl/>
        </w:rPr>
        <w:t>بزرگ‌تر</w:t>
      </w:r>
      <w:r>
        <w:rPr>
          <w:rtl/>
        </w:rPr>
        <w:t xml:space="preserve"> است. از قرائن استفاده </w:t>
      </w:r>
      <w:r w:rsidR="007802BA">
        <w:rPr>
          <w:rtl/>
        </w:rPr>
        <w:t>می‌شود</w:t>
      </w:r>
      <w:r>
        <w:rPr>
          <w:rtl/>
        </w:rPr>
        <w:t xml:space="preserve"> که او مانند هم مباحث</w:t>
      </w:r>
      <w:r>
        <w:rPr>
          <w:rFonts w:hint="cs"/>
          <w:rtl/>
        </w:rPr>
        <w:t>ی</w:t>
      </w:r>
      <w:r>
        <w:rPr>
          <w:rtl/>
        </w:rPr>
        <w:t xml:space="preserve"> و رف</w:t>
      </w:r>
      <w:r>
        <w:rPr>
          <w:rFonts w:hint="cs"/>
          <w:rtl/>
        </w:rPr>
        <w:t>ی</w:t>
      </w:r>
      <w:r>
        <w:rPr>
          <w:rFonts w:hint="eastAsia"/>
          <w:rtl/>
        </w:rPr>
        <w:t>ق</w:t>
      </w:r>
      <w:r>
        <w:rPr>
          <w:rtl/>
        </w:rPr>
        <w:t xml:space="preserve"> </w:t>
      </w:r>
      <w:r w:rsidR="00615FB7">
        <w:rPr>
          <w:rtl/>
        </w:rPr>
        <w:t>بزرگ‌تر</w:t>
      </w:r>
      <w:r>
        <w:rPr>
          <w:rtl/>
        </w:rPr>
        <w:t xml:space="preserve"> نجاش</w:t>
      </w:r>
      <w:r>
        <w:rPr>
          <w:rFonts w:hint="cs"/>
          <w:rtl/>
        </w:rPr>
        <w:t>ی</w:t>
      </w:r>
      <w:r>
        <w:rPr>
          <w:rtl/>
        </w:rPr>
        <w:t xml:space="preserve"> بوده است و شا</w:t>
      </w:r>
      <w:r>
        <w:rPr>
          <w:rFonts w:hint="cs"/>
          <w:rtl/>
        </w:rPr>
        <w:t>ی</w:t>
      </w:r>
      <w:r>
        <w:rPr>
          <w:rFonts w:hint="eastAsia"/>
          <w:rtl/>
        </w:rPr>
        <w:t>د</w:t>
      </w:r>
      <w:r>
        <w:rPr>
          <w:rtl/>
        </w:rPr>
        <w:t xml:space="preserve"> حدود ده سال </w:t>
      </w:r>
      <w:r w:rsidR="00615FB7">
        <w:rPr>
          <w:rtl/>
        </w:rPr>
        <w:t>بزرگ‌تر</w:t>
      </w:r>
      <w:r>
        <w:rPr>
          <w:rtl/>
        </w:rPr>
        <w:t xml:space="preserve"> از نجاش</w:t>
      </w:r>
      <w:r>
        <w:rPr>
          <w:rFonts w:hint="cs"/>
          <w:rtl/>
        </w:rPr>
        <w:t>ی</w:t>
      </w:r>
      <w:r>
        <w:rPr>
          <w:rtl/>
        </w:rPr>
        <w:t xml:space="preserve"> بوده است. کتاب ضعفاء او </w:t>
      </w:r>
      <w:r w:rsidR="00615FB7">
        <w:rPr>
          <w:rtl/>
        </w:rPr>
        <w:t>قطعاً</w:t>
      </w:r>
      <w:r>
        <w:rPr>
          <w:rtl/>
        </w:rPr>
        <w:t xml:space="preserve"> قبل از سا</w:t>
      </w:r>
      <w:r>
        <w:rPr>
          <w:rFonts w:hint="cs"/>
          <w:rtl/>
        </w:rPr>
        <w:t>ی</w:t>
      </w:r>
      <w:r>
        <w:rPr>
          <w:rFonts w:hint="eastAsia"/>
          <w:rtl/>
        </w:rPr>
        <w:t>ر</w:t>
      </w:r>
      <w:r>
        <w:rPr>
          <w:rtl/>
        </w:rPr>
        <w:t xml:space="preserve"> کتب </w:t>
      </w:r>
      <w:r w:rsidR="00F60EF4">
        <w:rPr>
          <w:rtl/>
        </w:rPr>
        <w:t>نوشته‌شده</w:t>
      </w:r>
      <w:r>
        <w:rPr>
          <w:rtl/>
        </w:rPr>
        <w:t xml:space="preserve"> است.</w:t>
      </w:r>
    </w:p>
    <w:p w:rsidR="00117CCF" w:rsidRDefault="00117CCF" w:rsidP="00EA7AEB">
      <w:pPr>
        <w:rPr>
          <w:rtl/>
        </w:rPr>
      </w:pPr>
    </w:p>
    <w:p w:rsidR="00754A5F" w:rsidRDefault="00754A5F" w:rsidP="00EA7AEB">
      <w:pPr>
        <w:rPr>
          <w:rtl/>
        </w:rPr>
      </w:pPr>
    </w:p>
    <w:p w:rsidR="00117CCF" w:rsidRDefault="00117CCF" w:rsidP="00EA7AEB">
      <w:pPr>
        <w:rPr>
          <w:rtl/>
        </w:rPr>
      </w:pPr>
    </w:p>
    <w:p w:rsidR="00117CCF" w:rsidRDefault="00117CCF" w:rsidP="00EA7AEB">
      <w:pPr>
        <w:pStyle w:val="Heading1"/>
        <w:rPr>
          <w:rtl/>
        </w:rPr>
      </w:pPr>
      <w:bookmarkStart w:id="20" w:name="_Toc37017233"/>
      <w:r>
        <w:rPr>
          <w:rFonts w:hint="eastAsia"/>
          <w:rtl/>
        </w:rPr>
        <w:lastRenderedPageBreak/>
        <w:t>جلسه</w:t>
      </w:r>
      <w:r>
        <w:rPr>
          <w:rtl/>
        </w:rPr>
        <w:t xml:space="preserve"> 5</w:t>
      </w:r>
      <w:bookmarkEnd w:id="20"/>
    </w:p>
    <w:p w:rsidR="00117CCF" w:rsidRDefault="00F60EF4" w:rsidP="00EA7AEB">
      <w:pPr>
        <w:rPr>
          <w:rtl/>
        </w:rPr>
      </w:pPr>
      <w:r>
        <w:rPr>
          <w:rFonts w:hint="eastAsia"/>
          <w:rtl/>
        </w:rPr>
        <w:t>بسم‌الله</w:t>
      </w:r>
      <w:r w:rsidR="00117CCF">
        <w:rPr>
          <w:rtl/>
        </w:rPr>
        <w:t xml:space="preserve"> الرحمن الرح</w:t>
      </w:r>
      <w:r w:rsidR="00117CCF">
        <w:rPr>
          <w:rFonts w:hint="cs"/>
          <w:rtl/>
        </w:rPr>
        <w:t>ی</w:t>
      </w:r>
      <w:r w:rsidR="00117CCF">
        <w:rPr>
          <w:rFonts w:hint="eastAsia"/>
          <w:rtl/>
        </w:rPr>
        <w:t>م</w:t>
      </w:r>
    </w:p>
    <w:p w:rsidR="00117CCF" w:rsidRDefault="00117CCF" w:rsidP="00EA7AEB">
      <w:pPr>
        <w:pStyle w:val="Heading2"/>
        <w:rPr>
          <w:rtl/>
        </w:rPr>
      </w:pPr>
      <w:bookmarkStart w:id="21" w:name="_Toc37017234"/>
      <w:r>
        <w:rPr>
          <w:rFonts w:hint="eastAsia"/>
          <w:rtl/>
        </w:rPr>
        <w:t>موضوع</w:t>
      </w:r>
      <w:r>
        <w:rPr>
          <w:rtl/>
        </w:rPr>
        <w:t>: معرف</w:t>
      </w:r>
      <w:r>
        <w:rPr>
          <w:rFonts w:hint="cs"/>
          <w:rtl/>
        </w:rPr>
        <w:t>ی</w:t>
      </w:r>
      <w:r>
        <w:rPr>
          <w:rtl/>
        </w:rPr>
        <w:t xml:space="preserve"> </w:t>
      </w:r>
      <w:r w:rsidR="00E1646A">
        <w:rPr>
          <w:rFonts w:hint="cs"/>
          <w:rtl/>
        </w:rPr>
        <w:t>کتب رجالی</w:t>
      </w:r>
      <w:bookmarkEnd w:id="21"/>
    </w:p>
    <w:p w:rsidR="00E1646A" w:rsidRPr="00E1646A" w:rsidRDefault="00D54067" w:rsidP="00EA7AEB">
      <w:pPr>
        <w:pStyle w:val="Heading3"/>
        <w:rPr>
          <w:rtl/>
        </w:rPr>
      </w:pPr>
      <w:bookmarkStart w:id="22" w:name="_Toc37017235"/>
      <w:r>
        <w:rPr>
          <w:rFonts w:hint="cs"/>
          <w:rtl/>
        </w:rPr>
        <w:t>کتاب‌های</w:t>
      </w:r>
      <w:r w:rsidR="00E1646A">
        <w:rPr>
          <w:rFonts w:hint="cs"/>
          <w:rtl/>
        </w:rPr>
        <w:t xml:space="preserve"> شیخ طوسی</w:t>
      </w:r>
      <w:bookmarkEnd w:id="22"/>
    </w:p>
    <w:p w:rsidR="00117CCF" w:rsidRDefault="00117CCF" w:rsidP="00EA7AEB">
      <w:pPr>
        <w:rPr>
          <w:rtl/>
        </w:rPr>
      </w:pPr>
      <w:r>
        <w:rPr>
          <w:rFonts w:hint="eastAsia"/>
          <w:rtl/>
        </w:rPr>
        <w:t>ش</w:t>
      </w:r>
      <w:r>
        <w:rPr>
          <w:rFonts w:hint="cs"/>
          <w:rtl/>
        </w:rPr>
        <w:t>ی</w:t>
      </w:r>
      <w:r>
        <w:rPr>
          <w:rFonts w:hint="eastAsia"/>
          <w:rtl/>
        </w:rPr>
        <w:t>خ</w:t>
      </w:r>
      <w:r>
        <w:rPr>
          <w:rtl/>
        </w:rPr>
        <w:t xml:space="preserve"> سه کتاب رجال دارد و </w:t>
      </w:r>
      <w:r w:rsidR="00A62F20">
        <w:rPr>
          <w:rtl/>
        </w:rPr>
        <w:t>ظاهراً</w:t>
      </w:r>
      <w:r>
        <w:rPr>
          <w:rtl/>
        </w:rPr>
        <w:t xml:space="preserve"> اول فهرست را نوشته است بعد رجال و بعد کتاب اخت</w:t>
      </w:r>
      <w:r>
        <w:rPr>
          <w:rFonts w:hint="cs"/>
          <w:rtl/>
        </w:rPr>
        <w:t>ی</w:t>
      </w:r>
      <w:r>
        <w:rPr>
          <w:rFonts w:hint="eastAsia"/>
          <w:rtl/>
        </w:rPr>
        <w:t>ار</w:t>
      </w:r>
      <w:r>
        <w:rPr>
          <w:rtl/>
        </w:rPr>
        <w:t xml:space="preserve"> معرفة الرجال را. </w:t>
      </w:r>
      <w:r w:rsidR="00A62F20">
        <w:rPr>
          <w:rtl/>
        </w:rPr>
        <w:t>ظاهراً</w:t>
      </w:r>
      <w:r>
        <w:rPr>
          <w:rtl/>
        </w:rPr>
        <w:t xml:space="preserve"> فهرست و رجال را قبل از وفات س</w:t>
      </w:r>
      <w:r>
        <w:rPr>
          <w:rFonts w:hint="cs"/>
          <w:rtl/>
        </w:rPr>
        <w:t>ی</w:t>
      </w:r>
      <w:r>
        <w:rPr>
          <w:rFonts w:hint="eastAsia"/>
          <w:rtl/>
        </w:rPr>
        <w:t>د</w:t>
      </w:r>
      <w:r>
        <w:rPr>
          <w:rtl/>
        </w:rPr>
        <w:t xml:space="preserve"> مرتض</w:t>
      </w:r>
      <w:r>
        <w:rPr>
          <w:rFonts w:hint="cs"/>
          <w:rtl/>
        </w:rPr>
        <w:t>ی</w:t>
      </w:r>
      <w:r>
        <w:rPr>
          <w:rtl/>
        </w:rPr>
        <w:t xml:space="preserve"> </w:t>
      </w:r>
      <w:r>
        <w:rPr>
          <w:rFonts w:hint="cs"/>
          <w:rtl/>
        </w:rPr>
        <w:t>ی</w:t>
      </w:r>
      <w:r>
        <w:rPr>
          <w:rFonts w:hint="eastAsia"/>
          <w:rtl/>
        </w:rPr>
        <w:t>عن</w:t>
      </w:r>
      <w:r>
        <w:rPr>
          <w:rFonts w:hint="cs"/>
          <w:rtl/>
        </w:rPr>
        <w:t>ی</w:t>
      </w:r>
      <w:r>
        <w:rPr>
          <w:rtl/>
        </w:rPr>
        <w:t xml:space="preserve"> تا 436 نگاشته است ول</w:t>
      </w:r>
      <w:r>
        <w:rPr>
          <w:rFonts w:hint="cs"/>
          <w:rtl/>
        </w:rPr>
        <w:t>ی</w:t>
      </w:r>
      <w:r>
        <w:rPr>
          <w:rtl/>
        </w:rPr>
        <w:t xml:space="preserve"> کتاب سوم را </w:t>
      </w:r>
      <w:r w:rsidR="00A62F20">
        <w:rPr>
          <w:rtl/>
        </w:rPr>
        <w:t>ظاهراً</w:t>
      </w:r>
      <w:r>
        <w:rPr>
          <w:rtl/>
        </w:rPr>
        <w:t xml:space="preserve"> تا 456 نوشته است.</w:t>
      </w:r>
    </w:p>
    <w:p w:rsidR="00E1646A" w:rsidRDefault="00E1646A" w:rsidP="00EA7AEB">
      <w:pPr>
        <w:pStyle w:val="Heading3"/>
        <w:rPr>
          <w:rtl/>
        </w:rPr>
      </w:pPr>
      <w:bookmarkStart w:id="23" w:name="_Toc37017236"/>
      <w:r>
        <w:rPr>
          <w:rFonts w:hint="cs"/>
          <w:rtl/>
        </w:rPr>
        <w:t>رجال نجاشی</w:t>
      </w:r>
      <w:bookmarkEnd w:id="23"/>
    </w:p>
    <w:p w:rsidR="00117CCF" w:rsidRDefault="00117CCF" w:rsidP="00EA7AEB">
      <w:pPr>
        <w:rPr>
          <w:rtl/>
        </w:rPr>
      </w:pPr>
      <w:r>
        <w:rPr>
          <w:rFonts w:hint="eastAsia"/>
          <w:rtl/>
        </w:rPr>
        <w:t>رجال</w:t>
      </w:r>
      <w:r>
        <w:rPr>
          <w:rtl/>
        </w:rPr>
        <w:t xml:space="preserve"> نجاش</w:t>
      </w:r>
      <w:r>
        <w:rPr>
          <w:rFonts w:hint="cs"/>
          <w:rtl/>
        </w:rPr>
        <w:t>ی</w:t>
      </w:r>
      <w:r>
        <w:rPr>
          <w:rtl/>
        </w:rPr>
        <w:t xml:space="preserve"> </w:t>
      </w:r>
      <w:r w:rsidR="00A62F20">
        <w:rPr>
          <w:rtl/>
        </w:rPr>
        <w:t>ظاهراً</w:t>
      </w:r>
      <w:r>
        <w:rPr>
          <w:rtl/>
        </w:rPr>
        <w:t xml:space="preserve"> بعد از فهرست و رجال ش</w:t>
      </w:r>
      <w:r>
        <w:rPr>
          <w:rFonts w:hint="cs"/>
          <w:rtl/>
        </w:rPr>
        <w:t>ی</w:t>
      </w:r>
      <w:r>
        <w:rPr>
          <w:rFonts w:hint="eastAsia"/>
          <w:rtl/>
        </w:rPr>
        <w:t>خ</w:t>
      </w:r>
      <w:r>
        <w:rPr>
          <w:rtl/>
        </w:rPr>
        <w:t xml:space="preserve"> </w:t>
      </w:r>
      <w:r w:rsidR="00F16102">
        <w:rPr>
          <w:rtl/>
        </w:rPr>
        <w:t>تألیف</w:t>
      </w:r>
      <w:r>
        <w:rPr>
          <w:rtl/>
        </w:rPr>
        <w:t xml:space="preserve"> شده است. </w:t>
      </w:r>
      <w:r w:rsidR="0052340B">
        <w:rPr>
          <w:rtl/>
        </w:rPr>
        <w:t>ازآنجاکه</w:t>
      </w:r>
      <w:r>
        <w:rPr>
          <w:rtl/>
        </w:rPr>
        <w:t xml:space="preserve"> وفات نجاش</w:t>
      </w:r>
      <w:r>
        <w:rPr>
          <w:rFonts w:hint="cs"/>
          <w:rtl/>
        </w:rPr>
        <w:t>ی</w:t>
      </w:r>
      <w:r>
        <w:rPr>
          <w:rtl/>
        </w:rPr>
        <w:t xml:space="preserve"> 450 است قهرا قبل از کتاب </w:t>
      </w:r>
      <w:r w:rsidR="007802BA">
        <w:rPr>
          <w:rtl/>
        </w:rPr>
        <w:t>کش</w:t>
      </w:r>
      <w:r w:rsidR="007802BA">
        <w:rPr>
          <w:rFonts w:hint="cs"/>
          <w:rtl/>
        </w:rPr>
        <w:t>ی</w:t>
      </w:r>
      <w:r w:rsidR="007802BA">
        <w:rPr>
          <w:rtl/>
        </w:rPr>
        <w:t xml:space="preserve"> (</w:t>
      </w:r>
      <w:r w:rsidR="001542AB">
        <w:rPr>
          <w:rFonts w:hint="cs"/>
          <w:rtl/>
        </w:rPr>
        <w:t>اختیار الرجال)</w:t>
      </w:r>
      <w:r>
        <w:rPr>
          <w:rtl/>
        </w:rPr>
        <w:t xml:space="preserve"> خواهد بود. رجال نجاش</w:t>
      </w:r>
      <w:r>
        <w:rPr>
          <w:rFonts w:hint="cs"/>
          <w:rtl/>
        </w:rPr>
        <w:t>ی</w:t>
      </w:r>
      <w:r>
        <w:rPr>
          <w:rtl/>
        </w:rPr>
        <w:t xml:space="preserve"> </w:t>
      </w:r>
      <w:r w:rsidR="00965BBF">
        <w:rPr>
          <w:rtl/>
        </w:rPr>
        <w:t xml:space="preserve">کثیراًما </w:t>
      </w:r>
      <w:r>
        <w:rPr>
          <w:rtl/>
        </w:rPr>
        <w:t>ناظر به فهرست ش</w:t>
      </w:r>
      <w:r>
        <w:rPr>
          <w:rFonts w:hint="cs"/>
          <w:rtl/>
        </w:rPr>
        <w:t>ی</w:t>
      </w:r>
      <w:r>
        <w:rPr>
          <w:rFonts w:hint="eastAsia"/>
          <w:rtl/>
        </w:rPr>
        <w:t>خ</w:t>
      </w:r>
      <w:r>
        <w:rPr>
          <w:rtl/>
        </w:rPr>
        <w:t xml:space="preserve"> است و احتمال ا</w:t>
      </w:r>
      <w:r>
        <w:rPr>
          <w:rFonts w:hint="cs"/>
          <w:rtl/>
        </w:rPr>
        <w:t>ی</w:t>
      </w:r>
      <w:r>
        <w:rPr>
          <w:rFonts w:hint="eastAsia"/>
          <w:rtl/>
        </w:rPr>
        <w:t>ن</w:t>
      </w:r>
      <w:r>
        <w:rPr>
          <w:rtl/>
        </w:rPr>
        <w:t xml:space="preserve"> کتاب ن</w:t>
      </w:r>
      <w:r>
        <w:rPr>
          <w:rFonts w:hint="cs"/>
          <w:rtl/>
        </w:rPr>
        <w:t>ی</w:t>
      </w:r>
      <w:r>
        <w:rPr>
          <w:rFonts w:hint="eastAsia"/>
          <w:rtl/>
        </w:rPr>
        <w:t>ز</w:t>
      </w:r>
      <w:r>
        <w:rPr>
          <w:rtl/>
        </w:rPr>
        <w:t xml:space="preserve"> قبل از وفات س</w:t>
      </w:r>
      <w:r>
        <w:rPr>
          <w:rFonts w:hint="cs"/>
          <w:rtl/>
        </w:rPr>
        <w:t>ی</w:t>
      </w:r>
      <w:r>
        <w:rPr>
          <w:rFonts w:hint="eastAsia"/>
          <w:rtl/>
        </w:rPr>
        <w:t>د</w:t>
      </w:r>
      <w:r>
        <w:rPr>
          <w:rtl/>
        </w:rPr>
        <w:t xml:space="preserve"> مرتض</w:t>
      </w:r>
      <w:r>
        <w:rPr>
          <w:rFonts w:hint="cs"/>
          <w:rtl/>
        </w:rPr>
        <w:t>ی</w:t>
      </w:r>
      <w:r>
        <w:rPr>
          <w:rtl/>
        </w:rPr>
        <w:t xml:space="preserve"> </w:t>
      </w:r>
      <w:r w:rsidR="00F60EF4">
        <w:rPr>
          <w:rtl/>
        </w:rPr>
        <w:t>نوشته‌شده</w:t>
      </w:r>
      <w:r>
        <w:rPr>
          <w:rtl/>
        </w:rPr>
        <w:t xml:space="preserve"> است.</w:t>
      </w:r>
    </w:p>
    <w:p w:rsidR="00117CCF" w:rsidRDefault="00117CCF" w:rsidP="00EA7AEB">
      <w:pPr>
        <w:rPr>
          <w:rtl/>
        </w:rPr>
      </w:pPr>
      <w:r>
        <w:rPr>
          <w:rFonts w:hint="eastAsia"/>
          <w:rtl/>
        </w:rPr>
        <w:t>شناخت</w:t>
      </w:r>
      <w:r>
        <w:rPr>
          <w:rtl/>
        </w:rPr>
        <w:t xml:space="preserve"> زمان </w:t>
      </w:r>
      <w:r w:rsidR="00F16102">
        <w:rPr>
          <w:rtl/>
        </w:rPr>
        <w:t>تألیف</w:t>
      </w:r>
      <w:r>
        <w:rPr>
          <w:rtl/>
        </w:rPr>
        <w:t xml:space="preserve"> کتاب به ا</w:t>
      </w:r>
      <w:r>
        <w:rPr>
          <w:rFonts w:hint="cs"/>
          <w:rtl/>
        </w:rPr>
        <w:t>ی</w:t>
      </w:r>
      <w:r>
        <w:rPr>
          <w:rFonts w:hint="eastAsia"/>
          <w:rtl/>
        </w:rPr>
        <w:t>ن</w:t>
      </w:r>
      <w:r>
        <w:rPr>
          <w:rtl/>
        </w:rPr>
        <w:t xml:space="preserve"> نکته کمک </w:t>
      </w:r>
      <w:r w:rsidR="00F60EF4">
        <w:rPr>
          <w:rtl/>
        </w:rPr>
        <w:t>می‌کند</w:t>
      </w:r>
      <w:r>
        <w:rPr>
          <w:rtl/>
        </w:rPr>
        <w:t xml:space="preserve"> که انسان </w:t>
      </w:r>
      <w:r w:rsidR="0052340B">
        <w:rPr>
          <w:rtl/>
        </w:rPr>
        <w:t>می‌داند</w:t>
      </w:r>
      <w:r>
        <w:rPr>
          <w:rtl/>
        </w:rPr>
        <w:t xml:space="preserve"> کلام متأخر </w:t>
      </w:r>
      <w:r w:rsidR="00615FB7">
        <w:rPr>
          <w:rtl/>
        </w:rPr>
        <w:t>نویسنده‌ی</w:t>
      </w:r>
      <w:r>
        <w:rPr>
          <w:rtl/>
        </w:rPr>
        <w:t xml:space="preserve"> کتاب چ</w:t>
      </w:r>
      <w:r>
        <w:rPr>
          <w:rFonts w:hint="cs"/>
          <w:rtl/>
        </w:rPr>
        <w:t>ی</w:t>
      </w:r>
      <w:r>
        <w:rPr>
          <w:rFonts w:hint="eastAsia"/>
          <w:rtl/>
        </w:rPr>
        <w:t>ست</w:t>
      </w:r>
      <w:r>
        <w:rPr>
          <w:rtl/>
        </w:rPr>
        <w:t xml:space="preserve"> و کدام حرف را اول زده است و از کدام حرف برگشته است. ز</w:t>
      </w:r>
      <w:r>
        <w:rPr>
          <w:rFonts w:hint="cs"/>
          <w:rtl/>
        </w:rPr>
        <w:t>ی</w:t>
      </w:r>
      <w:r>
        <w:rPr>
          <w:rFonts w:hint="eastAsia"/>
          <w:rtl/>
        </w:rPr>
        <w:t>را</w:t>
      </w:r>
      <w:r>
        <w:rPr>
          <w:rtl/>
        </w:rPr>
        <w:t xml:space="preserve"> کتب متأخر نسبت به کتاب متقدم ارزش ب</w:t>
      </w:r>
      <w:r>
        <w:rPr>
          <w:rFonts w:hint="cs"/>
          <w:rtl/>
        </w:rPr>
        <w:t>ی</w:t>
      </w:r>
      <w:r>
        <w:rPr>
          <w:rFonts w:hint="eastAsia"/>
          <w:rtl/>
        </w:rPr>
        <w:t>شتر</w:t>
      </w:r>
      <w:r>
        <w:rPr>
          <w:rFonts w:hint="cs"/>
          <w:rtl/>
        </w:rPr>
        <w:t>ی</w:t>
      </w:r>
      <w:r>
        <w:rPr>
          <w:rtl/>
        </w:rPr>
        <w:t xml:space="preserve"> دارد.</w:t>
      </w:r>
    </w:p>
    <w:p w:rsidR="00E1646A" w:rsidRDefault="00E1646A" w:rsidP="00EA7AEB">
      <w:pPr>
        <w:pStyle w:val="Heading3"/>
        <w:rPr>
          <w:rtl/>
        </w:rPr>
      </w:pPr>
      <w:bookmarkStart w:id="24" w:name="_Toc37017237"/>
      <w:r>
        <w:rPr>
          <w:rFonts w:hint="cs"/>
          <w:rtl/>
        </w:rPr>
        <w:t>رجال کشی</w:t>
      </w:r>
      <w:bookmarkEnd w:id="24"/>
    </w:p>
    <w:p w:rsidR="00117CCF" w:rsidRDefault="00965BBF" w:rsidP="00EA7AEB">
      <w:pPr>
        <w:rPr>
          <w:rtl/>
        </w:rPr>
      </w:pPr>
      <w:r>
        <w:rPr>
          <w:rFonts w:hint="eastAsia"/>
          <w:rtl/>
        </w:rPr>
        <w:t>اما</w:t>
      </w:r>
      <w:r w:rsidR="00117CCF">
        <w:rPr>
          <w:rtl/>
        </w:rPr>
        <w:t xml:space="preserve"> در مورد رجال کش</w:t>
      </w:r>
      <w:r w:rsidR="00117CCF">
        <w:rPr>
          <w:rFonts w:hint="cs"/>
          <w:rtl/>
        </w:rPr>
        <w:t>ی</w:t>
      </w:r>
      <w:r w:rsidR="00117CCF">
        <w:rPr>
          <w:rtl/>
        </w:rPr>
        <w:t xml:space="preserve"> </w:t>
      </w:r>
      <w:r w:rsidR="00D54067">
        <w:rPr>
          <w:rtl/>
        </w:rPr>
        <w:t>می‌گوییم</w:t>
      </w:r>
      <w:r w:rsidR="00117CCF">
        <w:rPr>
          <w:rtl/>
        </w:rPr>
        <w:t xml:space="preserve">: مؤلف او محمد بن عمر بن </w:t>
      </w:r>
      <w:r w:rsidR="00615FB7">
        <w:rPr>
          <w:rtl/>
        </w:rPr>
        <w:t>عبدالعزیز</w:t>
      </w:r>
      <w:r w:rsidR="00117CCF">
        <w:rPr>
          <w:rtl/>
        </w:rPr>
        <w:t xml:space="preserve"> کش</w:t>
      </w:r>
      <w:r w:rsidR="00117CCF">
        <w:rPr>
          <w:rFonts w:hint="cs"/>
          <w:rtl/>
        </w:rPr>
        <w:t>ی</w:t>
      </w:r>
      <w:r w:rsidR="00117CCF">
        <w:rPr>
          <w:rtl/>
        </w:rPr>
        <w:t xml:space="preserve"> است که در مورد او </w:t>
      </w:r>
      <w:r w:rsidR="00F60EF4">
        <w:rPr>
          <w:rtl/>
        </w:rPr>
        <w:t>گفته‌شده</w:t>
      </w:r>
      <w:r w:rsidR="00E1646A">
        <w:rPr>
          <w:rFonts w:hint="cs"/>
          <w:rtl/>
        </w:rPr>
        <w:t xml:space="preserve"> </w:t>
      </w:r>
      <w:r w:rsidR="00117CCF">
        <w:rPr>
          <w:rtl/>
        </w:rPr>
        <w:t xml:space="preserve">است: کان ثقة </w:t>
      </w:r>
      <w:r w:rsidR="007802BA">
        <w:rPr>
          <w:rtl/>
        </w:rPr>
        <w:t>عیناً</w:t>
      </w:r>
      <w:r w:rsidR="00117CCF">
        <w:rPr>
          <w:rtl/>
        </w:rPr>
        <w:t xml:space="preserve"> بص</w:t>
      </w:r>
      <w:r w:rsidR="00117CCF">
        <w:rPr>
          <w:rFonts w:hint="cs"/>
          <w:rtl/>
        </w:rPr>
        <w:t>ی</w:t>
      </w:r>
      <w:r w:rsidR="00117CCF">
        <w:rPr>
          <w:rFonts w:hint="eastAsia"/>
          <w:rtl/>
        </w:rPr>
        <w:t>را</w:t>
      </w:r>
      <w:r w:rsidR="00117CCF">
        <w:rPr>
          <w:rtl/>
        </w:rPr>
        <w:t xml:space="preserve"> بالرجال و الاخبار مستق</w:t>
      </w:r>
      <w:r w:rsidR="00117CCF">
        <w:rPr>
          <w:rFonts w:hint="cs"/>
          <w:rtl/>
        </w:rPr>
        <w:t>ی</w:t>
      </w:r>
      <w:r w:rsidR="00117CCF">
        <w:rPr>
          <w:rFonts w:hint="eastAsia"/>
          <w:rtl/>
        </w:rPr>
        <w:t>م</w:t>
      </w:r>
      <w:r w:rsidR="00117CCF">
        <w:rPr>
          <w:rtl/>
        </w:rPr>
        <w:t xml:space="preserve"> المذهب حسن الاعتبار. </w:t>
      </w:r>
      <w:r w:rsidR="0052340B">
        <w:rPr>
          <w:rtl/>
        </w:rPr>
        <w:t>بااین‌حال</w:t>
      </w:r>
      <w:r w:rsidR="00117CCF">
        <w:rPr>
          <w:rtl/>
        </w:rPr>
        <w:t xml:space="preserve"> در مورد او گفته است: رو</w:t>
      </w:r>
      <w:r w:rsidR="00117CCF">
        <w:rPr>
          <w:rFonts w:hint="cs"/>
          <w:rtl/>
        </w:rPr>
        <w:t>ی</w:t>
      </w:r>
      <w:r w:rsidR="00117CCF">
        <w:rPr>
          <w:rtl/>
        </w:rPr>
        <w:t xml:space="preserve"> عن الضعفاء کث</w:t>
      </w:r>
      <w:r w:rsidR="00117CCF">
        <w:rPr>
          <w:rFonts w:hint="cs"/>
          <w:rtl/>
        </w:rPr>
        <w:t>ی</w:t>
      </w:r>
      <w:r w:rsidR="00117CCF">
        <w:rPr>
          <w:rFonts w:hint="eastAsia"/>
          <w:rtl/>
        </w:rPr>
        <w:t>را</w:t>
      </w:r>
      <w:r w:rsidR="00E1646A">
        <w:rPr>
          <w:rFonts w:hint="cs"/>
          <w:rtl/>
        </w:rPr>
        <w:t>ً</w:t>
      </w:r>
      <w:r w:rsidR="00117CCF">
        <w:rPr>
          <w:rtl/>
        </w:rPr>
        <w:t xml:space="preserve">ما. </w:t>
      </w:r>
      <w:r w:rsidR="007802BA">
        <w:rPr>
          <w:rtl/>
        </w:rPr>
        <w:t>بنابراین</w:t>
      </w:r>
      <w:r w:rsidR="00117CCF">
        <w:rPr>
          <w:rtl/>
        </w:rPr>
        <w:t xml:space="preserve"> بس</w:t>
      </w:r>
      <w:r w:rsidR="00117CCF">
        <w:rPr>
          <w:rFonts w:hint="cs"/>
          <w:rtl/>
        </w:rPr>
        <w:t>ی</w:t>
      </w:r>
      <w:r w:rsidR="00117CCF">
        <w:rPr>
          <w:rFonts w:hint="eastAsia"/>
          <w:rtl/>
        </w:rPr>
        <w:t>ار</w:t>
      </w:r>
      <w:r w:rsidR="00117CCF">
        <w:rPr>
          <w:rFonts w:hint="cs"/>
          <w:rtl/>
        </w:rPr>
        <w:t>ی</w:t>
      </w:r>
      <w:r w:rsidR="00117CCF">
        <w:rPr>
          <w:rtl/>
        </w:rPr>
        <w:t xml:space="preserve"> از مشا</w:t>
      </w:r>
      <w:r w:rsidR="00117CCF">
        <w:rPr>
          <w:rFonts w:hint="cs"/>
          <w:rtl/>
        </w:rPr>
        <w:t>ی</w:t>
      </w:r>
      <w:r w:rsidR="00117CCF">
        <w:rPr>
          <w:rFonts w:hint="eastAsia"/>
          <w:rtl/>
        </w:rPr>
        <w:t>خ</w:t>
      </w:r>
      <w:r w:rsidR="00117CCF">
        <w:rPr>
          <w:rtl/>
        </w:rPr>
        <w:t xml:space="preserve"> او شا</w:t>
      </w:r>
      <w:r w:rsidR="00117CCF">
        <w:rPr>
          <w:rFonts w:hint="cs"/>
          <w:rtl/>
        </w:rPr>
        <w:t>ی</w:t>
      </w:r>
      <w:r w:rsidR="00117CCF">
        <w:rPr>
          <w:rFonts w:hint="eastAsia"/>
          <w:rtl/>
        </w:rPr>
        <w:t>د</w:t>
      </w:r>
      <w:r w:rsidR="00117CCF">
        <w:rPr>
          <w:rtl/>
        </w:rPr>
        <w:t xml:space="preserve"> ضع</w:t>
      </w:r>
      <w:r w:rsidR="00117CCF">
        <w:rPr>
          <w:rFonts w:hint="cs"/>
          <w:rtl/>
        </w:rPr>
        <w:t>ی</w:t>
      </w:r>
      <w:r w:rsidR="00117CCF">
        <w:rPr>
          <w:rFonts w:hint="eastAsia"/>
          <w:rtl/>
        </w:rPr>
        <w:t>ف</w:t>
      </w:r>
      <w:r w:rsidR="00117CCF">
        <w:rPr>
          <w:rtl/>
        </w:rPr>
        <w:t xml:space="preserve"> باشند.</w:t>
      </w:r>
    </w:p>
    <w:p w:rsidR="00117CCF" w:rsidRDefault="00117CCF" w:rsidP="00EA7AEB">
      <w:pPr>
        <w:rPr>
          <w:rtl/>
        </w:rPr>
      </w:pPr>
      <w:r>
        <w:rPr>
          <w:rFonts w:hint="eastAsia"/>
          <w:rtl/>
        </w:rPr>
        <w:t>کش</w:t>
      </w:r>
      <w:r>
        <w:rPr>
          <w:rFonts w:hint="cs"/>
          <w:rtl/>
        </w:rPr>
        <w:t>ی</w:t>
      </w:r>
      <w:r>
        <w:rPr>
          <w:rtl/>
        </w:rPr>
        <w:t xml:space="preserve"> از شاگردان محمد بن مسعود ع</w:t>
      </w:r>
      <w:r>
        <w:rPr>
          <w:rFonts w:hint="cs"/>
          <w:rtl/>
        </w:rPr>
        <w:t>ی</w:t>
      </w:r>
      <w:r>
        <w:rPr>
          <w:rFonts w:hint="eastAsia"/>
          <w:rtl/>
        </w:rPr>
        <w:t>اش</w:t>
      </w:r>
      <w:r>
        <w:rPr>
          <w:rFonts w:hint="cs"/>
          <w:rtl/>
        </w:rPr>
        <w:t>ی</w:t>
      </w:r>
      <w:r>
        <w:rPr>
          <w:rtl/>
        </w:rPr>
        <w:t xml:space="preserve"> سمرقند</w:t>
      </w:r>
      <w:r>
        <w:rPr>
          <w:rFonts w:hint="cs"/>
          <w:rtl/>
        </w:rPr>
        <w:t>ی</w:t>
      </w:r>
      <w:r>
        <w:rPr>
          <w:rtl/>
        </w:rPr>
        <w:t xml:space="preserve"> است و منتسب به </w:t>
      </w:r>
      <w:r w:rsidR="00615FB7">
        <w:rPr>
          <w:rtl/>
        </w:rPr>
        <w:t>مدرسه‌ی</w:t>
      </w:r>
      <w:r>
        <w:rPr>
          <w:rtl/>
        </w:rPr>
        <w:t xml:space="preserve"> ع</w:t>
      </w:r>
      <w:r>
        <w:rPr>
          <w:rFonts w:hint="cs"/>
          <w:rtl/>
        </w:rPr>
        <w:t>یّ</w:t>
      </w:r>
      <w:r>
        <w:rPr>
          <w:rFonts w:hint="eastAsia"/>
          <w:rtl/>
        </w:rPr>
        <w:t>اش</w:t>
      </w:r>
      <w:r>
        <w:rPr>
          <w:rFonts w:hint="cs"/>
          <w:rtl/>
        </w:rPr>
        <w:t>ی</w:t>
      </w:r>
      <w:r>
        <w:rPr>
          <w:rtl/>
        </w:rPr>
        <w:t xml:space="preserve"> است. ع</w:t>
      </w:r>
      <w:r>
        <w:rPr>
          <w:rFonts w:hint="cs"/>
          <w:rtl/>
        </w:rPr>
        <w:t>یّ</w:t>
      </w:r>
      <w:r>
        <w:rPr>
          <w:rFonts w:hint="eastAsia"/>
          <w:rtl/>
        </w:rPr>
        <w:t>اش</w:t>
      </w:r>
      <w:r>
        <w:rPr>
          <w:rFonts w:hint="cs"/>
          <w:rtl/>
        </w:rPr>
        <w:t>ی</w:t>
      </w:r>
      <w:r>
        <w:rPr>
          <w:rtl/>
        </w:rPr>
        <w:t xml:space="preserve"> </w:t>
      </w:r>
      <w:r w:rsidR="00615FB7">
        <w:rPr>
          <w:rtl/>
        </w:rPr>
        <w:t>خانه‌ای</w:t>
      </w:r>
      <w:r>
        <w:rPr>
          <w:rtl/>
        </w:rPr>
        <w:t xml:space="preserve"> داشته که در حکم </w:t>
      </w:r>
      <w:r>
        <w:rPr>
          <w:rFonts w:hint="cs"/>
          <w:rtl/>
        </w:rPr>
        <w:t>ی</w:t>
      </w:r>
      <w:r>
        <w:rPr>
          <w:rFonts w:hint="eastAsia"/>
          <w:rtl/>
        </w:rPr>
        <w:t>ک</w:t>
      </w:r>
      <w:r>
        <w:rPr>
          <w:rtl/>
        </w:rPr>
        <w:t xml:space="preserve"> دانشگاه بوده است. از پدر ع</w:t>
      </w:r>
      <w:r>
        <w:rPr>
          <w:rFonts w:hint="cs"/>
          <w:rtl/>
        </w:rPr>
        <w:t>یّ</w:t>
      </w:r>
      <w:r>
        <w:rPr>
          <w:rFonts w:hint="eastAsia"/>
          <w:rtl/>
        </w:rPr>
        <w:t>اش</w:t>
      </w:r>
      <w:r>
        <w:rPr>
          <w:rFonts w:hint="cs"/>
          <w:rtl/>
        </w:rPr>
        <w:t>ی</w:t>
      </w:r>
      <w:r>
        <w:rPr>
          <w:rtl/>
        </w:rPr>
        <w:t xml:space="preserve"> به او صد هزار د</w:t>
      </w:r>
      <w:r>
        <w:rPr>
          <w:rFonts w:hint="cs"/>
          <w:rtl/>
        </w:rPr>
        <w:t>ی</w:t>
      </w:r>
      <w:r>
        <w:rPr>
          <w:rFonts w:hint="eastAsia"/>
          <w:rtl/>
        </w:rPr>
        <w:t>نار</w:t>
      </w:r>
      <w:r>
        <w:rPr>
          <w:rtl/>
        </w:rPr>
        <w:t xml:space="preserve"> ارث رس</w:t>
      </w:r>
      <w:r>
        <w:rPr>
          <w:rFonts w:hint="cs"/>
          <w:rtl/>
        </w:rPr>
        <w:t>ی</w:t>
      </w:r>
      <w:r>
        <w:rPr>
          <w:rFonts w:hint="eastAsia"/>
          <w:rtl/>
        </w:rPr>
        <w:t>ده</w:t>
      </w:r>
      <w:r>
        <w:rPr>
          <w:rtl/>
        </w:rPr>
        <w:t xml:space="preserve"> بود و او </w:t>
      </w:r>
      <w:r w:rsidR="007802BA">
        <w:rPr>
          <w:rtl/>
        </w:rPr>
        <w:t>آن‌ها</w:t>
      </w:r>
      <w:r>
        <w:rPr>
          <w:rtl/>
        </w:rPr>
        <w:t xml:space="preserve"> را صرف علم و علماء کرده بود. </w:t>
      </w:r>
      <w:r w:rsidR="00F60EF4">
        <w:rPr>
          <w:rtl/>
        </w:rPr>
        <w:t>گفته‌شده</w:t>
      </w:r>
      <w:r>
        <w:rPr>
          <w:rtl/>
        </w:rPr>
        <w:t xml:space="preserve"> است که در </w:t>
      </w:r>
      <w:r w:rsidR="00F60EF4">
        <w:rPr>
          <w:rtl/>
        </w:rPr>
        <w:t>خانه‌ی</w:t>
      </w:r>
      <w:r>
        <w:rPr>
          <w:rtl/>
        </w:rPr>
        <w:t xml:space="preserve"> او </w:t>
      </w:r>
      <w:r>
        <w:rPr>
          <w:rFonts w:hint="cs"/>
          <w:rtl/>
        </w:rPr>
        <w:t>ی</w:t>
      </w:r>
      <w:r>
        <w:rPr>
          <w:rFonts w:hint="eastAsia"/>
          <w:rtl/>
        </w:rPr>
        <w:t>ک</w:t>
      </w:r>
      <w:r>
        <w:rPr>
          <w:rFonts w:hint="cs"/>
          <w:rtl/>
        </w:rPr>
        <w:t>ی</w:t>
      </w:r>
      <w:r>
        <w:rPr>
          <w:rtl/>
        </w:rPr>
        <w:t xml:space="preserve"> مشغول </w:t>
      </w:r>
      <w:r>
        <w:rPr>
          <w:rFonts w:hint="eastAsia"/>
          <w:rtl/>
        </w:rPr>
        <w:t>نوشتن</w:t>
      </w:r>
      <w:r>
        <w:rPr>
          <w:rtl/>
        </w:rPr>
        <w:t xml:space="preserve"> بود و </w:t>
      </w:r>
      <w:r>
        <w:rPr>
          <w:rFonts w:hint="cs"/>
          <w:rtl/>
        </w:rPr>
        <w:t>ی</w:t>
      </w:r>
      <w:r>
        <w:rPr>
          <w:rFonts w:hint="eastAsia"/>
          <w:rtl/>
        </w:rPr>
        <w:t>ک</w:t>
      </w:r>
      <w:r>
        <w:rPr>
          <w:rFonts w:hint="cs"/>
          <w:rtl/>
        </w:rPr>
        <w:t>ی</w:t>
      </w:r>
      <w:r>
        <w:rPr>
          <w:rtl/>
        </w:rPr>
        <w:t xml:space="preserve"> مشغول </w:t>
      </w:r>
      <w:r w:rsidR="00615FB7">
        <w:rPr>
          <w:rtl/>
        </w:rPr>
        <w:t>نسخه‌برداری</w:t>
      </w:r>
      <w:r>
        <w:rPr>
          <w:rtl/>
        </w:rPr>
        <w:t xml:space="preserve"> و مانند آن. نجاش</w:t>
      </w:r>
      <w:r>
        <w:rPr>
          <w:rFonts w:hint="cs"/>
          <w:rtl/>
        </w:rPr>
        <w:t>ی</w:t>
      </w:r>
      <w:r>
        <w:rPr>
          <w:rtl/>
        </w:rPr>
        <w:t xml:space="preserve"> در مورد منزل او </w:t>
      </w:r>
      <w:r w:rsidR="0052340B">
        <w:rPr>
          <w:rtl/>
        </w:rPr>
        <w:t>می‌گوید</w:t>
      </w:r>
      <w:r>
        <w:rPr>
          <w:rtl/>
        </w:rPr>
        <w:t>: منزل او مرتع و استراحت گاه ش</w:t>
      </w:r>
      <w:r>
        <w:rPr>
          <w:rFonts w:hint="cs"/>
          <w:rtl/>
        </w:rPr>
        <w:t>ی</w:t>
      </w:r>
      <w:r>
        <w:rPr>
          <w:rFonts w:hint="eastAsia"/>
          <w:rtl/>
        </w:rPr>
        <w:t>عه</w:t>
      </w:r>
      <w:r>
        <w:rPr>
          <w:rtl/>
        </w:rPr>
        <w:t xml:space="preserve"> بوده است.</w:t>
      </w:r>
    </w:p>
    <w:p w:rsidR="00117CCF" w:rsidRDefault="009C51C7" w:rsidP="00EA7AEB">
      <w:pPr>
        <w:rPr>
          <w:rtl/>
        </w:rPr>
      </w:pPr>
      <w:r>
        <w:rPr>
          <w:rFonts w:hint="eastAsia"/>
          <w:rtl/>
        </w:rPr>
        <w:t>متأسفانه</w:t>
      </w:r>
      <w:r w:rsidR="00117CCF">
        <w:rPr>
          <w:rtl/>
        </w:rPr>
        <w:t xml:space="preserve"> ما از ا</w:t>
      </w:r>
      <w:r w:rsidR="00117CCF">
        <w:rPr>
          <w:rFonts w:hint="cs"/>
          <w:rtl/>
        </w:rPr>
        <w:t>ی</w:t>
      </w:r>
      <w:r w:rsidR="00117CCF">
        <w:rPr>
          <w:rFonts w:hint="eastAsia"/>
          <w:rtl/>
        </w:rPr>
        <w:t>ن</w:t>
      </w:r>
      <w:r w:rsidR="00117CCF">
        <w:rPr>
          <w:rtl/>
        </w:rPr>
        <w:t xml:space="preserve"> </w:t>
      </w:r>
      <w:r w:rsidR="00F60EF4">
        <w:rPr>
          <w:rtl/>
        </w:rPr>
        <w:t>حوزه‌ی</w:t>
      </w:r>
      <w:r w:rsidR="00117CCF">
        <w:rPr>
          <w:rtl/>
        </w:rPr>
        <w:t xml:space="preserve"> عظ</w:t>
      </w:r>
      <w:r w:rsidR="00117CCF">
        <w:rPr>
          <w:rFonts w:hint="cs"/>
          <w:rtl/>
        </w:rPr>
        <w:t>ی</w:t>
      </w:r>
      <w:r w:rsidR="00117CCF">
        <w:rPr>
          <w:rFonts w:hint="eastAsia"/>
          <w:rtl/>
        </w:rPr>
        <w:t>م</w:t>
      </w:r>
      <w:r w:rsidR="00117CCF">
        <w:rPr>
          <w:rtl/>
        </w:rPr>
        <w:t xml:space="preserve"> اسلام</w:t>
      </w:r>
      <w:r w:rsidR="00117CCF">
        <w:rPr>
          <w:rFonts w:hint="cs"/>
          <w:rtl/>
        </w:rPr>
        <w:t>ی</w:t>
      </w:r>
      <w:r w:rsidR="00117CCF">
        <w:rPr>
          <w:rtl/>
        </w:rPr>
        <w:t xml:space="preserve"> که </w:t>
      </w:r>
      <w:r w:rsidR="00F60EF4">
        <w:rPr>
          <w:rtl/>
        </w:rPr>
        <w:t>حوزه‌ی</w:t>
      </w:r>
      <w:r w:rsidR="00117CCF">
        <w:rPr>
          <w:rtl/>
        </w:rPr>
        <w:t xml:space="preserve"> مشرق زم</w:t>
      </w:r>
      <w:r w:rsidR="00117CCF">
        <w:rPr>
          <w:rFonts w:hint="cs"/>
          <w:rtl/>
        </w:rPr>
        <w:t>ی</w:t>
      </w:r>
      <w:r w:rsidR="00117CCF">
        <w:rPr>
          <w:rFonts w:hint="eastAsia"/>
          <w:rtl/>
        </w:rPr>
        <w:t>ن</w:t>
      </w:r>
      <w:r w:rsidR="00117CCF">
        <w:rPr>
          <w:rtl/>
        </w:rPr>
        <w:t xml:space="preserve"> و </w:t>
      </w:r>
      <w:r w:rsidR="00F60EF4">
        <w:rPr>
          <w:rtl/>
        </w:rPr>
        <w:t>حوزه‌ی</w:t>
      </w:r>
      <w:r w:rsidR="00117CCF">
        <w:rPr>
          <w:rtl/>
        </w:rPr>
        <w:t xml:space="preserve"> سمرقند و اطراف آن حت</w:t>
      </w:r>
      <w:r w:rsidR="00117CCF">
        <w:rPr>
          <w:rFonts w:hint="cs"/>
          <w:rtl/>
        </w:rPr>
        <w:t>ی</w:t>
      </w:r>
      <w:r w:rsidR="00117CCF">
        <w:rPr>
          <w:rtl/>
        </w:rPr>
        <w:t xml:space="preserve"> </w:t>
      </w:r>
      <w:r w:rsidR="00117CCF">
        <w:rPr>
          <w:rFonts w:hint="cs"/>
          <w:rtl/>
        </w:rPr>
        <w:t>ی</w:t>
      </w:r>
      <w:r w:rsidR="00117CCF">
        <w:rPr>
          <w:rFonts w:hint="eastAsia"/>
          <w:rtl/>
        </w:rPr>
        <w:t>ک</w:t>
      </w:r>
      <w:r w:rsidR="00117CCF">
        <w:rPr>
          <w:rtl/>
        </w:rPr>
        <w:t xml:space="preserve"> کتاب به شکل مستق</w:t>
      </w:r>
      <w:r w:rsidR="00117CCF">
        <w:rPr>
          <w:rFonts w:hint="cs"/>
          <w:rtl/>
        </w:rPr>
        <w:t>ی</w:t>
      </w:r>
      <w:r w:rsidR="00117CCF">
        <w:rPr>
          <w:rFonts w:hint="eastAsia"/>
          <w:rtl/>
        </w:rPr>
        <w:t>م</w:t>
      </w:r>
      <w:r w:rsidR="00117CCF">
        <w:rPr>
          <w:rtl/>
        </w:rPr>
        <w:t xml:space="preserve"> به دست ما نرس</w:t>
      </w:r>
      <w:r w:rsidR="00117CCF">
        <w:rPr>
          <w:rFonts w:hint="cs"/>
          <w:rtl/>
        </w:rPr>
        <w:t>ی</w:t>
      </w:r>
      <w:r w:rsidR="00117CCF">
        <w:rPr>
          <w:rFonts w:hint="eastAsia"/>
          <w:rtl/>
        </w:rPr>
        <w:t>ده</w:t>
      </w:r>
      <w:r w:rsidR="00117CCF">
        <w:rPr>
          <w:rtl/>
        </w:rPr>
        <w:t xml:space="preserve"> است و ک</w:t>
      </w:r>
      <w:r w:rsidR="00117CCF">
        <w:rPr>
          <w:rFonts w:hint="cs"/>
          <w:rtl/>
        </w:rPr>
        <w:t>ی</w:t>
      </w:r>
      <w:r w:rsidR="00117CCF">
        <w:rPr>
          <w:rFonts w:hint="eastAsia"/>
          <w:rtl/>
        </w:rPr>
        <w:t>ف</w:t>
      </w:r>
      <w:r w:rsidR="00117CCF">
        <w:rPr>
          <w:rFonts w:hint="cs"/>
          <w:rtl/>
        </w:rPr>
        <w:t>ی</w:t>
      </w:r>
      <w:r w:rsidR="00117CCF">
        <w:rPr>
          <w:rFonts w:hint="eastAsia"/>
          <w:rtl/>
        </w:rPr>
        <w:t>ت</w:t>
      </w:r>
      <w:r w:rsidR="00117CCF">
        <w:rPr>
          <w:rtl/>
        </w:rPr>
        <w:t xml:space="preserve"> و شرا</w:t>
      </w:r>
      <w:r w:rsidR="00117CCF">
        <w:rPr>
          <w:rFonts w:hint="cs"/>
          <w:rtl/>
        </w:rPr>
        <w:t>ی</w:t>
      </w:r>
      <w:r w:rsidR="00117CCF">
        <w:rPr>
          <w:rFonts w:hint="eastAsia"/>
          <w:rtl/>
        </w:rPr>
        <w:t>ط</w:t>
      </w:r>
      <w:r w:rsidR="00117CCF">
        <w:rPr>
          <w:rtl/>
        </w:rPr>
        <w:t xml:space="preserve"> و </w:t>
      </w:r>
      <w:r w:rsidR="00965BBF">
        <w:rPr>
          <w:rtl/>
        </w:rPr>
        <w:t>کتاب‌های</w:t>
      </w:r>
      <w:r w:rsidR="00117CCF">
        <w:rPr>
          <w:rFonts w:hint="cs"/>
          <w:rtl/>
        </w:rPr>
        <w:t>ی</w:t>
      </w:r>
      <w:r w:rsidR="00117CCF">
        <w:rPr>
          <w:rtl/>
        </w:rPr>
        <w:t xml:space="preserve"> که از آن حوزه بروز کرده است برا</w:t>
      </w:r>
      <w:r w:rsidR="00117CCF">
        <w:rPr>
          <w:rFonts w:hint="cs"/>
          <w:rtl/>
        </w:rPr>
        <w:t>ی</w:t>
      </w:r>
      <w:r w:rsidR="00117CCF">
        <w:rPr>
          <w:rtl/>
        </w:rPr>
        <w:t xml:space="preserve"> ما شفاف ن</w:t>
      </w:r>
      <w:r w:rsidR="00117CCF">
        <w:rPr>
          <w:rFonts w:hint="cs"/>
          <w:rtl/>
        </w:rPr>
        <w:t>ی</w:t>
      </w:r>
      <w:r w:rsidR="00117CCF">
        <w:rPr>
          <w:rFonts w:hint="eastAsia"/>
          <w:rtl/>
        </w:rPr>
        <w:t>ست</w:t>
      </w:r>
      <w:r w:rsidR="00117CCF">
        <w:rPr>
          <w:rtl/>
        </w:rPr>
        <w:t>.</w:t>
      </w:r>
    </w:p>
    <w:p w:rsidR="00117CCF" w:rsidRDefault="00117CCF" w:rsidP="00EA7AEB">
      <w:pPr>
        <w:rPr>
          <w:rtl/>
        </w:rPr>
      </w:pPr>
      <w:r>
        <w:rPr>
          <w:rFonts w:hint="eastAsia"/>
          <w:rtl/>
        </w:rPr>
        <w:t>کَشّ</w:t>
      </w:r>
      <w:r>
        <w:rPr>
          <w:rtl/>
        </w:rPr>
        <w:t xml:space="preserve"> شهر</w:t>
      </w:r>
      <w:r>
        <w:rPr>
          <w:rFonts w:hint="cs"/>
          <w:rtl/>
        </w:rPr>
        <w:t>ی</w:t>
      </w:r>
      <w:r>
        <w:rPr>
          <w:rtl/>
        </w:rPr>
        <w:t xml:space="preserve"> نزد</w:t>
      </w:r>
      <w:r>
        <w:rPr>
          <w:rFonts w:hint="cs"/>
          <w:rtl/>
        </w:rPr>
        <w:t>ی</w:t>
      </w:r>
      <w:r>
        <w:rPr>
          <w:rFonts w:hint="eastAsia"/>
          <w:rtl/>
        </w:rPr>
        <w:t>ک</w:t>
      </w:r>
      <w:r>
        <w:rPr>
          <w:rtl/>
        </w:rPr>
        <w:t xml:space="preserve"> سمرقند است. در بعض</w:t>
      </w:r>
      <w:r>
        <w:rPr>
          <w:rFonts w:hint="cs"/>
          <w:rtl/>
        </w:rPr>
        <w:t>ی</w:t>
      </w:r>
      <w:r>
        <w:rPr>
          <w:rtl/>
        </w:rPr>
        <w:t xml:space="preserve"> از کتب به آن کَسّ تعب</w:t>
      </w:r>
      <w:r>
        <w:rPr>
          <w:rFonts w:hint="cs"/>
          <w:rtl/>
        </w:rPr>
        <w:t>ی</w:t>
      </w:r>
      <w:r>
        <w:rPr>
          <w:rFonts w:hint="eastAsia"/>
          <w:rtl/>
        </w:rPr>
        <w:t>ر</w:t>
      </w:r>
      <w:r w:rsidR="00E1646A">
        <w:rPr>
          <w:rtl/>
        </w:rPr>
        <w:t xml:space="preserve"> شده است که </w:t>
      </w:r>
      <w:r w:rsidR="00A62F20">
        <w:rPr>
          <w:rtl/>
        </w:rPr>
        <w:t>ظاهراً</w:t>
      </w:r>
      <w:r w:rsidR="00E1646A">
        <w:rPr>
          <w:rtl/>
        </w:rPr>
        <w:t xml:space="preserve"> معر</w:t>
      </w:r>
      <w:r w:rsidR="00E1646A">
        <w:rPr>
          <w:rFonts w:hint="cs"/>
          <w:rtl/>
        </w:rPr>
        <w:t>ب</w:t>
      </w:r>
      <w:r>
        <w:rPr>
          <w:rtl/>
        </w:rPr>
        <w:t xml:space="preserve"> کشّ است ز</w:t>
      </w:r>
      <w:r>
        <w:rPr>
          <w:rFonts w:hint="cs"/>
          <w:rtl/>
        </w:rPr>
        <w:t>ی</w:t>
      </w:r>
      <w:r>
        <w:rPr>
          <w:rFonts w:hint="eastAsia"/>
          <w:rtl/>
        </w:rPr>
        <w:t>را</w:t>
      </w:r>
      <w:r>
        <w:rPr>
          <w:rtl/>
        </w:rPr>
        <w:t xml:space="preserve"> در عرب</w:t>
      </w:r>
      <w:r>
        <w:rPr>
          <w:rFonts w:hint="cs"/>
          <w:rtl/>
        </w:rPr>
        <w:t>ی</w:t>
      </w:r>
      <w:r>
        <w:rPr>
          <w:rtl/>
        </w:rPr>
        <w:t xml:space="preserve"> ش</w:t>
      </w:r>
      <w:r>
        <w:rPr>
          <w:rFonts w:hint="cs"/>
          <w:rtl/>
        </w:rPr>
        <w:t>ی</w:t>
      </w:r>
      <w:r>
        <w:rPr>
          <w:rFonts w:hint="eastAsia"/>
          <w:rtl/>
        </w:rPr>
        <w:t>ن</w:t>
      </w:r>
      <w:r>
        <w:rPr>
          <w:rtl/>
        </w:rPr>
        <w:t xml:space="preserve"> به س</w:t>
      </w:r>
      <w:r>
        <w:rPr>
          <w:rFonts w:hint="cs"/>
          <w:rtl/>
        </w:rPr>
        <w:t>ی</w:t>
      </w:r>
      <w:r>
        <w:rPr>
          <w:rFonts w:hint="eastAsia"/>
          <w:rtl/>
        </w:rPr>
        <w:t>ن</w:t>
      </w:r>
      <w:r>
        <w:rPr>
          <w:rtl/>
        </w:rPr>
        <w:t xml:space="preserve"> تبد</w:t>
      </w:r>
      <w:r>
        <w:rPr>
          <w:rFonts w:hint="cs"/>
          <w:rtl/>
        </w:rPr>
        <w:t>ی</w:t>
      </w:r>
      <w:r>
        <w:rPr>
          <w:rFonts w:hint="eastAsia"/>
          <w:rtl/>
        </w:rPr>
        <w:t>ل</w:t>
      </w:r>
      <w:r>
        <w:rPr>
          <w:rtl/>
        </w:rPr>
        <w:t xml:space="preserve"> </w:t>
      </w:r>
      <w:r w:rsidR="007802BA">
        <w:rPr>
          <w:rtl/>
        </w:rPr>
        <w:t>می‌شود</w:t>
      </w:r>
      <w:r>
        <w:rPr>
          <w:rtl/>
        </w:rPr>
        <w:t xml:space="preserve"> </w:t>
      </w:r>
      <w:r w:rsidR="00F16102">
        <w:rPr>
          <w:rtl/>
        </w:rPr>
        <w:t>مثلاً</w:t>
      </w:r>
      <w:r>
        <w:rPr>
          <w:rtl/>
        </w:rPr>
        <w:t xml:space="preserve"> قاشان</w:t>
      </w:r>
      <w:r>
        <w:rPr>
          <w:rFonts w:hint="cs"/>
          <w:rtl/>
        </w:rPr>
        <w:t>ی</w:t>
      </w:r>
      <w:r>
        <w:rPr>
          <w:rtl/>
        </w:rPr>
        <w:t xml:space="preserve"> به قاسان</w:t>
      </w:r>
      <w:r>
        <w:rPr>
          <w:rFonts w:hint="cs"/>
          <w:rtl/>
        </w:rPr>
        <w:t>ی</w:t>
      </w:r>
      <w:r>
        <w:rPr>
          <w:rtl/>
        </w:rPr>
        <w:t xml:space="preserve"> تعب</w:t>
      </w:r>
      <w:r>
        <w:rPr>
          <w:rFonts w:hint="cs"/>
          <w:rtl/>
        </w:rPr>
        <w:t>ی</w:t>
      </w:r>
      <w:r>
        <w:rPr>
          <w:rFonts w:hint="eastAsia"/>
          <w:rtl/>
        </w:rPr>
        <w:t>ر</w:t>
      </w:r>
      <w:r>
        <w:rPr>
          <w:rtl/>
        </w:rPr>
        <w:t xml:space="preserve"> شده است.</w:t>
      </w:r>
    </w:p>
    <w:p w:rsidR="00117CCF" w:rsidRDefault="00117CCF" w:rsidP="00EA7AEB">
      <w:pPr>
        <w:rPr>
          <w:rtl/>
        </w:rPr>
      </w:pPr>
      <w:r>
        <w:rPr>
          <w:rFonts w:hint="eastAsia"/>
          <w:rtl/>
        </w:rPr>
        <w:t>کش</w:t>
      </w:r>
      <w:r>
        <w:rPr>
          <w:rFonts w:hint="cs"/>
          <w:rtl/>
        </w:rPr>
        <w:t>ی</w:t>
      </w:r>
      <w:r>
        <w:rPr>
          <w:rtl/>
        </w:rPr>
        <w:t xml:space="preserve"> در </w:t>
      </w:r>
      <w:r w:rsidR="0052340B">
        <w:rPr>
          <w:rtl/>
        </w:rPr>
        <w:t>طبقه‌ی</w:t>
      </w:r>
      <w:r>
        <w:rPr>
          <w:rtl/>
        </w:rPr>
        <w:t xml:space="preserve"> کل</w:t>
      </w:r>
      <w:r>
        <w:rPr>
          <w:rFonts w:hint="cs"/>
          <w:rtl/>
        </w:rPr>
        <w:t>ی</w:t>
      </w:r>
      <w:r>
        <w:rPr>
          <w:rFonts w:hint="eastAsia"/>
          <w:rtl/>
        </w:rPr>
        <w:t>ن</w:t>
      </w:r>
      <w:r>
        <w:rPr>
          <w:rFonts w:hint="cs"/>
          <w:rtl/>
        </w:rPr>
        <w:t>ی</w:t>
      </w:r>
      <w:r>
        <w:rPr>
          <w:rtl/>
        </w:rPr>
        <w:t xml:space="preserve"> و اندک</w:t>
      </w:r>
      <w:r>
        <w:rPr>
          <w:rFonts w:hint="cs"/>
          <w:rtl/>
        </w:rPr>
        <w:t>ی</w:t>
      </w:r>
      <w:r>
        <w:rPr>
          <w:rtl/>
        </w:rPr>
        <w:t xml:space="preserve"> از او متأخر است. </w:t>
      </w:r>
      <w:r w:rsidR="00E1646A">
        <w:rPr>
          <w:rFonts w:hint="cs"/>
          <w:rtl/>
        </w:rPr>
        <w:t>اواسط قرن چهارم.</w:t>
      </w:r>
    </w:p>
    <w:p w:rsidR="00117CCF" w:rsidRDefault="00117CCF" w:rsidP="00EA7AEB">
      <w:pPr>
        <w:rPr>
          <w:rtl/>
        </w:rPr>
      </w:pPr>
      <w:r>
        <w:rPr>
          <w:rFonts w:hint="eastAsia"/>
          <w:rtl/>
        </w:rPr>
        <w:t>راو</w:t>
      </w:r>
      <w:r>
        <w:rPr>
          <w:rFonts w:hint="cs"/>
          <w:rtl/>
        </w:rPr>
        <w:t>ی</w:t>
      </w:r>
      <w:r>
        <w:rPr>
          <w:rFonts w:hint="eastAsia"/>
          <w:rtl/>
        </w:rPr>
        <w:t>ان</w:t>
      </w:r>
      <w:r>
        <w:rPr>
          <w:rtl/>
        </w:rPr>
        <w:t xml:space="preserve"> او </w:t>
      </w:r>
      <w:r w:rsidR="0052340B">
        <w:rPr>
          <w:rtl/>
        </w:rPr>
        <w:t>عمدتاً</w:t>
      </w:r>
      <w:r>
        <w:rPr>
          <w:rtl/>
        </w:rPr>
        <w:t xml:space="preserve"> هارون بن موس</w:t>
      </w:r>
      <w:r>
        <w:rPr>
          <w:rFonts w:hint="cs"/>
          <w:rtl/>
        </w:rPr>
        <w:t>ی</w:t>
      </w:r>
      <w:r>
        <w:rPr>
          <w:rtl/>
        </w:rPr>
        <w:t xml:space="preserve"> تَلّعُکبُر</w:t>
      </w:r>
      <w:r>
        <w:rPr>
          <w:rFonts w:hint="cs"/>
          <w:rtl/>
        </w:rPr>
        <w:t>ی</w:t>
      </w:r>
      <w:r>
        <w:rPr>
          <w:rtl/>
        </w:rPr>
        <w:t xml:space="preserve"> و جعفر بن قولو</w:t>
      </w:r>
      <w:r>
        <w:rPr>
          <w:rFonts w:hint="cs"/>
          <w:rtl/>
        </w:rPr>
        <w:t>ی</w:t>
      </w:r>
      <w:r>
        <w:rPr>
          <w:rFonts w:hint="eastAsia"/>
          <w:rtl/>
        </w:rPr>
        <w:t>ه</w:t>
      </w:r>
      <w:r>
        <w:rPr>
          <w:rtl/>
        </w:rPr>
        <w:t xml:space="preserve"> است که از او نقل </w:t>
      </w:r>
      <w:r w:rsidR="00F60EF4">
        <w:rPr>
          <w:rtl/>
        </w:rPr>
        <w:t>کرده‌اند</w:t>
      </w:r>
      <w:r>
        <w:rPr>
          <w:rtl/>
        </w:rPr>
        <w:t>.</w:t>
      </w:r>
    </w:p>
    <w:p w:rsidR="00117CCF" w:rsidRDefault="00117CCF" w:rsidP="00EA7AEB">
      <w:pPr>
        <w:rPr>
          <w:rtl/>
        </w:rPr>
      </w:pPr>
      <w:r>
        <w:rPr>
          <w:rFonts w:hint="eastAsia"/>
          <w:rtl/>
        </w:rPr>
        <w:lastRenderedPageBreak/>
        <w:t>نجاش</w:t>
      </w:r>
      <w:r>
        <w:rPr>
          <w:rFonts w:hint="cs"/>
          <w:rtl/>
        </w:rPr>
        <w:t>ی</w:t>
      </w:r>
      <w:r>
        <w:rPr>
          <w:rtl/>
        </w:rPr>
        <w:t xml:space="preserve"> در مورد کتاب کشّ</w:t>
      </w:r>
      <w:r>
        <w:rPr>
          <w:rFonts w:hint="cs"/>
          <w:rtl/>
        </w:rPr>
        <w:t>ی</w:t>
      </w:r>
      <w:r>
        <w:rPr>
          <w:rtl/>
        </w:rPr>
        <w:t xml:space="preserve"> تعب</w:t>
      </w:r>
      <w:r>
        <w:rPr>
          <w:rFonts w:hint="cs"/>
          <w:rtl/>
        </w:rPr>
        <w:t>ی</w:t>
      </w:r>
      <w:r>
        <w:rPr>
          <w:rFonts w:hint="eastAsia"/>
          <w:rtl/>
        </w:rPr>
        <w:t>ر</w:t>
      </w:r>
      <w:r>
        <w:rPr>
          <w:rtl/>
        </w:rPr>
        <w:t xml:space="preserve"> </w:t>
      </w:r>
      <w:r w:rsidR="00E1646A">
        <w:rPr>
          <w:rFonts w:hint="cs"/>
          <w:rtl/>
        </w:rPr>
        <w:t>کرده</w:t>
      </w:r>
      <w:r>
        <w:rPr>
          <w:rtl/>
        </w:rPr>
        <w:t xml:space="preserve"> است: کتاب کث</w:t>
      </w:r>
      <w:r>
        <w:rPr>
          <w:rFonts w:hint="cs"/>
          <w:rtl/>
        </w:rPr>
        <w:t>ی</w:t>
      </w:r>
      <w:r>
        <w:rPr>
          <w:rFonts w:hint="eastAsia"/>
          <w:rtl/>
        </w:rPr>
        <w:t>ر</w:t>
      </w:r>
      <w:r>
        <w:rPr>
          <w:rtl/>
        </w:rPr>
        <w:t xml:space="preserve"> العلم لکن ف</w:t>
      </w:r>
      <w:r>
        <w:rPr>
          <w:rFonts w:hint="cs"/>
          <w:rtl/>
        </w:rPr>
        <w:t>ی</w:t>
      </w:r>
      <w:r>
        <w:rPr>
          <w:rFonts w:hint="eastAsia"/>
          <w:rtl/>
        </w:rPr>
        <w:t>ه</w:t>
      </w:r>
      <w:r>
        <w:rPr>
          <w:rtl/>
        </w:rPr>
        <w:t xml:space="preserve"> اغلاط کث</w:t>
      </w:r>
      <w:r>
        <w:rPr>
          <w:rFonts w:hint="cs"/>
          <w:rtl/>
        </w:rPr>
        <w:t>ی</w:t>
      </w:r>
      <w:r>
        <w:rPr>
          <w:rFonts w:hint="eastAsia"/>
          <w:rtl/>
        </w:rPr>
        <w:t>رة</w:t>
      </w:r>
      <w:r>
        <w:rPr>
          <w:rtl/>
        </w:rPr>
        <w:t xml:space="preserve">. </w:t>
      </w:r>
      <w:r w:rsidR="00A62F20">
        <w:rPr>
          <w:rtl/>
        </w:rPr>
        <w:t>ظاهراً</w:t>
      </w:r>
      <w:r>
        <w:rPr>
          <w:rtl/>
        </w:rPr>
        <w:t xml:space="preserve"> کتاب مزبور اسم خاص</w:t>
      </w:r>
      <w:r>
        <w:rPr>
          <w:rFonts w:hint="cs"/>
          <w:rtl/>
        </w:rPr>
        <w:t>ی</w:t>
      </w:r>
      <w:r>
        <w:rPr>
          <w:rtl/>
        </w:rPr>
        <w:t xml:space="preserve"> نداشته است و به</w:t>
      </w:r>
      <w:r w:rsidR="00E1646A">
        <w:rPr>
          <w:rFonts w:hint="cs"/>
          <w:rtl/>
        </w:rPr>
        <w:t xml:space="preserve"> نام</w:t>
      </w:r>
      <w:r>
        <w:rPr>
          <w:rtl/>
        </w:rPr>
        <w:t xml:space="preserve"> کتاب الرجال بوده است. در مورد او دو اسم د</w:t>
      </w:r>
      <w:r>
        <w:rPr>
          <w:rFonts w:hint="cs"/>
          <w:rtl/>
        </w:rPr>
        <w:t>ی</w:t>
      </w:r>
      <w:r>
        <w:rPr>
          <w:rFonts w:hint="eastAsia"/>
          <w:rtl/>
        </w:rPr>
        <w:t>گر</w:t>
      </w:r>
      <w:r>
        <w:rPr>
          <w:rtl/>
        </w:rPr>
        <w:t xml:space="preserve"> ن</w:t>
      </w:r>
      <w:r>
        <w:rPr>
          <w:rFonts w:hint="cs"/>
          <w:rtl/>
        </w:rPr>
        <w:t>ی</w:t>
      </w:r>
      <w:r>
        <w:rPr>
          <w:rFonts w:hint="eastAsia"/>
          <w:rtl/>
        </w:rPr>
        <w:t>ز</w:t>
      </w:r>
      <w:r>
        <w:rPr>
          <w:rtl/>
        </w:rPr>
        <w:t xml:space="preserve"> </w:t>
      </w:r>
      <w:r w:rsidR="00F60EF4">
        <w:rPr>
          <w:rtl/>
        </w:rPr>
        <w:t>گفته‌شده</w:t>
      </w:r>
      <w:r>
        <w:rPr>
          <w:rtl/>
        </w:rPr>
        <w:t xml:space="preserve"> است که </w:t>
      </w:r>
      <w:r w:rsidR="00965BBF">
        <w:rPr>
          <w:rtl/>
        </w:rPr>
        <w:t>عبارت‌اند</w:t>
      </w:r>
      <w:r>
        <w:rPr>
          <w:rtl/>
        </w:rPr>
        <w:t xml:space="preserve"> از: (معرفة الرجال) و (معرفة الناقل</w:t>
      </w:r>
      <w:r>
        <w:rPr>
          <w:rFonts w:hint="cs"/>
          <w:rtl/>
        </w:rPr>
        <w:t>ی</w:t>
      </w:r>
      <w:r>
        <w:rPr>
          <w:rFonts w:hint="eastAsia"/>
          <w:rtl/>
        </w:rPr>
        <w:t>ن</w:t>
      </w:r>
      <w:r>
        <w:rPr>
          <w:rtl/>
        </w:rPr>
        <w:t xml:space="preserve"> عن الائمة السالم</w:t>
      </w:r>
      <w:r>
        <w:rPr>
          <w:rFonts w:hint="cs"/>
          <w:rtl/>
        </w:rPr>
        <w:t>ی</w:t>
      </w:r>
      <w:r>
        <w:rPr>
          <w:rFonts w:hint="eastAsia"/>
          <w:rtl/>
        </w:rPr>
        <w:t>ن</w:t>
      </w:r>
      <w:r>
        <w:rPr>
          <w:rtl/>
        </w:rPr>
        <w:t xml:space="preserve">) که </w:t>
      </w:r>
      <w:r w:rsidR="00A62F20">
        <w:rPr>
          <w:rtl/>
        </w:rPr>
        <w:t>هیچ‌یک</w:t>
      </w:r>
      <w:r>
        <w:rPr>
          <w:rtl/>
        </w:rPr>
        <w:t xml:space="preserve"> از آن دو ثابت ن</w:t>
      </w:r>
      <w:r>
        <w:rPr>
          <w:rFonts w:hint="cs"/>
          <w:rtl/>
        </w:rPr>
        <w:t>ی</w:t>
      </w:r>
      <w:r>
        <w:rPr>
          <w:rFonts w:hint="eastAsia"/>
          <w:rtl/>
        </w:rPr>
        <w:t>ست</w:t>
      </w:r>
      <w:r>
        <w:rPr>
          <w:rtl/>
        </w:rPr>
        <w:t xml:space="preserve"> که اسم کتاب بوده باشد.</w:t>
      </w:r>
    </w:p>
    <w:p w:rsidR="00117CCF" w:rsidRDefault="00117CCF" w:rsidP="00EA7AEB">
      <w:pPr>
        <w:rPr>
          <w:rtl/>
        </w:rPr>
      </w:pPr>
      <w:r>
        <w:rPr>
          <w:rFonts w:hint="eastAsia"/>
          <w:rtl/>
        </w:rPr>
        <w:t>ش</w:t>
      </w:r>
      <w:r>
        <w:rPr>
          <w:rFonts w:hint="cs"/>
          <w:rtl/>
        </w:rPr>
        <w:t>ی</w:t>
      </w:r>
      <w:r>
        <w:rPr>
          <w:rFonts w:hint="eastAsia"/>
          <w:rtl/>
        </w:rPr>
        <w:t>خ</w:t>
      </w:r>
      <w:r>
        <w:rPr>
          <w:rtl/>
        </w:rPr>
        <w:t xml:space="preserve"> طوس</w:t>
      </w:r>
      <w:r>
        <w:rPr>
          <w:rFonts w:hint="cs"/>
          <w:rtl/>
        </w:rPr>
        <w:t>ی</w:t>
      </w:r>
      <w:r>
        <w:rPr>
          <w:rtl/>
        </w:rPr>
        <w:t xml:space="preserve"> از آن کتاب </w:t>
      </w:r>
      <w:r>
        <w:rPr>
          <w:rFonts w:hint="cs"/>
          <w:rtl/>
        </w:rPr>
        <w:t>ی</w:t>
      </w:r>
      <w:r>
        <w:rPr>
          <w:rFonts w:hint="eastAsia"/>
          <w:rtl/>
        </w:rPr>
        <w:t>ک</w:t>
      </w:r>
      <w:r>
        <w:rPr>
          <w:rtl/>
        </w:rPr>
        <w:t xml:space="preserve"> اخت</w:t>
      </w:r>
      <w:r>
        <w:rPr>
          <w:rFonts w:hint="cs"/>
          <w:rtl/>
        </w:rPr>
        <w:t>ی</w:t>
      </w:r>
      <w:r>
        <w:rPr>
          <w:rFonts w:hint="eastAsia"/>
          <w:rtl/>
        </w:rPr>
        <w:t>ار</w:t>
      </w:r>
      <w:r>
        <w:rPr>
          <w:rtl/>
        </w:rPr>
        <w:t xml:space="preserve"> کرده است و نام آن اخت</w:t>
      </w:r>
      <w:r>
        <w:rPr>
          <w:rFonts w:hint="cs"/>
          <w:rtl/>
        </w:rPr>
        <w:t>ی</w:t>
      </w:r>
      <w:r>
        <w:rPr>
          <w:rFonts w:hint="eastAsia"/>
          <w:rtl/>
        </w:rPr>
        <w:t>ار</w:t>
      </w:r>
      <w:r>
        <w:rPr>
          <w:rtl/>
        </w:rPr>
        <w:t xml:space="preserve"> الرجال است (نه اخت</w:t>
      </w:r>
      <w:r>
        <w:rPr>
          <w:rFonts w:hint="cs"/>
          <w:rtl/>
        </w:rPr>
        <w:t>ی</w:t>
      </w:r>
      <w:r>
        <w:rPr>
          <w:rFonts w:hint="eastAsia"/>
          <w:rtl/>
        </w:rPr>
        <w:t>ار</w:t>
      </w:r>
      <w:r>
        <w:rPr>
          <w:rtl/>
        </w:rPr>
        <w:t xml:space="preserve"> معرفة الرجال) ا</w:t>
      </w:r>
      <w:r>
        <w:rPr>
          <w:rFonts w:hint="cs"/>
          <w:rtl/>
        </w:rPr>
        <w:t>ی</w:t>
      </w:r>
      <w:r>
        <w:rPr>
          <w:rFonts w:hint="eastAsia"/>
          <w:rtl/>
        </w:rPr>
        <w:t>ن</w:t>
      </w:r>
      <w:r>
        <w:rPr>
          <w:rtl/>
        </w:rPr>
        <w:t xml:space="preserve"> همان نام</w:t>
      </w:r>
      <w:r>
        <w:rPr>
          <w:rFonts w:hint="cs"/>
          <w:rtl/>
        </w:rPr>
        <w:t>ی</w:t>
      </w:r>
      <w:r>
        <w:rPr>
          <w:rtl/>
        </w:rPr>
        <w:t xml:space="preserve"> است که ش</w:t>
      </w:r>
      <w:r>
        <w:rPr>
          <w:rFonts w:hint="cs"/>
          <w:rtl/>
        </w:rPr>
        <w:t>ی</w:t>
      </w:r>
      <w:r>
        <w:rPr>
          <w:rFonts w:hint="eastAsia"/>
          <w:rtl/>
        </w:rPr>
        <w:t>خ</w:t>
      </w:r>
      <w:r>
        <w:rPr>
          <w:rtl/>
        </w:rPr>
        <w:t xml:space="preserve"> در فهرست و جا</w:t>
      </w:r>
      <w:r>
        <w:rPr>
          <w:rFonts w:hint="cs"/>
          <w:rtl/>
        </w:rPr>
        <w:t>ی</w:t>
      </w:r>
      <w:r>
        <w:rPr>
          <w:rtl/>
        </w:rPr>
        <w:t xml:space="preserve"> د</w:t>
      </w:r>
      <w:r>
        <w:rPr>
          <w:rFonts w:hint="cs"/>
          <w:rtl/>
        </w:rPr>
        <w:t>ی</w:t>
      </w:r>
      <w:r>
        <w:rPr>
          <w:rFonts w:hint="eastAsia"/>
          <w:rtl/>
        </w:rPr>
        <w:t>گر</w:t>
      </w:r>
      <w:r>
        <w:rPr>
          <w:rtl/>
        </w:rPr>
        <w:t xml:space="preserve"> به نام آن تصر</w:t>
      </w:r>
      <w:r>
        <w:rPr>
          <w:rFonts w:hint="cs"/>
          <w:rtl/>
        </w:rPr>
        <w:t>ی</w:t>
      </w:r>
      <w:r>
        <w:rPr>
          <w:rFonts w:hint="eastAsia"/>
          <w:rtl/>
        </w:rPr>
        <w:t>ح</w:t>
      </w:r>
      <w:r>
        <w:rPr>
          <w:rtl/>
        </w:rPr>
        <w:t xml:space="preserve"> </w:t>
      </w:r>
      <w:r w:rsidR="00F60EF4">
        <w:rPr>
          <w:rtl/>
        </w:rPr>
        <w:t>می‌کند</w:t>
      </w:r>
      <w:r>
        <w:rPr>
          <w:rtl/>
        </w:rPr>
        <w:t>. اصل ا</w:t>
      </w:r>
      <w:r>
        <w:rPr>
          <w:rFonts w:hint="cs"/>
          <w:rtl/>
        </w:rPr>
        <w:t>ی</w:t>
      </w:r>
      <w:r>
        <w:rPr>
          <w:rFonts w:hint="eastAsia"/>
          <w:rtl/>
        </w:rPr>
        <w:t>ن</w:t>
      </w:r>
      <w:r>
        <w:rPr>
          <w:rtl/>
        </w:rPr>
        <w:t xml:space="preserve"> </w:t>
      </w:r>
      <w:r w:rsidR="007802BA">
        <w:rPr>
          <w:rtl/>
        </w:rPr>
        <w:t>کتاب (</w:t>
      </w:r>
      <w:r w:rsidR="00990478">
        <w:rPr>
          <w:rFonts w:hint="cs"/>
          <w:rtl/>
        </w:rPr>
        <w:t>کتاب کشی)</w:t>
      </w:r>
      <w:r>
        <w:rPr>
          <w:rtl/>
        </w:rPr>
        <w:t xml:space="preserve"> در اخت</w:t>
      </w:r>
      <w:r>
        <w:rPr>
          <w:rFonts w:hint="cs"/>
          <w:rtl/>
        </w:rPr>
        <w:t>ی</w:t>
      </w:r>
      <w:r>
        <w:rPr>
          <w:rFonts w:hint="eastAsia"/>
          <w:rtl/>
        </w:rPr>
        <w:t>ار</w:t>
      </w:r>
      <w:r>
        <w:rPr>
          <w:rtl/>
        </w:rPr>
        <w:t xml:space="preserve"> ما ن</w:t>
      </w:r>
      <w:r>
        <w:rPr>
          <w:rFonts w:hint="cs"/>
          <w:rtl/>
        </w:rPr>
        <w:t>ی</w:t>
      </w:r>
      <w:r>
        <w:rPr>
          <w:rFonts w:hint="eastAsia"/>
          <w:rtl/>
        </w:rPr>
        <w:t>ست</w:t>
      </w:r>
      <w:r>
        <w:rPr>
          <w:rtl/>
        </w:rPr>
        <w:t xml:space="preserve"> و به هم</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خصوص</w:t>
      </w:r>
      <w:r>
        <w:rPr>
          <w:rFonts w:hint="cs"/>
          <w:rtl/>
        </w:rPr>
        <w:t>ی</w:t>
      </w:r>
      <w:r>
        <w:rPr>
          <w:rFonts w:hint="eastAsia"/>
          <w:rtl/>
        </w:rPr>
        <w:t>ات</w:t>
      </w:r>
      <w:r>
        <w:rPr>
          <w:rtl/>
        </w:rPr>
        <w:t xml:space="preserve"> آن </w:t>
      </w:r>
      <w:r w:rsidR="00A62F20">
        <w:rPr>
          <w:rtl/>
        </w:rPr>
        <w:t>دقیقاً</w:t>
      </w:r>
      <w:r>
        <w:rPr>
          <w:rtl/>
        </w:rPr>
        <w:t xml:space="preserve"> برا</w:t>
      </w:r>
      <w:r>
        <w:rPr>
          <w:rFonts w:hint="cs"/>
          <w:rtl/>
        </w:rPr>
        <w:t>ی</w:t>
      </w:r>
      <w:r>
        <w:rPr>
          <w:rtl/>
        </w:rPr>
        <w:t xml:space="preserve"> ما مشخص ن</w:t>
      </w:r>
      <w:r>
        <w:rPr>
          <w:rFonts w:hint="cs"/>
          <w:rtl/>
        </w:rPr>
        <w:t>ی</w:t>
      </w:r>
      <w:r>
        <w:rPr>
          <w:rFonts w:hint="eastAsia"/>
          <w:rtl/>
        </w:rPr>
        <w:t>ست</w:t>
      </w:r>
      <w:r>
        <w:rPr>
          <w:rtl/>
        </w:rPr>
        <w:t>.</w:t>
      </w:r>
    </w:p>
    <w:p w:rsidR="00E1646A" w:rsidRDefault="00E1646A" w:rsidP="00EA7AEB">
      <w:pPr>
        <w:pStyle w:val="Heading4"/>
        <w:rPr>
          <w:rtl/>
        </w:rPr>
      </w:pPr>
      <w:r>
        <w:rPr>
          <w:rFonts w:hint="cs"/>
          <w:rtl/>
        </w:rPr>
        <w:t>کتاب اختیار الرجال شیخ؛ تلخیص رجال کشی</w:t>
      </w:r>
    </w:p>
    <w:p w:rsidR="00117CCF" w:rsidRDefault="00117CCF" w:rsidP="00EA7AEB">
      <w:pPr>
        <w:rPr>
          <w:rtl/>
        </w:rPr>
      </w:pPr>
      <w:r>
        <w:rPr>
          <w:rFonts w:hint="eastAsia"/>
          <w:rtl/>
        </w:rPr>
        <w:t>ش</w:t>
      </w:r>
      <w:r>
        <w:rPr>
          <w:rFonts w:hint="cs"/>
          <w:rtl/>
        </w:rPr>
        <w:t>ی</w:t>
      </w:r>
      <w:r>
        <w:rPr>
          <w:rFonts w:hint="eastAsia"/>
          <w:rtl/>
        </w:rPr>
        <w:t>خ</w:t>
      </w:r>
      <w:r>
        <w:rPr>
          <w:rtl/>
        </w:rPr>
        <w:t xml:space="preserve"> در عبارت</w:t>
      </w:r>
      <w:r>
        <w:rPr>
          <w:rFonts w:hint="cs"/>
          <w:rtl/>
        </w:rPr>
        <w:t>ی</w:t>
      </w:r>
      <w:r>
        <w:rPr>
          <w:rtl/>
        </w:rPr>
        <w:t xml:space="preserve"> علت </w:t>
      </w:r>
      <w:r w:rsidR="00F16102">
        <w:rPr>
          <w:rtl/>
        </w:rPr>
        <w:t>تألیف</w:t>
      </w:r>
      <w:r>
        <w:rPr>
          <w:rtl/>
        </w:rPr>
        <w:t xml:space="preserve"> ا</w:t>
      </w:r>
      <w:r>
        <w:rPr>
          <w:rFonts w:hint="cs"/>
          <w:rtl/>
        </w:rPr>
        <w:t>ی</w:t>
      </w:r>
      <w:r>
        <w:rPr>
          <w:rFonts w:hint="eastAsia"/>
          <w:rtl/>
        </w:rPr>
        <w:t>ن</w:t>
      </w:r>
      <w:r>
        <w:rPr>
          <w:rtl/>
        </w:rPr>
        <w:t xml:space="preserve"> کتاب را توض</w:t>
      </w:r>
      <w:r>
        <w:rPr>
          <w:rFonts w:hint="cs"/>
          <w:rtl/>
        </w:rPr>
        <w:t>ی</w:t>
      </w:r>
      <w:r>
        <w:rPr>
          <w:rFonts w:hint="eastAsia"/>
          <w:rtl/>
        </w:rPr>
        <w:t>ح</w:t>
      </w:r>
      <w:r>
        <w:rPr>
          <w:rtl/>
        </w:rPr>
        <w:t xml:space="preserve"> </w:t>
      </w:r>
      <w:r w:rsidR="00F60EF4">
        <w:rPr>
          <w:rtl/>
        </w:rPr>
        <w:t>می‌دهد</w:t>
      </w:r>
      <w:r>
        <w:rPr>
          <w:rtl/>
        </w:rPr>
        <w:t xml:space="preserve"> و </w:t>
      </w:r>
      <w:r w:rsidR="00965BBF">
        <w:rPr>
          <w:rtl/>
        </w:rPr>
        <w:t>می‌فرماید</w:t>
      </w:r>
      <w:r>
        <w:rPr>
          <w:rtl/>
        </w:rPr>
        <w:t>: ان هذه الاخبار اختصرتها من کتاب الرجال لاب</w:t>
      </w:r>
      <w:r>
        <w:rPr>
          <w:rFonts w:hint="cs"/>
          <w:rtl/>
        </w:rPr>
        <w:t>ی</w:t>
      </w:r>
      <w:r>
        <w:rPr>
          <w:rtl/>
        </w:rPr>
        <w:t xml:space="preserve"> عمرو محمد بن عمرو بن </w:t>
      </w:r>
      <w:r w:rsidR="00615FB7">
        <w:rPr>
          <w:rtl/>
        </w:rPr>
        <w:t>عبدالعزیز</w:t>
      </w:r>
      <w:r>
        <w:rPr>
          <w:rtl/>
        </w:rPr>
        <w:t xml:space="preserve"> و اخترت ما ف</w:t>
      </w:r>
      <w:r>
        <w:rPr>
          <w:rFonts w:hint="cs"/>
          <w:rtl/>
        </w:rPr>
        <w:t>ی</w:t>
      </w:r>
      <w:r>
        <w:rPr>
          <w:rFonts w:hint="eastAsia"/>
          <w:rtl/>
        </w:rPr>
        <w:t>ها</w:t>
      </w:r>
      <w:r>
        <w:rPr>
          <w:rtl/>
        </w:rPr>
        <w:t>. ا</w:t>
      </w:r>
      <w:r>
        <w:rPr>
          <w:rFonts w:hint="cs"/>
          <w:rtl/>
        </w:rPr>
        <w:t>ی</w:t>
      </w:r>
      <w:r>
        <w:rPr>
          <w:rFonts w:hint="eastAsia"/>
          <w:rtl/>
        </w:rPr>
        <w:t>ن</w:t>
      </w:r>
      <w:r>
        <w:rPr>
          <w:rtl/>
        </w:rPr>
        <w:t xml:space="preserve"> را ش</w:t>
      </w:r>
      <w:r>
        <w:rPr>
          <w:rFonts w:hint="cs"/>
          <w:rtl/>
        </w:rPr>
        <w:t>ی</w:t>
      </w:r>
      <w:r>
        <w:rPr>
          <w:rFonts w:hint="eastAsia"/>
          <w:rtl/>
        </w:rPr>
        <w:t>خ</w:t>
      </w:r>
      <w:r>
        <w:rPr>
          <w:rtl/>
        </w:rPr>
        <w:t xml:space="preserve"> در سال 456 در نجف به شاگردانش املاء کرده بود. </w:t>
      </w:r>
      <w:r w:rsidR="00A62F20">
        <w:rPr>
          <w:rtl/>
        </w:rPr>
        <w:t>ظاهراً</w:t>
      </w:r>
      <w:r>
        <w:rPr>
          <w:rtl/>
        </w:rPr>
        <w:t xml:space="preserve"> کتاب در ح</w:t>
      </w:r>
      <w:r>
        <w:rPr>
          <w:rFonts w:hint="cs"/>
          <w:rtl/>
        </w:rPr>
        <w:t>ی</w:t>
      </w:r>
      <w:r>
        <w:rPr>
          <w:rFonts w:hint="eastAsia"/>
          <w:rtl/>
        </w:rPr>
        <w:t>ن</w:t>
      </w:r>
      <w:r>
        <w:rPr>
          <w:rtl/>
        </w:rPr>
        <w:t xml:space="preserve"> املاء نگاشته شده بود و جزء </w:t>
      </w:r>
      <w:r w:rsidR="00A62F20">
        <w:rPr>
          <w:rtl/>
        </w:rPr>
        <w:t>تألیفات</w:t>
      </w:r>
      <w:r>
        <w:rPr>
          <w:rtl/>
        </w:rPr>
        <w:t xml:space="preserve"> اواخر عمر ش</w:t>
      </w:r>
      <w:r>
        <w:rPr>
          <w:rFonts w:hint="cs"/>
          <w:rtl/>
        </w:rPr>
        <w:t>ی</w:t>
      </w:r>
      <w:r>
        <w:rPr>
          <w:rFonts w:hint="eastAsia"/>
          <w:rtl/>
        </w:rPr>
        <w:t>خ</w:t>
      </w:r>
      <w:r>
        <w:rPr>
          <w:rtl/>
        </w:rPr>
        <w:t xml:space="preserve"> بوده است ز</w:t>
      </w:r>
      <w:r>
        <w:rPr>
          <w:rFonts w:hint="cs"/>
          <w:rtl/>
        </w:rPr>
        <w:t>ی</w:t>
      </w:r>
      <w:r>
        <w:rPr>
          <w:rFonts w:hint="eastAsia"/>
          <w:rtl/>
        </w:rPr>
        <w:t>را</w:t>
      </w:r>
      <w:r>
        <w:rPr>
          <w:rtl/>
        </w:rPr>
        <w:t xml:space="preserve"> ش</w:t>
      </w:r>
      <w:r>
        <w:rPr>
          <w:rFonts w:hint="cs"/>
          <w:rtl/>
        </w:rPr>
        <w:t>ی</w:t>
      </w:r>
      <w:r>
        <w:rPr>
          <w:rFonts w:hint="eastAsia"/>
          <w:rtl/>
        </w:rPr>
        <w:t>خ</w:t>
      </w:r>
      <w:r>
        <w:rPr>
          <w:rtl/>
        </w:rPr>
        <w:t xml:space="preserve"> در سال 460 از دن</w:t>
      </w:r>
      <w:r>
        <w:rPr>
          <w:rFonts w:hint="cs"/>
          <w:rtl/>
        </w:rPr>
        <w:t>ی</w:t>
      </w:r>
      <w:r>
        <w:rPr>
          <w:rFonts w:hint="eastAsia"/>
          <w:rtl/>
        </w:rPr>
        <w:t>ا</w:t>
      </w:r>
      <w:r>
        <w:rPr>
          <w:rtl/>
        </w:rPr>
        <w:t xml:space="preserve"> رفته است و ا</w:t>
      </w:r>
      <w:r>
        <w:rPr>
          <w:rFonts w:hint="cs"/>
          <w:rtl/>
        </w:rPr>
        <w:t>ی</w:t>
      </w:r>
      <w:r>
        <w:rPr>
          <w:rFonts w:hint="eastAsia"/>
          <w:rtl/>
        </w:rPr>
        <w:t>ن</w:t>
      </w:r>
      <w:r>
        <w:rPr>
          <w:rtl/>
        </w:rPr>
        <w:t xml:space="preserve"> کتاب از دو کتاب د</w:t>
      </w:r>
      <w:r>
        <w:rPr>
          <w:rFonts w:hint="cs"/>
          <w:rtl/>
        </w:rPr>
        <w:t>ی</w:t>
      </w:r>
      <w:r>
        <w:rPr>
          <w:rFonts w:hint="eastAsia"/>
          <w:rtl/>
        </w:rPr>
        <w:t>گر</w:t>
      </w:r>
      <w:r>
        <w:rPr>
          <w:rtl/>
        </w:rPr>
        <w:t xml:space="preserve"> </w:t>
      </w:r>
      <w:r>
        <w:rPr>
          <w:rFonts w:hint="cs"/>
          <w:rtl/>
        </w:rPr>
        <w:t>ی</w:t>
      </w:r>
      <w:r>
        <w:rPr>
          <w:rFonts w:hint="eastAsia"/>
          <w:rtl/>
        </w:rPr>
        <w:t>عن</w:t>
      </w:r>
      <w:r>
        <w:rPr>
          <w:rFonts w:hint="cs"/>
          <w:rtl/>
        </w:rPr>
        <w:t>ی</w:t>
      </w:r>
      <w:r>
        <w:rPr>
          <w:rtl/>
        </w:rPr>
        <w:t xml:space="preserve"> فهرست و رجال ش</w:t>
      </w:r>
      <w:r>
        <w:rPr>
          <w:rFonts w:hint="cs"/>
          <w:rtl/>
        </w:rPr>
        <w:t>ی</w:t>
      </w:r>
      <w:r>
        <w:rPr>
          <w:rFonts w:hint="eastAsia"/>
          <w:rtl/>
        </w:rPr>
        <w:t>خ</w:t>
      </w:r>
      <w:r>
        <w:rPr>
          <w:rtl/>
        </w:rPr>
        <w:t xml:space="preserve"> متأخر است.</w:t>
      </w:r>
    </w:p>
    <w:p w:rsidR="00117CCF" w:rsidRDefault="00117CCF" w:rsidP="00EA7AEB">
      <w:pPr>
        <w:rPr>
          <w:rtl/>
        </w:rPr>
      </w:pPr>
      <w:r>
        <w:rPr>
          <w:rFonts w:hint="eastAsia"/>
          <w:rtl/>
        </w:rPr>
        <w:t>بعض</w:t>
      </w:r>
      <w:r>
        <w:rPr>
          <w:rFonts w:hint="cs"/>
          <w:rtl/>
        </w:rPr>
        <w:t>ی</w:t>
      </w:r>
      <w:r>
        <w:rPr>
          <w:rtl/>
        </w:rPr>
        <w:t xml:space="preserve"> </w:t>
      </w:r>
      <w:r w:rsidR="0052340B">
        <w:rPr>
          <w:rtl/>
        </w:rPr>
        <w:t>گفته‌اند</w:t>
      </w:r>
      <w:r>
        <w:rPr>
          <w:rtl/>
        </w:rPr>
        <w:t xml:space="preserve"> که ما از عبارت فوق ش</w:t>
      </w:r>
      <w:r>
        <w:rPr>
          <w:rFonts w:hint="cs"/>
          <w:rtl/>
        </w:rPr>
        <w:t>ی</w:t>
      </w:r>
      <w:r>
        <w:rPr>
          <w:rFonts w:hint="eastAsia"/>
          <w:rtl/>
        </w:rPr>
        <w:t>خ</w:t>
      </w:r>
      <w:r>
        <w:rPr>
          <w:rtl/>
        </w:rPr>
        <w:t xml:space="preserve"> استفاده </w:t>
      </w:r>
      <w:r w:rsidR="00D54067">
        <w:rPr>
          <w:rtl/>
        </w:rPr>
        <w:t>می‌کنیم</w:t>
      </w:r>
      <w:r>
        <w:rPr>
          <w:rtl/>
        </w:rPr>
        <w:t xml:space="preserve"> که شا</w:t>
      </w:r>
      <w:r>
        <w:rPr>
          <w:rFonts w:hint="cs"/>
          <w:rtl/>
        </w:rPr>
        <w:t>ی</w:t>
      </w:r>
      <w:r>
        <w:rPr>
          <w:rFonts w:hint="eastAsia"/>
          <w:rtl/>
        </w:rPr>
        <w:t>د</w:t>
      </w:r>
      <w:r>
        <w:rPr>
          <w:rtl/>
        </w:rPr>
        <w:t xml:space="preserve"> او </w:t>
      </w:r>
      <w:r>
        <w:rPr>
          <w:rFonts w:hint="cs"/>
          <w:rtl/>
        </w:rPr>
        <w:t>ی</w:t>
      </w:r>
      <w:r>
        <w:rPr>
          <w:rFonts w:hint="eastAsia"/>
          <w:rtl/>
        </w:rPr>
        <w:t>ک</w:t>
      </w:r>
      <w:r>
        <w:rPr>
          <w:rtl/>
        </w:rPr>
        <w:t xml:space="preserve"> سر</w:t>
      </w:r>
      <w:r>
        <w:rPr>
          <w:rFonts w:hint="cs"/>
          <w:rtl/>
        </w:rPr>
        <w:t>ی</w:t>
      </w:r>
      <w:r>
        <w:rPr>
          <w:rtl/>
        </w:rPr>
        <w:t xml:space="preserve"> از اخبار را از کتاب الرجال به شکل اختصار نقل کرده است. ول</w:t>
      </w:r>
      <w:r>
        <w:rPr>
          <w:rFonts w:hint="cs"/>
          <w:rtl/>
        </w:rPr>
        <w:t>ی</w:t>
      </w:r>
      <w:r>
        <w:rPr>
          <w:rtl/>
        </w:rPr>
        <w:t xml:space="preserve"> </w:t>
      </w:r>
      <w:r w:rsidR="00A62F20">
        <w:rPr>
          <w:rtl/>
        </w:rPr>
        <w:t>حدس</w:t>
      </w:r>
      <w:r>
        <w:rPr>
          <w:rtl/>
        </w:rPr>
        <w:t xml:space="preserve"> ما ب</w:t>
      </w:r>
      <w:r>
        <w:rPr>
          <w:rFonts w:hint="cs"/>
          <w:rtl/>
        </w:rPr>
        <w:t>ی</w:t>
      </w:r>
      <w:r>
        <w:rPr>
          <w:rFonts w:hint="eastAsia"/>
          <w:rtl/>
        </w:rPr>
        <w:t>شتر</w:t>
      </w:r>
      <w:r>
        <w:rPr>
          <w:rtl/>
        </w:rPr>
        <w:t xml:space="preserve"> به ا</w:t>
      </w:r>
      <w:r>
        <w:rPr>
          <w:rFonts w:hint="cs"/>
          <w:rtl/>
        </w:rPr>
        <w:t>ی</w:t>
      </w:r>
      <w:r>
        <w:rPr>
          <w:rFonts w:hint="eastAsia"/>
          <w:rtl/>
        </w:rPr>
        <w:t>ن</w:t>
      </w:r>
      <w:r>
        <w:rPr>
          <w:rtl/>
        </w:rPr>
        <w:t xml:space="preserve"> سمت است که ش</w:t>
      </w:r>
      <w:r>
        <w:rPr>
          <w:rFonts w:hint="cs"/>
          <w:rtl/>
        </w:rPr>
        <w:t>ی</w:t>
      </w:r>
      <w:r>
        <w:rPr>
          <w:rFonts w:hint="eastAsia"/>
          <w:rtl/>
        </w:rPr>
        <w:t>خ</w:t>
      </w:r>
      <w:r>
        <w:rPr>
          <w:rtl/>
        </w:rPr>
        <w:t xml:space="preserve"> </w:t>
      </w:r>
      <w:r w:rsidR="00D54067">
        <w:rPr>
          <w:rtl/>
        </w:rPr>
        <w:t>بعدازآن</w:t>
      </w:r>
      <w:r>
        <w:rPr>
          <w:rtl/>
        </w:rPr>
        <w:t>که رجال و فهرست خود را نوشت، د</w:t>
      </w:r>
      <w:r>
        <w:rPr>
          <w:rFonts w:hint="cs"/>
          <w:rtl/>
        </w:rPr>
        <w:t>ی</w:t>
      </w:r>
      <w:r>
        <w:rPr>
          <w:rFonts w:hint="eastAsia"/>
          <w:rtl/>
        </w:rPr>
        <w:t>ده</w:t>
      </w:r>
      <w:r>
        <w:rPr>
          <w:rtl/>
        </w:rPr>
        <w:t xml:space="preserve"> است که ا</w:t>
      </w:r>
      <w:r>
        <w:rPr>
          <w:rFonts w:hint="cs"/>
          <w:rtl/>
        </w:rPr>
        <w:t>ی</w:t>
      </w:r>
      <w:r>
        <w:rPr>
          <w:rFonts w:hint="eastAsia"/>
          <w:rtl/>
        </w:rPr>
        <w:t>ن</w:t>
      </w:r>
      <w:r>
        <w:rPr>
          <w:rtl/>
        </w:rPr>
        <w:t xml:space="preserve"> دو کتاب مشتمل بر اخبار و روا</w:t>
      </w:r>
      <w:r>
        <w:rPr>
          <w:rFonts w:hint="cs"/>
          <w:rtl/>
        </w:rPr>
        <w:t>ی</w:t>
      </w:r>
      <w:r>
        <w:rPr>
          <w:rFonts w:hint="eastAsia"/>
          <w:rtl/>
        </w:rPr>
        <w:t>ات</w:t>
      </w:r>
      <w:r>
        <w:rPr>
          <w:rFonts w:hint="cs"/>
          <w:rtl/>
        </w:rPr>
        <w:t>ی</w:t>
      </w:r>
      <w:r>
        <w:rPr>
          <w:rtl/>
        </w:rPr>
        <w:t xml:space="preserve"> که د</w:t>
      </w:r>
      <w:r>
        <w:rPr>
          <w:rFonts w:hint="eastAsia"/>
          <w:rtl/>
        </w:rPr>
        <w:t>ر</w:t>
      </w:r>
      <w:r>
        <w:rPr>
          <w:rtl/>
        </w:rPr>
        <w:t xml:space="preserve"> مورد رجال است نبوده است و فقط به ثقه بودن و ع</w:t>
      </w:r>
      <w:r>
        <w:rPr>
          <w:rFonts w:hint="cs"/>
          <w:rtl/>
        </w:rPr>
        <w:t>ی</w:t>
      </w:r>
      <w:r>
        <w:rPr>
          <w:rFonts w:hint="eastAsia"/>
          <w:rtl/>
        </w:rPr>
        <w:t>ن</w:t>
      </w:r>
      <w:r>
        <w:rPr>
          <w:rtl/>
        </w:rPr>
        <w:t xml:space="preserve"> بودن و مانند آن بسنده شده است شا</w:t>
      </w:r>
      <w:r>
        <w:rPr>
          <w:rFonts w:hint="cs"/>
          <w:rtl/>
        </w:rPr>
        <w:t>ی</w:t>
      </w:r>
      <w:r>
        <w:rPr>
          <w:rFonts w:hint="eastAsia"/>
          <w:rtl/>
        </w:rPr>
        <w:t>د</w:t>
      </w:r>
      <w:r>
        <w:rPr>
          <w:rtl/>
        </w:rPr>
        <w:t xml:space="preserve"> او احساس کرده است که کتاب</w:t>
      </w:r>
      <w:r>
        <w:rPr>
          <w:rFonts w:hint="cs"/>
          <w:rtl/>
        </w:rPr>
        <w:t>ی</w:t>
      </w:r>
      <w:r>
        <w:rPr>
          <w:rtl/>
        </w:rPr>
        <w:t xml:space="preserve"> که در مورد اخبار</w:t>
      </w:r>
      <w:r>
        <w:rPr>
          <w:rFonts w:hint="cs"/>
          <w:rtl/>
        </w:rPr>
        <w:t>ی</w:t>
      </w:r>
      <w:r>
        <w:rPr>
          <w:rtl/>
        </w:rPr>
        <w:t xml:space="preserve"> که </w:t>
      </w:r>
      <w:r w:rsidR="00A62F20">
        <w:rPr>
          <w:rtl/>
        </w:rPr>
        <w:t>درباره‌ی</w:t>
      </w:r>
      <w:r>
        <w:rPr>
          <w:rtl/>
        </w:rPr>
        <w:t xml:space="preserve"> رجال است ن</w:t>
      </w:r>
      <w:r>
        <w:rPr>
          <w:rFonts w:hint="cs"/>
          <w:rtl/>
        </w:rPr>
        <w:t>ی</w:t>
      </w:r>
      <w:r>
        <w:rPr>
          <w:rFonts w:hint="eastAsia"/>
          <w:rtl/>
        </w:rPr>
        <w:t>ز</w:t>
      </w:r>
      <w:r>
        <w:rPr>
          <w:rtl/>
        </w:rPr>
        <w:t xml:space="preserve"> بنو</w:t>
      </w:r>
      <w:r>
        <w:rPr>
          <w:rFonts w:hint="cs"/>
          <w:rtl/>
        </w:rPr>
        <w:t>ی</w:t>
      </w:r>
      <w:r>
        <w:rPr>
          <w:rFonts w:hint="eastAsia"/>
          <w:rtl/>
        </w:rPr>
        <w:t>سد</w:t>
      </w:r>
      <w:r>
        <w:rPr>
          <w:rtl/>
        </w:rPr>
        <w:t xml:space="preserve"> </w:t>
      </w:r>
      <w:r w:rsidR="0052340B">
        <w:rPr>
          <w:rtl/>
        </w:rPr>
        <w:t>درنتیجه</w:t>
      </w:r>
      <w:r>
        <w:rPr>
          <w:rtl/>
        </w:rPr>
        <w:t xml:space="preserve"> از رجال کش</w:t>
      </w:r>
      <w:r>
        <w:rPr>
          <w:rFonts w:hint="cs"/>
          <w:rtl/>
        </w:rPr>
        <w:t>ی</w:t>
      </w:r>
      <w:r>
        <w:rPr>
          <w:rtl/>
        </w:rPr>
        <w:t xml:space="preserve"> آن </w:t>
      </w:r>
      <w:r w:rsidR="00A62F20">
        <w:rPr>
          <w:rtl/>
        </w:rPr>
        <w:t>قسمت‌هایی</w:t>
      </w:r>
      <w:r>
        <w:rPr>
          <w:rtl/>
        </w:rPr>
        <w:t xml:space="preserve"> که مربوط به اخبار رجال بوده است را استخراج کرده و نوشته باشد. حت</w:t>
      </w:r>
      <w:r>
        <w:rPr>
          <w:rFonts w:hint="cs"/>
          <w:rtl/>
        </w:rPr>
        <w:t>ی</w:t>
      </w:r>
      <w:r>
        <w:rPr>
          <w:rtl/>
        </w:rPr>
        <w:t xml:space="preserve"> شا</w:t>
      </w:r>
      <w:r>
        <w:rPr>
          <w:rFonts w:hint="cs"/>
          <w:rtl/>
        </w:rPr>
        <w:t>ی</w:t>
      </w:r>
      <w:r>
        <w:rPr>
          <w:rFonts w:hint="eastAsia"/>
          <w:rtl/>
        </w:rPr>
        <w:t>د</w:t>
      </w:r>
      <w:r>
        <w:rPr>
          <w:rtl/>
        </w:rPr>
        <w:t xml:space="preserve"> بعض</w:t>
      </w:r>
      <w:r>
        <w:rPr>
          <w:rFonts w:hint="cs"/>
          <w:rtl/>
        </w:rPr>
        <w:t>ی</w:t>
      </w:r>
      <w:r>
        <w:rPr>
          <w:rtl/>
        </w:rPr>
        <w:t xml:space="preserve"> از روا</w:t>
      </w:r>
      <w:r>
        <w:rPr>
          <w:rFonts w:hint="cs"/>
          <w:rtl/>
        </w:rPr>
        <w:t>ی</w:t>
      </w:r>
      <w:r>
        <w:rPr>
          <w:rFonts w:hint="eastAsia"/>
          <w:rtl/>
        </w:rPr>
        <w:t>ات</w:t>
      </w:r>
      <w:r>
        <w:rPr>
          <w:rtl/>
        </w:rPr>
        <w:t xml:space="preserve"> را </w:t>
      </w:r>
      <w:r w:rsidR="00D54067">
        <w:rPr>
          <w:rtl/>
        </w:rPr>
        <w:t>به‌اختصار</w:t>
      </w:r>
      <w:r>
        <w:rPr>
          <w:rtl/>
        </w:rPr>
        <w:t xml:space="preserve"> نقل کرده باشد. حت</w:t>
      </w:r>
      <w:r>
        <w:rPr>
          <w:rFonts w:hint="cs"/>
          <w:rtl/>
        </w:rPr>
        <w:t>ی</w:t>
      </w:r>
      <w:r>
        <w:rPr>
          <w:rtl/>
        </w:rPr>
        <w:t xml:space="preserve"> </w:t>
      </w:r>
      <w:r w:rsidR="00A62F20">
        <w:rPr>
          <w:rtl/>
        </w:rPr>
        <w:t>دیده‌ایم</w:t>
      </w:r>
      <w:r>
        <w:rPr>
          <w:rtl/>
        </w:rPr>
        <w:t xml:space="preserve"> که در </w:t>
      </w:r>
      <w:r w:rsidR="007802BA">
        <w:rPr>
          <w:rtl/>
        </w:rPr>
        <w:t>ترجمه‌ی</w:t>
      </w:r>
      <w:r>
        <w:rPr>
          <w:rtl/>
        </w:rPr>
        <w:t xml:space="preserve"> </w:t>
      </w:r>
      <w:r>
        <w:rPr>
          <w:rFonts w:hint="cs"/>
          <w:rtl/>
        </w:rPr>
        <w:t>ی</w:t>
      </w:r>
      <w:r>
        <w:rPr>
          <w:rFonts w:hint="eastAsia"/>
          <w:rtl/>
        </w:rPr>
        <w:t>ک</w:t>
      </w:r>
      <w:r>
        <w:rPr>
          <w:rFonts w:hint="cs"/>
          <w:rtl/>
        </w:rPr>
        <w:t>ی</w:t>
      </w:r>
      <w:r>
        <w:rPr>
          <w:rtl/>
        </w:rPr>
        <w:t xml:space="preserve"> از افراد حد</w:t>
      </w:r>
      <w:r>
        <w:rPr>
          <w:rFonts w:hint="cs"/>
          <w:rtl/>
        </w:rPr>
        <w:t>ی</w:t>
      </w:r>
      <w:r>
        <w:rPr>
          <w:rFonts w:hint="eastAsia"/>
          <w:rtl/>
        </w:rPr>
        <w:t>ث</w:t>
      </w:r>
      <w:r>
        <w:rPr>
          <w:rFonts w:hint="cs"/>
          <w:rtl/>
        </w:rPr>
        <w:t>ی</w:t>
      </w:r>
      <w:r>
        <w:rPr>
          <w:rtl/>
        </w:rPr>
        <w:t xml:space="preserve"> را ذکر کرده است و بعد اضافه کرده است که حد</w:t>
      </w:r>
      <w:r>
        <w:rPr>
          <w:rFonts w:hint="cs"/>
          <w:rtl/>
        </w:rPr>
        <w:t>ی</w:t>
      </w:r>
      <w:r>
        <w:rPr>
          <w:rFonts w:hint="eastAsia"/>
          <w:rtl/>
        </w:rPr>
        <w:t>ث</w:t>
      </w:r>
      <w:r>
        <w:rPr>
          <w:rtl/>
        </w:rPr>
        <w:t xml:space="preserve"> مزبور طو</w:t>
      </w:r>
      <w:r>
        <w:rPr>
          <w:rFonts w:hint="cs"/>
          <w:rtl/>
        </w:rPr>
        <w:t>ی</w:t>
      </w:r>
      <w:r>
        <w:rPr>
          <w:rFonts w:hint="eastAsia"/>
          <w:rtl/>
        </w:rPr>
        <w:t>ل</w:t>
      </w:r>
      <w:r>
        <w:rPr>
          <w:rtl/>
        </w:rPr>
        <w:t xml:space="preserve"> بوده است. </w:t>
      </w:r>
      <w:r w:rsidR="007802BA">
        <w:rPr>
          <w:rtl/>
        </w:rPr>
        <w:t>بنابراین</w:t>
      </w:r>
      <w:r>
        <w:rPr>
          <w:rtl/>
        </w:rPr>
        <w:t xml:space="preserve"> شا</w:t>
      </w:r>
      <w:r>
        <w:rPr>
          <w:rFonts w:hint="cs"/>
          <w:rtl/>
        </w:rPr>
        <w:t>ی</w:t>
      </w:r>
      <w:r>
        <w:rPr>
          <w:rFonts w:hint="eastAsia"/>
          <w:rtl/>
        </w:rPr>
        <w:t>د</w:t>
      </w:r>
      <w:r>
        <w:rPr>
          <w:rtl/>
        </w:rPr>
        <w:t xml:space="preserve"> ا</w:t>
      </w:r>
      <w:r>
        <w:rPr>
          <w:rFonts w:hint="cs"/>
          <w:rtl/>
        </w:rPr>
        <w:t>ی</w:t>
      </w:r>
      <w:r>
        <w:rPr>
          <w:rFonts w:hint="eastAsia"/>
          <w:rtl/>
        </w:rPr>
        <w:t>ن</w:t>
      </w:r>
      <w:r>
        <w:rPr>
          <w:rtl/>
        </w:rPr>
        <w:t xml:space="preserve"> کتاب </w:t>
      </w:r>
      <w:r w:rsidR="00D54067">
        <w:rPr>
          <w:rtl/>
        </w:rPr>
        <w:t>به‌عنوان</w:t>
      </w:r>
      <w:r>
        <w:rPr>
          <w:rtl/>
        </w:rPr>
        <w:t xml:space="preserve"> تکمله ا</w:t>
      </w:r>
      <w:r>
        <w:rPr>
          <w:rFonts w:hint="cs"/>
          <w:rtl/>
        </w:rPr>
        <w:t>ی</w:t>
      </w:r>
      <w:r>
        <w:rPr>
          <w:rtl/>
        </w:rPr>
        <w:t xml:space="preserve"> بر آن دو کتاب </w:t>
      </w:r>
      <w:r w:rsidR="00F60EF4">
        <w:rPr>
          <w:rtl/>
        </w:rPr>
        <w:t>نوشته‌شده</w:t>
      </w:r>
      <w:r>
        <w:rPr>
          <w:rtl/>
        </w:rPr>
        <w:t xml:space="preserve"> باشد. </w:t>
      </w:r>
      <w:r w:rsidR="00F16102">
        <w:rPr>
          <w:rtl/>
        </w:rPr>
        <w:t>مثلاً</w:t>
      </w:r>
      <w:r>
        <w:rPr>
          <w:rtl/>
        </w:rPr>
        <w:t xml:space="preserve"> </w:t>
      </w:r>
      <w:r w:rsidR="00F60EF4">
        <w:rPr>
          <w:rtl/>
        </w:rPr>
        <w:t>دیده‌شده</w:t>
      </w:r>
      <w:r>
        <w:rPr>
          <w:rtl/>
        </w:rPr>
        <w:t xml:space="preserve"> است که بعض</w:t>
      </w:r>
      <w:r>
        <w:rPr>
          <w:rFonts w:hint="cs"/>
          <w:rtl/>
        </w:rPr>
        <w:t>ی</w:t>
      </w:r>
      <w:r>
        <w:rPr>
          <w:rtl/>
        </w:rPr>
        <w:t xml:space="preserve"> از </w:t>
      </w:r>
      <w:r w:rsidR="00965BBF">
        <w:rPr>
          <w:rtl/>
        </w:rPr>
        <w:t>کتاب‌های</w:t>
      </w:r>
      <w:r>
        <w:rPr>
          <w:rFonts w:hint="cs"/>
          <w:rtl/>
        </w:rPr>
        <w:t>ی</w:t>
      </w:r>
      <w:r>
        <w:rPr>
          <w:rtl/>
        </w:rPr>
        <w:t xml:space="preserve"> که نام </w:t>
      </w:r>
      <w:r w:rsidR="007802BA">
        <w:rPr>
          <w:rtl/>
        </w:rPr>
        <w:t>آن‌ها</w:t>
      </w:r>
      <w:r>
        <w:rPr>
          <w:rtl/>
        </w:rPr>
        <w:t xml:space="preserve"> در فهرست ش</w:t>
      </w:r>
      <w:r>
        <w:rPr>
          <w:rFonts w:hint="cs"/>
          <w:rtl/>
        </w:rPr>
        <w:t>ی</w:t>
      </w:r>
      <w:r>
        <w:rPr>
          <w:rFonts w:hint="eastAsia"/>
          <w:rtl/>
        </w:rPr>
        <w:t>خ</w:t>
      </w:r>
      <w:r>
        <w:rPr>
          <w:rtl/>
        </w:rPr>
        <w:t xml:space="preserve"> آمده است در کتاب اخت</w:t>
      </w:r>
      <w:r>
        <w:rPr>
          <w:rFonts w:hint="cs"/>
          <w:rtl/>
        </w:rPr>
        <w:t>ی</w:t>
      </w:r>
      <w:r>
        <w:rPr>
          <w:rFonts w:hint="eastAsia"/>
          <w:rtl/>
        </w:rPr>
        <w:t>ار</w:t>
      </w:r>
      <w:r>
        <w:rPr>
          <w:rtl/>
        </w:rPr>
        <w:t xml:space="preserve"> الرجال وجود ندارد. شا</w:t>
      </w:r>
      <w:r>
        <w:rPr>
          <w:rFonts w:hint="cs"/>
          <w:rtl/>
        </w:rPr>
        <w:t>ی</w:t>
      </w:r>
      <w:r>
        <w:rPr>
          <w:rFonts w:hint="eastAsia"/>
          <w:rtl/>
        </w:rPr>
        <w:t>د</w:t>
      </w:r>
      <w:r>
        <w:rPr>
          <w:rtl/>
        </w:rPr>
        <w:t xml:space="preserve"> غرض ش</w:t>
      </w:r>
      <w:r>
        <w:rPr>
          <w:rFonts w:hint="cs"/>
          <w:rtl/>
        </w:rPr>
        <w:t>ی</w:t>
      </w:r>
      <w:r>
        <w:rPr>
          <w:rFonts w:hint="eastAsia"/>
          <w:rtl/>
        </w:rPr>
        <w:t>خ</w:t>
      </w:r>
      <w:r>
        <w:rPr>
          <w:rtl/>
        </w:rPr>
        <w:t xml:space="preserve"> از نوشتن ا</w:t>
      </w:r>
      <w:r>
        <w:rPr>
          <w:rFonts w:hint="cs"/>
          <w:rtl/>
        </w:rPr>
        <w:t>ی</w:t>
      </w:r>
      <w:r>
        <w:rPr>
          <w:rFonts w:hint="eastAsia"/>
          <w:rtl/>
        </w:rPr>
        <w:t>ن</w:t>
      </w:r>
      <w:r>
        <w:rPr>
          <w:rtl/>
        </w:rPr>
        <w:t xml:space="preserve"> کتاب، حذف اغلاط</w:t>
      </w:r>
      <w:r>
        <w:rPr>
          <w:rFonts w:hint="cs"/>
          <w:rtl/>
        </w:rPr>
        <w:t>ی</w:t>
      </w:r>
      <w:r>
        <w:rPr>
          <w:rtl/>
        </w:rPr>
        <w:t xml:space="preserve"> که در رجال کش</w:t>
      </w:r>
      <w:r>
        <w:rPr>
          <w:rFonts w:hint="cs"/>
          <w:rtl/>
        </w:rPr>
        <w:t>ی</w:t>
      </w:r>
      <w:r>
        <w:rPr>
          <w:rtl/>
        </w:rPr>
        <w:t xml:space="preserve"> است بوده باشد البته م</w:t>
      </w:r>
      <w:r>
        <w:rPr>
          <w:rFonts w:hint="cs"/>
          <w:rtl/>
        </w:rPr>
        <w:t>ی</w:t>
      </w:r>
      <w:r>
        <w:rPr>
          <w:rFonts w:hint="eastAsia"/>
          <w:rtl/>
        </w:rPr>
        <w:t>زان</w:t>
      </w:r>
      <w:r>
        <w:rPr>
          <w:rtl/>
        </w:rPr>
        <w:t xml:space="preserve"> صحت ا</w:t>
      </w:r>
      <w:r>
        <w:rPr>
          <w:rFonts w:hint="cs"/>
          <w:rtl/>
        </w:rPr>
        <w:t>ی</w:t>
      </w:r>
      <w:r>
        <w:rPr>
          <w:rFonts w:hint="eastAsia"/>
          <w:rtl/>
        </w:rPr>
        <w:t>ن</w:t>
      </w:r>
      <w:r>
        <w:rPr>
          <w:rtl/>
        </w:rPr>
        <w:t xml:space="preserve"> ادعا مشخص ن</w:t>
      </w:r>
      <w:r>
        <w:rPr>
          <w:rFonts w:hint="cs"/>
          <w:rtl/>
        </w:rPr>
        <w:t>ی</w:t>
      </w:r>
      <w:r>
        <w:rPr>
          <w:rFonts w:hint="eastAsia"/>
          <w:rtl/>
        </w:rPr>
        <w:t>ست</w:t>
      </w:r>
      <w:r>
        <w:rPr>
          <w:rtl/>
        </w:rPr>
        <w:t>. قُهبا</w:t>
      </w:r>
      <w:r>
        <w:rPr>
          <w:rFonts w:hint="cs"/>
          <w:rtl/>
        </w:rPr>
        <w:t>یی</w:t>
      </w:r>
      <w:r>
        <w:rPr>
          <w:rtl/>
        </w:rPr>
        <w:t xml:space="preserve"> ن</w:t>
      </w:r>
      <w:r>
        <w:rPr>
          <w:rFonts w:hint="cs"/>
          <w:rtl/>
        </w:rPr>
        <w:t>ی</w:t>
      </w:r>
      <w:r>
        <w:rPr>
          <w:rFonts w:hint="eastAsia"/>
          <w:rtl/>
        </w:rPr>
        <w:t>ز</w:t>
      </w:r>
      <w:r>
        <w:rPr>
          <w:rtl/>
        </w:rPr>
        <w:t xml:space="preserve"> گفته است که اصل ا</w:t>
      </w:r>
      <w:r>
        <w:rPr>
          <w:rFonts w:hint="cs"/>
          <w:rtl/>
        </w:rPr>
        <w:t>ی</w:t>
      </w:r>
      <w:r>
        <w:rPr>
          <w:rFonts w:hint="eastAsia"/>
          <w:rtl/>
        </w:rPr>
        <w:t>ن</w:t>
      </w:r>
      <w:r>
        <w:rPr>
          <w:rtl/>
        </w:rPr>
        <w:t xml:space="preserve"> </w:t>
      </w:r>
      <w:r w:rsidR="007802BA">
        <w:rPr>
          <w:rtl/>
        </w:rPr>
        <w:t>کتاب (</w:t>
      </w:r>
      <w:r w:rsidR="00D42CD3">
        <w:rPr>
          <w:rFonts w:hint="cs"/>
          <w:rtl/>
        </w:rPr>
        <w:t>رجال کشی)</w:t>
      </w:r>
      <w:r>
        <w:rPr>
          <w:rtl/>
        </w:rPr>
        <w:t xml:space="preserve"> در مورد رجال عامه بود</w:t>
      </w:r>
      <w:r>
        <w:rPr>
          <w:rFonts w:hint="eastAsia"/>
          <w:rtl/>
        </w:rPr>
        <w:t>ه</w:t>
      </w:r>
      <w:r>
        <w:rPr>
          <w:rtl/>
        </w:rPr>
        <w:t xml:space="preserve"> و بعد ش</w:t>
      </w:r>
      <w:r>
        <w:rPr>
          <w:rFonts w:hint="cs"/>
          <w:rtl/>
        </w:rPr>
        <w:t>ی</w:t>
      </w:r>
      <w:r>
        <w:rPr>
          <w:rFonts w:hint="eastAsia"/>
          <w:rtl/>
        </w:rPr>
        <w:t>خ</w:t>
      </w:r>
      <w:r>
        <w:rPr>
          <w:rtl/>
        </w:rPr>
        <w:t xml:space="preserve"> آن را مخصوص رجال خاصه کرده است و رجال عامه را از آن حذف کرده است. ثبوت ا</w:t>
      </w:r>
      <w:r>
        <w:rPr>
          <w:rFonts w:hint="cs"/>
          <w:rtl/>
        </w:rPr>
        <w:t>ی</w:t>
      </w:r>
      <w:r>
        <w:rPr>
          <w:rFonts w:hint="eastAsia"/>
          <w:rtl/>
        </w:rPr>
        <w:t>ن</w:t>
      </w:r>
      <w:r>
        <w:rPr>
          <w:rtl/>
        </w:rPr>
        <w:t xml:space="preserve"> ادعا ن</w:t>
      </w:r>
      <w:r>
        <w:rPr>
          <w:rFonts w:hint="cs"/>
          <w:rtl/>
        </w:rPr>
        <w:t>ی</w:t>
      </w:r>
      <w:r>
        <w:rPr>
          <w:rFonts w:hint="eastAsia"/>
          <w:rtl/>
        </w:rPr>
        <w:t>ز</w:t>
      </w:r>
      <w:r>
        <w:rPr>
          <w:rtl/>
        </w:rPr>
        <w:t xml:space="preserve"> مسلم ن</w:t>
      </w:r>
      <w:r>
        <w:rPr>
          <w:rFonts w:hint="cs"/>
          <w:rtl/>
        </w:rPr>
        <w:t>ی</w:t>
      </w:r>
      <w:r>
        <w:rPr>
          <w:rFonts w:hint="eastAsia"/>
          <w:rtl/>
        </w:rPr>
        <w:t>ست</w:t>
      </w:r>
      <w:r>
        <w:rPr>
          <w:rtl/>
        </w:rPr>
        <w:t xml:space="preserve">. </w:t>
      </w:r>
      <w:r w:rsidR="007802BA">
        <w:rPr>
          <w:rtl/>
        </w:rPr>
        <w:t>به‌هرحال</w:t>
      </w:r>
      <w:r>
        <w:rPr>
          <w:rtl/>
        </w:rPr>
        <w:t xml:space="preserve"> مشخص ن</w:t>
      </w:r>
      <w:r>
        <w:rPr>
          <w:rFonts w:hint="cs"/>
          <w:rtl/>
        </w:rPr>
        <w:t>ی</w:t>
      </w:r>
      <w:r>
        <w:rPr>
          <w:rFonts w:hint="eastAsia"/>
          <w:rtl/>
        </w:rPr>
        <w:t>ست</w:t>
      </w:r>
      <w:r>
        <w:rPr>
          <w:rtl/>
        </w:rPr>
        <w:t xml:space="preserve"> که داع</w:t>
      </w:r>
      <w:r>
        <w:rPr>
          <w:rFonts w:hint="cs"/>
          <w:rtl/>
        </w:rPr>
        <w:t>ی</w:t>
      </w:r>
      <w:r>
        <w:rPr>
          <w:rtl/>
        </w:rPr>
        <w:t xml:space="preserve"> ش</w:t>
      </w:r>
      <w:r>
        <w:rPr>
          <w:rFonts w:hint="cs"/>
          <w:rtl/>
        </w:rPr>
        <w:t>ی</w:t>
      </w:r>
      <w:r>
        <w:rPr>
          <w:rFonts w:hint="eastAsia"/>
          <w:rtl/>
        </w:rPr>
        <w:t>خ</w:t>
      </w:r>
      <w:r>
        <w:rPr>
          <w:rtl/>
        </w:rPr>
        <w:t xml:space="preserve"> از نگاشتن آن کتاب چه بوده است و شا</w:t>
      </w:r>
      <w:r>
        <w:rPr>
          <w:rFonts w:hint="cs"/>
          <w:rtl/>
        </w:rPr>
        <w:t>ی</w:t>
      </w:r>
      <w:r>
        <w:rPr>
          <w:rFonts w:hint="eastAsia"/>
          <w:rtl/>
        </w:rPr>
        <w:t>د</w:t>
      </w:r>
      <w:r>
        <w:rPr>
          <w:rtl/>
        </w:rPr>
        <w:t xml:space="preserve"> تکم</w:t>
      </w:r>
      <w:r>
        <w:rPr>
          <w:rFonts w:hint="cs"/>
          <w:rtl/>
        </w:rPr>
        <w:t>ی</w:t>
      </w:r>
      <w:r>
        <w:rPr>
          <w:rFonts w:hint="eastAsia"/>
          <w:rtl/>
        </w:rPr>
        <w:t>ل</w:t>
      </w:r>
      <w:r>
        <w:rPr>
          <w:rtl/>
        </w:rPr>
        <w:t xml:space="preserve"> کردن دو کتاب قبل</w:t>
      </w:r>
      <w:r>
        <w:rPr>
          <w:rFonts w:hint="cs"/>
          <w:rtl/>
        </w:rPr>
        <w:t>ی</w:t>
      </w:r>
      <w:r>
        <w:rPr>
          <w:rtl/>
        </w:rPr>
        <w:t xml:space="preserve"> خود بوده است.</w:t>
      </w:r>
    </w:p>
    <w:p w:rsidR="00D42CD3" w:rsidRDefault="00D42CD3" w:rsidP="00EA7AEB">
      <w:pPr>
        <w:pStyle w:val="Heading4"/>
        <w:rPr>
          <w:rtl/>
        </w:rPr>
      </w:pPr>
      <w:r>
        <w:rPr>
          <w:rFonts w:hint="cs"/>
          <w:rtl/>
        </w:rPr>
        <w:t>محتوای کتاب کشی (اختیار معرفه الرجال)</w:t>
      </w:r>
    </w:p>
    <w:p w:rsidR="00117CCF" w:rsidRDefault="00117CCF" w:rsidP="00EA7AEB">
      <w:pPr>
        <w:rPr>
          <w:rtl/>
        </w:rPr>
      </w:pPr>
      <w:r>
        <w:rPr>
          <w:rFonts w:hint="eastAsia"/>
          <w:rtl/>
        </w:rPr>
        <w:t>اصل</w:t>
      </w:r>
      <w:r>
        <w:rPr>
          <w:rtl/>
        </w:rPr>
        <w:t xml:space="preserve"> کتاب کش</w:t>
      </w:r>
      <w:r>
        <w:rPr>
          <w:rFonts w:hint="cs"/>
          <w:rtl/>
        </w:rPr>
        <w:t>ی</w:t>
      </w:r>
      <w:r>
        <w:rPr>
          <w:rtl/>
        </w:rPr>
        <w:t xml:space="preserve"> به ترت</w:t>
      </w:r>
      <w:r>
        <w:rPr>
          <w:rFonts w:hint="cs"/>
          <w:rtl/>
        </w:rPr>
        <w:t>ی</w:t>
      </w:r>
      <w:r>
        <w:rPr>
          <w:rFonts w:hint="eastAsia"/>
          <w:rtl/>
        </w:rPr>
        <w:t>ب</w:t>
      </w:r>
      <w:r>
        <w:rPr>
          <w:rtl/>
        </w:rPr>
        <w:t xml:space="preserve"> اصحاب ائمه بوده است </w:t>
      </w:r>
      <w:r w:rsidR="00F16102">
        <w:rPr>
          <w:rtl/>
        </w:rPr>
        <w:t>مثلاً</w:t>
      </w:r>
      <w:r>
        <w:rPr>
          <w:rtl/>
        </w:rPr>
        <w:t xml:space="preserve"> باب اول در مورد اصحاب فلان امام و هکذا ول</w:t>
      </w:r>
      <w:r>
        <w:rPr>
          <w:rFonts w:hint="cs"/>
          <w:rtl/>
        </w:rPr>
        <w:t>ی</w:t>
      </w:r>
      <w:r>
        <w:rPr>
          <w:rtl/>
        </w:rPr>
        <w:t xml:space="preserve"> در کتاب موجود چن</w:t>
      </w:r>
      <w:r>
        <w:rPr>
          <w:rFonts w:hint="cs"/>
          <w:rtl/>
        </w:rPr>
        <w:t>ی</w:t>
      </w:r>
      <w:r>
        <w:rPr>
          <w:rFonts w:hint="eastAsia"/>
          <w:rtl/>
        </w:rPr>
        <w:t>ن</w:t>
      </w:r>
      <w:r>
        <w:rPr>
          <w:rtl/>
        </w:rPr>
        <w:t xml:space="preserve"> باب بند</w:t>
      </w:r>
      <w:r>
        <w:rPr>
          <w:rFonts w:hint="cs"/>
          <w:rtl/>
        </w:rPr>
        <w:t>ی</w:t>
      </w:r>
      <w:r>
        <w:rPr>
          <w:rtl/>
        </w:rPr>
        <w:t xml:space="preserve"> مجزا</w:t>
      </w:r>
      <w:r>
        <w:rPr>
          <w:rFonts w:hint="cs"/>
          <w:rtl/>
        </w:rPr>
        <w:t>یی</w:t>
      </w:r>
      <w:r>
        <w:rPr>
          <w:rtl/>
        </w:rPr>
        <w:t xml:space="preserve"> ن</w:t>
      </w:r>
      <w:r>
        <w:rPr>
          <w:rFonts w:hint="cs"/>
          <w:rtl/>
        </w:rPr>
        <w:t>ی</w:t>
      </w:r>
      <w:r>
        <w:rPr>
          <w:rFonts w:hint="eastAsia"/>
          <w:rtl/>
        </w:rPr>
        <w:t>ست</w:t>
      </w:r>
      <w:r>
        <w:rPr>
          <w:rtl/>
        </w:rPr>
        <w:t xml:space="preserve"> </w:t>
      </w:r>
      <w:r w:rsidR="00F16102">
        <w:rPr>
          <w:rtl/>
        </w:rPr>
        <w:t>مثلاً</w:t>
      </w:r>
      <w:r>
        <w:rPr>
          <w:rtl/>
        </w:rPr>
        <w:t xml:space="preserve"> باب اول </w:t>
      </w:r>
      <w:r w:rsidR="009C51C7">
        <w:rPr>
          <w:rtl/>
        </w:rPr>
        <w:t>این‌گونه</w:t>
      </w:r>
      <w:r>
        <w:rPr>
          <w:rtl/>
        </w:rPr>
        <w:t xml:space="preserve"> شروع </w:t>
      </w:r>
      <w:r w:rsidR="007802BA">
        <w:rPr>
          <w:rtl/>
        </w:rPr>
        <w:t>می‌شود</w:t>
      </w:r>
      <w:r>
        <w:rPr>
          <w:rtl/>
        </w:rPr>
        <w:t>: ابتدا چند حد</w:t>
      </w:r>
      <w:r>
        <w:rPr>
          <w:rFonts w:hint="cs"/>
          <w:rtl/>
        </w:rPr>
        <w:t>ی</w:t>
      </w:r>
      <w:r>
        <w:rPr>
          <w:rFonts w:hint="eastAsia"/>
          <w:rtl/>
        </w:rPr>
        <w:t>ث</w:t>
      </w:r>
      <w:r>
        <w:rPr>
          <w:rtl/>
        </w:rPr>
        <w:t xml:space="preserve"> در فضل روا</w:t>
      </w:r>
      <w:r>
        <w:rPr>
          <w:rFonts w:hint="cs"/>
          <w:rtl/>
        </w:rPr>
        <w:t>ی</w:t>
      </w:r>
      <w:r>
        <w:rPr>
          <w:rFonts w:hint="eastAsia"/>
          <w:rtl/>
        </w:rPr>
        <w:t>ات</w:t>
      </w:r>
      <w:r>
        <w:rPr>
          <w:rtl/>
        </w:rPr>
        <w:t xml:space="preserve"> از ائمه نقل </w:t>
      </w:r>
      <w:r w:rsidR="00F60EF4">
        <w:rPr>
          <w:rtl/>
        </w:rPr>
        <w:t>می‌کند</w:t>
      </w:r>
      <w:r>
        <w:rPr>
          <w:rtl/>
        </w:rPr>
        <w:t xml:space="preserve"> و بعد وارد ش</w:t>
      </w:r>
      <w:r w:rsidR="00D42CD3">
        <w:rPr>
          <w:rFonts w:hint="cs"/>
          <w:rtl/>
        </w:rPr>
        <w:t>ُ</w:t>
      </w:r>
      <w:r>
        <w:rPr>
          <w:rtl/>
        </w:rPr>
        <w:t>رطة الخم</w:t>
      </w:r>
      <w:r>
        <w:rPr>
          <w:rFonts w:hint="cs"/>
          <w:rtl/>
        </w:rPr>
        <w:t>ی</w:t>
      </w:r>
      <w:r>
        <w:rPr>
          <w:rFonts w:hint="eastAsia"/>
          <w:rtl/>
        </w:rPr>
        <w:t>س</w:t>
      </w:r>
      <w:r>
        <w:rPr>
          <w:rtl/>
        </w:rPr>
        <w:t xml:space="preserve"> </w:t>
      </w:r>
      <w:r w:rsidR="007802BA">
        <w:rPr>
          <w:rtl/>
        </w:rPr>
        <w:t>می‌شود</w:t>
      </w:r>
      <w:r>
        <w:rPr>
          <w:rtl/>
        </w:rPr>
        <w:t xml:space="preserve"> که سربازان ام</w:t>
      </w:r>
      <w:r>
        <w:rPr>
          <w:rFonts w:hint="cs"/>
          <w:rtl/>
        </w:rPr>
        <w:t>ی</w:t>
      </w:r>
      <w:r>
        <w:rPr>
          <w:rFonts w:hint="eastAsia"/>
          <w:rtl/>
        </w:rPr>
        <w:t>ر</w:t>
      </w:r>
      <w:r>
        <w:rPr>
          <w:rtl/>
        </w:rPr>
        <w:t xml:space="preserve"> مؤمنان عل</w:t>
      </w:r>
      <w:r>
        <w:rPr>
          <w:rFonts w:hint="cs"/>
          <w:rtl/>
        </w:rPr>
        <w:t>ی</w:t>
      </w:r>
      <w:r>
        <w:rPr>
          <w:rtl/>
        </w:rPr>
        <w:t xml:space="preserve"> </w:t>
      </w:r>
      <w:r w:rsidR="00F60EF4">
        <w:rPr>
          <w:rtl/>
        </w:rPr>
        <w:t>علیه‌السلام</w:t>
      </w:r>
      <w:r>
        <w:rPr>
          <w:rtl/>
        </w:rPr>
        <w:t xml:space="preserve"> است و بعد وارد </w:t>
      </w:r>
      <w:r w:rsidR="0052340B">
        <w:rPr>
          <w:rtl/>
        </w:rPr>
        <w:t>شرح‌حال</w:t>
      </w:r>
      <w:r>
        <w:rPr>
          <w:rtl/>
        </w:rPr>
        <w:t xml:space="preserve"> سلمان، اباذر، عمار و سا</w:t>
      </w:r>
      <w:r>
        <w:rPr>
          <w:rFonts w:hint="cs"/>
          <w:rtl/>
        </w:rPr>
        <w:t>ی</w:t>
      </w:r>
      <w:r>
        <w:rPr>
          <w:rFonts w:hint="eastAsia"/>
          <w:rtl/>
        </w:rPr>
        <w:t>ر</w:t>
      </w:r>
      <w:r>
        <w:rPr>
          <w:rtl/>
        </w:rPr>
        <w:t xml:space="preserve"> صحابه پ</w:t>
      </w:r>
      <w:r>
        <w:rPr>
          <w:rFonts w:hint="cs"/>
          <w:rtl/>
        </w:rPr>
        <w:t>ی</w:t>
      </w:r>
      <w:r>
        <w:rPr>
          <w:rFonts w:hint="eastAsia"/>
          <w:rtl/>
        </w:rPr>
        <w:t>غمبر</w:t>
      </w:r>
      <w:r>
        <w:rPr>
          <w:rtl/>
        </w:rPr>
        <w:t xml:space="preserve"> اکرم (ص) که اصحاب ام</w:t>
      </w:r>
      <w:r>
        <w:rPr>
          <w:rFonts w:hint="cs"/>
          <w:rtl/>
        </w:rPr>
        <w:t>ی</w:t>
      </w:r>
      <w:r>
        <w:rPr>
          <w:rFonts w:hint="eastAsia"/>
          <w:rtl/>
        </w:rPr>
        <w:t>ر</w:t>
      </w:r>
      <w:r>
        <w:rPr>
          <w:rtl/>
        </w:rPr>
        <w:t xml:space="preserve"> مؤمنان </w:t>
      </w:r>
      <w:r w:rsidR="00F60EF4">
        <w:rPr>
          <w:rtl/>
        </w:rPr>
        <w:t>علیه‌السلام</w:t>
      </w:r>
      <w:r>
        <w:rPr>
          <w:rtl/>
        </w:rPr>
        <w:t xml:space="preserve"> ن</w:t>
      </w:r>
      <w:r>
        <w:rPr>
          <w:rFonts w:hint="cs"/>
          <w:rtl/>
        </w:rPr>
        <w:t>ی</w:t>
      </w:r>
      <w:r>
        <w:rPr>
          <w:rFonts w:hint="eastAsia"/>
          <w:rtl/>
        </w:rPr>
        <w:t>ز</w:t>
      </w:r>
      <w:r>
        <w:rPr>
          <w:rtl/>
        </w:rPr>
        <w:t xml:space="preserve"> </w:t>
      </w:r>
      <w:r w:rsidR="00A62F20">
        <w:rPr>
          <w:rtl/>
        </w:rPr>
        <w:t>بوده‌اند</w:t>
      </w:r>
      <w:r>
        <w:rPr>
          <w:rtl/>
        </w:rPr>
        <w:t xml:space="preserve">. </w:t>
      </w:r>
      <w:r w:rsidR="00A62F20">
        <w:rPr>
          <w:rtl/>
        </w:rPr>
        <w:t>ظاهراً</w:t>
      </w:r>
      <w:r>
        <w:rPr>
          <w:rtl/>
        </w:rPr>
        <w:t xml:space="preserve"> شروع ا</w:t>
      </w:r>
      <w:r>
        <w:rPr>
          <w:rFonts w:hint="cs"/>
          <w:rtl/>
        </w:rPr>
        <w:t>ی</w:t>
      </w:r>
      <w:r>
        <w:rPr>
          <w:rFonts w:hint="eastAsia"/>
          <w:rtl/>
        </w:rPr>
        <w:t>ن</w:t>
      </w:r>
      <w:r>
        <w:rPr>
          <w:rtl/>
        </w:rPr>
        <w:t xml:space="preserve"> کتاب از زمان وفات رسول خدا (ص) است و از کسان</w:t>
      </w:r>
      <w:r>
        <w:rPr>
          <w:rFonts w:hint="cs"/>
          <w:rtl/>
        </w:rPr>
        <w:t>ی</w:t>
      </w:r>
      <w:r>
        <w:rPr>
          <w:rtl/>
        </w:rPr>
        <w:t xml:space="preserve"> که با </w:t>
      </w:r>
      <w:r w:rsidR="00A62F20">
        <w:rPr>
          <w:rtl/>
        </w:rPr>
        <w:t>اهل‌بیت</w:t>
      </w:r>
      <w:r>
        <w:rPr>
          <w:rtl/>
        </w:rPr>
        <w:t xml:space="preserve"> </w:t>
      </w:r>
      <w:r w:rsidR="00965BBF">
        <w:rPr>
          <w:rtl/>
        </w:rPr>
        <w:t>علیهم‌السلام</w:t>
      </w:r>
      <w:r>
        <w:rPr>
          <w:rtl/>
        </w:rPr>
        <w:t xml:space="preserve"> </w:t>
      </w:r>
      <w:r>
        <w:rPr>
          <w:rFonts w:hint="cs"/>
          <w:rtl/>
        </w:rPr>
        <w:t>ی</w:t>
      </w:r>
      <w:r>
        <w:rPr>
          <w:rFonts w:hint="eastAsia"/>
          <w:rtl/>
        </w:rPr>
        <w:t>ک</w:t>
      </w:r>
      <w:r>
        <w:rPr>
          <w:rtl/>
        </w:rPr>
        <w:t xml:space="preserve"> نوع ارتباط</w:t>
      </w:r>
      <w:r>
        <w:rPr>
          <w:rFonts w:hint="cs"/>
          <w:rtl/>
        </w:rPr>
        <w:t>ی</w:t>
      </w:r>
      <w:r>
        <w:rPr>
          <w:rtl/>
        </w:rPr>
        <w:t xml:space="preserve"> </w:t>
      </w:r>
      <w:r w:rsidR="0052340B">
        <w:rPr>
          <w:rtl/>
        </w:rPr>
        <w:t>داشته‌اند</w:t>
      </w:r>
      <w:r>
        <w:rPr>
          <w:rtl/>
        </w:rPr>
        <w:t xml:space="preserve"> شروع </w:t>
      </w:r>
      <w:r w:rsidR="007802BA">
        <w:rPr>
          <w:rtl/>
        </w:rPr>
        <w:lastRenderedPageBreak/>
        <w:t>می‌شود</w:t>
      </w:r>
      <w:r>
        <w:rPr>
          <w:rtl/>
        </w:rPr>
        <w:t>. بعد در مورد کسان</w:t>
      </w:r>
      <w:r>
        <w:rPr>
          <w:rFonts w:hint="cs"/>
          <w:rtl/>
        </w:rPr>
        <w:t>ی</w:t>
      </w:r>
      <w:r>
        <w:rPr>
          <w:rtl/>
        </w:rPr>
        <w:t xml:space="preserve"> که به سنت رسول خدا (ص) باق</w:t>
      </w:r>
      <w:r>
        <w:rPr>
          <w:rFonts w:hint="cs"/>
          <w:rtl/>
        </w:rPr>
        <w:t>ی</w:t>
      </w:r>
      <w:r>
        <w:rPr>
          <w:rtl/>
        </w:rPr>
        <w:t xml:space="preserve"> ماندند و کسان</w:t>
      </w:r>
      <w:r>
        <w:rPr>
          <w:rFonts w:hint="cs"/>
          <w:rtl/>
        </w:rPr>
        <w:t>ی</w:t>
      </w:r>
      <w:r>
        <w:rPr>
          <w:rtl/>
        </w:rPr>
        <w:t xml:space="preserve"> که مرتد شدند را مطرح </w:t>
      </w:r>
      <w:r w:rsidR="00F60EF4">
        <w:rPr>
          <w:rtl/>
        </w:rPr>
        <w:t>می‌کند</w:t>
      </w:r>
      <w:r>
        <w:rPr>
          <w:rtl/>
        </w:rPr>
        <w:t>. سپس چند روا</w:t>
      </w:r>
      <w:r>
        <w:rPr>
          <w:rFonts w:hint="cs"/>
          <w:rtl/>
        </w:rPr>
        <w:t>ی</w:t>
      </w:r>
      <w:r>
        <w:rPr>
          <w:rFonts w:hint="eastAsia"/>
          <w:rtl/>
        </w:rPr>
        <w:t>ت</w:t>
      </w:r>
      <w:r>
        <w:rPr>
          <w:rtl/>
        </w:rPr>
        <w:t xml:space="preserve"> مختصر در مورد اصحاب امام حسن و امام حس</w:t>
      </w:r>
      <w:r>
        <w:rPr>
          <w:rFonts w:hint="cs"/>
          <w:rtl/>
        </w:rPr>
        <w:t>ی</w:t>
      </w:r>
      <w:r>
        <w:rPr>
          <w:rFonts w:hint="eastAsia"/>
          <w:rtl/>
        </w:rPr>
        <w:t>ن</w:t>
      </w:r>
      <w:r>
        <w:rPr>
          <w:rtl/>
        </w:rPr>
        <w:t xml:space="preserve"> </w:t>
      </w:r>
      <w:r w:rsidR="00965BBF">
        <w:rPr>
          <w:rtl/>
        </w:rPr>
        <w:t>علیهم‌السلام</w:t>
      </w:r>
      <w:r>
        <w:rPr>
          <w:rtl/>
        </w:rPr>
        <w:t xml:space="preserve"> مطرح </w:t>
      </w:r>
      <w:r w:rsidR="00F60EF4">
        <w:rPr>
          <w:rtl/>
        </w:rPr>
        <w:t>می‌کند</w:t>
      </w:r>
      <w:r>
        <w:rPr>
          <w:rtl/>
        </w:rPr>
        <w:t xml:space="preserve"> و بعد به سراغ اصحاب امام باقر </w:t>
      </w:r>
      <w:r w:rsidR="00F60EF4">
        <w:rPr>
          <w:rtl/>
        </w:rPr>
        <w:t>علیه‌السلام</w:t>
      </w:r>
      <w:r>
        <w:rPr>
          <w:rtl/>
        </w:rPr>
        <w:t xml:space="preserve"> </w:t>
      </w:r>
      <w:r w:rsidR="00D54067">
        <w:rPr>
          <w:rtl/>
        </w:rPr>
        <w:t>می‌رود</w:t>
      </w:r>
      <w:r>
        <w:rPr>
          <w:rtl/>
        </w:rPr>
        <w:t xml:space="preserve">. اصحاب امام رضا </w:t>
      </w:r>
      <w:r w:rsidR="00F60EF4">
        <w:rPr>
          <w:rtl/>
        </w:rPr>
        <w:t>علیه‌السلام</w:t>
      </w:r>
      <w:r>
        <w:rPr>
          <w:rtl/>
        </w:rPr>
        <w:t xml:space="preserve"> را بر اصحاب امام باقر </w:t>
      </w:r>
      <w:r w:rsidR="00F60EF4">
        <w:rPr>
          <w:rtl/>
        </w:rPr>
        <w:t>علیه‌السلام</w:t>
      </w:r>
      <w:r>
        <w:rPr>
          <w:rtl/>
        </w:rPr>
        <w:t xml:space="preserve"> مقدم </w:t>
      </w:r>
      <w:r w:rsidR="00F60EF4">
        <w:rPr>
          <w:rtl/>
        </w:rPr>
        <w:t>می‌کند</w:t>
      </w:r>
      <w:r>
        <w:rPr>
          <w:rtl/>
        </w:rPr>
        <w:t>.</w:t>
      </w:r>
    </w:p>
    <w:p w:rsidR="00117CCF" w:rsidRDefault="00117CCF" w:rsidP="00EA7AEB">
      <w:pPr>
        <w:rPr>
          <w:rtl/>
        </w:rPr>
      </w:pPr>
      <w:r>
        <w:rPr>
          <w:rFonts w:hint="eastAsia"/>
          <w:rtl/>
        </w:rPr>
        <w:t>عناو</w:t>
      </w:r>
      <w:r>
        <w:rPr>
          <w:rFonts w:hint="cs"/>
          <w:rtl/>
        </w:rPr>
        <w:t>ی</w:t>
      </w:r>
      <w:r>
        <w:rPr>
          <w:rFonts w:hint="eastAsia"/>
          <w:rtl/>
        </w:rPr>
        <w:t>ن</w:t>
      </w:r>
      <w:r>
        <w:rPr>
          <w:rFonts w:hint="cs"/>
          <w:rtl/>
        </w:rPr>
        <w:t>ی</w:t>
      </w:r>
      <w:r>
        <w:rPr>
          <w:rtl/>
        </w:rPr>
        <w:t xml:space="preserve"> که در ا</w:t>
      </w:r>
      <w:r>
        <w:rPr>
          <w:rFonts w:hint="cs"/>
          <w:rtl/>
        </w:rPr>
        <w:t>ی</w:t>
      </w:r>
      <w:r>
        <w:rPr>
          <w:rFonts w:hint="eastAsia"/>
          <w:rtl/>
        </w:rPr>
        <w:t>ن</w:t>
      </w:r>
      <w:r>
        <w:rPr>
          <w:rtl/>
        </w:rPr>
        <w:t xml:space="preserve"> کتاب است گاه عنوان </w:t>
      </w:r>
      <w:r>
        <w:rPr>
          <w:rFonts w:hint="cs"/>
          <w:rtl/>
        </w:rPr>
        <w:t>ی</w:t>
      </w:r>
      <w:r>
        <w:rPr>
          <w:rFonts w:hint="eastAsia"/>
          <w:rtl/>
        </w:rPr>
        <w:t>ک</w:t>
      </w:r>
      <w:r>
        <w:rPr>
          <w:rtl/>
        </w:rPr>
        <w:t xml:space="preserve"> راو</w:t>
      </w:r>
      <w:r>
        <w:rPr>
          <w:rFonts w:hint="cs"/>
          <w:rtl/>
        </w:rPr>
        <w:t>ی</w:t>
      </w:r>
      <w:r>
        <w:rPr>
          <w:rtl/>
        </w:rPr>
        <w:t xml:space="preserve"> است مانند: ما رو</w:t>
      </w:r>
      <w:r>
        <w:rPr>
          <w:rFonts w:hint="cs"/>
          <w:rtl/>
        </w:rPr>
        <w:t>ی</w:t>
      </w:r>
      <w:r>
        <w:rPr>
          <w:rtl/>
        </w:rPr>
        <w:t xml:space="preserve"> عن زراره. گاه از دو راو</w:t>
      </w:r>
      <w:r>
        <w:rPr>
          <w:rFonts w:hint="cs"/>
          <w:rtl/>
        </w:rPr>
        <w:t>ی</w:t>
      </w:r>
      <w:r>
        <w:rPr>
          <w:rtl/>
        </w:rPr>
        <w:t xml:space="preserve"> بحث </w:t>
      </w:r>
      <w:r w:rsidR="00F60EF4">
        <w:rPr>
          <w:rtl/>
        </w:rPr>
        <w:t>می‌کند</w:t>
      </w:r>
      <w:r>
        <w:rPr>
          <w:rtl/>
        </w:rPr>
        <w:t xml:space="preserve"> که ب</w:t>
      </w:r>
      <w:r>
        <w:rPr>
          <w:rFonts w:hint="cs"/>
          <w:rtl/>
        </w:rPr>
        <w:t>ی</w:t>
      </w:r>
      <w:r>
        <w:rPr>
          <w:rFonts w:hint="eastAsia"/>
          <w:rtl/>
        </w:rPr>
        <w:t>ن</w:t>
      </w:r>
      <w:r>
        <w:rPr>
          <w:rtl/>
        </w:rPr>
        <w:t xml:space="preserve"> </w:t>
      </w:r>
      <w:r w:rsidR="007802BA">
        <w:rPr>
          <w:rtl/>
        </w:rPr>
        <w:t>آن‌ها</w:t>
      </w:r>
      <w:r>
        <w:rPr>
          <w:rtl/>
        </w:rPr>
        <w:t xml:space="preserve"> </w:t>
      </w:r>
      <w:r w:rsidR="00A62F20">
        <w:rPr>
          <w:rtl/>
        </w:rPr>
        <w:t>رابطه‌ای</w:t>
      </w:r>
      <w:r>
        <w:rPr>
          <w:rtl/>
        </w:rPr>
        <w:t xml:space="preserve"> بوده است </w:t>
      </w:r>
      <w:r>
        <w:rPr>
          <w:rFonts w:hint="cs"/>
          <w:rtl/>
        </w:rPr>
        <w:t>ی</w:t>
      </w:r>
      <w:r>
        <w:rPr>
          <w:rFonts w:hint="eastAsia"/>
          <w:rtl/>
        </w:rPr>
        <w:t>ا</w:t>
      </w:r>
      <w:r>
        <w:rPr>
          <w:rtl/>
        </w:rPr>
        <w:t xml:space="preserve"> حت</w:t>
      </w:r>
      <w:r>
        <w:rPr>
          <w:rFonts w:hint="cs"/>
          <w:rtl/>
        </w:rPr>
        <w:t>ی</w:t>
      </w:r>
      <w:r>
        <w:rPr>
          <w:rtl/>
        </w:rPr>
        <w:t xml:space="preserve"> در </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اسمشان </w:t>
      </w:r>
      <w:r w:rsidR="00D54067">
        <w:rPr>
          <w:rtl/>
        </w:rPr>
        <w:t>باهم</w:t>
      </w:r>
      <w:r>
        <w:rPr>
          <w:rtl/>
        </w:rPr>
        <w:t xml:space="preserve"> جمع شده است. ما در فحص</w:t>
      </w:r>
      <w:r>
        <w:rPr>
          <w:rFonts w:hint="cs"/>
          <w:rtl/>
        </w:rPr>
        <w:t>ی</w:t>
      </w:r>
      <w:r>
        <w:rPr>
          <w:rtl/>
        </w:rPr>
        <w:t xml:space="preserve"> که کرد</w:t>
      </w:r>
      <w:r>
        <w:rPr>
          <w:rFonts w:hint="cs"/>
          <w:rtl/>
        </w:rPr>
        <w:t>ی</w:t>
      </w:r>
      <w:r>
        <w:rPr>
          <w:rFonts w:hint="eastAsia"/>
          <w:rtl/>
        </w:rPr>
        <w:t>م</w:t>
      </w:r>
      <w:r>
        <w:rPr>
          <w:rtl/>
        </w:rPr>
        <w:t xml:space="preserve"> </w:t>
      </w:r>
      <w:r>
        <w:rPr>
          <w:rFonts w:hint="cs"/>
          <w:rtl/>
        </w:rPr>
        <w:t>ی</w:t>
      </w:r>
      <w:r>
        <w:rPr>
          <w:rFonts w:hint="eastAsia"/>
          <w:rtl/>
        </w:rPr>
        <w:t>ک</w:t>
      </w:r>
      <w:r>
        <w:rPr>
          <w:rFonts w:hint="cs"/>
          <w:rtl/>
        </w:rPr>
        <w:t>ی</w:t>
      </w:r>
      <w:r>
        <w:rPr>
          <w:rtl/>
        </w:rPr>
        <w:t xml:space="preserve"> دو مورد </w:t>
      </w:r>
      <w:r>
        <w:rPr>
          <w:rFonts w:hint="cs"/>
          <w:rtl/>
        </w:rPr>
        <w:t>ی</w:t>
      </w:r>
      <w:r>
        <w:rPr>
          <w:rFonts w:hint="eastAsia"/>
          <w:rtl/>
        </w:rPr>
        <w:t>افت</w:t>
      </w:r>
      <w:r>
        <w:rPr>
          <w:rFonts w:hint="cs"/>
          <w:rtl/>
        </w:rPr>
        <w:t>ی</w:t>
      </w:r>
      <w:r>
        <w:rPr>
          <w:rFonts w:hint="eastAsia"/>
          <w:rtl/>
        </w:rPr>
        <w:t>م</w:t>
      </w:r>
      <w:r>
        <w:rPr>
          <w:rtl/>
        </w:rPr>
        <w:t xml:space="preserve"> که </w:t>
      </w:r>
      <w:r w:rsidR="00A62F20">
        <w:rPr>
          <w:rtl/>
        </w:rPr>
        <w:t>نمی‌دانیم</w:t>
      </w:r>
      <w:r>
        <w:rPr>
          <w:rtl/>
        </w:rPr>
        <w:t xml:space="preserve"> که ارتباط آن دو </w:t>
      </w:r>
      <w:r w:rsidR="00D54067">
        <w:rPr>
          <w:rtl/>
        </w:rPr>
        <w:t>باهم</w:t>
      </w:r>
      <w:r>
        <w:rPr>
          <w:rtl/>
        </w:rPr>
        <w:t xml:space="preserve"> چه بوده </w:t>
      </w:r>
      <w:r>
        <w:rPr>
          <w:rFonts w:hint="eastAsia"/>
          <w:rtl/>
        </w:rPr>
        <w:t>است</w:t>
      </w:r>
      <w:r>
        <w:rPr>
          <w:rtl/>
        </w:rPr>
        <w:t>. عنوان بعض</w:t>
      </w:r>
      <w:r>
        <w:rPr>
          <w:rFonts w:hint="cs"/>
          <w:rtl/>
        </w:rPr>
        <w:t>ی</w:t>
      </w:r>
      <w:r>
        <w:rPr>
          <w:rtl/>
        </w:rPr>
        <w:t xml:space="preserve"> از عناو</w:t>
      </w:r>
      <w:r>
        <w:rPr>
          <w:rFonts w:hint="cs"/>
          <w:rtl/>
        </w:rPr>
        <w:t>ی</w:t>
      </w:r>
      <w:r>
        <w:rPr>
          <w:rFonts w:hint="eastAsia"/>
          <w:rtl/>
        </w:rPr>
        <w:t>ن</w:t>
      </w:r>
      <w:r>
        <w:rPr>
          <w:rtl/>
        </w:rPr>
        <w:t xml:space="preserve"> ن</w:t>
      </w:r>
      <w:r>
        <w:rPr>
          <w:rFonts w:hint="cs"/>
          <w:rtl/>
        </w:rPr>
        <w:t>ی</w:t>
      </w:r>
      <w:r>
        <w:rPr>
          <w:rFonts w:hint="eastAsia"/>
          <w:rtl/>
        </w:rPr>
        <w:t>ز</w:t>
      </w:r>
      <w:r>
        <w:rPr>
          <w:rtl/>
        </w:rPr>
        <w:t xml:space="preserve"> عام است مانند غلات، فطح</w:t>
      </w:r>
      <w:r>
        <w:rPr>
          <w:rFonts w:hint="cs"/>
          <w:rtl/>
        </w:rPr>
        <w:t>ی</w:t>
      </w:r>
      <w:r>
        <w:rPr>
          <w:rFonts w:hint="eastAsia"/>
          <w:rtl/>
        </w:rPr>
        <w:t>ه،</w:t>
      </w:r>
      <w:r>
        <w:rPr>
          <w:rtl/>
        </w:rPr>
        <w:t xml:space="preserve"> اصحاب اجماع و مانند آن.</w:t>
      </w:r>
    </w:p>
    <w:p w:rsidR="00117CCF" w:rsidRDefault="00117CCF" w:rsidP="00EA7AEB">
      <w:pPr>
        <w:rPr>
          <w:rtl/>
        </w:rPr>
      </w:pPr>
      <w:r>
        <w:rPr>
          <w:rFonts w:hint="eastAsia"/>
          <w:rtl/>
        </w:rPr>
        <w:t>مطالب</w:t>
      </w:r>
      <w:r>
        <w:rPr>
          <w:rtl/>
        </w:rPr>
        <w:t xml:space="preserve"> کتاب او را </w:t>
      </w:r>
      <w:r w:rsidR="00F60EF4">
        <w:rPr>
          <w:rtl/>
        </w:rPr>
        <w:t>می‌توان</w:t>
      </w:r>
      <w:r>
        <w:rPr>
          <w:rtl/>
        </w:rPr>
        <w:t xml:space="preserve"> به سه قسم کل</w:t>
      </w:r>
      <w:r>
        <w:rPr>
          <w:rFonts w:hint="cs"/>
          <w:rtl/>
        </w:rPr>
        <w:t>ی</w:t>
      </w:r>
      <w:r>
        <w:rPr>
          <w:rtl/>
        </w:rPr>
        <w:t xml:space="preserve"> تقس</w:t>
      </w:r>
      <w:r>
        <w:rPr>
          <w:rFonts w:hint="cs"/>
          <w:rtl/>
        </w:rPr>
        <w:t>ی</w:t>
      </w:r>
      <w:r>
        <w:rPr>
          <w:rFonts w:hint="eastAsia"/>
          <w:rtl/>
        </w:rPr>
        <w:t>م</w:t>
      </w:r>
      <w:r>
        <w:rPr>
          <w:rtl/>
        </w:rPr>
        <w:t xml:space="preserve"> کرد:</w:t>
      </w:r>
    </w:p>
    <w:p w:rsidR="00117CCF" w:rsidRDefault="00117CCF" w:rsidP="00EA7AEB">
      <w:pPr>
        <w:rPr>
          <w:rtl/>
        </w:rPr>
      </w:pPr>
      <w:r>
        <w:rPr>
          <w:rFonts w:hint="eastAsia"/>
          <w:rtl/>
        </w:rPr>
        <w:t>قسم</w:t>
      </w:r>
      <w:r>
        <w:rPr>
          <w:rtl/>
        </w:rPr>
        <w:t xml:space="preserve"> اول روا</w:t>
      </w:r>
      <w:r>
        <w:rPr>
          <w:rFonts w:hint="cs"/>
          <w:rtl/>
        </w:rPr>
        <w:t>ی</w:t>
      </w:r>
      <w:r>
        <w:rPr>
          <w:rFonts w:hint="eastAsia"/>
          <w:rtl/>
        </w:rPr>
        <w:t>ات</w:t>
      </w:r>
      <w:r>
        <w:rPr>
          <w:rFonts w:hint="cs"/>
          <w:rtl/>
        </w:rPr>
        <w:t>ی</w:t>
      </w:r>
      <w:r>
        <w:rPr>
          <w:rtl/>
        </w:rPr>
        <w:t xml:space="preserve"> است که از </w:t>
      </w:r>
      <w:r w:rsidR="0052340B">
        <w:rPr>
          <w:rtl/>
        </w:rPr>
        <w:t>ائمه‌ی</w:t>
      </w:r>
      <w:r>
        <w:rPr>
          <w:rtl/>
        </w:rPr>
        <w:t xml:space="preserve"> معصوم</w:t>
      </w:r>
      <w:r>
        <w:rPr>
          <w:rFonts w:hint="cs"/>
          <w:rtl/>
        </w:rPr>
        <w:t>ی</w:t>
      </w:r>
      <w:r>
        <w:rPr>
          <w:rFonts w:hint="eastAsia"/>
          <w:rtl/>
        </w:rPr>
        <w:t>ن</w:t>
      </w:r>
      <w:r>
        <w:rPr>
          <w:rtl/>
        </w:rPr>
        <w:t xml:space="preserve"> در مورد روات </w:t>
      </w:r>
      <w:r w:rsidR="00A62F20">
        <w:rPr>
          <w:rtl/>
        </w:rPr>
        <w:t>واردشده</w:t>
      </w:r>
      <w:r>
        <w:rPr>
          <w:rtl/>
        </w:rPr>
        <w:t xml:space="preserve"> است. او هر چه روا</w:t>
      </w:r>
      <w:r>
        <w:rPr>
          <w:rFonts w:hint="cs"/>
          <w:rtl/>
        </w:rPr>
        <w:t>ی</w:t>
      </w:r>
      <w:r>
        <w:rPr>
          <w:rFonts w:hint="eastAsia"/>
          <w:rtl/>
        </w:rPr>
        <w:t>ت</w:t>
      </w:r>
      <w:r>
        <w:rPr>
          <w:rtl/>
        </w:rPr>
        <w:t xml:space="preserve"> بوده از ضع</w:t>
      </w:r>
      <w:r>
        <w:rPr>
          <w:rFonts w:hint="cs"/>
          <w:rtl/>
        </w:rPr>
        <w:t>ی</w:t>
      </w:r>
      <w:r>
        <w:rPr>
          <w:rFonts w:hint="eastAsia"/>
          <w:rtl/>
        </w:rPr>
        <w:t>ف</w:t>
      </w:r>
      <w:r>
        <w:rPr>
          <w:rtl/>
        </w:rPr>
        <w:t xml:space="preserve"> و قو</w:t>
      </w:r>
      <w:r>
        <w:rPr>
          <w:rFonts w:hint="cs"/>
          <w:rtl/>
        </w:rPr>
        <w:t>ی</w:t>
      </w:r>
      <w:r>
        <w:rPr>
          <w:rtl/>
        </w:rPr>
        <w:t xml:space="preserve"> و مانند آن را نقل کرده است و التزام</w:t>
      </w:r>
      <w:r>
        <w:rPr>
          <w:rFonts w:hint="cs"/>
          <w:rtl/>
        </w:rPr>
        <w:t>ی</w:t>
      </w:r>
      <w:r>
        <w:rPr>
          <w:rtl/>
        </w:rPr>
        <w:t xml:space="preserve"> نداشته است که فقط روا</w:t>
      </w:r>
      <w:r>
        <w:rPr>
          <w:rFonts w:hint="cs"/>
          <w:rtl/>
        </w:rPr>
        <w:t>ی</w:t>
      </w:r>
      <w:r>
        <w:rPr>
          <w:rFonts w:hint="eastAsia"/>
          <w:rtl/>
        </w:rPr>
        <w:t>ات</w:t>
      </w:r>
      <w:r>
        <w:rPr>
          <w:rtl/>
        </w:rPr>
        <w:t xml:space="preserve"> صح</w:t>
      </w:r>
      <w:r>
        <w:rPr>
          <w:rFonts w:hint="cs"/>
          <w:rtl/>
        </w:rPr>
        <w:t>ی</w:t>
      </w:r>
      <w:r>
        <w:rPr>
          <w:rFonts w:hint="eastAsia"/>
          <w:rtl/>
        </w:rPr>
        <w:t>حه</w:t>
      </w:r>
      <w:r>
        <w:rPr>
          <w:rtl/>
        </w:rPr>
        <w:t xml:space="preserve"> را نقل کند </w:t>
      </w:r>
      <w:r w:rsidR="00F16102">
        <w:rPr>
          <w:rtl/>
        </w:rPr>
        <w:t>مثلاً</w:t>
      </w:r>
      <w:r>
        <w:rPr>
          <w:rtl/>
        </w:rPr>
        <w:t xml:space="preserve"> روا</w:t>
      </w:r>
      <w:r>
        <w:rPr>
          <w:rFonts w:hint="cs"/>
          <w:rtl/>
        </w:rPr>
        <w:t>ی</w:t>
      </w:r>
      <w:r>
        <w:rPr>
          <w:rFonts w:hint="eastAsia"/>
          <w:rtl/>
        </w:rPr>
        <w:t>ات</w:t>
      </w:r>
      <w:r>
        <w:rPr>
          <w:rFonts w:hint="cs"/>
          <w:rtl/>
        </w:rPr>
        <w:t>ی</w:t>
      </w:r>
      <w:r>
        <w:rPr>
          <w:rtl/>
        </w:rPr>
        <w:t xml:space="preserve"> در مورد لعن زراره (که کس</w:t>
      </w:r>
      <w:r>
        <w:rPr>
          <w:rFonts w:hint="cs"/>
          <w:rtl/>
        </w:rPr>
        <w:t>ی</w:t>
      </w:r>
      <w:r>
        <w:rPr>
          <w:rtl/>
        </w:rPr>
        <w:t xml:space="preserve"> از او بالاتر ن</w:t>
      </w:r>
      <w:r>
        <w:rPr>
          <w:rFonts w:hint="cs"/>
          <w:rtl/>
        </w:rPr>
        <w:t>ی</w:t>
      </w:r>
      <w:r>
        <w:rPr>
          <w:rFonts w:hint="eastAsia"/>
          <w:rtl/>
        </w:rPr>
        <w:t>ست</w:t>
      </w:r>
      <w:r>
        <w:rPr>
          <w:rtl/>
        </w:rPr>
        <w:t>.) نقل کرده است. او در مورد 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w:t>
      </w:r>
      <w:r w:rsidR="007802BA">
        <w:rPr>
          <w:rtl/>
        </w:rPr>
        <w:t>غالباً</w:t>
      </w:r>
      <w:r>
        <w:rPr>
          <w:rtl/>
        </w:rPr>
        <w:t xml:space="preserve"> توض</w:t>
      </w:r>
      <w:r>
        <w:rPr>
          <w:rFonts w:hint="cs"/>
          <w:rtl/>
        </w:rPr>
        <w:t>ی</w:t>
      </w:r>
      <w:r>
        <w:rPr>
          <w:rFonts w:hint="eastAsia"/>
          <w:rtl/>
        </w:rPr>
        <w:t>ح</w:t>
      </w:r>
      <w:r>
        <w:rPr>
          <w:rFonts w:hint="cs"/>
          <w:rtl/>
        </w:rPr>
        <w:t>ی</w:t>
      </w:r>
      <w:r>
        <w:rPr>
          <w:rtl/>
        </w:rPr>
        <w:t xml:space="preserve"> ارائه ن</w:t>
      </w:r>
      <w:r w:rsidR="00F60EF4">
        <w:rPr>
          <w:rtl/>
        </w:rPr>
        <w:t>می‌کند</w:t>
      </w:r>
      <w:r>
        <w:rPr>
          <w:rtl/>
        </w:rPr>
        <w:t xml:space="preserve"> و گاه در موارد</w:t>
      </w:r>
      <w:r>
        <w:rPr>
          <w:rFonts w:hint="cs"/>
          <w:rtl/>
        </w:rPr>
        <w:t>ی</w:t>
      </w:r>
      <w:r>
        <w:rPr>
          <w:rtl/>
        </w:rPr>
        <w:t xml:space="preserve"> توض</w:t>
      </w:r>
      <w:r>
        <w:rPr>
          <w:rFonts w:hint="cs"/>
          <w:rtl/>
        </w:rPr>
        <w:t>ی</w:t>
      </w:r>
      <w:r>
        <w:rPr>
          <w:rFonts w:hint="eastAsia"/>
          <w:rtl/>
        </w:rPr>
        <w:t>حات</w:t>
      </w:r>
      <w:r>
        <w:rPr>
          <w:rFonts w:hint="cs"/>
          <w:rtl/>
        </w:rPr>
        <w:t>ی</w:t>
      </w:r>
      <w:r>
        <w:rPr>
          <w:rtl/>
        </w:rPr>
        <w:t xml:space="preserve"> ارائه کرده است. </w:t>
      </w:r>
      <w:r w:rsidR="00F16102">
        <w:rPr>
          <w:rtl/>
        </w:rPr>
        <w:t>مثلاً</w:t>
      </w:r>
      <w:r>
        <w:rPr>
          <w:rtl/>
        </w:rPr>
        <w:t xml:space="preserve"> در </w:t>
      </w:r>
      <w:r w:rsidR="007802BA">
        <w:rPr>
          <w:rtl/>
        </w:rPr>
        <w:t>ترجمه‌ی</w:t>
      </w:r>
      <w:r>
        <w:rPr>
          <w:rtl/>
        </w:rPr>
        <w:t xml:space="preserve"> </w:t>
      </w:r>
      <w:r>
        <w:rPr>
          <w:rFonts w:hint="cs"/>
          <w:rtl/>
        </w:rPr>
        <w:t>ی</w:t>
      </w:r>
      <w:r>
        <w:rPr>
          <w:rFonts w:hint="eastAsia"/>
          <w:rtl/>
        </w:rPr>
        <w:t>ونس</w:t>
      </w:r>
      <w:r>
        <w:rPr>
          <w:rtl/>
        </w:rPr>
        <w:t xml:space="preserve"> بن </w:t>
      </w:r>
      <w:r w:rsidR="00A62F20">
        <w:rPr>
          <w:rtl/>
        </w:rPr>
        <w:t>عبدالرحمان</w:t>
      </w:r>
      <w:r>
        <w:rPr>
          <w:rtl/>
        </w:rPr>
        <w:t xml:space="preserve"> د</w:t>
      </w:r>
      <w:r>
        <w:rPr>
          <w:rFonts w:hint="cs"/>
          <w:rtl/>
        </w:rPr>
        <w:t>ی</w:t>
      </w:r>
      <w:r>
        <w:rPr>
          <w:rFonts w:hint="eastAsia"/>
          <w:rtl/>
        </w:rPr>
        <w:t>ده</w:t>
      </w:r>
      <w:r>
        <w:rPr>
          <w:rtl/>
        </w:rPr>
        <w:t xml:space="preserve"> است که </w:t>
      </w:r>
      <w:r w:rsidR="00A62F20">
        <w:rPr>
          <w:rtl/>
        </w:rPr>
        <w:t>قمی‌ها</w:t>
      </w:r>
      <w:r>
        <w:rPr>
          <w:rtl/>
        </w:rPr>
        <w:t xml:space="preserve"> روا</w:t>
      </w:r>
      <w:r>
        <w:rPr>
          <w:rFonts w:hint="cs"/>
          <w:rtl/>
        </w:rPr>
        <w:t>ی</w:t>
      </w:r>
      <w:r>
        <w:rPr>
          <w:rFonts w:hint="eastAsia"/>
          <w:rtl/>
        </w:rPr>
        <w:t>ات</w:t>
      </w:r>
      <w:r>
        <w:rPr>
          <w:rtl/>
        </w:rPr>
        <w:t xml:space="preserve"> متعدد</w:t>
      </w:r>
      <w:r>
        <w:rPr>
          <w:rFonts w:hint="cs"/>
          <w:rtl/>
        </w:rPr>
        <w:t>ی</w:t>
      </w:r>
      <w:r>
        <w:rPr>
          <w:rtl/>
        </w:rPr>
        <w:t xml:space="preserve"> در ذم او نقل </w:t>
      </w:r>
      <w:r w:rsidR="00F60EF4">
        <w:rPr>
          <w:rtl/>
        </w:rPr>
        <w:t>کرده‌اند</w:t>
      </w:r>
      <w:r>
        <w:rPr>
          <w:rtl/>
        </w:rPr>
        <w:t xml:space="preserve"> و او از ا</w:t>
      </w:r>
      <w:r>
        <w:rPr>
          <w:rFonts w:hint="cs"/>
          <w:rtl/>
        </w:rPr>
        <w:t>ی</w:t>
      </w:r>
      <w:r>
        <w:rPr>
          <w:rFonts w:hint="eastAsia"/>
          <w:rtl/>
        </w:rPr>
        <w:t>ن</w:t>
      </w:r>
      <w:r>
        <w:rPr>
          <w:rtl/>
        </w:rPr>
        <w:t xml:space="preserve"> کار تعجب </w:t>
      </w:r>
      <w:r w:rsidR="00F60EF4">
        <w:rPr>
          <w:rtl/>
        </w:rPr>
        <w:t>می‌کند</w:t>
      </w:r>
      <w:r>
        <w:rPr>
          <w:rtl/>
        </w:rPr>
        <w:t xml:space="preserve"> و </w:t>
      </w:r>
      <w:r>
        <w:rPr>
          <w:rFonts w:hint="cs"/>
          <w:rtl/>
        </w:rPr>
        <w:t>ی</w:t>
      </w:r>
      <w:r>
        <w:rPr>
          <w:rFonts w:hint="eastAsia"/>
          <w:rtl/>
        </w:rPr>
        <w:t>ک</w:t>
      </w:r>
      <w:r>
        <w:rPr>
          <w:rtl/>
        </w:rPr>
        <w:t xml:space="preserve"> صفحه در مورد آن بحث </w:t>
      </w:r>
      <w:r w:rsidR="00F60EF4">
        <w:rPr>
          <w:rtl/>
        </w:rPr>
        <w:t>می‌کند</w:t>
      </w:r>
      <w:r>
        <w:rPr>
          <w:rtl/>
        </w:rPr>
        <w:t>. ا</w:t>
      </w:r>
      <w:r>
        <w:rPr>
          <w:rFonts w:hint="cs"/>
          <w:rtl/>
        </w:rPr>
        <w:t>ی</w:t>
      </w:r>
      <w:r>
        <w:rPr>
          <w:rFonts w:hint="eastAsia"/>
          <w:rtl/>
        </w:rPr>
        <w:t>ن</w:t>
      </w:r>
      <w:r>
        <w:rPr>
          <w:rtl/>
        </w:rPr>
        <w:t xml:space="preserve"> بخش از کتاب </w:t>
      </w:r>
      <w:r>
        <w:rPr>
          <w:rFonts w:hint="eastAsia"/>
          <w:rtl/>
        </w:rPr>
        <w:t>بس</w:t>
      </w:r>
      <w:r>
        <w:rPr>
          <w:rFonts w:hint="cs"/>
          <w:rtl/>
        </w:rPr>
        <w:t>ی</w:t>
      </w:r>
      <w:r>
        <w:rPr>
          <w:rFonts w:hint="eastAsia"/>
          <w:rtl/>
        </w:rPr>
        <w:t>ار</w:t>
      </w:r>
      <w:r>
        <w:rPr>
          <w:rtl/>
        </w:rPr>
        <w:t xml:space="preserve"> مهم است ز</w:t>
      </w:r>
      <w:r>
        <w:rPr>
          <w:rFonts w:hint="cs"/>
          <w:rtl/>
        </w:rPr>
        <w:t>ی</w:t>
      </w:r>
      <w:r>
        <w:rPr>
          <w:rFonts w:hint="eastAsia"/>
          <w:rtl/>
        </w:rPr>
        <w:t>را</w:t>
      </w:r>
      <w:r>
        <w:rPr>
          <w:rtl/>
        </w:rPr>
        <w:t xml:space="preserve"> </w:t>
      </w:r>
      <w:r w:rsidR="00A62F20">
        <w:rPr>
          <w:rtl/>
        </w:rPr>
        <w:t>به‌وسیله‌ی</w:t>
      </w:r>
      <w:r>
        <w:rPr>
          <w:rtl/>
        </w:rPr>
        <w:t xml:space="preserve"> آن شرا</w:t>
      </w:r>
      <w:r>
        <w:rPr>
          <w:rFonts w:hint="cs"/>
          <w:rtl/>
        </w:rPr>
        <w:t>ی</w:t>
      </w:r>
      <w:r>
        <w:rPr>
          <w:rFonts w:hint="eastAsia"/>
          <w:rtl/>
        </w:rPr>
        <w:t>ط</w:t>
      </w:r>
      <w:r>
        <w:rPr>
          <w:rtl/>
        </w:rPr>
        <w:t xml:space="preserve"> اجتماع</w:t>
      </w:r>
      <w:r>
        <w:rPr>
          <w:rFonts w:hint="cs"/>
          <w:rtl/>
        </w:rPr>
        <w:t>ی</w:t>
      </w:r>
      <w:r>
        <w:rPr>
          <w:rtl/>
        </w:rPr>
        <w:t xml:space="preserve"> و جو حاکم در زمان </w:t>
      </w:r>
      <w:r w:rsidR="00A62F20">
        <w:rPr>
          <w:rtl/>
        </w:rPr>
        <w:t>اهل‌بیت</w:t>
      </w:r>
      <w:r>
        <w:rPr>
          <w:rtl/>
        </w:rPr>
        <w:t xml:space="preserve"> را </w:t>
      </w:r>
      <w:r w:rsidR="00F60EF4">
        <w:rPr>
          <w:rtl/>
        </w:rPr>
        <w:t>می‌توان</w:t>
      </w:r>
      <w:r>
        <w:rPr>
          <w:rFonts w:hint="cs"/>
          <w:rtl/>
        </w:rPr>
        <w:t>ی</w:t>
      </w:r>
      <w:r>
        <w:rPr>
          <w:rFonts w:hint="eastAsia"/>
          <w:rtl/>
        </w:rPr>
        <w:t>م</w:t>
      </w:r>
      <w:r>
        <w:rPr>
          <w:rtl/>
        </w:rPr>
        <w:t xml:space="preserve"> بشناس</w:t>
      </w:r>
      <w:r>
        <w:rPr>
          <w:rFonts w:hint="cs"/>
          <w:rtl/>
        </w:rPr>
        <w:t>ی</w:t>
      </w:r>
      <w:r>
        <w:rPr>
          <w:rFonts w:hint="eastAsia"/>
          <w:rtl/>
        </w:rPr>
        <w:t>م</w:t>
      </w:r>
      <w:r>
        <w:rPr>
          <w:rtl/>
        </w:rPr>
        <w:t xml:space="preserve"> و با </w:t>
      </w:r>
      <w:r w:rsidR="00A62F20">
        <w:rPr>
          <w:rtl/>
        </w:rPr>
        <w:t>نزاع‌هایی</w:t>
      </w:r>
      <w:r>
        <w:rPr>
          <w:rtl/>
        </w:rPr>
        <w:t xml:space="preserve"> که ب</w:t>
      </w:r>
      <w:r>
        <w:rPr>
          <w:rFonts w:hint="cs"/>
          <w:rtl/>
        </w:rPr>
        <w:t>ی</w:t>
      </w:r>
      <w:r>
        <w:rPr>
          <w:rFonts w:hint="eastAsia"/>
          <w:rtl/>
        </w:rPr>
        <w:t>ن</w:t>
      </w:r>
      <w:r>
        <w:rPr>
          <w:rtl/>
        </w:rPr>
        <w:t xml:space="preserve"> </w:t>
      </w:r>
      <w:r w:rsidR="00A62F20">
        <w:rPr>
          <w:rtl/>
        </w:rPr>
        <w:t>جناح‌های</w:t>
      </w:r>
      <w:r>
        <w:rPr>
          <w:rtl/>
        </w:rPr>
        <w:t xml:space="preserve"> مختلف اصحاب </w:t>
      </w:r>
      <w:r w:rsidR="00A62F20">
        <w:rPr>
          <w:rtl/>
        </w:rPr>
        <w:t>اهل‌بیت</w:t>
      </w:r>
      <w:r>
        <w:rPr>
          <w:rtl/>
        </w:rPr>
        <w:t xml:space="preserve"> بوده است و </w:t>
      </w:r>
      <w:r w:rsidR="00A62F20">
        <w:rPr>
          <w:rtl/>
        </w:rPr>
        <w:t>تقیه‌هایی</w:t>
      </w:r>
      <w:r>
        <w:rPr>
          <w:rtl/>
        </w:rPr>
        <w:t xml:space="preserve"> که در آن زمان حاکم بوده است و ک</w:t>
      </w:r>
      <w:r>
        <w:rPr>
          <w:rFonts w:hint="cs"/>
          <w:rtl/>
        </w:rPr>
        <w:t>ی</w:t>
      </w:r>
      <w:r>
        <w:rPr>
          <w:rFonts w:hint="eastAsia"/>
          <w:rtl/>
        </w:rPr>
        <w:t>ف</w:t>
      </w:r>
      <w:r>
        <w:rPr>
          <w:rFonts w:hint="cs"/>
          <w:rtl/>
        </w:rPr>
        <w:t>ی</w:t>
      </w:r>
      <w:r>
        <w:rPr>
          <w:rFonts w:hint="eastAsia"/>
          <w:rtl/>
        </w:rPr>
        <w:t>ت</w:t>
      </w:r>
      <w:r>
        <w:rPr>
          <w:rtl/>
        </w:rPr>
        <w:t xml:space="preserve"> برخورد </w:t>
      </w:r>
      <w:r w:rsidR="00A62F20">
        <w:rPr>
          <w:rtl/>
        </w:rPr>
        <w:t>اهل‌بیت</w:t>
      </w:r>
      <w:r>
        <w:rPr>
          <w:rtl/>
        </w:rPr>
        <w:t xml:space="preserve"> با روات آشنا شو</w:t>
      </w:r>
      <w:r>
        <w:rPr>
          <w:rFonts w:hint="cs"/>
          <w:rtl/>
        </w:rPr>
        <w:t>ی</w:t>
      </w:r>
      <w:r>
        <w:rPr>
          <w:rFonts w:hint="eastAsia"/>
          <w:rtl/>
        </w:rPr>
        <w:t>م</w:t>
      </w:r>
      <w:r>
        <w:rPr>
          <w:rtl/>
        </w:rPr>
        <w:t>. حت</w:t>
      </w:r>
      <w:r>
        <w:rPr>
          <w:rFonts w:hint="cs"/>
          <w:rtl/>
        </w:rPr>
        <w:t>ی</w:t>
      </w:r>
      <w:r>
        <w:rPr>
          <w:rtl/>
        </w:rPr>
        <w:t xml:space="preserve"> روا</w:t>
      </w:r>
      <w:r>
        <w:rPr>
          <w:rFonts w:hint="cs"/>
          <w:rtl/>
        </w:rPr>
        <w:t>ی</w:t>
      </w:r>
      <w:r>
        <w:rPr>
          <w:rFonts w:hint="eastAsia"/>
          <w:rtl/>
        </w:rPr>
        <w:t>ات</w:t>
      </w:r>
      <w:r>
        <w:rPr>
          <w:rtl/>
        </w:rPr>
        <w:t xml:space="preserve"> کاذبه ا</w:t>
      </w:r>
      <w:r>
        <w:rPr>
          <w:rFonts w:hint="cs"/>
          <w:rtl/>
        </w:rPr>
        <w:t>ی</w:t>
      </w:r>
      <w:r>
        <w:rPr>
          <w:rtl/>
        </w:rPr>
        <w:t xml:space="preserve"> </w:t>
      </w:r>
      <w:r>
        <w:rPr>
          <w:rFonts w:hint="eastAsia"/>
          <w:rtl/>
        </w:rPr>
        <w:t>که</w:t>
      </w:r>
      <w:r>
        <w:rPr>
          <w:rtl/>
        </w:rPr>
        <w:t xml:space="preserve"> نقل </w:t>
      </w:r>
      <w:r w:rsidR="00F60EF4">
        <w:rPr>
          <w:rtl/>
        </w:rPr>
        <w:t>می‌کند</w:t>
      </w:r>
      <w:r>
        <w:rPr>
          <w:rtl/>
        </w:rPr>
        <w:t xml:space="preserve"> ن</w:t>
      </w:r>
      <w:r>
        <w:rPr>
          <w:rFonts w:hint="cs"/>
          <w:rtl/>
        </w:rPr>
        <w:t>ی</w:t>
      </w:r>
      <w:r>
        <w:rPr>
          <w:rFonts w:hint="eastAsia"/>
          <w:rtl/>
        </w:rPr>
        <w:t>ز</w:t>
      </w:r>
      <w:r>
        <w:rPr>
          <w:rtl/>
        </w:rPr>
        <w:t xml:space="preserve"> برا</w:t>
      </w:r>
      <w:r>
        <w:rPr>
          <w:rFonts w:hint="cs"/>
          <w:rtl/>
        </w:rPr>
        <w:t>ی</w:t>
      </w:r>
      <w:r>
        <w:rPr>
          <w:rtl/>
        </w:rPr>
        <w:t xml:space="preserve"> ما مف</w:t>
      </w:r>
      <w:r>
        <w:rPr>
          <w:rFonts w:hint="cs"/>
          <w:rtl/>
        </w:rPr>
        <w:t>ی</w:t>
      </w:r>
      <w:r>
        <w:rPr>
          <w:rFonts w:hint="eastAsia"/>
          <w:rtl/>
        </w:rPr>
        <w:t>د</w:t>
      </w:r>
      <w:r>
        <w:rPr>
          <w:rtl/>
        </w:rPr>
        <w:t xml:space="preserve"> است ز</w:t>
      </w:r>
      <w:r>
        <w:rPr>
          <w:rFonts w:hint="cs"/>
          <w:rtl/>
        </w:rPr>
        <w:t>ی</w:t>
      </w:r>
      <w:r>
        <w:rPr>
          <w:rFonts w:hint="eastAsia"/>
          <w:rtl/>
        </w:rPr>
        <w:t>را</w:t>
      </w:r>
      <w:r>
        <w:rPr>
          <w:rtl/>
        </w:rPr>
        <w:t xml:space="preserve"> ک</w:t>
      </w:r>
      <w:r>
        <w:rPr>
          <w:rFonts w:hint="cs"/>
          <w:rtl/>
        </w:rPr>
        <w:t>ی</w:t>
      </w:r>
      <w:r>
        <w:rPr>
          <w:rFonts w:hint="eastAsia"/>
          <w:rtl/>
        </w:rPr>
        <w:t>ف</w:t>
      </w:r>
      <w:r>
        <w:rPr>
          <w:rFonts w:hint="cs"/>
          <w:rtl/>
        </w:rPr>
        <w:t>ی</w:t>
      </w:r>
      <w:r>
        <w:rPr>
          <w:rFonts w:hint="eastAsia"/>
          <w:rtl/>
        </w:rPr>
        <w:t>ت</w:t>
      </w:r>
      <w:r>
        <w:rPr>
          <w:rtl/>
        </w:rPr>
        <w:t xml:space="preserve"> روا</w:t>
      </w:r>
      <w:r>
        <w:rPr>
          <w:rFonts w:hint="cs"/>
          <w:rtl/>
        </w:rPr>
        <w:t>ی</w:t>
      </w:r>
      <w:r>
        <w:rPr>
          <w:rFonts w:hint="eastAsia"/>
          <w:rtl/>
        </w:rPr>
        <w:t>ات</w:t>
      </w:r>
      <w:r>
        <w:rPr>
          <w:rtl/>
        </w:rPr>
        <w:t xml:space="preserve"> کاذبه را ن</w:t>
      </w:r>
      <w:r>
        <w:rPr>
          <w:rFonts w:hint="cs"/>
          <w:rtl/>
        </w:rPr>
        <w:t>ی</w:t>
      </w:r>
      <w:r>
        <w:rPr>
          <w:rFonts w:hint="eastAsia"/>
          <w:rtl/>
        </w:rPr>
        <w:t>ز</w:t>
      </w:r>
      <w:r>
        <w:rPr>
          <w:rtl/>
        </w:rPr>
        <w:t xml:space="preserve"> متوجه </w:t>
      </w:r>
      <w:r w:rsidR="0052340B">
        <w:rPr>
          <w:rtl/>
        </w:rPr>
        <w:t>می‌شویم</w:t>
      </w:r>
      <w:r>
        <w:rPr>
          <w:rtl/>
        </w:rPr>
        <w:t>.</w:t>
      </w:r>
    </w:p>
    <w:p w:rsidR="00117CCF" w:rsidRDefault="00117CCF" w:rsidP="00EA7AEB">
      <w:pPr>
        <w:rPr>
          <w:rtl/>
        </w:rPr>
      </w:pPr>
      <w:r>
        <w:rPr>
          <w:rFonts w:hint="eastAsia"/>
          <w:rtl/>
        </w:rPr>
        <w:t>قسم</w:t>
      </w:r>
      <w:r>
        <w:rPr>
          <w:rtl/>
        </w:rPr>
        <w:t xml:space="preserve"> دوم مطالب</w:t>
      </w:r>
      <w:r>
        <w:rPr>
          <w:rFonts w:hint="cs"/>
          <w:rtl/>
        </w:rPr>
        <w:t>ی</w:t>
      </w:r>
      <w:r>
        <w:rPr>
          <w:rtl/>
        </w:rPr>
        <w:t xml:space="preserve"> است که کش</w:t>
      </w:r>
      <w:r>
        <w:rPr>
          <w:rFonts w:hint="cs"/>
          <w:rtl/>
        </w:rPr>
        <w:t>ی</w:t>
      </w:r>
      <w:r>
        <w:rPr>
          <w:rtl/>
        </w:rPr>
        <w:t xml:space="preserve"> از سا</w:t>
      </w:r>
      <w:r>
        <w:rPr>
          <w:rFonts w:hint="cs"/>
          <w:rtl/>
        </w:rPr>
        <w:t>ی</w:t>
      </w:r>
      <w:r>
        <w:rPr>
          <w:rFonts w:hint="eastAsia"/>
          <w:rtl/>
        </w:rPr>
        <w:t>ر</w:t>
      </w:r>
      <w:r>
        <w:rPr>
          <w:rtl/>
        </w:rPr>
        <w:t xml:space="preserve"> علماء نقل </w:t>
      </w:r>
      <w:r w:rsidR="00F60EF4">
        <w:rPr>
          <w:rtl/>
        </w:rPr>
        <w:t>می‌کند</w:t>
      </w:r>
      <w:r>
        <w:rPr>
          <w:rtl/>
        </w:rPr>
        <w:t xml:space="preserve">. </w:t>
      </w:r>
      <w:r w:rsidR="00F16102">
        <w:rPr>
          <w:rtl/>
        </w:rPr>
        <w:t>مثلاً</w:t>
      </w:r>
      <w:r>
        <w:rPr>
          <w:rtl/>
        </w:rPr>
        <w:t xml:space="preserve"> از ع</w:t>
      </w:r>
      <w:r>
        <w:rPr>
          <w:rFonts w:hint="cs"/>
          <w:rtl/>
        </w:rPr>
        <w:t>یّ</w:t>
      </w:r>
      <w:r>
        <w:rPr>
          <w:rFonts w:hint="eastAsia"/>
          <w:rtl/>
        </w:rPr>
        <w:t>اش</w:t>
      </w:r>
      <w:r>
        <w:rPr>
          <w:rFonts w:hint="cs"/>
          <w:rtl/>
        </w:rPr>
        <w:t>ی</w:t>
      </w:r>
      <w:r>
        <w:rPr>
          <w:rtl/>
        </w:rPr>
        <w:t xml:space="preserve"> و فضل بن شاذان و مانند </w:t>
      </w:r>
      <w:r w:rsidR="007802BA">
        <w:rPr>
          <w:rtl/>
        </w:rPr>
        <w:t>آن‌ها</w:t>
      </w:r>
      <w:r>
        <w:rPr>
          <w:rtl/>
        </w:rPr>
        <w:t xml:space="preserve"> مطالب</w:t>
      </w:r>
      <w:r>
        <w:rPr>
          <w:rFonts w:hint="cs"/>
          <w:rtl/>
        </w:rPr>
        <w:t>ی</w:t>
      </w:r>
      <w:r>
        <w:rPr>
          <w:rtl/>
        </w:rPr>
        <w:t xml:space="preserve"> را نقل </w:t>
      </w:r>
      <w:r w:rsidR="00F60EF4">
        <w:rPr>
          <w:rtl/>
        </w:rPr>
        <w:t>می‌کند</w:t>
      </w:r>
      <w:r>
        <w:rPr>
          <w:rtl/>
        </w:rPr>
        <w:t>.</w:t>
      </w:r>
    </w:p>
    <w:p w:rsidR="00117CCF" w:rsidRDefault="00117CCF" w:rsidP="00EA7AEB">
      <w:pPr>
        <w:rPr>
          <w:rtl/>
        </w:rPr>
      </w:pPr>
      <w:r>
        <w:rPr>
          <w:rFonts w:hint="eastAsia"/>
          <w:rtl/>
        </w:rPr>
        <w:t>قسم</w:t>
      </w:r>
      <w:r>
        <w:rPr>
          <w:rtl/>
        </w:rPr>
        <w:t xml:space="preserve"> سوم مطالب</w:t>
      </w:r>
      <w:r>
        <w:rPr>
          <w:rFonts w:hint="cs"/>
          <w:rtl/>
        </w:rPr>
        <w:t>ی</w:t>
      </w:r>
      <w:r>
        <w:rPr>
          <w:rtl/>
        </w:rPr>
        <w:t xml:space="preserve"> است که خود کش</w:t>
      </w:r>
      <w:r>
        <w:rPr>
          <w:rFonts w:hint="cs"/>
          <w:rtl/>
        </w:rPr>
        <w:t>ی</w:t>
      </w:r>
      <w:r>
        <w:rPr>
          <w:rtl/>
        </w:rPr>
        <w:t xml:space="preserve"> اضافه کرده است </w:t>
      </w:r>
      <w:r w:rsidR="00F16102">
        <w:rPr>
          <w:rtl/>
        </w:rPr>
        <w:t>مثلاً</w:t>
      </w:r>
      <w:r>
        <w:rPr>
          <w:rtl/>
        </w:rPr>
        <w:t xml:space="preserve"> اصحاب اجماع را معرف</w:t>
      </w:r>
      <w:r>
        <w:rPr>
          <w:rFonts w:hint="cs"/>
          <w:rtl/>
        </w:rPr>
        <w:t>ی</w:t>
      </w:r>
      <w:r>
        <w:rPr>
          <w:rtl/>
        </w:rPr>
        <w:t xml:space="preserve"> </w:t>
      </w:r>
      <w:r w:rsidR="00F60EF4">
        <w:rPr>
          <w:rtl/>
        </w:rPr>
        <w:t>می‌کند</w:t>
      </w:r>
      <w:r>
        <w:rPr>
          <w:rtl/>
        </w:rPr>
        <w:t xml:space="preserve"> و </w:t>
      </w:r>
      <w:r>
        <w:rPr>
          <w:rFonts w:hint="cs"/>
          <w:rtl/>
        </w:rPr>
        <w:t>ی</w:t>
      </w:r>
      <w:r>
        <w:rPr>
          <w:rFonts w:hint="eastAsia"/>
          <w:rtl/>
        </w:rPr>
        <w:t>ا</w:t>
      </w:r>
      <w:r>
        <w:rPr>
          <w:rtl/>
        </w:rPr>
        <w:t xml:space="preserve"> روا</w:t>
      </w:r>
      <w:r>
        <w:rPr>
          <w:rFonts w:hint="cs"/>
          <w:rtl/>
        </w:rPr>
        <w:t>ی</w:t>
      </w:r>
      <w:r>
        <w:rPr>
          <w:rFonts w:hint="eastAsia"/>
          <w:rtl/>
        </w:rPr>
        <w:t>ات</w:t>
      </w:r>
      <w:r>
        <w:rPr>
          <w:rFonts w:hint="cs"/>
          <w:rtl/>
        </w:rPr>
        <w:t>ی</w:t>
      </w:r>
      <w:r>
        <w:rPr>
          <w:rtl/>
        </w:rPr>
        <w:t xml:space="preserve"> است که خود کش</w:t>
      </w:r>
      <w:r>
        <w:rPr>
          <w:rFonts w:hint="cs"/>
          <w:rtl/>
        </w:rPr>
        <w:t>ی</w:t>
      </w:r>
      <w:r>
        <w:rPr>
          <w:rtl/>
        </w:rPr>
        <w:t xml:space="preserve"> ناقل </w:t>
      </w:r>
      <w:r w:rsidR="007802BA">
        <w:rPr>
          <w:rtl/>
        </w:rPr>
        <w:t>آن‌ها</w:t>
      </w:r>
      <w:r>
        <w:rPr>
          <w:rtl/>
        </w:rPr>
        <w:t xml:space="preserve"> است. </w:t>
      </w:r>
      <w:r w:rsidR="007802BA">
        <w:rPr>
          <w:rtl/>
        </w:rPr>
        <w:t>بنابراین</w:t>
      </w:r>
      <w:r>
        <w:rPr>
          <w:rtl/>
        </w:rPr>
        <w:t xml:space="preserve"> وقت</w:t>
      </w:r>
      <w:r>
        <w:rPr>
          <w:rFonts w:hint="cs"/>
          <w:rtl/>
        </w:rPr>
        <w:t>ی</w:t>
      </w:r>
      <w:r>
        <w:rPr>
          <w:rtl/>
        </w:rPr>
        <w:t xml:space="preserve"> ش</w:t>
      </w:r>
      <w:r>
        <w:rPr>
          <w:rFonts w:hint="cs"/>
          <w:rtl/>
        </w:rPr>
        <w:t>ی</w:t>
      </w:r>
      <w:r>
        <w:rPr>
          <w:rFonts w:hint="eastAsia"/>
          <w:rtl/>
        </w:rPr>
        <w:t>خ</w:t>
      </w:r>
      <w:r>
        <w:rPr>
          <w:rtl/>
        </w:rPr>
        <w:t xml:space="preserve"> از مطالب کتاب تعب</w:t>
      </w:r>
      <w:r>
        <w:rPr>
          <w:rFonts w:hint="cs"/>
          <w:rtl/>
        </w:rPr>
        <w:t>ی</w:t>
      </w:r>
      <w:r>
        <w:rPr>
          <w:rFonts w:hint="eastAsia"/>
          <w:rtl/>
        </w:rPr>
        <w:t>ر</w:t>
      </w:r>
      <w:r>
        <w:rPr>
          <w:rtl/>
        </w:rPr>
        <w:t xml:space="preserve"> به اخبار </w:t>
      </w:r>
      <w:r w:rsidR="00F60EF4">
        <w:rPr>
          <w:rtl/>
        </w:rPr>
        <w:t>می‌کند</w:t>
      </w:r>
      <w:r>
        <w:rPr>
          <w:rtl/>
        </w:rPr>
        <w:t xml:space="preserve"> و </w:t>
      </w:r>
      <w:r w:rsidR="00965BBF">
        <w:rPr>
          <w:rtl/>
        </w:rPr>
        <w:t>می‌فرماید</w:t>
      </w:r>
      <w:r>
        <w:rPr>
          <w:rtl/>
        </w:rPr>
        <w:t>: ان هذه الاخبار اختصرتها من کتاب الرجال لاب</w:t>
      </w:r>
      <w:r>
        <w:rPr>
          <w:rFonts w:hint="cs"/>
          <w:rtl/>
        </w:rPr>
        <w:t>ی</w:t>
      </w:r>
      <w:r>
        <w:rPr>
          <w:rtl/>
        </w:rPr>
        <w:t xml:space="preserve"> عمرو محمد بن عمرو بن </w:t>
      </w:r>
      <w:r w:rsidR="00615FB7">
        <w:rPr>
          <w:rtl/>
        </w:rPr>
        <w:t>عبدالعزیز</w:t>
      </w:r>
      <w:r>
        <w:rPr>
          <w:rtl/>
        </w:rPr>
        <w:t>. شا</w:t>
      </w:r>
      <w:r>
        <w:rPr>
          <w:rFonts w:hint="cs"/>
          <w:rtl/>
        </w:rPr>
        <w:t>ی</w:t>
      </w:r>
      <w:r>
        <w:rPr>
          <w:rFonts w:hint="eastAsia"/>
          <w:rtl/>
        </w:rPr>
        <w:t>د</w:t>
      </w:r>
      <w:r>
        <w:rPr>
          <w:rtl/>
        </w:rPr>
        <w:t xml:space="preserve"> مراد او صرف اخبار ائمه نبوده باشد بلکه منقولات مختلف باشد اعم از </w:t>
      </w:r>
      <w:r w:rsidR="00A62F20">
        <w:rPr>
          <w:rtl/>
        </w:rPr>
        <w:t>اهل‌بیت</w:t>
      </w:r>
      <w:r>
        <w:rPr>
          <w:rtl/>
        </w:rPr>
        <w:t xml:space="preserve"> و مشا</w:t>
      </w:r>
      <w:r>
        <w:rPr>
          <w:rFonts w:hint="cs"/>
          <w:rtl/>
        </w:rPr>
        <w:t>ی</w:t>
      </w:r>
      <w:r>
        <w:rPr>
          <w:rFonts w:hint="eastAsia"/>
          <w:rtl/>
        </w:rPr>
        <w:t>خ</w:t>
      </w:r>
      <w:r>
        <w:rPr>
          <w:rtl/>
        </w:rPr>
        <w:t xml:space="preserve"> روات و امثال </w:t>
      </w:r>
      <w:r w:rsidR="007B303F">
        <w:rPr>
          <w:rtl/>
        </w:rPr>
        <w:t>ایشان</w:t>
      </w:r>
      <w:r>
        <w:rPr>
          <w:rtl/>
        </w:rPr>
        <w:t>.</w:t>
      </w:r>
    </w:p>
    <w:p w:rsidR="00117CCF" w:rsidRDefault="00117CCF" w:rsidP="00EA7AEB">
      <w:pPr>
        <w:rPr>
          <w:rtl/>
        </w:rPr>
      </w:pPr>
      <w:r>
        <w:rPr>
          <w:rFonts w:hint="eastAsia"/>
          <w:rtl/>
        </w:rPr>
        <w:t>حت</w:t>
      </w:r>
      <w:r>
        <w:rPr>
          <w:rFonts w:hint="cs"/>
          <w:rtl/>
        </w:rPr>
        <w:t>ی</w:t>
      </w:r>
      <w:r>
        <w:rPr>
          <w:rtl/>
        </w:rPr>
        <w:t xml:space="preserve"> در بعض</w:t>
      </w:r>
      <w:r>
        <w:rPr>
          <w:rFonts w:hint="cs"/>
          <w:rtl/>
        </w:rPr>
        <w:t>ی</w:t>
      </w:r>
      <w:r>
        <w:rPr>
          <w:rtl/>
        </w:rPr>
        <w:t xml:space="preserve"> از موارد در کتاب ش</w:t>
      </w:r>
      <w:r>
        <w:rPr>
          <w:rFonts w:hint="cs"/>
          <w:rtl/>
        </w:rPr>
        <w:t>ی</w:t>
      </w:r>
      <w:r>
        <w:rPr>
          <w:rFonts w:hint="eastAsia"/>
          <w:rtl/>
        </w:rPr>
        <w:t>خ</w:t>
      </w:r>
      <w:r>
        <w:rPr>
          <w:rtl/>
        </w:rPr>
        <w:t xml:space="preserve"> </w:t>
      </w:r>
      <w:r w:rsidR="00A62F20">
        <w:rPr>
          <w:rtl/>
        </w:rPr>
        <w:t>می‌خوانیم</w:t>
      </w:r>
      <w:r>
        <w:rPr>
          <w:rtl/>
        </w:rPr>
        <w:t xml:space="preserve"> که </w:t>
      </w:r>
      <w:r w:rsidR="00965BBF">
        <w:rPr>
          <w:rtl/>
        </w:rPr>
        <w:t>می‌فرماید</w:t>
      </w:r>
      <w:r>
        <w:rPr>
          <w:rtl/>
        </w:rPr>
        <w:t>: قال الکش</w:t>
      </w:r>
      <w:r>
        <w:rPr>
          <w:rFonts w:hint="cs"/>
          <w:rtl/>
        </w:rPr>
        <w:t>ی</w:t>
      </w:r>
      <w:r>
        <w:rPr>
          <w:rtl/>
        </w:rPr>
        <w:t>. حت</w:t>
      </w:r>
      <w:r>
        <w:rPr>
          <w:rFonts w:hint="cs"/>
          <w:rtl/>
        </w:rPr>
        <w:t>ی</w:t>
      </w:r>
      <w:r>
        <w:rPr>
          <w:rtl/>
        </w:rPr>
        <w:t xml:space="preserve"> شا</w:t>
      </w:r>
      <w:r>
        <w:rPr>
          <w:rFonts w:hint="cs"/>
          <w:rtl/>
        </w:rPr>
        <w:t>ی</w:t>
      </w:r>
      <w:r>
        <w:rPr>
          <w:rFonts w:hint="eastAsia"/>
          <w:rtl/>
        </w:rPr>
        <w:t>د</w:t>
      </w:r>
      <w:r>
        <w:rPr>
          <w:rtl/>
        </w:rPr>
        <w:t xml:space="preserve"> بعض</w:t>
      </w:r>
      <w:r>
        <w:rPr>
          <w:rFonts w:hint="cs"/>
          <w:rtl/>
        </w:rPr>
        <w:t>ی</w:t>
      </w:r>
      <w:r>
        <w:rPr>
          <w:rtl/>
        </w:rPr>
        <w:t xml:space="preserve"> از موارد نقل ش</w:t>
      </w:r>
      <w:r>
        <w:rPr>
          <w:rFonts w:hint="cs"/>
          <w:rtl/>
        </w:rPr>
        <w:t>ی</w:t>
      </w:r>
      <w:r>
        <w:rPr>
          <w:rFonts w:hint="eastAsia"/>
          <w:rtl/>
        </w:rPr>
        <w:t>خ</w:t>
      </w:r>
      <w:r>
        <w:rPr>
          <w:rtl/>
        </w:rPr>
        <w:t xml:space="preserve"> از کش</w:t>
      </w:r>
      <w:r>
        <w:rPr>
          <w:rFonts w:hint="cs"/>
          <w:rtl/>
        </w:rPr>
        <w:t>ی</w:t>
      </w:r>
      <w:r>
        <w:rPr>
          <w:rtl/>
        </w:rPr>
        <w:t xml:space="preserve"> نباشد بلکه ع</w:t>
      </w:r>
      <w:r>
        <w:rPr>
          <w:rFonts w:hint="cs"/>
          <w:rtl/>
        </w:rPr>
        <w:t>ی</w:t>
      </w:r>
      <w:r>
        <w:rPr>
          <w:rFonts w:hint="eastAsia"/>
          <w:rtl/>
        </w:rPr>
        <w:t>ن</w:t>
      </w:r>
      <w:r>
        <w:rPr>
          <w:rtl/>
        </w:rPr>
        <w:t xml:space="preserve"> عبارت خود کتاب کش</w:t>
      </w:r>
      <w:r>
        <w:rPr>
          <w:rFonts w:hint="cs"/>
          <w:rtl/>
        </w:rPr>
        <w:t>ی</w:t>
      </w:r>
      <w:r>
        <w:rPr>
          <w:rtl/>
        </w:rPr>
        <w:t xml:space="preserve"> بوده باشد </w:t>
      </w:r>
      <w:r>
        <w:rPr>
          <w:rFonts w:hint="cs"/>
          <w:rtl/>
        </w:rPr>
        <w:t>ی</w:t>
      </w:r>
      <w:r>
        <w:rPr>
          <w:rFonts w:hint="eastAsia"/>
          <w:rtl/>
        </w:rPr>
        <w:t>عن</w:t>
      </w:r>
      <w:r>
        <w:rPr>
          <w:rFonts w:hint="cs"/>
          <w:rtl/>
        </w:rPr>
        <w:t>ی</w:t>
      </w:r>
      <w:r>
        <w:rPr>
          <w:rtl/>
        </w:rPr>
        <w:t xml:space="preserve"> در کتاب کش</w:t>
      </w:r>
      <w:r>
        <w:rPr>
          <w:rFonts w:hint="cs"/>
          <w:rtl/>
        </w:rPr>
        <w:t>ی</w:t>
      </w:r>
      <w:r>
        <w:rPr>
          <w:rtl/>
        </w:rPr>
        <w:t xml:space="preserve"> آمده باشد: قال الکش</w:t>
      </w:r>
      <w:r>
        <w:rPr>
          <w:rFonts w:hint="cs"/>
          <w:rtl/>
        </w:rPr>
        <w:t>ی</w:t>
      </w:r>
      <w:r>
        <w:rPr>
          <w:rtl/>
        </w:rPr>
        <w:t>.</w:t>
      </w:r>
    </w:p>
    <w:p w:rsidR="00117CCF" w:rsidRDefault="00117CCF" w:rsidP="00EA7AEB">
      <w:pPr>
        <w:rPr>
          <w:rtl/>
        </w:rPr>
      </w:pPr>
      <w:r>
        <w:rPr>
          <w:rFonts w:hint="eastAsia"/>
          <w:rtl/>
        </w:rPr>
        <w:t>اسناد</w:t>
      </w:r>
      <w:r>
        <w:rPr>
          <w:rtl/>
        </w:rPr>
        <w:t xml:space="preserve"> کتاب ن</w:t>
      </w:r>
      <w:r>
        <w:rPr>
          <w:rFonts w:hint="cs"/>
          <w:rtl/>
        </w:rPr>
        <w:t>ی</w:t>
      </w:r>
      <w:r>
        <w:rPr>
          <w:rFonts w:hint="eastAsia"/>
          <w:rtl/>
        </w:rPr>
        <w:t>ز</w:t>
      </w:r>
      <w:r>
        <w:rPr>
          <w:rtl/>
        </w:rPr>
        <w:t xml:space="preserve"> گاه به ترت</w:t>
      </w:r>
      <w:r>
        <w:rPr>
          <w:rFonts w:hint="cs"/>
          <w:rtl/>
        </w:rPr>
        <w:t>ی</w:t>
      </w:r>
      <w:r>
        <w:rPr>
          <w:rFonts w:hint="eastAsia"/>
          <w:rtl/>
        </w:rPr>
        <w:t>ب</w:t>
      </w:r>
      <w:r>
        <w:rPr>
          <w:rtl/>
        </w:rPr>
        <w:t xml:space="preserve"> و کامل </w:t>
      </w:r>
      <w:r w:rsidR="007802BA">
        <w:rPr>
          <w:rtl/>
        </w:rPr>
        <w:t>ذکر</w:t>
      </w:r>
      <w:r w:rsidR="00096381">
        <w:rPr>
          <w:rtl/>
        </w:rPr>
        <w:t>شده‌اند</w:t>
      </w:r>
      <w:r>
        <w:rPr>
          <w:rtl/>
        </w:rPr>
        <w:t xml:space="preserve"> و </w:t>
      </w:r>
      <w:r w:rsidR="00F16102">
        <w:rPr>
          <w:rtl/>
        </w:rPr>
        <w:t>مثلاً</w:t>
      </w:r>
      <w:r>
        <w:rPr>
          <w:rtl/>
        </w:rPr>
        <w:t xml:space="preserve"> کش</w:t>
      </w:r>
      <w:r>
        <w:rPr>
          <w:rFonts w:hint="cs"/>
          <w:rtl/>
        </w:rPr>
        <w:t>ی</w:t>
      </w:r>
      <w:r>
        <w:rPr>
          <w:rtl/>
        </w:rPr>
        <w:t xml:space="preserve"> </w:t>
      </w:r>
      <w:r w:rsidR="0052340B">
        <w:rPr>
          <w:rtl/>
        </w:rPr>
        <w:t>می‌گوید</w:t>
      </w:r>
      <w:r>
        <w:rPr>
          <w:rtl/>
        </w:rPr>
        <w:t>: حدثن</w:t>
      </w:r>
      <w:r>
        <w:rPr>
          <w:rFonts w:hint="cs"/>
          <w:rtl/>
        </w:rPr>
        <w:t>ی</w:t>
      </w:r>
      <w:r>
        <w:rPr>
          <w:rtl/>
        </w:rPr>
        <w:t xml:space="preserve"> الع</w:t>
      </w:r>
      <w:r>
        <w:rPr>
          <w:rFonts w:hint="cs"/>
          <w:rtl/>
        </w:rPr>
        <w:t>ی</w:t>
      </w:r>
      <w:r>
        <w:rPr>
          <w:rFonts w:hint="eastAsia"/>
          <w:rtl/>
        </w:rPr>
        <w:t>اش</w:t>
      </w:r>
      <w:r>
        <w:rPr>
          <w:rFonts w:hint="cs"/>
          <w:rtl/>
        </w:rPr>
        <w:t>ی</w:t>
      </w:r>
      <w:r>
        <w:rPr>
          <w:rtl/>
        </w:rPr>
        <w:t xml:space="preserve">... و مشخص </w:t>
      </w:r>
      <w:r w:rsidR="007802BA">
        <w:rPr>
          <w:rtl/>
        </w:rPr>
        <w:t>می‌شود</w:t>
      </w:r>
      <w:r>
        <w:rPr>
          <w:rtl/>
        </w:rPr>
        <w:t xml:space="preserve"> که ع</w:t>
      </w:r>
      <w:r>
        <w:rPr>
          <w:rFonts w:hint="cs"/>
          <w:rtl/>
        </w:rPr>
        <w:t>یّ</w:t>
      </w:r>
      <w:r>
        <w:rPr>
          <w:rFonts w:hint="eastAsia"/>
          <w:rtl/>
        </w:rPr>
        <w:t>اش</w:t>
      </w:r>
      <w:r>
        <w:rPr>
          <w:rFonts w:hint="cs"/>
          <w:rtl/>
        </w:rPr>
        <w:t>ی</w:t>
      </w:r>
      <w:r>
        <w:rPr>
          <w:rtl/>
        </w:rPr>
        <w:t xml:space="preserve"> ش</w:t>
      </w:r>
      <w:r>
        <w:rPr>
          <w:rFonts w:hint="cs"/>
          <w:rtl/>
        </w:rPr>
        <w:t>ی</w:t>
      </w:r>
      <w:r>
        <w:rPr>
          <w:rFonts w:hint="eastAsia"/>
          <w:rtl/>
        </w:rPr>
        <w:t>خ</w:t>
      </w:r>
      <w:r>
        <w:rPr>
          <w:rtl/>
        </w:rPr>
        <w:t xml:space="preserve"> او بوده است.</w:t>
      </w:r>
    </w:p>
    <w:p w:rsidR="00117CCF" w:rsidRDefault="00117CCF" w:rsidP="00EA7AEB">
      <w:pPr>
        <w:rPr>
          <w:rtl/>
        </w:rPr>
      </w:pPr>
      <w:r>
        <w:rPr>
          <w:rFonts w:hint="eastAsia"/>
          <w:rtl/>
        </w:rPr>
        <w:t>گاه</w:t>
      </w:r>
      <w:r>
        <w:rPr>
          <w:rtl/>
        </w:rPr>
        <w:t xml:space="preserve"> از باب اجازه است </w:t>
      </w:r>
      <w:r w:rsidR="00F16102">
        <w:rPr>
          <w:rtl/>
        </w:rPr>
        <w:t>مثلاً</w:t>
      </w:r>
      <w:r>
        <w:rPr>
          <w:rtl/>
        </w:rPr>
        <w:t xml:space="preserve"> </w:t>
      </w:r>
      <w:r w:rsidR="0052340B">
        <w:rPr>
          <w:rtl/>
        </w:rPr>
        <w:t>می‌گوید</w:t>
      </w:r>
      <w:r>
        <w:rPr>
          <w:rtl/>
        </w:rPr>
        <w:t xml:space="preserve">: وجدت بخط فضل بن شاذان و </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بن </w:t>
      </w:r>
      <w:r w:rsidR="00F16102">
        <w:rPr>
          <w:rtl/>
        </w:rPr>
        <w:t>احمد</w:t>
      </w:r>
      <w:r>
        <w:rPr>
          <w:rtl/>
        </w:rPr>
        <w:t xml:space="preserve"> مانند آن.</w:t>
      </w:r>
    </w:p>
    <w:p w:rsidR="00117CCF" w:rsidRDefault="00117CCF" w:rsidP="00EA7AEB">
      <w:pPr>
        <w:rPr>
          <w:rtl/>
        </w:rPr>
      </w:pPr>
      <w:r>
        <w:rPr>
          <w:rFonts w:hint="eastAsia"/>
          <w:rtl/>
        </w:rPr>
        <w:t>گاه</w:t>
      </w:r>
      <w:r>
        <w:rPr>
          <w:rtl/>
        </w:rPr>
        <w:t xml:space="preserve"> ن</w:t>
      </w:r>
      <w:r>
        <w:rPr>
          <w:rFonts w:hint="cs"/>
          <w:rtl/>
        </w:rPr>
        <w:t>ی</w:t>
      </w:r>
      <w:r>
        <w:rPr>
          <w:rFonts w:hint="eastAsia"/>
          <w:rtl/>
        </w:rPr>
        <w:t>ز</w:t>
      </w:r>
      <w:r>
        <w:rPr>
          <w:rtl/>
        </w:rPr>
        <w:t xml:space="preserve"> به شکل مرسل روا</w:t>
      </w:r>
      <w:r>
        <w:rPr>
          <w:rFonts w:hint="cs"/>
          <w:rtl/>
        </w:rPr>
        <w:t>ی</w:t>
      </w:r>
      <w:r>
        <w:rPr>
          <w:rFonts w:hint="eastAsia"/>
          <w:rtl/>
        </w:rPr>
        <w:t>ت</w:t>
      </w:r>
      <w:r>
        <w:rPr>
          <w:rFonts w:hint="cs"/>
          <w:rtl/>
        </w:rPr>
        <w:t>ی</w:t>
      </w:r>
      <w:r>
        <w:rPr>
          <w:rtl/>
        </w:rPr>
        <w:t xml:space="preserve"> را نقل </w:t>
      </w:r>
      <w:r w:rsidR="00F60EF4">
        <w:rPr>
          <w:rtl/>
        </w:rPr>
        <w:t>می‌کند</w:t>
      </w:r>
      <w:r>
        <w:rPr>
          <w:rtl/>
        </w:rPr>
        <w:t xml:space="preserve"> و به لفظ ر</w:t>
      </w:r>
      <w:r w:rsidR="00CE3AA0">
        <w:rPr>
          <w:rFonts w:hint="cs"/>
          <w:rtl/>
        </w:rPr>
        <w:t>ُ</w:t>
      </w:r>
      <w:r>
        <w:rPr>
          <w:rtl/>
        </w:rPr>
        <w:t>و</w:t>
      </w:r>
      <w:r w:rsidR="00CE3AA0">
        <w:rPr>
          <w:rFonts w:hint="cs"/>
          <w:rtl/>
        </w:rPr>
        <w:t>ِ</w:t>
      </w:r>
      <w:r>
        <w:rPr>
          <w:rFonts w:hint="cs"/>
          <w:rtl/>
        </w:rPr>
        <w:t>ی</w:t>
      </w:r>
      <w:r w:rsidR="00CE3AA0">
        <w:rPr>
          <w:rFonts w:hint="cs"/>
          <w:rtl/>
        </w:rPr>
        <w:t>َ</w:t>
      </w:r>
      <w:r>
        <w:rPr>
          <w:rtl/>
        </w:rPr>
        <w:t xml:space="preserve"> به کس</w:t>
      </w:r>
      <w:r>
        <w:rPr>
          <w:rFonts w:hint="cs"/>
          <w:rtl/>
        </w:rPr>
        <w:t>ی</w:t>
      </w:r>
      <w:r>
        <w:rPr>
          <w:rtl/>
        </w:rPr>
        <w:t xml:space="preserve"> نسبت </w:t>
      </w:r>
      <w:r w:rsidR="00F60EF4">
        <w:rPr>
          <w:rtl/>
        </w:rPr>
        <w:t>می‌دهد</w:t>
      </w:r>
      <w:r>
        <w:rPr>
          <w:rtl/>
        </w:rPr>
        <w:t xml:space="preserve">. گاه </w:t>
      </w:r>
      <w:r w:rsidR="007802BA">
        <w:rPr>
          <w:rtl/>
        </w:rPr>
        <w:t>کاملاً</w:t>
      </w:r>
      <w:r>
        <w:rPr>
          <w:rtl/>
        </w:rPr>
        <w:t xml:space="preserve"> مرسل است و گاه بعض</w:t>
      </w:r>
      <w:r>
        <w:rPr>
          <w:rFonts w:hint="cs"/>
          <w:rtl/>
        </w:rPr>
        <w:t>ی</w:t>
      </w:r>
      <w:r>
        <w:rPr>
          <w:rtl/>
        </w:rPr>
        <w:t xml:space="preserve"> از </w:t>
      </w:r>
      <w:r w:rsidR="00F60EF4">
        <w:rPr>
          <w:rtl/>
        </w:rPr>
        <w:t>اوایل</w:t>
      </w:r>
      <w:r>
        <w:rPr>
          <w:rtl/>
        </w:rPr>
        <w:t xml:space="preserve"> سند افتاده است.</w:t>
      </w:r>
    </w:p>
    <w:p w:rsidR="00E647AC" w:rsidRDefault="00E647AC" w:rsidP="00EA7AEB">
      <w:pPr>
        <w:pStyle w:val="Heading4"/>
        <w:rPr>
          <w:rtl/>
        </w:rPr>
      </w:pPr>
      <w:r>
        <w:rPr>
          <w:rFonts w:hint="cs"/>
          <w:rtl/>
        </w:rPr>
        <w:lastRenderedPageBreak/>
        <w:t>اعتبار کتاب کشی</w:t>
      </w:r>
    </w:p>
    <w:p w:rsidR="00117CCF" w:rsidRDefault="00117CCF" w:rsidP="00EA7AEB">
      <w:pPr>
        <w:rPr>
          <w:rtl/>
        </w:rPr>
      </w:pPr>
      <w:r>
        <w:rPr>
          <w:rFonts w:hint="eastAsia"/>
          <w:rtl/>
        </w:rPr>
        <w:t>البته</w:t>
      </w:r>
      <w:r>
        <w:rPr>
          <w:rtl/>
        </w:rPr>
        <w:t xml:space="preserve"> در کتاب مزبور تحر</w:t>
      </w:r>
      <w:r>
        <w:rPr>
          <w:rFonts w:hint="cs"/>
          <w:rtl/>
        </w:rPr>
        <w:t>ی</w:t>
      </w:r>
      <w:r>
        <w:rPr>
          <w:rFonts w:hint="eastAsia"/>
          <w:rtl/>
        </w:rPr>
        <w:t>فات</w:t>
      </w:r>
      <w:r>
        <w:rPr>
          <w:rtl/>
        </w:rPr>
        <w:t xml:space="preserve"> و تصح</w:t>
      </w:r>
      <w:r>
        <w:rPr>
          <w:rFonts w:hint="cs"/>
          <w:rtl/>
        </w:rPr>
        <w:t>ی</w:t>
      </w:r>
      <w:r>
        <w:rPr>
          <w:rFonts w:hint="eastAsia"/>
          <w:rtl/>
        </w:rPr>
        <w:t>فات</w:t>
      </w:r>
      <w:r>
        <w:rPr>
          <w:rtl/>
        </w:rPr>
        <w:t xml:space="preserve"> بس</w:t>
      </w:r>
      <w:r>
        <w:rPr>
          <w:rFonts w:hint="cs"/>
          <w:rtl/>
        </w:rPr>
        <w:t>ی</w:t>
      </w:r>
      <w:r>
        <w:rPr>
          <w:rFonts w:hint="eastAsia"/>
          <w:rtl/>
        </w:rPr>
        <w:t>ار</w:t>
      </w:r>
      <w:r>
        <w:rPr>
          <w:rFonts w:hint="cs"/>
          <w:rtl/>
        </w:rPr>
        <w:t>ی</w:t>
      </w:r>
      <w:r>
        <w:rPr>
          <w:rtl/>
        </w:rPr>
        <w:t xml:space="preserve"> وجود دارد و حت</w:t>
      </w:r>
      <w:r>
        <w:rPr>
          <w:rFonts w:hint="cs"/>
          <w:rtl/>
        </w:rPr>
        <w:t>ی</w:t>
      </w:r>
      <w:r>
        <w:rPr>
          <w:rtl/>
        </w:rPr>
        <w:t xml:space="preserve"> صاحب قاموس الرجال مدع</w:t>
      </w:r>
      <w:r>
        <w:rPr>
          <w:rFonts w:hint="cs"/>
          <w:rtl/>
        </w:rPr>
        <w:t>ی</w:t>
      </w:r>
      <w:r>
        <w:rPr>
          <w:rtl/>
        </w:rPr>
        <w:t xml:space="preserve"> شده است که کمتر </w:t>
      </w:r>
      <w:r w:rsidR="00A62F20">
        <w:rPr>
          <w:rtl/>
        </w:rPr>
        <w:t>ترجمه‌ای</w:t>
      </w:r>
      <w:r>
        <w:rPr>
          <w:rtl/>
        </w:rPr>
        <w:t xml:space="preserve"> است که از تحر</w:t>
      </w:r>
      <w:r>
        <w:rPr>
          <w:rFonts w:hint="cs"/>
          <w:rtl/>
        </w:rPr>
        <w:t>ی</w:t>
      </w:r>
      <w:r>
        <w:rPr>
          <w:rFonts w:hint="eastAsia"/>
          <w:rtl/>
        </w:rPr>
        <w:t>ف</w:t>
      </w:r>
      <w:r>
        <w:rPr>
          <w:rtl/>
        </w:rPr>
        <w:t xml:space="preserve"> در امان مانده باشد و از م</w:t>
      </w:r>
      <w:r>
        <w:rPr>
          <w:rFonts w:hint="cs"/>
          <w:rtl/>
        </w:rPr>
        <w:t>ی</w:t>
      </w:r>
      <w:r>
        <w:rPr>
          <w:rFonts w:hint="eastAsia"/>
          <w:rtl/>
        </w:rPr>
        <w:t>ان</w:t>
      </w:r>
      <w:r>
        <w:rPr>
          <w:rtl/>
        </w:rPr>
        <w:t xml:space="preserve"> هزار عنوان</w:t>
      </w:r>
      <w:r>
        <w:rPr>
          <w:rFonts w:hint="cs"/>
          <w:rtl/>
        </w:rPr>
        <w:t>ی</w:t>
      </w:r>
      <w:r>
        <w:rPr>
          <w:rtl/>
        </w:rPr>
        <w:t xml:space="preserve"> که در کتب کش</w:t>
      </w:r>
      <w:r>
        <w:rPr>
          <w:rFonts w:hint="cs"/>
          <w:rtl/>
        </w:rPr>
        <w:t>ی</w:t>
      </w:r>
      <w:r>
        <w:rPr>
          <w:rtl/>
        </w:rPr>
        <w:t xml:space="preserve"> است ده </w:t>
      </w:r>
      <w:r>
        <w:rPr>
          <w:rFonts w:hint="cs"/>
          <w:rtl/>
        </w:rPr>
        <w:t>ی</w:t>
      </w:r>
      <w:r>
        <w:rPr>
          <w:rFonts w:hint="eastAsia"/>
          <w:rtl/>
        </w:rPr>
        <w:t>ا</w:t>
      </w:r>
      <w:r>
        <w:rPr>
          <w:rtl/>
        </w:rPr>
        <w:t xml:space="preserve"> دوازده عنوان را استثناء </w:t>
      </w:r>
      <w:r w:rsidR="00F60EF4">
        <w:rPr>
          <w:rtl/>
        </w:rPr>
        <w:t>می‌کند</w:t>
      </w:r>
      <w:r>
        <w:rPr>
          <w:rtl/>
        </w:rPr>
        <w:t xml:space="preserve"> که در </w:t>
      </w:r>
      <w:r w:rsidR="007802BA">
        <w:rPr>
          <w:rtl/>
        </w:rPr>
        <w:t>آن‌ها</w:t>
      </w:r>
      <w:r>
        <w:rPr>
          <w:rtl/>
        </w:rPr>
        <w:t xml:space="preserve"> تصح</w:t>
      </w:r>
      <w:r>
        <w:rPr>
          <w:rFonts w:hint="cs"/>
          <w:rtl/>
        </w:rPr>
        <w:t>ی</w:t>
      </w:r>
      <w:r>
        <w:rPr>
          <w:rFonts w:hint="eastAsia"/>
          <w:rtl/>
        </w:rPr>
        <w:t>ف</w:t>
      </w:r>
      <w:r>
        <w:rPr>
          <w:rtl/>
        </w:rPr>
        <w:t xml:space="preserve"> ن</w:t>
      </w:r>
      <w:r>
        <w:rPr>
          <w:rFonts w:hint="cs"/>
          <w:rtl/>
        </w:rPr>
        <w:t>ی</w:t>
      </w:r>
      <w:r>
        <w:rPr>
          <w:rFonts w:hint="eastAsia"/>
          <w:rtl/>
        </w:rPr>
        <w:t>ست</w:t>
      </w:r>
      <w:r>
        <w:rPr>
          <w:rtl/>
        </w:rPr>
        <w:t xml:space="preserve">. </w:t>
      </w:r>
      <w:r w:rsidR="007802BA">
        <w:rPr>
          <w:rtl/>
        </w:rPr>
        <w:t>بنابراین</w:t>
      </w:r>
      <w:r>
        <w:rPr>
          <w:rtl/>
        </w:rPr>
        <w:t xml:space="preserve"> ص</w:t>
      </w:r>
      <w:r>
        <w:rPr>
          <w:rFonts w:hint="eastAsia"/>
          <w:rtl/>
        </w:rPr>
        <w:t>احب</w:t>
      </w:r>
      <w:r>
        <w:rPr>
          <w:rtl/>
        </w:rPr>
        <w:t xml:space="preserve"> قاموس قائل است که موارد</w:t>
      </w:r>
      <w:r>
        <w:rPr>
          <w:rFonts w:hint="cs"/>
          <w:rtl/>
        </w:rPr>
        <w:t>ی</w:t>
      </w:r>
      <w:r>
        <w:rPr>
          <w:rtl/>
        </w:rPr>
        <w:t xml:space="preserve"> که کش</w:t>
      </w:r>
      <w:r>
        <w:rPr>
          <w:rFonts w:hint="cs"/>
          <w:rtl/>
        </w:rPr>
        <w:t>ی</w:t>
      </w:r>
      <w:r>
        <w:rPr>
          <w:rtl/>
        </w:rPr>
        <w:t xml:space="preserve"> به آن متفرد است مورد اعتماد ن</w:t>
      </w:r>
      <w:r>
        <w:rPr>
          <w:rFonts w:hint="cs"/>
          <w:rtl/>
        </w:rPr>
        <w:t>ی</w:t>
      </w:r>
      <w:r>
        <w:rPr>
          <w:rFonts w:hint="eastAsia"/>
          <w:rtl/>
        </w:rPr>
        <w:t>ست</w:t>
      </w:r>
      <w:r>
        <w:rPr>
          <w:rtl/>
        </w:rPr>
        <w:t>. ما در موارد</w:t>
      </w:r>
      <w:r>
        <w:rPr>
          <w:rFonts w:hint="cs"/>
          <w:rtl/>
        </w:rPr>
        <w:t>ی</w:t>
      </w:r>
      <w:r>
        <w:rPr>
          <w:rtl/>
        </w:rPr>
        <w:t xml:space="preserve"> که صاحب قاموس الرجال در </w:t>
      </w:r>
      <w:r w:rsidR="007802BA">
        <w:rPr>
          <w:rtl/>
        </w:rPr>
        <w:t>آن‌ها</w:t>
      </w:r>
      <w:r>
        <w:rPr>
          <w:rtl/>
        </w:rPr>
        <w:t xml:space="preserve"> ادعا</w:t>
      </w:r>
      <w:r>
        <w:rPr>
          <w:rFonts w:hint="cs"/>
          <w:rtl/>
        </w:rPr>
        <w:t>ی</w:t>
      </w:r>
      <w:r>
        <w:rPr>
          <w:rtl/>
        </w:rPr>
        <w:t xml:space="preserve"> تحر</w:t>
      </w:r>
      <w:r>
        <w:rPr>
          <w:rFonts w:hint="cs"/>
          <w:rtl/>
        </w:rPr>
        <w:t>ی</w:t>
      </w:r>
      <w:r>
        <w:rPr>
          <w:rFonts w:hint="eastAsia"/>
          <w:rtl/>
        </w:rPr>
        <w:t>ف</w:t>
      </w:r>
      <w:r>
        <w:rPr>
          <w:rtl/>
        </w:rPr>
        <w:t xml:space="preserve"> کرده است را </w:t>
      </w:r>
      <w:r w:rsidR="00A62F20">
        <w:rPr>
          <w:rtl/>
        </w:rPr>
        <w:t>به‌دقت</w:t>
      </w:r>
      <w:r>
        <w:rPr>
          <w:rtl/>
        </w:rPr>
        <w:t xml:space="preserve"> بررس</w:t>
      </w:r>
      <w:r>
        <w:rPr>
          <w:rFonts w:hint="cs"/>
          <w:rtl/>
        </w:rPr>
        <w:t>ی</w:t>
      </w:r>
      <w:r>
        <w:rPr>
          <w:rtl/>
        </w:rPr>
        <w:t xml:space="preserve"> کرد</w:t>
      </w:r>
      <w:r>
        <w:rPr>
          <w:rFonts w:hint="cs"/>
          <w:rtl/>
        </w:rPr>
        <w:t>ی</w:t>
      </w:r>
      <w:r>
        <w:rPr>
          <w:rFonts w:hint="eastAsia"/>
          <w:rtl/>
        </w:rPr>
        <w:t>م</w:t>
      </w:r>
      <w:r>
        <w:rPr>
          <w:rtl/>
        </w:rPr>
        <w:t xml:space="preserve"> و </w:t>
      </w:r>
      <w:r w:rsidR="00A62F20">
        <w:rPr>
          <w:rtl/>
        </w:rPr>
        <w:t>ماحصل</w:t>
      </w:r>
      <w:r>
        <w:rPr>
          <w:rtl/>
        </w:rPr>
        <w:t xml:space="preserve"> آن ا</w:t>
      </w:r>
      <w:r>
        <w:rPr>
          <w:rFonts w:hint="cs"/>
          <w:rtl/>
        </w:rPr>
        <w:t>ی</w:t>
      </w:r>
      <w:r>
        <w:rPr>
          <w:rFonts w:hint="eastAsia"/>
          <w:rtl/>
        </w:rPr>
        <w:t>ن</w:t>
      </w:r>
      <w:r>
        <w:rPr>
          <w:rtl/>
        </w:rPr>
        <w:t xml:space="preserve"> شد که در </w:t>
      </w:r>
      <w:r>
        <w:rPr>
          <w:rFonts w:hint="cs"/>
          <w:rtl/>
        </w:rPr>
        <w:t>ی</w:t>
      </w:r>
      <w:r>
        <w:rPr>
          <w:rFonts w:hint="eastAsia"/>
          <w:rtl/>
        </w:rPr>
        <w:t>ک</w:t>
      </w:r>
      <w:r>
        <w:rPr>
          <w:rtl/>
        </w:rPr>
        <w:t xml:space="preserve"> سر</w:t>
      </w:r>
      <w:r>
        <w:rPr>
          <w:rFonts w:hint="cs"/>
          <w:rtl/>
        </w:rPr>
        <w:t>ی</w:t>
      </w:r>
      <w:r>
        <w:rPr>
          <w:rtl/>
        </w:rPr>
        <w:t xml:space="preserve"> از آن موارد حق با </w:t>
      </w:r>
      <w:r w:rsidR="007B303F">
        <w:rPr>
          <w:rtl/>
        </w:rPr>
        <w:t>ایشان</w:t>
      </w:r>
      <w:r>
        <w:rPr>
          <w:rtl/>
        </w:rPr>
        <w:t xml:space="preserve"> است و در </w:t>
      </w:r>
      <w:r w:rsidR="007802BA">
        <w:rPr>
          <w:rtl/>
        </w:rPr>
        <w:t>آن‌ها</w:t>
      </w:r>
      <w:r>
        <w:rPr>
          <w:rtl/>
        </w:rPr>
        <w:t xml:space="preserve"> تحر</w:t>
      </w:r>
      <w:r>
        <w:rPr>
          <w:rFonts w:hint="cs"/>
          <w:rtl/>
        </w:rPr>
        <w:t>ی</w:t>
      </w:r>
      <w:r>
        <w:rPr>
          <w:rFonts w:hint="eastAsia"/>
          <w:rtl/>
        </w:rPr>
        <w:t>ف</w:t>
      </w:r>
      <w:r>
        <w:rPr>
          <w:rtl/>
        </w:rPr>
        <w:t xml:space="preserve"> </w:t>
      </w:r>
      <w:r w:rsidR="00F60EF4">
        <w:rPr>
          <w:rtl/>
        </w:rPr>
        <w:t>رخ‌داده</w:t>
      </w:r>
      <w:r>
        <w:rPr>
          <w:rtl/>
        </w:rPr>
        <w:t xml:space="preserve"> است و حت</w:t>
      </w:r>
      <w:r>
        <w:rPr>
          <w:rFonts w:hint="cs"/>
          <w:rtl/>
        </w:rPr>
        <w:t>ی</w:t>
      </w:r>
      <w:r>
        <w:rPr>
          <w:rtl/>
        </w:rPr>
        <w:t xml:space="preserve"> بعض</w:t>
      </w:r>
      <w:r>
        <w:rPr>
          <w:rFonts w:hint="cs"/>
          <w:rtl/>
        </w:rPr>
        <w:t>ی</w:t>
      </w:r>
      <w:r>
        <w:rPr>
          <w:rtl/>
        </w:rPr>
        <w:t xml:space="preserve"> از ا</w:t>
      </w:r>
      <w:r>
        <w:rPr>
          <w:rFonts w:hint="cs"/>
          <w:rtl/>
        </w:rPr>
        <w:t>ی</w:t>
      </w:r>
      <w:r>
        <w:rPr>
          <w:rFonts w:hint="eastAsia"/>
          <w:rtl/>
        </w:rPr>
        <w:t>ن</w:t>
      </w:r>
      <w:r>
        <w:rPr>
          <w:rtl/>
        </w:rPr>
        <w:t xml:space="preserve"> موارد </w:t>
      </w:r>
      <w:r w:rsidR="00D54067">
        <w:rPr>
          <w:rtl/>
        </w:rPr>
        <w:t>به‌گونه‌ای</w:t>
      </w:r>
      <w:r>
        <w:rPr>
          <w:rtl/>
        </w:rPr>
        <w:t xml:space="preserve"> بوده است که صاحب قاموس </w:t>
      </w:r>
      <w:r w:rsidR="00A62F20">
        <w:rPr>
          <w:rtl/>
        </w:rPr>
        <w:t>باذوق</w:t>
      </w:r>
      <w:r>
        <w:rPr>
          <w:rtl/>
        </w:rPr>
        <w:t xml:space="preserve"> بس</w:t>
      </w:r>
      <w:r>
        <w:rPr>
          <w:rFonts w:hint="cs"/>
          <w:rtl/>
        </w:rPr>
        <w:t>ی</w:t>
      </w:r>
      <w:r>
        <w:rPr>
          <w:rFonts w:hint="eastAsia"/>
          <w:rtl/>
        </w:rPr>
        <w:t>ار</w:t>
      </w:r>
      <w:r>
        <w:rPr>
          <w:rtl/>
        </w:rPr>
        <w:t xml:space="preserve"> و دقت فراوان خود تشخ</w:t>
      </w:r>
      <w:r>
        <w:rPr>
          <w:rFonts w:hint="cs"/>
          <w:rtl/>
        </w:rPr>
        <w:t>ی</w:t>
      </w:r>
      <w:r>
        <w:rPr>
          <w:rFonts w:hint="eastAsia"/>
          <w:rtl/>
        </w:rPr>
        <w:t>ص</w:t>
      </w:r>
      <w:r>
        <w:rPr>
          <w:rtl/>
        </w:rPr>
        <w:t xml:space="preserve"> داده است. گاه </w:t>
      </w:r>
      <w:r w:rsidR="00A62F20">
        <w:rPr>
          <w:rtl/>
        </w:rPr>
        <w:t>اسم‌ها</w:t>
      </w:r>
      <w:r>
        <w:rPr>
          <w:rtl/>
        </w:rPr>
        <w:t xml:space="preserve"> غلط شده و گاه عبارت سقط و </w:t>
      </w:r>
      <w:r>
        <w:rPr>
          <w:rFonts w:hint="cs"/>
          <w:rtl/>
        </w:rPr>
        <w:t>ی</w:t>
      </w:r>
      <w:r>
        <w:rPr>
          <w:rFonts w:hint="eastAsia"/>
          <w:rtl/>
        </w:rPr>
        <w:t>ا</w:t>
      </w:r>
      <w:r>
        <w:rPr>
          <w:rtl/>
        </w:rPr>
        <w:t xml:space="preserve"> ز</w:t>
      </w:r>
      <w:r>
        <w:rPr>
          <w:rFonts w:hint="cs"/>
          <w:rtl/>
        </w:rPr>
        <w:t>ی</w:t>
      </w:r>
      <w:r>
        <w:rPr>
          <w:rFonts w:hint="eastAsia"/>
          <w:rtl/>
        </w:rPr>
        <w:t>اد</w:t>
      </w:r>
      <w:r>
        <w:rPr>
          <w:rFonts w:hint="cs"/>
          <w:rtl/>
        </w:rPr>
        <w:t>ی</w:t>
      </w:r>
      <w:r>
        <w:rPr>
          <w:rtl/>
        </w:rPr>
        <w:t xml:space="preserve"> دارد و </w:t>
      </w:r>
      <w:r>
        <w:rPr>
          <w:rFonts w:hint="cs"/>
          <w:rtl/>
        </w:rPr>
        <w:t>ی</w:t>
      </w:r>
      <w:r>
        <w:rPr>
          <w:rFonts w:hint="eastAsia"/>
          <w:rtl/>
        </w:rPr>
        <w:t>ا</w:t>
      </w:r>
      <w:r>
        <w:rPr>
          <w:rtl/>
        </w:rPr>
        <w:t xml:space="preserve"> گاه نام راو</w:t>
      </w:r>
      <w:r>
        <w:rPr>
          <w:rFonts w:hint="cs"/>
          <w:rtl/>
        </w:rPr>
        <w:t>ی</w:t>
      </w:r>
      <w:r>
        <w:rPr>
          <w:rtl/>
        </w:rPr>
        <w:t xml:space="preserve"> با راو</w:t>
      </w:r>
      <w:r>
        <w:rPr>
          <w:rFonts w:hint="cs"/>
          <w:rtl/>
        </w:rPr>
        <w:t>ی</w:t>
      </w:r>
      <w:r>
        <w:rPr>
          <w:rtl/>
        </w:rPr>
        <w:t xml:space="preserve"> د</w:t>
      </w:r>
      <w:r>
        <w:rPr>
          <w:rFonts w:hint="cs"/>
          <w:rtl/>
        </w:rPr>
        <w:t>ی</w:t>
      </w:r>
      <w:r>
        <w:rPr>
          <w:rFonts w:hint="eastAsia"/>
          <w:rtl/>
        </w:rPr>
        <w:t>گر</w:t>
      </w:r>
      <w:r w:rsidR="00E647AC">
        <w:rPr>
          <w:rtl/>
        </w:rPr>
        <w:t xml:space="preserve"> جابجا شده است و مانند آن. علا</w:t>
      </w:r>
      <w:r w:rsidR="00E647AC">
        <w:rPr>
          <w:rFonts w:hint="cs"/>
          <w:rtl/>
        </w:rPr>
        <w:t>و</w:t>
      </w:r>
      <w:r>
        <w:rPr>
          <w:rtl/>
        </w:rPr>
        <w:t>ه</w:t>
      </w:r>
      <w:r w:rsidR="00E647AC">
        <w:rPr>
          <w:rFonts w:hint="cs"/>
          <w:rtl/>
        </w:rPr>
        <w:t xml:space="preserve"> بر این</w:t>
      </w:r>
      <w:r>
        <w:rPr>
          <w:rtl/>
        </w:rPr>
        <w:t xml:space="preserve"> باز </w:t>
      </w:r>
      <w:r>
        <w:rPr>
          <w:rFonts w:hint="cs"/>
          <w:rtl/>
        </w:rPr>
        <w:t>ی</w:t>
      </w:r>
      <w:r>
        <w:rPr>
          <w:rFonts w:hint="eastAsia"/>
          <w:rtl/>
        </w:rPr>
        <w:t>ک</w:t>
      </w:r>
      <w:r>
        <w:rPr>
          <w:rtl/>
        </w:rPr>
        <w:t xml:space="preserve"> سر</w:t>
      </w:r>
      <w:r>
        <w:rPr>
          <w:rFonts w:hint="cs"/>
          <w:rtl/>
        </w:rPr>
        <w:t>ی</w:t>
      </w:r>
      <w:r>
        <w:rPr>
          <w:rtl/>
        </w:rPr>
        <w:t xml:space="preserve"> موارد د</w:t>
      </w:r>
      <w:r>
        <w:rPr>
          <w:rFonts w:hint="cs"/>
          <w:rtl/>
        </w:rPr>
        <w:t>ی</w:t>
      </w:r>
      <w:r>
        <w:rPr>
          <w:rFonts w:hint="eastAsia"/>
          <w:rtl/>
        </w:rPr>
        <w:t>گر</w:t>
      </w:r>
      <w:r w:rsidR="00E647AC">
        <w:rPr>
          <w:rFonts w:hint="cs"/>
          <w:rtl/>
        </w:rPr>
        <w:t>ی از تصحیف</w:t>
      </w:r>
      <w:r>
        <w:rPr>
          <w:rtl/>
        </w:rPr>
        <w:t xml:space="preserve"> را </w:t>
      </w:r>
      <w:r>
        <w:rPr>
          <w:rFonts w:hint="cs"/>
          <w:rtl/>
        </w:rPr>
        <w:t>ی</w:t>
      </w:r>
      <w:r w:rsidR="00E647AC">
        <w:rPr>
          <w:rFonts w:hint="eastAsia"/>
          <w:rtl/>
        </w:rPr>
        <w:t>افت</w:t>
      </w:r>
      <w:r w:rsidR="00E647AC">
        <w:rPr>
          <w:rFonts w:hint="cs"/>
          <w:rtl/>
        </w:rPr>
        <w:t xml:space="preserve">یم </w:t>
      </w:r>
      <w:r>
        <w:rPr>
          <w:rtl/>
        </w:rPr>
        <w:t>که صاحب قاموس ذک</w:t>
      </w:r>
      <w:r>
        <w:rPr>
          <w:rFonts w:hint="eastAsia"/>
          <w:rtl/>
        </w:rPr>
        <w:t>ر</w:t>
      </w:r>
      <w:r w:rsidR="00E647AC">
        <w:rPr>
          <w:rtl/>
        </w:rPr>
        <w:t xml:space="preserve"> ن</w:t>
      </w:r>
      <w:r w:rsidR="00E647AC">
        <w:rPr>
          <w:rFonts w:hint="cs"/>
          <w:rtl/>
        </w:rPr>
        <w:t>کرده است</w:t>
      </w:r>
      <w:r>
        <w:rPr>
          <w:rtl/>
        </w:rPr>
        <w:t>.</w:t>
      </w:r>
      <w:r w:rsidR="00E647AC">
        <w:rPr>
          <w:rFonts w:hint="cs"/>
          <w:rtl/>
        </w:rPr>
        <w:t xml:space="preserve"> </w:t>
      </w:r>
      <w:r w:rsidR="00965BBF">
        <w:rPr>
          <w:rFonts w:hint="cs"/>
          <w:rtl/>
        </w:rPr>
        <w:t>اما</w:t>
      </w:r>
      <w:r>
        <w:rPr>
          <w:rtl/>
        </w:rPr>
        <w:t xml:space="preserve"> اکثر موارد</w:t>
      </w:r>
      <w:r>
        <w:rPr>
          <w:rFonts w:hint="cs"/>
          <w:rtl/>
        </w:rPr>
        <w:t>ی</w:t>
      </w:r>
      <w:r>
        <w:rPr>
          <w:rtl/>
        </w:rPr>
        <w:t xml:space="preserve"> که صاحب قاموس الرجال ذکر </w:t>
      </w:r>
      <w:r w:rsidR="00F60EF4">
        <w:rPr>
          <w:rtl/>
        </w:rPr>
        <w:t>می‌کند</w:t>
      </w:r>
      <w:r>
        <w:rPr>
          <w:rtl/>
        </w:rPr>
        <w:t xml:space="preserve"> و ادعا</w:t>
      </w:r>
      <w:r>
        <w:rPr>
          <w:rFonts w:hint="cs"/>
          <w:rtl/>
        </w:rPr>
        <w:t>ی</w:t>
      </w:r>
      <w:r>
        <w:rPr>
          <w:rtl/>
        </w:rPr>
        <w:t xml:space="preserve"> تحر</w:t>
      </w:r>
      <w:r>
        <w:rPr>
          <w:rFonts w:hint="cs"/>
          <w:rtl/>
        </w:rPr>
        <w:t>ی</w:t>
      </w:r>
      <w:r>
        <w:rPr>
          <w:rFonts w:hint="eastAsia"/>
          <w:rtl/>
        </w:rPr>
        <w:t>ف</w:t>
      </w:r>
      <w:r>
        <w:rPr>
          <w:rtl/>
        </w:rPr>
        <w:t xml:space="preserve"> </w:t>
      </w:r>
      <w:r w:rsidR="00F60EF4">
        <w:rPr>
          <w:rtl/>
        </w:rPr>
        <w:t>می‌کند</w:t>
      </w:r>
      <w:r>
        <w:rPr>
          <w:rtl/>
        </w:rPr>
        <w:t xml:space="preserve"> </w:t>
      </w:r>
      <w:r w:rsidR="00A62F20">
        <w:rPr>
          <w:rtl/>
        </w:rPr>
        <w:t>واقعاً</w:t>
      </w:r>
      <w:r>
        <w:rPr>
          <w:rtl/>
        </w:rPr>
        <w:t xml:space="preserve"> مورد تحر</w:t>
      </w:r>
      <w:r>
        <w:rPr>
          <w:rFonts w:hint="cs"/>
          <w:rtl/>
        </w:rPr>
        <w:t>ی</w:t>
      </w:r>
      <w:r>
        <w:rPr>
          <w:rFonts w:hint="eastAsia"/>
          <w:rtl/>
        </w:rPr>
        <w:t>ف</w:t>
      </w:r>
      <w:r>
        <w:rPr>
          <w:rtl/>
        </w:rPr>
        <w:t xml:space="preserve"> قرار </w:t>
      </w:r>
      <w:r w:rsidR="00E647AC">
        <w:rPr>
          <w:rFonts w:hint="cs"/>
          <w:rtl/>
        </w:rPr>
        <w:t>ن</w:t>
      </w:r>
      <w:r>
        <w:rPr>
          <w:rtl/>
        </w:rPr>
        <w:t>گرفته است. البته بعض</w:t>
      </w:r>
      <w:r>
        <w:rPr>
          <w:rFonts w:hint="cs"/>
          <w:rtl/>
        </w:rPr>
        <w:t>ی</w:t>
      </w:r>
      <w:r>
        <w:rPr>
          <w:rtl/>
        </w:rPr>
        <w:t xml:space="preserve"> از موارد از ا</w:t>
      </w:r>
      <w:r>
        <w:rPr>
          <w:rFonts w:hint="cs"/>
          <w:rtl/>
        </w:rPr>
        <w:t>ی</w:t>
      </w:r>
      <w:r>
        <w:rPr>
          <w:rFonts w:hint="eastAsia"/>
          <w:rtl/>
        </w:rPr>
        <w:t>ن</w:t>
      </w:r>
      <w:r>
        <w:rPr>
          <w:rtl/>
        </w:rPr>
        <w:t xml:space="preserve"> قب</w:t>
      </w:r>
      <w:r>
        <w:rPr>
          <w:rFonts w:hint="cs"/>
          <w:rtl/>
        </w:rPr>
        <w:t>ی</w:t>
      </w:r>
      <w:r>
        <w:rPr>
          <w:rFonts w:hint="eastAsia"/>
          <w:rtl/>
        </w:rPr>
        <w:t>ل</w:t>
      </w:r>
      <w:r>
        <w:rPr>
          <w:rtl/>
        </w:rPr>
        <w:t xml:space="preserve"> است که عبارت کش</w:t>
      </w:r>
      <w:r>
        <w:rPr>
          <w:rFonts w:hint="cs"/>
          <w:rtl/>
        </w:rPr>
        <w:t>ی</w:t>
      </w:r>
      <w:r>
        <w:rPr>
          <w:rtl/>
        </w:rPr>
        <w:t xml:space="preserve"> خ</w:t>
      </w:r>
      <w:r>
        <w:rPr>
          <w:rFonts w:hint="cs"/>
          <w:rtl/>
        </w:rPr>
        <w:t>ی</w:t>
      </w:r>
      <w:r>
        <w:rPr>
          <w:rFonts w:hint="eastAsia"/>
          <w:rtl/>
        </w:rPr>
        <w:t>ل</w:t>
      </w:r>
      <w:r>
        <w:rPr>
          <w:rFonts w:hint="cs"/>
          <w:rtl/>
        </w:rPr>
        <w:t>ی</w:t>
      </w:r>
      <w:r>
        <w:rPr>
          <w:rtl/>
        </w:rPr>
        <w:t xml:space="preserve"> قشنگ ن</w:t>
      </w:r>
      <w:r>
        <w:rPr>
          <w:rFonts w:hint="cs"/>
          <w:rtl/>
        </w:rPr>
        <w:t>ی</w:t>
      </w:r>
      <w:r>
        <w:rPr>
          <w:rFonts w:hint="eastAsia"/>
          <w:rtl/>
        </w:rPr>
        <w:t>ست</w:t>
      </w:r>
      <w:r>
        <w:rPr>
          <w:rtl/>
        </w:rPr>
        <w:t xml:space="preserve"> و شفاف ن</w:t>
      </w:r>
      <w:r>
        <w:rPr>
          <w:rFonts w:hint="cs"/>
          <w:rtl/>
        </w:rPr>
        <w:t>ی</w:t>
      </w:r>
      <w:r>
        <w:rPr>
          <w:rFonts w:hint="eastAsia"/>
          <w:rtl/>
        </w:rPr>
        <w:t>ست</w:t>
      </w:r>
      <w:r>
        <w:rPr>
          <w:rtl/>
        </w:rPr>
        <w:t xml:space="preserve"> که در آن ن</w:t>
      </w:r>
      <w:r>
        <w:rPr>
          <w:rFonts w:hint="cs"/>
          <w:rtl/>
        </w:rPr>
        <w:t>ی</w:t>
      </w:r>
      <w:r>
        <w:rPr>
          <w:rFonts w:hint="eastAsia"/>
          <w:rtl/>
        </w:rPr>
        <w:t>ز</w:t>
      </w:r>
      <w:r>
        <w:rPr>
          <w:rtl/>
        </w:rPr>
        <w:t xml:space="preserve"> تحر</w:t>
      </w:r>
      <w:r>
        <w:rPr>
          <w:rFonts w:hint="cs"/>
          <w:rtl/>
        </w:rPr>
        <w:t>ی</w:t>
      </w:r>
      <w:r>
        <w:rPr>
          <w:rFonts w:hint="eastAsia"/>
          <w:rtl/>
        </w:rPr>
        <w:t>ف</w:t>
      </w:r>
      <w:r>
        <w:rPr>
          <w:rFonts w:hint="cs"/>
          <w:rtl/>
        </w:rPr>
        <w:t>ی</w:t>
      </w:r>
      <w:r>
        <w:rPr>
          <w:rtl/>
        </w:rPr>
        <w:t xml:space="preserve"> صورت گرفته باشد.</w:t>
      </w:r>
    </w:p>
    <w:p w:rsidR="00117CCF" w:rsidRDefault="00117CCF" w:rsidP="00EA7AEB">
      <w:pPr>
        <w:rPr>
          <w:rtl/>
        </w:rPr>
      </w:pPr>
      <w:r>
        <w:rPr>
          <w:rFonts w:hint="eastAsia"/>
          <w:rtl/>
        </w:rPr>
        <w:t>البته</w:t>
      </w:r>
      <w:r>
        <w:rPr>
          <w:rtl/>
        </w:rPr>
        <w:t xml:space="preserve"> به نظر ما اغلاط کتاب کش</w:t>
      </w:r>
      <w:r>
        <w:rPr>
          <w:rFonts w:hint="cs"/>
          <w:rtl/>
        </w:rPr>
        <w:t>ی</w:t>
      </w:r>
      <w:r>
        <w:rPr>
          <w:rtl/>
        </w:rPr>
        <w:t xml:space="preserve"> هرچند بس</w:t>
      </w:r>
      <w:r>
        <w:rPr>
          <w:rFonts w:hint="cs"/>
          <w:rtl/>
        </w:rPr>
        <w:t>ی</w:t>
      </w:r>
      <w:r>
        <w:rPr>
          <w:rFonts w:hint="eastAsia"/>
          <w:rtl/>
        </w:rPr>
        <w:t>ار</w:t>
      </w:r>
      <w:r>
        <w:rPr>
          <w:rtl/>
        </w:rPr>
        <w:t xml:space="preserve"> ز</w:t>
      </w:r>
      <w:r>
        <w:rPr>
          <w:rFonts w:hint="cs"/>
          <w:rtl/>
        </w:rPr>
        <w:t>ی</w:t>
      </w:r>
      <w:r>
        <w:rPr>
          <w:rFonts w:hint="eastAsia"/>
          <w:rtl/>
        </w:rPr>
        <w:t>اد</w:t>
      </w:r>
      <w:r>
        <w:rPr>
          <w:rtl/>
        </w:rPr>
        <w:t xml:space="preserve"> است ول</w:t>
      </w:r>
      <w:r>
        <w:rPr>
          <w:rFonts w:hint="cs"/>
          <w:rtl/>
        </w:rPr>
        <w:t>ی</w:t>
      </w:r>
      <w:r>
        <w:rPr>
          <w:rtl/>
        </w:rPr>
        <w:t xml:space="preserve"> </w:t>
      </w:r>
      <w:r w:rsidR="00D54067">
        <w:rPr>
          <w:rtl/>
        </w:rPr>
        <w:t>به‌گونه‌ای</w:t>
      </w:r>
      <w:r>
        <w:rPr>
          <w:rtl/>
        </w:rPr>
        <w:t xml:space="preserve"> ن</w:t>
      </w:r>
      <w:r>
        <w:rPr>
          <w:rFonts w:hint="cs"/>
          <w:rtl/>
        </w:rPr>
        <w:t>ی</w:t>
      </w:r>
      <w:r>
        <w:rPr>
          <w:rFonts w:hint="eastAsia"/>
          <w:rtl/>
        </w:rPr>
        <w:t>ست</w:t>
      </w:r>
      <w:r>
        <w:rPr>
          <w:rtl/>
        </w:rPr>
        <w:t xml:space="preserve"> که نتوان از آن کتاب استفاده کرد. البته استفاده از آن کتاب منوط به دو شرط است:</w:t>
      </w:r>
    </w:p>
    <w:p w:rsidR="00117CCF" w:rsidRDefault="00E647AC" w:rsidP="00EA7AEB">
      <w:pPr>
        <w:rPr>
          <w:rtl/>
        </w:rPr>
      </w:pPr>
      <w:r>
        <w:rPr>
          <w:rFonts w:hint="cs"/>
          <w:rtl/>
        </w:rPr>
        <w:t xml:space="preserve">1. </w:t>
      </w:r>
      <w:r w:rsidR="00117CCF">
        <w:rPr>
          <w:rFonts w:hint="cs"/>
          <w:rtl/>
        </w:rPr>
        <w:t>ی</w:t>
      </w:r>
      <w:r w:rsidR="00117CCF">
        <w:rPr>
          <w:rFonts w:hint="eastAsia"/>
          <w:rtl/>
        </w:rPr>
        <w:t>ک</w:t>
      </w:r>
      <w:r w:rsidR="00117CCF">
        <w:rPr>
          <w:rFonts w:hint="cs"/>
          <w:rtl/>
        </w:rPr>
        <w:t>ی</w:t>
      </w:r>
      <w:r w:rsidR="00117CCF">
        <w:rPr>
          <w:rtl/>
        </w:rPr>
        <w:t xml:space="preserve"> ا</w:t>
      </w:r>
      <w:r w:rsidR="00117CCF">
        <w:rPr>
          <w:rFonts w:hint="cs"/>
          <w:rtl/>
        </w:rPr>
        <w:t>ی</w:t>
      </w:r>
      <w:r w:rsidR="00117CCF">
        <w:rPr>
          <w:rFonts w:hint="eastAsia"/>
          <w:rtl/>
        </w:rPr>
        <w:t>نکه</w:t>
      </w:r>
      <w:r w:rsidR="00117CCF">
        <w:rPr>
          <w:rtl/>
        </w:rPr>
        <w:t xml:space="preserve"> منقولات آن مخالف با سا</w:t>
      </w:r>
      <w:r w:rsidR="00117CCF">
        <w:rPr>
          <w:rFonts w:hint="cs"/>
          <w:rtl/>
        </w:rPr>
        <w:t>ی</w:t>
      </w:r>
      <w:r w:rsidR="00117CCF">
        <w:rPr>
          <w:rFonts w:hint="eastAsia"/>
          <w:rtl/>
        </w:rPr>
        <w:t>ر</w:t>
      </w:r>
      <w:r w:rsidR="00117CCF">
        <w:rPr>
          <w:rtl/>
        </w:rPr>
        <w:t xml:space="preserve"> کتب نباشد.</w:t>
      </w:r>
    </w:p>
    <w:p w:rsidR="00E647AC" w:rsidRDefault="00E647AC" w:rsidP="00EA7AEB">
      <w:pPr>
        <w:rPr>
          <w:rtl/>
        </w:rPr>
      </w:pPr>
      <w:r>
        <w:rPr>
          <w:rFonts w:hint="cs"/>
          <w:rtl/>
        </w:rPr>
        <w:t xml:space="preserve">2. </w:t>
      </w:r>
      <w:r w:rsidR="00117CCF">
        <w:rPr>
          <w:rFonts w:hint="eastAsia"/>
          <w:rtl/>
        </w:rPr>
        <w:t>دوم</w:t>
      </w:r>
      <w:r w:rsidR="00117CCF">
        <w:rPr>
          <w:rtl/>
        </w:rPr>
        <w:t xml:space="preserve"> ا</w:t>
      </w:r>
      <w:r w:rsidR="00117CCF">
        <w:rPr>
          <w:rFonts w:hint="cs"/>
          <w:rtl/>
        </w:rPr>
        <w:t>ی</w:t>
      </w:r>
      <w:r w:rsidR="00117CCF">
        <w:rPr>
          <w:rFonts w:hint="eastAsia"/>
          <w:rtl/>
        </w:rPr>
        <w:t>نکه</w:t>
      </w:r>
      <w:r w:rsidR="00117CCF">
        <w:rPr>
          <w:rtl/>
        </w:rPr>
        <w:t xml:space="preserve"> مطلب</w:t>
      </w:r>
      <w:r w:rsidR="00117CCF">
        <w:rPr>
          <w:rFonts w:hint="cs"/>
          <w:rtl/>
        </w:rPr>
        <w:t>ی</w:t>
      </w:r>
      <w:r w:rsidR="00117CCF">
        <w:rPr>
          <w:rtl/>
        </w:rPr>
        <w:t xml:space="preserve"> که نقل </w:t>
      </w:r>
      <w:r w:rsidR="00F60EF4">
        <w:rPr>
          <w:rtl/>
        </w:rPr>
        <w:t>می‌کند</w:t>
      </w:r>
      <w:r w:rsidR="00117CCF">
        <w:rPr>
          <w:rtl/>
        </w:rPr>
        <w:t xml:space="preserve"> غرابت نداشته باشد و عج</w:t>
      </w:r>
      <w:r w:rsidR="00117CCF">
        <w:rPr>
          <w:rFonts w:hint="cs"/>
          <w:rtl/>
        </w:rPr>
        <w:t>ی</w:t>
      </w:r>
      <w:r w:rsidR="00117CCF">
        <w:rPr>
          <w:rFonts w:hint="eastAsia"/>
          <w:rtl/>
        </w:rPr>
        <w:t>ب</w:t>
      </w:r>
      <w:r w:rsidR="00117CCF">
        <w:rPr>
          <w:rtl/>
        </w:rPr>
        <w:t xml:space="preserve"> نباشد. </w:t>
      </w:r>
      <w:r w:rsidR="00F16102">
        <w:rPr>
          <w:rtl/>
        </w:rPr>
        <w:t>مثلاً</w:t>
      </w:r>
      <w:r w:rsidR="00117CCF">
        <w:rPr>
          <w:rtl/>
        </w:rPr>
        <w:t xml:space="preserve"> گاه در </w:t>
      </w:r>
      <w:r w:rsidR="007802BA">
        <w:rPr>
          <w:rtl/>
        </w:rPr>
        <w:t>ترجمه‌ی</w:t>
      </w:r>
      <w:r w:rsidR="00117CCF">
        <w:rPr>
          <w:rtl/>
        </w:rPr>
        <w:t xml:space="preserve"> کس</w:t>
      </w:r>
      <w:r w:rsidR="00117CCF">
        <w:rPr>
          <w:rFonts w:hint="cs"/>
          <w:rtl/>
        </w:rPr>
        <w:t>ی</w:t>
      </w:r>
      <w:r w:rsidR="00117CCF">
        <w:rPr>
          <w:rtl/>
        </w:rPr>
        <w:t xml:space="preserve"> </w:t>
      </w:r>
      <w:r w:rsidR="0052340B">
        <w:rPr>
          <w:rtl/>
        </w:rPr>
        <w:t>می‌گوید</w:t>
      </w:r>
      <w:r w:rsidR="00117CCF">
        <w:rPr>
          <w:rtl/>
        </w:rPr>
        <w:t xml:space="preserve"> که تا صد و </w:t>
      </w:r>
      <w:r w:rsidR="00A62F20">
        <w:rPr>
          <w:rtl/>
        </w:rPr>
        <w:t>هفتادسال</w:t>
      </w:r>
      <w:r w:rsidR="00117CCF">
        <w:rPr>
          <w:rtl/>
        </w:rPr>
        <w:t xml:space="preserve"> عمر کرد که احتمال دارد اصل آن ا</w:t>
      </w:r>
      <w:r w:rsidR="00117CCF">
        <w:rPr>
          <w:rFonts w:hint="cs"/>
          <w:rtl/>
        </w:rPr>
        <w:t>ی</w:t>
      </w:r>
      <w:r w:rsidR="00117CCF">
        <w:rPr>
          <w:rFonts w:hint="eastAsia"/>
          <w:rtl/>
        </w:rPr>
        <w:t>ن</w:t>
      </w:r>
      <w:r w:rsidR="00117CCF">
        <w:rPr>
          <w:rtl/>
        </w:rPr>
        <w:t xml:space="preserve"> بود که ت</w:t>
      </w:r>
      <w:r>
        <w:rPr>
          <w:rtl/>
        </w:rPr>
        <w:t>ا سال صد و هفتاد عمر کرده باشد.</w:t>
      </w:r>
    </w:p>
    <w:p w:rsidR="00117CCF" w:rsidRDefault="007802BA" w:rsidP="00EA7AEB">
      <w:pPr>
        <w:rPr>
          <w:rtl/>
        </w:rPr>
      </w:pPr>
      <w:r>
        <w:rPr>
          <w:rtl/>
        </w:rPr>
        <w:t>بنابراین</w:t>
      </w:r>
      <w:r w:rsidR="00117CCF">
        <w:rPr>
          <w:rtl/>
        </w:rPr>
        <w:t xml:space="preserve"> مجرد انفراد کش</w:t>
      </w:r>
      <w:r w:rsidR="00117CCF">
        <w:rPr>
          <w:rFonts w:hint="cs"/>
          <w:rtl/>
        </w:rPr>
        <w:t>ی</w:t>
      </w:r>
      <w:r w:rsidR="00117CCF">
        <w:rPr>
          <w:rtl/>
        </w:rPr>
        <w:t xml:space="preserve"> به </w:t>
      </w:r>
      <w:r w:rsidR="00117CCF">
        <w:rPr>
          <w:rFonts w:hint="cs"/>
          <w:rtl/>
        </w:rPr>
        <w:t>ی</w:t>
      </w:r>
      <w:r w:rsidR="00117CCF">
        <w:rPr>
          <w:rFonts w:hint="eastAsia"/>
          <w:rtl/>
        </w:rPr>
        <w:t>ک</w:t>
      </w:r>
      <w:r w:rsidR="00117CCF">
        <w:rPr>
          <w:rtl/>
        </w:rPr>
        <w:t xml:space="preserve"> قول موجب عدم قبول ن</w:t>
      </w:r>
      <w:r w:rsidR="00117CCF">
        <w:rPr>
          <w:rFonts w:hint="cs"/>
          <w:rtl/>
        </w:rPr>
        <w:t>ی</w:t>
      </w:r>
      <w:r w:rsidR="00117CCF">
        <w:rPr>
          <w:rFonts w:hint="eastAsia"/>
          <w:rtl/>
        </w:rPr>
        <w:t>ست</w:t>
      </w:r>
      <w:r w:rsidR="00117CCF">
        <w:rPr>
          <w:rtl/>
        </w:rPr>
        <w:t>.</w:t>
      </w:r>
    </w:p>
    <w:p w:rsidR="00117CCF" w:rsidRDefault="00117CCF" w:rsidP="00EA7AEB">
      <w:pPr>
        <w:rPr>
          <w:rtl/>
        </w:rPr>
      </w:pPr>
      <w:r>
        <w:rPr>
          <w:rFonts w:hint="eastAsia"/>
          <w:rtl/>
        </w:rPr>
        <w:t>از</w:t>
      </w:r>
      <w:r>
        <w:rPr>
          <w:rtl/>
        </w:rPr>
        <w:t xml:space="preserve"> کتاب کش</w:t>
      </w:r>
      <w:r>
        <w:rPr>
          <w:rFonts w:hint="cs"/>
          <w:rtl/>
        </w:rPr>
        <w:t>ی</w:t>
      </w:r>
      <w:r>
        <w:rPr>
          <w:rtl/>
        </w:rPr>
        <w:t xml:space="preserve"> </w:t>
      </w:r>
      <w:r w:rsidR="00A62F20">
        <w:rPr>
          <w:rtl/>
        </w:rPr>
        <w:t>چاپ‌های</w:t>
      </w:r>
      <w:r>
        <w:rPr>
          <w:rtl/>
        </w:rPr>
        <w:t xml:space="preserve"> مختلف</w:t>
      </w:r>
      <w:r>
        <w:rPr>
          <w:rFonts w:hint="cs"/>
          <w:rtl/>
        </w:rPr>
        <w:t>ی</w:t>
      </w:r>
      <w:r>
        <w:rPr>
          <w:rtl/>
        </w:rPr>
        <w:t xml:space="preserve"> در دسترس است </w:t>
      </w:r>
      <w:r>
        <w:rPr>
          <w:rFonts w:hint="cs"/>
          <w:rtl/>
        </w:rPr>
        <w:t>ی</w:t>
      </w:r>
      <w:r>
        <w:rPr>
          <w:rFonts w:hint="eastAsia"/>
          <w:rtl/>
        </w:rPr>
        <w:t>ک</w:t>
      </w:r>
      <w:r>
        <w:rPr>
          <w:rFonts w:hint="cs"/>
          <w:rtl/>
        </w:rPr>
        <w:t>ی</w:t>
      </w:r>
      <w:r>
        <w:rPr>
          <w:rtl/>
        </w:rPr>
        <w:t xml:space="preserve"> چاپ بمبئ</w:t>
      </w:r>
      <w:r>
        <w:rPr>
          <w:rFonts w:hint="cs"/>
          <w:rtl/>
        </w:rPr>
        <w:t>ی</w:t>
      </w:r>
      <w:r>
        <w:rPr>
          <w:rtl/>
        </w:rPr>
        <w:t xml:space="preserve"> است </w:t>
      </w:r>
      <w:r>
        <w:rPr>
          <w:rFonts w:hint="cs"/>
          <w:rtl/>
        </w:rPr>
        <w:t>ی</w:t>
      </w:r>
      <w:r>
        <w:rPr>
          <w:rFonts w:hint="eastAsia"/>
          <w:rtl/>
        </w:rPr>
        <w:t>ک</w:t>
      </w:r>
      <w:r>
        <w:rPr>
          <w:rtl/>
        </w:rPr>
        <w:t xml:space="preserve"> چاپ تحق</w:t>
      </w:r>
      <w:r>
        <w:rPr>
          <w:rFonts w:hint="cs"/>
          <w:rtl/>
        </w:rPr>
        <w:t>ی</w:t>
      </w:r>
      <w:r>
        <w:rPr>
          <w:rFonts w:hint="eastAsia"/>
          <w:rtl/>
        </w:rPr>
        <w:t>ق</w:t>
      </w:r>
      <w:r>
        <w:rPr>
          <w:rtl/>
        </w:rPr>
        <w:t xml:space="preserve"> نشده است و </w:t>
      </w:r>
      <w:r>
        <w:rPr>
          <w:rFonts w:hint="cs"/>
          <w:rtl/>
        </w:rPr>
        <w:t>ی</w:t>
      </w:r>
      <w:r>
        <w:rPr>
          <w:rFonts w:hint="eastAsia"/>
          <w:rtl/>
        </w:rPr>
        <w:t>ک</w:t>
      </w:r>
      <w:r>
        <w:rPr>
          <w:rFonts w:hint="cs"/>
          <w:rtl/>
        </w:rPr>
        <w:t>ی</w:t>
      </w:r>
      <w:r>
        <w:rPr>
          <w:rtl/>
        </w:rPr>
        <w:t xml:space="preserve"> چاپ آقا</w:t>
      </w:r>
      <w:r>
        <w:rPr>
          <w:rFonts w:hint="cs"/>
          <w:rtl/>
        </w:rPr>
        <w:t>ی</w:t>
      </w:r>
      <w:r>
        <w:rPr>
          <w:rtl/>
        </w:rPr>
        <w:t xml:space="preserve"> مصطفو</w:t>
      </w:r>
      <w:r>
        <w:rPr>
          <w:rFonts w:hint="cs"/>
          <w:rtl/>
        </w:rPr>
        <w:t>ی</w:t>
      </w:r>
      <w:r>
        <w:rPr>
          <w:rtl/>
        </w:rPr>
        <w:t xml:space="preserve"> است که </w:t>
      </w:r>
      <w:r w:rsidR="00A62F20">
        <w:rPr>
          <w:rtl/>
        </w:rPr>
        <w:t>انصافاً</w:t>
      </w:r>
      <w:r>
        <w:rPr>
          <w:rtl/>
        </w:rPr>
        <w:t xml:space="preserve"> برا</w:t>
      </w:r>
      <w:r>
        <w:rPr>
          <w:rFonts w:hint="cs"/>
          <w:rtl/>
        </w:rPr>
        <w:t>ی</w:t>
      </w:r>
      <w:r>
        <w:rPr>
          <w:rtl/>
        </w:rPr>
        <w:t xml:space="preserve"> آن </w:t>
      </w:r>
      <w:r w:rsidR="00A62F20">
        <w:rPr>
          <w:rtl/>
        </w:rPr>
        <w:t>زحمت‌کشیده</w:t>
      </w:r>
      <w:r>
        <w:rPr>
          <w:rtl/>
        </w:rPr>
        <w:t xml:space="preserve"> است و فهرست بس</w:t>
      </w:r>
      <w:r>
        <w:rPr>
          <w:rFonts w:hint="cs"/>
          <w:rtl/>
        </w:rPr>
        <w:t>ی</w:t>
      </w:r>
      <w:r>
        <w:rPr>
          <w:rFonts w:hint="eastAsia"/>
          <w:rtl/>
        </w:rPr>
        <w:t>ار</w:t>
      </w:r>
      <w:r>
        <w:rPr>
          <w:rFonts w:hint="cs"/>
          <w:rtl/>
        </w:rPr>
        <w:t>ی</w:t>
      </w:r>
      <w:r>
        <w:rPr>
          <w:rtl/>
        </w:rPr>
        <w:t xml:space="preserve"> خوب</w:t>
      </w:r>
      <w:r>
        <w:rPr>
          <w:rFonts w:hint="cs"/>
          <w:rtl/>
        </w:rPr>
        <w:t>ی</w:t>
      </w:r>
      <w:r>
        <w:rPr>
          <w:rtl/>
        </w:rPr>
        <w:t xml:space="preserve"> بر آن زده است که ما ه</w:t>
      </w:r>
      <w:r>
        <w:rPr>
          <w:rFonts w:hint="cs"/>
          <w:rtl/>
        </w:rPr>
        <w:t>ی</w:t>
      </w:r>
      <w:r>
        <w:rPr>
          <w:rFonts w:hint="eastAsia"/>
          <w:rtl/>
        </w:rPr>
        <w:t>چ</w:t>
      </w:r>
      <w:r>
        <w:rPr>
          <w:rtl/>
        </w:rPr>
        <w:t xml:space="preserve"> کتاب</w:t>
      </w:r>
      <w:r>
        <w:rPr>
          <w:rFonts w:hint="cs"/>
          <w:rtl/>
        </w:rPr>
        <w:t>ی</w:t>
      </w:r>
      <w:r>
        <w:rPr>
          <w:rtl/>
        </w:rPr>
        <w:t xml:space="preserve"> را ند</w:t>
      </w:r>
      <w:r>
        <w:rPr>
          <w:rFonts w:hint="cs"/>
          <w:rtl/>
        </w:rPr>
        <w:t>ی</w:t>
      </w:r>
      <w:r>
        <w:rPr>
          <w:rFonts w:hint="eastAsia"/>
          <w:rtl/>
        </w:rPr>
        <w:t>د</w:t>
      </w:r>
      <w:r>
        <w:rPr>
          <w:rFonts w:hint="cs"/>
          <w:rtl/>
        </w:rPr>
        <w:t>ی</w:t>
      </w:r>
      <w:r>
        <w:rPr>
          <w:rFonts w:hint="eastAsia"/>
          <w:rtl/>
        </w:rPr>
        <w:t>م</w:t>
      </w:r>
      <w:r>
        <w:rPr>
          <w:rtl/>
        </w:rPr>
        <w:t xml:space="preserve"> که به ا</w:t>
      </w:r>
      <w:r>
        <w:rPr>
          <w:rFonts w:hint="cs"/>
          <w:rtl/>
        </w:rPr>
        <w:t>ی</w:t>
      </w:r>
      <w:r>
        <w:rPr>
          <w:rFonts w:hint="eastAsia"/>
          <w:rtl/>
        </w:rPr>
        <w:t>ن</w:t>
      </w:r>
      <w:r>
        <w:rPr>
          <w:rtl/>
        </w:rPr>
        <w:t xml:space="preserve"> خوب</w:t>
      </w:r>
      <w:r>
        <w:rPr>
          <w:rFonts w:hint="cs"/>
          <w:rtl/>
        </w:rPr>
        <w:t>ی</w:t>
      </w:r>
      <w:r>
        <w:rPr>
          <w:rtl/>
        </w:rPr>
        <w:t xml:space="preserve"> دارا</w:t>
      </w:r>
      <w:r>
        <w:rPr>
          <w:rFonts w:hint="cs"/>
          <w:rtl/>
        </w:rPr>
        <w:t>ی</w:t>
      </w:r>
      <w:r>
        <w:rPr>
          <w:rtl/>
        </w:rPr>
        <w:t xml:space="preserve"> فهرست باشد. البته کتاب همچنان از اغل</w:t>
      </w:r>
      <w:r>
        <w:rPr>
          <w:rFonts w:hint="eastAsia"/>
          <w:rtl/>
        </w:rPr>
        <w:t>اط</w:t>
      </w:r>
      <w:r>
        <w:rPr>
          <w:rtl/>
        </w:rPr>
        <w:t xml:space="preserve"> خال</w:t>
      </w:r>
      <w:r>
        <w:rPr>
          <w:rFonts w:hint="cs"/>
          <w:rtl/>
        </w:rPr>
        <w:t>ی</w:t>
      </w:r>
      <w:r>
        <w:rPr>
          <w:rtl/>
        </w:rPr>
        <w:t xml:space="preserve"> ن</w:t>
      </w:r>
      <w:r>
        <w:rPr>
          <w:rFonts w:hint="cs"/>
          <w:rtl/>
        </w:rPr>
        <w:t>ی</w:t>
      </w:r>
      <w:r>
        <w:rPr>
          <w:rFonts w:hint="eastAsia"/>
          <w:rtl/>
        </w:rPr>
        <w:t>ست</w:t>
      </w:r>
      <w:r>
        <w:rPr>
          <w:rtl/>
        </w:rPr>
        <w:t>.</w:t>
      </w:r>
    </w:p>
    <w:p w:rsidR="00117CCF" w:rsidRDefault="00117CCF" w:rsidP="00EA7AEB">
      <w:pPr>
        <w:rPr>
          <w:rtl/>
        </w:rPr>
      </w:pPr>
    </w:p>
    <w:p w:rsidR="00117CCF" w:rsidRDefault="00117CCF" w:rsidP="00EA7AEB">
      <w:pPr>
        <w:rPr>
          <w:rtl/>
        </w:rPr>
      </w:pPr>
      <w:r>
        <w:rPr>
          <w:rFonts w:hint="eastAsia"/>
          <w:rtl/>
        </w:rPr>
        <w:t>معرف</w:t>
      </w:r>
      <w:r>
        <w:rPr>
          <w:rFonts w:hint="cs"/>
          <w:rtl/>
        </w:rPr>
        <w:t>ی</w:t>
      </w:r>
      <w:r>
        <w:rPr>
          <w:rtl/>
        </w:rPr>
        <w:t xml:space="preserve"> منابع</w:t>
      </w:r>
      <w:r>
        <w:rPr>
          <w:rFonts w:hint="cs"/>
          <w:rtl/>
        </w:rPr>
        <w:t>ی</w:t>
      </w:r>
      <w:r>
        <w:rPr>
          <w:rtl/>
        </w:rPr>
        <w:t xml:space="preserve"> که در ا</w:t>
      </w:r>
      <w:r>
        <w:rPr>
          <w:rFonts w:hint="cs"/>
          <w:rtl/>
        </w:rPr>
        <w:t>ی</w:t>
      </w:r>
      <w:r>
        <w:rPr>
          <w:rFonts w:hint="eastAsia"/>
          <w:rtl/>
        </w:rPr>
        <w:t>ن</w:t>
      </w:r>
      <w:r>
        <w:rPr>
          <w:rtl/>
        </w:rPr>
        <w:t xml:space="preserve"> درس به </w:t>
      </w:r>
      <w:r w:rsidR="007802BA">
        <w:rPr>
          <w:rtl/>
        </w:rPr>
        <w:t>آن‌ها</w:t>
      </w:r>
      <w:r>
        <w:rPr>
          <w:rtl/>
        </w:rPr>
        <w:t xml:space="preserve"> اشاره </w:t>
      </w:r>
      <w:r w:rsidR="00D54067">
        <w:rPr>
          <w:rtl/>
        </w:rPr>
        <w:t>می‌کنیم</w:t>
      </w:r>
      <w:r>
        <w:rPr>
          <w:rtl/>
        </w:rPr>
        <w:t>:</w:t>
      </w:r>
    </w:p>
    <w:p w:rsidR="00117CCF" w:rsidRDefault="00D54067" w:rsidP="00EA7AEB">
      <w:pPr>
        <w:pStyle w:val="ListParagraph"/>
        <w:numPr>
          <w:ilvl w:val="0"/>
          <w:numId w:val="2"/>
        </w:numPr>
        <w:rPr>
          <w:rtl/>
        </w:rPr>
      </w:pPr>
      <w:r>
        <w:rPr>
          <w:rFonts w:hint="eastAsia"/>
          <w:rtl/>
        </w:rPr>
        <w:t>مقدمه‌ی</w:t>
      </w:r>
      <w:r w:rsidR="00117CCF">
        <w:rPr>
          <w:rtl/>
        </w:rPr>
        <w:t xml:space="preserve"> قاموس الرجال</w:t>
      </w:r>
    </w:p>
    <w:p w:rsidR="00117CCF" w:rsidRDefault="00A95660" w:rsidP="00EA7AEB">
      <w:pPr>
        <w:pStyle w:val="ListParagraph"/>
        <w:numPr>
          <w:ilvl w:val="0"/>
          <w:numId w:val="2"/>
        </w:numPr>
        <w:rPr>
          <w:rtl/>
        </w:rPr>
      </w:pPr>
      <w:r>
        <w:rPr>
          <w:rFonts w:hint="eastAsia"/>
          <w:rtl/>
        </w:rPr>
        <w:t>سماء المقال</w:t>
      </w:r>
    </w:p>
    <w:p w:rsidR="00117CCF" w:rsidRDefault="00D54067" w:rsidP="00EA7AEB">
      <w:pPr>
        <w:pStyle w:val="ListParagraph"/>
        <w:numPr>
          <w:ilvl w:val="0"/>
          <w:numId w:val="2"/>
        </w:numPr>
        <w:rPr>
          <w:rtl/>
        </w:rPr>
      </w:pPr>
      <w:r>
        <w:rPr>
          <w:rFonts w:hint="eastAsia"/>
          <w:rtl/>
        </w:rPr>
        <w:t>رساله‌ی</w:t>
      </w:r>
      <w:r w:rsidR="00117CCF">
        <w:rPr>
          <w:rtl/>
        </w:rPr>
        <w:t xml:space="preserve"> آقا</w:t>
      </w:r>
      <w:r w:rsidR="00117CCF">
        <w:rPr>
          <w:rFonts w:hint="cs"/>
          <w:rtl/>
        </w:rPr>
        <w:t>ی</w:t>
      </w:r>
      <w:r w:rsidR="00117CCF">
        <w:rPr>
          <w:rtl/>
        </w:rPr>
        <w:t xml:space="preserve"> </w:t>
      </w:r>
      <w:r w:rsidR="00A62F20">
        <w:rPr>
          <w:rtl/>
        </w:rPr>
        <w:t>خامنه‌ای</w:t>
      </w:r>
      <w:r w:rsidR="00117CCF">
        <w:rPr>
          <w:rtl/>
        </w:rPr>
        <w:t xml:space="preserve"> در مورد فهرست ش</w:t>
      </w:r>
      <w:r w:rsidR="00117CCF">
        <w:rPr>
          <w:rFonts w:hint="cs"/>
          <w:rtl/>
        </w:rPr>
        <w:t>ی</w:t>
      </w:r>
      <w:r w:rsidR="00117CCF">
        <w:rPr>
          <w:rFonts w:hint="eastAsia"/>
          <w:rtl/>
        </w:rPr>
        <w:t>خ</w:t>
      </w:r>
    </w:p>
    <w:p w:rsidR="00117CCF" w:rsidRDefault="00D54067" w:rsidP="00EA7AEB">
      <w:pPr>
        <w:pStyle w:val="ListParagraph"/>
        <w:numPr>
          <w:ilvl w:val="0"/>
          <w:numId w:val="2"/>
        </w:numPr>
        <w:rPr>
          <w:rtl/>
        </w:rPr>
      </w:pPr>
      <w:r>
        <w:rPr>
          <w:rFonts w:hint="eastAsia"/>
          <w:rtl/>
        </w:rPr>
        <w:t>کتاب‌های</w:t>
      </w:r>
      <w:r w:rsidR="00117CCF">
        <w:rPr>
          <w:rtl/>
        </w:rPr>
        <w:t xml:space="preserve"> </w:t>
      </w:r>
      <w:r>
        <w:rPr>
          <w:rtl/>
        </w:rPr>
        <w:t>آیت‌الله</w:t>
      </w:r>
      <w:r w:rsidR="00117CCF">
        <w:rPr>
          <w:rtl/>
        </w:rPr>
        <w:t xml:space="preserve"> سبحان</w:t>
      </w:r>
      <w:r w:rsidR="00117CCF">
        <w:rPr>
          <w:rFonts w:hint="cs"/>
          <w:rtl/>
        </w:rPr>
        <w:t>ی</w:t>
      </w:r>
    </w:p>
    <w:p w:rsidR="00117CCF" w:rsidRDefault="00117CCF" w:rsidP="00EA7AEB">
      <w:pPr>
        <w:pStyle w:val="ListParagraph"/>
        <w:numPr>
          <w:ilvl w:val="0"/>
          <w:numId w:val="2"/>
        </w:numPr>
        <w:rPr>
          <w:rtl/>
        </w:rPr>
      </w:pPr>
      <w:r>
        <w:rPr>
          <w:rFonts w:hint="eastAsia"/>
          <w:rtl/>
        </w:rPr>
        <w:t>توض</w:t>
      </w:r>
      <w:r>
        <w:rPr>
          <w:rFonts w:hint="cs"/>
          <w:rtl/>
        </w:rPr>
        <w:t>ی</w:t>
      </w:r>
      <w:r>
        <w:rPr>
          <w:rFonts w:hint="eastAsia"/>
          <w:rtl/>
        </w:rPr>
        <w:t>حات</w:t>
      </w:r>
      <w:r>
        <w:rPr>
          <w:rFonts w:hint="cs"/>
          <w:rtl/>
        </w:rPr>
        <w:t>ی</w:t>
      </w:r>
      <w:r>
        <w:rPr>
          <w:rtl/>
        </w:rPr>
        <w:t xml:space="preserve"> در رجال علامه بحر العلوم آمده است.</w:t>
      </w:r>
    </w:p>
    <w:p w:rsidR="00117CCF" w:rsidRDefault="00117CCF" w:rsidP="00EA7AEB">
      <w:pPr>
        <w:pStyle w:val="ListParagraph"/>
        <w:numPr>
          <w:ilvl w:val="0"/>
          <w:numId w:val="2"/>
        </w:numPr>
        <w:rPr>
          <w:rtl/>
        </w:rPr>
      </w:pPr>
      <w:r>
        <w:rPr>
          <w:rFonts w:hint="eastAsia"/>
          <w:rtl/>
        </w:rPr>
        <w:t>البته</w:t>
      </w:r>
      <w:r>
        <w:rPr>
          <w:rtl/>
        </w:rPr>
        <w:t xml:space="preserve"> بهتر</w:t>
      </w:r>
      <w:r>
        <w:rPr>
          <w:rFonts w:hint="cs"/>
          <w:rtl/>
        </w:rPr>
        <w:t>ی</w:t>
      </w:r>
      <w:r>
        <w:rPr>
          <w:rFonts w:hint="eastAsia"/>
          <w:rtl/>
        </w:rPr>
        <w:t>ن</w:t>
      </w:r>
      <w:r>
        <w:rPr>
          <w:rtl/>
        </w:rPr>
        <w:t xml:space="preserve"> منبع در هر بحث خود کتاب است و د</w:t>
      </w:r>
      <w:r>
        <w:rPr>
          <w:rFonts w:hint="cs"/>
          <w:rtl/>
        </w:rPr>
        <w:t>ی</w:t>
      </w:r>
      <w:r>
        <w:rPr>
          <w:rFonts w:hint="eastAsia"/>
          <w:rtl/>
        </w:rPr>
        <w:t>دن</w:t>
      </w:r>
      <w:r>
        <w:rPr>
          <w:rtl/>
        </w:rPr>
        <w:t xml:space="preserve"> </w:t>
      </w:r>
      <w:r w:rsidR="00D54067">
        <w:rPr>
          <w:rtl/>
        </w:rPr>
        <w:t>مقدمه‌ی</w:t>
      </w:r>
      <w:r>
        <w:rPr>
          <w:rtl/>
        </w:rPr>
        <w:t xml:space="preserve"> آن و </w:t>
      </w:r>
      <w:r w:rsidR="00A62F20">
        <w:rPr>
          <w:rtl/>
        </w:rPr>
        <w:t>مؤخره‌ی</w:t>
      </w:r>
      <w:r>
        <w:rPr>
          <w:rtl/>
        </w:rPr>
        <w:t xml:space="preserve"> آن و </w:t>
      </w:r>
      <w:r>
        <w:rPr>
          <w:rFonts w:hint="cs"/>
          <w:rtl/>
        </w:rPr>
        <w:t>ی</w:t>
      </w:r>
      <w:r>
        <w:rPr>
          <w:rFonts w:hint="eastAsia"/>
          <w:rtl/>
        </w:rPr>
        <w:t>ا</w:t>
      </w:r>
      <w:r>
        <w:rPr>
          <w:rtl/>
        </w:rPr>
        <w:t xml:space="preserve"> </w:t>
      </w:r>
      <w:r w:rsidR="00A62F20">
        <w:rPr>
          <w:rtl/>
        </w:rPr>
        <w:t>حاشیه‌هایی</w:t>
      </w:r>
      <w:r>
        <w:rPr>
          <w:rtl/>
        </w:rPr>
        <w:t xml:space="preserve"> که به آن کتاب زده </w:t>
      </w:r>
      <w:r w:rsidR="007802BA">
        <w:rPr>
          <w:rtl/>
        </w:rPr>
        <w:t>می‌شود</w:t>
      </w:r>
      <w:r>
        <w:rPr>
          <w:rtl/>
        </w:rPr>
        <w:t>.</w:t>
      </w:r>
    </w:p>
    <w:p w:rsidR="00117CCF" w:rsidRDefault="00117CCF" w:rsidP="00EA7AEB">
      <w:pPr>
        <w:rPr>
          <w:rtl/>
        </w:rPr>
      </w:pPr>
    </w:p>
    <w:p w:rsidR="00117CCF" w:rsidRDefault="00117CCF" w:rsidP="00EA7AEB">
      <w:pPr>
        <w:rPr>
          <w:rtl/>
        </w:rPr>
      </w:pPr>
    </w:p>
    <w:p w:rsidR="00117CCF" w:rsidRDefault="00117CCF" w:rsidP="00EA7AEB">
      <w:pPr>
        <w:pStyle w:val="Heading1"/>
        <w:rPr>
          <w:rtl/>
        </w:rPr>
      </w:pPr>
      <w:bookmarkStart w:id="25" w:name="_Toc37017238"/>
      <w:r>
        <w:rPr>
          <w:rFonts w:hint="eastAsia"/>
          <w:rtl/>
        </w:rPr>
        <w:t>جلسه</w:t>
      </w:r>
      <w:r>
        <w:rPr>
          <w:rtl/>
        </w:rPr>
        <w:t xml:space="preserve"> 6</w:t>
      </w:r>
      <w:bookmarkEnd w:id="25"/>
    </w:p>
    <w:p w:rsidR="00117CCF" w:rsidRDefault="00117CCF" w:rsidP="00EA7AEB">
      <w:pPr>
        <w:rPr>
          <w:rtl/>
        </w:rPr>
      </w:pPr>
    </w:p>
    <w:p w:rsidR="00117CCF" w:rsidRDefault="00F60EF4" w:rsidP="00EA7AEB">
      <w:pPr>
        <w:rPr>
          <w:rtl/>
        </w:rPr>
      </w:pPr>
      <w:r>
        <w:rPr>
          <w:rFonts w:hint="eastAsia"/>
          <w:rtl/>
        </w:rPr>
        <w:t>بسم‌الله</w:t>
      </w:r>
      <w:r w:rsidR="00117CCF">
        <w:rPr>
          <w:rtl/>
        </w:rPr>
        <w:t xml:space="preserve"> الرحمن الرح</w:t>
      </w:r>
      <w:r w:rsidR="00117CCF">
        <w:rPr>
          <w:rFonts w:hint="cs"/>
          <w:rtl/>
        </w:rPr>
        <w:t>ی</w:t>
      </w:r>
      <w:r w:rsidR="00117CCF">
        <w:rPr>
          <w:rFonts w:hint="eastAsia"/>
          <w:rtl/>
        </w:rPr>
        <w:t>م</w:t>
      </w:r>
    </w:p>
    <w:p w:rsidR="00117CCF" w:rsidRDefault="00117CCF" w:rsidP="00EA7AEB">
      <w:pPr>
        <w:pStyle w:val="Heading2"/>
        <w:rPr>
          <w:rtl/>
        </w:rPr>
      </w:pPr>
      <w:bookmarkStart w:id="26" w:name="_Toc37017239"/>
      <w:r>
        <w:rPr>
          <w:rFonts w:hint="eastAsia"/>
          <w:rtl/>
        </w:rPr>
        <w:t>موضوع</w:t>
      </w:r>
      <w:r>
        <w:rPr>
          <w:rtl/>
        </w:rPr>
        <w:t>: کتب رجال</w:t>
      </w:r>
      <w:r>
        <w:rPr>
          <w:rFonts w:hint="cs"/>
          <w:rtl/>
        </w:rPr>
        <w:t>ی</w:t>
      </w:r>
      <w:r>
        <w:rPr>
          <w:rtl/>
        </w:rPr>
        <w:t xml:space="preserve"> و اصول خمسه (رجال ش</w:t>
      </w:r>
      <w:r>
        <w:rPr>
          <w:rFonts w:hint="cs"/>
          <w:rtl/>
        </w:rPr>
        <w:t>ی</w:t>
      </w:r>
      <w:r>
        <w:rPr>
          <w:rFonts w:hint="eastAsia"/>
          <w:rtl/>
        </w:rPr>
        <w:t>خ</w:t>
      </w:r>
      <w:r>
        <w:rPr>
          <w:rtl/>
        </w:rPr>
        <w:t>)</w:t>
      </w:r>
      <w:bookmarkEnd w:id="26"/>
    </w:p>
    <w:p w:rsidR="00117CCF" w:rsidRDefault="00117CCF" w:rsidP="00EA7AEB">
      <w:pPr>
        <w:rPr>
          <w:rtl/>
        </w:rPr>
      </w:pPr>
      <w:r>
        <w:rPr>
          <w:rFonts w:hint="eastAsia"/>
          <w:rtl/>
        </w:rPr>
        <w:t>اول</w:t>
      </w:r>
      <w:r>
        <w:rPr>
          <w:rFonts w:hint="cs"/>
          <w:rtl/>
        </w:rPr>
        <w:t>ی</w:t>
      </w:r>
      <w:r>
        <w:rPr>
          <w:rFonts w:hint="eastAsia"/>
          <w:rtl/>
        </w:rPr>
        <w:t>ن</w:t>
      </w:r>
      <w:r>
        <w:rPr>
          <w:rtl/>
        </w:rPr>
        <w:t xml:space="preserve"> کتاب که بحث کرد</w:t>
      </w:r>
      <w:r>
        <w:rPr>
          <w:rFonts w:hint="cs"/>
          <w:rtl/>
        </w:rPr>
        <w:t>ی</w:t>
      </w:r>
      <w:r>
        <w:rPr>
          <w:rFonts w:hint="eastAsia"/>
          <w:rtl/>
        </w:rPr>
        <w:t>م</w:t>
      </w:r>
      <w:r>
        <w:rPr>
          <w:rtl/>
        </w:rPr>
        <w:t xml:space="preserve"> رجال کش</w:t>
      </w:r>
      <w:r>
        <w:rPr>
          <w:rFonts w:hint="cs"/>
          <w:rtl/>
        </w:rPr>
        <w:t>ی</w:t>
      </w:r>
      <w:r>
        <w:rPr>
          <w:rtl/>
        </w:rPr>
        <w:t xml:space="preserve"> بود و امروز به سراغ رجال ش</w:t>
      </w:r>
      <w:r>
        <w:rPr>
          <w:rFonts w:hint="cs"/>
          <w:rtl/>
        </w:rPr>
        <w:t>ی</w:t>
      </w:r>
      <w:r>
        <w:rPr>
          <w:rFonts w:hint="eastAsia"/>
          <w:rtl/>
        </w:rPr>
        <w:t>خ</w:t>
      </w:r>
      <w:r>
        <w:rPr>
          <w:rtl/>
        </w:rPr>
        <w:t xml:space="preserve"> </w:t>
      </w:r>
      <w:r w:rsidR="00D54067">
        <w:rPr>
          <w:rtl/>
        </w:rPr>
        <w:t>می‌رویم</w:t>
      </w:r>
      <w:r>
        <w:rPr>
          <w:rtl/>
        </w:rPr>
        <w:t>.</w:t>
      </w:r>
    </w:p>
    <w:p w:rsidR="00117CCF" w:rsidRDefault="00F16102" w:rsidP="00EA7AEB">
      <w:pPr>
        <w:rPr>
          <w:rtl/>
        </w:rPr>
      </w:pPr>
      <w:r>
        <w:rPr>
          <w:rFonts w:hint="eastAsia"/>
          <w:rtl/>
        </w:rPr>
        <w:t>تألیف</w:t>
      </w:r>
      <w:r w:rsidR="00117CCF">
        <w:rPr>
          <w:rtl/>
        </w:rPr>
        <w:t xml:space="preserve"> رجال ش</w:t>
      </w:r>
      <w:r w:rsidR="00117CCF">
        <w:rPr>
          <w:rFonts w:hint="cs"/>
          <w:rtl/>
        </w:rPr>
        <w:t>ی</w:t>
      </w:r>
      <w:r w:rsidR="00117CCF">
        <w:rPr>
          <w:rFonts w:hint="eastAsia"/>
          <w:rtl/>
        </w:rPr>
        <w:t>خ</w:t>
      </w:r>
      <w:r w:rsidR="00117CCF">
        <w:rPr>
          <w:rtl/>
        </w:rPr>
        <w:t xml:space="preserve"> بعد از فهرست </w:t>
      </w:r>
      <w:r w:rsidR="007B303F">
        <w:rPr>
          <w:rtl/>
        </w:rPr>
        <w:t>ایشان</w:t>
      </w:r>
      <w:r w:rsidR="00117CCF">
        <w:rPr>
          <w:rtl/>
        </w:rPr>
        <w:t xml:space="preserve"> </w:t>
      </w:r>
      <w:r w:rsidR="00965BBF">
        <w:rPr>
          <w:rtl/>
        </w:rPr>
        <w:t>است</w:t>
      </w:r>
      <w:r w:rsidR="00117CCF">
        <w:rPr>
          <w:rtl/>
        </w:rPr>
        <w:t xml:space="preserve"> ز</w:t>
      </w:r>
      <w:r w:rsidR="00117CCF">
        <w:rPr>
          <w:rFonts w:hint="cs"/>
          <w:rtl/>
        </w:rPr>
        <w:t>ی</w:t>
      </w:r>
      <w:r w:rsidR="00117CCF">
        <w:rPr>
          <w:rFonts w:hint="eastAsia"/>
          <w:rtl/>
        </w:rPr>
        <w:t>را</w:t>
      </w:r>
      <w:r w:rsidR="00117CCF">
        <w:rPr>
          <w:rtl/>
        </w:rPr>
        <w:t xml:space="preserve"> </w:t>
      </w:r>
      <w:r w:rsidR="007B303F">
        <w:rPr>
          <w:rtl/>
        </w:rPr>
        <w:t>ایشان</w:t>
      </w:r>
      <w:r w:rsidR="00117CCF">
        <w:rPr>
          <w:rtl/>
        </w:rPr>
        <w:t xml:space="preserve"> </w:t>
      </w:r>
      <w:r w:rsidR="00965BBF">
        <w:rPr>
          <w:rtl/>
        </w:rPr>
        <w:t xml:space="preserve">کثیراًما </w:t>
      </w:r>
      <w:r w:rsidR="00117CCF">
        <w:rPr>
          <w:rtl/>
        </w:rPr>
        <w:t xml:space="preserve">در کتاب </w:t>
      </w:r>
      <w:r w:rsidR="00965BBF">
        <w:rPr>
          <w:rFonts w:ascii="Cambria" w:hAnsi="Cambria" w:hint="cs"/>
          <w:rtl/>
        </w:rPr>
        <w:t xml:space="preserve">رجال به </w:t>
      </w:r>
      <w:r w:rsidR="00117CCF">
        <w:rPr>
          <w:rtl/>
        </w:rPr>
        <w:t xml:space="preserve">فهرست خود ارجاع </w:t>
      </w:r>
      <w:r w:rsidR="00F60EF4">
        <w:rPr>
          <w:rtl/>
        </w:rPr>
        <w:t>می‌دهد</w:t>
      </w:r>
      <w:r w:rsidR="00117CCF">
        <w:rPr>
          <w:rtl/>
        </w:rPr>
        <w:t xml:space="preserve"> و ما حدود 25 تا 27 مورد از ا</w:t>
      </w:r>
      <w:r w:rsidR="00117CCF">
        <w:rPr>
          <w:rFonts w:hint="cs"/>
          <w:rtl/>
        </w:rPr>
        <w:t>ی</w:t>
      </w:r>
      <w:r w:rsidR="00117CCF">
        <w:rPr>
          <w:rFonts w:hint="eastAsia"/>
          <w:rtl/>
        </w:rPr>
        <w:t>ن</w:t>
      </w:r>
      <w:r w:rsidR="00117CCF">
        <w:rPr>
          <w:rtl/>
        </w:rPr>
        <w:t xml:space="preserve"> ارجاعات را در فهرست </w:t>
      </w:r>
      <w:r w:rsidR="00A62F20">
        <w:rPr>
          <w:rFonts w:hint="cs"/>
          <w:rtl/>
        </w:rPr>
        <w:t>یافته‌ایم</w:t>
      </w:r>
      <w:r w:rsidR="00117CCF">
        <w:rPr>
          <w:rtl/>
        </w:rPr>
        <w:t>.</w:t>
      </w:r>
    </w:p>
    <w:p w:rsidR="00117CCF" w:rsidRDefault="0052340B" w:rsidP="00EA7AEB">
      <w:pPr>
        <w:rPr>
          <w:rtl/>
        </w:rPr>
      </w:pPr>
      <w:r>
        <w:rPr>
          <w:rFonts w:hint="eastAsia"/>
          <w:rtl/>
        </w:rPr>
        <w:t>بااین‌حال</w:t>
      </w:r>
      <w:r w:rsidR="00117CCF">
        <w:rPr>
          <w:rtl/>
        </w:rPr>
        <w:t xml:space="preserve"> ما </w:t>
      </w:r>
      <w:r>
        <w:rPr>
          <w:rtl/>
        </w:rPr>
        <w:t>ازآنجاکه</w:t>
      </w:r>
      <w:r w:rsidR="00117CCF">
        <w:rPr>
          <w:rtl/>
        </w:rPr>
        <w:t xml:space="preserve"> رجال ش</w:t>
      </w:r>
      <w:r w:rsidR="00117CCF">
        <w:rPr>
          <w:rFonts w:hint="cs"/>
          <w:rtl/>
        </w:rPr>
        <w:t>ی</w:t>
      </w:r>
      <w:r w:rsidR="00117CCF">
        <w:rPr>
          <w:rFonts w:hint="eastAsia"/>
          <w:rtl/>
        </w:rPr>
        <w:t>خ</w:t>
      </w:r>
      <w:r w:rsidR="00117CCF">
        <w:rPr>
          <w:rtl/>
        </w:rPr>
        <w:t xml:space="preserve"> با رجال کش</w:t>
      </w:r>
      <w:r w:rsidR="00117CCF">
        <w:rPr>
          <w:rFonts w:hint="cs"/>
          <w:rtl/>
        </w:rPr>
        <w:t>ی</w:t>
      </w:r>
      <w:r w:rsidR="00117CCF">
        <w:rPr>
          <w:rtl/>
        </w:rPr>
        <w:t xml:space="preserve"> </w:t>
      </w:r>
      <w:r w:rsidR="00A62F20">
        <w:rPr>
          <w:rtl/>
        </w:rPr>
        <w:t>شباهت‌های</w:t>
      </w:r>
      <w:r w:rsidR="00117CCF">
        <w:rPr>
          <w:rtl/>
        </w:rPr>
        <w:t xml:space="preserve"> بس</w:t>
      </w:r>
      <w:r w:rsidR="00117CCF">
        <w:rPr>
          <w:rFonts w:hint="cs"/>
          <w:rtl/>
        </w:rPr>
        <w:t>ی</w:t>
      </w:r>
      <w:r w:rsidR="00117CCF">
        <w:rPr>
          <w:rFonts w:hint="eastAsia"/>
          <w:rtl/>
        </w:rPr>
        <w:t>ار</w:t>
      </w:r>
      <w:r w:rsidR="00117CCF">
        <w:rPr>
          <w:rFonts w:hint="cs"/>
          <w:rtl/>
        </w:rPr>
        <w:t>ی</w:t>
      </w:r>
      <w:r w:rsidR="00117CCF">
        <w:rPr>
          <w:rtl/>
        </w:rPr>
        <w:t xml:space="preserve"> دارند آن را بر فهرست ش</w:t>
      </w:r>
      <w:r w:rsidR="00117CCF">
        <w:rPr>
          <w:rFonts w:hint="cs"/>
          <w:rtl/>
        </w:rPr>
        <w:t>ی</w:t>
      </w:r>
      <w:r w:rsidR="00117CCF">
        <w:rPr>
          <w:rFonts w:hint="eastAsia"/>
          <w:rtl/>
        </w:rPr>
        <w:t>خ</w:t>
      </w:r>
      <w:r w:rsidR="00117CCF">
        <w:rPr>
          <w:rtl/>
        </w:rPr>
        <w:t xml:space="preserve"> مقدم </w:t>
      </w:r>
      <w:r w:rsidR="00A62F20">
        <w:rPr>
          <w:rtl/>
        </w:rPr>
        <w:t>داشته‌ایم</w:t>
      </w:r>
      <w:r w:rsidR="00117CCF">
        <w:rPr>
          <w:rtl/>
        </w:rPr>
        <w:t>.</w:t>
      </w:r>
    </w:p>
    <w:p w:rsidR="00117CCF" w:rsidRDefault="00117CCF" w:rsidP="00EA7AEB">
      <w:pPr>
        <w:rPr>
          <w:rtl/>
        </w:rPr>
      </w:pPr>
      <w:r>
        <w:rPr>
          <w:rFonts w:hint="eastAsia"/>
          <w:rtl/>
        </w:rPr>
        <w:t>ش</w:t>
      </w:r>
      <w:r>
        <w:rPr>
          <w:rFonts w:hint="cs"/>
          <w:rtl/>
        </w:rPr>
        <w:t>ی</w:t>
      </w:r>
      <w:r>
        <w:rPr>
          <w:rFonts w:hint="eastAsia"/>
          <w:rtl/>
        </w:rPr>
        <w:t>خ</w:t>
      </w:r>
      <w:r>
        <w:rPr>
          <w:rtl/>
        </w:rPr>
        <w:t xml:space="preserve"> متولد 385 و متوفا</w:t>
      </w:r>
      <w:r>
        <w:rPr>
          <w:rFonts w:hint="cs"/>
          <w:rtl/>
        </w:rPr>
        <w:t>ی</w:t>
      </w:r>
      <w:r>
        <w:rPr>
          <w:rtl/>
        </w:rPr>
        <w:t xml:space="preserve"> 460 </w:t>
      </w:r>
      <w:r w:rsidR="00965BBF">
        <w:rPr>
          <w:rtl/>
        </w:rPr>
        <w:t>است</w:t>
      </w:r>
      <w:r>
        <w:rPr>
          <w:rtl/>
        </w:rPr>
        <w:t>. ما شا</w:t>
      </w:r>
      <w:r>
        <w:rPr>
          <w:rFonts w:hint="cs"/>
          <w:rtl/>
        </w:rPr>
        <w:t>ی</w:t>
      </w:r>
      <w:r>
        <w:rPr>
          <w:rFonts w:hint="eastAsia"/>
          <w:rtl/>
        </w:rPr>
        <w:t>د</w:t>
      </w:r>
      <w:r>
        <w:rPr>
          <w:rtl/>
        </w:rPr>
        <w:t xml:space="preserve"> محقق و عالم</w:t>
      </w:r>
      <w:r>
        <w:rPr>
          <w:rFonts w:hint="cs"/>
          <w:rtl/>
        </w:rPr>
        <w:t>ی</w:t>
      </w:r>
      <w:r>
        <w:rPr>
          <w:rtl/>
        </w:rPr>
        <w:t xml:space="preserve"> مانند ش</w:t>
      </w:r>
      <w:r>
        <w:rPr>
          <w:rFonts w:hint="cs"/>
          <w:rtl/>
        </w:rPr>
        <w:t>ی</w:t>
      </w:r>
      <w:r>
        <w:rPr>
          <w:rFonts w:hint="eastAsia"/>
          <w:rtl/>
        </w:rPr>
        <w:t>خ</w:t>
      </w:r>
      <w:r>
        <w:rPr>
          <w:rtl/>
        </w:rPr>
        <w:t xml:space="preserve"> پ</w:t>
      </w:r>
      <w:r>
        <w:rPr>
          <w:rFonts w:hint="cs"/>
          <w:rtl/>
        </w:rPr>
        <w:t>ی</w:t>
      </w:r>
      <w:r>
        <w:rPr>
          <w:rFonts w:hint="eastAsia"/>
          <w:rtl/>
        </w:rPr>
        <w:t>دا</w:t>
      </w:r>
      <w:r>
        <w:rPr>
          <w:rtl/>
        </w:rPr>
        <w:t xml:space="preserve"> نکن</w:t>
      </w:r>
      <w:r>
        <w:rPr>
          <w:rFonts w:hint="cs"/>
          <w:rtl/>
        </w:rPr>
        <w:t>ی</w:t>
      </w:r>
      <w:r>
        <w:rPr>
          <w:rFonts w:hint="eastAsia"/>
          <w:rtl/>
        </w:rPr>
        <w:t>م</w:t>
      </w:r>
      <w:r>
        <w:rPr>
          <w:rtl/>
        </w:rPr>
        <w:t xml:space="preserve"> ز</w:t>
      </w:r>
      <w:r>
        <w:rPr>
          <w:rFonts w:hint="cs"/>
          <w:rtl/>
        </w:rPr>
        <w:t>ی</w:t>
      </w:r>
      <w:r>
        <w:rPr>
          <w:rFonts w:hint="eastAsia"/>
          <w:rtl/>
        </w:rPr>
        <w:t>را</w:t>
      </w:r>
      <w:r>
        <w:rPr>
          <w:rtl/>
        </w:rPr>
        <w:t xml:space="preserve"> </w:t>
      </w:r>
      <w:r w:rsidR="00D54067">
        <w:rPr>
          <w:rtl/>
        </w:rPr>
        <w:t>کتاب‌های</w:t>
      </w:r>
      <w:r>
        <w:rPr>
          <w:rtl/>
        </w:rPr>
        <w:t xml:space="preserve"> </w:t>
      </w:r>
      <w:r w:rsidR="007B303F">
        <w:rPr>
          <w:rtl/>
        </w:rPr>
        <w:t>ایشان</w:t>
      </w:r>
      <w:r>
        <w:rPr>
          <w:rtl/>
        </w:rPr>
        <w:t xml:space="preserve"> مصادر فنون مختلف</w:t>
      </w:r>
      <w:r>
        <w:rPr>
          <w:rFonts w:hint="cs"/>
          <w:rtl/>
        </w:rPr>
        <w:t>ی</w:t>
      </w:r>
      <w:r>
        <w:rPr>
          <w:rtl/>
        </w:rPr>
        <w:t xml:space="preserve"> از علوم است. </w:t>
      </w:r>
      <w:r w:rsidR="007B303F">
        <w:rPr>
          <w:rtl/>
        </w:rPr>
        <w:t>ایشان</w:t>
      </w:r>
      <w:r>
        <w:rPr>
          <w:rtl/>
        </w:rPr>
        <w:t xml:space="preserve"> در هر فن</w:t>
      </w:r>
      <w:r>
        <w:rPr>
          <w:rFonts w:hint="cs"/>
          <w:rtl/>
        </w:rPr>
        <w:t>ی</w:t>
      </w:r>
      <w:r>
        <w:rPr>
          <w:rtl/>
        </w:rPr>
        <w:t xml:space="preserve"> </w:t>
      </w:r>
      <w:r w:rsidR="00965BBF">
        <w:rPr>
          <w:rtl/>
        </w:rPr>
        <w:t>لااقل</w:t>
      </w:r>
      <w:r>
        <w:rPr>
          <w:rtl/>
        </w:rPr>
        <w:t xml:space="preserve"> پنج تا هشت کتاب </w:t>
      </w:r>
      <w:r w:rsidR="00F16102">
        <w:rPr>
          <w:rtl/>
        </w:rPr>
        <w:t>تألیف</w:t>
      </w:r>
      <w:r>
        <w:rPr>
          <w:rtl/>
        </w:rPr>
        <w:t xml:space="preserve"> کرده است. در حد</w:t>
      </w:r>
      <w:r>
        <w:rPr>
          <w:rFonts w:hint="cs"/>
          <w:rtl/>
        </w:rPr>
        <w:t>ی</w:t>
      </w:r>
      <w:r>
        <w:rPr>
          <w:rFonts w:hint="eastAsia"/>
          <w:rtl/>
        </w:rPr>
        <w:t>ث،</w:t>
      </w:r>
      <w:r>
        <w:rPr>
          <w:rtl/>
        </w:rPr>
        <w:t xml:space="preserve"> </w:t>
      </w:r>
      <w:r w:rsidR="003F6677">
        <w:rPr>
          <w:rFonts w:hint="cs"/>
          <w:rtl/>
        </w:rPr>
        <w:t xml:space="preserve">کتاب </w:t>
      </w:r>
      <w:r>
        <w:rPr>
          <w:rtl/>
        </w:rPr>
        <w:t>تهذ</w:t>
      </w:r>
      <w:r>
        <w:rPr>
          <w:rFonts w:hint="cs"/>
          <w:rtl/>
        </w:rPr>
        <w:t>ی</w:t>
      </w:r>
      <w:r>
        <w:rPr>
          <w:rFonts w:hint="eastAsia"/>
          <w:rtl/>
        </w:rPr>
        <w:t>ب</w:t>
      </w:r>
      <w:r>
        <w:rPr>
          <w:rtl/>
        </w:rPr>
        <w:t xml:space="preserve"> و استبصار دو کتاب از کتب اربعه است که </w:t>
      </w:r>
      <w:r w:rsidR="007B303F">
        <w:rPr>
          <w:rtl/>
        </w:rPr>
        <w:t>ایشان</w:t>
      </w:r>
      <w:r>
        <w:rPr>
          <w:rtl/>
        </w:rPr>
        <w:t xml:space="preserve"> </w:t>
      </w:r>
      <w:r w:rsidR="00F16102">
        <w:rPr>
          <w:rtl/>
        </w:rPr>
        <w:t>تألیف</w:t>
      </w:r>
      <w:r>
        <w:rPr>
          <w:rtl/>
        </w:rPr>
        <w:t xml:space="preserve"> کر</w:t>
      </w:r>
      <w:r>
        <w:rPr>
          <w:rFonts w:hint="eastAsia"/>
          <w:rtl/>
        </w:rPr>
        <w:t>ده</w:t>
      </w:r>
      <w:r>
        <w:rPr>
          <w:rtl/>
        </w:rPr>
        <w:t>. در علم کلام، کتاب تمه</w:t>
      </w:r>
      <w:r>
        <w:rPr>
          <w:rFonts w:hint="cs"/>
          <w:rtl/>
        </w:rPr>
        <w:t>ی</w:t>
      </w:r>
      <w:r>
        <w:rPr>
          <w:rFonts w:hint="eastAsia"/>
          <w:rtl/>
        </w:rPr>
        <w:t>د</w:t>
      </w:r>
      <w:r>
        <w:rPr>
          <w:rtl/>
        </w:rPr>
        <w:t xml:space="preserve"> </w:t>
      </w:r>
      <w:r w:rsidR="00965BBF">
        <w:rPr>
          <w:rtl/>
        </w:rPr>
        <w:t>الأصول</w:t>
      </w:r>
      <w:r>
        <w:rPr>
          <w:rtl/>
        </w:rPr>
        <w:t xml:space="preserve"> و غ</w:t>
      </w:r>
      <w:r>
        <w:rPr>
          <w:rFonts w:hint="cs"/>
          <w:rtl/>
        </w:rPr>
        <w:t>ی</w:t>
      </w:r>
      <w:r>
        <w:rPr>
          <w:rFonts w:hint="eastAsia"/>
          <w:rtl/>
        </w:rPr>
        <w:t>بت</w:t>
      </w:r>
      <w:r>
        <w:rPr>
          <w:rtl/>
        </w:rPr>
        <w:t xml:space="preserve"> را نگاشته، در علم رجال سه کتاب از </w:t>
      </w:r>
      <w:r w:rsidR="00A62F20">
        <w:rPr>
          <w:rtl/>
        </w:rPr>
        <w:t>چهارکتاب</w:t>
      </w:r>
      <w:r>
        <w:rPr>
          <w:rtl/>
        </w:rPr>
        <w:t xml:space="preserve"> موجود و مهم را نگاشته است که </w:t>
      </w:r>
      <w:r w:rsidR="00965BBF">
        <w:rPr>
          <w:rtl/>
        </w:rPr>
        <w:t>عبارت‌اند</w:t>
      </w:r>
      <w:r>
        <w:rPr>
          <w:rtl/>
        </w:rPr>
        <w:t xml:space="preserve"> است از: اخت</w:t>
      </w:r>
      <w:r>
        <w:rPr>
          <w:rFonts w:hint="cs"/>
          <w:rtl/>
        </w:rPr>
        <w:t>ی</w:t>
      </w:r>
      <w:r>
        <w:rPr>
          <w:rFonts w:hint="eastAsia"/>
          <w:rtl/>
        </w:rPr>
        <w:t>ار</w:t>
      </w:r>
      <w:r>
        <w:rPr>
          <w:rtl/>
        </w:rPr>
        <w:t xml:space="preserve"> الرجال، فهرست و رجال. در فقه، کتاب نها</w:t>
      </w:r>
      <w:r>
        <w:rPr>
          <w:rFonts w:hint="cs"/>
          <w:rtl/>
        </w:rPr>
        <w:t>ی</w:t>
      </w:r>
      <w:r>
        <w:rPr>
          <w:rFonts w:hint="eastAsia"/>
          <w:rtl/>
        </w:rPr>
        <w:t>ه،</w:t>
      </w:r>
      <w:r>
        <w:rPr>
          <w:rtl/>
        </w:rPr>
        <w:t xml:space="preserve"> مبسوط و خلاف را </w:t>
      </w:r>
      <w:r w:rsidR="00965BBF">
        <w:rPr>
          <w:rtl/>
        </w:rPr>
        <w:t>نمی‌توان</w:t>
      </w:r>
      <w:r>
        <w:rPr>
          <w:rtl/>
        </w:rPr>
        <w:t xml:space="preserve"> </w:t>
      </w:r>
      <w:r w:rsidR="00965BBF">
        <w:rPr>
          <w:rtl/>
        </w:rPr>
        <w:t>مدنظر</w:t>
      </w:r>
      <w:r>
        <w:rPr>
          <w:rtl/>
        </w:rPr>
        <w:t xml:space="preserve"> نداشت. در اصول، کتاب عُدة </w:t>
      </w:r>
      <w:r w:rsidR="00965BBF">
        <w:rPr>
          <w:rtl/>
        </w:rPr>
        <w:t>الأصول</w:t>
      </w:r>
      <w:r>
        <w:rPr>
          <w:rtl/>
        </w:rPr>
        <w:t xml:space="preserve"> را نگاشته </w:t>
      </w:r>
      <w:r>
        <w:rPr>
          <w:rFonts w:hint="eastAsia"/>
          <w:rtl/>
        </w:rPr>
        <w:t>که</w:t>
      </w:r>
      <w:r>
        <w:rPr>
          <w:rtl/>
        </w:rPr>
        <w:t xml:space="preserve"> حت</w:t>
      </w:r>
      <w:r>
        <w:rPr>
          <w:rFonts w:hint="cs"/>
          <w:rtl/>
        </w:rPr>
        <w:t>ی</w:t>
      </w:r>
      <w:r>
        <w:rPr>
          <w:rtl/>
        </w:rPr>
        <w:t xml:space="preserve"> شا</w:t>
      </w:r>
      <w:r>
        <w:rPr>
          <w:rFonts w:hint="cs"/>
          <w:rtl/>
        </w:rPr>
        <w:t>ی</w:t>
      </w:r>
      <w:r>
        <w:rPr>
          <w:rFonts w:hint="eastAsia"/>
          <w:rtl/>
        </w:rPr>
        <w:t>د</w:t>
      </w:r>
      <w:r>
        <w:rPr>
          <w:rtl/>
        </w:rPr>
        <w:t xml:space="preserve"> قبل از ذر</w:t>
      </w:r>
      <w:r>
        <w:rPr>
          <w:rFonts w:hint="cs"/>
          <w:rtl/>
        </w:rPr>
        <w:t>ی</w:t>
      </w:r>
      <w:r>
        <w:rPr>
          <w:rFonts w:hint="eastAsia"/>
          <w:rtl/>
        </w:rPr>
        <w:t>عه</w:t>
      </w:r>
      <w:r>
        <w:rPr>
          <w:rtl/>
        </w:rPr>
        <w:t xml:space="preserve"> </w:t>
      </w:r>
      <w:r>
        <w:rPr>
          <w:rFonts w:hint="cs"/>
          <w:rtl/>
        </w:rPr>
        <w:t>ی</w:t>
      </w:r>
      <w:r>
        <w:rPr>
          <w:rtl/>
        </w:rPr>
        <w:t xml:space="preserve"> استاد خود س</w:t>
      </w:r>
      <w:r>
        <w:rPr>
          <w:rFonts w:hint="cs"/>
          <w:rtl/>
        </w:rPr>
        <w:t>ی</w:t>
      </w:r>
      <w:r>
        <w:rPr>
          <w:rFonts w:hint="eastAsia"/>
          <w:rtl/>
        </w:rPr>
        <w:t>د</w:t>
      </w:r>
      <w:r>
        <w:rPr>
          <w:rtl/>
        </w:rPr>
        <w:t xml:space="preserve"> مرتض</w:t>
      </w:r>
      <w:r>
        <w:rPr>
          <w:rFonts w:hint="cs"/>
          <w:rtl/>
        </w:rPr>
        <w:t>ی</w:t>
      </w:r>
      <w:r>
        <w:rPr>
          <w:rtl/>
        </w:rPr>
        <w:t xml:space="preserve"> آن را نگاشته. او کتاب فوق را در زمان ح</w:t>
      </w:r>
      <w:r>
        <w:rPr>
          <w:rFonts w:hint="cs"/>
          <w:rtl/>
        </w:rPr>
        <w:t>ی</w:t>
      </w:r>
      <w:r>
        <w:rPr>
          <w:rFonts w:hint="eastAsia"/>
          <w:rtl/>
        </w:rPr>
        <w:t>ات</w:t>
      </w:r>
      <w:r>
        <w:rPr>
          <w:rtl/>
        </w:rPr>
        <w:t xml:space="preserve"> استاد خود نگاشته است. در کتاب دعا، مصباح المتهجد را نگاشته. در تفس</w:t>
      </w:r>
      <w:r>
        <w:rPr>
          <w:rFonts w:hint="cs"/>
          <w:rtl/>
        </w:rPr>
        <w:t>ی</w:t>
      </w:r>
      <w:r>
        <w:rPr>
          <w:rFonts w:hint="eastAsia"/>
          <w:rtl/>
        </w:rPr>
        <w:t>ر،</w:t>
      </w:r>
      <w:r>
        <w:rPr>
          <w:rtl/>
        </w:rPr>
        <w:t xml:space="preserve"> تب</w:t>
      </w:r>
      <w:r>
        <w:rPr>
          <w:rFonts w:hint="cs"/>
          <w:rtl/>
        </w:rPr>
        <w:t>ی</w:t>
      </w:r>
      <w:r>
        <w:rPr>
          <w:rFonts w:hint="eastAsia"/>
          <w:rtl/>
        </w:rPr>
        <w:t>ان</w:t>
      </w:r>
      <w:r>
        <w:rPr>
          <w:rtl/>
        </w:rPr>
        <w:t xml:space="preserve"> را نوشته که از </w:t>
      </w:r>
      <w:r w:rsidR="009C51C7">
        <w:rPr>
          <w:rtl/>
        </w:rPr>
        <w:t>مهم‌ترین</w:t>
      </w:r>
      <w:r>
        <w:rPr>
          <w:rtl/>
        </w:rPr>
        <w:t xml:space="preserve"> تفاس</w:t>
      </w:r>
      <w:r>
        <w:rPr>
          <w:rFonts w:hint="cs"/>
          <w:rtl/>
        </w:rPr>
        <w:t>ی</w:t>
      </w:r>
      <w:r>
        <w:rPr>
          <w:rFonts w:hint="eastAsia"/>
          <w:rtl/>
        </w:rPr>
        <w:t>ر</w:t>
      </w:r>
      <w:r>
        <w:rPr>
          <w:rtl/>
        </w:rPr>
        <w:t xml:space="preserve"> است و </w:t>
      </w:r>
      <w:r w:rsidR="00965BBF">
        <w:rPr>
          <w:rtl/>
        </w:rPr>
        <w:t>مجمع‌البیان</w:t>
      </w:r>
      <w:r>
        <w:rPr>
          <w:rtl/>
        </w:rPr>
        <w:t xml:space="preserve"> </w:t>
      </w:r>
      <w:r w:rsidR="00965BBF">
        <w:rPr>
          <w:rtl/>
        </w:rPr>
        <w:t>درواقع</w:t>
      </w:r>
      <w:r>
        <w:rPr>
          <w:rtl/>
        </w:rPr>
        <w:t xml:space="preserve"> </w:t>
      </w:r>
      <w:r>
        <w:rPr>
          <w:rFonts w:hint="cs"/>
          <w:rtl/>
        </w:rPr>
        <w:t>ی</w:t>
      </w:r>
      <w:r>
        <w:rPr>
          <w:rFonts w:hint="eastAsia"/>
          <w:rtl/>
        </w:rPr>
        <w:t>ک</w:t>
      </w:r>
      <w:r>
        <w:rPr>
          <w:rtl/>
        </w:rPr>
        <w:t xml:space="preserve"> تحق</w:t>
      </w:r>
      <w:r>
        <w:rPr>
          <w:rFonts w:hint="cs"/>
          <w:rtl/>
        </w:rPr>
        <w:t>ی</w:t>
      </w:r>
      <w:r>
        <w:rPr>
          <w:rFonts w:hint="eastAsia"/>
          <w:rtl/>
        </w:rPr>
        <w:t>ق</w:t>
      </w:r>
      <w:r>
        <w:rPr>
          <w:rtl/>
        </w:rPr>
        <w:t xml:space="preserve"> خوب</w:t>
      </w:r>
      <w:r>
        <w:rPr>
          <w:rFonts w:hint="cs"/>
          <w:rtl/>
        </w:rPr>
        <w:t>ی</w:t>
      </w:r>
      <w:r>
        <w:rPr>
          <w:rtl/>
        </w:rPr>
        <w:t xml:space="preserve"> در مورد تب</w:t>
      </w:r>
      <w:r>
        <w:rPr>
          <w:rFonts w:hint="cs"/>
          <w:rtl/>
        </w:rPr>
        <w:t>ی</w:t>
      </w:r>
      <w:r>
        <w:rPr>
          <w:rFonts w:hint="eastAsia"/>
          <w:rtl/>
        </w:rPr>
        <w:t>ان</w:t>
      </w:r>
      <w:r>
        <w:rPr>
          <w:rtl/>
        </w:rPr>
        <w:t xml:space="preserve"> </w:t>
      </w:r>
      <w:r w:rsidR="007B303F">
        <w:rPr>
          <w:rtl/>
        </w:rPr>
        <w:t>ایشان</w:t>
      </w:r>
      <w:r>
        <w:rPr>
          <w:rtl/>
        </w:rPr>
        <w:t xml:space="preserve"> </w:t>
      </w:r>
      <w:r w:rsidR="00965BBF">
        <w:rPr>
          <w:rtl/>
        </w:rPr>
        <w:t>است</w:t>
      </w:r>
      <w:r>
        <w:rPr>
          <w:rtl/>
        </w:rPr>
        <w:t>.</w:t>
      </w:r>
    </w:p>
    <w:p w:rsidR="00117CCF" w:rsidRDefault="00117CCF" w:rsidP="00EA7AEB">
      <w:pPr>
        <w:rPr>
          <w:rtl/>
        </w:rPr>
      </w:pPr>
      <w:r>
        <w:rPr>
          <w:rFonts w:hint="eastAsia"/>
          <w:rtl/>
        </w:rPr>
        <w:t>نام</w:t>
      </w:r>
      <w:r>
        <w:rPr>
          <w:rtl/>
        </w:rPr>
        <w:t xml:space="preserve"> کتاب رجال ش</w:t>
      </w:r>
      <w:r>
        <w:rPr>
          <w:rFonts w:hint="cs"/>
          <w:rtl/>
        </w:rPr>
        <w:t>ی</w:t>
      </w:r>
      <w:r>
        <w:rPr>
          <w:rFonts w:hint="eastAsia"/>
          <w:rtl/>
        </w:rPr>
        <w:t>خ</w:t>
      </w:r>
      <w:r>
        <w:rPr>
          <w:rtl/>
        </w:rPr>
        <w:t xml:space="preserve"> </w:t>
      </w:r>
      <w:r w:rsidR="00965BBF">
        <w:rPr>
          <w:rtl/>
        </w:rPr>
        <w:t>همان‌گونه</w:t>
      </w:r>
      <w:r>
        <w:rPr>
          <w:rtl/>
        </w:rPr>
        <w:t xml:space="preserve"> که ش</w:t>
      </w:r>
      <w:r>
        <w:rPr>
          <w:rFonts w:hint="cs"/>
          <w:rtl/>
        </w:rPr>
        <w:t>ی</w:t>
      </w:r>
      <w:r>
        <w:rPr>
          <w:rFonts w:hint="eastAsia"/>
          <w:rtl/>
        </w:rPr>
        <w:t>خ</w:t>
      </w:r>
      <w:r>
        <w:rPr>
          <w:rtl/>
        </w:rPr>
        <w:t xml:space="preserve"> از آن در فهرست </w:t>
      </w:r>
      <w:r w:rsidR="00965BBF">
        <w:rPr>
          <w:rFonts w:hint="cs"/>
          <w:rtl/>
        </w:rPr>
        <w:t>یادکرده</w:t>
      </w:r>
      <w:r>
        <w:rPr>
          <w:rtl/>
        </w:rPr>
        <w:t xml:space="preserve"> است عبارت است از: کتاب الرجال الذ</w:t>
      </w:r>
      <w:r>
        <w:rPr>
          <w:rFonts w:hint="cs"/>
          <w:rtl/>
        </w:rPr>
        <w:t>ی</w:t>
      </w:r>
      <w:r>
        <w:rPr>
          <w:rFonts w:hint="eastAsia"/>
          <w:rtl/>
        </w:rPr>
        <w:t>ن</w:t>
      </w:r>
      <w:r>
        <w:rPr>
          <w:rtl/>
        </w:rPr>
        <w:t xml:space="preserve"> رووا عن النب</w:t>
      </w:r>
      <w:r>
        <w:rPr>
          <w:rFonts w:hint="cs"/>
          <w:rtl/>
        </w:rPr>
        <w:t>ی</w:t>
      </w:r>
      <w:r>
        <w:rPr>
          <w:rtl/>
        </w:rPr>
        <w:t xml:space="preserve"> و الائمة الاثن</w:t>
      </w:r>
      <w:r>
        <w:rPr>
          <w:rFonts w:hint="cs"/>
          <w:rtl/>
        </w:rPr>
        <w:t>ی</w:t>
      </w:r>
      <w:r>
        <w:rPr>
          <w:rtl/>
        </w:rPr>
        <w:t xml:space="preserve"> عشرة </w:t>
      </w:r>
      <w:r w:rsidR="00965BBF">
        <w:rPr>
          <w:rtl/>
        </w:rPr>
        <w:t>علیهم‌السلام</w:t>
      </w:r>
      <w:r>
        <w:rPr>
          <w:rtl/>
        </w:rPr>
        <w:t xml:space="preserve"> و من تأخر عنهم.</w:t>
      </w:r>
    </w:p>
    <w:p w:rsidR="00117CCF" w:rsidRDefault="00965BBF" w:rsidP="00EA7AEB">
      <w:pPr>
        <w:rPr>
          <w:rtl/>
        </w:rPr>
      </w:pPr>
      <w:r>
        <w:rPr>
          <w:rFonts w:hint="eastAsia"/>
          <w:rtl/>
        </w:rPr>
        <w:t>احیاناً</w:t>
      </w:r>
      <w:r w:rsidR="00117CCF">
        <w:rPr>
          <w:rtl/>
        </w:rPr>
        <w:t xml:space="preserve"> از آن کتاب به کتاب ابواب ن</w:t>
      </w:r>
      <w:r w:rsidR="00117CCF">
        <w:rPr>
          <w:rFonts w:hint="cs"/>
          <w:rtl/>
        </w:rPr>
        <w:t>ی</w:t>
      </w:r>
      <w:r w:rsidR="00117CCF">
        <w:rPr>
          <w:rFonts w:hint="eastAsia"/>
          <w:rtl/>
        </w:rPr>
        <w:t>ز</w:t>
      </w:r>
      <w:r w:rsidR="00117CCF">
        <w:rPr>
          <w:rtl/>
        </w:rPr>
        <w:t xml:space="preserve"> تعب</w:t>
      </w:r>
      <w:r w:rsidR="00117CCF">
        <w:rPr>
          <w:rFonts w:hint="cs"/>
          <w:rtl/>
        </w:rPr>
        <w:t>ی</w:t>
      </w:r>
      <w:r w:rsidR="00117CCF">
        <w:rPr>
          <w:rFonts w:hint="eastAsia"/>
          <w:rtl/>
        </w:rPr>
        <w:t>ر</w:t>
      </w:r>
      <w:r w:rsidR="00117CCF">
        <w:rPr>
          <w:rtl/>
        </w:rPr>
        <w:t xml:space="preserve"> شده است و </w:t>
      </w:r>
      <w:r>
        <w:rPr>
          <w:rtl/>
        </w:rPr>
        <w:t>اختصاراً</w:t>
      </w:r>
      <w:r w:rsidR="00117CCF">
        <w:rPr>
          <w:rtl/>
        </w:rPr>
        <w:t xml:space="preserve"> به کتاب الرجال معروف است.</w:t>
      </w:r>
    </w:p>
    <w:p w:rsidR="00117CCF" w:rsidRDefault="00117CCF" w:rsidP="00EA7AEB">
      <w:pPr>
        <w:rPr>
          <w:rtl/>
        </w:rPr>
      </w:pPr>
      <w:r>
        <w:rPr>
          <w:rFonts w:hint="eastAsia"/>
          <w:rtl/>
        </w:rPr>
        <w:t>ش</w:t>
      </w:r>
      <w:r>
        <w:rPr>
          <w:rFonts w:hint="cs"/>
          <w:rtl/>
        </w:rPr>
        <w:t>ی</w:t>
      </w:r>
      <w:r>
        <w:rPr>
          <w:rFonts w:hint="eastAsia"/>
          <w:rtl/>
        </w:rPr>
        <w:t>خ</w:t>
      </w:r>
      <w:r>
        <w:rPr>
          <w:rtl/>
        </w:rPr>
        <w:t xml:space="preserve"> در مقدمه خصوص</w:t>
      </w:r>
      <w:r>
        <w:rPr>
          <w:rFonts w:hint="cs"/>
          <w:rtl/>
        </w:rPr>
        <w:t>ی</w:t>
      </w:r>
      <w:r>
        <w:rPr>
          <w:rFonts w:hint="eastAsia"/>
          <w:rtl/>
        </w:rPr>
        <w:t>ات</w:t>
      </w:r>
      <w:r>
        <w:rPr>
          <w:rtl/>
        </w:rPr>
        <w:t xml:space="preserve"> ا</w:t>
      </w:r>
      <w:r>
        <w:rPr>
          <w:rFonts w:hint="cs"/>
          <w:rtl/>
        </w:rPr>
        <w:t>ی</w:t>
      </w:r>
      <w:r>
        <w:rPr>
          <w:rFonts w:hint="eastAsia"/>
          <w:rtl/>
        </w:rPr>
        <w:t>ن</w:t>
      </w:r>
      <w:r>
        <w:rPr>
          <w:rtl/>
        </w:rPr>
        <w:t xml:space="preserve"> کتاب را ذکر کرده است و </w:t>
      </w:r>
      <w:r w:rsidR="00965BBF">
        <w:rPr>
          <w:rtl/>
        </w:rPr>
        <w:t>می‌فرماید</w:t>
      </w:r>
      <w:r>
        <w:rPr>
          <w:rtl/>
        </w:rPr>
        <w:t>:</w:t>
      </w:r>
    </w:p>
    <w:p w:rsidR="00117CCF" w:rsidRDefault="00965BBF" w:rsidP="00EA7AEB">
      <w:pPr>
        <w:rPr>
          <w:rtl/>
        </w:rPr>
      </w:pPr>
      <w:r>
        <w:rPr>
          <w:rFonts w:hint="eastAsia"/>
          <w:rtl/>
        </w:rPr>
        <w:t>اما</w:t>
      </w:r>
      <w:r w:rsidR="00117CCF">
        <w:rPr>
          <w:rtl/>
        </w:rPr>
        <w:t xml:space="preserve"> بعد فإني قد أحببت إلى ما تكرر سؤال الشيخ الفاضل فيه، (ش</w:t>
      </w:r>
      <w:r w:rsidR="00117CCF">
        <w:rPr>
          <w:rFonts w:hint="cs"/>
          <w:rtl/>
        </w:rPr>
        <w:t>ی</w:t>
      </w:r>
      <w:r w:rsidR="00117CCF">
        <w:rPr>
          <w:rFonts w:hint="eastAsia"/>
          <w:rtl/>
        </w:rPr>
        <w:t>خ</w:t>
      </w:r>
      <w:r w:rsidR="00117CCF">
        <w:rPr>
          <w:rtl/>
        </w:rPr>
        <w:t xml:space="preserve"> فاضل</w:t>
      </w:r>
      <w:r w:rsidR="00117CCF">
        <w:rPr>
          <w:rFonts w:hint="cs"/>
          <w:rtl/>
        </w:rPr>
        <w:t>ی</w:t>
      </w:r>
      <w:r w:rsidR="00117CCF">
        <w:rPr>
          <w:rtl/>
        </w:rPr>
        <w:t xml:space="preserve"> از او درخواست </w:t>
      </w:r>
      <w:r w:rsidR="00F60EF4">
        <w:rPr>
          <w:rtl/>
        </w:rPr>
        <w:t>می‌کند</w:t>
      </w:r>
      <w:r w:rsidR="00117CCF">
        <w:rPr>
          <w:rtl/>
        </w:rPr>
        <w:t>) من جمع كتاب يشتمل على أسماء الرجال، الذين رووا عن النب</w:t>
      </w:r>
      <w:r w:rsidR="00117CCF">
        <w:rPr>
          <w:rFonts w:hint="cs"/>
          <w:rtl/>
        </w:rPr>
        <w:t>ی</w:t>
      </w:r>
      <w:r w:rsidR="00117CCF">
        <w:rPr>
          <w:rtl/>
        </w:rPr>
        <w:t xml:space="preserve"> و عن الأئمة </w:t>
      </w:r>
      <w:r w:rsidR="00A62F20">
        <w:rPr>
          <w:rtl/>
        </w:rPr>
        <w:t>علیهم‌السلام</w:t>
      </w:r>
      <w:r w:rsidR="00117CCF">
        <w:rPr>
          <w:rtl/>
        </w:rPr>
        <w:t xml:space="preserve"> من بعده إلى زمن القائم </w:t>
      </w:r>
      <w:r w:rsidR="00A62F20">
        <w:rPr>
          <w:rtl/>
        </w:rPr>
        <w:t>علیه‌السلام</w:t>
      </w:r>
      <w:r w:rsidR="00117CCF">
        <w:rPr>
          <w:rtl/>
        </w:rPr>
        <w:t xml:space="preserve">، ثم أذكر بعد ذلك من تأخر زمانه عن الأئمة </w:t>
      </w:r>
      <w:r w:rsidR="00A62F20">
        <w:rPr>
          <w:rtl/>
        </w:rPr>
        <w:t>علیهم‌السلام</w:t>
      </w:r>
      <w:r w:rsidR="00117CCF">
        <w:rPr>
          <w:rtl/>
        </w:rPr>
        <w:t xml:space="preserve"> من رواة الحديث أو من عاصرهم و لم يرو عنهم. (ش</w:t>
      </w:r>
      <w:r w:rsidR="00117CCF">
        <w:rPr>
          <w:rFonts w:hint="cs"/>
          <w:rtl/>
        </w:rPr>
        <w:t>ی</w:t>
      </w:r>
      <w:r w:rsidR="00117CCF">
        <w:rPr>
          <w:rFonts w:hint="eastAsia"/>
          <w:rtl/>
        </w:rPr>
        <w:t>خ</w:t>
      </w:r>
      <w:r w:rsidR="00117CCF">
        <w:rPr>
          <w:rtl/>
        </w:rPr>
        <w:t xml:space="preserve"> ا</w:t>
      </w:r>
      <w:r w:rsidR="00117CCF">
        <w:rPr>
          <w:rFonts w:hint="cs"/>
          <w:rtl/>
        </w:rPr>
        <w:t>ی</w:t>
      </w:r>
      <w:r w:rsidR="00117CCF">
        <w:rPr>
          <w:rFonts w:hint="eastAsia"/>
          <w:rtl/>
        </w:rPr>
        <w:t>ن</w:t>
      </w:r>
      <w:r w:rsidR="00117CCF">
        <w:rPr>
          <w:rtl/>
        </w:rPr>
        <w:t xml:space="preserve"> بخش را خودش اضافه کرده است هرچند مورد تقاضا</w:t>
      </w:r>
      <w:r w:rsidR="00117CCF">
        <w:rPr>
          <w:rFonts w:hint="cs"/>
          <w:rtl/>
        </w:rPr>
        <w:t>ی</w:t>
      </w:r>
      <w:r w:rsidR="00117CCF">
        <w:rPr>
          <w:rtl/>
        </w:rPr>
        <w:t xml:space="preserve"> آن عالم فاضل نبوده است.) و أرتب ذلك على حروف المعجم، التي أولها الهمزة و آخرها الياء، (ا</w:t>
      </w:r>
      <w:r w:rsidR="00117CCF">
        <w:rPr>
          <w:rFonts w:hint="cs"/>
          <w:rtl/>
        </w:rPr>
        <w:t>ی</w:t>
      </w:r>
      <w:r w:rsidR="00117CCF">
        <w:rPr>
          <w:rFonts w:hint="eastAsia"/>
          <w:rtl/>
        </w:rPr>
        <w:t>ن</w:t>
      </w:r>
      <w:r w:rsidR="00117CCF">
        <w:rPr>
          <w:rtl/>
        </w:rPr>
        <w:t xml:space="preserve"> را ش</w:t>
      </w:r>
      <w:r w:rsidR="00117CCF">
        <w:rPr>
          <w:rFonts w:hint="cs"/>
          <w:rtl/>
        </w:rPr>
        <w:t>ی</w:t>
      </w:r>
      <w:r w:rsidR="00117CCF">
        <w:rPr>
          <w:rFonts w:hint="eastAsia"/>
          <w:rtl/>
        </w:rPr>
        <w:t>خ</w:t>
      </w:r>
      <w:r w:rsidR="00117CCF">
        <w:rPr>
          <w:rtl/>
        </w:rPr>
        <w:t xml:space="preserve"> به ا</w:t>
      </w:r>
      <w:r w:rsidR="00117CCF">
        <w:rPr>
          <w:rFonts w:hint="cs"/>
          <w:rtl/>
        </w:rPr>
        <w:t>ی</w:t>
      </w:r>
      <w:r w:rsidR="00117CCF">
        <w:rPr>
          <w:rFonts w:hint="eastAsia"/>
          <w:rtl/>
        </w:rPr>
        <w:t>ن</w:t>
      </w:r>
      <w:r w:rsidR="00117CCF">
        <w:rPr>
          <w:rtl/>
        </w:rPr>
        <w:t xml:space="preserve"> جهت ذکر </w:t>
      </w:r>
      <w:r w:rsidR="00F60EF4">
        <w:rPr>
          <w:rtl/>
        </w:rPr>
        <w:t>می‌کند</w:t>
      </w:r>
      <w:r w:rsidR="00117CCF">
        <w:rPr>
          <w:rtl/>
        </w:rPr>
        <w:t xml:space="preserve"> که ترت</w:t>
      </w:r>
      <w:r w:rsidR="00117CCF">
        <w:rPr>
          <w:rFonts w:hint="cs"/>
          <w:rtl/>
        </w:rPr>
        <w:t>ی</w:t>
      </w:r>
      <w:r w:rsidR="00117CCF">
        <w:rPr>
          <w:rFonts w:hint="eastAsia"/>
          <w:rtl/>
        </w:rPr>
        <w:t>ب</w:t>
      </w:r>
      <w:r w:rsidR="00117CCF">
        <w:rPr>
          <w:rtl/>
        </w:rPr>
        <w:t xml:space="preserve"> در آن زمان </w:t>
      </w:r>
      <w:r w:rsidR="0052340B">
        <w:rPr>
          <w:rtl/>
        </w:rPr>
        <w:t>صرفاً</w:t>
      </w:r>
      <w:r w:rsidR="00117CCF">
        <w:rPr>
          <w:rtl/>
        </w:rPr>
        <w:t xml:space="preserve"> به شکل الف</w:t>
      </w:r>
      <w:r w:rsidR="00117CCF">
        <w:rPr>
          <w:rFonts w:hint="eastAsia"/>
          <w:rtl/>
        </w:rPr>
        <w:t>با</w:t>
      </w:r>
      <w:r w:rsidR="00117CCF">
        <w:rPr>
          <w:rtl/>
        </w:rPr>
        <w:t xml:space="preserve"> نبوده و گاه به </w:t>
      </w:r>
      <w:r w:rsidR="00117CCF">
        <w:rPr>
          <w:rtl/>
        </w:rPr>
        <w:lastRenderedPageBreak/>
        <w:t xml:space="preserve">شکل حروف ابجد بوده و </w:t>
      </w:r>
      <w:r w:rsidR="00117CCF">
        <w:rPr>
          <w:rFonts w:hint="cs"/>
          <w:rtl/>
        </w:rPr>
        <w:t>ی</w:t>
      </w:r>
      <w:r w:rsidR="00117CCF">
        <w:rPr>
          <w:rFonts w:hint="eastAsia"/>
          <w:rtl/>
        </w:rPr>
        <w:t>ا</w:t>
      </w:r>
      <w:r w:rsidR="00117CCF">
        <w:rPr>
          <w:rtl/>
        </w:rPr>
        <w:t xml:space="preserve"> موارد</w:t>
      </w:r>
      <w:r w:rsidR="00117CCF">
        <w:rPr>
          <w:rFonts w:hint="cs"/>
          <w:rtl/>
        </w:rPr>
        <w:t>ی</w:t>
      </w:r>
      <w:r w:rsidR="00117CCF">
        <w:rPr>
          <w:rtl/>
        </w:rPr>
        <w:t xml:space="preserve"> د</w:t>
      </w:r>
      <w:r w:rsidR="00117CCF">
        <w:rPr>
          <w:rFonts w:hint="cs"/>
          <w:rtl/>
        </w:rPr>
        <w:t>ی</w:t>
      </w:r>
      <w:r w:rsidR="00117CCF">
        <w:rPr>
          <w:rFonts w:hint="eastAsia"/>
          <w:rtl/>
        </w:rPr>
        <w:t>گر</w:t>
      </w:r>
      <w:r w:rsidR="00117CCF">
        <w:rPr>
          <w:rtl/>
        </w:rPr>
        <w:t xml:space="preserve"> </w:t>
      </w:r>
      <w:r w:rsidR="00D54067">
        <w:rPr>
          <w:rtl/>
        </w:rPr>
        <w:t>ازاین‌رو</w:t>
      </w:r>
      <w:r w:rsidR="00117CCF">
        <w:rPr>
          <w:rtl/>
        </w:rPr>
        <w:t xml:space="preserve"> ش</w:t>
      </w:r>
      <w:r w:rsidR="00117CCF">
        <w:rPr>
          <w:rFonts w:hint="cs"/>
          <w:rtl/>
        </w:rPr>
        <w:t>ی</w:t>
      </w:r>
      <w:r w:rsidR="00117CCF">
        <w:rPr>
          <w:rFonts w:hint="eastAsia"/>
          <w:rtl/>
        </w:rPr>
        <w:t>خ</w:t>
      </w:r>
      <w:r w:rsidR="00117CCF">
        <w:rPr>
          <w:rtl/>
        </w:rPr>
        <w:t xml:space="preserve"> اشاره </w:t>
      </w:r>
      <w:r w:rsidR="00F60EF4">
        <w:rPr>
          <w:rtl/>
        </w:rPr>
        <w:t>می‌کند</w:t>
      </w:r>
      <w:r w:rsidR="00117CCF">
        <w:rPr>
          <w:rtl/>
        </w:rPr>
        <w:t xml:space="preserve"> که ترت</w:t>
      </w:r>
      <w:r w:rsidR="00117CCF">
        <w:rPr>
          <w:rFonts w:hint="cs"/>
          <w:rtl/>
        </w:rPr>
        <w:t>ی</w:t>
      </w:r>
      <w:r w:rsidR="00117CCF">
        <w:rPr>
          <w:rFonts w:hint="eastAsia"/>
          <w:rtl/>
        </w:rPr>
        <w:t>ب</w:t>
      </w:r>
      <w:r w:rsidR="00117CCF">
        <w:rPr>
          <w:rtl/>
        </w:rPr>
        <w:t xml:space="preserve"> مزبور به آن گونه است که اولش همزه و آخرش </w:t>
      </w:r>
      <w:r w:rsidR="00117CCF">
        <w:rPr>
          <w:rFonts w:hint="cs"/>
          <w:rtl/>
        </w:rPr>
        <w:t>ی</w:t>
      </w:r>
      <w:r w:rsidR="00117CCF">
        <w:rPr>
          <w:rFonts w:hint="eastAsia"/>
          <w:rtl/>
        </w:rPr>
        <w:t>اء</w:t>
      </w:r>
      <w:r w:rsidR="00117CCF">
        <w:rPr>
          <w:rtl/>
        </w:rPr>
        <w:t xml:space="preserve"> است.) ليقرب على ملتمسه طلبه، و يسهل عليه حفظه، و أستوفي ذلك على مبلغ جهدي و طاقتي، و على قدر ما يتسع لي زماني و فراغي و ت</w:t>
      </w:r>
      <w:r w:rsidR="00117CCF">
        <w:rPr>
          <w:rFonts w:hint="eastAsia"/>
          <w:rtl/>
        </w:rPr>
        <w:t>صفحي</w:t>
      </w:r>
      <w:r w:rsidR="00117CCF">
        <w:rPr>
          <w:rtl/>
        </w:rPr>
        <w:t>. و لا أضمن أني أستوفي ذلك عن آخره (تضم</w:t>
      </w:r>
      <w:r w:rsidR="00117CCF">
        <w:rPr>
          <w:rFonts w:hint="cs"/>
          <w:rtl/>
        </w:rPr>
        <w:t>ی</w:t>
      </w:r>
      <w:r w:rsidR="00117CCF">
        <w:rPr>
          <w:rFonts w:hint="eastAsia"/>
          <w:rtl/>
        </w:rPr>
        <w:t>ن</w:t>
      </w:r>
      <w:r w:rsidR="00117CCF">
        <w:rPr>
          <w:rtl/>
        </w:rPr>
        <w:t xml:space="preserve"> ن</w:t>
      </w:r>
      <w:r w:rsidR="00F60EF4">
        <w:rPr>
          <w:rtl/>
        </w:rPr>
        <w:t>می‌کند</w:t>
      </w:r>
      <w:r w:rsidR="00117CCF">
        <w:rPr>
          <w:rtl/>
        </w:rPr>
        <w:t xml:space="preserve"> که </w:t>
      </w:r>
      <w:r w:rsidR="007802BA">
        <w:rPr>
          <w:rtl/>
        </w:rPr>
        <w:t>همه‌ی</w:t>
      </w:r>
      <w:r w:rsidR="00117CCF">
        <w:rPr>
          <w:rtl/>
        </w:rPr>
        <w:t xml:space="preserve"> روات را ذکر کرده باشم.) فإن رواة الحديث لا ينضبطون، و لا يمكن حصرهم لكثرتهم و انتشارهم في البلدان شرقا و غربا، غير أني أرجو أنه لا يشذ عنهم إلا النادر، و ليس على الإنسان إلا ما تسعة قدرته و تنا</w:t>
      </w:r>
      <w:r w:rsidR="00117CCF">
        <w:rPr>
          <w:rFonts w:hint="eastAsia"/>
          <w:rtl/>
        </w:rPr>
        <w:t>له</w:t>
      </w:r>
      <w:r w:rsidR="00117CCF">
        <w:rPr>
          <w:rtl/>
        </w:rPr>
        <w:t xml:space="preserve"> طاقته. و لم أجد لأصحابنا كتابا جامعا في هذا المعنى إلا مختصرات قد ذكر كل إنسان طرفا منها، إلا ما ذكره ابن عقدة من رجال الصادق </w:t>
      </w:r>
      <w:r w:rsidR="00A62F20">
        <w:rPr>
          <w:rtl/>
        </w:rPr>
        <w:t>علیه‌السلام</w:t>
      </w:r>
      <w:r w:rsidR="00117CCF">
        <w:rPr>
          <w:rtl/>
        </w:rPr>
        <w:t xml:space="preserve">، فإنه قد بلغ الغاية في ذلك، و لم يذكر رجال باقي الأئمة </w:t>
      </w:r>
      <w:r w:rsidR="00A62F20">
        <w:rPr>
          <w:rtl/>
        </w:rPr>
        <w:t>علیهم‌السلام</w:t>
      </w:r>
      <w:r w:rsidR="00117CCF">
        <w:rPr>
          <w:rtl/>
        </w:rPr>
        <w:t>. و أنا أذكر ما ذكره و أورد من بعد ذلك من لم يور</w:t>
      </w:r>
      <w:r w:rsidR="00117CCF">
        <w:rPr>
          <w:rFonts w:hint="eastAsia"/>
          <w:rtl/>
        </w:rPr>
        <w:t>ده</w:t>
      </w:r>
      <w:r w:rsidR="00117CCF">
        <w:rPr>
          <w:rtl/>
        </w:rPr>
        <w:t xml:space="preserve"> (يذكره)، (</w:t>
      </w:r>
      <w:r w:rsidR="007802BA">
        <w:rPr>
          <w:rtl/>
        </w:rPr>
        <w:t>بنابراین</w:t>
      </w:r>
      <w:r w:rsidR="00117CCF">
        <w:rPr>
          <w:rtl/>
        </w:rPr>
        <w:t xml:space="preserve"> در باب اصحاب الصادق، کتاب ابن عقده از مصادر اصل</w:t>
      </w:r>
      <w:r w:rsidR="00117CCF">
        <w:rPr>
          <w:rFonts w:hint="cs"/>
          <w:rtl/>
        </w:rPr>
        <w:t>ی</w:t>
      </w:r>
      <w:r w:rsidR="00117CCF">
        <w:rPr>
          <w:rtl/>
        </w:rPr>
        <w:t xml:space="preserve"> کتاب رجال ش</w:t>
      </w:r>
      <w:r w:rsidR="00117CCF">
        <w:rPr>
          <w:rFonts w:hint="cs"/>
          <w:rtl/>
        </w:rPr>
        <w:t>ی</w:t>
      </w:r>
      <w:r w:rsidR="00117CCF">
        <w:rPr>
          <w:rFonts w:hint="eastAsia"/>
          <w:rtl/>
        </w:rPr>
        <w:t>خ</w:t>
      </w:r>
      <w:r w:rsidR="00117CCF">
        <w:rPr>
          <w:rtl/>
        </w:rPr>
        <w:t xml:space="preserve"> است.).</w:t>
      </w:r>
    </w:p>
    <w:p w:rsidR="00117CCF" w:rsidRDefault="00117CCF" w:rsidP="00EA7AEB">
      <w:pPr>
        <w:rPr>
          <w:rtl/>
        </w:rPr>
      </w:pPr>
      <w:r>
        <w:rPr>
          <w:rFonts w:hint="eastAsia"/>
          <w:rtl/>
        </w:rPr>
        <w:t>اهم</w:t>
      </w:r>
      <w:r>
        <w:rPr>
          <w:rtl/>
        </w:rPr>
        <w:t xml:space="preserve"> مباحث</w:t>
      </w:r>
      <w:r>
        <w:rPr>
          <w:rFonts w:hint="cs"/>
          <w:rtl/>
        </w:rPr>
        <w:t>ی</w:t>
      </w:r>
      <w:r>
        <w:rPr>
          <w:rtl/>
        </w:rPr>
        <w:t xml:space="preserve"> که در مورد رجال ش</w:t>
      </w:r>
      <w:r>
        <w:rPr>
          <w:rFonts w:hint="cs"/>
          <w:rtl/>
        </w:rPr>
        <w:t>ی</w:t>
      </w:r>
      <w:r>
        <w:rPr>
          <w:rFonts w:hint="eastAsia"/>
          <w:rtl/>
        </w:rPr>
        <w:t>خ</w:t>
      </w:r>
      <w:r>
        <w:rPr>
          <w:rtl/>
        </w:rPr>
        <w:t xml:space="preserve"> مطرح است </w:t>
      </w:r>
      <w:r w:rsidR="00965BBF">
        <w:rPr>
          <w:rtl/>
        </w:rPr>
        <w:t>عبارت‌اند</w:t>
      </w:r>
      <w:r>
        <w:rPr>
          <w:rtl/>
        </w:rPr>
        <w:t xml:space="preserve"> از:</w:t>
      </w:r>
    </w:p>
    <w:p w:rsidR="00117CCF" w:rsidRDefault="00117CCF" w:rsidP="00EA7AEB">
      <w:pPr>
        <w:rPr>
          <w:rtl/>
        </w:rPr>
      </w:pPr>
      <w:r>
        <w:rPr>
          <w:rtl/>
        </w:rPr>
        <w:t>1.</w:t>
      </w:r>
      <w:r w:rsidR="007802BA">
        <w:rPr>
          <w:rtl/>
        </w:rPr>
        <w:t xml:space="preserve"> ترت</w:t>
      </w:r>
      <w:r w:rsidR="007802BA">
        <w:rPr>
          <w:rFonts w:hint="cs"/>
          <w:rtl/>
        </w:rPr>
        <w:t>ی</w:t>
      </w:r>
      <w:r w:rsidR="007802BA">
        <w:rPr>
          <w:rFonts w:hint="eastAsia"/>
          <w:rtl/>
        </w:rPr>
        <w:t>ب</w:t>
      </w:r>
      <w:r>
        <w:rPr>
          <w:rtl/>
        </w:rPr>
        <w:t xml:space="preserve"> العناو</w:t>
      </w:r>
      <w:r>
        <w:rPr>
          <w:rFonts w:hint="cs"/>
          <w:rtl/>
        </w:rPr>
        <w:t>ی</w:t>
      </w:r>
      <w:r>
        <w:rPr>
          <w:rFonts w:hint="eastAsia"/>
          <w:rtl/>
        </w:rPr>
        <w:t>ن</w:t>
      </w:r>
    </w:p>
    <w:p w:rsidR="00117CCF" w:rsidRDefault="00117CCF" w:rsidP="00EA7AEB">
      <w:pPr>
        <w:rPr>
          <w:rtl/>
        </w:rPr>
      </w:pPr>
      <w:r>
        <w:rPr>
          <w:rtl/>
        </w:rPr>
        <w:t>2.</w:t>
      </w:r>
      <w:r w:rsidR="007802BA">
        <w:rPr>
          <w:rtl/>
        </w:rPr>
        <w:t xml:space="preserve"> تکرر</w:t>
      </w:r>
      <w:r>
        <w:rPr>
          <w:rtl/>
        </w:rPr>
        <w:t xml:space="preserve"> العناو</w:t>
      </w:r>
      <w:r>
        <w:rPr>
          <w:rFonts w:hint="cs"/>
          <w:rtl/>
        </w:rPr>
        <w:t>ی</w:t>
      </w:r>
      <w:r>
        <w:rPr>
          <w:rFonts w:hint="eastAsia"/>
          <w:rtl/>
        </w:rPr>
        <w:t>ن</w:t>
      </w:r>
    </w:p>
    <w:p w:rsidR="00117CCF" w:rsidRDefault="00117CCF" w:rsidP="00EA7AEB">
      <w:pPr>
        <w:rPr>
          <w:rtl/>
        </w:rPr>
      </w:pPr>
      <w:r>
        <w:rPr>
          <w:rtl/>
        </w:rPr>
        <w:t>3.</w:t>
      </w:r>
      <w:r w:rsidR="007802BA">
        <w:rPr>
          <w:rtl/>
        </w:rPr>
        <w:t xml:space="preserve"> تعداد</w:t>
      </w:r>
      <w:r>
        <w:rPr>
          <w:rtl/>
        </w:rPr>
        <w:t xml:space="preserve"> العناو</w:t>
      </w:r>
      <w:r>
        <w:rPr>
          <w:rFonts w:hint="cs"/>
          <w:rtl/>
        </w:rPr>
        <w:t>ی</w:t>
      </w:r>
      <w:r>
        <w:rPr>
          <w:rFonts w:hint="eastAsia"/>
          <w:rtl/>
        </w:rPr>
        <w:t>ن</w:t>
      </w:r>
    </w:p>
    <w:p w:rsidR="00117CCF" w:rsidRDefault="00117CCF" w:rsidP="00EA7AEB">
      <w:pPr>
        <w:rPr>
          <w:rtl/>
        </w:rPr>
      </w:pPr>
      <w:r>
        <w:rPr>
          <w:rtl/>
        </w:rPr>
        <w:t>4.</w:t>
      </w:r>
      <w:r w:rsidR="007802BA">
        <w:rPr>
          <w:rtl/>
        </w:rPr>
        <w:t xml:space="preserve"> شمول</w:t>
      </w:r>
      <w:r>
        <w:rPr>
          <w:rtl/>
        </w:rPr>
        <w:t xml:space="preserve"> العناو</w:t>
      </w:r>
      <w:r>
        <w:rPr>
          <w:rFonts w:hint="cs"/>
          <w:rtl/>
        </w:rPr>
        <w:t>ی</w:t>
      </w:r>
      <w:r>
        <w:rPr>
          <w:rFonts w:hint="eastAsia"/>
          <w:rtl/>
        </w:rPr>
        <w:t>ن</w:t>
      </w:r>
      <w:r>
        <w:rPr>
          <w:rtl/>
        </w:rPr>
        <w:t xml:space="preserve"> و عدمه</w:t>
      </w:r>
    </w:p>
    <w:p w:rsidR="00117CCF" w:rsidRDefault="00117CCF" w:rsidP="00EA7AEB">
      <w:pPr>
        <w:rPr>
          <w:rtl/>
        </w:rPr>
      </w:pPr>
      <w:r>
        <w:rPr>
          <w:rtl/>
        </w:rPr>
        <w:t>5.</w:t>
      </w:r>
      <w:r w:rsidR="007802BA">
        <w:rPr>
          <w:rtl/>
        </w:rPr>
        <w:t xml:space="preserve"> توث</w:t>
      </w:r>
      <w:r w:rsidR="007802BA">
        <w:rPr>
          <w:rFonts w:hint="cs"/>
          <w:rtl/>
        </w:rPr>
        <w:t>ی</w:t>
      </w:r>
      <w:r w:rsidR="007802BA">
        <w:rPr>
          <w:rFonts w:hint="eastAsia"/>
          <w:rtl/>
        </w:rPr>
        <w:t>ق</w:t>
      </w:r>
      <w:r>
        <w:rPr>
          <w:rtl/>
        </w:rPr>
        <w:t xml:space="preserve"> و تضع</w:t>
      </w:r>
      <w:r>
        <w:rPr>
          <w:rFonts w:hint="cs"/>
          <w:rtl/>
        </w:rPr>
        <w:t>ی</w:t>
      </w:r>
      <w:r>
        <w:rPr>
          <w:rFonts w:hint="eastAsia"/>
          <w:rtl/>
        </w:rPr>
        <w:t>ف</w:t>
      </w:r>
      <w:r>
        <w:rPr>
          <w:rtl/>
        </w:rPr>
        <w:t xml:space="preserve"> و مذهب</w:t>
      </w:r>
    </w:p>
    <w:p w:rsidR="00117CCF" w:rsidRDefault="00117CCF" w:rsidP="00EA7AEB">
      <w:pPr>
        <w:rPr>
          <w:rtl/>
        </w:rPr>
      </w:pPr>
      <w:r>
        <w:rPr>
          <w:rtl/>
        </w:rPr>
        <w:t>6.</w:t>
      </w:r>
      <w:r w:rsidR="007802BA">
        <w:rPr>
          <w:rtl/>
        </w:rPr>
        <w:t xml:space="preserve"> اختصار</w:t>
      </w:r>
      <w:r>
        <w:rPr>
          <w:rtl/>
        </w:rPr>
        <w:t xml:space="preserve"> و تفص</w:t>
      </w:r>
      <w:r>
        <w:rPr>
          <w:rFonts w:hint="cs"/>
          <w:rtl/>
        </w:rPr>
        <w:t>ی</w:t>
      </w:r>
      <w:r>
        <w:rPr>
          <w:rFonts w:hint="eastAsia"/>
          <w:rtl/>
        </w:rPr>
        <w:t>ل</w:t>
      </w:r>
      <w:r>
        <w:rPr>
          <w:rtl/>
        </w:rPr>
        <w:t xml:space="preserve"> در تراجم</w:t>
      </w:r>
    </w:p>
    <w:p w:rsidR="00117CCF" w:rsidRDefault="00117CCF" w:rsidP="00EA7AEB">
      <w:pPr>
        <w:rPr>
          <w:rtl/>
        </w:rPr>
      </w:pPr>
      <w:r>
        <w:rPr>
          <w:rtl/>
        </w:rPr>
        <w:t>7.</w:t>
      </w:r>
      <w:r w:rsidR="007802BA">
        <w:rPr>
          <w:rtl/>
        </w:rPr>
        <w:t xml:space="preserve"> مصادر</w:t>
      </w:r>
      <w:r>
        <w:rPr>
          <w:rtl/>
        </w:rPr>
        <w:t xml:space="preserve"> الکتاب</w:t>
      </w:r>
    </w:p>
    <w:p w:rsidR="00117CCF" w:rsidRDefault="00117CCF" w:rsidP="00EA7AEB">
      <w:pPr>
        <w:rPr>
          <w:rtl/>
        </w:rPr>
      </w:pPr>
      <w:r>
        <w:rPr>
          <w:rtl/>
        </w:rPr>
        <w:t>8.</w:t>
      </w:r>
      <w:r w:rsidR="007802BA">
        <w:rPr>
          <w:rtl/>
        </w:rPr>
        <w:t xml:space="preserve"> اعتبار</w:t>
      </w:r>
      <w:r>
        <w:rPr>
          <w:rtl/>
        </w:rPr>
        <w:t xml:space="preserve"> الکتاب</w:t>
      </w:r>
    </w:p>
    <w:p w:rsidR="00D40DA8" w:rsidRPr="00D40DA8" w:rsidRDefault="00D40DA8" w:rsidP="00EA7AEB">
      <w:pPr>
        <w:pStyle w:val="Heading3"/>
      </w:pPr>
      <w:bookmarkStart w:id="27" w:name="_Toc37017240"/>
      <w:r w:rsidRPr="00D40DA8">
        <w:rPr>
          <w:rFonts w:hint="cs"/>
          <w:rtl/>
        </w:rPr>
        <w:t>1. ترتیب عناوین</w:t>
      </w:r>
      <w:bookmarkEnd w:id="27"/>
    </w:p>
    <w:p w:rsidR="00117CCF" w:rsidRDefault="00117CCF" w:rsidP="00EA7AEB">
      <w:pPr>
        <w:rPr>
          <w:rtl/>
        </w:rPr>
      </w:pPr>
      <w:r>
        <w:rPr>
          <w:rFonts w:hint="eastAsia"/>
          <w:rtl/>
        </w:rPr>
        <w:t>ترت</w:t>
      </w:r>
      <w:r>
        <w:rPr>
          <w:rFonts w:hint="cs"/>
          <w:rtl/>
        </w:rPr>
        <w:t>ی</w:t>
      </w:r>
      <w:r>
        <w:rPr>
          <w:rFonts w:hint="eastAsia"/>
          <w:rtl/>
        </w:rPr>
        <w:t>ب</w:t>
      </w:r>
      <w:r>
        <w:rPr>
          <w:rtl/>
        </w:rPr>
        <w:t xml:space="preserve"> عناو</w:t>
      </w:r>
      <w:r>
        <w:rPr>
          <w:rFonts w:hint="cs"/>
          <w:rtl/>
        </w:rPr>
        <w:t>ی</w:t>
      </w:r>
      <w:r>
        <w:rPr>
          <w:rFonts w:hint="eastAsia"/>
          <w:rtl/>
        </w:rPr>
        <w:t>ن</w:t>
      </w:r>
      <w:r>
        <w:rPr>
          <w:rtl/>
        </w:rPr>
        <w:t xml:space="preserve"> ش</w:t>
      </w:r>
      <w:r>
        <w:rPr>
          <w:rFonts w:hint="cs"/>
          <w:rtl/>
        </w:rPr>
        <w:t>ی</w:t>
      </w:r>
      <w:r>
        <w:rPr>
          <w:rFonts w:hint="eastAsia"/>
          <w:rtl/>
        </w:rPr>
        <w:t>خ</w:t>
      </w:r>
      <w:r>
        <w:rPr>
          <w:rtl/>
        </w:rPr>
        <w:t xml:space="preserve"> بر اساس حروف معجم است البته ا</w:t>
      </w:r>
      <w:r>
        <w:rPr>
          <w:rFonts w:hint="cs"/>
          <w:rtl/>
        </w:rPr>
        <w:t>ی</w:t>
      </w:r>
      <w:r>
        <w:rPr>
          <w:rFonts w:hint="eastAsia"/>
          <w:rtl/>
        </w:rPr>
        <w:t>ن</w:t>
      </w:r>
      <w:r>
        <w:rPr>
          <w:rtl/>
        </w:rPr>
        <w:t xml:space="preserve"> ترت</w:t>
      </w:r>
      <w:r>
        <w:rPr>
          <w:rFonts w:hint="cs"/>
          <w:rtl/>
        </w:rPr>
        <w:t>ی</w:t>
      </w:r>
      <w:r>
        <w:rPr>
          <w:rFonts w:hint="eastAsia"/>
          <w:rtl/>
        </w:rPr>
        <w:t>ب</w:t>
      </w:r>
      <w:r>
        <w:rPr>
          <w:rtl/>
        </w:rPr>
        <w:t xml:space="preserve"> </w:t>
      </w:r>
      <w:r w:rsidR="007802BA">
        <w:rPr>
          <w:rtl/>
        </w:rPr>
        <w:t>کاملاً</w:t>
      </w:r>
      <w:r>
        <w:rPr>
          <w:rtl/>
        </w:rPr>
        <w:t xml:space="preserve"> در </w:t>
      </w:r>
      <w:r w:rsidR="007802BA">
        <w:rPr>
          <w:rtl/>
        </w:rPr>
        <w:t>آن‌ها</w:t>
      </w:r>
      <w:r>
        <w:rPr>
          <w:rtl/>
        </w:rPr>
        <w:t xml:space="preserve"> رعا</w:t>
      </w:r>
      <w:r>
        <w:rPr>
          <w:rFonts w:hint="cs"/>
          <w:rtl/>
        </w:rPr>
        <w:t>ی</w:t>
      </w:r>
      <w:r>
        <w:rPr>
          <w:rFonts w:hint="eastAsia"/>
          <w:rtl/>
        </w:rPr>
        <w:t>ت</w:t>
      </w:r>
      <w:r>
        <w:rPr>
          <w:rtl/>
        </w:rPr>
        <w:t xml:space="preserve"> نشده بلکه فقط در حرف اول رعا</w:t>
      </w:r>
      <w:r>
        <w:rPr>
          <w:rFonts w:hint="cs"/>
          <w:rtl/>
        </w:rPr>
        <w:t>ی</w:t>
      </w:r>
      <w:r>
        <w:rPr>
          <w:rFonts w:hint="eastAsia"/>
          <w:rtl/>
        </w:rPr>
        <w:t>ت</w:t>
      </w:r>
      <w:r>
        <w:rPr>
          <w:rtl/>
        </w:rPr>
        <w:t xml:space="preserve"> شده است. </w:t>
      </w:r>
      <w:r>
        <w:rPr>
          <w:rFonts w:hint="cs"/>
          <w:rtl/>
        </w:rPr>
        <w:t>ی</w:t>
      </w:r>
      <w:r>
        <w:rPr>
          <w:rFonts w:hint="eastAsia"/>
          <w:rtl/>
        </w:rPr>
        <w:t>عن</w:t>
      </w:r>
      <w:r>
        <w:rPr>
          <w:rFonts w:hint="cs"/>
          <w:rtl/>
        </w:rPr>
        <w:t>ی</w:t>
      </w:r>
      <w:r>
        <w:rPr>
          <w:rtl/>
        </w:rPr>
        <w:t xml:space="preserve"> </w:t>
      </w:r>
      <w:r w:rsidR="007802BA">
        <w:rPr>
          <w:rtl/>
        </w:rPr>
        <w:t>هرکسی</w:t>
      </w:r>
      <w:r>
        <w:rPr>
          <w:rtl/>
        </w:rPr>
        <w:t xml:space="preserve"> که نام اولش </w:t>
      </w:r>
      <w:r w:rsidR="00A62F20">
        <w:rPr>
          <w:rtl/>
        </w:rPr>
        <w:t>با همزه</w:t>
      </w:r>
      <w:r>
        <w:rPr>
          <w:rtl/>
        </w:rPr>
        <w:t xml:space="preserve"> بود در همزه آورده شده است و ا</w:t>
      </w:r>
      <w:r>
        <w:rPr>
          <w:rFonts w:hint="cs"/>
          <w:rtl/>
        </w:rPr>
        <w:t>ی</w:t>
      </w:r>
      <w:r>
        <w:rPr>
          <w:rFonts w:hint="eastAsia"/>
          <w:rtl/>
        </w:rPr>
        <w:t>ن</w:t>
      </w:r>
      <w:r>
        <w:rPr>
          <w:rtl/>
        </w:rPr>
        <w:t xml:space="preserve"> ترت</w:t>
      </w:r>
      <w:r>
        <w:rPr>
          <w:rFonts w:hint="cs"/>
          <w:rtl/>
        </w:rPr>
        <w:t>ی</w:t>
      </w:r>
      <w:r>
        <w:rPr>
          <w:rFonts w:hint="eastAsia"/>
          <w:rtl/>
        </w:rPr>
        <w:t>ب</w:t>
      </w:r>
      <w:r>
        <w:rPr>
          <w:rtl/>
        </w:rPr>
        <w:t xml:space="preserve"> در حرف دوم رعا</w:t>
      </w:r>
      <w:r>
        <w:rPr>
          <w:rFonts w:hint="cs"/>
          <w:rtl/>
        </w:rPr>
        <w:t>ی</w:t>
      </w:r>
      <w:r>
        <w:rPr>
          <w:rFonts w:hint="eastAsia"/>
          <w:rtl/>
        </w:rPr>
        <w:t>ت</w:t>
      </w:r>
      <w:r>
        <w:rPr>
          <w:rtl/>
        </w:rPr>
        <w:t xml:space="preserve"> نشده است. حت</w:t>
      </w:r>
      <w:r>
        <w:rPr>
          <w:rFonts w:hint="cs"/>
          <w:rtl/>
        </w:rPr>
        <w:t>ی</w:t>
      </w:r>
      <w:r>
        <w:rPr>
          <w:rtl/>
        </w:rPr>
        <w:t xml:space="preserve"> </w:t>
      </w:r>
      <w:r w:rsidR="007802BA">
        <w:rPr>
          <w:rtl/>
        </w:rPr>
        <w:t>اسم‌هایی</w:t>
      </w:r>
      <w:r>
        <w:rPr>
          <w:rtl/>
        </w:rPr>
        <w:t xml:space="preserve"> که </w:t>
      </w:r>
      <w:r>
        <w:rPr>
          <w:rFonts w:hint="cs"/>
          <w:rtl/>
        </w:rPr>
        <w:t>ی</w:t>
      </w:r>
      <w:r>
        <w:rPr>
          <w:rFonts w:hint="eastAsia"/>
          <w:rtl/>
        </w:rPr>
        <w:t>ک</w:t>
      </w:r>
      <w:r>
        <w:rPr>
          <w:rtl/>
        </w:rPr>
        <w:t xml:space="preserve"> نام دارند </w:t>
      </w:r>
      <w:r w:rsidR="007802BA">
        <w:rPr>
          <w:rFonts w:hint="cs"/>
          <w:rtl/>
        </w:rPr>
        <w:t>یکجا</w:t>
      </w:r>
      <w:r>
        <w:rPr>
          <w:rtl/>
        </w:rPr>
        <w:t xml:space="preserve"> ذکر </w:t>
      </w:r>
      <w:r w:rsidR="007802BA">
        <w:rPr>
          <w:rtl/>
        </w:rPr>
        <w:t>نشده‌اند</w:t>
      </w:r>
      <w:r>
        <w:rPr>
          <w:rtl/>
        </w:rPr>
        <w:t xml:space="preserve">. </w:t>
      </w:r>
      <w:r w:rsidR="007802BA">
        <w:rPr>
          <w:rtl/>
        </w:rPr>
        <w:t>همه‌ی</w:t>
      </w:r>
      <w:r>
        <w:rPr>
          <w:rtl/>
        </w:rPr>
        <w:t xml:space="preserve"> </w:t>
      </w:r>
      <w:r w:rsidR="007802BA">
        <w:rPr>
          <w:rtl/>
        </w:rPr>
        <w:t>ابراهیم‌ها</w:t>
      </w:r>
      <w:r w:rsidR="00D40DA8">
        <w:rPr>
          <w:rtl/>
        </w:rPr>
        <w:t xml:space="preserve"> </w:t>
      </w:r>
      <w:r>
        <w:rPr>
          <w:rtl/>
        </w:rPr>
        <w:t xml:space="preserve">در </w:t>
      </w:r>
      <w:r w:rsidR="007802BA">
        <w:rPr>
          <w:rFonts w:hint="cs"/>
          <w:rtl/>
        </w:rPr>
        <w:t>یکجا</w:t>
      </w:r>
      <w:r>
        <w:rPr>
          <w:rtl/>
        </w:rPr>
        <w:t xml:space="preserve"> </w:t>
      </w:r>
      <w:r w:rsidR="007802BA">
        <w:rPr>
          <w:rtl/>
        </w:rPr>
        <w:t>نیامده‌اند</w:t>
      </w:r>
      <w:r>
        <w:rPr>
          <w:rtl/>
        </w:rPr>
        <w:t>. بعض</w:t>
      </w:r>
      <w:r>
        <w:rPr>
          <w:rFonts w:hint="cs"/>
          <w:rtl/>
        </w:rPr>
        <w:t>ی</w:t>
      </w:r>
      <w:r>
        <w:rPr>
          <w:rtl/>
        </w:rPr>
        <w:t xml:space="preserve"> از </w:t>
      </w:r>
      <w:r w:rsidR="007802BA">
        <w:rPr>
          <w:rtl/>
        </w:rPr>
        <w:t>ابراهیم‌ها</w:t>
      </w:r>
      <w:r>
        <w:rPr>
          <w:rtl/>
        </w:rPr>
        <w:t xml:space="preserve"> در ابتدا</w:t>
      </w:r>
      <w:r>
        <w:rPr>
          <w:rFonts w:hint="cs"/>
          <w:rtl/>
        </w:rPr>
        <w:t>ی</w:t>
      </w:r>
      <w:r>
        <w:rPr>
          <w:rtl/>
        </w:rPr>
        <w:t xml:space="preserve"> باب اول و بعض</w:t>
      </w:r>
      <w:r>
        <w:rPr>
          <w:rFonts w:hint="cs"/>
          <w:rtl/>
        </w:rPr>
        <w:t>ی</w:t>
      </w:r>
      <w:r>
        <w:rPr>
          <w:rtl/>
        </w:rPr>
        <w:t xml:space="preserve"> در آخر و بعض</w:t>
      </w:r>
      <w:r>
        <w:rPr>
          <w:rFonts w:hint="cs"/>
          <w:rtl/>
        </w:rPr>
        <w:t>ی</w:t>
      </w:r>
      <w:r>
        <w:rPr>
          <w:rtl/>
        </w:rPr>
        <w:t xml:space="preserve"> در وسط </w:t>
      </w:r>
      <w:r w:rsidR="007802BA">
        <w:rPr>
          <w:rtl/>
        </w:rPr>
        <w:t>آمده‌اند</w:t>
      </w:r>
      <w:r>
        <w:rPr>
          <w:rtl/>
        </w:rPr>
        <w:t>. در کتاب رجال</w:t>
      </w:r>
      <w:r>
        <w:rPr>
          <w:rFonts w:hint="cs"/>
          <w:rtl/>
        </w:rPr>
        <w:t>ی</w:t>
      </w:r>
      <w:r>
        <w:rPr>
          <w:rtl/>
        </w:rPr>
        <w:t xml:space="preserve"> ش</w:t>
      </w:r>
      <w:r>
        <w:rPr>
          <w:rFonts w:hint="cs"/>
          <w:rtl/>
        </w:rPr>
        <w:t>ی</w:t>
      </w:r>
      <w:r>
        <w:rPr>
          <w:rFonts w:hint="eastAsia"/>
          <w:rtl/>
        </w:rPr>
        <w:t>عه</w:t>
      </w:r>
      <w:r>
        <w:rPr>
          <w:rtl/>
        </w:rPr>
        <w:t xml:space="preserve"> قبل از ابن داود ترت</w:t>
      </w:r>
      <w:r>
        <w:rPr>
          <w:rFonts w:hint="cs"/>
          <w:rtl/>
        </w:rPr>
        <w:t>ی</w:t>
      </w:r>
      <w:r>
        <w:rPr>
          <w:rFonts w:hint="eastAsia"/>
          <w:rtl/>
        </w:rPr>
        <w:t>ب</w:t>
      </w:r>
      <w:r>
        <w:rPr>
          <w:rtl/>
        </w:rPr>
        <w:t xml:space="preserve"> کامل اسماء رعا</w:t>
      </w:r>
      <w:r>
        <w:rPr>
          <w:rFonts w:hint="cs"/>
          <w:rtl/>
        </w:rPr>
        <w:t>ی</w:t>
      </w:r>
      <w:r>
        <w:rPr>
          <w:rFonts w:hint="eastAsia"/>
          <w:rtl/>
        </w:rPr>
        <w:t>ت</w:t>
      </w:r>
      <w:r>
        <w:rPr>
          <w:rtl/>
        </w:rPr>
        <w:t xml:space="preserve"> </w:t>
      </w:r>
      <w:r w:rsidR="007802BA">
        <w:rPr>
          <w:rtl/>
        </w:rPr>
        <w:t>نمی‌شد</w:t>
      </w:r>
      <w:r>
        <w:rPr>
          <w:rtl/>
        </w:rPr>
        <w:t xml:space="preserve"> البته </w:t>
      </w:r>
      <w:r w:rsidR="007802BA">
        <w:rPr>
          <w:rtl/>
        </w:rPr>
        <w:t>غالباً</w:t>
      </w:r>
      <w:r>
        <w:rPr>
          <w:rtl/>
        </w:rPr>
        <w:t xml:space="preserve"> اسام</w:t>
      </w:r>
      <w:r>
        <w:rPr>
          <w:rFonts w:hint="cs"/>
          <w:rtl/>
        </w:rPr>
        <w:t>ی</w:t>
      </w:r>
      <w:r>
        <w:rPr>
          <w:rtl/>
        </w:rPr>
        <w:t xml:space="preserve"> </w:t>
      </w:r>
      <w:r>
        <w:rPr>
          <w:rFonts w:hint="cs"/>
          <w:rtl/>
        </w:rPr>
        <w:t>ی</w:t>
      </w:r>
      <w:r>
        <w:rPr>
          <w:rFonts w:hint="eastAsia"/>
          <w:rtl/>
        </w:rPr>
        <w:t>کسان</w:t>
      </w:r>
      <w:r>
        <w:rPr>
          <w:rtl/>
        </w:rPr>
        <w:t xml:space="preserve"> را در کنار هم </w:t>
      </w:r>
      <w:r w:rsidR="007802BA">
        <w:rPr>
          <w:rtl/>
        </w:rPr>
        <w:t>می‌آوردند</w:t>
      </w:r>
      <w:r>
        <w:rPr>
          <w:rtl/>
        </w:rPr>
        <w:t xml:space="preserve">. رجال </w:t>
      </w:r>
      <w:r>
        <w:rPr>
          <w:rFonts w:hint="eastAsia"/>
          <w:rtl/>
        </w:rPr>
        <w:t>ابن</w:t>
      </w:r>
      <w:r>
        <w:rPr>
          <w:rtl/>
        </w:rPr>
        <w:t xml:space="preserve"> داود اول</w:t>
      </w:r>
      <w:r>
        <w:rPr>
          <w:rFonts w:hint="cs"/>
          <w:rtl/>
        </w:rPr>
        <w:t>ی</w:t>
      </w:r>
      <w:r>
        <w:rPr>
          <w:rFonts w:hint="eastAsia"/>
          <w:rtl/>
        </w:rPr>
        <w:t>ن</w:t>
      </w:r>
      <w:r>
        <w:rPr>
          <w:rtl/>
        </w:rPr>
        <w:t xml:space="preserve"> کتاب</w:t>
      </w:r>
      <w:r>
        <w:rPr>
          <w:rFonts w:hint="cs"/>
          <w:rtl/>
        </w:rPr>
        <w:t>ی</w:t>
      </w:r>
      <w:r>
        <w:rPr>
          <w:rtl/>
        </w:rPr>
        <w:t xml:space="preserve"> است که ترت</w:t>
      </w:r>
      <w:r>
        <w:rPr>
          <w:rFonts w:hint="cs"/>
          <w:rtl/>
        </w:rPr>
        <w:t>ی</w:t>
      </w:r>
      <w:r>
        <w:rPr>
          <w:rFonts w:hint="eastAsia"/>
          <w:rtl/>
        </w:rPr>
        <w:t>ب</w:t>
      </w:r>
      <w:r>
        <w:rPr>
          <w:rtl/>
        </w:rPr>
        <w:t xml:space="preserve"> کامل اسام</w:t>
      </w:r>
      <w:r>
        <w:rPr>
          <w:rFonts w:hint="cs"/>
          <w:rtl/>
        </w:rPr>
        <w:t>ی</w:t>
      </w:r>
      <w:r>
        <w:rPr>
          <w:rtl/>
        </w:rPr>
        <w:t xml:space="preserve"> در آن رعا</w:t>
      </w:r>
      <w:r>
        <w:rPr>
          <w:rFonts w:hint="cs"/>
          <w:rtl/>
        </w:rPr>
        <w:t>ی</w:t>
      </w:r>
      <w:r>
        <w:rPr>
          <w:rFonts w:hint="eastAsia"/>
          <w:rtl/>
        </w:rPr>
        <w:t>ت</w:t>
      </w:r>
      <w:r>
        <w:rPr>
          <w:rtl/>
        </w:rPr>
        <w:t xml:space="preserve"> شده است. </w:t>
      </w:r>
      <w:r w:rsidR="007802BA">
        <w:rPr>
          <w:rtl/>
        </w:rPr>
        <w:t>به‌هرحال</w:t>
      </w:r>
      <w:r>
        <w:rPr>
          <w:rtl/>
        </w:rPr>
        <w:t xml:space="preserve"> عدم رعا</w:t>
      </w:r>
      <w:r>
        <w:rPr>
          <w:rFonts w:hint="cs"/>
          <w:rtl/>
        </w:rPr>
        <w:t>ی</w:t>
      </w:r>
      <w:r>
        <w:rPr>
          <w:rFonts w:hint="eastAsia"/>
          <w:rtl/>
        </w:rPr>
        <w:t>ت</w:t>
      </w:r>
      <w:r>
        <w:rPr>
          <w:rtl/>
        </w:rPr>
        <w:t xml:space="preserve"> ا</w:t>
      </w:r>
      <w:r>
        <w:rPr>
          <w:rFonts w:hint="cs"/>
          <w:rtl/>
        </w:rPr>
        <w:t>ی</w:t>
      </w:r>
      <w:r>
        <w:rPr>
          <w:rFonts w:hint="eastAsia"/>
          <w:rtl/>
        </w:rPr>
        <w:t>ن</w:t>
      </w:r>
      <w:r>
        <w:rPr>
          <w:rtl/>
        </w:rPr>
        <w:t xml:space="preserve"> نکته در کتاب ش</w:t>
      </w:r>
      <w:r>
        <w:rPr>
          <w:rFonts w:hint="cs"/>
          <w:rtl/>
        </w:rPr>
        <w:t>ی</w:t>
      </w:r>
      <w:r>
        <w:rPr>
          <w:rFonts w:hint="eastAsia"/>
          <w:rtl/>
        </w:rPr>
        <w:t>خ</w:t>
      </w:r>
      <w:r>
        <w:rPr>
          <w:rtl/>
        </w:rPr>
        <w:t xml:space="preserve"> موجب شده است که </w:t>
      </w:r>
      <w:r>
        <w:rPr>
          <w:rFonts w:hint="cs"/>
          <w:rtl/>
        </w:rPr>
        <w:t>ی</w:t>
      </w:r>
      <w:r>
        <w:rPr>
          <w:rFonts w:hint="eastAsia"/>
          <w:rtl/>
        </w:rPr>
        <w:t>افتن</w:t>
      </w:r>
      <w:r>
        <w:rPr>
          <w:rtl/>
        </w:rPr>
        <w:t xml:space="preserve"> </w:t>
      </w:r>
      <w:r>
        <w:rPr>
          <w:rFonts w:hint="cs"/>
          <w:rtl/>
        </w:rPr>
        <w:t>ی</w:t>
      </w:r>
      <w:r>
        <w:rPr>
          <w:rFonts w:hint="eastAsia"/>
          <w:rtl/>
        </w:rPr>
        <w:t>ک</w:t>
      </w:r>
      <w:r>
        <w:rPr>
          <w:rtl/>
        </w:rPr>
        <w:t xml:space="preserve"> نام در کتاب او مشکل باشد.</w:t>
      </w:r>
    </w:p>
    <w:p w:rsidR="00117CCF" w:rsidRDefault="00117CCF" w:rsidP="00EA7AEB">
      <w:pPr>
        <w:rPr>
          <w:rtl/>
        </w:rPr>
      </w:pPr>
      <w:r>
        <w:rPr>
          <w:rFonts w:hint="eastAsia"/>
          <w:rtl/>
        </w:rPr>
        <w:t>البته</w:t>
      </w:r>
      <w:r>
        <w:rPr>
          <w:rtl/>
        </w:rPr>
        <w:t xml:space="preserve"> در باب اصحاب الصادق </w:t>
      </w:r>
      <w:r>
        <w:rPr>
          <w:rFonts w:hint="cs"/>
          <w:rtl/>
        </w:rPr>
        <w:t>ی</w:t>
      </w:r>
      <w:r>
        <w:rPr>
          <w:rFonts w:hint="eastAsia"/>
          <w:rtl/>
        </w:rPr>
        <w:t>ک</w:t>
      </w:r>
      <w:r>
        <w:rPr>
          <w:rtl/>
        </w:rPr>
        <w:t xml:space="preserve"> ترت</w:t>
      </w:r>
      <w:r>
        <w:rPr>
          <w:rFonts w:hint="cs"/>
          <w:rtl/>
        </w:rPr>
        <w:t>ی</w:t>
      </w:r>
      <w:r>
        <w:rPr>
          <w:rFonts w:hint="eastAsia"/>
          <w:rtl/>
        </w:rPr>
        <w:t>ب</w:t>
      </w:r>
      <w:r>
        <w:rPr>
          <w:rtl/>
        </w:rPr>
        <w:t xml:space="preserve"> خاص</w:t>
      </w:r>
      <w:r>
        <w:rPr>
          <w:rFonts w:hint="cs"/>
          <w:rtl/>
        </w:rPr>
        <w:t>ی</w:t>
      </w:r>
      <w:r>
        <w:rPr>
          <w:rtl/>
        </w:rPr>
        <w:t xml:space="preserve"> رعا</w:t>
      </w:r>
      <w:r>
        <w:rPr>
          <w:rFonts w:hint="cs"/>
          <w:rtl/>
        </w:rPr>
        <w:t>ی</w:t>
      </w:r>
      <w:r>
        <w:rPr>
          <w:rFonts w:hint="eastAsia"/>
          <w:rtl/>
        </w:rPr>
        <w:t>ت</w:t>
      </w:r>
      <w:r>
        <w:rPr>
          <w:rtl/>
        </w:rPr>
        <w:t xml:space="preserve"> شده است.</w:t>
      </w:r>
    </w:p>
    <w:p w:rsidR="00117CCF" w:rsidRDefault="00117CCF" w:rsidP="00EA7AEB">
      <w:pPr>
        <w:rPr>
          <w:rtl/>
        </w:rPr>
      </w:pPr>
      <w:r>
        <w:rPr>
          <w:rFonts w:hint="eastAsia"/>
          <w:rtl/>
        </w:rPr>
        <w:t>د</w:t>
      </w:r>
      <w:r>
        <w:rPr>
          <w:rFonts w:hint="cs"/>
          <w:rtl/>
        </w:rPr>
        <w:t>ی</w:t>
      </w:r>
      <w:r>
        <w:rPr>
          <w:rFonts w:hint="eastAsia"/>
          <w:rtl/>
        </w:rPr>
        <w:t>گر</w:t>
      </w:r>
      <w:r>
        <w:rPr>
          <w:rtl/>
        </w:rPr>
        <w:t xml:space="preserve"> ا</w:t>
      </w:r>
      <w:r>
        <w:rPr>
          <w:rFonts w:hint="cs"/>
          <w:rtl/>
        </w:rPr>
        <w:t>ی</w:t>
      </w:r>
      <w:r>
        <w:rPr>
          <w:rFonts w:hint="eastAsia"/>
          <w:rtl/>
        </w:rPr>
        <w:t>نکه</w:t>
      </w:r>
      <w:r>
        <w:rPr>
          <w:rtl/>
        </w:rPr>
        <w:t xml:space="preserve"> واو قبل از هاء </w:t>
      </w:r>
      <w:r w:rsidR="007802BA">
        <w:rPr>
          <w:rtl/>
        </w:rPr>
        <w:t>ذکرشده</w:t>
      </w:r>
      <w:r>
        <w:rPr>
          <w:rtl/>
        </w:rPr>
        <w:t xml:space="preserve"> است. </w:t>
      </w:r>
      <w:r w:rsidR="007802BA">
        <w:rPr>
          <w:rtl/>
        </w:rPr>
        <w:t>برخلاف</w:t>
      </w:r>
      <w:r>
        <w:rPr>
          <w:rtl/>
        </w:rPr>
        <w:t xml:space="preserve"> </w:t>
      </w:r>
      <w:r>
        <w:rPr>
          <w:rFonts w:hint="cs"/>
          <w:rtl/>
        </w:rPr>
        <w:t>ی</w:t>
      </w:r>
      <w:r>
        <w:rPr>
          <w:rFonts w:hint="eastAsia"/>
          <w:rtl/>
        </w:rPr>
        <w:t>ک</w:t>
      </w:r>
      <w:r>
        <w:rPr>
          <w:rtl/>
        </w:rPr>
        <w:t xml:space="preserve"> سر</w:t>
      </w:r>
      <w:r>
        <w:rPr>
          <w:rFonts w:hint="cs"/>
          <w:rtl/>
        </w:rPr>
        <w:t>ی</w:t>
      </w:r>
      <w:r>
        <w:rPr>
          <w:rtl/>
        </w:rPr>
        <w:t xml:space="preserve"> از کتب عرب</w:t>
      </w:r>
      <w:r>
        <w:rPr>
          <w:rFonts w:hint="cs"/>
          <w:rtl/>
        </w:rPr>
        <w:t>ی</w:t>
      </w:r>
      <w:r>
        <w:rPr>
          <w:rtl/>
        </w:rPr>
        <w:t xml:space="preserve"> مانند لسان العرب که واو بعد از هاء است.</w:t>
      </w:r>
    </w:p>
    <w:p w:rsidR="00117CCF" w:rsidRDefault="00117CCF" w:rsidP="00EA7AEB">
      <w:pPr>
        <w:rPr>
          <w:rtl/>
        </w:rPr>
      </w:pPr>
      <w:r>
        <w:rPr>
          <w:rFonts w:hint="eastAsia"/>
          <w:rtl/>
        </w:rPr>
        <w:lastRenderedPageBreak/>
        <w:t>همچن</w:t>
      </w:r>
      <w:r>
        <w:rPr>
          <w:rFonts w:hint="cs"/>
          <w:rtl/>
        </w:rPr>
        <w:t>ی</w:t>
      </w:r>
      <w:r>
        <w:rPr>
          <w:rFonts w:hint="eastAsia"/>
          <w:rtl/>
        </w:rPr>
        <w:t>ن</w:t>
      </w:r>
      <w:r>
        <w:rPr>
          <w:rtl/>
        </w:rPr>
        <w:t xml:space="preserve"> اسماء و کن</w:t>
      </w:r>
      <w:r>
        <w:rPr>
          <w:rFonts w:hint="cs"/>
          <w:rtl/>
        </w:rPr>
        <w:t>ی</w:t>
      </w:r>
      <w:r>
        <w:rPr>
          <w:rtl/>
        </w:rPr>
        <w:t xml:space="preserve"> و القاب از هم </w:t>
      </w:r>
      <w:r w:rsidR="007802BA">
        <w:rPr>
          <w:rtl/>
        </w:rPr>
        <w:t>تفکیک‌شده</w:t>
      </w:r>
      <w:r>
        <w:rPr>
          <w:rtl/>
        </w:rPr>
        <w:t xml:space="preserve"> است به </w:t>
      </w:r>
      <w:r w:rsidR="009C51C7">
        <w:rPr>
          <w:rtl/>
        </w:rPr>
        <w:t>این‌گونه</w:t>
      </w:r>
      <w:r>
        <w:rPr>
          <w:rtl/>
        </w:rPr>
        <w:t xml:space="preserve"> که ابتدا باب اسماء ذکر </w:t>
      </w:r>
      <w:r w:rsidR="007802BA">
        <w:rPr>
          <w:rtl/>
        </w:rPr>
        <w:t>می‌شود</w:t>
      </w:r>
      <w:r>
        <w:rPr>
          <w:rtl/>
        </w:rPr>
        <w:t xml:space="preserve"> و بعد کن</w:t>
      </w:r>
      <w:r>
        <w:rPr>
          <w:rFonts w:hint="cs"/>
          <w:rtl/>
        </w:rPr>
        <w:t>ی</w:t>
      </w:r>
      <w:r>
        <w:rPr>
          <w:rtl/>
        </w:rPr>
        <w:t xml:space="preserve"> و بعد القاب و بعد </w:t>
      </w:r>
      <w:r w:rsidR="00965BBF">
        <w:rPr>
          <w:rtl/>
        </w:rPr>
        <w:t>احیاناً</w:t>
      </w:r>
      <w:r>
        <w:rPr>
          <w:rtl/>
        </w:rPr>
        <w:t xml:space="preserve"> باب نساء.</w:t>
      </w:r>
    </w:p>
    <w:p w:rsidR="00701856" w:rsidRDefault="00701856" w:rsidP="00EA7AEB">
      <w:pPr>
        <w:pStyle w:val="Heading3"/>
        <w:rPr>
          <w:rtl/>
        </w:rPr>
      </w:pPr>
      <w:bookmarkStart w:id="28" w:name="_Toc37017241"/>
      <w:r>
        <w:rPr>
          <w:rFonts w:hint="cs"/>
          <w:rtl/>
        </w:rPr>
        <w:t xml:space="preserve">2. </w:t>
      </w:r>
      <w:r w:rsidR="00117CCF">
        <w:rPr>
          <w:rFonts w:hint="eastAsia"/>
          <w:rtl/>
        </w:rPr>
        <w:t>تکرار</w:t>
      </w:r>
      <w:r w:rsidR="00117CCF">
        <w:rPr>
          <w:rtl/>
        </w:rPr>
        <w:t xml:space="preserve"> عناو</w:t>
      </w:r>
      <w:r w:rsidR="00117CCF">
        <w:rPr>
          <w:rFonts w:hint="cs"/>
          <w:rtl/>
        </w:rPr>
        <w:t>ی</w:t>
      </w:r>
      <w:r w:rsidR="00117CCF">
        <w:rPr>
          <w:rFonts w:hint="eastAsia"/>
          <w:rtl/>
        </w:rPr>
        <w:t>ن</w:t>
      </w:r>
      <w:bookmarkEnd w:id="28"/>
    </w:p>
    <w:p w:rsidR="00117CCF" w:rsidRDefault="00117CCF" w:rsidP="00EA7AEB">
      <w:pPr>
        <w:rPr>
          <w:rtl/>
        </w:rPr>
      </w:pPr>
      <w:r>
        <w:rPr>
          <w:rtl/>
        </w:rPr>
        <w:t xml:space="preserve"> اسم </w:t>
      </w:r>
      <w:r>
        <w:rPr>
          <w:rFonts w:hint="cs"/>
          <w:rtl/>
        </w:rPr>
        <w:t>ی</w:t>
      </w:r>
      <w:r>
        <w:rPr>
          <w:rFonts w:hint="eastAsia"/>
          <w:rtl/>
        </w:rPr>
        <w:t>ک</w:t>
      </w:r>
      <w:r>
        <w:rPr>
          <w:rtl/>
        </w:rPr>
        <w:t xml:space="preserve"> راو</w:t>
      </w:r>
      <w:r>
        <w:rPr>
          <w:rFonts w:hint="cs"/>
          <w:rtl/>
        </w:rPr>
        <w:t>ی</w:t>
      </w:r>
      <w:r>
        <w:rPr>
          <w:rtl/>
        </w:rPr>
        <w:t xml:space="preserve"> </w:t>
      </w:r>
      <w:r w:rsidR="00965BBF">
        <w:rPr>
          <w:rtl/>
        </w:rPr>
        <w:t>احیاناً</w:t>
      </w:r>
      <w:r>
        <w:rPr>
          <w:rtl/>
        </w:rPr>
        <w:t xml:space="preserve"> در چند باب تکرار شده است </w:t>
      </w:r>
      <w:r w:rsidR="00F16102">
        <w:rPr>
          <w:rtl/>
        </w:rPr>
        <w:t>مثلاً</w:t>
      </w:r>
      <w:r>
        <w:rPr>
          <w:rtl/>
        </w:rPr>
        <w:t xml:space="preserve"> در اصحاب الصادق و کاظم و </w:t>
      </w:r>
      <w:r>
        <w:rPr>
          <w:rFonts w:hint="cs"/>
          <w:rtl/>
        </w:rPr>
        <w:t>ی</w:t>
      </w:r>
      <w:r>
        <w:rPr>
          <w:rFonts w:hint="eastAsia"/>
          <w:rtl/>
        </w:rPr>
        <w:t>ا</w:t>
      </w:r>
      <w:r>
        <w:rPr>
          <w:rtl/>
        </w:rPr>
        <w:t xml:space="preserve"> ب</w:t>
      </w:r>
      <w:r>
        <w:rPr>
          <w:rFonts w:hint="cs"/>
          <w:rtl/>
        </w:rPr>
        <w:t>ی</w:t>
      </w:r>
      <w:r>
        <w:rPr>
          <w:rFonts w:hint="eastAsia"/>
          <w:rtl/>
        </w:rPr>
        <w:t>شتر</w:t>
      </w:r>
      <w:r>
        <w:rPr>
          <w:rtl/>
        </w:rPr>
        <w:t xml:space="preserve"> تکرار شده است و علت آن ا</w:t>
      </w:r>
      <w:r>
        <w:rPr>
          <w:rFonts w:hint="cs"/>
          <w:rtl/>
        </w:rPr>
        <w:t>ی</w:t>
      </w:r>
      <w:r>
        <w:rPr>
          <w:rFonts w:hint="eastAsia"/>
          <w:rtl/>
        </w:rPr>
        <w:t>ن</w:t>
      </w:r>
      <w:r>
        <w:rPr>
          <w:rtl/>
        </w:rPr>
        <w:t xml:space="preserve"> بوده که </w:t>
      </w:r>
      <w:r>
        <w:rPr>
          <w:rFonts w:hint="cs"/>
          <w:rtl/>
        </w:rPr>
        <w:t>ی</w:t>
      </w:r>
      <w:r>
        <w:rPr>
          <w:rFonts w:hint="eastAsia"/>
          <w:rtl/>
        </w:rPr>
        <w:t>ک</w:t>
      </w:r>
      <w:r>
        <w:rPr>
          <w:rtl/>
        </w:rPr>
        <w:t xml:space="preserve"> فرد گاه از اصحاب چند امام بوده است. حت</w:t>
      </w:r>
      <w:r>
        <w:rPr>
          <w:rFonts w:hint="cs"/>
          <w:rtl/>
        </w:rPr>
        <w:t>ی</w:t>
      </w:r>
      <w:r>
        <w:rPr>
          <w:rtl/>
        </w:rPr>
        <w:t xml:space="preserve"> گاه اسماء روا</w:t>
      </w:r>
      <w:r>
        <w:rPr>
          <w:rFonts w:hint="eastAsia"/>
          <w:rtl/>
        </w:rPr>
        <w:t>ت</w:t>
      </w:r>
      <w:r>
        <w:rPr>
          <w:rtl/>
        </w:rPr>
        <w:t xml:space="preserve"> در </w:t>
      </w:r>
      <w:r>
        <w:rPr>
          <w:rFonts w:hint="cs"/>
          <w:rtl/>
        </w:rPr>
        <w:t>ی</w:t>
      </w:r>
      <w:r>
        <w:rPr>
          <w:rFonts w:hint="eastAsia"/>
          <w:rtl/>
        </w:rPr>
        <w:t>ک</w:t>
      </w:r>
      <w:r>
        <w:rPr>
          <w:rtl/>
        </w:rPr>
        <w:t xml:space="preserve"> باب تکرار شده است و ا</w:t>
      </w:r>
      <w:r>
        <w:rPr>
          <w:rFonts w:hint="cs"/>
          <w:rtl/>
        </w:rPr>
        <w:t>ی</w:t>
      </w:r>
      <w:r>
        <w:rPr>
          <w:rFonts w:hint="eastAsia"/>
          <w:rtl/>
        </w:rPr>
        <w:t>ن</w:t>
      </w:r>
      <w:r>
        <w:rPr>
          <w:rtl/>
        </w:rPr>
        <w:t xml:space="preserve"> موارد، کم </w:t>
      </w:r>
      <w:r w:rsidR="007802BA">
        <w:rPr>
          <w:rtl/>
        </w:rPr>
        <w:t>نیست</w:t>
      </w:r>
      <w:r>
        <w:rPr>
          <w:rtl/>
        </w:rPr>
        <w:t xml:space="preserve"> و شا</w:t>
      </w:r>
      <w:r>
        <w:rPr>
          <w:rFonts w:hint="cs"/>
          <w:rtl/>
        </w:rPr>
        <w:t>ی</w:t>
      </w:r>
      <w:r>
        <w:rPr>
          <w:rFonts w:hint="eastAsia"/>
          <w:rtl/>
        </w:rPr>
        <w:t>د</w:t>
      </w:r>
      <w:r>
        <w:rPr>
          <w:rtl/>
        </w:rPr>
        <w:t xml:space="preserve"> به دو</w:t>
      </w:r>
      <w:r>
        <w:rPr>
          <w:rFonts w:hint="cs"/>
          <w:rtl/>
        </w:rPr>
        <w:t>ی</w:t>
      </w:r>
      <w:r>
        <w:rPr>
          <w:rFonts w:hint="eastAsia"/>
          <w:rtl/>
        </w:rPr>
        <w:t>ست</w:t>
      </w:r>
      <w:r>
        <w:rPr>
          <w:rtl/>
        </w:rPr>
        <w:t xml:space="preserve"> </w:t>
      </w:r>
      <w:r>
        <w:rPr>
          <w:rFonts w:hint="eastAsia"/>
          <w:rtl/>
        </w:rPr>
        <w:t>مورد</w:t>
      </w:r>
      <w:r>
        <w:rPr>
          <w:rtl/>
        </w:rPr>
        <w:t xml:space="preserve"> بالغ </w:t>
      </w:r>
      <w:r w:rsidR="007802BA">
        <w:rPr>
          <w:rtl/>
        </w:rPr>
        <w:t>می‌شود</w:t>
      </w:r>
      <w:r>
        <w:rPr>
          <w:rtl/>
        </w:rPr>
        <w:t xml:space="preserve">. گاه آنچه در </w:t>
      </w:r>
      <w:r w:rsidR="007802BA">
        <w:rPr>
          <w:rtl/>
        </w:rPr>
        <w:t>ترجمه‌ی</w:t>
      </w:r>
      <w:r>
        <w:rPr>
          <w:rtl/>
        </w:rPr>
        <w:t xml:space="preserve"> ا</w:t>
      </w:r>
      <w:r>
        <w:rPr>
          <w:rFonts w:hint="cs"/>
          <w:rtl/>
        </w:rPr>
        <w:t>ی</w:t>
      </w:r>
      <w:r>
        <w:rPr>
          <w:rFonts w:hint="eastAsia"/>
          <w:rtl/>
        </w:rPr>
        <w:t>ن</w:t>
      </w:r>
      <w:r>
        <w:rPr>
          <w:rtl/>
        </w:rPr>
        <w:t xml:space="preserve"> روات ذکر کرده است دارا</w:t>
      </w:r>
      <w:r>
        <w:rPr>
          <w:rFonts w:hint="cs"/>
          <w:rtl/>
        </w:rPr>
        <w:t>ی</w:t>
      </w:r>
      <w:r>
        <w:rPr>
          <w:rtl/>
        </w:rPr>
        <w:t xml:space="preserve"> اختلاف کم</w:t>
      </w:r>
      <w:r>
        <w:rPr>
          <w:rFonts w:hint="cs"/>
          <w:rtl/>
        </w:rPr>
        <w:t>ی</w:t>
      </w:r>
      <w:r>
        <w:rPr>
          <w:rtl/>
        </w:rPr>
        <w:t xml:space="preserve"> است و گاه </w:t>
      </w:r>
      <w:r w:rsidR="007802BA">
        <w:rPr>
          <w:rtl/>
        </w:rPr>
        <w:t>عیناً</w:t>
      </w:r>
      <w:r>
        <w:rPr>
          <w:rtl/>
        </w:rPr>
        <w:t xml:space="preserve"> مانند همان عبارت است. شا</w:t>
      </w:r>
      <w:r>
        <w:rPr>
          <w:rFonts w:hint="cs"/>
          <w:rtl/>
        </w:rPr>
        <w:t>ی</w:t>
      </w:r>
      <w:r>
        <w:rPr>
          <w:rFonts w:hint="eastAsia"/>
          <w:rtl/>
        </w:rPr>
        <w:t>د</w:t>
      </w:r>
      <w:r>
        <w:rPr>
          <w:rtl/>
        </w:rPr>
        <w:t xml:space="preserve"> گاه اختلاف به ا</w:t>
      </w:r>
      <w:r>
        <w:rPr>
          <w:rFonts w:hint="cs"/>
          <w:rtl/>
        </w:rPr>
        <w:t>ی</w:t>
      </w:r>
      <w:r>
        <w:rPr>
          <w:rFonts w:hint="eastAsia"/>
          <w:rtl/>
        </w:rPr>
        <w:t>ن</w:t>
      </w:r>
      <w:r>
        <w:rPr>
          <w:rtl/>
        </w:rPr>
        <w:t xml:space="preserve"> سبب بوده که ش</w:t>
      </w:r>
      <w:r>
        <w:rPr>
          <w:rFonts w:hint="cs"/>
          <w:rtl/>
        </w:rPr>
        <w:t>ی</w:t>
      </w:r>
      <w:r>
        <w:rPr>
          <w:rFonts w:hint="eastAsia"/>
          <w:rtl/>
        </w:rPr>
        <w:t>خ</w:t>
      </w:r>
      <w:r>
        <w:rPr>
          <w:rtl/>
        </w:rPr>
        <w:t xml:space="preserve"> اعتقاد داشته است که </w:t>
      </w:r>
      <w:r w:rsidR="007802BA">
        <w:rPr>
          <w:rtl/>
        </w:rPr>
        <w:t>آن‌ها</w:t>
      </w:r>
      <w:r>
        <w:rPr>
          <w:rtl/>
        </w:rPr>
        <w:t xml:space="preserve"> هرچند نامشان مشابه است ول</w:t>
      </w:r>
      <w:r>
        <w:rPr>
          <w:rFonts w:hint="cs"/>
          <w:rtl/>
        </w:rPr>
        <w:t>ی</w:t>
      </w:r>
      <w:r>
        <w:rPr>
          <w:rtl/>
        </w:rPr>
        <w:t xml:space="preserve"> دو نفر هستند و گاه که ع</w:t>
      </w:r>
      <w:r>
        <w:rPr>
          <w:rFonts w:hint="cs"/>
          <w:rtl/>
        </w:rPr>
        <w:t>ی</w:t>
      </w:r>
      <w:r>
        <w:rPr>
          <w:rFonts w:hint="eastAsia"/>
          <w:rtl/>
        </w:rPr>
        <w:t>ن</w:t>
      </w:r>
      <w:r>
        <w:rPr>
          <w:rtl/>
        </w:rPr>
        <w:t xml:space="preserve"> عبارت است شا</w:t>
      </w:r>
      <w:r>
        <w:rPr>
          <w:rFonts w:hint="cs"/>
          <w:rtl/>
        </w:rPr>
        <w:t>ی</w:t>
      </w:r>
      <w:r>
        <w:rPr>
          <w:rFonts w:hint="eastAsia"/>
          <w:rtl/>
        </w:rPr>
        <w:t>د</w:t>
      </w:r>
      <w:r>
        <w:rPr>
          <w:rtl/>
        </w:rPr>
        <w:t xml:space="preserve"> ش</w:t>
      </w:r>
      <w:r>
        <w:rPr>
          <w:rFonts w:hint="cs"/>
          <w:rtl/>
        </w:rPr>
        <w:t>ی</w:t>
      </w:r>
      <w:r>
        <w:rPr>
          <w:rFonts w:hint="eastAsia"/>
          <w:rtl/>
        </w:rPr>
        <w:t>خ</w:t>
      </w:r>
      <w:r>
        <w:rPr>
          <w:rtl/>
        </w:rPr>
        <w:t xml:space="preserve"> فراموش کرده که </w:t>
      </w:r>
      <w:r w:rsidR="007802BA">
        <w:rPr>
          <w:rtl/>
        </w:rPr>
        <w:t>قبلاً</w:t>
      </w:r>
      <w:r>
        <w:rPr>
          <w:rtl/>
        </w:rPr>
        <w:t xml:space="preserve"> از آن راو</w:t>
      </w:r>
      <w:r>
        <w:rPr>
          <w:rFonts w:hint="cs"/>
          <w:rtl/>
        </w:rPr>
        <w:t>ی</w:t>
      </w:r>
      <w:r>
        <w:rPr>
          <w:rtl/>
        </w:rPr>
        <w:t xml:space="preserve"> سخن گفته بوده است </w:t>
      </w:r>
      <w:r w:rsidR="00F16102">
        <w:rPr>
          <w:rtl/>
        </w:rPr>
        <w:t>مثلاً</w:t>
      </w:r>
      <w:r>
        <w:rPr>
          <w:rtl/>
        </w:rPr>
        <w:t xml:space="preserve"> گاه </w:t>
      </w:r>
      <w:r>
        <w:rPr>
          <w:rFonts w:hint="cs"/>
          <w:rtl/>
        </w:rPr>
        <w:t>ی</w:t>
      </w:r>
      <w:r>
        <w:rPr>
          <w:rFonts w:hint="eastAsia"/>
          <w:rtl/>
        </w:rPr>
        <w:t>ک</w:t>
      </w:r>
      <w:r>
        <w:rPr>
          <w:rFonts w:hint="cs"/>
          <w:rtl/>
        </w:rPr>
        <w:t>ی</w:t>
      </w:r>
      <w:r>
        <w:rPr>
          <w:rtl/>
        </w:rPr>
        <w:t xml:space="preserve"> را در ابتدا</w:t>
      </w:r>
      <w:r>
        <w:rPr>
          <w:rFonts w:hint="cs"/>
          <w:rtl/>
        </w:rPr>
        <w:t>ی</w:t>
      </w:r>
      <w:r>
        <w:rPr>
          <w:rtl/>
        </w:rPr>
        <w:t xml:space="preserve"> باب و د</w:t>
      </w:r>
      <w:r>
        <w:rPr>
          <w:rFonts w:hint="cs"/>
          <w:rtl/>
        </w:rPr>
        <w:t>ی</w:t>
      </w:r>
      <w:r>
        <w:rPr>
          <w:rFonts w:hint="eastAsia"/>
          <w:rtl/>
        </w:rPr>
        <w:t>گر</w:t>
      </w:r>
      <w:r>
        <w:rPr>
          <w:rFonts w:hint="cs"/>
          <w:rtl/>
        </w:rPr>
        <w:t>ی</w:t>
      </w:r>
      <w:r>
        <w:rPr>
          <w:rtl/>
        </w:rPr>
        <w:t xml:space="preserve"> را در آخر باب ذکر کرده و به سبب </w:t>
      </w:r>
      <w:r w:rsidR="007802BA">
        <w:rPr>
          <w:rtl/>
        </w:rPr>
        <w:t>فاصله‌ی</w:t>
      </w:r>
      <w:r>
        <w:rPr>
          <w:rtl/>
        </w:rPr>
        <w:t xml:space="preserve"> ز</w:t>
      </w:r>
      <w:r>
        <w:rPr>
          <w:rFonts w:hint="cs"/>
          <w:rtl/>
        </w:rPr>
        <w:t>ی</w:t>
      </w:r>
      <w:r>
        <w:rPr>
          <w:rFonts w:hint="eastAsia"/>
          <w:rtl/>
        </w:rPr>
        <w:t>اد</w:t>
      </w:r>
      <w:r>
        <w:rPr>
          <w:rtl/>
        </w:rPr>
        <w:t xml:space="preserve"> فراموش کرده و آن را تکرار کرده و هرچه فاصله ب</w:t>
      </w:r>
      <w:r>
        <w:rPr>
          <w:rFonts w:hint="cs"/>
          <w:rtl/>
        </w:rPr>
        <w:t>ی</w:t>
      </w:r>
      <w:r>
        <w:rPr>
          <w:rFonts w:hint="eastAsia"/>
          <w:rtl/>
        </w:rPr>
        <w:t>شتر</w:t>
      </w:r>
      <w:r>
        <w:rPr>
          <w:rtl/>
        </w:rPr>
        <w:t xml:space="preserve"> </w:t>
      </w:r>
      <w:r w:rsidR="007802BA">
        <w:rPr>
          <w:rtl/>
        </w:rPr>
        <w:t>می‌شود</w:t>
      </w:r>
      <w:r>
        <w:rPr>
          <w:rtl/>
        </w:rPr>
        <w:t xml:space="preserve"> تکرار ب</w:t>
      </w:r>
      <w:r>
        <w:rPr>
          <w:rFonts w:hint="cs"/>
          <w:rtl/>
        </w:rPr>
        <w:t>ی</w:t>
      </w:r>
      <w:r>
        <w:rPr>
          <w:rFonts w:hint="eastAsia"/>
          <w:rtl/>
        </w:rPr>
        <w:t>شتر</w:t>
      </w:r>
      <w:r>
        <w:rPr>
          <w:rtl/>
        </w:rPr>
        <w:t xml:space="preserve"> </w:t>
      </w:r>
      <w:r w:rsidR="007802BA">
        <w:rPr>
          <w:rtl/>
        </w:rPr>
        <w:t>می‌شود</w:t>
      </w:r>
      <w:r>
        <w:rPr>
          <w:rtl/>
        </w:rPr>
        <w:t xml:space="preserve">. البته گاه </w:t>
      </w:r>
      <w:r w:rsidR="007802BA">
        <w:rPr>
          <w:rtl/>
        </w:rPr>
        <w:t>فاصله‌ی</w:t>
      </w:r>
      <w:r>
        <w:rPr>
          <w:rtl/>
        </w:rPr>
        <w:t xml:space="preserve"> </w:t>
      </w:r>
      <w:r w:rsidR="007802BA">
        <w:rPr>
          <w:rtl/>
        </w:rPr>
        <w:t>آن‌ها</w:t>
      </w:r>
      <w:r>
        <w:rPr>
          <w:rtl/>
        </w:rPr>
        <w:t xml:space="preserve"> کم بوده است که احتمال فراموش</w:t>
      </w:r>
      <w:r>
        <w:rPr>
          <w:rFonts w:hint="cs"/>
          <w:rtl/>
        </w:rPr>
        <w:t>ی</w:t>
      </w:r>
      <w:r>
        <w:rPr>
          <w:rtl/>
        </w:rPr>
        <w:t xml:space="preserve"> </w:t>
      </w:r>
      <w:r>
        <w:rPr>
          <w:rFonts w:hint="eastAsia"/>
          <w:rtl/>
        </w:rPr>
        <w:t>کم</w:t>
      </w:r>
      <w:r>
        <w:rPr>
          <w:rtl/>
        </w:rPr>
        <w:t xml:space="preserve"> است و ب</w:t>
      </w:r>
      <w:r>
        <w:rPr>
          <w:rFonts w:hint="cs"/>
          <w:rtl/>
        </w:rPr>
        <w:t>ی</w:t>
      </w:r>
      <w:r>
        <w:rPr>
          <w:rFonts w:hint="eastAsia"/>
          <w:rtl/>
        </w:rPr>
        <w:t>شتر</w:t>
      </w:r>
      <w:r>
        <w:rPr>
          <w:rtl/>
        </w:rPr>
        <w:t xml:space="preserve"> احتمال تعدد آن دو راو</w:t>
      </w:r>
      <w:r>
        <w:rPr>
          <w:rFonts w:hint="cs"/>
          <w:rtl/>
        </w:rPr>
        <w:t>ی</w:t>
      </w:r>
      <w:r>
        <w:rPr>
          <w:rtl/>
        </w:rPr>
        <w:t xml:space="preserve"> است. </w:t>
      </w:r>
      <w:r w:rsidR="007802BA">
        <w:rPr>
          <w:rtl/>
        </w:rPr>
        <w:t>بنابراین</w:t>
      </w:r>
      <w:r>
        <w:rPr>
          <w:rtl/>
        </w:rPr>
        <w:t xml:space="preserve"> نگاه به </w:t>
      </w:r>
      <w:r w:rsidR="007802BA">
        <w:rPr>
          <w:rtl/>
        </w:rPr>
        <w:t>فاصله‌ی</w:t>
      </w:r>
      <w:r>
        <w:rPr>
          <w:rtl/>
        </w:rPr>
        <w:t xml:space="preserve"> ب</w:t>
      </w:r>
      <w:r>
        <w:rPr>
          <w:rFonts w:hint="cs"/>
          <w:rtl/>
        </w:rPr>
        <w:t>ی</w:t>
      </w:r>
      <w:r>
        <w:rPr>
          <w:rFonts w:hint="eastAsia"/>
          <w:rtl/>
        </w:rPr>
        <w:t>ن</w:t>
      </w:r>
      <w:r>
        <w:rPr>
          <w:rtl/>
        </w:rPr>
        <w:t xml:space="preserve"> دو راو</w:t>
      </w:r>
      <w:r>
        <w:rPr>
          <w:rFonts w:hint="cs"/>
          <w:rtl/>
        </w:rPr>
        <w:t>ی</w:t>
      </w:r>
      <w:r>
        <w:rPr>
          <w:rtl/>
        </w:rPr>
        <w:t xml:space="preserve"> هم نام در احتمال تعدد و احتمال غفلت ش</w:t>
      </w:r>
      <w:r>
        <w:rPr>
          <w:rFonts w:hint="cs"/>
          <w:rtl/>
        </w:rPr>
        <w:t>ی</w:t>
      </w:r>
      <w:r>
        <w:rPr>
          <w:rFonts w:hint="eastAsia"/>
          <w:rtl/>
        </w:rPr>
        <w:t>خ</w:t>
      </w:r>
      <w:r>
        <w:rPr>
          <w:rtl/>
        </w:rPr>
        <w:t xml:space="preserve"> </w:t>
      </w:r>
      <w:r w:rsidR="007802BA">
        <w:rPr>
          <w:rtl/>
        </w:rPr>
        <w:t>تأثیرگذار</w:t>
      </w:r>
      <w:r>
        <w:rPr>
          <w:rtl/>
        </w:rPr>
        <w:t xml:space="preserve"> است. احتمال وجه ا</w:t>
      </w:r>
      <w:r>
        <w:rPr>
          <w:rFonts w:hint="cs"/>
          <w:rtl/>
        </w:rPr>
        <w:t>ی</w:t>
      </w:r>
      <w:r>
        <w:rPr>
          <w:rFonts w:hint="eastAsia"/>
          <w:rtl/>
        </w:rPr>
        <w:t>ن</w:t>
      </w:r>
      <w:r>
        <w:rPr>
          <w:rtl/>
        </w:rPr>
        <w:t xml:space="preserve"> </w:t>
      </w:r>
      <w:r w:rsidR="007802BA">
        <w:rPr>
          <w:rtl/>
        </w:rPr>
        <w:t>غفلت‌ها</w:t>
      </w:r>
      <w:r>
        <w:rPr>
          <w:rtl/>
        </w:rPr>
        <w:t xml:space="preserve"> ا</w:t>
      </w:r>
      <w:r>
        <w:rPr>
          <w:rFonts w:hint="cs"/>
          <w:rtl/>
        </w:rPr>
        <w:t>ی</w:t>
      </w:r>
      <w:r>
        <w:rPr>
          <w:rFonts w:hint="eastAsia"/>
          <w:rtl/>
        </w:rPr>
        <w:t>ن</w:t>
      </w:r>
      <w:r>
        <w:rPr>
          <w:rtl/>
        </w:rPr>
        <w:t xml:space="preserve"> بود که ش</w:t>
      </w:r>
      <w:r>
        <w:rPr>
          <w:rFonts w:hint="cs"/>
          <w:rtl/>
        </w:rPr>
        <w:t>ی</w:t>
      </w:r>
      <w:r>
        <w:rPr>
          <w:rFonts w:hint="eastAsia"/>
          <w:rtl/>
        </w:rPr>
        <w:t>خ</w:t>
      </w:r>
      <w:r>
        <w:rPr>
          <w:rtl/>
        </w:rPr>
        <w:t xml:space="preserve"> اسام</w:t>
      </w:r>
      <w:r>
        <w:rPr>
          <w:rFonts w:hint="cs"/>
          <w:rtl/>
        </w:rPr>
        <w:t>ی</w:t>
      </w:r>
      <w:r>
        <w:rPr>
          <w:rtl/>
        </w:rPr>
        <w:t xml:space="preserve"> رجال را از مصادر مختلف اخذ </w:t>
      </w:r>
      <w:r w:rsidR="007802BA">
        <w:rPr>
          <w:rtl/>
        </w:rPr>
        <w:t>می‌کرده</w:t>
      </w:r>
      <w:r>
        <w:rPr>
          <w:rtl/>
        </w:rPr>
        <w:t xml:space="preserve"> و گاه فراموش </w:t>
      </w:r>
      <w:r w:rsidR="007802BA">
        <w:rPr>
          <w:rtl/>
        </w:rPr>
        <w:t>می‌کرده</w:t>
      </w:r>
      <w:r>
        <w:rPr>
          <w:rtl/>
        </w:rPr>
        <w:t xml:space="preserve"> که نام فرد را </w:t>
      </w:r>
      <w:r w:rsidR="007802BA">
        <w:rPr>
          <w:rtl/>
        </w:rPr>
        <w:t>قبلاً</w:t>
      </w:r>
      <w:r>
        <w:rPr>
          <w:rtl/>
        </w:rPr>
        <w:t xml:space="preserve"> ذکر کرده بود </w:t>
      </w:r>
      <w:r>
        <w:rPr>
          <w:rFonts w:hint="cs"/>
          <w:rtl/>
        </w:rPr>
        <w:t>ی</w:t>
      </w:r>
      <w:r>
        <w:rPr>
          <w:rFonts w:hint="eastAsia"/>
          <w:rtl/>
        </w:rPr>
        <w:t>ا</w:t>
      </w:r>
      <w:r>
        <w:rPr>
          <w:rtl/>
        </w:rPr>
        <w:t xml:space="preserve"> نه </w:t>
      </w:r>
      <w:r w:rsidR="007802BA">
        <w:rPr>
          <w:rtl/>
        </w:rPr>
        <w:t>مخصوصاً</w:t>
      </w:r>
      <w:r>
        <w:rPr>
          <w:rtl/>
        </w:rPr>
        <w:t xml:space="preserve"> که به ترت</w:t>
      </w:r>
      <w:r>
        <w:rPr>
          <w:rFonts w:hint="cs"/>
          <w:rtl/>
        </w:rPr>
        <w:t>ی</w:t>
      </w:r>
      <w:r>
        <w:rPr>
          <w:rFonts w:hint="eastAsia"/>
          <w:rtl/>
        </w:rPr>
        <w:t>ب</w:t>
      </w:r>
      <w:r>
        <w:rPr>
          <w:rtl/>
        </w:rPr>
        <w:t xml:space="preserve"> کامل الفبا</w:t>
      </w:r>
      <w:r>
        <w:rPr>
          <w:rFonts w:hint="cs"/>
          <w:rtl/>
        </w:rPr>
        <w:t>یی</w:t>
      </w:r>
      <w:r>
        <w:rPr>
          <w:rtl/>
        </w:rPr>
        <w:t xml:space="preserve"> نبوده و ا</w:t>
      </w:r>
      <w:r>
        <w:rPr>
          <w:rFonts w:hint="cs"/>
          <w:rtl/>
        </w:rPr>
        <w:t>ی</w:t>
      </w:r>
      <w:r>
        <w:rPr>
          <w:rFonts w:hint="eastAsia"/>
          <w:rtl/>
        </w:rPr>
        <w:t>ن</w:t>
      </w:r>
      <w:r>
        <w:rPr>
          <w:rtl/>
        </w:rPr>
        <w:t xml:space="preserve"> اشتباه تشد</w:t>
      </w:r>
      <w:r>
        <w:rPr>
          <w:rFonts w:hint="cs"/>
          <w:rtl/>
        </w:rPr>
        <w:t>ی</w:t>
      </w:r>
      <w:r>
        <w:rPr>
          <w:rFonts w:hint="eastAsia"/>
          <w:rtl/>
        </w:rPr>
        <w:t>د</w:t>
      </w:r>
      <w:r>
        <w:rPr>
          <w:rtl/>
        </w:rPr>
        <w:t xml:space="preserve"> </w:t>
      </w:r>
      <w:r w:rsidR="007802BA">
        <w:rPr>
          <w:rtl/>
        </w:rPr>
        <w:t>می‌شده</w:t>
      </w:r>
      <w:r>
        <w:rPr>
          <w:rtl/>
        </w:rPr>
        <w:t>.</w:t>
      </w:r>
    </w:p>
    <w:p w:rsidR="00117CCF" w:rsidRDefault="00117CCF" w:rsidP="00EA7AEB">
      <w:pPr>
        <w:rPr>
          <w:rtl/>
        </w:rPr>
      </w:pPr>
      <w:r>
        <w:rPr>
          <w:rFonts w:hint="eastAsia"/>
          <w:rtl/>
        </w:rPr>
        <w:t>گاه</w:t>
      </w:r>
      <w:r>
        <w:rPr>
          <w:rtl/>
        </w:rPr>
        <w:t xml:space="preserve"> اسام</w:t>
      </w:r>
      <w:r>
        <w:rPr>
          <w:rFonts w:hint="cs"/>
          <w:rtl/>
        </w:rPr>
        <w:t>ی</w:t>
      </w:r>
      <w:r>
        <w:rPr>
          <w:rtl/>
        </w:rPr>
        <w:t xml:space="preserve"> بعض</w:t>
      </w:r>
      <w:r>
        <w:rPr>
          <w:rFonts w:hint="cs"/>
          <w:rtl/>
        </w:rPr>
        <w:t>ی</w:t>
      </w:r>
      <w:r>
        <w:rPr>
          <w:rtl/>
        </w:rPr>
        <w:t xml:space="preserve"> از روات را، هم در باب اصحاب الائمه آورده است و هم در باب من لم </w:t>
      </w:r>
      <w:r>
        <w:rPr>
          <w:rFonts w:hint="cs"/>
          <w:rtl/>
        </w:rPr>
        <w:t>ی</w:t>
      </w:r>
      <w:r>
        <w:rPr>
          <w:rFonts w:hint="eastAsia"/>
          <w:rtl/>
        </w:rPr>
        <w:t>رو</w:t>
      </w:r>
      <w:r>
        <w:rPr>
          <w:rtl/>
        </w:rPr>
        <w:t xml:space="preserve"> عنهم و </w:t>
      </w:r>
      <w:r w:rsidR="007802BA">
        <w:rPr>
          <w:rtl/>
        </w:rPr>
        <w:t>حال‌آنکه</w:t>
      </w:r>
      <w:r>
        <w:rPr>
          <w:rtl/>
        </w:rPr>
        <w:t xml:space="preserve"> ش</w:t>
      </w:r>
      <w:r>
        <w:rPr>
          <w:rFonts w:hint="cs"/>
          <w:rtl/>
        </w:rPr>
        <w:t>ی</w:t>
      </w:r>
      <w:r>
        <w:rPr>
          <w:rFonts w:hint="eastAsia"/>
          <w:rtl/>
        </w:rPr>
        <w:t>خ</w:t>
      </w:r>
      <w:r>
        <w:rPr>
          <w:rtl/>
        </w:rPr>
        <w:t xml:space="preserve"> در مقدمه تصر</w:t>
      </w:r>
      <w:r>
        <w:rPr>
          <w:rFonts w:hint="cs"/>
          <w:rtl/>
        </w:rPr>
        <w:t>ی</w:t>
      </w:r>
      <w:r>
        <w:rPr>
          <w:rFonts w:hint="eastAsia"/>
          <w:rtl/>
        </w:rPr>
        <w:t>ح</w:t>
      </w:r>
      <w:r>
        <w:rPr>
          <w:rtl/>
        </w:rPr>
        <w:t xml:space="preserve"> کرده بود که من لم </w:t>
      </w:r>
      <w:r>
        <w:rPr>
          <w:rFonts w:hint="cs"/>
          <w:rtl/>
        </w:rPr>
        <w:t>ی</w:t>
      </w:r>
      <w:r>
        <w:rPr>
          <w:rFonts w:hint="eastAsia"/>
          <w:rtl/>
        </w:rPr>
        <w:t>رو</w:t>
      </w:r>
      <w:r>
        <w:rPr>
          <w:rtl/>
        </w:rPr>
        <w:t xml:space="preserve"> عنهم را در باب</w:t>
      </w:r>
      <w:r>
        <w:rPr>
          <w:rFonts w:hint="cs"/>
          <w:rtl/>
        </w:rPr>
        <w:t>ی</w:t>
      </w:r>
      <w:r>
        <w:rPr>
          <w:rtl/>
        </w:rPr>
        <w:t xml:space="preserve"> جداگانه ذکر کند و اسام</w:t>
      </w:r>
      <w:r>
        <w:rPr>
          <w:rFonts w:hint="cs"/>
          <w:rtl/>
        </w:rPr>
        <w:t>ی</w:t>
      </w:r>
      <w:r>
        <w:rPr>
          <w:rtl/>
        </w:rPr>
        <w:t xml:space="preserve"> </w:t>
      </w:r>
      <w:r w:rsidR="007802BA">
        <w:rPr>
          <w:rtl/>
        </w:rPr>
        <w:t>آن‌ها</w:t>
      </w:r>
      <w:r>
        <w:rPr>
          <w:rtl/>
        </w:rPr>
        <w:t xml:space="preserve"> را با اصحاب ائمه مخلوط نکند. در مورد علت ا</w:t>
      </w:r>
      <w:r>
        <w:rPr>
          <w:rFonts w:hint="cs"/>
          <w:rtl/>
        </w:rPr>
        <w:t>ی</w:t>
      </w:r>
      <w:r>
        <w:rPr>
          <w:rFonts w:hint="eastAsia"/>
          <w:rtl/>
        </w:rPr>
        <w:t>ن</w:t>
      </w:r>
      <w:r>
        <w:rPr>
          <w:rtl/>
        </w:rPr>
        <w:t xml:space="preserve"> تعدد نظرات مختلف</w:t>
      </w:r>
      <w:r>
        <w:rPr>
          <w:rFonts w:hint="cs"/>
          <w:rtl/>
        </w:rPr>
        <w:t>ی</w:t>
      </w:r>
      <w:r>
        <w:rPr>
          <w:rtl/>
        </w:rPr>
        <w:t xml:space="preserve"> </w:t>
      </w:r>
      <w:r w:rsidR="007802BA">
        <w:rPr>
          <w:rtl/>
        </w:rPr>
        <w:t>ارائه‌شده</w:t>
      </w:r>
      <w:r>
        <w:rPr>
          <w:rtl/>
        </w:rPr>
        <w:t xml:space="preserve"> است و بهتر</w:t>
      </w:r>
      <w:r>
        <w:rPr>
          <w:rFonts w:hint="cs"/>
          <w:rtl/>
        </w:rPr>
        <w:t>ی</w:t>
      </w:r>
      <w:r>
        <w:rPr>
          <w:rFonts w:hint="eastAsia"/>
          <w:rtl/>
        </w:rPr>
        <w:t>ن</w:t>
      </w:r>
      <w:r>
        <w:rPr>
          <w:rtl/>
        </w:rPr>
        <w:t xml:space="preserve"> نظر</w:t>
      </w:r>
      <w:r>
        <w:rPr>
          <w:rFonts w:hint="cs"/>
          <w:rtl/>
        </w:rPr>
        <w:t>ی</w:t>
      </w:r>
      <w:r>
        <w:rPr>
          <w:rFonts w:hint="eastAsia"/>
          <w:rtl/>
        </w:rPr>
        <w:t>ه</w:t>
      </w:r>
      <w:r>
        <w:rPr>
          <w:rtl/>
        </w:rPr>
        <w:t xml:space="preserve"> ا</w:t>
      </w:r>
      <w:r>
        <w:rPr>
          <w:rFonts w:hint="cs"/>
          <w:rtl/>
        </w:rPr>
        <w:t>ی</w:t>
      </w:r>
      <w:r>
        <w:rPr>
          <w:rFonts w:hint="eastAsia"/>
          <w:rtl/>
        </w:rPr>
        <w:t>ن</w:t>
      </w:r>
      <w:r>
        <w:rPr>
          <w:rtl/>
        </w:rPr>
        <w:t xml:space="preserve"> است که در بعض</w:t>
      </w:r>
      <w:r>
        <w:rPr>
          <w:rFonts w:hint="cs"/>
          <w:rtl/>
        </w:rPr>
        <w:t>ی</w:t>
      </w:r>
      <w:r>
        <w:rPr>
          <w:rtl/>
        </w:rPr>
        <w:t xml:space="preserve"> موارد که البته اندک است با</w:t>
      </w:r>
      <w:r>
        <w:rPr>
          <w:rFonts w:hint="cs"/>
          <w:rtl/>
        </w:rPr>
        <w:t>ی</w:t>
      </w:r>
      <w:r>
        <w:rPr>
          <w:rFonts w:hint="eastAsia"/>
          <w:rtl/>
        </w:rPr>
        <w:t>د</w:t>
      </w:r>
      <w:r>
        <w:rPr>
          <w:rtl/>
        </w:rPr>
        <w:t xml:space="preserve"> قائل به تعدد روات شد </w:t>
      </w:r>
      <w:r w:rsidR="00965BBF">
        <w:rPr>
          <w:rtl/>
        </w:rPr>
        <w:t>لااقل</w:t>
      </w:r>
      <w:r>
        <w:rPr>
          <w:rtl/>
        </w:rPr>
        <w:t xml:space="preserve"> ا</w:t>
      </w:r>
      <w:r>
        <w:rPr>
          <w:rFonts w:hint="cs"/>
          <w:rtl/>
        </w:rPr>
        <w:t>ی</w:t>
      </w:r>
      <w:r>
        <w:rPr>
          <w:rFonts w:hint="eastAsia"/>
          <w:rtl/>
        </w:rPr>
        <w:t>نکه</w:t>
      </w:r>
      <w:r>
        <w:rPr>
          <w:rtl/>
        </w:rPr>
        <w:t xml:space="preserve"> ش</w:t>
      </w:r>
      <w:r>
        <w:rPr>
          <w:rFonts w:hint="cs"/>
          <w:rtl/>
        </w:rPr>
        <w:t>ی</w:t>
      </w:r>
      <w:r>
        <w:rPr>
          <w:rFonts w:hint="eastAsia"/>
          <w:rtl/>
        </w:rPr>
        <w:t>خ</w:t>
      </w:r>
      <w:r>
        <w:rPr>
          <w:rtl/>
        </w:rPr>
        <w:t xml:space="preserve"> </w:t>
      </w:r>
      <w:r w:rsidR="007802BA">
        <w:rPr>
          <w:rtl/>
        </w:rPr>
        <w:t>آن‌ها</w:t>
      </w:r>
      <w:r>
        <w:rPr>
          <w:rtl/>
        </w:rPr>
        <w:t xml:space="preserve"> را دو نفر </w:t>
      </w:r>
      <w:r w:rsidR="007802BA">
        <w:rPr>
          <w:rtl/>
        </w:rPr>
        <w:t>می‌دانسته</w:t>
      </w:r>
      <w:r>
        <w:rPr>
          <w:rtl/>
        </w:rPr>
        <w:t xml:space="preserve"> است. در بس</w:t>
      </w:r>
      <w:r>
        <w:rPr>
          <w:rFonts w:hint="cs"/>
          <w:rtl/>
        </w:rPr>
        <w:t>ی</w:t>
      </w:r>
      <w:r>
        <w:rPr>
          <w:rFonts w:hint="eastAsia"/>
          <w:rtl/>
        </w:rPr>
        <w:t>ار</w:t>
      </w:r>
      <w:r>
        <w:rPr>
          <w:rFonts w:hint="cs"/>
          <w:rtl/>
        </w:rPr>
        <w:t>ی</w:t>
      </w:r>
      <w:r>
        <w:rPr>
          <w:rtl/>
        </w:rPr>
        <w:t xml:space="preserve"> از موارد غفلت ش</w:t>
      </w:r>
      <w:r>
        <w:rPr>
          <w:rFonts w:hint="cs"/>
          <w:rtl/>
        </w:rPr>
        <w:t>ی</w:t>
      </w:r>
      <w:r>
        <w:rPr>
          <w:rFonts w:hint="eastAsia"/>
          <w:rtl/>
        </w:rPr>
        <w:t>خ</w:t>
      </w:r>
      <w:r>
        <w:rPr>
          <w:rtl/>
        </w:rPr>
        <w:t xml:space="preserve"> موجب تکرار شده است.</w:t>
      </w:r>
    </w:p>
    <w:p w:rsidR="00117CCF" w:rsidRDefault="00117CCF" w:rsidP="00EA7AEB">
      <w:pPr>
        <w:rPr>
          <w:rtl/>
        </w:rPr>
      </w:pPr>
      <w:r>
        <w:rPr>
          <w:rFonts w:hint="eastAsia"/>
          <w:rtl/>
        </w:rPr>
        <w:t>صاحب</w:t>
      </w:r>
      <w:r>
        <w:rPr>
          <w:rtl/>
        </w:rPr>
        <w:t xml:space="preserve"> کشف اللثام در آخر کتاب </w:t>
      </w:r>
      <w:r w:rsidR="00965BBF">
        <w:rPr>
          <w:rtl/>
        </w:rPr>
        <w:t>می‌فرماید</w:t>
      </w:r>
      <w:r>
        <w:rPr>
          <w:rtl/>
        </w:rPr>
        <w:t>: احاد</w:t>
      </w:r>
      <w:r>
        <w:rPr>
          <w:rFonts w:hint="cs"/>
          <w:rtl/>
        </w:rPr>
        <w:t>ی</w:t>
      </w:r>
      <w:r>
        <w:rPr>
          <w:rFonts w:hint="eastAsia"/>
          <w:rtl/>
        </w:rPr>
        <w:t>ث</w:t>
      </w:r>
      <w:r>
        <w:rPr>
          <w:rtl/>
        </w:rPr>
        <w:t xml:space="preserve"> را با</w:t>
      </w:r>
      <w:r>
        <w:rPr>
          <w:rFonts w:hint="cs"/>
          <w:rtl/>
        </w:rPr>
        <w:t>ی</w:t>
      </w:r>
      <w:r>
        <w:rPr>
          <w:rFonts w:hint="eastAsia"/>
          <w:rtl/>
        </w:rPr>
        <w:t>د</w:t>
      </w:r>
      <w:r>
        <w:rPr>
          <w:rtl/>
        </w:rPr>
        <w:t xml:space="preserve"> از کتب اول</w:t>
      </w:r>
      <w:r>
        <w:rPr>
          <w:rFonts w:hint="cs"/>
          <w:rtl/>
        </w:rPr>
        <w:t>ی</w:t>
      </w:r>
      <w:r>
        <w:rPr>
          <w:rFonts w:hint="eastAsia"/>
          <w:rtl/>
        </w:rPr>
        <w:t>ه</w:t>
      </w:r>
      <w:r>
        <w:rPr>
          <w:rtl/>
        </w:rPr>
        <w:t xml:space="preserve"> اخذ کرد ز</w:t>
      </w:r>
      <w:r>
        <w:rPr>
          <w:rFonts w:hint="cs"/>
          <w:rtl/>
        </w:rPr>
        <w:t>ی</w:t>
      </w:r>
      <w:r>
        <w:rPr>
          <w:rFonts w:hint="eastAsia"/>
          <w:rtl/>
        </w:rPr>
        <w:t>را</w:t>
      </w:r>
      <w:r>
        <w:rPr>
          <w:rtl/>
        </w:rPr>
        <w:t xml:space="preserve"> </w:t>
      </w:r>
      <w:r w:rsidR="00965BBF">
        <w:rPr>
          <w:rtl/>
        </w:rPr>
        <w:t xml:space="preserve">کثیراًما </w:t>
      </w:r>
      <w:r w:rsidR="00F60EF4">
        <w:rPr>
          <w:rtl/>
        </w:rPr>
        <w:t>دیده‌شده</w:t>
      </w:r>
      <w:r>
        <w:rPr>
          <w:rtl/>
        </w:rPr>
        <w:t xml:space="preserve"> است که در نقل و انتقالات</w:t>
      </w:r>
      <w:r>
        <w:rPr>
          <w:rFonts w:hint="cs"/>
          <w:rtl/>
        </w:rPr>
        <w:t>ی</w:t>
      </w:r>
      <w:r>
        <w:rPr>
          <w:rtl/>
        </w:rPr>
        <w:t xml:space="preserve"> که در کتب بعد</w:t>
      </w:r>
      <w:r>
        <w:rPr>
          <w:rFonts w:hint="cs"/>
          <w:rtl/>
        </w:rPr>
        <w:t>ی</w:t>
      </w:r>
      <w:r>
        <w:rPr>
          <w:rtl/>
        </w:rPr>
        <w:t xml:space="preserve"> </w:t>
      </w:r>
      <w:r w:rsidR="00F60EF4">
        <w:rPr>
          <w:rtl/>
        </w:rPr>
        <w:t>رخ‌داده</w:t>
      </w:r>
      <w:r>
        <w:rPr>
          <w:rtl/>
        </w:rPr>
        <w:t xml:space="preserve"> است، احاد</w:t>
      </w:r>
      <w:r>
        <w:rPr>
          <w:rFonts w:hint="cs"/>
          <w:rtl/>
        </w:rPr>
        <w:t>ی</w:t>
      </w:r>
      <w:r>
        <w:rPr>
          <w:rFonts w:hint="eastAsia"/>
          <w:rtl/>
        </w:rPr>
        <w:t>ث</w:t>
      </w:r>
      <w:r>
        <w:rPr>
          <w:rtl/>
        </w:rPr>
        <w:t xml:space="preserve"> تغ</w:t>
      </w:r>
      <w:r>
        <w:rPr>
          <w:rFonts w:hint="cs"/>
          <w:rtl/>
        </w:rPr>
        <w:t>یی</w:t>
      </w:r>
      <w:r>
        <w:rPr>
          <w:rFonts w:hint="eastAsia"/>
          <w:rtl/>
        </w:rPr>
        <w:t>ر</w:t>
      </w:r>
      <w:r>
        <w:rPr>
          <w:rtl/>
        </w:rPr>
        <w:t xml:space="preserve"> کرده است. بر ا</w:t>
      </w:r>
      <w:r>
        <w:rPr>
          <w:rFonts w:hint="cs"/>
          <w:rtl/>
        </w:rPr>
        <w:t>ی</w:t>
      </w:r>
      <w:r>
        <w:rPr>
          <w:rFonts w:hint="eastAsia"/>
          <w:rtl/>
        </w:rPr>
        <w:t>ن</w:t>
      </w:r>
      <w:r>
        <w:rPr>
          <w:rtl/>
        </w:rPr>
        <w:t xml:space="preserve"> اساس کتاب ش</w:t>
      </w:r>
      <w:r>
        <w:rPr>
          <w:rFonts w:hint="cs"/>
          <w:rtl/>
        </w:rPr>
        <w:t>ی</w:t>
      </w:r>
      <w:r>
        <w:rPr>
          <w:rFonts w:hint="eastAsia"/>
          <w:rtl/>
        </w:rPr>
        <w:t>خ</w:t>
      </w:r>
      <w:r>
        <w:rPr>
          <w:rtl/>
        </w:rPr>
        <w:t xml:space="preserve"> که از اصول رجال</w:t>
      </w:r>
      <w:r>
        <w:rPr>
          <w:rFonts w:hint="cs"/>
          <w:rtl/>
        </w:rPr>
        <w:t>ی</w:t>
      </w:r>
      <w:r>
        <w:rPr>
          <w:rFonts w:hint="eastAsia"/>
          <w:rtl/>
        </w:rPr>
        <w:t>ه</w:t>
      </w:r>
      <w:r>
        <w:rPr>
          <w:rtl/>
        </w:rPr>
        <w:t xml:space="preserve"> است حائز ا</w:t>
      </w:r>
      <w:r>
        <w:rPr>
          <w:rFonts w:hint="cs"/>
          <w:rtl/>
        </w:rPr>
        <w:t>ی</w:t>
      </w:r>
      <w:r>
        <w:rPr>
          <w:rFonts w:hint="eastAsia"/>
          <w:rtl/>
        </w:rPr>
        <w:t>ن</w:t>
      </w:r>
      <w:r>
        <w:rPr>
          <w:rtl/>
        </w:rPr>
        <w:t xml:space="preserve"> اهم</w:t>
      </w:r>
      <w:r>
        <w:rPr>
          <w:rFonts w:hint="cs"/>
          <w:rtl/>
        </w:rPr>
        <w:t>ی</w:t>
      </w:r>
      <w:r>
        <w:rPr>
          <w:rFonts w:hint="eastAsia"/>
          <w:rtl/>
        </w:rPr>
        <w:t>ت</w:t>
      </w:r>
      <w:r>
        <w:rPr>
          <w:rtl/>
        </w:rPr>
        <w:t xml:space="preserve"> است که در آن نکات</w:t>
      </w:r>
      <w:r>
        <w:rPr>
          <w:rFonts w:hint="cs"/>
          <w:rtl/>
        </w:rPr>
        <w:t>ی</w:t>
      </w:r>
      <w:r>
        <w:rPr>
          <w:rtl/>
        </w:rPr>
        <w:t xml:space="preserve"> وجود دارد که در کتب</w:t>
      </w:r>
      <w:r>
        <w:rPr>
          <w:rFonts w:hint="cs"/>
          <w:rtl/>
        </w:rPr>
        <w:t>ی</w:t>
      </w:r>
      <w:r>
        <w:rPr>
          <w:rtl/>
        </w:rPr>
        <w:t xml:space="preserve"> که از آن مطالب را اخذ </w:t>
      </w:r>
      <w:r w:rsidR="00F60EF4">
        <w:rPr>
          <w:rtl/>
        </w:rPr>
        <w:t>کرده‌اند</w:t>
      </w:r>
      <w:r>
        <w:rPr>
          <w:rtl/>
        </w:rPr>
        <w:t xml:space="preserve"> وجود ندارد بر ا</w:t>
      </w:r>
      <w:r>
        <w:rPr>
          <w:rFonts w:hint="cs"/>
          <w:rtl/>
        </w:rPr>
        <w:t>ی</w:t>
      </w:r>
      <w:r>
        <w:rPr>
          <w:rFonts w:hint="eastAsia"/>
          <w:rtl/>
        </w:rPr>
        <w:t>ن</w:t>
      </w:r>
      <w:r>
        <w:rPr>
          <w:rtl/>
        </w:rPr>
        <w:t xml:space="preserve"> اساس، به هم زدن ترت</w:t>
      </w:r>
      <w:r>
        <w:rPr>
          <w:rFonts w:hint="cs"/>
          <w:rtl/>
        </w:rPr>
        <w:t>ی</w:t>
      </w:r>
      <w:r>
        <w:rPr>
          <w:rFonts w:hint="eastAsia"/>
          <w:rtl/>
        </w:rPr>
        <w:t>ب</w:t>
      </w:r>
      <w:r>
        <w:rPr>
          <w:rtl/>
        </w:rPr>
        <w:t xml:space="preserve"> کتاب و </w:t>
      </w:r>
      <w:r w:rsidR="00F60EF4">
        <w:rPr>
          <w:rtl/>
        </w:rPr>
        <w:t>به‌اصطلاح</w:t>
      </w:r>
      <w:r>
        <w:rPr>
          <w:rtl/>
        </w:rPr>
        <w:t xml:space="preserve"> منظم کردن آن موجب از ب</w:t>
      </w:r>
      <w:r>
        <w:rPr>
          <w:rFonts w:hint="cs"/>
          <w:rtl/>
        </w:rPr>
        <w:t>ی</w:t>
      </w:r>
      <w:r>
        <w:rPr>
          <w:rFonts w:hint="eastAsia"/>
          <w:rtl/>
        </w:rPr>
        <w:t>ن</w:t>
      </w:r>
      <w:r>
        <w:rPr>
          <w:rtl/>
        </w:rPr>
        <w:t xml:space="preserve"> رفتن قرائن متعدد</w:t>
      </w:r>
      <w:r>
        <w:rPr>
          <w:rFonts w:hint="cs"/>
          <w:rtl/>
        </w:rPr>
        <w:t>ی</w:t>
      </w:r>
      <w:r>
        <w:rPr>
          <w:rtl/>
        </w:rPr>
        <w:t xml:space="preserve"> </w:t>
      </w:r>
      <w:r w:rsidR="007802BA">
        <w:rPr>
          <w:rtl/>
        </w:rPr>
        <w:t>می‌شود</w:t>
      </w:r>
      <w:r>
        <w:rPr>
          <w:rtl/>
        </w:rPr>
        <w:t xml:space="preserve"> که در کتاب وجود داشته است. حداقل ا</w:t>
      </w:r>
      <w:r>
        <w:rPr>
          <w:rFonts w:hint="cs"/>
          <w:rtl/>
        </w:rPr>
        <w:t>ی</w:t>
      </w:r>
      <w:r>
        <w:rPr>
          <w:rFonts w:hint="eastAsia"/>
          <w:rtl/>
        </w:rPr>
        <w:t>نکه</w:t>
      </w:r>
      <w:r>
        <w:rPr>
          <w:rtl/>
        </w:rPr>
        <w:t xml:space="preserve"> کتاب دارا</w:t>
      </w:r>
      <w:r>
        <w:rPr>
          <w:rFonts w:hint="cs"/>
          <w:rtl/>
        </w:rPr>
        <w:t>ی</w:t>
      </w:r>
      <w:r>
        <w:rPr>
          <w:rtl/>
        </w:rPr>
        <w:t xml:space="preserve"> مشکل داشته باشد که </w:t>
      </w:r>
      <w:r w:rsidR="00F60EF4">
        <w:rPr>
          <w:rtl/>
        </w:rPr>
        <w:t>می‌توان</w:t>
      </w:r>
      <w:r>
        <w:rPr>
          <w:rtl/>
        </w:rPr>
        <w:t xml:space="preserve"> </w:t>
      </w:r>
      <w:r>
        <w:rPr>
          <w:rFonts w:hint="cs"/>
          <w:rtl/>
        </w:rPr>
        <w:t>ی</w:t>
      </w:r>
      <w:r>
        <w:rPr>
          <w:rFonts w:hint="eastAsia"/>
          <w:rtl/>
        </w:rPr>
        <w:t>ک</w:t>
      </w:r>
      <w:r>
        <w:rPr>
          <w:rtl/>
        </w:rPr>
        <w:t xml:space="preserve"> فهرست به آن اضافه کرد. </w:t>
      </w:r>
      <w:r w:rsidR="00F16102">
        <w:rPr>
          <w:rtl/>
        </w:rPr>
        <w:t>مثلاً</w:t>
      </w:r>
      <w:r>
        <w:rPr>
          <w:rtl/>
        </w:rPr>
        <w:t xml:space="preserve"> لسان العرب را تنظ</w:t>
      </w:r>
      <w:r>
        <w:rPr>
          <w:rFonts w:hint="cs"/>
          <w:rtl/>
        </w:rPr>
        <w:t>ی</w:t>
      </w:r>
      <w:r>
        <w:rPr>
          <w:rFonts w:hint="eastAsia"/>
          <w:rtl/>
        </w:rPr>
        <w:t>م</w:t>
      </w:r>
      <w:r>
        <w:rPr>
          <w:rtl/>
        </w:rPr>
        <w:t xml:space="preserve"> </w:t>
      </w:r>
      <w:r w:rsidR="00F60EF4">
        <w:rPr>
          <w:rtl/>
        </w:rPr>
        <w:t>کرده‌اند</w:t>
      </w:r>
      <w:r>
        <w:rPr>
          <w:rtl/>
        </w:rPr>
        <w:t xml:space="preserve"> که موجب شده است که </w:t>
      </w:r>
      <w:r>
        <w:rPr>
          <w:rFonts w:hint="cs"/>
          <w:rtl/>
        </w:rPr>
        <w:t>ی</w:t>
      </w:r>
      <w:r>
        <w:rPr>
          <w:rFonts w:hint="eastAsia"/>
          <w:rtl/>
        </w:rPr>
        <w:t>ک</w:t>
      </w:r>
      <w:r>
        <w:rPr>
          <w:rtl/>
        </w:rPr>
        <w:t xml:space="preserve"> سر</w:t>
      </w:r>
      <w:r>
        <w:rPr>
          <w:rFonts w:hint="cs"/>
          <w:rtl/>
        </w:rPr>
        <w:t>ی</w:t>
      </w:r>
      <w:r>
        <w:rPr>
          <w:rtl/>
        </w:rPr>
        <w:t xml:space="preserve"> مطالب در آن از ب</w:t>
      </w:r>
      <w:r>
        <w:rPr>
          <w:rFonts w:hint="cs"/>
          <w:rtl/>
        </w:rPr>
        <w:t>ی</w:t>
      </w:r>
      <w:r>
        <w:rPr>
          <w:rFonts w:hint="eastAsia"/>
          <w:rtl/>
        </w:rPr>
        <w:t>ن</w:t>
      </w:r>
      <w:r>
        <w:rPr>
          <w:rtl/>
        </w:rPr>
        <w:t xml:space="preserve"> برود </w:t>
      </w:r>
      <w:r w:rsidR="00F16102">
        <w:rPr>
          <w:rtl/>
        </w:rPr>
        <w:t>مثلاً</w:t>
      </w:r>
      <w:r>
        <w:rPr>
          <w:rtl/>
        </w:rPr>
        <w:t xml:space="preserve"> صاحب کتاب گاه از </w:t>
      </w:r>
      <w:r w:rsidR="00F60EF4">
        <w:rPr>
          <w:rtl/>
        </w:rPr>
        <w:t>واژه‌ی</w:t>
      </w:r>
      <w:r>
        <w:rPr>
          <w:rtl/>
        </w:rPr>
        <w:t xml:space="preserve"> تقدم و تأخر استفاده کرده است که </w:t>
      </w:r>
      <w:r w:rsidR="007802BA">
        <w:rPr>
          <w:rtl/>
        </w:rPr>
        <w:t>آن‌ها</w:t>
      </w:r>
      <w:r>
        <w:rPr>
          <w:rtl/>
        </w:rPr>
        <w:t xml:space="preserve"> از ب</w:t>
      </w:r>
      <w:r>
        <w:rPr>
          <w:rFonts w:hint="cs"/>
          <w:rtl/>
        </w:rPr>
        <w:t>ی</w:t>
      </w:r>
      <w:r>
        <w:rPr>
          <w:rFonts w:hint="eastAsia"/>
          <w:rtl/>
        </w:rPr>
        <w:t>ن</w:t>
      </w:r>
      <w:r>
        <w:rPr>
          <w:rtl/>
        </w:rPr>
        <w:t xml:space="preserve"> رفته است.</w:t>
      </w:r>
    </w:p>
    <w:p w:rsidR="00701856" w:rsidRDefault="00701856" w:rsidP="00EA7AEB">
      <w:pPr>
        <w:pStyle w:val="Heading3"/>
        <w:rPr>
          <w:rtl/>
        </w:rPr>
      </w:pPr>
      <w:bookmarkStart w:id="29" w:name="_Toc37017242"/>
      <w:r>
        <w:rPr>
          <w:rFonts w:hint="cs"/>
          <w:rtl/>
        </w:rPr>
        <w:t xml:space="preserve">3. </w:t>
      </w:r>
      <w:r w:rsidR="00117CCF">
        <w:rPr>
          <w:rFonts w:hint="eastAsia"/>
          <w:rtl/>
        </w:rPr>
        <w:t>تعداد</w:t>
      </w:r>
      <w:r w:rsidR="00117CCF">
        <w:rPr>
          <w:rtl/>
        </w:rPr>
        <w:t xml:space="preserve"> عناو</w:t>
      </w:r>
      <w:r w:rsidR="00117CCF">
        <w:rPr>
          <w:rFonts w:hint="cs"/>
          <w:rtl/>
        </w:rPr>
        <w:t>ی</w:t>
      </w:r>
      <w:r w:rsidR="00117CCF">
        <w:rPr>
          <w:rFonts w:hint="eastAsia"/>
          <w:rtl/>
        </w:rPr>
        <w:t>ن</w:t>
      </w:r>
      <w:bookmarkEnd w:id="29"/>
    </w:p>
    <w:p w:rsidR="00117CCF" w:rsidRDefault="00117CCF" w:rsidP="00EA7AEB">
      <w:pPr>
        <w:rPr>
          <w:rtl/>
        </w:rPr>
      </w:pPr>
      <w:r>
        <w:rPr>
          <w:rtl/>
        </w:rPr>
        <w:t xml:space="preserve">گاه از هشت هزار و نه هزار عنوان سخن </w:t>
      </w:r>
      <w:r w:rsidR="00F60EF4">
        <w:rPr>
          <w:rtl/>
        </w:rPr>
        <w:t>گفته‌شده</w:t>
      </w:r>
      <w:r>
        <w:rPr>
          <w:rtl/>
        </w:rPr>
        <w:t xml:space="preserve"> است. ما بر اساس نسخ معتبر ش</w:t>
      </w:r>
      <w:r>
        <w:rPr>
          <w:rFonts w:hint="cs"/>
          <w:rtl/>
        </w:rPr>
        <w:t>ی</w:t>
      </w:r>
      <w:r>
        <w:rPr>
          <w:rFonts w:hint="eastAsia"/>
          <w:rtl/>
        </w:rPr>
        <w:t>خ</w:t>
      </w:r>
      <w:r>
        <w:rPr>
          <w:rtl/>
        </w:rPr>
        <w:t xml:space="preserve"> تعداد آن را 6346 </w:t>
      </w:r>
      <w:r w:rsidR="00F60EF4">
        <w:rPr>
          <w:rtl/>
        </w:rPr>
        <w:t>دانسته‌ایم</w:t>
      </w:r>
      <w:r>
        <w:rPr>
          <w:rtl/>
        </w:rPr>
        <w:t>. نصف ا</w:t>
      </w:r>
      <w:r>
        <w:rPr>
          <w:rFonts w:hint="cs"/>
          <w:rtl/>
        </w:rPr>
        <w:t>ی</w:t>
      </w:r>
      <w:r>
        <w:rPr>
          <w:rFonts w:hint="eastAsia"/>
          <w:rtl/>
        </w:rPr>
        <w:t>ن</w:t>
      </w:r>
      <w:r>
        <w:rPr>
          <w:rtl/>
        </w:rPr>
        <w:t xml:space="preserve"> مقدار که حدود 3177 عنوان در اصحاب امام صادق </w:t>
      </w:r>
      <w:r w:rsidR="00F60EF4">
        <w:rPr>
          <w:rtl/>
        </w:rPr>
        <w:t>علیه‌السلام</w:t>
      </w:r>
      <w:r>
        <w:rPr>
          <w:rtl/>
        </w:rPr>
        <w:t xml:space="preserve"> آمده است. </w:t>
      </w:r>
      <w:r>
        <w:rPr>
          <w:rFonts w:hint="cs"/>
          <w:rtl/>
        </w:rPr>
        <w:t>ی</w:t>
      </w:r>
      <w:r>
        <w:rPr>
          <w:rFonts w:hint="eastAsia"/>
          <w:rtl/>
        </w:rPr>
        <w:t>ک</w:t>
      </w:r>
      <w:r>
        <w:rPr>
          <w:rtl/>
        </w:rPr>
        <w:t xml:space="preserve"> </w:t>
      </w:r>
      <w:r w:rsidR="00F60EF4">
        <w:rPr>
          <w:rtl/>
        </w:rPr>
        <w:t>نسخه‌ی</w:t>
      </w:r>
      <w:r>
        <w:rPr>
          <w:rtl/>
        </w:rPr>
        <w:t xml:space="preserve"> عت</w:t>
      </w:r>
      <w:r>
        <w:rPr>
          <w:rFonts w:hint="cs"/>
          <w:rtl/>
        </w:rPr>
        <w:t>ی</w:t>
      </w:r>
      <w:r>
        <w:rPr>
          <w:rFonts w:hint="eastAsia"/>
          <w:rtl/>
        </w:rPr>
        <w:t>ق</w:t>
      </w:r>
      <w:r>
        <w:rPr>
          <w:rtl/>
        </w:rPr>
        <w:t xml:space="preserve"> از </w:t>
      </w:r>
      <w:r w:rsidR="007802BA">
        <w:rPr>
          <w:rtl/>
        </w:rPr>
        <w:t>ش</w:t>
      </w:r>
      <w:r w:rsidR="007802BA">
        <w:rPr>
          <w:rFonts w:hint="cs"/>
          <w:rtl/>
        </w:rPr>
        <w:t>ی</w:t>
      </w:r>
      <w:r w:rsidR="007802BA">
        <w:rPr>
          <w:rFonts w:hint="eastAsia"/>
          <w:rtl/>
        </w:rPr>
        <w:t>خ</w:t>
      </w:r>
      <w:r w:rsidR="007802BA">
        <w:rPr>
          <w:rtl/>
        </w:rPr>
        <w:t xml:space="preserve"> (</w:t>
      </w:r>
      <w:r w:rsidR="00A41345">
        <w:rPr>
          <w:rFonts w:hint="cs"/>
          <w:rtl/>
        </w:rPr>
        <w:t xml:space="preserve">به </w:t>
      </w:r>
      <w:r w:rsidR="00A41345">
        <w:rPr>
          <w:rFonts w:hint="cs"/>
          <w:rtl/>
        </w:rPr>
        <w:lastRenderedPageBreak/>
        <w:t xml:space="preserve">خط محمد بن </w:t>
      </w:r>
      <w:r w:rsidR="00F60EF4">
        <w:rPr>
          <w:rFonts w:hint="cs"/>
          <w:rtl/>
        </w:rPr>
        <w:t>سر آهنگ</w:t>
      </w:r>
      <w:r w:rsidR="00A41345">
        <w:rPr>
          <w:rFonts w:hint="cs"/>
          <w:rtl/>
        </w:rPr>
        <w:t>)</w:t>
      </w:r>
      <w:r>
        <w:rPr>
          <w:rtl/>
        </w:rPr>
        <w:t xml:space="preserve"> در </w:t>
      </w:r>
      <w:r w:rsidR="00F60EF4">
        <w:rPr>
          <w:rtl/>
        </w:rPr>
        <w:t>کتابخانه‌ی</w:t>
      </w:r>
      <w:r>
        <w:rPr>
          <w:rtl/>
        </w:rPr>
        <w:t xml:space="preserve"> لندن بوده است که به تار</w:t>
      </w:r>
      <w:r>
        <w:rPr>
          <w:rFonts w:hint="cs"/>
          <w:rtl/>
        </w:rPr>
        <w:t>ی</w:t>
      </w:r>
      <w:r>
        <w:rPr>
          <w:rFonts w:hint="eastAsia"/>
          <w:rtl/>
        </w:rPr>
        <w:t>خ</w:t>
      </w:r>
      <w:r>
        <w:rPr>
          <w:rtl/>
        </w:rPr>
        <w:t xml:space="preserve"> 533 </w:t>
      </w:r>
      <w:r w:rsidR="00F60EF4">
        <w:rPr>
          <w:rtl/>
        </w:rPr>
        <w:t>برمی‌گردد</w:t>
      </w:r>
      <w:r>
        <w:rPr>
          <w:rtl/>
        </w:rPr>
        <w:t xml:space="preserve"> (حدود 73 سال بعد از وفات ش</w:t>
      </w:r>
      <w:r>
        <w:rPr>
          <w:rFonts w:hint="cs"/>
          <w:rtl/>
        </w:rPr>
        <w:t>ی</w:t>
      </w:r>
      <w:r>
        <w:rPr>
          <w:rFonts w:hint="eastAsia"/>
          <w:rtl/>
        </w:rPr>
        <w:t>خ</w:t>
      </w:r>
      <w:r>
        <w:rPr>
          <w:rtl/>
        </w:rPr>
        <w:t>) که ما آن را بررس</w:t>
      </w:r>
      <w:r>
        <w:rPr>
          <w:rFonts w:hint="cs"/>
          <w:rtl/>
        </w:rPr>
        <w:t>ی</w:t>
      </w:r>
      <w:r>
        <w:rPr>
          <w:rtl/>
        </w:rPr>
        <w:t xml:space="preserve"> کرد</w:t>
      </w:r>
      <w:r>
        <w:rPr>
          <w:rFonts w:hint="cs"/>
          <w:rtl/>
        </w:rPr>
        <w:t>ی</w:t>
      </w:r>
      <w:r>
        <w:rPr>
          <w:rFonts w:hint="eastAsia"/>
          <w:rtl/>
        </w:rPr>
        <w:t>م</w:t>
      </w:r>
      <w:r>
        <w:rPr>
          <w:rtl/>
        </w:rPr>
        <w:t>. البته حت</w:t>
      </w:r>
      <w:r>
        <w:rPr>
          <w:rFonts w:hint="cs"/>
          <w:rtl/>
        </w:rPr>
        <w:t>ی</w:t>
      </w:r>
      <w:r>
        <w:rPr>
          <w:rtl/>
        </w:rPr>
        <w:t xml:space="preserve"> عناو</w:t>
      </w:r>
      <w:r>
        <w:rPr>
          <w:rFonts w:hint="cs"/>
          <w:rtl/>
        </w:rPr>
        <w:t>ی</w:t>
      </w:r>
      <w:r>
        <w:rPr>
          <w:rFonts w:hint="eastAsia"/>
          <w:rtl/>
        </w:rPr>
        <w:t>ن</w:t>
      </w:r>
      <w:r>
        <w:rPr>
          <w:rtl/>
        </w:rPr>
        <w:t xml:space="preserve"> متعدد را ن</w:t>
      </w:r>
      <w:r>
        <w:rPr>
          <w:rFonts w:hint="cs"/>
          <w:rtl/>
        </w:rPr>
        <w:t>ی</w:t>
      </w:r>
      <w:r>
        <w:rPr>
          <w:rFonts w:hint="eastAsia"/>
          <w:rtl/>
        </w:rPr>
        <w:t>ز</w:t>
      </w:r>
      <w:r>
        <w:rPr>
          <w:rtl/>
        </w:rPr>
        <w:t xml:space="preserve"> در ا</w:t>
      </w:r>
      <w:r>
        <w:rPr>
          <w:rFonts w:hint="cs"/>
          <w:rtl/>
        </w:rPr>
        <w:t>ی</w:t>
      </w:r>
      <w:r>
        <w:rPr>
          <w:rFonts w:hint="eastAsia"/>
          <w:rtl/>
        </w:rPr>
        <w:t>ن</w:t>
      </w:r>
      <w:r>
        <w:rPr>
          <w:rtl/>
        </w:rPr>
        <w:t xml:space="preserve"> شماره حساب </w:t>
      </w:r>
      <w:r w:rsidR="00F60EF4">
        <w:rPr>
          <w:rtl/>
        </w:rPr>
        <w:t>کرده‌ایم</w:t>
      </w:r>
      <w:r>
        <w:rPr>
          <w:rtl/>
        </w:rPr>
        <w:t>.</w:t>
      </w:r>
    </w:p>
    <w:p w:rsidR="00117CCF" w:rsidRDefault="00117CCF" w:rsidP="00EA7AEB">
      <w:pPr>
        <w:rPr>
          <w:rtl/>
        </w:rPr>
      </w:pPr>
      <w:r>
        <w:rPr>
          <w:rFonts w:hint="eastAsia"/>
          <w:rtl/>
        </w:rPr>
        <w:t>در</w:t>
      </w:r>
      <w:r>
        <w:rPr>
          <w:rtl/>
        </w:rPr>
        <w:t xml:space="preserve"> </w:t>
      </w:r>
      <w:r>
        <w:rPr>
          <w:rFonts w:hint="cs"/>
          <w:rtl/>
        </w:rPr>
        <w:t>ی</w:t>
      </w:r>
      <w:r>
        <w:rPr>
          <w:rFonts w:hint="eastAsia"/>
          <w:rtl/>
        </w:rPr>
        <w:t>ک</w:t>
      </w:r>
      <w:r>
        <w:rPr>
          <w:rtl/>
        </w:rPr>
        <w:t xml:space="preserve"> </w:t>
      </w:r>
      <w:r w:rsidR="00F60EF4">
        <w:rPr>
          <w:rtl/>
        </w:rPr>
        <w:t>نسخه‌ی</w:t>
      </w:r>
      <w:r>
        <w:rPr>
          <w:rtl/>
        </w:rPr>
        <w:t xml:space="preserve"> د</w:t>
      </w:r>
      <w:r>
        <w:rPr>
          <w:rFonts w:hint="cs"/>
          <w:rtl/>
        </w:rPr>
        <w:t>ی</w:t>
      </w:r>
      <w:r>
        <w:rPr>
          <w:rFonts w:hint="eastAsia"/>
          <w:rtl/>
        </w:rPr>
        <w:t>گر</w:t>
      </w:r>
      <w:r>
        <w:rPr>
          <w:rtl/>
        </w:rPr>
        <w:t xml:space="preserve"> از </w:t>
      </w:r>
      <w:r w:rsidR="007802BA">
        <w:rPr>
          <w:rtl/>
        </w:rPr>
        <w:t>ش</w:t>
      </w:r>
      <w:r w:rsidR="007802BA">
        <w:rPr>
          <w:rFonts w:hint="cs"/>
          <w:rtl/>
        </w:rPr>
        <w:t>ی</w:t>
      </w:r>
      <w:r w:rsidR="007802BA">
        <w:rPr>
          <w:rFonts w:hint="eastAsia"/>
          <w:rtl/>
        </w:rPr>
        <w:t>خ</w:t>
      </w:r>
      <w:r w:rsidR="007802BA">
        <w:rPr>
          <w:rtl/>
        </w:rPr>
        <w:t xml:space="preserve"> (</w:t>
      </w:r>
      <w:r w:rsidR="00A41345">
        <w:rPr>
          <w:rFonts w:hint="cs"/>
          <w:rtl/>
        </w:rPr>
        <w:t>به خط ابن خاتون)</w:t>
      </w:r>
      <w:r>
        <w:rPr>
          <w:rtl/>
        </w:rPr>
        <w:t xml:space="preserve"> که به تار</w:t>
      </w:r>
      <w:r>
        <w:rPr>
          <w:rFonts w:hint="cs"/>
          <w:rtl/>
        </w:rPr>
        <w:t>ی</w:t>
      </w:r>
      <w:r>
        <w:rPr>
          <w:rFonts w:hint="eastAsia"/>
          <w:rtl/>
        </w:rPr>
        <w:t>خ</w:t>
      </w:r>
      <w:r>
        <w:rPr>
          <w:rtl/>
        </w:rPr>
        <w:t xml:space="preserve"> 1026 است عناو</w:t>
      </w:r>
      <w:r>
        <w:rPr>
          <w:rFonts w:hint="cs"/>
          <w:rtl/>
        </w:rPr>
        <w:t>ی</w:t>
      </w:r>
      <w:r>
        <w:rPr>
          <w:rFonts w:hint="eastAsia"/>
          <w:rtl/>
        </w:rPr>
        <w:t>ن</w:t>
      </w:r>
      <w:r>
        <w:rPr>
          <w:rtl/>
        </w:rPr>
        <w:t xml:space="preserve"> بس</w:t>
      </w:r>
      <w:r>
        <w:rPr>
          <w:rFonts w:hint="cs"/>
          <w:rtl/>
        </w:rPr>
        <w:t>ی</w:t>
      </w:r>
      <w:r>
        <w:rPr>
          <w:rFonts w:hint="eastAsia"/>
          <w:rtl/>
        </w:rPr>
        <w:t>ار</w:t>
      </w:r>
      <w:r>
        <w:rPr>
          <w:rFonts w:hint="cs"/>
          <w:rtl/>
        </w:rPr>
        <w:t>ی</w:t>
      </w:r>
      <w:r>
        <w:rPr>
          <w:rtl/>
        </w:rPr>
        <w:t xml:space="preserve"> در متن و هامش زائد بر </w:t>
      </w:r>
      <w:r w:rsidR="00F60EF4">
        <w:rPr>
          <w:rtl/>
        </w:rPr>
        <w:t>نسخه‌های</w:t>
      </w:r>
      <w:r>
        <w:rPr>
          <w:rtl/>
        </w:rPr>
        <w:t xml:space="preserve"> معتبر وجود دارد. ا</w:t>
      </w:r>
      <w:r>
        <w:rPr>
          <w:rFonts w:hint="cs"/>
          <w:rtl/>
        </w:rPr>
        <w:t>ی</w:t>
      </w:r>
      <w:r>
        <w:rPr>
          <w:rFonts w:hint="eastAsia"/>
          <w:rtl/>
        </w:rPr>
        <w:t>ن</w:t>
      </w:r>
      <w:r>
        <w:rPr>
          <w:rtl/>
        </w:rPr>
        <w:t xml:space="preserve"> عناو</w:t>
      </w:r>
      <w:r>
        <w:rPr>
          <w:rFonts w:hint="cs"/>
          <w:rtl/>
        </w:rPr>
        <w:t>ی</w:t>
      </w:r>
      <w:r>
        <w:rPr>
          <w:rFonts w:hint="eastAsia"/>
          <w:rtl/>
        </w:rPr>
        <w:t>ن</w:t>
      </w:r>
      <w:r>
        <w:rPr>
          <w:rtl/>
        </w:rPr>
        <w:t xml:space="preserve"> همه در </w:t>
      </w:r>
      <w:r w:rsidR="00F60EF4">
        <w:rPr>
          <w:rtl/>
        </w:rPr>
        <w:t>نسخه‌های</w:t>
      </w:r>
      <w:r>
        <w:rPr>
          <w:rtl/>
        </w:rPr>
        <w:t xml:space="preserve"> چاپ</w:t>
      </w:r>
      <w:r>
        <w:rPr>
          <w:rFonts w:hint="cs"/>
          <w:rtl/>
        </w:rPr>
        <w:t>ی</w:t>
      </w:r>
      <w:r>
        <w:rPr>
          <w:rtl/>
        </w:rPr>
        <w:t xml:space="preserve"> </w:t>
      </w:r>
      <w:r w:rsidR="00F60EF4">
        <w:rPr>
          <w:rtl/>
        </w:rPr>
        <w:t>منعکس‌شده</w:t>
      </w:r>
      <w:r>
        <w:rPr>
          <w:rtl/>
        </w:rPr>
        <w:t xml:space="preserve"> است و تفک</w:t>
      </w:r>
      <w:r>
        <w:rPr>
          <w:rFonts w:hint="cs"/>
          <w:rtl/>
        </w:rPr>
        <w:t>ی</w:t>
      </w:r>
      <w:r>
        <w:rPr>
          <w:rFonts w:hint="eastAsia"/>
          <w:rtl/>
        </w:rPr>
        <w:t>ک</w:t>
      </w:r>
      <w:r>
        <w:rPr>
          <w:rtl/>
        </w:rPr>
        <w:t xml:space="preserve"> هم نشده است که کدام در نسخ قد</w:t>
      </w:r>
      <w:r>
        <w:rPr>
          <w:rFonts w:hint="cs"/>
          <w:rtl/>
        </w:rPr>
        <w:t>ی</w:t>
      </w:r>
      <w:r>
        <w:rPr>
          <w:rFonts w:hint="eastAsia"/>
          <w:rtl/>
        </w:rPr>
        <w:t>م</w:t>
      </w:r>
      <w:r>
        <w:rPr>
          <w:rFonts w:hint="cs"/>
          <w:rtl/>
        </w:rPr>
        <w:t>ی</w:t>
      </w:r>
      <w:r>
        <w:rPr>
          <w:rtl/>
        </w:rPr>
        <w:t xml:space="preserve"> است و کدام در نسخ جد</w:t>
      </w:r>
      <w:r>
        <w:rPr>
          <w:rFonts w:hint="cs"/>
          <w:rtl/>
        </w:rPr>
        <w:t>ی</w:t>
      </w:r>
      <w:r>
        <w:rPr>
          <w:rFonts w:hint="eastAsia"/>
          <w:rtl/>
        </w:rPr>
        <w:t>د</w:t>
      </w:r>
      <w:r>
        <w:rPr>
          <w:rtl/>
        </w:rPr>
        <w:t>. البته عناو</w:t>
      </w:r>
      <w:r>
        <w:rPr>
          <w:rFonts w:hint="cs"/>
          <w:rtl/>
        </w:rPr>
        <w:t>ی</w:t>
      </w:r>
      <w:r>
        <w:rPr>
          <w:rFonts w:hint="eastAsia"/>
          <w:rtl/>
        </w:rPr>
        <w:t>ن</w:t>
      </w:r>
      <w:r>
        <w:rPr>
          <w:rFonts w:hint="cs"/>
          <w:rtl/>
        </w:rPr>
        <w:t>ی</w:t>
      </w:r>
      <w:r>
        <w:rPr>
          <w:rtl/>
        </w:rPr>
        <w:t xml:space="preserve"> هم که حدود 12 عنوان است در نسخ </w:t>
      </w:r>
      <w:r w:rsidR="00F60EF4">
        <w:rPr>
          <w:rtl/>
        </w:rPr>
        <w:t>معتبرِ</w:t>
      </w:r>
      <w:r>
        <w:rPr>
          <w:rtl/>
        </w:rPr>
        <w:t xml:space="preserve"> است که در نسخ چاپ</w:t>
      </w:r>
      <w:r>
        <w:rPr>
          <w:rFonts w:hint="cs"/>
          <w:rtl/>
        </w:rPr>
        <w:t>ی</w:t>
      </w:r>
      <w:r>
        <w:rPr>
          <w:rtl/>
        </w:rPr>
        <w:t xml:space="preserve"> ن</w:t>
      </w:r>
      <w:r>
        <w:rPr>
          <w:rFonts w:hint="cs"/>
          <w:rtl/>
        </w:rPr>
        <w:t>ی</w:t>
      </w:r>
      <w:r>
        <w:rPr>
          <w:rFonts w:hint="eastAsia"/>
          <w:rtl/>
        </w:rPr>
        <w:t>ست</w:t>
      </w:r>
      <w:r>
        <w:rPr>
          <w:rtl/>
        </w:rPr>
        <w:t xml:space="preserve"> ول</w:t>
      </w:r>
      <w:r>
        <w:rPr>
          <w:rFonts w:hint="cs"/>
          <w:rtl/>
        </w:rPr>
        <w:t>ی</w:t>
      </w:r>
      <w:r>
        <w:rPr>
          <w:rtl/>
        </w:rPr>
        <w:t xml:space="preserve"> حدود </w:t>
      </w:r>
      <w:r w:rsidR="00F60EF4">
        <w:rPr>
          <w:rtl/>
        </w:rPr>
        <w:t>هشتادوپنج</w:t>
      </w:r>
      <w:r>
        <w:rPr>
          <w:rtl/>
        </w:rPr>
        <w:t xml:space="preserve"> عنوان در </w:t>
      </w:r>
      <w:r w:rsidR="00F60EF4">
        <w:rPr>
          <w:rtl/>
        </w:rPr>
        <w:t>نسخه‌ی</w:t>
      </w:r>
      <w:r>
        <w:rPr>
          <w:rtl/>
        </w:rPr>
        <w:t xml:space="preserve"> چاپ</w:t>
      </w:r>
      <w:r>
        <w:rPr>
          <w:rFonts w:hint="cs"/>
          <w:rtl/>
        </w:rPr>
        <w:t>ی</w:t>
      </w:r>
      <w:r>
        <w:rPr>
          <w:rtl/>
        </w:rPr>
        <w:t xml:space="preserve"> هست که در </w:t>
      </w:r>
      <w:r w:rsidR="00F60EF4">
        <w:rPr>
          <w:rtl/>
        </w:rPr>
        <w:t>نسخه‌ی</w:t>
      </w:r>
      <w:r>
        <w:rPr>
          <w:rtl/>
        </w:rPr>
        <w:t xml:space="preserve"> </w:t>
      </w:r>
      <w:r w:rsidR="00F60EF4">
        <w:rPr>
          <w:rtl/>
        </w:rPr>
        <w:t>معتبرِ</w:t>
      </w:r>
      <w:r>
        <w:rPr>
          <w:rtl/>
        </w:rPr>
        <w:t xml:space="preserve"> وجود ندارد. در ا</w:t>
      </w:r>
      <w:r>
        <w:rPr>
          <w:rFonts w:hint="cs"/>
          <w:rtl/>
        </w:rPr>
        <w:t>ی</w:t>
      </w:r>
      <w:r>
        <w:rPr>
          <w:rFonts w:hint="eastAsia"/>
          <w:rtl/>
        </w:rPr>
        <w:t>ن</w:t>
      </w:r>
      <w:r>
        <w:rPr>
          <w:rtl/>
        </w:rPr>
        <w:t xml:space="preserve"> نسخ 641</w:t>
      </w:r>
      <w:r w:rsidR="00A41345">
        <w:rPr>
          <w:rFonts w:hint="cs"/>
          <w:rtl/>
        </w:rPr>
        <w:t>6</w:t>
      </w:r>
      <w:r>
        <w:rPr>
          <w:rtl/>
        </w:rPr>
        <w:t xml:space="preserve"> عنوان وجود دارد و اصحاب امام صادق </w:t>
      </w:r>
      <w:r w:rsidR="00F60EF4">
        <w:rPr>
          <w:rtl/>
        </w:rPr>
        <w:t>علیه‌السلام</w:t>
      </w:r>
      <w:r>
        <w:rPr>
          <w:rtl/>
        </w:rPr>
        <w:t xml:space="preserve"> در آن 3223 مورد است.</w:t>
      </w:r>
    </w:p>
    <w:p w:rsidR="00A41345" w:rsidRDefault="00A41345" w:rsidP="00EA7AEB">
      <w:pPr>
        <w:rPr>
          <w:rtl/>
        </w:rPr>
      </w:pPr>
      <w:r>
        <w:rPr>
          <w:rFonts w:hint="cs"/>
          <w:rtl/>
        </w:rPr>
        <w:t xml:space="preserve">آماری که </w:t>
      </w:r>
      <w:r w:rsidR="00F60EF4">
        <w:rPr>
          <w:rFonts w:hint="cs"/>
          <w:rtl/>
        </w:rPr>
        <w:t>ازاین‌پس</w:t>
      </w:r>
      <w:r>
        <w:rPr>
          <w:rFonts w:hint="cs"/>
          <w:rtl/>
        </w:rPr>
        <w:t xml:space="preserve"> داده </w:t>
      </w:r>
      <w:r w:rsidR="007802BA">
        <w:rPr>
          <w:rFonts w:hint="cs"/>
          <w:rtl/>
        </w:rPr>
        <w:t>می‌شود</w:t>
      </w:r>
      <w:r>
        <w:rPr>
          <w:rFonts w:hint="cs"/>
          <w:rtl/>
        </w:rPr>
        <w:t xml:space="preserve"> بر اساس </w:t>
      </w:r>
      <w:r w:rsidR="00F60EF4">
        <w:rPr>
          <w:rFonts w:hint="cs"/>
          <w:rtl/>
        </w:rPr>
        <w:t>نسخه‌های</w:t>
      </w:r>
      <w:r>
        <w:rPr>
          <w:rFonts w:hint="cs"/>
          <w:rtl/>
        </w:rPr>
        <w:t xml:space="preserve"> خطی است نه </w:t>
      </w:r>
      <w:r w:rsidR="00F60EF4">
        <w:rPr>
          <w:rFonts w:hint="cs"/>
          <w:rtl/>
        </w:rPr>
        <w:t>نسخه‌های</w:t>
      </w:r>
      <w:r>
        <w:rPr>
          <w:rFonts w:hint="cs"/>
          <w:rtl/>
        </w:rPr>
        <w:t xml:space="preserve"> چاپی.</w:t>
      </w:r>
    </w:p>
    <w:p w:rsidR="00117CCF" w:rsidRDefault="00117CCF" w:rsidP="00EA7AEB">
      <w:pPr>
        <w:rPr>
          <w:rtl/>
        </w:rPr>
      </w:pPr>
      <w:r>
        <w:rPr>
          <w:rFonts w:hint="eastAsia"/>
          <w:rtl/>
        </w:rPr>
        <w:t>بحث</w:t>
      </w:r>
      <w:r>
        <w:rPr>
          <w:rtl/>
        </w:rPr>
        <w:t xml:space="preserve"> بعد</w:t>
      </w:r>
      <w:r>
        <w:rPr>
          <w:rFonts w:hint="cs"/>
          <w:rtl/>
        </w:rPr>
        <w:t>ی</w:t>
      </w:r>
      <w:r>
        <w:rPr>
          <w:rtl/>
        </w:rPr>
        <w:t xml:space="preserve"> ا</w:t>
      </w:r>
      <w:r>
        <w:rPr>
          <w:rFonts w:hint="cs"/>
          <w:rtl/>
        </w:rPr>
        <w:t>ی</w:t>
      </w:r>
      <w:r>
        <w:rPr>
          <w:rFonts w:hint="eastAsia"/>
          <w:rtl/>
        </w:rPr>
        <w:t>ن</w:t>
      </w:r>
      <w:r>
        <w:rPr>
          <w:rtl/>
        </w:rPr>
        <w:t xml:space="preserve"> است که اصحاب </w:t>
      </w:r>
      <w:r w:rsidR="00F60EF4">
        <w:rPr>
          <w:rtl/>
        </w:rPr>
        <w:t>ائمه‌ای</w:t>
      </w:r>
      <w:r>
        <w:rPr>
          <w:rtl/>
        </w:rPr>
        <w:t xml:space="preserve"> که در ا</w:t>
      </w:r>
      <w:r>
        <w:rPr>
          <w:rFonts w:hint="cs"/>
          <w:rtl/>
        </w:rPr>
        <w:t>ی</w:t>
      </w:r>
      <w:r>
        <w:rPr>
          <w:rFonts w:hint="eastAsia"/>
          <w:rtl/>
        </w:rPr>
        <w:t>ن</w:t>
      </w:r>
      <w:r>
        <w:rPr>
          <w:rtl/>
        </w:rPr>
        <w:t xml:space="preserve"> کتاب </w:t>
      </w:r>
      <w:r w:rsidR="007802BA">
        <w:rPr>
          <w:rtl/>
        </w:rPr>
        <w:t>ذکرشده</w:t>
      </w:r>
      <w:r>
        <w:rPr>
          <w:rtl/>
        </w:rPr>
        <w:t xml:space="preserve"> است چه مقدار از اصحاب ائمه را پوشش </w:t>
      </w:r>
      <w:r w:rsidR="00F60EF4">
        <w:rPr>
          <w:rtl/>
        </w:rPr>
        <w:t>می‌دهد</w:t>
      </w:r>
      <w:r>
        <w:rPr>
          <w:rtl/>
        </w:rPr>
        <w:t xml:space="preserve"> و چه مقدار از اصحاب ائمه از قلم ش</w:t>
      </w:r>
      <w:r>
        <w:rPr>
          <w:rFonts w:hint="cs"/>
          <w:rtl/>
        </w:rPr>
        <w:t>ی</w:t>
      </w:r>
      <w:r>
        <w:rPr>
          <w:rFonts w:hint="eastAsia"/>
          <w:rtl/>
        </w:rPr>
        <w:t>خ</w:t>
      </w:r>
      <w:r>
        <w:rPr>
          <w:rtl/>
        </w:rPr>
        <w:t xml:space="preserve"> افتاده است. عناو</w:t>
      </w:r>
      <w:r>
        <w:rPr>
          <w:rFonts w:hint="cs"/>
          <w:rtl/>
        </w:rPr>
        <w:t>ی</w:t>
      </w:r>
      <w:r>
        <w:rPr>
          <w:rFonts w:hint="eastAsia"/>
          <w:rtl/>
        </w:rPr>
        <w:t>ن</w:t>
      </w:r>
      <w:r>
        <w:rPr>
          <w:rtl/>
        </w:rPr>
        <w:t xml:space="preserve"> بس</w:t>
      </w:r>
      <w:r>
        <w:rPr>
          <w:rFonts w:hint="cs"/>
          <w:rtl/>
        </w:rPr>
        <w:t>ی</w:t>
      </w:r>
      <w:r>
        <w:rPr>
          <w:rFonts w:hint="eastAsia"/>
          <w:rtl/>
        </w:rPr>
        <w:t>ار</w:t>
      </w:r>
      <w:r>
        <w:rPr>
          <w:rFonts w:hint="cs"/>
          <w:rtl/>
        </w:rPr>
        <w:t>ی</w:t>
      </w:r>
      <w:r>
        <w:rPr>
          <w:rtl/>
        </w:rPr>
        <w:t xml:space="preserve"> حت</w:t>
      </w:r>
      <w:r>
        <w:rPr>
          <w:rFonts w:hint="cs"/>
          <w:rtl/>
        </w:rPr>
        <w:t>ی</w:t>
      </w:r>
      <w:r>
        <w:rPr>
          <w:rtl/>
        </w:rPr>
        <w:t xml:space="preserve"> در کتب احاد</w:t>
      </w:r>
      <w:r>
        <w:rPr>
          <w:rFonts w:hint="cs"/>
          <w:rtl/>
        </w:rPr>
        <w:t>ی</w:t>
      </w:r>
      <w:r>
        <w:rPr>
          <w:rFonts w:hint="eastAsia"/>
          <w:rtl/>
        </w:rPr>
        <w:t>ث</w:t>
      </w:r>
      <w:r>
        <w:rPr>
          <w:rtl/>
        </w:rPr>
        <w:t xml:space="preserve"> خود ش</w:t>
      </w:r>
      <w:r>
        <w:rPr>
          <w:rFonts w:hint="cs"/>
          <w:rtl/>
        </w:rPr>
        <w:t>ی</w:t>
      </w:r>
      <w:r>
        <w:rPr>
          <w:rFonts w:hint="eastAsia"/>
          <w:rtl/>
        </w:rPr>
        <w:t>خ</w:t>
      </w:r>
      <w:r>
        <w:rPr>
          <w:rtl/>
        </w:rPr>
        <w:t xml:space="preserve"> مانند تهذ</w:t>
      </w:r>
      <w:r>
        <w:rPr>
          <w:rFonts w:hint="cs"/>
          <w:rtl/>
        </w:rPr>
        <w:t>ی</w:t>
      </w:r>
      <w:r>
        <w:rPr>
          <w:rFonts w:hint="eastAsia"/>
          <w:rtl/>
        </w:rPr>
        <w:t>ب</w:t>
      </w:r>
      <w:r>
        <w:rPr>
          <w:rtl/>
        </w:rPr>
        <w:t xml:space="preserve"> و استبصار است که در کتاب رجال ش</w:t>
      </w:r>
      <w:r>
        <w:rPr>
          <w:rFonts w:hint="cs"/>
          <w:rtl/>
        </w:rPr>
        <w:t>ی</w:t>
      </w:r>
      <w:r>
        <w:rPr>
          <w:rFonts w:hint="eastAsia"/>
          <w:rtl/>
        </w:rPr>
        <w:t>خ</w:t>
      </w:r>
      <w:r>
        <w:rPr>
          <w:rtl/>
        </w:rPr>
        <w:t xml:space="preserve"> ن</w:t>
      </w:r>
      <w:r>
        <w:rPr>
          <w:rFonts w:hint="cs"/>
          <w:rtl/>
        </w:rPr>
        <w:t>ی</w:t>
      </w:r>
      <w:r>
        <w:rPr>
          <w:rFonts w:hint="eastAsia"/>
          <w:rtl/>
        </w:rPr>
        <w:t>امده</w:t>
      </w:r>
      <w:r>
        <w:rPr>
          <w:rtl/>
        </w:rPr>
        <w:t xml:space="preserve"> است. ا</w:t>
      </w:r>
      <w:r>
        <w:rPr>
          <w:rFonts w:hint="cs"/>
          <w:rtl/>
        </w:rPr>
        <w:t>ی</w:t>
      </w:r>
      <w:r>
        <w:rPr>
          <w:rFonts w:hint="eastAsia"/>
          <w:rtl/>
        </w:rPr>
        <w:t>ن</w:t>
      </w:r>
      <w:r>
        <w:rPr>
          <w:rtl/>
        </w:rPr>
        <w:t xml:space="preserve"> حالت در غ</w:t>
      </w:r>
      <w:r>
        <w:rPr>
          <w:rFonts w:hint="cs"/>
          <w:rtl/>
        </w:rPr>
        <w:t>ی</w:t>
      </w:r>
      <w:r>
        <w:rPr>
          <w:rFonts w:hint="eastAsia"/>
          <w:rtl/>
        </w:rPr>
        <w:t>ر</w:t>
      </w:r>
      <w:r>
        <w:rPr>
          <w:rtl/>
        </w:rPr>
        <w:t xml:space="preserve"> اصحاب الصادق ب</w:t>
      </w:r>
      <w:r>
        <w:rPr>
          <w:rFonts w:hint="cs"/>
          <w:rtl/>
        </w:rPr>
        <w:t>ی</w:t>
      </w:r>
      <w:r>
        <w:rPr>
          <w:rFonts w:hint="eastAsia"/>
          <w:rtl/>
        </w:rPr>
        <w:t>شتر</w:t>
      </w:r>
      <w:r>
        <w:rPr>
          <w:rtl/>
        </w:rPr>
        <w:t xml:space="preserve"> است و در اصحاب الصادق کمتر د</w:t>
      </w:r>
      <w:r>
        <w:rPr>
          <w:rFonts w:hint="cs"/>
          <w:rtl/>
        </w:rPr>
        <w:t>ی</w:t>
      </w:r>
      <w:r>
        <w:rPr>
          <w:rFonts w:hint="eastAsia"/>
          <w:rtl/>
        </w:rPr>
        <w:t>ده</w:t>
      </w:r>
      <w:r>
        <w:rPr>
          <w:rtl/>
        </w:rPr>
        <w:t xml:space="preserve"> </w:t>
      </w:r>
      <w:r w:rsidR="007802BA">
        <w:rPr>
          <w:rtl/>
        </w:rPr>
        <w:t>می‌شود</w:t>
      </w:r>
      <w:r>
        <w:rPr>
          <w:rtl/>
        </w:rPr>
        <w:t>. با توجه به ا</w:t>
      </w:r>
      <w:r>
        <w:rPr>
          <w:rFonts w:hint="cs"/>
          <w:rtl/>
        </w:rPr>
        <w:t>ی</w:t>
      </w:r>
      <w:r>
        <w:rPr>
          <w:rFonts w:hint="eastAsia"/>
          <w:rtl/>
        </w:rPr>
        <w:t>نکه</w:t>
      </w:r>
      <w:r>
        <w:rPr>
          <w:rtl/>
        </w:rPr>
        <w:t xml:space="preserve"> تهذ</w:t>
      </w:r>
      <w:r>
        <w:rPr>
          <w:rFonts w:hint="cs"/>
          <w:rtl/>
        </w:rPr>
        <w:t>ی</w:t>
      </w:r>
      <w:r>
        <w:rPr>
          <w:rFonts w:hint="eastAsia"/>
          <w:rtl/>
        </w:rPr>
        <w:t>ب</w:t>
      </w:r>
      <w:r>
        <w:rPr>
          <w:rFonts w:hint="cs"/>
          <w:rtl/>
        </w:rPr>
        <w:t>ی</w:t>
      </w:r>
      <w:r>
        <w:rPr>
          <w:rFonts w:hint="eastAsia"/>
          <w:rtl/>
        </w:rPr>
        <w:t>ن</w:t>
      </w:r>
      <w:r>
        <w:rPr>
          <w:rtl/>
        </w:rPr>
        <w:t xml:space="preserve"> از </w:t>
      </w:r>
      <w:r w:rsidR="00A62F20">
        <w:rPr>
          <w:rtl/>
        </w:rPr>
        <w:t>تألیفات</w:t>
      </w:r>
      <w:r>
        <w:rPr>
          <w:rtl/>
        </w:rPr>
        <w:t xml:space="preserve"> </w:t>
      </w:r>
      <w:r w:rsidR="00F60EF4">
        <w:rPr>
          <w:rtl/>
        </w:rPr>
        <w:t>اوایل</w:t>
      </w:r>
      <w:r>
        <w:rPr>
          <w:rtl/>
        </w:rPr>
        <w:t xml:space="preserve"> ش</w:t>
      </w:r>
      <w:r>
        <w:rPr>
          <w:rFonts w:hint="cs"/>
          <w:rtl/>
        </w:rPr>
        <w:t>ی</w:t>
      </w:r>
      <w:r>
        <w:rPr>
          <w:rFonts w:hint="eastAsia"/>
          <w:rtl/>
        </w:rPr>
        <w:t>خ</w:t>
      </w:r>
      <w:r>
        <w:rPr>
          <w:rtl/>
        </w:rPr>
        <w:t xml:space="preserve"> است و او </w:t>
      </w:r>
      <w:r w:rsidR="00F60EF4">
        <w:rPr>
          <w:rtl/>
        </w:rPr>
        <w:t>اوایل</w:t>
      </w:r>
      <w:r>
        <w:rPr>
          <w:rtl/>
        </w:rPr>
        <w:t xml:space="preserve"> تهذ</w:t>
      </w:r>
      <w:r>
        <w:rPr>
          <w:rFonts w:hint="cs"/>
          <w:rtl/>
        </w:rPr>
        <w:t>ی</w:t>
      </w:r>
      <w:r>
        <w:rPr>
          <w:rFonts w:hint="eastAsia"/>
          <w:rtl/>
        </w:rPr>
        <w:t>ب</w:t>
      </w:r>
      <w:r>
        <w:rPr>
          <w:rtl/>
        </w:rPr>
        <w:t xml:space="preserve"> را در زمان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نوشته است و حت</w:t>
      </w:r>
      <w:r>
        <w:rPr>
          <w:rFonts w:hint="cs"/>
          <w:rtl/>
        </w:rPr>
        <w:t>ی</w:t>
      </w:r>
      <w:r>
        <w:rPr>
          <w:rtl/>
        </w:rPr>
        <w:t xml:space="preserve"> در کتاب خود از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به ادام الله ظله تعب</w:t>
      </w:r>
      <w:r>
        <w:rPr>
          <w:rFonts w:hint="cs"/>
          <w:rtl/>
        </w:rPr>
        <w:t>ی</w:t>
      </w:r>
      <w:r>
        <w:rPr>
          <w:rFonts w:hint="eastAsia"/>
          <w:rtl/>
        </w:rPr>
        <w:t>ر</w:t>
      </w:r>
      <w:r>
        <w:rPr>
          <w:rtl/>
        </w:rPr>
        <w:t xml:space="preserve"> </w:t>
      </w:r>
      <w:r w:rsidR="00F60EF4">
        <w:rPr>
          <w:rtl/>
        </w:rPr>
        <w:t>می‌کند</w:t>
      </w:r>
      <w:r>
        <w:rPr>
          <w:rtl/>
        </w:rPr>
        <w:t xml:space="preserve"> و شا</w:t>
      </w:r>
      <w:r>
        <w:rPr>
          <w:rFonts w:hint="cs"/>
          <w:rtl/>
        </w:rPr>
        <w:t>ی</w:t>
      </w:r>
      <w:r>
        <w:rPr>
          <w:rFonts w:hint="eastAsia"/>
          <w:rtl/>
        </w:rPr>
        <w:t>د</w:t>
      </w:r>
      <w:r>
        <w:rPr>
          <w:rtl/>
        </w:rPr>
        <w:t xml:space="preserve"> کل تهذ</w:t>
      </w:r>
      <w:r>
        <w:rPr>
          <w:rFonts w:hint="cs"/>
          <w:rtl/>
        </w:rPr>
        <w:t>ی</w:t>
      </w:r>
      <w:r>
        <w:rPr>
          <w:rFonts w:hint="eastAsia"/>
          <w:rtl/>
        </w:rPr>
        <w:t>ب</w:t>
      </w:r>
      <w:r>
        <w:rPr>
          <w:rFonts w:hint="cs"/>
          <w:rtl/>
        </w:rPr>
        <w:t>ی</w:t>
      </w:r>
      <w:r>
        <w:rPr>
          <w:rFonts w:hint="eastAsia"/>
          <w:rtl/>
        </w:rPr>
        <w:t>ن</w:t>
      </w:r>
      <w:r>
        <w:rPr>
          <w:rtl/>
        </w:rPr>
        <w:t xml:space="preserve"> را قبل از نوشتن ر</w:t>
      </w:r>
      <w:r>
        <w:rPr>
          <w:rFonts w:hint="eastAsia"/>
          <w:rtl/>
        </w:rPr>
        <w:t>جال</w:t>
      </w:r>
      <w:r>
        <w:rPr>
          <w:rtl/>
        </w:rPr>
        <w:t xml:space="preserve"> کامل کرده باشد و شا</w:t>
      </w:r>
      <w:r>
        <w:rPr>
          <w:rFonts w:hint="cs"/>
          <w:rtl/>
        </w:rPr>
        <w:t>ی</w:t>
      </w:r>
      <w:r>
        <w:rPr>
          <w:rFonts w:hint="eastAsia"/>
          <w:rtl/>
        </w:rPr>
        <w:t>د</w:t>
      </w:r>
      <w:r>
        <w:rPr>
          <w:rtl/>
        </w:rPr>
        <w:t xml:space="preserve"> رجال بعد از ده، ب</w:t>
      </w:r>
      <w:r>
        <w:rPr>
          <w:rFonts w:hint="cs"/>
          <w:rtl/>
        </w:rPr>
        <w:t>ی</w:t>
      </w:r>
      <w:r>
        <w:rPr>
          <w:rFonts w:hint="eastAsia"/>
          <w:rtl/>
        </w:rPr>
        <w:t>ست</w:t>
      </w:r>
      <w:r>
        <w:rPr>
          <w:rtl/>
        </w:rPr>
        <w:t xml:space="preserve"> سال بعد از تهذ</w:t>
      </w:r>
      <w:r>
        <w:rPr>
          <w:rFonts w:hint="cs"/>
          <w:rtl/>
        </w:rPr>
        <w:t>ی</w:t>
      </w:r>
      <w:r>
        <w:rPr>
          <w:rFonts w:hint="eastAsia"/>
          <w:rtl/>
        </w:rPr>
        <w:t>ب</w:t>
      </w:r>
      <w:r>
        <w:rPr>
          <w:rFonts w:hint="cs"/>
          <w:rtl/>
        </w:rPr>
        <w:t>ی</w:t>
      </w:r>
      <w:r>
        <w:rPr>
          <w:rFonts w:hint="eastAsia"/>
          <w:rtl/>
        </w:rPr>
        <w:t>ن</w:t>
      </w:r>
      <w:r>
        <w:rPr>
          <w:rtl/>
        </w:rPr>
        <w:t xml:space="preserve"> </w:t>
      </w:r>
      <w:r w:rsidR="00F60EF4">
        <w:rPr>
          <w:rtl/>
        </w:rPr>
        <w:t>نوشته‌شده</w:t>
      </w:r>
      <w:r>
        <w:rPr>
          <w:rtl/>
        </w:rPr>
        <w:t xml:space="preserve"> باشد. هم</w:t>
      </w:r>
      <w:r>
        <w:rPr>
          <w:rFonts w:hint="cs"/>
          <w:rtl/>
        </w:rPr>
        <w:t>ی</w:t>
      </w:r>
      <w:r>
        <w:rPr>
          <w:rFonts w:hint="eastAsia"/>
          <w:rtl/>
        </w:rPr>
        <w:t>ن</w:t>
      </w:r>
      <w:r>
        <w:rPr>
          <w:rtl/>
        </w:rPr>
        <w:t xml:space="preserve"> شاهد بر آن است که ش</w:t>
      </w:r>
      <w:r>
        <w:rPr>
          <w:rFonts w:hint="cs"/>
          <w:rtl/>
        </w:rPr>
        <w:t>ی</w:t>
      </w:r>
      <w:r>
        <w:rPr>
          <w:rFonts w:hint="eastAsia"/>
          <w:rtl/>
        </w:rPr>
        <w:t>خ</w:t>
      </w:r>
      <w:r>
        <w:rPr>
          <w:rtl/>
        </w:rPr>
        <w:t xml:space="preserve"> ا</w:t>
      </w:r>
      <w:r>
        <w:rPr>
          <w:rFonts w:hint="cs"/>
          <w:rtl/>
        </w:rPr>
        <w:t>ی</w:t>
      </w:r>
      <w:r>
        <w:rPr>
          <w:rFonts w:hint="eastAsia"/>
          <w:rtl/>
        </w:rPr>
        <w:t>ن</w:t>
      </w:r>
      <w:r>
        <w:rPr>
          <w:rtl/>
        </w:rPr>
        <w:t xml:space="preserve"> عناو</w:t>
      </w:r>
      <w:r>
        <w:rPr>
          <w:rFonts w:hint="cs"/>
          <w:rtl/>
        </w:rPr>
        <w:t>ی</w:t>
      </w:r>
      <w:r>
        <w:rPr>
          <w:rFonts w:hint="eastAsia"/>
          <w:rtl/>
        </w:rPr>
        <w:t>ن</w:t>
      </w:r>
      <w:r>
        <w:rPr>
          <w:rtl/>
        </w:rPr>
        <w:t xml:space="preserve"> را از کتب حد</w:t>
      </w:r>
      <w:r>
        <w:rPr>
          <w:rFonts w:hint="cs"/>
          <w:rtl/>
        </w:rPr>
        <w:t>ی</w:t>
      </w:r>
      <w:r>
        <w:rPr>
          <w:rFonts w:hint="eastAsia"/>
          <w:rtl/>
        </w:rPr>
        <w:t>ث</w:t>
      </w:r>
      <w:r>
        <w:rPr>
          <w:rFonts w:hint="cs"/>
          <w:rtl/>
        </w:rPr>
        <w:t>ی</w:t>
      </w:r>
      <w:r>
        <w:rPr>
          <w:rtl/>
        </w:rPr>
        <w:t xml:space="preserve"> استخراج نکرده است بلکه </w:t>
      </w:r>
      <w:r w:rsidR="00A62F20">
        <w:rPr>
          <w:rtl/>
        </w:rPr>
        <w:t>ظاهراً</w:t>
      </w:r>
      <w:r>
        <w:rPr>
          <w:rtl/>
        </w:rPr>
        <w:t xml:space="preserve"> از کتب رجال</w:t>
      </w:r>
      <w:r>
        <w:rPr>
          <w:rFonts w:hint="cs"/>
          <w:rtl/>
        </w:rPr>
        <w:t>ی</w:t>
      </w:r>
      <w:r>
        <w:rPr>
          <w:rtl/>
        </w:rPr>
        <w:t xml:space="preserve"> متقدم استخراج کرده است. </w:t>
      </w:r>
      <w:r w:rsidR="00F60EF4">
        <w:rPr>
          <w:rtl/>
        </w:rPr>
        <w:t>مضافاً</w:t>
      </w:r>
      <w:r>
        <w:rPr>
          <w:rtl/>
        </w:rPr>
        <w:t xml:space="preserve"> بر ا</w:t>
      </w:r>
      <w:r>
        <w:rPr>
          <w:rFonts w:hint="cs"/>
          <w:rtl/>
        </w:rPr>
        <w:t>ی</w:t>
      </w:r>
      <w:r>
        <w:rPr>
          <w:rFonts w:hint="eastAsia"/>
          <w:rtl/>
        </w:rPr>
        <w:t>نکه</w:t>
      </w:r>
      <w:r>
        <w:rPr>
          <w:rtl/>
        </w:rPr>
        <w:t xml:space="preserve"> ش</w:t>
      </w:r>
      <w:r>
        <w:rPr>
          <w:rFonts w:hint="cs"/>
          <w:rtl/>
        </w:rPr>
        <w:t>ی</w:t>
      </w:r>
      <w:r>
        <w:rPr>
          <w:rFonts w:hint="eastAsia"/>
          <w:rtl/>
        </w:rPr>
        <w:t>خ</w:t>
      </w:r>
      <w:r>
        <w:rPr>
          <w:rtl/>
        </w:rPr>
        <w:t xml:space="preserve"> در سال 408 وارد بغداد شد و در آن زم</w:t>
      </w:r>
      <w:r>
        <w:rPr>
          <w:rFonts w:hint="eastAsia"/>
          <w:rtl/>
        </w:rPr>
        <w:t>ان</w:t>
      </w:r>
      <w:r>
        <w:rPr>
          <w:rtl/>
        </w:rPr>
        <w:t xml:space="preserve"> در بغداد جنگ و درگ</w:t>
      </w:r>
      <w:r>
        <w:rPr>
          <w:rFonts w:hint="cs"/>
          <w:rtl/>
        </w:rPr>
        <w:t>ی</w:t>
      </w:r>
      <w:r>
        <w:rPr>
          <w:rFonts w:hint="eastAsia"/>
          <w:rtl/>
        </w:rPr>
        <w:t>ر</w:t>
      </w:r>
      <w:r>
        <w:rPr>
          <w:rFonts w:hint="cs"/>
          <w:rtl/>
        </w:rPr>
        <w:t>ی</w:t>
      </w:r>
      <w:r>
        <w:rPr>
          <w:rtl/>
        </w:rPr>
        <w:t xml:space="preserve"> و کشتارها</w:t>
      </w:r>
      <w:r>
        <w:rPr>
          <w:rFonts w:hint="cs"/>
          <w:rtl/>
        </w:rPr>
        <w:t>ی</w:t>
      </w:r>
      <w:r>
        <w:rPr>
          <w:rtl/>
        </w:rPr>
        <w:t xml:space="preserve"> مردم</w:t>
      </w:r>
      <w:r>
        <w:rPr>
          <w:rFonts w:hint="cs"/>
          <w:rtl/>
        </w:rPr>
        <w:t>ی</w:t>
      </w:r>
      <w:r>
        <w:rPr>
          <w:rtl/>
        </w:rPr>
        <w:t xml:space="preserve"> و مانند آن بود و در </w:t>
      </w:r>
      <w:r w:rsidR="00F60EF4">
        <w:rPr>
          <w:rtl/>
        </w:rPr>
        <w:t>خانه‌ی</w:t>
      </w:r>
      <w:r>
        <w:rPr>
          <w:rtl/>
        </w:rPr>
        <w:t xml:space="preserve"> </w:t>
      </w:r>
      <w:r w:rsidR="00701856">
        <w:rPr>
          <w:rFonts w:hint="cs"/>
          <w:rtl/>
        </w:rPr>
        <w:t>سید</w:t>
      </w:r>
      <w:r>
        <w:rPr>
          <w:rtl/>
        </w:rPr>
        <w:t xml:space="preserve"> مرتض</w:t>
      </w:r>
      <w:r>
        <w:rPr>
          <w:rFonts w:hint="cs"/>
          <w:rtl/>
        </w:rPr>
        <w:t>ی</w:t>
      </w:r>
      <w:r>
        <w:rPr>
          <w:rtl/>
        </w:rPr>
        <w:t xml:space="preserve"> گاه </w:t>
      </w:r>
      <w:r w:rsidR="00F60EF4">
        <w:rPr>
          <w:rtl/>
        </w:rPr>
        <w:t>می‌ریختند</w:t>
      </w:r>
      <w:r>
        <w:rPr>
          <w:rtl/>
        </w:rPr>
        <w:t xml:space="preserve"> و اذ</w:t>
      </w:r>
      <w:r>
        <w:rPr>
          <w:rFonts w:hint="cs"/>
          <w:rtl/>
        </w:rPr>
        <w:t>ی</w:t>
      </w:r>
      <w:r>
        <w:rPr>
          <w:rFonts w:hint="eastAsia"/>
          <w:rtl/>
        </w:rPr>
        <w:t>ت</w:t>
      </w:r>
      <w:r>
        <w:rPr>
          <w:rtl/>
        </w:rPr>
        <w:t xml:space="preserve"> </w:t>
      </w:r>
      <w:r w:rsidR="00F60EF4">
        <w:rPr>
          <w:rtl/>
        </w:rPr>
        <w:t>می‌کردند</w:t>
      </w:r>
      <w:r>
        <w:rPr>
          <w:rtl/>
        </w:rPr>
        <w:t>. بعد که نوبت به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رس</w:t>
      </w:r>
      <w:r>
        <w:rPr>
          <w:rFonts w:hint="cs"/>
          <w:rtl/>
        </w:rPr>
        <w:t>ی</w:t>
      </w:r>
      <w:r>
        <w:rPr>
          <w:rFonts w:hint="eastAsia"/>
          <w:rtl/>
        </w:rPr>
        <w:t>د</w:t>
      </w:r>
      <w:r>
        <w:rPr>
          <w:rtl/>
        </w:rPr>
        <w:t xml:space="preserve"> مشکلات کلام</w:t>
      </w:r>
      <w:r>
        <w:rPr>
          <w:rFonts w:hint="cs"/>
          <w:rtl/>
        </w:rPr>
        <w:t>ی</w:t>
      </w:r>
      <w:r>
        <w:rPr>
          <w:rtl/>
        </w:rPr>
        <w:t xml:space="preserve"> مختلف</w:t>
      </w:r>
      <w:r>
        <w:rPr>
          <w:rFonts w:hint="cs"/>
          <w:rtl/>
        </w:rPr>
        <w:t>ی</w:t>
      </w:r>
      <w:r>
        <w:rPr>
          <w:rtl/>
        </w:rPr>
        <w:t xml:space="preserve"> وجود داشت و ش</w:t>
      </w:r>
      <w:r>
        <w:rPr>
          <w:rFonts w:hint="cs"/>
          <w:rtl/>
        </w:rPr>
        <w:t>ی</w:t>
      </w:r>
      <w:r>
        <w:rPr>
          <w:rFonts w:hint="eastAsia"/>
          <w:rtl/>
        </w:rPr>
        <w:t>خ</w:t>
      </w:r>
      <w:r>
        <w:rPr>
          <w:rtl/>
        </w:rPr>
        <w:t xml:space="preserve"> هم در آن زمان </w:t>
      </w:r>
      <w:r w:rsidR="00F60EF4">
        <w:rPr>
          <w:rtl/>
        </w:rPr>
        <w:t>به‌جای</w:t>
      </w:r>
      <w:r>
        <w:rPr>
          <w:rtl/>
        </w:rPr>
        <w:t xml:space="preserve"> ش</w:t>
      </w:r>
      <w:r>
        <w:rPr>
          <w:rFonts w:hint="cs"/>
          <w:rtl/>
        </w:rPr>
        <w:t>ی</w:t>
      </w:r>
      <w:r>
        <w:rPr>
          <w:rFonts w:hint="eastAsia"/>
          <w:rtl/>
        </w:rPr>
        <w:t>خ</w:t>
      </w:r>
      <w:r>
        <w:rPr>
          <w:rtl/>
        </w:rPr>
        <w:t xml:space="preserve"> الطائفة ب</w:t>
      </w:r>
      <w:r>
        <w:rPr>
          <w:rFonts w:hint="cs"/>
          <w:rtl/>
        </w:rPr>
        <w:t>ی</w:t>
      </w:r>
      <w:r>
        <w:rPr>
          <w:rFonts w:hint="eastAsia"/>
          <w:rtl/>
        </w:rPr>
        <w:t>شتر</w:t>
      </w:r>
      <w:r>
        <w:rPr>
          <w:rtl/>
        </w:rPr>
        <w:t xml:space="preserve"> ش</w:t>
      </w:r>
      <w:r>
        <w:rPr>
          <w:rFonts w:hint="cs"/>
          <w:rtl/>
        </w:rPr>
        <w:t>ی</w:t>
      </w:r>
      <w:r>
        <w:rPr>
          <w:rFonts w:hint="eastAsia"/>
          <w:rtl/>
        </w:rPr>
        <w:t>خ</w:t>
      </w:r>
      <w:r>
        <w:rPr>
          <w:rtl/>
        </w:rPr>
        <w:t xml:space="preserve"> المتکلم</w:t>
      </w:r>
      <w:r>
        <w:rPr>
          <w:rFonts w:hint="cs"/>
          <w:rtl/>
        </w:rPr>
        <w:t>ی</w:t>
      </w:r>
      <w:r>
        <w:rPr>
          <w:rFonts w:hint="eastAsia"/>
          <w:rtl/>
        </w:rPr>
        <w:t>ن</w:t>
      </w:r>
      <w:r>
        <w:rPr>
          <w:rtl/>
        </w:rPr>
        <w:t xml:space="preserve"> بوده است و هرچند او در آن زم</w:t>
      </w:r>
      <w:r>
        <w:rPr>
          <w:rFonts w:hint="eastAsia"/>
          <w:rtl/>
        </w:rPr>
        <w:t>ان</w:t>
      </w:r>
      <w:r>
        <w:rPr>
          <w:rtl/>
        </w:rPr>
        <w:t xml:space="preserve"> فق</w:t>
      </w:r>
      <w:r>
        <w:rPr>
          <w:rFonts w:hint="cs"/>
          <w:rtl/>
        </w:rPr>
        <w:t>ی</w:t>
      </w:r>
      <w:r>
        <w:rPr>
          <w:rFonts w:hint="eastAsia"/>
          <w:rtl/>
        </w:rPr>
        <w:t>ه</w:t>
      </w:r>
      <w:r>
        <w:rPr>
          <w:rtl/>
        </w:rPr>
        <w:t xml:space="preserve"> هم بوده است ول</w:t>
      </w:r>
      <w:r>
        <w:rPr>
          <w:rFonts w:hint="cs"/>
          <w:rtl/>
        </w:rPr>
        <w:t>ی</w:t>
      </w:r>
      <w:r>
        <w:rPr>
          <w:rtl/>
        </w:rPr>
        <w:t xml:space="preserve"> </w:t>
      </w:r>
      <w:r w:rsidR="00F60EF4">
        <w:rPr>
          <w:rtl/>
        </w:rPr>
        <w:t>جنبه‌ی</w:t>
      </w:r>
      <w:r>
        <w:rPr>
          <w:rtl/>
        </w:rPr>
        <w:t xml:space="preserve"> کلام</w:t>
      </w:r>
      <w:r>
        <w:rPr>
          <w:rFonts w:hint="cs"/>
          <w:rtl/>
        </w:rPr>
        <w:t>ی</w:t>
      </w:r>
      <w:r>
        <w:rPr>
          <w:rtl/>
        </w:rPr>
        <w:t xml:space="preserve"> در او ب</w:t>
      </w:r>
      <w:r>
        <w:rPr>
          <w:rFonts w:hint="cs"/>
          <w:rtl/>
        </w:rPr>
        <w:t>ی</w:t>
      </w:r>
      <w:r>
        <w:rPr>
          <w:rFonts w:hint="eastAsia"/>
          <w:rtl/>
        </w:rPr>
        <w:t>شتر</w:t>
      </w:r>
      <w:r>
        <w:rPr>
          <w:rtl/>
        </w:rPr>
        <w:t xml:space="preserve"> بوده است. ا</w:t>
      </w:r>
      <w:r>
        <w:rPr>
          <w:rFonts w:hint="cs"/>
          <w:rtl/>
        </w:rPr>
        <w:t>ی</w:t>
      </w:r>
      <w:r>
        <w:rPr>
          <w:rFonts w:hint="eastAsia"/>
          <w:rtl/>
        </w:rPr>
        <w:t>ن</w:t>
      </w:r>
      <w:r>
        <w:rPr>
          <w:rtl/>
        </w:rPr>
        <w:t xml:space="preserve"> نوع </w:t>
      </w:r>
      <w:r w:rsidR="00F60EF4">
        <w:rPr>
          <w:rtl/>
        </w:rPr>
        <w:t>فعالیت‌ها</w:t>
      </w:r>
      <w:r>
        <w:rPr>
          <w:rtl/>
        </w:rPr>
        <w:t xml:space="preserve"> و سا</w:t>
      </w:r>
      <w:r>
        <w:rPr>
          <w:rFonts w:hint="cs"/>
          <w:rtl/>
        </w:rPr>
        <w:t>ی</w:t>
      </w:r>
      <w:r>
        <w:rPr>
          <w:rFonts w:hint="eastAsia"/>
          <w:rtl/>
        </w:rPr>
        <w:t>ر</w:t>
      </w:r>
      <w:r>
        <w:rPr>
          <w:rtl/>
        </w:rPr>
        <w:t xml:space="preserve"> </w:t>
      </w:r>
      <w:r w:rsidR="00F60EF4">
        <w:rPr>
          <w:rtl/>
        </w:rPr>
        <w:t>فعالیت‌ها</w:t>
      </w:r>
      <w:r>
        <w:rPr>
          <w:rFonts w:hint="cs"/>
          <w:rtl/>
        </w:rPr>
        <w:t>ی</w:t>
      </w:r>
      <w:r>
        <w:rPr>
          <w:rtl/>
        </w:rPr>
        <w:t xml:space="preserve"> ش</w:t>
      </w:r>
      <w:r>
        <w:rPr>
          <w:rFonts w:hint="cs"/>
          <w:rtl/>
        </w:rPr>
        <w:t>ی</w:t>
      </w:r>
      <w:r>
        <w:rPr>
          <w:rFonts w:hint="eastAsia"/>
          <w:rtl/>
        </w:rPr>
        <w:t>خ</w:t>
      </w:r>
      <w:r>
        <w:rPr>
          <w:rtl/>
        </w:rPr>
        <w:t xml:space="preserve"> موجب شده بود که او فرصت بس</w:t>
      </w:r>
      <w:r>
        <w:rPr>
          <w:rFonts w:hint="cs"/>
          <w:rtl/>
        </w:rPr>
        <w:t>ی</w:t>
      </w:r>
      <w:r>
        <w:rPr>
          <w:rFonts w:hint="eastAsia"/>
          <w:rtl/>
        </w:rPr>
        <w:t>ار</w:t>
      </w:r>
      <w:r>
        <w:rPr>
          <w:rFonts w:hint="cs"/>
          <w:rtl/>
        </w:rPr>
        <w:t>ی</w:t>
      </w:r>
      <w:r>
        <w:rPr>
          <w:rtl/>
        </w:rPr>
        <w:t xml:space="preserve"> نداشته باشد. در 448 از بغداد فرار </w:t>
      </w:r>
      <w:r w:rsidR="00F60EF4">
        <w:rPr>
          <w:rtl/>
        </w:rPr>
        <w:t>می‌کند</w:t>
      </w:r>
      <w:r>
        <w:rPr>
          <w:rtl/>
        </w:rPr>
        <w:t xml:space="preserve"> و آن زمان</w:t>
      </w:r>
      <w:r>
        <w:rPr>
          <w:rFonts w:hint="cs"/>
          <w:rtl/>
        </w:rPr>
        <w:t>ی</w:t>
      </w:r>
      <w:r>
        <w:rPr>
          <w:rtl/>
        </w:rPr>
        <w:t xml:space="preserve"> بوده است که طغرل وارد بغداد </w:t>
      </w:r>
      <w:r w:rsidR="007802BA">
        <w:rPr>
          <w:rtl/>
        </w:rPr>
        <w:t>می‌شود</w:t>
      </w:r>
      <w:r>
        <w:rPr>
          <w:rtl/>
        </w:rPr>
        <w:t xml:space="preserve"> و وارد منزل ش</w:t>
      </w:r>
      <w:r>
        <w:rPr>
          <w:rFonts w:hint="cs"/>
          <w:rtl/>
        </w:rPr>
        <w:t>ی</w:t>
      </w:r>
      <w:r>
        <w:rPr>
          <w:rFonts w:hint="eastAsia"/>
          <w:rtl/>
        </w:rPr>
        <w:t>خ</w:t>
      </w:r>
      <w:r>
        <w:rPr>
          <w:rtl/>
        </w:rPr>
        <w:t xml:space="preserve"> </w:t>
      </w:r>
      <w:r w:rsidR="00F60EF4">
        <w:rPr>
          <w:rtl/>
        </w:rPr>
        <w:t>می‌شوند</w:t>
      </w:r>
      <w:r>
        <w:rPr>
          <w:rtl/>
        </w:rPr>
        <w:t xml:space="preserve"> و کرس</w:t>
      </w:r>
      <w:r>
        <w:rPr>
          <w:rFonts w:hint="cs"/>
          <w:rtl/>
        </w:rPr>
        <w:t>ی</w:t>
      </w:r>
      <w:r>
        <w:rPr>
          <w:rtl/>
        </w:rPr>
        <w:t xml:space="preserve"> و </w:t>
      </w:r>
      <w:r>
        <w:rPr>
          <w:rFonts w:hint="cs"/>
          <w:rtl/>
        </w:rPr>
        <w:t>ی</w:t>
      </w:r>
      <w:r>
        <w:rPr>
          <w:rFonts w:hint="eastAsia"/>
          <w:rtl/>
        </w:rPr>
        <w:t>ک</w:t>
      </w:r>
      <w:r>
        <w:rPr>
          <w:rtl/>
        </w:rPr>
        <w:t xml:space="preserve"> سر</w:t>
      </w:r>
      <w:r>
        <w:rPr>
          <w:rFonts w:hint="cs"/>
          <w:rtl/>
        </w:rPr>
        <w:t>ی</w:t>
      </w:r>
      <w:r>
        <w:rPr>
          <w:rtl/>
        </w:rPr>
        <w:t xml:space="preserve"> </w:t>
      </w:r>
      <w:r w:rsidR="00F60EF4">
        <w:rPr>
          <w:rtl/>
        </w:rPr>
        <w:t>وسایل</w:t>
      </w:r>
      <w:r>
        <w:rPr>
          <w:rtl/>
        </w:rPr>
        <w:t xml:space="preserve"> </w:t>
      </w:r>
      <w:r w:rsidR="00F60EF4">
        <w:rPr>
          <w:rtl/>
        </w:rPr>
        <w:t>خانه‌ی</w:t>
      </w:r>
      <w:r>
        <w:rPr>
          <w:rtl/>
        </w:rPr>
        <w:t xml:space="preserve"> او را </w:t>
      </w:r>
      <w:r w:rsidR="00F60EF4">
        <w:rPr>
          <w:rtl/>
        </w:rPr>
        <w:t>می‌سوزانند</w:t>
      </w:r>
      <w:r>
        <w:rPr>
          <w:rtl/>
        </w:rPr>
        <w:t xml:space="preserve"> و </w:t>
      </w:r>
      <w:r w:rsidR="00F60EF4">
        <w:rPr>
          <w:rtl/>
        </w:rPr>
        <w:t>خانه‌اش</w:t>
      </w:r>
      <w:r>
        <w:rPr>
          <w:rtl/>
        </w:rPr>
        <w:t xml:space="preserve"> را غارت </w:t>
      </w:r>
      <w:r w:rsidR="00F60EF4">
        <w:rPr>
          <w:rtl/>
        </w:rPr>
        <w:t>می‌کنند</w:t>
      </w:r>
      <w:r>
        <w:rPr>
          <w:rtl/>
        </w:rPr>
        <w:t xml:space="preserve">. او در آن زمان وارد نجف </w:t>
      </w:r>
      <w:r w:rsidR="007802BA">
        <w:rPr>
          <w:rtl/>
        </w:rPr>
        <w:t>می‌شود</w:t>
      </w:r>
      <w:r>
        <w:rPr>
          <w:rtl/>
        </w:rPr>
        <w:t xml:space="preserve"> و </w:t>
      </w:r>
      <w:r w:rsidR="00F60EF4">
        <w:rPr>
          <w:rtl/>
        </w:rPr>
        <w:t>حوزه‌ی</w:t>
      </w:r>
      <w:r>
        <w:rPr>
          <w:rtl/>
        </w:rPr>
        <w:t xml:space="preserve"> نجف را </w:t>
      </w:r>
      <w:r w:rsidR="009C51C7">
        <w:rPr>
          <w:rtl/>
        </w:rPr>
        <w:t>تأسیس</w:t>
      </w:r>
      <w:r>
        <w:rPr>
          <w:rtl/>
        </w:rPr>
        <w:t xml:space="preserve"> </w:t>
      </w:r>
      <w:r w:rsidR="00F60EF4">
        <w:rPr>
          <w:rtl/>
        </w:rPr>
        <w:t>می‌کند</w:t>
      </w:r>
      <w:r>
        <w:rPr>
          <w:rtl/>
        </w:rPr>
        <w:t>.</w:t>
      </w:r>
    </w:p>
    <w:p w:rsidR="00117CCF" w:rsidRDefault="00117CCF" w:rsidP="00EA7AEB">
      <w:pPr>
        <w:rPr>
          <w:rtl/>
        </w:rPr>
      </w:pPr>
      <w:r>
        <w:rPr>
          <w:rFonts w:hint="eastAsia"/>
          <w:rtl/>
        </w:rPr>
        <w:t>ش</w:t>
      </w:r>
      <w:r>
        <w:rPr>
          <w:rFonts w:hint="cs"/>
          <w:rtl/>
        </w:rPr>
        <w:t>ی</w:t>
      </w:r>
      <w:r>
        <w:rPr>
          <w:rFonts w:hint="eastAsia"/>
          <w:rtl/>
        </w:rPr>
        <w:t>خ</w:t>
      </w:r>
      <w:r>
        <w:rPr>
          <w:rtl/>
        </w:rPr>
        <w:t xml:space="preserve"> طوس</w:t>
      </w:r>
      <w:r>
        <w:rPr>
          <w:rFonts w:hint="cs"/>
          <w:rtl/>
        </w:rPr>
        <w:t>ی</w:t>
      </w:r>
      <w:r>
        <w:rPr>
          <w:rtl/>
        </w:rPr>
        <w:t xml:space="preserve"> کتاب غ</w:t>
      </w:r>
      <w:r>
        <w:rPr>
          <w:rFonts w:hint="cs"/>
          <w:rtl/>
        </w:rPr>
        <w:t>ی</w:t>
      </w:r>
      <w:r>
        <w:rPr>
          <w:rFonts w:hint="eastAsia"/>
          <w:rtl/>
        </w:rPr>
        <w:t>بت</w:t>
      </w:r>
      <w:r>
        <w:rPr>
          <w:rtl/>
        </w:rPr>
        <w:t xml:space="preserve"> را در 448 </w:t>
      </w:r>
      <w:r>
        <w:rPr>
          <w:rFonts w:hint="cs"/>
          <w:rtl/>
        </w:rPr>
        <w:t>ی</w:t>
      </w:r>
      <w:r>
        <w:rPr>
          <w:rFonts w:hint="eastAsia"/>
          <w:rtl/>
        </w:rPr>
        <w:t>عن</w:t>
      </w:r>
      <w:r>
        <w:rPr>
          <w:rFonts w:hint="cs"/>
          <w:rtl/>
        </w:rPr>
        <w:t>ی</w:t>
      </w:r>
      <w:r>
        <w:rPr>
          <w:rtl/>
        </w:rPr>
        <w:t xml:space="preserve"> در اوج بحران نوشته است و حت</w:t>
      </w:r>
      <w:r>
        <w:rPr>
          <w:rFonts w:hint="cs"/>
          <w:rtl/>
        </w:rPr>
        <w:t>ی</w:t>
      </w:r>
      <w:r>
        <w:rPr>
          <w:rtl/>
        </w:rPr>
        <w:t xml:space="preserve"> در آن زمان کمتر</w:t>
      </w:r>
      <w:r>
        <w:rPr>
          <w:rFonts w:hint="cs"/>
          <w:rtl/>
        </w:rPr>
        <w:t>ی</w:t>
      </w:r>
      <w:r>
        <w:rPr>
          <w:rFonts w:hint="eastAsia"/>
          <w:rtl/>
        </w:rPr>
        <w:t>ن</w:t>
      </w:r>
      <w:r>
        <w:rPr>
          <w:rtl/>
        </w:rPr>
        <w:t xml:space="preserve"> تزلزل روح</w:t>
      </w:r>
      <w:r>
        <w:rPr>
          <w:rFonts w:hint="cs"/>
          <w:rtl/>
        </w:rPr>
        <w:t>ی</w:t>
      </w:r>
      <w:r>
        <w:rPr>
          <w:rtl/>
        </w:rPr>
        <w:t xml:space="preserve"> در او د</w:t>
      </w:r>
      <w:r>
        <w:rPr>
          <w:rFonts w:hint="cs"/>
          <w:rtl/>
        </w:rPr>
        <w:t>ی</w:t>
      </w:r>
      <w:r>
        <w:rPr>
          <w:rFonts w:hint="eastAsia"/>
          <w:rtl/>
        </w:rPr>
        <w:t>ده</w:t>
      </w:r>
      <w:r>
        <w:rPr>
          <w:rtl/>
        </w:rPr>
        <w:t xml:space="preserve"> ن</w:t>
      </w:r>
      <w:r w:rsidR="007802BA">
        <w:rPr>
          <w:rtl/>
        </w:rPr>
        <w:t>می‌شود</w:t>
      </w:r>
      <w:r>
        <w:rPr>
          <w:rtl/>
        </w:rPr>
        <w:t xml:space="preserve"> و حت</w:t>
      </w:r>
      <w:r>
        <w:rPr>
          <w:rFonts w:hint="cs"/>
          <w:rtl/>
        </w:rPr>
        <w:t>ی</w:t>
      </w:r>
      <w:r>
        <w:rPr>
          <w:rtl/>
        </w:rPr>
        <w:t xml:space="preserve"> در کتاب خود سخن از وضع</w:t>
      </w:r>
      <w:r>
        <w:rPr>
          <w:rFonts w:hint="cs"/>
          <w:rtl/>
        </w:rPr>
        <w:t>ی</w:t>
      </w:r>
      <w:r>
        <w:rPr>
          <w:rFonts w:hint="eastAsia"/>
          <w:rtl/>
        </w:rPr>
        <w:t>ت</w:t>
      </w:r>
      <w:r>
        <w:rPr>
          <w:rtl/>
        </w:rPr>
        <w:t xml:space="preserve"> خود را ن</w:t>
      </w:r>
      <w:r w:rsidR="00F60EF4">
        <w:rPr>
          <w:rtl/>
        </w:rPr>
        <w:t>می‌کند</w:t>
      </w:r>
      <w:r>
        <w:rPr>
          <w:rtl/>
        </w:rPr>
        <w:t xml:space="preserve"> و </w:t>
      </w:r>
      <w:r w:rsidR="007802BA">
        <w:rPr>
          <w:rtl/>
        </w:rPr>
        <w:t>حال‌آنکه</w:t>
      </w:r>
      <w:r>
        <w:rPr>
          <w:rtl/>
        </w:rPr>
        <w:t xml:space="preserve"> علماء در کتب خود به ا</w:t>
      </w:r>
      <w:r>
        <w:rPr>
          <w:rFonts w:hint="cs"/>
          <w:rtl/>
        </w:rPr>
        <w:t>ی</w:t>
      </w:r>
      <w:r>
        <w:rPr>
          <w:rFonts w:hint="eastAsia"/>
          <w:rtl/>
        </w:rPr>
        <w:t>ن</w:t>
      </w:r>
      <w:r>
        <w:rPr>
          <w:rtl/>
        </w:rPr>
        <w:t xml:space="preserve"> نکات اشاره </w:t>
      </w:r>
      <w:r w:rsidR="00F60EF4">
        <w:rPr>
          <w:rtl/>
        </w:rPr>
        <w:t>می‌کردند</w:t>
      </w:r>
      <w:r>
        <w:rPr>
          <w:rtl/>
        </w:rPr>
        <w:t xml:space="preserve"> </w:t>
      </w:r>
      <w:r w:rsidR="00F16102">
        <w:rPr>
          <w:rtl/>
        </w:rPr>
        <w:t>مثلاً</w:t>
      </w:r>
      <w:r>
        <w:rPr>
          <w:rtl/>
        </w:rPr>
        <w:t xml:space="preserve"> </w:t>
      </w:r>
      <w:r w:rsidR="00F60EF4">
        <w:rPr>
          <w:rtl/>
        </w:rPr>
        <w:t>می‌نوشتند</w:t>
      </w:r>
      <w:r>
        <w:rPr>
          <w:rtl/>
        </w:rPr>
        <w:t xml:space="preserve"> که آن مطلب را در حال فرار </w:t>
      </w:r>
      <w:r w:rsidR="00F60EF4">
        <w:rPr>
          <w:rtl/>
        </w:rPr>
        <w:t>نوشته‌اند</w:t>
      </w:r>
      <w:r>
        <w:rPr>
          <w:rtl/>
        </w:rPr>
        <w:t>.</w:t>
      </w:r>
    </w:p>
    <w:p w:rsidR="00701856" w:rsidRDefault="00701856" w:rsidP="00EA7AEB">
      <w:pPr>
        <w:rPr>
          <w:rtl/>
        </w:rPr>
      </w:pPr>
      <w:r>
        <w:rPr>
          <w:rFonts w:hint="cs"/>
          <w:rtl/>
        </w:rPr>
        <w:t>لذا با توجه به وضعیت اجتماعی و مشکلات و شداید زندگی شیخ طوسی طبیعی است که خیلی از روات را نقل نکرده است و خیلی موارد تکرار اتفاق افتاده است.</w:t>
      </w:r>
    </w:p>
    <w:p w:rsidR="00117CCF" w:rsidRDefault="00117CCF" w:rsidP="00EA7AEB">
      <w:pPr>
        <w:rPr>
          <w:rtl/>
        </w:rPr>
      </w:pPr>
      <w:r>
        <w:rPr>
          <w:rFonts w:hint="eastAsia"/>
          <w:rtl/>
        </w:rPr>
        <w:t>عناو</w:t>
      </w:r>
      <w:r>
        <w:rPr>
          <w:rFonts w:hint="cs"/>
          <w:rtl/>
        </w:rPr>
        <w:t>ی</w:t>
      </w:r>
      <w:r>
        <w:rPr>
          <w:rFonts w:hint="eastAsia"/>
          <w:rtl/>
        </w:rPr>
        <w:t>ن</w:t>
      </w:r>
      <w:r>
        <w:rPr>
          <w:rtl/>
        </w:rPr>
        <w:t xml:space="preserve"> موجود در کتاب ش</w:t>
      </w:r>
      <w:r>
        <w:rPr>
          <w:rFonts w:hint="cs"/>
          <w:rtl/>
        </w:rPr>
        <w:t>ی</w:t>
      </w:r>
      <w:r>
        <w:rPr>
          <w:rFonts w:hint="eastAsia"/>
          <w:rtl/>
        </w:rPr>
        <w:t>خ</w:t>
      </w:r>
      <w:r>
        <w:rPr>
          <w:rtl/>
        </w:rPr>
        <w:t xml:space="preserve"> در مورد پ</w:t>
      </w:r>
      <w:r>
        <w:rPr>
          <w:rFonts w:hint="cs"/>
          <w:rtl/>
        </w:rPr>
        <w:t>ی</w:t>
      </w:r>
      <w:r>
        <w:rPr>
          <w:rFonts w:hint="eastAsia"/>
          <w:rtl/>
        </w:rPr>
        <w:t>امبر</w:t>
      </w:r>
      <w:r>
        <w:rPr>
          <w:rtl/>
        </w:rPr>
        <w:t xml:space="preserve"> بس</w:t>
      </w:r>
      <w:r>
        <w:rPr>
          <w:rFonts w:hint="cs"/>
          <w:rtl/>
        </w:rPr>
        <w:t>ی</w:t>
      </w:r>
      <w:r>
        <w:rPr>
          <w:rFonts w:hint="eastAsia"/>
          <w:rtl/>
        </w:rPr>
        <w:t>ار</w:t>
      </w:r>
      <w:r>
        <w:rPr>
          <w:rtl/>
        </w:rPr>
        <w:t xml:space="preserve"> کمتر است و </w:t>
      </w:r>
      <w:r w:rsidR="00F60EF4">
        <w:rPr>
          <w:rtl/>
        </w:rPr>
        <w:t>در</w:t>
      </w:r>
      <w:r>
        <w:rPr>
          <w:rtl/>
        </w:rPr>
        <w:t xml:space="preserve"> </w:t>
      </w:r>
      <w:r w:rsidR="00F60EF4">
        <w:rPr>
          <w:rtl/>
        </w:rPr>
        <w:t>نسخه‌ی</w:t>
      </w:r>
      <w:r>
        <w:rPr>
          <w:rtl/>
        </w:rPr>
        <w:t xml:space="preserve"> خط</w:t>
      </w:r>
      <w:r>
        <w:rPr>
          <w:rFonts w:hint="cs"/>
          <w:rtl/>
        </w:rPr>
        <w:t>ی</w:t>
      </w:r>
      <w:r>
        <w:rPr>
          <w:rtl/>
        </w:rPr>
        <w:t xml:space="preserve"> 469 و در </w:t>
      </w:r>
      <w:r w:rsidR="00F60EF4">
        <w:rPr>
          <w:rtl/>
        </w:rPr>
        <w:t>نسخه‌ی</w:t>
      </w:r>
      <w:r>
        <w:rPr>
          <w:rtl/>
        </w:rPr>
        <w:t xml:space="preserve"> چاپ</w:t>
      </w:r>
      <w:r>
        <w:rPr>
          <w:rFonts w:hint="cs"/>
          <w:rtl/>
        </w:rPr>
        <w:t>ی</w:t>
      </w:r>
      <w:r>
        <w:rPr>
          <w:rtl/>
        </w:rPr>
        <w:t xml:space="preserve"> 470 مورد است ا</w:t>
      </w:r>
      <w:r>
        <w:rPr>
          <w:rFonts w:hint="cs"/>
          <w:rtl/>
        </w:rPr>
        <w:t>ی</w:t>
      </w:r>
      <w:r>
        <w:rPr>
          <w:rFonts w:hint="eastAsia"/>
          <w:rtl/>
        </w:rPr>
        <w:t>ن</w:t>
      </w:r>
      <w:r>
        <w:rPr>
          <w:rtl/>
        </w:rPr>
        <w:t xml:space="preserve"> در حال</w:t>
      </w:r>
      <w:r>
        <w:rPr>
          <w:rFonts w:hint="cs"/>
          <w:rtl/>
        </w:rPr>
        <w:t>ی</w:t>
      </w:r>
      <w:r>
        <w:rPr>
          <w:rtl/>
        </w:rPr>
        <w:t xml:space="preserve"> است که اصحاب پ</w:t>
      </w:r>
      <w:r>
        <w:rPr>
          <w:rFonts w:hint="cs"/>
          <w:rtl/>
        </w:rPr>
        <w:t>ی</w:t>
      </w:r>
      <w:r>
        <w:rPr>
          <w:rFonts w:hint="eastAsia"/>
          <w:rtl/>
        </w:rPr>
        <w:t>غمبر</w:t>
      </w:r>
      <w:r>
        <w:rPr>
          <w:rtl/>
        </w:rPr>
        <w:t xml:space="preserve"> که در کتب عامه است بس</w:t>
      </w:r>
      <w:r>
        <w:rPr>
          <w:rFonts w:hint="cs"/>
          <w:rtl/>
        </w:rPr>
        <w:t>ی</w:t>
      </w:r>
      <w:r>
        <w:rPr>
          <w:rFonts w:hint="eastAsia"/>
          <w:rtl/>
        </w:rPr>
        <w:t>ار</w:t>
      </w:r>
      <w:r>
        <w:rPr>
          <w:rtl/>
        </w:rPr>
        <w:t xml:space="preserve"> ب</w:t>
      </w:r>
      <w:r>
        <w:rPr>
          <w:rFonts w:hint="cs"/>
          <w:rtl/>
        </w:rPr>
        <w:t>ی</w:t>
      </w:r>
      <w:r>
        <w:rPr>
          <w:rFonts w:hint="eastAsia"/>
          <w:rtl/>
        </w:rPr>
        <w:t>شتر</w:t>
      </w:r>
      <w:r>
        <w:rPr>
          <w:rtl/>
        </w:rPr>
        <w:t xml:space="preserve"> است و </w:t>
      </w:r>
      <w:r w:rsidR="00F16102">
        <w:rPr>
          <w:rtl/>
        </w:rPr>
        <w:t>مثلاً</w:t>
      </w:r>
      <w:r>
        <w:rPr>
          <w:rtl/>
        </w:rPr>
        <w:t xml:space="preserve"> در کتاب ا</w:t>
      </w:r>
      <w:r w:rsidR="00701856">
        <w:rPr>
          <w:rFonts w:hint="cs"/>
          <w:rtl/>
        </w:rPr>
        <w:t>ُ</w:t>
      </w:r>
      <w:r>
        <w:rPr>
          <w:rtl/>
        </w:rPr>
        <w:t xml:space="preserve">سد الغابة تعداد </w:t>
      </w:r>
      <w:r w:rsidR="007802BA">
        <w:rPr>
          <w:rtl/>
        </w:rPr>
        <w:t>آن‌ها</w:t>
      </w:r>
      <w:r>
        <w:rPr>
          <w:rtl/>
        </w:rPr>
        <w:t xml:space="preserve"> به 7703 مورد بالغ </w:t>
      </w:r>
      <w:r w:rsidR="007802BA">
        <w:rPr>
          <w:rtl/>
        </w:rPr>
        <w:t>می‌شود</w:t>
      </w:r>
      <w:r>
        <w:rPr>
          <w:rtl/>
        </w:rPr>
        <w:t xml:space="preserve">. </w:t>
      </w:r>
      <w:r w:rsidR="00965BBF">
        <w:rPr>
          <w:rtl/>
        </w:rPr>
        <w:t>اما</w:t>
      </w:r>
      <w:r>
        <w:rPr>
          <w:rtl/>
        </w:rPr>
        <w:t xml:space="preserve"> در مورد اصحاب </w:t>
      </w:r>
      <w:r>
        <w:rPr>
          <w:rFonts w:hint="eastAsia"/>
          <w:rtl/>
        </w:rPr>
        <w:t>ائمه</w:t>
      </w:r>
      <w:r>
        <w:rPr>
          <w:rtl/>
        </w:rPr>
        <w:t xml:space="preserve"> (</w:t>
      </w:r>
      <w:r w:rsidR="00F60EF4">
        <w:rPr>
          <w:rtl/>
        </w:rPr>
        <w:t>به‌جز</w:t>
      </w:r>
      <w:r>
        <w:rPr>
          <w:rtl/>
        </w:rPr>
        <w:t xml:space="preserve"> امام صادق </w:t>
      </w:r>
      <w:r w:rsidR="00F60EF4">
        <w:rPr>
          <w:rtl/>
        </w:rPr>
        <w:t>علیه‌السلام</w:t>
      </w:r>
      <w:r>
        <w:rPr>
          <w:rtl/>
        </w:rPr>
        <w:t>) چون کتاب خاص</w:t>
      </w:r>
      <w:r>
        <w:rPr>
          <w:rFonts w:hint="cs"/>
          <w:rtl/>
        </w:rPr>
        <w:t>ی</w:t>
      </w:r>
      <w:r>
        <w:rPr>
          <w:rtl/>
        </w:rPr>
        <w:t xml:space="preserve"> در دست ن</w:t>
      </w:r>
      <w:r>
        <w:rPr>
          <w:rFonts w:hint="cs"/>
          <w:rtl/>
        </w:rPr>
        <w:t>ی</w:t>
      </w:r>
      <w:r>
        <w:rPr>
          <w:rFonts w:hint="eastAsia"/>
          <w:rtl/>
        </w:rPr>
        <w:t>ست</w:t>
      </w:r>
      <w:r>
        <w:rPr>
          <w:rtl/>
        </w:rPr>
        <w:t xml:space="preserve"> </w:t>
      </w:r>
      <w:r w:rsidR="007802BA">
        <w:rPr>
          <w:rtl/>
        </w:rPr>
        <w:t>کاملاً</w:t>
      </w:r>
      <w:r>
        <w:rPr>
          <w:rtl/>
        </w:rPr>
        <w:t xml:space="preserve"> مشخص ن</w:t>
      </w:r>
      <w:r>
        <w:rPr>
          <w:rFonts w:hint="cs"/>
          <w:rtl/>
        </w:rPr>
        <w:t>ی</w:t>
      </w:r>
      <w:r>
        <w:rPr>
          <w:rFonts w:hint="eastAsia"/>
          <w:rtl/>
        </w:rPr>
        <w:t>ست</w:t>
      </w:r>
      <w:r>
        <w:rPr>
          <w:rtl/>
        </w:rPr>
        <w:t xml:space="preserve"> که ش</w:t>
      </w:r>
      <w:r>
        <w:rPr>
          <w:rFonts w:hint="cs"/>
          <w:rtl/>
        </w:rPr>
        <w:t>ی</w:t>
      </w:r>
      <w:r>
        <w:rPr>
          <w:rFonts w:hint="eastAsia"/>
          <w:rtl/>
        </w:rPr>
        <w:t>خ</w:t>
      </w:r>
      <w:r>
        <w:rPr>
          <w:rtl/>
        </w:rPr>
        <w:t xml:space="preserve"> چه مقدار از </w:t>
      </w:r>
      <w:r w:rsidR="007802BA">
        <w:rPr>
          <w:rtl/>
        </w:rPr>
        <w:t>آن‌ها</w:t>
      </w:r>
      <w:r>
        <w:rPr>
          <w:rtl/>
        </w:rPr>
        <w:t xml:space="preserve"> را نقل کرده است.</w:t>
      </w:r>
    </w:p>
    <w:p w:rsidR="00701856" w:rsidRDefault="00701856" w:rsidP="00EA7AEB">
      <w:pPr>
        <w:pStyle w:val="Heading3"/>
        <w:rPr>
          <w:rtl/>
        </w:rPr>
      </w:pPr>
      <w:bookmarkStart w:id="30" w:name="_Toc37017243"/>
      <w:r>
        <w:rPr>
          <w:rFonts w:hint="cs"/>
          <w:rtl/>
        </w:rPr>
        <w:lastRenderedPageBreak/>
        <w:t xml:space="preserve">4. </w:t>
      </w:r>
      <w:r w:rsidR="00117CCF">
        <w:rPr>
          <w:rFonts w:hint="eastAsia"/>
          <w:rtl/>
        </w:rPr>
        <w:t>توث</w:t>
      </w:r>
      <w:r w:rsidR="00117CCF">
        <w:rPr>
          <w:rFonts w:hint="cs"/>
          <w:rtl/>
        </w:rPr>
        <w:t>ی</w:t>
      </w:r>
      <w:r w:rsidR="00117CCF">
        <w:rPr>
          <w:rFonts w:hint="eastAsia"/>
          <w:rtl/>
        </w:rPr>
        <w:t>ق،</w:t>
      </w:r>
      <w:r w:rsidR="00117CCF">
        <w:rPr>
          <w:rtl/>
        </w:rPr>
        <w:t xml:space="preserve"> تضع</w:t>
      </w:r>
      <w:r w:rsidR="00117CCF">
        <w:rPr>
          <w:rFonts w:hint="cs"/>
          <w:rtl/>
        </w:rPr>
        <w:t>ی</w:t>
      </w:r>
      <w:r w:rsidR="00117CCF">
        <w:rPr>
          <w:rFonts w:hint="eastAsia"/>
          <w:rtl/>
        </w:rPr>
        <w:t>ف</w:t>
      </w:r>
      <w:r>
        <w:rPr>
          <w:rtl/>
        </w:rPr>
        <w:t xml:space="preserve"> و مذهب</w:t>
      </w:r>
      <w:bookmarkEnd w:id="30"/>
    </w:p>
    <w:p w:rsidR="00117CCF" w:rsidRDefault="00117CCF" w:rsidP="00EA7AEB">
      <w:pPr>
        <w:rPr>
          <w:rtl/>
        </w:rPr>
      </w:pPr>
      <w:r>
        <w:rPr>
          <w:rtl/>
        </w:rPr>
        <w:t>رجال ش</w:t>
      </w:r>
      <w:r>
        <w:rPr>
          <w:rFonts w:hint="cs"/>
          <w:rtl/>
        </w:rPr>
        <w:t>ی</w:t>
      </w:r>
      <w:r>
        <w:rPr>
          <w:rFonts w:hint="eastAsia"/>
          <w:rtl/>
        </w:rPr>
        <w:t>خ</w:t>
      </w:r>
      <w:r>
        <w:rPr>
          <w:rtl/>
        </w:rPr>
        <w:t xml:space="preserve"> ه</w:t>
      </w:r>
      <w:r>
        <w:rPr>
          <w:rFonts w:hint="cs"/>
          <w:rtl/>
        </w:rPr>
        <w:t>ی</w:t>
      </w:r>
      <w:r>
        <w:rPr>
          <w:rFonts w:hint="eastAsia"/>
          <w:rtl/>
        </w:rPr>
        <w:t>چ</w:t>
      </w:r>
      <w:r>
        <w:rPr>
          <w:rtl/>
        </w:rPr>
        <w:t xml:space="preserve"> اختصاص</w:t>
      </w:r>
      <w:r>
        <w:rPr>
          <w:rFonts w:hint="cs"/>
          <w:rtl/>
        </w:rPr>
        <w:t>ی</w:t>
      </w:r>
      <w:r>
        <w:rPr>
          <w:rtl/>
        </w:rPr>
        <w:t xml:space="preserve"> به مؤمن، امام</w:t>
      </w:r>
      <w:r>
        <w:rPr>
          <w:rFonts w:hint="cs"/>
          <w:rtl/>
        </w:rPr>
        <w:t>ی</w:t>
      </w:r>
      <w:r>
        <w:rPr>
          <w:rFonts w:hint="eastAsia"/>
          <w:rtl/>
        </w:rPr>
        <w:t>ه</w:t>
      </w:r>
      <w:r>
        <w:rPr>
          <w:rtl/>
        </w:rPr>
        <w:t xml:space="preserve"> و </w:t>
      </w:r>
      <w:r>
        <w:rPr>
          <w:rFonts w:hint="cs"/>
          <w:rtl/>
        </w:rPr>
        <w:t>ی</w:t>
      </w:r>
      <w:r>
        <w:rPr>
          <w:rFonts w:hint="eastAsia"/>
          <w:rtl/>
        </w:rPr>
        <w:t>ا</w:t>
      </w:r>
      <w:r>
        <w:rPr>
          <w:rtl/>
        </w:rPr>
        <w:t xml:space="preserve"> ش</w:t>
      </w:r>
      <w:r>
        <w:rPr>
          <w:rFonts w:hint="cs"/>
          <w:rtl/>
        </w:rPr>
        <w:t>ی</w:t>
      </w:r>
      <w:r>
        <w:rPr>
          <w:rFonts w:hint="eastAsia"/>
          <w:rtl/>
        </w:rPr>
        <w:t>عه</w:t>
      </w:r>
      <w:r>
        <w:rPr>
          <w:rtl/>
        </w:rPr>
        <w:t xml:space="preserve"> ندارد بلکه حت</w:t>
      </w:r>
      <w:r>
        <w:rPr>
          <w:rFonts w:hint="cs"/>
          <w:rtl/>
        </w:rPr>
        <w:t>ی</w:t>
      </w:r>
      <w:r>
        <w:rPr>
          <w:rtl/>
        </w:rPr>
        <w:t xml:space="preserve"> از عام</w:t>
      </w:r>
      <w:r>
        <w:rPr>
          <w:rFonts w:hint="cs"/>
          <w:rtl/>
        </w:rPr>
        <w:t>ی</w:t>
      </w:r>
      <w:r>
        <w:rPr>
          <w:rFonts w:hint="eastAsia"/>
          <w:rtl/>
        </w:rPr>
        <w:t>،</w:t>
      </w:r>
      <w:r>
        <w:rPr>
          <w:rtl/>
        </w:rPr>
        <w:t xml:space="preserve"> منافق و غ</w:t>
      </w:r>
      <w:r>
        <w:rPr>
          <w:rFonts w:hint="cs"/>
          <w:rtl/>
        </w:rPr>
        <w:t>ی</w:t>
      </w:r>
      <w:r>
        <w:rPr>
          <w:rFonts w:hint="eastAsia"/>
          <w:rtl/>
        </w:rPr>
        <w:t>ر</w:t>
      </w:r>
      <w:r>
        <w:rPr>
          <w:rtl/>
        </w:rPr>
        <w:t xml:space="preserve"> </w:t>
      </w:r>
      <w:r w:rsidR="007802BA">
        <w:rPr>
          <w:rtl/>
        </w:rPr>
        <w:t>آن‌ها</w:t>
      </w:r>
      <w:r>
        <w:rPr>
          <w:rtl/>
        </w:rPr>
        <w:t xml:space="preserve"> و حت</w:t>
      </w:r>
      <w:r>
        <w:rPr>
          <w:rFonts w:hint="cs"/>
          <w:rtl/>
        </w:rPr>
        <w:t>ی</w:t>
      </w:r>
      <w:r>
        <w:rPr>
          <w:rtl/>
        </w:rPr>
        <w:t xml:space="preserve"> ابوبکر و عمر و عثمان و معاو</w:t>
      </w:r>
      <w:r>
        <w:rPr>
          <w:rFonts w:hint="cs"/>
          <w:rtl/>
        </w:rPr>
        <w:t>ی</w:t>
      </w:r>
      <w:r>
        <w:rPr>
          <w:rFonts w:hint="eastAsia"/>
          <w:rtl/>
        </w:rPr>
        <w:t>ه</w:t>
      </w:r>
      <w:r>
        <w:rPr>
          <w:rtl/>
        </w:rPr>
        <w:t xml:space="preserve"> و عمرو بن عاص و ز</w:t>
      </w:r>
      <w:r>
        <w:rPr>
          <w:rFonts w:hint="cs"/>
          <w:rtl/>
        </w:rPr>
        <w:t>ی</w:t>
      </w:r>
      <w:r>
        <w:rPr>
          <w:rFonts w:hint="eastAsia"/>
          <w:rtl/>
        </w:rPr>
        <w:t>اد</w:t>
      </w:r>
      <w:r>
        <w:rPr>
          <w:rtl/>
        </w:rPr>
        <w:t xml:space="preserve"> بن اب</w:t>
      </w:r>
      <w:r>
        <w:rPr>
          <w:rFonts w:hint="cs"/>
          <w:rtl/>
        </w:rPr>
        <w:t>ی</w:t>
      </w:r>
      <w:r>
        <w:rPr>
          <w:rFonts w:hint="eastAsia"/>
          <w:rtl/>
        </w:rPr>
        <w:t>ه</w:t>
      </w:r>
      <w:r>
        <w:rPr>
          <w:rtl/>
        </w:rPr>
        <w:t xml:space="preserve"> و </w:t>
      </w:r>
      <w:r w:rsidR="00F60EF4">
        <w:rPr>
          <w:rtl/>
        </w:rPr>
        <w:t>عبیدالله</w:t>
      </w:r>
      <w:r>
        <w:rPr>
          <w:rtl/>
        </w:rPr>
        <w:t xml:space="preserve"> بن ز</w:t>
      </w:r>
      <w:r>
        <w:rPr>
          <w:rFonts w:hint="cs"/>
          <w:rtl/>
        </w:rPr>
        <w:t>ی</w:t>
      </w:r>
      <w:r>
        <w:rPr>
          <w:rFonts w:hint="eastAsia"/>
          <w:rtl/>
        </w:rPr>
        <w:t>اد</w:t>
      </w:r>
      <w:r>
        <w:rPr>
          <w:rtl/>
        </w:rPr>
        <w:t xml:space="preserve"> و حت</w:t>
      </w:r>
      <w:r>
        <w:rPr>
          <w:rFonts w:hint="cs"/>
          <w:rtl/>
        </w:rPr>
        <w:t>ی</w:t>
      </w:r>
      <w:r>
        <w:rPr>
          <w:rtl/>
        </w:rPr>
        <w:t xml:space="preserve"> منصور دوان</w:t>
      </w:r>
      <w:r>
        <w:rPr>
          <w:rFonts w:hint="cs"/>
          <w:rtl/>
        </w:rPr>
        <w:t>ی</w:t>
      </w:r>
      <w:r>
        <w:rPr>
          <w:rFonts w:hint="eastAsia"/>
          <w:rtl/>
        </w:rPr>
        <w:t>ق</w:t>
      </w:r>
      <w:r>
        <w:rPr>
          <w:rFonts w:hint="cs"/>
          <w:rtl/>
        </w:rPr>
        <w:t>ی</w:t>
      </w:r>
      <w:r>
        <w:rPr>
          <w:rtl/>
        </w:rPr>
        <w:t xml:space="preserve"> و حسن بن صالح بن ح</w:t>
      </w:r>
      <w:r>
        <w:rPr>
          <w:rFonts w:hint="cs"/>
          <w:rtl/>
        </w:rPr>
        <w:t>یّ</w:t>
      </w:r>
      <w:r>
        <w:rPr>
          <w:rtl/>
        </w:rPr>
        <w:t xml:space="preserve"> (رئ</w:t>
      </w:r>
      <w:r>
        <w:rPr>
          <w:rFonts w:hint="cs"/>
          <w:rtl/>
        </w:rPr>
        <w:t>ی</w:t>
      </w:r>
      <w:r>
        <w:rPr>
          <w:rFonts w:hint="eastAsia"/>
          <w:rtl/>
        </w:rPr>
        <w:t>س</w:t>
      </w:r>
      <w:r>
        <w:rPr>
          <w:rtl/>
        </w:rPr>
        <w:t xml:space="preserve"> </w:t>
      </w:r>
      <w:r w:rsidR="00F60EF4">
        <w:rPr>
          <w:rtl/>
        </w:rPr>
        <w:t>فرقه‌ی</w:t>
      </w:r>
      <w:r>
        <w:rPr>
          <w:rtl/>
        </w:rPr>
        <w:t xml:space="preserve"> صالح</w:t>
      </w:r>
      <w:r>
        <w:rPr>
          <w:rFonts w:hint="cs"/>
          <w:rtl/>
        </w:rPr>
        <w:t>ی</w:t>
      </w:r>
      <w:r>
        <w:rPr>
          <w:rFonts w:hint="eastAsia"/>
          <w:rtl/>
        </w:rPr>
        <w:t>ه</w:t>
      </w:r>
      <w:r>
        <w:rPr>
          <w:rtl/>
        </w:rPr>
        <w:t xml:space="preserve"> ا</w:t>
      </w:r>
      <w:r>
        <w:rPr>
          <w:rFonts w:hint="eastAsia"/>
          <w:rtl/>
        </w:rPr>
        <w:t>ز</w:t>
      </w:r>
      <w:r>
        <w:rPr>
          <w:rtl/>
        </w:rPr>
        <w:t xml:space="preserve"> ز</w:t>
      </w:r>
      <w:r>
        <w:rPr>
          <w:rFonts w:hint="cs"/>
          <w:rtl/>
        </w:rPr>
        <w:t>ی</w:t>
      </w:r>
      <w:r>
        <w:rPr>
          <w:rFonts w:hint="eastAsia"/>
          <w:rtl/>
        </w:rPr>
        <w:t>د</w:t>
      </w:r>
      <w:r>
        <w:rPr>
          <w:rFonts w:hint="cs"/>
          <w:rtl/>
        </w:rPr>
        <w:t>ی</w:t>
      </w:r>
      <w:r>
        <w:rPr>
          <w:rFonts w:hint="eastAsia"/>
          <w:rtl/>
        </w:rPr>
        <w:t>ه</w:t>
      </w:r>
      <w:r>
        <w:rPr>
          <w:rtl/>
        </w:rPr>
        <w:t xml:space="preserve">) و </w:t>
      </w:r>
      <w:r w:rsidR="00F60EF4">
        <w:rPr>
          <w:rtl/>
        </w:rPr>
        <w:t>عبدالله</w:t>
      </w:r>
      <w:r>
        <w:rPr>
          <w:rtl/>
        </w:rPr>
        <w:t xml:space="preserve"> سبأ و رؤسا</w:t>
      </w:r>
      <w:r>
        <w:rPr>
          <w:rFonts w:hint="cs"/>
          <w:rtl/>
        </w:rPr>
        <w:t>ی</w:t>
      </w:r>
      <w:r>
        <w:rPr>
          <w:rtl/>
        </w:rPr>
        <w:t xml:space="preserve"> خوارج و غ</w:t>
      </w:r>
      <w:r>
        <w:rPr>
          <w:rFonts w:hint="cs"/>
          <w:rtl/>
        </w:rPr>
        <w:t>ی</w:t>
      </w:r>
      <w:r>
        <w:rPr>
          <w:rFonts w:hint="eastAsia"/>
          <w:rtl/>
        </w:rPr>
        <w:t>ره</w:t>
      </w:r>
      <w:r>
        <w:rPr>
          <w:rtl/>
        </w:rPr>
        <w:t xml:space="preserve"> را ذکر کرده است.</w:t>
      </w:r>
    </w:p>
    <w:p w:rsidR="00117CCF" w:rsidRDefault="00117CCF" w:rsidP="00EA7AEB">
      <w:pPr>
        <w:rPr>
          <w:rtl/>
        </w:rPr>
      </w:pPr>
      <w:r>
        <w:rPr>
          <w:rFonts w:hint="eastAsia"/>
          <w:rtl/>
        </w:rPr>
        <w:t>در</w:t>
      </w:r>
      <w:r>
        <w:rPr>
          <w:rtl/>
        </w:rPr>
        <w:t xml:space="preserve"> مقابل، حت</w:t>
      </w:r>
      <w:r>
        <w:rPr>
          <w:rFonts w:hint="cs"/>
          <w:rtl/>
        </w:rPr>
        <w:t>ی</w:t>
      </w:r>
      <w:r>
        <w:rPr>
          <w:rtl/>
        </w:rPr>
        <w:t xml:space="preserve"> در مورد اصحاب رسول خدا (ص) از ام</w:t>
      </w:r>
      <w:r>
        <w:rPr>
          <w:rFonts w:hint="cs"/>
          <w:rtl/>
        </w:rPr>
        <w:t>ی</w:t>
      </w:r>
      <w:r>
        <w:rPr>
          <w:rFonts w:hint="eastAsia"/>
          <w:rtl/>
        </w:rPr>
        <w:t>ر</w:t>
      </w:r>
      <w:r>
        <w:rPr>
          <w:rtl/>
        </w:rPr>
        <w:t xml:space="preserve"> مؤمنان عل</w:t>
      </w:r>
      <w:r>
        <w:rPr>
          <w:rFonts w:hint="cs"/>
          <w:rtl/>
        </w:rPr>
        <w:t>ی</w:t>
      </w:r>
      <w:r>
        <w:rPr>
          <w:rtl/>
        </w:rPr>
        <w:t xml:space="preserve"> </w:t>
      </w:r>
      <w:r w:rsidR="00F60EF4">
        <w:rPr>
          <w:rtl/>
        </w:rPr>
        <w:t>علیه‌السلام</w:t>
      </w:r>
      <w:r>
        <w:rPr>
          <w:rtl/>
        </w:rPr>
        <w:t xml:space="preserve"> </w:t>
      </w:r>
      <w:r w:rsidR="00F60EF4">
        <w:rPr>
          <w:rtl/>
        </w:rPr>
        <w:t>نام‌برده</w:t>
      </w:r>
      <w:r>
        <w:rPr>
          <w:rtl/>
        </w:rPr>
        <w:t xml:space="preserve"> است و در اصحاب ام</w:t>
      </w:r>
      <w:r>
        <w:rPr>
          <w:rFonts w:hint="cs"/>
          <w:rtl/>
        </w:rPr>
        <w:t>ی</w:t>
      </w:r>
      <w:r>
        <w:rPr>
          <w:rFonts w:hint="eastAsia"/>
          <w:rtl/>
        </w:rPr>
        <w:t>ر</w:t>
      </w:r>
      <w:r>
        <w:rPr>
          <w:rtl/>
        </w:rPr>
        <w:t xml:space="preserve"> مؤمنان </w:t>
      </w:r>
      <w:r w:rsidR="00F60EF4">
        <w:rPr>
          <w:rtl/>
        </w:rPr>
        <w:t>علیه‌السلام</w:t>
      </w:r>
      <w:r>
        <w:rPr>
          <w:rtl/>
        </w:rPr>
        <w:t xml:space="preserve"> از امام حسن و حس</w:t>
      </w:r>
      <w:r>
        <w:rPr>
          <w:rFonts w:hint="cs"/>
          <w:rtl/>
        </w:rPr>
        <w:t>ی</w:t>
      </w:r>
      <w:r>
        <w:rPr>
          <w:rFonts w:hint="eastAsia"/>
          <w:rtl/>
        </w:rPr>
        <w:t>ن</w:t>
      </w:r>
      <w:r>
        <w:rPr>
          <w:rtl/>
        </w:rPr>
        <w:t xml:space="preserve"> </w:t>
      </w:r>
      <w:r w:rsidR="00F60EF4">
        <w:rPr>
          <w:rtl/>
        </w:rPr>
        <w:t>علیهماالسلام</w:t>
      </w:r>
      <w:r>
        <w:rPr>
          <w:rtl/>
        </w:rPr>
        <w:t xml:space="preserve"> </w:t>
      </w:r>
      <w:r w:rsidR="00F60EF4">
        <w:rPr>
          <w:rtl/>
        </w:rPr>
        <w:t>نام‌برده</w:t>
      </w:r>
      <w:r>
        <w:rPr>
          <w:rtl/>
        </w:rPr>
        <w:t xml:space="preserve"> است و </w:t>
      </w:r>
      <w:r w:rsidR="00A62F20">
        <w:rPr>
          <w:rtl/>
        </w:rPr>
        <w:t>کلاً</w:t>
      </w:r>
      <w:r>
        <w:rPr>
          <w:rtl/>
        </w:rPr>
        <w:t xml:space="preserve"> نام ائمه را در جزء اصحاب پدرشان ذکر کرده است. </w:t>
      </w:r>
      <w:r w:rsidR="007802BA">
        <w:rPr>
          <w:rtl/>
        </w:rPr>
        <w:t>بنابراین</w:t>
      </w:r>
      <w:r>
        <w:rPr>
          <w:rtl/>
        </w:rPr>
        <w:t xml:space="preserve"> از ا</w:t>
      </w:r>
      <w:r>
        <w:rPr>
          <w:rFonts w:hint="cs"/>
          <w:rtl/>
        </w:rPr>
        <w:t>ی</w:t>
      </w:r>
      <w:r>
        <w:rPr>
          <w:rFonts w:hint="eastAsia"/>
          <w:rtl/>
        </w:rPr>
        <w:t>ن</w:t>
      </w:r>
      <w:r>
        <w:rPr>
          <w:rtl/>
        </w:rPr>
        <w:t xml:space="preserve"> کتاب </w:t>
      </w:r>
      <w:r w:rsidR="00965BBF">
        <w:rPr>
          <w:rtl/>
        </w:rPr>
        <w:t>نمی‌توان</w:t>
      </w:r>
      <w:r>
        <w:rPr>
          <w:rtl/>
        </w:rPr>
        <w:t xml:space="preserve"> مذهب ر</w:t>
      </w:r>
      <w:r>
        <w:rPr>
          <w:rFonts w:hint="eastAsia"/>
          <w:rtl/>
        </w:rPr>
        <w:t>وات</w:t>
      </w:r>
      <w:r>
        <w:rPr>
          <w:rtl/>
        </w:rPr>
        <w:t xml:space="preserve"> را استفاده کرد.</w:t>
      </w:r>
    </w:p>
    <w:p w:rsidR="00117CCF" w:rsidRDefault="00965BBF" w:rsidP="00EA7AEB">
      <w:pPr>
        <w:rPr>
          <w:rtl/>
        </w:rPr>
      </w:pPr>
      <w:r>
        <w:rPr>
          <w:rFonts w:hint="eastAsia"/>
          <w:rtl/>
        </w:rPr>
        <w:t>اما</w:t>
      </w:r>
      <w:r w:rsidR="00117CCF">
        <w:rPr>
          <w:rtl/>
        </w:rPr>
        <w:t xml:space="preserve"> در مورد توث</w:t>
      </w:r>
      <w:r w:rsidR="00117CCF">
        <w:rPr>
          <w:rFonts w:hint="cs"/>
          <w:rtl/>
        </w:rPr>
        <w:t>ی</w:t>
      </w:r>
      <w:r w:rsidR="00117CCF">
        <w:rPr>
          <w:rFonts w:hint="eastAsia"/>
          <w:rtl/>
        </w:rPr>
        <w:t>ق</w:t>
      </w:r>
      <w:r w:rsidR="00117CCF">
        <w:rPr>
          <w:rtl/>
        </w:rPr>
        <w:t xml:space="preserve"> و تضع</w:t>
      </w:r>
      <w:r w:rsidR="00117CCF">
        <w:rPr>
          <w:rFonts w:hint="cs"/>
          <w:rtl/>
        </w:rPr>
        <w:t>ی</w:t>
      </w:r>
      <w:r w:rsidR="00117CCF">
        <w:rPr>
          <w:rFonts w:hint="eastAsia"/>
          <w:rtl/>
        </w:rPr>
        <w:t>ف،</w:t>
      </w:r>
      <w:r w:rsidR="00117CCF">
        <w:rPr>
          <w:rtl/>
        </w:rPr>
        <w:t xml:space="preserve"> ابواب </w:t>
      </w:r>
      <w:r w:rsidR="00F60EF4">
        <w:rPr>
          <w:rtl/>
        </w:rPr>
        <w:t>اولیه‌ی</w:t>
      </w:r>
      <w:r w:rsidR="00117CCF">
        <w:rPr>
          <w:rtl/>
        </w:rPr>
        <w:t xml:space="preserve"> کتاب </w:t>
      </w:r>
      <w:r w:rsidR="00F60EF4">
        <w:rPr>
          <w:rtl/>
        </w:rPr>
        <w:t>تقریباً</w:t>
      </w:r>
      <w:r w:rsidR="00117CCF">
        <w:rPr>
          <w:rtl/>
        </w:rPr>
        <w:t xml:space="preserve"> خال</w:t>
      </w:r>
      <w:r w:rsidR="00117CCF">
        <w:rPr>
          <w:rFonts w:hint="cs"/>
          <w:rtl/>
        </w:rPr>
        <w:t>ی</w:t>
      </w:r>
      <w:r w:rsidR="00117CCF">
        <w:rPr>
          <w:rtl/>
        </w:rPr>
        <w:t xml:space="preserve"> از </w:t>
      </w:r>
      <w:r w:rsidR="007802BA">
        <w:rPr>
          <w:rtl/>
        </w:rPr>
        <w:t>آن‌ها</w:t>
      </w:r>
      <w:r w:rsidR="00117CCF">
        <w:rPr>
          <w:rtl/>
        </w:rPr>
        <w:t xml:space="preserve"> است </w:t>
      </w:r>
      <w:r w:rsidR="00F16102">
        <w:rPr>
          <w:rtl/>
        </w:rPr>
        <w:t>مثلاً</w:t>
      </w:r>
      <w:r w:rsidR="00117CCF">
        <w:rPr>
          <w:rtl/>
        </w:rPr>
        <w:t xml:space="preserve"> از ثقة و ضع</w:t>
      </w:r>
      <w:r w:rsidR="00117CCF">
        <w:rPr>
          <w:rFonts w:hint="cs"/>
          <w:rtl/>
        </w:rPr>
        <w:t>ی</w:t>
      </w:r>
      <w:r w:rsidR="00117CCF">
        <w:rPr>
          <w:rFonts w:hint="eastAsia"/>
          <w:rtl/>
        </w:rPr>
        <w:t>ف</w:t>
      </w:r>
      <w:r w:rsidR="00117CCF">
        <w:rPr>
          <w:rtl/>
        </w:rPr>
        <w:t xml:space="preserve"> </w:t>
      </w:r>
      <w:r w:rsidR="00F60EF4">
        <w:rPr>
          <w:rtl/>
        </w:rPr>
        <w:t>تقریباً</w:t>
      </w:r>
      <w:r w:rsidR="00117CCF">
        <w:rPr>
          <w:rtl/>
        </w:rPr>
        <w:t xml:space="preserve"> خال</w:t>
      </w:r>
      <w:r w:rsidR="00117CCF">
        <w:rPr>
          <w:rFonts w:hint="cs"/>
          <w:rtl/>
        </w:rPr>
        <w:t>ی</w:t>
      </w:r>
      <w:r w:rsidR="00117CCF">
        <w:rPr>
          <w:rtl/>
        </w:rPr>
        <w:t xml:space="preserve"> است و گاه از الفاظ مادحه و مانند آن </w:t>
      </w:r>
      <w:r w:rsidR="00F60EF4">
        <w:rPr>
          <w:rtl/>
        </w:rPr>
        <w:t>استفاده‌شده</w:t>
      </w:r>
      <w:r w:rsidR="00117CCF">
        <w:rPr>
          <w:rtl/>
        </w:rPr>
        <w:t xml:space="preserve"> است که </w:t>
      </w:r>
      <w:r w:rsidR="00F60EF4">
        <w:rPr>
          <w:rtl/>
        </w:rPr>
        <w:t>آن‌هم</w:t>
      </w:r>
      <w:r w:rsidR="00117CCF">
        <w:rPr>
          <w:rtl/>
        </w:rPr>
        <w:t xml:space="preserve"> نه به سبب مدح بوده بلکه در مقام معرف</w:t>
      </w:r>
      <w:r w:rsidR="00117CCF">
        <w:rPr>
          <w:rFonts w:hint="cs"/>
          <w:rtl/>
        </w:rPr>
        <w:t>ی</w:t>
      </w:r>
      <w:r w:rsidR="00117CCF">
        <w:rPr>
          <w:rtl/>
        </w:rPr>
        <w:t xml:space="preserve"> و شناساندن شخص از ا</w:t>
      </w:r>
      <w:r w:rsidR="00117CCF">
        <w:rPr>
          <w:rFonts w:hint="cs"/>
          <w:rtl/>
        </w:rPr>
        <w:t>ی</w:t>
      </w:r>
      <w:r w:rsidR="00117CCF">
        <w:rPr>
          <w:rFonts w:hint="eastAsia"/>
          <w:rtl/>
        </w:rPr>
        <w:t>ن</w:t>
      </w:r>
      <w:r w:rsidR="00117CCF">
        <w:rPr>
          <w:rtl/>
        </w:rPr>
        <w:t xml:space="preserve"> الفاظ استفاده </w:t>
      </w:r>
      <w:r w:rsidR="007802BA">
        <w:rPr>
          <w:rtl/>
        </w:rPr>
        <w:t>می‌کرده</w:t>
      </w:r>
      <w:r w:rsidR="00117CCF">
        <w:rPr>
          <w:rtl/>
        </w:rPr>
        <w:t xml:space="preserve"> است. همچن</w:t>
      </w:r>
      <w:r w:rsidR="00117CCF">
        <w:rPr>
          <w:rFonts w:hint="cs"/>
          <w:rtl/>
        </w:rPr>
        <w:t>ی</w:t>
      </w:r>
      <w:r w:rsidR="00117CCF">
        <w:rPr>
          <w:rFonts w:hint="eastAsia"/>
          <w:rtl/>
        </w:rPr>
        <w:t>ن</w:t>
      </w:r>
      <w:r w:rsidR="00117CCF">
        <w:rPr>
          <w:rtl/>
        </w:rPr>
        <w:t xml:space="preserve"> </w:t>
      </w:r>
      <w:r w:rsidR="00117CCF">
        <w:rPr>
          <w:rFonts w:hint="eastAsia"/>
          <w:rtl/>
        </w:rPr>
        <w:t>است</w:t>
      </w:r>
      <w:r w:rsidR="00117CCF">
        <w:rPr>
          <w:rtl/>
        </w:rPr>
        <w:t xml:space="preserve"> در مورد ذم.</w:t>
      </w:r>
    </w:p>
    <w:p w:rsidR="00117CCF" w:rsidRDefault="00117CCF" w:rsidP="00EA7AEB">
      <w:pPr>
        <w:rPr>
          <w:rtl/>
        </w:rPr>
      </w:pPr>
      <w:r>
        <w:rPr>
          <w:rFonts w:hint="eastAsia"/>
          <w:rtl/>
        </w:rPr>
        <w:t>از</w:t>
      </w:r>
      <w:r>
        <w:rPr>
          <w:rtl/>
        </w:rPr>
        <w:t xml:space="preserve"> باب اصحاب الباقر </w:t>
      </w:r>
      <w:r w:rsidR="00F60EF4">
        <w:rPr>
          <w:rtl/>
        </w:rPr>
        <w:t>علیه‌السلام</w:t>
      </w:r>
      <w:r>
        <w:rPr>
          <w:rtl/>
        </w:rPr>
        <w:t xml:space="preserve"> وثوق و تضع</w:t>
      </w:r>
      <w:r>
        <w:rPr>
          <w:rFonts w:hint="cs"/>
          <w:rtl/>
        </w:rPr>
        <w:t>ی</w:t>
      </w:r>
      <w:r>
        <w:rPr>
          <w:rFonts w:hint="eastAsia"/>
          <w:rtl/>
        </w:rPr>
        <w:t>ف</w:t>
      </w:r>
      <w:r>
        <w:rPr>
          <w:rtl/>
        </w:rPr>
        <w:t xml:space="preserve"> شروع </w:t>
      </w:r>
      <w:r w:rsidR="007802BA">
        <w:rPr>
          <w:rtl/>
        </w:rPr>
        <w:t>می‌شود</w:t>
      </w:r>
      <w:r>
        <w:rPr>
          <w:rtl/>
        </w:rPr>
        <w:t xml:space="preserve"> و </w:t>
      </w:r>
      <w:r w:rsidR="00F16102">
        <w:rPr>
          <w:rtl/>
        </w:rPr>
        <w:t>مثلاً</w:t>
      </w:r>
      <w:r>
        <w:rPr>
          <w:rtl/>
        </w:rPr>
        <w:t xml:space="preserve"> پنج نفر را توث</w:t>
      </w:r>
      <w:r>
        <w:rPr>
          <w:rFonts w:hint="cs"/>
          <w:rtl/>
        </w:rPr>
        <w:t>ی</w:t>
      </w:r>
      <w:r>
        <w:rPr>
          <w:rFonts w:hint="eastAsia"/>
          <w:rtl/>
        </w:rPr>
        <w:t>ق</w:t>
      </w:r>
      <w:r>
        <w:rPr>
          <w:rtl/>
        </w:rPr>
        <w:t xml:space="preserve"> و </w:t>
      </w:r>
      <w:r>
        <w:rPr>
          <w:rFonts w:hint="cs"/>
          <w:rtl/>
        </w:rPr>
        <w:t>ی</w:t>
      </w:r>
      <w:r>
        <w:rPr>
          <w:rFonts w:hint="eastAsia"/>
          <w:rtl/>
        </w:rPr>
        <w:t>ک</w:t>
      </w:r>
      <w:r>
        <w:rPr>
          <w:rtl/>
        </w:rPr>
        <w:t xml:space="preserve"> نفر را تضع</w:t>
      </w:r>
      <w:r>
        <w:rPr>
          <w:rFonts w:hint="cs"/>
          <w:rtl/>
        </w:rPr>
        <w:t>ی</w:t>
      </w:r>
      <w:r>
        <w:rPr>
          <w:rFonts w:hint="eastAsia"/>
          <w:rtl/>
        </w:rPr>
        <w:t>ف</w:t>
      </w:r>
      <w:r>
        <w:rPr>
          <w:rtl/>
        </w:rPr>
        <w:t xml:space="preserve"> </w:t>
      </w:r>
      <w:r w:rsidR="00F60EF4">
        <w:rPr>
          <w:rtl/>
        </w:rPr>
        <w:t>می‌کند</w:t>
      </w:r>
      <w:r>
        <w:rPr>
          <w:rtl/>
        </w:rPr>
        <w:t>.</w:t>
      </w:r>
      <w:r w:rsidR="007802BA">
        <w:rPr>
          <w:rtl/>
        </w:rPr>
        <w:t xml:space="preserve"> (</w:t>
      </w:r>
      <w:r w:rsidR="00F83F8E">
        <w:rPr>
          <w:rFonts w:hint="cs"/>
          <w:rtl/>
        </w:rPr>
        <w:t>از حدود 460 عنوان)</w:t>
      </w:r>
      <w:r>
        <w:rPr>
          <w:rtl/>
        </w:rPr>
        <w:t xml:space="preserve"> در باب اصحاب الصادق ن</w:t>
      </w:r>
      <w:r>
        <w:rPr>
          <w:rFonts w:hint="cs"/>
          <w:rtl/>
        </w:rPr>
        <w:t>ی</w:t>
      </w:r>
      <w:r>
        <w:rPr>
          <w:rFonts w:hint="eastAsia"/>
          <w:rtl/>
        </w:rPr>
        <w:t>ز</w:t>
      </w:r>
      <w:r>
        <w:rPr>
          <w:rtl/>
        </w:rPr>
        <w:t xml:space="preserve"> همچنان ا</w:t>
      </w:r>
      <w:r>
        <w:rPr>
          <w:rFonts w:hint="cs"/>
          <w:rtl/>
        </w:rPr>
        <w:t>ی</w:t>
      </w:r>
      <w:r>
        <w:rPr>
          <w:rFonts w:hint="eastAsia"/>
          <w:rtl/>
        </w:rPr>
        <w:t>ن</w:t>
      </w:r>
      <w:r>
        <w:rPr>
          <w:rtl/>
        </w:rPr>
        <w:t xml:space="preserve"> اثر د</w:t>
      </w:r>
      <w:r>
        <w:rPr>
          <w:rFonts w:hint="cs"/>
          <w:rtl/>
        </w:rPr>
        <w:t>ی</w:t>
      </w:r>
      <w:r>
        <w:rPr>
          <w:rFonts w:hint="eastAsia"/>
          <w:rtl/>
        </w:rPr>
        <w:t>ده</w:t>
      </w:r>
      <w:r>
        <w:rPr>
          <w:rtl/>
        </w:rPr>
        <w:t xml:space="preserve"> ن</w:t>
      </w:r>
      <w:r w:rsidR="007802BA">
        <w:rPr>
          <w:rtl/>
        </w:rPr>
        <w:t>می‌شود</w:t>
      </w:r>
      <w:r>
        <w:rPr>
          <w:rtl/>
        </w:rPr>
        <w:t xml:space="preserve"> و فقط حدود </w:t>
      </w:r>
      <w:r>
        <w:rPr>
          <w:rFonts w:hint="cs"/>
          <w:rtl/>
        </w:rPr>
        <w:t>ی</w:t>
      </w:r>
      <w:r>
        <w:rPr>
          <w:rFonts w:hint="eastAsia"/>
          <w:rtl/>
        </w:rPr>
        <w:t>ک</w:t>
      </w:r>
      <w:r>
        <w:rPr>
          <w:rtl/>
        </w:rPr>
        <w:t xml:space="preserve"> نفر را در کل سه هزار نفر توث</w:t>
      </w:r>
      <w:r>
        <w:rPr>
          <w:rFonts w:hint="cs"/>
          <w:rtl/>
        </w:rPr>
        <w:t>ی</w:t>
      </w:r>
      <w:r>
        <w:rPr>
          <w:rFonts w:hint="eastAsia"/>
          <w:rtl/>
        </w:rPr>
        <w:t>ق</w:t>
      </w:r>
      <w:r>
        <w:rPr>
          <w:rtl/>
        </w:rPr>
        <w:t xml:space="preserve"> </w:t>
      </w:r>
      <w:r w:rsidR="00F60EF4">
        <w:rPr>
          <w:rtl/>
        </w:rPr>
        <w:t>می‌کند</w:t>
      </w:r>
      <w:r>
        <w:rPr>
          <w:rtl/>
        </w:rPr>
        <w:t>.</w:t>
      </w:r>
    </w:p>
    <w:p w:rsidR="00117CCF" w:rsidRDefault="00117CCF" w:rsidP="00EA7AEB">
      <w:pPr>
        <w:rPr>
          <w:rtl/>
        </w:rPr>
      </w:pPr>
      <w:r>
        <w:rPr>
          <w:rFonts w:hint="eastAsia"/>
          <w:rtl/>
        </w:rPr>
        <w:t>توث</w:t>
      </w:r>
      <w:r>
        <w:rPr>
          <w:rFonts w:hint="cs"/>
          <w:rtl/>
        </w:rPr>
        <w:t>ی</w:t>
      </w:r>
      <w:r>
        <w:rPr>
          <w:rFonts w:hint="eastAsia"/>
          <w:rtl/>
        </w:rPr>
        <w:t>قات</w:t>
      </w:r>
      <w:r>
        <w:rPr>
          <w:rtl/>
        </w:rPr>
        <w:t xml:space="preserve"> و تضع</w:t>
      </w:r>
      <w:r>
        <w:rPr>
          <w:rFonts w:hint="cs"/>
          <w:rtl/>
        </w:rPr>
        <w:t>ی</w:t>
      </w:r>
      <w:r>
        <w:rPr>
          <w:rFonts w:hint="eastAsia"/>
          <w:rtl/>
        </w:rPr>
        <w:t>فات</w:t>
      </w:r>
      <w:r>
        <w:rPr>
          <w:rtl/>
        </w:rPr>
        <w:t xml:space="preserve"> از باب اصحاب الکاظم </w:t>
      </w:r>
      <w:r w:rsidR="00F60EF4">
        <w:rPr>
          <w:rtl/>
        </w:rPr>
        <w:t>علیه‌السلام</w:t>
      </w:r>
      <w:r>
        <w:rPr>
          <w:rtl/>
        </w:rPr>
        <w:t xml:space="preserve"> شروع </w:t>
      </w:r>
      <w:r w:rsidR="007802BA">
        <w:rPr>
          <w:rtl/>
        </w:rPr>
        <w:t>می‌شود</w:t>
      </w:r>
      <w:r>
        <w:rPr>
          <w:rtl/>
        </w:rPr>
        <w:t>.</w:t>
      </w:r>
    </w:p>
    <w:p w:rsidR="00117CCF" w:rsidRDefault="00117CCF" w:rsidP="00EA7AEB">
      <w:pPr>
        <w:rPr>
          <w:rtl/>
        </w:rPr>
      </w:pPr>
    </w:p>
    <w:p w:rsidR="00117CCF" w:rsidRDefault="00117CCF" w:rsidP="00EA7AEB">
      <w:pPr>
        <w:rPr>
          <w:rtl/>
        </w:rPr>
      </w:pPr>
    </w:p>
    <w:p w:rsidR="00117CCF" w:rsidRDefault="00117CCF" w:rsidP="00EA7AEB">
      <w:pPr>
        <w:pStyle w:val="Heading1"/>
        <w:rPr>
          <w:rtl/>
        </w:rPr>
      </w:pPr>
      <w:bookmarkStart w:id="31" w:name="_Toc37017244"/>
      <w:r>
        <w:rPr>
          <w:rFonts w:hint="eastAsia"/>
          <w:rtl/>
        </w:rPr>
        <w:t>جلسه</w:t>
      </w:r>
      <w:r>
        <w:rPr>
          <w:rtl/>
        </w:rPr>
        <w:t xml:space="preserve"> 7</w:t>
      </w:r>
      <w:bookmarkEnd w:id="31"/>
    </w:p>
    <w:p w:rsidR="00117CCF" w:rsidRDefault="00F60EF4" w:rsidP="00EA7AEB">
      <w:pPr>
        <w:rPr>
          <w:rtl/>
        </w:rPr>
      </w:pPr>
      <w:r>
        <w:rPr>
          <w:rFonts w:hint="eastAsia"/>
          <w:rtl/>
        </w:rPr>
        <w:t>بسم‌الله</w:t>
      </w:r>
      <w:r w:rsidR="00117CCF">
        <w:rPr>
          <w:rtl/>
        </w:rPr>
        <w:t xml:space="preserve"> الرحمن الرح</w:t>
      </w:r>
      <w:r w:rsidR="00117CCF">
        <w:rPr>
          <w:rFonts w:hint="cs"/>
          <w:rtl/>
        </w:rPr>
        <w:t>ی</w:t>
      </w:r>
      <w:r w:rsidR="00117CCF">
        <w:rPr>
          <w:rFonts w:hint="eastAsia"/>
          <w:rtl/>
        </w:rPr>
        <w:t>م</w:t>
      </w:r>
    </w:p>
    <w:p w:rsidR="00117CCF" w:rsidRDefault="00117CCF" w:rsidP="00EA7AEB">
      <w:pPr>
        <w:pStyle w:val="Heading2"/>
        <w:rPr>
          <w:rtl/>
        </w:rPr>
      </w:pPr>
      <w:bookmarkStart w:id="32" w:name="_Toc37017245"/>
      <w:r>
        <w:rPr>
          <w:rFonts w:hint="eastAsia"/>
          <w:rtl/>
        </w:rPr>
        <w:t>موضوع</w:t>
      </w:r>
      <w:r>
        <w:rPr>
          <w:rtl/>
        </w:rPr>
        <w:t>: رجال ش</w:t>
      </w:r>
      <w:r>
        <w:rPr>
          <w:rFonts w:hint="cs"/>
          <w:rtl/>
        </w:rPr>
        <w:t>ی</w:t>
      </w:r>
      <w:r>
        <w:rPr>
          <w:rFonts w:hint="eastAsia"/>
          <w:rtl/>
        </w:rPr>
        <w:t>خ</w:t>
      </w:r>
      <w:bookmarkEnd w:id="32"/>
    </w:p>
    <w:p w:rsidR="00117CCF" w:rsidRDefault="00117CCF" w:rsidP="00EA7AEB">
      <w:pPr>
        <w:rPr>
          <w:rtl/>
        </w:rPr>
      </w:pPr>
      <w:r>
        <w:rPr>
          <w:rFonts w:hint="eastAsia"/>
          <w:rtl/>
        </w:rPr>
        <w:t>ا</w:t>
      </w:r>
      <w:r>
        <w:rPr>
          <w:rFonts w:hint="cs"/>
          <w:rtl/>
        </w:rPr>
        <w:t>ی</w:t>
      </w:r>
      <w:r>
        <w:rPr>
          <w:rFonts w:hint="eastAsia"/>
          <w:rtl/>
        </w:rPr>
        <w:t>نکه</w:t>
      </w:r>
      <w:r>
        <w:rPr>
          <w:rtl/>
        </w:rPr>
        <w:t xml:space="preserve"> از حاج</w:t>
      </w:r>
      <w:r>
        <w:rPr>
          <w:rFonts w:hint="cs"/>
          <w:rtl/>
        </w:rPr>
        <w:t>ی</w:t>
      </w:r>
      <w:r>
        <w:rPr>
          <w:rtl/>
        </w:rPr>
        <w:t xml:space="preserve"> نور</w:t>
      </w:r>
      <w:r>
        <w:rPr>
          <w:rFonts w:hint="cs"/>
          <w:rtl/>
        </w:rPr>
        <w:t>ی</w:t>
      </w:r>
      <w:r>
        <w:rPr>
          <w:rtl/>
        </w:rPr>
        <w:t xml:space="preserve"> مشهور است که تمام</w:t>
      </w:r>
      <w:r>
        <w:rPr>
          <w:rFonts w:hint="cs"/>
          <w:rtl/>
        </w:rPr>
        <w:t>ی</w:t>
      </w:r>
      <w:r w:rsidR="00E170E6">
        <w:rPr>
          <w:rtl/>
        </w:rPr>
        <w:t xml:space="preserve"> ر</w:t>
      </w:r>
      <w:r w:rsidR="00E170E6">
        <w:rPr>
          <w:rFonts w:ascii="Cambria" w:hAnsi="Cambria" w:hint="cs"/>
          <w:rtl/>
        </w:rPr>
        <w:t>اویان</w:t>
      </w:r>
      <w:r>
        <w:rPr>
          <w:rtl/>
        </w:rPr>
        <w:t xml:space="preserve"> اصحاب صادق </w:t>
      </w:r>
      <w:r w:rsidR="00F60EF4">
        <w:rPr>
          <w:rtl/>
        </w:rPr>
        <w:t>علیه‌السلام</w:t>
      </w:r>
      <w:r>
        <w:rPr>
          <w:rtl/>
        </w:rPr>
        <w:t xml:space="preserve"> ثقه هستند کلام صح</w:t>
      </w:r>
      <w:r>
        <w:rPr>
          <w:rFonts w:hint="cs"/>
          <w:rtl/>
        </w:rPr>
        <w:t>ی</w:t>
      </w:r>
      <w:r>
        <w:rPr>
          <w:rFonts w:hint="eastAsia"/>
          <w:rtl/>
        </w:rPr>
        <w:t>ح</w:t>
      </w:r>
      <w:r>
        <w:rPr>
          <w:rFonts w:hint="cs"/>
          <w:rtl/>
        </w:rPr>
        <w:t>ی</w:t>
      </w:r>
      <w:r>
        <w:rPr>
          <w:rtl/>
        </w:rPr>
        <w:t xml:space="preserve"> ن</w:t>
      </w:r>
      <w:r>
        <w:rPr>
          <w:rFonts w:hint="cs"/>
          <w:rtl/>
        </w:rPr>
        <w:t>ی</w:t>
      </w:r>
      <w:r>
        <w:rPr>
          <w:rFonts w:hint="eastAsia"/>
          <w:rtl/>
        </w:rPr>
        <w:t>ست</w:t>
      </w:r>
      <w:r>
        <w:rPr>
          <w:rtl/>
        </w:rPr>
        <w:t>.</w:t>
      </w:r>
    </w:p>
    <w:p w:rsidR="00117CCF" w:rsidRDefault="00117CCF" w:rsidP="00EA7AEB">
      <w:pPr>
        <w:rPr>
          <w:rtl/>
        </w:rPr>
      </w:pPr>
      <w:r>
        <w:rPr>
          <w:rFonts w:hint="eastAsia"/>
          <w:rtl/>
        </w:rPr>
        <w:t>در</w:t>
      </w:r>
      <w:r>
        <w:rPr>
          <w:rtl/>
        </w:rPr>
        <w:t xml:space="preserve"> رجال ش</w:t>
      </w:r>
      <w:r>
        <w:rPr>
          <w:rFonts w:hint="cs"/>
          <w:rtl/>
        </w:rPr>
        <w:t>ی</w:t>
      </w:r>
      <w:r>
        <w:rPr>
          <w:rFonts w:hint="eastAsia"/>
          <w:rtl/>
        </w:rPr>
        <w:t>خ</w:t>
      </w:r>
      <w:r>
        <w:rPr>
          <w:rtl/>
        </w:rPr>
        <w:t xml:space="preserve"> از اصحاب امام کاظم </w:t>
      </w:r>
      <w:r w:rsidR="00F60EF4">
        <w:rPr>
          <w:rtl/>
        </w:rPr>
        <w:t>علیه‌السلام</w:t>
      </w:r>
      <w:r>
        <w:rPr>
          <w:rtl/>
        </w:rPr>
        <w:t xml:space="preserve"> تصر</w:t>
      </w:r>
      <w:r>
        <w:rPr>
          <w:rFonts w:hint="cs"/>
          <w:rtl/>
        </w:rPr>
        <w:t>ی</w:t>
      </w:r>
      <w:r>
        <w:rPr>
          <w:rFonts w:hint="eastAsia"/>
          <w:rtl/>
        </w:rPr>
        <w:t>ح</w:t>
      </w:r>
      <w:r>
        <w:rPr>
          <w:rtl/>
        </w:rPr>
        <w:t xml:space="preserve"> به </w:t>
      </w:r>
      <w:r w:rsidR="00E170E6">
        <w:rPr>
          <w:rFonts w:hint="cs"/>
          <w:rtl/>
        </w:rPr>
        <w:t>فساد مذهب</w:t>
      </w:r>
      <w:r>
        <w:rPr>
          <w:rtl/>
        </w:rPr>
        <w:t xml:space="preserve"> روات شروع </w:t>
      </w:r>
      <w:r w:rsidR="007802BA">
        <w:rPr>
          <w:rtl/>
        </w:rPr>
        <w:t>می‌شود</w:t>
      </w:r>
      <w:r>
        <w:rPr>
          <w:rtl/>
        </w:rPr>
        <w:t xml:space="preserve"> و در مورد اصحاب </w:t>
      </w:r>
      <w:r w:rsidR="007B303F">
        <w:rPr>
          <w:rtl/>
        </w:rPr>
        <w:t>ایشان</w:t>
      </w:r>
      <w:r w:rsidR="00E170E6">
        <w:rPr>
          <w:rtl/>
        </w:rPr>
        <w:t xml:space="preserve"> </w:t>
      </w:r>
      <w:r>
        <w:rPr>
          <w:rtl/>
        </w:rPr>
        <w:t>حدودا</w:t>
      </w:r>
      <w:r w:rsidR="00E170E6">
        <w:rPr>
          <w:rFonts w:hint="cs"/>
          <w:rtl/>
        </w:rPr>
        <w:t>ً</w:t>
      </w:r>
      <w:r>
        <w:rPr>
          <w:rtl/>
        </w:rPr>
        <w:t xml:space="preserve"> 55 مورد واقف</w:t>
      </w:r>
      <w:r>
        <w:rPr>
          <w:rFonts w:hint="cs"/>
          <w:rtl/>
        </w:rPr>
        <w:t>ی</w:t>
      </w:r>
      <w:r>
        <w:rPr>
          <w:rtl/>
        </w:rPr>
        <w:t xml:space="preserve"> وجود دارد (</w:t>
      </w:r>
      <w:r w:rsidR="00D54067">
        <w:rPr>
          <w:rtl/>
        </w:rPr>
        <w:t>این‌ها</w:t>
      </w:r>
      <w:r>
        <w:rPr>
          <w:rtl/>
        </w:rPr>
        <w:t xml:space="preserve"> حدود </w:t>
      </w:r>
      <w:r w:rsidR="00A62F20">
        <w:rPr>
          <w:rFonts w:hint="cs"/>
          <w:rtl/>
        </w:rPr>
        <w:t>یک‌پنجم</w:t>
      </w:r>
      <w:r>
        <w:rPr>
          <w:rtl/>
        </w:rPr>
        <w:t xml:space="preserve"> کل اصحاب امام کاظم </w:t>
      </w:r>
      <w:r w:rsidR="00F60EF4">
        <w:rPr>
          <w:rtl/>
        </w:rPr>
        <w:t>علیه‌السلام</w:t>
      </w:r>
      <w:r>
        <w:rPr>
          <w:rtl/>
        </w:rPr>
        <w:t xml:space="preserve"> را تشک</w:t>
      </w:r>
      <w:r>
        <w:rPr>
          <w:rFonts w:hint="cs"/>
          <w:rtl/>
        </w:rPr>
        <w:t>ی</w:t>
      </w:r>
      <w:r>
        <w:rPr>
          <w:rFonts w:hint="eastAsia"/>
          <w:rtl/>
        </w:rPr>
        <w:t>ل</w:t>
      </w:r>
      <w:r>
        <w:rPr>
          <w:rtl/>
        </w:rPr>
        <w:t xml:space="preserve"> </w:t>
      </w:r>
      <w:r w:rsidR="00A62F20">
        <w:rPr>
          <w:rtl/>
        </w:rPr>
        <w:t>می‌دهند</w:t>
      </w:r>
      <w:r>
        <w:rPr>
          <w:rtl/>
        </w:rPr>
        <w:t>) 31 مورد ن</w:t>
      </w:r>
      <w:r>
        <w:rPr>
          <w:rFonts w:hint="cs"/>
          <w:rtl/>
        </w:rPr>
        <w:t>ی</w:t>
      </w:r>
      <w:r>
        <w:rPr>
          <w:rFonts w:hint="eastAsia"/>
          <w:rtl/>
        </w:rPr>
        <w:t>ز</w:t>
      </w:r>
      <w:r>
        <w:rPr>
          <w:rtl/>
        </w:rPr>
        <w:t xml:space="preserve"> توث</w:t>
      </w:r>
      <w:r>
        <w:rPr>
          <w:rFonts w:hint="cs"/>
          <w:rtl/>
        </w:rPr>
        <w:t>ی</w:t>
      </w:r>
      <w:r>
        <w:rPr>
          <w:rFonts w:hint="eastAsia"/>
          <w:rtl/>
        </w:rPr>
        <w:t>ق</w:t>
      </w:r>
      <w:r>
        <w:rPr>
          <w:rtl/>
        </w:rPr>
        <w:t xml:space="preserve"> </w:t>
      </w:r>
      <w:r w:rsidR="00096381">
        <w:rPr>
          <w:rtl/>
        </w:rPr>
        <w:t>شده‌اند</w:t>
      </w:r>
      <w:r>
        <w:rPr>
          <w:rtl/>
        </w:rPr>
        <w:t>.</w:t>
      </w:r>
      <w:r w:rsidR="009F427C">
        <w:rPr>
          <w:rtl/>
        </w:rPr>
        <w:t xml:space="preserve"> (</w:t>
      </w:r>
      <w:r w:rsidR="00E170E6">
        <w:rPr>
          <w:rFonts w:hint="cs"/>
          <w:rtl/>
        </w:rPr>
        <w:t>11.5% کل اصحاب کاظم)</w:t>
      </w:r>
      <w:r>
        <w:rPr>
          <w:rtl/>
        </w:rPr>
        <w:t xml:space="preserve"> </w:t>
      </w:r>
      <w:r w:rsidR="00615FB7">
        <w:rPr>
          <w:rtl/>
        </w:rPr>
        <w:t>واقفیه</w:t>
      </w:r>
      <w:r>
        <w:rPr>
          <w:rtl/>
        </w:rPr>
        <w:t xml:space="preserve"> از </w:t>
      </w:r>
      <w:r w:rsidR="009C51C7">
        <w:rPr>
          <w:rtl/>
        </w:rPr>
        <w:t>مهم‌ترین</w:t>
      </w:r>
      <w:r>
        <w:rPr>
          <w:rtl/>
        </w:rPr>
        <w:t xml:space="preserve"> </w:t>
      </w:r>
      <w:r w:rsidR="00A62F20">
        <w:rPr>
          <w:rtl/>
        </w:rPr>
        <w:t>شاخه‌ها</w:t>
      </w:r>
      <w:r>
        <w:rPr>
          <w:rtl/>
        </w:rPr>
        <w:t xml:space="preserve"> </w:t>
      </w:r>
      <w:r w:rsidR="00A62F20">
        <w:rPr>
          <w:rtl/>
        </w:rPr>
        <w:t>بوده‌اند</w:t>
      </w:r>
      <w:r>
        <w:rPr>
          <w:rtl/>
        </w:rPr>
        <w:t xml:space="preserve"> ز</w:t>
      </w:r>
      <w:r>
        <w:rPr>
          <w:rFonts w:hint="cs"/>
          <w:rtl/>
        </w:rPr>
        <w:t>ی</w:t>
      </w:r>
      <w:r>
        <w:rPr>
          <w:rFonts w:hint="eastAsia"/>
          <w:rtl/>
        </w:rPr>
        <w:t>را</w:t>
      </w:r>
      <w:r>
        <w:rPr>
          <w:rtl/>
        </w:rPr>
        <w:t xml:space="preserve"> </w:t>
      </w:r>
      <w:r w:rsidR="00A62F20">
        <w:rPr>
          <w:rtl/>
        </w:rPr>
        <w:t>سرکرده‌های</w:t>
      </w:r>
      <w:r>
        <w:rPr>
          <w:rtl/>
        </w:rPr>
        <w:t xml:space="preserve"> آن از </w:t>
      </w:r>
      <w:r w:rsidR="0052340B">
        <w:rPr>
          <w:rtl/>
        </w:rPr>
        <w:t>شخصیت‌ها</w:t>
      </w:r>
      <w:r>
        <w:rPr>
          <w:rFonts w:hint="cs"/>
          <w:rtl/>
        </w:rPr>
        <w:t>یی</w:t>
      </w:r>
      <w:r>
        <w:rPr>
          <w:rtl/>
        </w:rPr>
        <w:t xml:space="preserve"> مانند وکلا</w:t>
      </w:r>
      <w:r>
        <w:rPr>
          <w:rFonts w:hint="cs"/>
          <w:rtl/>
        </w:rPr>
        <w:t>ی</w:t>
      </w:r>
      <w:r>
        <w:rPr>
          <w:rtl/>
        </w:rPr>
        <w:t xml:space="preserve"> امام </w:t>
      </w:r>
      <w:r w:rsidR="00F60EF4">
        <w:rPr>
          <w:rtl/>
        </w:rPr>
        <w:t>علیه‌السلام</w:t>
      </w:r>
      <w:r>
        <w:rPr>
          <w:rtl/>
        </w:rPr>
        <w:t xml:space="preserve"> و مورد اعتماد او </w:t>
      </w:r>
      <w:r w:rsidR="00A62F20">
        <w:rPr>
          <w:rtl/>
        </w:rPr>
        <w:t>بوده‌اند</w:t>
      </w:r>
      <w:r>
        <w:rPr>
          <w:rtl/>
        </w:rPr>
        <w:t>. بر ا</w:t>
      </w:r>
      <w:r>
        <w:rPr>
          <w:rFonts w:hint="cs"/>
          <w:rtl/>
        </w:rPr>
        <w:t>ی</w:t>
      </w:r>
      <w:r>
        <w:rPr>
          <w:rFonts w:hint="eastAsia"/>
          <w:rtl/>
        </w:rPr>
        <w:t>ن</w:t>
      </w:r>
      <w:r>
        <w:rPr>
          <w:rtl/>
        </w:rPr>
        <w:t xml:space="preserve"> اساس </w:t>
      </w:r>
      <w:r w:rsidR="00F16102">
        <w:rPr>
          <w:rtl/>
        </w:rPr>
        <w:t>احمد</w:t>
      </w:r>
      <w:r>
        <w:rPr>
          <w:rtl/>
        </w:rPr>
        <w:t xml:space="preserve"> بن محمد بن اب</w:t>
      </w:r>
      <w:r>
        <w:rPr>
          <w:rFonts w:hint="cs"/>
          <w:rtl/>
        </w:rPr>
        <w:t>ی</w:t>
      </w:r>
      <w:r>
        <w:rPr>
          <w:rtl/>
        </w:rPr>
        <w:t xml:space="preserve"> نصر بزنط</w:t>
      </w:r>
      <w:r>
        <w:rPr>
          <w:rFonts w:hint="cs"/>
          <w:rtl/>
        </w:rPr>
        <w:t>ی</w:t>
      </w:r>
      <w:r w:rsidR="00E170E6">
        <w:rPr>
          <w:rtl/>
        </w:rPr>
        <w:t xml:space="preserve"> ابتدا واقف</w:t>
      </w:r>
      <w:r w:rsidR="00E170E6">
        <w:rPr>
          <w:rFonts w:hint="cs"/>
          <w:rtl/>
        </w:rPr>
        <w:t>ی</w:t>
      </w:r>
      <w:r>
        <w:rPr>
          <w:rtl/>
        </w:rPr>
        <w:t xml:space="preserve"> بوده و بعد که با امام رضا </w:t>
      </w:r>
      <w:r w:rsidR="00F60EF4">
        <w:rPr>
          <w:rtl/>
        </w:rPr>
        <w:t>علیه‌السلام</w:t>
      </w:r>
      <w:r>
        <w:rPr>
          <w:rtl/>
        </w:rPr>
        <w:t xml:space="preserve"> صحبت کرد از آن مذهب برگشت. البته بس</w:t>
      </w:r>
      <w:r>
        <w:rPr>
          <w:rFonts w:hint="cs"/>
          <w:rtl/>
        </w:rPr>
        <w:t>ی</w:t>
      </w:r>
      <w:r>
        <w:rPr>
          <w:rFonts w:hint="eastAsia"/>
          <w:rtl/>
        </w:rPr>
        <w:t>ار</w:t>
      </w:r>
      <w:r>
        <w:rPr>
          <w:rFonts w:hint="cs"/>
          <w:rtl/>
        </w:rPr>
        <w:t>ی</w:t>
      </w:r>
      <w:r>
        <w:rPr>
          <w:rtl/>
        </w:rPr>
        <w:t xml:space="preserve"> از کسان</w:t>
      </w:r>
      <w:r>
        <w:rPr>
          <w:rFonts w:hint="cs"/>
          <w:rtl/>
        </w:rPr>
        <w:t>ی</w:t>
      </w:r>
      <w:r>
        <w:rPr>
          <w:rtl/>
        </w:rPr>
        <w:t xml:space="preserve"> که ش</w:t>
      </w:r>
      <w:r>
        <w:rPr>
          <w:rFonts w:hint="cs"/>
          <w:rtl/>
        </w:rPr>
        <w:t>ی</w:t>
      </w:r>
      <w:r>
        <w:rPr>
          <w:rFonts w:hint="eastAsia"/>
          <w:rtl/>
        </w:rPr>
        <w:t>خ</w:t>
      </w:r>
      <w:r>
        <w:rPr>
          <w:rtl/>
        </w:rPr>
        <w:t xml:space="preserve"> </w:t>
      </w:r>
      <w:r w:rsidR="007802BA">
        <w:rPr>
          <w:rtl/>
        </w:rPr>
        <w:t>آن‌ها</w:t>
      </w:r>
      <w:r>
        <w:rPr>
          <w:rtl/>
        </w:rPr>
        <w:t xml:space="preserve"> را </w:t>
      </w:r>
      <w:r w:rsidR="00D54067">
        <w:rPr>
          <w:rtl/>
        </w:rPr>
        <w:t>به‌عنوان</w:t>
      </w:r>
      <w:r>
        <w:rPr>
          <w:rtl/>
        </w:rPr>
        <w:t xml:space="preserve"> </w:t>
      </w:r>
      <w:r>
        <w:rPr>
          <w:rFonts w:hint="eastAsia"/>
          <w:rtl/>
        </w:rPr>
        <w:t>واقف</w:t>
      </w:r>
      <w:r>
        <w:rPr>
          <w:rFonts w:hint="cs"/>
          <w:rtl/>
        </w:rPr>
        <w:t>ی</w:t>
      </w:r>
      <w:r>
        <w:rPr>
          <w:rtl/>
        </w:rPr>
        <w:t xml:space="preserve"> معرف</w:t>
      </w:r>
      <w:r>
        <w:rPr>
          <w:rFonts w:hint="cs"/>
          <w:rtl/>
        </w:rPr>
        <w:t>ی</w:t>
      </w:r>
      <w:r>
        <w:rPr>
          <w:rtl/>
        </w:rPr>
        <w:t xml:space="preserve"> کرده است در سا</w:t>
      </w:r>
      <w:r>
        <w:rPr>
          <w:rFonts w:hint="cs"/>
          <w:rtl/>
        </w:rPr>
        <w:t>ی</w:t>
      </w:r>
      <w:r>
        <w:rPr>
          <w:rFonts w:hint="eastAsia"/>
          <w:rtl/>
        </w:rPr>
        <w:t>ر</w:t>
      </w:r>
      <w:r>
        <w:rPr>
          <w:rtl/>
        </w:rPr>
        <w:t xml:space="preserve"> </w:t>
      </w:r>
      <w:r w:rsidR="00893D32">
        <w:rPr>
          <w:rtl/>
        </w:rPr>
        <w:t>کتاب‌ها</w:t>
      </w:r>
      <w:r>
        <w:rPr>
          <w:rtl/>
        </w:rPr>
        <w:t xml:space="preserve"> </w:t>
      </w:r>
      <w:r w:rsidR="00D54067">
        <w:rPr>
          <w:rtl/>
        </w:rPr>
        <w:t>به‌عنوان</w:t>
      </w:r>
      <w:r>
        <w:rPr>
          <w:rtl/>
        </w:rPr>
        <w:t xml:space="preserve"> وقف </w:t>
      </w:r>
      <w:r w:rsidR="00A62F20">
        <w:rPr>
          <w:rtl/>
        </w:rPr>
        <w:t>شناخته‌نشده‌اند</w:t>
      </w:r>
      <w:r>
        <w:rPr>
          <w:rtl/>
        </w:rPr>
        <w:t xml:space="preserve">. </w:t>
      </w:r>
      <w:r w:rsidR="007802BA">
        <w:rPr>
          <w:rtl/>
        </w:rPr>
        <w:t>مخصوصاً</w:t>
      </w:r>
      <w:r>
        <w:rPr>
          <w:rtl/>
        </w:rPr>
        <w:t xml:space="preserve"> در کتاب نجاش</w:t>
      </w:r>
      <w:r>
        <w:rPr>
          <w:rFonts w:hint="cs"/>
          <w:rtl/>
        </w:rPr>
        <w:t>ی</w:t>
      </w:r>
      <w:r>
        <w:rPr>
          <w:rtl/>
        </w:rPr>
        <w:t xml:space="preserve"> که احتمال داشته فساد مذهب را ذکر کند بعض</w:t>
      </w:r>
      <w:r>
        <w:rPr>
          <w:rFonts w:hint="cs"/>
          <w:rtl/>
        </w:rPr>
        <w:t>ی</w:t>
      </w:r>
      <w:r>
        <w:rPr>
          <w:rtl/>
        </w:rPr>
        <w:t xml:space="preserve"> از </w:t>
      </w:r>
      <w:r w:rsidR="007802BA">
        <w:rPr>
          <w:rtl/>
        </w:rPr>
        <w:t>آن‌ها</w:t>
      </w:r>
      <w:r>
        <w:rPr>
          <w:rtl/>
        </w:rPr>
        <w:t xml:space="preserve"> را </w:t>
      </w:r>
      <w:r w:rsidR="00D54067">
        <w:rPr>
          <w:rtl/>
        </w:rPr>
        <w:t>به‌عنوان</w:t>
      </w:r>
      <w:r>
        <w:rPr>
          <w:rtl/>
        </w:rPr>
        <w:t xml:space="preserve"> وقف ذکر نکرده است و </w:t>
      </w:r>
      <w:r>
        <w:rPr>
          <w:rFonts w:hint="cs"/>
          <w:rtl/>
        </w:rPr>
        <w:t>ی</w:t>
      </w:r>
      <w:r>
        <w:rPr>
          <w:rFonts w:hint="eastAsia"/>
          <w:rtl/>
        </w:rPr>
        <w:t>ا</w:t>
      </w:r>
      <w:r>
        <w:rPr>
          <w:rtl/>
        </w:rPr>
        <w:t xml:space="preserve"> حت</w:t>
      </w:r>
      <w:r>
        <w:rPr>
          <w:rFonts w:hint="cs"/>
          <w:rtl/>
        </w:rPr>
        <w:t>ی</w:t>
      </w:r>
      <w:r>
        <w:rPr>
          <w:rtl/>
        </w:rPr>
        <w:t xml:space="preserve"> توث</w:t>
      </w:r>
      <w:r>
        <w:rPr>
          <w:rFonts w:hint="cs"/>
          <w:rtl/>
        </w:rPr>
        <w:t>ی</w:t>
      </w:r>
      <w:r>
        <w:rPr>
          <w:rFonts w:hint="eastAsia"/>
          <w:rtl/>
        </w:rPr>
        <w:t>ق</w:t>
      </w:r>
      <w:r>
        <w:rPr>
          <w:rtl/>
        </w:rPr>
        <w:t xml:space="preserve"> کرده است که </w:t>
      </w:r>
      <w:r w:rsidR="00E170E6">
        <w:rPr>
          <w:rFonts w:hint="cs"/>
          <w:rtl/>
        </w:rPr>
        <w:lastRenderedPageBreak/>
        <w:t xml:space="preserve">توثیق </w:t>
      </w:r>
      <w:r>
        <w:rPr>
          <w:rtl/>
        </w:rPr>
        <w:t xml:space="preserve">علامت عدم وقف </w:t>
      </w:r>
      <w:r w:rsidR="009F427C">
        <w:rPr>
          <w:rtl/>
        </w:rPr>
        <w:t>است (</w:t>
      </w:r>
      <w:r w:rsidR="00E170E6">
        <w:rPr>
          <w:rFonts w:hint="cs"/>
          <w:rtl/>
        </w:rPr>
        <w:t>کما سیاتی)</w:t>
      </w:r>
      <w:r>
        <w:rPr>
          <w:rtl/>
        </w:rPr>
        <w:t>. شا</w:t>
      </w:r>
      <w:r>
        <w:rPr>
          <w:rFonts w:hint="cs"/>
          <w:rtl/>
        </w:rPr>
        <w:t>ی</w:t>
      </w:r>
      <w:r>
        <w:rPr>
          <w:rFonts w:hint="eastAsia"/>
          <w:rtl/>
        </w:rPr>
        <w:t>د</w:t>
      </w:r>
      <w:r>
        <w:rPr>
          <w:rtl/>
        </w:rPr>
        <w:t xml:space="preserve"> ش</w:t>
      </w:r>
      <w:r>
        <w:rPr>
          <w:rFonts w:hint="cs"/>
          <w:rtl/>
        </w:rPr>
        <w:t>ی</w:t>
      </w:r>
      <w:r>
        <w:rPr>
          <w:rFonts w:hint="eastAsia"/>
          <w:rtl/>
        </w:rPr>
        <w:t>خ</w:t>
      </w:r>
      <w:r>
        <w:rPr>
          <w:rtl/>
        </w:rPr>
        <w:t xml:space="preserve"> کتاب</w:t>
      </w:r>
      <w:r>
        <w:rPr>
          <w:rFonts w:hint="cs"/>
          <w:rtl/>
        </w:rPr>
        <w:t>ی</w:t>
      </w:r>
      <w:r>
        <w:rPr>
          <w:rtl/>
        </w:rPr>
        <w:t xml:space="preserve"> در دست داشته که اسام</w:t>
      </w:r>
      <w:r>
        <w:rPr>
          <w:rFonts w:hint="cs"/>
          <w:rtl/>
        </w:rPr>
        <w:t>ی</w:t>
      </w:r>
      <w:r>
        <w:rPr>
          <w:rtl/>
        </w:rPr>
        <w:t xml:space="preserve"> </w:t>
      </w:r>
      <w:r w:rsidR="00615FB7">
        <w:rPr>
          <w:rtl/>
        </w:rPr>
        <w:t>واقفیه</w:t>
      </w:r>
      <w:r>
        <w:rPr>
          <w:rtl/>
        </w:rPr>
        <w:t xml:space="preserve"> در آن </w:t>
      </w:r>
      <w:r w:rsidR="007802BA">
        <w:rPr>
          <w:rtl/>
        </w:rPr>
        <w:t>ذکرشده</w:t>
      </w:r>
      <w:r>
        <w:rPr>
          <w:rtl/>
        </w:rPr>
        <w:t xml:space="preserve"> بود و ش</w:t>
      </w:r>
      <w:r>
        <w:rPr>
          <w:rFonts w:hint="cs"/>
          <w:rtl/>
        </w:rPr>
        <w:t>ی</w:t>
      </w:r>
      <w:r>
        <w:rPr>
          <w:rFonts w:hint="eastAsia"/>
          <w:rtl/>
        </w:rPr>
        <w:t>خ</w:t>
      </w:r>
      <w:r>
        <w:rPr>
          <w:rtl/>
        </w:rPr>
        <w:t xml:space="preserve"> به آن اعتماد داشت و </w:t>
      </w:r>
      <w:r>
        <w:rPr>
          <w:rFonts w:hint="cs"/>
          <w:rtl/>
        </w:rPr>
        <w:t>ی</w:t>
      </w:r>
      <w:r>
        <w:rPr>
          <w:rFonts w:hint="eastAsia"/>
          <w:rtl/>
        </w:rPr>
        <w:t>ا</w:t>
      </w:r>
      <w:r>
        <w:rPr>
          <w:rtl/>
        </w:rPr>
        <w:t xml:space="preserve"> ا</w:t>
      </w:r>
      <w:r>
        <w:rPr>
          <w:rFonts w:hint="cs"/>
          <w:rtl/>
        </w:rPr>
        <w:t>ی</w:t>
      </w:r>
      <w:r>
        <w:rPr>
          <w:rFonts w:hint="eastAsia"/>
          <w:rtl/>
        </w:rPr>
        <w:t>نکه</w:t>
      </w:r>
      <w:r>
        <w:rPr>
          <w:rtl/>
        </w:rPr>
        <w:t xml:space="preserve"> بعض</w:t>
      </w:r>
      <w:r>
        <w:rPr>
          <w:rFonts w:hint="cs"/>
          <w:rtl/>
        </w:rPr>
        <w:t>ی</w:t>
      </w:r>
      <w:r>
        <w:rPr>
          <w:rtl/>
        </w:rPr>
        <w:t xml:space="preserve"> از </w:t>
      </w:r>
      <w:r w:rsidR="007802BA">
        <w:rPr>
          <w:rtl/>
        </w:rPr>
        <w:t>آن‌ها</w:t>
      </w:r>
      <w:r>
        <w:rPr>
          <w:rtl/>
        </w:rPr>
        <w:t xml:space="preserve"> بعدها از وقف </w:t>
      </w:r>
      <w:r w:rsidR="00A62F20">
        <w:rPr>
          <w:rtl/>
        </w:rPr>
        <w:t>برگشته‌اند</w:t>
      </w:r>
      <w:r>
        <w:rPr>
          <w:rtl/>
        </w:rPr>
        <w:t>.</w:t>
      </w:r>
    </w:p>
    <w:p w:rsidR="00117CCF" w:rsidRDefault="00117CCF" w:rsidP="00EA7AEB">
      <w:pPr>
        <w:rPr>
          <w:rtl/>
        </w:rPr>
      </w:pPr>
      <w:r>
        <w:rPr>
          <w:rFonts w:hint="eastAsia"/>
          <w:rtl/>
        </w:rPr>
        <w:t>باب</w:t>
      </w:r>
      <w:r>
        <w:rPr>
          <w:rtl/>
        </w:rPr>
        <w:t xml:space="preserve"> من لم </w:t>
      </w:r>
      <w:r>
        <w:rPr>
          <w:rFonts w:hint="cs"/>
          <w:rtl/>
        </w:rPr>
        <w:t>ی</w:t>
      </w:r>
      <w:r>
        <w:rPr>
          <w:rFonts w:hint="eastAsia"/>
          <w:rtl/>
        </w:rPr>
        <w:t>رو</w:t>
      </w:r>
      <w:r>
        <w:rPr>
          <w:rtl/>
        </w:rPr>
        <w:t xml:space="preserve"> عنهم که باب</w:t>
      </w:r>
      <w:r>
        <w:rPr>
          <w:rFonts w:hint="cs"/>
          <w:rtl/>
        </w:rPr>
        <w:t>ی</w:t>
      </w:r>
      <w:r>
        <w:rPr>
          <w:rtl/>
        </w:rPr>
        <w:t xml:space="preserve"> است که مخصوص روات</w:t>
      </w:r>
      <w:r>
        <w:rPr>
          <w:rFonts w:hint="cs"/>
          <w:rtl/>
        </w:rPr>
        <w:t>ی</w:t>
      </w:r>
      <w:r>
        <w:rPr>
          <w:rtl/>
        </w:rPr>
        <w:t xml:space="preserve"> است که از ائمه روا</w:t>
      </w:r>
      <w:r>
        <w:rPr>
          <w:rFonts w:hint="cs"/>
          <w:rtl/>
        </w:rPr>
        <w:t>ی</w:t>
      </w:r>
      <w:r>
        <w:rPr>
          <w:rFonts w:hint="eastAsia"/>
          <w:rtl/>
        </w:rPr>
        <w:t>ت</w:t>
      </w:r>
      <w:r>
        <w:rPr>
          <w:rtl/>
        </w:rPr>
        <w:t xml:space="preserve"> ن</w:t>
      </w:r>
      <w:r w:rsidR="00F60EF4">
        <w:rPr>
          <w:rtl/>
        </w:rPr>
        <w:t>کرده‌اند</w:t>
      </w:r>
      <w:r>
        <w:rPr>
          <w:rtl/>
        </w:rPr>
        <w:t xml:space="preserve"> که شامل حدود پنجاه و اند</w:t>
      </w:r>
      <w:r>
        <w:rPr>
          <w:rFonts w:hint="cs"/>
          <w:rtl/>
        </w:rPr>
        <w:t>ی</w:t>
      </w:r>
      <w:r>
        <w:rPr>
          <w:rtl/>
        </w:rPr>
        <w:t xml:space="preserve"> از روات </w:t>
      </w:r>
      <w:r w:rsidR="007802BA">
        <w:rPr>
          <w:rtl/>
        </w:rPr>
        <w:t>می‌شود</w:t>
      </w:r>
      <w:r>
        <w:rPr>
          <w:rtl/>
        </w:rPr>
        <w:t xml:space="preserve">، </w:t>
      </w:r>
      <w:r>
        <w:rPr>
          <w:rFonts w:hint="cs"/>
          <w:rtl/>
        </w:rPr>
        <w:t>ی</w:t>
      </w:r>
      <w:r>
        <w:rPr>
          <w:rFonts w:hint="eastAsia"/>
          <w:rtl/>
        </w:rPr>
        <w:t>ک</w:t>
      </w:r>
      <w:r>
        <w:rPr>
          <w:rtl/>
        </w:rPr>
        <w:t xml:space="preserve"> نوع اختصاص</w:t>
      </w:r>
      <w:r>
        <w:rPr>
          <w:rFonts w:hint="cs"/>
          <w:rtl/>
        </w:rPr>
        <w:t>ی</w:t>
      </w:r>
      <w:r>
        <w:rPr>
          <w:rtl/>
        </w:rPr>
        <w:t xml:space="preserve"> به روات و روا</w:t>
      </w:r>
      <w:r>
        <w:rPr>
          <w:rFonts w:hint="cs"/>
          <w:rtl/>
        </w:rPr>
        <w:t>ی</w:t>
      </w:r>
      <w:r>
        <w:rPr>
          <w:rFonts w:hint="eastAsia"/>
          <w:rtl/>
        </w:rPr>
        <w:t>ات</w:t>
      </w:r>
      <w:r>
        <w:rPr>
          <w:rtl/>
        </w:rPr>
        <w:t xml:space="preserve"> </w:t>
      </w:r>
      <w:r w:rsidR="00A62F20">
        <w:rPr>
          <w:rtl/>
        </w:rPr>
        <w:t>اهل‌بیت</w:t>
      </w:r>
      <w:r>
        <w:rPr>
          <w:rtl/>
        </w:rPr>
        <w:t xml:space="preserve"> دارد و الا افراد</w:t>
      </w:r>
      <w:r>
        <w:rPr>
          <w:rFonts w:hint="cs"/>
          <w:rtl/>
        </w:rPr>
        <w:t>ی</w:t>
      </w:r>
      <w:r>
        <w:rPr>
          <w:rtl/>
        </w:rPr>
        <w:t xml:space="preserve"> که از </w:t>
      </w:r>
      <w:r w:rsidR="00A62F20">
        <w:rPr>
          <w:rtl/>
        </w:rPr>
        <w:t>اهل‌بیت</w:t>
      </w:r>
      <w:r>
        <w:rPr>
          <w:rtl/>
        </w:rPr>
        <w:t xml:space="preserve"> روا</w:t>
      </w:r>
      <w:r>
        <w:rPr>
          <w:rFonts w:hint="cs"/>
          <w:rtl/>
        </w:rPr>
        <w:t>ی</w:t>
      </w:r>
      <w:r>
        <w:rPr>
          <w:rFonts w:hint="eastAsia"/>
          <w:rtl/>
        </w:rPr>
        <w:t>ت</w:t>
      </w:r>
      <w:r>
        <w:rPr>
          <w:rtl/>
        </w:rPr>
        <w:t xml:space="preserve"> ن</w:t>
      </w:r>
      <w:r w:rsidR="00F60EF4">
        <w:rPr>
          <w:rtl/>
        </w:rPr>
        <w:t>کرده‌اند</w:t>
      </w:r>
      <w:r>
        <w:rPr>
          <w:rtl/>
        </w:rPr>
        <w:t xml:space="preserve"> بس</w:t>
      </w:r>
      <w:r>
        <w:rPr>
          <w:rFonts w:hint="cs"/>
          <w:rtl/>
        </w:rPr>
        <w:t>ی</w:t>
      </w:r>
      <w:r>
        <w:rPr>
          <w:rFonts w:hint="eastAsia"/>
          <w:rtl/>
        </w:rPr>
        <w:t>ار</w:t>
      </w:r>
      <w:r>
        <w:rPr>
          <w:rtl/>
        </w:rPr>
        <w:t xml:space="preserve"> ب</w:t>
      </w:r>
      <w:r>
        <w:rPr>
          <w:rFonts w:hint="cs"/>
          <w:rtl/>
        </w:rPr>
        <w:t>ی</w:t>
      </w:r>
      <w:r>
        <w:rPr>
          <w:rFonts w:hint="eastAsia"/>
          <w:rtl/>
        </w:rPr>
        <w:t>شتر</w:t>
      </w:r>
      <w:r>
        <w:rPr>
          <w:rtl/>
        </w:rPr>
        <w:t xml:space="preserve"> از ا</w:t>
      </w:r>
      <w:r>
        <w:rPr>
          <w:rFonts w:hint="cs"/>
          <w:rtl/>
        </w:rPr>
        <w:t>ی</w:t>
      </w:r>
      <w:r>
        <w:rPr>
          <w:rFonts w:hint="eastAsia"/>
          <w:rtl/>
        </w:rPr>
        <w:t>ن</w:t>
      </w:r>
      <w:r>
        <w:rPr>
          <w:rtl/>
        </w:rPr>
        <w:t xml:space="preserve"> مقدار </w:t>
      </w:r>
      <w:r w:rsidR="00615FB7">
        <w:rPr>
          <w:rtl/>
        </w:rPr>
        <w:t>می‌باشند</w:t>
      </w:r>
      <w:r>
        <w:rPr>
          <w:rtl/>
        </w:rPr>
        <w:t xml:space="preserve">. </w:t>
      </w:r>
      <w:r w:rsidR="007802BA">
        <w:rPr>
          <w:rtl/>
        </w:rPr>
        <w:t>بنابراین</w:t>
      </w:r>
      <w:r>
        <w:rPr>
          <w:rtl/>
        </w:rPr>
        <w:t xml:space="preserve"> روات عام</w:t>
      </w:r>
      <w:r>
        <w:rPr>
          <w:rFonts w:hint="cs"/>
          <w:rtl/>
        </w:rPr>
        <w:t>ی</w:t>
      </w:r>
      <w:r>
        <w:rPr>
          <w:rtl/>
        </w:rPr>
        <w:t xml:space="preserve"> را شامل ن</w:t>
      </w:r>
      <w:r w:rsidR="007802BA">
        <w:rPr>
          <w:rtl/>
        </w:rPr>
        <w:t>می‌شود</w:t>
      </w:r>
      <w:r>
        <w:rPr>
          <w:rtl/>
        </w:rPr>
        <w:t>.</w:t>
      </w:r>
    </w:p>
    <w:p w:rsidR="00117CCF" w:rsidRDefault="00117CCF" w:rsidP="00EA7AEB">
      <w:pPr>
        <w:rPr>
          <w:rtl/>
        </w:rPr>
      </w:pPr>
      <w:r>
        <w:rPr>
          <w:rFonts w:hint="eastAsia"/>
          <w:rtl/>
        </w:rPr>
        <w:t>حُم</w:t>
      </w:r>
      <w:r>
        <w:rPr>
          <w:rFonts w:hint="cs"/>
          <w:rtl/>
        </w:rPr>
        <w:t>ی</w:t>
      </w:r>
      <w:r>
        <w:rPr>
          <w:rFonts w:hint="eastAsia"/>
          <w:rtl/>
        </w:rPr>
        <w:t>د</w:t>
      </w:r>
      <w:r>
        <w:rPr>
          <w:rtl/>
        </w:rPr>
        <w:t xml:space="preserve"> بن ز</w:t>
      </w:r>
      <w:r>
        <w:rPr>
          <w:rFonts w:hint="cs"/>
          <w:rtl/>
        </w:rPr>
        <w:t>ی</w:t>
      </w:r>
      <w:r>
        <w:rPr>
          <w:rFonts w:hint="eastAsia"/>
          <w:rtl/>
        </w:rPr>
        <w:t>اد</w:t>
      </w:r>
      <w:r>
        <w:rPr>
          <w:rtl/>
        </w:rPr>
        <w:t xml:space="preserve"> واقف</w:t>
      </w:r>
      <w:r>
        <w:rPr>
          <w:rFonts w:hint="cs"/>
          <w:rtl/>
        </w:rPr>
        <w:t>ی</w:t>
      </w:r>
      <w:r>
        <w:rPr>
          <w:rtl/>
        </w:rPr>
        <w:t xml:space="preserve"> معروف در ا</w:t>
      </w:r>
      <w:r>
        <w:rPr>
          <w:rFonts w:hint="cs"/>
          <w:rtl/>
        </w:rPr>
        <w:t>ی</w:t>
      </w:r>
      <w:r>
        <w:rPr>
          <w:rFonts w:hint="eastAsia"/>
          <w:rtl/>
        </w:rPr>
        <w:t>ن</w:t>
      </w:r>
      <w:r>
        <w:rPr>
          <w:rtl/>
        </w:rPr>
        <w:t xml:space="preserve"> باب </w:t>
      </w:r>
      <w:r w:rsidR="007802BA">
        <w:rPr>
          <w:rtl/>
        </w:rPr>
        <w:t>ذکرشده</w:t>
      </w:r>
      <w:r>
        <w:rPr>
          <w:rtl/>
        </w:rPr>
        <w:t xml:space="preserve"> است </w:t>
      </w:r>
      <w:r w:rsidR="007802BA">
        <w:rPr>
          <w:rtl/>
        </w:rPr>
        <w:t>بنابراین</w:t>
      </w:r>
      <w:r>
        <w:rPr>
          <w:rtl/>
        </w:rPr>
        <w:t xml:space="preserve"> روات مذکور در ا</w:t>
      </w:r>
      <w:r>
        <w:rPr>
          <w:rFonts w:hint="cs"/>
          <w:rtl/>
        </w:rPr>
        <w:t>ی</w:t>
      </w:r>
      <w:r>
        <w:rPr>
          <w:rFonts w:hint="eastAsia"/>
          <w:rtl/>
        </w:rPr>
        <w:t>ن</w:t>
      </w:r>
      <w:r>
        <w:rPr>
          <w:rtl/>
        </w:rPr>
        <w:t xml:space="preserve"> باب اختصاص به امام</w:t>
      </w:r>
      <w:r>
        <w:rPr>
          <w:rFonts w:hint="cs"/>
          <w:rtl/>
        </w:rPr>
        <w:t>ی</w:t>
      </w:r>
      <w:r>
        <w:rPr>
          <w:rFonts w:hint="eastAsia"/>
          <w:rtl/>
        </w:rPr>
        <w:t>ه</w:t>
      </w:r>
      <w:r>
        <w:rPr>
          <w:rtl/>
        </w:rPr>
        <w:t xml:space="preserve"> ندارد ول</w:t>
      </w:r>
      <w:r>
        <w:rPr>
          <w:rFonts w:hint="cs"/>
          <w:rtl/>
        </w:rPr>
        <w:t>ی</w:t>
      </w:r>
      <w:r>
        <w:rPr>
          <w:rtl/>
        </w:rPr>
        <w:t xml:space="preserve"> </w:t>
      </w:r>
      <w:r w:rsidR="00A62F20">
        <w:rPr>
          <w:rtl/>
        </w:rPr>
        <w:t>درهرحال</w:t>
      </w:r>
      <w:r>
        <w:rPr>
          <w:rtl/>
        </w:rPr>
        <w:t xml:space="preserve"> روات عام</w:t>
      </w:r>
      <w:r>
        <w:rPr>
          <w:rFonts w:hint="cs"/>
          <w:rtl/>
        </w:rPr>
        <w:t>ی</w:t>
      </w:r>
      <w:r>
        <w:rPr>
          <w:rtl/>
        </w:rPr>
        <w:t xml:space="preserve"> در </w:t>
      </w:r>
      <w:r w:rsidR="007802BA">
        <w:rPr>
          <w:rtl/>
        </w:rPr>
        <w:t>آن‌ها</w:t>
      </w:r>
      <w:r>
        <w:rPr>
          <w:rtl/>
        </w:rPr>
        <w:t xml:space="preserve"> ن</w:t>
      </w:r>
      <w:r>
        <w:rPr>
          <w:rFonts w:hint="cs"/>
          <w:rtl/>
        </w:rPr>
        <w:t>ی</w:t>
      </w:r>
      <w:r>
        <w:rPr>
          <w:rFonts w:hint="eastAsia"/>
          <w:rtl/>
        </w:rPr>
        <w:t>ست</w:t>
      </w:r>
      <w:r>
        <w:rPr>
          <w:rtl/>
        </w:rPr>
        <w:t>. حت</w:t>
      </w:r>
      <w:r>
        <w:rPr>
          <w:rFonts w:hint="cs"/>
          <w:rtl/>
        </w:rPr>
        <w:t>ی</w:t>
      </w:r>
      <w:r>
        <w:rPr>
          <w:rtl/>
        </w:rPr>
        <w:t xml:space="preserve"> </w:t>
      </w:r>
      <w:r w:rsidR="00615FB7">
        <w:rPr>
          <w:rtl/>
        </w:rPr>
        <w:t>فطحیه</w:t>
      </w:r>
      <w:r>
        <w:rPr>
          <w:rtl/>
        </w:rPr>
        <w:t xml:space="preserve"> و ز</w:t>
      </w:r>
      <w:r>
        <w:rPr>
          <w:rFonts w:hint="cs"/>
          <w:rtl/>
        </w:rPr>
        <w:t>ی</w:t>
      </w:r>
      <w:r>
        <w:rPr>
          <w:rFonts w:hint="eastAsia"/>
          <w:rtl/>
        </w:rPr>
        <w:t>د</w:t>
      </w:r>
      <w:r>
        <w:rPr>
          <w:rFonts w:hint="cs"/>
          <w:rtl/>
        </w:rPr>
        <w:t>ی</w:t>
      </w:r>
      <w:r>
        <w:rPr>
          <w:rtl/>
        </w:rPr>
        <w:t xml:space="preserve"> هم در ا</w:t>
      </w:r>
      <w:r>
        <w:rPr>
          <w:rFonts w:hint="cs"/>
          <w:rtl/>
        </w:rPr>
        <w:t>ی</w:t>
      </w:r>
      <w:r>
        <w:rPr>
          <w:rFonts w:hint="eastAsia"/>
          <w:rtl/>
        </w:rPr>
        <w:t>ن</w:t>
      </w:r>
      <w:r>
        <w:rPr>
          <w:rtl/>
        </w:rPr>
        <w:t xml:space="preserve"> باب وجود دارند. البته کس</w:t>
      </w:r>
      <w:r>
        <w:rPr>
          <w:rFonts w:hint="cs"/>
          <w:rtl/>
        </w:rPr>
        <w:t>ی</w:t>
      </w:r>
      <w:r>
        <w:rPr>
          <w:rtl/>
        </w:rPr>
        <w:t xml:space="preserve"> که ناووس</w:t>
      </w:r>
      <w:r>
        <w:rPr>
          <w:rFonts w:hint="cs"/>
          <w:rtl/>
        </w:rPr>
        <w:t>ی</w:t>
      </w:r>
      <w:r>
        <w:rPr>
          <w:rFonts w:hint="eastAsia"/>
          <w:rtl/>
        </w:rPr>
        <w:t>ه</w:t>
      </w:r>
      <w:r>
        <w:rPr>
          <w:rtl/>
        </w:rPr>
        <w:t xml:space="preserve"> باشد در ا</w:t>
      </w:r>
      <w:r>
        <w:rPr>
          <w:rFonts w:hint="cs"/>
          <w:rtl/>
        </w:rPr>
        <w:t>ی</w:t>
      </w:r>
      <w:r>
        <w:rPr>
          <w:rFonts w:hint="eastAsia"/>
          <w:rtl/>
        </w:rPr>
        <w:t>ن</w:t>
      </w:r>
      <w:r>
        <w:rPr>
          <w:rtl/>
        </w:rPr>
        <w:t xml:space="preserve"> باب ن</w:t>
      </w:r>
      <w:r>
        <w:rPr>
          <w:rFonts w:hint="cs"/>
          <w:rtl/>
        </w:rPr>
        <w:t>ی</w:t>
      </w:r>
      <w:r>
        <w:rPr>
          <w:rFonts w:hint="eastAsia"/>
          <w:rtl/>
        </w:rPr>
        <w:t>ست</w:t>
      </w:r>
      <w:r>
        <w:rPr>
          <w:rtl/>
        </w:rPr>
        <w:t xml:space="preserve">. البته علت ذکر </w:t>
      </w:r>
      <w:r w:rsidR="00A62F20">
        <w:rPr>
          <w:rtl/>
        </w:rPr>
        <w:t>چندنفری</w:t>
      </w:r>
      <w:r>
        <w:rPr>
          <w:rtl/>
        </w:rPr>
        <w:t xml:space="preserve"> که ز</w:t>
      </w:r>
      <w:r>
        <w:rPr>
          <w:rFonts w:hint="cs"/>
          <w:rtl/>
        </w:rPr>
        <w:t>ی</w:t>
      </w:r>
      <w:r>
        <w:rPr>
          <w:rtl/>
        </w:rPr>
        <w:t>د</w:t>
      </w:r>
      <w:r>
        <w:rPr>
          <w:rFonts w:hint="cs"/>
          <w:rtl/>
        </w:rPr>
        <w:t>ی</w:t>
      </w:r>
      <w:r>
        <w:rPr>
          <w:rFonts w:hint="eastAsia"/>
          <w:rtl/>
        </w:rPr>
        <w:t>ه</w:t>
      </w:r>
      <w:r>
        <w:rPr>
          <w:rtl/>
        </w:rPr>
        <w:t xml:space="preserve"> هستند در ا</w:t>
      </w:r>
      <w:r>
        <w:rPr>
          <w:rFonts w:hint="cs"/>
          <w:rtl/>
        </w:rPr>
        <w:t>ی</w:t>
      </w:r>
      <w:r>
        <w:rPr>
          <w:rFonts w:hint="eastAsia"/>
          <w:rtl/>
        </w:rPr>
        <w:t>ن</w:t>
      </w:r>
      <w:r>
        <w:rPr>
          <w:rtl/>
        </w:rPr>
        <w:t xml:space="preserve"> باب </w:t>
      </w:r>
      <w:r w:rsidR="00A62F20">
        <w:rPr>
          <w:rtl/>
        </w:rPr>
        <w:t>ظاهراً</w:t>
      </w:r>
      <w:r>
        <w:rPr>
          <w:rtl/>
        </w:rPr>
        <w:t xml:space="preserve"> به سبب ا</w:t>
      </w:r>
      <w:r>
        <w:rPr>
          <w:rFonts w:hint="cs"/>
          <w:rtl/>
        </w:rPr>
        <w:t>ی</w:t>
      </w:r>
      <w:r>
        <w:rPr>
          <w:rFonts w:hint="eastAsia"/>
          <w:rtl/>
        </w:rPr>
        <w:t>ن</w:t>
      </w:r>
      <w:r>
        <w:rPr>
          <w:rtl/>
        </w:rPr>
        <w:t xml:space="preserve"> بوده که افراد مشهور</w:t>
      </w:r>
      <w:r>
        <w:rPr>
          <w:rFonts w:hint="cs"/>
          <w:rtl/>
        </w:rPr>
        <w:t>ی</w:t>
      </w:r>
      <w:r>
        <w:rPr>
          <w:rtl/>
        </w:rPr>
        <w:t xml:space="preserve"> </w:t>
      </w:r>
      <w:r w:rsidR="00A62F20">
        <w:rPr>
          <w:rtl/>
        </w:rPr>
        <w:t>بوده‌اند</w:t>
      </w:r>
      <w:r>
        <w:rPr>
          <w:rtl/>
        </w:rPr>
        <w:t>.</w:t>
      </w:r>
      <w:r w:rsidR="00E170E6">
        <w:rPr>
          <w:rFonts w:hint="cs"/>
          <w:rtl/>
        </w:rPr>
        <w:t xml:space="preserve"> </w:t>
      </w:r>
      <w:r w:rsidR="00A62F20">
        <w:rPr>
          <w:rFonts w:hint="cs"/>
          <w:rtl/>
        </w:rPr>
        <w:t>ظاهراً</w:t>
      </w:r>
      <w:r w:rsidR="00E170E6">
        <w:rPr>
          <w:rFonts w:hint="cs"/>
          <w:rtl/>
        </w:rPr>
        <w:t xml:space="preserve"> موضوع باب من لم یرو عنهم </w:t>
      </w:r>
      <w:r w:rsidR="00615FB7">
        <w:rPr>
          <w:rFonts w:hint="cs"/>
          <w:rtl/>
        </w:rPr>
        <w:t>أصحابنا</w:t>
      </w:r>
      <w:r w:rsidR="00E170E6">
        <w:rPr>
          <w:rFonts w:hint="cs"/>
          <w:rtl/>
        </w:rPr>
        <w:t xml:space="preserve"> است که شامل امامی و زیدی و </w:t>
      </w:r>
      <w:r w:rsidR="00615FB7">
        <w:rPr>
          <w:rFonts w:hint="cs"/>
          <w:rtl/>
        </w:rPr>
        <w:t>فطحیه</w:t>
      </w:r>
      <w:r w:rsidR="00E170E6">
        <w:rPr>
          <w:rFonts w:hint="cs"/>
          <w:rtl/>
        </w:rPr>
        <w:t xml:space="preserve"> و واقفی </w:t>
      </w:r>
      <w:r w:rsidR="00A62F20">
        <w:rPr>
          <w:rFonts w:hint="cs"/>
          <w:rtl/>
        </w:rPr>
        <w:t>می‌شود</w:t>
      </w:r>
      <w:r w:rsidR="00E170E6">
        <w:rPr>
          <w:rFonts w:hint="cs"/>
          <w:rtl/>
        </w:rPr>
        <w:t xml:space="preserve"> و اهل سنت و ناووسیه را شامل ن</w:t>
      </w:r>
      <w:r w:rsidR="00A62F20">
        <w:rPr>
          <w:rFonts w:hint="cs"/>
          <w:rtl/>
        </w:rPr>
        <w:t>می‌شود</w:t>
      </w:r>
      <w:r w:rsidR="00E170E6">
        <w:rPr>
          <w:rFonts w:hint="cs"/>
          <w:rtl/>
        </w:rPr>
        <w:t xml:space="preserve"> زیرا ناووسیه </w:t>
      </w:r>
      <w:r w:rsidR="00A62F20">
        <w:rPr>
          <w:rFonts w:hint="cs"/>
          <w:rtl/>
        </w:rPr>
        <w:t>منقرض‌شده</w:t>
      </w:r>
      <w:r w:rsidR="00E170E6">
        <w:rPr>
          <w:rFonts w:hint="cs"/>
          <w:rtl/>
        </w:rPr>
        <w:t xml:space="preserve"> بودند. در این باب عامی اصلاً وجود ندارد ولو به نفع شیعه هم کتابی نوشته باشد.</w:t>
      </w:r>
    </w:p>
    <w:p w:rsidR="00117CCF" w:rsidRDefault="00117CCF" w:rsidP="00EA7AEB">
      <w:pPr>
        <w:rPr>
          <w:rtl/>
        </w:rPr>
      </w:pPr>
      <w:r>
        <w:rPr>
          <w:rFonts w:hint="eastAsia"/>
          <w:rtl/>
        </w:rPr>
        <w:t>البته</w:t>
      </w:r>
      <w:r>
        <w:rPr>
          <w:rtl/>
        </w:rPr>
        <w:t xml:space="preserve"> در فهرست نجاش</w:t>
      </w:r>
      <w:r>
        <w:rPr>
          <w:rFonts w:hint="cs"/>
          <w:rtl/>
        </w:rPr>
        <w:t>ی</w:t>
      </w:r>
      <w:r>
        <w:rPr>
          <w:rtl/>
        </w:rPr>
        <w:t xml:space="preserve"> و ش</w:t>
      </w:r>
      <w:r>
        <w:rPr>
          <w:rFonts w:hint="cs"/>
          <w:rtl/>
        </w:rPr>
        <w:t>ی</w:t>
      </w:r>
      <w:r>
        <w:rPr>
          <w:rFonts w:hint="eastAsia"/>
          <w:rtl/>
        </w:rPr>
        <w:t>خ</w:t>
      </w:r>
      <w:r>
        <w:rPr>
          <w:rtl/>
        </w:rPr>
        <w:t xml:space="preserve"> گاه روات عام</w:t>
      </w:r>
      <w:r>
        <w:rPr>
          <w:rFonts w:hint="cs"/>
          <w:rtl/>
        </w:rPr>
        <w:t>ی</w:t>
      </w:r>
      <w:r>
        <w:rPr>
          <w:rtl/>
        </w:rPr>
        <w:t xml:space="preserve"> که به نفع ش</w:t>
      </w:r>
      <w:r>
        <w:rPr>
          <w:rFonts w:hint="cs"/>
          <w:rtl/>
        </w:rPr>
        <w:t>ی</w:t>
      </w:r>
      <w:r>
        <w:rPr>
          <w:rFonts w:hint="eastAsia"/>
          <w:rtl/>
        </w:rPr>
        <w:t>عه</w:t>
      </w:r>
      <w:r>
        <w:rPr>
          <w:rtl/>
        </w:rPr>
        <w:t xml:space="preserve"> روا</w:t>
      </w:r>
      <w:r>
        <w:rPr>
          <w:rFonts w:hint="cs"/>
          <w:rtl/>
        </w:rPr>
        <w:t>ی</w:t>
      </w:r>
      <w:r>
        <w:rPr>
          <w:rFonts w:hint="eastAsia"/>
          <w:rtl/>
        </w:rPr>
        <w:t>ت</w:t>
      </w:r>
      <w:r>
        <w:rPr>
          <w:rtl/>
        </w:rPr>
        <w:t xml:space="preserve"> دارند را ذکر </w:t>
      </w:r>
      <w:r w:rsidR="00F60EF4">
        <w:rPr>
          <w:rtl/>
        </w:rPr>
        <w:t>کرده‌اند</w:t>
      </w:r>
      <w:r>
        <w:rPr>
          <w:rtl/>
        </w:rPr>
        <w:t xml:space="preserve">. </w:t>
      </w:r>
      <w:r w:rsidR="00F16102">
        <w:rPr>
          <w:rtl/>
        </w:rPr>
        <w:t>مثلاً</w:t>
      </w:r>
      <w:r>
        <w:rPr>
          <w:rtl/>
        </w:rPr>
        <w:t xml:space="preserve"> طبر</w:t>
      </w:r>
      <w:r>
        <w:rPr>
          <w:rFonts w:hint="cs"/>
          <w:rtl/>
        </w:rPr>
        <w:t>ی</w:t>
      </w:r>
      <w:r>
        <w:rPr>
          <w:rtl/>
        </w:rPr>
        <w:t xml:space="preserve"> عام</w:t>
      </w:r>
      <w:r>
        <w:rPr>
          <w:rFonts w:hint="cs"/>
          <w:rtl/>
        </w:rPr>
        <w:t>ی</w:t>
      </w:r>
      <w:r>
        <w:rPr>
          <w:rtl/>
        </w:rPr>
        <w:t xml:space="preserve"> به دل</w:t>
      </w:r>
      <w:r>
        <w:rPr>
          <w:rFonts w:hint="cs"/>
          <w:rtl/>
        </w:rPr>
        <w:t>ی</w:t>
      </w:r>
      <w:r>
        <w:rPr>
          <w:rFonts w:hint="eastAsia"/>
          <w:rtl/>
        </w:rPr>
        <w:t>ل</w:t>
      </w:r>
      <w:r>
        <w:rPr>
          <w:rtl/>
        </w:rPr>
        <w:t xml:space="preserve"> روا</w:t>
      </w:r>
      <w:r>
        <w:rPr>
          <w:rFonts w:hint="cs"/>
          <w:rtl/>
        </w:rPr>
        <w:t>ی</w:t>
      </w:r>
      <w:r>
        <w:rPr>
          <w:rFonts w:hint="eastAsia"/>
          <w:rtl/>
        </w:rPr>
        <w:t>ت</w:t>
      </w:r>
      <w:r>
        <w:rPr>
          <w:rtl/>
        </w:rPr>
        <w:t xml:space="preserve"> کردن </w:t>
      </w:r>
      <w:r w:rsidR="00A62F20">
        <w:rPr>
          <w:rtl/>
        </w:rPr>
        <w:t>واقعه‌ی</w:t>
      </w:r>
      <w:r>
        <w:rPr>
          <w:rtl/>
        </w:rPr>
        <w:t xml:space="preserve"> غد</w:t>
      </w:r>
      <w:r>
        <w:rPr>
          <w:rFonts w:hint="cs"/>
          <w:rtl/>
        </w:rPr>
        <w:t>ی</w:t>
      </w:r>
      <w:r>
        <w:rPr>
          <w:rFonts w:hint="eastAsia"/>
          <w:rtl/>
        </w:rPr>
        <w:t>ر</w:t>
      </w:r>
      <w:r>
        <w:rPr>
          <w:rtl/>
        </w:rPr>
        <w:t xml:space="preserve"> در ا</w:t>
      </w:r>
      <w:r>
        <w:rPr>
          <w:rFonts w:hint="cs"/>
          <w:rtl/>
        </w:rPr>
        <w:t>ی</w:t>
      </w:r>
      <w:r>
        <w:rPr>
          <w:rFonts w:hint="eastAsia"/>
          <w:rtl/>
        </w:rPr>
        <w:t>ن</w:t>
      </w:r>
      <w:r>
        <w:rPr>
          <w:rtl/>
        </w:rPr>
        <w:t xml:space="preserve"> دو کتاب </w:t>
      </w:r>
      <w:r w:rsidR="007802BA">
        <w:rPr>
          <w:rtl/>
        </w:rPr>
        <w:t>ذکرشده</w:t>
      </w:r>
      <w:r>
        <w:rPr>
          <w:rtl/>
        </w:rPr>
        <w:t xml:space="preserve"> است</w:t>
      </w:r>
      <w:r w:rsidR="00DD6C0F">
        <w:rPr>
          <w:rFonts w:hint="cs"/>
          <w:rtl/>
        </w:rPr>
        <w:t>.</w:t>
      </w:r>
    </w:p>
    <w:p w:rsidR="00117CCF" w:rsidRDefault="00117CCF" w:rsidP="00EA7AEB">
      <w:pPr>
        <w:rPr>
          <w:rtl/>
        </w:rPr>
      </w:pPr>
      <w:r>
        <w:rPr>
          <w:rFonts w:hint="eastAsia"/>
          <w:rtl/>
        </w:rPr>
        <w:t>ش</w:t>
      </w:r>
      <w:r>
        <w:rPr>
          <w:rFonts w:hint="cs"/>
          <w:rtl/>
        </w:rPr>
        <w:t>ی</w:t>
      </w:r>
      <w:r>
        <w:rPr>
          <w:rFonts w:hint="eastAsia"/>
          <w:rtl/>
        </w:rPr>
        <w:t>خ</w:t>
      </w:r>
      <w:r>
        <w:rPr>
          <w:rtl/>
        </w:rPr>
        <w:t xml:space="preserve"> در باب مزبور </w:t>
      </w:r>
      <w:r>
        <w:rPr>
          <w:rFonts w:hint="cs"/>
          <w:rtl/>
        </w:rPr>
        <w:t>ی</w:t>
      </w:r>
      <w:r>
        <w:rPr>
          <w:rFonts w:hint="eastAsia"/>
          <w:rtl/>
        </w:rPr>
        <w:t>ازده</w:t>
      </w:r>
      <w:r>
        <w:rPr>
          <w:rtl/>
        </w:rPr>
        <w:t xml:space="preserve"> </w:t>
      </w:r>
      <w:r w:rsidR="009F427C">
        <w:rPr>
          <w:rtl/>
        </w:rPr>
        <w:t>نفر (</w:t>
      </w:r>
      <w:r w:rsidR="00C94A8B">
        <w:rPr>
          <w:rFonts w:hint="cs"/>
          <w:rtl/>
        </w:rPr>
        <w:t xml:space="preserve">یا شاید 12 یا 13 نفر </w:t>
      </w:r>
      <w:r w:rsidR="00C94A8B">
        <w:rPr>
          <w:rFonts w:ascii="Sakkal Majalla" w:hAnsi="Sakkal Majalla" w:cs="Sakkal Majalla" w:hint="cs"/>
          <w:rtl/>
        </w:rPr>
        <w:t>–</w:t>
      </w:r>
      <w:r w:rsidR="00C94A8B">
        <w:rPr>
          <w:rFonts w:hint="cs"/>
          <w:rtl/>
        </w:rPr>
        <w:t xml:space="preserve"> زیرا تعابیر شیخ مختلف است ویکی دو نفر مشکوک هستند.)</w:t>
      </w:r>
      <w:r>
        <w:rPr>
          <w:rtl/>
        </w:rPr>
        <w:t xml:space="preserve"> را </w:t>
      </w:r>
      <w:r w:rsidR="00D54067">
        <w:rPr>
          <w:rtl/>
        </w:rPr>
        <w:t>به‌عنوان</w:t>
      </w:r>
      <w:r>
        <w:rPr>
          <w:rtl/>
        </w:rPr>
        <w:t xml:space="preserve"> ضع</w:t>
      </w:r>
      <w:r>
        <w:rPr>
          <w:rFonts w:hint="cs"/>
          <w:rtl/>
        </w:rPr>
        <w:t>ی</w:t>
      </w:r>
      <w:r>
        <w:rPr>
          <w:rFonts w:hint="eastAsia"/>
          <w:rtl/>
        </w:rPr>
        <w:t>ف</w:t>
      </w:r>
      <w:r>
        <w:rPr>
          <w:rtl/>
        </w:rPr>
        <w:t xml:space="preserve"> ذکر </w:t>
      </w:r>
      <w:r w:rsidR="00F60EF4">
        <w:rPr>
          <w:rtl/>
        </w:rPr>
        <w:t>کرده‌اند</w:t>
      </w:r>
      <w:r>
        <w:rPr>
          <w:rtl/>
        </w:rPr>
        <w:t xml:space="preserve"> که ده نفر </w:t>
      </w:r>
      <w:r w:rsidR="007802BA">
        <w:rPr>
          <w:rtl/>
        </w:rPr>
        <w:t>آن‌ها</w:t>
      </w:r>
      <w:r>
        <w:rPr>
          <w:rtl/>
        </w:rPr>
        <w:t xml:space="preserve"> از مستثن</w:t>
      </w:r>
      <w:r>
        <w:rPr>
          <w:rFonts w:hint="cs"/>
          <w:rtl/>
        </w:rPr>
        <w:t>ی</w:t>
      </w:r>
      <w:r>
        <w:rPr>
          <w:rFonts w:hint="eastAsia"/>
          <w:rtl/>
        </w:rPr>
        <w:t>ات</w:t>
      </w:r>
      <w:r>
        <w:rPr>
          <w:rtl/>
        </w:rPr>
        <w:t xml:space="preserve"> ابن ول</w:t>
      </w:r>
      <w:r>
        <w:rPr>
          <w:rFonts w:hint="cs"/>
          <w:rtl/>
        </w:rPr>
        <w:t>ی</w:t>
      </w:r>
      <w:r>
        <w:rPr>
          <w:rFonts w:hint="eastAsia"/>
          <w:rtl/>
        </w:rPr>
        <w:t>د</w:t>
      </w:r>
      <w:r>
        <w:rPr>
          <w:rtl/>
        </w:rPr>
        <w:t xml:space="preserve"> (استاد ش</w:t>
      </w:r>
      <w:r>
        <w:rPr>
          <w:rFonts w:hint="cs"/>
          <w:rtl/>
        </w:rPr>
        <w:t>ی</w:t>
      </w:r>
      <w:r>
        <w:rPr>
          <w:rFonts w:hint="eastAsia"/>
          <w:rtl/>
        </w:rPr>
        <w:t>خ</w:t>
      </w:r>
      <w:r>
        <w:rPr>
          <w:rtl/>
        </w:rPr>
        <w:t xml:space="preserve">) </w:t>
      </w:r>
      <w:r w:rsidR="00615FB7">
        <w:rPr>
          <w:rtl/>
        </w:rPr>
        <w:t>می‌باشند</w:t>
      </w:r>
      <w:r>
        <w:rPr>
          <w:rtl/>
        </w:rPr>
        <w:t>. ابن ول</w:t>
      </w:r>
      <w:r>
        <w:rPr>
          <w:rFonts w:hint="cs"/>
          <w:rtl/>
        </w:rPr>
        <w:t>ی</w:t>
      </w:r>
      <w:r>
        <w:rPr>
          <w:rFonts w:hint="eastAsia"/>
          <w:rtl/>
        </w:rPr>
        <w:t>د</w:t>
      </w:r>
      <w:r>
        <w:rPr>
          <w:rtl/>
        </w:rPr>
        <w:t xml:space="preserve"> از رجال محمد بن </w:t>
      </w:r>
      <w:r w:rsidR="00F16102">
        <w:rPr>
          <w:rtl/>
        </w:rPr>
        <w:t>احمد</w:t>
      </w:r>
      <w:r>
        <w:rPr>
          <w:rtl/>
        </w:rPr>
        <w:t xml:space="preserve"> بن </w:t>
      </w:r>
      <w:r>
        <w:rPr>
          <w:rFonts w:hint="cs"/>
          <w:rtl/>
        </w:rPr>
        <w:t>ی</w:t>
      </w:r>
      <w:r>
        <w:rPr>
          <w:rFonts w:hint="eastAsia"/>
          <w:rtl/>
        </w:rPr>
        <w:t>ح</w:t>
      </w:r>
      <w:r>
        <w:rPr>
          <w:rFonts w:hint="cs"/>
          <w:rtl/>
        </w:rPr>
        <w:t>یی</w:t>
      </w:r>
      <w:r>
        <w:rPr>
          <w:rtl/>
        </w:rPr>
        <w:t xml:space="preserve"> (صاحب نوادر) </w:t>
      </w:r>
      <w:r>
        <w:rPr>
          <w:rFonts w:hint="cs"/>
          <w:rtl/>
        </w:rPr>
        <w:t>ی</w:t>
      </w:r>
      <w:r>
        <w:rPr>
          <w:rFonts w:hint="eastAsia"/>
          <w:rtl/>
        </w:rPr>
        <w:t>ک</w:t>
      </w:r>
      <w:r>
        <w:rPr>
          <w:rtl/>
        </w:rPr>
        <w:t xml:space="preserve"> عده را استثناء کرده است. کتاب نوادر بس</w:t>
      </w:r>
      <w:r>
        <w:rPr>
          <w:rFonts w:hint="cs"/>
          <w:rtl/>
        </w:rPr>
        <w:t>ی</w:t>
      </w:r>
      <w:r>
        <w:rPr>
          <w:rFonts w:hint="eastAsia"/>
          <w:rtl/>
        </w:rPr>
        <w:t>ار</w:t>
      </w:r>
      <w:r>
        <w:rPr>
          <w:rtl/>
        </w:rPr>
        <w:t xml:space="preserve"> مشهور بوده است و مرجع و معول ش</w:t>
      </w:r>
      <w:r>
        <w:rPr>
          <w:rFonts w:hint="cs"/>
          <w:rtl/>
        </w:rPr>
        <w:t>ی</w:t>
      </w:r>
      <w:r>
        <w:rPr>
          <w:rFonts w:hint="eastAsia"/>
          <w:rtl/>
        </w:rPr>
        <w:t>عه</w:t>
      </w:r>
      <w:r>
        <w:rPr>
          <w:rtl/>
        </w:rPr>
        <w:t xml:space="preserve"> بوده است. ا</w:t>
      </w:r>
      <w:r>
        <w:rPr>
          <w:rFonts w:hint="eastAsia"/>
          <w:rtl/>
        </w:rPr>
        <w:t>بن</w:t>
      </w:r>
      <w:r>
        <w:rPr>
          <w:rtl/>
        </w:rPr>
        <w:t xml:space="preserve"> ول</w:t>
      </w:r>
      <w:r>
        <w:rPr>
          <w:rFonts w:hint="cs"/>
          <w:rtl/>
        </w:rPr>
        <w:t>ی</w:t>
      </w:r>
      <w:r>
        <w:rPr>
          <w:rFonts w:hint="eastAsia"/>
          <w:rtl/>
        </w:rPr>
        <w:t>د</w:t>
      </w:r>
      <w:r>
        <w:rPr>
          <w:rtl/>
        </w:rPr>
        <w:t xml:space="preserve"> </w:t>
      </w:r>
      <w:r>
        <w:rPr>
          <w:rFonts w:hint="cs"/>
          <w:rtl/>
        </w:rPr>
        <w:t>ی</w:t>
      </w:r>
      <w:r>
        <w:rPr>
          <w:rFonts w:hint="eastAsia"/>
          <w:rtl/>
        </w:rPr>
        <w:t>ک</w:t>
      </w:r>
      <w:r>
        <w:rPr>
          <w:rtl/>
        </w:rPr>
        <w:t xml:space="preserve"> سر</w:t>
      </w:r>
      <w:r>
        <w:rPr>
          <w:rFonts w:hint="cs"/>
          <w:rtl/>
        </w:rPr>
        <w:t>ی</w:t>
      </w:r>
      <w:r>
        <w:rPr>
          <w:rtl/>
        </w:rPr>
        <w:t xml:space="preserve"> از مشا</w:t>
      </w:r>
      <w:r>
        <w:rPr>
          <w:rFonts w:hint="cs"/>
          <w:rtl/>
        </w:rPr>
        <w:t>ی</w:t>
      </w:r>
      <w:r>
        <w:rPr>
          <w:rFonts w:hint="eastAsia"/>
          <w:rtl/>
        </w:rPr>
        <w:t>خ</w:t>
      </w:r>
      <w:r>
        <w:rPr>
          <w:rtl/>
        </w:rPr>
        <w:t xml:space="preserve"> و رجال موجود در ا</w:t>
      </w:r>
      <w:r>
        <w:rPr>
          <w:rFonts w:hint="cs"/>
          <w:rtl/>
        </w:rPr>
        <w:t>ی</w:t>
      </w:r>
      <w:r>
        <w:rPr>
          <w:rFonts w:hint="eastAsia"/>
          <w:rtl/>
        </w:rPr>
        <w:t>ن</w:t>
      </w:r>
      <w:r>
        <w:rPr>
          <w:rtl/>
        </w:rPr>
        <w:t xml:space="preserve"> کتاب را استثناء کرده است و حکم کرده است که ضع</w:t>
      </w:r>
      <w:r>
        <w:rPr>
          <w:rFonts w:hint="cs"/>
          <w:rtl/>
        </w:rPr>
        <w:t>ی</w:t>
      </w:r>
      <w:r>
        <w:rPr>
          <w:rFonts w:hint="eastAsia"/>
          <w:rtl/>
        </w:rPr>
        <w:t>ف</w:t>
      </w:r>
      <w:r>
        <w:rPr>
          <w:rtl/>
        </w:rPr>
        <w:t xml:space="preserve"> هستند. البته ابراه</w:t>
      </w:r>
      <w:r>
        <w:rPr>
          <w:rFonts w:hint="cs"/>
          <w:rtl/>
        </w:rPr>
        <w:t>ی</w:t>
      </w:r>
      <w:r>
        <w:rPr>
          <w:rFonts w:hint="eastAsia"/>
          <w:rtl/>
        </w:rPr>
        <w:t>م</w:t>
      </w:r>
      <w:r>
        <w:rPr>
          <w:rtl/>
        </w:rPr>
        <w:t xml:space="preserve"> بن اسحاق جزء مستثن</w:t>
      </w:r>
      <w:r>
        <w:rPr>
          <w:rFonts w:hint="cs"/>
          <w:rtl/>
        </w:rPr>
        <w:t>ی</w:t>
      </w:r>
      <w:r>
        <w:rPr>
          <w:rFonts w:hint="eastAsia"/>
          <w:rtl/>
        </w:rPr>
        <w:t>ات</w:t>
      </w:r>
      <w:r>
        <w:rPr>
          <w:rtl/>
        </w:rPr>
        <w:t xml:space="preserve"> ابن ول</w:t>
      </w:r>
      <w:r>
        <w:rPr>
          <w:rFonts w:hint="cs"/>
          <w:rtl/>
        </w:rPr>
        <w:t>ی</w:t>
      </w:r>
      <w:r>
        <w:rPr>
          <w:rFonts w:hint="eastAsia"/>
          <w:rtl/>
        </w:rPr>
        <w:t>د</w:t>
      </w:r>
      <w:r>
        <w:rPr>
          <w:rtl/>
        </w:rPr>
        <w:t xml:space="preserve"> ن</w:t>
      </w:r>
      <w:r>
        <w:rPr>
          <w:rFonts w:hint="cs"/>
          <w:rtl/>
        </w:rPr>
        <w:t>ی</w:t>
      </w:r>
      <w:r>
        <w:rPr>
          <w:rFonts w:hint="eastAsia"/>
          <w:rtl/>
        </w:rPr>
        <w:t>ست</w:t>
      </w:r>
      <w:r>
        <w:rPr>
          <w:rtl/>
        </w:rPr>
        <w:t xml:space="preserve">. </w:t>
      </w:r>
      <w:r w:rsidR="007802BA">
        <w:rPr>
          <w:rtl/>
        </w:rPr>
        <w:t>بنابراین</w:t>
      </w:r>
      <w:r>
        <w:rPr>
          <w:rtl/>
        </w:rPr>
        <w:t xml:space="preserve"> اگر ما مستثن</w:t>
      </w:r>
      <w:r>
        <w:rPr>
          <w:rFonts w:hint="cs"/>
          <w:rtl/>
        </w:rPr>
        <w:t>ی</w:t>
      </w:r>
      <w:r>
        <w:rPr>
          <w:rFonts w:hint="eastAsia"/>
          <w:rtl/>
        </w:rPr>
        <w:t>ات</w:t>
      </w:r>
      <w:r>
        <w:rPr>
          <w:rtl/>
        </w:rPr>
        <w:t xml:space="preserve"> ابن ول</w:t>
      </w:r>
      <w:r>
        <w:rPr>
          <w:rFonts w:hint="cs"/>
          <w:rtl/>
        </w:rPr>
        <w:t>ی</w:t>
      </w:r>
      <w:r>
        <w:rPr>
          <w:rFonts w:hint="eastAsia"/>
          <w:rtl/>
        </w:rPr>
        <w:t>د</w:t>
      </w:r>
      <w:r>
        <w:rPr>
          <w:rtl/>
        </w:rPr>
        <w:t xml:space="preserve"> را قبول دار</w:t>
      </w:r>
      <w:r>
        <w:rPr>
          <w:rFonts w:hint="cs"/>
          <w:rtl/>
        </w:rPr>
        <w:t>ی</w:t>
      </w:r>
      <w:r>
        <w:rPr>
          <w:rFonts w:hint="eastAsia"/>
          <w:rtl/>
        </w:rPr>
        <w:t>م</w:t>
      </w:r>
      <w:r>
        <w:rPr>
          <w:rtl/>
        </w:rPr>
        <w:t xml:space="preserve"> همان حجّت است و الا چون ش</w:t>
      </w:r>
      <w:r>
        <w:rPr>
          <w:rFonts w:hint="cs"/>
          <w:rtl/>
        </w:rPr>
        <w:t>ی</w:t>
      </w:r>
      <w:r>
        <w:rPr>
          <w:rFonts w:hint="eastAsia"/>
          <w:rtl/>
        </w:rPr>
        <w:t>خ</w:t>
      </w:r>
      <w:r>
        <w:rPr>
          <w:rtl/>
        </w:rPr>
        <w:t xml:space="preserve"> از او اخذ کرده است، ذکر ش</w:t>
      </w:r>
      <w:r>
        <w:rPr>
          <w:rFonts w:hint="cs"/>
          <w:rtl/>
        </w:rPr>
        <w:t>ی</w:t>
      </w:r>
      <w:r>
        <w:rPr>
          <w:rFonts w:hint="eastAsia"/>
          <w:rtl/>
        </w:rPr>
        <w:t>خ</w:t>
      </w:r>
      <w:r>
        <w:rPr>
          <w:rtl/>
        </w:rPr>
        <w:t xml:space="preserve"> </w:t>
      </w:r>
      <w:r w:rsidR="00A62F20">
        <w:rPr>
          <w:rFonts w:hint="eastAsia"/>
          <w:rtl/>
        </w:rPr>
        <w:t>به‌تنهایی</w:t>
      </w:r>
      <w:r>
        <w:rPr>
          <w:rtl/>
        </w:rPr>
        <w:t xml:space="preserve"> حجّت </w:t>
      </w:r>
      <w:r w:rsidR="007802BA">
        <w:rPr>
          <w:rtl/>
        </w:rPr>
        <w:t>نیست</w:t>
      </w:r>
      <w:r>
        <w:rPr>
          <w:rtl/>
        </w:rPr>
        <w:t>.</w:t>
      </w:r>
      <w:r w:rsidR="00C94A8B">
        <w:rPr>
          <w:rFonts w:hint="cs"/>
          <w:rtl/>
        </w:rPr>
        <w:t xml:space="preserve"> شیخ صدوق شاگرد ابن ولید است و شیخ از صدوق نقل </w:t>
      </w:r>
      <w:r w:rsidR="00A62F20">
        <w:rPr>
          <w:rFonts w:hint="cs"/>
          <w:rtl/>
        </w:rPr>
        <w:t>می‌کند</w:t>
      </w:r>
      <w:r w:rsidR="00C94A8B">
        <w:rPr>
          <w:rFonts w:hint="cs"/>
          <w:rtl/>
        </w:rPr>
        <w:t xml:space="preserve"> که این افراد ضعیف هستند. </w:t>
      </w:r>
      <w:r w:rsidR="00A62F20">
        <w:rPr>
          <w:rFonts w:hint="cs"/>
          <w:rtl/>
        </w:rPr>
        <w:t>ظاهراً</w:t>
      </w:r>
      <w:r w:rsidR="00C94A8B">
        <w:rPr>
          <w:rFonts w:hint="cs"/>
          <w:rtl/>
        </w:rPr>
        <w:t xml:space="preserve"> شیخ این مستثنیات را قبول داشته است. اگر مستثنیات را قبول کنیم حجت است و اگر قبول نکنیم </w:t>
      </w:r>
      <w:r w:rsidR="0052340B">
        <w:rPr>
          <w:rFonts w:hint="cs"/>
          <w:rtl/>
        </w:rPr>
        <w:t>صرفاً</w:t>
      </w:r>
      <w:r w:rsidR="00C94A8B">
        <w:rPr>
          <w:rFonts w:hint="cs"/>
          <w:rtl/>
        </w:rPr>
        <w:t xml:space="preserve"> یک </w:t>
      </w:r>
      <w:r w:rsidR="00A62F20">
        <w:rPr>
          <w:rFonts w:hint="cs"/>
          <w:rtl/>
        </w:rPr>
        <w:t>مؤید</w:t>
      </w:r>
      <w:r w:rsidR="00C94A8B">
        <w:rPr>
          <w:rFonts w:hint="cs"/>
          <w:rtl/>
        </w:rPr>
        <w:t xml:space="preserve"> است که مورد </w:t>
      </w:r>
      <w:r w:rsidR="00A62F20">
        <w:rPr>
          <w:rFonts w:hint="cs"/>
          <w:rtl/>
        </w:rPr>
        <w:t>تائید</w:t>
      </w:r>
      <w:r w:rsidR="00C94A8B">
        <w:rPr>
          <w:rFonts w:hint="cs"/>
          <w:rtl/>
        </w:rPr>
        <w:t xml:space="preserve"> شیخ هم بوده است.</w:t>
      </w:r>
    </w:p>
    <w:p w:rsidR="00117CCF" w:rsidRDefault="00117CCF" w:rsidP="00EA7AEB">
      <w:pPr>
        <w:rPr>
          <w:rtl/>
        </w:rPr>
      </w:pPr>
      <w:r>
        <w:rPr>
          <w:rFonts w:hint="eastAsia"/>
          <w:rtl/>
        </w:rPr>
        <w:t>البته</w:t>
      </w:r>
      <w:r>
        <w:rPr>
          <w:rtl/>
        </w:rPr>
        <w:t xml:space="preserve"> در بعض</w:t>
      </w:r>
      <w:r>
        <w:rPr>
          <w:rFonts w:hint="cs"/>
          <w:rtl/>
        </w:rPr>
        <w:t>ی</w:t>
      </w:r>
      <w:r>
        <w:rPr>
          <w:rtl/>
        </w:rPr>
        <w:t xml:space="preserve"> از موارد ش</w:t>
      </w:r>
      <w:r>
        <w:rPr>
          <w:rFonts w:hint="cs"/>
          <w:rtl/>
        </w:rPr>
        <w:t>ی</w:t>
      </w:r>
      <w:r>
        <w:rPr>
          <w:rFonts w:hint="eastAsia"/>
          <w:rtl/>
        </w:rPr>
        <w:t>خ،</w:t>
      </w:r>
      <w:r>
        <w:rPr>
          <w:rtl/>
        </w:rPr>
        <w:t xml:space="preserve"> تضع</w:t>
      </w:r>
      <w:r>
        <w:rPr>
          <w:rFonts w:hint="cs"/>
          <w:rtl/>
        </w:rPr>
        <w:t>ی</w:t>
      </w:r>
      <w:r>
        <w:rPr>
          <w:rFonts w:hint="eastAsia"/>
          <w:rtl/>
        </w:rPr>
        <w:t>ف</w:t>
      </w:r>
      <w:r>
        <w:rPr>
          <w:rtl/>
        </w:rPr>
        <w:t xml:space="preserve"> را به صدوق (</w:t>
      </w:r>
      <w:r w:rsidR="00A62F20">
        <w:rPr>
          <w:rtl/>
        </w:rPr>
        <w:t>ابن‌بابویه</w:t>
      </w:r>
      <w:r>
        <w:rPr>
          <w:rtl/>
        </w:rPr>
        <w:t xml:space="preserve">) نسبت </w:t>
      </w:r>
      <w:r w:rsidR="00F60EF4">
        <w:rPr>
          <w:rtl/>
        </w:rPr>
        <w:t>می‌دهد</w:t>
      </w:r>
      <w:r>
        <w:rPr>
          <w:rtl/>
        </w:rPr>
        <w:t>. البته صدوق چون شاگرد ابن ول</w:t>
      </w:r>
      <w:r>
        <w:rPr>
          <w:rFonts w:hint="cs"/>
          <w:rtl/>
        </w:rPr>
        <w:t>ی</w:t>
      </w:r>
      <w:r>
        <w:rPr>
          <w:rFonts w:hint="eastAsia"/>
          <w:rtl/>
        </w:rPr>
        <w:t>د</w:t>
      </w:r>
      <w:r>
        <w:rPr>
          <w:rtl/>
        </w:rPr>
        <w:t xml:space="preserve"> است </w:t>
      </w:r>
      <w:r w:rsidR="00A62F20">
        <w:rPr>
          <w:rtl/>
        </w:rPr>
        <w:t>ظاهراً</w:t>
      </w:r>
      <w:r>
        <w:rPr>
          <w:rtl/>
        </w:rPr>
        <w:t xml:space="preserve"> از او اخذ کرده باشد. (ابن ول</w:t>
      </w:r>
      <w:r>
        <w:rPr>
          <w:rFonts w:hint="cs"/>
          <w:rtl/>
        </w:rPr>
        <w:t>ی</w:t>
      </w:r>
      <w:r>
        <w:rPr>
          <w:rFonts w:hint="eastAsia"/>
          <w:rtl/>
        </w:rPr>
        <w:t>د</w:t>
      </w:r>
      <w:r>
        <w:rPr>
          <w:rtl/>
        </w:rPr>
        <w:t xml:space="preserve"> ساکن قم بوده است و شاگرد او صدوق بعد از مدت</w:t>
      </w:r>
      <w:r>
        <w:rPr>
          <w:rFonts w:hint="cs"/>
          <w:rtl/>
        </w:rPr>
        <w:t>ی</w:t>
      </w:r>
      <w:r>
        <w:rPr>
          <w:rtl/>
        </w:rPr>
        <w:t xml:space="preserve"> ساکن بغداد شده است و اسات</w:t>
      </w:r>
      <w:r>
        <w:rPr>
          <w:rFonts w:hint="cs"/>
          <w:rtl/>
        </w:rPr>
        <w:t>ی</w:t>
      </w:r>
      <w:r>
        <w:rPr>
          <w:rFonts w:hint="eastAsia"/>
          <w:rtl/>
        </w:rPr>
        <w:t>د</w:t>
      </w:r>
      <w:r>
        <w:rPr>
          <w:rtl/>
        </w:rPr>
        <w:t xml:space="preserve"> نجاش</w:t>
      </w:r>
      <w:r>
        <w:rPr>
          <w:rFonts w:hint="cs"/>
          <w:rtl/>
        </w:rPr>
        <w:t>ی</w:t>
      </w:r>
      <w:r>
        <w:rPr>
          <w:rtl/>
        </w:rPr>
        <w:t xml:space="preserve"> و ش</w:t>
      </w:r>
      <w:r>
        <w:rPr>
          <w:rFonts w:hint="cs"/>
          <w:rtl/>
        </w:rPr>
        <w:t>ی</w:t>
      </w:r>
      <w:r>
        <w:rPr>
          <w:rFonts w:hint="eastAsia"/>
          <w:rtl/>
        </w:rPr>
        <w:t>خ</w:t>
      </w:r>
      <w:r>
        <w:rPr>
          <w:rtl/>
        </w:rPr>
        <w:t xml:space="preserve"> از محضر او استفاده </w:t>
      </w:r>
      <w:r w:rsidR="00F60EF4">
        <w:rPr>
          <w:rtl/>
        </w:rPr>
        <w:t>کرده‌اند</w:t>
      </w:r>
      <w:r>
        <w:rPr>
          <w:rtl/>
        </w:rPr>
        <w:t xml:space="preserve">. </w:t>
      </w:r>
      <w:r w:rsidR="007802BA">
        <w:rPr>
          <w:rFonts w:hint="eastAsia"/>
          <w:rtl/>
        </w:rPr>
        <w:t>بنابراین</w:t>
      </w:r>
      <w:r>
        <w:rPr>
          <w:rtl/>
        </w:rPr>
        <w:t xml:space="preserve"> </w:t>
      </w:r>
      <w:r w:rsidR="0052340B">
        <w:rPr>
          <w:rtl/>
        </w:rPr>
        <w:t>عمدتاً</w:t>
      </w:r>
      <w:r>
        <w:rPr>
          <w:rtl/>
        </w:rPr>
        <w:t xml:space="preserve"> ش</w:t>
      </w:r>
      <w:r>
        <w:rPr>
          <w:rFonts w:hint="cs"/>
          <w:rtl/>
        </w:rPr>
        <w:t>ی</w:t>
      </w:r>
      <w:r>
        <w:rPr>
          <w:rFonts w:hint="eastAsia"/>
          <w:rtl/>
        </w:rPr>
        <w:t>خ</w:t>
      </w:r>
      <w:r>
        <w:rPr>
          <w:rtl/>
        </w:rPr>
        <w:t xml:space="preserve"> صدوق رابط ب</w:t>
      </w:r>
      <w:r>
        <w:rPr>
          <w:rFonts w:hint="cs"/>
          <w:rtl/>
        </w:rPr>
        <w:t>ی</w:t>
      </w:r>
      <w:r>
        <w:rPr>
          <w:rFonts w:hint="eastAsia"/>
          <w:rtl/>
        </w:rPr>
        <w:t>ن</w:t>
      </w:r>
      <w:r>
        <w:rPr>
          <w:rtl/>
        </w:rPr>
        <w:t xml:space="preserve"> ابن ول</w:t>
      </w:r>
      <w:r>
        <w:rPr>
          <w:rFonts w:hint="cs"/>
          <w:rtl/>
        </w:rPr>
        <w:t>ی</w:t>
      </w:r>
      <w:r>
        <w:rPr>
          <w:rFonts w:hint="eastAsia"/>
          <w:rtl/>
        </w:rPr>
        <w:t>د</w:t>
      </w:r>
      <w:r>
        <w:rPr>
          <w:rtl/>
        </w:rPr>
        <w:t xml:space="preserve"> و علماء بغداد بوده است.)</w:t>
      </w:r>
    </w:p>
    <w:p w:rsidR="00117CCF" w:rsidRDefault="00117CCF" w:rsidP="00EA7AEB">
      <w:pPr>
        <w:pStyle w:val="Heading3"/>
        <w:rPr>
          <w:rtl/>
        </w:rPr>
      </w:pPr>
      <w:bookmarkStart w:id="33" w:name="_Toc37017246"/>
      <w:r>
        <w:rPr>
          <w:rFonts w:hint="eastAsia"/>
          <w:rtl/>
        </w:rPr>
        <w:t>اختصار</w:t>
      </w:r>
      <w:r>
        <w:rPr>
          <w:rtl/>
        </w:rPr>
        <w:t xml:space="preserve"> و تفص</w:t>
      </w:r>
      <w:r>
        <w:rPr>
          <w:rFonts w:hint="cs"/>
          <w:rtl/>
        </w:rPr>
        <w:t>ی</w:t>
      </w:r>
      <w:r>
        <w:rPr>
          <w:rFonts w:hint="eastAsia"/>
          <w:rtl/>
        </w:rPr>
        <w:t>ل</w:t>
      </w:r>
      <w:r>
        <w:rPr>
          <w:rtl/>
        </w:rPr>
        <w:t xml:space="preserve"> در رجال ش</w:t>
      </w:r>
      <w:r>
        <w:rPr>
          <w:rFonts w:hint="cs"/>
          <w:rtl/>
        </w:rPr>
        <w:t>ی</w:t>
      </w:r>
      <w:r>
        <w:rPr>
          <w:rFonts w:hint="eastAsia"/>
          <w:rtl/>
        </w:rPr>
        <w:t>خ</w:t>
      </w:r>
      <w:r>
        <w:rPr>
          <w:rtl/>
        </w:rPr>
        <w:t>:</w:t>
      </w:r>
      <w:bookmarkEnd w:id="33"/>
    </w:p>
    <w:p w:rsidR="00117CCF" w:rsidRDefault="00117CCF" w:rsidP="00EA7AEB">
      <w:pPr>
        <w:rPr>
          <w:rtl/>
        </w:rPr>
      </w:pPr>
      <w:r>
        <w:rPr>
          <w:rFonts w:hint="eastAsia"/>
          <w:rtl/>
        </w:rPr>
        <w:t>اکثر</w:t>
      </w:r>
      <w:r>
        <w:rPr>
          <w:rtl/>
        </w:rPr>
        <w:t xml:space="preserve"> تراجم و عناو</w:t>
      </w:r>
      <w:r>
        <w:rPr>
          <w:rFonts w:hint="cs"/>
          <w:rtl/>
        </w:rPr>
        <w:t>ی</w:t>
      </w:r>
      <w:r>
        <w:rPr>
          <w:rFonts w:hint="eastAsia"/>
          <w:rtl/>
        </w:rPr>
        <w:t>ن</w:t>
      </w:r>
      <w:r>
        <w:rPr>
          <w:rtl/>
        </w:rPr>
        <w:t xml:space="preserve"> حاو</w:t>
      </w:r>
      <w:r>
        <w:rPr>
          <w:rFonts w:hint="cs"/>
          <w:rtl/>
        </w:rPr>
        <w:t>ی</w:t>
      </w:r>
      <w:r>
        <w:rPr>
          <w:rtl/>
        </w:rPr>
        <w:t xml:space="preserve"> اسم </w:t>
      </w:r>
      <w:r w:rsidR="00A62F20">
        <w:rPr>
          <w:rtl/>
        </w:rPr>
        <w:t>به‌تنهایی</w:t>
      </w:r>
      <w:r>
        <w:rPr>
          <w:rtl/>
        </w:rPr>
        <w:t xml:space="preserve"> است و </w:t>
      </w:r>
      <w:r w:rsidR="00D54067">
        <w:rPr>
          <w:rtl/>
        </w:rPr>
        <w:t>بحث‌های</w:t>
      </w:r>
      <w:r>
        <w:rPr>
          <w:rtl/>
        </w:rPr>
        <w:t xml:space="preserve"> خاص</w:t>
      </w:r>
      <w:r>
        <w:rPr>
          <w:rFonts w:hint="cs"/>
          <w:rtl/>
        </w:rPr>
        <w:t>ی</w:t>
      </w:r>
      <w:r>
        <w:rPr>
          <w:rtl/>
        </w:rPr>
        <w:t xml:space="preserve"> در </w:t>
      </w:r>
      <w:r w:rsidR="007802BA">
        <w:rPr>
          <w:rtl/>
        </w:rPr>
        <w:t>آن‌ها</w:t>
      </w:r>
      <w:r>
        <w:rPr>
          <w:rtl/>
        </w:rPr>
        <w:t xml:space="preserve"> ارائه نشده است. بعض</w:t>
      </w:r>
      <w:r>
        <w:rPr>
          <w:rFonts w:hint="cs"/>
          <w:rtl/>
        </w:rPr>
        <w:t>ی</w:t>
      </w:r>
      <w:r>
        <w:rPr>
          <w:rtl/>
        </w:rPr>
        <w:t xml:space="preserve"> از </w:t>
      </w:r>
      <w:r w:rsidR="007802BA">
        <w:rPr>
          <w:rtl/>
        </w:rPr>
        <w:t>آن‌ها</w:t>
      </w:r>
      <w:r>
        <w:rPr>
          <w:rtl/>
        </w:rPr>
        <w:t xml:space="preserve"> حاو</w:t>
      </w:r>
      <w:r>
        <w:rPr>
          <w:rFonts w:hint="cs"/>
          <w:rtl/>
        </w:rPr>
        <w:t>ی</w:t>
      </w:r>
      <w:r>
        <w:rPr>
          <w:rtl/>
        </w:rPr>
        <w:t xml:space="preserve"> </w:t>
      </w:r>
      <w:r w:rsidR="0052340B">
        <w:rPr>
          <w:rtl/>
        </w:rPr>
        <w:t>شرح‌حال</w:t>
      </w:r>
      <w:r>
        <w:rPr>
          <w:rtl/>
        </w:rPr>
        <w:t xml:space="preserve"> است و گاه به پنج سطر بالغ </w:t>
      </w:r>
      <w:r w:rsidR="007802BA">
        <w:rPr>
          <w:rtl/>
        </w:rPr>
        <w:t>می‌شود</w:t>
      </w:r>
      <w:r>
        <w:rPr>
          <w:rtl/>
        </w:rPr>
        <w:t>. در باب اصحاب النب</w:t>
      </w:r>
      <w:r>
        <w:rPr>
          <w:rFonts w:hint="cs"/>
          <w:rtl/>
        </w:rPr>
        <w:t>ی</w:t>
      </w:r>
      <w:r>
        <w:rPr>
          <w:rtl/>
        </w:rPr>
        <w:t xml:space="preserve"> تا </w:t>
      </w:r>
      <w:r w:rsidR="006C55EB">
        <w:rPr>
          <w:rtl/>
        </w:rPr>
        <w:t>باب‌ها</w:t>
      </w:r>
      <w:r>
        <w:rPr>
          <w:rtl/>
        </w:rPr>
        <w:t xml:space="preserve">ء گاه </w:t>
      </w:r>
      <w:r w:rsidR="007802BA">
        <w:rPr>
          <w:rtl/>
        </w:rPr>
        <w:t>ترجمه‌ی</w:t>
      </w:r>
      <w:r>
        <w:rPr>
          <w:rtl/>
        </w:rPr>
        <w:t xml:space="preserve"> مختصر</w:t>
      </w:r>
      <w:r>
        <w:rPr>
          <w:rFonts w:hint="cs"/>
          <w:rtl/>
        </w:rPr>
        <w:t>ی</w:t>
      </w:r>
      <w:r>
        <w:rPr>
          <w:rtl/>
        </w:rPr>
        <w:t xml:space="preserve"> </w:t>
      </w:r>
      <w:r w:rsidR="007802BA">
        <w:rPr>
          <w:rtl/>
        </w:rPr>
        <w:t>ذکرشده</w:t>
      </w:r>
      <w:r>
        <w:rPr>
          <w:rtl/>
        </w:rPr>
        <w:t xml:space="preserve"> است و از </w:t>
      </w:r>
      <w:r w:rsidR="006C55EB">
        <w:rPr>
          <w:rtl/>
        </w:rPr>
        <w:t>باب‌ها</w:t>
      </w:r>
      <w:r>
        <w:rPr>
          <w:rtl/>
        </w:rPr>
        <w:t xml:space="preserve">ء </w:t>
      </w:r>
      <w:r w:rsidR="00A62F20">
        <w:rPr>
          <w:rtl/>
        </w:rPr>
        <w:t>ترجمه‌ها</w:t>
      </w:r>
      <w:r>
        <w:rPr>
          <w:rtl/>
        </w:rPr>
        <w:t xml:space="preserve"> قطع </w:t>
      </w:r>
      <w:r w:rsidR="007802BA">
        <w:rPr>
          <w:rtl/>
        </w:rPr>
        <w:t>می‌شود</w:t>
      </w:r>
      <w:r>
        <w:rPr>
          <w:rtl/>
        </w:rPr>
        <w:t xml:space="preserve"> تا باب م</w:t>
      </w:r>
      <w:r>
        <w:rPr>
          <w:rFonts w:hint="cs"/>
          <w:rtl/>
        </w:rPr>
        <w:t>ی</w:t>
      </w:r>
      <w:r>
        <w:rPr>
          <w:rFonts w:hint="eastAsia"/>
          <w:rtl/>
        </w:rPr>
        <w:t>م</w:t>
      </w:r>
      <w:r>
        <w:rPr>
          <w:rtl/>
        </w:rPr>
        <w:t xml:space="preserve">. وسط باب </w:t>
      </w:r>
      <w:r>
        <w:rPr>
          <w:rFonts w:hint="eastAsia"/>
          <w:rtl/>
        </w:rPr>
        <w:t>م</w:t>
      </w:r>
      <w:r>
        <w:rPr>
          <w:rFonts w:hint="cs"/>
          <w:rtl/>
        </w:rPr>
        <w:t>ی</w:t>
      </w:r>
      <w:r>
        <w:rPr>
          <w:rFonts w:hint="eastAsia"/>
          <w:rtl/>
        </w:rPr>
        <w:t>م</w:t>
      </w:r>
      <w:r>
        <w:rPr>
          <w:rtl/>
        </w:rPr>
        <w:t xml:space="preserve"> به نام </w:t>
      </w:r>
      <w:r>
        <w:rPr>
          <w:rFonts w:hint="cs"/>
          <w:rtl/>
        </w:rPr>
        <w:t>ی</w:t>
      </w:r>
      <w:r>
        <w:rPr>
          <w:rFonts w:hint="eastAsia"/>
          <w:rtl/>
        </w:rPr>
        <w:t>ک</w:t>
      </w:r>
      <w:r>
        <w:rPr>
          <w:rtl/>
        </w:rPr>
        <w:t xml:space="preserve"> سر</w:t>
      </w:r>
      <w:r>
        <w:rPr>
          <w:rFonts w:hint="cs"/>
          <w:rtl/>
        </w:rPr>
        <w:t>ی</w:t>
      </w:r>
      <w:r>
        <w:rPr>
          <w:rtl/>
        </w:rPr>
        <w:t xml:space="preserve"> از افراد که محمد هستند که </w:t>
      </w:r>
      <w:r w:rsidR="00A62F20">
        <w:rPr>
          <w:rtl/>
        </w:rPr>
        <w:t>می‌رسد</w:t>
      </w:r>
      <w:r>
        <w:rPr>
          <w:rtl/>
        </w:rPr>
        <w:t xml:space="preserve"> که </w:t>
      </w:r>
      <w:r w:rsidR="007802BA">
        <w:rPr>
          <w:rtl/>
        </w:rPr>
        <w:t>ترجمه‌ی</w:t>
      </w:r>
      <w:r>
        <w:rPr>
          <w:rtl/>
        </w:rPr>
        <w:t xml:space="preserve"> </w:t>
      </w:r>
      <w:r w:rsidR="007802BA">
        <w:rPr>
          <w:rtl/>
        </w:rPr>
        <w:t>همه‌ی</w:t>
      </w:r>
      <w:r>
        <w:rPr>
          <w:rtl/>
        </w:rPr>
        <w:t xml:space="preserve"> </w:t>
      </w:r>
      <w:r w:rsidR="007802BA">
        <w:rPr>
          <w:rtl/>
        </w:rPr>
        <w:t>آن‌ها</w:t>
      </w:r>
      <w:r>
        <w:rPr>
          <w:rtl/>
        </w:rPr>
        <w:t xml:space="preserve"> را ذکر کرده است و ا</w:t>
      </w:r>
      <w:r>
        <w:rPr>
          <w:rFonts w:hint="cs"/>
          <w:rtl/>
        </w:rPr>
        <w:t>ی</w:t>
      </w:r>
      <w:r>
        <w:rPr>
          <w:rFonts w:hint="eastAsia"/>
          <w:rtl/>
        </w:rPr>
        <w:t>ن</w:t>
      </w:r>
      <w:r>
        <w:rPr>
          <w:rtl/>
        </w:rPr>
        <w:t xml:space="preserve"> در اواسط باب م</w:t>
      </w:r>
      <w:r>
        <w:rPr>
          <w:rFonts w:hint="cs"/>
          <w:rtl/>
        </w:rPr>
        <w:t>ی</w:t>
      </w:r>
      <w:r>
        <w:rPr>
          <w:rFonts w:hint="eastAsia"/>
          <w:rtl/>
        </w:rPr>
        <w:t>م</w:t>
      </w:r>
      <w:r>
        <w:rPr>
          <w:rtl/>
        </w:rPr>
        <w:t xml:space="preserve"> است. البته قبل از آن محمدها</w:t>
      </w:r>
      <w:r>
        <w:rPr>
          <w:rFonts w:hint="cs"/>
          <w:rtl/>
        </w:rPr>
        <w:t>یی</w:t>
      </w:r>
      <w:r>
        <w:rPr>
          <w:rtl/>
        </w:rPr>
        <w:t xml:space="preserve"> وجود دارد که </w:t>
      </w:r>
      <w:r>
        <w:rPr>
          <w:rtl/>
        </w:rPr>
        <w:lastRenderedPageBreak/>
        <w:t>همچنان ش</w:t>
      </w:r>
      <w:r>
        <w:rPr>
          <w:rFonts w:hint="cs"/>
          <w:rtl/>
        </w:rPr>
        <w:t>ی</w:t>
      </w:r>
      <w:r>
        <w:rPr>
          <w:rFonts w:hint="eastAsia"/>
          <w:rtl/>
        </w:rPr>
        <w:t>خ</w:t>
      </w:r>
      <w:r>
        <w:rPr>
          <w:rtl/>
        </w:rPr>
        <w:t xml:space="preserve"> چ</w:t>
      </w:r>
      <w:r>
        <w:rPr>
          <w:rFonts w:hint="cs"/>
          <w:rtl/>
        </w:rPr>
        <w:t>ی</w:t>
      </w:r>
      <w:r>
        <w:rPr>
          <w:rFonts w:hint="eastAsia"/>
          <w:rtl/>
        </w:rPr>
        <w:t>ز</w:t>
      </w:r>
      <w:r>
        <w:rPr>
          <w:rFonts w:hint="cs"/>
          <w:rtl/>
        </w:rPr>
        <w:t>ی</w:t>
      </w:r>
      <w:r>
        <w:rPr>
          <w:rtl/>
        </w:rPr>
        <w:t xml:space="preserve"> در مورد </w:t>
      </w:r>
      <w:r w:rsidR="007802BA">
        <w:rPr>
          <w:rtl/>
        </w:rPr>
        <w:t>آن‌ها</w:t>
      </w:r>
      <w:r>
        <w:rPr>
          <w:rtl/>
        </w:rPr>
        <w:t xml:space="preserve"> ذکر ن</w:t>
      </w:r>
      <w:r w:rsidR="00F60EF4">
        <w:rPr>
          <w:rtl/>
        </w:rPr>
        <w:t>می‌کند</w:t>
      </w:r>
      <w:r>
        <w:rPr>
          <w:rtl/>
        </w:rPr>
        <w:t>. ا</w:t>
      </w:r>
      <w:r>
        <w:rPr>
          <w:rFonts w:hint="cs"/>
          <w:rtl/>
        </w:rPr>
        <w:t>ی</w:t>
      </w:r>
      <w:r>
        <w:rPr>
          <w:rFonts w:hint="eastAsia"/>
          <w:rtl/>
        </w:rPr>
        <w:t>ن</w:t>
      </w:r>
      <w:r>
        <w:rPr>
          <w:rtl/>
        </w:rPr>
        <w:t xml:space="preserve"> علامت آن است که مصادر ش</w:t>
      </w:r>
      <w:r>
        <w:rPr>
          <w:rFonts w:hint="cs"/>
          <w:rtl/>
        </w:rPr>
        <w:t>ی</w:t>
      </w:r>
      <w:r>
        <w:rPr>
          <w:rFonts w:hint="eastAsia"/>
          <w:rtl/>
        </w:rPr>
        <w:t>خ</w:t>
      </w:r>
      <w:r>
        <w:rPr>
          <w:rtl/>
        </w:rPr>
        <w:t xml:space="preserve"> مختلف بوده است گاه از مصدر</w:t>
      </w:r>
      <w:r>
        <w:rPr>
          <w:rFonts w:hint="cs"/>
          <w:rtl/>
        </w:rPr>
        <w:t>ی</w:t>
      </w:r>
      <w:r>
        <w:rPr>
          <w:rtl/>
        </w:rPr>
        <w:t xml:space="preserve"> م</w:t>
      </w:r>
      <w:r>
        <w:rPr>
          <w:rFonts w:hint="eastAsia"/>
          <w:rtl/>
        </w:rPr>
        <w:t>طالب</w:t>
      </w:r>
      <w:r>
        <w:rPr>
          <w:rFonts w:hint="cs"/>
          <w:rtl/>
        </w:rPr>
        <w:t>ی</w:t>
      </w:r>
      <w:r>
        <w:rPr>
          <w:rtl/>
        </w:rPr>
        <w:t xml:space="preserve"> را اخذ </w:t>
      </w:r>
      <w:r w:rsidR="007802BA">
        <w:rPr>
          <w:rtl/>
        </w:rPr>
        <w:t>می‌کرده</w:t>
      </w:r>
      <w:r>
        <w:rPr>
          <w:rtl/>
        </w:rPr>
        <w:t xml:space="preserve"> که حاو</w:t>
      </w:r>
      <w:r>
        <w:rPr>
          <w:rFonts w:hint="cs"/>
          <w:rtl/>
        </w:rPr>
        <w:t>ی</w:t>
      </w:r>
      <w:r>
        <w:rPr>
          <w:rtl/>
        </w:rPr>
        <w:t xml:space="preserve"> مطلب</w:t>
      </w:r>
      <w:r>
        <w:rPr>
          <w:rFonts w:hint="cs"/>
          <w:rtl/>
        </w:rPr>
        <w:t>ی</w:t>
      </w:r>
      <w:r>
        <w:rPr>
          <w:rtl/>
        </w:rPr>
        <w:t xml:space="preserve"> نبوده و </w:t>
      </w:r>
      <w:r w:rsidR="0052340B">
        <w:rPr>
          <w:rtl/>
        </w:rPr>
        <w:t>درنتیجه</w:t>
      </w:r>
      <w:r>
        <w:rPr>
          <w:rtl/>
        </w:rPr>
        <w:t xml:space="preserve"> او هم چ</w:t>
      </w:r>
      <w:r>
        <w:rPr>
          <w:rFonts w:hint="cs"/>
          <w:rtl/>
        </w:rPr>
        <w:t>ی</w:t>
      </w:r>
      <w:r>
        <w:rPr>
          <w:rFonts w:hint="eastAsia"/>
          <w:rtl/>
        </w:rPr>
        <w:t>ز</w:t>
      </w:r>
      <w:r>
        <w:rPr>
          <w:rFonts w:hint="cs"/>
          <w:rtl/>
        </w:rPr>
        <w:t>ی</w:t>
      </w:r>
      <w:r>
        <w:rPr>
          <w:rtl/>
        </w:rPr>
        <w:t xml:space="preserve"> </w:t>
      </w:r>
      <w:r w:rsidR="00A62F20">
        <w:rPr>
          <w:rtl/>
        </w:rPr>
        <w:t>نمی‌نوشته</w:t>
      </w:r>
      <w:r>
        <w:rPr>
          <w:rtl/>
        </w:rPr>
        <w:t xml:space="preserve"> و گاه مصدر</w:t>
      </w:r>
      <w:r>
        <w:rPr>
          <w:rFonts w:hint="cs"/>
          <w:rtl/>
        </w:rPr>
        <w:t>ی</w:t>
      </w:r>
      <w:r>
        <w:rPr>
          <w:rtl/>
        </w:rPr>
        <w:t xml:space="preserve"> که در اخت</w:t>
      </w:r>
      <w:r>
        <w:rPr>
          <w:rFonts w:hint="cs"/>
          <w:rtl/>
        </w:rPr>
        <w:t>ی</w:t>
      </w:r>
      <w:r>
        <w:rPr>
          <w:rFonts w:hint="eastAsia"/>
          <w:rtl/>
        </w:rPr>
        <w:t>ار</w:t>
      </w:r>
      <w:r>
        <w:rPr>
          <w:rtl/>
        </w:rPr>
        <w:t xml:space="preserve"> داشته حاو</w:t>
      </w:r>
      <w:r>
        <w:rPr>
          <w:rFonts w:hint="cs"/>
          <w:rtl/>
        </w:rPr>
        <w:t>ی</w:t>
      </w:r>
      <w:r>
        <w:rPr>
          <w:rtl/>
        </w:rPr>
        <w:t xml:space="preserve"> </w:t>
      </w:r>
      <w:r w:rsidR="00A62F20">
        <w:rPr>
          <w:rtl/>
        </w:rPr>
        <w:t>ترجمه‌ای</w:t>
      </w:r>
      <w:r>
        <w:rPr>
          <w:rtl/>
        </w:rPr>
        <w:t xml:space="preserve"> بوده که همان را </w:t>
      </w:r>
      <w:r w:rsidR="00A62F20">
        <w:rPr>
          <w:rtl/>
        </w:rPr>
        <w:t>کم‌وبیش</w:t>
      </w:r>
      <w:r>
        <w:rPr>
          <w:rtl/>
        </w:rPr>
        <w:t xml:space="preserve"> منتقل </w:t>
      </w:r>
      <w:r w:rsidR="007802BA">
        <w:rPr>
          <w:rtl/>
        </w:rPr>
        <w:t>می‌کرده</w:t>
      </w:r>
      <w:r>
        <w:rPr>
          <w:rtl/>
        </w:rPr>
        <w:t xml:space="preserve"> است.</w:t>
      </w:r>
    </w:p>
    <w:p w:rsidR="00117CCF" w:rsidRDefault="00117CCF" w:rsidP="00EA7AEB">
      <w:pPr>
        <w:rPr>
          <w:rtl/>
        </w:rPr>
      </w:pPr>
      <w:r>
        <w:rPr>
          <w:rFonts w:hint="eastAsia"/>
          <w:rtl/>
        </w:rPr>
        <w:t>در</w:t>
      </w:r>
      <w:r>
        <w:rPr>
          <w:rtl/>
        </w:rPr>
        <w:t xml:space="preserve"> باب اصحاب الصادق، اکثر عناو</w:t>
      </w:r>
      <w:r>
        <w:rPr>
          <w:rFonts w:hint="cs"/>
          <w:rtl/>
        </w:rPr>
        <w:t>ی</w:t>
      </w:r>
      <w:r>
        <w:rPr>
          <w:rFonts w:hint="eastAsia"/>
          <w:rtl/>
        </w:rPr>
        <w:t>ن،</w:t>
      </w:r>
      <w:r>
        <w:rPr>
          <w:rtl/>
        </w:rPr>
        <w:t xml:space="preserve"> </w:t>
      </w:r>
      <w:r w:rsidR="007802BA">
        <w:rPr>
          <w:rtl/>
        </w:rPr>
        <w:t>ترجمه‌ی</w:t>
      </w:r>
      <w:r>
        <w:rPr>
          <w:rtl/>
        </w:rPr>
        <w:t xml:space="preserve"> خاص</w:t>
      </w:r>
      <w:r>
        <w:rPr>
          <w:rFonts w:hint="cs"/>
          <w:rtl/>
        </w:rPr>
        <w:t>ی</w:t>
      </w:r>
      <w:r>
        <w:rPr>
          <w:rtl/>
        </w:rPr>
        <w:t xml:space="preserve"> ندارند ول</w:t>
      </w:r>
      <w:r>
        <w:rPr>
          <w:rFonts w:hint="cs"/>
          <w:rtl/>
        </w:rPr>
        <w:t>ی</w:t>
      </w:r>
      <w:r>
        <w:rPr>
          <w:rtl/>
        </w:rPr>
        <w:t xml:space="preserve"> در باب محمد در مورد حدود </w:t>
      </w:r>
      <w:r w:rsidR="00A62F20">
        <w:rPr>
          <w:rtl/>
        </w:rPr>
        <w:t>بیست‌وهشت</w:t>
      </w:r>
      <w:r>
        <w:rPr>
          <w:rtl/>
        </w:rPr>
        <w:t xml:space="preserve"> نفر از کسان</w:t>
      </w:r>
      <w:r>
        <w:rPr>
          <w:rFonts w:hint="cs"/>
          <w:rtl/>
        </w:rPr>
        <w:t>ی</w:t>
      </w:r>
      <w:r>
        <w:rPr>
          <w:rtl/>
        </w:rPr>
        <w:t xml:space="preserve"> که نامشان محمد است مطالب</w:t>
      </w:r>
      <w:r>
        <w:rPr>
          <w:rFonts w:hint="cs"/>
          <w:rtl/>
        </w:rPr>
        <w:t>ی</w:t>
      </w:r>
      <w:r>
        <w:rPr>
          <w:rtl/>
        </w:rPr>
        <w:t xml:space="preserve"> ذکر کرده است.</w:t>
      </w:r>
    </w:p>
    <w:p w:rsidR="00117CCF" w:rsidRDefault="00117CCF" w:rsidP="00EA7AEB">
      <w:pPr>
        <w:rPr>
          <w:rtl/>
        </w:rPr>
      </w:pPr>
      <w:r>
        <w:rPr>
          <w:rFonts w:hint="eastAsia"/>
          <w:rtl/>
        </w:rPr>
        <w:t>ا</w:t>
      </w:r>
      <w:r>
        <w:rPr>
          <w:rFonts w:hint="cs"/>
          <w:rtl/>
        </w:rPr>
        <w:t>ی</w:t>
      </w:r>
      <w:r>
        <w:rPr>
          <w:rFonts w:hint="eastAsia"/>
          <w:rtl/>
        </w:rPr>
        <w:t>ن</w:t>
      </w:r>
      <w:r>
        <w:rPr>
          <w:rtl/>
        </w:rPr>
        <w:t xml:space="preserve"> نکته ن</w:t>
      </w:r>
      <w:r>
        <w:rPr>
          <w:rFonts w:hint="cs"/>
          <w:rtl/>
        </w:rPr>
        <w:t>ی</w:t>
      </w:r>
      <w:r>
        <w:rPr>
          <w:rFonts w:hint="eastAsia"/>
          <w:rtl/>
        </w:rPr>
        <w:t>ز</w:t>
      </w:r>
      <w:r>
        <w:rPr>
          <w:rtl/>
        </w:rPr>
        <w:t xml:space="preserve"> مخف</w:t>
      </w:r>
      <w:r>
        <w:rPr>
          <w:rFonts w:hint="cs"/>
          <w:rtl/>
        </w:rPr>
        <w:t>ی</w:t>
      </w:r>
      <w:r>
        <w:rPr>
          <w:rtl/>
        </w:rPr>
        <w:t xml:space="preserve"> نماند که در بس</w:t>
      </w:r>
      <w:r>
        <w:rPr>
          <w:rFonts w:hint="cs"/>
          <w:rtl/>
        </w:rPr>
        <w:t>ی</w:t>
      </w:r>
      <w:r>
        <w:rPr>
          <w:rFonts w:hint="eastAsia"/>
          <w:rtl/>
        </w:rPr>
        <w:t>ار</w:t>
      </w:r>
      <w:r>
        <w:rPr>
          <w:rFonts w:hint="cs"/>
          <w:rtl/>
        </w:rPr>
        <w:t>ی</w:t>
      </w:r>
      <w:r>
        <w:rPr>
          <w:rtl/>
        </w:rPr>
        <w:t xml:space="preserve"> از </w:t>
      </w:r>
      <w:r w:rsidR="00893D32">
        <w:rPr>
          <w:rtl/>
        </w:rPr>
        <w:t>کتاب‌ها</w:t>
      </w:r>
      <w:r>
        <w:rPr>
          <w:rtl/>
        </w:rPr>
        <w:t xml:space="preserve"> اول</w:t>
      </w:r>
      <w:r>
        <w:rPr>
          <w:rFonts w:hint="cs"/>
          <w:rtl/>
        </w:rPr>
        <w:t>ی</w:t>
      </w:r>
      <w:r>
        <w:rPr>
          <w:rFonts w:hint="eastAsia"/>
          <w:rtl/>
        </w:rPr>
        <w:t>ن</w:t>
      </w:r>
      <w:r>
        <w:rPr>
          <w:rtl/>
        </w:rPr>
        <w:t xml:space="preserve"> اسم</w:t>
      </w:r>
      <w:r>
        <w:rPr>
          <w:rFonts w:hint="cs"/>
          <w:rtl/>
        </w:rPr>
        <w:t>ی</w:t>
      </w:r>
      <w:r>
        <w:rPr>
          <w:rtl/>
        </w:rPr>
        <w:t xml:space="preserve"> که در </w:t>
      </w:r>
      <w:r w:rsidR="007802BA">
        <w:rPr>
          <w:rtl/>
        </w:rPr>
        <w:t>آن‌ها</w:t>
      </w:r>
      <w:r>
        <w:rPr>
          <w:rtl/>
        </w:rPr>
        <w:t xml:space="preserve"> ذکر </w:t>
      </w:r>
      <w:r w:rsidR="007802BA">
        <w:rPr>
          <w:rtl/>
        </w:rPr>
        <w:t>می‌شده</w:t>
      </w:r>
      <w:r>
        <w:rPr>
          <w:rtl/>
        </w:rPr>
        <w:t xml:space="preserve"> نام محمد بوده است. شا</w:t>
      </w:r>
      <w:r>
        <w:rPr>
          <w:rFonts w:hint="cs"/>
          <w:rtl/>
        </w:rPr>
        <w:t>ی</w:t>
      </w:r>
      <w:r>
        <w:rPr>
          <w:rFonts w:hint="eastAsia"/>
          <w:rtl/>
        </w:rPr>
        <w:t>د</w:t>
      </w:r>
      <w:r>
        <w:rPr>
          <w:rtl/>
        </w:rPr>
        <w:t xml:space="preserve"> ش</w:t>
      </w:r>
      <w:r>
        <w:rPr>
          <w:rFonts w:hint="cs"/>
          <w:rtl/>
        </w:rPr>
        <w:t>ی</w:t>
      </w:r>
      <w:r>
        <w:rPr>
          <w:rFonts w:hint="eastAsia"/>
          <w:rtl/>
        </w:rPr>
        <w:t>خ</w:t>
      </w:r>
      <w:r>
        <w:rPr>
          <w:rtl/>
        </w:rPr>
        <w:t xml:space="preserve"> ابتدا به ا</w:t>
      </w:r>
      <w:r>
        <w:rPr>
          <w:rFonts w:hint="cs"/>
          <w:rtl/>
        </w:rPr>
        <w:t>ی</w:t>
      </w:r>
      <w:r>
        <w:rPr>
          <w:rFonts w:hint="eastAsia"/>
          <w:rtl/>
        </w:rPr>
        <w:t>ن</w:t>
      </w:r>
      <w:r>
        <w:rPr>
          <w:rtl/>
        </w:rPr>
        <w:t xml:space="preserve"> </w:t>
      </w:r>
      <w:r w:rsidR="00D54067">
        <w:rPr>
          <w:rtl/>
        </w:rPr>
        <w:t>کتاب‌های</w:t>
      </w:r>
      <w:r>
        <w:rPr>
          <w:rtl/>
        </w:rPr>
        <w:t xml:space="preserve"> دسترس</w:t>
      </w:r>
      <w:r>
        <w:rPr>
          <w:rFonts w:hint="cs"/>
          <w:rtl/>
        </w:rPr>
        <w:t>ی</w:t>
      </w:r>
      <w:r>
        <w:rPr>
          <w:rtl/>
        </w:rPr>
        <w:t xml:space="preserve"> داشته و </w:t>
      </w:r>
      <w:r w:rsidR="0052340B">
        <w:rPr>
          <w:rtl/>
        </w:rPr>
        <w:t>شرح‌حال</w:t>
      </w:r>
      <w:r>
        <w:rPr>
          <w:rtl/>
        </w:rPr>
        <w:t xml:space="preserve"> نام </w:t>
      </w:r>
      <w:r w:rsidR="007802BA">
        <w:rPr>
          <w:rtl/>
        </w:rPr>
        <w:t>آن‌ها</w:t>
      </w:r>
      <w:r>
        <w:rPr>
          <w:rtl/>
        </w:rPr>
        <w:t xml:space="preserve"> را نوشته (مانند تار</w:t>
      </w:r>
      <w:r>
        <w:rPr>
          <w:rFonts w:hint="cs"/>
          <w:rtl/>
        </w:rPr>
        <w:t>ی</w:t>
      </w:r>
      <w:r>
        <w:rPr>
          <w:rFonts w:hint="eastAsia"/>
          <w:rtl/>
        </w:rPr>
        <w:t>خ</w:t>
      </w:r>
      <w:r>
        <w:rPr>
          <w:rtl/>
        </w:rPr>
        <w:t xml:space="preserve"> بغداد و تار</w:t>
      </w:r>
      <w:r>
        <w:rPr>
          <w:rFonts w:hint="cs"/>
          <w:rtl/>
        </w:rPr>
        <w:t>ی</w:t>
      </w:r>
      <w:r>
        <w:rPr>
          <w:rFonts w:hint="eastAsia"/>
          <w:rtl/>
        </w:rPr>
        <w:t>خ</w:t>
      </w:r>
      <w:r>
        <w:rPr>
          <w:rtl/>
        </w:rPr>
        <w:t xml:space="preserve"> بخار</w:t>
      </w:r>
      <w:r>
        <w:rPr>
          <w:rFonts w:hint="cs"/>
          <w:rtl/>
        </w:rPr>
        <w:t>ی</w:t>
      </w:r>
      <w:r>
        <w:rPr>
          <w:rtl/>
        </w:rPr>
        <w:t xml:space="preserve"> که هرچند به ترت</w:t>
      </w:r>
      <w:r>
        <w:rPr>
          <w:rFonts w:hint="cs"/>
          <w:rtl/>
        </w:rPr>
        <w:t>ی</w:t>
      </w:r>
      <w:r>
        <w:rPr>
          <w:rFonts w:hint="eastAsia"/>
          <w:rtl/>
        </w:rPr>
        <w:t>ب</w:t>
      </w:r>
      <w:r>
        <w:rPr>
          <w:rtl/>
        </w:rPr>
        <w:t xml:space="preserve"> حروف الفبا است ول</w:t>
      </w:r>
      <w:r>
        <w:rPr>
          <w:rFonts w:hint="cs"/>
          <w:rtl/>
        </w:rPr>
        <w:t>ی</w:t>
      </w:r>
      <w:r>
        <w:rPr>
          <w:rtl/>
        </w:rPr>
        <w:t xml:space="preserve"> محمد را مقدم </w:t>
      </w:r>
      <w:r w:rsidR="00F60EF4">
        <w:rPr>
          <w:rtl/>
        </w:rPr>
        <w:t>کرده‌اند</w:t>
      </w:r>
      <w:r>
        <w:rPr>
          <w:rtl/>
        </w:rPr>
        <w:t>. حت</w:t>
      </w:r>
      <w:r>
        <w:rPr>
          <w:rFonts w:hint="cs"/>
          <w:rtl/>
        </w:rPr>
        <w:t>ی</w:t>
      </w:r>
      <w:r>
        <w:rPr>
          <w:rtl/>
        </w:rPr>
        <w:t xml:space="preserve"> برخ</w:t>
      </w:r>
      <w:r>
        <w:rPr>
          <w:rFonts w:hint="cs"/>
          <w:rtl/>
        </w:rPr>
        <w:t>ی</w:t>
      </w:r>
      <w:r>
        <w:rPr>
          <w:rtl/>
        </w:rPr>
        <w:t xml:space="preserve"> از الفاظ در اول باب م</w:t>
      </w:r>
      <w:r>
        <w:rPr>
          <w:rFonts w:hint="cs"/>
          <w:rtl/>
        </w:rPr>
        <w:t>ی</w:t>
      </w:r>
      <w:r>
        <w:rPr>
          <w:rFonts w:hint="eastAsia"/>
          <w:rtl/>
        </w:rPr>
        <w:t>م</w:t>
      </w:r>
      <w:r>
        <w:rPr>
          <w:rtl/>
        </w:rPr>
        <w:t xml:space="preserve"> از نام محمد شروع </w:t>
      </w:r>
      <w:r w:rsidR="00F60EF4">
        <w:rPr>
          <w:rtl/>
        </w:rPr>
        <w:t>کرده‌اند</w:t>
      </w:r>
      <w:r>
        <w:rPr>
          <w:rtl/>
        </w:rPr>
        <w:t xml:space="preserve"> و </w:t>
      </w:r>
      <w:r>
        <w:rPr>
          <w:rFonts w:hint="cs"/>
          <w:rtl/>
        </w:rPr>
        <w:t>ی</w:t>
      </w:r>
      <w:r>
        <w:rPr>
          <w:rFonts w:hint="eastAsia"/>
          <w:rtl/>
        </w:rPr>
        <w:t>ا</w:t>
      </w:r>
      <w:r>
        <w:rPr>
          <w:rtl/>
        </w:rPr>
        <w:t xml:space="preserve"> در باب الف اول</w:t>
      </w:r>
      <w:r>
        <w:rPr>
          <w:rFonts w:hint="cs"/>
          <w:rtl/>
        </w:rPr>
        <w:t>ی</w:t>
      </w:r>
      <w:r>
        <w:rPr>
          <w:rFonts w:hint="eastAsia"/>
          <w:rtl/>
        </w:rPr>
        <w:t>ن</w:t>
      </w:r>
      <w:r>
        <w:rPr>
          <w:rtl/>
        </w:rPr>
        <w:t xml:space="preserve"> اسم را </w:t>
      </w:r>
      <w:r w:rsidR="00F16102">
        <w:rPr>
          <w:rtl/>
        </w:rPr>
        <w:t>احمد</w:t>
      </w:r>
      <w:r>
        <w:rPr>
          <w:rtl/>
        </w:rPr>
        <w:t xml:space="preserve"> قرار </w:t>
      </w:r>
      <w:r w:rsidR="00A62F20">
        <w:rPr>
          <w:rtl/>
        </w:rPr>
        <w:t>داده‌اند</w:t>
      </w:r>
      <w:r>
        <w:rPr>
          <w:rtl/>
        </w:rPr>
        <w:t>. شا</w:t>
      </w:r>
      <w:r>
        <w:rPr>
          <w:rFonts w:hint="cs"/>
          <w:rtl/>
        </w:rPr>
        <w:t>ی</w:t>
      </w:r>
      <w:r>
        <w:rPr>
          <w:rFonts w:hint="eastAsia"/>
          <w:rtl/>
        </w:rPr>
        <w:t>د</w:t>
      </w:r>
      <w:r>
        <w:rPr>
          <w:rtl/>
        </w:rPr>
        <w:t xml:space="preserve"> به ا</w:t>
      </w:r>
      <w:r>
        <w:rPr>
          <w:rFonts w:hint="cs"/>
          <w:rtl/>
        </w:rPr>
        <w:t>ی</w:t>
      </w:r>
      <w:r>
        <w:rPr>
          <w:rFonts w:hint="eastAsia"/>
          <w:rtl/>
        </w:rPr>
        <w:t>ن</w:t>
      </w:r>
      <w:r>
        <w:rPr>
          <w:rtl/>
        </w:rPr>
        <w:t xml:space="preserve"> جهت بوده که اسام</w:t>
      </w:r>
      <w:r>
        <w:rPr>
          <w:rFonts w:hint="cs"/>
          <w:rtl/>
        </w:rPr>
        <w:t>ی</w:t>
      </w:r>
      <w:r>
        <w:rPr>
          <w:rtl/>
        </w:rPr>
        <w:t xml:space="preserve"> متبرکه را در ابتدا ذکر </w:t>
      </w:r>
      <w:r w:rsidR="00F60EF4">
        <w:rPr>
          <w:rtl/>
        </w:rPr>
        <w:t>می‌کردند</w:t>
      </w:r>
      <w:r>
        <w:rPr>
          <w:rtl/>
        </w:rPr>
        <w:t xml:space="preserve"> و اسم انب</w:t>
      </w:r>
      <w:r>
        <w:rPr>
          <w:rFonts w:hint="cs"/>
          <w:rtl/>
        </w:rPr>
        <w:t>ی</w:t>
      </w:r>
      <w:r>
        <w:rPr>
          <w:rFonts w:hint="eastAsia"/>
          <w:rtl/>
        </w:rPr>
        <w:t>اء،</w:t>
      </w:r>
      <w:r>
        <w:rPr>
          <w:rtl/>
        </w:rPr>
        <w:t xml:space="preserve"> پ</w:t>
      </w:r>
      <w:r>
        <w:rPr>
          <w:rFonts w:hint="cs"/>
          <w:rtl/>
        </w:rPr>
        <w:t>ی</w:t>
      </w:r>
      <w:r>
        <w:rPr>
          <w:rFonts w:hint="eastAsia"/>
          <w:rtl/>
        </w:rPr>
        <w:t>غمبر</w:t>
      </w:r>
      <w:r>
        <w:rPr>
          <w:rtl/>
        </w:rPr>
        <w:t xml:space="preserve"> و علو</w:t>
      </w:r>
      <w:r>
        <w:rPr>
          <w:rFonts w:hint="cs"/>
          <w:rtl/>
        </w:rPr>
        <w:t>ی</w:t>
      </w:r>
      <w:r>
        <w:rPr>
          <w:rFonts w:hint="eastAsia"/>
          <w:rtl/>
        </w:rPr>
        <w:t>ون</w:t>
      </w:r>
      <w:r>
        <w:rPr>
          <w:rtl/>
        </w:rPr>
        <w:t xml:space="preserve"> و سادات را </w:t>
      </w:r>
      <w:r w:rsidR="007802BA">
        <w:rPr>
          <w:rtl/>
        </w:rPr>
        <w:t>برخلاف</w:t>
      </w:r>
      <w:r>
        <w:rPr>
          <w:rtl/>
        </w:rPr>
        <w:t xml:space="preserve"> حروف الفبا در ابتدا قرار </w:t>
      </w:r>
      <w:r w:rsidR="00A62F20">
        <w:rPr>
          <w:rtl/>
        </w:rPr>
        <w:t>می‌دادند</w:t>
      </w:r>
      <w:r>
        <w:rPr>
          <w:rtl/>
        </w:rPr>
        <w:t>.) بعد ش</w:t>
      </w:r>
      <w:r>
        <w:rPr>
          <w:rFonts w:hint="cs"/>
          <w:rtl/>
        </w:rPr>
        <w:t>ی</w:t>
      </w:r>
      <w:r>
        <w:rPr>
          <w:rFonts w:hint="eastAsia"/>
          <w:rtl/>
        </w:rPr>
        <w:t>خ</w:t>
      </w:r>
      <w:r>
        <w:rPr>
          <w:rtl/>
        </w:rPr>
        <w:t xml:space="preserve"> د</w:t>
      </w:r>
      <w:r>
        <w:rPr>
          <w:rFonts w:hint="cs"/>
          <w:rtl/>
        </w:rPr>
        <w:t>ی</w:t>
      </w:r>
      <w:r>
        <w:rPr>
          <w:rFonts w:hint="eastAsia"/>
          <w:rtl/>
        </w:rPr>
        <w:t>ده</w:t>
      </w:r>
      <w:r>
        <w:rPr>
          <w:rtl/>
        </w:rPr>
        <w:t xml:space="preserve"> که انجام ا</w:t>
      </w:r>
      <w:r>
        <w:rPr>
          <w:rFonts w:hint="cs"/>
          <w:rtl/>
        </w:rPr>
        <w:t>ی</w:t>
      </w:r>
      <w:r>
        <w:rPr>
          <w:rFonts w:hint="eastAsia"/>
          <w:rtl/>
        </w:rPr>
        <w:t>ن</w:t>
      </w:r>
      <w:r>
        <w:rPr>
          <w:rtl/>
        </w:rPr>
        <w:t xml:space="preserve"> کار طول </w:t>
      </w:r>
      <w:r w:rsidR="00A62F20">
        <w:rPr>
          <w:rtl/>
        </w:rPr>
        <w:t>می‌کشد</w:t>
      </w:r>
      <w:r>
        <w:rPr>
          <w:rtl/>
        </w:rPr>
        <w:t xml:space="preserve"> </w:t>
      </w:r>
      <w:r w:rsidR="0052340B">
        <w:rPr>
          <w:rtl/>
        </w:rPr>
        <w:t>درنتیجه</w:t>
      </w:r>
      <w:r>
        <w:rPr>
          <w:rtl/>
        </w:rPr>
        <w:t xml:space="preserve"> به کتب د</w:t>
      </w:r>
      <w:r>
        <w:rPr>
          <w:rFonts w:hint="cs"/>
          <w:rtl/>
        </w:rPr>
        <w:t>ی</w:t>
      </w:r>
      <w:r>
        <w:rPr>
          <w:rFonts w:hint="eastAsia"/>
          <w:rtl/>
        </w:rPr>
        <w:t>گر</w:t>
      </w:r>
      <w:r>
        <w:rPr>
          <w:rtl/>
        </w:rPr>
        <w:t xml:space="preserve"> که مراجعه کرده است از نوشتن </w:t>
      </w:r>
      <w:r w:rsidR="0052340B">
        <w:rPr>
          <w:rtl/>
        </w:rPr>
        <w:t>شرح‌حال</w:t>
      </w:r>
      <w:r>
        <w:rPr>
          <w:rtl/>
        </w:rPr>
        <w:t xml:space="preserve"> افراد خوددار</w:t>
      </w:r>
      <w:r>
        <w:rPr>
          <w:rFonts w:hint="cs"/>
          <w:rtl/>
        </w:rPr>
        <w:t>ی</w:t>
      </w:r>
      <w:r>
        <w:rPr>
          <w:rtl/>
        </w:rPr>
        <w:t xml:space="preserve"> کرده است.</w:t>
      </w:r>
    </w:p>
    <w:p w:rsidR="00BB6338" w:rsidRDefault="00BB6338" w:rsidP="00EA7AEB">
      <w:pPr>
        <w:pStyle w:val="Heading4"/>
        <w:rPr>
          <w:rtl/>
        </w:rPr>
      </w:pPr>
      <w:r>
        <w:rPr>
          <w:rFonts w:hint="cs"/>
          <w:rtl/>
        </w:rPr>
        <w:t>عبارت اسند عنه</w:t>
      </w:r>
    </w:p>
    <w:p w:rsidR="00117CCF" w:rsidRDefault="00117CCF" w:rsidP="00EA7AEB">
      <w:pPr>
        <w:rPr>
          <w:rtl/>
        </w:rPr>
      </w:pPr>
      <w:r>
        <w:rPr>
          <w:rFonts w:hint="eastAsia"/>
          <w:rtl/>
        </w:rPr>
        <w:t>در</w:t>
      </w:r>
      <w:r>
        <w:rPr>
          <w:rtl/>
        </w:rPr>
        <w:t xml:space="preserve"> مورد 338 نفر از اصحاب امام صادق </w:t>
      </w:r>
      <w:r w:rsidR="00F60EF4">
        <w:rPr>
          <w:rtl/>
        </w:rPr>
        <w:t>علیه‌السلام</w:t>
      </w:r>
      <w:r>
        <w:rPr>
          <w:rtl/>
        </w:rPr>
        <w:t xml:space="preserve"> </w:t>
      </w:r>
      <w:r w:rsidR="00D54067">
        <w:rPr>
          <w:rtl/>
        </w:rPr>
        <w:t>کلمه‌ی</w:t>
      </w:r>
      <w:r>
        <w:rPr>
          <w:rtl/>
        </w:rPr>
        <w:t xml:space="preserve"> (أ</w:t>
      </w:r>
      <w:r w:rsidR="00584B5D">
        <w:rPr>
          <w:rFonts w:hint="cs"/>
          <w:rtl/>
        </w:rPr>
        <w:t>َ</w:t>
      </w:r>
      <w:r>
        <w:rPr>
          <w:rtl/>
        </w:rPr>
        <w:t>سن</w:t>
      </w:r>
      <w:r w:rsidR="00584B5D">
        <w:rPr>
          <w:rFonts w:hint="cs"/>
          <w:rtl/>
        </w:rPr>
        <w:t>َ</w:t>
      </w:r>
      <w:r>
        <w:rPr>
          <w:rtl/>
        </w:rPr>
        <w:t>د</w:t>
      </w:r>
      <w:r w:rsidR="00584B5D">
        <w:rPr>
          <w:rFonts w:hint="cs"/>
          <w:rtl/>
        </w:rPr>
        <w:t>َ</w:t>
      </w:r>
      <w:r>
        <w:rPr>
          <w:rtl/>
        </w:rPr>
        <w:t xml:space="preserve"> عنه) </w:t>
      </w:r>
      <w:r w:rsidR="00F16102">
        <w:rPr>
          <w:rtl/>
        </w:rPr>
        <w:t>به‌کاررفته</w:t>
      </w:r>
      <w:r>
        <w:rPr>
          <w:rtl/>
        </w:rPr>
        <w:t xml:space="preserve"> است. ا</w:t>
      </w:r>
      <w:r>
        <w:rPr>
          <w:rFonts w:hint="cs"/>
          <w:rtl/>
        </w:rPr>
        <w:t>ی</w:t>
      </w:r>
      <w:r>
        <w:rPr>
          <w:rFonts w:hint="eastAsia"/>
          <w:rtl/>
        </w:rPr>
        <w:t>ن</w:t>
      </w:r>
      <w:r>
        <w:rPr>
          <w:rtl/>
        </w:rPr>
        <w:t xml:space="preserve"> تعب</w:t>
      </w:r>
      <w:r>
        <w:rPr>
          <w:rFonts w:hint="cs"/>
          <w:rtl/>
        </w:rPr>
        <w:t>ی</w:t>
      </w:r>
      <w:r>
        <w:rPr>
          <w:rFonts w:hint="eastAsia"/>
          <w:rtl/>
        </w:rPr>
        <w:t>ر</w:t>
      </w:r>
      <w:r>
        <w:rPr>
          <w:rtl/>
        </w:rPr>
        <w:t xml:space="preserve"> در غ</w:t>
      </w:r>
      <w:r>
        <w:rPr>
          <w:rFonts w:hint="cs"/>
          <w:rtl/>
        </w:rPr>
        <w:t>ی</w:t>
      </w:r>
      <w:r>
        <w:rPr>
          <w:rFonts w:hint="eastAsia"/>
          <w:rtl/>
        </w:rPr>
        <w:t>ر</w:t>
      </w:r>
      <w:r>
        <w:rPr>
          <w:rtl/>
        </w:rPr>
        <w:t xml:space="preserve"> اصحاب الصادق </w:t>
      </w:r>
      <w:r w:rsidR="00F60EF4">
        <w:rPr>
          <w:rtl/>
        </w:rPr>
        <w:t>علیه‌السلام</w:t>
      </w:r>
      <w:r>
        <w:rPr>
          <w:rtl/>
        </w:rPr>
        <w:t xml:space="preserve"> </w:t>
      </w:r>
      <w:r w:rsidR="00F60EF4">
        <w:rPr>
          <w:rtl/>
        </w:rPr>
        <w:t>به‌جز</w:t>
      </w:r>
      <w:r>
        <w:rPr>
          <w:rtl/>
        </w:rPr>
        <w:t xml:space="preserve"> </w:t>
      </w:r>
      <w:r>
        <w:rPr>
          <w:rFonts w:hint="cs"/>
          <w:rtl/>
        </w:rPr>
        <w:t>ی</w:t>
      </w:r>
      <w:r>
        <w:rPr>
          <w:rFonts w:hint="eastAsia"/>
          <w:rtl/>
        </w:rPr>
        <w:t>ک</w:t>
      </w:r>
      <w:r>
        <w:rPr>
          <w:rtl/>
        </w:rPr>
        <w:t xml:space="preserve"> مورد که در مورد اصحاب الباقر </w:t>
      </w:r>
      <w:r w:rsidR="00F60EF4">
        <w:rPr>
          <w:rtl/>
        </w:rPr>
        <w:t>علیه‌السلام</w:t>
      </w:r>
      <w:r>
        <w:rPr>
          <w:rtl/>
        </w:rPr>
        <w:t xml:space="preserve"> است به نام حماد بن راشد ازد</w:t>
      </w:r>
      <w:r>
        <w:rPr>
          <w:rFonts w:hint="cs"/>
          <w:rtl/>
        </w:rPr>
        <w:t>ی</w:t>
      </w:r>
      <w:r>
        <w:rPr>
          <w:rtl/>
        </w:rPr>
        <w:t xml:space="preserve"> که البته او خود از اصحاب امام صادق </w:t>
      </w:r>
      <w:r w:rsidR="00F60EF4">
        <w:rPr>
          <w:rtl/>
        </w:rPr>
        <w:t>علیه‌السلام</w:t>
      </w:r>
      <w:r>
        <w:rPr>
          <w:rtl/>
        </w:rPr>
        <w:t xml:space="preserve"> ن</w:t>
      </w:r>
      <w:r>
        <w:rPr>
          <w:rFonts w:hint="cs"/>
          <w:rtl/>
        </w:rPr>
        <w:t>ی</w:t>
      </w:r>
      <w:r>
        <w:rPr>
          <w:rFonts w:hint="eastAsia"/>
          <w:rtl/>
        </w:rPr>
        <w:t>ز</w:t>
      </w:r>
      <w:r>
        <w:rPr>
          <w:rtl/>
        </w:rPr>
        <w:t xml:space="preserve"> هست </w:t>
      </w:r>
      <w:r>
        <w:rPr>
          <w:rFonts w:hint="eastAsia"/>
          <w:rtl/>
        </w:rPr>
        <w:t>د</w:t>
      </w:r>
      <w:r>
        <w:rPr>
          <w:rFonts w:hint="cs"/>
          <w:rtl/>
        </w:rPr>
        <w:t>ی</w:t>
      </w:r>
      <w:r>
        <w:rPr>
          <w:rFonts w:hint="eastAsia"/>
          <w:rtl/>
        </w:rPr>
        <w:t>ده</w:t>
      </w:r>
      <w:r>
        <w:rPr>
          <w:rtl/>
        </w:rPr>
        <w:t xml:space="preserve"> ن</w:t>
      </w:r>
      <w:r w:rsidR="007802BA">
        <w:rPr>
          <w:rtl/>
        </w:rPr>
        <w:t>می‌شود</w:t>
      </w:r>
      <w:r>
        <w:rPr>
          <w:rtl/>
        </w:rPr>
        <w:t>.</w:t>
      </w:r>
    </w:p>
    <w:p w:rsidR="00117CCF" w:rsidRDefault="00117CCF" w:rsidP="00EA7AEB">
      <w:pPr>
        <w:rPr>
          <w:rtl/>
        </w:rPr>
      </w:pPr>
      <w:r>
        <w:rPr>
          <w:rFonts w:hint="eastAsia"/>
          <w:rtl/>
        </w:rPr>
        <w:t>البته</w:t>
      </w:r>
      <w:r>
        <w:rPr>
          <w:rtl/>
        </w:rPr>
        <w:t xml:space="preserve"> ا</w:t>
      </w:r>
      <w:r>
        <w:rPr>
          <w:rFonts w:hint="cs"/>
          <w:rtl/>
        </w:rPr>
        <w:t>ی</w:t>
      </w:r>
      <w:r>
        <w:rPr>
          <w:rFonts w:hint="eastAsia"/>
          <w:rtl/>
        </w:rPr>
        <w:t>ن</w:t>
      </w:r>
      <w:r>
        <w:rPr>
          <w:rtl/>
        </w:rPr>
        <w:t xml:space="preserve"> بر اساس نسخ خط</w:t>
      </w:r>
      <w:r>
        <w:rPr>
          <w:rFonts w:hint="cs"/>
          <w:rtl/>
        </w:rPr>
        <w:t>ی</w:t>
      </w:r>
      <w:r>
        <w:rPr>
          <w:rtl/>
        </w:rPr>
        <w:t xml:space="preserve"> است ول</w:t>
      </w:r>
      <w:r>
        <w:rPr>
          <w:rFonts w:hint="cs"/>
          <w:rtl/>
        </w:rPr>
        <w:t>ی</w:t>
      </w:r>
      <w:r>
        <w:rPr>
          <w:rtl/>
        </w:rPr>
        <w:t xml:space="preserve"> در </w:t>
      </w:r>
      <w:r w:rsidR="00F60EF4">
        <w:rPr>
          <w:rtl/>
        </w:rPr>
        <w:t>نسخه‌ی</w:t>
      </w:r>
      <w:r>
        <w:rPr>
          <w:rtl/>
        </w:rPr>
        <w:t xml:space="preserve"> چاپ</w:t>
      </w:r>
      <w:r>
        <w:rPr>
          <w:rFonts w:hint="cs"/>
          <w:rtl/>
        </w:rPr>
        <w:t>ی</w:t>
      </w:r>
      <w:r>
        <w:rPr>
          <w:rtl/>
        </w:rPr>
        <w:t xml:space="preserve"> تعداد </w:t>
      </w:r>
      <w:r w:rsidR="00D54067">
        <w:rPr>
          <w:rtl/>
        </w:rPr>
        <w:t>این‌ها</w:t>
      </w:r>
      <w:r>
        <w:rPr>
          <w:rtl/>
        </w:rPr>
        <w:t xml:space="preserve"> ب</w:t>
      </w:r>
      <w:r>
        <w:rPr>
          <w:rFonts w:hint="cs"/>
          <w:rtl/>
        </w:rPr>
        <w:t>ی</w:t>
      </w:r>
      <w:r>
        <w:rPr>
          <w:rFonts w:hint="eastAsia"/>
          <w:rtl/>
        </w:rPr>
        <w:t>شتر</w:t>
      </w:r>
      <w:r>
        <w:rPr>
          <w:rtl/>
        </w:rPr>
        <w:t xml:space="preserve"> است و در اصحاب امام عل</w:t>
      </w:r>
      <w:r>
        <w:rPr>
          <w:rFonts w:hint="cs"/>
          <w:rtl/>
        </w:rPr>
        <w:t>ی</w:t>
      </w:r>
      <w:r>
        <w:rPr>
          <w:rtl/>
        </w:rPr>
        <w:t xml:space="preserve"> </w:t>
      </w:r>
      <w:r w:rsidR="00F60EF4">
        <w:rPr>
          <w:rtl/>
        </w:rPr>
        <w:t>علیه‌السلام</w:t>
      </w:r>
      <w:r>
        <w:rPr>
          <w:rtl/>
        </w:rPr>
        <w:t xml:space="preserve"> </w:t>
      </w:r>
      <w:r>
        <w:rPr>
          <w:rFonts w:hint="cs"/>
          <w:rtl/>
        </w:rPr>
        <w:t>ی</w:t>
      </w:r>
      <w:r>
        <w:rPr>
          <w:rFonts w:hint="eastAsia"/>
          <w:rtl/>
        </w:rPr>
        <w:t>ک</w:t>
      </w:r>
      <w:r>
        <w:rPr>
          <w:rtl/>
        </w:rPr>
        <w:t xml:space="preserve"> مورد و موارد</w:t>
      </w:r>
      <w:r>
        <w:rPr>
          <w:rFonts w:hint="cs"/>
          <w:rtl/>
        </w:rPr>
        <w:t>ی</w:t>
      </w:r>
      <w:r>
        <w:rPr>
          <w:rtl/>
        </w:rPr>
        <w:t xml:space="preserve"> از اصحاب سائر ائمه وجود دارد که </w:t>
      </w:r>
      <w:r w:rsidR="00A62F20">
        <w:rPr>
          <w:rtl/>
        </w:rPr>
        <w:t>کلاً</w:t>
      </w:r>
      <w:r>
        <w:rPr>
          <w:rtl/>
        </w:rPr>
        <w:t xml:space="preserve"> به 350 مورد بالغ </w:t>
      </w:r>
      <w:r w:rsidR="007802BA">
        <w:rPr>
          <w:rtl/>
        </w:rPr>
        <w:t>می‌شود</w:t>
      </w:r>
      <w:r>
        <w:rPr>
          <w:rtl/>
        </w:rPr>
        <w:t>.</w:t>
      </w:r>
      <w:r w:rsidR="00BB6338">
        <w:rPr>
          <w:rFonts w:hint="cs"/>
          <w:rtl/>
        </w:rPr>
        <w:t xml:space="preserve"> همه این موارد منبعشان رجال ابن عقده است.</w:t>
      </w:r>
      <w:r>
        <w:rPr>
          <w:rtl/>
        </w:rPr>
        <w:t xml:space="preserve"> احتمال </w:t>
      </w:r>
      <w:r w:rsidR="00D54067">
        <w:rPr>
          <w:rtl/>
        </w:rPr>
        <w:t>می‌دهیم</w:t>
      </w:r>
      <w:r>
        <w:rPr>
          <w:rtl/>
        </w:rPr>
        <w:t xml:space="preserve"> که ا</w:t>
      </w:r>
      <w:r>
        <w:rPr>
          <w:rFonts w:hint="cs"/>
          <w:rtl/>
        </w:rPr>
        <w:t>ی</w:t>
      </w:r>
      <w:r>
        <w:rPr>
          <w:rFonts w:hint="eastAsia"/>
          <w:rtl/>
        </w:rPr>
        <w:t>ن</w:t>
      </w:r>
      <w:r>
        <w:rPr>
          <w:rtl/>
        </w:rPr>
        <w:t xml:space="preserve"> </w:t>
      </w:r>
      <w:r w:rsidR="00BB6338">
        <w:rPr>
          <w:rFonts w:hint="cs"/>
          <w:rtl/>
        </w:rPr>
        <w:t xml:space="preserve">عبارت با </w:t>
      </w:r>
      <w:r>
        <w:rPr>
          <w:rtl/>
        </w:rPr>
        <w:t xml:space="preserve">رجال ابن عقده </w:t>
      </w:r>
      <w:r w:rsidR="00BB6338">
        <w:rPr>
          <w:rFonts w:hint="cs"/>
          <w:rtl/>
        </w:rPr>
        <w:t xml:space="preserve">ارتباط بسیار نزدیکی دارد. یا عبارت از ابن عقده است و یا مطلبی در آن کتاب بوده است که شیخ با این عبارت از آن یاد </w:t>
      </w:r>
      <w:r w:rsidR="00F16102">
        <w:rPr>
          <w:rFonts w:hint="cs"/>
          <w:rtl/>
        </w:rPr>
        <w:t>می‌کرده</w:t>
      </w:r>
      <w:r w:rsidR="00BB6338">
        <w:rPr>
          <w:rFonts w:hint="cs"/>
          <w:rtl/>
        </w:rPr>
        <w:t xml:space="preserve"> است. </w:t>
      </w:r>
      <w:r>
        <w:rPr>
          <w:rtl/>
        </w:rPr>
        <w:t>و ا</w:t>
      </w:r>
      <w:r>
        <w:rPr>
          <w:rFonts w:hint="cs"/>
          <w:rtl/>
        </w:rPr>
        <w:t>ی</w:t>
      </w:r>
      <w:r>
        <w:rPr>
          <w:rFonts w:hint="eastAsia"/>
          <w:rtl/>
        </w:rPr>
        <w:t>ن</w:t>
      </w:r>
      <w:r>
        <w:rPr>
          <w:rtl/>
        </w:rPr>
        <w:t xml:space="preserve"> لفظ </w:t>
      </w:r>
      <w:r>
        <w:rPr>
          <w:rFonts w:hint="eastAsia"/>
          <w:rtl/>
        </w:rPr>
        <w:t>در</w:t>
      </w:r>
      <w:r>
        <w:rPr>
          <w:rtl/>
        </w:rPr>
        <w:t xml:space="preserve"> رجال ابن عقده حاک</w:t>
      </w:r>
      <w:r>
        <w:rPr>
          <w:rFonts w:hint="cs"/>
          <w:rtl/>
        </w:rPr>
        <w:t>ی</w:t>
      </w:r>
      <w:r>
        <w:rPr>
          <w:rtl/>
        </w:rPr>
        <w:t xml:space="preserve"> از مطلب</w:t>
      </w:r>
      <w:r>
        <w:rPr>
          <w:rFonts w:hint="cs"/>
          <w:rtl/>
        </w:rPr>
        <w:t>ی</w:t>
      </w:r>
      <w:r>
        <w:rPr>
          <w:rtl/>
        </w:rPr>
        <w:t xml:space="preserve"> است که ش</w:t>
      </w:r>
      <w:r>
        <w:rPr>
          <w:rFonts w:hint="cs"/>
          <w:rtl/>
        </w:rPr>
        <w:t>ی</w:t>
      </w:r>
      <w:r>
        <w:rPr>
          <w:rFonts w:hint="eastAsia"/>
          <w:rtl/>
        </w:rPr>
        <w:t>خ</w:t>
      </w:r>
      <w:r>
        <w:rPr>
          <w:rtl/>
        </w:rPr>
        <w:t xml:space="preserve"> از </w:t>
      </w:r>
      <w:r w:rsidR="007802BA">
        <w:rPr>
          <w:rtl/>
        </w:rPr>
        <w:t>آن‌ها</w:t>
      </w:r>
      <w:r>
        <w:rPr>
          <w:rtl/>
        </w:rPr>
        <w:t xml:space="preserve"> </w:t>
      </w:r>
      <w:r w:rsidR="009C51C7">
        <w:rPr>
          <w:rtl/>
        </w:rPr>
        <w:t>این‌گونه</w:t>
      </w:r>
      <w:r>
        <w:rPr>
          <w:rtl/>
        </w:rPr>
        <w:t xml:space="preserve"> تعب</w:t>
      </w:r>
      <w:r>
        <w:rPr>
          <w:rFonts w:hint="cs"/>
          <w:rtl/>
        </w:rPr>
        <w:t>ی</w:t>
      </w:r>
      <w:r>
        <w:rPr>
          <w:rFonts w:hint="eastAsia"/>
          <w:rtl/>
        </w:rPr>
        <w:t>ر</w:t>
      </w:r>
      <w:r>
        <w:rPr>
          <w:rtl/>
        </w:rPr>
        <w:t xml:space="preserve"> کرده است و بحث است که مراد از عبارت فوق چ</w:t>
      </w:r>
      <w:r>
        <w:rPr>
          <w:rFonts w:hint="cs"/>
          <w:rtl/>
        </w:rPr>
        <w:t>ی</w:t>
      </w:r>
      <w:r>
        <w:rPr>
          <w:rFonts w:hint="eastAsia"/>
          <w:rtl/>
        </w:rPr>
        <w:t>ست</w:t>
      </w:r>
      <w:r>
        <w:rPr>
          <w:rtl/>
        </w:rPr>
        <w:t xml:space="preserve"> و مرجع ضم</w:t>
      </w:r>
      <w:r>
        <w:rPr>
          <w:rFonts w:hint="cs"/>
          <w:rtl/>
        </w:rPr>
        <w:t>ی</w:t>
      </w:r>
      <w:r>
        <w:rPr>
          <w:rFonts w:hint="eastAsia"/>
          <w:rtl/>
        </w:rPr>
        <w:t>ر</w:t>
      </w:r>
      <w:r>
        <w:rPr>
          <w:rtl/>
        </w:rPr>
        <w:t xml:space="preserve"> در آن به چه کس</w:t>
      </w:r>
      <w:r>
        <w:rPr>
          <w:rFonts w:hint="cs"/>
          <w:rtl/>
        </w:rPr>
        <w:t>ی</w:t>
      </w:r>
      <w:r>
        <w:rPr>
          <w:rtl/>
        </w:rPr>
        <w:t xml:space="preserve"> </w:t>
      </w:r>
      <w:r w:rsidR="00F60EF4">
        <w:rPr>
          <w:rtl/>
        </w:rPr>
        <w:t>برمی‌گردد</w:t>
      </w:r>
      <w:r>
        <w:rPr>
          <w:rtl/>
        </w:rPr>
        <w:t xml:space="preserve"> و ا</w:t>
      </w:r>
      <w:r>
        <w:rPr>
          <w:rFonts w:hint="cs"/>
          <w:rtl/>
        </w:rPr>
        <w:t>ی</w:t>
      </w:r>
      <w:r>
        <w:rPr>
          <w:rFonts w:hint="eastAsia"/>
          <w:rtl/>
        </w:rPr>
        <w:t>نکه</w:t>
      </w:r>
      <w:r>
        <w:rPr>
          <w:rtl/>
        </w:rPr>
        <w:t xml:space="preserve"> آ</w:t>
      </w:r>
      <w:r>
        <w:rPr>
          <w:rFonts w:hint="cs"/>
          <w:rtl/>
        </w:rPr>
        <w:t>ی</w:t>
      </w:r>
      <w:r>
        <w:rPr>
          <w:rFonts w:hint="eastAsia"/>
          <w:rtl/>
        </w:rPr>
        <w:t>ا</w:t>
      </w:r>
      <w:r>
        <w:rPr>
          <w:rtl/>
        </w:rPr>
        <w:t xml:space="preserve"> أُسند عنه (با ضمه) صح</w:t>
      </w:r>
      <w:r>
        <w:rPr>
          <w:rFonts w:hint="cs"/>
          <w:rtl/>
        </w:rPr>
        <w:t>ی</w:t>
      </w:r>
      <w:r>
        <w:rPr>
          <w:rFonts w:hint="eastAsia"/>
          <w:rtl/>
        </w:rPr>
        <w:t>ح</w:t>
      </w:r>
      <w:r>
        <w:rPr>
          <w:rtl/>
        </w:rPr>
        <w:t xml:space="preserve"> است </w:t>
      </w:r>
      <w:r>
        <w:rPr>
          <w:rFonts w:hint="cs"/>
          <w:rtl/>
        </w:rPr>
        <w:t>ی</w:t>
      </w:r>
      <w:r>
        <w:rPr>
          <w:rFonts w:hint="eastAsia"/>
          <w:rtl/>
        </w:rPr>
        <w:t>ا</w:t>
      </w:r>
      <w:r>
        <w:rPr>
          <w:rtl/>
        </w:rPr>
        <w:t xml:space="preserve"> أَسند عنه (با فتحه) و ا</w:t>
      </w:r>
      <w:r>
        <w:rPr>
          <w:rFonts w:hint="cs"/>
          <w:rtl/>
        </w:rPr>
        <w:t>ی</w:t>
      </w:r>
      <w:r>
        <w:rPr>
          <w:rFonts w:hint="eastAsia"/>
          <w:rtl/>
        </w:rPr>
        <w:t>نکه</w:t>
      </w:r>
      <w:r>
        <w:rPr>
          <w:rtl/>
        </w:rPr>
        <w:t xml:space="preserve"> ش</w:t>
      </w:r>
      <w:r>
        <w:rPr>
          <w:rFonts w:hint="cs"/>
          <w:rtl/>
        </w:rPr>
        <w:t>ی</w:t>
      </w:r>
      <w:r>
        <w:rPr>
          <w:rFonts w:hint="eastAsia"/>
          <w:rtl/>
        </w:rPr>
        <w:t>خ</w:t>
      </w:r>
      <w:r>
        <w:rPr>
          <w:rtl/>
        </w:rPr>
        <w:t xml:space="preserve"> در مقام مدح است </w:t>
      </w:r>
      <w:r>
        <w:rPr>
          <w:rFonts w:hint="cs"/>
          <w:rtl/>
        </w:rPr>
        <w:t>ی</w:t>
      </w:r>
      <w:r>
        <w:rPr>
          <w:rFonts w:hint="eastAsia"/>
          <w:rtl/>
        </w:rPr>
        <w:t>ا</w:t>
      </w:r>
      <w:r>
        <w:rPr>
          <w:rtl/>
        </w:rPr>
        <w:t xml:space="preserve"> ذم </w:t>
      </w:r>
      <w:r>
        <w:rPr>
          <w:rFonts w:hint="cs"/>
          <w:rtl/>
        </w:rPr>
        <w:t>ی</w:t>
      </w:r>
      <w:r>
        <w:rPr>
          <w:rFonts w:hint="eastAsia"/>
          <w:rtl/>
        </w:rPr>
        <w:t>ا</w:t>
      </w:r>
      <w:r>
        <w:rPr>
          <w:rtl/>
        </w:rPr>
        <w:t xml:space="preserve"> </w:t>
      </w:r>
      <w:r w:rsidR="00F16102">
        <w:rPr>
          <w:rtl/>
        </w:rPr>
        <w:t>هیچ‌کدام</w:t>
      </w:r>
      <w:r>
        <w:rPr>
          <w:rtl/>
        </w:rPr>
        <w:t xml:space="preserve"> و </w:t>
      </w:r>
      <w:r w:rsidR="00D54067">
        <w:rPr>
          <w:rtl/>
        </w:rPr>
        <w:t>بحث‌های</w:t>
      </w:r>
      <w:r>
        <w:rPr>
          <w:rFonts w:hint="cs"/>
          <w:rtl/>
        </w:rPr>
        <w:t>ی</w:t>
      </w:r>
      <w:r>
        <w:rPr>
          <w:rtl/>
        </w:rPr>
        <w:t xml:space="preserve"> از ا</w:t>
      </w:r>
      <w:r>
        <w:rPr>
          <w:rFonts w:hint="cs"/>
          <w:rtl/>
        </w:rPr>
        <w:t>ی</w:t>
      </w:r>
      <w:r>
        <w:rPr>
          <w:rFonts w:hint="eastAsia"/>
          <w:rtl/>
        </w:rPr>
        <w:t>ن</w:t>
      </w:r>
      <w:r>
        <w:rPr>
          <w:rtl/>
        </w:rPr>
        <w:t xml:space="preserve"> قب</w:t>
      </w:r>
      <w:r>
        <w:rPr>
          <w:rFonts w:hint="cs"/>
          <w:rtl/>
        </w:rPr>
        <w:t>ی</w:t>
      </w:r>
      <w:r>
        <w:rPr>
          <w:rFonts w:hint="eastAsia"/>
          <w:rtl/>
        </w:rPr>
        <w:t>ل</w:t>
      </w:r>
      <w:r>
        <w:rPr>
          <w:rtl/>
        </w:rPr>
        <w:t>. ول</w:t>
      </w:r>
      <w:r>
        <w:rPr>
          <w:rFonts w:hint="cs"/>
          <w:rtl/>
        </w:rPr>
        <w:t>ی</w:t>
      </w:r>
      <w:r>
        <w:rPr>
          <w:rtl/>
        </w:rPr>
        <w:t xml:space="preserve"> </w:t>
      </w:r>
      <w:r w:rsidR="007802BA">
        <w:rPr>
          <w:rtl/>
        </w:rPr>
        <w:t>به‌هرحال</w:t>
      </w:r>
      <w:r>
        <w:rPr>
          <w:rtl/>
        </w:rPr>
        <w:t xml:space="preserve"> معنا</w:t>
      </w:r>
      <w:r>
        <w:rPr>
          <w:rFonts w:hint="cs"/>
          <w:rtl/>
        </w:rPr>
        <w:t>ی</w:t>
      </w:r>
      <w:r>
        <w:rPr>
          <w:rtl/>
        </w:rPr>
        <w:t xml:space="preserve"> دق</w:t>
      </w:r>
      <w:r>
        <w:rPr>
          <w:rFonts w:hint="cs"/>
          <w:rtl/>
        </w:rPr>
        <w:t>ی</w:t>
      </w:r>
      <w:r>
        <w:rPr>
          <w:rFonts w:hint="eastAsia"/>
          <w:rtl/>
        </w:rPr>
        <w:t>ق</w:t>
      </w:r>
      <w:r>
        <w:rPr>
          <w:rtl/>
        </w:rPr>
        <w:t xml:space="preserve"> آن برا</w:t>
      </w:r>
      <w:r>
        <w:rPr>
          <w:rFonts w:hint="cs"/>
          <w:rtl/>
        </w:rPr>
        <w:t>ی</w:t>
      </w:r>
      <w:r>
        <w:rPr>
          <w:rtl/>
        </w:rPr>
        <w:t xml:space="preserve"> ما روشن ن</w:t>
      </w:r>
      <w:r>
        <w:rPr>
          <w:rFonts w:hint="cs"/>
          <w:rtl/>
        </w:rPr>
        <w:t>ی</w:t>
      </w:r>
      <w:r>
        <w:rPr>
          <w:rFonts w:hint="eastAsia"/>
          <w:rtl/>
        </w:rPr>
        <w:t>ست</w:t>
      </w:r>
      <w:r>
        <w:rPr>
          <w:rtl/>
        </w:rPr>
        <w:t>.</w:t>
      </w:r>
    </w:p>
    <w:p w:rsidR="00117CCF" w:rsidRDefault="00117CCF" w:rsidP="00EA7AEB">
      <w:pPr>
        <w:rPr>
          <w:rtl/>
        </w:rPr>
      </w:pPr>
      <w:r>
        <w:rPr>
          <w:rFonts w:hint="eastAsia"/>
          <w:rtl/>
        </w:rPr>
        <w:t>در</w:t>
      </w:r>
      <w:r>
        <w:rPr>
          <w:rtl/>
        </w:rPr>
        <w:t xml:space="preserve"> باب ابواب الکاظم به 31 نفر اشاره </w:t>
      </w:r>
      <w:r w:rsidR="00F60EF4">
        <w:rPr>
          <w:rtl/>
        </w:rPr>
        <w:t>می‌کند</w:t>
      </w:r>
      <w:r>
        <w:rPr>
          <w:rtl/>
        </w:rPr>
        <w:t xml:space="preserve"> که دارا</w:t>
      </w:r>
      <w:r>
        <w:rPr>
          <w:rFonts w:hint="cs"/>
          <w:rtl/>
        </w:rPr>
        <w:t>ی</w:t>
      </w:r>
      <w:r>
        <w:rPr>
          <w:rtl/>
        </w:rPr>
        <w:t xml:space="preserve"> کتاب هستند. </w:t>
      </w:r>
      <w:r w:rsidR="00A62F20">
        <w:rPr>
          <w:rtl/>
        </w:rPr>
        <w:t>ظاهراً</w:t>
      </w:r>
      <w:r>
        <w:rPr>
          <w:rtl/>
        </w:rPr>
        <w:t xml:space="preserve"> </w:t>
      </w:r>
      <w:r>
        <w:rPr>
          <w:rFonts w:hint="cs"/>
          <w:rtl/>
        </w:rPr>
        <w:t>ی</w:t>
      </w:r>
      <w:r>
        <w:rPr>
          <w:rFonts w:hint="eastAsia"/>
          <w:rtl/>
        </w:rPr>
        <w:t>ک</w:t>
      </w:r>
      <w:r>
        <w:rPr>
          <w:rtl/>
        </w:rPr>
        <w:t xml:space="preserve"> کتاب مربوط به مؤلف</w:t>
      </w:r>
      <w:r>
        <w:rPr>
          <w:rFonts w:hint="cs"/>
          <w:rtl/>
        </w:rPr>
        <w:t>ی</w:t>
      </w:r>
      <w:r>
        <w:rPr>
          <w:rFonts w:hint="eastAsia"/>
          <w:rtl/>
        </w:rPr>
        <w:t>ن</w:t>
      </w:r>
      <w:r>
        <w:rPr>
          <w:rtl/>
        </w:rPr>
        <w:t xml:space="preserve"> در اخت</w:t>
      </w:r>
      <w:r>
        <w:rPr>
          <w:rFonts w:hint="cs"/>
          <w:rtl/>
        </w:rPr>
        <w:t>ی</w:t>
      </w:r>
      <w:r>
        <w:rPr>
          <w:rFonts w:hint="eastAsia"/>
          <w:rtl/>
        </w:rPr>
        <w:t>ار</w:t>
      </w:r>
      <w:r>
        <w:rPr>
          <w:rtl/>
        </w:rPr>
        <w:t xml:space="preserve"> ش</w:t>
      </w:r>
      <w:r>
        <w:rPr>
          <w:rFonts w:hint="cs"/>
          <w:rtl/>
        </w:rPr>
        <w:t>ی</w:t>
      </w:r>
      <w:r>
        <w:rPr>
          <w:rFonts w:hint="eastAsia"/>
          <w:rtl/>
        </w:rPr>
        <w:t>خ</w:t>
      </w:r>
      <w:r>
        <w:rPr>
          <w:rtl/>
        </w:rPr>
        <w:t xml:space="preserve"> بوده است که بر اساس آن اقدام کرده است. در مورد اصحاب الرضا به ده نفر که کتاب دارند اشاره </w:t>
      </w:r>
      <w:r w:rsidR="00F60EF4">
        <w:rPr>
          <w:rtl/>
        </w:rPr>
        <w:t>می‌کند</w:t>
      </w:r>
      <w:r>
        <w:rPr>
          <w:rtl/>
        </w:rPr>
        <w:t xml:space="preserve"> و در سا</w:t>
      </w:r>
      <w:r>
        <w:rPr>
          <w:rFonts w:hint="cs"/>
          <w:rtl/>
        </w:rPr>
        <w:t>ی</w:t>
      </w:r>
      <w:r>
        <w:rPr>
          <w:rFonts w:hint="eastAsia"/>
          <w:rtl/>
        </w:rPr>
        <w:t>ر</w:t>
      </w:r>
      <w:r>
        <w:rPr>
          <w:rtl/>
        </w:rPr>
        <w:t xml:space="preserve"> ابواب تعداد ا</w:t>
      </w:r>
      <w:r>
        <w:rPr>
          <w:rFonts w:hint="cs"/>
          <w:rtl/>
        </w:rPr>
        <w:t>ی</w:t>
      </w:r>
      <w:r>
        <w:rPr>
          <w:rFonts w:hint="eastAsia"/>
          <w:rtl/>
        </w:rPr>
        <w:t>ن</w:t>
      </w:r>
      <w:r>
        <w:rPr>
          <w:rtl/>
        </w:rPr>
        <w:t xml:space="preserve"> افراد بس</w:t>
      </w:r>
      <w:r>
        <w:rPr>
          <w:rFonts w:hint="cs"/>
          <w:rtl/>
        </w:rPr>
        <w:t>ی</w:t>
      </w:r>
      <w:r>
        <w:rPr>
          <w:rFonts w:hint="eastAsia"/>
          <w:rtl/>
        </w:rPr>
        <w:t>ار</w:t>
      </w:r>
      <w:r>
        <w:rPr>
          <w:rtl/>
        </w:rPr>
        <w:t xml:space="preserve"> کم است. در باب من لم </w:t>
      </w:r>
      <w:r>
        <w:rPr>
          <w:rFonts w:hint="cs"/>
          <w:rtl/>
        </w:rPr>
        <w:t>ی</w:t>
      </w:r>
      <w:r>
        <w:rPr>
          <w:rFonts w:hint="eastAsia"/>
          <w:rtl/>
        </w:rPr>
        <w:t>رو</w:t>
      </w:r>
      <w:r>
        <w:rPr>
          <w:rtl/>
        </w:rPr>
        <w:t xml:space="preserve"> عنهم اکثر عناو</w:t>
      </w:r>
      <w:r>
        <w:rPr>
          <w:rFonts w:hint="cs"/>
          <w:rtl/>
        </w:rPr>
        <w:t>ی</w:t>
      </w:r>
      <w:r>
        <w:rPr>
          <w:rFonts w:hint="eastAsia"/>
          <w:rtl/>
        </w:rPr>
        <w:t>ن</w:t>
      </w:r>
      <w:r>
        <w:rPr>
          <w:rtl/>
        </w:rPr>
        <w:t xml:space="preserve"> دارا</w:t>
      </w:r>
      <w:r>
        <w:rPr>
          <w:rFonts w:hint="cs"/>
          <w:rtl/>
        </w:rPr>
        <w:t>ی</w:t>
      </w:r>
      <w:r>
        <w:rPr>
          <w:rtl/>
        </w:rPr>
        <w:t xml:space="preserve"> ترجمه هستند و در اکثر موارد عبارت (رو</w:t>
      </w:r>
      <w:r>
        <w:rPr>
          <w:rFonts w:hint="cs"/>
          <w:rtl/>
        </w:rPr>
        <w:t>ی</w:t>
      </w:r>
      <w:r>
        <w:rPr>
          <w:rtl/>
        </w:rPr>
        <w:t xml:space="preserve"> عنه فلان) وجود دارد که به 316 مورد بالغ </w:t>
      </w:r>
      <w:r w:rsidR="007802BA">
        <w:rPr>
          <w:rtl/>
        </w:rPr>
        <w:t>می‌شود</w:t>
      </w:r>
      <w:r>
        <w:rPr>
          <w:rtl/>
        </w:rPr>
        <w:t>. در مورد 34 نفر ن</w:t>
      </w:r>
      <w:r>
        <w:rPr>
          <w:rFonts w:hint="cs"/>
          <w:rtl/>
        </w:rPr>
        <w:t>ی</w:t>
      </w:r>
      <w:r>
        <w:rPr>
          <w:rFonts w:hint="eastAsia"/>
          <w:rtl/>
        </w:rPr>
        <w:t>ز</w:t>
      </w:r>
      <w:r>
        <w:rPr>
          <w:rtl/>
        </w:rPr>
        <w:t xml:space="preserve"> </w:t>
      </w:r>
      <w:r w:rsidR="00F16102">
        <w:rPr>
          <w:rtl/>
        </w:rPr>
        <w:t>اشاره‌کرده</w:t>
      </w:r>
      <w:r>
        <w:rPr>
          <w:rtl/>
        </w:rPr>
        <w:t xml:space="preserve"> است که شاگرد ع</w:t>
      </w:r>
      <w:r>
        <w:rPr>
          <w:rFonts w:hint="cs"/>
          <w:rtl/>
        </w:rPr>
        <w:t>یّ</w:t>
      </w:r>
      <w:r>
        <w:rPr>
          <w:rFonts w:hint="eastAsia"/>
          <w:rtl/>
        </w:rPr>
        <w:t>اش</w:t>
      </w:r>
      <w:r>
        <w:rPr>
          <w:rFonts w:hint="cs"/>
          <w:rtl/>
        </w:rPr>
        <w:t>ی</w:t>
      </w:r>
      <w:r>
        <w:rPr>
          <w:rtl/>
        </w:rPr>
        <w:t xml:space="preserve"> </w:t>
      </w:r>
      <w:r w:rsidR="00A62F20">
        <w:rPr>
          <w:rtl/>
        </w:rPr>
        <w:t>بوده‌اند</w:t>
      </w:r>
      <w:r>
        <w:rPr>
          <w:rtl/>
        </w:rPr>
        <w:t xml:space="preserve">. صاحب قاموس الرجال </w:t>
      </w:r>
      <w:r w:rsidR="00F16102">
        <w:rPr>
          <w:rtl/>
        </w:rPr>
        <w:t>درجایی</w:t>
      </w:r>
      <w:r>
        <w:rPr>
          <w:rtl/>
        </w:rPr>
        <w:t xml:space="preserve"> اشاره </w:t>
      </w:r>
      <w:r w:rsidR="00F60EF4">
        <w:rPr>
          <w:rtl/>
        </w:rPr>
        <w:t>می‌کند</w:t>
      </w:r>
      <w:r>
        <w:rPr>
          <w:rtl/>
        </w:rPr>
        <w:t xml:space="preserve"> که </w:t>
      </w:r>
      <w:r w:rsidR="00D54067">
        <w:rPr>
          <w:rtl/>
        </w:rPr>
        <w:t>این‌ها</w:t>
      </w:r>
      <w:r>
        <w:rPr>
          <w:rtl/>
        </w:rPr>
        <w:t xml:space="preserve"> برا</w:t>
      </w:r>
      <w:r>
        <w:rPr>
          <w:rFonts w:hint="cs"/>
          <w:rtl/>
        </w:rPr>
        <w:t>ی</w:t>
      </w:r>
      <w:r>
        <w:rPr>
          <w:rtl/>
        </w:rPr>
        <w:t xml:space="preserve"> ب</w:t>
      </w:r>
      <w:r>
        <w:rPr>
          <w:rFonts w:hint="cs"/>
          <w:rtl/>
        </w:rPr>
        <w:t>ی</w:t>
      </w:r>
      <w:r>
        <w:rPr>
          <w:rFonts w:hint="eastAsia"/>
          <w:rtl/>
        </w:rPr>
        <w:t>ان</w:t>
      </w:r>
      <w:r>
        <w:rPr>
          <w:rtl/>
        </w:rPr>
        <w:t xml:space="preserve"> </w:t>
      </w:r>
      <w:r w:rsidR="0052340B">
        <w:rPr>
          <w:rtl/>
        </w:rPr>
        <w:t>طبقه‌ی</w:t>
      </w:r>
      <w:r>
        <w:rPr>
          <w:rtl/>
        </w:rPr>
        <w:t xml:space="preserve"> روات بوده </w:t>
      </w:r>
      <w:r>
        <w:rPr>
          <w:rFonts w:hint="eastAsia"/>
          <w:rtl/>
        </w:rPr>
        <w:t>است</w:t>
      </w:r>
      <w:r>
        <w:rPr>
          <w:rtl/>
        </w:rPr>
        <w:t xml:space="preserve"> ز</w:t>
      </w:r>
      <w:r>
        <w:rPr>
          <w:rFonts w:hint="cs"/>
          <w:rtl/>
        </w:rPr>
        <w:t>ی</w:t>
      </w:r>
      <w:r>
        <w:rPr>
          <w:rFonts w:hint="eastAsia"/>
          <w:rtl/>
        </w:rPr>
        <w:t>را</w:t>
      </w:r>
      <w:r>
        <w:rPr>
          <w:rtl/>
        </w:rPr>
        <w:t xml:space="preserve"> باب من لم </w:t>
      </w:r>
      <w:r>
        <w:rPr>
          <w:rFonts w:hint="cs"/>
          <w:rtl/>
        </w:rPr>
        <w:t>ی</w:t>
      </w:r>
      <w:r>
        <w:rPr>
          <w:rFonts w:hint="eastAsia"/>
          <w:rtl/>
        </w:rPr>
        <w:t>رو</w:t>
      </w:r>
      <w:r>
        <w:rPr>
          <w:rtl/>
        </w:rPr>
        <w:t xml:space="preserve"> عنهم دارا</w:t>
      </w:r>
      <w:r>
        <w:rPr>
          <w:rFonts w:hint="cs"/>
          <w:rtl/>
        </w:rPr>
        <w:t>ی</w:t>
      </w:r>
      <w:r>
        <w:rPr>
          <w:rtl/>
        </w:rPr>
        <w:t xml:space="preserve"> </w:t>
      </w:r>
      <w:r w:rsidR="0052340B">
        <w:rPr>
          <w:rtl/>
        </w:rPr>
        <w:t>طبقه‌ی</w:t>
      </w:r>
      <w:r>
        <w:rPr>
          <w:rtl/>
        </w:rPr>
        <w:t xml:space="preserve"> خاص</w:t>
      </w:r>
      <w:r>
        <w:rPr>
          <w:rFonts w:hint="cs"/>
          <w:rtl/>
        </w:rPr>
        <w:t>ی</w:t>
      </w:r>
      <w:r>
        <w:rPr>
          <w:rtl/>
        </w:rPr>
        <w:t xml:space="preserve"> ن</w:t>
      </w:r>
      <w:r>
        <w:rPr>
          <w:rFonts w:hint="cs"/>
          <w:rtl/>
        </w:rPr>
        <w:t>ی</w:t>
      </w:r>
      <w:r>
        <w:rPr>
          <w:rFonts w:hint="eastAsia"/>
          <w:rtl/>
        </w:rPr>
        <w:t>ست</w:t>
      </w:r>
      <w:r>
        <w:rPr>
          <w:rtl/>
        </w:rPr>
        <w:t xml:space="preserve"> و در م</w:t>
      </w:r>
      <w:r>
        <w:rPr>
          <w:rFonts w:hint="cs"/>
          <w:rtl/>
        </w:rPr>
        <w:t>ی</w:t>
      </w:r>
      <w:r>
        <w:rPr>
          <w:rFonts w:hint="eastAsia"/>
          <w:rtl/>
        </w:rPr>
        <w:t>ان</w:t>
      </w:r>
      <w:r>
        <w:rPr>
          <w:rtl/>
        </w:rPr>
        <w:t xml:space="preserve"> </w:t>
      </w:r>
      <w:r w:rsidR="007802BA">
        <w:rPr>
          <w:rtl/>
        </w:rPr>
        <w:t>آن‌ها</w:t>
      </w:r>
      <w:r>
        <w:rPr>
          <w:rtl/>
        </w:rPr>
        <w:t xml:space="preserve"> چند</w:t>
      </w:r>
      <w:r>
        <w:rPr>
          <w:rFonts w:hint="cs"/>
          <w:rtl/>
        </w:rPr>
        <w:t>ی</w:t>
      </w:r>
      <w:r>
        <w:rPr>
          <w:rFonts w:hint="eastAsia"/>
          <w:rtl/>
        </w:rPr>
        <w:t>ن</w:t>
      </w:r>
      <w:r>
        <w:rPr>
          <w:rtl/>
        </w:rPr>
        <w:t xml:space="preserve"> طبقه وجود دارد و ش</w:t>
      </w:r>
      <w:r>
        <w:rPr>
          <w:rFonts w:hint="cs"/>
          <w:rtl/>
        </w:rPr>
        <w:t>ی</w:t>
      </w:r>
      <w:r>
        <w:rPr>
          <w:rFonts w:hint="eastAsia"/>
          <w:rtl/>
        </w:rPr>
        <w:t>خ</w:t>
      </w:r>
      <w:r>
        <w:rPr>
          <w:rtl/>
        </w:rPr>
        <w:t xml:space="preserve"> از طر</w:t>
      </w:r>
      <w:r>
        <w:rPr>
          <w:rFonts w:hint="cs"/>
          <w:rtl/>
        </w:rPr>
        <w:t>ی</w:t>
      </w:r>
      <w:r>
        <w:rPr>
          <w:rFonts w:hint="eastAsia"/>
          <w:rtl/>
        </w:rPr>
        <w:t>ق</w:t>
      </w:r>
      <w:r>
        <w:rPr>
          <w:rtl/>
        </w:rPr>
        <w:t xml:space="preserve"> عبارت (رو</w:t>
      </w:r>
      <w:r>
        <w:rPr>
          <w:rFonts w:hint="cs"/>
          <w:rtl/>
        </w:rPr>
        <w:t>ی</w:t>
      </w:r>
      <w:r>
        <w:rPr>
          <w:rtl/>
        </w:rPr>
        <w:t xml:space="preserve"> عنه فلان) به </w:t>
      </w:r>
      <w:r w:rsidR="0052340B">
        <w:rPr>
          <w:rtl/>
        </w:rPr>
        <w:t>طبقه‌ی</w:t>
      </w:r>
      <w:r>
        <w:rPr>
          <w:rtl/>
        </w:rPr>
        <w:t xml:space="preserve"> </w:t>
      </w:r>
      <w:r w:rsidR="007802BA">
        <w:rPr>
          <w:rtl/>
        </w:rPr>
        <w:t>آن‌ها</w:t>
      </w:r>
      <w:r>
        <w:rPr>
          <w:rtl/>
        </w:rPr>
        <w:t xml:space="preserve"> اشاره </w:t>
      </w:r>
      <w:r w:rsidR="00F60EF4">
        <w:rPr>
          <w:rtl/>
        </w:rPr>
        <w:t>می‌کند</w:t>
      </w:r>
      <w:r>
        <w:rPr>
          <w:rtl/>
        </w:rPr>
        <w:t>.</w:t>
      </w:r>
    </w:p>
    <w:p w:rsidR="00117CCF" w:rsidRDefault="00117CCF" w:rsidP="00EA7AEB">
      <w:pPr>
        <w:rPr>
          <w:rtl/>
        </w:rPr>
      </w:pPr>
      <w:r>
        <w:rPr>
          <w:rFonts w:hint="eastAsia"/>
          <w:rtl/>
        </w:rPr>
        <w:lastRenderedPageBreak/>
        <w:t>به</w:t>
      </w:r>
      <w:r>
        <w:rPr>
          <w:rtl/>
        </w:rPr>
        <w:t xml:space="preserve"> نظر </w:t>
      </w:r>
      <w:r w:rsidR="00A62F20">
        <w:rPr>
          <w:rtl/>
        </w:rPr>
        <w:t>می‌رسد</w:t>
      </w:r>
      <w:r>
        <w:rPr>
          <w:rtl/>
        </w:rPr>
        <w:t xml:space="preserve"> نظر صاحب قاموس صح</w:t>
      </w:r>
      <w:r>
        <w:rPr>
          <w:rFonts w:hint="cs"/>
          <w:rtl/>
        </w:rPr>
        <w:t>ی</w:t>
      </w:r>
      <w:r>
        <w:rPr>
          <w:rFonts w:hint="eastAsia"/>
          <w:rtl/>
        </w:rPr>
        <w:t>ح</w:t>
      </w:r>
      <w:r>
        <w:rPr>
          <w:rtl/>
        </w:rPr>
        <w:t xml:space="preserve"> ن</w:t>
      </w:r>
      <w:r>
        <w:rPr>
          <w:rFonts w:hint="cs"/>
          <w:rtl/>
        </w:rPr>
        <w:t>ی</w:t>
      </w:r>
      <w:r>
        <w:rPr>
          <w:rFonts w:hint="eastAsia"/>
          <w:rtl/>
        </w:rPr>
        <w:t>ست</w:t>
      </w:r>
      <w:r>
        <w:rPr>
          <w:rtl/>
        </w:rPr>
        <w:t xml:space="preserve"> و علت ذکر آن عبارت، ب</w:t>
      </w:r>
      <w:r>
        <w:rPr>
          <w:rFonts w:hint="cs"/>
          <w:rtl/>
        </w:rPr>
        <w:t>ی</w:t>
      </w:r>
      <w:r>
        <w:rPr>
          <w:rFonts w:hint="eastAsia"/>
          <w:rtl/>
        </w:rPr>
        <w:t>ان</w:t>
      </w:r>
      <w:r>
        <w:rPr>
          <w:rtl/>
        </w:rPr>
        <w:t xml:space="preserve"> مصدر کلام ش</w:t>
      </w:r>
      <w:r>
        <w:rPr>
          <w:rFonts w:hint="cs"/>
          <w:rtl/>
        </w:rPr>
        <w:t>ی</w:t>
      </w:r>
      <w:r>
        <w:rPr>
          <w:rFonts w:hint="eastAsia"/>
          <w:rtl/>
        </w:rPr>
        <w:t>خ</w:t>
      </w:r>
      <w:r>
        <w:rPr>
          <w:rtl/>
        </w:rPr>
        <w:t xml:space="preserve"> است. علت آن ا</w:t>
      </w:r>
      <w:r>
        <w:rPr>
          <w:rFonts w:hint="cs"/>
          <w:rtl/>
        </w:rPr>
        <w:t>ی</w:t>
      </w:r>
      <w:r>
        <w:rPr>
          <w:rFonts w:hint="eastAsia"/>
          <w:rtl/>
        </w:rPr>
        <w:t>ن</w:t>
      </w:r>
      <w:r>
        <w:rPr>
          <w:rtl/>
        </w:rPr>
        <w:t xml:space="preserve"> است که حت</w:t>
      </w:r>
      <w:r>
        <w:rPr>
          <w:rFonts w:hint="cs"/>
          <w:rtl/>
        </w:rPr>
        <w:t>ی</w:t>
      </w:r>
      <w:r>
        <w:rPr>
          <w:rtl/>
        </w:rPr>
        <w:t xml:space="preserve"> ش</w:t>
      </w:r>
      <w:r>
        <w:rPr>
          <w:rFonts w:hint="cs"/>
          <w:rtl/>
        </w:rPr>
        <w:t>ی</w:t>
      </w:r>
      <w:r>
        <w:rPr>
          <w:rFonts w:hint="eastAsia"/>
          <w:rtl/>
        </w:rPr>
        <w:t>خ</w:t>
      </w:r>
      <w:r>
        <w:rPr>
          <w:rtl/>
        </w:rPr>
        <w:t xml:space="preserve"> در مورد کسان</w:t>
      </w:r>
      <w:r>
        <w:rPr>
          <w:rFonts w:hint="cs"/>
          <w:rtl/>
        </w:rPr>
        <w:t>ی</w:t>
      </w:r>
      <w:r>
        <w:rPr>
          <w:rtl/>
        </w:rPr>
        <w:t xml:space="preserve"> که </w:t>
      </w:r>
      <w:r w:rsidR="0052340B">
        <w:rPr>
          <w:rtl/>
        </w:rPr>
        <w:t>طبقه‌ی</w:t>
      </w:r>
      <w:r>
        <w:rPr>
          <w:rtl/>
        </w:rPr>
        <w:t xml:space="preserve"> </w:t>
      </w:r>
      <w:r w:rsidR="007802BA">
        <w:rPr>
          <w:rtl/>
        </w:rPr>
        <w:t>آن‌ها</w:t>
      </w:r>
      <w:r>
        <w:rPr>
          <w:rtl/>
        </w:rPr>
        <w:t xml:space="preserve"> </w:t>
      </w:r>
      <w:r w:rsidR="007802BA">
        <w:rPr>
          <w:rtl/>
        </w:rPr>
        <w:t>کاملاً</w:t>
      </w:r>
      <w:r>
        <w:rPr>
          <w:rtl/>
        </w:rPr>
        <w:t xml:space="preserve"> مشخص است مانند ش</w:t>
      </w:r>
      <w:r>
        <w:rPr>
          <w:rFonts w:hint="cs"/>
          <w:rtl/>
        </w:rPr>
        <w:t>ی</w:t>
      </w:r>
      <w:r>
        <w:rPr>
          <w:rFonts w:hint="eastAsia"/>
          <w:rtl/>
        </w:rPr>
        <w:t>خ</w:t>
      </w:r>
      <w:r>
        <w:rPr>
          <w:rtl/>
        </w:rPr>
        <w:t xml:space="preserve"> صدوق باز عبارت فوق را به کار </w:t>
      </w:r>
      <w:r w:rsidR="00F16102">
        <w:rPr>
          <w:rtl/>
        </w:rPr>
        <w:t>می‌برد</w:t>
      </w:r>
      <w:r>
        <w:rPr>
          <w:rtl/>
        </w:rPr>
        <w:t xml:space="preserve"> و </w:t>
      </w:r>
      <w:r w:rsidR="00965BBF">
        <w:rPr>
          <w:rtl/>
        </w:rPr>
        <w:t>می‌فرماید</w:t>
      </w:r>
      <w:r>
        <w:rPr>
          <w:rtl/>
        </w:rPr>
        <w:t>: رو</w:t>
      </w:r>
      <w:r>
        <w:rPr>
          <w:rFonts w:hint="cs"/>
          <w:rtl/>
        </w:rPr>
        <w:t>ی</w:t>
      </w:r>
      <w:r>
        <w:rPr>
          <w:rtl/>
        </w:rPr>
        <w:t xml:space="preserve"> عنه تلعکبر</w:t>
      </w:r>
      <w:r>
        <w:rPr>
          <w:rFonts w:hint="cs"/>
          <w:rtl/>
        </w:rPr>
        <w:t>ی</w:t>
      </w:r>
      <w:r>
        <w:rPr>
          <w:rtl/>
        </w:rPr>
        <w:t>.</w:t>
      </w:r>
    </w:p>
    <w:p w:rsidR="00BB6338" w:rsidRDefault="00117CCF" w:rsidP="00EA7AEB">
      <w:pPr>
        <w:pStyle w:val="Heading3"/>
        <w:rPr>
          <w:rtl/>
        </w:rPr>
      </w:pPr>
      <w:bookmarkStart w:id="34" w:name="_Toc37017247"/>
      <w:r>
        <w:rPr>
          <w:rFonts w:hint="eastAsia"/>
          <w:rtl/>
        </w:rPr>
        <w:t>مصادر</w:t>
      </w:r>
      <w:r>
        <w:rPr>
          <w:rtl/>
        </w:rPr>
        <w:t xml:space="preserve"> رجال ش</w:t>
      </w:r>
      <w:r>
        <w:rPr>
          <w:rFonts w:hint="cs"/>
          <w:rtl/>
        </w:rPr>
        <w:t>ی</w:t>
      </w:r>
      <w:r>
        <w:rPr>
          <w:rFonts w:hint="eastAsia"/>
          <w:rtl/>
        </w:rPr>
        <w:t>خ</w:t>
      </w:r>
      <w:bookmarkEnd w:id="34"/>
    </w:p>
    <w:p w:rsidR="00117CCF" w:rsidRDefault="00117CCF" w:rsidP="00EA7AEB">
      <w:pPr>
        <w:rPr>
          <w:rtl/>
        </w:rPr>
      </w:pPr>
      <w:r>
        <w:rPr>
          <w:rtl/>
        </w:rPr>
        <w:t>ش</w:t>
      </w:r>
      <w:r>
        <w:rPr>
          <w:rFonts w:hint="cs"/>
          <w:rtl/>
        </w:rPr>
        <w:t>ی</w:t>
      </w:r>
      <w:r>
        <w:rPr>
          <w:rFonts w:hint="eastAsia"/>
          <w:rtl/>
        </w:rPr>
        <w:t>خ</w:t>
      </w:r>
      <w:r>
        <w:rPr>
          <w:rtl/>
        </w:rPr>
        <w:t xml:space="preserve"> ب</w:t>
      </w:r>
      <w:r>
        <w:rPr>
          <w:rFonts w:hint="cs"/>
          <w:rtl/>
        </w:rPr>
        <w:t>ی</w:t>
      </w:r>
      <w:r>
        <w:rPr>
          <w:rFonts w:hint="eastAsia"/>
          <w:rtl/>
        </w:rPr>
        <w:t>ان</w:t>
      </w:r>
      <w:r>
        <w:rPr>
          <w:rtl/>
        </w:rPr>
        <w:t xml:space="preserve"> ن</w:t>
      </w:r>
      <w:r w:rsidR="00F60EF4">
        <w:rPr>
          <w:rtl/>
        </w:rPr>
        <w:t>می‌کند</w:t>
      </w:r>
      <w:r>
        <w:rPr>
          <w:rtl/>
        </w:rPr>
        <w:t xml:space="preserve"> که مطالب کتاب خود را از کجا اخذ کرده است ول</w:t>
      </w:r>
      <w:r>
        <w:rPr>
          <w:rFonts w:hint="cs"/>
          <w:rtl/>
        </w:rPr>
        <w:t>ی</w:t>
      </w:r>
      <w:r>
        <w:rPr>
          <w:rtl/>
        </w:rPr>
        <w:t xml:space="preserve"> از </w:t>
      </w:r>
      <w:r w:rsidR="00F16102">
        <w:rPr>
          <w:rtl/>
        </w:rPr>
        <w:t>تفحص</w:t>
      </w:r>
      <w:r>
        <w:rPr>
          <w:rtl/>
        </w:rPr>
        <w:t xml:space="preserve"> مطالب کتاب ش</w:t>
      </w:r>
      <w:r>
        <w:rPr>
          <w:rFonts w:hint="cs"/>
          <w:rtl/>
        </w:rPr>
        <w:t>ی</w:t>
      </w:r>
      <w:r>
        <w:rPr>
          <w:rFonts w:hint="eastAsia"/>
          <w:rtl/>
        </w:rPr>
        <w:t>خ</w:t>
      </w:r>
      <w:r>
        <w:rPr>
          <w:rtl/>
        </w:rPr>
        <w:t xml:space="preserve"> ا</w:t>
      </w:r>
      <w:r>
        <w:rPr>
          <w:rFonts w:hint="cs"/>
          <w:rtl/>
        </w:rPr>
        <w:t>ی</w:t>
      </w:r>
      <w:r>
        <w:rPr>
          <w:rFonts w:hint="eastAsia"/>
          <w:rtl/>
        </w:rPr>
        <w:t>ن</w:t>
      </w:r>
      <w:r>
        <w:rPr>
          <w:rtl/>
        </w:rPr>
        <w:t xml:space="preserve"> نکته استفاده </w:t>
      </w:r>
      <w:r w:rsidR="007802BA">
        <w:rPr>
          <w:rtl/>
        </w:rPr>
        <w:t>می‌شود</w:t>
      </w:r>
      <w:r>
        <w:rPr>
          <w:rtl/>
        </w:rPr>
        <w:t xml:space="preserve"> که ش</w:t>
      </w:r>
      <w:r>
        <w:rPr>
          <w:rFonts w:hint="cs"/>
          <w:rtl/>
        </w:rPr>
        <w:t>ی</w:t>
      </w:r>
      <w:r>
        <w:rPr>
          <w:rFonts w:hint="eastAsia"/>
          <w:rtl/>
        </w:rPr>
        <w:t>خ</w:t>
      </w:r>
      <w:r>
        <w:rPr>
          <w:rtl/>
        </w:rPr>
        <w:t xml:space="preserve"> در اکثر موارد اسام</w:t>
      </w:r>
      <w:r>
        <w:rPr>
          <w:rFonts w:hint="cs"/>
          <w:rtl/>
        </w:rPr>
        <w:t>ی</w:t>
      </w:r>
      <w:r>
        <w:rPr>
          <w:rtl/>
        </w:rPr>
        <w:t xml:space="preserve"> رجال را از کتب حد</w:t>
      </w:r>
      <w:r>
        <w:rPr>
          <w:rFonts w:hint="cs"/>
          <w:rtl/>
        </w:rPr>
        <w:t>ی</w:t>
      </w:r>
      <w:r>
        <w:rPr>
          <w:rFonts w:hint="eastAsia"/>
          <w:rtl/>
        </w:rPr>
        <w:t>ث</w:t>
      </w:r>
      <w:r>
        <w:rPr>
          <w:rFonts w:hint="cs"/>
          <w:rtl/>
        </w:rPr>
        <w:t>ی</w:t>
      </w:r>
      <w:r>
        <w:rPr>
          <w:rtl/>
        </w:rPr>
        <w:t xml:space="preserve"> اخذ نکرده است بلکه از کتب رجال</w:t>
      </w:r>
      <w:r>
        <w:rPr>
          <w:rFonts w:hint="cs"/>
          <w:rtl/>
        </w:rPr>
        <w:t>ی</w:t>
      </w:r>
      <w:r>
        <w:rPr>
          <w:rtl/>
        </w:rPr>
        <w:t xml:space="preserve"> گرفته است. </w:t>
      </w:r>
      <w:r w:rsidR="007802BA">
        <w:rPr>
          <w:rtl/>
        </w:rPr>
        <w:t>به‌هرحال</w:t>
      </w:r>
      <w:r>
        <w:rPr>
          <w:rtl/>
        </w:rPr>
        <w:t xml:space="preserve"> هرچند </w:t>
      </w:r>
      <w:r w:rsidR="007802BA">
        <w:rPr>
          <w:rtl/>
        </w:rPr>
        <w:t>همه‌ی</w:t>
      </w:r>
      <w:r>
        <w:rPr>
          <w:rtl/>
        </w:rPr>
        <w:t xml:space="preserve"> مصادر ش</w:t>
      </w:r>
      <w:r>
        <w:rPr>
          <w:rFonts w:hint="cs"/>
          <w:rtl/>
        </w:rPr>
        <w:t>ی</w:t>
      </w:r>
      <w:r>
        <w:rPr>
          <w:rFonts w:hint="eastAsia"/>
          <w:rtl/>
        </w:rPr>
        <w:t>خ</w:t>
      </w:r>
      <w:r>
        <w:rPr>
          <w:rtl/>
        </w:rPr>
        <w:t xml:space="preserve"> برا</w:t>
      </w:r>
      <w:r>
        <w:rPr>
          <w:rFonts w:hint="cs"/>
          <w:rtl/>
        </w:rPr>
        <w:t>ی</w:t>
      </w:r>
      <w:r>
        <w:rPr>
          <w:rtl/>
        </w:rPr>
        <w:t xml:space="preserve"> ما م</w:t>
      </w:r>
      <w:r>
        <w:rPr>
          <w:rFonts w:hint="eastAsia"/>
          <w:rtl/>
        </w:rPr>
        <w:t>شخص</w:t>
      </w:r>
      <w:r>
        <w:rPr>
          <w:rtl/>
        </w:rPr>
        <w:t xml:space="preserve"> ن</w:t>
      </w:r>
      <w:r>
        <w:rPr>
          <w:rFonts w:hint="cs"/>
          <w:rtl/>
        </w:rPr>
        <w:t>ی</w:t>
      </w:r>
      <w:r>
        <w:rPr>
          <w:rFonts w:hint="eastAsia"/>
          <w:rtl/>
        </w:rPr>
        <w:t>ست</w:t>
      </w:r>
      <w:r>
        <w:rPr>
          <w:rtl/>
        </w:rPr>
        <w:t xml:space="preserve"> ول</w:t>
      </w:r>
      <w:r>
        <w:rPr>
          <w:rFonts w:hint="cs"/>
          <w:rtl/>
        </w:rPr>
        <w:t>ی</w:t>
      </w:r>
      <w:r>
        <w:rPr>
          <w:rtl/>
        </w:rPr>
        <w:t xml:space="preserve"> ا</w:t>
      </w:r>
      <w:r>
        <w:rPr>
          <w:rFonts w:hint="cs"/>
          <w:rtl/>
        </w:rPr>
        <w:t>ی</w:t>
      </w:r>
      <w:r>
        <w:rPr>
          <w:rFonts w:hint="eastAsia"/>
          <w:rtl/>
        </w:rPr>
        <w:t>ن</w:t>
      </w:r>
      <w:r>
        <w:rPr>
          <w:rtl/>
        </w:rPr>
        <w:t xml:space="preserve"> نکته مشخص است که ش</w:t>
      </w:r>
      <w:r>
        <w:rPr>
          <w:rFonts w:hint="cs"/>
          <w:rtl/>
        </w:rPr>
        <w:t>ی</w:t>
      </w:r>
      <w:r>
        <w:rPr>
          <w:rFonts w:hint="eastAsia"/>
          <w:rtl/>
        </w:rPr>
        <w:t>خ</w:t>
      </w:r>
      <w:r>
        <w:rPr>
          <w:rtl/>
        </w:rPr>
        <w:t xml:space="preserve"> از پنج مصدر نقل </w:t>
      </w:r>
      <w:r w:rsidR="007802BA">
        <w:rPr>
          <w:rtl/>
        </w:rPr>
        <w:t>می‌کرده</w:t>
      </w:r>
      <w:r>
        <w:rPr>
          <w:rtl/>
        </w:rPr>
        <w:t xml:space="preserve"> است که </w:t>
      </w:r>
      <w:r w:rsidR="00965BBF">
        <w:rPr>
          <w:rtl/>
        </w:rPr>
        <w:t>عبارت‌اند</w:t>
      </w:r>
      <w:r>
        <w:rPr>
          <w:rtl/>
        </w:rPr>
        <w:t xml:space="preserve"> از: رجال ابن عقده، بخار</w:t>
      </w:r>
      <w:r>
        <w:rPr>
          <w:rFonts w:hint="cs"/>
          <w:rtl/>
        </w:rPr>
        <w:t>ی</w:t>
      </w:r>
      <w:r>
        <w:rPr>
          <w:rFonts w:hint="eastAsia"/>
          <w:rtl/>
        </w:rPr>
        <w:t>،</w:t>
      </w:r>
      <w:r>
        <w:rPr>
          <w:rtl/>
        </w:rPr>
        <w:t xml:space="preserve"> </w:t>
      </w:r>
      <w:r w:rsidR="00F16102">
        <w:rPr>
          <w:rtl/>
        </w:rPr>
        <w:t>احمد</w:t>
      </w:r>
      <w:r>
        <w:rPr>
          <w:rtl/>
        </w:rPr>
        <w:t xml:space="preserve"> بن حنبل، ابن اسحاق، رجال برق</w:t>
      </w:r>
      <w:r>
        <w:rPr>
          <w:rFonts w:hint="cs"/>
          <w:rtl/>
        </w:rPr>
        <w:t>ی</w:t>
      </w:r>
      <w:r w:rsidR="00BB6338">
        <w:rPr>
          <w:rFonts w:hint="cs"/>
          <w:rtl/>
        </w:rPr>
        <w:t>.</w:t>
      </w:r>
    </w:p>
    <w:p w:rsidR="00117CCF" w:rsidRDefault="00117CCF" w:rsidP="00EA7AEB">
      <w:pPr>
        <w:rPr>
          <w:rtl/>
        </w:rPr>
      </w:pPr>
      <w:r>
        <w:rPr>
          <w:rFonts w:hint="eastAsia"/>
          <w:rtl/>
        </w:rPr>
        <w:t>از</w:t>
      </w:r>
      <w:r>
        <w:rPr>
          <w:rtl/>
        </w:rPr>
        <w:t xml:space="preserve"> باب اصحاب الباقر تا آخر اصحاب الائمه، رجال برق</w:t>
      </w:r>
      <w:r>
        <w:rPr>
          <w:rFonts w:hint="cs"/>
          <w:rtl/>
        </w:rPr>
        <w:t>ی</w:t>
      </w:r>
      <w:r>
        <w:rPr>
          <w:rtl/>
        </w:rPr>
        <w:t xml:space="preserve"> از مصادر مهم او بوده است. البته همچنان مشخص ن</w:t>
      </w:r>
      <w:r>
        <w:rPr>
          <w:rFonts w:hint="cs"/>
          <w:rtl/>
        </w:rPr>
        <w:t>ی</w:t>
      </w:r>
      <w:r>
        <w:rPr>
          <w:rFonts w:hint="eastAsia"/>
          <w:rtl/>
        </w:rPr>
        <w:t>ست</w:t>
      </w:r>
      <w:r>
        <w:rPr>
          <w:rtl/>
        </w:rPr>
        <w:t xml:space="preserve"> که ش</w:t>
      </w:r>
      <w:r>
        <w:rPr>
          <w:rFonts w:hint="cs"/>
          <w:rtl/>
        </w:rPr>
        <w:t>ی</w:t>
      </w:r>
      <w:r>
        <w:rPr>
          <w:rFonts w:hint="eastAsia"/>
          <w:rtl/>
        </w:rPr>
        <w:t>خ</w:t>
      </w:r>
      <w:r>
        <w:rPr>
          <w:rtl/>
        </w:rPr>
        <w:t xml:space="preserve"> </w:t>
      </w:r>
      <w:r w:rsidR="00F16102">
        <w:rPr>
          <w:rtl/>
        </w:rPr>
        <w:t>مستقیماً</w:t>
      </w:r>
      <w:r>
        <w:rPr>
          <w:rtl/>
        </w:rPr>
        <w:t xml:space="preserve"> از رجال برق</w:t>
      </w:r>
      <w:r>
        <w:rPr>
          <w:rFonts w:hint="cs"/>
          <w:rtl/>
        </w:rPr>
        <w:t>ی</w:t>
      </w:r>
      <w:r>
        <w:rPr>
          <w:rtl/>
        </w:rPr>
        <w:t xml:space="preserve"> نقل کرده باشد و شا</w:t>
      </w:r>
      <w:r>
        <w:rPr>
          <w:rFonts w:hint="cs"/>
          <w:rtl/>
        </w:rPr>
        <w:t>ی</w:t>
      </w:r>
      <w:r>
        <w:rPr>
          <w:rFonts w:hint="eastAsia"/>
          <w:rtl/>
        </w:rPr>
        <w:t>د</w:t>
      </w:r>
      <w:r>
        <w:rPr>
          <w:rtl/>
        </w:rPr>
        <w:t xml:space="preserve"> </w:t>
      </w:r>
      <w:r w:rsidR="00F16102">
        <w:rPr>
          <w:rtl/>
        </w:rPr>
        <w:t>باواسطه</w:t>
      </w:r>
      <w:r>
        <w:rPr>
          <w:rtl/>
        </w:rPr>
        <w:t xml:space="preserve"> از رجال او نقل کرده باشد.</w:t>
      </w:r>
    </w:p>
    <w:p w:rsidR="00BB6338" w:rsidRDefault="00517F81" w:rsidP="00EA7AEB">
      <w:pPr>
        <w:rPr>
          <w:rtl/>
        </w:rPr>
      </w:pPr>
      <w:r>
        <w:rPr>
          <w:rFonts w:hint="cs"/>
          <w:rtl/>
        </w:rPr>
        <w:t xml:space="preserve">رجال برقی اصلاً ترتیب ندارد. ولی وقتی رجال شیخ را با رجال برقی مقایسه </w:t>
      </w:r>
      <w:r w:rsidR="00D54067">
        <w:rPr>
          <w:rFonts w:hint="cs"/>
          <w:rtl/>
        </w:rPr>
        <w:t>می‌کنیم</w:t>
      </w:r>
      <w:r>
        <w:rPr>
          <w:rFonts w:hint="cs"/>
          <w:rtl/>
        </w:rPr>
        <w:t xml:space="preserve"> متوجه قرابت </w:t>
      </w:r>
      <w:r w:rsidR="0052340B">
        <w:rPr>
          <w:rFonts w:hint="cs"/>
          <w:rtl/>
        </w:rPr>
        <w:t>می‌شویم</w:t>
      </w:r>
      <w:r>
        <w:rPr>
          <w:rFonts w:hint="cs"/>
          <w:rtl/>
        </w:rPr>
        <w:t>.</w:t>
      </w:r>
    </w:p>
    <w:p w:rsidR="00517F81" w:rsidRDefault="00517F81" w:rsidP="00EA7AEB">
      <w:pPr>
        <w:pStyle w:val="Heading4"/>
        <w:rPr>
          <w:rtl/>
        </w:rPr>
      </w:pPr>
      <w:r>
        <w:rPr>
          <w:rFonts w:hint="cs"/>
          <w:rtl/>
        </w:rPr>
        <w:t>تمرین:</w:t>
      </w:r>
    </w:p>
    <w:p w:rsidR="00517F81" w:rsidRDefault="00517F81" w:rsidP="00EA7AEB">
      <w:pPr>
        <w:pStyle w:val="ListParagraph"/>
        <w:numPr>
          <w:ilvl w:val="0"/>
          <w:numId w:val="3"/>
        </w:numPr>
        <w:rPr>
          <w:rtl/>
        </w:rPr>
      </w:pPr>
      <w:r>
        <w:rPr>
          <w:rFonts w:hint="cs"/>
          <w:rtl/>
        </w:rPr>
        <w:t>باب میم از اصحاب الباقر رجال شیخ را با رجال برقی مقایسه کنید</w:t>
      </w:r>
    </w:p>
    <w:p w:rsidR="00517F81" w:rsidRDefault="00517F81" w:rsidP="00EA7AEB">
      <w:pPr>
        <w:pStyle w:val="ListParagraph"/>
        <w:numPr>
          <w:ilvl w:val="0"/>
          <w:numId w:val="3"/>
        </w:numPr>
        <w:rPr>
          <w:rtl/>
        </w:rPr>
      </w:pPr>
      <w:r>
        <w:rPr>
          <w:rFonts w:hint="cs"/>
          <w:rtl/>
        </w:rPr>
        <w:t>باب الف از اصحاب الکاظم رجال شیخ را با رجال برقی مقایسه کنید.</w:t>
      </w:r>
    </w:p>
    <w:p w:rsidR="00117CCF" w:rsidRDefault="00117CCF" w:rsidP="00EA7AEB">
      <w:pPr>
        <w:rPr>
          <w:rtl/>
        </w:rPr>
      </w:pPr>
    </w:p>
    <w:p w:rsidR="008A5F8C" w:rsidRDefault="008A5F8C" w:rsidP="00EA7AEB">
      <w:pPr>
        <w:rPr>
          <w:rtl/>
        </w:rPr>
      </w:pPr>
    </w:p>
    <w:p w:rsidR="00117CCF" w:rsidRDefault="00117CCF" w:rsidP="00EA7AEB">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117CCF" w:rsidRDefault="00117CCF" w:rsidP="00EA7AEB">
      <w:pPr>
        <w:pStyle w:val="Heading1"/>
        <w:rPr>
          <w:rtl/>
        </w:rPr>
      </w:pPr>
      <w:bookmarkStart w:id="35" w:name="_Toc37017248"/>
      <w:r>
        <w:rPr>
          <w:rFonts w:hint="eastAsia"/>
          <w:rtl/>
        </w:rPr>
        <w:t>جلسه</w:t>
      </w:r>
      <w:r>
        <w:rPr>
          <w:rtl/>
        </w:rPr>
        <w:t xml:space="preserve"> 8</w:t>
      </w:r>
      <w:bookmarkEnd w:id="35"/>
    </w:p>
    <w:p w:rsidR="00117CCF" w:rsidRDefault="00F60EF4" w:rsidP="00EA7AEB">
      <w:pPr>
        <w:rPr>
          <w:rtl/>
        </w:rPr>
      </w:pPr>
      <w:r>
        <w:rPr>
          <w:rFonts w:hint="eastAsia"/>
          <w:rtl/>
        </w:rPr>
        <w:t>بسم‌الله</w:t>
      </w:r>
      <w:r w:rsidR="00117CCF">
        <w:rPr>
          <w:rtl/>
        </w:rPr>
        <w:t xml:space="preserve"> الرحمن الرح</w:t>
      </w:r>
      <w:r w:rsidR="00117CCF">
        <w:rPr>
          <w:rFonts w:hint="cs"/>
          <w:rtl/>
        </w:rPr>
        <w:t>ی</w:t>
      </w:r>
      <w:r w:rsidR="00117CCF">
        <w:rPr>
          <w:rFonts w:hint="eastAsia"/>
          <w:rtl/>
        </w:rPr>
        <w:t>م</w:t>
      </w:r>
    </w:p>
    <w:p w:rsidR="00117CCF" w:rsidRDefault="00117CCF" w:rsidP="00EA7AEB">
      <w:pPr>
        <w:pStyle w:val="Heading2"/>
        <w:rPr>
          <w:rtl/>
        </w:rPr>
      </w:pPr>
      <w:bookmarkStart w:id="36" w:name="_Toc37017249"/>
      <w:r>
        <w:rPr>
          <w:rFonts w:hint="eastAsia"/>
          <w:rtl/>
        </w:rPr>
        <w:t>موضوع</w:t>
      </w:r>
      <w:r>
        <w:rPr>
          <w:rtl/>
        </w:rPr>
        <w:t>: معرف</w:t>
      </w:r>
      <w:r>
        <w:rPr>
          <w:rFonts w:hint="cs"/>
          <w:rtl/>
        </w:rPr>
        <w:t>ی</w:t>
      </w:r>
      <w:r>
        <w:rPr>
          <w:rtl/>
        </w:rPr>
        <w:t xml:space="preserve"> رجال ش</w:t>
      </w:r>
      <w:r>
        <w:rPr>
          <w:rFonts w:hint="cs"/>
          <w:rtl/>
        </w:rPr>
        <w:t>ی</w:t>
      </w:r>
      <w:r>
        <w:rPr>
          <w:rFonts w:hint="eastAsia"/>
          <w:rtl/>
        </w:rPr>
        <w:t>خ</w:t>
      </w:r>
      <w:bookmarkEnd w:id="36"/>
    </w:p>
    <w:p w:rsidR="008C4BB6" w:rsidRDefault="008C4BB6" w:rsidP="00EA7AEB">
      <w:pPr>
        <w:pStyle w:val="Heading3"/>
      </w:pPr>
      <w:bookmarkStart w:id="37" w:name="_Toc37017250"/>
      <w:r>
        <w:rPr>
          <w:rFonts w:hint="cs"/>
          <w:rtl/>
        </w:rPr>
        <w:t>مصادر رجال شیخ</w:t>
      </w:r>
      <w:bookmarkEnd w:id="37"/>
    </w:p>
    <w:p w:rsidR="00117CCF" w:rsidRDefault="00117CCF" w:rsidP="00EA7AEB">
      <w:pPr>
        <w:rPr>
          <w:rtl/>
        </w:rPr>
      </w:pPr>
      <w:r>
        <w:rPr>
          <w:rFonts w:hint="eastAsia"/>
          <w:rtl/>
        </w:rPr>
        <w:t>بحث</w:t>
      </w:r>
      <w:r>
        <w:rPr>
          <w:rtl/>
        </w:rPr>
        <w:t xml:space="preserve"> در مصادر رجال ش</w:t>
      </w:r>
      <w:r>
        <w:rPr>
          <w:rFonts w:hint="cs"/>
          <w:rtl/>
        </w:rPr>
        <w:t>ی</w:t>
      </w:r>
      <w:r>
        <w:rPr>
          <w:rFonts w:hint="eastAsia"/>
          <w:rtl/>
        </w:rPr>
        <w:t>خ</w:t>
      </w:r>
      <w:r>
        <w:rPr>
          <w:rtl/>
        </w:rPr>
        <w:t xml:space="preserve"> است. </w:t>
      </w:r>
      <w:r>
        <w:rPr>
          <w:rFonts w:hint="cs"/>
          <w:rtl/>
        </w:rPr>
        <w:t>ی</w:t>
      </w:r>
      <w:r>
        <w:rPr>
          <w:rFonts w:hint="eastAsia"/>
          <w:rtl/>
        </w:rPr>
        <w:t>ک</w:t>
      </w:r>
      <w:r>
        <w:rPr>
          <w:rFonts w:hint="cs"/>
          <w:rtl/>
        </w:rPr>
        <w:t>ی</w:t>
      </w:r>
      <w:r>
        <w:rPr>
          <w:rtl/>
        </w:rPr>
        <w:t xml:space="preserve"> از مصادر ا</w:t>
      </w:r>
      <w:r>
        <w:rPr>
          <w:rFonts w:hint="cs"/>
          <w:rtl/>
        </w:rPr>
        <w:t>ی</w:t>
      </w:r>
      <w:r>
        <w:rPr>
          <w:rFonts w:hint="eastAsia"/>
          <w:rtl/>
        </w:rPr>
        <w:t>ن</w:t>
      </w:r>
      <w:r>
        <w:rPr>
          <w:rtl/>
        </w:rPr>
        <w:t xml:space="preserve"> کتاب، رجال برق</w:t>
      </w:r>
      <w:r>
        <w:rPr>
          <w:rFonts w:hint="cs"/>
          <w:rtl/>
        </w:rPr>
        <w:t>ی</w:t>
      </w:r>
      <w:r>
        <w:rPr>
          <w:rtl/>
        </w:rPr>
        <w:t xml:space="preserve"> است. همچن</w:t>
      </w:r>
      <w:r>
        <w:rPr>
          <w:rFonts w:hint="cs"/>
          <w:rtl/>
        </w:rPr>
        <w:t>ی</w:t>
      </w:r>
      <w:r>
        <w:rPr>
          <w:rFonts w:hint="eastAsia"/>
          <w:rtl/>
        </w:rPr>
        <w:t>ن</w:t>
      </w:r>
      <w:r>
        <w:rPr>
          <w:rtl/>
        </w:rPr>
        <w:t xml:space="preserve"> ش</w:t>
      </w:r>
      <w:r>
        <w:rPr>
          <w:rFonts w:hint="cs"/>
          <w:rtl/>
        </w:rPr>
        <w:t>ی</w:t>
      </w:r>
      <w:r>
        <w:rPr>
          <w:rFonts w:hint="eastAsia"/>
          <w:rtl/>
        </w:rPr>
        <w:t>خ</w:t>
      </w:r>
      <w:r>
        <w:rPr>
          <w:rtl/>
        </w:rPr>
        <w:t xml:space="preserve"> تصر</w:t>
      </w:r>
      <w:r>
        <w:rPr>
          <w:rFonts w:hint="cs"/>
          <w:rtl/>
        </w:rPr>
        <w:t>ی</w:t>
      </w:r>
      <w:r>
        <w:rPr>
          <w:rFonts w:hint="eastAsia"/>
          <w:rtl/>
        </w:rPr>
        <w:t>ح</w:t>
      </w:r>
      <w:r>
        <w:rPr>
          <w:rtl/>
        </w:rPr>
        <w:t xml:space="preserve"> </w:t>
      </w:r>
      <w:r w:rsidR="00F60EF4">
        <w:rPr>
          <w:rtl/>
        </w:rPr>
        <w:t>می‌کند</w:t>
      </w:r>
      <w:r>
        <w:rPr>
          <w:rtl/>
        </w:rPr>
        <w:t xml:space="preserve"> که از رجال ابن عُقده ن</w:t>
      </w:r>
      <w:r>
        <w:rPr>
          <w:rFonts w:hint="cs"/>
          <w:rtl/>
        </w:rPr>
        <w:t>ی</w:t>
      </w:r>
      <w:r>
        <w:rPr>
          <w:rFonts w:hint="eastAsia"/>
          <w:rtl/>
        </w:rPr>
        <w:t>ز</w:t>
      </w:r>
      <w:r>
        <w:rPr>
          <w:rtl/>
        </w:rPr>
        <w:t xml:space="preserve"> استفاده کرده است. ش</w:t>
      </w:r>
      <w:r>
        <w:rPr>
          <w:rFonts w:hint="cs"/>
          <w:rtl/>
        </w:rPr>
        <w:t>ی</w:t>
      </w:r>
      <w:r>
        <w:rPr>
          <w:rFonts w:hint="eastAsia"/>
          <w:rtl/>
        </w:rPr>
        <w:t>خ</w:t>
      </w:r>
      <w:r>
        <w:rPr>
          <w:rtl/>
        </w:rPr>
        <w:t xml:space="preserve"> در مقدمه تصر</w:t>
      </w:r>
      <w:r>
        <w:rPr>
          <w:rFonts w:hint="cs"/>
          <w:rtl/>
        </w:rPr>
        <w:t>ی</w:t>
      </w:r>
      <w:r>
        <w:rPr>
          <w:rFonts w:hint="eastAsia"/>
          <w:rtl/>
        </w:rPr>
        <w:t>ح</w:t>
      </w:r>
      <w:r>
        <w:rPr>
          <w:rtl/>
        </w:rPr>
        <w:t xml:space="preserve"> </w:t>
      </w:r>
      <w:r w:rsidR="00F60EF4">
        <w:rPr>
          <w:rtl/>
        </w:rPr>
        <w:t>می‌کند</w:t>
      </w:r>
      <w:r>
        <w:rPr>
          <w:rtl/>
        </w:rPr>
        <w:t xml:space="preserve"> که ابتدا رجال ابن عقده را ذکر </w:t>
      </w:r>
      <w:r w:rsidR="00F60EF4">
        <w:rPr>
          <w:rtl/>
        </w:rPr>
        <w:t>می‌کند</w:t>
      </w:r>
      <w:r>
        <w:rPr>
          <w:rtl/>
        </w:rPr>
        <w:t xml:space="preserve"> و بعد موارد</w:t>
      </w:r>
      <w:r>
        <w:rPr>
          <w:rFonts w:hint="cs"/>
          <w:rtl/>
        </w:rPr>
        <w:t>ی</w:t>
      </w:r>
      <w:r>
        <w:rPr>
          <w:rtl/>
        </w:rPr>
        <w:t xml:space="preserve"> که او ذکر نکرده است را به رجال خود اضافه </w:t>
      </w:r>
      <w:r w:rsidR="00F60EF4">
        <w:rPr>
          <w:rtl/>
        </w:rPr>
        <w:t>می‌کند</w:t>
      </w:r>
      <w:r>
        <w:rPr>
          <w:rtl/>
        </w:rPr>
        <w:t>. البته مشخص ن</w:t>
      </w:r>
      <w:r>
        <w:rPr>
          <w:rFonts w:hint="cs"/>
          <w:rtl/>
        </w:rPr>
        <w:t>ی</w:t>
      </w:r>
      <w:r>
        <w:rPr>
          <w:rFonts w:hint="eastAsia"/>
          <w:rtl/>
        </w:rPr>
        <w:t>ست</w:t>
      </w:r>
      <w:r>
        <w:rPr>
          <w:rtl/>
        </w:rPr>
        <w:t xml:space="preserve"> که چه مقدار از عناو</w:t>
      </w:r>
      <w:r>
        <w:rPr>
          <w:rFonts w:hint="cs"/>
          <w:rtl/>
        </w:rPr>
        <w:t>ی</w:t>
      </w:r>
      <w:r>
        <w:rPr>
          <w:rFonts w:hint="eastAsia"/>
          <w:rtl/>
        </w:rPr>
        <w:t>ن</w:t>
      </w:r>
      <w:r>
        <w:rPr>
          <w:rtl/>
        </w:rPr>
        <w:t xml:space="preserve"> او مربوط به رجال ابن عقده است. البته ما توانست</w:t>
      </w:r>
      <w:r>
        <w:rPr>
          <w:rFonts w:hint="cs"/>
          <w:rtl/>
        </w:rPr>
        <w:t>ی</w:t>
      </w:r>
      <w:r>
        <w:rPr>
          <w:rFonts w:hint="eastAsia"/>
          <w:rtl/>
        </w:rPr>
        <w:t>م</w:t>
      </w:r>
      <w:r>
        <w:rPr>
          <w:rtl/>
        </w:rPr>
        <w:t xml:space="preserve"> </w:t>
      </w:r>
      <w:r w:rsidR="00F16102">
        <w:rPr>
          <w:rFonts w:hint="cs"/>
          <w:rtl/>
        </w:rPr>
        <w:t>یک‌راه</w:t>
      </w:r>
      <w:r>
        <w:rPr>
          <w:rtl/>
        </w:rPr>
        <w:t xml:space="preserve"> حل</w:t>
      </w:r>
      <w:r>
        <w:rPr>
          <w:rFonts w:hint="cs"/>
          <w:rtl/>
        </w:rPr>
        <w:t>ی</w:t>
      </w:r>
      <w:r>
        <w:rPr>
          <w:rtl/>
        </w:rPr>
        <w:t xml:space="preserve"> برا</w:t>
      </w:r>
      <w:r>
        <w:rPr>
          <w:rFonts w:hint="cs"/>
          <w:rtl/>
        </w:rPr>
        <w:t>ی</w:t>
      </w:r>
      <w:r>
        <w:rPr>
          <w:rtl/>
        </w:rPr>
        <w:t xml:space="preserve"> پ</w:t>
      </w:r>
      <w:r>
        <w:rPr>
          <w:rFonts w:hint="cs"/>
          <w:rtl/>
        </w:rPr>
        <w:t>ی</w:t>
      </w:r>
      <w:r>
        <w:rPr>
          <w:rFonts w:hint="eastAsia"/>
          <w:rtl/>
        </w:rPr>
        <w:t>دا</w:t>
      </w:r>
      <w:r>
        <w:rPr>
          <w:rtl/>
        </w:rPr>
        <w:t xml:space="preserve"> کردن عناو</w:t>
      </w:r>
      <w:r>
        <w:rPr>
          <w:rFonts w:hint="cs"/>
          <w:rtl/>
        </w:rPr>
        <w:t>ی</w:t>
      </w:r>
      <w:r>
        <w:rPr>
          <w:rFonts w:hint="eastAsia"/>
          <w:rtl/>
        </w:rPr>
        <w:t>ن</w:t>
      </w:r>
      <w:r>
        <w:rPr>
          <w:rtl/>
        </w:rPr>
        <w:t xml:space="preserve"> ابن عقده از غ</w:t>
      </w:r>
      <w:r>
        <w:rPr>
          <w:rFonts w:hint="cs"/>
          <w:rtl/>
        </w:rPr>
        <w:t>ی</w:t>
      </w:r>
      <w:r>
        <w:rPr>
          <w:rFonts w:hint="eastAsia"/>
          <w:rtl/>
        </w:rPr>
        <w:t>ر</w:t>
      </w:r>
      <w:r>
        <w:rPr>
          <w:rtl/>
        </w:rPr>
        <w:t xml:space="preserve"> آن پ</w:t>
      </w:r>
      <w:r>
        <w:rPr>
          <w:rFonts w:hint="cs"/>
          <w:rtl/>
        </w:rPr>
        <w:t>ی</w:t>
      </w:r>
      <w:r>
        <w:rPr>
          <w:rFonts w:hint="eastAsia"/>
          <w:rtl/>
        </w:rPr>
        <w:t>دا</w:t>
      </w:r>
      <w:r>
        <w:rPr>
          <w:rtl/>
        </w:rPr>
        <w:t xml:space="preserve"> کن</w:t>
      </w:r>
      <w:r>
        <w:rPr>
          <w:rFonts w:hint="cs"/>
          <w:rtl/>
        </w:rPr>
        <w:t>ی</w:t>
      </w:r>
      <w:r>
        <w:rPr>
          <w:rFonts w:hint="eastAsia"/>
          <w:rtl/>
        </w:rPr>
        <w:t>م</w:t>
      </w:r>
      <w:r>
        <w:rPr>
          <w:rtl/>
        </w:rPr>
        <w:t xml:space="preserve"> و آن ا</w:t>
      </w:r>
      <w:r>
        <w:rPr>
          <w:rFonts w:hint="cs"/>
          <w:rtl/>
        </w:rPr>
        <w:t>ی</w:t>
      </w:r>
      <w:r>
        <w:rPr>
          <w:rFonts w:hint="eastAsia"/>
          <w:rtl/>
        </w:rPr>
        <w:t>نکه</w:t>
      </w:r>
      <w:r>
        <w:rPr>
          <w:rtl/>
        </w:rPr>
        <w:t xml:space="preserve"> ش</w:t>
      </w:r>
      <w:r>
        <w:rPr>
          <w:rFonts w:hint="cs"/>
          <w:rtl/>
        </w:rPr>
        <w:t>ی</w:t>
      </w:r>
      <w:r>
        <w:rPr>
          <w:rFonts w:hint="eastAsia"/>
          <w:rtl/>
        </w:rPr>
        <w:t>خ،</w:t>
      </w:r>
      <w:r>
        <w:rPr>
          <w:rtl/>
        </w:rPr>
        <w:t xml:space="preserve"> رجال را بدون ترت</w:t>
      </w:r>
      <w:r>
        <w:rPr>
          <w:rFonts w:hint="cs"/>
          <w:rtl/>
        </w:rPr>
        <w:t>ی</w:t>
      </w:r>
      <w:r>
        <w:rPr>
          <w:rFonts w:hint="eastAsia"/>
          <w:rtl/>
        </w:rPr>
        <w:t>ب</w:t>
      </w:r>
      <w:r>
        <w:rPr>
          <w:rtl/>
        </w:rPr>
        <w:t xml:space="preserve"> خاص</w:t>
      </w:r>
      <w:r>
        <w:rPr>
          <w:rFonts w:hint="cs"/>
          <w:rtl/>
        </w:rPr>
        <w:t>ی</w:t>
      </w:r>
      <w:r>
        <w:rPr>
          <w:rtl/>
        </w:rPr>
        <w:t xml:space="preserve"> ذکر </w:t>
      </w:r>
      <w:r w:rsidR="00F60EF4">
        <w:rPr>
          <w:rtl/>
        </w:rPr>
        <w:t>می‌کند</w:t>
      </w:r>
      <w:r>
        <w:rPr>
          <w:rtl/>
        </w:rPr>
        <w:t xml:space="preserve"> و تنها ترت</w:t>
      </w:r>
      <w:r>
        <w:rPr>
          <w:rFonts w:hint="cs"/>
          <w:rtl/>
        </w:rPr>
        <w:t>ی</w:t>
      </w:r>
      <w:r>
        <w:rPr>
          <w:rFonts w:hint="eastAsia"/>
          <w:rtl/>
        </w:rPr>
        <w:t>ب</w:t>
      </w:r>
      <w:r>
        <w:rPr>
          <w:rFonts w:hint="cs"/>
          <w:rtl/>
        </w:rPr>
        <w:t>ی</w:t>
      </w:r>
      <w:r>
        <w:rPr>
          <w:rtl/>
        </w:rPr>
        <w:t xml:space="preserve"> که رعا</w:t>
      </w:r>
      <w:r>
        <w:rPr>
          <w:rFonts w:hint="cs"/>
          <w:rtl/>
        </w:rPr>
        <w:t>ی</w:t>
      </w:r>
      <w:r>
        <w:rPr>
          <w:rFonts w:hint="eastAsia"/>
          <w:rtl/>
        </w:rPr>
        <w:t>ت</w:t>
      </w:r>
      <w:r>
        <w:rPr>
          <w:rtl/>
        </w:rPr>
        <w:t xml:space="preserve"> </w:t>
      </w:r>
      <w:r w:rsidR="00F60EF4">
        <w:rPr>
          <w:rtl/>
        </w:rPr>
        <w:t>می‌کند</w:t>
      </w:r>
      <w:r>
        <w:rPr>
          <w:rtl/>
        </w:rPr>
        <w:t xml:space="preserve"> در حرف اول هر اسم است. در باب اصحاب الصادق </w:t>
      </w:r>
      <w:r>
        <w:rPr>
          <w:rFonts w:hint="cs"/>
          <w:rtl/>
        </w:rPr>
        <w:t>ی</w:t>
      </w:r>
      <w:r>
        <w:rPr>
          <w:rFonts w:hint="eastAsia"/>
          <w:rtl/>
        </w:rPr>
        <w:t>ک</w:t>
      </w:r>
      <w:r>
        <w:rPr>
          <w:rtl/>
        </w:rPr>
        <w:t xml:space="preserve"> ترت</w:t>
      </w:r>
      <w:r>
        <w:rPr>
          <w:rFonts w:hint="cs"/>
          <w:rtl/>
        </w:rPr>
        <w:t>ی</w:t>
      </w:r>
      <w:r>
        <w:rPr>
          <w:rFonts w:hint="eastAsia"/>
          <w:rtl/>
        </w:rPr>
        <w:t>ب</w:t>
      </w:r>
      <w:r>
        <w:rPr>
          <w:rtl/>
        </w:rPr>
        <w:t xml:space="preserve"> د</w:t>
      </w:r>
      <w:r>
        <w:rPr>
          <w:rFonts w:hint="cs"/>
          <w:rtl/>
        </w:rPr>
        <w:t>ی</w:t>
      </w:r>
      <w:r>
        <w:rPr>
          <w:rFonts w:hint="eastAsia"/>
          <w:rtl/>
        </w:rPr>
        <w:t>گر</w:t>
      </w:r>
      <w:r>
        <w:rPr>
          <w:rFonts w:hint="cs"/>
          <w:rtl/>
        </w:rPr>
        <w:t>ی</w:t>
      </w:r>
      <w:r>
        <w:rPr>
          <w:rtl/>
        </w:rPr>
        <w:t xml:space="preserve"> به چشم </w:t>
      </w:r>
      <w:r w:rsidR="00F16102">
        <w:rPr>
          <w:rtl/>
        </w:rPr>
        <w:t>می‌خورد</w:t>
      </w:r>
      <w:r>
        <w:rPr>
          <w:rtl/>
        </w:rPr>
        <w:t xml:space="preserve"> و آن ا</w:t>
      </w:r>
      <w:r>
        <w:rPr>
          <w:rFonts w:hint="cs"/>
          <w:rtl/>
        </w:rPr>
        <w:t>ی</w:t>
      </w:r>
      <w:r>
        <w:rPr>
          <w:rFonts w:hint="eastAsia"/>
          <w:rtl/>
        </w:rPr>
        <w:t>نکه</w:t>
      </w:r>
      <w:r>
        <w:rPr>
          <w:rtl/>
        </w:rPr>
        <w:t xml:space="preserve"> هرچه </w:t>
      </w:r>
      <w:r w:rsidR="00F16102">
        <w:rPr>
          <w:rtl/>
        </w:rPr>
        <w:t>احمد</w:t>
      </w:r>
      <w:r>
        <w:rPr>
          <w:rtl/>
        </w:rPr>
        <w:t xml:space="preserve"> بوده در </w:t>
      </w:r>
      <w:r w:rsidR="007802BA">
        <w:rPr>
          <w:rFonts w:hint="cs"/>
          <w:rtl/>
        </w:rPr>
        <w:t>یکجا</w:t>
      </w:r>
      <w:r>
        <w:rPr>
          <w:rtl/>
        </w:rPr>
        <w:t xml:space="preserve"> آورده بعد هر چه ابراه</w:t>
      </w:r>
      <w:r>
        <w:rPr>
          <w:rFonts w:hint="cs"/>
          <w:rtl/>
        </w:rPr>
        <w:t>ی</w:t>
      </w:r>
      <w:r>
        <w:rPr>
          <w:rFonts w:hint="eastAsia"/>
          <w:rtl/>
        </w:rPr>
        <w:t>م</w:t>
      </w:r>
      <w:r>
        <w:rPr>
          <w:rtl/>
        </w:rPr>
        <w:t xml:space="preserve"> </w:t>
      </w:r>
      <w:r>
        <w:rPr>
          <w:rtl/>
        </w:rPr>
        <w:lastRenderedPageBreak/>
        <w:t>بوده و بعد اسماع</w:t>
      </w:r>
      <w:r>
        <w:rPr>
          <w:rFonts w:hint="cs"/>
          <w:rtl/>
        </w:rPr>
        <w:t>ی</w:t>
      </w:r>
      <w:r>
        <w:rPr>
          <w:rFonts w:hint="eastAsia"/>
          <w:rtl/>
        </w:rPr>
        <w:t>ل</w:t>
      </w:r>
      <w:r>
        <w:rPr>
          <w:rtl/>
        </w:rPr>
        <w:t xml:space="preserve"> و هکذا از </w:t>
      </w:r>
      <w:r w:rsidR="00A62F20">
        <w:rPr>
          <w:rtl/>
        </w:rPr>
        <w:t>اسم‌ها</w:t>
      </w:r>
      <w:r>
        <w:rPr>
          <w:rFonts w:hint="cs"/>
          <w:rtl/>
        </w:rPr>
        <w:t>ی</w:t>
      </w:r>
      <w:r>
        <w:rPr>
          <w:rtl/>
        </w:rPr>
        <w:t xml:space="preserve"> معروف شروع </w:t>
      </w:r>
      <w:r w:rsidR="00F60EF4">
        <w:rPr>
          <w:rtl/>
        </w:rPr>
        <w:t>می‌کند</w:t>
      </w:r>
      <w:r>
        <w:rPr>
          <w:rtl/>
        </w:rPr>
        <w:t xml:space="preserve"> و به </w:t>
      </w:r>
      <w:r w:rsidR="00A62F20">
        <w:rPr>
          <w:rtl/>
        </w:rPr>
        <w:t>اسم‌ها</w:t>
      </w:r>
      <w:r>
        <w:rPr>
          <w:rFonts w:hint="cs"/>
          <w:rtl/>
        </w:rPr>
        <w:t>یی</w:t>
      </w:r>
      <w:r>
        <w:rPr>
          <w:rtl/>
        </w:rPr>
        <w:t xml:space="preserve"> که تعداد </w:t>
      </w:r>
      <w:r w:rsidR="007802BA">
        <w:rPr>
          <w:rtl/>
        </w:rPr>
        <w:t>آن‌ها</w:t>
      </w:r>
      <w:r>
        <w:rPr>
          <w:rtl/>
        </w:rPr>
        <w:t xml:space="preserve"> کمتر است مانند اسباط </w:t>
      </w:r>
      <w:r w:rsidR="00A62F20">
        <w:rPr>
          <w:rtl/>
        </w:rPr>
        <w:t>می‌رسد</w:t>
      </w:r>
      <w:r>
        <w:rPr>
          <w:rtl/>
        </w:rPr>
        <w:t xml:space="preserve"> و بعد به سراغ </w:t>
      </w:r>
      <w:r w:rsidR="00A62F20">
        <w:rPr>
          <w:rtl/>
        </w:rPr>
        <w:t>اسم‌ها</w:t>
      </w:r>
      <w:r>
        <w:rPr>
          <w:rFonts w:hint="cs"/>
          <w:rtl/>
        </w:rPr>
        <w:t>یی</w:t>
      </w:r>
      <w:r>
        <w:rPr>
          <w:rtl/>
        </w:rPr>
        <w:t xml:space="preserve"> </w:t>
      </w:r>
      <w:r w:rsidR="00D54067">
        <w:rPr>
          <w:rtl/>
        </w:rPr>
        <w:t>می‌رود</w:t>
      </w:r>
      <w:r>
        <w:rPr>
          <w:rtl/>
        </w:rPr>
        <w:t xml:space="preserve"> که فقط </w:t>
      </w:r>
      <w:r>
        <w:rPr>
          <w:rFonts w:hint="cs"/>
          <w:rtl/>
        </w:rPr>
        <w:t>ی</w:t>
      </w:r>
      <w:r>
        <w:rPr>
          <w:rtl/>
        </w:rPr>
        <w:t>ک نفر به آن اسم وجود دارند. ا</w:t>
      </w:r>
      <w:r>
        <w:rPr>
          <w:rFonts w:hint="cs"/>
          <w:rtl/>
        </w:rPr>
        <w:t>ی</w:t>
      </w:r>
      <w:r>
        <w:rPr>
          <w:rFonts w:hint="eastAsia"/>
          <w:rtl/>
        </w:rPr>
        <w:t>ن</w:t>
      </w:r>
      <w:r>
        <w:rPr>
          <w:rtl/>
        </w:rPr>
        <w:t xml:space="preserve"> ترت</w:t>
      </w:r>
      <w:r>
        <w:rPr>
          <w:rFonts w:hint="cs"/>
          <w:rtl/>
        </w:rPr>
        <w:t>ی</w:t>
      </w:r>
      <w:r>
        <w:rPr>
          <w:rFonts w:hint="eastAsia"/>
          <w:rtl/>
        </w:rPr>
        <w:t>ب</w:t>
      </w:r>
      <w:r>
        <w:rPr>
          <w:rtl/>
        </w:rPr>
        <w:t xml:space="preserve"> که ترت</w:t>
      </w:r>
      <w:r>
        <w:rPr>
          <w:rFonts w:hint="cs"/>
          <w:rtl/>
        </w:rPr>
        <w:t>ی</w:t>
      </w:r>
      <w:r>
        <w:rPr>
          <w:rFonts w:hint="eastAsia"/>
          <w:rtl/>
        </w:rPr>
        <w:t>ب</w:t>
      </w:r>
      <w:r>
        <w:rPr>
          <w:rtl/>
        </w:rPr>
        <w:t xml:space="preserve"> خاص</w:t>
      </w:r>
      <w:r>
        <w:rPr>
          <w:rFonts w:hint="cs"/>
          <w:rtl/>
        </w:rPr>
        <w:t>ی</w:t>
      </w:r>
      <w:r>
        <w:rPr>
          <w:rtl/>
        </w:rPr>
        <w:t xml:space="preserve"> است و فقط در اصحاب الصادق است و جالب ا</w:t>
      </w:r>
      <w:r>
        <w:rPr>
          <w:rFonts w:hint="cs"/>
          <w:rtl/>
        </w:rPr>
        <w:t>ی</w:t>
      </w:r>
      <w:r>
        <w:rPr>
          <w:rFonts w:hint="eastAsia"/>
          <w:rtl/>
        </w:rPr>
        <w:t>نکه</w:t>
      </w:r>
      <w:r>
        <w:rPr>
          <w:rtl/>
        </w:rPr>
        <w:t xml:space="preserve"> ا</w:t>
      </w:r>
      <w:r>
        <w:rPr>
          <w:rFonts w:hint="cs"/>
          <w:rtl/>
        </w:rPr>
        <w:t>ی</w:t>
      </w:r>
      <w:r>
        <w:rPr>
          <w:rFonts w:hint="eastAsia"/>
          <w:rtl/>
        </w:rPr>
        <w:t>ن</w:t>
      </w:r>
      <w:r>
        <w:rPr>
          <w:rtl/>
        </w:rPr>
        <w:t xml:space="preserve"> ترت</w:t>
      </w:r>
      <w:r>
        <w:rPr>
          <w:rFonts w:hint="cs"/>
          <w:rtl/>
        </w:rPr>
        <w:t>ی</w:t>
      </w:r>
      <w:r>
        <w:rPr>
          <w:rFonts w:hint="eastAsia"/>
          <w:rtl/>
        </w:rPr>
        <w:t>ب</w:t>
      </w:r>
      <w:r>
        <w:rPr>
          <w:rtl/>
        </w:rPr>
        <w:t xml:space="preserve"> تا مقدار</w:t>
      </w:r>
      <w:r>
        <w:rPr>
          <w:rFonts w:hint="cs"/>
          <w:rtl/>
        </w:rPr>
        <w:t>ی</w:t>
      </w:r>
      <w:r>
        <w:rPr>
          <w:rtl/>
        </w:rPr>
        <w:t xml:space="preserve"> ادامه دارد و ش</w:t>
      </w:r>
      <w:r>
        <w:rPr>
          <w:rFonts w:hint="cs"/>
          <w:rtl/>
        </w:rPr>
        <w:t>ی</w:t>
      </w:r>
      <w:r>
        <w:rPr>
          <w:rFonts w:hint="eastAsia"/>
          <w:rtl/>
        </w:rPr>
        <w:t>خ</w:t>
      </w:r>
      <w:r>
        <w:rPr>
          <w:rtl/>
        </w:rPr>
        <w:t xml:space="preserve"> به اواخر باب که </w:t>
      </w:r>
      <w:r w:rsidR="00A62F20">
        <w:rPr>
          <w:rtl/>
        </w:rPr>
        <w:t>می‌رسد</w:t>
      </w:r>
      <w:r>
        <w:rPr>
          <w:rtl/>
        </w:rPr>
        <w:t xml:space="preserve"> دوباره ا</w:t>
      </w:r>
      <w:r>
        <w:rPr>
          <w:rFonts w:hint="cs"/>
          <w:rtl/>
        </w:rPr>
        <w:t>ی</w:t>
      </w:r>
      <w:r>
        <w:rPr>
          <w:rFonts w:hint="eastAsia"/>
          <w:rtl/>
        </w:rPr>
        <w:t>ن</w:t>
      </w:r>
      <w:r>
        <w:rPr>
          <w:rtl/>
        </w:rPr>
        <w:t xml:space="preserve"> ترت</w:t>
      </w:r>
      <w:r>
        <w:rPr>
          <w:rFonts w:hint="cs"/>
          <w:rtl/>
        </w:rPr>
        <w:t>ی</w:t>
      </w:r>
      <w:r>
        <w:rPr>
          <w:rFonts w:hint="eastAsia"/>
          <w:rtl/>
        </w:rPr>
        <w:t>ب</w:t>
      </w:r>
      <w:r>
        <w:rPr>
          <w:rtl/>
        </w:rPr>
        <w:t xml:space="preserve"> را برهم </w:t>
      </w:r>
      <w:r w:rsidR="00F16102">
        <w:rPr>
          <w:rtl/>
        </w:rPr>
        <w:t>می‌زند</w:t>
      </w:r>
      <w:r>
        <w:rPr>
          <w:rtl/>
        </w:rPr>
        <w:t xml:space="preserve">. به نظر </w:t>
      </w:r>
      <w:r w:rsidR="00A62F20">
        <w:rPr>
          <w:rtl/>
        </w:rPr>
        <w:t>می‌رسد</w:t>
      </w:r>
      <w:r>
        <w:rPr>
          <w:rtl/>
        </w:rPr>
        <w:t xml:space="preserve"> که ا</w:t>
      </w:r>
      <w:r>
        <w:rPr>
          <w:rFonts w:hint="cs"/>
          <w:rtl/>
        </w:rPr>
        <w:t>ی</w:t>
      </w:r>
      <w:r>
        <w:rPr>
          <w:rFonts w:hint="eastAsia"/>
          <w:rtl/>
        </w:rPr>
        <w:t>ن</w:t>
      </w:r>
      <w:r>
        <w:rPr>
          <w:rtl/>
        </w:rPr>
        <w:t xml:space="preserve"> </w:t>
      </w:r>
      <w:r w:rsidR="00A62F20">
        <w:rPr>
          <w:rtl/>
        </w:rPr>
        <w:t>اسم‌ها</w:t>
      </w:r>
      <w:r>
        <w:rPr>
          <w:rtl/>
        </w:rPr>
        <w:t xml:space="preserve"> تا آنجا که مرتب است مربوط به ابن عقده </w:t>
      </w:r>
      <w:r w:rsidR="00965BBF">
        <w:rPr>
          <w:rtl/>
        </w:rPr>
        <w:t>است</w:t>
      </w:r>
      <w:r>
        <w:rPr>
          <w:rtl/>
        </w:rPr>
        <w:t xml:space="preserve"> و </w:t>
      </w:r>
      <w:r w:rsidR="0052340B">
        <w:rPr>
          <w:rtl/>
        </w:rPr>
        <w:t>ازآنجاکه</w:t>
      </w:r>
      <w:r>
        <w:rPr>
          <w:rtl/>
        </w:rPr>
        <w:t xml:space="preserve"> ترت</w:t>
      </w:r>
      <w:r>
        <w:rPr>
          <w:rFonts w:hint="cs"/>
          <w:rtl/>
        </w:rPr>
        <w:t>ی</w:t>
      </w:r>
      <w:r>
        <w:rPr>
          <w:rFonts w:hint="eastAsia"/>
          <w:rtl/>
        </w:rPr>
        <w:t>ب</w:t>
      </w:r>
      <w:r>
        <w:rPr>
          <w:rtl/>
        </w:rPr>
        <w:t xml:space="preserve"> به هم </w:t>
      </w:r>
      <w:r w:rsidR="00F16102">
        <w:rPr>
          <w:rtl/>
        </w:rPr>
        <w:t>می‌خورد</w:t>
      </w:r>
      <w:r>
        <w:rPr>
          <w:rtl/>
        </w:rPr>
        <w:t xml:space="preserve"> مربوط به غ</w:t>
      </w:r>
      <w:r>
        <w:rPr>
          <w:rFonts w:hint="cs"/>
          <w:rtl/>
        </w:rPr>
        <w:t>ی</w:t>
      </w:r>
      <w:r>
        <w:rPr>
          <w:rFonts w:hint="eastAsia"/>
          <w:rtl/>
        </w:rPr>
        <w:t>ر</w:t>
      </w:r>
      <w:r>
        <w:rPr>
          <w:rtl/>
        </w:rPr>
        <w:t xml:space="preserve"> کتاب ابن عقده است. بعد از ابن عقده </w:t>
      </w:r>
      <w:r w:rsidR="0052340B">
        <w:rPr>
          <w:rtl/>
        </w:rPr>
        <w:t>عمدتاً</w:t>
      </w:r>
      <w:r>
        <w:rPr>
          <w:rtl/>
        </w:rPr>
        <w:t xml:space="preserve"> ش</w:t>
      </w:r>
      <w:r>
        <w:rPr>
          <w:rFonts w:hint="cs"/>
          <w:rtl/>
        </w:rPr>
        <w:t>ی</w:t>
      </w:r>
      <w:r>
        <w:rPr>
          <w:rFonts w:hint="eastAsia"/>
          <w:rtl/>
        </w:rPr>
        <w:t>خ</w:t>
      </w:r>
      <w:r>
        <w:rPr>
          <w:rtl/>
        </w:rPr>
        <w:t xml:space="preserve"> از برق</w:t>
      </w:r>
      <w:r>
        <w:rPr>
          <w:rFonts w:hint="cs"/>
          <w:rtl/>
        </w:rPr>
        <w:t>ی</w:t>
      </w:r>
      <w:r>
        <w:rPr>
          <w:rtl/>
        </w:rPr>
        <w:t xml:space="preserve"> اخذ کرده است. شناخت عنوان اول</w:t>
      </w:r>
      <w:r>
        <w:rPr>
          <w:rFonts w:hint="cs"/>
          <w:rtl/>
        </w:rPr>
        <w:t>ی</w:t>
      </w:r>
      <w:r>
        <w:rPr>
          <w:rFonts w:hint="eastAsia"/>
          <w:rtl/>
        </w:rPr>
        <w:t>ه</w:t>
      </w:r>
      <w:r>
        <w:rPr>
          <w:rtl/>
        </w:rPr>
        <w:t xml:space="preserve"> (ابن عقده) از ثانو</w:t>
      </w:r>
      <w:r>
        <w:rPr>
          <w:rFonts w:hint="cs"/>
          <w:rtl/>
        </w:rPr>
        <w:t>ی</w:t>
      </w:r>
      <w:r>
        <w:rPr>
          <w:rFonts w:hint="eastAsia"/>
          <w:rtl/>
        </w:rPr>
        <w:t>ه</w:t>
      </w:r>
      <w:r>
        <w:rPr>
          <w:rtl/>
        </w:rPr>
        <w:t xml:space="preserve"> (برق</w:t>
      </w:r>
      <w:r>
        <w:rPr>
          <w:rFonts w:hint="cs"/>
          <w:rtl/>
        </w:rPr>
        <w:t>ی</w:t>
      </w:r>
      <w:r>
        <w:rPr>
          <w:rtl/>
        </w:rPr>
        <w:t>) در موارد</w:t>
      </w:r>
      <w:r>
        <w:rPr>
          <w:rFonts w:hint="cs"/>
          <w:rtl/>
        </w:rPr>
        <w:t>ی</w:t>
      </w:r>
      <w:r>
        <w:rPr>
          <w:rtl/>
        </w:rPr>
        <w:t xml:space="preserve"> مف</w:t>
      </w:r>
      <w:r>
        <w:rPr>
          <w:rFonts w:hint="cs"/>
          <w:rtl/>
        </w:rPr>
        <w:t>ی</w:t>
      </w:r>
      <w:r>
        <w:rPr>
          <w:rFonts w:hint="eastAsia"/>
          <w:rtl/>
        </w:rPr>
        <w:t>د</w:t>
      </w:r>
      <w:r>
        <w:rPr>
          <w:rtl/>
        </w:rPr>
        <w:t xml:space="preserve"> واقع </w:t>
      </w:r>
      <w:r w:rsidR="007802BA">
        <w:rPr>
          <w:rtl/>
        </w:rPr>
        <w:t>می‌شود</w:t>
      </w:r>
      <w:r>
        <w:rPr>
          <w:rtl/>
        </w:rPr>
        <w:t xml:space="preserve"> </w:t>
      </w:r>
      <w:r w:rsidR="00F16102">
        <w:rPr>
          <w:rtl/>
        </w:rPr>
        <w:t>مثلاً</w:t>
      </w:r>
      <w:r>
        <w:rPr>
          <w:rtl/>
        </w:rPr>
        <w:t xml:space="preserve"> اگر نام </w:t>
      </w:r>
      <w:r>
        <w:rPr>
          <w:rFonts w:hint="cs"/>
          <w:rtl/>
        </w:rPr>
        <w:t>ی</w:t>
      </w:r>
      <w:r>
        <w:rPr>
          <w:rFonts w:hint="eastAsia"/>
          <w:rtl/>
        </w:rPr>
        <w:t>ک</w:t>
      </w:r>
      <w:r>
        <w:rPr>
          <w:rtl/>
        </w:rPr>
        <w:t xml:space="preserve"> نفر در دو عنوان تکرار شده باشد ا</w:t>
      </w:r>
      <w:r>
        <w:rPr>
          <w:rFonts w:hint="cs"/>
          <w:rtl/>
        </w:rPr>
        <w:t>ی</w:t>
      </w:r>
      <w:r>
        <w:rPr>
          <w:rFonts w:hint="eastAsia"/>
          <w:rtl/>
        </w:rPr>
        <w:t>ن</w:t>
      </w:r>
      <w:r>
        <w:rPr>
          <w:rtl/>
        </w:rPr>
        <w:t xml:space="preserve"> احتمال وجود د</w:t>
      </w:r>
      <w:r>
        <w:rPr>
          <w:rFonts w:hint="eastAsia"/>
          <w:rtl/>
        </w:rPr>
        <w:t>ارد</w:t>
      </w:r>
      <w:r>
        <w:rPr>
          <w:rtl/>
        </w:rPr>
        <w:t xml:space="preserve"> که آن دو </w:t>
      </w:r>
      <w:r>
        <w:rPr>
          <w:rFonts w:hint="cs"/>
          <w:rtl/>
        </w:rPr>
        <w:t>ی</w:t>
      </w:r>
      <w:r>
        <w:rPr>
          <w:rFonts w:hint="eastAsia"/>
          <w:rtl/>
        </w:rPr>
        <w:t>ک</w:t>
      </w:r>
      <w:r>
        <w:rPr>
          <w:rtl/>
        </w:rPr>
        <w:t xml:space="preserve"> نفر باشند و اگر در </w:t>
      </w:r>
      <w:r>
        <w:rPr>
          <w:rFonts w:hint="cs"/>
          <w:rtl/>
        </w:rPr>
        <w:t>ی</w:t>
      </w:r>
      <w:r>
        <w:rPr>
          <w:rFonts w:hint="eastAsia"/>
          <w:rtl/>
        </w:rPr>
        <w:t>ک</w:t>
      </w:r>
      <w:r>
        <w:rPr>
          <w:rtl/>
        </w:rPr>
        <w:t xml:space="preserve"> عنوان نام </w:t>
      </w:r>
      <w:r w:rsidR="007802BA">
        <w:rPr>
          <w:rtl/>
        </w:rPr>
        <w:t>آن‌ها</w:t>
      </w:r>
      <w:r>
        <w:rPr>
          <w:rtl/>
        </w:rPr>
        <w:t xml:space="preserve"> تکرار شده باشد با</w:t>
      </w:r>
      <w:r>
        <w:rPr>
          <w:rFonts w:hint="cs"/>
          <w:rtl/>
        </w:rPr>
        <w:t>ی</w:t>
      </w:r>
      <w:r>
        <w:rPr>
          <w:rFonts w:hint="eastAsia"/>
          <w:rtl/>
        </w:rPr>
        <w:t>د</w:t>
      </w:r>
      <w:r>
        <w:rPr>
          <w:rtl/>
        </w:rPr>
        <w:t xml:space="preserve"> گفت که هم ابن عقده </w:t>
      </w:r>
      <w:r>
        <w:rPr>
          <w:rFonts w:hint="cs"/>
          <w:rtl/>
        </w:rPr>
        <w:t>ی</w:t>
      </w:r>
      <w:r>
        <w:rPr>
          <w:rFonts w:hint="eastAsia"/>
          <w:rtl/>
        </w:rPr>
        <w:t>ا</w:t>
      </w:r>
      <w:r>
        <w:rPr>
          <w:rtl/>
        </w:rPr>
        <w:t xml:space="preserve"> برق</w:t>
      </w:r>
      <w:r>
        <w:rPr>
          <w:rFonts w:hint="cs"/>
          <w:rtl/>
        </w:rPr>
        <w:t>ی</w:t>
      </w:r>
      <w:r>
        <w:rPr>
          <w:rtl/>
        </w:rPr>
        <w:t xml:space="preserve"> </w:t>
      </w:r>
      <w:r w:rsidR="007802BA">
        <w:rPr>
          <w:rtl/>
        </w:rPr>
        <w:t>آن‌ها</w:t>
      </w:r>
      <w:r>
        <w:rPr>
          <w:rtl/>
        </w:rPr>
        <w:t xml:space="preserve"> را تکرار کرده است و هم ش</w:t>
      </w:r>
      <w:r>
        <w:rPr>
          <w:rFonts w:hint="cs"/>
          <w:rtl/>
        </w:rPr>
        <w:t>ی</w:t>
      </w:r>
      <w:r>
        <w:rPr>
          <w:rFonts w:hint="eastAsia"/>
          <w:rtl/>
        </w:rPr>
        <w:t>خ</w:t>
      </w:r>
      <w:r>
        <w:rPr>
          <w:rtl/>
        </w:rPr>
        <w:t xml:space="preserve"> و </w:t>
      </w:r>
      <w:r w:rsidR="0052340B">
        <w:rPr>
          <w:rtl/>
        </w:rPr>
        <w:t>ازآنجاکه</w:t>
      </w:r>
      <w:r>
        <w:rPr>
          <w:rtl/>
        </w:rPr>
        <w:t xml:space="preserve"> بع</w:t>
      </w:r>
      <w:r>
        <w:rPr>
          <w:rFonts w:hint="cs"/>
          <w:rtl/>
        </w:rPr>
        <w:t>ی</w:t>
      </w:r>
      <w:r>
        <w:rPr>
          <w:rFonts w:hint="eastAsia"/>
          <w:rtl/>
        </w:rPr>
        <w:t>د</w:t>
      </w:r>
      <w:r>
        <w:rPr>
          <w:rtl/>
        </w:rPr>
        <w:t xml:space="preserve"> است ا</w:t>
      </w:r>
      <w:r>
        <w:rPr>
          <w:rFonts w:hint="cs"/>
          <w:rtl/>
        </w:rPr>
        <w:t>ی</w:t>
      </w:r>
      <w:r>
        <w:rPr>
          <w:rFonts w:hint="eastAsia"/>
          <w:rtl/>
        </w:rPr>
        <w:t>ن</w:t>
      </w:r>
      <w:r>
        <w:rPr>
          <w:rtl/>
        </w:rPr>
        <w:t xml:space="preserve"> دو هر دو اشتباه کرده و </w:t>
      </w:r>
      <w:r>
        <w:rPr>
          <w:rFonts w:hint="cs"/>
          <w:rtl/>
        </w:rPr>
        <w:t>ی</w:t>
      </w:r>
      <w:r>
        <w:rPr>
          <w:rFonts w:hint="eastAsia"/>
          <w:rtl/>
        </w:rPr>
        <w:t>ک</w:t>
      </w:r>
      <w:r>
        <w:rPr>
          <w:rtl/>
        </w:rPr>
        <w:t xml:space="preserve"> نام را تکرار کرده باشند با</w:t>
      </w:r>
      <w:r>
        <w:rPr>
          <w:rFonts w:hint="cs"/>
          <w:rtl/>
        </w:rPr>
        <w:t>ی</w:t>
      </w:r>
      <w:r>
        <w:rPr>
          <w:rFonts w:hint="eastAsia"/>
          <w:rtl/>
        </w:rPr>
        <w:t>د</w:t>
      </w:r>
      <w:r>
        <w:rPr>
          <w:rtl/>
        </w:rPr>
        <w:t xml:space="preserve"> بگو</w:t>
      </w:r>
      <w:r>
        <w:rPr>
          <w:rFonts w:hint="cs"/>
          <w:rtl/>
        </w:rPr>
        <w:t>یی</w:t>
      </w:r>
      <w:r>
        <w:rPr>
          <w:rFonts w:hint="eastAsia"/>
          <w:rtl/>
        </w:rPr>
        <w:t>م</w:t>
      </w:r>
      <w:r>
        <w:rPr>
          <w:rtl/>
        </w:rPr>
        <w:t xml:space="preserve"> که </w:t>
      </w:r>
      <w:r w:rsidR="007802BA">
        <w:rPr>
          <w:rtl/>
        </w:rPr>
        <w:t>آن‌ها</w:t>
      </w:r>
      <w:r>
        <w:rPr>
          <w:rtl/>
        </w:rPr>
        <w:t xml:space="preserve"> دو نفر </w:t>
      </w:r>
      <w:r w:rsidR="00A62F20">
        <w:rPr>
          <w:rtl/>
        </w:rPr>
        <w:t>بوده‌اند</w:t>
      </w:r>
      <w:r>
        <w:rPr>
          <w:rtl/>
        </w:rPr>
        <w:t>.</w:t>
      </w:r>
    </w:p>
    <w:p w:rsidR="008C4BB6" w:rsidRDefault="008C4BB6" w:rsidP="00EA7AEB">
      <w:pPr>
        <w:pStyle w:val="Heading4"/>
        <w:rPr>
          <w:rtl/>
        </w:rPr>
      </w:pPr>
      <w:r>
        <w:rPr>
          <w:rFonts w:hint="cs"/>
          <w:rtl/>
        </w:rPr>
        <w:t>تمرین</w:t>
      </w:r>
    </w:p>
    <w:p w:rsidR="008C4BB6" w:rsidRDefault="008C4BB6" w:rsidP="00EA7AEB">
      <w:pPr>
        <w:rPr>
          <w:rtl/>
        </w:rPr>
      </w:pPr>
      <w:r>
        <w:rPr>
          <w:rFonts w:hint="cs"/>
          <w:rtl/>
        </w:rPr>
        <w:t>اصحاب الصادق: باب زاء، باب خاء، باب عین: عنوان اولیه از ثانویه جدا شود</w:t>
      </w:r>
    </w:p>
    <w:p w:rsidR="008C4BB6" w:rsidRDefault="00F16102" w:rsidP="00EA7AEB">
      <w:pPr>
        <w:rPr>
          <w:rtl/>
        </w:rPr>
      </w:pPr>
      <w:r>
        <w:rPr>
          <w:rFonts w:hint="cs"/>
          <w:rtl/>
        </w:rPr>
        <w:t>عنوان‌های</w:t>
      </w:r>
      <w:r w:rsidR="008C4BB6">
        <w:rPr>
          <w:rFonts w:hint="cs"/>
          <w:rtl/>
        </w:rPr>
        <w:t xml:space="preserve"> ثانویه با رجال برقی مقایسه شود</w:t>
      </w:r>
    </w:p>
    <w:p w:rsidR="008C4BB6" w:rsidRDefault="00C63886" w:rsidP="00EA7AEB">
      <w:pPr>
        <w:pStyle w:val="Heading2"/>
        <w:rPr>
          <w:rtl/>
        </w:rPr>
      </w:pPr>
      <w:bookmarkStart w:id="38" w:name="_Toc37017251"/>
      <w:r>
        <w:rPr>
          <w:rFonts w:hint="cs"/>
          <w:rtl/>
        </w:rPr>
        <w:t>فردای جلسه هشتم...!</w:t>
      </w:r>
      <w:bookmarkEnd w:id="38"/>
    </w:p>
    <w:p w:rsidR="00C63886" w:rsidRDefault="00C63886" w:rsidP="00EA7AEB">
      <w:pPr>
        <w:pStyle w:val="Heading3"/>
        <w:rPr>
          <w:rtl/>
        </w:rPr>
      </w:pPr>
      <w:bookmarkStart w:id="39" w:name="_Toc37017252"/>
      <w:r>
        <w:rPr>
          <w:rFonts w:hint="cs"/>
          <w:rtl/>
        </w:rPr>
        <w:t>عدم اعتماد به تفرد شیخ در نسبت واقفی دادن در کتاب رجال</w:t>
      </w:r>
      <w:bookmarkEnd w:id="39"/>
    </w:p>
    <w:p w:rsidR="00117CCF" w:rsidRDefault="00117CCF" w:rsidP="00EA7AEB">
      <w:pPr>
        <w:rPr>
          <w:rtl/>
        </w:rPr>
      </w:pPr>
      <w:r>
        <w:rPr>
          <w:rFonts w:hint="eastAsia"/>
          <w:rtl/>
        </w:rPr>
        <w:t>پ</w:t>
      </w:r>
      <w:r>
        <w:rPr>
          <w:rFonts w:hint="cs"/>
          <w:rtl/>
        </w:rPr>
        <w:t>ی</w:t>
      </w:r>
      <w:r>
        <w:rPr>
          <w:rFonts w:hint="eastAsia"/>
          <w:rtl/>
        </w:rPr>
        <w:t>گ</w:t>
      </w:r>
      <w:r>
        <w:rPr>
          <w:rFonts w:hint="cs"/>
          <w:rtl/>
        </w:rPr>
        <w:t>ی</w:t>
      </w:r>
      <w:r>
        <w:rPr>
          <w:rFonts w:hint="eastAsia"/>
          <w:rtl/>
        </w:rPr>
        <w:t>ر</w:t>
      </w:r>
      <w:r>
        <w:rPr>
          <w:rFonts w:hint="cs"/>
          <w:rtl/>
        </w:rPr>
        <w:t>ی</w:t>
      </w:r>
      <w:r>
        <w:rPr>
          <w:rtl/>
        </w:rPr>
        <w:t xml:space="preserve"> بحث مصادر رجال ش</w:t>
      </w:r>
      <w:r>
        <w:rPr>
          <w:rFonts w:hint="cs"/>
          <w:rtl/>
        </w:rPr>
        <w:t>ی</w:t>
      </w:r>
      <w:r>
        <w:rPr>
          <w:rFonts w:hint="eastAsia"/>
          <w:rtl/>
        </w:rPr>
        <w:t>خ</w:t>
      </w:r>
      <w:r>
        <w:rPr>
          <w:rtl/>
        </w:rPr>
        <w:t>: در رجال ش</w:t>
      </w:r>
      <w:r>
        <w:rPr>
          <w:rFonts w:hint="cs"/>
          <w:rtl/>
        </w:rPr>
        <w:t>ی</w:t>
      </w:r>
      <w:r>
        <w:rPr>
          <w:rFonts w:hint="eastAsia"/>
          <w:rtl/>
        </w:rPr>
        <w:t>خ</w:t>
      </w:r>
      <w:r>
        <w:rPr>
          <w:rtl/>
        </w:rPr>
        <w:t xml:space="preserve"> افراد بس</w:t>
      </w:r>
      <w:r>
        <w:rPr>
          <w:rFonts w:hint="cs"/>
          <w:rtl/>
        </w:rPr>
        <w:t>ی</w:t>
      </w:r>
      <w:r>
        <w:rPr>
          <w:rFonts w:hint="eastAsia"/>
          <w:rtl/>
        </w:rPr>
        <w:t>ار</w:t>
      </w:r>
      <w:r>
        <w:rPr>
          <w:rFonts w:hint="cs"/>
          <w:rtl/>
        </w:rPr>
        <w:t>ی</w:t>
      </w:r>
      <w:r>
        <w:rPr>
          <w:rtl/>
        </w:rPr>
        <w:t xml:space="preserve"> در اصحاب الکاظم </w:t>
      </w:r>
      <w:r w:rsidR="00F60EF4">
        <w:rPr>
          <w:rtl/>
        </w:rPr>
        <w:t>علیه‌السلام</w:t>
      </w:r>
      <w:r>
        <w:rPr>
          <w:rtl/>
        </w:rPr>
        <w:t xml:space="preserve"> هستند که جزء </w:t>
      </w:r>
      <w:r w:rsidR="00615FB7">
        <w:rPr>
          <w:rtl/>
        </w:rPr>
        <w:t>واقفیه</w:t>
      </w:r>
      <w:r>
        <w:rPr>
          <w:rtl/>
        </w:rPr>
        <w:t xml:space="preserve"> </w:t>
      </w:r>
      <w:r w:rsidR="00615FB7">
        <w:rPr>
          <w:rtl/>
        </w:rPr>
        <w:t>می‌باشند</w:t>
      </w:r>
      <w:r>
        <w:rPr>
          <w:rtl/>
        </w:rPr>
        <w:t xml:space="preserve"> ول</w:t>
      </w:r>
      <w:r>
        <w:rPr>
          <w:rFonts w:hint="cs"/>
          <w:rtl/>
        </w:rPr>
        <w:t>ی</w:t>
      </w:r>
      <w:r>
        <w:rPr>
          <w:rtl/>
        </w:rPr>
        <w:t xml:space="preserve"> ا</w:t>
      </w:r>
      <w:r>
        <w:rPr>
          <w:rFonts w:hint="cs"/>
          <w:rtl/>
        </w:rPr>
        <w:t>ی</w:t>
      </w:r>
      <w:r>
        <w:rPr>
          <w:rFonts w:hint="eastAsia"/>
          <w:rtl/>
        </w:rPr>
        <w:t>ن</w:t>
      </w:r>
      <w:r>
        <w:rPr>
          <w:rtl/>
        </w:rPr>
        <w:t xml:space="preserve"> افراد در کتب د</w:t>
      </w:r>
      <w:r>
        <w:rPr>
          <w:rFonts w:hint="cs"/>
          <w:rtl/>
        </w:rPr>
        <w:t>ی</w:t>
      </w:r>
      <w:r>
        <w:rPr>
          <w:rFonts w:hint="eastAsia"/>
          <w:rtl/>
        </w:rPr>
        <w:t>گر</w:t>
      </w:r>
      <w:r>
        <w:rPr>
          <w:rtl/>
        </w:rPr>
        <w:t xml:space="preserve"> </w:t>
      </w:r>
      <w:r w:rsidR="00D54067">
        <w:rPr>
          <w:rtl/>
        </w:rPr>
        <w:t>به‌عنوان</w:t>
      </w:r>
      <w:r>
        <w:rPr>
          <w:rtl/>
        </w:rPr>
        <w:t xml:space="preserve"> </w:t>
      </w:r>
      <w:r w:rsidR="00615FB7">
        <w:rPr>
          <w:rtl/>
        </w:rPr>
        <w:t>واقفیه</w:t>
      </w:r>
      <w:r>
        <w:rPr>
          <w:rtl/>
        </w:rPr>
        <w:t xml:space="preserve"> معرف</w:t>
      </w:r>
      <w:r>
        <w:rPr>
          <w:rFonts w:hint="cs"/>
          <w:rtl/>
        </w:rPr>
        <w:t>ی</w:t>
      </w:r>
      <w:r>
        <w:rPr>
          <w:rtl/>
        </w:rPr>
        <w:t xml:space="preserve"> نشدند. تعداد ا</w:t>
      </w:r>
      <w:r>
        <w:rPr>
          <w:rFonts w:hint="cs"/>
          <w:rtl/>
        </w:rPr>
        <w:t>ی</w:t>
      </w:r>
      <w:r>
        <w:rPr>
          <w:rFonts w:hint="eastAsia"/>
          <w:rtl/>
        </w:rPr>
        <w:t>ن</w:t>
      </w:r>
      <w:r>
        <w:rPr>
          <w:rtl/>
        </w:rPr>
        <w:t xml:space="preserve"> افراد در رجال ش</w:t>
      </w:r>
      <w:r>
        <w:rPr>
          <w:rFonts w:hint="cs"/>
          <w:rtl/>
        </w:rPr>
        <w:t>ی</w:t>
      </w:r>
      <w:r>
        <w:rPr>
          <w:rFonts w:hint="eastAsia"/>
          <w:rtl/>
        </w:rPr>
        <w:t>خ</w:t>
      </w:r>
      <w:r>
        <w:rPr>
          <w:rtl/>
        </w:rPr>
        <w:t xml:space="preserve"> به 56 نفر بالغ </w:t>
      </w:r>
      <w:r w:rsidR="007802BA">
        <w:rPr>
          <w:rtl/>
        </w:rPr>
        <w:t>می‌شود</w:t>
      </w:r>
      <w:r>
        <w:rPr>
          <w:rtl/>
        </w:rPr>
        <w:t>.</w:t>
      </w:r>
    </w:p>
    <w:p w:rsidR="00117CCF" w:rsidRDefault="00117CCF" w:rsidP="00EA7AEB">
      <w:pPr>
        <w:rPr>
          <w:rtl/>
        </w:rPr>
      </w:pPr>
      <w:r>
        <w:rPr>
          <w:rtl/>
        </w:rPr>
        <w:t xml:space="preserve">22 نفر از </w:t>
      </w:r>
      <w:r w:rsidR="007802BA">
        <w:rPr>
          <w:rtl/>
        </w:rPr>
        <w:t>آن‌ها</w:t>
      </w:r>
      <w:r>
        <w:rPr>
          <w:rtl/>
        </w:rPr>
        <w:t xml:space="preserve"> در فهرست ش</w:t>
      </w:r>
      <w:r>
        <w:rPr>
          <w:rFonts w:hint="cs"/>
          <w:rtl/>
        </w:rPr>
        <w:t>ی</w:t>
      </w:r>
      <w:r>
        <w:rPr>
          <w:rFonts w:hint="eastAsia"/>
          <w:rtl/>
        </w:rPr>
        <w:t>خ</w:t>
      </w:r>
      <w:r>
        <w:rPr>
          <w:rtl/>
        </w:rPr>
        <w:t xml:space="preserve"> </w:t>
      </w:r>
      <w:r w:rsidR="007802BA">
        <w:rPr>
          <w:rtl/>
        </w:rPr>
        <w:t>ذکرشده</w:t>
      </w:r>
      <w:r>
        <w:rPr>
          <w:rtl/>
        </w:rPr>
        <w:t xml:space="preserve"> که فقط 5 نفر </w:t>
      </w:r>
      <w:r w:rsidR="007802BA">
        <w:rPr>
          <w:rtl/>
        </w:rPr>
        <w:t>آن‌ها</w:t>
      </w:r>
      <w:r>
        <w:rPr>
          <w:rtl/>
        </w:rPr>
        <w:t xml:space="preserve"> را </w:t>
      </w:r>
      <w:r w:rsidR="00D54067">
        <w:rPr>
          <w:rtl/>
        </w:rPr>
        <w:t>به‌عنوان</w:t>
      </w:r>
      <w:r>
        <w:rPr>
          <w:rtl/>
        </w:rPr>
        <w:t xml:space="preserve"> واقف</w:t>
      </w:r>
      <w:r>
        <w:rPr>
          <w:rFonts w:hint="cs"/>
          <w:rtl/>
        </w:rPr>
        <w:t>ی</w:t>
      </w:r>
      <w:r>
        <w:rPr>
          <w:rtl/>
        </w:rPr>
        <w:t xml:space="preserve"> ذکر </w:t>
      </w:r>
      <w:r w:rsidR="00F60EF4">
        <w:rPr>
          <w:rtl/>
        </w:rPr>
        <w:t>می‌کند</w:t>
      </w:r>
      <w:r>
        <w:rPr>
          <w:rtl/>
        </w:rPr>
        <w:t>. 17 نفر د</w:t>
      </w:r>
      <w:r>
        <w:rPr>
          <w:rFonts w:hint="cs"/>
          <w:rtl/>
        </w:rPr>
        <w:t>ی</w:t>
      </w:r>
      <w:r>
        <w:rPr>
          <w:rFonts w:hint="eastAsia"/>
          <w:rtl/>
        </w:rPr>
        <w:t>گر</w:t>
      </w:r>
      <w:r>
        <w:rPr>
          <w:rtl/>
        </w:rPr>
        <w:t xml:space="preserve"> هرچند در کتب د</w:t>
      </w:r>
      <w:r>
        <w:rPr>
          <w:rFonts w:hint="cs"/>
          <w:rtl/>
        </w:rPr>
        <w:t>ی</w:t>
      </w:r>
      <w:r>
        <w:rPr>
          <w:rFonts w:hint="eastAsia"/>
          <w:rtl/>
        </w:rPr>
        <w:t>گر</w:t>
      </w:r>
      <w:r>
        <w:rPr>
          <w:rtl/>
        </w:rPr>
        <w:t xml:space="preserve"> </w:t>
      </w:r>
      <w:r w:rsidR="00D54067">
        <w:rPr>
          <w:rtl/>
        </w:rPr>
        <w:t>به‌عنوان</w:t>
      </w:r>
      <w:r>
        <w:rPr>
          <w:rtl/>
        </w:rPr>
        <w:t xml:space="preserve"> واقف</w:t>
      </w:r>
      <w:r>
        <w:rPr>
          <w:rFonts w:hint="cs"/>
          <w:rtl/>
        </w:rPr>
        <w:t>ی</w:t>
      </w:r>
      <w:r>
        <w:rPr>
          <w:rtl/>
        </w:rPr>
        <w:t xml:space="preserve"> </w:t>
      </w:r>
      <w:r w:rsidR="00615FB7">
        <w:rPr>
          <w:rtl/>
        </w:rPr>
        <w:t>شناخته‌شده</w:t>
      </w:r>
      <w:r w:rsidR="00096381">
        <w:rPr>
          <w:rtl/>
        </w:rPr>
        <w:t>‌اند</w:t>
      </w:r>
      <w:r>
        <w:rPr>
          <w:rtl/>
        </w:rPr>
        <w:t xml:space="preserve"> ول</w:t>
      </w:r>
      <w:r>
        <w:rPr>
          <w:rFonts w:hint="cs"/>
          <w:rtl/>
        </w:rPr>
        <w:t>ی</w:t>
      </w:r>
      <w:r>
        <w:rPr>
          <w:rtl/>
        </w:rPr>
        <w:t xml:space="preserve"> در فهرست او </w:t>
      </w:r>
      <w:r w:rsidR="00D54067">
        <w:rPr>
          <w:rtl/>
        </w:rPr>
        <w:t>به‌عنوان</w:t>
      </w:r>
      <w:r>
        <w:rPr>
          <w:rtl/>
        </w:rPr>
        <w:t xml:space="preserve"> واقف</w:t>
      </w:r>
      <w:r>
        <w:rPr>
          <w:rFonts w:hint="cs"/>
          <w:rtl/>
        </w:rPr>
        <w:t>ی</w:t>
      </w:r>
      <w:r>
        <w:rPr>
          <w:rtl/>
        </w:rPr>
        <w:t xml:space="preserve"> ذکر </w:t>
      </w:r>
      <w:r w:rsidR="007802BA">
        <w:rPr>
          <w:rtl/>
        </w:rPr>
        <w:t>نشده‌اند</w:t>
      </w:r>
      <w:r>
        <w:rPr>
          <w:rtl/>
        </w:rPr>
        <w:t>. همچن</w:t>
      </w:r>
      <w:r>
        <w:rPr>
          <w:rFonts w:hint="cs"/>
          <w:rtl/>
        </w:rPr>
        <w:t>ی</w:t>
      </w:r>
      <w:r>
        <w:rPr>
          <w:rFonts w:hint="eastAsia"/>
          <w:rtl/>
        </w:rPr>
        <w:t>ن</w:t>
      </w:r>
      <w:r>
        <w:rPr>
          <w:rtl/>
        </w:rPr>
        <w:t xml:space="preserve"> تعداد ز</w:t>
      </w:r>
      <w:r>
        <w:rPr>
          <w:rFonts w:hint="cs"/>
          <w:rtl/>
        </w:rPr>
        <w:t>ی</w:t>
      </w:r>
      <w:r>
        <w:rPr>
          <w:rFonts w:hint="eastAsia"/>
          <w:rtl/>
        </w:rPr>
        <w:t>اد</w:t>
      </w:r>
      <w:r>
        <w:rPr>
          <w:rFonts w:hint="cs"/>
          <w:rtl/>
        </w:rPr>
        <w:t>ی</w:t>
      </w:r>
      <w:r>
        <w:rPr>
          <w:rtl/>
        </w:rPr>
        <w:t xml:space="preserve"> از 56 نفر توسط نجاش</w:t>
      </w:r>
      <w:r>
        <w:rPr>
          <w:rFonts w:hint="cs"/>
          <w:rtl/>
        </w:rPr>
        <w:t>ی</w:t>
      </w:r>
      <w:r>
        <w:rPr>
          <w:rtl/>
        </w:rPr>
        <w:t xml:space="preserve"> توث</w:t>
      </w:r>
      <w:r>
        <w:rPr>
          <w:rFonts w:hint="cs"/>
          <w:rtl/>
        </w:rPr>
        <w:t>ی</w:t>
      </w:r>
      <w:r>
        <w:rPr>
          <w:rFonts w:hint="eastAsia"/>
          <w:rtl/>
        </w:rPr>
        <w:t>ق</w:t>
      </w:r>
      <w:r>
        <w:rPr>
          <w:rtl/>
        </w:rPr>
        <w:t xml:space="preserve"> </w:t>
      </w:r>
      <w:r w:rsidR="00096381">
        <w:rPr>
          <w:rtl/>
        </w:rPr>
        <w:t>شده‌اند</w:t>
      </w:r>
      <w:r>
        <w:rPr>
          <w:rtl/>
        </w:rPr>
        <w:t xml:space="preserve"> که ظاهر توث</w:t>
      </w:r>
      <w:r>
        <w:rPr>
          <w:rFonts w:hint="cs"/>
          <w:rtl/>
        </w:rPr>
        <w:t>ی</w:t>
      </w:r>
      <w:r>
        <w:rPr>
          <w:rFonts w:hint="eastAsia"/>
          <w:rtl/>
        </w:rPr>
        <w:t>ق</w:t>
      </w:r>
      <w:r>
        <w:rPr>
          <w:rtl/>
        </w:rPr>
        <w:t xml:space="preserve"> در عبارت نجاش</w:t>
      </w:r>
      <w:r>
        <w:rPr>
          <w:rFonts w:hint="cs"/>
          <w:rtl/>
        </w:rPr>
        <w:t>ی</w:t>
      </w:r>
      <w:r>
        <w:rPr>
          <w:rtl/>
        </w:rPr>
        <w:t xml:space="preserve"> ا</w:t>
      </w:r>
      <w:r>
        <w:rPr>
          <w:rFonts w:hint="cs"/>
          <w:rtl/>
        </w:rPr>
        <w:t>ی</w:t>
      </w:r>
      <w:r>
        <w:rPr>
          <w:rFonts w:hint="eastAsia"/>
          <w:rtl/>
        </w:rPr>
        <w:t>ن</w:t>
      </w:r>
      <w:r>
        <w:rPr>
          <w:rtl/>
        </w:rPr>
        <w:t xml:space="preserve"> است که فرد مزبور امام</w:t>
      </w:r>
      <w:r>
        <w:rPr>
          <w:rFonts w:hint="cs"/>
          <w:rtl/>
        </w:rPr>
        <w:t>ی</w:t>
      </w:r>
      <w:r>
        <w:rPr>
          <w:rtl/>
        </w:rPr>
        <w:t xml:space="preserve"> است نه واقف</w:t>
      </w:r>
      <w:r>
        <w:rPr>
          <w:rFonts w:hint="cs"/>
          <w:rtl/>
        </w:rPr>
        <w:t>ی</w:t>
      </w:r>
      <w:r>
        <w:rPr>
          <w:rtl/>
        </w:rPr>
        <w:t xml:space="preserve"> </w:t>
      </w:r>
      <w:r w:rsidR="007802BA">
        <w:rPr>
          <w:rtl/>
        </w:rPr>
        <w:t>مخصوصاً</w:t>
      </w:r>
      <w:r>
        <w:rPr>
          <w:rtl/>
        </w:rPr>
        <w:t xml:space="preserve"> که نجاش</w:t>
      </w:r>
      <w:r>
        <w:rPr>
          <w:rFonts w:hint="cs"/>
          <w:rtl/>
        </w:rPr>
        <w:t>ی</w:t>
      </w:r>
      <w:r>
        <w:rPr>
          <w:rtl/>
        </w:rPr>
        <w:t xml:space="preserve"> در مورد </w:t>
      </w:r>
      <w:r>
        <w:rPr>
          <w:rFonts w:hint="cs"/>
          <w:rtl/>
        </w:rPr>
        <w:t>ی</w:t>
      </w:r>
      <w:r>
        <w:rPr>
          <w:rFonts w:hint="eastAsia"/>
          <w:rtl/>
        </w:rPr>
        <w:t>ک</w:t>
      </w:r>
      <w:r>
        <w:rPr>
          <w:rtl/>
        </w:rPr>
        <w:t xml:space="preserve"> نفر از </w:t>
      </w:r>
      <w:r w:rsidR="007B303F">
        <w:rPr>
          <w:rtl/>
        </w:rPr>
        <w:t>ایشان</w:t>
      </w:r>
      <w:r>
        <w:rPr>
          <w:rtl/>
        </w:rPr>
        <w:t xml:space="preserve"> عبارت ثقة ثقة ذکر </w:t>
      </w:r>
      <w:r w:rsidR="00F60EF4">
        <w:rPr>
          <w:rtl/>
        </w:rPr>
        <w:t>می‌کند</w:t>
      </w:r>
      <w:r>
        <w:rPr>
          <w:rtl/>
        </w:rPr>
        <w:t xml:space="preserve"> که تأک</w:t>
      </w:r>
      <w:r>
        <w:rPr>
          <w:rFonts w:hint="cs"/>
          <w:rtl/>
        </w:rPr>
        <w:t>ی</w:t>
      </w:r>
      <w:r>
        <w:rPr>
          <w:rFonts w:hint="eastAsia"/>
          <w:rtl/>
        </w:rPr>
        <w:t>د</w:t>
      </w:r>
      <w:r>
        <w:rPr>
          <w:rtl/>
        </w:rPr>
        <w:t xml:space="preserve"> در توث</w:t>
      </w:r>
      <w:r>
        <w:rPr>
          <w:rFonts w:hint="cs"/>
          <w:rtl/>
        </w:rPr>
        <w:t>ی</w:t>
      </w:r>
      <w:r>
        <w:rPr>
          <w:rFonts w:hint="eastAsia"/>
          <w:rtl/>
        </w:rPr>
        <w:t>ق</w:t>
      </w:r>
      <w:r>
        <w:rPr>
          <w:rtl/>
        </w:rPr>
        <w:t xml:space="preserve"> است.</w:t>
      </w:r>
    </w:p>
    <w:p w:rsidR="00117CCF" w:rsidRDefault="00F16102" w:rsidP="00EA7AEB">
      <w:pPr>
        <w:rPr>
          <w:rtl/>
        </w:rPr>
      </w:pPr>
      <w:r>
        <w:rPr>
          <w:rFonts w:hint="eastAsia"/>
          <w:rtl/>
        </w:rPr>
        <w:t>درمجموع</w:t>
      </w:r>
      <w:r w:rsidR="00117CCF">
        <w:rPr>
          <w:rtl/>
        </w:rPr>
        <w:t xml:space="preserve"> با بررس</w:t>
      </w:r>
      <w:r w:rsidR="00117CCF">
        <w:rPr>
          <w:rFonts w:hint="cs"/>
          <w:rtl/>
        </w:rPr>
        <w:t>ی</w:t>
      </w:r>
      <w:r w:rsidR="00117CCF">
        <w:rPr>
          <w:rtl/>
        </w:rPr>
        <w:t xml:space="preserve"> ا</w:t>
      </w:r>
      <w:r w:rsidR="00117CCF">
        <w:rPr>
          <w:rFonts w:hint="cs"/>
          <w:rtl/>
        </w:rPr>
        <w:t>ی</w:t>
      </w:r>
      <w:r w:rsidR="00117CCF">
        <w:rPr>
          <w:rFonts w:hint="eastAsia"/>
          <w:rtl/>
        </w:rPr>
        <w:t>ن</w:t>
      </w:r>
      <w:r w:rsidR="00117CCF">
        <w:rPr>
          <w:rtl/>
        </w:rPr>
        <w:t xml:space="preserve"> موارد ا</w:t>
      </w:r>
      <w:r w:rsidR="00117CCF">
        <w:rPr>
          <w:rFonts w:hint="cs"/>
          <w:rtl/>
        </w:rPr>
        <w:t>ی</w:t>
      </w:r>
      <w:r w:rsidR="00117CCF">
        <w:rPr>
          <w:rFonts w:hint="eastAsia"/>
          <w:rtl/>
        </w:rPr>
        <w:t>ن</w:t>
      </w:r>
      <w:r w:rsidR="00117CCF">
        <w:rPr>
          <w:rtl/>
        </w:rPr>
        <w:t xml:space="preserve"> احتمال در انسان تقو</w:t>
      </w:r>
      <w:r w:rsidR="00117CCF">
        <w:rPr>
          <w:rFonts w:hint="cs"/>
          <w:rtl/>
        </w:rPr>
        <w:t>ی</w:t>
      </w:r>
      <w:r w:rsidR="00117CCF">
        <w:rPr>
          <w:rFonts w:hint="eastAsia"/>
          <w:rtl/>
        </w:rPr>
        <w:t>ت</w:t>
      </w:r>
      <w:r w:rsidR="00117CCF">
        <w:rPr>
          <w:rtl/>
        </w:rPr>
        <w:t xml:space="preserve"> </w:t>
      </w:r>
      <w:r w:rsidR="007802BA">
        <w:rPr>
          <w:rtl/>
        </w:rPr>
        <w:t>می‌شود</w:t>
      </w:r>
      <w:r w:rsidR="00117CCF">
        <w:rPr>
          <w:rtl/>
        </w:rPr>
        <w:t xml:space="preserve"> که کسان</w:t>
      </w:r>
      <w:r w:rsidR="00117CCF">
        <w:rPr>
          <w:rFonts w:hint="cs"/>
          <w:rtl/>
        </w:rPr>
        <w:t>ی</w:t>
      </w:r>
      <w:r w:rsidR="00117CCF">
        <w:rPr>
          <w:rtl/>
        </w:rPr>
        <w:t xml:space="preserve"> که </w:t>
      </w:r>
      <w:r w:rsidR="00D54067">
        <w:rPr>
          <w:rtl/>
        </w:rPr>
        <w:t>به‌عنوان</w:t>
      </w:r>
      <w:r w:rsidR="00117CCF">
        <w:rPr>
          <w:rtl/>
        </w:rPr>
        <w:t xml:space="preserve"> واقف</w:t>
      </w:r>
      <w:r w:rsidR="00117CCF">
        <w:rPr>
          <w:rFonts w:hint="cs"/>
          <w:rtl/>
        </w:rPr>
        <w:t>ی</w:t>
      </w:r>
      <w:r w:rsidR="00117CCF">
        <w:rPr>
          <w:rtl/>
        </w:rPr>
        <w:t xml:space="preserve"> در مورد اصحاب الکاظم </w:t>
      </w:r>
      <w:r w:rsidR="00F60EF4">
        <w:rPr>
          <w:rtl/>
        </w:rPr>
        <w:t>علیه‌السلام</w:t>
      </w:r>
      <w:r w:rsidR="00117CCF">
        <w:rPr>
          <w:rtl/>
        </w:rPr>
        <w:t xml:space="preserve"> </w:t>
      </w:r>
      <w:r w:rsidR="007802BA">
        <w:rPr>
          <w:rtl/>
        </w:rPr>
        <w:t>ذکر</w:t>
      </w:r>
      <w:r w:rsidR="00096381">
        <w:rPr>
          <w:rtl/>
        </w:rPr>
        <w:t>شده‌اند</w:t>
      </w:r>
      <w:r w:rsidR="00117CCF">
        <w:rPr>
          <w:rtl/>
        </w:rPr>
        <w:t xml:space="preserve"> کسان</w:t>
      </w:r>
      <w:r w:rsidR="00117CCF">
        <w:rPr>
          <w:rFonts w:hint="cs"/>
          <w:rtl/>
        </w:rPr>
        <w:t>ی</w:t>
      </w:r>
      <w:r w:rsidR="00117CCF">
        <w:rPr>
          <w:rtl/>
        </w:rPr>
        <w:t xml:space="preserve"> نبودند که تا آخر عمر به ا</w:t>
      </w:r>
      <w:r w:rsidR="00117CCF">
        <w:rPr>
          <w:rFonts w:hint="cs"/>
          <w:rtl/>
        </w:rPr>
        <w:t>ی</w:t>
      </w:r>
      <w:r w:rsidR="00117CCF">
        <w:rPr>
          <w:rFonts w:hint="eastAsia"/>
          <w:rtl/>
        </w:rPr>
        <w:t>ن</w:t>
      </w:r>
      <w:r w:rsidR="00117CCF">
        <w:rPr>
          <w:rtl/>
        </w:rPr>
        <w:t xml:space="preserve"> مذهب </w:t>
      </w:r>
      <w:r>
        <w:rPr>
          <w:rtl/>
        </w:rPr>
        <w:t>باقی‌مانده</w:t>
      </w:r>
      <w:r w:rsidR="00117CCF">
        <w:rPr>
          <w:rtl/>
        </w:rPr>
        <w:t xml:space="preserve"> باشند </w:t>
      </w:r>
      <w:r w:rsidR="007802BA">
        <w:rPr>
          <w:rtl/>
        </w:rPr>
        <w:t>بنابراین</w:t>
      </w:r>
      <w:r w:rsidR="00117CCF">
        <w:rPr>
          <w:rtl/>
        </w:rPr>
        <w:t xml:space="preserve"> ش</w:t>
      </w:r>
      <w:r w:rsidR="00117CCF">
        <w:rPr>
          <w:rFonts w:hint="cs"/>
          <w:rtl/>
        </w:rPr>
        <w:t>ی</w:t>
      </w:r>
      <w:r w:rsidR="00117CCF">
        <w:rPr>
          <w:rFonts w:hint="eastAsia"/>
          <w:rtl/>
        </w:rPr>
        <w:t>خ</w:t>
      </w:r>
      <w:r w:rsidR="00117CCF">
        <w:rPr>
          <w:rtl/>
        </w:rPr>
        <w:t xml:space="preserve"> </w:t>
      </w:r>
      <w:r w:rsidR="00965BBF">
        <w:rPr>
          <w:rtl/>
        </w:rPr>
        <w:t>کتاب‌های</w:t>
      </w:r>
      <w:r w:rsidR="00117CCF">
        <w:rPr>
          <w:rFonts w:hint="cs"/>
          <w:rtl/>
        </w:rPr>
        <w:t>ی</w:t>
      </w:r>
      <w:r w:rsidR="00117CCF">
        <w:rPr>
          <w:rtl/>
        </w:rPr>
        <w:t xml:space="preserve"> در دست داشته است که جمع</w:t>
      </w:r>
      <w:r w:rsidR="00117CCF">
        <w:rPr>
          <w:rFonts w:hint="cs"/>
          <w:rtl/>
        </w:rPr>
        <w:t>ی</w:t>
      </w:r>
      <w:r w:rsidR="00117CCF">
        <w:rPr>
          <w:rtl/>
        </w:rPr>
        <w:t xml:space="preserve"> از افراد در آن کت</w:t>
      </w:r>
      <w:r w:rsidR="00117CCF">
        <w:rPr>
          <w:rFonts w:hint="eastAsia"/>
          <w:rtl/>
        </w:rPr>
        <w:t>ب</w:t>
      </w:r>
      <w:r w:rsidR="00117CCF">
        <w:rPr>
          <w:rtl/>
        </w:rPr>
        <w:t xml:space="preserve"> </w:t>
      </w:r>
      <w:r w:rsidR="00D54067">
        <w:rPr>
          <w:rtl/>
        </w:rPr>
        <w:t>به‌عنوان</w:t>
      </w:r>
      <w:r w:rsidR="00117CCF">
        <w:rPr>
          <w:rtl/>
        </w:rPr>
        <w:t xml:space="preserve"> واقف</w:t>
      </w:r>
      <w:r w:rsidR="00117CCF">
        <w:rPr>
          <w:rFonts w:hint="cs"/>
          <w:rtl/>
        </w:rPr>
        <w:t>ی</w:t>
      </w:r>
      <w:r w:rsidR="00117CCF">
        <w:rPr>
          <w:rtl/>
        </w:rPr>
        <w:t xml:space="preserve"> </w:t>
      </w:r>
      <w:r>
        <w:rPr>
          <w:rtl/>
        </w:rPr>
        <w:t>معرفی‌شده</w:t>
      </w:r>
      <w:r w:rsidR="00117CCF">
        <w:rPr>
          <w:rtl/>
        </w:rPr>
        <w:t xml:space="preserve"> بودند و </w:t>
      </w:r>
      <w:r>
        <w:rPr>
          <w:rtl/>
        </w:rPr>
        <w:t>مادامی‌که</w:t>
      </w:r>
      <w:r w:rsidR="00117CCF">
        <w:rPr>
          <w:rtl/>
        </w:rPr>
        <w:t xml:space="preserve"> برا</w:t>
      </w:r>
      <w:r w:rsidR="00117CCF">
        <w:rPr>
          <w:rFonts w:hint="cs"/>
          <w:rtl/>
        </w:rPr>
        <w:t>ی</w:t>
      </w:r>
      <w:r w:rsidR="00117CCF">
        <w:rPr>
          <w:rtl/>
        </w:rPr>
        <w:t xml:space="preserve"> ش</w:t>
      </w:r>
      <w:r w:rsidR="00117CCF">
        <w:rPr>
          <w:rFonts w:hint="cs"/>
          <w:rtl/>
        </w:rPr>
        <w:t>ی</w:t>
      </w:r>
      <w:r w:rsidR="00117CCF">
        <w:rPr>
          <w:rFonts w:hint="eastAsia"/>
          <w:rtl/>
        </w:rPr>
        <w:t>خ،</w:t>
      </w:r>
      <w:r w:rsidR="00117CCF">
        <w:rPr>
          <w:rtl/>
        </w:rPr>
        <w:t xml:space="preserve"> رجوع </w:t>
      </w:r>
      <w:r w:rsidR="007802BA">
        <w:rPr>
          <w:rtl/>
        </w:rPr>
        <w:t>آن‌ها</w:t>
      </w:r>
      <w:r w:rsidR="00117CCF">
        <w:rPr>
          <w:rtl/>
        </w:rPr>
        <w:t xml:space="preserve"> از وقف ثابت نشده بود </w:t>
      </w:r>
      <w:r w:rsidR="007802BA">
        <w:rPr>
          <w:rtl/>
        </w:rPr>
        <w:t>آن‌ها</w:t>
      </w:r>
      <w:r w:rsidR="00117CCF">
        <w:rPr>
          <w:rtl/>
        </w:rPr>
        <w:t xml:space="preserve"> را </w:t>
      </w:r>
      <w:r w:rsidR="00D54067">
        <w:rPr>
          <w:rtl/>
        </w:rPr>
        <w:t>به‌عنوان</w:t>
      </w:r>
      <w:r w:rsidR="00117CCF">
        <w:rPr>
          <w:rtl/>
        </w:rPr>
        <w:t xml:space="preserve"> واقف</w:t>
      </w:r>
      <w:r w:rsidR="00117CCF">
        <w:rPr>
          <w:rFonts w:hint="cs"/>
          <w:rtl/>
        </w:rPr>
        <w:t>ی</w:t>
      </w:r>
      <w:r w:rsidR="00117CCF">
        <w:rPr>
          <w:rtl/>
        </w:rPr>
        <w:t xml:space="preserve"> ذکر کرده است. </w:t>
      </w:r>
      <w:r w:rsidR="007802BA">
        <w:rPr>
          <w:rtl/>
        </w:rPr>
        <w:t>بنابراین</w:t>
      </w:r>
      <w:r w:rsidR="00117CCF">
        <w:rPr>
          <w:rtl/>
        </w:rPr>
        <w:t xml:space="preserve"> مجرد تعب</w:t>
      </w:r>
      <w:r w:rsidR="00117CCF">
        <w:rPr>
          <w:rFonts w:hint="cs"/>
          <w:rtl/>
        </w:rPr>
        <w:t>ی</w:t>
      </w:r>
      <w:r w:rsidR="00117CCF">
        <w:rPr>
          <w:rFonts w:hint="eastAsia"/>
          <w:rtl/>
        </w:rPr>
        <w:t>ر</w:t>
      </w:r>
      <w:r w:rsidR="00117CCF">
        <w:rPr>
          <w:rtl/>
        </w:rPr>
        <w:t xml:space="preserve"> ش</w:t>
      </w:r>
      <w:r w:rsidR="00117CCF">
        <w:rPr>
          <w:rFonts w:hint="cs"/>
          <w:rtl/>
        </w:rPr>
        <w:t>ی</w:t>
      </w:r>
      <w:r w:rsidR="00117CCF">
        <w:rPr>
          <w:rFonts w:hint="eastAsia"/>
          <w:rtl/>
        </w:rPr>
        <w:t>خ</w:t>
      </w:r>
      <w:r w:rsidR="00117CCF">
        <w:rPr>
          <w:rtl/>
        </w:rPr>
        <w:t xml:space="preserve"> از </w:t>
      </w:r>
      <w:r w:rsidR="007802BA">
        <w:rPr>
          <w:rtl/>
        </w:rPr>
        <w:t>آن‌ها</w:t>
      </w:r>
      <w:r w:rsidR="00117CCF">
        <w:rPr>
          <w:rtl/>
        </w:rPr>
        <w:t xml:space="preserve"> </w:t>
      </w:r>
      <w:r w:rsidR="00D54067">
        <w:rPr>
          <w:rtl/>
        </w:rPr>
        <w:t>به‌عنوان</w:t>
      </w:r>
      <w:r w:rsidR="00117CCF">
        <w:rPr>
          <w:rtl/>
        </w:rPr>
        <w:t xml:space="preserve"> واقف</w:t>
      </w:r>
      <w:r w:rsidR="00117CCF">
        <w:rPr>
          <w:rFonts w:hint="cs"/>
          <w:rtl/>
        </w:rPr>
        <w:t>ی</w:t>
      </w:r>
      <w:r w:rsidR="00117CCF">
        <w:rPr>
          <w:rtl/>
        </w:rPr>
        <w:t xml:space="preserve"> موجب ن</w:t>
      </w:r>
      <w:r w:rsidR="007802BA">
        <w:rPr>
          <w:rtl/>
        </w:rPr>
        <w:t>می‌شود</w:t>
      </w:r>
      <w:r w:rsidR="00117CCF">
        <w:rPr>
          <w:rtl/>
        </w:rPr>
        <w:t xml:space="preserve"> که اگر </w:t>
      </w:r>
      <w:r w:rsidR="007802BA">
        <w:rPr>
          <w:rtl/>
        </w:rPr>
        <w:t>آن‌ها</w:t>
      </w:r>
      <w:r w:rsidR="00117CCF">
        <w:rPr>
          <w:rtl/>
        </w:rPr>
        <w:t xml:space="preserve"> در کتب د</w:t>
      </w:r>
      <w:r w:rsidR="00117CCF">
        <w:rPr>
          <w:rFonts w:hint="cs"/>
          <w:rtl/>
        </w:rPr>
        <w:t>ی</w:t>
      </w:r>
      <w:r w:rsidR="00117CCF">
        <w:rPr>
          <w:rFonts w:hint="eastAsia"/>
          <w:rtl/>
        </w:rPr>
        <w:t>گر</w:t>
      </w:r>
      <w:r w:rsidR="00117CCF">
        <w:rPr>
          <w:rtl/>
        </w:rPr>
        <w:t xml:space="preserve"> </w:t>
      </w:r>
      <w:r w:rsidR="00D54067">
        <w:rPr>
          <w:rtl/>
        </w:rPr>
        <w:t>به‌عنوان</w:t>
      </w:r>
      <w:r w:rsidR="00117CCF">
        <w:rPr>
          <w:rtl/>
        </w:rPr>
        <w:t xml:space="preserve"> واقف</w:t>
      </w:r>
      <w:r w:rsidR="00117CCF">
        <w:rPr>
          <w:rFonts w:hint="cs"/>
          <w:rtl/>
        </w:rPr>
        <w:t>ی</w:t>
      </w:r>
      <w:r w:rsidR="00117CCF">
        <w:rPr>
          <w:rtl/>
        </w:rPr>
        <w:t xml:space="preserve"> معرف</w:t>
      </w:r>
      <w:r w:rsidR="00117CCF">
        <w:rPr>
          <w:rFonts w:hint="cs"/>
          <w:rtl/>
        </w:rPr>
        <w:t>ی</w:t>
      </w:r>
      <w:r w:rsidR="00117CCF">
        <w:rPr>
          <w:rtl/>
        </w:rPr>
        <w:t xml:space="preserve"> </w:t>
      </w:r>
      <w:r w:rsidR="007802BA">
        <w:rPr>
          <w:rtl/>
        </w:rPr>
        <w:t>نشده‌اند</w:t>
      </w:r>
      <w:r w:rsidR="00117CCF">
        <w:rPr>
          <w:rtl/>
        </w:rPr>
        <w:t xml:space="preserve"> ما ن</w:t>
      </w:r>
      <w:r w:rsidR="00117CCF">
        <w:rPr>
          <w:rFonts w:hint="cs"/>
          <w:rtl/>
        </w:rPr>
        <w:t>ی</w:t>
      </w:r>
      <w:r w:rsidR="00117CCF">
        <w:rPr>
          <w:rFonts w:hint="eastAsia"/>
          <w:rtl/>
        </w:rPr>
        <w:t>ز</w:t>
      </w:r>
      <w:r w:rsidR="00117CCF">
        <w:rPr>
          <w:rtl/>
        </w:rPr>
        <w:t xml:space="preserve"> </w:t>
      </w:r>
      <w:r w:rsidR="007802BA">
        <w:rPr>
          <w:rtl/>
        </w:rPr>
        <w:t>آن‌ها</w:t>
      </w:r>
      <w:r w:rsidR="00117CCF">
        <w:rPr>
          <w:rtl/>
        </w:rPr>
        <w:t xml:space="preserve"> را وا</w:t>
      </w:r>
      <w:r w:rsidR="00117CCF">
        <w:rPr>
          <w:rFonts w:hint="eastAsia"/>
          <w:rtl/>
        </w:rPr>
        <w:t>قف</w:t>
      </w:r>
      <w:r w:rsidR="00117CCF">
        <w:rPr>
          <w:rFonts w:hint="cs"/>
          <w:rtl/>
        </w:rPr>
        <w:t>ی</w:t>
      </w:r>
      <w:r w:rsidR="00117CCF">
        <w:rPr>
          <w:rtl/>
        </w:rPr>
        <w:t xml:space="preserve"> بدان</w:t>
      </w:r>
      <w:r w:rsidR="00117CCF">
        <w:rPr>
          <w:rFonts w:hint="cs"/>
          <w:rtl/>
        </w:rPr>
        <w:t>ی</w:t>
      </w:r>
      <w:r w:rsidR="00117CCF">
        <w:rPr>
          <w:rFonts w:hint="eastAsia"/>
          <w:rtl/>
        </w:rPr>
        <w:t>م</w:t>
      </w:r>
      <w:r w:rsidR="00117CCF">
        <w:rPr>
          <w:rtl/>
        </w:rPr>
        <w:t>. خلاصه ا</w:t>
      </w:r>
      <w:r w:rsidR="00117CCF">
        <w:rPr>
          <w:rFonts w:hint="cs"/>
          <w:rtl/>
        </w:rPr>
        <w:t>ی</w:t>
      </w:r>
      <w:r w:rsidR="00117CCF">
        <w:rPr>
          <w:rFonts w:hint="eastAsia"/>
          <w:rtl/>
        </w:rPr>
        <w:t>نکه</w:t>
      </w:r>
      <w:r w:rsidR="00117CCF">
        <w:rPr>
          <w:rtl/>
        </w:rPr>
        <w:t xml:space="preserve"> اگر ش</w:t>
      </w:r>
      <w:r w:rsidR="00117CCF">
        <w:rPr>
          <w:rFonts w:hint="cs"/>
          <w:rtl/>
        </w:rPr>
        <w:t>ی</w:t>
      </w:r>
      <w:r w:rsidR="00117CCF">
        <w:rPr>
          <w:rFonts w:hint="eastAsia"/>
          <w:rtl/>
        </w:rPr>
        <w:t>خ</w:t>
      </w:r>
      <w:r w:rsidR="00117CCF">
        <w:rPr>
          <w:rtl/>
        </w:rPr>
        <w:t xml:space="preserve"> در نسبت به واقف</w:t>
      </w:r>
      <w:r w:rsidR="00117CCF">
        <w:rPr>
          <w:rFonts w:hint="cs"/>
          <w:rtl/>
        </w:rPr>
        <w:t>ی</w:t>
      </w:r>
      <w:r w:rsidR="00117CCF">
        <w:rPr>
          <w:rtl/>
        </w:rPr>
        <w:t xml:space="preserve"> بودن کس</w:t>
      </w:r>
      <w:r w:rsidR="00117CCF">
        <w:rPr>
          <w:rFonts w:hint="cs"/>
          <w:rtl/>
        </w:rPr>
        <w:t>ی</w:t>
      </w:r>
      <w:r w:rsidR="00117CCF">
        <w:rPr>
          <w:rtl/>
        </w:rPr>
        <w:t xml:space="preserve"> متفرد باشد مشکل است که بتوان به آن اعتماد کرد.</w:t>
      </w:r>
    </w:p>
    <w:p w:rsidR="00117CCF" w:rsidRDefault="00965BBF" w:rsidP="00EA7AEB">
      <w:pPr>
        <w:rPr>
          <w:rtl/>
        </w:rPr>
      </w:pPr>
      <w:r>
        <w:rPr>
          <w:rFonts w:hint="eastAsia"/>
          <w:rtl/>
        </w:rPr>
        <w:t>اما</w:t>
      </w:r>
      <w:r w:rsidR="00117CCF">
        <w:rPr>
          <w:rtl/>
        </w:rPr>
        <w:t xml:space="preserve"> در مورد مصادر رجال ش</w:t>
      </w:r>
      <w:r w:rsidR="00117CCF">
        <w:rPr>
          <w:rFonts w:hint="cs"/>
          <w:rtl/>
        </w:rPr>
        <w:t>ی</w:t>
      </w:r>
      <w:r w:rsidR="00117CCF">
        <w:rPr>
          <w:rFonts w:hint="eastAsia"/>
          <w:rtl/>
        </w:rPr>
        <w:t>خ</w:t>
      </w:r>
      <w:r w:rsidR="00117CCF">
        <w:rPr>
          <w:rtl/>
        </w:rPr>
        <w:t xml:space="preserve"> </w:t>
      </w:r>
      <w:r w:rsidR="00D54067">
        <w:rPr>
          <w:rtl/>
        </w:rPr>
        <w:t>می‌گوییم</w:t>
      </w:r>
      <w:r w:rsidR="00117CCF">
        <w:rPr>
          <w:rtl/>
        </w:rPr>
        <w:t xml:space="preserve">: از مصادر عمده </w:t>
      </w:r>
      <w:r w:rsidR="00F60EF4">
        <w:rPr>
          <w:rtl/>
        </w:rPr>
        <w:t>می‌توان</w:t>
      </w:r>
      <w:r w:rsidR="00117CCF">
        <w:rPr>
          <w:rtl/>
        </w:rPr>
        <w:t xml:space="preserve"> به رجال برق</w:t>
      </w:r>
      <w:r w:rsidR="00117CCF">
        <w:rPr>
          <w:rFonts w:hint="cs"/>
          <w:rtl/>
        </w:rPr>
        <w:t>ی</w:t>
      </w:r>
      <w:r w:rsidR="00117CCF">
        <w:rPr>
          <w:rtl/>
        </w:rPr>
        <w:t xml:space="preserve"> و رجال ابن عُقده اشاره کرد.</w:t>
      </w:r>
    </w:p>
    <w:p w:rsidR="00C63886" w:rsidRDefault="00C63886" w:rsidP="00EA7AEB">
      <w:pPr>
        <w:pStyle w:val="Heading3"/>
        <w:rPr>
          <w:rtl/>
        </w:rPr>
      </w:pPr>
      <w:bookmarkStart w:id="40" w:name="_Toc37017253"/>
      <w:r>
        <w:rPr>
          <w:rFonts w:hint="cs"/>
          <w:rtl/>
        </w:rPr>
        <w:t>مصادر رجال شیخ: کشی</w:t>
      </w:r>
      <w:bookmarkEnd w:id="40"/>
    </w:p>
    <w:p w:rsidR="00117CCF" w:rsidRDefault="00117CCF" w:rsidP="00EA7AEB">
      <w:pPr>
        <w:rPr>
          <w:rtl/>
        </w:rPr>
      </w:pPr>
      <w:r>
        <w:rPr>
          <w:rFonts w:hint="eastAsia"/>
          <w:rtl/>
        </w:rPr>
        <w:lastRenderedPageBreak/>
        <w:t>از</w:t>
      </w:r>
      <w:r>
        <w:rPr>
          <w:rtl/>
        </w:rPr>
        <w:t xml:space="preserve"> د</w:t>
      </w:r>
      <w:r>
        <w:rPr>
          <w:rFonts w:hint="cs"/>
          <w:rtl/>
        </w:rPr>
        <w:t>ی</w:t>
      </w:r>
      <w:r>
        <w:rPr>
          <w:rFonts w:hint="eastAsia"/>
          <w:rtl/>
        </w:rPr>
        <w:t>گر</w:t>
      </w:r>
      <w:r>
        <w:rPr>
          <w:rtl/>
        </w:rPr>
        <w:t xml:space="preserve"> مصادر کتاب اصل رجال کش</w:t>
      </w:r>
      <w:r>
        <w:rPr>
          <w:rFonts w:hint="cs"/>
          <w:rtl/>
        </w:rPr>
        <w:t>ی</w:t>
      </w:r>
      <w:r>
        <w:rPr>
          <w:rtl/>
        </w:rPr>
        <w:t xml:space="preserve"> است. اصل رجال کش</w:t>
      </w:r>
      <w:r>
        <w:rPr>
          <w:rFonts w:hint="cs"/>
          <w:rtl/>
        </w:rPr>
        <w:t>ی</w:t>
      </w:r>
      <w:r>
        <w:rPr>
          <w:rtl/>
        </w:rPr>
        <w:t xml:space="preserve"> هنگام نگاشتن فهرست در اخت</w:t>
      </w:r>
      <w:r>
        <w:rPr>
          <w:rFonts w:hint="cs"/>
          <w:rtl/>
        </w:rPr>
        <w:t>ی</w:t>
      </w:r>
      <w:r>
        <w:rPr>
          <w:rFonts w:hint="eastAsia"/>
          <w:rtl/>
        </w:rPr>
        <w:t>ار</w:t>
      </w:r>
      <w:r>
        <w:rPr>
          <w:rtl/>
        </w:rPr>
        <w:t xml:space="preserve"> ش</w:t>
      </w:r>
      <w:r>
        <w:rPr>
          <w:rFonts w:hint="cs"/>
          <w:rtl/>
        </w:rPr>
        <w:t>ی</w:t>
      </w:r>
      <w:r>
        <w:rPr>
          <w:rFonts w:hint="eastAsia"/>
          <w:rtl/>
        </w:rPr>
        <w:t>خ</w:t>
      </w:r>
      <w:r>
        <w:rPr>
          <w:rtl/>
        </w:rPr>
        <w:t xml:space="preserve"> بوده و ش</w:t>
      </w:r>
      <w:r>
        <w:rPr>
          <w:rFonts w:hint="cs"/>
          <w:rtl/>
        </w:rPr>
        <w:t>ی</w:t>
      </w:r>
      <w:r>
        <w:rPr>
          <w:rFonts w:hint="eastAsia"/>
          <w:rtl/>
        </w:rPr>
        <w:t>خ</w:t>
      </w:r>
      <w:r>
        <w:rPr>
          <w:rtl/>
        </w:rPr>
        <w:t xml:space="preserve"> تصر</w:t>
      </w:r>
      <w:r>
        <w:rPr>
          <w:rFonts w:hint="cs"/>
          <w:rtl/>
        </w:rPr>
        <w:t>ی</w:t>
      </w:r>
      <w:r>
        <w:rPr>
          <w:rFonts w:hint="eastAsia"/>
          <w:rtl/>
        </w:rPr>
        <w:t>ح</w:t>
      </w:r>
      <w:r>
        <w:rPr>
          <w:rtl/>
        </w:rPr>
        <w:t xml:space="preserve"> </w:t>
      </w:r>
      <w:r w:rsidR="00F60EF4">
        <w:rPr>
          <w:rtl/>
        </w:rPr>
        <w:t>می‌کند</w:t>
      </w:r>
      <w:r>
        <w:rPr>
          <w:rtl/>
        </w:rPr>
        <w:t xml:space="preserve"> که آن کتاب را داشته است. در رجال ن</w:t>
      </w:r>
      <w:r>
        <w:rPr>
          <w:rFonts w:hint="cs"/>
          <w:rtl/>
        </w:rPr>
        <w:t>ی</w:t>
      </w:r>
      <w:r>
        <w:rPr>
          <w:rFonts w:hint="eastAsia"/>
          <w:rtl/>
        </w:rPr>
        <w:t>ز</w:t>
      </w:r>
      <w:r>
        <w:rPr>
          <w:rtl/>
        </w:rPr>
        <w:t xml:space="preserve"> </w:t>
      </w:r>
      <w:r w:rsidR="00F16102">
        <w:rPr>
          <w:rtl/>
        </w:rPr>
        <w:t>عبارت‌هایی</w:t>
      </w:r>
      <w:r>
        <w:rPr>
          <w:rtl/>
        </w:rPr>
        <w:t xml:space="preserve"> دارد که همان </w:t>
      </w:r>
      <w:r w:rsidR="00F16102">
        <w:rPr>
          <w:rtl/>
        </w:rPr>
        <w:t>عبارت‌ها</w:t>
      </w:r>
      <w:r>
        <w:rPr>
          <w:rtl/>
        </w:rPr>
        <w:t xml:space="preserve"> را نجاش</w:t>
      </w:r>
      <w:r>
        <w:rPr>
          <w:rFonts w:hint="cs"/>
          <w:rtl/>
        </w:rPr>
        <w:t>ی</w:t>
      </w:r>
      <w:r>
        <w:rPr>
          <w:rtl/>
        </w:rPr>
        <w:t xml:space="preserve"> از اصل رجال کش</w:t>
      </w:r>
      <w:r>
        <w:rPr>
          <w:rFonts w:hint="cs"/>
          <w:rtl/>
        </w:rPr>
        <w:t>ی</w:t>
      </w:r>
      <w:r>
        <w:rPr>
          <w:rtl/>
        </w:rPr>
        <w:t xml:space="preserve"> نقل </w:t>
      </w:r>
      <w:r w:rsidR="00F60EF4">
        <w:rPr>
          <w:rtl/>
        </w:rPr>
        <w:t>می‌کند</w:t>
      </w:r>
      <w:r>
        <w:rPr>
          <w:rtl/>
        </w:rPr>
        <w:t>. البته گاه ش</w:t>
      </w:r>
      <w:r>
        <w:rPr>
          <w:rFonts w:hint="cs"/>
          <w:rtl/>
        </w:rPr>
        <w:t>ی</w:t>
      </w:r>
      <w:r>
        <w:rPr>
          <w:rFonts w:hint="eastAsia"/>
          <w:rtl/>
        </w:rPr>
        <w:t>خ</w:t>
      </w:r>
      <w:r>
        <w:rPr>
          <w:rtl/>
        </w:rPr>
        <w:t xml:space="preserve"> </w:t>
      </w:r>
      <w:r w:rsidR="00F16102">
        <w:rPr>
          <w:rtl/>
        </w:rPr>
        <w:t>عبارت‌هایی</w:t>
      </w:r>
      <w:r>
        <w:rPr>
          <w:rtl/>
        </w:rPr>
        <w:t xml:space="preserve"> از اصل رجال کش</w:t>
      </w:r>
      <w:r>
        <w:rPr>
          <w:rFonts w:hint="cs"/>
          <w:rtl/>
        </w:rPr>
        <w:t>ی</w:t>
      </w:r>
      <w:r>
        <w:rPr>
          <w:rtl/>
        </w:rPr>
        <w:t xml:space="preserve"> ن</w:t>
      </w:r>
      <w:r>
        <w:rPr>
          <w:rFonts w:hint="eastAsia"/>
          <w:rtl/>
        </w:rPr>
        <w:t>قل</w:t>
      </w:r>
      <w:r>
        <w:rPr>
          <w:rtl/>
        </w:rPr>
        <w:t xml:space="preserve"> </w:t>
      </w:r>
      <w:r w:rsidR="00F60EF4">
        <w:rPr>
          <w:rtl/>
        </w:rPr>
        <w:t>می‌کند</w:t>
      </w:r>
      <w:r>
        <w:rPr>
          <w:rtl/>
        </w:rPr>
        <w:t xml:space="preserve"> که در کتاب موجود از کش</w:t>
      </w:r>
      <w:r>
        <w:rPr>
          <w:rFonts w:hint="cs"/>
          <w:rtl/>
        </w:rPr>
        <w:t>ی</w:t>
      </w:r>
      <w:r>
        <w:rPr>
          <w:rtl/>
        </w:rPr>
        <w:t xml:space="preserve"> که اخت</w:t>
      </w:r>
      <w:r>
        <w:rPr>
          <w:rFonts w:hint="cs"/>
          <w:rtl/>
        </w:rPr>
        <w:t>ی</w:t>
      </w:r>
      <w:r>
        <w:rPr>
          <w:rFonts w:hint="eastAsia"/>
          <w:rtl/>
        </w:rPr>
        <w:t>ار</w:t>
      </w:r>
      <w:r>
        <w:rPr>
          <w:rtl/>
        </w:rPr>
        <w:t xml:space="preserve"> الرجال است موجود ن</w:t>
      </w:r>
      <w:r>
        <w:rPr>
          <w:rFonts w:hint="cs"/>
          <w:rtl/>
        </w:rPr>
        <w:t>ی</w:t>
      </w:r>
      <w:r>
        <w:rPr>
          <w:rFonts w:hint="eastAsia"/>
          <w:rtl/>
        </w:rPr>
        <w:t>ست</w:t>
      </w:r>
      <w:r>
        <w:rPr>
          <w:rtl/>
        </w:rPr>
        <w:t>. ا</w:t>
      </w:r>
      <w:r>
        <w:rPr>
          <w:rFonts w:hint="cs"/>
          <w:rtl/>
        </w:rPr>
        <w:t>ی</w:t>
      </w:r>
      <w:r>
        <w:rPr>
          <w:rFonts w:hint="eastAsia"/>
          <w:rtl/>
        </w:rPr>
        <w:t>نکه</w:t>
      </w:r>
      <w:r>
        <w:rPr>
          <w:rtl/>
        </w:rPr>
        <w:t xml:space="preserve"> ش</w:t>
      </w:r>
      <w:r>
        <w:rPr>
          <w:rFonts w:hint="cs"/>
          <w:rtl/>
        </w:rPr>
        <w:t>ی</w:t>
      </w:r>
      <w:r>
        <w:rPr>
          <w:rFonts w:hint="eastAsia"/>
          <w:rtl/>
        </w:rPr>
        <w:t>خ</w:t>
      </w:r>
      <w:r>
        <w:rPr>
          <w:rtl/>
        </w:rPr>
        <w:t xml:space="preserve"> از اصل کتاب کش</w:t>
      </w:r>
      <w:r>
        <w:rPr>
          <w:rFonts w:hint="cs"/>
          <w:rtl/>
        </w:rPr>
        <w:t>ی</w:t>
      </w:r>
      <w:r>
        <w:rPr>
          <w:rtl/>
        </w:rPr>
        <w:t xml:space="preserve"> نقل کرده است علامت آن است که کتاب مزبور کتاب معتبر</w:t>
      </w:r>
      <w:r>
        <w:rPr>
          <w:rFonts w:hint="cs"/>
          <w:rtl/>
        </w:rPr>
        <w:t>ی</w:t>
      </w:r>
      <w:r>
        <w:rPr>
          <w:rtl/>
        </w:rPr>
        <w:t xml:space="preserve"> بوده است. </w:t>
      </w:r>
      <w:r w:rsidR="00F16102">
        <w:rPr>
          <w:rtl/>
        </w:rPr>
        <w:t>مثلاً</w:t>
      </w:r>
      <w:r>
        <w:rPr>
          <w:rtl/>
        </w:rPr>
        <w:t xml:space="preserve"> در مورد رجال برق</w:t>
      </w:r>
      <w:r>
        <w:rPr>
          <w:rFonts w:hint="cs"/>
          <w:rtl/>
        </w:rPr>
        <w:t>ی</w:t>
      </w:r>
      <w:r>
        <w:rPr>
          <w:rtl/>
        </w:rPr>
        <w:t xml:space="preserve"> ن</w:t>
      </w:r>
      <w:r>
        <w:rPr>
          <w:rFonts w:hint="cs"/>
          <w:rtl/>
        </w:rPr>
        <w:t>ی</w:t>
      </w:r>
      <w:r>
        <w:rPr>
          <w:rFonts w:hint="eastAsia"/>
          <w:rtl/>
        </w:rPr>
        <w:t>ز</w:t>
      </w:r>
      <w:r>
        <w:rPr>
          <w:rtl/>
        </w:rPr>
        <w:t xml:space="preserve"> </w:t>
      </w:r>
      <w:r w:rsidR="00D54067">
        <w:rPr>
          <w:rtl/>
        </w:rPr>
        <w:t>می‌گوییم</w:t>
      </w:r>
      <w:r>
        <w:rPr>
          <w:rtl/>
        </w:rPr>
        <w:t xml:space="preserve"> که مؤلف آن </w:t>
      </w:r>
      <w:r w:rsidR="0052340B">
        <w:rPr>
          <w:rtl/>
        </w:rPr>
        <w:t>به‌درستی</w:t>
      </w:r>
      <w:r>
        <w:rPr>
          <w:rtl/>
        </w:rPr>
        <w:t xml:space="preserve"> مشخص ن</w:t>
      </w:r>
      <w:r>
        <w:rPr>
          <w:rFonts w:hint="cs"/>
          <w:rtl/>
        </w:rPr>
        <w:t>ی</w:t>
      </w:r>
      <w:r>
        <w:rPr>
          <w:rFonts w:hint="eastAsia"/>
          <w:rtl/>
        </w:rPr>
        <w:t>ست</w:t>
      </w:r>
      <w:r>
        <w:rPr>
          <w:rtl/>
        </w:rPr>
        <w:t xml:space="preserve"> ول</w:t>
      </w:r>
      <w:r>
        <w:rPr>
          <w:rFonts w:hint="cs"/>
          <w:rtl/>
        </w:rPr>
        <w:t>ی</w:t>
      </w:r>
      <w:r>
        <w:rPr>
          <w:rtl/>
        </w:rPr>
        <w:t xml:space="preserve"> </w:t>
      </w:r>
      <w:r w:rsidR="00F16102">
        <w:rPr>
          <w:rtl/>
        </w:rPr>
        <w:t>همین‌که</w:t>
      </w:r>
      <w:r>
        <w:rPr>
          <w:rtl/>
        </w:rPr>
        <w:t xml:space="preserve"> ش</w:t>
      </w:r>
      <w:r>
        <w:rPr>
          <w:rFonts w:hint="cs"/>
          <w:rtl/>
        </w:rPr>
        <w:t>ی</w:t>
      </w:r>
      <w:r>
        <w:rPr>
          <w:rFonts w:hint="eastAsia"/>
          <w:rtl/>
        </w:rPr>
        <w:t>خ</w:t>
      </w:r>
      <w:r>
        <w:rPr>
          <w:rtl/>
        </w:rPr>
        <w:t xml:space="preserve"> به آن اعتماد ز</w:t>
      </w:r>
      <w:r>
        <w:rPr>
          <w:rFonts w:hint="cs"/>
          <w:rtl/>
        </w:rPr>
        <w:t>ی</w:t>
      </w:r>
      <w:r>
        <w:rPr>
          <w:rFonts w:hint="eastAsia"/>
          <w:rtl/>
        </w:rPr>
        <w:t>اد</w:t>
      </w:r>
      <w:r>
        <w:rPr>
          <w:rFonts w:hint="cs"/>
          <w:rtl/>
        </w:rPr>
        <w:t>ی</w:t>
      </w:r>
      <w:r>
        <w:rPr>
          <w:rtl/>
        </w:rPr>
        <w:t xml:space="preserve"> </w:t>
      </w:r>
      <w:r>
        <w:rPr>
          <w:rFonts w:hint="eastAsia"/>
          <w:rtl/>
        </w:rPr>
        <w:t>کرده</w:t>
      </w:r>
      <w:r>
        <w:rPr>
          <w:rtl/>
        </w:rPr>
        <w:t xml:space="preserve"> است نشان </w:t>
      </w:r>
      <w:r w:rsidR="00F60EF4">
        <w:rPr>
          <w:rtl/>
        </w:rPr>
        <w:t>می‌دهد</w:t>
      </w:r>
      <w:r>
        <w:rPr>
          <w:rtl/>
        </w:rPr>
        <w:t xml:space="preserve"> که کتاب مزبور مورد اعتماد بوده است حال مؤلف او هرکه </w:t>
      </w:r>
      <w:r w:rsidR="00F16102">
        <w:rPr>
          <w:rtl/>
        </w:rPr>
        <w:t>می‌خواهد</w:t>
      </w:r>
      <w:r>
        <w:rPr>
          <w:rtl/>
        </w:rPr>
        <w:t xml:space="preserve"> باشد.</w:t>
      </w:r>
    </w:p>
    <w:p w:rsidR="00117CCF" w:rsidRPr="002748E1" w:rsidRDefault="00117CCF" w:rsidP="00EA7AEB">
      <w:pPr>
        <w:rPr>
          <w:rFonts w:asciiTheme="minorHAnsi" w:hAnsiTheme="minorHAnsi"/>
        </w:rPr>
      </w:pPr>
      <w:r>
        <w:rPr>
          <w:rFonts w:hint="eastAsia"/>
          <w:rtl/>
        </w:rPr>
        <w:t>با</w:t>
      </w:r>
      <w:r>
        <w:rPr>
          <w:rtl/>
        </w:rPr>
        <w:t xml:space="preserve"> بررس</w:t>
      </w:r>
      <w:r>
        <w:rPr>
          <w:rFonts w:hint="cs"/>
          <w:rtl/>
        </w:rPr>
        <w:t>ی</w:t>
      </w:r>
      <w:r>
        <w:rPr>
          <w:rtl/>
        </w:rPr>
        <w:t xml:space="preserve"> مجموع کتب خط</w:t>
      </w:r>
      <w:r>
        <w:rPr>
          <w:rFonts w:hint="cs"/>
          <w:rtl/>
        </w:rPr>
        <w:t>ی</w:t>
      </w:r>
      <w:r>
        <w:rPr>
          <w:rtl/>
        </w:rPr>
        <w:t xml:space="preserve"> رجال ش</w:t>
      </w:r>
      <w:r>
        <w:rPr>
          <w:rFonts w:hint="cs"/>
          <w:rtl/>
        </w:rPr>
        <w:t>ی</w:t>
      </w:r>
      <w:r>
        <w:rPr>
          <w:rFonts w:hint="eastAsia"/>
          <w:rtl/>
        </w:rPr>
        <w:t>خ</w:t>
      </w:r>
      <w:r>
        <w:rPr>
          <w:rtl/>
        </w:rPr>
        <w:t xml:space="preserve"> تعداد عناو</w:t>
      </w:r>
      <w:r>
        <w:rPr>
          <w:rFonts w:hint="cs"/>
          <w:rtl/>
        </w:rPr>
        <w:t>ی</w:t>
      </w:r>
      <w:r>
        <w:rPr>
          <w:rFonts w:hint="eastAsia"/>
          <w:rtl/>
        </w:rPr>
        <w:t>ن</w:t>
      </w:r>
      <w:r>
        <w:rPr>
          <w:rtl/>
        </w:rPr>
        <w:t xml:space="preserve"> اول</w:t>
      </w:r>
      <w:r>
        <w:rPr>
          <w:rFonts w:hint="cs"/>
          <w:rtl/>
        </w:rPr>
        <w:t>ی</w:t>
      </w:r>
      <w:r>
        <w:rPr>
          <w:rtl/>
        </w:rPr>
        <w:t xml:space="preserve"> موجود در آن در مورد اصحاب الصادق </w:t>
      </w:r>
      <w:r w:rsidR="00F60EF4">
        <w:rPr>
          <w:rtl/>
        </w:rPr>
        <w:t>علیه‌السلام</w:t>
      </w:r>
      <w:r>
        <w:rPr>
          <w:rtl/>
        </w:rPr>
        <w:t xml:space="preserve"> به 3170 عنوان بالغ </w:t>
      </w:r>
      <w:r w:rsidR="007802BA">
        <w:rPr>
          <w:rtl/>
        </w:rPr>
        <w:t>می‌شود</w:t>
      </w:r>
      <w:r>
        <w:rPr>
          <w:rtl/>
        </w:rPr>
        <w:t>. و آن بخش</w:t>
      </w:r>
      <w:r>
        <w:rPr>
          <w:rFonts w:hint="cs"/>
          <w:rtl/>
        </w:rPr>
        <w:t>ی</w:t>
      </w:r>
      <w:r>
        <w:rPr>
          <w:rtl/>
        </w:rPr>
        <w:t xml:space="preserve"> که مربوط به </w:t>
      </w:r>
      <w:r w:rsidRPr="009D64A1">
        <w:rPr>
          <w:highlight w:val="yellow"/>
          <w:rtl/>
        </w:rPr>
        <w:t xml:space="preserve">رجال </w:t>
      </w:r>
      <w:r w:rsidR="009F427C">
        <w:rPr>
          <w:highlight w:val="yellow"/>
          <w:rtl/>
        </w:rPr>
        <w:t>برق</w:t>
      </w:r>
      <w:r w:rsidR="009F427C">
        <w:rPr>
          <w:rFonts w:hint="cs"/>
          <w:highlight w:val="yellow"/>
          <w:rtl/>
        </w:rPr>
        <w:t>ی</w:t>
      </w:r>
      <w:r w:rsidR="009F427C">
        <w:rPr>
          <w:highlight w:val="yellow"/>
          <w:rtl/>
        </w:rPr>
        <w:t xml:space="preserve"> (</w:t>
      </w:r>
      <w:r w:rsidR="009D64A1">
        <w:rPr>
          <w:rFonts w:hint="cs"/>
          <w:rtl/>
        </w:rPr>
        <w:t>فکر کنم ابن عقده</w:t>
      </w:r>
      <w:r w:rsidR="002748E1">
        <w:rPr>
          <w:rFonts w:hint="cs"/>
          <w:rtl/>
        </w:rPr>
        <w:t xml:space="preserve"> منظور</w:t>
      </w:r>
      <w:r w:rsidR="009D64A1">
        <w:rPr>
          <w:rFonts w:hint="cs"/>
          <w:rtl/>
        </w:rPr>
        <w:t xml:space="preserve"> باشد)</w:t>
      </w:r>
      <w:r>
        <w:rPr>
          <w:rtl/>
        </w:rPr>
        <w:t xml:space="preserve"> است حدود 2923 عنوان دارد.</w:t>
      </w:r>
      <w:r w:rsidR="009F427C">
        <w:rPr>
          <w:rtl/>
        </w:rPr>
        <w:t xml:space="preserve"> (</w:t>
      </w:r>
      <w:r w:rsidR="009D64A1">
        <w:rPr>
          <w:rFonts w:hint="cs"/>
          <w:rtl/>
        </w:rPr>
        <w:t>92.4%)</w:t>
      </w:r>
      <w:r>
        <w:rPr>
          <w:rtl/>
        </w:rPr>
        <w:t xml:space="preserve"> و 239 عنوان ن</w:t>
      </w:r>
      <w:r>
        <w:rPr>
          <w:rFonts w:hint="cs"/>
          <w:rtl/>
        </w:rPr>
        <w:t>ی</w:t>
      </w:r>
      <w:r>
        <w:rPr>
          <w:rFonts w:hint="eastAsia"/>
          <w:rtl/>
        </w:rPr>
        <w:t>ز</w:t>
      </w:r>
      <w:r>
        <w:rPr>
          <w:rtl/>
        </w:rPr>
        <w:t xml:space="preserve"> عناو</w:t>
      </w:r>
      <w:r>
        <w:rPr>
          <w:rFonts w:hint="cs"/>
          <w:rtl/>
        </w:rPr>
        <w:t>ی</w:t>
      </w:r>
      <w:r>
        <w:rPr>
          <w:rFonts w:hint="eastAsia"/>
          <w:rtl/>
        </w:rPr>
        <w:t>ن</w:t>
      </w:r>
      <w:r>
        <w:rPr>
          <w:rtl/>
        </w:rPr>
        <w:t xml:space="preserve"> ثانو</w:t>
      </w:r>
      <w:r>
        <w:rPr>
          <w:rFonts w:hint="cs"/>
          <w:rtl/>
        </w:rPr>
        <w:t>ی</w:t>
      </w:r>
      <w:r>
        <w:rPr>
          <w:rtl/>
        </w:rPr>
        <w:t xml:space="preserve"> وجود دارد.</w:t>
      </w:r>
      <w:r w:rsidR="009F427C">
        <w:rPr>
          <w:rtl/>
        </w:rPr>
        <w:t xml:space="preserve"> (</w:t>
      </w:r>
      <w:r w:rsidR="009D64A1">
        <w:rPr>
          <w:rFonts w:hint="cs"/>
          <w:rtl/>
        </w:rPr>
        <w:t>7.6%)</w:t>
      </w:r>
    </w:p>
    <w:p w:rsidR="00117CCF" w:rsidRDefault="00D54067" w:rsidP="00EA7AEB">
      <w:pPr>
        <w:rPr>
          <w:rtl/>
        </w:rPr>
      </w:pPr>
      <w:r>
        <w:rPr>
          <w:rFonts w:hint="eastAsia"/>
          <w:rtl/>
        </w:rPr>
        <w:t>بعداً</w:t>
      </w:r>
      <w:r w:rsidR="00117CCF">
        <w:rPr>
          <w:rtl/>
        </w:rPr>
        <w:t xml:space="preserve"> خواه</w:t>
      </w:r>
      <w:r w:rsidR="00117CCF">
        <w:rPr>
          <w:rFonts w:hint="cs"/>
          <w:rtl/>
        </w:rPr>
        <w:t>ی</w:t>
      </w:r>
      <w:r w:rsidR="00117CCF">
        <w:rPr>
          <w:rFonts w:hint="eastAsia"/>
          <w:rtl/>
        </w:rPr>
        <w:t>م</w:t>
      </w:r>
      <w:r w:rsidR="00117CCF">
        <w:rPr>
          <w:rtl/>
        </w:rPr>
        <w:t xml:space="preserve"> گفت که تمام</w:t>
      </w:r>
      <w:r w:rsidR="00117CCF">
        <w:rPr>
          <w:rFonts w:hint="cs"/>
          <w:rtl/>
        </w:rPr>
        <w:t>ی</w:t>
      </w:r>
      <w:r w:rsidR="00117CCF">
        <w:rPr>
          <w:rtl/>
        </w:rPr>
        <w:t xml:space="preserve"> کسان</w:t>
      </w:r>
      <w:r w:rsidR="00117CCF">
        <w:rPr>
          <w:rFonts w:hint="cs"/>
          <w:rtl/>
        </w:rPr>
        <w:t>ی</w:t>
      </w:r>
      <w:r w:rsidR="00117CCF">
        <w:rPr>
          <w:rtl/>
        </w:rPr>
        <w:t xml:space="preserve"> که ابن عقده نقل </w:t>
      </w:r>
      <w:r w:rsidR="00F60EF4">
        <w:rPr>
          <w:rtl/>
        </w:rPr>
        <w:t>می‌کند</w:t>
      </w:r>
      <w:r w:rsidR="00117CCF">
        <w:rPr>
          <w:rtl/>
        </w:rPr>
        <w:t xml:space="preserve"> ثقات ن</w:t>
      </w:r>
      <w:r w:rsidR="00A62F20">
        <w:rPr>
          <w:rtl/>
        </w:rPr>
        <w:t>بوده‌اند</w:t>
      </w:r>
      <w:r w:rsidR="00117CCF">
        <w:rPr>
          <w:rtl/>
        </w:rPr>
        <w:t>. همچن</w:t>
      </w:r>
      <w:r w:rsidR="00117CCF">
        <w:rPr>
          <w:rFonts w:hint="cs"/>
          <w:rtl/>
        </w:rPr>
        <w:t>ی</w:t>
      </w:r>
      <w:r w:rsidR="00117CCF">
        <w:rPr>
          <w:rFonts w:hint="eastAsia"/>
          <w:rtl/>
        </w:rPr>
        <w:t>ن</w:t>
      </w:r>
      <w:r w:rsidR="00117CCF">
        <w:rPr>
          <w:rtl/>
        </w:rPr>
        <w:t xml:space="preserve"> ا</w:t>
      </w:r>
      <w:r w:rsidR="00117CCF">
        <w:rPr>
          <w:rFonts w:hint="cs"/>
          <w:rtl/>
        </w:rPr>
        <w:t>ی</w:t>
      </w:r>
      <w:r w:rsidR="00117CCF">
        <w:rPr>
          <w:rFonts w:hint="eastAsia"/>
          <w:rtl/>
        </w:rPr>
        <w:t>نکه</w:t>
      </w:r>
      <w:r w:rsidR="00117CCF">
        <w:rPr>
          <w:rtl/>
        </w:rPr>
        <w:t xml:space="preserve"> </w:t>
      </w:r>
      <w:r w:rsidR="00F60EF4">
        <w:rPr>
          <w:rtl/>
        </w:rPr>
        <w:t>گفته‌شده</w:t>
      </w:r>
      <w:r w:rsidR="00117CCF">
        <w:rPr>
          <w:rtl/>
        </w:rPr>
        <w:t xml:space="preserve"> که رجال ابن عقده بر 4000 نفر بالغ </w:t>
      </w:r>
      <w:r w:rsidR="007802BA">
        <w:rPr>
          <w:rtl/>
        </w:rPr>
        <w:t>می‌شود</w:t>
      </w:r>
      <w:r w:rsidR="00117CCF">
        <w:rPr>
          <w:rtl/>
        </w:rPr>
        <w:t xml:space="preserve"> ن</w:t>
      </w:r>
      <w:r w:rsidR="00117CCF">
        <w:rPr>
          <w:rFonts w:hint="cs"/>
          <w:rtl/>
        </w:rPr>
        <w:t>ی</w:t>
      </w:r>
      <w:r w:rsidR="00117CCF">
        <w:rPr>
          <w:rFonts w:hint="eastAsia"/>
          <w:rtl/>
        </w:rPr>
        <w:t>ز</w:t>
      </w:r>
      <w:r w:rsidR="00117CCF">
        <w:rPr>
          <w:rtl/>
        </w:rPr>
        <w:t xml:space="preserve"> صح</w:t>
      </w:r>
      <w:r w:rsidR="00117CCF">
        <w:rPr>
          <w:rFonts w:hint="cs"/>
          <w:rtl/>
        </w:rPr>
        <w:t>ی</w:t>
      </w:r>
      <w:r w:rsidR="00117CCF">
        <w:rPr>
          <w:rFonts w:hint="eastAsia"/>
          <w:rtl/>
        </w:rPr>
        <w:t>ح</w:t>
      </w:r>
      <w:r w:rsidR="00117CCF">
        <w:rPr>
          <w:rtl/>
        </w:rPr>
        <w:t xml:space="preserve"> ن</w:t>
      </w:r>
      <w:r w:rsidR="00117CCF">
        <w:rPr>
          <w:rFonts w:hint="cs"/>
          <w:rtl/>
        </w:rPr>
        <w:t>ی</w:t>
      </w:r>
      <w:r w:rsidR="00117CCF">
        <w:rPr>
          <w:rFonts w:hint="eastAsia"/>
          <w:rtl/>
        </w:rPr>
        <w:t>ست</w:t>
      </w:r>
      <w:r w:rsidR="00117CCF">
        <w:rPr>
          <w:rtl/>
        </w:rPr>
        <w:t xml:space="preserve"> نها</w:t>
      </w:r>
      <w:r w:rsidR="00117CCF">
        <w:rPr>
          <w:rFonts w:hint="cs"/>
          <w:rtl/>
        </w:rPr>
        <w:t>ی</w:t>
      </w:r>
      <w:r w:rsidR="00117CCF">
        <w:rPr>
          <w:rFonts w:hint="eastAsia"/>
          <w:rtl/>
        </w:rPr>
        <w:t>ت</w:t>
      </w:r>
      <w:r w:rsidR="00117CCF">
        <w:rPr>
          <w:rtl/>
        </w:rPr>
        <w:t xml:space="preserve"> ا</w:t>
      </w:r>
      <w:r w:rsidR="00117CCF">
        <w:rPr>
          <w:rFonts w:hint="cs"/>
          <w:rtl/>
        </w:rPr>
        <w:t>ی</w:t>
      </w:r>
      <w:r w:rsidR="00117CCF">
        <w:rPr>
          <w:rFonts w:hint="eastAsia"/>
          <w:rtl/>
        </w:rPr>
        <w:t>نکه</w:t>
      </w:r>
      <w:r w:rsidR="00117CCF">
        <w:rPr>
          <w:rtl/>
        </w:rPr>
        <w:t xml:space="preserve"> ما بتوان</w:t>
      </w:r>
      <w:r w:rsidR="00117CCF">
        <w:rPr>
          <w:rFonts w:hint="cs"/>
          <w:rtl/>
        </w:rPr>
        <w:t>ی</w:t>
      </w:r>
      <w:r w:rsidR="00117CCF">
        <w:rPr>
          <w:rFonts w:hint="eastAsia"/>
          <w:rtl/>
        </w:rPr>
        <w:t>م</w:t>
      </w:r>
      <w:r w:rsidR="00117CCF">
        <w:rPr>
          <w:rtl/>
        </w:rPr>
        <w:t xml:space="preserve"> </w:t>
      </w:r>
      <w:r w:rsidR="007802BA">
        <w:rPr>
          <w:rtl/>
        </w:rPr>
        <w:t>آن‌ها</w:t>
      </w:r>
      <w:r w:rsidR="00117CCF">
        <w:rPr>
          <w:rtl/>
        </w:rPr>
        <w:t xml:space="preserve"> را به حدود 30</w:t>
      </w:r>
      <w:r w:rsidR="009D64A1">
        <w:rPr>
          <w:rFonts w:hint="cs"/>
          <w:rtl/>
        </w:rPr>
        <w:t>0</w:t>
      </w:r>
      <w:r w:rsidR="00117CCF">
        <w:rPr>
          <w:rtl/>
        </w:rPr>
        <w:t>0 نفر برسان</w:t>
      </w:r>
      <w:r w:rsidR="00117CCF">
        <w:rPr>
          <w:rFonts w:hint="cs"/>
          <w:rtl/>
        </w:rPr>
        <w:t>ی</w:t>
      </w:r>
      <w:r w:rsidR="00117CCF">
        <w:rPr>
          <w:rFonts w:hint="eastAsia"/>
          <w:rtl/>
        </w:rPr>
        <w:t>م</w:t>
      </w:r>
      <w:r w:rsidR="00117CCF">
        <w:rPr>
          <w:rtl/>
        </w:rPr>
        <w:t>.</w:t>
      </w:r>
    </w:p>
    <w:p w:rsidR="00117CCF" w:rsidRDefault="00117CCF" w:rsidP="00EA7AEB">
      <w:pPr>
        <w:rPr>
          <w:rtl/>
        </w:rPr>
      </w:pPr>
      <w:r>
        <w:rPr>
          <w:rFonts w:hint="eastAsia"/>
          <w:rtl/>
        </w:rPr>
        <w:t>همچن</w:t>
      </w:r>
      <w:r>
        <w:rPr>
          <w:rFonts w:hint="cs"/>
          <w:rtl/>
        </w:rPr>
        <w:t>ی</w:t>
      </w:r>
      <w:r>
        <w:rPr>
          <w:rFonts w:hint="eastAsia"/>
          <w:rtl/>
        </w:rPr>
        <w:t>ن</w:t>
      </w:r>
      <w:r>
        <w:rPr>
          <w:rtl/>
        </w:rPr>
        <w:t xml:space="preserve"> در رجال ش</w:t>
      </w:r>
      <w:r>
        <w:rPr>
          <w:rFonts w:hint="cs"/>
          <w:rtl/>
        </w:rPr>
        <w:t>ی</w:t>
      </w:r>
      <w:r>
        <w:rPr>
          <w:rFonts w:hint="eastAsia"/>
          <w:rtl/>
        </w:rPr>
        <w:t>خ</w:t>
      </w:r>
      <w:r>
        <w:rPr>
          <w:rtl/>
        </w:rPr>
        <w:t xml:space="preserve"> در باب من لم </w:t>
      </w:r>
      <w:r>
        <w:rPr>
          <w:rFonts w:hint="cs"/>
          <w:rtl/>
        </w:rPr>
        <w:t>ی</w:t>
      </w:r>
      <w:r>
        <w:rPr>
          <w:rFonts w:hint="eastAsia"/>
          <w:rtl/>
        </w:rPr>
        <w:t>رو</w:t>
      </w:r>
      <w:r>
        <w:rPr>
          <w:rtl/>
        </w:rPr>
        <w:t xml:space="preserve"> عنهم ترت</w:t>
      </w:r>
      <w:r>
        <w:rPr>
          <w:rFonts w:hint="cs"/>
          <w:rtl/>
        </w:rPr>
        <w:t>ی</w:t>
      </w:r>
      <w:r>
        <w:rPr>
          <w:rFonts w:hint="eastAsia"/>
          <w:rtl/>
        </w:rPr>
        <w:t>ب</w:t>
      </w:r>
      <w:r>
        <w:rPr>
          <w:rtl/>
        </w:rPr>
        <w:t xml:space="preserve"> خاص</w:t>
      </w:r>
      <w:r>
        <w:rPr>
          <w:rFonts w:hint="cs"/>
          <w:rtl/>
        </w:rPr>
        <w:t>ی</w:t>
      </w:r>
      <w:r>
        <w:rPr>
          <w:rtl/>
        </w:rPr>
        <w:t xml:space="preserve"> وجود دارد </w:t>
      </w:r>
      <w:r w:rsidR="00F16102">
        <w:rPr>
          <w:rtl/>
        </w:rPr>
        <w:t>مثلاً</w:t>
      </w:r>
      <w:r>
        <w:rPr>
          <w:rtl/>
        </w:rPr>
        <w:t xml:space="preserve"> گاه ب</w:t>
      </w:r>
      <w:r>
        <w:rPr>
          <w:rFonts w:hint="cs"/>
          <w:rtl/>
        </w:rPr>
        <w:t>ی</w:t>
      </w:r>
      <w:r>
        <w:rPr>
          <w:rFonts w:hint="eastAsia"/>
          <w:rtl/>
        </w:rPr>
        <w:t>ست</w:t>
      </w:r>
      <w:r>
        <w:rPr>
          <w:rtl/>
        </w:rPr>
        <w:t xml:space="preserve"> نفر را پشت سر هم نقل </w:t>
      </w:r>
      <w:r w:rsidR="00F60EF4">
        <w:rPr>
          <w:rtl/>
        </w:rPr>
        <w:t>می‌کند</w:t>
      </w:r>
      <w:r>
        <w:rPr>
          <w:rtl/>
        </w:rPr>
        <w:t xml:space="preserve"> که </w:t>
      </w:r>
      <w:r w:rsidR="00F16102">
        <w:rPr>
          <w:rtl/>
        </w:rPr>
        <w:t>مشخصه‌ی</w:t>
      </w:r>
      <w:r>
        <w:rPr>
          <w:rtl/>
        </w:rPr>
        <w:t xml:space="preserve"> </w:t>
      </w:r>
      <w:r w:rsidR="007802BA">
        <w:rPr>
          <w:rtl/>
        </w:rPr>
        <w:t>آن‌ها</w:t>
      </w:r>
      <w:r>
        <w:rPr>
          <w:rtl/>
        </w:rPr>
        <w:t xml:space="preserve"> ا</w:t>
      </w:r>
      <w:r>
        <w:rPr>
          <w:rFonts w:hint="cs"/>
          <w:rtl/>
        </w:rPr>
        <w:t>ی</w:t>
      </w:r>
      <w:r>
        <w:rPr>
          <w:rFonts w:hint="eastAsia"/>
          <w:rtl/>
        </w:rPr>
        <w:t>ن</w:t>
      </w:r>
      <w:r>
        <w:rPr>
          <w:rtl/>
        </w:rPr>
        <w:t xml:space="preserve"> است که تلعکبر</w:t>
      </w:r>
      <w:r>
        <w:rPr>
          <w:rFonts w:hint="cs"/>
          <w:rtl/>
        </w:rPr>
        <w:t>ی</w:t>
      </w:r>
      <w:r>
        <w:rPr>
          <w:rtl/>
        </w:rPr>
        <w:t xml:space="preserve"> از </w:t>
      </w:r>
      <w:r w:rsidR="007802BA">
        <w:rPr>
          <w:rtl/>
        </w:rPr>
        <w:t>آن‌ها</w:t>
      </w:r>
      <w:r>
        <w:rPr>
          <w:rtl/>
        </w:rPr>
        <w:t xml:space="preserve"> نقل کرده است و گاه ده نفر را </w:t>
      </w:r>
      <w:r w:rsidR="00D54067">
        <w:rPr>
          <w:rtl/>
        </w:rPr>
        <w:t>به‌عنوان</w:t>
      </w:r>
      <w:r>
        <w:rPr>
          <w:rtl/>
        </w:rPr>
        <w:t xml:space="preserve"> مشا</w:t>
      </w:r>
      <w:r>
        <w:rPr>
          <w:rFonts w:hint="cs"/>
          <w:rtl/>
        </w:rPr>
        <w:t>ی</w:t>
      </w:r>
      <w:r>
        <w:rPr>
          <w:rFonts w:hint="eastAsia"/>
          <w:rtl/>
        </w:rPr>
        <w:t>خ</w:t>
      </w:r>
      <w:r>
        <w:rPr>
          <w:rtl/>
        </w:rPr>
        <w:t xml:space="preserve"> حُم</w:t>
      </w:r>
      <w:r>
        <w:rPr>
          <w:rFonts w:hint="cs"/>
          <w:rtl/>
        </w:rPr>
        <w:t>ی</w:t>
      </w:r>
      <w:r>
        <w:rPr>
          <w:rFonts w:hint="eastAsia"/>
          <w:rtl/>
        </w:rPr>
        <w:t>د</w:t>
      </w:r>
      <w:r>
        <w:rPr>
          <w:rtl/>
        </w:rPr>
        <w:t xml:space="preserve"> بن ز</w:t>
      </w:r>
      <w:r>
        <w:rPr>
          <w:rFonts w:hint="cs"/>
          <w:rtl/>
        </w:rPr>
        <w:t>ی</w:t>
      </w:r>
      <w:r>
        <w:rPr>
          <w:rFonts w:hint="eastAsia"/>
          <w:rtl/>
        </w:rPr>
        <w:t>اد</w:t>
      </w:r>
      <w:r>
        <w:rPr>
          <w:rtl/>
        </w:rPr>
        <w:t xml:space="preserve"> نقل </w:t>
      </w:r>
      <w:r w:rsidR="00F60EF4">
        <w:rPr>
          <w:rtl/>
        </w:rPr>
        <w:t>می‌کند</w:t>
      </w:r>
      <w:r>
        <w:rPr>
          <w:rtl/>
        </w:rPr>
        <w:t xml:space="preserve"> و هکذا.</w:t>
      </w:r>
    </w:p>
    <w:p w:rsidR="00117CCF" w:rsidRDefault="00117CCF" w:rsidP="00EA7AEB">
      <w:pPr>
        <w:rPr>
          <w:rtl/>
        </w:rPr>
      </w:pPr>
      <w:r>
        <w:rPr>
          <w:rFonts w:hint="eastAsia"/>
          <w:rtl/>
        </w:rPr>
        <w:t>د</w:t>
      </w:r>
      <w:r>
        <w:rPr>
          <w:rFonts w:hint="cs"/>
          <w:rtl/>
        </w:rPr>
        <w:t>ی</w:t>
      </w:r>
      <w:r>
        <w:rPr>
          <w:rFonts w:hint="eastAsia"/>
          <w:rtl/>
        </w:rPr>
        <w:t>گر</w:t>
      </w:r>
      <w:r>
        <w:rPr>
          <w:rtl/>
        </w:rPr>
        <w:t xml:space="preserve"> ا</w:t>
      </w:r>
      <w:r>
        <w:rPr>
          <w:rFonts w:hint="cs"/>
          <w:rtl/>
        </w:rPr>
        <w:t>ی</w:t>
      </w:r>
      <w:r>
        <w:rPr>
          <w:rFonts w:hint="eastAsia"/>
          <w:rtl/>
        </w:rPr>
        <w:t>نکه</w:t>
      </w:r>
      <w:r>
        <w:rPr>
          <w:rtl/>
        </w:rPr>
        <w:t xml:space="preserve"> </w:t>
      </w:r>
      <w:r>
        <w:rPr>
          <w:rFonts w:ascii="Sakkal Majalla" w:hAnsi="Sakkal Majalla" w:cs="Sakkal Majalla" w:hint="cs"/>
          <w:rtl/>
        </w:rPr>
        <w:t>–</w:t>
      </w:r>
      <w:r>
        <w:rPr>
          <w:rtl/>
        </w:rPr>
        <w:t xml:space="preserve"> </w:t>
      </w:r>
      <w:r w:rsidR="00965BBF">
        <w:rPr>
          <w:rFonts w:hint="cs"/>
          <w:rtl/>
        </w:rPr>
        <w:t>همان‌گونه</w:t>
      </w:r>
      <w:r>
        <w:rPr>
          <w:rtl/>
        </w:rPr>
        <w:t xml:space="preserve"> </w:t>
      </w:r>
      <w:r>
        <w:rPr>
          <w:rFonts w:hint="cs"/>
          <w:rtl/>
        </w:rPr>
        <w:t>که</w:t>
      </w:r>
      <w:r>
        <w:rPr>
          <w:rtl/>
        </w:rPr>
        <w:t xml:space="preserve"> </w:t>
      </w:r>
      <w:r w:rsidR="00F16102">
        <w:rPr>
          <w:rFonts w:hint="cs"/>
          <w:rtl/>
        </w:rPr>
        <w:t>سابقاً</w:t>
      </w:r>
      <w:r>
        <w:rPr>
          <w:rtl/>
        </w:rPr>
        <w:t xml:space="preserve"> </w:t>
      </w:r>
      <w:r>
        <w:rPr>
          <w:rFonts w:hint="cs"/>
          <w:rtl/>
        </w:rPr>
        <w:t>هم</w:t>
      </w:r>
      <w:r>
        <w:rPr>
          <w:rtl/>
        </w:rPr>
        <w:t xml:space="preserve"> </w:t>
      </w:r>
      <w:r>
        <w:rPr>
          <w:rFonts w:hint="cs"/>
          <w:rtl/>
        </w:rPr>
        <w:t>گفتی</w:t>
      </w:r>
      <w:r>
        <w:rPr>
          <w:rFonts w:hint="eastAsia"/>
          <w:rtl/>
        </w:rPr>
        <w:t>م</w:t>
      </w:r>
      <w:r>
        <w:rPr>
          <w:rtl/>
        </w:rPr>
        <w:t xml:space="preserve"> </w:t>
      </w:r>
      <w:r>
        <w:rPr>
          <w:rFonts w:ascii="Sakkal Majalla" w:hAnsi="Sakkal Majalla" w:cs="Sakkal Majalla" w:hint="cs"/>
          <w:rtl/>
        </w:rPr>
        <w:t>–</w:t>
      </w:r>
      <w:r>
        <w:rPr>
          <w:rtl/>
        </w:rPr>
        <w:t xml:space="preserve"> </w:t>
      </w:r>
      <w:r>
        <w:rPr>
          <w:rFonts w:hint="cs"/>
          <w:rtl/>
        </w:rPr>
        <w:t>روی</w:t>
      </w:r>
      <w:r>
        <w:rPr>
          <w:rtl/>
        </w:rPr>
        <w:t xml:space="preserve"> عن فلان در کتاب ش</w:t>
      </w:r>
      <w:r>
        <w:rPr>
          <w:rFonts w:hint="cs"/>
          <w:rtl/>
        </w:rPr>
        <w:t>ی</w:t>
      </w:r>
      <w:r>
        <w:rPr>
          <w:rFonts w:hint="eastAsia"/>
          <w:rtl/>
        </w:rPr>
        <w:t>خ</w:t>
      </w:r>
      <w:r>
        <w:rPr>
          <w:rtl/>
        </w:rPr>
        <w:t xml:space="preserve"> به استظهار صاحب قاموس الرجال برا</w:t>
      </w:r>
      <w:r>
        <w:rPr>
          <w:rFonts w:hint="cs"/>
          <w:rtl/>
        </w:rPr>
        <w:t>ی</w:t>
      </w:r>
      <w:r>
        <w:rPr>
          <w:rtl/>
        </w:rPr>
        <w:t xml:space="preserve"> ب</w:t>
      </w:r>
      <w:r>
        <w:rPr>
          <w:rFonts w:hint="cs"/>
          <w:rtl/>
        </w:rPr>
        <w:t>ی</w:t>
      </w:r>
      <w:r>
        <w:rPr>
          <w:rFonts w:hint="eastAsia"/>
          <w:rtl/>
        </w:rPr>
        <w:t>ان</w:t>
      </w:r>
      <w:r>
        <w:rPr>
          <w:rtl/>
        </w:rPr>
        <w:t xml:space="preserve"> طبقه </w:t>
      </w:r>
      <w:r w:rsidR="00F16102">
        <w:rPr>
          <w:rtl/>
        </w:rPr>
        <w:t>به‌کاررفته</w:t>
      </w:r>
      <w:r>
        <w:rPr>
          <w:rtl/>
        </w:rPr>
        <w:t xml:space="preserve"> است و </w:t>
      </w:r>
      <w:r w:rsidR="007802BA">
        <w:rPr>
          <w:rtl/>
        </w:rPr>
        <w:t>حال‌آنکه</w:t>
      </w:r>
      <w:r>
        <w:rPr>
          <w:rtl/>
        </w:rPr>
        <w:t xml:space="preserve"> به نظر ما چن</w:t>
      </w:r>
      <w:r>
        <w:rPr>
          <w:rFonts w:hint="cs"/>
          <w:rtl/>
        </w:rPr>
        <w:t>ی</w:t>
      </w:r>
      <w:r>
        <w:rPr>
          <w:rFonts w:hint="eastAsia"/>
          <w:rtl/>
        </w:rPr>
        <w:t>ن</w:t>
      </w:r>
      <w:r>
        <w:rPr>
          <w:rtl/>
        </w:rPr>
        <w:t xml:space="preserve"> ن</w:t>
      </w:r>
      <w:r>
        <w:rPr>
          <w:rFonts w:hint="cs"/>
          <w:rtl/>
        </w:rPr>
        <w:t>ی</w:t>
      </w:r>
      <w:r>
        <w:rPr>
          <w:rFonts w:hint="eastAsia"/>
          <w:rtl/>
        </w:rPr>
        <w:t>ست</w:t>
      </w:r>
      <w:r>
        <w:rPr>
          <w:rtl/>
        </w:rPr>
        <w:t xml:space="preserve"> ز</w:t>
      </w:r>
      <w:r>
        <w:rPr>
          <w:rFonts w:hint="cs"/>
          <w:rtl/>
        </w:rPr>
        <w:t>ی</w:t>
      </w:r>
      <w:r>
        <w:rPr>
          <w:rFonts w:hint="eastAsia"/>
          <w:rtl/>
        </w:rPr>
        <w:t>را</w:t>
      </w:r>
      <w:r>
        <w:rPr>
          <w:rtl/>
        </w:rPr>
        <w:t xml:space="preserve"> ش</w:t>
      </w:r>
      <w:r>
        <w:rPr>
          <w:rFonts w:hint="cs"/>
          <w:rtl/>
        </w:rPr>
        <w:t>ی</w:t>
      </w:r>
      <w:r>
        <w:rPr>
          <w:rFonts w:hint="eastAsia"/>
          <w:rtl/>
        </w:rPr>
        <w:t>خ</w:t>
      </w:r>
      <w:r>
        <w:rPr>
          <w:rtl/>
        </w:rPr>
        <w:t xml:space="preserve"> حت</w:t>
      </w:r>
      <w:r>
        <w:rPr>
          <w:rFonts w:hint="cs"/>
          <w:rtl/>
        </w:rPr>
        <w:t>ی</w:t>
      </w:r>
      <w:r>
        <w:rPr>
          <w:rtl/>
        </w:rPr>
        <w:t xml:space="preserve"> در مورد روات معروف</w:t>
      </w:r>
      <w:r>
        <w:rPr>
          <w:rFonts w:hint="cs"/>
          <w:rtl/>
        </w:rPr>
        <w:t>ی</w:t>
      </w:r>
      <w:r>
        <w:rPr>
          <w:rtl/>
        </w:rPr>
        <w:t xml:space="preserve"> که </w:t>
      </w:r>
      <w:r w:rsidR="0052340B">
        <w:rPr>
          <w:rtl/>
        </w:rPr>
        <w:t>طبقه‌ی</w:t>
      </w:r>
      <w:r>
        <w:rPr>
          <w:rtl/>
        </w:rPr>
        <w:t xml:space="preserve"> </w:t>
      </w:r>
      <w:r w:rsidR="007802BA">
        <w:rPr>
          <w:rtl/>
        </w:rPr>
        <w:t>آن‌ها</w:t>
      </w:r>
      <w:r>
        <w:rPr>
          <w:rtl/>
        </w:rPr>
        <w:t xml:space="preserve"> </w:t>
      </w:r>
      <w:r w:rsidR="007802BA">
        <w:rPr>
          <w:rtl/>
        </w:rPr>
        <w:t>کاملاً</w:t>
      </w:r>
      <w:r>
        <w:rPr>
          <w:rtl/>
        </w:rPr>
        <w:t xml:space="preserve"> شفاف است مانند صدوق عبارت رو</w:t>
      </w:r>
      <w:r>
        <w:rPr>
          <w:rFonts w:hint="cs"/>
          <w:rtl/>
        </w:rPr>
        <w:t>ی</w:t>
      </w:r>
      <w:r>
        <w:rPr>
          <w:rtl/>
        </w:rPr>
        <w:t xml:space="preserve"> عنه تلعکبر</w:t>
      </w:r>
      <w:r>
        <w:rPr>
          <w:rFonts w:hint="cs"/>
          <w:rtl/>
        </w:rPr>
        <w:t>ی</w:t>
      </w:r>
      <w:r>
        <w:rPr>
          <w:rtl/>
        </w:rPr>
        <w:t xml:space="preserve"> نق</w:t>
      </w:r>
      <w:r>
        <w:rPr>
          <w:rFonts w:hint="eastAsia"/>
          <w:rtl/>
        </w:rPr>
        <w:t>ل</w:t>
      </w:r>
      <w:r>
        <w:rPr>
          <w:rtl/>
        </w:rPr>
        <w:t xml:space="preserve"> </w:t>
      </w:r>
      <w:r w:rsidR="00F60EF4">
        <w:rPr>
          <w:rtl/>
        </w:rPr>
        <w:t>می‌کند</w:t>
      </w:r>
      <w:r>
        <w:rPr>
          <w:rtl/>
        </w:rPr>
        <w:t>. شهرت صدوق از تلعکبر</w:t>
      </w:r>
      <w:r>
        <w:rPr>
          <w:rFonts w:hint="cs"/>
          <w:rtl/>
        </w:rPr>
        <w:t>ی</w:t>
      </w:r>
      <w:r>
        <w:rPr>
          <w:rtl/>
        </w:rPr>
        <w:t xml:space="preserve"> کمتر ن</w:t>
      </w:r>
      <w:r>
        <w:rPr>
          <w:rFonts w:hint="cs"/>
          <w:rtl/>
        </w:rPr>
        <w:t>ی</w:t>
      </w:r>
      <w:r>
        <w:rPr>
          <w:rFonts w:hint="eastAsia"/>
          <w:rtl/>
        </w:rPr>
        <w:t>ست</w:t>
      </w:r>
      <w:r>
        <w:rPr>
          <w:rtl/>
        </w:rPr>
        <w:t>. ا</w:t>
      </w:r>
      <w:r>
        <w:rPr>
          <w:rFonts w:hint="cs"/>
          <w:rtl/>
        </w:rPr>
        <w:t>ی</w:t>
      </w:r>
      <w:r>
        <w:rPr>
          <w:rFonts w:hint="eastAsia"/>
          <w:rtl/>
        </w:rPr>
        <w:t>ن</w:t>
      </w:r>
      <w:r>
        <w:rPr>
          <w:rtl/>
        </w:rPr>
        <w:t xml:space="preserve"> به سبب آن است که ش</w:t>
      </w:r>
      <w:r>
        <w:rPr>
          <w:rFonts w:hint="cs"/>
          <w:rtl/>
        </w:rPr>
        <w:t>ی</w:t>
      </w:r>
      <w:r>
        <w:rPr>
          <w:rFonts w:hint="eastAsia"/>
          <w:rtl/>
        </w:rPr>
        <w:t>خ</w:t>
      </w:r>
      <w:r>
        <w:rPr>
          <w:rtl/>
        </w:rPr>
        <w:t xml:space="preserve"> ا</w:t>
      </w:r>
      <w:r>
        <w:rPr>
          <w:rFonts w:hint="cs"/>
          <w:rtl/>
        </w:rPr>
        <w:t>ی</w:t>
      </w:r>
      <w:r>
        <w:rPr>
          <w:rFonts w:hint="eastAsia"/>
          <w:rtl/>
        </w:rPr>
        <w:t>ن</w:t>
      </w:r>
      <w:r>
        <w:rPr>
          <w:rtl/>
        </w:rPr>
        <w:t xml:space="preserve"> اسام</w:t>
      </w:r>
      <w:r>
        <w:rPr>
          <w:rFonts w:hint="cs"/>
          <w:rtl/>
        </w:rPr>
        <w:t>ی</w:t>
      </w:r>
      <w:r>
        <w:rPr>
          <w:rtl/>
        </w:rPr>
        <w:t xml:space="preserve"> را از کتاب تلعکبر</w:t>
      </w:r>
      <w:r>
        <w:rPr>
          <w:rFonts w:hint="cs"/>
          <w:rtl/>
        </w:rPr>
        <w:t>ی</w:t>
      </w:r>
      <w:r>
        <w:rPr>
          <w:rtl/>
        </w:rPr>
        <w:t xml:space="preserve"> نقل کرده است </w:t>
      </w:r>
      <w:r w:rsidR="00F16102">
        <w:rPr>
          <w:rtl/>
        </w:rPr>
        <w:t>قرینه‌ی</w:t>
      </w:r>
      <w:r>
        <w:rPr>
          <w:rtl/>
        </w:rPr>
        <w:t xml:space="preserve"> د</w:t>
      </w:r>
      <w:r>
        <w:rPr>
          <w:rFonts w:hint="cs"/>
          <w:rtl/>
        </w:rPr>
        <w:t>ی</w:t>
      </w:r>
      <w:r>
        <w:rPr>
          <w:rFonts w:hint="eastAsia"/>
          <w:rtl/>
        </w:rPr>
        <w:t>گر</w:t>
      </w:r>
      <w:r>
        <w:rPr>
          <w:rtl/>
        </w:rPr>
        <w:t xml:space="preserve"> آن ا</w:t>
      </w:r>
      <w:r>
        <w:rPr>
          <w:rFonts w:hint="cs"/>
          <w:rtl/>
        </w:rPr>
        <w:t>ی</w:t>
      </w:r>
      <w:r>
        <w:rPr>
          <w:rFonts w:hint="eastAsia"/>
          <w:rtl/>
        </w:rPr>
        <w:t>ن</w:t>
      </w:r>
      <w:r>
        <w:rPr>
          <w:rtl/>
        </w:rPr>
        <w:t xml:space="preserve"> است که خصوص</w:t>
      </w:r>
      <w:r>
        <w:rPr>
          <w:rFonts w:hint="cs"/>
          <w:rtl/>
        </w:rPr>
        <w:t>ی</w:t>
      </w:r>
      <w:r>
        <w:rPr>
          <w:rFonts w:hint="eastAsia"/>
          <w:rtl/>
        </w:rPr>
        <w:t>ات</w:t>
      </w:r>
      <w:r>
        <w:rPr>
          <w:rtl/>
        </w:rPr>
        <w:t xml:space="preserve"> دق</w:t>
      </w:r>
      <w:r>
        <w:rPr>
          <w:rFonts w:hint="cs"/>
          <w:rtl/>
        </w:rPr>
        <w:t>ی</w:t>
      </w:r>
      <w:r>
        <w:rPr>
          <w:rFonts w:hint="eastAsia"/>
          <w:rtl/>
        </w:rPr>
        <w:t>ق</w:t>
      </w:r>
      <w:r>
        <w:rPr>
          <w:rtl/>
        </w:rPr>
        <w:t xml:space="preserve"> کتاب تلعکبر</w:t>
      </w:r>
      <w:r>
        <w:rPr>
          <w:rFonts w:hint="cs"/>
          <w:rtl/>
        </w:rPr>
        <w:t>ی</w:t>
      </w:r>
      <w:r>
        <w:rPr>
          <w:rtl/>
        </w:rPr>
        <w:t xml:space="preserve"> </w:t>
      </w:r>
      <w:r w:rsidR="007802BA">
        <w:rPr>
          <w:rtl/>
        </w:rPr>
        <w:t>کاملاً</w:t>
      </w:r>
      <w:r>
        <w:rPr>
          <w:rtl/>
        </w:rPr>
        <w:t xml:space="preserve"> در کتاب ش</w:t>
      </w:r>
      <w:r>
        <w:rPr>
          <w:rFonts w:hint="cs"/>
          <w:rtl/>
        </w:rPr>
        <w:t>ی</w:t>
      </w:r>
      <w:r>
        <w:rPr>
          <w:rFonts w:hint="eastAsia"/>
          <w:rtl/>
        </w:rPr>
        <w:t>خ</w:t>
      </w:r>
      <w:r>
        <w:rPr>
          <w:rtl/>
        </w:rPr>
        <w:t xml:space="preserve"> مندرج شده است و ا</w:t>
      </w:r>
      <w:r>
        <w:rPr>
          <w:rFonts w:hint="cs"/>
          <w:rtl/>
        </w:rPr>
        <w:t>ی</w:t>
      </w:r>
      <w:r>
        <w:rPr>
          <w:rFonts w:hint="eastAsia"/>
          <w:rtl/>
        </w:rPr>
        <w:t>ن</w:t>
      </w:r>
      <w:r>
        <w:rPr>
          <w:rtl/>
        </w:rPr>
        <w:t xml:space="preserve"> نشان </w:t>
      </w:r>
      <w:r w:rsidR="00F60EF4">
        <w:rPr>
          <w:rtl/>
        </w:rPr>
        <w:t>می‌دهد</w:t>
      </w:r>
      <w:r>
        <w:rPr>
          <w:rtl/>
        </w:rPr>
        <w:t xml:space="preserve"> که ش</w:t>
      </w:r>
      <w:r>
        <w:rPr>
          <w:rFonts w:hint="cs"/>
          <w:rtl/>
        </w:rPr>
        <w:t>ی</w:t>
      </w:r>
      <w:r>
        <w:rPr>
          <w:rFonts w:hint="eastAsia"/>
          <w:rtl/>
        </w:rPr>
        <w:t>خ</w:t>
      </w:r>
      <w:r>
        <w:rPr>
          <w:rtl/>
        </w:rPr>
        <w:t xml:space="preserve"> </w:t>
      </w:r>
      <w:r w:rsidR="007802BA">
        <w:rPr>
          <w:rtl/>
        </w:rPr>
        <w:t>آن‌ها</w:t>
      </w:r>
      <w:r>
        <w:rPr>
          <w:rtl/>
        </w:rPr>
        <w:t xml:space="preserve"> را از خود کتاب اخذ کرده است.</w:t>
      </w:r>
    </w:p>
    <w:p w:rsidR="00117CCF" w:rsidRDefault="007802BA" w:rsidP="00EA7AEB">
      <w:pPr>
        <w:rPr>
          <w:rtl/>
        </w:rPr>
      </w:pPr>
      <w:r>
        <w:rPr>
          <w:rFonts w:hint="eastAsia"/>
          <w:rtl/>
        </w:rPr>
        <w:t>بنابراین</w:t>
      </w:r>
      <w:r w:rsidR="00117CCF">
        <w:rPr>
          <w:rtl/>
        </w:rPr>
        <w:t xml:space="preserve"> </w:t>
      </w:r>
      <w:r w:rsidR="00FB3639">
        <w:rPr>
          <w:rFonts w:hint="cs"/>
          <w:rtl/>
        </w:rPr>
        <w:t xml:space="preserve">مصدر باب «من لم یرو عنهم» </w:t>
      </w:r>
      <w:r w:rsidR="00117CCF">
        <w:rPr>
          <w:rtl/>
        </w:rPr>
        <w:t>ا</w:t>
      </w:r>
      <w:r w:rsidR="00117CCF">
        <w:rPr>
          <w:rFonts w:hint="cs"/>
          <w:rtl/>
        </w:rPr>
        <w:t>ی</w:t>
      </w:r>
      <w:r w:rsidR="00117CCF">
        <w:rPr>
          <w:rFonts w:hint="eastAsia"/>
          <w:rtl/>
        </w:rPr>
        <w:t>ن</w:t>
      </w:r>
      <w:r w:rsidR="00117CCF">
        <w:rPr>
          <w:rtl/>
        </w:rPr>
        <w:t xml:space="preserve"> کتب عبارت است از مش</w:t>
      </w:r>
      <w:r w:rsidR="00117CCF">
        <w:rPr>
          <w:rFonts w:hint="cs"/>
          <w:rtl/>
        </w:rPr>
        <w:t>ی</w:t>
      </w:r>
      <w:r w:rsidR="00117CCF">
        <w:rPr>
          <w:rFonts w:hint="eastAsia"/>
          <w:rtl/>
        </w:rPr>
        <w:t>خه</w:t>
      </w:r>
      <w:r w:rsidR="00117CCF">
        <w:rPr>
          <w:rtl/>
        </w:rPr>
        <w:t xml:space="preserve"> </w:t>
      </w:r>
      <w:r w:rsidR="00117CCF">
        <w:rPr>
          <w:rFonts w:hint="cs"/>
          <w:rtl/>
        </w:rPr>
        <w:t>ی</w:t>
      </w:r>
      <w:r w:rsidR="00117CCF">
        <w:rPr>
          <w:rtl/>
        </w:rPr>
        <w:t xml:space="preserve"> هارون بن موس</w:t>
      </w:r>
      <w:r w:rsidR="00117CCF">
        <w:rPr>
          <w:rFonts w:hint="cs"/>
          <w:rtl/>
        </w:rPr>
        <w:t>ی</w:t>
      </w:r>
      <w:r w:rsidR="00117CCF">
        <w:rPr>
          <w:rtl/>
        </w:rPr>
        <w:t xml:space="preserve"> تلعکبر</w:t>
      </w:r>
      <w:r w:rsidR="00117CCF">
        <w:rPr>
          <w:rFonts w:hint="cs"/>
          <w:rtl/>
        </w:rPr>
        <w:t>ی</w:t>
      </w:r>
      <w:r w:rsidR="00117CCF">
        <w:rPr>
          <w:rFonts w:hint="eastAsia"/>
          <w:rtl/>
        </w:rPr>
        <w:t>،</w:t>
      </w:r>
      <w:r w:rsidR="00117CCF">
        <w:rPr>
          <w:rtl/>
        </w:rPr>
        <w:t xml:space="preserve"> کتاب رجال </w:t>
      </w:r>
      <w:r w:rsidR="00F16102">
        <w:rPr>
          <w:rtl/>
        </w:rPr>
        <w:t>تألیف</w:t>
      </w:r>
      <w:r w:rsidR="00117CCF">
        <w:rPr>
          <w:rtl/>
        </w:rPr>
        <w:t xml:space="preserve"> حُم</w:t>
      </w:r>
      <w:r w:rsidR="00117CCF">
        <w:rPr>
          <w:rFonts w:hint="cs"/>
          <w:rtl/>
        </w:rPr>
        <w:t>ی</w:t>
      </w:r>
      <w:r w:rsidR="00117CCF">
        <w:rPr>
          <w:rFonts w:hint="eastAsia"/>
          <w:rtl/>
        </w:rPr>
        <w:t>د</w:t>
      </w:r>
      <w:r w:rsidR="00117CCF">
        <w:rPr>
          <w:rtl/>
        </w:rPr>
        <w:t xml:space="preserve"> بن ز</w:t>
      </w:r>
      <w:r w:rsidR="00117CCF">
        <w:rPr>
          <w:rFonts w:hint="cs"/>
          <w:rtl/>
        </w:rPr>
        <w:t>ی</w:t>
      </w:r>
      <w:r w:rsidR="00117CCF">
        <w:rPr>
          <w:rFonts w:hint="eastAsia"/>
          <w:rtl/>
        </w:rPr>
        <w:t>اد</w:t>
      </w:r>
      <w:r w:rsidR="00117CCF">
        <w:rPr>
          <w:rtl/>
        </w:rPr>
        <w:t xml:space="preserve"> ن</w:t>
      </w:r>
      <w:r w:rsidR="00117CCF">
        <w:rPr>
          <w:rFonts w:hint="cs"/>
          <w:rtl/>
        </w:rPr>
        <w:t>ی</w:t>
      </w:r>
      <w:r w:rsidR="00117CCF">
        <w:rPr>
          <w:rFonts w:hint="eastAsia"/>
          <w:rtl/>
        </w:rPr>
        <w:t>نوا</w:t>
      </w:r>
      <w:r w:rsidR="00117CCF">
        <w:rPr>
          <w:rFonts w:hint="cs"/>
          <w:rtl/>
        </w:rPr>
        <w:t>یی</w:t>
      </w:r>
      <w:r w:rsidR="00117CCF">
        <w:rPr>
          <w:rFonts w:hint="eastAsia"/>
          <w:rtl/>
        </w:rPr>
        <w:t>،</w:t>
      </w:r>
      <w:r w:rsidR="00117CCF">
        <w:rPr>
          <w:rtl/>
        </w:rPr>
        <w:t xml:space="preserve"> فهرست کتب صدوق، کتاب</w:t>
      </w:r>
      <w:r w:rsidR="00117CCF">
        <w:rPr>
          <w:rFonts w:hint="cs"/>
          <w:rtl/>
        </w:rPr>
        <w:t>ی</w:t>
      </w:r>
      <w:r w:rsidR="00117CCF">
        <w:rPr>
          <w:rtl/>
        </w:rPr>
        <w:t xml:space="preserve"> که علماء </w:t>
      </w:r>
      <w:r w:rsidR="00F16102">
        <w:rPr>
          <w:rtl/>
        </w:rPr>
        <w:t>ماوراءالنهر</w:t>
      </w:r>
      <w:r w:rsidR="00117CCF">
        <w:rPr>
          <w:rtl/>
        </w:rPr>
        <w:t xml:space="preserve"> و مشرق زم</w:t>
      </w:r>
      <w:r w:rsidR="00117CCF">
        <w:rPr>
          <w:rFonts w:hint="cs"/>
          <w:rtl/>
        </w:rPr>
        <w:t>ی</w:t>
      </w:r>
      <w:r w:rsidR="00117CCF">
        <w:rPr>
          <w:rFonts w:hint="eastAsia"/>
          <w:rtl/>
        </w:rPr>
        <w:t>ن</w:t>
      </w:r>
      <w:r w:rsidR="00117CCF">
        <w:rPr>
          <w:rtl/>
        </w:rPr>
        <w:t xml:space="preserve"> مانند سمرقند و بخارا و </w:t>
      </w:r>
      <w:r w:rsidR="00FB3639">
        <w:rPr>
          <w:rFonts w:hint="cs"/>
          <w:rtl/>
        </w:rPr>
        <w:t xml:space="preserve">کش و </w:t>
      </w:r>
      <w:r w:rsidR="00117CCF">
        <w:rPr>
          <w:rtl/>
        </w:rPr>
        <w:t>سرخس و مانند آن را معرف</w:t>
      </w:r>
      <w:r w:rsidR="00117CCF">
        <w:rPr>
          <w:rFonts w:hint="cs"/>
          <w:rtl/>
        </w:rPr>
        <w:t>ی</w:t>
      </w:r>
      <w:r w:rsidR="00117CCF">
        <w:rPr>
          <w:rtl/>
        </w:rPr>
        <w:t xml:space="preserve"> </w:t>
      </w:r>
      <w:r w:rsidR="00F60EF4">
        <w:rPr>
          <w:rtl/>
        </w:rPr>
        <w:t>می‌کند</w:t>
      </w:r>
      <w:r w:rsidR="00117CCF">
        <w:rPr>
          <w:rtl/>
        </w:rPr>
        <w:t xml:space="preserve"> و به شاگردان ع</w:t>
      </w:r>
      <w:r w:rsidR="00117CCF">
        <w:rPr>
          <w:rFonts w:hint="cs"/>
          <w:rtl/>
        </w:rPr>
        <w:t>یّ</w:t>
      </w:r>
      <w:r w:rsidR="00117CCF">
        <w:rPr>
          <w:rFonts w:hint="eastAsia"/>
          <w:rtl/>
        </w:rPr>
        <w:t>اش</w:t>
      </w:r>
      <w:r w:rsidR="00117CCF">
        <w:rPr>
          <w:rFonts w:hint="cs"/>
          <w:rtl/>
        </w:rPr>
        <w:t>ی</w:t>
      </w:r>
      <w:r w:rsidR="00117CCF">
        <w:rPr>
          <w:rtl/>
        </w:rPr>
        <w:t xml:space="preserve"> اشاره دارد و نام </w:t>
      </w:r>
      <w:r>
        <w:rPr>
          <w:rtl/>
        </w:rPr>
        <w:t>آن‌ها</w:t>
      </w:r>
      <w:r w:rsidR="00117CCF">
        <w:rPr>
          <w:rtl/>
        </w:rPr>
        <w:t xml:space="preserve"> ر</w:t>
      </w:r>
      <w:r w:rsidR="00117CCF">
        <w:rPr>
          <w:rFonts w:hint="eastAsia"/>
          <w:rtl/>
        </w:rPr>
        <w:t>ا</w:t>
      </w:r>
      <w:r w:rsidR="00117CCF">
        <w:rPr>
          <w:rtl/>
        </w:rPr>
        <w:t xml:space="preserve"> در کتاب خود پشت سر هم ذکر </w:t>
      </w:r>
      <w:r w:rsidR="00F60EF4">
        <w:rPr>
          <w:rtl/>
        </w:rPr>
        <w:t>می‌کند</w:t>
      </w:r>
      <w:r w:rsidR="00117CCF">
        <w:rPr>
          <w:rtl/>
        </w:rPr>
        <w:t xml:space="preserve"> و البته بع</w:t>
      </w:r>
      <w:r w:rsidR="00117CCF">
        <w:rPr>
          <w:rFonts w:hint="cs"/>
          <w:rtl/>
        </w:rPr>
        <w:t>ی</w:t>
      </w:r>
      <w:r w:rsidR="00117CCF">
        <w:rPr>
          <w:rFonts w:hint="eastAsia"/>
          <w:rtl/>
        </w:rPr>
        <w:t>د</w:t>
      </w:r>
      <w:r w:rsidR="00117CCF">
        <w:rPr>
          <w:rtl/>
        </w:rPr>
        <w:t xml:space="preserve"> ن</w:t>
      </w:r>
      <w:r w:rsidR="00117CCF">
        <w:rPr>
          <w:rFonts w:hint="cs"/>
          <w:rtl/>
        </w:rPr>
        <w:t>ی</w:t>
      </w:r>
      <w:r w:rsidR="00117CCF">
        <w:rPr>
          <w:rFonts w:hint="eastAsia"/>
          <w:rtl/>
        </w:rPr>
        <w:t>ست</w:t>
      </w:r>
      <w:r w:rsidR="00117CCF">
        <w:rPr>
          <w:rtl/>
        </w:rPr>
        <w:t xml:space="preserve"> که اسام</w:t>
      </w:r>
      <w:r w:rsidR="00117CCF">
        <w:rPr>
          <w:rFonts w:hint="cs"/>
          <w:rtl/>
        </w:rPr>
        <w:t>ی</w:t>
      </w:r>
      <w:r w:rsidR="00117CCF">
        <w:rPr>
          <w:rtl/>
        </w:rPr>
        <w:t xml:space="preserve"> </w:t>
      </w:r>
      <w:r>
        <w:rPr>
          <w:rtl/>
        </w:rPr>
        <w:t>آن‌ها</w:t>
      </w:r>
      <w:r w:rsidR="00117CCF">
        <w:rPr>
          <w:rtl/>
        </w:rPr>
        <w:t xml:space="preserve"> در اصل کتاب کش</w:t>
      </w:r>
      <w:r w:rsidR="00117CCF">
        <w:rPr>
          <w:rFonts w:hint="cs"/>
          <w:rtl/>
        </w:rPr>
        <w:t>ی</w:t>
      </w:r>
      <w:r w:rsidR="00117CCF">
        <w:rPr>
          <w:rtl/>
        </w:rPr>
        <w:t xml:space="preserve"> موجود بوده باشد </w:t>
      </w:r>
      <w:r>
        <w:rPr>
          <w:rtl/>
        </w:rPr>
        <w:t>مخصوصاً</w:t>
      </w:r>
      <w:r w:rsidR="00117CCF">
        <w:rPr>
          <w:rtl/>
        </w:rPr>
        <w:t xml:space="preserve"> که کش</w:t>
      </w:r>
      <w:r w:rsidR="00117CCF">
        <w:rPr>
          <w:rFonts w:hint="cs"/>
          <w:rtl/>
        </w:rPr>
        <w:t>ی</w:t>
      </w:r>
      <w:r w:rsidR="00117CCF">
        <w:rPr>
          <w:rtl/>
        </w:rPr>
        <w:t xml:space="preserve"> از شهر کشّ در سمرقند است و او از شاگردان ع</w:t>
      </w:r>
      <w:r w:rsidR="00117CCF">
        <w:rPr>
          <w:rFonts w:hint="cs"/>
          <w:rtl/>
        </w:rPr>
        <w:t>یّ</w:t>
      </w:r>
      <w:r w:rsidR="00117CCF">
        <w:rPr>
          <w:rFonts w:hint="eastAsia"/>
          <w:rtl/>
        </w:rPr>
        <w:t>اش</w:t>
      </w:r>
      <w:r w:rsidR="00117CCF">
        <w:rPr>
          <w:rFonts w:hint="cs"/>
          <w:rtl/>
        </w:rPr>
        <w:t>ی</w:t>
      </w:r>
      <w:r w:rsidR="00117CCF">
        <w:rPr>
          <w:rtl/>
        </w:rPr>
        <w:t xml:space="preserve"> بوده است.</w:t>
      </w:r>
    </w:p>
    <w:p w:rsidR="00117CCF" w:rsidRDefault="00117CCF" w:rsidP="005C22C4">
      <w:pPr>
        <w:rPr>
          <w:rtl/>
        </w:rPr>
      </w:pPr>
      <w:r>
        <w:rPr>
          <w:rFonts w:hint="eastAsia"/>
          <w:rtl/>
        </w:rPr>
        <w:t>از</w:t>
      </w:r>
      <w:r>
        <w:rPr>
          <w:rtl/>
        </w:rPr>
        <w:t xml:space="preserve"> د</w:t>
      </w:r>
      <w:r>
        <w:rPr>
          <w:rFonts w:hint="cs"/>
          <w:rtl/>
        </w:rPr>
        <w:t>ی</w:t>
      </w:r>
      <w:r>
        <w:rPr>
          <w:rFonts w:hint="eastAsia"/>
          <w:rtl/>
        </w:rPr>
        <w:t>گر</w:t>
      </w:r>
      <w:r>
        <w:rPr>
          <w:rtl/>
        </w:rPr>
        <w:t xml:space="preserve"> مصادر ش</w:t>
      </w:r>
      <w:r>
        <w:rPr>
          <w:rFonts w:hint="cs"/>
          <w:rtl/>
        </w:rPr>
        <w:t>ی</w:t>
      </w:r>
      <w:r>
        <w:rPr>
          <w:rFonts w:hint="eastAsia"/>
          <w:rtl/>
        </w:rPr>
        <w:t>خ،</w:t>
      </w:r>
      <w:r>
        <w:rPr>
          <w:rtl/>
        </w:rPr>
        <w:t xml:space="preserve"> فهرست ابن </w:t>
      </w:r>
      <w:r w:rsidR="005C22C4">
        <w:rPr>
          <w:rFonts w:hint="cs"/>
          <w:rtl/>
        </w:rPr>
        <w:t>بطه</w:t>
      </w:r>
      <w:r>
        <w:rPr>
          <w:rtl/>
        </w:rPr>
        <w:t xml:space="preserve"> است که ش</w:t>
      </w:r>
      <w:r>
        <w:rPr>
          <w:rFonts w:hint="cs"/>
          <w:rtl/>
        </w:rPr>
        <w:t>ی</w:t>
      </w:r>
      <w:r>
        <w:rPr>
          <w:rFonts w:hint="eastAsia"/>
          <w:rtl/>
        </w:rPr>
        <w:t>خ</w:t>
      </w:r>
      <w:r>
        <w:rPr>
          <w:rtl/>
        </w:rPr>
        <w:t xml:space="preserve"> مشا</w:t>
      </w:r>
      <w:r>
        <w:rPr>
          <w:rFonts w:hint="cs"/>
          <w:rtl/>
        </w:rPr>
        <w:t>ی</w:t>
      </w:r>
      <w:r>
        <w:rPr>
          <w:rFonts w:hint="eastAsia"/>
          <w:rtl/>
        </w:rPr>
        <w:t>خ</w:t>
      </w:r>
      <w:r>
        <w:rPr>
          <w:rtl/>
        </w:rPr>
        <w:t xml:space="preserve"> برق</w:t>
      </w:r>
      <w:r>
        <w:rPr>
          <w:rFonts w:hint="cs"/>
          <w:rtl/>
        </w:rPr>
        <w:t>ی</w:t>
      </w:r>
      <w:r>
        <w:rPr>
          <w:rtl/>
        </w:rPr>
        <w:t xml:space="preserve"> را از آن اخذ کرده است. (البته با</w:t>
      </w:r>
      <w:r>
        <w:rPr>
          <w:rFonts w:hint="cs"/>
          <w:rtl/>
        </w:rPr>
        <w:t>ی</w:t>
      </w:r>
      <w:r>
        <w:rPr>
          <w:rFonts w:hint="eastAsia"/>
          <w:rtl/>
        </w:rPr>
        <w:t>د</w:t>
      </w:r>
      <w:r>
        <w:rPr>
          <w:rtl/>
        </w:rPr>
        <w:t xml:space="preserve"> دقت داشت که البرق</w:t>
      </w:r>
      <w:r>
        <w:rPr>
          <w:rFonts w:hint="cs"/>
          <w:rtl/>
        </w:rPr>
        <w:t>ی</w:t>
      </w:r>
      <w:r>
        <w:rPr>
          <w:rtl/>
        </w:rPr>
        <w:t xml:space="preserve"> در کتب اربعه محمد بن خالد برق</w:t>
      </w:r>
      <w:r>
        <w:rPr>
          <w:rFonts w:hint="cs"/>
          <w:rtl/>
        </w:rPr>
        <w:t>ی</w:t>
      </w:r>
      <w:r>
        <w:rPr>
          <w:rtl/>
        </w:rPr>
        <w:t xml:space="preserve"> است ول</w:t>
      </w:r>
      <w:r>
        <w:rPr>
          <w:rFonts w:hint="cs"/>
          <w:rtl/>
        </w:rPr>
        <w:t>ی</w:t>
      </w:r>
      <w:r>
        <w:rPr>
          <w:rtl/>
        </w:rPr>
        <w:t xml:space="preserve"> البرق</w:t>
      </w:r>
      <w:r>
        <w:rPr>
          <w:rFonts w:hint="cs"/>
          <w:rtl/>
        </w:rPr>
        <w:t>ی</w:t>
      </w:r>
      <w:r>
        <w:rPr>
          <w:rtl/>
        </w:rPr>
        <w:t xml:space="preserve"> در رجال ش</w:t>
      </w:r>
      <w:r>
        <w:rPr>
          <w:rFonts w:hint="cs"/>
          <w:rtl/>
        </w:rPr>
        <w:t>ی</w:t>
      </w:r>
      <w:r>
        <w:rPr>
          <w:rFonts w:hint="eastAsia"/>
          <w:rtl/>
        </w:rPr>
        <w:t>خ،</w:t>
      </w:r>
      <w:r>
        <w:rPr>
          <w:rtl/>
        </w:rPr>
        <w:t xml:space="preserve"> مراد پسر است که </w:t>
      </w:r>
      <w:r w:rsidR="00F16102">
        <w:rPr>
          <w:rtl/>
        </w:rPr>
        <w:t>احمد</w:t>
      </w:r>
      <w:r>
        <w:rPr>
          <w:rtl/>
        </w:rPr>
        <w:t xml:space="preserve"> بن محمد بن خالد </w:t>
      </w:r>
      <w:r w:rsidR="00965BBF">
        <w:rPr>
          <w:rtl/>
        </w:rPr>
        <w:t>است</w:t>
      </w:r>
      <w:r>
        <w:rPr>
          <w:rtl/>
        </w:rPr>
        <w:t>.)</w:t>
      </w:r>
    </w:p>
    <w:p w:rsidR="00117CCF" w:rsidRDefault="00117CCF" w:rsidP="00EA7AEB">
      <w:pPr>
        <w:rPr>
          <w:rtl/>
        </w:rPr>
      </w:pPr>
      <w:r>
        <w:rPr>
          <w:rFonts w:hint="eastAsia"/>
          <w:rtl/>
        </w:rPr>
        <w:t>همچن</w:t>
      </w:r>
      <w:r>
        <w:rPr>
          <w:rFonts w:hint="cs"/>
          <w:rtl/>
        </w:rPr>
        <w:t>ی</w:t>
      </w:r>
      <w:r>
        <w:rPr>
          <w:rFonts w:hint="eastAsia"/>
          <w:rtl/>
        </w:rPr>
        <w:t>ن</w:t>
      </w:r>
      <w:r>
        <w:rPr>
          <w:rtl/>
        </w:rPr>
        <w:t xml:space="preserve"> از مصادر رجال ش</w:t>
      </w:r>
      <w:r>
        <w:rPr>
          <w:rFonts w:hint="cs"/>
          <w:rtl/>
        </w:rPr>
        <w:t>ی</w:t>
      </w:r>
      <w:r>
        <w:rPr>
          <w:rFonts w:hint="eastAsia"/>
          <w:rtl/>
        </w:rPr>
        <w:t>خ</w:t>
      </w:r>
      <w:r>
        <w:rPr>
          <w:rtl/>
        </w:rPr>
        <w:t xml:space="preserve"> </w:t>
      </w:r>
      <w:r w:rsidR="00F60EF4">
        <w:rPr>
          <w:rtl/>
        </w:rPr>
        <w:t>می‌توان</w:t>
      </w:r>
      <w:r>
        <w:rPr>
          <w:rtl/>
        </w:rPr>
        <w:t xml:space="preserve"> به فهرست خود ش</w:t>
      </w:r>
      <w:r>
        <w:rPr>
          <w:rFonts w:hint="cs"/>
          <w:rtl/>
        </w:rPr>
        <w:t>ی</w:t>
      </w:r>
      <w:r>
        <w:rPr>
          <w:rFonts w:hint="eastAsia"/>
          <w:rtl/>
        </w:rPr>
        <w:t>خ</w:t>
      </w:r>
      <w:r>
        <w:rPr>
          <w:rtl/>
        </w:rPr>
        <w:t xml:space="preserve"> و </w:t>
      </w:r>
      <w:r>
        <w:rPr>
          <w:rFonts w:hint="cs"/>
          <w:rtl/>
        </w:rPr>
        <w:t>ی</w:t>
      </w:r>
      <w:r>
        <w:rPr>
          <w:rFonts w:hint="eastAsia"/>
          <w:rtl/>
        </w:rPr>
        <w:t>ا</w:t>
      </w:r>
      <w:r>
        <w:rPr>
          <w:rtl/>
        </w:rPr>
        <w:t xml:space="preserve"> اجازات ش</w:t>
      </w:r>
      <w:r>
        <w:rPr>
          <w:rFonts w:hint="cs"/>
          <w:rtl/>
        </w:rPr>
        <w:t>ی</w:t>
      </w:r>
      <w:r>
        <w:rPr>
          <w:rFonts w:hint="eastAsia"/>
          <w:rtl/>
        </w:rPr>
        <w:t>خ</w:t>
      </w:r>
      <w:r>
        <w:rPr>
          <w:rtl/>
        </w:rPr>
        <w:t xml:space="preserve"> و امثال آن باشد. </w:t>
      </w:r>
      <w:r w:rsidR="007802BA">
        <w:rPr>
          <w:rtl/>
        </w:rPr>
        <w:t>به‌هرحال</w:t>
      </w:r>
      <w:r>
        <w:rPr>
          <w:rtl/>
        </w:rPr>
        <w:t xml:space="preserve"> </w:t>
      </w:r>
      <w:r w:rsidR="009C51C7">
        <w:rPr>
          <w:rtl/>
        </w:rPr>
        <w:t>متأسفانه</w:t>
      </w:r>
      <w:r>
        <w:rPr>
          <w:rtl/>
        </w:rPr>
        <w:t xml:space="preserve"> از اکثر مصادر ش</w:t>
      </w:r>
      <w:r>
        <w:rPr>
          <w:rFonts w:hint="cs"/>
          <w:rtl/>
        </w:rPr>
        <w:t>ی</w:t>
      </w:r>
      <w:r>
        <w:rPr>
          <w:rFonts w:hint="eastAsia"/>
          <w:rtl/>
        </w:rPr>
        <w:t>خ</w:t>
      </w:r>
      <w:r>
        <w:rPr>
          <w:rtl/>
        </w:rPr>
        <w:t xml:space="preserve"> کتاب</w:t>
      </w:r>
      <w:r>
        <w:rPr>
          <w:rFonts w:hint="cs"/>
          <w:rtl/>
        </w:rPr>
        <w:t>ی</w:t>
      </w:r>
      <w:r>
        <w:rPr>
          <w:rtl/>
        </w:rPr>
        <w:t xml:space="preserve"> در اخت</w:t>
      </w:r>
      <w:r>
        <w:rPr>
          <w:rFonts w:hint="cs"/>
          <w:rtl/>
        </w:rPr>
        <w:t>ی</w:t>
      </w:r>
      <w:r>
        <w:rPr>
          <w:rFonts w:hint="eastAsia"/>
          <w:rtl/>
        </w:rPr>
        <w:t>ار</w:t>
      </w:r>
      <w:r>
        <w:rPr>
          <w:rtl/>
        </w:rPr>
        <w:t xml:space="preserve"> ما ن</w:t>
      </w:r>
      <w:r>
        <w:rPr>
          <w:rFonts w:hint="cs"/>
          <w:rtl/>
        </w:rPr>
        <w:t>ی</w:t>
      </w:r>
      <w:r>
        <w:rPr>
          <w:rFonts w:hint="eastAsia"/>
          <w:rtl/>
        </w:rPr>
        <w:t>ست</w:t>
      </w:r>
      <w:r>
        <w:rPr>
          <w:rtl/>
        </w:rPr>
        <w:t xml:space="preserve"> </w:t>
      </w:r>
      <w:r w:rsidR="007802BA">
        <w:rPr>
          <w:rtl/>
        </w:rPr>
        <w:t>بنابراین</w:t>
      </w:r>
      <w:r>
        <w:rPr>
          <w:rtl/>
        </w:rPr>
        <w:t xml:space="preserve"> مسائل بس</w:t>
      </w:r>
      <w:r>
        <w:rPr>
          <w:rFonts w:hint="cs"/>
          <w:rtl/>
        </w:rPr>
        <w:t>ی</w:t>
      </w:r>
      <w:r>
        <w:rPr>
          <w:rFonts w:hint="eastAsia"/>
          <w:rtl/>
        </w:rPr>
        <w:t>ار</w:t>
      </w:r>
      <w:r>
        <w:rPr>
          <w:rFonts w:hint="cs"/>
          <w:rtl/>
        </w:rPr>
        <w:t>ی</w:t>
      </w:r>
      <w:r>
        <w:rPr>
          <w:rtl/>
        </w:rPr>
        <w:t xml:space="preserve"> مانند ک</w:t>
      </w:r>
      <w:r>
        <w:rPr>
          <w:rFonts w:hint="cs"/>
          <w:rtl/>
        </w:rPr>
        <w:t>ی</w:t>
      </w:r>
      <w:r>
        <w:rPr>
          <w:rFonts w:hint="eastAsia"/>
          <w:rtl/>
        </w:rPr>
        <w:t>ف</w:t>
      </w:r>
      <w:r>
        <w:rPr>
          <w:rFonts w:hint="cs"/>
          <w:rtl/>
        </w:rPr>
        <w:t>ی</w:t>
      </w:r>
      <w:r>
        <w:rPr>
          <w:rFonts w:hint="eastAsia"/>
          <w:rtl/>
        </w:rPr>
        <w:t>ت</w:t>
      </w:r>
      <w:r>
        <w:rPr>
          <w:rtl/>
        </w:rPr>
        <w:t xml:space="preserve"> اخذ و مانند آن برا</w:t>
      </w:r>
      <w:r>
        <w:rPr>
          <w:rFonts w:hint="cs"/>
          <w:rtl/>
        </w:rPr>
        <w:t>ی</w:t>
      </w:r>
      <w:r>
        <w:rPr>
          <w:rtl/>
        </w:rPr>
        <w:t xml:space="preserve"> ما شفاف ن</w:t>
      </w:r>
      <w:r>
        <w:rPr>
          <w:rFonts w:hint="cs"/>
          <w:rtl/>
        </w:rPr>
        <w:t>ی</w:t>
      </w:r>
      <w:r>
        <w:rPr>
          <w:rFonts w:hint="eastAsia"/>
          <w:rtl/>
        </w:rPr>
        <w:t>ست</w:t>
      </w:r>
      <w:r>
        <w:rPr>
          <w:rtl/>
        </w:rPr>
        <w:t>.</w:t>
      </w:r>
    </w:p>
    <w:p w:rsidR="00117CCF" w:rsidRDefault="00117CCF" w:rsidP="00EA7AEB">
      <w:pPr>
        <w:rPr>
          <w:rtl/>
        </w:rPr>
      </w:pPr>
    </w:p>
    <w:p w:rsidR="00117CCF" w:rsidRDefault="00117CCF" w:rsidP="00EA7AEB">
      <w:pPr>
        <w:pStyle w:val="Heading3"/>
        <w:rPr>
          <w:rtl/>
        </w:rPr>
      </w:pPr>
      <w:bookmarkStart w:id="41" w:name="_Toc37017254"/>
      <w:r>
        <w:rPr>
          <w:rFonts w:hint="eastAsia"/>
          <w:rtl/>
        </w:rPr>
        <w:t>اعتبار</w:t>
      </w:r>
      <w:r>
        <w:rPr>
          <w:rtl/>
        </w:rPr>
        <w:t xml:space="preserve"> رجال ش</w:t>
      </w:r>
      <w:r>
        <w:rPr>
          <w:rFonts w:hint="cs"/>
          <w:rtl/>
        </w:rPr>
        <w:t>ی</w:t>
      </w:r>
      <w:r>
        <w:rPr>
          <w:rFonts w:hint="eastAsia"/>
          <w:rtl/>
        </w:rPr>
        <w:t>خ</w:t>
      </w:r>
      <w:bookmarkEnd w:id="41"/>
    </w:p>
    <w:p w:rsidR="00117CCF" w:rsidRDefault="00117CCF" w:rsidP="00EA7AEB">
      <w:pPr>
        <w:rPr>
          <w:rtl/>
        </w:rPr>
      </w:pPr>
      <w:r>
        <w:rPr>
          <w:rFonts w:hint="eastAsia"/>
          <w:rtl/>
        </w:rPr>
        <w:t>ا</w:t>
      </w:r>
      <w:r>
        <w:rPr>
          <w:rFonts w:hint="cs"/>
          <w:rtl/>
        </w:rPr>
        <w:t>ی</w:t>
      </w:r>
      <w:r>
        <w:rPr>
          <w:rFonts w:hint="eastAsia"/>
          <w:rtl/>
        </w:rPr>
        <w:t>ن</w:t>
      </w:r>
      <w:r>
        <w:rPr>
          <w:rtl/>
        </w:rPr>
        <w:t xml:space="preserve"> اعتبار را از چند زاو</w:t>
      </w:r>
      <w:r>
        <w:rPr>
          <w:rFonts w:hint="cs"/>
          <w:rtl/>
        </w:rPr>
        <w:t>ی</w:t>
      </w:r>
      <w:r>
        <w:rPr>
          <w:rFonts w:hint="eastAsia"/>
          <w:rtl/>
        </w:rPr>
        <w:t>ه</w:t>
      </w:r>
      <w:r>
        <w:rPr>
          <w:rtl/>
        </w:rPr>
        <w:t xml:space="preserve"> </w:t>
      </w:r>
      <w:r w:rsidR="00F60EF4">
        <w:rPr>
          <w:rtl/>
        </w:rPr>
        <w:t>می‌توان</w:t>
      </w:r>
      <w:r>
        <w:rPr>
          <w:rtl/>
        </w:rPr>
        <w:t xml:space="preserve"> بررس</w:t>
      </w:r>
      <w:r>
        <w:rPr>
          <w:rFonts w:hint="cs"/>
          <w:rtl/>
        </w:rPr>
        <w:t>ی</w:t>
      </w:r>
      <w:r>
        <w:rPr>
          <w:rtl/>
        </w:rPr>
        <w:t xml:space="preserve"> کرد.</w:t>
      </w:r>
    </w:p>
    <w:p w:rsidR="00117CCF" w:rsidRDefault="00117CCF" w:rsidP="00EA7AEB">
      <w:pPr>
        <w:rPr>
          <w:rtl/>
        </w:rPr>
      </w:pPr>
      <w:r>
        <w:rPr>
          <w:rFonts w:hint="cs"/>
          <w:rtl/>
        </w:rPr>
        <w:t>ی</w:t>
      </w:r>
      <w:r>
        <w:rPr>
          <w:rFonts w:hint="eastAsia"/>
          <w:rtl/>
        </w:rPr>
        <w:t>ک</w:t>
      </w:r>
      <w:r>
        <w:rPr>
          <w:rtl/>
        </w:rPr>
        <w:t xml:space="preserve"> زاو</w:t>
      </w:r>
      <w:r>
        <w:rPr>
          <w:rFonts w:hint="cs"/>
          <w:rtl/>
        </w:rPr>
        <w:t>ی</w:t>
      </w:r>
      <w:r>
        <w:rPr>
          <w:rFonts w:hint="eastAsia"/>
          <w:rtl/>
        </w:rPr>
        <w:t>ه</w:t>
      </w:r>
      <w:r>
        <w:rPr>
          <w:rtl/>
        </w:rPr>
        <w:t xml:space="preserve"> ا</w:t>
      </w:r>
      <w:r>
        <w:rPr>
          <w:rFonts w:hint="cs"/>
          <w:rtl/>
        </w:rPr>
        <w:t>ی</w:t>
      </w:r>
      <w:r>
        <w:rPr>
          <w:rFonts w:hint="eastAsia"/>
          <w:rtl/>
        </w:rPr>
        <w:t>ن</w:t>
      </w:r>
      <w:r>
        <w:rPr>
          <w:rtl/>
        </w:rPr>
        <w:t xml:space="preserve"> است که کسان</w:t>
      </w:r>
      <w:r>
        <w:rPr>
          <w:rFonts w:hint="cs"/>
          <w:rtl/>
        </w:rPr>
        <w:t>ی</w:t>
      </w:r>
      <w:r>
        <w:rPr>
          <w:rtl/>
        </w:rPr>
        <w:t xml:space="preserve"> که ش</w:t>
      </w:r>
      <w:r>
        <w:rPr>
          <w:rFonts w:hint="cs"/>
          <w:rtl/>
        </w:rPr>
        <w:t>ی</w:t>
      </w:r>
      <w:r>
        <w:rPr>
          <w:rFonts w:hint="eastAsia"/>
          <w:rtl/>
        </w:rPr>
        <w:t>خ</w:t>
      </w:r>
      <w:r>
        <w:rPr>
          <w:rtl/>
        </w:rPr>
        <w:t xml:space="preserve"> </w:t>
      </w:r>
      <w:r w:rsidR="007802BA">
        <w:rPr>
          <w:rtl/>
        </w:rPr>
        <w:t>آن‌ها</w:t>
      </w:r>
      <w:r>
        <w:rPr>
          <w:rtl/>
        </w:rPr>
        <w:t xml:space="preserve"> را در اصحاب </w:t>
      </w:r>
      <w:r>
        <w:rPr>
          <w:rFonts w:hint="cs"/>
          <w:rtl/>
        </w:rPr>
        <w:t>ی</w:t>
      </w:r>
      <w:r>
        <w:rPr>
          <w:rFonts w:hint="eastAsia"/>
          <w:rtl/>
        </w:rPr>
        <w:t>ک</w:t>
      </w:r>
      <w:r>
        <w:rPr>
          <w:rFonts w:hint="cs"/>
          <w:rtl/>
        </w:rPr>
        <w:t>ی</w:t>
      </w:r>
      <w:r>
        <w:rPr>
          <w:rtl/>
        </w:rPr>
        <w:t xml:space="preserve"> از امامان ذکر </w:t>
      </w:r>
      <w:r w:rsidR="00F60EF4">
        <w:rPr>
          <w:rtl/>
        </w:rPr>
        <w:t>می‌کند</w:t>
      </w:r>
      <w:r>
        <w:rPr>
          <w:rtl/>
        </w:rPr>
        <w:t xml:space="preserve"> آ</w:t>
      </w:r>
      <w:r>
        <w:rPr>
          <w:rFonts w:hint="cs"/>
          <w:rtl/>
        </w:rPr>
        <w:t>ی</w:t>
      </w:r>
      <w:r>
        <w:rPr>
          <w:rFonts w:hint="eastAsia"/>
          <w:rtl/>
        </w:rPr>
        <w:t>ا</w:t>
      </w:r>
      <w:r>
        <w:rPr>
          <w:rtl/>
        </w:rPr>
        <w:t xml:space="preserve"> </w:t>
      </w:r>
      <w:r w:rsidR="00A62F20">
        <w:rPr>
          <w:rtl/>
        </w:rPr>
        <w:t>واقعاً</w:t>
      </w:r>
      <w:r>
        <w:rPr>
          <w:rtl/>
        </w:rPr>
        <w:t xml:space="preserve"> از اصحاب آن امام </w:t>
      </w:r>
      <w:r w:rsidR="00A62F20">
        <w:rPr>
          <w:rtl/>
        </w:rPr>
        <w:t>بوده‌اند</w:t>
      </w:r>
      <w:r>
        <w:rPr>
          <w:rtl/>
        </w:rPr>
        <w:t xml:space="preserve"> </w:t>
      </w:r>
      <w:r>
        <w:rPr>
          <w:rFonts w:hint="cs"/>
          <w:rtl/>
        </w:rPr>
        <w:t>ی</w:t>
      </w:r>
      <w:r>
        <w:rPr>
          <w:rFonts w:hint="eastAsia"/>
          <w:rtl/>
        </w:rPr>
        <w:t>ا</w:t>
      </w:r>
      <w:r w:rsidR="00FB3639">
        <w:rPr>
          <w:rtl/>
        </w:rPr>
        <w:t xml:space="preserve"> نه</w:t>
      </w:r>
      <w:r w:rsidR="00FB3639">
        <w:rPr>
          <w:rFonts w:hint="cs"/>
          <w:rtl/>
        </w:rPr>
        <w:t>؟</w:t>
      </w:r>
    </w:p>
    <w:p w:rsidR="00117CCF" w:rsidRDefault="00117CCF" w:rsidP="00EA7AEB">
      <w:pPr>
        <w:rPr>
          <w:rtl/>
        </w:rPr>
      </w:pPr>
      <w:r>
        <w:rPr>
          <w:rFonts w:hint="eastAsia"/>
          <w:rtl/>
        </w:rPr>
        <w:t>د</w:t>
      </w:r>
      <w:r>
        <w:rPr>
          <w:rFonts w:hint="cs"/>
          <w:rtl/>
        </w:rPr>
        <w:t>ی</w:t>
      </w:r>
      <w:r>
        <w:rPr>
          <w:rFonts w:hint="eastAsia"/>
          <w:rtl/>
        </w:rPr>
        <w:t>گر</w:t>
      </w:r>
      <w:r>
        <w:rPr>
          <w:rtl/>
        </w:rPr>
        <w:t xml:space="preserve"> ا</w:t>
      </w:r>
      <w:r>
        <w:rPr>
          <w:rFonts w:hint="cs"/>
          <w:rtl/>
        </w:rPr>
        <w:t>ی</w:t>
      </w:r>
      <w:r>
        <w:rPr>
          <w:rFonts w:hint="eastAsia"/>
          <w:rtl/>
        </w:rPr>
        <w:t>نکه</w:t>
      </w:r>
      <w:r>
        <w:rPr>
          <w:rtl/>
        </w:rPr>
        <w:t xml:space="preserve"> ش</w:t>
      </w:r>
      <w:r>
        <w:rPr>
          <w:rFonts w:hint="cs"/>
          <w:rtl/>
        </w:rPr>
        <w:t>ی</w:t>
      </w:r>
      <w:r>
        <w:rPr>
          <w:rFonts w:hint="eastAsia"/>
          <w:rtl/>
        </w:rPr>
        <w:t>خ</w:t>
      </w:r>
      <w:r>
        <w:rPr>
          <w:rtl/>
        </w:rPr>
        <w:t xml:space="preserve"> اشخاص</w:t>
      </w:r>
      <w:r>
        <w:rPr>
          <w:rFonts w:hint="cs"/>
          <w:rtl/>
        </w:rPr>
        <w:t>ی</w:t>
      </w:r>
      <w:r>
        <w:rPr>
          <w:rtl/>
        </w:rPr>
        <w:t xml:space="preserve"> را جزء اصحاب ائمه ذکر ن</w:t>
      </w:r>
      <w:r w:rsidR="00F60EF4">
        <w:rPr>
          <w:rtl/>
        </w:rPr>
        <w:t>می‌کند</w:t>
      </w:r>
      <w:r>
        <w:rPr>
          <w:rtl/>
        </w:rPr>
        <w:t xml:space="preserve"> </w:t>
      </w:r>
      <w:r w:rsidR="00F16102">
        <w:rPr>
          <w:rtl/>
        </w:rPr>
        <w:t>مثلاً</w:t>
      </w:r>
      <w:r>
        <w:rPr>
          <w:rtl/>
        </w:rPr>
        <w:t xml:space="preserve"> گاه </w:t>
      </w:r>
      <w:r w:rsidR="007802BA">
        <w:rPr>
          <w:rtl/>
        </w:rPr>
        <w:t>آن‌ها</w:t>
      </w:r>
      <w:r>
        <w:rPr>
          <w:rtl/>
        </w:rPr>
        <w:t xml:space="preserve"> را در باب من لم </w:t>
      </w:r>
      <w:r>
        <w:rPr>
          <w:rFonts w:hint="cs"/>
          <w:rtl/>
        </w:rPr>
        <w:t>ی</w:t>
      </w:r>
      <w:r>
        <w:rPr>
          <w:rFonts w:hint="eastAsia"/>
          <w:rtl/>
        </w:rPr>
        <w:t>رو</w:t>
      </w:r>
      <w:r>
        <w:rPr>
          <w:rtl/>
        </w:rPr>
        <w:t xml:space="preserve"> عنهم آورده است و گاه چن</w:t>
      </w:r>
      <w:r>
        <w:rPr>
          <w:rFonts w:hint="cs"/>
          <w:rtl/>
        </w:rPr>
        <w:t>ی</w:t>
      </w:r>
      <w:r>
        <w:rPr>
          <w:rFonts w:hint="eastAsia"/>
          <w:rtl/>
        </w:rPr>
        <w:t>ن</w:t>
      </w:r>
      <w:r w:rsidR="00FB3639">
        <w:rPr>
          <w:rFonts w:hint="cs"/>
          <w:rtl/>
        </w:rPr>
        <w:t xml:space="preserve"> کاری هم</w:t>
      </w:r>
      <w:r>
        <w:rPr>
          <w:rtl/>
        </w:rPr>
        <w:t xml:space="preserve"> نکرده است. آ</w:t>
      </w:r>
      <w:r>
        <w:rPr>
          <w:rFonts w:hint="cs"/>
          <w:rtl/>
        </w:rPr>
        <w:t>ی</w:t>
      </w:r>
      <w:r>
        <w:rPr>
          <w:rFonts w:hint="eastAsia"/>
          <w:rtl/>
        </w:rPr>
        <w:t>ا</w:t>
      </w:r>
      <w:r>
        <w:rPr>
          <w:rtl/>
        </w:rPr>
        <w:t xml:space="preserve"> ا</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است که </w:t>
      </w:r>
      <w:r w:rsidR="007802BA">
        <w:rPr>
          <w:rtl/>
        </w:rPr>
        <w:t>آن‌ها</w:t>
      </w:r>
      <w:r w:rsidR="00FB3639">
        <w:rPr>
          <w:rtl/>
        </w:rPr>
        <w:t xml:space="preserve"> اصحاب امام نبودند</w:t>
      </w:r>
      <w:r w:rsidR="00FB3639">
        <w:rPr>
          <w:rFonts w:hint="cs"/>
          <w:rtl/>
        </w:rPr>
        <w:t>؟</w:t>
      </w:r>
    </w:p>
    <w:p w:rsidR="00117CCF" w:rsidRDefault="00117CCF" w:rsidP="00EA7AEB">
      <w:pPr>
        <w:rPr>
          <w:rtl/>
        </w:rPr>
      </w:pPr>
      <w:r>
        <w:rPr>
          <w:rFonts w:hint="eastAsia"/>
          <w:rtl/>
        </w:rPr>
        <w:t>سوم</w:t>
      </w:r>
      <w:r>
        <w:rPr>
          <w:rtl/>
        </w:rPr>
        <w:t xml:space="preserve"> ا</w:t>
      </w:r>
      <w:r>
        <w:rPr>
          <w:rFonts w:hint="cs"/>
          <w:rtl/>
        </w:rPr>
        <w:t>ی</w:t>
      </w:r>
      <w:r>
        <w:rPr>
          <w:rFonts w:hint="eastAsia"/>
          <w:rtl/>
        </w:rPr>
        <w:t>نکه</w:t>
      </w:r>
      <w:r>
        <w:rPr>
          <w:rtl/>
        </w:rPr>
        <w:t xml:space="preserve"> گاه توث</w:t>
      </w:r>
      <w:r>
        <w:rPr>
          <w:rFonts w:hint="cs"/>
          <w:rtl/>
        </w:rPr>
        <w:t>ی</w:t>
      </w:r>
      <w:r>
        <w:rPr>
          <w:rFonts w:hint="eastAsia"/>
          <w:rtl/>
        </w:rPr>
        <w:t>قات</w:t>
      </w:r>
      <w:r>
        <w:rPr>
          <w:rtl/>
        </w:rPr>
        <w:t xml:space="preserve"> و تضع</w:t>
      </w:r>
      <w:r>
        <w:rPr>
          <w:rFonts w:hint="cs"/>
          <w:rtl/>
        </w:rPr>
        <w:t>ی</w:t>
      </w:r>
      <w:r>
        <w:rPr>
          <w:rFonts w:hint="eastAsia"/>
          <w:rtl/>
        </w:rPr>
        <w:t>فات</w:t>
      </w:r>
      <w:r>
        <w:rPr>
          <w:rFonts w:hint="cs"/>
          <w:rtl/>
        </w:rPr>
        <w:t>ی</w:t>
      </w:r>
      <w:r>
        <w:rPr>
          <w:rtl/>
        </w:rPr>
        <w:t xml:space="preserve"> دارد </w:t>
      </w:r>
      <w:r w:rsidR="00D54067">
        <w:rPr>
          <w:rtl/>
        </w:rPr>
        <w:t>این‌ها</w:t>
      </w:r>
      <w:r>
        <w:rPr>
          <w:rtl/>
        </w:rPr>
        <w:t xml:space="preserve"> تا چه حد اعتبار دارد هکذا اگر در مورد تار</w:t>
      </w:r>
      <w:r>
        <w:rPr>
          <w:rFonts w:hint="cs"/>
          <w:rtl/>
        </w:rPr>
        <w:t>ی</w:t>
      </w:r>
      <w:r>
        <w:rPr>
          <w:rFonts w:hint="eastAsia"/>
          <w:rtl/>
        </w:rPr>
        <w:t>خ</w:t>
      </w:r>
      <w:r>
        <w:rPr>
          <w:rtl/>
        </w:rPr>
        <w:t xml:space="preserve"> فوت کس</w:t>
      </w:r>
      <w:r>
        <w:rPr>
          <w:rFonts w:hint="cs"/>
          <w:rtl/>
        </w:rPr>
        <w:t>ی</w:t>
      </w:r>
      <w:r>
        <w:rPr>
          <w:rtl/>
        </w:rPr>
        <w:t xml:space="preserve"> و سا</w:t>
      </w:r>
      <w:r>
        <w:rPr>
          <w:rFonts w:hint="cs"/>
          <w:rtl/>
        </w:rPr>
        <w:t>ی</w:t>
      </w:r>
      <w:r>
        <w:rPr>
          <w:rFonts w:hint="eastAsia"/>
          <w:rtl/>
        </w:rPr>
        <w:t>ر</w:t>
      </w:r>
      <w:r>
        <w:rPr>
          <w:rtl/>
        </w:rPr>
        <w:t xml:space="preserve"> </w:t>
      </w:r>
      <w:r w:rsidR="0052340B">
        <w:rPr>
          <w:rtl/>
        </w:rPr>
        <w:t>شرح‌حال</w:t>
      </w:r>
      <w:r>
        <w:rPr>
          <w:rtl/>
        </w:rPr>
        <w:t xml:space="preserve"> روات نکته نگاشته باشد.</w:t>
      </w:r>
    </w:p>
    <w:p w:rsidR="00117CCF" w:rsidRDefault="00117CCF" w:rsidP="00EA7AEB">
      <w:pPr>
        <w:rPr>
          <w:rtl/>
        </w:rPr>
      </w:pPr>
      <w:r>
        <w:rPr>
          <w:rFonts w:hint="eastAsia"/>
          <w:rtl/>
        </w:rPr>
        <w:t>در</w:t>
      </w:r>
      <w:r>
        <w:rPr>
          <w:rtl/>
        </w:rPr>
        <w:t xml:space="preserve"> مورد اثبات روات در مورد اصحاب ائمه کتاب ش</w:t>
      </w:r>
      <w:r>
        <w:rPr>
          <w:rFonts w:hint="cs"/>
          <w:rtl/>
        </w:rPr>
        <w:t>ی</w:t>
      </w:r>
      <w:r>
        <w:rPr>
          <w:rFonts w:hint="eastAsia"/>
          <w:rtl/>
        </w:rPr>
        <w:t>خ</w:t>
      </w:r>
      <w:r>
        <w:rPr>
          <w:rtl/>
        </w:rPr>
        <w:t xml:space="preserve"> </w:t>
      </w:r>
      <w:r w:rsidR="007802BA">
        <w:rPr>
          <w:rtl/>
        </w:rPr>
        <w:t>کاملاً</w:t>
      </w:r>
      <w:r>
        <w:rPr>
          <w:rtl/>
        </w:rPr>
        <w:t xml:space="preserve"> </w:t>
      </w:r>
      <w:r w:rsidR="00F16102">
        <w:rPr>
          <w:rtl/>
        </w:rPr>
        <w:t>قابل‌اعتماد</w:t>
      </w:r>
      <w:r>
        <w:rPr>
          <w:rtl/>
        </w:rPr>
        <w:t xml:space="preserve"> است </w:t>
      </w:r>
      <w:r w:rsidR="007802BA">
        <w:rPr>
          <w:rtl/>
        </w:rPr>
        <w:t>مخصوصاً</w:t>
      </w:r>
      <w:r>
        <w:rPr>
          <w:rtl/>
        </w:rPr>
        <w:t xml:space="preserve"> در کتاب اصحاب الصادق ز</w:t>
      </w:r>
      <w:r>
        <w:rPr>
          <w:rFonts w:hint="cs"/>
          <w:rtl/>
        </w:rPr>
        <w:t>ی</w:t>
      </w:r>
      <w:r>
        <w:rPr>
          <w:rFonts w:hint="eastAsia"/>
          <w:rtl/>
        </w:rPr>
        <w:t>را</w:t>
      </w:r>
      <w:r>
        <w:rPr>
          <w:rtl/>
        </w:rPr>
        <w:t xml:space="preserve"> ش</w:t>
      </w:r>
      <w:r>
        <w:rPr>
          <w:rFonts w:hint="cs"/>
          <w:rtl/>
        </w:rPr>
        <w:t>ی</w:t>
      </w:r>
      <w:r>
        <w:rPr>
          <w:rFonts w:hint="eastAsia"/>
          <w:rtl/>
        </w:rPr>
        <w:t>خ</w:t>
      </w:r>
      <w:r>
        <w:rPr>
          <w:rtl/>
        </w:rPr>
        <w:t xml:space="preserve"> در ا</w:t>
      </w:r>
      <w:r>
        <w:rPr>
          <w:rFonts w:hint="cs"/>
          <w:rtl/>
        </w:rPr>
        <w:t>ی</w:t>
      </w:r>
      <w:r>
        <w:rPr>
          <w:rFonts w:hint="eastAsia"/>
          <w:rtl/>
        </w:rPr>
        <w:t>ن</w:t>
      </w:r>
      <w:r>
        <w:rPr>
          <w:rtl/>
        </w:rPr>
        <w:t xml:space="preserve"> بخش </w:t>
      </w:r>
      <w:r w:rsidR="007802BA">
        <w:rPr>
          <w:rtl/>
        </w:rPr>
        <w:t>غالباً</w:t>
      </w:r>
      <w:r>
        <w:rPr>
          <w:rtl/>
        </w:rPr>
        <w:t xml:space="preserve"> به کتاب ابن عُقده که فرد بس</w:t>
      </w:r>
      <w:r>
        <w:rPr>
          <w:rFonts w:hint="cs"/>
          <w:rtl/>
        </w:rPr>
        <w:t>ی</w:t>
      </w:r>
      <w:r>
        <w:rPr>
          <w:rFonts w:hint="eastAsia"/>
          <w:rtl/>
        </w:rPr>
        <w:t>ار</w:t>
      </w:r>
      <w:r>
        <w:rPr>
          <w:rtl/>
        </w:rPr>
        <w:t xml:space="preserve"> معتبر و صادق و </w:t>
      </w:r>
      <w:r w:rsidR="00F16102">
        <w:rPr>
          <w:rtl/>
        </w:rPr>
        <w:t>قابل‌اعتماد</w:t>
      </w:r>
      <w:r>
        <w:rPr>
          <w:rFonts w:hint="cs"/>
          <w:rtl/>
        </w:rPr>
        <w:t>ی</w:t>
      </w:r>
      <w:r>
        <w:rPr>
          <w:rtl/>
        </w:rPr>
        <w:t xml:space="preserve"> بوده است مراجعه کرده است. ابن عُقده بس</w:t>
      </w:r>
      <w:r>
        <w:rPr>
          <w:rFonts w:hint="cs"/>
          <w:rtl/>
        </w:rPr>
        <w:t>ی</w:t>
      </w:r>
      <w:r>
        <w:rPr>
          <w:rFonts w:hint="eastAsia"/>
          <w:rtl/>
        </w:rPr>
        <w:t>ار</w:t>
      </w:r>
      <w:r>
        <w:rPr>
          <w:rtl/>
        </w:rPr>
        <w:t xml:space="preserve"> خوش حافظه بوده و بعض</w:t>
      </w:r>
      <w:r>
        <w:rPr>
          <w:rFonts w:hint="cs"/>
          <w:rtl/>
        </w:rPr>
        <w:t>ی</w:t>
      </w:r>
      <w:r>
        <w:rPr>
          <w:rtl/>
        </w:rPr>
        <w:t xml:space="preserve"> </w:t>
      </w:r>
      <w:r w:rsidR="00F16102">
        <w:rPr>
          <w:rtl/>
        </w:rPr>
        <w:t>می‌گویند</w:t>
      </w:r>
      <w:r>
        <w:rPr>
          <w:rtl/>
        </w:rPr>
        <w:t xml:space="preserve"> ص</w:t>
      </w:r>
      <w:r>
        <w:rPr>
          <w:rFonts w:hint="eastAsia"/>
          <w:rtl/>
        </w:rPr>
        <w:t>د</w:t>
      </w:r>
      <w:r>
        <w:rPr>
          <w:rtl/>
        </w:rPr>
        <w:t xml:space="preserve"> و پنجاه هزار روا</w:t>
      </w:r>
      <w:r>
        <w:rPr>
          <w:rFonts w:hint="cs"/>
          <w:rtl/>
        </w:rPr>
        <w:t>ی</w:t>
      </w:r>
      <w:r>
        <w:rPr>
          <w:rFonts w:hint="eastAsia"/>
          <w:rtl/>
        </w:rPr>
        <w:t>ت</w:t>
      </w:r>
      <w:r>
        <w:rPr>
          <w:rtl/>
        </w:rPr>
        <w:t xml:space="preserve"> با سند و گاه </w:t>
      </w:r>
      <w:r w:rsidR="00F16102">
        <w:rPr>
          <w:rtl/>
        </w:rPr>
        <w:t>می‌گویند</w:t>
      </w:r>
      <w:r>
        <w:rPr>
          <w:rtl/>
        </w:rPr>
        <w:t xml:space="preserve"> س</w:t>
      </w:r>
      <w:r>
        <w:rPr>
          <w:rFonts w:hint="cs"/>
          <w:rtl/>
        </w:rPr>
        <w:t>ی</w:t>
      </w:r>
      <w:r>
        <w:rPr>
          <w:rFonts w:hint="eastAsia"/>
          <w:rtl/>
        </w:rPr>
        <w:t>صد</w:t>
      </w:r>
      <w:r>
        <w:rPr>
          <w:rtl/>
        </w:rPr>
        <w:t xml:space="preserve"> هزار روا</w:t>
      </w:r>
      <w:r>
        <w:rPr>
          <w:rFonts w:hint="cs"/>
          <w:rtl/>
        </w:rPr>
        <w:t>ی</w:t>
      </w:r>
      <w:r>
        <w:rPr>
          <w:rFonts w:hint="eastAsia"/>
          <w:rtl/>
        </w:rPr>
        <w:t>ت</w:t>
      </w:r>
      <w:r>
        <w:rPr>
          <w:rtl/>
        </w:rPr>
        <w:t xml:space="preserve"> را در حافظه داشته است. چند نفر از علماء در حفظ اعجوبه هستند </w:t>
      </w:r>
      <w:r>
        <w:rPr>
          <w:rFonts w:hint="cs"/>
          <w:rtl/>
        </w:rPr>
        <w:t>ی</w:t>
      </w:r>
      <w:r>
        <w:rPr>
          <w:rFonts w:hint="eastAsia"/>
          <w:rtl/>
        </w:rPr>
        <w:t>ک</w:t>
      </w:r>
      <w:r>
        <w:rPr>
          <w:rFonts w:hint="cs"/>
          <w:rtl/>
        </w:rPr>
        <w:t>ی</w:t>
      </w:r>
      <w:r>
        <w:rPr>
          <w:rtl/>
        </w:rPr>
        <w:t xml:space="preserve"> از </w:t>
      </w:r>
      <w:r w:rsidR="007802BA">
        <w:rPr>
          <w:rtl/>
        </w:rPr>
        <w:t>آن‌ها</w:t>
      </w:r>
      <w:r>
        <w:rPr>
          <w:rtl/>
        </w:rPr>
        <w:t xml:space="preserve"> ابن عقده است. ش</w:t>
      </w:r>
      <w:r>
        <w:rPr>
          <w:rFonts w:hint="cs"/>
          <w:rtl/>
        </w:rPr>
        <w:t>ی</w:t>
      </w:r>
      <w:r>
        <w:rPr>
          <w:rFonts w:hint="eastAsia"/>
          <w:rtl/>
        </w:rPr>
        <w:t>عه</w:t>
      </w:r>
      <w:r>
        <w:rPr>
          <w:rtl/>
        </w:rPr>
        <w:t xml:space="preserve"> و سن</w:t>
      </w:r>
      <w:r>
        <w:rPr>
          <w:rFonts w:hint="cs"/>
          <w:rtl/>
        </w:rPr>
        <w:t>ی</w:t>
      </w:r>
      <w:r>
        <w:rPr>
          <w:rtl/>
        </w:rPr>
        <w:t xml:space="preserve"> در تسلط او بر حد</w:t>
      </w:r>
      <w:r>
        <w:rPr>
          <w:rFonts w:hint="cs"/>
          <w:rtl/>
        </w:rPr>
        <w:t>ی</w:t>
      </w:r>
      <w:r>
        <w:rPr>
          <w:rFonts w:hint="eastAsia"/>
          <w:rtl/>
        </w:rPr>
        <w:t>ث</w:t>
      </w:r>
      <w:r>
        <w:rPr>
          <w:rtl/>
        </w:rPr>
        <w:t xml:space="preserve"> و رجال و شخص</w:t>
      </w:r>
      <w:r>
        <w:rPr>
          <w:rFonts w:hint="cs"/>
          <w:rtl/>
        </w:rPr>
        <w:t>ی</w:t>
      </w:r>
      <w:r>
        <w:rPr>
          <w:rFonts w:hint="eastAsia"/>
          <w:rtl/>
        </w:rPr>
        <w:t>ت</w:t>
      </w:r>
      <w:r>
        <w:rPr>
          <w:rtl/>
        </w:rPr>
        <w:t xml:space="preserve"> افراد اتفاق دارند. </w:t>
      </w:r>
      <w:r w:rsidR="00F60EF4">
        <w:rPr>
          <w:rtl/>
        </w:rPr>
        <w:t>می‌توان</w:t>
      </w:r>
      <w:r>
        <w:rPr>
          <w:rtl/>
        </w:rPr>
        <w:t xml:space="preserve"> به </w:t>
      </w:r>
      <w:r w:rsidR="007802BA">
        <w:rPr>
          <w:rtl/>
        </w:rPr>
        <w:t>ترجمه‌ی</w:t>
      </w:r>
      <w:r>
        <w:rPr>
          <w:rtl/>
        </w:rPr>
        <w:t xml:space="preserve"> او در کتاب تار</w:t>
      </w:r>
      <w:r>
        <w:rPr>
          <w:rFonts w:hint="cs"/>
          <w:rtl/>
        </w:rPr>
        <w:t>ی</w:t>
      </w:r>
      <w:r>
        <w:rPr>
          <w:rFonts w:hint="eastAsia"/>
          <w:rtl/>
        </w:rPr>
        <w:t>خ</w:t>
      </w:r>
      <w:r>
        <w:rPr>
          <w:rtl/>
        </w:rPr>
        <w:t xml:space="preserve"> بغداد مراجع</w:t>
      </w:r>
      <w:r>
        <w:rPr>
          <w:rFonts w:hint="eastAsia"/>
          <w:rtl/>
        </w:rPr>
        <w:t>ه</w:t>
      </w:r>
      <w:r>
        <w:rPr>
          <w:rtl/>
        </w:rPr>
        <w:t xml:space="preserve"> کرد تا عظمت شخص</w:t>
      </w:r>
      <w:r>
        <w:rPr>
          <w:rFonts w:hint="cs"/>
          <w:rtl/>
        </w:rPr>
        <w:t>ی</w:t>
      </w:r>
      <w:r>
        <w:rPr>
          <w:rFonts w:hint="eastAsia"/>
          <w:rtl/>
        </w:rPr>
        <w:t>ت</w:t>
      </w:r>
      <w:r>
        <w:rPr>
          <w:rtl/>
        </w:rPr>
        <w:t xml:space="preserve"> او را شناخت.</w:t>
      </w:r>
    </w:p>
    <w:p w:rsidR="00117CCF" w:rsidRDefault="00117CCF" w:rsidP="00EA7AEB">
      <w:pPr>
        <w:rPr>
          <w:rtl/>
        </w:rPr>
      </w:pPr>
      <w:r>
        <w:rPr>
          <w:rFonts w:hint="eastAsia"/>
          <w:rtl/>
        </w:rPr>
        <w:t>البته</w:t>
      </w:r>
      <w:r>
        <w:rPr>
          <w:rtl/>
        </w:rPr>
        <w:t xml:space="preserve"> اختلافات</w:t>
      </w:r>
      <w:r>
        <w:rPr>
          <w:rFonts w:hint="cs"/>
          <w:rtl/>
        </w:rPr>
        <w:t>ی</w:t>
      </w:r>
      <w:r>
        <w:rPr>
          <w:rtl/>
        </w:rPr>
        <w:t xml:space="preserve"> ب</w:t>
      </w:r>
      <w:r>
        <w:rPr>
          <w:rFonts w:hint="cs"/>
          <w:rtl/>
        </w:rPr>
        <w:t>ی</w:t>
      </w:r>
      <w:r>
        <w:rPr>
          <w:rFonts w:hint="eastAsia"/>
          <w:rtl/>
        </w:rPr>
        <w:t>ن</w:t>
      </w:r>
      <w:r>
        <w:rPr>
          <w:rtl/>
        </w:rPr>
        <w:t xml:space="preserve"> رجال ش</w:t>
      </w:r>
      <w:r>
        <w:rPr>
          <w:rFonts w:hint="cs"/>
          <w:rtl/>
        </w:rPr>
        <w:t>ی</w:t>
      </w:r>
      <w:r>
        <w:rPr>
          <w:rFonts w:hint="eastAsia"/>
          <w:rtl/>
        </w:rPr>
        <w:t>خ</w:t>
      </w:r>
      <w:r>
        <w:rPr>
          <w:rtl/>
        </w:rPr>
        <w:t xml:space="preserve"> و برق</w:t>
      </w:r>
      <w:r>
        <w:rPr>
          <w:rFonts w:hint="cs"/>
          <w:rtl/>
        </w:rPr>
        <w:t>ی</w:t>
      </w:r>
      <w:r>
        <w:rPr>
          <w:rtl/>
        </w:rPr>
        <w:t xml:space="preserve"> وجود دارد </w:t>
      </w:r>
      <w:r w:rsidR="00D54067">
        <w:rPr>
          <w:rtl/>
        </w:rPr>
        <w:t>ازاین‌رو</w:t>
      </w:r>
      <w:r>
        <w:rPr>
          <w:rtl/>
        </w:rPr>
        <w:t xml:space="preserve"> احتمال تحر</w:t>
      </w:r>
      <w:r>
        <w:rPr>
          <w:rFonts w:hint="cs"/>
          <w:rtl/>
        </w:rPr>
        <w:t>ی</w:t>
      </w:r>
      <w:r>
        <w:rPr>
          <w:rFonts w:hint="eastAsia"/>
          <w:rtl/>
        </w:rPr>
        <w:t>ف</w:t>
      </w:r>
      <w:r>
        <w:rPr>
          <w:rtl/>
        </w:rPr>
        <w:t xml:space="preserve"> شدن بعض</w:t>
      </w:r>
      <w:r>
        <w:rPr>
          <w:rFonts w:hint="cs"/>
          <w:rtl/>
        </w:rPr>
        <w:t>ی</w:t>
      </w:r>
      <w:r>
        <w:rPr>
          <w:rtl/>
        </w:rPr>
        <w:t xml:space="preserve"> از عناو</w:t>
      </w:r>
      <w:r>
        <w:rPr>
          <w:rFonts w:hint="cs"/>
          <w:rtl/>
        </w:rPr>
        <w:t>ی</w:t>
      </w:r>
      <w:r>
        <w:rPr>
          <w:rFonts w:hint="eastAsia"/>
          <w:rtl/>
        </w:rPr>
        <w:t>ن</w:t>
      </w:r>
      <w:r>
        <w:rPr>
          <w:rtl/>
        </w:rPr>
        <w:t xml:space="preserve"> بع</w:t>
      </w:r>
      <w:r>
        <w:rPr>
          <w:rFonts w:hint="cs"/>
          <w:rtl/>
        </w:rPr>
        <w:t>ی</w:t>
      </w:r>
      <w:r>
        <w:rPr>
          <w:rFonts w:hint="eastAsia"/>
          <w:rtl/>
        </w:rPr>
        <w:t>د</w:t>
      </w:r>
      <w:r>
        <w:rPr>
          <w:rtl/>
        </w:rPr>
        <w:t xml:space="preserve"> ن</w:t>
      </w:r>
      <w:r>
        <w:rPr>
          <w:rFonts w:hint="cs"/>
          <w:rtl/>
        </w:rPr>
        <w:t>ی</w:t>
      </w:r>
      <w:r>
        <w:rPr>
          <w:rFonts w:hint="eastAsia"/>
          <w:rtl/>
        </w:rPr>
        <w:t>ست</w:t>
      </w:r>
      <w:r>
        <w:rPr>
          <w:rtl/>
        </w:rPr>
        <w:t xml:space="preserve"> و البته </w:t>
      </w:r>
      <w:r w:rsidR="00A62F20">
        <w:rPr>
          <w:rtl/>
        </w:rPr>
        <w:t>نمی‌دانیم</w:t>
      </w:r>
      <w:r>
        <w:rPr>
          <w:rtl/>
        </w:rPr>
        <w:t xml:space="preserve"> عنوان رجال برق</w:t>
      </w:r>
      <w:r>
        <w:rPr>
          <w:rFonts w:hint="cs"/>
          <w:rtl/>
        </w:rPr>
        <w:t>ی</w:t>
      </w:r>
      <w:r>
        <w:rPr>
          <w:rtl/>
        </w:rPr>
        <w:t xml:space="preserve"> </w:t>
      </w:r>
      <w:r w:rsidR="00F16102">
        <w:rPr>
          <w:rtl/>
        </w:rPr>
        <w:t>تحریف‌شده</w:t>
      </w:r>
      <w:r>
        <w:rPr>
          <w:rtl/>
        </w:rPr>
        <w:t xml:space="preserve"> است </w:t>
      </w:r>
      <w:r>
        <w:rPr>
          <w:rFonts w:hint="cs"/>
          <w:rtl/>
        </w:rPr>
        <w:t>ی</w:t>
      </w:r>
      <w:r>
        <w:rPr>
          <w:rFonts w:hint="eastAsia"/>
          <w:rtl/>
        </w:rPr>
        <w:t>ا</w:t>
      </w:r>
      <w:r>
        <w:rPr>
          <w:rtl/>
        </w:rPr>
        <w:t xml:space="preserve"> رجال ش</w:t>
      </w:r>
      <w:r>
        <w:rPr>
          <w:rFonts w:hint="cs"/>
          <w:rtl/>
        </w:rPr>
        <w:t>ی</w:t>
      </w:r>
      <w:r>
        <w:rPr>
          <w:rFonts w:hint="eastAsia"/>
          <w:rtl/>
        </w:rPr>
        <w:t>خ</w:t>
      </w:r>
      <w:r>
        <w:rPr>
          <w:rtl/>
        </w:rPr>
        <w:t>.</w:t>
      </w:r>
    </w:p>
    <w:p w:rsidR="00117CCF" w:rsidRDefault="00965BBF" w:rsidP="00EA7AEB">
      <w:pPr>
        <w:rPr>
          <w:rtl/>
        </w:rPr>
      </w:pPr>
      <w:r>
        <w:rPr>
          <w:rFonts w:hint="eastAsia"/>
          <w:rtl/>
        </w:rPr>
        <w:t>اما</w:t>
      </w:r>
      <w:r w:rsidR="00117CCF">
        <w:rPr>
          <w:rtl/>
        </w:rPr>
        <w:t xml:space="preserve"> ا</w:t>
      </w:r>
      <w:r w:rsidR="00117CCF">
        <w:rPr>
          <w:rFonts w:hint="cs"/>
          <w:rtl/>
        </w:rPr>
        <w:t>ی</w:t>
      </w:r>
      <w:r w:rsidR="00117CCF">
        <w:rPr>
          <w:rFonts w:hint="eastAsia"/>
          <w:rtl/>
        </w:rPr>
        <w:t>نکه</w:t>
      </w:r>
      <w:r w:rsidR="00117CCF">
        <w:rPr>
          <w:rtl/>
        </w:rPr>
        <w:t xml:space="preserve"> اگر ش</w:t>
      </w:r>
      <w:r w:rsidR="00117CCF">
        <w:rPr>
          <w:rFonts w:hint="cs"/>
          <w:rtl/>
        </w:rPr>
        <w:t>ی</w:t>
      </w:r>
      <w:r w:rsidR="00117CCF">
        <w:rPr>
          <w:rFonts w:hint="eastAsia"/>
          <w:rtl/>
        </w:rPr>
        <w:t>خ</w:t>
      </w:r>
      <w:r w:rsidR="00117CCF">
        <w:rPr>
          <w:rtl/>
        </w:rPr>
        <w:t xml:space="preserve"> کس</w:t>
      </w:r>
      <w:r w:rsidR="00117CCF">
        <w:rPr>
          <w:rFonts w:hint="cs"/>
          <w:rtl/>
        </w:rPr>
        <w:t>ی</w:t>
      </w:r>
      <w:r w:rsidR="00117CCF">
        <w:rPr>
          <w:rtl/>
        </w:rPr>
        <w:t xml:space="preserve"> را جزء اصحاب ائمه ذکر نکرده باشد ا</w:t>
      </w:r>
      <w:r w:rsidR="00117CCF">
        <w:rPr>
          <w:rFonts w:hint="cs"/>
          <w:rtl/>
        </w:rPr>
        <w:t>ی</w:t>
      </w:r>
      <w:r w:rsidR="00117CCF">
        <w:rPr>
          <w:rFonts w:hint="eastAsia"/>
          <w:rtl/>
        </w:rPr>
        <w:t>ن</w:t>
      </w:r>
      <w:r w:rsidR="00117CCF">
        <w:rPr>
          <w:rtl/>
        </w:rPr>
        <w:t xml:space="preserve"> دل</w:t>
      </w:r>
      <w:r w:rsidR="00117CCF">
        <w:rPr>
          <w:rFonts w:hint="cs"/>
          <w:rtl/>
        </w:rPr>
        <w:t>ی</w:t>
      </w:r>
      <w:r w:rsidR="00117CCF">
        <w:rPr>
          <w:rFonts w:hint="eastAsia"/>
          <w:rtl/>
        </w:rPr>
        <w:t>ل</w:t>
      </w:r>
      <w:r w:rsidR="00117CCF">
        <w:rPr>
          <w:rtl/>
        </w:rPr>
        <w:t xml:space="preserve"> بر ا</w:t>
      </w:r>
      <w:r w:rsidR="00117CCF">
        <w:rPr>
          <w:rFonts w:hint="cs"/>
          <w:rtl/>
        </w:rPr>
        <w:t>ی</w:t>
      </w:r>
      <w:r w:rsidR="00117CCF">
        <w:rPr>
          <w:rFonts w:hint="eastAsia"/>
          <w:rtl/>
        </w:rPr>
        <w:t>ن</w:t>
      </w:r>
      <w:r w:rsidR="00117CCF">
        <w:rPr>
          <w:rtl/>
        </w:rPr>
        <w:t xml:space="preserve"> باشد که او </w:t>
      </w:r>
      <w:r w:rsidR="00A62F20">
        <w:rPr>
          <w:rtl/>
        </w:rPr>
        <w:t>واقعاً</w:t>
      </w:r>
      <w:r w:rsidR="00117CCF">
        <w:rPr>
          <w:rtl/>
        </w:rPr>
        <w:t xml:space="preserve"> جزء اصحاب ائمه نبوده است خ</w:t>
      </w:r>
      <w:r w:rsidR="00117CCF">
        <w:rPr>
          <w:rFonts w:hint="cs"/>
          <w:rtl/>
        </w:rPr>
        <w:t>ی</w:t>
      </w:r>
      <w:r w:rsidR="00117CCF">
        <w:rPr>
          <w:rFonts w:hint="eastAsia"/>
          <w:rtl/>
        </w:rPr>
        <w:t>ل</w:t>
      </w:r>
      <w:r w:rsidR="00117CCF">
        <w:rPr>
          <w:rFonts w:hint="cs"/>
          <w:rtl/>
        </w:rPr>
        <w:t>ی</w:t>
      </w:r>
      <w:r w:rsidR="00117CCF">
        <w:rPr>
          <w:rtl/>
        </w:rPr>
        <w:t xml:space="preserve"> </w:t>
      </w:r>
      <w:r w:rsidR="0052340B">
        <w:rPr>
          <w:rtl/>
        </w:rPr>
        <w:t>قابل‌قبول</w:t>
      </w:r>
      <w:r w:rsidR="00117CCF">
        <w:rPr>
          <w:rtl/>
        </w:rPr>
        <w:t xml:space="preserve"> ن</w:t>
      </w:r>
      <w:r w:rsidR="00117CCF">
        <w:rPr>
          <w:rFonts w:hint="cs"/>
          <w:rtl/>
        </w:rPr>
        <w:t>ی</w:t>
      </w:r>
      <w:r w:rsidR="00117CCF">
        <w:rPr>
          <w:rFonts w:hint="eastAsia"/>
          <w:rtl/>
        </w:rPr>
        <w:t>ست</w:t>
      </w:r>
      <w:r w:rsidR="00117CCF">
        <w:rPr>
          <w:rtl/>
        </w:rPr>
        <w:t>. البته در مورد اصحاب امام صادق تا حد</w:t>
      </w:r>
      <w:r w:rsidR="00117CCF">
        <w:rPr>
          <w:rFonts w:hint="cs"/>
          <w:rtl/>
        </w:rPr>
        <w:t>ی</w:t>
      </w:r>
      <w:r w:rsidR="00117CCF">
        <w:rPr>
          <w:rtl/>
        </w:rPr>
        <w:t xml:space="preserve"> </w:t>
      </w:r>
      <w:r w:rsidR="0052340B">
        <w:rPr>
          <w:rtl/>
        </w:rPr>
        <w:t>قابل‌قبول</w:t>
      </w:r>
      <w:r w:rsidR="00117CCF">
        <w:rPr>
          <w:rtl/>
        </w:rPr>
        <w:t xml:space="preserve"> است ز</w:t>
      </w:r>
      <w:r w:rsidR="00117CCF">
        <w:rPr>
          <w:rFonts w:hint="cs"/>
          <w:rtl/>
        </w:rPr>
        <w:t>ی</w:t>
      </w:r>
      <w:r w:rsidR="00117CCF">
        <w:rPr>
          <w:rFonts w:hint="eastAsia"/>
          <w:rtl/>
        </w:rPr>
        <w:t>را</w:t>
      </w:r>
      <w:r w:rsidR="00117CCF">
        <w:rPr>
          <w:rtl/>
        </w:rPr>
        <w:t xml:space="preserve"> ا</w:t>
      </w:r>
      <w:r w:rsidR="00117CCF">
        <w:rPr>
          <w:rFonts w:hint="cs"/>
          <w:rtl/>
        </w:rPr>
        <w:t>ی</w:t>
      </w:r>
      <w:r w:rsidR="00117CCF">
        <w:rPr>
          <w:rFonts w:hint="eastAsia"/>
          <w:rtl/>
        </w:rPr>
        <w:t>ن</w:t>
      </w:r>
      <w:r w:rsidR="00117CCF">
        <w:rPr>
          <w:rtl/>
        </w:rPr>
        <w:t xml:space="preserve"> احتمال که کس</w:t>
      </w:r>
      <w:r w:rsidR="00117CCF">
        <w:rPr>
          <w:rFonts w:hint="cs"/>
          <w:rtl/>
        </w:rPr>
        <w:t>ی</w:t>
      </w:r>
      <w:r w:rsidR="00117CCF">
        <w:rPr>
          <w:rtl/>
        </w:rPr>
        <w:t xml:space="preserve"> جزء اصحاب امام صادق </w:t>
      </w:r>
      <w:r w:rsidR="00F60EF4">
        <w:rPr>
          <w:rtl/>
        </w:rPr>
        <w:t>علیه‌السلام</w:t>
      </w:r>
      <w:r w:rsidR="00117CCF">
        <w:rPr>
          <w:rtl/>
        </w:rPr>
        <w:t xml:space="preserve"> بوده ول</w:t>
      </w:r>
      <w:r w:rsidR="00117CCF">
        <w:rPr>
          <w:rFonts w:hint="cs"/>
          <w:rtl/>
        </w:rPr>
        <w:t>ی</w:t>
      </w:r>
      <w:r w:rsidR="00117CCF">
        <w:rPr>
          <w:rtl/>
        </w:rPr>
        <w:t xml:space="preserve"> ابن عقد</w:t>
      </w:r>
      <w:r w:rsidR="00117CCF">
        <w:rPr>
          <w:rFonts w:hint="eastAsia"/>
          <w:rtl/>
        </w:rPr>
        <w:t>ه</w:t>
      </w:r>
      <w:r w:rsidR="00117CCF">
        <w:rPr>
          <w:rtl/>
        </w:rPr>
        <w:t xml:space="preserve"> که از مصادر ش</w:t>
      </w:r>
      <w:r w:rsidR="00117CCF">
        <w:rPr>
          <w:rFonts w:hint="cs"/>
          <w:rtl/>
        </w:rPr>
        <w:t>ی</w:t>
      </w:r>
      <w:r w:rsidR="00117CCF">
        <w:rPr>
          <w:rFonts w:hint="eastAsia"/>
          <w:rtl/>
        </w:rPr>
        <w:t>خ</w:t>
      </w:r>
      <w:r w:rsidR="00117CCF">
        <w:rPr>
          <w:rtl/>
        </w:rPr>
        <w:t xml:space="preserve"> است آن را از قلم انداخته باشد بع</w:t>
      </w:r>
      <w:r w:rsidR="00117CCF">
        <w:rPr>
          <w:rFonts w:hint="cs"/>
          <w:rtl/>
        </w:rPr>
        <w:t>ی</w:t>
      </w:r>
      <w:r w:rsidR="00117CCF">
        <w:rPr>
          <w:rFonts w:hint="eastAsia"/>
          <w:rtl/>
        </w:rPr>
        <w:t>د</w:t>
      </w:r>
      <w:r w:rsidR="00117CCF">
        <w:rPr>
          <w:rtl/>
        </w:rPr>
        <w:t xml:space="preserve"> است با ا</w:t>
      </w:r>
      <w:r w:rsidR="00117CCF">
        <w:rPr>
          <w:rFonts w:hint="cs"/>
          <w:rtl/>
        </w:rPr>
        <w:t>ی</w:t>
      </w:r>
      <w:r w:rsidR="00117CCF">
        <w:rPr>
          <w:rFonts w:hint="eastAsia"/>
          <w:rtl/>
        </w:rPr>
        <w:t>ن</w:t>
      </w:r>
      <w:r w:rsidR="00117CCF">
        <w:rPr>
          <w:rtl/>
        </w:rPr>
        <w:t xml:space="preserve"> افراد بس</w:t>
      </w:r>
      <w:r w:rsidR="00117CCF">
        <w:rPr>
          <w:rFonts w:hint="cs"/>
          <w:rtl/>
        </w:rPr>
        <w:t>ی</w:t>
      </w:r>
      <w:r w:rsidR="00117CCF">
        <w:rPr>
          <w:rFonts w:hint="eastAsia"/>
          <w:rtl/>
        </w:rPr>
        <w:t>ار</w:t>
      </w:r>
      <w:r w:rsidR="00117CCF">
        <w:rPr>
          <w:rFonts w:hint="cs"/>
          <w:rtl/>
        </w:rPr>
        <w:t>ی</w:t>
      </w:r>
      <w:r w:rsidR="00117CCF">
        <w:rPr>
          <w:rtl/>
        </w:rPr>
        <w:t xml:space="preserve"> هستند که ابن عقده به </w:t>
      </w:r>
      <w:r w:rsidR="007802BA">
        <w:rPr>
          <w:rtl/>
        </w:rPr>
        <w:t>آن‌ها</w:t>
      </w:r>
      <w:r w:rsidR="00117CCF">
        <w:rPr>
          <w:rtl/>
        </w:rPr>
        <w:t xml:space="preserve"> اشاره نکرده ول</w:t>
      </w:r>
      <w:r w:rsidR="00117CCF">
        <w:rPr>
          <w:rFonts w:hint="cs"/>
          <w:rtl/>
        </w:rPr>
        <w:t>ی</w:t>
      </w:r>
      <w:r w:rsidR="00117CCF">
        <w:rPr>
          <w:rtl/>
        </w:rPr>
        <w:t xml:space="preserve"> ابن نوح </w:t>
      </w:r>
      <w:r w:rsidR="007802BA">
        <w:rPr>
          <w:rtl/>
        </w:rPr>
        <w:t>آن‌ها</w:t>
      </w:r>
      <w:r w:rsidR="00117CCF">
        <w:rPr>
          <w:rtl/>
        </w:rPr>
        <w:t xml:space="preserve"> را احصاء کرده است و بع</w:t>
      </w:r>
      <w:r w:rsidR="00117CCF">
        <w:rPr>
          <w:rFonts w:hint="cs"/>
          <w:rtl/>
        </w:rPr>
        <w:t>ی</w:t>
      </w:r>
      <w:r w:rsidR="00117CCF">
        <w:rPr>
          <w:rFonts w:hint="eastAsia"/>
          <w:rtl/>
        </w:rPr>
        <w:t>د</w:t>
      </w:r>
      <w:r w:rsidR="00117CCF">
        <w:rPr>
          <w:rtl/>
        </w:rPr>
        <w:t xml:space="preserve"> است که کتاب ابن نوح به دست ش</w:t>
      </w:r>
      <w:r w:rsidR="00117CCF">
        <w:rPr>
          <w:rFonts w:hint="cs"/>
          <w:rtl/>
        </w:rPr>
        <w:t>ی</w:t>
      </w:r>
      <w:r w:rsidR="00117CCF">
        <w:rPr>
          <w:rFonts w:hint="eastAsia"/>
          <w:rtl/>
        </w:rPr>
        <w:t>خ</w:t>
      </w:r>
      <w:r w:rsidR="00117CCF">
        <w:rPr>
          <w:rtl/>
        </w:rPr>
        <w:t xml:space="preserve"> رس</w:t>
      </w:r>
      <w:r w:rsidR="00117CCF">
        <w:rPr>
          <w:rFonts w:hint="cs"/>
          <w:rtl/>
        </w:rPr>
        <w:t>ی</w:t>
      </w:r>
      <w:r w:rsidR="00117CCF">
        <w:rPr>
          <w:rFonts w:hint="eastAsia"/>
          <w:rtl/>
        </w:rPr>
        <w:t>ده</w:t>
      </w:r>
      <w:r w:rsidR="00117CCF">
        <w:rPr>
          <w:rtl/>
        </w:rPr>
        <w:t xml:space="preserve"> باشد. ا</w:t>
      </w:r>
      <w:r w:rsidR="00117CCF">
        <w:rPr>
          <w:rFonts w:hint="cs"/>
          <w:rtl/>
        </w:rPr>
        <w:t>ی</w:t>
      </w:r>
      <w:r w:rsidR="00117CCF">
        <w:rPr>
          <w:rFonts w:hint="eastAsia"/>
          <w:rtl/>
        </w:rPr>
        <w:t>ن</w:t>
      </w:r>
      <w:r w:rsidR="00117CCF">
        <w:rPr>
          <w:rtl/>
        </w:rPr>
        <w:t xml:space="preserve"> کتاب زمان </w:t>
      </w:r>
      <w:r w:rsidR="00F16102">
        <w:rPr>
          <w:rtl/>
        </w:rPr>
        <w:t>تألیف</w:t>
      </w:r>
      <w:r w:rsidR="00117CCF">
        <w:rPr>
          <w:rtl/>
        </w:rPr>
        <w:t xml:space="preserve"> فهرست </w:t>
      </w:r>
      <w:r w:rsidR="00615FB7">
        <w:rPr>
          <w:rtl/>
        </w:rPr>
        <w:t>قطعاً</w:t>
      </w:r>
      <w:r w:rsidR="00117CCF">
        <w:rPr>
          <w:rtl/>
        </w:rPr>
        <w:t xml:space="preserve"> به دست ش</w:t>
      </w:r>
      <w:r w:rsidR="00117CCF">
        <w:rPr>
          <w:rFonts w:hint="cs"/>
          <w:rtl/>
        </w:rPr>
        <w:t>ی</w:t>
      </w:r>
      <w:r w:rsidR="00117CCF">
        <w:rPr>
          <w:rFonts w:hint="eastAsia"/>
          <w:rtl/>
        </w:rPr>
        <w:t>خ</w:t>
      </w:r>
      <w:r w:rsidR="00117CCF">
        <w:rPr>
          <w:rtl/>
        </w:rPr>
        <w:t xml:space="preserve"> نرس</w:t>
      </w:r>
      <w:r w:rsidR="00117CCF">
        <w:rPr>
          <w:rFonts w:hint="cs"/>
          <w:rtl/>
        </w:rPr>
        <w:t>ی</w:t>
      </w:r>
      <w:r w:rsidR="00117CCF">
        <w:rPr>
          <w:rFonts w:hint="eastAsia"/>
          <w:rtl/>
        </w:rPr>
        <w:t>ده</w:t>
      </w:r>
      <w:r w:rsidR="00117CCF">
        <w:rPr>
          <w:rtl/>
        </w:rPr>
        <w:t xml:space="preserve"> بود و ا</w:t>
      </w:r>
      <w:r w:rsidR="00117CCF">
        <w:rPr>
          <w:rFonts w:hint="cs"/>
          <w:rtl/>
        </w:rPr>
        <w:t>ی</w:t>
      </w:r>
      <w:r w:rsidR="00117CCF">
        <w:rPr>
          <w:rFonts w:hint="eastAsia"/>
          <w:rtl/>
        </w:rPr>
        <w:t>نکه</w:t>
      </w:r>
      <w:r w:rsidR="00117CCF">
        <w:rPr>
          <w:rtl/>
        </w:rPr>
        <w:t xml:space="preserve"> زمان </w:t>
      </w:r>
      <w:r w:rsidR="00F16102">
        <w:rPr>
          <w:rtl/>
        </w:rPr>
        <w:t>تألیف</w:t>
      </w:r>
      <w:r w:rsidR="00117CCF">
        <w:rPr>
          <w:rtl/>
        </w:rPr>
        <w:t xml:space="preserve"> رجال به دست ش</w:t>
      </w:r>
      <w:r w:rsidR="00117CCF">
        <w:rPr>
          <w:rFonts w:hint="cs"/>
          <w:rtl/>
        </w:rPr>
        <w:t>ی</w:t>
      </w:r>
      <w:r w:rsidR="00117CCF">
        <w:rPr>
          <w:rFonts w:hint="eastAsia"/>
          <w:rtl/>
        </w:rPr>
        <w:t>خ</w:t>
      </w:r>
      <w:r w:rsidR="00117CCF">
        <w:rPr>
          <w:rtl/>
        </w:rPr>
        <w:t xml:space="preserve"> رس</w:t>
      </w:r>
      <w:r w:rsidR="00117CCF">
        <w:rPr>
          <w:rFonts w:hint="cs"/>
          <w:rtl/>
        </w:rPr>
        <w:t>ی</w:t>
      </w:r>
      <w:r w:rsidR="00117CCF">
        <w:rPr>
          <w:rFonts w:hint="eastAsia"/>
          <w:rtl/>
        </w:rPr>
        <w:t>ده</w:t>
      </w:r>
      <w:r w:rsidR="00117CCF">
        <w:rPr>
          <w:rtl/>
        </w:rPr>
        <w:t xml:space="preserve"> باشد ثابت ن</w:t>
      </w:r>
      <w:r w:rsidR="00117CCF">
        <w:rPr>
          <w:rFonts w:hint="cs"/>
          <w:rtl/>
        </w:rPr>
        <w:t>ی</w:t>
      </w:r>
      <w:r w:rsidR="00117CCF">
        <w:rPr>
          <w:rFonts w:hint="eastAsia"/>
          <w:rtl/>
        </w:rPr>
        <w:t>ست</w:t>
      </w:r>
      <w:r w:rsidR="00117CCF">
        <w:rPr>
          <w:rtl/>
        </w:rPr>
        <w:t>. البته ما بر اساس بعض</w:t>
      </w:r>
      <w:r w:rsidR="00117CCF">
        <w:rPr>
          <w:rFonts w:hint="cs"/>
          <w:rtl/>
        </w:rPr>
        <w:t>ی</w:t>
      </w:r>
      <w:r w:rsidR="00117CCF">
        <w:rPr>
          <w:rtl/>
        </w:rPr>
        <w:t xml:space="preserve"> از قرائن حدس </w:t>
      </w:r>
      <w:r w:rsidR="00F16102">
        <w:rPr>
          <w:rtl/>
        </w:rPr>
        <w:t>می‌زنیم</w:t>
      </w:r>
      <w:r w:rsidR="00117CCF">
        <w:rPr>
          <w:rtl/>
        </w:rPr>
        <w:t xml:space="preserve"> ب</w:t>
      </w:r>
      <w:r w:rsidR="00117CCF">
        <w:rPr>
          <w:rFonts w:hint="cs"/>
          <w:rtl/>
        </w:rPr>
        <w:t>ی</w:t>
      </w:r>
      <w:r w:rsidR="00117CCF">
        <w:rPr>
          <w:rFonts w:hint="eastAsia"/>
          <w:rtl/>
        </w:rPr>
        <w:t>ن</w:t>
      </w:r>
      <w:r w:rsidR="00117CCF">
        <w:rPr>
          <w:rtl/>
        </w:rPr>
        <w:t xml:space="preserve"> نگاشتن فهرست و رجال ش</w:t>
      </w:r>
      <w:r w:rsidR="00117CCF">
        <w:rPr>
          <w:rFonts w:hint="cs"/>
          <w:rtl/>
        </w:rPr>
        <w:t>ی</w:t>
      </w:r>
      <w:r w:rsidR="00117CCF">
        <w:rPr>
          <w:rFonts w:hint="eastAsia"/>
          <w:rtl/>
        </w:rPr>
        <w:t>خ</w:t>
      </w:r>
      <w:r w:rsidR="00117CCF">
        <w:rPr>
          <w:rtl/>
        </w:rPr>
        <w:t xml:space="preserve"> ز</w:t>
      </w:r>
      <w:r w:rsidR="00117CCF">
        <w:rPr>
          <w:rFonts w:hint="cs"/>
          <w:rtl/>
        </w:rPr>
        <w:t>ی</w:t>
      </w:r>
      <w:r w:rsidR="00117CCF">
        <w:rPr>
          <w:rFonts w:hint="eastAsia"/>
          <w:rtl/>
        </w:rPr>
        <w:t>اد</w:t>
      </w:r>
      <w:r w:rsidR="00117CCF">
        <w:rPr>
          <w:rtl/>
        </w:rPr>
        <w:t xml:space="preserve"> فاصله نباشد. </w:t>
      </w:r>
      <w:r w:rsidR="00F16102">
        <w:rPr>
          <w:rtl/>
        </w:rPr>
        <w:t>مثلاً</w:t>
      </w:r>
      <w:r w:rsidR="00117CCF">
        <w:rPr>
          <w:rtl/>
        </w:rPr>
        <w:t xml:space="preserve"> ش</w:t>
      </w:r>
      <w:r w:rsidR="00117CCF">
        <w:rPr>
          <w:rFonts w:hint="cs"/>
          <w:rtl/>
        </w:rPr>
        <w:t>ی</w:t>
      </w:r>
      <w:r w:rsidR="00117CCF">
        <w:rPr>
          <w:rFonts w:hint="eastAsia"/>
          <w:rtl/>
        </w:rPr>
        <w:t>خ</w:t>
      </w:r>
      <w:r w:rsidR="00117CCF">
        <w:rPr>
          <w:rtl/>
        </w:rPr>
        <w:t xml:space="preserve"> </w:t>
      </w:r>
      <w:r w:rsidR="00F16102">
        <w:rPr>
          <w:rtl/>
        </w:rPr>
        <w:t>درجایی</w:t>
      </w:r>
      <w:r w:rsidR="00117CCF">
        <w:rPr>
          <w:rtl/>
        </w:rPr>
        <w:t xml:space="preserve"> از به افراد</w:t>
      </w:r>
      <w:r w:rsidR="00117CCF">
        <w:rPr>
          <w:rFonts w:hint="cs"/>
          <w:rtl/>
        </w:rPr>
        <w:t>ی</w:t>
      </w:r>
      <w:r w:rsidR="00117CCF">
        <w:rPr>
          <w:rtl/>
        </w:rPr>
        <w:t xml:space="preserve"> از آل زراره اشاره </w:t>
      </w:r>
      <w:r w:rsidR="00F60EF4">
        <w:rPr>
          <w:rtl/>
        </w:rPr>
        <w:t>می‌کند</w:t>
      </w:r>
      <w:r w:rsidR="00117CCF">
        <w:rPr>
          <w:rtl/>
        </w:rPr>
        <w:t xml:space="preserve"> و بعد اضافه </w:t>
      </w:r>
      <w:r w:rsidR="00F60EF4">
        <w:rPr>
          <w:rtl/>
        </w:rPr>
        <w:t>می‌کند</w:t>
      </w:r>
      <w:r w:rsidR="00117CCF">
        <w:rPr>
          <w:rtl/>
        </w:rPr>
        <w:t xml:space="preserve"> که </w:t>
      </w:r>
      <w:r w:rsidR="00F16102">
        <w:rPr>
          <w:rtl/>
        </w:rPr>
        <w:t>به‌زودی</w:t>
      </w:r>
      <w:r w:rsidR="00117CCF">
        <w:rPr>
          <w:rtl/>
        </w:rPr>
        <w:t xml:space="preserve"> آن را در رجال </w:t>
      </w:r>
      <w:r w:rsidR="00F16102">
        <w:rPr>
          <w:rtl/>
        </w:rPr>
        <w:t>می‌آوریم</w:t>
      </w:r>
      <w:r w:rsidR="00117CCF">
        <w:rPr>
          <w:rtl/>
        </w:rPr>
        <w:t>. ا</w:t>
      </w:r>
      <w:r w:rsidR="00117CCF">
        <w:rPr>
          <w:rFonts w:hint="cs"/>
          <w:rtl/>
        </w:rPr>
        <w:t>ی</w:t>
      </w:r>
      <w:r w:rsidR="00117CCF">
        <w:rPr>
          <w:rFonts w:hint="eastAsia"/>
          <w:rtl/>
        </w:rPr>
        <w:t>ن</w:t>
      </w:r>
      <w:r w:rsidR="00117CCF">
        <w:rPr>
          <w:rtl/>
        </w:rPr>
        <w:t xml:space="preserve"> </w:t>
      </w:r>
      <w:r w:rsidR="00117CCF">
        <w:rPr>
          <w:rFonts w:hint="eastAsia"/>
          <w:rtl/>
        </w:rPr>
        <w:t>نشان</w:t>
      </w:r>
      <w:r w:rsidR="00117CCF">
        <w:rPr>
          <w:rtl/>
        </w:rPr>
        <w:t xml:space="preserve"> </w:t>
      </w:r>
      <w:r w:rsidR="00F60EF4">
        <w:rPr>
          <w:rtl/>
        </w:rPr>
        <w:t>می‌دهد</w:t>
      </w:r>
      <w:r w:rsidR="00117CCF">
        <w:rPr>
          <w:rtl/>
        </w:rPr>
        <w:t xml:space="preserve"> که رجال بعد از فهرست است و ش</w:t>
      </w:r>
      <w:r w:rsidR="00117CCF">
        <w:rPr>
          <w:rFonts w:hint="cs"/>
          <w:rtl/>
        </w:rPr>
        <w:t>ی</w:t>
      </w:r>
      <w:r w:rsidR="00117CCF">
        <w:rPr>
          <w:rFonts w:hint="eastAsia"/>
          <w:rtl/>
        </w:rPr>
        <w:t>خ</w:t>
      </w:r>
      <w:r w:rsidR="00117CCF">
        <w:rPr>
          <w:rtl/>
        </w:rPr>
        <w:t xml:space="preserve"> هنگام </w:t>
      </w:r>
      <w:r w:rsidR="00F16102">
        <w:rPr>
          <w:rtl/>
        </w:rPr>
        <w:t>تألیف</w:t>
      </w:r>
      <w:r w:rsidR="00117CCF">
        <w:rPr>
          <w:rtl/>
        </w:rPr>
        <w:t xml:space="preserve"> فهرست قصد </w:t>
      </w:r>
      <w:r w:rsidR="00F16102">
        <w:rPr>
          <w:rtl/>
        </w:rPr>
        <w:t>تألیف</w:t>
      </w:r>
      <w:r w:rsidR="00117CCF">
        <w:rPr>
          <w:rtl/>
        </w:rPr>
        <w:t xml:space="preserve"> رجال را داشته است. </w:t>
      </w:r>
      <w:r w:rsidR="007802BA">
        <w:rPr>
          <w:rtl/>
        </w:rPr>
        <w:t>مخصوصاً</w:t>
      </w:r>
      <w:r w:rsidR="00117CCF">
        <w:rPr>
          <w:rtl/>
        </w:rPr>
        <w:t xml:space="preserve"> که هر دو کتاب در زمان س</w:t>
      </w:r>
      <w:r w:rsidR="00117CCF">
        <w:rPr>
          <w:rFonts w:hint="cs"/>
          <w:rtl/>
        </w:rPr>
        <w:t>ی</w:t>
      </w:r>
      <w:r w:rsidR="00117CCF">
        <w:rPr>
          <w:rFonts w:hint="eastAsia"/>
          <w:rtl/>
        </w:rPr>
        <w:t>د</w:t>
      </w:r>
      <w:r w:rsidR="00117CCF">
        <w:rPr>
          <w:rtl/>
        </w:rPr>
        <w:t xml:space="preserve"> مرتض</w:t>
      </w:r>
      <w:r w:rsidR="00117CCF">
        <w:rPr>
          <w:rFonts w:hint="cs"/>
          <w:rtl/>
        </w:rPr>
        <w:t>ی</w:t>
      </w:r>
      <w:r w:rsidR="00117CCF">
        <w:rPr>
          <w:rtl/>
        </w:rPr>
        <w:t xml:space="preserve"> </w:t>
      </w:r>
      <w:r w:rsidR="00F60EF4">
        <w:rPr>
          <w:rtl/>
        </w:rPr>
        <w:t>نوشته‌شده</w:t>
      </w:r>
      <w:r w:rsidR="00117CCF">
        <w:rPr>
          <w:rtl/>
        </w:rPr>
        <w:t xml:space="preserve"> است</w:t>
      </w:r>
    </w:p>
    <w:p w:rsidR="00117CCF" w:rsidRDefault="00117CCF" w:rsidP="00EA7AEB">
      <w:pPr>
        <w:rPr>
          <w:rtl/>
        </w:rPr>
      </w:pPr>
      <w:r>
        <w:rPr>
          <w:rFonts w:hint="eastAsia"/>
          <w:rtl/>
        </w:rPr>
        <w:t>نت</w:t>
      </w:r>
      <w:r>
        <w:rPr>
          <w:rFonts w:hint="cs"/>
          <w:rtl/>
        </w:rPr>
        <w:t>ی</w:t>
      </w:r>
      <w:r>
        <w:rPr>
          <w:rFonts w:hint="eastAsia"/>
          <w:rtl/>
        </w:rPr>
        <w:t>جه</w:t>
      </w:r>
      <w:r>
        <w:rPr>
          <w:rtl/>
        </w:rPr>
        <w:t xml:space="preserve"> ا</w:t>
      </w:r>
      <w:r>
        <w:rPr>
          <w:rFonts w:hint="cs"/>
          <w:rtl/>
        </w:rPr>
        <w:t>ی</w:t>
      </w:r>
      <w:r>
        <w:rPr>
          <w:rFonts w:hint="eastAsia"/>
          <w:rtl/>
        </w:rPr>
        <w:t>نکه</w:t>
      </w:r>
      <w:r>
        <w:rPr>
          <w:rtl/>
        </w:rPr>
        <w:t xml:space="preserve"> در ا</w:t>
      </w:r>
      <w:r>
        <w:rPr>
          <w:rFonts w:hint="cs"/>
          <w:rtl/>
        </w:rPr>
        <w:t>ی</w:t>
      </w:r>
      <w:r>
        <w:rPr>
          <w:rFonts w:hint="eastAsia"/>
          <w:rtl/>
        </w:rPr>
        <w:t>ن</w:t>
      </w:r>
      <w:r>
        <w:rPr>
          <w:rtl/>
        </w:rPr>
        <w:t xml:space="preserve"> بخش </w:t>
      </w:r>
      <w:r w:rsidR="00965BBF">
        <w:rPr>
          <w:rtl/>
        </w:rPr>
        <w:t>نمی‌توان</w:t>
      </w:r>
      <w:r>
        <w:rPr>
          <w:rtl/>
        </w:rPr>
        <w:t xml:space="preserve"> به رجال ش</w:t>
      </w:r>
      <w:r>
        <w:rPr>
          <w:rFonts w:hint="cs"/>
          <w:rtl/>
        </w:rPr>
        <w:t>ی</w:t>
      </w:r>
      <w:r>
        <w:rPr>
          <w:rFonts w:hint="eastAsia"/>
          <w:rtl/>
        </w:rPr>
        <w:t>خ</w:t>
      </w:r>
      <w:r>
        <w:rPr>
          <w:rtl/>
        </w:rPr>
        <w:t xml:space="preserve"> اعتماد کرد. حت</w:t>
      </w:r>
      <w:r>
        <w:rPr>
          <w:rFonts w:hint="cs"/>
          <w:rtl/>
        </w:rPr>
        <w:t>ی</w:t>
      </w:r>
      <w:r>
        <w:rPr>
          <w:rtl/>
        </w:rPr>
        <w:t xml:space="preserve"> در باب من لم </w:t>
      </w:r>
      <w:r>
        <w:rPr>
          <w:rFonts w:hint="cs"/>
          <w:rtl/>
        </w:rPr>
        <w:t>ی</w:t>
      </w:r>
      <w:r>
        <w:rPr>
          <w:rFonts w:hint="eastAsia"/>
          <w:rtl/>
        </w:rPr>
        <w:t>رو</w:t>
      </w:r>
      <w:r>
        <w:rPr>
          <w:rtl/>
        </w:rPr>
        <w:t xml:space="preserve"> عنهم، ش</w:t>
      </w:r>
      <w:r>
        <w:rPr>
          <w:rFonts w:hint="cs"/>
          <w:rtl/>
        </w:rPr>
        <w:t>ی</w:t>
      </w:r>
      <w:r>
        <w:rPr>
          <w:rFonts w:hint="eastAsia"/>
          <w:rtl/>
        </w:rPr>
        <w:t>خ</w:t>
      </w:r>
      <w:r>
        <w:rPr>
          <w:rtl/>
        </w:rPr>
        <w:t xml:space="preserve"> اشخاص بس</w:t>
      </w:r>
      <w:r>
        <w:rPr>
          <w:rFonts w:hint="cs"/>
          <w:rtl/>
        </w:rPr>
        <w:t>ی</w:t>
      </w:r>
      <w:r>
        <w:rPr>
          <w:rFonts w:hint="eastAsia"/>
          <w:rtl/>
        </w:rPr>
        <w:t>ار</w:t>
      </w:r>
      <w:r>
        <w:rPr>
          <w:rFonts w:hint="cs"/>
          <w:rtl/>
        </w:rPr>
        <w:t>ی</w:t>
      </w:r>
      <w:r>
        <w:rPr>
          <w:rtl/>
        </w:rPr>
        <w:t xml:space="preserve"> را ذکر </w:t>
      </w:r>
      <w:r w:rsidR="00F60EF4">
        <w:rPr>
          <w:rtl/>
        </w:rPr>
        <w:t>می‌کند</w:t>
      </w:r>
      <w:r>
        <w:rPr>
          <w:rtl/>
        </w:rPr>
        <w:t xml:space="preserve"> که جزء اصحاب ائمه هستند و حت</w:t>
      </w:r>
      <w:r>
        <w:rPr>
          <w:rFonts w:hint="cs"/>
          <w:rtl/>
        </w:rPr>
        <w:t>ی</w:t>
      </w:r>
      <w:r>
        <w:rPr>
          <w:rtl/>
        </w:rPr>
        <w:t xml:space="preserve"> ش</w:t>
      </w:r>
      <w:r>
        <w:rPr>
          <w:rFonts w:hint="cs"/>
          <w:rtl/>
        </w:rPr>
        <w:t>ی</w:t>
      </w:r>
      <w:r>
        <w:rPr>
          <w:rFonts w:hint="eastAsia"/>
          <w:rtl/>
        </w:rPr>
        <w:t>خ</w:t>
      </w:r>
      <w:r>
        <w:rPr>
          <w:rtl/>
        </w:rPr>
        <w:t xml:space="preserve"> گاه خود اسام</w:t>
      </w:r>
      <w:r>
        <w:rPr>
          <w:rFonts w:hint="cs"/>
          <w:rtl/>
        </w:rPr>
        <w:t>ی</w:t>
      </w:r>
      <w:r>
        <w:rPr>
          <w:rtl/>
        </w:rPr>
        <w:t xml:space="preserve"> بعض</w:t>
      </w:r>
      <w:r>
        <w:rPr>
          <w:rFonts w:hint="cs"/>
          <w:rtl/>
        </w:rPr>
        <w:t>ی</w:t>
      </w:r>
      <w:r>
        <w:rPr>
          <w:rtl/>
        </w:rPr>
        <w:t xml:space="preserve"> را در اصحاب الائمه ذکر کرده است.</w:t>
      </w:r>
    </w:p>
    <w:p w:rsidR="00422D79" w:rsidRDefault="00422D79" w:rsidP="00EA7AEB">
      <w:pPr>
        <w:pStyle w:val="Heading4"/>
        <w:rPr>
          <w:rtl/>
        </w:rPr>
      </w:pPr>
      <w:r>
        <w:rPr>
          <w:rFonts w:hint="cs"/>
          <w:rtl/>
        </w:rPr>
        <w:t>تضعیفات شیخ</w:t>
      </w:r>
    </w:p>
    <w:p w:rsidR="00117CCF" w:rsidRDefault="00965BBF" w:rsidP="00EA7AEB">
      <w:pPr>
        <w:rPr>
          <w:rtl/>
        </w:rPr>
      </w:pPr>
      <w:r>
        <w:rPr>
          <w:rFonts w:hint="eastAsia"/>
          <w:rtl/>
        </w:rPr>
        <w:lastRenderedPageBreak/>
        <w:t>اما</w:t>
      </w:r>
      <w:r w:rsidR="00117CCF">
        <w:rPr>
          <w:rtl/>
        </w:rPr>
        <w:t xml:space="preserve"> در مورد توث</w:t>
      </w:r>
      <w:r w:rsidR="00117CCF">
        <w:rPr>
          <w:rFonts w:hint="cs"/>
          <w:rtl/>
        </w:rPr>
        <w:t>ی</w:t>
      </w:r>
      <w:r w:rsidR="00117CCF">
        <w:rPr>
          <w:rFonts w:hint="eastAsia"/>
          <w:rtl/>
        </w:rPr>
        <w:t>قات</w:t>
      </w:r>
      <w:r w:rsidR="00117CCF">
        <w:rPr>
          <w:rtl/>
        </w:rPr>
        <w:t xml:space="preserve"> و تضع</w:t>
      </w:r>
      <w:r w:rsidR="00117CCF">
        <w:rPr>
          <w:rFonts w:hint="cs"/>
          <w:rtl/>
        </w:rPr>
        <w:t>ی</w:t>
      </w:r>
      <w:r w:rsidR="00117CCF">
        <w:rPr>
          <w:rFonts w:hint="eastAsia"/>
          <w:rtl/>
        </w:rPr>
        <w:t>فات</w:t>
      </w:r>
      <w:r w:rsidR="00117CCF">
        <w:rPr>
          <w:rtl/>
        </w:rPr>
        <w:t xml:space="preserve"> و سا</w:t>
      </w:r>
      <w:r w:rsidR="00117CCF">
        <w:rPr>
          <w:rFonts w:hint="cs"/>
          <w:rtl/>
        </w:rPr>
        <w:t>ی</w:t>
      </w:r>
      <w:r w:rsidR="00117CCF">
        <w:rPr>
          <w:rFonts w:hint="eastAsia"/>
          <w:rtl/>
        </w:rPr>
        <w:t>ر</w:t>
      </w:r>
      <w:r w:rsidR="00117CCF">
        <w:rPr>
          <w:rtl/>
        </w:rPr>
        <w:t xml:space="preserve"> خصوص</w:t>
      </w:r>
      <w:r w:rsidR="00117CCF">
        <w:rPr>
          <w:rFonts w:hint="cs"/>
          <w:rtl/>
        </w:rPr>
        <w:t>ی</w:t>
      </w:r>
      <w:r w:rsidR="00117CCF">
        <w:rPr>
          <w:rFonts w:hint="eastAsia"/>
          <w:rtl/>
        </w:rPr>
        <w:t>ات</w:t>
      </w:r>
      <w:r w:rsidR="00117CCF">
        <w:rPr>
          <w:rtl/>
        </w:rPr>
        <w:t xml:space="preserve"> روات </w:t>
      </w:r>
      <w:r>
        <w:rPr>
          <w:rtl/>
        </w:rPr>
        <w:t>نمی‌توان</w:t>
      </w:r>
      <w:r w:rsidR="00117CCF">
        <w:rPr>
          <w:rtl/>
        </w:rPr>
        <w:t xml:space="preserve"> حکم قاطع کرد. </w:t>
      </w:r>
      <w:r w:rsidR="00F16102">
        <w:rPr>
          <w:rtl/>
        </w:rPr>
        <w:t>مثلاً</w:t>
      </w:r>
      <w:r w:rsidR="00117CCF">
        <w:rPr>
          <w:rtl/>
        </w:rPr>
        <w:t xml:space="preserve"> در باب </w:t>
      </w:r>
      <w:r w:rsidR="00615FB7">
        <w:rPr>
          <w:rtl/>
        </w:rPr>
        <w:t>واقفیه</w:t>
      </w:r>
      <w:r w:rsidR="00117CCF">
        <w:rPr>
          <w:rtl/>
        </w:rPr>
        <w:t xml:space="preserve"> </w:t>
      </w:r>
      <w:r>
        <w:rPr>
          <w:rtl/>
        </w:rPr>
        <w:t>همان‌گونه</w:t>
      </w:r>
      <w:r w:rsidR="00117CCF">
        <w:rPr>
          <w:rtl/>
        </w:rPr>
        <w:t xml:space="preserve"> که اشاره کرد</w:t>
      </w:r>
      <w:r w:rsidR="00117CCF">
        <w:rPr>
          <w:rFonts w:hint="cs"/>
          <w:rtl/>
        </w:rPr>
        <w:t>ی</w:t>
      </w:r>
      <w:r w:rsidR="00117CCF">
        <w:rPr>
          <w:rFonts w:hint="eastAsia"/>
          <w:rtl/>
        </w:rPr>
        <w:t>م</w:t>
      </w:r>
      <w:r w:rsidR="00117CCF">
        <w:rPr>
          <w:rtl/>
        </w:rPr>
        <w:t xml:space="preserve"> </w:t>
      </w:r>
      <w:r>
        <w:rPr>
          <w:rtl/>
        </w:rPr>
        <w:t>نمی‌توان</w:t>
      </w:r>
      <w:r w:rsidR="00117CCF">
        <w:rPr>
          <w:rtl/>
        </w:rPr>
        <w:t xml:space="preserve"> به رجال ش</w:t>
      </w:r>
      <w:r w:rsidR="00117CCF">
        <w:rPr>
          <w:rFonts w:hint="cs"/>
          <w:rtl/>
        </w:rPr>
        <w:t>ی</w:t>
      </w:r>
      <w:r w:rsidR="00117CCF">
        <w:rPr>
          <w:rFonts w:hint="eastAsia"/>
          <w:rtl/>
        </w:rPr>
        <w:t>خ</w:t>
      </w:r>
      <w:r w:rsidR="00117CCF">
        <w:rPr>
          <w:rtl/>
        </w:rPr>
        <w:t xml:space="preserve"> اعتماد کرد. همچن</w:t>
      </w:r>
      <w:r w:rsidR="00117CCF">
        <w:rPr>
          <w:rFonts w:hint="cs"/>
          <w:rtl/>
        </w:rPr>
        <w:t>ی</w:t>
      </w:r>
      <w:r w:rsidR="00117CCF">
        <w:rPr>
          <w:rFonts w:hint="eastAsia"/>
          <w:rtl/>
        </w:rPr>
        <w:t>ن</w:t>
      </w:r>
      <w:r w:rsidR="00117CCF">
        <w:rPr>
          <w:rtl/>
        </w:rPr>
        <w:t xml:space="preserve"> تضع</w:t>
      </w:r>
      <w:r w:rsidR="00117CCF">
        <w:rPr>
          <w:rFonts w:hint="cs"/>
          <w:rtl/>
        </w:rPr>
        <w:t>ی</w:t>
      </w:r>
      <w:r w:rsidR="00117CCF">
        <w:rPr>
          <w:rFonts w:hint="eastAsia"/>
          <w:rtl/>
        </w:rPr>
        <w:t>فات</w:t>
      </w:r>
      <w:r w:rsidR="00117CCF">
        <w:rPr>
          <w:rFonts w:hint="cs"/>
          <w:rtl/>
        </w:rPr>
        <w:t>ی</w:t>
      </w:r>
      <w:r w:rsidR="00117CCF">
        <w:rPr>
          <w:rtl/>
        </w:rPr>
        <w:t xml:space="preserve"> که دارد </w:t>
      </w:r>
      <w:r w:rsidR="007802BA">
        <w:rPr>
          <w:rtl/>
        </w:rPr>
        <w:t>غالباً</w:t>
      </w:r>
      <w:r w:rsidR="00117CCF">
        <w:rPr>
          <w:rtl/>
        </w:rPr>
        <w:t xml:space="preserve"> به اعتبار مستثن</w:t>
      </w:r>
      <w:r w:rsidR="00117CCF">
        <w:rPr>
          <w:rFonts w:hint="cs"/>
          <w:rtl/>
        </w:rPr>
        <w:t>ی</w:t>
      </w:r>
      <w:r w:rsidR="00117CCF">
        <w:rPr>
          <w:rFonts w:hint="eastAsia"/>
          <w:rtl/>
        </w:rPr>
        <w:t>ات</w:t>
      </w:r>
      <w:r w:rsidR="00117CCF">
        <w:rPr>
          <w:rtl/>
        </w:rPr>
        <w:t xml:space="preserve"> ابن ول</w:t>
      </w:r>
      <w:r w:rsidR="00117CCF">
        <w:rPr>
          <w:rFonts w:hint="cs"/>
          <w:rtl/>
        </w:rPr>
        <w:t>ی</w:t>
      </w:r>
      <w:r w:rsidR="00117CCF">
        <w:rPr>
          <w:rFonts w:hint="eastAsia"/>
          <w:rtl/>
        </w:rPr>
        <w:t>د</w:t>
      </w:r>
      <w:r w:rsidR="00117CCF">
        <w:rPr>
          <w:rtl/>
        </w:rPr>
        <w:t xml:space="preserve"> است </w:t>
      </w:r>
      <w:r w:rsidR="007802BA">
        <w:rPr>
          <w:rtl/>
        </w:rPr>
        <w:t>بنابراین</w:t>
      </w:r>
      <w:r w:rsidR="00117CCF">
        <w:rPr>
          <w:rtl/>
        </w:rPr>
        <w:t xml:space="preserve"> اگر مستثن</w:t>
      </w:r>
      <w:r w:rsidR="00117CCF">
        <w:rPr>
          <w:rFonts w:hint="cs"/>
          <w:rtl/>
        </w:rPr>
        <w:t>ی</w:t>
      </w:r>
      <w:r w:rsidR="00117CCF">
        <w:rPr>
          <w:rFonts w:hint="eastAsia"/>
          <w:rtl/>
        </w:rPr>
        <w:t>ات</w:t>
      </w:r>
      <w:r w:rsidR="00117CCF">
        <w:rPr>
          <w:rtl/>
        </w:rPr>
        <w:t xml:space="preserve"> ابن ول</w:t>
      </w:r>
      <w:r w:rsidR="00117CCF">
        <w:rPr>
          <w:rFonts w:hint="cs"/>
          <w:rtl/>
        </w:rPr>
        <w:t>ی</w:t>
      </w:r>
      <w:r w:rsidR="00117CCF">
        <w:rPr>
          <w:rFonts w:hint="eastAsia"/>
          <w:rtl/>
        </w:rPr>
        <w:t>د</w:t>
      </w:r>
      <w:r w:rsidR="00117CCF">
        <w:rPr>
          <w:rtl/>
        </w:rPr>
        <w:t xml:space="preserve"> را قبول کن</w:t>
      </w:r>
      <w:r w:rsidR="00117CCF">
        <w:rPr>
          <w:rFonts w:hint="cs"/>
          <w:rtl/>
        </w:rPr>
        <w:t>ی</w:t>
      </w:r>
      <w:r w:rsidR="00117CCF">
        <w:rPr>
          <w:rFonts w:hint="eastAsia"/>
          <w:rtl/>
        </w:rPr>
        <w:t>م</w:t>
      </w:r>
      <w:r w:rsidR="00117CCF">
        <w:rPr>
          <w:rtl/>
        </w:rPr>
        <w:t xml:space="preserve"> ا</w:t>
      </w:r>
      <w:r w:rsidR="00117CCF">
        <w:rPr>
          <w:rFonts w:hint="cs"/>
          <w:rtl/>
        </w:rPr>
        <w:t>ی</w:t>
      </w:r>
      <w:r w:rsidR="00117CCF">
        <w:rPr>
          <w:rFonts w:hint="eastAsia"/>
          <w:rtl/>
        </w:rPr>
        <w:t>ن</w:t>
      </w:r>
      <w:r w:rsidR="00117CCF">
        <w:rPr>
          <w:rtl/>
        </w:rPr>
        <w:t xml:space="preserve"> تضع</w:t>
      </w:r>
      <w:r w:rsidR="00117CCF">
        <w:rPr>
          <w:rFonts w:hint="cs"/>
          <w:rtl/>
        </w:rPr>
        <w:t>ی</w:t>
      </w:r>
      <w:r w:rsidR="00117CCF">
        <w:rPr>
          <w:rFonts w:hint="eastAsia"/>
          <w:rtl/>
        </w:rPr>
        <w:t>فات</w:t>
      </w:r>
      <w:r w:rsidR="00117CCF">
        <w:rPr>
          <w:rtl/>
        </w:rPr>
        <w:t xml:space="preserve"> ش</w:t>
      </w:r>
      <w:r w:rsidR="00117CCF">
        <w:rPr>
          <w:rFonts w:hint="cs"/>
          <w:rtl/>
        </w:rPr>
        <w:t>ی</w:t>
      </w:r>
      <w:r w:rsidR="00117CCF">
        <w:rPr>
          <w:rFonts w:hint="eastAsia"/>
          <w:rtl/>
        </w:rPr>
        <w:t>خ</w:t>
      </w:r>
      <w:r w:rsidR="00117CCF">
        <w:rPr>
          <w:rtl/>
        </w:rPr>
        <w:t xml:space="preserve"> را هم قبول </w:t>
      </w:r>
      <w:r w:rsidR="00D54067">
        <w:rPr>
          <w:rtl/>
        </w:rPr>
        <w:t>می‌کنیم</w:t>
      </w:r>
      <w:r w:rsidR="00117CCF">
        <w:rPr>
          <w:rtl/>
        </w:rPr>
        <w:t xml:space="preserve"> و الا نه.</w:t>
      </w:r>
    </w:p>
    <w:p w:rsidR="00117CCF" w:rsidRDefault="00117CCF" w:rsidP="00EA7AEB">
      <w:pPr>
        <w:rPr>
          <w:rtl/>
        </w:rPr>
      </w:pPr>
      <w:r>
        <w:rPr>
          <w:rFonts w:hint="eastAsia"/>
          <w:rtl/>
        </w:rPr>
        <w:t>حت</w:t>
      </w:r>
      <w:r>
        <w:rPr>
          <w:rFonts w:hint="cs"/>
          <w:rtl/>
        </w:rPr>
        <w:t>ی</w:t>
      </w:r>
      <w:r>
        <w:rPr>
          <w:rtl/>
        </w:rPr>
        <w:t xml:space="preserve"> در باب من لم </w:t>
      </w:r>
      <w:r>
        <w:rPr>
          <w:rFonts w:hint="cs"/>
          <w:rtl/>
        </w:rPr>
        <w:t>ی</w:t>
      </w:r>
      <w:r>
        <w:rPr>
          <w:rFonts w:hint="eastAsia"/>
          <w:rtl/>
        </w:rPr>
        <w:t>رو</w:t>
      </w:r>
      <w:r>
        <w:rPr>
          <w:rtl/>
        </w:rPr>
        <w:t xml:space="preserve"> عنهم در </w:t>
      </w:r>
      <w:r>
        <w:rPr>
          <w:rFonts w:hint="cs"/>
          <w:rtl/>
        </w:rPr>
        <w:t>ی</w:t>
      </w:r>
      <w:r>
        <w:rPr>
          <w:rFonts w:hint="eastAsia"/>
          <w:rtl/>
        </w:rPr>
        <w:t>ک</w:t>
      </w:r>
      <w:r>
        <w:rPr>
          <w:rtl/>
        </w:rPr>
        <w:t xml:space="preserve"> مورد د</w:t>
      </w:r>
      <w:r>
        <w:rPr>
          <w:rFonts w:hint="cs"/>
          <w:rtl/>
        </w:rPr>
        <w:t>ی</w:t>
      </w:r>
      <w:r>
        <w:rPr>
          <w:rFonts w:hint="eastAsia"/>
          <w:rtl/>
        </w:rPr>
        <w:t>د</w:t>
      </w:r>
      <w:r>
        <w:rPr>
          <w:rFonts w:hint="cs"/>
          <w:rtl/>
        </w:rPr>
        <w:t>ی</w:t>
      </w:r>
      <w:r>
        <w:rPr>
          <w:rFonts w:hint="eastAsia"/>
          <w:rtl/>
        </w:rPr>
        <w:t>م</w:t>
      </w:r>
      <w:r>
        <w:rPr>
          <w:rtl/>
        </w:rPr>
        <w:t xml:space="preserve"> که </w:t>
      </w:r>
      <w:r>
        <w:rPr>
          <w:rFonts w:hint="cs"/>
          <w:rtl/>
        </w:rPr>
        <w:t>ی</w:t>
      </w:r>
      <w:r>
        <w:rPr>
          <w:rFonts w:hint="eastAsia"/>
          <w:rtl/>
        </w:rPr>
        <w:t>ک</w:t>
      </w:r>
      <w:r>
        <w:rPr>
          <w:rtl/>
        </w:rPr>
        <w:t xml:space="preserve"> عنوان </w:t>
      </w:r>
      <w:r w:rsidR="00F16102">
        <w:rPr>
          <w:rtl/>
        </w:rPr>
        <w:t>ساقط‌شده</w:t>
      </w:r>
      <w:r>
        <w:rPr>
          <w:rtl/>
        </w:rPr>
        <w:t xml:space="preserve"> است و </w:t>
      </w:r>
      <w:r w:rsidR="0052340B">
        <w:rPr>
          <w:rtl/>
        </w:rPr>
        <w:t>شرح‌حال</w:t>
      </w:r>
      <w:r>
        <w:rPr>
          <w:rtl/>
        </w:rPr>
        <w:t xml:space="preserve"> آن راو</w:t>
      </w:r>
      <w:r>
        <w:rPr>
          <w:rFonts w:hint="cs"/>
          <w:rtl/>
        </w:rPr>
        <w:t>ی</w:t>
      </w:r>
      <w:r>
        <w:rPr>
          <w:rtl/>
        </w:rPr>
        <w:t xml:space="preserve"> </w:t>
      </w:r>
      <w:r w:rsidR="00D54067">
        <w:rPr>
          <w:rtl/>
        </w:rPr>
        <w:t>به‌عنوان</w:t>
      </w:r>
      <w:r>
        <w:rPr>
          <w:rtl/>
        </w:rPr>
        <w:t xml:space="preserve"> بعد</w:t>
      </w:r>
      <w:r>
        <w:rPr>
          <w:rFonts w:hint="cs"/>
          <w:rtl/>
        </w:rPr>
        <w:t>ی</w:t>
      </w:r>
      <w:r>
        <w:rPr>
          <w:rtl/>
        </w:rPr>
        <w:t xml:space="preserve"> </w:t>
      </w:r>
      <w:r w:rsidR="00F16102">
        <w:rPr>
          <w:rtl/>
        </w:rPr>
        <w:t>منتقل‌شده</w:t>
      </w:r>
      <w:r>
        <w:rPr>
          <w:rtl/>
        </w:rPr>
        <w:t xml:space="preserve"> است. </w:t>
      </w:r>
      <w:r w:rsidR="00F16102">
        <w:rPr>
          <w:rtl/>
        </w:rPr>
        <w:t>مثلاً</w:t>
      </w:r>
      <w:r>
        <w:rPr>
          <w:rtl/>
        </w:rPr>
        <w:t xml:space="preserve"> در </w:t>
      </w:r>
      <w:r w:rsidR="0052340B">
        <w:rPr>
          <w:rtl/>
        </w:rPr>
        <w:t>شرح‌حال</w:t>
      </w:r>
      <w:r>
        <w:rPr>
          <w:rtl/>
        </w:rPr>
        <w:t xml:space="preserve"> ز</w:t>
      </w:r>
      <w:r>
        <w:rPr>
          <w:rFonts w:hint="cs"/>
          <w:rtl/>
        </w:rPr>
        <w:t>ی</w:t>
      </w:r>
      <w:r>
        <w:rPr>
          <w:rFonts w:hint="eastAsia"/>
          <w:rtl/>
        </w:rPr>
        <w:t>د</w:t>
      </w:r>
      <w:r>
        <w:rPr>
          <w:rtl/>
        </w:rPr>
        <w:t xml:space="preserve"> بن محمد بن جعفر </w:t>
      </w:r>
      <w:r w:rsidR="00422D79">
        <w:rPr>
          <w:rFonts w:hint="cs"/>
          <w:rtl/>
        </w:rPr>
        <w:t>(</w:t>
      </w:r>
      <w:r w:rsidR="009F427C">
        <w:rPr>
          <w:rtl/>
        </w:rPr>
        <w:t>ص 474</w:t>
      </w:r>
      <w:r w:rsidR="00422D79">
        <w:rPr>
          <w:rFonts w:hint="cs"/>
          <w:rtl/>
        </w:rPr>
        <w:t xml:space="preserve">) </w:t>
      </w:r>
      <w:r>
        <w:rPr>
          <w:rtl/>
        </w:rPr>
        <w:t>بعد از ب</w:t>
      </w:r>
      <w:r>
        <w:rPr>
          <w:rFonts w:hint="cs"/>
          <w:rtl/>
        </w:rPr>
        <w:t>ی</w:t>
      </w:r>
      <w:r>
        <w:rPr>
          <w:rFonts w:hint="eastAsia"/>
          <w:rtl/>
        </w:rPr>
        <w:t>ان</w:t>
      </w:r>
      <w:r>
        <w:rPr>
          <w:rtl/>
        </w:rPr>
        <w:t xml:space="preserve"> خصوص</w:t>
      </w:r>
      <w:r>
        <w:rPr>
          <w:rFonts w:hint="cs"/>
          <w:rtl/>
        </w:rPr>
        <w:t>ی</w:t>
      </w:r>
      <w:r>
        <w:rPr>
          <w:rFonts w:hint="eastAsia"/>
          <w:rtl/>
        </w:rPr>
        <w:t>ات</w:t>
      </w:r>
      <w:r>
        <w:rPr>
          <w:rtl/>
        </w:rPr>
        <w:t xml:space="preserve"> او اضافه </w:t>
      </w:r>
      <w:r w:rsidR="00F60EF4">
        <w:rPr>
          <w:rtl/>
        </w:rPr>
        <w:t>می‌کند</w:t>
      </w:r>
      <w:r>
        <w:rPr>
          <w:rtl/>
        </w:rPr>
        <w:t>: و کان له کتاب الفضائل و له اصل أخبرنا جماعة، عن محمّد بن علي بن الحس</w:t>
      </w:r>
      <w:r>
        <w:rPr>
          <w:rFonts w:hint="eastAsia"/>
          <w:rtl/>
        </w:rPr>
        <w:t>ين،</w:t>
      </w:r>
      <w:r>
        <w:rPr>
          <w:rtl/>
        </w:rPr>
        <w:t xml:space="preserve"> عن أبيه، عن الحسن بن علي بن الحسن الدينوري العلوي، عنه و روى الأصل حميد بن زياد، عن القاسم بن إسماعيل، عنه.. ا</w:t>
      </w:r>
      <w:r>
        <w:rPr>
          <w:rFonts w:hint="cs"/>
          <w:rtl/>
        </w:rPr>
        <w:t>ی</w:t>
      </w:r>
      <w:r>
        <w:rPr>
          <w:rFonts w:hint="eastAsia"/>
          <w:rtl/>
        </w:rPr>
        <w:t>ن</w:t>
      </w:r>
      <w:r>
        <w:rPr>
          <w:rtl/>
        </w:rPr>
        <w:t xml:space="preserve"> در حال</w:t>
      </w:r>
      <w:r>
        <w:rPr>
          <w:rFonts w:hint="cs"/>
          <w:rtl/>
        </w:rPr>
        <w:t>ی</w:t>
      </w:r>
      <w:r>
        <w:rPr>
          <w:rtl/>
        </w:rPr>
        <w:t xml:space="preserve"> است که کتاب مزبور مربوط به فرد</w:t>
      </w:r>
      <w:r>
        <w:rPr>
          <w:rFonts w:hint="cs"/>
          <w:rtl/>
        </w:rPr>
        <w:t>ی</w:t>
      </w:r>
      <w:r>
        <w:rPr>
          <w:rtl/>
        </w:rPr>
        <w:t xml:space="preserve"> د</w:t>
      </w:r>
      <w:r>
        <w:rPr>
          <w:rFonts w:hint="cs"/>
          <w:rtl/>
        </w:rPr>
        <w:t>ی</w:t>
      </w:r>
      <w:r>
        <w:rPr>
          <w:rFonts w:hint="eastAsia"/>
          <w:rtl/>
        </w:rPr>
        <w:t>گر</w:t>
      </w:r>
      <w:r>
        <w:rPr>
          <w:rtl/>
        </w:rPr>
        <w:t xml:space="preserve"> </w:t>
      </w:r>
      <w:r w:rsidR="00965BBF">
        <w:rPr>
          <w:rtl/>
        </w:rPr>
        <w:t>است</w:t>
      </w:r>
      <w:r>
        <w:rPr>
          <w:rtl/>
        </w:rPr>
        <w:t xml:space="preserve">. صاحب کتاب مزبور زکّار بن </w:t>
      </w:r>
      <w:r>
        <w:rPr>
          <w:rFonts w:hint="cs"/>
          <w:rtl/>
        </w:rPr>
        <w:t>ی</w:t>
      </w:r>
      <w:r>
        <w:rPr>
          <w:rFonts w:hint="eastAsia"/>
          <w:rtl/>
        </w:rPr>
        <w:t>ح</w:t>
      </w:r>
      <w:r>
        <w:rPr>
          <w:rFonts w:hint="cs"/>
          <w:rtl/>
        </w:rPr>
        <w:t>یی</w:t>
      </w:r>
      <w:r>
        <w:rPr>
          <w:rtl/>
        </w:rPr>
        <w:t xml:space="preserve"> الواسط</w:t>
      </w:r>
      <w:r>
        <w:rPr>
          <w:rFonts w:hint="cs"/>
          <w:rtl/>
        </w:rPr>
        <w:t>ی</w:t>
      </w:r>
      <w:r>
        <w:rPr>
          <w:rtl/>
        </w:rPr>
        <w:t xml:space="preserve"> است کما ا</w:t>
      </w:r>
      <w:r>
        <w:rPr>
          <w:rFonts w:hint="cs"/>
          <w:rtl/>
        </w:rPr>
        <w:t>ی</w:t>
      </w:r>
      <w:r>
        <w:rPr>
          <w:rFonts w:hint="eastAsia"/>
          <w:rtl/>
        </w:rPr>
        <w:t>نکه</w:t>
      </w:r>
      <w:r>
        <w:rPr>
          <w:rtl/>
        </w:rPr>
        <w:t xml:space="preserve"> در کتاب فهرست ش</w:t>
      </w:r>
      <w:r>
        <w:rPr>
          <w:rFonts w:hint="cs"/>
          <w:rtl/>
        </w:rPr>
        <w:t>ی</w:t>
      </w:r>
      <w:r>
        <w:rPr>
          <w:rFonts w:hint="eastAsia"/>
          <w:rtl/>
        </w:rPr>
        <w:t>خ</w:t>
      </w:r>
      <w:r>
        <w:rPr>
          <w:rtl/>
        </w:rPr>
        <w:t xml:space="preserve"> به او </w:t>
      </w:r>
      <w:r w:rsidR="00F16102">
        <w:rPr>
          <w:rtl/>
        </w:rPr>
        <w:t>اشاره‌شده</w:t>
      </w:r>
      <w:r>
        <w:rPr>
          <w:rtl/>
        </w:rPr>
        <w:t xml:space="preserve"> است. حت</w:t>
      </w:r>
      <w:r>
        <w:rPr>
          <w:rFonts w:hint="cs"/>
          <w:rtl/>
        </w:rPr>
        <w:t>ی</w:t>
      </w:r>
      <w:r>
        <w:rPr>
          <w:rtl/>
        </w:rPr>
        <w:t xml:space="preserve"> </w:t>
      </w:r>
      <w:r w:rsidR="0052340B">
        <w:rPr>
          <w:rtl/>
        </w:rPr>
        <w:t>طبقه‌ی</w:t>
      </w:r>
      <w:r>
        <w:rPr>
          <w:rtl/>
        </w:rPr>
        <w:t xml:space="preserve"> روات</w:t>
      </w:r>
      <w:r>
        <w:rPr>
          <w:rFonts w:hint="cs"/>
          <w:rtl/>
        </w:rPr>
        <w:t>ی</w:t>
      </w:r>
      <w:r>
        <w:rPr>
          <w:rtl/>
        </w:rPr>
        <w:t xml:space="preserve"> که ش</w:t>
      </w:r>
      <w:r>
        <w:rPr>
          <w:rFonts w:hint="cs"/>
          <w:rtl/>
        </w:rPr>
        <w:t>ی</w:t>
      </w:r>
      <w:r>
        <w:rPr>
          <w:rFonts w:hint="eastAsia"/>
          <w:rtl/>
        </w:rPr>
        <w:t>خ</w:t>
      </w:r>
      <w:r>
        <w:rPr>
          <w:rtl/>
        </w:rPr>
        <w:t xml:space="preserve"> نقل </w:t>
      </w:r>
      <w:r w:rsidR="00F60EF4">
        <w:rPr>
          <w:rtl/>
        </w:rPr>
        <w:t>می‌کند</w:t>
      </w:r>
      <w:r>
        <w:rPr>
          <w:rtl/>
        </w:rPr>
        <w:t xml:space="preserve"> با ز</w:t>
      </w:r>
      <w:r>
        <w:rPr>
          <w:rFonts w:hint="cs"/>
          <w:rtl/>
        </w:rPr>
        <w:t>ی</w:t>
      </w:r>
      <w:r>
        <w:rPr>
          <w:rFonts w:hint="eastAsia"/>
          <w:rtl/>
        </w:rPr>
        <w:t>د</w:t>
      </w:r>
      <w:r>
        <w:rPr>
          <w:rtl/>
        </w:rPr>
        <w:t xml:space="preserve"> بن محمد سازگار ن</w:t>
      </w:r>
      <w:r>
        <w:rPr>
          <w:rFonts w:hint="cs"/>
          <w:rtl/>
        </w:rPr>
        <w:t>ی</w:t>
      </w:r>
      <w:r>
        <w:rPr>
          <w:rFonts w:hint="eastAsia"/>
          <w:rtl/>
        </w:rPr>
        <w:t>ست</w:t>
      </w:r>
      <w:r>
        <w:rPr>
          <w:rtl/>
        </w:rPr>
        <w:t>.</w:t>
      </w:r>
    </w:p>
    <w:p w:rsidR="00117CCF" w:rsidRDefault="00117CCF" w:rsidP="00EA7AEB">
      <w:pPr>
        <w:rPr>
          <w:rtl/>
        </w:rPr>
      </w:pPr>
      <w:r>
        <w:rPr>
          <w:rFonts w:hint="eastAsia"/>
          <w:rtl/>
        </w:rPr>
        <w:t>البته</w:t>
      </w:r>
      <w:r>
        <w:rPr>
          <w:rtl/>
        </w:rPr>
        <w:t xml:space="preserve"> اتقان کتاب رجال ش</w:t>
      </w:r>
      <w:r>
        <w:rPr>
          <w:rFonts w:hint="cs"/>
          <w:rtl/>
        </w:rPr>
        <w:t>ی</w:t>
      </w:r>
      <w:r>
        <w:rPr>
          <w:rFonts w:hint="eastAsia"/>
          <w:rtl/>
        </w:rPr>
        <w:t>خ</w:t>
      </w:r>
      <w:r>
        <w:rPr>
          <w:rtl/>
        </w:rPr>
        <w:t xml:space="preserve"> بس</w:t>
      </w:r>
      <w:r>
        <w:rPr>
          <w:rFonts w:hint="cs"/>
          <w:rtl/>
        </w:rPr>
        <w:t>ی</w:t>
      </w:r>
      <w:r>
        <w:rPr>
          <w:rFonts w:hint="eastAsia"/>
          <w:rtl/>
        </w:rPr>
        <w:t>ار</w:t>
      </w:r>
      <w:r>
        <w:rPr>
          <w:rtl/>
        </w:rPr>
        <w:t xml:space="preserve"> ب</w:t>
      </w:r>
      <w:r>
        <w:rPr>
          <w:rFonts w:hint="cs"/>
          <w:rtl/>
        </w:rPr>
        <w:t>ی</w:t>
      </w:r>
      <w:r>
        <w:rPr>
          <w:rFonts w:hint="eastAsia"/>
          <w:rtl/>
        </w:rPr>
        <w:t>شتر</w:t>
      </w:r>
      <w:r>
        <w:rPr>
          <w:rtl/>
        </w:rPr>
        <w:t xml:space="preserve"> از کتاب کش</w:t>
      </w:r>
      <w:r>
        <w:rPr>
          <w:rFonts w:hint="cs"/>
          <w:rtl/>
        </w:rPr>
        <w:t>ی</w:t>
      </w:r>
      <w:r>
        <w:rPr>
          <w:rtl/>
        </w:rPr>
        <w:t xml:space="preserve"> است ز</w:t>
      </w:r>
      <w:r>
        <w:rPr>
          <w:rFonts w:hint="cs"/>
          <w:rtl/>
        </w:rPr>
        <w:t>ی</w:t>
      </w:r>
      <w:r>
        <w:rPr>
          <w:rFonts w:hint="eastAsia"/>
          <w:rtl/>
        </w:rPr>
        <w:t>را</w:t>
      </w:r>
      <w:r>
        <w:rPr>
          <w:rtl/>
        </w:rPr>
        <w:t xml:space="preserve"> کتاب کش</w:t>
      </w:r>
      <w:r>
        <w:rPr>
          <w:rFonts w:hint="cs"/>
          <w:rtl/>
        </w:rPr>
        <w:t>ی</w:t>
      </w:r>
      <w:r>
        <w:rPr>
          <w:rtl/>
        </w:rPr>
        <w:t xml:space="preserve"> حاو</w:t>
      </w:r>
      <w:r>
        <w:rPr>
          <w:rFonts w:hint="cs"/>
          <w:rtl/>
        </w:rPr>
        <w:t>ی</w:t>
      </w:r>
      <w:r>
        <w:rPr>
          <w:rtl/>
        </w:rPr>
        <w:t xml:space="preserve"> اغلاط بس</w:t>
      </w:r>
      <w:r>
        <w:rPr>
          <w:rFonts w:hint="cs"/>
          <w:rtl/>
        </w:rPr>
        <w:t>ی</w:t>
      </w:r>
      <w:r>
        <w:rPr>
          <w:rFonts w:hint="eastAsia"/>
          <w:rtl/>
        </w:rPr>
        <w:t>ار</w:t>
      </w:r>
      <w:r>
        <w:rPr>
          <w:rtl/>
        </w:rPr>
        <w:t xml:space="preserve"> ز</w:t>
      </w:r>
      <w:r>
        <w:rPr>
          <w:rFonts w:hint="cs"/>
          <w:rtl/>
        </w:rPr>
        <w:t>ی</w:t>
      </w:r>
      <w:r>
        <w:rPr>
          <w:rFonts w:hint="eastAsia"/>
          <w:rtl/>
        </w:rPr>
        <w:t>اد</w:t>
      </w:r>
      <w:r>
        <w:rPr>
          <w:rFonts w:hint="cs"/>
          <w:rtl/>
        </w:rPr>
        <w:t>ی</w:t>
      </w:r>
      <w:r>
        <w:rPr>
          <w:rtl/>
        </w:rPr>
        <w:t xml:space="preserve"> است و ما برا</w:t>
      </w:r>
      <w:r>
        <w:rPr>
          <w:rFonts w:hint="cs"/>
          <w:rtl/>
        </w:rPr>
        <w:t>ی</w:t>
      </w:r>
      <w:r>
        <w:rPr>
          <w:rtl/>
        </w:rPr>
        <w:t xml:space="preserve"> اعتماد به کتاب کش</w:t>
      </w:r>
      <w:r>
        <w:rPr>
          <w:rFonts w:hint="cs"/>
          <w:rtl/>
        </w:rPr>
        <w:t>ی</w:t>
      </w:r>
      <w:r>
        <w:rPr>
          <w:rtl/>
        </w:rPr>
        <w:t xml:space="preserve"> ق</w:t>
      </w:r>
      <w:r>
        <w:rPr>
          <w:rFonts w:hint="cs"/>
          <w:rtl/>
        </w:rPr>
        <w:t>ی</w:t>
      </w:r>
      <w:r>
        <w:rPr>
          <w:rFonts w:hint="eastAsia"/>
          <w:rtl/>
        </w:rPr>
        <w:t>ودات</w:t>
      </w:r>
      <w:r>
        <w:rPr>
          <w:rFonts w:hint="cs"/>
          <w:rtl/>
        </w:rPr>
        <w:t>ی</w:t>
      </w:r>
      <w:r>
        <w:rPr>
          <w:rtl/>
        </w:rPr>
        <w:t xml:space="preserve"> را لازم </w:t>
      </w:r>
      <w:r w:rsidR="00F16102">
        <w:rPr>
          <w:rtl/>
        </w:rPr>
        <w:t>می‌دانستیم</w:t>
      </w:r>
      <w:r>
        <w:rPr>
          <w:rtl/>
        </w:rPr>
        <w:t xml:space="preserve"> </w:t>
      </w:r>
      <w:r w:rsidR="00F16102">
        <w:rPr>
          <w:rtl/>
        </w:rPr>
        <w:t>مثلاً</w:t>
      </w:r>
      <w:r>
        <w:rPr>
          <w:rtl/>
        </w:rPr>
        <w:t xml:space="preserve"> با سا</w:t>
      </w:r>
      <w:r>
        <w:rPr>
          <w:rFonts w:hint="cs"/>
          <w:rtl/>
        </w:rPr>
        <w:t>ی</w:t>
      </w:r>
      <w:r>
        <w:rPr>
          <w:rFonts w:hint="eastAsia"/>
          <w:rtl/>
        </w:rPr>
        <w:t>ر</w:t>
      </w:r>
      <w:r>
        <w:rPr>
          <w:rtl/>
        </w:rPr>
        <w:t xml:space="preserve"> کتب </w:t>
      </w:r>
      <w:r w:rsidR="00F60EF4">
        <w:rPr>
          <w:rtl/>
        </w:rPr>
        <w:t>معتبرِ</w:t>
      </w:r>
      <w:r>
        <w:rPr>
          <w:rtl/>
        </w:rPr>
        <w:t xml:space="preserve"> منافات نداشته باشد، حاو</w:t>
      </w:r>
      <w:r>
        <w:rPr>
          <w:rFonts w:hint="cs"/>
          <w:rtl/>
        </w:rPr>
        <w:t>ی</w:t>
      </w:r>
      <w:r>
        <w:rPr>
          <w:rtl/>
        </w:rPr>
        <w:t xml:space="preserve"> غرابت نباشد و مانند آن. </w:t>
      </w:r>
      <w:r w:rsidR="00965BBF">
        <w:rPr>
          <w:rtl/>
        </w:rPr>
        <w:t>اما</w:t>
      </w:r>
      <w:r>
        <w:rPr>
          <w:rtl/>
        </w:rPr>
        <w:t xml:space="preserve"> کتاب ش</w:t>
      </w:r>
      <w:r>
        <w:rPr>
          <w:rFonts w:hint="cs"/>
          <w:rtl/>
        </w:rPr>
        <w:t>ی</w:t>
      </w:r>
      <w:r>
        <w:rPr>
          <w:rFonts w:hint="eastAsia"/>
          <w:rtl/>
        </w:rPr>
        <w:t>خ</w:t>
      </w:r>
      <w:r>
        <w:rPr>
          <w:rtl/>
        </w:rPr>
        <w:t xml:space="preserve"> </w:t>
      </w:r>
      <w:r w:rsidR="00F16102">
        <w:rPr>
          <w:rtl/>
        </w:rPr>
        <w:t>قابل‌اعتماد</w:t>
      </w:r>
      <w:r>
        <w:rPr>
          <w:rtl/>
        </w:rPr>
        <w:t xml:space="preserve"> است </w:t>
      </w:r>
      <w:r w:rsidR="00F60EF4">
        <w:rPr>
          <w:rtl/>
        </w:rPr>
        <w:t>به‌جز</w:t>
      </w:r>
      <w:r>
        <w:rPr>
          <w:rtl/>
        </w:rPr>
        <w:t xml:space="preserve"> موارد</w:t>
      </w:r>
      <w:r>
        <w:rPr>
          <w:rFonts w:hint="cs"/>
          <w:rtl/>
        </w:rPr>
        <w:t>ی</w:t>
      </w:r>
      <w:r>
        <w:rPr>
          <w:rtl/>
        </w:rPr>
        <w:t xml:space="preserve"> که قرائن مختلف</w:t>
      </w:r>
      <w:r>
        <w:rPr>
          <w:rFonts w:hint="cs"/>
          <w:rtl/>
        </w:rPr>
        <w:t>ی</w:t>
      </w:r>
      <w:r>
        <w:rPr>
          <w:rtl/>
        </w:rPr>
        <w:t xml:space="preserve"> بر غلط بودن آن </w:t>
      </w:r>
      <w:r w:rsidR="00F16102">
        <w:rPr>
          <w:rtl/>
        </w:rPr>
        <w:t>اقامه‌شده</w:t>
      </w:r>
      <w:r>
        <w:rPr>
          <w:rtl/>
        </w:rPr>
        <w:t xml:space="preserve"> باشد.</w:t>
      </w:r>
    </w:p>
    <w:p w:rsidR="00117CCF" w:rsidRDefault="00422D79" w:rsidP="00EA7AEB">
      <w:pPr>
        <w:pStyle w:val="Heading2"/>
        <w:rPr>
          <w:rtl/>
        </w:rPr>
      </w:pPr>
      <w:bookmarkStart w:id="42" w:name="_Toc37017255"/>
      <w:r>
        <w:rPr>
          <w:rFonts w:hint="cs"/>
          <w:rtl/>
        </w:rPr>
        <w:t>فهرست شیخ</w:t>
      </w:r>
      <w:bookmarkEnd w:id="42"/>
    </w:p>
    <w:p w:rsidR="00117CCF" w:rsidRDefault="00117CCF" w:rsidP="00EA7AEB">
      <w:pPr>
        <w:rPr>
          <w:rtl/>
        </w:rPr>
      </w:pPr>
      <w:r>
        <w:rPr>
          <w:rFonts w:hint="eastAsia"/>
          <w:rtl/>
        </w:rPr>
        <w:t>بحث</w:t>
      </w:r>
      <w:r>
        <w:rPr>
          <w:rtl/>
        </w:rPr>
        <w:t xml:space="preserve"> بعد</w:t>
      </w:r>
      <w:r>
        <w:rPr>
          <w:rFonts w:hint="cs"/>
          <w:rtl/>
        </w:rPr>
        <w:t>ی</w:t>
      </w:r>
      <w:r>
        <w:rPr>
          <w:rtl/>
        </w:rPr>
        <w:t xml:space="preserve"> ما در مورد فهرست ش</w:t>
      </w:r>
      <w:r>
        <w:rPr>
          <w:rFonts w:hint="cs"/>
          <w:rtl/>
        </w:rPr>
        <w:t>ی</w:t>
      </w:r>
      <w:r>
        <w:rPr>
          <w:rFonts w:hint="eastAsia"/>
          <w:rtl/>
        </w:rPr>
        <w:t>خ</w:t>
      </w:r>
      <w:r>
        <w:rPr>
          <w:rtl/>
        </w:rPr>
        <w:t xml:space="preserve"> است. ا</w:t>
      </w:r>
      <w:r>
        <w:rPr>
          <w:rFonts w:hint="cs"/>
          <w:rtl/>
        </w:rPr>
        <w:t>ی</w:t>
      </w:r>
      <w:r>
        <w:rPr>
          <w:rFonts w:hint="eastAsia"/>
          <w:rtl/>
        </w:rPr>
        <w:t>ن</w:t>
      </w:r>
      <w:r>
        <w:rPr>
          <w:rtl/>
        </w:rPr>
        <w:t xml:space="preserve"> کتاب اول</w:t>
      </w:r>
      <w:r>
        <w:rPr>
          <w:rFonts w:hint="cs"/>
          <w:rtl/>
        </w:rPr>
        <w:t>ی</w:t>
      </w:r>
      <w:r>
        <w:rPr>
          <w:rFonts w:hint="eastAsia"/>
          <w:rtl/>
        </w:rPr>
        <w:t>ن</w:t>
      </w:r>
      <w:r>
        <w:rPr>
          <w:rtl/>
        </w:rPr>
        <w:t xml:space="preserve"> </w:t>
      </w:r>
      <w:r w:rsidR="00F16102">
        <w:rPr>
          <w:rtl/>
        </w:rPr>
        <w:t>تألیف</w:t>
      </w:r>
      <w:r>
        <w:rPr>
          <w:rtl/>
        </w:rPr>
        <w:t xml:space="preserve"> رجال</w:t>
      </w:r>
      <w:r>
        <w:rPr>
          <w:rFonts w:hint="cs"/>
          <w:rtl/>
        </w:rPr>
        <w:t>ی</w:t>
      </w:r>
      <w:r>
        <w:rPr>
          <w:rtl/>
        </w:rPr>
        <w:t xml:space="preserve"> ش</w:t>
      </w:r>
      <w:r>
        <w:rPr>
          <w:rFonts w:hint="cs"/>
          <w:rtl/>
        </w:rPr>
        <w:t>ی</w:t>
      </w:r>
      <w:r>
        <w:rPr>
          <w:rFonts w:hint="eastAsia"/>
          <w:rtl/>
        </w:rPr>
        <w:t>خ</w:t>
      </w:r>
      <w:r>
        <w:rPr>
          <w:rtl/>
        </w:rPr>
        <w:t xml:space="preserve"> است. او </w:t>
      </w:r>
      <w:r w:rsidR="00D54067">
        <w:rPr>
          <w:rtl/>
        </w:rPr>
        <w:t>بعدازآن</w:t>
      </w:r>
      <w:r>
        <w:rPr>
          <w:rtl/>
        </w:rPr>
        <w:t>، رجال و بعد اخت</w:t>
      </w:r>
      <w:r>
        <w:rPr>
          <w:rFonts w:hint="cs"/>
          <w:rtl/>
        </w:rPr>
        <w:t>ی</w:t>
      </w:r>
      <w:r>
        <w:rPr>
          <w:rFonts w:hint="eastAsia"/>
          <w:rtl/>
        </w:rPr>
        <w:t>ار</w:t>
      </w:r>
      <w:r>
        <w:rPr>
          <w:rtl/>
        </w:rPr>
        <w:t xml:space="preserve"> الرجال که </w:t>
      </w:r>
      <w:r w:rsidR="00893D32">
        <w:rPr>
          <w:rtl/>
        </w:rPr>
        <w:t>خلاصه‌ی</w:t>
      </w:r>
      <w:r>
        <w:rPr>
          <w:rtl/>
        </w:rPr>
        <w:t xml:space="preserve"> رجال کش</w:t>
      </w:r>
      <w:r>
        <w:rPr>
          <w:rFonts w:hint="cs"/>
          <w:rtl/>
        </w:rPr>
        <w:t>ی</w:t>
      </w:r>
      <w:r>
        <w:rPr>
          <w:rtl/>
        </w:rPr>
        <w:t xml:space="preserve"> است را نگاشته است.</w:t>
      </w:r>
    </w:p>
    <w:p w:rsidR="00117CCF" w:rsidRDefault="00117CCF" w:rsidP="00EA7AEB">
      <w:pPr>
        <w:rPr>
          <w:rtl/>
        </w:rPr>
      </w:pPr>
      <w:r>
        <w:rPr>
          <w:rFonts w:hint="eastAsia"/>
          <w:rtl/>
        </w:rPr>
        <w:t>ش</w:t>
      </w:r>
      <w:r>
        <w:rPr>
          <w:rFonts w:hint="cs"/>
          <w:rtl/>
        </w:rPr>
        <w:t>ی</w:t>
      </w:r>
      <w:r>
        <w:rPr>
          <w:rFonts w:hint="eastAsia"/>
          <w:rtl/>
        </w:rPr>
        <w:t>خ</w:t>
      </w:r>
      <w:r>
        <w:rPr>
          <w:rtl/>
        </w:rPr>
        <w:t xml:space="preserve"> </w:t>
      </w:r>
      <w:r w:rsidR="00965BBF">
        <w:rPr>
          <w:rtl/>
        </w:rPr>
        <w:t>همان‌گونه</w:t>
      </w:r>
      <w:r>
        <w:rPr>
          <w:rtl/>
        </w:rPr>
        <w:t xml:space="preserve"> که نام ا</w:t>
      </w:r>
      <w:r>
        <w:rPr>
          <w:rFonts w:hint="cs"/>
          <w:rtl/>
        </w:rPr>
        <w:t>ی</w:t>
      </w:r>
      <w:r>
        <w:rPr>
          <w:rFonts w:hint="eastAsia"/>
          <w:rtl/>
        </w:rPr>
        <w:t>ن</w:t>
      </w:r>
      <w:r>
        <w:rPr>
          <w:rtl/>
        </w:rPr>
        <w:t xml:space="preserve"> کتاب را ذکر </w:t>
      </w:r>
      <w:r w:rsidR="00F60EF4">
        <w:rPr>
          <w:rtl/>
        </w:rPr>
        <w:t>می‌کند</w:t>
      </w:r>
      <w:r>
        <w:rPr>
          <w:rtl/>
        </w:rPr>
        <w:t xml:space="preserve"> از آن به: فهرست کتب الش</w:t>
      </w:r>
      <w:r>
        <w:rPr>
          <w:rFonts w:hint="cs"/>
          <w:rtl/>
        </w:rPr>
        <w:t>ی</w:t>
      </w:r>
      <w:r>
        <w:rPr>
          <w:rFonts w:hint="eastAsia"/>
          <w:rtl/>
        </w:rPr>
        <w:t>عة</w:t>
      </w:r>
      <w:r>
        <w:rPr>
          <w:rtl/>
        </w:rPr>
        <w:t xml:space="preserve"> و اصولهم و اسماء المصنف</w:t>
      </w:r>
      <w:r>
        <w:rPr>
          <w:rFonts w:hint="cs"/>
          <w:rtl/>
        </w:rPr>
        <w:t>ی</w:t>
      </w:r>
      <w:r>
        <w:rPr>
          <w:rFonts w:hint="eastAsia"/>
          <w:rtl/>
        </w:rPr>
        <w:t>ن</w:t>
      </w:r>
      <w:r>
        <w:rPr>
          <w:rtl/>
        </w:rPr>
        <w:t xml:space="preserve"> منهم و اصحاب </w:t>
      </w:r>
      <w:r w:rsidR="00965BBF">
        <w:rPr>
          <w:rtl/>
        </w:rPr>
        <w:t>الأصول</w:t>
      </w:r>
      <w:r>
        <w:rPr>
          <w:rtl/>
        </w:rPr>
        <w:t xml:space="preserve"> و الکتب و اسماء من صنّف لهم و ل</w:t>
      </w:r>
      <w:r>
        <w:rPr>
          <w:rFonts w:hint="cs"/>
          <w:rtl/>
        </w:rPr>
        <w:t>ی</w:t>
      </w:r>
      <w:r>
        <w:rPr>
          <w:rFonts w:hint="eastAsia"/>
          <w:rtl/>
        </w:rPr>
        <w:t>س</w:t>
      </w:r>
      <w:r>
        <w:rPr>
          <w:rtl/>
        </w:rPr>
        <w:t xml:space="preserve"> هو منهم. در ا</w:t>
      </w:r>
      <w:r>
        <w:rPr>
          <w:rFonts w:hint="cs"/>
          <w:rtl/>
        </w:rPr>
        <w:t>ی</w:t>
      </w:r>
      <w:r>
        <w:rPr>
          <w:rFonts w:hint="eastAsia"/>
          <w:rtl/>
        </w:rPr>
        <w:t>ن</w:t>
      </w:r>
      <w:r>
        <w:rPr>
          <w:rtl/>
        </w:rPr>
        <w:t xml:space="preserve"> تعب</w:t>
      </w:r>
      <w:r>
        <w:rPr>
          <w:rFonts w:hint="cs"/>
          <w:rtl/>
        </w:rPr>
        <w:t>ی</w:t>
      </w:r>
      <w:r>
        <w:rPr>
          <w:rFonts w:hint="eastAsia"/>
          <w:rtl/>
        </w:rPr>
        <w:t>ر</w:t>
      </w:r>
      <w:r>
        <w:rPr>
          <w:rtl/>
        </w:rPr>
        <w:t xml:space="preserve"> با</w:t>
      </w:r>
      <w:r>
        <w:rPr>
          <w:rFonts w:hint="cs"/>
          <w:rtl/>
        </w:rPr>
        <w:t>ی</w:t>
      </w:r>
      <w:r>
        <w:rPr>
          <w:rFonts w:hint="eastAsia"/>
          <w:rtl/>
        </w:rPr>
        <w:t>د</w:t>
      </w:r>
      <w:r>
        <w:rPr>
          <w:rtl/>
        </w:rPr>
        <w:t xml:space="preserve"> توض</w:t>
      </w:r>
      <w:r>
        <w:rPr>
          <w:rFonts w:hint="cs"/>
          <w:rtl/>
        </w:rPr>
        <w:t>ی</w:t>
      </w:r>
      <w:r>
        <w:rPr>
          <w:rFonts w:hint="eastAsia"/>
          <w:rtl/>
        </w:rPr>
        <w:t>حات</w:t>
      </w:r>
      <w:r>
        <w:rPr>
          <w:rFonts w:hint="cs"/>
          <w:rtl/>
        </w:rPr>
        <w:t>ی</w:t>
      </w:r>
      <w:r>
        <w:rPr>
          <w:rtl/>
        </w:rPr>
        <w:t xml:space="preserve"> ارائه شود </w:t>
      </w:r>
      <w:r>
        <w:rPr>
          <w:rFonts w:hint="cs"/>
          <w:rtl/>
        </w:rPr>
        <w:t>ی</w:t>
      </w:r>
      <w:r>
        <w:rPr>
          <w:rFonts w:hint="eastAsia"/>
          <w:rtl/>
        </w:rPr>
        <w:t>ک</w:t>
      </w:r>
      <w:r>
        <w:rPr>
          <w:rFonts w:hint="cs"/>
          <w:rtl/>
        </w:rPr>
        <w:t>ی</w:t>
      </w:r>
      <w:r>
        <w:rPr>
          <w:rtl/>
        </w:rPr>
        <w:t xml:space="preserve"> ا</w:t>
      </w:r>
      <w:r>
        <w:rPr>
          <w:rFonts w:hint="cs"/>
          <w:rtl/>
        </w:rPr>
        <w:t>ی</w:t>
      </w:r>
      <w:r>
        <w:rPr>
          <w:rFonts w:hint="eastAsia"/>
          <w:rtl/>
        </w:rPr>
        <w:t>نکه</w:t>
      </w:r>
      <w:r>
        <w:rPr>
          <w:rtl/>
        </w:rPr>
        <w:t xml:space="preserve"> مراد از کتب ش</w:t>
      </w:r>
      <w:r>
        <w:rPr>
          <w:rFonts w:hint="cs"/>
          <w:rtl/>
        </w:rPr>
        <w:t>ی</w:t>
      </w:r>
      <w:r>
        <w:rPr>
          <w:rFonts w:hint="eastAsia"/>
          <w:rtl/>
        </w:rPr>
        <w:t>عه</w:t>
      </w:r>
      <w:r>
        <w:rPr>
          <w:rtl/>
        </w:rPr>
        <w:t xml:space="preserve"> کتب چه کسان</w:t>
      </w:r>
      <w:r>
        <w:rPr>
          <w:rFonts w:hint="cs"/>
          <w:rtl/>
        </w:rPr>
        <w:t>ی</w:t>
      </w:r>
      <w:r>
        <w:rPr>
          <w:rtl/>
        </w:rPr>
        <w:t xml:space="preserve"> است. مراد از ش</w:t>
      </w:r>
      <w:r>
        <w:rPr>
          <w:rFonts w:hint="cs"/>
          <w:rtl/>
        </w:rPr>
        <w:t>ی</w:t>
      </w:r>
      <w:r>
        <w:rPr>
          <w:rFonts w:hint="eastAsia"/>
          <w:rtl/>
        </w:rPr>
        <w:t>عه</w:t>
      </w:r>
      <w:r>
        <w:rPr>
          <w:rtl/>
        </w:rPr>
        <w:t xml:space="preserve"> ه</w:t>
      </w:r>
      <w:r>
        <w:rPr>
          <w:rFonts w:hint="eastAsia"/>
          <w:rtl/>
        </w:rPr>
        <w:t>مان</w:t>
      </w:r>
      <w:r>
        <w:rPr>
          <w:rtl/>
        </w:rPr>
        <w:t xml:space="preserve"> </w:t>
      </w:r>
      <w:r w:rsidR="00615FB7">
        <w:rPr>
          <w:rtl/>
        </w:rPr>
        <w:t>أصحابنا</w:t>
      </w:r>
      <w:r>
        <w:rPr>
          <w:rtl/>
        </w:rPr>
        <w:t xml:space="preserve"> است </w:t>
      </w:r>
      <w:r w:rsidR="007802BA">
        <w:rPr>
          <w:rtl/>
        </w:rPr>
        <w:t>بنابراین</w:t>
      </w:r>
      <w:r>
        <w:rPr>
          <w:rtl/>
        </w:rPr>
        <w:t xml:space="preserve"> فطح</w:t>
      </w:r>
      <w:r>
        <w:rPr>
          <w:rFonts w:hint="cs"/>
          <w:rtl/>
        </w:rPr>
        <w:t>ی</w:t>
      </w:r>
      <w:r>
        <w:rPr>
          <w:rFonts w:hint="eastAsia"/>
          <w:rtl/>
        </w:rPr>
        <w:t>ه</w:t>
      </w:r>
      <w:r>
        <w:rPr>
          <w:rtl/>
        </w:rPr>
        <w:t xml:space="preserve"> و </w:t>
      </w:r>
      <w:r w:rsidR="00615FB7">
        <w:rPr>
          <w:rtl/>
        </w:rPr>
        <w:t>واقفیه</w:t>
      </w:r>
      <w:r>
        <w:rPr>
          <w:rtl/>
        </w:rPr>
        <w:t xml:space="preserve"> در آن داخل هستند </w:t>
      </w:r>
      <w:r w:rsidR="00965BBF">
        <w:rPr>
          <w:rtl/>
        </w:rPr>
        <w:t>اما</w:t>
      </w:r>
      <w:r>
        <w:rPr>
          <w:rtl/>
        </w:rPr>
        <w:t xml:space="preserve"> ز</w:t>
      </w:r>
      <w:r>
        <w:rPr>
          <w:rFonts w:hint="cs"/>
          <w:rtl/>
        </w:rPr>
        <w:t>ی</w:t>
      </w:r>
      <w:r>
        <w:rPr>
          <w:rFonts w:hint="eastAsia"/>
          <w:rtl/>
        </w:rPr>
        <w:t>د</w:t>
      </w:r>
      <w:r>
        <w:rPr>
          <w:rFonts w:hint="cs"/>
          <w:rtl/>
        </w:rPr>
        <w:t>ی</w:t>
      </w:r>
      <w:r>
        <w:rPr>
          <w:rFonts w:hint="eastAsia"/>
          <w:rtl/>
        </w:rPr>
        <w:t>ه</w:t>
      </w:r>
      <w:r>
        <w:rPr>
          <w:rtl/>
        </w:rPr>
        <w:t xml:space="preserve"> از </w:t>
      </w:r>
      <w:r w:rsidR="007802BA">
        <w:rPr>
          <w:rtl/>
        </w:rPr>
        <w:t>آن‌ها</w:t>
      </w:r>
      <w:r>
        <w:rPr>
          <w:rtl/>
        </w:rPr>
        <w:t xml:space="preserve"> خارج </w:t>
      </w:r>
      <w:r w:rsidR="00965BBF">
        <w:rPr>
          <w:rtl/>
        </w:rPr>
        <w:t>است</w:t>
      </w:r>
      <w:r>
        <w:rPr>
          <w:rtl/>
        </w:rPr>
        <w:t>.</w:t>
      </w:r>
    </w:p>
    <w:p w:rsidR="00117CCF" w:rsidRDefault="00117CCF" w:rsidP="00EA7AEB">
      <w:pPr>
        <w:rPr>
          <w:rtl/>
        </w:rPr>
      </w:pPr>
      <w:r>
        <w:rPr>
          <w:rFonts w:hint="eastAsia"/>
          <w:rtl/>
        </w:rPr>
        <w:t>د</w:t>
      </w:r>
      <w:r>
        <w:rPr>
          <w:rFonts w:hint="cs"/>
          <w:rtl/>
        </w:rPr>
        <w:t>ی</w:t>
      </w:r>
      <w:r>
        <w:rPr>
          <w:rFonts w:hint="eastAsia"/>
          <w:rtl/>
        </w:rPr>
        <w:t>گر</w:t>
      </w:r>
      <w:r>
        <w:rPr>
          <w:rtl/>
        </w:rPr>
        <w:t xml:space="preserve"> ا</w:t>
      </w:r>
      <w:r>
        <w:rPr>
          <w:rFonts w:hint="cs"/>
          <w:rtl/>
        </w:rPr>
        <w:t>ی</w:t>
      </w:r>
      <w:r>
        <w:rPr>
          <w:rFonts w:hint="eastAsia"/>
          <w:rtl/>
        </w:rPr>
        <w:t>نکه</w:t>
      </w:r>
      <w:r>
        <w:rPr>
          <w:rtl/>
        </w:rPr>
        <w:t xml:space="preserve"> فرق کتاب، اصل و تصن</w:t>
      </w:r>
      <w:r>
        <w:rPr>
          <w:rFonts w:hint="cs"/>
          <w:rtl/>
        </w:rPr>
        <w:t>ی</w:t>
      </w:r>
      <w:r>
        <w:rPr>
          <w:rFonts w:hint="eastAsia"/>
          <w:rtl/>
        </w:rPr>
        <w:t>ف</w:t>
      </w:r>
      <w:r>
        <w:rPr>
          <w:rtl/>
        </w:rPr>
        <w:t xml:space="preserve"> را با</w:t>
      </w:r>
      <w:r>
        <w:rPr>
          <w:rFonts w:hint="cs"/>
          <w:rtl/>
        </w:rPr>
        <w:t>ی</w:t>
      </w:r>
      <w:r>
        <w:rPr>
          <w:rFonts w:hint="eastAsia"/>
          <w:rtl/>
        </w:rPr>
        <w:t>د</w:t>
      </w:r>
      <w:r>
        <w:rPr>
          <w:rtl/>
        </w:rPr>
        <w:t xml:space="preserve"> ب</w:t>
      </w:r>
      <w:r>
        <w:rPr>
          <w:rFonts w:hint="cs"/>
          <w:rtl/>
        </w:rPr>
        <w:t>ی</w:t>
      </w:r>
      <w:r>
        <w:rPr>
          <w:rFonts w:hint="eastAsia"/>
          <w:rtl/>
        </w:rPr>
        <w:t>ان</w:t>
      </w:r>
      <w:r>
        <w:rPr>
          <w:rtl/>
        </w:rPr>
        <w:t xml:space="preserve"> کن</w:t>
      </w:r>
      <w:r>
        <w:rPr>
          <w:rFonts w:hint="cs"/>
          <w:rtl/>
        </w:rPr>
        <w:t>ی</w:t>
      </w:r>
      <w:r>
        <w:rPr>
          <w:rFonts w:hint="eastAsia"/>
          <w:rtl/>
        </w:rPr>
        <w:t>م</w:t>
      </w:r>
      <w:r>
        <w:rPr>
          <w:rtl/>
        </w:rPr>
        <w:t>. برا</w:t>
      </w:r>
      <w:r>
        <w:rPr>
          <w:rFonts w:hint="cs"/>
          <w:rtl/>
        </w:rPr>
        <w:t>ی</w:t>
      </w:r>
      <w:r>
        <w:rPr>
          <w:rtl/>
        </w:rPr>
        <w:t xml:space="preserve"> ا</w:t>
      </w:r>
      <w:r>
        <w:rPr>
          <w:rFonts w:hint="cs"/>
          <w:rtl/>
        </w:rPr>
        <w:t>ی</w:t>
      </w:r>
      <w:r>
        <w:rPr>
          <w:rFonts w:hint="eastAsia"/>
          <w:rtl/>
        </w:rPr>
        <w:t>ن</w:t>
      </w:r>
      <w:r>
        <w:rPr>
          <w:rtl/>
        </w:rPr>
        <w:t xml:space="preserve"> سه اصطلاح فروق مختلف</w:t>
      </w:r>
      <w:r>
        <w:rPr>
          <w:rFonts w:hint="cs"/>
          <w:rtl/>
        </w:rPr>
        <w:t>ی</w:t>
      </w:r>
      <w:r>
        <w:rPr>
          <w:rtl/>
        </w:rPr>
        <w:t xml:space="preserve"> </w:t>
      </w:r>
      <w:r w:rsidR="007802BA">
        <w:rPr>
          <w:rtl/>
        </w:rPr>
        <w:t>ارائه‌شده</w:t>
      </w:r>
      <w:r>
        <w:rPr>
          <w:rtl/>
        </w:rPr>
        <w:t xml:space="preserve"> است ول</w:t>
      </w:r>
      <w:r>
        <w:rPr>
          <w:rFonts w:hint="cs"/>
          <w:rtl/>
        </w:rPr>
        <w:t>ی</w:t>
      </w:r>
      <w:r>
        <w:rPr>
          <w:rtl/>
        </w:rPr>
        <w:t xml:space="preserve"> </w:t>
      </w:r>
      <w:r w:rsidR="00F16102">
        <w:rPr>
          <w:rtl/>
        </w:rPr>
        <w:t>درمجموع</w:t>
      </w:r>
      <w:r>
        <w:rPr>
          <w:rtl/>
        </w:rPr>
        <w:t xml:space="preserve"> آنچه از کلمات محقق</w:t>
      </w:r>
      <w:r>
        <w:rPr>
          <w:rFonts w:hint="cs"/>
          <w:rtl/>
        </w:rPr>
        <w:t>ی</w:t>
      </w:r>
      <w:r>
        <w:rPr>
          <w:rFonts w:hint="eastAsia"/>
          <w:rtl/>
        </w:rPr>
        <w:t>ن</w:t>
      </w:r>
      <w:r>
        <w:rPr>
          <w:rtl/>
        </w:rPr>
        <w:t xml:space="preserve"> استفاده </w:t>
      </w:r>
      <w:r w:rsidR="007802BA">
        <w:rPr>
          <w:rtl/>
        </w:rPr>
        <w:t>می‌شود</w:t>
      </w:r>
      <w:r>
        <w:rPr>
          <w:rtl/>
        </w:rPr>
        <w:t xml:space="preserve"> ا</w:t>
      </w:r>
      <w:r>
        <w:rPr>
          <w:rFonts w:hint="cs"/>
          <w:rtl/>
        </w:rPr>
        <w:t>ی</w:t>
      </w:r>
      <w:r>
        <w:rPr>
          <w:rFonts w:hint="eastAsia"/>
          <w:rtl/>
        </w:rPr>
        <w:t>ن</w:t>
      </w:r>
      <w:r>
        <w:rPr>
          <w:rtl/>
        </w:rPr>
        <w:t xml:space="preserve"> است که کتاب اعم از اصل و تصن</w:t>
      </w:r>
      <w:r>
        <w:rPr>
          <w:rFonts w:hint="cs"/>
          <w:rtl/>
        </w:rPr>
        <w:t>ی</w:t>
      </w:r>
      <w:r>
        <w:rPr>
          <w:rFonts w:hint="eastAsia"/>
          <w:rtl/>
        </w:rPr>
        <w:t>ف</w:t>
      </w:r>
      <w:r>
        <w:rPr>
          <w:rtl/>
        </w:rPr>
        <w:t xml:space="preserve"> است ول</w:t>
      </w:r>
      <w:r>
        <w:rPr>
          <w:rFonts w:hint="cs"/>
          <w:rtl/>
        </w:rPr>
        <w:t>ی</w:t>
      </w:r>
      <w:r>
        <w:rPr>
          <w:rtl/>
        </w:rPr>
        <w:t xml:space="preserve"> اصل کتاب</w:t>
      </w:r>
      <w:r>
        <w:rPr>
          <w:rFonts w:hint="cs"/>
          <w:rtl/>
        </w:rPr>
        <w:t>ی</w:t>
      </w:r>
      <w:r>
        <w:rPr>
          <w:rtl/>
        </w:rPr>
        <w:t xml:space="preserve"> است که مطالب آن از کتاب د</w:t>
      </w:r>
      <w:r>
        <w:rPr>
          <w:rFonts w:hint="cs"/>
          <w:rtl/>
        </w:rPr>
        <w:t>ی</w:t>
      </w:r>
      <w:r>
        <w:rPr>
          <w:rFonts w:hint="eastAsia"/>
          <w:rtl/>
        </w:rPr>
        <w:t>گر</w:t>
      </w:r>
      <w:r>
        <w:rPr>
          <w:rFonts w:hint="cs"/>
          <w:rtl/>
        </w:rPr>
        <w:t>ی</w:t>
      </w:r>
      <w:r>
        <w:rPr>
          <w:rtl/>
        </w:rPr>
        <w:t xml:space="preserve"> اخذ نشده است بلکه مطالب آن </w:t>
      </w:r>
      <w:r>
        <w:rPr>
          <w:rFonts w:hint="eastAsia"/>
          <w:rtl/>
        </w:rPr>
        <w:t>مستقل</w:t>
      </w:r>
      <w:r>
        <w:rPr>
          <w:rtl/>
        </w:rPr>
        <w:t xml:space="preserve"> است. تصن</w:t>
      </w:r>
      <w:r>
        <w:rPr>
          <w:rFonts w:hint="cs"/>
          <w:rtl/>
        </w:rPr>
        <w:t>ی</w:t>
      </w:r>
      <w:r>
        <w:rPr>
          <w:rFonts w:hint="eastAsia"/>
          <w:rtl/>
        </w:rPr>
        <w:t>ف</w:t>
      </w:r>
      <w:r>
        <w:rPr>
          <w:rtl/>
        </w:rPr>
        <w:t xml:space="preserve"> ن</w:t>
      </w:r>
      <w:r>
        <w:rPr>
          <w:rFonts w:hint="cs"/>
          <w:rtl/>
        </w:rPr>
        <w:t>ی</w:t>
      </w:r>
      <w:r>
        <w:rPr>
          <w:rFonts w:hint="eastAsia"/>
          <w:rtl/>
        </w:rPr>
        <w:t>ز</w:t>
      </w:r>
      <w:r>
        <w:rPr>
          <w:rtl/>
        </w:rPr>
        <w:t xml:space="preserve"> کتاب</w:t>
      </w:r>
      <w:r>
        <w:rPr>
          <w:rFonts w:hint="cs"/>
          <w:rtl/>
        </w:rPr>
        <w:t>ی</w:t>
      </w:r>
      <w:r>
        <w:rPr>
          <w:rtl/>
        </w:rPr>
        <w:t xml:space="preserve"> است که از کتب قبل</w:t>
      </w:r>
      <w:r>
        <w:rPr>
          <w:rFonts w:hint="cs"/>
          <w:rtl/>
        </w:rPr>
        <w:t>ی</w:t>
      </w:r>
      <w:r>
        <w:rPr>
          <w:rtl/>
        </w:rPr>
        <w:t xml:space="preserve"> مطالب</w:t>
      </w:r>
      <w:r>
        <w:rPr>
          <w:rFonts w:hint="cs"/>
          <w:rtl/>
        </w:rPr>
        <w:t>ی</w:t>
      </w:r>
      <w:r>
        <w:rPr>
          <w:rtl/>
        </w:rPr>
        <w:t xml:space="preserve"> را نقل </w:t>
      </w:r>
      <w:r w:rsidR="00F60EF4">
        <w:rPr>
          <w:rtl/>
        </w:rPr>
        <w:t>می‌کند</w:t>
      </w:r>
      <w:r>
        <w:rPr>
          <w:rtl/>
        </w:rPr>
        <w:t>.</w:t>
      </w:r>
    </w:p>
    <w:p w:rsidR="00117CCF" w:rsidRDefault="00117CCF" w:rsidP="00EA7AEB">
      <w:pPr>
        <w:rPr>
          <w:rtl/>
        </w:rPr>
      </w:pPr>
    </w:p>
    <w:p w:rsidR="00117CCF" w:rsidRDefault="00117CCF" w:rsidP="00EA7AEB">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117CCF" w:rsidRDefault="00117CCF" w:rsidP="00EA7AEB">
      <w:pPr>
        <w:pStyle w:val="Heading1"/>
        <w:rPr>
          <w:rtl/>
        </w:rPr>
      </w:pPr>
      <w:bookmarkStart w:id="43" w:name="_Toc37017256"/>
      <w:r>
        <w:rPr>
          <w:rFonts w:hint="eastAsia"/>
          <w:rtl/>
        </w:rPr>
        <w:t>جلسه</w:t>
      </w:r>
      <w:r>
        <w:rPr>
          <w:rtl/>
        </w:rPr>
        <w:t xml:space="preserve"> 9</w:t>
      </w:r>
      <w:bookmarkEnd w:id="43"/>
    </w:p>
    <w:p w:rsidR="00117CCF" w:rsidRDefault="00F60EF4" w:rsidP="00EA7AEB">
      <w:pPr>
        <w:rPr>
          <w:rtl/>
        </w:rPr>
      </w:pPr>
      <w:r>
        <w:rPr>
          <w:rFonts w:hint="eastAsia"/>
          <w:rtl/>
        </w:rPr>
        <w:t>بسم‌الله</w:t>
      </w:r>
      <w:r w:rsidR="00117CCF">
        <w:rPr>
          <w:rtl/>
        </w:rPr>
        <w:t xml:space="preserve"> الرحمن الرح</w:t>
      </w:r>
      <w:r w:rsidR="00117CCF">
        <w:rPr>
          <w:rFonts w:hint="cs"/>
          <w:rtl/>
        </w:rPr>
        <w:t>ی</w:t>
      </w:r>
      <w:r w:rsidR="00117CCF">
        <w:rPr>
          <w:rFonts w:hint="eastAsia"/>
          <w:rtl/>
        </w:rPr>
        <w:t>م</w:t>
      </w:r>
    </w:p>
    <w:p w:rsidR="00117CCF" w:rsidRDefault="00117CCF" w:rsidP="00EA7AEB">
      <w:pPr>
        <w:pStyle w:val="Heading2"/>
        <w:rPr>
          <w:rtl/>
        </w:rPr>
      </w:pPr>
      <w:bookmarkStart w:id="44" w:name="_Toc37017257"/>
      <w:r>
        <w:rPr>
          <w:rFonts w:hint="eastAsia"/>
          <w:rtl/>
        </w:rPr>
        <w:t>موضوع</w:t>
      </w:r>
      <w:r>
        <w:rPr>
          <w:rtl/>
        </w:rPr>
        <w:t>: معرف</w:t>
      </w:r>
      <w:r>
        <w:rPr>
          <w:rFonts w:hint="cs"/>
          <w:rtl/>
        </w:rPr>
        <w:t>ی</w:t>
      </w:r>
      <w:r>
        <w:rPr>
          <w:rtl/>
        </w:rPr>
        <w:t xml:space="preserve"> فهرست ش</w:t>
      </w:r>
      <w:r>
        <w:rPr>
          <w:rFonts w:hint="cs"/>
          <w:rtl/>
        </w:rPr>
        <w:t>ی</w:t>
      </w:r>
      <w:r>
        <w:rPr>
          <w:rFonts w:hint="eastAsia"/>
          <w:rtl/>
        </w:rPr>
        <w:t>خ</w:t>
      </w:r>
      <w:bookmarkEnd w:id="44"/>
    </w:p>
    <w:p w:rsidR="00117CCF" w:rsidRDefault="00117CCF" w:rsidP="00EA7AEB">
      <w:pPr>
        <w:rPr>
          <w:rtl/>
        </w:rPr>
      </w:pPr>
      <w:r>
        <w:rPr>
          <w:rFonts w:hint="eastAsia"/>
          <w:rtl/>
        </w:rPr>
        <w:lastRenderedPageBreak/>
        <w:t>گاه</w:t>
      </w:r>
      <w:r>
        <w:rPr>
          <w:rFonts w:hint="cs"/>
          <w:rtl/>
        </w:rPr>
        <w:t>ی</w:t>
      </w:r>
      <w:r>
        <w:rPr>
          <w:rtl/>
        </w:rPr>
        <w:t xml:space="preserve"> از اوقات در توص</w:t>
      </w:r>
      <w:r>
        <w:rPr>
          <w:rFonts w:hint="cs"/>
          <w:rtl/>
        </w:rPr>
        <w:t>ی</w:t>
      </w:r>
      <w:r>
        <w:rPr>
          <w:rFonts w:hint="eastAsia"/>
          <w:rtl/>
        </w:rPr>
        <w:t>ف</w:t>
      </w:r>
      <w:r>
        <w:rPr>
          <w:rtl/>
        </w:rPr>
        <w:t xml:space="preserve"> </w:t>
      </w:r>
      <w:r>
        <w:rPr>
          <w:rFonts w:hint="cs"/>
          <w:rtl/>
        </w:rPr>
        <w:t>ی</w:t>
      </w:r>
      <w:r>
        <w:rPr>
          <w:rFonts w:hint="eastAsia"/>
          <w:rtl/>
        </w:rPr>
        <w:t>ک</w:t>
      </w:r>
      <w:r>
        <w:rPr>
          <w:rtl/>
        </w:rPr>
        <w:t xml:space="preserve"> فرد </w:t>
      </w:r>
      <w:r w:rsidR="00F16102">
        <w:rPr>
          <w:rtl/>
        </w:rPr>
        <w:t>می‌گویند</w:t>
      </w:r>
      <w:r>
        <w:rPr>
          <w:rtl/>
        </w:rPr>
        <w:t>: «له کتاب». کتاب هرچند اعم از اصل است ول</w:t>
      </w:r>
      <w:r>
        <w:rPr>
          <w:rFonts w:hint="cs"/>
          <w:rtl/>
        </w:rPr>
        <w:t>ی</w:t>
      </w:r>
      <w:r>
        <w:rPr>
          <w:rtl/>
        </w:rPr>
        <w:t xml:space="preserve"> ا</w:t>
      </w:r>
      <w:r>
        <w:rPr>
          <w:rFonts w:hint="cs"/>
          <w:rtl/>
        </w:rPr>
        <w:t>ی</w:t>
      </w:r>
      <w:r>
        <w:rPr>
          <w:rFonts w:hint="eastAsia"/>
          <w:rtl/>
        </w:rPr>
        <w:t>نکه</w:t>
      </w:r>
      <w:r>
        <w:rPr>
          <w:rtl/>
        </w:rPr>
        <w:t xml:space="preserve"> تصر</w:t>
      </w:r>
      <w:r>
        <w:rPr>
          <w:rFonts w:hint="cs"/>
          <w:rtl/>
        </w:rPr>
        <w:t>ی</w:t>
      </w:r>
      <w:r>
        <w:rPr>
          <w:rFonts w:hint="eastAsia"/>
          <w:rtl/>
        </w:rPr>
        <w:t>ح</w:t>
      </w:r>
      <w:r>
        <w:rPr>
          <w:rtl/>
        </w:rPr>
        <w:t xml:space="preserve"> ن</w:t>
      </w:r>
      <w:r w:rsidR="00F60EF4">
        <w:rPr>
          <w:rtl/>
        </w:rPr>
        <w:t>می‌کنند</w:t>
      </w:r>
      <w:r>
        <w:rPr>
          <w:rtl/>
        </w:rPr>
        <w:t xml:space="preserve"> که کتاب او اصل است </w:t>
      </w:r>
      <w:r>
        <w:rPr>
          <w:rFonts w:hint="cs"/>
          <w:rtl/>
        </w:rPr>
        <w:t>ی</w:t>
      </w:r>
      <w:r>
        <w:rPr>
          <w:rFonts w:hint="eastAsia"/>
          <w:rtl/>
        </w:rPr>
        <w:t>ا</w:t>
      </w:r>
      <w:r>
        <w:rPr>
          <w:rtl/>
        </w:rPr>
        <w:t xml:space="preserve"> نه ا</w:t>
      </w:r>
      <w:r>
        <w:rPr>
          <w:rFonts w:hint="cs"/>
          <w:rtl/>
        </w:rPr>
        <w:t>ی</w:t>
      </w:r>
      <w:r>
        <w:rPr>
          <w:rFonts w:hint="eastAsia"/>
          <w:rtl/>
        </w:rPr>
        <w:t>ن</w:t>
      </w:r>
      <w:r>
        <w:rPr>
          <w:rtl/>
        </w:rPr>
        <w:t xml:space="preserve"> خود قر</w:t>
      </w:r>
      <w:r>
        <w:rPr>
          <w:rFonts w:hint="cs"/>
          <w:rtl/>
        </w:rPr>
        <w:t>ی</w:t>
      </w:r>
      <w:r>
        <w:rPr>
          <w:rFonts w:hint="eastAsia"/>
          <w:rtl/>
        </w:rPr>
        <w:t>نه</w:t>
      </w:r>
      <w:r>
        <w:rPr>
          <w:rtl/>
        </w:rPr>
        <w:t xml:space="preserve"> بر ا</w:t>
      </w:r>
      <w:r>
        <w:rPr>
          <w:rFonts w:hint="cs"/>
          <w:rtl/>
        </w:rPr>
        <w:t>ی</w:t>
      </w:r>
      <w:r>
        <w:rPr>
          <w:rFonts w:hint="eastAsia"/>
          <w:rtl/>
        </w:rPr>
        <w:t>ن</w:t>
      </w:r>
      <w:r>
        <w:rPr>
          <w:rtl/>
        </w:rPr>
        <w:t xml:space="preserve"> است که کتاب او اصل ن</w:t>
      </w:r>
      <w:r>
        <w:rPr>
          <w:rFonts w:hint="cs"/>
          <w:rtl/>
        </w:rPr>
        <w:t>ی</w:t>
      </w:r>
      <w:r>
        <w:rPr>
          <w:rFonts w:hint="eastAsia"/>
          <w:rtl/>
        </w:rPr>
        <w:t>ست</w:t>
      </w:r>
      <w:r>
        <w:rPr>
          <w:rtl/>
        </w:rPr>
        <w:t xml:space="preserve">. </w:t>
      </w:r>
      <w:r w:rsidR="007802BA">
        <w:rPr>
          <w:rtl/>
        </w:rPr>
        <w:t>بنابراین</w:t>
      </w:r>
      <w:r>
        <w:rPr>
          <w:rtl/>
        </w:rPr>
        <w:t xml:space="preserve"> اگر ش</w:t>
      </w:r>
      <w:r>
        <w:rPr>
          <w:rFonts w:hint="cs"/>
          <w:rtl/>
        </w:rPr>
        <w:t>ی</w:t>
      </w:r>
      <w:r>
        <w:rPr>
          <w:rFonts w:hint="eastAsia"/>
          <w:rtl/>
        </w:rPr>
        <w:t>خ</w:t>
      </w:r>
      <w:r>
        <w:rPr>
          <w:rtl/>
        </w:rPr>
        <w:t xml:space="preserve"> در مورد کس</w:t>
      </w:r>
      <w:r>
        <w:rPr>
          <w:rFonts w:hint="cs"/>
          <w:rtl/>
        </w:rPr>
        <w:t>ی</w:t>
      </w:r>
      <w:r>
        <w:rPr>
          <w:rtl/>
        </w:rPr>
        <w:t xml:space="preserve"> </w:t>
      </w:r>
      <w:r w:rsidR="00965BBF">
        <w:rPr>
          <w:rtl/>
        </w:rPr>
        <w:t>می‌فرماید</w:t>
      </w:r>
      <w:r>
        <w:rPr>
          <w:rtl/>
        </w:rPr>
        <w:t>: له کتاب و اصل ا</w:t>
      </w:r>
      <w:r>
        <w:rPr>
          <w:rFonts w:hint="cs"/>
          <w:rtl/>
        </w:rPr>
        <w:t>ی</w:t>
      </w:r>
      <w:r>
        <w:rPr>
          <w:rFonts w:hint="eastAsia"/>
          <w:rtl/>
        </w:rPr>
        <w:t>ن</w:t>
      </w:r>
      <w:r>
        <w:rPr>
          <w:rtl/>
        </w:rPr>
        <w:t xml:space="preserve"> علامت ا</w:t>
      </w:r>
      <w:r>
        <w:rPr>
          <w:rFonts w:hint="cs"/>
          <w:rtl/>
        </w:rPr>
        <w:t>ی</w:t>
      </w:r>
      <w:r>
        <w:rPr>
          <w:rFonts w:hint="eastAsia"/>
          <w:rtl/>
        </w:rPr>
        <w:t>ن</w:t>
      </w:r>
      <w:r>
        <w:rPr>
          <w:rtl/>
        </w:rPr>
        <w:t xml:space="preserve"> است که کتاب م</w:t>
      </w:r>
      <w:r>
        <w:rPr>
          <w:rFonts w:hint="eastAsia"/>
          <w:rtl/>
        </w:rPr>
        <w:t>زبور</w:t>
      </w:r>
      <w:r>
        <w:rPr>
          <w:rtl/>
        </w:rPr>
        <w:t xml:space="preserve"> غ</w:t>
      </w:r>
      <w:r>
        <w:rPr>
          <w:rFonts w:hint="cs"/>
          <w:rtl/>
        </w:rPr>
        <w:t>ی</w:t>
      </w:r>
      <w:r>
        <w:rPr>
          <w:rFonts w:hint="eastAsia"/>
          <w:rtl/>
        </w:rPr>
        <w:t>ر</w:t>
      </w:r>
      <w:r>
        <w:rPr>
          <w:rtl/>
        </w:rPr>
        <w:t xml:space="preserve"> از اصل </w:t>
      </w:r>
      <w:r w:rsidR="00965BBF">
        <w:rPr>
          <w:rtl/>
        </w:rPr>
        <w:t>است</w:t>
      </w:r>
      <w:r>
        <w:rPr>
          <w:rtl/>
        </w:rPr>
        <w:t>.</w:t>
      </w:r>
      <w:r w:rsidR="007B4E16">
        <w:rPr>
          <w:rFonts w:hint="cs"/>
          <w:rtl/>
        </w:rPr>
        <w:t xml:space="preserve"> (</w:t>
      </w:r>
      <w:r w:rsidR="00F16102">
        <w:rPr>
          <w:rFonts w:hint="cs"/>
          <w:rtl/>
        </w:rPr>
        <w:t>به‌اصطلاح</w:t>
      </w:r>
      <w:r w:rsidR="007B4E16">
        <w:rPr>
          <w:rFonts w:hint="cs"/>
          <w:rtl/>
        </w:rPr>
        <w:t xml:space="preserve"> اطلاق سکوتی یا مقامی به تعبیری قرینه بر اصل نبودن کتاب اوست.)</w:t>
      </w:r>
    </w:p>
    <w:p w:rsidR="00117CCF" w:rsidRDefault="00F16102" w:rsidP="00EA7AEB">
      <w:pPr>
        <w:rPr>
          <w:rtl/>
        </w:rPr>
      </w:pPr>
      <w:r>
        <w:rPr>
          <w:rFonts w:hint="eastAsia"/>
          <w:rtl/>
        </w:rPr>
        <w:t>مثلاً</w:t>
      </w:r>
      <w:r w:rsidR="00117CCF">
        <w:rPr>
          <w:rtl/>
        </w:rPr>
        <w:t xml:space="preserve"> </w:t>
      </w:r>
      <w:r w:rsidR="00D54067">
        <w:rPr>
          <w:rtl/>
        </w:rPr>
        <w:t>کلمه‌ی</w:t>
      </w:r>
      <w:r w:rsidR="00117CCF">
        <w:rPr>
          <w:rtl/>
        </w:rPr>
        <w:t xml:space="preserve"> (لمس) شامل لمس به </w:t>
      </w:r>
      <w:r w:rsidR="00117CCF">
        <w:rPr>
          <w:rFonts w:hint="cs"/>
          <w:rtl/>
        </w:rPr>
        <w:t>ی</w:t>
      </w:r>
      <w:r w:rsidR="00117CCF">
        <w:rPr>
          <w:rFonts w:hint="eastAsia"/>
          <w:rtl/>
        </w:rPr>
        <w:t>د،</w:t>
      </w:r>
      <w:r w:rsidR="00117CCF">
        <w:rPr>
          <w:rtl/>
        </w:rPr>
        <w:t xml:space="preserve"> قُبله و مانند آن را </w:t>
      </w:r>
      <w:r w:rsidR="007802BA">
        <w:rPr>
          <w:rtl/>
        </w:rPr>
        <w:t>می‌شود</w:t>
      </w:r>
      <w:r w:rsidR="00117CCF">
        <w:rPr>
          <w:rtl/>
        </w:rPr>
        <w:t xml:space="preserve"> ول</w:t>
      </w:r>
      <w:r w:rsidR="00117CCF">
        <w:rPr>
          <w:rFonts w:hint="cs"/>
          <w:rtl/>
        </w:rPr>
        <w:t>ی</w:t>
      </w:r>
      <w:r w:rsidR="00117CCF">
        <w:rPr>
          <w:rtl/>
        </w:rPr>
        <w:t xml:space="preserve"> اگر در دادگاه در خصوص جرم کس</w:t>
      </w:r>
      <w:r w:rsidR="00117CCF">
        <w:rPr>
          <w:rFonts w:hint="cs"/>
          <w:rtl/>
        </w:rPr>
        <w:t>ی</w:t>
      </w:r>
      <w:r w:rsidR="00117CCF">
        <w:rPr>
          <w:rtl/>
        </w:rPr>
        <w:t xml:space="preserve"> بگو</w:t>
      </w:r>
      <w:r w:rsidR="00117CCF">
        <w:rPr>
          <w:rFonts w:hint="cs"/>
          <w:rtl/>
        </w:rPr>
        <w:t>ی</w:t>
      </w:r>
      <w:r w:rsidR="00117CCF">
        <w:rPr>
          <w:rFonts w:hint="eastAsia"/>
          <w:rtl/>
        </w:rPr>
        <w:t>ند</w:t>
      </w:r>
      <w:r w:rsidR="00117CCF">
        <w:rPr>
          <w:rtl/>
        </w:rPr>
        <w:t>: فلان</w:t>
      </w:r>
      <w:r w:rsidR="00117CCF">
        <w:rPr>
          <w:rFonts w:hint="cs"/>
          <w:rtl/>
        </w:rPr>
        <w:t>ی</w:t>
      </w:r>
      <w:r w:rsidR="00117CCF">
        <w:rPr>
          <w:rtl/>
        </w:rPr>
        <w:t xml:space="preserve"> زن نامحرم را لمس کرده است مراد از آن خصوص لمس است نه قُبله و امثال آن ز</w:t>
      </w:r>
      <w:r w:rsidR="00117CCF">
        <w:rPr>
          <w:rFonts w:hint="cs"/>
          <w:rtl/>
        </w:rPr>
        <w:t>ی</w:t>
      </w:r>
      <w:r w:rsidR="00117CCF">
        <w:rPr>
          <w:rFonts w:hint="eastAsia"/>
          <w:rtl/>
        </w:rPr>
        <w:t>را</w:t>
      </w:r>
      <w:r w:rsidR="00117CCF">
        <w:rPr>
          <w:rtl/>
        </w:rPr>
        <w:t xml:space="preserve"> در دادگاه اگر ق</w:t>
      </w:r>
      <w:r w:rsidR="00117CCF">
        <w:rPr>
          <w:rFonts w:hint="cs"/>
          <w:rtl/>
        </w:rPr>
        <w:t>ی</w:t>
      </w:r>
      <w:r w:rsidR="00117CCF">
        <w:rPr>
          <w:rFonts w:hint="eastAsia"/>
          <w:rtl/>
        </w:rPr>
        <w:t>ودات</w:t>
      </w:r>
      <w:r w:rsidR="00117CCF">
        <w:rPr>
          <w:rFonts w:hint="cs"/>
          <w:rtl/>
        </w:rPr>
        <w:t>ی</w:t>
      </w:r>
      <w:r w:rsidR="00117CCF">
        <w:rPr>
          <w:rtl/>
        </w:rPr>
        <w:t xml:space="preserve"> مانند قُبله که در اشتداد حکم دخالت دارند وجود داشت </w:t>
      </w:r>
      <w:r>
        <w:rPr>
          <w:rtl/>
        </w:rPr>
        <w:t>حتماً</w:t>
      </w:r>
      <w:r w:rsidR="00117CCF">
        <w:rPr>
          <w:rtl/>
        </w:rPr>
        <w:t xml:space="preserve"> با</w:t>
      </w:r>
      <w:r w:rsidR="00117CCF">
        <w:rPr>
          <w:rFonts w:hint="cs"/>
          <w:rtl/>
        </w:rPr>
        <w:t>ی</w:t>
      </w:r>
      <w:r w:rsidR="00117CCF">
        <w:rPr>
          <w:rFonts w:hint="eastAsia"/>
          <w:rtl/>
        </w:rPr>
        <w:t>د</w:t>
      </w:r>
      <w:r w:rsidR="00117CCF">
        <w:rPr>
          <w:rtl/>
        </w:rPr>
        <w:t xml:space="preserve"> ذکر </w:t>
      </w:r>
      <w:r w:rsidR="00D54067">
        <w:rPr>
          <w:rtl/>
        </w:rPr>
        <w:t>می‌شد</w:t>
      </w:r>
      <w:r w:rsidR="00117CCF">
        <w:rPr>
          <w:rtl/>
        </w:rPr>
        <w:t>. همچن</w:t>
      </w:r>
      <w:r w:rsidR="00117CCF">
        <w:rPr>
          <w:rFonts w:hint="cs"/>
          <w:rtl/>
        </w:rPr>
        <w:t>ی</w:t>
      </w:r>
      <w:r w:rsidR="00117CCF">
        <w:rPr>
          <w:rFonts w:hint="eastAsia"/>
          <w:rtl/>
        </w:rPr>
        <w:t>ن</w:t>
      </w:r>
      <w:r w:rsidR="00117CCF">
        <w:rPr>
          <w:rtl/>
        </w:rPr>
        <w:t xml:space="preserve"> اگر بگو</w:t>
      </w:r>
      <w:r w:rsidR="00117CCF">
        <w:rPr>
          <w:rFonts w:hint="cs"/>
          <w:rtl/>
        </w:rPr>
        <w:t>ی</w:t>
      </w:r>
      <w:r w:rsidR="00117CCF">
        <w:rPr>
          <w:rFonts w:hint="eastAsia"/>
          <w:rtl/>
        </w:rPr>
        <w:t>ند</w:t>
      </w:r>
      <w:r w:rsidR="00117CCF">
        <w:rPr>
          <w:rtl/>
        </w:rPr>
        <w:t xml:space="preserve"> فلان</w:t>
      </w:r>
      <w:r w:rsidR="00117CCF">
        <w:rPr>
          <w:rFonts w:hint="cs"/>
          <w:rtl/>
        </w:rPr>
        <w:t>ی</w:t>
      </w:r>
      <w:r w:rsidR="00117CCF">
        <w:rPr>
          <w:rtl/>
        </w:rPr>
        <w:t xml:space="preserve"> در حال احرام زن نامحرم</w:t>
      </w:r>
      <w:r w:rsidR="00117CCF">
        <w:rPr>
          <w:rFonts w:hint="cs"/>
          <w:rtl/>
        </w:rPr>
        <w:t>ی</w:t>
      </w:r>
      <w:r w:rsidR="00117CCF">
        <w:rPr>
          <w:rtl/>
        </w:rPr>
        <w:t xml:space="preserve"> را لمس کرده است مراد از آن تقب</w:t>
      </w:r>
      <w:r w:rsidR="00117CCF">
        <w:rPr>
          <w:rFonts w:hint="cs"/>
          <w:rtl/>
        </w:rPr>
        <w:t>ی</w:t>
      </w:r>
      <w:r w:rsidR="00117CCF">
        <w:rPr>
          <w:rFonts w:hint="eastAsia"/>
          <w:rtl/>
        </w:rPr>
        <w:t>ل</w:t>
      </w:r>
      <w:r w:rsidR="00117CCF">
        <w:rPr>
          <w:rtl/>
        </w:rPr>
        <w:t xml:space="preserve"> و مانند آن ن</w:t>
      </w:r>
      <w:r w:rsidR="00117CCF">
        <w:rPr>
          <w:rFonts w:hint="cs"/>
          <w:rtl/>
        </w:rPr>
        <w:t>ی</w:t>
      </w:r>
      <w:r w:rsidR="00117CCF">
        <w:rPr>
          <w:rFonts w:hint="eastAsia"/>
          <w:rtl/>
        </w:rPr>
        <w:t>ست</w:t>
      </w:r>
      <w:r w:rsidR="00117CCF">
        <w:rPr>
          <w:rtl/>
        </w:rPr>
        <w:t xml:space="preserve"> بلکه همان لمس است ز</w:t>
      </w:r>
      <w:r w:rsidR="00117CCF">
        <w:rPr>
          <w:rFonts w:hint="cs"/>
          <w:rtl/>
        </w:rPr>
        <w:t>ی</w:t>
      </w:r>
      <w:r w:rsidR="00117CCF">
        <w:rPr>
          <w:rFonts w:hint="eastAsia"/>
          <w:rtl/>
        </w:rPr>
        <w:t>را</w:t>
      </w:r>
      <w:r w:rsidR="00117CCF">
        <w:rPr>
          <w:rtl/>
        </w:rPr>
        <w:t xml:space="preserve"> در ا</w:t>
      </w:r>
      <w:r w:rsidR="00117CCF">
        <w:rPr>
          <w:rFonts w:hint="cs"/>
          <w:rtl/>
        </w:rPr>
        <w:t>ی</w:t>
      </w:r>
      <w:r w:rsidR="00117CCF">
        <w:rPr>
          <w:rFonts w:hint="eastAsia"/>
          <w:rtl/>
        </w:rPr>
        <w:t>ن</w:t>
      </w:r>
      <w:r w:rsidR="00117CCF">
        <w:rPr>
          <w:rtl/>
        </w:rPr>
        <w:t xml:space="preserve"> مقام اگر ق</w:t>
      </w:r>
      <w:r w:rsidR="00117CCF">
        <w:rPr>
          <w:rFonts w:hint="cs"/>
          <w:rtl/>
        </w:rPr>
        <w:t>ی</w:t>
      </w:r>
      <w:r w:rsidR="00117CCF">
        <w:rPr>
          <w:rFonts w:hint="eastAsia"/>
          <w:rtl/>
        </w:rPr>
        <w:t>ودات</w:t>
      </w:r>
      <w:r w:rsidR="00117CCF">
        <w:rPr>
          <w:rFonts w:hint="cs"/>
          <w:rtl/>
        </w:rPr>
        <w:t>ی</w:t>
      </w:r>
      <w:r w:rsidR="00117CCF">
        <w:rPr>
          <w:rtl/>
        </w:rPr>
        <w:t xml:space="preserve"> مانند تقب</w:t>
      </w:r>
      <w:r w:rsidR="00117CCF">
        <w:rPr>
          <w:rFonts w:hint="cs"/>
          <w:rtl/>
        </w:rPr>
        <w:t>ی</w:t>
      </w:r>
      <w:r w:rsidR="00117CCF">
        <w:rPr>
          <w:rFonts w:hint="eastAsia"/>
          <w:rtl/>
        </w:rPr>
        <w:t>ل</w:t>
      </w:r>
      <w:r w:rsidR="00117CCF">
        <w:rPr>
          <w:rtl/>
        </w:rPr>
        <w:t xml:space="preserve"> و امثال آن وجود داشته باشد او به سؤال از خصوص لمس کفا</w:t>
      </w:r>
      <w:r w:rsidR="00117CCF">
        <w:rPr>
          <w:rFonts w:hint="cs"/>
          <w:rtl/>
        </w:rPr>
        <w:t>ی</w:t>
      </w:r>
      <w:r w:rsidR="00117CCF">
        <w:rPr>
          <w:rFonts w:hint="eastAsia"/>
          <w:rtl/>
        </w:rPr>
        <w:t>ت</w:t>
      </w:r>
      <w:r w:rsidR="00117CCF">
        <w:rPr>
          <w:rtl/>
        </w:rPr>
        <w:t xml:space="preserve"> </w:t>
      </w:r>
      <w:r w:rsidR="00D54067">
        <w:rPr>
          <w:rtl/>
        </w:rPr>
        <w:t>نمی‌کرد</w:t>
      </w:r>
      <w:r w:rsidR="00117CCF">
        <w:rPr>
          <w:rtl/>
        </w:rPr>
        <w:t xml:space="preserve"> و آن ق</w:t>
      </w:r>
      <w:r w:rsidR="00117CCF">
        <w:rPr>
          <w:rFonts w:hint="cs"/>
          <w:rtl/>
        </w:rPr>
        <w:t>ی</w:t>
      </w:r>
      <w:r w:rsidR="00117CCF">
        <w:rPr>
          <w:rFonts w:hint="eastAsia"/>
          <w:rtl/>
        </w:rPr>
        <w:t>ودات</w:t>
      </w:r>
      <w:r w:rsidR="00117CCF">
        <w:rPr>
          <w:rtl/>
        </w:rPr>
        <w:t xml:space="preserve"> را ن</w:t>
      </w:r>
      <w:r w:rsidR="00117CCF">
        <w:rPr>
          <w:rFonts w:hint="cs"/>
          <w:rtl/>
        </w:rPr>
        <w:t>ی</w:t>
      </w:r>
      <w:r w:rsidR="00117CCF">
        <w:rPr>
          <w:rFonts w:hint="eastAsia"/>
          <w:rtl/>
        </w:rPr>
        <w:t>ز</w:t>
      </w:r>
      <w:r w:rsidR="00117CCF">
        <w:rPr>
          <w:rtl/>
        </w:rPr>
        <w:t xml:space="preserve"> </w:t>
      </w:r>
      <w:r w:rsidR="007B4E16">
        <w:rPr>
          <w:rFonts w:hint="cs"/>
          <w:rtl/>
        </w:rPr>
        <w:t>ذکر</w:t>
      </w:r>
      <w:r w:rsidR="00117CCF">
        <w:rPr>
          <w:rtl/>
        </w:rPr>
        <w:t xml:space="preserve"> </w:t>
      </w:r>
      <w:r>
        <w:rPr>
          <w:rtl/>
        </w:rPr>
        <w:t>می‌کرد</w:t>
      </w:r>
      <w:r w:rsidR="00117CCF">
        <w:rPr>
          <w:rtl/>
        </w:rPr>
        <w:t xml:space="preserve"> ز</w:t>
      </w:r>
      <w:r w:rsidR="00117CCF">
        <w:rPr>
          <w:rFonts w:hint="cs"/>
          <w:rtl/>
        </w:rPr>
        <w:t>ی</w:t>
      </w:r>
      <w:r w:rsidR="00117CCF">
        <w:rPr>
          <w:rFonts w:hint="eastAsia"/>
          <w:rtl/>
        </w:rPr>
        <w:t>را</w:t>
      </w:r>
      <w:r w:rsidR="00117CCF">
        <w:rPr>
          <w:rtl/>
        </w:rPr>
        <w:t xml:space="preserve"> ا</w:t>
      </w:r>
      <w:r w:rsidR="00117CCF">
        <w:rPr>
          <w:rFonts w:hint="cs"/>
          <w:rtl/>
        </w:rPr>
        <w:t>ی</w:t>
      </w:r>
      <w:r w:rsidR="00117CCF">
        <w:rPr>
          <w:rFonts w:hint="eastAsia"/>
          <w:rtl/>
        </w:rPr>
        <w:t>ن</w:t>
      </w:r>
      <w:r w:rsidR="00117CCF">
        <w:rPr>
          <w:rtl/>
        </w:rPr>
        <w:t xml:space="preserve"> ق</w:t>
      </w:r>
      <w:r w:rsidR="00117CCF">
        <w:rPr>
          <w:rFonts w:hint="cs"/>
          <w:rtl/>
        </w:rPr>
        <w:t>ی</w:t>
      </w:r>
      <w:r w:rsidR="00117CCF">
        <w:rPr>
          <w:rFonts w:hint="eastAsia"/>
          <w:rtl/>
        </w:rPr>
        <w:t>ودات</w:t>
      </w:r>
      <w:r w:rsidR="00117CCF">
        <w:rPr>
          <w:rtl/>
        </w:rPr>
        <w:t xml:space="preserve"> چ</w:t>
      </w:r>
      <w:r w:rsidR="00117CCF">
        <w:rPr>
          <w:rFonts w:hint="cs"/>
          <w:rtl/>
        </w:rPr>
        <w:t>ی</w:t>
      </w:r>
      <w:r w:rsidR="00117CCF">
        <w:rPr>
          <w:rFonts w:hint="eastAsia"/>
          <w:rtl/>
        </w:rPr>
        <w:t>زها</w:t>
      </w:r>
      <w:r w:rsidR="00117CCF">
        <w:rPr>
          <w:rFonts w:hint="cs"/>
          <w:rtl/>
        </w:rPr>
        <w:t>یی</w:t>
      </w:r>
      <w:r w:rsidR="00117CCF">
        <w:rPr>
          <w:rtl/>
        </w:rPr>
        <w:t xml:space="preserve"> است که عرف احتمال</w:t>
      </w:r>
      <w:r w:rsidR="007B4E16">
        <w:rPr>
          <w:rFonts w:hint="cs"/>
          <w:rtl/>
        </w:rPr>
        <w:t xml:space="preserve"> دخالت در</w:t>
      </w:r>
      <w:r w:rsidR="00117CCF">
        <w:rPr>
          <w:rtl/>
        </w:rPr>
        <w:t xml:space="preserve"> اشتداد حکم را </w:t>
      </w:r>
      <w:r>
        <w:rPr>
          <w:rtl/>
        </w:rPr>
        <w:t>باوجودآن</w:t>
      </w:r>
      <w:r w:rsidR="00117CCF">
        <w:rPr>
          <w:rtl/>
        </w:rPr>
        <w:t xml:space="preserve"> ق</w:t>
      </w:r>
      <w:r w:rsidR="00117CCF">
        <w:rPr>
          <w:rFonts w:hint="cs"/>
          <w:rtl/>
        </w:rPr>
        <w:t>ی</w:t>
      </w:r>
      <w:r w:rsidR="00117CCF">
        <w:rPr>
          <w:rFonts w:hint="eastAsia"/>
          <w:rtl/>
        </w:rPr>
        <w:t>ودات</w:t>
      </w:r>
      <w:r w:rsidR="00117CCF">
        <w:rPr>
          <w:rtl/>
        </w:rPr>
        <w:t xml:space="preserve"> </w:t>
      </w:r>
      <w:r w:rsidR="00F60EF4">
        <w:rPr>
          <w:rtl/>
        </w:rPr>
        <w:t>می‌دهد</w:t>
      </w:r>
      <w:r w:rsidR="00117CCF">
        <w:rPr>
          <w:rtl/>
        </w:rPr>
        <w:t xml:space="preserve"> </w:t>
      </w:r>
      <w:r w:rsidR="00D54067">
        <w:rPr>
          <w:rtl/>
        </w:rPr>
        <w:t>ازاین‌رو</w:t>
      </w:r>
      <w:r w:rsidR="00117CCF">
        <w:rPr>
          <w:rtl/>
        </w:rPr>
        <w:t xml:space="preserve"> عدم ذکر </w:t>
      </w:r>
      <w:r w:rsidR="007802BA">
        <w:rPr>
          <w:rtl/>
        </w:rPr>
        <w:t>آن‌ها</w:t>
      </w:r>
      <w:r w:rsidR="00117CCF">
        <w:rPr>
          <w:rtl/>
        </w:rPr>
        <w:t xml:space="preserve"> قر</w:t>
      </w:r>
      <w:r w:rsidR="00117CCF">
        <w:rPr>
          <w:rFonts w:hint="cs"/>
          <w:rtl/>
        </w:rPr>
        <w:t>ی</w:t>
      </w:r>
      <w:r w:rsidR="00117CCF">
        <w:rPr>
          <w:rFonts w:hint="eastAsia"/>
          <w:rtl/>
        </w:rPr>
        <w:t>نه</w:t>
      </w:r>
      <w:r w:rsidR="00117CCF">
        <w:rPr>
          <w:rtl/>
        </w:rPr>
        <w:t xml:space="preserve"> بر ا</w:t>
      </w:r>
      <w:r w:rsidR="00117CCF">
        <w:rPr>
          <w:rFonts w:hint="cs"/>
          <w:rtl/>
        </w:rPr>
        <w:t>ی</w:t>
      </w:r>
      <w:r w:rsidR="00117CCF">
        <w:rPr>
          <w:rFonts w:hint="eastAsia"/>
          <w:rtl/>
        </w:rPr>
        <w:t>ن</w:t>
      </w:r>
      <w:r w:rsidR="00117CCF">
        <w:rPr>
          <w:rtl/>
        </w:rPr>
        <w:t xml:space="preserve"> است که وجود ن</w:t>
      </w:r>
      <w:r w:rsidR="0052340B">
        <w:rPr>
          <w:rtl/>
        </w:rPr>
        <w:t>داشته‌اند</w:t>
      </w:r>
      <w:r w:rsidR="00117CCF">
        <w:rPr>
          <w:rtl/>
        </w:rPr>
        <w:t>.</w:t>
      </w:r>
    </w:p>
    <w:p w:rsidR="00117CCF" w:rsidRDefault="00117CCF" w:rsidP="00EA7AEB">
      <w:pPr>
        <w:rPr>
          <w:rtl/>
        </w:rPr>
      </w:pPr>
      <w:r>
        <w:rPr>
          <w:rFonts w:hint="eastAsia"/>
          <w:rtl/>
        </w:rPr>
        <w:t>ول</w:t>
      </w:r>
      <w:r>
        <w:rPr>
          <w:rFonts w:hint="cs"/>
          <w:rtl/>
        </w:rPr>
        <w:t>ی</w:t>
      </w:r>
      <w:r>
        <w:rPr>
          <w:rtl/>
        </w:rPr>
        <w:t xml:space="preserve"> اگر امام </w:t>
      </w:r>
      <w:r w:rsidR="00F60EF4">
        <w:rPr>
          <w:rtl/>
        </w:rPr>
        <w:t>علیه‌السلام</w:t>
      </w:r>
      <w:r>
        <w:rPr>
          <w:rtl/>
        </w:rPr>
        <w:t xml:space="preserve"> در روا</w:t>
      </w:r>
      <w:r>
        <w:rPr>
          <w:rFonts w:hint="cs"/>
          <w:rtl/>
        </w:rPr>
        <w:t>ی</w:t>
      </w:r>
      <w:r>
        <w:rPr>
          <w:rFonts w:hint="eastAsia"/>
          <w:rtl/>
        </w:rPr>
        <w:t>ت</w:t>
      </w:r>
      <w:r>
        <w:rPr>
          <w:rFonts w:hint="cs"/>
          <w:rtl/>
        </w:rPr>
        <w:t>ی</w:t>
      </w:r>
      <w:r>
        <w:rPr>
          <w:rtl/>
        </w:rPr>
        <w:t xml:space="preserve"> بالبداهه فرموده باشد اگر کس</w:t>
      </w:r>
      <w:r>
        <w:rPr>
          <w:rFonts w:hint="cs"/>
          <w:rtl/>
        </w:rPr>
        <w:t>ی</w:t>
      </w:r>
      <w:r>
        <w:rPr>
          <w:rtl/>
        </w:rPr>
        <w:t xml:space="preserve"> زن نامحرم را لمس کند </w:t>
      </w:r>
      <w:r w:rsidR="00F16102">
        <w:rPr>
          <w:rtl/>
        </w:rPr>
        <w:t>کفاره‌اش</w:t>
      </w:r>
      <w:r>
        <w:rPr>
          <w:rtl/>
        </w:rPr>
        <w:t xml:space="preserve"> فلان چ</w:t>
      </w:r>
      <w:r>
        <w:rPr>
          <w:rFonts w:hint="cs"/>
          <w:rtl/>
        </w:rPr>
        <w:t>ی</w:t>
      </w:r>
      <w:r>
        <w:rPr>
          <w:rFonts w:hint="eastAsia"/>
          <w:rtl/>
        </w:rPr>
        <w:t>ز</w:t>
      </w:r>
      <w:r>
        <w:rPr>
          <w:rtl/>
        </w:rPr>
        <w:t xml:space="preserve"> است در ا</w:t>
      </w:r>
      <w:r>
        <w:rPr>
          <w:rFonts w:hint="cs"/>
          <w:rtl/>
        </w:rPr>
        <w:t>ی</w:t>
      </w:r>
      <w:r>
        <w:rPr>
          <w:rFonts w:hint="eastAsia"/>
          <w:rtl/>
        </w:rPr>
        <w:t>نجا</w:t>
      </w:r>
      <w:r>
        <w:rPr>
          <w:rtl/>
        </w:rPr>
        <w:t xml:space="preserve"> دل</w:t>
      </w:r>
      <w:r>
        <w:rPr>
          <w:rFonts w:hint="cs"/>
          <w:rtl/>
        </w:rPr>
        <w:t>ی</w:t>
      </w:r>
      <w:r>
        <w:rPr>
          <w:rFonts w:hint="eastAsia"/>
          <w:rtl/>
        </w:rPr>
        <w:t>ل</w:t>
      </w:r>
      <w:r>
        <w:rPr>
          <w:rFonts w:hint="cs"/>
          <w:rtl/>
        </w:rPr>
        <w:t>ی</w:t>
      </w:r>
      <w:r>
        <w:rPr>
          <w:rtl/>
        </w:rPr>
        <w:t xml:space="preserve"> وجود ندارد که مراد امام </w:t>
      </w:r>
      <w:r w:rsidR="00F60EF4">
        <w:rPr>
          <w:rtl/>
        </w:rPr>
        <w:t>علیه‌السلام</w:t>
      </w:r>
      <w:r>
        <w:rPr>
          <w:rtl/>
        </w:rPr>
        <w:t xml:space="preserve"> خصوص لمس به </w:t>
      </w:r>
      <w:r>
        <w:rPr>
          <w:rFonts w:hint="cs"/>
          <w:rtl/>
        </w:rPr>
        <w:t>ی</w:t>
      </w:r>
      <w:r>
        <w:rPr>
          <w:rFonts w:hint="eastAsia"/>
          <w:rtl/>
        </w:rPr>
        <w:t>د</w:t>
      </w:r>
      <w:r>
        <w:rPr>
          <w:rtl/>
        </w:rPr>
        <w:t xml:space="preserve"> باشد (</w:t>
      </w:r>
      <w:r w:rsidR="007802BA">
        <w:rPr>
          <w:rtl/>
        </w:rPr>
        <w:t>برخلاف</w:t>
      </w:r>
      <w:r>
        <w:rPr>
          <w:rtl/>
        </w:rPr>
        <w:t xml:space="preserve"> صاحب جواهر که قائل است لمس انصراف به لمس با </w:t>
      </w:r>
      <w:r>
        <w:rPr>
          <w:rFonts w:hint="cs"/>
          <w:rtl/>
        </w:rPr>
        <w:t>ی</w:t>
      </w:r>
      <w:r>
        <w:rPr>
          <w:rFonts w:hint="eastAsia"/>
          <w:rtl/>
        </w:rPr>
        <w:t>د</w:t>
      </w:r>
      <w:r>
        <w:rPr>
          <w:rtl/>
        </w:rPr>
        <w:t xml:space="preserve"> دارد و </w:t>
      </w:r>
      <w:r w:rsidR="007802BA">
        <w:rPr>
          <w:rtl/>
        </w:rPr>
        <w:t>حال‌آنکه</w:t>
      </w:r>
      <w:r>
        <w:rPr>
          <w:rtl/>
        </w:rPr>
        <w:t xml:space="preserve"> چن</w:t>
      </w:r>
      <w:r>
        <w:rPr>
          <w:rFonts w:hint="cs"/>
          <w:rtl/>
        </w:rPr>
        <w:t>ی</w:t>
      </w:r>
      <w:r>
        <w:rPr>
          <w:rFonts w:hint="eastAsia"/>
          <w:rtl/>
        </w:rPr>
        <w:t>ن</w:t>
      </w:r>
      <w:r>
        <w:rPr>
          <w:rtl/>
        </w:rPr>
        <w:t xml:space="preserve"> ن</w:t>
      </w:r>
      <w:r>
        <w:rPr>
          <w:rFonts w:hint="cs"/>
          <w:rtl/>
        </w:rPr>
        <w:t>ی</w:t>
      </w:r>
      <w:r>
        <w:rPr>
          <w:rFonts w:hint="eastAsia"/>
          <w:rtl/>
        </w:rPr>
        <w:t>ست</w:t>
      </w:r>
      <w:r>
        <w:rPr>
          <w:rtl/>
        </w:rPr>
        <w:t>.)</w:t>
      </w:r>
    </w:p>
    <w:p w:rsidR="00117CCF" w:rsidRDefault="00117CCF" w:rsidP="00EA7AEB">
      <w:pPr>
        <w:rPr>
          <w:rtl/>
        </w:rPr>
      </w:pPr>
    </w:p>
    <w:p w:rsidR="00117CCF" w:rsidRDefault="00965BBF" w:rsidP="00EA7AEB">
      <w:pPr>
        <w:rPr>
          <w:rtl/>
        </w:rPr>
      </w:pPr>
      <w:r>
        <w:rPr>
          <w:rFonts w:hint="eastAsia"/>
          <w:rtl/>
        </w:rPr>
        <w:t>اما</w:t>
      </w:r>
      <w:r w:rsidR="00117CCF">
        <w:rPr>
          <w:rtl/>
        </w:rPr>
        <w:t xml:space="preserve"> </w:t>
      </w:r>
      <w:r w:rsidR="00F16102">
        <w:rPr>
          <w:rtl/>
        </w:rPr>
        <w:t>انگیزه‌ی</w:t>
      </w:r>
      <w:r w:rsidR="00117CCF">
        <w:rPr>
          <w:rtl/>
        </w:rPr>
        <w:t xml:space="preserve"> ش</w:t>
      </w:r>
      <w:r w:rsidR="00117CCF">
        <w:rPr>
          <w:rFonts w:hint="cs"/>
          <w:rtl/>
        </w:rPr>
        <w:t>ی</w:t>
      </w:r>
      <w:r w:rsidR="00117CCF">
        <w:rPr>
          <w:rFonts w:hint="eastAsia"/>
          <w:rtl/>
        </w:rPr>
        <w:t>خ</w:t>
      </w:r>
      <w:r w:rsidR="00117CCF">
        <w:rPr>
          <w:rtl/>
        </w:rPr>
        <w:t xml:space="preserve"> در </w:t>
      </w:r>
      <w:r w:rsidR="00F16102">
        <w:rPr>
          <w:rtl/>
        </w:rPr>
        <w:t>تألیف</w:t>
      </w:r>
      <w:r w:rsidR="00117CCF">
        <w:rPr>
          <w:rtl/>
        </w:rPr>
        <w:t xml:space="preserve"> فهرست با بررس</w:t>
      </w:r>
      <w:r w:rsidR="00117CCF">
        <w:rPr>
          <w:rFonts w:hint="cs"/>
          <w:rtl/>
        </w:rPr>
        <w:t>ی</w:t>
      </w:r>
      <w:r w:rsidR="00117CCF">
        <w:rPr>
          <w:rtl/>
        </w:rPr>
        <w:t xml:space="preserve"> </w:t>
      </w:r>
      <w:r w:rsidR="00D54067">
        <w:rPr>
          <w:rtl/>
        </w:rPr>
        <w:t>مقدمه‌ی</w:t>
      </w:r>
      <w:r w:rsidR="00117CCF">
        <w:rPr>
          <w:rtl/>
        </w:rPr>
        <w:t xml:space="preserve"> </w:t>
      </w:r>
      <w:r w:rsidR="007B303F">
        <w:rPr>
          <w:rtl/>
        </w:rPr>
        <w:t>ایشان</w:t>
      </w:r>
      <w:r w:rsidR="00117CCF">
        <w:rPr>
          <w:rtl/>
        </w:rPr>
        <w:t xml:space="preserve"> در فهرست شفاف </w:t>
      </w:r>
      <w:r w:rsidR="007802BA">
        <w:rPr>
          <w:rtl/>
        </w:rPr>
        <w:t>می‌شود</w:t>
      </w:r>
      <w:r w:rsidR="00117CCF">
        <w:rPr>
          <w:rtl/>
        </w:rPr>
        <w:t>:</w:t>
      </w:r>
    </w:p>
    <w:p w:rsidR="00117CCF" w:rsidRDefault="00F60EF4" w:rsidP="00EA7AEB">
      <w:pPr>
        <w:rPr>
          <w:rtl/>
        </w:rPr>
      </w:pPr>
      <w:r>
        <w:rPr>
          <w:rFonts w:hint="eastAsia"/>
          <w:rtl/>
        </w:rPr>
        <w:t>بسم‌الله</w:t>
      </w:r>
      <w:r w:rsidR="00117CCF">
        <w:rPr>
          <w:rtl/>
        </w:rPr>
        <w:t xml:space="preserve"> الرحمن الرحيم الحمد للّه وليّ الحمد و مستحقّه، و صلّى اللّه على خيرته من خلقه محمّد و الأطائب من أرومته و سلّم تسليما.</w:t>
      </w:r>
    </w:p>
    <w:p w:rsidR="00117CCF" w:rsidRDefault="00965BBF" w:rsidP="00EA7AEB">
      <w:pPr>
        <w:rPr>
          <w:rtl/>
        </w:rPr>
      </w:pPr>
      <w:r>
        <w:rPr>
          <w:rFonts w:hint="eastAsia"/>
          <w:rtl/>
        </w:rPr>
        <w:t>اما</w:t>
      </w:r>
      <w:r w:rsidR="00117CCF">
        <w:rPr>
          <w:rtl/>
        </w:rPr>
        <w:t xml:space="preserve"> بعد: فإنّي‌ لمّا رأيت جماعة من شيوخ طائفتنا من أصحاب الحديث عملوا فهرست كتب </w:t>
      </w:r>
      <w:r w:rsidR="00615FB7">
        <w:rPr>
          <w:rtl/>
        </w:rPr>
        <w:t>أصحابنا</w:t>
      </w:r>
      <w:r w:rsidR="00117CCF">
        <w:rPr>
          <w:rtl/>
        </w:rPr>
        <w:t xml:space="preserve"> و ما صنّفوه من التصانيف و رووه من </w:t>
      </w:r>
      <w:r>
        <w:rPr>
          <w:rtl/>
        </w:rPr>
        <w:t>الأصول</w:t>
      </w:r>
      <w:r w:rsidR="00117CCF">
        <w:rPr>
          <w:rtl/>
        </w:rPr>
        <w:t>، (با</w:t>
      </w:r>
      <w:r w:rsidR="00117CCF">
        <w:rPr>
          <w:rFonts w:hint="cs"/>
          <w:rtl/>
        </w:rPr>
        <w:t>ی</w:t>
      </w:r>
      <w:r w:rsidR="00117CCF">
        <w:rPr>
          <w:rFonts w:hint="eastAsia"/>
          <w:rtl/>
        </w:rPr>
        <w:t>د</w:t>
      </w:r>
      <w:r w:rsidR="00117CCF">
        <w:rPr>
          <w:rtl/>
        </w:rPr>
        <w:t xml:space="preserve"> دقت داشت که در مورد اصول تعب</w:t>
      </w:r>
      <w:r w:rsidR="00117CCF">
        <w:rPr>
          <w:rFonts w:hint="cs"/>
          <w:rtl/>
        </w:rPr>
        <w:t>ی</w:t>
      </w:r>
      <w:r w:rsidR="00117CCF">
        <w:rPr>
          <w:rFonts w:hint="eastAsia"/>
          <w:rtl/>
        </w:rPr>
        <w:t>ر</w:t>
      </w:r>
      <w:r w:rsidR="00117CCF">
        <w:rPr>
          <w:rtl/>
        </w:rPr>
        <w:t xml:space="preserve"> به روا</w:t>
      </w:r>
      <w:r w:rsidR="00117CCF">
        <w:rPr>
          <w:rFonts w:hint="cs"/>
          <w:rtl/>
        </w:rPr>
        <w:t>ی</w:t>
      </w:r>
      <w:r w:rsidR="00117CCF">
        <w:rPr>
          <w:rFonts w:hint="eastAsia"/>
          <w:rtl/>
        </w:rPr>
        <w:t>ت</w:t>
      </w:r>
      <w:r w:rsidR="00117CCF">
        <w:rPr>
          <w:rtl/>
        </w:rPr>
        <w:t xml:space="preserve"> </w:t>
      </w:r>
      <w:r w:rsidR="007802BA">
        <w:rPr>
          <w:rtl/>
        </w:rPr>
        <w:t>می‌شود</w:t>
      </w:r>
      <w:r w:rsidR="00117CCF">
        <w:rPr>
          <w:rtl/>
        </w:rPr>
        <w:t xml:space="preserve"> ول</w:t>
      </w:r>
      <w:r w:rsidR="00117CCF">
        <w:rPr>
          <w:rFonts w:hint="cs"/>
          <w:rtl/>
        </w:rPr>
        <w:t>ی</w:t>
      </w:r>
      <w:r w:rsidR="00117CCF">
        <w:rPr>
          <w:rtl/>
        </w:rPr>
        <w:t xml:space="preserve"> در مورد تصان</w:t>
      </w:r>
      <w:r w:rsidR="00117CCF">
        <w:rPr>
          <w:rFonts w:hint="cs"/>
          <w:rtl/>
        </w:rPr>
        <w:t>ی</w:t>
      </w:r>
      <w:r w:rsidR="00117CCF">
        <w:rPr>
          <w:rFonts w:hint="eastAsia"/>
          <w:rtl/>
        </w:rPr>
        <w:t>ف،</w:t>
      </w:r>
      <w:r w:rsidR="00117CCF">
        <w:rPr>
          <w:rtl/>
        </w:rPr>
        <w:t xml:space="preserve"> مؤلف کتاب را مصنّف م</w:t>
      </w:r>
      <w:r w:rsidR="00117CCF">
        <w:rPr>
          <w:rFonts w:hint="cs"/>
          <w:rtl/>
        </w:rPr>
        <w:t>ی</w:t>
      </w:r>
      <w:r w:rsidR="00117CCF">
        <w:rPr>
          <w:rtl/>
        </w:rPr>
        <w:t xml:space="preserve"> نامند. ا</w:t>
      </w:r>
      <w:r w:rsidR="00117CCF">
        <w:rPr>
          <w:rFonts w:hint="cs"/>
          <w:rtl/>
        </w:rPr>
        <w:t>ی</w:t>
      </w:r>
      <w:r w:rsidR="00117CCF">
        <w:rPr>
          <w:rFonts w:hint="eastAsia"/>
          <w:rtl/>
        </w:rPr>
        <w:t>ن</w:t>
      </w:r>
      <w:r w:rsidR="00117CCF">
        <w:rPr>
          <w:rtl/>
        </w:rPr>
        <w:t xml:space="preserve"> نکته را با</w:t>
      </w:r>
      <w:r w:rsidR="00117CCF">
        <w:rPr>
          <w:rFonts w:hint="cs"/>
          <w:rtl/>
        </w:rPr>
        <w:t>ی</w:t>
      </w:r>
      <w:r w:rsidR="00117CCF">
        <w:rPr>
          <w:rFonts w:hint="eastAsia"/>
          <w:rtl/>
        </w:rPr>
        <w:t>د</w:t>
      </w:r>
      <w:r w:rsidR="00117CCF">
        <w:rPr>
          <w:rtl/>
        </w:rPr>
        <w:t xml:space="preserve"> دقت دا</w:t>
      </w:r>
      <w:r w:rsidR="00117CCF">
        <w:rPr>
          <w:rFonts w:hint="eastAsia"/>
          <w:rtl/>
        </w:rPr>
        <w:t>شت</w:t>
      </w:r>
      <w:r w:rsidR="00117CCF">
        <w:rPr>
          <w:rtl/>
        </w:rPr>
        <w:t xml:space="preserve"> ز</w:t>
      </w:r>
      <w:r w:rsidR="00117CCF">
        <w:rPr>
          <w:rFonts w:hint="cs"/>
          <w:rtl/>
        </w:rPr>
        <w:t>ی</w:t>
      </w:r>
      <w:r w:rsidR="00117CCF">
        <w:rPr>
          <w:rFonts w:hint="eastAsia"/>
          <w:rtl/>
        </w:rPr>
        <w:t>را</w:t>
      </w:r>
      <w:r w:rsidR="00117CCF">
        <w:rPr>
          <w:rtl/>
        </w:rPr>
        <w:t xml:space="preserve"> عبارت</w:t>
      </w:r>
      <w:r w:rsidR="00117CCF">
        <w:rPr>
          <w:rFonts w:hint="cs"/>
          <w:rtl/>
        </w:rPr>
        <w:t>ی</w:t>
      </w:r>
      <w:r w:rsidR="00117CCF">
        <w:rPr>
          <w:rtl/>
        </w:rPr>
        <w:t xml:space="preserve"> از ش</w:t>
      </w:r>
      <w:r w:rsidR="00117CCF">
        <w:rPr>
          <w:rFonts w:hint="cs"/>
          <w:rtl/>
        </w:rPr>
        <w:t>ی</w:t>
      </w:r>
      <w:r w:rsidR="00117CCF">
        <w:rPr>
          <w:rFonts w:hint="eastAsia"/>
          <w:rtl/>
        </w:rPr>
        <w:t>خ</w:t>
      </w:r>
      <w:r w:rsidR="00117CCF">
        <w:rPr>
          <w:rtl/>
        </w:rPr>
        <w:t xml:space="preserve"> در عده است که آن را خوب تفس</w:t>
      </w:r>
      <w:r w:rsidR="00117CCF">
        <w:rPr>
          <w:rFonts w:hint="cs"/>
          <w:rtl/>
        </w:rPr>
        <w:t>ی</w:t>
      </w:r>
      <w:r w:rsidR="00117CCF">
        <w:rPr>
          <w:rFonts w:hint="eastAsia"/>
          <w:rtl/>
        </w:rPr>
        <w:t>ر</w:t>
      </w:r>
      <w:r w:rsidR="00117CCF">
        <w:rPr>
          <w:rtl/>
        </w:rPr>
        <w:t xml:space="preserve"> ن</w:t>
      </w:r>
      <w:r w:rsidR="00F60EF4">
        <w:rPr>
          <w:rtl/>
        </w:rPr>
        <w:t>می‌کنند</w:t>
      </w:r>
      <w:r w:rsidR="00117CCF">
        <w:rPr>
          <w:rtl/>
        </w:rPr>
        <w:t xml:space="preserve"> و آن ا</w:t>
      </w:r>
      <w:r w:rsidR="00117CCF">
        <w:rPr>
          <w:rFonts w:hint="cs"/>
          <w:rtl/>
        </w:rPr>
        <w:t>ی</w:t>
      </w:r>
      <w:r w:rsidR="00117CCF">
        <w:rPr>
          <w:rFonts w:hint="eastAsia"/>
          <w:rtl/>
        </w:rPr>
        <w:t>نکه</w:t>
      </w:r>
      <w:r w:rsidR="00117CCF">
        <w:rPr>
          <w:rtl/>
        </w:rPr>
        <w:t xml:space="preserve"> در مورد حج</w:t>
      </w:r>
      <w:r w:rsidR="00117CCF">
        <w:rPr>
          <w:rFonts w:hint="cs"/>
          <w:rtl/>
        </w:rPr>
        <w:t>یّ</w:t>
      </w:r>
      <w:r w:rsidR="00117CCF">
        <w:rPr>
          <w:rFonts w:hint="eastAsia"/>
          <w:rtl/>
        </w:rPr>
        <w:t>ت</w:t>
      </w:r>
      <w:r w:rsidR="00117CCF">
        <w:rPr>
          <w:rtl/>
        </w:rPr>
        <w:t xml:space="preserve"> خبر واحد </w:t>
      </w:r>
      <w:r>
        <w:rPr>
          <w:rtl/>
        </w:rPr>
        <w:t>می‌فرماید</w:t>
      </w:r>
      <w:r w:rsidR="00117CCF">
        <w:rPr>
          <w:rtl/>
        </w:rPr>
        <w:t>: اگر آن روا</w:t>
      </w:r>
      <w:r w:rsidR="00117CCF">
        <w:rPr>
          <w:rFonts w:hint="cs"/>
          <w:rtl/>
        </w:rPr>
        <w:t>ی</w:t>
      </w:r>
      <w:r w:rsidR="00117CCF">
        <w:rPr>
          <w:rFonts w:hint="eastAsia"/>
          <w:rtl/>
        </w:rPr>
        <w:t>ت</w:t>
      </w:r>
      <w:r w:rsidR="00117CCF">
        <w:rPr>
          <w:rtl/>
        </w:rPr>
        <w:t xml:space="preserve"> را به اصل معروف</w:t>
      </w:r>
      <w:r w:rsidR="00117CCF">
        <w:rPr>
          <w:rFonts w:hint="cs"/>
          <w:rtl/>
        </w:rPr>
        <w:t>ی</w:t>
      </w:r>
      <w:r w:rsidR="00117CCF">
        <w:rPr>
          <w:rtl/>
        </w:rPr>
        <w:t xml:space="preserve"> ارجاع دهند و راو</w:t>
      </w:r>
      <w:r w:rsidR="00117CCF">
        <w:rPr>
          <w:rFonts w:hint="cs"/>
          <w:rtl/>
        </w:rPr>
        <w:t>ی</w:t>
      </w:r>
      <w:r w:rsidR="00117CCF">
        <w:rPr>
          <w:rtl/>
        </w:rPr>
        <w:t xml:space="preserve"> آن ثقه باشد </w:t>
      </w:r>
      <w:r w:rsidR="0052340B">
        <w:rPr>
          <w:rtl/>
        </w:rPr>
        <w:t>قابل‌قبول</w:t>
      </w:r>
      <w:r w:rsidR="00117CCF">
        <w:rPr>
          <w:rtl/>
        </w:rPr>
        <w:t xml:space="preserve"> است. مراد از راو</w:t>
      </w:r>
      <w:r w:rsidR="00117CCF">
        <w:rPr>
          <w:rFonts w:hint="cs"/>
          <w:rtl/>
        </w:rPr>
        <w:t>ی</w:t>
      </w:r>
      <w:r w:rsidR="00117CCF">
        <w:rPr>
          <w:rFonts w:hint="eastAsia"/>
          <w:rtl/>
        </w:rPr>
        <w:t>،</w:t>
      </w:r>
      <w:r w:rsidR="00117CCF">
        <w:rPr>
          <w:rtl/>
        </w:rPr>
        <w:t xml:space="preserve"> مؤلف اصل است نه روا</w:t>
      </w:r>
      <w:r w:rsidR="00117CCF">
        <w:rPr>
          <w:rFonts w:hint="cs"/>
          <w:rtl/>
        </w:rPr>
        <w:t>ی</w:t>
      </w:r>
      <w:r w:rsidR="00117CCF">
        <w:rPr>
          <w:rFonts w:hint="eastAsia"/>
          <w:rtl/>
        </w:rPr>
        <w:t>ت</w:t>
      </w:r>
      <w:r w:rsidR="00117CCF">
        <w:rPr>
          <w:rtl/>
        </w:rPr>
        <w:t xml:space="preserve"> کننده </w:t>
      </w:r>
      <w:r w:rsidR="00117CCF">
        <w:rPr>
          <w:rFonts w:hint="cs"/>
          <w:rtl/>
        </w:rPr>
        <w:t>ی</w:t>
      </w:r>
      <w:r w:rsidR="00117CCF">
        <w:rPr>
          <w:rtl/>
        </w:rPr>
        <w:t xml:space="preserve"> روا</w:t>
      </w:r>
      <w:r w:rsidR="00117CCF">
        <w:rPr>
          <w:rFonts w:hint="cs"/>
          <w:rtl/>
        </w:rPr>
        <w:t>ی</w:t>
      </w:r>
      <w:r w:rsidR="00117CCF">
        <w:rPr>
          <w:rFonts w:hint="eastAsia"/>
          <w:rtl/>
        </w:rPr>
        <w:t>ت</w:t>
      </w:r>
      <w:r w:rsidR="00117CCF">
        <w:rPr>
          <w:rtl/>
        </w:rPr>
        <w:t>.) و لم أجد منهم أحدا استو</w:t>
      </w:r>
      <w:r w:rsidR="00117CCF">
        <w:rPr>
          <w:rFonts w:hint="eastAsia"/>
          <w:rtl/>
        </w:rPr>
        <w:t>فى</w:t>
      </w:r>
      <w:r w:rsidR="00117CCF">
        <w:rPr>
          <w:rtl/>
        </w:rPr>
        <w:t xml:space="preserve"> ذلك، و لا ذكر أكثره، بل كلّ منهم كان غرضه أن يذكر ما اختصّ بروايته و أحاطت‌ به خزانته من الكتب، (از ا</w:t>
      </w:r>
      <w:r w:rsidR="00117CCF">
        <w:rPr>
          <w:rFonts w:hint="cs"/>
          <w:rtl/>
        </w:rPr>
        <w:t>ی</w:t>
      </w:r>
      <w:r w:rsidR="00117CCF">
        <w:rPr>
          <w:rFonts w:hint="eastAsia"/>
          <w:rtl/>
        </w:rPr>
        <w:t>ن</w:t>
      </w:r>
      <w:r w:rsidR="00117CCF">
        <w:rPr>
          <w:rtl/>
        </w:rPr>
        <w:t xml:space="preserve"> عبارت استفاده </w:t>
      </w:r>
      <w:r w:rsidR="007802BA">
        <w:rPr>
          <w:rtl/>
        </w:rPr>
        <w:t>می‌شود</w:t>
      </w:r>
      <w:r w:rsidR="00117CCF">
        <w:rPr>
          <w:rtl/>
        </w:rPr>
        <w:t xml:space="preserve"> که اگر کس</w:t>
      </w:r>
      <w:r w:rsidR="00117CCF">
        <w:rPr>
          <w:rFonts w:hint="cs"/>
          <w:rtl/>
        </w:rPr>
        <w:t>ی</w:t>
      </w:r>
      <w:r w:rsidR="00117CCF">
        <w:rPr>
          <w:rtl/>
        </w:rPr>
        <w:t xml:space="preserve"> فهرست م</w:t>
      </w:r>
      <w:r w:rsidR="00117CCF">
        <w:rPr>
          <w:rFonts w:hint="cs"/>
          <w:rtl/>
        </w:rPr>
        <w:t>ی</w:t>
      </w:r>
      <w:r w:rsidR="00117CCF">
        <w:rPr>
          <w:rtl/>
        </w:rPr>
        <w:t xml:space="preserve"> نوشت خصوص آنها</w:t>
      </w:r>
      <w:r w:rsidR="00117CCF">
        <w:rPr>
          <w:rFonts w:hint="cs"/>
          <w:rtl/>
        </w:rPr>
        <w:t>یی</w:t>
      </w:r>
      <w:r w:rsidR="00117CCF">
        <w:rPr>
          <w:rtl/>
        </w:rPr>
        <w:t xml:space="preserve"> بود که خودشان روا</w:t>
      </w:r>
      <w:r w:rsidR="00117CCF">
        <w:rPr>
          <w:rFonts w:hint="cs"/>
          <w:rtl/>
        </w:rPr>
        <w:t>ی</w:t>
      </w:r>
      <w:r w:rsidR="00117CCF">
        <w:rPr>
          <w:rFonts w:hint="eastAsia"/>
          <w:rtl/>
        </w:rPr>
        <w:t>ت</w:t>
      </w:r>
      <w:r w:rsidR="00117CCF">
        <w:rPr>
          <w:rtl/>
        </w:rPr>
        <w:t xml:space="preserve"> کرده بودند و در کتاب</w:t>
      </w:r>
      <w:r w:rsidR="00F60EF4">
        <w:rPr>
          <w:rtl/>
        </w:rPr>
        <w:t>خانه‌اش</w:t>
      </w:r>
      <w:r w:rsidR="00117CCF">
        <w:rPr>
          <w:rtl/>
        </w:rPr>
        <w:t>ان نگهدار</w:t>
      </w:r>
      <w:r w:rsidR="00117CCF">
        <w:rPr>
          <w:rFonts w:hint="cs"/>
          <w:rtl/>
        </w:rPr>
        <w:t>ی</w:t>
      </w:r>
      <w:r w:rsidR="00117CCF">
        <w:rPr>
          <w:rtl/>
        </w:rPr>
        <w:t xml:space="preserve"> </w:t>
      </w:r>
      <w:r w:rsidR="00F60EF4">
        <w:rPr>
          <w:rtl/>
        </w:rPr>
        <w:t>می‌کردند</w:t>
      </w:r>
      <w:r w:rsidR="00117CCF">
        <w:rPr>
          <w:rtl/>
        </w:rPr>
        <w:t xml:space="preserve"> ول</w:t>
      </w:r>
      <w:r w:rsidR="00117CCF">
        <w:rPr>
          <w:rFonts w:hint="cs"/>
          <w:rtl/>
        </w:rPr>
        <w:t>ی</w:t>
      </w:r>
      <w:r w:rsidR="00117CCF">
        <w:rPr>
          <w:rtl/>
        </w:rPr>
        <w:t xml:space="preserve"> فهرست ش</w:t>
      </w:r>
      <w:r w:rsidR="00117CCF">
        <w:rPr>
          <w:rFonts w:hint="cs"/>
          <w:rtl/>
        </w:rPr>
        <w:t>ی</w:t>
      </w:r>
      <w:r w:rsidR="00117CCF">
        <w:rPr>
          <w:rFonts w:hint="eastAsia"/>
          <w:rtl/>
        </w:rPr>
        <w:t>خ</w:t>
      </w:r>
      <w:r w:rsidR="00117CCF">
        <w:rPr>
          <w:rtl/>
        </w:rPr>
        <w:t xml:space="preserve"> تعم</w:t>
      </w:r>
      <w:r w:rsidR="00117CCF">
        <w:rPr>
          <w:rFonts w:hint="cs"/>
          <w:rtl/>
        </w:rPr>
        <w:t>ی</w:t>
      </w:r>
      <w:r w:rsidR="00117CCF">
        <w:rPr>
          <w:rFonts w:hint="eastAsia"/>
          <w:rtl/>
        </w:rPr>
        <w:t>م</w:t>
      </w:r>
      <w:r w:rsidR="00117CCF">
        <w:rPr>
          <w:rtl/>
        </w:rPr>
        <w:t xml:space="preserve"> داشت</w:t>
      </w:r>
      <w:r w:rsidR="00117CCF">
        <w:rPr>
          <w:rFonts w:hint="eastAsia"/>
          <w:rtl/>
        </w:rPr>
        <w:t>ه</w:t>
      </w:r>
      <w:r w:rsidR="00117CCF">
        <w:rPr>
          <w:rtl/>
        </w:rPr>
        <w:t xml:space="preserve"> است و حت</w:t>
      </w:r>
      <w:r w:rsidR="00117CCF">
        <w:rPr>
          <w:rFonts w:hint="cs"/>
          <w:rtl/>
        </w:rPr>
        <w:t>ی</w:t>
      </w:r>
      <w:r w:rsidR="00117CCF">
        <w:rPr>
          <w:rtl/>
        </w:rPr>
        <w:t xml:space="preserve"> </w:t>
      </w:r>
      <w:r>
        <w:rPr>
          <w:rtl/>
        </w:rPr>
        <w:t>کتاب‌های</w:t>
      </w:r>
      <w:r w:rsidR="00117CCF">
        <w:rPr>
          <w:rFonts w:hint="cs"/>
          <w:rtl/>
        </w:rPr>
        <w:t>ی</w:t>
      </w:r>
      <w:r w:rsidR="00117CCF">
        <w:rPr>
          <w:rtl/>
        </w:rPr>
        <w:t xml:space="preserve"> را ذکر کرده است که حت</w:t>
      </w:r>
      <w:r w:rsidR="00117CCF">
        <w:rPr>
          <w:rFonts w:hint="cs"/>
          <w:rtl/>
        </w:rPr>
        <w:t>ی</w:t>
      </w:r>
      <w:r w:rsidR="00117CCF">
        <w:rPr>
          <w:rtl/>
        </w:rPr>
        <w:t xml:space="preserve"> خودش </w:t>
      </w:r>
      <w:r w:rsidR="007802BA">
        <w:rPr>
          <w:rtl/>
        </w:rPr>
        <w:t>آن‌ها</w:t>
      </w:r>
      <w:r w:rsidR="00117CCF">
        <w:rPr>
          <w:rtl/>
        </w:rPr>
        <w:t xml:space="preserve"> را ند</w:t>
      </w:r>
      <w:r w:rsidR="00117CCF">
        <w:rPr>
          <w:rFonts w:hint="cs"/>
          <w:rtl/>
        </w:rPr>
        <w:t>ی</w:t>
      </w:r>
      <w:r w:rsidR="00117CCF">
        <w:rPr>
          <w:rFonts w:hint="eastAsia"/>
          <w:rtl/>
        </w:rPr>
        <w:t>ده</w:t>
      </w:r>
      <w:r w:rsidR="00117CCF">
        <w:rPr>
          <w:rtl/>
        </w:rPr>
        <w:t xml:space="preserve"> بود و در کتاب</w:t>
      </w:r>
      <w:r w:rsidR="00F60EF4">
        <w:rPr>
          <w:rtl/>
        </w:rPr>
        <w:t>خانه‌اش</w:t>
      </w:r>
      <w:r w:rsidR="00117CCF">
        <w:rPr>
          <w:rtl/>
        </w:rPr>
        <w:t xml:space="preserve"> نبوده است.) و لم يتعرّض أحد منهم لاستيفاء جميعه، إلّا ما كان قصده أبو الحسين‌ (در بعض</w:t>
      </w:r>
      <w:r w:rsidR="00117CCF">
        <w:rPr>
          <w:rFonts w:hint="cs"/>
          <w:rtl/>
        </w:rPr>
        <w:t>ی</w:t>
      </w:r>
      <w:r w:rsidR="00117CCF">
        <w:rPr>
          <w:rtl/>
        </w:rPr>
        <w:t xml:space="preserve"> نسخ ابو الحسن است که غلط است.) </w:t>
      </w:r>
      <w:r w:rsidR="00F16102">
        <w:rPr>
          <w:rtl/>
        </w:rPr>
        <w:t>احمد</w:t>
      </w:r>
      <w:r w:rsidR="00117CCF">
        <w:rPr>
          <w:rtl/>
        </w:rPr>
        <w:t xml:space="preserve"> بن الحسين بن </w:t>
      </w:r>
      <w:r w:rsidR="00F16102">
        <w:rPr>
          <w:rtl/>
        </w:rPr>
        <w:t>عبیدالله</w:t>
      </w:r>
      <w:r w:rsidR="00117CCF">
        <w:rPr>
          <w:rtl/>
        </w:rPr>
        <w:t xml:space="preserve"> رحمه اللّه، (ابن غضائر</w:t>
      </w:r>
      <w:r w:rsidR="00117CCF">
        <w:rPr>
          <w:rFonts w:hint="cs"/>
          <w:rtl/>
        </w:rPr>
        <w:t>ی</w:t>
      </w:r>
      <w:r w:rsidR="00117CCF">
        <w:rPr>
          <w:rtl/>
        </w:rPr>
        <w:t xml:space="preserve"> </w:t>
      </w:r>
      <w:r w:rsidR="00117CCF">
        <w:rPr>
          <w:rFonts w:hint="eastAsia"/>
          <w:rtl/>
        </w:rPr>
        <w:t>معروف</w:t>
      </w:r>
      <w:r w:rsidR="00117CCF">
        <w:rPr>
          <w:rtl/>
        </w:rPr>
        <w:t xml:space="preserve">) فإنّه عمل كتابين: أحدهما ذكر فيه المصنّفات، و الآخر ذكر فيه </w:t>
      </w:r>
      <w:r>
        <w:rPr>
          <w:rtl/>
        </w:rPr>
        <w:t>الأصول</w:t>
      </w:r>
      <w:r w:rsidR="00117CCF">
        <w:rPr>
          <w:rtl/>
        </w:rPr>
        <w:t>، (از ا</w:t>
      </w:r>
      <w:r w:rsidR="00117CCF">
        <w:rPr>
          <w:rFonts w:hint="cs"/>
          <w:rtl/>
        </w:rPr>
        <w:t>ی</w:t>
      </w:r>
      <w:r w:rsidR="00117CCF">
        <w:rPr>
          <w:rFonts w:hint="eastAsia"/>
          <w:rtl/>
        </w:rPr>
        <w:t>ن</w:t>
      </w:r>
      <w:r w:rsidR="00117CCF">
        <w:rPr>
          <w:rtl/>
        </w:rPr>
        <w:t xml:space="preserve"> عبارت استفاده </w:t>
      </w:r>
      <w:r w:rsidR="007802BA">
        <w:rPr>
          <w:rtl/>
        </w:rPr>
        <w:t>می‌شود</w:t>
      </w:r>
      <w:r w:rsidR="00117CCF">
        <w:rPr>
          <w:rtl/>
        </w:rPr>
        <w:t xml:space="preserve"> که کتاب </w:t>
      </w:r>
      <w:r w:rsidR="00117CCF">
        <w:rPr>
          <w:rFonts w:hint="cs"/>
          <w:rtl/>
        </w:rPr>
        <w:t>ی</w:t>
      </w:r>
      <w:r w:rsidR="00117CCF">
        <w:rPr>
          <w:rFonts w:hint="eastAsia"/>
          <w:rtl/>
        </w:rPr>
        <w:t>ا</w:t>
      </w:r>
      <w:r w:rsidR="00117CCF">
        <w:rPr>
          <w:rtl/>
        </w:rPr>
        <w:t xml:space="preserve"> با</w:t>
      </w:r>
      <w:r w:rsidR="00117CCF">
        <w:rPr>
          <w:rFonts w:hint="cs"/>
          <w:rtl/>
        </w:rPr>
        <w:t>ی</w:t>
      </w:r>
      <w:r w:rsidR="00117CCF">
        <w:rPr>
          <w:rFonts w:hint="eastAsia"/>
          <w:rtl/>
        </w:rPr>
        <w:t>د</w:t>
      </w:r>
      <w:r w:rsidR="00117CCF">
        <w:rPr>
          <w:rtl/>
        </w:rPr>
        <w:t xml:space="preserve"> اصل باشد و </w:t>
      </w:r>
      <w:r w:rsidR="00117CCF">
        <w:rPr>
          <w:rFonts w:hint="cs"/>
          <w:rtl/>
        </w:rPr>
        <w:t>ی</w:t>
      </w:r>
      <w:r w:rsidR="00117CCF">
        <w:rPr>
          <w:rFonts w:hint="eastAsia"/>
          <w:rtl/>
        </w:rPr>
        <w:t>ا</w:t>
      </w:r>
      <w:r w:rsidR="00117CCF">
        <w:rPr>
          <w:rtl/>
        </w:rPr>
        <w:t xml:space="preserve"> </w:t>
      </w:r>
      <w:r w:rsidR="00A87372">
        <w:rPr>
          <w:rFonts w:hint="cs"/>
          <w:rtl/>
        </w:rPr>
        <w:t>تصنیف</w:t>
      </w:r>
      <w:r w:rsidR="00117CCF">
        <w:rPr>
          <w:rtl/>
        </w:rPr>
        <w:t xml:space="preserve">) و استوفاهما على مبلغ ما وجده و قدر عليه، غير أنّ هذين الكتابين لم ينسخهما أحد من </w:t>
      </w:r>
      <w:r w:rsidR="00615FB7">
        <w:rPr>
          <w:rtl/>
        </w:rPr>
        <w:t>أصحابنا</w:t>
      </w:r>
      <w:r w:rsidR="00117CCF">
        <w:rPr>
          <w:rtl/>
        </w:rPr>
        <w:t>، و اخترم هو رحمه اللّه، (ا</w:t>
      </w:r>
      <w:r w:rsidR="00117CCF">
        <w:rPr>
          <w:rFonts w:hint="eastAsia"/>
          <w:rtl/>
        </w:rPr>
        <w:t>گر</w:t>
      </w:r>
      <w:r w:rsidR="00117CCF">
        <w:rPr>
          <w:rtl/>
        </w:rPr>
        <w:t xml:space="preserve"> کس</w:t>
      </w:r>
      <w:r w:rsidR="00117CCF">
        <w:rPr>
          <w:rFonts w:hint="cs"/>
          <w:rtl/>
        </w:rPr>
        <w:t>ی</w:t>
      </w:r>
      <w:r w:rsidR="00117CCF">
        <w:rPr>
          <w:rtl/>
        </w:rPr>
        <w:t xml:space="preserve"> جوان مرگ شود و قبل از چهل سالگ</w:t>
      </w:r>
      <w:r w:rsidR="00117CCF">
        <w:rPr>
          <w:rFonts w:hint="cs"/>
          <w:rtl/>
        </w:rPr>
        <w:t>ی</w:t>
      </w:r>
      <w:r w:rsidR="00117CCF">
        <w:rPr>
          <w:rtl/>
        </w:rPr>
        <w:t xml:space="preserve"> از دن</w:t>
      </w:r>
      <w:r w:rsidR="00117CCF">
        <w:rPr>
          <w:rFonts w:hint="cs"/>
          <w:rtl/>
        </w:rPr>
        <w:t>ی</w:t>
      </w:r>
      <w:r w:rsidR="00117CCF">
        <w:rPr>
          <w:rFonts w:hint="eastAsia"/>
          <w:rtl/>
        </w:rPr>
        <w:t>ا</w:t>
      </w:r>
      <w:r w:rsidR="00117CCF">
        <w:rPr>
          <w:rtl/>
        </w:rPr>
        <w:t xml:space="preserve"> رود به آن اخترام </w:t>
      </w:r>
      <w:r w:rsidR="00F16102">
        <w:rPr>
          <w:rtl/>
        </w:rPr>
        <w:t>می‌گویند</w:t>
      </w:r>
      <w:r w:rsidR="00117CCF">
        <w:rPr>
          <w:rtl/>
        </w:rPr>
        <w:t xml:space="preserve">.) و عمد بعض ورثته </w:t>
      </w:r>
      <w:r w:rsidR="00117CCF">
        <w:rPr>
          <w:rtl/>
        </w:rPr>
        <w:lastRenderedPageBreak/>
        <w:t>إلى إهلاك هذين‌ الكتابين و غيرهما من الكتب! على ما يحكى‌ بعضهم عنهم. (از ا</w:t>
      </w:r>
      <w:r w:rsidR="00117CCF">
        <w:rPr>
          <w:rFonts w:hint="cs"/>
          <w:rtl/>
        </w:rPr>
        <w:t>ی</w:t>
      </w:r>
      <w:r w:rsidR="00117CCF">
        <w:rPr>
          <w:rFonts w:hint="eastAsia"/>
          <w:rtl/>
        </w:rPr>
        <w:t>ن</w:t>
      </w:r>
      <w:r w:rsidR="00117CCF">
        <w:rPr>
          <w:rtl/>
        </w:rPr>
        <w:t xml:space="preserve"> عبارت استفاده </w:t>
      </w:r>
      <w:r w:rsidR="007802BA">
        <w:rPr>
          <w:rtl/>
        </w:rPr>
        <w:t>می‌شود</w:t>
      </w:r>
      <w:r w:rsidR="00117CCF">
        <w:rPr>
          <w:rtl/>
        </w:rPr>
        <w:t xml:space="preserve"> که ا</w:t>
      </w:r>
      <w:r w:rsidR="00117CCF">
        <w:rPr>
          <w:rFonts w:hint="cs"/>
          <w:rtl/>
        </w:rPr>
        <w:t>ی</w:t>
      </w:r>
      <w:r w:rsidR="00117CCF">
        <w:rPr>
          <w:rFonts w:hint="eastAsia"/>
          <w:rtl/>
        </w:rPr>
        <w:t>ن</w:t>
      </w:r>
      <w:r w:rsidR="00117CCF">
        <w:rPr>
          <w:rtl/>
        </w:rPr>
        <w:t xml:space="preserve"> دو کتاب را کس</w:t>
      </w:r>
      <w:r w:rsidR="00117CCF">
        <w:rPr>
          <w:rFonts w:hint="cs"/>
          <w:rtl/>
        </w:rPr>
        <w:t>ی</w:t>
      </w:r>
      <w:r w:rsidR="00117CCF">
        <w:rPr>
          <w:rtl/>
        </w:rPr>
        <w:t xml:space="preserve"> استنساخ نکرده است و با از ب</w:t>
      </w:r>
      <w:r w:rsidR="00117CCF">
        <w:rPr>
          <w:rFonts w:hint="cs"/>
          <w:rtl/>
        </w:rPr>
        <w:t>ی</w:t>
      </w:r>
      <w:r w:rsidR="00117CCF">
        <w:rPr>
          <w:rFonts w:hint="eastAsia"/>
          <w:rtl/>
        </w:rPr>
        <w:t>ن</w:t>
      </w:r>
      <w:r w:rsidR="00117CCF">
        <w:rPr>
          <w:rtl/>
        </w:rPr>
        <w:t xml:space="preserve"> رفتن </w:t>
      </w:r>
      <w:r w:rsidR="00F60EF4">
        <w:rPr>
          <w:rtl/>
        </w:rPr>
        <w:t>نسخه‌ی</w:t>
      </w:r>
      <w:r w:rsidR="00117CCF">
        <w:rPr>
          <w:rtl/>
        </w:rPr>
        <w:t xml:space="preserve"> اصل</w:t>
      </w:r>
      <w:r w:rsidR="00117CCF">
        <w:rPr>
          <w:rFonts w:hint="cs"/>
          <w:rtl/>
        </w:rPr>
        <w:t>ی</w:t>
      </w:r>
      <w:r w:rsidR="00117CCF">
        <w:rPr>
          <w:rtl/>
        </w:rPr>
        <w:t xml:space="preserve"> د</w:t>
      </w:r>
      <w:r w:rsidR="00117CCF">
        <w:rPr>
          <w:rFonts w:hint="cs"/>
          <w:rtl/>
        </w:rPr>
        <w:t>ی</w:t>
      </w:r>
      <w:r w:rsidR="00117CCF">
        <w:rPr>
          <w:rFonts w:hint="eastAsia"/>
          <w:rtl/>
        </w:rPr>
        <w:t>گر</w:t>
      </w:r>
      <w:r w:rsidR="00117CCF">
        <w:rPr>
          <w:rtl/>
        </w:rPr>
        <w:t xml:space="preserve"> کس</w:t>
      </w:r>
      <w:r w:rsidR="00117CCF">
        <w:rPr>
          <w:rFonts w:hint="cs"/>
          <w:rtl/>
        </w:rPr>
        <w:t>ی</w:t>
      </w:r>
      <w:r w:rsidR="00117CCF">
        <w:rPr>
          <w:rtl/>
        </w:rPr>
        <w:t xml:space="preserve"> </w:t>
      </w:r>
      <w:r w:rsidR="00615FB7">
        <w:rPr>
          <w:rtl/>
        </w:rPr>
        <w:t>نسخه‌ای</w:t>
      </w:r>
      <w:r w:rsidR="00117CCF">
        <w:rPr>
          <w:rtl/>
        </w:rPr>
        <w:t xml:space="preserve"> از آن را در دست نداشته است ول</w:t>
      </w:r>
      <w:r w:rsidR="00117CCF">
        <w:rPr>
          <w:rFonts w:hint="cs"/>
          <w:rtl/>
        </w:rPr>
        <w:t>ی</w:t>
      </w:r>
      <w:r w:rsidR="00117CCF">
        <w:rPr>
          <w:rtl/>
        </w:rPr>
        <w:t xml:space="preserve"> ا</w:t>
      </w:r>
      <w:r w:rsidR="00117CCF">
        <w:rPr>
          <w:rFonts w:hint="cs"/>
          <w:rtl/>
        </w:rPr>
        <w:t>ی</w:t>
      </w:r>
      <w:r w:rsidR="00117CCF">
        <w:rPr>
          <w:rFonts w:hint="eastAsia"/>
          <w:rtl/>
        </w:rPr>
        <w:t>نکه</w:t>
      </w:r>
      <w:r w:rsidR="00117CCF">
        <w:rPr>
          <w:rtl/>
        </w:rPr>
        <w:t xml:space="preserve"> سا</w:t>
      </w:r>
      <w:r w:rsidR="00117CCF">
        <w:rPr>
          <w:rFonts w:hint="cs"/>
          <w:rtl/>
        </w:rPr>
        <w:t>ی</w:t>
      </w:r>
      <w:r w:rsidR="00117CCF">
        <w:rPr>
          <w:rFonts w:hint="eastAsia"/>
          <w:rtl/>
        </w:rPr>
        <w:t>ر</w:t>
      </w:r>
      <w:r w:rsidR="00117CCF">
        <w:rPr>
          <w:rtl/>
        </w:rPr>
        <w:t xml:space="preserve"> کتاب او مانند رجال او را کس</w:t>
      </w:r>
      <w:r w:rsidR="00117CCF">
        <w:rPr>
          <w:rFonts w:hint="cs"/>
          <w:rtl/>
        </w:rPr>
        <w:t>ی</w:t>
      </w:r>
      <w:r w:rsidR="00117CCF">
        <w:rPr>
          <w:rtl/>
        </w:rPr>
        <w:t xml:space="preserve"> استنساخ نکرده است برداشت ن</w:t>
      </w:r>
      <w:r w:rsidR="007802BA">
        <w:rPr>
          <w:rtl/>
        </w:rPr>
        <w:t>می‌شود</w:t>
      </w:r>
      <w:r w:rsidR="00117CCF">
        <w:rPr>
          <w:rtl/>
        </w:rPr>
        <w:t xml:space="preserve"> </w:t>
      </w:r>
      <w:r w:rsidR="007802BA">
        <w:rPr>
          <w:rtl/>
        </w:rPr>
        <w:t>بنابراین</w:t>
      </w:r>
      <w:r w:rsidR="00117CCF">
        <w:rPr>
          <w:rtl/>
        </w:rPr>
        <w:t xml:space="preserve"> ممکن است رجال او </w:t>
      </w:r>
      <w:r w:rsidR="00F16102">
        <w:rPr>
          <w:rtl/>
        </w:rPr>
        <w:t>باقی‌مانده</w:t>
      </w:r>
      <w:r w:rsidR="00117CCF">
        <w:rPr>
          <w:rtl/>
        </w:rPr>
        <w:t xml:space="preserve"> باشد هرچند </w:t>
      </w:r>
      <w:r w:rsidR="00F60EF4">
        <w:rPr>
          <w:rtl/>
        </w:rPr>
        <w:t>نسخه‌ی</w:t>
      </w:r>
      <w:r w:rsidR="00117CCF">
        <w:rPr>
          <w:rtl/>
        </w:rPr>
        <w:t xml:space="preserve"> اصل</w:t>
      </w:r>
      <w:r w:rsidR="00117CCF">
        <w:rPr>
          <w:rFonts w:hint="cs"/>
          <w:rtl/>
        </w:rPr>
        <w:t>ی</w:t>
      </w:r>
      <w:r w:rsidR="00117CCF">
        <w:rPr>
          <w:rtl/>
        </w:rPr>
        <w:t xml:space="preserve"> آن در دست ما ن</w:t>
      </w:r>
      <w:r w:rsidR="00117CCF">
        <w:rPr>
          <w:rFonts w:hint="cs"/>
          <w:rtl/>
        </w:rPr>
        <w:t>ی</w:t>
      </w:r>
      <w:r w:rsidR="00117CCF">
        <w:rPr>
          <w:rFonts w:hint="eastAsia"/>
          <w:rtl/>
        </w:rPr>
        <w:t>ست</w:t>
      </w:r>
      <w:r w:rsidR="00117CCF">
        <w:rPr>
          <w:rtl/>
        </w:rPr>
        <w:t xml:space="preserve"> ول</w:t>
      </w:r>
      <w:r w:rsidR="00117CCF">
        <w:rPr>
          <w:rFonts w:hint="cs"/>
          <w:rtl/>
        </w:rPr>
        <w:t>ی</w:t>
      </w:r>
      <w:r w:rsidR="00117CCF">
        <w:rPr>
          <w:rtl/>
        </w:rPr>
        <w:t xml:space="preserve"> بع</w:t>
      </w:r>
      <w:r w:rsidR="00117CCF">
        <w:rPr>
          <w:rFonts w:hint="cs"/>
          <w:rtl/>
        </w:rPr>
        <w:t>ی</w:t>
      </w:r>
      <w:r w:rsidR="00117CCF">
        <w:rPr>
          <w:rFonts w:hint="eastAsia"/>
          <w:rtl/>
        </w:rPr>
        <w:t>د</w:t>
      </w:r>
      <w:r w:rsidR="00117CCF">
        <w:rPr>
          <w:rtl/>
        </w:rPr>
        <w:t xml:space="preserve"> ن</w:t>
      </w:r>
      <w:r w:rsidR="00117CCF">
        <w:rPr>
          <w:rFonts w:hint="cs"/>
          <w:rtl/>
        </w:rPr>
        <w:t>ی</w:t>
      </w:r>
      <w:r w:rsidR="00117CCF">
        <w:rPr>
          <w:rFonts w:hint="eastAsia"/>
          <w:rtl/>
        </w:rPr>
        <w:t>ست</w:t>
      </w:r>
      <w:r w:rsidR="00117CCF">
        <w:rPr>
          <w:rtl/>
        </w:rPr>
        <w:t xml:space="preserve"> استنساخ شده باشد. عبارت و غيرهما من الك</w:t>
      </w:r>
      <w:r w:rsidR="00117CCF">
        <w:rPr>
          <w:rFonts w:hint="eastAsia"/>
          <w:rtl/>
        </w:rPr>
        <w:t>تب</w:t>
      </w:r>
      <w:r w:rsidR="00117CCF">
        <w:rPr>
          <w:rtl/>
        </w:rPr>
        <w:t>! شا</w:t>
      </w:r>
      <w:r w:rsidR="00117CCF">
        <w:rPr>
          <w:rFonts w:hint="cs"/>
          <w:rtl/>
        </w:rPr>
        <w:t>ی</w:t>
      </w:r>
      <w:r w:rsidR="00117CCF">
        <w:rPr>
          <w:rFonts w:hint="eastAsia"/>
          <w:rtl/>
        </w:rPr>
        <w:t>د</w:t>
      </w:r>
      <w:r w:rsidR="00117CCF">
        <w:rPr>
          <w:rtl/>
        </w:rPr>
        <w:t xml:space="preserve"> مراد سا</w:t>
      </w:r>
      <w:r w:rsidR="00117CCF">
        <w:rPr>
          <w:rFonts w:hint="cs"/>
          <w:rtl/>
        </w:rPr>
        <w:t>ی</w:t>
      </w:r>
      <w:r w:rsidR="00117CCF">
        <w:rPr>
          <w:rFonts w:hint="eastAsia"/>
          <w:rtl/>
        </w:rPr>
        <w:t>ر</w:t>
      </w:r>
      <w:r w:rsidR="00117CCF">
        <w:rPr>
          <w:rtl/>
        </w:rPr>
        <w:t xml:space="preserve"> </w:t>
      </w:r>
      <w:r w:rsidR="00D54067">
        <w:rPr>
          <w:rtl/>
        </w:rPr>
        <w:t>کتاب‌های</w:t>
      </w:r>
      <w:r w:rsidR="00117CCF">
        <w:rPr>
          <w:rtl/>
        </w:rPr>
        <w:t xml:space="preserve"> </w:t>
      </w:r>
      <w:r w:rsidR="00F60EF4">
        <w:rPr>
          <w:rtl/>
        </w:rPr>
        <w:t>کتابخانه‌ی</w:t>
      </w:r>
      <w:r w:rsidR="00117CCF">
        <w:rPr>
          <w:rtl/>
        </w:rPr>
        <w:t xml:space="preserve"> او باشد نه </w:t>
      </w:r>
      <w:r>
        <w:rPr>
          <w:rtl/>
        </w:rPr>
        <w:t>کتاب‌های</w:t>
      </w:r>
      <w:r w:rsidR="00117CCF">
        <w:rPr>
          <w:rFonts w:hint="cs"/>
          <w:rtl/>
        </w:rPr>
        <w:t>ی</w:t>
      </w:r>
      <w:r w:rsidR="00117CCF">
        <w:rPr>
          <w:rtl/>
        </w:rPr>
        <w:t xml:space="preserve"> که او نگاشته است.)</w:t>
      </w:r>
    </w:p>
    <w:p w:rsidR="00117CCF" w:rsidRDefault="00117CCF" w:rsidP="00EA7AEB">
      <w:pPr>
        <w:rPr>
          <w:rtl/>
        </w:rPr>
      </w:pPr>
      <w:r>
        <w:rPr>
          <w:rFonts w:hint="eastAsia"/>
          <w:rtl/>
        </w:rPr>
        <w:t>و</w:t>
      </w:r>
      <w:r>
        <w:rPr>
          <w:rtl/>
        </w:rPr>
        <w:t xml:space="preserve"> لما تكرّر من الشيخ الفاضل- أدام اللّه تأييده- (</w:t>
      </w:r>
      <w:r w:rsidR="00F60EF4">
        <w:rPr>
          <w:rtl/>
        </w:rPr>
        <w:t>گفته‌شده</w:t>
      </w:r>
      <w:r>
        <w:rPr>
          <w:rtl/>
        </w:rPr>
        <w:t xml:space="preserve"> است که شا</w:t>
      </w:r>
      <w:r>
        <w:rPr>
          <w:rFonts w:hint="cs"/>
          <w:rtl/>
        </w:rPr>
        <w:t>ی</w:t>
      </w:r>
      <w:r>
        <w:rPr>
          <w:rFonts w:hint="eastAsia"/>
          <w:rtl/>
        </w:rPr>
        <w:t>د</w:t>
      </w:r>
      <w:r>
        <w:rPr>
          <w:rtl/>
        </w:rPr>
        <w:t xml:space="preserve"> مراد ابن براج بوده باشد.) الرغبة فيما يجري هذا المجرى، و توالى منه الحثّ على ذلك، و رأيته حريصا عليه، عمدت إلى كتاب يشتمل على ذكر المصنّفات و </w:t>
      </w:r>
      <w:r w:rsidR="00965BBF">
        <w:rPr>
          <w:rtl/>
        </w:rPr>
        <w:t>الأصول</w:t>
      </w:r>
      <w:r>
        <w:rPr>
          <w:rtl/>
        </w:rPr>
        <w:t>. و لم أفرد أحدهما عن الآخر، لئلّ</w:t>
      </w:r>
      <w:r>
        <w:rPr>
          <w:rFonts w:hint="eastAsia"/>
          <w:rtl/>
        </w:rPr>
        <w:t>ا</w:t>
      </w:r>
      <w:r>
        <w:rPr>
          <w:rtl/>
        </w:rPr>
        <w:t xml:space="preserve"> يطول الكتاب‌ لأنّ في المصنّفين من له أصل فيحتاج إلى‌ أن يعاد ذكره في كلّ واحد من الكتابين فيطول. (چون افراد گاه هم اصل دارند و هم تصن</w:t>
      </w:r>
      <w:r>
        <w:rPr>
          <w:rFonts w:hint="cs"/>
          <w:rtl/>
        </w:rPr>
        <w:t>ی</w:t>
      </w:r>
      <w:r>
        <w:rPr>
          <w:rFonts w:hint="eastAsia"/>
          <w:rtl/>
        </w:rPr>
        <w:t>ف</w:t>
      </w:r>
      <w:r>
        <w:rPr>
          <w:rtl/>
        </w:rPr>
        <w:t xml:space="preserve"> همه را </w:t>
      </w:r>
      <w:r w:rsidR="007802BA">
        <w:rPr>
          <w:rFonts w:hint="cs"/>
          <w:rtl/>
        </w:rPr>
        <w:t>یکجا</w:t>
      </w:r>
      <w:r>
        <w:rPr>
          <w:rtl/>
        </w:rPr>
        <w:t xml:space="preserve"> ذکر کرده است تا کتاب طولان</w:t>
      </w:r>
      <w:r>
        <w:rPr>
          <w:rFonts w:hint="cs"/>
          <w:rtl/>
        </w:rPr>
        <w:t>ی</w:t>
      </w:r>
      <w:r>
        <w:rPr>
          <w:rtl/>
        </w:rPr>
        <w:t xml:space="preserve"> نشود.)</w:t>
      </w:r>
    </w:p>
    <w:p w:rsidR="00117CCF" w:rsidRDefault="00117CCF" w:rsidP="00EA7AEB">
      <w:pPr>
        <w:rPr>
          <w:rtl/>
        </w:rPr>
      </w:pPr>
      <w:r>
        <w:rPr>
          <w:rFonts w:hint="eastAsia"/>
          <w:rtl/>
        </w:rPr>
        <w:t>و</w:t>
      </w:r>
      <w:r>
        <w:rPr>
          <w:rtl/>
        </w:rPr>
        <w:t xml:space="preserve"> رتّبت هذا الكتاب على‌ حروف المعجم التي أوّلها الهمزة و آخرها الياء، ليقرُب‌ على الطالب الظفر بما يلتمسه و يسهل على من يريد حفظه أيضا.</w:t>
      </w:r>
    </w:p>
    <w:p w:rsidR="00117CCF" w:rsidRDefault="00117CCF" w:rsidP="00EA7AEB">
      <w:pPr>
        <w:rPr>
          <w:rtl/>
        </w:rPr>
      </w:pPr>
      <w:r>
        <w:rPr>
          <w:rFonts w:hint="eastAsia"/>
          <w:rtl/>
        </w:rPr>
        <w:t>و</w:t>
      </w:r>
      <w:r>
        <w:rPr>
          <w:rtl/>
        </w:rPr>
        <w:t xml:space="preserve"> لست‌ أقصد ترتيبهم على أزمنتهم و أوقاتهم، بل ربما يتّفق ذكر من تقدّم زمانه بعد ذكر من تأخّر وقته و أوانه، (ز</w:t>
      </w:r>
      <w:r>
        <w:rPr>
          <w:rFonts w:hint="cs"/>
          <w:rtl/>
        </w:rPr>
        <w:t>ی</w:t>
      </w:r>
      <w:r>
        <w:rPr>
          <w:rFonts w:hint="eastAsia"/>
          <w:rtl/>
        </w:rPr>
        <w:t>را</w:t>
      </w:r>
      <w:r>
        <w:rPr>
          <w:rtl/>
        </w:rPr>
        <w:t xml:space="preserve"> کتاب او بر اساس طبقات تنظ</w:t>
      </w:r>
      <w:r>
        <w:rPr>
          <w:rFonts w:hint="cs"/>
          <w:rtl/>
        </w:rPr>
        <w:t>ی</w:t>
      </w:r>
      <w:r>
        <w:rPr>
          <w:rFonts w:hint="eastAsia"/>
          <w:rtl/>
        </w:rPr>
        <w:t>م</w:t>
      </w:r>
      <w:r>
        <w:rPr>
          <w:rtl/>
        </w:rPr>
        <w:t xml:space="preserve"> نشده است.) لأنّ البُغية (غرض) غير ذلك.</w:t>
      </w:r>
    </w:p>
    <w:p w:rsidR="00117CCF" w:rsidRDefault="00117CCF" w:rsidP="00EA7AEB">
      <w:pPr>
        <w:rPr>
          <w:rtl/>
        </w:rPr>
      </w:pPr>
      <w:r>
        <w:rPr>
          <w:rFonts w:hint="eastAsia"/>
          <w:rtl/>
        </w:rPr>
        <w:t>و</w:t>
      </w:r>
      <w:r>
        <w:rPr>
          <w:rtl/>
        </w:rPr>
        <w:t xml:space="preserve"> إذا ذكرت كلّ واحد من المصنّفين و أصحاب </w:t>
      </w:r>
      <w:r w:rsidR="00965BBF">
        <w:rPr>
          <w:rtl/>
        </w:rPr>
        <w:t>الأصول</w:t>
      </w:r>
      <w:r>
        <w:rPr>
          <w:rtl/>
        </w:rPr>
        <w:t xml:space="preserve"> فلا بدّ من أن أشير إلى ما قيل فيه من التعديل و التجريح، و هل يعوّل على روايته أو لا لا، (</w:t>
      </w:r>
      <w:r>
        <w:rPr>
          <w:rFonts w:hint="cs"/>
          <w:rtl/>
        </w:rPr>
        <w:t>ی</w:t>
      </w:r>
      <w:r>
        <w:rPr>
          <w:rFonts w:hint="eastAsia"/>
          <w:rtl/>
        </w:rPr>
        <w:t>عن</w:t>
      </w:r>
      <w:r>
        <w:rPr>
          <w:rFonts w:hint="cs"/>
          <w:rtl/>
        </w:rPr>
        <w:t>ی</w:t>
      </w:r>
      <w:r>
        <w:rPr>
          <w:rtl/>
        </w:rPr>
        <w:t xml:space="preserve"> </w:t>
      </w:r>
      <w:r w:rsidR="007802BA">
        <w:rPr>
          <w:rtl/>
        </w:rPr>
        <w:t>هرکسی</w:t>
      </w:r>
      <w:r>
        <w:rPr>
          <w:rtl/>
        </w:rPr>
        <w:t xml:space="preserve"> را که ذکر م</w:t>
      </w:r>
      <w:r>
        <w:rPr>
          <w:rFonts w:hint="cs"/>
          <w:rtl/>
        </w:rPr>
        <w:t>ی</w:t>
      </w:r>
      <w:r>
        <w:rPr>
          <w:rtl/>
        </w:rPr>
        <w:t xml:space="preserve"> کنم ا</w:t>
      </w:r>
      <w:r>
        <w:rPr>
          <w:rFonts w:hint="cs"/>
          <w:rtl/>
        </w:rPr>
        <w:t>ی</w:t>
      </w:r>
      <w:r>
        <w:rPr>
          <w:rFonts w:hint="eastAsia"/>
          <w:rtl/>
        </w:rPr>
        <w:t>ن</w:t>
      </w:r>
      <w:r>
        <w:rPr>
          <w:rtl/>
        </w:rPr>
        <w:t xml:space="preserve"> نکته را م</w:t>
      </w:r>
      <w:r>
        <w:rPr>
          <w:rFonts w:hint="cs"/>
          <w:rtl/>
        </w:rPr>
        <w:t>ی</w:t>
      </w:r>
      <w:r>
        <w:rPr>
          <w:rtl/>
        </w:rPr>
        <w:t xml:space="preserve"> گو</w:t>
      </w:r>
      <w:r>
        <w:rPr>
          <w:rFonts w:hint="cs"/>
          <w:rtl/>
        </w:rPr>
        <w:t>ی</w:t>
      </w:r>
      <w:r>
        <w:rPr>
          <w:rFonts w:hint="eastAsia"/>
          <w:rtl/>
        </w:rPr>
        <w:t>م</w:t>
      </w:r>
      <w:r>
        <w:rPr>
          <w:rtl/>
        </w:rPr>
        <w:t xml:space="preserve"> که آ</w:t>
      </w:r>
      <w:r>
        <w:rPr>
          <w:rFonts w:hint="cs"/>
          <w:rtl/>
        </w:rPr>
        <w:t>ی</w:t>
      </w:r>
      <w:r>
        <w:rPr>
          <w:rFonts w:hint="eastAsia"/>
          <w:rtl/>
        </w:rPr>
        <w:t>ا</w:t>
      </w:r>
      <w:r>
        <w:rPr>
          <w:rtl/>
        </w:rPr>
        <w:t xml:space="preserve"> تعد</w:t>
      </w:r>
      <w:r>
        <w:rPr>
          <w:rFonts w:hint="cs"/>
          <w:rtl/>
        </w:rPr>
        <w:t>ی</w:t>
      </w:r>
      <w:r>
        <w:rPr>
          <w:rFonts w:hint="eastAsia"/>
          <w:rtl/>
        </w:rPr>
        <w:t>ل</w:t>
      </w:r>
      <w:r>
        <w:rPr>
          <w:rtl/>
        </w:rPr>
        <w:t xml:space="preserve"> شده است </w:t>
      </w:r>
      <w:r>
        <w:rPr>
          <w:rFonts w:hint="cs"/>
          <w:rtl/>
        </w:rPr>
        <w:t>ی</w:t>
      </w:r>
      <w:r>
        <w:rPr>
          <w:rFonts w:hint="eastAsia"/>
          <w:rtl/>
        </w:rPr>
        <w:t>ا</w:t>
      </w:r>
      <w:r>
        <w:rPr>
          <w:rtl/>
        </w:rPr>
        <w:t xml:space="preserve"> تجر</w:t>
      </w:r>
      <w:r>
        <w:rPr>
          <w:rFonts w:hint="cs"/>
          <w:rtl/>
        </w:rPr>
        <w:t>ی</w:t>
      </w:r>
      <w:r>
        <w:rPr>
          <w:rFonts w:hint="eastAsia"/>
          <w:rtl/>
        </w:rPr>
        <w:t>ح</w:t>
      </w:r>
      <w:r>
        <w:rPr>
          <w:rtl/>
        </w:rPr>
        <w:t>. البته ش</w:t>
      </w:r>
      <w:r>
        <w:rPr>
          <w:rFonts w:hint="cs"/>
          <w:rtl/>
        </w:rPr>
        <w:t>ی</w:t>
      </w:r>
      <w:r>
        <w:rPr>
          <w:rFonts w:hint="eastAsia"/>
          <w:rtl/>
        </w:rPr>
        <w:t>خ</w:t>
      </w:r>
      <w:r>
        <w:rPr>
          <w:rtl/>
        </w:rPr>
        <w:t xml:space="preserve"> خود در مقام توث</w:t>
      </w:r>
      <w:r>
        <w:rPr>
          <w:rFonts w:hint="cs"/>
          <w:rtl/>
        </w:rPr>
        <w:t>ی</w:t>
      </w:r>
      <w:r>
        <w:rPr>
          <w:rFonts w:hint="eastAsia"/>
          <w:rtl/>
        </w:rPr>
        <w:t>ق</w:t>
      </w:r>
      <w:r>
        <w:rPr>
          <w:rtl/>
        </w:rPr>
        <w:t xml:space="preserve"> و تضع</w:t>
      </w:r>
      <w:r>
        <w:rPr>
          <w:rFonts w:hint="cs"/>
          <w:rtl/>
        </w:rPr>
        <w:t>ی</w:t>
      </w:r>
      <w:r>
        <w:rPr>
          <w:rFonts w:hint="eastAsia"/>
          <w:rtl/>
        </w:rPr>
        <w:t>ف</w:t>
      </w:r>
      <w:r>
        <w:rPr>
          <w:rtl/>
        </w:rPr>
        <w:t xml:space="preserve"> کرد</w:t>
      </w:r>
      <w:r>
        <w:rPr>
          <w:rFonts w:hint="eastAsia"/>
          <w:rtl/>
        </w:rPr>
        <w:t>ن</w:t>
      </w:r>
      <w:r>
        <w:rPr>
          <w:rtl/>
        </w:rPr>
        <w:t xml:space="preserve"> افراد ن</w:t>
      </w:r>
      <w:r>
        <w:rPr>
          <w:rFonts w:hint="cs"/>
          <w:rtl/>
        </w:rPr>
        <w:t>ی</w:t>
      </w:r>
      <w:r>
        <w:rPr>
          <w:rFonts w:hint="eastAsia"/>
          <w:rtl/>
        </w:rPr>
        <w:t>ست</w:t>
      </w:r>
      <w:r>
        <w:rPr>
          <w:rtl/>
        </w:rPr>
        <w:t>. بلکه نکات</w:t>
      </w:r>
      <w:r>
        <w:rPr>
          <w:rFonts w:hint="cs"/>
          <w:rtl/>
        </w:rPr>
        <w:t>ی</w:t>
      </w:r>
      <w:r>
        <w:rPr>
          <w:rtl/>
        </w:rPr>
        <w:t xml:space="preserve"> که د</w:t>
      </w:r>
      <w:r>
        <w:rPr>
          <w:rFonts w:hint="cs"/>
          <w:rtl/>
        </w:rPr>
        <w:t>ی</w:t>
      </w:r>
      <w:r>
        <w:rPr>
          <w:rFonts w:hint="eastAsia"/>
          <w:rtl/>
        </w:rPr>
        <w:t>گران</w:t>
      </w:r>
      <w:r>
        <w:rPr>
          <w:rtl/>
        </w:rPr>
        <w:t xml:space="preserve"> در مورد تعد</w:t>
      </w:r>
      <w:r>
        <w:rPr>
          <w:rFonts w:hint="cs"/>
          <w:rtl/>
        </w:rPr>
        <w:t>ی</w:t>
      </w:r>
      <w:r>
        <w:rPr>
          <w:rFonts w:hint="eastAsia"/>
          <w:rtl/>
        </w:rPr>
        <w:t>ل</w:t>
      </w:r>
      <w:r>
        <w:rPr>
          <w:rtl/>
        </w:rPr>
        <w:t xml:space="preserve"> و تجر</w:t>
      </w:r>
      <w:r>
        <w:rPr>
          <w:rFonts w:hint="cs"/>
          <w:rtl/>
        </w:rPr>
        <w:t>ی</w:t>
      </w:r>
      <w:r>
        <w:rPr>
          <w:rFonts w:hint="eastAsia"/>
          <w:rtl/>
        </w:rPr>
        <w:t>ح</w:t>
      </w:r>
      <w:r>
        <w:rPr>
          <w:rtl/>
        </w:rPr>
        <w:t xml:space="preserve"> کس</w:t>
      </w:r>
      <w:r>
        <w:rPr>
          <w:rFonts w:hint="cs"/>
          <w:rtl/>
        </w:rPr>
        <w:t>ی</w:t>
      </w:r>
      <w:r>
        <w:rPr>
          <w:rtl/>
        </w:rPr>
        <w:t xml:space="preserve"> </w:t>
      </w:r>
      <w:r w:rsidR="0052340B">
        <w:rPr>
          <w:rtl/>
        </w:rPr>
        <w:t>گفته‌اند</w:t>
      </w:r>
      <w:r>
        <w:rPr>
          <w:rtl/>
        </w:rPr>
        <w:t xml:space="preserve"> را ب</w:t>
      </w:r>
      <w:r>
        <w:rPr>
          <w:rFonts w:hint="cs"/>
          <w:rtl/>
        </w:rPr>
        <w:t>ی</w:t>
      </w:r>
      <w:r>
        <w:rPr>
          <w:rFonts w:hint="eastAsia"/>
          <w:rtl/>
        </w:rPr>
        <w:t>ان</w:t>
      </w:r>
      <w:r>
        <w:rPr>
          <w:rtl/>
        </w:rPr>
        <w:t xml:space="preserve"> </w:t>
      </w:r>
      <w:r w:rsidR="00F60EF4">
        <w:rPr>
          <w:rtl/>
        </w:rPr>
        <w:t>می‌کند</w:t>
      </w:r>
      <w:r>
        <w:rPr>
          <w:rtl/>
        </w:rPr>
        <w:t xml:space="preserve"> و ا</w:t>
      </w:r>
      <w:r>
        <w:rPr>
          <w:rFonts w:hint="cs"/>
          <w:rtl/>
        </w:rPr>
        <w:t>ی</w:t>
      </w:r>
      <w:r>
        <w:rPr>
          <w:rFonts w:hint="eastAsia"/>
          <w:rtl/>
        </w:rPr>
        <w:t>نکه</w:t>
      </w:r>
      <w:r>
        <w:rPr>
          <w:rtl/>
        </w:rPr>
        <w:t xml:space="preserve"> آ</w:t>
      </w:r>
      <w:r>
        <w:rPr>
          <w:rFonts w:hint="cs"/>
          <w:rtl/>
        </w:rPr>
        <w:t>ی</w:t>
      </w:r>
      <w:r>
        <w:rPr>
          <w:rFonts w:hint="eastAsia"/>
          <w:rtl/>
        </w:rPr>
        <w:t>ا</w:t>
      </w:r>
      <w:r>
        <w:rPr>
          <w:rtl/>
        </w:rPr>
        <w:t xml:space="preserve"> طائفه به روا</w:t>
      </w:r>
      <w:r>
        <w:rPr>
          <w:rFonts w:hint="cs"/>
          <w:rtl/>
        </w:rPr>
        <w:t>ی</w:t>
      </w:r>
      <w:r>
        <w:rPr>
          <w:rFonts w:hint="eastAsia"/>
          <w:rtl/>
        </w:rPr>
        <w:t>ات</w:t>
      </w:r>
      <w:r>
        <w:rPr>
          <w:rtl/>
        </w:rPr>
        <w:t xml:space="preserve"> فرد</w:t>
      </w:r>
      <w:r>
        <w:rPr>
          <w:rFonts w:hint="cs"/>
          <w:rtl/>
        </w:rPr>
        <w:t>ی</w:t>
      </w:r>
      <w:r>
        <w:rPr>
          <w:rtl/>
        </w:rPr>
        <w:t xml:space="preserve"> اعتماد </w:t>
      </w:r>
      <w:r w:rsidR="00F60EF4">
        <w:rPr>
          <w:rtl/>
        </w:rPr>
        <w:t>می‌کردند</w:t>
      </w:r>
      <w:r>
        <w:rPr>
          <w:rtl/>
        </w:rPr>
        <w:t xml:space="preserve"> </w:t>
      </w:r>
      <w:r>
        <w:rPr>
          <w:rFonts w:hint="cs"/>
          <w:rtl/>
        </w:rPr>
        <w:t>ی</w:t>
      </w:r>
      <w:r>
        <w:rPr>
          <w:rFonts w:hint="eastAsia"/>
          <w:rtl/>
        </w:rPr>
        <w:t>ا</w:t>
      </w:r>
      <w:r>
        <w:rPr>
          <w:rtl/>
        </w:rPr>
        <w:t xml:space="preserve"> نه.) و أبيّن عن اعتقاده و هل هو موافق للحق أم هو مخالف له‌ لأنّ كثيرا من مصنّفي </w:t>
      </w:r>
      <w:r w:rsidR="00615FB7">
        <w:rPr>
          <w:rtl/>
        </w:rPr>
        <w:t>أصحابنا</w:t>
      </w:r>
      <w:r>
        <w:rPr>
          <w:rtl/>
        </w:rPr>
        <w:t xml:space="preserve"> و أصحاب </w:t>
      </w:r>
      <w:r w:rsidR="00965BBF">
        <w:rPr>
          <w:rtl/>
        </w:rPr>
        <w:t>الأصول</w:t>
      </w:r>
      <w:r>
        <w:rPr>
          <w:rtl/>
        </w:rPr>
        <w:t xml:space="preserve"> ينتحلون المذاهب </w:t>
      </w:r>
      <w:r>
        <w:rPr>
          <w:rFonts w:hint="eastAsia"/>
          <w:rtl/>
        </w:rPr>
        <w:t>الفاسدة</w:t>
      </w:r>
      <w:r>
        <w:rPr>
          <w:rtl/>
        </w:rPr>
        <w:t xml:space="preserve"> و إن كانت كتبهم معتمدة. (و ا</w:t>
      </w:r>
      <w:r>
        <w:rPr>
          <w:rFonts w:hint="cs"/>
          <w:rtl/>
        </w:rPr>
        <w:t>ی</w:t>
      </w:r>
      <w:r>
        <w:rPr>
          <w:rFonts w:hint="eastAsia"/>
          <w:rtl/>
        </w:rPr>
        <w:t>نکه</w:t>
      </w:r>
      <w:r>
        <w:rPr>
          <w:rtl/>
        </w:rPr>
        <w:t xml:space="preserve"> تصم</w:t>
      </w:r>
      <w:r>
        <w:rPr>
          <w:rFonts w:hint="cs"/>
          <w:rtl/>
        </w:rPr>
        <w:t>ی</w:t>
      </w:r>
      <w:r>
        <w:rPr>
          <w:rFonts w:hint="eastAsia"/>
          <w:rtl/>
        </w:rPr>
        <w:t>م</w:t>
      </w:r>
      <w:r>
        <w:rPr>
          <w:rtl/>
        </w:rPr>
        <w:t xml:space="preserve"> داشتم ب</w:t>
      </w:r>
      <w:r>
        <w:rPr>
          <w:rFonts w:hint="cs"/>
          <w:rtl/>
        </w:rPr>
        <w:t>ی</w:t>
      </w:r>
      <w:r>
        <w:rPr>
          <w:rFonts w:hint="eastAsia"/>
          <w:rtl/>
        </w:rPr>
        <w:t>ان</w:t>
      </w:r>
      <w:r>
        <w:rPr>
          <w:rtl/>
        </w:rPr>
        <w:t xml:space="preserve"> کنم که آ</w:t>
      </w:r>
      <w:r>
        <w:rPr>
          <w:rFonts w:hint="cs"/>
          <w:rtl/>
        </w:rPr>
        <w:t>ی</w:t>
      </w:r>
      <w:r>
        <w:rPr>
          <w:rFonts w:hint="eastAsia"/>
          <w:rtl/>
        </w:rPr>
        <w:t>ا</w:t>
      </w:r>
      <w:r>
        <w:rPr>
          <w:rtl/>
        </w:rPr>
        <w:t xml:space="preserve"> مذهب </w:t>
      </w:r>
      <w:r>
        <w:rPr>
          <w:rFonts w:hint="cs"/>
          <w:rtl/>
        </w:rPr>
        <w:t>ی</w:t>
      </w:r>
      <w:r>
        <w:rPr>
          <w:rFonts w:hint="eastAsia"/>
          <w:rtl/>
        </w:rPr>
        <w:t>ک</w:t>
      </w:r>
      <w:r>
        <w:rPr>
          <w:rtl/>
        </w:rPr>
        <w:t xml:space="preserve"> فرد موافق با مذهب حقه است </w:t>
      </w:r>
      <w:r>
        <w:rPr>
          <w:rFonts w:hint="cs"/>
          <w:rtl/>
        </w:rPr>
        <w:t>ی</w:t>
      </w:r>
      <w:r>
        <w:rPr>
          <w:rFonts w:hint="eastAsia"/>
          <w:rtl/>
        </w:rPr>
        <w:t>ا</w:t>
      </w:r>
      <w:r>
        <w:rPr>
          <w:rtl/>
        </w:rPr>
        <w:t xml:space="preserve"> نه ز</w:t>
      </w:r>
      <w:r>
        <w:rPr>
          <w:rFonts w:hint="cs"/>
          <w:rtl/>
        </w:rPr>
        <w:t>ی</w:t>
      </w:r>
      <w:r>
        <w:rPr>
          <w:rFonts w:hint="eastAsia"/>
          <w:rtl/>
        </w:rPr>
        <w:t>را</w:t>
      </w:r>
      <w:r>
        <w:rPr>
          <w:rtl/>
        </w:rPr>
        <w:t xml:space="preserve"> بس</w:t>
      </w:r>
      <w:r>
        <w:rPr>
          <w:rFonts w:hint="cs"/>
          <w:rtl/>
        </w:rPr>
        <w:t>ی</w:t>
      </w:r>
      <w:r>
        <w:rPr>
          <w:rFonts w:hint="eastAsia"/>
          <w:rtl/>
        </w:rPr>
        <w:t>ار</w:t>
      </w:r>
      <w:r>
        <w:rPr>
          <w:rFonts w:hint="cs"/>
          <w:rtl/>
        </w:rPr>
        <w:t>ی</w:t>
      </w:r>
      <w:r>
        <w:rPr>
          <w:rtl/>
        </w:rPr>
        <w:t xml:space="preserve"> از صاحب تصن</w:t>
      </w:r>
      <w:r>
        <w:rPr>
          <w:rFonts w:hint="cs"/>
          <w:rtl/>
        </w:rPr>
        <w:t>ی</w:t>
      </w:r>
      <w:r>
        <w:rPr>
          <w:rFonts w:hint="eastAsia"/>
          <w:rtl/>
        </w:rPr>
        <w:t>ف</w:t>
      </w:r>
      <w:r>
        <w:rPr>
          <w:rtl/>
        </w:rPr>
        <w:t xml:space="preserve"> و اصول مذاهب باطله ا</w:t>
      </w:r>
      <w:r>
        <w:rPr>
          <w:rFonts w:hint="cs"/>
          <w:rtl/>
        </w:rPr>
        <w:t>ی</w:t>
      </w:r>
      <w:r>
        <w:rPr>
          <w:rtl/>
        </w:rPr>
        <w:t xml:space="preserve"> </w:t>
      </w:r>
      <w:r w:rsidR="0052340B">
        <w:rPr>
          <w:rtl/>
        </w:rPr>
        <w:t>داشته‌اند</w:t>
      </w:r>
      <w:r>
        <w:rPr>
          <w:rtl/>
        </w:rPr>
        <w:t xml:space="preserve"> هرچند کتابشان مورد اعتماد بوده است.)</w:t>
      </w:r>
    </w:p>
    <w:p w:rsidR="00117CCF" w:rsidRDefault="00117CCF" w:rsidP="00EA7AEB">
      <w:pPr>
        <w:rPr>
          <w:rtl/>
        </w:rPr>
      </w:pPr>
      <w:r>
        <w:rPr>
          <w:rFonts w:hint="eastAsia"/>
          <w:rtl/>
        </w:rPr>
        <w:t>با</w:t>
      </w:r>
      <w:r>
        <w:rPr>
          <w:rFonts w:hint="cs"/>
          <w:rtl/>
        </w:rPr>
        <w:t>ی</w:t>
      </w:r>
      <w:r>
        <w:rPr>
          <w:rFonts w:hint="eastAsia"/>
          <w:rtl/>
        </w:rPr>
        <w:t>د</w:t>
      </w:r>
      <w:r>
        <w:rPr>
          <w:rtl/>
        </w:rPr>
        <w:t xml:space="preserve"> دقت داشت که</w:t>
      </w:r>
    </w:p>
    <w:p w:rsidR="00117CCF" w:rsidRDefault="00F16102" w:rsidP="00EA7AEB">
      <w:pPr>
        <w:rPr>
          <w:rtl/>
        </w:rPr>
      </w:pPr>
      <w:r>
        <w:rPr>
          <w:rFonts w:hint="eastAsia"/>
          <w:rtl/>
        </w:rPr>
        <w:t>اولاً</w:t>
      </w:r>
      <w:r w:rsidR="00117CCF">
        <w:rPr>
          <w:rtl/>
        </w:rPr>
        <w:t>: ش</w:t>
      </w:r>
      <w:r w:rsidR="00117CCF">
        <w:rPr>
          <w:rFonts w:hint="cs"/>
          <w:rtl/>
        </w:rPr>
        <w:t>ی</w:t>
      </w:r>
      <w:r w:rsidR="00117CCF">
        <w:rPr>
          <w:rFonts w:hint="eastAsia"/>
          <w:rtl/>
        </w:rPr>
        <w:t>خ</w:t>
      </w:r>
      <w:r w:rsidR="00117CCF">
        <w:rPr>
          <w:rtl/>
        </w:rPr>
        <w:t xml:space="preserve"> ابتدا </w:t>
      </w:r>
      <w:r w:rsidR="00965BBF">
        <w:rPr>
          <w:rtl/>
        </w:rPr>
        <w:t>می‌فرماید</w:t>
      </w:r>
      <w:r w:rsidR="00117CCF">
        <w:rPr>
          <w:rtl/>
        </w:rPr>
        <w:t xml:space="preserve">: فإنّي‌ لمّا رأيت جماعة من شيوخ طائفتنا من أصحاب الحديث عملوا فهرست كتب </w:t>
      </w:r>
      <w:r w:rsidR="00615FB7">
        <w:rPr>
          <w:rtl/>
        </w:rPr>
        <w:t>أصحابنا</w:t>
      </w:r>
      <w:r w:rsidR="00117CCF">
        <w:rPr>
          <w:rtl/>
        </w:rPr>
        <w:t xml:space="preserve"> و ما صنّفوه من التصانيف و رووه من </w:t>
      </w:r>
      <w:r w:rsidR="00965BBF">
        <w:rPr>
          <w:rtl/>
        </w:rPr>
        <w:t>الأصول</w:t>
      </w:r>
      <w:r w:rsidR="00117CCF">
        <w:rPr>
          <w:rtl/>
        </w:rPr>
        <w:t xml:space="preserve"> ا</w:t>
      </w:r>
      <w:r w:rsidR="00117CCF">
        <w:rPr>
          <w:rFonts w:hint="cs"/>
          <w:rtl/>
        </w:rPr>
        <w:t>ی</w:t>
      </w:r>
      <w:r w:rsidR="00117CCF">
        <w:rPr>
          <w:rFonts w:hint="eastAsia"/>
          <w:rtl/>
        </w:rPr>
        <w:t>ن</w:t>
      </w:r>
      <w:r w:rsidR="00117CCF">
        <w:rPr>
          <w:rtl/>
        </w:rPr>
        <w:t xml:space="preserve"> عبارت نشان </w:t>
      </w:r>
      <w:r w:rsidR="00F60EF4">
        <w:rPr>
          <w:rtl/>
        </w:rPr>
        <w:t>می‌دهد</w:t>
      </w:r>
      <w:r w:rsidR="00117CCF">
        <w:rPr>
          <w:rtl/>
        </w:rPr>
        <w:t xml:space="preserve"> که طائفه درصدد ب</w:t>
      </w:r>
      <w:r w:rsidR="00117CCF">
        <w:rPr>
          <w:rFonts w:hint="cs"/>
          <w:rtl/>
        </w:rPr>
        <w:t>ی</w:t>
      </w:r>
      <w:r w:rsidR="00117CCF">
        <w:rPr>
          <w:rFonts w:hint="eastAsia"/>
          <w:rtl/>
        </w:rPr>
        <w:t>ان</w:t>
      </w:r>
      <w:r w:rsidR="00117CCF">
        <w:rPr>
          <w:rtl/>
        </w:rPr>
        <w:t xml:space="preserve"> کتاب ش</w:t>
      </w:r>
      <w:r w:rsidR="00117CCF">
        <w:rPr>
          <w:rFonts w:hint="cs"/>
          <w:rtl/>
        </w:rPr>
        <w:t>ی</w:t>
      </w:r>
      <w:r w:rsidR="00117CCF">
        <w:rPr>
          <w:rFonts w:hint="eastAsia"/>
          <w:rtl/>
        </w:rPr>
        <w:t>عه</w:t>
      </w:r>
      <w:r w:rsidR="00117CCF">
        <w:rPr>
          <w:rtl/>
        </w:rPr>
        <w:t xml:space="preserve"> بودند (</w:t>
      </w:r>
      <w:r w:rsidR="00615FB7">
        <w:rPr>
          <w:rtl/>
        </w:rPr>
        <w:t>أصحابنا</w:t>
      </w:r>
      <w:r w:rsidR="00117CCF">
        <w:rPr>
          <w:rtl/>
        </w:rPr>
        <w:t>) و بعد فاضل (ابن براج) از ش</w:t>
      </w:r>
      <w:r w:rsidR="00117CCF">
        <w:rPr>
          <w:rFonts w:hint="cs"/>
          <w:rtl/>
        </w:rPr>
        <w:t>ی</w:t>
      </w:r>
      <w:r w:rsidR="00117CCF">
        <w:rPr>
          <w:rFonts w:hint="eastAsia"/>
          <w:rtl/>
        </w:rPr>
        <w:t>خ</w:t>
      </w:r>
      <w:r w:rsidR="00117CCF">
        <w:rPr>
          <w:rtl/>
        </w:rPr>
        <w:t xml:space="preserve"> </w:t>
      </w:r>
      <w:r>
        <w:rPr>
          <w:rtl/>
        </w:rPr>
        <w:t>می‌خواهد</w:t>
      </w:r>
      <w:r w:rsidR="00117CCF">
        <w:rPr>
          <w:rtl/>
        </w:rPr>
        <w:t xml:space="preserve"> که </w:t>
      </w:r>
      <w:r w:rsidR="00117CCF">
        <w:rPr>
          <w:rFonts w:hint="eastAsia"/>
          <w:rtl/>
        </w:rPr>
        <w:t>هم</w:t>
      </w:r>
      <w:r w:rsidR="00117CCF">
        <w:rPr>
          <w:rFonts w:hint="cs"/>
          <w:rtl/>
        </w:rPr>
        <w:t>ی</w:t>
      </w:r>
      <w:r w:rsidR="00117CCF">
        <w:rPr>
          <w:rFonts w:hint="eastAsia"/>
          <w:rtl/>
        </w:rPr>
        <w:t>ن</w:t>
      </w:r>
      <w:r w:rsidR="00117CCF">
        <w:rPr>
          <w:rtl/>
        </w:rPr>
        <w:t xml:space="preserve"> مسلک ادامه </w:t>
      </w:r>
      <w:r w:rsidR="00117CCF">
        <w:rPr>
          <w:rFonts w:hint="cs"/>
          <w:rtl/>
        </w:rPr>
        <w:t>ی</w:t>
      </w:r>
      <w:r w:rsidR="00117CCF">
        <w:rPr>
          <w:rFonts w:hint="eastAsia"/>
          <w:rtl/>
        </w:rPr>
        <w:t>ابد</w:t>
      </w:r>
      <w:r w:rsidR="00117CCF">
        <w:rPr>
          <w:rtl/>
        </w:rPr>
        <w:t xml:space="preserve"> (و لما تكرّر من الشيخ الفاضل- أدام اللّه تأييده الرغبة فيما يجري هذا المجرى،) ا</w:t>
      </w:r>
      <w:r w:rsidR="00117CCF">
        <w:rPr>
          <w:rFonts w:hint="cs"/>
          <w:rtl/>
        </w:rPr>
        <w:t>ی</w:t>
      </w:r>
      <w:r w:rsidR="00117CCF">
        <w:rPr>
          <w:rFonts w:hint="eastAsia"/>
          <w:rtl/>
        </w:rPr>
        <w:t>ن</w:t>
      </w:r>
      <w:r w:rsidR="00117CCF">
        <w:rPr>
          <w:rtl/>
        </w:rPr>
        <w:t xml:space="preserve"> ممکن است دلالت داشته باشد که ش</w:t>
      </w:r>
      <w:r w:rsidR="00117CCF">
        <w:rPr>
          <w:rFonts w:hint="cs"/>
          <w:rtl/>
        </w:rPr>
        <w:t>ی</w:t>
      </w:r>
      <w:r w:rsidR="00117CCF">
        <w:rPr>
          <w:rFonts w:hint="eastAsia"/>
          <w:rtl/>
        </w:rPr>
        <w:t>خ</w:t>
      </w:r>
      <w:r w:rsidR="00117CCF">
        <w:rPr>
          <w:rtl/>
        </w:rPr>
        <w:t xml:space="preserve"> ن</w:t>
      </w:r>
      <w:r w:rsidR="00117CCF">
        <w:rPr>
          <w:rFonts w:hint="cs"/>
          <w:rtl/>
        </w:rPr>
        <w:t>ی</w:t>
      </w:r>
      <w:r w:rsidR="00117CCF">
        <w:rPr>
          <w:rFonts w:hint="eastAsia"/>
          <w:rtl/>
        </w:rPr>
        <w:t>ز</w:t>
      </w:r>
      <w:r w:rsidR="00117CCF">
        <w:rPr>
          <w:rtl/>
        </w:rPr>
        <w:t xml:space="preserve"> به سراغ مصنفات و اصول ش</w:t>
      </w:r>
      <w:r w:rsidR="00117CCF">
        <w:rPr>
          <w:rFonts w:hint="cs"/>
          <w:rtl/>
        </w:rPr>
        <w:t>ی</w:t>
      </w:r>
      <w:r w:rsidR="00117CCF">
        <w:rPr>
          <w:rFonts w:hint="eastAsia"/>
          <w:rtl/>
        </w:rPr>
        <w:t>عه</w:t>
      </w:r>
      <w:r w:rsidR="00117CCF">
        <w:rPr>
          <w:rtl/>
        </w:rPr>
        <w:t xml:space="preserve"> رفته باشد. </w:t>
      </w:r>
      <w:r w:rsidR="007802BA">
        <w:rPr>
          <w:rtl/>
        </w:rPr>
        <w:t>بنابراین</w:t>
      </w:r>
      <w:r w:rsidR="00117CCF">
        <w:rPr>
          <w:rtl/>
        </w:rPr>
        <w:t xml:space="preserve"> موضوع کتاب (</w:t>
      </w:r>
      <w:r w:rsidR="00615FB7">
        <w:rPr>
          <w:rtl/>
        </w:rPr>
        <w:t>أصحابنا</w:t>
      </w:r>
      <w:r w:rsidR="00117CCF">
        <w:rPr>
          <w:rtl/>
        </w:rPr>
        <w:t xml:space="preserve">) </w:t>
      </w:r>
      <w:r w:rsidR="00965BBF">
        <w:rPr>
          <w:rtl/>
        </w:rPr>
        <w:t>است</w:t>
      </w:r>
      <w:r w:rsidR="00117CCF">
        <w:rPr>
          <w:rtl/>
        </w:rPr>
        <w:t>.</w:t>
      </w:r>
    </w:p>
    <w:p w:rsidR="00117CCF" w:rsidRDefault="00117CCF" w:rsidP="00EA7AEB">
      <w:pPr>
        <w:rPr>
          <w:rtl/>
        </w:rPr>
      </w:pPr>
      <w:r>
        <w:rPr>
          <w:rFonts w:hint="eastAsia"/>
          <w:rtl/>
        </w:rPr>
        <w:t>ول</w:t>
      </w:r>
      <w:r>
        <w:rPr>
          <w:rFonts w:hint="cs"/>
          <w:rtl/>
        </w:rPr>
        <w:t>ی</w:t>
      </w:r>
      <w:r>
        <w:rPr>
          <w:rtl/>
        </w:rPr>
        <w:t xml:space="preserve"> بعد اضافه </w:t>
      </w:r>
      <w:r w:rsidR="00F60EF4">
        <w:rPr>
          <w:rtl/>
        </w:rPr>
        <w:t>می‌کند</w:t>
      </w:r>
      <w:r>
        <w:rPr>
          <w:rtl/>
        </w:rPr>
        <w:t xml:space="preserve"> که در توص</w:t>
      </w:r>
      <w:r>
        <w:rPr>
          <w:rFonts w:hint="cs"/>
          <w:rtl/>
        </w:rPr>
        <w:t>ی</w:t>
      </w:r>
      <w:r>
        <w:rPr>
          <w:rFonts w:hint="eastAsia"/>
          <w:rtl/>
        </w:rPr>
        <w:t>ف</w:t>
      </w:r>
      <w:r>
        <w:rPr>
          <w:rtl/>
        </w:rPr>
        <w:t xml:space="preserve"> افراد ذکر </w:t>
      </w:r>
      <w:r w:rsidR="00F60EF4">
        <w:rPr>
          <w:rtl/>
        </w:rPr>
        <w:t>می‌کند</w:t>
      </w:r>
      <w:r>
        <w:rPr>
          <w:rtl/>
        </w:rPr>
        <w:t xml:space="preserve"> که آ</w:t>
      </w:r>
      <w:r>
        <w:rPr>
          <w:rFonts w:hint="cs"/>
          <w:rtl/>
        </w:rPr>
        <w:t>ی</w:t>
      </w:r>
      <w:r>
        <w:rPr>
          <w:rFonts w:hint="eastAsia"/>
          <w:rtl/>
        </w:rPr>
        <w:t>ا</w:t>
      </w:r>
      <w:r>
        <w:rPr>
          <w:rtl/>
        </w:rPr>
        <w:t xml:space="preserve"> مذهب او موافق </w:t>
      </w:r>
      <w:r w:rsidR="00F16102">
        <w:rPr>
          <w:rtl/>
        </w:rPr>
        <w:t>مذهبِ</w:t>
      </w:r>
      <w:r>
        <w:rPr>
          <w:rtl/>
        </w:rPr>
        <w:t xml:space="preserve"> حقه است </w:t>
      </w:r>
      <w:r>
        <w:rPr>
          <w:rFonts w:hint="cs"/>
          <w:rtl/>
        </w:rPr>
        <w:t>ی</w:t>
      </w:r>
      <w:r>
        <w:rPr>
          <w:rFonts w:hint="eastAsia"/>
          <w:rtl/>
        </w:rPr>
        <w:t>ا</w:t>
      </w:r>
      <w:r>
        <w:rPr>
          <w:rtl/>
        </w:rPr>
        <w:t xml:space="preserve"> نه و اضافه </w:t>
      </w:r>
      <w:r w:rsidR="00F60EF4">
        <w:rPr>
          <w:rtl/>
        </w:rPr>
        <w:t>می‌کند</w:t>
      </w:r>
      <w:r>
        <w:rPr>
          <w:rtl/>
        </w:rPr>
        <w:t xml:space="preserve"> که ‌ لأنّ كثيرا من مصنّفي </w:t>
      </w:r>
      <w:r w:rsidR="00615FB7">
        <w:rPr>
          <w:rtl/>
        </w:rPr>
        <w:t>أصحابنا</w:t>
      </w:r>
      <w:r>
        <w:rPr>
          <w:rtl/>
        </w:rPr>
        <w:t xml:space="preserve"> و أصحاب </w:t>
      </w:r>
      <w:r w:rsidR="00965BBF">
        <w:rPr>
          <w:rtl/>
        </w:rPr>
        <w:t>الأصول</w:t>
      </w:r>
      <w:r>
        <w:rPr>
          <w:rtl/>
        </w:rPr>
        <w:t xml:space="preserve"> ينتحلون المذاهب الفاسدة </w:t>
      </w:r>
      <w:r w:rsidR="007802BA">
        <w:rPr>
          <w:rtl/>
        </w:rPr>
        <w:t>بنابراین</w:t>
      </w:r>
      <w:r>
        <w:rPr>
          <w:rtl/>
        </w:rPr>
        <w:t xml:space="preserve"> ممکن است کس</w:t>
      </w:r>
      <w:r>
        <w:rPr>
          <w:rFonts w:hint="cs"/>
          <w:rtl/>
        </w:rPr>
        <w:t>ی</w:t>
      </w:r>
      <w:r>
        <w:rPr>
          <w:rtl/>
        </w:rPr>
        <w:t xml:space="preserve"> جزء </w:t>
      </w:r>
      <w:r w:rsidR="00615FB7">
        <w:rPr>
          <w:rtl/>
        </w:rPr>
        <w:t>أصحابنا</w:t>
      </w:r>
      <w:r>
        <w:rPr>
          <w:rtl/>
        </w:rPr>
        <w:t xml:space="preserve"> باشد ول</w:t>
      </w:r>
      <w:r>
        <w:rPr>
          <w:rFonts w:hint="cs"/>
          <w:rtl/>
        </w:rPr>
        <w:t>ی</w:t>
      </w:r>
      <w:r>
        <w:rPr>
          <w:rtl/>
        </w:rPr>
        <w:t xml:space="preserve"> </w:t>
      </w:r>
      <w:r w:rsidR="00615FB7">
        <w:rPr>
          <w:rtl/>
        </w:rPr>
        <w:t>فطحیه</w:t>
      </w:r>
      <w:r>
        <w:rPr>
          <w:rtl/>
        </w:rPr>
        <w:t xml:space="preserve"> ن</w:t>
      </w:r>
      <w:r>
        <w:rPr>
          <w:rFonts w:hint="cs"/>
          <w:rtl/>
        </w:rPr>
        <w:t>ی</w:t>
      </w:r>
      <w:r>
        <w:rPr>
          <w:rFonts w:hint="eastAsia"/>
          <w:rtl/>
        </w:rPr>
        <w:t>ز</w:t>
      </w:r>
      <w:r>
        <w:rPr>
          <w:rtl/>
        </w:rPr>
        <w:t xml:space="preserve"> باشد. </w:t>
      </w:r>
      <w:r w:rsidR="007802BA">
        <w:rPr>
          <w:rtl/>
        </w:rPr>
        <w:t>بنابراین</w:t>
      </w:r>
      <w:r>
        <w:rPr>
          <w:rtl/>
        </w:rPr>
        <w:t xml:space="preserve"> مراد ا</w:t>
      </w:r>
      <w:r>
        <w:rPr>
          <w:rFonts w:hint="eastAsia"/>
          <w:rtl/>
        </w:rPr>
        <w:t>ز</w:t>
      </w:r>
      <w:r>
        <w:rPr>
          <w:rtl/>
        </w:rPr>
        <w:t xml:space="preserve"> </w:t>
      </w:r>
      <w:r w:rsidR="00615FB7">
        <w:rPr>
          <w:rtl/>
        </w:rPr>
        <w:t>أصحابنا</w:t>
      </w:r>
      <w:r>
        <w:rPr>
          <w:rtl/>
        </w:rPr>
        <w:t xml:space="preserve"> کس</w:t>
      </w:r>
      <w:r>
        <w:rPr>
          <w:rFonts w:hint="cs"/>
          <w:rtl/>
        </w:rPr>
        <w:t>ی</w:t>
      </w:r>
      <w:r>
        <w:rPr>
          <w:rtl/>
        </w:rPr>
        <w:t xml:space="preserve"> ن</w:t>
      </w:r>
      <w:r>
        <w:rPr>
          <w:rFonts w:hint="cs"/>
          <w:rtl/>
        </w:rPr>
        <w:t>ی</w:t>
      </w:r>
      <w:r>
        <w:rPr>
          <w:rFonts w:hint="eastAsia"/>
          <w:rtl/>
        </w:rPr>
        <w:t>ست</w:t>
      </w:r>
      <w:r>
        <w:rPr>
          <w:rtl/>
        </w:rPr>
        <w:t xml:space="preserve"> که مذهبش موافق حق باشد. از مطالب </w:t>
      </w:r>
      <w:r>
        <w:rPr>
          <w:rtl/>
        </w:rPr>
        <w:lastRenderedPageBreak/>
        <w:t>کتاب ش</w:t>
      </w:r>
      <w:r>
        <w:rPr>
          <w:rFonts w:hint="cs"/>
          <w:rtl/>
        </w:rPr>
        <w:t>ی</w:t>
      </w:r>
      <w:r>
        <w:rPr>
          <w:rFonts w:hint="eastAsia"/>
          <w:rtl/>
        </w:rPr>
        <w:t>خ</w:t>
      </w:r>
      <w:r>
        <w:rPr>
          <w:rtl/>
        </w:rPr>
        <w:t xml:space="preserve"> استفاده </w:t>
      </w:r>
      <w:r w:rsidR="007802BA">
        <w:rPr>
          <w:rtl/>
        </w:rPr>
        <w:t>می‌شود</w:t>
      </w:r>
      <w:r>
        <w:rPr>
          <w:rtl/>
        </w:rPr>
        <w:t xml:space="preserve"> که ز</w:t>
      </w:r>
      <w:r>
        <w:rPr>
          <w:rFonts w:hint="cs"/>
          <w:rtl/>
        </w:rPr>
        <w:t>ی</w:t>
      </w:r>
      <w:r>
        <w:rPr>
          <w:rFonts w:hint="eastAsia"/>
          <w:rtl/>
        </w:rPr>
        <w:t>د</w:t>
      </w:r>
      <w:r>
        <w:rPr>
          <w:rFonts w:hint="cs"/>
          <w:rtl/>
        </w:rPr>
        <w:t>ی</w:t>
      </w:r>
      <w:r>
        <w:rPr>
          <w:rFonts w:hint="eastAsia"/>
          <w:rtl/>
        </w:rPr>
        <w:t>ه</w:t>
      </w:r>
      <w:r>
        <w:rPr>
          <w:rtl/>
        </w:rPr>
        <w:t xml:space="preserve"> جزء </w:t>
      </w:r>
      <w:r w:rsidR="00615FB7">
        <w:rPr>
          <w:rtl/>
        </w:rPr>
        <w:t>أصحابنا</w:t>
      </w:r>
      <w:r>
        <w:rPr>
          <w:rtl/>
        </w:rPr>
        <w:t xml:space="preserve"> ن</w:t>
      </w:r>
      <w:r>
        <w:rPr>
          <w:rFonts w:hint="cs"/>
          <w:rtl/>
        </w:rPr>
        <w:t>ی</w:t>
      </w:r>
      <w:r>
        <w:rPr>
          <w:rFonts w:hint="eastAsia"/>
          <w:rtl/>
        </w:rPr>
        <w:t>ست</w:t>
      </w:r>
      <w:r>
        <w:rPr>
          <w:rtl/>
        </w:rPr>
        <w:t xml:space="preserve"> ول</w:t>
      </w:r>
      <w:r>
        <w:rPr>
          <w:rFonts w:hint="cs"/>
          <w:rtl/>
        </w:rPr>
        <w:t>ی</w:t>
      </w:r>
      <w:r>
        <w:rPr>
          <w:rtl/>
        </w:rPr>
        <w:t xml:space="preserve"> چون </w:t>
      </w:r>
      <w:r w:rsidR="007802BA">
        <w:rPr>
          <w:rtl/>
        </w:rPr>
        <w:t>آن‌ها</w:t>
      </w:r>
      <w:r>
        <w:rPr>
          <w:rtl/>
        </w:rPr>
        <w:t xml:space="preserve"> با </w:t>
      </w:r>
      <w:r w:rsidR="00615FB7">
        <w:rPr>
          <w:rtl/>
        </w:rPr>
        <w:t>أصحابنا</w:t>
      </w:r>
      <w:r>
        <w:rPr>
          <w:rtl/>
        </w:rPr>
        <w:t xml:space="preserve"> ارتباط نزد</w:t>
      </w:r>
      <w:r>
        <w:rPr>
          <w:rFonts w:hint="cs"/>
          <w:rtl/>
        </w:rPr>
        <w:t>ی</w:t>
      </w:r>
      <w:r>
        <w:rPr>
          <w:rFonts w:hint="eastAsia"/>
          <w:rtl/>
        </w:rPr>
        <w:t>ک</w:t>
      </w:r>
      <w:r>
        <w:rPr>
          <w:rFonts w:hint="cs"/>
          <w:rtl/>
        </w:rPr>
        <w:t>ی</w:t>
      </w:r>
      <w:r>
        <w:rPr>
          <w:rtl/>
        </w:rPr>
        <w:t xml:space="preserve"> داشتند ش</w:t>
      </w:r>
      <w:r>
        <w:rPr>
          <w:rFonts w:hint="cs"/>
          <w:rtl/>
        </w:rPr>
        <w:t>ی</w:t>
      </w:r>
      <w:r>
        <w:rPr>
          <w:rFonts w:hint="eastAsia"/>
          <w:rtl/>
        </w:rPr>
        <w:t>خ</w:t>
      </w:r>
      <w:r>
        <w:rPr>
          <w:rtl/>
        </w:rPr>
        <w:t xml:space="preserve"> از </w:t>
      </w:r>
      <w:r w:rsidR="007802BA">
        <w:rPr>
          <w:rtl/>
        </w:rPr>
        <w:t>آن‌ها</w:t>
      </w:r>
      <w:r>
        <w:rPr>
          <w:rtl/>
        </w:rPr>
        <w:t xml:space="preserve"> ن</w:t>
      </w:r>
      <w:r>
        <w:rPr>
          <w:rFonts w:hint="cs"/>
          <w:rtl/>
        </w:rPr>
        <w:t>ی</w:t>
      </w:r>
      <w:r>
        <w:rPr>
          <w:rFonts w:hint="eastAsia"/>
          <w:rtl/>
        </w:rPr>
        <w:t>ز</w:t>
      </w:r>
      <w:r>
        <w:rPr>
          <w:rtl/>
        </w:rPr>
        <w:t xml:space="preserve"> </w:t>
      </w:r>
      <w:r w:rsidR="00F60EF4">
        <w:rPr>
          <w:rtl/>
        </w:rPr>
        <w:t>نام‌برده</w:t>
      </w:r>
      <w:r>
        <w:rPr>
          <w:rtl/>
        </w:rPr>
        <w:t xml:space="preserve"> است. ول</w:t>
      </w:r>
      <w:r>
        <w:rPr>
          <w:rFonts w:hint="cs"/>
          <w:rtl/>
        </w:rPr>
        <w:t>ی</w:t>
      </w:r>
      <w:r>
        <w:rPr>
          <w:rtl/>
        </w:rPr>
        <w:t xml:space="preserve"> فطح</w:t>
      </w:r>
      <w:r>
        <w:rPr>
          <w:rFonts w:hint="cs"/>
          <w:rtl/>
        </w:rPr>
        <w:t>ی</w:t>
      </w:r>
      <w:r>
        <w:rPr>
          <w:rFonts w:hint="eastAsia"/>
          <w:rtl/>
        </w:rPr>
        <w:t>ه،</w:t>
      </w:r>
      <w:r>
        <w:rPr>
          <w:rtl/>
        </w:rPr>
        <w:t xml:space="preserve"> </w:t>
      </w:r>
      <w:r w:rsidR="00615FB7">
        <w:rPr>
          <w:rtl/>
        </w:rPr>
        <w:t>واقفیه</w:t>
      </w:r>
      <w:r>
        <w:rPr>
          <w:rtl/>
        </w:rPr>
        <w:t xml:space="preserve"> و امثال آن داخل در </w:t>
      </w:r>
      <w:r w:rsidR="00615FB7">
        <w:rPr>
          <w:rtl/>
        </w:rPr>
        <w:t>أصحابنا</w:t>
      </w:r>
      <w:r>
        <w:rPr>
          <w:rtl/>
        </w:rPr>
        <w:t xml:space="preserve"> </w:t>
      </w:r>
      <w:r w:rsidR="00965BBF">
        <w:rPr>
          <w:rtl/>
        </w:rPr>
        <w:t>است</w:t>
      </w:r>
      <w:r>
        <w:rPr>
          <w:rtl/>
        </w:rPr>
        <w:t>.</w:t>
      </w:r>
    </w:p>
    <w:p w:rsidR="00117CCF" w:rsidRDefault="00F16102" w:rsidP="00EA7AEB">
      <w:pPr>
        <w:rPr>
          <w:rtl/>
        </w:rPr>
      </w:pPr>
      <w:r>
        <w:rPr>
          <w:rFonts w:hint="eastAsia"/>
          <w:rtl/>
        </w:rPr>
        <w:t>ثانیاً</w:t>
      </w:r>
      <w:r w:rsidR="00117CCF">
        <w:rPr>
          <w:rtl/>
        </w:rPr>
        <w:t>: ش</w:t>
      </w:r>
      <w:r w:rsidR="00117CCF">
        <w:rPr>
          <w:rFonts w:hint="cs"/>
          <w:rtl/>
        </w:rPr>
        <w:t>ی</w:t>
      </w:r>
      <w:r w:rsidR="00117CCF">
        <w:rPr>
          <w:rFonts w:hint="eastAsia"/>
          <w:rtl/>
        </w:rPr>
        <w:t>خ</w:t>
      </w:r>
      <w:r w:rsidR="00117CCF">
        <w:rPr>
          <w:rtl/>
        </w:rPr>
        <w:t xml:space="preserve"> اضافه </w:t>
      </w:r>
      <w:r w:rsidR="00F60EF4">
        <w:rPr>
          <w:rtl/>
        </w:rPr>
        <w:t>می‌کند</w:t>
      </w:r>
      <w:r w:rsidR="00117CCF">
        <w:rPr>
          <w:rtl/>
        </w:rPr>
        <w:t xml:space="preserve">: و إن كانت كتبهم معتمدة. </w:t>
      </w:r>
      <w:r w:rsidR="00117CCF">
        <w:rPr>
          <w:rFonts w:hint="cs"/>
          <w:rtl/>
        </w:rPr>
        <w:t>ی</w:t>
      </w:r>
      <w:r w:rsidR="00117CCF">
        <w:rPr>
          <w:rFonts w:hint="eastAsia"/>
          <w:rtl/>
        </w:rPr>
        <w:t>عن</w:t>
      </w:r>
      <w:r w:rsidR="00117CCF">
        <w:rPr>
          <w:rFonts w:hint="cs"/>
          <w:rtl/>
        </w:rPr>
        <w:t>ی</w:t>
      </w:r>
      <w:r w:rsidR="0050712D">
        <w:rPr>
          <w:rFonts w:hint="cs"/>
          <w:rtl/>
        </w:rPr>
        <w:t xml:space="preserve"> </w:t>
      </w:r>
      <w:r w:rsidR="00BD239D">
        <w:rPr>
          <w:rFonts w:ascii="Cambria" w:hAnsi="Cambria" w:hint="cs"/>
          <w:rtl/>
        </w:rPr>
        <w:t>اشعار</w:t>
      </w:r>
      <w:r w:rsidR="0050712D">
        <w:rPr>
          <w:rFonts w:hint="cs"/>
          <w:rtl/>
        </w:rPr>
        <w:t xml:space="preserve"> دارد به اینکه</w:t>
      </w:r>
      <w:r w:rsidR="00117CCF">
        <w:rPr>
          <w:rtl/>
        </w:rPr>
        <w:t xml:space="preserve"> ش</w:t>
      </w:r>
      <w:r w:rsidR="00117CCF">
        <w:rPr>
          <w:rFonts w:hint="cs"/>
          <w:rtl/>
        </w:rPr>
        <w:t>ی</w:t>
      </w:r>
      <w:r w:rsidR="00117CCF">
        <w:rPr>
          <w:rFonts w:hint="eastAsia"/>
          <w:rtl/>
        </w:rPr>
        <w:t>خ</w:t>
      </w:r>
      <w:r w:rsidR="00117CCF">
        <w:rPr>
          <w:rtl/>
        </w:rPr>
        <w:t xml:space="preserve"> اگر از ارباب مذاهب فاسده سخن </w:t>
      </w:r>
      <w:r>
        <w:rPr>
          <w:rtl/>
        </w:rPr>
        <w:t>می‌گویند</w:t>
      </w:r>
      <w:r w:rsidR="00117CCF">
        <w:rPr>
          <w:rtl/>
        </w:rPr>
        <w:t xml:space="preserve"> ا</w:t>
      </w:r>
      <w:r w:rsidR="00117CCF">
        <w:rPr>
          <w:rFonts w:hint="cs"/>
          <w:rtl/>
        </w:rPr>
        <w:t>ی</w:t>
      </w:r>
      <w:r w:rsidR="00117CCF">
        <w:rPr>
          <w:rFonts w:hint="eastAsia"/>
          <w:rtl/>
        </w:rPr>
        <w:t>ن</w:t>
      </w:r>
      <w:r w:rsidR="00117CCF">
        <w:rPr>
          <w:rtl/>
        </w:rPr>
        <w:t xml:space="preserve"> مخصوص به موارد</w:t>
      </w:r>
      <w:r w:rsidR="00117CCF">
        <w:rPr>
          <w:rFonts w:hint="cs"/>
          <w:rtl/>
        </w:rPr>
        <w:t>ی</w:t>
      </w:r>
      <w:r w:rsidR="00117CCF">
        <w:rPr>
          <w:rtl/>
        </w:rPr>
        <w:t xml:space="preserve"> است که کتب </w:t>
      </w:r>
      <w:r w:rsidR="007802BA">
        <w:rPr>
          <w:rtl/>
        </w:rPr>
        <w:t>آن‌ها</w:t>
      </w:r>
      <w:r w:rsidR="00117CCF">
        <w:rPr>
          <w:rtl/>
        </w:rPr>
        <w:t xml:space="preserve"> مورد اعتماد بوده است. اگر کس</w:t>
      </w:r>
      <w:r w:rsidR="00117CCF">
        <w:rPr>
          <w:rFonts w:hint="cs"/>
          <w:rtl/>
        </w:rPr>
        <w:t>ی</w:t>
      </w:r>
      <w:r w:rsidR="00117CCF">
        <w:rPr>
          <w:rtl/>
        </w:rPr>
        <w:t xml:space="preserve"> به فهرست ش</w:t>
      </w:r>
      <w:r w:rsidR="00117CCF">
        <w:rPr>
          <w:rFonts w:hint="cs"/>
          <w:rtl/>
        </w:rPr>
        <w:t>ی</w:t>
      </w:r>
      <w:r w:rsidR="00117CCF">
        <w:rPr>
          <w:rFonts w:hint="eastAsia"/>
          <w:rtl/>
        </w:rPr>
        <w:t>خ</w:t>
      </w:r>
      <w:r w:rsidR="00117CCF">
        <w:rPr>
          <w:rtl/>
        </w:rPr>
        <w:t xml:space="preserve"> نگاه کند متوجه </w:t>
      </w:r>
      <w:r w:rsidR="007802BA">
        <w:rPr>
          <w:rtl/>
        </w:rPr>
        <w:t>می‌شود</w:t>
      </w:r>
      <w:r w:rsidR="00117CCF">
        <w:rPr>
          <w:rtl/>
        </w:rPr>
        <w:t xml:space="preserve"> که ش</w:t>
      </w:r>
      <w:r w:rsidR="00117CCF">
        <w:rPr>
          <w:rFonts w:hint="cs"/>
          <w:rtl/>
        </w:rPr>
        <w:t>ی</w:t>
      </w:r>
      <w:r w:rsidR="00117CCF">
        <w:rPr>
          <w:rFonts w:hint="eastAsia"/>
          <w:rtl/>
        </w:rPr>
        <w:t>خ</w:t>
      </w:r>
      <w:r w:rsidR="00117CCF">
        <w:rPr>
          <w:rtl/>
        </w:rPr>
        <w:t xml:space="preserve"> در ارباب مذاهب فاسده به ذکر کتب معتمده </w:t>
      </w:r>
      <w:r w:rsidR="007B303F">
        <w:rPr>
          <w:rtl/>
        </w:rPr>
        <w:t>ایشان</w:t>
      </w:r>
      <w:r w:rsidR="00117CCF">
        <w:rPr>
          <w:rtl/>
        </w:rPr>
        <w:t xml:space="preserve"> بسنده کر</w:t>
      </w:r>
      <w:r w:rsidR="00117CCF">
        <w:rPr>
          <w:rFonts w:hint="eastAsia"/>
          <w:rtl/>
        </w:rPr>
        <w:t>ده</w:t>
      </w:r>
      <w:r w:rsidR="00117CCF">
        <w:rPr>
          <w:rtl/>
        </w:rPr>
        <w:t xml:space="preserve"> است. </w:t>
      </w:r>
      <w:r>
        <w:rPr>
          <w:rtl/>
        </w:rPr>
        <w:t>مثلاً</w:t>
      </w:r>
      <w:r w:rsidR="00117CCF">
        <w:rPr>
          <w:rtl/>
        </w:rPr>
        <w:t xml:space="preserve"> در توص</w:t>
      </w:r>
      <w:r w:rsidR="00117CCF">
        <w:rPr>
          <w:rFonts w:hint="cs"/>
          <w:rtl/>
        </w:rPr>
        <w:t>ی</w:t>
      </w:r>
      <w:r w:rsidR="00117CCF">
        <w:rPr>
          <w:rFonts w:hint="eastAsia"/>
          <w:rtl/>
        </w:rPr>
        <w:t>ف</w:t>
      </w:r>
      <w:r w:rsidR="00117CCF">
        <w:rPr>
          <w:rtl/>
        </w:rPr>
        <w:t xml:space="preserve"> عل</w:t>
      </w:r>
      <w:r w:rsidR="00117CCF">
        <w:rPr>
          <w:rFonts w:hint="cs"/>
          <w:rtl/>
        </w:rPr>
        <w:t>ی</w:t>
      </w:r>
      <w:r w:rsidR="00117CCF">
        <w:rPr>
          <w:rtl/>
        </w:rPr>
        <w:t xml:space="preserve"> بن الحسن الطاطري، </w:t>
      </w:r>
      <w:r>
        <w:rPr>
          <w:rtl/>
        </w:rPr>
        <w:t>می‌نویسد</w:t>
      </w:r>
      <w:r w:rsidR="00117CCF">
        <w:rPr>
          <w:rtl/>
        </w:rPr>
        <w:t xml:space="preserve">: كان واقفيّا، شديد العناد في مذهبه، صعب‌ العصبيّة على من خالفه من الإماميّة! و له كتب كثيرة في نصرة مذهبه، و له كتب في الفقه، رواها عن الرجال الموثوق بهم و برواياتهم، فلأجل ذلك ذكرناها. </w:t>
      </w:r>
      <w:r w:rsidR="007802BA">
        <w:rPr>
          <w:rtl/>
        </w:rPr>
        <w:t>بنابراین</w:t>
      </w:r>
      <w:r w:rsidR="00117CCF">
        <w:rPr>
          <w:rtl/>
        </w:rPr>
        <w:t xml:space="preserve"> ش</w:t>
      </w:r>
      <w:r w:rsidR="00117CCF">
        <w:rPr>
          <w:rFonts w:hint="cs"/>
          <w:rtl/>
        </w:rPr>
        <w:t>ی</w:t>
      </w:r>
      <w:r w:rsidR="00117CCF">
        <w:rPr>
          <w:rFonts w:hint="eastAsia"/>
          <w:rtl/>
        </w:rPr>
        <w:t>خ</w:t>
      </w:r>
      <w:r w:rsidR="00117CCF">
        <w:rPr>
          <w:rtl/>
        </w:rPr>
        <w:t xml:space="preserve"> </w:t>
      </w:r>
      <w:r w:rsidR="00D54067">
        <w:rPr>
          <w:rtl/>
        </w:rPr>
        <w:t>کتاب‌های</w:t>
      </w:r>
      <w:r w:rsidR="00117CCF">
        <w:rPr>
          <w:rtl/>
        </w:rPr>
        <w:t xml:space="preserve"> غ</w:t>
      </w:r>
      <w:r w:rsidR="00117CCF">
        <w:rPr>
          <w:rFonts w:hint="cs"/>
          <w:rtl/>
        </w:rPr>
        <w:t>ی</w:t>
      </w:r>
      <w:r w:rsidR="00117CCF">
        <w:rPr>
          <w:rFonts w:hint="eastAsia"/>
          <w:rtl/>
        </w:rPr>
        <w:t>ر</w:t>
      </w:r>
      <w:r w:rsidR="00117CCF">
        <w:rPr>
          <w:rtl/>
        </w:rPr>
        <w:t xml:space="preserve"> معتمد را </w:t>
      </w:r>
      <w:r w:rsidR="00117CCF">
        <w:rPr>
          <w:rFonts w:hint="cs"/>
          <w:rtl/>
        </w:rPr>
        <w:t>ی</w:t>
      </w:r>
      <w:r w:rsidR="00117CCF">
        <w:rPr>
          <w:rFonts w:hint="eastAsia"/>
          <w:rtl/>
        </w:rPr>
        <w:t>ا</w:t>
      </w:r>
      <w:r w:rsidR="00117CCF">
        <w:rPr>
          <w:rtl/>
        </w:rPr>
        <w:t xml:space="preserve"> ذکر ن</w:t>
      </w:r>
      <w:r w:rsidR="007802BA">
        <w:rPr>
          <w:rtl/>
        </w:rPr>
        <w:t>می‌کرده</w:t>
      </w:r>
      <w:r w:rsidR="00117CCF">
        <w:rPr>
          <w:rtl/>
        </w:rPr>
        <w:t xml:space="preserve"> و </w:t>
      </w:r>
      <w:r w:rsidR="00117CCF">
        <w:rPr>
          <w:rFonts w:hint="cs"/>
          <w:rtl/>
        </w:rPr>
        <w:t>ی</w:t>
      </w:r>
      <w:r w:rsidR="00117CCF">
        <w:rPr>
          <w:rFonts w:hint="eastAsia"/>
          <w:rtl/>
        </w:rPr>
        <w:t>ا</w:t>
      </w:r>
      <w:r w:rsidR="00117CCF">
        <w:rPr>
          <w:rtl/>
        </w:rPr>
        <w:t xml:space="preserve"> اگر ذکر </w:t>
      </w:r>
      <w:r w:rsidR="007802BA">
        <w:rPr>
          <w:rtl/>
        </w:rPr>
        <w:t>می‌کرده</w:t>
      </w:r>
      <w:r w:rsidR="00117CCF">
        <w:rPr>
          <w:rtl/>
        </w:rPr>
        <w:t xml:space="preserve"> تصر</w:t>
      </w:r>
      <w:r w:rsidR="00117CCF">
        <w:rPr>
          <w:rFonts w:hint="cs"/>
          <w:rtl/>
        </w:rPr>
        <w:t>ی</w:t>
      </w:r>
      <w:r w:rsidR="00117CCF">
        <w:rPr>
          <w:rFonts w:hint="eastAsia"/>
          <w:rtl/>
        </w:rPr>
        <w:t>ح</w:t>
      </w:r>
      <w:r w:rsidR="00117CCF">
        <w:rPr>
          <w:rtl/>
        </w:rPr>
        <w:t xml:space="preserve"> </w:t>
      </w:r>
      <w:r w:rsidR="007802BA">
        <w:rPr>
          <w:rtl/>
        </w:rPr>
        <w:t>می‌کرده</w:t>
      </w:r>
      <w:r w:rsidR="00117CCF">
        <w:rPr>
          <w:rtl/>
        </w:rPr>
        <w:t xml:space="preserve"> که کتاب او فاسد و غ</w:t>
      </w:r>
      <w:r w:rsidR="00117CCF">
        <w:rPr>
          <w:rFonts w:hint="cs"/>
          <w:rtl/>
        </w:rPr>
        <w:t>ی</w:t>
      </w:r>
      <w:r w:rsidR="00117CCF">
        <w:rPr>
          <w:rFonts w:hint="eastAsia"/>
          <w:rtl/>
        </w:rPr>
        <w:t>ر</w:t>
      </w:r>
      <w:r w:rsidR="00117CCF">
        <w:rPr>
          <w:rtl/>
        </w:rPr>
        <w:t xml:space="preserve"> معتمد است. البته مراد از کتاب معتمد کتاب</w:t>
      </w:r>
      <w:r w:rsidR="00117CCF">
        <w:rPr>
          <w:rFonts w:hint="cs"/>
          <w:rtl/>
        </w:rPr>
        <w:t>ی</w:t>
      </w:r>
      <w:r w:rsidR="00117CCF">
        <w:rPr>
          <w:rtl/>
        </w:rPr>
        <w:t xml:space="preserve"> ن</w:t>
      </w:r>
      <w:r w:rsidR="00117CCF">
        <w:rPr>
          <w:rFonts w:hint="cs"/>
          <w:rtl/>
        </w:rPr>
        <w:t>ی</w:t>
      </w:r>
      <w:r w:rsidR="00117CCF">
        <w:rPr>
          <w:rFonts w:hint="eastAsia"/>
          <w:rtl/>
        </w:rPr>
        <w:t>ست</w:t>
      </w:r>
      <w:r w:rsidR="00117CCF">
        <w:rPr>
          <w:rtl/>
        </w:rPr>
        <w:t xml:space="preserve"> که هرچه در آن است </w:t>
      </w:r>
      <w:r w:rsidR="0052340B">
        <w:rPr>
          <w:rtl/>
        </w:rPr>
        <w:t>قابل‌قبول</w:t>
      </w:r>
      <w:r w:rsidR="00117CCF">
        <w:rPr>
          <w:rtl/>
        </w:rPr>
        <w:t xml:space="preserve"> است بلکه مراد ا</w:t>
      </w:r>
      <w:r w:rsidR="00117CCF">
        <w:rPr>
          <w:rFonts w:hint="cs"/>
          <w:rtl/>
        </w:rPr>
        <w:t>ی</w:t>
      </w:r>
      <w:r w:rsidR="00117CCF">
        <w:rPr>
          <w:rFonts w:hint="eastAsia"/>
          <w:rtl/>
        </w:rPr>
        <w:t>ن</w:t>
      </w:r>
      <w:r w:rsidR="00117CCF">
        <w:rPr>
          <w:rtl/>
        </w:rPr>
        <w:t xml:space="preserve"> است که </w:t>
      </w:r>
      <w:r>
        <w:rPr>
          <w:rtl/>
        </w:rPr>
        <w:t>روی‌هم‌رفته</w:t>
      </w:r>
      <w:r w:rsidR="00117CCF">
        <w:rPr>
          <w:rtl/>
        </w:rPr>
        <w:t xml:space="preserve"> آن کتاب ضاله ن</w:t>
      </w:r>
      <w:r w:rsidR="00117CCF">
        <w:rPr>
          <w:rFonts w:hint="cs"/>
          <w:rtl/>
        </w:rPr>
        <w:t>ی</w:t>
      </w:r>
      <w:r w:rsidR="00117CCF">
        <w:rPr>
          <w:rFonts w:hint="eastAsia"/>
          <w:rtl/>
        </w:rPr>
        <w:t>ست</w:t>
      </w:r>
      <w:r w:rsidR="00117CCF">
        <w:rPr>
          <w:rtl/>
        </w:rPr>
        <w:t xml:space="preserve"> و </w:t>
      </w:r>
      <w:r>
        <w:rPr>
          <w:rtl/>
        </w:rPr>
        <w:t>قابل‌اعتماد</w:t>
      </w:r>
      <w:r w:rsidR="00117CCF">
        <w:rPr>
          <w:rtl/>
        </w:rPr>
        <w:t xml:space="preserve"> بوده است. </w:t>
      </w:r>
      <w:r>
        <w:rPr>
          <w:rtl/>
        </w:rPr>
        <w:t>مثلاً</w:t>
      </w:r>
      <w:r w:rsidR="00117CCF">
        <w:rPr>
          <w:rtl/>
        </w:rPr>
        <w:t xml:space="preserve"> اگر </w:t>
      </w:r>
      <w:r w:rsidR="00117CCF">
        <w:rPr>
          <w:rFonts w:hint="eastAsia"/>
          <w:rtl/>
        </w:rPr>
        <w:t>کتاب</w:t>
      </w:r>
      <w:r w:rsidR="00117CCF">
        <w:rPr>
          <w:rFonts w:hint="cs"/>
          <w:rtl/>
        </w:rPr>
        <w:t>ی</w:t>
      </w:r>
      <w:r w:rsidR="00117CCF">
        <w:rPr>
          <w:rtl/>
        </w:rPr>
        <w:t xml:space="preserve"> در اثبات مذهب </w:t>
      </w:r>
      <w:r w:rsidR="00615FB7">
        <w:rPr>
          <w:rtl/>
        </w:rPr>
        <w:t>واقفیه</w:t>
      </w:r>
      <w:r w:rsidR="00117CCF">
        <w:rPr>
          <w:rtl/>
        </w:rPr>
        <w:t xml:space="preserve"> بوده است جزء کتب ضاله بود و ش</w:t>
      </w:r>
      <w:r w:rsidR="00117CCF">
        <w:rPr>
          <w:rFonts w:hint="cs"/>
          <w:rtl/>
        </w:rPr>
        <w:t>ی</w:t>
      </w:r>
      <w:r w:rsidR="00117CCF">
        <w:rPr>
          <w:rFonts w:hint="eastAsia"/>
          <w:rtl/>
        </w:rPr>
        <w:t>خ</w:t>
      </w:r>
      <w:r w:rsidR="00117CCF">
        <w:rPr>
          <w:rtl/>
        </w:rPr>
        <w:t xml:space="preserve"> </w:t>
      </w:r>
      <w:r w:rsidR="007802BA">
        <w:rPr>
          <w:rtl/>
        </w:rPr>
        <w:t>آن‌ها</w:t>
      </w:r>
      <w:r w:rsidR="00117CCF">
        <w:rPr>
          <w:rtl/>
        </w:rPr>
        <w:t xml:space="preserve"> را نقل نکرده است.</w:t>
      </w:r>
    </w:p>
    <w:p w:rsidR="00117CCF" w:rsidRDefault="00117CCF" w:rsidP="00EA7AEB">
      <w:pPr>
        <w:rPr>
          <w:rtl/>
        </w:rPr>
      </w:pPr>
      <w:r>
        <w:rPr>
          <w:rFonts w:hint="eastAsia"/>
          <w:rtl/>
        </w:rPr>
        <w:t>همچن</w:t>
      </w:r>
      <w:r>
        <w:rPr>
          <w:rFonts w:hint="cs"/>
          <w:rtl/>
        </w:rPr>
        <w:t>ی</w:t>
      </w:r>
      <w:r>
        <w:rPr>
          <w:rFonts w:hint="eastAsia"/>
          <w:rtl/>
        </w:rPr>
        <w:t>ن</w:t>
      </w:r>
      <w:r>
        <w:rPr>
          <w:rtl/>
        </w:rPr>
        <w:t xml:space="preserve"> ش</w:t>
      </w:r>
      <w:r>
        <w:rPr>
          <w:rFonts w:hint="cs"/>
          <w:rtl/>
        </w:rPr>
        <w:t>ی</w:t>
      </w:r>
      <w:r>
        <w:rPr>
          <w:rFonts w:hint="eastAsia"/>
          <w:rtl/>
        </w:rPr>
        <w:t>خ</w:t>
      </w:r>
      <w:r>
        <w:rPr>
          <w:rtl/>
        </w:rPr>
        <w:t xml:space="preserve"> در مورد کتب </w:t>
      </w:r>
      <w:r w:rsidR="00615FB7">
        <w:rPr>
          <w:rtl/>
        </w:rPr>
        <w:t>واقفیه</w:t>
      </w:r>
      <w:r>
        <w:rPr>
          <w:rtl/>
        </w:rPr>
        <w:t xml:space="preserve"> </w:t>
      </w:r>
      <w:r w:rsidR="007802BA">
        <w:rPr>
          <w:rtl/>
        </w:rPr>
        <w:t>غالباً</w:t>
      </w:r>
      <w:r>
        <w:rPr>
          <w:rtl/>
        </w:rPr>
        <w:t xml:space="preserve"> ذکر کرده است که او هرچند واقف</w:t>
      </w:r>
      <w:r>
        <w:rPr>
          <w:rFonts w:hint="cs"/>
          <w:rtl/>
        </w:rPr>
        <w:t>ی</w:t>
      </w:r>
      <w:r>
        <w:rPr>
          <w:rtl/>
        </w:rPr>
        <w:t xml:space="preserve"> بوده است ول</w:t>
      </w:r>
      <w:r>
        <w:rPr>
          <w:rFonts w:hint="cs"/>
          <w:rtl/>
        </w:rPr>
        <w:t>ی</w:t>
      </w:r>
      <w:r>
        <w:rPr>
          <w:rtl/>
        </w:rPr>
        <w:t xml:space="preserve"> کتاب معتمد</w:t>
      </w:r>
      <w:r>
        <w:rPr>
          <w:rFonts w:hint="cs"/>
          <w:rtl/>
        </w:rPr>
        <w:t>ی</w:t>
      </w:r>
      <w:r>
        <w:rPr>
          <w:rtl/>
        </w:rPr>
        <w:t xml:space="preserve"> ن</w:t>
      </w:r>
      <w:r>
        <w:rPr>
          <w:rFonts w:hint="cs"/>
          <w:rtl/>
        </w:rPr>
        <w:t>ی</w:t>
      </w:r>
      <w:r>
        <w:rPr>
          <w:rFonts w:hint="eastAsia"/>
          <w:rtl/>
        </w:rPr>
        <w:t>ز</w:t>
      </w:r>
      <w:r>
        <w:rPr>
          <w:rtl/>
        </w:rPr>
        <w:t xml:space="preserve"> دارد.</w:t>
      </w:r>
    </w:p>
    <w:p w:rsidR="00117CCF" w:rsidRDefault="00F16102" w:rsidP="00EA7AEB">
      <w:r>
        <w:rPr>
          <w:rFonts w:hint="eastAsia"/>
          <w:rtl/>
        </w:rPr>
        <w:t>ثالثاً</w:t>
      </w:r>
      <w:r w:rsidR="00117CCF">
        <w:rPr>
          <w:rtl/>
        </w:rPr>
        <w:t>: ش</w:t>
      </w:r>
      <w:r w:rsidR="00117CCF">
        <w:rPr>
          <w:rFonts w:hint="cs"/>
          <w:rtl/>
        </w:rPr>
        <w:t>ی</w:t>
      </w:r>
      <w:r w:rsidR="00117CCF">
        <w:rPr>
          <w:rFonts w:hint="eastAsia"/>
          <w:rtl/>
        </w:rPr>
        <w:t>خ</w:t>
      </w:r>
      <w:r w:rsidR="00117CCF">
        <w:rPr>
          <w:rtl/>
        </w:rPr>
        <w:t xml:space="preserve"> گاه تعب</w:t>
      </w:r>
      <w:r w:rsidR="00117CCF">
        <w:rPr>
          <w:rFonts w:hint="cs"/>
          <w:rtl/>
        </w:rPr>
        <w:t>ی</w:t>
      </w:r>
      <w:r w:rsidR="00117CCF">
        <w:rPr>
          <w:rFonts w:hint="eastAsia"/>
          <w:rtl/>
        </w:rPr>
        <w:t>رات</w:t>
      </w:r>
      <w:r w:rsidR="00117CCF">
        <w:rPr>
          <w:rFonts w:hint="cs"/>
          <w:rtl/>
        </w:rPr>
        <w:t>ی</w:t>
      </w:r>
      <w:r w:rsidR="00117CCF">
        <w:rPr>
          <w:rtl/>
        </w:rPr>
        <w:t xml:space="preserve"> در مورد روات دارد </w:t>
      </w:r>
      <w:r>
        <w:rPr>
          <w:rtl/>
        </w:rPr>
        <w:t>مثلاً</w:t>
      </w:r>
      <w:r w:rsidR="00117CCF">
        <w:rPr>
          <w:rtl/>
        </w:rPr>
        <w:t xml:space="preserve"> </w:t>
      </w:r>
      <w:r w:rsidR="00965BBF">
        <w:rPr>
          <w:rtl/>
        </w:rPr>
        <w:t>می‌فرماید</w:t>
      </w:r>
      <w:r w:rsidR="00117CCF">
        <w:rPr>
          <w:rtl/>
        </w:rPr>
        <w:t xml:space="preserve">: له کتاب و گاه </w:t>
      </w:r>
      <w:r w:rsidR="00965BBF">
        <w:rPr>
          <w:rtl/>
        </w:rPr>
        <w:t>می‌فرماید</w:t>
      </w:r>
      <w:r w:rsidR="00117CCF">
        <w:rPr>
          <w:rtl/>
        </w:rPr>
        <w:t xml:space="preserve">: له مسائل و گاه </w:t>
      </w:r>
      <w:r w:rsidR="00965BBF">
        <w:rPr>
          <w:rtl/>
        </w:rPr>
        <w:t>می‌فرماید</w:t>
      </w:r>
      <w:r w:rsidR="00117CCF">
        <w:rPr>
          <w:rtl/>
        </w:rPr>
        <w:t xml:space="preserve">: له اصل. مراد از مسائل </w:t>
      </w:r>
      <w:r w:rsidR="00A62F20">
        <w:rPr>
          <w:rtl/>
        </w:rPr>
        <w:t>ظاهراً</w:t>
      </w:r>
      <w:r w:rsidR="00117CCF">
        <w:rPr>
          <w:rtl/>
        </w:rPr>
        <w:t xml:space="preserve"> همان استفتائات بوده است </w:t>
      </w:r>
      <w:r w:rsidR="00117CCF">
        <w:rPr>
          <w:rFonts w:hint="cs"/>
          <w:rtl/>
        </w:rPr>
        <w:t>ی</w:t>
      </w:r>
      <w:r w:rsidR="00117CCF">
        <w:rPr>
          <w:rFonts w:hint="eastAsia"/>
          <w:rtl/>
        </w:rPr>
        <w:t>عن</w:t>
      </w:r>
      <w:r w:rsidR="00117CCF">
        <w:rPr>
          <w:rFonts w:hint="cs"/>
          <w:rtl/>
        </w:rPr>
        <w:t>ی</w:t>
      </w:r>
      <w:r w:rsidR="00117CCF">
        <w:rPr>
          <w:rtl/>
        </w:rPr>
        <w:t xml:space="preserve"> گاه بعض</w:t>
      </w:r>
      <w:r w:rsidR="00117CCF">
        <w:rPr>
          <w:rFonts w:hint="cs"/>
          <w:rtl/>
        </w:rPr>
        <w:t>ی</w:t>
      </w:r>
      <w:r w:rsidR="00117CCF">
        <w:rPr>
          <w:rtl/>
        </w:rPr>
        <w:t xml:space="preserve"> از علماء از معصوم </w:t>
      </w:r>
      <w:r>
        <w:rPr>
          <w:rtl/>
        </w:rPr>
        <w:t>سؤال‌هایی</w:t>
      </w:r>
      <w:r w:rsidR="00117CCF">
        <w:rPr>
          <w:rtl/>
        </w:rPr>
        <w:t xml:space="preserve"> </w:t>
      </w:r>
      <w:r w:rsidR="00F60EF4">
        <w:rPr>
          <w:rtl/>
        </w:rPr>
        <w:t>می‌کردند</w:t>
      </w:r>
      <w:r w:rsidR="00117CCF">
        <w:rPr>
          <w:rtl/>
        </w:rPr>
        <w:t xml:space="preserve"> و به شکل مکتوب ارائه </w:t>
      </w:r>
      <w:r w:rsidR="00A62F20">
        <w:rPr>
          <w:rtl/>
        </w:rPr>
        <w:t>می‌دادند</w:t>
      </w:r>
      <w:r w:rsidR="00117CCF">
        <w:rPr>
          <w:rtl/>
        </w:rPr>
        <w:t xml:space="preserve"> معصوم ن</w:t>
      </w:r>
      <w:r w:rsidR="00117CCF">
        <w:rPr>
          <w:rFonts w:hint="cs"/>
          <w:rtl/>
        </w:rPr>
        <w:t>ی</w:t>
      </w:r>
      <w:r w:rsidR="00117CCF">
        <w:rPr>
          <w:rFonts w:hint="eastAsia"/>
          <w:rtl/>
        </w:rPr>
        <w:t>ز</w:t>
      </w:r>
      <w:r w:rsidR="00117CCF">
        <w:rPr>
          <w:rtl/>
        </w:rPr>
        <w:t xml:space="preserve"> در ذ</w:t>
      </w:r>
      <w:r w:rsidR="00117CCF">
        <w:rPr>
          <w:rFonts w:hint="cs"/>
          <w:rtl/>
        </w:rPr>
        <w:t>ی</w:t>
      </w:r>
      <w:r w:rsidR="00117CCF">
        <w:rPr>
          <w:rFonts w:hint="eastAsia"/>
          <w:rtl/>
        </w:rPr>
        <w:t>ل</w:t>
      </w:r>
      <w:r w:rsidR="00117CCF">
        <w:rPr>
          <w:rtl/>
        </w:rPr>
        <w:t xml:space="preserve"> آن نکات</w:t>
      </w:r>
      <w:r w:rsidR="00117CCF">
        <w:rPr>
          <w:rFonts w:hint="cs"/>
          <w:rtl/>
        </w:rPr>
        <w:t>ی</w:t>
      </w:r>
      <w:r w:rsidR="00117CCF">
        <w:rPr>
          <w:rtl/>
        </w:rPr>
        <w:t xml:space="preserve"> را اضافه </w:t>
      </w:r>
      <w:r>
        <w:rPr>
          <w:rtl/>
        </w:rPr>
        <w:t>می‌کرد</w:t>
      </w:r>
      <w:r w:rsidR="00117CCF">
        <w:rPr>
          <w:rtl/>
        </w:rPr>
        <w:t>. ا</w:t>
      </w:r>
      <w:r w:rsidR="00117CCF">
        <w:rPr>
          <w:rFonts w:hint="cs"/>
          <w:rtl/>
        </w:rPr>
        <w:t>ی</w:t>
      </w:r>
      <w:r w:rsidR="00117CCF">
        <w:rPr>
          <w:rFonts w:hint="eastAsia"/>
          <w:rtl/>
        </w:rPr>
        <w:t>ن</w:t>
      </w:r>
      <w:r w:rsidR="00117CCF">
        <w:rPr>
          <w:rtl/>
        </w:rPr>
        <w:t xml:space="preserve"> استفتائات </w:t>
      </w:r>
      <w:r w:rsidR="0052340B">
        <w:rPr>
          <w:rtl/>
        </w:rPr>
        <w:t>عمدتاً</w:t>
      </w:r>
      <w:r w:rsidR="00117CCF">
        <w:rPr>
          <w:rtl/>
        </w:rPr>
        <w:t xml:space="preserve"> کتب</w:t>
      </w:r>
      <w:r w:rsidR="00117CCF">
        <w:rPr>
          <w:rFonts w:hint="cs"/>
          <w:rtl/>
        </w:rPr>
        <w:t>ی</w:t>
      </w:r>
      <w:r w:rsidR="00117CCF">
        <w:rPr>
          <w:rtl/>
        </w:rPr>
        <w:t xml:space="preserve"> بوده است نه شفاه</w:t>
      </w:r>
      <w:r w:rsidR="00117CCF">
        <w:rPr>
          <w:rFonts w:hint="cs"/>
          <w:rtl/>
        </w:rPr>
        <w:t>ی</w:t>
      </w:r>
      <w:r w:rsidR="00117CCF">
        <w:rPr>
          <w:rtl/>
        </w:rPr>
        <w:t>. همچن</w:t>
      </w:r>
      <w:r w:rsidR="00117CCF">
        <w:rPr>
          <w:rFonts w:hint="cs"/>
          <w:rtl/>
        </w:rPr>
        <w:t>ی</w:t>
      </w:r>
      <w:r w:rsidR="00117CCF">
        <w:rPr>
          <w:rFonts w:hint="eastAsia"/>
          <w:rtl/>
        </w:rPr>
        <w:t>ن</w:t>
      </w:r>
      <w:r w:rsidR="00117CCF">
        <w:rPr>
          <w:rtl/>
        </w:rPr>
        <w:t xml:space="preserve"> گاه ش</w:t>
      </w:r>
      <w:r w:rsidR="00117CCF">
        <w:rPr>
          <w:rFonts w:hint="cs"/>
          <w:rtl/>
        </w:rPr>
        <w:t>ی</w:t>
      </w:r>
      <w:r w:rsidR="00117CCF">
        <w:rPr>
          <w:rFonts w:hint="eastAsia"/>
          <w:rtl/>
        </w:rPr>
        <w:t>خ</w:t>
      </w:r>
      <w:r w:rsidR="00117CCF">
        <w:rPr>
          <w:rtl/>
        </w:rPr>
        <w:t xml:space="preserve"> </w:t>
      </w:r>
      <w:r w:rsidR="00965BBF">
        <w:rPr>
          <w:rtl/>
        </w:rPr>
        <w:t>می‌فرماید</w:t>
      </w:r>
      <w:r w:rsidR="00117CCF">
        <w:rPr>
          <w:rtl/>
        </w:rPr>
        <w:t xml:space="preserve">: له نوادر. مراد از نوادر </w:t>
      </w:r>
      <w:r w:rsidR="00965BBF">
        <w:rPr>
          <w:rtl/>
        </w:rPr>
        <w:t>کتاب‌های</w:t>
      </w:r>
      <w:r w:rsidR="00117CCF">
        <w:rPr>
          <w:rFonts w:hint="cs"/>
          <w:rtl/>
        </w:rPr>
        <w:t>ی</w:t>
      </w:r>
      <w:r w:rsidR="00117CCF">
        <w:rPr>
          <w:rtl/>
        </w:rPr>
        <w:t xml:space="preserve"> است که باب بند</w:t>
      </w:r>
      <w:r w:rsidR="00117CCF">
        <w:rPr>
          <w:rFonts w:hint="cs"/>
          <w:rtl/>
        </w:rPr>
        <w:t>ی</w:t>
      </w:r>
      <w:r w:rsidR="00117CCF">
        <w:rPr>
          <w:rtl/>
        </w:rPr>
        <w:t xml:space="preserve"> خاص</w:t>
      </w:r>
      <w:r w:rsidR="00117CCF">
        <w:rPr>
          <w:rFonts w:hint="cs"/>
          <w:rtl/>
        </w:rPr>
        <w:t>ی</w:t>
      </w:r>
      <w:r w:rsidR="00117CCF">
        <w:rPr>
          <w:rtl/>
        </w:rPr>
        <w:t xml:space="preserve"> نداشته است و اخبار </w:t>
      </w:r>
      <w:r w:rsidR="007802BA">
        <w:rPr>
          <w:rtl/>
        </w:rPr>
        <w:t>آن‌ها</w:t>
      </w:r>
      <w:r w:rsidR="00117CCF">
        <w:rPr>
          <w:rtl/>
        </w:rPr>
        <w:t xml:space="preserve"> کشکول مانند بوده است. گاه آمده است: له روا</w:t>
      </w:r>
      <w:r w:rsidR="00117CCF">
        <w:rPr>
          <w:rFonts w:hint="cs"/>
          <w:rtl/>
        </w:rPr>
        <w:t>ی</w:t>
      </w:r>
      <w:r w:rsidR="00117CCF">
        <w:rPr>
          <w:rFonts w:hint="eastAsia"/>
          <w:rtl/>
        </w:rPr>
        <w:t>ات</w:t>
      </w:r>
      <w:r w:rsidR="00117CCF">
        <w:rPr>
          <w:rtl/>
        </w:rPr>
        <w:t xml:space="preserve">. </w:t>
      </w:r>
      <w:r w:rsidR="00117CCF">
        <w:rPr>
          <w:rFonts w:hint="cs"/>
          <w:rtl/>
        </w:rPr>
        <w:t>ی</w:t>
      </w:r>
      <w:r w:rsidR="00117CCF">
        <w:rPr>
          <w:rFonts w:hint="eastAsia"/>
          <w:rtl/>
        </w:rPr>
        <w:t>عن</w:t>
      </w:r>
      <w:r w:rsidR="00117CCF">
        <w:rPr>
          <w:rFonts w:hint="cs"/>
          <w:rtl/>
        </w:rPr>
        <w:t>ی</w:t>
      </w:r>
      <w:r w:rsidR="00117CCF">
        <w:rPr>
          <w:rtl/>
        </w:rPr>
        <w:t xml:space="preserve"> گاه افراد راو</w:t>
      </w:r>
      <w:r w:rsidR="00117CCF">
        <w:rPr>
          <w:rFonts w:hint="cs"/>
          <w:rtl/>
        </w:rPr>
        <w:t>ی</w:t>
      </w:r>
      <w:r w:rsidR="00117CCF">
        <w:rPr>
          <w:rtl/>
        </w:rPr>
        <w:t xml:space="preserve"> روا</w:t>
      </w:r>
      <w:r w:rsidR="00117CCF">
        <w:rPr>
          <w:rFonts w:hint="cs"/>
          <w:rtl/>
        </w:rPr>
        <w:t>ی</w:t>
      </w:r>
      <w:r w:rsidR="00117CCF">
        <w:rPr>
          <w:rFonts w:hint="eastAsia"/>
          <w:rtl/>
        </w:rPr>
        <w:t>ات</w:t>
      </w:r>
      <w:r w:rsidR="00117CCF">
        <w:rPr>
          <w:rtl/>
        </w:rPr>
        <w:t xml:space="preserve"> هستن</w:t>
      </w:r>
      <w:r w:rsidR="00117CCF">
        <w:rPr>
          <w:rFonts w:hint="eastAsia"/>
          <w:rtl/>
        </w:rPr>
        <w:t>د</w:t>
      </w:r>
      <w:r w:rsidR="00117CCF">
        <w:rPr>
          <w:rtl/>
        </w:rPr>
        <w:t xml:space="preserve"> نه ا</w:t>
      </w:r>
      <w:r w:rsidR="00117CCF">
        <w:rPr>
          <w:rFonts w:hint="cs"/>
          <w:rtl/>
        </w:rPr>
        <w:t>ی</w:t>
      </w:r>
      <w:r w:rsidR="00117CCF">
        <w:rPr>
          <w:rFonts w:hint="eastAsia"/>
          <w:rtl/>
        </w:rPr>
        <w:t>نکه</w:t>
      </w:r>
      <w:r w:rsidR="00117CCF">
        <w:rPr>
          <w:rtl/>
        </w:rPr>
        <w:t xml:space="preserve"> کتاب</w:t>
      </w:r>
      <w:r w:rsidR="00117CCF">
        <w:rPr>
          <w:rFonts w:hint="cs"/>
          <w:rtl/>
        </w:rPr>
        <w:t>ی</w:t>
      </w:r>
      <w:r w:rsidR="00117CCF">
        <w:rPr>
          <w:rtl/>
        </w:rPr>
        <w:t xml:space="preserve"> نگاشته باشند.</w:t>
      </w:r>
    </w:p>
    <w:p w:rsidR="00D640FC" w:rsidRDefault="00D640FC" w:rsidP="00EA7AEB">
      <w:pPr>
        <w:pStyle w:val="Heading4"/>
        <w:rPr>
          <w:rtl/>
        </w:rPr>
      </w:pPr>
      <w:r>
        <w:rPr>
          <w:rFonts w:hint="cs"/>
          <w:rtl/>
        </w:rPr>
        <w:t>تمرین</w:t>
      </w:r>
    </w:p>
    <w:p w:rsidR="0063315B" w:rsidRDefault="0063315B" w:rsidP="00EA7AEB">
      <w:pPr>
        <w:rPr>
          <w:rtl/>
        </w:rPr>
      </w:pPr>
      <w:r>
        <w:rPr>
          <w:rFonts w:hint="cs"/>
          <w:rtl/>
        </w:rPr>
        <w:t>از اول اصحاب الصادق رجال شیخ ع</w:t>
      </w:r>
      <w:r w:rsidR="00D640FC">
        <w:rPr>
          <w:rFonts w:hint="cs"/>
          <w:rtl/>
        </w:rPr>
        <w:t>ناوین اولیه از ثانویه جدا شود.</w:t>
      </w:r>
    </w:p>
    <w:p w:rsidR="0092414F" w:rsidRDefault="0092414F" w:rsidP="00EA7AEB">
      <w:pPr>
        <w:rPr>
          <w:rtl/>
        </w:rPr>
      </w:pPr>
    </w:p>
    <w:p w:rsidR="0092414F" w:rsidRDefault="0092414F" w:rsidP="00EA7AEB">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92414F" w:rsidRDefault="0092414F" w:rsidP="00EA7AEB">
      <w:pPr>
        <w:pStyle w:val="Heading1"/>
        <w:rPr>
          <w:rtl/>
        </w:rPr>
      </w:pPr>
      <w:bookmarkStart w:id="45" w:name="_Toc37017258"/>
      <w:r>
        <w:rPr>
          <w:rFonts w:hint="eastAsia"/>
          <w:rtl/>
        </w:rPr>
        <w:t>جلسه</w:t>
      </w:r>
      <w:r>
        <w:rPr>
          <w:rtl/>
        </w:rPr>
        <w:t xml:space="preserve"> </w:t>
      </w:r>
      <w:r>
        <w:rPr>
          <w:rFonts w:hint="cs"/>
          <w:rtl/>
        </w:rPr>
        <w:t>10</w:t>
      </w:r>
      <w:bookmarkEnd w:id="45"/>
    </w:p>
    <w:p w:rsidR="0092414F" w:rsidRDefault="0092414F" w:rsidP="00EA7AEB">
      <w:pPr>
        <w:rPr>
          <w:rtl/>
        </w:rPr>
      </w:pPr>
      <w:r>
        <w:rPr>
          <w:rFonts w:hint="eastAsia"/>
          <w:rtl/>
        </w:rPr>
        <w:t>بسم‌الله</w:t>
      </w:r>
      <w:r>
        <w:rPr>
          <w:rtl/>
        </w:rPr>
        <w:t xml:space="preserve"> الرحمن الرح</w:t>
      </w:r>
      <w:r>
        <w:rPr>
          <w:rFonts w:hint="cs"/>
          <w:rtl/>
        </w:rPr>
        <w:t>ی</w:t>
      </w:r>
      <w:r>
        <w:rPr>
          <w:rFonts w:hint="eastAsia"/>
          <w:rtl/>
        </w:rPr>
        <w:t>م</w:t>
      </w:r>
    </w:p>
    <w:p w:rsidR="0092414F" w:rsidRDefault="0092414F" w:rsidP="00EA7AEB">
      <w:pPr>
        <w:pStyle w:val="Heading2"/>
        <w:rPr>
          <w:rtl/>
        </w:rPr>
      </w:pPr>
      <w:bookmarkStart w:id="46" w:name="_Toc37017259"/>
      <w:r>
        <w:rPr>
          <w:rFonts w:hint="cs"/>
          <w:rtl/>
        </w:rPr>
        <w:t>موضوع فهرست شیخ</w:t>
      </w:r>
      <w:bookmarkEnd w:id="46"/>
    </w:p>
    <w:p w:rsidR="0092414F" w:rsidRDefault="0092414F" w:rsidP="00EA7AEB">
      <w:pPr>
        <w:rPr>
          <w:rtl/>
        </w:rPr>
      </w:pPr>
      <w:r>
        <w:rPr>
          <w:rFonts w:hint="cs"/>
          <w:rtl/>
        </w:rPr>
        <w:t>از چند جهت باید فهرست شیخ بررسی شود.</w:t>
      </w:r>
    </w:p>
    <w:p w:rsidR="005B3570" w:rsidRDefault="005B3570" w:rsidP="00EA7AEB">
      <w:pPr>
        <w:pStyle w:val="Heading3"/>
        <w:rPr>
          <w:rtl/>
        </w:rPr>
      </w:pPr>
      <w:bookmarkStart w:id="47" w:name="_Toc37017260"/>
      <w:r>
        <w:rPr>
          <w:rFonts w:hint="cs"/>
          <w:rtl/>
        </w:rPr>
        <w:t xml:space="preserve">مذهب </w:t>
      </w:r>
      <w:r w:rsidR="00677467">
        <w:rPr>
          <w:rFonts w:hint="cs"/>
          <w:rtl/>
        </w:rPr>
        <w:t xml:space="preserve">افراد </w:t>
      </w:r>
      <w:r w:rsidR="0052340B">
        <w:rPr>
          <w:rFonts w:hint="cs"/>
          <w:rtl/>
        </w:rPr>
        <w:t>مطرح‌شده</w:t>
      </w:r>
      <w:bookmarkEnd w:id="47"/>
    </w:p>
    <w:p w:rsidR="0092414F" w:rsidRDefault="0092414F" w:rsidP="00EA7AEB">
      <w:pPr>
        <w:rPr>
          <w:rtl/>
        </w:rPr>
      </w:pPr>
      <w:r>
        <w:rPr>
          <w:rFonts w:hint="cs"/>
          <w:rtl/>
        </w:rPr>
        <w:lastRenderedPageBreak/>
        <w:t xml:space="preserve">1. مذهب افراد مطرح در این فهرست چیست؟ گفتیم </w:t>
      </w:r>
      <w:r w:rsidR="00615FB7">
        <w:rPr>
          <w:rFonts w:hint="cs"/>
          <w:rtl/>
        </w:rPr>
        <w:t>أصحابنا</w:t>
      </w:r>
      <w:r>
        <w:rPr>
          <w:rFonts w:hint="cs"/>
          <w:rtl/>
        </w:rPr>
        <w:t xml:space="preserve"> هستند. فطحیه و واقفیه و ناووسیه. البته در فهرست ناووسیه نیست. زیدیه از </w:t>
      </w:r>
      <w:r w:rsidR="00615FB7">
        <w:rPr>
          <w:rFonts w:hint="cs"/>
          <w:rtl/>
        </w:rPr>
        <w:t>أصحابنا</w:t>
      </w:r>
      <w:r>
        <w:rPr>
          <w:rFonts w:hint="cs"/>
          <w:rtl/>
        </w:rPr>
        <w:t xml:space="preserve"> خارج است و در ترجمه ابن عقده </w:t>
      </w:r>
      <w:r w:rsidR="0052340B">
        <w:rPr>
          <w:rFonts w:hint="cs"/>
          <w:rtl/>
        </w:rPr>
        <w:t>می‌گوید</w:t>
      </w:r>
      <w:r>
        <w:rPr>
          <w:rFonts w:hint="cs"/>
          <w:rtl/>
        </w:rPr>
        <w:t xml:space="preserve"> </w:t>
      </w:r>
      <w:r w:rsidR="007B303F">
        <w:rPr>
          <w:rFonts w:hint="cs"/>
          <w:rtl/>
        </w:rPr>
        <w:t>ایشان</w:t>
      </w:r>
      <w:r>
        <w:rPr>
          <w:rFonts w:hint="cs"/>
          <w:rtl/>
        </w:rPr>
        <w:t xml:space="preserve"> را به یک اعتبار وارد کتاب </w:t>
      </w:r>
      <w:r w:rsidR="00F16102">
        <w:rPr>
          <w:rFonts w:hint="cs"/>
          <w:rtl/>
        </w:rPr>
        <w:t>کرده‌ایم</w:t>
      </w:r>
      <w:r>
        <w:rPr>
          <w:rFonts w:hint="cs"/>
          <w:rtl/>
        </w:rPr>
        <w:t xml:space="preserve"> و </w:t>
      </w:r>
      <w:r w:rsidR="00F16102">
        <w:rPr>
          <w:rFonts w:hint="cs"/>
          <w:rtl/>
        </w:rPr>
        <w:t>عذرخواهی</w:t>
      </w:r>
      <w:r>
        <w:rPr>
          <w:rFonts w:hint="cs"/>
          <w:rtl/>
        </w:rPr>
        <w:t xml:space="preserve"> </w:t>
      </w:r>
      <w:r w:rsidR="00A62F20">
        <w:rPr>
          <w:rFonts w:hint="cs"/>
          <w:rtl/>
        </w:rPr>
        <w:t>می‌کند</w:t>
      </w:r>
      <w:r>
        <w:rPr>
          <w:rFonts w:hint="cs"/>
          <w:rtl/>
        </w:rPr>
        <w:t xml:space="preserve"> که یک زیدی را وارد کرده است. معلوم </w:t>
      </w:r>
      <w:r w:rsidR="00A62F20">
        <w:rPr>
          <w:rFonts w:hint="cs"/>
          <w:rtl/>
        </w:rPr>
        <w:t>می‌شود</w:t>
      </w:r>
      <w:r>
        <w:rPr>
          <w:rFonts w:hint="cs"/>
          <w:rtl/>
        </w:rPr>
        <w:t xml:space="preserve"> که زیدیه از </w:t>
      </w:r>
      <w:r w:rsidR="00615FB7">
        <w:rPr>
          <w:rFonts w:hint="cs"/>
          <w:rtl/>
        </w:rPr>
        <w:t>أصحابنا</w:t>
      </w:r>
      <w:r>
        <w:rPr>
          <w:rFonts w:hint="cs"/>
          <w:rtl/>
        </w:rPr>
        <w:t xml:space="preserve"> نیست. البته برخی که شیعه نیستند ولی به نفع شیعه کتاب </w:t>
      </w:r>
      <w:r w:rsidR="00F16102">
        <w:rPr>
          <w:rFonts w:hint="cs"/>
          <w:rtl/>
        </w:rPr>
        <w:t>نوشته‌اند</w:t>
      </w:r>
      <w:r>
        <w:rPr>
          <w:rFonts w:hint="cs"/>
          <w:rtl/>
        </w:rPr>
        <w:t xml:space="preserve"> هم </w:t>
      </w:r>
      <w:r w:rsidR="00F16102">
        <w:rPr>
          <w:rFonts w:hint="cs"/>
          <w:rtl/>
        </w:rPr>
        <w:t>ذکرشده</w:t>
      </w:r>
      <w:r>
        <w:rPr>
          <w:rFonts w:hint="cs"/>
          <w:rtl/>
        </w:rPr>
        <w:t xml:space="preserve"> است. پس موضوع ابتدایی </w:t>
      </w:r>
      <w:r w:rsidR="00615FB7">
        <w:rPr>
          <w:rFonts w:hint="cs"/>
          <w:rtl/>
        </w:rPr>
        <w:t>أصحابنا</w:t>
      </w:r>
      <w:r>
        <w:rPr>
          <w:rFonts w:hint="cs"/>
          <w:rtl/>
        </w:rPr>
        <w:t xml:space="preserve"> است و یک حواشی هم دارد که برخی از غیر </w:t>
      </w:r>
      <w:r w:rsidR="00615FB7">
        <w:rPr>
          <w:rFonts w:hint="cs"/>
          <w:rtl/>
        </w:rPr>
        <w:t>أصحابنا</w:t>
      </w:r>
      <w:r>
        <w:rPr>
          <w:rFonts w:hint="cs"/>
          <w:rtl/>
        </w:rPr>
        <w:t xml:space="preserve"> که ارتباطی با </w:t>
      </w:r>
      <w:r w:rsidR="00615FB7">
        <w:rPr>
          <w:rFonts w:hint="cs"/>
          <w:rtl/>
        </w:rPr>
        <w:t>أصحابنا</w:t>
      </w:r>
      <w:r>
        <w:rPr>
          <w:rFonts w:hint="cs"/>
          <w:rtl/>
        </w:rPr>
        <w:t xml:space="preserve"> دارد هم </w:t>
      </w:r>
      <w:r w:rsidR="00F16102">
        <w:rPr>
          <w:rFonts w:hint="cs"/>
          <w:rtl/>
        </w:rPr>
        <w:t>ذکرشده</w:t>
      </w:r>
      <w:r>
        <w:rPr>
          <w:rFonts w:hint="cs"/>
          <w:rtl/>
        </w:rPr>
        <w:t xml:space="preserve"> است.</w:t>
      </w:r>
    </w:p>
    <w:p w:rsidR="005B3570" w:rsidRDefault="00677467" w:rsidP="00EA7AEB">
      <w:pPr>
        <w:pStyle w:val="Heading3"/>
        <w:rPr>
          <w:rtl/>
        </w:rPr>
      </w:pPr>
      <w:bookmarkStart w:id="48" w:name="_Toc37017261"/>
      <w:r>
        <w:rPr>
          <w:rFonts w:hint="cs"/>
          <w:rtl/>
        </w:rPr>
        <w:t xml:space="preserve">تعبیر </w:t>
      </w:r>
      <w:r w:rsidR="00F16102">
        <w:rPr>
          <w:rFonts w:hint="cs"/>
          <w:rtl/>
        </w:rPr>
        <w:t>مؤلف</w:t>
      </w:r>
      <w:bookmarkEnd w:id="48"/>
    </w:p>
    <w:p w:rsidR="000A00C1" w:rsidRDefault="0092414F" w:rsidP="00EA7AEB">
      <w:pPr>
        <w:rPr>
          <w:rFonts w:asciiTheme="minorHAnsi" w:hAnsiTheme="minorHAnsi"/>
          <w:rtl/>
        </w:rPr>
      </w:pPr>
      <w:r>
        <w:rPr>
          <w:rFonts w:hint="cs"/>
          <w:rtl/>
        </w:rPr>
        <w:t xml:space="preserve">2. </w:t>
      </w:r>
      <w:r w:rsidR="00F16102">
        <w:rPr>
          <w:rFonts w:hint="cs"/>
          <w:rtl/>
        </w:rPr>
        <w:t>مؤلف</w:t>
      </w:r>
      <w:r>
        <w:rPr>
          <w:rFonts w:hint="cs"/>
          <w:rtl/>
        </w:rPr>
        <w:t xml:space="preserve"> به چه کسی اطلاق </w:t>
      </w:r>
      <w:r w:rsidR="00A62F20">
        <w:rPr>
          <w:rFonts w:hint="cs"/>
          <w:rtl/>
        </w:rPr>
        <w:t>می‌شود</w:t>
      </w:r>
      <w:r>
        <w:rPr>
          <w:rFonts w:hint="cs"/>
          <w:rtl/>
        </w:rPr>
        <w:t xml:space="preserve">؟ از فحصی که در فهرست شیخ کردیم مشخص شد که وقتی </w:t>
      </w:r>
      <w:r w:rsidR="0052340B">
        <w:rPr>
          <w:rFonts w:hint="cs"/>
          <w:rtl/>
        </w:rPr>
        <w:t>می‌گوید</w:t>
      </w:r>
      <w:r>
        <w:rPr>
          <w:rFonts w:hint="cs"/>
          <w:rtl/>
        </w:rPr>
        <w:t xml:space="preserve"> له کتاب یا اصل یا تصنیف. مشخص است که او </w:t>
      </w:r>
      <w:r w:rsidR="00F16102">
        <w:rPr>
          <w:rFonts w:hint="cs"/>
          <w:rtl/>
        </w:rPr>
        <w:t>مؤلف</w:t>
      </w:r>
      <w:r>
        <w:rPr>
          <w:rFonts w:hint="cs"/>
          <w:rtl/>
        </w:rPr>
        <w:t xml:space="preserve"> است. اما تعبیر نوادر مقداری </w:t>
      </w:r>
      <w:r w:rsidR="00F16102">
        <w:rPr>
          <w:rFonts w:hint="cs"/>
          <w:rtl/>
        </w:rPr>
        <w:t>ضعیف‌تر</w:t>
      </w:r>
      <w:r>
        <w:rPr>
          <w:rFonts w:hint="cs"/>
          <w:rtl/>
        </w:rPr>
        <w:t xml:space="preserve"> است. در نوادر باب بندی نیست و هر روایتی که خودش دوست داشته را آورده است. </w:t>
      </w:r>
      <w:r w:rsidR="00A62F20">
        <w:rPr>
          <w:rFonts w:hint="cs"/>
          <w:rtl/>
        </w:rPr>
        <w:t>ظاهراً</w:t>
      </w:r>
      <w:r>
        <w:rPr>
          <w:rFonts w:hint="cs"/>
          <w:rtl/>
        </w:rPr>
        <w:t xml:space="preserve"> این هم کتاب محسوب </w:t>
      </w:r>
      <w:r w:rsidR="00A62F20">
        <w:rPr>
          <w:rFonts w:hint="cs"/>
          <w:rtl/>
        </w:rPr>
        <w:t>می‌شود</w:t>
      </w:r>
      <w:r>
        <w:rPr>
          <w:rFonts w:hint="cs"/>
          <w:rtl/>
        </w:rPr>
        <w:t xml:space="preserve"> و کسی که صاحب نوادر است </w:t>
      </w:r>
      <w:r w:rsidR="00F16102">
        <w:rPr>
          <w:rFonts w:hint="cs"/>
          <w:rtl/>
        </w:rPr>
        <w:t>مؤلف</w:t>
      </w:r>
      <w:r>
        <w:rPr>
          <w:rFonts w:hint="cs"/>
          <w:rtl/>
        </w:rPr>
        <w:t xml:space="preserve"> است و در فهرست اسمش </w:t>
      </w:r>
      <w:r w:rsidR="0052340B">
        <w:rPr>
          <w:rFonts w:hint="cs"/>
          <w:rtl/>
        </w:rPr>
        <w:t>می‌آید</w:t>
      </w:r>
      <w:r>
        <w:rPr>
          <w:rFonts w:hint="cs"/>
          <w:rtl/>
        </w:rPr>
        <w:t xml:space="preserve">. اما در فهرست افرادی هم هستند که اصل یا تصنیف یا نوادر هم ندارد. </w:t>
      </w:r>
      <w:r w:rsidR="00F16102">
        <w:rPr>
          <w:rFonts w:hint="cs"/>
          <w:rtl/>
        </w:rPr>
        <w:t>مثلاً</w:t>
      </w:r>
      <w:r>
        <w:rPr>
          <w:rFonts w:hint="cs"/>
          <w:rtl/>
        </w:rPr>
        <w:t xml:space="preserve"> در مورد </w:t>
      </w:r>
      <w:r w:rsidR="00F16102">
        <w:rPr>
          <w:rtl/>
        </w:rPr>
        <w:t>احمد</w:t>
      </w:r>
      <w:r>
        <w:rPr>
          <w:rtl/>
        </w:rPr>
        <w:t xml:space="preserve"> بن </w:t>
      </w:r>
      <w:r w:rsidR="00F16102">
        <w:rPr>
          <w:rtl/>
        </w:rPr>
        <w:t>عبیدالله</w:t>
      </w:r>
      <w:r>
        <w:rPr>
          <w:rtl/>
        </w:rPr>
        <w:t xml:space="preserve"> بن يحيى بن خاقان</w:t>
      </w:r>
      <w:r>
        <w:rPr>
          <w:rFonts w:hint="cs"/>
          <w:rtl/>
        </w:rPr>
        <w:t xml:space="preserve"> آمده است:</w:t>
      </w:r>
      <w:r>
        <w:rPr>
          <w:rtl/>
        </w:rPr>
        <w:t xml:space="preserve"> له مجلس يصف فيه أبا محمد الحسن بن علي </w:t>
      </w:r>
      <w:r w:rsidR="00F16102">
        <w:rPr>
          <w:rtl/>
        </w:rPr>
        <w:t>علیهماالسلام</w:t>
      </w:r>
      <w:r>
        <w:rPr>
          <w:rtl/>
        </w:rPr>
        <w:t>.</w:t>
      </w:r>
      <w:r>
        <w:rPr>
          <w:rFonts w:hint="cs"/>
          <w:rtl/>
        </w:rPr>
        <w:t xml:space="preserve"> فقط در یک مجلسی امام حسن را توصیف کرده است. او را هم در فهرست ذکر کرده است. یا شخص دیگری فلان کتاب را تبویب کرده اس</w:t>
      </w:r>
      <w:r w:rsidR="0096042A">
        <w:rPr>
          <w:rFonts w:asciiTheme="minorHAnsi" w:hAnsiTheme="minorHAnsi" w:hint="cs"/>
          <w:rtl/>
        </w:rPr>
        <w:t>ت.</w:t>
      </w:r>
      <w:r w:rsidR="0096042A">
        <w:rPr>
          <w:rStyle w:val="FootnoteReference"/>
          <w:rFonts w:asciiTheme="minorHAnsi" w:hAnsiTheme="minorHAnsi"/>
          <w:rtl/>
        </w:rPr>
        <w:footnoteReference w:id="1"/>
      </w:r>
      <w:r w:rsidR="0096042A">
        <w:rPr>
          <w:rFonts w:asciiTheme="minorHAnsi" w:hAnsiTheme="minorHAnsi" w:hint="cs"/>
          <w:rtl/>
        </w:rPr>
        <w:t xml:space="preserve"> یا </w:t>
      </w:r>
      <w:r w:rsidR="00F16102">
        <w:rPr>
          <w:rFonts w:asciiTheme="minorHAnsi" w:hAnsiTheme="minorHAnsi" w:hint="cs"/>
          <w:rtl/>
        </w:rPr>
        <w:t>مثلاً</w:t>
      </w:r>
      <w:r w:rsidR="0096042A">
        <w:rPr>
          <w:rFonts w:asciiTheme="minorHAnsi" w:hAnsiTheme="minorHAnsi" w:hint="cs"/>
          <w:rtl/>
        </w:rPr>
        <w:t xml:space="preserve"> فقط کتاب دیگری را روایت کرده است.</w:t>
      </w:r>
      <w:r w:rsidR="0096042A">
        <w:rPr>
          <w:rStyle w:val="FootnoteReference"/>
          <w:rFonts w:asciiTheme="minorHAnsi" w:hAnsiTheme="minorHAnsi"/>
          <w:rtl/>
        </w:rPr>
        <w:footnoteReference w:id="2"/>
      </w:r>
      <w:r w:rsidR="0096042A">
        <w:rPr>
          <w:rFonts w:asciiTheme="minorHAnsi" w:hAnsiTheme="minorHAnsi" w:hint="cs"/>
          <w:rtl/>
        </w:rPr>
        <w:t xml:space="preserve"> یا روای کتاب صحیفه سجادیه. گاهی فقط راوی یک حدیث مفصل و طولانی است.</w:t>
      </w:r>
      <w:r w:rsidR="0096042A">
        <w:rPr>
          <w:rStyle w:val="FootnoteReference"/>
          <w:rFonts w:asciiTheme="minorHAnsi" w:hAnsiTheme="minorHAnsi"/>
          <w:rtl/>
        </w:rPr>
        <w:footnoteReference w:id="3"/>
      </w:r>
      <w:r w:rsidR="0096042A">
        <w:rPr>
          <w:rFonts w:asciiTheme="minorHAnsi" w:hAnsiTheme="minorHAnsi" w:hint="cs"/>
          <w:rtl/>
        </w:rPr>
        <w:t xml:space="preserve"> یا مفضل بن عمر وصیت امام صادق را روایت کرده است. یا اصبغ بن نباته که عهدنامه مالک اشتر را روایت کرده است. راوی حدیث اربعمائه هم </w:t>
      </w:r>
      <w:r w:rsidR="0052340B">
        <w:rPr>
          <w:rFonts w:asciiTheme="minorHAnsi" w:hAnsiTheme="minorHAnsi" w:hint="cs"/>
          <w:rtl/>
        </w:rPr>
        <w:t>به‌عنوان</w:t>
      </w:r>
      <w:r w:rsidR="0096042A">
        <w:rPr>
          <w:rFonts w:asciiTheme="minorHAnsi" w:hAnsiTheme="minorHAnsi" w:hint="cs"/>
          <w:rtl/>
        </w:rPr>
        <w:t xml:space="preserve"> </w:t>
      </w:r>
      <w:r w:rsidR="00F16102">
        <w:rPr>
          <w:rFonts w:asciiTheme="minorHAnsi" w:hAnsiTheme="minorHAnsi" w:hint="cs"/>
          <w:rtl/>
        </w:rPr>
        <w:t>مؤلف</w:t>
      </w:r>
      <w:r w:rsidR="0096042A">
        <w:rPr>
          <w:rFonts w:asciiTheme="minorHAnsi" w:hAnsiTheme="minorHAnsi" w:hint="cs"/>
          <w:rtl/>
        </w:rPr>
        <w:t xml:space="preserve"> در فهرست آمده است.</w:t>
      </w:r>
      <w:r w:rsidR="00ED5D0B">
        <w:rPr>
          <w:rFonts w:asciiTheme="minorHAnsi" w:hAnsiTheme="minorHAnsi" w:hint="cs"/>
          <w:rtl/>
        </w:rPr>
        <w:t xml:space="preserve"> در ترجمه </w:t>
      </w:r>
      <w:r w:rsidR="00F16102">
        <w:rPr>
          <w:rFonts w:asciiTheme="minorHAnsi" w:hAnsiTheme="minorHAnsi" w:hint="cs"/>
          <w:rtl/>
        </w:rPr>
        <w:t>احمد</w:t>
      </w:r>
      <w:r w:rsidR="00ED5D0B">
        <w:rPr>
          <w:rFonts w:asciiTheme="minorHAnsi" w:hAnsiTheme="minorHAnsi" w:hint="cs"/>
          <w:rtl/>
        </w:rPr>
        <w:t xml:space="preserve"> بن هلال آمده است که اکثر اصول </w:t>
      </w:r>
      <w:r w:rsidR="00615FB7">
        <w:rPr>
          <w:rFonts w:asciiTheme="minorHAnsi" w:hAnsiTheme="minorHAnsi" w:hint="cs"/>
          <w:rtl/>
        </w:rPr>
        <w:t>أصحابنا</w:t>
      </w:r>
      <w:r w:rsidR="00ED5D0B">
        <w:rPr>
          <w:rFonts w:asciiTheme="minorHAnsi" w:hAnsiTheme="minorHAnsi" w:hint="cs"/>
          <w:rtl/>
        </w:rPr>
        <w:t xml:space="preserve"> را روایت کرده است هرچند خودش اصلی نداشته است.</w:t>
      </w:r>
      <w:r w:rsidR="000A00C1">
        <w:rPr>
          <w:rFonts w:asciiTheme="minorHAnsi" w:hAnsiTheme="minorHAnsi" w:hint="cs"/>
          <w:rtl/>
        </w:rPr>
        <w:t xml:space="preserve"> رساله امام جواد به اهل بصره را کسی روایت کرده است و راوی را </w:t>
      </w:r>
      <w:r w:rsidR="0052340B">
        <w:rPr>
          <w:rFonts w:asciiTheme="minorHAnsi" w:hAnsiTheme="minorHAnsi" w:hint="cs"/>
          <w:rtl/>
        </w:rPr>
        <w:t>به‌عنوان</w:t>
      </w:r>
      <w:r w:rsidR="000A00C1">
        <w:rPr>
          <w:rFonts w:asciiTheme="minorHAnsi" w:hAnsiTheme="minorHAnsi" w:hint="cs"/>
          <w:rtl/>
        </w:rPr>
        <w:t xml:space="preserve"> </w:t>
      </w:r>
      <w:r w:rsidR="00F16102">
        <w:rPr>
          <w:rFonts w:asciiTheme="minorHAnsi" w:hAnsiTheme="minorHAnsi" w:hint="cs"/>
          <w:rtl/>
        </w:rPr>
        <w:t>مؤلف</w:t>
      </w:r>
      <w:r w:rsidR="000A00C1">
        <w:rPr>
          <w:rFonts w:asciiTheme="minorHAnsi" w:hAnsiTheme="minorHAnsi" w:hint="cs"/>
          <w:rtl/>
        </w:rPr>
        <w:t xml:space="preserve"> بیان کرده است. لذا </w:t>
      </w:r>
      <w:r w:rsidR="00F16102">
        <w:rPr>
          <w:rFonts w:asciiTheme="minorHAnsi" w:hAnsiTheme="minorHAnsi" w:hint="cs"/>
          <w:rtl/>
        </w:rPr>
        <w:t>مؤلف</w:t>
      </w:r>
      <w:r w:rsidR="000A00C1">
        <w:rPr>
          <w:rFonts w:asciiTheme="minorHAnsi" w:hAnsiTheme="minorHAnsi" w:hint="cs"/>
          <w:rtl/>
        </w:rPr>
        <w:t xml:space="preserve"> در کتاب فهرست شیخ</w:t>
      </w:r>
      <w:r w:rsidR="00097324">
        <w:rPr>
          <w:rFonts w:asciiTheme="minorHAnsi" w:hAnsiTheme="minorHAnsi" w:hint="cs"/>
          <w:rtl/>
        </w:rPr>
        <w:t xml:space="preserve"> </w:t>
      </w:r>
      <w:r w:rsidR="00F16102">
        <w:rPr>
          <w:rFonts w:asciiTheme="minorHAnsi" w:hAnsiTheme="minorHAnsi" w:hint="cs"/>
          <w:rtl/>
        </w:rPr>
        <w:t>توسعه‌ای</w:t>
      </w:r>
      <w:r w:rsidR="00097324">
        <w:rPr>
          <w:rFonts w:asciiTheme="minorHAnsi" w:hAnsiTheme="minorHAnsi" w:hint="cs"/>
          <w:rtl/>
        </w:rPr>
        <w:t xml:space="preserve"> دارد و</w:t>
      </w:r>
      <w:r w:rsidR="000A00C1">
        <w:rPr>
          <w:rFonts w:asciiTheme="minorHAnsi" w:hAnsiTheme="minorHAnsi" w:hint="cs"/>
          <w:rtl/>
        </w:rPr>
        <w:t xml:space="preserve"> مصادیق خیلی زیادی دارد که حتی راوی یک حدیث طولانی را هم </w:t>
      </w:r>
      <w:r w:rsidR="00F16102">
        <w:rPr>
          <w:rFonts w:asciiTheme="minorHAnsi" w:hAnsiTheme="minorHAnsi" w:hint="cs"/>
          <w:rtl/>
        </w:rPr>
        <w:t>مؤلف</w:t>
      </w:r>
      <w:r w:rsidR="000A00C1">
        <w:rPr>
          <w:rFonts w:asciiTheme="minorHAnsi" w:hAnsiTheme="minorHAnsi" w:hint="cs"/>
          <w:rtl/>
        </w:rPr>
        <w:t xml:space="preserve"> </w:t>
      </w:r>
      <w:r w:rsidR="0052340B">
        <w:rPr>
          <w:rFonts w:asciiTheme="minorHAnsi" w:hAnsiTheme="minorHAnsi" w:hint="cs"/>
          <w:rtl/>
        </w:rPr>
        <w:t>می‌داند</w:t>
      </w:r>
      <w:r w:rsidR="000A00C1">
        <w:rPr>
          <w:rFonts w:asciiTheme="minorHAnsi" w:hAnsiTheme="minorHAnsi" w:hint="cs"/>
          <w:rtl/>
        </w:rPr>
        <w:t>. حتی در مورد سید حمیری گفته است:</w:t>
      </w:r>
    </w:p>
    <w:p w:rsidR="0092414F" w:rsidRDefault="000A00C1" w:rsidP="004D2923">
      <w:pPr>
        <w:pStyle w:val="Quote"/>
        <w:rPr>
          <w:rtl/>
        </w:rPr>
      </w:pPr>
      <w:r w:rsidRPr="000A00C1">
        <w:rPr>
          <w:rtl/>
        </w:rPr>
        <w:t xml:space="preserve">السيد ابن محمد أخباره تأليف الصولي. أخبرنا </w:t>
      </w:r>
      <w:r w:rsidR="00F16102">
        <w:rPr>
          <w:rtl/>
        </w:rPr>
        <w:t>احمد</w:t>
      </w:r>
      <w:r w:rsidRPr="000A00C1">
        <w:rPr>
          <w:rtl/>
        </w:rPr>
        <w:t xml:space="preserve"> بن عبدون عن أبي بكر الدوري عن الصولي.</w:t>
      </w:r>
    </w:p>
    <w:p w:rsidR="000A00C1" w:rsidRDefault="000A00C1" w:rsidP="00EA7AEB">
      <w:pPr>
        <w:rPr>
          <w:rtl/>
        </w:rPr>
      </w:pPr>
      <w:r>
        <w:rPr>
          <w:rFonts w:hint="cs"/>
          <w:rtl/>
        </w:rPr>
        <w:t xml:space="preserve">یعنی خودش کتابی </w:t>
      </w:r>
      <w:r w:rsidR="00F16102">
        <w:rPr>
          <w:rFonts w:hint="cs"/>
          <w:rtl/>
        </w:rPr>
        <w:t>تألیف</w:t>
      </w:r>
      <w:r>
        <w:rPr>
          <w:rFonts w:hint="cs"/>
          <w:rtl/>
        </w:rPr>
        <w:t xml:space="preserve"> نکرده است. شخصی به نام صولی بعد از حدود 200 سال روایاتش را جمع کرده است. او را هم جزء </w:t>
      </w:r>
      <w:r w:rsidR="00F16102">
        <w:rPr>
          <w:rFonts w:hint="cs"/>
          <w:rtl/>
        </w:rPr>
        <w:t>مؤلفین</w:t>
      </w:r>
      <w:r>
        <w:rPr>
          <w:rFonts w:hint="cs"/>
          <w:rtl/>
        </w:rPr>
        <w:t xml:space="preserve"> حساب کرده است.</w:t>
      </w:r>
    </w:p>
    <w:p w:rsidR="00097324" w:rsidRDefault="00097324" w:rsidP="00EA7AEB">
      <w:pPr>
        <w:rPr>
          <w:rtl/>
        </w:rPr>
      </w:pPr>
      <w:r>
        <w:rPr>
          <w:rFonts w:hint="cs"/>
          <w:rtl/>
        </w:rPr>
        <w:t xml:space="preserve">در ترجمه برخی نوشته است «له روایات». ما این افراد را با رجال نجاشی مقایسه کردیم. اکثر این افراد در رجال نجاشی از طریق حمید بن زیاد هستند و شش یا هفت نفر از </w:t>
      </w:r>
      <w:r w:rsidR="00F16102">
        <w:rPr>
          <w:rFonts w:hint="cs"/>
          <w:rtl/>
        </w:rPr>
        <w:t>این‌ها</w:t>
      </w:r>
      <w:r>
        <w:rPr>
          <w:rFonts w:hint="cs"/>
          <w:rtl/>
        </w:rPr>
        <w:t xml:space="preserve"> را نجاشی گفته است «له نوادر» حدود 15 نفر را هم </w:t>
      </w:r>
      <w:r>
        <w:rPr>
          <w:rFonts w:hint="cs"/>
          <w:rtl/>
        </w:rPr>
        <w:lastRenderedPageBreak/>
        <w:t xml:space="preserve">اصلاً ذکر نکرده است. در مورد 3 یا 4 نفر هم له کتاب در موردشان گفته است. به نظر </w:t>
      </w:r>
      <w:r w:rsidR="00A62F20">
        <w:rPr>
          <w:rFonts w:hint="cs"/>
          <w:rtl/>
        </w:rPr>
        <w:t>می‌رسد</w:t>
      </w:r>
      <w:r>
        <w:rPr>
          <w:rFonts w:hint="cs"/>
          <w:rtl/>
        </w:rPr>
        <w:t xml:space="preserve"> شیخ به کتاب حمید بن زیاد مراجعه کرده است. حمید در کتابش (که </w:t>
      </w:r>
      <w:r w:rsidR="00F16102">
        <w:rPr>
          <w:rFonts w:hint="cs"/>
          <w:rtl/>
        </w:rPr>
        <w:t>به‌نوعی</w:t>
      </w:r>
      <w:r>
        <w:rPr>
          <w:rFonts w:hint="cs"/>
          <w:rtl/>
        </w:rPr>
        <w:t xml:space="preserve"> مشیخه است) </w:t>
      </w:r>
      <w:r w:rsidR="00F16102">
        <w:rPr>
          <w:rFonts w:hint="cs"/>
          <w:rtl/>
        </w:rPr>
        <w:t>توسعه‌ای</w:t>
      </w:r>
      <w:r>
        <w:rPr>
          <w:rFonts w:hint="cs"/>
          <w:rtl/>
        </w:rPr>
        <w:t xml:space="preserve"> داشته و صاحب چند روایت را هم ذکر کرده است و شیخ هم اینان را </w:t>
      </w:r>
      <w:r w:rsidR="0052340B">
        <w:rPr>
          <w:rFonts w:hint="cs"/>
          <w:rtl/>
        </w:rPr>
        <w:t>به‌عنوان</w:t>
      </w:r>
      <w:r>
        <w:rPr>
          <w:rFonts w:hint="cs"/>
          <w:rtl/>
        </w:rPr>
        <w:t xml:space="preserve"> </w:t>
      </w:r>
      <w:r w:rsidR="00F16102">
        <w:rPr>
          <w:rFonts w:hint="cs"/>
          <w:rtl/>
        </w:rPr>
        <w:t>مؤلف</w:t>
      </w:r>
      <w:r>
        <w:rPr>
          <w:rFonts w:hint="cs"/>
          <w:rtl/>
        </w:rPr>
        <w:t xml:space="preserve"> حساب کرده است ولی نجاشی </w:t>
      </w:r>
      <w:r w:rsidR="00F16102">
        <w:rPr>
          <w:rFonts w:hint="cs"/>
          <w:rtl/>
        </w:rPr>
        <w:t>سخت‌گیرتر</w:t>
      </w:r>
      <w:r>
        <w:rPr>
          <w:rFonts w:hint="cs"/>
          <w:rtl/>
        </w:rPr>
        <w:t xml:space="preserve"> بوده است و این مقدار را برای </w:t>
      </w:r>
      <w:r w:rsidR="00F16102">
        <w:rPr>
          <w:rFonts w:hint="cs"/>
          <w:rtl/>
        </w:rPr>
        <w:t>مؤلف</w:t>
      </w:r>
      <w:r>
        <w:rPr>
          <w:rFonts w:hint="cs"/>
          <w:rtl/>
        </w:rPr>
        <w:t xml:space="preserve"> بودن کافی </w:t>
      </w:r>
      <w:r w:rsidR="00F16102">
        <w:rPr>
          <w:rFonts w:hint="cs"/>
          <w:rtl/>
        </w:rPr>
        <w:t>نمی‌دانسته</w:t>
      </w:r>
      <w:r>
        <w:rPr>
          <w:rFonts w:hint="cs"/>
          <w:rtl/>
        </w:rPr>
        <w:t xml:space="preserve"> است. لذا خیلی را ذکر نکرده است. تعداد کمی را صاحب نوادر یا کتاب </w:t>
      </w:r>
      <w:r w:rsidR="00F16102">
        <w:rPr>
          <w:rFonts w:hint="cs"/>
          <w:rtl/>
        </w:rPr>
        <w:t>می‌دانسته</w:t>
      </w:r>
      <w:r>
        <w:rPr>
          <w:rFonts w:hint="cs"/>
          <w:rtl/>
        </w:rPr>
        <w:t xml:space="preserve"> و ذکر کرده است.</w:t>
      </w:r>
      <w:r w:rsidR="00297806">
        <w:rPr>
          <w:rFonts w:hint="cs"/>
          <w:rtl/>
        </w:rPr>
        <w:t xml:space="preserve"> طریق شیخ به کتاب حمید از طریق حسین بن عبدون است و طریق نجاشی به آن متفاوت است و همین دو نسخه بودن </w:t>
      </w:r>
      <w:r w:rsidR="00F16102">
        <w:rPr>
          <w:rFonts w:hint="cs"/>
          <w:rtl/>
        </w:rPr>
        <w:t>می‌توان</w:t>
      </w:r>
      <w:r w:rsidR="00297806">
        <w:rPr>
          <w:rFonts w:hint="cs"/>
          <w:rtl/>
        </w:rPr>
        <w:t xml:space="preserve"> سبب برخی اختلافات در تعبیر هم شده باشد.</w:t>
      </w:r>
    </w:p>
    <w:p w:rsidR="00297806" w:rsidRDefault="00297806" w:rsidP="00EA7AEB">
      <w:pPr>
        <w:pStyle w:val="Heading3"/>
        <w:rPr>
          <w:rtl/>
        </w:rPr>
      </w:pPr>
      <w:bookmarkStart w:id="49" w:name="_Toc37017262"/>
      <w:r>
        <w:rPr>
          <w:rFonts w:hint="cs"/>
          <w:rtl/>
        </w:rPr>
        <w:t>تمرین</w:t>
      </w:r>
      <w:bookmarkEnd w:id="49"/>
    </w:p>
    <w:p w:rsidR="00297806" w:rsidRDefault="00297806" w:rsidP="00EA7AEB">
      <w:pPr>
        <w:rPr>
          <w:rtl/>
        </w:rPr>
      </w:pPr>
      <w:r>
        <w:rPr>
          <w:rFonts w:hint="cs"/>
          <w:rtl/>
        </w:rPr>
        <w:t>1. تعبیر «له مسائل» را از فهرست شیخ جدا کنید و با فهرست نجاشی مقایسه کنید.</w:t>
      </w:r>
    </w:p>
    <w:p w:rsidR="00297806" w:rsidRDefault="00297806" w:rsidP="00EA7AEB">
      <w:pPr>
        <w:rPr>
          <w:rtl/>
        </w:rPr>
      </w:pPr>
      <w:r>
        <w:rPr>
          <w:rFonts w:hint="cs"/>
          <w:rtl/>
        </w:rPr>
        <w:t xml:space="preserve">2. راویانی که </w:t>
      </w:r>
      <w:r w:rsidR="00F16102">
        <w:rPr>
          <w:rFonts w:hint="cs"/>
          <w:rtl/>
        </w:rPr>
        <w:t>مؤلف</w:t>
      </w:r>
      <w:r>
        <w:rPr>
          <w:rFonts w:hint="cs"/>
          <w:rtl/>
        </w:rPr>
        <w:t xml:space="preserve"> مصطلح نیستند مثل سلمان فارسی و ابوذر غفاری را با نجاشی مقایسه کنید. یعنی تعابیر دیگر غیر از له روایات و له مسائل را هم انجام دهید.</w:t>
      </w:r>
    </w:p>
    <w:p w:rsidR="005B3570" w:rsidRDefault="005B3570" w:rsidP="00EA7AEB">
      <w:pPr>
        <w:rPr>
          <w:rtl/>
        </w:rPr>
      </w:pPr>
      <w:r>
        <w:rPr>
          <w:rFonts w:hint="cs"/>
          <w:rtl/>
        </w:rPr>
        <w:t>ادامه بحث...</w:t>
      </w:r>
    </w:p>
    <w:p w:rsidR="005B3570" w:rsidRDefault="005B3570" w:rsidP="00EA7AEB">
      <w:pPr>
        <w:pStyle w:val="Heading3"/>
        <w:rPr>
          <w:rtl/>
        </w:rPr>
      </w:pPr>
      <w:bookmarkStart w:id="50" w:name="_Toc37017263"/>
      <w:r>
        <w:rPr>
          <w:rFonts w:hint="cs"/>
          <w:rtl/>
        </w:rPr>
        <w:t>تفصیل مطالب</w:t>
      </w:r>
      <w:bookmarkEnd w:id="50"/>
    </w:p>
    <w:p w:rsidR="005B3570" w:rsidRDefault="005B3570" w:rsidP="00EA7AEB">
      <w:pPr>
        <w:rPr>
          <w:rtl/>
        </w:rPr>
      </w:pPr>
      <w:r>
        <w:rPr>
          <w:rFonts w:hint="cs"/>
          <w:rtl/>
        </w:rPr>
        <w:t>3. در فهرست شیخ میزان تفصیل مطالب را باید بررسی کنیم. شیخ در مقد</w:t>
      </w:r>
      <w:r w:rsidR="00F051E8">
        <w:rPr>
          <w:rFonts w:hint="cs"/>
          <w:rtl/>
        </w:rPr>
        <w:t>مه وعده داد که مذهب و تعدیل و ت</w:t>
      </w:r>
      <w:r>
        <w:rPr>
          <w:rFonts w:hint="cs"/>
          <w:rtl/>
        </w:rPr>
        <w:t>ج</w:t>
      </w:r>
      <w:r w:rsidR="00F051E8">
        <w:rPr>
          <w:rFonts w:hint="cs"/>
          <w:rtl/>
        </w:rPr>
        <w:t>ر</w:t>
      </w:r>
      <w:r>
        <w:rPr>
          <w:rFonts w:hint="cs"/>
          <w:rtl/>
        </w:rPr>
        <w:t xml:space="preserve">یح و اعتماد به روایات همه افراد را بررسی کند. لکن با مراجعه به کتاب </w:t>
      </w:r>
      <w:r w:rsidR="00F16102">
        <w:rPr>
          <w:rFonts w:hint="cs"/>
          <w:rtl/>
        </w:rPr>
        <w:t>می‌بینیم</w:t>
      </w:r>
      <w:r>
        <w:rPr>
          <w:rFonts w:hint="cs"/>
          <w:rtl/>
        </w:rPr>
        <w:t xml:space="preserve"> که اوایل کتاب </w:t>
      </w:r>
      <w:r w:rsidR="00F16102">
        <w:rPr>
          <w:rFonts w:hint="cs"/>
          <w:rtl/>
        </w:rPr>
        <w:t>مفصل‌تر</w:t>
      </w:r>
      <w:r w:rsidR="00447C53">
        <w:rPr>
          <w:rFonts w:hint="cs"/>
          <w:rtl/>
        </w:rPr>
        <w:t xml:space="preserve"> است و در ادامه </w:t>
      </w:r>
      <w:r w:rsidR="00F16102">
        <w:rPr>
          <w:rFonts w:hint="cs"/>
          <w:rtl/>
        </w:rPr>
        <w:t>کم‌کم</w:t>
      </w:r>
      <w:r w:rsidR="00447C53">
        <w:rPr>
          <w:rFonts w:hint="cs"/>
          <w:rtl/>
        </w:rPr>
        <w:t xml:space="preserve"> </w:t>
      </w:r>
      <w:r w:rsidR="00F16102">
        <w:rPr>
          <w:rFonts w:hint="cs"/>
          <w:rtl/>
        </w:rPr>
        <w:t>خلاصه‌تر</w:t>
      </w:r>
      <w:r w:rsidR="00447C53">
        <w:rPr>
          <w:rFonts w:hint="cs"/>
          <w:rtl/>
        </w:rPr>
        <w:t xml:space="preserve"> </w:t>
      </w:r>
      <w:r w:rsidR="00A62F20">
        <w:rPr>
          <w:rFonts w:hint="cs"/>
          <w:rtl/>
        </w:rPr>
        <w:t>می‌شود</w:t>
      </w:r>
      <w:r w:rsidR="00447C53">
        <w:rPr>
          <w:rFonts w:hint="cs"/>
          <w:rtl/>
        </w:rPr>
        <w:t xml:space="preserve"> تا جایی که فقط به اسم آن شخص بسنده </w:t>
      </w:r>
      <w:r w:rsidR="00A62F20">
        <w:rPr>
          <w:rFonts w:hint="cs"/>
          <w:rtl/>
        </w:rPr>
        <w:t>می‌کند</w:t>
      </w:r>
      <w:r w:rsidR="00447C53">
        <w:rPr>
          <w:rFonts w:hint="cs"/>
          <w:rtl/>
        </w:rPr>
        <w:t xml:space="preserve"> یا با دو سه کلمه او را رد </w:t>
      </w:r>
      <w:r w:rsidR="00A62F20">
        <w:rPr>
          <w:rFonts w:hint="cs"/>
          <w:rtl/>
        </w:rPr>
        <w:t>می‌کند</w:t>
      </w:r>
      <w:r w:rsidR="00447C53">
        <w:rPr>
          <w:rFonts w:hint="cs"/>
          <w:rtl/>
        </w:rPr>
        <w:t xml:space="preserve">. اوایل هر باب </w:t>
      </w:r>
      <w:r w:rsidR="00F16102">
        <w:rPr>
          <w:rFonts w:hint="cs"/>
          <w:rtl/>
        </w:rPr>
        <w:t>هم‌مقداری</w:t>
      </w:r>
      <w:r w:rsidR="00447C53">
        <w:rPr>
          <w:rFonts w:hint="cs"/>
          <w:rtl/>
        </w:rPr>
        <w:t xml:space="preserve"> توضیح بیشتر است که این هم عمومیت ندارد. علت این امر چیست؟</w:t>
      </w:r>
    </w:p>
    <w:p w:rsidR="00447C53" w:rsidRDefault="00776E3A" w:rsidP="00EA7AEB">
      <w:pPr>
        <w:rPr>
          <w:rtl/>
        </w:rPr>
      </w:pPr>
      <w:r>
        <w:rPr>
          <w:rFonts w:hint="cs"/>
          <w:rtl/>
        </w:rPr>
        <w:t xml:space="preserve">توجیه اول: </w:t>
      </w:r>
      <w:r w:rsidR="00447C53">
        <w:rPr>
          <w:rFonts w:hint="cs"/>
          <w:rtl/>
        </w:rPr>
        <w:t xml:space="preserve">به نظر </w:t>
      </w:r>
      <w:r w:rsidR="00A62F20">
        <w:rPr>
          <w:rFonts w:hint="cs"/>
          <w:rtl/>
        </w:rPr>
        <w:t>می‌رسد</w:t>
      </w:r>
      <w:r w:rsidR="00447C53">
        <w:rPr>
          <w:rFonts w:hint="cs"/>
          <w:rtl/>
        </w:rPr>
        <w:t xml:space="preserve"> مصادر شیخ محدود بوده است و خود شیخ به بیان نظر مختار خود و تحقیق حال </w:t>
      </w:r>
      <w:r w:rsidR="00F16102">
        <w:rPr>
          <w:rFonts w:hint="cs"/>
          <w:rtl/>
        </w:rPr>
        <w:t>نمی‌پرداخته</w:t>
      </w:r>
      <w:r w:rsidR="00447C53">
        <w:rPr>
          <w:rFonts w:hint="cs"/>
          <w:rtl/>
        </w:rPr>
        <w:t xml:space="preserve"> است. لذا </w:t>
      </w:r>
      <w:r w:rsidR="00D54067">
        <w:rPr>
          <w:rFonts w:hint="cs"/>
          <w:rtl/>
        </w:rPr>
        <w:t>کتاب‌ها</w:t>
      </w:r>
      <w:r w:rsidR="00447C53">
        <w:rPr>
          <w:rFonts w:hint="cs"/>
          <w:rtl/>
        </w:rPr>
        <w:t xml:space="preserve">ی در دسترس او محدود بوده و همین مقدار اطلاعات در دسترس او بوده است. صاحب قاموس الرجال </w:t>
      </w:r>
      <w:r w:rsidR="0052340B">
        <w:rPr>
          <w:rFonts w:hint="cs"/>
          <w:rtl/>
        </w:rPr>
        <w:t>می‌گوید</w:t>
      </w:r>
      <w:r w:rsidR="00447C53">
        <w:rPr>
          <w:rFonts w:hint="cs"/>
          <w:rtl/>
        </w:rPr>
        <w:t xml:space="preserve"> نجاشی که وعده توثیق و تضعیف نداده است بیشتر از شیخ توثیق و تضعیف دارد که وعده توثیق و تضعیف داده است.</w:t>
      </w:r>
    </w:p>
    <w:p w:rsidR="009B444E" w:rsidRDefault="00776E3A" w:rsidP="00EA7AEB">
      <w:pPr>
        <w:rPr>
          <w:rtl/>
        </w:rPr>
      </w:pPr>
      <w:r>
        <w:rPr>
          <w:rFonts w:hint="cs"/>
          <w:rtl/>
        </w:rPr>
        <w:t xml:space="preserve">توجیه دوم: شیخ از </w:t>
      </w:r>
      <w:r w:rsidR="00F16102">
        <w:rPr>
          <w:rFonts w:hint="cs"/>
          <w:rtl/>
        </w:rPr>
        <w:t>وعده‌ای</w:t>
      </w:r>
      <w:r>
        <w:rPr>
          <w:rFonts w:hint="cs"/>
          <w:rtl/>
        </w:rPr>
        <w:t xml:space="preserve"> که در مقدمه داده است دست کشیده است. البته </w:t>
      </w:r>
      <w:r w:rsidR="00F16102">
        <w:rPr>
          <w:rFonts w:hint="cs"/>
          <w:rtl/>
        </w:rPr>
        <w:t>معمولاً</w:t>
      </w:r>
      <w:r>
        <w:rPr>
          <w:rFonts w:hint="cs"/>
          <w:rtl/>
        </w:rPr>
        <w:t xml:space="preserve"> مقدمه را پس از نگارش کتاب </w:t>
      </w:r>
      <w:r w:rsidR="00F16102">
        <w:rPr>
          <w:rFonts w:hint="cs"/>
          <w:rtl/>
        </w:rPr>
        <w:t>می‌نویسند</w:t>
      </w:r>
      <w:r>
        <w:rPr>
          <w:rFonts w:hint="cs"/>
          <w:rtl/>
        </w:rPr>
        <w:t xml:space="preserve"> ولی به نظر </w:t>
      </w:r>
      <w:r w:rsidR="00A62F20">
        <w:rPr>
          <w:rFonts w:hint="cs"/>
          <w:rtl/>
        </w:rPr>
        <w:t>می‌رسد</w:t>
      </w:r>
      <w:r>
        <w:rPr>
          <w:rFonts w:hint="cs"/>
          <w:rtl/>
        </w:rPr>
        <w:t xml:space="preserve"> مقدمه فهرست و رجال شیخ قبل از </w:t>
      </w:r>
      <w:r w:rsidR="00F16102">
        <w:rPr>
          <w:rFonts w:hint="cs"/>
          <w:rtl/>
        </w:rPr>
        <w:t>تألیف</w:t>
      </w:r>
      <w:r>
        <w:rPr>
          <w:rFonts w:hint="cs"/>
          <w:rtl/>
        </w:rPr>
        <w:t xml:space="preserve"> کتاب بوده است. لحن </w:t>
      </w:r>
      <w:r w:rsidR="007B303F">
        <w:rPr>
          <w:rFonts w:hint="cs"/>
          <w:rtl/>
        </w:rPr>
        <w:t>ایشان</w:t>
      </w:r>
      <w:r>
        <w:rPr>
          <w:rFonts w:hint="cs"/>
          <w:rtl/>
        </w:rPr>
        <w:t xml:space="preserve"> در هر دو مقدمه این مطلب </w:t>
      </w:r>
      <w:r w:rsidR="00F16102">
        <w:rPr>
          <w:rFonts w:hint="cs"/>
          <w:rtl/>
        </w:rPr>
        <w:t>به‌روشنی</w:t>
      </w:r>
      <w:r>
        <w:rPr>
          <w:rFonts w:hint="cs"/>
          <w:rtl/>
        </w:rPr>
        <w:t xml:space="preserve"> مشخص است. تعابیر به فعل مضارع است و </w:t>
      </w:r>
      <w:r w:rsidR="00615FB7">
        <w:rPr>
          <w:rFonts w:hint="cs"/>
          <w:rtl/>
        </w:rPr>
        <w:t>ان‌شاءالله</w:t>
      </w:r>
      <w:r>
        <w:rPr>
          <w:rFonts w:hint="cs"/>
          <w:rtl/>
        </w:rPr>
        <w:t xml:space="preserve"> دارد. شاید ابتدا مقداری از کتاب را </w:t>
      </w:r>
      <w:r w:rsidR="00F16102">
        <w:rPr>
          <w:rFonts w:hint="cs"/>
          <w:rtl/>
        </w:rPr>
        <w:t>کارکرده</w:t>
      </w:r>
      <w:r>
        <w:rPr>
          <w:rFonts w:hint="cs"/>
          <w:rtl/>
        </w:rPr>
        <w:t xml:space="preserve"> است و باب بندی کرده است و در طول مدتی به این صفحات مطلب اضافه </w:t>
      </w:r>
      <w:r w:rsidR="00F16102">
        <w:rPr>
          <w:rFonts w:hint="cs"/>
          <w:rtl/>
        </w:rPr>
        <w:t>می‌کرده</w:t>
      </w:r>
      <w:r>
        <w:rPr>
          <w:rFonts w:hint="cs"/>
          <w:rtl/>
        </w:rPr>
        <w:t xml:space="preserve"> است. در میانه راه شاید مقدمه را نوشته است. </w:t>
      </w:r>
      <w:r w:rsidR="00F16102">
        <w:rPr>
          <w:rFonts w:hint="cs"/>
          <w:rtl/>
        </w:rPr>
        <w:t>به‌هرحال</w:t>
      </w:r>
      <w:r>
        <w:rPr>
          <w:rFonts w:hint="cs"/>
          <w:rtl/>
        </w:rPr>
        <w:t xml:space="preserve"> در </w:t>
      </w:r>
      <w:r w:rsidR="00F16102">
        <w:rPr>
          <w:rFonts w:hint="cs"/>
          <w:rtl/>
        </w:rPr>
        <w:t>ابتدا</w:t>
      </w:r>
      <w:r>
        <w:rPr>
          <w:rFonts w:hint="cs"/>
          <w:rtl/>
        </w:rPr>
        <w:t xml:space="preserve"> تصمیم داشته توثیق و تضعیف کند ولی وقتی کار مفصل شد از این تصمیم برگشته است.</w:t>
      </w:r>
      <w:r w:rsidR="009B444E">
        <w:rPr>
          <w:rFonts w:hint="cs"/>
          <w:rtl/>
        </w:rPr>
        <w:t xml:space="preserve"> اینکه در اول هر باب هم تفصیل </w:t>
      </w:r>
      <w:r w:rsidR="00F16102">
        <w:rPr>
          <w:rFonts w:hint="cs"/>
          <w:rtl/>
        </w:rPr>
        <w:t>معمولاً</w:t>
      </w:r>
      <w:r w:rsidR="009B444E">
        <w:rPr>
          <w:rFonts w:hint="cs"/>
          <w:rtl/>
        </w:rPr>
        <w:t xml:space="preserve"> بیشتر است </w:t>
      </w:r>
      <w:r w:rsidR="00A62F20">
        <w:rPr>
          <w:rFonts w:hint="cs"/>
          <w:rtl/>
        </w:rPr>
        <w:t>مؤید</w:t>
      </w:r>
      <w:r w:rsidR="009B444E">
        <w:rPr>
          <w:rFonts w:hint="cs"/>
          <w:rtl/>
        </w:rPr>
        <w:t xml:space="preserve"> همین توجیه دوم است.</w:t>
      </w:r>
    </w:p>
    <w:p w:rsidR="00776E3A" w:rsidRDefault="00F16102" w:rsidP="00EA7AEB">
      <w:pPr>
        <w:rPr>
          <w:rtl/>
        </w:rPr>
      </w:pPr>
      <w:r>
        <w:rPr>
          <w:rFonts w:hint="cs"/>
          <w:rtl/>
        </w:rPr>
        <w:t>به‌هرحال</w:t>
      </w:r>
      <w:r w:rsidR="009B444E">
        <w:rPr>
          <w:rFonts w:hint="cs"/>
          <w:rtl/>
        </w:rPr>
        <w:t xml:space="preserve"> ن</w:t>
      </w:r>
      <w:r>
        <w:rPr>
          <w:rFonts w:hint="cs"/>
          <w:rtl/>
        </w:rPr>
        <w:t>می‌توان</w:t>
      </w:r>
      <w:r w:rsidR="009B444E">
        <w:rPr>
          <w:rFonts w:hint="cs"/>
          <w:rtl/>
        </w:rPr>
        <w:t xml:space="preserve"> حکم قاطع داد. لکن ن</w:t>
      </w:r>
      <w:r>
        <w:rPr>
          <w:rFonts w:hint="cs"/>
          <w:rtl/>
        </w:rPr>
        <w:t>می‌توان</w:t>
      </w:r>
      <w:r w:rsidR="009B444E">
        <w:rPr>
          <w:rFonts w:hint="cs"/>
          <w:rtl/>
        </w:rPr>
        <w:t xml:space="preserve"> با سکوت شیخ در مورد افراد نتیجه گرفت که این افراد ثقه هستند یا </w:t>
      </w:r>
      <w:r>
        <w:rPr>
          <w:rFonts w:hint="cs"/>
          <w:rtl/>
        </w:rPr>
        <w:t>امامی‌اند</w:t>
      </w:r>
      <w:r w:rsidR="009B444E">
        <w:rPr>
          <w:rFonts w:hint="cs"/>
          <w:rtl/>
        </w:rPr>
        <w:t xml:space="preserve"> یا... .</w:t>
      </w:r>
    </w:p>
    <w:p w:rsidR="009B444E" w:rsidRDefault="009B444E" w:rsidP="00EA7AEB">
      <w:pPr>
        <w:pStyle w:val="Heading4"/>
        <w:rPr>
          <w:rtl/>
        </w:rPr>
      </w:pPr>
      <w:r>
        <w:rPr>
          <w:rFonts w:hint="cs"/>
          <w:rtl/>
        </w:rPr>
        <w:t>نکته:</w:t>
      </w:r>
    </w:p>
    <w:p w:rsidR="009B444E" w:rsidRDefault="009B444E" w:rsidP="00EA7AEB">
      <w:pPr>
        <w:rPr>
          <w:rtl/>
        </w:rPr>
      </w:pPr>
      <w:r>
        <w:rPr>
          <w:rFonts w:hint="cs"/>
          <w:rtl/>
        </w:rPr>
        <w:lastRenderedPageBreak/>
        <w:t xml:space="preserve">اگر مصادر رجال شیخ و نجاشی در اختیار ما بود. در مورد اکثر روات این دو کتاب اعتبار مستقلی نداشتند. اینکه </w:t>
      </w:r>
      <w:r w:rsidR="00F16102">
        <w:rPr>
          <w:rFonts w:hint="cs"/>
          <w:rtl/>
        </w:rPr>
        <w:t>الآن</w:t>
      </w:r>
      <w:r>
        <w:rPr>
          <w:rFonts w:hint="cs"/>
          <w:rtl/>
        </w:rPr>
        <w:t xml:space="preserve"> از این دو کتاب با عنوان اصل نام </w:t>
      </w:r>
      <w:r w:rsidR="00F16102">
        <w:rPr>
          <w:rFonts w:hint="cs"/>
          <w:rtl/>
        </w:rPr>
        <w:t>می‌بریم</w:t>
      </w:r>
      <w:r>
        <w:rPr>
          <w:rFonts w:hint="cs"/>
          <w:rtl/>
        </w:rPr>
        <w:t xml:space="preserve"> به دلیل این است که مصادر آن در اختیار ما نیست. یعنی </w:t>
      </w:r>
      <w:r w:rsidR="0052340B">
        <w:rPr>
          <w:rFonts w:hint="cs"/>
          <w:rtl/>
        </w:rPr>
        <w:t>به‌صورت</w:t>
      </w:r>
      <w:r>
        <w:rPr>
          <w:rFonts w:hint="cs"/>
          <w:rtl/>
        </w:rPr>
        <w:t xml:space="preserve"> نسبی اصل هستند و </w:t>
      </w:r>
      <w:r w:rsidR="00F16102">
        <w:rPr>
          <w:rFonts w:hint="cs"/>
          <w:rtl/>
        </w:rPr>
        <w:t>ماقبل</w:t>
      </w:r>
      <w:r>
        <w:rPr>
          <w:rFonts w:hint="cs"/>
          <w:rtl/>
        </w:rPr>
        <w:t xml:space="preserve"> در اختیار ما نیست لذا </w:t>
      </w:r>
      <w:r w:rsidR="00F16102">
        <w:rPr>
          <w:rFonts w:hint="cs"/>
          <w:rtl/>
        </w:rPr>
        <w:t>این‌ها</w:t>
      </w:r>
      <w:r>
        <w:rPr>
          <w:rFonts w:hint="cs"/>
          <w:rtl/>
        </w:rPr>
        <w:t xml:space="preserve"> برای ما اصل هستند. رجال ابن داود و علامه را هم اصل </w:t>
      </w:r>
      <w:r w:rsidR="00F16102">
        <w:rPr>
          <w:rFonts w:hint="cs"/>
          <w:rtl/>
        </w:rPr>
        <w:t>می‌دانیم</w:t>
      </w:r>
      <w:r>
        <w:rPr>
          <w:rFonts w:hint="cs"/>
          <w:rtl/>
        </w:rPr>
        <w:t xml:space="preserve"> ولو اصل ثانویه. زیرا مصادر </w:t>
      </w:r>
      <w:r w:rsidR="00F16102">
        <w:rPr>
          <w:rFonts w:hint="cs"/>
          <w:rtl/>
        </w:rPr>
        <w:t>آن‌ها</w:t>
      </w:r>
      <w:r>
        <w:rPr>
          <w:rFonts w:hint="cs"/>
          <w:rtl/>
        </w:rPr>
        <w:t xml:space="preserve"> هم در اختیار ما نیست. البته علامه اگر از ابن عقده نقل </w:t>
      </w:r>
      <w:r w:rsidR="00A62F20">
        <w:rPr>
          <w:rFonts w:hint="cs"/>
          <w:rtl/>
        </w:rPr>
        <w:t>می‌کند</w:t>
      </w:r>
      <w:r>
        <w:rPr>
          <w:rFonts w:hint="cs"/>
          <w:rtl/>
        </w:rPr>
        <w:t xml:space="preserve"> فقط </w:t>
      </w:r>
      <w:r w:rsidR="00F16102">
        <w:rPr>
          <w:rFonts w:hint="cs"/>
          <w:rtl/>
        </w:rPr>
        <w:t>نقل‌قول</w:t>
      </w:r>
      <w:r>
        <w:rPr>
          <w:rFonts w:hint="cs"/>
          <w:rtl/>
        </w:rPr>
        <w:t xml:space="preserve"> </w:t>
      </w:r>
      <w:r w:rsidR="00A62F20">
        <w:rPr>
          <w:rFonts w:hint="cs"/>
          <w:rtl/>
        </w:rPr>
        <w:t>می‌کند</w:t>
      </w:r>
      <w:r>
        <w:rPr>
          <w:rFonts w:hint="cs"/>
          <w:rtl/>
        </w:rPr>
        <w:t xml:space="preserve"> ولی شیخ اگر نقل </w:t>
      </w:r>
      <w:r w:rsidR="00A62F20">
        <w:rPr>
          <w:rFonts w:hint="cs"/>
          <w:rtl/>
        </w:rPr>
        <w:t>می‌کند</w:t>
      </w:r>
      <w:r>
        <w:rPr>
          <w:rFonts w:hint="cs"/>
          <w:rtl/>
        </w:rPr>
        <w:t xml:space="preserve"> بر </w:t>
      </w:r>
      <w:r w:rsidR="00F16102">
        <w:rPr>
          <w:rFonts w:hint="cs"/>
          <w:rtl/>
        </w:rPr>
        <w:t>آن‌ها</w:t>
      </w:r>
      <w:r>
        <w:rPr>
          <w:rFonts w:hint="cs"/>
          <w:rtl/>
        </w:rPr>
        <w:t xml:space="preserve"> صحه </w:t>
      </w:r>
      <w:r w:rsidR="00F16102">
        <w:rPr>
          <w:rFonts w:hint="cs"/>
          <w:rtl/>
        </w:rPr>
        <w:t>می‌گذارد</w:t>
      </w:r>
      <w:r>
        <w:rPr>
          <w:rFonts w:hint="cs"/>
          <w:rtl/>
        </w:rPr>
        <w:t xml:space="preserve"> و مورد </w:t>
      </w:r>
      <w:r w:rsidR="00A62F20">
        <w:rPr>
          <w:rFonts w:hint="cs"/>
          <w:rtl/>
        </w:rPr>
        <w:t>تائید</w:t>
      </w:r>
      <w:r>
        <w:rPr>
          <w:rFonts w:hint="cs"/>
          <w:rtl/>
        </w:rPr>
        <w:t xml:space="preserve"> او است.</w:t>
      </w:r>
    </w:p>
    <w:p w:rsidR="00677467" w:rsidRDefault="009F427C" w:rsidP="00EA7AEB">
      <w:pPr>
        <w:pStyle w:val="Heading4"/>
        <w:rPr>
          <w:rtl/>
        </w:rPr>
      </w:pPr>
      <w:r>
        <w:rPr>
          <w:rtl/>
        </w:rPr>
        <w:t>نکته 2</w:t>
      </w:r>
      <w:r w:rsidR="00677467">
        <w:rPr>
          <w:rFonts w:hint="cs"/>
          <w:rtl/>
        </w:rPr>
        <w:t>:</w:t>
      </w:r>
    </w:p>
    <w:p w:rsidR="00677467" w:rsidRDefault="00677467" w:rsidP="00EA7AEB">
      <w:pPr>
        <w:rPr>
          <w:rtl/>
        </w:rPr>
      </w:pPr>
      <w:r>
        <w:rPr>
          <w:rFonts w:hint="cs"/>
          <w:rtl/>
        </w:rPr>
        <w:t xml:space="preserve">نظم کتاب </w:t>
      </w:r>
      <w:r w:rsidR="00F16102">
        <w:rPr>
          <w:rFonts w:hint="cs"/>
          <w:rtl/>
        </w:rPr>
        <w:t>برخلاف</w:t>
      </w:r>
      <w:r>
        <w:rPr>
          <w:rFonts w:hint="cs"/>
          <w:rtl/>
        </w:rPr>
        <w:t xml:space="preserve"> رجال شیخ باب هر اسم </w:t>
      </w:r>
      <w:r w:rsidR="00F16102">
        <w:rPr>
          <w:rFonts w:hint="cs"/>
          <w:rtl/>
        </w:rPr>
        <w:t>جداست</w:t>
      </w:r>
      <w:r>
        <w:rPr>
          <w:rFonts w:hint="cs"/>
          <w:rtl/>
        </w:rPr>
        <w:t xml:space="preserve"> و باب آحاد هم در </w:t>
      </w:r>
      <w:r w:rsidR="00F16102">
        <w:rPr>
          <w:rFonts w:hint="cs"/>
          <w:rtl/>
        </w:rPr>
        <w:t>انتها</w:t>
      </w:r>
      <w:r>
        <w:rPr>
          <w:rFonts w:hint="cs"/>
          <w:rtl/>
        </w:rPr>
        <w:t xml:space="preserve"> و جدا است. البته در هر باب ترتیب الفبایی کامل رعایت ن</w:t>
      </w:r>
      <w:r w:rsidR="00A62F20">
        <w:rPr>
          <w:rFonts w:hint="cs"/>
          <w:rtl/>
        </w:rPr>
        <w:t>می‌شود</w:t>
      </w:r>
      <w:r>
        <w:rPr>
          <w:rFonts w:hint="cs"/>
          <w:rtl/>
        </w:rPr>
        <w:t xml:space="preserve">. بعد از اتمام کتاب باب «کنی» و باب «القاب» آمده است. افرادی که </w:t>
      </w:r>
      <w:r w:rsidR="009C51C7">
        <w:rPr>
          <w:rFonts w:hint="cs"/>
          <w:rtl/>
        </w:rPr>
        <w:t>کنیه‌اش</w:t>
      </w:r>
      <w:r>
        <w:rPr>
          <w:rFonts w:hint="cs"/>
          <w:rtl/>
        </w:rPr>
        <w:t xml:space="preserve"> مشخص است ولی اسمش معلوم نیست آورده است. بعدش هم بابی است که افراد مشهور به لقب و شهر و قبیله و ... است آورده است. فقط در مورد ابن ابی عقیل بعد از توضیح اسمش را هم </w:t>
      </w:r>
      <w:r w:rsidR="0052340B">
        <w:rPr>
          <w:rFonts w:hint="cs"/>
          <w:rtl/>
        </w:rPr>
        <w:t>می‌گوید</w:t>
      </w:r>
      <w:r>
        <w:rPr>
          <w:rFonts w:hint="cs"/>
          <w:rtl/>
        </w:rPr>
        <w:t xml:space="preserve"> که </w:t>
      </w:r>
      <w:r w:rsidR="00A62F20">
        <w:rPr>
          <w:rFonts w:hint="cs"/>
          <w:rtl/>
        </w:rPr>
        <w:t>ظاهراً</w:t>
      </w:r>
      <w:r>
        <w:rPr>
          <w:rFonts w:hint="cs"/>
          <w:rtl/>
        </w:rPr>
        <w:t xml:space="preserve"> </w:t>
      </w:r>
      <w:r w:rsidR="00D54067">
        <w:rPr>
          <w:rFonts w:hint="cs"/>
          <w:rtl/>
        </w:rPr>
        <w:t>بعداً</w:t>
      </w:r>
      <w:r>
        <w:rPr>
          <w:rFonts w:hint="cs"/>
          <w:rtl/>
        </w:rPr>
        <w:t xml:space="preserve"> اسمش را کشف کرده است و همان اول اسمش را </w:t>
      </w:r>
      <w:r w:rsidR="00F16102">
        <w:rPr>
          <w:rFonts w:hint="cs"/>
          <w:rtl/>
        </w:rPr>
        <w:t>نمی‌دانسته</w:t>
      </w:r>
      <w:r>
        <w:rPr>
          <w:rFonts w:hint="cs"/>
          <w:rtl/>
        </w:rPr>
        <w:t xml:space="preserve"> است.</w:t>
      </w:r>
    </w:p>
    <w:p w:rsidR="00677467" w:rsidRDefault="00677467" w:rsidP="00EA7AEB">
      <w:pPr>
        <w:rPr>
          <w:rtl/>
        </w:rPr>
      </w:pPr>
      <w:r>
        <w:rPr>
          <w:rFonts w:hint="cs"/>
          <w:rtl/>
        </w:rPr>
        <w:t xml:space="preserve">تمرین: اسم العلاء </w:t>
      </w:r>
      <w:r w:rsidR="00F16102">
        <w:rPr>
          <w:rFonts w:hint="cs"/>
          <w:rtl/>
        </w:rPr>
        <w:t>مثلاً</w:t>
      </w:r>
      <w:r>
        <w:rPr>
          <w:rFonts w:hint="cs"/>
          <w:rtl/>
        </w:rPr>
        <w:t xml:space="preserve"> علاء ابن رزین را در کتاب ابن حجر پیدا کنید ببینید در کدام ترتیب ذکر کرده است.</w:t>
      </w:r>
    </w:p>
    <w:p w:rsidR="00677467" w:rsidRDefault="00677467" w:rsidP="00EA7AEB">
      <w:pPr>
        <w:pStyle w:val="Heading3"/>
        <w:rPr>
          <w:rtl/>
        </w:rPr>
      </w:pPr>
      <w:bookmarkStart w:id="51" w:name="_Toc37017264"/>
      <w:r>
        <w:rPr>
          <w:rFonts w:hint="cs"/>
          <w:rtl/>
        </w:rPr>
        <w:t>مصادر فهرست شیخ</w:t>
      </w:r>
      <w:bookmarkEnd w:id="51"/>
    </w:p>
    <w:p w:rsidR="00677467" w:rsidRDefault="00677467" w:rsidP="00EA7AEB">
      <w:pPr>
        <w:rPr>
          <w:rtl/>
        </w:rPr>
      </w:pPr>
      <w:r>
        <w:rPr>
          <w:rFonts w:hint="cs"/>
          <w:rtl/>
        </w:rPr>
        <w:t xml:space="preserve">مصادر فهرست شیخ در شناخت اعتبار کتاب خیلی </w:t>
      </w:r>
      <w:r w:rsidR="009C51C7">
        <w:rPr>
          <w:rFonts w:hint="cs"/>
          <w:rtl/>
        </w:rPr>
        <w:t>تأثیرگذار</w:t>
      </w:r>
      <w:r>
        <w:rPr>
          <w:rFonts w:hint="cs"/>
          <w:rtl/>
        </w:rPr>
        <w:t xml:space="preserve"> است.</w:t>
      </w:r>
    </w:p>
    <w:p w:rsidR="00677467" w:rsidRDefault="00677467" w:rsidP="00EA7AEB">
      <w:pPr>
        <w:rPr>
          <w:rtl/>
        </w:rPr>
      </w:pPr>
      <w:r>
        <w:rPr>
          <w:rFonts w:hint="cs"/>
          <w:rtl/>
        </w:rPr>
        <w:t>لکن اول ب</w:t>
      </w:r>
      <w:r w:rsidR="00242293">
        <w:rPr>
          <w:rFonts w:hint="cs"/>
          <w:rtl/>
        </w:rPr>
        <w:t xml:space="preserve">اید روش پیدا کردن مصادر مهم است. چند دسته مصدر دارد و با چند روش </w:t>
      </w:r>
      <w:r w:rsidR="009C51C7">
        <w:rPr>
          <w:rFonts w:hint="cs"/>
          <w:rtl/>
        </w:rPr>
        <w:t>به دست</w:t>
      </w:r>
      <w:r w:rsidR="00242293">
        <w:rPr>
          <w:rFonts w:hint="cs"/>
          <w:rtl/>
        </w:rPr>
        <w:t xml:space="preserve"> </w:t>
      </w:r>
      <w:r w:rsidR="009C51C7">
        <w:rPr>
          <w:rFonts w:hint="cs"/>
          <w:rtl/>
        </w:rPr>
        <w:t>می‌آیند</w:t>
      </w:r>
      <w:r w:rsidR="00242293">
        <w:rPr>
          <w:rFonts w:hint="cs"/>
          <w:rtl/>
        </w:rPr>
        <w:t>:</w:t>
      </w:r>
    </w:p>
    <w:p w:rsidR="00677467" w:rsidRDefault="00677467" w:rsidP="00EA7AEB">
      <w:pPr>
        <w:rPr>
          <w:rtl/>
        </w:rPr>
      </w:pPr>
      <w:r>
        <w:rPr>
          <w:rFonts w:hint="cs"/>
          <w:rtl/>
        </w:rPr>
        <w:t xml:space="preserve">1. خود شیخ تعبیر کرده است که فلانی </w:t>
      </w:r>
      <w:r w:rsidR="009C51C7">
        <w:rPr>
          <w:rFonts w:hint="cs"/>
          <w:rtl/>
        </w:rPr>
        <w:t>این‌گونه</w:t>
      </w:r>
      <w:r>
        <w:rPr>
          <w:rFonts w:hint="cs"/>
          <w:rtl/>
        </w:rPr>
        <w:t xml:space="preserve"> گفته است. مثل فهرست ابن ندیم و رجال کشی است و فهرست صدوق. تاریخ یعقوب بن سفی</w:t>
      </w:r>
      <w:r w:rsidR="009C51C7">
        <w:rPr>
          <w:rFonts w:hint="cs"/>
          <w:rtl/>
        </w:rPr>
        <w:t>ا</w:t>
      </w:r>
      <w:r w:rsidR="00D54067">
        <w:rPr>
          <w:rFonts w:hint="cs"/>
          <w:rtl/>
        </w:rPr>
        <w:t>ن</w:t>
      </w:r>
      <w:r w:rsidR="009C51C7">
        <w:rPr>
          <w:rFonts w:hint="cs"/>
          <w:rtl/>
        </w:rPr>
        <w:t xml:space="preserve"> </w:t>
      </w:r>
      <w:r w:rsidR="00D54067">
        <w:rPr>
          <w:rFonts w:hint="cs"/>
          <w:rtl/>
        </w:rPr>
        <w:t>‌که</w:t>
      </w:r>
      <w:r>
        <w:rPr>
          <w:rFonts w:hint="cs"/>
          <w:rtl/>
        </w:rPr>
        <w:t xml:space="preserve"> عامه بوده است.</w:t>
      </w:r>
    </w:p>
    <w:p w:rsidR="00677467" w:rsidRDefault="00677467" w:rsidP="00CA05F4">
      <w:pPr>
        <w:rPr>
          <w:rtl/>
        </w:rPr>
      </w:pPr>
      <w:r>
        <w:rPr>
          <w:rFonts w:hint="cs"/>
          <w:rtl/>
        </w:rPr>
        <w:t xml:space="preserve">2. از نحوه ترتیب کتاب </w:t>
      </w:r>
      <w:r w:rsidR="00F16102">
        <w:rPr>
          <w:rFonts w:hint="cs"/>
          <w:rtl/>
        </w:rPr>
        <w:t>می‌توان</w:t>
      </w:r>
      <w:r>
        <w:rPr>
          <w:rFonts w:hint="cs"/>
          <w:rtl/>
        </w:rPr>
        <w:t xml:space="preserve"> به مصدر آن پی برد. </w:t>
      </w:r>
      <w:r w:rsidR="00F16102">
        <w:rPr>
          <w:rFonts w:hint="cs"/>
          <w:rtl/>
        </w:rPr>
        <w:t>مثلاً</w:t>
      </w:r>
      <w:r>
        <w:rPr>
          <w:rFonts w:hint="cs"/>
          <w:rtl/>
        </w:rPr>
        <w:t xml:space="preserve"> چند نفر را پشت سر هم از </w:t>
      </w:r>
      <w:r w:rsidR="005C22C4">
        <w:rPr>
          <w:rFonts w:hint="cs"/>
          <w:rtl/>
        </w:rPr>
        <w:t>ابن بطه</w:t>
      </w:r>
      <w:r>
        <w:rPr>
          <w:rFonts w:hint="cs"/>
          <w:rtl/>
        </w:rPr>
        <w:t xml:space="preserve"> از </w:t>
      </w:r>
      <w:r w:rsidR="00F16102">
        <w:rPr>
          <w:rFonts w:hint="cs"/>
          <w:rtl/>
        </w:rPr>
        <w:t>احمد</w:t>
      </w:r>
      <w:r>
        <w:rPr>
          <w:rFonts w:hint="cs"/>
          <w:rtl/>
        </w:rPr>
        <w:t xml:space="preserve"> بن </w:t>
      </w:r>
      <w:r w:rsidR="009C51C7">
        <w:rPr>
          <w:rFonts w:ascii="Cambria" w:hAnsi="Cambria" w:hint="cs"/>
          <w:rtl/>
        </w:rPr>
        <w:t>ابی‌عبدالله</w:t>
      </w:r>
      <w:r>
        <w:rPr>
          <w:rFonts w:hint="cs"/>
          <w:rtl/>
        </w:rPr>
        <w:t xml:space="preserve"> نقل </w:t>
      </w:r>
      <w:r w:rsidR="00A62F20">
        <w:rPr>
          <w:rFonts w:hint="cs"/>
          <w:rtl/>
        </w:rPr>
        <w:t>می‌کند</w:t>
      </w:r>
      <w:r>
        <w:rPr>
          <w:rFonts w:hint="cs"/>
          <w:rtl/>
        </w:rPr>
        <w:t xml:space="preserve">. یا برخی افراد پشت سر هم یک وجه مشترکی دارد. با این روش دو مصدر که مصادر اساسی فهرست شیخ هستند کشف </w:t>
      </w:r>
      <w:r w:rsidR="00A62F20">
        <w:rPr>
          <w:rFonts w:hint="cs"/>
          <w:rtl/>
        </w:rPr>
        <w:t>می‌شود</w:t>
      </w:r>
      <w:r>
        <w:rPr>
          <w:rFonts w:hint="cs"/>
          <w:rtl/>
        </w:rPr>
        <w:t xml:space="preserve">. یکی رجال حمید بن زیاد و یکی فهرست </w:t>
      </w:r>
      <w:r w:rsidR="005C22C4">
        <w:rPr>
          <w:rFonts w:hint="cs"/>
          <w:rtl/>
        </w:rPr>
        <w:t>ابن بطه</w:t>
      </w:r>
      <w:r w:rsidR="00242293">
        <w:rPr>
          <w:rFonts w:hint="cs"/>
          <w:rtl/>
        </w:rPr>
        <w:t xml:space="preserve">. اکثر عناوین کتاب از این دو مصدر </w:t>
      </w:r>
      <w:r w:rsidR="009C51C7">
        <w:rPr>
          <w:rFonts w:hint="cs"/>
          <w:rtl/>
        </w:rPr>
        <w:t>گرفته‌شده</w:t>
      </w:r>
      <w:r w:rsidR="00242293">
        <w:rPr>
          <w:rFonts w:hint="cs"/>
          <w:rtl/>
        </w:rPr>
        <w:t xml:space="preserve"> است.</w:t>
      </w:r>
    </w:p>
    <w:p w:rsidR="00242293" w:rsidRDefault="00242293" w:rsidP="00EA7AEB">
      <w:pPr>
        <w:rPr>
          <w:rtl/>
        </w:rPr>
      </w:pPr>
      <w:r>
        <w:rPr>
          <w:rFonts w:hint="cs"/>
          <w:rtl/>
        </w:rPr>
        <w:t xml:space="preserve">3. اجازات اساتید و مشیخه اساتید. </w:t>
      </w:r>
      <w:r w:rsidR="00F16102">
        <w:rPr>
          <w:rFonts w:hint="cs"/>
          <w:rtl/>
        </w:rPr>
        <w:t>احمد</w:t>
      </w:r>
      <w:r>
        <w:rPr>
          <w:rFonts w:hint="cs"/>
          <w:rtl/>
        </w:rPr>
        <w:t xml:space="preserve"> بن عبدون یکی از </w:t>
      </w:r>
      <w:r w:rsidR="009C51C7">
        <w:rPr>
          <w:rFonts w:hint="cs"/>
          <w:rtl/>
        </w:rPr>
        <w:t>معروف‌ترین‌ها</w:t>
      </w:r>
      <w:r>
        <w:rPr>
          <w:rFonts w:hint="cs"/>
          <w:rtl/>
        </w:rPr>
        <w:t xml:space="preserve"> است. رجال حمید هم از طریق ابن عبدون به دست او رسیده است. از ابن عقده هم مطلب نقل </w:t>
      </w:r>
      <w:r w:rsidR="00A62F20">
        <w:rPr>
          <w:rFonts w:hint="cs"/>
          <w:rtl/>
        </w:rPr>
        <w:t>می‌کند</w:t>
      </w:r>
      <w:r>
        <w:rPr>
          <w:rFonts w:hint="cs"/>
          <w:rtl/>
        </w:rPr>
        <w:t xml:space="preserve"> که معلوم نیست مستقیم کتاب او دستش بوده است یا </w:t>
      </w:r>
      <w:r w:rsidR="00F16102">
        <w:rPr>
          <w:rFonts w:hint="cs"/>
          <w:rtl/>
        </w:rPr>
        <w:t>باواسطه</w:t>
      </w:r>
      <w:r>
        <w:rPr>
          <w:rFonts w:hint="cs"/>
          <w:rtl/>
        </w:rPr>
        <w:t xml:space="preserve"> نقل </w:t>
      </w:r>
      <w:r w:rsidR="00A62F20">
        <w:rPr>
          <w:rFonts w:hint="cs"/>
          <w:rtl/>
        </w:rPr>
        <w:t>می‌کند</w:t>
      </w:r>
      <w:r>
        <w:rPr>
          <w:rFonts w:hint="cs"/>
          <w:rtl/>
        </w:rPr>
        <w:t xml:space="preserve">. شیخ مفید هم از اساتید او بوده و اجازاتی برای او داشته است. ترجمه خودش (خود شیخ طوسی) هم </w:t>
      </w:r>
      <w:r w:rsidR="009C51C7">
        <w:rPr>
          <w:rFonts w:hint="cs"/>
          <w:rtl/>
        </w:rPr>
        <w:t>گفته‌شده</w:t>
      </w:r>
      <w:r>
        <w:rPr>
          <w:rFonts w:hint="cs"/>
          <w:rtl/>
        </w:rPr>
        <w:t xml:space="preserve"> است که اطلاعات </w:t>
      </w:r>
      <w:r w:rsidR="009C51C7">
        <w:rPr>
          <w:rFonts w:hint="cs"/>
          <w:rtl/>
        </w:rPr>
        <w:t>شخصی‌اش</w:t>
      </w:r>
      <w:r>
        <w:rPr>
          <w:rFonts w:hint="cs"/>
          <w:rtl/>
        </w:rPr>
        <w:t xml:space="preserve"> مصدر آن است.</w:t>
      </w:r>
    </w:p>
    <w:p w:rsidR="00242293" w:rsidRDefault="00242293" w:rsidP="00EA7AEB">
      <w:pPr>
        <w:pStyle w:val="Heading3"/>
        <w:rPr>
          <w:rtl/>
        </w:rPr>
      </w:pPr>
      <w:bookmarkStart w:id="52" w:name="_Toc37017265"/>
      <w:r>
        <w:rPr>
          <w:rFonts w:hint="cs"/>
          <w:rtl/>
        </w:rPr>
        <w:t>اعتبار کتاب فهرست شیخ</w:t>
      </w:r>
      <w:bookmarkEnd w:id="52"/>
    </w:p>
    <w:p w:rsidR="00242293" w:rsidRDefault="00242293" w:rsidP="00EA7AEB">
      <w:pPr>
        <w:rPr>
          <w:rtl/>
        </w:rPr>
      </w:pPr>
      <w:r>
        <w:rPr>
          <w:rFonts w:hint="cs"/>
          <w:rtl/>
        </w:rPr>
        <w:t xml:space="preserve">1. آیا توثیقات و تضعیفات فهرست شیخ اعتبار دارد؟ </w:t>
      </w:r>
      <w:r w:rsidR="00A62F20">
        <w:rPr>
          <w:rFonts w:hint="cs"/>
          <w:rtl/>
        </w:rPr>
        <w:t>ظاهراً</w:t>
      </w:r>
      <w:r>
        <w:rPr>
          <w:rFonts w:hint="cs"/>
          <w:rtl/>
        </w:rPr>
        <w:t xml:space="preserve"> کتاب متقن و معتبر است. البته تضعیفات خیلی کم هستند و توثیقات قرینه </w:t>
      </w:r>
      <w:r w:rsidR="00F16102">
        <w:rPr>
          <w:rFonts w:hint="cs"/>
          <w:rtl/>
        </w:rPr>
        <w:t>برخلاف</w:t>
      </w:r>
      <w:r>
        <w:rPr>
          <w:rFonts w:hint="cs"/>
          <w:rtl/>
        </w:rPr>
        <w:t xml:space="preserve"> ندارند.</w:t>
      </w:r>
    </w:p>
    <w:p w:rsidR="00242293" w:rsidRDefault="00242293" w:rsidP="00EA7AEB">
      <w:pPr>
        <w:rPr>
          <w:rtl/>
        </w:rPr>
      </w:pPr>
      <w:r>
        <w:rPr>
          <w:rFonts w:hint="cs"/>
          <w:rtl/>
        </w:rPr>
        <w:lastRenderedPageBreak/>
        <w:t xml:space="preserve">2. آیا عدم ذکر مذهب یا وثاقت آیا دلالت بر مذهب خاصی یا وثاقت و ضعف </w:t>
      </w:r>
      <w:r w:rsidR="00A62F20">
        <w:rPr>
          <w:rFonts w:hint="cs"/>
          <w:rtl/>
        </w:rPr>
        <w:t>می‌شود</w:t>
      </w:r>
      <w:r>
        <w:rPr>
          <w:rFonts w:hint="cs"/>
          <w:rtl/>
        </w:rPr>
        <w:t xml:space="preserve">؟ خیر </w:t>
      </w:r>
      <w:r w:rsidR="009C51C7">
        <w:rPr>
          <w:rFonts w:hint="cs"/>
          <w:rtl/>
        </w:rPr>
        <w:t>به‌مجرد</w:t>
      </w:r>
      <w:r>
        <w:rPr>
          <w:rFonts w:hint="cs"/>
          <w:rtl/>
        </w:rPr>
        <w:t xml:space="preserve"> ذکر در این کتاب ن</w:t>
      </w:r>
      <w:r w:rsidR="00F16102">
        <w:rPr>
          <w:rFonts w:hint="cs"/>
          <w:rtl/>
        </w:rPr>
        <w:t>می‌توان</w:t>
      </w:r>
      <w:r>
        <w:rPr>
          <w:rFonts w:hint="cs"/>
          <w:rtl/>
        </w:rPr>
        <w:t xml:space="preserve"> نتیجه گرفت این افراد فلان مذهب را ن</w:t>
      </w:r>
      <w:r w:rsidR="0052340B">
        <w:rPr>
          <w:rFonts w:hint="cs"/>
          <w:rtl/>
        </w:rPr>
        <w:t>داشته‌اند</w:t>
      </w:r>
      <w:r>
        <w:rPr>
          <w:rFonts w:hint="cs"/>
          <w:rtl/>
        </w:rPr>
        <w:t xml:space="preserve"> یا موثق هستند. برخی </w:t>
      </w:r>
      <w:r w:rsidR="0052340B">
        <w:rPr>
          <w:rFonts w:hint="cs"/>
          <w:rtl/>
        </w:rPr>
        <w:t>گفته‌اند</w:t>
      </w:r>
      <w:r>
        <w:rPr>
          <w:rFonts w:hint="cs"/>
          <w:rtl/>
        </w:rPr>
        <w:t xml:space="preserve"> </w:t>
      </w:r>
      <w:r w:rsidR="007B303F">
        <w:rPr>
          <w:rFonts w:hint="cs"/>
          <w:rtl/>
        </w:rPr>
        <w:t>ایشان</w:t>
      </w:r>
      <w:r>
        <w:rPr>
          <w:rFonts w:hint="cs"/>
          <w:rtl/>
        </w:rPr>
        <w:t xml:space="preserve"> تقید دارند که عامه را تصریح به عامی بودن دارند. البته کسی که در این کتاب وجود دارد و کتابی هم به نفع شیعه ندارند </w:t>
      </w:r>
      <w:r w:rsidR="00A62F20">
        <w:rPr>
          <w:rFonts w:hint="cs"/>
          <w:rtl/>
        </w:rPr>
        <w:t>ظاهراً</w:t>
      </w:r>
      <w:r>
        <w:rPr>
          <w:rFonts w:hint="cs"/>
          <w:rtl/>
        </w:rPr>
        <w:t xml:space="preserve"> امامی هستند. اما اگر کتاب به نفع شیعه دارند </w:t>
      </w:r>
      <w:r w:rsidR="009C51C7">
        <w:rPr>
          <w:rFonts w:hint="cs"/>
          <w:rtl/>
        </w:rPr>
        <w:t>این‌طور</w:t>
      </w:r>
      <w:r>
        <w:rPr>
          <w:rFonts w:hint="cs"/>
          <w:rtl/>
        </w:rPr>
        <w:t xml:space="preserve"> نیست که </w:t>
      </w:r>
      <w:r w:rsidR="00F16102">
        <w:rPr>
          <w:rFonts w:hint="cs"/>
          <w:rtl/>
        </w:rPr>
        <w:t>حتماً</w:t>
      </w:r>
      <w:r>
        <w:rPr>
          <w:rFonts w:hint="cs"/>
          <w:rtl/>
        </w:rPr>
        <w:t xml:space="preserve"> عامی هستند. ممکن است شیعه هم باشند. البته برخی افرادی که تصریح به عامی بودن ندارند در کتب رجال عامی </w:t>
      </w:r>
      <w:r w:rsidR="00742AD3">
        <w:rPr>
          <w:rFonts w:hint="cs"/>
          <w:rtl/>
        </w:rPr>
        <w:t xml:space="preserve">با احترام </w:t>
      </w:r>
      <w:r w:rsidR="00F16102">
        <w:rPr>
          <w:rFonts w:hint="cs"/>
          <w:rtl/>
        </w:rPr>
        <w:t>ذکرشده</w:t>
      </w:r>
      <w:r w:rsidR="00096381">
        <w:rPr>
          <w:rFonts w:hint="cs"/>
          <w:rtl/>
        </w:rPr>
        <w:t>‌اند</w:t>
      </w:r>
      <w:r w:rsidR="00742AD3">
        <w:rPr>
          <w:rFonts w:hint="cs"/>
          <w:rtl/>
        </w:rPr>
        <w:t xml:space="preserve"> و همین برای ما تردید ایجاد </w:t>
      </w:r>
      <w:r w:rsidR="00A62F20">
        <w:rPr>
          <w:rFonts w:hint="cs"/>
          <w:rtl/>
        </w:rPr>
        <w:t>می‌کند</w:t>
      </w:r>
      <w:r w:rsidR="00742AD3">
        <w:rPr>
          <w:rFonts w:hint="cs"/>
          <w:rtl/>
        </w:rPr>
        <w:t xml:space="preserve"> که </w:t>
      </w:r>
      <w:r w:rsidR="009C51C7">
        <w:rPr>
          <w:rFonts w:hint="cs"/>
          <w:rtl/>
        </w:rPr>
        <w:t>عامی باشند</w:t>
      </w:r>
      <w:r w:rsidR="00742AD3">
        <w:rPr>
          <w:rFonts w:hint="cs"/>
          <w:rtl/>
        </w:rPr>
        <w:t xml:space="preserve">. زیرا عامه نسبت به رجال شیعه نوعاً با </w:t>
      </w:r>
      <w:r w:rsidR="009C51C7">
        <w:rPr>
          <w:rFonts w:hint="cs"/>
          <w:rtl/>
        </w:rPr>
        <w:t>بی‌احترامی</w:t>
      </w:r>
      <w:r w:rsidR="00742AD3">
        <w:rPr>
          <w:rFonts w:hint="cs"/>
          <w:rtl/>
        </w:rPr>
        <w:t xml:space="preserve"> صحبت </w:t>
      </w:r>
      <w:r w:rsidR="009C51C7">
        <w:rPr>
          <w:rFonts w:hint="cs"/>
          <w:rtl/>
        </w:rPr>
        <w:t>می‌کنند</w:t>
      </w:r>
      <w:r w:rsidR="00742AD3">
        <w:rPr>
          <w:rFonts w:hint="cs"/>
          <w:rtl/>
        </w:rPr>
        <w:t>.</w:t>
      </w:r>
    </w:p>
    <w:p w:rsidR="00242293" w:rsidRDefault="00EA7AEB" w:rsidP="00B04F7D">
      <w:pPr>
        <w:rPr>
          <w:rtl/>
        </w:rPr>
      </w:pPr>
      <w:r w:rsidRPr="00EA7AEB">
        <w:rPr>
          <w:rFonts w:hint="cs"/>
          <w:rtl/>
        </w:rPr>
        <w:t xml:space="preserve">3. سایر نکات مطرح در </w:t>
      </w:r>
      <w:r w:rsidR="00B04F7D">
        <w:rPr>
          <w:rFonts w:hint="cs"/>
          <w:rtl/>
        </w:rPr>
        <w:t>فهرست</w:t>
      </w:r>
      <w:r w:rsidRPr="00EA7AEB">
        <w:rPr>
          <w:rFonts w:hint="cs"/>
          <w:rtl/>
        </w:rPr>
        <w:t xml:space="preserve">. به اعتبار مصادر فهرست شیخ است. مصادر این کتاب </w:t>
      </w:r>
      <w:r w:rsidR="00F16102">
        <w:rPr>
          <w:rFonts w:hint="cs"/>
          <w:rtl/>
        </w:rPr>
        <w:t>معمولاً</w:t>
      </w:r>
      <w:r w:rsidRPr="00EA7AEB">
        <w:rPr>
          <w:rFonts w:hint="cs"/>
          <w:rtl/>
        </w:rPr>
        <w:t xml:space="preserve"> فهرست صدوق و فهرست حمید بن زیاد (که واقفی ولی بسیار مورد اعتماد است) و فهرست ابن </w:t>
      </w:r>
      <w:r w:rsidR="009F427C">
        <w:rPr>
          <w:rtl/>
        </w:rPr>
        <w:t>عبدون (</w:t>
      </w:r>
      <w:r w:rsidRPr="00EA7AEB">
        <w:rPr>
          <w:rFonts w:hint="cs"/>
          <w:rtl/>
        </w:rPr>
        <w:t xml:space="preserve">معروف به جلالت است و تضعیفی در موردش نیامده است). سه منبع دیگر هست که رجال کشی و فهرست ابن ندیم و فهرست </w:t>
      </w:r>
      <w:r w:rsidR="005C22C4">
        <w:rPr>
          <w:rFonts w:hint="cs"/>
          <w:rtl/>
        </w:rPr>
        <w:t>ابن بطه</w:t>
      </w:r>
      <w:r w:rsidRPr="00EA7AEB">
        <w:rPr>
          <w:rFonts w:hint="cs"/>
          <w:rtl/>
        </w:rPr>
        <w:t xml:space="preserve"> است. این سه منبع محل بحث هستند. خود رجال کشی دارای اغلاط است. البته شیخ از این کتاب کمتر نقل </w:t>
      </w:r>
      <w:r w:rsidR="00A62F20">
        <w:rPr>
          <w:rFonts w:hint="cs"/>
          <w:rtl/>
        </w:rPr>
        <w:t>می‌کند</w:t>
      </w:r>
      <w:r w:rsidRPr="00EA7AEB">
        <w:rPr>
          <w:rFonts w:hint="cs"/>
          <w:rtl/>
        </w:rPr>
        <w:t xml:space="preserve">. شیخ در یک جا فهرست ابن ندیم را تخطئه </w:t>
      </w:r>
      <w:r w:rsidR="00A62F20">
        <w:rPr>
          <w:rFonts w:hint="cs"/>
          <w:rtl/>
        </w:rPr>
        <w:t>می‌کند</w:t>
      </w:r>
      <w:r w:rsidRPr="00B04F7D">
        <w:rPr>
          <w:rStyle w:val="FootnoteReference"/>
          <w:rtl/>
        </w:rPr>
        <w:footnoteReference w:id="4"/>
      </w:r>
      <w:r w:rsidRPr="00EA7AEB">
        <w:rPr>
          <w:rFonts w:hint="cs"/>
          <w:rtl/>
        </w:rPr>
        <w:t xml:space="preserve"> و در مواردی هم تصریح </w:t>
      </w:r>
      <w:r w:rsidR="00A62F20">
        <w:rPr>
          <w:rFonts w:hint="cs"/>
          <w:rtl/>
        </w:rPr>
        <w:t>می‌کند</w:t>
      </w:r>
      <w:r w:rsidRPr="00EA7AEB">
        <w:rPr>
          <w:rFonts w:hint="cs"/>
          <w:rtl/>
        </w:rPr>
        <w:t xml:space="preserve"> از ابن ندیم اخذ کرده است و موارد دیگر هم زیاد نیستند. لذا </w:t>
      </w:r>
      <w:r w:rsidR="009C51C7">
        <w:rPr>
          <w:rFonts w:hint="cs"/>
          <w:rtl/>
        </w:rPr>
        <w:t>این‌که</w:t>
      </w:r>
      <w:r w:rsidRPr="00EA7AEB">
        <w:rPr>
          <w:rFonts w:hint="cs"/>
          <w:rtl/>
        </w:rPr>
        <w:t xml:space="preserve"> صاحب قاموس گفته است «چون از ابن ندیم زیاد نقل </w:t>
      </w:r>
      <w:r w:rsidR="00A62F20">
        <w:rPr>
          <w:rFonts w:hint="cs"/>
          <w:rtl/>
        </w:rPr>
        <w:t>می‌کند</w:t>
      </w:r>
      <w:r w:rsidRPr="00EA7AEB">
        <w:rPr>
          <w:rFonts w:hint="cs"/>
          <w:rtl/>
        </w:rPr>
        <w:t xml:space="preserve"> معتبر نیست» صحیح نیست. زیرا زیاد از او نقل نکرده است. ابن ندیم وراق بوده است. یعنی </w:t>
      </w:r>
      <w:r w:rsidR="009C51C7">
        <w:rPr>
          <w:rFonts w:hint="cs"/>
          <w:rtl/>
        </w:rPr>
        <w:t>کتاب‌فروش</w:t>
      </w:r>
      <w:r w:rsidRPr="00EA7AEB">
        <w:rPr>
          <w:rFonts w:hint="cs"/>
          <w:rtl/>
        </w:rPr>
        <w:t xml:space="preserve">. این کتاب بسیار </w:t>
      </w:r>
      <w:r w:rsidR="009C51C7">
        <w:rPr>
          <w:rFonts w:hint="cs"/>
          <w:rtl/>
        </w:rPr>
        <w:t>نامنظم</w:t>
      </w:r>
      <w:r w:rsidRPr="00EA7AEB">
        <w:rPr>
          <w:rFonts w:hint="cs"/>
          <w:rtl/>
        </w:rPr>
        <w:t xml:space="preserve"> و </w:t>
      </w:r>
      <w:r w:rsidR="009C51C7">
        <w:rPr>
          <w:rFonts w:hint="cs"/>
          <w:rtl/>
        </w:rPr>
        <w:t>قاتی‌پاتی</w:t>
      </w:r>
      <w:r w:rsidRPr="00EA7AEB">
        <w:rPr>
          <w:rFonts w:hint="cs"/>
          <w:rtl/>
        </w:rPr>
        <w:t xml:space="preserve"> است و کتاب متقنی نیست. البته عمده فهرست در مورد اهل سنت است و شاید </w:t>
      </w:r>
      <w:r w:rsidR="001251F1">
        <w:rPr>
          <w:rFonts w:hint="cs"/>
          <w:rtl/>
        </w:rPr>
        <w:t>فقط 10 صفحه آن مخصوص شیعه است. لذا از بابت ابن ندیم هم خیلی ایراد جدی به فهرست شیخ وارد نیست.</w:t>
      </w:r>
      <w:r w:rsidR="008966E8">
        <w:rPr>
          <w:rFonts w:hint="cs"/>
          <w:rtl/>
        </w:rPr>
        <w:t xml:space="preserve"> کتاب دیگر فهرست </w:t>
      </w:r>
      <w:r w:rsidR="005C22C4">
        <w:rPr>
          <w:rFonts w:hint="cs"/>
          <w:rtl/>
        </w:rPr>
        <w:t>ابن بطه</w:t>
      </w:r>
      <w:r w:rsidR="008966E8">
        <w:rPr>
          <w:rFonts w:hint="cs"/>
          <w:rtl/>
        </w:rPr>
        <w:t xml:space="preserve"> است. نجاشی در مورد این فهرست </w:t>
      </w:r>
      <w:r w:rsidR="00F16102">
        <w:rPr>
          <w:rFonts w:hint="cs"/>
          <w:rtl/>
        </w:rPr>
        <w:t>می‌نویسد</w:t>
      </w:r>
      <w:r w:rsidR="008966E8">
        <w:rPr>
          <w:rFonts w:hint="cs"/>
          <w:rtl/>
        </w:rPr>
        <w:t>:</w:t>
      </w:r>
    </w:p>
    <w:p w:rsidR="008966E8" w:rsidRDefault="008966E8" w:rsidP="004D2923">
      <w:pPr>
        <w:pStyle w:val="Quote"/>
        <w:rPr>
          <w:rtl/>
        </w:rPr>
      </w:pPr>
      <w:r w:rsidRPr="008966E8">
        <w:rPr>
          <w:rtl/>
        </w:rPr>
        <w:t xml:space="preserve">محمد بن جعفر بن </w:t>
      </w:r>
      <w:r w:rsidR="00F16102">
        <w:rPr>
          <w:rtl/>
        </w:rPr>
        <w:t>احمد</w:t>
      </w:r>
      <w:r w:rsidRPr="008966E8">
        <w:rPr>
          <w:rtl/>
        </w:rPr>
        <w:t xml:space="preserve"> بن بطة المؤدب </w:t>
      </w:r>
      <w:r w:rsidR="00615FB7">
        <w:rPr>
          <w:rtl/>
        </w:rPr>
        <w:t>ابوجعفر</w:t>
      </w:r>
      <w:r w:rsidRPr="008966E8">
        <w:rPr>
          <w:rtl/>
        </w:rPr>
        <w:t xml:space="preserve"> القمي كان كبير المنزلة بقم كثير الأدب و الفضل و العلم (العلم و الفضل) يتساهل في الحديث و يعلق الأسانيد بالإجازات و في فهرست ما رواه غلط كثير. و قال ابن الوليد كان محمد بن جعفر بن بطة ضعيفا مخلطا فيما يسنده.</w:t>
      </w:r>
    </w:p>
    <w:p w:rsidR="008966E8" w:rsidRDefault="008966E8" w:rsidP="008966E8">
      <w:pPr>
        <w:rPr>
          <w:rFonts w:asciiTheme="minorHAnsi" w:hAnsiTheme="minorHAnsi"/>
          <w:rtl/>
        </w:rPr>
      </w:pPr>
      <w:r>
        <w:rPr>
          <w:rFonts w:asciiTheme="minorHAnsi" w:hAnsiTheme="minorHAnsi" w:hint="cs"/>
          <w:rtl/>
        </w:rPr>
        <w:t xml:space="preserve">مخلط یعنی خیلی خلط </w:t>
      </w:r>
      <w:r w:rsidR="00A62F20">
        <w:rPr>
          <w:rFonts w:asciiTheme="minorHAnsi" w:hAnsiTheme="minorHAnsi" w:hint="cs"/>
          <w:rtl/>
        </w:rPr>
        <w:t>می‌کند</w:t>
      </w:r>
      <w:r>
        <w:rPr>
          <w:rFonts w:asciiTheme="minorHAnsi" w:hAnsiTheme="minorHAnsi" w:hint="cs"/>
          <w:rtl/>
        </w:rPr>
        <w:t xml:space="preserve"> و </w:t>
      </w:r>
      <w:r w:rsidR="00F16102">
        <w:rPr>
          <w:rFonts w:asciiTheme="minorHAnsi" w:hAnsiTheme="minorHAnsi" w:hint="cs"/>
          <w:rtl/>
        </w:rPr>
        <w:t>مثلاً</w:t>
      </w:r>
      <w:r>
        <w:rPr>
          <w:rFonts w:asciiTheme="minorHAnsi" w:hAnsiTheme="minorHAnsi" w:hint="cs"/>
          <w:rtl/>
        </w:rPr>
        <w:t xml:space="preserve"> کتاب پدر را به پسر نسبت </w:t>
      </w:r>
      <w:r w:rsidR="009C51C7">
        <w:rPr>
          <w:rFonts w:asciiTheme="minorHAnsi" w:hAnsiTheme="minorHAnsi" w:hint="cs"/>
          <w:rtl/>
        </w:rPr>
        <w:t>می‌دهد</w:t>
      </w:r>
      <w:r>
        <w:rPr>
          <w:rFonts w:asciiTheme="minorHAnsi" w:hAnsiTheme="minorHAnsi" w:hint="cs"/>
          <w:rtl/>
        </w:rPr>
        <w:t xml:space="preserve"> و... . شیخ در فهرست از این کتاب زیاد استفاده کرده است و از این بابت مورد خدشه واقع </w:t>
      </w:r>
      <w:r w:rsidR="00A62F20">
        <w:rPr>
          <w:rFonts w:asciiTheme="minorHAnsi" w:hAnsiTheme="minorHAnsi" w:hint="cs"/>
          <w:rtl/>
        </w:rPr>
        <w:t>می‌شود</w:t>
      </w:r>
      <w:r>
        <w:rPr>
          <w:rFonts w:asciiTheme="minorHAnsi" w:hAnsiTheme="minorHAnsi" w:hint="cs"/>
          <w:rtl/>
        </w:rPr>
        <w:t xml:space="preserve">. لذا خیلی از موارد اعتبار کافی را ندارد. البته خوشبختانه مواردی که از ابن بطه نقل کرده است بسیار کوتاه و در حد دو سه کلمه در مورد هر عنوان است و توضیحات مفصل مربوط به کتب دیگر است. بنابراین از این بابت به فهرست شیخ یک ایراد جدی </w:t>
      </w:r>
      <w:r w:rsidR="00A62F20">
        <w:rPr>
          <w:rFonts w:asciiTheme="minorHAnsi" w:hAnsiTheme="minorHAnsi" w:hint="cs"/>
          <w:rtl/>
        </w:rPr>
        <w:t>واردشده</w:t>
      </w:r>
      <w:r>
        <w:rPr>
          <w:rFonts w:asciiTheme="minorHAnsi" w:hAnsiTheme="minorHAnsi" w:hint="cs"/>
          <w:rtl/>
        </w:rPr>
        <w:t xml:space="preserve"> است.</w:t>
      </w:r>
    </w:p>
    <w:p w:rsidR="00B71D73" w:rsidRDefault="00B71D73" w:rsidP="00B71D73">
      <w:pPr>
        <w:pStyle w:val="Heading3"/>
        <w:rPr>
          <w:rtl/>
        </w:rPr>
      </w:pPr>
      <w:bookmarkStart w:id="53" w:name="_Toc37017266"/>
      <w:r>
        <w:rPr>
          <w:rFonts w:hint="cs"/>
          <w:rtl/>
        </w:rPr>
        <w:t>شخصیت شیخ طوسی و تاریخ حوزه علمیه</w:t>
      </w:r>
      <w:bookmarkEnd w:id="53"/>
    </w:p>
    <w:p w:rsidR="008966E8" w:rsidRDefault="008966E8" w:rsidP="008966E8">
      <w:pPr>
        <w:rPr>
          <w:rFonts w:asciiTheme="minorHAnsi" w:hAnsiTheme="minorHAnsi"/>
          <w:rtl/>
        </w:rPr>
      </w:pPr>
      <w:r>
        <w:rPr>
          <w:rFonts w:asciiTheme="minorHAnsi" w:hAnsiTheme="minorHAnsi" w:hint="cs"/>
          <w:rtl/>
        </w:rPr>
        <w:t xml:space="preserve">البته شیخ طوسی کسی است که در مورد او </w:t>
      </w:r>
      <w:r w:rsidR="009C51C7">
        <w:rPr>
          <w:rFonts w:asciiTheme="minorHAnsi" w:hAnsiTheme="minorHAnsi" w:hint="cs"/>
          <w:rtl/>
        </w:rPr>
        <w:t>گفته‌شده</w:t>
      </w:r>
      <w:r>
        <w:rPr>
          <w:rFonts w:asciiTheme="minorHAnsi" w:hAnsiTheme="minorHAnsi" w:hint="cs"/>
          <w:rtl/>
        </w:rPr>
        <w:t xml:space="preserve"> است: کل الکمالات الیه تنتسب. در اکثر فنون اسلامی کتب شیخ منبع و مرجع هستند و در طول تاریخ مانند او نیامده است. اگر شیخ طوسی را حذف کنیم نصف معارف شیعه حذف </w:t>
      </w:r>
      <w:r w:rsidR="00A62F20">
        <w:rPr>
          <w:rFonts w:asciiTheme="minorHAnsi" w:hAnsiTheme="minorHAnsi" w:hint="cs"/>
          <w:rtl/>
        </w:rPr>
        <w:t>می‌شود</w:t>
      </w:r>
      <w:r>
        <w:rPr>
          <w:rFonts w:asciiTheme="minorHAnsi" w:hAnsiTheme="minorHAnsi" w:hint="cs"/>
          <w:rtl/>
        </w:rPr>
        <w:t xml:space="preserve"> و حوزه بغداد که واسطه ارتباط سایر </w:t>
      </w:r>
      <w:r w:rsidR="009C51C7">
        <w:rPr>
          <w:rFonts w:asciiTheme="minorHAnsi" w:hAnsiTheme="minorHAnsi" w:hint="cs"/>
          <w:rtl/>
        </w:rPr>
        <w:t>حوزه‌های</w:t>
      </w:r>
      <w:r>
        <w:rPr>
          <w:rFonts w:asciiTheme="minorHAnsi" w:hAnsiTheme="minorHAnsi" w:hint="cs"/>
          <w:rtl/>
        </w:rPr>
        <w:t xml:space="preserve"> علمی به شیعه است </w:t>
      </w:r>
      <w:r w:rsidR="00AA055A">
        <w:rPr>
          <w:rFonts w:asciiTheme="minorHAnsi" w:hAnsiTheme="minorHAnsi" w:hint="cs"/>
          <w:rtl/>
        </w:rPr>
        <w:t>مربوط به شیخ طوسی است.</w:t>
      </w:r>
    </w:p>
    <w:p w:rsidR="00AA055A" w:rsidRDefault="009C51C7" w:rsidP="00AA055A">
      <w:pPr>
        <w:rPr>
          <w:rtl/>
        </w:rPr>
      </w:pPr>
      <w:r>
        <w:rPr>
          <w:rFonts w:hint="cs"/>
          <w:rtl/>
        </w:rPr>
        <w:lastRenderedPageBreak/>
        <w:t>قدیمی‌ترین</w:t>
      </w:r>
      <w:r w:rsidR="00AA055A">
        <w:rPr>
          <w:rFonts w:hint="cs"/>
          <w:rtl/>
        </w:rPr>
        <w:t xml:space="preserve"> حوزه، در زمان امام صادق مدینه است و سپس حوزه کوفه که حدود 900 نفر از شاگردان امام صادق در آنجا مطلب از امام صادق نقل </w:t>
      </w:r>
      <w:r w:rsidR="00F16102">
        <w:rPr>
          <w:rFonts w:hint="cs"/>
          <w:rtl/>
        </w:rPr>
        <w:t>می‌کرد</w:t>
      </w:r>
      <w:r w:rsidR="00AA055A">
        <w:rPr>
          <w:rFonts w:hint="cs"/>
          <w:rtl/>
        </w:rPr>
        <w:t xml:space="preserve">ند. از زمان امام رضا در قم حوزه علمیه بزرگی </w:t>
      </w:r>
      <w:r>
        <w:rPr>
          <w:rFonts w:hint="cs"/>
          <w:rtl/>
        </w:rPr>
        <w:t>تأسیس</w:t>
      </w:r>
      <w:r w:rsidR="00AA055A">
        <w:rPr>
          <w:rFonts w:hint="cs"/>
          <w:rtl/>
        </w:rPr>
        <w:t xml:space="preserve"> </w:t>
      </w:r>
      <w:r w:rsidR="00A62F20">
        <w:rPr>
          <w:rFonts w:hint="cs"/>
          <w:rtl/>
        </w:rPr>
        <w:t>می‌شود</w:t>
      </w:r>
      <w:r w:rsidR="00AA055A">
        <w:rPr>
          <w:rFonts w:hint="cs"/>
          <w:rtl/>
        </w:rPr>
        <w:t xml:space="preserve"> که </w:t>
      </w:r>
      <w:r w:rsidR="0052340B">
        <w:rPr>
          <w:rFonts w:hint="cs"/>
          <w:rtl/>
        </w:rPr>
        <w:t>به‌تدریج</w:t>
      </w:r>
      <w:r w:rsidR="00AA055A">
        <w:rPr>
          <w:rFonts w:hint="cs"/>
          <w:rtl/>
        </w:rPr>
        <w:t xml:space="preserve"> از کوفه هم </w:t>
      </w:r>
      <w:r>
        <w:rPr>
          <w:rFonts w:hint="cs"/>
          <w:rtl/>
        </w:rPr>
        <w:t>مهم‌تر</w:t>
      </w:r>
      <w:r w:rsidR="00AA055A">
        <w:rPr>
          <w:rFonts w:hint="cs"/>
          <w:rtl/>
        </w:rPr>
        <w:t xml:space="preserve"> </w:t>
      </w:r>
      <w:r w:rsidR="00A62F20">
        <w:rPr>
          <w:rFonts w:hint="cs"/>
          <w:rtl/>
        </w:rPr>
        <w:t>می‌شود</w:t>
      </w:r>
      <w:r w:rsidR="00AA055A">
        <w:rPr>
          <w:rFonts w:hint="cs"/>
          <w:rtl/>
        </w:rPr>
        <w:t>. در زمان امام جواد حوزه سمرقند و بخار</w:t>
      </w:r>
      <w:r>
        <w:rPr>
          <w:rFonts w:hint="cs"/>
          <w:rtl/>
        </w:rPr>
        <w:t>ا</w:t>
      </w:r>
      <w:r w:rsidR="00AA055A">
        <w:rPr>
          <w:rFonts w:hint="cs"/>
          <w:rtl/>
        </w:rPr>
        <w:t xml:space="preserve"> </w:t>
      </w:r>
      <w:r>
        <w:rPr>
          <w:rFonts w:hint="cs"/>
          <w:rtl/>
        </w:rPr>
        <w:t>به‌وسیله</w:t>
      </w:r>
      <w:r w:rsidR="00AA055A">
        <w:rPr>
          <w:rFonts w:hint="cs"/>
          <w:rtl/>
        </w:rPr>
        <w:t xml:space="preserve"> عیاشی </w:t>
      </w:r>
      <w:r>
        <w:rPr>
          <w:rFonts w:hint="cs"/>
          <w:rtl/>
        </w:rPr>
        <w:t>تأسیس</w:t>
      </w:r>
      <w:r w:rsidR="00AA055A">
        <w:rPr>
          <w:rFonts w:hint="cs"/>
          <w:rtl/>
        </w:rPr>
        <w:t xml:space="preserve"> </w:t>
      </w:r>
      <w:r w:rsidR="00A62F20">
        <w:rPr>
          <w:rFonts w:hint="cs"/>
          <w:rtl/>
        </w:rPr>
        <w:t>می‌شود</w:t>
      </w:r>
      <w:r w:rsidR="00AA055A">
        <w:rPr>
          <w:rFonts w:hint="cs"/>
          <w:rtl/>
        </w:rPr>
        <w:t xml:space="preserve"> که </w:t>
      </w:r>
      <w:r>
        <w:rPr>
          <w:rFonts w:hint="cs"/>
          <w:rtl/>
        </w:rPr>
        <w:t>متأسفانه</w:t>
      </w:r>
      <w:r w:rsidR="00AA055A">
        <w:rPr>
          <w:rFonts w:hint="cs"/>
          <w:rtl/>
        </w:rPr>
        <w:t xml:space="preserve"> </w:t>
      </w:r>
      <w:r>
        <w:rPr>
          <w:rFonts w:hint="cs"/>
          <w:rtl/>
        </w:rPr>
        <w:t>همه‌چیز</w:t>
      </w:r>
      <w:r w:rsidR="00AA055A">
        <w:rPr>
          <w:rFonts w:hint="cs"/>
          <w:rtl/>
        </w:rPr>
        <w:t xml:space="preserve"> آن در حمله مغول و دیگر </w:t>
      </w:r>
      <w:r>
        <w:rPr>
          <w:rFonts w:hint="cs"/>
          <w:rtl/>
        </w:rPr>
        <w:t>خون‌خواران</w:t>
      </w:r>
      <w:r w:rsidR="00AA055A">
        <w:rPr>
          <w:rFonts w:hint="cs"/>
          <w:rtl/>
        </w:rPr>
        <w:t xml:space="preserve"> از بین رفت. سپس حوزه بغداد تشکیل </w:t>
      </w:r>
      <w:r w:rsidR="00A62F20">
        <w:rPr>
          <w:rFonts w:hint="cs"/>
          <w:rtl/>
        </w:rPr>
        <w:t>می‌شود</w:t>
      </w:r>
      <w:r w:rsidR="00AA055A">
        <w:rPr>
          <w:rFonts w:hint="cs"/>
          <w:rtl/>
        </w:rPr>
        <w:t xml:space="preserve"> که در این زمان حوزه قم و کوفه و مشرق زمین و بغداد </w:t>
      </w:r>
      <w:r w:rsidR="00D54067">
        <w:rPr>
          <w:rFonts w:hint="cs"/>
          <w:rtl/>
        </w:rPr>
        <w:t>باهم</w:t>
      </w:r>
      <w:r w:rsidR="00AA055A">
        <w:rPr>
          <w:rFonts w:hint="cs"/>
          <w:rtl/>
        </w:rPr>
        <w:t xml:space="preserve"> فعال بودند که ریاست با قم بوده است تا سال 350 که صدوق آخرین شخصیت مهم قم است. </w:t>
      </w:r>
      <w:r w:rsidR="0052340B">
        <w:rPr>
          <w:rFonts w:hint="cs"/>
          <w:rtl/>
        </w:rPr>
        <w:t>به‌تدریج</w:t>
      </w:r>
      <w:r w:rsidR="00AA055A">
        <w:rPr>
          <w:rFonts w:hint="cs"/>
          <w:rtl/>
        </w:rPr>
        <w:t xml:space="preserve"> ریاست به بغداد منتقل </w:t>
      </w:r>
      <w:r w:rsidR="00A62F20">
        <w:rPr>
          <w:rFonts w:hint="cs"/>
          <w:rtl/>
        </w:rPr>
        <w:t>می‌شود</w:t>
      </w:r>
      <w:r w:rsidR="00AA055A">
        <w:rPr>
          <w:rFonts w:hint="cs"/>
          <w:rtl/>
        </w:rPr>
        <w:t xml:space="preserve"> زیرا ابن داوود و کلینی و ... به بغداد </w:t>
      </w:r>
      <w:r>
        <w:rPr>
          <w:rFonts w:hint="cs"/>
          <w:rtl/>
        </w:rPr>
        <w:t>می‌روند</w:t>
      </w:r>
      <w:r w:rsidR="00AA055A">
        <w:rPr>
          <w:rFonts w:hint="cs"/>
          <w:rtl/>
        </w:rPr>
        <w:t xml:space="preserve"> و نواب اربعه هم در بغداد بودند. شیخ مفید و طوسی و سید مرتضی رئوس بغداد بودند که کلام شیعی را توسعه دادند و شیخ طوسی از دو نفر دیگر </w:t>
      </w:r>
      <w:r>
        <w:rPr>
          <w:rFonts w:hint="cs"/>
          <w:rtl/>
        </w:rPr>
        <w:t>مهم‌تر</w:t>
      </w:r>
      <w:r w:rsidR="00AA055A">
        <w:rPr>
          <w:rFonts w:hint="cs"/>
          <w:rtl/>
        </w:rPr>
        <w:t xml:space="preserve"> بوده است.</w:t>
      </w:r>
      <w:r w:rsidR="009F427C">
        <w:rPr>
          <w:rtl/>
        </w:rPr>
        <w:t xml:space="preserve"> </w:t>
      </w:r>
      <w:r w:rsidR="00AA055A">
        <w:rPr>
          <w:rFonts w:hint="cs"/>
          <w:rtl/>
        </w:rPr>
        <w:t xml:space="preserve">حوزه بغداد واسطه </w:t>
      </w:r>
      <w:r>
        <w:rPr>
          <w:rFonts w:hint="cs"/>
          <w:rtl/>
        </w:rPr>
        <w:t>حوزه‌های</w:t>
      </w:r>
      <w:r w:rsidR="00AA055A">
        <w:rPr>
          <w:rFonts w:hint="cs"/>
          <w:rtl/>
        </w:rPr>
        <w:t xml:space="preserve"> قدیم با </w:t>
      </w:r>
      <w:r>
        <w:rPr>
          <w:rFonts w:hint="cs"/>
          <w:rtl/>
        </w:rPr>
        <w:t>حوزه‌های</w:t>
      </w:r>
      <w:r w:rsidR="00AA055A">
        <w:rPr>
          <w:rFonts w:hint="cs"/>
          <w:rtl/>
        </w:rPr>
        <w:t xml:space="preserve"> بعدی مثل نجف و حله و... </w:t>
      </w:r>
      <w:r>
        <w:rPr>
          <w:rtl/>
        </w:rPr>
        <w:t>است</w:t>
      </w:r>
      <w:r w:rsidR="00AA055A">
        <w:rPr>
          <w:rFonts w:hint="cs"/>
          <w:rtl/>
        </w:rPr>
        <w:t xml:space="preserve">. لذا حوزه بغداد </w:t>
      </w:r>
      <w:r>
        <w:rPr>
          <w:rFonts w:hint="cs"/>
          <w:rtl/>
        </w:rPr>
        <w:t>مهم‌ترین</w:t>
      </w:r>
      <w:r w:rsidR="00AA055A">
        <w:rPr>
          <w:rFonts w:hint="cs"/>
          <w:rtl/>
        </w:rPr>
        <w:t xml:space="preserve"> حوزه شیعی است و شیخ طوسی </w:t>
      </w:r>
      <w:r>
        <w:rPr>
          <w:rFonts w:hint="cs"/>
          <w:rtl/>
        </w:rPr>
        <w:t>مهم‌ترین</w:t>
      </w:r>
      <w:r w:rsidR="00AA055A">
        <w:rPr>
          <w:rFonts w:hint="cs"/>
          <w:rtl/>
        </w:rPr>
        <w:t xml:space="preserve"> شخصیت حوزه بغداد است که حوزه نجف را هم بنا گذاشتند.</w:t>
      </w:r>
    </w:p>
    <w:p w:rsidR="00AA055A" w:rsidRDefault="007B303F" w:rsidP="00AA055A">
      <w:pPr>
        <w:rPr>
          <w:rtl/>
        </w:rPr>
      </w:pPr>
      <w:r>
        <w:rPr>
          <w:rFonts w:hint="cs"/>
          <w:rtl/>
        </w:rPr>
        <w:t>ایشان</w:t>
      </w:r>
      <w:r w:rsidR="00AA055A">
        <w:rPr>
          <w:rFonts w:hint="cs"/>
          <w:rtl/>
        </w:rPr>
        <w:t xml:space="preserve"> تنقیح المقال را در یک سال و سه ماه نوشته است. این کتاب 15 جلد است و در این مدت کم </w:t>
      </w:r>
      <w:r w:rsidR="009C51C7">
        <w:rPr>
          <w:rFonts w:hint="cs"/>
          <w:rtl/>
        </w:rPr>
        <w:t>نوشته‌شده</w:t>
      </w:r>
      <w:r w:rsidR="00AA055A">
        <w:rPr>
          <w:rFonts w:hint="cs"/>
          <w:rtl/>
        </w:rPr>
        <w:t xml:space="preserve"> است. این عظمت شیخ طوسی است ولی شخصیت برجسته او نباید مانع از نقد علمی آثار او باشد.</w:t>
      </w:r>
    </w:p>
    <w:p w:rsidR="00D1735D" w:rsidRDefault="00D1735D" w:rsidP="00D1735D">
      <w:pPr>
        <w:rPr>
          <w:rtl/>
        </w:rPr>
      </w:pPr>
    </w:p>
    <w:p w:rsidR="00D1735D" w:rsidRDefault="00D1735D" w:rsidP="00D1735D">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D1735D" w:rsidRDefault="00D1735D" w:rsidP="00D1735D">
      <w:pPr>
        <w:pStyle w:val="Heading1"/>
        <w:rPr>
          <w:rtl/>
        </w:rPr>
      </w:pPr>
      <w:bookmarkStart w:id="54" w:name="_Toc37017267"/>
      <w:r>
        <w:rPr>
          <w:rFonts w:hint="eastAsia"/>
          <w:rtl/>
        </w:rPr>
        <w:t>جلسه</w:t>
      </w:r>
      <w:r>
        <w:rPr>
          <w:rtl/>
        </w:rPr>
        <w:t xml:space="preserve"> </w:t>
      </w:r>
      <w:r>
        <w:rPr>
          <w:rFonts w:hint="cs"/>
          <w:rtl/>
        </w:rPr>
        <w:t>11</w:t>
      </w:r>
      <w:bookmarkEnd w:id="54"/>
    </w:p>
    <w:p w:rsidR="00D1735D" w:rsidRDefault="00D1735D" w:rsidP="00D1735D">
      <w:pPr>
        <w:rPr>
          <w:rtl/>
        </w:rPr>
      </w:pPr>
      <w:r>
        <w:rPr>
          <w:rFonts w:hint="eastAsia"/>
          <w:rtl/>
        </w:rPr>
        <w:t>بسم‌الله</w:t>
      </w:r>
      <w:r>
        <w:rPr>
          <w:rtl/>
        </w:rPr>
        <w:t xml:space="preserve"> الرحمن الرح</w:t>
      </w:r>
      <w:r>
        <w:rPr>
          <w:rFonts w:hint="cs"/>
          <w:rtl/>
        </w:rPr>
        <w:t>ی</w:t>
      </w:r>
      <w:r>
        <w:rPr>
          <w:rFonts w:hint="eastAsia"/>
          <w:rtl/>
        </w:rPr>
        <w:t>م</w:t>
      </w:r>
    </w:p>
    <w:p w:rsidR="00D1735D" w:rsidRPr="009E2C5C" w:rsidRDefault="00520DC9" w:rsidP="00520DC9">
      <w:pPr>
        <w:pStyle w:val="Heading2"/>
        <w:rPr>
          <w:rFonts w:asciiTheme="minorHAnsi" w:hAnsiTheme="minorHAnsi"/>
        </w:rPr>
      </w:pPr>
      <w:bookmarkStart w:id="55" w:name="_Toc37017268"/>
      <w:r>
        <w:rPr>
          <w:rFonts w:hint="cs"/>
          <w:rtl/>
        </w:rPr>
        <w:t>موضوع فهرست شیخ</w:t>
      </w:r>
      <w:bookmarkEnd w:id="55"/>
    </w:p>
    <w:p w:rsidR="00520DC9" w:rsidRDefault="00520DC9" w:rsidP="00520DC9">
      <w:pPr>
        <w:rPr>
          <w:rtl/>
        </w:rPr>
      </w:pPr>
      <w:r>
        <w:rPr>
          <w:rFonts w:hint="cs"/>
          <w:rtl/>
        </w:rPr>
        <w:t xml:space="preserve">قرار بود تعبیرات غیر </w:t>
      </w:r>
      <w:r w:rsidR="009C51C7">
        <w:rPr>
          <w:rFonts w:hint="cs"/>
          <w:rtl/>
        </w:rPr>
        <w:t>مأنوسی</w:t>
      </w:r>
      <w:r>
        <w:rPr>
          <w:rFonts w:hint="cs"/>
          <w:rtl/>
        </w:rPr>
        <w:t xml:space="preserve"> که در فهرست شیخ است با رجال نجاشی مقایسه شود. در مورد عنوان «له مسائل» مقداری در کارگاه بحث شد. این کار زمینه ایست برای شناخت بهتر کتاب. خلاصه نتیجه بحث کارگاه این است که:</w:t>
      </w:r>
    </w:p>
    <w:p w:rsidR="00520DC9" w:rsidRDefault="00520DC9" w:rsidP="00520DC9">
      <w:pPr>
        <w:rPr>
          <w:rtl/>
        </w:rPr>
      </w:pPr>
      <w:r>
        <w:rPr>
          <w:rFonts w:hint="cs"/>
          <w:rtl/>
        </w:rPr>
        <w:t xml:space="preserve">از مجموع مواردی که شیخ در فهرست </w:t>
      </w:r>
      <w:r w:rsidR="0052340B">
        <w:rPr>
          <w:rFonts w:hint="cs"/>
          <w:rtl/>
        </w:rPr>
        <w:t>به‌عنوان</w:t>
      </w:r>
      <w:r>
        <w:rPr>
          <w:rFonts w:hint="cs"/>
          <w:rtl/>
        </w:rPr>
        <w:t xml:space="preserve"> «له مسائل» آورده است در مقایسه با نجاشی مشخص شد که اکثر این افراد را نجاشی هم </w:t>
      </w:r>
      <w:r w:rsidR="0052340B">
        <w:rPr>
          <w:rFonts w:hint="cs"/>
          <w:rtl/>
        </w:rPr>
        <w:t>به‌عنوان</w:t>
      </w:r>
      <w:r>
        <w:rPr>
          <w:rFonts w:hint="cs"/>
          <w:rtl/>
        </w:rPr>
        <w:t xml:space="preserve"> </w:t>
      </w:r>
      <w:r w:rsidR="00F16102">
        <w:rPr>
          <w:rFonts w:hint="cs"/>
          <w:rtl/>
        </w:rPr>
        <w:t>مؤلف</w:t>
      </w:r>
      <w:r>
        <w:rPr>
          <w:rFonts w:hint="cs"/>
          <w:rtl/>
        </w:rPr>
        <w:t xml:space="preserve"> و مصنف قبول دارد و ترجمه کرده است. لکن شیخ تعبیر مسائل را در مقابل کتاب استعمال </w:t>
      </w:r>
      <w:r w:rsidR="00A62F20">
        <w:rPr>
          <w:rFonts w:hint="cs"/>
          <w:rtl/>
        </w:rPr>
        <w:t>می‌کند</w:t>
      </w:r>
      <w:r>
        <w:rPr>
          <w:rFonts w:hint="cs"/>
          <w:rtl/>
        </w:rPr>
        <w:t xml:space="preserve"> ولی نجاشی تعبیر کتاب را اعم از مسائل و غیر مسائل </w:t>
      </w:r>
      <w:r w:rsidR="0052340B">
        <w:rPr>
          <w:rFonts w:hint="cs"/>
          <w:rtl/>
        </w:rPr>
        <w:t>می‌داند</w:t>
      </w:r>
      <w:r>
        <w:rPr>
          <w:rFonts w:hint="cs"/>
          <w:rtl/>
        </w:rPr>
        <w:t xml:space="preserve">. </w:t>
      </w:r>
      <w:r w:rsidR="00F16102">
        <w:rPr>
          <w:rFonts w:hint="cs"/>
          <w:rtl/>
        </w:rPr>
        <w:t>به‌هرحال</w:t>
      </w:r>
      <w:r>
        <w:rPr>
          <w:rFonts w:hint="cs"/>
          <w:rtl/>
        </w:rPr>
        <w:t xml:space="preserve"> از تعابیر شیخ استفاده </w:t>
      </w:r>
      <w:r w:rsidR="00A62F20">
        <w:rPr>
          <w:rFonts w:hint="cs"/>
          <w:rtl/>
        </w:rPr>
        <w:t>می‌شود</w:t>
      </w:r>
      <w:r>
        <w:rPr>
          <w:rFonts w:hint="cs"/>
          <w:rtl/>
        </w:rPr>
        <w:t xml:space="preserve"> مسائل کتاب نیست و از تعبیر نجاشی استفاده </w:t>
      </w:r>
      <w:r w:rsidR="00A62F20">
        <w:rPr>
          <w:rFonts w:hint="cs"/>
          <w:rtl/>
        </w:rPr>
        <w:t>می‌شود</w:t>
      </w:r>
      <w:r>
        <w:rPr>
          <w:rFonts w:hint="cs"/>
          <w:rtl/>
        </w:rPr>
        <w:t xml:space="preserve"> مسائل کتاب است. ولی </w:t>
      </w:r>
      <w:r w:rsidR="009C51C7">
        <w:rPr>
          <w:rFonts w:hint="cs"/>
          <w:rtl/>
        </w:rPr>
        <w:t>علی‌ای‌حال</w:t>
      </w:r>
      <w:r>
        <w:rPr>
          <w:rFonts w:hint="cs"/>
          <w:rtl/>
        </w:rPr>
        <w:t xml:space="preserve"> افرادی که مسائل دارند در موضوع فهرست شیخ و نجاشی هستند.</w:t>
      </w:r>
    </w:p>
    <w:p w:rsidR="00520DC9" w:rsidRDefault="00520DC9" w:rsidP="00520DC9">
      <w:pPr>
        <w:rPr>
          <w:rtl/>
        </w:rPr>
      </w:pPr>
      <w:r>
        <w:rPr>
          <w:rFonts w:hint="cs"/>
          <w:rtl/>
        </w:rPr>
        <w:t xml:space="preserve">البته مفهوم کتاب یک مفهومی است که در شهرها و </w:t>
      </w:r>
      <w:r w:rsidR="009C51C7">
        <w:rPr>
          <w:rFonts w:hint="cs"/>
          <w:rtl/>
        </w:rPr>
        <w:t>زمان‌های</w:t>
      </w:r>
      <w:r>
        <w:rPr>
          <w:rFonts w:hint="cs"/>
          <w:rtl/>
        </w:rPr>
        <w:t xml:space="preserve"> مختلف دارای سعه و ضیق است. همین سعه و ضیق در مورد نام شهرها هم وجود دارد. </w:t>
      </w:r>
      <w:r w:rsidR="00F16102">
        <w:rPr>
          <w:rFonts w:hint="cs"/>
          <w:rtl/>
        </w:rPr>
        <w:t>مثلاً</w:t>
      </w:r>
      <w:r>
        <w:rPr>
          <w:rFonts w:hint="cs"/>
          <w:rtl/>
        </w:rPr>
        <w:t xml:space="preserve"> قم به مرکز شهر </w:t>
      </w:r>
      <w:r w:rsidR="00F16102">
        <w:rPr>
          <w:rFonts w:hint="cs"/>
          <w:rtl/>
        </w:rPr>
        <w:t>می‌گویند</w:t>
      </w:r>
      <w:r>
        <w:rPr>
          <w:rFonts w:hint="cs"/>
          <w:rtl/>
        </w:rPr>
        <w:t xml:space="preserve"> یا </w:t>
      </w:r>
      <w:r w:rsidR="009C51C7">
        <w:rPr>
          <w:rFonts w:hint="cs"/>
          <w:rtl/>
        </w:rPr>
        <w:t>شهرک‌های</w:t>
      </w:r>
      <w:r>
        <w:rPr>
          <w:rFonts w:hint="cs"/>
          <w:rtl/>
        </w:rPr>
        <w:t xml:space="preserve"> اطراف را هم شامل </w:t>
      </w:r>
      <w:r w:rsidR="00A62F20">
        <w:rPr>
          <w:rFonts w:hint="cs"/>
          <w:rtl/>
        </w:rPr>
        <w:t>می‌شود</w:t>
      </w:r>
      <w:r>
        <w:rPr>
          <w:rFonts w:hint="cs"/>
          <w:rtl/>
        </w:rPr>
        <w:t xml:space="preserve">. در فقه هم در مورد مکه همین بحث هست. مفهوم کتاب هم </w:t>
      </w:r>
      <w:r w:rsidR="009C51C7">
        <w:rPr>
          <w:rFonts w:hint="cs"/>
          <w:rtl/>
        </w:rPr>
        <w:t>همین‌گونه</w:t>
      </w:r>
      <w:r>
        <w:rPr>
          <w:rFonts w:hint="cs"/>
          <w:rtl/>
        </w:rPr>
        <w:t xml:space="preserve"> است که گاهی معنای اعم دارد و گاهی معنای خاص.</w:t>
      </w:r>
      <w:r w:rsidR="000F07D2">
        <w:rPr>
          <w:rFonts w:hint="cs"/>
          <w:rtl/>
        </w:rPr>
        <w:t xml:space="preserve"> مسائل اهمیت بیشتری دارد و کتاب یعنی </w:t>
      </w:r>
      <w:r w:rsidR="009C51C7">
        <w:rPr>
          <w:rFonts w:hint="cs"/>
          <w:rtl/>
        </w:rPr>
        <w:t>نوشته‌ای</w:t>
      </w:r>
      <w:r w:rsidR="000F07D2">
        <w:rPr>
          <w:rFonts w:hint="cs"/>
          <w:rtl/>
        </w:rPr>
        <w:t xml:space="preserve"> که مسائل ندارد و </w:t>
      </w:r>
      <w:r w:rsidR="009C51C7">
        <w:rPr>
          <w:rFonts w:hint="cs"/>
          <w:rtl/>
        </w:rPr>
        <w:t>اهمیت</w:t>
      </w:r>
      <w:r w:rsidR="000F07D2">
        <w:rPr>
          <w:rFonts w:hint="cs"/>
          <w:rtl/>
        </w:rPr>
        <w:t xml:space="preserve"> کمتر دارد.</w:t>
      </w:r>
    </w:p>
    <w:p w:rsidR="000F07D2" w:rsidRDefault="000F07D2" w:rsidP="00520DC9">
      <w:pPr>
        <w:rPr>
          <w:rFonts w:asciiTheme="minorHAnsi" w:hAnsiTheme="minorHAnsi"/>
          <w:rtl/>
        </w:rPr>
      </w:pPr>
      <w:r>
        <w:rPr>
          <w:rFonts w:hint="cs"/>
          <w:rtl/>
        </w:rPr>
        <w:t xml:space="preserve">برخی تعابیر بین شیخ و نجاشی مشترک است. </w:t>
      </w:r>
      <w:r w:rsidR="00F16102">
        <w:rPr>
          <w:rFonts w:hint="cs"/>
          <w:rtl/>
        </w:rPr>
        <w:t>مثلاً</w:t>
      </w:r>
      <w:r>
        <w:rPr>
          <w:rFonts w:hint="cs"/>
          <w:rtl/>
        </w:rPr>
        <w:t xml:space="preserve"> شخصی کتابی را </w:t>
      </w:r>
      <w:r w:rsidR="00F16102">
        <w:rPr>
          <w:rFonts w:hint="cs"/>
          <w:rtl/>
        </w:rPr>
        <w:t>می‌نویسد</w:t>
      </w:r>
      <w:r>
        <w:rPr>
          <w:rFonts w:hint="cs"/>
          <w:rtl/>
        </w:rPr>
        <w:t xml:space="preserve"> و شخص دیگر کاری </w:t>
      </w:r>
      <w:r w:rsidR="00A62F20">
        <w:rPr>
          <w:rFonts w:hint="cs"/>
          <w:rtl/>
        </w:rPr>
        <w:t>می‌کند</w:t>
      </w:r>
      <w:r>
        <w:rPr>
          <w:rFonts w:hint="cs"/>
          <w:rtl/>
        </w:rPr>
        <w:t xml:space="preserve"> که تعبیر </w:t>
      </w:r>
      <w:r w:rsidR="009C51C7">
        <w:rPr>
          <w:rFonts w:hint="cs"/>
          <w:rtl/>
        </w:rPr>
        <w:t>می‌کنند</w:t>
      </w:r>
      <w:r>
        <w:rPr>
          <w:rFonts w:hint="cs"/>
          <w:rtl/>
        </w:rPr>
        <w:t xml:space="preserve"> عمل ذلک الکتاب</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در ترجمه سلامه بن محمد آمده است:</w:t>
      </w:r>
    </w:p>
    <w:p w:rsidR="000F07D2" w:rsidRDefault="000F07D2" w:rsidP="000E3F47">
      <w:pPr>
        <w:pStyle w:val="Quote"/>
        <w:rPr>
          <w:rtl/>
        </w:rPr>
      </w:pPr>
      <w:r w:rsidRPr="000F07D2">
        <w:rPr>
          <w:rtl/>
        </w:rPr>
        <w:lastRenderedPageBreak/>
        <w:t xml:space="preserve">سلامة بن محمد بن إسماعيل بن عبد الله بن موسى بن أبي الأكرم أبو الحسن الأرزني خال أبي الحسن بن داود شيخ من </w:t>
      </w:r>
      <w:r w:rsidR="00615FB7">
        <w:rPr>
          <w:rtl/>
        </w:rPr>
        <w:t>أصحابنا</w:t>
      </w:r>
      <w:r w:rsidRPr="000F07D2">
        <w:rPr>
          <w:rtl/>
        </w:rPr>
        <w:t xml:space="preserve"> ثقة جليل روى عن ابن الوليد و </w:t>
      </w:r>
      <w:r w:rsidR="00DE1C8E">
        <w:rPr>
          <w:rFonts w:hint="cs"/>
          <w:rtl/>
        </w:rPr>
        <w:t xml:space="preserve">....... </w:t>
      </w:r>
      <w:r w:rsidRPr="000F07D2">
        <w:rPr>
          <w:rtl/>
        </w:rPr>
        <w:t xml:space="preserve">له كتب منها كتاب الغيبة و كشف الحيرة كتاب المقنع في الفقه </w:t>
      </w:r>
      <w:r w:rsidRPr="00DE1C8E">
        <w:rPr>
          <w:b/>
          <w:bCs/>
          <w:rtl/>
        </w:rPr>
        <w:t xml:space="preserve">كتاب الحج عملا </w:t>
      </w:r>
      <w:r w:rsidRPr="000F07D2">
        <w:rPr>
          <w:rtl/>
        </w:rPr>
        <w:t>و مات سل</w:t>
      </w:r>
      <w:r w:rsidR="00DE1C8E">
        <w:rPr>
          <w:rtl/>
        </w:rPr>
        <w:t>امة سنة تسع و ثلاثين و ثلاثمائة</w:t>
      </w:r>
      <w:r w:rsidR="00DE1C8E">
        <w:rPr>
          <w:rFonts w:hint="cs"/>
          <w:rtl/>
        </w:rPr>
        <w:t>.....</w:t>
      </w:r>
    </w:p>
    <w:p w:rsidR="00DE1C8E" w:rsidRDefault="00DE1C8E" w:rsidP="00DE1C8E">
      <w:pPr>
        <w:rPr>
          <w:rtl/>
        </w:rPr>
      </w:pPr>
      <w:r>
        <w:rPr>
          <w:rFonts w:hint="cs"/>
          <w:rtl/>
        </w:rPr>
        <w:t xml:space="preserve">در ترجمه دیگری آمده است که دیگری کتابی را نوشته است و </w:t>
      </w:r>
      <w:r w:rsidR="009C51C7">
        <w:rPr>
          <w:rFonts w:hint="cs"/>
          <w:rtl/>
        </w:rPr>
        <w:t>سلامه</w:t>
      </w:r>
      <w:r>
        <w:rPr>
          <w:rFonts w:hint="cs"/>
          <w:rtl/>
        </w:rPr>
        <w:t xml:space="preserve"> بن محمد ارزنی عمل فیه. به نظر </w:t>
      </w:r>
      <w:r w:rsidR="00A62F20">
        <w:rPr>
          <w:rFonts w:hint="cs"/>
          <w:rtl/>
        </w:rPr>
        <w:t>می‌رسد</w:t>
      </w:r>
      <w:r>
        <w:rPr>
          <w:rFonts w:hint="cs"/>
          <w:rtl/>
        </w:rPr>
        <w:t xml:space="preserve"> این تعبیر یعنی شخص دوم کتاب قبلی را مورد بازنویسی و تحریر </w:t>
      </w:r>
      <w:r w:rsidR="00A62F20">
        <w:rPr>
          <w:rFonts w:hint="cs"/>
          <w:rtl/>
        </w:rPr>
        <w:t>می‌کند</w:t>
      </w:r>
      <w:r>
        <w:rPr>
          <w:rFonts w:hint="cs"/>
          <w:rtl/>
        </w:rPr>
        <w:t xml:space="preserve">. مثل تحریر الوسیله که کتاب وسیله النجات را تحریر کرده است. به این کار </w:t>
      </w:r>
      <w:r w:rsidR="00F16102">
        <w:rPr>
          <w:rFonts w:hint="cs"/>
          <w:rtl/>
        </w:rPr>
        <w:t>می‌گویند</w:t>
      </w:r>
      <w:r>
        <w:rPr>
          <w:rFonts w:hint="cs"/>
          <w:rtl/>
        </w:rPr>
        <w:t xml:space="preserve"> عمل فی الکتاب.</w:t>
      </w:r>
    </w:p>
    <w:p w:rsidR="00DE1C8E" w:rsidRDefault="00DE1C8E" w:rsidP="00DE1C8E">
      <w:pPr>
        <w:rPr>
          <w:rtl/>
        </w:rPr>
      </w:pPr>
      <w:r>
        <w:rPr>
          <w:rFonts w:hint="cs"/>
          <w:rtl/>
        </w:rPr>
        <w:t xml:space="preserve">تعبیر دیگر صنعت کتاب است. صنعت در مورد شعر بکار </w:t>
      </w:r>
      <w:r w:rsidR="00D54067">
        <w:rPr>
          <w:rFonts w:hint="cs"/>
          <w:rtl/>
        </w:rPr>
        <w:t>می‌رود</w:t>
      </w:r>
      <w:r>
        <w:rPr>
          <w:rFonts w:hint="cs"/>
          <w:rtl/>
        </w:rPr>
        <w:t xml:space="preserve">. وقتی کسی اشعار دیگری را </w:t>
      </w:r>
      <w:r w:rsidR="0052340B">
        <w:rPr>
          <w:rFonts w:hint="cs"/>
          <w:rtl/>
        </w:rPr>
        <w:t>به‌صورت</w:t>
      </w:r>
      <w:r>
        <w:rPr>
          <w:rFonts w:hint="cs"/>
          <w:rtl/>
        </w:rPr>
        <w:t xml:space="preserve"> کتاب درآورد تعبیر صنعت </w:t>
      </w:r>
      <w:r w:rsidR="009C51C7">
        <w:rPr>
          <w:rFonts w:hint="cs"/>
          <w:rtl/>
        </w:rPr>
        <w:t>می‌کنند</w:t>
      </w:r>
      <w:r>
        <w:rPr>
          <w:rFonts w:hint="cs"/>
          <w:rtl/>
        </w:rPr>
        <w:t>. در نجاشی این تعبیر زیاد است.</w:t>
      </w:r>
    </w:p>
    <w:p w:rsidR="00DE1C8E" w:rsidRDefault="00DE1C8E" w:rsidP="00DE1C8E">
      <w:pPr>
        <w:rPr>
          <w:rtl/>
        </w:rPr>
      </w:pPr>
      <w:r>
        <w:rPr>
          <w:rFonts w:hint="cs"/>
          <w:rtl/>
        </w:rPr>
        <w:t xml:space="preserve">الغرض اینکه تعبیر کتاب یک تعبیر عامی است که حتی شامل این موارد هم </w:t>
      </w:r>
      <w:r w:rsidR="00A62F20">
        <w:rPr>
          <w:rFonts w:hint="cs"/>
          <w:rtl/>
        </w:rPr>
        <w:t>می‌شود</w:t>
      </w:r>
      <w:r>
        <w:rPr>
          <w:rFonts w:hint="cs"/>
          <w:rtl/>
        </w:rPr>
        <w:t>.</w:t>
      </w:r>
    </w:p>
    <w:p w:rsidR="00DE1C8E" w:rsidRDefault="00DE1C8E" w:rsidP="00DE1C8E">
      <w:pPr>
        <w:rPr>
          <w:rtl/>
        </w:rPr>
      </w:pPr>
      <w:r>
        <w:rPr>
          <w:rFonts w:hint="cs"/>
          <w:rtl/>
        </w:rPr>
        <w:t xml:space="preserve">از برخی تعابیر کتاب مشیخه حسن بن محبوب فهمیده </w:t>
      </w:r>
      <w:r w:rsidR="00A62F20">
        <w:rPr>
          <w:rFonts w:hint="cs"/>
          <w:rtl/>
        </w:rPr>
        <w:t>می‌شود</w:t>
      </w:r>
      <w:r>
        <w:rPr>
          <w:rFonts w:hint="cs"/>
          <w:rtl/>
        </w:rPr>
        <w:t xml:space="preserve"> که بسیار پراکنده بوده است و اصطلاحاً کتاب نبوده بلکه </w:t>
      </w:r>
      <w:r w:rsidR="009C51C7">
        <w:rPr>
          <w:rFonts w:hint="cs"/>
          <w:rtl/>
        </w:rPr>
        <w:t>کاغذهای</w:t>
      </w:r>
      <w:r>
        <w:rPr>
          <w:rFonts w:hint="cs"/>
          <w:rtl/>
        </w:rPr>
        <w:t xml:space="preserve"> </w:t>
      </w:r>
      <w:r w:rsidR="009C51C7">
        <w:rPr>
          <w:rFonts w:hint="cs"/>
          <w:rtl/>
        </w:rPr>
        <w:t>پراکنده‌ای</w:t>
      </w:r>
      <w:r>
        <w:rPr>
          <w:rFonts w:hint="cs"/>
          <w:rtl/>
        </w:rPr>
        <w:t xml:space="preserve"> بوده است و </w:t>
      </w:r>
      <w:r w:rsidR="00F16102">
        <w:rPr>
          <w:rFonts w:hint="cs"/>
          <w:rtl/>
        </w:rPr>
        <w:t>احمد</w:t>
      </w:r>
      <w:r>
        <w:rPr>
          <w:rFonts w:hint="cs"/>
          <w:rtl/>
        </w:rPr>
        <w:t xml:space="preserve"> بن حسین بن عبدالملک آن را </w:t>
      </w:r>
      <w:r w:rsidR="0052340B">
        <w:rPr>
          <w:rFonts w:hint="cs"/>
          <w:rtl/>
        </w:rPr>
        <w:t>جمع‌آوری</w:t>
      </w:r>
      <w:r>
        <w:rPr>
          <w:rFonts w:hint="cs"/>
          <w:rtl/>
        </w:rPr>
        <w:t xml:space="preserve"> کرده است. به هر دو این کتاب نسبت داده </w:t>
      </w:r>
      <w:r w:rsidR="00A62F20">
        <w:rPr>
          <w:rFonts w:hint="cs"/>
          <w:rtl/>
        </w:rPr>
        <w:t>می‌شود</w:t>
      </w:r>
      <w:r>
        <w:rPr>
          <w:rFonts w:hint="cs"/>
          <w:rtl/>
        </w:rPr>
        <w:t>.</w:t>
      </w:r>
    </w:p>
    <w:p w:rsidR="00DE1C8E" w:rsidRDefault="00DE1C8E" w:rsidP="00DE1C8E">
      <w:pPr>
        <w:rPr>
          <w:rtl/>
        </w:rPr>
      </w:pPr>
      <w:r>
        <w:rPr>
          <w:rFonts w:hint="cs"/>
          <w:rtl/>
        </w:rPr>
        <w:t xml:space="preserve">املاء هم </w:t>
      </w:r>
      <w:r w:rsidR="009C51C7">
        <w:rPr>
          <w:rFonts w:hint="cs"/>
          <w:rtl/>
        </w:rPr>
        <w:t>همین‌گونه</w:t>
      </w:r>
      <w:r>
        <w:rPr>
          <w:rFonts w:hint="cs"/>
          <w:rtl/>
        </w:rPr>
        <w:t xml:space="preserve"> است. کسی املاء </w:t>
      </w:r>
      <w:r w:rsidR="00A62F20">
        <w:rPr>
          <w:rFonts w:hint="cs"/>
          <w:rtl/>
        </w:rPr>
        <w:t>می‌کند</w:t>
      </w:r>
      <w:r>
        <w:rPr>
          <w:rFonts w:hint="cs"/>
          <w:rtl/>
        </w:rPr>
        <w:t xml:space="preserve"> و کسی </w:t>
      </w:r>
      <w:r w:rsidR="00F16102">
        <w:rPr>
          <w:rFonts w:hint="cs"/>
          <w:rtl/>
        </w:rPr>
        <w:t>می‌نویسد</w:t>
      </w:r>
      <w:r>
        <w:rPr>
          <w:rFonts w:hint="cs"/>
          <w:rtl/>
        </w:rPr>
        <w:t xml:space="preserve"> و شاید نویسنده هم خودش تغییراتی ایجاد کند. کتاب را به هر دو نسبت </w:t>
      </w:r>
      <w:r w:rsidR="00A62F20">
        <w:rPr>
          <w:rFonts w:hint="cs"/>
          <w:rtl/>
        </w:rPr>
        <w:t>می‌دهند</w:t>
      </w:r>
      <w:r>
        <w:rPr>
          <w:rFonts w:hint="cs"/>
          <w:rtl/>
        </w:rPr>
        <w:t>.</w:t>
      </w:r>
    </w:p>
    <w:p w:rsidR="00DE1C8E" w:rsidRDefault="00DE1C8E" w:rsidP="00DE1C8E">
      <w:pPr>
        <w:rPr>
          <w:rtl/>
        </w:rPr>
      </w:pPr>
      <w:r>
        <w:rPr>
          <w:rFonts w:hint="cs"/>
          <w:rtl/>
        </w:rPr>
        <w:t xml:space="preserve">راوی کتاب هم نقش </w:t>
      </w:r>
      <w:r w:rsidR="009C51C7">
        <w:rPr>
          <w:rFonts w:hint="cs"/>
          <w:rtl/>
        </w:rPr>
        <w:t>همین‌گونه</w:t>
      </w:r>
      <w:r>
        <w:rPr>
          <w:rFonts w:hint="cs"/>
          <w:rtl/>
        </w:rPr>
        <w:t xml:space="preserve"> دارد و کتاب را هم به راوی نسبت </w:t>
      </w:r>
      <w:r w:rsidR="00A62F20">
        <w:rPr>
          <w:rFonts w:hint="cs"/>
          <w:rtl/>
        </w:rPr>
        <w:t>می‌دهند</w:t>
      </w:r>
      <w:r>
        <w:rPr>
          <w:rFonts w:hint="cs"/>
          <w:rtl/>
        </w:rPr>
        <w:t xml:space="preserve"> و هم نویسنده کتاب. زیرا هر دو در کتاب </w:t>
      </w:r>
      <w:r w:rsidR="009C51C7">
        <w:rPr>
          <w:rFonts w:hint="cs"/>
          <w:rtl/>
        </w:rPr>
        <w:t>تأثیر</w:t>
      </w:r>
      <w:r>
        <w:rPr>
          <w:rFonts w:hint="cs"/>
          <w:rtl/>
        </w:rPr>
        <w:t xml:space="preserve"> دارند.</w:t>
      </w:r>
    </w:p>
    <w:p w:rsidR="007330DE" w:rsidRDefault="000B2DE5" w:rsidP="000B2DE5">
      <w:pPr>
        <w:pStyle w:val="Heading3"/>
        <w:rPr>
          <w:rtl/>
        </w:rPr>
      </w:pPr>
      <w:bookmarkStart w:id="56" w:name="_Toc37017269"/>
      <w:r>
        <w:rPr>
          <w:rFonts w:hint="cs"/>
          <w:rtl/>
        </w:rPr>
        <w:t>تکرار و عدم تکرار در فهرست شیخ</w:t>
      </w:r>
      <w:bookmarkEnd w:id="56"/>
    </w:p>
    <w:p w:rsidR="000B2DE5" w:rsidRDefault="000B2DE5" w:rsidP="000B2DE5">
      <w:pPr>
        <w:rPr>
          <w:rtl/>
        </w:rPr>
      </w:pPr>
      <w:r>
        <w:rPr>
          <w:rFonts w:hint="cs"/>
          <w:rtl/>
        </w:rPr>
        <w:t xml:space="preserve">در رجال شیخ تکرار بسیار زیاد است. تا جایی که </w:t>
      </w:r>
      <w:r w:rsidR="009C51C7">
        <w:rPr>
          <w:rFonts w:hint="cs"/>
          <w:rtl/>
        </w:rPr>
        <w:t>به‌مجرد</w:t>
      </w:r>
      <w:r>
        <w:rPr>
          <w:rFonts w:hint="cs"/>
          <w:rtl/>
        </w:rPr>
        <w:t xml:space="preserve"> تعدد ذکر قائل به تعدد افراد ن</w:t>
      </w:r>
      <w:r w:rsidR="0052340B">
        <w:rPr>
          <w:rFonts w:hint="cs"/>
          <w:rtl/>
        </w:rPr>
        <w:t>می‌شویم</w:t>
      </w:r>
      <w:r>
        <w:rPr>
          <w:rFonts w:hint="cs"/>
          <w:rtl/>
        </w:rPr>
        <w:t xml:space="preserve">. آیا در فهرست شیخ هم </w:t>
      </w:r>
      <w:r w:rsidR="009C51C7">
        <w:rPr>
          <w:rFonts w:hint="cs"/>
          <w:rtl/>
        </w:rPr>
        <w:t>همین‌گونه</w:t>
      </w:r>
      <w:r>
        <w:rPr>
          <w:rFonts w:hint="cs"/>
          <w:rtl/>
        </w:rPr>
        <w:t xml:space="preserve"> است؟</w:t>
      </w:r>
    </w:p>
    <w:p w:rsidR="000B2DE5" w:rsidRDefault="000B2DE5" w:rsidP="000B2DE5">
      <w:pPr>
        <w:rPr>
          <w:rtl/>
        </w:rPr>
      </w:pPr>
      <w:r>
        <w:rPr>
          <w:rFonts w:hint="cs"/>
          <w:rtl/>
        </w:rPr>
        <w:t xml:space="preserve">تکرار در رجال </w:t>
      </w:r>
      <w:r w:rsidR="009C51C7">
        <w:rPr>
          <w:rFonts w:hint="cs"/>
          <w:rtl/>
        </w:rPr>
        <w:t>به دلیل</w:t>
      </w:r>
      <w:r>
        <w:rPr>
          <w:rFonts w:hint="cs"/>
          <w:rtl/>
        </w:rPr>
        <w:t xml:space="preserve"> تعدد مصادر است و گاهی غفلت از وحدت یا غفلت از تقدم ذکر بوده است. در فهرست شیخ هم تکرار کم نیست هرچند به مقدار رجال شیخ ن</w:t>
      </w:r>
      <w:r w:rsidR="00A62F20">
        <w:rPr>
          <w:rFonts w:hint="cs"/>
          <w:rtl/>
        </w:rPr>
        <w:t>می‌رسد</w:t>
      </w:r>
      <w:r>
        <w:rPr>
          <w:rFonts w:hint="cs"/>
          <w:rtl/>
        </w:rPr>
        <w:t xml:space="preserve">. رجال نجاشی تکرار بسیار کم است و حدس </w:t>
      </w:r>
      <w:r w:rsidR="009C51C7">
        <w:rPr>
          <w:rFonts w:hint="cs"/>
          <w:rtl/>
        </w:rPr>
        <w:t>می‌زنم</w:t>
      </w:r>
      <w:r>
        <w:rPr>
          <w:rFonts w:hint="cs"/>
          <w:rtl/>
        </w:rPr>
        <w:t xml:space="preserve"> اگر نجاشی احتمال (نه قطع) تعدد </w:t>
      </w:r>
      <w:r w:rsidR="009C51C7">
        <w:rPr>
          <w:rFonts w:hint="cs"/>
          <w:rtl/>
        </w:rPr>
        <w:t>می‌داده</w:t>
      </w:r>
      <w:r>
        <w:rPr>
          <w:rFonts w:hint="cs"/>
          <w:rtl/>
        </w:rPr>
        <w:t xml:space="preserve"> است ذکر نکرده است در مقابل </w:t>
      </w:r>
      <w:r w:rsidR="009C51C7">
        <w:rPr>
          <w:rFonts w:hint="cs"/>
          <w:rtl/>
        </w:rPr>
        <w:t>هرگاه</w:t>
      </w:r>
      <w:r>
        <w:rPr>
          <w:rFonts w:hint="cs"/>
          <w:rtl/>
        </w:rPr>
        <w:t xml:space="preserve"> شیخ احتمال تعدد </w:t>
      </w:r>
      <w:r w:rsidR="009C51C7">
        <w:rPr>
          <w:rFonts w:hint="cs"/>
          <w:rtl/>
        </w:rPr>
        <w:t>می‌داده</w:t>
      </w:r>
      <w:r>
        <w:rPr>
          <w:rFonts w:hint="cs"/>
          <w:rtl/>
        </w:rPr>
        <w:t xml:space="preserve"> است ذکر کرده است.</w:t>
      </w:r>
    </w:p>
    <w:p w:rsidR="000B2DE5" w:rsidRDefault="000B2DE5" w:rsidP="000B2DE5">
      <w:pPr>
        <w:rPr>
          <w:rFonts w:asciiTheme="minorHAnsi" w:hAnsiTheme="minorHAnsi"/>
        </w:rPr>
      </w:pPr>
      <w:r>
        <w:rPr>
          <w:rFonts w:asciiTheme="minorHAnsi" w:hAnsiTheme="minorHAnsi" w:hint="cs"/>
          <w:rtl/>
        </w:rPr>
        <w:t xml:space="preserve">نجاشی </w:t>
      </w:r>
      <w:r w:rsidR="0052340B">
        <w:rPr>
          <w:rFonts w:asciiTheme="minorHAnsi" w:hAnsiTheme="minorHAnsi" w:hint="cs"/>
          <w:rtl/>
        </w:rPr>
        <w:t>می‌گوید</w:t>
      </w:r>
      <w:r>
        <w:rPr>
          <w:rFonts w:asciiTheme="minorHAnsi" w:hAnsiTheme="minorHAnsi" w:hint="cs"/>
          <w:rtl/>
        </w:rPr>
        <w:t xml:space="preserve">: </w:t>
      </w:r>
      <w:r w:rsidRPr="000B2DE5">
        <w:rPr>
          <w:rFonts w:asciiTheme="minorHAnsi" w:hAnsiTheme="minorHAnsi"/>
          <w:rtl/>
        </w:rPr>
        <w:t>آدم بن المتوكل أبو الحسين بياع اللؤلؤ</w:t>
      </w:r>
    </w:p>
    <w:p w:rsidR="000B2DE5" w:rsidRDefault="000B2DE5" w:rsidP="000B2DE5">
      <w:pPr>
        <w:rPr>
          <w:rtl/>
        </w:rPr>
      </w:pPr>
      <w:r>
        <w:rPr>
          <w:rFonts w:hint="cs"/>
          <w:rtl/>
        </w:rPr>
        <w:t xml:space="preserve">شیخ </w:t>
      </w:r>
      <w:r w:rsidR="0052340B">
        <w:rPr>
          <w:rFonts w:hint="cs"/>
          <w:rtl/>
        </w:rPr>
        <w:t>می‌گوید</w:t>
      </w:r>
      <w:r>
        <w:rPr>
          <w:rFonts w:hint="cs"/>
          <w:rtl/>
        </w:rPr>
        <w:t xml:space="preserve">: 56) </w:t>
      </w:r>
      <w:r w:rsidRPr="000B2DE5">
        <w:rPr>
          <w:rtl/>
        </w:rPr>
        <w:t xml:space="preserve">آدم بياع اللؤلؤ </w:t>
      </w:r>
      <w:r>
        <w:rPr>
          <w:rFonts w:ascii="Sakkal Majalla" w:hAnsi="Sakkal Majalla" w:cs="Sakkal Majalla" w:hint="cs"/>
          <w:rtl/>
        </w:rPr>
        <w:t>–</w:t>
      </w:r>
      <w:r>
        <w:rPr>
          <w:rFonts w:hint="cs"/>
          <w:rtl/>
        </w:rPr>
        <w:t xml:space="preserve"> 57) </w:t>
      </w:r>
      <w:r w:rsidRPr="000B2DE5">
        <w:rPr>
          <w:rtl/>
        </w:rPr>
        <w:t>آدم بن المتوكل</w:t>
      </w:r>
    </w:p>
    <w:p w:rsidR="000B2DE5" w:rsidRDefault="000B2DE5" w:rsidP="000B2DE5">
      <w:pPr>
        <w:rPr>
          <w:rtl/>
        </w:rPr>
      </w:pPr>
      <w:r>
        <w:rPr>
          <w:rFonts w:hint="cs"/>
          <w:rtl/>
        </w:rPr>
        <w:t xml:space="preserve">شیخ دو نفر </w:t>
      </w:r>
      <w:r w:rsidR="0052340B">
        <w:rPr>
          <w:rFonts w:hint="cs"/>
          <w:rtl/>
        </w:rPr>
        <w:t>می‌داند</w:t>
      </w:r>
      <w:r>
        <w:rPr>
          <w:rFonts w:hint="cs"/>
          <w:rtl/>
        </w:rPr>
        <w:t xml:space="preserve"> و نجاشی همه عناوین را یکی کرده و یک نفر </w:t>
      </w:r>
      <w:r w:rsidR="0052340B">
        <w:rPr>
          <w:rFonts w:hint="cs"/>
          <w:rtl/>
        </w:rPr>
        <w:t>می‌داند</w:t>
      </w:r>
      <w:r>
        <w:rPr>
          <w:rFonts w:hint="cs"/>
          <w:rtl/>
        </w:rPr>
        <w:t>.</w:t>
      </w:r>
    </w:p>
    <w:p w:rsidR="000B2DE5" w:rsidRDefault="000B2DE5" w:rsidP="000B2DE5">
      <w:pPr>
        <w:rPr>
          <w:rFonts w:asciiTheme="minorHAnsi" w:hAnsiTheme="minorHAnsi"/>
          <w:rtl/>
        </w:rPr>
      </w:pPr>
      <w:r>
        <w:rPr>
          <w:rFonts w:asciiTheme="minorHAnsi" w:hAnsiTheme="minorHAnsi" w:hint="cs"/>
          <w:rtl/>
        </w:rPr>
        <w:t xml:space="preserve">نجاشی </w:t>
      </w:r>
      <w:r w:rsidR="0052340B">
        <w:rPr>
          <w:rFonts w:asciiTheme="minorHAnsi" w:hAnsiTheme="minorHAnsi" w:hint="cs"/>
          <w:rtl/>
        </w:rPr>
        <w:t>می‌گوید</w:t>
      </w:r>
      <w:r>
        <w:rPr>
          <w:rFonts w:asciiTheme="minorHAnsi" w:hAnsiTheme="minorHAnsi" w:hint="cs"/>
          <w:rtl/>
        </w:rPr>
        <w:t xml:space="preserve">: </w:t>
      </w:r>
      <w:r w:rsidRPr="000B2DE5">
        <w:rPr>
          <w:rFonts w:asciiTheme="minorHAnsi" w:hAnsiTheme="minorHAnsi"/>
          <w:rtl/>
        </w:rPr>
        <w:t>28 - إبراهيم بن نصر بن القعقاع الجعفي‏</w:t>
      </w:r>
    </w:p>
    <w:p w:rsidR="000B2DE5" w:rsidRDefault="000B2DE5" w:rsidP="000B2DE5">
      <w:pPr>
        <w:rPr>
          <w:rFonts w:asciiTheme="minorHAnsi" w:hAnsiTheme="minorHAnsi"/>
          <w:rtl/>
        </w:rPr>
      </w:pPr>
      <w:r>
        <w:rPr>
          <w:rFonts w:asciiTheme="minorHAnsi" w:hAnsiTheme="minorHAnsi" w:hint="cs"/>
          <w:rtl/>
        </w:rPr>
        <w:lastRenderedPageBreak/>
        <w:t xml:space="preserve">شیخ </w:t>
      </w:r>
      <w:r w:rsidR="0052340B">
        <w:rPr>
          <w:rFonts w:asciiTheme="minorHAnsi" w:hAnsiTheme="minorHAnsi" w:hint="cs"/>
          <w:rtl/>
        </w:rPr>
        <w:t>می‌گوید</w:t>
      </w:r>
      <w:r>
        <w:rPr>
          <w:rFonts w:asciiTheme="minorHAnsi" w:hAnsiTheme="minorHAnsi" w:hint="cs"/>
          <w:rtl/>
        </w:rPr>
        <w:t xml:space="preserve">: </w:t>
      </w:r>
      <w:r w:rsidRPr="000B2DE5">
        <w:rPr>
          <w:rFonts w:asciiTheme="minorHAnsi" w:hAnsiTheme="minorHAnsi"/>
          <w:rtl/>
        </w:rPr>
        <w:t>18 - إبراهيم بن نصر</w:t>
      </w:r>
      <w:r w:rsidR="00930D1D">
        <w:rPr>
          <w:rFonts w:asciiTheme="minorHAnsi" w:hAnsiTheme="minorHAnsi" w:hint="cs"/>
          <w:rtl/>
        </w:rPr>
        <w:t>-</w:t>
      </w:r>
      <w:r w:rsidR="009F427C">
        <w:rPr>
          <w:rFonts w:asciiTheme="minorHAnsi" w:hAnsiTheme="minorHAnsi"/>
          <w:rtl/>
        </w:rPr>
        <w:t xml:space="preserve"> </w:t>
      </w:r>
      <w:r w:rsidR="00930D1D" w:rsidRPr="00930D1D">
        <w:rPr>
          <w:rFonts w:asciiTheme="minorHAnsi" w:hAnsiTheme="minorHAnsi"/>
          <w:rtl/>
        </w:rPr>
        <w:t>28 - إبراهيم بن نصير.</w:t>
      </w:r>
    </w:p>
    <w:p w:rsidR="00930D1D" w:rsidRDefault="00930D1D" w:rsidP="000B2DE5">
      <w:pPr>
        <w:rPr>
          <w:rFonts w:asciiTheme="minorHAnsi" w:hAnsiTheme="minorHAnsi"/>
          <w:rtl/>
        </w:rPr>
      </w:pPr>
      <w:r>
        <w:rPr>
          <w:rFonts w:asciiTheme="minorHAnsi" w:hAnsiTheme="minorHAnsi" w:hint="cs"/>
          <w:rtl/>
        </w:rPr>
        <w:t xml:space="preserve">اسماعیل بن ابان در شیخ دو بار تکرار شده است و دو طریق هم برای </w:t>
      </w:r>
      <w:r w:rsidR="00F16102">
        <w:rPr>
          <w:rFonts w:asciiTheme="minorHAnsi" w:hAnsiTheme="minorHAnsi" w:hint="cs"/>
          <w:rtl/>
        </w:rPr>
        <w:t>آن‌ها</w:t>
      </w:r>
      <w:r>
        <w:rPr>
          <w:rFonts w:asciiTheme="minorHAnsi" w:hAnsiTheme="minorHAnsi" w:hint="cs"/>
          <w:rtl/>
        </w:rPr>
        <w:t xml:space="preserve"> ذکر </w:t>
      </w:r>
      <w:r w:rsidR="00A62F20">
        <w:rPr>
          <w:rFonts w:asciiTheme="minorHAnsi" w:hAnsiTheme="minorHAnsi" w:hint="cs"/>
          <w:rtl/>
        </w:rPr>
        <w:t>می‌کند</w:t>
      </w:r>
      <w:r>
        <w:rPr>
          <w:rFonts w:asciiTheme="minorHAnsi" w:hAnsiTheme="minorHAnsi" w:hint="cs"/>
          <w:rtl/>
        </w:rPr>
        <w:t>. اگر دو نفر هستند باید شیخ تفاوت آنها را بیان کند. نجاشی یکی دارد. اسامی دیگری هم به همین شکل وجود دارد.</w:t>
      </w:r>
    </w:p>
    <w:p w:rsidR="00930D1D" w:rsidRDefault="00930D1D" w:rsidP="000B2DE5">
      <w:pPr>
        <w:rPr>
          <w:rFonts w:asciiTheme="minorHAnsi" w:hAnsiTheme="minorHAnsi"/>
          <w:rtl/>
        </w:rPr>
      </w:pPr>
      <w:r>
        <w:rPr>
          <w:rFonts w:asciiTheme="minorHAnsi" w:hAnsiTheme="minorHAnsi" w:hint="cs"/>
          <w:rtl/>
        </w:rPr>
        <w:t xml:space="preserve">حسن بن علی ابن ابی حمزه </w:t>
      </w:r>
      <w:r>
        <w:rPr>
          <w:rFonts w:ascii="Sakkal Majalla" w:hAnsi="Sakkal Majalla" w:cs="Sakkal Majalla" w:hint="cs"/>
          <w:rtl/>
        </w:rPr>
        <w:t>–</w:t>
      </w:r>
      <w:r>
        <w:rPr>
          <w:rFonts w:asciiTheme="minorHAnsi" w:hAnsiTheme="minorHAnsi" w:hint="cs"/>
          <w:rtl/>
        </w:rPr>
        <w:t xml:space="preserve"> حسن بن عطار </w:t>
      </w:r>
      <w:r>
        <w:rPr>
          <w:rFonts w:ascii="Sakkal Majalla" w:hAnsi="Sakkal Majalla" w:cs="Sakkal Majalla" w:hint="cs"/>
          <w:rtl/>
        </w:rPr>
        <w:t>–</w:t>
      </w:r>
      <w:r>
        <w:rPr>
          <w:rFonts w:asciiTheme="minorHAnsi" w:hAnsiTheme="minorHAnsi" w:hint="cs"/>
          <w:rtl/>
        </w:rPr>
        <w:t xml:space="preserve"> حسین ابن </w:t>
      </w:r>
      <w:r w:rsidR="00F16102">
        <w:rPr>
          <w:rFonts w:asciiTheme="minorHAnsi" w:hAnsiTheme="minorHAnsi" w:hint="cs"/>
          <w:rtl/>
        </w:rPr>
        <w:t>احمد</w:t>
      </w:r>
      <w:r>
        <w:rPr>
          <w:rFonts w:asciiTheme="minorHAnsi" w:hAnsiTheme="minorHAnsi" w:hint="cs"/>
          <w:rtl/>
        </w:rPr>
        <w:t xml:space="preserve"> المنقری </w:t>
      </w:r>
      <w:r>
        <w:rPr>
          <w:rFonts w:ascii="Sakkal Majalla" w:hAnsi="Sakkal Majalla" w:cs="Sakkal Majalla" w:hint="cs"/>
          <w:rtl/>
        </w:rPr>
        <w:t>–</w:t>
      </w:r>
      <w:r>
        <w:rPr>
          <w:rFonts w:asciiTheme="minorHAnsi" w:hAnsiTheme="minorHAnsi" w:hint="cs"/>
          <w:rtl/>
        </w:rPr>
        <w:t xml:space="preserve"> علی بن شجره</w:t>
      </w:r>
    </w:p>
    <w:p w:rsidR="00930D1D" w:rsidRDefault="00930D1D" w:rsidP="000B2DE5">
      <w:pPr>
        <w:rPr>
          <w:rFonts w:asciiTheme="minorHAnsi" w:hAnsiTheme="minorHAnsi"/>
          <w:rtl/>
        </w:rPr>
      </w:pPr>
      <w:r>
        <w:rPr>
          <w:rFonts w:asciiTheme="minorHAnsi" w:hAnsiTheme="minorHAnsi" w:hint="cs"/>
          <w:rtl/>
        </w:rPr>
        <w:t xml:space="preserve">نجاشی فهرست شیخ را در دست داشته ولی </w:t>
      </w:r>
      <w:r w:rsidR="0052340B">
        <w:rPr>
          <w:rFonts w:asciiTheme="minorHAnsi" w:hAnsiTheme="minorHAnsi" w:hint="cs"/>
          <w:rtl/>
        </w:rPr>
        <w:t>به‌عنوان</w:t>
      </w:r>
      <w:r>
        <w:rPr>
          <w:rFonts w:asciiTheme="minorHAnsi" w:hAnsiTheme="minorHAnsi" w:hint="cs"/>
          <w:rtl/>
        </w:rPr>
        <w:t xml:space="preserve"> یک منبع دسته اول به آن نگاه ن</w:t>
      </w:r>
      <w:r w:rsidR="00A62F20">
        <w:rPr>
          <w:rFonts w:asciiTheme="minorHAnsi" w:hAnsiTheme="minorHAnsi" w:hint="cs"/>
          <w:rtl/>
        </w:rPr>
        <w:t>می‌کند</w:t>
      </w:r>
      <w:r>
        <w:rPr>
          <w:rFonts w:asciiTheme="minorHAnsi" w:hAnsiTheme="minorHAnsi" w:hint="cs"/>
          <w:rtl/>
        </w:rPr>
        <w:t xml:space="preserve"> و اعتماد ندارد و در برخی موارد ناظر به فهرست شیخ مطلبی را بیان </w:t>
      </w:r>
      <w:r w:rsidR="00A62F20">
        <w:rPr>
          <w:rFonts w:asciiTheme="minorHAnsi" w:hAnsiTheme="minorHAnsi" w:hint="cs"/>
          <w:rtl/>
        </w:rPr>
        <w:t>می‌کند</w:t>
      </w:r>
      <w:r>
        <w:rPr>
          <w:rFonts w:asciiTheme="minorHAnsi" w:hAnsiTheme="minorHAnsi" w:hint="cs"/>
          <w:rtl/>
        </w:rPr>
        <w:t xml:space="preserve"> که نقد شیخ است.</w:t>
      </w:r>
    </w:p>
    <w:p w:rsidR="00930D1D" w:rsidRDefault="00930D1D" w:rsidP="000B2DE5">
      <w:pPr>
        <w:rPr>
          <w:rFonts w:asciiTheme="minorHAnsi" w:hAnsiTheme="minorHAnsi"/>
          <w:rtl/>
        </w:rPr>
      </w:pPr>
      <w:r>
        <w:rPr>
          <w:rFonts w:asciiTheme="minorHAnsi" w:hAnsiTheme="minorHAnsi" w:hint="cs"/>
          <w:rtl/>
        </w:rPr>
        <w:t>دو نفر هستند در این موارد که تکراری هستند که خصوصیت جالبی دارند:</w:t>
      </w:r>
    </w:p>
    <w:p w:rsidR="00930D1D" w:rsidRDefault="00930D1D" w:rsidP="00930D1D">
      <w:r>
        <w:rPr>
          <w:rFonts w:hint="cs"/>
          <w:rtl/>
        </w:rPr>
        <w:t>1. حسین بن عثمان.</w:t>
      </w:r>
    </w:p>
    <w:p w:rsidR="00930D1D" w:rsidRDefault="00930D1D" w:rsidP="00930D1D">
      <w:pPr>
        <w:rPr>
          <w:rFonts w:ascii="Cambria" w:hAnsi="Cambria"/>
          <w:rtl/>
        </w:rPr>
      </w:pPr>
      <w:r>
        <w:rPr>
          <w:rFonts w:ascii="Cambria" w:hAnsi="Cambria" w:hint="cs"/>
          <w:rtl/>
        </w:rPr>
        <w:t>شیخ سه عنوان جداگانه دارد:</w:t>
      </w:r>
    </w:p>
    <w:p w:rsidR="00930D1D" w:rsidRPr="00930D1D" w:rsidRDefault="00930D1D" w:rsidP="000E3F47">
      <w:pPr>
        <w:pStyle w:val="Quote"/>
        <w:rPr>
          <w:rtl/>
        </w:rPr>
      </w:pPr>
      <w:r w:rsidRPr="00930D1D">
        <w:rPr>
          <w:rtl/>
        </w:rPr>
        <w:t>212 - الحسين بن عثمان.</w:t>
      </w:r>
    </w:p>
    <w:p w:rsidR="00930D1D" w:rsidRPr="00930D1D" w:rsidRDefault="00930D1D" w:rsidP="000E3F47">
      <w:pPr>
        <w:pStyle w:val="Quote"/>
        <w:rPr>
          <w:rtl/>
        </w:rPr>
      </w:pPr>
      <w:r w:rsidRPr="00930D1D">
        <w:rPr>
          <w:rtl/>
        </w:rPr>
        <w:t xml:space="preserve">له كتاب. رويناه بالإسناد الأول (عن أبي المفضل) عن ابن بطة عن </w:t>
      </w:r>
      <w:r w:rsidR="00F16102">
        <w:rPr>
          <w:rtl/>
        </w:rPr>
        <w:t>احمد</w:t>
      </w:r>
      <w:r w:rsidRPr="00930D1D">
        <w:rPr>
          <w:rtl/>
        </w:rPr>
        <w:t xml:space="preserve"> بن محمد بن عيسى عن صفوان و ابن أبي عمير عنه.</w:t>
      </w:r>
    </w:p>
    <w:p w:rsidR="00930D1D" w:rsidRPr="00930D1D" w:rsidRDefault="00930D1D" w:rsidP="000E3F47">
      <w:pPr>
        <w:pStyle w:val="Quote"/>
        <w:rPr>
          <w:rtl/>
        </w:rPr>
      </w:pPr>
      <w:r w:rsidRPr="00930D1D">
        <w:rPr>
          <w:rtl/>
        </w:rPr>
        <w:t>215 - الحسين الأحمسي.</w:t>
      </w:r>
    </w:p>
    <w:p w:rsidR="00930D1D" w:rsidRDefault="00930D1D" w:rsidP="000E3F47">
      <w:pPr>
        <w:pStyle w:val="Quote"/>
        <w:rPr>
          <w:rtl/>
        </w:rPr>
      </w:pPr>
      <w:r w:rsidRPr="00930D1D">
        <w:rPr>
          <w:rtl/>
        </w:rPr>
        <w:t>له كتاب. رويناه بالإسناد الأول عن ابن أبي عمير عنه.</w:t>
      </w:r>
    </w:p>
    <w:p w:rsidR="00930D1D" w:rsidRPr="00930D1D" w:rsidRDefault="00930D1D" w:rsidP="000E3F47">
      <w:pPr>
        <w:pStyle w:val="Quote"/>
        <w:rPr>
          <w:rtl/>
        </w:rPr>
      </w:pPr>
      <w:r w:rsidRPr="00930D1D">
        <w:rPr>
          <w:rtl/>
        </w:rPr>
        <w:t>224 - الحسين بن عثمان الرواسي.</w:t>
      </w:r>
    </w:p>
    <w:p w:rsidR="00930D1D" w:rsidRDefault="00930D1D" w:rsidP="000E3F47">
      <w:pPr>
        <w:pStyle w:val="Quote"/>
        <w:rPr>
          <w:rtl/>
        </w:rPr>
      </w:pPr>
      <w:r w:rsidRPr="00930D1D">
        <w:rPr>
          <w:rtl/>
        </w:rPr>
        <w:t>له كتاب. رويناه بالإسناد الأول عن حميد بن زياد عن أبي جعفر محمد بن عياش بن عيسى عن الحسين بن عثمان.</w:t>
      </w:r>
    </w:p>
    <w:p w:rsidR="00CD0583" w:rsidRDefault="00CD0583" w:rsidP="00930D1D">
      <w:pPr>
        <w:rPr>
          <w:rFonts w:ascii="Cambria" w:hAnsi="Cambria"/>
          <w:rtl/>
        </w:rPr>
      </w:pPr>
    </w:p>
    <w:p w:rsidR="00930D1D" w:rsidRDefault="00930D1D" w:rsidP="00930D1D">
      <w:pPr>
        <w:rPr>
          <w:rFonts w:ascii="Cambria" w:hAnsi="Cambria"/>
          <w:rtl/>
        </w:rPr>
      </w:pPr>
      <w:r>
        <w:rPr>
          <w:rFonts w:ascii="Cambria" w:hAnsi="Cambria" w:hint="cs"/>
          <w:rtl/>
        </w:rPr>
        <w:t>در نجاشی آمده است:</w:t>
      </w:r>
    </w:p>
    <w:p w:rsidR="00930D1D" w:rsidRPr="00930D1D" w:rsidRDefault="00930D1D" w:rsidP="000E3F47">
      <w:pPr>
        <w:pStyle w:val="Quote"/>
        <w:rPr>
          <w:rtl/>
        </w:rPr>
      </w:pPr>
      <w:r w:rsidRPr="00930D1D">
        <w:rPr>
          <w:rtl/>
        </w:rPr>
        <w:t>122 - الحسين بن عثمان الأحمسي البجلي</w:t>
      </w:r>
    </w:p>
    <w:p w:rsidR="00930D1D" w:rsidRDefault="00930D1D" w:rsidP="000E3F47">
      <w:pPr>
        <w:pStyle w:val="Quote"/>
      </w:pPr>
      <w:r w:rsidRPr="00930D1D">
        <w:rPr>
          <w:rtl/>
        </w:rPr>
        <w:t xml:space="preserve">كوفي (الكوفي). ثقة ذكره أبو العباس في رجال أبي عبد الله </w:t>
      </w:r>
      <w:r w:rsidR="00A62F20">
        <w:rPr>
          <w:rtl/>
        </w:rPr>
        <w:t>علیه‌السلام</w:t>
      </w:r>
      <w:r w:rsidRPr="00930D1D">
        <w:rPr>
          <w:rtl/>
        </w:rPr>
        <w:t xml:space="preserve">. كتابه رواية محمد بن أبي عمير أخبرناه محمد بن محمد عن الحسن بن حمزة عن ابن بطة عن الصفار عن </w:t>
      </w:r>
      <w:r w:rsidR="00F16102">
        <w:rPr>
          <w:rtl/>
        </w:rPr>
        <w:t>احمد</w:t>
      </w:r>
      <w:r w:rsidRPr="00930D1D">
        <w:rPr>
          <w:rtl/>
        </w:rPr>
        <w:t xml:space="preserve"> بن محمد بن عيسى عن ابن أبي عمير عن الحسين.</w:t>
      </w:r>
    </w:p>
    <w:p w:rsidR="00930D1D" w:rsidRPr="00930D1D" w:rsidRDefault="00930D1D" w:rsidP="000E3F47">
      <w:pPr>
        <w:pStyle w:val="Quote"/>
        <w:rPr>
          <w:rtl/>
        </w:rPr>
      </w:pPr>
      <w:r w:rsidRPr="00930D1D">
        <w:rPr>
          <w:rtl/>
        </w:rPr>
        <w:t>119 - الحسين بن عثمان بن شريك بن عدي العامري الوحيدي</w:t>
      </w:r>
    </w:p>
    <w:p w:rsidR="00930D1D" w:rsidRDefault="00930D1D" w:rsidP="000E3F47">
      <w:pPr>
        <w:pStyle w:val="Quote"/>
      </w:pPr>
      <w:r w:rsidRPr="00930D1D">
        <w:rPr>
          <w:rtl/>
        </w:rPr>
        <w:lastRenderedPageBreak/>
        <w:t xml:space="preserve">ثقة روى عن أبي عبد الله و أبي الحسن </w:t>
      </w:r>
      <w:r w:rsidR="00F16102">
        <w:rPr>
          <w:rtl/>
        </w:rPr>
        <w:t>علیهماالسلام</w:t>
      </w:r>
      <w:r w:rsidRPr="00930D1D">
        <w:rPr>
          <w:rtl/>
        </w:rPr>
        <w:t xml:space="preserve">. ذكره </w:t>
      </w:r>
      <w:r w:rsidR="00615FB7">
        <w:rPr>
          <w:rtl/>
        </w:rPr>
        <w:t>أصحابنا</w:t>
      </w:r>
      <w:r w:rsidRPr="00930D1D">
        <w:rPr>
          <w:rtl/>
        </w:rPr>
        <w:t xml:space="preserve"> في رجال أبي عبد الله </w:t>
      </w:r>
      <w:r w:rsidR="00A62F20">
        <w:rPr>
          <w:rtl/>
        </w:rPr>
        <w:t>علیه‌السلام</w:t>
      </w:r>
      <w:r w:rsidRPr="00930D1D">
        <w:rPr>
          <w:rtl/>
        </w:rPr>
        <w:t xml:space="preserve">. له كتاب تختلف (يختلف) الرواية فيه فمنها: ما رواه ابن أبي عمير أخبرناه إجازة محمد بن جعفر عن </w:t>
      </w:r>
      <w:r w:rsidR="00F16102">
        <w:rPr>
          <w:rtl/>
        </w:rPr>
        <w:t>احمد</w:t>
      </w:r>
      <w:r w:rsidRPr="00930D1D">
        <w:rPr>
          <w:rtl/>
        </w:rPr>
        <w:t xml:space="preserve"> بن محمد قال: حدثنا محمد بن مفضل بن إبراهيم سنة خمس و ستين و مائتين قال: حدثنا محمد بن أبي عمير عن الحسين بن عثمان.</w:t>
      </w:r>
    </w:p>
    <w:p w:rsidR="00CD0583" w:rsidRDefault="00CD0583" w:rsidP="00930D1D">
      <w:pPr>
        <w:rPr>
          <w:rFonts w:ascii="Cambria" w:hAnsi="Cambria"/>
          <w:rtl/>
        </w:rPr>
      </w:pPr>
    </w:p>
    <w:p w:rsidR="00930D1D" w:rsidRDefault="00930D1D" w:rsidP="00930D1D">
      <w:pPr>
        <w:rPr>
          <w:rFonts w:ascii="Cambria" w:hAnsi="Cambria"/>
          <w:rtl/>
        </w:rPr>
      </w:pPr>
      <w:r>
        <w:rPr>
          <w:rFonts w:ascii="Cambria" w:hAnsi="Cambria" w:hint="cs"/>
          <w:rtl/>
        </w:rPr>
        <w:t>رواس از مناطق عامر است که بنی کلاب آنجا هستند. لذا رواسی و عامری و کلابی صفات یک گروه هستند.</w:t>
      </w:r>
      <w:r w:rsidR="00CD0583">
        <w:rPr>
          <w:rFonts w:ascii="Cambria" w:hAnsi="Cambria" w:hint="cs"/>
          <w:rtl/>
        </w:rPr>
        <w:t xml:space="preserve"> نجاشی به انساب و قبایل و مکانها بسیار مسلط بوده است که شیخ این تسلط را نداشته است. البته ن</w:t>
      </w:r>
      <w:r w:rsidR="00F16102">
        <w:rPr>
          <w:rFonts w:ascii="Cambria" w:hAnsi="Cambria" w:hint="cs"/>
          <w:rtl/>
        </w:rPr>
        <w:t>می‌توان</w:t>
      </w:r>
      <w:r w:rsidR="00CD0583">
        <w:rPr>
          <w:rFonts w:ascii="Cambria" w:hAnsi="Cambria" w:hint="cs"/>
          <w:rtl/>
        </w:rPr>
        <w:t xml:space="preserve"> گفت در تعارض رجال نجاشی مقدم است. این را </w:t>
      </w:r>
      <w:r w:rsidR="00D54067">
        <w:rPr>
          <w:rFonts w:ascii="Cambria" w:hAnsi="Cambria" w:hint="cs"/>
          <w:rtl/>
        </w:rPr>
        <w:t>بعداً</w:t>
      </w:r>
      <w:r w:rsidR="00CD0583">
        <w:rPr>
          <w:rFonts w:ascii="Cambria" w:hAnsi="Cambria" w:hint="cs"/>
          <w:rtl/>
        </w:rPr>
        <w:t xml:space="preserve"> باید بحث کنیم.</w:t>
      </w:r>
    </w:p>
    <w:p w:rsidR="00CD0583" w:rsidRDefault="00CD0583" w:rsidP="00930D1D">
      <w:pPr>
        <w:rPr>
          <w:rFonts w:ascii="Cambria" w:hAnsi="Cambria"/>
          <w:rtl/>
        </w:rPr>
      </w:pPr>
      <w:r>
        <w:rPr>
          <w:rFonts w:ascii="Cambria" w:hAnsi="Cambria" w:hint="cs"/>
          <w:rtl/>
        </w:rPr>
        <w:t>مورد بعدی در مورد نام خلاد است. شیخ در باب خلاد فقط دو عنوان دارد:</w:t>
      </w:r>
    </w:p>
    <w:p w:rsidR="00CD0583" w:rsidRPr="00CD0583" w:rsidRDefault="00CD0583" w:rsidP="000E3F47">
      <w:pPr>
        <w:pStyle w:val="Quote"/>
        <w:rPr>
          <w:rtl/>
        </w:rPr>
      </w:pPr>
      <w:r w:rsidRPr="00CD0583">
        <w:rPr>
          <w:rtl/>
        </w:rPr>
        <w:t>باب خلاد</w:t>
      </w:r>
    </w:p>
    <w:p w:rsidR="00CD0583" w:rsidRPr="00CD0583" w:rsidRDefault="00CD0583" w:rsidP="000E3F47">
      <w:pPr>
        <w:pStyle w:val="Quote"/>
        <w:rPr>
          <w:rtl/>
        </w:rPr>
      </w:pPr>
      <w:r w:rsidRPr="00CD0583">
        <w:rPr>
          <w:rtl/>
        </w:rPr>
        <w:t>270 - خلاد بن خالد المقري.</w:t>
      </w:r>
    </w:p>
    <w:p w:rsidR="00CD0583" w:rsidRPr="00CD0583" w:rsidRDefault="00CD0583" w:rsidP="000E3F47">
      <w:pPr>
        <w:pStyle w:val="Quote"/>
        <w:rPr>
          <w:rtl/>
        </w:rPr>
      </w:pPr>
      <w:r w:rsidRPr="00CD0583">
        <w:rPr>
          <w:rtl/>
        </w:rPr>
        <w:t xml:space="preserve">له كتاب. أخبرنا به عدة من </w:t>
      </w:r>
      <w:r w:rsidR="00615FB7">
        <w:rPr>
          <w:rtl/>
        </w:rPr>
        <w:t>أصحابنا</w:t>
      </w:r>
      <w:r w:rsidRPr="00CD0583">
        <w:rPr>
          <w:rtl/>
        </w:rPr>
        <w:t xml:space="preserve"> عن أبي المفضل عن ابن بطة عن </w:t>
      </w:r>
      <w:r w:rsidR="00F16102">
        <w:rPr>
          <w:rtl/>
        </w:rPr>
        <w:t>احمد</w:t>
      </w:r>
      <w:r w:rsidRPr="00CD0583">
        <w:rPr>
          <w:rtl/>
        </w:rPr>
        <w:t xml:space="preserve"> بن أبي عبد الله عن أبيه و </w:t>
      </w:r>
      <w:r w:rsidR="00F16102">
        <w:rPr>
          <w:rtl/>
        </w:rPr>
        <w:t>احمد</w:t>
      </w:r>
      <w:r w:rsidRPr="00CD0583">
        <w:rPr>
          <w:rtl/>
        </w:rPr>
        <w:t xml:space="preserve"> بن محمد بن عيسى عن ابن أبي عمير و صفوان جميعا عنه.</w:t>
      </w:r>
    </w:p>
    <w:p w:rsidR="00CD0583" w:rsidRPr="00CD0583" w:rsidRDefault="00CD0583" w:rsidP="000E3F47">
      <w:pPr>
        <w:pStyle w:val="Quote"/>
        <w:rPr>
          <w:rtl/>
        </w:rPr>
      </w:pPr>
      <w:r w:rsidRPr="00CD0583">
        <w:rPr>
          <w:rtl/>
        </w:rPr>
        <w:t>271 - خلاد السندي.</w:t>
      </w:r>
    </w:p>
    <w:p w:rsidR="00CD0583" w:rsidRDefault="00CD0583" w:rsidP="000E3F47">
      <w:pPr>
        <w:pStyle w:val="Quote"/>
        <w:rPr>
          <w:rtl/>
        </w:rPr>
      </w:pPr>
      <w:r w:rsidRPr="00CD0583">
        <w:rPr>
          <w:rtl/>
        </w:rPr>
        <w:t>له كتاب. أخبرنا به جماعة عن التلعكبري عن ابن عقدة عن يحيى بن زكريا بن شيبان عن ابن أبي عمير عن خلاد السندي.</w:t>
      </w:r>
    </w:p>
    <w:p w:rsidR="00CD0583" w:rsidRDefault="00CD0583" w:rsidP="00CD0583">
      <w:pPr>
        <w:rPr>
          <w:rtl/>
        </w:rPr>
      </w:pPr>
      <w:r>
        <w:rPr>
          <w:rFonts w:hint="cs"/>
          <w:rtl/>
        </w:rPr>
        <w:t xml:space="preserve">نجاشی در این باره </w:t>
      </w:r>
      <w:r w:rsidR="0052340B">
        <w:rPr>
          <w:rFonts w:hint="cs"/>
          <w:rtl/>
        </w:rPr>
        <w:t>می‌گوید</w:t>
      </w:r>
      <w:r>
        <w:rPr>
          <w:rFonts w:hint="cs"/>
          <w:rtl/>
        </w:rPr>
        <w:t>:</w:t>
      </w:r>
    </w:p>
    <w:p w:rsidR="00CD0583" w:rsidRPr="00CD0583" w:rsidRDefault="00CD0583" w:rsidP="000E3F47">
      <w:pPr>
        <w:pStyle w:val="Quote"/>
        <w:rPr>
          <w:rtl/>
        </w:rPr>
      </w:pPr>
      <w:r w:rsidRPr="00CD0583">
        <w:rPr>
          <w:rtl/>
        </w:rPr>
        <w:t>405 - خلاد السدي البزاز</w:t>
      </w:r>
    </w:p>
    <w:p w:rsidR="00CD0583" w:rsidRDefault="00CD0583" w:rsidP="000E3F47">
      <w:pPr>
        <w:pStyle w:val="Quote"/>
      </w:pPr>
      <w:r w:rsidRPr="00CD0583">
        <w:rPr>
          <w:rtl/>
        </w:rPr>
        <w:t xml:space="preserve">كوفي روى عن أبي عبد الله </w:t>
      </w:r>
      <w:r w:rsidR="00A62F20">
        <w:rPr>
          <w:rtl/>
        </w:rPr>
        <w:t>علیه‌السلام</w:t>
      </w:r>
      <w:r w:rsidRPr="00CD0583">
        <w:rPr>
          <w:rtl/>
        </w:rPr>
        <w:t xml:space="preserve"> </w:t>
      </w:r>
      <w:r w:rsidRPr="00CD0583">
        <w:rPr>
          <w:b/>
          <w:bCs/>
          <w:rtl/>
        </w:rPr>
        <w:t>و قيل: إنه [هو] خلاد بن خلف المقري</w:t>
      </w:r>
      <w:r w:rsidRPr="00CD0583">
        <w:rPr>
          <w:rtl/>
        </w:rPr>
        <w:t xml:space="preserve"> خال محمد بن علي الصيرفي أبي سمينة. له كتاب يرويه عدة منهم ابن أبي عمير. أخبرنا </w:t>
      </w:r>
      <w:r w:rsidR="00F16102">
        <w:rPr>
          <w:rtl/>
        </w:rPr>
        <w:t>احمد</w:t>
      </w:r>
      <w:r w:rsidRPr="00CD0583">
        <w:rPr>
          <w:rtl/>
        </w:rPr>
        <w:t xml:space="preserve"> بن محمد بن هارون قال: حدثنا </w:t>
      </w:r>
      <w:r w:rsidR="00F16102">
        <w:rPr>
          <w:rtl/>
        </w:rPr>
        <w:t>احمد</w:t>
      </w:r>
      <w:r w:rsidRPr="00CD0583">
        <w:rPr>
          <w:rtl/>
        </w:rPr>
        <w:t xml:space="preserve"> بن محمد بن سعيد قال: حدثنا يحيى بن زكر يا ابن شيبان و محمد بن مفضل بن إبراهيم بن قيس بن رمانة الأشعري قال: حدثنا ابن أبي عمير عن خلاد بكتابه.</w:t>
      </w:r>
    </w:p>
    <w:p w:rsidR="00CD0583" w:rsidRDefault="00CD0583" w:rsidP="00CD0583">
      <w:pPr>
        <w:rPr>
          <w:rFonts w:ascii="Cambria" w:hAnsi="Cambria"/>
          <w:rtl/>
        </w:rPr>
      </w:pPr>
      <w:r>
        <w:rPr>
          <w:rFonts w:ascii="Cambria" w:hAnsi="Cambria" w:hint="cs"/>
          <w:rtl/>
        </w:rPr>
        <w:t xml:space="preserve">خلف </w:t>
      </w:r>
      <w:r w:rsidR="00A62F20">
        <w:rPr>
          <w:rFonts w:ascii="Cambria" w:hAnsi="Cambria" w:hint="cs"/>
          <w:rtl/>
        </w:rPr>
        <w:t>ظاهراً</w:t>
      </w:r>
      <w:r>
        <w:rPr>
          <w:rFonts w:ascii="Cambria" w:hAnsi="Cambria" w:hint="cs"/>
          <w:rtl/>
        </w:rPr>
        <w:t xml:space="preserve"> تصحیف همان خالد است.</w:t>
      </w:r>
    </w:p>
    <w:p w:rsidR="00CD0583" w:rsidRDefault="00CD0583" w:rsidP="00CD0583">
      <w:pPr>
        <w:rPr>
          <w:rFonts w:ascii="Cambria" w:hAnsi="Cambria"/>
        </w:rPr>
      </w:pPr>
      <w:r>
        <w:rPr>
          <w:rFonts w:ascii="Cambria" w:hAnsi="Cambria" w:hint="cs"/>
          <w:rtl/>
        </w:rPr>
        <w:t xml:space="preserve">به نظر </w:t>
      </w:r>
      <w:r w:rsidR="00A62F20">
        <w:rPr>
          <w:rFonts w:ascii="Cambria" w:hAnsi="Cambria" w:hint="cs"/>
          <w:rtl/>
        </w:rPr>
        <w:t>می‌رسد</w:t>
      </w:r>
      <w:r>
        <w:rPr>
          <w:rFonts w:ascii="Cambria" w:hAnsi="Cambria" w:hint="cs"/>
          <w:rtl/>
        </w:rPr>
        <w:t xml:space="preserve"> نجاشی در تعدد عناوین بسیار سختگیر و شکاک است.</w:t>
      </w:r>
    </w:p>
    <w:p w:rsidR="000202B8" w:rsidRDefault="007F1EC4" w:rsidP="00CD0583">
      <w:pPr>
        <w:rPr>
          <w:rFonts w:ascii="Cambria" w:hAnsi="Cambria"/>
          <w:rtl/>
        </w:rPr>
      </w:pPr>
      <w:r>
        <w:rPr>
          <w:rFonts w:ascii="Cambria" w:hAnsi="Cambria" w:hint="cs"/>
          <w:rtl/>
        </w:rPr>
        <w:t>برخی موارد که شیخ تکرار کرده است به این دلیل بوده که طریق به او سقطاتی داشته و او را در طبقه دیگر ذکر کرده است.</w:t>
      </w:r>
    </w:p>
    <w:p w:rsidR="007F1EC4" w:rsidRDefault="009C51C7" w:rsidP="007F1EC4">
      <w:pPr>
        <w:rPr>
          <w:rFonts w:ascii="Cambria" w:hAnsi="Cambria"/>
          <w:rtl/>
        </w:rPr>
      </w:pPr>
      <w:r>
        <w:rPr>
          <w:rFonts w:ascii="Cambria" w:hAnsi="Cambria" w:hint="cs"/>
          <w:rtl/>
        </w:rPr>
        <w:lastRenderedPageBreak/>
        <w:t>سؤال</w:t>
      </w:r>
      <w:r w:rsidR="007F1EC4">
        <w:rPr>
          <w:rFonts w:ascii="Cambria" w:hAnsi="Cambria" w:hint="cs"/>
          <w:rtl/>
        </w:rPr>
        <w:t xml:space="preserve">: شیخ چگونه امامی بودن را در مورد اشخاص احراز </w:t>
      </w:r>
      <w:r w:rsidR="00F16102">
        <w:rPr>
          <w:rFonts w:ascii="Cambria" w:hAnsi="Cambria" w:hint="cs"/>
          <w:rtl/>
        </w:rPr>
        <w:t>می‌کرده</w:t>
      </w:r>
      <w:r w:rsidR="007F1EC4">
        <w:rPr>
          <w:rFonts w:ascii="Cambria" w:hAnsi="Cambria" w:hint="cs"/>
          <w:rtl/>
        </w:rPr>
        <w:t xml:space="preserve"> است؟ </w:t>
      </w:r>
      <w:r w:rsidR="00F16102">
        <w:rPr>
          <w:rFonts w:ascii="Cambria" w:hAnsi="Cambria" w:hint="cs"/>
          <w:rtl/>
        </w:rPr>
        <w:t>باوجود</w:t>
      </w:r>
      <w:r w:rsidR="007F1EC4">
        <w:rPr>
          <w:rFonts w:ascii="Cambria" w:hAnsi="Cambria" w:hint="cs"/>
          <w:rtl/>
        </w:rPr>
        <w:t xml:space="preserve"> معروف نبودن و در جای دیگر هم مطرح نبوده.</w:t>
      </w:r>
    </w:p>
    <w:p w:rsidR="009C51C7" w:rsidRDefault="00F16102" w:rsidP="007F1EC4">
      <w:pPr>
        <w:rPr>
          <w:rFonts w:ascii="Cambria" w:hAnsi="Cambria"/>
          <w:rtl/>
        </w:rPr>
      </w:pPr>
      <w:r>
        <w:rPr>
          <w:rFonts w:ascii="Cambria" w:hAnsi="Cambria" w:hint="cs"/>
          <w:rtl/>
        </w:rPr>
        <w:t>مثلاً</w:t>
      </w:r>
      <w:r w:rsidR="007F1EC4">
        <w:rPr>
          <w:rFonts w:ascii="Cambria" w:hAnsi="Cambria" w:hint="cs"/>
          <w:rtl/>
        </w:rPr>
        <w:t xml:space="preserve"> </w:t>
      </w:r>
    </w:p>
    <w:p w:rsidR="009C51C7" w:rsidRDefault="007F1EC4" w:rsidP="009C51C7">
      <w:pPr>
        <w:pStyle w:val="Quote"/>
        <w:rPr>
          <w:rtl/>
        </w:rPr>
      </w:pPr>
      <w:r w:rsidRPr="007F1EC4">
        <w:t>219</w:t>
      </w:r>
      <w:r w:rsidRPr="007F1EC4">
        <w:rPr>
          <w:rtl/>
        </w:rPr>
        <w:t xml:space="preserve"> - الحسين بن زياد. له كتاب الرضاع. رواه الوليد بن حماد عنه.</w:t>
      </w:r>
    </w:p>
    <w:p w:rsidR="007F1EC4" w:rsidRDefault="007F1EC4" w:rsidP="007F1EC4">
      <w:pPr>
        <w:rPr>
          <w:rFonts w:ascii="Cambria" w:hAnsi="Cambria"/>
          <w:rtl/>
        </w:rPr>
      </w:pPr>
      <w:r>
        <w:rPr>
          <w:rFonts w:ascii="Cambria" w:hAnsi="Cambria" w:hint="cs"/>
          <w:rtl/>
        </w:rPr>
        <w:t xml:space="preserve"> این عنوان فقط در فهرست شی</w:t>
      </w:r>
      <w:r w:rsidR="009E2C5C">
        <w:rPr>
          <w:rFonts w:ascii="Cambria" w:hAnsi="Cambria" w:hint="cs"/>
          <w:rtl/>
        </w:rPr>
        <w:t>خ است. ولید بن حماد فقط در کتاب لسان المیزان</w:t>
      </w:r>
      <w:r>
        <w:rPr>
          <w:rFonts w:ascii="Cambria" w:hAnsi="Cambria" w:hint="cs"/>
          <w:rtl/>
        </w:rPr>
        <w:t xml:space="preserve"> از او </w:t>
      </w:r>
      <w:r w:rsidR="009C51C7">
        <w:rPr>
          <w:rFonts w:ascii="Cambria" w:hAnsi="Cambria" w:hint="cs"/>
          <w:rtl/>
        </w:rPr>
        <w:t>نام‌برده</w:t>
      </w:r>
      <w:r>
        <w:rPr>
          <w:rFonts w:ascii="Cambria" w:hAnsi="Cambria" w:hint="cs"/>
          <w:rtl/>
        </w:rPr>
        <w:t xml:space="preserve"> شده است که از حسن</w:t>
      </w:r>
      <w:r w:rsidR="009E2C5C">
        <w:rPr>
          <w:rFonts w:ascii="Cambria" w:hAnsi="Cambria" w:hint="cs"/>
          <w:rtl/>
        </w:rPr>
        <w:t xml:space="preserve"> بن</w:t>
      </w:r>
      <w:r>
        <w:rPr>
          <w:rFonts w:ascii="Cambria" w:hAnsi="Cambria" w:hint="cs"/>
          <w:rtl/>
        </w:rPr>
        <w:t xml:space="preserve"> زیاد نقل کرده است! </w:t>
      </w:r>
      <w:r w:rsidR="00A62F20">
        <w:rPr>
          <w:rFonts w:ascii="Cambria" w:hAnsi="Cambria" w:hint="cs"/>
          <w:rtl/>
        </w:rPr>
        <w:t>نمی‌دانیم</w:t>
      </w:r>
      <w:r>
        <w:rPr>
          <w:rFonts w:ascii="Cambria" w:hAnsi="Cambria" w:hint="cs"/>
          <w:rtl/>
        </w:rPr>
        <w:t xml:space="preserve"> شیخ چگونه امامی بودن را احراز کرده است. برخی دیگر که تصنیفی به نفع شیعه دارند و این کتاب را شیخ دیده است او را نقل </w:t>
      </w:r>
      <w:r w:rsidR="00A62F20">
        <w:rPr>
          <w:rFonts w:ascii="Cambria" w:hAnsi="Cambria" w:hint="cs"/>
          <w:rtl/>
        </w:rPr>
        <w:t>می‌کند</w:t>
      </w:r>
      <w:r>
        <w:rPr>
          <w:rFonts w:ascii="Cambria" w:hAnsi="Cambria" w:hint="cs"/>
          <w:rtl/>
        </w:rPr>
        <w:t>. یا عامی است که به نفع شیعه نوشته است و یا شیعه بوده است. اما کسی که کتابش فقهی است و از کتابش ن</w:t>
      </w:r>
      <w:r w:rsidR="00F16102">
        <w:rPr>
          <w:rFonts w:ascii="Cambria" w:hAnsi="Cambria" w:hint="cs"/>
          <w:rtl/>
        </w:rPr>
        <w:t>می‌توان</w:t>
      </w:r>
      <w:r>
        <w:rPr>
          <w:rFonts w:ascii="Cambria" w:hAnsi="Cambria" w:hint="cs"/>
          <w:rtl/>
        </w:rPr>
        <w:t xml:space="preserve"> به نفع شیعه بودن را فهمید </w:t>
      </w:r>
      <w:r w:rsidR="00A62F20">
        <w:rPr>
          <w:rFonts w:ascii="Cambria" w:hAnsi="Cambria" w:hint="cs"/>
          <w:rtl/>
        </w:rPr>
        <w:t>نمی‌دانیم</w:t>
      </w:r>
      <w:r>
        <w:rPr>
          <w:rFonts w:ascii="Cambria" w:hAnsi="Cambria" w:hint="cs"/>
          <w:rtl/>
        </w:rPr>
        <w:t xml:space="preserve"> از کجا امامی بودن او را احراز کرده است.</w:t>
      </w:r>
    </w:p>
    <w:p w:rsidR="00A5181C" w:rsidRDefault="00A5181C" w:rsidP="007F1EC4">
      <w:pPr>
        <w:rPr>
          <w:rFonts w:ascii="Cambria" w:hAnsi="Cambria"/>
          <w:rtl/>
        </w:rPr>
      </w:pPr>
      <w:r>
        <w:rPr>
          <w:rFonts w:ascii="Cambria" w:hAnsi="Cambria" w:hint="cs"/>
          <w:rtl/>
        </w:rPr>
        <w:t xml:space="preserve">در معجم الرجال این عبارت را له کتاب الرضا </w:t>
      </w:r>
      <w:r w:rsidR="009C51C7">
        <w:rPr>
          <w:rFonts w:ascii="Cambria" w:hAnsi="Cambria" w:hint="cs"/>
          <w:rtl/>
        </w:rPr>
        <w:t>علیه‌السلام</w:t>
      </w:r>
      <w:r>
        <w:rPr>
          <w:rFonts w:ascii="Cambria" w:hAnsi="Cambria" w:hint="cs"/>
          <w:rtl/>
        </w:rPr>
        <w:t xml:space="preserve"> خوانده است که به نظر </w:t>
      </w:r>
      <w:r w:rsidR="00A62F20">
        <w:rPr>
          <w:rFonts w:ascii="Cambria" w:hAnsi="Cambria" w:hint="cs"/>
          <w:rtl/>
        </w:rPr>
        <w:t>می‌رسد</w:t>
      </w:r>
      <w:r>
        <w:rPr>
          <w:rFonts w:ascii="Cambria" w:hAnsi="Cambria" w:hint="cs"/>
          <w:rtl/>
        </w:rPr>
        <w:t xml:space="preserve"> کتاب الرضاع است یعنی احکام </w:t>
      </w:r>
      <w:r w:rsidR="009C51C7">
        <w:rPr>
          <w:rFonts w:ascii="Cambria" w:hAnsi="Cambria" w:hint="cs"/>
          <w:rtl/>
        </w:rPr>
        <w:t>شیر دادن</w:t>
      </w:r>
      <w:r>
        <w:rPr>
          <w:rFonts w:ascii="Cambria" w:hAnsi="Cambria" w:hint="cs"/>
          <w:rtl/>
        </w:rPr>
        <w:t xml:space="preserve">. استفاده از ع </w:t>
      </w:r>
      <w:r w:rsidR="0052340B">
        <w:rPr>
          <w:rFonts w:ascii="Cambria" w:hAnsi="Cambria" w:hint="cs"/>
          <w:rtl/>
        </w:rPr>
        <w:t>به‌عنوان</w:t>
      </w:r>
      <w:r>
        <w:rPr>
          <w:rFonts w:ascii="Cambria" w:hAnsi="Cambria" w:hint="cs"/>
          <w:rtl/>
        </w:rPr>
        <w:t xml:space="preserve"> </w:t>
      </w:r>
      <w:r w:rsidR="009C51C7">
        <w:rPr>
          <w:rFonts w:ascii="Cambria" w:hAnsi="Cambria" w:hint="cs"/>
          <w:rtl/>
        </w:rPr>
        <w:t>علیه‌السلام</w:t>
      </w:r>
      <w:r>
        <w:rPr>
          <w:rFonts w:ascii="Cambria" w:hAnsi="Cambria" w:hint="cs"/>
          <w:rtl/>
        </w:rPr>
        <w:t xml:space="preserve"> مرسوم نبوده است.</w:t>
      </w:r>
    </w:p>
    <w:p w:rsidR="00587C5A" w:rsidRDefault="009C51C7" w:rsidP="00424A82">
      <w:pPr>
        <w:pStyle w:val="Heading3"/>
        <w:rPr>
          <w:rtl/>
        </w:rPr>
      </w:pPr>
      <w:bookmarkStart w:id="57" w:name="_Toc37017270"/>
      <w:r>
        <w:rPr>
          <w:rFonts w:hint="cs"/>
          <w:rtl/>
        </w:rPr>
        <w:t>نسخه‌های</w:t>
      </w:r>
      <w:r w:rsidR="00424A82">
        <w:rPr>
          <w:rFonts w:hint="cs"/>
          <w:rtl/>
        </w:rPr>
        <w:t xml:space="preserve"> موجود</w:t>
      </w:r>
      <w:bookmarkEnd w:id="57"/>
    </w:p>
    <w:p w:rsidR="00424A82" w:rsidRDefault="009C51C7" w:rsidP="00424A82">
      <w:pPr>
        <w:rPr>
          <w:rtl/>
        </w:rPr>
      </w:pPr>
      <w:r>
        <w:rPr>
          <w:rFonts w:hint="cs"/>
          <w:rtl/>
        </w:rPr>
        <w:t>نسخه‌های</w:t>
      </w:r>
      <w:r w:rsidR="00424A82">
        <w:rPr>
          <w:rFonts w:hint="cs"/>
          <w:rtl/>
        </w:rPr>
        <w:t xml:space="preserve"> مخطوطی که وجود دارد اختلاف مختصری با نسخه چاپی دارند. این معمول است. لکن یک نسخه مخطوط هست که در خیلی از موارد تعبیرش با </w:t>
      </w:r>
      <w:r>
        <w:rPr>
          <w:rFonts w:hint="cs"/>
          <w:rtl/>
        </w:rPr>
        <w:t>نسخه‌های</w:t>
      </w:r>
      <w:r w:rsidR="00424A82">
        <w:rPr>
          <w:rFonts w:hint="cs"/>
          <w:rtl/>
        </w:rPr>
        <w:t xml:space="preserve"> چاپی فرق دارد. هرچند در بسیاری از موارد معنا یکی است ولی تعابیر خیلی متفاوت است. در نسخه چاپی </w:t>
      </w:r>
      <w:r w:rsidR="0052340B">
        <w:rPr>
          <w:rFonts w:hint="cs"/>
          <w:rtl/>
        </w:rPr>
        <w:t>می‌گوید</w:t>
      </w:r>
      <w:r w:rsidR="00424A82">
        <w:rPr>
          <w:rFonts w:hint="cs"/>
          <w:rtl/>
        </w:rPr>
        <w:t xml:space="preserve"> شیخ مفید و در آن نسخه کنیه او یعنی ابوعبدالله را گفته است یا </w:t>
      </w:r>
      <w:r>
        <w:rPr>
          <w:rFonts w:hint="cs"/>
          <w:rtl/>
        </w:rPr>
        <w:t>لقب‌ها</w:t>
      </w:r>
      <w:r w:rsidR="00424A82">
        <w:rPr>
          <w:rFonts w:hint="cs"/>
          <w:rtl/>
        </w:rPr>
        <w:t xml:space="preserve"> تقدیم و </w:t>
      </w:r>
      <w:r>
        <w:rPr>
          <w:rFonts w:hint="cs"/>
          <w:rtl/>
        </w:rPr>
        <w:t>تأخیر</w:t>
      </w:r>
      <w:r w:rsidR="00424A82">
        <w:rPr>
          <w:rFonts w:hint="cs"/>
          <w:rtl/>
        </w:rPr>
        <w:t xml:space="preserve"> دارد. فرق مفهومی خیلی کم است و بیشتر </w:t>
      </w:r>
      <w:r>
        <w:rPr>
          <w:rFonts w:hint="cs"/>
          <w:rtl/>
        </w:rPr>
        <w:t>تفاوت‌ها</w:t>
      </w:r>
      <w:r w:rsidR="00424A82">
        <w:rPr>
          <w:rFonts w:hint="cs"/>
          <w:rtl/>
        </w:rPr>
        <w:t xml:space="preserve"> لفظی است. جریان این نسخه مخطوط چیست؟ تعبیر به شیخ مفید در زمان خود او کمتر رایج بوده است و </w:t>
      </w:r>
      <w:r w:rsidR="00F16102">
        <w:rPr>
          <w:rFonts w:hint="cs"/>
          <w:rtl/>
        </w:rPr>
        <w:t>معمولاً</w:t>
      </w:r>
      <w:r w:rsidR="00424A82">
        <w:rPr>
          <w:rFonts w:hint="cs"/>
          <w:rtl/>
        </w:rPr>
        <w:t xml:space="preserve"> کنیه </w:t>
      </w:r>
      <w:r>
        <w:rPr>
          <w:rFonts w:hint="cs"/>
          <w:rtl/>
        </w:rPr>
        <w:t>معروف‌تر</w:t>
      </w:r>
      <w:r w:rsidR="00424A82">
        <w:rPr>
          <w:rFonts w:hint="cs"/>
          <w:rtl/>
        </w:rPr>
        <w:t xml:space="preserve"> است.. </w:t>
      </w:r>
      <w:r w:rsidR="00F16102">
        <w:rPr>
          <w:rFonts w:hint="cs"/>
          <w:rtl/>
        </w:rPr>
        <w:t>به‌هرحال</w:t>
      </w:r>
      <w:r w:rsidR="00424A82">
        <w:rPr>
          <w:rFonts w:hint="cs"/>
          <w:rtl/>
        </w:rPr>
        <w:t xml:space="preserve"> </w:t>
      </w:r>
      <w:r w:rsidR="00A62F20">
        <w:rPr>
          <w:rFonts w:hint="cs"/>
          <w:rtl/>
        </w:rPr>
        <w:t>نمی‌دانیم</w:t>
      </w:r>
      <w:r w:rsidR="00424A82">
        <w:rPr>
          <w:rFonts w:hint="cs"/>
          <w:rtl/>
        </w:rPr>
        <w:t xml:space="preserve"> کدام نسخه اصلی است.</w:t>
      </w:r>
    </w:p>
    <w:p w:rsidR="00424A82" w:rsidRDefault="00424A82" w:rsidP="00424A82">
      <w:pPr>
        <w:rPr>
          <w:rtl/>
        </w:rPr>
      </w:pPr>
      <w:r>
        <w:rPr>
          <w:rFonts w:hint="cs"/>
          <w:rtl/>
        </w:rPr>
        <w:t xml:space="preserve">نسخه طبع نجف نسخه بدی نیست ولی اغلاط آن کم هم نیست. یعنی تایپیست و ویراستیار اغلاط زیادی را وارد </w:t>
      </w:r>
      <w:r w:rsidR="009C51C7">
        <w:rPr>
          <w:rFonts w:hint="cs"/>
          <w:rtl/>
        </w:rPr>
        <w:t>کرده‌اند</w:t>
      </w:r>
      <w:r>
        <w:rPr>
          <w:rFonts w:hint="cs"/>
          <w:rtl/>
        </w:rPr>
        <w:t xml:space="preserve">. لذا اگر با مراجعه به این نسخه اشتباهات و تناقضاتی پیدا کردید، احتمال تصحیف را بدهید و آن را به گردن شیخ </w:t>
      </w:r>
      <w:r w:rsidR="009C51C7">
        <w:rPr>
          <w:rFonts w:hint="cs"/>
          <w:rtl/>
        </w:rPr>
        <w:t>نیندازید</w:t>
      </w:r>
      <w:r>
        <w:rPr>
          <w:rFonts w:hint="cs"/>
          <w:rtl/>
        </w:rPr>
        <w:t xml:space="preserve">. البته نسبت به نسخه چاپی رجال شیخ خیلی بهتر است و اغلاط آن نسخه </w:t>
      </w:r>
      <w:r w:rsidR="00776C28">
        <w:rPr>
          <w:rFonts w:hint="cs"/>
          <w:rtl/>
        </w:rPr>
        <w:t xml:space="preserve">بسیار بیشتر است. محقق خویی در مورد رجال شیخ بیشتر به </w:t>
      </w:r>
      <w:r w:rsidR="009C51C7">
        <w:rPr>
          <w:rFonts w:hint="cs"/>
          <w:rtl/>
        </w:rPr>
        <w:t>نسخه‌های</w:t>
      </w:r>
      <w:r w:rsidR="00776C28">
        <w:rPr>
          <w:rFonts w:hint="cs"/>
          <w:rtl/>
        </w:rPr>
        <w:t xml:space="preserve"> خطی مراجعه </w:t>
      </w:r>
      <w:r w:rsidR="00F16102">
        <w:rPr>
          <w:rFonts w:hint="cs"/>
          <w:rtl/>
        </w:rPr>
        <w:t>می‌کرد</w:t>
      </w:r>
      <w:r w:rsidR="00776C28">
        <w:rPr>
          <w:rFonts w:hint="cs"/>
          <w:rtl/>
        </w:rPr>
        <w:t xml:space="preserve">ند و نسخه چاپی را معتبر </w:t>
      </w:r>
      <w:r w:rsidR="00F16102">
        <w:rPr>
          <w:rFonts w:hint="cs"/>
          <w:rtl/>
        </w:rPr>
        <w:t>نمی‌دانسته</w:t>
      </w:r>
      <w:r w:rsidR="00776C28">
        <w:rPr>
          <w:rFonts w:hint="cs"/>
          <w:rtl/>
        </w:rPr>
        <w:t xml:space="preserve"> است.</w:t>
      </w:r>
    </w:p>
    <w:p w:rsidR="00E23C75" w:rsidRDefault="00E23C75" w:rsidP="00424A82">
      <w:pPr>
        <w:rPr>
          <w:rtl/>
        </w:rPr>
      </w:pPr>
      <w:r>
        <w:rPr>
          <w:rFonts w:hint="cs"/>
          <w:rtl/>
        </w:rPr>
        <w:t xml:space="preserve">نسخه دیگری است که در هند </w:t>
      </w:r>
      <w:r w:rsidR="009C51C7">
        <w:rPr>
          <w:rFonts w:hint="cs"/>
          <w:rtl/>
        </w:rPr>
        <w:t>چاپ‌شده</w:t>
      </w:r>
      <w:r>
        <w:rPr>
          <w:rFonts w:hint="cs"/>
          <w:rtl/>
        </w:rPr>
        <w:t xml:space="preserve"> است و قبل از نجف </w:t>
      </w:r>
      <w:r w:rsidR="009C51C7">
        <w:rPr>
          <w:rFonts w:hint="cs"/>
          <w:rtl/>
        </w:rPr>
        <w:t>چاپ‌شده</w:t>
      </w:r>
      <w:r>
        <w:rPr>
          <w:rFonts w:hint="cs"/>
          <w:rtl/>
        </w:rPr>
        <w:t xml:space="preserve"> است. یک </w:t>
      </w:r>
      <w:r w:rsidR="009C51C7">
        <w:rPr>
          <w:rFonts w:hint="cs"/>
          <w:rtl/>
        </w:rPr>
        <w:t>خوش‌سلیقگی</w:t>
      </w:r>
      <w:r>
        <w:rPr>
          <w:rFonts w:hint="cs"/>
          <w:rtl/>
        </w:rPr>
        <w:t xml:space="preserve"> بکار </w:t>
      </w:r>
      <w:r w:rsidR="009C51C7">
        <w:rPr>
          <w:rFonts w:hint="cs"/>
          <w:rtl/>
        </w:rPr>
        <w:t>برده‌اند</w:t>
      </w:r>
      <w:r>
        <w:rPr>
          <w:rFonts w:hint="cs"/>
          <w:rtl/>
        </w:rPr>
        <w:t xml:space="preserve"> که کتاب را بالمره از اعتبار ساقط کردند. </w:t>
      </w:r>
      <w:r w:rsidR="007B303F">
        <w:rPr>
          <w:rFonts w:hint="cs"/>
          <w:rtl/>
        </w:rPr>
        <w:t>ایشان</w:t>
      </w:r>
      <w:r>
        <w:rPr>
          <w:rFonts w:hint="cs"/>
          <w:rtl/>
        </w:rPr>
        <w:t xml:space="preserve"> کتاب را به ترتیب حروف الفبا مرتب </w:t>
      </w:r>
      <w:r w:rsidR="009C51C7">
        <w:rPr>
          <w:rFonts w:hint="cs"/>
          <w:rtl/>
        </w:rPr>
        <w:t>کرده‌اند</w:t>
      </w:r>
      <w:r>
        <w:rPr>
          <w:rFonts w:hint="cs"/>
          <w:rtl/>
        </w:rPr>
        <w:t xml:space="preserve">. وقتی این کار را کنند کتاب اصالت خود را از دست </w:t>
      </w:r>
      <w:r w:rsidR="009C51C7">
        <w:rPr>
          <w:rFonts w:hint="cs"/>
          <w:rtl/>
        </w:rPr>
        <w:t>می‌دهد</w:t>
      </w:r>
      <w:r>
        <w:rPr>
          <w:rFonts w:hint="cs"/>
          <w:rtl/>
        </w:rPr>
        <w:t xml:space="preserve"> و یک </w:t>
      </w:r>
      <w:r w:rsidR="00F16102">
        <w:rPr>
          <w:rFonts w:hint="cs"/>
          <w:rtl/>
        </w:rPr>
        <w:t>تألیف</w:t>
      </w:r>
      <w:r>
        <w:rPr>
          <w:rFonts w:hint="cs"/>
          <w:rtl/>
        </w:rPr>
        <w:t xml:space="preserve"> جدید با </w:t>
      </w:r>
      <w:r w:rsidR="00D54067">
        <w:rPr>
          <w:rFonts w:hint="cs"/>
          <w:rtl/>
        </w:rPr>
        <w:t>ویژگی‌های</w:t>
      </w:r>
      <w:r>
        <w:rPr>
          <w:rFonts w:hint="cs"/>
          <w:rtl/>
        </w:rPr>
        <w:t xml:space="preserve"> جدید </w:t>
      </w:r>
      <w:r w:rsidR="00A62F20">
        <w:rPr>
          <w:rFonts w:hint="cs"/>
          <w:rtl/>
        </w:rPr>
        <w:t>می‌شود</w:t>
      </w:r>
      <w:r>
        <w:rPr>
          <w:rFonts w:hint="cs"/>
          <w:rtl/>
        </w:rPr>
        <w:t xml:space="preserve"> ولی ما از ترتیب اصلی عناوین بسیاری از مشخصات کتاب را استخراج </w:t>
      </w:r>
      <w:r w:rsidR="00D54067">
        <w:rPr>
          <w:rFonts w:hint="cs"/>
          <w:rtl/>
        </w:rPr>
        <w:t>می‌کنیم</w:t>
      </w:r>
      <w:r>
        <w:rPr>
          <w:rFonts w:hint="cs"/>
          <w:rtl/>
        </w:rPr>
        <w:t xml:space="preserve"> که با برهم زدن ترتیب اصلی آن اعتبار از بین </w:t>
      </w:r>
      <w:r w:rsidR="00D54067">
        <w:rPr>
          <w:rFonts w:hint="cs"/>
          <w:rtl/>
        </w:rPr>
        <w:t>می‌رود</w:t>
      </w:r>
      <w:r>
        <w:rPr>
          <w:rFonts w:hint="cs"/>
          <w:rtl/>
        </w:rPr>
        <w:t>.</w:t>
      </w:r>
    </w:p>
    <w:p w:rsidR="00E23C75" w:rsidRDefault="00F16102" w:rsidP="00424A82">
      <w:pPr>
        <w:rPr>
          <w:rtl/>
        </w:rPr>
      </w:pPr>
      <w:r>
        <w:rPr>
          <w:rFonts w:hint="cs"/>
          <w:rtl/>
        </w:rPr>
        <w:t>اولاً</w:t>
      </w:r>
      <w:r w:rsidR="00E23C75">
        <w:rPr>
          <w:rFonts w:hint="cs"/>
          <w:rtl/>
        </w:rPr>
        <w:t xml:space="preserve"> استفاده در مورد منابع و مصادر کتاب و روش کتاب</w:t>
      </w:r>
    </w:p>
    <w:p w:rsidR="00E23C75" w:rsidRDefault="00F16102" w:rsidP="00E23C75">
      <w:pPr>
        <w:rPr>
          <w:rtl/>
        </w:rPr>
      </w:pPr>
      <w:r>
        <w:rPr>
          <w:rFonts w:hint="cs"/>
          <w:rtl/>
        </w:rPr>
        <w:t>ثانیاً</w:t>
      </w:r>
      <w:r w:rsidR="00E23C75">
        <w:rPr>
          <w:rFonts w:hint="cs"/>
          <w:rtl/>
        </w:rPr>
        <w:t xml:space="preserve"> تعدد عناوین و وحدت افراد</w:t>
      </w:r>
    </w:p>
    <w:p w:rsidR="00E23C75" w:rsidRDefault="00F16102" w:rsidP="00E23C75">
      <w:pPr>
        <w:rPr>
          <w:rtl/>
        </w:rPr>
      </w:pPr>
      <w:r>
        <w:rPr>
          <w:rFonts w:hint="cs"/>
          <w:rtl/>
        </w:rPr>
        <w:t>ثالثاً</w:t>
      </w:r>
      <w:r w:rsidR="00E23C75">
        <w:rPr>
          <w:rFonts w:hint="cs"/>
          <w:rtl/>
        </w:rPr>
        <w:t xml:space="preserve"> تصحیفاتی که بر کتاب عارض شده است</w:t>
      </w:r>
    </w:p>
    <w:p w:rsidR="00E23C75" w:rsidRDefault="00E23C75" w:rsidP="00E23C75">
      <w:pPr>
        <w:rPr>
          <w:rtl/>
        </w:rPr>
      </w:pPr>
      <w:r>
        <w:rPr>
          <w:rFonts w:hint="cs"/>
          <w:rtl/>
        </w:rPr>
        <w:lastRenderedPageBreak/>
        <w:t xml:space="preserve">رابعاً </w:t>
      </w:r>
      <w:r w:rsidR="009C51C7">
        <w:rPr>
          <w:rFonts w:hint="cs"/>
          <w:rtl/>
        </w:rPr>
        <w:t>باب‌هایی</w:t>
      </w:r>
      <w:r>
        <w:rPr>
          <w:rFonts w:hint="cs"/>
          <w:rtl/>
        </w:rPr>
        <w:t xml:space="preserve"> که در کتاب است را از بین </w:t>
      </w:r>
      <w:r w:rsidR="00F16102">
        <w:rPr>
          <w:rFonts w:hint="cs"/>
          <w:rtl/>
        </w:rPr>
        <w:t>می‌برد</w:t>
      </w:r>
      <w:r>
        <w:rPr>
          <w:rFonts w:hint="cs"/>
          <w:rtl/>
        </w:rPr>
        <w:t>. باب آحاد و غیر آحاد بسیار سودمند است.</w:t>
      </w:r>
    </w:p>
    <w:p w:rsidR="00E23C75" w:rsidRDefault="00F16102" w:rsidP="008A2486">
      <w:pPr>
        <w:rPr>
          <w:rtl/>
        </w:rPr>
      </w:pPr>
      <w:r>
        <w:rPr>
          <w:rFonts w:hint="cs"/>
          <w:rtl/>
        </w:rPr>
        <w:t>مثلاً</w:t>
      </w:r>
      <w:r w:rsidR="00E23C75">
        <w:rPr>
          <w:rFonts w:hint="cs"/>
          <w:rtl/>
        </w:rPr>
        <w:t xml:space="preserve"> </w:t>
      </w:r>
      <w:r w:rsidR="008A2486" w:rsidRPr="008A2486">
        <w:rPr>
          <w:rtl/>
        </w:rPr>
        <w:t>249 - حريز بن عبد الله السجستاني</w:t>
      </w:r>
      <w:r w:rsidR="008A2486">
        <w:rPr>
          <w:rFonts w:hint="cs"/>
          <w:rtl/>
        </w:rPr>
        <w:t xml:space="preserve"> در نسخه هند حفص بن عبدالله سجستانی است. وقتی باب حفص را نگاه </w:t>
      </w:r>
      <w:r w:rsidR="00D54067">
        <w:rPr>
          <w:rFonts w:hint="cs"/>
          <w:rtl/>
        </w:rPr>
        <w:t>می‌کنیم</w:t>
      </w:r>
      <w:r w:rsidR="008A2486">
        <w:rPr>
          <w:rFonts w:hint="cs"/>
          <w:rtl/>
        </w:rPr>
        <w:t xml:space="preserve"> چنین عنوانی نیست و در باب واحد آمده </w:t>
      </w:r>
      <w:r w:rsidR="009F427C">
        <w:rPr>
          <w:rtl/>
        </w:rPr>
        <w:t>است (</w:t>
      </w:r>
      <w:r w:rsidR="008A2486">
        <w:rPr>
          <w:rFonts w:hint="cs"/>
          <w:rtl/>
        </w:rPr>
        <w:t>باب آحاد)</w:t>
      </w:r>
    </w:p>
    <w:p w:rsidR="008A2486" w:rsidRDefault="008A2486" w:rsidP="008A2486">
      <w:pPr>
        <w:rPr>
          <w:rtl/>
        </w:rPr>
      </w:pPr>
      <w:r>
        <w:rPr>
          <w:rFonts w:hint="cs"/>
          <w:rtl/>
        </w:rPr>
        <w:t xml:space="preserve">خامساً تعبیر بالاسناد الاول در کتاب زیاد است و با برهم زدن ترتیب این عبارت بی معنا </w:t>
      </w:r>
      <w:r w:rsidR="00A62F20">
        <w:rPr>
          <w:rFonts w:hint="cs"/>
          <w:rtl/>
        </w:rPr>
        <w:t>می‌شود</w:t>
      </w:r>
      <w:r>
        <w:rPr>
          <w:rFonts w:hint="cs"/>
          <w:rtl/>
        </w:rPr>
        <w:t xml:space="preserve">. البته خودشان متوجه این اشکال </w:t>
      </w:r>
      <w:r w:rsidR="00A62F20">
        <w:rPr>
          <w:rFonts w:hint="cs"/>
          <w:rtl/>
        </w:rPr>
        <w:t>بوده‌اند</w:t>
      </w:r>
      <w:r>
        <w:rPr>
          <w:rFonts w:hint="cs"/>
          <w:rtl/>
        </w:rPr>
        <w:t xml:space="preserve"> و در پایان کتاب </w:t>
      </w:r>
      <w:r w:rsidR="0052340B">
        <w:rPr>
          <w:rFonts w:hint="cs"/>
          <w:rtl/>
        </w:rPr>
        <w:t>گفته‌اند</w:t>
      </w:r>
      <w:r>
        <w:rPr>
          <w:rFonts w:hint="cs"/>
          <w:rtl/>
        </w:rPr>
        <w:t xml:space="preserve"> بالاسناد الاول یعنی فلان اسناد که </w:t>
      </w:r>
      <w:r w:rsidR="0052340B">
        <w:rPr>
          <w:rFonts w:hint="cs"/>
          <w:rtl/>
        </w:rPr>
        <w:t>به‌صورت</w:t>
      </w:r>
      <w:r>
        <w:rPr>
          <w:rFonts w:hint="cs"/>
          <w:rtl/>
        </w:rPr>
        <w:t xml:space="preserve"> دائم صحیح نیست و خیلی جاها اشتباه است.</w:t>
      </w:r>
    </w:p>
    <w:p w:rsidR="008A2486" w:rsidRDefault="008A2486" w:rsidP="008A2486">
      <w:pPr>
        <w:rPr>
          <w:rtl/>
        </w:rPr>
      </w:pPr>
      <w:r>
        <w:rPr>
          <w:rFonts w:hint="cs"/>
          <w:rtl/>
        </w:rPr>
        <w:t xml:space="preserve">موارد دیگری هم هست که دست کاری شده است و از جانب خود نام یا مطلبی را اضافه </w:t>
      </w:r>
      <w:r w:rsidR="009C51C7">
        <w:rPr>
          <w:rFonts w:hint="cs"/>
          <w:rtl/>
        </w:rPr>
        <w:t>کرده‌اند</w:t>
      </w:r>
      <w:r>
        <w:rPr>
          <w:rFonts w:hint="cs"/>
          <w:rtl/>
        </w:rPr>
        <w:t>.</w:t>
      </w:r>
    </w:p>
    <w:p w:rsidR="00C40934" w:rsidRPr="008A2486" w:rsidRDefault="00C40934" w:rsidP="00C40934">
      <w:pPr>
        <w:rPr>
          <w:rFonts w:asciiTheme="minorHAnsi" w:hAnsiTheme="minorHAnsi"/>
        </w:rPr>
      </w:pPr>
      <w:r>
        <w:rPr>
          <w:rFonts w:hint="cs"/>
          <w:rtl/>
        </w:rPr>
        <w:t xml:space="preserve">البته این نسخه یک مزیت دارد که کتاب علم الهدی در حاشیه این کتاب </w:t>
      </w:r>
      <w:r w:rsidR="009C51C7">
        <w:rPr>
          <w:rFonts w:hint="cs"/>
          <w:rtl/>
        </w:rPr>
        <w:t>چاپ‌شده</w:t>
      </w:r>
      <w:r>
        <w:rPr>
          <w:rFonts w:hint="cs"/>
          <w:rtl/>
        </w:rPr>
        <w:t xml:space="preserve"> است که بسیار قابل استفاده است.</w:t>
      </w:r>
    </w:p>
    <w:p w:rsidR="008A2486" w:rsidRDefault="008A2486" w:rsidP="008A2486">
      <w:pPr>
        <w:rPr>
          <w:rtl/>
        </w:rPr>
      </w:pPr>
      <w:r>
        <w:rPr>
          <w:rFonts w:hint="cs"/>
          <w:rtl/>
        </w:rPr>
        <w:t>برای آسان کردن استفاده باید فهرست زده شود نه اینکه ترتیب کتاب را تغییر دهیم.</w:t>
      </w:r>
    </w:p>
    <w:p w:rsidR="00C40934" w:rsidRDefault="00C40934" w:rsidP="008A2486">
      <w:pPr>
        <w:rPr>
          <w:rtl/>
        </w:rPr>
      </w:pPr>
    </w:p>
    <w:p w:rsidR="00C614F7" w:rsidRDefault="00C614F7" w:rsidP="00C614F7">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C614F7" w:rsidRDefault="00C614F7" w:rsidP="00C614F7">
      <w:pPr>
        <w:pStyle w:val="Heading1"/>
        <w:rPr>
          <w:rtl/>
        </w:rPr>
      </w:pPr>
      <w:bookmarkStart w:id="58" w:name="_Toc37017271"/>
      <w:r>
        <w:rPr>
          <w:rFonts w:hint="eastAsia"/>
          <w:rtl/>
        </w:rPr>
        <w:t>جلسه</w:t>
      </w:r>
      <w:r>
        <w:rPr>
          <w:rtl/>
        </w:rPr>
        <w:t xml:space="preserve"> </w:t>
      </w:r>
      <w:r>
        <w:rPr>
          <w:rFonts w:hint="cs"/>
          <w:rtl/>
        </w:rPr>
        <w:t>12</w:t>
      </w:r>
      <w:bookmarkEnd w:id="58"/>
    </w:p>
    <w:p w:rsidR="002E32E1" w:rsidRDefault="00C614F7" w:rsidP="00C614F7">
      <w:pPr>
        <w:rPr>
          <w:rtl/>
        </w:rPr>
      </w:pPr>
      <w:r>
        <w:rPr>
          <w:rFonts w:hint="eastAsia"/>
          <w:rtl/>
        </w:rPr>
        <w:t>بسم‌الله</w:t>
      </w:r>
      <w:r>
        <w:rPr>
          <w:rtl/>
        </w:rPr>
        <w:t xml:space="preserve"> الرحمن الرح</w:t>
      </w:r>
      <w:r>
        <w:rPr>
          <w:rFonts w:hint="cs"/>
          <w:rtl/>
        </w:rPr>
        <w:t>ی</w:t>
      </w:r>
      <w:r>
        <w:rPr>
          <w:rFonts w:hint="eastAsia"/>
          <w:rtl/>
        </w:rPr>
        <w:t>م</w:t>
      </w:r>
    </w:p>
    <w:p w:rsidR="002E32E1" w:rsidRDefault="002E32E1" w:rsidP="002E32E1">
      <w:pPr>
        <w:pStyle w:val="Heading2"/>
        <w:rPr>
          <w:rtl/>
        </w:rPr>
      </w:pPr>
      <w:bookmarkStart w:id="59" w:name="_Toc37017272"/>
      <w:r>
        <w:rPr>
          <w:rFonts w:hint="cs"/>
          <w:rtl/>
        </w:rPr>
        <w:t>موضوع رجال نجاشی</w:t>
      </w:r>
      <w:bookmarkEnd w:id="59"/>
    </w:p>
    <w:p w:rsidR="002E32E1" w:rsidRPr="002E32E1" w:rsidRDefault="002E32E1" w:rsidP="004D77FD">
      <w:pPr>
        <w:pStyle w:val="Heading3"/>
        <w:rPr>
          <w:rFonts w:ascii="Cambria" w:hAnsi="Cambria"/>
          <w:rtl/>
        </w:rPr>
      </w:pPr>
      <w:bookmarkStart w:id="60" w:name="_Toc37017273"/>
      <w:r>
        <w:rPr>
          <w:rtl/>
        </w:rPr>
        <w:t xml:space="preserve">مقدمة </w:t>
      </w:r>
      <w:r>
        <w:rPr>
          <w:rFonts w:hint="cs"/>
          <w:rtl/>
        </w:rPr>
        <w:t>رجال نجاشی</w:t>
      </w:r>
      <w:r>
        <w:rPr>
          <w:rStyle w:val="FootnoteReference"/>
          <w:rtl/>
        </w:rPr>
        <w:footnoteReference w:id="5"/>
      </w:r>
      <w:bookmarkEnd w:id="60"/>
    </w:p>
    <w:p w:rsidR="002E32E1" w:rsidRDefault="002E32E1" w:rsidP="000E3F47">
      <w:pPr>
        <w:pStyle w:val="Quote"/>
        <w:rPr>
          <w:rtl/>
        </w:rPr>
      </w:pPr>
      <w:r>
        <w:rPr>
          <w:rtl/>
        </w:rPr>
        <w:t>بسم الله الرحمن الرحيم الحمد لله رب العالمين و صلواته على سيدنا محمد النبي و على أهل بيته الطاهرين أما بعد فإني وقفت على ما ذكره السيد الشريف</w:t>
      </w:r>
      <w:r>
        <w:rPr>
          <w:rStyle w:val="FootnoteReference"/>
          <w:rtl/>
        </w:rPr>
        <w:footnoteReference w:id="6"/>
      </w:r>
      <w:r>
        <w:rPr>
          <w:rtl/>
        </w:rPr>
        <w:t xml:space="preserve"> أطال الله بقاءه و أدام توفيقه من تعيير قوم من مخالفينا أنه لا سلف لكم و لا مصن</w:t>
      </w:r>
      <w:r>
        <w:rPr>
          <w:rFonts w:hint="cs"/>
          <w:rtl/>
        </w:rPr>
        <w:t>ِّ</w:t>
      </w:r>
      <w:r>
        <w:rPr>
          <w:rtl/>
        </w:rPr>
        <w:t>ف.</w:t>
      </w:r>
      <w:r>
        <w:rPr>
          <w:rStyle w:val="FootnoteReference"/>
          <w:rtl/>
        </w:rPr>
        <w:footnoteReference w:id="7"/>
      </w:r>
      <w:r>
        <w:rPr>
          <w:rtl/>
        </w:rPr>
        <w:t xml:space="preserve"> و هذا قول من لا علم له بالناس و لا وقف على أخبارهم و لا عرف منازلهم و تاريخ أخبار</w:t>
      </w:r>
      <w:r w:rsidR="00276282">
        <w:rPr>
          <w:rStyle w:val="FootnoteReference"/>
          <w:rtl/>
        </w:rPr>
        <w:footnoteReference w:id="8"/>
      </w:r>
      <w:r>
        <w:rPr>
          <w:rtl/>
        </w:rPr>
        <w:t xml:space="preserve"> أهل العلم و لا لقي أحدا فيعرف منه و لا حجة </w:t>
      </w:r>
      <w:r>
        <w:rPr>
          <w:rtl/>
        </w:rPr>
        <w:lastRenderedPageBreak/>
        <w:t>علينا لمن لم يعلم و لا عرف. و قد جمعت</w:t>
      </w:r>
      <w:r w:rsidR="00276282">
        <w:rPr>
          <w:rStyle w:val="FootnoteReference"/>
          <w:rtl/>
        </w:rPr>
        <w:footnoteReference w:id="9"/>
      </w:r>
      <w:r>
        <w:rPr>
          <w:rtl/>
        </w:rPr>
        <w:t xml:space="preserve"> من ذلك ما استطعته و لم أبلغ غايته لعدم أكثر الكتب و إنما ذكرت ذلك عذرا إلى من وقع إليه كتاب لم أذكره</w:t>
      </w:r>
      <w:r w:rsidR="00276282">
        <w:rPr>
          <w:rStyle w:val="FootnoteReference"/>
          <w:rtl/>
        </w:rPr>
        <w:footnoteReference w:id="10"/>
      </w:r>
      <w:r>
        <w:rPr>
          <w:rtl/>
        </w:rPr>
        <w:t>. و قد جعلت للأسماء أبوابا على الحروف</w:t>
      </w:r>
      <w:r w:rsidR="009A2CB0">
        <w:rPr>
          <w:rStyle w:val="FootnoteReference"/>
          <w:rtl/>
        </w:rPr>
        <w:footnoteReference w:id="11"/>
      </w:r>
      <w:r>
        <w:rPr>
          <w:rtl/>
        </w:rPr>
        <w:t xml:space="preserve"> ليهون على الملتمس لاسم مخصوص منها. [و ها] أنا أذكر المتقدمين في التصنيف من سلفنا الصالح و هي أسماء قليلة و من الله أستمد المعونة على أن لأصحابنا رحمهم الله في بعض هذا الفن كتبا ليست مستغرقة لجميع ما رسمه</w:t>
      </w:r>
      <w:r w:rsidR="000E3364">
        <w:rPr>
          <w:rStyle w:val="FootnoteReference"/>
          <w:rtl/>
        </w:rPr>
        <w:footnoteReference w:id="12"/>
      </w:r>
      <w:r>
        <w:rPr>
          <w:rtl/>
        </w:rPr>
        <w:t xml:space="preserve"> و أرجو أن يأتي في ذلك على ما رسم و حد </w:t>
      </w:r>
      <w:r w:rsidR="00615FB7">
        <w:rPr>
          <w:rtl/>
        </w:rPr>
        <w:t>ان‌شاءالله</w:t>
      </w:r>
      <w:r>
        <w:rPr>
          <w:rtl/>
        </w:rPr>
        <w:t xml:space="preserve"> [تعالى‏]. و ذكرت لرجل طريقا واحدا حتى لا يكثر (تكثر) الطرق فيخرج عن الغرض.</w:t>
      </w:r>
    </w:p>
    <w:p w:rsidR="006B21BB" w:rsidRDefault="006B21BB" w:rsidP="006B21BB">
      <w:pPr>
        <w:spacing w:before="40" w:after="0" w:line="257" w:lineRule="auto"/>
        <w:ind w:firstLine="0"/>
        <w:rPr>
          <w:rtl/>
        </w:rPr>
      </w:pPr>
      <w:r>
        <w:rPr>
          <w:rFonts w:hint="cs"/>
          <w:rtl/>
        </w:rPr>
        <w:t xml:space="preserve">از تعبیر «مخالفینا» و «لا سلف لکم» برداشت </w:t>
      </w:r>
      <w:r w:rsidR="00A62F20">
        <w:rPr>
          <w:rFonts w:hint="cs"/>
          <w:rtl/>
        </w:rPr>
        <w:t>می‌شود</w:t>
      </w:r>
      <w:r>
        <w:rPr>
          <w:rFonts w:hint="cs"/>
          <w:rtl/>
        </w:rPr>
        <w:t xml:space="preserve"> که موضوعش همان موضوع فهرست شیخ است.</w:t>
      </w:r>
    </w:p>
    <w:p w:rsidR="006B21BB" w:rsidRDefault="009A2CB0" w:rsidP="006B21BB">
      <w:pPr>
        <w:spacing w:before="40" w:after="0" w:line="257" w:lineRule="auto"/>
        <w:ind w:firstLine="0"/>
        <w:rPr>
          <w:rtl/>
        </w:rPr>
      </w:pPr>
      <w:r>
        <w:rPr>
          <w:rFonts w:hint="cs"/>
          <w:rtl/>
        </w:rPr>
        <w:t xml:space="preserve">مقدمه بعد از </w:t>
      </w:r>
      <w:r w:rsidR="00F16102">
        <w:rPr>
          <w:rFonts w:hint="cs"/>
          <w:rtl/>
        </w:rPr>
        <w:t>تألیف</w:t>
      </w:r>
      <w:r>
        <w:rPr>
          <w:rFonts w:hint="cs"/>
          <w:rtl/>
        </w:rPr>
        <w:t xml:space="preserve"> کتاب بوده است و چند عنوان اول بعد از مقدمه بوده است و بسیار </w:t>
      </w:r>
      <w:r w:rsidR="009C51C7">
        <w:rPr>
          <w:rFonts w:hint="cs"/>
          <w:rtl/>
        </w:rPr>
        <w:t>غلط‌هایش</w:t>
      </w:r>
      <w:r>
        <w:rPr>
          <w:rFonts w:hint="cs"/>
          <w:rtl/>
        </w:rPr>
        <w:t xml:space="preserve"> زیاد است بطوری که هر صفحه حدود 10 غلط دارد. </w:t>
      </w:r>
      <w:r w:rsidR="00A62F20">
        <w:rPr>
          <w:rFonts w:hint="cs"/>
          <w:rtl/>
        </w:rPr>
        <w:t>ظاهراً</w:t>
      </w:r>
      <w:r>
        <w:rPr>
          <w:rFonts w:hint="cs"/>
          <w:rtl/>
        </w:rPr>
        <w:t xml:space="preserve"> نجاشی نرسیده است این </w:t>
      </w:r>
      <w:r w:rsidR="00A62F20">
        <w:rPr>
          <w:rFonts w:hint="cs"/>
          <w:rtl/>
        </w:rPr>
        <w:t>ترجمه‌ها</w:t>
      </w:r>
      <w:r>
        <w:rPr>
          <w:rFonts w:hint="cs"/>
          <w:rtl/>
        </w:rPr>
        <w:t xml:space="preserve"> را ویرایش و بازنگری کند. </w:t>
      </w:r>
      <w:r w:rsidR="00D44399">
        <w:rPr>
          <w:rFonts w:hint="cs"/>
          <w:rtl/>
        </w:rPr>
        <w:t>نجاشی از جه</w:t>
      </w:r>
      <w:r w:rsidR="00310BFD">
        <w:rPr>
          <w:rFonts w:hint="cs"/>
          <w:rtl/>
        </w:rPr>
        <w:t xml:space="preserve">ت ذکر طرق اختصار کرده است و شیخ </w:t>
      </w:r>
      <w:r w:rsidR="00F16102">
        <w:rPr>
          <w:rFonts w:hint="cs"/>
          <w:rtl/>
        </w:rPr>
        <w:t>مفصل‌تر</w:t>
      </w:r>
      <w:r w:rsidR="00310BFD">
        <w:rPr>
          <w:rFonts w:hint="cs"/>
          <w:rtl/>
        </w:rPr>
        <w:t xml:space="preserve"> بیان کرده است. لکن در </w:t>
      </w:r>
      <w:r w:rsidR="0052340B">
        <w:rPr>
          <w:rFonts w:hint="cs"/>
          <w:rtl/>
        </w:rPr>
        <w:t>شرح‌حال</w:t>
      </w:r>
      <w:r w:rsidR="00310BFD">
        <w:rPr>
          <w:rFonts w:hint="cs"/>
          <w:rtl/>
        </w:rPr>
        <w:t xml:space="preserve"> </w:t>
      </w:r>
      <w:r w:rsidR="00F16102">
        <w:rPr>
          <w:rFonts w:hint="cs"/>
          <w:rtl/>
        </w:rPr>
        <w:t>مؤلفین</w:t>
      </w:r>
      <w:r w:rsidR="00310BFD">
        <w:rPr>
          <w:rFonts w:hint="cs"/>
          <w:rtl/>
        </w:rPr>
        <w:t xml:space="preserve"> شیخ اختصار دارد و نجاشی </w:t>
      </w:r>
      <w:r w:rsidR="00F16102">
        <w:rPr>
          <w:rFonts w:hint="cs"/>
          <w:rtl/>
        </w:rPr>
        <w:t>مفصل‌تر</w:t>
      </w:r>
      <w:r w:rsidR="00310BFD">
        <w:rPr>
          <w:rFonts w:hint="cs"/>
          <w:rtl/>
        </w:rPr>
        <w:t xml:space="preserve"> است.</w:t>
      </w:r>
    </w:p>
    <w:p w:rsidR="00B67C4C" w:rsidRDefault="00B67C4C" w:rsidP="006B21BB">
      <w:pPr>
        <w:spacing w:before="40" w:after="0" w:line="257" w:lineRule="auto"/>
        <w:ind w:firstLine="0"/>
        <w:rPr>
          <w:rtl/>
        </w:rPr>
      </w:pPr>
      <w:r>
        <w:rPr>
          <w:rFonts w:hint="cs"/>
          <w:rtl/>
        </w:rPr>
        <w:t xml:space="preserve">کتاب دو جزء است. از اول تا باب عین جزء اول است و باقی جزء دوم است. در </w:t>
      </w:r>
      <w:r w:rsidR="00F16102">
        <w:rPr>
          <w:rFonts w:hint="cs"/>
          <w:rtl/>
        </w:rPr>
        <w:t>ابتدا</w:t>
      </w:r>
      <w:r>
        <w:rPr>
          <w:rFonts w:hint="cs"/>
          <w:rtl/>
        </w:rPr>
        <w:t xml:space="preserve"> جزء دوم نوشته است:</w:t>
      </w:r>
    </w:p>
    <w:p w:rsidR="00B67C4C" w:rsidRDefault="00B67C4C" w:rsidP="000E3F47">
      <w:pPr>
        <w:pStyle w:val="Quote"/>
        <w:rPr>
          <w:rtl/>
        </w:rPr>
      </w:pPr>
      <w:r w:rsidRPr="00B67C4C">
        <w:rPr>
          <w:rtl/>
        </w:rPr>
        <w:t>الجزء الثاني من كتاب فهرست أسماء مصنفي الشيعة و ما أدركنا من مصنفاتهم و ذكر ط</w:t>
      </w:r>
      <w:r>
        <w:rPr>
          <w:rFonts w:hint="cs"/>
          <w:rtl/>
        </w:rPr>
        <w:t>َ</w:t>
      </w:r>
      <w:r w:rsidRPr="00B67C4C">
        <w:rPr>
          <w:rtl/>
        </w:rPr>
        <w:t>رف</w:t>
      </w:r>
      <w:r>
        <w:rPr>
          <w:rFonts w:hint="cs"/>
          <w:rtl/>
        </w:rPr>
        <w:t>ٍ</w:t>
      </w:r>
      <w:r w:rsidRPr="00B67C4C">
        <w:rPr>
          <w:rtl/>
        </w:rPr>
        <w:t xml:space="preserve"> من كناهم و ألقابهم و منازلهم</w:t>
      </w:r>
      <w:r>
        <w:rPr>
          <w:rStyle w:val="FootnoteReference"/>
          <w:rtl/>
        </w:rPr>
        <w:footnoteReference w:id="13"/>
      </w:r>
      <w:r w:rsidRPr="00B67C4C">
        <w:rPr>
          <w:rtl/>
        </w:rPr>
        <w:t xml:space="preserve"> و أنسابهم و ما قيل في كل رجل منهم من مدح أو ذم</w:t>
      </w:r>
    </w:p>
    <w:p w:rsidR="006B21BB" w:rsidRDefault="007B303F" w:rsidP="00B67C4C">
      <w:pPr>
        <w:spacing w:before="40" w:after="0" w:line="257" w:lineRule="auto"/>
        <w:ind w:firstLine="0"/>
        <w:rPr>
          <w:rtl/>
        </w:rPr>
      </w:pPr>
      <w:r>
        <w:rPr>
          <w:rFonts w:hint="cs"/>
          <w:rtl/>
        </w:rPr>
        <w:t>ایشان</w:t>
      </w:r>
      <w:r w:rsidR="00B67C4C">
        <w:rPr>
          <w:rFonts w:hint="cs"/>
          <w:rtl/>
        </w:rPr>
        <w:t xml:space="preserve"> مذهب را هم در مدح و ذم ذکر </w:t>
      </w:r>
      <w:r w:rsidR="00A62F20">
        <w:rPr>
          <w:rFonts w:hint="cs"/>
          <w:rtl/>
        </w:rPr>
        <w:t>می‌کند</w:t>
      </w:r>
      <w:r w:rsidR="00B67C4C">
        <w:rPr>
          <w:rFonts w:hint="cs"/>
          <w:rtl/>
        </w:rPr>
        <w:t>.</w:t>
      </w:r>
    </w:p>
    <w:p w:rsidR="00B67C4C" w:rsidRDefault="00B67C4C" w:rsidP="001F35D4">
      <w:pPr>
        <w:spacing w:before="40" w:after="0" w:line="257" w:lineRule="auto"/>
        <w:ind w:firstLine="0"/>
        <w:rPr>
          <w:rtl/>
        </w:rPr>
      </w:pPr>
      <w:r>
        <w:rPr>
          <w:rFonts w:hint="cs"/>
          <w:rtl/>
        </w:rPr>
        <w:t xml:space="preserve">آیا این کتاب رجال است یا فهرست؟ قاموس الرجال آن را فهرست </w:t>
      </w:r>
      <w:r w:rsidR="0052340B">
        <w:rPr>
          <w:rFonts w:hint="cs"/>
          <w:rtl/>
        </w:rPr>
        <w:t>می‌داند</w:t>
      </w:r>
      <w:r>
        <w:rPr>
          <w:rFonts w:hint="cs"/>
          <w:rtl/>
        </w:rPr>
        <w:t xml:space="preserve"> و رجال نیست. لکن ما گفتیم ولو نام آن فهرست است ولی مدح و ذم هم دارد و از این باب رجال هم هست و اشکالی ندارد یک کتاب هم فهرست باشد و هم رجال.</w:t>
      </w:r>
      <w:r w:rsidR="001F35D4">
        <w:rPr>
          <w:rFonts w:hint="cs"/>
          <w:rtl/>
        </w:rPr>
        <w:t xml:space="preserve"> علامه و ابن داوود به این کتاب «رجال نجاشی» </w:t>
      </w:r>
      <w:r w:rsidR="009C51C7">
        <w:rPr>
          <w:rFonts w:hint="cs"/>
          <w:rtl/>
        </w:rPr>
        <w:t>می‌گفته‌اند</w:t>
      </w:r>
      <w:r w:rsidR="001F35D4">
        <w:rPr>
          <w:rFonts w:hint="cs"/>
          <w:rtl/>
        </w:rPr>
        <w:t>.</w:t>
      </w:r>
    </w:p>
    <w:p w:rsidR="004D77FD" w:rsidRDefault="004D77FD" w:rsidP="004D77FD">
      <w:pPr>
        <w:pStyle w:val="Heading3"/>
        <w:rPr>
          <w:rtl/>
        </w:rPr>
      </w:pPr>
      <w:bookmarkStart w:id="61" w:name="_Toc37017274"/>
      <w:r>
        <w:rPr>
          <w:rFonts w:hint="cs"/>
          <w:rtl/>
        </w:rPr>
        <w:t>تمرین</w:t>
      </w:r>
      <w:bookmarkEnd w:id="61"/>
    </w:p>
    <w:p w:rsidR="004D77FD" w:rsidRDefault="004D77FD" w:rsidP="004D77FD">
      <w:pPr>
        <w:spacing w:before="40" w:after="0" w:line="257" w:lineRule="auto"/>
        <w:ind w:firstLine="0"/>
        <w:rPr>
          <w:rtl/>
        </w:rPr>
      </w:pPr>
      <w:r>
        <w:rPr>
          <w:rFonts w:hint="cs"/>
          <w:rtl/>
        </w:rPr>
        <w:t>باب الف. باب واحد سین. باب عیسی؟! باب واحد میم. باب کنی و القاب. این ابواب را ملاحظه کنید.</w:t>
      </w:r>
    </w:p>
    <w:p w:rsidR="004D77FD" w:rsidRDefault="004D77FD" w:rsidP="003F3FB9">
      <w:pPr>
        <w:pStyle w:val="ListParagraph"/>
        <w:numPr>
          <w:ilvl w:val="0"/>
          <w:numId w:val="6"/>
        </w:numPr>
        <w:spacing w:before="40" w:after="0" w:line="257" w:lineRule="auto"/>
      </w:pPr>
      <w:r>
        <w:rPr>
          <w:rFonts w:hint="cs"/>
          <w:rtl/>
        </w:rPr>
        <w:lastRenderedPageBreak/>
        <w:t>نجاشی چه مقدار از فهرست شیخ اخذ کرده و چگونه اخذ کرده است.</w:t>
      </w:r>
    </w:p>
    <w:p w:rsidR="004D77FD" w:rsidRDefault="004D77FD" w:rsidP="003F3FB9">
      <w:pPr>
        <w:pStyle w:val="ListParagraph"/>
        <w:numPr>
          <w:ilvl w:val="0"/>
          <w:numId w:val="6"/>
        </w:numPr>
        <w:spacing w:before="40" w:after="0" w:line="257" w:lineRule="auto"/>
      </w:pPr>
      <w:r>
        <w:rPr>
          <w:rFonts w:hint="cs"/>
          <w:rtl/>
        </w:rPr>
        <w:t>چه عناوینی در فهرست شیخ هست که در رجال نجاشی نیست. به نظر شما چرا؟</w:t>
      </w:r>
    </w:p>
    <w:p w:rsidR="004D77FD" w:rsidRDefault="004D77FD" w:rsidP="003F3FB9">
      <w:pPr>
        <w:pStyle w:val="ListParagraph"/>
        <w:numPr>
          <w:ilvl w:val="0"/>
          <w:numId w:val="6"/>
        </w:numPr>
        <w:spacing w:before="40" w:after="0" w:line="257" w:lineRule="auto"/>
      </w:pPr>
      <w:r>
        <w:rPr>
          <w:rFonts w:hint="cs"/>
          <w:rtl/>
        </w:rPr>
        <w:t>چه عناوینی در رجال نجاشی هست و در فهرست شیخ نیست.</w:t>
      </w:r>
    </w:p>
    <w:p w:rsidR="004D77FD" w:rsidRDefault="004D77FD" w:rsidP="003F3FB9">
      <w:pPr>
        <w:pStyle w:val="ListParagraph"/>
        <w:numPr>
          <w:ilvl w:val="0"/>
          <w:numId w:val="6"/>
        </w:numPr>
        <w:spacing w:before="40" w:after="0" w:line="257" w:lineRule="auto"/>
        <w:rPr>
          <w:rtl/>
        </w:rPr>
      </w:pPr>
      <w:r>
        <w:rPr>
          <w:rFonts w:hint="cs"/>
          <w:rtl/>
        </w:rPr>
        <w:t xml:space="preserve">ممیزات رجال نجاشی و </w:t>
      </w:r>
      <w:r w:rsidR="009C51C7">
        <w:rPr>
          <w:rFonts w:hint="cs"/>
          <w:rtl/>
        </w:rPr>
        <w:t>تفاوت‌ها</w:t>
      </w:r>
      <w:r>
        <w:rPr>
          <w:rFonts w:hint="cs"/>
          <w:rtl/>
        </w:rPr>
        <w:t xml:space="preserve">یی که با فهرست شیخ دارد. (در قاموس الرجال این </w:t>
      </w:r>
      <w:r w:rsidR="009C51C7">
        <w:rPr>
          <w:rFonts w:hint="cs"/>
          <w:rtl/>
        </w:rPr>
        <w:t>تفاوت‌ها</w:t>
      </w:r>
      <w:r>
        <w:rPr>
          <w:rFonts w:hint="cs"/>
          <w:rtl/>
        </w:rPr>
        <w:t xml:space="preserve"> هست. </w:t>
      </w:r>
      <w:r w:rsidR="009C51C7">
        <w:rPr>
          <w:rFonts w:hint="cs"/>
          <w:rtl/>
        </w:rPr>
        <w:t>آنجا</w:t>
      </w:r>
      <w:r>
        <w:rPr>
          <w:rFonts w:hint="cs"/>
          <w:rtl/>
        </w:rPr>
        <w:t xml:space="preserve"> را هم مراجعه کنید.)</w:t>
      </w:r>
    </w:p>
    <w:p w:rsidR="004D77FD" w:rsidRDefault="004D77FD" w:rsidP="004D77FD">
      <w:pPr>
        <w:pStyle w:val="Heading3"/>
        <w:rPr>
          <w:rtl/>
        </w:rPr>
      </w:pPr>
      <w:bookmarkStart w:id="62" w:name="_Toc37017275"/>
      <w:r>
        <w:rPr>
          <w:rFonts w:hint="cs"/>
          <w:rtl/>
        </w:rPr>
        <w:t>ارتباط فهرست شیخ و رجال نجاشی</w:t>
      </w:r>
      <w:bookmarkEnd w:id="62"/>
    </w:p>
    <w:p w:rsidR="004D77FD" w:rsidRDefault="004D77FD" w:rsidP="004D77FD">
      <w:pPr>
        <w:rPr>
          <w:rtl/>
        </w:rPr>
      </w:pPr>
      <w:r>
        <w:rPr>
          <w:rFonts w:hint="cs"/>
          <w:rtl/>
        </w:rPr>
        <w:t xml:space="preserve">این دو کتاب فقط در باب الف ارتباط دقیقی دارند. ولی در سایر </w:t>
      </w:r>
      <w:r w:rsidR="006C55EB">
        <w:rPr>
          <w:rFonts w:hint="cs"/>
          <w:rtl/>
        </w:rPr>
        <w:t>باب‌ها</w:t>
      </w:r>
      <w:r>
        <w:rPr>
          <w:rFonts w:hint="cs"/>
          <w:rtl/>
        </w:rPr>
        <w:t xml:space="preserve"> موارد بسیار نادری ممکن است بتوان پیدا کرد. در باب الف باب ابراهیم که اولین باب شیخ است ده عنوان اول </w:t>
      </w:r>
      <w:r w:rsidR="00A62F20">
        <w:rPr>
          <w:rFonts w:hint="cs"/>
          <w:rtl/>
        </w:rPr>
        <w:t>دقیقاً</w:t>
      </w:r>
      <w:r>
        <w:rPr>
          <w:rFonts w:hint="cs"/>
          <w:rtl/>
        </w:rPr>
        <w:t xml:space="preserve"> از فهرست شیخ </w:t>
      </w:r>
      <w:r w:rsidR="009C51C7">
        <w:rPr>
          <w:rFonts w:hint="cs"/>
          <w:rtl/>
        </w:rPr>
        <w:t>گرفته‌شده</w:t>
      </w:r>
      <w:r>
        <w:rPr>
          <w:rFonts w:hint="cs"/>
          <w:rtl/>
        </w:rPr>
        <w:t xml:space="preserve"> و باقی متفاوت است.</w:t>
      </w:r>
    </w:p>
    <w:p w:rsidR="004D77FD" w:rsidRDefault="004D77FD" w:rsidP="004D77FD">
      <w:pPr>
        <w:rPr>
          <w:rtl/>
        </w:rPr>
      </w:pPr>
      <w:r>
        <w:rPr>
          <w:rFonts w:hint="cs"/>
          <w:rtl/>
        </w:rPr>
        <w:t xml:space="preserve">باب بعدی باب اسماعیل است که 8 تای اول از شیخ است بجز چهارمین. تعابیر بسیار شبیه به هم یا حتی گاهی عین هم هستند. مشخص است که از شیخ نقل </w:t>
      </w:r>
      <w:r w:rsidR="00A62F20">
        <w:rPr>
          <w:rFonts w:hint="cs"/>
          <w:rtl/>
        </w:rPr>
        <w:t>می‌کند</w:t>
      </w:r>
      <w:r>
        <w:rPr>
          <w:rFonts w:hint="cs"/>
          <w:rtl/>
        </w:rPr>
        <w:t xml:space="preserve"> نه اینکه از مصادر شیخ. زیرا گاهی شیخ </w:t>
      </w:r>
      <w:r w:rsidR="0052340B">
        <w:rPr>
          <w:rFonts w:hint="cs"/>
          <w:rtl/>
        </w:rPr>
        <w:t>می‌گوید</w:t>
      </w:r>
      <w:r>
        <w:rPr>
          <w:rFonts w:hint="cs"/>
          <w:rtl/>
        </w:rPr>
        <w:t xml:space="preserve"> این کتاب را من ندیدم و نجاشی </w:t>
      </w:r>
      <w:r w:rsidR="0052340B">
        <w:rPr>
          <w:rFonts w:hint="cs"/>
          <w:rtl/>
        </w:rPr>
        <w:t>می‌گوید</w:t>
      </w:r>
      <w:r>
        <w:rPr>
          <w:rFonts w:hint="cs"/>
          <w:rtl/>
        </w:rPr>
        <w:t xml:space="preserve"> برخی از اصحاب </w:t>
      </w:r>
      <w:r w:rsidR="0052340B">
        <w:rPr>
          <w:rFonts w:hint="cs"/>
          <w:rtl/>
        </w:rPr>
        <w:t>گفته‌اند</w:t>
      </w:r>
      <w:r>
        <w:rPr>
          <w:rFonts w:hint="cs"/>
          <w:rtl/>
        </w:rPr>
        <w:t xml:space="preserve"> این کتاب را ندیده ام.</w:t>
      </w:r>
    </w:p>
    <w:p w:rsidR="005503C8" w:rsidRDefault="00F1286B" w:rsidP="004D77FD">
      <w:pPr>
        <w:rPr>
          <w:rFonts w:asciiTheme="minorHAnsi" w:hAnsiTheme="minorHAnsi"/>
        </w:rPr>
      </w:pPr>
      <w:r>
        <w:rPr>
          <w:rFonts w:hint="cs"/>
          <w:rtl/>
        </w:rPr>
        <w:t>باب بعدی اسحاق و سپس</w:t>
      </w:r>
      <w:r w:rsidR="005503C8">
        <w:rPr>
          <w:rFonts w:hint="cs"/>
          <w:rtl/>
        </w:rPr>
        <w:t xml:space="preserve"> آدم و سپس ایوب است و از شیخ نگرفته است. جلوتر باب ابان است.</w:t>
      </w:r>
    </w:p>
    <w:p w:rsidR="005503C8" w:rsidRDefault="005503C8" w:rsidP="004D77FD">
      <w:pPr>
        <w:rPr>
          <w:rFonts w:asciiTheme="minorHAnsi" w:hAnsiTheme="minorHAnsi"/>
          <w:rtl/>
        </w:rPr>
      </w:pPr>
      <w:r>
        <w:rPr>
          <w:rFonts w:asciiTheme="minorHAnsi" w:hAnsiTheme="minorHAnsi" w:hint="cs"/>
          <w:rtl/>
        </w:rPr>
        <w:t xml:space="preserve">شیخ </w:t>
      </w:r>
      <w:r w:rsidR="00F16102">
        <w:rPr>
          <w:rFonts w:asciiTheme="minorHAnsi" w:hAnsiTheme="minorHAnsi" w:hint="cs"/>
          <w:rtl/>
        </w:rPr>
        <w:t>می‌نویسد</w:t>
      </w:r>
      <w:r>
        <w:rPr>
          <w:rFonts w:asciiTheme="minorHAnsi" w:hAnsiTheme="minorHAnsi" w:hint="cs"/>
          <w:rtl/>
        </w:rPr>
        <w:t>:</w:t>
      </w:r>
    </w:p>
    <w:p w:rsidR="005503C8" w:rsidRPr="005503C8" w:rsidRDefault="005503C8" w:rsidP="000E3F47">
      <w:pPr>
        <w:pStyle w:val="Quote"/>
        <w:rPr>
          <w:rtl/>
        </w:rPr>
      </w:pPr>
      <w:r w:rsidRPr="005503C8">
        <w:rPr>
          <w:rtl/>
        </w:rPr>
        <w:t>باب أبان</w:t>
      </w:r>
    </w:p>
    <w:p w:rsidR="005503C8" w:rsidRPr="005503C8" w:rsidRDefault="005503C8" w:rsidP="000E3F47">
      <w:pPr>
        <w:pStyle w:val="Quote"/>
        <w:rPr>
          <w:rtl/>
        </w:rPr>
      </w:pPr>
      <w:r w:rsidRPr="005503C8">
        <w:rPr>
          <w:rtl/>
        </w:rPr>
        <w:t>61 - أبان بن تغلب بن رباح</w:t>
      </w:r>
    </w:p>
    <w:p w:rsidR="005503C8" w:rsidRDefault="005503C8" w:rsidP="000E3F47">
      <w:pPr>
        <w:pStyle w:val="Quote"/>
        <w:rPr>
          <w:rtl/>
        </w:rPr>
      </w:pPr>
      <w:r w:rsidRPr="005503C8">
        <w:rPr>
          <w:rtl/>
        </w:rPr>
        <w:t xml:space="preserve">أبو سعيد البكري الجريري مولى بني جرير بن عباد بن ضبيعة بن قيس بن ثعلبة بن عكابة بن صعب بن علي بن بكر بن وائل. ثقة جليل القدر عظيم المنزلة في </w:t>
      </w:r>
      <w:r w:rsidR="00615FB7">
        <w:rPr>
          <w:rtl/>
        </w:rPr>
        <w:t>أصحابنا</w:t>
      </w:r>
      <w:r w:rsidRPr="005503C8">
        <w:rPr>
          <w:rtl/>
        </w:rPr>
        <w:t xml:space="preserve"> لقي أبا محمد علي بن الحسين و أبا جعفر و أبا عبد الله </w:t>
      </w:r>
      <w:r w:rsidR="00A62F20">
        <w:rPr>
          <w:rtl/>
        </w:rPr>
        <w:t>علیهم‌السلام</w:t>
      </w:r>
      <w:r w:rsidRPr="005503C8">
        <w:rPr>
          <w:rtl/>
        </w:rPr>
        <w:t xml:space="preserve"> و روى عنهم و كانت له عندهم حظوة و قدم.</w:t>
      </w:r>
    </w:p>
    <w:p w:rsidR="005503C8" w:rsidRDefault="005503C8" w:rsidP="005503C8">
      <w:pPr>
        <w:rPr>
          <w:rFonts w:asciiTheme="minorHAnsi" w:hAnsiTheme="minorHAnsi"/>
          <w:rtl/>
        </w:rPr>
      </w:pPr>
      <w:r>
        <w:rPr>
          <w:rFonts w:asciiTheme="minorHAnsi" w:hAnsiTheme="minorHAnsi" w:hint="cs"/>
          <w:rtl/>
        </w:rPr>
        <w:t xml:space="preserve">نجاشی </w:t>
      </w:r>
      <w:r w:rsidR="00F16102">
        <w:rPr>
          <w:rFonts w:asciiTheme="minorHAnsi" w:hAnsiTheme="minorHAnsi" w:hint="cs"/>
          <w:rtl/>
        </w:rPr>
        <w:t>می‌نویسد</w:t>
      </w:r>
      <w:r>
        <w:rPr>
          <w:rFonts w:asciiTheme="minorHAnsi" w:hAnsiTheme="minorHAnsi" w:hint="cs"/>
          <w:rtl/>
        </w:rPr>
        <w:t>:</w:t>
      </w:r>
    </w:p>
    <w:p w:rsidR="005503C8" w:rsidRPr="005503C8" w:rsidRDefault="005503C8" w:rsidP="000E3F47">
      <w:pPr>
        <w:pStyle w:val="Quote"/>
        <w:rPr>
          <w:rtl/>
        </w:rPr>
      </w:pPr>
      <w:r w:rsidRPr="005503C8">
        <w:rPr>
          <w:rtl/>
        </w:rPr>
        <w:t>باب الألف منه</w:t>
      </w:r>
    </w:p>
    <w:p w:rsidR="005503C8" w:rsidRPr="005503C8" w:rsidRDefault="005503C8" w:rsidP="000E3F47">
      <w:pPr>
        <w:pStyle w:val="Quote"/>
        <w:rPr>
          <w:rtl/>
        </w:rPr>
      </w:pPr>
      <w:r w:rsidRPr="005503C8">
        <w:rPr>
          <w:rtl/>
        </w:rPr>
        <w:t>7 - أبان بن تغلب بن رباح</w:t>
      </w:r>
    </w:p>
    <w:p w:rsidR="004D77FD" w:rsidRDefault="005503C8" w:rsidP="000E3F47">
      <w:pPr>
        <w:pStyle w:val="Quote"/>
        <w:rPr>
          <w:rtl/>
        </w:rPr>
      </w:pPr>
      <w:r w:rsidRPr="005503C8">
        <w:rPr>
          <w:rtl/>
        </w:rPr>
        <w:t xml:space="preserve">أبو سعيد البكري الجريري مولى بني جرير بن عبادة بن ضبيعة بن قيس بن ثعلبة بن عكابة بن صعب بن علي بن بكر بن وائل عظيم المنزلة في </w:t>
      </w:r>
      <w:r w:rsidR="00615FB7">
        <w:rPr>
          <w:rtl/>
        </w:rPr>
        <w:t>أصحابنا</w:t>
      </w:r>
      <w:r w:rsidRPr="005503C8">
        <w:rPr>
          <w:rtl/>
        </w:rPr>
        <w:t xml:space="preserve"> لقي علي بن الحسين و أبا جعفر و أبا عبد الله </w:t>
      </w:r>
      <w:r w:rsidR="00A62F20">
        <w:rPr>
          <w:rtl/>
        </w:rPr>
        <w:t>علیهم‌السلام</w:t>
      </w:r>
      <w:r w:rsidRPr="005503C8">
        <w:rPr>
          <w:rtl/>
        </w:rPr>
        <w:t xml:space="preserve"> روى عنهم و كانت له عندهم منزلة و قدم.</w:t>
      </w:r>
    </w:p>
    <w:p w:rsidR="005503C8" w:rsidRDefault="005503C8" w:rsidP="005503C8">
      <w:pPr>
        <w:rPr>
          <w:rtl/>
        </w:rPr>
      </w:pPr>
      <w:r>
        <w:rPr>
          <w:rFonts w:hint="cs"/>
          <w:rtl/>
        </w:rPr>
        <w:t xml:space="preserve">ادامه ترجمه ابان هم تقریباً به همین شکل مثل هم هستند. البته طریق شیخ و نجاشی برای این مطالب </w:t>
      </w:r>
      <w:r w:rsidR="00D54067">
        <w:rPr>
          <w:rFonts w:hint="cs"/>
          <w:rtl/>
        </w:rPr>
        <w:t>باهم</w:t>
      </w:r>
      <w:r>
        <w:rPr>
          <w:rFonts w:hint="cs"/>
          <w:rtl/>
        </w:rPr>
        <w:t xml:space="preserve"> متفاوت است.</w:t>
      </w:r>
    </w:p>
    <w:p w:rsidR="005503C8" w:rsidRDefault="005503C8" w:rsidP="005503C8">
      <w:pPr>
        <w:rPr>
          <w:rtl/>
        </w:rPr>
      </w:pPr>
      <w:r>
        <w:rPr>
          <w:rFonts w:hint="cs"/>
          <w:rtl/>
        </w:rPr>
        <w:lastRenderedPageBreak/>
        <w:t>ابان ابن عثمان هم همین گونه است:</w:t>
      </w:r>
    </w:p>
    <w:p w:rsidR="005503C8" w:rsidRDefault="005503C8" w:rsidP="005503C8">
      <w:pPr>
        <w:rPr>
          <w:rFonts w:asciiTheme="minorHAnsi" w:hAnsiTheme="minorHAnsi"/>
          <w:rtl/>
        </w:rPr>
      </w:pPr>
      <w:r>
        <w:rPr>
          <w:rFonts w:asciiTheme="minorHAnsi" w:hAnsiTheme="minorHAnsi" w:hint="cs"/>
          <w:rtl/>
        </w:rPr>
        <w:t xml:space="preserve">شیخ </w:t>
      </w:r>
      <w:r w:rsidR="00F16102">
        <w:rPr>
          <w:rFonts w:asciiTheme="minorHAnsi" w:hAnsiTheme="minorHAnsi" w:hint="cs"/>
          <w:rtl/>
        </w:rPr>
        <w:t>می‌نویسد</w:t>
      </w:r>
      <w:r>
        <w:rPr>
          <w:rFonts w:asciiTheme="minorHAnsi" w:hAnsiTheme="minorHAnsi" w:hint="cs"/>
          <w:rtl/>
        </w:rPr>
        <w:t>:</w:t>
      </w:r>
    </w:p>
    <w:p w:rsidR="005503C8" w:rsidRPr="005503C8" w:rsidRDefault="005503C8" w:rsidP="000E3F47">
      <w:pPr>
        <w:pStyle w:val="Quote"/>
        <w:rPr>
          <w:rtl/>
        </w:rPr>
      </w:pPr>
      <w:r w:rsidRPr="005503C8">
        <w:rPr>
          <w:rtl/>
        </w:rPr>
        <w:t>52 - أبان بن عثمان الأحمر</w:t>
      </w:r>
    </w:p>
    <w:p w:rsidR="005503C8" w:rsidRPr="005503C8" w:rsidRDefault="005503C8" w:rsidP="000E3F47">
      <w:pPr>
        <w:pStyle w:val="Quote"/>
      </w:pPr>
      <w:r w:rsidRPr="005503C8">
        <w:rPr>
          <w:rtl/>
        </w:rPr>
        <w:t xml:space="preserve">البجلي أبو عبد الله مولاهم أصله الكوفة و كان يسكنها تارة و البصرة أخرى و قد أخذ عنه أهلها: أبو عبيدة معمر بن المثنى و أبو عبد الله محمد بن سلام و أكثروا الحكاية عنه في أخبار الشعراء و النسب و الأيام روى عن أبي عبد الله و أبي الحسن موسى </w:t>
      </w:r>
      <w:r w:rsidR="00F16102">
        <w:rPr>
          <w:rtl/>
        </w:rPr>
        <w:t>علیهماالسلام</w:t>
      </w:r>
      <w:r w:rsidRPr="005503C8">
        <w:rPr>
          <w:rtl/>
        </w:rPr>
        <w:t xml:space="preserve">. و ما عرف من مصنفاته إلا كتابه الذي يجمع المبتدأ و المبعث و المغازي و الوفاة و السقيفة و الردة. أخبرنا بهذه الكتب و هي كتاب واحد الشيخ أبو عبد الله محمد بن محمد بن النعمان و الحسين بن </w:t>
      </w:r>
      <w:r w:rsidR="00F16102">
        <w:rPr>
          <w:rtl/>
        </w:rPr>
        <w:t>عبیدالله</w:t>
      </w:r>
      <w:r w:rsidRPr="005503C8">
        <w:rPr>
          <w:rtl/>
        </w:rPr>
        <w:t xml:space="preserve"> جميعا عن محمد بن عمر بن يحيى العلوي الحسيني قال: حدثنا </w:t>
      </w:r>
      <w:r w:rsidR="00F16102">
        <w:rPr>
          <w:rtl/>
        </w:rPr>
        <w:t>احمد</w:t>
      </w:r>
      <w:r w:rsidRPr="005503C8">
        <w:rPr>
          <w:rtl/>
        </w:rPr>
        <w:t xml:space="preserve"> بن محمد بن سعيد قراءة عليه. و أخبرنا </w:t>
      </w:r>
      <w:r w:rsidR="00F16102">
        <w:rPr>
          <w:rtl/>
        </w:rPr>
        <w:t>احمد</w:t>
      </w:r>
      <w:r w:rsidRPr="005503C8">
        <w:rPr>
          <w:rtl/>
        </w:rPr>
        <w:t xml:space="preserve"> بن محمد بن موسى قال: أخبرنا </w:t>
      </w:r>
      <w:r w:rsidR="00F16102">
        <w:rPr>
          <w:rtl/>
        </w:rPr>
        <w:t>احمد</w:t>
      </w:r>
      <w:r w:rsidRPr="005503C8">
        <w:rPr>
          <w:rtl/>
        </w:rPr>
        <w:t xml:space="preserve"> بن محمد بن سعيد قال: حدثنا (علي بن الحسن) بن فضال قال: حدثنا محمد بن عبد الله بن زرارة قال حدثنا </w:t>
      </w:r>
      <w:r w:rsidR="00F16102">
        <w:rPr>
          <w:rtl/>
        </w:rPr>
        <w:t>احمد</w:t>
      </w:r>
      <w:r w:rsidRPr="005503C8">
        <w:rPr>
          <w:rtl/>
        </w:rPr>
        <w:t xml:space="preserve"> بن محمد بن أبي نصر عن أبان.</w:t>
      </w:r>
    </w:p>
    <w:p w:rsidR="005503C8" w:rsidRDefault="005503C8" w:rsidP="005503C8">
      <w:pPr>
        <w:rPr>
          <w:rtl/>
        </w:rPr>
      </w:pPr>
      <w:r>
        <w:rPr>
          <w:rFonts w:hint="cs"/>
          <w:rtl/>
        </w:rPr>
        <w:t xml:space="preserve">نجاشی </w:t>
      </w:r>
      <w:r w:rsidR="00F16102">
        <w:rPr>
          <w:rFonts w:hint="cs"/>
          <w:rtl/>
        </w:rPr>
        <w:t>می‌نویسد</w:t>
      </w:r>
      <w:r>
        <w:rPr>
          <w:rFonts w:hint="cs"/>
          <w:rtl/>
        </w:rPr>
        <w:t>:</w:t>
      </w:r>
    </w:p>
    <w:p w:rsidR="005503C8" w:rsidRPr="005503C8" w:rsidRDefault="005503C8" w:rsidP="000E3F47">
      <w:pPr>
        <w:pStyle w:val="Quote"/>
        <w:rPr>
          <w:rtl/>
        </w:rPr>
      </w:pPr>
      <w:r w:rsidRPr="005503C8">
        <w:rPr>
          <w:rtl/>
        </w:rPr>
        <w:t>8 - أبان بن عثمان الأحمر البجلي</w:t>
      </w:r>
    </w:p>
    <w:p w:rsidR="005503C8" w:rsidRPr="005503C8" w:rsidRDefault="005503C8" w:rsidP="000E3F47">
      <w:pPr>
        <w:pStyle w:val="Quote"/>
      </w:pPr>
      <w:r w:rsidRPr="005503C8">
        <w:rPr>
          <w:rtl/>
        </w:rPr>
        <w:t xml:space="preserve">مولاهم أصله كوفي كان يسكنها تارة و البصرة تارة و قد أخذ عنه أهلها: أبو عبيدة معمر بن المثنى و أبو عبد الله محمد بن سلام و أكثروا الحكاية عنه في أخبار الشعراء و النسب و الأيام روى عن أبي عبد الله و أبي الحسن موسى </w:t>
      </w:r>
      <w:r w:rsidR="00F16102">
        <w:rPr>
          <w:rtl/>
        </w:rPr>
        <w:t>علیهماالسلام</w:t>
      </w:r>
      <w:r w:rsidRPr="005503C8">
        <w:rPr>
          <w:rtl/>
        </w:rPr>
        <w:t xml:space="preserve">. له كتاب حسن كبير يجمع المبتدأ و المغازي و الوفاة و الردة. أخبرنا بها أبو الحسن التميمي قال: حدثنا </w:t>
      </w:r>
      <w:r w:rsidR="00F16102">
        <w:rPr>
          <w:rtl/>
        </w:rPr>
        <w:t>احمد</w:t>
      </w:r>
      <w:r w:rsidRPr="005503C8">
        <w:rPr>
          <w:rtl/>
        </w:rPr>
        <w:t xml:space="preserve"> بن محمد بن سعيد قال: حدثنا علي بن الحسن بن فضال قال: حدثنا محمد بن عبد الله بن زرارة قال: حدثنا </w:t>
      </w:r>
      <w:r w:rsidR="00F16102">
        <w:rPr>
          <w:rtl/>
        </w:rPr>
        <w:t>احمد</w:t>
      </w:r>
      <w:r w:rsidRPr="005503C8">
        <w:rPr>
          <w:rtl/>
        </w:rPr>
        <w:t xml:space="preserve"> بن محمد بن أبي نصر عن أبان بها. و أخبرنا </w:t>
      </w:r>
      <w:r w:rsidR="00F16102">
        <w:rPr>
          <w:rtl/>
        </w:rPr>
        <w:t>احمد</w:t>
      </w:r>
      <w:r w:rsidRPr="005503C8">
        <w:rPr>
          <w:rtl/>
        </w:rPr>
        <w:t xml:space="preserve"> بن عبد الواحد قال: حدثنا علي بن محمد القرشي قال: حدثنا علي بن الحسن بن فضال.</w:t>
      </w:r>
    </w:p>
    <w:p w:rsidR="004D77FD" w:rsidRDefault="005503C8" w:rsidP="005503C8">
      <w:pPr>
        <w:spacing w:before="40" w:after="0" w:line="257" w:lineRule="auto"/>
        <w:ind w:firstLine="0"/>
        <w:rPr>
          <w:rtl/>
        </w:rPr>
      </w:pPr>
      <w:r>
        <w:rPr>
          <w:rFonts w:hint="cs"/>
          <w:rtl/>
        </w:rPr>
        <w:t xml:space="preserve">باب </w:t>
      </w:r>
      <w:r w:rsidR="00F16102">
        <w:rPr>
          <w:rFonts w:hint="cs"/>
          <w:rtl/>
        </w:rPr>
        <w:t>احمد</w:t>
      </w:r>
      <w:r>
        <w:rPr>
          <w:rFonts w:hint="cs"/>
          <w:rtl/>
        </w:rPr>
        <w:t xml:space="preserve"> هم از اول تا عنوان 89 ترتیب </w:t>
      </w:r>
      <w:r w:rsidR="0052340B">
        <w:rPr>
          <w:rFonts w:hint="cs"/>
          <w:rtl/>
        </w:rPr>
        <w:t>به‌صورت</w:t>
      </w:r>
      <w:r>
        <w:rPr>
          <w:rFonts w:hint="cs"/>
          <w:rtl/>
        </w:rPr>
        <w:t xml:space="preserve"> کلی همان ترتیب فهرست شیخ است و ارتباط روشنی با فهرست شیخ دارد. باقی موارد ارتباط روشنی ن</w:t>
      </w:r>
      <w:r w:rsidR="00F16102">
        <w:rPr>
          <w:rFonts w:hint="cs"/>
          <w:rtl/>
        </w:rPr>
        <w:t>می‌توان</w:t>
      </w:r>
      <w:r>
        <w:rPr>
          <w:rFonts w:hint="cs"/>
          <w:rtl/>
        </w:rPr>
        <w:t xml:space="preserve"> پیدا کرد.</w:t>
      </w:r>
    </w:p>
    <w:p w:rsidR="00C2466E" w:rsidRDefault="00F16102" w:rsidP="005503C8">
      <w:pPr>
        <w:spacing w:before="40" w:after="0" w:line="257" w:lineRule="auto"/>
        <w:ind w:firstLine="0"/>
        <w:rPr>
          <w:rtl/>
        </w:rPr>
      </w:pPr>
      <w:r>
        <w:rPr>
          <w:rFonts w:hint="cs"/>
          <w:rtl/>
        </w:rPr>
        <w:t>اولاً</w:t>
      </w:r>
      <w:r w:rsidR="00C2466E">
        <w:rPr>
          <w:rFonts w:hint="cs"/>
          <w:rtl/>
        </w:rPr>
        <w:t xml:space="preserve"> باید بررسی شود چرا فقط باب الف </w:t>
      </w:r>
      <w:r w:rsidR="009C51C7">
        <w:rPr>
          <w:rFonts w:hint="cs"/>
          <w:rtl/>
        </w:rPr>
        <w:t>این‌گونه</w:t>
      </w:r>
      <w:r w:rsidR="00C2466E">
        <w:rPr>
          <w:rFonts w:hint="cs"/>
          <w:rtl/>
        </w:rPr>
        <w:t xml:space="preserve"> است و باقی نیست؟ احتمال اول این است که نجاشی ابتدائاً تصمیم داشته که از فهرست شیخ بگیرد و سپس عدول کرده و به مصادر شیخ مراجعه کرده است. این احتمال یک مبعداتی دارد. </w:t>
      </w:r>
      <w:r>
        <w:rPr>
          <w:rFonts w:hint="cs"/>
          <w:rtl/>
        </w:rPr>
        <w:t>اولاً</w:t>
      </w:r>
      <w:r w:rsidR="00C2466E">
        <w:rPr>
          <w:rFonts w:hint="cs"/>
          <w:rtl/>
        </w:rPr>
        <w:t xml:space="preserve"> در الف همه عناوین شیخ را ذکر نکرده است. مقداری از شیخ است و باقی از مصادر فهرست شیخ است. اگر باب الف شیخ کاملاً در رجال نجاشی تکرار </w:t>
      </w:r>
      <w:r w:rsidR="00D54067">
        <w:rPr>
          <w:rFonts w:hint="cs"/>
          <w:rtl/>
        </w:rPr>
        <w:t>می‌شد</w:t>
      </w:r>
      <w:r w:rsidR="00C2466E">
        <w:rPr>
          <w:rFonts w:hint="cs"/>
          <w:rtl/>
        </w:rPr>
        <w:t xml:space="preserve"> این احتمال تقویت </w:t>
      </w:r>
      <w:r w:rsidR="00D54067">
        <w:rPr>
          <w:rFonts w:hint="cs"/>
          <w:rtl/>
        </w:rPr>
        <w:t>می‌شد</w:t>
      </w:r>
      <w:r w:rsidR="00C2466E">
        <w:rPr>
          <w:rFonts w:hint="cs"/>
          <w:rtl/>
        </w:rPr>
        <w:t>. لکن از باب الف شیخ انتخاب کرده است نه اینکه تماماً آورده باشد.</w:t>
      </w:r>
    </w:p>
    <w:p w:rsidR="00DD48B6" w:rsidRDefault="00DD48B6" w:rsidP="005503C8">
      <w:pPr>
        <w:spacing w:before="40" w:after="0" w:line="257" w:lineRule="auto"/>
        <w:ind w:firstLine="0"/>
        <w:rPr>
          <w:rtl/>
        </w:rPr>
      </w:pPr>
      <w:r>
        <w:rPr>
          <w:rFonts w:hint="cs"/>
          <w:rtl/>
        </w:rPr>
        <w:t xml:space="preserve">به نظر ما نجاشی قبل از تکمیل فهرست شیخ این کتاب را </w:t>
      </w:r>
      <w:r w:rsidR="009C51C7">
        <w:rPr>
          <w:rFonts w:hint="cs"/>
          <w:rtl/>
        </w:rPr>
        <w:t>به دست</w:t>
      </w:r>
      <w:r>
        <w:rPr>
          <w:rFonts w:hint="cs"/>
          <w:rtl/>
        </w:rPr>
        <w:t xml:space="preserve"> آورده است. گویا شیخ اول فهرست را ن</w:t>
      </w:r>
      <w:r w:rsidR="00F1286B">
        <w:rPr>
          <w:rFonts w:hint="cs"/>
          <w:rtl/>
        </w:rPr>
        <w:t>وشته است و سپس فتره زمانی طولان</w:t>
      </w:r>
      <w:r>
        <w:rPr>
          <w:rFonts w:hint="cs"/>
          <w:rtl/>
        </w:rPr>
        <w:t xml:space="preserve">ی فاصله شده و بعد تکمیل کرده است. در همین فتره زمانی نجاشی مقدار </w:t>
      </w:r>
      <w:r w:rsidR="009C51C7">
        <w:rPr>
          <w:rFonts w:hint="cs"/>
          <w:rtl/>
        </w:rPr>
        <w:t>نوشته‌شده</w:t>
      </w:r>
      <w:r>
        <w:rPr>
          <w:rFonts w:hint="cs"/>
          <w:rtl/>
        </w:rPr>
        <w:t xml:space="preserve"> از </w:t>
      </w:r>
      <w:r>
        <w:rPr>
          <w:rFonts w:hint="cs"/>
          <w:rtl/>
        </w:rPr>
        <w:lastRenderedPageBreak/>
        <w:t xml:space="preserve">فهرست شیخ را گرفته و از آن نقل کرده است و سپس تکمیل کرده است. لذا منطقی هم هست که سید مرتضی به نجاشی </w:t>
      </w:r>
      <w:r w:rsidR="0052340B">
        <w:rPr>
          <w:rFonts w:hint="cs"/>
          <w:rtl/>
        </w:rPr>
        <w:t>می‌گوید</w:t>
      </w:r>
      <w:r>
        <w:rPr>
          <w:rFonts w:hint="cs"/>
          <w:rtl/>
        </w:rPr>
        <w:t xml:space="preserve"> </w:t>
      </w:r>
      <w:r w:rsidR="006C55EB">
        <w:rPr>
          <w:rFonts w:hint="cs"/>
          <w:rtl/>
        </w:rPr>
        <w:t>هیچ‌کس</w:t>
      </w:r>
      <w:r>
        <w:rPr>
          <w:rFonts w:hint="cs"/>
          <w:rtl/>
        </w:rPr>
        <w:t xml:space="preserve"> کار کاملی نکرده است. زیرا کار شیخ هم ناقص مانده بوده است.</w:t>
      </w:r>
    </w:p>
    <w:p w:rsidR="00DD48B6" w:rsidRDefault="00DD48B6" w:rsidP="00451200">
      <w:pPr>
        <w:spacing w:before="40" w:after="0" w:line="257" w:lineRule="auto"/>
        <w:ind w:firstLine="0"/>
        <w:rPr>
          <w:rtl/>
        </w:rPr>
      </w:pPr>
      <w:r>
        <w:rPr>
          <w:rFonts w:hint="cs"/>
          <w:rtl/>
        </w:rPr>
        <w:t xml:space="preserve">احتمال هم دارد شیخ </w:t>
      </w:r>
      <w:r w:rsidR="00F16102">
        <w:rPr>
          <w:rFonts w:hint="cs"/>
          <w:rtl/>
        </w:rPr>
        <w:t>ابتدا</w:t>
      </w:r>
      <w:r>
        <w:rPr>
          <w:rFonts w:hint="cs"/>
          <w:rtl/>
        </w:rPr>
        <w:t xml:space="preserve"> عناوین </w:t>
      </w:r>
      <w:r w:rsidR="006C55EB">
        <w:rPr>
          <w:rFonts w:hint="cs"/>
          <w:rtl/>
        </w:rPr>
        <w:t>باب‌ها</w:t>
      </w:r>
      <w:r>
        <w:rPr>
          <w:rFonts w:hint="cs"/>
          <w:rtl/>
        </w:rPr>
        <w:t xml:space="preserve"> را تا آخر نوشته و باب الف را تکمیل کرده است و بعد از مدتی باقی را تکمیل کرده است و این الف هم </w:t>
      </w:r>
      <w:r w:rsidR="00F16102">
        <w:rPr>
          <w:rFonts w:hint="cs"/>
          <w:rtl/>
        </w:rPr>
        <w:t>مفصل‌تر</w:t>
      </w:r>
      <w:r>
        <w:rPr>
          <w:rFonts w:hint="cs"/>
          <w:rtl/>
        </w:rPr>
        <w:t xml:space="preserve"> است و سایر </w:t>
      </w:r>
      <w:r w:rsidR="006C55EB">
        <w:rPr>
          <w:rFonts w:hint="cs"/>
          <w:rtl/>
        </w:rPr>
        <w:t>باب‌ها</w:t>
      </w:r>
      <w:r>
        <w:rPr>
          <w:rFonts w:hint="cs"/>
          <w:rtl/>
        </w:rPr>
        <w:t xml:space="preserve"> </w:t>
      </w:r>
      <w:r w:rsidR="00A62F20">
        <w:rPr>
          <w:rFonts w:hint="cs"/>
          <w:rtl/>
        </w:rPr>
        <w:t>ترجمه‌ها</w:t>
      </w:r>
      <w:r>
        <w:rPr>
          <w:rFonts w:hint="cs"/>
          <w:rtl/>
        </w:rPr>
        <w:t xml:space="preserve"> کوتاه است. لذا معلوم </w:t>
      </w:r>
      <w:r w:rsidR="00A62F20">
        <w:rPr>
          <w:rFonts w:hint="cs"/>
          <w:rtl/>
        </w:rPr>
        <w:t>می‌شود</w:t>
      </w:r>
      <w:r>
        <w:rPr>
          <w:rFonts w:hint="cs"/>
          <w:rtl/>
        </w:rPr>
        <w:t xml:space="preserve"> الف را در فضایی نوشته که سایر </w:t>
      </w:r>
      <w:r w:rsidR="006C55EB">
        <w:rPr>
          <w:rFonts w:hint="cs"/>
          <w:rtl/>
        </w:rPr>
        <w:t>باب‌ها</w:t>
      </w:r>
      <w:r>
        <w:rPr>
          <w:rFonts w:hint="cs"/>
          <w:rtl/>
        </w:rPr>
        <w:t xml:space="preserve"> در آن فضا نبوده است. این باب الف فقط دست نجاشی بوده است.</w:t>
      </w:r>
      <w:r w:rsidR="00827F78">
        <w:rPr>
          <w:rFonts w:hint="cs"/>
          <w:rtl/>
        </w:rPr>
        <w:t xml:space="preserve"> مقدمه فهرست شیخ هم در همان زمانی که الف را نوشته بوده و باقی </w:t>
      </w:r>
      <w:r w:rsidR="006C55EB">
        <w:rPr>
          <w:rFonts w:hint="cs"/>
          <w:rtl/>
        </w:rPr>
        <w:t>تکمیل‌نشده</w:t>
      </w:r>
      <w:r w:rsidR="00827F78">
        <w:rPr>
          <w:rFonts w:hint="cs"/>
          <w:rtl/>
        </w:rPr>
        <w:t xml:space="preserve"> بوده است </w:t>
      </w:r>
      <w:r w:rsidR="009C51C7">
        <w:rPr>
          <w:rFonts w:hint="cs"/>
          <w:rtl/>
        </w:rPr>
        <w:t>نوشته‌شده</w:t>
      </w:r>
      <w:r w:rsidR="00827F78">
        <w:rPr>
          <w:rFonts w:hint="cs"/>
          <w:rtl/>
        </w:rPr>
        <w:t xml:space="preserve"> است.</w:t>
      </w:r>
      <w:r w:rsidR="00283A06">
        <w:rPr>
          <w:rFonts w:hint="cs"/>
          <w:rtl/>
        </w:rPr>
        <w:t xml:space="preserve"> در باب الف در 14 صفحه 36 عنوان دارد. در باب میم در 14 صفحه 37 عنوان دارد. لذا باب میم هم احتمالاً قدی</w:t>
      </w:r>
      <w:r w:rsidR="009C51C7">
        <w:rPr>
          <w:rFonts w:hint="cs"/>
          <w:rtl/>
        </w:rPr>
        <w:t>می‌باشد</w:t>
      </w:r>
      <w:r w:rsidR="00283A06">
        <w:rPr>
          <w:rFonts w:hint="cs"/>
          <w:rtl/>
        </w:rPr>
        <w:t xml:space="preserve">. دو سه تا ترجمه طولانی دارد و باقی کوتاه است. شاید همان </w:t>
      </w:r>
      <w:r w:rsidR="006C55EB">
        <w:rPr>
          <w:rFonts w:hint="cs"/>
          <w:rtl/>
        </w:rPr>
        <w:t>طولانی‌ها</w:t>
      </w:r>
      <w:r w:rsidR="00283A06">
        <w:rPr>
          <w:rFonts w:hint="cs"/>
          <w:rtl/>
        </w:rPr>
        <w:t xml:space="preserve"> را اول نوشته و باقی را </w:t>
      </w:r>
      <w:r w:rsidR="00D54067">
        <w:rPr>
          <w:rFonts w:hint="cs"/>
          <w:rtl/>
        </w:rPr>
        <w:t>بعداً</w:t>
      </w:r>
      <w:r w:rsidR="00283A06">
        <w:rPr>
          <w:rFonts w:hint="cs"/>
          <w:rtl/>
        </w:rPr>
        <w:t xml:space="preserve"> اضافه کرده است.</w:t>
      </w:r>
      <w:r w:rsidR="00451200">
        <w:rPr>
          <w:rFonts w:hint="cs"/>
          <w:rtl/>
        </w:rPr>
        <w:t xml:space="preserve"> نجاشی هم اول </w:t>
      </w:r>
      <w:r w:rsidR="006C55EB">
        <w:rPr>
          <w:rFonts w:hint="cs"/>
          <w:rtl/>
        </w:rPr>
        <w:t>باب‌ها</w:t>
      </w:r>
      <w:r w:rsidR="00451200">
        <w:rPr>
          <w:rFonts w:hint="cs"/>
          <w:rtl/>
        </w:rPr>
        <w:t xml:space="preserve"> از شیخ مقداری نقل </w:t>
      </w:r>
      <w:r w:rsidR="00A62F20">
        <w:rPr>
          <w:rFonts w:hint="cs"/>
          <w:rtl/>
        </w:rPr>
        <w:t>می‌کند</w:t>
      </w:r>
      <w:r w:rsidR="00451200">
        <w:rPr>
          <w:rFonts w:hint="cs"/>
          <w:rtl/>
        </w:rPr>
        <w:t xml:space="preserve"> و باقی از دیگران است. کانه یک مقدار ناقصی از فهرست شیخ بوده است که دست نجاشی است.</w:t>
      </w:r>
    </w:p>
    <w:p w:rsidR="00AF4558" w:rsidRDefault="00451200" w:rsidP="00AF4558">
      <w:pPr>
        <w:spacing w:before="40" w:after="0" w:line="257" w:lineRule="auto"/>
        <w:ind w:firstLine="0"/>
        <w:rPr>
          <w:rFonts w:asciiTheme="minorHAnsi" w:hAnsiTheme="minorHAnsi"/>
          <w:rtl/>
        </w:rPr>
      </w:pPr>
      <w:r>
        <w:rPr>
          <w:rFonts w:hint="cs"/>
          <w:rtl/>
        </w:rPr>
        <w:t xml:space="preserve">شیخ و نجاشی هر دو در بغداد </w:t>
      </w:r>
      <w:r w:rsidR="00A62F20">
        <w:rPr>
          <w:rFonts w:hint="cs"/>
          <w:rtl/>
        </w:rPr>
        <w:t>بوده‌اند</w:t>
      </w:r>
      <w:r>
        <w:rPr>
          <w:rFonts w:hint="cs"/>
          <w:rtl/>
        </w:rPr>
        <w:t xml:space="preserve"> و 7-8 استاد مشترک دارند. شیخ مفید و سید مرتضی و ابن سعد اهوازی و ابن عبدون و... همه از اساتید شیخ طوسی و نجاشی </w:t>
      </w:r>
      <w:r w:rsidR="00A62F20">
        <w:rPr>
          <w:rFonts w:hint="cs"/>
          <w:rtl/>
        </w:rPr>
        <w:t>بوده‌اند</w:t>
      </w:r>
      <w:r>
        <w:rPr>
          <w:rFonts w:hint="cs"/>
          <w:rtl/>
        </w:rPr>
        <w:t xml:space="preserve">. لذا احتمال </w:t>
      </w:r>
      <w:r w:rsidR="006C55EB">
        <w:rPr>
          <w:rFonts w:hint="cs"/>
          <w:rtl/>
        </w:rPr>
        <w:t>ردوبدل</w:t>
      </w:r>
      <w:r>
        <w:rPr>
          <w:rFonts w:hint="cs"/>
          <w:rtl/>
        </w:rPr>
        <w:t xml:space="preserve"> شدن کتاب بین این دو نفر اصلاً بعید نیست.</w:t>
      </w:r>
    </w:p>
    <w:p w:rsidR="00AF4558" w:rsidRDefault="00F16102" w:rsidP="00451200">
      <w:pPr>
        <w:spacing w:before="40" w:after="0" w:line="257" w:lineRule="auto"/>
        <w:ind w:firstLine="0"/>
        <w:rPr>
          <w:rFonts w:asciiTheme="minorHAnsi" w:hAnsiTheme="minorHAnsi"/>
          <w:rtl/>
        </w:rPr>
      </w:pPr>
      <w:r>
        <w:rPr>
          <w:rFonts w:asciiTheme="minorHAnsi" w:hAnsiTheme="minorHAnsi" w:hint="cs"/>
          <w:rtl/>
        </w:rPr>
        <w:t>مثلاً</w:t>
      </w:r>
      <w:r w:rsidR="00AF4558">
        <w:rPr>
          <w:rFonts w:asciiTheme="minorHAnsi" w:hAnsiTheme="minorHAnsi" w:hint="cs"/>
          <w:rtl/>
        </w:rPr>
        <w:t xml:space="preserve"> در مورد </w:t>
      </w:r>
      <w:r>
        <w:rPr>
          <w:rFonts w:asciiTheme="minorHAnsi" w:hAnsiTheme="minorHAnsi" w:hint="cs"/>
          <w:rtl/>
        </w:rPr>
        <w:t>احمد</w:t>
      </w:r>
      <w:r w:rsidR="00AF4558">
        <w:rPr>
          <w:rFonts w:asciiTheme="minorHAnsi" w:hAnsiTheme="minorHAnsi" w:hint="cs"/>
          <w:rtl/>
        </w:rPr>
        <w:t xml:space="preserve"> بن </w:t>
      </w:r>
      <w:r w:rsidR="006C55EB">
        <w:rPr>
          <w:rFonts w:asciiTheme="minorHAnsi" w:hAnsiTheme="minorHAnsi" w:hint="cs"/>
          <w:rtl/>
        </w:rPr>
        <w:t>عبیدالله</w:t>
      </w:r>
      <w:r w:rsidR="00AF4558">
        <w:rPr>
          <w:rFonts w:asciiTheme="minorHAnsi" w:hAnsiTheme="minorHAnsi" w:hint="cs"/>
          <w:rtl/>
        </w:rPr>
        <w:t xml:space="preserve"> بن یحیی بن خاقان شیخ </w:t>
      </w:r>
      <w:r>
        <w:rPr>
          <w:rFonts w:asciiTheme="minorHAnsi" w:hAnsiTheme="minorHAnsi" w:hint="cs"/>
          <w:rtl/>
        </w:rPr>
        <w:t>می‌نویسد</w:t>
      </w:r>
      <w:r w:rsidR="00AF4558">
        <w:rPr>
          <w:rFonts w:asciiTheme="minorHAnsi" w:hAnsiTheme="minorHAnsi" w:hint="cs"/>
          <w:rtl/>
        </w:rPr>
        <w:t>:</w:t>
      </w:r>
    </w:p>
    <w:p w:rsidR="00AF4558" w:rsidRPr="00AF4558" w:rsidRDefault="00AF4558" w:rsidP="000E3F47">
      <w:pPr>
        <w:pStyle w:val="Quote"/>
        <w:rPr>
          <w:rtl/>
        </w:rPr>
      </w:pPr>
      <w:r w:rsidRPr="00AF4558">
        <w:rPr>
          <w:rtl/>
        </w:rPr>
        <w:t xml:space="preserve">102 - </w:t>
      </w:r>
      <w:r w:rsidR="00F16102">
        <w:rPr>
          <w:rtl/>
        </w:rPr>
        <w:t>احمد</w:t>
      </w:r>
      <w:r w:rsidRPr="00AF4558">
        <w:rPr>
          <w:rtl/>
        </w:rPr>
        <w:t xml:space="preserve"> بن </w:t>
      </w:r>
      <w:r w:rsidR="00F16102">
        <w:rPr>
          <w:rtl/>
        </w:rPr>
        <w:t>عبیدالله</w:t>
      </w:r>
      <w:r w:rsidRPr="00AF4558">
        <w:rPr>
          <w:rtl/>
        </w:rPr>
        <w:t xml:space="preserve"> بن يحيى</w:t>
      </w:r>
    </w:p>
    <w:p w:rsidR="00AF4558" w:rsidRPr="00AF4558" w:rsidRDefault="00AF4558" w:rsidP="000E3F47">
      <w:pPr>
        <w:pStyle w:val="Quote"/>
      </w:pPr>
      <w:r w:rsidRPr="00AF4558">
        <w:rPr>
          <w:rtl/>
        </w:rPr>
        <w:t xml:space="preserve">بن خاقان. له مجلس يصف فيه أبا محمد الحسن بن علي </w:t>
      </w:r>
      <w:r w:rsidR="00F16102">
        <w:rPr>
          <w:rtl/>
        </w:rPr>
        <w:t>علیهماالسلام</w:t>
      </w:r>
      <w:r w:rsidRPr="00AF4558">
        <w:rPr>
          <w:rtl/>
        </w:rPr>
        <w:t xml:space="preserve">. أخبرنا ابن أبي جيد عن ابن الوليد عن عبد الله بن جعفر الحميري قال: حضرت و حضر جماعة من آل سعد بن مالك و آل طلحة و جماعة من التجار في شعبان لإحدى عشرة ليلة مضت منه سنة ثمان و سبعين و مائتين مجلس </w:t>
      </w:r>
      <w:r w:rsidR="00F16102">
        <w:rPr>
          <w:rtl/>
        </w:rPr>
        <w:t>احمد</w:t>
      </w:r>
      <w:r w:rsidRPr="00AF4558">
        <w:rPr>
          <w:rtl/>
        </w:rPr>
        <w:t xml:space="preserve"> بن </w:t>
      </w:r>
      <w:r w:rsidR="00F16102">
        <w:rPr>
          <w:rtl/>
        </w:rPr>
        <w:t>عبیدالله</w:t>
      </w:r>
      <w:r w:rsidRPr="00AF4558">
        <w:rPr>
          <w:rtl/>
        </w:rPr>
        <w:t xml:space="preserve"> بكورة قم فجرى ذكر من كان بسر من رأى من العلوية و آل أبي طالب فقال </w:t>
      </w:r>
      <w:r w:rsidR="00F16102">
        <w:rPr>
          <w:rtl/>
        </w:rPr>
        <w:t>احمد</w:t>
      </w:r>
      <w:r w:rsidRPr="00AF4558">
        <w:rPr>
          <w:rtl/>
        </w:rPr>
        <w:t xml:space="preserve"> </w:t>
      </w:r>
      <w:r w:rsidR="00F16102">
        <w:rPr>
          <w:rtl/>
        </w:rPr>
        <w:t>عبیدالله</w:t>
      </w:r>
      <w:r w:rsidRPr="00AF4558">
        <w:rPr>
          <w:rtl/>
        </w:rPr>
        <w:t xml:space="preserve">: ما كان بسر من رأى رجل من العلوية مثل رجل رأيته يوما عند أبي: </w:t>
      </w:r>
      <w:r w:rsidR="00F16102">
        <w:rPr>
          <w:rtl/>
        </w:rPr>
        <w:t>عبیدالله</w:t>
      </w:r>
      <w:r w:rsidRPr="00AF4558">
        <w:rPr>
          <w:rtl/>
        </w:rPr>
        <w:t xml:space="preserve"> بن يحيى يقال له الحسن بن علي... ثم وصفه و ساق الحديث.</w:t>
      </w:r>
    </w:p>
    <w:p w:rsidR="00AF4558" w:rsidRPr="00AF4558" w:rsidRDefault="00AF4558" w:rsidP="00AF4558">
      <w:pPr>
        <w:spacing w:before="40" w:after="0" w:line="257" w:lineRule="auto"/>
        <w:ind w:firstLine="0"/>
        <w:rPr>
          <w:rFonts w:asciiTheme="minorHAnsi" w:hAnsiTheme="minorHAnsi"/>
          <w:rtl/>
        </w:rPr>
      </w:pPr>
      <w:r>
        <w:rPr>
          <w:rFonts w:asciiTheme="minorHAnsi" w:hAnsiTheme="minorHAnsi" w:hint="cs"/>
          <w:rtl/>
        </w:rPr>
        <w:t xml:space="preserve">نجاشی </w:t>
      </w:r>
      <w:r w:rsidR="00F16102">
        <w:rPr>
          <w:rFonts w:asciiTheme="minorHAnsi" w:hAnsiTheme="minorHAnsi" w:hint="cs"/>
          <w:rtl/>
        </w:rPr>
        <w:t>می‌نویسد</w:t>
      </w:r>
      <w:r>
        <w:rPr>
          <w:rFonts w:asciiTheme="minorHAnsi" w:hAnsiTheme="minorHAnsi" w:hint="cs"/>
          <w:rtl/>
        </w:rPr>
        <w:t>:</w:t>
      </w:r>
    </w:p>
    <w:p w:rsidR="00AF4558" w:rsidRPr="00AF4558" w:rsidRDefault="00AF4558" w:rsidP="000E3F47">
      <w:pPr>
        <w:pStyle w:val="Quote"/>
        <w:rPr>
          <w:rtl/>
        </w:rPr>
      </w:pPr>
      <w:r w:rsidRPr="00AF4558">
        <w:rPr>
          <w:rtl/>
        </w:rPr>
        <w:t xml:space="preserve">213 - </w:t>
      </w:r>
      <w:r w:rsidR="00F16102">
        <w:rPr>
          <w:rtl/>
        </w:rPr>
        <w:t>احمد</w:t>
      </w:r>
      <w:r w:rsidRPr="00AF4558">
        <w:rPr>
          <w:rtl/>
        </w:rPr>
        <w:t xml:space="preserve"> بن </w:t>
      </w:r>
      <w:r w:rsidR="00F16102">
        <w:rPr>
          <w:rtl/>
        </w:rPr>
        <w:t>عبیدالله</w:t>
      </w:r>
      <w:r w:rsidRPr="00AF4558">
        <w:rPr>
          <w:rtl/>
        </w:rPr>
        <w:t xml:space="preserve"> بن يحيى</w:t>
      </w:r>
    </w:p>
    <w:p w:rsidR="00AF4558" w:rsidRPr="00AF4558" w:rsidRDefault="00AF4558" w:rsidP="000E3F47">
      <w:pPr>
        <w:pStyle w:val="Quote"/>
        <w:rPr>
          <w:rtl/>
        </w:rPr>
      </w:pPr>
      <w:r w:rsidRPr="00AF4558">
        <w:rPr>
          <w:rtl/>
        </w:rPr>
        <w:t xml:space="preserve">بن خاقان ذكره </w:t>
      </w:r>
      <w:r w:rsidR="00615FB7">
        <w:rPr>
          <w:rtl/>
        </w:rPr>
        <w:t>أصحابنا</w:t>
      </w:r>
      <w:r w:rsidRPr="00AF4558">
        <w:rPr>
          <w:rtl/>
        </w:rPr>
        <w:t xml:space="preserve"> في المصنفين و أن له كتابا يصف فيه سيدنا أبا محمد </w:t>
      </w:r>
      <w:r w:rsidR="00A62F20">
        <w:rPr>
          <w:rtl/>
        </w:rPr>
        <w:t>علیه‌السلام</w:t>
      </w:r>
      <w:r w:rsidRPr="00AF4558">
        <w:rPr>
          <w:rtl/>
        </w:rPr>
        <w:t>. لم أر هذا الكتاب.</w:t>
      </w:r>
    </w:p>
    <w:p w:rsidR="006B21BB" w:rsidRDefault="00AF4558" w:rsidP="006B21BB">
      <w:pPr>
        <w:spacing w:before="40" w:after="0" w:line="257" w:lineRule="auto"/>
        <w:ind w:firstLine="0"/>
        <w:rPr>
          <w:rFonts w:ascii="Cambria" w:hAnsi="Cambria"/>
          <w:rtl/>
        </w:rPr>
      </w:pPr>
      <w:r>
        <w:rPr>
          <w:rFonts w:ascii="Cambria" w:hAnsi="Cambria" w:hint="cs"/>
          <w:rtl/>
        </w:rPr>
        <w:t xml:space="preserve">صاحب قاموس الرجال اعتراض </w:t>
      </w:r>
      <w:r w:rsidR="00A62F20">
        <w:rPr>
          <w:rFonts w:ascii="Cambria" w:hAnsi="Cambria" w:hint="cs"/>
          <w:rtl/>
        </w:rPr>
        <w:t>می‌کند</w:t>
      </w:r>
      <w:r>
        <w:rPr>
          <w:rFonts w:ascii="Cambria" w:hAnsi="Cambria" w:hint="cs"/>
          <w:rtl/>
        </w:rPr>
        <w:t xml:space="preserve"> که نجاشی از شیخ گرفته است و عبارت شیخ را نفهمیده است. شیخ نگفته کتاب دارد. گفته مجلسی داشته است. به نظر میرسد نجاشی این قدر سواد دارد که اگر این عبارت شیخ را می دید متوجه </w:t>
      </w:r>
      <w:r w:rsidR="00D54067">
        <w:rPr>
          <w:rFonts w:ascii="Cambria" w:hAnsi="Cambria" w:hint="cs"/>
          <w:rtl/>
        </w:rPr>
        <w:t>می‌شد</w:t>
      </w:r>
      <w:r>
        <w:rPr>
          <w:rFonts w:ascii="Cambria" w:hAnsi="Cambria" w:hint="cs"/>
          <w:rtl/>
        </w:rPr>
        <w:t xml:space="preserve"> که کتاب نیست و ن</w:t>
      </w:r>
      <w:r w:rsidR="00F16102">
        <w:rPr>
          <w:rFonts w:ascii="Cambria" w:hAnsi="Cambria" w:hint="cs"/>
          <w:rtl/>
        </w:rPr>
        <w:t>می‌توان</w:t>
      </w:r>
      <w:r>
        <w:rPr>
          <w:rFonts w:ascii="Cambria" w:hAnsi="Cambria" w:hint="cs"/>
          <w:rtl/>
        </w:rPr>
        <w:t xml:space="preserve"> </w:t>
      </w:r>
      <w:r w:rsidR="009C51C7">
        <w:rPr>
          <w:rFonts w:ascii="Cambria" w:hAnsi="Cambria" w:hint="cs"/>
          <w:rtl/>
        </w:rPr>
        <w:t>این‌گونه</w:t>
      </w:r>
      <w:r>
        <w:rPr>
          <w:rFonts w:ascii="Cambria" w:hAnsi="Cambria" w:hint="cs"/>
          <w:rtl/>
        </w:rPr>
        <w:t xml:space="preserve"> به نجاشی جسارت کرد. بلکه ظاهر این است که این قسمت کتاب شیخ دست نجاشی نبوده است و نجاشی فکر </w:t>
      </w:r>
      <w:r w:rsidR="00F16102">
        <w:rPr>
          <w:rFonts w:ascii="Cambria" w:hAnsi="Cambria" w:hint="cs"/>
          <w:rtl/>
        </w:rPr>
        <w:t>می‌کرده</w:t>
      </w:r>
      <w:r>
        <w:rPr>
          <w:rFonts w:ascii="Cambria" w:hAnsi="Cambria" w:hint="cs"/>
          <w:rtl/>
        </w:rPr>
        <w:t xml:space="preserve"> کتابی در این زمینه داشته است.</w:t>
      </w:r>
    </w:p>
    <w:p w:rsidR="00DE1760" w:rsidRDefault="00DE1760" w:rsidP="00DE1760">
      <w:pPr>
        <w:pStyle w:val="Heading3"/>
        <w:rPr>
          <w:rtl/>
        </w:rPr>
      </w:pPr>
      <w:bookmarkStart w:id="63" w:name="_Toc37017276"/>
      <w:r>
        <w:rPr>
          <w:rFonts w:hint="cs"/>
          <w:rtl/>
        </w:rPr>
        <w:t>نجاشی کیست؟</w:t>
      </w:r>
      <w:bookmarkEnd w:id="63"/>
    </w:p>
    <w:p w:rsidR="00DE1760" w:rsidRDefault="00DE1760" w:rsidP="00DE1760">
      <w:pPr>
        <w:rPr>
          <w:rFonts w:asciiTheme="minorHAnsi" w:hAnsiTheme="minorHAnsi"/>
          <w:rtl/>
        </w:rPr>
      </w:pPr>
      <w:r>
        <w:rPr>
          <w:rFonts w:hint="cs"/>
          <w:rtl/>
        </w:rPr>
        <w:lastRenderedPageBreak/>
        <w:t xml:space="preserve">خصوصیاتی که به درد ارزیابی کتابش </w:t>
      </w:r>
      <w:r w:rsidR="00F16102">
        <w:rPr>
          <w:rFonts w:hint="cs"/>
          <w:rtl/>
        </w:rPr>
        <w:t>می‌خورد</w:t>
      </w:r>
      <w:r>
        <w:rPr>
          <w:rFonts w:hint="cs"/>
          <w:rtl/>
        </w:rPr>
        <w:t xml:space="preserve"> برای ما مهم است.</w:t>
      </w:r>
      <w:r>
        <w:rPr>
          <w:rFonts w:asciiTheme="minorHAnsi" w:hAnsiTheme="minorHAnsi" w:hint="cs"/>
          <w:rtl/>
        </w:rPr>
        <w:t xml:space="preserve"> خود نجاشی خودش را ترجمه کرده است:</w:t>
      </w:r>
    </w:p>
    <w:p w:rsidR="00DE1760" w:rsidRPr="00DE1760" w:rsidRDefault="00DE1760" w:rsidP="00DE1760">
      <w:pPr>
        <w:rPr>
          <w:rFonts w:asciiTheme="minorHAnsi" w:hAnsiTheme="minorHAnsi"/>
          <w:rtl/>
        </w:rPr>
      </w:pPr>
      <w:r w:rsidRPr="00DE1760">
        <w:rPr>
          <w:rFonts w:asciiTheme="minorHAnsi" w:hAnsiTheme="minorHAnsi"/>
          <w:rtl/>
        </w:rPr>
        <w:t xml:space="preserve">253 - </w:t>
      </w:r>
      <w:r w:rsidR="00F16102">
        <w:rPr>
          <w:rFonts w:asciiTheme="minorHAnsi" w:hAnsiTheme="minorHAnsi"/>
          <w:rtl/>
        </w:rPr>
        <w:t>احمد</w:t>
      </w:r>
      <w:r w:rsidRPr="00DE1760">
        <w:rPr>
          <w:rFonts w:asciiTheme="minorHAnsi" w:hAnsiTheme="minorHAnsi"/>
          <w:rtl/>
        </w:rPr>
        <w:t xml:space="preserve"> بن علي بن </w:t>
      </w:r>
      <w:r w:rsidR="00F16102">
        <w:rPr>
          <w:rFonts w:asciiTheme="minorHAnsi" w:hAnsiTheme="minorHAnsi"/>
          <w:rtl/>
        </w:rPr>
        <w:t>احمد</w:t>
      </w:r>
    </w:p>
    <w:p w:rsidR="00DE1760" w:rsidRPr="00952902" w:rsidRDefault="00DE1760" w:rsidP="000E3F47">
      <w:pPr>
        <w:pStyle w:val="Quote"/>
        <w:rPr>
          <w:rtl/>
        </w:rPr>
      </w:pPr>
      <w:r w:rsidRPr="00DE1760">
        <w:rPr>
          <w:rtl/>
        </w:rPr>
        <w:t xml:space="preserve">بن العباس بن محمد بن عبد الله بن إبراهيم بن محمد بن عبد الله بن النجاشي الذي ولي الأهواز و كتب إلى أبي عبد الله </w:t>
      </w:r>
      <w:r w:rsidR="00A62F20">
        <w:rPr>
          <w:rtl/>
        </w:rPr>
        <w:t>علیه‌السلام</w:t>
      </w:r>
      <w:r w:rsidRPr="00DE1760">
        <w:rPr>
          <w:rtl/>
        </w:rPr>
        <w:t xml:space="preserve"> يسائله (يسأله) و كتب إليه رسالة عبد الله بن النجاشي المعروفة و لم ير لأبي عبد الله </w:t>
      </w:r>
      <w:r w:rsidR="00A62F20">
        <w:rPr>
          <w:rtl/>
        </w:rPr>
        <w:t>علیه‌السلام</w:t>
      </w:r>
      <w:r w:rsidRPr="00DE1760">
        <w:rPr>
          <w:rtl/>
        </w:rPr>
        <w:t xml:space="preserve"> مصنف غيره ابن عثيم بن أبي السمال سمعان بن هبيرة الشاعر بن مساحق بن بجير بن أسامة بن نصر بن قعين بن الحارث بن ثعلبة بن دودان بن أسد بن خزيمة بن مدركة بن إلياس بن مضر بن نزار بن معد بن عدنان. </w:t>
      </w:r>
      <w:r w:rsidR="00F16102">
        <w:rPr>
          <w:rtl/>
        </w:rPr>
        <w:t>احمد</w:t>
      </w:r>
      <w:r w:rsidRPr="00DE1760">
        <w:rPr>
          <w:rtl/>
        </w:rPr>
        <w:t xml:space="preserve"> بن العباس النجاشي الأسدي مصنف هذا الكتاب. له كتاب الجمعة و ما ورد فيه من الأعمال و كتاب الكوفة و ما فيها من الآثار و الفضائل و كتاب أنساب بني نصر بن قعين و أيامهم و أشعارهم و كتاب مختصر الأنوار و مواضع النجوم التي سمتها العرب.</w:t>
      </w:r>
    </w:p>
    <w:p w:rsidR="00DE1760" w:rsidRDefault="00DE1760" w:rsidP="00DE1760">
      <w:pPr>
        <w:rPr>
          <w:rtl/>
        </w:rPr>
      </w:pPr>
      <w:r>
        <w:rPr>
          <w:rFonts w:hint="cs"/>
          <w:rtl/>
        </w:rPr>
        <w:t xml:space="preserve">جد پنجم ششم او عبدالله بن نجاشی بوده است که در اهواز بوده و امام صادق به او نامه نوشته است و با ائمه ارتباط </w:t>
      </w:r>
      <w:r w:rsidR="0052340B">
        <w:rPr>
          <w:rFonts w:hint="cs"/>
          <w:rtl/>
        </w:rPr>
        <w:t>داشته‌اند</w:t>
      </w:r>
      <w:r>
        <w:rPr>
          <w:rFonts w:hint="cs"/>
          <w:rtl/>
        </w:rPr>
        <w:t xml:space="preserve">. </w:t>
      </w:r>
      <w:r w:rsidR="00F16102">
        <w:rPr>
          <w:rFonts w:hint="cs"/>
          <w:rtl/>
        </w:rPr>
        <w:t>احمد</w:t>
      </w:r>
      <w:r>
        <w:rPr>
          <w:rFonts w:hint="cs"/>
          <w:rtl/>
        </w:rPr>
        <w:t xml:space="preserve"> بن عباس که جد بزرگ نجاشی است که شیخ در باب من لم یرو در رجال او را ترجمه کرده است. پدر نجاشی «علی» شاگرد صدوق بوده است. بطور کلی بیت نجاشی بیت معروف به علم و عالم بوده است. در کتب اهل سنت به نجاشی «ابن نجاشی» </w:t>
      </w:r>
      <w:r w:rsidR="0052340B">
        <w:rPr>
          <w:rFonts w:hint="cs"/>
          <w:rtl/>
        </w:rPr>
        <w:t>می‌گوید</w:t>
      </w:r>
      <w:r>
        <w:rPr>
          <w:rFonts w:hint="cs"/>
          <w:rtl/>
        </w:rPr>
        <w:t xml:space="preserve"> که درست است ولی اسم جد </w:t>
      </w:r>
      <w:r w:rsidR="0052340B">
        <w:rPr>
          <w:rFonts w:hint="cs"/>
          <w:rtl/>
        </w:rPr>
        <w:t>به‌صورت</w:t>
      </w:r>
      <w:r>
        <w:rPr>
          <w:rFonts w:hint="cs"/>
          <w:rtl/>
        </w:rPr>
        <w:t xml:space="preserve"> لقب خانوادگی در آمده است و به همه آنها هم نجاشی گفته </w:t>
      </w:r>
      <w:r w:rsidR="00A62F20">
        <w:rPr>
          <w:rFonts w:hint="cs"/>
          <w:rtl/>
        </w:rPr>
        <w:t>می‌شود</w:t>
      </w:r>
      <w:r>
        <w:rPr>
          <w:rFonts w:hint="cs"/>
          <w:rtl/>
        </w:rPr>
        <w:t>.</w:t>
      </w:r>
    </w:p>
    <w:p w:rsidR="00C079E9" w:rsidRDefault="00C079E9" w:rsidP="00DE1760">
      <w:pPr>
        <w:rPr>
          <w:rtl/>
        </w:rPr>
      </w:pPr>
      <w:r>
        <w:rPr>
          <w:rFonts w:hint="cs"/>
          <w:rtl/>
        </w:rPr>
        <w:t>نجاشی 13 سال قبل از شیخ بدنیا آمده است و 10 سال قبل از شیخ وفات کرده است. طبق</w:t>
      </w:r>
      <w:r w:rsidR="00952902">
        <w:rPr>
          <w:rFonts w:hint="cs"/>
          <w:rtl/>
        </w:rPr>
        <w:t>ه</w:t>
      </w:r>
      <w:r>
        <w:rPr>
          <w:rFonts w:hint="cs"/>
          <w:rtl/>
        </w:rPr>
        <w:t xml:space="preserve"> نجاشی هم مقدم بر شیخ است. نجاشی در منزل تلعکبری رفت و آمد داشته است در حالی که تلعکبری سال تولد شیخ از دنیا رفته است.</w:t>
      </w:r>
      <w:r w:rsidR="00E952FE">
        <w:rPr>
          <w:rFonts w:hint="cs"/>
          <w:rtl/>
        </w:rPr>
        <w:t xml:space="preserve"> با این وجود شیخ بسیار کوشا بوده و خیلی سریع </w:t>
      </w:r>
      <w:r w:rsidR="0052340B">
        <w:rPr>
          <w:rFonts w:hint="cs"/>
          <w:rtl/>
        </w:rPr>
        <w:t>مطرح‌شده</w:t>
      </w:r>
      <w:r w:rsidR="00E952FE">
        <w:rPr>
          <w:rFonts w:hint="cs"/>
          <w:rtl/>
        </w:rPr>
        <w:t xml:space="preserve"> است. تهذیب را در زمان حیات شیخ مفید نوشته است. اول حدیث را فراگرفت و بعد نزد سید مرتضی کلام را آموخت.</w:t>
      </w:r>
    </w:p>
    <w:p w:rsidR="00E952FE" w:rsidRDefault="00E952FE" w:rsidP="00DE1760">
      <w:pPr>
        <w:rPr>
          <w:rtl/>
        </w:rPr>
      </w:pPr>
      <w:r>
        <w:rPr>
          <w:rFonts w:hint="cs"/>
          <w:rtl/>
        </w:rPr>
        <w:t xml:space="preserve">نجاشی احتمالاً متولد بغداد است. </w:t>
      </w:r>
      <w:r w:rsidR="00A62F20">
        <w:rPr>
          <w:rFonts w:hint="cs"/>
          <w:rtl/>
        </w:rPr>
        <w:t>ظاهراً</w:t>
      </w:r>
      <w:r>
        <w:rPr>
          <w:rFonts w:hint="cs"/>
          <w:rtl/>
        </w:rPr>
        <w:t xml:space="preserve"> تمام عمر هم در بغداد ساکن بوده. البته زیارت به نجف و کربلا یا مسافرت به بصره و... هم داشته اما شاهدی بر سکونت در شهر دیگر ن</w:t>
      </w:r>
      <w:r w:rsidR="00A62F20">
        <w:rPr>
          <w:rFonts w:hint="cs"/>
          <w:rtl/>
        </w:rPr>
        <w:t>دیده‌ایم</w:t>
      </w:r>
      <w:r>
        <w:rPr>
          <w:rFonts w:hint="cs"/>
          <w:rtl/>
        </w:rPr>
        <w:t>.</w:t>
      </w:r>
    </w:p>
    <w:p w:rsidR="00E952FE" w:rsidRDefault="00331C22" w:rsidP="00352BC8">
      <w:pPr>
        <w:pStyle w:val="Heading3"/>
        <w:rPr>
          <w:rtl/>
        </w:rPr>
      </w:pPr>
      <w:bookmarkStart w:id="64" w:name="_Toc37017277"/>
      <w:r>
        <w:rPr>
          <w:rFonts w:hint="cs"/>
          <w:rtl/>
        </w:rPr>
        <w:t xml:space="preserve">موضوع </w:t>
      </w:r>
      <w:r w:rsidR="00352BC8">
        <w:rPr>
          <w:rFonts w:hint="cs"/>
          <w:rtl/>
        </w:rPr>
        <w:t>کتاب رجال نجاشی</w:t>
      </w:r>
      <w:bookmarkEnd w:id="64"/>
    </w:p>
    <w:p w:rsidR="00352BC8" w:rsidRDefault="00352BC8" w:rsidP="00352BC8">
      <w:pPr>
        <w:rPr>
          <w:rtl/>
        </w:rPr>
      </w:pPr>
      <w:r>
        <w:rPr>
          <w:rFonts w:hint="cs"/>
          <w:rtl/>
        </w:rPr>
        <w:t xml:space="preserve">رجال نجاشی </w:t>
      </w:r>
      <w:r w:rsidR="009C51C7">
        <w:rPr>
          <w:rFonts w:hint="cs"/>
          <w:rtl/>
        </w:rPr>
        <w:t>مهم‌ترین</w:t>
      </w:r>
      <w:r>
        <w:rPr>
          <w:rFonts w:hint="cs"/>
          <w:rtl/>
        </w:rPr>
        <w:t xml:space="preserve"> کتاب رجال ما است</w:t>
      </w:r>
      <w:r w:rsidR="00147435">
        <w:rPr>
          <w:rFonts w:hint="cs"/>
          <w:rtl/>
        </w:rPr>
        <w:t xml:space="preserve">. موضوع کتاب </w:t>
      </w:r>
      <w:r w:rsidR="007B303F">
        <w:rPr>
          <w:rFonts w:hint="cs"/>
          <w:rtl/>
        </w:rPr>
        <w:t>ایشان</w:t>
      </w:r>
      <w:r w:rsidR="00147435">
        <w:rPr>
          <w:rFonts w:hint="cs"/>
          <w:rtl/>
        </w:rPr>
        <w:t xml:space="preserve"> کسانی هستند که یا شیعه اند و کتاب </w:t>
      </w:r>
      <w:r w:rsidR="00F16102">
        <w:rPr>
          <w:rFonts w:hint="cs"/>
          <w:rtl/>
        </w:rPr>
        <w:t>نوشته‌اند</w:t>
      </w:r>
      <w:r w:rsidR="00147435">
        <w:rPr>
          <w:rFonts w:hint="cs"/>
          <w:rtl/>
        </w:rPr>
        <w:t xml:space="preserve"> یا از ائمه شیعه روایت کرده است یا اصحاب ما از او روایت </w:t>
      </w:r>
      <w:r w:rsidR="009C51C7">
        <w:rPr>
          <w:rFonts w:hint="cs"/>
          <w:rtl/>
        </w:rPr>
        <w:t>کرده‌اند</w:t>
      </w:r>
      <w:r w:rsidR="00147435">
        <w:rPr>
          <w:rFonts w:hint="cs"/>
          <w:rtl/>
        </w:rPr>
        <w:t xml:space="preserve">، </w:t>
      </w:r>
      <w:r w:rsidR="009C51C7">
        <w:rPr>
          <w:rFonts w:hint="cs"/>
          <w:rtl/>
        </w:rPr>
        <w:t>می‌باشد</w:t>
      </w:r>
      <w:r w:rsidR="00147435">
        <w:rPr>
          <w:rFonts w:hint="cs"/>
          <w:rtl/>
        </w:rPr>
        <w:t>.</w:t>
      </w:r>
    </w:p>
    <w:p w:rsidR="00147435" w:rsidRDefault="00147435" w:rsidP="00352BC8">
      <w:pPr>
        <w:rPr>
          <w:rFonts w:asciiTheme="minorHAnsi" w:hAnsiTheme="minorHAnsi"/>
          <w:rtl/>
        </w:rPr>
      </w:pPr>
      <w:r>
        <w:rPr>
          <w:rFonts w:asciiTheme="minorHAnsi" w:hAnsiTheme="minorHAnsi" w:hint="cs"/>
          <w:rtl/>
        </w:rPr>
        <w:t xml:space="preserve">نجاشی </w:t>
      </w:r>
      <w:r w:rsidR="0052340B">
        <w:rPr>
          <w:rFonts w:asciiTheme="minorHAnsi" w:hAnsiTheme="minorHAnsi" w:hint="cs"/>
          <w:rtl/>
        </w:rPr>
        <w:t>می‌گوید</w:t>
      </w:r>
      <w:r>
        <w:rPr>
          <w:rFonts w:asciiTheme="minorHAnsi" w:hAnsiTheme="minorHAnsi" w:hint="cs"/>
          <w:rtl/>
        </w:rPr>
        <w:t>:</w:t>
      </w:r>
    </w:p>
    <w:p w:rsidR="00147435" w:rsidRPr="00147435" w:rsidRDefault="00147435" w:rsidP="000E3F47">
      <w:pPr>
        <w:pStyle w:val="Quote"/>
        <w:rPr>
          <w:rtl/>
        </w:rPr>
      </w:pPr>
      <w:r w:rsidRPr="00147435">
        <w:rPr>
          <w:rtl/>
        </w:rPr>
        <w:t>1069 - محمد بن عبد الملك بن محمد التبان</w:t>
      </w:r>
    </w:p>
    <w:p w:rsidR="00147435" w:rsidRDefault="00147435" w:rsidP="000E3F47">
      <w:pPr>
        <w:pStyle w:val="Quote"/>
        <w:rPr>
          <w:rtl/>
        </w:rPr>
      </w:pPr>
      <w:r w:rsidRPr="00147435">
        <w:rPr>
          <w:rtl/>
        </w:rPr>
        <w:t xml:space="preserve">يكنى أبا عبد الله كان معتزليا ثم أظهر الانتقال و لم يكن ساكنا </w:t>
      </w:r>
      <w:r w:rsidRPr="00147435">
        <w:rPr>
          <w:b/>
          <w:bCs/>
          <w:rtl/>
        </w:rPr>
        <w:t>و قد ضمنا أن نذكر كل مصنف ينتمي إلى هذه الطائفة.</w:t>
      </w:r>
      <w:r w:rsidRPr="00147435">
        <w:rPr>
          <w:rtl/>
        </w:rPr>
        <w:t xml:space="preserve"> له كتاب في تكليف من علم الله أنه يكفر و له كتاب في المعدوم. و مات لثلاث بقين من ذي القعدة سنة تسع عشرة و أربعمائة.</w:t>
      </w:r>
    </w:p>
    <w:p w:rsidR="00147435" w:rsidRDefault="00147435" w:rsidP="00147435">
      <w:pPr>
        <w:rPr>
          <w:rFonts w:asciiTheme="minorHAnsi" w:hAnsiTheme="minorHAnsi"/>
          <w:rtl/>
        </w:rPr>
      </w:pPr>
      <w:r>
        <w:rPr>
          <w:rFonts w:asciiTheme="minorHAnsi" w:hAnsiTheme="minorHAnsi" w:hint="cs"/>
          <w:rtl/>
        </w:rPr>
        <w:lastRenderedPageBreak/>
        <w:t xml:space="preserve">در جای دیگر </w:t>
      </w:r>
      <w:r w:rsidR="0052340B">
        <w:rPr>
          <w:rFonts w:asciiTheme="minorHAnsi" w:hAnsiTheme="minorHAnsi" w:hint="cs"/>
          <w:rtl/>
        </w:rPr>
        <w:t>می‌گوید</w:t>
      </w:r>
      <w:r>
        <w:rPr>
          <w:rFonts w:asciiTheme="minorHAnsi" w:hAnsiTheme="minorHAnsi" w:hint="cs"/>
          <w:rtl/>
        </w:rPr>
        <w:t>:</w:t>
      </w:r>
    </w:p>
    <w:p w:rsidR="00147435" w:rsidRPr="00147435" w:rsidRDefault="00147435" w:rsidP="000E3F47">
      <w:pPr>
        <w:pStyle w:val="Quote"/>
        <w:rPr>
          <w:rtl/>
        </w:rPr>
      </w:pPr>
      <w:r w:rsidRPr="00147435">
        <w:rPr>
          <w:rtl/>
        </w:rPr>
        <w:t>1112 - مفضل بن عمر أبو عبد الله</w:t>
      </w:r>
    </w:p>
    <w:p w:rsidR="00147435" w:rsidRPr="00147435" w:rsidRDefault="00147435" w:rsidP="000E3F47">
      <w:pPr>
        <w:pStyle w:val="Quote"/>
        <w:rPr>
          <w:b/>
          <w:bCs/>
          <w:rtl/>
        </w:rPr>
      </w:pPr>
      <w:r w:rsidRPr="00147435">
        <w:rPr>
          <w:rtl/>
        </w:rPr>
        <w:t>و قيل أبو محمد الجعفي كوفي فاسد المذهب مضطرب الرواية لا يعبأ به. و قيل إنه كان خطابيا. و قد ذكرت له مصنفات لا يعول عليها.</w:t>
      </w:r>
      <w:r w:rsidRPr="00147435">
        <w:rPr>
          <w:b/>
          <w:bCs/>
          <w:rtl/>
        </w:rPr>
        <w:t xml:space="preserve"> و إنما ذكرنا [ه‏] للشرط الذي قدمناه.</w:t>
      </w:r>
    </w:p>
    <w:p w:rsidR="00272749" w:rsidRDefault="00272749" w:rsidP="00272749">
      <w:pPr>
        <w:rPr>
          <w:rFonts w:asciiTheme="minorHAnsi" w:hAnsiTheme="minorHAnsi"/>
        </w:rPr>
      </w:pPr>
      <w:r>
        <w:rPr>
          <w:rFonts w:hint="cs"/>
          <w:rtl/>
        </w:rPr>
        <w:t xml:space="preserve">صباح بن نصر هندی </w:t>
      </w:r>
      <w:r w:rsidR="009C51C7">
        <w:rPr>
          <w:rFonts w:hint="cs"/>
          <w:rtl/>
        </w:rPr>
        <w:t>سؤال</w:t>
      </w:r>
      <w:r>
        <w:rPr>
          <w:rFonts w:hint="cs"/>
          <w:rtl/>
        </w:rPr>
        <w:t xml:space="preserve"> شفاهی از امام کرده است و نجاشی </w:t>
      </w:r>
      <w:r w:rsidR="0052340B">
        <w:rPr>
          <w:rFonts w:hint="cs"/>
          <w:rtl/>
        </w:rPr>
        <w:t>به‌عنوان</w:t>
      </w:r>
      <w:r>
        <w:rPr>
          <w:rFonts w:hint="cs"/>
          <w:rtl/>
        </w:rPr>
        <w:t xml:space="preserve"> </w:t>
      </w:r>
      <w:r w:rsidR="00F16102">
        <w:rPr>
          <w:rFonts w:hint="cs"/>
          <w:rtl/>
        </w:rPr>
        <w:t>مؤلف</w:t>
      </w:r>
      <w:r>
        <w:rPr>
          <w:rFonts w:hint="cs"/>
          <w:rtl/>
        </w:rPr>
        <w:t xml:space="preserve"> او را آورده است. ریان بن شبیب این مسائل را </w:t>
      </w:r>
      <w:r w:rsidR="0052340B">
        <w:rPr>
          <w:rFonts w:hint="cs"/>
          <w:rtl/>
        </w:rPr>
        <w:t>جمع‌آوری</w:t>
      </w:r>
      <w:r>
        <w:rPr>
          <w:rFonts w:hint="cs"/>
          <w:rtl/>
        </w:rPr>
        <w:t xml:space="preserve"> کرده است. در طریق صباح بن نصر هم همین ریان بن شبیب واقع است.</w:t>
      </w:r>
    </w:p>
    <w:p w:rsidR="00272749" w:rsidRPr="007A5BAD" w:rsidRDefault="00272749" w:rsidP="000E3F47">
      <w:pPr>
        <w:pStyle w:val="Quote"/>
        <w:rPr>
          <w:rtl/>
        </w:rPr>
      </w:pPr>
      <w:r w:rsidRPr="007A5BAD">
        <w:rPr>
          <w:rtl/>
        </w:rPr>
        <w:t>436 - ريان بن شبيب</w:t>
      </w:r>
    </w:p>
    <w:p w:rsidR="00272749" w:rsidRPr="007A5BAD" w:rsidRDefault="00272749" w:rsidP="000E3F47">
      <w:pPr>
        <w:pStyle w:val="Quote"/>
        <w:rPr>
          <w:rtl/>
        </w:rPr>
      </w:pPr>
      <w:r w:rsidRPr="007A5BAD">
        <w:rPr>
          <w:rtl/>
        </w:rPr>
        <w:t xml:space="preserve">خال المعتصم ثقة سكن قم و روى عنه أهلها و جمع مسائل الصباح بن نصر الهندي للرضا </w:t>
      </w:r>
      <w:r w:rsidR="00A62F20">
        <w:rPr>
          <w:rtl/>
        </w:rPr>
        <w:t>علیه‌السلام</w:t>
      </w:r>
      <w:r w:rsidRPr="007A5BAD">
        <w:rPr>
          <w:rtl/>
        </w:rPr>
        <w:t xml:space="preserve">. أخبرنا أبو العباس بن نوح قال: حدثنا محمد بن </w:t>
      </w:r>
      <w:r w:rsidR="00F16102">
        <w:rPr>
          <w:rtl/>
        </w:rPr>
        <w:t>احمد</w:t>
      </w:r>
      <w:r w:rsidRPr="007A5BAD">
        <w:rPr>
          <w:rtl/>
        </w:rPr>
        <w:t xml:space="preserve"> الصفواني قال: حدثنا </w:t>
      </w:r>
      <w:r w:rsidR="00615FB7">
        <w:rPr>
          <w:rtl/>
        </w:rPr>
        <w:t>ابوجعفر</w:t>
      </w:r>
      <w:r w:rsidRPr="007A5BAD">
        <w:rPr>
          <w:rtl/>
        </w:rPr>
        <w:t xml:space="preserve"> </w:t>
      </w:r>
      <w:r w:rsidR="00F16102">
        <w:rPr>
          <w:rtl/>
        </w:rPr>
        <w:t>احمد</w:t>
      </w:r>
      <w:r w:rsidRPr="007A5BAD">
        <w:rPr>
          <w:rtl/>
        </w:rPr>
        <w:t xml:space="preserve"> بن محمد قال: حدثنا يحيى بن زكريا اللؤلؤي قال الريان بن شبيب.</w:t>
      </w:r>
    </w:p>
    <w:p w:rsidR="00272749" w:rsidRPr="007A5BAD" w:rsidRDefault="00272749" w:rsidP="000E3F47">
      <w:pPr>
        <w:pStyle w:val="Quote"/>
        <w:rPr>
          <w:rtl/>
        </w:rPr>
      </w:pPr>
      <w:r w:rsidRPr="007A5BAD">
        <w:rPr>
          <w:rtl/>
        </w:rPr>
        <w:t>539 - صباح بن نصر الهندي</w:t>
      </w:r>
    </w:p>
    <w:p w:rsidR="00272749" w:rsidRPr="007A5BAD" w:rsidRDefault="00272749" w:rsidP="000E3F47">
      <w:pPr>
        <w:pStyle w:val="Quote"/>
      </w:pPr>
      <w:r w:rsidRPr="007A5BAD">
        <w:rPr>
          <w:rtl/>
        </w:rPr>
        <w:t xml:space="preserve">له مسائل عن الرضا </w:t>
      </w:r>
      <w:r w:rsidR="00A62F20">
        <w:rPr>
          <w:rtl/>
        </w:rPr>
        <w:t>علیه‌السلام</w:t>
      </w:r>
      <w:r w:rsidRPr="007A5BAD">
        <w:rPr>
          <w:rtl/>
        </w:rPr>
        <w:t xml:space="preserve">. أخبرنا </w:t>
      </w:r>
      <w:r w:rsidR="00F16102">
        <w:rPr>
          <w:rtl/>
        </w:rPr>
        <w:t>احمد</w:t>
      </w:r>
      <w:r w:rsidRPr="007A5BAD">
        <w:rPr>
          <w:rtl/>
        </w:rPr>
        <w:t xml:space="preserve"> بن عبد الواحد قال: حدثنا </w:t>
      </w:r>
      <w:r w:rsidR="00F16102">
        <w:rPr>
          <w:rtl/>
        </w:rPr>
        <w:t>عبیدالله</w:t>
      </w:r>
      <w:r w:rsidRPr="007A5BAD">
        <w:rPr>
          <w:rtl/>
        </w:rPr>
        <w:t xml:space="preserve"> بن </w:t>
      </w:r>
      <w:r w:rsidR="00F16102">
        <w:rPr>
          <w:rtl/>
        </w:rPr>
        <w:t>احمد</w:t>
      </w:r>
      <w:r w:rsidRPr="007A5BAD">
        <w:rPr>
          <w:rtl/>
        </w:rPr>
        <w:t xml:space="preserve"> الأنباري قال: حدثنا </w:t>
      </w:r>
      <w:r w:rsidR="00615FB7">
        <w:rPr>
          <w:rtl/>
        </w:rPr>
        <w:t>ابوجعفر</w:t>
      </w:r>
      <w:r w:rsidRPr="007A5BAD">
        <w:rPr>
          <w:rtl/>
        </w:rPr>
        <w:t xml:space="preserve"> </w:t>
      </w:r>
      <w:r w:rsidR="00F16102">
        <w:rPr>
          <w:rtl/>
        </w:rPr>
        <w:t>احمد</w:t>
      </w:r>
      <w:r w:rsidRPr="007A5BAD">
        <w:rPr>
          <w:rtl/>
        </w:rPr>
        <w:t xml:space="preserve"> بن محمد بن لاحق الشيباني قال: حدثنا يحيى بن زكريا اللؤلؤي قال: حدثنا الريان بن شبيب قال: أحضر المأمون أهل الكلام و ذكر مسائل الرضا [</w:t>
      </w:r>
      <w:r w:rsidR="00A62F20">
        <w:rPr>
          <w:rtl/>
        </w:rPr>
        <w:t>علیه‌السلام</w:t>
      </w:r>
      <w:r w:rsidRPr="007A5BAD">
        <w:rPr>
          <w:rtl/>
        </w:rPr>
        <w:t>‏] عن صباح بن نصر.</w:t>
      </w:r>
    </w:p>
    <w:p w:rsidR="00272749" w:rsidRDefault="00272749" w:rsidP="00272749">
      <w:pPr>
        <w:rPr>
          <w:rFonts w:ascii="Cambria" w:hAnsi="Cambria"/>
          <w:rtl/>
        </w:rPr>
      </w:pPr>
      <w:r>
        <w:rPr>
          <w:rFonts w:ascii="Cambria" w:hAnsi="Cambria" w:hint="cs"/>
          <w:rtl/>
        </w:rPr>
        <w:t>برخی فقط یک روایت دارند:</w:t>
      </w:r>
    </w:p>
    <w:p w:rsidR="00272749" w:rsidRPr="00D01DDE" w:rsidRDefault="00272749" w:rsidP="000E3F47">
      <w:pPr>
        <w:pStyle w:val="Quote"/>
        <w:rPr>
          <w:rtl/>
        </w:rPr>
      </w:pPr>
      <w:r w:rsidRPr="00D01DDE">
        <w:rPr>
          <w:rtl/>
        </w:rPr>
        <w:t>324 - جعفر بن محمد السنجاري</w:t>
      </w:r>
    </w:p>
    <w:p w:rsidR="00272749" w:rsidRPr="00D01DDE" w:rsidRDefault="00272749" w:rsidP="000E3F47">
      <w:pPr>
        <w:pStyle w:val="Quote"/>
      </w:pPr>
      <w:r w:rsidRPr="00D01DDE">
        <w:rPr>
          <w:rtl/>
        </w:rPr>
        <w:t>لم يسمع منه حميد إلا حديثا واحدا. أخبرنا بذلك ابن نوح عن الحسين بن علي عن حميد.</w:t>
      </w:r>
    </w:p>
    <w:p w:rsidR="00272749" w:rsidRDefault="00272749" w:rsidP="00272749">
      <w:pPr>
        <w:rPr>
          <w:rtl/>
        </w:rPr>
      </w:pPr>
      <w:r>
        <w:rPr>
          <w:rFonts w:hint="cs"/>
          <w:rtl/>
        </w:rPr>
        <w:t xml:space="preserve">احتمالاً غفلت نجاشی است که </w:t>
      </w:r>
      <w:r w:rsidR="007B303F">
        <w:rPr>
          <w:rFonts w:hint="cs"/>
          <w:rtl/>
        </w:rPr>
        <w:t>ایشان</w:t>
      </w:r>
      <w:r>
        <w:rPr>
          <w:rFonts w:hint="cs"/>
          <w:rtl/>
        </w:rPr>
        <w:t xml:space="preserve"> را </w:t>
      </w:r>
      <w:r w:rsidR="0052340B">
        <w:rPr>
          <w:rFonts w:hint="cs"/>
          <w:rtl/>
        </w:rPr>
        <w:t>به‌عنوان</w:t>
      </w:r>
      <w:r>
        <w:rPr>
          <w:rFonts w:hint="cs"/>
          <w:rtl/>
        </w:rPr>
        <w:t xml:space="preserve"> </w:t>
      </w:r>
      <w:r w:rsidR="00F16102">
        <w:rPr>
          <w:rFonts w:hint="cs"/>
          <w:rtl/>
        </w:rPr>
        <w:t>مؤلف</w:t>
      </w:r>
      <w:r>
        <w:rPr>
          <w:rFonts w:hint="cs"/>
          <w:rtl/>
        </w:rPr>
        <w:t xml:space="preserve"> ذکر کرده است. </w:t>
      </w:r>
      <w:r w:rsidR="007B303F">
        <w:rPr>
          <w:rFonts w:hint="cs"/>
          <w:rtl/>
        </w:rPr>
        <w:t>ایشان</w:t>
      </w:r>
      <w:r>
        <w:rPr>
          <w:rFonts w:hint="cs"/>
          <w:rtl/>
        </w:rPr>
        <w:t xml:space="preserve"> کتاب فهرست حمید را داشته و این افراد در او هستند و لذا احتمالاً از این جهت او هم وارد کتاب نجاشی شده است.</w:t>
      </w:r>
    </w:p>
    <w:p w:rsidR="00272749" w:rsidRPr="00D01DDE" w:rsidRDefault="00272749" w:rsidP="00272749">
      <w:pPr>
        <w:rPr>
          <w:rtl/>
        </w:rPr>
      </w:pPr>
      <w:r>
        <w:rPr>
          <w:rFonts w:hint="cs"/>
          <w:rtl/>
        </w:rPr>
        <w:t xml:space="preserve">کتاب حمید در تاریخ وفات بسیار دقیق است. کسی که بر او نماز خوانده است و ... را هم نقل </w:t>
      </w:r>
      <w:r w:rsidR="00A62F20">
        <w:rPr>
          <w:rFonts w:hint="cs"/>
          <w:rtl/>
        </w:rPr>
        <w:t>می‌کند</w:t>
      </w:r>
      <w:r>
        <w:rPr>
          <w:rFonts w:hint="cs"/>
          <w:rtl/>
        </w:rPr>
        <w:t xml:space="preserve">. هرجا در رجال نجاشی این خصوصیات وفات را دقیق ذکر </w:t>
      </w:r>
      <w:r w:rsidR="00A62F20">
        <w:rPr>
          <w:rFonts w:hint="cs"/>
          <w:rtl/>
        </w:rPr>
        <w:t>می‌کند</w:t>
      </w:r>
      <w:r>
        <w:rPr>
          <w:rFonts w:hint="cs"/>
          <w:rtl/>
        </w:rPr>
        <w:t xml:space="preserve"> از کتاب حمید بوده است.</w:t>
      </w:r>
    </w:p>
    <w:p w:rsidR="00272749" w:rsidRDefault="00272749" w:rsidP="00272749">
      <w:pPr>
        <w:rPr>
          <w:rtl/>
        </w:rPr>
      </w:pPr>
      <w:r>
        <w:rPr>
          <w:rFonts w:hint="cs"/>
          <w:rtl/>
        </w:rPr>
        <w:t>راوی کتاب از معصوم، راوی یک کتاب، نویسنده کتاب، عمل در کتاب و... را آورده است.</w:t>
      </w:r>
    </w:p>
    <w:p w:rsidR="00272749" w:rsidRDefault="00272749" w:rsidP="000E3F47">
      <w:pPr>
        <w:pStyle w:val="Quote"/>
      </w:pPr>
      <w:r w:rsidRPr="008A1105">
        <w:rPr>
          <w:rtl/>
        </w:rPr>
        <w:t>622 - عبد الرحمن بن أبي نجران</w:t>
      </w:r>
    </w:p>
    <w:p w:rsidR="00272749" w:rsidRPr="00EA7578" w:rsidRDefault="00272749" w:rsidP="000E3F47">
      <w:pPr>
        <w:pStyle w:val="Quote"/>
        <w:rPr>
          <w:b/>
          <w:bCs/>
          <w:rtl/>
        </w:rPr>
      </w:pPr>
      <w:r>
        <w:rPr>
          <w:rFonts w:ascii="Times New Roman" w:hAnsi="Times New Roman" w:cs="Times New Roman" w:hint="cs"/>
          <w:rtl/>
        </w:rPr>
        <w:lastRenderedPageBreak/>
        <w:t xml:space="preserve">... </w:t>
      </w:r>
      <w:r w:rsidRPr="008A1105">
        <w:rPr>
          <w:rtl/>
        </w:rPr>
        <w:t xml:space="preserve">و أخبرنا أبو عبد الله بن شاذان قال: حدثنا علي بن حاتم عن محمد بن جعفر الرزاز عن عبد الله بن محمد بن خالد عن عبد الرحمن بن أبي نجران بكتابه القضايا </w:t>
      </w:r>
      <w:r w:rsidRPr="00EA7578">
        <w:rPr>
          <w:b/>
          <w:bCs/>
          <w:rtl/>
        </w:rPr>
        <w:t>و هو كتاب محمد بن قيس رواه عن عاصم بن حميد عن محمد و زاد عبد الرحمن فيه زيادات</w:t>
      </w:r>
      <w:r w:rsidRPr="00EA7578">
        <w:rPr>
          <w:rFonts w:ascii="Times New Roman" w:hAnsi="Times New Roman" w:cs="Times New Roman" w:hint="cs"/>
          <w:b/>
          <w:bCs/>
          <w:rtl/>
        </w:rPr>
        <w:t>....</w:t>
      </w:r>
    </w:p>
    <w:p w:rsidR="00272749" w:rsidRDefault="00272749" w:rsidP="00272749">
      <w:pPr>
        <w:rPr>
          <w:rtl/>
        </w:rPr>
      </w:pPr>
      <w:r>
        <w:rPr>
          <w:rFonts w:hint="cs"/>
          <w:rtl/>
        </w:rPr>
        <w:t xml:space="preserve">گاهی راوی کتاب در آن کتاب تغییراتی ایجاد </w:t>
      </w:r>
      <w:r w:rsidR="00A62F20">
        <w:rPr>
          <w:rFonts w:hint="cs"/>
          <w:rtl/>
        </w:rPr>
        <w:t>می‌کند</w:t>
      </w:r>
      <w:r>
        <w:rPr>
          <w:rFonts w:hint="cs"/>
          <w:rtl/>
        </w:rPr>
        <w:t xml:space="preserve"> که </w:t>
      </w:r>
      <w:r w:rsidR="00F16102">
        <w:rPr>
          <w:rFonts w:hint="cs"/>
          <w:rtl/>
        </w:rPr>
        <w:t>می‌گویند</w:t>
      </w:r>
      <w:r>
        <w:rPr>
          <w:rFonts w:hint="cs"/>
          <w:rtl/>
        </w:rPr>
        <w:t xml:space="preserve"> در آن کتاب عمل کرده است یا زیاداتی وارد کرده است.</w:t>
      </w:r>
    </w:p>
    <w:p w:rsidR="00272749" w:rsidRPr="00C3328B" w:rsidRDefault="00272749" w:rsidP="000E3F47">
      <w:pPr>
        <w:pStyle w:val="Quote"/>
        <w:rPr>
          <w:rtl/>
        </w:rPr>
      </w:pPr>
      <w:r w:rsidRPr="00C3328B">
        <w:rPr>
          <w:rtl/>
        </w:rPr>
        <w:t>327 - جعفر بن يحيى بن العلاء أبو محمد الرازي</w:t>
      </w:r>
    </w:p>
    <w:p w:rsidR="00272749" w:rsidRPr="00C3328B" w:rsidRDefault="00272749" w:rsidP="000E3F47">
      <w:pPr>
        <w:pStyle w:val="Quote"/>
      </w:pPr>
      <w:r w:rsidRPr="00C3328B">
        <w:rPr>
          <w:rtl/>
        </w:rPr>
        <w:t xml:space="preserve">ثقة و أبوه أيضا. روى أبوه عن أبي عبد الله </w:t>
      </w:r>
      <w:r w:rsidR="00A62F20">
        <w:rPr>
          <w:rtl/>
        </w:rPr>
        <w:t>علیه‌السلام</w:t>
      </w:r>
      <w:r w:rsidRPr="00C3328B">
        <w:rPr>
          <w:rtl/>
        </w:rPr>
        <w:t xml:space="preserve"> و هو أخلط بنا من أبيه و أدخل فينا و كان أبوه يحيى بن العلاء قاضيا بالري. </w:t>
      </w:r>
      <w:r w:rsidRPr="00C3328B">
        <w:rPr>
          <w:b/>
          <w:bCs/>
          <w:rtl/>
        </w:rPr>
        <w:t>و كتابه يختلط بكتاب أبيه لأنه يروي كتاب أبيه عنه</w:t>
      </w:r>
      <w:r w:rsidRPr="00C3328B">
        <w:rPr>
          <w:rtl/>
        </w:rPr>
        <w:t xml:space="preserve"> فربما نسب إلى أبيه و ربما نسب إليه. أخبرنا محمد بن محمد بن النعمان قال: حدثنا جعفر بن محمد بن قولويه قال: حدثنا محمد بن </w:t>
      </w:r>
      <w:r w:rsidR="00F16102">
        <w:rPr>
          <w:rtl/>
        </w:rPr>
        <w:t>احمد</w:t>
      </w:r>
      <w:r w:rsidRPr="00C3328B">
        <w:rPr>
          <w:rtl/>
        </w:rPr>
        <w:t xml:space="preserve"> بن سليم الصابوني بمصر قال: حدثنا موسى بن الحسين بن موسى قال: حدثنا جعفر بن يحيى بن العلاء.</w:t>
      </w:r>
    </w:p>
    <w:p w:rsidR="00272749" w:rsidRDefault="00272749" w:rsidP="000E3F47">
      <w:pPr>
        <w:pStyle w:val="Quote"/>
        <w:rPr>
          <w:rtl/>
        </w:rPr>
      </w:pPr>
      <w:r>
        <w:rPr>
          <w:rtl/>
        </w:rPr>
        <w:t>562 - عبد الله بن إبراهيم بن محمد</w:t>
      </w:r>
    </w:p>
    <w:p w:rsidR="00272749" w:rsidRDefault="00272749" w:rsidP="000E3F47">
      <w:pPr>
        <w:pStyle w:val="Quote"/>
        <w:rPr>
          <w:rtl/>
        </w:rPr>
      </w:pPr>
      <w:r>
        <w:rPr>
          <w:rtl/>
        </w:rPr>
        <w:t xml:space="preserve">بن علي بن عبد الله بن جعفر بن أبي طالب أبو محمد ثقة صدوق روى أبوه عن أبي جعفر و أبي عبد الله </w:t>
      </w:r>
      <w:r w:rsidR="00F16102">
        <w:rPr>
          <w:rtl/>
        </w:rPr>
        <w:t>علیهماالسلام</w:t>
      </w:r>
      <w:r>
        <w:rPr>
          <w:rtl/>
        </w:rPr>
        <w:t xml:space="preserve"> و روى أخوه جعفر عن أبي عبد الله </w:t>
      </w:r>
      <w:r w:rsidR="00A62F20">
        <w:rPr>
          <w:rtl/>
        </w:rPr>
        <w:t>علیه‌السلام</w:t>
      </w:r>
      <w:r>
        <w:rPr>
          <w:rtl/>
        </w:rPr>
        <w:t xml:space="preserve"> و لم تشتهر (يشتهر) روايته. له كتب منها: كتاب خروج محمد بن عبد الله و مقتله و كتاب خروج صاحب فخ و مقتله. أخبرني عدة من </w:t>
      </w:r>
      <w:r w:rsidR="00615FB7">
        <w:rPr>
          <w:rtl/>
        </w:rPr>
        <w:t>أصحابنا</w:t>
      </w:r>
      <w:r>
        <w:rPr>
          <w:rtl/>
        </w:rPr>
        <w:t xml:space="preserve"> عن الحسن بن حمزة قال: حدثنا علي بن إبراهيم بن هاشم عن أبيه عن بكر بن صالح عن عبد الله بن إبراهيم. </w:t>
      </w:r>
      <w:r w:rsidRPr="00614E05">
        <w:rPr>
          <w:b/>
          <w:bCs/>
          <w:rtl/>
        </w:rPr>
        <w:t>و هذه الكتب تترجم لبكر بن صالح.</w:t>
      </w:r>
    </w:p>
    <w:p w:rsidR="00272749" w:rsidRPr="00614E05" w:rsidRDefault="00272749" w:rsidP="00272749">
      <w:pPr>
        <w:rPr>
          <w:rFonts w:asciiTheme="minorHAnsi" w:hAnsiTheme="minorHAnsi"/>
        </w:rPr>
      </w:pPr>
      <w:r>
        <w:rPr>
          <w:rFonts w:hint="cs"/>
          <w:rtl/>
        </w:rPr>
        <w:t xml:space="preserve">نجاشی در </w:t>
      </w:r>
      <w:r w:rsidR="00F16102">
        <w:rPr>
          <w:rFonts w:hint="cs"/>
          <w:rtl/>
        </w:rPr>
        <w:t>معمولاً</w:t>
      </w:r>
      <w:r>
        <w:rPr>
          <w:rFonts w:hint="cs"/>
          <w:rtl/>
        </w:rPr>
        <w:t xml:space="preserve"> یک طریق ذکر </w:t>
      </w:r>
      <w:r w:rsidR="00A62F20">
        <w:rPr>
          <w:rFonts w:hint="cs"/>
          <w:rtl/>
        </w:rPr>
        <w:t>می‌کند</w:t>
      </w:r>
      <w:r>
        <w:rPr>
          <w:rFonts w:hint="cs"/>
          <w:rtl/>
        </w:rPr>
        <w:t xml:space="preserve"> و اگر بیشتر از یکی ذکر کند خصوصیتی در کار بوده است.</w:t>
      </w:r>
    </w:p>
    <w:p w:rsidR="00272749" w:rsidRPr="00614E05" w:rsidRDefault="00272749" w:rsidP="000E3F47">
      <w:pPr>
        <w:pStyle w:val="Quote"/>
        <w:rPr>
          <w:rtl/>
        </w:rPr>
      </w:pPr>
      <w:r w:rsidRPr="00614E05">
        <w:rPr>
          <w:rtl/>
        </w:rPr>
        <w:t>297 - ثابت بن شريح أبو إسماعيل الصائغ الأنباري</w:t>
      </w:r>
    </w:p>
    <w:p w:rsidR="00272749" w:rsidRDefault="00272749" w:rsidP="000E3F47">
      <w:pPr>
        <w:pStyle w:val="Quote"/>
        <w:rPr>
          <w:b/>
          <w:bCs/>
          <w:rtl/>
        </w:rPr>
      </w:pPr>
      <w:r w:rsidRPr="00614E05">
        <w:rPr>
          <w:rtl/>
        </w:rPr>
        <w:t xml:space="preserve">مولى الأزد ثقة روى عن أبي عبد الله </w:t>
      </w:r>
      <w:r w:rsidR="00A62F20">
        <w:rPr>
          <w:rtl/>
        </w:rPr>
        <w:t>علیه‌السلام</w:t>
      </w:r>
      <w:r w:rsidRPr="00614E05">
        <w:rPr>
          <w:rtl/>
        </w:rPr>
        <w:t xml:space="preserve"> و أكثر عن أبي بصير و عن الحسين بن أبي العلاء و ابنه محمد بن ثابت. له كتاب في أنواع الفقه. أخبرنا علي بن </w:t>
      </w:r>
      <w:r w:rsidR="00F16102">
        <w:rPr>
          <w:rtl/>
        </w:rPr>
        <w:t>احمد</w:t>
      </w:r>
      <w:r w:rsidRPr="00614E05">
        <w:rPr>
          <w:rtl/>
        </w:rPr>
        <w:t xml:space="preserve"> بن محمد قال: حدثنا محمد بن الحسن قال: حدثنا الحسن بن متيل قال: حدثنا الحسن بن علي بن عبد الله بن المغيرة عن عبيس بن هشام عن ثابت. و هذا الكتاب يرويه عنه جماعات من الناس </w:t>
      </w:r>
      <w:r w:rsidRPr="00614E05">
        <w:rPr>
          <w:b/>
          <w:bCs/>
          <w:rtl/>
        </w:rPr>
        <w:t>و إنما اختصرنا الطرق إلى الرواة حتى لا تكثر فليس أذكر إلا طريقا واحدا فحسب.</w:t>
      </w:r>
    </w:p>
    <w:p w:rsidR="00272749" w:rsidRPr="00614E05" w:rsidRDefault="00272749" w:rsidP="00272749">
      <w:r>
        <w:rPr>
          <w:rFonts w:hint="cs"/>
          <w:i/>
          <w:iCs/>
          <w:color w:val="404040" w:themeColor="text1" w:themeTint="BF"/>
          <w:rtl/>
        </w:rPr>
        <w:t xml:space="preserve">در جای دیگر </w:t>
      </w:r>
      <w:r w:rsidR="00F16102">
        <w:rPr>
          <w:rFonts w:hint="cs"/>
          <w:i/>
          <w:iCs/>
          <w:color w:val="404040" w:themeColor="text1" w:themeTint="BF"/>
          <w:rtl/>
        </w:rPr>
        <w:t>می‌نویسد</w:t>
      </w:r>
      <w:r>
        <w:rPr>
          <w:rFonts w:hint="cs"/>
          <w:i/>
          <w:iCs/>
          <w:color w:val="404040" w:themeColor="text1" w:themeTint="BF"/>
          <w:rtl/>
        </w:rPr>
        <w:t>:</w:t>
      </w:r>
    </w:p>
    <w:p w:rsidR="00272749" w:rsidRPr="00272749" w:rsidRDefault="00272749" w:rsidP="000E3F47">
      <w:pPr>
        <w:pStyle w:val="Quote"/>
        <w:rPr>
          <w:rtl/>
        </w:rPr>
      </w:pPr>
      <w:r w:rsidRPr="00614E05">
        <w:rPr>
          <w:rtl/>
        </w:rPr>
        <w:lastRenderedPageBreak/>
        <w:t xml:space="preserve">و النسخ مختلفة الأوائل و التفاوت فيها قريب و قد روى هذا الكتاب خلق من </w:t>
      </w:r>
      <w:r w:rsidR="00615FB7">
        <w:rPr>
          <w:rtl/>
        </w:rPr>
        <w:t>أصحابنا</w:t>
      </w:r>
      <w:r w:rsidRPr="00614E05">
        <w:rPr>
          <w:rtl/>
        </w:rPr>
        <w:t xml:space="preserve"> عن </w:t>
      </w:r>
      <w:r w:rsidR="00F16102">
        <w:rPr>
          <w:rtl/>
        </w:rPr>
        <w:t>عبیدالله</w:t>
      </w:r>
      <w:r w:rsidRPr="00614E05">
        <w:rPr>
          <w:rtl/>
        </w:rPr>
        <w:t xml:space="preserve"> و الطرق إليه كثيرة و نحن جارون على عادتنا في هذا الكتاب و ذاكرون إليه طريقا واحدا</w:t>
      </w:r>
      <w:r>
        <w:rPr>
          <w:rStyle w:val="FootnoteReference"/>
          <w:rtl/>
        </w:rPr>
        <w:footnoteReference w:id="14"/>
      </w:r>
    </w:p>
    <w:p w:rsidR="009F59E5" w:rsidRDefault="009F59E5" w:rsidP="009F59E5">
      <w:pPr>
        <w:rPr>
          <w:rtl/>
        </w:rPr>
      </w:pPr>
    </w:p>
    <w:p w:rsidR="009F59E5" w:rsidRDefault="009F59E5" w:rsidP="009F59E5">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9F59E5" w:rsidRDefault="009F59E5" w:rsidP="009F59E5">
      <w:pPr>
        <w:pStyle w:val="Heading1"/>
        <w:rPr>
          <w:rtl/>
        </w:rPr>
      </w:pPr>
      <w:bookmarkStart w:id="65" w:name="_Toc37017278"/>
      <w:r>
        <w:rPr>
          <w:rFonts w:hint="eastAsia"/>
          <w:rtl/>
        </w:rPr>
        <w:t>جلسه</w:t>
      </w:r>
      <w:r>
        <w:rPr>
          <w:rtl/>
        </w:rPr>
        <w:t xml:space="preserve"> </w:t>
      </w:r>
      <w:r>
        <w:rPr>
          <w:rFonts w:hint="cs"/>
          <w:rtl/>
        </w:rPr>
        <w:t>13</w:t>
      </w:r>
      <w:bookmarkEnd w:id="65"/>
    </w:p>
    <w:p w:rsidR="009F59E5" w:rsidRDefault="009F59E5" w:rsidP="009F59E5">
      <w:pPr>
        <w:rPr>
          <w:rtl/>
        </w:rPr>
      </w:pPr>
      <w:r>
        <w:rPr>
          <w:rFonts w:hint="eastAsia"/>
          <w:rtl/>
        </w:rPr>
        <w:t>بسم‌الله</w:t>
      </w:r>
      <w:r>
        <w:rPr>
          <w:rtl/>
        </w:rPr>
        <w:t xml:space="preserve"> الرحمن الرح</w:t>
      </w:r>
      <w:r>
        <w:rPr>
          <w:rFonts w:hint="cs"/>
          <w:rtl/>
        </w:rPr>
        <w:t>ی</w:t>
      </w:r>
      <w:r>
        <w:rPr>
          <w:rFonts w:hint="eastAsia"/>
          <w:rtl/>
        </w:rPr>
        <w:t>م</w:t>
      </w:r>
    </w:p>
    <w:p w:rsidR="006B21BB" w:rsidRDefault="009F59E5" w:rsidP="008A1105">
      <w:pPr>
        <w:pStyle w:val="Heading2"/>
        <w:rPr>
          <w:rtl/>
        </w:rPr>
      </w:pPr>
      <w:bookmarkStart w:id="66" w:name="_Toc37017279"/>
      <w:r>
        <w:rPr>
          <w:rFonts w:hint="cs"/>
          <w:rtl/>
        </w:rPr>
        <w:t>موضوع: رجال نجاشی</w:t>
      </w:r>
      <w:bookmarkEnd w:id="66"/>
    </w:p>
    <w:p w:rsidR="008A1105" w:rsidRDefault="008A1105" w:rsidP="008A1105">
      <w:pPr>
        <w:pStyle w:val="Heading3"/>
        <w:rPr>
          <w:rtl/>
        </w:rPr>
      </w:pPr>
      <w:bookmarkStart w:id="67" w:name="_Toc37017280"/>
      <w:r>
        <w:rPr>
          <w:rFonts w:hint="cs"/>
          <w:rtl/>
        </w:rPr>
        <w:t>موضوع کتاب نجاشی</w:t>
      </w:r>
      <w:bookmarkEnd w:id="67"/>
    </w:p>
    <w:p w:rsidR="009F59E5" w:rsidRPr="009F59E5" w:rsidRDefault="009F59E5" w:rsidP="009F59E5">
      <w:pPr>
        <w:rPr>
          <w:rtl/>
        </w:rPr>
      </w:pPr>
      <w:r>
        <w:rPr>
          <w:rFonts w:hint="cs"/>
          <w:rtl/>
        </w:rPr>
        <w:t>موضوع رجال نجاشی افرادی است که در اسناد روایی ما نقشی دارند. در این کتاب برخی فقط راوی هستند و کتاب اصطلاحی ن</w:t>
      </w:r>
      <w:r w:rsidR="00F16102">
        <w:rPr>
          <w:rFonts w:hint="cs"/>
          <w:rtl/>
        </w:rPr>
        <w:t>نوشته‌اند</w:t>
      </w:r>
      <w:r>
        <w:rPr>
          <w:rFonts w:hint="cs"/>
          <w:rtl/>
        </w:rPr>
        <w:t xml:space="preserve">. معلوم </w:t>
      </w:r>
      <w:r w:rsidR="00A62F20">
        <w:rPr>
          <w:rFonts w:hint="cs"/>
          <w:rtl/>
        </w:rPr>
        <w:t>می‌شود</w:t>
      </w:r>
      <w:r>
        <w:rPr>
          <w:rFonts w:hint="cs"/>
          <w:rtl/>
        </w:rPr>
        <w:t xml:space="preserve"> که توسعی در معنای کتاب در نظر نجاشی وجود دارد.</w:t>
      </w:r>
    </w:p>
    <w:p w:rsidR="009F59E5" w:rsidRDefault="00FA7AA8" w:rsidP="00FA7AA8">
      <w:pPr>
        <w:spacing w:before="40" w:after="0" w:line="257" w:lineRule="auto"/>
        <w:ind w:firstLine="0"/>
      </w:pPr>
      <w:r>
        <w:rPr>
          <w:rFonts w:hint="cs"/>
          <w:rtl/>
        </w:rPr>
        <w:t xml:space="preserve">در باب الف و باب باء اسماء را جداگانه باب بندی کرده است و در </w:t>
      </w:r>
      <w:r w:rsidR="00F16102">
        <w:rPr>
          <w:rFonts w:hint="cs"/>
          <w:rtl/>
        </w:rPr>
        <w:t>انتها</w:t>
      </w:r>
      <w:r>
        <w:rPr>
          <w:rFonts w:hint="cs"/>
          <w:rtl/>
        </w:rPr>
        <w:t xml:space="preserve"> یک باب الواحد دارد. در باقی حروف اسماء را باب بندی نکرده است ولی عملاً اسامی را به ترتیب و پشت سر هم وارد کرده است. </w:t>
      </w:r>
      <w:r w:rsidR="00F16102">
        <w:rPr>
          <w:rFonts w:hint="cs"/>
          <w:rtl/>
        </w:rPr>
        <w:t>مثلاً</w:t>
      </w:r>
      <w:r>
        <w:t>:</w:t>
      </w:r>
    </w:p>
    <w:p w:rsidR="00FA7AA8" w:rsidRDefault="00FA7AA8" w:rsidP="00FA7AA8">
      <w:pPr>
        <w:spacing w:before="40" w:after="0" w:line="257" w:lineRule="auto"/>
        <w:ind w:firstLine="0"/>
        <w:rPr>
          <w:rFonts w:asciiTheme="minorHAnsi" w:hAnsiTheme="minorHAnsi"/>
        </w:rPr>
      </w:pPr>
      <w:r w:rsidRPr="00FA7AA8">
        <w:rPr>
          <w:rFonts w:asciiTheme="minorHAnsi" w:hAnsiTheme="minorHAnsi"/>
          <w:rtl/>
        </w:rPr>
        <w:t>481 - س</w:t>
      </w:r>
      <w:r>
        <w:rPr>
          <w:rFonts w:asciiTheme="minorHAnsi" w:hAnsiTheme="minorHAnsi" w:hint="cs"/>
          <w:rtl/>
        </w:rPr>
        <w:t>َ</w:t>
      </w:r>
      <w:r w:rsidRPr="00FA7AA8">
        <w:rPr>
          <w:rFonts w:asciiTheme="minorHAnsi" w:hAnsiTheme="minorHAnsi"/>
          <w:rtl/>
        </w:rPr>
        <w:t>عيد بن جناح الأزدي</w:t>
      </w:r>
    </w:p>
    <w:p w:rsidR="00FA7AA8" w:rsidRPr="00FA7AA8" w:rsidRDefault="00FA7AA8" w:rsidP="00FA7AA8">
      <w:pPr>
        <w:spacing w:before="40" w:after="0" w:line="257" w:lineRule="auto"/>
        <w:ind w:firstLine="0"/>
        <w:rPr>
          <w:rFonts w:asciiTheme="minorHAnsi" w:hAnsiTheme="minorHAnsi"/>
        </w:rPr>
      </w:pPr>
      <w:r w:rsidRPr="00FA7AA8">
        <w:rPr>
          <w:rFonts w:asciiTheme="minorHAnsi" w:hAnsiTheme="minorHAnsi"/>
          <w:rtl/>
        </w:rPr>
        <w:t>512 - س</w:t>
      </w:r>
      <w:r>
        <w:rPr>
          <w:rFonts w:asciiTheme="minorHAnsi" w:hAnsiTheme="minorHAnsi" w:hint="cs"/>
          <w:rtl/>
        </w:rPr>
        <w:t>ُ</w:t>
      </w:r>
      <w:r w:rsidRPr="00FA7AA8">
        <w:rPr>
          <w:rFonts w:asciiTheme="minorHAnsi" w:hAnsiTheme="minorHAnsi"/>
          <w:rtl/>
        </w:rPr>
        <w:t>عيد بن جناح</w:t>
      </w:r>
    </w:p>
    <w:p w:rsidR="009F59E5" w:rsidRDefault="007B303F" w:rsidP="006B21BB">
      <w:pPr>
        <w:spacing w:before="40" w:after="0" w:line="257" w:lineRule="auto"/>
        <w:ind w:firstLine="0"/>
        <w:rPr>
          <w:rtl/>
        </w:rPr>
      </w:pPr>
      <w:r>
        <w:rPr>
          <w:rFonts w:hint="cs"/>
          <w:rtl/>
        </w:rPr>
        <w:t>ایشان</w:t>
      </w:r>
      <w:r w:rsidR="00FA7AA8">
        <w:rPr>
          <w:rFonts w:hint="cs"/>
          <w:rtl/>
        </w:rPr>
        <w:t xml:space="preserve"> حسن و حسین را در باب الف آورده است شاید به دلیل اینکه حسن و حسین را با «ال» استعمال </w:t>
      </w:r>
      <w:r w:rsidR="00A62F20">
        <w:rPr>
          <w:rFonts w:hint="cs"/>
          <w:rtl/>
        </w:rPr>
        <w:t>می‌کند</w:t>
      </w:r>
      <w:r w:rsidR="00FA7AA8">
        <w:rPr>
          <w:rFonts w:hint="cs"/>
          <w:rtl/>
        </w:rPr>
        <w:t xml:space="preserve"> و سایرین را بدون ال </w:t>
      </w:r>
      <w:r w:rsidR="00F16102">
        <w:rPr>
          <w:rFonts w:hint="cs"/>
          <w:rtl/>
        </w:rPr>
        <w:t>می‌نویسد</w:t>
      </w:r>
      <w:r w:rsidR="00FA7AA8">
        <w:rPr>
          <w:rFonts w:hint="cs"/>
          <w:rtl/>
        </w:rPr>
        <w:t>.</w:t>
      </w:r>
    </w:p>
    <w:p w:rsidR="00FA7AA8" w:rsidRDefault="00FA7AA8" w:rsidP="006B21BB">
      <w:pPr>
        <w:spacing w:before="40" w:after="0" w:line="257" w:lineRule="auto"/>
        <w:ind w:firstLine="0"/>
        <w:rPr>
          <w:rtl/>
        </w:rPr>
      </w:pPr>
      <w:r>
        <w:rPr>
          <w:rFonts w:hint="cs"/>
          <w:rtl/>
        </w:rPr>
        <w:t xml:space="preserve">باب نساء در این کتاب نیست و فقط دو زن در این کتاب </w:t>
      </w:r>
      <w:r w:rsidR="00A62F20">
        <w:rPr>
          <w:rFonts w:hint="cs"/>
          <w:rtl/>
        </w:rPr>
        <w:t>واردشده</w:t>
      </w:r>
      <w:r>
        <w:rPr>
          <w:rFonts w:hint="cs"/>
          <w:rtl/>
        </w:rPr>
        <w:t xml:space="preserve"> است (..... بنت علی بن حسین و کلثوم بنت....)</w:t>
      </w:r>
    </w:p>
    <w:p w:rsidR="00FA7AA8" w:rsidRDefault="00FA7AA8" w:rsidP="00FA7AA8">
      <w:pPr>
        <w:spacing w:before="40" w:after="0" w:line="257" w:lineRule="auto"/>
        <w:ind w:firstLine="0"/>
        <w:rPr>
          <w:rtl/>
        </w:rPr>
      </w:pPr>
      <w:r>
        <w:rPr>
          <w:rFonts w:hint="cs"/>
          <w:rtl/>
        </w:rPr>
        <w:t xml:space="preserve">در این کتاب تکرار بسیار کم است بخلاف فهرست شیخ که شاید بالغ بر 20 </w:t>
      </w:r>
      <w:r>
        <w:rPr>
          <w:rFonts w:ascii="Sakkal Majalla" w:hAnsi="Sakkal Majalla" w:cs="Sakkal Majalla" w:hint="cs"/>
          <w:rtl/>
        </w:rPr>
        <w:t>–</w:t>
      </w:r>
      <w:r>
        <w:rPr>
          <w:rFonts w:hint="cs"/>
          <w:rtl/>
        </w:rPr>
        <w:t xml:space="preserve"> 30 نفر تکرار شده باشد. اما در نجاشی خیلی کم است و نوعاً کسانی که تکرار </w:t>
      </w:r>
      <w:r w:rsidR="00096381">
        <w:rPr>
          <w:rFonts w:hint="cs"/>
          <w:rtl/>
        </w:rPr>
        <w:t>شده‌اند</w:t>
      </w:r>
      <w:r>
        <w:rPr>
          <w:rFonts w:hint="cs"/>
          <w:rtl/>
        </w:rPr>
        <w:t xml:space="preserve"> نجاشی </w:t>
      </w:r>
      <w:r w:rsidR="00F16102">
        <w:rPr>
          <w:rFonts w:hint="cs"/>
          <w:rtl/>
        </w:rPr>
        <w:t>آن‌ها</w:t>
      </w:r>
      <w:r>
        <w:rPr>
          <w:rFonts w:hint="cs"/>
          <w:rtl/>
        </w:rPr>
        <w:t xml:space="preserve"> را دوتا </w:t>
      </w:r>
      <w:r w:rsidR="00F16102">
        <w:rPr>
          <w:rFonts w:hint="cs"/>
          <w:rtl/>
        </w:rPr>
        <w:t>می‌دانسته</w:t>
      </w:r>
      <w:r>
        <w:rPr>
          <w:rFonts w:hint="cs"/>
          <w:rtl/>
        </w:rPr>
        <w:t xml:space="preserve"> است. اما مثل ابوالحسن میمونی در کنیه ها و در اسامی تکرار شده است و </w:t>
      </w:r>
      <w:r w:rsidR="007B303F">
        <w:rPr>
          <w:rFonts w:hint="cs"/>
          <w:rtl/>
        </w:rPr>
        <w:t>ایشان</w:t>
      </w:r>
      <w:r>
        <w:rPr>
          <w:rFonts w:hint="cs"/>
          <w:rtl/>
        </w:rPr>
        <w:t xml:space="preserve"> هم </w:t>
      </w:r>
      <w:r w:rsidR="00F16102">
        <w:rPr>
          <w:rFonts w:hint="cs"/>
          <w:rtl/>
        </w:rPr>
        <w:t>آن‌ها</w:t>
      </w:r>
      <w:r>
        <w:rPr>
          <w:rFonts w:hint="cs"/>
          <w:rtl/>
        </w:rPr>
        <w:t xml:space="preserve"> را یکی </w:t>
      </w:r>
      <w:r w:rsidR="0052340B">
        <w:rPr>
          <w:rFonts w:hint="cs"/>
          <w:rtl/>
        </w:rPr>
        <w:t>می‌داند</w:t>
      </w:r>
      <w:r>
        <w:rPr>
          <w:rFonts w:hint="cs"/>
          <w:rtl/>
        </w:rPr>
        <w:t xml:space="preserve"> و غفلتاً تکرار شده است.</w:t>
      </w:r>
    </w:p>
    <w:p w:rsidR="009F59E5" w:rsidRDefault="00FA7AA8" w:rsidP="006B21BB">
      <w:pPr>
        <w:spacing w:before="40" w:after="0" w:line="257" w:lineRule="auto"/>
        <w:ind w:firstLine="0"/>
        <w:rPr>
          <w:rtl/>
        </w:rPr>
      </w:pPr>
      <w:r>
        <w:rPr>
          <w:rFonts w:hint="cs"/>
          <w:rtl/>
        </w:rPr>
        <w:t xml:space="preserve">نجاشی اطلاعات جانبی زیادی </w:t>
      </w:r>
      <w:r w:rsidR="009C51C7">
        <w:rPr>
          <w:rFonts w:hint="cs"/>
          <w:rtl/>
        </w:rPr>
        <w:t>می‌دهد</w:t>
      </w:r>
      <w:r>
        <w:rPr>
          <w:rFonts w:hint="cs"/>
          <w:rtl/>
        </w:rPr>
        <w:t xml:space="preserve"> و گاهی توثیقات کلی </w:t>
      </w:r>
      <w:r w:rsidR="009C51C7">
        <w:rPr>
          <w:rFonts w:hint="cs"/>
          <w:rtl/>
        </w:rPr>
        <w:t>می‌دهد</w:t>
      </w:r>
      <w:r>
        <w:rPr>
          <w:rFonts w:hint="cs"/>
          <w:rtl/>
        </w:rPr>
        <w:t xml:space="preserve">. </w:t>
      </w:r>
      <w:r w:rsidR="0052340B">
        <w:rPr>
          <w:rFonts w:hint="cs"/>
          <w:rtl/>
        </w:rPr>
        <w:t>می‌گوید</w:t>
      </w:r>
      <w:r>
        <w:rPr>
          <w:rFonts w:hint="cs"/>
          <w:rtl/>
        </w:rPr>
        <w:t xml:space="preserve"> همه این اشخاص یا خانواده ثقه هستند.</w:t>
      </w:r>
    </w:p>
    <w:p w:rsidR="00A20CB9" w:rsidRDefault="00A20CB9" w:rsidP="006B21BB">
      <w:pPr>
        <w:spacing w:before="40" w:after="0" w:line="257" w:lineRule="auto"/>
        <w:ind w:firstLine="0"/>
        <w:rPr>
          <w:rtl/>
        </w:rPr>
      </w:pPr>
      <w:r>
        <w:rPr>
          <w:rFonts w:hint="cs"/>
          <w:rtl/>
        </w:rPr>
        <w:t xml:space="preserve">نجاشی به انساب و بیوتات بسیار مسلط است و اطلاعات خانوادگی زیادی هم </w:t>
      </w:r>
      <w:r w:rsidR="009C51C7">
        <w:rPr>
          <w:rFonts w:hint="cs"/>
          <w:rtl/>
        </w:rPr>
        <w:t>می‌دهد</w:t>
      </w:r>
      <w:r>
        <w:rPr>
          <w:rFonts w:hint="cs"/>
          <w:rtl/>
        </w:rPr>
        <w:t>.</w:t>
      </w:r>
    </w:p>
    <w:p w:rsidR="00A20CB9" w:rsidRDefault="00A20CB9" w:rsidP="00A20CB9">
      <w:pPr>
        <w:spacing w:before="40" w:after="0" w:line="257" w:lineRule="auto"/>
        <w:ind w:firstLine="0"/>
        <w:rPr>
          <w:rtl/>
        </w:rPr>
      </w:pPr>
      <w:r>
        <w:rPr>
          <w:rFonts w:hint="cs"/>
          <w:rtl/>
        </w:rPr>
        <w:t xml:space="preserve">نجاشی </w:t>
      </w:r>
      <w:r w:rsidR="00F16102">
        <w:rPr>
          <w:rFonts w:hint="cs"/>
          <w:rtl/>
        </w:rPr>
        <w:t>درمجموع</w:t>
      </w:r>
      <w:r>
        <w:rPr>
          <w:rFonts w:hint="cs"/>
          <w:rtl/>
        </w:rPr>
        <w:t xml:space="preserve"> نسبت به مشایخی که در حوزه بغداد و کوفه است</w:t>
      </w:r>
      <w:r w:rsidR="001C25A4">
        <w:rPr>
          <w:rFonts w:hint="cs"/>
          <w:rtl/>
        </w:rPr>
        <w:t xml:space="preserve"> اطلاعاتش</w:t>
      </w:r>
      <w:r>
        <w:rPr>
          <w:rFonts w:hint="cs"/>
          <w:rtl/>
        </w:rPr>
        <w:t xml:space="preserve"> بسیار چشم گیر است ولی اطلاعاتش در مورد مشایخ قم ضعیف است و اشتباهاتش در مورد </w:t>
      </w:r>
      <w:r w:rsidR="00A62F20">
        <w:rPr>
          <w:rFonts w:hint="cs"/>
          <w:rtl/>
        </w:rPr>
        <w:t>قمی‌ها</w:t>
      </w:r>
      <w:r>
        <w:rPr>
          <w:rFonts w:hint="cs"/>
          <w:rtl/>
        </w:rPr>
        <w:t xml:space="preserve"> کم نیست. </w:t>
      </w:r>
      <w:r w:rsidR="009F427C">
        <w:rPr>
          <w:rtl/>
        </w:rPr>
        <w:t>اشاعره (</w:t>
      </w:r>
      <w:r>
        <w:rPr>
          <w:rFonts w:hint="cs"/>
          <w:rtl/>
        </w:rPr>
        <w:t xml:space="preserve">اشعری های قم) را خوب نمی شناخته است. بین دو نفر مسعودی نام خلط کرده است که اهل قم هستند. مخصوصاً پنج شش نفری که در مقدمه </w:t>
      </w:r>
      <w:r w:rsidR="009C51C7">
        <w:rPr>
          <w:rFonts w:hint="cs"/>
          <w:rtl/>
        </w:rPr>
        <w:t>نوشته‌شده</w:t>
      </w:r>
      <w:r>
        <w:rPr>
          <w:rFonts w:hint="cs"/>
          <w:rtl/>
        </w:rPr>
        <w:t xml:space="preserve"> است اشتباه بسیار زیاد دارد.</w:t>
      </w:r>
    </w:p>
    <w:p w:rsidR="00A20CB9" w:rsidRDefault="00A20CB9" w:rsidP="00A20CB9">
      <w:pPr>
        <w:spacing w:before="40" w:after="0" w:line="257" w:lineRule="auto"/>
        <w:ind w:firstLine="0"/>
        <w:rPr>
          <w:rtl/>
        </w:rPr>
      </w:pPr>
      <w:r>
        <w:rPr>
          <w:rFonts w:hint="cs"/>
          <w:rtl/>
        </w:rPr>
        <w:lastRenderedPageBreak/>
        <w:t xml:space="preserve">در مورد </w:t>
      </w:r>
      <w:r w:rsidR="00A62F20">
        <w:rPr>
          <w:rFonts w:hint="cs"/>
          <w:rtl/>
        </w:rPr>
        <w:t>ترجمه‌ها</w:t>
      </w:r>
      <w:r>
        <w:rPr>
          <w:rFonts w:hint="cs"/>
          <w:rtl/>
        </w:rPr>
        <w:t xml:space="preserve">یی که می آورد کمتر </w:t>
      </w:r>
      <w:r w:rsidR="00615FB7">
        <w:rPr>
          <w:rFonts w:hint="cs"/>
          <w:rtl/>
        </w:rPr>
        <w:t>اظهارنظر</w:t>
      </w:r>
      <w:r>
        <w:rPr>
          <w:rFonts w:hint="cs"/>
          <w:rtl/>
        </w:rPr>
        <w:t xml:space="preserve"> </w:t>
      </w:r>
      <w:r w:rsidR="00A62F20">
        <w:rPr>
          <w:rFonts w:hint="cs"/>
          <w:rtl/>
        </w:rPr>
        <w:t>می‌کند</w:t>
      </w:r>
      <w:r>
        <w:rPr>
          <w:rFonts w:hint="cs"/>
          <w:rtl/>
        </w:rPr>
        <w:t xml:space="preserve">. ولی گاهی اوقات هم نقد ها و اعتراضاتی دارد. این اعتراضات </w:t>
      </w:r>
      <w:r w:rsidR="007B303F">
        <w:rPr>
          <w:rFonts w:hint="cs"/>
          <w:rtl/>
        </w:rPr>
        <w:t>ایشان</w:t>
      </w:r>
      <w:r>
        <w:rPr>
          <w:rFonts w:hint="cs"/>
          <w:rtl/>
        </w:rPr>
        <w:t xml:space="preserve"> خیلی بیشتر از فهرست شیخ است. معلوم است که نجاشی خودش خبره بوده است. برخی افرادی را که ذکر کرده است خودش صاحب کتاب ن</w:t>
      </w:r>
      <w:r w:rsidR="0052340B">
        <w:rPr>
          <w:rFonts w:hint="cs"/>
          <w:rtl/>
        </w:rPr>
        <w:t>می‌داند</w:t>
      </w:r>
      <w:r w:rsidR="002D5016">
        <w:rPr>
          <w:rFonts w:hint="cs"/>
          <w:rtl/>
        </w:rPr>
        <w:t xml:space="preserve"> ولی دیگر</w:t>
      </w:r>
      <w:r w:rsidR="00D54067">
        <w:rPr>
          <w:rFonts w:hint="cs"/>
          <w:rtl/>
        </w:rPr>
        <w:t>آن‌که</w:t>
      </w:r>
      <w:r w:rsidR="002D5016">
        <w:rPr>
          <w:rFonts w:hint="cs"/>
          <w:rtl/>
        </w:rPr>
        <w:t xml:space="preserve"> او را صاحب کتاب </w:t>
      </w:r>
      <w:r w:rsidR="00615FB7">
        <w:rPr>
          <w:rFonts w:hint="cs"/>
          <w:rtl/>
        </w:rPr>
        <w:t>می‌دانند</w:t>
      </w:r>
      <w:r w:rsidR="002D5016">
        <w:rPr>
          <w:rFonts w:hint="cs"/>
          <w:rtl/>
        </w:rPr>
        <w:t xml:space="preserve"> او ذکر کرده است و تذکر </w:t>
      </w:r>
      <w:r w:rsidR="009C51C7">
        <w:rPr>
          <w:rFonts w:hint="cs"/>
          <w:rtl/>
        </w:rPr>
        <w:t>می‌دهد</w:t>
      </w:r>
      <w:r w:rsidR="002D5016">
        <w:rPr>
          <w:rFonts w:hint="cs"/>
          <w:rtl/>
        </w:rPr>
        <w:t xml:space="preserve"> که به نظر من کتاب ندارد.</w:t>
      </w:r>
    </w:p>
    <w:p w:rsidR="002D5016" w:rsidRDefault="002D5016" w:rsidP="002D5016">
      <w:pPr>
        <w:pStyle w:val="Heading3"/>
        <w:rPr>
          <w:rtl/>
        </w:rPr>
      </w:pPr>
      <w:bookmarkStart w:id="68" w:name="_Toc37017281"/>
      <w:r>
        <w:rPr>
          <w:rFonts w:hint="cs"/>
          <w:rtl/>
        </w:rPr>
        <w:t>مصادر کتاب نجاشی</w:t>
      </w:r>
      <w:bookmarkEnd w:id="68"/>
    </w:p>
    <w:p w:rsidR="002D5016" w:rsidRPr="002D5016" w:rsidRDefault="002D5016" w:rsidP="002D5016">
      <w:pPr>
        <w:rPr>
          <w:rtl/>
        </w:rPr>
      </w:pPr>
      <w:r>
        <w:rPr>
          <w:rFonts w:hint="cs"/>
          <w:rtl/>
        </w:rPr>
        <w:t xml:space="preserve">برخی تعابیر این کتاب عامه است و برخی خاص. عامه مثل اینکه </w:t>
      </w:r>
      <w:r w:rsidR="0052340B">
        <w:rPr>
          <w:rFonts w:hint="cs"/>
          <w:rtl/>
        </w:rPr>
        <w:t>می‌گوید</w:t>
      </w:r>
      <w:r>
        <w:rPr>
          <w:rFonts w:hint="cs"/>
          <w:rtl/>
        </w:rPr>
        <w:t xml:space="preserve"> </w:t>
      </w:r>
      <w:r w:rsidR="00615FB7">
        <w:rPr>
          <w:rFonts w:hint="cs"/>
          <w:rtl/>
        </w:rPr>
        <w:t>أصحابنا</w:t>
      </w:r>
      <w:r>
        <w:rPr>
          <w:rFonts w:hint="cs"/>
          <w:rtl/>
        </w:rPr>
        <w:t xml:space="preserve"> </w:t>
      </w:r>
      <w:r w:rsidR="0052340B">
        <w:rPr>
          <w:rFonts w:hint="cs"/>
          <w:rtl/>
        </w:rPr>
        <w:t>گفته‌اند</w:t>
      </w:r>
      <w:r>
        <w:rPr>
          <w:rFonts w:hint="cs"/>
          <w:rtl/>
        </w:rPr>
        <w:t xml:space="preserve"> یا نسب شناسان </w:t>
      </w:r>
      <w:r w:rsidR="00F16102">
        <w:rPr>
          <w:rFonts w:hint="cs"/>
          <w:rtl/>
        </w:rPr>
        <w:t>می‌گویند</w:t>
      </w:r>
      <w:r>
        <w:rPr>
          <w:rFonts w:hint="cs"/>
          <w:rtl/>
        </w:rPr>
        <w:t xml:space="preserve"> یا از این قبیل تعابیر... گاهی </w:t>
      </w:r>
      <w:r w:rsidR="0052340B">
        <w:rPr>
          <w:rFonts w:hint="cs"/>
          <w:rtl/>
        </w:rPr>
        <w:t>می‌گوید</w:t>
      </w:r>
      <w:r>
        <w:rPr>
          <w:rFonts w:hint="cs"/>
          <w:rtl/>
        </w:rPr>
        <w:t xml:space="preserve"> بعض </w:t>
      </w:r>
      <w:r w:rsidR="00615FB7">
        <w:rPr>
          <w:rFonts w:hint="cs"/>
          <w:rtl/>
        </w:rPr>
        <w:t>أصحابنا</w:t>
      </w:r>
      <w:r>
        <w:rPr>
          <w:rFonts w:hint="cs"/>
          <w:rtl/>
        </w:rPr>
        <w:t xml:space="preserve"> و منظور شیخ طوسی است و گاهی </w:t>
      </w:r>
      <w:r w:rsidR="0052340B">
        <w:rPr>
          <w:rFonts w:hint="cs"/>
          <w:rtl/>
        </w:rPr>
        <w:t>می‌گوید</w:t>
      </w:r>
      <w:r>
        <w:rPr>
          <w:rFonts w:hint="cs"/>
          <w:rtl/>
        </w:rPr>
        <w:t xml:space="preserve"> قیل یا یقال و منظور شیخ طوسی است و گاهی هم منظور ابن غضائری است. در باب الف </w:t>
      </w:r>
      <w:r w:rsidR="00F16102">
        <w:rPr>
          <w:rFonts w:hint="cs"/>
          <w:rtl/>
        </w:rPr>
        <w:t>می‌توان</w:t>
      </w:r>
      <w:r>
        <w:rPr>
          <w:rFonts w:hint="cs"/>
          <w:rtl/>
        </w:rPr>
        <w:t xml:space="preserve"> احراز کرد که فهرست شیخ طوسی مصدر اوست. اما رجال شیخ طوسی را ن</w:t>
      </w:r>
      <w:r w:rsidR="00F16102">
        <w:rPr>
          <w:rFonts w:hint="cs"/>
          <w:rtl/>
        </w:rPr>
        <w:t>می‌توان</w:t>
      </w:r>
      <w:r>
        <w:rPr>
          <w:rFonts w:hint="cs"/>
          <w:rtl/>
        </w:rPr>
        <w:t xml:space="preserve"> گفت در دست </w:t>
      </w:r>
      <w:r w:rsidR="007B303F">
        <w:rPr>
          <w:rFonts w:hint="cs"/>
          <w:rtl/>
        </w:rPr>
        <w:t>ایشان</w:t>
      </w:r>
      <w:r>
        <w:rPr>
          <w:rFonts w:hint="cs"/>
          <w:rtl/>
        </w:rPr>
        <w:t xml:space="preserve"> بوده است</w:t>
      </w:r>
    </w:p>
    <w:p w:rsidR="00A20CB9" w:rsidRDefault="002D5016" w:rsidP="002D5016">
      <w:pPr>
        <w:pStyle w:val="Heading4"/>
        <w:rPr>
          <w:rtl/>
        </w:rPr>
      </w:pPr>
      <w:r>
        <w:rPr>
          <w:rFonts w:hint="cs"/>
          <w:rtl/>
        </w:rPr>
        <w:t>تمرین</w:t>
      </w:r>
    </w:p>
    <w:p w:rsidR="002D5016" w:rsidRDefault="002D5016" w:rsidP="006B21BB">
      <w:pPr>
        <w:spacing w:before="40" w:after="0" w:line="257" w:lineRule="auto"/>
        <w:ind w:firstLine="0"/>
        <w:rPr>
          <w:rtl/>
        </w:rPr>
      </w:pPr>
      <w:r>
        <w:rPr>
          <w:rFonts w:hint="cs"/>
          <w:rtl/>
        </w:rPr>
        <w:t xml:space="preserve">مواردی که در رجال شیخ کتاب به شخصی نسبت داده </w:t>
      </w:r>
      <w:r w:rsidR="00A62F20">
        <w:rPr>
          <w:rFonts w:hint="cs"/>
          <w:rtl/>
        </w:rPr>
        <w:t>می‌شود</w:t>
      </w:r>
      <w:r>
        <w:rPr>
          <w:rFonts w:hint="cs"/>
          <w:rtl/>
        </w:rPr>
        <w:t xml:space="preserve"> را با رجال نجاشی مقایسه کند. باب من لم یرو و باب ...</w:t>
      </w:r>
    </w:p>
    <w:p w:rsidR="002D5016" w:rsidRDefault="002D5016" w:rsidP="006B21BB">
      <w:pPr>
        <w:spacing w:before="40" w:after="0" w:line="257" w:lineRule="auto"/>
        <w:ind w:firstLine="0"/>
        <w:rPr>
          <w:rtl/>
        </w:rPr>
      </w:pPr>
    </w:p>
    <w:p w:rsidR="002D5016" w:rsidRDefault="002D5016" w:rsidP="007C43C9">
      <w:pPr>
        <w:spacing w:before="40" w:after="0" w:line="257" w:lineRule="auto"/>
        <w:ind w:firstLine="0"/>
        <w:rPr>
          <w:rtl/>
        </w:rPr>
      </w:pPr>
      <w:r>
        <w:rPr>
          <w:rFonts w:hint="cs"/>
          <w:rtl/>
        </w:rPr>
        <w:t xml:space="preserve">نجاشی مصادر وسیعی داشته است. برخی مصادر </w:t>
      </w:r>
      <w:r w:rsidR="007C43C9">
        <w:rPr>
          <w:rFonts w:hint="cs"/>
          <w:rtl/>
        </w:rPr>
        <w:t>عمده هستند</w:t>
      </w:r>
      <w:r>
        <w:rPr>
          <w:rFonts w:hint="cs"/>
          <w:rtl/>
        </w:rPr>
        <w:t xml:space="preserve"> و برخی فقط در چند عنوان </w:t>
      </w:r>
      <w:r w:rsidR="00F16102">
        <w:rPr>
          <w:rFonts w:hint="cs"/>
          <w:rtl/>
        </w:rPr>
        <w:t>ذکرشده</w:t>
      </w:r>
      <w:r w:rsidR="00096381">
        <w:rPr>
          <w:rFonts w:hint="cs"/>
          <w:rtl/>
        </w:rPr>
        <w:t>‌اند</w:t>
      </w:r>
      <w:r>
        <w:rPr>
          <w:rFonts w:hint="cs"/>
          <w:rtl/>
        </w:rPr>
        <w:t>. برخی مصادر او از اهل سنت هستند مثل</w:t>
      </w:r>
      <w:r w:rsidR="007C43C9">
        <w:rPr>
          <w:rFonts w:hint="cs"/>
          <w:rtl/>
        </w:rPr>
        <w:t xml:space="preserve"> ابن سعد. بلازری. ابو زرعه رازی. جاحظ. بخاری. فراء. کسائی. کنجی و... . از شیعه هم کتاب رجال </w:t>
      </w:r>
      <w:r w:rsidR="009F427C">
        <w:rPr>
          <w:rtl/>
        </w:rPr>
        <w:t>کش</w:t>
      </w:r>
      <w:r w:rsidR="009F427C">
        <w:rPr>
          <w:rFonts w:hint="cs"/>
          <w:rtl/>
        </w:rPr>
        <w:t>ی</w:t>
      </w:r>
      <w:r w:rsidR="009F427C">
        <w:rPr>
          <w:rtl/>
        </w:rPr>
        <w:t xml:space="preserve"> (</w:t>
      </w:r>
      <w:r w:rsidR="007C43C9">
        <w:rPr>
          <w:rFonts w:hint="cs"/>
          <w:rtl/>
        </w:rPr>
        <w:t xml:space="preserve">اصل کتاب رجال کشی) و رجال ابن عقده و ابن </w:t>
      </w:r>
      <w:r w:rsidR="009F427C">
        <w:rPr>
          <w:rtl/>
        </w:rPr>
        <w:t>غضائر</w:t>
      </w:r>
      <w:r w:rsidR="009F427C">
        <w:rPr>
          <w:rFonts w:hint="cs"/>
          <w:rtl/>
        </w:rPr>
        <w:t>ی</w:t>
      </w:r>
      <w:r w:rsidR="009F427C">
        <w:rPr>
          <w:rtl/>
        </w:rPr>
        <w:t xml:space="preserve"> (</w:t>
      </w:r>
      <w:r w:rsidR="007C43C9">
        <w:rPr>
          <w:rFonts w:hint="cs"/>
          <w:rtl/>
        </w:rPr>
        <w:t xml:space="preserve">که رفیق بزرگ تر نجاشی بوده است) و ابوالعباس بن نوح. مطالبی منقول از ابن نوح شفاهی است و گاهی </w:t>
      </w:r>
      <w:r w:rsidR="0052340B">
        <w:rPr>
          <w:rFonts w:hint="cs"/>
          <w:rtl/>
        </w:rPr>
        <w:t>به‌صورت</w:t>
      </w:r>
      <w:r w:rsidR="007C43C9">
        <w:rPr>
          <w:rFonts w:hint="cs"/>
          <w:rtl/>
        </w:rPr>
        <w:t xml:space="preserve"> مکاتبه است. ابن نوح در بصره بوده است و نجاشی در بغداد است. ابن عقده و ابن نوح هر دو ابوالعباس هستند. وقتی </w:t>
      </w:r>
      <w:r w:rsidR="0052340B">
        <w:rPr>
          <w:rFonts w:hint="cs"/>
          <w:rtl/>
        </w:rPr>
        <w:t>به‌صورت</w:t>
      </w:r>
      <w:r w:rsidR="007C43C9">
        <w:rPr>
          <w:rFonts w:hint="cs"/>
          <w:rtl/>
        </w:rPr>
        <w:t xml:space="preserve"> مطلق </w:t>
      </w:r>
      <w:r w:rsidR="0052340B">
        <w:rPr>
          <w:rFonts w:hint="cs"/>
          <w:rtl/>
        </w:rPr>
        <w:t>می‌گوید</w:t>
      </w:r>
      <w:r w:rsidR="007C43C9">
        <w:rPr>
          <w:rFonts w:hint="cs"/>
          <w:rtl/>
        </w:rPr>
        <w:t xml:space="preserve"> ابوالعباس منظور کدام است؟ صاحب قاموس الرجال </w:t>
      </w:r>
      <w:r w:rsidR="0052340B">
        <w:rPr>
          <w:rFonts w:hint="cs"/>
          <w:rtl/>
        </w:rPr>
        <w:t>می‌گوید</w:t>
      </w:r>
      <w:r w:rsidR="007C43C9">
        <w:rPr>
          <w:rFonts w:hint="cs"/>
          <w:rtl/>
        </w:rPr>
        <w:t xml:space="preserve"> منظور ابن عقده است ولی این بحث دارد که </w:t>
      </w:r>
      <w:r w:rsidR="00D54067">
        <w:rPr>
          <w:rFonts w:hint="cs"/>
          <w:rtl/>
        </w:rPr>
        <w:t>بعداً</w:t>
      </w:r>
      <w:r w:rsidR="007C43C9">
        <w:rPr>
          <w:rFonts w:hint="cs"/>
          <w:rtl/>
        </w:rPr>
        <w:t xml:space="preserve"> باید گفته شود. البته از همه مشایخ خود </w:t>
      </w:r>
      <w:r w:rsidR="0052340B">
        <w:rPr>
          <w:rFonts w:hint="cs"/>
          <w:rtl/>
        </w:rPr>
        <w:t>به‌عنوان</w:t>
      </w:r>
      <w:r w:rsidR="007C43C9">
        <w:rPr>
          <w:rFonts w:hint="cs"/>
          <w:rtl/>
        </w:rPr>
        <w:t xml:space="preserve"> مصدر مطلب نقل </w:t>
      </w:r>
      <w:r w:rsidR="00A62F20">
        <w:rPr>
          <w:rFonts w:hint="cs"/>
          <w:rtl/>
        </w:rPr>
        <w:t>می‌کند</w:t>
      </w:r>
      <w:r w:rsidR="007C43C9">
        <w:rPr>
          <w:rFonts w:hint="cs"/>
          <w:rtl/>
        </w:rPr>
        <w:t>.</w:t>
      </w:r>
    </w:p>
    <w:p w:rsidR="007C43C9" w:rsidRDefault="007C43C9" w:rsidP="007C43C9">
      <w:pPr>
        <w:spacing w:before="40" w:after="0" w:line="257" w:lineRule="auto"/>
        <w:ind w:firstLine="0"/>
        <w:rPr>
          <w:rtl/>
        </w:rPr>
      </w:pPr>
      <w:r>
        <w:rPr>
          <w:rFonts w:hint="cs"/>
          <w:rtl/>
        </w:rPr>
        <w:t xml:space="preserve">خیلی از مطالبی که از ابن غضائری نقل </w:t>
      </w:r>
      <w:r w:rsidR="00A62F20">
        <w:rPr>
          <w:rFonts w:hint="cs"/>
          <w:rtl/>
        </w:rPr>
        <w:t>می‌کند</w:t>
      </w:r>
      <w:r>
        <w:rPr>
          <w:rFonts w:hint="cs"/>
          <w:rtl/>
        </w:rPr>
        <w:t xml:space="preserve"> در کتاب موجود ابن غضائری نیست. یا از </w:t>
      </w:r>
      <w:r w:rsidR="00D54067">
        <w:rPr>
          <w:rFonts w:hint="cs"/>
          <w:rtl/>
        </w:rPr>
        <w:t>کتاب‌ها</w:t>
      </w:r>
      <w:r>
        <w:rPr>
          <w:rFonts w:hint="cs"/>
          <w:rtl/>
        </w:rPr>
        <w:t xml:space="preserve">ی از بین رفته است و یا </w:t>
      </w:r>
      <w:r w:rsidR="0052340B">
        <w:rPr>
          <w:rFonts w:hint="cs"/>
          <w:rtl/>
        </w:rPr>
        <w:t>به‌صورت</w:t>
      </w:r>
      <w:r>
        <w:rPr>
          <w:rFonts w:hint="cs"/>
          <w:rtl/>
        </w:rPr>
        <w:t xml:space="preserve"> شفاهی از او شنیده است.</w:t>
      </w:r>
    </w:p>
    <w:p w:rsidR="00A20CB9" w:rsidRDefault="00572F37" w:rsidP="006B21BB">
      <w:pPr>
        <w:spacing w:before="40" w:after="0" w:line="257" w:lineRule="auto"/>
        <w:ind w:firstLine="0"/>
        <w:rPr>
          <w:rtl/>
        </w:rPr>
      </w:pPr>
      <w:r>
        <w:rPr>
          <w:rFonts w:hint="cs"/>
          <w:rtl/>
        </w:rPr>
        <w:t>مصادر دیگر فهرست حسین بن زیاد است که احتمالاً همان رجال حسین بن زیاد است و کتاب دیگری نیست. مص</w:t>
      </w:r>
      <w:r w:rsidR="007C43C9">
        <w:rPr>
          <w:rFonts w:hint="cs"/>
          <w:rtl/>
        </w:rPr>
        <w:t>در دیگر فهرست ابن بطه است.</w:t>
      </w:r>
      <w:r>
        <w:rPr>
          <w:rFonts w:hint="cs"/>
          <w:rtl/>
        </w:rPr>
        <w:t xml:space="preserve"> از ابن فضال که حسن بن علی بن فضال مراد است </w:t>
      </w:r>
      <w:r w:rsidR="00A62F20">
        <w:rPr>
          <w:rFonts w:hint="cs"/>
          <w:rtl/>
        </w:rPr>
        <w:t>ظاهراً</w:t>
      </w:r>
      <w:r>
        <w:rPr>
          <w:rFonts w:hint="cs"/>
          <w:rtl/>
        </w:rPr>
        <w:t xml:space="preserve"> نقل </w:t>
      </w:r>
      <w:r w:rsidR="00A62F20">
        <w:rPr>
          <w:rFonts w:hint="cs"/>
          <w:rtl/>
        </w:rPr>
        <w:t>می‌کند</w:t>
      </w:r>
      <w:r>
        <w:rPr>
          <w:rFonts w:hint="cs"/>
          <w:rtl/>
        </w:rPr>
        <w:t xml:space="preserve">. محمد بن عبده. ابن ولید در فهرست. شیخ صدوق. البته </w:t>
      </w:r>
      <w:r w:rsidR="00A62F20">
        <w:rPr>
          <w:rFonts w:hint="cs"/>
          <w:rtl/>
        </w:rPr>
        <w:t>نمی‌دانیم</w:t>
      </w:r>
      <w:r>
        <w:rPr>
          <w:rFonts w:hint="cs"/>
          <w:rtl/>
        </w:rPr>
        <w:t xml:space="preserve"> فهرست صدوق دست او بوده است یا </w:t>
      </w:r>
      <w:r w:rsidR="00F16102">
        <w:rPr>
          <w:rFonts w:hint="cs"/>
          <w:rtl/>
        </w:rPr>
        <w:t>باواسطه</w:t>
      </w:r>
      <w:r>
        <w:rPr>
          <w:rFonts w:hint="cs"/>
          <w:rtl/>
        </w:rPr>
        <w:t xml:space="preserve"> از او نقل </w:t>
      </w:r>
      <w:r w:rsidR="00A62F20">
        <w:rPr>
          <w:rFonts w:hint="cs"/>
          <w:rtl/>
        </w:rPr>
        <w:t>می‌کند</w:t>
      </w:r>
      <w:r>
        <w:rPr>
          <w:rFonts w:hint="cs"/>
          <w:rtl/>
        </w:rPr>
        <w:t>.</w:t>
      </w:r>
    </w:p>
    <w:p w:rsidR="00572F37" w:rsidRDefault="00572F37" w:rsidP="00572F37">
      <w:pPr>
        <w:spacing w:before="40" w:after="0" w:line="257" w:lineRule="auto"/>
        <w:ind w:firstLine="0"/>
        <w:rPr>
          <w:rtl/>
        </w:rPr>
      </w:pPr>
      <w:r>
        <w:rPr>
          <w:rFonts w:hint="cs"/>
          <w:rtl/>
        </w:rPr>
        <w:t xml:space="preserve">گاهی طریق نجاشی خودش مصدر است و گاهی کتاب داشتن را از راهی دیگر غیر از طریق اثبات </w:t>
      </w:r>
      <w:r w:rsidR="00A62F20">
        <w:rPr>
          <w:rFonts w:hint="cs"/>
          <w:rtl/>
        </w:rPr>
        <w:t>می‌کند</w:t>
      </w:r>
      <w:r>
        <w:rPr>
          <w:rFonts w:hint="cs"/>
          <w:rtl/>
        </w:rPr>
        <w:t>.</w:t>
      </w:r>
    </w:p>
    <w:p w:rsidR="00572F37" w:rsidRDefault="007B303F" w:rsidP="00572F37">
      <w:pPr>
        <w:spacing w:before="40" w:after="0" w:line="257" w:lineRule="auto"/>
        <w:ind w:firstLine="0"/>
        <w:rPr>
          <w:rtl/>
        </w:rPr>
      </w:pPr>
      <w:r>
        <w:rPr>
          <w:rFonts w:hint="cs"/>
          <w:rtl/>
        </w:rPr>
        <w:t>ایشان</w:t>
      </w:r>
      <w:r w:rsidR="00572F37">
        <w:rPr>
          <w:rFonts w:hint="cs"/>
          <w:rtl/>
        </w:rPr>
        <w:t xml:space="preserve"> از ابن بطه با احتیاط نقل </w:t>
      </w:r>
      <w:r w:rsidR="00A62F20">
        <w:rPr>
          <w:rFonts w:hint="cs"/>
          <w:rtl/>
        </w:rPr>
        <w:t>می‌کند</w:t>
      </w:r>
      <w:r w:rsidR="00572F37">
        <w:rPr>
          <w:rFonts w:hint="cs"/>
          <w:rtl/>
        </w:rPr>
        <w:t xml:space="preserve">. نسبت به فهرست شیخ طوسی خیلی کمتر از ابن بطه نقل </w:t>
      </w:r>
      <w:r w:rsidR="00A62F20">
        <w:rPr>
          <w:rFonts w:hint="cs"/>
          <w:rtl/>
        </w:rPr>
        <w:t>می‌کند</w:t>
      </w:r>
      <w:r w:rsidR="00572F37">
        <w:rPr>
          <w:rFonts w:hint="cs"/>
          <w:rtl/>
        </w:rPr>
        <w:t xml:space="preserve">. </w:t>
      </w:r>
      <w:r w:rsidR="000A5484">
        <w:rPr>
          <w:rFonts w:hint="cs"/>
          <w:rtl/>
        </w:rPr>
        <w:t xml:space="preserve">رجال کشی را بسیار پر غلط </w:t>
      </w:r>
      <w:r w:rsidR="0052340B">
        <w:rPr>
          <w:rFonts w:hint="cs"/>
          <w:rtl/>
        </w:rPr>
        <w:t>می‌داند</w:t>
      </w:r>
      <w:r w:rsidR="000A5484">
        <w:rPr>
          <w:rFonts w:hint="cs"/>
          <w:rtl/>
        </w:rPr>
        <w:t xml:space="preserve"> و با احتیاط و تنبه به اشکالات مطلب نقل </w:t>
      </w:r>
      <w:r w:rsidR="00A62F20">
        <w:rPr>
          <w:rFonts w:hint="cs"/>
          <w:rtl/>
        </w:rPr>
        <w:t>می‌کند</w:t>
      </w:r>
      <w:r w:rsidR="000A5484">
        <w:rPr>
          <w:rFonts w:hint="cs"/>
          <w:rtl/>
        </w:rPr>
        <w:t>.</w:t>
      </w:r>
    </w:p>
    <w:p w:rsidR="000A5484" w:rsidRDefault="000A5484" w:rsidP="00572F37">
      <w:pPr>
        <w:spacing w:before="40" w:after="0" w:line="257" w:lineRule="auto"/>
        <w:ind w:firstLine="0"/>
        <w:rPr>
          <w:rtl/>
        </w:rPr>
      </w:pPr>
      <w:r>
        <w:rPr>
          <w:rFonts w:hint="cs"/>
          <w:rtl/>
        </w:rPr>
        <w:t xml:space="preserve">عمده این مصادر متقن و معتبر هستند. البته برخی از این مصادر در توثیق و تضعیف مورد اعتماد نیستند ولی در اطلاعات جانبی دیگر معتبر هستند. </w:t>
      </w:r>
      <w:r w:rsidR="00F16102">
        <w:rPr>
          <w:rFonts w:hint="cs"/>
          <w:rtl/>
        </w:rPr>
        <w:t>مثلاً</w:t>
      </w:r>
      <w:r>
        <w:rPr>
          <w:rFonts w:hint="cs"/>
          <w:rtl/>
        </w:rPr>
        <w:t xml:space="preserve"> کتاب ابن غضائری اطلاعات خیلی خوبی دارد ولی</w:t>
      </w:r>
      <w:r w:rsidR="00752BB9">
        <w:rPr>
          <w:rFonts w:hint="cs"/>
          <w:rtl/>
        </w:rPr>
        <w:t xml:space="preserve"> توثیق و</w:t>
      </w:r>
      <w:r>
        <w:rPr>
          <w:rFonts w:hint="cs"/>
          <w:rtl/>
        </w:rPr>
        <w:t xml:space="preserve"> تضعیفاتش را </w:t>
      </w:r>
      <w:r w:rsidR="00752BB9">
        <w:rPr>
          <w:rFonts w:hint="cs"/>
          <w:rtl/>
        </w:rPr>
        <w:t xml:space="preserve">بقول مطلق </w:t>
      </w:r>
      <w:r>
        <w:rPr>
          <w:rFonts w:hint="cs"/>
          <w:rtl/>
        </w:rPr>
        <w:t>قبول نداریم.</w:t>
      </w:r>
    </w:p>
    <w:p w:rsidR="006B21BB" w:rsidRDefault="00752BB9" w:rsidP="00752BB9">
      <w:pPr>
        <w:pStyle w:val="Heading3"/>
        <w:rPr>
          <w:rtl/>
        </w:rPr>
      </w:pPr>
      <w:bookmarkStart w:id="69" w:name="_Toc37017282"/>
      <w:r>
        <w:rPr>
          <w:rFonts w:hint="cs"/>
          <w:rtl/>
        </w:rPr>
        <w:t>مقایسه نجاشی و فهرست شیخ</w:t>
      </w:r>
      <w:bookmarkEnd w:id="69"/>
    </w:p>
    <w:p w:rsidR="00752BB9" w:rsidRDefault="00752BB9" w:rsidP="00752BB9">
      <w:pPr>
        <w:rPr>
          <w:rtl/>
        </w:rPr>
      </w:pPr>
      <w:r>
        <w:rPr>
          <w:rFonts w:hint="cs"/>
          <w:rtl/>
        </w:rPr>
        <w:lastRenderedPageBreak/>
        <w:t xml:space="preserve">1. </w:t>
      </w:r>
      <w:r w:rsidR="00D54067">
        <w:rPr>
          <w:rFonts w:hint="cs"/>
          <w:rtl/>
        </w:rPr>
        <w:t>کدام‌یک</w:t>
      </w:r>
      <w:r>
        <w:rPr>
          <w:rFonts w:hint="cs"/>
          <w:rtl/>
        </w:rPr>
        <w:t xml:space="preserve"> از این دو کتاب مفید تر است؟ تردیدی نیست که رجال نجاشی نافع تر است زیرا تعداد عناوین و توضیحات بیشتر از فهرست شیخ است.</w:t>
      </w:r>
    </w:p>
    <w:p w:rsidR="00752BB9" w:rsidRDefault="00752BB9" w:rsidP="00752BB9">
      <w:pPr>
        <w:rPr>
          <w:rtl/>
        </w:rPr>
      </w:pPr>
      <w:r>
        <w:rPr>
          <w:rFonts w:hint="cs"/>
          <w:rtl/>
        </w:rPr>
        <w:t>لذا مواردی که نجاشی مطلبی دارد و شیخ در فهرست سکوت کرده است مطالب نجاشی معتبر است. اما اگر بین حرف شیخ و نجاشی تعارض باشد کدام را باید اخذ کنیم؟</w:t>
      </w:r>
    </w:p>
    <w:p w:rsidR="00752BB9" w:rsidRDefault="00752BB9" w:rsidP="00A95660">
      <w:pPr>
        <w:rPr>
          <w:rtl/>
        </w:rPr>
      </w:pPr>
      <w:r>
        <w:rPr>
          <w:rFonts w:hint="cs"/>
          <w:rtl/>
        </w:rPr>
        <w:t xml:space="preserve">برخی </w:t>
      </w:r>
      <w:r w:rsidR="0052340B">
        <w:rPr>
          <w:rFonts w:hint="cs"/>
          <w:rtl/>
        </w:rPr>
        <w:t>گفته‌اند</w:t>
      </w:r>
      <w:r>
        <w:rPr>
          <w:rFonts w:hint="cs"/>
          <w:rtl/>
        </w:rPr>
        <w:t xml:space="preserve"> نجاشی بر شیخ مقدم است. </w:t>
      </w:r>
      <w:r w:rsidR="00A95660">
        <w:rPr>
          <w:rFonts w:hint="cs"/>
          <w:rtl/>
        </w:rPr>
        <w:t>ابوالهدی کلباسی</w:t>
      </w:r>
      <w:r>
        <w:rPr>
          <w:rFonts w:hint="cs"/>
          <w:rtl/>
        </w:rPr>
        <w:t xml:space="preserve"> در سما</w:t>
      </w:r>
      <w:r w:rsidR="00A95660">
        <w:rPr>
          <w:rFonts w:hint="cs"/>
          <w:rtl/>
        </w:rPr>
        <w:t>ء</w:t>
      </w:r>
      <w:r>
        <w:rPr>
          <w:rFonts w:hint="cs"/>
          <w:rtl/>
        </w:rPr>
        <w:t xml:space="preserve"> المقال استدلال </w:t>
      </w:r>
      <w:r w:rsidR="009C51C7">
        <w:rPr>
          <w:rFonts w:hint="cs"/>
          <w:rtl/>
        </w:rPr>
        <w:t>کرده‌اند</w:t>
      </w:r>
      <w:r>
        <w:rPr>
          <w:rFonts w:hint="cs"/>
          <w:rtl/>
        </w:rPr>
        <w:t>:</w:t>
      </w:r>
    </w:p>
    <w:p w:rsidR="00752BB9" w:rsidRDefault="00752BB9" w:rsidP="00752BB9">
      <w:pPr>
        <w:rPr>
          <w:rtl/>
        </w:rPr>
      </w:pPr>
      <w:r>
        <w:rPr>
          <w:rFonts w:hint="cs"/>
          <w:rtl/>
        </w:rPr>
        <w:t>الف) تتبع در کتاب نجاشی می فهماند که او اضبط و اتقن و معتبر تر است. فی الجمله این حرف درست است ولی به حدی ن</w:t>
      </w:r>
      <w:r w:rsidR="00A62F20">
        <w:rPr>
          <w:rFonts w:hint="cs"/>
          <w:rtl/>
        </w:rPr>
        <w:t>می‌رسد</w:t>
      </w:r>
      <w:r>
        <w:rPr>
          <w:rFonts w:hint="cs"/>
          <w:rtl/>
        </w:rPr>
        <w:t xml:space="preserve"> که اصلی بشود که همیشه شیخ را مرجوح بدانیم. خصوصاً در باب الف. برخی نجاشی را بدون اشتباه </w:t>
      </w:r>
      <w:r w:rsidR="00615FB7">
        <w:rPr>
          <w:rFonts w:hint="cs"/>
          <w:rtl/>
        </w:rPr>
        <w:t>می‌دانند</w:t>
      </w:r>
      <w:r>
        <w:rPr>
          <w:rFonts w:hint="cs"/>
          <w:rtl/>
        </w:rPr>
        <w:t xml:space="preserve"> ولی </w:t>
      </w:r>
      <w:r w:rsidR="009C51C7">
        <w:rPr>
          <w:rFonts w:hint="cs"/>
          <w:rtl/>
        </w:rPr>
        <w:t>این‌گونه</w:t>
      </w:r>
      <w:r>
        <w:rPr>
          <w:rFonts w:hint="cs"/>
          <w:rtl/>
        </w:rPr>
        <w:t xml:space="preserve"> نیست و اشتباهاتش کم نیست. شاید اشتباهاتش از فهرست شیخ بیشتر هم باشد ولی اطلاعات او بسیار وسیع تر است و اشتباهاتش کثیر در کثیر است.</w:t>
      </w:r>
    </w:p>
    <w:p w:rsidR="00752BB9" w:rsidRDefault="00752BB9" w:rsidP="00752BB9">
      <w:pPr>
        <w:rPr>
          <w:rtl/>
        </w:rPr>
      </w:pPr>
      <w:r>
        <w:rPr>
          <w:rFonts w:hint="cs"/>
          <w:rtl/>
        </w:rPr>
        <w:t xml:space="preserve">ب) نجاشی </w:t>
      </w:r>
      <w:r w:rsidR="0052340B">
        <w:rPr>
          <w:rFonts w:hint="cs"/>
          <w:rtl/>
        </w:rPr>
        <w:t>به‌صورت</w:t>
      </w:r>
      <w:r>
        <w:rPr>
          <w:rFonts w:hint="cs"/>
          <w:rtl/>
        </w:rPr>
        <w:t xml:space="preserve"> کلی اطلاعات بسیار بیشتری از شیخ داشته است لذا باید او را ترجیح بدهیم. این استدلال هم فی الجمله </w:t>
      </w:r>
      <w:r w:rsidR="009C51C7">
        <w:rPr>
          <w:rFonts w:hint="cs"/>
          <w:rtl/>
        </w:rPr>
        <w:t>تأثیر</w:t>
      </w:r>
      <w:r>
        <w:rPr>
          <w:rFonts w:hint="cs"/>
          <w:rtl/>
        </w:rPr>
        <w:t xml:space="preserve"> مختصری دارد ولی دلیل ن</w:t>
      </w:r>
      <w:r w:rsidR="00A62F20">
        <w:rPr>
          <w:rFonts w:hint="cs"/>
          <w:rtl/>
        </w:rPr>
        <w:t>می‌شود</w:t>
      </w:r>
      <w:r>
        <w:rPr>
          <w:rFonts w:hint="cs"/>
          <w:rtl/>
        </w:rPr>
        <w:t xml:space="preserve"> که جایی که شیخ هم اطلاعات دارد و </w:t>
      </w:r>
      <w:r w:rsidR="00615FB7">
        <w:rPr>
          <w:rFonts w:hint="cs"/>
          <w:rtl/>
        </w:rPr>
        <w:t>اظهارنظر</w:t>
      </w:r>
      <w:r>
        <w:rPr>
          <w:rFonts w:hint="cs"/>
          <w:rtl/>
        </w:rPr>
        <w:t xml:space="preserve"> کرده است او را مقدم بداریم.</w:t>
      </w:r>
    </w:p>
    <w:p w:rsidR="00752BB9" w:rsidRDefault="00752BB9" w:rsidP="00752BB9">
      <w:pPr>
        <w:rPr>
          <w:rtl/>
        </w:rPr>
      </w:pPr>
      <w:r>
        <w:rPr>
          <w:rFonts w:hint="cs"/>
          <w:rtl/>
        </w:rPr>
        <w:t xml:space="preserve">اما استدلال هایی که بحر العلوم در کتاب فوائد رجالیه مطرح </w:t>
      </w:r>
      <w:r w:rsidR="009C51C7">
        <w:rPr>
          <w:rFonts w:hint="cs"/>
          <w:rtl/>
        </w:rPr>
        <w:t>کرده‌اند</w:t>
      </w:r>
      <w:r w:rsidR="00AC0B7B">
        <w:rPr>
          <w:rFonts w:hint="cs"/>
          <w:rtl/>
        </w:rPr>
        <w:t xml:space="preserve"> عم</w:t>
      </w:r>
      <w:r>
        <w:rPr>
          <w:rFonts w:hint="cs"/>
          <w:rtl/>
        </w:rPr>
        <w:t>ده استدلال ها است:</w:t>
      </w:r>
    </w:p>
    <w:p w:rsidR="00752BB9" w:rsidRDefault="00752BB9" w:rsidP="00752BB9">
      <w:pPr>
        <w:rPr>
          <w:rtl/>
        </w:rPr>
      </w:pPr>
      <w:r>
        <w:rPr>
          <w:rFonts w:hint="cs"/>
          <w:rtl/>
        </w:rPr>
        <w:t xml:space="preserve">الف) رجال نجاشی متاخر است و ناظر به فهرست شیخ است. لذا حرف او را دیده است و قبول نکرده است. </w:t>
      </w:r>
      <w:r w:rsidR="007703ED">
        <w:rPr>
          <w:rFonts w:hint="cs"/>
          <w:rtl/>
        </w:rPr>
        <w:t xml:space="preserve">نشانه اینکه متاخر است این است که گاهی از فهرست طوسی نقل </w:t>
      </w:r>
      <w:r w:rsidR="00A62F20">
        <w:rPr>
          <w:rFonts w:hint="cs"/>
          <w:rtl/>
        </w:rPr>
        <w:t>می‌کند</w:t>
      </w:r>
      <w:r w:rsidR="007703ED">
        <w:rPr>
          <w:rFonts w:hint="cs"/>
          <w:rtl/>
        </w:rPr>
        <w:t xml:space="preserve"> و افرادی را ترجمه کرده است که؟</w:t>
      </w:r>
    </w:p>
    <w:p w:rsidR="007703ED" w:rsidRDefault="007703ED" w:rsidP="00752BB9">
      <w:pPr>
        <w:rPr>
          <w:rtl/>
        </w:rPr>
      </w:pPr>
      <w:r>
        <w:rPr>
          <w:rFonts w:hint="cs"/>
          <w:rtl/>
        </w:rPr>
        <w:t xml:space="preserve">صاحب قاموس اشکال کرده است که گاهی شیخ از نجاشی نقل </w:t>
      </w:r>
      <w:r w:rsidR="00A62F20">
        <w:rPr>
          <w:rFonts w:hint="cs"/>
          <w:rtl/>
        </w:rPr>
        <w:t>می‌کند</w:t>
      </w:r>
      <w:r>
        <w:rPr>
          <w:rFonts w:hint="cs"/>
          <w:rtl/>
        </w:rPr>
        <w:t xml:space="preserve"> و این عبارت در حاشیه بوده است که به متن راه پیدا کرده است.</w:t>
      </w:r>
    </w:p>
    <w:p w:rsidR="007703ED" w:rsidRDefault="007703ED" w:rsidP="00752BB9">
      <w:pPr>
        <w:rPr>
          <w:rtl/>
        </w:rPr>
      </w:pPr>
      <w:r>
        <w:rPr>
          <w:rFonts w:hint="cs"/>
          <w:rtl/>
        </w:rPr>
        <w:t>اشکال دوم این است که نجاشی از فهرست نقل کرده است ولی از رجال شیخ نقل نکرده است و دلیلی نداریم که از رجال نقل کند.</w:t>
      </w:r>
    </w:p>
    <w:p w:rsidR="007703ED" w:rsidRDefault="007703ED" w:rsidP="00752BB9">
      <w:pPr>
        <w:rPr>
          <w:rtl/>
        </w:rPr>
      </w:pPr>
      <w:r>
        <w:rPr>
          <w:rFonts w:hint="cs"/>
          <w:rtl/>
        </w:rPr>
        <w:t xml:space="preserve">تاریخ رجال نجاشی </w:t>
      </w:r>
      <w:r w:rsidR="00A62F20">
        <w:rPr>
          <w:rFonts w:hint="cs"/>
          <w:rtl/>
        </w:rPr>
        <w:t>دقیقاً</w:t>
      </w:r>
      <w:r>
        <w:rPr>
          <w:rFonts w:hint="cs"/>
          <w:rtl/>
        </w:rPr>
        <w:t xml:space="preserve"> مشخص نیست و </w:t>
      </w:r>
      <w:r w:rsidR="007B303F">
        <w:rPr>
          <w:rFonts w:hint="cs"/>
          <w:rtl/>
        </w:rPr>
        <w:t>ایشان</w:t>
      </w:r>
      <w:r>
        <w:rPr>
          <w:rFonts w:hint="cs"/>
          <w:rtl/>
        </w:rPr>
        <w:t xml:space="preserve"> بعد از اتمام کتاب هم مطالبی را به آن اضافه کرده است. </w:t>
      </w:r>
      <w:r w:rsidR="0052340B">
        <w:rPr>
          <w:rFonts w:hint="cs"/>
          <w:rtl/>
        </w:rPr>
        <w:t>ازجمله</w:t>
      </w:r>
      <w:r>
        <w:rPr>
          <w:rFonts w:hint="cs"/>
          <w:rtl/>
        </w:rPr>
        <w:t xml:space="preserve"> تتمه ترجمه سید مرتضی.</w:t>
      </w:r>
    </w:p>
    <w:p w:rsidR="007703ED" w:rsidRDefault="007703ED" w:rsidP="00752BB9">
      <w:pPr>
        <w:rPr>
          <w:rtl/>
        </w:rPr>
      </w:pPr>
      <w:r>
        <w:rPr>
          <w:rFonts w:hint="cs"/>
          <w:rtl/>
        </w:rPr>
        <w:t>اشکال صاحب قاموس الرجال درست است. ولی اشکال اساسی این است که فقط باب الف شیخ طوسی دست نجاشی بوده است و باب الف طوسی بسیار قوی است و دلیلی نداریم که حرف نجاشی در این باب مقدم بر شیخ باشد. در باقی کتاب هم نجاشی ناظر به شیخ طوسی نیست زیرا شیخ هنوز این کتاب را ننوشته بوده است یا لااقل نوشته و دست نجاشی نبوده است.</w:t>
      </w:r>
    </w:p>
    <w:p w:rsidR="008269C4" w:rsidRDefault="008269C4" w:rsidP="008269C4">
      <w:pPr>
        <w:rPr>
          <w:rtl/>
        </w:rPr>
      </w:pPr>
      <w:r>
        <w:rPr>
          <w:rFonts w:hint="cs"/>
          <w:rtl/>
        </w:rPr>
        <w:t xml:space="preserve">ب) شیخ در علوم مختلف </w:t>
      </w:r>
      <w:r w:rsidR="00F16102">
        <w:rPr>
          <w:rFonts w:hint="cs"/>
          <w:rtl/>
        </w:rPr>
        <w:t>کارکرده</w:t>
      </w:r>
      <w:r>
        <w:rPr>
          <w:rFonts w:hint="cs"/>
          <w:rtl/>
        </w:rPr>
        <w:t xml:space="preserve"> است ولی نجاشی متمحض در رجال بوده است. لذا او متخصص ا</w:t>
      </w:r>
      <w:r w:rsidR="007E25B5">
        <w:rPr>
          <w:rFonts w:hint="cs"/>
          <w:rtl/>
        </w:rPr>
        <w:t>ست و شیخ مثل او تخصص ندارد. وقت و زمانی</w:t>
      </w:r>
      <w:r>
        <w:rPr>
          <w:rFonts w:hint="cs"/>
          <w:rtl/>
        </w:rPr>
        <w:t xml:space="preserve"> که شیخ برای رجال </w:t>
      </w:r>
      <w:r w:rsidR="00F16102">
        <w:rPr>
          <w:rFonts w:hint="cs"/>
          <w:rtl/>
        </w:rPr>
        <w:t>می‌گذارد</w:t>
      </w:r>
      <w:r>
        <w:rPr>
          <w:rFonts w:hint="cs"/>
          <w:rtl/>
        </w:rPr>
        <w:t xml:space="preserve"> </w:t>
      </w:r>
      <w:r w:rsidR="00615FB7">
        <w:rPr>
          <w:rFonts w:hint="cs"/>
          <w:rtl/>
        </w:rPr>
        <w:t>قطعاً</w:t>
      </w:r>
      <w:r>
        <w:rPr>
          <w:rFonts w:hint="cs"/>
          <w:rtl/>
        </w:rPr>
        <w:t xml:space="preserve"> به اندازه ای که نجاشی </w:t>
      </w:r>
      <w:r w:rsidR="00F16102">
        <w:rPr>
          <w:rFonts w:hint="cs"/>
          <w:rtl/>
        </w:rPr>
        <w:t>می‌گذارد</w:t>
      </w:r>
      <w:r>
        <w:rPr>
          <w:rFonts w:hint="cs"/>
          <w:rtl/>
        </w:rPr>
        <w:t xml:space="preserve"> نیست.</w:t>
      </w:r>
    </w:p>
    <w:p w:rsidR="007E25B5" w:rsidRDefault="007E25B5" w:rsidP="007E25B5">
      <w:pPr>
        <w:rPr>
          <w:rFonts w:asciiTheme="minorHAnsi" w:hAnsiTheme="minorHAnsi"/>
          <w:rtl/>
        </w:rPr>
      </w:pPr>
      <w:r>
        <w:rPr>
          <w:rFonts w:asciiTheme="minorHAnsi" w:hAnsiTheme="minorHAnsi" w:hint="cs"/>
          <w:rtl/>
        </w:rPr>
        <w:lastRenderedPageBreak/>
        <w:t xml:space="preserve">صاحب قاموس الرجال اشکال </w:t>
      </w:r>
      <w:r w:rsidR="00A62F20">
        <w:rPr>
          <w:rFonts w:asciiTheme="minorHAnsi" w:hAnsiTheme="minorHAnsi" w:hint="cs"/>
          <w:rtl/>
        </w:rPr>
        <w:t>می‌کند</w:t>
      </w:r>
      <w:r>
        <w:rPr>
          <w:rFonts w:asciiTheme="minorHAnsi" w:hAnsiTheme="minorHAnsi" w:hint="cs"/>
          <w:rtl/>
        </w:rPr>
        <w:t xml:space="preserve"> که علوم شیخ مرتبط با رجال هستند و این خود دلیل بر متخصص تر بودن شیخ است. زیرا شیخ </w:t>
      </w:r>
      <w:r w:rsidR="00A62F20">
        <w:rPr>
          <w:rFonts w:asciiTheme="minorHAnsi" w:hAnsiTheme="minorHAnsi" w:hint="cs"/>
          <w:rtl/>
        </w:rPr>
        <w:t>شاخه‌ها</w:t>
      </w:r>
      <w:r>
        <w:rPr>
          <w:rFonts w:asciiTheme="minorHAnsi" w:hAnsiTheme="minorHAnsi" w:hint="cs"/>
          <w:rtl/>
        </w:rPr>
        <w:t xml:space="preserve">ی دیگر مرتبط با رجال را هم </w:t>
      </w:r>
      <w:r w:rsidR="00F16102">
        <w:rPr>
          <w:rFonts w:asciiTheme="minorHAnsi" w:hAnsiTheme="minorHAnsi" w:hint="cs"/>
          <w:rtl/>
        </w:rPr>
        <w:t>می‌دانسته</w:t>
      </w:r>
      <w:r>
        <w:rPr>
          <w:rFonts w:asciiTheme="minorHAnsi" w:hAnsiTheme="minorHAnsi" w:hint="cs"/>
          <w:rtl/>
        </w:rPr>
        <w:t xml:space="preserve"> است و نجاشی </w:t>
      </w:r>
      <w:r w:rsidR="00F16102">
        <w:rPr>
          <w:rFonts w:asciiTheme="minorHAnsi" w:hAnsiTheme="minorHAnsi" w:hint="cs"/>
          <w:rtl/>
        </w:rPr>
        <w:t>نمی‌دانسته</w:t>
      </w:r>
      <w:r>
        <w:rPr>
          <w:rFonts w:asciiTheme="minorHAnsi" w:hAnsiTheme="minorHAnsi" w:hint="cs"/>
          <w:rtl/>
        </w:rPr>
        <w:t xml:space="preserve"> است.</w:t>
      </w:r>
    </w:p>
    <w:p w:rsidR="007E25B5" w:rsidRDefault="007E25B5" w:rsidP="007E25B5">
      <w:pPr>
        <w:rPr>
          <w:rFonts w:asciiTheme="minorHAnsi" w:hAnsiTheme="minorHAnsi"/>
          <w:rtl/>
        </w:rPr>
      </w:pPr>
      <w:r>
        <w:rPr>
          <w:rFonts w:asciiTheme="minorHAnsi" w:hAnsiTheme="minorHAnsi" w:hint="cs"/>
          <w:rtl/>
        </w:rPr>
        <w:t xml:space="preserve">اشکال بر شیخ شوشتری: بحث بر این است که نجاشی وقت بیشتری برای </w:t>
      </w:r>
      <w:r w:rsidR="00F16102">
        <w:rPr>
          <w:rFonts w:asciiTheme="minorHAnsi" w:hAnsiTheme="minorHAnsi" w:hint="cs"/>
          <w:rtl/>
        </w:rPr>
        <w:t>تألیف</w:t>
      </w:r>
      <w:r>
        <w:rPr>
          <w:rFonts w:asciiTheme="minorHAnsi" w:hAnsiTheme="minorHAnsi" w:hint="cs"/>
          <w:rtl/>
        </w:rPr>
        <w:t xml:space="preserve"> کتاب خود گذاشته است و شیخ وقت کمتری گذاشته است. هرچند علوم شیخ گسترده است ولی وقتی با وقت گذاری کم کتابی را بنویسد آن قدر متقن نیست که نجاشی با تخصص خود کتابی را نوشته است که وقت بیشتری گذاشته است.</w:t>
      </w:r>
    </w:p>
    <w:p w:rsidR="007E25B5" w:rsidRPr="007703ED" w:rsidRDefault="007E25B5" w:rsidP="007E25B5">
      <w:pPr>
        <w:rPr>
          <w:rFonts w:asciiTheme="minorHAnsi" w:hAnsiTheme="minorHAnsi"/>
        </w:rPr>
      </w:pPr>
      <w:r>
        <w:rPr>
          <w:rFonts w:asciiTheme="minorHAnsi" w:hAnsiTheme="minorHAnsi" w:hint="cs"/>
          <w:rtl/>
        </w:rPr>
        <w:t>از طرفی نجاشی کتب حدیثی بسیاری را نزد مشایخ خود قرائت کرده است که شیخ طوسی این قدر قرائت نداشته است. لذا نجاشی در حدیث شاید تخصص بیشتری از شیخ داشته است.</w:t>
      </w:r>
    </w:p>
    <w:p w:rsidR="00752BB9" w:rsidRDefault="00EE7758" w:rsidP="00EE7758">
      <w:pPr>
        <w:spacing w:before="40" w:after="0" w:line="257" w:lineRule="auto"/>
        <w:ind w:firstLine="0"/>
        <w:rPr>
          <w:rtl/>
        </w:rPr>
      </w:pPr>
      <w:r>
        <w:rPr>
          <w:rFonts w:hint="cs"/>
          <w:rtl/>
        </w:rPr>
        <w:t>ج) نجاشی در علم انساب بسیار تسلط داشته است که شیخ اصلاً تسلط نداشته است.</w:t>
      </w:r>
    </w:p>
    <w:p w:rsidR="00EE7758" w:rsidRDefault="00EE7758" w:rsidP="00EE7758">
      <w:pPr>
        <w:spacing w:before="40" w:after="0" w:line="257" w:lineRule="auto"/>
        <w:ind w:firstLine="0"/>
        <w:rPr>
          <w:rtl/>
        </w:rPr>
      </w:pPr>
      <w:r>
        <w:rPr>
          <w:rFonts w:hint="cs"/>
          <w:rtl/>
        </w:rPr>
        <w:t xml:space="preserve">صاحب قاموس </w:t>
      </w:r>
      <w:r w:rsidR="0052340B">
        <w:rPr>
          <w:rFonts w:hint="cs"/>
          <w:rtl/>
        </w:rPr>
        <w:t>می‌گوید</w:t>
      </w:r>
      <w:r>
        <w:rPr>
          <w:rFonts w:hint="cs"/>
          <w:rtl/>
        </w:rPr>
        <w:t xml:space="preserve"> تسلط نسب شناسی نجاشی معلوم نیست و این دلیل خوبی نیست.</w:t>
      </w:r>
    </w:p>
    <w:p w:rsidR="00EE7758" w:rsidRDefault="00EE7758" w:rsidP="00EE7758">
      <w:pPr>
        <w:spacing w:before="40" w:after="0" w:line="257" w:lineRule="auto"/>
        <w:ind w:firstLine="0"/>
        <w:rPr>
          <w:rtl/>
        </w:rPr>
      </w:pPr>
      <w:r>
        <w:rPr>
          <w:rFonts w:hint="cs"/>
          <w:rtl/>
        </w:rPr>
        <w:t>اشکال به شیخ شوشتری: لکن با نگاه به خود کتاب نجاشی و اطلاعات نسب شناسی موجود در آن مشخص است که نجاشی تلسلط خیلی زیادی به انساب دارد که در فهرست شیخ وارد نشده است.</w:t>
      </w:r>
    </w:p>
    <w:p w:rsidR="00EE7758" w:rsidRDefault="00EE7758" w:rsidP="00EE7758">
      <w:pPr>
        <w:spacing w:before="40" w:after="0" w:line="257" w:lineRule="auto"/>
        <w:ind w:firstLine="0"/>
        <w:rPr>
          <w:rtl/>
        </w:rPr>
      </w:pPr>
    </w:p>
    <w:p w:rsidR="00EE7758" w:rsidRDefault="00EE7758" w:rsidP="00EE7758">
      <w:pPr>
        <w:spacing w:before="40" w:after="0" w:line="257" w:lineRule="auto"/>
        <w:ind w:firstLine="0"/>
        <w:rPr>
          <w:rtl/>
        </w:rPr>
      </w:pPr>
      <w:r>
        <w:rPr>
          <w:rFonts w:hint="cs"/>
          <w:rtl/>
        </w:rPr>
        <w:t xml:space="preserve">البته کتاب رجال شیخ از فهرست </w:t>
      </w:r>
      <w:r w:rsidR="007B303F">
        <w:rPr>
          <w:rFonts w:hint="cs"/>
          <w:rtl/>
        </w:rPr>
        <w:t>ایشان</w:t>
      </w:r>
      <w:r>
        <w:rPr>
          <w:rFonts w:hint="cs"/>
          <w:rtl/>
        </w:rPr>
        <w:t xml:space="preserve"> قوی تر است و در مقایسه با رجال نجاشی ن</w:t>
      </w:r>
      <w:r w:rsidR="00F16102">
        <w:rPr>
          <w:rFonts w:hint="cs"/>
          <w:rtl/>
        </w:rPr>
        <w:t>می‌توان</w:t>
      </w:r>
      <w:r>
        <w:rPr>
          <w:rFonts w:hint="cs"/>
          <w:rtl/>
        </w:rPr>
        <w:t xml:space="preserve"> گفت رجال نجاشی اقوی است.</w:t>
      </w:r>
    </w:p>
    <w:p w:rsidR="00962AA3" w:rsidRDefault="00962AA3" w:rsidP="00EE7758">
      <w:pPr>
        <w:spacing w:before="40" w:after="0" w:line="257" w:lineRule="auto"/>
        <w:ind w:firstLine="0"/>
        <w:rPr>
          <w:rtl/>
        </w:rPr>
      </w:pPr>
      <w:r>
        <w:rPr>
          <w:rFonts w:hint="cs"/>
          <w:rtl/>
        </w:rPr>
        <w:t xml:space="preserve">د) اکثر روات اهل کوفه </w:t>
      </w:r>
      <w:r w:rsidR="00A62F20">
        <w:rPr>
          <w:rFonts w:hint="cs"/>
          <w:rtl/>
        </w:rPr>
        <w:t>بوده‌اند</w:t>
      </w:r>
      <w:r>
        <w:rPr>
          <w:rFonts w:hint="cs"/>
          <w:rtl/>
        </w:rPr>
        <w:t xml:space="preserve"> و نجاشی هم کوفی است.</w:t>
      </w:r>
    </w:p>
    <w:p w:rsidR="00962AA3" w:rsidRDefault="00962AA3" w:rsidP="00EE7758">
      <w:pPr>
        <w:spacing w:before="40" w:after="0" w:line="257" w:lineRule="auto"/>
        <w:ind w:firstLine="0"/>
        <w:rPr>
          <w:rtl/>
        </w:rPr>
      </w:pPr>
      <w:r>
        <w:rPr>
          <w:rFonts w:hint="cs"/>
          <w:rtl/>
        </w:rPr>
        <w:t xml:space="preserve">صاحب قاموس: </w:t>
      </w:r>
      <w:r w:rsidR="00F16102">
        <w:rPr>
          <w:rFonts w:hint="cs"/>
          <w:rtl/>
        </w:rPr>
        <w:t>اولاً</w:t>
      </w:r>
      <w:r>
        <w:rPr>
          <w:rFonts w:hint="cs"/>
          <w:rtl/>
        </w:rPr>
        <w:t xml:space="preserve"> اکثر روات قمی هستند. </w:t>
      </w:r>
      <w:r w:rsidR="00F16102">
        <w:rPr>
          <w:rFonts w:hint="cs"/>
          <w:rtl/>
        </w:rPr>
        <w:t>ثانیاً</w:t>
      </w:r>
      <w:r>
        <w:rPr>
          <w:rFonts w:hint="cs"/>
          <w:rtl/>
        </w:rPr>
        <w:t xml:space="preserve"> نجاشی کوفی نیست و بغدادی است. </w:t>
      </w:r>
      <w:r w:rsidR="00F16102">
        <w:rPr>
          <w:rFonts w:hint="cs"/>
          <w:rtl/>
        </w:rPr>
        <w:t>ثالثاً</w:t>
      </w:r>
      <w:r>
        <w:rPr>
          <w:rFonts w:hint="cs"/>
          <w:rtl/>
        </w:rPr>
        <w:t xml:space="preserve"> کبری مخدوش است که اهل هر شهر اعلم به احوال آن شهر است.</w:t>
      </w:r>
    </w:p>
    <w:p w:rsidR="00962AA3" w:rsidRDefault="00962AA3" w:rsidP="00EE7758">
      <w:pPr>
        <w:spacing w:before="40" w:after="0" w:line="257" w:lineRule="auto"/>
        <w:ind w:firstLine="0"/>
        <w:rPr>
          <w:rtl/>
        </w:rPr>
      </w:pPr>
      <w:r>
        <w:rPr>
          <w:rFonts w:hint="cs"/>
          <w:rtl/>
        </w:rPr>
        <w:t>عبارت منقول از بحر العلوم در کتاب قاموس تقطیع شده است. باید اصل عبارت را بخوانیم و ببینیم آیا اشکالات وارد است یا خیر؟</w:t>
      </w:r>
    </w:p>
    <w:p w:rsidR="00962AA3" w:rsidRPr="00962AA3" w:rsidRDefault="00962AA3" w:rsidP="000E3F47">
      <w:pPr>
        <w:pStyle w:val="Quote"/>
        <w:rPr>
          <w:sz w:val="2"/>
          <w:szCs w:val="2"/>
        </w:rPr>
      </w:pPr>
      <w:r w:rsidRPr="00962AA3">
        <w:rPr>
          <w:rFonts w:hint="cs"/>
          <w:color w:val="A42300"/>
          <w:rtl/>
          <w14:textFill>
            <w14:solidFill>
              <w14:srgbClr w14:val="A42300">
                <w14:lumMod w14:val="75000"/>
              </w14:srgbClr>
            </w14:solidFill>
          </w14:textFill>
        </w:rPr>
        <w:t>و رابعها-</w:t>
      </w:r>
      <w:r w:rsidRPr="00962AA3">
        <w:rPr>
          <w:rFonts w:hint="cs"/>
          <w:rtl/>
        </w:rPr>
        <w:t xml:space="preserve"> إن اكثر الرواة عن الأئمة </w:t>
      </w:r>
      <w:r w:rsidR="00A62F20">
        <w:rPr>
          <w:rFonts w:hint="cs"/>
          <w:rtl/>
        </w:rPr>
        <w:t>علیهم‌السلام</w:t>
      </w:r>
      <w:r w:rsidRPr="00962AA3">
        <w:rPr>
          <w:rFonts w:hint="cs"/>
          <w:rtl/>
        </w:rPr>
        <w:t xml:space="preserve"> كانوا من أهل الكوفة و نواحيها القريبة. و النجاشي كوفي من وجوه أهل الكوفة، من بيت معروف مرجوع اليهم، و ظاهر الحال أنه أخبر بأحوال أهله و بلده و منشئه. و في المثل: «أهل مكة أدرى بشعابها».</w:t>
      </w:r>
      <w:r>
        <w:rPr>
          <w:rStyle w:val="FootnoteReference"/>
          <w:rtl/>
        </w:rPr>
        <w:footnoteReference w:id="15"/>
      </w:r>
    </w:p>
    <w:p w:rsidR="00962AA3" w:rsidRDefault="008446DB" w:rsidP="00EE7758">
      <w:pPr>
        <w:spacing w:before="40" w:after="0" w:line="257" w:lineRule="auto"/>
        <w:ind w:firstLine="0"/>
        <w:rPr>
          <w:rtl/>
        </w:rPr>
      </w:pPr>
      <w:r>
        <w:rPr>
          <w:rFonts w:hint="cs"/>
          <w:rtl/>
        </w:rPr>
        <w:t xml:space="preserve">اکثر روات عن الائمه را بحر العلوم گفته است و صاحب قاموس عن الائمه را حذف کرده است و گفته اکثر روات قمی هستند. در ثانی نسبت به </w:t>
      </w:r>
      <w:r w:rsidR="00A62F20">
        <w:rPr>
          <w:rFonts w:hint="cs"/>
          <w:rtl/>
        </w:rPr>
        <w:t>قمی‌ها</w:t>
      </w:r>
      <w:r>
        <w:rPr>
          <w:rFonts w:hint="cs"/>
          <w:rtl/>
        </w:rPr>
        <w:t xml:space="preserve"> مساوی هستند ولی نسبت به اهل کوفه نجاشی باید اعلم باشد.</w:t>
      </w:r>
    </w:p>
    <w:p w:rsidR="008446DB" w:rsidRDefault="008446DB" w:rsidP="00EE7758">
      <w:pPr>
        <w:spacing w:before="40" w:after="0" w:line="257" w:lineRule="auto"/>
        <w:ind w:firstLine="0"/>
        <w:rPr>
          <w:rtl/>
        </w:rPr>
      </w:pPr>
      <w:r>
        <w:rPr>
          <w:rFonts w:hint="cs"/>
          <w:rtl/>
        </w:rPr>
        <w:t xml:space="preserve">نجاشی معلوم نیست کوفی باشد و </w:t>
      </w:r>
      <w:r w:rsidR="00A62F20">
        <w:rPr>
          <w:rFonts w:hint="cs"/>
          <w:rtl/>
        </w:rPr>
        <w:t>ظاهراً</w:t>
      </w:r>
      <w:r>
        <w:rPr>
          <w:rFonts w:hint="cs"/>
          <w:rtl/>
        </w:rPr>
        <w:t xml:space="preserve"> جد و پدر و بغدادش در بغداد بوده است. لکن او نسبش در کوفه بوده است و قاعدتاً علقه ای به کوفه دارد. او اصلاً کتابی در مورد کوفه </w:t>
      </w:r>
      <w:r w:rsidR="00F16102">
        <w:rPr>
          <w:rFonts w:hint="cs"/>
          <w:rtl/>
        </w:rPr>
        <w:t>تألیف</w:t>
      </w:r>
      <w:r>
        <w:rPr>
          <w:rFonts w:hint="cs"/>
          <w:rtl/>
        </w:rPr>
        <w:t xml:space="preserve"> کرده است و نسبت به آن اهتمام داشته است.</w:t>
      </w:r>
    </w:p>
    <w:p w:rsidR="008446DB" w:rsidRPr="008446DB" w:rsidRDefault="008446DB" w:rsidP="000E3F47">
      <w:pPr>
        <w:pStyle w:val="Quote"/>
        <w:rPr>
          <w:rtl/>
        </w:rPr>
      </w:pPr>
      <w:r w:rsidRPr="008446DB">
        <w:rPr>
          <w:rtl/>
        </w:rPr>
        <w:t>1046 - محمد بن علي بن الفضل</w:t>
      </w:r>
    </w:p>
    <w:p w:rsidR="008446DB" w:rsidRPr="008446DB" w:rsidRDefault="008446DB" w:rsidP="000E3F47">
      <w:pPr>
        <w:pStyle w:val="Quote"/>
      </w:pPr>
      <w:r w:rsidRPr="008446DB">
        <w:rPr>
          <w:rtl/>
        </w:rPr>
        <w:lastRenderedPageBreak/>
        <w:t xml:space="preserve">بن تمام بن سكين بن بنداذ بن داذمهر بن فرخ‏زاذ بن مياذرماه بن شهريار الأصغر و كان لقب بسكين بسبب إعظامهم له. و كان ثقة عينا صحيح الاعتقاد جيد التصنيف. له كتب منها: كتاب الكوفة كتاب موضع قبر أمير المؤمنين </w:t>
      </w:r>
      <w:r w:rsidR="00A62F20">
        <w:rPr>
          <w:rtl/>
        </w:rPr>
        <w:t>علیه‌السلام</w:t>
      </w:r>
      <w:r w:rsidRPr="008446DB">
        <w:rPr>
          <w:rtl/>
        </w:rPr>
        <w:t xml:space="preserve"> كتاب مختصر الفرائض كتاب الإيمان كتاب ما روي في عدد الأئمة</w:t>
      </w:r>
    </w:p>
    <w:p w:rsidR="006B21BB" w:rsidRDefault="008446DB" w:rsidP="006B21BB">
      <w:pPr>
        <w:rPr>
          <w:rFonts w:ascii="Cambria" w:hAnsi="Cambria"/>
          <w:rtl/>
        </w:rPr>
      </w:pPr>
      <w:r>
        <w:rPr>
          <w:rFonts w:ascii="Cambria" w:hAnsi="Cambria" w:hint="cs"/>
          <w:rtl/>
        </w:rPr>
        <w:t xml:space="preserve">در این ترجمه به این توجه </w:t>
      </w:r>
      <w:r w:rsidR="00A62F20">
        <w:rPr>
          <w:rFonts w:ascii="Cambria" w:hAnsi="Cambria" w:hint="cs"/>
          <w:rtl/>
        </w:rPr>
        <w:t>می‌کند</w:t>
      </w:r>
      <w:r>
        <w:rPr>
          <w:rFonts w:ascii="Cambria" w:hAnsi="Cambria" w:hint="cs"/>
          <w:rtl/>
        </w:rPr>
        <w:t xml:space="preserve"> که او کتاب کوفه را خوانده. معلوم است به کوفه علاقه دارد و همین سبب تخصصش در اهل کوفه </w:t>
      </w:r>
      <w:r w:rsidR="00A62F20">
        <w:rPr>
          <w:rFonts w:ascii="Cambria" w:hAnsi="Cambria" w:hint="cs"/>
          <w:rtl/>
        </w:rPr>
        <w:t>می‌شود</w:t>
      </w:r>
      <w:r>
        <w:rPr>
          <w:rFonts w:ascii="Cambria" w:hAnsi="Cambria" w:hint="cs"/>
          <w:rtl/>
        </w:rPr>
        <w:t>.</w:t>
      </w:r>
    </w:p>
    <w:p w:rsidR="00895EDF" w:rsidRDefault="00895EDF" w:rsidP="006B21BB">
      <w:pPr>
        <w:rPr>
          <w:rFonts w:ascii="Cambria" w:hAnsi="Cambria"/>
          <w:rtl/>
        </w:rPr>
      </w:pPr>
      <w:r>
        <w:rPr>
          <w:rFonts w:ascii="Cambria" w:hAnsi="Cambria" w:hint="cs"/>
          <w:rtl/>
        </w:rPr>
        <w:t xml:space="preserve">بنابراین طبق این استدلال اهل کوفه یا کسانی که با کوفه ارتباط دارند نجاشی اعلم است و قولش مقدم است. اما </w:t>
      </w:r>
      <w:r w:rsidR="0052340B">
        <w:rPr>
          <w:rFonts w:ascii="Cambria" w:hAnsi="Cambria" w:hint="cs"/>
          <w:rtl/>
        </w:rPr>
        <w:t>به‌صورت</w:t>
      </w:r>
      <w:r>
        <w:rPr>
          <w:rFonts w:ascii="Cambria" w:hAnsi="Cambria" w:hint="cs"/>
          <w:rtl/>
        </w:rPr>
        <w:t xml:space="preserve"> مطلق و در مورد غیر اهل کوفه ن</w:t>
      </w:r>
      <w:r w:rsidR="00F16102">
        <w:rPr>
          <w:rFonts w:ascii="Cambria" w:hAnsi="Cambria" w:hint="cs"/>
          <w:rtl/>
        </w:rPr>
        <w:t>می‌توان</w:t>
      </w:r>
      <w:r>
        <w:rPr>
          <w:rFonts w:ascii="Cambria" w:hAnsi="Cambria" w:hint="cs"/>
          <w:rtl/>
        </w:rPr>
        <w:t xml:space="preserve"> این نتیجه را گرفت.</w:t>
      </w:r>
    </w:p>
    <w:p w:rsidR="00445DC5" w:rsidRDefault="00445DC5" w:rsidP="006B21BB">
      <w:pPr>
        <w:rPr>
          <w:rFonts w:ascii="Cambria" w:hAnsi="Cambria"/>
          <w:rtl/>
        </w:rPr>
      </w:pPr>
      <w:r>
        <w:rPr>
          <w:rFonts w:ascii="Cambria" w:hAnsi="Cambria" w:hint="cs"/>
          <w:rtl/>
        </w:rPr>
        <w:t xml:space="preserve">هـ) استاد نجاشی ابن غضائری است که باعث تفوق او </w:t>
      </w:r>
      <w:r w:rsidR="00A62F20">
        <w:rPr>
          <w:rFonts w:ascii="Cambria" w:hAnsi="Cambria" w:hint="cs"/>
          <w:rtl/>
        </w:rPr>
        <w:t>می‌شود</w:t>
      </w:r>
      <w:r>
        <w:rPr>
          <w:rFonts w:ascii="Cambria" w:hAnsi="Cambria" w:hint="cs"/>
          <w:rtl/>
        </w:rPr>
        <w:t>.</w:t>
      </w:r>
    </w:p>
    <w:p w:rsidR="00445DC5" w:rsidRDefault="00445DC5" w:rsidP="006B21BB">
      <w:pPr>
        <w:rPr>
          <w:rFonts w:ascii="Cambria" w:hAnsi="Cambria"/>
          <w:rtl/>
        </w:rPr>
      </w:pPr>
      <w:r>
        <w:rPr>
          <w:rFonts w:ascii="Cambria" w:hAnsi="Cambria" w:hint="cs"/>
          <w:rtl/>
        </w:rPr>
        <w:t xml:space="preserve">صاحب قاموس </w:t>
      </w:r>
      <w:r w:rsidR="0052340B">
        <w:rPr>
          <w:rFonts w:ascii="Cambria" w:hAnsi="Cambria" w:hint="cs"/>
          <w:rtl/>
        </w:rPr>
        <w:t>می‌گوید</w:t>
      </w:r>
      <w:r>
        <w:rPr>
          <w:rFonts w:ascii="Cambria" w:hAnsi="Cambria" w:hint="cs"/>
          <w:rtl/>
        </w:rPr>
        <w:t xml:space="preserve"> ابن غضائری را که خود شما همیشه مردود می دانید و به قولش اعتماد نمی کنید.</w:t>
      </w:r>
    </w:p>
    <w:p w:rsidR="00445DC5" w:rsidRDefault="00445DC5" w:rsidP="006B21BB">
      <w:pPr>
        <w:rPr>
          <w:rFonts w:ascii="Cambria" w:hAnsi="Cambria"/>
          <w:rtl/>
        </w:rPr>
      </w:pPr>
      <w:r>
        <w:rPr>
          <w:rFonts w:ascii="Cambria" w:hAnsi="Cambria" w:hint="cs"/>
          <w:rtl/>
        </w:rPr>
        <w:t xml:space="preserve">و) نجاشی مشایخ زیادی را درک کرده است که شیخ طوسی </w:t>
      </w:r>
      <w:r w:rsidR="00F16102">
        <w:rPr>
          <w:rFonts w:ascii="Cambria" w:hAnsi="Cambria" w:hint="cs"/>
          <w:rtl/>
        </w:rPr>
        <w:t>آن‌ها</w:t>
      </w:r>
      <w:r>
        <w:rPr>
          <w:rFonts w:ascii="Cambria" w:hAnsi="Cambria" w:hint="cs"/>
          <w:rtl/>
        </w:rPr>
        <w:t xml:space="preserve"> را درک نکرده است.</w:t>
      </w:r>
    </w:p>
    <w:p w:rsidR="00445DC5" w:rsidRPr="00445DC5" w:rsidRDefault="00445DC5" w:rsidP="000E3F47">
      <w:pPr>
        <w:pStyle w:val="Quote"/>
        <w:rPr>
          <w:sz w:val="2"/>
          <w:szCs w:val="2"/>
        </w:rPr>
      </w:pPr>
      <w:r w:rsidRPr="00445DC5">
        <w:rPr>
          <w:rFonts w:hint="cs"/>
          <w:color w:val="A42300"/>
          <w:rtl/>
          <w14:textFill>
            <w14:solidFill>
              <w14:srgbClr w14:val="A42300">
                <w14:lumMod w14:val="75000"/>
              </w14:srgbClr>
            </w14:solidFill>
          </w14:textFill>
        </w:rPr>
        <w:t>و سادسها-</w:t>
      </w:r>
      <w:r w:rsidRPr="00445DC5">
        <w:rPr>
          <w:rFonts w:hint="cs"/>
          <w:rtl/>
        </w:rPr>
        <w:t xml:space="preserve"> تقدم النجاشي، و اتساع طرقه، و ادراكه كثيرا من المشايخ العارفين بالرجال ممن لم يدركهم الشيخ، كالشيخ أبي العباس </w:t>
      </w:r>
      <w:r w:rsidR="00F16102">
        <w:rPr>
          <w:rFonts w:hint="cs"/>
          <w:rtl/>
        </w:rPr>
        <w:t>احمد</w:t>
      </w:r>
      <w:r w:rsidRPr="00445DC5">
        <w:rPr>
          <w:rFonts w:hint="cs"/>
          <w:rtl/>
        </w:rPr>
        <w:t xml:space="preserve"> بن علي ابن نوح السيرافي، و أبي الحسن </w:t>
      </w:r>
      <w:r w:rsidR="00F16102">
        <w:rPr>
          <w:rFonts w:hint="cs"/>
          <w:rtl/>
        </w:rPr>
        <w:t>احمد</w:t>
      </w:r>
      <w:r w:rsidRPr="00445DC5">
        <w:rPr>
          <w:rFonts w:hint="cs"/>
          <w:rtl/>
        </w:rPr>
        <w:t xml:space="preserve"> بن محمد بن الجندي، و أبي الفرج محمد بن علي الكاتب، و غيرهم.</w:t>
      </w:r>
    </w:p>
    <w:p w:rsidR="00445DC5" w:rsidRDefault="00445DC5" w:rsidP="006B21BB">
      <w:pPr>
        <w:rPr>
          <w:rFonts w:ascii="Cambria" w:hAnsi="Cambria"/>
          <w:rtl/>
        </w:rPr>
      </w:pPr>
      <w:r>
        <w:rPr>
          <w:rFonts w:ascii="Cambria" w:hAnsi="Cambria" w:hint="cs"/>
          <w:rtl/>
        </w:rPr>
        <w:t xml:space="preserve">صاحب قاموس </w:t>
      </w:r>
      <w:r w:rsidR="0052340B">
        <w:rPr>
          <w:rFonts w:ascii="Cambria" w:hAnsi="Cambria" w:hint="cs"/>
          <w:rtl/>
        </w:rPr>
        <w:t>می‌گوید</w:t>
      </w:r>
      <w:r>
        <w:rPr>
          <w:rFonts w:ascii="Cambria" w:hAnsi="Cambria" w:hint="cs"/>
          <w:rtl/>
        </w:rPr>
        <w:t xml:space="preserve"> شیخ طوسی هم ک</w:t>
      </w:r>
      <w:r w:rsidR="00E07E70">
        <w:rPr>
          <w:rFonts w:ascii="Cambria" w:hAnsi="Cambria" w:hint="cs"/>
          <w:rtl/>
        </w:rPr>
        <w:t>س</w:t>
      </w:r>
      <w:r>
        <w:rPr>
          <w:rFonts w:ascii="Cambria" w:hAnsi="Cambria" w:hint="cs"/>
          <w:rtl/>
        </w:rPr>
        <w:t>انی را درک کرده است که نجاشی درک نکرده است.</w:t>
      </w:r>
    </w:p>
    <w:p w:rsidR="00445DC5" w:rsidRDefault="00445DC5" w:rsidP="006B21BB">
      <w:pPr>
        <w:rPr>
          <w:rFonts w:ascii="Cambria" w:hAnsi="Cambria"/>
          <w:rtl/>
        </w:rPr>
      </w:pPr>
      <w:r>
        <w:rPr>
          <w:rFonts w:ascii="Cambria" w:hAnsi="Cambria" w:hint="cs"/>
          <w:rtl/>
        </w:rPr>
        <w:t xml:space="preserve">در پاسخ </w:t>
      </w:r>
      <w:r w:rsidR="00D54067">
        <w:rPr>
          <w:rFonts w:ascii="Cambria" w:hAnsi="Cambria" w:hint="cs"/>
          <w:rtl/>
        </w:rPr>
        <w:t>می‌گوییم</w:t>
      </w:r>
      <w:r>
        <w:rPr>
          <w:rFonts w:ascii="Cambria" w:hAnsi="Cambria" w:hint="cs"/>
          <w:rtl/>
        </w:rPr>
        <w:t xml:space="preserve"> اساتید او شیخ مفید و سید مرتضی و ابن عبدون و </w:t>
      </w:r>
      <w:r w:rsidR="00012302">
        <w:rPr>
          <w:rFonts w:ascii="Cambria" w:hAnsi="Cambria" w:hint="cs"/>
          <w:rtl/>
        </w:rPr>
        <w:t xml:space="preserve">حسین بن </w:t>
      </w:r>
      <w:r w:rsidR="006C55EB">
        <w:rPr>
          <w:rFonts w:ascii="Cambria" w:hAnsi="Cambria" w:hint="cs"/>
          <w:rtl/>
        </w:rPr>
        <w:t>عبیدالله</w:t>
      </w:r>
      <w:r w:rsidR="00012302">
        <w:rPr>
          <w:rFonts w:ascii="Cambria" w:hAnsi="Cambria" w:hint="cs"/>
          <w:rtl/>
        </w:rPr>
        <w:t xml:space="preserve"> </w:t>
      </w:r>
      <w:r w:rsidR="00A62F20">
        <w:rPr>
          <w:rFonts w:ascii="Cambria" w:hAnsi="Cambria" w:hint="cs"/>
          <w:rtl/>
        </w:rPr>
        <w:t>بوده‌اند</w:t>
      </w:r>
      <w:r w:rsidR="00012302">
        <w:rPr>
          <w:rFonts w:ascii="Cambria" w:hAnsi="Cambria" w:hint="cs"/>
          <w:rtl/>
        </w:rPr>
        <w:t xml:space="preserve"> که نجاشی با </w:t>
      </w:r>
      <w:r w:rsidR="00F16102">
        <w:rPr>
          <w:rFonts w:ascii="Cambria" w:hAnsi="Cambria" w:hint="cs"/>
          <w:rtl/>
        </w:rPr>
        <w:t>آن‌ها</w:t>
      </w:r>
      <w:r w:rsidR="00012302">
        <w:rPr>
          <w:rFonts w:ascii="Cambria" w:hAnsi="Cambria" w:hint="cs"/>
          <w:rtl/>
        </w:rPr>
        <w:t xml:space="preserve"> مانوس بوده و از شیخ هم بیشتر با </w:t>
      </w:r>
      <w:r w:rsidR="00F16102">
        <w:rPr>
          <w:rFonts w:ascii="Cambria" w:hAnsi="Cambria" w:hint="cs"/>
          <w:rtl/>
        </w:rPr>
        <w:t>آن‌ها</w:t>
      </w:r>
      <w:r w:rsidR="00012302">
        <w:rPr>
          <w:rFonts w:ascii="Cambria" w:hAnsi="Cambria" w:hint="cs"/>
          <w:rtl/>
        </w:rPr>
        <w:t xml:space="preserve"> رفت آمد داشته است و شیخ استاد بیشتری نسبت به او نداشته است.</w:t>
      </w:r>
    </w:p>
    <w:p w:rsidR="002F0711" w:rsidRDefault="002F0711" w:rsidP="002F0711">
      <w:pPr>
        <w:rPr>
          <w:rFonts w:ascii="Cambria" w:hAnsi="Cambria"/>
          <w:rtl/>
        </w:rPr>
      </w:pPr>
      <w:r>
        <w:rPr>
          <w:rFonts w:ascii="Cambria" w:hAnsi="Cambria" w:hint="cs"/>
          <w:rtl/>
        </w:rPr>
        <w:t xml:space="preserve">صاحب قاموس الرجال ادله ای برای ترجیح شیخ بر نجاشی ذکر </w:t>
      </w:r>
      <w:r w:rsidR="00A62F20">
        <w:rPr>
          <w:rFonts w:ascii="Cambria" w:hAnsi="Cambria" w:hint="cs"/>
          <w:rtl/>
        </w:rPr>
        <w:t>می‌کند</w:t>
      </w:r>
      <w:r>
        <w:rPr>
          <w:rFonts w:ascii="Cambria" w:hAnsi="Cambria" w:hint="cs"/>
          <w:rtl/>
        </w:rPr>
        <w:t xml:space="preserve"> که از </w:t>
      </w:r>
      <w:r w:rsidR="007B303F">
        <w:rPr>
          <w:rFonts w:ascii="Cambria" w:hAnsi="Cambria" w:hint="cs"/>
          <w:rtl/>
        </w:rPr>
        <w:t>ایشان</w:t>
      </w:r>
      <w:r>
        <w:rPr>
          <w:rFonts w:ascii="Cambria" w:hAnsi="Cambria" w:hint="cs"/>
          <w:rtl/>
        </w:rPr>
        <w:t xml:space="preserve"> بعید بود </w:t>
      </w:r>
      <w:r w:rsidR="009C51C7">
        <w:rPr>
          <w:rFonts w:ascii="Cambria" w:hAnsi="Cambria" w:hint="cs"/>
          <w:rtl/>
        </w:rPr>
        <w:t>این‌گونه</w:t>
      </w:r>
      <w:r>
        <w:rPr>
          <w:rFonts w:ascii="Cambria" w:hAnsi="Cambria" w:hint="cs"/>
          <w:rtl/>
        </w:rPr>
        <w:t xml:space="preserve"> استدلال کنند:</w:t>
      </w:r>
    </w:p>
    <w:p w:rsidR="002F0711" w:rsidRDefault="002F0711" w:rsidP="002F0711">
      <w:pPr>
        <w:rPr>
          <w:rFonts w:ascii="Cambria" w:hAnsi="Cambria"/>
          <w:rtl/>
        </w:rPr>
      </w:pPr>
      <w:r>
        <w:rPr>
          <w:rFonts w:ascii="Cambria" w:hAnsi="Cambria" w:hint="cs"/>
          <w:rtl/>
        </w:rPr>
        <w:t>الف) شیخ سه کتاب دارد و نجاشی یک کتاب.</w:t>
      </w:r>
    </w:p>
    <w:p w:rsidR="002F0711" w:rsidRDefault="002F0711" w:rsidP="002F0711">
      <w:pPr>
        <w:rPr>
          <w:rFonts w:ascii="Cambria" w:hAnsi="Cambria"/>
          <w:rtl/>
        </w:rPr>
      </w:pPr>
      <w:r>
        <w:rPr>
          <w:rFonts w:ascii="Cambria" w:hAnsi="Cambria" w:hint="cs"/>
          <w:rtl/>
        </w:rPr>
        <w:t>این استدلال عجیبی است! هو کما تری</w:t>
      </w:r>
    </w:p>
    <w:p w:rsidR="002F0711" w:rsidRDefault="002F0711" w:rsidP="002F0711">
      <w:pPr>
        <w:rPr>
          <w:rFonts w:ascii="Cambria" w:hAnsi="Cambria"/>
          <w:rtl/>
        </w:rPr>
      </w:pPr>
      <w:r>
        <w:rPr>
          <w:rFonts w:ascii="Cambria" w:hAnsi="Cambria" w:hint="cs"/>
          <w:rtl/>
        </w:rPr>
        <w:t>ب) استناد ابن شهر آشوب به شیخ در فهرست نه نجاشی.</w:t>
      </w:r>
    </w:p>
    <w:p w:rsidR="002F0711" w:rsidRDefault="002F0711" w:rsidP="002F0711">
      <w:pPr>
        <w:rPr>
          <w:rFonts w:ascii="Cambria" w:hAnsi="Cambria"/>
          <w:rtl/>
        </w:rPr>
      </w:pPr>
      <w:r>
        <w:rPr>
          <w:rFonts w:ascii="Cambria" w:hAnsi="Cambria" w:hint="cs"/>
          <w:rtl/>
        </w:rPr>
        <w:t xml:space="preserve">کتاب ابن شهر آشوب خلاصه فهرست شیخ و تتمه آن است و مشخص است به این کتاب استناد </w:t>
      </w:r>
      <w:r w:rsidR="00A62F20">
        <w:rPr>
          <w:rFonts w:ascii="Cambria" w:hAnsi="Cambria" w:hint="cs"/>
          <w:rtl/>
        </w:rPr>
        <w:t>می‌کند</w:t>
      </w:r>
      <w:r>
        <w:rPr>
          <w:rFonts w:ascii="Cambria" w:hAnsi="Cambria" w:hint="cs"/>
          <w:rtl/>
        </w:rPr>
        <w:t xml:space="preserve">. از طرفی ابن شهر آشوب به هیچ عنوان یک عالم رجالی برجستته نیست. </w:t>
      </w:r>
      <w:r w:rsidR="007B303F">
        <w:rPr>
          <w:rFonts w:ascii="Cambria" w:hAnsi="Cambria" w:hint="cs"/>
          <w:rtl/>
        </w:rPr>
        <w:t>ایشان</w:t>
      </w:r>
      <w:r>
        <w:rPr>
          <w:rFonts w:ascii="Cambria" w:hAnsi="Cambria" w:hint="cs"/>
          <w:rtl/>
        </w:rPr>
        <w:t xml:space="preserve"> </w:t>
      </w:r>
      <w:r w:rsidR="00F16102">
        <w:rPr>
          <w:rFonts w:ascii="Cambria" w:hAnsi="Cambria" w:hint="cs"/>
          <w:rtl/>
        </w:rPr>
        <w:t>باوجود</w:t>
      </w:r>
      <w:r>
        <w:rPr>
          <w:rFonts w:ascii="Cambria" w:hAnsi="Cambria" w:hint="cs"/>
          <w:rtl/>
        </w:rPr>
        <w:t xml:space="preserve"> برجستگی شخصیتشان اصلاً انسان دقیقی در نقل نیست. به حافظه اتکاء </w:t>
      </w:r>
      <w:r w:rsidR="00F16102">
        <w:rPr>
          <w:rFonts w:ascii="Cambria" w:hAnsi="Cambria" w:hint="cs"/>
          <w:rtl/>
        </w:rPr>
        <w:t>می‌کرده</w:t>
      </w:r>
      <w:r>
        <w:rPr>
          <w:rFonts w:ascii="Cambria" w:hAnsi="Cambria" w:hint="cs"/>
          <w:rtl/>
        </w:rPr>
        <w:t xml:space="preserve"> و از حفظ می نوشته لذا اشتباهاتش در نقل بسیار است.</w:t>
      </w:r>
    </w:p>
    <w:p w:rsidR="002F0711" w:rsidRDefault="002F0711" w:rsidP="002F0711">
      <w:pPr>
        <w:pStyle w:val="Heading4"/>
        <w:rPr>
          <w:rtl/>
        </w:rPr>
      </w:pPr>
      <w:r>
        <w:rPr>
          <w:rFonts w:hint="cs"/>
          <w:rtl/>
        </w:rPr>
        <w:t>جمع بندی مقایسه فهرست شیخ و نجاشی</w:t>
      </w:r>
    </w:p>
    <w:p w:rsidR="002F0711" w:rsidRDefault="002F0711" w:rsidP="002F0711">
      <w:pPr>
        <w:rPr>
          <w:rtl/>
        </w:rPr>
      </w:pPr>
      <w:r>
        <w:rPr>
          <w:rFonts w:hint="cs"/>
          <w:rtl/>
        </w:rPr>
        <w:t>1. مصادر نجاشی بیشتر از شیخ طوسی است.</w:t>
      </w:r>
    </w:p>
    <w:p w:rsidR="002B3966" w:rsidRDefault="002F0711" w:rsidP="002F0711">
      <w:pPr>
        <w:rPr>
          <w:rtl/>
        </w:rPr>
      </w:pPr>
      <w:r>
        <w:rPr>
          <w:rFonts w:hint="cs"/>
          <w:rtl/>
        </w:rPr>
        <w:lastRenderedPageBreak/>
        <w:t xml:space="preserve">2. تعداد قرائات نجاشی بر اساتیدش بسیار بیشتر از قرائات شیخ بر اساتیدش است. حتی قرائات همین علم رجال. </w:t>
      </w:r>
      <w:r w:rsidR="00F16102">
        <w:rPr>
          <w:rFonts w:hint="cs"/>
          <w:rtl/>
        </w:rPr>
        <w:t>مثلاً</w:t>
      </w:r>
      <w:r>
        <w:rPr>
          <w:rFonts w:hint="cs"/>
          <w:rtl/>
        </w:rPr>
        <w:t xml:space="preserve"> نجاشی </w:t>
      </w:r>
      <w:r w:rsidR="00F16102">
        <w:rPr>
          <w:rFonts w:hint="cs"/>
          <w:rtl/>
        </w:rPr>
        <w:t>می‌نویسد</w:t>
      </w:r>
      <w:r>
        <w:rPr>
          <w:rFonts w:hint="cs"/>
          <w:rtl/>
        </w:rPr>
        <w:t>:</w:t>
      </w:r>
    </w:p>
    <w:p w:rsidR="002F0711" w:rsidRPr="002F0711" w:rsidRDefault="002F0711" w:rsidP="000E3F47">
      <w:pPr>
        <w:pStyle w:val="Quote"/>
        <w:rPr>
          <w:rtl/>
        </w:rPr>
      </w:pPr>
      <w:r w:rsidRPr="002F0711">
        <w:rPr>
          <w:rtl/>
        </w:rPr>
        <w:t>1055 - محمد بن عمر بن محمد بن سالم بن البراء بن سبرة بن سيار التميمي</w:t>
      </w:r>
    </w:p>
    <w:p w:rsidR="002F0711" w:rsidRDefault="002F0711" w:rsidP="000E3F47">
      <w:pPr>
        <w:pStyle w:val="Quote"/>
        <w:rPr>
          <w:b/>
          <w:bCs/>
          <w:rtl/>
        </w:rPr>
      </w:pPr>
      <w:r w:rsidRPr="002F0711">
        <w:rPr>
          <w:rtl/>
        </w:rPr>
        <w:t xml:space="preserve">أبو بكر المعروف بالجعابي الحافظ القاضي كان من حفاظ الحديث و أجلاء أهل العلم. له كتاب الشيعة من أصحاب الحديث و طبقاتهم </w:t>
      </w:r>
      <w:r w:rsidRPr="002F0711">
        <w:rPr>
          <w:b/>
          <w:bCs/>
          <w:rtl/>
        </w:rPr>
        <w:t>و هو كتاب كبير سمعناه من أبي الحسين محمد بن عثمان</w:t>
      </w:r>
      <w:r>
        <w:rPr>
          <w:rFonts w:hint="cs"/>
          <w:b/>
          <w:bCs/>
          <w:rtl/>
        </w:rPr>
        <w:t>.</w:t>
      </w:r>
    </w:p>
    <w:p w:rsidR="002F0711" w:rsidRDefault="002F0711" w:rsidP="002F0711">
      <w:pPr>
        <w:rPr>
          <w:rtl/>
        </w:rPr>
      </w:pPr>
      <w:r>
        <w:rPr>
          <w:rFonts w:hint="cs"/>
          <w:rtl/>
        </w:rPr>
        <w:t>نجاشی این کتاب بزرگ رجالی را نزد استاد درس گرفته است.</w:t>
      </w:r>
    </w:p>
    <w:p w:rsidR="002F0711" w:rsidRDefault="002F0711" w:rsidP="002F0711">
      <w:pPr>
        <w:rPr>
          <w:rtl/>
        </w:rPr>
      </w:pPr>
      <w:r>
        <w:rPr>
          <w:rFonts w:hint="cs"/>
          <w:rtl/>
        </w:rPr>
        <w:t xml:space="preserve">3. مصادر نجاشی بسیار متقن تر از مصادر شیخ است. شیخ از ابن بطه و ابن ندیم و کشی عمده مطالب را گرفته است و هر سه متقن نیستند و نجاشی از این سه کمتر نقل </w:t>
      </w:r>
      <w:r w:rsidR="00A62F20">
        <w:rPr>
          <w:rFonts w:hint="cs"/>
          <w:rtl/>
        </w:rPr>
        <w:t>می‌کند</w:t>
      </w:r>
      <w:r>
        <w:rPr>
          <w:rFonts w:hint="cs"/>
          <w:rtl/>
        </w:rPr>
        <w:t xml:space="preserve"> و با احتیاط و توجه به احتمال اشتباه نقل </w:t>
      </w:r>
      <w:r w:rsidR="00A62F20">
        <w:rPr>
          <w:rFonts w:hint="cs"/>
          <w:rtl/>
        </w:rPr>
        <w:t>می‌کند</w:t>
      </w:r>
      <w:r>
        <w:rPr>
          <w:rFonts w:hint="cs"/>
          <w:rtl/>
        </w:rPr>
        <w:t>.</w:t>
      </w:r>
    </w:p>
    <w:p w:rsidR="002F0711" w:rsidRPr="002F0711" w:rsidRDefault="002F0711" w:rsidP="002F0711">
      <w:pPr>
        <w:rPr>
          <w:rtl/>
        </w:rPr>
      </w:pPr>
      <w:r>
        <w:rPr>
          <w:rFonts w:hint="cs"/>
          <w:rtl/>
        </w:rPr>
        <w:t>لکن ما ن</w:t>
      </w:r>
      <w:r w:rsidR="00F16102">
        <w:rPr>
          <w:rFonts w:hint="cs"/>
          <w:rtl/>
        </w:rPr>
        <w:t>می‌توان</w:t>
      </w:r>
      <w:r>
        <w:rPr>
          <w:rFonts w:hint="cs"/>
          <w:rtl/>
        </w:rPr>
        <w:t>یم یک اصل کلی داشته باشیم که همیشه نجاشی بر شیخ مقدم است. باید به قرائن خارجی نگاه کنیم و خود نجاشی بودن هم یک قرینه است!</w:t>
      </w:r>
    </w:p>
    <w:p w:rsidR="00572F37" w:rsidRDefault="00A62F20" w:rsidP="00374887">
      <w:pPr>
        <w:pStyle w:val="Heading3"/>
        <w:rPr>
          <w:rtl/>
        </w:rPr>
      </w:pPr>
      <w:bookmarkStart w:id="70" w:name="_Toc37017283"/>
      <w:r>
        <w:rPr>
          <w:rFonts w:hint="cs"/>
          <w:rtl/>
        </w:rPr>
        <w:t>چاپ‌های</w:t>
      </w:r>
      <w:r w:rsidR="00374887">
        <w:rPr>
          <w:rFonts w:hint="cs"/>
          <w:rtl/>
        </w:rPr>
        <w:t xml:space="preserve"> کتاب رجال نجاشی</w:t>
      </w:r>
      <w:bookmarkEnd w:id="70"/>
    </w:p>
    <w:p w:rsidR="00374887" w:rsidRDefault="00374887" w:rsidP="00374887">
      <w:pPr>
        <w:rPr>
          <w:rtl/>
        </w:rPr>
      </w:pPr>
      <w:r>
        <w:rPr>
          <w:rFonts w:hint="cs"/>
          <w:rtl/>
        </w:rPr>
        <w:t>1. چاپ بمبئی</w:t>
      </w:r>
    </w:p>
    <w:p w:rsidR="00374887" w:rsidRDefault="00374887" w:rsidP="00374887">
      <w:pPr>
        <w:rPr>
          <w:rtl/>
        </w:rPr>
      </w:pPr>
      <w:r>
        <w:rPr>
          <w:rFonts w:hint="cs"/>
          <w:rtl/>
        </w:rPr>
        <w:t>2. چاپ تبریز.</w:t>
      </w:r>
    </w:p>
    <w:p w:rsidR="00374887" w:rsidRDefault="00374887" w:rsidP="00374887">
      <w:pPr>
        <w:rPr>
          <w:rtl/>
        </w:rPr>
      </w:pPr>
      <w:r>
        <w:rPr>
          <w:rFonts w:hint="cs"/>
          <w:rtl/>
        </w:rPr>
        <w:t>این دو چاپ خیلی معتبر نیستند.</w:t>
      </w:r>
    </w:p>
    <w:p w:rsidR="00374887" w:rsidRDefault="00374887" w:rsidP="00AC0B7B">
      <w:pPr>
        <w:rPr>
          <w:rtl/>
        </w:rPr>
      </w:pPr>
      <w:r>
        <w:rPr>
          <w:rFonts w:hint="cs"/>
          <w:rtl/>
        </w:rPr>
        <w:t xml:space="preserve">3. چاپ تصحیح محمدجواد </w:t>
      </w:r>
      <w:r w:rsidR="009F427C">
        <w:rPr>
          <w:rtl/>
        </w:rPr>
        <w:t>نائ</w:t>
      </w:r>
      <w:r w:rsidR="009F427C">
        <w:rPr>
          <w:rFonts w:hint="cs"/>
          <w:rtl/>
        </w:rPr>
        <w:t>ی</w:t>
      </w:r>
      <w:r w:rsidR="009F427C">
        <w:rPr>
          <w:rFonts w:hint="eastAsia"/>
          <w:rtl/>
        </w:rPr>
        <w:t>ن</w:t>
      </w:r>
      <w:r w:rsidR="009F427C">
        <w:rPr>
          <w:rFonts w:hint="cs"/>
          <w:rtl/>
        </w:rPr>
        <w:t>ی</w:t>
      </w:r>
      <w:r w:rsidR="009F427C">
        <w:rPr>
          <w:rtl/>
        </w:rPr>
        <w:t xml:space="preserve"> (</w:t>
      </w:r>
      <w:r w:rsidR="0012105D">
        <w:rPr>
          <w:rFonts w:hint="cs"/>
          <w:rtl/>
        </w:rPr>
        <w:t xml:space="preserve">نوه </w:t>
      </w:r>
      <w:r w:rsidR="00D54067">
        <w:rPr>
          <w:rFonts w:hint="cs"/>
          <w:rtl/>
        </w:rPr>
        <w:t>آیت‌الله</w:t>
      </w:r>
      <w:r w:rsidR="0012105D">
        <w:rPr>
          <w:rFonts w:hint="cs"/>
          <w:rtl/>
        </w:rPr>
        <w:t xml:space="preserve"> نائینی)</w:t>
      </w:r>
      <w:r>
        <w:rPr>
          <w:rFonts w:hint="cs"/>
          <w:rtl/>
        </w:rPr>
        <w:t xml:space="preserve">. این چاپ خیلی بهتر است لکن </w:t>
      </w:r>
      <w:r w:rsidR="007B303F">
        <w:rPr>
          <w:rFonts w:hint="cs"/>
          <w:rtl/>
        </w:rPr>
        <w:t>ایشان</w:t>
      </w:r>
      <w:r>
        <w:rPr>
          <w:rFonts w:hint="cs"/>
          <w:rtl/>
        </w:rPr>
        <w:t xml:space="preserve"> متخصص رجال نبوده است و به همین دلیل اشتباهات فاح</w:t>
      </w:r>
      <w:r w:rsidR="00AC0B7B">
        <w:rPr>
          <w:rFonts w:hint="cs"/>
          <w:rtl/>
        </w:rPr>
        <w:t xml:space="preserve">شی هم در این چاپ وجود دارد. </w:t>
      </w:r>
      <w:r w:rsidR="00F16102">
        <w:rPr>
          <w:rFonts w:hint="cs"/>
          <w:rtl/>
        </w:rPr>
        <w:t>مثلاً</w:t>
      </w:r>
      <w:r w:rsidR="00AC0B7B">
        <w:rPr>
          <w:rFonts w:hint="cs"/>
          <w:rtl/>
        </w:rPr>
        <w:t xml:space="preserve"> </w:t>
      </w:r>
      <w:r>
        <w:rPr>
          <w:rFonts w:hint="cs"/>
          <w:rtl/>
        </w:rPr>
        <w:t xml:space="preserve">در شماره 880 تا 882 سه نفر به اسم محمد بن قیس ذکر </w:t>
      </w:r>
      <w:r w:rsidR="00A62F20">
        <w:rPr>
          <w:rFonts w:hint="cs"/>
          <w:rtl/>
        </w:rPr>
        <w:t>می‌کند</w:t>
      </w:r>
      <w:r>
        <w:rPr>
          <w:rFonts w:hint="cs"/>
          <w:rtl/>
        </w:rPr>
        <w:t xml:space="preserve"> که دو تا از آنها کتاب ندارند و عنوان مستقل ندارند و در ضمن نفر اول </w:t>
      </w:r>
      <w:r w:rsidR="00F16102">
        <w:rPr>
          <w:rFonts w:hint="cs"/>
          <w:rtl/>
        </w:rPr>
        <w:t>ذکرشده</w:t>
      </w:r>
      <w:r>
        <w:rPr>
          <w:rFonts w:hint="cs"/>
          <w:rtl/>
        </w:rPr>
        <w:t xml:space="preserve"> است و طریقی که </w:t>
      </w:r>
      <w:r w:rsidR="00F16102">
        <w:rPr>
          <w:rFonts w:hint="cs"/>
          <w:rtl/>
        </w:rPr>
        <w:t>ذکرشده</w:t>
      </w:r>
      <w:r>
        <w:rPr>
          <w:rFonts w:hint="cs"/>
          <w:rtl/>
        </w:rPr>
        <w:t xml:space="preserve"> است مال نفر</w:t>
      </w:r>
      <w:r w:rsidR="00AC0B7B">
        <w:rPr>
          <w:rFonts w:hint="cs"/>
          <w:rtl/>
        </w:rPr>
        <w:t xml:space="preserve"> اول</w:t>
      </w:r>
      <w:r>
        <w:rPr>
          <w:rFonts w:hint="cs"/>
          <w:rtl/>
        </w:rPr>
        <w:t xml:space="preserve"> است و در این چاپ برای نفر سوم عنوان شده است.</w:t>
      </w:r>
    </w:p>
    <w:p w:rsidR="00374887" w:rsidRDefault="00374887" w:rsidP="00374887">
      <w:pPr>
        <w:rPr>
          <w:rtl/>
        </w:rPr>
      </w:pPr>
      <w:r>
        <w:rPr>
          <w:rFonts w:hint="cs"/>
          <w:rtl/>
        </w:rPr>
        <w:t xml:space="preserve">4. چاپ تصحیح </w:t>
      </w:r>
      <w:r w:rsidR="00D54067">
        <w:rPr>
          <w:rFonts w:hint="cs"/>
          <w:rtl/>
        </w:rPr>
        <w:t>آیت‌الله</w:t>
      </w:r>
      <w:r>
        <w:rPr>
          <w:rFonts w:hint="cs"/>
          <w:rtl/>
        </w:rPr>
        <w:t xml:space="preserve"> سید موسی شبیری. این چاپ حاشیه و تعلیقه ای ندارد و فقط متن اصلی تصحیح شده است و تلفظ برخی کلمات را مشخص کرده است. متن بسیار متقن است و 14 نسخه مقابله شده است. البته اشتباهات چاپی هم دارد که غلط نامه ای هم به آن ضمیمه شده است. برخی اشکالات نگارشی هم دارد. لکن متن </w:t>
      </w:r>
      <w:r w:rsidR="00F16102">
        <w:rPr>
          <w:rFonts w:hint="cs"/>
          <w:rtl/>
        </w:rPr>
        <w:t>به‌هرحال</w:t>
      </w:r>
      <w:r>
        <w:rPr>
          <w:rFonts w:hint="cs"/>
          <w:rtl/>
        </w:rPr>
        <w:t xml:space="preserve"> از سایر چاپ ها بسیار معتبر تر و متقن تر است.</w:t>
      </w:r>
    </w:p>
    <w:p w:rsidR="00AC0B7B" w:rsidRPr="00374887" w:rsidRDefault="00AC0B7B" w:rsidP="00374887">
      <w:pPr>
        <w:rPr>
          <w:rtl/>
        </w:rPr>
      </w:pPr>
    </w:p>
    <w:p w:rsidR="00552E1E" w:rsidRDefault="00552E1E" w:rsidP="00AC0B7B">
      <w:pPr>
        <w:rPr>
          <w:rtl/>
        </w:rPr>
      </w:pPr>
      <w:r>
        <w:rPr>
          <w:rtl/>
        </w:rPr>
        <w:t xml:space="preserve">درس رجال </w:t>
      </w:r>
      <w:r w:rsidR="00AC0B7B">
        <w:rPr>
          <w:rFonts w:hint="cs"/>
          <w:rtl/>
        </w:rPr>
        <w:t>استاد سید محمد جواد</w:t>
      </w:r>
      <w:r>
        <w:rPr>
          <w:rtl/>
        </w:rPr>
        <w:t xml:space="preserve"> شب</w:t>
      </w:r>
      <w:r>
        <w:rPr>
          <w:rFonts w:hint="cs"/>
          <w:rtl/>
        </w:rPr>
        <w:t>ی</w:t>
      </w:r>
      <w:r>
        <w:rPr>
          <w:rFonts w:hint="eastAsia"/>
          <w:rtl/>
        </w:rPr>
        <w:t>ر</w:t>
      </w:r>
      <w:r>
        <w:rPr>
          <w:rFonts w:hint="cs"/>
          <w:rtl/>
        </w:rPr>
        <w:t>ی</w:t>
      </w:r>
    </w:p>
    <w:p w:rsidR="00552E1E" w:rsidRDefault="00552E1E" w:rsidP="00552E1E">
      <w:pPr>
        <w:pStyle w:val="Heading1"/>
        <w:rPr>
          <w:rtl/>
        </w:rPr>
      </w:pPr>
      <w:bookmarkStart w:id="71" w:name="_Toc37017284"/>
      <w:r>
        <w:rPr>
          <w:rFonts w:hint="eastAsia"/>
          <w:rtl/>
        </w:rPr>
        <w:t>جلسه</w:t>
      </w:r>
      <w:r>
        <w:rPr>
          <w:rtl/>
        </w:rPr>
        <w:t xml:space="preserve"> </w:t>
      </w:r>
      <w:r>
        <w:rPr>
          <w:rFonts w:hint="cs"/>
          <w:rtl/>
        </w:rPr>
        <w:t>14</w:t>
      </w:r>
      <w:bookmarkEnd w:id="71"/>
    </w:p>
    <w:p w:rsidR="00552E1E" w:rsidRDefault="00552E1E" w:rsidP="00552E1E">
      <w:pPr>
        <w:rPr>
          <w:rtl/>
        </w:rPr>
      </w:pPr>
      <w:r>
        <w:rPr>
          <w:rFonts w:hint="eastAsia"/>
          <w:rtl/>
        </w:rPr>
        <w:lastRenderedPageBreak/>
        <w:t>بسم‌الله</w:t>
      </w:r>
      <w:r>
        <w:rPr>
          <w:rtl/>
        </w:rPr>
        <w:t xml:space="preserve"> الرحمن الرح</w:t>
      </w:r>
      <w:r>
        <w:rPr>
          <w:rFonts w:hint="cs"/>
          <w:rtl/>
        </w:rPr>
        <w:t>ی</w:t>
      </w:r>
      <w:r>
        <w:rPr>
          <w:rFonts w:hint="eastAsia"/>
          <w:rtl/>
        </w:rPr>
        <w:t>م</w:t>
      </w:r>
    </w:p>
    <w:p w:rsidR="00570B2A" w:rsidRDefault="00570B2A" w:rsidP="00570B2A">
      <w:pPr>
        <w:pStyle w:val="Heading2"/>
        <w:rPr>
          <w:rtl/>
        </w:rPr>
      </w:pPr>
      <w:bookmarkStart w:id="72" w:name="_Toc37017285"/>
      <w:r>
        <w:rPr>
          <w:rFonts w:hint="cs"/>
          <w:rtl/>
        </w:rPr>
        <w:t>موضوع: توضیحات حاشیه ای نجاشی</w:t>
      </w:r>
      <w:bookmarkEnd w:id="72"/>
    </w:p>
    <w:p w:rsidR="00614E05" w:rsidRDefault="00552E1E" w:rsidP="00614E05">
      <w:pPr>
        <w:rPr>
          <w:rtl/>
        </w:rPr>
      </w:pPr>
      <w:r>
        <w:rPr>
          <w:rFonts w:hint="cs"/>
          <w:rtl/>
        </w:rPr>
        <w:t xml:space="preserve">نجاشی ترجمه خود را در کتاب خود </w:t>
      </w:r>
      <w:r w:rsidR="00F16102">
        <w:rPr>
          <w:rFonts w:hint="cs"/>
          <w:rtl/>
        </w:rPr>
        <w:t>می‌نویسد</w:t>
      </w:r>
      <w:r>
        <w:rPr>
          <w:rFonts w:hint="cs"/>
          <w:rtl/>
        </w:rPr>
        <w:t>:</w:t>
      </w:r>
    </w:p>
    <w:p w:rsidR="00552E1E" w:rsidRPr="00552E1E" w:rsidRDefault="00552E1E" w:rsidP="00614E05">
      <w:pPr>
        <w:rPr>
          <w:rFonts w:asciiTheme="minorHAnsi" w:hAnsiTheme="minorHAnsi"/>
        </w:rPr>
      </w:pPr>
    </w:p>
    <w:p w:rsidR="00614E05" w:rsidRDefault="00F8452B" w:rsidP="00614E05">
      <w:pPr>
        <w:rPr>
          <w:rtl/>
        </w:rPr>
      </w:pPr>
      <w:r>
        <w:rPr>
          <w:rFonts w:hint="cs"/>
          <w:rtl/>
        </w:rPr>
        <w:t xml:space="preserve">برخی را در کتاب نقل </w:t>
      </w:r>
      <w:r w:rsidR="00A62F20">
        <w:rPr>
          <w:rFonts w:hint="cs"/>
          <w:rtl/>
        </w:rPr>
        <w:t>می‌کند</w:t>
      </w:r>
      <w:r>
        <w:rPr>
          <w:rFonts w:hint="cs"/>
          <w:rtl/>
        </w:rPr>
        <w:t xml:space="preserve"> برای اینکه کتاب دار بودن </w:t>
      </w:r>
      <w:r w:rsidR="00F16102">
        <w:rPr>
          <w:rFonts w:hint="cs"/>
          <w:rtl/>
        </w:rPr>
        <w:t>آن‌ها</w:t>
      </w:r>
      <w:r>
        <w:rPr>
          <w:rFonts w:hint="cs"/>
          <w:rtl/>
        </w:rPr>
        <w:t xml:space="preserve"> را نفی کند. زیرا دیگران او را اهل </w:t>
      </w:r>
      <w:r w:rsidR="00F16102">
        <w:rPr>
          <w:rFonts w:hint="cs"/>
          <w:rtl/>
        </w:rPr>
        <w:t>تألیف</w:t>
      </w:r>
      <w:r>
        <w:rPr>
          <w:rFonts w:hint="cs"/>
          <w:rtl/>
        </w:rPr>
        <w:t xml:space="preserve"> ذکر </w:t>
      </w:r>
      <w:r w:rsidR="009C51C7">
        <w:rPr>
          <w:rFonts w:hint="cs"/>
          <w:rtl/>
        </w:rPr>
        <w:t>کرده‌اند</w:t>
      </w:r>
      <w:r>
        <w:rPr>
          <w:rFonts w:hint="cs"/>
          <w:rtl/>
        </w:rPr>
        <w:t>.</w:t>
      </w:r>
    </w:p>
    <w:p w:rsidR="00F8452B" w:rsidRPr="00F8452B" w:rsidRDefault="00F8452B" w:rsidP="000E3F47">
      <w:pPr>
        <w:pStyle w:val="Quote"/>
        <w:rPr>
          <w:rtl/>
        </w:rPr>
      </w:pPr>
      <w:r w:rsidRPr="00F8452B">
        <w:rPr>
          <w:rtl/>
        </w:rPr>
        <w:t>93 - الحسن بن عطية الحناط</w:t>
      </w:r>
    </w:p>
    <w:p w:rsidR="00F8452B" w:rsidRPr="00F8452B" w:rsidRDefault="00F8452B" w:rsidP="000E3F47">
      <w:pPr>
        <w:pStyle w:val="Quote"/>
      </w:pPr>
      <w:r w:rsidRPr="00F8452B">
        <w:rPr>
          <w:rtl/>
        </w:rPr>
        <w:t xml:space="preserve">كوفي مولى ثقة و أخواه أيضا محمد و علي [و] كلهم رووا عن أبي عبد الله </w:t>
      </w:r>
      <w:r w:rsidR="00A62F20">
        <w:rPr>
          <w:rtl/>
        </w:rPr>
        <w:t>علیه‌السلام</w:t>
      </w:r>
      <w:r w:rsidRPr="00F8452B">
        <w:rPr>
          <w:rtl/>
        </w:rPr>
        <w:t xml:space="preserve"> و هو الحسن بن عطية الدغشي المحاربي أبو ناب و من ولده علي بن إبراهيم بن الحسن روى عن أبيه عن جده ما رأيت أحدا من </w:t>
      </w:r>
      <w:r w:rsidR="00615FB7">
        <w:rPr>
          <w:rtl/>
        </w:rPr>
        <w:t>أصحابنا</w:t>
      </w:r>
      <w:r w:rsidRPr="00F8452B">
        <w:rPr>
          <w:rtl/>
        </w:rPr>
        <w:t xml:space="preserve"> ذكر له تصنيفا.</w:t>
      </w:r>
    </w:p>
    <w:p w:rsidR="00614E05" w:rsidRPr="00F8452B" w:rsidRDefault="00A62F20" w:rsidP="00614E05">
      <w:pPr>
        <w:rPr>
          <w:rFonts w:ascii="Cambria" w:hAnsi="Cambria"/>
          <w:rtl/>
        </w:rPr>
      </w:pPr>
      <w:r>
        <w:rPr>
          <w:rFonts w:ascii="Cambria" w:hAnsi="Cambria" w:hint="cs"/>
          <w:rtl/>
        </w:rPr>
        <w:t>ظاهراً</w:t>
      </w:r>
      <w:r w:rsidR="00F8452B">
        <w:rPr>
          <w:rFonts w:ascii="Cambria" w:hAnsi="Cambria" w:hint="cs"/>
          <w:rtl/>
        </w:rPr>
        <w:t xml:space="preserve"> شیخ برای او تصنیف ذکر کرده است.</w:t>
      </w:r>
    </w:p>
    <w:p w:rsidR="00614E05" w:rsidRDefault="00F8452B" w:rsidP="00614E05">
      <w:pPr>
        <w:rPr>
          <w:rFonts w:ascii="Cambria" w:hAnsi="Cambria"/>
          <w:rtl/>
        </w:rPr>
      </w:pPr>
      <w:r>
        <w:rPr>
          <w:rFonts w:ascii="Cambria" w:hAnsi="Cambria" w:hint="cs"/>
          <w:rtl/>
        </w:rPr>
        <w:t>برخی موارد دیگر وجود دارد:</w:t>
      </w:r>
    </w:p>
    <w:p w:rsidR="00F8452B" w:rsidRPr="00F8452B" w:rsidRDefault="00F8452B" w:rsidP="000E3F47">
      <w:pPr>
        <w:pStyle w:val="Quote"/>
        <w:rPr>
          <w:rtl/>
        </w:rPr>
      </w:pPr>
      <w:r w:rsidRPr="00F8452B">
        <w:rPr>
          <w:rtl/>
        </w:rPr>
        <w:t>675 - علي بن أبي صالح</w:t>
      </w:r>
    </w:p>
    <w:p w:rsidR="00F8452B" w:rsidRPr="00F8452B" w:rsidRDefault="00F8452B" w:rsidP="000E3F47">
      <w:pPr>
        <w:pStyle w:val="Quote"/>
      </w:pPr>
      <w:r w:rsidRPr="00F8452B">
        <w:rPr>
          <w:rtl/>
        </w:rPr>
        <w:t xml:space="preserve">و اسم أبي صالح محمد يلقب بزرج يكنى أبا الحسن كوفي حناط و لم يكن بذاك في المذهب و الحديث و إلى الضعف ما هو. و قال حميد في فهرسته: سمعت منه كتبا عدة منها: كتاب ثواب إنا أنزلناه [في ليلة القدر] كتاب الأظلة كتاب البداء و المشيئة كتاب الثلاث و الأربع كتاب الجنة و النار كتاب النوادر كتاب الملاحم </w:t>
      </w:r>
      <w:r w:rsidRPr="00F8452B">
        <w:rPr>
          <w:b/>
          <w:bCs/>
          <w:rtl/>
        </w:rPr>
        <w:t>و ليس أعلم هذه الكتب له أو رواها عن الرجال.</w:t>
      </w:r>
    </w:p>
    <w:p w:rsidR="00614E05" w:rsidRDefault="00EA7578" w:rsidP="00614E05">
      <w:pPr>
        <w:rPr>
          <w:rtl/>
        </w:rPr>
      </w:pPr>
      <w:r>
        <w:rPr>
          <w:rFonts w:ascii="Cambria" w:hAnsi="Cambria" w:hint="cs"/>
          <w:rtl/>
        </w:rPr>
        <w:t xml:space="preserve">نجاشی </w:t>
      </w:r>
      <w:r w:rsidR="0052340B">
        <w:rPr>
          <w:rFonts w:ascii="Cambria" w:hAnsi="Cambria" w:hint="cs"/>
          <w:rtl/>
        </w:rPr>
        <w:t>می‌گوید</w:t>
      </w:r>
      <w:r>
        <w:rPr>
          <w:rFonts w:ascii="Cambria" w:hAnsi="Cambria" w:hint="cs"/>
          <w:rtl/>
        </w:rPr>
        <w:t xml:space="preserve"> </w:t>
      </w:r>
      <w:r w:rsidR="00F8452B">
        <w:rPr>
          <w:rFonts w:hint="cs"/>
          <w:rtl/>
        </w:rPr>
        <w:t>نمی دانم این کتاب مال خودش است یا او راوی آنها بوده است.</w:t>
      </w:r>
    </w:p>
    <w:p w:rsidR="002109DB" w:rsidRPr="002109DB" w:rsidRDefault="002109DB" w:rsidP="000E3F47">
      <w:pPr>
        <w:pStyle w:val="Quote"/>
        <w:rPr>
          <w:rtl/>
        </w:rPr>
      </w:pPr>
      <w:r w:rsidRPr="002109DB">
        <w:rPr>
          <w:rtl/>
        </w:rPr>
        <w:t>765 - عمرو بن شمر أبو عبد الله الجعفي</w:t>
      </w:r>
    </w:p>
    <w:p w:rsidR="002109DB" w:rsidRPr="002109DB" w:rsidRDefault="002109DB" w:rsidP="000E3F47">
      <w:pPr>
        <w:pStyle w:val="Quote"/>
      </w:pPr>
      <w:r w:rsidRPr="002109DB">
        <w:rPr>
          <w:rtl/>
        </w:rPr>
        <w:t xml:space="preserve">عربي روى عن أبي عبد الله </w:t>
      </w:r>
      <w:r w:rsidR="00A62F20">
        <w:rPr>
          <w:rtl/>
        </w:rPr>
        <w:t>علیه‌السلام</w:t>
      </w:r>
      <w:r w:rsidRPr="002109DB">
        <w:rPr>
          <w:rtl/>
        </w:rPr>
        <w:t xml:space="preserve"> ضعيف جدا زيد أحاديث في كتب جابر الجعفي ينسب بعضها إليه و الأمر ملبس.</w:t>
      </w:r>
    </w:p>
    <w:p w:rsidR="002109DB" w:rsidRPr="002109DB" w:rsidRDefault="002109DB" w:rsidP="002109DB">
      <w:pPr>
        <w:rPr>
          <w:rFonts w:ascii="Cambria" w:hAnsi="Cambria"/>
          <w:rtl/>
        </w:rPr>
      </w:pPr>
      <w:r>
        <w:rPr>
          <w:rFonts w:ascii="Cambria" w:hAnsi="Cambria" w:hint="cs"/>
          <w:rtl/>
        </w:rPr>
        <w:t xml:space="preserve">کتب جابر جعفی که راوی آن عمرو بن شمر است و </w:t>
      </w:r>
      <w:r w:rsidR="009C51C7">
        <w:rPr>
          <w:rFonts w:ascii="Cambria" w:hAnsi="Cambria" w:hint="cs"/>
          <w:rtl/>
        </w:rPr>
        <w:t>گفته‌شده</w:t>
      </w:r>
      <w:r>
        <w:rPr>
          <w:rFonts w:ascii="Cambria" w:hAnsi="Cambria" w:hint="cs"/>
          <w:rtl/>
        </w:rPr>
        <w:t xml:space="preserve"> است او در این کتاب زیاداتی وارد کرده است. او را هم </w:t>
      </w:r>
      <w:r w:rsidR="0052340B">
        <w:rPr>
          <w:rFonts w:ascii="Cambria" w:hAnsi="Cambria" w:hint="cs"/>
          <w:rtl/>
        </w:rPr>
        <w:t>به‌عنوان</w:t>
      </w:r>
      <w:r>
        <w:rPr>
          <w:rFonts w:ascii="Cambria" w:hAnsi="Cambria" w:hint="cs"/>
          <w:rtl/>
        </w:rPr>
        <w:t xml:space="preserve"> </w:t>
      </w:r>
      <w:r w:rsidR="00F16102">
        <w:rPr>
          <w:rFonts w:ascii="Cambria" w:hAnsi="Cambria" w:hint="cs"/>
          <w:rtl/>
        </w:rPr>
        <w:t>مؤلف</w:t>
      </w:r>
      <w:r>
        <w:rPr>
          <w:rFonts w:ascii="Cambria" w:hAnsi="Cambria" w:hint="cs"/>
          <w:rtl/>
        </w:rPr>
        <w:t xml:space="preserve"> ذکر کرده است.</w:t>
      </w:r>
    </w:p>
    <w:p w:rsidR="002109DB" w:rsidRPr="002109DB" w:rsidRDefault="002109DB" w:rsidP="000E3F47">
      <w:pPr>
        <w:pStyle w:val="Quote"/>
        <w:rPr>
          <w:rtl/>
        </w:rPr>
      </w:pPr>
      <w:r w:rsidRPr="002109DB">
        <w:rPr>
          <w:rtl/>
        </w:rPr>
        <w:t>785 - عمران بن ميثم بن يحيى الأسدي</w:t>
      </w:r>
    </w:p>
    <w:p w:rsidR="002109DB" w:rsidRPr="002109DB" w:rsidRDefault="002109DB" w:rsidP="000E3F47">
      <w:pPr>
        <w:pStyle w:val="Quote"/>
        <w:rPr>
          <w:rtl/>
        </w:rPr>
      </w:pPr>
      <w:r w:rsidRPr="002109DB">
        <w:rPr>
          <w:rtl/>
        </w:rPr>
        <w:lastRenderedPageBreak/>
        <w:t xml:space="preserve">مولى ثقة </w:t>
      </w:r>
      <w:r w:rsidRPr="002109DB">
        <w:rPr>
          <w:b/>
          <w:bCs/>
          <w:rtl/>
        </w:rPr>
        <w:t>روى عن أبي عبد الله</w:t>
      </w:r>
      <w:r w:rsidRPr="002109DB">
        <w:rPr>
          <w:rtl/>
        </w:rPr>
        <w:t xml:space="preserve"> و أبي جعفر </w:t>
      </w:r>
      <w:r w:rsidR="00F16102">
        <w:rPr>
          <w:rtl/>
        </w:rPr>
        <w:t>علیهماالسلام</w:t>
      </w:r>
      <w:r w:rsidRPr="002109DB">
        <w:rPr>
          <w:rtl/>
        </w:rPr>
        <w:t xml:space="preserve"> أخبرنا محمد بن جعفر قال: حدثنا </w:t>
      </w:r>
      <w:r w:rsidR="00F16102">
        <w:rPr>
          <w:rtl/>
        </w:rPr>
        <w:t>احمد</w:t>
      </w:r>
      <w:r w:rsidRPr="002109DB">
        <w:rPr>
          <w:rtl/>
        </w:rPr>
        <w:t xml:space="preserve"> بن محمد بن سعيد قال: حدثنا محمد بن إسماعيل بن إسحاق بن راشد الأزدي قال: حدثنا الحسين بن محمد بن علي الأزدي قال حدثنا أبي قال: حدثنا إسماعيل بن أبي خالد محمد بن مهاجر ين عبيد عن أبيه عن عمران بن ميثم.</w:t>
      </w:r>
    </w:p>
    <w:p w:rsidR="002109DB" w:rsidRPr="002109DB" w:rsidRDefault="002109DB" w:rsidP="000E3F47">
      <w:pPr>
        <w:pStyle w:val="Quote"/>
        <w:rPr>
          <w:rtl/>
        </w:rPr>
      </w:pPr>
      <w:r w:rsidRPr="002109DB">
        <w:rPr>
          <w:rtl/>
        </w:rPr>
        <w:t>786 - عمران بن حمران الأذرعي</w:t>
      </w:r>
    </w:p>
    <w:p w:rsidR="002109DB" w:rsidRPr="002109DB" w:rsidRDefault="002109DB" w:rsidP="000E3F47">
      <w:pPr>
        <w:pStyle w:val="Quote"/>
        <w:rPr>
          <w:rtl/>
        </w:rPr>
      </w:pPr>
      <w:r w:rsidRPr="002109DB">
        <w:rPr>
          <w:rtl/>
        </w:rPr>
        <w:t xml:space="preserve">من أهل أذرعات </w:t>
      </w:r>
      <w:r w:rsidRPr="002109DB">
        <w:rPr>
          <w:b/>
          <w:bCs/>
          <w:rtl/>
        </w:rPr>
        <w:t xml:space="preserve">روى عن أبي عبد الله </w:t>
      </w:r>
      <w:r w:rsidR="00A62F20">
        <w:rPr>
          <w:b/>
          <w:bCs/>
          <w:rtl/>
        </w:rPr>
        <w:t>علیه‌السلام</w:t>
      </w:r>
      <w:r w:rsidRPr="002109DB">
        <w:rPr>
          <w:rtl/>
        </w:rPr>
        <w:t xml:space="preserve"> أخبرنا الحسين عن </w:t>
      </w:r>
      <w:r w:rsidR="00F16102">
        <w:rPr>
          <w:rtl/>
        </w:rPr>
        <w:t>احمد</w:t>
      </w:r>
      <w:r w:rsidRPr="002109DB">
        <w:rPr>
          <w:rtl/>
        </w:rPr>
        <w:t xml:space="preserve"> بن جعفر عن حميد عن ابن سماعة عن الحسن بن حماد بن عديس عنه.</w:t>
      </w:r>
    </w:p>
    <w:p w:rsidR="002109DB" w:rsidRPr="002109DB" w:rsidRDefault="002109DB" w:rsidP="000E3F47">
      <w:pPr>
        <w:pStyle w:val="Quote"/>
        <w:rPr>
          <w:rtl/>
        </w:rPr>
      </w:pPr>
      <w:r w:rsidRPr="002109DB">
        <w:rPr>
          <w:rtl/>
        </w:rPr>
        <w:t>787 - عمران بن شفا الأصبحي</w:t>
      </w:r>
    </w:p>
    <w:p w:rsidR="002109DB" w:rsidRDefault="002109DB" w:rsidP="000E3F47">
      <w:pPr>
        <w:pStyle w:val="Quote"/>
      </w:pPr>
      <w:r w:rsidRPr="002109DB">
        <w:rPr>
          <w:rtl/>
        </w:rPr>
        <w:t xml:space="preserve">كوفي </w:t>
      </w:r>
      <w:r w:rsidRPr="002109DB">
        <w:rPr>
          <w:b/>
          <w:bCs/>
          <w:rtl/>
        </w:rPr>
        <w:t xml:space="preserve">روى عن أبي عبد الله </w:t>
      </w:r>
      <w:r w:rsidR="00A62F20">
        <w:rPr>
          <w:b/>
          <w:bCs/>
          <w:rtl/>
        </w:rPr>
        <w:t>علیه‌السلام</w:t>
      </w:r>
      <w:r w:rsidRPr="002109DB">
        <w:rPr>
          <w:rtl/>
        </w:rPr>
        <w:t xml:space="preserve"> أخبرنا </w:t>
      </w:r>
      <w:r w:rsidR="00F16102">
        <w:rPr>
          <w:rtl/>
        </w:rPr>
        <w:t>احمد</w:t>
      </w:r>
      <w:r w:rsidRPr="002109DB">
        <w:rPr>
          <w:rtl/>
        </w:rPr>
        <w:t xml:space="preserve"> بن عبد الواحد قال: حدثنا علي بن حبشي عن </w:t>
      </w:r>
      <w:r w:rsidR="00F16102">
        <w:rPr>
          <w:rtl/>
        </w:rPr>
        <w:t>احمد</w:t>
      </w:r>
      <w:r w:rsidRPr="002109DB">
        <w:rPr>
          <w:rtl/>
        </w:rPr>
        <w:t xml:space="preserve"> بن محمد بن عبد الرحمن القيسي قال: حدثنا محمد بن عبد الله بن غالب عن علي بن الحسن الطاطري عنه.</w:t>
      </w:r>
    </w:p>
    <w:p w:rsidR="002109DB" w:rsidRDefault="002109DB" w:rsidP="00614E05">
      <w:pPr>
        <w:rPr>
          <w:rFonts w:ascii="Cambria" w:hAnsi="Cambria"/>
          <w:rtl/>
        </w:rPr>
      </w:pPr>
      <w:r>
        <w:rPr>
          <w:rFonts w:ascii="Cambria" w:hAnsi="Cambria" w:hint="cs"/>
          <w:rtl/>
        </w:rPr>
        <w:t xml:space="preserve">این افراد راوی حدیث هستند. نگفته است کتاب </w:t>
      </w:r>
      <w:r w:rsidR="0052340B">
        <w:rPr>
          <w:rFonts w:ascii="Cambria" w:hAnsi="Cambria" w:hint="cs"/>
          <w:rtl/>
        </w:rPr>
        <w:t>داشته‌اند</w:t>
      </w:r>
      <w:r>
        <w:rPr>
          <w:rFonts w:ascii="Cambria" w:hAnsi="Cambria" w:hint="cs"/>
          <w:rtl/>
        </w:rPr>
        <w:t xml:space="preserve">. یا غفلت نجاشی است که این افراد که </w:t>
      </w:r>
      <w:r w:rsidR="00F16102">
        <w:rPr>
          <w:rFonts w:ascii="Cambria" w:hAnsi="Cambria" w:hint="cs"/>
          <w:rtl/>
        </w:rPr>
        <w:t>مؤلف</w:t>
      </w:r>
      <w:r>
        <w:rPr>
          <w:rFonts w:ascii="Cambria" w:hAnsi="Cambria" w:hint="cs"/>
          <w:rtl/>
        </w:rPr>
        <w:t xml:space="preserve"> نیستند را در کتاب آورده است و یا اینکه این راویان احادیث مکتوب </w:t>
      </w:r>
      <w:r w:rsidR="0052340B">
        <w:rPr>
          <w:rFonts w:ascii="Cambria" w:hAnsi="Cambria" w:hint="cs"/>
          <w:rtl/>
        </w:rPr>
        <w:t>داشته‌اند</w:t>
      </w:r>
      <w:r>
        <w:rPr>
          <w:rFonts w:ascii="Cambria" w:hAnsi="Cambria" w:hint="cs"/>
          <w:rtl/>
        </w:rPr>
        <w:t xml:space="preserve"> ولی عنوان کتاب نداشته و </w:t>
      </w:r>
      <w:r w:rsidR="007B303F">
        <w:rPr>
          <w:rFonts w:ascii="Cambria" w:hAnsi="Cambria" w:hint="cs"/>
          <w:rtl/>
        </w:rPr>
        <w:t>ایشان</w:t>
      </w:r>
      <w:r>
        <w:rPr>
          <w:rFonts w:ascii="Cambria" w:hAnsi="Cambria" w:hint="cs"/>
          <w:rtl/>
        </w:rPr>
        <w:t xml:space="preserve"> </w:t>
      </w:r>
      <w:r w:rsidR="0052340B">
        <w:rPr>
          <w:rFonts w:ascii="Cambria" w:hAnsi="Cambria" w:hint="cs"/>
          <w:rtl/>
        </w:rPr>
        <w:t>به‌عنوان</w:t>
      </w:r>
      <w:r>
        <w:rPr>
          <w:rFonts w:ascii="Cambria" w:hAnsi="Cambria" w:hint="cs"/>
          <w:rtl/>
        </w:rPr>
        <w:t xml:space="preserve"> </w:t>
      </w:r>
      <w:r w:rsidR="00F16102">
        <w:rPr>
          <w:rFonts w:ascii="Cambria" w:hAnsi="Cambria" w:hint="cs"/>
          <w:rtl/>
        </w:rPr>
        <w:t>مؤلف</w:t>
      </w:r>
      <w:r>
        <w:rPr>
          <w:rFonts w:ascii="Cambria" w:hAnsi="Cambria" w:hint="cs"/>
          <w:rtl/>
        </w:rPr>
        <w:t xml:space="preserve"> </w:t>
      </w:r>
      <w:r w:rsidR="00F16102">
        <w:rPr>
          <w:rFonts w:ascii="Cambria" w:hAnsi="Cambria" w:hint="cs"/>
          <w:rtl/>
        </w:rPr>
        <w:t>آن‌ها</w:t>
      </w:r>
      <w:r>
        <w:rPr>
          <w:rFonts w:ascii="Cambria" w:hAnsi="Cambria" w:hint="cs"/>
          <w:rtl/>
        </w:rPr>
        <w:t xml:space="preserve"> را حساب کرده است. همین احتمال اقوی است.</w:t>
      </w:r>
    </w:p>
    <w:p w:rsidR="004F41D8" w:rsidRDefault="004F41D8" w:rsidP="00614E05">
      <w:pPr>
        <w:rPr>
          <w:rFonts w:ascii="Cambria" w:hAnsi="Cambria"/>
        </w:rPr>
      </w:pPr>
      <w:r>
        <w:rPr>
          <w:rFonts w:ascii="Cambria" w:hAnsi="Cambria" w:hint="cs"/>
          <w:rtl/>
        </w:rPr>
        <w:t>در مورد عمل در کتاب</w:t>
      </w:r>
      <w:r w:rsidR="004F4266">
        <w:rPr>
          <w:rFonts w:ascii="Cambria" w:hAnsi="Cambria" w:hint="cs"/>
          <w:rtl/>
        </w:rPr>
        <w:t xml:space="preserve"> تغییرات بیش از ویراستاری است. </w:t>
      </w:r>
      <w:r w:rsidR="00F16102">
        <w:rPr>
          <w:rFonts w:ascii="Cambria" w:hAnsi="Cambria" w:hint="cs"/>
          <w:rtl/>
        </w:rPr>
        <w:t>مثلاً</w:t>
      </w:r>
      <w:r w:rsidR="004F4266">
        <w:rPr>
          <w:rFonts w:ascii="Cambria" w:hAnsi="Cambria" w:hint="cs"/>
          <w:rtl/>
        </w:rPr>
        <w:t xml:space="preserve"> در این ترجمه آمده است:</w:t>
      </w:r>
    </w:p>
    <w:p w:rsidR="004F41D8" w:rsidRPr="004F41D8" w:rsidRDefault="004F41D8" w:rsidP="000E3F47">
      <w:pPr>
        <w:pStyle w:val="Quote"/>
        <w:rPr>
          <w:rtl/>
        </w:rPr>
      </w:pPr>
      <w:r w:rsidRPr="004F41D8">
        <w:rPr>
          <w:rtl/>
        </w:rPr>
        <w:t>689 - علي بن محمد العدوي الشمشاطي</w:t>
      </w:r>
    </w:p>
    <w:p w:rsidR="004F41D8" w:rsidRPr="002109DB" w:rsidRDefault="004F4266" w:rsidP="000E3F47">
      <w:pPr>
        <w:pStyle w:val="Quote"/>
        <w:rPr>
          <w:rtl/>
        </w:rPr>
      </w:pPr>
      <w:r>
        <w:rPr>
          <w:rFonts w:ascii="Sakkal Majalla" w:hAnsi="Sakkal Majalla" w:cs="Sakkal Majalla" w:hint="cs"/>
          <w:rtl/>
        </w:rPr>
        <w:t>...</w:t>
      </w:r>
      <w:r w:rsidR="004F41D8" w:rsidRPr="004F41D8">
        <w:rPr>
          <w:rtl/>
        </w:rPr>
        <w:t xml:space="preserve">كتاب مختصر فقه أهل البيت </w:t>
      </w:r>
      <w:r w:rsidR="00A62F20">
        <w:rPr>
          <w:rtl/>
        </w:rPr>
        <w:t>علیهم‌السلام</w:t>
      </w:r>
      <w:r w:rsidR="004F41D8" w:rsidRPr="004F41D8">
        <w:rPr>
          <w:rtl/>
        </w:rPr>
        <w:t xml:space="preserve"> كتاب رسالة البرهان في النص الجلي على أمير المؤمنين </w:t>
      </w:r>
      <w:r w:rsidR="00A62F20">
        <w:rPr>
          <w:rtl/>
        </w:rPr>
        <w:t>علیه‌السلام</w:t>
      </w:r>
      <w:r w:rsidR="004F41D8" w:rsidRPr="004F41D8">
        <w:rPr>
          <w:rtl/>
        </w:rPr>
        <w:t xml:space="preserve"> </w:t>
      </w:r>
      <w:r w:rsidR="004F41D8" w:rsidRPr="004F4266">
        <w:rPr>
          <w:b/>
          <w:bCs/>
          <w:rtl/>
        </w:rPr>
        <w:t xml:space="preserve">و عمل كتاب العين للخليل بن </w:t>
      </w:r>
      <w:r w:rsidR="00F16102">
        <w:rPr>
          <w:b/>
          <w:bCs/>
          <w:rtl/>
        </w:rPr>
        <w:t>احمد</w:t>
      </w:r>
      <w:r w:rsidR="004F41D8" w:rsidRPr="004F4266">
        <w:rPr>
          <w:b/>
          <w:bCs/>
          <w:rtl/>
        </w:rPr>
        <w:t xml:space="preserve"> فذكر المستعمل و ألغى المهمل و الشواهد و التكرار و زاد على ما في الكتب</w:t>
      </w:r>
      <w:r w:rsidR="004F41D8" w:rsidRPr="004F41D8">
        <w:rPr>
          <w:rtl/>
        </w:rPr>
        <w:t xml:space="preserve"> كتاب مختصر تاريخ الطبري و حذف الأسانيد و التكرار و زاد عليه من سنة ثلاث و ثلاثمائة إلى وقته</w:t>
      </w:r>
      <w:r>
        <w:rPr>
          <w:rFonts w:hint="cs"/>
          <w:rtl/>
        </w:rPr>
        <w:t>...</w:t>
      </w:r>
    </w:p>
    <w:p w:rsidR="002109DB" w:rsidRDefault="001D59D2" w:rsidP="00614E05">
      <w:pPr>
        <w:rPr>
          <w:rtl/>
        </w:rPr>
      </w:pPr>
      <w:r>
        <w:rPr>
          <w:rFonts w:hint="cs"/>
          <w:rtl/>
        </w:rPr>
        <w:t xml:space="preserve">ابوعلی سینا حنبلی بوده است یا اسماعیلیه که </w:t>
      </w:r>
      <w:r w:rsidR="00F16102">
        <w:rPr>
          <w:rFonts w:hint="cs"/>
          <w:rtl/>
        </w:rPr>
        <w:t>هیچ‌کدام</w:t>
      </w:r>
      <w:r>
        <w:rPr>
          <w:rFonts w:hint="cs"/>
          <w:rtl/>
        </w:rPr>
        <w:t xml:space="preserve"> در موضوع این کتاب وارد نیست و لذا در این کتاب ترجمه نیامده است.</w:t>
      </w:r>
    </w:p>
    <w:p w:rsidR="00CA4A32" w:rsidRDefault="00CA4A32" w:rsidP="00614E05">
      <w:pPr>
        <w:rPr>
          <w:rtl/>
        </w:rPr>
      </w:pPr>
    </w:p>
    <w:p w:rsidR="004724FF" w:rsidRDefault="004724FF" w:rsidP="00CA4A32">
      <w:pPr>
        <w:rPr>
          <w:rtl/>
        </w:rPr>
      </w:pPr>
      <w:r>
        <w:rPr>
          <w:rtl/>
        </w:rPr>
        <w:t xml:space="preserve">درس رجال </w:t>
      </w:r>
      <w:r w:rsidR="00CA4A32">
        <w:rPr>
          <w:rFonts w:hint="cs"/>
          <w:rtl/>
        </w:rPr>
        <w:t>استاد سید محمد جواد</w:t>
      </w:r>
      <w:r>
        <w:rPr>
          <w:rtl/>
        </w:rPr>
        <w:t xml:space="preserve"> شب</w:t>
      </w:r>
      <w:r>
        <w:rPr>
          <w:rFonts w:hint="cs"/>
          <w:rtl/>
        </w:rPr>
        <w:t>ی</w:t>
      </w:r>
      <w:r>
        <w:rPr>
          <w:rFonts w:hint="eastAsia"/>
          <w:rtl/>
        </w:rPr>
        <w:t>ر</w:t>
      </w:r>
      <w:r>
        <w:rPr>
          <w:rFonts w:hint="cs"/>
          <w:rtl/>
        </w:rPr>
        <w:t>ی</w:t>
      </w:r>
    </w:p>
    <w:p w:rsidR="004724FF" w:rsidRDefault="004724FF" w:rsidP="004724FF">
      <w:pPr>
        <w:pStyle w:val="Heading1"/>
        <w:rPr>
          <w:rtl/>
        </w:rPr>
      </w:pPr>
      <w:bookmarkStart w:id="73" w:name="_Toc37017286"/>
      <w:r>
        <w:rPr>
          <w:rFonts w:hint="eastAsia"/>
          <w:rtl/>
        </w:rPr>
        <w:t>جلسه</w:t>
      </w:r>
      <w:r>
        <w:rPr>
          <w:rtl/>
        </w:rPr>
        <w:t xml:space="preserve"> </w:t>
      </w:r>
      <w:r>
        <w:rPr>
          <w:rFonts w:hint="cs"/>
          <w:rtl/>
        </w:rPr>
        <w:t>15</w:t>
      </w:r>
      <w:bookmarkEnd w:id="73"/>
    </w:p>
    <w:p w:rsidR="004724FF" w:rsidRDefault="004724FF" w:rsidP="004724FF">
      <w:pPr>
        <w:rPr>
          <w:rtl/>
        </w:rPr>
      </w:pPr>
      <w:r>
        <w:rPr>
          <w:rFonts w:hint="eastAsia"/>
          <w:rtl/>
        </w:rPr>
        <w:t>بسم‌الله</w:t>
      </w:r>
      <w:r>
        <w:rPr>
          <w:rtl/>
        </w:rPr>
        <w:t xml:space="preserve"> الرحمن الرح</w:t>
      </w:r>
      <w:r>
        <w:rPr>
          <w:rFonts w:hint="cs"/>
          <w:rtl/>
        </w:rPr>
        <w:t>ی</w:t>
      </w:r>
      <w:r>
        <w:rPr>
          <w:rFonts w:hint="eastAsia"/>
          <w:rtl/>
        </w:rPr>
        <w:t>م</w:t>
      </w:r>
    </w:p>
    <w:p w:rsidR="004724FF" w:rsidRDefault="004724FF" w:rsidP="004724FF">
      <w:pPr>
        <w:rPr>
          <w:rtl/>
        </w:rPr>
      </w:pPr>
      <w:r>
        <w:rPr>
          <w:rFonts w:hint="cs"/>
          <w:rtl/>
        </w:rPr>
        <w:lastRenderedPageBreak/>
        <w:t xml:space="preserve">برخی </w:t>
      </w:r>
      <w:r w:rsidR="0052340B">
        <w:rPr>
          <w:rFonts w:hint="cs"/>
          <w:rtl/>
        </w:rPr>
        <w:t>گفته‌اند</w:t>
      </w:r>
      <w:r>
        <w:rPr>
          <w:rFonts w:hint="cs"/>
          <w:rtl/>
        </w:rPr>
        <w:t xml:space="preserve"> رجال نجاشی از رجال طوسی اخذ کرده است یا خیر؟ اول باید بحث شود آیا رجال نجاشی متاخر است یا خیر؟ </w:t>
      </w:r>
      <w:r w:rsidR="0052340B">
        <w:rPr>
          <w:rFonts w:hint="cs"/>
          <w:rtl/>
        </w:rPr>
        <w:t>گفته‌اند</w:t>
      </w:r>
      <w:r>
        <w:rPr>
          <w:rFonts w:hint="cs"/>
          <w:rtl/>
        </w:rPr>
        <w:t xml:space="preserve"> متاخر است زیرا در ترجمه شیخ در رجال نجاشی نام کتاب رجال او هم </w:t>
      </w:r>
      <w:r w:rsidR="009C51C7">
        <w:rPr>
          <w:rFonts w:hint="cs"/>
          <w:rtl/>
        </w:rPr>
        <w:t>نوشته‌شده</w:t>
      </w:r>
      <w:r>
        <w:rPr>
          <w:rFonts w:hint="cs"/>
          <w:rtl/>
        </w:rPr>
        <w:t xml:space="preserve"> است. البته این شاهد تام نیست زیرا اضافه کردن به کتاب بعد از </w:t>
      </w:r>
      <w:r w:rsidR="00F16102">
        <w:rPr>
          <w:rFonts w:hint="cs"/>
          <w:rtl/>
        </w:rPr>
        <w:t>تألیف</w:t>
      </w:r>
      <w:r>
        <w:rPr>
          <w:rFonts w:hint="cs"/>
          <w:rtl/>
        </w:rPr>
        <w:t xml:space="preserve"> شایع است. در ترجمه شیخ خود نجاشی مقداری زیر ترجمه را خالی گذاشته است که </w:t>
      </w:r>
      <w:r w:rsidR="00D54067">
        <w:rPr>
          <w:rFonts w:hint="cs"/>
          <w:rtl/>
        </w:rPr>
        <w:t>بعداً</w:t>
      </w:r>
      <w:r>
        <w:rPr>
          <w:rFonts w:hint="cs"/>
          <w:rtl/>
        </w:rPr>
        <w:t xml:space="preserve"> آن را تکمیل کند و </w:t>
      </w:r>
      <w:r w:rsidR="00F16102">
        <w:rPr>
          <w:rFonts w:hint="cs"/>
          <w:rtl/>
        </w:rPr>
        <w:t>به‌هرحال</w:t>
      </w:r>
      <w:r>
        <w:rPr>
          <w:rFonts w:hint="cs"/>
          <w:rtl/>
        </w:rPr>
        <w:t xml:space="preserve"> این دلیل بر اخذ از رجال شیخ نیست.</w:t>
      </w:r>
    </w:p>
    <w:p w:rsidR="004724FF" w:rsidRDefault="004724FF" w:rsidP="004724FF">
      <w:pPr>
        <w:rPr>
          <w:rtl/>
        </w:rPr>
      </w:pPr>
      <w:r>
        <w:rPr>
          <w:rFonts w:hint="cs"/>
          <w:rtl/>
        </w:rPr>
        <w:t xml:space="preserve">صاحب قاموس گفته بود کتاب نجاشی بر شیخ مقدم است زیرا بعد از </w:t>
      </w:r>
      <w:r w:rsidR="0063405F">
        <w:rPr>
          <w:rFonts w:hint="cs"/>
          <w:rtl/>
        </w:rPr>
        <w:t xml:space="preserve">شیخ کتاب را نوشته است. البته اگر ناظر بر کتاب شیخ باشد </w:t>
      </w:r>
      <w:r w:rsidR="00F16102">
        <w:rPr>
          <w:rFonts w:hint="cs"/>
          <w:rtl/>
        </w:rPr>
        <w:t>می‌توان</w:t>
      </w:r>
      <w:r w:rsidR="0063405F">
        <w:rPr>
          <w:rFonts w:hint="cs"/>
          <w:rtl/>
        </w:rPr>
        <w:t xml:space="preserve">د دلیل بر ارجح بودن باشد لکن چنین چیزی اثبات نشده است و مصادر شیخ در اختیار نجاشی هم بوده است. لذا </w:t>
      </w:r>
      <w:r w:rsidR="00F16102">
        <w:rPr>
          <w:rFonts w:hint="cs"/>
          <w:rtl/>
        </w:rPr>
        <w:t>اولاً</w:t>
      </w:r>
      <w:r w:rsidR="0063405F">
        <w:rPr>
          <w:rFonts w:hint="cs"/>
          <w:rtl/>
        </w:rPr>
        <w:t xml:space="preserve"> تاخر از رجال نجاشی موخر بودن معلوم نیست. اخذ که اصلاً معلوم نیست و ناظر بودن هم معلوم نیست.</w:t>
      </w:r>
    </w:p>
    <w:p w:rsidR="00962C7D" w:rsidRDefault="00962C7D" w:rsidP="00962C7D">
      <w:pPr>
        <w:rPr>
          <w:rtl/>
        </w:rPr>
      </w:pPr>
      <w:r>
        <w:rPr>
          <w:rFonts w:hint="cs"/>
          <w:rtl/>
        </w:rPr>
        <w:t xml:space="preserve">مرحوم بروجردی </w:t>
      </w:r>
      <w:r w:rsidR="0052340B">
        <w:rPr>
          <w:rFonts w:hint="cs"/>
          <w:rtl/>
        </w:rPr>
        <w:t>می‌گوید</w:t>
      </w:r>
      <w:r>
        <w:rPr>
          <w:rFonts w:hint="cs"/>
          <w:rtl/>
        </w:rPr>
        <w:t xml:space="preserve"> فهرست نجاشی برای تصحیح فهرست طوسی بوده است. لکن </w:t>
      </w:r>
      <w:r w:rsidR="00F16102">
        <w:rPr>
          <w:rFonts w:hint="cs"/>
          <w:rtl/>
        </w:rPr>
        <w:t>اولاً</w:t>
      </w:r>
      <w:r>
        <w:rPr>
          <w:rFonts w:hint="cs"/>
          <w:rtl/>
        </w:rPr>
        <w:t xml:space="preserve"> فقط در الف با فهرست طوسی مشترک است و در این باب هم تصحیح ندارد بلکه تماماً تقریباً اورده است.</w:t>
      </w:r>
    </w:p>
    <w:p w:rsidR="00962C7D" w:rsidRDefault="009C51C7" w:rsidP="00962C7D">
      <w:pPr>
        <w:pStyle w:val="Heading3"/>
        <w:rPr>
          <w:rtl/>
        </w:rPr>
      </w:pPr>
      <w:bookmarkStart w:id="74" w:name="_Toc37017287"/>
      <w:r>
        <w:rPr>
          <w:rFonts w:hint="cs"/>
          <w:rtl/>
        </w:rPr>
        <w:t>نسخه‌های</w:t>
      </w:r>
      <w:r w:rsidR="00962C7D">
        <w:rPr>
          <w:rFonts w:hint="cs"/>
          <w:rtl/>
        </w:rPr>
        <w:t xml:space="preserve"> فهرست طوسی</w:t>
      </w:r>
      <w:bookmarkEnd w:id="74"/>
    </w:p>
    <w:p w:rsidR="00962C7D" w:rsidRDefault="00962C7D" w:rsidP="00962C7D">
      <w:pPr>
        <w:rPr>
          <w:rtl/>
        </w:rPr>
      </w:pPr>
      <w:r>
        <w:rPr>
          <w:rFonts w:hint="cs"/>
          <w:rtl/>
        </w:rPr>
        <w:t xml:space="preserve">دو نسخه چاپی وجود دارد که بسیار غلط زیاد دارد. </w:t>
      </w:r>
      <w:r w:rsidR="008C5F2B">
        <w:rPr>
          <w:rFonts w:hint="cs"/>
          <w:rtl/>
        </w:rPr>
        <w:t xml:space="preserve">آیا نسخه اصل به دست کسی رسیده است؟ </w:t>
      </w:r>
      <w:r>
        <w:rPr>
          <w:rFonts w:hint="cs"/>
          <w:rtl/>
        </w:rPr>
        <w:t xml:space="preserve">ابن داود در کتاب خود از نسخه بخط </w:t>
      </w:r>
      <w:r w:rsidR="00F16102">
        <w:rPr>
          <w:rFonts w:hint="cs"/>
          <w:rtl/>
        </w:rPr>
        <w:t>مؤلف</w:t>
      </w:r>
      <w:r>
        <w:rPr>
          <w:rFonts w:hint="cs"/>
          <w:rtl/>
        </w:rPr>
        <w:t xml:space="preserve"> مطلب نقل </w:t>
      </w:r>
      <w:r w:rsidR="00A62F20">
        <w:rPr>
          <w:rFonts w:hint="cs"/>
          <w:rtl/>
        </w:rPr>
        <w:t>می‌کند</w:t>
      </w:r>
      <w:r>
        <w:rPr>
          <w:rFonts w:hint="cs"/>
          <w:rtl/>
        </w:rPr>
        <w:t xml:space="preserve">. </w:t>
      </w:r>
      <w:r w:rsidR="008C5F2B">
        <w:rPr>
          <w:rFonts w:hint="cs"/>
          <w:rtl/>
        </w:rPr>
        <w:t xml:space="preserve">اما معلوم نیست اصل این نسخه در </w:t>
      </w:r>
      <w:r w:rsidR="00DB0552">
        <w:rPr>
          <w:rFonts w:hint="cs"/>
          <w:rtl/>
        </w:rPr>
        <w:t>اختیار او بوده است. شاید در کتابخانه</w:t>
      </w:r>
      <w:r w:rsidR="008C5F2B">
        <w:rPr>
          <w:rFonts w:hint="cs"/>
          <w:rtl/>
        </w:rPr>
        <w:t xml:space="preserve"> ابن طاووس بوده و او به </w:t>
      </w:r>
      <w:r w:rsidR="009C51C7">
        <w:rPr>
          <w:rFonts w:hint="cs"/>
          <w:rtl/>
        </w:rPr>
        <w:t>آنجا</w:t>
      </w:r>
      <w:r w:rsidR="008C5F2B">
        <w:rPr>
          <w:rFonts w:hint="cs"/>
          <w:rtl/>
        </w:rPr>
        <w:t xml:space="preserve"> می رفته و آن را می دیده است. زیرا ابن طاووس از نوادگان شیخ بوده و کتابخانه بزرگی داشته است که کتب خطی شیخ را هم داشته است.</w:t>
      </w:r>
    </w:p>
    <w:p w:rsidR="008C5F2B" w:rsidRDefault="00E3446C" w:rsidP="00E3446C">
      <w:pPr>
        <w:rPr>
          <w:rtl/>
        </w:rPr>
      </w:pPr>
      <w:r>
        <w:rPr>
          <w:rFonts w:hint="cs"/>
          <w:rtl/>
        </w:rPr>
        <w:t xml:space="preserve">یک نسخه خطی وجود دارد که </w:t>
      </w:r>
      <w:r w:rsidR="009C51C7">
        <w:rPr>
          <w:rFonts w:hint="cs"/>
          <w:rtl/>
        </w:rPr>
        <w:t>تفاوت‌ها</w:t>
      </w:r>
      <w:r>
        <w:rPr>
          <w:rFonts w:hint="cs"/>
          <w:rtl/>
        </w:rPr>
        <w:t xml:space="preserve">ی بسیاری با </w:t>
      </w:r>
      <w:r w:rsidR="009C51C7">
        <w:rPr>
          <w:rFonts w:hint="cs"/>
          <w:rtl/>
        </w:rPr>
        <w:t>نسخه‌های</w:t>
      </w:r>
      <w:r>
        <w:rPr>
          <w:rFonts w:hint="cs"/>
          <w:rtl/>
        </w:rPr>
        <w:t xml:space="preserve"> معمول دارد و نقل به معنا است. البته نه نقل به معنایی که ناسخین انجام بدهند. </w:t>
      </w:r>
      <w:r w:rsidR="00A62F20">
        <w:rPr>
          <w:rFonts w:hint="cs"/>
          <w:rtl/>
        </w:rPr>
        <w:t>ظاهراً</w:t>
      </w:r>
      <w:r>
        <w:rPr>
          <w:rFonts w:hint="cs"/>
          <w:rtl/>
        </w:rPr>
        <w:t xml:space="preserve"> عمداً </w:t>
      </w:r>
      <w:r w:rsidR="009C51C7">
        <w:rPr>
          <w:rFonts w:hint="cs"/>
          <w:rtl/>
        </w:rPr>
        <w:t>این‌گونه</w:t>
      </w:r>
      <w:r>
        <w:rPr>
          <w:rFonts w:hint="cs"/>
          <w:rtl/>
        </w:rPr>
        <w:t xml:space="preserve"> شده است. البته محتوا تغییری نکرده است.</w:t>
      </w:r>
    </w:p>
    <w:p w:rsidR="00027217" w:rsidRPr="00027217" w:rsidRDefault="00296804" w:rsidP="00296804">
      <w:pPr>
        <w:rPr>
          <w:rFonts w:asciiTheme="minorHAnsi" w:hAnsiTheme="minorHAnsi"/>
          <w:rtl/>
        </w:rPr>
      </w:pPr>
      <w:r>
        <w:rPr>
          <w:rFonts w:hint="cs"/>
          <w:rtl/>
        </w:rPr>
        <w:t xml:space="preserve">ممکن است دو نسخه اصلی به خط شیخ باشد. از قرائن استفاده </w:t>
      </w:r>
      <w:r w:rsidR="00A62F20">
        <w:rPr>
          <w:rFonts w:hint="cs"/>
          <w:rtl/>
        </w:rPr>
        <w:t>می‌شود</w:t>
      </w:r>
      <w:r>
        <w:rPr>
          <w:rFonts w:hint="cs"/>
          <w:rtl/>
        </w:rPr>
        <w:t xml:space="preserve"> که نسخه اولیه همان است که مبنای مجمع الرجال است و تعابیرش متفاوت است. </w:t>
      </w:r>
      <w:r w:rsidR="00F16102">
        <w:rPr>
          <w:rFonts w:hint="cs"/>
          <w:rtl/>
        </w:rPr>
        <w:t>مثلاً</w:t>
      </w:r>
      <w:r>
        <w:rPr>
          <w:rFonts w:hint="cs"/>
          <w:rtl/>
        </w:rPr>
        <w:t xml:space="preserve"> در ترجمه سید مرتضی ادام الله ایامه بوده است و در نسخه جدید رضی الله عنه شده است. نسخه متفاوت اباعبدالله برای شیخ مفید دارد و در </w:t>
      </w:r>
      <w:r w:rsidR="009C51C7">
        <w:rPr>
          <w:rFonts w:hint="cs"/>
          <w:rtl/>
        </w:rPr>
        <w:t>نسخه‌های</w:t>
      </w:r>
      <w:r>
        <w:rPr>
          <w:rFonts w:hint="cs"/>
          <w:rtl/>
        </w:rPr>
        <w:t xml:space="preserve"> رایج شیخ مفید </w:t>
      </w:r>
      <w:r w:rsidR="009C51C7">
        <w:rPr>
          <w:rFonts w:hint="cs"/>
          <w:rtl/>
        </w:rPr>
        <w:t>نوشته‌شده</w:t>
      </w:r>
      <w:r>
        <w:rPr>
          <w:rFonts w:hint="cs"/>
          <w:rtl/>
        </w:rPr>
        <w:t xml:space="preserve"> است. احتمال </w:t>
      </w:r>
      <w:r w:rsidR="00D54067">
        <w:rPr>
          <w:rFonts w:hint="cs"/>
          <w:rtl/>
        </w:rPr>
        <w:t>می‌دهیم</w:t>
      </w:r>
      <w:r>
        <w:rPr>
          <w:rFonts w:hint="cs"/>
          <w:rtl/>
        </w:rPr>
        <w:t xml:space="preserve"> که شیخ اول آن نسخه را نوشته و بعدها دوباره آن را تحریر کرده است و </w:t>
      </w:r>
      <w:r w:rsidR="009C51C7">
        <w:rPr>
          <w:rFonts w:hint="cs"/>
          <w:rtl/>
        </w:rPr>
        <w:t>نسخه‌های</w:t>
      </w:r>
      <w:r>
        <w:rPr>
          <w:rFonts w:hint="cs"/>
          <w:rtl/>
        </w:rPr>
        <w:t xml:space="preserve"> کنونی از این تحریر </w:t>
      </w:r>
      <w:r w:rsidR="009C51C7">
        <w:rPr>
          <w:rFonts w:hint="cs"/>
          <w:rtl/>
        </w:rPr>
        <w:t>چاپ‌شده</w:t>
      </w:r>
      <w:r w:rsidR="00096381">
        <w:rPr>
          <w:rFonts w:hint="cs"/>
          <w:rtl/>
        </w:rPr>
        <w:t>‌اند</w:t>
      </w:r>
      <w:r>
        <w:rPr>
          <w:rFonts w:hint="cs"/>
          <w:rtl/>
        </w:rPr>
        <w:t>.</w:t>
      </w:r>
    </w:p>
    <w:p w:rsidR="004724FF" w:rsidRDefault="00296804" w:rsidP="00614E05">
      <w:pPr>
        <w:rPr>
          <w:rtl/>
        </w:rPr>
      </w:pPr>
      <w:r>
        <w:rPr>
          <w:rFonts w:hint="cs"/>
          <w:rtl/>
        </w:rPr>
        <w:t xml:space="preserve">ممکن است نسخه جدید بعد از رجال تحریر شده باشد. اینکه دیگران دست کاری کرده باشند بعید است. زیرا غیر از </w:t>
      </w:r>
      <w:r w:rsidR="00F16102">
        <w:rPr>
          <w:rFonts w:hint="cs"/>
          <w:rtl/>
        </w:rPr>
        <w:t>مؤلف</w:t>
      </w:r>
      <w:r>
        <w:rPr>
          <w:rFonts w:hint="cs"/>
          <w:rtl/>
        </w:rPr>
        <w:t xml:space="preserve"> نباید </w:t>
      </w:r>
      <w:r w:rsidR="009C51C7">
        <w:rPr>
          <w:rFonts w:hint="cs"/>
          <w:rtl/>
        </w:rPr>
        <w:t>این‌گونه</w:t>
      </w:r>
      <w:r>
        <w:rPr>
          <w:rFonts w:hint="cs"/>
          <w:rtl/>
        </w:rPr>
        <w:t xml:space="preserve"> عبارات را تغییر دهد.</w:t>
      </w:r>
    </w:p>
    <w:p w:rsidR="00296804" w:rsidRDefault="00296804" w:rsidP="00614E05">
      <w:pPr>
        <w:rPr>
          <w:rtl/>
        </w:rPr>
      </w:pPr>
      <w:r>
        <w:rPr>
          <w:rFonts w:hint="cs"/>
          <w:rtl/>
        </w:rPr>
        <w:t>ابن داوود به نسخه خط شیخ دست رسی داشته است. آیا نسخه اولیه دست او بوده است یا نسخه دوم؟ هنوز کار مفصلی در این زمینه ن</w:t>
      </w:r>
      <w:r w:rsidR="00F16102">
        <w:rPr>
          <w:rFonts w:hint="cs"/>
          <w:rtl/>
        </w:rPr>
        <w:t>کرده‌ایم</w:t>
      </w:r>
      <w:r>
        <w:rPr>
          <w:rFonts w:hint="cs"/>
          <w:rtl/>
        </w:rPr>
        <w:t xml:space="preserve">. اگر نسخه اول دست او بوده است احتمال دارد نسخه دوم اشتباهاتش کمتر بوده و هرچه ابن داود نقل کند </w:t>
      </w:r>
      <w:r w:rsidR="0052340B">
        <w:rPr>
          <w:rFonts w:hint="cs"/>
          <w:rtl/>
        </w:rPr>
        <w:t>موردقبول</w:t>
      </w:r>
      <w:r>
        <w:rPr>
          <w:rFonts w:hint="cs"/>
          <w:rtl/>
        </w:rPr>
        <w:t xml:space="preserve"> نخواهد بود. </w:t>
      </w:r>
      <w:r w:rsidR="00F16102">
        <w:rPr>
          <w:rFonts w:hint="cs"/>
          <w:rtl/>
        </w:rPr>
        <w:t>به‌هرحال</w:t>
      </w:r>
      <w:r>
        <w:rPr>
          <w:rFonts w:hint="cs"/>
          <w:rtl/>
        </w:rPr>
        <w:t xml:space="preserve"> نسخه دوم قاعدتا معتبر تر است. اضف الی ذلک که ابن داوود فرد دقیقی نبوده است و نقل به مضمون هم </w:t>
      </w:r>
      <w:r w:rsidR="00A62F20">
        <w:rPr>
          <w:rFonts w:hint="cs"/>
          <w:rtl/>
        </w:rPr>
        <w:t>می‌کند</w:t>
      </w:r>
      <w:r>
        <w:rPr>
          <w:rFonts w:hint="cs"/>
          <w:rtl/>
        </w:rPr>
        <w:t>.</w:t>
      </w:r>
    </w:p>
    <w:p w:rsidR="00296804" w:rsidRDefault="00296804" w:rsidP="00614E05">
      <w:pPr>
        <w:rPr>
          <w:rtl/>
        </w:rPr>
      </w:pPr>
      <w:r>
        <w:rPr>
          <w:rFonts w:hint="cs"/>
          <w:rtl/>
        </w:rPr>
        <w:lastRenderedPageBreak/>
        <w:t xml:space="preserve">از قرائنی استفاده </w:t>
      </w:r>
      <w:r w:rsidR="00A62F20">
        <w:rPr>
          <w:rFonts w:hint="cs"/>
          <w:rtl/>
        </w:rPr>
        <w:t>می‌شود</w:t>
      </w:r>
      <w:r>
        <w:rPr>
          <w:rFonts w:hint="cs"/>
          <w:rtl/>
        </w:rPr>
        <w:t xml:space="preserve"> که بعد از تحریر جدید هم اضافاتی به فهرست داشته است که در این </w:t>
      </w:r>
      <w:r w:rsidR="009C51C7">
        <w:rPr>
          <w:rFonts w:hint="cs"/>
          <w:rtl/>
        </w:rPr>
        <w:t>نسخه‌های</w:t>
      </w:r>
      <w:r>
        <w:rPr>
          <w:rFonts w:hint="cs"/>
          <w:rtl/>
        </w:rPr>
        <w:t xml:space="preserve"> موجود نیست. </w:t>
      </w:r>
      <w:r w:rsidR="00F16102">
        <w:rPr>
          <w:rFonts w:hint="cs"/>
          <w:rtl/>
        </w:rPr>
        <w:t>مثلاً</w:t>
      </w:r>
      <w:r>
        <w:rPr>
          <w:rFonts w:hint="cs"/>
          <w:rtl/>
        </w:rPr>
        <w:t>:</w:t>
      </w:r>
    </w:p>
    <w:p w:rsidR="00296804" w:rsidRPr="00296804" w:rsidRDefault="00296804" w:rsidP="000E3F47">
      <w:pPr>
        <w:pStyle w:val="Quote"/>
        <w:rPr>
          <w:rtl/>
        </w:rPr>
      </w:pPr>
      <w:r w:rsidRPr="00296804">
        <w:rPr>
          <w:rtl/>
        </w:rPr>
        <w:t xml:space="preserve">6117 - 52 - الحسين بن </w:t>
      </w:r>
      <w:r w:rsidR="00F16102">
        <w:rPr>
          <w:rtl/>
        </w:rPr>
        <w:t>عبیدالله</w:t>
      </w:r>
      <w:r w:rsidRPr="00296804">
        <w:rPr>
          <w:rtl/>
        </w:rPr>
        <w:t xml:space="preserve"> الغضائري</w:t>
      </w:r>
    </w:p>
    <w:p w:rsidR="00296804" w:rsidRDefault="00296804" w:rsidP="000E3F47">
      <w:pPr>
        <w:pStyle w:val="Quote"/>
        <w:rPr>
          <w:rtl/>
        </w:rPr>
      </w:pPr>
      <w:r w:rsidRPr="00296804">
        <w:rPr>
          <w:rtl/>
        </w:rPr>
        <w:t>يكنى أبا عبد الله كثير السماع عارف بالرجال و له تصانيف</w:t>
      </w:r>
      <w:r w:rsidRPr="00DB0552">
        <w:rPr>
          <w:b/>
          <w:bCs/>
          <w:rtl/>
        </w:rPr>
        <w:t xml:space="preserve"> ذكرناها في الفهرست</w:t>
      </w:r>
      <w:r w:rsidRPr="00296804">
        <w:rPr>
          <w:rtl/>
        </w:rPr>
        <w:t xml:space="preserve"> سمعنا منه و أجاز لنا بجميع رواياته مات سنة إحدى عشرة و أربعمائة.</w:t>
      </w:r>
    </w:p>
    <w:p w:rsidR="00296804" w:rsidRPr="00296804" w:rsidRDefault="00296804" w:rsidP="000E3F47">
      <w:pPr>
        <w:pStyle w:val="Quote"/>
        <w:rPr>
          <w:rtl/>
        </w:rPr>
      </w:pPr>
      <w:r w:rsidRPr="00296804">
        <w:rPr>
          <w:rtl/>
        </w:rPr>
        <w:t>6191 - 34 - علي بن الحسين بن موسى</w:t>
      </w:r>
    </w:p>
    <w:p w:rsidR="00296804" w:rsidRPr="00296804" w:rsidRDefault="00296804" w:rsidP="000E3F47">
      <w:pPr>
        <w:pStyle w:val="Quote"/>
        <w:rPr>
          <w:rtl/>
        </w:rPr>
      </w:pPr>
      <w:r w:rsidRPr="00296804">
        <w:rPr>
          <w:rtl/>
        </w:rPr>
        <w:t xml:space="preserve">بن بابويه القمي يكنى أبا الحسن ثقة له تصانيف </w:t>
      </w:r>
      <w:r w:rsidRPr="00DB0552">
        <w:rPr>
          <w:b/>
          <w:bCs/>
          <w:rtl/>
        </w:rPr>
        <w:t>ذكرناها في الفهرست</w:t>
      </w:r>
      <w:r w:rsidRPr="00296804">
        <w:rPr>
          <w:rtl/>
        </w:rPr>
        <w:t xml:space="preserve"> روى عنه التلعكبري قال: سمعت منه في السنة التي تهافتت فيها الكواكب دخل بغداد فيها و ذكر أن له منه إجازة بجميع ما يرويه.</w:t>
      </w:r>
    </w:p>
    <w:p w:rsidR="00296804" w:rsidRPr="00296804" w:rsidRDefault="00296804" w:rsidP="000E3F47">
      <w:pPr>
        <w:pStyle w:val="Quote"/>
        <w:rPr>
          <w:rtl/>
        </w:rPr>
      </w:pPr>
      <w:r w:rsidRPr="00296804">
        <w:rPr>
          <w:rtl/>
        </w:rPr>
        <w:t>6268 - 18 - محمد بن علي بن محبوب</w:t>
      </w:r>
    </w:p>
    <w:p w:rsidR="00296804" w:rsidRPr="00296804" w:rsidRDefault="00296804" w:rsidP="000E3F47">
      <w:pPr>
        <w:pStyle w:val="Quote"/>
      </w:pPr>
      <w:r w:rsidRPr="00296804">
        <w:rPr>
          <w:rtl/>
        </w:rPr>
        <w:t xml:space="preserve">الأشعري له تصانيف </w:t>
      </w:r>
      <w:r w:rsidRPr="00DB0552">
        <w:rPr>
          <w:b/>
          <w:bCs/>
          <w:rtl/>
        </w:rPr>
        <w:t>ذكرناها في الفهرست</w:t>
      </w:r>
      <w:r w:rsidRPr="00296804">
        <w:rPr>
          <w:rtl/>
        </w:rPr>
        <w:t xml:space="preserve"> روى عنه </w:t>
      </w:r>
      <w:r w:rsidR="00F16102">
        <w:rPr>
          <w:rtl/>
        </w:rPr>
        <w:t>احمد</w:t>
      </w:r>
      <w:r w:rsidRPr="00296804">
        <w:rPr>
          <w:rtl/>
        </w:rPr>
        <w:t xml:space="preserve"> بن إدريس و محمد بن </w:t>
      </w:r>
      <w:r w:rsidR="00F16102">
        <w:rPr>
          <w:rtl/>
        </w:rPr>
        <w:t>احمد</w:t>
      </w:r>
      <w:r w:rsidRPr="00296804">
        <w:rPr>
          <w:rtl/>
        </w:rPr>
        <w:t xml:space="preserve"> بن يحيى العطار و غيرهما.</w:t>
      </w:r>
    </w:p>
    <w:p w:rsidR="004F4266" w:rsidRDefault="00F16102" w:rsidP="00614E05">
      <w:r>
        <w:rPr>
          <w:rFonts w:hint="cs"/>
          <w:rtl/>
        </w:rPr>
        <w:t>هیچ‌کدام</w:t>
      </w:r>
      <w:r w:rsidR="00296804">
        <w:rPr>
          <w:rFonts w:hint="cs"/>
          <w:rtl/>
        </w:rPr>
        <w:t xml:space="preserve"> از این موارد در فهرست نیست. </w:t>
      </w:r>
      <w:r w:rsidR="00A21AD0">
        <w:rPr>
          <w:rFonts w:hint="cs"/>
          <w:rtl/>
        </w:rPr>
        <w:t xml:space="preserve">مخصوصاً در مورد حسین بن </w:t>
      </w:r>
      <w:r w:rsidR="006C55EB">
        <w:rPr>
          <w:rFonts w:hint="cs"/>
          <w:rtl/>
        </w:rPr>
        <w:t>عبیدالله</w:t>
      </w:r>
      <w:r w:rsidR="00A21AD0">
        <w:rPr>
          <w:rFonts w:hint="cs"/>
          <w:rtl/>
        </w:rPr>
        <w:t xml:space="preserve"> الغضائری در لسان المیزان تعبیر </w:t>
      </w:r>
      <w:r w:rsidR="00A62F20">
        <w:rPr>
          <w:rFonts w:hint="cs"/>
          <w:rtl/>
        </w:rPr>
        <w:t>می‌کند</w:t>
      </w:r>
      <w:r w:rsidR="00A21AD0">
        <w:rPr>
          <w:rFonts w:hint="cs"/>
          <w:rtl/>
        </w:rPr>
        <w:t xml:space="preserve"> که شیخ در رجال و فهرست او را ذکر کرده است و </w:t>
      </w:r>
      <w:r w:rsidR="00A62F20">
        <w:rPr>
          <w:rFonts w:hint="cs"/>
          <w:rtl/>
        </w:rPr>
        <w:t>ترجمه‌ای</w:t>
      </w:r>
      <w:r w:rsidR="00A21AD0">
        <w:rPr>
          <w:rFonts w:hint="cs"/>
          <w:rtl/>
        </w:rPr>
        <w:t xml:space="preserve"> از او نقل </w:t>
      </w:r>
      <w:r w:rsidR="00A62F20">
        <w:rPr>
          <w:rFonts w:hint="cs"/>
          <w:rtl/>
        </w:rPr>
        <w:t>می‌کند</w:t>
      </w:r>
      <w:r w:rsidR="00A21AD0">
        <w:rPr>
          <w:rFonts w:hint="cs"/>
          <w:rtl/>
        </w:rPr>
        <w:t xml:space="preserve">. ابن حجر البته آدم دقیقی نیست و اشتباهاتش کم نسیت. اما در خصوص این مورد عبارت فهرست </w:t>
      </w:r>
      <w:r w:rsidR="00A62F20">
        <w:rPr>
          <w:rFonts w:hint="cs"/>
          <w:rtl/>
        </w:rPr>
        <w:t>مؤید</w:t>
      </w:r>
      <w:r w:rsidR="00A21AD0">
        <w:rPr>
          <w:rFonts w:hint="cs"/>
          <w:rtl/>
        </w:rPr>
        <w:t xml:space="preserve"> </w:t>
      </w:r>
      <w:r w:rsidR="007B303F">
        <w:rPr>
          <w:rFonts w:hint="cs"/>
          <w:rtl/>
        </w:rPr>
        <w:t>ایشان</w:t>
      </w:r>
      <w:r w:rsidR="00A21AD0">
        <w:rPr>
          <w:rFonts w:hint="cs"/>
          <w:rtl/>
        </w:rPr>
        <w:t xml:space="preserve"> است.</w:t>
      </w:r>
    </w:p>
    <w:p w:rsidR="00A21AD0" w:rsidRDefault="009C51C7" w:rsidP="00614E05">
      <w:pPr>
        <w:rPr>
          <w:rtl/>
        </w:rPr>
      </w:pPr>
      <w:r>
        <w:rPr>
          <w:rFonts w:hint="cs"/>
          <w:rtl/>
        </w:rPr>
        <w:t>نسخه‌های</w:t>
      </w:r>
      <w:r w:rsidR="00A21AD0">
        <w:rPr>
          <w:rFonts w:hint="cs"/>
          <w:rtl/>
        </w:rPr>
        <w:t xml:space="preserve"> چاپی یکی چاپ هند است که مقدمه آن انگلیسی است. صاحب ذریعه تعبیر کرده است که بعضی از اصحاب ما ترتیبی از فهرست شیخ طوسی مرتب </w:t>
      </w:r>
      <w:r>
        <w:rPr>
          <w:rFonts w:hint="cs"/>
          <w:rtl/>
        </w:rPr>
        <w:t>کرده‌اند</w:t>
      </w:r>
      <w:r w:rsidR="00A21AD0">
        <w:rPr>
          <w:rFonts w:hint="cs"/>
          <w:rtl/>
        </w:rPr>
        <w:t xml:space="preserve"> که در سال 1005 تمام شده است و چاپ هند از روی آن </w:t>
      </w:r>
      <w:r>
        <w:rPr>
          <w:rFonts w:hint="cs"/>
          <w:rtl/>
        </w:rPr>
        <w:t>چاپ‌شده</w:t>
      </w:r>
      <w:r w:rsidR="00A21AD0">
        <w:rPr>
          <w:rFonts w:hint="cs"/>
          <w:rtl/>
        </w:rPr>
        <w:t xml:space="preserve"> است.</w:t>
      </w:r>
      <w:r w:rsidR="008C4443">
        <w:rPr>
          <w:rFonts w:hint="cs"/>
          <w:rtl/>
        </w:rPr>
        <w:t xml:space="preserve"> آیا خود چاپ </w:t>
      </w:r>
      <w:r w:rsidR="00615FB7">
        <w:rPr>
          <w:rFonts w:hint="cs"/>
          <w:rtl/>
        </w:rPr>
        <w:t>خانه‌ای</w:t>
      </w:r>
      <w:r w:rsidR="008C4443">
        <w:rPr>
          <w:rFonts w:hint="cs"/>
          <w:rtl/>
        </w:rPr>
        <w:t xml:space="preserve">ن ترتیب را درست کرده است یا برخی از علماء؟ از عبارت آقابزرگ استفاده </w:t>
      </w:r>
      <w:r w:rsidR="00A62F20">
        <w:rPr>
          <w:rFonts w:hint="cs"/>
          <w:rtl/>
        </w:rPr>
        <w:t>می‌شود</w:t>
      </w:r>
      <w:r w:rsidR="008C4443">
        <w:rPr>
          <w:rFonts w:hint="cs"/>
          <w:rtl/>
        </w:rPr>
        <w:t xml:space="preserve"> که دیگران ترتیب </w:t>
      </w:r>
      <w:r w:rsidR="00A62F20">
        <w:rPr>
          <w:rFonts w:hint="cs"/>
          <w:rtl/>
        </w:rPr>
        <w:t>داده‌اند</w:t>
      </w:r>
      <w:r w:rsidR="008C4443">
        <w:rPr>
          <w:rFonts w:hint="cs"/>
          <w:rtl/>
        </w:rPr>
        <w:t xml:space="preserve"> و </w:t>
      </w:r>
      <w:r w:rsidR="007B303F">
        <w:rPr>
          <w:rFonts w:hint="cs"/>
          <w:rtl/>
        </w:rPr>
        <w:t>ایشان</w:t>
      </w:r>
      <w:r w:rsidR="008C4443">
        <w:rPr>
          <w:rFonts w:hint="cs"/>
          <w:rtl/>
        </w:rPr>
        <w:t xml:space="preserve"> چاپ </w:t>
      </w:r>
      <w:r>
        <w:rPr>
          <w:rFonts w:hint="cs"/>
          <w:rtl/>
        </w:rPr>
        <w:t>کرده‌اند</w:t>
      </w:r>
      <w:r w:rsidR="008C4443">
        <w:rPr>
          <w:rFonts w:hint="cs"/>
          <w:rtl/>
        </w:rPr>
        <w:t>. باید مقدمه انگلیسی ترجمه شود تا معلوم شود.</w:t>
      </w:r>
    </w:p>
    <w:p w:rsidR="008C4443" w:rsidRDefault="008C4443" w:rsidP="00614E05">
      <w:pPr>
        <w:rPr>
          <w:rtl/>
        </w:rPr>
      </w:pPr>
      <w:r>
        <w:rPr>
          <w:rFonts w:hint="cs"/>
          <w:rtl/>
        </w:rPr>
        <w:t xml:space="preserve">صاحب سماء المقال </w:t>
      </w:r>
      <w:r w:rsidR="0052340B">
        <w:rPr>
          <w:rFonts w:hint="cs"/>
          <w:rtl/>
        </w:rPr>
        <w:t>می‌گوید</w:t>
      </w:r>
      <w:r>
        <w:rPr>
          <w:rFonts w:hint="cs"/>
          <w:rtl/>
        </w:rPr>
        <w:t xml:space="preserve"> محدث بحرانی گفته است که عبدالله بن سلیمانی ماهوری کتاب معراج الرجال در شرح فهرست شیخ نوشته است که معروف </w:t>
      </w:r>
      <w:r w:rsidR="00A62F20">
        <w:rPr>
          <w:rFonts w:hint="cs"/>
          <w:rtl/>
        </w:rPr>
        <w:t>به‌دقت</w:t>
      </w:r>
      <w:r>
        <w:rPr>
          <w:rFonts w:hint="cs"/>
          <w:rtl/>
        </w:rPr>
        <w:t xml:space="preserve"> نظر و فوق العادگی است و از باب الف و ب عبور نکرده است. از سماء المقال فهمیده </w:t>
      </w:r>
      <w:r w:rsidR="00A62F20">
        <w:rPr>
          <w:rFonts w:hint="cs"/>
          <w:rtl/>
        </w:rPr>
        <w:t>می‌شود</w:t>
      </w:r>
      <w:r>
        <w:rPr>
          <w:rFonts w:hint="cs"/>
          <w:rtl/>
        </w:rPr>
        <w:t xml:space="preserve"> که این تصحیحات اجتهادی است.</w:t>
      </w:r>
    </w:p>
    <w:p w:rsidR="00A21AD0" w:rsidRDefault="008C4443" w:rsidP="000E3F47">
      <w:pPr>
        <w:pStyle w:val="Quote"/>
      </w:pPr>
      <w:r>
        <w:rPr>
          <w:rtl/>
        </w:rPr>
        <w:t>493 - عمرو بن ميمون و كنية ميمون أبو المقدام.</w:t>
      </w:r>
    </w:p>
    <w:p w:rsidR="00A21AD0" w:rsidRDefault="008C4443" w:rsidP="000E3F47">
      <w:pPr>
        <w:pStyle w:val="Quote"/>
        <w:rPr>
          <w:rtl/>
        </w:rPr>
      </w:pPr>
      <w:r>
        <w:rPr>
          <w:rtl/>
        </w:rPr>
        <w:t>585 - كردين بن مسمع بن عبد الملك</w:t>
      </w:r>
      <w:r w:rsidR="009F427C">
        <w:rPr>
          <w:rtl/>
        </w:rPr>
        <w:t xml:space="preserve"> </w:t>
      </w:r>
      <w:r>
        <w:rPr>
          <w:rtl/>
        </w:rPr>
        <w:t>بن مسمع يكنى أبا شيبان.</w:t>
      </w:r>
    </w:p>
    <w:p w:rsidR="00272749" w:rsidRDefault="008C4443" w:rsidP="000E3F47">
      <w:pPr>
        <w:pStyle w:val="Quote"/>
      </w:pPr>
      <w:r>
        <w:rPr>
          <w:rtl/>
        </w:rPr>
        <w:t>506 - عمر بن محمد بن سالم</w:t>
      </w:r>
      <w:r w:rsidR="009F427C">
        <w:rPr>
          <w:rtl/>
        </w:rPr>
        <w:t xml:space="preserve"> </w:t>
      </w:r>
      <w:r>
        <w:rPr>
          <w:rtl/>
        </w:rPr>
        <w:t>بن البراء يكنى أبا بكر المعروف بابن الجعابي‏</w:t>
      </w:r>
    </w:p>
    <w:p w:rsidR="008C4443" w:rsidRDefault="008C4443" w:rsidP="00614E05">
      <w:pPr>
        <w:rPr>
          <w:rFonts w:ascii="Cambria" w:hAnsi="Cambria"/>
          <w:rtl/>
        </w:rPr>
      </w:pPr>
      <w:r>
        <w:rPr>
          <w:rFonts w:ascii="Cambria" w:hAnsi="Cambria" w:hint="cs"/>
          <w:rtl/>
        </w:rPr>
        <w:lastRenderedPageBreak/>
        <w:t xml:space="preserve">این مواردی است که ما اثبات </w:t>
      </w:r>
      <w:r w:rsidR="00F16102">
        <w:rPr>
          <w:rFonts w:ascii="Cambria" w:hAnsi="Cambria" w:hint="cs"/>
          <w:rtl/>
        </w:rPr>
        <w:t>کرده‌ایم</w:t>
      </w:r>
      <w:r>
        <w:rPr>
          <w:rFonts w:ascii="Cambria" w:hAnsi="Cambria" w:hint="cs"/>
          <w:rtl/>
        </w:rPr>
        <w:t xml:space="preserve"> شیخ طوسی اشتباه کرده است. این تصحیحات معراج الرجال برخی ممکن است اشکالات شیخ را درآورده است و تصحیح کرده است. این کار اصالت کتاب را از بین </w:t>
      </w:r>
      <w:r w:rsidR="00F16102">
        <w:rPr>
          <w:rFonts w:ascii="Cambria" w:hAnsi="Cambria" w:hint="cs"/>
          <w:rtl/>
        </w:rPr>
        <w:t>می‌برد</w:t>
      </w:r>
      <w:r>
        <w:rPr>
          <w:rFonts w:ascii="Cambria" w:hAnsi="Cambria" w:hint="cs"/>
          <w:rtl/>
        </w:rPr>
        <w:t xml:space="preserve">. تصحیح باید تصحیح از تصحیفات نساخ باشد نه اشتباهات </w:t>
      </w:r>
      <w:r w:rsidR="00F16102">
        <w:rPr>
          <w:rFonts w:ascii="Cambria" w:hAnsi="Cambria" w:hint="cs"/>
          <w:rtl/>
        </w:rPr>
        <w:t>مؤلف</w:t>
      </w:r>
      <w:r>
        <w:rPr>
          <w:rFonts w:ascii="Cambria" w:hAnsi="Cambria" w:hint="cs"/>
          <w:rtl/>
        </w:rPr>
        <w:t xml:space="preserve"> را پیدا کند و تغییر دهد.</w:t>
      </w:r>
    </w:p>
    <w:p w:rsidR="00407242" w:rsidRDefault="00407242" w:rsidP="00614E05">
      <w:pPr>
        <w:rPr>
          <w:rFonts w:ascii="Cambria" w:hAnsi="Cambria"/>
          <w:rtl/>
        </w:rPr>
      </w:pPr>
      <w:r>
        <w:rPr>
          <w:rFonts w:ascii="Cambria" w:hAnsi="Cambria" w:hint="cs"/>
          <w:rtl/>
        </w:rPr>
        <w:t xml:space="preserve">در چاپ نجف تهذیب مطلبی از کافی نقل شده است که مصحح آمده است از نسخه موجود کافی آن را تغییر داده است. این تغییر کتاب است. شاید </w:t>
      </w:r>
      <w:r w:rsidR="00615FB7">
        <w:rPr>
          <w:rFonts w:ascii="Cambria" w:hAnsi="Cambria" w:hint="cs"/>
          <w:rtl/>
        </w:rPr>
        <w:t>نسخه‌ای</w:t>
      </w:r>
      <w:r>
        <w:rPr>
          <w:rFonts w:ascii="Cambria" w:hAnsi="Cambria" w:hint="cs"/>
          <w:rtl/>
        </w:rPr>
        <w:t xml:space="preserve"> که دست شیخ بوده است با </w:t>
      </w:r>
      <w:r w:rsidR="009C51C7">
        <w:rPr>
          <w:rFonts w:ascii="Cambria" w:hAnsi="Cambria" w:hint="cs"/>
          <w:rtl/>
        </w:rPr>
        <w:t>نسخه‌های</w:t>
      </w:r>
      <w:r>
        <w:rPr>
          <w:rFonts w:ascii="Cambria" w:hAnsi="Cambria" w:hint="cs"/>
          <w:rtl/>
        </w:rPr>
        <w:t xml:space="preserve"> کافی موجود متفاوت باشد.</w:t>
      </w:r>
    </w:p>
    <w:p w:rsidR="00570B2A" w:rsidRDefault="00570B2A" w:rsidP="00570B2A">
      <w:pPr>
        <w:rPr>
          <w:rFonts w:ascii="Cambria" w:hAnsi="Cambria"/>
          <w:rtl/>
        </w:rPr>
      </w:pPr>
      <w:r>
        <w:rPr>
          <w:rFonts w:ascii="Cambria" w:hAnsi="Cambria" w:hint="cs"/>
          <w:rtl/>
        </w:rPr>
        <w:t xml:space="preserve">در فهرست شیخ طوسی اشتباهات زیادی است. </w:t>
      </w:r>
      <w:r w:rsidR="00F16102">
        <w:rPr>
          <w:rFonts w:ascii="Cambria" w:hAnsi="Cambria" w:hint="cs"/>
          <w:rtl/>
        </w:rPr>
        <w:t>مثلاً</w:t>
      </w:r>
      <w:r>
        <w:rPr>
          <w:rFonts w:ascii="Cambria" w:hAnsi="Cambria" w:hint="cs"/>
          <w:rtl/>
        </w:rPr>
        <w:t xml:space="preserve"> اشخاص زیادی را از ابن بطه نقل </w:t>
      </w:r>
      <w:r w:rsidR="00A62F20">
        <w:rPr>
          <w:rFonts w:ascii="Cambria" w:hAnsi="Cambria" w:hint="cs"/>
          <w:rtl/>
        </w:rPr>
        <w:t>می‌کند</w:t>
      </w:r>
      <w:r>
        <w:rPr>
          <w:rFonts w:ascii="Cambria" w:hAnsi="Cambria" w:hint="cs"/>
          <w:rtl/>
        </w:rPr>
        <w:t xml:space="preserve"> که روی ابن ابی عمیر عن حسن بن محبوب عنهم. ابن ابی عمیر بسیار نادر از ابن محبوب نقل </w:t>
      </w:r>
      <w:r w:rsidR="00A62F20">
        <w:rPr>
          <w:rFonts w:ascii="Cambria" w:hAnsi="Cambria" w:hint="cs"/>
          <w:rtl/>
        </w:rPr>
        <w:t>می‌کند</w:t>
      </w:r>
      <w:r>
        <w:rPr>
          <w:rFonts w:ascii="Cambria" w:hAnsi="Cambria" w:hint="cs"/>
          <w:rtl/>
        </w:rPr>
        <w:t xml:space="preserve"> و با مقایسه با رجال نجاشی </w:t>
      </w:r>
      <w:r w:rsidR="00F16102">
        <w:rPr>
          <w:rFonts w:ascii="Cambria" w:hAnsi="Cambria" w:hint="cs"/>
          <w:rtl/>
        </w:rPr>
        <w:t>می‌بینیم</w:t>
      </w:r>
      <w:r>
        <w:rPr>
          <w:rFonts w:ascii="Cambria" w:hAnsi="Cambria" w:hint="cs"/>
          <w:rtl/>
        </w:rPr>
        <w:t xml:space="preserve"> خیلی از </w:t>
      </w:r>
      <w:r w:rsidR="00F16102">
        <w:rPr>
          <w:rFonts w:ascii="Cambria" w:hAnsi="Cambria" w:hint="cs"/>
          <w:rtl/>
        </w:rPr>
        <w:t>این‌ها</w:t>
      </w:r>
      <w:r>
        <w:rPr>
          <w:rFonts w:ascii="Cambria" w:hAnsi="Cambria" w:hint="cs"/>
          <w:rtl/>
        </w:rPr>
        <w:t xml:space="preserve"> ابن ابی عمیر مستقیم از آنها نقل کرده است. </w:t>
      </w:r>
      <w:r w:rsidR="00F16102">
        <w:rPr>
          <w:rFonts w:ascii="Cambria" w:hAnsi="Cambria" w:hint="cs"/>
          <w:rtl/>
        </w:rPr>
        <w:t>این‌ها</w:t>
      </w:r>
      <w:r>
        <w:rPr>
          <w:rFonts w:ascii="Cambria" w:hAnsi="Cambria" w:hint="cs"/>
          <w:rtl/>
        </w:rPr>
        <w:t xml:space="preserve"> اشتباهاتی است که از ابن بطه وارد این کتاب شده است. مطالبی که در مورد </w:t>
      </w:r>
      <w:r w:rsidR="00A62F20">
        <w:rPr>
          <w:rFonts w:ascii="Cambria" w:hAnsi="Cambria" w:hint="cs"/>
          <w:rtl/>
        </w:rPr>
        <w:t>قمی‌ها</w:t>
      </w:r>
      <w:r>
        <w:rPr>
          <w:rFonts w:ascii="Cambria" w:hAnsi="Cambria" w:hint="cs"/>
          <w:rtl/>
        </w:rPr>
        <w:t xml:space="preserve"> در این کتاب است باید با احتیاط با </w:t>
      </w:r>
      <w:r>
        <w:rPr>
          <w:rFonts w:ascii="Cambria" w:hAnsi="Cambria" w:hint="eastAsia"/>
          <w:rtl/>
        </w:rPr>
        <w:t>آن</w:t>
      </w:r>
      <w:r>
        <w:rPr>
          <w:rFonts w:ascii="Cambria" w:hAnsi="Cambria" w:hint="cs"/>
          <w:rtl/>
        </w:rPr>
        <w:t xml:space="preserve"> برخورد کرد ولی بغدادی و کوفیون را خوب توضیح داده است.</w:t>
      </w:r>
    </w:p>
    <w:p w:rsidR="00570B2A" w:rsidRDefault="00570B2A" w:rsidP="00570B2A">
      <w:pPr>
        <w:rPr>
          <w:rFonts w:ascii="Cambria" w:hAnsi="Cambria"/>
          <w:rtl/>
        </w:rPr>
      </w:pPr>
      <w:r>
        <w:rPr>
          <w:rFonts w:ascii="Cambria" w:hAnsi="Cambria" w:hint="cs"/>
          <w:rtl/>
        </w:rPr>
        <w:t>به قول حاج آقا منقولات رجال ابن غضائری از همه کتب رجالی اقوی است.</w:t>
      </w:r>
      <w:r w:rsidR="00E35FD6">
        <w:rPr>
          <w:rFonts w:ascii="Cambria" w:hAnsi="Cambria" w:hint="cs"/>
          <w:rtl/>
        </w:rPr>
        <w:t xml:space="preserve"> هرچند تضعیفاتش </w:t>
      </w:r>
      <w:r w:rsidR="0052340B">
        <w:rPr>
          <w:rFonts w:ascii="Cambria" w:hAnsi="Cambria" w:hint="cs"/>
          <w:rtl/>
        </w:rPr>
        <w:t>موردقبول</w:t>
      </w:r>
      <w:r w:rsidR="00E35FD6">
        <w:rPr>
          <w:rFonts w:ascii="Cambria" w:hAnsi="Cambria" w:hint="cs"/>
          <w:rtl/>
        </w:rPr>
        <w:t xml:space="preserve"> ما نیست.</w:t>
      </w:r>
    </w:p>
    <w:p w:rsidR="00FC3146" w:rsidRDefault="00FC3146" w:rsidP="00570B2A">
      <w:pPr>
        <w:rPr>
          <w:rFonts w:ascii="Cambria" w:hAnsi="Cambria"/>
          <w:rtl/>
        </w:rPr>
      </w:pPr>
      <w:r>
        <w:rPr>
          <w:rFonts w:ascii="Cambria" w:hAnsi="Cambria" w:hint="cs"/>
          <w:rtl/>
        </w:rPr>
        <w:t>ترتیب کتب رجالی از لحاظ اعتبار:</w:t>
      </w:r>
    </w:p>
    <w:p w:rsidR="00FC3146" w:rsidRPr="00FC3146" w:rsidRDefault="00FC3146" w:rsidP="003F3FB9">
      <w:pPr>
        <w:pStyle w:val="ListParagraph"/>
        <w:numPr>
          <w:ilvl w:val="0"/>
          <w:numId w:val="7"/>
        </w:numPr>
        <w:rPr>
          <w:rtl/>
        </w:rPr>
      </w:pPr>
      <w:r w:rsidRPr="00FC3146">
        <w:rPr>
          <w:rFonts w:hint="cs"/>
          <w:rtl/>
        </w:rPr>
        <w:t>رجال نجاشی</w:t>
      </w:r>
    </w:p>
    <w:p w:rsidR="00FC3146" w:rsidRPr="00FC3146" w:rsidRDefault="00FC3146" w:rsidP="003F3FB9">
      <w:pPr>
        <w:pStyle w:val="ListParagraph"/>
        <w:numPr>
          <w:ilvl w:val="0"/>
          <w:numId w:val="7"/>
        </w:numPr>
        <w:rPr>
          <w:rtl/>
        </w:rPr>
      </w:pPr>
      <w:r w:rsidRPr="00FC3146">
        <w:rPr>
          <w:rFonts w:hint="cs"/>
          <w:rtl/>
        </w:rPr>
        <w:t>رجال طوسی</w:t>
      </w:r>
    </w:p>
    <w:p w:rsidR="00FC3146" w:rsidRPr="00FC3146" w:rsidRDefault="00FC3146" w:rsidP="003F3FB9">
      <w:pPr>
        <w:pStyle w:val="ListParagraph"/>
        <w:numPr>
          <w:ilvl w:val="0"/>
          <w:numId w:val="7"/>
        </w:numPr>
        <w:rPr>
          <w:rtl/>
        </w:rPr>
      </w:pPr>
      <w:r w:rsidRPr="00FC3146">
        <w:rPr>
          <w:rFonts w:hint="cs"/>
          <w:rtl/>
        </w:rPr>
        <w:t>فهرست طوسی</w:t>
      </w:r>
    </w:p>
    <w:p w:rsidR="00FC3146" w:rsidRPr="00FC3146" w:rsidRDefault="00FC3146" w:rsidP="003F3FB9">
      <w:pPr>
        <w:pStyle w:val="ListParagraph"/>
        <w:numPr>
          <w:ilvl w:val="0"/>
          <w:numId w:val="7"/>
        </w:numPr>
        <w:rPr>
          <w:rtl/>
        </w:rPr>
      </w:pPr>
      <w:r w:rsidRPr="00FC3146">
        <w:rPr>
          <w:rFonts w:hint="cs"/>
          <w:rtl/>
        </w:rPr>
        <w:t>رجال کشی</w:t>
      </w:r>
    </w:p>
    <w:p w:rsidR="00570B2A" w:rsidRDefault="00570B2A" w:rsidP="00570B2A">
      <w:pPr>
        <w:rPr>
          <w:rFonts w:ascii="Cambria" w:hAnsi="Cambria"/>
          <w:rtl/>
        </w:rPr>
      </w:pPr>
    </w:p>
    <w:p w:rsidR="00A33C63" w:rsidRDefault="00A33C63" w:rsidP="00CA4A32">
      <w:pPr>
        <w:rPr>
          <w:rtl/>
        </w:rPr>
      </w:pPr>
      <w:r>
        <w:rPr>
          <w:rtl/>
        </w:rPr>
        <w:t xml:space="preserve">درس رجال </w:t>
      </w:r>
      <w:r w:rsidR="00CA4A32">
        <w:rPr>
          <w:rFonts w:hint="cs"/>
          <w:rtl/>
        </w:rPr>
        <w:t>استاد سید محمد جواد</w:t>
      </w:r>
      <w:r>
        <w:rPr>
          <w:rtl/>
        </w:rPr>
        <w:t xml:space="preserve"> شب</w:t>
      </w:r>
      <w:r>
        <w:rPr>
          <w:rFonts w:hint="cs"/>
          <w:rtl/>
        </w:rPr>
        <w:t>ی</w:t>
      </w:r>
      <w:r>
        <w:rPr>
          <w:rFonts w:hint="eastAsia"/>
          <w:rtl/>
        </w:rPr>
        <w:t>ر</w:t>
      </w:r>
      <w:r>
        <w:rPr>
          <w:rFonts w:hint="cs"/>
          <w:rtl/>
        </w:rPr>
        <w:t>ی</w:t>
      </w:r>
    </w:p>
    <w:p w:rsidR="00A33C63" w:rsidRDefault="00A33C63" w:rsidP="00A33C63">
      <w:pPr>
        <w:pStyle w:val="Heading1"/>
        <w:rPr>
          <w:rtl/>
        </w:rPr>
      </w:pPr>
      <w:bookmarkStart w:id="75" w:name="_Toc37017288"/>
      <w:r>
        <w:rPr>
          <w:rFonts w:hint="eastAsia"/>
          <w:rtl/>
        </w:rPr>
        <w:t>جلسه</w:t>
      </w:r>
      <w:r>
        <w:rPr>
          <w:rtl/>
        </w:rPr>
        <w:t xml:space="preserve"> </w:t>
      </w:r>
      <w:r>
        <w:rPr>
          <w:rFonts w:hint="cs"/>
          <w:rtl/>
        </w:rPr>
        <w:t>16</w:t>
      </w:r>
      <w:bookmarkEnd w:id="75"/>
    </w:p>
    <w:p w:rsidR="00A33C63" w:rsidRDefault="00A33C63" w:rsidP="00A33C63">
      <w:pPr>
        <w:rPr>
          <w:rtl/>
        </w:rPr>
      </w:pPr>
      <w:r>
        <w:rPr>
          <w:rFonts w:hint="eastAsia"/>
          <w:rtl/>
        </w:rPr>
        <w:t>بسم‌الله</w:t>
      </w:r>
      <w:r>
        <w:rPr>
          <w:rtl/>
        </w:rPr>
        <w:t xml:space="preserve"> الرحمن الرح</w:t>
      </w:r>
      <w:r>
        <w:rPr>
          <w:rFonts w:hint="cs"/>
          <w:rtl/>
        </w:rPr>
        <w:t>ی</w:t>
      </w:r>
      <w:r>
        <w:rPr>
          <w:rFonts w:hint="eastAsia"/>
          <w:rtl/>
        </w:rPr>
        <w:t>م</w:t>
      </w:r>
    </w:p>
    <w:p w:rsidR="00570B2A" w:rsidRDefault="00550919" w:rsidP="00550919">
      <w:pPr>
        <w:pStyle w:val="Heading2"/>
        <w:rPr>
          <w:rtl/>
        </w:rPr>
      </w:pPr>
      <w:bookmarkStart w:id="76" w:name="_Toc37017289"/>
      <w:r>
        <w:rPr>
          <w:rFonts w:hint="cs"/>
          <w:rtl/>
        </w:rPr>
        <w:t>موضوع: آشنایی با معجم رجال حدیث</w:t>
      </w:r>
      <w:bookmarkEnd w:id="76"/>
    </w:p>
    <w:p w:rsidR="00550919" w:rsidRDefault="00550919" w:rsidP="00550919">
      <w:pPr>
        <w:rPr>
          <w:rtl/>
        </w:rPr>
      </w:pPr>
      <w:r>
        <w:rPr>
          <w:rFonts w:hint="cs"/>
          <w:rtl/>
        </w:rPr>
        <w:t xml:space="preserve">این کتاب </w:t>
      </w:r>
      <w:r w:rsidR="00D54067">
        <w:rPr>
          <w:rFonts w:hint="cs"/>
          <w:rtl/>
        </w:rPr>
        <w:t>ویژگی‌های</w:t>
      </w:r>
      <w:r>
        <w:rPr>
          <w:rFonts w:hint="cs"/>
          <w:rtl/>
        </w:rPr>
        <w:t xml:space="preserve"> خاصی دارد. تقریبا در </w:t>
      </w:r>
      <w:r w:rsidR="00096381">
        <w:rPr>
          <w:rFonts w:hint="cs"/>
          <w:rtl/>
        </w:rPr>
        <w:t>بردارند</w:t>
      </w:r>
      <w:r>
        <w:rPr>
          <w:rFonts w:hint="cs"/>
          <w:rtl/>
        </w:rPr>
        <w:t>ه همه اطلاعات منابع رجالی به همراه عباراتشان است. شیخ و کشی و نجاشی و برقی و ابن غضائری و...</w:t>
      </w:r>
    </w:p>
    <w:p w:rsidR="00550919" w:rsidRDefault="00550919" w:rsidP="00550919">
      <w:pPr>
        <w:rPr>
          <w:rtl/>
        </w:rPr>
      </w:pPr>
      <w:r>
        <w:rPr>
          <w:rFonts w:hint="cs"/>
          <w:rtl/>
        </w:rPr>
        <w:t xml:space="preserve">از طرف دیگر به دلیل نشان دادن موارد روایت یک شخص در کتب اربعه کمک </w:t>
      </w:r>
      <w:r w:rsidR="00874CF3">
        <w:rPr>
          <w:rFonts w:hint="cs"/>
          <w:rtl/>
        </w:rPr>
        <w:t xml:space="preserve">به شناخت راوی و تمییز مشترکات </w:t>
      </w:r>
      <w:r w:rsidR="00A62F20">
        <w:rPr>
          <w:rFonts w:hint="cs"/>
          <w:rtl/>
        </w:rPr>
        <w:t>می‌کند</w:t>
      </w:r>
      <w:r w:rsidR="00874CF3">
        <w:rPr>
          <w:rFonts w:hint="cs"/>
          <w:rtl/>
        </w:rPr>
        <w:t xml:space="preserve">. </w:t>
      </w:r>
      <w:r w:rsidR="00F16102">
        <w:rPr>
          <w:rFonts w:hint="cs"/>
          <w:rtl/>
        </w:rPr>
        <w:t>به‌اصطلاح</w:t>
      </w:r>
      <w:r w:rsidR="00874CF3">
        <w:rPr>
          <w:rFonts w:hint="cs"/>
          <w:rtl/>
        </w:rPr>
        <w:t xml:space="preserve"> این کتاب از جوامع رجالی محسوب </w:t>
      </w:r>
      <w:r w:rsidR="00A62F20">
        <w:rPr>
          <w:rFonts w:hint="cs"/>
          <w:rtl/>
        </w:rPr>
        <w:t>می‌شود</w:t>
      </w:r>
      <w:r w:rsidR="00874CF3">
        <w:rPr>
          <w:rFonts w:hint="cs"/>
          <w:rtl/>
        </w:rPr>
        <w:t xml:space="preserve">. </w:t>
      </w:r>
      <w:r w:rsidR="007B303F">
        <w:rPr>
          <w:rFonts w:hint="cs"/>
          <w:rtl/>
        </w:rPr>
        <w:t>ایشان</w:t>
      </w:r>
      <w:r w:rsidR="00874CF3">
        <w:rPr>
          <w:rFonts w:hint="cs"/>
          <w:rtl/>
        </w:rPr>
        <w:t xml:space="preserve"> در اول جلد اول خصوصیات کتاب را در 12 عنوان بیان </w:t>
      </w:r>
      <w:r w:rsidR="00A62F20">
        <w:rPr>
          <w:rFonts w:hint="cs"/>
          <w:rtl/>
        </w:rPr>
        <w:t>می‌کند</w:t>
      </w:r>
      <w:r w:rsidR="00874CF3">
        <w:rPr>
          <w:rFonts w:hint="cs"/>
          <w:rtl/>
        </w:rPr>
        <w:t>.</w:t>
      </w:r>
    </w:p>
    <w:p w:rsidR="00874CF3" w:rsidRDefault="00874CF3" w:rsidP="00874CF3">
      <w:pPr>
        <w:pStyle w:val="Heading3"/>
        <w:rPr>
          <w:rtl/>
        </w:rPr>
      </w:pPr>
      <w:bookmarkStart w:id="77" w:name="_Toc37017290"/>
      <w:r>
        <w:rPr>
          <w:rFonts w:hint="cs"/>
          <w:rtl/>
        </w:rPr>
        <w:t>خصوصیات کتاب معجم رجال الحدیث</w:t>
      </w:r>
      <w:bookmarkEnd w:id="77"/>
    </w:p>
    <w:p w:rsidR="00874CF3" w:rsidRDefault="00874CF3" w:rsidP="00874CF3">
      <w:pPr>
        <w:rPr>
          <w:rtl/>
        </w:rPr>
      </w:pPr>
      <w:r>
        <w:rPr>
          <w:rFonts w:hint="cs"/>
          <w:rtl/>
        </w:rPr>
        <w:lastRenderedPageBreak/>
        <w:t xml:space="preserve">1. هر مطلبی را از کسی نقل کنیم مستقیم است و اگر غیر مستقیم باشد تصریح </w:t>
      </w:r>
      <w:r w:rsidR="00D54067">
        <w:rPr>
          <w:rFonts w:hint="cs"/>
          <w:rtl/>
        </w:rPr>
        <w:t>می‌کنیم</w:t>
      </w:r>
      <w:r>
        <w:rPr>
          <w:rFonts w:hint="cs"/>
          <w:rtl/>
        </w:rPr>
        <w:t xml:space="preserve"> که خودمان ن</w:t>
      </w:r>
      <w:r w:rsidR="00A62F20">
        <w:rPr>
          <w:rFonts w:hint="cs"/>
          <w:rtl/>
        </w:rPr>
        <w:t>دیده‌ایم</w:t>
      </w:r>
      <w:r>
        <w:rPr>
          <w:rFonts w:hint="cs"/>
          <w:rtl/>
        </w:rPr>
        <w:t xml:space="preserve"> و غیر مستقیم و </w:t>
      </w:r>
      <w:r w:rsidR="00F16102">
        <w:rPr>
          <w:rFonts w:hint="cs"/>
          <w:rtl/>
        </w:rPr>
        <w:t>باواسطه</w:t>
      </w:r>
      <w:r>
        <w:rPr>
          <w:rFonts w:hint="cs"/>
          <w:rtl/>
        </w:rPr>
        <w:t xml:space="preserve"> نقل </w:t>
      </w:r>
      <w:r w:rsidR="00F16102">
        <w:rPr>
          <w:rFonts w:hint="cs"/>
          <w:rtl/>
        </w:rPr>
        <w:t>کرده‌ایم</w:t>
      </w:r>
      <w:r>
        <w:rPr>
          <w:rFonts w:hint="cs"/>
          <w:rtl/>
        </w:rPr>
        <w:t>. این خصوصیت بسیار خوبی است و حفظ امانت کرده است.</w:t>
      </w:r>
    </w:p>
    <w:p w:rsidR="00874CF3" w:rsidRDefault="00874CF3" w:rsidP="00874CF3">
      <w:pPr>
        <w:rPr>
          <w:rtl/>
        </w:rPr>
      </w:pPr>
      <w:r>
        <w:rPr>
          <w:rFonts w:hint="cs"/>
          <w:rtl/>
        </w:rPr>
        <w:t xml:space="preserve">2. تنها رجال ابن غضائری را یا خلاصه علامه حلی یا رجال ابن داوود و مجمع الرجال نقل </w:t>
      </w:r>
      <w:r w:rsidR="00D54067">
        <w:rPr>
          <w:rFonts w:hint="cs"/>
          <w:rtl/>
        </w:rPr>
        <w:t>می‌کنیم</w:t>
      </w:r>
      <w:r>
        <w:rPr>
          <w:rFonts w:hint="cs"/>
          <w:rtl/>
        </w:rPr>
        <w:t>. و نقل مستقیم نداریم زیرا کتابش در دسترس نیست.</w:t>
      </w:r>
    </w:p>
    <w:p w:rsidR="00874CF3" w:rsidRDefault="00874CF3" w:rsidP="00874CF3">
      <w:pPr>
        <w:rPr>
          <w:rFonts w:asciiTheme="minorHAnsi" w:hAnsiTheme="minorHAnsi"/>
        </w:rPr>
      </w:pPr>
      <w:r>
        <w:rPr>
          <w:rFonts w:hint="cs"/>
          <w:rtl/>
        </w:rPr>
        <w:t xml:space="preserve">3. در ترجمه هر شخص </w:t>
      </w:r>
      <w:r w:rsidR="007B303F">
        <w:rPr>
          <w:rFonts w:hint="cs"/>
          <w:rtl/>
        </w:rPr>
        <w:t>ایشان</w:t>
      </w:r>
      <w:r>
        <w:rPr>
          <w:rFonts w:hint="cs"/>
          <w:rtl/>
        </w:rPr>
        <w:t xml:space="preserve"> روات و مروی عنه را ذکر </w:t>
      </w:r>
      <w:r w:rsidR="00A62F20">
        <w:rPr>
          <w:rFonts w:hint="cs"/>
          <w:rtl/>
        </w:rPr>
        <w:t>می‌کند</w:t>
      </w:r>
      <w:r>
        <w:rPr>
          <w:rFonts w:hint="cs"/>
          <w:rtl/>
        </w:rPr>
        <w:t>. بخصوص در مورد کتب اربعه همه راوی و مروی عنه را می آورد.</w:t>
      </w:r>
    </w:p>
    <w:p w:rsidR="00874CF3" w:rsidRPr="00874CF3" w:rsidRDefault="00874CF3" w:rsidP="000E3F47">
      <w:pPr>
        <w:pStyle w:val="Quote"/>
      </w:pPr>
      <w:r w:rsidRPr="00874CF3">
        <w:rPr>
          <w:rtl/>
        </w:rPr>
        <w:t xml:space="preserve">الثالثة: قد ذكرنا في ترجمة كل شخص جميع رواته و من روى هو عنهم في الكتب الأربعة، و قد نذكر ما في غيرها أيضا، و </w:t>
      </w:r>
      <w:r w:rsidRPr="00874CF3">
        <w:rPr>
          <w:b/>
          <w:bCs/>
          <w:rtl/>
        </w:rPr>
        <w:t>لا سيما رجال الكشي، فقد ذكرنا أكثر ما فيه من الرواة و المروي عنهم</w:t>
      </w:r>
      <w:r w:rsidRPr="00874CF3">
        <w:rPr>
          <w:rtl/>
        </w:rPr>
        <w:t>،</w:t>
      </w:r>
    </w:p>
    <w:p w:rsidR="00550919" w:rsidRDefault="00874CF3" w:rsidP="00550919">
      <w:pPr>
        <w:rPr>
          <w:rtl/>
        </w:rPr>
      </w:pPr>
      <w:r>
        <w:rPr>
          <w:rFonts w:hint="cs"/>
          <w:rtl/>
        </w:rPr>
        <w:t xml:space="preserve">ما فکر </w:t>
      </w:r>
      <w:r w:rsidR="00D54067">
        <w:rPr>
          <w:rFonts w:hint="cs"/>
          <w:rtl/>
        </w:rPr>
        <w:t>می‌کنیم</w:t>
      </w:r>
      <w:r>
        <w:rPr>
          <w:rFonts w:hint="cs"/>
          <w:rtl/>
        </w:rPr>
        <w:t xml:space="preserve"> که </w:t>
      </w:r>
      <w:r w:rsidR="009C51C7">
        <w:rPr>
          <w:rFonts w:hint="cs"/>
          <w:rtl/>
        </w:rPr>
        <w:t>این‌گونه</w:t>
      </w:r>
      <w:r>
        <w:rPr>
          <w:rFonts w:hint="cs"/>
          <w:rtl/>
        </w:rPr>
        <w:t xml:space="preserve"> نیست و اکثر روات و مروی عنه رجال کشی را نیاورده است. ظاهر این تعبیر این است که هر راوی که در رجال کشی اسمش آمده است ما در این کتاب ترجمه </w:t>
      </w:r>
      <w:r w:rsidR="00D54067">
        <w:rPr>
          <w:rFonts w:hint="cs"/>
          <w:rtl/>
        </w:rPr>
        <w:t>می‌کنیم</w:t>
      </w:r>
      <w:r>
        <w:rPr>
          <w:rFonts w:hint="cs"/>
          <w:rtl/>
        </w:rPr>
        <w:t xml:space="preserve"> و راوی و مروی عنه او را مشخص </w:t>
      </w:r>
      <w:r w:rsidR="00D54067">
        <w:rPr>
          <w:rFonts w:hint="cs"/>
          <w:rtl/>
        </w:rPr>
        <w:t>می‌کنیم</w:t>
      </w:r>
      <w:r>
        <w:rPr>
          <w:rFonts w:hint="cs"/>
          <w:rtl/>
        </w:rPr>
        <w:t xml:space="preserve">. </w:t>
      </w:r>
      <w:r w:rsidR="00A62F20">
        <w:rPr>
          <w:rFonts w:hint="cs"/>
          <w:rtl/>
        </w:rPr>
        <w:t>ظاهراً</w:t>
      </w:r>
      <w:r>
        <w:rPr>
          <w:rFonts w:hint="cs"/>
          <w:rtl/>
        </w:rPr>
        <w:t xml:space="preserve"> </w:t>
      </w:r>
      <w:r w:rsidR="009C51C7">
        <w:rPr>
          <w:rFonts w:hint="cs"/>
          <w:rtl/>
        </w:rPr>
        <w:t>این‌گونه</w:t>
      </w:r>
      <w:r>
        <w:rPr>
          <w:rFonts w:hint="cs"/>
          <w:rtl/>
        </w:rPr>
        <w:t xml:space="preserve"> عمل کرده است. شاید منظور </w:t>
      </w:r>
      <w:r w:rsidR="007B303F">
        <w:rPr>
          <w:rFonts w:hint="cs"/>
          <w:rtl/>
        </w:rPr>
        <w:t>ایشان</w:t>
      </w:r>
      <w:r>
        <w:rPr>
          <w:rFonts w:hint="cs"/>
          <w:rtl/>
        </w:rPr>
        <w:t xml:space="preserve"> چیز دیگری باشد و ما درست برایمان مفهوم نشد منظور از این عبارت چیست.</w:t>
      </w:r>
    </w:p>
    <w:p w:rsidR="00874CF3" w:rsidRDefault="00874CF3" w:rsidP="00550919">
      <w:pPr>
        <w:rPr>
          <w:rFonts w:asciiTheme="minorHAnsi" w:hAnsiTheme="minorHAnsi"/>
        </w:rPr>
      </w:pPr>
      <w:r>
        <w:rPr>
          <w:rFonts w:hint="cs"/>
          <w:rtl/>
        </w:rPr>
        <w:t xml:space="preserve">این خصوصیت بسیار سودمند است. </w:t>
      </w:r>
      <w:r w:rsidR="00FF5E47">
        <w:rPr>
          <w:rFonts w:hint="cs"/>
          <w:rtl/>
        </w:rPr>
        <w:t xml:space="preserve">در انتهای هر جلد یک قسمتی دارد به نام تفصیل طبقات الرواه. </w:t>
      </w:r>
      <w:r w:rsidR="007B303F">
        <w:rPr>
          <w:rFonts w:hint="cs"/>
          <w:rtl/>
        </w:rPr>
        <w:t>ایشان</w:t>
      </w:r>
      <w:r w:rsidR="00FF5E47">
        <w:rPr>
          <w:rFonts w:hint="cs"/>
          <w:rtl/>
        </w:rPr>
        <w:t xml:space="preserve"> نام هر راوی را که </w:t>
      </w:r>
      <w:r w:rsidR="0052340B">
        <w:rPr>
          <w:rFonts w:hint="cs"/>
          <w:rtl/>
        </w:rPr>
        <w:t>می‌گوید</w:t>
      </w:r>
      <w:r w:rsidR="00FF5E47">
        <w:rPr>
          <w:rFonts w:hint="cs"/>
          <w:rtl/>
        </w:rPr>
        <w:t xml:space="preserve"> اگر روایاتش کم باشد همانجا راوی و مروی عنه او را بیان </w:t>
      </w:r>
      <w:r w:rsidR="00A62F20">
        <w:rPr>
          <w:rFonts w:hint="cs"/>
          <w:rtl/>
        </w:rPr>
        <w:t>می‌کند</w:t>
      </w:r>
      <w:r w:rsidR="00FF5E47">
        <w:rPr>
          <w:rFonts w:hint="cs"/>
          <w:rtl/>
        </w:rPr>
        <w:t>.</w:t>
      </w:r>
    </w:p>
    <w:p w:rsidR="00FF5E47" w:rsidRPr="00FF5E47" w:rsidRDefault="00FF5E47" w:rsidP="000E3F47">
      <w:pPr>
        <w:pStyle w:val="Quote"/>
        <w:rPr>
          <w:rtl/>
        </w:rPr>
      </w:pPr>
      <w:r w:rsidRPr="00FF5E47">
        <w:rPr>
          <w:rtl/>
        </w:rPr>
        <w:t>2212 - جعفر بن عمران:</w:t>
      </w:r>
    </w:p>
    <w:p w:rsidR="00FF5E47" w:rsidRPr="00FF5E47" w:rsidRDefault="00FF5E47" w:rsidP="000E3F47">
      <w:pPr>
        <w:pStyle w:val="Quote"/>
        <w:rPr>
          <w:rtl/>
        </w:rPr>
      </w:pPr>
      <w:r w:rsidRPr="00FF5E47">
        <w:rPr>
          <w:rtl/>
        </w:rPr>
        <w:t>روى عن أبي بصير و روى عنه علي بن الحكم.</w:t>
      </w:r>
    </w:p>
    <w:p w:rsidR="00FF5E47" w:rsidRPr="00FF5E47" w:rsidRDefault="00FF5E47" w:rsidP="000E3F47">
      <w:pPr>
        <w:pStyle w:val="Quote"/>
        <w:rPr>
          <w:rtl/>
        </w:rPr>
      </w:pPr>
      <w:r w:rsidRPr="00FF5E47">
        <w:rPr>
          <w:rtl/>
        </w:rPr>
        <w:t xml:space="preserve"> الكافي: الجزء 4، كتاب الحج 3، باب فضل الحج و العمرة و ثوابهما 28، الحديث 13 و التهذيب: الجزء 5، باب ضروب الحج، الحديث 70.</w:t>
      </w:r>
    </w:p>
    <w:p w:rsidR="00FF5E47" w:rsidRPr="00FF5E47" w:rsidRDefault="00FF5E47" w:rsidP="000E3F47">
      <w:pPr>
        <w:pStyle w:val="Quote"/>
        <w:rPr>
          <w:rtl/>
        </w:rPr>
      </w:pPr>
      <w:r w:rsidRPr="00FF5E47">
        <w:rPr>
          <w:rtl/>
        </w:rPr>
        <w:t>2213 - جعفر بن عنبسة:</w:t>
      </w:r>
    </w:p>
    <w:p w:rsidR="00FF5E47" w:rsidRPr="00FF5E47" w:rsidRDefault="00FF5E47" w:rsidP="000E3F47">
      <w:pPr>
        <w:pStyle w:val="Quote"/>
        <w:rPr>
          <w:rtl/>
        </w:rPr>
      </w:pPr>
      <w:r w:rsidRPr="00FF5E47">
        <w:rPr>
          <w:rtl/>
        </w:rPr>
        <w:t xml:space="preserve">روى عن عباد بن زياد الأسدي و روى أبو علي الأشعري، عن بعض </w:t>
      </w:r>
      <w:r w:rsidR="00615FB7">
        <w:rPr>
          <w:rtl/>
        </w:rPr>
        <w:t>أصحابنا</w:t>
      </w:r>
      <w:r w:rsidRPr="00FF5E47">
        <w:rPr>
          <w:rtl/>
        </w:rPr>
        <w:t xml:space="preserve"> عنه.</w:t>
      </w:r>
    </w:p>
    <w:p w:rsidR="00FF5E47" w:rsidRPr="00FF5E47" w:rsidRDefault="00FF5E47" w:rsidP="000E3F47">
      <w:pPr>
        <w:pStyle w:val="Quote"/>
        <w:rPr>
          <w:rtl/>
        </w:rPr>
      </w:pPr>
      <w:r w:rsidRPr="00FF5E47">
        <w:rPr>
          <w:rtl/>
        </w:rPr>
        <w:t xml:space="preserve"> الكافي: الجزء 5، كتاب النكاح 3، باب إكرام الزوجة 151، الحديث 3.</w:t>
      </w:r>
    </w:p>
    <w:p w:rsidR="00FF5E47" w:rsidRPr="00FF5E47" w:rsidRDefault="00FF5E47" w:rsidP="000E3F47">
      <w:pPr>
        <w:pStyle w:val="Quote"/>
        <w:rPr>
          <w:rtl/>
        </w:rPr>
      </w:pPr>
      <w:r w:rsidRPr="00FF5E47">
        <w:rPr>
          <w:rtl/>
        </w:rPr>
        <w:t xml:space="preserve">و روى عن عبادة بن زياد و روى أبو عبد الله الأشعري، عن بعض </w:t>
      </w:r>
      <w:r w:rsidR="00615FB7">
        <w:rPr>
          <w:rtl/>
        </w:rPr>
        <w:t>أصحابنا</w:t>
      </w:r>
      <w:r w:rsidRPr="00FF5E47">
        <w:rPr>
          <w:rtl/>
        </w:rPr>
        <w:t xml:space="preserve"> عنه.</w:t>
      </w:r>
    </w:p>
    <w:p w:rsidR="00FF5E47" w:rsidRPr="00FF5E47" w:rsidRDefault="00FF5E47" w:rsidP="000E3F47">
      <w:pPr>
        <w:pStyle w:val="Quote"/>
        <w:rPr>
          <w:rtl/>
        </w:rPr>
      </w:pPr>
      <w:r w:rsidRPr="00FF5E47">
        <w:rPr>
          <w:rtl/>
        </w:rPr>
        <w:t xml:space="preserve"> الكافي: الجزء 5، كتاب النكاح 3، باب ما يستحب من تزويج النساء عند بلوغهن 19، الحديث 7.</w:t>
      </w:r>
    </w:p>
    <w:p w:rsidR="00FF5E47" w:rsidRPr="00FF5E47" w:rsidRDefault="00FF5E47" w:rsidP="000E3F47">
      <w:pPr>
        <w:pStyle w:val="Quote"/>
        <w:rPr>
          <w:rtl/>
        </w:rPr>
      </w:pPr>
      <w:r w:rsidRPr="00FF5E47">
        <w:rPr>
          <w:rtl/>
        </w:rPr>
        <w:t>و في نسخة من الوسائل أبو علي الأشعري، بدل أبي عبد الله الأشعري.</w:t>
      </w:r>
    </w:p>
    <w:p w:rsidR="00FF5E47" w:rsidRPr="00FF5E47" w:rsidRDefault="00FF5E47" w:rsidP="000E3F47">
      <w:pPr>
        <w:pStyle w:val="Quote"/>
        <w:rPr>
          <w:rtl/>
        </w:rPr>
      </w:pPr>
      <w:r w:rsidRPr="00FF5E47">
        <w:rPr>
          <w:rtl/>
        </w:rPr>
        <w:lastRenderedPageBreak/>
        <w:t>و روى عن عبادة بن زياد الأسدي و روى أبو علي الأشعري، عن بعض أصحابه، عنه.</w:t>
      </w:r>
    </w:p>
    <w:p w:rsidR="00FF5E47" w:rsidRPr="00FF5E47" w:rsidRDefault="00FF5E47" w:rsidP="000E3F47">
      <w:pPr>
        <w:pStyle w:val="Quote"/>
      </w:pPr>
      <w:r w:rsidRPr="00FF5E47">
        <w:rPr>
          <w:rtl/>
        </w:rPr>
        <w:t xml:space="preserve"> الكافي: الجزء 5، كتاب النكاح 3، باب الغيرة 177، الحديث 9.</w:t>
      </w:r>
    </w:p>
    <w:p w:rsidR="00FF5E47" w:rsidRDefault="00FF5E47" w:rsidP="00FF5E47">
      <w:pPr>
        <w:rPr>
          <w:rFonts w:ascii="Cambria" w:hAnsi="Cambria"/>
          <w:rtl/>
        </w:rPr>
      </w:pPr>
      <w:r>
        <w:rPr>
          <w:rFonts w:ascii="Cambria" w:hAnsi="Cambria" w:hint="cs"/>
          <w:rtl/>
        </w:rPr>
        <w:t xml:space="preserve">در هر ترجمه </w:t>
      </w:r>
      <w:r w:rsidR="00F16102">
        <w:rPr>
          <w:rFonts w:ascii="Cambria" w:hAnsi="Cambria" w:hint="cs"/>
          <w:rtl/>
        </w:rPr>
        <w:t>ابتدا</w:t>
      </w:r>
      <w:r>
        <w:rPr>
          <w:rFonts w:ascii="Cambria" w:hAnsi="Cambria" w:hint="cs"/>
          <w:rtl/>
        </w:rPr>
        <w:t xml:space="preserve"> </w:t>
      </w:r>
      <w:r w:rsidR="0052340B">
        <w:rPr>
          <w:rFonts w:ascii="Cambria" w:hAnsi="Cambria" w:hint="cs"/>
          <w:rtl/>
        </w:rPr>
        <w:t>شرح‌حال</w:t>
      </w:r>
      <w:r>
        <w:rPr>
          <w:rFonts w:ascii="Cambria" w:hAnsi="Cambria" w:hint="cs"/>
          <w:rtl/>
        </w:rPr>
        <w:t xml:space="preserve"> راوی را از کشی و فهرست و رجال شیخ و بعد برقی و... نقل </w:t>
      </w:r>
      <w:r w:rsidR="00A62F20">
        <w:rPr>
          <w:rFonts w:ascii="Cambria" w:hAnsi="Cambria" w:hint="cs"/>
          <w:rtl/>
        </w:rPr>
        <w:t>می‌کند</w:t>
      </w:r>
      <w:r>
        <w:rPr>
          <w:rFonts w:ascii="Cambria" w:hAnsi="Cambria" w:hint="cs"/>
          <w:rtl/>
        </w:rPr>
        <w:t xml:space="preserve">. سپس وارد بحث بعدی </w:t>
      </w:r>
      <w:r w:rsidR="00A62F20">
        <w:rPr>
          <w:rFonts w:ascii="Cambria" w:hAnsi="Cambria" w:hint="cs"/>
          <w:rtl/>
        </w:rPr>
        <w:t>می‌شود</w:t>
      </w:r>
      <w:r>
        <w:rPr>
          <w:rFonts w:ascii="Cambria" w:hAnsi="Cambria" w:hint="cs"/>
          <w:rtl/>
        </w:rPr>
        <w:t xml:space="preserve">. </w:t>
      </w:r>
      <w:r w:rsidR="007B303F">
        <w:rPr>
          <w:rFonts w:ascii="Cambria" w:hAnsi="Cambria" w:hint="cs"/>
          <w:rtl/>
        </w:rPr>
        <w:t>ایشان</w:t>
      </w:r>
      <w:r>
        <w:rPr>
          <w:rFonts w:ascii="Cambria" w:hAnsi="Cambria" w:hint="cs"/>
          <w:rtl/>
        </w:rPr>
        <w:t xml:space="preserve"> </w:t>
      </w:r>
      <w:r w:rsidR="0052340B">
        <w:rPr>
          <w:rFonts w:ascii="Cambria" w:hAnsi="Cambria" w:hint="cs"/>
          <w:rtl/>
        </w:rPr>
        <w:t>ازآنجاکه</w:t>
      </w:r>
      <w:r>
        <w:rPr>
          <w:rFonts w:ascii="Cambria" w:hAnsi="Cambria" w:hint="cs"/>
          <w:rtl/>
        </w:rPr>
        <w:t xml:space="preserve"> اسناد کامل الزیارات و تفسیر قمی را ثقه </w:t>
      </w:r>
      <w:r w:rsidR="0052340B">
        <w:rPr>
          <w:rFonts w:ascii="Cambria" w:hAnsi="Cambria" w:hint="cs"/>
          <w:rtl/>
        </w:rPr>
        <w:t>می‌داند</w:t>
      </w:r>
      <w:r>
        <w:rPr>
          <w:rFonts w:ascii="Cambria" w:hAnsi="Cambria" w:hint="cs"/>
          <w:rtl/>
        </w:rPr>
        <w:t xml:space="preserve"> در اینجا به آن تذکر </w:t>
      </w:r>
      <w:r w:rsidR="009C51C7">
        <w:rPr>
          <w:rFonts w:ascii="Cambria" w:hAnsi="Cambria" w:hint="cs"/>
          <w:rtl/>
        </w:rPr>
        <w:t>می‌دهد</w:t>
      </w:r>
      <w:r>
        <w:rPr>
          <w:rFonts w:ascii="Cambria" w:hAnsi="Cambria" w:hint="cs"/>
          <w:rtl/>
        </w:rPr>
        <w:t xml:space="preserve"> برای بیان ثقه بودن او. بعد از اینکه توضیحات در مورد کامل شد طریق صدوق به او را بررسی </w:t>
      </w:r>
      <w:r w:rsidR="00A62F20">
        <w:rPr>
          <w:rFonts w:ascii="Cambria" w:hAnsi="Cambria" w:hint="cs"/>
          <w:rtl/>
        </w:rPr>
        <w:t>می‌کند</w:t>
      </w:r>
      <w:r>
        <w:rPr>
          <w:rFonts w:ascii="Cambria" w:hAnsi="Cambria" w:hint="cs"/>
          <w:rtl/>
        </w:rPr>
        <w:t xml:space="preserve"> و </w:t>
      </w:r>
      <w:r w:rsidR="0052340B">
        <w:rPr>
          <w:rFonts w:ascii="Cambria" w:hAnsi="Cambria" w:hint="cs"/>
          <w:rtl/>
        </w:rPr>
        <w:t>می‌گوید</w:t>
      </w:r>
      <w:r>
        <w:rPr>
          <w:rFonts w:ascii="Cambria" w:hAnsi="Cambria" w:hint="cs"/>
          <w:rtl/>
        </w:rPr>
        <w:t xml:space="preserve"> ضعیف است یا خیر. </w:t>
      </w:r>
      <w:r w:rsidR="009C51C7">
        <w:rPr>
          <w:rFonts w:ascii="Cambria" w:hAnsi="Cambria" w:hint="cs"/>
          <w:rtl/>
        </w:rPr>
        <w:t>متأسفانه</w:t>
      </w:r>
      <w:r>
        <w:rPr>
          <w:rFonts w:ascii="Cambria" w:hAnsi="Cambria" w:hint="cs"/>
          <w:rtl/>
        </w:rPr>
        <w:t xml:space="preserve"> طریق شیخ طوسی در فهرست را ذکر </w:t>
      </w:r>
      <w:r w:rsidR="00A62F20">
        <w:rPr>
          <w:rFonts w:ascii="Cambria" w:hAnsi="Cambria" w:hint="cs"/>
          <w:rtl/>
        </w:rPr>
        <w:t>می‌کند</w:t>
      </w:r>
      <w:r>
        <w:rPr>
          <w:rFonts w:ascii="Cambria" w:hAnsi="Cambria" w:hint="cs"/>
          <w:rtl/>
        </w:rPr>
        <w:t xml:space="preserve"> ولی طریق او در مشیخه تهذیب و استبصار ذکر ن</w:t>
      </w:r>
      <w:r w:rsidR="00A62F20">
        <w:rPr>
          <w:rFonts w:ascii="Cambria" w:hAnsi="Cambria" w:hint="cs"/>
          <w:rtl/>
        </w:rPr>
        <w:t>می‌کند</w:t>
      </w:r>
      <w:r>
        <w:rPr>
          <w:rFonts w:ascii="Cambria" w:hAnsi="Cambria" w:hint="cs"/>
          <w:rtl/>
        </w:rPr>
        <w:t xml:space="preserve">. شیخ طوسی در تهذیب و استبصار روایات را نصفه بیان </w:t>
      </w:r>
      <w:r w:rsidR="00A62F20">
        <w:rPr>
          <w:rFonts w:ascii="Cambria" w:hAnsi="Cambria" w:hint="cs"/>
          <w:rtl/>
        </w:rPr>
        <w:t>می‌کند</w:t>
      </w:r>
      <w:r>
        <w:rPr>
          <w:rFonts w:ascii="Cambria" w:hAnsi="Cambria" w:hint="cs"/>
          <w:rtl/>
        </w:rPr>
        <w:t xml:space="preserve"> و بعد طریق خود به راوی را در مشیخه ذکر </w:t>
      </w:r>
      <w:r w:rsidR="00A62F20">
        <w:rPr>
          <w:rFonts w:ascii="Cambria" w:hAnsi="Cambria" w:hint="cs"/>
          <w:rtl/>
        </w:rPr>
        <w:t>می‌کند</w:t>
      </w:r>
      <w:r>
        <w:rPr>
          <w:rFonts w:ascii="Cambria" w:hAnsi="Cambria" w:hint="cs"/>
          <w:rtl/>
        </w:rPr>
        <w:t xml:space="preserve">. </w:t>
      </w:r>
      <w:r w:rsidR="007B303F">
        <w:rPr>
          <w:rFonts w:ascii="Cambria" w:hAnsi="Cambria" w:hint="cs"/>
          <w:rtl/>
        </w:rPr>
        <w:t>ایشان</w:t>
      </w:r>
      <w:r>
        <w:rPr>
          <w:rFonts w:ascii="Cambria" w:hAnsi="Cambria" w:hint="cs"/>
          <w:rtl/>
        </w:rPr>
        <w:t xml:space="preserve"> طریق شیخ را در تهذیب و استبصار ذکر ن</w:t>
      </w:r>
      <w:r w:rsidR="00A62F20">
        <w:rPr>
          <w:rFonts w:ascii="Cambria" w:hAnsi="Cambria" w:hint="cs"/>
          <w:rtl/>
        </w:rPr>
        <w:t>می‌کند</w:t>
      </w:r>
      <w:r>
        <w:rPr>
          <w:rFonts w:ascii="Cambria" w:hAnsi="Cambria" w:hint="cs"/>
          <w:rtl/>
        </w:rPr>
        <w:t xml:space="preserve"> و فقط در مورد طریق شیخ صحیح و غیر صحیح </w:t>
      </w:r>
      <w:r w:rsidR="00A62F20">
        <w:rPr>
          <w:rFonts w:ascii="Cambria" w:hAnsi="Cambria" w:hint="cs"/>
          <w:rtl/>
        </w:rPr>
        <w:t>می‌کند</w:t>
      </w:r>
      <w:r>
        <w:rPr>
          <w:rFonts w:ascii="Cambria" w:hAnsi="Cambria" w:hint="cs"/>
          <w:rtl/>
        </w:rPr>
        <w:t xml:space="preserve"> و معلوم نیست طریق او در فهرست است یا طریق او در تهذیب و استبصار.</w:t>
      </w:r>
    </w:p>
    <w:p w:rsidR="00FF5E47" w:rsidRDefault="00FF5E47" w:rsidP="00FF5E47">
      <w:pPr>
        <w:rPr>
          <w:rFonts w:ascii="Cambria" w:hAnsi="Cambria"/>
          <w:rtl/>
        </w:rPr>
      </w:pPr>
      <w:r>
        <w:rPr>
          <w:rFonts w:ascii="Cambria" w:hAnsi="Cambria" w:hint="cs"/>
          <w:rtl/>
        </w:rPr>
        <w:t xml:space="preserve">سپس طبقه او در حدیث را ذکر </w:t>
      </w:r>
      <w:r w:rsidR="00A62F20">
        <w:rPr>
          <w:rFonts w:ascii="Cambria" w:hAnsi="Cambria" w:hint="cs"/>
          <w:rtl/>
        </w:rPr>
        <w:t>می‌کند</w:t>
      </w:r>
      <w:r>
        <w:rPr>
          <w:rFonts w:ascii="Cambria" w:hAnsi="Cambria" w:hint="cs"/>
          <w:rtl/>
        </w:rPr>
        <w:t xml:space="preserve">. راوی عنه و مروی عنه او را ذکر </w:t>
      </w:r>
      <w:r w:rsidR="00A62F20">
        <w:rPr>
          <w:rFonts w:ascii="Cambria" w:hAnsi="Cambria" w:hint="cs"/>
          <w:rtl/>
        </w:rPr>
        <w:t>می‌کند</w:t>
      </w:r>
      <w:r>
        <w:rPr>
          <w:rFonts w:ascii="Cambria" w:hAnsi="Cambria" w:hint="cs"/>
          <w:rtl/>
        </w:rPr>
        <w:t xml:space="preserve">. اگر تعداد روایات کم باشد در ترجمه او ذکر </w:t>
      </w:r>
      <w:r w:rsidR="00A62F20">
        <w:rPr>
          <w:rFonts w:ascii="Cambria" w:hAnsi="Cambria" w:hint="cs"/>
          <w:rtl/>
        </w:rPr>
        <w:t>می‌کند</w:t>
      </w:r>
      <w:r>
        <w:rPr>
          <w:rFonts w:ascii="Cambria" w:hAnsi="Cambria" w:hint="cs"/>
          <w:rtl/>
        </w:rPr>
        <w:t xml:space="preserve"> و اگر تعداد روایات شخص زیاد باشد آدرس های تفصیلی را در آخر همان جلد ذکر </w:t>
      </w:r>
      <w:r w:rsidR="00A62F20">
        <w:rPr>
          <w:rFonts w:ascii="Cambria" w:hAnsi="Cambria" w:hint="cs"/>
          <w:rtl/>
        </w:rPr>
        <w:t>می‌کند</w:t>
      </w:r>
      <w:r>
        <w:rPr>
          <w:rFonts w:ascii="Cambria" w:hAnsi="Cambria" w:hint="cs"/>
          <w:rtl/>
        </w:rPr>
        <w:t>.</w:t>
      </w:r>
    </w:p>
    <w:p w:rsidR="00FF5E47" w:rsidRDefault="007B303F" w:rsidP="00FF5E47">
      <w:pPr>
        <w:rPr>
          <w:rFonts w:ascii="Cambria" w:hAnsi="Cambria"/>
          <w:rtl/>
        </w:rPr>
      </w:pPr>
      <w:r>
        <w:rPr>
          <w:rFonts w:ascii="Cambria" w:hAnsi="Cambria" w:hint="cs"/>
          <w:rtl/>
        </w:rPr>
        <w:t>ایشان</w:t>
      </w:r>
      <w:r w:rsidR="00FF5E47">
        <w:rPr>
          <w:rFonts w:ascii="Cambria" w:hAnsi="Cambria" w:hint="cs"/>
          <w:rtl/>
        </w:rPr>
        <w:t xml:space="preserve"> اگر ده عنوان هم داشته باشد همه آن عناوین را ذکر </w:t>
      </w:r>
      <w:r w:rsidR="00A62F20">
        <w:rPr>
          <w:rFonts w:ascii="Cambria" w:hAnsi="Cambria" w:hint="cs"/>
          <w:rtl/>
        </w:rPr>
        <w:t>می‌کند</w:t>
      </w:r>
      <w:r w:rsidR="00FF5E47">
        <w:rPr>
          <w:rFonts w:ascii="Cambria" w:hAnsi="Cambria" w:hint="cs"/>
          <w:rtl/>
        </w:rPr>
        <w:t xml:space="preserve">. و به هر عنوان یک شماره </w:t>
      </w:r>
      <w:r w:rsidR="009C51C7">
        <w:rPr>
          <w:rFonts w:ascii="Cambria" w:hAnsi="Cambria" w:hint="cs"/>
          <w:rtl/>
        </w:rPr>
        <w:t>می‌دهد</w:t>
      </w:r>
      <w:r w:rsidR="00FF5E47">
        <w:rPr>
          <w:rFonts w:ascii="Cambria" w:hAnsi="Cambria" w:hint="cs"/>
          <w:rtl/>
        </w:rPr>
        <w:t xml:space="preserve"> و سپس </w:t>
      </w:r>
      <w:r w:rsidR="0052340B">
        <w:rPr>
          <w:rFonts w:ascii="Cambria" w:hAnsi="Cambria" w:hint="cs"/>
          <w:rtl/>
        </w:rPr>
        <w:t>می‌گوید</w:t>
      </w:r>
      <w:r w:rsidR="00FF5E47">
        <w:rPr>
          <w:rFonts w:ascii="Cambria" w:hAnsi="Cambria" w:hint="cs"/>
          <w:rtl/>
        </w:rPr>
        <w:t xml:space="preserve"> این همان شخص است. لذا به تعداد عناوین راوی نداریم بلکه کمتر است. جامع الروات این مشکل را دارد که در تمییز مشترکات اجتهاد کرده است و آنهایی که متحد هستند (به نظر خودش) در یک عنوان ذکر کرده است. اما </w:t>
      </w:r>
      <w:r>
        <w:rPr>
          <w:rFonts w:ascii="Cambria" w:hAnsi="Cambria" w:hint="cs"/>
          <w:rtl/>
        </w:rPr>
        <w:t>ایشان</w:t>
      </w:r>
      <w:r w:rsidR="00FF5E47">
        <w:rPr>
          <w:rFonts w:ascii="Cambria" w:hAnsi="Cambria" w:hint="cs"/>
          <w:rtl/>
        </w:rPr>
        <w:t xml:space="preserve"> همه را عنوان جدا داده و شواهدش را بیان </w:t>
      </w:r>
      <w:r w:rsidR="00A62F20">
        <w:rPr>
          <w:rFonts w:ascii="Cambria" w:hAnsi="Cambria" w:hint="cs"/>
          <w:rtl/>
        </w:rPr>
        <w:t>می‌کند</w:t>
      </w:r>
      <w:r w:rsidR="00FF5E47">
        <w:rPr>
          <w:rFonts w:ascii="Cambria" w:hAnsi="Cambria" w:hint="cs"/>
          <w:rtl/>
        </w:rPr>
        <w:t xml:space="preserve"> و </w:t>
      </w:r>
      <w:r w:rsidR="001A4662">
        <w:rPr>
          <w:rFonts w:ascii="Cambria" w:hAnsi="Cambria" w:hint="cs"/>
          <w:rtl/>
        </w:rPr>
        <w:t xml:space="preserve">با علامت = عناوین مرتبط را مشخص </w:t>
      </w:r>
      <w:r w:rsidR="00A62F20">
        <w:rPr>
          <w:rFonts w:ascii="Cambria" w:hAnsi="Cambria" w:hint="cs"/>
          <w:rtl/>
        </w:rPr>
        <w:t>می‌کند</w:t>
      </w:r>
      <w:r w:rsidR="001A4662">
        <w:rPr>
          <w:rFonts w:ascii="Cambria" w:hAnsi="Cambria" w:hint="cs"/>
          <w:rtl/>
        </w:rPr>
        <w:t xml:space="preserve">. این مساوی ها نشان از اتحاد قطعی نیست. بلکه اتحاد احتمالی را هم مساوی </w:t>
      </w:r>
      <w:r w:rsidR="009C51C7">
        <w:rPr>
          <w:rFonts w:ascii="Cambria" w:hAnsi="Cambria" w:hint="cs"/>
          <w:rtl/>
        </w:rPr>
        <w:t>می‌دهد</w:t>
      </w:r>
      <w:r w:rsidR="001A4662">
        <w:rPr>
          <w:rFonts w:ascii="Cambria" w:hAnsi="Cambria" w:hint="cs"/>
          <w:rtl/>
        </w:rPr>
        <w:t xml:space="preserve">. گاهی دو عنوان هستند که یکی غلط است و یکی درست است ولی این اشتباه </w:t>
      </w:r>
      <w:r w:rsidR="00D54067">
        <w:rPr>
          <w:rFonts w:ascii="Cambria" w:hAnsi="Cambria" w:hint="cs"/>
          <w:rtl/>
        </w:rPr>
        <w:t>واقع‌شده</w:t>
      </w:r>
      <w:r w:rsidR="001A4662">
        <w:rPr>
          <w:rFonts w:ascii="Cambria" w:hAnsi="Cambria" w:hint="cs"/>
          <w:rtl/>
        </w:rPr>
        <w:t xml:space="preserve"> است و به آن توجه کنید. البته این مساوی ها کامل کامل هم نیست. ممکن است مواردی دیگر را هم بتوان مساوی گذاشت که </w:t>
      </w:r>
      <w:r>
        <w:rPr>
          <w:rFonts w:ascii="Cambria" w:hAnsi="Cambria" w:hint="cs"/>
          <w:rtl/>
        </w:rPr>
        <w:t>ایشان</w:t>
      </w:r>
      <w:r w:rsidR="001A4662">
        <w:rPr>
          <w:rFonts w:ascii="Cambria" w:hAnsi="Cambria" w:hint="cs"/>
          <w:rtl/>
        </w:rPr>
        <w:t xml:space="preserve"> نگذاشته است.</w:t>
      </w:r>
    </w:p>
    <w:p w:rsidR="001A4662" w:rsidRDefault="001A4662" w:rsidP="001A4662">
      <w:pPr>
        <w:rPr>
          <w:rtl/>
        </w:rPr>
      </w:pPr>
      <w:r>
        <w:rPr>
          <w:rFonts w:hint="cs"/>
          <w:rtl/>
        </w:rPr>
        <w:t xml:space="preserve">5. کتاب معجم رجال حدیث به ترتیب حروف الفباء است. اما چند خصوصیت دارد. «بن» را جزء حروف الفباء حساب </w:t>
      </w:r>
      <w:r w:rsidR="00A62F20">
        <w:rPr>
          <w:rFonts w:hint="cs"/>
          <w:rtl/>
        </w:rPr>
        <w:t>می‌کند</w:t>
      </w:r>
      <w:r>
        <w:rPr>
          <w:rFonts w:hint="cs"/>
          <w:rtl/>
        </w:rPr>
        <w:t xml:space="preserve">. </w:t>
      </w:r>
      <w:r w:rsidR="00F16102">
        <w:rPr>
          <w:rFonts w:hint="cs"/>
          <w:rtl/>
        </w:rPr>
        <w:t>احمد</w:t>
      </w:r>
      <w:r>
        <w:rPr>
          <w:rFonts w:hint="cs"/>
          <w:rtl/>
        </w:rPr>
        <w:t xml:space="preserve"> بن علی به همین صورت ترتیب </w:t>
      </w:r>
      <w:r w:rsidR="009C51C7">
        <w:rPr>
          <w:rFonts w:hint="cs"/>
          <w:rtl/>
        </w:rPr>
        <w:t>می‌دهد</w:t>
      </w:r>
      <w:r>
        <w:rPr>
          <w:rFonts w:hint="cs"/>
          <w:rtl/>
        </w:rPr>
        <w:t xml:space="preserve"> ولی متعارف این است که </w:t>
      </w:r>
      <w:r w:rsidR="00F16102">
        <w:rPr>
          <w:rFonts w:hint="cs"/>
          <w:rtl/>
        </w:rPr>
        <w:t>احمد</w:t>
      </w:r>
      <w:r>
        <w:rPr>
          <w:rFonts w:hint="cs"/>
          <w:rtl/>
        </w:rPr>
        <w:t xml:space="preserve"> و علی را در ترتیب لحاظ کنند. لذا ابراهیم بن هاشم را بر ابراهیم الجزری مقدم داشته است.</w:t>
      </w:r>
    </w:p>
    <w:p w:rsidR="001A4662" w:rsidRPr="001A4662" w:rsidRDefault="001A4662" w:rsidP="001A4662">
      <w:pPr>
        <w:rPr>
          <w:rtl/>
        </w:rPr>
      </w:pPr>
      <w:r>
        <w:rPr>
          <w:rFonts w:hint="cs"/>
          <w:rtl/>
        </w:rPr>
        <w:t xml:space="preserve">همچنین مثل </w:t>
      </w:r>
      <w:r w:rsidR="00CA4A32">
        <w:rPr>
          <w:rFonts w:hint="cs"/>
          <w:rtl/>
        </w:rPr>
        <w:t>«</w:t>
      </w:r>
      <w:r>
        <w:rPr>
          <w:rFonts w:hint="cs"/>
          <w:rtl/>
        </w:rPr>
        <w:t>زراره</w:t>
      </w:r>
      <w:r w:rsidR="00CA4A32">
        <w:rPr>
          <w:rFonts w:hint="cs"/>
          <w:rtl/>
        </w:rPr>
        <w:t>»</w:t>
      </w:r>
      <w:r>
        <w:rPr>
          <w:rFonts w:hint="cs"/>
          <w:rtl/>
        </w:rPr>
        <w:t xml:space="preserve"> ای که دنباله ندارد مقدم است بر </w:t>
      </w:r>
      <w:r w:rsidR="00CA4A32">
        <w:rPr>
          <w:rFonts w:hint="cs"/>
          <w:rtl/>
        </w:rPr>
        <w:t>«</w:t>
      </w:r>
      <w:r>
        <w:rPr>
          <w:rFonts w:hint="cs"/>
          <w:rtl/>
        </w:rPr>
        <w:t>زراره بن اعین</w:t>
      </w:r>
      <w:r w:rsidR="00CA4A32">
        <w:rPr>
          <w:rFonts w:hint="cs"/>
          <w:rtl/>
        </w:rPr>
        <w:t>»</w:t>
      </w:r>
      <w:r>
        <w:rPr>
          <w:rFonts w:hint="cs"/>
          <w:rtl/>
        </w:rPr>
        <w:t>.</w:t>
      </w:r>
    </w:p>
    <w:p w:rsidR="00550919" w:rsidRDefault="001A4662" w:rsidP="00290728">
      <w:pPr>
        <w:rPr>
          <w:rtl/>
        </w:rPr>
      </w:pPr>
      <w:r>
        <w:rPr>
          <w:rFonts w:hint="cs"/>
          <w:rtl/>
        </w:rPr>
        <w:t>در کتب متعارف ابی را هم حساب ن</w:t>
      </w:r>
      <w:r w:rsidR="009C51C7">
        <w:rPr>
          <w:rFonts w:hint="cs"/>
          <w:rtl/>
        </w:rPr>
        <w:t>می‌کنند</w:t>
      </w:r>
      <w:r>
        <w:rPr>
          <w:rFonts w:hint="cs"/>
          <w:rtl/>
        </w:rPr>
        <w:t xml:space="preserve">. </w:t>
      </w:r>
      <w:r w:rsidR="00F16102">
        <w:rPr>
          <w:rFonts w:hint="cs"/>
          <w:rtl/>
        </w:rPr>
        <w:t>مثلاً</w:t>
      </w:r>
      <w:r>
        <w:rPr>
          <w:rFonts w:hint="cs"/>
          <w:rtl/>
        </w:rPr>
        <w:t xml:space="preserve"> علی بن ابی رافع بن و ابی را حساب ن</w:t>
      </w:r>
      <w:r w:rsidR="009C51C7">
        <w:rPr>
          <w:rFonts w:hint="cs"/>
          <w:rtl/>
        </w:rPr>
        <w:t>می‌کنند</w:t>
      </w:r>
      <w:r>
        <w:rPr>
          <w:rFonts w:hint="cs"/>
          <w:rtl/>
        </w:rPr>
        <w:t xml:space="preserve"> و علی و رافع را حساب </w:t>
      </w:r>
      <w:r w:rsidR="009C51C7">
        <w:rPr>
          <w:rFonts w:hint="cs"/>
          <w:rtl/>
        </w:rPr>
        <w:t>می‌کنند</w:t>
      </w:r>
      <w:r>
        <w:rPr>
          <w:rFonts w:hint="cs"/>
          <w:rtl/>
        </w:rPr>
        <w:t xml:space="preserve">. ولی </w:t>
      </w:r>
      <w:r w:rsidR="007B303F">
        <w:rPr>
          <w:rFonts w:hint="cs"/>
          <w:rtl/>
        </w:rPr>
        <w:t>ایشان</w:t>
      </w:r>
      <w:r>
        <w:rPr>
          <w:rFonts w:hint="cs"/>
          <w:rtl/>
        </w:rPr>
        <w:t xml:space="preserve"> رعایت </w:t>
      </w:r>
      <w:r w:rsidR="00A62F20">
        <w:rPr>
          <w:rFonts w:hint="cs"/>
          <w:rtl/>
        </w:rPr>
        <w:t>می‌کند</w:t>
      </w:r>
      <w:r>
        <w:rPr>
          <w:rFonts w:hint="cs"/>
          <w:rtl/>
        </w:rPr>
        <w:t>.</w:t>
      </w:r>
      <w:r w:rsidR="00290728">
        <w:rPr>
          <w:rFonts w:hint="cs"/>
          <w:rtl/>
        </w:rPr>
        <w:t xml:space="preserve"> البته «ال» را حساب ن</w:t>
      </w:r>
      <w:r w:rsidR="009C51C7">
        <w:rPr>
          <w:rFonts w:hint="cs"/>
          <w:rtl/>
        </w:rPr>
        <w:t>می‌کنند</w:t>
      </w:r>
      <w:r w:rsidR="00290728">
        <w:rPr>
          <w:rFonts w:hint="cs"/>
          <w:rtl/>
        </w:rPr>
        <w:t xml:space="preserve"> و متعارف هم همین است.</w:t>
      </w:r>
    </w:p>
    <w:p w:rsidR="00290728" w:rsidRDefault="007B303F" w:rsidP="00290728">
      <w:pPr>
        <w:rPr>
          <w:rtl/>
        </w:rPr>
      </w:pPr>
      <w:r>
        <w:rPr>
          <w:rFonts w:hint="cs"/>
          <w:rtl/>
        </w:rPr>
        <w:t>ایشان</w:t>
      </w:r>
      <w:r w:rsidR="00290728">
        <w:rPr>
          <w:rFonts w:hint="cs"/>
          <w:rtl/>
        </w:rPr>
        <w:t xml:space="preserve"> در ترجمه روات عناوین مختلف را ذکر </w:t>
      </w:r>
      <w:r w:rsidR="00A62F20">
        <w:rPr>
          <w:rFonts w:hint="cs"/>
          <w:rtl/>
        </w:rPr>
        <w:t>می‌کند</w:t>
      </w:r>
      <w:r w:rsidR="00290728">
        <w:rPr>
          <w:rFonts w:hint="cs"/>
          <w:rtl/>
        </w:rPr>
        <w:t xml:space="preserve"> ولی </w:t>
      </w:r>
      <w:r w:rsidR="0052340B">
        <w:rPr>
          <w:rFonts w:hint="cs"/>
          <w:rtl/>
        </w:rPr>
        <w:t>شرح‌حال</w:t>
      </w:r>
      <w:r w:rsidR="00290728">
        <w:rPr>
          <w:rFonts w:hint="cs"/>
          <w:rtl/>
        </w:rPr>
        <w:t xml:space="preserve"> را ذیل یک عنوان ذکر </w:t>
      </w:r>
      <w:r w:rsidR="00A62F20">
        <w:rPr>
          <w:rFonts w:hint="cs"/>
          <w:rtl/>
        </w:rPr>
        <w:t>می‌کند</w:t>
      </w:r>
      <w:r w:rsidR="00290728">
        <w:rPr>
          <w:rFonts w:hint="cs"/>
          <w:rtl/>
        </w:rPr>
        <w:t xml:space="preserve"> و سایر عناوین را به آن ارجاع </w:t>
      </w:r>
      <w:r w:rsidR="009C51C7">
        <w:rPr>
          <w:rFonts w:hint="cs"/>
          <w:rtl/>
        </w:rPr>
        <w:t>می‌دهد</w:t>
      </w:r>
      <w:r w:rsidR="00290728">
        <w:rPr>
          <w:rFonts w:hint="cs"/>
          <w:rtl/>
        </w:rPr>
        <w:t xml:space="preserve">. </w:t>
      </w:r>
      <w:r w:rsidR="00F16102">
        <w:rPr>
          <w:rFonts w:hint="cs"/>
          <w:rtl/>
        </w:rPr>
        <w:t>معمولاً</w:t>
      </w:r>
      <w:r w:rsidR="00290728">
        <w:rPr>
          <w:rFonts w:hint="cs"/>
          <w:rtl/>
        </w:rPr>
        <w:t xml:space="preserve"> هم همان عنوانی که نجاشی گفته است را ملاک و معیار قرار </w:t>
      </w:r>
      <w:r w:rsidR="009C51C7">
        <w:rPr>
          <w:rFonts w:hint="cs"/>
          <w:rtl/>
        </w:rPr>
        <w:t>می‌دهد</w:t>
      </w:r>
      <w:r w:rsidR="00290728">
        <w:rPr>
          <w:rFonts w:hint="cs"/>
          <w:rtl/>
        </w:rPr>
        <w:t xml:space="preserve"> و </w:t>
      </w:r>
      <w:r w:rsidR="0052340B">
        <w:rPr>
          <w:rFonts w:hint="cs"/>
          <w:rtl/>
        </w:rPr>
        <w:t>شرح‌حال</w:t>
      </w:r>
      <w:r w:rsidR="00290728">
        <w:rPr>
          <w:rFonts w:hint="cs"/>
          <w:rtl/>
        </w:rPr>
        <w:t xml:space="preserve"> را آنجا ذکر </w:t>
      </w:r>
      <w:r w:rsidR="00A62F20">
        <w:rPr>
          <w:rFonts w:hint="cs"/>
          <w:rtl/>
        </w:rPr>
        <w:t>می‌کند</w:t>
      </w:r>
      <w:r w:rsidR="00290728">
        <w:rPr>
          <w:rFonts w:hint="cs"/>
          <w:rtl/>
        </w:rPr>
        <w:t>.</w:t>
      </w:r>
    </w:p>
    <w:p w:rsidR="00F507D7" w:rsidRDefault="00F507D7" w:rsidP="00290728">
      <w:pPr>
        <w:rPr>
          <w:rtl/>
        </w:rPr>
      </w:pPr>
      <w:r w:rsidRPr="00BA530C">
        <w:rPr>
          <w:rFonts w:hint="cs"/>
          <w:highlight w:val="yellow"/>
          <w:rtl/>
        </w:rPr>
        <w:t xml:space="preserve">گاهی اوقات چند عنوان را </w:t>
      </w:r>
      <w:r w:rsidR="00D54067">
        <w:rPr>
          <w:rFonts w:hint="cs"/>
          <w:highlight w:val="yellow"/>
          <w:rtl/>
        </w:rPr>
        <w:t>باهم</w:t>
      </w:r>
      <w:r w:rsidRPr="00BA530C">
        <w:rPr>
          <w:rFonts w:hint="cs"/>
          <w:highlight w:val="yellow"/>
          <w:rtl/>
        </w:rPr>
        <w:t xml:space="preserve"> </w:t>
      </w:r>
      <w:r w:rsidR="009C51C7">
        <w:rPr>
          <w:rFonts w:hint="cs"/>
          <w:highlight w:val="yellow"/>
          <w:rtl/>
        </w:rPr>
        <w:t>قاتى</w:t>
      </w:r>
      <w:r w:rsidRPr="00BA530C">
        <w:rPr>
          <w:rFonts w:hint="cs"/>
          <w:highlight w:val="yellow"/>
          <w:rtl/>
        </w:rPr>
        <w:t xml:space="preserve"> </w:t>
      </w:r>
      <w:r w:rsidR="00A62F20">
        <w:rPr>
          <w:rFonts w:hint="cs"/>
          <w:highlight w:val="yellow"/>
          <w:rtl/>
        </w:rPr>
        <w:t>می‌کند</w:t>
      </w:r>
      <w:r w:rsidRPr="00BA530C">
        <w:rPr>
          <w:rFonts w:hint="cs"/>
          <w:highlight w:val="yellow"/>
          <w:rtl/>
        </w:rPr>
        <w:t xml:space="preserve">. </w:t>
      </w:r>
      <w:r w:rsidR="00BB6839" w:rsidRPr="00BA530C">
        <w:rPr>
          <w:rFonts w:hint="cs"/>
          <w:highlight w:val="yellow"/>
          <w:rtl/>
        </w:rPr>
        <w:t xml:space="preserve">اختلاف کتب و اختلاف نسخ را هم در ادامه ذکر </w:t>
      </w:r>
      <w:r w:rsidR="00A62F20">
        <w:rPr>
          <w:rFonts w:hint="cs"/>
          <w:highlight w:val="yellow"/>
          <w:rtl/>
        </w:rPr>
        <w:t>می‌کند</w:t>
      </w:r>
      <w:r w:rsidR="00BB6839" w:rsidRPr="00BA530C">
        <w:rPr>
          <w:rFonts w:hint="cs"/>
          <w:highlight w:val="yellow"/>
          <w:rtl/>
        </w:rPr>
        <w:t>.</w:t>
      </w:r>
    </w:p>
    <w:p w:rsidR="00BB6839" w:rsidRPr="00B13D1A" w:rsidRDefault="00BB6839" w:rsidP="00BB6839">
      <w:pPr>
        <w:rPr>
          <w:rFonts w:asciiTheme="minorHAnsi" w:hAnsiTheme="minorHAnsi"/>
        </w:rPr>
      </w:pPr>
      <w:r>
        <w:rPr>
          <w:rFonts w:hint="cs"/>
          <w:rtl/>
        </w:rPr>
        <w:lastRenderedPageBreak/>
        <w:t xml:space="preserve">در تفصیل طبقات الرواه </w:t>
      </w:r>
      <w:r w:rsidR="00F16102">
        <w:rPr>
          <w:rFonts w:hint="cs"/>
          <w:rtl/>
        </w:rPr>
        <w:t>مثلاً</w:t>
      </w:r>
      <w:r>
        <w:rPr>
          <w:rFonts w:hint="cs"/>
          <w:rtl/>
        </w:rPr>
        <w:t xml:space="preserve"> حریز ص 467 آدرسی را که اول </w:t>
      </w:r>
      <w:r w:rsidR="009C51C7">
        <w:rPr>
          <w:rFonts w:hint="cs"/>
          <w:rtl/>
        </w:rPr>
        <w:t>می‌دهد</w:t>
      </w:r>
      <w:r>
        <w:rPr>
          <w:rFonts w:hint="cs"/>
          <w:rtl/>
        </w:rPr>
        <w:t xml:space="preserve"> مواردی است که حریز در اول سند بوده است. راوی مشیخه را حساب نکرده است و همه را به ترتیب الفباء مشخص </w:t>
      </w:r>
      <w:r w:rsidR="009C51C7">
        <w:rPr>
          <w:rFonts w:hint="cs"/>
          <w:rtl/>
        </w:rPr>
        <w:t>کرده‌اند</w:t>
      </w:r>
      <w:r>
        <w:rPr>
          <w:rFonts w:hint="cs"/>
          <w:rtl/>
        </w:rPr>
        <w:t xml:space="preserve">. اول مروی عنه ها را بیان </w:t>
      </w:r>
      <w:r w:rsidR="00A62F20">
        <w:rPr>
          <w:rFonts w:hint="cs"/>
          <w:rtl/>
        </w:rPr>
        <w:t>می‌کند</w:t>
      </w:r>
      <w:r>
        <w:rPr>
          <w:rFonts w:hint="cs"/>
          <w:rtl/>
        </w:rPr>
        <w:t xml:space="preserve"> و راوی ها را تغییر </w:t>
      </w:r>
      <w:r w:rsidR="009C51C7">
        <w:rPr>
          <w:rFonts w:hint="cs"/>
          <w:rtl/>
        </w:rPr>
        <w:t>می‌دهد</w:t>
      </w:r>
      <w:r>
        <w:rPr>
          <w:rFonts w:hint="cs"/>
          <w:rtl/>
        </w:rPr>
        <w:t>. سپس مروی عنه بعد و راویان مختلف. اول مروی عنه را به ترتیب حروف الفباء و ذیل هر مروی عنه به ترتیب حروف الفباء راوی مرتب کرده است.</w:t>
      </w:r>
    </w:p>
    <w:p w:rsidR="00BB6839" w:rsidRPr="00BB6839" w:rsidRDefault="00BB6839" w:rsidP="000E3F47">
      <w:pPr>
        <w:pStyle w:val="Quote"/>
        <w:rPr>
          <w:rtl/>
        </w:rPr>
      </w:pPr>
      <w:r w:rsidRPr="00BB6839">
        <w:rPr>
          <w:rtl/>
        </w:rPr>
        <w:t>حريز</w:t>
      </w:r>
    </w:p>
    <w:p w:rsidR="00BB6839" w:rsidRPr="00BB6839" w:rsidRDefault="00BB6839" w:rsidP="000E3F47">
      <w:pPr>
        <w:pStyle w:val="Quote"/>
        <w:rPr>
          <w:rtl/>
        </w:rPr>
      </w:pPr>
      <w:r w:rsidRPr="00CA4A32">
        <w:rPr>
          <w:rFonts w:hint="cs"/>
          <w:color w:val="FF0000"/>
          <w:rtl/>
          <w14:textFill>
            <w14:solidFill>
              <w14:srgbClr w14:val="FF0000">
                <w14:lumMod w14:val="75000"/>
              </w14:srgbClr>
            </w14:solidFill>
          </w14:textFill>
        </w:rPr>
        <w:t>*</w:t>
      </w:r>
      <w:r w:rsidRPr="00BB6839">
        <w:rPr>
          <w:rtl/>
        </w:rPr>
        <w:t xml:space="preserve">روى عن أبي جعفر ع و روى عنه حماد بن عيسى، التهذيب: ج 1، ح 97. </w:t>
      </w:r>
      <w:r w:rsidR="009F427C">
        <w:rPr>
          <w:rtl/>
        </w:rPr>
        <w:t>(</w:t>
      </w:r>
      <w:r w:rsidRPr="00BB6839">
        <w:rPr>
          <w:rtl/>
        </w:rPr>
        <w:t xml:space="preserve">الإستبصار: ج 1، ح 142). </w:t>
      </w:r>
      <w:r w:rsidR="00B13D1A">
        <w:rPr>
          <w:rStyle w:val="FootnoteReference"/>
          <w:rtl/>
        </w:rPr>
        <w:footnoteReference w:id="16"/>
      </w:r>
    </w:p>
    <w:p w:rsidR="00BB6839" w:rsidRPr="00BB6839" w:rsidRDefault="00BB6839" w:rsidP="000E3F47">
      <w:pPr>
        <w:pStyle w:val="Quote"/>
        <w:rPr>
          <w:rtl/>
        </w:rPr>
      </w:pPr>
      <w:r w:rsidRPr="00BB6839">
        <w:rPr>
          <w:rtl/>
        </w:rPr>
        <w:t xml:space="preserve">و روى حماد بن عيسى عمن أخبره عنه، الفقيه: ج 3، ح 173. </w:t>
      </w:r>
      <w:r w:rsidR="005053C9">
        <w:rPr>
          <w:rStyle w:val="FootnoteReference"/>
          <w:rtl/>
        </w:rPr>
        <w:footnoteReference w:id="17"/>
      </w:r>
    </w:p>
    <w:p w:rsidR="00BB6839" w:rsidRPr="00BB6839" w:rsidRDefault="00BB6839" w:rsidP="000E3F47">
      <w:pPr>
        <w:pStyle w:val="Quote"/>
        <w:rPr>
          <w:rtl/>
        </w:rPr>
      </w:pPr>
      <w:r w:rsidRPr="00CA4A32">
        <w:rPr>
          <w:rFonts w:hint="cs"/>
          <w:color w:val="FF0000"/>
          <w:rtl/>
          <w14:textFill>
            <w14:solidFill>
              <w14:srgbClr w14:val="FF0000">
                <w14:lumMod w14:val="75000"/>
              </w14:srgbClr>
            </w14:solidFill>
          </w14:textFill>
        </w:rPr>
        <w:t>*</w:t>
      </w:r>
      <w:r w:rsidRPr="00BB6839">
        <w:rPr>
          <w:rtl/>
        </w:rPr>
        <w:t>و روى عن أبي عبد الله ع، الفقيه</w:t>
      </w:r>
      <w:r w:rsidR="005053C9">
        <w:rPr>
          <w:rStyle w:val="FootnoteReference"/>
          <w:rtl/>
        </w:rPr>
        <w:footnoteReference w:id="18"/>
      </w:r>
      <w:r w:rsidRPr="00BB6839">
        <w:rPr>
          <w:rtl/>
        </w:rPr>
        <w:t>: ج 1، ح 146، 1073، ذيل 1343، 1474. و الفقيه: ج 2، ح 10، 373، 684، 718، 1031، 1064، 1079، 1094، 1095، 1107، 1205، 1284، 1530. و التهذيب: ج 1، ح 1021.</w:t>
      </w:r>
    </w:p>
    <w:p w:rsidR="00BB6839" w:rsidRPr="00BB6839" w:rsidRDefault="00BB6839" w:rsidP="000E3F47">
      <w:pPr>
        <w:pStyle w:val="Quote"/>
        <w:rPr>
          <w:rtl/>
        </w:rPr>
      </w:pPr>
      <w:r w:rsidRPr="00BB6839">
        <w:rPr>
          <w:rtl/>
        </w:rPr>
        <w:t>و روى عنه أبو أيوب.</w:t>
      </w:r>
      <w:r w:rsidR="005053C9">
        <w:rPr>
          <w:rStyle w:val="FootnoteReference"/>
          <w:rtl/>
        </w:rPr>
        <w:footnoteReference w:id="19"/>
      </w:r>
      <w:r w:rsidRPr="00BB6839">
        <w:rPr>
          <w:rtl/>
        </w:rPr>
        <w:t xml:space="preserve"> الكافي: ج 7، ك 3، ب 26، ح 9 و ك 4، ب 10، ح 1 و ك 5، ب 23، ح 5. و الفقيه: ج 4، ح 127، 252. و التهذيب: ج 6، ح 759. و التهذيب: ج 10، ح 249، 875.</w:t>
      </w:r>
    </w:p>
    <w:p w:rsidR="00BB6839" w:rsidRPr="00BB6839" w:rsidRDefault="00BB6839" w:rsidP="000E3F47">
      <w:pPr>
        <w:pStyle w:val="Quote"/>
        <w:rPr>
          <w:rtl/>
        </w:rPr>
      </w:pPr>
      <w:r w:rsidRPr="00BB6839">
        <w:rPr>
          <w:rtl/>
        </w:rPr>
        <w:t>و روى عنه أبو أيوب الخزاز</w:t>
      </w:r>
      <w:r w:rsidR="005053C9">
        <w:rPr>
          <w:rStyle w:val="FootnoteReference"/>
          <w:rtl/>
        </w:rPr>
        <w:footnoteReference w:id="20"/>
      </w:r>
      <w:r w:rsidRPr="00BB6839">
        <w:rPr>
          <w:rtl/>
        </w:rPr>
        <w:t xml:space="preserve">. التهذيب: ج 6، ح 793 </w:t>
      </w:r>
      <w:r w:rsidR="009F427C">
        <w:rPr>
          <w:rtl/>
        </w:rPr>
        <w:t>(</w:t>
      </w:r>
      <w:r w:rsidRPr="00BB6839">
        <w:rPr>
          <w:rtl/>
        </w:rPr>
        <w:t>الإستبصار: ج 3، ح 36 و فيه أبو أيوب فقط).</w:t>
      </w:r>
    </w:p>
    <w:p w:rsidR="00BB6839" w:rsidRPr="00BB6839" w:rsidRDefault="00BB6839" w:rsidP="000E3F47">
      <w:pPr>
        <w:pStyle w:val="Quote"/>
        <w:rPr>
          <w:rtl/>
        </w:rPr>
      </w:pPr>
      <w:r w:rsidRPr="00BB6839">
        <w:rPr>
          <w:rtl/>
        </w:rPr>
        <w:t>و روى عنه أبو عبد الله البزاز. الكافي: ج 1، ك 4، ب 61، ذيل ح 4.</w:t>
      </w:r>
    </w:p>
    <w:p w:rsidR="00BB6839" w:rsidRPr="00BB6839" w:rsidRDefault="00BB6839" w:rsidP="000E3F47">
      <w:pPr>
        <w:pStyle w:val="Quote"/>
        <w:rPr>
          <w:rtl/>
        </w:rPr>
      </w:pPr>
      <w:r w:rsidRPr="00BB6839">
        <w:rPr>
          <w:rtl/>
        </w:rPr>
        <w:t>و روى عنه ابن رئاب. التهذيب: ج 5، ح 996.</w:t>
      </w:r>
    </w:p>
    <w:p w:rsidR="00BB6839" w:rsidRPr="00BB6839" w:rsidRDefault="00BB6839" w:rsidP="000E3F47">
      <w:pPr>
        <w:pStyle w:val="Quote"/>
        <w:rPr>
          <w:rtl/>
        </w:rPr>
      </w:pPr>
      <w:r w:rsidRPr="00BB6839">
        <w:rPr>
          <w:rtl/>
        </w:rPr>
        <w:t>و روى عنه ابن مسكان. الكافي: ج 2، ك 1، ب 97، ح 19.</w:t>
      </w:r>
    </w:p>
    <w:p w:rsidR="005053C9" w:rsidRDefault="00BB6839" w:rsidP="000E3F47">
      <w:pPr>
        <w:pStyle w:val="Quote"/>
      </w:pPr>
      <w:r w:rsidRPr="00BB6839">
        <w:rPr>
          <w:rtl/>
        </w:rPr>
        <w:lastRenderedPageBreak/>
        <w:t>و روى عنه أبان. الكافي: ج 3، ك 4، ب 96، ح 2 و الفقيه: ج 3، ح 876 و التهذيب: ج 3، ح 973،</w:t>
      </w:r>
    </w:p>
    <w:p w:rsidR="00BB6839" w:rsidRDefault="00BB6839" w:rsidP="000E3F47">
      <w:pPr>
        <w:pStyle w:val="Quote"/>
        <w:rPr>
          <w:rtl/>
        </w:rPr>
      </w:pPr>
      <w:r w:rsidRPr="00BB6839">
        <w:rPr>
          <w:rtl/>
        </w:rPr>
        <w:t xml:space="preserve">و روى عنه حماد. الكافي: ج 2، ك 3، ب 4، ح 1. الكافي: ج 3، ك 4، ب 15، ح 1 و الكافي: ج 4، ك 2، ب 13، ح 10، و ب 25، ح 2، و ب 39، ح 4، و ك 3، ب 15، ح 1، و ب 19، ح 2 و 5 و ب 58، ح 7 و ب 77، ح 2 و ب 79 ح 7 و ب 99، ح 2 و ب 173، ح 7 الكافي: ج 5، ك 2، ب 49، ح 15 و ب 58، ح 1. و الكافي: ج 6، ك 4، ب 4، ح 3، و ك 6، ب 9، ح 4 و الفقيه: ج 2، ح 922، 976، 1033، 1490. و الفقيه: ج 3، ح 49. و الفقيه: ج 4، ح 22. و التهذيب: ج 1، ح 879 </w:t>
      </w:r>
      <w:r w:rsidR="009F427C">
        <w:rPr>
          <w:rtl/>
        </w:rPr>
        <w:t>(</w:t>
      </w:r>
      <w:r w:rsidRPr="00BB6839">
        <w:rPr>
          <w:rtl/>
        </w:rPr>
        <w:t xml:space="preserve">الإستبصار: ج 1، ح 727) و 1149 و التهذيب: ج 4، ح 411، 588 </w:t>
      </w:r>
      <w:r w:rsidR="009F427C">
        <w:rPr>
          <w:rtl/>
        </w:rPr>
        <w:t>(</w:t>
      </w:r>
      <w:r w:rsidRPr="00BB6839">
        <w:rPr>
          <w:rtl/>
        </w:rPr>
        <w:t xml:space="preserve">الإستبصار: ج 2، ح 259) و التهذيب: ج 5، ح 212، 385، 400 </w:t>
      </w:r>
      <w:r w:rsidR="009F427C">
        <w:rPr>
          <w:rtl/>
        </w:rPr>
        <w:t>(</w:t>
      </w:r>
      <w:r w:rsidRPr="00BB6839">
        <w:rPr>
          <w:rtl/>
        </w:rPr>
        <w:t xml:space="preserve">الإستبصار: ج 2، ح 776). و 402 </w:t>
      </w:r>
      <w:r w:rsidR="009F427C">
        <w:rPr>
          <w:rtl/>
        </w:rPr>
        <w:t>(</w:t>
      </w:r>
      <w:r w:rsidRPr="00BB6839">
        <w:rPr>
          <w:rtl/>
        </w:rPr>
        <w:t xml:space="preserve">الإستبصار: ج 2، ح 778) و 822، 1007 </w:t>
      </w:r>
      <w:r w:rsidR="009F427C">
        <w:rPr>
          <w:rtl/>
        </w:rPr>
        <w:t>(</w:t>
      </w:r>
      <w:r w:rsidRPr="00BB6839">
        <w:rPr>
          <w:rtl/>
        </w:rPr>
        <w:t xml:space="preserve">الإستبصار: ج 2، ح 591) و 1025، 1046 </w:t>
      </w:r>
      <w:r w:rsidR="009F427C">
        <w:rPr>
          <w:rtl/>
        </w:rPr>
        <w:t>(</w:t>
      </w:r>
      <w:r w:rsidRPr="00BB6839">
        <w:rPr>
          <w:rtl/>
        </w:rPr>
        <w:t xml:space="preserve">الإستبصار: ج 2، ح 610) و 1049، 1071، 1080، 1090 </w:t>
      </w:r>
      <w:r w:rsidR="009F427C">
        <w:rPr>
          <w:rtl/>
        </w:rPr>
        <w:t>(</w:t>
      </w:r>
      <w:r w:rsidRPr="00BB6839">
        <w:rPr>
          <w:rtl/>
        </w:rPr>
        <w:t xml:space="preserve">الإستبصار: ج 2، ح 637) و 1143 </w:t>
      </w:r>
      <w:r w:rsidR="009F427C">
        <w:rPr>
          <w:rtl/>
        </w:rPr>
        <w:t>(</w:t>
      </w:r>
      <w:r w:rsidRPr="00BB6839">
        <w:rPr>
          <w:rtl/>
        </w:rPr>
        <w:t xml:space="preserve">الإستبصار: ج 2، ح 653) و 1147 </w:t>
      </w:r>
      <w:r w:rsidR="009F427C">
        <w:rPr>
          <w:rtl/>
        </w:rPr>
        <w:t>(</w:t>
      </w:r>
      <w:r w:rsidRPr="00BB6839">
        <w:rPr>
          <w:rtl/>
        </w:rPr>
        <w:t>الإستبصار: ج 2، ح 656) و 1177</w:t>
      </w:r>
    </w:p>
    <w:p w:rsidR="003F6741" w:rsidRDefault="003F6741" w:rsidP="003F6741">
      <w:pPr>
        <w:rPr>
          <w:rtl/>
        </w:rPr>
      </w:pPr>
      <w:r>
        <w:rPr>
          <w:rFonts w:hint="cs"/>
          <w:rtl/>
        </w:rPr>
        <w:t xml:space="preserve">در کتاب جامع الرواه استقصاء ناقصی در مورد روایات اشخاص دارد ولی بنای محقق خویی استقراء تام بوده است و همه روایات اشخاص را ذکر </w:t>
      </w:r>
      <w:r w:rsidR="00A62F20">
        <w:rPr>
          <w:rFonts w:hint="cs"/>
          <w:rtl/>
        </w:rPr>
        <w:t>می‌کند</w:t>
      </w:r>
      <w:r>
        <w:rPr>
          <w:rFonts w:hint="cs"/>
          <w:rtl/>
        </w:rPr>
        <w:t>.</w:t>
      </w:r>
    </w:p>
    <w:p w:rsidR="00DC5D2D" w:rsidRDefault="00DC5D2D" w:rsidP="003F6741">
      <w:pPr>
        <w:rPr>
          <w:rtl/>
        </w:rPr>
      </w:pPr>
      <w:r>
        <w:rPr>
          <w:rFonts w:hint="cs"/>
          <w:rtl/>
        </w:rPr>
        <w:t>در این کتاب</w:t>
      </w:r>
      <w:r w:rsidR="00CA4A32">
        <w:rPr>
          <w:rFonts w:hint="cs"/>
          <w:rtl/>
        </w:rPr>
        <w:t>،</w:t>
      </w:r>
      <w:r>
        <w:rPr>
          <w:rFonts w:hint="cs"/>
          <w:rtl/>
        </w:rPr>
        <w:t xml:space="preserve"> اول اسماء بعد کنی بعد القاب و بعد نساء است. اما در ترتیب مروی عنه اول معصومین به ترتیب زمان و بعد کنیه ها (ابو =&gt; ابن) بعد اسماء. در ترتیب بسیار دقیق است ولی </w:t>
      </w:r>
      <w:r w:rsidR="00F16102">
        <w:rPr>
          <w:rFonts w:hint="cs"/>
          <w:rtl/>
        </w:rPr>
        <w:t>به‌هرحال</w:t>
      </w:r>
      <w:r>
        <w:rPr>
          <w:rFonts w:hint="cs"/>
          <w:rtl/>
        </w:rPr>
        <w:t xml:space="preserve"> اشتباهات انسانی رخ داده است و ممکن است مقداری پس و پیش باشد.</w:t>
      </w:r>
    </w:p>
    <w:p w:rsidR="00DC5D2D" w:rsidRDefault="00DC5D2D" w:rsidP="006A7881">
      <w:pPr>
        <w:rPr>
          <w:rtl/>
        </w:rPr>
      </w:pPr>
      <w:r>
        <w:rPr>
          <w:rFonts w:hint="cs"/>
          <w:rtl/>
        </w:rPr>
        <w:t xml:space="preserve">در مورد آدرس دادن تهذیب و استبصار را به صورت جلد کتاب و شماره حدیث آدرس </w:t>
      </w:r>
      <w:r w:rsidR="009C51C7">
        <w:rPr>
          <w:rFonts w:hint="cs"/>
          <w:rtl/>
        </w:rPr>
        <w:t>می‌دهد</w:t>
      </w:r>
      <w:r>
        <w:rPr>
          <w:rFonts w:hint="cs"/>
          <w:rtl/>
        </w:rPr>
        <w:t xml:space="preserve">. استبصار را هم در پرانتز در ذیل تهذیب آدرس </w:t>
      </w:r>
      <w:r w:rsidR="009C51C7">
        <w:rPr>
          <w:rFonts w:hint="cs"/>
          <w:rtl/>
        </w:rPr>
        <w:t>می‌دهد</w:t>
      </w:r>
      <w:r>
        <w:rPr>
          <w:rFonts w:hint="cs"/>
          <w:rtl/>
        </w:rPr>
        <w:t>. استبصار تقری</w:t>
      </w:r>
      <w:r w:rsidR="00D54067">
        <w:rPr>
          <w:rFonts w:hint="cs"/>
          <w:rtl/>
        </w:rPr>
        <w:t>باهم</w:t>
      </w:r>
      <w:r>
        <w:rPr>
          <w:rFonts w:hint="cs"/>
          <w:rtl/>
        </w:rPr>
        <w:t>ه روایاتش در تهذیب است.</w:t>
      </w:r>
      <w:r w:rsidR="006A7881" w:rsidRPr="006A7881">
        <w:rPr>
          <w:rFonts w:hint="cs"/>
          <w:rtl/>
        </w:rPr>
        <w:t xml:space="preserve"> </w:t>
      </w:r>
      <w:r w:rsidR="006A7881">
        <w:rPr>
          <w:rFonts w:hint="cs"/>
          <w:rtl/>
        </w:rPr>
        <w:t xml:space="preserve">تهذیب و استبصار دو شماره در هر حدیث </w:t>
      </w:r>
      <w:r w:rsidR="009C51C7">
        <w:rPr>
          <w:rFonts w:hint="cs"/>
          <w:rtl/>
        </w:rPr>
        <w:t>می‌دهد</w:t>
      </w:r>
      <w:r w:rsidR="006A7881">
        <w:rPr>
          <w:rFonts w:hint="cs"/>
          <w:rtl/>
        </w:rPr>
        <w:t xml:space="preserve">. یک شماره مسلسل که از اول کتاب تا آخر کتاب </w:t>
      </w:r>
      <w:r w:rsidR="00D54067">
        <w:rPr>
          <w:rFonts w:hint="cs"/>
          <w:rtl/>
        </w:rPr>
        <w:t>می‌رود</w:t>
      </w:r>
      <w:r w:rsidR="006A7881">
        <w:rPr>
          <w:rFonts w:hint="cs"/>
          <w:rtl/>
        </w:rPr>
        <w:t>. یکی هم رقم حدیث هر باب. محقق خویی شماره مسلسل را رعایت کرده است.</w:t>
      </w:r>
    </w:p>
    <w:p w:rsidR="00FB5089" w:rsidRDefault="00FB5089" w:rsidP="006A7881">
      <w:pPr>
        <w:rPr>
          <w:rtl/>
        </w:rPr>
      </w:pPr>
      <w:r>
        <w:rPr>
          <w:rFonts w:hint="cs"/>
          <w:rtl/>
        </w:rPr>
        <w:t>کافی چاپ تصحیح غفاری مد نظر محقق خویی است</w:t>
      </w:r>
      <w:r w:rsidR="006A7881">
        <w:rPr>
          <w:rFonts w:hint="cs"/>
          <w:rtl/>
        </w:rPr>
        <w:t xml:space="preserve">. به ترتیب جلد و کتاب و باب و حدیث آدرس </w:t>
      </w:r>
      <w:r w:rsidR="009C51C7">
        <w:rPr>
          <w:rFonts w:hint="cs"/>
          <w:rtl/>
        </w:rPr>
        <w:t>می‌دهد</w:t>
      </w:r>
      <w:r w:rsidR="006A7881">
        <w:rPr>
          <w:rFonts w:hint="cs"/>
          <w:rtl/>
        </w:rPr>
        <w:t xml:space="preserve">. برای </w:t>
      </w:r>
      <w:r w:rsidR="006C55EB">
        <w:rPr>
          <w:rFonts w:hint="cs"/>
          <w:rtl/>
        </w:rPr>
        <w:t>باب‌ها</w:t>
      </w:r>
      <w:r w:rsidR="006A7881">
        <w:rPr>
          <w:rFonts w:hint="cs"/>
          <w:rtl/>
        </w:rPr>
        <w:t xml:space="preserve"> شماره گذاری </w:t>
      </w:r>
      <w:r w:rsidR="00A62F20">
        <w:rPr>
          <w:rFonts w:hint="cs"/>
          <w:rtl/>
        </w:rPr>
        <w:t>می‌کند</w:t>
      </w:r>
      <w:r w:rsidR="006A7881">
        <w:rPr>
          <w:rFonts w:hint="cs"/>
          <w:rtl/>
        </w:rPr>
        <w:t xml:space="preserve">. </w:t>
      </w:r>
      <w:r w:rsidR="00F16102">
        <w:rPr>
          <w:rFonts w:hint="cs"/>
          <w:rtl/>
        </w:rPr>
        <w:t>مثلاً</w:t>
      </w:r>
      <w:r w:rsidR="006A7881">
        <w:rPr>
          <w:rFonts w:hint="cs"/>
          <w:rtl/>
        </w:rPr>
        <w:t xml:space="preserve"> </w:t>
      </w:r>
      <w:r w:rsidR="009F427C">
        <w:rPr>
          <w:rtl/>
        </w:rPr>
        <w:t>جلد 3</w:t>
      </w:r>
      <w:r w:rsidR="006A7881">
        <w:rPr>
          <w:rFonts w:hint="cs"/>
          <w:rtl/>
        </w:rPr>
        <w:t xml:space="preserve"> </w:t>
      </w:r>
      <w:r w:rsidR="009F427C">
        <w:rPr>
          <w:rtl/>
        </w:rPr>
        <w:t>کتاب 4</w:t>
      </w:r>
      <w:r w:rsidR="006A7881">
        <w:rPr>
          <w:rFonts w:hint="cs"/>
          <w:rtl/>
        </w:rPr>
        <w:t xml:space="preserve"> باب 32 </w:t>
      </w:r>
      <w:r w:rsidR="009F427C">
        <w:rPr>
          <w:rtl/>
        </w:rPr>
        <w:t>حد</w:t>
      </w:r>
      <w:r w:rsidR="009F427C">
        <w:rPr>
          <w:rFonts w:hint="cs"/>
          <w:rtl/>
        </w:rPr>
        <w:t>ی</w:t>
      </w:r>
      <w:r w:rsidR="009F427C">
        <w:rPr>
          <w:rFonts w:hint="eastAsia"/>
          <w:rtl/>
        </w:rPr>
        <w:t>ث</w:t>
      </w:r>
      <w:r w:rsidR="009F427C">
        <w:rPr>
          <w:rtl/>
        </w:rPr>
        <w:t xml:space="preserve"> 3</w:t>
      </w:r>
      <w:r w:rsidR="006A7881">
        <w:rPr>
          <w:rFonts w:hint="cs"/>
          <w:rtl/>
        </w:rPr>
        <w:t>.</w:t>
      </w:r>
    </w:p>
    <w:p w:rsidR="006A7881" w:rsidRDefault="006A7881" w:rsidP="006A7881">
      <w:pPr>
        <w:rPr>
          <w:rtl/>
        </w:rPr>
      </w:pPr>
      <w:r>
        <w:rPr>
          <w:rFonts w:hint="cs"/>
          <w:rtl/>
        </w:rPr>
        <w:t xml:space="preserve">کتاب فقیه به چاپ نجف آدرس </w:t>
      </w:r>
      <w:r w:rsidR="009C51C7">
        <w:rPr>
          <w:rFonts w:hint="cs"/>
          <w:rtl/>
        </w:rPr>
        <w:t>می‌دهد</w:t>
      </w:r>
      <w:r>
        <w:rPr>
          <w:rFonts w:hint="cs"/>
          <w:rtl/>
        </w:rPr>
        <w:t xml:space="preserve"> نه چاپ آقای غفاری.</w:t>
      </w:r>
    </w:p>
    <w:p w:rsidR="006A7881" w:rsidRPr="006A7881" w:rsidRDefault="006A7881" w:rsidP="000E3F47">
      <w:pPr>
        <w:pStyle w:val="Quote"/>
        <w:rPr>
          <w:rtl/>
        </w:rPr>
      </w:pPr>
      <w:r w:rsidRPr="006A7881">
        <w:rPr>
          <w:rtl/>
        </w:rPr>
        <w:t>السادسة: قدمنا - في بيان المروي عنهم في كل مورد - الأئمة ع مع رعاية الترتيب بينهم</w:t>
      </w:r>
      <w:r>
        <w:rPr>
          <w:rStyle w:val="FootnoteReference"/>
          <w:rtl/>
        </w:rPr>
        <w:footnoteReference w:id="21"/>
      </w:r>
      <w:r w:rsidRPr="006A7881">
        <w:rPr>
          <w:rtl/>
        </w:rPr>
        <w:t>، و بعد ذلك ذكرنا الكنى، و بعدها الأسماء على ترتيب حروف التهجي، و بعدها الألقاب، ثم المرسلات، ثم المضمرات و كذلك في ذكر الرواة، فذكرنا الكنى، ثم الأسماء على الترتيب، ثم الألقاب.</w:t>
      </w:r>
    </w:p>
    <w:p w:rsidR="003F6741" w:rsidRPr="006A7881" w:rsidRDefault="006A7881" w:rsidP="000E3F47">
      <w:pPr>
        <w:pStyle w:val="Quote"/>
      </w:pPr>
      <w:r w:rsidRPr="006A7881">
        <w:rPr>
          <w:rtl/>
        </w:rPr>
        <w:lastRenderedPageBreak/>
        <w:t>و قدمنا ما لم يذكر فيه الراوي إما من جهة الإرسال أو التعليق أو من جهة ذكره في المشيخة على ما ذكر فيه.</w:t>
      </w:r>
    </w:p>
    <w:p w:rsidR="006A7881" w:rsidRDefault="006A7881" w:rsidP="003F6741">
      <w:pPr>
        <w:rPr>
          <w:rtl/>
        </w:rPr>
      </w:pPr>
      <w:r>
        <w:rPr>
          <w:rFonts w:hint="cs"/>
          <w:rtl/>
        </w:rPr>
        <w:t xml:space="preserve">یعنی اگر راوی مبهم بود </w:t>
      </w:r>
      <w:r w:rsidR="00F16102">
        <w:rPr>
          <w:rFonts w:hint="cs"/>
          <w:rtl/>
        </w:rPr>
        <w:t>مثلاً</w:t>
      </w:r>
      <w:r>
        <w:rPr>
          <w:rFonts w:hint="cs"/>
          <w:rtl/>
        </w:rPr>
        <w:t xml:space="preserve"> بعض اصحابها، راوی قبلی را مد نظر </w:t>
      </w:r>
      <w:r w:rsidR="0052340B">
        <w:rPr>
          <w:rFonts w:hint="cs"/>
          <w:rtl/>
        </w:rPr>
        <w:t>می‌گیرد</w:t>
      </w:r>
      <w:r>
        <w:rPr>
          <w:rFonts w:hint="cs"/>
          <w:rtl/>
        </w:rPr>
        <w:t>.</w:t>
      </w:r>
    </w:p>
    <w:p w:rsidR="006A7881" w:rsidRDefault="006A7881" w:rsidP="003F6741">
      <w:pPr>
        <w:rPr>
          <w:rtl/>
        </w:rPr>
      </w:pPr>
      <w:r>
        <w:rPr>
          <w:rFonts w:hint="cs"/>
          <w:rtl/>
        </w:rPr>
        <w:t xml:space="preserve">جایی که راوی وجود ندارد، یا </w:t>
      </w:r>
      <w:r w:rsidR="009C51C7">
        <w:rPr>
          <w:rFonts w:hint="cs"/>
          <w:rtl/>
        </w:rPr>
        <w:t>به دلیل</w:t>
      </w:r>
      <w:r>
        <w:rPr>
          <w:rFonts w:hint="cs"/>
          <w:rtl/>
        </w:rPr>
        <w:t xml:space="preserve"> ارسال یا تعلیق یا ذکر مشیخه، موارد بدون راوی را مقدم </w:t>
      </w:r>
      <w:r w:rsidR="00F16102">
        <w:rPr>
          <w:rFonts w:hint="cs"/>
          <w:rtl/>
        </w:rPr>
        <w:t>کرده‌ایم</w:t>
      </w:r>
      <w:r>
        <w:rPr>
          <w:rFonts w:hint="cs"/>
          <w:rtl/>
        </w:rPr>
        <w:t>.</w:t>
      </w:r>
    </w:p>
    <w:p w:rsidR="006D42E0" w:rsidRDefault="006D42E0" w:rsidP="003F6741">
      <w:pPr>
        <w:rPr>
          <w:rtl/>
        </w:rPr>
      </w:pPr>
      <w:r>
        <w:rPr>
          <w:rFonts w:hint="cs"/>
          <w:rtl/>
        </w:rPr>
        <w:t xml:space="preserve">آدرس رجال و فهرست و نجاشی و... را </w:t>
      </w:r>
      <w:r w:rsidR="0052340B">
        <w:rPr>
          <w:rFonts w:hint="cs"/>
          <w:rtl/>
        </w:rPr>
        <w:t>به‌صورت</w:t>
      </w:r>
      <w:r>
        <w:rPr>
          <w:rFonts w:hint="cs"/>
          <w:rtl/>
        </w:rPr>
        <w:t xml:space="preserve"> شماره عنوان بیان </w:t>
      </w:r>
      <w:r w:rsidR="00A62F20">
        <w:rPr>
          <w:rFonts w:hint="cs"/>
          <w:rtl/>
        </w:rPr>
        <w:t>می‌کند</w:t>
      </w:r>
      <w:r>
        <w:rPr>
          <w:rFonts w:hint="cs"/>
          <w:rtl/>
        </w:rPr>
        <w:t xml:space="preserve"> ولی نجاشی نزد محقق خویی آدرس نداشته است.</w:t>
      </w:r>
    </w:p>
    <w:p w:rsidR="00F94C32" w:rsidRDefault="00786763" w:rsidP="00786763">
      <w:pPr>
        <w:rPr>
          <w:rtl/>
        </w:rPr>
      </w:pPr>
      <w:r>
        <w:rPr>
          <w:rFonts w:hint="cs"/>
          <w:rtl/>
        </w:rPr>
        <w:t xml:space="preserve">القاسم بن یحیی عن جده عن حسن بن راشد عن </w:t>
      </w:r>
      <w:r w:rsidR="009C51C7">
        <w:rPr>
          <w:rFonts w:hint="cs"/>
          <w:rtl/>
        </w:rPr>
        <w:t>ابی‌عبدالله</w:t>
      </w:r>
      <w:r>
        <w:rPr>
          <w:rFonts w:hint="cs"/>
          <w:rtl/>
        </w:rPr>
        <w:t>...</w:t>
      </w:r>
    </w:p>
    <w:p w:rsidR="00786763" w:rsidRDefault="007B303F" w:rsidP="00786763">
      <w:pPr>
        <w:rPr>
          <w:rtl/>
        </w:rPr>
      </w:pPr>
      <w:r>
        <w:rPr>
          <w:rFonts w:hint="cs"/>
          <w:rtl/>
        </w:rPr>
        <w:t>ایشان</w:t>
      </w:r>
      <w:r w:rsidR="00786763">
        <w:rPr>
          <w:rFonts w:hint="cs"/>
          <w:rtl/>
        </w:rPr>
        <w:t xml:space="preserve"> در قاسم بن یحیی از سبطش تعبیر </w:t>
      </w:r>
      <w:r w:rsidR="00A62F20">
        <w:rPr>
          <w:rFonts w:hint="cs"/>
          <w:rtl/>
        </w:rPr>
        <w:t>می‌کند</w:t>
      </w:r>
      <w:r w:rsidR="00786763">
        <w:rPr>
          <w:rFonts w:hint="cs"/>
          <w:rtl/>
        </w:rPr>
        <w:t>.</w:t>
      </w:r>
      <w:r w:rsidR="009F427C">
        <w:rPr>
          <w:rtl/>
        </w:rPr>
        <w:t xml:space="preserve"> </w:t>
      </w:r>
      <w:r w:rsidR="009F427C">
        <w:rPr>
          <w:rFonts w:hint="cs"/>
          <w:rtl/>
        </w:rPr>
        <w:t>ی</w:t>
      </w:r>
      <w:r w:rsidR="009F427C">
        <w:rPr>
          <w:rFonts w:hint="eastAsia"/>
          <w:rtl/>
        </w:rPr>
        <w:t>عن</w:t>
      </w:r>
      <w:r w:rsidR="009F427C">
        <w:rPr>
          <w:rFonts w:hint="cs"/>
          <w:rtl/>
        </w:rPr>
        <w:t>ی</w:t>
      </w:r>
      <w:r w:rsidR="00786763">
        <w:rPr>
          <w:rFonts w:hint="cs"/>
          <w:rtl/>
        </w:rPr>
        <w:t xml:space="preserve"> نام جد را </w:t>
      </w:r>
      <w:r w:rsidR="0052340B">
        <w:rPr>
          <w:rFonts w:hint="cs"/>
          <w:rtl/>
        </w:rPr>
        <w:t>می‌گوید</w:t>
      </w:r>
      <w:r w:rsidR="00786763">
        <w:rPr>
          <w:rFonts w:hint="cs"/>
          <w:rtl/>
        </w:rPr>
        <w:t xml:space="preserve"> و قاسم بن یحیی را تعبیر به سبطش </w:t>
      </w:r>
      <w:r w:rsidR="00A62F20">
        <w:rPr>
          <w:rFonts w:hint="cs"/>
          <w:rtl/>
        </w:rPr>
        <w:t>می‌کند</w:t>
      </w:r>
      <w:r w:rsidR="00786763">
        <w:rPr>
          <w:rFonts w:hint="cs"/>
          <w:rtl/>
        </w:rPr>
        <w:t>.</w:t>
      </w:r>
    </w:p>
    <w:p w:rsidR="00786763" w:rsidRDefault="00786763" w:rsidP="00786763">
      <w:pPr>
        <w:rPr>
          <w:rtl/>
        </w:rPr>
      </w:pPr>
      <w:r>
        <w:rPr>
          <w:rFonts w:hint="cs"/>
          <w:rtl/>
        </w:rPr>
        <w:t xml:space="preserve">گاهی اوقات </w:t>
      </w:r>
      <w:r w:rsidR="00F16102">
        <w:rPr>
          <w:rFonts w:hint="cs"/>
          <w:rtl/>
        </w:rPr>
        <w:t>مثلاً</w:t>
      </w:r>
      <w:r>
        <w:rPr>
          <w:rFonts w:hint="cs"/>
          <w:rtl/>
        </w:rPr>
        <w:t xml:space="preserve"> جعفر عن ابیه بوده است. این ابو الجعفر معلوم نیست. در باب القاب عنوانی درست کرده است </w:t>
      </w:r>
      <w:r w:rsidR="00D54067">
        <w:rPr>
          <w:rFonts w:hint="cs"/>
          <w:rtl/>
        </w:rPr>
        <w:t>به‌عنوان</w:t>
      </w:r>
      <w:r>
        <w:rPr>
          <w:rFonts w:hint="cs"/>
          <w:rtl/>
        </w:rPr>
        <w:t xml:space="preserve"> والد جعفر. البته این تعبیر منشاء برخی غلط ها شده است. </w:t>
      </w:r>
      <w:r w:rsidR="00F16102">
        <w:rPr>
          <w:rFonts w:hint="cs"/>
          <w:rtl/>
        </w:rPr>
        <w:t>مثلاً</w:t>
      </w:r>
      <w:r>
        <w:rPr>
          <w:rFonts w:hint="cs"/>
          <w:rtl/>
        </w:rPr>
        <w:t>:</w:t>
      </w:r>
    </w:p>
    <w:p w:rsidR="00786763" w:rsidRDefault="00786763" w:rsidP="00786763">
      <w:pPr>
        <w:rPr>
          <w:rtl/>
        </w:rPr>
      </w:pPr>
      <w:r>
        <w:rPr>
          <w:rFonts w:hint="cs"/>
          <w:rtl/>
        </w:rPr>
        <w:t xml:space="preserve">ابن جمهور عن ابیه. این تعبیر در 30 </w:t>
      </w:r>
      <w:r>
        <w:rPr>
          <w:rFonts w:ascii="Sakkal Majalla" w:hAnsi="Sakkal Majalla" w:cs="Sakkal Majalla" w:hint="cs"/>
          <w:rtl/>
        </w:rPr>
        <w:t>–</w:t>
      </w:r>
      <w:r>
        <w:rPr>
          <w:rFonts w:hint="cs"/>
          <w:rtl/>
        </w:rPr>
        <w:t xml:space="preserve"> 40 مورد در کافی آمده است. </w:t>
      </w:r>
      <w:r w:rsidR="007B303F">
        <w:rPr>
          <w:rFonts w:hint="cs"/>
          <w:rtl/>
        </w:rPr>
        <w:t>ایشان</w:t>
      </w:r>
      <w:r>
        <w:rPr>
          <w:rFonts w:hint="cs"/>
          <w:rtl/>
        </w:rPr>
        <w:t xml:space="preserve"> ابیه را جمهور دانسته است و گفته راوی از جمهور ابنه است. لکن جمهور اسم جد اوست که به اسم جدش شناخته </w:t>
      </w:r>
      <w:r w:rsidR="00D54067">
        <w:rPr>
          <w:rFonts w:hint="cs"/>
          <w:rtl/>
        </w:rPr>
        <w:t>می‌شد</w:t>
      </w:r>
      <w:r>
        <w:rPr>
          <w:rFonts w:hint="cs"/>
          <w:rtl/>
        </w:rPr>
        <w:t>ه است.</w:t>
      </w:r>
    </w:p>
    <w:p w:rsidR="00786763" w:rsidRPr="00786763" w:rsidRDefault="00786763" w:rsidP="000E3F47">
      <w:pPr>
        <w:pStyle w:val="Quote"/>
        <w:rPr>
          <w:rtl/>
        </w:rPr>
      </w:pPr>
      <w:r w:rsidRPr="00786763">
        <w:rPr>
          <w:rtl/>
        </w:rPr>
        <w:t>جمهور</w:t>
      </w:r>
    </w:p>
    <w:p w:rsidR="00786763" w:rsidRDefault="00786763" w:rsidP="000E3F47">
      <w:pPr>
        <w:pStyle w:val="Quote"/>
        <w:rPr>
          <w:rtl/>
        </w:rPr>
      </w:pPr>
      <w:r>
        <w:rPr>
          <w:rtl/>
        </w:rPr>
        <w:t xml:space="preserve">روى عن ابن محبوب و روى </w:t>
      </w:r>
      <w:r w:rsidRPr="00786763">
        <w:rPr>
          <w:b/>
          <w:bCs/>
          <w:rtl/>
        </w:rPr>
        <w:t>عنه ابنه</w:t>
      </w:r>
      <w:r>
        <w:rPr>
          <w:rtl/>
        </w:rPr>
        <w:t>. الكافي: ج 1، ك 4، ب 110، ح 24.</w:t>
      </w:r>
    </w:p>
    <w:p w:rsidR="003F6741" w:rsidRDefault="00786763" w:rsidP="003F6741">
      <w:pPr>
        <w:rPr>
          <w:rtl/>
        </w:rPr>
      </w:pPr>
      <w:r>
        <w:rPr>
          <w:rFonts w:hint="cs"/>
          <w:rtl/>
        </w:rPr>
        <w:t>مثال دیگر قولویه است که با محمد بن قولویه اشتباه گرفته است.</w:t>
      </w:r>
    </w:p>
    <w:p w:rsidR="00786763" w:rsidRPr="00BB6839" w:rsidRDefault="00786763" w:rsidP="003F6741">
      <w:r>
        <w:rPr>
          <w:rFonts w:hint="cs"/>
          <w:rtl/>
        </w:rPr>
        <w:t xml:space="preserve">ما در نرم افزار بجای ابن جمهور عن ابیه در تفصیل طبقات </w:t>
      </w:r>
      <w:r w:rsidR="009C51C7">
        <w:rPr>
          <w:rFonts w:hint="cs"/>
          <w:rtl/>
        </w:rPr>
        <w:t>نوشته‌ای</w:t>
      </w:r>
      <w:r>
        <w:rPr>
          <w:rFonts w:hint="cs"/>
          <w:rtl/>
        </w:rPr>
        <w:t>م: «اب ابن جمهور»</w:t>
      </w:r>
    </w:p>
    <w:p w:rsidR="00570B2A" w:rsidRDefault="00F16102" w:rsidP="00570B2A">
      <w:pPr>
        <w:rPr>
          <w:rFonts w:ascii="Cambria" w:hAnsi="Cambria"/>
          <w:rtl/>
        </w:rPr>
      </w:pPr>
      <w:r>
        <w:rPr>
          <w:rFonts w:ascii="Cambria" w:hAnsi="Cambria" w:hint="cs"/>
          <w:rtl/>
        </w:rPr>
        <w:t>درمجموع</w:t>
      </w:r>
      <w:r w:rsidR="00786763">
        <w:rPr>
          <w:rFonts w:ascii="Cambria" w:hAnsi="Cambria" w:hint="cs"/>
          <w:rtl/>
        </w:rPr>
        <w:t xml:space="preserve"> این کتاب بهترین کتاب در طبقات رجال است و جامع الرجال در مقابل این کتاب اصلاً حرفی برای گفتن ندارد.</w:t>
      </w:r>
      <w:r w:rsidR="0005415D">
        <w:rPr>
          <w:rFonts w:ascii="Cambria" w:hAnsi="Cambria" w:hint="cs"/>
          <w:rtl/>
        </w:rPr>
        <w:t xml:space="preserve"> تنها کتاب روشمند و فنی در رجال در حال حاضر همین کتاب است. هرچند ممکن است نظرات محقق خویی را ما قبول نداشته باشیم. ولی مواد خام را بسیار خوب به دست ما </w:t>
      </w:r>
      <w:r w:rsidR="009C51C7">
        <w:rPr>
          <w:rFonts w:ascii="Cambria" w:hAnsi="Cambria" w:hint="cs"/>
          <w:rtl/>
        </w:rPr>
        <w:t>می‌دهد</w:t>
      </w:r>
      <w:r w:rsidR="0005415D">
        <w:rPr>
          <w:rFonts w:ascii="Cambria" w:hAnsi="Cambria" w:hint="cs"/>
          <w:rtl/>
        </w:rPr>
        <w:t>.</w:t>
      </w:r>
    </w:p>
    <w:p w:rsidR="0005415D" w:rsidRDefault="0005415D" w:rsidP="00570B2A">
      <w:pPr>
        <w:rPr>
          <w:rFonts w:ascii="Cambria" w:hAnsi="Cambria"/>
          <w:rtl/>
        </w:rPr>
      </w:pPr>
      <w:r>
        <w:rPr>
          <w:rFonts w:ascii="Cambria" w:hAnsi="Cambria" w:hint="cs"/>
          <w:rtl/>
        </w:rPr>
        <w:t>نکات ریز تر:</w:t>
      </w:r>
    </w:p>
    <w:p w:rsidR="0005415D" w:rsidRDefault="0005415D" w:rsidP="00570B2A">
      <w:pPr>
        <w:rPr>
          <w:rFonts w:ascii="Cambria" w:hAnsi="Cambria"/>
          <w:rtl/>
        </w:rPr>
      </w:pPr>
      <w:r>
        <w:rPr>
          <w:rFonts w:ascii="Cambria" w:hAnsi="Cambria" w:hint="cs"/>
          <w:rtl/>
        </w:rPr>
        <w:t xml:space="preserve">محقق خویی در مورد رجال و فهرست شیخ و نجاشی به </w:t>
      </w:r>
      <w:r w:rsidR="009C51C7">
        <w:rPr>
          <w:rFonts w:ascii="Cambria" w:hAnsi="Cambria" w:hint="cs"/>
          <w:rtl/>
        </w:rPr>
        <w:t>نسخه‌های</w:t>
      </w:r>
      <w:r>
        <w:rPr>
          <w:rFonts w:ascii="Cambria" w:hAnsi="Cambria" w:hint="cs"/>
          <w:rtl/>
        </w:rPr>
        <w:t xml:space="preserve"> دیگر هم مراجعه کرده است. </w:t>
      </w:r>
      <w:r w:rsidR="007B303F">
        <w:rPr>
          <w:rFonts w:ascii="Cambria" w:hAnsi="Cambria" w:hint="cs"/>
          <w:rtl/>
        </w:rPr>
        <w:t>ایشان</w:t>
      </w:r>
      <w:r>
        <w:rPr>
          <w:rFonts w:ascii="Cambria" w:hAnsi="Cambria" w:hint="cs"/>
          <w:rtl/>
        </w:rPr>
        <w:t xml:space="preserve"> مخصوصاً در رجال شیخ به نسخه خطی زیاد مراجعه کرده است </w:t>
      </w:r>
      <w:r w:rsidR="00013CA9">
        <w:rPr>
          <w:rFonts w:ascii="Cambria" w:hAnsi="Cambria" w:hint="cs"/>
          <w:rtl/>
        </w:rPr>
        <w:t xml:space="preserve">و نسخه چاپی را پرغلط </w:t>
      </w:r>
      <w:r w:rsidR="00F16102">
        <w:rPr>
          <w:rFonts w:ascii="Cambria" w:hAnsi="Cambria" w:hint="cs"/>
          <w:rtl/>
        </w:rPr>
        <w:t>می‌دانسته</w:t>
      </w:r>
      <w:r w:rsidR="00013CA9">
        <w:rPr>
          <w:rFonts w:ascii="Cambria" w:hAnsi="Cambria" w:hint="cs"/>
          <w:rtl/>
        </w:rPr>
        <w:t xml:space="preserve"> است.</w:t>
      </w:r>
    </w:p>
    <w:p w:rsidR="00D906E4" w:rsidRDefault="00D906E4" w:rsidP="00570B2A">
      <w:pPr>
        <w:rPr>
          <w:rFonts w:ascii="Cambria" w:hAnsi="Cambria"/>
          <w:rtl/>
        </w:rPr>
      </w:pPr>
      <w:r>
        <w:rPr>
          <w:rFonts w:ascii="Cambria" w:hAnsi="Cambria" w:hint="cs"/>
          <w:rtl/>
        </w:rPr>
        <w:t>ترتیب بین مروی عنه و راوی در دو جای دیگر این کتاب هم رعایت شده است. یکی اختلاف الکتب و اختلاف النسخ.</w:t>
      </w:r>
    </w:p>
    <w:p w:rsidR="00D906E4" w:rsidRPr="00D906E4" w:rsidRDefault="00D906E4" w:rsidP="000E3F47">
      <w:pPr>
        <w:pStyle w:val="Quote"/>
        <w:rPr>
          <w:rtl/>
        </w:rPr>
      </w:pPr>
      <w:r w:rsidRPr="00D906E4">
        <w:rPr>
          <w:rtl/>
        </w:rPr>
        <w:lastRenderedPageBreak/>
        <w:t xml:space="preserve">اختلاف الكتب و النسخ </w:t>
      </w:r>
      <w:r>
        <w:rPr>
          <w:rStyle w:val="FootnoteReference"/>
          <w:rtl/>
        </w:rPr>
        <w:footnoteReference w:id="22"/>
      </w:r>
    </w:p>
    <w:p w:rsidR="00D906E4" w:rsidRPr="00D906E4" w:rsidRDefault="00D906E4" w:rsidP="000E3F47">
      <w:pPr>
        <w:pStyle w:val="Quote"/>
        <w:rPr>
          <w:rtl/>
        </w:rPr>
      </w:pPr>
      <w:r w:rsidRPr="00D906E4">
        <w:rPr>
          <w:rtl/>
        </w:rPr>
        <w:t>روى الصدوق بإسناده، عن علي بن مهزيار، عن الحسن بن سعيد عن الحارث بن محمد بن النعمان الأحول صاحب الطاق، الفقيه: الجزء 4 باب النوادر و هو آخر، أبواب الكتاب الحديث 854.</w:t>
      </w:r>
    </w:p>
    <w:p w:rsidR="00D906E4" w:rsidRPr="00D906E4" w:rsidRDefault="00D906E4" w:rsidP="000E3F47">
      <w:pPr>
        <w:pStyle w:val="Quote"/>
        <w:rPr>
          <w:rtl/>
        </w:rPr>
      </w:pPr>
      <w:r w:rsidRPr="00D906E4">
        <w:rPr>
          <w:rtl/>
        </w:rPr>
        <w:t>كذا في الطبعة القديمة أيضا، و لكن في الوافي الحسين بن سعيد و هو الصحيح فإن علي بن مهزيار إنما يروي عن الحسين دون الحسن.</w:t>
      </w:r>
    </w:p>
    <w:p w:rsidR="00D906E4" w:rsidRPr="00D906E4" w:rsidRDefault="00D906E4" w:rsidP="000E3F47">
      <w:pPr>
        <w:pStyle w:val="Quote"/>
        <w:rPr>
          <w:rtl/>
        </w:rPr>
      </w:pPr>
      <w:r w:rsidRPr="00D906E4">
        <w:rPr>
          <w:rtl/>
        </w:rPr>
        <w:t>روى محمد بن يعقوب بإسناده عن علي بن مهزيار، عن الحسن بن سعيد عن زرعة، الكافي: الجزء 3، كتاب الحيض 2، باب المرأة ترى الدم قبل أيامها 3، الحديث 2.</w:t>
      </w:r>
    </w:p>
    <w:p w:rsidR="00D906E4" w:rsidRPr="00D906E4" w:rsidRDefault="00D906E4" w:rsidP="000E3F47">
      <w:pPr>
        <w:pStyle w:val="Quote"/>
        <w:rPr>
          <w:rtl/>
        </w:rPr>
      </w:pPr>
      <w:r w:rsidRPr="00D906E4">
        <w:rPr>
          <w:rtl/>
        </w:rPr>
        <w:t>كذا في هذه الطبعة، و لكن في الطبعة القديمة و المرآة: الحسين بن سعيد و هو الصحيح لما ذكرناه، و لموافقته لما في التهذيب: الجزء 1، باب حكم الحيض و الاستحاضة و النفاس الحديث 454.</w:t>
      </w:r>
    </w:p>
    <w:p w:rsidR="00D906E4" w:rsidRPr="00D906E4" w:rsidRDefault="00D906E4" w:rsidP="000E3F47">
      <w:pPr>
        <w:pStyle w:val="Quote"/>
        <w:rPr>
          <w:rtl/>
        </w:rPr>
      </w:pPr>
      <w:r w:rsidRPr="00D906E4">
        <w:rPr>
          <w:rtl/>
        </w:rPr>
        <w:t>و روى أيضا بإسناده عن علي بن مهزيار، عن الحسن بن سعيد، عن محمد بن الفضيل، الكافي: الجزء 2، كتاب الإيمان و الكفر 1، باب صفة النفاق و المنافق 168 الحديث 2.</w:t>
      </w:r>
    </w:p>
    <w:p w:rsidR="00786763" w:rsidRDefault="00D906E4" w:rsidP="00570B2A">
      <w:pPr>
        <w:rPr>
          <w:rFonts w:ascii="Cambria" w:hAnsi="Cambria"/>
          <w:rtl/>
        </w:rPr>
      </w:pPr>
      <w:r>
        <w:rPr>
          <w:rFonts w:ascii="Cambria" w:hAnsi="Cambria" w:hint="cs"/>
          <w:rtl/>
        </w:rPr>
        <w:t xml:space="preserve">یا در مورد حریز که </w:t>
      </w:r>
      <w:r w:rsidR="00F16102">
        <w:rPr>
          <w:rFonts w:ascii="Cambria" w:hAnsi="Cambria" w:hint="cs"/>
          <w:rtl/>
        </w:rPr>
        <w:t>مفصل‌تر</w:t>
      </w:r>
      <w:r>
        <w:rPr>
          <w:rFonts w:ascii="Cambria" w:hAnsi="Cambria" w:hint="cs"/>
          <w:rtl/>
        </w:rPr>
        <w:t xml:space="preserve"> است آمده است:</w:t>
      </w:r>
    </w:p>
    <w:p w:rsidR="00D906E4" w:rsidRPr="00D906E4" w:rsidRDefault="00D906E4" w:rsidP="000E3F47">
      <w:pPr>
        <w:pStyle w:val="Quote"/>
        <w:rPr>
          <w:rtl/>
        </w:rPr>
      </w:pPr>
      <w:r w:rsidRPr="00D906E4">
        <w:rPr>
          <w:rtl/>
        </w:rPr>
        <w:t>اختلاف الكتب</w:t>
      </w:r>
    </w:p>
    <w:p w:rsidR="00D906E4" w:rsidRPr="00D906E4" w:rsidRDefault="00D906E4" w:rsidP="000E3F47">
      <w:pPr>
        <w:pStyle w:val="Quote"/>
        <w:rPr>
          <w:rtl/>
        </w:rPr>
      </w:pPr>
      <w:r w:rsidRPr="00D906E4">
        <w:rPr>
          <w:rtl/>
        </w:rPr>
        <w:t>روى الصدوق بإسناده عن حريز، عن أبي جعفر ع (على ما هو ظاهر الضمير في قوله و روى عنه حريز أنه قال إلخ).</w:t>
      </w:r>
    </w:p>
    <w:p w:rsidR="00D906E4" w:rsidRPr="00D906E4" w:rsidRDefault="00D906E4" w:rsidP="000E3F47">
      <w:pPr>
        <w:pStyle w:val="Quote"/>
        <w:rPr>
          <w:rtl/>
        </w:rPr>
      </w:pPr>
      <w:r w:rsidRPr="00D906E4">
        <w:rPr>
          <w:rtl/>
        </w:rPr>
        <w:t xml:space="preserve"> الفقيه، الجزء 1، باب قضاء صلاة الليل، الحديث 1438.</w:t>
      </w:r>
    </w:p>
    <w:p w:rsidR="00D906E4" w:rsidRPr="00D906E4" w:rsidRDefault="00D906E4" w:rsidP="000E3F47">
      <w:pPr>
        <w:pStyle w:val="Quote"/>
        <w:rPr>
          <w:rtl/>
        </w:rPr>
      </w:pPr>
      <w:r w:rsidRPr="00D906E4">
        <w:rPr>
          <w:rtl/>
        </w:rPr>
        <w:t>و لكن الشيخ رواها بإسناده عن حريز، عن عيسى بن عبد الله القمي عن أبي عبد الله ع، التهذيب: الجزء 2، باب المواقيت، الحديث 1089.</w:t>
      </w:r>
    </w:p>
    <w:p w:rsidR="00D906E4" w:rsidRPr="00D906E4" w:rsidRDefault="00D906E4" w:rsidP="000E3F47">
      <w:pPr>
        <w:pStyle w:val="Quote"/>
        <w:rPr>
          <w:rtl/>
        </w:rPr>
      </w:pPr>
      <w:r w:rsidRPr="00D906E4">
        <w:rPr>
          <w:rtl/>
        </w:rPr>
        <w:t>روى الشيخ بإسناده عن حماد عن حريز، عن أبي جعفر ع، التهذيب: الجزء 2، باب أحكام السهو، الحديث 1440، و الإستبصار: الجزء 1، باب الشك في فريضة الغداة، الحديث، 1403، إلا أن فيه حريز عن زرارة عن أبي جعفر ع.</w:t>
      </w:r>
    </w:p>
    <w:p w:rsidR="00D906E4" w:rsidRPr="00D906E4" w:rsidRDefault="00D906E4" w:rsidP="000E3F47">
      <w:pPr>
        <w:pStyle w:val="Quote"/>
        <w:rPr>
          <w:rtl/>
        </w:rPr>
      </w:pPr>
      <w:r w:rsidRPr="00D906E4">
        <w:rPr>
          <w:rtl/>
        </w:rPr>
        <w:t>و روى بسنده عن إسحاق بن جرير، عن حريز، عن أبي عبد الله ع، التهذيب: الجزء 1، باب حكم الحيض و الاستحاضة و النفاس، الحديث 431.</w:t>
      </w:r>
    </w:p>
    <w:p w:rsidR="00407242" w:rsidRDefault="00D906E4" w:rsidP="000E3F47">
      <w:pPr>
        <w:pStyle w:val="Quote"/>
      </w:pPr>
      <w:r w:rsidRPr="00D906E4">
        <w:rPr>
          <w:rtl/>
        </w:rPr>
        <w:lastRenderedPageBreak/>
        <w:t>و لكن في الكافي، الجزء 3، كتاب الحيض 2، باب معرفة دم الحيض من دم الاستحاضة 10، الحديث 3، و الجزء 5 كتاب النكاح 3، باب السحق 188، الحديث 2، إسحاق بن جرير عن أبي عبد الله ع بلا واسطة و هو الصحيح، لعدم ثبوت رواية إسحاق بن جرير، عن حريز في شي‏ء من الروايات.</w:t>
      </w:r>
    </w:p>
    <w:p w:rsidR="00407242" w:rsidRDefault="00D906E4" w:rsidP="00D906E4">
      <w:pPr>
        <w:rPr>
          <w:rFonts w:ascii="Cambria" w:hAnsi="Cambria"/>
          <w:rtl/>
        </w:rPr>
      </w:pPr>
      <w:r>
        <w:rPr>
          <w:rFonts w:ascii="Cambria" w:hAnsi="Cambria" w:hint="cs"/>
          <w:rtl/>
        </w:rPr>
        <w:t>همانطور که می بینید ترتیب تفصیل طبقات مروی عنه و راوی رعایت شده است. البته گاهی هم رعایت نشده است.</w:t>
      </w:r>
    </w:p>
    <w:p w:rsidR="00D906E4" w:rsidRDefault="00D906E4" w:rsidP="00D906E4">
      <w:pPr>
        <w:rPr>
          <w:rFonts w:ascii="Cambria" w:hAnsi="Cambria"/>
          <w:rtl/>
        </w:rPr>
      </w:pPr>
      <w:r>
        <w:rPr>
          <w:rFonts w:ascii="Cambria" w:hAnsi="Cambria" w:hint="cs"/>
          <w:rtl/>
        </w:rPr>
        <w:t xml:space="preserve">در طبقات الحدیث جایی که صحیح است را ذکر کرده است و موارد بحث برانگیز در اختلاف الکتب ذکر کرده است. البته گاهی هم در همان طبقته فی الحدیث ذکر </w:t>
      </w:r>
      <w:r w:rsidR="00A62F20">
        <w:rPr>
          <w:rFonts w:ascii="Cambria" w:hAnsi="Cambria" w:hint="cs"/>
          <w:rtl/>
        </w:rPr>
        <w:t>می‌کند</w:t>
      </w:r>
      <w:r>
        <w:rPr>
          <w:rFonts w:ascii="Cambria" w:hAnsi="Cambria" w:hint="cs"/>
          <w:rtl/>
        </w:rPr>
        <w:t>.</w:t>
      </w:r>
    </w:p>
    <w:p w:rsidR="008D0744" w:rsidRDefault="008D0744" w:rsidP="008D0744">
      <w:pPr>
        <w:rPr>
          <w:rFonts w:ascii="Cambria" w:hAnsi="Cambria"/>
          <w:rtl/>
        </w:rPr>
      </w:pPr>
      <w:r>
        <w:rPr>
          <w:rFonts w:ascii="Cambria" w:hAnsi="Cambria" w:hint="cs"/>
          <w:rtl/>
        </w:rPr>
        <w:t>در ادامه در چند صفحه بعد آمده است:</w:t>
      </w:r>
    </w:p>
    <w:p w:rsidR="008D0744" w:rsidRPr="008D0744" w:rsidRDefault="008D0744" w:rsidP="000E3F47">
      <w:pPr>
        <w:pStyle w:val="Quote"/>
        <w:rPr>
          <w:rtl/>
        </w:rPr>
      </w:pPr>
      <w:r w:rsidRPr="008D0744">
        <w:rPr>
          <w:rtl/>
        </w:rPr>
        <w:t xml:space="preserve">و وقع </w:t>
      </w:r>
      <w:r w:rsidR="0052340B">
        <w:rPr>
          <w:rtl/>
        </w:rPr>
        <w:t>به‌عنوان</w:t>
      </w:r>
      <w:r w:rsidRPr="008D0744">
        <w:rPr>
          <w:rtl/>
        </w:rPr>
        <w:t xml:space="preserve"> حريز بن عبد الله في أسناد جملة من الروايات تبلغ مائة و واحدا و ثلاثين موردا.</w:t>
      </w:r>
    </w:p>
    <w:p w:rsidR="008D0744" w:rsidRPr="008D0744" w:rsidRDefault="008D0744" w:rsidP="000E3F47">
      <w:pPr>
        <w:pStyle w:val="Quote"/>
        <w:rPr>
          <w:rtl/>
        </w:rPr>
      </w:pPr>
      <w:r w:rsidRPr="008D0744">
        <w:rPr>
          <w:rtl/>
        </w:rPr>
        <w:t>فقد روى عن أبي عبد الله ع و عن أبي بصير و بحر السقاء و بريد و بريد بن معاوية العجلي و بريد العجلي و زرارة و زرارة بن أعين و الفضيل و الفضيل بن يسار و محمد بن مسلم.</w:t>
      </w:r>
    </w:p>
    <w:p w:rsidR="008D0744" w:rsidRPr="008D0744" w:rsidRDefault="008D0744" w:rsidP="000E3F47">
      <w:pPr>
        <w:pStyle w:val="Quote"/>
        <w:rPr>
          <w:rtl/>
        </w:rPr>
      </w:pPr>
      <w:r w:rsidRPr="008D0744">
        <w:rPr>
          <w:rtl/>
        </w:rPr>
        <w:t>و روى عنه، جميل و حماد بن عيسى و حماد بن عيسى الجهني و عبد الله بن بحر و عبد الله بن مسكان و عثمان بن عيسى و علي بن رئاب و القاسم بن محمد الجوهري و محمد بن عمارة و منصور و ياسين الضرير.</w:t>
      </w:r>
    </w:p>
    <w:p w:rsidR="008D0744" w:rsidRPr="008D0744" w:rsidRDefault="008D0744" w:rsidP="000E3F47">
      <w:pPr>
        <w:pStyle w:val="Quote"/>
        <w:rPr>
          <w:rtl/>
        </w:rPr>
      </w:pPr>
      <w:r w:rsidRPr="008D0744">
        <w:rPr>
          <w:rtl/>
        </w:rPr>
        <w:t>اختلاف الكتب</w:t>
      </w:r>
    </w:p>
    <w:p w:rsidR="008D0744" w:rsidRDefault="008D0744" w:rsidP="000E3F47">
      <w:pPr>
        <w:pStyle w:val="Quote"/>
        <w:rPr>
          <w:rtl/>
        </w:rPr>
      </w:pPr>
      <w:r w:rsidRPr="008D0744">
        <w:rPr>
          <w:rtl/>
        </w:rPr>
        <w:t>روى الصدوق بإسناده عن محمد بن القاسم الجوهري، عن أبيه، عن حريز بن عبد الله، عن أبي عبد الله ع، الفقيه، الجزء 4، باب ميراث مولود يولد و له رأسان، الحديث 764.</w:t>
      </w:r>
    </w:p>
    <w:p w:rsidR="008D0744" w:rsidRPr="008D0744" w:rsidRDefault="008D0744" w:rsidP="000E3F47">
      <w:pPr>
        <w:pStyle w:val="Quote"/>
        <w:rPr>
          <w:rtl/>
        </w:rPr>
      </w:pPr>
      <w:r w:rsidRPr="008D0744">
        <w:rPr>
          <w:rtl/>
        </w:rPr>
        <w:t>و لكن في الكافي الجزء 7، كتاب المواريث 2، باب آخر منه 54 الحديث 1، و التهذيب، الجزء 9، باب ميراث الخنثى، الحديث، 1278 القاسم بن محمد الجوهري بدل محمد بن القاسم الجوهري، عن أبيه، و في الطبعة القديمة من التهذيب محمد بن القاسم الجوهري، عن حريز بن عبد الله.</w:t>
      </w:r>
    </w:p>
    <w:p w:rsidR="00D906E4" w:rsidRDefault="008D0744" w:rsidP="000E3F47">
      <w:pPr>
        <w:pStyle w:val="Quote"/>
        <w:rPr>
          <w:rtl/>
        </w:rPr>
      </w:pPr>
      <w:r w:rsidRPr="008D0744">
        <w:rPr>
          <w:rtl/>
        </w:rPr>
        <w:t>روى الشيخ بسنده عن الحسين بن سعيد، عن حماد، عن حريز بن عبد الله عن أبي عبد الله ع، التهذيب، الجزء 5، باب الطواف الحديث، 403، و الإستبصار، الجزء 2، باب المريض يطاف به أو يطاف عنه، الحديث 779، إلا أن فيه، الحسين بن سعيد، عن حريز بن عبد الله بلا واسطة، و الصحيح ما في التهذيب، فإن الشيخ رواها بعينها</w:t>
      </w:r>
    </w:p>
    <w:p w:rsidR="00D906E4" w:rsidRDefault="008D0744" w:rsidP="00614E05">
      <w:pPr>
        <w:rPr>
          <w:rFonts w:ascii="Cambria" w:hAnsi="Cambria"/>
          <w:rtl/>
        </w:rPr>
      </w:pPr>
      <w:r>
        <w:rPr>
          <w:rFonts w:ascii="Cambria" w:hAnsi="Cambria" w:hint="cs"/>
          <w:rtl/>
        </w:rPr>
        <w:lastRenderedPageBreak/>
        <w:t xml:space="preserve">گاهی محقق خویی خودش تمییز مشترکات </w:t>
      </w:r>
      <w:r w:rsidR="009C51C7">
        <w:rPr>
          <w:rFonts w:ascii="Cambria" w:hAnsi="Cambria" w:hint="cs"/>
          <w:rtl/>
        </w:rPr>
        <w:t>می‌دهد</w:t>
      </w:r>
      <w:r>
        <w:rPr>
          <w:rFonts w:ascii="Cambria" w:hAnsi="Cambria" w:hint="cs"/>
          <w:rtl/>
        </w:rPr>
        <w:t xml:space="preserve"> ولی غالباً این کار را ن</w:t>
      </w:r>
      <w:r w:rsidR="00A62F20">
        <w:rPr>
          <w:rFonts w:ascii="Cambria" w:hAnsi="Cambria" w:hint="cs"/>
          <w:rtl/>
        </w:rPr>
        <w:t>می‌کند</w:t>
      </w:r>
      <w:r>
        <w:rPr>
          <w:rFonts w:ascii="Cambria" w:hAnsi="Cambria" w:hint="cs"/>
          <w:rtl/>
        </w:rPr>
        <w:t xml:space="preserve"> ولی مواد خامش برای استنباط خودمان در این کتاب فراهم است.</w:t>
      </w:r>
    </w:p>
    <w:p w:rsidR="008D0744" w:rsidRDefault="008D0744" w:rsidP="00614E05">
      <w:pPr>
        <w:rPr>
          <w:rFonts w:ascii="Cambria" w:hAnsi="Cambria"/>
          <w:rtl/>
        </w:rPr>
      </w:pPr>
      <w:r>
        <w:rPr>
          <w:rFonts w:ascii="Cambria" w:hAnsi="Cambria" w:hint="cs"/>
          <w:rtl/>
        </w:rPr>
        <w:t>گاهی اوقات که تمییز مشترکاتش خیلی واضح بوده است را جدا کرده است.</w:t>
      </w:r>
      <w:r w:rsidR="00BA08D9">
        <w:rPr>
          <w:rFonts w:ascii="Cambria" w:hAnsi="Cambria" w:hint="cs"/>
          <w:rtl/>
        </w:rPr>
        <w:t xml:space="preserve"> </w:t>
      </w:r>
      <w:r w:rsidR="00F16102">
        <w:rPr>
          <w:rFonts w:ascii="Cambria" w:hAnsi="Cambria" w:hint="cs"/>
          <w:rtl/>
        </w:rPr>
        <w:t>مثلاً</w:t>
      </w:r>
      <w:r w:rsidR="00BA08D9">
        <w:rPr>
          <w:rFonts w:ascii="Cambria" w:hAnsi="Cambria" w:hint="cs"/>
          <w:rtl/>
        </w:rPr>
        <w:t xml:space="preserve"> حماد </w:t>
      </w:r>
      <w:r w:rsidR="00BA08D9">
        <w:rPr>
          <w:rFonts w:ascii="Sakkal Majalla" w:hAnsi="Sakkal Majalla" w:cs="Sakkal Majalla" w:hint="cs"/>
          <w:rtl/>
        </w:rPr>
        <w:t>–</w:t>
      </w:r>
      <w:r w:rsidR="00BA08D9">
        <w:rPr>
          <w:rFonts w:ascii="Cambria" w:hAnsi="Cambria" w:hint="cs"/>
          <w:rtl/>
        </w:rPr>
        <w:t xml:space="preserve"> حماد بن عیسی </w:t>
      </w:r>
      <w:r w:rsidR="00BA08D9">
        <w:rPr>
          <w:rFonts w:ascii="Sakkal Majalla" w:hAnsi="Sakkal Majalla" w:cs="Sakkal Majalla" w:hint="cs"/>
          <w:rtl/>
        </w:rPr>
        <w:t>–</w:t>
      </w:r>
      <w:r w:rsidR="00BA08D9">
        <w:rPr>
          <w:rFonts w:ascii="Cambria" w:hAnsi="Cambria" w:hint="cs"/>
          <w:rtl/>
        </w:rPr>
        <w:t xml:space="preserve"> حماد بن عثمان را جداگانه ذکر کرده است و حماد خالی مردد بین این دو نفر است. </w:t>
      </w:r>
      <w:r w:rsidR="00D54067">
        <w:rPr>
          <w:rFonts w:ascii="Cambria" w:hAnsi="Cambria" w:hint="cs"/>
          <w:rtl/>
        </w:rPr>
        <w:t>این‌ها</w:t>
      </w:r>
      <w:r w:rsidR="00BA08D9">
        <w:rPr>
          <w:rFonts w:ascii="Cambria" w:hAnsi="Cambria" w:hint="cs"/>
          <w:rtl/>
        </w:rPr>
        <w:t xml:space="preserve"> را جداکرده است. اما مثل محمد بن یحیی. دو عنوان دارد که یکی شیخ کلینی است و یکی که شیخ کلینی نیست. </w:t>
      </w:r>
      <w:r w:rsidR="00F16102">
        <w:rPr>
          <w:rFonts w:ascii="Cambria" w:hAnsi="Cambria" w:hint="cs"/>
          <w:rtl/>
        </w:rPr>
        <w:t>این‌ها</w:t>
      </w:r>
      <w:r w:rsidR="00BA08D9">
        <w:rPr>
          <w:rFonts w:ascii="Cambria" w:hAnsi="Cambria" w:hint="cs"/>
          <w:rtl/>
        </w:rPr>
        <w:t xml:space="preserve"> را دو عنوان کرده است زیرا دو نفر هستند.</w:t>
      </w:r>
    </w:p>
    <w:p w:rsidR="00BA08D9" w:rsidRDefault="00BA08D9" w:rsidP="00614E05">
      <w:pPr>
        <w:rPr>
          <w:rFonts w:ascii="Cambria" w:hAnsi="Cambria"/>
          <w:rtl/>
        </w:rPr>
      </w:pPr>
      <w:r>
        <w:rPr>
          <w:rFonts w:ascii="Cambria" w:hAnsi="Cambria" w:hint="cs"/>
          <w:rtl/>
        </w:rPr>
        <w:t>یا علی ابن ابراهیم را چند عنوان داده است که یکی شیخ کلینی بوده است و سایرین معروف نیستند.</w:t>
      </w:r>
    </w:p>
    <w:p w:rsidR="007407F3" w:rsidRDefault="00BA08D9" w:rsidP="007407F3">
      <w:pPr>
        <w:rPr>
          <w:rFonts w:ascii="Cambria" w:hAnsi="Cambria"/>
          <w:rtl/>
        </w:rPr>
      </w:pPr>
      <w:r>
        <w:rPr>
          <w:rFonts w:ascii="Cambria" w:hAnsi="Cambria" w:hint="cs"/>
          <w:rtl/>
        </w:rPr>
        <w:t xml:space="preserve">محمد بن مسلم هم یک معروف و چند غیر معروف دارد که </w:t>
      </w:r>
      <w:r w:rsidR="00D54067">
        <w:rPr>
          <w:rFonts w:ascii="Cambria" w:hAnsi="Cambria" w:hint="cs"/>
          <w:rtl/>
        </w:rPr>
        <w:t>این‌ها</w:t>
      </w:r>
      <w:r>
        <w:rPr>
          <w:rFonts w:ascii="Cambria" w:hAnsi="Cambria" w:hint="cs"/>
          <w:rtl/>
        </w:rPr>
        <w:t xml:space="preserve"> را </w:t>
      </w:r>
      <w:r w:rsidR="007B303F">
        <w:rPr>
          <w:rFonts w:ascii="Cambria" w:hAnsi="Cambria" w:hint="cs"/>
          <w:rtl/>
        </w:rPr>
        <w:t>ایشان</w:t>
      </w:r>
      <w:r>
        <w:rPr>
          <w:rFonts w:ascii="Cambria" w:hAnsi="Cambria" w:hint="cs"/>
          <w:rtl/>
        </w:rPr>
        <w:t xml:space="preserve"> جدا کرده است.</w:t>
      </w:r>
      <w:r w:rsidR="007407F3">
        <w:rPr>
          <w:rFonts w:ascii="Cambria" w:hAnsi="Cambria" w:hint="cs"/>
          <w:rtl/>
        </w:rPr>
        <w:t xml:space="preserve"> لذا برای مراجعه به این کتاب یکی دو نفر پس و پیشش را هم باید ببینیم.</w:t>
      </w:r>
    </w:p>
    <w:p w:rsidR="007407F3" w:rsidRDefault="007407F3" w:rsidP="007407F3">
      <w:pPr>
        <w:rPr>
          <w:rtl/>
        </w:rPr>
      </w:pPr>
      <w:r>
        <w:rPr>
          <w:rFonts w:hint="cs"/>
          <w:rtl/>
        </w:rPr>
        <w:t xml:space="preserve">اواخر کتاب ناقص در آمده است. </w:t>
      </w:r>
      <w:r w:rsidR="00F16102">
        <w:rPr>
          <w:rFonts w:hint="cs"/>
          <w:rtl/>
        </w:rPr>
        <w:t>مثلاً</w:t>
      </w:r>
      <w:r>
        <w:rPr>
          <w:rFonts w:hint="cs"/>
          <w:rtl/>
        </w:rPr>
        <w:t xml:space="preserve"> جلد 23 آخرین راوی السکونی است که خیلی آدرس ها را نداده است. </w:t>
      </w:r>
      <w:r w:rsidR="00A62F20">
        <w:rPr>
          <w:rFonts w:hint="cs"/>
          <w:rtl/>
        </w:rPr>
        <w:t>ظاهراً</w:t>
      </w:r>
      <w:r>
        <w:rPr>
          <w:rFonts w:hint="cs"/>
          <w:rtl/>
        </w:rPr>
        <w:t xml:space="preserve"> صدام ممانعت هایی برای چاپ بوجود آورده است و </w:t>
      </w:r>
      <w:r w:rsidR="007B303F">
        <w:rPr>
          <w:rFonts w:hint="cs"/>
          <w:rtl/>
        </w:rPr>
        <w:t>ایشان</w:t>
      </w:r>
      <w:r>
        <w:rPr>
          <w:rFonts w:hint="cs"/>
          <w:rtl/>
        </w:rPr>
        <w:t xml:space="preserve"> فقط درانتهای کار تلاش داشته است که کار تمام شود. جلد آخر مخصوصاً نواقص بسیاری دارد و آدرس هایش را ذکر نکرده است.</w:t>
      </w:r>
    </w:p>
    <w:p w:rsidR="00480099" w:rsidRDefault="007407F3" w:rsidP="007407F3">
      <w:pPr>
        <w:rPr>
          <w:rtl/>
        </w:rPr>
      </w:pPr>
      <w:r>
        <w:rPr>
          <w:rFonts w:hint="cs"/>
          <w:rtl/>
        </w:rPr>
        <w:t xml:space="preserve">معجم الرجال از رجال نجاشی و رجال و فهرست شیخ و کشی و ... نقل </w:t>
      </w:r>
      <w:r w:rsidR="00A62F20">
        <w:rPr>
          <w:rFonts w:hint="cs"/>
          <w:rtl/>
        </w:rPr>
        <w:t>می‌کند</w:t>
      </w:r>
      <w:r>
        <w:rPr>
          <w:rFonts w:hint="cs"/>
          <w:rtl/>
        </w:rPr>
        <w:t xml:space="preserve">. لکن در کتب متاخرین مثل خلاصه علامه یا ابن داوود یا ابن شهرآشوب یا امل الآمل یا تذکره المتعلمین شیخ حر اگر </w:t>
      </w:r>
      <w:r w:rsidR="00A62F20">
        <w:rPr>
          <w:rFonts w:hint="cs"/>
          <w:rtl/>
        </w:rPr>
        <w:t>ترجمه‌ای</w:t>
      </w:r>
      <w:r>
        <w:rPr>
          <w:rFonts w:hint="cs"/>
          <w:rtl/>
        </w:rPr>
        <w:t xml:space="preserve"> باشد آن را هم ذکر </w:t>
      </w:r>
      <w:r w:rsidR="00A62F20">
        <w:rPr>
          <w:rFonts w:hint="cs"/>
          <w:rtl/>
        </w:rPr>
        <w:t>می‌کند</w:t>
      </w:r>
      <w:r>
        <w:rPr>
          <w:rFonts w:hint="cs"/>
          <w:rtl/>
        </w:rPr>
        <w:t xml:space="preserve">. برخی از این </w:t>
      </w:r>
      <w:r w:rsidR="00A62F20">
        <w:rPr>
          <w:rFonts w:hint="cs"/>
          <w:rtl/>
        </w:rPr>
        <w:t>ترجمه‌ها</w:t>
      </w:r>
      <w:r>
        <w:rPr>
          <w:rFonts w:hint="cs"/>
          <w:rtl/>
        </w:rPr>
        <w:t xml:space="preserve"> علماء هستند و راویان حدیث نیستند.</w:t>
      </w:r>
    </w:p>
    <w:p w:rsidR="00BA08D9" w:rsidRDefault="00480099" w:rsidP="00480099">
      <w:pPr>
        <w:rPr>
          <w:rtl/>
        </w:rPr>
      </w:pPr>
      <w:r>
        <w:rPr>
          <w:rFonts w:hint="cs"/>
          <w:rtl/>
        </w:rPr>
        <w:t xml:space="preserve">همه روات موجود در کتب اربعه در این کتاب آمده است. راویان موجود در سایر کتب </w:t>
      </w:r>
      <w:r w:rsidR="0052340B">
        <w:rPr>
          <w:rFonts w:hint="cs"/>
          <w:rtl/>
        </w:rPr>
        <w:t>به‌صورت</w:t>
      </w:r>
      <w:r>
        <w:rPr>
          <w:rFonts w:hint="cs"/>
          <w:rtl/>
        </w:rPr>
        <w:t xml:space="preserve"> اتفاقی در این کتاب است. راویان کامل الزیارات و</w:t>
      </w:r>
      <w:r w:rsidR="009F427C">
        <w:rPr>
          <w:rtl/>
        </w:rPr>
        <w:t xml:space="preserve"> </w:t>
      </w:r>
      <w:r>
        <w:rPr>
          <w:rFonts w:hint="cs"/>
          <w:rtl/>
        </w:rPr>
        <w:t xml:space="preserve">تفسیر قمی را هم کامل آورده است به دلیل مبنای </w:t>
      </w:r>
      <w:r w:rsidR="007B303F">
        <w:rPr>
          <w:rFonts w:hint="cs"/>
          <w:rtl/>
        </w:rPr>
        <w:t>ایشان</w:t>
      </w:r>
      <w:r>
        <w:rPr>
          <w:rFonts w:hint="cs"/>
          <w:rtl/>
        </w:rPr>
        <w:t xml:space="preserve">. البته </w:t>
      </w:r>
      <w:r w:rsidR="007B303F">
        <w:rPr>
          <w:rFonts w:hint="cs"/>
          <w:rtl/>
        </w:rPr>
        <w:t>ایشان</w:t>
      </w:r>
      <w:r>
        <w:rPr>
          <w:rFonts w:hint="cs"/>
          <w:rtl/>
        </w:rPr>
        <w:t xml:space="preserve"> از مبن</w:t>
      </w:r>
      <w:r w:rsidR="007B303F">
        <w:rPr>
          <w:rFonts w:hint="cs"/>
          <w:rtl/>
        </w:rPr>
        <w:t>ایشان</w:t>
      </w:r>
      <w:r>
        <w:rPr>
          <w:rFonts w:hint="cs"/>
          <w:rtl/>
        </w:rPr>
        <w:t xml:space="preserve"> در کامل الزیارات </w:t>
      </w:r>
      <w:r w:rsidR="00A62F20">
        <w:rPr>
          <w:rFonts w:hint="cs"/>
          <w:rtl/>
        </w:rPr>
        <w:t>برگشته‌اند</w:t>
      </w:r>
      <w:r>
        <w:rPr>
          <w:rFonts w:hint="cs"/>
          <w:rtl/>
        </w:rPr>
        <w:t>.</w:t>
      </w:r>
    </w:p>
    <w:p w:rsidR="004E1AF7" w:rsidRDefault="004E1AF7" w:rsidP="00ED7F61">
      <w:pPr>
        <w:rPr>
          <w:rtl/>
        </w:rPr>
      </w:pPr>
      <w:r>
        <w:rPr>
          <w:rtl/>
        </w:rPr>
        <w:t xml:space="preserve">درس رجال </w:t>
      </w:r>
      <w:r w:rsidR="00ED7F61">
        <w:rPr>
          <w:rFonts w:hint="cs"/>
          <w:rtl/>
        </w:rPr>
        <w:t>استاد سید محمد جواد</w:t>
      </w:r>
      <w:r>
        <w:rPr>
          <w:rtl/>
        </w:rPr>
        <w:t xml:space="preserve"> شب</w:t>
      </w:r>
      <w:r>
        <w:rPr>
          <w:rFonts w:hint="cs"/>
          <w:rtl/>
        </w:rPr>
        <w:t>ی</w:t>
      </w:r>
      <w:r>
        <w:rPr>
          <w:rFonts w:hint="eastAsia"/>
          <w:rtl/>
        </w:rPr>
        <w:t>ر</w:t>
      </w:r>
      <w:r>
        <w:rPr>
          <w:rFonts w:hint="cs"/>
          <w:rtl/>
        </w:rPr>
        <w:t>ی</w:t>
      </w:r>
    </w:p>
    <w:p w:rsidR="004E1AF7" w:rsidRDefault="004E1AF7" w:rsidP="004E1AF7">
      <w:pPr>
        <w:pStyle w:val="Heading1"/>
        <w:rPr>
          <w:rtl/>
        </w:rPr>
      </w:pPr>
      <w:bookmarkStart w:id="78" w:name="_Toc37017291"/>
      <w:r>
        <w:rPr>
          <w:rFonts w:hint="eastAsia"/>
          <w:rtl/>
        </w:rPr>
        <w:t>جلسه</w:t>
      </w:r>
      <w:r>
        <w:rPr>
          <w:rtl/>
        </w:rPr>
        <w:t xml:space="preserve"> </w:t>
      </w:r>
      <w:r>
        <w:rPr>
          <w:rFonts w:hint="cs"/>
          <w:rtl/>
        </w:rPr>
        <w:t>17</w:t>
      </w:r>
      <w:bookmarkEnd w:id="78"/>
    </w:p>
    <w:p w:rsidR="004E1AF7" w:rsidRDefault="004E1AF7" w:rsidP="004E1AF7">
      <w:pPr>
        <w:rPr>
          <w:rtl/>
        </w:rPr>
      </w:pPr>
      <w:r>
        <w:rPr>
          <w:rFonts w:hint="eastAsia"/>
          <w:rtl/>
        </w:rPr>
        <w:t>بسم‌الله</w:t>
      </w:r>
      <w:r>
        <w:rPr>
          <w:rtl/>
        </w:rPr>
        <w:t xml:space="preserve"> الرحمن الرح</w:t>
      </w:r>
      <w:r>
        <w:rPr>
          <w:rFonts w:hint="cs"/>
          <w:rtl/>
        </w:rPr>
        <w:t>ی</w:t>
      </w:r>
      <w:r>
        <w:rPr>
          <w:rFonts w:hint="eastAsia"/>
          <w:rtl/>
        </w:rPr>
        <w:t>م</w:t>
      </w:r>
    </w:p>
    <w:p w:rsidR="00D4668E" w:rsidRDefault="004E1AF7" w:rsidP="00480099">
      <w:pPr>
        <w:rPr>
          <w:rtl/>
        </w:rPr>
      </w:pPr>
      <w:r>
        <w:rPr>
          <w:rFonts w:hint="cs"/>
          <w:rtl/>
        </w:rPr>
        <w:t xml:space="preserve">نکاتی در </w:t>
      </w:r>
      <w:r w:rsidR="00D54067">
        <w:rPr>
          <w:rFonts w:hint="cs"/>
          <w:rtl/>
        </w:rPr>
        <w:t>موردبحث‌های</w:t>
      </w:r>
      <w:r>
        <w:rPr>
          <w:rFonts w:hint="cs"/>
          <w:rtl/>
        </w:rPr>
        <w:t xml:space="preserve"> قبل:</w:t>
      </w:r>
    </w:p>
    <w:p w:rsidR="00D83218" w:rsidRDefault="00D83218" w:rsidP="00D83218">
      <w:pPr>
        <w:pStyle w:val="Heading3"/>
        <w:rPr>
          <w:rtl/>
        </w:rPr>
      </w:pPr>
      <w:bookmarkStart w:id="79" w:name="_Toc37017292"/>
      <w:r>
        <w:rPr>
          <w:rFonts w:hint="cs"/>
          <w:rtl/>
        </w:rPr>
        <w:t>ویژگی‌های رجال نجاشی</w:t>
      </w:r>
      <w:bookmarkEnd w:id="79"/>
    </w:p>
    <w:p w:rsidR="00F37CE9" w:rsidRDefault="00D54067" w:rsidP="004E1AF7">
      <w:pPr>
        <w:rPr>
          <w:rtl/>
        </w:rPr>
      </w:pPr>
      <w:r>
        <w:rPr>
          <w:rFonts w:hint="cs"/>
          <w:rtl/>
        </w:rPr>
        <w:t>ویژگی‌های</w:t>
      </w:r>
      <w:r w:rsidR="004E1AF7">
        <w:rPr>
          <w:rFonts w:hint="cs"/>
          <w:rtl/>
        </w:rPr>
        <w:t xml:space="preserve"> رجال نجاشی که در مباحث رجالی اهمیت زیادی دارد.</w:t>
      </w:r>
    </w:p>
    <w:p w:rsidR="004E1AF7" w:rsidRDefault="00F37CE9" w:rsidP="004E1AF7">
      <w:pPr>
        <w:rPr>
          <w:rtl/>
        </w:rPr>
      </w:pPr>
      <w:r>
        <w:rPr>
          <w:rFonts w:hint="cs"/>
          <w:rtl/>
        </w:rPr>
        <w:t>1.</w:t>
      </w:r>
      <w:r w:rsidR="004E1AF7">
        <w:rPr>
          <w:rFonts w:hint="cs"/>
          <w:rtl/>
        </w:rPr>
        <w:t xml:space="preserve"> صاحب قاموس </w:t>
      </w:r>
      <w:r w:rsidR="00F16102">
        <w:rPr>
          <w:rFonts w:hint="cs"/>
          <w:rtl/>
        </w:rPr>
        <w:t>می‌نویسد</w:t>
      </w:r>
      <w:r w:rsidR="004E1AF7">
        <w:rPr>
          <w:rFonts w:hint="cs"/>
          <w:rtl/>
        </w:rPr>
        <w:t xml:space="preserve"> نجاشی حارث را در اول بدون ال دارد و در </w:t>
      </w:r>
      <w:r w:rsidR="00F16102">
        <w:rPr>
          <w:rFonts w:hint="cs"/>
          <w:rtl/>
        </w:rPr>
        <w:t>انتها</w:t>
      </w:r>
      <w:r w:rsidR="004E1AF7">
        <w:rPr>
          <w:rFonts w:hint="cs"/>
          <w:rtl/>
        </w:rPr>
        <w:t xml:space="preserve"> کتاب الحارث و الحرث آمده است. حارث را در اول کتاب حرث ننوشته است. زیرا با حرب مشتبه </w:t>
      </w:r>
      <w:r w:rsidR="00A62F20">
        <w:rPr>
          <w:rFonts w:hint="cs"/>
          <w:rtl/>
        </w:rPr>
        <w:t>می‌شود</w:t>
      </w:r>
      <w:r w:rsidR="004E1AF7">
        <w:rPr>
          <w:rFonts w:hint="cs"/>
          <w:rtl/>
        </w:rPr>
        <w:t xml:space="preserve">. </w:t>
      </w:r>
      <w:r w:rsidR="007B303F">
        <w:rPr>
          <w:rFonts w:hint="cs"/>
          <w:rtl/>
        </w:rPr>
        <w:t>ایشان</w:t>
      </w:r>
      <w:r w:rsidR="004E1AF7">
        <w:rPr>
          <w:rFonts w:hint="cs"/>
          <w:rtl/>
        </w:rPr>
        <w:t xml:space="preserve"> </w:t>
      </w:r>
      <w:r w:rsidR="00A62F20">
        <w:rPr>
          <w:rFonts w:hint="cs"/>
          <w:rtl/>
        </w:rPr>
        <w:t>ظاهراً</w:t>
      </w:r>
      <w:r w:rsidR="004E1AF7">
        <w:rPr>
          <w:rFonts w:hint="cs"/>
          <w:rtl/>
        </w:rPr>
        <w:t xml:space="preserve"> به اسماء ال ن</w:t>
      </w:r>
      <w:r w:rsidR="009C51C7">
        <w:rPr>
          <w:rFonts w:hint="cs"/>
          <w:rtl/>
        </w:rPr>
        <w:t>می‌دهد</w:t>
      </w:r>
      <w:r w:rsidR="004E1AF7">
        <w:rPr>
          <w:rFonts w:hint="cs"/>
          <w:rtl/>
        </w:rPr>
        <w:t xml:space="preserve">. الحسن و الحسین را هم که با ال آورده است در باب الف ذکر کرده است. </w:t>
      </w:r>
      <w:r w:rsidR="00A62F20">
        <w:rPr>
          <w:rFonts w:hint="cs"/>
          <w:rtl/>
        </w:rPr>
        <w:t>ظاهراً</w:t>
      </w:r>
      <w:r w:rsidR="004E1AF7">
        <w:rPr>
          <w:rFonts w:hint="cs"/>
          <w:rtl/>
        </w:rPr>
        <w:t xml:space="preserve"> تنها اسمی که با ال آمده است و در باب الف نیست العباس است.</w:t>
      </w:r>
      <w:r w:rsidR="009F427C">
        <w:rPr>
          <w:rtl/>
        </w:rPr>
        <w:t xml:space="preserve"> </w:t>
      </w:r>
      <w:r>
        <w:rPr>
          <w:rFonts w:hint="cs"/>
          <w:rtl/>
        </w:rPr>
        <w:t>این نکته خیلی مهم نیست.</w:t>
      </w:r>
    </w:p>
    <w:p w:rsidR="004E1AF7" w:rsidRDefault="004E1AF7" w:rsidP="004E1AF7">
      <w:pPr>
        <w:rPr>
          <w:rtl/>
        </w:rPr>
      </w:pPr>
      <w:r>
        <w:rPr>
          <w:rFonts w:hint="cs"/>
          <w:rtl/>
        </w:rPr>
        <w:lastRenderedPageBreak/>
        <w:t xml:space="preserve">2. </w:t>
      </w:r>
      <w:r w:rsidR="00F37CE9">
        <w:rPr>
          <w:rFonts w:hint="cs"/>
          <w:rtl/>
        </w:rPr>
        <w:t xml:space="preserve">نجاشی عطف به ضمیر مرفوع متصل بدون فصل را جایز </w:t>
      </w:r>
      <w:r w:rsidR="0052340B">
        <w:rPr>
          <w:rFonts w:hint="cs"/>
          <w:rtl/>
        </w:rPr>
        <w:t>می‌داند</w:t>
      </w:r>
      <w:r w:rsidR="00F37CE9">
        <w:rPr>
          <w:rFonts w:hint="cs"/>
          <w:rtl/>
        </w:rPr>
        <w:t xml:space="preserve">. </w:t>
      </w:r>
      <w:r w:rsidR="00F16102">
        <w:rPr>
          <w:rFonts w:hint="cs"/>
          <w:rtl/>
        </w:rPr>
        <w:t>مثلاً</w:t>
      </w:r>
      <w:r w:rsidR="00F37CE9">
        <w:rPr>
          <w:rFonts w:hint="cs"/>
          <w:rtl/>
        </w:rPr>
        <w:t xml:space="preserve"> ثقه و ابوه </w:t>
      </w:r>
      <w:r w:rsidR="0052340B">
        <w:rPr>
          <w:rFonts w:hint="cs"/>
          <w:rtl/>
        </w:rPr>
        <w:t>می‌گوید</w:t>
      </w:r>
      <w:r w:rsidR="00F37CE9">
        <w:rPr>
          <w:rFonts w:hint="cs"/>
          <w:rtl/>
        </w:rPr>
        <w:t xml:space="preserve">. طبق قواعد معمول نحوی باید گفته شود ثقه هو و ابوه. لکن </w:t>
      </w:r>
      <w:r w:rsidR="007B303F">
        <w:rPr>
          <w:rFonts w:hint="cs"/>
          <w:rtl/>
        </w:rPr>
        <w:t>ایشان</w:t>
      </w:r>
      <w:r w:rsidR="00F37CE9">
        <w:rPr>
          <w:rFonts w:hint="cs"/>
          <w:rtl/>
        </w:rPr>
        <w:t xml:space="preserve"> </w:t>
      </w:r>
      <w:r w:rsidR="0052340B">
        <w:rPr>
          <w:rFonts w:hint="cs"/>
          <w:rtl/>
        </w:rPr>
        <w:t>می‌گوید</w:t>
      </w:r>
      <w:r w:rsidR="00F37CE9">
        <w:rPr>
          <w:rFonts w:hint="cs"/>
          <w:rtl/>
        </w:rPr>
        <w:t xml:space="preserve"> ثقه و ابوه. از این نکته توثیق خیلی از افراد </w:t>
      </w:r>
      <w:r w:rsidR="0052340B">
        <w:rPr>
          <w:rFonts w:hint="cs"/>
          <w:rtl/>
        </w:rPr>
        <w:t>به‌صورت</w:t>
      </w:r>
      <w:r w:rsidR="00F37CE9">
        <w:rPr>
          <w:rFonts w:hint="cs"/>
          <w:rtl/>
        </w:rPr>
        <w:t xml:space="preserve"> ضمنی فهمیده </w:t>
      </w:r>
      <w:r w:rsidR="00A62F20">
        <w:rPr>
          <w:rFonts w:hint="cs"/>
          <w:rtl/>
        </w:rPr>
        <w:t>می‌شود</w:t>
      </w:r>
      <w:r w:rsidR="00F37CE9">
        <w:rPr>
          <w:rFonts w:hint="cs"/>
          <w:rtl/>
        </w:rPr>
        <w:t xml:space="preserve">. در برخی موارد </w:t>
      </w:r>
      <w:r w:rsidR="00F16102">
        <w:rPr>
          <w:rFonts w:hint="cs"/>
          <w:rtl/>
        </w:rPr>
        <w:t>مثلاً</w:t>
      </w:r>
      <w:r w:rsidR="00F37CE9">
        <w:rPr>
          <w:rFonts w:hint="cs"/>
          <w:rtl/>
        </w:rPr>
        <w:t xml:space="preserve"> </w:t>
      </w:r>
      <w:r w:rsidR="0052340B">
        <w:rPr>
          <w:rFonts w:hint="cs"/>
          <w:rtl/>
        </w:rPr>
        <w:t>می‌گوید</w:t>
      </w:r>
      <w:r w:rsidR="00F37CE9">
        <w:rPr>
          <w:rFonts w:hint="cs"/>
          <w:rtl/>
        </w:rPr>
        <w:t xml:space="preserve"> ثقه و ابوه کان عالماً. آیا باید بخوانیم ثقه و ابوه. کان عالماً. یعنی او و پدرش موثق هستند و او عالم است. یا ثقه. و ابوه کان عالماً. یعنی او ثقه است و پدرش عالم است. </w:t>
      </w:r>
      <w:r w:rsidR="00F16102">
        <w:rPr>
          <w:rFonts w:hint="cs"/>
          <w:rtl/>
        </w:rPr>
        <w:t>به‌هرحال</w:t>
      </w:r>
      <w:r w:rsidR="00F37CE9">
        <w:rPr>
          <w:rFonts w:hint="cs"/>
          <w:rtl/>
        </w:rPr>
        <w:t xml:space="preserve"> </w:t>
      </w:r>
      <w:r w:rsidR="00A62F20">
        <w:rPr>
          <w:rFonts w:hint="cs"/>
          <w:rtl/>
        </w:rPr>
        <w:t>ظاهراً</w:t>
      </w:r>
      <w:r w:rsidR="00F37CE9">
        <w:rPr>
          <w:rFonts w:hint="cs"/>
          <w:rtl/>
        </w:rPr>
        <w:t xml:space="preserve"> همان ترجمه اول با اینکه مخالف مشهور نحوییون است ولی مراد نجاشی است.</w:t>
      </w:r>
    </w:p>
    <w:p w:rsidR="00474368" w:rsidRDefault="00474368" w:rsidP="00474368">
      <w:pPr>
        <w:pStyle w:val="a"/>
        <w:rPr>
          <w:rtl/>
        </w:rPr>
      </w:pPr>
      <w:r>
        <w:rPr>
          <w:rFonts w:hint="cs"/>
          <w:rtl/>
        </w:rPr>
        <w:t>«</w:t>
      </w:r>
      <w:r>
        <w:rPr>
          <w:rtl/>
        </w:rPr>
        <w:t>الحسن بن عطية الحناط</w:t>
      </w:r>
      <w:r>
        <w:rPr>
          <w:rFonts w:hint="cs"/>
          <w:rtl/>
        </w:rPr>
        <w:t xml:space="preserve">. </w:t>
      </w:r>
      <w:r>
        <w:rPr>
          <w:rtl/>
        </w:rPr>
        <w:t xml:space="preserve">كوفي مولى ثقة و أخواه </w:t>
      </w:r>
      <w:r w:rsidRPr="0082700A">
        <w:rPr>
          <w:u w:val="single"/>
          <w:rtl/>
        </w:rPr>
        <w:t>أيضا</w:t>
      </w:r>
      <w:r>
        <w:rPr>
          <w:rtl/>
        </w:rPr>
        <w:t xml:space="preserve"> محمد و علي [و] كلهم رووا عن أبي عبد الله عليه السلام</w:t>
      </w:r>
      <w:r>
        <w:rPr>
          <w:rFonts w:hint="cs"/>
          <w:rtl/>
        </w:rPr>
        <w:t>...»</w:t>
      </w:r>
      <w:r>
        <w:rPr>
          <w:rStyle w:val="FootnoteReference"/>
          <w:rtl/>
        </w:rPr>
        <w:footnoteReference w:id="23"/>
      </w:r>
    </w:p>
    <w:p w:rsidR="00474368" w:rsidRDefault="00474368" w:rsidP="00474368">
      <w:pPr>
        <w:pStyle w:val="a"/>
        <w:rPr>
          <w:rFonts w:asciiTheme="minorHAnsi" w:hAnsiTheme="minorHAnsi"/>
          <w:rtl/>
        </w:rPr>
      </w:pPr>
      <w:r>
        <w:rPr>
          <w:rFonts w:asciiTheme="minorHAnsi" w:hAnsiTheme="minorHAnsi" w:hint="cs"/>
          <w:rtl/>
        </w:rPr>
        <w:t>«</w:t>
      </w:r>
      <w:r w:rsidRPr="0082700A">
        <w:rPr>
          <w:rFonts w:asciiTheme="minorHAnsi" w:hAnsiTheme="minorHAnsi"/>
          <w:rtl/>
        </w:rPr>
        <w:t>جعفر بن يحيى بن العلاء أبو محمد الرازي‏</w:t>
      </w:r>
      <w:r>
        <w:rPr>
          <w:rFonts w:asciiTheme="minorHAnsi" w:hAnsiTheme="minorHAnsi" w:hint="cs"/>
          <w:rtl/>
        </w:rPr>
        <w:t xml:space="preserve">. </w:t>
      </w:r>
      <w:r w:rsidRPr="0082700A">
        <w:rPr>
          <w:rFonts w:asciiTheme="minorHAnsi" w:hAnsiTheme="minorHAnsi"/>
          <w:rtl/>
        </w:rPr>
        <w:t xml:space="preserve">ثقة، و أبوه </w:t>
      </w:r>
      <w:r w:rsidRPr="0082700A">
        <w:rPr>
          <w:rFonts w:asciiTheme="minorHAnsi" w:hAnsiTheme="minorHAnsi"/>
          <w:u w:val="single"/>
          <w:rtl/>
        </w:rPr>
        <w:t>أيضا</w:t>
      </w:r>
      <w:r w:rsidRPr="0082700A">
        <w:rPr>
          <w:rFonts w:asciiTheme="minorHAnsi" w:hAnsiTheme="minorHAnsi"/>
          <w:rtl/>
        </w:rPr>
        <w:t xml:space="preserve">. </w:t>
      </w:r>
      <w:r w:rsidRPr="0082700A">
        <w:rPr>
          <w:rtl/>
        </w:rPr>
        <w:t>روى أبوه عن أبي عبد الله عليه السلام، و هو أخلط بنا من أبيه و أدخل فينا، و كان أبوه يحيى بن العلاء قاضيا بالري.</w:t>
      </w:r>
      <w:r w:rsidRPr="0082700A">
        <w:rPr>
          <w:rFonts w:asciiTheme="minorHAnsi" w:hAnsiTheme="minorHAnsi"/>
          <w:rtl/>
        </w:rPr>
        <w:t xml:space="preserve"> </w:t>
      </w:r>
      <w:r>
        <w:rPr>
          <w:rFonts w:asciiTheme="minorHAnsi" w:hAnsiTheme="minorHAnsi" w:hint="cs"/>
          <w:rtl/>
        </w:rPr>
        <w:t>»</w:t>
      </w:r>
      <w:r w:rsidRPr="0082700A">
        <w:rPr>
          <w:rStyle w:val="FootnoteReference"/>
          <w:rtl/>
        </w:rPr>
        <w:footnoteReference w:id="24"/>
      </w:r>
    </w:p>
    <w:p w:rsidR="00474368" w:rsidRDefault="00474368" w:rsidP="004E1AF7">
      <w:pPr>
        <w:rPr>
          <w:rtl/>
        </w:rPr>
      </w:pPr>
      <w:bookmarkStart w:id="80" w:name="_GoBack"/>
      <w:bookmarkEnd w:id="80"/>
    </w:p>
    <w:p w:rsidR="0073180D" w:rsidRDefault="0073180D" w:rsidP="0073180D">
      <w:pPr>
        <w:rPr>
          <w:rtl/>
        </w:rPr>
      </w:pPr>
      <w:r>
        <w:rPr>
          <w:rFonts w:hint="cs"/>
          <w:rtl/>
        </w:rPr>
        <w:t>یک بحث داشتیم در مورد اصول رجالی که 4 اصل را بحث کردیم: رجال شیخ و فهرست شیخ و رجال کشی و رجال نجاشی. سپس به سراغ جوامع آمدیم و فقط کتاب آقای خویی را بحث کردیم. برای مراجعه به جوامع یک نکته را باید لحاظ کنیم. جوامع نباید مانع از رجوع</w:t>
      </w:r>
      <w:r w:rsidR="002603D8">
        <w:rPr>
          <w:rFonts w:hint="cs"/>
          <w:rtl/>
        </w:rPr>
        <w:t xml:space="preserve"> به</w:t>
      </w:r>
      <w:r>
        <w:rPr>
          <w:rFonts w:hint="cs"/>
          <w:rtl/>
        </w:rPr>
        <w:t xml:space="preserve"> اصول شود. باید به کتب دست اول مراجعه کرد. البته برخی جوامع عبارات کتب اولیه را با تصرفاتی نقل </w:t>
      </w:r>
      <w:r w:rsidR="009C51C7">
        <w:rPr>
          <w:rFonts w:hint="cs"/>
          <w:rtl/>
        </w:rPr>
        <w:t>می‌کنند</w:t>
      </w:r>
      <w:r>
        <w:rPr>
          <w:rFonts w:hint="cs"/>
          <w:rtl/>
        </w:rPr>
        <w:t xml:space="preserve"> مثل جامع الروات که نباید به آنها اعتماد کرد. امتیاز معجم الرجال عدم دخل و تصرف در عبارات است.</w:t>
      </w:r>
    </w:p>
    <w:p w:rsidR="00D83218" w:rsidRDefault="00D83218" w:rsidP="00D83218">
      <w:pPr>
        <w:pStyle w:val="Heading3"/>
        <w:rPr>
          <w:rtl/>
        </w:rPr>
      </w:pPr>
      <w:bookmarkStart w:id="81" w:name="_Toc37017293"/>
      <w:r>
        <w:rPr>
          <w:rFonts w:hint="cs"/>
          <w:rtl/>
        </w:rPr>
        <w:t>فهرست شیخ طوسی</w:t>
      </w:r>
      <w:bookmarkEnd w:id="81"/>
    </w:p>
    <w:p w:rsidR="0073180D" w:rsidRDefault="0073180D" w:rsidP="002603D8">
      <w:pPr>
        <w:rPr>
          <w:rtl/>
        </w:rPr>
      </w:pPr>
      <w:r>
        <w:rPr>
          <w:rFonts w:hint="cs"/>
          <w:rtl/>
        </w:rPr>
        <w:t xml:space="preserve">فهرست </w:t>
      </w:r>
      <w:r w:rsidR="002603D8">
        <w:rPr>
          <w:rFonts w:hint="cs"/>
          <w:rtl/>
        </w:rPr>
        <w:t>طوسی</w:t>
      </w:r>
      <w:r>
        <w:rPr>
          <w:rFonts w:hint="cs"/>
          <w:rtl/>
        </w:rPr>
        <w:t xml:space="preserve"> دو چاپ دارد یکی هند و دیگری نجف. در مورد چاپ هند گفتیم که ترتیب کتاب را بهم زدن چه مشکلاتی بهمراه دارد. </w:t>
      </w:r>
      <w:r w:rsidR="00F16102">
        <w:rPr>
          <w:rFonts w:hint="cs"/>
          <w:rtl/>
        </w:rPr>
        <w:t>الآن</w:t>
      </w:r>
      <w:r>
        <w:rPr>
          <w:rFonts w:hint="cs"/>
          <w:rtl/>
        </w:rPr>
        <w:t xml:space="preserve"> یک نکته جدید را می خواهم اضافه کنم: در خیلی از تراجم به اتکاء ترجمه قبلی عبارات اختصار دارد.</w:t>
      </w:r>
    </w:p>
    <w:p w:rsidR="0073180D" w:rsidRDefault="00F16102" w:rsidP="0073180D">
      <w:pPr>
        <w:rPr>
          <w:rtl/>
        </w:rPr>
      </w:pPr>
      <w:r>
        <w:rPr>
          <w:rFonts w:hint="cs"/>
          <w:rtl/>
        </w:rPr>
        <w:t>مثلاً</w:t>
      </w:r>
      <w:r w:rsidR="0073180D">
        <w:rPr>
          <w:rFonts w:hint="cs"/>
          <w:rtl/>
        </w:rPr>
        <w:t xml:space="preserve"> در یک سند آمده است علی بن ابراهیم عن ابیه عن ابن ابی عمیر عن حماد بن عثمان عن عبیدالله بن الحلبی. در سند بعد به اتکاء این سند </w:t>
      </w:r>
      <w:r>
        <w:rPr>
          <w:rFonts w:hint="cs"/>
          <w:rtl/>
        </w:rPr>
        <w:t>می‌نویسد</w:t>
      </w:r>
      <w:r w:rsidR="0073180D">
        <w:rPr>
          <w:rFonts w:hint="cs"/>
          <w:rtl/>
        </w:rPr>
        <w:t>:</w:t>
      </w:r>
    </w:p>
    <w:p w:rsidR="0073180D" w:rsidRDefault="0073180D" w:rsidP="0073180D">
      <w:pPr>
        <w:rPr>
          <w:rtl/>
        </w:rPr>
      </w:pPr>
      <w:r>
        <w:rPr>
          <w:rFonts w:hint="cs"/>
          <w:rtl/>
        </w:rPr>
        <w:t xml:space="preserve">علی عن ابیه عن </w:t>
      </w:r>
      <w:r w:rsidR="00B95320">
        <w:rPr>
          <w:rFonts w:hint="cs"/>
          <w:rtl/>
        </w:rPr>
        <w:t xml:space="preserve">ابن ابی عمیر عن حماد عن الحلبی... ما اگر از کتب متاخر و جوامع استفاده کنیم این قرینه از ذی القرینه منفک </w:t>
      </w:r>
      <w:r w:rsidR="00A62F20">
        <w:rPr>
          <w:rFonts w:hint="cs"/>
          <w:rtl/>
        </w:rPr>
        <w:t>می‌شود</w:t>
      </w:r>
      <w:r w:rsidR="00B95320">
        <w:rPr>
          <w:rFonts w:hint="cs"/>
          <w:rtl/>
        </w:rPr>
        <w:t xml:space="preserve"> و ن</w:t>
      </w:r>
      <w:r w:rsidR="00F16102">
        <w:rPr>
          <w:rFonts w:hint="cs"/>
          <w:rtl/>
        </w:rPr>
        <w:t>می‌توان</w:t>
      </w:r>
      <w:r w:rsidR="00B95320">
        <w:rPr>
          <w:rFonts w:hint="cs"/>
          <w:rtl/>
        </w:rPr>
        <w:t>یم خصوصیات سند را پیگیری کنیم.</w:t>
      </w:r>
    </w:p>
    <w:p w:rsidR="00B95320" w:rsidRDefault="00B95320" w:rsidP="0073180D">
      <w:pPr>
        <w:rPr>
          <w:rtl/>
        </w:rPr>
      </w:pPr>
      <w:r>
        <w:rPr>
          <w:rFonts w:hint="cs"/>
          <w:rtl/>
        </w:rPr>
        <w:t xml:space="preserve">یا </w:t>
      </w:r>
      <w:r w:rsidR="00F16102">
        <w:rPr>
          <w:rFonts w:hint="cs"/>
          <w:rtl/>
        </w:rPr>
        <w:t>مثلاً</w:t>
      </w:r>
      <w:r>
        <w:rPr>
          <w:rFonts w:hint="cs"/>
          <w:rtl/>
        </w:rPr>
        <w:t xml:space="preserve"> گفته ابن بطه عن </w:t>
      </w:r>
      <w:r w:rsidR="00F16102">
        <w:rPr>
          <w:rFonts w:hint="cs"/>
          <w:rtl/>
        </w:rPr>
        <w:t>احمد</w:t>
      </w:r>
      <w:r w:rsidR="002603D8">
        <w:rPr>
          <w:rFonts w:hint="cs"/>
          <w:rtl/>
        </w:rPr>
        <w:t xml:space="preserve"> بن </w:t>
      </w:r>
      <w:r w:rsidR="009C51C7">
        <w:rPr>
          <w:rFonts w:hint="cs"/>
          <w:rtl/>
        </w:rPr>
        <w:t>ابی‌عبدالله</w:t>
      </w:r>
      <w:r w:rsidR="002603D8">
        <w:rPr>
          <w:rFonts w:hint="cs"/>
          <w:rtl/>
        </w:rPr>
        <w:t>... در ترجمه بع</w:t>
      </w:r>
      <w:r>
        <w:rPr>
          <w:rFonts w:hint="cs"/>
          <w:rtl/>
        </w:rPr>
        <w:t xml:space="preserve">دی </w:t>
      </w:r>
      <w:r w:rsidR="0052340B">
        <w:rPr>
          <w:rFonts w:hint="cs"/>
          <w:rtl/>
        </w:rPr>
        <w:t>می‌گوید</w:t>
      </w:r>
      <w:r>
        <w:rPr>
          <w:rFonts w:hint="cs"/>
          <w:rtl/>
        </w:rPr>
        <w:t xml:space="preserve"> بهذا الاسناد عن </w:t>
      </w:r>
      <w:r w:rsidR="00F16102">
        <w:rPr>
          <w:rFonts w:hint="cs"/>
          <w:rtl/>
        </w:rPr>
        <w:t>احمد</w:t>
      </w:r>
      <w:r>
        <w:rPr>
          <w:rFonts w:hint="cs"/>
          <w:rtl/>
        </w:rPr>
        <w:t>.</w:t>
      </w:r>
    </w:p>
    <w:p w:rsidR="00B95320" w:rsidRDefault="00B95320" w:rsidP="00B95320">
      <w:pPr>
        <w:rPr>
          <w:rtl/>
        </w:rPr>
      </w:pPr>
      <w:r>
        <w:rPr>
          <w:rFonts w:hint="cs"/>
          <w:rtl/>
        </w:rPr>
        <w:lastRenderedPageBreak/>
        <w:t xml:space="preserve">یا </w:t>
      </w:r>
      <w:r w:rsidR="00F16102">
        <w:rPr>
          <w:rFonts w:hint="cs"/>
          <w:rtl/>
        </w:rPr>
        <w:t>درجایی</w:t>
      </w:r>
      <w:r>
        <w:rPr>
          <w:rFonts w:hint="cs"/>
          <w:rtl/>
        </w:rPr>
        <w:t xml:space="preserve"> گفته راویان زیادی دارد که </w:t>
      </w:r>
      <w:r w:rsidR="00D54067">
        <w:rPr>
          <w:rFonts w:hint="cs"/>
          <w:rtl/>
        </w:rPr>
        <w:t>به‌اختصار</w:t>
      </w:r>
      <w:r>
        <w:rPr>
          <w:rFonts w:hint="cs"/>
          <w:rtl/>
        </w:rPr>
        <w:t xml:space="preserve"> یکی را ذکر </w:t>
      </w:r>
      <w:r w:rsidR="00D54067">
        <w:rPr>
          <w:rFonts w:hint="cs"/>
          <w:rtl/>
        </w:rPr>
        <w:t>می‌کنیم</w:t>
      </w:r>
      <w:r>
        <w:rPr>
          <w:rFonts w:hint="cs"/>
          <w:rtl/>
        </w:rPr>
        <w:t xml:space="preserve">. در ترجمه بعدی </w:t>
      </w:r>
      <w:r w:rsidR="0052340B">
        <w:rPr>
          <w:rFonts w:hint="cs"/>
          <w:rtl/>
        </w:rPr>
        <w:t>می‌گوید</w:t>
      </w:r>
      <w:r>
        <w:rPr>
          <w:rFonts w:hint="cs"/>
          <w:rtl/>
        </w:rPr>
        <w:t xml:space="preserve"> این شخص ایضاً از روات او است. یعنی این فرد هم یکی از شاگردان قبلی است. اگر </w:t>
      </w:r>
      <w:r w:rsidR="00F16102">
        <w:rPr>
          <w:rFonts w:hint="cs"/>
          <w:rtl/>
        </w:rPr>
        <w:t>این‌ها</w:t>
      </w:r>
      <w:r>
        <w:rPr>
          <w:rFonts w:hint="cs"/>
          <w:rtl/>
        </w:rPr>
        <w:t xml:space="preserve"> از هم جدا شوند معنای ایضاً را نخواهیم فهمید.</w:t>
      </w:r>
    </w:p>
    <w:p w:rsidR="00F37CE9" w:rsidRDefault="00B95320" w:rsidP="004E1AF7">
      <w:pPr>
        <w:rPr>
          <w:rtl/>
        </w:rPr>
      </w:pPr>
      <w:r>
        <w:rPr>
          <w:rFonts w:hint="cs"/>
          <w:rtl/>
        </w:rPr>
        <w:t xml:space="preserve">صاحب قاموس الرجال </w:t>
      </w:r>
      <w:r w:rsidR="0052340B">
        <w:rPr>
          <w:rFonts w:hint="cs"/>
          <w:rtl/>
        </w:rPr>
        <w:t>می‌گوید</w:t>
      </w:r>
      <w:r>
        <w:rPr>
          <w:rFonts w:hint="cs"/>
          <w:rtl/>
        </w:rPr>
        <w:t xml:space="preserve"> قهبائی ترتیب اصلی را بهم زده است در حالی که از عناوین رجال نجاشی نکاتی استفاده </w:t>
      </w:r>
      <w:r w:rsidR="00A62F20">
        <w:rPr>
          <w:rFonts w:hint="cs"/>
          <w:rtl/>
        </w:rPr>
        <w:t>می‌شود</w:t>
      </w:r>
      <w:r>
        <w:rPr>
          <w:rFonts w:hint="cs"/>
          <w:rtl/>
        </w:rPr>
        <w:t xml:space="preserve"> که از این ترتیب قهبائی استفاده ن</w:t>
      </w:r>
      <w:r w:rsidR="00A62F20">
        <w:rPr>
          <w:rFonts w:hint="cs"/>
          <w:rtl/>
        </w:rPr>
        <w:t>می‌شود</w:t>
      </w:r>
      <w:r>
        <w:rPr>
          <w:rFonts w:hint="cs"/>
          <w:rtl/>
        </w:rPr>
        <w:t>.</w:t>
      </w:r>
    </w:p>
    <w:p w:rsidR="00702759" w:rsidRDefault="00052FC0" w:rsidP="00052FC0">
      <w:pPr>
        <w:rPr>
          <w:rtl/>
        </w:rPr>
      </w:pPr>
      <w:r>
        <w:rPr>
          <w:rFonts w:hint="cs"/>
          <w:rtl/>
        </w:rPr>
        <w:t xml:space="preserve">گاهی در </w:t>
      </w:r>
      <w:r w:rsidR="00D54067">
        <w:rPr>
          <w:rFonts w:hint="cs"/>
          <w:rtl/>
        </w:rPr>
        <w:t>کتاب‌ها</w:t>
      </w:r>
      <w:r>
        <w:rPr>
          <w:rFonts w:hint="cs"/>
          <w:rtl/>
        </w:rPr>
        <w:t xml:space="preserve">ی متاخر اشتباهاتی هم رخ </w:t>
      </w:r>
      <w:r w:rsidR="009C51C7">
        <w:rPr>
          <w:rFonts w:hint="cs"/>
          <w:rtl/>
        </w:rPr>
        <w:t>می‌دهد</w:t>
      </w:r>
      <w:r>
        <w:rPr>
          <w:rFonts w:hint="cs"/>
          <w:rtl/>
        </w:rPr>
        <w:t xml:space="preserve"> که البته این اشتباهات در معجم الرجال کم هستند. اما </w:t>
      </w:r>
      <w:r w:rsidR="0052340B">
        <w:rPr>
          <w:rFonts w:hint="cs"/>
          <w:rtl/>
        </w:rPr>
        <w:t>به‌عنوان</w:t>
      </w:r>
      <w:r>
        <w:rPr>
          <w:rFonts w:hint="cs"/>
          <w:rtl/>
        </w:rPr>
        <w:t xml:space="preserve"> مثال </w:t>
      </w:r>
      <w:r w:rsidR="00D54067">
        <w:rPr>
          <w:rFonts w:hint="cs"/>
          <w:rtl/>
        </w:rPr>
        <w:t>می‌گوییم</w:t>
      </w:r>
      <w:r>
        <w:rPr>
          <w:rFonts w:hint="cs"/>
          <w:rtl/>
        </w:rPr>
        <w:t>: نجاشی در کتاب خودش در ترجمه خودش نوشته:</w:t>
      </w:r>
    </w:p>
    <w:p w:rsidR="00052FC0" w:rsidRPr="00DE1760" w:rsidRDefault="00052FC0" w:rsidP="00052FC0">
      <w:pPr>
        <w:rPr>
          <w:rFonts w:asciiTheme="minorHAnsi" w:hAnsiTheme="minorHAnsi"/>
          <w:rtl/>
        </w:rPr>
      </w:pPr>
      <w:r w:rsidRPr="00DE1760">
        <w:rPr>
          <w:rFonts w:asciiTheme="minorHAnsi" w:hAnsiTheme="minorHAnsi"/>
          <w:rtl/>
        </w:rPr>
        <w:t xml:space="preserve">253 - </w:t>
      </w:r>
      <w:r w:rsidR="00F16102">
        <w:rPr>
          <w:rFonts w:asciiTheme="minorHAnsi" w:hAnsiTheme="minorHAnsi"/>
          <w:rtl/>
        </w:rPr>
        <w:t>احمد</w:t>
      </w:r>
      <w:r w:rsidRPr="00DE1760">
        <w:rPr>
          <w:rFonts w:asciiTheme="minorHAnsi" w:hAnsiTheme="minorHAnsi"/>
          <w:rtl/>
        </w:rPr>
        <w:t xml:space="preserve"> بن علي بن </w:t>
      </w:r>
      <w:r w:rsidR="00F16102">
        <w:rPr>
          <w:rFonts w:asciiTheme="minorHAnsi" w:hAnsiTheme="minorHAnsi"/>
          <w:rtl/>
        </w:rPr>
        <w:t>احمد</w:t>
      </w:r>
    </w:p>
    <w:p w:rsidR="00052FC0" w:rsidRPr="00952902" w:rsidRDefault="00052FC0" w:rsidP="000E3F47">
      <w:pPr>
        <w:pStyle w:val="Quote"/>
        <w:rPr>
          <w:rtl/>
        </w:rPr>
      </w:pPr>
      <w:r w:rsidRPr="00DE1760">
        <w:rPr>
          <w:rtl/>
        </w:rPr>
        <w:t xml:space="preserve">بن العباس بن محمد بن عبد الله بن إبراهيم بن محمد بن عبد الله بن النجاشي الذي ولي الأهواز و كتب إلى أبي عبد الله </w:t>
      </w:r>
      <w:r w:rsidR="00A62F20">
        <w:rPr>
          <w:rtl/>
        </w:rPr>
        <w:t>علیه‌السلام</w:t>
      </w:r>
      <w:r w:rsidRPr="00DE1760">
        <w:rPr>
          <w:rtl/>
        </w:rPr>
        <w:t xml:space="preserve"> يسائله (يسأله) و كتب إليه رسالة عبد الله بن النجاشي المعروفة و لم ير لأبي عبد الله </w:t>
      </w:r>
      <w:r w:rsidR="00A62F20">
        <w:rPr>
          <w:rtl/>
        </w:rPr>
        <w:t>علیه‌السلام</w:t>
      </w:r>
      <w:r w:rsidRPr="00DE1760">
        <w:rPr>
          <w:rtl/>
        </w:rPr>
        <w:t xml:space="preserve"> مصنف غيره ابن عثيم بن أبي السمال سمعان بن هبيرة الشاعر بن مساحق بن بجير بن أسامة بن نصر بن قعين بن الحارث بن ثعلبة بن دودان بن أسد بن خزيمة بن مدركة بن إلياس بن مضر بن نزار بن معد بن عدنان. </w:t>
      </w:r>
      <w:r w:rsidR="00F16102">
        <w:rPr>
          <w:b/>
          <w:bCs/>
          <w:rtl/>
        </w:rPr>
        <w:t>احمد</w:t>
      </w:r>
      <w:r w:rsidRPr="00052FC0">
        <w:rPr>
          <w:b/>
          <w:bCs/>
          <w:rtl/>
        </w:rPr>
        <w:t xml:space="preserve"> بن العباس النجاشي</w:t>
      </w:r>
      <w:r w:rsidRPr="00DE1760">
        <w:rPr>
          <w:rtl/>
        </w:rPr>
        <w:t xml:space="preserve"> الأسدي مصنف هذا الكتاب. له كتاب الجمعة و ما ورد فيه من الأعمال و كتاب الكوفة و ما فيها من الآثار و الفضائل و كتاب أنساب بني نصر بن قعين و أيامهم و أشعارهم و كتاب مختصر الأنوار و مواضع النجوم التي سمتها العرب.</w:t>
      </w:r>
    </w:p>
    <w:p w:rsidR="00052FC0" w:rsidRDefault="00052FC0" w:rsidP="00052FC0">
      <w:pPr>
        <w:rPr>
          <w:rtl/>
        </w:rPr>
      </w:pPr>
      <w:r>
        <w:rPr>
          <w:rFonts w:hint="cs"/>
          <w:rtl/>
        </w:rPr>
        <w:t xml:space="preserve">برخی این </w:t>
      </w:r>
      <w:r w:rsidR="00F16102">
        <w:rPr>
          <w:rFonts w:hint="cs"/>
          <w:rtl/>
        </w:rPr>
        <w:t>احمد</w:t>
      </w:r>
      <w:r>
        <w:rPr>
          <w:rFonts w:hint="cs"/>
          <w:rtl/>
        </w:rPr>
        <w:t xml:space="preserve"> بن العباس را یک عنوان دیگر </w:t>
      </w:r>
      <w:r w:rsidR="009C51C7">
        <w:rPr>
          <w:rFonts w:hint="cs"/>
          <w:rtl/>
        </w:rPr>
        <w:t>کرده‌اند</w:t>
      </w:r>
      <w:r>
        <w:rPr>
          <w:rFonts w:hint="cs"/>
          <w:rtl/>
        </w:rPr>
        <w:t xml:space="preserve"> و برخی نیز یک </w:t>
      </w:r>
      <w:r w:rsidR="00F16102">
        <w:rPr>
          <w:rFonts w:hint="cs"/>
          <w:rtl/>
        </w:rPr>
        <w:t>احمد</w:t>
      </w:r>
      <w:r>
        <w:rPr>
          <w:rFonts w:hint="cs"/>
          <w:rtl/>
        </w:rPr>
        <w:t xml:space="preserve"> دیگر را هم اضافه </w:t>
      </w:r>
      <w:r w:rsidR="009C51C7">
        <w:rPr>
          <w:rFonts w:hint="cs"/>
          <w:rtl/>
        </w:rPr>
        <w:t>کرده‌اند</w:t>
      </w:r>
      <w:r>
        <w:rPr>
          <w:rFonts w:hint="cs"/>
          <w:rtl/>
        </w:rPr>
        <w:t xml:space="preserve"> و 3 عنوان درست </w:t>
      </w:r>
      <w:r w:rsidR="009C51C7">
        <w:rPr>
          <w:rFonts w:hint="cs"/>
          <w:rtl/>
        </w:rPr>
        <w:t>کرده‌اند</w:t>
      </w:r>
      <w:r>
        <w:rPr>
          <w:rFonts w:hint="cs"/>
          <w:rtl/>
        </w:rPr>
        <w:t>.</w:t>
      </w:r>
    </w:p>
    <w:p w:rsidR="00052FC0" w:rsidRDefault="00052FC0" w:rsidP="00052FC0">
      <w:pPr>
        <w:rPr>
          <w:rFonts w:asciiTheme="minorHAnsi" w:hAnsiTheme="minorHAnsi"/>
          <w:rtl/>
        </w:rPr>
      </w:pPr>
      <w:r>
        <w:rPr>
          <w:rFonts w:hint="cs"/>
          <w:rtl/>
        </w:rPr>
        <w:t xml:space="preserve">در کتاب آقای خویی </w:t>
      </w:r>
      <w:r w:rsidR="00F16102">
        <w:rPr>
          <w:rFonts w:hint="cs"/>
          <w:rtl/>
        </w:rPr>
        <w:t>احمد</w:t>
      </w:r>
      <w:r>
        <w:rPr>
          <w:rFonts w:hint="cs"/>
          <w:rtl/>
        </w:rPr>
        <w:t xml:space="preserve"> بن عباس یک عنوان است و </w:t>
      </w:r>
      <w:r w:rsidR="00F16102">
        <w:rPr>
          <w:rFonts w:hint="cs"/>
          <w:rtl/>
        </w:rPr>
        <w:t>احمد</w:t>
      </w:r>
      <w:r>
        <w:rPr>
          <w:rFonts w:hint="cs"/>
          <w:rtl/>
        </w:rPr>
        <w:t xml:space="preserve"> بن علی عنوانی دیگر که بینشان هم فاصله است</w:t>
      </w:r>
      <w:r>
        <w:rPr>
          <w:rFonts w:asciiTheme="minorHAnsi" w:hAnsiTheme="minorHAnsi" w:hint="cs"/>
          <w:rtl/>
        </w:rPr>
        <w:t>.</w:t>
      </w:r>
    </w:p>
    <w:p w:rsidR="00052FC0" w:rsidRDefault="00052FC0" w:rsidP="00052FC0">
      <w:pPr>
        <w:rPr>
          <w:rFonts w:asciiTheme="minorHAnsi" w:hAnsiTheme="minorHAnsi"/>
          <w:rtl/>
        </w:rPr>
      </w:pPr>
      <w:r>
        <w:rPr>
          <w:rFonts w:asciiTheme="minorHAnsi" w:hAnsiTheme="minorHAnsi" w:hint="cs"/>
          <w:rtl/>
        </w:rPr>
        <w:t>مراجعه به کتاب محقق خویی برای بحث و پردازش مطالب خوب است ولی جای اصول اولیه را ن</w:t>
      </w:r>
      <w:r w:rsidR="0052340B">
        <w:rPr>
          <w:rFonts w:asciiTheme="minorHAnsi" w:hAnsiTheme="minorHAnsi" w:hint="cs"/>
          <w:rtl/>
        </w:rPr>
        <w:t>می‌گیرد</w:t>
      </w:r>
      <w:r>
        <w:rPr>
          <w:rFonts w:asciiTheme="minorHAnsi" w:hAnsiTheme="minorHAnsi" w:hint="cs"/>
          <w:rtl/>
        </w:rPr>
        <w:t xml:space="preserve">. وصیتی کاشف اللثام در پایان کتاب دارد که </w:t>
      </w:r>
      <w:r w:rsidR="0052340B">
        <w:rPr>
          <w:rFonts w:asciiTheme="minorHAnsi" w:hAnsiTheme="minorHAnsi" w:hint="cs"/>
          <w:rtl/>
        </w:rPr>
        <w:t>ازجمله</w:t>
      </w:r>
      <w:r>
        <w:rPr>
          <w:rFonts w:asciiTheme="minorHAnsi" w:hAnsiTheme="minorHAnsi" w:hint="cs"/>
          <w:rtl/>
        </w:rPr>
        <w:t xml:space="preserve"> آن موارد آن است که مطلب را از مصدر اصلی بگیرید و به حکایات </w:t>
      </w:r>
      <w:r w:rsidR="001E3739">
        <w:rPr>
          <w:rFonts w:asciiTheme="minorHAnsi" w:hAnsiTheme="minorHAnsi" w:hint="cs"/>
          <w:rtl/>
        </w:rPr>
        <w:t>اعتماد نکنید.</w:t>
      </w:r>
    </w:p>
    <w:p w:rsidR="001E3739" w:rsidRDefault="001E3739" w:rsidP="00D766AE">
      <w:pPr>
        <w:pStyle w:val="Heading3"/>
        <w:rPr>
          <w:rtl/>
        </w:rPr>
      </w:pPr>
      <w:bookmarkStart w:id="82" w:name="_Toc37017294"/>
      <w:r>
        <w:rPr>
          <w:rFonts w:hint="cs"/>
          <w:rtl/>
        </w:rPr>
        <w:t xml:space="preserve">نکاتی در مور د کتب </w:t>
      </w:r>
      <w:r w:rsidR="00D766AE">
        <w:rPr>
          <w:rFonts w:hint="cs"/>
          <w:rtl/>
        </w:rPr>
        <w:t>رجالی</w:t>
      </w:r>
      <w:bookmarkEnd w:id="82"/>
    </w:p>
    <w:p w:rsidR="001E3739" w:rsidRDefault="001E3739" w:rsidP="00052FC0">
      <w:pPr>
        <w:rPr>
          <w:rFonts w:asciiTheme="minorHAnsi" w:hAnsiTheme="minorHAnsi"/>
          <w:rtl/>
        </w:rPr>
      </w:pPr>
      <w:r>
        <w:rPr>
          <w:rFonts w:asciiTheme="minorHAnsi" w:hAnsiTheme="minorHAnsi" w:hint="cs"/>
          <w:rtl/>
        </w:rPr>
        <w:t>حماد بن عثمان روی عن عبیدالله روی عنه</w:t>
      </w:r>
    </w:p>
    <w:p w:rsidR="001E3739" w:rsidRDefault="001E3739" w:rsidP="00052FC0">
      <w:pPr>
        <w:rPr>
          <w:rFonts w:asciiTheme="minorHAnsi" w:hAnsiTheme="minorHAnsi"/>
          <w:rtl/>
        </w:rPr>
      </w:pPr>
      <w:r>
        <w:rPr>
          <w:rFonts w:asciiTheme="minorHAnsi" w:hAnsiTheme="minorHAnsi" w:hint="cs"/>
          <w:rtl/>
        </w:rPr>
        <w:t xml:space="preserve">از این تعبیر نمی فهمیم که آیا در حدیث گفته است حدثنا یا گفته حدثنی یا گفته قال یا گفته عن و یا... این تعابیر مدالیل مختلف دارد که در </w:t>
      </w:r>
      <w:r w:rsidR="00D54067">
        <w:rPr>
          <w:rFonts w:asciiTheme="minorHAnsi" w:hAnsiTheme="minorHAnsi" w:hint="cs"/>
          <w:rtl/>
        </w:rPr>
        <w:t>بحث‌ها</w:t>
      </w:r>
      <w:r>
        <w:rPr>
          <w:rFonts w:asciiTheme="minorHAnsi" w:hAnsiTheme="minorHAnsi" w:hint="cs"/>
          <w:rtl/>
        </w:rPr>
        <w:t xml:space="preserve"> </w:t>
      </w:r>
      <w:r w:rsidR="00F16102">
        <w:rPr>
          <w:rFonts w:asciiTheme="minorHAnsi" w:hAnsiTheme="minorHAnsi" w:hint="cs"/>
          <w:rtl/>
        </w:rPr>
        <w:t>می‌توان</w:t>
      </w:r>
      <w:r>
        <w:rPr>
          <w:rFonts w:asciiTheme="minorHAnsi" w:hAnsiTheme="minorHAnsi" w:hint="cs"/>
          <w:rtl/>
        </w:rPr>
        <w:t>ند تعیین کننده باشند.</w:t>
      </w:r>
    </w:p>
    <w:p w:rsidR="001E3739" w:rsidRDefault="001E3739" w:rsidP="00052FC0">
      <w:pPr>
        <w:rPr>
          <w:rFonts w:asciiTheme="minorHAnsi" w:hAnsiTheme="minorHAnsi"/>
          <w:rtl/>
        </w:rPr>
      </w:pPr>
      <w:r>
        <w:rPr>
          <w:rFonts w:asciiTheme="minorHAnsi" w:hAnsiTheme="minorHAnsi" w:hint="cs"/>
          <w:rtl/>
        </w:rPr>
        <w:t xml:space="preserve">کتب جوامع برای کتاب سردستی و آدرس دهی و کار سریع و مختصر است. کار تحقیقاتی و اساسی با مراجعه به اصول </w:t>
      </w:r>
      <w:r w:rsidR="009C51C7">
        <w:rPr>
          <w:rFonts w:asciiTheme="minorHAnsi" w:hAnsiTheme="minorHAnsi" w:hint="cs"/>
          <w:rtl/>
        </w:rPr>
        <w:t>به دست</w:t>
      </w:r>
      <w:r>
        <w:rPr>
          <w:rFonts w:asciiTheme="minorHAnsi" w:hAnsiTheme="minorHAnsi" w:hint="cs"/>
          <w:rtl/>
        </w:rPr>
        <w:t xml:space="preserve"> </w:t>
      </w:r>
      <w:r w:rsidR="0052340B">
        <w:rPr>
          <w:rFonts w:asciiTheme="minorHAnsi" w:hAnsiTheme="minorHAnsi" w:hint="cs"/>
          <w:rtl/>
        </w:rPr>
        <w:t>می‌آید</w:t>
      </w:r>
      <w:r>
        <w:rPr>
          <w:rFonts w:asciiTheme="minorHAnsi" w:hAnsiTheme="minorHAnsi" w:hint="cs"/>
          <w:rtl/>
        </w:rPr>
        <w:t>. لذا معجم الرجال که از همه دقیق تر است را انتخاب کردیم و توضیح دادیم.</w:t>
      </w:r>
    </w:p>
    <w:p w:rsidR="001E3739" w:rsidRDefault="001E3739" w:rsidP="00052FC0">
      <w:pPr>
        <w:rPr>
          <w:rFonts w:asciiTheme="minorHAnsi" w:hAnsiTheme="minorHAnsi"/>
          <w:rtl/>
        </w:rPr>
      </w:pPr>
      <w:r>
        <w:rPr>
          <w:rFonts w:asciiTheme="minorHAnsi" w:hAnsiTheme="minorHAnsi" w:hint="cs"/>
          <w:rtl/>
        </w:rPr>
        <w:lastRenderedPageBreak/>
        <w:t>محقق کرکی در پاسخ به اینکه برای اجتهاد باید چه کنیم گفته است در رجال برای مبتدی باید به خلاصه علامه مراجعه کنید. البته معجم الرجال خیلی خیلی کامل تر از خلاصه علامه است.</w:t>
      </w:r>
    </w:p>
    <w:p w:rsidR="00C26A85" w:rsidRDefault="00C26A85" w:rsidP="00C26A85">
      <w:pPr>
        <w:pStyle w:val="Heading2"/>
        <w:rPr>
          <w:rtl/>
        </w:rPr>
      </w:pPr>
      <w:bookmarkStart w:id="83" w:name="_Toc37017295"/>
      <w:r>
        <w:rPr>
          <w:rFonts w:hint="cs"/>
          <w:rtl/>
        </w:rPr>
        <w:t>معرفی اسناد</w:t>
      </w:r>
      <w:bookmarkEnd w:id="83"/>
    </w:p>
    <w:p w:rsidR="00C26A85" w:rsidRDefault="00C26A85" w:rsidP="00C26A85">
      <w:pPr>
        <w:rPr>
          <w:rtl/>
        </w:rPr>
      </w:pPr>
      <w:r>
        <w:rPr>
          <w:rFonts w:hint="cs"/>
          <w:rtl/>
        </w:rPr>
        <w:t xml:space="preserve">در بین متاخرین حدیث را به صحیح و حسن و موثق و ضعیف تقسیم </w:t>
      </w:r>
      <w:r w:rsidR="009C51C7">
        <w:rPr>
          <w:rFonts w:hint="cs"/>
          <w:rtl/>
        </w:rPr>
        <w:t>می‌کنند</w:t>
      </w:r>
      <w:r>
        <w:rPr>
          <w:rFonts w:hint="cs"/>
          <w:rtl/>
        </w:rPr>
        <w:t xml:space="preserve">. احیاناً گاهی اصطلاح قوی را هم اضافه </w:t>
      </w:r>
      <w:r w:rsidR="009C51C7">
        <w:rPr>
          <w:rFonts w:hint="cs"/>
          <w:rtl/>
        </w:rPr>
        <w:t>می‌کنند</w:t>
      </w:r>
      <w:r>
        <w:rPr>
          <w:rFonts w:hint="cs"/>
          <w:rtl/>
        </w:rPr>
        <w:t xml:space="preserve"> که تقسیم را پنجگانه </w:t>
      </w:r>
      <w:r w:rsidR="00A62F20">
        <w:rPr>
          <w:rFonts w:hint="cs"/>
          <w:rtl/>
        </w:rPr>
        <w:t>می‌کند</w:t>
      </w:r>
      <w:r>
        <w:rPr>
          <w:rFonts w:hint="cs"/>
          <w:rtl/>
        </w:rPr>
        <w:t xml:space="preserve">. </w:t>
      </w:r>
      <w:r w:rsidR="00F16102">
        <w:rPr>
          <w:rFonts w:hint="cs"/>
          <w:rtl/>
        </w:rPr>
        <w:t>به‌هرحال</w:t>
      </w:r>
      <w:r>
        <w:rPr>
          <w:rFonts w:hint="cs"/>
          <w:rtl/>
        </w:rPr>
        <w:t xml:space="preserve"> این اصطلاحات در بین قدما اصحاب مستعمل نبوده است. اولین بار از علامه حلی شیوع پیدا کرده و قبل از او ابن طاووس آن را وضع کرده است. اصل اصطلاح از عامه است که تقسیم سه گنه ای دارند به صحیح و حسن و ضعیف. ما یک موثق هم اضافه </w:t>
      </w:r>
      <w:r w:rsidR="00F16102">
        <w:rPr>
          <w:rFonts w:hint="cs"/>
          <w:rtl/>
        </w:rPr>
        <w:t>کرده‌ایم</w:t>
      </w:r>
      <w:r>
        <w:rPr>
          <w:rFonts w:hint="cs"/>
          <w:rtl/>
        </w:rPr>
        <w:t xml:space="preserve">. قدما اصطلاح صحیح را بکار </w:t>
      </w:r>
      <w:r w:rsidR="00F16102">
        <w:rPr>
          <w:rFonts w:hint="cs"/>
          <w:rtl/>
        </w:rPr>
        <w:t>می‌برد</w:t>
      </w:r>
      <w:r>
        <w:rPr>
          <w:rFonts w:hint="cs"/>
          <w:rtl/>
        </w:rPr>
        <w:t xml:space="preserve">ند ولی به معنای لغوی آن منظورشان بوده است. صحیح یعنی سالم و بدون نقص. یعنی </w:t>
      </w:r>
      <w:r w:rsidR="00893D32">
        <w:rPr>
          <w:rFonts w:hint="cs"/>
          <w:rtl/>
        </w:rPr>
        <w:t>فی‌نفسه</w:t>
      </w:r>
      <w:r>
        <w:rPr>
          <w:rFonts w:hint="cs"/>
          <w:rtl/>
        </w:rPr>
        <w:t xml:space="preserve"> </w:t>
      </w:r>
      <w:r w:rsidR="00F16102">
        <w:rPr>
          <w:rFonts w:hint="cs"/>
          <w:rtl/>
        </w:rPr>
        <w:t>قابل‌اعتماد</w:t>
      </w:r>
      <w:r>
        <w:rPr>
          <w:rFonts w:hint="cs"/>
          <w:rtl/>
        </w:rPr>
        <w:t xml:space="preserve"> و عمل و افتاء است.</w:t>
      </w:r>
    </w:p>
    <w:p w:rsidR="00C26A85" w:rsidRDefault="00C26A85" w:rsidP="00C26A85">
      <w:pPr>
        <w:rPr>
          <w:rtl/>
        </w:rPr>
      </w:pPr>
      <w:r>
        <w:rPr>
          <w:rFonts w:hint="cs"/>
          <w:rtl/>
        </w:rPr>
        <w:t xml:space="preserve">اخباریون در این </w:t>
      </w:r>
      <w:r w:rsidR="0052340B">
        <w:rPr>
          <w:rFonts w:hint="cs"/>
          <w:rtl/>
        </w:rPr>
        <w:t>تقسیم‌بندی</w:t>
      </w:r>
      <w:r>
        <w:rPr>
          <w:rFonts w:hint="cs"/>
          <w:rtl/>
        </w:rPr>
        <w:t xml:space="preserve"> به اصولیون بسیار اشکال </w:t>
      </w:r>
      <w:r w:rsidR="009C51C7">
        <w:rPr>
          <w:rFonts w:hint="cs"/>
          <w:rtl/>
        </w:rPr>
        <w:t>کرده‌اند</w:t>
      </w:r>
      <w:r>
        <w:rPr>
          <w:rFonts w:hint="cs"/>
          <w:rtl/>
        </w:rPr>
        <w:t xml:space="preserve"> و بدعت دانسته اند. مطلب عمده این است که آیا قدما همه روایات را </w:t>
      </w:r>
      <w:r w:rsidR="00F16102">
        <w:rPr>
          <w:rFonts w:hint="cs"/>
          <w:rtl/>
        </w:rPr>
        <w:t>قابل‌اعتماد</w:t>
      </w:r>
      <w:r>
        <w:rPr>
          <w:rFonts w:hint="cs"/>
          <w:rtl/>
        </w:rPr>
        <w:t xml:space="preserve"> </w:t>
      </w:r>
      <w:r w:rsidR="00F16102">
        <w:rPr>
          <w:rFonts w:hint="cs"/>
          <w:rtl/>
        </w:rPr>
        <w:t>می‌دانسته</w:t>
      </w:r>
      <w:r>
        <w:rPr>
          <w:rFonts w:hint="cs"/>
          <w:rtl/>
        </w:rPr>
        <w:t xml:space="preserve"> اند یا برخی را غیر </w:t>
      </w:r>
      <w:r w:rsidR="00F16102">
        <w:rPr>
          <w:rFonts w:hint="cs"/>
          <w:rtl/>
        </w:rPr>
        <w:t>قابل‌اعتماد</w:t>
      </w:r>
      <w:r>
        <w:rPr>
          <w:rFonts w:hint="cs"/>
          <w:rtl/>
        </w:rPr>
        <w:t xml:space="preserve"> </w:t>
      </w:r>
      <w:r w:rsidR="00F16102">
        <w:rPr>
          <w:rFonts w:hint="cs"/>
          <w:rtl/>
        </w:rPr>
        <w:t>می‌دانسته</w:t>
      </w:r>
      <w:r>
        <w:rPr>
          <w:rFonts w:hint="cs"/>
          <w:rtl/>
        </w:rPr>
        <w:t xml:space="preserve"> اند؟ اگر همه روایات را قبول داشتند علامه با این کار برخی روایات را کنار گذاشته است و اگر </w:t>
      </w:r>
      <w:r w:rsidR="009C51C7">
        <w:rPr>
          <w:rFonts w:hint="cs"/>
          <w:rtl/>
        </w:rPr>
        <w:t>این‌گونه</w:t>
      </w:r>
      <w:r>
        <w:rPr>
          <w:rFonts w:hint="cs"/>
          <w:rtl/>
        </w:rPr>
        <w:t xml:space="preserve"> نبوده است علامه در واقع تلاش کرده است ضابطه مند کند.</w:t>
      </w:r>
    </w:p>
    <w:p w:rsidR="00C26A85" w:rsidRDefault="00C26A85" w:rsidP="00C26A85">
      <w:pPr>
        <w:rPr>
          <w:rFonts w:ascii="Cambria" w:hAnsi="Cambria"/>
          <w:rtl/>
        </w:rPr>
      </w:pPr>
      <w:r>
        <w:rPr>
          <w:rFonts w:hint="cs"/>
          <w:rtl/>
        </w:rPr>
        <w:t xml:space="preserve">حدیث صحیح: شهید ثانی در درایه </w:t>
      </w:r>
      <w:r w:rsidR="0052340B">
        <w:rPr>
          <w:rFonts w:hint="cs"/>
          <w:rtl/>
        </w:rPr>
        <w:t>می‌گوید</w:t>
      </w:r>
      <w:r>
        <w:rPr>
          <w:rFonts w:hint="cs"/>
          <w:rtl/>
        </w:rPr>
        <w:t>: هو ما رواه عدل امامی ما اتصلت روایته الی المعصوم</w:t>
      </w:r>
      <w:r w:rsidR="008400BE">
        <w:rPr>
          <w:rFonts w:hint="cs"/>
          <w:rtl/>
        </w:rPr>
        <w:t xml:space="preserve"> بروایه العدل الامامی عن مثله فی جمیع الطباقات و </w:t>
      </w:r>
      <w:r w:rsidR="00FB7E6D">
        <w:rPr>
          <w:rFonts w:ascii="Cambria" w:hAnsi="Cambria" w:hint="cs"/>
          <w:rtl/>
        </w:rPr>
        <w:t>من غیر شذوذ و عله</w:t>
      </w:r>
    </w:p>
    <w:p w:rsidR="003B47D1" w:rsidRDefault="003B47D1" w:rsidP="003B47D1">
      <w:pPr>
        <w:rPr>
          <w:rFonts w:ascii="Cambria" w:hAnsi="Cambria"/>
          <w:rtl/>
        </w:rPr>
      </w:pPr>
      <w:r>
        <w:rPr>
          <w:rFonts w:ascii="Cambria" w:hAnsi="Cambria" w:hint="cs"/>
          <w:rtl/>
        </w:rPr>
        <w:t>چند قید در این تعریف لحاظ شده است:</w:t>
      </w:r>
    </w:p>
    <w:p w:rsidR="003B47D1" w:rsidRDefault="003B47D1" w:rsidP="003F3FB9">
      <w:pPr>
        <w:pStyle w:val="ListParagraph"/>
        <w:numPr>
          <w:ilvl w:val="0"/>
          <w:numId w:val="8"/>
        </w:numPr>
        <w:rPr>
          <w:rtl/>
        </w:rPr>
      </w:pPr>
      <w:r>
        <w:rPr>
          <w:rFonts w:hint="cs"/>
          <w:rtl/>
        </w:rPr>
        <w:t>راوی عادل باشد. فاسق نباشد</w:t>
      </w:r>
    </w:p>
    <w:p w:rsidR="004E1AF7" w:rsidRDefault="003B47D1" w:rsidP="003F3FB9">
      <w:pPr>
        <w:pStyle w:val="ListParagraph"/>
        <w:numPr>
          <w:ilvl w:val="0"/>
          <w:numId w:val="8"/>
        </w:numPr>
        <w:rPr>
          <w:rtl/>
        </w:rPr>
      </w:pPr>
      <w:r>
        <w:rPr>
          <w:rFonts w:hint="cs"/>
          <w:rtl/>
        </w:rPr>
        <w:t>اما</w:t>
      </w:r>
      <w:r w:rsidR="009C51C7">
        <w:rPr>
          <w:rFonts w:hint="cs"/>
          <w:rtl/>
        </w:rPr>
        <w:t>می‌باشد</w:t>
      </w:r>
      <w:r>
        <w:rPr>
          <w:rFonts w:hint="cs"/>
          <w:rtl/>
        </w:rPr>
        <w:t>. 12 امامی</w:t>
      </w:r>
    </w:p>
    <w:p w:rsidR="003B47D1" w:rsidRDefault="003B47D1" w:rsidP="003F3FB9">
      <w:pPr>
        <w:pStyle w:val="ListParagraph"/>
        <w:numPr>
          <w:ilvl w:val="0"/>
          <w:numId w:val="8"/>
        </w:numPr>
        <w:rPr>
          <w:rtl/>
        </w:rPr>
      </w:pPr>
      <w:r>
        <w:rPr>
          <w:rFonts w:hint="cs"/>
          <w:rtl/>
        </w:rPr>
        <w:t>این دو خصوصیت در همه طبقات رعایت شده باشد</w:t>
      </w:r>
    </w:p>
    <w:p w:rsidR="003B47D1" w:rsidRDefault="003B47D1" w:rsidP="003F3FB9">
      <w:pPr>
        <w:pStyle w:val="ListParagraph"/>
        <w:numPr>
          <w:ilvl w:val="0"/>
          <w:numId w:val="8"/>
        </w:numPr>
        <w:rPr>
          <w:rtl/>
        </w:rPr>
      </w:pPr>
      <w:r>
        <w:rPr>
          <w:rFonts w:hint="cs"/>
          <w:rtl/>
        </w:rPr>
        <w:t>طبقات متصل باشند و ارسالی در کار نباشد</w:t>
      </w:r>
    </w:p>
    <w:p w:rsidR="004E1AF7" w:rsidRDefault="003B47D1" w:rsidP="00480099">
      <w:pPr>
        <w:rPr>
          <w:rtl/>
        </w:rPr>
      </w:pPr>
      <w:r>
        <w:rPr>
          <w:rFonts w:hint="cs"/>
          <w:rtl/>
        </w:rPr>
        <w:t>شذوذ و علت مانع نیست. شاذ یعنی آنچه مشهور نیست. یعنی خبری که این خصوصیات را داشته باشد ولی شاذ باشد باز هم صحیح است.</w:t>
      </w:r>
    </w:p>
    <w:p w:rsidR="003B47D1" w:rsidRDefault="003B47D1" w:rsidP="003B47D1">
      <w:pPr>
        <w:rPr>
          <w:rtl/>
        </w:rPr>
      </w:pPr>
      <w:r>
        <w:rPr>
          <w:rFonts w:hint="cs"/>
          <w:rtl/>
        </w:rPr>
        <w:t xml:space="preserve">برخی </w:t>
      </w:r>
      <w:r w:rsidR="0052340B">
        <w:rPr>
          <w:rFonts w:hint="cs"/>
          <w:rtl/>
        </w:rPr>
        <w:t>گفته‌اند</w:t>
      </w:r>
      <w:r>
        <w:rPr>
          <w:rFonts w:hint="cs"/>
          <w:rtl/>
        </w:rPr>
        <w:t xml:space="preserve"> همه عدول امامی هستند. یعنی غیر امامی عادل نیست. البته غیر امامی عادل هم وجود دارد. برای اینکه این اشکال را کسی وارد نکند بگوییم امامی عادل یعنی امامی را بر عادل مقدم کنیم که این اشکال را هم کسی نگیرد.</w:t>
      </w:r>
    </w:p>
    <w:p w:rsidR="003B47D1" w:rsidRDefault="003B47D1" w:rsidP="00FB7E6D">
      <w:pPr>
        <w:rPr>
          <w:rtl/>
        </w:rPr>
      </w:pPr>
      <w:r>
        <w:rPr>
          <w:rFonts w:hint="cs"/>
          <w:rtl/>
        </w:rPr>
        <w:t xml:space="preserve">ضابط بودن شرط قبول خبر است. غیر ضابط یعنی کسی که اشتباهاتش از متعارف بیشتر است. شهید ثانی در برخی کلماتش فرموده اینکه ضبط را شرط نکردیم این است که عدالت این قید را تامین </w:t>
      </w:r>
      <w:r w:rsidR="00A62F20">
        <w:rPr>
          <w:rFonts w:hint="cs"/>
          <w:rtl/>
        </w:rPr>
        <w:t>می‌کند</w:t>
      </w:r>
      <w:r w:rsidR="0011031B">
        <w:rPr>
          <w:rFonts w:hint="cs"/>
          <w:rtl/>
        </w:rPr>
        <w:t>. زیرا عادل بدون حساب و کتاب حرف ن</w:t>
      </w:r>
      <w:r w:rsidR="00F16102">
        <w:rPr>
          <w:rFonts w:hint="cs"/>
          <w:rtl/>
        </w:rPr>
        <w:t>می‌زند</w:t>
      </w:r>
      <w:r w:rsidR="0011031B">
        <w:rPr>
          <w:rFonts w:hint="cs"/>
          <w:rtl/>
        </w:rPr>
        <w:t>. صاحب معالم بر او اعتراض کرده است که بحث بر این است که غیر ضابط بودن قصد ا</w:t>
      </w:r>
      <w:r w:rsidR="00FB7E6D">
        <w:rPr>
          <w:rFonts w:hint="cs"/>
          <w:rtl/>
        </w:rPr>
        <w:t>ش</w:t>
      </w:r>
      <w:r w:rsidR="0011031B">
        <w:rPr>
          <w:rFonts w:hint="cs"/>
          <w:rtl/>
        </w:rPr>
        <w:t xml:space="preserve">تباه </w:t>
      </w:r>
      <w:r w:rsidR="00A62F20">
        <w:rPr>
          <w:rFonts w:hint="cs"/>
          <w:rtl/>
        </w:rPr>
        <w:t>می‌کند</w:t>
      </w:r>
      <w:r w:rsidR="0011031B">
        <w:rPr>
          <w:rFonts w:hint="cs"/>
          <w:rtl/>
        </w:rPr>
        <w:t xml:space="preserve"> و این با عدالت منافات ندارد.</w:t>
      </w:r>
    </w:p>
    <w:p w:rsidR="0011031B" w:rsidRDefault="0011031B" w:rsidP="0011031B">
      <w:pPr>
        <w:rPr>
          <w:rtl/>
        </w:rPr>
      </w:pPr>
      <w:r>
        <w:rPr>
          <w:rFonts w:hint="cs"/>
          <w:rtl/>
        </w:rPr>
        <w:lastRenderedPageBreak/>
        <w:t>اگر یک نفر در سلسه سند امامی عدل ضابط نباشد حدیث صحیح نخواهد بود. ضبط نسبت به کتاب غیر از ضبط نسبت به حافظه است. این نکته را هم باید توجه داشته باشیم.</w:t>
      </w:r>
    </w:p>
    <w:p w:rsidR="0011031B" w:rsidRDefault="0052340B" w:rsidP="0011031B">
      <w:pPr>
        <w:rPr>
          <w:rtl/>
        </w:rPr>
      </w:pPr>
      <w:r>
        <w:rPr>
          <w:rFonts w:hint="cs"/>
          <w:rtl/>
        </w:rPr>
        <w:t>نکته‌ای</w:t>
      </w:r>
      <w:r w:rsidR="0011031B">
        <w:rPr>
          <w:rFonts w:hint="cs"/>
          <w:rtl/>
        </w:rPr>
        <w:t xml:space="preserve"> که در این تعریف اصلاً لحاظ نشده است این است که اگر خبری راویانش عدل ضابط اما</w:t>
      </w:r>
      <w:r w:rsidR="00615FB7">
        <w:rPr>
          <w:rFonts w:hint="cs"/>
          <w:rtl/>
        </w:rPr>
        <w:t>می‌باشند</w:t>
      </w:r>
      <w:r w:rsidR="0011031B">
        <w:rPr>
          <w:rFonts w:hint="cs"/>
          <w:rtl/>
        </w:rPr>
        <w:t xml:space="preserve"> </w:t>
      </w:r>
      <w:r w:rsidR="00A62F20">
        <w:rPr>
          <w:rFonts w:hint="cs"/>
          <w:rtl/>
        </w:rPr>
        <w:t>واقعاً</w:t>
      </w:r>
      <w:r w:rsidR="0011031B">
        <w:rPr>
          <w:rFonts w:hint="cs"/>
          <w:rtl/>
        </w:rPr>
        <w:t xml:space="preserve"> ولی ما خبر نداشته باشیم. مثل:</w:t>
      </w:r>
    </w:p>
    <w:p w:rsidR="0011031B" w:rsidRDefault="0011031B" w:rsidP="00235177">
      <w:pPr>
        <w:rPr>
          <w:rtl/>
        </w:rPr>
      </w:pPr>
      <w:r>
        <w:rPr>
          <w:rFonts w:hint="cs"/>
          <w:rtl/>
        </w:rPr>
        <w:t>علی بن ابراهیم عن ابیه عن اسماعیل بن مرار عن یونس بن عبدالرحمن</w:t>
      </w:r>
      <w:r w:rsidR="00235177">
        <w:rPr>
          <w:rFonts w:hint="cs"/>
          <w:rtl/>
        </w:rPr>
        <w:t xml:space="preserve"> عن ابی الحسن الرضا </w:t>
      </w:r>
      <w:r w:rsidR="009C51C7">
        <w:rPr>
          <w:rFonts w:hint="cs"/>
          <w:rtl/>
        </w:rPr>
        <w:t>علیه‌السلام</w:t>
      </w:r>
      <w:r w:rsidR="00235177">
        <w:rPr>
          <w:rFonts w:hint="cs"/>
          <w:rtl/>
        </w:rPr>
        <w:t xml:space="preserve">. در این سند اسماعیل بن مرار مردد است و باقی عدل امامی هستند. اگر اسماعیل فی الواقع عدل امامی بود آیا این خبر فی الواقع صحیح است یا خیر؟ طبق اصطلاح آقایان به این خبر ضعیف اطلاق </w:t>
      </w:r>
      <w:r w:rsidR="00A62F20">
        <w:rPr>
          <w:rFonts w:hint="cs"/>
          <w:rtl/>
        </w:rPr>
        <w:t>می‌شود</w:t>
      </w:r>
      <w:r w:rsidR="00235177">
        <w:rPr>
          <w:rFonts w:hint="cs"/>
          <w:rtl/>
        </w:rPr>
        <w:t xml:space="preserve"> نه خبر مردد بین ضعیف و صحیح. در واقع اگر عدل امامی اثبات نشد، ضعیف است. لذا به تعریف قید ثبت اضافه </w:t>
      </w:r>
      <w:r w:rsidR="00D54067">
        <w:rPr>
          <w:rFonts w:hint="cs"/>
          <w:rtl/>
        </w:rPr>
        <w:t>می‌کنیم</w:t>
      </w:r>
      <w:r w:rsidR="00235177">
        <w:rPr>
          <w:rFonts w:hint="cs"/>
          <w:rtl/>
        </w:rPr>
        <w:t>.</w:t>
      </w:r>
    </w:p>
    <w:p w:rsidR="008D0744" w:rsidRDefault="00235177" w:rsidP="00235177">
      <w:pPr>
        <w:rPr>
          <w:rFonts w:ascii="Cambria" w:hAnsi="Cambria"/>
          <w:rtl/>
        </w:rPr>
      </w:pPr>
      <w:r>
        <w:rPr>
          <w:rFonts w:hint="cs"/>
          <w:rtl/>
        </w:rPr>
        <w:t>ما ثبت روایته من العدل الامامی ما اتصلت روایته الی المعصوم بروایه العدل الامامی عن مثله فی جمیع الطباقات...</w:t>
      </w:r>
    </w:p>
    <w:p w:rsidR="008D0744" w:rsidRDefault="00235177" w:rsidP="00614E05">
      <w:pPr>
        <w:rPr>
          <w:rFonts w:ascii="Cambria" w:hAnsi="Cambria"/>
          <w:rtl/>
        </w:rPr>
      </w:pPr>
      <w:r>
        <w:rPr>
          <w:rFonts w:ascii="Cambria" w:hAnsi="Cambria" w:hint="cs"/>
          <w:rtl/>
        </w:rPr>
        <w:t>اثبات هم اعم از علم و علمی است.</w:t>
      </w:r>
    </w:p>
    <w:p w:rsidR="00235177" w:rsidRDefault="00235177" w:rsidP="00614E05">
      <w:pPr>
        <w:rPr>
          <w:rFonts w:ascii="Cambria" w:hAnsi="Cambria"/>
          <w:rtl/>
        </w:rPr>
      </w:pPr>
      <w:r>
        <w:rPr>
          <w:rFonts w:ascii="Cambria" w:hAnsi="Cambria" w:hint="cs"/>
          <w:rtl/>
        </w:rPr>
        <w:t>لذا یک خبر ممکن است نزد کسی صحیح باشد و نزد شخص دیگر ضعیف باشد.</w:t>
      </w:r>
    </w:p>
    <w:p w:rsidR="00235177" w:rsidRDefault="00235177" w:rsidP="00235177">
      <w:pPr>
        <w:rPr>
          <w:rFonts w:ascii="Cambria" w:hAnsi="Cambria"/>
          <w:rtl/>
        </w:rPr>
      </w:pPr>
      <w:r>
        <w:rPr>
          <w:rFonts w:ascii="Cambria" w:hAnsi="Cambria" w:hint="cs"/>
          <w:rtl/>
        </w:rPr>
        <w:t xml:space="preserve">رابطه صحیح </w:t>
      </w:r>
      <w:r w:rsidR="00F16102">
        <w:rPr>
          <w:rFonts w:ascii="Cambria" w:hAnsi="Cambria" w:hint="cs"/>
          <w:rtl/>
        </w:rPr>
        <w:t>به‌اصطلاح</w:t>
      </w:r>
      <w:r>
        <w:rPr>
          <w:rFonts w:ascii="Cambria" w:hAnsi="Cambria" w:hint="cs"/>
          <w:rtl/>
        </w:rPr>
        <w:t xml:space="preserve"> قدما و متاخرین عموم و خصوص من وجه است. اصطلاح قدما: معمول به (صحیح، حسن، موثق، ضعیف) اصطلاح متاخرین: عدل </w:t>
      </w:r>
      <w:r w:rsidR="009F427C">
        <w:rPr>
          <w:rFonts w:ascii="Cambria" w:hAnsi="Cambria" w:hint="eastAsia"/>
          <w:rtl/>
        </w:rPr>
        <w:t>امام</w:t>
      </w:r>
      <w:r w:rsidR="009F427C">
        <w:rPr>
          <w:rFonts w:ascii="Cambria" w:hAnsi="Cambria" w:hint="cs"/>
          <w:rtl/>
        </w:rPr>
        <w:t>ی</w:t>
      </w:r>
      <w:r w:rsidR="009F427C">
        <w:rPr>
          <w:rFonts w:ascii="Cambria" w:hAnsi="Cambria"/>
          <w:rtl/>
        </w:rPr>
        <w:t xml:space="preserve"> (</w:t>
      </w:r>
      <w:r>
        <w:rPr>
          <w:rFonts w:ascii="Cambria" w:hAnsi="Cambria" w:hint="cs"/>
          <w:rtl/>
        </w:rPr>
        <w:t>معمول به، غیر معمول به)</w:t>
      </w:r>
    </w:p>
    <w:p w:rsidR="00235177" w:rsidRDefault="00235177" w:rsidP="005179C2">
      <w:pPr>
        <w:rPr>
          <w:rFonts w:ascii="Cambria" w:hAnsi="Cambria"/>
          <w:rtl/>
        </w:rPr>
      </w:pPr>
      <w:r>
        <w:rPr>
          <w:rFonts w:ascii="Cambria" w:hAnsi="Cambria" w:hint="cs"/>
          <w:rtl/>
        </w:rPr>
        <w:t>تعریف روایت حسن: (با مسامحه): ما ثبت روایته من</w:t>
      </w:r>
      <w:r w:rsidR="005179C2">
        <w:rPr>
          <w:rFonts w:ascii="Cambria" w:hAnsi="Cambria" w:hint="cs"/>
          <w:rtl/>
        </w:rPr>
        <w:t xml:space="preserve"> الامامی</w:t>
      </w:r>
      <w:r>
        <w:rPr>
          <w:rFonts w:ascii="Cambria" w:hAnsi="Cambria" w:hint="cs"/>
          <w:rtl/>
        </w:rPr>
        <w:t xml:space="preserve"> الممدوح مدحاً </w:t>
      </w:r>
      <w:r w:rsidR="005179C2">
        <w:rPr>
          <w:rFonts w:ascii="Cambria" w:hAnsi="Cambria" w:hint="cs"/>
          <w:rtl/>
        </w:rPr>
        <w:t xml:space="preserve">معتداً به </w:t>
      </w:r>
      <w:r>
        <w:rPr>
          <w:rFonts w:ascii="Cambria" w:hAnsi="Cambria" w:hint="cs"/>
          <w:rtl/>
        </w:rPr>
        <w:t>ما اتصلت روایته الی المعصوم بروایه مثله فی جمیع الطبقات.</w:t>
      </w:r>
    </w:p>
    <w:p w:rsidR="00235177" w:rsidRDefault="00235177" w:rsidP="00235177">
      <w:pPr>
        <w:rPr>
          <w:rFonts w:ascii="Cambria" w:hAnsi="Cambria"/>
          <w:rtl/>
        </w:rPr>
      </w:pPr>
      <w:r>
        <w:rPr>
          <w:rFonts w:ascii="Cambria" w:hAnsi="Cambria" w:hint="cs"/>
          <w:rtl/>
        </w:rPr>
        <w:t>تعریف روایت موثق: روایتی که غیر امامی که توثیق شده باشد نقل کرده باشد.</w:t>
      </w:r>
    </w:p>
    <w:p w:rsidR="00235177" w:rsidRDefault="00235177" w:rsidP="005179C2">
      <w:pPr>
        <w:rPr>
          <w:rFonts w:ascii="Cambria" w:hAnsi="Cambria"/>
          <w:rtl/>
        </w:rPr>
      </w:pPr>
      <w:r>
        <w:rPr>
          <w:rFonts w:ascii="Cambria" w:hAnsi="Cambria" w:hint="cs"/>
          <w:rtl/>
        </w:rPr>
        <w:t xml:space="preserve">تعریف روایت ضعیف: </w:t>
      </w:r>
      <w:r w:rsidR="005179C2">
        <w:rPr>
          <w:rFonts w:ascii="Cambria" w:hAnsi="Cambria" w:hint="cs"/>
          <w:rtl/>
        </w:rPr>
        <w:t xml:space="preserve">روایتی که غیر از این </w:t>
      </w:r>
      <w:r w:rsidR="00F16102">
        <w:rPr>
          <w:rFonts w:ascii="Cambria" w:hAnsi="Cambria" w:hint="eastAsia"/>
          <w:rtl/>
        </w:rPr>
        <w:t>آن‌ها</w:t>
      </w:r>
      <w:r w:rsidR="005179C2">
        <w:rPr>
          <w:rFonts w:ascii="Cambria" w:hAnsi="Cambria" w:hint="cs"/>
          <w:rtl/>
        </w:rPr>
        <w:t xml:space="preserve"> آن را روایت کند.</w:t>
      </w:r>
    </w:p>
    <w:p w:rsidR="005179C2" w:rsidRDefault="005179C2" w:rsidP="005179C2">
      <w:pPr>
        <w:rPr>
          <w:rFonts w:ascii="Cambria" w:hAnsi="Cambria"/>
          <w:rtl/>
        </w:rPr>
      </w:pPr>
      <w:r>
        <w:rPr>
          <w:rFonts w:ascii="Cambria" w:hAnsi="Cambria" w:hint="cs"/>
          <w:rtl/>
        </w:rPr>
        <w:t xml:space="preserve">در این تعاریف </w:t>
      </w:r>
      <w:r w:rsidR="0052340B">
        <w:rPr>
          <w:rFonts w:ascii="Cambria" w:hAnsi="Cambria" w:hint="cs"/>
          <w:rtl/>
        </w:rPr>
        <w:t>سه‌گانه</w:t>
      </w:r>
      <w:r>
        <w:rPr>
          <w:rFonts w:ascii="Cambria" w:hAnsi="Cambria" w:hint="cs"/>
          <w:rtl/>
        </w:rPr>
        <w:t xml:space="preserve"> اول یک سری قیود مشترک است:</w:t>
      </w:r>
    </w:p>
    <w:p w:rsidR="005179C2" w:rsidRDefault="005179C2" w:rsidP="003F3FB9">
      <w:pPr>
        <w:pStyle w:val="ListParagraph"/>
        <w:numPr>
          <w:ilvl w:val="0"/>
          <w:numId w:val="9"/>
        </w:numPr>
      </w:pPr>
      <w:r>
        <w:rPr>
          <w:rFonts w:hint="cs"/>
          <w:rtl/>
        </w:rPr>
        <w:t>اتصال</w:t>
      </w:r>
    </w:p>
    <w:p w:rsidR="005179C2" w:rsidRDefault="005179C2" w:rsidP="003F3FB9">
      <w:pPr>
        <w:pStyle w:val="ListParagraph"/>
        <w:numPr>
          <w:ilvl w:val="0"/>
          <w:numId w:val="9"/>
        </w:numPr>
      </w:pPr>
      <w:r>
        <w:rPr>
          <w:rFonts w:hint="cs"/>
          <w:rtl/>
        </w:rPr>
        <w:t>ضبط</w:t>
      </w:r>
    </w:p>
    <w:p w:rsidR="005179C2" w:rsidRDefault="005179C2" w:rsidP="003F3FB9">
      <w:pPr>
        <w:pStyle w:val="ListParagraph"/>
        <w:numPr>
          <w:ilvl w:val="0"/>
          <w:numId w:val="9"/>
        </w:numPr>
      </w:pPr>
      <w:r>
        <w:rPr>
          <w:rFonts w:hint="cs"/>
          <w:rtl/>
        </w:rPr>
        <w:t>ثبوت</w:t>
      </w:r>
      <w:r w:rsidR="00FB3D8D">
        <w:rPr>
          <w:rFonts w:hint="cs"/>
          <w:rtl/>
        </w:rPr>
        <w:t>: لازم نیست از طرق امامی اثبات شود. بلکه از هر راهی که حجت شرعی باشد ثابت شود.</w:t>
      </w:r>
    </w:p>
    <w:p w:rsidR="005179C2" w:rsidRDefault="005179C2" w:rsidP="005179C2">
      <w:pPr>
        <w:rPr>
          <w:rtl/>
        </w:rPr>
      </w:pPr>
      <w:r>
        <w:rPr>
          <w:rFonts w:hint="cs"/>
          <w:rtl/>
        </w:rPr>
        <w:t>مدح معتد الیه یعنی مدح حسنی که در روایت کردن موثر باشد. لذا شاعر بودن مدح هست ولی ربطی به روایت ندارد لذا معتداً به نیست.</w:t>
      </w:r>
    </w:p>
    <w:p w:rsidR="00FB3D8D" w:rsidRDefault="00FB3D8D" w:rsidP="00385C7F">
      <w:pPr>
        <w:rPr>
          <w:rtl/>
        </w:rPr>
      </w:pPr>
      <w:r>
        <w:rPr>
          <w:rFonts w:hint="cs"/>
          <w:rtl/>
        </w:rPr>
        <w:t xml:space="preserve">اگر یک نفر در سند باشد که ضعیف باشد روایت ضعیف </w:t>
      </w:r>
      <w:r w:rsidR="00A62F20">
        <w:rPr>
          <w:rFonts w:hint="cs"/>
          <w:rtl/>
        </w:rPr>
        <w:t>می‌شود</w:t>
      </w:r>
      <w:r>
        <w:rPr>
          <w:rFonts w:hint="cs"/>
          <w:rtl/>
        </w:rPr>
        <w:t>. اگر یک نفر عدل امامی نباشد روایت صحیح نیست. اگر همه روات مردد باشند بین امامی ممدوح یا غیر امامی موثق، آیا روایت حسن است یا موثق؟ پاسخ مبتنی بر این است که آیا حسن اشرف است یا موثق؟ هرکدام اعلی باشد نتیجه دیگری خواهد بود زیرا نتیجه تابع اخس مقدمتین است.</w:t>
      </w:r>
    </w:p>
    <w:p w:rsidR="00385C7F" w:rsidRDefault="00385C7F" w:rsidP="003F3FB9">
      <w:pPr>
        <w:pStyle w:val="ListParagraph"/>
        <w:numPr>
          <w:ilvl w:val="0"/>
          <w:numId w:val="10"/>
        </w:numPr>
        <w:rPr>
          <w:rtl/>
        </w:rPr>
      </w:pPr>
      <w:r>
        <w:rPr>
          <w:rFonts w:hint="cs"/>
          <w:rtl/>
        </w:rPr>
        <w:t>راوی صحیح عدل امامی ضابط است.</w:t>
      </w:r>
      <w:r w:rsidRPr="00385C7F">
        <w:rPr>
          <w:rFonts w:hint="cs"/>
          <w:rtl/>
        </w:rPr>
        <w:t xml:space="preserve"> </w:t>
      </w:r>
      <w:r>
        <w:rPr>
          <w:rFonts w:hint="cs"/>
          <w:rtl/>
        </w:rPr>
        <w:t>روایت صحیح آن است که همه رواتش صحیح باشند.</w:t>
      </w:r>
    </w:p>
    <w:p w:rsidR="00385C7F" w:rsidRDefault="00385C7F" w:rsidP="003F3FB9">
      <w:pPr>
        <w:pStyle w:val="ListParagraph"/>
        <w:numPr>
          <w:ilvl w:val="0"/>
          <w:numId w:val="10"/>
        </w:numPr>
        <w:rPr>
          <w:rtl/>
        </w:rPr>
      </w:pPr>
      <w:r>
        <w:rPr>
          <w:rFonts w:hint="cs"/>
          <w:rtl/>
        </w:rPr>
        <w:lastRenderedPageBreak/>
        <w:t>راوی حسن امامی ممدوح ضابط است.</w:t>
      </w:r>
      <w:r w:rsidRPr="00385C7F">
        <w:rPr>
          <w:rFonts w:hint="cs"/>
          <w:rtl/>
        </w:rPr>
        <w:t xml:space="preserve"> </w:t>
      </w:r>
      <w:r>
        <w:rPr>
          <w:rFonts w:hint="cs"/>
          <w:rtl/>
        </w:rPr>
        <w:t>روایت حسن آن است که همه رواتش حسن یا بهتر از حسن یعنی صحیح باشند.</w:t>
      </w:r>
    </w:p>
    <w:p w:rsidR="00385C7F" w:rsidRDefault="00385C7F" w:rsidP="003F3FB9">
      <w:pPr>
        <w:pStyle w:val="ListParagraph"/>
        <w:numPr>
          <w:ilvl w:val="0"/>
          <w:numId w:val="10"/>
        </w:numPr>
        <w:rPr>
          <w:rtl/>
        </w:rPr>
      </w:pPr>
      <w:r>
        <w:rPr>
          <w:rFonts w:hint="cs"/>
          <w:rtl/>
        </w:rPr>
        <w:t>راوی موثق غیر امامی موثق ضابط است.</w:t>
      </w:r>
      <w:r w:rsidRPr="00385C7F">
        <w:rPr>
          <w:rFonts w:hint="cs"/>
          <w:rtl/>
        </w:rPr>
        <w:t xml:space="preserve"> </w:t>
      </w:r>
      <w:r>
        <w:rPr>
          <w:rFonts w:hint="cs"/>
          <w:rtl/>
        </w:rPr>
        <w:t>روایت موثق آن است که همه رواتش موثق یا بهتر یعنی حسن یا صحیح باشند.</w:t>
      </w:r>
    </w:p>
    <w:p w:rsidR="00385C7F" w:rsidRDefault="00385C7F" w:rsidP="003F3FB9">
      <w:pPr>
        <w:pStyle w:val="ListParagraph"/>
        <w:numPr>
          <w:ilvl w:val="0"/>
          <w:numId w:val="10"/>
        </w:numPr>
        <w:rPr>
          <w:rtl/>
        </w:rPr>
      </w:pPr>
      <w:r>
        <w:rPr>
          <w:rFonts w:hint="cs"/>
          <w:rtl/>
        </w:rPr>
        <w:t xml:space="preserve">راوی ضعیف غیر این موارد </w:t>
      </w:r>
      <w:r w:rsidR="0052340B">
        <w:rPr>
          <w:rFonts w:hint="cs"/>
          <w:rtl/>
        </w:rPr>
        <w:t>سه‌گانه</w:t>
      </w:r>
      <w:r>
        <w:rPr>
          <w:rFonts w:hint="cs"/>
          <w:rtl/>
        </w:rPr>
        <w:t xml:space="preserve"> است. روایت ضعیف روایتی است که یکی از رواتش حداقل ضعیف باشد.</w:t>
      </w:r>
    </w:p>
    <w:p w:rsidR="006F135E" w:rsidRDefault="006F135E" w:rsidP="00385C7F">
      <w:pPr>
        <w:rPr>
          <w:rtl/>
        </w:rPr>
      </w:pPr>
      <w:r>
        <w:rPr>
          <w:rFonts w:hint="cs"/>
          <w:rtl/>
        </w:rPr>
        <w:t xml:space="preserve">در واقع روایت به نام </w:t>
      </w:r>
      <w:r w:rsidR="00F16102">
        <w:rPr>
          <w:rFonts w:hint="cs"/>
          <w:rtl/>
        </w:rPr>
        <w:t>ضعیف‌تر</w:t>
      </w:r>
      <w:r>
        <w:rPr>
          <w:rFonts w:hint="cs"/>
          <w:rtl/>
        </w:rPr>
        <w:t xml:space="preserve">ین راوی نام گذاری </w:t>
      </w:r>
      <w:r w:rsidR="00A62F20">
        <w:rPr>
          <w:rFonts w:hint="cs"/>
          <w:rtl/>
        </w:rPr>
        <w:t>می‌شود</w:t>
      </w:r>
      <w:r>
        <w:rPr>
          <w:rFonts w:hint="cs"/>
          <w:rtl/>
        </w:rPr>
        <w:t>.</w:t>
      </w:r>
    </w:p>
    <w:p w:rsidR="00FB3D8D" w:rsidRDefault="006F135E" w:rsidP="006F135E">
      <w:pPr>
        <w:rPr>
          <w:rtl/>
        </w:rPr>
      </w:pPr>
      <w:r>
        <w:rPr>
          <w:rFonts w:hint="cs"/>
          <w:rtl/>
        </w:rPr>
        <w:t xml:space="preserve">اینکه </w:t>
      </w:r>
      <w:r w:rsidR="00D54067">
        <w:rPr>
          <w:rFonts w:hint="cs"/>
          <w:rtl/>
        </w:rPr>
        <w:t>کدام‌یک</w:t>
      </w:r>
      <w:r>
        <w:rPr>
          <w:rFonts w:hint="cs"/>
          <w:rtl/>
        </w:rPr>
        <w:t xml:space="preserve"> </w:t>
      </w:r>
      <w:r w:rsidR="00D54067">
        <w:rPr>
          <w:rFonts w:hint="cs"/>
          <w:rtl/>
        </w:rPr>
        <w:t>ازاین‌رو</w:t>
      </w:r>
      <w:r>
        <w:rPr>
          <w:rFonts w:hint="cs"/>
          <w:rtl/>
        </w:rPr>
        <w:t xml:space="preserve">ایات </w:t>
      </w:r>
      <w:r w:rsidR="0052340B">
        <w:rPr>
          <w:rFonts w:hint="cs"/>
          <w:rtl/>
        </w:rPr>
        <w:t>موردقبول</w:t>
      </w:r>
      <w:r>
        <w:rPr>
          <w:rFonts w:hint="cs"/>
          <w:rtl/>
        </w:rPr>
        <w:t xml:space="preserve"> است یک بحث اصولی است و در مسئله حجیت خبر واحد باید بحث شود. </w:t>
      </w:r>
      <w:r w:rsidR="00A62F20">
        <w:rPr>
          <w:rFonts w:hint="cs"/>
          <w:rtl/>
        </w:rPr>
        <w:t>ظاهراً</w:t>
      </w:r>
      <w:r>
        <w:rPr>
          <w:rFonts w:hint="cs"/>
          <w:rtl/>
        </w:rPr>
        <w:t xml:space="preserve"> خبر موثق را بهتر از خبر حسن </w:t>
      </w:r>
      <w:r w:rsidR="00615FB7">
        <w:rPr>
          <w:rFonts w:hint="cs"/>
          <w:rtl/>
        </w:rPr>
        <w:t>می‌دانند</w:t>
      </w:r>
      <w:r>
        <w:rPr>
          <w:rFonts w:hint="cs"/>
          <w:rtl/>
        </w:rPr>
        <w:t>.</w:t>
      </w:r>
    </w:p>
    <w:p w:rsidR="006F135E" w:rsidRDefault="001E0352" w:rsidP="006F135E">
      <w:pPr>
        <w:rPr>
          <w:rtl/>
        </w:rPr>
      </w:pPr>
      <w:r>
        <w:rPr>
          <w:rFonts w:hint="cs"/>
          <w:rtl/>
        </w:rPr>
        <w:t xml:space="preserve">خیلی از </w:t>
      </w:r>
      <w:r w:rsidR="006F135E">
        <w:rPr>
          <w:rFonts w:hint="cs"/>
          <w:rtl/>
        </w:rPr>
        <w:t>تعبیر</w:t>
      </w:r>
      <w:r>
        <w:rPr>
          <w:rFonts w:hint="cs"/>
          <w:rtl/>
        </w:rPr>
        <w:t>های</w:t>
      </w:r>
      <w:r w:rsidR="006F135E">
        <w:rPr>
          <w:rFonts w:hint="cs"/>
          <w:rtl/>
        </w:rPr>
        <w:t xml:space="preserve"> </w:t>
      </w:r>
      <w:r>
        <w:rPr>
          <w:rFonts w:hint="cs"/>
          <w:rtl/>
        </w:rPr>
        <w:t>«</w:t>
      </w:r>
      <w:r w:rsidR="006F135E">
        <w:rPr>
          <w:rFonts w:hint="cs"/>
          <w:rtl/>
        </w:rPr>
        <w:t>حسن</w:t>
      </w:r>
      <w:r>
        <w:rPr>
          <w:rFonts w:hint="cs"/>
          <w:rtl/>
        </w:rPr>
        <w:t>»</w:t>
      </w:r>
      <w:r w:rsidR="006F135E">
        <w:rPr>
          <w:rFonts w:hint="cs"/>
          <w:rtl/>
        </w:rPr>
        <w:t xml:space="preserve"> که در کلمات فقها وجود دارد در واقع صحیح است. یعنی شخص امامی است که شخص فقیه به دنبال کلمه ثقه در مدح ها می گردند و پیدا ن</w:t>
      </w:r>
      <w:r w:rsidR="009C51C7">
        <w:rPr>
          <w:rFonts w:hint="cs"/>
          <w:rtl/>
        </w:rPr>
        <w:t>می‌کنند</w:t>
      </w:r>
      <w:r w:rsidR="006F135E">
        <w:rPr>
          <w:rFonts w:hint="cs"/>
          <w:rtl/>
        </w:rPr>
        <w:t xml:space="preserve"> و </w:t>
      </w:r>
      <w:r w:rsidR="00F16102">
        <w:rPr>
          <w:rFonts w:hint="cs"/>
          <w:rtl/>
        </w:rPr>
        <w:t>می‌گویند</w:t>
      </w:r>
      <w:r w:rsidR="006F135E">
        <w:rPr>
          <w:rFonts w:hint="cs"/>
          <w:rtl/>
        </w:rPr>
        <w:t xml:space="preserve"> حسن است. </w:t>
      </w:r>
      <w:r w:rsidR="00F16102">
        <w:rPr>
          <w:rFonts w:hint="cs"/>
          <w:rtl/>
        </w:rPr>
        <w:t>مثلاً</w:t>
      </w:r>
      <w:r w:rsidR="006F135E">
        <w:rPr>
          <w:rFonts w:hint="cs"/>
          <w:rtl/>
        </w:rPr>
        <w:t xml:space="preserve"> برخی ابراهیم بن هاشم را حسن </w:t>
      </w:r>
      <w:r w:rsidR="00615FB7">
        <w:rPr>
          <w:rFonts w:hint="cs"/>
          <w:rtl/>
        </w:rPr>
        <w:t>می‌دانند</w:t>
      </w:r>
      <w:r w:rsidR="006F135E">
        <w:rPr>
          <w:rFonts w:hint="cs"/>
          <w:rtl/>
        </w:rPr>
        <w:t xml:space="preserve">. لکن فقط کلمه ثقه نیست که دلالت بر وثاقت </w:t>
      </w:r>
      <w:r w:rsidR="00A62F20">
        <w:rPr>
          <w:rFonts w:hint="cs"/>
          <w:rtl/>
        </w:rPr>
        <w:t>می‌کند</w:t>
      </w:r>
      <w:r w:rsidR="006F135E">
        <w:rPr>
          <w:rFonts w:hint="cs"/>
          <w:rtl/>
        </w:rPr>
        <w:t xml:space="preserve">. </w:t>
      </w:r>
      <w:r w:rsidR="007B303F">
        <w:rPr>
          <w:rFonts w:hint="cs"/>
          <w:rtl/>
        </w:rPr>
        <w:t>ایشان</w:t>
      </w:r>
      <w:r w:rsidR="006F135E">
        <w:rPr>
          <w:rFonts w:hint="cs"/>
          <w:rtl/>
        </w:rPr>
        <w:t xml:space="preserve"> از بزرگترین ثقات هستند که باید سر جای خود بحث شود. لذا برخی سختگیری خارج از اعتدال در مورد صحیح ممکن است وجود داشته باشد. باید درباره راه های اثبات وثاقت بحث تفصیلی شود.</w:t>
      </w:r>
    </w:p>
    <w:p w:rsidR="006F135E" w:rsidRDefault="006F135E" w:rsidP="006F135E">
      <w:pPr>
        <w:rPr>
          <w:rtl/>
        </w:rPr>
      </w:pPr>
      <w:r>
        <w:rPr>
          <w:rFonts w:hint="cs"/>
          <w:rtl/>
        </w:rPr>
        <w:t xml:space="preserve">روایت قوی را برخی به معنای موثق </w:t>
      </w:r>
      <w:r w:rsidR="00615FB7">
        <w:rPr>
          <w:rFonts w:hint="cs"/>
          <w:rtl/>
        </w:rPr>
        <w:t>می‌دانند</w:t>
      </w:r>
      <w:r>
        <w:rPr>
          <w:rFonts w:hint="cs"/>
          <w:rtl/>
        </w:rPr>
        <w:t xml:space="preserve">. برخی قوی را هم عرض حسن </w:t>
      </w:r>
      <w:r w:rsidR="00615FB7">
        <w:rPr>
          <w:rFonts w:hint="cs"/>
          <w:rtl/>
        </w:rPr>
        <w:t>می‌دانند</w:t>
      </w:r>
      <w:r>
        <w:rPr>
          <w:rFonts w:hint="cs"/>
          <w:rtl/>
        </w:rPr>
        <w:t xml:space="preserve">. قوی غیر امامی ممدوح است. قوی را برخی امامی غیر ممدوح و غیر مذموم (مهمل) </w:t>
      </w:r>
      <w:r w:rsidR="00615FB7">
        <w:rPr>
          <w:rFonts w:hint="cs"/>
          <w:rtl/>
        </w:rPr>
        <w:t>می‌دانند</w:t>
      </w:r>
      <w:r>
        <w:rPr>
          <w:rFonts w:hint="cs"/>
          <w:rtl/>
        </w:rPr>
        <w:t>. تعبیر قوی در اصطلاح علامه معلوم نیست به کدام معنا است.</w:t>
      </w:r>
      <w:r w:rsidR="00064D06">
        <w:rPr>
          <w:rFonts w:hint="cs"/>
          <w:rtl/>
        </w:rPr>
        <w:t xml:space="preserve"> علامه ا</w:t>
      </w:r>
      <w:r w:rsidR="0054789C">
        <w:rPr>
          <w:rFonts w:hint="cs"/>
          <w:rtl/>
        </w:rPr>
        <w:t xml:space="preserve">ز این کلمه در خلاصه خیلی استفاده </w:t>
      </w:r>
      <w:r w:rsidR="00A62F20">
        <w:rPr>
          <w:rFonts w:hint="cs"/>
          <w:rtl/>
        </w:rPr>
        <w:t>می‌کند</w:t>
      </w:r>
      <w:r w:rsidR="0054789C">
        <w:rPr>
          <w:rFonts w:hint="cs"/>
          <w:rtl/>
        </w:rPr>
        <w:t>.</w:t>
      </w:r>
    </w:p>
    <w:p w:rsidR="00064D06" w:rsidRDefault="00064D06" w:rsidP="00064D06">
      <w:pPr>
        <w:pStyle w:val="Heading3"/>
        <w:rPr>
          <w:rtl/>
        </w:rPr>
      </w:pPr>
      <w:bookmarkStart w:id="84" w:name="_Toc37017296"/>
      <w:r>
        <w:rPr>
          <w:rFonts w:hint="cs"/>
          <w:rtl/>
        </w:rPr>
        <w:t>تقسیمات دیگر حدیث</w:t>
      </w:r>
      <w:bookmarkEnd w:id="84"/>
    </w:p>
    <w:p w:rsidR="00064D06" w:rsidRDefault="00064D06" w:rsidP="00064D06">
      <w:pPr>
        <w:rPr>
          <w:rtl/>
        </w:rPr>
      </w:pPr>
      <w:r>
        <w:rPr>
          <w:rFonts w:hint="cs"/>
          <w:rtl/>
        </w:rPr>
        <w:t xml:space="preserve">در درایه شهید ثانی و دیگر کتب حدود 50 اصطلاح در مورد حدیث آمده است که اصلاً لازم نیست وارد آن بحث شویم. دو سه اصطلاح را فقط مناسب است </w:t>
      </w:r>
      <w:r w:rsidR="00F16102">
        <w:rPr>
          <w:rFonts w:hint="cs"/>
          <w:rtl/>
        </w:rPr>
        <w:t>الآن</w:t>
      </w:r>
      <w:r>
        <w:rPr>
          <w:rFonts w:hint="cs"/>
          <w:rtl/>
        </w:rPr>
        <w:t xml:space="preserve"> و مقداری را هم </w:t>
      </w:r>
      <w:r w:rsidR="00D54067">
        <w:rPr>
          <w:rFonts w:hint="cs"/>
          <w:rtl/>
        </w:rPr>
        <w:t>بعداً</w:t>
      </w:r>
      <w:r>
        <w:rPr>
          <w:rFonts w:hint="cs"/>
          <w:rtl/>
        </w:rPr>
        <w:t xml:space="preserve"> بحث </w:t>
      </w:r>
      <w:r w:rsidR="00D54067">
        <w:rPr>
          <w:rFonts w:hint="cs"/>
          <w:rtl/>
        </w:rPr>
        <w:t>می‌کنیم</w:t>
      </w:r>
      <w:r>
        <w:rPr>
          <w:rFonts w:hint="cs"/>
          <w:rtl/>
        </w:rPr>
        <w:t>:</w:t>
      </w:r>
    </w:p>
    <w:p w:rsidR="00064D06" w:rsidRDefault="008E0ABD" w:rsidP="003F3FB9">
      <w:pPr>
        <w:pStyle w:val="ListParagraph"/>
        <w:numPr>
          <w:ilvl w:val="0"/>
          <w:numId w:val="11"/>
        </w:numPr>
        <w:rPr>
          <w:rtl/>
        </w:rPr>
      </w:pPr>
      <w:r>
        <w:rPr>
          <w:rFonts w:hint="cs"/>
          <w:rtl/>
        </w:rPr>
        <w:t>مرسل: خبری که نوعی سقط</w:t>
      </w:r>
      <w:r w:rsidR="00064D06">
        <w:rPr>
          <w:rFonts w:hint="cs"/>
          <w:rtl/>
        </w:rPr>
        <w:t xml:space="preserve"> در آن وجود داشته باشد. در اول یا وسط یا آخر حدیث. مرسل از اقسام ضعیف حساب </w:t>
      </w:r>
      <w:r w:rsidR="00A62F20">
        <w:rPr>
          <w:rFonts w:hint="cs"/>
          <w:rtl/>
        </w:rPr>
        <w:t>می‌شود</w:t>
      </w:r>
      <w:r w:rsidR="00064D06">
        <w:rPr>
          <w:rFonts w:hint="cs"/>
          <w:rtl/>
        </w:rPr>
        <w:t xml:space="preserve"> به شرط اینکه واسطه محذوف </w:t>
      </w:r>
      <w:r w:rsidR="00CE6CDD">
        <w:rPr>
          <w:rFonts w:hint="cs"/>
          <w:rtl/>
        </w:rPr>
        <w:t>(شخصاً او وصفاً) معلوم نباشد.</w:t>
      </w:r>
    </w:p>
    <w:p w:rsidR="00CE6CDD" w:rsidRDefault="00CE6CDD" w:rsidP="00064D06">
      <w:pPr>
        <w:rPr>
          <w:rtl/>
        </w:rPr>
      </w:pPr>
      <w:r>
        <w:rPr>
          <w:rFonts w:hint="cs"/>
          <w:rtl/>
        </w:rPr>
        <w:t xml:space="preserve">گاهی ارسال مقطوع به نیست. ولی مشکوک است. یعنی احتمال </w:t>
      </w:r>
      <w:r w:rsidR="00D54067">
        <w:rPr>
          <w:rFonts w:hint="cs"/>
          <w:rtl/>
        </w:rPr>
        <w:t>می‌دهیم</w:t>
      </w:r>
      <w:r>
        <w:rPr>
          <w:rFonts w:hint="cs"/>
          <w:rtl/>
        </w:rPr>
        <w:t xml:space="preserve"> ارسال در کار باشد. آیا این روایت مرسل است؟ باید بحث شود اصاله عدم الارسال و از این قبیل اصل ها داریم یا خیر؟</w:t>
      </w:r>
    </w:p>
    <w:p w:rsidR="00CE6CDD" w:rsidRDefault="00CE6CDD" w:rsidP="003F3FB9">
      <w:pPr>
        <w:pStyle w:val="ListParagraph"/>
        <w:numPr>
          <w:ilvl w:val="0"/>
          <w:numId w:val="11"/>
        </w:numPr>
        <w:rPr>
          <w:rtl/>
        </w:rPr>
      </w:pPr>
      <w:r>
        <w:rPr>
          <w:rFonts w:hint="cs"/>
          <w:rtl/>
        </w:rPr>
        <w:t xml:space="preserve">معلل: خبر </w:t>
      </w:r>
      <w:r w:rsidR="009F427C">
        <w:rPr>
          <w:rtl/>
        </w:rPr>
        <w:t>علت (</w:t>
      </w:r>
      <w:r>
        <w:rPr>
          <w:rFonts w:hint="cs"/>
          <w:rtl/>
        </w:rPr>
        <w:t xml:space="preserve">بیماری) دار. یعنی به حسب ظاهر خبر صحیح است ولی با دقت بیشتر قرائنی </w:t>
      </w:r>
      <w:r w:rsidR="009C51C7">
        <w:rPr>
          <w:rFonts w:hint="cs"/>
          <w:rtl/>
        </w:rPr>
        <w:t>به دست</w:t>
      </w:r>
      <w:r>
        <w:rPr>
          <w:rFonts w:hint="cs"/>
          <w:rtl/>
        </w:rPr>
        <w:t xml:space="preserve"> </w:t>
      </w:r>
      <w:r w:rsidR="0052340B">
        <w:rPr>
          <w:rFonts w:hint="cs"/>
          <w:rtl/>
        </w:rPr>
        <w:t>می‌آید</w:t>
      </w:r>
      <w:r>
        <w:rPr>
          <w:rFonts w:hint="cs"/>
          <w:rtl/>
        </w:rPr>
        <w:t xml:space="preserve"> که در این خبر اشکالی وجود دارد. این خبر که احتمال اشکال در آن وجود دارد معلل گفته </w:t>
      </w:r>
      <w:r w:rsidR="00A62F20">
        <w:rPr>
          <w:rFonts w:hint="cs"/>
          <w:rtl/>
        </w:rPr>
        <w:t>می‌شود</w:t>
      </w:r>
      <w:r>
        <w:rPr>
          <w:rFonts w:hint="cs"/>
          <w:rtl/>
        </w:rPr>
        <w:t>. اگر اصاله عدم العله داشته باشیم این خبر حجت خواهد بود و الا فلا. لذا باید مبانی آن بحث شود.</w:t>
      </w:r>
    </w:p>
    <w:p w:rsidR="00CE6CDD" w:rsidRDefault="0052340B" w:rsidP="00064D06">
      <w:pPr>
        <w:rPr>
          <w:rtl/>
        </w:rPr>
      </w:pPr>
      <w:r>
        <w:rPr>
          <w:rFonts w:hint="cs"/>
          <w:rtl/>
        </w:rPr>
        <w:lastRenderedPageBreak/>
        <w:t>به‌صورت</w:t>
      </w:r>
      <w:r w:rsidR="00CE6CDD">
        <w:rPr>
          <w:rFonts w:hint="cs"/>
          <w:rtl/>
        </w:rPr>
        <w:t xml:space="preserve"> خلاصه </w:t>
      </w:r>
      <w:r w:rsidR="00D54067">
        <w:rPr>
          <w:rFonts w:hint="cs"/>
          <w:rtl/>
        </w:rPr>
        <w:t>می‌گوییم</w:t>
      </w:r>
      <w:r w:rsidR="00CE6CDD">
        <w:rPr>
          <w:rFonts w:hint="cs"/>
          <w:rtl/>
        </w:rPr>
        <w:t xml:space="preserve"> و </w:t>
      </w:r>
      <w:r w:rsidR="00D54067">
        <w:rPr>
          <w:rFonts w:hint="cs"/>
          <w:rtl/>
        </w:rPr>
        <w:t>بعداً</w:t>
      </w:r>
      <w:r w:rsidR="00CE6CDD">
        <w:rPr>
          <w:rFonts w:hint="cs"/>
          <w:rtl/>
        </w:rPr>
        <w:t xml:space="preserve"> تفصیل </w:t>
      </w:r>
      <w:r w:rsidR="00D54067">
        <w:rPr>
          <w:rFonts w:hint="cs"/>
          <w:rtl/>
        </w:rPr>
        <w:t>می‌دهیم</w:t>
      </w:r>
      <w:r w:rsidR="00CE6CDD">
        <w:rPr>
          <w:rFonts w:hint="cs"/>
          <w:rtl/>
        </w:rPr>
        <w:t xml:space="preserve"> که ما با توجه به مشکلاتی که در علم رجال هستیم باید قائل به انسداد صغیر در علم رجال شویم لذا تا ظن معتنا به نداشته باشیم ن</w:t>
      </w:r>
      <w:r w:rsidR="00F16102">
        <w:rPr>
          <w:rFonts w:hint="cs"/>
          <w:rtl/>
        </w:rPr>
        <w:t>می‌توان</w:t>
      </w:r>
      <w:r w:rsidR="00CE6CDD">
        <w:rPr>
          <w:rFonts w:hint="cs"/>
          <w:rtl/>
        </w:rPr>
        <w:t>یم به خبر عمل کنیم. اما مطلق ظن معتنا به حجت است.</w:t>
      </w:r>
    </w:p>
    <w:p w:rsidR="00CE6CDD" w:rsidRDefault="00CE6CDD" w:rsidP="003F3FB9">
      <w:pPr>
        <w:pStyle w:val="ListParagraph"/>
        <w:numPr>
          <w:ilvl w:val="0"/>
          <w:numId w:val="11"/>
        </w:numPr>
      </w:pPr>
      <w:r>
        <w:rPr>
          <w:rFonts w:hint="cs"/>
          <w:rtl/>
        </w:rPr>
        <w:t>معلق: نوعی خبر مرسل است بشرطی که اول خبر حذف شده باشد. معلق انواع و اقسامی دارد:</w:t>
      </w:r>
    </w:p>
    <w:p w:rsidR="00CE6CDD" w:rsidRDefault="00CE6CDD" w:rsidP="003F3FB9">
      <w:pPr>
        <w:pStyle w:val="ListParagraph"/>
        <w:numPr>
          <w:ilvl w:val="1"/>
          <w:numId w:val="11"/>
        </w:numPr>
      </w:pPr>
      <w:r>
        <w:rPr>
          <w:rFonts w:hint="cs"/>
          <w:rtl/>
        </w:rPr>
        <w:t>یکی اینکه اول سند را حذف کند و بعد واسطه را در مشیخه یا کتاب مستقل مثل فهرست شیخ یا اجازه ذکر کند. مثل فقیه و تهذیب و استبصار</w:t>
      </w:r>
    </w:p>
    <w:p w:rsidR="00CE6CDD" w:rsidRDefault="00CE6CDD" w:rsidP="003F3FB9">
      <w:pPr>
        <w:pStyle w:val="ListParagraph"/>
        <w:numPr>
          <w:ilvl w:val="1"/>
          <w:numId w:val="11"/>
        </w:numPr>
      </w:pPr>
      <w:r>
        <w:rPr>
          <w:rFonts w:hint="cs"/>
          <w:rtl/>
        </w:rPr>
        <w:t xml:space="preserve">گاهی اول سند را به اعتبار سند روایت قبل حذف </w:t>
      </w:r>
      <w:r w:rsidR="00A62F20">
        <w:rPr>
          <w:rFonts w:hint="cs"/>
          <w:rtl/>
        </w:rPr>
        <w:t>می‌کند</w:t>
      </w:r>
      <w:r>
        <w:rPr>
          <w:rFonts w:hint="cs"/>
          <w:rtl/>
        </w:rPr>
        <w:t xml:space="preserve">. </w:t>
      </w:r>
      <w:r w:rsidR="00F16102">
        <w:rPr>
          <w:rFonts w:hint="cs"/>
          <w:rtl/>
        </w:rPr>
        <w:t>مثلاً</w:t>
      </w:r>
      <w:r>
        <w:rPr>
          <w:rFonts w:hint="cs"/>
          <w:rtl/>
        </w:rPr>
        <w:t xml:space="preserve"> </w:t>
      </w:r>
      <w:r w:rsidR="0052340B">
        <w:rPr>
          <w:rFonts w:hint="cs"/>
          <w:rtl/>
        </w:rPr>
        <w:t>می‌گوید</w:t>
      </w:r>
      <w:r>
        <w:rPr>
          <w:rFonts w:hint="cs"/>
          <w:rtl/>
        </w:rPr>
        <w:t xml:space="preserve"> عده من </w:t>
      </w:r>
      <w:r w:rsidR="00615FB7">
        <w:rPr>
          <w:rFonts w:hint="cs"/>
          <w:rtl/>
        </w:rPr>
        <w:t>أصحابنا</w:t>
      </w:r>
      <w:r>
        <w:rPr>
          <w:rFonts w:hint="cs"/>
          <w:rtl/>
        </w:rPr>
        <w:t xml:space="preserve"> عن سهل بن زیاد عن </w:t>
      </w:r>
      <w:r w:rsidR="00F16102">
        <w:rPr>
          <w:rFonts w:hint="cs"/>
          <w:rtl/>
        </w:rPr>
        <w:t>احمد</w:t>
      </w:r>
      <w:r>
        <w:rPr>
          <w:rFonts w:hint="cs"/>
          <w:rtl/>
        </w:rPr>
        <w:t xml:space="preserve"> بن محمد بن ابی نصر. سند بعدی این است که سهل بن زیاد عن </w:t>
      </w:r>
      <w:r w:rsidR="00F16102">
        <w:rPr>
          <w:rFonts w:hint="cs"/>
          <w:rtl/>
        </w:rPr>
        <w:t>احمد</w:t>
      </w:r>
      <w:r>
        <w:rPr>
          <w:rFonts w:hint="cs"/>
          <w:rtl/>
        </w:rPr>
        <w:t xml:space="preserve"> بن محمد بن ابی نصر. عده من </w:t>
      </w:r>
      <w:r w:rsidR="00615FB7">
        <w:rPr>
          <w:rFonts w:hint="cs"/>
          <w:rtl/>
        </w:rPr>
        <w:t>أصحابنا</w:t>
      </w:r>
      <w:r>
        <w:rPr>
          <w:rFonts w:hint="cs"/>
          <w:rtl/>
        </w:rPr>
        <w:t xml:space="preserve"> را به اعتبار قبلی حذف </w:t>
      </w:r>
      <w:r w:rsidR="00A62F20">
        <w:rPr>
          <w:rFonts w:hint="cs"/>
          <w:rtl/>
        </w:rPr>
        <w:t>می‌کند</w:t>
      </w:r>
      <w:r>
        <w:rPr>
          <w:rFonts w:hint="cs"/>
          <w:rtl/>
        </w:rPr>
        <w:t xml:space="preserve">. در کافی این تعلیقات بسیار زیاد است. </w:t>
      </w:r>
      <w:r w:rsidR="00D54067">
        <w:rPr>
          <w:rFonts w:hint="cs"/>
          <w:rtl/>
        </w:rPr>
        <w:t>شیوه‌های</w:t>
      </w:r>
      <w:r>
        <w:rPr>
          <w:rFonts w:hint="cs"/>
          <w:rtl/>
        </w:rPr>
        <w:t xml:space="preserve"> کشف تعلیق را </w:t>
      </w:r>
      <w:r w:rsidR="00D54067">
        <w:rPr>
          <w:rFonts w:hint="cs"/>
          <w:rtl/>
        </w:rPr>
        <w:t>بعداً</w:t>
      </w:r>
      <w:r>
        <w:rPr>
          <w:rFonts w:hint="cs"/>
          <w:rtl/>
        </w:rPr>
        <w:t xml:space="preserve"> بحث </w:t>
      </w:r>
      <w:r w:rsidR="00D54067">
        <w:rPr>
          <w:rFonts w:hint="cs"/>
          <w:rtl/>
        </w:rPr>
        <w:t>می‌کنیم</w:t>
      </w:r>
      <w:r>
        <w:rPr>
          <w:rFonts w:hint="cs"/>
          <w:rtl/>
        </w:rPr>
        <w:t>.</w:t>
      </w:r>
    </w:p>
    <w:p w:rsidR="00CE6CDD" w:rsidRDefault="00E975BC" w:rsidP="00E975BC">
      <w:r>
        <w:rPr>
          <w:rFonts w:hint="cs"/>
          <w:rtl/>
        </w:rPr>
        <w:t xml:space="preserve">گاهی گفته </w:t>
      </w:r>
      <w:r w:rsidR="00A62F20">
        <w:rPr>
          <w:rFonts w:hint="cs"/>
          <w:rtl/>
        </w:rPr>
        <w:t>می‌شود</w:t>
      </w:r>
      <w:r>
        <w:rPr>
          <w:rFonts w:hint="cs"/>
          <w:rtl/>
        </w:rPr>
        <w:t xml:space="preserve"> کلینی روایت </w:t>
      </w:r>
      <w:r w:rsidR="00A62F20">
        <w:rPr>
          <w:rFonts w:hint="cs"/>
          <w:rtl/>
        </w:rPr>
        <w:t>می‌کند</w:t>
      </w:r>
      <w:r>
        <w:rPr>
          <w:rFonts w:hint="cs"/>
          <w:rtl/>
        </w:rPr>
        <w:t xml:space="preserve"> که فلان و فلان. </w:t>
      </w:r>
      <w:r w:rsidR="009C51C7">
        <w:rPr>
          <w:rFonts w:hint="cs"/>
          <w:rtl/>
        </w:rPr>
        <w:t>این‌که</w:t>
      </w:r>
      <w:r>
        <w:rPr>
          <w:rFonts w:hint="cs"/>
          <w:rtl/>
        </w:rPr>
        <w:t xml:space="preserve"> روایت را بدون سند </w:t>
      </w:r>
      <w:r w:rsidR="00D54067">
        <w:rPr>
          <w:rFonts w:hint="cs"/>
          <w:rtl/>
        </w:rPr>
        <w:t>می‌گوییم</w:t>
      </w:r>
      <w:r>
        <w:rPr>
          <w:rFonts w:hint="cs"/>
          <w:rtl/>
        </w:rPr>
        <w:t xml:space="preserve"> تعلیق است. باید بگوییم کلینی </w:t>
      </w:r>
      <w:r w:rsidR="009C51C7">
        <w:rPr>
          <w:rFonts w:hint="cs"/>
          <w:rtl/>
        </w:rPr>
        <w:t>این‌گونه</w:t>
      </w:r>
      <w:r>
        <w:rPr>
          <w:rFonts w:hint="cs"/>
          <w:rtl/>
        </w:rPr>
        <w:t xml:space="preserve"> </w:t>
      </w:r>
      <w:r w:rsidR="0052340B">
        <w:rPr>
          <w:rFonts w:hint="cs"/>
          <w:rtl/>
        </w:rPr>
        <w:t>می‌گوید</w:t>
      </w:r>
      <w:r>
        <w:rPr>
          <w:rFonts w:hint="cs"/>
          <w:rtl/>
        </w:rPr>
        <w:t xml:space="preserve"> یا تعابیری از این قبیل که دلالت بر جزم ما بکند. لذا تعبیر «رُوِیَ» دلالت بر تعلیق ن</w:t>
      </w:r>
      <w:r w:rsidR="00A62F20">
        <w:rPr>
          <w:rFonts w:hint="cs"/>
          <w:rtl/>
        </w:rPr>
        <w:t>می‌کند</w:t>
      </w:r>
      <w:r>
        <w:rPr>
          <w:rFonts w:hint="cs"/>
          <w:rtl/>
        </w:rPr>
        <w:t>.</w:t>
      </w:r>
    </w:p>
    <w:p w:rsidR="006F135E" w:rsidRDefault="00CE6CDD" w:rsidP="003F3FB9">
      <w:pPr>
        <w:pStyle w:val="ListParagraph"/>
        <w:numPr>
          <w:ilvl w:val="0"/>
          <w:numId w:val="11"/>
        </w:numPr>
      </w:pPr>
      <w:r>
        <w:rPr>
          <w:rFonts w:hint="cs"/>
          <w:rtl/>
        </w:rPr>
        <w:t>مرفوع: خبر مرسلی که وسط آن افتاده باشد.</w:t>
      </w:r>
    </w:p>
    <w:p w:rsidR="00E975BC" w:rsidRDefault="00E975BC" w:rsidP="003F3FB9">
      <w:pPr>
        <w:pStyle w:val="ListParagraph"/>
        <w:numPr>
          <w:ilvl w:val="0"/>
          <w:numId w:val="11"/>
        </w:numPr>
      </w:pPr>
      <w:r>
        <w:rPr>
          <w:rFonts w:hint="cs"/>
          <w:rtl/>
        </w:rPr>
        <w:t xml:space="preserve">تحویل: </w:t>
      </w:r>
      <w:r w:rsidR="00F16102">
        <w:rPr>
          <w:rFonts w:hint="cs"/>
          <w:rtl/>
        </w:rPr>
        <w:t>مثلاً</w:t>
      </w:r>
      <w:r>
        <w:rPr>
          <w:rFonts w:hint="cs"/>
          <w:rtl/>
        </w:rPr>
        <w:t xml:space="preserve"> </w:t>
      </w:r>
      <w:r w:rsidR="00D54067">
        <w:rPr>
          <w:rFonts w:hint="cs"/>
          <w:rtl/>
        </w:rPr>
        <w:t>می‌گوییم</w:t>
      </w:r>
      <w:r>
        <w:rPr>
          <w:rFonts w:hint="cs"/>
          <w:rtl/>
        </w:rPr>
        <w:t xml:space="preserve"> </w:t>
      </w:r>
      <w:r w:rsidR="00F16102">
        <w:rPr>
          <w:rFonts w:hint="cs"/>
          <w:rtl/>
        </w:rPr>
        <w:t>احمد</w:t>
      </w:r>
      <w:r>
        <w:rPr>
          <w:rFonts w:hint="cs"/>
          <w:rtl/>
        </w:rPr>
        <w:t xml:space="preserve"> بن محمد بن عیسی عن صفوان بن یحیی و ابن ابی عمیر عن معاویه بن عمار. معنای سند این است که </w:t>
      </w:r>
      <w:r w:rsidR="00F16102">
        <w:rPr>
          <w:rFonts w:hint="cs"/>
          <w:rtl/>
        </w:rPr>
        <w:t>احمد</w:t>
      </w:r>
      <w:r>
        <w:rPr>
          <w:rFonts w:hint="cs"/>
          <w:rtl/>
        </w:rPr>
        <w:t xml:space="preserve"> بن محمد بن عیسی از دو نفر نقل </w:t>
      </w:r>
      <w:r w:rsidR="00A62F20">
        <w:rPr>
          <w:rFonts w:hint="cs"/>
          <w:rtl/>
        </w:rPr>
        <w:t>می‌کند</w:t>
      </w:r>
      <w:r>
        <w:rPr>
          <w:rFonts w:hint="cs"/>
          <w:rtl/>
        </w:rPr>
        <w:t xml:space="preserve"> و این دو نفر از یک نفر نقل </w:t>
      </w:r>
      <w:r w:rsidR="009C51C7">
        <w:rPr>
          <w:rFonts w:hint="cs"/>
          <w:rtl/>
        </w:rPr>
        <w:t>می‌کنند</w:t>
      </w:r>
      <w:r>
        <w:rPr>
          <w:rFonts w:hint="cs"/>
          <w:rtl/>
        </w:rPr>
        <w:t xml:space="preserve"> که آن معاویه بن عمار است. این سند طبیعی است. اما سند محول سندی است نوعی عطف غیر عادی در آن باشد. </w:t>
      </w:r>
      <w:r w:rsidR="00F16102">
        <w:rPr>
          <w:rFonts w:hint="cs"/>
          <w:rtl/>
        </w:rPr>
        <w:t>مثلاً</w:t>
      </w:r>
      <w:r>
        <w:rPr>
          <w:rFonts w:hint="cs"/>
          <w:rtl/>
        </w:rPr>
        <w:t xml:space="preserve"> علی ابن ابراهیم عن ابیه و محمد بن یحیی عن </w:t>
      </w:r>
      <w:r w:rsidR="00F16102">
        <w:rPr>
          <w:rFonts w:hint="cs"/>
          <w:rtl/>
        </w:rPr>
        <w:t>احمد</w:t>
      </w:r>
      <w:r>
        <w:rPr>
          <w:rFonts w:hint="cs"/>
          <w:rtl/>
        </w:rPr>
        <w:t xml:space="preserve"> بن محمد جمیعاً عن ابن ابی عمیر. در این سند اگر واو را به همان نحو قبل معنا کنیم جمیعاً بی معنا خواهد بود. در حقیقت ما اینجا دو نفر را بر دو نفر عطف </w:t>
      </w:r>
      <w:r w:rsidR="00F16102">
        <w:rPr>
          <w:rFonts w:hint="cs"/>
          <w:rtl/>
        </w:rPr>
        <w:t>کرده‌ایم</w:t>
      </w:r>
      <w:r>
        <w:rPr>
          <w:rFonts w:hint="cs"/>
          <w:rtl/>
        </w:rPr>
        <w:t xml:space="preserve">. علی ابن ابراهیم عن ابیه یک سند است. محمد بن یحیی عن </w:t>
      </w:r>
      <w:r w:rsidR="00F16102">
        <w:rPr>
          <w:rFonts w:hint="cs"/>
          <w:rtl/>
        </w:rPr>
        <w:t>احمد</w:t>
      </w:r>
      <w:r>
        <w:rPr>
          <w:rFonts w:hint="cs"/>
          <w:rtl/>
        </w:rPr>
        <w:t xml:space="preserve"> بن محمد هم یک سند است. و ابراهیم بن هاشم که </w:t>
      </w:r>
      <w:r w:rsidR="00F16102">
        <w:rPr>
          <w:rFonts w:hint="cs"/>
          <w:rtl/>
        </w:rPr>
        <w:t>انتها</w:t>
      </w:r>
      <w:r>
        <w:rPr>
          <w:rFonts w:hint="cs"/>
          <w:rtl/>
        </w:rPr>
        <w:t xml:space="preserve"> آن سند است و </w:t>
      </w:r>
      <w:r w:rsidR="00F16102">
        <w:rPr>
          <w:rFonts w:hint="cs"/>
          <w:rtl/>
        </w:rPr>
        <w:t>احمد</w:t>
      </w:r>
      <w:r>
        <w:rPr>
          <w:rFonts w:hint="cs"/>
          <w:rtl/>
        </w:rPr>
        <w:t xml:space="preserve"> بن محمد که </w:t>
      </w:r>
      <w:r w:rsidR="00F16102">
        <w:rPr>
          <w:rFonts w:hint="cs"/>
          <w:rtl/>
        </w:rPr>
        <w:t>انتها</w:t>
      </w:r>
      <w:r>
        <w:rPr>
          <w:rFonts w:hint="cs"/>
          <w:rtl/>
        </w:rPr>
        <w:t xml:space="preserve"> سند دیگر است جمیعاً از ابن ابی عمیر نقل </w:t>
      </w:r>
      <w:r w:rsidR="009C51C7">
        <w:rPr>
          <w:rFonts w:hint="cs"/>
          <w:rtl/>
        </w:rPr>
        <w:t>می‌کنند</w:t>
      </w:r>
      <w:r>
        <w:rPr>
          <w:rFonts w:hint="cs"/>
          <w:rtl/>
        </w:rPr>
        <w:t>.</w:t>
      </w:r>
    </w:p>
    <w:p w:rsidR="008B28C3" w:rsidRDefault="008B28C3" w:rsidP="008B28C3">
      <w:pPr>
        <w:ind w:left="648" w:firstLine="0"/>
        <w:rPr>
          <w:rtl/>
        </w:rPr>
      </w:pPr>
      <w:r>
        <w:rPr>
          <w:rFonts w:hint="cs"/>
          <w:rtl/>
        </w:rPr>
        <w:t>وقتی واو عطف، عطف یک طبقه بر طبقه دیگر نباشد تحویل خواهد بود. طرق شناخت تحویل چیست؟</w:t>
      </w:r>
    </w:p>
    <w:p w:rsidR="008B28C3" w:rsidRDefault="008B28C3" w:rsidP="008B28C3">
      <w:pPr>
        <w:ind w:left="648" w:firstLine="0"/>
        <w:rPr>
          <w:rtl/>
        </w:rPr>
      </w:pPr>
      <w:r>
        <w:rPr>
          <w:rFonts w:hint="cs"/>
          <w:rtl/>
        </w:rPr>
        <w:t xml:space="preserve">در تحویل یک معطوف داریم و یک معطوف علیه. در معطوف اول سند مبهم است (خلاف ظاهر است) در معطوف علیه آخر سند مبهم است (خلاف ظاهر است) برای تشخیص تحویل باید آخر سند معطوف علیه و اول سند معطوف مشخص شود. اصلی ترین راه برای شناخت تحویل همین است. گاهی ما قرائنی داریم که دلالت بر اصل تحویل </w:t>
      </w:r>
      <w:r w:rsidR="00A62F20">
        <w:rPr>
          <w:rFonts w:hint="cs"/>
          <w:rtl/>
        </w:rPr>
        <w:t>می‌کند</w:t>
      </w:r>
      <w:r>
        <w:rPr>
          <w:rFonts w:hint="cs"/>
          <w:rtl/>
        </w:rPr>
        <w:t xml:space="preserve"> ولی چگونگی آن را مشخص ن</w:t>
      </w:r>
      <w:r w:rsidR="00A62F20">
        <w:rPr>
          <w:rFonts w:hint="cs"/>
          <w:rtl/>
        </w:rPr>
        <w:t>می‌کند</w:t>
      </w:r>
      <w:r>
        <w:rPr>
          <w:rFonts w:hint="cs"/>
          <w:rtl/>
        </w:rPr>
        <w:t xml:space="preserve">. </w:t>
      </w:r>
      <w:r w:rsidR="00F16102">
        <w:rPr>
          <w:rFonts w:hint="cs"/>
          <w:rtl/>
        </w:rPr>
        <w:t>مثلاً</w:t>
      </w:r>
      <w:r>
        <w:rPr>
          <w:rFonts w:hint="cs"/>
          <w:rtl/>
        </w:rPr>
        <w:t xml:space="preserve"> در تهذیب آمده است:</w:t>
      </w:r>
    </w:p>
    <w:p w:rsidR="008B28C3" w:rsidRPr="006E47CE" w:rsidRDefault="008B28C3" w:rsidP="008B28C3">
      <w:pPr>
        <w:ind w:left="648" w:firstLine="0"/>
        <w:rPr>
          <w:b/>
          <w:bCs/>
          <w:rtl/>
        </w:rPr>
      </w:pPr>
      <w:r w:rsidRPr="006E47CE">
        <w:rPr>
          <w:rFonts w:hint="cs"/>
          <w:b/>
          <w:bCs/>
          <w:rtl/>
        </w:rPr>
        <w:t xml:space="preserve">محمد بن یعقوب </w:t>
      </w:r>
      <w:r w:rsidR="006E47CE" w:rsidRPr="006E47CE">
        <w:rPr>
          <w:rFonts w:hint="cs"/>
          <w:rtl/>
        </w:rPr>
        <w:t>عن</w:t>
      </w:r>
      <w:r w:rsidR="006E47CE">
        <w:rPr>
          <w:rFonts w:hint="cs"/>
          <w:b/>
          <w:bCs/>
          <w:rtl/>
        </w:rPr>
        <w:t xml:space="preserve"> </w:t>
      </w:r>
      <w:r w:rsidRPr="006E47CE">
        <w:rPr>
          <w:rFonts w:hint="cs"/>
          <w:b/>
          <w:bCs/>
          <w:rtl/>
        </w:rPr>
        <w:t xml:space="preserve">علی ابن ابراهیم </w:t>
      </w:r>
      <w:r w:rsidRPr="006E47CE">
        <w:rPr>
          <w:rFonts w:hint="cs"/>
          <w:rtl/>
        </w:rPr>
        <w:t>عن</w:t>
      </w:r>
      <w:r w:rsidRPr="006E47CE">
        <w:rPr>
          <w:rFonts w:hint="cs"/>
          <w:b/>
          <w:bCs/>
          <w:rtl/>
        </w:rPr>
        <w:t xml:space="preserve"> ابیه و محمد بن یحیی </w:t>
      </w:r>
      <w:r w:rsidRPr="006E47CE">
        <w:rPr>
          <w:rFonts w:hint="cs"/>
          <w:rtl/>
        </w:rPr>
        <w:t>عن</w:t>
      </w:r>
      <w:r w:rsidRPr="006E47CE">
        <w:rPr>
          <w:rFonts w:hint="cs"/>
          <w:b/>
          <w:bCs/>
          <w:rtl/>
        </w:rPr>
        <w:t xml:space="preserve"> </w:t>
      </w:r>
      <w:r w:rsidR="00F16102">
        <w:rPr>
          <w:rFonts w:hint="cs"/>
          <w:b/>
          <w:bCs/>
          <w:rtl/>
        </w:rPr>
        <w:t>احمد</w:t>
      </w:r>
      <w:r w:rsidRPr="006E47CE">
        <w:rPr>
          <w:rFonts w:hint="cs"/>
          <w:b/>
          <w:bCs/>
          <w:rtl/>
        </w:rPr>
        <w:t xml:space="preserve"> بن محمد جمیعاً </w:t>
      </w:r>
      <w:r w:rsidRPr="006E47CE">
        <w:rPr>
          <w:rFonts w:hint="cs"/>
          <w:rtl/>
        </w:rPr>
        <w:t>عن</w:t>
      </w:r>
      <w:r w:rsidRPr="006E47CE">
        <w:rPr>
          <w:rFonts w:hint="cs"/>
          <w:b/>
          <w:bCs/>
          <w:rtl/>
        </w:rPr>
        <w:t xml:space="preserve"> ابن ابی عمیر.</w:t>
      </w:r>
    </w:p>
    <w:p w:rsidR="00D906E4" w:rsidRDefault="008B28C3" w:rsidP="00614E05">
      <w:pPr>
        <w:rPr>
          <w:rFonts w:ascii="Cambria" w:hAnsi="Cambria"/>
          <w:rtl/>
        </w:rPr>
      </w:pPr>
      <w:r>
        <w:rPr>
          <w:rFonts w:ascii="Cambria" w:hAnsi="Cambria" w:hint="cs"/>
          <w:rtl/>
        </w:rPr>
        <w:lastRenderedPageBreak/>
        <w:t xml:space="preserve">کلمه جمیعاً شاهد بر این است که تحویل درکار است. اما آیا محمد بن یحیی عطف بر علی بن ابراهیم است یا عطف بر ابراهیم بن هاشم </w:t>
      </w:r>
      <w:r w:rsidR="006E47CE">
        <w:rPr>
          <w:rFonts w:ascii="Cambria" w:hAnsi="Cambria" w:hint="cs"/>
          <w:rtl/>
        </w:rPr>
        <w:t xml:space="preserve">است یا عطف بر کلینی؟ با پیدا کردن طبقه راوی </w:t>
      </w:r>
      <w:r w:rsidR="00F16102">
        <w:rPr>
          <w:rFonts w:ascii="Cambria" w:hAnsi="Cambria" w:hint="cs"/>
          <w:rtl/>
        </w:rPr>
        <w:t>می‌توان</w:t>
      </w:r>
      <w:r w:rsidR="006E47CE">
        <w:rPr>
          <w:rFonts w:ascii="Cambria" w:hAnsi="Cambria" w:hint="cs"/>
          <w:rtl/>
        </w:rPr>
        <w:t xml:space="preserve">یم برخی از این احتمالات را </w:t>
      </w:r>
      <w:r w:rsidR="00F16102">
        <w:rPr>
          <w:rFonts w:ascii="Cambria" w:hAnsi="Cambria" w:hint="cs"/>
          <w:rtl/>
        </w:rPr>
        <w:t>می‌توان</w:t>
      </w:r>
      <w:r w:rsidR="006E47CE">
        <w:rPr>
          <w:rFonts w:ascii="Cambria" w:hAnsi="Cambria" w:hint="cs"/>
          <w:rtl/>
        </w:rPr>
        <w:t xml:space="preserve">یم برطرف کنیم. با مراجعه به اسناد مشابه طبقه راوی کشف خواهد شد. </w:t>
      </w:r>
      <w:r w:rsidR="00F16102">
        <w:rPr>
          <w:rFonts w:ascii="Cambria" w:hAnsi="Cambria" w:hint="cs"/>
          <w:rtl/>
        </w:rPr>
        <w:t>مثلاً</w:t>
      </w:r>
      <w:r w:rsidR="006E47CE">
        <w:rPr>
          <w:rFonts w:ascii="Cambria" w:hAnsi="Cambria" w:hint="cs"/>
          <w:rtl/>
        </w:rPr>
        <w:t xml:space="preserve"> </w:t>
      </w:r>
      <w:r w:rsidR="00F16102">
        <w:rPr>
          <w:rFonts w:ascii="Cambria" w:hAnsi="Cambria" w:hint="cs"/>
          <w:rtl/>
        </w:rPr>
        <w:t>می‌توان</w:t>
      </w:r>
      <w:r w:rsidR="006E47CE">
        <w:rPr>
          <w:rFonts w:ascii="Cambria" w:hAnsi="Cambria" w:hint="cs"/>
          <w:rtl/>
        </w:rPr>
        <w:t xml:space="preserve"> فهمید کلینی در طبقه ای نیست که بتواند از </w:t>
      </w:r>
      <w:r w:rsidR="00F16102">
        <w:rPr>
          <w:rFonts w:ascii="Cambria" w:hAnsi="Cambria" w:hint="cs"/>
          <w:rtl/>
        </w:rPr>
        <w:t>احمد</w:t>
      </w:r>
      <w:r w:rsidR="006E47CE">
        <w:rPr>
          <w:rFonts w:ascii="Cambria" w:hAnsi="Cambria" w:hint="cs"/>
          <w:rtl/>
        </w:rPr>
        <w:t xml:space="preserve"> بن محمد نقل کند. لذا این احتمال از بین </w:t>
      </w:r>
      <w:r w:rsidR="00D54067">
        <w:rPr>
          <w:rFonts w:ascii="Cambria" w:hAnsi="Cambria" w:hint="cs"/>
          <w:rtl/>
        </w:rPr>
        <w:t>می‌رود</w:t>
      </w:r>
      <w:r w:rsidR="006E47CE">
        <w:rPr>
          <w:rFonts w:ascii="Cambria" w:hAnsi="Cambria" w:hint="cs"/>
          <w:rtl/>
        </w:rPr>
        <w:t>.</w:t>
      </w:r>
    </w:p>
    <w:p w:rsidR="006E47CE" w:rsidRDefault="006E47CE" w:rsidP="006E47CE">
      <w:pPr>
        <w:rPr>
          <w:rFonts w:ascii="Cambria" w:hAnsi="Cambria"/>
          <w:rtl/>
        </w:rPr>
      </w:pPr>
      <w:r>
        <w:rPr>
          <w:rFonts w:ascii="Cambria" w:hAnsi="Cambria" w:hint="cs"/>
          <w:rtl/>
        </w:rPr>
        <w:t>گاهی اوقات قرینه ما لفظی است و گاهی خارجیه. قرینه لفظی همه جوانب تحویل را روشن ن</w:t>
      </w:r>
      <w:r w:rsidR="00A62F20">
        <w:rPr>
          <w:rFonts w:ascii="Cambria" w:hAnsi="Cambria" w:hint="cs"/>
          <w:rtl/>
        </w:rPr>
        <w:t>می‌کند</w:t>
      </w:r>
      <w:r>
        <w:rPr>
          <w:rFonts w:ascii="Cambria" w:hAnsi="Cambria" w:hint="cs"/>
          <w:rtl/>
        </w:rPr>
        <w:t xml:space="preserve">. گاهی اصل تحویل یا آخر سند اول یا اول سند دوم را مشخص </w:t>
      </w:r>
      <w:r w:rsidR="00A62F20">
        <w:rPr>
          <w:rFonts w:ascii="Cambria" w:hAnsi="Cambria" w:hint="cs"/>
          <w:rtl/>
        </w:rPr>
        <w:t>می‌کند</w:t>
      </w:r>
      <w:r>
        <w:rPr>
          <w:rFonts w:ascii="Cambria" w:hAnsi="Cambria" w:hint="cs"/>
          <w:rtl/>
        </w:rPr>
        <w:t xml:space="preserve">. </w:t>
      </w:r>
      <w:r w:rsidR="00F16102">
        <w:rPr>
          <w:rFonts w:ascii="Cambria" w:hAnsi="Cambria" w:hint="cs"/>
          <w:rtl/>
        </w:rPr>
        <w:t>مثلاً</w:t>
      </w:r>
      <w:r>
        <w:rPr>
          <w:rFonts w:ascii="Cambria" w:hAnsi="Cambria" w:hint="cs"/>
          <w:rtl/>
        </w:rPr>
        <w:t xml:space="preserve"> کلمه جمیعاً یا کلاهما یا کلهم بعد از اسم یک راوی قرینه قطعیه بر تحویل است. </w:t>
      </w:r>
      <w:r w:rsidR="00F16102">
        <w:rPr>
          <w:rFonts w:ascii="Cambria" w:hAnsi="Cambria" w:hint="cs"/>
          <w:rtl/>
        </w:rPr>
        <w:t>معمولاً</w:t>
      </w:r>
      <w:r>
        <w:rPr>
          <w:rFonts w:ascii="Cambria" w:hAnsi="Cambria" w:hint="cs"/>
          <w:rtl/>
        </w:rPr>
        <w:t xml:space="preserve"> آخر سند قبلی در این روش هم مشخص </w:t>
      </w:r>
      <w:r w:rsidR="00A62F20">
        <w:rPr>
          <w:rFonts w:ascii="Cambria" w:hAnsi="Cambria" w:hint="cs"/>
          <w:rtl/>
        </w:rPr>
        <w:t>می‌شود</w:t>
      </w:r>
      <w:r>
        <w:rPr>
          <w:rFonts w:ascii="Cambria" w:hAnsi="Cambria" w:hint="cs"/>
          <w:rtl/>
        </w:rPr>
        <w:t>. ولی اول سند دوم را مشخص ن</w:t>
      </w:r>
      <w:r w:rsidR="00A62F20">
        <w:rPr>
          <w:rFonts w:ascii="Cambria" w:hAnsi="Cambria" w:hint="cs"/>
          <w:rtl/>
        </w:rPr>
        <w:t>می‌کند</w:t>
      </w:r>
      <w:r>
        <w:rPr>
          <w:rFonts w:ascii="Cambria" w:hAnsi="Cambria" w:hint="cs"/>
          <w:rtl/>
        </w:rPr>
        <w:t>. زیرا ممکن است عطف دو طبقه بر یک طبقه باشد. یعنی احتمال دارد علی ابن ابراهیم به ابن ابی عمیر دو طریق داشته باشد، یکی با یک واسطه و یکی با دو واسطه. یکی بواسطه پدرش و یکی بواسطه مح</w:t>
      </w:r>
      <w:r w:rsidR="00EE3164">
        <w:rPr>
          <w:rFonts w:ascii="Cambria" w:hAnsi="Cambria" w:hint="cs"/>
          <w:rtl/>
        </w:rPr>
        <w:t xml:space="preserve">مد بن یحیی عن </w:t>
      </w:r>
      <w:r w:rsidR="00F16102">
        <w:rPr>
          <w:rFonts w:ascii="Cambria" w:hAnsi="Cambria" w:hint="cs"/>
          <w:rtl/>
        </w:rPr>
        <w:t>احمد</w:t>
      </w:r>
      <w:r w:rsidR="00EE3164">
        <w:rPr>
          <w:rFonts w:ascii="Cambria" w:hAnsi="Cambria" w:hint="cs"/>
          <w:rtl/>
        </w:rPr>
        <w:t xml:space="preserve"> بن محمد. که با</w:t>
      </w:r>
      <w:r>
        <w:rPr>
          <w:rFonts w:ascii="Cambria" w:hAnsi="Cambria" w:hint="cs"/>
          <w:rtl/>
        </w:rPr>
        <w:t xml:space="preserve"> احتمال </w:t>
      </w:r>
      <w:r w:rsidR="00EE3164">
        <w:rPr>
          <w:rFonts w:ascii="Cambria" w:hAnsi="Cambria" w:hint="cs"/>
          <w:rtl/>
        </w:rPr>
        <w:t xml:space="preserve">دوم </w:t>
      </w:r>
      <w:r>
        <w:rPr>
          <w:rFonts w:ascii="Cambria" w:hAnsi="Cambria" w:hint="cs"/>
          <w:rtl/>
        </w:rPr>
        <w:t xml:space="preserve">هم جمیعاً </w:t>
      </w:r>
      <w:r w:rsidR="00EE3164">
        <w:rPr>
          <w:rFonts w:ascii="Cambria" w:hAnsi="Cambria" w:hint="cs"/>
          <w:rtl/>
        </w:rPr>
        <w:t>درست خواهد بود</w:t>
      </w:r>
      <w:r w:rsidR="00727689">
        <w:rPr>
          <w:rFonts w:ascii="Cambria" w:hAnsi="Cambria" w:hint="cs"/>
          <w:rtl/>
        </w:rPr>
        <w:t>.</w:t>
      </w:r>
    </w:p>
    <w:p w:rsidR="00727689" w:rsidRDefault="00727689" w:rsidP="006E47CE">
      <w:pPr>
        <w:rPr>
          <w:rFonts w:ascii="Cambria" w:hAnsi="Cambria"/>
          <w:rtl/>
        </w:rPr>
      </w:pPr>
      <w:r>
        <w:rPr>
          <w:rFonts w:ascii="Cambria" w:hAnsi="Cambria" w:hint="cs"/>
          <w:rtl/>
        </w:rPr>
        <w:t>قرینه لفظی دوم:</w:t>
      </w:r>
    </w:p>
    <w:p w:rsidR="00727689" w:rsidRDefault="00727689" w:rsidP="006E47CE">
      <w:pPr>
        <w:rPr>
          <w:rFonts w:ascii="Cambria" w:hAnsi="Cambria"/>
          <w:rtl/>
        </w:rPr>
      </w:pPr>
      <w:r w:rsidRPr="00727689">
        <w:rPr>
          <w:rFonts w:ascii="Cambria" w:hAnsi="Cambria" w:hint="cs"/>
          <w:b/>
          <w:bCs/>
          <w:rtl/>
        </w:rPr>
        <w:t>علی بن ابراهیم</w:t>
      </w:r>
      <w:r>
        <w:rPr>
          <w:rFonts w:ascii="Cambria" w:hAnsi="Cambria" w:hint="cs"/>
          <w:rtl/>
        </w:rPr>
        <w:t xml:space="preserve"> عن </w:t>
      </w:r>
      <w:r w:rsidRPr="00727689">
        <w:rPr>
          <w:rFonts w:ascii="Cambria" w:hAnsi="Cambria" w:hint="cs"/>
          <w:b/>
          <w:bCs/>
          <w:rtl/>
        </w:rPr>
        <w:t>ابیه</w:t>
      </w:r>
      <w:r>
        <w:rPr>
          <w:rFonts w:ascii="Cambria" w:hAnsi="Cambria" w:hint="cs"/>
          <w:rtl/>
        </w:rPr>
        <w:t xml:space="preserve"> و </w:t>
      </w:r>
      <w:r w:rsidRPr="00727689">
        <w:rPr>
          <w:rFonts w:ascii="Cambria" w:hAnsi="Cambria" w:hint="cs"/>
          <w:b/>
          <w:bCs/>
          <w:rtl/>
        </w:rPr>
        <w:t>ابوعلی الاشعری</w:t>
      </w:r>
      <w:r>
        <w:rPr>
          <w:rFonts w:ascii="Cambria" w:hAnsi="Cambria" w:hint="cs"/>
          <w:rtl/>
        </w:rPr>
        <w:t xml:space="preserve"> عن </w:t>
      </w:r>
      <w:r w:rsidRPr="00727689">
        <w:rPr>
          <w:rFonts w:ascii="Cambria" w:hAnsi="Cambria" w:hint="cs"/>
          <w:b/>
          <w:bCs/>
          <w:rtl/>
        </w:rPr>
        <w:t>محمد بن عبدالجبار</w:t>
      </w:r>
      <w:r>
        <w:rPr>
          <w:rFonts w:ascii="Cambria" w:hAnsi="Cambria" w:hint="cs"/>
          <w:rtl/>
        </w:rPr>
        <w:t xml:space="preserve"> عن </w:t>
      </w:r>
      <w:r w:rsidRPr="00727689">
        <w:rPr>
          <w:rFonts w:ascii="Cambria" w:hAnsi="Cambria" w:hint="cs"/>
          <w:b/>
          <w:bCs/>
          <w:rtl/>
        </w:rPr>
        <w:t>ابن ابی عمیر</w:t>
      </w:r>
    </w:p>
    <w:p w:rsidR="008B28C3" w:rsidRDefault="00727689" w:rsidP="001E2798">
      <w:pPr>
        <w:rPr>
          <w:rFonts w:ascii="Cambria" w:hAnsi="Cambria"/>
          <w:rtl/>
        </w:rPr>
      </w:pPr>
      <w:r>
        <w:rPr>
          <w:rFonts w:ascii="Cambria" w:hAnsi="Cambria" w:hint="cs"/>
          <w:rtl/>
        </w:rPr>
        <w:t xml:space="preserve">اگر </w:t>
      </w:r>
      <w:r w:rsidR="00D54067">
        <w:rPr>
          <w:rFonts w:ascii="Cambria" w:hAnsi="Cambria" w:hint="cs"/>
          <w:rtl/>
        </w:rPr>
        <w:t>ابوعلی</w:t>
      </w:r>
      <w:r>
        <w:rPr>
          <w:rFonts w:ascii="Cambria" w:hAnsi="Cambria" w:hint="cs"/>
          <w:rtl/>
        </w:rPr>
        <w:t xml:space="preserve"> الاشعری عطف بر ابی باشد باید ابی علی الاشعری باشد. همین مرفوع بودن نشان </w:t>
      </w:r>
      <w:r w:rsidR="009C51C7">
        <w:rPr>
          <w:rFonts w:ascii="Cambria" w:hAnsi="Cambria" w:hint="cs"/>
          <w:rtl/>
        </w:rPr>
        <w:t>می‌دهد</w:t>
      </w:r>
      <w:r>
        <w:rPr>
          <w:rFonts w:ascii="Cambria" w:hAnsi="Cambria" w:hint="cs"/>
          <w:rtl/>
        </w:rPr>
        <w:t xml:space="preserve"> عطف بر علی بن ابراهیم است. این قرینه اول سند دوم را مشخص </w:t>
      </w:r>
      <w:r w:rsidR="00A62F20">
        <w:rPr>
          <w:rFonts w:ascii="Cambria" w:hAnsi="Cambria" w:hint="cs"/>
          <w:rtl/>
        </w:rPr>
        <w:t>می‌کند</w:t>
      </w:r>
      <w:r>
        <w:rPr>
          <w:rFonts w:ascii="Cambria" w:hAnsi="Cambria" w:hint="cs"/>
          <w:rtl/>
        </w:rPr>
        <w:t xml:space="preserve"> ولی </w:t>
      </w:r>
      <w:r w:rsidR="00F16102">
        <w:rPr>
          <w:rFonts w:ascii="Cambria" w:hAnsi="Cambria" w:hint="cs"/>
          <w:rtl/>
        </w:rPr>
        <w:t>انتها</w:t>
      </w:r>
      <w:r>
        <w:rPr>
          <w:rFonts w:ascii="Cambria" w:hAnsi="Cambria" w:hint="cs"/>
          <w:rtl/>
        </w:rPr>
        <w:t xml:space="preserve"> سند اول را مشخص ن</w:t>
      </w:r>
      <w:r w:rsidR="00A62F20">
        <w:rPr>
          <w:rFonts w:ascii="Cambria" w:hAnsi="Cambria" w:hint="cs"/>
          <w:rtl/>
        </w:rPr>
        <w:t>می‌کند</w:t>
      </w:r>
      <w:r>
        <w:rPr>
          <w:rFonts w:ascii="Cambria" w:hAnsi="Cambria" w:hint="cs"/>
          <w:rtl/>
        </w:rPr>
        <w:t>.</w:t>
      </w:r>
      <w:r w:rsidR="001E2798">
        <w:rPr>
          <w:rFonts w:ascii="Cambria" w:hAnsi="Cambria" w:hint="cs"/>
          <w:rtl/>
        </w:rPr>
        <w:t xml:space="preserve"> یعنی علی ابن ابراهیم از پدرش ابراهیم بن هاشم و ابراهیم از محمد بن عبدالجبار نقل </w:t>
      </w:r>
      <w:r w:rsidR="00A62F20">
        <w:rPr>
          <w:rFonts w:ascii="Cambria" w:hAnsi="Cambria" w:hint="cs"/>
          <w:rtl/>
        </w:rPr>
        <w:t>می‌کند</w:t>
      </w:r>
      <w:r w:rsidR="001E2798">
        <w:rPr>
          <w:rFonts w:ascii="Cambria" w:hAnsi="Cambria" w:hint="cs"/>
          <w:rtl/>
        </w:rPr>
        <w:t xml:space="preserve">. ابوعلی اشعری هم محمد بن عبدالجبار نقل </w:t>
      </w:r>
      <w:r w:rsidR="00A62F20">
        <w:rPr>
          <w:rFonts w:ascii="Cambria" w:hAnsi="Cambria" w:hint="cs"/>
          <w:rtl/>
        </w:rPr>
        <w:t>می‌کند</w:t>
      </w:r>
      <w:r w:rsidR="001E2798">
        <w:rPr>
          <w:rFonts w:ascii="Cambria" w:hAnsi="Cambria" w:hint="cs"/>
          <w:rtl/>
        </w:rPr>
        <w:t xml:space="preserve">. یعنی ابراهیم بن هاشم و </w:t>
      </w:r>
      <w:r w:rsidR="00D54067">
        <w:rPr>
          <w:rFonts w:ascii="Cambria" w:hAnsi="Cambria" w:hint="cs"/>
          <w:rtl/>
        </w:rPr>
        <w:t>ابوعلی</w:t>
      </w:r>
      <w:r w:rsidR="001E2798">
        <w:rPr>
          <w:rFonts w:ascii="Cambria" w:hAnsi="Cambria" w:hint="cs"/>
          <w:rtl/>
        </w:rPr>
        <w:t xml:space="preserve"> الاشعر هر دو از محمد بن عبدالجبار نقل </w:t>
      </w:r>
      <w:r w:rsidR="009C51C7">
        <w:rPr>
          <w:rFonts w:ascii="Cambria" w:hAnsi="Cambria" w:hint="cs"/>
          <w:rtl/>
        </w:rPr>
        <w:t>می‌کنند</w:t>
      </w:r>
      <w:r w:rsidR="001E2798">
        <w:rPr>
          <w:rFonts w:ascii="Cambria" w:hAnsi="Cambria" w:hint="cs"/>
          <w:rtl/>
        </w:rPr>
        <w:t>. اما راوی از ابوعلی الاشعری خود کلینی است نه علی بن ابراهیم. زیرا عطف یک طبقه است بر دو طبقه.</w:t>
      </w:r>
    </w:p>
    <w:p w:rsidR="001E2798" w:rsidRDefault="001E2798" w:rsidP="001E2798">
      <w:pPr>
        <w:rPr>
          <w:rFonts w:ascii="Cambria" w:hAnsi="Cambria"/>
          <w:rtl/>
        </w:rPr>
      </w:pPr>
      <w:r>
        <w:rPr>
          <w:rFonts w:ascii="Cambria" w:hAnsi="Cambria" w:hint="cs"/>
          <w:rtl/>
        </w:rPr>
        <w:t>برای کشف کامل تحویل باید انتهای سند اول و ابتدای سند دوم را بدانیم.</w:t>
      </w:r>
    </w:p>
    <w:p w:rsidR="001E2798" w:rsidRDefault="001E2798" w:rsidP="001E2798">
      <w:pPr>
        <w:rPr>
          <w:rFonts w:ascii="Cambria" w:hAnsi="Cambria"/>
          <w:rtl/>
        </w:rPr>
      </w:pPr>
      <w:r>
        <w:rPr>
          <w:rFonts w:ascii="Cambria" w:hAnsi="Cambria" w:hint="cs"/>
          <w:rtl/>
        </w:rPr>
        <w:t>مثال دیگر:</w:t>
      </w:r>
    </w:p>
    <w:p w:rsidR="001E2798" w:rsidRDefault="001E2798" w:rsidP="001E2798">
      <w:pPr>
        <w:rPr>
          <w:rFonts w:ascii="Cambria" w:hAnsi="Cambria"/>
          <w:rtl/>
        </w:rPr>
      </w:pPr>
      <w:r w:rsidRPr="001E2798">
        <w:rPr>
          <w:rFonts w:ascii="Cambria" w:hAnsi="Cambria" w:hint="cs"/>
          <w:b/>
          <w:bCs/>
          <w:rtl/>
        </w:rPr>
        <w:t>محمد بن یحیی</w:t>
      </w:r>
      <w:r>
        <w:rPr>
          <w:rFonts w:ascii="Cambria" w:hAnsi="Cambria" w:hint="cs"/>
          <w:rtl/>
        </w:rPr>
        <w:t xml:space="preserve"> عن </w:t>
      </w:r>
      <w:r w:rsidR="00F16102">
        <w:rPr>
          <w:rFonts w:ascii="Cambria" w:hAnsi="Cambria" w:hint="cs"/>
          <w:b/>
          <w:bCs/>
          <w:rtl/>
        </w:rPr>
        <w:t>احمد</w:t>
      </w:r>
      <w:r w:rsidRPr="001E2798">
        <w:rPr>
          <w:rFonts w:ascii="Cambria" w:hAnsi="Cambria" w:hint="cs"/>
          <w:b/>
          <w:bCs/>
          <w:rtl/>
        </w:rPr>
        <w:t xml:space="preserve"> بن محمد</w:t>
      </w:r>
      <w:r>
        <w:rPr>
          <w:rFonts w:ascii="Cambria" w:hAnsi="Cambria" w:hint="cs"/>
          <w:rtl/>
        </w:rPr>
        <w:t xml:space="preserve"> و </w:t>
      </w:r>
      <w:r w:rsidRPr="001E2798">
        <w:rPr>
          <w:rFonts w:ascii="Cambria" w:hAnsi="Cambria" w:hint="cs"/>
          <w:b/>
          <w:bCs/>
          <w:rtl/>
        </w:rPr>
        <w:t>ابو داود</w:t>
      </w:r>
      <w:r>
        <w:rPr>
          <w:rFonts w:ascii="Cambria" w:hAnsi="Cambria" w:hint="cs"/>
          <w:rtl/>
        </w:rPr>
        <w:t xml:space="preserve"> عن </w:t>
      </w:r>
      <w:r w:rsidRPr="001E2798">
        <w:rPr>
          <w:rFonts w:ascii="Cambria" w:hAnsi="Cambria" w:hint="cs"/>
          <w:b/>
          <w:bCs/>
          <w:rtl/>
        </w:rPr>
        <w:t>الحسین بن سعید.</w:t>
      </w:r>
    </w:p>
    <w:p w:rsidR="00235177" w:rsidRDefault="001E2798" w:rsidP="00614E05">
      <w:pPr>
        <w:rPr>
          <w:rFonts w:ascii="Cambria" w:hAnsi="Cambria"/>
          <w:rtl/>
        </w:rPr>
      </w:pPr>
      <w:r>
        <w:rPr>
          <w:rFonts w:ascii="Cambria" w:hAnsi="Cambria" w:hint="cs"/>
          <w:rtl/>
        </w:rPr>
        <w:t xml:space="preserve">ابوداود عطف بر محمد بن یحیی است. سند دوم با ابو داود شروع </w:t>
      </w:r>
      <w:r w:rsidR="00A62F20">
        <w:rPr>
          <w:rFonts w:ascii="Cambria" w:hAnsi="Cambria" w:hint="cs"/>
          <w:rtl/>
        </w:rPr>
        <w:t>می‌شود</w:t>
      </w:r>
      <w:r>
        <w:rPr>
          <w:rFonts w:ascii="Cambria" w:hAnsi="Cambria" w:hint="cs"/>
          <w:rtl/>
        </w:rPr>
        <w:t xml:space="preserve">. اما سند اول با کدام ختم </w:t>
      </w:r>
      <w:r w:rsidR="00A62F20">
        <w:rPr>
          <w:rFonts w:ascii="Cambria" w:hAnsi="Cambria" w:hint="cs"/>
          <w:rtl/>
        </w:rPr>
        <w:t>می‌شود</w:t>
      </w:r>
      <w:r>
        <w:rPr>
          <w:rFonts w:ascii="Cambria" w:hAnsi="Cambria" w:hint="cs"/>
          <w:rtl/>
        </w:rPr>
        <w:t xml:space="preserve">؟ اگر کلمه جمیعاً هم داشتیم </w:t>
      </w:r>
      <w:r w:rsidR="00F16102">
        <w:rPr>
          <w:rFonts w:ascii="Cambria" w:hAnsi="Cambria" w:hint="cs"/>
          <w:rtl/>
        </w:rPr>
        <w:t>انتها</w:t>
      </w:r>
      <w:r>
        <w:rPr>
          <w:rFonts w:ascii="Cambria" w:hAnsi="Cambria" w:hint="cs"/>
          <w:rtl/>
        </w:rPr>
        <w:t xml:space="preserve"> سند اول هم مشخص </w:t>
      </w:r>
      <w:r w:rsidR="00D54067">
        <w:rPr>
          <w:rFonts w:ascii="Cambria" w:hAnsi="Cambria" w:hint="cs"/>
          <w:rtl/>
        </w:rPr>
        <w:t>می‌شد</w:t>
      </w:r>
      <w:r>
        <w:rPr>
          <w:rFonts w:ascii="Cambria" w:hAnsi="Cambria" w:hint="cs"/>
          <w:rtl/>
        </w:rPr>
        <w:t xml:space="preserve">. یعنی </w:t>
      </w:r>
      <w:r w:rsidR="009C51C7">
        <w:rPr>
          <w:rFonts w:ascii="Cambria" w:hAnsi="Cambria" w:hint="cs"/>
          <w:rtl/>
        </w:rPr>
        <w:t>این‌گونه</w:t>
      </w:r>
      <w:r>
        <w:rPr>
          <w:rFonts w:ascii="Cambria" w:hAnsi="Cambria" w:hint="cs"/>
          <w:rtl/>
        </w:rPr>
        <w:t xml:space="preserve"> بود:</w:t>
      </w:r>
    </w:p>
    <w:p w:rsidR="001E2798" w:rsidRDefault="001E2798" w:rsidP="001E2798">
      <w:pPr>
        <w:rPr>
          <w:rFonts w:ascii="Cambria" w:hAnsi="Cambria"/>
          <w:rtl/>
        </w:rPr>
      </w:pPr>
      <w:r w:rsidRPr="001E2798">
        <w:rPr>
          <w:rFonts w:ascii="Cambria" w:hAnsi="Cambria" w:hint="cs"/>
          <w:b/>
          <w:bCs/>
          <w:rtl/>
        </w:rPr>
        <w:t>محمد بن یحیی</w:t>
      </w:r>
      <w:r>
        <w:rPr>
          <w:rFonts w:ascii="Cambria" w:hAnsi="Cambria" w:hint="cs"/>
          <w:rtl/>
        </w:rPr>
        <w:t xml:space="preserve"> عن </w:t>
      </w:r>
      <w:r w:rsidR="00F16102">
        <w:rPr>
          <w:rFonts w:ascii="Cambria" w:hAnsi="Cambria" w:hint="cs"/>
          <w:b/>
          <w:bCs/>
          <w:rtl/>
        </w:rPr>
        <w:t>احمد</w:t>
      </w:r>
      <w:r w:rsidRPr="001E2798">
        <w:rPr>
          <w:rFonts w:ascii="Cambria" w:hAnsi="Cambria" w:hint="cs"/>
          <w:b/>
          <w:bCs/>
          <w:rtl/>
        </w:rPr>
        <w:t xml:space="preserve"> بن محمد</w:t>
      </w:r>
      <w:r>
        <w:rPr>
          <w:rFonts w:ascii="Cambria" w:hAnsi="Cambria" w:hint="cs"/>
          <w:rtl/>
        </w:rPr>
        <w:t xml:space="preserve"> و </w:t>
      </w:r>
      <w:r w:rsidRPr="001E2798">
        <w:rPr>
          <w:rFonts w:ascii="Cambria" w:hAnsi="Cambria" w:hint="cs"/>
          <w:b/>
          <w:bCs/>
          <w:rtl/>
        </w:rPr>
        <w:t>ابو داود</w:t>
      </w:r>
      <w:r>
        <w:rPr>
          <w:rFonts w:ascii="Cambria" w:hAnsi="Cambria" w:hint="cs"/>
          <w:rtl/>
        </w:rPr>
        <w:t xml:space="preserve"> جمیعاً عن </w:t>
      </w:r>
      <w:r w:rsidRPr="001E2798">
        <w:rPr>
          <w:rFonts w:ascii="Cambria" w:hAnsi="Cambria" w:hint="cs"/>
          <w:b/>
          <w:bCs/>
          <w:rtl/>
        </w:rPr>
        <w:t>الحسین بن سعید.</w:t>
      </w:r>
    </w:p>
    <w:p w:rsidR="001E2798" w:rsidRDefault="00610C96" w:rsidP="00610C96">
      <w:pPr>
        <w:rPr>
          <w:rFonts w:ascii="Cambria" w:hAnsi="Cambria"/>
          <w:rtl/>
        </w:rPr>
      </w:pPr>
      <w:r>
        <w:rPr>
          <w:rFonts w:ascii="Cambria" w:hAnsi="Cambria" w:hint="cs"/>
          <w:rtl/>
        </w:rPr>
        <w:t xml:space="preserve">کلمه ابوداود تحویل را می فهماند. قبل از جمیعاً دو نفر است لذا به نظر طبیعی </w:t>
      </w:r>
      <w:r w:rsidR="0052340B">
        <w:rPr>
          <w:rFonts w:ascii="Cambria" w:hAnsi="Cambria" w:hint="cs"/>
          <w:rtl/>
        </w:rPr>
        <w:t>می‌آید</w:t>
      </w:r>
      <w:r>
        <w:rPr>
          <w:rFonts w:ascii="Cambria" w:hAnsi="Cambria" w:hint="cs"/>
          <w:rtl/>
        </w:rPr>
        <w:t xml:space="preserve"> لکن دو نفری که قبلش است یکی مجرور و یکی مرفوع است. این دو </w:t>
      </w:r>
      <w:r w:rsidR="00D54067">
        <w:rPr>
          <w:rFonts w:ascii="Cambria" w:hAnsi="Cambria" w:hint="cs"/>
          <w:rtl/>
        </w:rPr>
        <w:t>باهم</w:t>
      </w:r>
      <w:r>
        <w:rPr>
          <w:rFonts w:ascii="Cambria" w:hAnsi="Cambria" w:hint="cs"/>
          <w:rtl/>
        </w:rPr>
        <w:t xml:space="preserve"> جمیعاً نمی شوند. معلوم </w:t>
      </w:r>
      <w:r w:rsidR="00A62F20">
        <w:rPr>
          <w:rFonts w:ascii="Cambria" w:hAnsi="Cambria" w:hint="cs"/>
          <w:rtl/>
        </w:rPr>
        <w:t>می‌شود</w:t>
      </w:r>
      <w:r>
        <w:rPr>
          <w:rFonts w:ascii="Cambria" w:hAnsi="Cambria" w:hint="cs"/>
          <w:rtl/>
        </w:rPr>
        <w:t xml:space="preserve"> راوی حسین بن سعید دو نفر هستند. </w:t>
      </w:r>
      <w:r w:rsidR="00F16102">
        <w:rPr>
          <w:rFonts w:ascii="Cambria" w:hAnsi="Cambria" w:hint="cs"/>
          <w:rtl/>
        </w:rPr>
        <w:t>انتها</w:t>
      </w:r>
      <w:r>
        <w:rPr>
          <w:rFonts w:ascii="Cambria" w:hAnsi="Cambria" w:hint="cs"/>
          <w:rtl/>
        </w:rPr>
        <w:t xml:space="preserve"> سند اول باید </w:t>
      </w:r>
      <w:r w:rsidR="00F16102">
        <w:rPr>
          <w:rFonts w:ascii="Cambria" w:hAnsi="Cambria" w:hint="cs"/>
          <w:rtl/>
        </w:rPr>
        <w:t>احمد</w:t>
      </w:r>
      <w:r>
        <w:rPr>
          <w:rFonts w:ascii="Cambria" w:hAnsi="Cambria" w:hint="cs"/>
          <w:rtl/>
        </w:rPr>
        <w:t xml:space="preserve"> بن محمد باشد.</w:t>
      </w:r>
    </w:p>
    <w:p w:rsidR="00610C96" w:rsidRDefault="009C51C7" w:rsidP="00610C96">
      <w:pPr>
        <w:rPr>
          <w:rFonts w:ascii="Cambria" w:hAnsi="Cambria"/>
          <w:rtl/>
        </w:rPr>
      </w:pPr>
      <w:r>
        <w:rPr>
          <w:rFonts w:ascii="Cambria" w:hAnsi="Cambria" w:hint="cs"/>
          <w:rtl/>
        </w:rPr>
        <w:t>متأسفانه</w:t>
      </w:r>
      <w:r w:rsidR="00610C96">
        <w:rPr>
          <w:rFonts w:ascii="Cambria" w:hAnsi="Cambria" w:hint="cs"/>
          <w:rtl/>
        </w:rPr>
        <w:t xml:space="preserve"> برخی از نساخ غیر فنی به اجتهاد خود ابو داود را ابی داود </w:t>
      </w:r>
      <w:r>
        <w:rPr>
          <w:rFonts w:ascii="Cambria" w:hAnsi="Cambria" w:hint="cs"/>
          <w:rtl/>
        </w:rPr>
        <w:t>کرده‌اند</w:t>
      </w:r>
      <w:r w:rsidR="00610C96">
        <w:rPr>
          <w:rFonts w:ascii="Cambria" w:hAnsi="Cambria" w:hint="cs"/>
          <w:rtl/>
        </w:rPr>
        <w:t xml:space="preserve"> زیرا متوجه تحویل ن</w:t>
      </w:r>
      <w:r w:rsidR="00A62F20">
        <w:rPr>
          <w:rFonts w:ascii="Cambria" w:hAnsi="Cambria" w:hint="cs"/>
          <w:rtl/>
        </w:rPr>
        <w:t>بوده‌اند</w:t>
      </w:r>
      <w:r w:rsidR="00610C96">
        <w:rPr>
          <w:rFonts w:ascii="Cambria" w:hAnsi="Cambria" w:hint="cs"/>
          <w:rtl/>
        </w:rPr>
        <w:t>.</w:t>
      </w:r>
    </w:p>
    <w:p w:rsidR="009318ED" w:rsidRDefault="009318ED" w:rsidP="00610C96">
      <w:pPr>
        <w:rPr>
          <w:rFonts w:ascii="Cambria" w:hAnsi="Cambria"/>
          <w:rtl/>
        </w:rPr>
      </w:pPr>
      <w:r>
        <w:rPr>
          <w:rFonts w:ascii="Cambria" w:hAnsi="Cambria" w:hint="cs"/>
          <w:rtl/>
        </w:rPr>
        <w:t>طبقات قرینه بدی نیست ولی گاهی اوقات راهگشا نیست.</w:t>
      </w:r>
    </w:p>
    <w:p w:rsidR="009318ED" w:rsidRDefault="009318ED" w:rsidP="00610C96">
      <w:pPr>
        <w:rPr>
          <w:rFonts w:ascii="Cambria" w:hAnsi="Cambria"/>
          <w:rtl/>
        </w:rPr>
      </w:pPr>
      <w:r>
        <w:rPr>
          <w:rFonts w:ascii="Cambria" w:hAnsi="Cambria" w:hint="cs"/>
          <w:rtl/>
        </w:rPr>
        <w:lastRenderedPageBreak/>
        <w:t>برای طبقات باید مشایخ کلینی را بشناسیم. لیستی از مشایخ معروف کلینی عبارتند از:</w:t>
      </w:r>
    </w:p>
    <w:p w:rsidR="009318ED" w:rsidRDefault="00F16102" w:rsidP="003F3FB9">
      <w:pPr>
        <w:pStyle w:val="ListParagraph"/>
        <w:numPr>
          <w:ilvl w:val="0"/>
          <w:numId w:val="12"/>
        </w:numPr>
      </w:pPr>
      <w:r>
        <w:rPr>
          <w:rFonts w:hint="cs"/>
          <w:rtl/>
        </w:rPr>
        <w:t>احمد</w:t>
      </w:r>
      <w:r w:rsidR="009318ED" w:rsidRPr="009318ED">
        <w:rPr>
          <w:rFonts w:hint="cs"/>
          <w:rtl/>
        </w:rPr>
        <w:t xml:space="preserve"> بن ادریس: ابوعلی الاشعری. </w:t>
      </w:r>
      <w:r>
        <w:rPr>
          <w:rFonts w:hint="cs"/>
          <w:rtl/>
        </w:rPr>
        <w:t>معمولاً</w:t>
      </w:r>
      <w:r w:rsidR="009318ED" w:rsidRPr="009318ED">
        <w:rPr>
          <w:rFonts w:hint="cs"/>
          <w:rtl/>
        </w:rPr>
        <w:t xml:space="preserve"> از محمد بن عبدالجبار یا محمد بن حسین بن ابی الخطاب </w:t>
      </w:r>
      <w:r w:rsidR="009318ED">
        <w:rPr>
          <w:rFonts w:hint="cs"/>
          <w:rtl/>
        </w:rPr>
        <w:t xml:space="preserve">روایت </w:t>
      </w:r>
      <w:r w:rsidR="00A62F20">
        <w:rPr>
          <w:rFonts w:hint="cs"/>
          <w:rtl/>
        </w:rPr>
        <w:t>می‌کند</w:t>
      </w:r>
      <w:r w:rsidR="009318ED">
        <w:rPr>
          <w:rFonts w:hint="cs"/>
          <w:rtl/>
        </w:rPr>
        <w:t>.</w:t>
      </w:r>
    </w:p>
    <w:p w:rsidR="009318ED" w:rsidRDefault="00F16102" w:rsidP="003F3FB9">
      <w:pPr>
        <w:pStyle w:val="ListParagraph"/>
        <w:numPr>
          <w:ilvl w:val="0"/>
          <w:numId w:val="12"/>
        </w:numPr>
      </w:pPr>
      <w:r>
        <w:rPr>
          <w:rFonts w:hint="cs"/>
          <w:rtl/>
        </w:rPr>
        <w:t>احمد</w:t>
      </w:r>
      <w:r w:rsidR="009318ED">
        <w:rPr>
          <w:rFonts w:hint="cs"/>
          <w:rtl/>
        </w:rPr>
        <w:t xml:space="preserve"> بن محمد العاصمی. </w:t>
      </w:r>
      <w:r>
        <w:rPr>
          <w:rFonts w:hint="cs"/>
          <w:rtl/>
        </w:rPr>
        <w:t>معمولاً</w:t>
      </w:r>
      <w:r w:rsidR="009318ED">
        <w:rPr>
          <w:rFonts w:hint="cs"/>
          <w:rtl/>
        </w:rPr>
        <w:t xml:space="preserve"> از علی بن الحسن الفضال یا محمد بن </w:t>
      </w:r>
      <w:r>
        <w:rPr>
          <w:rFonts w:hint="cs"/>
          <w:rtl/>
        </w:rPr>
        <w:t>احمد</w:t>
      </w:r>
      <w:r w:rsidR="009318ED">
        <w:rPr>
          <w:rFonts w:hint="cs"/>
          <w:rtl/>
        </w:rPr>
        <w:t xml:space="preserve"> نهدی روایت </w:t>
      </w:r>
      <w:r w:rsidR="00A62F20">
        <w:rPr>
          <w:rFonts w:hint="cs"/>
          <w:rtl/>
        </w:rPr>
        <w:t>می‌کند</w:t>
      </w:r>
      <w:r w:rsidR="009318ED">
        <w:rPr>
          <w:rFonts w:hint="cs"/>
          <w:rtl/>
        </w:rPr>
        <w:t>.</w:t>
      </w:r>
    </w:p>
    <w:p w:rsidR="009318ED" w:rsidRDefault="00F16102" w:rsidP="003F3FB9">
      <w:pPr>
        <w:pStyle w:val="ListParagraph"/>
        <w:numPr>
          <w:ilvl w:val="0"/>
          <w:numId w:val="12"/>
        </w:numPr>
      </w:pPr>
      <w:r>
        <w:rPr>
          <w:rFonts w:hint="cs"/>
          <w:rtl/>
        </w:rPr>
        <w:t>احمد</w:t>
      </w:r>
      <w:r w:rsidR="009318ED">
        <w:rPr>
          <w:rFonts w:hint="cs"/>
          <w:rtl/>
        </w:rPr>
        <w:t xml:space="preserve"> بن محمد بن عقده. راوی زیادی نیست ولی برای تمییز از قبلی ذکر شد.</w:t>
      </w:r>
    </w:p>
    <w:p w:rsidR="009318ED" w:rsidRDefault="009318ED" w:rsidP="003F3FB9">
      <w:pPr>
        <w:pStyle w:val="ListParagraph"/>
        <w:numPr>
          <w:ilvl w:val="0"/>
          <w:numId w:val="12"/>
        </w:numPr>
      </w:pPr>
      <w:r>
        <w:rPr>
          <w:rFonts w:hint="cs"/>
          <w:rtl/>
        </w:rPr>
        <w:t xml:space="preserve">الحسین بن محمد الاشعری. </w:t>
      </w:r>
      <w:r w:rsidR="00F16102">
        <w:rPr>
          <w:rFonts w:hint="cs"/>
          <w:rtl/>
        </w:rPr>
        <w:t>معمولاً</w:t>
      </w:r>
      <w:r>
        <w:rPr>
          <w:rFonts w:hint="cs"/>
          <w:rtl/>
        </w:rPr>
        <w:t xml:space="preserve"> از عبدالله بن </w:t>
      </w:r>
      <w:r w:rsidR="009F427C">
        <w:rPr>
          <w:rtl/>
        </w:rPr>
        <w:t>عامر (</w:t>
      </w:r>
      <w:r>
        <w:rPr>
          <w:rFonts w:hint="cs"/>
          <w:rtl/>
        </w:rPr>
        <w:t xml:space="preserve">عموی او) یا </w:t>
      </w:r>
      <w:r w:rsidR="00F16102">
        <w:rPr>
          <w:rFonts w:hint="cs"/>
          <w:rtl/>
        </w:rPr>
        <w:t>احمد</w:t>
      </w:r>
      <w:r>
        <w:rPr>
          <w:rFonts w:hint="cs"/>
          <w:rtl/>
        </w:rPr>
        <w:t xml:space="preserve"> بن اسحاق روایت </w:t>
      </w:r>
      <w:r w:rsidR="00A62F20">
        <w:rPr>
          <w:rFonts w:hint="cs"/>
          <w:rtl/>
        </w:rPr>
        <w:t>می‌کند</w:t>
      </w:r>
      <w:r>
        <w:rPr>
          <w:rFonts w:hint="cs"/>
          <w:rtl/>
        </w:rPr>
        <w:t>.</w:t>
      </w:r>
    </w:p>
    <w:p w:rsidR="009318ED" w:rsidRDefault="009318ED" w:rsidP="003F3FB9">
      <w:pPr>
        <w:pStyle w:val="ListParagraph"/>
        <w:numPr>
          <w:ilvl w:val="0"/>
          <w:numId w:val="12"/>
        </w:numPr>
      </w:pPr>
      <w:r>
        <w:rPr>
          <w:rFonts w:hint="cs"/>
          <w:rtl/>
        </w:rPr>
        <w:t xml:space="preserve">حمید بن زیاد. </w:t>
      </w:r>
      <w:r w:rsidR="00F16102">
        <w:rPr>
          <w:rFonts w:hint="cs"/>
          <w:rtl/>
        </w:rPr>
        <w:t>معمولاً</w:t>
      </w:r>
      <w:r>
        <w:rPr>
          <w:rFonts w:hint="cs"/>
          <w:rtl/>
        </w:rPr>
        <w:t xml:space="preserve"> از حسن بن محمد بن سماعه (ابن سماعه) روایت </w:t>
      </w:r>
      <w:r w:rsidR="00A62F20">
        <w:rPr>
          <w:rFonts w:hint="cs"/>
          <w:rtl/>
        </w:rPr>
        <w:t>می‌کند</w:t>
      </w:r>
      <w:r>
        <w:rPr>
          <w:rFonts w:hint="cs"/>
          <w:rtl/>
        </w:rPr>
        <w:t>.</w:t>
      </w:r>
    </w:p>
    <w:p w:rsidR="009318ED" w:rsidRDefault="009318ED" w:rsidP="003F3FB9">
      <w:pPr>
        <w:pStyle w:val="ListParagraph"/>
        <w:numPr>
          <w:ilvl w:val="0"/>
          <w:numId w:val="12"/>
        </w:numPr>
      </w:pPr>
      <w:r>
        <w:rPr>
          <w:rFonts w:hint="cs"/>
          <w:rtl/>
        </w:rPr>
        <w:t xml:space="preserve">علی بن ابراهیم. </w:t>
      </w:r>
      <w:r w:rsidR="00F16102">
        <w:rPr>
          <w:rFonts w:hint="cs"/>
          <w:rtl/>
        </w:rPr>
        <w:t>معمولاً</w:t>
      </w:r>
      <w:r>
        <w:rPr>
          <w:rFonts w:hint="cs"/>
          <w:rtl/>
        </w:rPr>
        <w:t xml:space="preserve"> از پدرش ابراهیم بن هاشم یا محمد بن عیسی بن عبید؟ روایت </w:t>
      </w:r>
      <w:r w:rsidR="00A62F20">
        <w:rPr>
          <w:rFonts w:hint="cs"/>
          <w:rtl/>
        </w:rPr>
        <w:t>می‌کند</w:t>
      </w:r>
      <w:r>
        <w:rPr>
          <w:rFonts w:hint="cs"/>
          <w:rtl/>
        </w:rPr>
        <w:t>.</w:t>
      </w:r>
    </w:p>
    <w:p w:rsidR="009318ED" w:rsidRDefault="009318ED" w:rsidP="003F3FB9">
      <w:pPr>
        <w:pStyle w:val="ListParagraph"/>
        <w:numPr>
          <w:ilvl w:val="0"/>
          <w:numId w:val="12"/>
        </w:numPr>
      </w:pPr>
      <w:r>
        <w:rPr>
          <w:rFonts w:hint="cs"/>
          <w:rtl/>
        </w:rPr>
        <w:t xml:space="preserve">علی بن محمد. علان کلینی است </w:t>
      </w:r>
      <w:r w:rsidR="00F76192">
        <w:rPr>
          <w:rFonts w:hint="cs"/>
          <w:rtl/>
        </w:rPr>
        <w:t xml:space="preserve">که از صالح بن ابی حماد یا سهل بن زیاد روایت </w:t>
      </w:r>
      <w:r w:rsidR="00A62F20">
        <w:rPr>
          <w:rFonts w:hint="cs"/>
          <w:rtl/>
        </w:rPr>
        <w:t>می‌کند</w:t>
      </w:r>
      <w:r w:rsidR="00F76192">
        <w:rPr>
          <w:rFonts w:hint="cs"/>
          <w:rtl/>
        </w:rPr>
        <w:t>.</w:t>
      </w:r>
    </w:p>
    <w:p w:rsidR="009318ED" w:rsidRPr="009318ED" w:rsidRDefault="009318ED" w:rsidP="003F3FB9">
      <w:pPr>
        <w:pStyle w:val="ListParagraph"/>
        <w:numPr>
          <w:ilvl w:val="0"/>
          <w:numId w:val="12"/>
        </w:numPr>
        <w:rPr>
          <w:rtl/>
        </w:rPr>
      </w:pPr>
      <w:r>
        <w:rPr>
          <w:rFonts w:hint="cs"/>
          <w:rtl/>
        </w:rPr>
        <w:t>علی بن محمد بن ب</w:t>
      </w:r>
      <w:r w:rsidR="00F76192">
        <w:rPr>
          <w:rFonts w:hint="cs"/>
          <w:rtl/>
        </w:rPr>
        <w:t>ُ</w:t>
      </w:r>
      <w:r>
        <w:rPr>
          <w:rFonts w:hint="cs"/>
          <w:rtl/>
        </w:rPr>
        <w:t xml:space="preserve">ندار. </w:t>
      </w:r>
      <w:r w:rsidR="00F16102">
        <w:rPr>
          <w:rFonts w:hint="cs"/>
          <w:rtl/>
        </w:rPr>
        <w:t>معمولاً</w:t>
      </w:r>
      <w:r>
        <w:rPr>
          <w:rFonts w:hint="cs"/>
          <w:rtl/>
        </w:rPr>
        <w:t xml:space="preserve"> از </w:t>
      </w:r>
      <w:r w:rsidR="00F16102">
        <w:rPr>
          <w:rFonts w:hint="cs"/>
          <w:rtl/>
        </w:rPr>
        <w:t>احمد</w:t>
      </w:r>
      <w:r>
        <w:rPr>
          <w:rFonts w:hint="cs"/>
          <w:rtl/>
        </w:rPr>
        <w:t xml:space="preserve"> بن </w:t>
      </w:r>
      <w:r w:rsidR="009C51C7">
        <w:rPr>
          <w:rFonts w:hint="cs"/>
          <w:rtl/>
        </w:rPr>
        <w:t>ابی‌عبدالله</w:t>
      </w:r>
      <w:r w:rsidR="009F427C">
        <w:rPr>
          <w:rtl/>
        </w:rPr>
        <w:t xml:space="preserve"> (</w:t>
      </w:r>
      <w:r w:rsidR="00F76192">
        <w:rPr>
          <w:rFonts w:hint="cs"/>
          <w:rtl/>
        </w:rPr>
        <w:t>خالد)</w:t>
      </w:r>
      <w:r>
        <w:rPr>
          <w:rFonts w:hint="cs"/>
          <w:rtl/>
        </w:rPr>
        <w:t xml:space="preserve"> البرقی روایت </w:t>
      </w:r>
      <w:r w:rsidR="00A62F20">
        <w:rPr>
          <w:rFonts w:hint="cs"/>
          <w:rtl/>
        </w:rPr>
        <w:t>می‌کند</w:t>
      </w:r>
      <w:r>
        <w:rPr>
          <w:rFonts w:hint="cs"/>
          <w:rtl/>
        </w:rPr>
        <w:t>.</w:t>
      </w:r>
    </w:p>
    <w:p w:rsidR="00235177" w:rsidRDefault="00F76192" w:rsidP="00614E05">
      <w:pPr>
        <w:rPr>
          <w:rFonts w:ascii="Cambria" w:hAnsi="Cambria"/>
          <w:rtl/>
        </w:rPr>
      </w:pPr>
      <w:r>
        <w:rPr>
          <w:rFonts w:ascii="Cambria" w:hAnsi="Cambria" w:hint="cs"/>
          <w:rtl/>
        </w:rPr>
        <w:t xml:space="preserve">علی بن محمد های کافی </w:t>
      </w:r>
      <w:r w:rsidR="00F16102">
        <w:rPr>
          <w:rFonts w:ascii="Cambria" w:hAnsi="Cambria" w:hint="cs"/>
          <w:rtl/>
        </w:rPr>
        <w:t>معمولاً</w:t>
      </w:r>
      <w:r>
        <w:rPr>
          <w:rFonts w:ascii="Cambria" w:hAnsi="Cambria" w:hint="cs"/>
          <w:rtl/>
        </w:rPr>
        <w:t xml:space="preserve"> مطلق است و باید از مروی عنه او را شناخت.</w:t>
      </w:r>
    </w:p>
    <w:p w:rsidR="00F76192" w:rsidRDefault="00F76192" w:rsidP="003F3FB9">
      <w:pPr>
        <w:pStyle w:val="ListParagraph"/>
        <w:numPr>
          <w:ilvl w:val="0"/>
          <w:numId w:val="12"/>
        </w:numPr>
      </w:pPr>
      <w:r>
        <w:rPr>
          <w:rFonts w:hint="cs"/>
          <w:rtl/>
        </w:rPr>
        <w:t xml:space="preserve">محمد بن اسماعیل النیسابوری. فقط از فضل بن شاذان روایت </w:t>
      </w:r>
      <w:r w:rsidR="00A62F20">
        <w:rPr>
          <w:rFonts w:hint="cs"/>
          <w:rtl/>
        </w:rPr>
        <w:t>می‌کند</w:t>
      </w:r>
      <w:r>
        <w:rPr>
          <w:rFonts w:hint="cs"/>
          <w:rtl/>
        </w:rPr>
        <w:t>.</w:t>
      </w:r>
    </w:p>
    <w:p w:rsidR="00F76192" w:rsidRDefault="00F76192" w:rsidP="003F3FB9">
      <w:pPr>
        <w:pStyle w:val="ListParagraph"/>
        <w:numPr>
          <w:ilvl w:val="0"/>
          <w:numId w:val="12"/>
        </w:numPr>
      </w:pPr>
      <w:r>
        <w:rPr>
          <w:rFonts w:hint="cs"/>
          <w:rtl/>
        </w:rPr>
        <w:t xml:space="preserve">محمد بن جعفر رزاز ابوالعباس الکوفی. </w:t>
      </w:r>
      <w:r w:rsidR="00F16102">
        <w:rPr>
          <w:rFonts w:hint="cs"/>
          <w:rtl/>
        </w:rPr>
        <w:t>معمولاً</w:t>
      </w:r>
      <w:r>
        <w:rPr>
          <w:rFonts w:hint="cs"/>
          <w:rtl/>
        </w:rPr>
        <w:t xml:space="preserve"> از ایوب بن نوح یا محمد بن خالد طیالسی یا محمد بن عبدالحمید یا محمد بن عیسی بن عبید روایت </w:t>
      </w:r>
      <w:r w:rsidR="00A62F20">
        <w:rPr>
          <w:rFonts w:hint="cs"/>
          <w:rtl/>
        </w:rPr>
        <w:t>می‌کند</w:t>
      </w:r>
      <w:r>
        <w:rPr>
          <w:rFonts w:hint="cs"/>
          <w:rtl/>
        </w:rPr>
        <w:t>.</w:t>
      </w:r>
    </w:p>
    <w:p w:rsidR="00F76192" w:rsidRDefault="00F76192" w:rsidP="003F3FB9">
      <w:pPr>
        <w:pStyle w:val="ListParagraph"/>
        <w:numPr>
          <w:ilvl w:val="0"/>
          <w:numId w:val="12"/>
        </w:numPr>
      </w:pPr>
      <w:r>
        <w:rPr>
          <w:rFonts w:hint="cs"/>
          <w:rtl/>
        </w:rPr>
        <w:t xml:space="preserve">محمد بن یحیی العطار. </w:t>
      </w:r>
      <w:r w:rsidR="00F16102">
        <w:rPr>
          <w:rFonts w:hint="cs"/>
          <w:rtl/>
        </w:rPr>
        <w:t>معمولاً</w:t>
      </w:r>
      <w:r>
        <w:rPr>
          <w:rFonts w:hint="cs"/>
          <w:rtl/>
        </w:rPr>
        <w:t xml:space="preserve"> از محمد بن حسین بن ابی الخطاب یا </w:t>
      </w:r>
      <w:r w:rsidR="00F16102">
        <w:rPr>
          <w:rFonts w:hint="cs"/>
          <w:rtl/>
        </w:rPr>
        <w:t>احمد</w:t>
      </w:r>
      <w:r>
        <w:rPr>
          <w:rFonts w:hint="cs"/>
          <w:rtl/>
        </w:rPr>
        <w:t xml:space="preserve"> بن محمد بن عیسی روایت </w:t>
      </w:r>
      <w:r w:rsidR="00A62F20">
        <w:rPr>
          <w:rFonts w:hint="cs"/>
          <w:rtl/>
        </w:rPr>
        <w:t>می‌کند</w:t>
      </w:r>
      <w:r>
        <w:rPr>
          <w:rFonts w:hint="cs"/>
          <w:rtl/>
        </w:rPr>
        <w:t>.</w:t>
      </w:r>
    </w:p>
    <w:p w:rsidR="00F76192" w:rsidRDefault="00F76192" w:rsidP="003F3FB9">
      <w:pPr>
        <w:pStyle w:val="ListParagraph"/>
        <w:numPr>
          <w:ilvl w:val="0"/>
          <w:numId w:val="12"/>
        </w:numPr>
      </w:pPr>
      <w:r>
        <w:rPr>
          <w:rFonts w:hint="cs"/>
          <w:rtl/>
        </w:rPr>
        <w:t xml:space="preserve">ابو داود که در اسناد کافی زیاد نیست ولی در اسناد تحویلی </w:t>
      </w:r>
      <w:r w:rsidR="00F16102">
        <w:rPr>
          <w:rFonts w:hint="cs"/>
          <w:rtl/>
        </w:rPr>
        <w:t>معمولاً</w:t>
      </w:r>
      <w:r>
        <w:rPr>
          <w:rFonts w:hint="cs"/>
          <w:rtl/>
        </w:rPr>
        <w:t xml:space="preserve"> هست. فقط از حسین بن سعید یا علی بن </w:t>
      </w:r>
      <w:r w:rsidR="009F427C">
        <w:rPr>
          <w:rtl/>
        </w:rPr>
        <w:t>مهز</w:t>
      </w:r>
      <w:r w:rsidR="009F427C">
        <w:rPr>
          <w:rFonts w:hint="cs"/>
          <w:rtl/>
        </w:rPr>
        <w:t>ی</w:t>
      </w:r>
      <w:r w:rsidR="009F427C">
        <w:rPr>
          <w:rFonts w:hint="eastAsia"/>
          <w:rtl/>
        </w:rPr>
        <w:t>ار</w:t>
      </w:r>
      <w:r w:rsidR="009F427C">
        <w:rPr>
          <w:rtl/>
        </w:rPr>
        <w:t xml:space="preserve"> (</w:t>
      </w:r>
      <w:r>
        <w:rPr>
          <w:rFonts w:hint="cs"/>
          <w:rtl/>
        </w:rPr>
        <w:t xml:space="preserve">که مشخص نیست کیست) روایت </w:t>
      </w:r>
      <w:r w:rsidR="00A62F20">
        <w:rPr>
          <w:rFonts w:hint="cs"/>
          <w:rtl/>
        </w:rPr>
        <w:t>می‌کند</w:t>
      </w:r>
      <w:r>
        <w:rPr>
          <w:rFonts w:hint="cs"/>
          <w:rtl/>
        </w:rPr>
        <w:t>.</w:t>
      </w:r>
    </w:p>
    <w:p w:rsidR="00F76192" w:rsidRPr="00F76192" w:rsidRDefault="00F76192" w:rsidP="003F3FB9">
      <w:pPr>
        <w:pStyle w:val="ListParagraph"/>
        <w:numPr>
          <w:ilvl w:val="0"/>
          <w:numId w:val="12"/>
        </w:numPr>
        <w:rPr>
          <w:rtl/>
        </w:rPr>
      </w:pPr>
      <w:r>
        <w:rPr>
          <w:rFonts w:hint="cs"/>
          <w:rtl/>
        </w:rPr>
        <w:t xml:space="preserve">عده من </w:t>
      </w:r>
      <w:r w:rsidR="00615FB7">
        <w:rPr>
          <w:rFonts w:hint="cs"/>
          <w:rtl/>
        </w:rPr>
        <w:t>أصحابنا</w:t>
      </w:r>
      <w:r>
        <w:rPr>
          <w:rFonts w:hint="cs"/>
          <w:rtl/>
        </w:rPr>
        <w:t xml:space="preserve"> که </w:t>
      </w:r>
      <w:r w:rsidR="00F16102">
        <w:rPr>
          <w:rFonts w:hint="cs"/>
          <w:rtl/>
        </w:rPr>
        <w:t>معمولاً</w:t>
      </w:r>
      <w:r>
        <w:rPr>
          <w:rFonts w:hint="cs"/>
          <w:rtl/>
        </w:rPr>
        <w:t xml:space="preserve"> از </w:t>
      </w:r>
      <w:r w:rsidR="00F16102">
        <w:rPr>
          <w:rFonts w:hint="cs"/>
          <w:rtl/>
        </w:rPr>
        <w:t>احمد</w:t>
      </w:r>
      <w:r>
        <w:rPr>
          <w:rFonts w:hint="cs"/>
          <w:rtl/>
        </w:rPr>
        <w:t xml:space="preserve"> بن محمد بن خالد البرقی (که به او </w:t>
      </w:r>
      <w:r w:rsidR="00F16102">
        <w:rPr>
          <w:rFonts w:hint="cs"/>
          <w:rtl/>
        </w:rPr>
        <w:t>احمد</w:t>
      </w:r>
      <w:r>
        <w:rPr>
          <w:rFonts w:hint="cs"/>
          <w:rtl/>
        </w:rPr>
        <w:t xml:space="preserve"> بن </w:t>
      </w:r>
      <w:r w:rsidR="009C51C7">
        <w:rPr>
          <w:rFonts w:hint="cs"/>
          <w:rtl/>
        </w:rPr>
        <w:t>ابی‌عبدالله</w:t>
      </w:r>
      <w:r>
        <w:rPr>
          <w:rFonts w:hint="cs"/>
          <w:rtl/>
        </w:rPr>
        <w:t xml:space="preserve"> هم گفته </w:t>
      </w:r>
      <w:r w:rsidR="00A62F20">
        <w:rPr>
          <w:rFonts w:hint="cs"/>
          <w:rtl/>
        </w:rPr>
        <w:t>می‌شود</w:t>
      </w:r>
      <w:r w:rsidR="009F427C">
        <w:rPr>
          <w:rtl/>
        </w:rPr>
        <w:t xml:space="preserve">) </w:t>
      </w:r>
      <w:r w:rsidR="009F427C">
        <w:rPr>
          <w:rFonts w:hint="cs"/>
          <w:rtl/>
        </w:rPr>
        <w:t>ی</w:t>
      </w:r>
      <w:r w:rsidR="009F427C">
        <w:rPr>
          <w:rFonts w:hint="eastAsia"/>
          <w:rtl/>
        </w:rPr>
        <w:t>ا</w:t>
      </w:r>
      <w:r>
        <w:rPr>
          <w:rFonts w:hint="cs"/>
          <w:rtl/>
        </w:rPr>
        <w:t xml:space="preserve"> </w:t>
      </w:r>
      <w:r w:rsidR="00F16102">
        <w:rPr>
          <w:rFonts w:hint="cs"/>
          <w:rtl/>
        </w:rPr>
        <w:t>احمد</w:t>
      </w:r>
      <w:r>
        <w:rPr>
          <w:rFonts w:hint="cs"/>
          <w:rtl/>
        </w:rPr>
        <w:t xml:space="preserve"> بن محمد بن عیسی یا سهل بن زیاد روایت </w:t>
      </w:r>
      <w:r w:rsidR="00A62F20">
        <w:rPr>
          <w:rFonts w:hint="cs"/>
          <w:rtl/>
        </w:rPr>
        <w:t>می‌کند</w:t>
      </w:r>
      <w:r>
        <w:rPr>
          <w:rFonts w:hint="cs"/>
          <w:rtl/>
        </w:rPr>
        <w:t>.</w:t>
      </w:r>
    </w:p>
    <w:p w:rsidR="00F76192" w:rsidRPr="00F76192" w:rsidRDefault="00F76192" w:rsidP="00F76192">
      <w:pPr>
        <w:rPr>
          <w:rtl/>
        </w:rPr>
      </w:pPr>
      <w:r>
        <w:rPr>
          <w:rFonts w:hint="cs"/>
          <w:rtl/>
        </w:rPr>
        <w:t xml:space="preserve">مشایخ کلینی در </w:t>
      </w:r>
      <w:r w:rsidR="00F16102">
        <w:rPr>
          <w:rFonts w:hint="cs"/>
          <w:rtl/>
        </w:rPr>
        <w:t>ابتدا</w:t>
      </w:r>
      <w:r>
        <w:rPr>
          <w:rFonts w:hint="cs"/>
          <w:rtl/>
        </w:rPr>
        <w:t xml:space="preserve"> کتاب تجرید اسانید الکافی بروجردی </w:t>
      </w:r>
      <w:r w:rsidR="0052340B">
        <w:rPr>
          <w:rFonts w:hint="cs"/>
          <w:rtl/>
        </w:rPr>
        <w:t>به‌صورت</w:t>
      </w:r>
      <w:r>
        <w:rPr>
          <w:rFonts w:hint="cs"/>
          <w:rtl/>
        </w:rPr>
        <w:t xml:space="preserve"> مفصل آمده است. به نحو اسم بردن و با مقداری اغلاط در اول کافی آمده است. آقای بروجردی 32 نفر را </w:t>
      </w:r>
      <w:r w:rsidR="009C51C7">
        <w:rPr>
          <w:rFonts w:hint="cs"/>
          <w:rtl/>
        </w:rPr>
        <w:t>نام‌برده‌اند</w:t>
      </w:r>
      <w:r>
        <w:rPr>
          <w:rFonts w:hint="cs"/>
          <w:rtl/>
        </w:rPr>
        <w:t xml:space="preserve">. </w:t>
      </w:r>
      <w:r w:rsidR="00A62F20">
        <w:rPr>
          <w:rFonts w:hint="cs"/>
          <w:rtl/>
        </w:rPr>
        <w:t>ظاهراً</w:t>
      </w:r>
      <w:r>
        <w:rPr>
          <w:rFonts w:hint="cs"/>
          <w:rtl/>
        </w:rPr>
        <w:t xml:space="preserve"> بیش از 40 تا است ولی عمده مشایخ همین 12 تا است. در کتاب محقق خویی </w:t>
      </w:r>
      <w:r w:rsidR="00291A53">
        <w:rPr>
          <w:rFonts w:hint="cs"/>
          <w:rtl/>
        </w:rPr>
        <w:t>هم</w:t>
      </w:r>
    </w:p>
    <w:p w:rsidR="00291A53" w:rsidRDefault="00291A53" w:rsidP="00291A53">
      <w:pPr>
        <w:pStyle w:val="Heading4"/>
        <w:rPr>
          <w:rtl/>
        </w:rPr>
      </w:pPr>
      <w:r>
        <w:rPr>
          <w:rFonts w:hint="cs"/>
          <w:rtl/>
        </w:rPr>
        <w:t>تمرین</w:t>
      </w:r>
    </w:p>
    <w:p w:rsidR="00F76192" w:rsidRDefault="00291A53" w:rsidP="00614E05">
      <w:pPr>
        <w:rPr>
          <w:rtl/>
        </w:rPr>
      </w:pPr>
      <w:r>
        <w:rPr>
          <w:rFonts w:hint="cs"/>
          <w:rtl/>
        </w:rPr>
        <w:t>از صفحه 1 تا 50 جلد 3 کافی همه اسناد تحویلی و تعلیقات استخراج شود. و شرح تعلیق و تحویل داده شود.</w:t>
      </w:r>
    </w:p>
    <w:p w:rsidR="00F76192" w:rsidRDefault="00F76192" w:rsidP="00614E05">
      <w:pPr>
        <w:rPr>
          <w:rtl/>
        </w:rPr>
      </w:pPr>
    </w:p>
    <w:p w:rsidR="000916F7" w:rsidRDefault="000916F7" w:rsidP="000916F7">
      <w:pPr>
        <w:rPr>
          <w:rtl/>
        </w:rPr>
      </w:pPr>
      <w:r>
        <w:rPr>
          <w:rtl/>
        </w:rPr>
        <w:t xml:space="preserve">درس رجال </w:t>
      </w:r>
      <w:r>
        <w:rPr>
          <w:rFonts w:hint="cs"/>
          <w:rtl/>
        </w:rPr>
        <w:t>استاد سید محمد جواد</w:t>
      </w:r>
      <w:r>
        <w:rPr>
          <w:rtl/>
        </w:rPr>
        <w:t xml:space="preserve"> شب</w:t>
      </w:r>
      <w:r>
        <w:rPr>
          <w:rFonts w:hint="cs"/>
          <w:rtl/>
        </w:rPr>
        <w:t>ی</w:t>
      </w:r>
      <w:r>
        <w:rPr>
          <w:rFonts w:hint="eastAsia"/>
          <w:rtl/>
        </w:rPr>
        <w:t>ر</w:t>
      </w:r>
      <w:r>
        <w:rPr>
          <w:rFonts w:hint="cs"/>
          <w:rtl/>
        </w:rPr>
        <w:t>ی</w:t>
      </w:r>
    </w:p>
    <w:p w:rsidR="000916F7" w:rsidRDefault="000916F7" w:rsidP="000916F7">
      <w:pPr>
        <w:pStyle w:val="Heading1"/>
        <w:rPr>
          <w:rtl/>
        </w:rPr>
      </w:pPr>
      <w:bookmarkStart w:id="85" w:name="_Toc37017297"/>
      <w:r>
        <w:rPr>
          <w:rFonts w:hint="eastAsia"/>
          <w:rtl/>
        </w:rPr>
        <w:t>جلسه</w:t>
      </w:r>
      <w:r>
        <w:rPr>
          <w:rtl/>
        </w:rPr>
        <w:t xml:space="preserve"> </w:t>
      </w:r>
      <w:r>
        <w:rPr>
          <w:rFonts w:hint="cs"/>
          <w:rtl/>
        </w:rPr>
        <w:t>18</w:t>
      </w:r>
      <w:bookmarkEnd w:id="85"/>
    </w:p>
    <w:p w:rsidR="000916F7" w:rsidRDefault="000916F7" w:rsidP="000916F7">
      <w:pPr>
        <w:rPr>
          <w:rtl/>
        </w:rPr>
      </w:pPr>
      <w:r>
        <w:rPr>
          <w:rFonts w:hint="eastAsia"/>
          <w:rtl/>
        </w:rPr>
        <w:t>بسم‌الله</w:t>
      </w:r>
      <w:r>
        <w:rPr>
          <w:rtl/>
        </w:rPr>
        <w:t xml:space="preserve"> الرحمن الرح</w:t>
      </w:r>
      <w:r>
        <w:rPr>
          <w:rFonts w:hint="cs"/>
          <w:rtl/>
        </w:rPr>
        <w:t>ی</w:t>
      </w:r>
      <w:r>
        <w:rPr>
          <w:rFonts w:hint="eastAsia"/>
          <w:rtl/>
        </w:rPr>
        <w:t>م</w:t>
      </w:r>
    </w:p>
    <w:p w:rsidR="000916F7" w:rsidRDefault="000916F7" w:rsidP="000916F7">
      <w:pPr>
        <w:rPr>
          <w:rtl/>
        </w:rPr>
      </w:pPr>
      <w:r>
        <w:rPr>
          <w:rFonts w:hint="cs"/>
          <w:rtl/>
        </w:rPr>
        <w:lastRenderedPageBreak/>
        <w:t xml:space="preserve">اسناد زیادی در کتب اربعه وجود دارد که محول هستند یا در </w:t>
      </w:r>
      <w:r w:rsidR="00F16102">
        <w:rPr>
          <w:rFonts w:hint="cs"/>
          <w:rtl/>
        </w:rPr>
        <w:t>آن‌ها</w:t>
      </w:r>
      <w:r>
        <w:rPr>
          <w:rFonts w:hint="cs"/>
          <w:rtl/>
        </w:rPr>
        <w:t xml:space="preserve"> تعلیق وجود دارد. تحویل یعنی عطف غیر طبیعی. اصل اولی در تحویل اصل تساوی معطوف و معطوف علیه است. یعنی دو نفر بر دو نفر یا سه نفر بر سه نفر عطف شوند. اما عطف سه نفر بر دو نفر یا دو نفر بر یک نفر غیر عادی و خلاف اصل هستند. برخی مواردی که ابهاماتی در مسئله تحویل وجود دارد رفع ابهام </w:t>
      </w:r>
      <w:r w:rsidR="00A62F20">
        <w:rPr>
          <w:rFonts w:hint="cs"/>
          <w:rtl/>
        </w:rPr>
        <w:t>می‌کند</w:t>
      </w:r>
      <w:r>
        <w:rPr>
          <w:rFonts w:hint="cs"/>
          <w:rtl/>
        </w:rPr>
        <w:t xml:space="preserve">. اینکه عمر یک شخصی بیش از متعارف باشد غیر معمول است لذا </w:t>
      </w:r>
      <w:r w:rsidR="00F16102">
        <w:rPr>
          <w:rFonts w:hint="cs"/>
          <w:rtl/>
        </w:rPr>
        <w:t>معمولاً</w:t>
      </w:r>
      <w:r>
        <w:rPr>
          <w:rFonts w:hint="cs"/>
          <w:rtl/>
        </w:rPr>
        <w:t xml:space="preserve"> تعداد افراد با تعداد زمان تناسب دارد. لکن برخی افراد هم هستند که عمر طولانی </w:t>
      </w:r>
      <w:r w:rsidR="0052340B">
        <w:rPr>
          <w:rFonts w:hint="cs"/>
          <w:rtl/>
        </w:rPr>
        <w:t>داشته‌اند</w:t>
      </w:r>
      <w:r>
        <w:rPr>
          <w:rFonts w:hint="cs"/>
          <w:rtl/>
        </w:rPr>
        <w:t xml:space="preserve"> موجب می شوند سند کوتاه تر شود. </w:t>
      </w:r>
      <w:r w:rsidR="00F16102">
        <w:rPr>
          <w:rFonts w:hint="cs"/>
          <w:rtl/>
        </w:rPr>
        <w:t>مثلاً</w:t>
      </w:r>
      <w:r>
        <w:rPr>
          <w:rFonts w:hint="cs"/>
          <w:rtl/>
        </w:rPr>
        <w:t>:</w:t>
      </w:r>
    </w:p>
    <w:p w:rsidR="000916F7" w:rsidRPr="00A32ECD" w:rsidRDefault="000916F7" w:rsidP="000916F7">
      <w:pPr>
        <w:rPr>
          <w:b/>
          <w:bCs/>
          <w:rtl/>
        </w:rPr>
      </w:pPr>
      <w:r w:rsidRPr="00A32ECD">
        <w:rPr>
          <w:rFonts w:hint="cs"/>
          <w:b/>
          <w:bCs/>
          <w:rtl/>
        </w:rPr>
        <w:t xml:space="preserve">علی بن ابراهیم </w:t>
      </w:r>
      <w:r w:rsidRPr="00A32ECD">
        <w:rPr>
          <w:rFonts w:hint="cs"/>
          <w:rtl/>
        </w:rPr>
        <w:t>عن</w:t>
      </w:r>
      <w:r w:rsidRPr="00A32ECD">
        <w:rPr>
          <w:rFonts w:hint="cs"/>
          <w:b/>
          <w:bCs/>
          <w:rtl/>
        </w:rPr>
        <w:t xml:space="preserve"> ابیه </w:t>
      </w:r>
      <w:r w:rsidRPr="00A32ECD">
        <w:rPr>
          <w:rFonts w:hint="cs"/>
          <w:rtl/>
        </w:rPr>
        <w:t>عن</w:t>
      </w:r>
      <w:r w:rsidRPr="00A32ECD">
        <w:rPr>
          <w:rFonts w:hint="cs"/>
          <w:b/>
          <w:bCs/>
          <w:rtl/>
        </w:rPr>
        <w:t xml:space="preserve"> اسماعیل بن مرار و محمد بن عیسی </w:t>
      </w:r>
      <w:r w:rsidRPr="00A32ECD">
        <w:rPr>
          <w:rFonts w:hint="cs"/>
          <w:rtl/>
        </w:rPr>
        <w:t>عن</w:t>
      </w:r>
      <w:r w:rsidRPr="00A32ECD">
        <w:rPr>
          <w:rFonts w:hint="cs"/>
          <w:b/>
          <w:bCs/>
          <w:rtl/>
        </w:rPr>
        <w:t xml:space="preserve"> یونس بن عبدالرحمن...</w:t>
      </w:r>
    </w:p>
    <w:p w:rsidR="000916F7" w:rsidRDefault="000916F7" w:rsidP="00CF4D51">
      <w:pPr>
        <w:rPr>
          <w:rtl/>
        </w:rPr>
      </w:pPr>
      <w:r>
        <w:rPr>
          <w:rFonts w:hint="cs"/>
          <w:rtl/>
        </w:rPr>
        <w:t xml:space="preserve">با توجه به طبقه علی بن ابراهیم و محمد بن عیسی در می یابیم که محمد بن عیسی شیخ علی بن ابراهیم است. علی بن ابراهیم دو سند به یونس بن عبدالرحمن </w:t>
      </w:r>
      <w:r w:rsidR="00CF4D51">
        <w:rPr>
          <w:rFonts w:hint="cs"/>
          <w:rtl/>
        </w:rPr>
        <w:t>متصل است</w:t>
      </w:r>
      <w:r>
        <w:rPr>
          <w:rFonts w:hint="cs"/>
          <w:rtl/>
        </w:rPr>
        <w:t>. یکی با دو واسطه ابراهیم بن هاشم عن اسماعیل بن مرار و یکی با یک واسطه</w:t>
      </w:r>
      <w:r w:rsidR="00CF4D51">
        <w:rPr>
          <w:rFonts w:hint="cs"/>
          <w:rtl/>
        </w:rPr>
        <w:t>،</w:t>
      </w:r>
      <w:r>
        <w:rPr>
          <w:rFonts w:hint="cs"/>
          <w:rtl/>
        </w:rPr>
        <w:t xml:space="preserve"> محمد بن عیسی. محمد بن عیسی چون عمر طولانی داشته است جای دو نفر را پر </w:t>
      </w:r>
      <w:r w:rsidR="00A62F20">
        <w:rPr>
          <w:rFonts w:hint="cs"/>
          <w:rtl/>
        </w:rPr>
        <w:t>می‌کند</w:t>
      </w:r>
      <w:r>
        <w:rPr>
          <w:rFonts w:hint="cs"/>
          <w:rtl/>
        </w:rPr>
        <w:t>.</w:t>
      </w:r>
    </w:p>
    <w:p w:rsidR="000916F7" w:rsidRDefault="000916F7" w:rsidP="000916F7">
      <w:pPr>
        <w:rPr>
          <w:rtl/>
        </w:rPr>
      </w:pPr>
      <w:r>
        <w:rPr>
          <w:rFonts w:hint="cs"/>
          <w:rtl/>
        </w:rPr>
        <w:t>از این مثالها زیاد هست. مثال دیگر:</w:t>
      </w:r>
    </w:p>
    <w:p w:rsidR="000916F7" w:rsidRPr="00A32ECD" w:rsidRDefault="000916F7" w:rsidP="000916F7">
      <w:pPr>
        <w:rPr>
          <w:b/>
          <w:bCs/>
        </w:rPr>
      </w:pPr>
      <w:r w:rsidRPr="00A32ECD">
        <w:rPr>
          <w:rFonts w:hint="cs"/>
          <w:b/>
          <w:bCs/>
          <w:rtl/>
        </w:rPr>
        <w:t xml:space="preserve">ابن ابی عمیر </w:t>
      </w:r>
      <w:r w:rsidRPr="00A32ECD">
        <w:rPr>
          <w:rFonts w:hint="cs"/>
          <w:rtl/>
        </w:rPr>
        <w:t>عن</w:t>
      </w:r>
      <w:r w:rsidRPr="00A32ECD">
        <w:rPr>
          <w:rFonts w:hint="cs"/>
          <w:b/>
          <w:bCs/>
          <w:rtl/>
        </w:rPr>
        <w:t xml:space="preserve"> معاویه بن عمار و </w:t>
      </w:r>
      <w:r w:rsidR="009F427C">
        <w:rPr>
          <w:b/>
          <w:bCs/>
          <w:rtl/>
        </w:rPr>
        <w:t>حماد (</w:t>
      </w:r>
      <w:r>
        <w:rPr>
          <w:rFonts w:hint="cs"/>
          <w:b/>
          <w:bCs/>
          <w:rtl/>
        </w:rPr>
        <w:t>ابن عثمان)</w:t>
      </w:r>
      <w:r w:rsidRPr="00A32ECD">
        <w:rPr>
          <w:rFonts w:hint="cs"/>
          <w:b/>
          <w:bCs/>
          <w:rtl/>
        </w:rPr>
        <w:t xml:space="preserve"> </w:t>
      </w:r>
      <w:r w:rsidRPr="00A32ECD">
        <w:rPr>
          <w:rFonts w:hint="cs"/>
          <w:rtl/>
        </w:rPr>
        <w:t>عن</w:t>
      </w:r>
      <w:r w:rsidRPr="00A32ECD">
        <w:rPr>
          <w:rFonts w:hint="cs"/>
          <w:b/>
          <w:bCs/>
          <w:rtl/>
        </w:rPr>
        <w:t xml:space="preserve"> الحلبی </w:t>
      </w:r>
      <w:r w:rsidRPr="00A32ECD">
        <w:rPr>
          <w:rFonts w:hint="cs"/>
          <w:rtl/>
        </w:rPr>
        <w:t>عن</w:t>
      </w:r>
      <w:r w:rsidRPr="00A32ECD">
        <w:rPr>
          <w:rFonts w:hint="cs"/>
          <w:b/>
          <w:bCs/>
          <w:rtl/>
        </w:rPr>
        <w:t xml:space="preserve"> </w:t>
      </w:r>
      <w:r w:rsidR="009C51C7">
        <w:rPr>
          <w:rFonts w:hint="cs"/>
          <w:b/>
          <w:bCs/>
          <w:rtl/>
        </w:rPr>
        <w:t>ابی‌عبدالله</w:t>
      </w:r>
      <w:r w:rsidRPr="00A32ECD">
        <w:rPr>
          <w:rFonts w:hint="cs"/>
          <w:b/>
          <w:bCs/>
          <w:rtl/>
        </w:rPr>
        <w:t xml:space="preserve"> </w:t>
      </w:r>
      <w:r w:rsidR="009C51C7">
        <w:rPr>
          <w:rFonts w:hint="cs"/>
          <w:b/>
          <w:bCs/>
          <w:rtl/>
        </w:rPr>
        <w:t>علیه‌السلام</w:t>
      </w:r>
      <w:r w:rsidRPr="00A32ECD">
        <w:rPr>
          <w:rFonts w:hint="cs"/>
          <w:b/>
          <w:bCs/>
          <w:rtl/>
        </w:rPr>
        <w:t>.</w:t>
      </w:r>
    </w:p>
    <w:p w:rsidR="000916F7" w:rsidRDefault="000916F7" w:rsidP="000916F7">
      <w:pPr>
        <w:rPr>
          <w:rtl/>
        </w:rPr>
      </w:pPr>
      <w:r>
        <w:rPr>
          <w:rFonts w:hint="cs"/>
          <w:rtl/>
        </w:rPr>
        <w:t xml:space="preserve">معاویه بن عمار از اصحاب مستقیم امام صادق است و سابقه ندارد </w:t>
      </w:r>
      <w:r w:rsidR="007B303F">
        <w:rPr>
          <w:rFonts w:hint="cs"/>
          <w:rtl/>
        </w:rPr>
        <w:t>ایشان</w:t>
      </w:r>
      <w:r>
        <w:rPr>
          <w:rFonts w:hint="cs"/>
          <w:rtl/>
        </w:rPr>
        <w:t xml:space="preserve"> از حلبی نقل کند. ولی حماد از حلبی نقل روایت </w:t>
      </w:r>
      <w:r w:rsidR="00A62F20">
        <w:rPr>
          <w:rFonts w:hint="cs"/>
          <w:rtl/>
        </w:rPr>
        <w:t>می‌کند</w:t>
      </w:r>
      <w:r>
        <w:rPr>
          <w:rFonts w:hint="cs"/>
          <w:rtl/>
        </w:rPr>
        <w:t xml:space="preserve">. لذا ابن ابی عمیر دو سند به </w:t>
      </w:r>
      <w:r w:rsidR="009C51C7">
        <w:rPr>
          <w:rFonts w:hint="cs"/>
          <w:rtl/>
        </w:rPr>
        <w:t>ابی‌عبدالله</w:t>
      </w:r>
      <w:r>
        <w:rPr>
          <w:rFonts w:hint="cs"/>
          <w:rtl/>
        </w:rPr>
        <w:t xml:space="preserve"> دارد. یکی با یک واسطه معاویه بن عمار و یکی با دو واسطه حماد از حلبی از </w:t>
      </w:r>
      <w:r w:rsidR="007B303F">
        <w:rPr>
          <w:rFonts w:hint="cs"/>
          <w:rtl/>
        </w:rPr>
        <w:t>ایشان</w:t>
      </w:r>
      <w:r>
        <w:rPr>
          <w:rFonts w:hint="cs"/>
          <w:rtl/>
        </w:rPr>
        <w:t xml:space="preserve"> نقل </w:t>
      </w:r>
      <w:r w:rsidR="00A62F20">
        <w:rPr>
          <w:rFonts w:hint="cs"/>
          <w:rtl/>
        </w:rPr>
        <w:t>می‌کند</w:t>
      </w:r>
      <w:r>
        <w:rPr>
          <w:rFonts w:hint="cs"/>
          <w:rtl/>
        </w:rPr>
        <w:t xml:space="preserve">. اگر این تحویل را درست نشناسیم و گمان کنیم معاویه و حماد هر دو از حلبی نقل </w:t>
      </w:r>
      <w:r w:rsidR="009C51C7">
        <w:rPr>
          <w:rFonts w:hint="cs"/>
          <w:rtl/>
        </w:rPr>
        <w:t>می‌کنند</w:t>
      </w:r>
      <w:r>
        <w:rPr>
          <w:rFonts w:hint="cs"/>
          <w:rtl/>
        </w:rPr>
        <w:t xml:space="preserve"> صحت روا</w:t>
      </w:r>
      <w:r w:rsidR="00707A80">
        <w:rPr>
          <w:rFonts w:hint="cs"/>
          <w:rtl/>
        </w:rPr>
        <w:t>یت به صحت حلبی وابسته خواهد بود و فرضا اگر حلبی ضعیف باشد این روایت دیگر ضعیف خواهد شد.</w:t>
      </w:r>
    </w:p>
    <w:p w:rsidR="000916F7" w:rsidRDefault="000916F7" w:rsidP="000916F7">
      <w:pPr>
        <w:rPr>
          <w:rtl/>
        </w:rPr>
      </w:pPr>
      <w:r>
        <w:rPr>
          <w:rFonts w:hint="cs"/>
          <w:rtl/>
        </w:rPr>
        <w:t xml:space="preserve">عطف 4 نفر بر 3 نفر خیلی بعید نیست. ولی عطف 3 بر 2 یا 2 بر 1 بعید است و دلیل قاطع </w:t>
      </w:r>
      <w:r w:rsidR="00F16102">
        <w:rPr>
          <w:rFonts w:hint="cs"/>
          <w:rtl/>
        </w:rPr>
        <w:t>می‌خواهد</w:t>
      </w:r>
      <w:r>
        <w:rPr>
          <w:rFonts w:hint="cs"/>
          <w:rtl/>
        </w:rPr>
        <w:t>.</w:t>
      </w:r>
    </w:p>
    <w:p w:rsidR="000916F7" w:rsidRDefault="00707A80" w:rsidP="000916F7">
      <w:pPr>
        <w:rPr>
          <w:rtl/>
        </w:rPr>
      </w:pPr>
      <w:r>
        <w:rPr>
          <w:rFonts w:hint="cs"/>
          <w:rtl/>
        </w:rPr>
        <w:t xml:space="preserve">- </w:t>
      </w:r>
      <w:r w:rsidR="000916F7">
        <w:rPr>
          <w:rFonts w:hint="cs"/>
          <w:rtl/>
        </w:rPr>
        <w:t xml:space="preserve">در تحویل سند دوم گاهی عطف به سر سند است و گاهی عطف به وسط سند است. این دو </w:t>
      </w:r>
      <w:r w:rsidR="00D54067">
        <w:rPr>
          <w:rFonts w:hint="cs"/>
          <w:rtl/>
        </w:rPr>
        <w:t>باهم</w:t>
      </w:r>
      <w:r w:rsidR="000916F7">
        <w:rPr>
          <w:rFonts w:hint="cs"/>
          <w:rtl/>
        </w:rPr>
        <w:t xml:space="preserve"> احیاناً تفاوت دارند. در عطف به وسط سند </w:t>
      </w:r>
      <w:r w:rsidR="00F16102">
        <w:rPr>
          <w:rFonts w:hint="cs"/>
          <w:rtl/>
        </w:rPr>
        <w:t>معمولاً</w:t>
      </w:r>
      <w:r w:rsidR="000916F7">
        <w:rPr>
          <w:rFonts w:hint="cs"/>
          <w:rtl/>
        </w:rPr>
        <w:t xml:space="preserve"> اسم راوی را تکرار </w:t>
      </w:r>
      <w:r w:rsidR="009C51C7">
        <w:rPr>
          <w:rFonts w:hint="cs"/>
          <w:rtl/>
        </w:rPr>
        <w:t>می‌کنند</w:t>
      </w:r>
      <w:r w:rsidR="000916F7">
        <w:rPr>
          <w:rFonts w:hint="cs"/>
          <w:rtl/>
        </w:rPr>
        <w:t xml:space="preserve">. </w:t>
      </w:r>
      <w:r w:rsidR="00F16102">
        <w:rPr>
          <w:rFonts w:hint="cs"/>
          <w:rtl/>
        </w:rPr>
        <w:t>مثلاً</w:t>
      </w:r>
      <w:r w:rsidR="000916F7">
        <w:rPr>
          <w:rFonts w:hint="cs"/>
          <w:rtl/>
        </w:rPr>
        <w:t xml:space="preserve"> همین سند مذکور را </w:t>
      </w:r>
      <w:r w:rsidR="009C51C7">
        <w:rPr>
          <w:rFonts w:hint="cs"/>
          <w:rtl/>
        </w:rPr>
        <w:t>این‌گونه</w:t>
      </w:r>
      <w:r w:rsidR="000916F7">
        <w:rPr>
          <w:rFonts w:hint="cs"/>
          <w:rtl/>
        </w:rPr>
        <w:t xml:space="preserve"> ممکن است بگویند:</w:t>
      </w:r>
    </w:p>
    <w:p w:rsidR="000916F7" w:rsidRDefault="000916F7" w:rsidP="000916F7">
      <w:pPr>
        <w:rPr>
          <w:rtl/>
        </w:rPr>
      </w:pPr>
      <w:r w:rsidRPr="001F34ED">
        <w:rPr>
          <w:rFonts w:hint="cs"/>
          <w:rtl/>
        </w:rPr>
        <w:t>علی بن ابرا</w:t>
      </w:r>
      <w:r w:rsidR="00707A80">
        <w:rPr>
          <w:rFonts w:hint="cs"/>
          <w:rtl/>
        </w:rPr>
        <w:t>هیم عن ابیه عن اسماعیل بن مرار</w:t>
      </w:r>
      <w:r w:rsidR="009F427C">
        <w:rPr>
          <w:rtl/>
        </w:rPr>
        <w:t xml:space="preserve"> </w:t>
      </w:r>
      <w:r>
        <w:rPr>
          <w:rFonts w:hint="cs"/>
          <w:rtl/>
        </w:rPr>
        <w:t xml:space="preserve">قال علی بن ابراهیم و حدثنا </w:t>
      </w:r>
      <w:r w:rsidRPr="001F34ED">
        <w:rPr>
          <w:rFonts w:hint="cs"/>
          <w:rtl/>
        </w:rPr>
        <w:t>محمد بن عیسی عن یونس بن عبدالرحمن</w:t>
      </w:r>
      <w:r>
        <w:rPr>
          <w:rFonts w:hint="cs"/>
          <w:rtl/>
        </w:rPr>
        <w:t xml:space="preserve">... این تکرار نام علی بن ابراهیم بسیار راهگشا است و معما را حل </w:t>
      </w:r>
      <w:r w:rsidR="00A62F20">
        <w:rPr>
          <w:rFonts w:hint="cs"/>
          <w:rtl/>
        </w:rPr>
        <w:t>می‌کند</w:t>
      </w:r>
      <w:r>
        <w:rPr>
          <w:rFonts w:hint="cs"/>
          <w:rtl/>
        </w:rPr>
        <w:t>.</w:t>
      </w:r>
    </w:p>
    <w:p w:rsidR="000916F7" w:rsidRDefault="000916F7" w:rsidP="000916F7">
      <w:pPr>
        <w:rPr>
          <w:rtl/>
        </w:rPr>
      </w:pPr>
      <w:r>
        <w:rPr>
          <w:rFonts w:hint="cs"/>
          <w:rtl/>
        </w:rPr>
        <w:t xml:space="preserve">گاهی اوقات تحویل بعد از تمام شدن سند قبلی و شروع شدن متن حدیث است. </w:t>
      </w:r>
      <w:r w:rsidR="009C51C7">
        <w:rPr>
          <w:rFonts w:hint="cs"/>
          <w:rtl/>
        </w:rPr>
        <w:t>این‌گونه</w:t>
      </w:r>
      <w:r>
        <w:rPr>
          <w:rFonts w:hint="cs"/>
          <w:rtl/>
        </w:rPr>
        <w:t xml:space="preserve"> خیلی راحت </w:t>
      </w:r>
      <w:r w:rsidR="00F16102">
        <w:rPr>
          <w:rFonts w:hint="cs"/>
          <w:rtl/>
        </w:rPr>
        <w:t>می‌توان</w:t>
      </w:r>
      <w:r>
        <w:rPr>
          <w:rFonts w:hint="cs"/>
          <w:rtl/>
        </w:rPr>
        <w:t xml:space="preserve"> تحویل را پیدا کرد.</w:t>
      </w:r>
    </w:p>
    <w:p w:rsidR="000916F7" w:rsidRDefault="000916F7" w:rsidP="000916F7">
      <w:pPr>
        <w:rPr>
          <w:rtl/>
        </w:rPr>
      </w:pPr>
      <w:r>
        <w:rPr>
          <w:rFonts w:hint="cs"/>
          <w:rtl/>
        </w:rPr>
        <w:t xml:space="preserve">گاهی اوقات از سند اول یک اسم تکرار </w:t>
      </w:r>
      <w:r w:rsidR="00A62F20">
        <w:rPr>
          <w:rFonts w:hint="cs"/>
          <w:rtl/>
        </w:rPr>
        <w:t>می‌شود</w:t>
      </w:r>
      <w:r>
        <w:rPr>
          <w:rFonts w:hint="cs"/>
          <w:rtl/>
        </w:rPr>
        <w:t>.</w:t>
      </w:r>
    </w:p>
    <w:p w:rsidR="000916F7" w:rsidRDefault="000916F7" w:rsidP="000916F7">
      <w:pPr>
        <w:rPr>
          <w:rtl/>
        </w:rPr>
      </w:pPr>
      <w:r w:rsidRPr="001F34ED">
        <w:rPr>
          <w:rFonts w:hint="cs"/>
          <w:rtl/>
        </w:rPr>
        <w:t xml:space="preserve">علی بن ابراهیم عن ابیه عن اسماعیل بن مرار </w:t>
      </w:r>
      <w:r>
        <w:rPr>
          <w:rFonts w:hint="cs"/>
          <w:rtl/>
        </w:rPr>
        <w:t xml:space="preserve">عن یونس </w:t>
      </w:r>
      <w:r w:rsidRPr="001F34ED">
        <w:rPr>
          <w:rFonts w:hint="cs"/>
          <w:rtl/>
        </w:rPr>
        <w:t>و محمد بن عیسی عن یونس بن عبدالرحمن</w:t>
      </w:r>
      <w:r>
        <w:rPr>
          <w:rFonts w:hint="cs"/>
          <w:rtl/>
        </w:rPr>
        <w:t xml:space="preserve"> عن سماعه.</w:t>
      </w:r>
    </w:p>
    <w:p w:rsidR="000916F7" w:rsidRDefault="000916F7" w:rsidP="000916F7">
      <w:pPr>
        <w:rPr>
          <w:rtl/>
        </w:rPr>
      </w:pPr>
      <w:r>
        <w:rPr>
          <w:rFonts w:hint="cs"/>
          <w:rtl/>
        </w:rPr>
        <w:t xml:space="preserve">تکرار یونس که </w:t>
      </w:r>
      <w:r w:rsidR="00F16102">
        <w:rPr>
          <w:rFonts w:hint="cs"/>
          <w:rtl/>
        </w:rPr>
        <w:t>می‌دانیم</w:t>
      </w:r>
      <w:r>
        <w:rPr>
          <w:rFonts w:hint="cs"/>
          <w:rtl/>
        </w:rPr>
        <w:t xml:space="preserve"> همان یونس بن عبدالرحمن است معما را حل </w:t>
      </w:r>
      <w:r w:rsidR="00A62F20">
        <w:rPr>
          <w:rFonts w:hint="cs"/>
          <w:rtl/>
        </w:rPr>
        <w:t>می‌کند</w:t>
      </w:r>
      <w:r>
        <w:rPr>
          <w:rFonts w:hint="cs"/>
          <w:rtl/>
        </w:rPr>
        <w:t>. لکن باید مطمئن باشیم که اسم اول و دوم یک نفر هستند.</w:t>
      </w:r>
    </w:p>
    <w:p w:rsidR="000916F7" w:rsidRPr="001F34ED" w:rsidRDefault="00F16102" w:rsidP="000916F7">
      <w:pPr>
        <w:rPr>
          <w:rtl/>
        </w:rPr>
      </w:pPr>
      <w:r>
        <w:rPr>
          <w:rFonts w:hint="cs"/>
          <w:rtl/>
        </w:rPr>
        <w:lastRenderedPageBreak/>
        <w:t>می‌توان</w:t>
      </w:r>
      <w:r w:rsidR="000916F7">
        <w:rPr>
          <w:rFonts w:hint="cs"/>
          <w:rtl/>
        </w:rPr>
        <w:t xml:space="preserve"> گفت:</w:t>
      </w:r>
      <w:r w:rsidR="000916F7" w:rsidRPr="001F34ED">
        <w:rPr>
          <w:rFonts w:hint="cs"/>
          <w:rtl/>
        </w:rPr>
        <w:t xml:space="preserve"> اسماعیل بن مرار </w:t>
      </w:r>
      <w:r w:rsidR="000916F7">
        <w:rPr>
          <w:rFonts w:hint="cs"/>
          <w:rtl/>
        </w:rPr>
        <w:t>عن یونس</w:t>
      </w:r>
    </w:p>
    <w:p w:rsidR="000916F7" w:rsidRPr="001F34ED" w:rsidRDefault="000916F7" w:rsidP="000916F7">
      <w:pPr>
        <w:rPr>
          <w:rtl/>
        </w:rPr>
      </w:pPr>
      <w:r w:rsidRPr="001F34ED">
        <w:rPr>
          <w:rFonts w:hint="cs"/>
          <w:rtl/>
        </w:rPr>
        <w:t>محمد بن عیسی عن یونس بن عبدالرحمن</w:t>
      </w:r>
    </w:p>
    <w:p w:rsidR="000916F7" w:rsidRDefault="000916F7" w:rsidP="000916F7">
      <w:pPr>
        <w:rPr>
          <w:rtl/>
        </w:rPr>
      </w:pPr>
      <w:r>
        <w:rPr>
          <w:rFonts w:hint="cs"/>
          <w:rtl/>
        </w:rPr>
        <w:t xml:space="preserve">که عطف دو طبقه بر دو طبقه باشد. ولی چرا اسم را تکرار کرده است و لقمه را چرخانده؟ همین قرینه است که عطف دو طبقه بر سه طبقه است. یعنی علی بن ابراهیم </w:t>
      </w:r>
      <w:r w:rsidR="00F16102">
        <w:rPr>
          <w:rFonts w:hint="cs"/>
          <w:rtl/>
        </w:rPr>
        <w:t>مستقیماً</w:t>
      </w:r>
      <w:r>
        <w:rPr>
          <w:rFonts w:hint="cs"/>
          <w:rtl/>
        </w:rPr>
        <w:t xml:space="preserve"> از محمد بن عیسی نقل </w:t>
      </w:r>
      <w:r w:rsidR="00A62F20">
        <w:rPr>
          <w:rFonts w:hint="cs"/>
          <w:rtl/>
        </w:rPr>
        <w:t>می‌کند</w:t>
      </w:r>
      <w:r>
        <w:rPr>
          <w:rFonts w:hint="cs"/>
          <w:rtl/>
        </w:rPr>
        <w:t xml:space="preserve"> و محمد بن عیسی عطف بر ابیه است.</w:t>
      </w:r>
    </w:p>
    <w:p w:rsidR="000916F7" w:rsidRDefault="000916F7" w:rsidP="000916F7">
      <w:pPr>
        <w:rPr>
          <w:rtl/>
        </w:rPr>
      </w:pPr>
      <w:r>
        <w:rPr>
          <w:rFonts w:hint="cs"/>
          <w:rtl/>
        </w:rPr>
        <w:t xml:space="preserve">گاهی شکل خاص دیگری دارد. </w:t>
      </w:r>
      <w:r w:rsidR="00F16102">
        <w:rPr>
          <w:rFonts w:hint="cs"/>
          <w:rtl/>
        </w:rPr>
        <w:t>مثلاً</w:t>
      </w:r>
      <w:r>
        <w:rPr>
          <w:rFonts w:hint="cs"/>
          <w:rtl/>
        </w:rPr>
        <w:t>:</w:t>
      </w:r>
    </w:p>
    <w:p w:rsidR="000916F7" w:rsidRDefault="000916F7" w:rsidP="000916F7">
      <w:pPr>
        <w:rPr>
          <w:rtl/>
        </w:rPr>
      </w:pPr>
      <w:r>
        <w:rPr>
          <w:rFonts w:hint="cs"/>
          <w:rtl/>
        </w:rPr>
        <w:t xml:space="preserve">علی بن ابراهیم عن ابیه عن ابن ابی عمیر و صفوان بن یحیی و محمد بن یحیی عن </w:t>
      </w:r>
      <w:r w:rsidR="00F16102">
        <w:rPr>
          <w:rFonts w:hint="cs"/>
          <w:rtl/>
        </w:rPr>
        <w:t>احمد</w:t>
      </w:r>
      <w:r>
        <w:rPr>
          <w:rFonts w:hint="cs"/>
          <w:rtl/>
        </w:rPr>
        <w:t xml:space="preserve"> بن محمد عن صفوان عن معاویه بن عمار.</w:t>
      </w:r>
    </w:p>
    <w:p w:rsidR="000916F7" w:rsidRDefault="000916F7" w:rsidP="000916F7">
      <w:pPr>
        <w:rPr>
          <w:rtl/>
        </w:rPr>
      </w:pPr>
      <w:r>
        <w:rPr>
          <w:rFonts w:hint="cs"/>
          <w:rtl/>
        </w:rPr>
        <w:t>ابن ابی عمیر</w:t>
      </w:r>
    </w:p>
    <w:p w:rsidR="000916F7" w:rsidRDefault="000916F7" w:rsidP="000916F7">
      <w:pPr>
        <w:rPr>
          <w:rtl/>
        </w:rPr>
      </w:pPr>
      <w:r>
        <w:rPr>
          <w:rFonts w:hint="cs"/>
          <w:rtl/>
        </w:rPr>
        <w:t>صفوان بن یحیی</w:t>
      </w:r>
    </w:p>
    <w:p w:rsidR="000916F7" w:rsidRDefault="000916F7" w:rsidP="000916F7">
      <w:pPr>
        <w:rPr>
          <w:rtl/>
        </w:rPr>
      </w:pPr>
      <w:r>
        <w:rPr>
          <w:rFonts w:hint="cs"/>
          <w:rtl/>
        </w:rPr>
        <w:t>محمد بن یحیی</w:t>
      </w:r>
    </w:p>
    <w:p w:rsidR="000916F7" w:rsidRDefault="000916F7" w:rsidP="00707A80">
      <w:pPr>
        <w:rPr>
          <w:rtl/>
        </w:rPr>
      </w:pPr>
      <w:r>
        <w:rPr>
          <w:rFonts w:hint="cs"/>
          <w:rtl/>
        </w:rPr>
        <w:t xml:space="preserve">ابن ابی عمیر و صفوان در یک طبقه هستند و واو عادی است ولی محمد بن یحیی در طبقه دیگر است و واو تحویلی است. البته محمد بن یحیی بین 3 نفر معروف مردد است. محمد بن یحیی عطار باشد که </w:t>
      </w:r>
      <w:r w:rsidR="00707A80">
        <w:rPr>
          <w:rFonts w:hint="cs"/>
          <w:rtl/>
        </w:rPr>
        <w:t>استاد</w:t>
      </w:r>
      <w:r>
        <w:rPr>
          <w:rFonts w:hint="cs"/>
          <w:rtl/>
        </w:rPr>
        <w:t xml:space="preserve"> کلینی است سند تحویلی است. ولی اگر دیگری باشد فرق دارد.</w:t>
      </w:r>
    </w:p>
    <w:p w:rsidR="000916F7" w:rsidRDefault="000916F7" w:rsidP="000916F7">
      <w:pPr>
        <w:rPr>
          <w:rtl/>
        </w:rPr>
      </w:pPr>
      <w:r>
        <w:rPr>
          <w:rFonts w:hint="cs"/>
          <w:rtl/>
        </w:rPr>
        <w:t xml:space="preserve">تکرار صفوان در این سند نشان </w:t>
      </w:r>
      <w:r w:rsidR="009C51C7">
        <w:rPr>
          <w:rFonts w:hint="cs"/>
          <w:rtl/>
        </w:rPr>
        <w:t>می‌دهد</w:t>
      </w:r>
      <w:r>
        <w:rPr>
          <w:rFonts w:hint="cs"/>
          <w:rtl/>
        </w:rPr>
        <w:t xml:space="preserve"> تحویلی در کار است. قواعد تحویل را ن</w:t>
      </w:r>
      <w:r w:rsidR="00F16102">
        <w:rPr>
          <w:rFonts w:hint="cs"/>
          <w:rtl/>
        </w:rPr>
        <w:t>می‌توان</w:t>
      </w:r>
      <w:r>
        <w:rPr>
          <w:rFonts w:hint="cs"/>
          <w:rtl/>
        </w:rPr>
        <w:t xml:space="preserve"> ضابطه مند کرد. در درجه اول باید راویان را از جهت طبقه بشناسیم. لازمه آن هم </w:t>
      </w:r>
      <w:r w:rsidR="00F16102">
        <w:rPr>
          <w:rFonts w:hint="cs"/>
          <w:rtl/>
        </w:rPr>
        <w:t>معمولاً</w:t>
      </w:r>
      <w:r>
        <w:rPr>
          <w:rFonts w:hint="cs"/>
          <w:rtl/>
        </w:rPr>
        <w:t xml:space="preserve"> شناخت شخص راوی است. لذا باید تمییز مشترکات داد. اصل سوم توجه به قرائن لفظی و معنوی است.</w:t>
      </w:r>
      <w:r w:rsidR="00C12AF1">
        <w:rPr>
          <w:rFonts w:hint="cs"/>
          <w:rtl/>
        </w:rPr>
        <w:t xml:space="preserve"> قرائن لفظی کلماتی مثل جمیعاً، کلهم، کلاهما و</w:t>
      </w:r>
      <w:r>
        <w:rPr>
          <w:rFonts w:hint="cs"/>
          <w:rtl/>
        </w:rPr>
        <w:t xml:space="preserve"> تکرار «و عن»</w:t>
      </w:r>
      <w:r w:rsidR="00C12AF1">
        <w:rPr>
          <w:rFonts w:hint="cs"/>
          <w:rtl/>
        </w:rPr>
        <w:t xml:space="preserve"> است.</w:t>
      </w:r>
    </w:p>
    <w:p w:rsidR="000916F7" w:rsidRPr="008A1103" w:rsidRDefault="000916F7" w:rsidP="000916F7">
      <w:pPr>
        <w:rPr>
          <w:b/>
          <w:bCs/>
          <w:rtl/>
        </w:rPr>
      </w:pPr>
      <w:r w:rsidRPr="008A1103">
        <w:rPr>
          <w:rFonts w:hint="cs"/>
          <w:b/>
          <w:bCs/>
          <w:rtl/>
        </w:rPr>
        <w:t xml:space="preserve">محمد بن یعقوب </w:t>
      </w:r>
      <w:r w:rsidRPr="008A1103">
        <w:rPr>
          <w:rFonts w:hint="cs"/>
          <w:rtl/>
        </w:rPr>
        <w:t>عن</w:t>
      </w:r>
      <w:r w:rsidRPr="008A1103">
        <w:rPr>
          <w:rFonts w:hint="cs"/>
          <w:b/>
          <w:bCs/>
          <w:rtl/>
        </w:rPr>
        <w:t xml:space="preserve"> علی بن ابراهیم </w:t>
      </w:r>
      <w:r w:rsidRPr="008A1103">
        <w:rPr>
          <w:rFonts w:hint="cs"/>
          <w:rtl/>
        </w:rPr>
        <w:t>عن</w:t>
      </w:r>
      <w:r w:rsidRPr="008A1103">
        <w:rPr>
          <w:rFonts w:hint="cs"/>
          <w:b/>
          <w:bCs/>
          <w:rtl/>
        </w:rPr>
        <w:t xml:space="preserve"> ابیه و </w:t>
      </w:r>
      <w:r w:rsidRPr="008A1103">
        <w:rPr>
          <w:rFonts w:hint="cs"/>
          <w:rtl/>
        </w:rPr>
        <w:t>عن</w:t>
      </w:r>
      <w:r w:rsidRPr="008A1103">
        <w:rPr>
          <w:rFonts w:hint="cs"/>
          <w:b/>
          <w:bCs/>
          <w:rtl/>
        </w:rPr>
        <w:t xml:space="preserve"> محمد بن اسماعیل </w:t>
      </w:r>
      <w:r w:rsidRPr="008A1103">
        <w:rPr>
          <w:rFonts w:hint="cs"/>
          <w:rtl/>
        </w:rPr>
        <w:t>عن</w:t>
      </w:r>
      <w:r w:rsidRPr="008A1103">
        <w:rPr>
          <w:rFonts w:hint="cs"/>
          <w:b/>
          <w:bCs/>
          <w:rtl/>
        </w:rPr>
        <w:t xml:space="preserve"> فضل بن شاذان عن ابن ابی عمیر</w:t>
      </w:r>
    </w:p>
    <w:p w:rsidR="000916F7" w:rsidRDefault="000916F7" w:rsidP="000916F7">
      <w:pPr>
        <w:rPr>
          <w:rtl/>
        </w:rPr>
      </w:pPr>
      <w:r>
        <w:rPr>
          <w:rFonts w:hint="cs"/>
          <w:rtl/>
        </w:rPr>
        <w:t xml:space="preserve">این سند در وسائل زیاد تکرار شده است. صاحب وسائل «و عن» را تکرار </w:t>
      </w:r>
      <w:r w:rsidR="00A62F20">
        <w:rPr>
          <w:rFonts w:hint="cs"/>
          <w:rtl/>
        </w:rPr>
        <w:t>می‌کند</w:t>
      </w:r>
      <w:r>
        <w:rPr>
          <w:rFonts w:hint="cs"/>
          <w:rtl/>
        </w:rPr>
        <w:t xml:space="preserve"> که نشان دهنده تحویل است. البته همیشه </w:t>
      </w:r>
      <w:r w:rsidR="009C51C7">
        <w:rPr>
          <w:rFonts w:hint="cs"/>
          <w:rtl/>
        </w:rPr>
        <w:t>این‌گونه</w:t>
      </w:r>
      <w:r>
        <w:rPr>
          <w:rFonts w:hint="cs"/>
          <w:rtl/>
        </w:rPr>
        <w:t xml:space="preserve"> نیست ولی غالبی است.</w:t>
      </w:r>
    </w:p>
    <w:p w:rsidR="000916F7" w:rsidRDefault="000916F7" w:rsidP="000916F7">
      <w:pPr>
        <w:rPr>
          <w:rtl/>
        </w:rPr>
      </w:pPr>
      <w:r>
        <w:rPr>
          <w:rFonts w:hint="cs"/>
          <w:rtl/>
        </w:rPr>
        <w:t>در برخی کتب علامت «ح» را بر روی راوی می گذارند که نشان دهنده تحویل باشد و منظور «حیلوله» است.</w:t>
      </w:r>
    </w:p>
    <w:p w:rsidR="000916F7" w:rsidRDefault="000916F7" w:rsidP="000916F7">
      <w:pPr>
        <w:rPr>
          <w:rtl/>
        </w:rPr>
      </w:pPr>
      <w:r>
        <w:rPr>
          <w:rFonts w:hint="cs"/>
          <w:rtl/>
        </w:rPr>
        <w:t>علامت دیگر «رجع» است که بیشتر در کتب اهل سنت کاربرد دارد و نشان دهنده تحویل است.</w:t>
      </w:r>
    </w:p>
    <w:p w:rsidR="00C12AF1" w:rsidRDefault="00C12AF1" w:rsidP="000916F7">
      <w:pPr>
        <w:rPr>
          <w:rtl/>
        </w:rPr>
      </w:pPr>
      <w:r>
        <w:rPr>
          <w:rFonts w:hint="cs"/>
          <w:rtl/>
        </w:rPr>
        <w:t xml:space="preserve">برخی چیزها هم نشانه عدم تحویل است. </w:t>
      </w:r>
      <w:r w:rsidR="00F16102">
        <w:rPr>
          <w:rFonts w:hint="cs"/>
          <w:rtl/>
        </w:rPr>
        <w:t>مثلاً</w:t>
      </w:r>
      <w:r>
        <w:rPr>
          <w:rFonts w:hint="cs"/>
          <w:rtl/>
        </w:rPr>
        <w:t>:</w:t>
      </w:r>
    </w:p>
    <w:p w:rsidR="000916F7" w:rsidRPr="00796031" w:rsidRDefault="000916F7" w:rsidP="000916F7">
      <w:pPr>
        <w:rPr>
          <w:b/>
          <w:bCs/>
          <w:rtl/>
        </w:rPr>
      </w:pPr>
      <w:r w:rsidRPr="00796031">
        <w:rPr>
          <w:rFonts w:hint="cs"/>
          <w:b/>
          <w:bCs/>
          <w:rtl/>
        </w:rPr>
        <w:t xml:space="preserve">حسین بن سعید عن حماد عن حریز و معاویه بن عمار عن زراره قال قال ابوعبدالله </w:t>
      </w:r>
      <w:r w:rsidR="009C51C7">
        <w:rPr>
          <w:rFonts w:hint="cs"/>
          <w:b/>
          <w:bCs/>
          <w:rtl/>
        </w:rPr>
        <w:t>علیه‌السلام</w:t>
      </w:r>
      <w:r w:rsidRPr="00796031">
        <w:rPr>
          <w:rFonts w:hint="cs"/>
          <w:b/>
          <w:bCs/>
          <w:rtl/>
        </w:rPr>
        <w:t>...</w:t>
      </w:r>
    </w:p>
    <w:p w:rsidR="000916F7" w:rsidRDefault="000916F7" w:rsidP="000916F7">
      <w:r>
        <w:rPr>
          <w:rFonts w:hint="cs"/>
          <w:rtl/>
        </w:rPr>
        <w:lastRenderedPageBreak/>
        <w:t xml:space="preserve">ممکن است احتمال دهیم دو سند است. یعنی حماد عن حریز عن </w:t>
      </w:r>
      <w:r w:rsidR="009C51C7">
        <w:rPr>
          <w:rFonts w:hint="cs"/>
          <w:rtl/>
        </w:rPr>
        <w:t>ابی‌عبدالله</w:t>
      </w:r>
      <w:r>
        <w:rPr>
          <w:rFonts w:hint="cs"/>
          <w:rtl/>
        </w:rPr>
        <w:t xml:space="preserve"> و دیگری معاویه بن عمار عن زراره عن </w:t>
      </w:r>
      <w:r w:rsidR="009C51C7">
        <w:rPr>
          <w:rFonts w:hint="cs"/>
          <w:rtl/>
        </w:rPr>
        <w:t>ابی‌عبدالله</w:t>
      </w:r>
      <w:r>
        <w:rPr>
          <w:rFonts w:hint="cs"/>
          <w:rtl/>
        </w:rPr>
        <w:t>. لکن اگر راوی از امام دو نفر باشد تعبیر قالا صحیح است نه قال.</w:t>
      </w:r>
      <w:r w:rsidR="00363F29">
        <w:rPr>
          <w:rFonts w:hint="cs"/>
          <w:rtl/>
        </w:rPr>
        <w:t xml:space="preserve"> پس اینجا تعبیر قال نشان </w:t>
      </w:r>
      <w:r w:rsidR="009C51C7">
        <w:rPr>
          <w:rFonts w:hint="cs"/>
          <w:rtl/>
        </w:rPr>
        <w:t>می‌دهد</w:t>
      </w:r>
      <w:r w:rsidR="00363F29">
        <w:rPr>
          <w:rFonts w:hint="cs"/>
          <w:rtl/>
        </w:rPr>
        <w:t xml:space="preserve"> که عطف عادی است و تحویل نیست.</w:t>
      </w:r>
    </w:p>
    <w:p w:rsidR="000916F7" w:rsidRDefault="000916F7" w:rsidP="000916F7">
      <w:pPr>
        <w:rPr>
          <w:rtl/>
        </w:rPr>
      </w:pPr>
      <w:r>
        <w:rPr>
          <w:rFonts w:hint="cs"/>
          <w:rtl/>
        </w:rPr>
        <w:t xml:space="preserve">همین وجود کلمه قال مشخص </w:t>
      </w:r>
      <w:r w:rsidR="00A62F20">
        <w:rPr>
          <w:rFonts w:hint="cs"/>
          <w:rtl/>
        </w:rPr>
        <w:t>می‌کند</w:t>
      </w:r>
      <w:r>
        <w:rPr>
          <w:rFonts w:hint="cs"/>
          <w:rtl/>
        </w:rPr>
        <w:t xml:space="preserve"> که راوی یک نفر است و این تحویل درست نیست. یعنی تحویل دو طبقه بر دو طبقه نیست. البته مم</w:t>
      </w:r>
      <w:r w:rsidR="00C12AF1">
        <w:rPr>
          <w:rFonts w:hint="cs"/>
          <w:rtl/>
        </w:rPr>
        <w:t>کن است یک طبقه بر دو طبقه باشد.</w:t>
      </w:r>
      <w:r w:rsidR="001C450A">
        <w:rPr>
          <w:rFonts w:hint="cs"/>
          <w:rtl/>
        </w:rPr>
        <w:t xml:space="preserve"> </w:t>
      </w:r>
      <w:r>
        <w:rPr>
          <w:rFonts w:hint="cs"/>
          <w:rtl/>
        </w:rPr>
        <w:t>مثال دیگر:</w:t>
      </w:r>
    </w:p>
    <w:p w:rsidR="000916F7" w:rsidRPr="00A77983" w:rsidRDefault="000916F7" w:rsidP="000916F7">
      <w:pPr>
        <w:rPr>
          <w:b/>
          <w:bCs/>
        </w:rPr>
      </w:pPr>
      <w:r w:rsidRPr="00A77983">
        <w:rPr>
          <w:rFonts w:hint="cs"/>
          <w:b/>
          <w:bCs/>
          <w:rtl/>
        </w:rPr>
        <w:t xml:space="preserve">ابن ابی عمیر </w:t>
      </w:r>
      <w:r w:rsidRPr="00A77983">
        <w:rPr>
          <w:rFonts w:hint="cs"/>
          <w:rtl/>
        </w:rPr>
        <w:t>عن</w:t>
      </w:r>
      <w:r w:rsidRPr="00A77983">
        <w:rPr>
          <w:rFonts w:hint="cs"/>
          <w:b/>
          <w:bCs/>
          <w:rtl/>
        </w:rPr>
        <w:t xml:space="preserve"> عبدالرحمن بن ابی نجران </w:t>
      </w:r>
      <w:r w:rsidRPr="00A77983">
        <w:rPr>
          <w:rFonts w:hint="cs"/>
          <w:rtl/>
        </w:rPr>
        <w:t>عن</w:t>
      </w:r>
      <w:r w:rsidRPr="00A77983">
        <w:rPr>
          <w:rFonts w:hint="cs"/>
          <w:b/>
          <w:bCs/>
          <w:rtl/>
        </w:rPr>
        <w:t xml:space="preserve"> جمیل </w:t>
      </w:r>
      <w:r w:rsidRPr="00A77983">
        <w:rPr>
          <w:rFonts w:hint="cs"/>
          <w:rtl/>
        </w:rPr>
        <w:t>و</w:t>
      </w:r>
      <w:r w:rsidRPr="00A77983">
        <w:rPr>
          <w:rFonts w:hint="cs"/>
          <w:b/>
          <w:bCs/>
          <w:rtl/>
        </w:rPr>
        <w:t xml:space="preserve"> صفوان </w:t>
      </w:r>
      <w:r w:rsidRPr="00A77983">
        <w:rPr>
          <w:rFonts w:hint="cs"/>
          <w:rtl/>
        </w:rPr>
        <w:t>عن</w:t>
      </w:r>
      <w:r w:rsidRPr="00A77983">
        <w:rPr>
          <w:rFonts w:hint="cs"/>
          <w:b/>
          <w:bCs/>
          <w:rtl/>
        </w:rPr>
        <w:t xml:space="preserve"> محمد بن عمران قال سالت اباعبدالله </w:t>
      </w:r>
      <w:r w:rsidR="009C51C7">
        <w:rPr>
          <w:rFonts w:hint="cs"/>
          <w:b/>
          <w:bCs/>
          <w:rtl/>
        </w:rPr>
        <w:t>علیه‌السلام</w:t>
      </w:r>
      <w:r w:rsidRPr="00A77983">
        <w:rPr>
          <w:rFonts w:hint="cs"/>
          <w:b/>
          <w:bCs/>
          <w:rtl/>
        </w:rPr>
        <w:t>...</w:t>
      </w:r>
    </w:p>
    <w:p w:rsidR="000916F7" w:rsidRDefault="000916F7" w:rsidP="000916F7">
      <w:pPr>
        <w:rPr>
          <w:rtl/>
        </w:rPr>
      </w:pPr>
      <w:r>
        <w:rPr>
          <w:rFonts w:hint="cs"/>
          <w:rtl/>
        </w:rPr>
        <w:t>صفوان جز مشایخ عبدالرحمن نیست و در طبقه ابن ابی عمیر است. لذا عطف بر ابن ابی عمیر است و جمیل هم از محمد بن عمران روایت ن</w:t>
      </w:r>
      <w:r w:rsidR="00A62F20">
        <w:rPr>
          <w:rFonts w:hint="cs"/>
          <w:rtl/>
        </w:rPr>
        <w:t>می‌کند</w:t>
      </w:r>
      <w:r>
        <w:rPr>
          <w:rFonts w:hint="cs"/>
          <w:rtl/>
        </w:rPr>
        <w:t xml:space="preserve">. اگر روایت </w:t>
      </w:r>
      <w:r w:rsidR="00F16102">
        <w:rPr>
          <w:rFonts w:hint="cs"/>
          <w:rtl/>
        </w:rPr>
        <w:t>می‌کرد</w:t>
      </w:r>
      <w:r>
        <w:rPr>
          <w:rFonts w:hint="cs"/>
          <w:rtl/>
        </w:rPr>
        <w:t xml:space="preserve"> عطف یک طبقه بر دو طبقه کنیم و بگوییم صفوان یک سند است و عبدالرحمن عن جمیل هم یک سند است و هر دو از محمد بن عمران نقل </w:t>
      </w:r>
      <w:r w:rsidR="009C51C7">
        <w:rPr>
          <w:rFonts w:hint="cs"/>
          <w:rtl/>
        </w:rPr>
        <w:t>می‌کنند</w:t>
      </w:r>
      <w:r>
        <w:rPr>
          <w:rFonts w:hint="cs"/>
          <w:rtl/>
        </w:rPr>
        <w:t xml:space="preserve">. لکن جمیل خودش مستقیم از امام صادق نقل </w:t>
      </w:r>
      <w:r w:rsidR="00A62F20">
        <w:rPr>
          <w:rFonts w:hint="cs"/>
          <w:rtl/>
        </w:rPr>
        <w:t>می‌کند</w:t>
      </w:r>
      <w:r>
        <w:rPr>
          <w:rFonts w:hint="cs"/>
          <w:rtl/>
        </w:rPr>
        <w:t xml:space="preserve">. </w:t>
      </w:r>
      <w:r w:rsidR="009C51C7">
        <w:rPr>
          <w:rFonts w:hint="cs"/>
          <w:rtl/>
        </w:rPr>
        <w:t>سؤال</w:t>
      </w:r>
      <w:r>
        <w:rPr>
          <w:rFonts w:hint="cs"/>
          <w:rtl/>
        </w:rPr>
        <w:t xml:space="preserve"> اینجاست که قال بکار رفته است نه قالا در حالی که راوی جمیل و محمد بن عمران هستند. چرا قال؟ این مسئله زیاد تکرار </w:t>
      </w:r>
      <w:r w:rsidR="00A62F20">
        <w:rPr>
          <w:rFonts w:hint="cs"/>
          <w:rtl/>
        </w:rPr>
        <w:t>می‌شود</w:t>
      </w:r>
      <w:r>
        <w:rPr>
          <w:rFonts w:hint="cs"/>
          <w:rtl/>
        </w:rPr>
        <w:t xml:space="preserve"> و باید حل شود:</w:t>
      </w:r>
    </w:p>
    <w:p w:rsidR="000916F7" w:rsidRDefault="009F427C" w:rsidP="000916F7">
      <w:pPr>
        <w:rPr>
          <w:rtl/>
        </w:rPr>
      </w:pPr>
      <w:r>
        <w:rPr>
          <w:rtl/>
        </w:rPr>
        <w:t>توج</w:t>
      </w:r>
      <w:r>
        <w:rPr>
          <w:rFonts w:hint="cs"/>
          <w:rtl/>
        </w:rPr>
        <w:t>ی</w:t>
      </w:r>
      <w:r>
        <w:rPr>
          <w:rFonts w:hint="eastAsia"/>
          <w:rtl/>
        </w:rPr>
        <w:t>ه</w:t>
      </w:r>
      <w:r>
        <w:rPr>
          <w:rtl/>
        </w:rPr>
        <w:t xml:space="preserve"> 1</w:t>
      </w:r>
      <w:r w:rsidR="000916F7">
        <w:rPr>
          <w:rFonts w:hint="cs"/>
          <w:rtl/>
        </w:rPr>
        <w:t xml:space="preserve">: مرجع ضمیر قال احدهما یا کل واحد منهما یا </w:t>
      </w:r>
      <w:r>
        <w:rPr>
          <w:rtl/>
        </w:rPr>
        <w:t>کلاهما (</w:t>
      </w:r>
      <w:r w:rsidR="000916F7">
        <w:rPr>
          <w:rFonts w:hint="cs"/>
          <w:rtl/>
        </w:rPr>
        <w:t xml:space="preserve">لفظاً مفرد و معناً جمع است) باشد. </w:t>
      </w:r>
      <w:r w:rsidR="00F16102">
        <w:rPr>
          <w:rFonts w:hint="cs"/>
          <w:rtl/>
        </w:rPr>
        <w:t>مثلاً</w:t>
      </w:r>
      <w:r w:rsidR="000916F7">
        <w:rPr>
          <w:rFonts w:hint="cs"/>
          <w:rtl/>
        </w:rPr>
        <w:t xml:space="preserve"> در اشعار عرب آمده است «کلانا یحب لیلی» یحب مفرد غائب!</w:t>
      </w:r>
    </w:p>
    <w:p w:rsidR="00F76192" w:rsidRDefault="009F427C" w:rsidP="000916F7">
      <w:pPr>
        <w:rPr>
          <w:rtl/>
        </w:rPr>
      </w:pPr>
      <w:r>
        <w:rPr>
          <w:rtl/>
        </w:rPr>
        <w:t>توج</w:t>
      </w:r>
      <w:r>
        <w:rPr>
          <w:rFonts w:hint="cs"/>
          <w:rtl/>
        </w:rPr>
        <w:t>ی</w:t>
      </w:r>
      <w:r>
        <w:rPr>
          <w:rFonts w:hint="eastAsia"/>
          <w:rtl/>
        </w:rPr>
        <w:t>ه</w:t>
      </w:r>
      <w:r>
        <w:rPr>
          <w:rtl/>
        </w:rPr>
        <w:t xml:space="preserve"> 2</w:t>
      </w:r>
      <w:r w:rsidR="000916F7">
        <w:rPr>
          <w:rFonts w:hint="cs"/>
          <w:rtl/>
        </w:rPr>
        <w:t xml:space="preserve">: قال منظور طریق اخیر است و سند اول معصومش را ذکر نکرده است به اعتماد ذکر در سند دوم. چیزی شبیه باب تنازع در علم نحو. علت این توجیه دوم این است که گاهی یک روایت به دو طریق </w:t>
      </w:r>
      <w:r w:rsidR="00A62F20">
        <w:rPr>
          <w:rFonts w:hint="cs"/>
          <w:rtl/>
        </w:rPr>
        <w:t>واردشده</w:t>
      </w:r>
      <w:r w:rsidR="000916F7">
        <w:rPr>
          <w:rFonts w:hint="cs"/>
          <w:rtl/>
        </w:rPr>
        <w:t xml:space="preserve"> که مضمون در هر دو طریق است ولی الفاظ روایت مال یک طریق است. ممکن است محمد بن عمران این </w:t>
      </w:r>
      <w:r w:rsidR="001C450A">
        <w:rPr>
          <w:rFonts w:hint="cs"/>
          <w:rtl/>
        </w:rPr>
        <w:t xml:space="preserve">الفاظ را نقل کرده و جمیل همین مضمون را با الفاظ دیگر. </w:t>
      </w:r>
      <w:r w:rsidR="00F16102">
        <w:rPr>
          <w:rFonts w:hint="cs"/>
          <w:rtl/>
        </w:rPr>
        <w:t>مثلاً</w:t>
      </w:r>
      <w:r w:rsidR="001C450A">
        <w:rPr>
          <w:rFonts w:hint="cs"/>
          <w:rtl/>
        </w:rPr>
        <w:t xml:space="preserve"> در بعضی از اسناد آمده:</w:t>
      </w:r>
      <w:r>
        <w:rPr>
          <w:rtl/>
        </w:rPr>
        <w:t xml:space="preserve"> «</w:t>
      </w:r>
      <w:r w:rsidR="001C450A">
        <w:rPr>
          <w:rFonts w:hint="cs"/>
          <w:rtl/>
        </w:rPr>
        <w:t>و اللفظ للاخیر»</w:t>
      </w:r>
      <w:r w:rsidR="00903360">
        <w:rPr>
          <w:rFonts w:hint="cs"/>
          <w:rtl/>
        </w:rPr>
        <w:t>.</w:t>
      </w:r>
    </w:p>
    <w:p w:rsidR="00783D9D" w:rsidRDefault="00783D9D" w:rsidP="00783D9D">
      <w:pPr>
        <w:rPr>
          <w:rtl/>
        </w:rPr>
      </w:pPr>
      <w:r>
        <w:rPr>
          <w:rFonts w:hint="cs"/>
          <w:rtl/>
        </w:rPr>
        <w:t xml:space="preserve">برخی کار عجیبی </w:t>
      </w:r>
      <w:r w:rsidR="009C51C7">
        <w:rPr>
          <w:rFonts w:hint="cs"/>
          <w:rtl/>
        </w:rPr>
        <w:t>می‌کنند</w:t>
      </w:r>
      <w:r>
        <w:rPr>
          <w:rFonts w:hint="cs"/>
          <w:rtl/>
        </w:rPr>
        <w:t xml:space="preserve">. </w:t>
      </w:r>
      <w:r w:rsidR="00F16102">
        <w:rPr>
          <w:rFonts w:hint="cs"/>
          <w:rtl/>
        </w:rPr>
        <w:t>مثلاً</w:t>
      </w:r>
      <w:r>
        <w:rPr>
          <w:rFonts w:hint="cs"/>
          <w:rtl/>
        </w:rPr>
        <w:t xml:space="preserve"> ابوالفرج </w:t>
      </w:r>
      <w:r w:rsidR="0052340B">
        <w:rPr>
          <w:rFonts w:hint="cs"/>
          <w:rtl/>
        </w:rPr>
        <w:t>می‌گوید</w:t>
      </w:r>
      <w:r>
        <w:rPr>
          <w:rFonts w:hint="cs"/>
          <w:rtl/>
        </w:rPr>
        <w:t xml:space="preserve"> 5 سند را </w:t>
      </w:r>
      <w:r w:rsidR="00F16102">
        <w:rPr>
          <w:rFonts w:hint="cs"/>
          <w:rtl/>
        </w:rPr>
        <w:t>مثلاً</w:t>
      </w:r>
      <w:r>
        <w:rPr>
          <w:rFonts w:hint="cs"/>
          <w:rtl/>
        </w:rPr>
        <w:t xml:space="preserve"> ذکر می کنم که روایتی را به مضمون نقل </w:t>
      </w:r>
      <w:r w:rsidR="009C51C7">
        <w:rPr>
          <w:rFonts w:hint="cs"/>
          <w:rtl/>
        </w:rPr>
        <w:t>کرده‌اند</w:t>
      </w:r>
      <w:r>
        <w:rPr>
          <w:rFonts w:hint="cs"/>
          <w:rtl/>
        </w:rPr>
        <w:t xml:space="preserve"> و من از هر سند برخی الفاظ را گرفته ام. یعنی الفاظ روایات را تلفیق </w:t>
      </w:r>
      <w:r w:rsidR="009C51C7">
        <w:rPr>
          <w:rFonts w:hint="cs"/>
          <w:rtl/>
        </w:rPr>
        <w:t>می‌کنند</w:t>
      </w:r>
      <w:r>
        <w:rPr>
          <w:rFonts w:hint="cs"/>
          <w:rtl/>
        </w:rPr>
        <w:t>.</w:t>
      </w:r>
    </w:p>
    <w:p w:rsidR="00783D9D" w:rsidRDefault="00783D9D" w:rsidP="00783D9D">
      <w:pPr>
        <w:rPr>
          <w:rtl/>
        </w:rPr>
      </w:pPr>
      <w:r>
        <w:rPr>
          <w:rFonts w:hint="cs"/>
          <w:rtl/>
        </w:rPr>
        <w:t>لذا اگر دلیل قطعی بر تحویل داشتیم مفرد بودن ضمیر مانع جدی نیست.</w:t>
      </w:r>
    </w:p>
    <w:p w:rsidR="00783D9D" w:rsidRDefault="00783D9D" w:rsidP="00783D9D">
      <w:pPr>
        <w:rPr>
          <w:rtl/>
        </w:rPr>
      </w:pPr>
      <w:r>
        <w:rPr>
          <w:rFonts w:hint="cs"/>
          <w:rtl/>
        </w:rPr>
        <w:t xml:space="preserve">گاهی هم یک کتاب مشترک است. </w:t>
      </w:r>
      <w:r w:rsidR="00F16102">
        <w:rPr>
          <w:rFonts w:hint="cs"/>
          <w:rtl/>
        </w:rPr>
        <w:t>مثلاً</w:t>
      </w:r>
      <w:r>
        <w:rPr>
          <w:rFonts w:hint="cs"/>
          <w:rtl/>
        </w:rPr>
        <w:t xml:space="preserve"> حسین بن سعید و حسن بن سعید دو برادر هستند که کتبشان مشترک است ولی به حسین بن سعید نسبت </w:t>
      </w:r>
      <w:r w:rsidR="00A62F20">
        <w:rPr>
          <w:rFonts w:hint="cs"/>
          <w:rtl/>
        </w:rPr>
        <w:t>می‌دهند</w:t>
      </w:r>
      <w:r>
        <w:rPr>
          <w:rFonts w:hint="cs"/>
          <w:rtl/>
        </w:rPr>
        <w:t>. در مورد محمد بن عمران و جمیل هم همین احتمال وجود دارد.</w:t>
      </w:r>
    </w:p>
    <w:p w:rsidR="00783D9D" w:rsidRDefault="00783D9D" w:rsidP="00783D9D">
      <w:pPr>
        <w:pStyle w:val="Heading3"/>
        <w:rPr>
          <w:rtl/>
        </w:rPr>
      </w:pPr>
      <w:bookmarkStart w:id="86" w:name="_Toc37017298"/>
      <w:r>
        <w:rPr>
          <w:rFonts w:hint="cs"/>
          <w:rtl/>
        </w:rPr>
        <w:t>اسناد تعلیقی</w:t>
      </w:r>
      <w:bookmarkEnd w:id="86"/>
    </w:p>
    <w:p w:rsidR="00783D9D" w:rsidRDefault="00783D9D" w:rsidP="004A38AF">
      <w:pPr>
        <w:rPr>
          <w:rtl/>
        </w:rPr>
      </w:pPr>
      <w:r>
        <w:rPr>
          <w:rFonts w:hint="cs"/>
          <w:rtl/>
        </w:rPr>
        <w:t xml:space="preserve">سندی که مرسل الاول باشد را معلق </w:t>
      </w:r>
      <w:r w:rsidR="00F16102">
        <w:rPr>
          <w:rFonts w:hint="cs"/>
          <w:rtl/>
        </w:rPr>
        <w:t>می‌گویند</w:t>
      </w:r>
      <w:r>
        <w:rPr>
          <w:rFonts w:hint="cs"/>
          <w:rtl/>
        </w:rPr>
        <w:t xml:space="preserve">. مشهور ترین تعلیق ها در کافی وجود دارد. عمده ترین دلیل تعلیق اختصار است. عمده ترین </w:t>
      </w:r>
      <w:r w:rsidR="004A38AF">
        <w:rPr>
          <w:rFonts w:hint="cs"/>
          <w:rtl/>
        </w:rPr>
        <w:t>نکته</w:t>
      </w:r>
      <w:r>
        <w:rPr>
          <w:rFonts w:hint="cs"/>
          <w:rtl/>
        </w:rPr>
        <w:t xml:space="preserve"> برای تشخیص تعلیق شناخت طبقات است. احتیاج به بحث تفصیلی تمییز مشترکات نیست. تعلیقات موجود در کافی اکثراً ساده هستند. </w:t>
      </w:r>
      <w:r w:rsidR="00F16102">
        <w:rPr>
          <w:rFonts w:hint="cs"/>
          <w:rtl/>
        </w:rPr>
        <w:t>مثلاً</w:t>
      </w:r>
      <w:r>
        <w:rPr>
          <w:rFonts w:hint="cs"/>
          <w:rtl/>
        </w:rPr>
        <w:t xml:space="preserve"> در اول سند کافی ابن محبوب آمده است. مشخص است که ابن محبوب از اصحاب امام رضا و جواد علیهما السلام بوده و شیخ کلینی نیست. تشخیص ندادن تعلیق گاهی برای برخی </w:t>
      </w:r>
      <w:r>
        <w:rPr>
          <w:rFonts w:hint="cs"/>
          <w:rtl/>
        </w:rPr>
        <w:lastRenderedPageBreak/>
        <w:t xml:space="preserve">بزرگان موجب اشتباه شده است. </w:t>
      </w:r>
      <w:r w:rsidR="00F16102">
        <w:rPr>
          <w:rFonts w:hint="cs"/>
          <w:rtl/>
        </w:rPr>
        <w:t>مثلاً</w:t>
      </w:r>
      <w:r>
        <w:rPr>
          <w:rFonts w:hint="cs"/>
          <w:rtl/>
        </w:rPr>
        <w:t xml:space="preserve"> شیخ طوسی گاهی ملتفت تعلیق موجود در کافی نبوده است. </w:t>
      </w:r>
      <w:r w:rsidR="00F16102">
        <w:rPr>
          <w:rFonts w:hint="cs"/>
          <w:rtl/>
        </w:rPr>
        <w:t>مثلاً</w:t>
      </w:r>
      <w:r>
        <w:rPr>
          <w:rFonts w:hint="cs"/>
          <w:rtl/>
        </w:rPr>
        <w:t xml:space="preserve"> سند چنین بوده است:</w:t>
      </w:r>
    </w:p>
    <w:p w:rsidR="00783D9D" w:rsidRDefault="00783D9D" w:rsidP="00783D9D">
      <w:pPr>
        <w:rPr>
          <w:rtl/>
        </w:rPr>
      </w:pPr>
      <w:r>
        <w:rPr>
          <w:rFonts w:hint="cs"/>
          <w:rtl/>
        </w:rPr>
        <w:t xml:space="preserve">سهل بن زیاد عن ابن ابی نصر. سند قبلی این بوده است که عده من </w:t>
      </w:r>
      <w:r w:rsidR="00615FB7">
        <w:rPr>
          <w:rFonts w:hint="cs"/>
          <w:rtl/>
        </w:rPr>
        <w:t>أصحابنا</w:t>
      </w:r>
      <w:r>
        <w:rPr>
          <w:rFonts w:hint="cs"/>
          <w:rtl/>
        </w:rPr>
        <w:t xml:space="preserve"> </w:t>
      </w:r>
      <w:r w:rsidR="004A38AF">
        <w:rPr>
          <w:rFonts w:hint="cs"/>
          <w:rtl/>
        </w:rPr>
        <w:t xml:space="preserve">عن </w:t>
      </w:r>
      <w:r>
        <w:rPr>
          <w:rFonts w:hint="cs"/>
          <w:rtl/>
        </w:rPr>
        <w:t>سهل بن زیاد عن ابن ابی نصر.</w:t>
      </w:r>
    </w:p>
    <w:p w:rsidR="00783D9D" w:rsidRDefault="00783D9D" w:rsidP="00783D9D">
      <w:pPr>
        <w:rPr>
          <w:rtl/>
        </w:rPr>
      </w:pPr>
      <w:r>
        <w:rPr>
          <w:rFonts w:hint="cs"/>
          <w:rtl/>
        </w:rPr>
        <w:t xml:space="preserve">تهذیب </w:t>
      </w:r>
      <w:r w:rsidR="0052340B">
        <w:rPr>
          <w:rFonts w:hint="cs"/>
          <w:rtl/>
        </w:rPr>
        <w:t>می‌گوید</w:t>
      </w:r>
      <w:r>
        <w:rPr>
          <w:rFonts w:hint="cs"/>
          <w:rtl/>
        </w:rPr>
        <w:t xml:space="preserve"> محمد بن یعقوب عن سهل بن زیاد. سند قبلی را هم نقل نکرده است. همین عاملی شده برای اینکه بگویند مرسل است. صاحب منتقی در مقدمه کتابش به این نکته توجه داده و فرموده در روایات موسی بن قاسم در کتاب حج تعلیق بسیار زیاد دارد.</w:t>
      </w:r>
    </w:p>
    <w:p w:rsidR="00783D9D" w:rsidRDefault="00783D9D" w:rsidP="00783D9D">
      <w:pPr>
        <w:rPr>
          <w:rtl/>
        </w:rPr>
      </w:pPr>
      <w:r>
        <w:rPr>
          <w:rFonts w:hint="cs"/>
          <w:rtl/>
        </w:rPr>
        <w:t xml:space="preserve">موسی بن قاسم گاهی از اصحاب امام صادق و گاهی از روات اصحاب امام صادق و گاهی از روات روات </w:t>
      </w:r>
      <w:r w:rsidR="007B303F">
        <w:rPr>
          <w:rFonts w:hint="cs"/>
          <w:rtl/>
        </w:rPr>
        <w:t>ایشان</w:t>
      </w:r>
      <w:r>
        <w:rPr>
          <w:rFonts w:hint="cs"/>
          <w:rtl/>
        </w:rPr>
        <w:t xml:space="preserve"> نقل </w:t>
      </w:r>
      <w:r w:rsidR="00A62F20">
        <w:rPr>
          <w:rFonts w:hint="cs"/>
          <w:rtl/>
        </w:rPr>
        <w:t>می‌کند</w:t>
      </w:r>
      <w:r>
        <w:rPr>
          <w:rFonts w:hint="cs"/>
          <w:rtl/>
        </w:rPr>
        <w:t>.</w:t>
      </w:r>
    </w:p>
    <w:p w:rsidR="00783D9D" w:rsidRDefault="009C51C7" w:rsidP="00783D9D">
      <w:pPr>
        <w:rPr>
          <w:rtl/>
        </w:rPr>
      </w:pPr>
      <w:r>
        <w:rPr>
          <w:rFonts w:hint="cs"/>
          <w:rtl/>
        </w:rPr>
        <w:t>سؤال</w:t>
      </w:r>
      <w:r w:rsidR="00783D9D">
        <w:rPr>
          <w:rFonts w:hint="cs"/>
          <w:rtl/>
        </w:rPr>
        <w:t xml:space="preserve">: از کجا می دانید تعلیق است. شاید </w:t>
      </w:r>
      <w:r w:rsidR="00A62F20">
        <w:rPr>
          <w:rFonts w:hint="cs"/>
          <w:rtl/>
        </w:rPr>
        <w:t>واقعاً</w:t>
      </w:r>
      <w:r w:rsidR="00783D9D">
        <w:rPr>
          <w:rFonts w:hint="cs"/>
          <w:rtl/>
        </w:rPr>
        <w:t xml:space="preserve"> ارسال باشد؟</w:t>
      </w:r>
    </w:p>
    <w:p w:rsidR="00783D9D" w:rsidRDefault="00783D9D" w:rsidP="00783D9D">
      <w:pPr>
        <w:rPr>
          <w:rtl/>
        </w:rPr>
      </w:pPr>
      <w:r>
        <w:rPr>
          <w:rFonts w:hint="cs"/>
          <w:rtl/>
        </w:rPr>
        <w:t xml:space="preserve">پاسخ: با مراجعه به کلینی متوجه </w:t>
      </w:r>
      <w:r w:rsidR="0052340B">
        <w:rPr>
          <w:rFonts w:hint="cs"/>
          <w:rtl/>
        </w:rPr>
        <w:t>می‌شویم</w:t>
      </w:r>
      <w:r>
        <w:rPr>
          <w:rFonts w:hint="cs"/>
          <w:rtl/>
        </w:rPr>
        <w:t xml:space="preserve"> </w:t>
      </w:r>
      <w:r w:rsidR="007B303F">
        <w:rPr>
          <w:rFonts w:hint="cs"/>
          <w:rtl/>
        </w:rPr>
        <w:t>ایشان</w:t>
      </w:r>
      <w:r>
        <w:rPr>
          <w:rFonts w:hint="cs"/>
          <w:rtl/>
        </w:rPr>
        <w:t xml:space="preserve"> قصد دارند سند را کامل ذکر کنند. مثل تهذیب نیست که سند را خیلی تقطیع </w:t>
      </w:r>
      <w:r w:rsidR="00A62F20">
        <w:rPr>
          <w:rFonts w:hint="cs"/>
          <w:rtl/>
        </w:rPr>
        <w:t>می‌کند</w:t>
      </w:r>
      <w:r>
        <w:rPr>
          <w:rFonts w:hint="cs"/>
          <w:rtl/>
        </w:rPr>
        <w:t xml:space="preserve">. کافی اگر هم ارسال داشته باشد با تعبیر «روی» آن را بیان </w:t>
      </w:r>
      <w:r w:rsidR="00A62F20">
        <w:rPr>
          <w:rFonts w:hint="cs"/>
          <w:rtl/>
        </w:rPr>
        <w:t>می‌کند</w:t>
      </w:r>
      <w:r>
        <w:rPr>
          <w:rFonts w:hint="cs"/>
          <w:rtl/>
        </w:rPr>
        <w:t>. بدون هیچ علامتی ارسال انجام ن</w:t>
      </w:r>
      <w:r w:rsidR="009C51C7">
        <w:rPr>
          <w:rFonts w:hint="cs"/>
          <w:rtl/>
        </w:rPr>
        <w:t>می‌دهد</w:t>
      </w:r>
      <w:r>
        <w:rPr>
          <w:rFonts w:hint="cs"/>
          <w:rtl/>
        </w:rPr>
        <w:t xml:space="preserve">. کلینی در 97% مواردی که تعلیق است در یک یا دو سند قبلی اسم راوی مرسل الیه وجود دارد. این نشان </w:t>
      </w:r>
      <w:r w:rsidR="009C51C7">
        <w:rPr>
          <w:rFonts w:hint="cs"/>
          <w:rtl/>
        </w:rPr>
        <w:t>می‌دهد</w:t>
      </w:r>
      <w:r>
        <w:rPr>
          <w:rFonts w:hint="cs"/>
          <w:rtl/>
        </w:rPr>
        <w:t xml:space="preserve"> که شیوه خاصی برای نگارش کتاب دارد.</w:t>
      </w:r>
    </w:p>
    <w:p w:rsidR="00783D9D" w:rsidRDefault="00783D9D" w:rsidP="00783D9D">
      <w:pPr>
        <w:rPr>
          <w:rtl/>
        </w:rPr>
      </w:pPr>
      <w:r>
        <w:rPr>
          <w:rFonts w:hint="cs"/>
          <w:rtl/>
        </w:rPr>
        <w:t xml:space="preserve">شناخت اسناد تعلیقی راحت است. زیرا </w:t>
      </w:r>
      <w:r w:rsidR="00F16102">
        <w:rPr>
          <w:rFonts w:hint="cs"/>
          <w:rtl/>
        </w:rPr>
        <w:t>معمولاً</w:t>
      </w:r>
      <w:r>
        <w:rPr>
          <w:rFonts w:hint="cs"/>
          <w:rtl/>
        </w:rPr>
        <w:t xml:space="preserve"> در ابتدای این اسناد اف</w:t>
      </w:r>
      <w:r w:rsidR="00FC00BA">
        <w:rPr>
          <w:rFonts w:hint="cs"/>
          <w:rtl/>
        </w:rPr>
        <w:t>راد معروف قرار دارند. البته گاهی</w:t>
      </w:r>
      <w:r>
        <w:rPr>
          <w:rFonts w:hint="cs"/>
          <w:rtl/>
        </w:rPr>
        <w:t xml:space="preserve"> اوقات کار مشکل </w:t>
      </w:r>
      <w:r w:rsidR="00A62F20">
        <w:rPr>
          <w:rFonts w:hint="cs"/>
          <w:rtl/>
        </w:rPr>
        <w:t>می‌شود</w:t>
      </w:r>
      <w:r>
        <w:rPr>
          <w:rFonts w:hint="cs"/>
          <w:rtl/>
        </w:rPr>
        <w:t xml:space="preserve">. همین سهل بن زیاد در حدود 10 مورد است که در سندهای قبلی وجود ندارد. معلوم نیست آیا سهل </w:t>
      </w:r>
      <w:r w:rsidR="00A62F20">
        <w:rPr>
          <w:rFonts w:hint="cs"/>
          <w:rtl/>
        </w:rPr>
        <w:t>واقعاً</w:t>
      </w:r>
      <w:r>
        <w:rPr>
          <w:rFonts w:hint="cs"/>
          <w:rtl/>
        </w:rPr>
        <w:t xml:space="preserve"> شیخ کلینی بوده است یا تغییراتی در کتاب توسط نساخ اتفاق افتاده است یا کلینی به اعتماد موارد متعدد دیگر عده من </w:t>
      </w:r>
      <w:r w:rsidR="00615FB7">
        <w:rPr>
          <w:rFonts w:hint="cs"/>
          <w:rtl/>
        </w:rPr>
        <w:t>أصحابنا</w:t>
      </w:r>
      <w:r>
        <w:rPr>
          <w:rFonts w:hint="cs"/>
          <w:rtl/>
        </w:rPr>
        <w:t xml:space="preserve"> را اینجا ذکر نکرده است.</w:t>
      </w:r>
    </w:p>
    <w:p w:rsidR="004A38AF" w:rsidRDefault="004A38AF" w:rsidP="00783D9D">
      <w:pPr>
        <w:rPr>
          <w:rtl/>
        </w:rPr>
      </w:pPr>
      <w:r>
        <w:rPr>
          <w:rFonts w:hint="cs"/>
          <w:rtl/>
        </w:rPr>
        <w:t>مثال دیگر:</w:t>
      </w:r>
    </w:p>
    <w:p w:rsidR="00783D9D" w:rsidRDefault="00783D9D" w:rsidP="00FC00BA">
      <w:pPr>
        <w:ind w:left="648" w:firstLine="0"/>
      </w:pPr>
      <w:r>
        <w:rPr>
          <w:rFonts w:hint="cs"/>
          <w:rtl/>
        </w:rPr>
        <w:t>«</w:t>
      </w:r>
      <w:r w:rsidR="00F16102">
        <w:rPr>
          <w:rFonts w:hint="cs"/>
          <w:rtl/>
        </w:rPr>
        <w:t>احمد</w:t>
      </w:r>
      <w:r>
        <w:rPr>
          <w:rFonts w:hint="cs"/>
          <w:rtl/>
        </w:rPr>
        <w:t xml:space="preserve"> بن محمد» های معروف زیاد هستند که دو نفر </w:t>
      </w:r>
      <w:r w:rsidR="00F16102">
        <w:rPr>
          <w:rFonts w:hint="cs"/>
          <w:rtl/>
        </w:rPr>
        <w:t>آن‌ها</w:t>
      </w:r>
      <w:r>
        <w:rPr>
          <w:rFonts w:hint="cs"/>
          <w:rtl/>
        </w:rPr>
        <w:t xml:space="preserve"> از مشایخ کلینی است. </w:t>
      </w:r>
      <w:r w:rsidR="00FC00BA">
        <w:rPr>
          <w:rFonts w:hint="cs"/>
          <w:rtl/>
        </w:rPr>
        <w:t xml:space="preserve">یکی </w:t>
      </w:r>
      <w:r w:rsidR="00F16102">
        <w:rPr>
          <w:rFonts w:hint="cs"/>
          <w:rtl/>
        </w:rPr>
        <w:t>احمد</w:t>
      </w:r>
      <w:r w:rsidR="00FC00BA">
        <w:rPr>
          <w:rFonts w:hint="cs"/>
          <w:rtl/>
        </w:rPr>
        <w:t xml:space="preserve"> بن محمد بن</w:t>
      </w:r>
      <w:r w:rsidR="004A38AF">
        <w:rPr>
          <w:rFonts w:hint="cs"/>
          <w:rtl/>
        </w:rPr>
        <w:t xml:space="preserve"> سعید</w:t>
      </w:r>
      <w:r w:rsidR="00FC00BA">
        <w:rPr>
          <w:rFonts w:hint="cs"/>
          <w:rtl/>
        </w:rPr>
        <w:t xml:space="preserve"> </w:t>
      </w:r>
      <w:r w:rsidR="004A38AF">
        <w:rPr>
          <w:rFonts w:hint="cs"/>
          <w:rtl/>
        </w:rPr>
        <w:t xml:space="preserve">(ابن </w:t>
      </w:r>
      <w:r w:rsidR="00FC00BA">
        <w:rPr>
          <w:rFonts w:hint="cs"/>
          <w:rtl/>
        </w:rPr>
        <w:t>عقده</w:t>
      </w:r>
      <w:r w:rsidR="004A38AF">
        <w:rPr>
          <w:rFonts w:hint="cs"/>
          <w:rtl/>
        </w:rPr>
        <w:t>)</w:t>
      </w:r>
      <w:r w:rsidR="00FC00BA">
        <w:rPr>
          <w:rFonts w:hint="cs"/>
          <w:rtl/>
        </w:rPr>
        <w:t xml:space="preserve"> است و </w:t>
      </w:r>
      <w:r>
        <w:rPr>
          <w:rFonts w:hint="cs"/>
          <w:rtl/>
        </w:rPr>
        <w:t xml:space="preserve">یکی </w:t>
      </w:r>
      <w:r w:rsidR="00F16102">
        <w:rPr>
          <w:rFonts w:hint="cs"/>
          <w:rtl/>
        </w:rPr>
        <w:t>احمد</w:t>
      </w:r>
      <w:r>
        <w:rPr>
          <w:rFonts w:hint="cs"/>
          <w:rtl/>
        </w:rPr>
        <w:t xml:space="preserve"> بن محمد العاصمی. </w:t>
      </w:r>
      <w:r w:rsidR="00F16102">
        <w:rPr>
          <w:rFonts w:hint="cs"/>
          <w:rtl/>
        </w:rPr>
        <w:t>معمولاً</w:t>
      </w:r>
      <w:r>
        <w:rPr>
          <w:rFonts w:hint="cs"/>
          <w:rtl/>
        </w:rPr>
        <w:t xml:space="preserve"> از علی بن الحسن </w:t>
      </w:r>
      <w:r w:rsidR="009F427C">
        <w:rPr>
          <w:rtl/>
        </w:rPr>
        <w:t>الفضال (</w:t>
      </w:r>
      <w:r w:rsidR="00FC00BA">
        <w:rPr>
          <w:rFonts w:hint="cs"/>
          <w:rtl/>
        </w:rPr>
        <w:t>تیمی)</w:t>
      </w:r>
      <w:r>
        <w:rPr>
          <w:rFonts w:hint="cs"/>
          <w:rtl/>
        </w:rPr>
        <w:t xml:space="preserve"> یا محمد بن </w:t>
      </w:r>
      <w:r w:rsidR="00F16102">
        <w:rPr>
          <w:rFonts w:hint="cs"/>
          <w:rtl/>
        </w:rPr>
        <w:t>احمد</w:t>
      </w:r>
      <w:r>
        <w:rPr>
          <w:rFonts w:hint="cs"/>
          <w:rtl/>
        </w:rPr>
        <w:t xml:space="preserve"> نهدی روایت </w:t>
      </w:r>
      <w:r w:rsidR="00A62F20">
        <w:rPr>
          <w:rFonts w:hint="cs"/>
          <w:rtl/>
        </w:rPr>
        <w:t>می‌کند</w:t>
      </w:r>
      <w:r>
        <w:rPr>
          <w:rFonts w:hint="cs"/>
          <w:rtl/>
        </w:rPr>
        <w:t>.</w:t>
      </w:r>
    </w:p>
    <w:p w:rsidR="00783D9D" w:rsidRDefault="00F16102" w:rsidP="00783D9D">
      <w:pPr>
        <w:ind w:left="648" w:firstLine="0"/>
      </w:pPr>
      <w:r>
        <w:rPr>
          <w:rFonts w:hint="cs"/>
          <w:rtl/>
        </w:rPr>
        <w:t>احمد</w:t>
      </w:r>
      <w:r w:rsidR="00783D9D">
        <w:rPr>
          <w:rFonts w:hint="cs"/>
          <w:rtl/>
        </w:rPr>
        <w:t xml:space="preserve"> بن محمد بن عقده. راوی زیادی نیست ولی برای تمییز از قبلی ذکر شد.</w:t>
      </w:r>
    </w:p>
    <w:p w:rsidR="00783D9D" w:rsidRDefault="00783D9D" w:rsidP="00783D9D">
      <w:pPr>
        <w:rPr>
          <w:rtl/>
        </w:rPr>
      </w:pPr>
      <w:r>
        <w:rPr>
          <w:rFonts w:hint="cs"/>
          <w:rtl/>
        </w:rPr>
        <w:t xml:space="preserve">کار مشکل این است که اول سند </w:t>
      </w:r>
      <w:r w:rsidR="00F16102">
        <w:rPr>
          <w:rFonts w:hint="cs"/>
          <w:rtl/>
        </w:rPr>
        <w:t>احمد</w:t>
      </w:r>
      <w:r>
        <w:rPr>
          <w:rFonts w:hint="cs"/>
          <w:rtl/>
        </w:rPr>
        <w:t xml:space="preserve"> بن محمد باشد و در سند قبلی هم </w:t>
      </w:r>
      <w:r w:rsidR="00F16102">
        <w:rPr>
          <w:rFonts w:hint="cs"/>
          <w:rtl/>
        </w:rPr>
        <w:t>احمد</w:t>
      </w:r>
      <w:r>
        <w:rPr>
          <w:rFonts w:hint="cs"/>
          <w:rtl/>
        </w:rPr>
        <w:t xml:space="preserve"> بن محمد داشته باشیم. آیا </w:t>
      </w:r>
      <w:r w:rsidR="00D54067">
        <w:rPr>
          <w:rFonts w:hint="cs"/>
          <w:rtl/>
        </w:rPr>
        <w:t>این‌ها</w:t>
      </w:r>
      <w:r>
        <w:rPr>
          <w:rFonts w:hint="cs"/>
          <w:rtl/>
        </w:rPr>
        <w:t xml:space="preserve"> دو نفر هستند و تعلیقی در کار نیست یا یک نفر هستند و تعلیق وجود دارد.</w:t>
      </w:r>
    </w:p>
    <w:p w:rsidR="00783D9D" w:rsidRDefault="00F16102" w:rsidP="008F7CAF">
      <w:pPr>
        <w:rPr>
          <w:rtl/>
        </w:rPr>
      </w:pPr>
      <w:r>
        <w:rPr>
          <w:rFonts w:hint="cs"/>
          <w:rtl/>
        </w:rPr>
        <w:t>احمد</w:t>
      </w:r>
      <w:r w:rsidR="00783D9D">
        <w:rPr>
          <w:rFonts w:hint="cs"/>
          <w:rtl/>
        </w:rPr>
        <w:t xml:space="preserve"> بن محمد بن خالد و </w:t>
      </w:r>
      <w:r>
        <w:rPr>
          <w:rFonts w:hint="cs"/>
          <w:rtl/>
        </w:rPr>
        <w:t>احمد</w:t>
      </w:r>
      <w:r w:rsidR="00783D9D">
        <w:rPr>
          <w:rFonts w:hint="cs"/>
          <w:rtl/>
        </w:rPr>
        <w:t xml:space="preserve"> بن محمد بن عیسی هم در طبقه مشایخ مشایخ کلینی هستند. کلینی با یک واسطه از </w:t>
      </w:r>
      <w:r w:rsidR="007B303F">
        <w:rPr>
          <w:rFonts w:hint="cs"/>
          <w:rtl/>
        </w:rPr>
        <w:t>ایشان</w:t>
      </w:r>
      <w:r w:rsidR="00783D9D">
        <w:rPr>
          <w:rFonts w:hint="cs"/>
          <w:rtl/>
        </w:rPr>
        <w:t xml:space="preserve"> نقل روایت </w:t>
      </w:r>
      <w:r w:rsidR="00A62F20">
        <w:rPr>
          <w:rFonts w:hint="cs"/>
          <w:rtl/>
        </w:rPr>
        <w:t>می‌کند</w:t>
      </w:r>
      <w:r w:rsidR="00783D9D">
        <w:rPr>
          <w:rFonts w:hint="cs"/>
          <w:rtl/>
        </w:rPr>
        <w:t xml:space="preserve">. اینان </w:t>
      </w:r>
      <w:r w:rsidR="00783D9D" w:rsidRPr="008F7CAF">
        <w:rPr>
          <w:rFonts w:hint="cs"/>
          <w:rtl/>
        </w:rPr>
        <w:t xml:space="preserve">شاگردان ابن ابی عمیر و صفوان و حسین بن سعید و عثمان بن عیسی و... هستند. در طبقه مشایخ این دو </w:t>
      </w:r>
      <w:r w:rsidR="009F427C">
        <w:rPr>
          <w:rtl/>
        </w:rPr>
        <w:t>نفر (</w:t>
      </w:r>
      <w:r>
        <w:rPr>
          <w:rFonts w:hint="cs"/>
          <w:rtl/>
        </w:rPr>
        <w:t>احمد</w:t>
      </w:r>
      <w:r w:rsidR="008F7CAF" w:rsidRPr="008F7CAF">
        <w:rPr>
          <w:rFonts w:hint="cs"/>
          <w:rtl/>
        </w:rPr>
        <w:t xml:space="preserve"> بن محمد بن خالد و </w:t>
      </w:r>
      <w:r>
        <w:rPr>
          <w:rFonts w:hint="cs"/>
          <w:rtl/>
        </w:rPr>
        <w:t>احمد</w:t>
      </w:r>
      <w:r w:rsidR="008F7CAF" w:rsidRPr="008F7CAF">
        <w:rPr>
          <w:rFonts w:hint="cs"/>
          <w:rtl/>
        </w:rPr>
        <w:t xml:space="preserve"> بن محمد بن عیسی)</w:t>
      </w:r>
      <w:r w:rsidR="00783D9D" w:rsidRPr="008F7CAF">
        <w:rPr>
          <w:rFonts w:hint="cs"/>
          <w:rtl/>
        </w:rPr>
        <w:t xml:space="preserve"> یک</w:t>
      </w:r>
      <w:r w:rsidR="00783D9D">
        <w:rPr>
          <w:rFonts w:hint="cs"/>
          <w:rtl/>
        </w:rPr>
        <w:t xml:space="preserve"> </w:t>
      </w:r>
      <w:r>
        <w:rPr>
          <w:rFonts w:hint="cs"/>
          <w:rtl/>
        </w:rPr>
        <w:t>احمد</w:t>
      </w:r>
      <w:r w:rsidR="00783D9D">
        <w:rPr>
          <w:rFonts w:hint="cs"/>
          <w:rtl/>
        </w:rPr>
        <w:t xml:space="preserve"> بن محمد دیگری داریم که همان ابی نصر بزنطی است که با یک یا دو واسطه از امام صادق نقل روایت </w:t>
      </w:r>
      <w:r w:rsidR="00A62F20">
        <w:rPr>
          <w:rFonts w:hint="cs"/>
          <w:rtl/>
        </w:rPr>
        <w:t>می‌کند</w:t>
      </w:r>
      <w:r w:rsidR="00783D9D">
        <w:rPr>
          <w:rFonts w:hint="cs"/>
          <w:rtl/>
        </w:rPr>
        <w:t>.</w:t>
      </w:r>
    </w:p>
    <w:p w:rsidR="00783D9D" w:rsidRDefault="00783D9D" w:rsidP="00783D9D">
      <w:pPr>
        <w:rPr>
          <w:rtl/>
        </w:rPr>
      </w:pPr>
      <w:r>
        <w:rPr>
          <w:rFonts w:hint="cs"/>
          <w:rtl/>
        </w:rPr>
        <w:lastRenderedPageBreak/>
        <w:t xml:space="preserve">برخی موارد </w:t>
      </w:r>
      <w:r w:rsidR="00F16102">
        <w:rPr>
          <w:rFonts w:hint="cs"/>
          <w:rtl/>
        </w:rPr>
        <w:t>احمد</w:t>
      </w:r>
      <w:r>
        <w:rPr>
          <w:rFonts w:hint="cs"/>
          <w:rtl/>
        </w:rPr>
        <w:t xml:space="preserve"> بن محمد </w:t>
      </w:r>
      <w:r w:rsidR="00A62F20">
        <w:rPr>
          <w:rFonts w:hint="cs"/>
          <w:rtl/>
        </w:rPr>
        <w:t>واقعاً</w:t>
      </w:r>
      <w:r>
        <w:rPr>
          <w:rFonts w:hint="cs"/>
          <w:rtl/>
        </w:rPr>
        <w:t xml:space="preserve"> مشکل است و شاید نتوان به قطع برسیم.</w:t>
      </w:r>
    </w:p>
    <w:p w:rsidR="00783D9D" w:rsidRDefault="00F16102" w:rsidP="00783D9D">
      <w:pPr>
        <w:rPr>
          <w:rtl/>
        </w:rPr>
      </w:pPr>
      <w:r>
        <w:rPr>
          <w:rFonts w:hint="cs"/>
          <w:rtl/>
        </w:rPr>
        <w:t>یک‌راه</w:t>
      </w:r>
      <w:r w:rsidR="00783D9D">
        <w:rPr>
          <w:rFonts w:hint="cs"/>
          <w:rtl/>
        </w:rPr>
        <w:t xml:space="preserve"> مهم برای شناخت تعلیق</w:t>
      </w:r>
      <w:r w:rsidR="00FC00BA">
        <w:rPr>
          <w:rFonts w:hint="cs"/>
          <w:rtl/>
        </w:rPr>
        <w:t>،</w:t>
      </w:r>
      <w:r w:rsidR="00783D9D">
        <w:rPr>
          <w:rFonts w:hint="cs"/>
          <w:rtl/>
        </w:rPr>
        <w:t xml:space="preserve"> اسناد مشابه است</w:t>
      </w:r>
      <w:r w:rsidR="00FC00BA">
        <w:rPr>
          <w:rFonts w:hint="cs"/>
          <w:rtl/>
        </w:rPr>
        <w:t>. یعنی برای شناخت تعلیق باید طبقات را شناخت و برای آن تمییز مشترکات و برای تمییز مشترکات بررسی اسناد مشابه لازم است</w:t>
      </w:r>
      <w:r w:rsidR="00783D9D">
        <w:rPr>
          <w:rFonts w:hint="cs"/>
          <w:rtl/>
        </w:rPr>
        <w:t xml:space="preserve">. </w:t>
      </w:r>
      <w:r>
        <w:rPr>
          <w:rFonts w:hint="cs"/>
          <w:rtl/>
        </w:rPr>
        <w:t>یک‌راه</w:t>
      </w:r>
      <w:r w:rsidR="00783D9D">
        <w:rPr>
          <w:rFonts w:hint="cs"/>
          <w:rtl/>
        </w:rPr>
        <w:t xml:space="preserve"> دیگر تکرار همین روایت در کتاب دیگر است که سند </w:t>
      </w:r>
      <w:r w:rsidR="009C51C7">
        <w:rPr>
          <w:rFonts w:hint="cs"/>
          <w:rtl/>
        </w:rPr>
        <w:t>آنجا</w:t>
      </w:r>
      <w:r w:rsidR="00783D9D">
        <w:rPr>
          <w:rFonts w:hint="cs"/>
          <w:rtl/>
        </w:rPr>
        <w:t xml:space="preserve"> </w:t>
      </w:r>
      <w:r>
        <w:rPr>
          <w:rFonts w:hint="cs"/>
          <w:rtl/>
        </w:rPr>
        <w:t>می‌توان</w:t>
      </w:r>
      <w:r w:rsidR="00783D9D">
        <w:rPr>
          <w:rFonts w:hint="cs"/>
          <w:rtl/>
        </w:rPr>
        <w:t>د مسئله را برای ما حل کند.</w:t>
      </w:r>
    </w:p>
    <w:p w:rsidR="00783D9D" w:rsidRDefault="00783D9D" w:rsidP="00783D9D">
      <w:pPr>
        <w:rPr>
          <w:rtl/>
        </w:rPr>
      </w:pPr>
      <w:r>
        <w:rPr>
          <w:rFonts w:hint="cs"/>
          <w:rtl/>
        </w:rPr>
        <w:t>لذا در سند تعلیقی در کافی اگر تردید پیدا شد به تهذیب و استبصار و فقیه مراجعه کنید و همین روایت را پیدا کنید که ممکن است مسئله را حل کنند.</w:t>
      </w:r>
    </w:p>
    <w:p w:rsidR="00783D9D" w:rsidRDefault="00783D9D" w:rsidP="00783D9D">
      <w:pPr>
        <w:pStyle w:val="Heading4"/>
        <w:rPr>
          <w:rtl/>
        </w:rPr>
      </w:pPr>
      <w:r>
        <w:rPr>
          <w:rFonts w:hint="cs"/>
          <w:rtl/>
        </w:rPr>
        <w:t>تمرین</w:t>
      </w:r>
    </w:p>
    <w:p w:rsidR="00783D9D" w:rsidRDefault="00783D9D" w:rsidP="00783D9D">
      <w:pPr>
        <w:rPr>
          <w:rtl/>
        </w:rPr>
      </w:pPr>
      <w:r>
        <w:rPr>
          <w:rFonts w:hint="cs"/>
          <w:rtl/>
        </w:rPr>
        <w:t xml:space="preserve">سند حدیث لوح که جابر خدمت حضرت زهرا </w:t>
      </w:r>
      <w:r w:rsidR="00A62F20">
        <w:rPr>
          <w:rFonts w:hint="cs"/>
          <w:rtl/>
        </w:rPr>
        <w:t>می‌رسد</w:t>
      </w:r>
      <w:r>
        <w:rPr>
          <w:rFonts w:hint="cs"/>
          <w:rtl/>
        </w:rPr>
        <w:t xml:space="preserve"> بسیار دشوار است که با مراجعه به کتب دیگر مسئله حل </w:t>
      </w:r>
      <w:r w:rsidR="00A62F20">
        <w:rPr>
          <w:rFonts w:hint="cs"/>
          <w:rtl/>
        </w:rPr>
        <w:t>می‌شود</w:t>
      </w:r>
      <w:r>
        <w:rPr>
          <w:rFonts w:hint="cs"/>
          <w:rtl/>
        </w:rPr>
        <w:t>.</w:t>
      </w:r>
      <w:r w:rsidR="008F7CAF">
        <w:rPr>
          <w:rFonts w:hint="cs"/>
          <w:rtl/>
        </w:rPr>
        <w:t xml:space="preserve"> (اواخر جلد اول کافی)</w:t>
      </w:r>
    </w:p>
    <w:p w:rsidR="00783D9D" w:rsidRDefault="00783D9D" w:rsidP="00783D9D">
      <w:pPr>
        <w:rPr>
          <w:rtl/>
        </w:rPr>
      </w:pPr>
      <w:r>
        <w:rPr>
          <w:rFonts w:hint="cs"/>
          <w:rtl/>
        </w:rPr>
        <w:t>به این حدیث مراجعه کنید و تحویل یا تعلیق آن را مشخص کنید.</w:t>
      </w:r>
    </w:p>
    <w:p w:rsidR="00783D9D" w:rsidRDefault="00783D9D" w:rsidP="00783D9D">
      <w:pPr>
        <w:rPr>
          <w:rtl/>
        </w:rPr>
      </w:pPr>
    </w:p>
    <w:p w:rsidR="00783D9D" w:rsidRDefault="005B4DC7" w:rsidP="00E57E23">
      <w:pPr>
        <w:rPr>
          <w:rtl/>
        </w:rPr>
      </w:pPr>
      <w:r>
        <w:rPr>
          <w:rFonts w:hint="cs"/>
          <w:rtl/>
        </w:rPr>
        <w:t xml:space="preserve">- </w:t>
      </w:r>
      <w:r w:rsidR="00783D9D">
        <w:rPr>
          <w:rFonts w:hint="cs"/>
          <w:rtl/>
        </w:rPr>
        <w:t xml:space="preserve">مسئله دیگر در کتاب کافی ضمیر است. </w:t>
      </w:r>
      <w:r w:rsidR="00F16102">
        <w:rPr>
          <w:rFonts w:hint="cs"/>
          <w:rtl/>
        </w:rPr>
        <w:t>مثلاً</w:t>
      </w:r>
      <w:r w:rsidR="00783D9D">
        <w:rPr>
          <w:rFonts w:hint="cs"/>
          <w:rtl/>
        </w:rPr>
        <w:t xml:space="preserve"> در اول سند </w:t>
      </w:r>
      <w:r w:rsidR="0052340B">
        <w:rPr>
          <w:rFonts w:hint="cs"/>
          <w:rtl/>
        </w:rPr>
        <w:t>می‌گوید</w:t>
      </w:r>
      <w:r w:rsidR="00783D9D">
        <w:rPr>
          <w:rFonts w:hint="cs"/>
          <w:rtl/>
        </w:rPr>
        <w:t xml:space="preserve"> عنه. گاهی این عنه به اول یا وسط حدیث قبلی بر می گردد. خیلی وقتها مشخص است که منظور چیست. گاهی اوقات که به وسط سند یا اول یکی دو سند قبل برمی گردد و دشواری هایی دارد. یکی از عوامل اینکه به دو حدیث قبل بر می گردد این است که اول به حدیث قبلی ارجاع داده است ولی </w:t>
      </w:r>
      <w:r w:rsidR="00D54067">
        <w:rPr>
          <w:rFonts w:hint="cs"/>
          <w:rtl/>
        </w:rPr>
        <w:t>بعداً</w:t>
      </w:r>
      <w:r w:rsidR="00783D9D">
        <w:rPr>
          <w:rFonts w:hint="cs"/>
          <w:rtl/>
        </w:rPr>
        <w:t xml:space="preserve"> حدیث مناسب دیگری پیدا کرده است و بین این دو سند قرار گرفته است. صاحب منتقی نسخه اصلی شیخ دستش بوده و در مقدمه کتابش این نکته را توجه داده است.</w:t>
      </w:r>
    </w:p>
    <w:p w:rsidR="00783D9D" w:rsidRDefault="005B4DC7" w:rsidP="00783D9D">
      <w:pPr>
        <w:rPr>
          <w:rtl/>
        </w:rPr>
      </w:pPr>
      <w:r>
        <w:rPr>
          <w:rFonts w:hint="cs"/>
          <w:rtl/>
        </w:rPr>
        <w:t xml:space="preserve">- </w:t>
      </w:r>
      <w:r w:rsidR="00783D9D">
        <w:rPr>
          <w:rFonts w:hint="cs"/>
          <w:rtl/>
        </w:rPr>
        <w:t xml:space="preserve">یکی از مشکلات دیگر تعبیر «بهذا الاسناد» است. این تعبیر گاهی مشخص است منظور چیست. اما گاهی اوقات مشکل است. علت تعلیق ها یا بهذا الاسناد احتمالاً این است که از کتاب راویان نقل </w:t>
      </w:r>
      <w:r w:rsidR="00A62F20">
        <w:rPr>
          <w:rFonts w:hint="cs"/>
          <w:rtl/>
        </w:rPr>
        <w:t>می‌کند</w:t>
      </w:r>
      <w:r w:rsidR="00783D9D">
        <w:rPr>
          <w:rFonts w:hint="cs"/>
          <w:rtl/>
        </w:rPr>
        <w:t xml:space="preserve">. وقتی از یک کتاب دو روایت پشت سر هم نقل </w:t>
      </w:r>
      <w:r w:rsidR="00A62F20">
        <w:rPr>
          <w:rFonts w:hint="cs"/>
          <w:rtl/>
        </w:rPr>
        <w:t>می‌کند</w:t>
      </w:r>
      <w:r w:rsidR="00783D9D">
        <w:rPr>
          <w:rFonts w:hint="cs"/>
          <w:rtl/>
        </w:rPr>
        <w:t xml:space="preserve">. در روایت اول سند را </w:t>
      </w:r>
      <w:r w:rsidR="0052340B">
        <w:rPr>
          <w:rFonts w:hint="cs"/>
          <w:rtl/>
        </w:rPr>
        <w:t>می‌گوید</w:t>
      </w:r>
      <w:r w:rsidR="00783D9D">
        <w:rPr>
          <w:rFonts w:hint="cs"/>
          <w:rtl/>
        </w:rPr>
        <w:t xml:space="preserve"> و در روایت دوم </w:t>
      </w:r>
      <w:r w:rsidR="0052340B">
        <w:rPr>
          <w:rFonts w:hint="cs"/>
          <w:rtl/>
        </w:rPr>
        <w:t>می‌گوید</w:t>
      </w:r>
      <w:r w:rsidR="00783D9D">
        <w:rPr>
          <w:rFonts w:hint="cs"/>
          <w:rtl/>
        </w:rPr>
        <w:t xml:space="preserve"> بهذا الاسناد یا تعلیق </w:t>
      </w:r>
      <w:r w:rsidR="00A62F20">
        <w:rPr>
          <w:rFonts w:hint="cs"/>
          <w:rtl/>
        </w:rPr>
        <w:t>می‌کند</w:t>
      </w:r>
      <w:r w:rsidR="00783D9D">
        <w:rPr>
          <w:rFonts w:hint="cs"/>
          <w:rtl/>
        </w:rPr>
        <w:t>. نزدیک 90% مواردی که تعلیق یا بهذا الاسناد دارند صاحب کتاب هستند.</w:t>
      </w:r>
    </w:p>
    <w:p w:rsidR="00783D9D" w:rsidRDefault="005B4DC7" w:rsidP="00783D9D">
      <w:pPr>
        <w:rPr>
          <w:rtl/>
        </w:rPr>
      </w:pPr>
      <w:r>
        <w:rPr>
          <w:rFonts w:hint="cs"/>
          <w:rtl/>
        </w:rPr>
        <w:t xml:space="preserve">- </w:t>
      </w:r>
      <w:r w:rsidR="00783D9D">
        <w:rPr>
          <w:rFonts w:hint="cs"/>
          <w:rtl/>
        </w:rPr>
        <w:t>تعبیر دیگر «باسناده» است.</w:t>
      </w:r>
    </w:p>
    <w:p w:rsidR="00783D9D" w:rsidRDefault="00783D9D" w:rsidP="00783D9D">
      <w:pPr>
        <w:rPr>
          <w:rtl/>
        </w:rPr>
      </w:pPr>
      <w:r>
        <w:rPr>
          <w:rFonts w:hint="cs"/>
          <w:rtl/>
        </w:rPr>
        <w:t xml:space="preserve">سند قبلی این است: علی بن ابراهیم عن ابیه عن ابن ابی عمیر عن معاویه بن عمار عن </w:t>
      </w:r>
      <w:r w:rsidR="009C51C7">
        <w:rPr>
          <w:rFonts w:hint="cs"/>
          <w:rtl/>
        </w:rPr>
        <w:t>ابی‌عبدالله</w:t>
      </w:r>
      <w:r>
        <w:rPr>
          <w:rFonts w:hint="cs"/>
          <w:rtl/>
        </w:rPr>
        <w:t>...</w:t>
      </w:r>
    </w:p>
    <w:p w:rsidR="00783D9D" w:rsidRDefault="00783D9D" w:rsidP="00783D9D">
      <w:pPr>
        <w:rPr>
          <w:rtl/>
        </w:rPr>
      </w:pPr>
      <w:r>
        <w:rPr>
          <w:rFonts w:hint="cs"/>
          <w:rtl/>
        </w:rPr>
        <w:t xml:space="preserve">سند بعدی: علی ابن ابراهیم باسناده عن الصادق </w:t>
      </w:r>
      <w:r w:rsidR="009C51C7">
        <w:rPr>
          <w:rFonts w:hint="cs"/>
          <w:rtl/>
        </w:rPr>
        <w:t>علیه‌السلام</w:t>
      </w:r>
      <w:r>
        <w:rPr>
          <w:rFonts w:hint="cs"/>
          <w:rtl/>
        </w:rPr>
        <w:t>...</w:t>
      </w:r>
    </w:p>
    <w:p w:rsidR="00783D9D" w:rsidRDefault="00783D9D" w:rsidP="00783D9D">
      <w:pPr>
        <w:rPr>
          <w:rtl/>
        </w:rPr>
      </w:pPr>
      <w:r>
        <w:rPr>
          <w:rFonts w:hint="cs"/>
          <w:rtl/>
        </w:rPr>
        <w:t>به اسناده یعنی اسناد قبلی یا یعنی اسنادی که خودش داشته است و مرفوعه است و خبر از اعتبار ساقط است. اگر نتوانیم تشخیص دهیم نتیجه تابع اخس مقدمات است. صاحب منتقی الجمان این نکته را بخوبی توضیح داده است. صاحب معالم که این کتاب منتقی الجمان را نوشته است دقائق بسیاری را کشف کرده است و بسیار کتاب ارزنده ای است.</w:t>
      </w:r>
    </w:p>
    <w:p w:rsidR="00783D9D" w:rsidRDefault="00783D9D" w:rsidP="00783D9D">
      <w:pPr>
        <w:rPr>
          <w:rtl/>
        </w:rPr>
      </w:pPr>
      <w:r>
        <w:rPr>
          <w:rFonts w:hint="cs"/>
          <w:rtl/>
        </w:rPr>
        <w:lastRenderedPageBreak/>
        <w:t xml:space="preserve">اگر ارجاع ضمیر درست انجام نشود ممکن است باعث ایجاد سقط در سند شود. </w:t>
      </w:r>
      <w:r w:rsidR="00F16102">
        <w:rPr>
          <w:rFonts w:hint="cs"/>
          <w:rtl/>
        </w:rPr>
        <w:t>مثلاً</w:t>
      </w:r>
      <w:r>
        <w:rPr>
          <w:rFonts w:hint="cs"/>
          <w:rtl/>
        </w:rPr>
        <w:t xml:space="preserve"> در سند علی ابن ابراهیم </w:t>
      </w:r>
      <w:r w:rsidR="00D54067">
        <w:rPr>
          <w:rFonts w:hint="cs"/>
          <w:rtl/>
        </w:rPr>
        <w:t>واقع‌شده</w:t>
      </w:r>
      <w:r>
        <w:rPr>
          <w:rFonts w:hint="cs"/>
          <w:rtl/>
        </w:rPr>
        <w:t xml:space="preserve"> است و در سند بعد</w:t>
      </w:r>
      <w:r w:rsidR="005B4DC7">
        <w:rPr>
          <w:rFonts w:hint="cs"/>
          <w:rtl/>
        </w:rPr>
        <w:t xml:space="preserve"> عنه عن ابی جعفر آمده است. شیخ ط</w:t>
      </w:r>
      <w:r>
        <w:rPr>
          <w:rFonts w:hint="cs"/>
          <w:rtl/>
        </w:rPr>
        <w:t xml:space="preserve">وسی عنه را به علی بن ابراهیم برگردانده و ارسال پیداکرده است. لکن با مراجعه به کافی </w:t>
      </w:r>
      <w:r w:rsidR="00F16102">
        <w:rPr>
          <w:rFonts w:hint="cs"/>
          <w:rtl/>
        </w:rPr>
        <w:t>می‌بینیم</w:t>
      </w:r>
      <w:r>
        <w:rPr>
          <w:rFonts w:hint="cs"/>
          <w:rtl/>
        </w:rPr>
        <w:t xml:space="preserve"> ضمیر به اواخر سند برمی گردد. لذا همیشه باید به اصل کتاب مراجعه کنیم. اگر در تهذیب اشکالی بود به کافی مراجعه کنید و اگر کافی اشکال داشت ممکن است نسخه کافی دست شیخ صحیح بوده است.</w:t>
      </w:r>
    </w:p>
    <w:p w:rsidR="00783D9D" w:rsidRDefault="00783D9D" w:rsidP="00783D9D">
      <w:pPr>
        <w:rPr>
          <w:rtl/>
        </w:rPr>
      </w:pPr>
      <w:r>
        <w:rPr>
          <w:rFonts w:hint="cs"/>
          <w:rtl/>
        </w:rPr>
        <w:t xml:space="preserve">در کافی </w:t>
      </w:r>
      <w:r w:rsidR="009F427C">
        <w:rPr>
          <w:rtl/>
        </w:rPr>
        <w:t>جلد 3</w:t>
      </w:r>
      <w:r>
        <w:rPr>
          <w:rFonts w:hint="cs"/>
          <w:rtl/>
        </w:rPr>
        <w:t xml:space="preserve"> صفحه 343 آمده است:</w:t>
      </w:r>
    </w:p>
    <w:p w:rsidR="00783D9D" w:rsidRPr="002C53DB" w:rsidRDefault="00783D9D" w:rsidP="00E57E23">
      <w:pPr>
        <w:pStyle w:val="Quote"/>
        <w:rPr>
          <w:rFonts w:ascii="Times New Roman" w:hAnsi="Times New Roman" w:cs="Times New Roman"/>
          <w:sz w:val="24"/>
          <w:szCs w:val="24"/>
        </w:rPr>
      </w:pPr>
      <w:r w:rsidRPr="002C53DB">
        <w:rPr>
          <w:rFonts w:hint="cs"/>
          <w:color w:val="242887"/>
          <w:rtl/>
        </w:rPr>
        <w:t>13</w:t>
      </w:r>
      <w:r w:rsidRPr="002C53DB">
        <w:rPr>
          <w:rFonts w:hint="cs"/>
          <w:rtl/>
        </w:rPr>
        <w:t>- مُحَمَّدُ بْنُ يَحْيَى عَنْ مُحَمَّدِ بْنِ الْحُسَيْنِ عَنْ مُحَمَّدِ بْنِ إِسْمَاعِيلَ بْنِ بَزِيعٍ عَنْ صَالِحِ بْنِ عُقْبَةَ عَنْ أَبِي هَارُونَ الْمَكْفُوفِ عَنْ أَبِي عَبْدِ اللَّهِ ع قَالَ:</w:t>
      </w:r>
      <w:r w:rsidRPr="002C53DB">
        <w:rPr>
          <w:rFonts w:hint="cs"/>
          <w:color w:val="242887"/>
          <w:rtl/>
        </w:rPr>
        <w:t xml:space="preserve"> يَا أَبَا هَارُونَ إِنَّا نَأْمُرُ صِبْيَانَنَا بِتَسْبِيحِ فَاطِمَةَ ع كَمَا نَأْمُرُهُمْ بِالصَّلَاةِ فَالْزَمْهُ فَإِنَّهُ لَمْ يَلْزَمْهُ عَبْدٌ فَشَقِيَ.</w:t>
      </w:r>
    </w:p>
    <w:p w:rsidR="00783D9D" w:rsidRPr="002C53DB" w:rsidRDefault="00783D9D" w:rsidP="00E57E23">
      <w:pPr>
        <w:pStyle w:val="Quote"/>
        <w:rPr>
          <w:rFonts w:ascii="Times New Roman" w:hAnsi="Times New Roman" w:cs="Times New Roman"/>
          <w:sz w:val="24"/>
          <w:szCs w:val="24"/>
          <w:rtl/>
        </w:rPr>
      </w:pPr>
      <w:r w:rsidRPr="002C53DB">
        <w:rPr>
          <w:rFonts w:hint="cs"/>
          <w:rtl/>
        </w:rPr>
        <w:t>14</w:t>
      </w:r>
      <w:r w:rsidRPr="002C53DB">
        <w:rPr>
          <w:rFonts w:hint="cs"/>
          <w:color w:val="780000"/>
          <w:rtl/>
        </w:rPr>
        <w:t>- وَ بِهَذَا الْإِسْنَادِ عَنْ صَالِحِ بْنِ عُقْبَةَ عَنْ عُقْبَةَ عَنْ أَبِي جَعْفَرٍ ع قَالَ:</w:t>
      </w:r>
      <w:r w:rsidRPr="002C53DB">
        <w:rPr>
          <w:rFonts w:hint="cs"/>
          <w:rtl/>
        </w:rPr>
        <w:t xml:space="preserve"> مَا عُبِدَ اللَّهُ بِشَيْ‏ءٍ مِنَ التَّحْمِيدِ أَفْضَلَ مِنْ تَسْبِيحِ فَاطِمَةَ ع وَ لَوْ كَانَ شَيْ‏ءٌ أَفْضَلَ مِنْهُ لَنَحَلَهُ رَسُولُ اللَّهِ ص فَاطِمَةَ ع.</w:t>
      </w:r>
    </w:p>
    <w:p w:rsidR="00783D9D" w:rsidRDefault="00783D9D" w:rsidP="00783D9D">
      <w:pPr>
        <w:rPr>
          <w:rtl/>
        </w:rPr>
      </w:pPr>
      <w:r>
        <w:rPr>
          <w:rFonts w:hint="cs"/>
          <w:rtl/>
        </w:rPr>
        <w:t xml:space="preserve">بهذا الاسناد یعنی </w:t>
      </w:r>
      <w:r w:rsidRPr="00EA2C71">
        <w:rPr>
          <w:rtl/>
        </w:rPr>
        <w:t>مُحَمَّدُ بْنُ يَحْيَى عَنْ مُحَمَّدِ بْنِ الْحُسَيْنِ عَنْ مُحَمَّدِ بْنِ إِسْمَاعِيلَ بْنِ بَزِيعٍ عَنْ صَالِحِ بْنِ عُقْبَةَ</w:t>
      </w:r>
    </w:p>
    <w:p w:rsidR="00783D9D" w:rsidRPr="00EA2C71" w:rsidRDefault="00783D9D" w:rsidP="00E57E23">
      <w:pPr>
        <w:pStyle w:val="Quote"/>
        <w:rPr>
          <w:rFonts w:ascii="Times New Roman" w:hAnsi="Times New Roman" w:cs="Times New Roman"/>
          <w:sz w:val="24"/>
          <w:szCs w:val="24"/>
        </w:rPr>
      </w:pPr>
      <w:r w:rsidRPr="00EA2C71">
        <w:rPr>
          <w:rFonts w:hint="cs"/>
          <w:rtl/>
        </w:rPr>
        <w:t>15</w:t>
      </w:r>
      <w:r w:rsidRPr="00EA2C71">
        <w:rPr>
          <w:rFonts w:hint="cs"/>
          <w:color w:val="780000"/>
          <w:rtl/>
        </w:rPr>
        <w:t>- وَ عَنْهُ عَنْ أَبِي خَالِدٍ الْقَمَّاطِ قَالَ سَمِعْتُ أَبَا عَبْدِ اللَّهِ ع يَقُولُ‏</w:t>
      </w:r>
      <w:r w:rsidRPr="00EA2C71">
        <w:rPr>
          <w:rFonts w:hint="cs"/>
          <w:rtl/>
        </w:rPr>
        <w:t xml:space="preserve"> تَسْبِيحُ فَاطِمَةَ ع فِي كُلِّ يَوْمٍ فِي دُبُرِ كُلِّ صَلَاةٍ أَحَبُّ إِلَيَّ مِنْ صَلَاةِ أَلْفِ رَكْعَةٍ فِي كُلِّ يَوْمٍ.</w:t>
      </w:r>
    </w:p>
    <w:p w:rsidR="00783D9D" w:rsidRDefault="00F71C29" w:rsidP="00783D9D">
      <w:pPr>
        <w:rPr>
          <w:rtl/>
        </w:rPr>
      </w:pPr>
      <w:r>
        <w:rPr>
          <w:rFonts w:hint="cs"/>
          <w:rtl/>
        </w:rPr>
        <w:t>عنه در این روایت به کی بزنیم؟</w:t>
      </w:r>
      <w:r w:rsidR="00783D9D">
        <w:rPr>
          <w:rFonts w:hint="cs"/>
          <w:rtl/>
        </w:rPr>
        <w:t xml:space="preserve"> به صالح بن عقده برگردانده اند. معجم الرجال و بروجردی همین کار را </w:t>
      </w:r>
      <w:r w:rsidR="009C51C7">
        <w:rPr>
          <w:rFonts w:hint="cs"/>
          <w:rtl/>
        </w:rPr>
        <w:t>کرده‌اند</w:t>
      </w:r>
      <w:r w:rsidR="00783D9D">
        <w:rPr>
          <w:rFonts w:hint="cs"/>
          <w:rtl/>
        </w:rPr>
        <w:t xml:space="preserve">. لکن همین روایت در ثواب الاعمال صفحه 196 </w:t>
      </w:r>
      <w:r w:rsidR="00A62F20">
        <w:rPr>
          <w:rFonts w:hint="cs"/>
          <w:rtl/>
        </w:rPr>
        <w:t>واردشده</w:t>
      </w:r>
      <w:r w:rsidR="00783D9D">
        <w:rPr>
          <w:rFonts w:hint="cs"/>
          <w:rtl/>
        </w:rPr>
        <w:t xml:space="preserve"> است:</w:t>
      </w:r>
    </w:p>
    <w:p w:rsidR="00783D9D" w:rsidRPr="00EA2C71" w:rsidRDefault="00783D9D" w:rsidP="00E57E23">
      <w:pPr>
        <w:pStyle w:val="Quote"/>
        <w:rPr>
          <w:rFonts w:ascii="Times New Roman" w:hAnsi="Times New Roman" w:cs="Times New Roman"/>
          <w:sz w:val="24"/>
          <w:szCs w:val="24"/>
        </w:rPr>
      </w:pPr>
      <w:r w:rsidRPr="00EA2C71">
        <w:rPr>
          <w:rFonts w:hint="cs"/>
          <w:rtl/>
        </w:rPr>
        <w:t>حَدَّثَنِي مُحَمَّدُ بْنُ الْحَسَنِ عَنْ مُحَمَّدِ بْنِ الْحَسَنِ الصَّفَّارِ عَنْ مُحَمَّدِ بْنِ الْحَسَنِ عَنْ مُحَمَّدِ بْنِ إِسْمَاعِيلَ عَنْ أَبِي خَلَفٍ الْقَمَّاطِ قَالَ سَمِعْتُ أَبَا عَبْدِ اللَّهِ ع يَقُولُ‏</w:t>
      </w:r>
      <w:r w:rsidRPr="00EA2C71">
        <w:rPr>
          <w:rFonts w:hint="cs"/>
          <w:color w:val="242887"/>
          <w:rtl/>
        </w:rPr>
        <w:t xml:space="preserve"> تَسْبِيحُ فَاطِمَةَ الزَّهْرَاءِ ع فِي كُلِّ يَوْمٍ فِي دُبُرِ كُلِّ صَلَاةٍ أَحَبُّ إِلَيَّ مِنْ صَلَاةِ أَلْفِ رَكْعَةٍ فِي كُلِّ يَوْمٍ.</w:t>
      </w:r>
      <w:r>
        <w:rPr>
          <w:rStyle w:val="FootnoteReference"/>
          <w:rFonts w:ascii="Traditional Arabic" w:eastAsia="Times New Roman" w:hAnsi="Traditional Arabic" w:cs="Traditional Arabic"/>
          <w:color w:val="242887"/>
          <w:sz w:val="30"/>
          <w:szCs w:val="30"/>
          <w:rtl/>
        </w:rPr>
        <w:footnoteReference w:id="25"/>
      </w:r>
    </w:p>
    <w:p w:rsidR="00783D9D" w:rsidRDefault="00783D9D" w:rsidP="00783D9D">
      <w:pPr>
        <w:rPr>
          <w:rtl/>
        </w:rPr>
      </w:pPr>
      <w:r>
        <w:rPr>
          <w:rFonts w:hint="cs"/>
          <w:rtl/>
        </w:rPr>
        <w:t xml:space="preserve">علت این شلوغی در سه سند متوالی در کافی به دلیل این است که از </w:t>
      </w:r>
      <w:r w:rsidR="00893D32">
        <w:rPr>
          <w:rFonts w:hint="cs"/>
          <w:rtl/>
        </w:rPr>
        <w:t>کتاب‌ها</w:t>
      </w:r>
      <w:r>
        <w:rPr>
          <w:rFonts w:hint="cs"/>
          <w:rtl/>
        </w:rPr>
        <w:t xml:space="preserve"> نقل </w:t>
      </w:r>
      <w:r w:rsidR="00A62F20">
        <w:rPr>
          <w:rFonts w:hint="cs"/>
          <w:rtl/>
        </w:rPr>
        <w:t>می‌کند</w:t>
      </w:r>
      <w:r>
        <w:rPr>
          <w:rFonts w:hint="cs"/>
          <w:rtl/>
        </w:rPr>
        <w:t xml:space="preserve">. احتمالاً محمد بن اسماعیل بزیع صاحب کتاب بوده و در روایت اول سند را کامل نقل کرده است. در روایت دوم و سوم اختصار کرده است. در کتاب ابن بزیع این سه روایت </w:t>
      </w:r>
      <w:r w:rsidR="009C51C7">
        <w:rPr>
          <w:rFonts w:hint="cs"/>
          <w:rtl/>
        </w:rPr>
        <w:t>این‌گونه</w:t>
      </w:r>
      <w:r>
        <w:rPr>
          <w:rFonts w:hint="cs"/>
          <w:rtl/>
        </w:rPr>
        <w:t xml:space="preserve"> بوده است احتمالاً:</w:t>
      </w:r>
    </w:p>
    <w:p w:rsidR="00783D9D" w:rsidRPr="002C53DB" w:rsidRDefault="00783D9D" w:rsidP="00E57E23">
      <w:pPr>
        <w:pStyle w:val="Quote"/>
        <w:rPr>
          <w:rFonts w:ascii="Times New Roman" w:hAnsi="Times New Roman" w:cs="Times New Roman"/>
          <w:sz w:val="24"/>
          <w:szCs w:val="24"/>
        </w:rPr>
      </w:pPr>
      <w:r w:rsidRPr="002C53DB">
        <w:rPr>
          <w:rFonts w:hint="cs"/>
          <w:color w:val="780000"/>
          <w:rtl/>
        </w:rPr>
        <w:t>صَالِحِ بْنِ عُقْبَةَ عَنْ أَبِي هَارُونَ الْمَكْفُوفِ عَنْ أَبِي عَبْدِ اللَّهِ ع قَالَ:</w:t>
      </w:r>
      <w:r w:rsidRPr="002C53DB">
        <w:rPr>
          <w:rFonts w:hint="cs"/>
          <w:rtl/>
        </w:rPr>
        <w:t xml:space="preserve"> يَا أَبَا هَارُونَ إِنَّا نَأْمُرُ صِبْيَانَنَا بِتَسْبِيحِ فَاطِمَةَ ع كَمَا نَأْمُرُهُمْ بِالصَّلَاةِ فَالْزَمْهُ فَإِنَّهُ لَمْ يَلْزَمْهُ عَبْدٌ فَشَقِيَ.</w:t>
      </w:r>
    </w:p>
    <w:p w:rsidR="00783D9D" w:rsidRPr="002C53DB" w:rsidRDefault="009F2397" w:rsidP="00E57E23">
      <w:pPr>
        <w:pStyle w:val="Quote"/>
        <w:rPr>
          <w:rFonts w:ascii="Times New Roman" w:hAnsi="Times New Roman" w:cs="Times New Roman"/>
          <w:sz w:val="24"/>
          <w:szCs w:val="24"/>
          <w:rtl/>
        </w:rPr>
      </w:pPr>
      <w:r>
        <w:rPr>
          <w:rFonts w:hint="cs"/>
          <w:color w:val="780000"/>
          <w:rtl/>
        </w:rPr>
        <w:t>صَالِحِ بْنِ عُقْبَةَ</w:t>
      </w:r>
      <w:r w:rsidR="00783D9D" w:rsidRPr="002C53DB">
        <w:rPr>
          <w:rFonts w:hint="cs"/>
          <w:color w:val="780000"/>
          <w:rtl/>
        </w:rPr>
        <w:t xml:space="preserve"> عَنْ عُقْبَةَ عَنْ أَبِي جَعْفَرٍ ع قَالَ:</w:t>
      </w:r>
      <w:r w:rsidR="00783D9D" w:rsidRPr="002C53DB">
        <w:rPr>
          <w:rFonts w:hint="cs"/>
          <w:rtl/>
        </w:rPr>
        <w:t xml:space="preserve"> مَا عُبِدَ اللَّهُ بِشَيْ‏ءٍ مِنَ التَّحْمِيدِ أَفْضَلَ مِنْ تَسْبِيحِ فَاطِمَةَ ع وَ لَوْ كَانَ شَيْ‏ءٌ أَفْضَلَ مِنْهُ لَنَحَلَهُ رَسُولُ اللَّهِ ص فَاطِمَةَ ع.</w:t>
      </w:r>
    </w:p>
    <w:p w:rsidR="00783D9D" w:rsidRPr="00EA2C71" w:rsidRDefault="00783D9D" w:rsidP="00E57E23">
      <w:pPr>
        <w:pStyle w:val="Quote"/>
        <w:rPr>
          <w:rFonts w:ascii="Times New Roman" w:hAnsi="Times New Roman" w:cs="Times New Roman"/>
          <w:sz w:val="24"/>
          <w:szCs w:val="24"/>
        </w:rPr>
      </w:pPr>
      <w:r w:rsidRPr="00EA2C71">
        <w:rPr>
          <w:rFonts w:hint="cs"/>
          <w:color w:val="780000"/>
          <w:rtl/>
        </w:rPr>
        <w:lastRenderedPageBreak/>
        <w:t>أَبِي خَالِدٍ الْقَمَّاطِ قَالَ سَمِعْتُ أَبَا عَبْدِ اللَّهِ ع يَقُولُ‏</w:t>
      </w:r>
      <w:r w:rsidRPr="00EA2C71">
        <w:rPr>
          <w:rFonts w:hint="cs"/>
          <w:rtl/>
        </w:rPr>
        <w:t xml:space="preserve"> تَسْبِيحُ فَاطِمَةَ ع فِي كُلِّ يَوْمٍ فِي دُبُرِ كُلِّ صَلَاةٍ أَحَبُّ إِلَيَّ مِنْ صَلَاةِ أَلْفِ رَكْعَةٍ فِي كُلِّ يَوْمٍ.</w:t>
      </w:r>
    </w:p>
    <w:p w:rsidR="00783D9D" w:rsidRPr="002C53DB" w:rsidRDefault="00783D9D" w:rsidP="00783D9D">
      <w:pPr>
        <w:rPr>
          <w:rtl/>
        </w:rPr>
      </w:pPr>
      <w:r>
        <w:rPr>
          <w:rFonts w:hint="cs"/>
          <w:rtl/>
        </w:rPr>
        <w:t xml:space="preserve">کتاب ابن بزیع از طریق </w:t>
      </w:r>
      <w:r w:rsidRPr="00897152">
        <w:rPr>
          <w:rtl/>
        </w:rPr>
        <w:t>مُحَمَّدُ بْنُ يَحْيَى عَنْ مُحَمَّدِ بْنِ الْحُسَيْنِ</w:t>
      </w:r>
      <w:r>
        <w:rPr>
          <w:rFonts w:hint="cs"/>
          <w:rtl/>
        </w:rPr>
        <w:t xml:space="preserve"> به دست کلینی رسیده است. لذا </w:t>
      </w:r>
      <w:r w:rsidR="007B303F">
        <w:rPr>
          <w:rFonts w:hint="cs"/>
          <w:rtl/>
        </w:rPr>
        <w:t>ایشان</w:t>
      </w:r>
      <w:r>
        <w:rPr>
          <w:rFonts w:hint="cs"/>
          <w:rtl/>
        </w:rPr>
        <w:t xml:space="preserve"> این سه روایت را به این شکل موجود آدرس داده است.</w:t>
      </w:r>
    </w:p>
    <w:p w:rsidR="00783D9D" w:rsidRDefault="00783D9D" w:rsidP="00783D9D">
      <w:r>
        <w:rPr>
          <w:rFonts w:hint="cs"/>
          <w:rtl/>
        </w:rPr>
        <w:t>ما با مراجعه به کتب دیگر حدیثی این مسئله را حل کردیم. یک سند دیگری در علل الشرایع بود که دو تا بهذا الاسناد</w:t>
      </w:r>
      <w:r w:rsidR="009F427C">
        <w:rPr>
          <w:rtl/>
        </w:rPr>
        <w:t xml:space="preserve"> </w:t>
      </w:r>
      <w:r>
        <w:rPr>
          <w:rFonts w:hint="cs"/>
          <w:rtl/>
        </w:rPr>
        <w:t xml:space="preserve">در دو روایت دارد که یکی به چند سند قبلی بر می گردد نه سند قبلی. این را هم با مراجعه به سند روایت مشابه در کتب دیگر و در درجه دوم اسناد مشابه که متن مشابه ندارند </w:t>
      </w:r>
      <w:r w:rsidR="00F16102">
        <w:rPr>
          <w:rFonts w:hint="cs"/>
          <w:rtl/>
        </w:rPr>
        <w:t>می‌توان</w:t>
      </w:r>
      <w:r>
        <w:rPr>
          <w:rFonts w:hint="cs"/>
          <w:rtl/>
        </w:rPr>
        <w:t xml:space="preserve"> حل کرد.</w:t>
      </w:r>
    </w:p>
    <w:p w:rsidR="00783D9D" w:rsidRDefault="00783D9D" w:rsidP="00783D9D">
      <w:pPr>
        <w:pStyle w:val="Heading4"/>
        <w:rPr>
          <w:rtl/>
        </w:rPr>
      </w:pPr>
      <w:r>
        <w:rPr>
          <w:rFonts w:hint="cs"/>
          <w:rtl/>
        </w:rPr>
        <w:t>تمرین</w:t>
      </w:r>
    </w:p>
    <w:p w:rsidR="000916F7" w:rsidRDefault="00783D9D" w:rsidP="00F71C29">
      <w:pPr>
        <w:rPr>
          <w:rtl/>
        </w:rPr>
      </w:pPr>
      <w:r>
        <w:rPr>
          <w:rFonts w:hint="cs"/>
          <w:rtl/>
        </w:rPr>
        <w:t>از صفحه 50 تا 300 جلد 3 کافی تعلیق و تحویل ها را پیدا کنید و حل کنید.</w:t>
      </w:r>
    </w:p>
    <w:p w:rsidR="001161DF" w:rsidRDefault="00C16635" w:rsidP="008F7CAF">
      <w:pPr>
        <w:ind w:firstLine="0"/>
        <w:rPr>
          <w:rFonts w:asciiTheme="minorHAnsi" w:hAnsiTheme="minorHAnsi"/>
          <w:rtl/>
        </w:rPr>
      </w:pPr>
      <w:r>
        <w:rPr>
          <w:rFonts w:asciiTheme="minorHAnsi" w:hAnsiTheme="minorHAnsi" w:hint="cs"/>
          <w:rtl/>
        </w:rPr>
        <w:t xml:space="preserve"> </w:t>
      </w:r>
    </w:p>
    <w:p w:rsidR="0061798F" w:rsidRDefault="0061798F" w:rsidP="0061798F">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61798F" w:rsidRDefault="0061798F" w:rsidP="0061798F">
      <w:pPr>
        <w:pStyle w:val="Heading1"/>
        <w:rPr>
          <w:rtl/>
        </w:rPr>
      </w:pPr>
      <w:bookmarkStart w:id="87" w:name="_Toc37017299"/>
      <w:r>
        <w:rPr>
          <w:rFonts w:hint="eastAsia"/>
          <w:rtl/>
        </w:rPr>
        <w:t>جلسه</w:t>
      </w:r>
      <w:r>
        <w:rPr>
          <w:rtl/>
        </w:rPr>
        <w:t xml:space="preserve"> </w:t>
      </w:r>
      <w:r>
        <w:rPr>
          <w:rFonts w:hint="cs"/>
          <w:rtl/>
        </w:rPr>
        <w:t>19</w:t>
      </w:r>
      <w:bookmarkEnd w:id="87"/>
    </w:p>
    <w:p w:rsidR="0061798F" w:rsidRDefault="0061798F" w:rsidP="0061798F">
      <w:pPr>
        <w:rPr>
          <w:rtl/>
        </w:rPr>
      </w:pPr>
      <w:r>
        <w:rPr>
          <w:rFonts w:hint="eastAsia"/>
          <w:rtl/>
        </w:rPr>
        <w:t>بسم‌الله</w:t>
      </w:r>
      <w:r>
        <w:rPr>
          <w:rtl/>
        </w:rPr>
        <w:t xml:space="preserve"> الرحمن الرح</w:t>
      </w:r>
      <w:r>
        <w:rPr>
          <w:rFonts w:hint="cs"/>
          <w:rtl/>
        </w:rPr>
        <w:t>ی</w:t>
      </w:r>
      <w:r>
        <w:rPr>
          <w:rFonts w:hint="eastAsia"/>
          <w:rtl/>
        </w:rPr>
        <w:t>م</w:t>
      </w:r>
    </w:p>
    <w:p w:rsidR="0061798F" w:rsidRDefault="0061798F" w:rsidP="0061798F">
      <w:pPr>
        <w:rPr>
          <w:rtl/>
        </w:rPr>
      </w:pPr>
      <w:r>
        <w:rPr>
          <w:rFonts w:hint="cs"/>
          <w:rtl/>
        </w:rPr>
        <w:t>صوت این جلسه خراب است.</w:t>
      </w:r>
    </w:p>
    <w:p w:rsidR="0061798F" w:rsidRDefault="0061798F" w:rsidP="0061798F">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61798F" w:rsidRDefault="0061798F" w:rsidP="0061798F">
      <w:pPr>
        <w:pStyle w:val="Heading1"/>
        <w:rPr>
          <w:rtl/>
        </w:rPr>
      </w:pPr>
      <w:bookmarkStart w:id="88" w:name="_Toc37017300"/>
      <w:r>
        <w:rPr>
          <w:rFonts w:hint="eastAsia"/>
          <w:rtl/>
        </w:rPr>
        <w:t>جلسه</w:t>
      </w:r>
      <w:r>
        <w:rPr>
          <w:rtl/>
        </w:rPr>
        <w:t xml:space="preserve"> </w:t>
      </w:r>
      <w:r>
        <w:rPr>
          <w:rFonts w:hint="cs"/>
          <w:rtl/>
        </w:rPr>
        <w:t>20</w:t>
      </w:r>
      <w:bookmarkEnd w:id="88"/>
    </w:p>
    <w:p w:rsidR="0061798F" w:rsidRDefault="0061798F" w:rsidP="0061798F">
      <w:pPr>
        <w:rPr>
          <w:rtl/>
        </w:rPr>
      </w:pPr>
      <w:r>
        <w:rPr>
          <w:rFonts w:hint="eastAsia"/>
          <w:rtl/>
        </w:rPr>
        <w:t>بسم‌الله</w:t>
      </w:r>
      <w:r>
        <w:rPr>
          <w:rtl/>
        </w:rPr>
        <w:t xml:space="preserve"> الرحمن الرح</w:t>
      </w:r>
      <w:r>
        <w:rPr>
          <w:rFonts w:hint="cs"/>
          <w:rtl/>
        </w:rPr>
        <w:t>ی</w:t>
      </w:r>
      <w:r>
        <w:rPr>
          <w:rFonts w:hint="eastAsia"/>
          <w:rtl/>
        </w:rPr>
        <w:t>م</w:t>
      </w:r>
    </w:p>
    <w:p w:rsidR="0061798F" w:rsidRDefault="0061798F" w:rsidP="0061798F">
      <w:pPr>
        <w:rPr>
          <w:rtl/>
        </w:rPr>
      </w:pPr>
      <w:r>
        <w:rPr>
          <w:rFonts w:hint="cs"/>
          <w:rtl/>
        </w:rPr>
        <w:t xml:space="preserve">کافی </w:t>
      </w:r>
      <w:r w:rsidR="00F16102">
        <w:rPr>
          <w:rFonts w:hint="cs"/>
          <w:rtl/>
        </w:rPr>
        <w:t>معمولاً</w:t>
      </w:r>
      <w:r>
        <w:rPr>
          <w:rFonts w:hint="cs"/>
          <w:rtl/>
        </w:rPr>
        <w:t xml:space="preserve"> اسنادش کامل است. فقیه </w:t>
      </w:r>
      <w:r w:rsidR="00F16102">
        <w:rPr>
          <w:rFonts w:hint="cs"/>
          <w:rtl/>
        </w:rPr>
        <w:t>معمولاً</w:t>
      </w:r>
      <w:r>
        <w:rPr>
          <w:rFonts w:hint="cs"/>
          <w:rtl/>
        </w:rPr>
        <w:t xml:space="preserve"> اسنادش ناقص است. تهذیب و استبصار بینا بین هستند و برخی کامل و برخی ناقص هستند. اسناد ناقص </w:t>
      </w:r>
      <w:r w:rsidR="00F16102">
        <w:rPr>
          <w:rFonts w:hint="cs"/>
          <w:rtl/>
        </w:rPr>
        <w:t>معمولاً</w:t>
      </w:r>
      <w:r>
        <w:rPr>
          <w:rFonts w:hint="cs"/>
          <w:rtl/>
        </w:rPr>
        <w:t xml:space="preserve"> اول سند نام صاحب کتاب است و در مشیخه یا فهرست طریق شیخ به صاحب کتاب </w:t>
      </w:r>
      <w:r w:rsidR="00F16102">
        <w:rPr>
          <w:rFonts w:hint="cs"/>
          <w:rtl/>
        </w:rPr>
        <w:t>ذکرشده</w:t>
      </w:r>
      <w:r>
        <w:rPr>
          <w:rFonts w:hint="cs"/>
          <w:rtl/>
        </w:rPr>
        <w:t xml:space="preserve"> است.</w:t>
      </w:r>
    </w:p>
    <w:p w:rsidR="0061798F" w:rsidRDefault="009C51C7" w:rsidP="0061798F">
      <w:pPr>
        <w:rPr>
          <w:rtl/>
        </w:rPr>
      </w:pPr>
      <w:r>
        <w:rPr>
          <w:rFonts w:hint="cs"/>
          <w:rtl/>
        </w:rPr>
        <w:t>سؤال</w:t>
      </w:r>
      <w:r w:rsidR="0061798F">
        <w:rPr>
          <w:rFonts w:hint="cs"/>
          <w:rtl/>
        </w:rPr>
        <w:t xml:space="preserve">: آیا در تهذیب و استبصار تعلیقی مثل تعلیقات کافی پیدا </w:t>
      </w:r>
      <w:r w:rsidR="00D54067">
        <w:rPr>
          <w:rFonts w:hint="cs"/>
          <w:rtl/>
        </w:rPr>
        <w:t>می‌کنیم</w:t>
      </w:r>
      <w:r w:rsidR="0061798F">
        <w:rPr>
          <w:rFonts w:hint="cs"/>
          <w:rtl/>
        </w:rPr>
        <w:t xml:space="preserve"> یا خیر؟ یعنی به اتکاء سند قبل تعلیق شده باشد نه به اتکاء مشیخه</w:t>
      </w:r>
    </w:p>
    <w:p w:rsidR="0061798F" w:rsidRDefault="009C51C7" w:rsidP="0061798F">
      <w:pPr>
        <w:rPr>
          <w:rtl/>
        </w:rPr>
      </w:pPr>
      <w:r>
        <w:rPr>
          <w:rtl/>
        </w:rPr>
        <w:t>سؤال</w:t>
      </w:r>
      <w:r w:rsidR="009F427C">
        <w:rPr>
          <w:rtl/>
        </w:rPr>
        <w:t xml:space="preserve"> 2</w:t>
      </w:r>
      <w:r w:rsidR="0061798F">
        <w:rPr>
          <w:rFonts w:hint="cs"/>
          <w:rtl/>
        </w:rPr>
        <w:t xml:space="preserve">: آیا </w:t>
      </w:r>
      <w:r w:rsidR="00A62F20">
        <w:rPr>
          <w:rFonts w:hint="cs"/>
          <w:rtl/>
        </w:rPr>
        <w:t>واقعاً</w:t>
      </w:r>
      <w:r w:rsidR="0061798F">
        <w:rPr>
          <w:rFonts w:hint="cs"/>
          <w:rtl/>
        </w:rPr>
        <w:t xml:space="preserve"> شیخ این کار را کرده است که همیشه کسی که اول سند است صاحب کتاب است یا خیر؟</w:t>
      </w:r>
    </w:p>
    <w:p w:rsidR="0061798F" w:rsidRDefault="009C51C7" w:rsidP="0061798F">
      <w:pPr>
        <w:rPr>
          <w:rtl/>
        </w:rPr>
      </w:pPr>
      <w:r>
        <w:rPr>
          <w:rtl/>
        </w:rPr>
        <w:t>سؤال</w:t>
      </w:r>
      <w:r w:rsidR="009F427C">
        <w:rPr>
          <w:rtl/>
        </w:rPr>
        <w:t xml:space="preserve"> 3</w:t>
      </w:r>
      <w:r w:rsidR="0061798F">
        <w:rPr>
          <w:rFonts w:hint="cs"/>
          <w:rtl/>
        </w:rPr>
        <w:t xml:space="preserve">: آیا شیخ فقط </w:t>
      </w:r>
      <w:r w:rsidR="0052340B">
        <w:rPr>
          <w:rFonts w:hint="cs"/>
          <w:rtl/>
        </w:rPr>
        <w:t>به‌صورت</w:t>
      </w:r>
      <w:r w:rsidR="0061798F">
        <w:rPr>
          <w:rFonts w:hint="cs"/>
          <w:rtl/>
        </w:rPr>
        <w:t xml:space="preserve"> مستقیم از مصادر مطلب نقل </w:t>
      </w:r>
      <w:r w:rsidR="00A62F20">
        <w:rPr>
          <w:rFonts w:hint="cs"/>
          <w:rtl/>
        </w:rPr>
        <w:t>می‌کند</w:t>
      </w:r>
      <w:r w:rsidR="0061798F">
        <w:rPr>
          <w:rFonts w:hint="cs"/>
          <w:rtl/>
        </w:rPr>
        <w:t xml:space="preserve"> یا اینکه برخی منقولات </w:t>
      </w:r>
      <w:r w:rsidR="007B303F">
        <w:rPr>
          <w:rFonts w:hint="cs"/>
          <w:rtl/>
        </w:rPr>
        <w:t>ایشان</w:t>
      </w:r>
      <w:r w:rsidR="0061798F">
        <w:rPr>
          <w:rFonts w:hint="cs"/>
          <w:rtl/>
        </w:rPr>
        <w:t xml:space="preserve"> </w:t>
      </w:r>
      <w:r w:rsidR="00F16102">
        <w:rPr>
          <w:rFonts w:hint="cs"/>
          <w:rtl/>
        </w:rPr>
        <w:t>باواسطه</w:t>
      </w:r>
      <w:r w:rsidR="0061798F">
        <w:rPr>
          <w:rFonts w:hint="cs"/>
          <w:rtl/>
        </w:rPr>
        <w:t xml:space="preserve"> است؟</w:t>
      </w:r>
    </w:p>
    <w:p w:rsidR="0061798F" w:rsidRDefault="0061798F" w:rsidP="0061798F">
      <w:pPr>
        <w:rPr>
          <w:rtl/>
        </w:rPr>
      </w:pPr>
      <w:r>
        <w:rPr>
          <w:rFonts w:hint="cs"/>
          <w:rtl/>
        </w:rPr>
        <w:t>قبل از پاسخ به این سوالات باید مقدمه مشیخه تهذیب و استبصار خوانده شود:</w:t>
      </w:r>
    </w:p>
    <w:p w:rsidR="0061798F" w:rsidRDefault="0061798F" w:rsidP="0061798F">
      <w:pPr>
        <w:rPr>
          <w:rtl/>
        </w:rPr>
      </w:pPr>
      <w:r>
        <w:rPr>
          <w:rFonts w:hint="cs"/>
          <w:rtl/>
        </w:rPr>
        <w:lastRenderedPageBreak/>
        <w:t xml:space="preserve">مشیخه تهذیب و استبصار </w:t>
      </w:r>
      <w:r w:rsidR="00D54067">
        <w:rPr>
          <w:rFonts w:hint="cs"/>
          <w:rtl/>
        </w:rPr>
        <w:t>باهم</w:t>
      </w:r>
      <w:r>
        <w:rPr>
          <w:rFonts w:hint="cs"/>
          <w:rtl/>
        </w:rPr>
        <w:t xml:space="preserve"> فرقی ندارند. و عین هم هستند. یعنی طرق </w:t>
      </w:r>
      <w:r w:rsidR="00F16102">
        <w:rPr>
          <w:rFonts w:hint="cs"/>
          <w:rtl/>
        </w:rPr>
        <w:t>آن‌ها</w:t>
      </w:r>
      <w:r>
        <w:rPr>
          <w:rFonts w:hint="cs"/>
          <w:rtl/>
        </w:rPr>
        <w:t xml:space="preserve"> کاملاً یکسان است و هیچ زیاده و نقصی ندارند. لکن مقدمه این دو مشیخه </w:t>
      </w:r>
      <w:r w:rsidR="00D54067">
        <w:rPr>
          <w:rFonts w:hint="cs"/>
          <w:rtl/>
        </w:rPr>
        <w:t>باهم</w:t>
      </w:r>
      <w:r>
        <w:rPr>
          <w:rFonts w:hint="cs"/>
          <w:rtl/>
        </w:rPr>
        <w:t xml:space="preserve"> </w:t>
      </w:r>
      <w:r w:rsidR="009C51C7">
        <w:rPr>
          <w:rFonts w:hint="cs"/>
          <w:rtl/>
        </w:rPr>
        <w:t>تفاوت‌ها</w:t>
      </w:r>
      <w:r>
        <w:rPr>
          <w:rFonts w:hint="cs"/>
          <w:rtl/>
        </w:rPr>
        <w:t xml:space="preserve">یی دارد. تهذیب شرح مقنعه مفید است. </w:t>
      </w:r>
      <w:r w:rsidR="007B303F">
        <w:rPr>
          <w:rFonts w:hint="cs"/>
          <w:rtl/>
        </w:rPr>
        <w:t>ایشان</w:t>
      </w:r>
      <w:r>
        <w:rPr>
          <w:rFonts w:hint="cs"/>
          <w:rtl/>
        </w:rPr>
        <w:t xml:space="preserve"> </w:t>
      </w:r>
      <w:r w:rsidR="00F16102">
        <w:rPr>
          <w:rFonts w:hint="cs"/>
          <w:rtl/>
        </w:rPr>
        <w:t>ابتدا</w:t>
      </w:r>
      <w:r>
        <w:rPr>
          <w:rFonts w:hint="cs"/>
          <w:rtl/>
        </w:rPr>
        <w:t xml:space="preserve"> عبارت شیخ مفید را نقل </w:t>
      </w:r>
      <w:r w:rsidR="00A62F20">
        <w:rPr>
          <w:rFonts w:hint="cs"/>
          <w:rtl/>
        </w:rPr>
        <w:t>می‌کند</w:t>
      </w:r>
      <w:r>
        <w:rPr>
          <w:rFonts w:hint="cs"/>
          <w:rtl/>
        </w:rPr>
        <w:t xml:space="preserve"> و بعد روایات دال بر مطلب را </w:t>
      </w:r>
      <w:r w:rsidR="0052340B">
        <w:rPr>
          <w:rFonts w:hint="cs"/>
          <w:rtl/>
        </w:rPr>
        <w:t>می‌گوید</w:t>
      </w:r>
      <w:r>
        <w:rPr>
          <w:rFonts w:hint="cs"/>
          <w:rtl/>
        </w:rPr>
        <w:t xml:space="preserve"> و بعد روایات معارض را ذکر </w:t>
      </w:r>
      <w:r w:rsidR="00A62F20">
        <w:rPr>
          <w:rFonts w:hint="cs"/>
          <w:rtl/>
        </w:rPr>
        <w:t>می‌کند</w:t>
      </w:r>
      <w:r>
        <w:rPr>
          <w:rFonts w:hint="cs"/>
          <w:rtl/>
        </w:rPr>
        <w:t xml:space="preserve"> و پاسخ </w:t>
      </w:r>
      <w:r w:rsidR="009C51C7">
        <w:rPr>
          <w:rFonts w:hint="cs"/>
          <w:rtl/>
        </w:rPr>
        <w:t>می‌دهد</w:t>
      </w:r>
      <w:r>
        <w:rPr>
          <w:rFonts w:hint="cs"/>
          <w:rtl/>
        </w:rPr>
        <w:t xml:space="preserve"> و گاهی روایات دیگری را </w:t>
      </w:r>
      <w:r w:rsidR="0052340B">
        <w:rPr>
          <w:rFonts w:hint="cs"/>
          <w:rtl/>
        </w:rPr>
        <w:t>به‌عنوان</w:t>
      </w:r>
      <w:r>
        <w:rPr>
          <w:rFonts w:hint="cs"/>
          <w:rtl/>
        </w:rPr>
        <w:t xml:space="preserve"> شاهد جمع بیان </w:t>
      </w:r>
      <w:r w:rsidR="00A62F20">
        <w:rPr>
          <w:rFonts w:hint="cs"/>
          <w:rtl/>
        </w:rPr>
        <w:t>می‌کند</w:t>
      </w:r>
      <w:r>
        <w:rPr>
          <w:rFonts w:hint="cs"/>
          <w:rtl/>
        </w:rPr>
        <w:t>. لذا سه دسته روایت در این کتاب هست: 1. روایات موافق مقنعه.</w:t>
      </w:r>
      <w:r w:rsidR="009F427C">
        <w:rPr>
          <w:rtl/>
        </w:rPr>
        <w:t xml:space="preserve"> </w:t>
      </w:r>
      <w:r>
        <w:rPr>
          <w:rFonts w:hint="cs"/>
          <w:rtl/>
        </w:rPr>
        <w:t>2.</w:t>
      </w:r>
      <w:r w:rsidR="009F427C">
        <w:rPr>
          <w:rtl/>
        </w:rPr>
        <w:t xml:space="preserve"> روا</w:t>
      </w:r>
      <w:r w:rsidR="009F427C">
        <w:rPr>
          <w:rFonts w:hint="cs"/>
          <w:rtl/>
        </w:rPr>
        <w:t>ی</w:t>
      </w:r>
      <w:r w:rsidR="009F427C">
        <w:rPr>
          <w:rFonts w:hint="eastAsia"/>
          <w:rtl/>
        </w:rPr>
        <w:t>ات</w:t>
      </w:r>
      <w:r>
        <w:rPr>
          <w:rFonts w:hint="cs"/>
          <w:rtl/>
        </w:rPr>
        <w:t xml:space="preserve"> معارض آن مطلب 3. روایات شاهد جمع. طریق تعلیق در این سه دسته مختلف است. البته دسته چهارمی هم وجود دارد که مطالب فقهی که شیخ مفید ذکر نکرده است و شیخ روایتی را پیدا کرده است و ذکر </w:t>
      </w:r>
      <w:r w:rsidR="00A62F20">
        <w:rPr>
          <w:rFonts w:hint="cs"/>
          <w:rtl/>
        </w:rPr>
        <w:t>می‌کند</w:t>
      </w:r>
      <w:r>
        <w:rPr>
          <w:rFonts w:hint="cs"/>
          <w:rtl/>
        </w:rPr>
        <w:t xml:space="preserve"> که اصلاً ربطی به مقنعه ندارد.</w:t>
      </w:r>
    </w:p>
    <w:p w:rsidR="0061798F" w:rsidRDefault="0061798F" w:rsidP="0061798F">
      <w:pPr>
        <w:rPr>
          <w:rtl/>
        </w:rPr>
      </w:pPr>
      <w:r>
        <w:rPr>
          <w:rFonts w:hint="cs"/>
          <w:rtl/>
        </w:rPr>
        <w:t>استبصار فقط اخبار متعارض را بیان کرده است. روایاتش بیش از تهذیب نیست و گاهی فقط اسناد مختلف است. در واقع هر 3 دسته هم در استبصار هست ولی هدف اصلی پردازش به روایات متعارض است.</w:t>
      </w:r>
    </w:p>
    <w:p w:rsidR="0061798F" w:rsidRDefault="0061798F" w:rsidP="0061798F">
      <w:pPr>
        <w:rPr>
          <w:rtl/>
        </w:rPr>
      </w:pPr>
      <w:r>
        <w:rPr>
          <w:rFonts w:hint="cs"/>
          <w:rtl/>
        </w:rPr>
        <w:t>مقدمه مشیخه تهذیب مقداری ابهام دارد. مقدمه مشیخه تهذیب عبارت است:</w:t>
      </w:r>
    </w:p>
    <w:p w:rsidR="0061798F" w:rsidRPr="002B5BE3" w:rsidRDefault="0061798F" w:rsidP="0061798F">
      <w:pPr>
        <w:rPr>
          <w:rFonts w:ascii="Times New Roman" w:hAnsi="Times New Roman" w:cs="Times New Roman"/>
          <w:sz w:val="24"/>
          <w:szCs w:val="24"/>
          <w:rtl/>
        </w:rPr>
      </w:pPr>
      <w:r w:rsidRPr="002B5BE3">
        <w:rPr>
          <w:rFonts w:hint="cs"/>
          <w:color w:val="006A0F"/>
          <w:rtl/>
        </w:rPr>
        <w:t>بِسْمِ اللَّهِ الرَّحْمنِ الرَّحِيمِ‏</w:t>
      </w:r>
      <w:r w:rsidRPr="002B5BE3">
        <w:rPr>
          <w:rFonts w:hint="cs"/>
          <w:rtl/>
        </w:rPr>
        <w:t xml:space="preserve"> قال محمد بن الحسن بن علي الطوسي رحمه اللّه: كنا شرطنا في اول هذا الكتاب ان نقتصر على ايراد شرح ما تضمنته الرسالة المقنعة و ان نذكر مسألة مسألة و نورد فيها الاحتجاج من الظواهر و الادلة المفضية الى العلم و نذكر مع ذلك طرفا من </w:t>
      </w:r>
      <w:r w:rsidRPr="002B5BE3">
        <w:rPr>
          <w:rFonts w:hint="cs"/>
          <w:color w:val="FF0000"/>
          <w:rtl/>
        </w:rPr>
        <w:t xml:space="preserve">الاخبار التي رواها مخالفونا </w:t>
      </w:r>
      <w:r w:rsidRPr="002B5BE3">
        <w:rPr>
          <w:rFonts w:hint="cs"/>
          <w:rtl/>
        </w:rPr>
        <w:t xml:space="preserve">ثم نذكر بعد ذلك </w:t>
      </w:r>
      <w:r w:rsidRPr="002B5BE3">
        <w:rPr>
          <w:rFonts w:hint="cs"/>
          <w:color w:val="FF0000"/>
          <w:rtl/>
        </w:rPr>
        <w:t xml:space="preserve">ما يتعلق باحاديث </w:t>
      </w:r>
      <w:r w:rsidR="00615FB7">
        <w:rPr>
          <w:rFonts w:hint="cs"/>
          <w:color w:val="FF0000"/>
          <w:rtl/>
        </w:rPr>
        <w:t>أصحابنا</w:t>
      </w:r>
      <w:r w:rsidRPr="002B5BE3">
        <w:rPr>
          <w:rFonts w:hint="cs"/>
          <w:color w:val="FF0000"/>
          <w:rtl/>
        </w:rPr>
        <w:t xml:space="preserve"> </w:t>
      </w:r>
      <w:r w:rsidRPr="002B5BE3">
        <w:rPr>
          <w:rFonts w:hint="cs"/>
          <w:rtl/>
        </w:rPr>
        <w:t xml:space="preserve">رحمهم اللّه، و نورد </w:t>
      </w:r>
      <w:r w:rsidRPr="002B5BE3">
        <w:rPr>
          <w:rFonts w:hint="cs"/>
          <w:color w:val="FF0000"/>
          <w:rtl/>
        </w:rPr>
        <w:t xml:space="preserve">المختلف في كل مسألة منها و المتفق عليها </w:t>
      </w:r>
      <w:r w:rsidRPr="002B5BE3">
        <w:rPr>
          <w:rFonts w:hint="cs"/>
          <w:rtl/>
        </w:rPr>
        <w:t xml:space="preserve">و وفينا بهذا الشرط في اكثر ما يحتوى عليه كتاب الطهارة، ثم انا رأينا انه يخرج بهذا البسط عن الغرض و يكون مع هذا الكتاب مبتورا غير مستوفى فعدلنا عن هذه الطريقة الى ايراد احاديث </w:t>
      </w:r>
      <w:r w:rsidR="00615FB7">
        <w:rPr>
          <w:rFonts w:hint="cs"/>
          <w:rtl/>
        </w:rPr>
        <w:t>أصحابنا</w:t>
      </w:r>
      <w:r w:rsidRPr="002B5BE3">
        <w:rPr>
          <w:rFonts w:hint="cs"/>
          <w:rtl/>
        </w:rPr>
        <w:t xml:space="preserve"> رحمهم اللّه المختلف فيه و المتفق، ثم رأينا بعد ذلك ان استيفاء ما يتعلق بهذا المنهاج اولى من الاطناب في غيره فرجعنا و اوردنا من </w:t>
      </w:r>
      <w:r w:rsidRPr="002B5BE3">
        <w:rPr>
          <w:rFonts w:hint="cs"/>
          <w:color w:val="FF0000"/>
          <w:rtl/>
        </w:rPr>
        <w:t>الزيادات</w:t>
      </w:r>
      <w:r>
        <w:rPr>
          <w:rStyle w:val="FootnoteReference"/>
          <w:color w:val="FF0000"/>
          <w:rtl/>
        </w:rPr>
        <w:footnoteReference w:id="26"/>
      </w:r>
      <w:r w:rsidRPr="002B5BE3">
        <w:rPr>
          <w:rFonts w:hint="cs"/>
          <w:color w:val="FF0000"/>
          <w:rtl/>
        </w:rPr>
        <w:t xml:space="preserve"> </w:t>
      </w:r>
      <w:r w:rsidRPr="002B5BE3">
        <w:rPr>
          <w:rFonts w:hint="cs"/>
          <w:rtl/>
        </w:rPr>
        <w:t>ما كنا أخللنا به و اقتصرنا من ايراد الخبر على الابتداء بذكر المصنف الذى اخذنا الخبر من كتابه او صاحب الاصل الذي اخذنا الحديث من اصله</w:t>
      </w:r>
      <w:r>
        <w:rPr>
          <w:rStyle w:val="FootnoteReference"/>
          <w:rtl/>
        </w:rPr>
        <w:footnoteReference w:id="27"/>
      </w:r>
      <w:r w:rsidRPr="002B5BE3">
        <w:rPr>
          <w:rFonts w:hint="cs"/>
          <w:rtl/>
        </w:rPr>
        <w:t xml:space="preserve">، و استوفينا غاية جهدنا ما يتعلق باحاديث </w:t>
      </w:r>
      <w:r w:rsidR="00615FB7">
        <w:rPr>
          <w:rFonts w:hint="cs"/>
          <w:rtl/>
        </w:rPr>
        <w:t>أصحابنا</w:t>
      </w:r>
      <w:r w:rsidRPr="002B5BE3">
        <w:rPr>
          <w:rFonts w:hint="cs"/>
          <w:rtl/>
        </w:rPr>
        <w:t xml:space="preserve"> رحمهم اللّه المختلف فيه و المتفق و بينا عن وجه التأويل فيما اختلف فيه على ما شرطناه في اول الكتاب و اسندنا التأويل الى خبر يقضي على الخبرين</w:t>
      </w:r>
      <w:r>
        <w:rPr>
          <w:rStyle w:val="FootnoteReference"/>
          <w:rtl/>
        </w:rPr>
        <w:footnoteReference w:id="28"/>
      </w:r>
      <w:r w:rsidRPr="002B5BE3">
        <w:rPr>
          <w:rFonts w:hint="cs"/>
          <w:rtl/>
        </w:rPr>
        <w:t xml:space="preserve"> و اوردنا المتفق منها ليكون ذخرا و ملجأ لمن يريد طلب الفتيا من الحديث، و </w:t>
      </w:r>
      <w:r w:rsidR="00F16102">
        <w:rPr>
          <w:rFonts w:hint="cs"/>
          <w:rtl/>
        </w:rPr>
        <w:t>الآن</w:t>
      </w:r>
      <w:r w:rsidRPr="002B5BE3">
        <w:rPr>
          <w:rFonts w:hint="cs"/>
          <w:rtl/>
        </w:rPr>
        <w:t xml:space="preserve"> فحيث.</w:t>
      </w:r>
      <w:r>
        <w:rPr>
          <w:rFonts w:ascii="Times New Roman" w:hAnsi="Times New Roman" w:cs="Times New Roman"/>
          <w:sz w:val="24"/>
          <w:szCs w:val="24"/>
        </w:rPr>
        <w:t xml:space="preserve"> </w:t>
      </w:r>
      <w:r w:rsidRPr="002B5BE3">
        <w:rPr>
          <w:rFonts w:hint="cs"/>
          <w:rtl/>
        </w:rPr>
        <w:t>وفق اللّه تعالى للفراغ من هذا الكتاب نحن نذكر الطرق التي يتوصل بها الى رواية هذه الاصول و المصنفات و نذكرها على غاية ما يمكن من الاختصار لتخرج الاخبار بذلك عن حد المراسيل و تلحق بباب المسندات، و لعل اللّه ان يسهل لنا الفراغ ان نقصد بشرح ما كنا بدأنا به على المنهاج الذي سلكناه و نذكره على الاستيفاء و الاستقصاء بمشيئة اللّه و عونه.</w:t>
      </w:r>
    </w:p>
    <w:p w:rsidR="0061798F" w:rsidRDefault="0061798F" w:rsidP="0061798F">
      <w:pPr>
        <w:rPr>
          <w:rFonts w:asciiTheme="minorHAnsi" w:hAnsiTheme="minorHAnsi"/>
          <w:rtl/>
        </w:rPr>
      </w:pPr>
      <w:r>
        <w:rPr>
          <w:rFonts w:asciiTheme="minorHAnsi" w:hAnsiTheme="minorHAnsi" w:hint="cs"/>
          <w:rtl/>
        </w:rPr>
        <w:t>مقدمه استبصار:</w:t>
      </w:r>
    </w:p>
    <w:p w:rsidR="0061798F" w:rsidRPr="00A02B3C" w:rsidRDefault="0061798F" w:rsidP="0061798F">
      <w:pPr>
        <w:rPr>
          <w:rFonts w:ascii="Times New Roman" w:hAnsi="Times New Roman" w:cs="Times New Roman"/>
          <w:sz w:val="24"/>
          <w:szCs w:val="24"/>
          <w:rtl/>
        </w:rPr>
      </w:pPr>
      <w:r w:rsidRPr="00A02B3C">
        <w:rPr>
          <w:rFonts w:hint="cs"/>
          <w:rtl/>
        </w:rPr>
        <w:lastRenderedPageBreak/>
        <w:t xml:space="preserve">قال الشيخ السعيد الورع العالم </w:t>
      </w:r>
      <w:r w:rsidR="00615FB7">
        <w:rPr>
          <w:rFonts w:hint="cs"/>
          <w:rtl/>
        </w:rPr>
        <w:t>ابوجعفر</w:t>
      </w:r>
      <w:r w:rsidRPr="00A02B3C">
        <w:rPr>
          <w:rFonts w:hint="cs"/>
          <w:rtl/>
        </w:rPr>
        <w:t xml:space="preserve"> محمد بن الحسن بن علي الطوسي مصنف هذا الكتاب رضي اللّه عنه قد أجبتكم أيدكم اللّه إلى ما سألتم من تجريد الأخبار المختلفة و ترتيبها على ترتيب كتب الفقه التي أولها كتاب الطهارة و آخرها كتاب الديات، و أفردت كل باب منه بما يخصه و أوردت ما فيه و لم أخل فيه بشي‏ء قدرت عليه، و بذلت وسعي و طاقتي في ذلك، و أنا أرجو من اللّه تعالى ألا أكون أخللت بأحاديث مختلفة تعرف إلا و قد أوردت إلا شاذا نادرا فإني لا أدّعي أني أحيط العلم بجميع ما روي في هذا الفن، لأن كتب </w:t>
      </w:r>
      <w:r w:rsidR="00615FB7">
        <w:rPr>
          <w:rFonts w:hint="cs"/>
          <w:rtl/>
        </w:rPr>
        <w:t>أصحابنا</w:t>
      </w:r>
      <w:r w:rsidRPr="00A02B3C">
        <w:rPr>
          <w:rFonts w:hint="cs"/>
          <w:rtl/>
        </w:rPr>
        <w:t xml:space="preserve"> رضي اللّه عنهم المصنفة و الأصول المدوّنة في هذا الباب كثيرة جدا، و ربما يكون قد شذ منها شي‏ء لم أظفر به فإن وقع عليها إنسان لا ينسبني إلى التقصير أو التعمد</w:t>
      </w:r>
      <w:r>
        <w:rPr>
          <w:rStyle w:val="FootnoteReference"/>
          <w:rtl/>
        </w:rPr>
        <w:footnoteReference w:id="29"/>
      </w:r>
      <w:r w:rsidRPr="00A02B3C">
        <w:rPr>
          <w:rFonts w:hint="cs"/>
          <w:rtl/>
        </w:rPr>
        <w:t>، فإن على كل إنسان ما يقدر عليه و يبلغ جهده و طاقته و قدرته، و قد أوردت في كل باب عقدته إما جميع ما روي فيه إن كانت الأخبار قليلة، و إن كان ما يتعلق بذلك الباب كثيرا جدا</w:t>
      </w:r>
      <w:r w:rsidRPr="00A02B3C">
        <w:rPr>
          <w:vertAlign w:val="superscript"/>
          <w:rtl/>
        </w:rPr>
        <w:footnoteReference w:id="30"/>
      </w:r>
      <w:r w:rsidRPr="00A02B3C">
        <w:rPr>
          <w:rFonts w:hint="cs"/>
          <w:rtl/>
        </w:rPr>
        <w:t xml:space="preserve"> فقد أوردت منه طرفا مقنعا، و أحلت بالباقي على الكتاب الكبير</w:t>
      </w:r>
      <w:r>
        <w:rPr>
          <w:rStyle w:val="FootnoteReference"/>
          <w:rtl/>
        </w:rPr>
        <w:footnoteReference w:id="31"/>
      </w:r>
      <w:r w:rsidRPr="00A02B3C">
        <w:rPr>
          <w:rFonts w:hint="cs"/>
          <w:rtl/>
        </w:rPr>
        <w:t>، و كنت سلكت في أول الكتاب إيراد الأحاديث بأسانيدها و على ذلك اعتمدت في الجزء الأول و الثاني</w:t>
      </w:r>
      <w:r>
        <w:rPr>
          <w:rStyle w:val="FootnoteReference"/>
          <w:rtl/>
        </w:rPr>
        <w:footnoteReference w:id="32"/>
      </w:r>
      <w:r w:rsidRPr="00A02B3C">
        <w:rPr>
          <w:rFonts w:hint="cs"/>
          <w:rtl/>
        </w:rPr>
        <w:t>،.</w:t>
      </w:r>
      <w:r>
        <w:rPr>
          <w:rFonts w:ascii="Times New Roman" w:hAnsi="Times New Roman" w:cs="Times New Roman"/>
          <w:sz w:val="24"/>
          <w:szCs w:val="24"/>
        </w:rPr>
        <w:t xml:space="preserve"> </w:t>
      </w:r>
      <w:r w:rsidRPr="00A02B3C">
        <w:rPr>
          <w:rFonts w:hint="cs"/>
          <w:rtl/>
        </w:rPr>
        <w:t>ثم اختصرت في الجزء الثالث و عولت على الابتداء بذكر الراوي الذي أخذت الحديث من كتابه أو أصله على أن أورد عند الفراغ من الكتاب جملة من الأسانيد يتوصل بها إلى هذه الكتب و الأصول حسب ما عملته في كتاب (تهذيب الأحكام) و أرجو من اللّه سبحانه أن تكون هذه الكتب الثلاثة التي سهل اللّه تعالى الفراغ منها</w:t>
      </w:r>
      <w:r>
        <w:rPr>
          <w:rStyle w:val="FootnoteReference"/>
          <w:rtl/>
        </w:rPr>
        <w:footnoteReference w:id="33"/>
      </w:r>
      <w:r w:rsidRPr="00A02B3C">
        <w:rPr>
          <w:rFonts w:hint="cs"/>
          <w:rtl/>
        </w:rPr>
        <w:t xml:space="preserve"> لا يحتاج معها إلى شي‏ء من الكتب و الأصول لأن الكتاب الكبير الموسوم (بتهذيب الأحكام) يشتمل على جميع أحاديث الفقه المتفق عليه منه و المختلف فيه، و كتاب النهاية يشتمل على تجريد الفتاوى في جميع أبواب الفقه و ذكر جميع ما روي فيه على وجه يصغر حجمه و تكثر فائدته و يصلح للحفظ، و هذا الكتاب يشتمل على جميع ما روي من الأخبار المختلفة و بيان وجه التأويل فيها و الجمع بينها، و اللّه تعالى أسأل أن يجعله خالصا لوجهه إنه قريب مجيب، و أنا أبتدئ </w:t>
      </w:r>
      <w:r w:rsidR="00F16102">
        <w:rPr>
          <w:rFonts w:hint="cs"/>
          <w:rtl/>
        </w:rPr>
        <w:t>الآن</w:t>
      </w:r>
      <w:r w:rsidRPr="00A02B3C">
        <w:rPr>
          <w:rFonts w:hint="cs"/>
          <w:rtl/>
        </w:rPr>
        <w:t xml:space="preserve"> بذكر الأسانيد حسب ما قد وعدت </w:t>
      </w:r>
      <w:r w:rsidR="00615FB7">
        <w:rPr>
          <w:rFonts w:hint="cs"/>
          <w:rtl/>
        </w:rPr>
        <w:t>ان‌شاءالله</w:t>
      </w:r>
      <w:r w:rsidRPr="00A02B3C">
        <w:rPr>
          <w:rFonts w:hint="cs"/>
          <w:rtl/>
        </w:rPr>
        <w:t>..</w:t>
      </w:r>
    </w:p>
    <w:p w:rsidR="0061798F" w:rsidRDefault="00A62F20" w:rsidP="0061798F">
      <w:pPr>
        <w:rPr>
          <w:rFonts w:asciiTheme="minorHAnsi" w:hAnsiTheme="minorHAnsi"/>
          <w:rtl/>
        </w:rPr>
      </w:pPr>
      <w:r>
        <w:rPr>
          <w:rFonts w:asciiTheme="minorHAnsi" w:hAnsiTheme="minorHAnsi" w:hint="cs"/>
          <w:rtl/>
        </w:rPr>
        <w:t>ظاهراً</w:t>
      </w:r>
      <w:r w:rsidR="0061798F">
        <w:rPr>
          <w:rFonts w:asciiTheme="minorHAnsi" w:hAnsiTheme="minorHAnsi" w:hint="cs"/>
          <w:rtl/>
        </w:rPr>
        <w:t xml:space="preserve"> مقدمه این است که در جزء اول و دوم اسناد کامل است. لکن با مراجعه </w:t>
      </w:r>
      <w:r w:rsidR="00F16102">
        <w:rPr>
          <w:rFonts w:asciiTheme="minorHAnsi" w:hAnsiTheme="minorHAnsi" w:hint="cs"/>
          <w:rtl/>
        </w:rPr>
        <w:t>می‌بینیم</w:t>
      </w:r>
      <w:r w:rsidR="0061798F">
        <w:rPr>
          <w:rFonts w:asciiTheme="minorHAnsi" w:hAnsiTheme="minorHAnsi" w:hint="cs"/>
          <w:rtl/>
        </w:rPr>
        <w:t xml:space="preserve"> همه اسناد ناقص هستند تقریباً. روایات اولیه که طبق </w:t>
      </w:r>
      <w:r w:rsidR="00F16102">
        <w:rPr>
          <w:rFonts w:asciiTheme="minorHAnsi" w:hAnsiTheme="minorHAnsi" w:hint="cs"/>
          <w:rtl/>
        </w:rPr>
        <w:t>آن‌ها</w:t>
      </w:r>
      <w:r w:rsidR="0061798F">
        <w:rPr>
          <w:rFonts w:asciiTheme="minorHAnsi" w:hAnsiTheme="minorHAnsi" w:hint="cs"/>
          <w:rtl/>
        </w:rPr>
        <w:t xml:space="preserve"> فتوی </w:t>
      </w:r>
      <w:r w:rsidR="009C51C7">
        <w:rPr>
          <w:rFonts w:asciiTheme="minorHAnsi" w:hAnsiTheme="minorHAnsi" w:hint="cs"/>
          <w:rtl/>
        </w:rPr>
        <w:t>می‌دهد</w:t>
      </w:r>
      <w:r w:rsidR="0061798F">
        <w:rPr>
          <w:rFonts w:asciiTheme="minorHAnsi" w:hAnsiTheme="minorHAnsi" w:hint="cs"/>
          <w:rtl/>
        </w:rPr>
        <w:t xml:space="preserve"> اسنادشان کامل است الا نادراً. روایات معارض را همه جا ناقص ذکر </w:t>
      </w:r>
      <w:r>
        <w:rPr>
          <w:rFonts w:asciiTheme="minorHAnsi" w:hAnsiTheme="minorHAnsi" w:hint="cs"/>
          <w:rtl/>
        </w:rPr>
        <w:t>می‌کند</w:t>
      </w:r>
      <w:r w:rsidR="0061798F">
        <w:rPr>
          <w:rFonts w:asciiTheme="minorHAnsi" w:hAnsiTheme="minorHAnsi" w:hint="cs"/>
          <w:rtl/>
        </w:rPr>
        <w:t xml:space="preserve">. </w:t>
      </w:r>
      <w:r w:rsidR="00F16102">
        <w:rPr>
          <w:rFonts w:asciiTheme="minorHAnsi" w:hAnsiTheme="minorHAnsi" w:hint="cs"/>
          <w:rtl/>
        </w:rPr>
        <w:t>مثلاً</w:t>
      </w:r>
    </w:p>
    <w:p w:rsidR="0061798F" w:rsidRPr="00594EAD" w:rsidRDefault="0061798F" w:rsidP="00E57E23">
      <w:pPr>
        <w:pStyle w:val="Quote"/>
        <w:rPr>
          <w:rFonts w:ascii="Times New Roman" w:hAnsi="Times New Roman" w:cs="Times New Roman"/>
          <w:sz w:val="24"/>
          <w:szCs w:val="24"/>
        </w:rPr>
      </w:pPr>
      <w:r w:rsidRPr="00594EAD">
        <w:rPr>
          <w:rFonts w:hint="cs"/>
          <w:rtl/>
        </w:rPr>
        <w:t>أَبْوَابُ الْمِيَاهِ وَ أَحْكَامِهَا</w:t>
      </w:r>
    </w:p>
    <w:p w:rsidR="0061798F" w:rsidRPr="00594EAD" w:rsidRDefault="0061798F" w:rsidP="00E57E23">
      <w:pPr>
        <w:pStyle w:val="Quote"/>
        <w:rPr>
          <w:rFonts w:ascii="Times New Roman" w:hAnsi="Times New Roman" w:cs="Times New Roman"/>
          <w:sz w:val="24"/>
          <w:szCs w:val="24"/>
          <w:rtl/>
        </w:rPr>
      </w:pPr>
      <w:r w:rsidRPr="00594EAD">
        <w:rPr>
          <w:rFonts w:hint="cs"/>
          <w:rtl/>
        </w:rPr>
        <w:lastRenderedPageBreak/>
        <w:t>1- بَابُ مِقْدَارِ الْمَاءِ الَّذِي لَا يُنَجِّسُهُ شَيْ‏ءٌ</w:t>
      </w:r>
    </w:p>
    <w:p w:rsidR="0061798F" w:rsidRPr="00594EAD" w:rsidRDefault="0061798F" w:rsidP="00E57E23">
      <w:pPr>
        <w:pStyle w:val="Quote"/>
        <w:rPr>
          <w:rFonts w:ascii="Times New Roman" w:hAnsi="Times New Roman" w:cs="Times New Roman"/>
          <w:sz w:val="24"/>
          <w:szCs w:val="24"/>
          <w:rtl/>
        </w:rPr>
      </w:pPr>
      <w:r w:rsidRPr="00594EAD">
        <w:rPr>
          <w:rFonts w:hint="cs"/>
          <w:color w:val="242887"/>
          <w:rtl/>
        </w:rPr>
        <w:t>1-</w:t>
      </w:r>
      <w:r w:rsidRPr="00594EAD">
        <w:rPr>
          <w:rFonts w:hint="cs"/>
          <w:rtl/>
        </w:rPr>
        <w:t xml:space="preserve"> أَخْبَرَنِي الشَّيْخُ أَبُو عَبْدِ اللَّهِ مُحَمَّدُ بْنُ مُحَمَّدِ بْنِ النُّعْمَانِ رَحِمَهُ اللَّهُ قَالَ أَخْبَرَنِي </w:t>
      </w:r>
      <w:r w:rsidR="00F16102">
        <w:rPr>
          <w:rFonts w:hint="cs"/>
          <w:rtl/>
        </w:rPr>
        <w:t>احمد</w:t>
      </w:r>
      <w:r w:rsidRPr="00594EAD">
        <w:rPr>
          <w:rFonts w:hint="cs"/>
          <w:rtl/>
        </w:rPr>
        <w:t xml:space="preserve"> بْنُ مُحَمَّدِ بْنِ الْحَسَنِ بْنِ الْوَلِيدِ عَنْ أَبِيهِ عَنْ مُحَمَّدِ بْنِ الْحَسَنِ الصَّفَّارِ وَ سَعْدُ بْنُ عَبْدِ اللَّهِ عَنْ </w:t>
      </w:r>
      <w:r w:rsidR="00F16102">
        <w:rPr>
          <w:rFonts w:hint="cs"/>
          <w:rtl/>
        </w:rPr>
        <w:t>احمد</w:t>
      </w:r>
      <w:r w:rsidRPr="00594EAD">
        <w:rPr>
          <w:rFonts w:hint="cs"/>
          <w:rtl/>
        </w:rPr>
        <w:t xml:space="preserve"> بْنِ مُحَمَّدِ بْنِ عِيسَى وَ الْحُسَيْنِ بْنِ الْحَسَنِ بْنِ أَبَانٍ عَنِ الْحُسَيْنِ بْنِ سَعِيدٍ عَنِ ابْنِ أَبِي عُمَيْرٍ عَنْ أَبِي أَيُّوبَ عَنْ مُحَمَّدِ بْنِ مُسْلِمٍ عَنْ أَبِي عَبْدِ اللَّهِ ع‏</w:t>
      </w:r>
      <w:r w:rsidRPr="00594EAD">
        <w:rPr>
          <w:rFonts w:hint="cs"/>
          <w:color w:val="242887"/>
          <w:rtl/>
        </w:rPr>
        <w:t xml:space="preserve"> أَنَّهُ سُئِلَ عَنِ الْمَاءِ تَبُولُ فِيهِ الدَّوَابُّ وَ تَلَغُ فِيهِ الْكِلَابُ وَ يَغْتَسِلُ مِنْهُ‏ الْجُنُبُ قَالَ إِذَا كَانَ الْمَاءُ قَدْرَ كُرٍّ لَمْ يُنَجِّسْهُ شَيْ‏ءٌ.</w:t>
      </w:r>
    </w:p>
    <w:p w:rsidR="0061798F" w:rsidRPr="00594EAD" w:rsidRDefault="0061798F" w:rsidP="00E57E23">
      <w:pPr>
        <w:pStyle w:val="Quote"/>
        <w:rPr>
          <w:rFonts w:ascii="Times New Roman" w:hAnsi="Times New Roman" w:cs="Times New Roman"/>
          <w:sz w:val="24"/>
          <w:szCs w:val="24"/>
          <w:rtl/>
        </w:rPr>
      </w:pPr>
      <w:r w:rsidRPr="00594EAD">
        <w:rPr>
          <w:rFonts w:hint="cs"/>
          <w:color w:val="242887"/>
          <w:rtl/>
        </w:rPr>
        <w:t>2-</w:t>
      </w:r>
      <w:r w:rsidRPr="00594EAD">
        <w:rPr>
          <w:rFonts w:hint="cs"/>
          <w:rtl/>
        </w:rPr>
        <w:t xml:space="preserve"> وَ بِهَذَا الْإِسْنَادِ عَنِ الْحُسَيْنِ بْنِ سَعِيدٍ عَنْ حَمَّادِ بْنِ عِيسَى عَنْ مُعَاوِيَةَ بْنِ عَمَّارٍ عَنْ أَبِي عَبْدِ اللَّهِ ع قَالَ:</w:t>
      </w:r>
      <w:r w:rsidRPr="00594EAD">
        <w:rPr>
          <w:rFonts w:hint="cs"/>
          <w:color w:val="242887"/>
          <w:rtl/>
        </w:rPr>
        <w:t xml:space="preserve"> إِذَا كَانَ الْمَاءُ قَدْرَ كُرٍّ لَمْ يُنَجِّسْهُ شَيْ‏ءٌ.</w:t>
      </w:r>
    </w:p>
    <w:p w:rsidR="0061798F" w:rsidRPr="00594EAD" w:rsidRDefault="0061798F" w:rsidP="00E57E23">
      <w:pPr>
        <w:pStyle w:val="Quote"/>
        <w:rPr>
          <w:rFonts w:ascii="Times New Roman" w:hAnsi="Times New Roman" w:cs="Times New Roman"/>
          <w:sz w:val="24"/>
          <w:szCs w:val="24"/>
          <w:rtl/>
        </w:rPr>
      </w:pPr>
      <w:r w:rsidRPr="00594EAD">
        <w:rPr>
          <w:rFonts w:hint="cs"/>
          <w:color w:val="242887"/>
          <w:rtl/>
        </w:rPr>
        <w:t>3-</w:t>
      </w:r>
      <w:r w:rsidRPr="00594EAD">
        <w:rPr>
          <w:rFonts w:hint="cs"/>
          <w:rtl/>
        </w:rPr>
        <w:t xml:space="preserve"> وَ أَخْبَرَنِي الشَّيْخُ رَحِمَهُ اللَّهُ عَنْ أَبِي الْقَاسِمِ جَعْفَرِ بْنِ مُحَمَّدِ بْنِ قُولَوَيْهِ عَنْ مُحَمَّدِ بْنِ يَعْقُوبَ عَنْ مُحَمَّدِ بْنِ إِسْمَاعِيلَ عَنِ الْفَضْلِ بْنِ شَاذَانَ عَنْ صَفْوَانَ وَ عَلِيِّ بْنِ إِبْرَاهِيمَ عَنْ أَبِيهِ عَنْ حَمَّادِ بْنِ عِيسَى جَمِيعاً عَنْ مُعَاوِيَةَ بْنِ عَمَّارٍ قَالَ سَمِعْتُ أَبَا عَبْدِ اللَّهِ ع يَقُولُ‏</w:t>
      </w:r>
      <w:r w:rsidRPr="00594EAD">
        <w:rPr>
          <w:rFonts w:hint="cs"/>
          <w:color w:val="242887"/>
          <w:rtl/>
        </w:rPr>
        <w:t xml:space="preserve"> إِذَا كَانَ الْمَاءُ قَدْرَ كُرٍّ لَمْ يُنَجِّسْهُ شَيْ‏ءٌ.</w:t>
      </w:r>
    </w:p>
    <w:p w:rsidR="0061798F" w:rsidRPr="00594EAD" w:rsidRDefault="0061798F" w:rsidP="00E57E23">
      <w:pPr>
        <w:pStyle w:val="Quote"/>
        <w:rPr>
          <w:rFonts w:ascii="Times New Roman" w:hAnsi="Times New Roman" w:cs="Times New Roman"/>
          <w:sz w:val="24"/>
          <w:szCs w:val="24"/>
          <w:rtl/>
        </w:rPr>
      </w:pPr>
      <w:r w:rsidRPr="00594EAD">
        <w:rPr>
          <w:rFonts w:hint="cs"/>
          <w:color w:val="242887"/>
          <w:rtl/>
        </w:rPr>
        <w:t>4- فَأَمَّا مَا رَوَاهُ‏</w:t>
      </w:r>
      <w:r w:rsidRPr="00594EAD">
        <w:rPr>
          <w:rFonts w:hint="cs"/>
          <w:rtl/>
        </w:rPr>
        <w:t xml:space="preserve"> مُحَمَّدُ بْنُ يَعْقُوبَ عَنْ عَلِيِّ بْنِ إِبْرَاهِيمَ عَنْ أَبِيهِ عَنْ مُحَمَّدِ بْنِ أَبِي</w:t>
      </w:r>
      <w:r w:rsidR="00E57E23">
        <w:t xml:space="preserve"> </w:t>
      </w:r>
      <w:r w:rsidRPr="00594EAD">
        <w:rPr>
          <w:rFonts w:hint="cs"/>
          <w:rtl/>
        </w:rPr>
        <w:t>عُمَيْرٍ وَ مُحَمَّدِ بْنِ إِسْمَاعِيلَ عَنِ الْفَضْلِ بْنِ شَاذَانَ جَمِيعاً عَنْ حَمَّادِ بْنِ عِيسَى عَنْ حَرِيزٍ عَنْ زُرَارَةَ عَنْ أَبِي جَعْفَرٍ ع قَالَ:</w:t>
      </w:r>
      <w:r w:rsidRPr="00594EAD">
        <w:rPr>
          <w:rFonts w:hint="cs"/>
          <w:color w:val="242887"/>
          <w:rtl/>
        </w:rPr>
        <w:t xml:space="preserve"> إِذَا كَانَ الْمَاءُ أَكْثَرَ مِنْ رَاوِيَةٍ لَمْ يُنَجِّسْهُ شَيْ‏ءٌ تَفَسَّخَ فِيهِ أَوْ لَمْ يَتَفَسَّخْ فِيهِ إِلَّا أَنْ يَجِي‏ءَ لَهُ رِيحٌ يَغْلِبُ عَلَى رِيحِ الْمَاءِ.</w:t>
      </w:r>
    </w:p>
    <w:p w:rsidR="0061798F" w:rsidRPr="00594EAD" w:rsidRDefault="0061798F" w:rsidP="00E57E23">
      <w:pPr>
        <w:pStyle w:val="Quote"/>
        <w:rPr>
          <w:rFonts w:ascii="Times New Roman" w:hAnsi="Times New Roman" w:cs="Times New Roman"/>
          <w:sz w:val="24"/>
          <w:szCs w:val="24"/>
          <w:rtl/>
        </w:rPr>
      </w:pPr>
      <w:r w:rsidRPr="00594EAD">
        <w:rPr>
          <w:rFonts w:hint="cs"/>
          <w:color w:val="000000"/>
          <w:rtl/>
        </w:rPr>
        <w:t>فَلَيْسَ يُنَافِي مَا قَدَّمْنَاهُ مِنَ الْأَخْبَارِ لِأَنَّهُ قَالَ إِذَا كَانَ الْمَاءُ أَكْثَرَ مِنْ رَاوِيَةٍ فَتَبَيَّنَ أَنَّهُ إِنَّمَا لَمْ يَحْمِلْ نَجَاسَةً إِذَا زَادَ عَلَى الرَّاوِيَةِ وَ تِلْكَ الزِّيَادَةُ لَا يَمْتَنِعُ أَنْ يَكُونَ الْمُرَادُ بِهَا مَا يَكُونُ بِهِ تَمَامُ الْكُرِّ.</w:t>
      </w:r>
    </w:p>
    <w:p w:rsidR="0061798F" w:rsidRPr="00594EAD" w:rsidRDefault="0061798F" w:rsidP="002F1C59">
      <w:pPr>
        <w:pStyle w:val="Quote"/>
        <w:rPr>
          <w:rFonts w:ascii="Times New Roman" w:hAnsi="Times New Roman" w:cs="Times New Roman"/>
          <w:sz w:val="24"/>
          <w:szCs w:val="24"/>
          <w:rtl/>
        </w:rPr>
      </w:pPr>
      <w:r w:rsidRPr="00594EAD">
        <w:rPr>
          <w:rFonts w:hint="cs"/>
          <w:color w:val="242887"/>
          <w:rtl/>
        </w:rPr>
        <w:t>5 وَ أَمَّا- مَا رَوَاهُ‏</w:t>
      </w:r>
      <w:r w:rsidRPr="00594EAD">
        <w:rPr>
          <w:rFonts w:hint="cs"/>
          <w:rtl/>
        </w:rPr>
        <w:t xml:space="preserve"> مُحَمَّدُ بْنُ يَعْقُوبَ عَنْ عَلِيِّ بْنِ إِبْرَاهِيمَ عَنْ أَبِيهِ عَنْ عَبْدِ اللَّهِ بْنِ الْمُغِيرَةِ عَنْ بَعْضِ </w:t>
      </w:r>
      <w:r w:rsidR="00615FB7">
        <w:rPr>
          <w:rFonts w:hint="cs"/>
          <w:rtl/>
        </w:rPr>
        <w:t>أصحابنا</w:t>
      </w:r>
      <w:r w:rsidRPr="00594EAD">
        <w:rPr>
          <w:rFonts w:hint="cs"/>
          <w:rtl/>
        </w:rPr>
        <w:t xml:space="preserve"> عَنْ أَبِي عَبْدِ اللَّهِ ع قَالَ:</w:t>
      </w:r>
      <w:r w:rsidRPr="00594EAD">
        <w:rPr>
          <w:rFonts w:hint="cs"/>
          <w:color w:val="242887"/>
          <w:rtl/>
        </w:rPr>
        <w:t xml:space="preserve"> الْكُرُّ مِنَ الْمَاءِ نَحْوُ حُبِّي هَذَا وَ أَشَارَ إِلَى حُبٍّ مِنْ تِلْكَ الْحِبَابِ الَّتِي تَكُونُ بِالْمَدِينَةِ.</w:t>
      </w:r>
    </w:p>
    <w:p w:rsidR="0061798F" w:rsidRDefault="0061798F" w:rsidP="00E57E23">
      <w:pPr>
        <w:pStyle w:val="Quote"/>
        <w:rPr>
          <w:rFonts w:ascii="Times New Roman" w:hAnsi="Times New Roman" w:cs="Times New Roman"/>
          <w:sz w:val="24"/>
          <w:szCs w:val="24"/>
          <w:rtl/>
        </w:rPr>
      </w:pPr>
      <w:r w:rsidRPr="00594EAD">
        <w:rPr>
          <w:rFonts w:hint="cs"/>
          <w:color w:val="000000"/>
          <w:rtl/>
        </w:rPr>
        <w:t>فَلَا يَمْتَنِعُ أَنْ يَكُونَ الْحُبُّ يَسَعُ مِنَ الْمَاءِ مِقْدَارَ الْكُرِّ وَ لَيْسَ هَذَا بِبَعِيدٍ.</w:t>
      </w:r>
    </w:p>
    <w:p w:rsidR="0061798F" w:rsidRDefault="0061798F" w:rsidP="0061798F">
      <w:pPr>
        <w:rPr>
          <w:rtl/>
        </w:rPr>
      </w:pPr>
      <w:r>
        <w:rPr>
          <w:rFonts w:hint="cs"/>
          <w:rtl/>
        </w:rPr>
        <w:t xml:space="preserve">لذا می بینید فقط دسته اول روایات را با سند کامل می آورد و روایات معارض را ناقص ذکر </w:t>
      </w:r>
      <w:r w:rsidR="00A62F20">
        <w:rPr>
          <w:rFonts w:hint="cs"/>
          <w:rtl/>
        </w:rPr>
        <w:t>می‌کند</w:t>
      </w:r>
      <w:r>
        <w:rPr>
          <w:rFonts w:hint="cs"/>
          <w:rtl/>
        </w:rPr>
        <w:t xml:space="preserve">. در تهذیب هم </w:t>
      </w:r>
      <w:r w:rsidR="00A62F20">
        <w:rPr>
          <w:rFonts w:hint="cs"/>
          <w:rtl/>
        </w:rPr>
        <w:t>دقیقاً</w:t>
      </w:r>
      <w:r>
        <w:rPr>
          <w:rFonts w:hint="cs"/>
          <w:rtl/>
        </w:rPr>
        <w:t xml:space="preserve"> به همین روش کار </w:t>
      </w:r>
      <w:r w:rsidR="00A62F20">
        <w:rPr>
          <w:rFonts w:hint="cs"/>
          <w:rtl/>
        </w:rPr>
        <w:t>می‌کند</w:t>
      </w:r>
      <w:r>
        <w:rPr>
          <w:rFonts w:hint="cs"/>
          <w:rtl/>
        </w:rPr>
        <w:t>.</w:t>
      </w:r>
    </w:p>
    <w:p w:rsidR="0061798F" w:rsidRPr="00594EAD" w:rsidRDefault="0061798F" w:rsidP="0061798F">
      <w:pPr>
        <w:rPr>
          <w:rtl/>
        </w:rPr>
      </w:pPr>
      <w:r>
        <w:rPr>
          <w:rFonts w:hint="cs"/>
          <w:rtl/>
        </w:rPr>
        <w:t>ابواب زیادات و جلد های بعدی در تهذیب همه اسناد ناقص هستند. جلد دوم استبصار در چاپ موجود هم اکثر روایاتش اسناد ناقص دارند.</w:t>
      </w:r>
    </w:p>
    <w:p w:rsidR="0061798F" w:rsidRDefault="0061798F" w:rsidP="0061798F">
      <w:pPr>
        <w:rPr>
          <w:rFonts w:asciiTheme="minorHAnsi" w:hAnsiTheme="minorHAnsi"/>
          <w:rtl/>
        </w:rPr>
      </w:pPr>
      <w:r>
        <w:rPr>
          <w:rFonts w:asciiTheme="minorHAnsi" w:hAnsiTheme="minorHAnsi" w:hint="cs"/>
          <w:rtl/>
        </w:rPr>
        <w:t xml:space="preserve">احتمال دارد در استبصار هم </w:t>
      </w:r>
      <w:r w:rsidR="00D54067">
        <w:rPr>
          <w:rFonts w:asciiTheme="minorHAnsi" w:hAnsiTheme="minorHAnsi" w:hint="cs"/>
          <w:rtl/>
        </w:rPr>
        <w:t>بعداً</w:t>
      </w:r>
      <w:r>
        <w:rPr>
          <w:rFonts w:asciiTheme="minorHAnsi" w:hAnsiTheme="minorHAnsi" w:hint="cs"/>
          <w:rtl/>
        </w:rPr>
        <w:t xml:space="preserve"> برخی </w:t>
      </w:r>
      <w:r w:rsidR="006C55EB">
        <w:rPr>
          <w:rFonts w:asciiTheme="minorHAnsi" w:hAnsiTheme="minorHAnsi" w:hint="cs"/>
          <w:rtl/>
        </w:rPr>
        <w:t>باب‌ها</w:t>
      </w:r>
      <w:r>
        <w:rPr>
          <w:rFonts w:asciiTheme="minorHAnsi" w:hAnsiTheme="minorHAnsi" w:hint="cs"/>
          <w:rtl/>
        </w:rPr>
        <w:t xml:space="preserve"> یا احادیثی را اضافه کرده باشد و اسنادش ناقص باشد.</w:t>
      </w:r>
    </w:p>
    <w:p w:rsidR="0061798F" w:rsidRDefault="009C51C7" w:rsidP="0061798F">
      <w:pPr>
        <w:pStyle w:val="Heading3"/>
        <w:rPr>
          <w:rtl/>
        </w:rPr>
      </w:pPr>
      <w:bookmarkStart w:id="89" w:name="_Toc37017301"/>
      <w:r>
        <w:rPr>
          <w:rFonts w:hint="cs"/>
          <w:rtl/>
        </w:rPr>
        <w:lastRenderedPageBreak/>
        <w:t>سؤال</w:t>
      </w:r>
      <w:r w:rsidR="0061798F">
        <w:rPr>
          <w:rFonts w:hint="cs"/>
          <w:rtl/>
        </w:rPr>
        <w:t xml:space="preserve"> اول</w:t>
      </w:r>
      <w:bookmarkEnd w:id="89"/>
    </w:p>
    <w:p w:rsidR="0061798F" w:rsidRDefault="009C51C7" w:rsidP="0061798F">
      <w:pPr>
        <w:rPr>
          <w:rtl/>
        </w:rPr>
      </w:pPr>
      <w:r>
        <w:rPr>
          <w:rFonts w:hint="cs"/>
          <w:rtl/>
        </w:rPr>
        <w:t>سؤال</w:t>
      </w:r>
      <w:r w:rsidR="0061798F">
        <w:rPr>
          <w:rFonts w:hint="cs"/>
          <w:rtl/>
        </w:rPr>
        <w:t xml:space="preserve">: آیا در تهذیب و استبصار تعلیقی مثل تعلیقات کافی پیدا </w:t>
      </w:r>
      <w:r w:rsidR="00D54067">
        <w:rPr>
          <w:rFonts w:hint="cs"/>
          <w:rtl/>
        </w:rPr>
        <w:t>می‌کنیم</w:t>
      </w:r>
      <w:r w:rsidR="0061798F">
        <w:rPr>
          <w:rFonts w:hint="cs"/>
          <w:rtl/>
        </w:rPr>
        <w:t xml:space="preserve"> یا خیر؟ یعنی به اتکاء سند قبل تعلیق شده باشد نه به اتکاء مشیخه</w:t>
      </w:r>
    </w:p>
    <w:p w:rsidR="0061798F" w:rsidRDefault="0061798F" w:rsidP="0061798F">
      <w:pPr>
        <w:rPr>
          <w:rFonts w:asciiTheme="minorHAnsi" w:hAnsiTheme="minorHAnsi"/>
          <w:rtl/>
        </w:rPr>
      </w:pPr>
      <w:r>
        <w:rPr>
          <w:rFonts w:asciiTheme="minorHAnsi" w:hAnsiTheme="minorHAnsi" w:hint="cs"/>
          <w:rtl/>
        </w:rPr>
        <w:t>در مورد اسناد اوایل جلد اول که باید کامل باشد ما باید به احتمال قوی تعلیق بر سند قبل داشته باشیم.</w:t>
      </w:r>
    </w:p>
    <w:p w:rsidR="0061798F" w:rsidRDefault="00F16102" w:rsidP="0061798F">
      <w:pPr>
        <w:rPr>
          <w:rtl/>
        </w:rPr>
      </w:pPr>
      <w:r>
        <w:rPr>
          <w:rFonts w:hint="cs"/>
          <w:rtl/>
        </w:rPr>
        <w:t>مثلاً</w:t>
      </w:r>
      <w:r w:rsidR="0061798F">
        <w:rPr>
          <w:rFonts w:hint="cs"/>
          <w:rtl/>
        </w:rPr>
        <w:t xml:space="preserve"> صفحه 19 جلد اول:</w:t>
      </w:r>
    </w:p>
    <w:p w:rsidR="0061798F" w:rsidRPr="00EE1B23" w:rsidRDefault="0061798F" w:rsidP="00E57E23">
      <w:pPr>
        <w:pStyle w:val="Quote"/>
        <w:rPr>
          <w:rFonts w:ascii="Times New Roman" w:hAnsi="Times New Roman" w:cs="Times New Roman"/>
          <w:sz w:val="24"/>
          <w:szCs w:val="24"/>
        </w:rPr>
      </w:pPr>
      <w:r w:rsidRPr="00EE1B23">
        <w:rPr>
          <w:rFonts w:hint="cs"/>
          <w:rtl/>
        </w:rPr>
        <w:t xml:space="preserve">مَا أَخْبَرَنِي بِهِ الشَّيْخُ أَيَّدَهُ اللَّهُ تَعَالَى عَنْ </w:t>
      </w:r>
      <w:r w:rsidR="00F16102">
        <w:rPr>
          <w:rFonts w:hint="cs"/>
          <w:rtl/>
        </w:rPr>
        <w:t>احمد</w:t>
      </w:r>
      <w:r w:rsidRPr="00EE1B23">
        <w:rPr>
          <w:rFonts w:hint="cs"/>
          <w:rtl/>
        </w:rPr>
        <w:t xml:space="preserve"> بْنِ مُحَمَّدِ بْنِ الْحَسَنِ بْنِ الْوَلِيدِ عَنْ أَبِيهِ عَنْ مُحَمَّدِ بْنِ الْحَسَنِ الصَّفَّارِ عَنْ مُوسَى بْنِ عُمَرَ عَنْ عَلِيِّ بْنِ النُّعْمَانِ عَنْ أَبِي سَعِيدٍ الْمُكَارِي عَنْ أَبِي بَصِيرٍ قَالَ:</w:t>
      </w:r>
      <w:r w:rsidRPr="00EE1B23">
        <w:rPr>
          <w:rFonts w:hint="cs"/>
          <w:color w:val="242887"/>
          <w:rtl/>
        </w:rPr>
        <w:t xml:space="preserve"> قُلْتُ لِأَبِي عَبْدِ اللَّهِ ع الْمَذْيُ الَّذِي يَخْرُجُ مِنَ الرَّجُلِ قَالَ أَحُدُّ لَكَ فِيهِ حَدّاً قَالَ قُلْتُ نَعَمْ جُعِلْتُ فِدَاكَ قَالَ فَقَالَ إِنْ خَرَجَ مِنْكَ عَلَى شَهْوَةٍ فَتَوَضَّأْ وَ إِنْ خَرَجَ مِنْكَ عَلَى غَيْرِ ذَلِكَ فَلَيْسَ عَلَيْكَ فِيهِ وُضُوءٌ.</w:t>
      </w:r>
    </w:p>
    <w:p w:rsidR="0061798F" w:rsidRPr="00EE1B23" w:rsidRDefault="0061798F" w:rsidP="00E57E23">
      <w:pPr>
        <w:pStyle w:val="Quote"/>
        <w:rPr>
          <w:rFonts w:ascii="Times New Roman" w:hAnsi="Times New Roman" w:cs="Times New Roman"/>
          <w:sz w:val="24"/>
          <w:szCs w:val="24"/>
          <w:rtl/>
        </w:rPr>
      </w:pPr>
      <w:r w:rsidRPr="00EE1B23">
        <w:rPr>
          <w:rFonts w:hint="cs"/>
          <w:color w:val="242887"/>
          <w:rtl/>
        </w:rPr>
        <w:t>45-</w:t>
      </w:r>
      <w:r w:rsidRPr="00EE1B23">
        <w:rPr>
          <w:rFonts w:hint="cs"/>
          <w:rtl/>
        </w:rPr>
        <w:t xml:space="preserve"> الصَّفَّارُ عَنْ </w:t>
      </w:r>
      <w:r w:rsidR="00F16102">
        <w:rPr>
          <w:rFonts w:hint="cs"/>
          <w:rtl/>
        </w:rPr>
        <w:t>احمد</w:t>
      </w:r>
      <w:r w:rsidRPr="00EE1B23">
        <w:rPr>
          <w:rFonts w:hint="cs"/>
          <w:rtl/>
        </w:rPr>
        <w:t xml:space="preserve"> بْنِ مُحَمَّدِ بْنِ عِيسَى عَنِ الْحَسَنِ بْنِ عَلِيِّ بْنِ يَقْطِينٍ عَنْ أَخِيهِ الْحُسَيْنِ عَنْ أَبِيهِ عَلِيِّ بْنِ يَقْطِينٍ قَالَ:</w:t>
      </w:r>
      <w:r w:rsidRPr="00EE1B23">
        <w:rPr>
          <w:rFonts w:hint="cs"/>
          <w:color w:val="242887"/>
          <w:rtl/>
        </w:rPr>
        <w:t xml:space="preserve"> سَأَلْتُ أَبَا الْحَسَنِ ع عَنِ الْمَذْيِ أَ يَنْقُضُ الْوُضُوءَ قَالَ إِنْ كَانَ مِنْ شَهْوَةٍ نَقَضَ.</w:t>
      </w:r>
    </w:p>
    <w:p w:rsidR="0061798F" w:rsidRPr="00EE1B23" w:rsidRDefault="0061798F" w:rsidP="002F1C59">
      <w:pPr>
        <w:pStyle w:val="Quote"/>
        <w:rPr>
          <w:rFonts w:ascii="Times New Roman" w:hAnsi="Times New Roman" w:cs="Times New Roman"/>
          <w:sz w:val="24"/>
          <w:szCs w:val="24"/>
          <w:rtl/>
        </w:rPr>
      </w:pPr>
      <w:r w:rsidRPr="00EE1B23">
        <w:rPr>
          <w:rFonts w:hint="cs"/>
          <w:color w:val="242887"/>
          <w:rtl/>
        </w:rPr>
        <w:t>46-</w:t>
      </w:r>
      <w:r w:rsidRPr="00EE1B23">
        <w:rPr>
          <w:rFonts w:hint="cs"/>
          <w:rtl/>
        </w:rPr>
        <w:t xml:space="preserve"> الصَّفَّارُ عَنْ مُعَاوِيَةَ بْنِ حُكَيْمٍ عَنْ عَلِيِّ بْنِ الْحَسَنِ بْنِ رِبَاطٍ عَنِ الْكَاهِلِيِّ قَالَ:</w:t>
      </w:r>
      <w:r w:rsidRPr="00EE1B23">
        <w:rPr>
          <w:rFonts w:hint="cs"/>
          <w:color w:val="242887"/>
          <w:rtl/>
        </w:rPr>
        <w:t xml:space="preserve"> سَأَلْتُ أَبَا الْحَسَنِ ع عَنِ الْمَذْيِ فَقَالَ مَا كَانَ مِنْهُ بِشَهْوَةٍ فَتَوَضَّأْ مِنْهُ‏.</w:t>
      </w:r>
    </w:p>
    <w:p w:rsidR="0061798F" w:rsidRDefault="0061798F" w:rsidP="0061798F">
      <w:pPr>
        <w:rPr>
          <w:rFonts w:asciiTheme="minorHAnsi" w:hAnsiTheme="minorHAnsi"/>
          <w:rtl/>
        </w:rPr>
      </w:pPr>
      <w:r>
        <w:rPr>
          <w:rFonts w:asciiTheme="minorHAnsi" w:hAnsiTheme="minorHAnsi" w:hint="cs"/>
          <w:rtl/>
        </w:rPr>
        <w:t>به احتمال قوی این دو سند تعلیق بر سند قبل هستند.</w:t>
      </w:r>
    </w:p>
    <w:p w:rsidR="0061798F" w:rsidRPr="00EE1B23" w:rsidRDefault="0061798F" w:rsidP="0061798F">
      <w:r>
        <w:rPr>
          <w:rFonts w:hint="cs"/>
          <w:rtl/>
        </w:rPr>
        <w:t>سپس حدیث 47 و بعد در حدیث 48 باز هم صفار است:</w:t>
      </w:r>
    </w:p>
    <w:p w:rsidR="0061798F" w:rsidRPr="00EE1B23" w:rsidRDefault="0061798F" w:rsidP="002F1C59">
      <w:pPr>
        <w:pStyle w:val="Quote"/>
        <w:rPr>
          <w:rFonts w:ascii="Times New Roman" w:hAnsi="Times New Roman" w:cs="Times New Roman"/>
          <w:sz w:val="24"/>
          <w:szCs w:val="24"/>
          <w:rtl/>
        </w:rPr>
      </w:pPr>
      <w:r w:rsidRPr="00EE1B23">
        <w:rPr>
          <w:rFonts w:hint="cs"/>
          <w:color w:val="242887"/>
          <w:rtl/>
        </w:rPr>
        <w:t>48-</w:t>
      </w:r>
      <w:r w:rsidRPr="00EE1B23">
        <w:rPr>
          <w:rFonts w:hint="cs"/>
          <w:rtl/>
        </w:rPr>
        <w:t xml:space="preserve"> مُحَمَّدُ بْنُ الْحَسَنِ الصَّفَّارُ عَنِ الْهَيْثَمِ بْنِ أَبِي مَسْرُوقٍ النَّهْدِيِّ عَنْ عَلِيِّ بْنِ الْحَسَنِ الطَّاطَرِيِّ عَنِ ابْنِ رِبَاطٍ عَنْ بَعْضِ </w:t>
      </w:r>
      <w:r w:rsidR="00615FB7">
        <w:rPr>
          <w:rFonts w:hint="cs"/>
          <w:rtl/>
        </w:rPr>
        <w:t>أصحابنا</w:t>
      </w:r>
      <w:r w:rsidRPr="00EE1B23">
        <w:rPr>
          <w:rFonts w:hint="cs"/>
          <w:rtl/>
        </w:rPr>
        <w:t xml:space="preserve"> عَنْ أَبِي عَبْدِ اللَّهِ ع قَالَ:</w:t>
      </w:r>
      <w:r w:rsidRPr="00EE1B23">
        <w:rPr>
          <w:rFonts w:hint="cs"/>
          <w:color w:val="242887"/>
          <w:rtl/>
        </w:rPr>
        <w:t xml:space="preserve"> يَخْرُجُ مِنَ الْإِحْلِيلِ الْمَنِيُّ وَ الْمَذْيُ وَ الْوَدْيُ وَ الْوَذْيُ فَأَمَّا الْمَنِيُّ فَهُوَ الَّذِي تَسْتَرْخِي لَهُ الْعِظَامُ وَ يَفْتُرُ بِهِ الْجَسَدُ وَ فِيهِ الْغُسْلُ وَ أَمَّا الْمَذْيُ فَيَخْرُجُ مِنَ الشَّهْوَةِ وَ لَا شَيْ‏ءَ فِيهِ وَ أَمَّا الْوَدْيُ فَهُوَ الَّذِي يَخْرُجُ بَعْدَ الْبَوْلِ وَ أَمَّا الْوَذْيُ فَهُوَ الَّذِي يَخْرُجُ مِنَ الْأَدْوَاءِ وَ لَا شَيْ‏ءَ فِيهِ.</w:t>
      </w:r>
    </w:p>
    <w:p w:rsidR="0061798F" w:rsidRDefault="0061798F" w:rsidP="0061798F">
      <w:pPr>
        <w:rPr>
          <w:rFonts w:asciiTheme="minorHAnsi" w:hAnsiTheme="minorHAnsi"/>
        </w:rPr>
      </w:pPr>
      <w:r>
        <w:rPr>
          <w:rFonts w:asciiTheme="minorHAnsi" w:hAnsiTheme="minorHAnsi" w:hint="cs"/>
          <w:rtl/>
        </w:rPr>
        <w:t xml:space="preserve">فایده این کار چیست که بفهمیم آیا تعلیق هست یا خیر؟ اگر اول سند همان اول سند قبل باشد باید سند قبل بررسی شود و اگر نباشد باید به مشیخه مراجعه کنیم و طریق شیخ به </w:t>
      </w:r>
      <w:r w:rsidR="007B303F">
        <w:rPr>
          <w:rFonts w:asciiTheme="minorHAnsi" w:hAnsiTheme="minorHAnsi" w:hint="cs"/>
          <w:rtl/>
        </w:rPr>
        <w:t>ایشان</w:t>
      </w:r>
      <w:r>
        <w:rPr>
          <w:rFonts w:asciiTheme="minorHAnsi" w:hAnsiTheme="minorHAnsi" w:hint="cs"/>
          <w:rtl/>
        </w:rPr>
        <w:t xml:space="preserve"> را بررسی کنیم.</w:t>
      </w:r>
    </w:p>
    <w:p w:rsidR="0061798F" w:rsidRDefault="0061798F" w:rsidP="0061798F">
      <w:pPr>
        <w:rPr>
          <w:rFonts w:asciiTheme="minorHAnsi" w:hAnsiTheme="minorHAnsi"/>
          <w:rtl/>
        </w:rPr>
      </w:pPr>
      <w:r>
        <w:rPr>
          <w:rFonts w:asciiTheme="minorHAnsi" w:hAnsiTheme="minorHAnsi" w:hint="cs"/>
          <w:rtl/>
        </w:rPr>
        <w:t>اگر اول اسناد تعلیقی، صاحب کتاب باشند سند قبلی یکی از اسناد شیخ به آن کتاب است. اگر آن طریق ضعیف باشد مسئله ای پیش ن</w:t>
      </w:r>
      <w:r w:rsidR="0052340B">
        <w:rPr>
          <w:rFonts w:asciiTheme="minorHAnsi" w:hAnsiTheme="minorHAnsi" w:hint="cs"/>
          <w:rtl/>
        </w:rPr>
        <w:t>می‌آید</w:t>
      </w:r>
      <w:r>
        <w:rPr>
          <w:rFonts w:asciiTheme="minorHAnsi" w:hAnsiTheme="minorHAnsi" w:hint="cs"/>
          <w:rtl/>
        </w:rPr>
        <w:t xml:space="preserve"> زیرا در مشیخه و فهرست طرق دیگری را هم ذکر کرده است که </w:t>
      </w:r>
      <w:r w:rsidR="00F16102">
        <w:rPr>
          <w:rFonts w:asciiTheme="minorHAnsi" w:hAnsiTheme="minorHAnsi" w:hint="cs"/>
          <w:rtl/>
        </w:rPr>
        <w:t>آن‌ها</w:t>
      </w:r>
      <w:r>
        <w:rPr>
          <w:rFonts w:asciiTheme="minorHAnsi" w:hAnsiTheme="minorHAnsi" w:hint="cs"/>
          <w:rtl/>
        </w:rPr>
        <w:t xml:space="preserve"> ممکن است صحیح باشند.</w:t>
      </w:r>
    </w:p>
    <w:p w:rsidR="0061798F" w:rsidRDefault="0061798F" w:rsidP="0061798F">
      <w:pPr>
        <w:rPr>
          <w:rtl/>
        </w:rPr>
      </w:pPr>
      <w:r>
        <w:rPr>
          <w:rFonts w:hint="cs"/>
          <w:rtl/>
        </w:rPr>
        <w:lastRenderedPageBreak/>
        <w:t xml:space="preserve">البته باید مطمئن بشیم که از کدام کتاب نقل </w:t>
      </w:r>
      <w:r w:rsidR="00A62F20">
        <w:rPr>
          <w:rFonts w:hint="cs"/>
          <w:rtl/>
        </w:rPr>
        <w:t>می‌کند</w:t>
      </w:r>
      <w:r>
        <w:rPr>
          <w:rFonts w:hint="cs"/>
          <w:rtl/>
        </w:rPr>
        <w:t xml:space="preserve">. با بررسی کتاب تهذیب </w:t>
      </w:r>
      <w:r w:rsidR="00F16102">
        <w:rPr>
          <w:rFonts w:hint="cs"/>
          <w:rtl/>
        </w:rPr>
        <w:t>می‌توان</w:t>
      </w:r>
      <w:r>
        <w:rPr>
          <w:rFonts w:hint="cs"/>
          <w:rtl/>
        </w:rPr>
        <w:t xml:space="preserve"> فهمید که حدود 30 -40 کتاب از کتب روایی (اصول اربعمائه) دست شیخ بوده است و روایات را از این کتب نقل </w:t>
      </w:r>
      <w:r w:rsidR="00A62F20">
        <w:rPr>
          <w:rFonts w:hint="cs"/>
          <w:rtl/>
        </w:rPr>
        <w:t>می‌کند</w:t>
      </w:r>
      <w:r>
        <w:rPr>
          <w:rFonts w:hint="cs"/>
          <w:rtl/>
        </w:rPr>
        <w:t>.</w:t>
      </w:r>
    </w:p>
    <w:p w:rsidR="0061798F" w:rsidRDefault="0061798F" w:rsidP="0061798F">
      <w:pPr>
        <w:rPr>
          <w:rFonts w:asciiTheme="minorHAnsi" w:hAnsiTheme="minorHAnsi"/>
        </w:rPr>
      </w:pPr>
      <w:r>
        <w:rPr>
          <w:rFonts w:asciiTheme="minorHAnsi" w:hAnsiTheme="minorHAnsi" w:hint="cs"/>
          <w:rtl/>
        </w:rPr>
        <w:t>در مورد کافی هم گفتیم به احتمال زیاد اول اسناد تعلیقی کافی هم صاحبان کتاب هستند.</w:t>
      </w:r>
    </w:p>
    <w:p w:rsidR="0061798F" w:rsidRDefault="0061798F" w:rsidP="0061798F">
      <w:pPr>
        <w:rPr>
          <w:rFonts w:asciiTheme="minorHAnsi" w:hAnsiTheme="minorHAnsi"/>
          <w:rtl/>
        </w:rPr>
      </w:pPr>
      <w:r>
        <w:rPr>
          <w:rFonts w:asciiTheme="minorHAnsi" w:hAnsiTheme="minorHAnsi" w:hint="cs"/>
          <w:rtl/>
        </w:rPr>
        <w:t>مثال دیگر:</w:t>
      </w:r>
    </w:p>
    <w:p w:rsidR="0061798F" w:rsidRPr="00E84476" w:rsidRDefault="0061798F" w:rsidP="002F1C59">
      <w:pPr>
        <w:pStyle w:val="Quote"/>
        <w:rPr>
          <w:rFonts w:ascii="Times New Roman" w:hAnsi="Times New Roman" w:cs="Times New Roman"/>
          <w:sz w:val="24"/>
          <w:szCs w:val="24"/>
        </w:rPr>
      </w:pPr>
      <w:r w:rsidRPr="00E84476">
        <w:rPr>
          <w:rFonts w:hint="cs"/>
          <w:rtl/>
        </w:rPr>
        <w:t xml:space="preserve">مَا رَوَاهُ لَنَا الشَّيْخُ أَيَّدَهُ اللَّهُ تَعَالَى عَنْ </w:t>
      </w:r>
      <w:r w:rsidR="00F16102">
        <w:rPr>
          <w:rFonts w:hint="cs"/>
          <w:rtl/>
        </w:rPr>
        <w:t>احمد</w:t>
      </w:r>
      <w:r w:rsidRPr="00E84476">
        <w:rPr>
          <w:rFonts w:hint="cs"/>
          <w:rtl/>
        </w:rPr>
        <w:t xml:space="preserve"> بْنِ مُحَمَّدِ بْنِ الْحَسَنِ عَنْ أَبِيهِ عَنِ الْحُسَيْنِ بْنِ الْحَسَنِ بْنِ أَبَانٍ عَنِ الْحُسَيْنِ بْنِ سَعِيدٍ عَنِ ابْنِ أَبِي عُمَيْرٍ عَنِ ابْنِ أُذَيْنَةَ قَالَ:</w:t>
      </w:r>
      <w:r w:rsidRPr="00E84476">
        <w:rPr>
          <w:rFonts w:hint="cs"/>
          <w:color w:val="242887"/>
          <w:rtl/>
        </w:rPr>
        <w:t xml:space="preserve"> ذَكَرَ أَبُو مَرْيَمَ الْأَنْصَارِيُّ أَنَّ الْحَكَمَ بْنَ عُتَيْبَةَ بَالَ يَوْماً وَ لَمْ يَغْسِلْ ذَكَرَهُ مُتَعَمِّداً فَذَكَرْتُ ذَلِكَ لِأَبِي عَبْدِ اللَّهِ ع فَقَالَ بِئْسَ مَا صَنَعَ عَلَيْهِ أَنْ يَغْسِلَ ذَكَرَهُ وَ يُعِيدَ صَلَاتَهُ وَ لَا يُعِيدُ وُضُوءَهُ.</w:t>
      </w:r>
    </w:p>
    <w:p w:rsidR="0061798F" w:rsidRDefault="0061798F" w:rsidP="0061798F">
      <w:pPr>
        <w:rPr>
          <w:rFonts w:asciiTheme="minorHAnsi" w:hAnsiTheme="minorHAnsi"/>
          <w:rtl/>
        </w:rPr>
      </w:pPr>
      <w:r>
        <w:rPr>
          <w:rFonts w:asciiTheme="minorHAnsi" w:hAnsiTheme="minorHAnsi" w:hint="cs"/>
          <w:rtl/>
        </w:rPr>
        <w:t xml:space="preserve">به احتمال قوی از کتاب حسین بن سعید نقل شده است و اگر طریق مذکور به حسین بن سعید را قبول نداشته باشیم </w:t>
      </w:r>
      <w:r w:rsidR="00F16102">
        <w:rPr>
          <w:rFonts w:asciiTheme="minorHAnsi" w:hAnsiTheme="minorHAnsi" w:hint="cs"/>
          <w:rtl/>
        </w:rPr>
        <w:t>می‌توان</w:t>
      </w:r>
      <w:r>
        <w:rPr>
          <w:rFonts w:asciiTheme="minorHAnsi" w:hAnsiTheme="minorHAnsi" w:hint="cs"/>
          <w:rtl/>
        </w:rPr>
        <w:t xml:space="preserve"> به مشیخه مراجعه کرد و احیاناً یک طریق صحیح به او پیدا کنیم.</w:t>
      </w:r>
    </w:p>
    <w:p w:rsidR="0061798F" w:rsidRDefault="0061798F" w:rsidP="0061798F">
      <w:pPr>
        <w:rPr>
          <w:rFonts w:asciiTheme="minorHAnsi" w:hAnsiTheme="minorHAnsi"/>
          <w:rtl/>
        </w:rPr>
      </w:pPr>
      <w:r>
        <w:rPr>
          <w:rFonts w:asciiTheme="minorHAnsi" w:hAnsiTheme="minorHAnsi" w:hint="cs"/>
          <w:rtl/>
        </w:rPr>
        <w:t xml:space="preserve">شیخ طوسی سندهای کامل روایت </w:t>
      </w:r>
      <w:r w:rsidR="00A62F20">
        <w:rPr>
          <w:rFonts w:asciiTheme="minorHAnsi" w:hAnsiTheme="minorHAnsi" w:hint="cs"/>
          <w:rtl/>
        </w:rPr>
        <w:t>می‌کند</w:t>
      </w:r>
      <w:r>
        <w:rPr>
          <w:rFonts w:asciiTheme="minorHAnsi" w:hAnsiTheme="minorHAnsi" w:hint="cs"/>
          <w:rtl/>
        </w:rPr>
        <w:t xml:space="preserve">. قسمتی از این اسناد طریق به صاحب کتاب است و باقی سند طریق موجود در آن کتاب است. اگر بتوانیم صاحب کتاب را پیدا کنیم </w:t>
      </w:r>
      <w:r w:rsidR="00F16102">
        <w:rPr>
          <w:rFonts w:asciiTheme="minorHAnsi" w:hAnsiTheme="minorHAnsi" w:hint="cs"/>
          <w:rtl/>
        </w:rPr>
        <w:t>می‌توان</w:t>
      </w:r>
      <w:r>
        <w:rPr>
          <w:rFonts w:asciiTheme="minorHAnsi" w:hAnsiTheme="minorHAnsi" w:hint="cs"/>
          <w:rtl/>
        </w:rPr>
        <w:t xml:space="preserve">یم طریق به صاحب کتاب را با طرق دیگر مذکور در مشیخه یا فهرست جابجا کنیم. البته ما مبنایی داریم که اصلاً طریق به کتاب مهم نیست و </w:t>
      </w:r>
      <w:r w:rsidR="00A62F20">
        <w:rPr>
          <w:rFonts w:asciiTheme="minorHAnsi" w:hAnsiTheme="minorHAnsi" w:hint="cs"/>
          <w:rtl/>
        </w:rPr>
        <w:t>درهرحال</w:t>
      </w:r>
      <w:r>
        <w:rPr>
          <w:rFonts w:asciiTheme="minorHAnsi" w:hAnsiTheme="minorHAnsi" w:hint="cs"/>
          <w:rtl/>
        </w:rPr>
        <w:t xml:space="preserve"> معتبر است. که باید در جای خود بحث شود.</w:t>
      </w:r>
    </w:p>
    <w:p w:rsidR="0061798F" w:rsidRDefault="0061798F" w:rsidP="0061798F">
      <w:pPr>
        <w:rPr>
          <w:rFonts w:asciiTheme="minorHAnsi" w:hAnsiTheme="minorHAnsi"/>
          <w:rtl/>
        </w:rPr>
      </w:pPr>
      <w:r>
        <w:rPr>
          <w:rFonts w:asciiTheme="minorHAnsi" w:hAnsiTheme="minorHAnsi" w:hint="cs"/>
          <w:rtl/>
        </w:rPr>
        <w:t xml:space="preserve">بنابراین در کتب شیخ هم تعلیق وجود دارد ولی چه بگوییم به اتکاء سند سابق است و چه بگوییم به اتکاء مشیخه است، ثمره عملی ندارد زیرا در هر دو حال </w:t>
      </w:r>
      <w:r w:rsidR="00F16102">
        <w:rPr>
          <w:rFonts w:asciiTheme="minorHAnsi" w:hAnsiTheme="minorHAnsi" w:hint="cs"/>
          <w:rtl/>
        </w:rPr>
        <w:t>می‌توان</w:t>
      </w:r>
      <w:r>
        <w:rPr>
          <w:rFonts w:asciiTheme="minorHAnsi" w:hAnsiTheme="minorHAnsi" w:hint="cs"/>
          <w:rtl/>
        </w:rPr>
        <w:t xml:space="preserve"> به مشیخه مراجعه کرد.</w:t>
      </w:r>
    </w:p>
    <w:p w:rsidR="0061798F" w:rsidRDefault="0061798F" w:rsidP="0061798F">
      <w:pPr>
        <w:rPr>
          <w:rFonts w:asciiTheme="minorHAnsi" w:hAnsiTheme="minorHAnsi"/>
          <w:rtl/>
        </w:rPr>
      </w:pPr>
      <w:r>
        <w:rPr>
          <w:rFonts w:asciiTheme="minorHAnsi" w:hAnsiTheme="minorHAnsi" w:hint="cs"/>
          <w:rtl/>
        </w:rPr>
        <w:t xml:space="preserve">طریق هایی که شیخ به کتب دارد متفاوت است و گاهی می بینید شیخ یک روایت را در تهذیب و استبصار نقل </w:t>
      </w:r>
      <w:r w:rsidR="00A62F20">
        <w:rPr>
          <w:rFonts w:asciiTheme="minorHAnsi" w:hAnsiTheme="minorHAnsi" w:hint="cs"/>
          <w:rtl/>
        </w:rPr>
        <w:t>می‌کند</w:t>
      </w:r>
      <w:r>
        <w:rPr>
          <w:rFonts w:asciiTheme="minorHAnsi" w:hAnsiTheme="minorHAnsi" w:hint="cs"/>
          <w:rtl/>
        </w:rPr>
        <w:t xml:space="preserve"> از کتاب حسین بن سعید. در تهذیب یک طریق به کتاب را ذکر کرده است و در استبصار یک طریق دیگر را.</w:t>
      </w:r>
    </w:p>
    <w:p w:rsidR="0061798F" w:rsidRDefault="0061798F" w:rsidP="0061798F">
      <w:pPr>
        <w:rPr>
          <w:rFonts w:asciiTheme="minorHAnsi" w:hAnsiTheme="minorHAnsi"/>
          <w:rtl/>
        </w:rPr>
      </w:pPr>
      <w:r>
        <w:rPr>
          <w:rFonts w:asciiTheme="minorHAnsi" w:hAnsiTheme="minorHAnsi" w:hint="cs"/>
          <w:rtl/>
        </w:rPr>
        <w:t xml:space="preserve">در معجم رجال الحدیث وقتی سند تهذیب را ذکر </w:t>
      </w:r>
      <w:r w:rsidR="00A62F20">
        <w:rPr>
          <w:rFonts w:asciiTheme="minorHAnsi" w:hAnsiTheme="minorHAnsi" w:hint="cs"/>
          <w:rtl/>
        </w:rPr>
        <w:t>می‌کند</w:t>
      </w:r>
      <w:r>
        <w:rPr>
          <w:rFonts w:asciiTheme="minorHAnsi" w:hAnsiTheme="minorHAnsi" w:hint="cs"/>
          <w:rtl/>
        </w:rPr>
        <w:t xml:space="preserve">، سند استبصار را ذیل آن ذکر </w:t>
      </w:r>
      <w:r w:rsidR="00A62F20">
        <w:rPr>
          <w:rFonts w:asciiTheme="minorHAnsi" w:hAnsiTheme="minorHAnsi" w:hint="cs"/>
          <w:rtl/>
        </w:rPr>
        <w:t>می‌کند</w:t>
      </w:r>
      <w:r>
        <w:rPr>
          <w:rFonts w:asciiTheme="minorHAnsi" w:hAnsiTheme="minorHAnsi" w:hint="cs"/>
          <w:rtl/>
        </w:rPr>
        <w:t xml:space="preserve">. اگر اسناد این دو کتاب کاملاً مختلف باشند اسناد را جدا ذکر </w:t>
      </w:r>
      <w:r w:rsidR="00A62F20">
        <w:rPr>
          <w:rFonts w:asciiTheme="minorHAnsi" w:hAnsiTheme="minorHAnsi" w:hint="cs"/>
          <w:rtl/>
        </w:rPr>
        <w:t>می‌کند</w:t>
      </w:r>
      <w:r>
        <w:rPr>
          <w:rFonts w:asciiTheme="minorHAnsi" w:hAnsiTheme="minorHAnsi" w:hint="cs"/>
          <w:rtl/>
        </w:rPr>
        <w:t xml:space="preserve"> و اگر اختلاف در برخی راویان باشد ذیل همان حدیث تذکر </w:t>
      </w:r>
      <w:r w:rsidR="009C51C7">
        <w:rPr>
          <w:rFonts w:asciiTheme="minorHAnsi" w:hAnsiTheme="minorHAnsi" w:hint="cs"/>
          <w:rtl/>
        </w:rPr>
        <w:t>می‌دهد</w:t>
      </w:r>
      <w:r>
        <w:rPr>
          <w:rFonts w:asciiTheme="minorHAnsi" w:hAnsiTheme="minorHAnsi" w:hint="cs"/>
          <w:rtl/>
        </w:rPr>
        <w:t>.</w:t>
      </w:r>
    </w:p>
    <w:p w:rsidR="0061798F" w:rsidRDefault="0061798F" w:rsidP="0061798F">
      <w:pPr>
        <w:rPr>
          <w:rFonts w:asciiTheme="minorHAnsi" w:hAnsiTheme="minorHAnsi"/>
          <w:rtl/>
        </w:rPr>
      </w:pPr>
      <w:r>
        <w:rPr>
          <w:rFonts w:asciiTheme="minorHAnsi" w:hAnsiTheme="minorHAnsi" w:hint="cs"/>
          <w:rtl/>
        </w:rPr>
        <w:t>به «</w:t>
      </w:r>
      <w:r w:rsidR="00F16102">
        <w:rPr>
          <w:rFonts w:asciiTheme="minorHAnsi" w:hAnsiTheme="minorHAnsi" w:hint="cs"/>
          <w:rtl/>
        </w:rPr>
        <w:t>احمد</w:t>
      </w:r>
      <w:r>
        <w:rPr>
          <w:rFonts w:asciiTheme="minorHAnsi" w:hAnsiTheme="minorHAnsi" w:hint="cs"/>
          <w:rtl/>
        </w:rPr>
        <w:t xml:space="preserve"> بن محمد عن ابیه» در معجم الرجال مراجعه کنید.</w:t>
      </w:r>
    </w:p>
    <w:p w:rsidR="0061798F" w:rsidRDefault="009C51C7" w:rsidP="0061798F">
      <w:pPr>
        <w:pStyle w:val="Heading3"/>
        <w:rPr>
          <w:rtl/>
        </w:rPr>
      </w:pPr>
      <w:bookmarkStart w:id="90" w:name="_Toc37017302"/>
      <w:r>
        <w:rPr>
          <w:rFonts w:hint="cs"/>
          <w:rtl/>
        </w:rPr>
        <w:t>سؤال</w:t>
      </w:r>
      <w:r w:rsidR="0061798F">
        <w:rPr>
          <w:rFonts w:hint="cs"/>
          <w:rtl/>
        </w:rPr>
        <w:t xml:space="preserve"> دوم</w:t>
      </w:r>
      <w:bookmarkEnd w:id="90"/>
    </w:p>
    <w:p w:rsidR="0061798F" w:rsidRDefault="009C51C7" w:rsidP="0061798F">
      <w:pPr>
        <w:rPr>
          <w:rtl/>
        </w:rPr>
      </w:pPr>
      <w:r>
        <w:rPr>
          <w:rtl/>
        </w:rPr>
        <w:t>سؤال</w:t>
      </w:r>
      <w:r w:rsidR="009F427C">
        <w:rPr>
          <w:rtl/>
        </w:rPr>
        <w:t xml:space="preserve"> 2</w:t>
      </w:r>
      <w:r w:rsidR="0061798F">
        <w:rPr>
          <w:rFonts w:hint="cs"/>
          <w:rtl/>
        </w:rPr>
        <w:t xml:space="preserve">: آیا </w:t>
      </w:r>
      <w:r w:rsidR="00A62F20">
        <w:rPr>
          <w:rFonts w:hint="cs"/>
          <w:rtl/>
        </w:rPr>
        <w:t>واقعاً</w:t>
      </w:r>
      <w:r w:rsidR="0061798F">
        <w:rPr>
          <w:rFonts w:hint="cs"/>
          <w:rtl/>
        </w:rPr>
        <w:t xml:space="preserve"> شیخ این کار را کرده است که همیشه کسی که اول سند است صاحب کتاب است یا خیر؟</w:t>
      </w:r>
    </w:p>
    <w:p w:rsidR="0061798F" w:rsidRDefault="0061798F" w:rsidP="0061798F">
      <w:pPr>
        <w:rPr>
          <w:rtl/>
        </w:rPr>
      </w:pPr>
      <w:r>
        <w:rPr>
          <w:rFonts w:hint="cs"/>
          <w:rtl/>
        </w:rPr>
        <w:t xml:space="preserve">شیخ تصریح کرده است که از بعد از جزء دوم همه کسانی که اول سند هستند صاحب کتاب هستند. لکن با مراجعه به خود کتاب خلاف آن را می یابیم. ما </w:t>
      </w:r>
      <w:r w:rsidR="00F16102">
        <w:rPr>
          <w:rFonts w:hint="cs"/>
          <w:rtl/>
        </w:rPr>
        <w:t>می‌بینیم</w:t>
      </w:r>
      <w:r>
        <w:rPr>
          <w:rFonts w:hint="cs"/>
          <w:rtl/>
        </w:rPr>
        <w:t xml:space="preserve"> </w:t>
      </w:r>
      <w:r w:rsidR="00F16102">
        <w:rPr>
          <w:rFonts w:hint="cs"/>
          <w:rtl/>
        </w:rPr>
        <w:t>مثلاً</w:t>
      </w:r>
      <w:r>
        <w:rPr>
          <w:rFonts w:hint="cs"/>
          <w:rtl/>
        </w:rPr>
        <w:t xml:space="preserve"> ده روایت پشت سر هم </w:t>
      </w:r>
      <w:r w:rsidR="00A62F20">
        <w:rPr>
          <w:rFonts w:hint="cs"/>
          <w:rtl/>
        </w:rPr>
        <w:t>دقیقاً</w:t>
      </w:r>
      <w:r>
        <w:rPr>
          <w:rFonts w:hint="cs"/>
          <w:rtl/>
        </w:rPr>
        <w:t xml:space="preserve"> مثل کافی است. آیا تصادفی است؟ </w:t>
      </w:r>
      <w:r w:rsidR="00615FB7">
        <w:rPr>
          <w:rFonts w:hint="cs"/>
          <w:rtl/>
        </w:rPr>
        <w:t>قطعاً</w:t>
      </w:r>
      <w:r>
        <w:rPr>
          <w:rFonts w:hint="cs"/>
          <w:rtl/>
        </w:rPr>
        <w:t xml:space="preserve"> خیر. آیا مصادر کافی و شیخ یکی </w:t>
      </w:r>
      <w:r w:rsidR="00A62F20">
        <w:rPr>
          <w:rFonts w:hint="cs"/>
          <w:rtl/>
        </w:rPr>
        <w:t>بوده‌اند</w:t>
      </w:r>
      <w:r>
        <w:rPr>
          <w:rFonts w:hint="cs"/>
          <w:rtl/>
        </w:rPr>
        <w:t xml:space="preserve">؟ </w:t>
      </w:r>
      <w:r w:rsidR="00A62F20">
        <w:rPr>
          <w:rFonts w:hint="cs"/>
          <w:rtl/>
        </w:rPr>
        <w:t>ظاهراً</w:t>
      </w:r>
      <w:r>
        <w:rPr>
          <w:rFonts w:hint="cs"/>
          <w:rtl/>
        </w:rPr>
        <w:t xml:space="preserve"> این هم نیست زیرا در برخی موارد مشخص است که مصادر کلینی مختلف بوده است و از یک منبع نقل نکرده است. آیا شیخ از کافی نقل </w:t>
      </w:r>
      <w:r w:rsidR="00A62F20">
        <w:rPr>
          <w:rFonts w:hint="cs"/>
          <w:rtl/>
        </w:rPr>
        <w:t>می‌کند</w:t>
      </w:r>
      <w:r>
        <w:rPr>
          <w:rFonts w:hint="cs"/>
          <w:rtl/>
        </w:rPr>
        <w:t xml:space="preserve">؟ این </w:t>
      </w:r>
      <w:r w:rsidR="0052340B">
        <w:rPr>
          <w:rFonts w:hint="cs"/>
          <w:rtl/>
        </w:rPr>
        <w:t>به‌عنوان</w:t>
      </w:r>
      <w:r>
        <w:rPr>
          <w:rFonts w:hint="cs"/>
          <w:rtl/>
        </w:rPr>
        <w:t xml:space="preserve"> یک مسئله است که باید حل شود. مقدمتاً باید یک تمرین را حل کنید.</w:t>
      </w:r>
    </w:p>
    <w:p w:rsidR="0061798F" w:rsidRDefault="0061798F" w:rsidP="0061798F">
      <w:pPr>
        <w:pStyle w:val="Heading4"/>
        <w:rPr>
          <w:rtl/>
        </w:rPr>
      </w:pPr>
      <w:r>
        <w:rPr>
          <w:rFonts w:hint="cs"/>
          <w:rtl/>
        </w:rPr>
        <w:lastRenderedPageBreak/>
        <w:t>تمرین</w:t>
      </w:r>
    </w:p>
    <w:p w:rsidR="0061798F" w:rsidRDefault="0061798F" w:rsidP="0061798F">
      <w:pPr>
        <w:rPr>
          <w:rtl/>
        </w:rPr>
      </w:pPr>
      <w:r>
        <w:rPr>
          <w:rFonts w:hint="cs"/>
          <w:rtl/>
        </w:rPr>
        <w:t xml:space="preserve">جلد 10 تهذیب صفحه 89 </w:t>
      </w:r>
      <w:r w:rsidRPr="00B169BE">
        <w:rPr>
          <w:rtl/>
        </w:rPr>
        <w:t>بَابُ الْحَدِّ فِي السُّكْرِ وَ شُرْبِ الْمُسْكِرِ وَ الْفُقَّاعِ وَ أَكْلِ الْمَحْظُورِ مِنَ الطَّعَام‏</w:t>
      </w:r>
      <w:r>
        <w:rPr>
          <w:rFonts w:hint="cs"/>
          <w:rtl/>
        </w:rPr>
        <w:t xml:space="preserve"> تا آخر باب با کافی مقایسه شود.</w:t>
      </w:r>
    </w:p>
    <w:p w:rsidR="0061798F" w:rsidRDefault="0061798F" w:rsidP="0061798F">
      <w:pPr>
        <w:rPr>
          <w:rtl/>
        </w:rPr>
      </w:pPr>
      <w:r>
        <w:rPr>
          <w:rFonts w:hint="cs"/>
          <w:rtl/>
        </w:rPr>
        <w:t xml:space="preserve">مشیخه تهذیب و استبصار را باید با دقت بررسی کنیم تا نکاتی </w:t>
      </w:r>
      <w:r w:rsidR="009C51C7">
        <w:rPr>
          <w:rFonts w:hint="cs"/>
          <w:rtl/>
        </w:rPr>
        <w:t>به دست</w:t>
      </w:r>
      <w:r>
        <w:rPr>
          <w:rFonts w:hint="cs"/>
          <w:rtl/>
        </w:rPr>
        <w:t xml:space="preserve"> آید که حلال این مشکل است.</w:t>
      </w:r>
    </w:p>
    <w:p w:rsidR="0061798F" w:rsidRDefault="0061798F" w:rsidP="0061798F">
      <w:pPr>
        <w:rPr>
          <w:rtl/>
        </w:rPr>
      </w:pPr>
      <w:r>
        <w:rPr>
          <w:rFonts w:hint="cs"/>
          <w:rtl/>
        </w:rPr>
        <w:t>یک احتمال این است که شیخ مستقیم از برخی کتب نقل ن</w:t>
      </w:r>
      <w:r w:rsidR="00A62F20">
        <w:rPr>
          <w:rFonts w:hint="cs"/>
          <w:rtl/>
        </w:rPr>
        <w:t>می‌کند</w:t>
      </w:r>
      <w:r>
        <w:rPr>
          <w:rFonts w:hint="cs"/>
          <w:rtl/>
        </w:rPr>
        <w:t xml:space="preserve">. </w:t>
      </w:r>
      <w:r w:rsidR="00F16102">
        <w:rPr>
          <w:rFonts w:hint="cs"/>
          <w:rtl/>
        </w:rPr>
        <w:t>مثلاً</w:t>
      </w:r>
      <w:r>
        <w:rPr>
          <w:rFonts w:hint="cs"/>
          <w:rtl/>
        </w:rPr>
        <w:t xml:space="preserve"> هرگاه از سهل بن زیاد نقل </w:t>
      </w:r>
      <w:r w:rsidR="00A62F20">
        <w:rPr>
          <w:rFonts w:hint="cs"/>
          <w:rtl/>
        </w:rPr>
        <w:t>می‌کند</w:t>
      </w:r>
      <w:r>
        <w:rPr>
          <w:rFonts w:hint="cs"/>
          <w:rtl/>
        </w:rPr>
        <w:t xml:space="preserve"> خودش به او طریق ندارد و از طریق کلینی آن را نقل </w:t>
      </w:r>
      <w:r w:rsidR="00A62F20">
        <w:rPr>
          <w:rFonts w:hint="cs"/>
          <w:rtl/>
        </w:rPr>
        <w:t>می‌کند</w:t>
      </w:r>
      <w:r>
        <w:rPr>
          <w:rFonts w:hint="cs"/>
          <w:rtl/>
        </w:rPr>
        <w:t>.</w:t>
      </w:r>
    </w:p>
    <w:p w:rsidR="0061798F" w:rsidRDefault="0061798F" w:rsidP="0061798F">
      <w:pPr>
        <w:pStyle w:val="Heading3"/>
        <w:rPr>
          <w:rtl/>
        </w:rPr>
      </w:pPr>
      <w:bookmarkStart w:id="91" w:name="_Toc37017303"/>
      <w:r>
        <w:rPr>
          <w:rFonts w:hint="cs"/>
          <w:rtl/>
        </w:rPr>
        <w:t>نکات دیگر</w:t>
      </w:r>
      <w:bookmarkEnd w:id="91"/>
    </w:p>
    <w:p w:rsidR="0061798F" w:rsidRDefault="0061798F" w:rsidP="0061798F">
      <w:pPr>
        <w:rPr>
          <w:rtl/>
        </w:rPr>
      </w:pPr>
      <w:r>
        <w:rPr>
          <w:rFonts w:hint="cs"/>
          <w:rtl/>
        </w:rPr>
        <w:t xml:space="preserve">شیخ طوسی در مرجع ضمیر های تهذیب و استبصار مشکلاتی دارد. گاهی ضمیر به دو یا چند سند قبل بر می گردد. با مراجعه به کافی </w:t>
      </w:r>
      <w:r w:rsidR="00F16102">
        <w:rPr>
          <w:rFonts w:hint="cs"/>
          <w:rtl/>
        </w:rPr>
        <w:t>می‌توان</w:t>
      </w:r>
      <w:r>
        <w:rPr>
          <w:rFonts w:hint="cs"/>
          <w:rtl/>
        </w:rPr>
        <w:t xml:space="preserve"> برخی این مشکلات را حل کرد.</w:t>
      </w:r>
    </w:p>
    <w:p w:rsidR="0061798F" w:rsidRDefault="0061798F" w:rsidP="0061798F">
      <w:pPr>
        <w:rPr>
          <w:rtl/>
        </w:rPr>
      </w:pPr>
      <w:r>
        <w:rPr>
          <w:rFonts w:hint="cs"/>
          <w:rtl/>
        </w:rPr>
        <w:t>حتی در مواردی در استبصار حدیث را از تهذیب گرفته است و خود شیخ در ارجاع ضمیر موجود در تهذیب اشتباه کرده و این اشتباه در استبصار موجود است. نمونه هایی در جلسات بعد خواهیم گفت.</w:t>
      </w:r>
    </w:p>
    <w:p w:rsidR="0061798F" w:rsidRDefault="0061798F" w:rsidP="0061798F">
      <w:pPr>
        <w:rPr>
          <w:rtl/>
        </w:rPr>
      </w:pPr>
      <w:r>
        <w:rPr>
          <w:rFonts w:hint="cs"/>
          <w:rtl/>
        </w:rPr>
        <w:t xml:space="preserve">شیخ طوسی در برخی موارد روایت را اخذ کرده و ضمیر را </w:t>
      </w:r>
      <w:r w:rsidR="0052340B">
        <w:rPr>
          <w:rFonts w:hint="cs"/>
          <w:rtl/>
        </w:rPr>
        <w:t>به‌صورت</w:t>
      </w:r>
      <w:r>
        <w:rPr>
          <w:rFonts w:hint="cs"/>
          <w:rtl/>
        </w:rPr>
        <w:t xml:space="preserve"> ضمیر گذاشته و مرجع ضمیر را هم ذکر نکرده است. مخصوصاً روایات منقول از کتاب موسی بن قاسم از این موارد وجود دارد. با مراجعه به کتب دیگر روایی </w:t>
      </w:r>
      <w:r w:rsidR="00F16102">
        <w:rPr>
          <w:rFonts w:hint="cs"/>
          <w:rtl/>
        </w:rPr>
        <w:t>می‌توان</w:t>
      </w:r>
      <w:r>
        <w:rPr>
          <w:rFonts w:hint="cs"/>
          <w:rtl/>
        </w:rPr>
        <w:t xml:space="preserve">یم بفهمیم مرجع این ضمیر کجاست. به مقدمه منتقی الجُمان در معرفی کتب حدیثی مراجعه کنید. </w:t>
      </w:r>
      <w:r w:rsidR="007B303F">
        <w:rPr>
          <w:rFonts w:hint="cs"/>
          <w:rtl/>
        </w:rPr>
        <w:t>ایشان</w:t>
      </w:r>
      <w:r>
        <w:rPr>
          <w:rFonts w:hint="cs"/>
          <w:rtl/>
        </w:rPr>
        <w:t xml:space="preserve"> همین مطلب را تذکر </w:t>
      </w:r>
      <w:r w:rsidR="009C51C7">
        <w:rPr>
          <w:rFonts w:hint="cs"/>
          <w:rtl/>
        </w:rPr>
        <w:t>می‌دهد</w:t>
      </w:r>
      <w:r>
        <w:rPr>
          <w:rFonts w:hint="cs"/>
          <w:rtl/>
        </w:rPr>
        <w:t>.</w:t>
      </w:r>
    </w:p>
    <w:p w:rsidR="0061798F" w:rsidRPr="00EB2FFF" w:rsidRDefault="0061798F" w:rsidP="0061798F">
      <w:pPr>
        <w:rPr>
          <w:rFonts w:asciiTheme="minorHAnsi" w:hAnsiTheme="minorHAnsi"/>
        </w:rPr>
      </w:pPr>
      <w:r>
        <w:rPr>
          <w:rFonts w:hint="cs"/>
          <w:rtl/>
        </w:rPr>
        <w:t xml:space="preserve">حوزه بغداد بیشتر کلامی بوده است و آن دقت هایی که حوزه قم و شیخ صدوق در اسناد و روایات </w:t>
      </w:r>
      <w:r w:rsidR="0052340B">
        <w:rPr>
          <w:rFonts w:hint="cs"/>
          <w:rtl/>
        </w:rPr>
        <w:t>داشته‌اند</w:t>
      </w:r>
      <w:r>
        <w:rPr>
          <w:rFonts w:hint="cs"/>
          <w:rtl/>
        </w:rPr>
        <w:t xml:space="preserve"> را ن</w:t>
      </w:r>
      <w:r w:rsidR="0052340B">
        <w:rPr>
          <w:rFonts w:hint="cs"/>
          <w:rtl/>
        </w:rPr>
        <w:t>داشته‌اند</w:t>
      </w:r>
      <w:r>
        <w:rPr>
          <w:rFonts w:hint="cs"/>
          <w:rtl/>
        </w:rPr>
        <w:t>.</w:t>
      </w:r>
    </w:p>
    <w:p w:rsidR="0061798F" w:rsidRDefault="0061798F" w:rsidP="0061798F">
      <w:pPr>
        <w:rPr>
          <w:rtl/>
        </w:rPr>
      </w:pPr>
      <w:r>
        <w:rPr>
          <w:rFonts w:hint="cs"/>
          <w:rtl/>
        </w:rPr>
        <w:t xml:space="preserve">صاحب منتقی یک </w:t>
      </w:r>
      <w:r w:rsidR="0052340B">
        <w:rPr>
          <w:rFonts w:hint="cs"/>
          <w:rtl/>
        </w:rPr>
        <w:t>نکته‌ای</w:t>
      </w:r>
      <w:r>
        <w:rPr>
          <w:rFonts w:hint="cs"/>
          <w:rtl/>
        </w:rPr>
        <w:t xml:space="preserve"> را تذکر داده است که فرق تهذیب و استبصار و فقیه را گفته است. در فقیه اولین اسم صاحب کتاب نیست ولی تهذیب و استبصار نفر اول صاحب کتاب است... دقتهای خوبی دارد که باید به آن کتاب مراجعه شود.</w:t>
      </w:r>
    </w:p>
    <w:p w:rsidR="00DB4F78" w:rsidRPr="006A23F5" w:rsidRDefault="00DB4F78" w:rsidP="0061798F">
      <w:pPr>
        <w:rPr>
          <w:rtl/>
        </w:rPr>
      </w:pPr>
    </w:p>
    <w:p w:rsidR="0061798F" w:rsidRDefault="0061798F" w:rsidP="00DB4F78">
      <w:pPr>
        <w:rPr>
          <w:rtl/>
        </w:rPr>
      </w:pPr>
      <w:r>
        <w:rPr>
          <w:rtl/>
        </w:rPr>
        <w:t xml:space="preserve">درس رجال </w:t>
      </w:r>
      <w:r w:rsidR="00DB4F78">
        <w:rPr>
          <w:rFonts w:hint="cs"/>
          <w:rtl/>
        </w:rPr>
        <w:t>استاد سید محمد جواد</w:t>
      </w:r>
      <w:r>
        <w:rPr>
          <w:rtl/>
        </w:rPr>
        <w:t xml:space="preserve"> شب</w:t>
      </w:r>
      <w:r>
        <w:rPr>
          <w:rFonts w:hint="cs"/>
          <w:rtl/>
        </w:rPr>
        <w:t>ی</w:t>
      </w:r>
      <w:r>
        <w:rPr>
          <w:rFonts w:hint="eastAsia"/>
          <w:rtl/>
        </w:rPr>
        <w:t>ر</w:t>
      </w:r>
      <w:r>
        <w:rPr>
          <w:rFonts w:hint="cs"/>
          <w:rtl/>
        </w:rPr>
        <w:t>ی</w:t>
      </w:r>
    </w:p>
    <w:p w:rsidR="0061798F" w:rsidRDefault="0061798F" w:rsidP="0061798F">
      <w:pPr>
        <w:pStyle w:val="Heading1"/>
        <w:rPr>
          <w:rtl/>
        </w:rPr>
      </w:pPr>
      <w:bookmarkStart w:id="92" w:name="_Toc37017304"/>
      <w:r>
        <w:rPr>
          <w:rFonts w:hint="eastAsia"/>
          <w:rtl/>
        </w:rPr>
        <w:t>جلسه</w:t>
      </w:r>
      <w:r>
        <w:rPr>
          <w:rtl/>
        </w:rPr>
        <w:t xml:space="preserve"> </w:t>
      </w:r>
      <w:r>
        <w:rPr>
          <w:rFonts w:hint="cs"/>
          <w:rtl/>
        </w:rPr>
        <w:t>21</w:t>
      </w:r>
      <w:bookmarkEnd w:id="92"/>
    </w:p>
    <w:p w:rsidR="0061798F" w:rsidRDefault="0061798F" w:rsidP="0061798F">
      <w:pPr>
        <w:rPr>
          <w:rtl/>
        </w:rPr>
      </w:pPr>
      <w:r>
        <w:rPr>
          <w:rFonts w:hint="eastAsia"/>
          <w:rtl/>
        </w:rPr>
        <w:t>بسم‌الله</w:t>
      </w:r>
      <w:r>
        <w:rPr>
          <w:rtl/>
        </w:rPr>
        <w:t xml:space="preserve"> الرحمن الرح</w:t>
      </w:r>
      <w:r>
        <w:rPr>
          <w:rFonts w:hint="cs"/>
          <w:rtl/>
        </w:rPr>
        <w:t>ی</w:t>
      </w:r>
      <w:r>
        <w:rPr>
          <w:rFonts w:hint="eastAsia"/>
          <w:rtl/>
        </w:rPr>
        <w:t>م</w:t>
      </w:r>
    </w:p>
    <w:p w:rsidR="0061798F" w:rsidRDefault="0061798F" w:rsidP="0061798F">
      <w:pPr>
        <w:rPr>
          <w:rFonts w:asciiTheme="minorHAnsi" w:hAnsiTheme="minorHAnsi"/>
          <w:rtl/>
        </w:rPr>
      </w:pPr>
      <w:r>
        <w:rPr>
          <w:rFonts w:asciiTheme="minorHAnsi" w:hAnsiTheme="minorHAnsi" w:hint="cs"/>
          <w:rtl/>
        </w:rPr>
        <w:t xml:space="preserve">گفتیم که در تهذیب ابتدا عبارت مقنعه را ذکر </w:t>
      </w:r>
      <w:r w:rsidR="00A62F20">
        <w:rPr>
          <w:rFonts w:asciiTheme="minorHAnsi" w:hAnsiTheme="minorHAnsi" w:hint="cs"/>
          <w:rtl/>
        </w:rPr>
        <w:t>می‌کند</w:t>
      </w:r>
      <w:r>
        <w:rPr>
          <w:rFonts w:asciiTheme="minorHAnsi" w:hAnsiTheme="minorHAnsi" w:hint="cs"/>
          <w:rtl/>
        </w:rPr>
        <w:t xml:space="preserve"> و سپس روایات دال بر عبارت مقنعه را ذکر </w:t>
      </w:r>
      <w:r w:rsidR="00A62F20">
        <w:rPr>
          <w:rFonts w:asciiTheme="minorHAnsi" w:hAnsiTheme="minorHAnsi" w:hint="cs"/>
          <w:rtl/>
        </w:rPr>
        <w:t>می‌کند</w:t>
      </w:r>
      <w:r>
        <w:rPr>
          <w:rFonts w:asciiTheme="minorHAnsi" w:hAnsiTheme="minorHAnsi" w:hint="cs"/>
          <w:rtl/>
        </w:rPr>
        <w:t xml:space="preserve"> و سپس روایات معارض را بیان </w:t>
      </w:r>
      <w:r w:rsidR="00A62F20">
        <w:rPr>
          <w:rFonts w:asciiTheme="minorHAnsi" w:hAnsiTheme="minorHAnsi" w:hint="cs"/>
          <w:rtl/>
        </w:rPr>
        <w:t>می‌کند</w:t>
      </w:r>
      <w:r>
        <w:rPr>
          <w:rFonts w:asciiTheme="minorHAnsi" w:hAnsiTheme="minorHAnsi" w:hint="cs"/>
          <w:rtl/>
        </w:rPr>
        <w:t xml:space="preserve"> و احیاناً روایات شاهد جمع را ذکر </w:t>
      </w:r>
      <w:r w:rsidR="00A62F20">
        <w:rPr>
          <w:rFonts w:asciiTheme="minorHAnsi" w:hAnsiTheme="minorHAnsi" w:hint="cs"/>
          <w:rtl/>
        </w:rPr>
        <w:t>می‌کند</w:t>
      </w:r>
      <w:r>
        <w:rPr>
          <w:rFonts w:asciiTheme="minorHAnsi" w:hAnsiTheme="minorHAnsi" w:hint="cs"/>
          <w:rtl/>
        </w:rPr>
        <w:t xml:space="preserve">. در جلد اول روایات موافق و شاهد جمع را </w:t>
      </w:r>
      <w:r w:rsidR="00F16102">
        <w:rPr>
          <w:rFonts w:asciiTheme="minorHAnsi" w:hAnsiTheme="minorHAnsi" w:hint="cs"/>
          <w:rtl/>
        </w:rPr>
        <w:t>معمولاً</w:t>
      </w:r>
      <w:r>
        <w:rPr>
          <w:rFonts w:asciiTheme="minorHAnsi" w:hAnsiTheme="minorHAnsi" w:hint="cs"/>
          <w:rtl/>
        </w:rPr>
        <w:t xml:space="preserve"> با سند کامل ذکر </w:t>
      </w:r>
      <w:r w:rsidR="00A62F20">
        <w:rPr>
          <w:rFonts w:asciiTheme="minorHAnsi" w:hAnsiTheme="minorHAnsi" w:hint="cs"/>
          <w:rtl/>
        </w:rPr>
        <w:t>می‌کند</w:t>
      </w:r>
      <w:r>
        <w:rPr>
          <w:rFonts w:asciiTheme="minorHAnsi" w:hAnsiTheme="minorHAnsi" w:hint="cs"/>
          <w:rtl/>
        </w:rPr>
        <w:t>.</w:t>
      </w:r>
    </w:p>
    <w:p w:rsidR="0061798F" w:rsidRDefault="0061798F" w:rsidP="0061798F">
      <w:pPr>
        <w:rPr>
          <w:rtl/>
        </w:rPr>
      </w:pPr>
      <w:r>
        <w:rPr>
          <w:rFonts w:hint="cs"/>
          <w:rtl/>
        </w:rPr>
        <w:lastRenderedPageBreak/>
        <w:t xml:space="preserve">همه کتاب شرح مقنعه نیست. یعنی در جلد 1 تا 5 شرح مقنعه است الا </w:t>
      </w:r>
      <w:r w:rsidR="006C55EB">
        <w:rPr>
          <w:rFonts w:hint="cs"/>
          <w:rtl/>
        </w:rPr>
        <w:t>باب‌ها</w:t>
      </w:r>
      <w:r>
        <w:rPr>
          <w:rFonts w:hint="cs"/>
          <w:rtl/>
        </w:rPr>
        <w:t>ی زیادات. جلد 6 اصلاً متنی از مقنعه ندارد. جلد 7 دو کتاب تجارت و نکاح است. کتاب التجارت شرح مقنعه نیست. ولی کت</w:t>
      </w:r>
      <w:r w:rsidR="00DB4F78">
        <w:rPr>
          <w:rFonts w:hint="cs"/>
          <w:rtl/>
        </w:rPr>
        <w:t>اب النکاح شرح مقنعه است. جلد</w:t>
      </w:r>
      <w:r>
        <w:rPr>
          <w:rFonts w:hint="cs"/>
          <w:rtl/>
        </w:rPr>
        <w:t xml:space="preserve"> 8 هم شرح مقنعه است. جلد 9 هم تا سر کتاب </w:t>
      </w:r>
      <w:r w:rsidRPr="0015443A">
        <w:rPr>
          <w:rtl/>
        </w:rPr>
        <w:t>كِتَابُ الْوُقُوفِ وَ الصَّدَقَات‏</w:t>
      </w:r>
      <w:r>
        <w:rPr>
          <w:rFonts w:hint="cs"/>
          <w:rtl/>
        </w:rPr>
        <w:t xml:space="preserve"> شرح مقنعه است. و باقی </w:t>
      </w:r>
      <w:r w:rsidR="009F427C">
        <w:rPr>
          <w:rtl/>
        </w:rPr>
        <w:t>کتاب (</w:t>
      </w:r>
      <w:r w:rsidR="00DB4F78">
        <w:rPr>
          <w:rFonts w:hint="cs"/>
          <w:rtl/>
        </w:rPr>
        <w:t xml:space="preserve">نیمه </w:t>
      </w:r>
      <w:r w:rsidR="009F427C">
        <w:rPr>
          <w:rtl/>
        </w:rPr>
        <w:t>دوم 9</w:t>
      </w:r>
      <w:r w:rsidR="00DB4F78">
        <w:rPr>
          <w:rFonts w:hint="cs"/>
          <w:rtl/>
        </w:rPr>
        <w:t xml:space="preserve"> و تمام 10)</w:t>
      </w:r>
      <w:r>
        <w:rPr>
          <w:rFonts w:hint="cs"/>
          <w:rtl/>
        </w:rPr>
        <w:t xml:space="preserve"> شرح مقنعه نیست.</w:t>
      </w:r>
    </w:p>
    <w:p w:rsidR="0061798F" w:rsidRDefault="0061798F" w:rsidP="0061798F">
      <w:pPr>
        <w:rPr>
          <w:rtl/>
        </w:rPr>
      </w:pPr>
      <w:r>
        <w:rPr>
          <w:rFonts w:hint="cs"/>
          <w:rtl/>
        </w:rPr>
        <w:t xml:space="preserve">حدس </w:t>
      </w:r>
      <w:r w:rsidR="00F16102">
        <w:rPr>
          <w:rFonts w:hint="cs"/>
          <w:rtl/>
        </w:rPr>
        <w:t>می‌زنیم</w:t>
      </w:r>
      <w:r>
        <w:rPr>
          <w:rFonts w:hint="cs"/>
          <w:rtl/>
        </w:rPr>
        <w:t xml:space="preserve"> شیخ این کتاب را به ترتیب شرح نکرده است. اول 5</w:t>
      </w:r>
      <w:r w:rsidR="009F427C">
        <w:rPr>
          <w:rtl/>
        </w:rPr>
        <w:t xml:space="preserve"> جلد</w:t>
      </w:r>
      <w:r>
        <w:rPr>
          <w:rFonts w:hint="cs"/>
          <w:rtl/>
        </w:rPr>
        <w:t xml:space="preserve"> اول را شرح داده است و بعد باب نکاح و غیره را شرح کرده و بعد از تصمیم خود برگشته است و سایر </w:t>
      </w:r>
      <w:r w:rsidR="006C55EB">
        <w:rPr>
          <w:rFonts w:hint="cs"/>
          <w:rtl/>
        </w:rPr>
        <w:t>باب‌ها</w:t>
      </w:r>
      <w:r>
        <w:rPr>
          <w:rFonts w:hint="cs"/>
          <w:rtl/>
        </w:rPr>
        <w:t xml:space="preserve"> را </w:t>
      </w:r>
      <w:r w:rsidR="0052340B">
        <w:rPr>
          <w:rFonts w:hint="cs"/>
          <w:rtl/>
        </w:rPr>
        <w:t>به‌صورت</w:t>
      </w:r>
      <w:r>
        <w:rPr>
          <w:rFonts w:hint="cs"/>
          <w:rtl/>
        </w:rPr>
        <w:t xml:space="preserve"> غیر شرح مقنعه شرح داده است. </w:t>
      </w:r>
      <w:r w:rsidR="009C51C7">
        <w:rPr>
          <w:rFonts w:hint="cs"/>
          <w:rtl/>
        </w:rPr>
        <w:t>آنجا</w:t>
      </w:r>
      <w:r>
        <w:rPr>
          <w:rFonts w:hint="cs"/>
          <w:rtl/>
        </w:rPr>
        <w:t xml:space="preserve">یی که شرح مقنعه است با آنجا که شرح مقنعه نیست از لحاظ سندی هم </w:t>
      </w:r>
      <w:r w:rsidR="00D54067">
        <w:rPr>
          <w:rFonts w:hint="cs"/>
          <w:rtl/>
        </w:rPr>
        <w:t>باهم</w:t>
      </w:r>
      <w:r>
        <w:rPr>
          <w:rFonts w:hint="cs"/>
          <w:rtl/>
        </w:rPr>
        <w:t xml:space="preserve"> </w:t>
      </w:r>
      <w:r w:rsidR="009C51C7">
        <w:rPr>
          <w:rFonts w:hint="cs"/>
          <w:rtl/>
        </w:rPr>
        <w:t>تفاوت‌ها</w:t>
      </w:r>
      <w:r>
        <w:rPr>
          <w:rFonts w:hint="cs"/>
          <w:rtl/>
        </w:rPr>
        <w:t>یی دارند.</w:t>
      </w:r>
    </w:p>
    <w:p w:rsidR="0061798F" w:rsidRDefault="009C51C7" w:rsidP="0061798F">
      <w:pPr>
        <w:rPr>
          <w:rtl/>
        </w:rPr>
      </w:pPr>
      <w:r>
        <w:rPr>
          <w:rFonts w:hint="cs"/>
          <w:rtl/>
        </w:rPr>
        <w:t>سؤال</w:t>
      </w:r>
      <w:r w:rsidR="0061798F">
        <w:rPr>
          <w:rFonts w:hint="cs"/>
          <w:rtl/>
        </w:rPr>
        <w:t xml:space="preserve">: آیا همه کسانی که اول اسناد تهذیب </w:t>
      </w:r>
      <w:r w:rsidR="00D54067">
        <w:rPr>
          <w:rFonts w:hint="cs"/>
          <w:rtl/>
        </w:rPr>
        <w:t>واقع‌</w:t>
      </w:r>
      <w:r w:rsidR="00096381">
        <w:rPr>
          <w:rFonts w:hint="cs"/>
          <w:rtl/>
        </w:rPr>
        <w:t>شده‌اند</w:t>
      </w:r>
      <w:r w:rsidR="0061798F">
        <w:rPr>
          <w:rFonts w:hint="cs"/>
          <w:rtl/>
        </w:rPr>
        <w:t xml:space="preserve"> کسانی هستند که شیخ طوسی </w:t>
      </w:r>
      <w:r w:rsidR="00F16102">
        <w:rPr>
          <w:rFonts w:hint="cs"/>
          <w:rtl/>
        </w:rPr>
        <w:t>مستقیماً</w:t>
      </w:r>
      <w:r w:rsidR="0061798F">
        <w:rPr>
          <w:rFonts w:hint="cs"/>
          <w:rtl/>
        </w:rPr>
        <w:t xml:space="preserve"> از کتاب </w:t>
      </w:r>
      <w:r w:rsidR="00F16102">
        <w:rPr>
          <w:rFonts w:hint="cs"/>
          <w:rtl/>
        </w:rPr>
        <w:t>آن‌ها</w:t>
      </w:r>
      <w:r w:rsidR="0061798F">
        <w:rPr>
          <w:rFonts w:hint="cs"/>
          <w:rtl/>
        </w:rPr>
        <w:t xml:space="preserve"> نقل </w:t>
      </w:r>
      <w:r w:rsidR="00A62F20">
        <w:rPr>
          <w:rFonts w:hint="cs"/>
          <w:rtl/>
        </w:rPr>
        <w:t>می‌کند</w:t>
      </w:r>
      <w:r w:rsidR="0061798F">
        <w:rPr>
          <w:rFonts w:hint="cs"/>
          <w:rtl/>
        </w:rPr>
        <w:t xml:space="preserve"> یا خیر؟ بلکه </w:t>
      </w:r>
      <w:r w:rsidR="00F16102">
        <w:rPr>
          <w:rFonts w:hint="cs"/>
          <w:rtl/>
        </w:rPr>
        <w:t>باواسطه</w:t>
      </w:r>
      <w:r w:rsidR="0061798F">
        <w:rPr>
          <w:rFonts w:hint="cs"/>
          <w:rtl/>
        </w:rPr>
        <w:t xml:space="preserve"> کلینی و امثاله از او نقل </w:t>
      </w:r>
      <w:r w:rsidR="00A62F20">
        <w:rPr>
          <w:rFonts w:hint="cs"/>
          <w:rtl/>
        </w:rPr>
        <w:t>می‌کند</w:t>
      </w:r>
      <w:r w:rsidR="0061798F">
        <w:rPr>
          <w:rFonts w:hint="cs"/>
          <w:rtl/>
        </w:rPr>
        <w:t>.</w:t>
      </w:r>
    </w:p>
    <w:p w:rsidR="0061798F" w:rsidRDefault="0061798F" w:rsidP="0061798F">
      <w:pPr>
        <w:rPr>
          <w:rtl/>
        </w:rPr>
      </w:pPr>
      <w:r>
        <w:rPr>
          <w:rFonts w:hint="cs"/>
          <w:rtl/>
        </w:rPr>
        <w:t xml:space="preserve">برای پاسخ چند روش </w:t>
      </w:r>
      <w:r w:rsidR="00F16102">
        <w:rPr>
          <w:rFonts w:hint="cs"/>
          <w:rtl/>
        </w:rPr>
        <w:t>می‌توان</w:t>
      </w:r>
      <w:r>
        <w:rPr>
          <w:rFonts w:hint="cs"/>
          <w:rtl/>
        </w:rPr>
        <w:t xml:space="preserve"> پیش گرفت. یک روش مقایسه بین کافی و تهذیب است. زیرا کافی یکی از مصادر تهذیب است و تنها کتابی است که از مصادر تهذیب است و به دست ما رسیده است.</w:t>
      </w:r>
    </w:p>
    <w:p w:rsidR="0061798F" w:rsidRDefault="0061798F" w:rsidP="0061798F">
      <w:pPr>
        <w:rPr>
          <w:rtl/>
        </w:rPr>
      </w:pPr>
      <w:r>
        <w:rPr>
          <w:rFonts w:hint="cs"/>
          <w:rtl/>
        </w:rPr>
        <w:t xml:space="preserve">روش دوم این است که به خود مشیخه مراجعه کنیم و شواهدی </w:t>
      </w:r>
      <w:r w:rsidR="009C51C7">
        <w:rPr>
          <w:rFonts w:hint="cs"/>
          <w:rtl/>
        </w:rPr>
        <w:t>به دست</w:t>
      </w:r>
      <w:r>
        <w:rPr>
          <w:rFonts w:hint="cs"/>
          <w:rtl/>
        </w:rPr>
        <w:t xml:space="preserve"> آوریم.</w:t>
      </w:r>
    </w:p>
    <w:p w:rsidR="0061798F" w:rsidRDefault="0061798F" w:rsidP="0061798F">
      <w:pPr>
        <w:rPr>
          <w:rtl/>
        </w:rPr>
      </w:pPr>
      <w:r>
        <w:rPr>
          <w:rFonts w:hint="cs"/>
          <w:rtl/>
        </w:rPr>
        <w:t xml:space="preserve">اما روش اول از روایات سهل بن زیاد شروع </w:t>
      </w:r>
      <w:r w:rsidR="00D54067">
        <w:rPr>
          <w:rFonts w:hint="cs"/>
          <w:rtl/>
        </w:rPr>
        <w:t>می‌کنیم</w:t>
      </w:r>
      <w:r>
        <w:rPr>
          <w:rFonts w:hint="cs"/>
          <w:rtl/>
        </w:rPr>
        <w:t>. موارد</w:t>
      </w:r>
      <w:r w:rsidR="00DB4F78">
        <w:rPr>
          <w:rFonts w:hint="cs"/>
          <w:rtl/>
        </w:rPr>
        <w:t xml:space="preserve">ی که سهل اول سند تهذیب قرار </w:t>
      </w:r>
      <w:r w:rsidR="0052340B">
        <w:rPr>
          <w:rFonts w:hint="cs"/>
          <w:rtl/>
        </w:rPr>
        <w:t>می‌گیرد</w:t>
      </w:r>
      <w:r>
        <w:rPr>
          <w:rFonts w:hint="cs"/>
          <w:rtl/>
        </w:rPr>
        <w:t xml:space="preserve">. مقدار زیادی را بررسی کردیم و دیدیم 100% این روایات در کافی موجود </w:t>
      </w:r>
      <w:r w:rsidR="00A62F20">
        <w:rPr>
          <w:rFonts w:hint="cs"/>
          <w:rtl/>
        </w:rPr>
        <w:t>بوده‌اند</w:t>
      </w:r>
      <w:r>
        <w:rPr>
          <w:rFonts w:hint="cs"/>
          <w:rtl/>
        </w:rPr>
        <w:t xml:space="preserve">. البته روایاتی که سهل در وسط سند است در تهذیب وجود دارد که در کافی نیست. </w:t>
      </w:r>
      <w:r w:rsidR="00F16102">
        <w:rPr>
          <w:rFonts w:hint="cs"/>
          <w:rtl/>
        </w:rPr>
        <w:t>مثلاً</w:t>
      </w:r>
    </w:p>
    <w:p w:rsidR="0061798F" w:rsidRDefault="0061798F" w:rsidP="0061798F">
      <w:r>
        <w:rPr>
          <w:rFonts w:hint="cs"/>
          <w:rtl/>
        </w:rPr>
        <w:t>جلد 3 تهذیب</w:t>
      </w:r>
    </w:p>
    <w:p w:rsidR="0061798F" w:rsidRDefault="0061798F" w:rsidP="0061798F">
      <w:pPr>
        <w:rPr>
          <w:color w:val="242887"/>
        </w:rPr>
      </w:pPr>
      <w:r w:rsidRPr="00FB1E30">
        <w:rPr>
          <w:rFonts w:hint="cs"/>
          <w:rtl/>
        </w:rPr>
        <w:t>248</w:t>
      </w:r>
      <w:r w:rsidRPr="00FB1E30">
        <w:rPr>
          <w:rFonts w:hint="cs"/>
          <w:color w:val="242887"/>
          <w:rtl/>
        </w:rPr>
        <w:t>- 20-</w:t>
      </w:r>
      <w:r w:rsidRPr="00FB1E30">
        <w:rPr>
          <w:rFonts w:hint="cs"/>
          <w:color w:val="780000"/>
          <w:rtl/>
        </w:rPr>
        <w:t xml:space="preserve"> عَلِيُّ بْنُ حَاتِمٍ عَنْ مُحَمَّدِ بْنِ أَبِي عَبْدِ اللَّهِ عَنْ </w:t>
      </w:r>
      <w:r w:rsidRPr="00FB1E30">
        <w:rPr>
          <w:rFonts w:hint="cs"/>
          <w:b/>
          <w:bCs/>
          <w:color w:val="780000"/>
          <w:rtl/>
        </w:rPr>
        <w:t xml:space="preserve">سَهْلِ بْنِ زِيَادٍ </w:t>
      </w:r>
      <w:r w:rsidRPr="00FB1E30">
        <w:rPr>
          <w:rFonts w:hint="cs"/>
          <w:color w:val="780000"/>
          <w:rtl/>
        </w:rPr>
        <w:t>عَنِ الْحَسَنِ بْنِ مَحْبُوبٍ عَنِ الْحَارِثِ بْنِ أَبِي رَسَنٍ عَنْ بُرَيْدِ بْنِ مُعَاوِيَةَ الْعِجْلِيِّ عَنْ أَحَدِهِمَا ع‏</w:t>
      </w:r>
    </w:p>
    <w:p w:rsidR="0061798F" w:rsidRPr="00FB1E30" w:rsidRDefault="00DB4F78" w:rsidP="0061798F">
      <w:pPr>
        <w:rPr>
          <w:color w:val="000000"/>
          <w:rtl/>
        </w:rPr>
      </w:pPr>
      <w:r>
        <w:rPr>
          <w:rFonts w:hint="cs"/>
          <w:rtl/>
        </w:rPr>
        <w:t>249</w:t>
      </w:r>
      <w:r w:rsidR="0061798F" w:rsidRPr="00FB1E30">
        <w:rPr>
          <w:rFonts w:hint="cs"/>
          <w:color w:val="242887"/>
          <w:rtl/>
        </w:rPr>
        <w:t>- 22-</w:t>
      </w:r>
      <w:r w:rsidR="0061798F" w:rsidRPr="00FB1E30">
        <w:rPr>
          <w:rFonts w:hint="cs"/>
          <w:color w:val="780000"/>
          <w:rtl/>
        </w:rPr>
        <w:t xml:space="preserve"> عَلِيُّ بْنُ حَاتِمٍ عَنْ مُحَمَّدِ بْنِ أَبِي عَبْدِ اللَّهِ عَنْ </w:t>
      </w:r>
      <w:r w:rsidR="0061798F" w:rsidRPr="00FB1E30">
        <w:rPr>
          <w:rFonts w:hint="cs"/>
          <w:b/>
          <w:bCs/>
          <w:color w:val="780000"/>
          <w:rtl/>
        </w:rPr>
        <w:t>سَهْلِ بْنِ زِيَادٍ</w:t>
      </w:r>
      <w:r w:rsidR="0061798F" w:rsidRPr="00FB1E30">
        <w:rPr>
          <w:rFonts w:hint="cs"/>
          <w:color w:val="780000"/>
          <w:rtl/>
        </w:rPr>
        <w:t xml:space="preserve"> رَفَعَهُ إِلَى أَبِي عَبْدِ اللَّهِ ع‏</w:t>
      </w:r>
    </w:p>
    <w:p w:rsidR="0061798F" w:rsidRPr="00FB1E30" w:rsidRDefault="0061798F" w:rsidP="0061798F">
      <w:pPr>
        <w:rPr>
          <w:rFonts w:asciiTheme="minorHAnsi" w:hAnsiTheme="minorHAnsi"/>
        </w:rPr>
      </w:pPr>
      <w:r>
        <w:rPr>
          <w:rFonts w:asciiTheme="minorHAnsi" w:hAnsiTheme="minorHAnsi" w:hint="cs"/>
          <w:rtl/>
        </w:rPr>
        <w:t xml:space="preserve">ولی هرجا سهل در اول سند است همه این موارد در کافی موجود است. این اتفاقی نیست و ظن قوی ایجاد </w:t>
      </w:r>
      <w:r w:rsidR="00A62F20">
        <w:rPr>
          <w:rFonts w:asciiTheme="minorHAnsi" w:hAnsiTheme="minorHAnsi" w:hint="cs"/>
          <w:rtl/>
        </w:rPr>
        <w:t>می‌کند</w:t>
      </w:r>
      <w:r>
        <w:rPr>
          <w:rFonts w:asciiTheme="minorHAnsi" w:hAnsiTheme="minorHAnsi" w:hint="cs"/>
          <w:rtl/>
        </w:rPr>
        <w:t xml:space="preserve"> که هرچه از سهل نقل </w:t>
      </w:r>
      <w:r w:rsidR="00A62F20">
        <w:rPr>
          <w:rFonts w:asciiTheme="minorHAnsi" w:hAnsiTheme="minorHAnsi" w:hint="cs"/>
          <w:rtl/>
        </w:rPr>
        <w:t>می‌شود</w:t>
      </w:r>
      <w:r>
        <w:rPr>
          <w:rFonts w:asciiTheme="minorHAnsi" w:hAnsiTheme="minorHAnsi" w:hint="cs"/>
          <w:rtl/>
        </w:rPr>
        <w:t xml:space="preserve"> از کافی </w:t>
      </w:r>
      <w:r w:rsidR="009C51C7">
        <w:rPr>
          <w:rFonts w:asciiTheme="minorHAnsi" w:hAnsiTheme="minorHAnsi" w:hint="cs"/>
          <w:rtl/>
        </w:rPr>
        <w:t>گرفته‌شده</w:t>
      </w:r>
      <w:r>
        <w:rPr>
          <w:rFonts w:asciiTheme="minorHAnsi" w:hAnsiTheme="minorHAnsi" w:hint="cs"/>
          <w:rtl/>
        </w:rPr>
        <w:t xml:space="preserve"> است. جالب اینکه مواردی که شرح مقنعه است هیچ سندی پیدا ن</w:t>
      </w:r>
      <w:r w:rsidR="00A62F20">
        <w:rPr>
          <w:rFonts w:asciiTheme="minorHAnsi" w:hAnsiTheme="minorHAnsi" w:hint="cs"/>
          <w:rtl/>
        </w:rPr>
        <w:t>می‌شود</w:t>
      </w:r>
      <w:r>
        <w:rPr>
          <w:rFonts w:asciiTheme="minorHAnsi" w:hAnsiTheme="minorHAnsi" w:hint="cs"/>
          <w:rtl/>
        </w:rPr>
        <w:t xml:space="preserve"> که سهل در اول سند باشد. آنجا محمد بن یعقوب عن عده من </w:t>
      </w:r>
      <w:r w:rsidR="00615FB7">
        <w:rPr>
          <w:rFonts w:asciiTheme="minorHAnsi" w:hAnsiTheme="minorHAnsi" w:hint="cs"/>
          <w:rtl/>
        </w:rPr>
        <w:t>أصحابنا</w:t>
      </w:r>
      <w:r>
        <w:rPr>
          <w:rFonts w:asciiTheme="minorHAnsi" w:hAnsiTheme="minorHAnsi" w:hint="cs"/>
          <w:rtl/>
        </w:rPr>
        <w:t xml:space="preserve"> عن سهل بن زیاد ذکر </w:t>
      </w:r>
      <w:r w:rsidR="00A62F20">
        <w:rPr>
          <w:rFonts w:asciiTheme="minorHAnsi" w:hAnsiTheme="minorHAnsi" w:hint="cs"/>
          <w:rtl/>
        </w:rPr>
        <w:t>می‌شود</w:t>
      </w:r>
      <w:r>
        <w:rPr>
          <w:rFonts w:asciiTheme="minorHAnsi" w:hAnsiTheme="minorHAnsi" w:hint="cs"/>
          <w:rtl/>
        </w:rPr>
        <w:t>. اما سهل بن زیاد در اول سند باشد فقط در غیر موارد شرح مقنعه است. این هم نشانه ای است که اتفاقی نسیت و باید به دنبال دلیل این اتفاق بگردیم.</w:t>
      </w:r>
    </w:p>
    <w:p w:rsidR="0061798F" w:rsidRDefault="0061798F" w:rsidP="0061798F">
      <w:pPr>
        <w:rPr>
          <w:rFonts w:asciiTheme="minorHAnsi" w:hAnsiTheme="minorHAnsi"/>
          <w:rtl/>
        </w:rPr>
      </w:pPr>
      <w:r>
        <w:rPr>
          <w:rFonts w:asciiTheme="minorHAnsi" w:hAnsiTheme="minorHAnsi" w:hint="cs"/>
          <w:rtl/>
        </w:rPr>
        <w:t xml:space="preserve">در مواردی که شرح مقنعه است همه اسناد نقل مستقیم هستند. اما بعد از این نظرش عوض شده است و دیگر ملتزم به نقل مستقیم از او نیست بلکه </w:t>
      </w:r>
      <w:r w:rsidR="00F16102">
        <w:rPr>
          <w:rFonts w:asciiTheme="minorHAnsi" w:hAnsiTheme="minorHAnsi" w:hint="cs"/>
          <w:rtl/>
        </w:rPr>
        <w:t>باواسطه</w:t>
      </w:r>
      <w:r>
        <w:rPr>
          <w:rFonts w:asciiTheme="minorHAnsi" w:hAnsiTheme="minorHAnsi" w:hint="cs"/>
          <w:rtl/>
        </w:rPr>
        <w:t xml:space="preserve"> هم نقل </w:t>
      </w:r>
      <w:r w:rsidR="00A62F20">
        <w:rPr>
          <w:rFonts w:asciiTheme="minorHAnsi" w:hAnsiTheme="minorHAnsi" w:hint="cs"/>
          <w:rtl/>
        </w:rPr>
        <w:t>می‌کند</w:t>
      </w:r>
      <w:r>
        <w:rPr>
          <w:rFonts w:asciiTheme="minorHAnsi" w:hAnsiTheme="minorHAnsi" w:hint="cs"/>
          <w:rtl/>
        </w:rPr>
        <w:t xml:space="preserve">. با مقایسه بین این دو بخش کتاب به وضوح </w:t>
      </w:r>
      <w:r w:rsidR="00F16102">
        <w:rPr>
          <w:rFonts w:asciiTheme="minorHAnsi" w:hAnsiTheme="minorHAnsi" w:hint="cs"/>
          <w:rtl/>
        </w:rPr>
        <w:t>می‌توان</w:t>
      </w:r>
      <w:r>
        <w:rPr>
          <w:rFonts w:asciiTheme="minorHAnsi" w:hAnsiTheme="minorHAnsi" w:hint="cs"/>
          <w:rtl/>
        </w:rPr>
        <w:t xml:space="preserve"> این تفاوت را دریافت. ابواب زیادات هم </w:t>
      </w:r>
      <w:r w:rsidR="00A62F20">
        <w:rPr>
          <w:rFonts w:asciiTheme="minorHAnsi" w:hAnsiTheme="minorHAnsi" w:hint="cs"/>
          <w:rtl/>
        </w:rPr>
        <w:t>دقیقاً</w:t>
      </w:r>
      <w:r>
        <w:rPr>
          <w:rFonts w:asciiTheme="minorHAnsi" w:hAnsiTheme="minorHAnsi" w:hint="cs"/>
          <w:rtl/>
        </w:rPr>
        <w:t xml:space="preserve"> مثل مواردی است که مثل شرح مقنعه نیست. لذا این احتمال تقویت </w:t>
      </w:r>
      <w:r w:rsidR="00A62F20">
        <w:rPr>
          <w:rFonts w:asciiTheme="minorHAnsi" w:hAnsiTheme="minorHAnsi" w:hint="cs"/>
          <w:rtl/>
        </w:rPr>
        <w:t>می‌شود</w:t>
      </w:r>
      <w:r>
        <w:rPr>
          <w:rFonts w:asciiTheme="minorHAnsi" w:hAnsiTheme="minorHAnsi" w:hint="cs"/>
          <w:rtl/>
        </w:rPr>
        <w:t xml:space="preserve"> که غیر موارد شرح مقنعه و ابواب زیادات </w:t>
      </w:r>
      <w:r w:rsidR="00D54067">
        <w:rPr>
          <w:rFonts w:asciiTheme="minorHAnsi" w:hAnsiTheme="minorHAnsi" w:hint="cs"/>
          <w:rtl/>
        </w:rPr>
        <w:t>بعداً</w:t>
      </w:r>
      <w:r>
        <w:rPr>
          <w:rFonts w:asciiTheme="minorHAnsi" w:hAnsiTheme="minorHAnsi" w:hint="cs"/>
          <w:rtl/>
        </w:rPr>
        <w:t xml:space="preserve"> </w:t>
      </w:r>
      <w:r w:rsidR="00550304">
        <w:rPr>
          <w:rFonts w:asciiTheme="minorHAnsi" w:hAnsiTheme="minorHAnsi" w:hint="cs"/>
          <w:rtl/>
        </w:rPr>
        <w:t>تدوین‌شده</w:t>
      </w:r>
      <w:r w:rsidR="00096381">
        <w:rPr>
          <w:rFonts w:asciiTheme="minorHAnsi" w:hAnsiTheme="minorHAnsi" w:hint="cs"/>
          <w:rtl/>
        </w:rPr>
        <w:t>‌اند</w:t>
      </w:r>
      <w:r>
        <w:rPr>
          <w:rFonts w:asciiTheme="minorHAnsi" w:hAnsiTheme="minorHAnsi" w:hint="cs"/>
          <w:rtl/>
        </w:rPr>
        <w:t>.</w:t>
      </w:r>
    </w:p>
    <w:p w:rsidR="0061798F" w:rsidRDefault="0061798F" w:rsidP="0061798F">
      <w:pPr>
        <w:rPr>
          <w:rFonts w:asciiTheme="minorHAnsi" w:hAnsiTheme="minorHAnsi"/>
          <w:rtl/>
        </w:rPr>
      </w:pPr>
      <w:r>
        <w:rPr>
          <w:rFonts w:asciiTheme="minorHAnsi" w:hAnsiTheme="minorHAnsi" w:hint="cs"/>
          <w:rtl/>
        </w:rPr>
        <w:lastRenderedPageBreak/>
        <w:t xml:space="preserve">علی ابن ابراهیم هم مثل سهل است. در غیر شرح مقنعه همه در کافی وجود دارد. البته برخی موارد را شیخ تصریح </w:t>
      </w:r>
      <w:r w:rsidR="00A62F20">
        <w:rPr>
          <w:rFonts w:asciiTheme="minorHAnsi" w:hAnsiTheme="minorHAnsi" w:hint="cs"/>
          <w:rtl/>
        </w:rPr>
        <w:t>می‌کند</w:t>
      </w:r>
      <w:r>
        <w:rPr>
          <w:rFonts w:asciiTheme="minorHAnsi" w:hAnsiTheme="minorHAnsi" w:hint="cs"/>
          <w:rtl/>
        </w:rPr>
        <w:t xml:space="preserve"> که از تفسیر او گرفته است ولی مواردی که تصریح ن</w:t>
      </w:r>
      <w:r w:rsidR="00A62F20">
        <w:rPr>
          <w:rFonts w:asciiTheme="minorHAnsi" w:hAnsiTheme="minorHAnsi" w:hint="cs"/>
          <w:rtl/>
        </w:rPr>
        <w:t>می‌کند</w:t>
      </w:r>
      <w:r>
        <w:rPr>
          <w:rFonts w:asciiTheme="minorHAnsi" w:hAnsiTheme="minorHAnsi" w:hint="cs"/>
          <w:rtl/>
        </w:rPr>
        <w:t xml:space="preserve"> همه در کافی موجود است و احتمال زیاد از کافی گرفته است.</w:t>
      </w:r>
    </w:p>
    <w:p w:rsidR="0061798F" w:rsidRDefault="0061798F" w:rsidP="0061798F">
      <w:pPr>
        <w:rPr>
          <w:rtl/>
        </w:rPr>
      </w:pPr>
      <w:r>
        <w:rPr>
          <w:rFonts w:hint="cs"/>
          <w:rtl/>
        </w:rPr>
        <w:t xml:space="preserve">از طرف دیگر روایات مختلفی را می بینید که بعینه در کافی و تهذیب تکرار </w:t>
      </w:r>
      <w:r w:rsidR="00096381">
        <w:rPr>
          <w:rFonts w:hint="cs"/>
          <w:rtl/>
        </w:rPr>
        <w:t>شده‌اند</w:t>
      </w:r>
      <w:r>
        <w:rPr>
          <w:rFonts w:hint="cs"/>
          <w:rtl/>
        </w:rPr>
        <w:t xml:space="preserve"> با اینکه اسنادشان مختلف است و از یک مصدر گرفته ن</w:t>
      </w:r>
      <w:r w:rsidR="00096381">
        <w:rPr>
          <w:rFonts w:hint="cs"/>
          <w:rtl/>
        </w:rPr>
        <w:t>شده‌اند</w:t>
      </w:r>
      <w:r>
        <w:rPr>
          <w:rFonts w:hint="cs"/>
          <w:rtl/>
        </w:rPr>
        <w:t xml:space="preserve"> ولی ترتیب تهذیب همان ترتیب کافی است. این نشان </w:t>
      </w:r>
      <w:r w:rsidR="009C51C7">
        <w:rPr>
          <w:rFonts w:hint="cs"/>
          <w:rtl/>
        </w:rPr>
        <w:t>می‌دهد</w:t>
      </w:r>
      <w:r>
        <w:rPr>
          <w:rFonts w:hint="cs"/>
          <w:rtl/>
        </w:rPr>
        <w:t xml:space="preserve"> تهذیب از کافی نقل </w:t>
      </w:r>
      <w:r w:rsidR="00A62F20">
        <w:rPr>
          <w:rFonts w:hint="cs"/>
          <w:rtl/>
        </w:rPr>
        <w:t>می‌کند</w:t>
      </w:r>
      <w:r>
        <w:rPr>
          <w:rFonts w:hint="cs"/>
          <w:rtl/>
        </w:rPr>
        <w:t xml:space="preserve"> ولی اسم کلینی را ن</w:t>
      </w:r>
      <w:r w:rsidR="00F16102">
        <w:rPr>
          <w:rFonts w:hint="cs"/>
          <w:rtl/>
        </w:rPr>
        <w:t>می‌برد</w:t>
      </w:r>
      <w:r>
        <w:rPr>
          <w:rFonts w:hint="cs"/>
          <w:rtl/>
        </w:rPr>
        <w:t xml:space="preserve">. </w:t>
      </w:r>
      <w:r w:rsidR="00F16102">
        <w:rPr>
          <w:rFonts w:hint="cs"/>
          <w:rtl/>
        </w:rPr>
        <w:t>مثلاً</w:t>
      </w:r>
      <w:r>
        <w:rPr>
          <w:rFonts w:hint="cs"/>
          <w:rtl/>
        </w:rPr>
        <w:t xml:space="preserve"> تهذیب </w:t>
      </w:r>
      <w:r w:rsidR="009F427C">
        <w:rPr>
          <w:rtl/>
        </w:rPr>
        <w:t>جلد 9</w:t>
      </w:r>
      <w:r>
        <w:rPr>
          <w:rFonts w:hint="cs"/>
          <w:rtl/>
        </w:rPr>
        <w:t xml:space="preserve"> </w:t>
      </w:r>
      <w:r w:rsidRPr="002C187A">
        <w:rPr>
          <w:rtl/>
        </w:rPr>
        <w:t>بَابُ مِيرَاثِ الْأَوْلَاد</w:t>
      </w:r>
      <w:r>
        <w:rPr>
          <w:rFonts w:hint="cs"/>
          <w:rtl/>
        </w:rPr>
        <w:t xml:space="preserve"> حدیث 991 به بعد در کافی جلد 7 صفحه 84 </w:t>
      </w:r>
      <w:r w:rsidRPr="002C187A">
        <w:rPr>
          <w:rtl/>
        </w:rPr>
        <w:t>بَابُ عِلَّةِ كَيْفَ صَارَ لِلذَّكَرِ سَهْمَانِ وَ لِلْأُنْثَى سَهْم‏</w:t>
      </w:r>
      <w:r>
        <w:rPr>
          <w:rFonts w:hint="cs"/>
          <w:rtl/>
        </w:rPr>
        <w:t xml:space="preserve"> است.</w:t>
      </w:r>
    </w:p>
    <w:p w:rsidR="0061798F" w:rsidRDefault="0061798F" w:rsidP="0061798F">
      <w:pPr>
        <w:rPr>
          <w:rtl/>
        </w:rPr>
      </w:pPr>
      <w:r>
        <w:rPr>
          <w:rFonts w:hint="cs"/>
          <w:rtl/>
        </w:rPr>
        <w:t xml:space="preserve">در تهذیب در حدیث دوم فقط محمد بن یعقوب را تصریح </w:t>
      </w:r>
      <w:r w:rsidR="00A62F20">
        <w:rPr>
          <w:rFonts w:hint="cs"/>
          <w:rtl/>
        </w:rPr>
        <w:t>می‌کند</w:t>
      </w:r>
      <w:r>
        <w:rPr>
          <w:rFonts w:hint="cs"/>
          <w:rtl/>
        </w:rPr>
        <w:t xml:space="preserve"> ولی در 7 روایت اول </w:t>
      </w:r>
      <w:r w:rsidR="00A62F20">
        <w:rPr>
          <w:rFonts w:hint="cs"/>
          <w:rtl/>
        </w:rPr>
        <w:t>دقیقاً</w:t>
      </w:r>
      <w:r>
        <w:rPr>
          <w:rFonts w:hint="cs"/>
          <w:rtl/>
        </w:rPr>
        <w:t xml:space="preserve"> متن و سند از کافی است. 8 تا 11 از ابن فضال است که کتابش را شیخ درس گرفته است و از کافی نقل ن</w:t>
      </w:r>
      <w:r w:rsidR="00A62F20">
        <w:rPr>
          <w:rFonts w:hint="cs"/>
          <w:rtl/>
        </w:rPr>
        <w:t>می‌کند</w:t>
      </w:r>
      <w:r>
        <w:rPr>
          <w:rFonts w:hint="cs"/>
          <w:rtl/>
        </w:rPr>
        <w:t xml:space="preserve">. اما روایت 12 از </w:t>
      </w:r>
      <w:r w:rsidR="00F16102">
        <w:rPr>
          <w:rFonts w:hint="cs"/>
          <w:rtl/>
        </w:rPr>
        <w:t>احمد</w:t>
      </w:r>
      <w:r>
        <w:rPr>
          <w:rFonts w:hint="cs"/>
          <w:rtl/>
        </w:rPr>
        <w:t xml:space="preserve"> بن محمد عاصمی است که کتابش اصلاً معروف نیست. روایتش در باب بعدی کافی روایت دوم است. روایت 13 روایت اول کافی است. روایت 14 هم روایت سوم است که در کافی دو طریق بوده و </w:t>
      </w:r>
      <w:r w:rsidR="007B303F">
        <w:rPr>
          <w:rFonts w:hint="cs"/>
          <w:rtl/>
        </w:rPr>
        <w:t>ایشان</w:t>
      </w:r>
      <w:r>
        <w:rPr>
          <w:rFonts w:hint="cs"/>
          <w:rtl/>
        </w:rPr>
        <w:t xml:space="preserve"> یک طریق را ذکر کرده است. روایت 15 و 16 هم ترتیبش</w:t>
      </w:r>
      <w:r w:rsidR="009C51C7">
        <w:rPr>
          <w:rFonts w:hint="cs"/>
          <w:rtl/>
        </w:rPr>
        <w:t>آنجا</w:t>
      </w:r>
      <w:r>
        <w:rPr>
          <w:rFonts w:hint="cs"/>
          <w:rtl/>
        </w:rPr>
        <w:t xml:space="preserve">بجا است. 17 و 18 و 19 هم باز از کافی </w:t>
      </w:r>
      <w:r w:rsidR="009C51C7">
        <w:rPr>
          <w:rFonts w:hint="cs"/>
          <w:rtl/>
        </w:rPr>
        <w:t>گرفته‌شده</w:t>
      </w:r>
      <w:r>
        <w:rPr>
          <w:rFonts w:hint="cs"/>
          <w:rtl/>
        </w:rPr>
        <w:t xml:space="preserve"> است. روایت 20 باز از ابن فضال است. روایت 22 دوباره در کافی است روایت اول باب بعدی است و روایت 23 روایت 7 کافی و روایت 24 روایت دوم و روایت 25 روایت سوم و بعدی پنجم و بعدی ششم و بعدی... مقدار زیادی باز مشابهت یافت </w:t>
      </w:r>
      <w:r w:rsidR="00A62F20">
        <w:rPr>
          <w:rFonts w:hint="cs"/>
          <w:rtl/>
        </w:rPr>
        <w:t>می‌شود</w:t>
      </w:r>
      <w:r>
        <w:rPr>
          <w:rFonts w:hint="cs"/>
          <w:rtl/>
        </w:rPr>
        <w:t>.</w:t>
      </w:r>
    </w:p>
    <w:p w:rsidR="0061798F" w:rsidRDefault="0061798F" w:rsidP="0061798F">
      <w:pPr>
        <w:rPr>
          <w:rFonts w:asciiTheme="minorHAnsi" w:hAnsiTheme="minorHAnsi"/>
          <w:rtl/>
        </w:rPr>
      </w:pPr>
      <w:r>
        <w:rPr>
          <w:rFonts w:hint="cs"/>
          <w:rtl/>
        </w:rPr>
        <w:t xml:space="preserve">از این جالب تر روایت 1080 همین جلد در کافی جلد 7 حدیث 109 است. 1080 روایت اول باب کافی است و تا 1090 </w:t>
      </w:r>
      <w:r w:rsidR="00A62F20">
        <w:rPr>
          <w:rFonts w:hint="cs"/>
          <w:rtl/>
        </w:rPr>
        <w:t>دقیقاً</w:t>
      </w:r>
      <w:r>
        <w:rPr>
          <w:rFonts w:hint="cs"/>
          <w:rtl/>
        </w:rPr>
        <w:t xml:space="preserve"> ترتیب کافی است و حتی ضمیر های موجود در سند را هم مثل کافی گفته است.</w:t>
      </w:r>
      <w:r w:rsidR="009F427C">
        <w:rPr>
          <w:rtl/>
        </w:rPr>
        <w:t xml:space="preserve"> و</w:t>
      </w:r>
      <w:r>
        <w:rPr>
          <w:rFonts w:hint="cs"/>
          <w:rtl/>
        </w:rPr>
        <w:t xml:space="preserve"> فقط در یک روایت تصریح دارد که از کافی گرفته است. سپس روایات معارض را ذکر </w:t>
      </w:r>
      <w:r w:rsidR="00A62F20">
        <w:rPr>
          <w:rFonts w:hint="cs"/>
          <w:rtl/>
        </w:rPr>
        <w:t>می‌کند</w:t>
      </w:r>
      <w:r>
        <w:rPr>
          <w:rFonts w:hint="cs"/>
          <w:rtl/>
        </w:rPr>
        <w:t xml:space="preserve">. بعد به روایات شاهد جمع </w:t>
      </w:r>
      <w:r w:rsidR="00D54067">
        <w:rPr>
          <w:rFonts w:hint="cs"/>
          <w:rtl/>
        </w:rPr>
        <w:t>می‌پردازد</w:t>
      </w:r>
      <w:r>
        <w:rPr>
          <w:rFonts w:hint="cs"/>
          <w:rtl/>
        </w:rPr>
        <w:t xml:space="preserve"> که آنها را هم به ترتیب از کافی گرفته است و فقط در یک مورد نام محمد بن یعقوب را ذکر کرده است.</w:t>
      </w:r>
      <w:r>
        <w:rPr>
          <w:rFonts w:asciiTheme="minorHAnsi" w:hAnsiTheme="minorHAnsi" w:hint="cs"/>
          <w:rtl/>
        </w:rPr>
        <w:t xml:space="preserve"> حتی در مواردی که کافی اختصاراً </w:t>
      </w:r>
      <w:r w:rsidR="0052340B">
        <w:rPr>
          <w:rFonts w:asciiTheme="minorHAnsi" w:hAnsiTheme="minorHAnsi" w:hint="cs"/>
          <w:rtl/>
        </w:rPr>
        <w:t>می‌گوید</w:t>
      </w:r>
      <w:r>
        <w:rPr>
          <w:rFonts w:asciiTheme="minorHAnsi" w:hAnsiTheme="minorHAnsi" w:hint="cs"/>
          <w:rtl/>
        </w:rPr>
        <w:t xml:space="preserve"> الفضل و (بن شاذان)</w:t>
      </w:r>
      <w:r w:rsidRPr="0059048E">
        <w:rPr>
          <w:rFonts w:asciiTheme="minorHAnsi" w:hAnsiTheme="minorHAnsi" w:hint="cs"/>
          <w:rtl/>
        </w:rPr>
        <w:t xml:space="preserve"> </w:t>
      </w:r>
      <w:r>
        <w:rPr>
          <w:rFonts w:asciiTheme="minorHAnsi" w:hAnsiTheme="minorHAnsi" w:hint="cs"/>
          <w:rtl/>
        </w:rPr>
        <w:t xml:space="preserve">را به اتکاء حدیث قبل حذف </w:t>
      </w:r>
      <w:r w:rsidR="00A62F20">
        <w:rPr>
          <w:rFonts w:asciiTheme="minorHAnsi" w:hAnsiTheme="minorHAnsi" w:hint="cs"/>
          <w:rtl/>
        </w:rPr>
        <w:t>می‌کند</w:t>
      </w:r>
      <w:r>
        <w:rPr>
          <w:rFonts w:asciiTheme="minorHAnsi" w:hAnsiTheme="minorHAnsi" w:hint="cs"/>
          <w:rtl/>
        </w:rPr>
        <w:t xml:space="preserve"> در تهذیب هم </w:t>
      </w:r>
      <w:r w:rsidR="009C51C7">
        <w:rPr>
          <w:rFonts w:asciiTheme="minorHAnsi" w:hAnsiTheme="minorHAnsi" w:hint="cs"/>
          <w:rtl/>
        </w:rPr>
        <w:t>همین‌گونه</w:t>
      </w:r>
      <w:r>
        <w:rPr>
          <w:rFonts w:asciiTheme="minorHAnsi" w:hAnsiTheme="minorHAnsi" w:hint="cs"/>
          <w:rtl/>
        </w:rPr>
        <w:t xml:space="preserve"> عمل شده است. تا ح</w:t>
      </w:r>
      <w:r w:rsidRPr="0059048E">
        <w:rPr>
          <w:rFonts w:hint="cs"/>
          <w:rtl/>
        </w:rPr>
        <w:t>دیث 1112 ت</w:t>
      </w:r>
      <w:r>
        <w:rPr>
          <w:rFonts w:asciiTheme="minorHAnsi" w:hAnsiTheme="minorHAnsi" w:hint="cs"/>
          <w:rtl/>
        </w:rPr>
        <w:t xml:space="preserve">قریبا از کافی </w:t>
      </w:r>
      <w:r w:rsidR="009C51C7">
        <w:rPr>
          <w:rFonts w:asciiTheme="minorHAnsi" w:hAnsiTheme="minorHAnsi" w:hint="cs"/>
          <w:rtl/>
        </w:rPr>
        <w:t>گرفته‌شده</w:t>
      </w:r>
      <w:r>
        <w:rPr>
          <w:rFonts w:asciiTheme="minorHAnsi" w:hAnsiTheme="minorHAnsi" w:hint="cs"/>
          <w:rtl/>
        </w:rPr>
        <w:t xml:space="preserve"> است.</w:t>
      </w:r>
    </w:p>
    <w:p w:rsidR="0061798F" w:rsidRDefault="0061798F" w:rsidP="0061798F">
      <w:pPr>
        <w:rPr>
          <w:rtl/>
        </w:rPr>
      </w:pPr>
      <w:r>
        <w:rPr>
          <w:rFonts w:hint="cs"/>
          <w:rtl/>
        </w:rPr>
        <w:t>در این باب 64 روایت وجود دارد که مفصل است و می بینید که یکسری روایت در کافی است و بعد هیچ روایتی در کافی نیست و دوباره به همان ترتیب کافی در کافی وجود دارد و سپس دوباره در کافی نیست و هکذا. همین شواهد در مجلدات دیگر هم هست.</w:t>
      </w:r>
    </w:p>
    <w:p w:rsidR="0061798F" w:rsidRDefault="0061798F" w:rsidP="0061798F">
      <w:pPr>
        <w:rPr>
          <w:rtl/>
        </w:rPr>
      </w:pPr>
      <w:r>
        <w:rPr>
          <w:rFonts w:hint="cs"/>
          <w:rtl/>
        </w:rPr>
        <w:t>جلد 10 تهذیب در حدیث 668 در کافی جلد 7 آخر صفحه 362 آمده است:</w:t>
      </w:r>
    </w:p>
    <w:p w:rsidR="0061798F" w:rsidRDefault="0061798F" w:rsidP="0061798F">
      <w:pPr>
        <w:rPr>
          <w:rtl/>
        </w:rPr>
      </w:pPr>
      <w:r>
        <w:rPr>
          <w:rFonts w:hint="cs"/>
          <w:rtl/>
        </w:rPr>
        <w:t>در ذیل همین حدیث 9 کلینی فرموده است «و تفسیر ذلک...</w:t>
      </w:r>
      <w:r w:rsidR="009F427C">
        <w:rPr>
          <w:rtl/>
        </w:rPr>
        <w:t>»</w:t>
      </w:r>
      <w:r>
        <w:rPr>
          <w:rFonts w:hint="cs"/>
          <w:rtl/>
        </w:rPr>
        <w:t xml:space="preserve"> و چند سطر توضیح داده است که به نظر کلام خود کلینی است. در نسخه تهذیب این تفسیر ذلک هم وجود دارد و در ادامه حدیث </w:t>
      </w:r>
      <w:r w:rsidR="0052340B">
        <w:rPr>
          <w:rFonts w:hint="cs"/>
          <w:rtl/>
        </w:rPr>
        <w:t>به‌عنوان</w:t>
      </w:r>
      <w:r>
        <w:rPr>
          <w:rFonts w:hint="cs"/>
          <w:rtl/>
        </w:rPr>
        <w:t xml:space="preserve"> متن حدیث آمده است. یعنی کلام خود کلینی را با روایت اشتباه گرفته و آن را </w:t>
      </w:r>
      <w:r w:rsidR="0052340B">
        <w:rPr>
          <w:rFonts w:hint="cs"/>
          <w:rtl/>
        </w:rPr>
        <w:t>به‌عنوان</w:t>
      </w:r>
      <w:r>
        <w:rPr>
          <w:rFonts w:hint="cs"/>
          <w:rtl/>
        </w:rPr>
        <w:t xml:space="preserve"> ادامه حدیث نقل کرده است.</w:t>
      </w:r>
    </w:p>
    <w:p w:rsidR="0061798F" w:rsidRDefault="0061798F" w:rsidP="0061798F">
      <w:pPr>
        <w:rPr>
          <w:rtl/>
        </w:rPr>
      </w:pPr>
      <w:r>
        <w:rPr>
          <w:rFonts w:hint="cs"/>
          <w:rtl/>
        </w:rPr>
        <w:t>در جلد 9 حدیث 1068 تهذیب آمده است:</w:t>
      </w:r>
    </w:p>
    <w:p w:rsidR="0061798F" w:rsidRPr="0059048E" w:rsidRDefault="0061798F" w:rsidP="002F1C59">
      <w:pPr>
        <w:pStyle w:val="Quote"/>
        <w:rPr>
          <w:rFonts w:ascii="Times New Roman" w:hAnsi="Times New Roman" w:cs="Times New Roman"/>
          <w:sz w:val="24"/>
          <w:szCs w:val="24"/>
          <w:rtl/>
        </w:rPr>
      </w:pPr>
      <w:r w:rsidRPr="0059048E">
        <w:rPr>
          <w:rFonts w:hint="cs"/>
          <w:color w:val="242887"/>
          <w:rtl/>
        </w:rPr>
        <w:lastRenderedPageBreak/>
        <w:t>28-</w:t>
      </w:r>
      <w:r w:rsidRPr="0059048E">
        <w:rPr>
          <w:rFonts w:hint="cs"/>
          <w:rtl/>
        </w:rPr>
        <w:t xml:space="preserve"> الْحُسَيْنُ بْنُ مُحَمَّدٍ عَنْ سَمَاعَةَ</w:t>
      </w:r>
      <w:r w:rsidRPr="0059048E">
        <w:rPr>
          <w:vertAlign w:val="superscript"/>
          <w:rtl/>
        </w:rPr>
        <w:footnoteReference w:id="34"/>
      </w:r>
      <w:r w:rsidRPr="0059048E">
        <w:rPr>
          <w:rFonts w:hint="cs"/>
          <w:rtl/>
        </w:rPr>
        <w:t xml:space="preserve"> عَنْ مُعَلَّى بْنِ مُحَمَّدٍ</w:t>
      </w:r>
      <w:r>
        <w:rPr>
          <w:rFonts w:ascii="Times New Roman" w:hAnsi="Times New Roman" w:cs="Times New Roman"/>
          <w:sz w:val="24"/>
          <w:szCs w:val="24"/>
        </w:rPr>
        <w:t xml:space="preserve"> </w:t>
      </w:r>
      <w:r w:rsidRPr="0059048E">
        <w:rPr>
          <w:rFonts w:hint="cs"/>
          <w:rtl/>
        </w:rPr>
        <w:t>عَنِ الْحَسَنِ بْنِ عَلِيٍّ عَنْ حَمَّادِ بْنِ عُثْمَانَ عَنْ أَبِي عَبْدِ اللَّهِ ع قَال‏</w:t>
      </w:r>
    </w:p>
    <w:p w:rsidR="0061798F" w:rsidRDefault="0061798F" w:rsidP="0061798F">
      <w:pPr>
        <w:rPr>
          <w:rFonts w:asciiTheme="minorHAnsi" w:hAnsiTheme="minorHAnsi"/>
          <w:rtl/>
        </w:rPr>
      </w:pPr>
      <w:r>
        <w:rPr>
          <w:rFonts w:asciiTheme="minorHAnsi" w:hAnsiTheme="minorHAnsi" w:hint="cs"/>
          <w:rtl/>
        </w:rPr>
        <w:t>در کافی آمده است:</w:t>
      </w:r>
    </w:p>
    <w:p w:rsidR="0061798F" w:rsidRPr="00D27014" w:rsidRDefault="0061798F" w:rsidP="002F1C59">
      <w:pPr>
        <w:pStyle w:val="Quote"/>
        <w:rPr>
          <w:color w:val="000000"/>
        </w:rPr>
      </w:pPr>
      <w:r w:rsidRPr="00D27014">
        <w:rPr>
          <w:rFonts w:hint="cs"/>
          <w:color w:val="242887"/>
          <w:rtl/>
        </w:rPr>
        <w:t>7</w:t>
      </w:r>
      <w:r w:rsidRPr="00D27014">
        <w:rPr>
          <w:rFonts w:hint="cs"/>
          <w:rtl/>
        </w:rPr>
        <w:t>- الْحُسَيْنُ بْنُ مُحَمَّدٍ عَنْ مُعَلَّى بْنِ مُحَمَّدٍ عَنِ الْحَسَنِ بْنِ عَلِيٍّ عَنْ حَمَّادِ بْنِ عُثْمَانَ عَنْ أَبِي عَبْدِ اللَّهِ ع قَالَ:</w:t>
      </w:r>
    </w:p>
    <w:p w:rsidR="0061798F" w:rsidRDefault="0061798F" w:rsidP="0061798F">
      <w:pPr>
        <w:rPr>
          <w:rtl/>
        </w:rPr>
      </w:pPr>
      <w:r>
        <w:rPr>
          <w:rFonts w:hint="cs"/>
          <w:rtl/>
        </w:rPr>
        <w:t>در سند تهذیب سماعه آمده است و اضافی است. اشتباه نساخ است و نباید باشد. اما از کجا آمده است؟ در تهذیب در حدیث 1070 آمده است:</w:t>
      </w:r>
    </w:p>
    <w:p w:rsidR="0061798F" w:rsidRPr="0059048E" w:rsidRDefault="0061798F" w:rsidP="002F1C59">
      <w:pPr>
        <w:pStyle w:val="Quote"/>
        <w:rPr>
          <w:rFonts w:asciiTheme="minorHAnsi" w:hAnsiTheme="minorHAnsi"/>
        </w:rPr>
      </w:pPr>
      <w:r>
        <w:rPr>
          <w:color w:val="965AA0"/>
          <w:lang w:bidi="ar-SA"/>
        </w:rPr>
        <w:t>«1070»</w:t>
      </w:r>
      <w:r>
        <w:rPr>
          <w:color w:val="242887"/>
          <w:lang w:bidi="ar-SA"/>
        </w:rPr>
        <w:t>- 30-</w:t>
      </w:r>
      <w:r>
        <w:rPr>
          <w:lang w:bidi="ar-SA"/>
        </w:rPr>
        <w:t xml:space="preserve"> </w:t>
      </w:r>
      <w:r>
        <w:rPr>
          <w:rtl/>
          <w:lang w:bidi="ar-SA"/>
        </w:rPr>
        <w:t>الْحَسَنُ</w:t>
      </w:r>
      <w:r>
        <w:rPr>
          <w:lang w:bidi="ar-SA"/>
        </w:rPr>
        <w:t xml:space="preserve"> </w:t>
      </w:r>
      <w:r>
        <w:rPr>
          <w:rtl/>
          <w:lang w:bidi="ar-SA"/>
        </w:rPr>
        <w:t>بْنُ</w:t>
      </w:r>
      <w:r>
        <w:rPr>
          <w:lang w:bidi="ar-SA"/>
        </w:rPr>
        <w:t xml:space="preserve"> </w:t>
      </w:r>
      <w:r>
        <w:rPr>
          <w:rtl/>
          <w:lang w:bidi="ar-SA"/>
        </w:rPr>
        <w:t>مُحَمَّدِ</w:t>
      </w:r>
      <w:r>
        <w:rPr>
          <w:lang w:bidi="ar-SA"/>
        </w:rPr>
        <w:t xml:space="preserve"> </w:t>
      </w:r>
      <w:r>
        <w:rPr>
          <w:rtl/>
          <w:lang w:bidi="ar-SA"/>
        </w:rPr>
        <w:t>بْنِ</w:t>
      </w:r>
      <w:r>
        <w:rPr>
          <w:lang w:bidi="ar-SA"/>
        </w:rPr>
        <w:t xml:space="preserve"> </w:t>
      </w:r>
      <w:r>
        <w:rPr>
          <w:rtl/>
          <w:lang w:bidi="ar-SA"/>
        </w:rPr>
        <w:t>سَمَاعَةَ</w:t>
      </w:r>
      <w:r>
        <w:rPr>
          <w:lang w:bidi="ar-SA"/>
        </w:rPr>
        <w:t xml:space="preserve"> </w:t>
      </w:r>
      <w:r>
        <w:rPr>
          <w:rtl/>
          <w:lang w:bidi="ar-SA"/>
        </w:rPr>
        <w:t>عَنْ</w:t>
      </w:r>
      <w:r>
        <w:rPr>
          <w:lang w:bidi="ar-SA"/>
        </w:rPr>
        <w:t xml:space="preserve"> </w:t>
      </w:r>
      <w:r>
        <w:rPr>
          <w:rtl/>
          <w:lang w:bidi="ar-SA"/>
        </w:rPr>
        <w:t>جَعْفَرٍ</w:t>
      </w:r>
      <w:r>
        <w:rPr>
          <w:lang w:bidi="ar-SA"/>
        </w:rPr>
        <w:t xml:space="preserve"> </w:t>
      </w:r>
      <w:r>
        <w:rPr>
          <w:rtl/>
          <w:lang w:bidi="ar-SA"/>
        </w:rPr>
        <w:t>عَنْ</w:t>
      </w:r>
      <w:r>
        <w:rPr>
          <w:lang w:bidi="ar-SA"/>
        </w:rPr>
        <w:t xml:space="preserve"> </w:t>
      </w:r>
      <w:r>
        <w:rPr>
          <w:rtl/>
          <w:lang w:bidi="ar-SA"/>
        </w:rPr>
        <w:t>مُثَنًّى</w:t>
      </w:r>
      <w:r>
        <w:rPr>
          <w:lang w:bidi="ar-SA"/>
        </w:rPr>
        <w:t xml:space="preserve"> </w:t>
      </w:r>
      <w:r>
        <w:rPr>
          <w:rtl/>
          <w:lang w:bidi="ar-SA"/>
        </w:rPr>
        <w:t>عَنْ</w:t>
      </w:r>
      <w:r>
        <w:rPr>
          <w:lang w:bidi="ar-SA"/>
        </w:rPr>
        <w:t xml:space="preserve"> </w:t>
      </w:r>
      <w:r>
        <w:rPr>
          <w:rtl/>
          <w:lang w:bidi="ar-SA"/>
        </w:rPr>
        <w:t>عَبْدِ</w:t>
      </w:r>
      <w:r>
        <w:rPr>
          <w:lang w:bidi="ar-SA"/>
        </w:rPr>
        <w:t xml:space="preserve"> </w:t>
      </w:r>
      <w:r>
        <w:rPr>
          <w:rtl/>
          <w:lang w:bidi="ar-SA"/>
        </w:rPr>
        <w:t>الْمَلِكِ</w:t>
      </w:r>
      <w:r>
        <w:rPr>
          <w:lang w:bidi="ar-SA"/>
        </w:rPr>
        <w:t xml:space="preserve"> </w:t>
      </w:r>
      <w:r>
        <w:rPr>
          <w:rtl/>
          <w:lang w:bidi="ar-SA"/>
        </w:rPr>
        <w:t>بْنِ</w:t>
      </w:r>
      <w:r>
        <w:rPr>
          <w:lang w:bidi="ar-SA"/>
        </w:rPr>
        <w:t xml:space="preserve"> </w:t>
      </w:r>
      <w:r>
        <w:rPr>
          <w:rtl/>
          <w:lang w:bidi="ar-SA"/>
        </w:rPr>
        <w:t>أَعْيَنَ</w:t>
      </w:r>
      <w:r>
        <w:rPr>
          <w:lang w:bidi="ar-SA"/>
        </w:rPr>
        <w:t xml:space="preserve"> </w:t>
      </w:r>
      <w:r>
        <w:rPr>
          <w:rtl/>
          <w:lang w:bidi="ar-SA"/>
        </w:rPr>
        <w:t>عَنْ</w:t>
      </w:r>
      <w:r>
        <w:rPr>
          <w:lang w:bidi="ar-SA"/>
        </w:rPr>
        <w:t xml:space="preserve"> </w:t>
      </w:r>
      <w:r>
        <w:rPr>
          <w:rtl/>
          <w:lang w:bidi="ar-SA"/>
        </w:rPr>
        <w:t>أَحَدِهِمَا</w:t>
      </w:r>
      <w:r>
        <w:rPr>
          <w:lang w:bidi="ar-SA"/>
        </w:rPr>
        <w:t xml:space="preserve"> </w:t>
      </w:r>
      <w:r>
        <w:rPr>
          <w:rtl/>
          <w:lang w:bidi="ar-SA"/>
        </w:rPr>
        <w:t>ع</w:t>
      </w:r>
      <w:r>
        <w:rPr>
          <w:lang w:bidi="ar-SA"/>
        </w:rPr>
        <w:t xml:space="preserve"> </w:t>
      </w:r>
      <w:r>
        <w:rPr>
          <w:rtl/>
          <w:lang w:bidi="ar-SA"/>
        </w:rPr>
        <w:t>قَالَ</w:t>
      </w:r>
      <w:r>
        <w:rPr>
          <w:lang w:bidi="ar-SA"/>
        </w:rPr>
        <w:t>:</w:t>
      </w:r>
      <w:r>
        <w:rPr>
          <w:color w:val="242887"/>
          <w:lang w:bidi="ar-SA"/>
        </w:rPr>
        <w:t xml:space="preserve"> </w:t>
      </w:r>
      <w:r>
        <w:rPr>
          <w:color w:val="242887"/>
          <w:rtl/>
          <w:lang w:bidi="ar-SA"/>
        </w:rPr>
        <w:t>لَيْسَ</w:t>
      </w:r>
      <w:r>
        <w:rPr>
          <w:color w:val="242887"/>
          <w:lang w:bidi="ar-SA"/>
        </w:rPr>
        <w:t xml:space="preserve"> </w:t>
      </w:r>
      <w:r>
        <w:rPr>
          <w:color w:val="242887"/>
          <w:rtl/>
          <w:lang w:bidi="ar-SA"/>
        </w:rPr>
        <w:t>لِلنِّسَاءِ</w:t>
      </w:r>
      <w:r>
        <w:rPr>
          <w:color w:val="242887"/>
          <w:lang w:bidi="ar-SA"/>
        </w:rPr>
        <w:t xml:space="preserve"> </w:t>
      </w:r>
      <w:r>
        <w:rPr>
          <w:color w:val="242887"/>
          <w:rtl/>
          <w:lang w:bidi="ar-SA"/>
        </w:rPr>
        <w:t>مِنَ</w:t>
      </w:r>
      <w:r>
        <w:rPr>
          <w:color w:val="242887"/>
          <w:lang w:bidi="ar-SA"/>
        </w:rPr>
        <w:t xml:space="preserve"> </w:t>
      </w:r>
      <w:r>
        <w:rPr>
          <w:color w:val="242887"/>
          <w:rtl/>
          <w:lang w:bidi="ar-SA"/>
        </w:rPr>
        <w:t>الدُّورِ</w:t>
      </w:r>
      <w:r>
        <w:rPr>
          <w:color w:val="242887"/>
          <w:lang w:bidi="ar-SA"/>
        </w:rPr>
        <w:t xml:space="preserve"> </w:t>
      </w:r>
      <w:r>
        <w:rPr>
          <w:color w:val="242887"/>
          <w:rtl/>
          <w:lang w:bidi="ar-SA"/>
        </w:rPr>
        <w:t>وَ</w:t>
      </w:r>
      <w:r>
        <w:rPr>
          <w:color w:val="242887"/>
          <w:lang w:bidi="ar-SA"/>
        </w:rPr>
        <w:t xml:space="preserve"> </w:t>
      </w:r>
      <w:r>
        <w:rPr>
          <w:color w:val="242887"/>
          <w:rtl/>
          <w:lang w:bidi="ar-SA"/>
        </w:rPr>
        <w:t>الْعَقَارِ</w:t>
      </w:r>
      <w:r>
        <w:rPr>
          <w:color w:val="242887"/>
          <w:lang w:bidi="ar-SA"/>
        </w:rPr>
        <w:t xml:space="preserve"> </w:t>
      </w:r>
      <w:r>
        <w:rPr>
          <w:color w:val="242887"/>
          <w:rtl/>
          <w:lang w:bidi="ar-SA"/>
        </w:rPr>
        <w:t>شَيْ‏ءٌ</w:t>
      </w:r>
      <w:r>
        <w:rPr>
          <w:color w:val="242887"/>
          <w:lang w:bidi="ar-SA"/>
        </w:rPr>
        <w:t>.</w:t>
      </w:r>
    </w:p>
    <w:p w:rsidR="0061798F" w:rsidRDefault="0061798F" w:rsidP="0061798F">
      <w:pPr>
        <w:rPr>
          <w:rFonts w:asciiTheme="minorHAnsi" w:hAnsiTheme="minorHAnsi"/>
          <w:rtl/>
        </w:rPr>
      </w:pPr>
      <w:r>
        <w:rPr>
          <w:rFonts w:asciiTheme="minorHAnsi" w:hAnsiTheme="minorHAnsi" w:hint="cs"/>
          <w:rtl/>
        </w:rPr>
        <w:t>در کافی آمده است:</w:t>
      </w:r>
    </w:p>
    <w:p w:rsidR="0061798F" w:rsidRPr="00D27014" w:rsidRDefault="0061798F" w:rsidP="002F1C59">
      <w:pPr>
        <w:pStyle w:val="Quote"/>
        <w:rPr>
          <w:rFonts w:ascii="Times New Roman" w:hAnsi="Times New Roman" w:cs="Times New Roman"/>
          <w:sz w:val="24"/>
          <w:szCs w:val="24"/>
        </w:rPr>
      </w:pPr>
      <w:r w:rsidRPr="00D27014">
        <w:rPr>
          <w:rFonts w:hint="cs"/>
          <w:color w:val="242887"/>
          <w:rtl/>
        </w:rPr>
        <w:t>9</w:t>
      </w:r>
      <w:r w:rsidRPr="00D27014">
        <w:rPr>
          <w:rFonts w:hint="cs"/>
          <w:rtl/>
        </w:rPr>
        <w:t>- حُمَيْدُ بْنُ زِيَادٍ عَنِ الْحَسَنِ بْنِ مُحَمَّدِ بْنِ سَمَاعَةَ عَنْ عَمِّهِ جَعْفَرِ بْنِ سَمَاعَةَ عَنْ مُثَنًّى عَنْ عَبْدِ الْمَلِكِ بْنِ أَعْيَنَ عَنْ أَحَدِهِمَا ع قَالَ:</w:t>
      </w:r>
      <w:r w:rsidRPr="00D27014">
        <w:rPr>
          <w:rFonts w:hint="cs"/>
          <w:color w:val="242887"/>
          <w:rtl/>
        </w:rPr>
        <w:t xml:space="preserve"> لَيْسَ لِلنِّسَاءِ مِنَ الدُّورِ وَ الْعَقَارِ شَيْ‏ءٌ.</w:t>
      </w:r>
    </w:p>
    <w:p w:rsidR="0061798F" w:rsidRDefault="0061798F" w:rsidP="0061798F">
      <w:pPr>
        <w:rPr>
          <w:rtl/>
        </w:rPr>
      </w:pPr>
      <w:r>
        <w:rPr>
          <w:rFonts w:hint="cs"/>
          <w:rtl/>
        </w:rPr>
        <w:t xml:space="preserve">این «بن سماعه» از روایت نهم کم شده است و به روایت هفتم «عن سماعه» اضافه شده است. احتمالاً در حاشیه حدیث 7 بن سماعه </w:t>
      </w:r>
      <w:r w:rsidR="009C51C7">
        <w:rPr>
          <w:rFonts w:hint="cs"/>
          <w:rtl/>
        </w:rPr>
        <w:t>نوشته‌شده</w:t>
      </w:r>
      <w:r>
        <w:rPr>
          <w:rFonts w:hint="cs"/>
          <w:rtl/>
        </w:rPr>
        <w:t xml:space="preserve"> است که شیخ اشتباهی آن را به روایت نهم داده است نه روایت هفتم. «عن عمه» در </w:t>
      </w:r>
      <w:r w:rsidR="009C51C7">
        <w:rPr>
          <w:rFonts w:hint="cs"/>
          <w:rtl/>
        </w:rPr>
        <w:t>نسخه‌های</w:t>
      </w:r>
      <w:r>
        <w:rPr>
          <w:rFonts w:hint="cs"/>
          <w:rtl/>
        </w:rPr>
        <w:t xml:space="preserve"> معتبر وجود ندارد و باید از سند حذف شود و غلط هم هست. زیرا برادر اوست نه عمه او.</w:t>
      </w:r>
    </w:p>
    <w:p w:rsidR="0061798F" w:rsidRDefault="0061798F" w:rsidP="0061798F">
      <w:pPr>
        <w:rPr>
          <w:rtl/>
        </w:rPr>
      </w:pPr>
      <w:r>
        <w:rPr>
          <w:rFonts w:hint="cs"/>
          <w:rtl/>
        </w:rPr>
        <w:t xml:space="preserve">مقایسه این دو </w:t>
      </w:r>
      <w:r w:rsidR="00CC5257">
        <w:rPr>
          <w:rFonts w:hint="cs"/>
          <w:rtl/>
        </w:rPr>
        <w:t>کتاب ما را به این می رساند که</w:t>
      </w:r>
      <w:r>
        <w:rPr>
          <w:rFonts w:hint="cs"/>
          <w:rtl/>
        </w:rPr>
        <w:t xml:space="preserve"> تهذیب از کافی مطلب گرفته است.</w:t>
      </w:r>
    </w:p>
    <w:p w:rsidR="0061798F" w:rsidRDefault="00A62F20" w:rsidP="0061798F">
      <w:pPr>
        <w:rPr>
          <w:rtl/>
        </w:rPr>
      </w:pPr>
      <w:r>
        <w:rPr>
          <w:rFonts w:hint="cs"/>
          <w:rtl/>
        </w:rPr>
        <w:t>ظاهراً</w:t>
      </w:r>
      <w:r w:rsidR="0061798F">
        <w:rPr>
          <w:rFonts w:hint="cs"/>
          <w:rtl/>
        </w:rPr>
        <w:t xml:space="preserve"> شیخ طوسی عبارات را از کافی نقل </w:t>
      </w:r>
      <w:r>
        <w:rPr>
          <w:rFonts w:hint="cs"/>
          <w:rtl/>
        </w:rPr>
        <w:t>می‌کند</w:t>
      </w:r>
      <w:r w:rsidR="0061798F">
        <w:rPr>
          <w:rFonts w:hint="cs"/>
          <w:rtl/>
        </w:rPr>
        <w:t>. اما آن اشخاصی که معروف نیستند نام محمد بن یعقوب را بر او می آورد ولی اشخاص معروف را بدون ذکر محمد بن یعقوب می آورد.</w:t>
      </w:r>
    </w:p>
    <w:p w:rsidR="0061798F" w:rsidRDefault="0061798F" w:rsidP="0061798F">
      <w:pPr>
        <w:rPr>
          <w:rtl/>
        </w:rPr>
      </w:pPr>
      <w:r>
        <w:rPr>
          <w:rFonts w:hint="cs"/>
          <w:rtl/>
        </w:rPr>
        <w:t>اما روش دوم که بررسی مشیخه است:</w:t>
      </w:r>
    </w:p>
    <w:p w:rsidR="0061798F" w:rsidRDefault="0061798F" w:rsidP="0061798F">
      <w:pPr>
        <w:rPr>
          <w:rtl/>
        </w:rPr>
      </w:pPr>
      <w:r>
        <w:rPr>
          <w:rFonts w:hint="cs"/>
          <w:rtl/>
        </w:rPr>
        <w:t xml:space="preserve">مشیخه تهذیب و استبصار یکی هستند. ما تهذیب را بررسی </w:t>
      </w:r>
      <w:r w:rsidR="00D54067">
        <w:rPr>
          <w:rFonts w:hint="cs"/>
          <w:rtl/>
        </w:rPr>
        <w:t>می‌کنیم</w:t>
      </w:r>
      <w:r>
        <w:rPr>
          <w:rFonts w:hint="cs"/>
          <w:rtl/>
        </w:rPr>
        <w:t xml:space="preserve">. اول طریق خود به کلینی را </w:t>
      </w:r>
      <w:r w:rsidR="0052340B">
        <w:rPr>
          <w:rFonts w:hint="cs"/>
          <w:rtl/>
        </w:rPr>
        <w:t>می‌گوید</w:t>
      </w:r>
      <w:r>
        <w:rPr>
          <w:rFonts w:hint="cs"/>
          <w:rtl/>
        </w:rPr>
        <w:t xml:space="preserve"> و بعد علی بن ابراهیم و محمد بن یحیی العطار و بعد </w:t>
      </w:r>
      <w:r w:rsidR="00F16102">
        <w:rPr>
          <w:rFonts w:hint="cs"/>
          <w:rtl/>
        </w:rPr>
        <w:t>احمد</w:t>
      </w:r>
      <w:r>
        <w:rPr>
          <w:rFonts w:hint="cs"/>
          <w:rtl/>
        </w:rPr>
        <w:t xml:space="preserve"> بن ادریس و بعد حسین بن محمد. و بعد محمد بن اسماعیل. این محمد بن اسماعیل اصلاً معروف نیست و شیخ طوسی کتابی از </w:t>
      </w:r>
      <w:r w:rsidR="007B303F">
        <w:rPr>
          <w:rFonts w:hint="cs"/>
          <w:rtl/>
        </w:rPr>
        <w:t>ایشان</w:t>
      </w:r>
      <w:r>
        <w:rPr>
          <w:rFonts w:hint="cs"/>
          <w:rtl/>
        </w:rPr>
        <w:t xml:space="preserve"> در اختیار نداشته است و در فهرست شیخ هم نام او نیست و او فقط راوی روایات فضل بن شاذان است. در استبصار </w:t>
      </w:r>
      <w:r w:rsidR="0052340B">
        <w:rPr>
          <w:rFonts w:hint="cs"/>
          <w:rtl/>
        </w:rPr>
        <w:t>می‌گوید</w:t>
      </w:r>
      <w:r>
        <w:rPr>
          <w:rFonts w:hint="cs"/>
          <w:rtl/>
        </w:rPr>
        <w:t xml:space="preserve"> </w:t>
      </w:r>
      <w:r w:rsidR="00CC5257">
        <w:rPr>
          <w:rFonts w:hint="cs"/>
          <w:rtl/>
        </w:rPr>
        <w:t>«</w:t>
      </w:r>
      <w:r>
        <w:rPr>
          <w:rFonts w:hint="cs"/>
          <w:rtl/>
        </w:rPr>
        <w:t>محمدبن اسماعیل عن فضل بن شاذان</w:t>
      </w:r>
      <w:r w:rsidR="00CC5257">
        <w:rPr>
          <w:rFonts w:hint="cs"/>
          <w:rtl/>
        </w:rPr>
        <w:t>»</w:t>
      </w:r>
      <w:r>
        <w:rPr>
          <w:rFonts w:hint="cs"/>
          <w:rtl/>
        </w:rPr>
        <w:t xml:space="preserve"> طریق ما به او فلان است. یعنی فضل صاحب کتاب است</w:t>
      </w:r>
      <w:r w:rsidR="00CC5257">
        <w:rPr>
          <w:rFonts w:hint="cs"/>
          <w:rtl/>
        </w:rPr>
        <w:t xml:space="preserve"> و اصلا حساب جدایی برای محمد بن اسماعیل باز ن</w:t>
      </w:r>
      <w:r w:rsidR="00A62F20">
        <w:rPr>
          <w:rFonts w:hint="cs"/>
          <w:rtl/>
        </w:rPr>
        <w:t>می‌کند</w:t>
      </w:r>
      <w:r>
        <w:rPr>
          <w:rFonts w:hint="cs"/>
          <w:rtl/>
        </w:rPr>
        <w:t>.</w:t>
      </w:r>
    </w:p>
    <w:p w:rsidR="0061798F" w:rsidRDefault="0061798F" w:rsidP="0061798F">
      <w:pPr>
        <w:rPr>
          <w:rtl/>
        </w:rPr>
      </w:pPr>
      <w:r>
        <w:rPr>
          <w:rFonts w:hint="cs"/>
          <w:rtl/>
        </w:rPr>
        <w:t xml:space="preserve">صفحه 42 می فرماید: </w:t>
      </w:r>
      <w:r w:rsidRPr="006533D4">
        <w:rPr>
          <w:rtl/>
        </w:rPr>
        <w:t xml:space="preserve">و من جملة ما ذكرته عن </w:t>
      </w:r>
      <w:r w:rsidR="00F16102">
        <w:rPr>
          <w:rtl/>
        </w:rPr>
        <w:t>احمد</w:t>
      </w:r>
      <w:r w:rsidRPr="006533D4">
        <w:rPr>
          <w:rtl/>
        </w:rPr>
        <w:t xml:space="preserve"> بن محمد بن عيسى (22) ما رويته بهذه.</w:t>
      </w:r>
    </w:p>
    <w:p w:rsidR="0061798F" w:rsidRDefault="0061798F" w:rsidP="0061798F">
      <w:pPr>
        <w:rPr>
          <w:rtl/>
        </w:rPr>
      </w:pPr>
      <w:r>
        <w:rPr>
          <w:rFonts w:hint="cs"/>
          <w:rtl/>
        </w:rPr>
        <w:t xml:space="preserve">صفحه 72: </w:t>
      </w:r>
      <w:r w:rsidRPr="006533D4">
        <w:rPr>
          <w:rtl/>
        </w:rPr>
        <w:t xml:space="preserve">و من جملة ما ذكرته عن </w:t>
      </w:r>
      <w:r w:rsidR="00F16102">
        <w:rPr>
          <w:rtl/>
        </w:rPr>
        <w:t>احمد</w:t>
      </w:r>
      <w:r w:rsidRPr="006533D4">
        <w:rPr>
          <w:rtl/>
        </w:rPr>
        <w:t xml:space="preserve"> بن محمد بن عيسى ما رويته بهذا الاسناد.</w:t>
      </w:r>
    </w:p>
    <w:p w:rsidR="0061798F" w:rsidRPr="00CC5257" w:rsidRDefault="0061798F" w:rsidP="00CC5257">
      <w:pPr>
        <w:rPr>
          <w:rtl/>
        </w:rPr>
      </w:pPr>
      <w:r>
        <w:rPr>
          <w:rFonts w:hint="cs"/>
          <w:rtl/>
        </w:rPr>
        <w:lastRenderedPageBreak/>
        <w:t>صفحه 73:</w:t>
      </w:r>
      <w:r w:rsidR="009F427C">
        <w:rPr>
          <w:rtl/>
        </w:rPr>
        <w:t xml:space="preserve"> </w:t>
      </w:r>
      <w:r w:rsidRPr="00405966">
        <w:rPr>
          <w:rFonts w:asciiTheme="minorHAnsi" w:hAnsiTheme="minorHAnsi"/>
          <w:rtl/>
        </w:rPr>
        <w:t xml:space="preserve">و من جملة ما ذكرته عن </w:t>
      </w:r>
      <w:r w:rsidR="00F16102">
        <w:rPr>
          <w:rFonts w:asciiTheme="minorHAnsi" w:hAnsiTheme="minorHAnsi"/>
          <w:rtl/>
        </w:rPr>
        <w:t>احمد</w:t>
      </w:r>
      <w:r w:rsidRPr="00405966">
        <w:rPr>
          <w:rFonts w:asciiTheme="minorHAnsi" w:hAnsiTheme="minorHAnsi"/>
          <w:rtl/>
        </w:rPr>
        <w:t xml:space="preserve"> بن محمد ما رويته بهذا الاسناد عن محمد بن الحسن الصفار عن </w:t>
      </w:r>
      <w:r w:rsidR="00F16102">
        <w:rPr>
          <w:rFonts w:asciiTheme="minorHAnsi" w:hAnsiTheme="minorHAnsi"/>
          <w:rtl/>
        </w:rPr>
        <w:t>احمد</w:t>
      </w:r>
      <w:r w:rsidRPr="00405966">
        <w:rPr>
          <w:rFonts w:asciiTheme="minorHAnsi" w:hAnsiTheme="minorHAnsi"/>
          <w:rtl/>
        </w:rPr>
        <w:t xml:space="preserve"> بن محمد.</w:t>
      </w:r>
    </w:p>
    <w:p w:rsidR="0061798F" w:rsidRDefault="0061798F" w:rsidP="0061798F">
      <w:pPr>
        <w:rPr>
          <w:rtl/>
        </w:rPr>
      </w:pPr>
      <w:r>
        <w:rPr>
          <w:rFonts w:hint="cs"/>
          <w:rtl/>
        </w:rPr>
        <w:t xml:space="preserve">صفحه 74: </w:t>
      </w:r>
      <w:r w:rsidRPr="00405966">
        <w:rPr>
          <w:rtl/>
        </w:rPr>
        <w:t xml:space="preserve">و ما ذكرته عن </w:t>
      </w:r>
      <w:r w:rsidR="00F16102">
        <w:rPr>
          <w:rtl/>
        </w:rPr>
        <w:t>احمد</w:t>
      </w:r>
      <w:r w:rsidRPr="00405966">
        <w:rPr>
          <w:rtl/>
        </w:rPr>
        <w:t xml:space="preserve"> بن محمد بن عيسى </w:t>
      </w:r>
      <w:r w:rsidRPr="00405966">
        <w:rPr>
          <w:b/>
          <w:bCs/>
          <w:rtl/>
        </w:rPr>
        <w:t>الذي اخذته من نوادره</w:t>
      </w:r>
      <w:r w:rsidRPr="00405966">
        <w:rPr>
          <w:rtl/>
        </w:rPr>
        <w:t xml:space="preserve"> فقد اخبرنى به الشيخ ابو عبد اللّه و الحسين بن </w:t>
      </w:r>
      <w:r w:rsidR="00F16102">
        <w:rPr>
          <w:rtl/>
        </w:rPr>
        <w:t>عبیدالله</w:t>
      </w:r>
      <w:r w:rsidRPr="00405966">
        <w:rPr>
          <w:rtl/>
        </w:rPr>
        <w:t xml:space="preserve"> و </w:t>
      </w:r>
      <w:r w:rsidR="00F16102">
        <w:rPr>
          <w:rtl/>
        </w:rPr>
        <w:t>احمد</w:t>
      </w:r>
      <w:r w:rsidRPr="00405966">
        <w:rPr>
          <w:rtl/>
        </w:rPr>
        <w:t xml:space="preserve"> بن عبدون كلهم عن الحسن بن حمزة العلوي و محمد بن الحسين البزوفري جميعا عن </w:t>
      </w:r>
      <w:r w:rsidR="00F16102">
        <w:rPr>
          <w:rtl/>
        </w:rPr>
        <w:t>احمد</w:t>
      </w:r>
      <w:r w:rsidRPr="00405966">
        <w:rPr>
          <w:rtl/>
        </w:rPr>
        <w:t xml:space="preserve"> بن ادريس عن </w:t>
      </w:r>
      <w:r w:rsidR="00F16102">
        <w:rPr>
          <w:rtl/>
        </w:rPr>
        <w:t>احمد</w:t>
      </w:r>
      <w:r w:rsidRPr="00405966">
        <w:rPr>
          <w:rtl/>
        </w:rPr>
        <w:t xml:space="preserve"> بن.</w:t>
      </w:r>
    </w:p>
    <w:p w:rsidR="00CC5257" w:rsidRDefault="00CC5257" w:rsidP="0061798F">
      <w:pPr>
        <w:rPr>
          <w:rtl/>
        </w:rPr>
      </w:pPr>
      <w:r>
        <w:rPr>
          <w:rFonts w:hint="cs"/>
          <w:rtl/>
        </w:rPr>
        <w:t xml:space="preserve">تنها کتاب </w:t>
      </w:r>
      <w:r w:rsidR="00F16102">
        <w:rPr>
          <w:rFonts w:hint="cs"/>
          <w:rtl/>
        </w:rPr>
        <w:t>احمد</w:t>
      </w:r>
      <w:r>
        <w:rPr>
          <w:rFonts w:hint="cs"/>
          <w:rtl/>
        </w:rPr>
        <w:t xml:space="preserve"> بن محمد که به دست شیخ رسیده، کتاب نوادر </w:t>
      </w:r>
      <w:r w:rsidR="007B303F">
        <w:rPr>
          <w:rFonts w:hint="cs"/>
          <w:rtl/>
        </w:rPr>
        <w:t>ایشان</w:t>
      </w:r>
      <w:r>
        <w:rPr>
          <w:rFonts w:hint="cs"/>
          <w:rtl/>
        </w:rPr>
        <w:t xml:space="preserve"> است.</w:t>
      </w:r>
    </w:p>
    <w:p w:rsidR="0061798F" w:rsidRDefault="0061798F" w:rsidP="0061798F">
      <w:pPr>
        <w:rPr>
          <w:rtl/>
        </w:rPr>
      </w:pPr>
      <w:r>
        <w:rPr>
          <w:rFonts w:hint="cs"/>
          <w:rtl/>
        </w:rPr>
        <w:t xml:space="preserve">صفحه 44: </w:t>
      </w:r>
      <w:r w:rsidRPr="00405966">
        <w:rPr>
          <w:rtl/>
        </w:rPr>
        <w:t xml:space="preserve">و من جملة ما ذكرته عن </w:t>
      </w:r>
      <w:r w:rsidR="00F16102">
        <w:rPr>
          <w:rtl/>
        </w:rPr>
        <w:t>احمد</w:t>
      </w:r>
      <w:r w:rsidRPr="00405966">
        <w:rPr>
          <w:rtl/>
        </w:rPr>
        <w:t xml:space="preserve"> بن محمد بن خالد (23) ما رويته بهذه الاسانيد عن محمد بن يعقوب عن عدة من </w:t>
      </w:r>
      <w:r w:rsidR="00615FB7">
        <w:rPr>
          <w:rtl/>
        </w:rPr>
        <w:t>أصحابنا</w:t>
      </w:r>
      <w:r w:rsidRPr="00405966">
        <w:rPr>
          <w:rtl/>
        </w:rPr>
        <w:t xml:space="preserve"> عن </w:t>
      </w:r>
      <w:r w:rsidR="00F16102">
        <w:rPr>
          <w:rtl/>
        </w:rPr>
        <w:t>احمد</w:t>
      </w:r>
      <w:r w:rsidRPr="00405966">
        <w:rPr>
          <w:rtl/>
        </w:rPr>
        <w:t xml:space="preserve"> بن محمد بن خالد.</w:t>
      </w:r>
    </w:p>
    <w:p w:rsidR="0061798F" w:rsidRDefault="0061798F" w:rsidP="0061798F">
      <w:pPr>
        <w:rPr>
          <w:rtl/>
        </w:rPr>
      </w:pPr>
      <w:r>
        <w:rPr>
          <w:rFonts w:hint="cs"/>
          <w:rtl/>
        </w:rPr>
        <w:t xml:space="preserve">کلمه </w:t>
      </w:r>
      <w:r w:rsidR="008A68BF">
        <w:rPr>
          <w:rFonts w:hint="cs"/>
          <w:rtl/>
        </w:rPr>
        <w:t>«</w:t>
      </w:r>
      <w:r>
        <w:rPr>
          <w:rFonts w:hint="cs"/>
          <w:rtl/>
        </w:rPr>
        <w:t>من جمله</w:t>
      </w:r>
      <w:r w:rsidR="008A68BF">
        <w:rPr>
          <w:rFonts w:hint="cs"/>
          <w:rtl/>
        </w:rPr>
        <w:t>»</w:t>
      </w:r>
      <w:r>
        <w:rPr>
          <w:rFonts w:hint="cs"/>
          <w:rtl/>
        </w:rPr>
        <w:t xml:space="preserve"> نشان از این است که برخی روایاتی که از </w:t>
      </w:r>
      <w:r w:rsidR="007B303F">
        <w:rPr>
          <w:rFonts w:hint="cs"/>
          <w:rtl/>
        </w:rPr>
        <w:t>ایشان</w:t>
      </w:r>
      <w:r>
        <w:rPr>
          <w:rFonts w:hint="cs"/>
          <w:rtl/>
        </w:rPr>
        <w:t xml:space="preserve"> نقل کرده ام این طریق را دارد.</w:t>
      </w:r>
    </w:p>
    <w:p w:rsidR="0061798F" w:rsidRDefault="0061798F" w:rsidP="0061798F">
      <w:pPr>
        <w:rPr>
          <w:rtl/>
        </w:rPr>
      </w:pPr>
      <w:r>
        <w:rPr>
          <w:rFonts w:hint="cs"/>
          <w:rtl/>
        </w:rPr>
        <w:t xml:space="preserve">صفحه 47: </w:t>
      </w:r>
      <w:r w:rsidRPr="00405966">
        <w:rPr>
          <w:rtl/>
        </w:rPr>
        <w:t xml:space="preserve">و من جملة </w:t>
      </w:r>
      <w:r>
        <w:rPr>
          <w:rtl/>
        </w:rPr>
        <w:t>ما ذكرته عن الفضل بن شاذان ما رويته بهذه الاسانيد عن</w:t>
      </w:r>
      <w:r w:rsidRPr="00405966">
        <w:rPr>
          <w:rtl/>
        </w:rPr>
        <w:t xml:space="preserve"> محمد بن يعقو</w:t>
      </w:r>
      <w:r>
        <w:rPr>
          <w:rtl/>
        </w:rPr>
        <w:t>ب عن علي بن ابراهيم عن ابيه</w:t>
      </w:r>
      <w:r w:rsidRPr="00405966">
        <w:rPr>
          <w:rtl/>
        </w:rPr>
        <w:t xml:space="preserve"> و محمد بن اسماعيل عن الفضل بن شاذان.</w:t>
      </w:r>
    </w:p>
    <w:p w:rsidR="0061798F" w:rsidRPr="002B5BE3" w:rsidRDefault="0061798F" w:rsidP="0061798F">
      <w:pPr>
        <w:rPr>
          <w:rFonts w:asciiTheme="minorHAnsi" w:hAnsiTheme="minorHAnsi"/>
        </w:rPr>
      </w:pPr>
      <w:r>
        <w:rPr>
          <w:rFonts w:asciiTheme="minorHAnsi" w:hAnsiTheme="minorHAnsi" w:hint="cs"/>
          <w:rtl/>
        </w:rPr>
        <w:t xml:space="preserve">معلوم </w:t>
      </w:r>
      <w:r w:rsidR="00A62F20">
        <w:rPr>
          <w:rFonts w:asciiTheme="minorHAnsi" w:hAnsiTheme="minorHAnsi" w:hint="cs"/>
          <w:rtl/>
        </w:rPr>
        <w:t>می‌شود</w:t>
      </w:r>
      <w:r>
        <w:rPr>
          <w:rFonts w:asciiTheme="minorHAnsi" w:hAnsiTheme="minorHAnsi" w:hint="cs"/>
          <w:rtl/>
        </w:rPr>
        <w:t xml:space="preserve"> محمد بن اسماعیل را اصلاً نمی شناسد. محمد بن اسماعیل را عطف به ابیه گرفته است. این سند معروف تحویلی کافی است که شیخ متوجه تحویل نبوده است و با این اشتباه واضح در مشیخه آورده است.</w:t>
      </w:r>
    </w:p>
    <w:p w:rsidR="0061798F" w:rsidRDefault="0061798F" w:rsidP="0061798F">
      <w:pPr>
        <w:rPr>
          <w:rtl/>
        </w:rPr>
      </w:pPr>
      <w:r>
        <w:rPr>
          <w:rFonts w:hint="cs"/>
          <w:rtl/>
        </w:rPr>
        <w:t>ابراهیم بن هاشم طبقه اش از فضل متقدم است و اصلاً راوی از فضل نیست.</w:t>
      </w:r>
    </w:p>
    <w:p w:rsidR="0061798F" w:rsidRDefault="0061798F" w:rsidP="0061798F">
      <w:pPr>
        <w:rPr>
          <w:rtl/>
        </w:rPr>
      </w:pPr>
      <w:r>
        <w:rPr>
          <w:rFonts w:hint="cs"/>
          <w:rtl/>
        </w:rPr>
        <w:t xml:space="preserve">صفحه 86: </w:t>
      </w:r>
      <w:r w:rsidRPr="00525BA0">
        <w:rPr>
          <w:rtl/>
        </w:rPr>
        <w:t xml:space="preserve">و ما ذكرته عن الفضل بن شاذان فقد اخبرنى به الشيخ ابو عبد اللّه و الحسين ابن </w:t>
      </w:r>
      <w:r w:rsidR="00F16102">
        <w:rPr>
          <w:rtl/>
        </w:rPr>
        <w:t>عبیدالله</w:t>
      </w:r>
      <w:r w:rsidRPr="00525BA0">
        <w:rPr>
          <w:rtl/>
        </w:rPr>
        <w:t xml:space="preserve"> و </w:t>
      </w:r>
      <w:r w:rsidR="00F16102">
        <w:rPr>
          <w:rtl/>
        </w:rPr>
        <w:t>احمد</w:t>
      </w:r>
      <w:r w:rsidRPr="00525BA0">
        <w:rPr>
          <w:rtl/>
        </w:rPr>
        <w:t xml:space="preserve"> بن عبدون كلهم عن ابي محمد بن الحسن بن حمزة العلوى الحسيني الطبرى عن علي بن محمد بن قتيبة النيسابورى (76) عن الفضل بن شاذان و روى ابو محمد بن الحسن بن حمزة عن </w:t>
      </w:r>
      <w:r w:rsidRPr="00525BA0">
        <w:rPr>
          <w:b/>
          <w:bCs/>
          <w:rtl/>
        </w:rPr>
        <w:t>علي بن ابراهيم عن ابيه عن الفضل ابن شاذان</w:t>
      </w:r>
      <w:r w:rsidRPr="00525BA0">
        <w:rPr>
          <w:rtl/>
        </w:rPr>
        <w:t xml:space="preserve"> و اخبرنا الشريف ابو محمد الحسن بن </w:t>
      </w:r>
      <w:r w:rsidR="00F16102">
        <w:rPr>
          <w:rtl/>
        </w:rPr>
        <w:t>احمد</w:t>
      </w:r>
      <w:r w:rsidRPr="00525BA0">
        <w:rPr>
          <w:rtl/>
        </w:rPr>
        <w:t xml:space="preserve"> بن القاسم العلوى.</w:t>
      </w:r>
    </w:p>
    <w:p w:rsidR="0061798F" w:rsidRDefault="0061798F" w:rsidP="0061798F">
      <w:pPr>
        <w:rPr>
          <w:rtl/>
        </w:rPr>
      </w:pPr>
      <w:r>
        <w:rPr>
          <w:rFonts w:hint="cs"/>
          <w:rtl/>
        </w:rPr>
        <w:t>این خیلی عجیب است. ابراهیم بن هاشم از فضل اصلاً نقل ن</w:t>
      </w:r>
      <w:r w:rsidR="00A62F20">
        <w:rPr>
          <w:rFonts w:hint="cs"/>
          <w:rtl/>
        </w:rPr>
        <w:t>می‌کند</w:t>
      </w:r>
      <w:r>
        <w:rPr>
          <w:rFonts w:hint="cs"/>
          <w:rtl/>
        </w:rPr>
        <w:t xml:space="preserve"> و همان اشتباهی که در مورد اسناد تحویلی کافی دارد در این جا باعث چنین حرفی شده است. معلوم </w:t>
      </w:r>
      <w:r w:rsidR="00A62F20">
        <w:rPr>
          <w:rFonts w:hint="cs"/>
          <w:rtl/>
        </w:rPr>
        <w:t>می‌شود</w:t>
      </w:r>
      <w:r>
        <w:rPr>
          <w:rFonts w:hint="cs"/>
          <w:rtl/>
        </w:rPr>
        <w:t xml:space="preserve"> </w:t>
      </w:r>
      <w:r w:rsidR="007B303F">
        <w:rPr>
          <w:rFonts w:hint="cs"/>
          <w:rtl/>
        </w:rPr>
        <w:t>ایشان</w:t>
      </w:r>
      <w:r>
        <w:rPr>
          <w:rFonts w:hint="cs"/>
          <w:rtl/>
        </w:rPr>
        <w:t xml:space="preserve"> طریق های تلفیقی درست کرده است.</w:t>
      </w:r>
    </w:p>
    <w:p w:rsidR="0061798F" w:rsidRDefault="0061798F" w:rsidP="0061798F">
      <w:pPr>
        <w:rPr>
          <w:rtl/>
        </w:rPr>
      </w:pPr>
      <w:r>
        <w:rPr>
          <w:rFonts w:hint="cs"/>
          <w:rtl/>
        </w:rPr>
        <w:t xml:space="preserve">یعنی سند خود به علی بن ابراهیم را </w:t>
      </w:r>
      <w:r w:rsidR="0052340B">
        <w:rPr>
          <w:rFonts w:hint="cs"/>
          <w:rtl/>
        </w:rPr>
        <w:t>می‌گوید</w:t>
      </w:r>
      <w:r>
        <w:rPr>
          <w:rFonts w:hint="cs"/>
          <w:rtl/>
        </w:rPr>
        <w:t xml:space="preserve"> و بعد </w:t>
      </w:r>
      <w:r w:rsidR="0052340B">
        <w:rPr>
          <w:rFonts w:hint="cs"/>
          <w:rtl/>
        </w:rPr>
        <w:t>می‌گوید</w:t>
      </w:r>
      <w:r>
        <w:rPr>
          <w:rFonts w:hint="cs"/>
          <w:rtl/>
        </w:rPr>
        <w:t xml:space="preserve"> علی ابن ابراهیم از طریق پدرش به فضل </w:t>
      </w:r>
      <w:r w:rsidR="00D54067">
        <w:rPr>
          <w:rFonts w:hint="cs"/>
          <w:rtl/>
        </w:rPr>
        <w:t>سنددار</w:t>
      </w:r>
      <w:r>
        <w:rPr>
          <w:rFonts w:hint="cs"/>
          <w:rtl/>
        </w:rPr>
        <w:t>د. این دو سند را تلفیق کرده است و البته سند دوم غلط است و لذا این طریق مخدوش است.</w:t>
      </w:r>
    </w:p>
    <w:p w:rsidR="0061798F" w:rsidRDefault="0061798F" w:rsidP="0061798F">
      <w:pPr>
        <w:rPr>
          <w:rtl/>
        </w:rPr>
      </w:pPr>
      <w:r>
        <w:rPr>
          <w:rFonts w:hint="cs"/>
          <w:rtl/>
        </w:rPr>
        <w:t>از این جالب تر:</w:t>
      </w:r>
    </w:p>
    <w:p w:rsidR="0061798F" w:rsidRDefault="0061798F" w:rsidP="0061798F">
      <w:pPr>
        <w:rPr>
          <w:rtl/>
        </w:rPr>
      </w:pPr>
      <w:r>
        <w:rPr>
          <w:rFonts w:hint="cs"/>
          <w:rtl/>
        </w:rPr>
        <w:t xml:space="preserve">صفحه 52: </w:t>
      </w:r>
      <w:r w:rsidRPr="00525BA0">
        <w:rPr>
          <w:rtl/>
        </w:rPr>
        <w:t>و من جملة ما ذكرته عن الحسن بن محبوب (26) ما رويته بهذه الاسانيد. عن علي بن ابراهيم عن ابيه عن الحسن بن محبوب.</w:t>
      </w:r>
    </w:p>
    <w:p w:rsidR="0061798F" w:rsidRDefault="0061798F" w:rsidP="0061798F">
      <w:pPr>
        <w:rPr>
          <w:rtl/>
        </w:rPr>
      </w:pPr>
      <w:r>
        <w:rPr>
          <w:rFonts w:hint="cs"/>
          <w:rtl/>
        </w:rPr>
        <w:t>صفحه 56 می فرماید:</w:t>
      </w:r>
      <w:r w:rsidRPr="00525BA0">
        <w:rPr>
          <w:rtl/>
        </w:rPr>
        <w:t xml:space="preserve"> و ما ذكرته عن الحسن بن محبوب ما اخذته من كتبه و مصنفاته، فقد اخبرني بها </w:t>
      </w:r>
      <w:r w:rsidR="00F16102">
        <w:rPr>
          <w:rtl/>
        </w:rPr>
        <w:t>احمد</w:t>
      </w:r>
      <w:r w:rsidRPr="00525BA0">
        <w:rPr>
          <w:rtl/>
        </w:rPr>
        <w:t xml:space="preserve"> بن عبدون عن علي بن محمد بن الزبير القرشي عن </w:t>
      </w:r>
      <w:r w:rsidR="00F16102">
        <w:rPr>
          <w:rtl/>
        </w:rPr>
        <w:t>احمد</w:t>
      </w:r>
      <w:r w:rsidRPr="00525BA0">
        <w:rPr>
          <w:rtl/>
        </w:rPr>
        <w:t xml:space="preserve"> بن الحسين.</w:t>
      </w:r>
    </w:p>
    <w:p w:rsidR="0061798F" w:rsidRDefault="0061798F" w:rsidP="0061798F">
      <w:pPr>
        <w:rPr>
          <w:rtl/>
        </w:rPr>
      </w:pPr>
      <w:r>
        <w:rPr>
          <w:rFonts w:hint="cs"/>
          <w:rtl/>
        </w:rPr>
        <w:lastRenderedPageBreak/>
        <w:t xml:space="preserve">یعنی صفحه 52 از کتب و مصنفاتش نبود بلکه از کافی نقل </w:t>
      </w:r>
      <w:r w:rsidR="00A62F20">
        <w:rPr>
          <w:rFonts w:hint="cs"/>
          <w:rtl/>
        </w:rPr>
        <w:t>می‌کند</w:t>
      </w:r>
      <w:r>
        <w:rPr>
          <w:rFonts w:hint="cs"/>
          <w:rtl/>
        </w:rPr>
        <w:t>.</w:t>
      </w:r>
    </w:p>
    <w:p w:rsidR="0061798F" w:rsidRPr="00525BA0" w:rsidRDefault="0061798F" w:rsidP="0061798F">
      <w:pPr>
        <w:rPr>
          <w:color w:val="000000"/>
          <w:sz w:val="2"/>
          <w:szCs w:val="2"/>
        </w:rPr>
      </w:pPr>
      <w:r>
        <w:rPr>
          <w:rFonts w:hint="cs"/>
          <w:rtl/>
        </w:rPr>
        <w:t xml:space="preserve">صفحه 73: </w:t>
      </w:r>
      <w:r w:rsidRPr="00525BA0">
        <w:rPr>
          <w:rFonts w:hint="cs"/>
          <w:rtl/>
        </w:rPr>
        <w:t xml:space="preserve">و من جملة ما رويته عن الحسين بن سعيد و </w:t>
      </w:r>
      <w:r w:rsidRPr="00525BA0">
        <w:rPr>
          <w:rFonts w:hint="cs"/>
          <w:b/>
          <w:bCs/>
          <w:rtl/>
        </w:rPr>
        <w:t>الحسن بن محبوب</w:t>
      </w:r>
      <w:r w:rsidRPr="00525BA0">
        <w:rPr>
          <w:rFonts w:hint="cs"/>
          <w:rtl/>
        </w:rPr>
        <w:t xml:space="preserve"> ما رويته بهذا الاسناد عن محمد بن علي بن محبوب عن </w:t>
      </w:r>
      <w:r w:rsidR="00F16102">
        <w:rPr>
          <w:rFonts w:hint="cs"/>
          <w:rtl/>
        </w:rPr>
        <w:t>احمد</w:t>
      </w:r>
      <w:r w:rsidRPr="00525BA0">
        <w:rPr>
          <w:rFonts w:hint="cs"/>
          <w:rtl/>
        </w:rPr>
        <w:t xml:space="preserve"> بن محمد عنهما جميعا.</w:t>
      </w:r>
    </w:p>
    <w:p w:rsidR="0061798F" w:rsidRPr="00525BA0" w:rsidRDefault="0061798F" w:rsidP="0061798F">
      <w:pPr>
        <w:rPr>
          <w:color w:val="000000"/>
          <w:sz w:val="2"/>
          <w:szCs w:val="2"/>
        </w:rPr>
      </w:pPr>
      <w:r w:rsidRPr="00525BA0">
        <w:rPr>
          <w:rFonts w:hint="cs"/>
          <w:rtl/>
        </w:rPr>
        <w:t xml:space="preserve">و من جملة ما ذكرته عن </w:t>
      </w:r>
      <w:r w:rsidRPr="00525BA0">
        <w:rPr>
          <w:rFonts w:hint="cs"/>
          <w:b/>
          <w:bCs/>
          <w:rtl/>
        </w:rPr>
        <w:t>الحسن بن محبوب</w:t>
      </w:r>
      <w:r w:rsidRPr="00525BA0">
        <w:rPr>
          <w:rFonts w:hint="cs"/>
          <w:rtl/>
        </w:rPr>
        <w:t xml:space="preserve"> و الحسين ابن سعيد ما رويته بهذا الاسناد عن </w:t>
      </w:r>
      <w:r w:rsidR="00F16102">
        <w:rPr>
          <w:rFonts w:hint="cs"/>
          <w:rtl/>
        </w:rPr>
        <w:t>احمد</w:t>
      </w:r>
      <w:r w:rsidRPr="00525BA0">
        <w:rPr>
          <w:rFonts w:hint="cs"/>
          <w:rtl/>
        </w:rPr>
        <w:t xml:space="preserve"> بن محمد عنهما جميعا.</w:t>
      </w:r>
    </w:p>
    <w:p w:rsidR="0061798F" w:rsidRPr="00525BA0" w:rsidRDefault="0061798F" w:rsidP="0061798F">
      <w:pPr>
        <w:rPr>
          <w:color w:val="000000"/>
          <w:sz w:val="2"/>
          <w:szCs w:val="2"/>
        </w:rPr>
      </w:pPr>
      <w:r>
        <w:rPr>
          <w:rFonts w:hint="cs"/>
          <w:rtl/>
        </w:rPr>
        <w:t xml:space="preserve">صفحه 74: </w:t>
      </w:r>
      <w:r w:rsidRPr="00525BA0">
        <w:rPr>
          <w:rFonts w:hint="cs"/>
          <w:rtl/>
        </w:rPr>
        <w:t xml:space="preserve">و من جملة ما ذكرته عن الحسين بن سعيد و </w:t>
      </w:r>
      <w:r w:rsidRPr="00525BA0">
        <w:rPr>
          <w:rFonts w:hint="cs"/>
          <w:b/>
          <w:bCs/>
          <w:rtl/>
        </w:rPr>
        <w:t>الحسن بن محبوب</w:t>
      </w:r>
      <w:r w:rsidRPr="00525BA0">
        <w:rPr>
          <w:rFonts w:hint="cs"/>
          <w:rtl/>
        </w:rPr>
        <w:t xml:space="preserve"> معا ما رويته بهذا الاسناد عن </w:t>
      </w:r>
      <w:r w:rsidR="00F16102">
        <w:rPr>
          <w:rFonts w:hint="cs"/>
          <w:rtl/>
        </w:rPr>
        <w:t>احمد</w:t>
      </w:r>
      <w:r w:rsidRPr="00525BA0">
        <w:rPr>
          <w:rFonts w:hint="cs"/>
          <w:rtl/>
        </w:rPr>
        <w:t xml:space="preserve"> بن محمد عنهما جميعا.</w:t>
      </w:r>
    </w:p>
    <w:p w:rsidR="0061798F" w:rsidRPr="00525BA0" w:rsidRDefault="0061798F" w:rsidP="0061798F">
      <w:pPr>
        <w:rPr>
          <w:color w:val="000000"/>
          <w:sz w:val="2"/>
          <w:szCs w:val="2"/>
        </w:rPr>
      </w:pPr>
      <w:r>
        <w:rPr>
          <w:rFonts w:hint="cs"/>
          <w:rtl/>
        </w:rPr>
        <w:t xml:space="preserve">صفحه 75: </w:t>
      </w:r>
      <w:r w:rsidRPr="00525BA0">
        <w:rPr>
          <w:rFonts w:hint="cs"/>
          <w:rtl/>
        </w:rPr>
        <w:t xml:space="preserve">و من جملة ما ذكرته عن </w:t>
      </w:r>
      <w:r w:rsidRPr="00525BA0">
        <w:rPr>
          <w:rFonts w:hint="cs"/>
          <w:b/>
          <w:bCs/>
          <w:rtl/>
        </w:rPr>
        <w:t>الحسن بن محبوب</w:t>
      </w:r>
      <w:r w:rsidRPr="00525BA0">
        <w:rPr>
          <w:rFonts w:hint="cs"/>
          <w:rtl/>
        </w:rPr>
        <w:t xml:space="preserve"> ما رويته بهذا الاسناد عن </w:t>
      </w:r>
      <w:r w:rsidR="00F16102">
        <w:rPr>
          <w:rFonts w:hint="cs"/>
          <w:rtl/>
        </w:rPr>
        <w:t>احمد</w:t>
      </w:r>
      <w:r w:rsidRPr="00525BA0">
        <w:rPr>
          <w:rFonts w:hint="cs"/>
          <w:rtl/>
        </w:rPr>
        <w:t xml:space="preserve"> ابن محمد عن الحسن بن محبوب.</w:t>
      </w:r>
    </w:p>
    <w:p w:rsidR="0061798F" w:rsidRDefault="0061798F" w:rsidP="0061798F">
      <w:pPr>
        <w:rPr>
          <w:rtl/>
        </w:rPr>
      </w:pPr>
      <w:r>
        <w:rPr>
          <w:rFonts w:hint="cs"/>
          <w:rtl/>
        </w:rPr>
        <w:t>از حسن بن محبوب که بگذریم می رسیم به سهل بن زیاد:</w:t>
      </w:r>
    </w:p>
    <w:p w:rsidR="0061798F" w:rsidRDefault="0061798F" w:rsidP="0061798F">
      <w:pPr>
        <w:rPr>
          <w:rtl/>
        </w:rPr>
      </w:pPr>
      <w:r w:rsidRPr="00525BA0">
        <w:rPr>
          <w:rFonts w:hint="cs"/>
          <w:rtl/>
        </w:rPr>
        <w:t>و ما ذكرته عن سهل بن زياد (27) فقد</w:t>
      </w:r>
      <w:r>
        <w:rPr>
          <w:rFonts w:hint="cs"/>
          <w:rtl/>
        </w:rPr>
        <w:t xml:space="preserve"> رويته بهذه الاسانيد عن محمد بن</w:t>
      </w:r>
      <w:r w:rsidRPr="00525BA0">
        <w:rPr>
          <w:rFonts w:hint="cs"/>
          <w:rtl/>
        </w:rPr>
        <w:t xml:space="preserve"> يعقوب عن عدة من </w:t>
      </w:r>
      <w:r w:rsidR="00615FB7">
        <w:rPr>
          <w:rFonts w:hint="cs"/>
          <w:rtl/>
        </w:rPr>
        <w:t>أصحابنا</w:t>
      </w:r>
      <w:r w:rsidRPr="00525BA0">
        <w:rPr>
          <w:rFonts w:hint="cs"/>
          <w:rtl/>
        </w:rPr>
        <w:t xml:space="preserve"> منهم علي بن </w:t>
      </w:r>
      <w:r>
        <w:rPr>
          <w:rFonts w:hint="cs"/>
          <w:rtl/>
        </w:rPr>
        <w:t>محمد (28) و غيره عن سهل بن زياد.</w:t>
      </w:r>
    </w:p>
    <w:p w:rsidR="0061798F" w:rsidRDefault="0061798F" w:rsidP="0061798F">
      <w:pPr>
        <w:rPr>
          <w:rtl/>
        </w:rPr>
      </w:pPr>
      <w:r>
        <w:rPr>
          <w:rFonts w:hint="cs"/>
          <w:rtl/>
        </w:rPr>
        <w:t xml:space="preserve">شیخ طوسی به واسطه برخی کتب از </w:t>
      </w:r>
      <w:r w:rsidR="00D54067">
        <w:rPr>
          <w:rFonts w:hint="cs"/>
          <w:rtl/>
        </w:rPr>
        <w:t>کتاب‌های</w:t>
      </w:r>
      <w:r>
        <w:rPr>
          <w:rFonts w:hint="cs"/>
          <w:rtl/>
        </w:rPr>
        <w:t xml:space="preserve"> دیگر نقل </w:t>
      </w:r>
      <w:r w:rsidR="00A62F20">
        <w:rPr>
          <w:rFonts w:hint="cs"/>
          <w:rtl/>
        </w:rPr>
        <w:t>می‌کند</w:t>
      </w:r>
      <w:r>
        <w:rPr>
          <w:rFonts w:hint="cs"/>
          <w:rtl/>
        </w:rPr>
        <w:t xml:space="preserve"> که یکی از این کتب واسطه کافی است. یکی دیگر کتاب محمد بن علی بن محبوب است که شیخ یک نسخه بخط خود از آن نوشته است. یکی هم کتاب صفار است و یکی هم کتاب سعد بن عبدالله است و یکی نوادر </w:t>
      </w:r>
      <w:r w:rsidR="00F16102">
        <w:rPr>
          <w:rFonts w:hint="cs"/>
          <w:rtl/>
        </w:rPr>
        <w:t>احمد</w:t>
      </w:r>
      <w:r>
        <w:rPr>
          <w:rFonts w:hint="cs"/>
          <w:rtl/>
        </w:rPr>
        <w:t xml:space="preserve"> بن محمد بن عیسی است. </w:t>
      </w:r>
      <w:r w:rsidR="00A62F20">
        <w:rPr>
          <w:rFonts w:hint="cs"/>
          <w:rtl/>
        </w:rPr>
        <w:t>ظاهراً</w:t>
      </w:r>
      <w:r>
        <w:rPr>
          <w:rFonts w:hint="cs"/>
          <w:rtl/>
        </w:rPr>
        <w:t xml:space="preserve"> تعبیر شیخ به جمله ما رویته عن... اشعار به همین دارد که برخی روایات را از فلان کتاب گرفته ام و برخی دیگر را از فلان طریق.</w:t>
      </w:r>
    </w:p>
    <w:p w:rsidR="00CC6127" w:rsidRDefault="00CC6127" w:rsidP="00CC6127">
      <w:pPr>
        <w:pStyle w:val="Heading4"/>
        <w:rPr>
          <w:rtl/>
        </w:rPr>
      </w:pPr>
      <w:r>
        <w:rPr>
          <w:rFonts w:hint="cs"/>
          <w:rtl/>
        </w:rPr>
        <w:t>ثمره بحث</w:t>
      </w:r>
    </w:p>
    <w:p w:rsidR="00CC6127" w:rsidRDefault="00CC6127" w:rsidP="00CC6127">
      <w:pPr>
        <w:rPr>
          <w:rtl/>
        </w:rPr>
      </w:pPr>
      <w:r>
        <w:rPr>
          <w:rFonts w:hint="cs"/>
          <w:rtl/>
        </w:rPr>
        <w:t xml:space="preserve">بر مبنایی که طرق شیخ به کتب را بررسی </w:t>
      </w:r>
      <w:r w:rsidR="009C51C7">
        <w:rPr>
          <w:rFonts w:hint="cs"/>
          <w:rtl/>
        </w:rPr>
        <w:t>می‌کنند</w:t>
      </w:r>
      <w:r>
        <w:rPr>
          <w:rFonts w:hint="cs"/>
          <w:rtl/>
        </w:rPr>
        <w:t xml:space="preserve">. اگر در اول سندی </w:t>
      </w:r>
      <w:r w:rsidR="00F16102">
        <w:rPr>
          <w:rFonts w:hint="cs"/>
          <w:rtl/>
        </w:rPr>
        <w:t>احمد</w:t>
      </w:r>
      <w:r>
        <w:rPr>
          <w:rFonts w:hint="cs"/>
          <w:rtl/>
        </w:rPr>
        <w:t xml:space="preserve"> بن محمد بن عیسی واقع شد، ما از کجا بفهمیم از کجا </w:t>
      </w:r>
      <w:r w:rsidR="009C51C7">
        <w:rPr>
          <w:rFonts w:hint="cs"/>
          <w:rtl/>
        </w:rPr>
        <w:t>گرفته‌شده</w:t>
      </w:r>
      <w:r>
        <w:rPr>
          <w:rFonts w:hint="cs"/>
          <w:rtl/>
        </w:rPr>
        <w:t xml:space="preserve"> است؟ شاید از کافی یا نوادر یا سعد بن عبدالله و یا صفار و... </w:t>
      </w:r>
      <w:r w:rsidR="009C51C7">
        <w:rPr>
          <w:rFonts w:hint="cs"/>
          <w:rtl/>
        </w:rPr>
        <w:t>گرفته‌شده</w:t>
      </w:r>
      <w:r>
        <w:rPr>
          <w:rFonts w:hint="cs"/>
          <w:rtl/>
        </w:rPr>
        <w:t xml:space="preserve"> باشد. وقتی </w:t>
      </w:r>
      <w:r w:rsidR="00A62F20">
        <w:rPr>
          <w:rFonts w:hint="cs"/>
          <w:rtl/>
        </w:rPr>
        <w:t>نمی‌دانیم</w:t>
      </w:r>
      <w:r>
        <w:rPr>
          <w:rFonts w:hint="cs"/>
          <w:rtl/>
        </w:rPr>
        <w:t xml:space="preserve"> باید همه طریق ها تصحیح شود. اگر یکی از این طرق صحیح نباشد ممکن است از همان طریق این روایت </w:t>
      </w:r>
      <w:r w:rsidR="00F16102">
        <w:rPr>
          <w:rFonts w:hint="cs"/>
          <w:rtl/>
        </w:rPr>
        <w:t>ذکرشده</w:t>
      </w:r>
      <w:r>
        <w:rPr>
          <w:rFonts w:hint="cs"/>
          <w:rtl/>
        </w:rPr>
        <w:t xml:space="preserve"> باشد و باعث ضعف سند </w:t>
      </w:r>
      <w:r w:rsidR="00A62F20">
        <w:rPr>
          <w:rFonts w:hint="cs"/>
          <w:rtl/>
        </w:rPr>
        <w:t>می‌شود</w:t>
      </w:r>
      <w:r>
        <w:rPr>
          <w:rFonts w:hint="cs"/>
          <w:rtl/>
        </w:rPr>
        <w:t xml:space="preserve">. شیخ برایش مهم نبوده است که </w:t>
      </w:r>
      <w:r w:rsidR="00A62F20">
        <w:rPr>
          <w:rFonts w:hint="cs"/>
          <w:rtl/>
        </w:rPr>
        <w:t>دقیقاً</w:t>
      </w:r>
      <w:r>
        <w:rPr>
          <w:rFonts w:hint="cs"/>
          <w:rtl/>
        </w:rPr>
        <w:t xml:space="preserve"> مشخص کند از کدام کتاب گرفته است. چرا برای او مهم نبوده است؟ این ابهام در طرق تهذیب وجود دارد. به نظر ما منشاء این ابهام این است که طرق به این کتب مهم نبوده است. اگر مهم نبود نباید شیخ آن را مبهم می گذاشت. به عقیده شیخ طرق مهم نیست. در روایات اهل سنت تعلیق باجازات وجود دارد. یعنی بواسطه اجازه ای که داشته است سند را معلق </w:t>
      </w:r>
      <w:r w:rsidR="00F16102">
        <w:rPr>
          <w:rFonts w:hint="cs"/>
          <w:rtl/>
        </w:rPr>
        <w:t>می‌کرده</w:t>
      </w:r>
      <w:r>
        <w:rPr>
          <w:rFonts w:hint="cs"/>
          <w:rtl/>
        </w:rPr>
        <w:t xml:space="preserve"> است. شیخ تعلیق </w:t>
      </w:r>
      <w:r w:rsidR="00A62F20">
        <w:rPr>
          <w:rFonts w:hint="cs"/>
          <w:rtl/>
        </w:rPr>
        <w:t>می‌کند</w:t>
      </w:r>
      <w:r>
        <w:rPr>
          <w:rFonts w:hint="cs"/>
          <w:rtl/>
        </w:rPr>
        <w:t xml:space="preserve"> و به اجازات هم متکی ن</w:t>
      </w:r>
      <w:r w:rsidR="00A62F20">
        <w:rPr>
          <w:rFonts w:hint="cs"/>
          <w:rtl/>
        </w:rPr>
        <w:t>می‌کند</w:t>
      </w:r>
      <w:r>
        <w:rPr>
          <w:rFonts w:hint="cs"/>
          <w:rtl/>
        </w:rPr>
        <w:t xml:space="preserve">. مشخص </w:t>
      </w:r>
      <w:r w:rsidR="00A62F20">
        <w:rPr>
          <w:rFonts w:hint="cs"/>
          <w:rtl/>
        </w:rPr>
        <w:t>می‌شود</w:t>
      </w:r>
      <w:r>
        <w:rPr>
          <w:rFonts w:hint="cs"/>
          <w:rtl/>
        </w:rPr>
        <w:t xml:space="preserve"> این طریق به کتاب برای شیخ خیلی مهم نبوده است. این طرق تلفیقی هم نشانه دیگری است که طرق به کتاب مهم نیست.</w:t>
      </w:r>
    </w:p>
    <w:p w:rsidR="00CC6127" w:rsidRDefault="00CC6127" w:rsidP="00CC6127">
      <w:pPr>
        <w:rPr>
          <w:rtl/>
        </w:rPr>
      </w:pPr>
      <w:r>
        <w:rPr>
          <w:rFonts w:hint="cs"/>
          <w:rtl/>
        </w:rPr>
        <w:t xml:space="preserve">در بحث اعتبار کتب اربعه یک کلامی حاجی نوری داره که </w:t>
      </w:r>
      <w:r w:rsidR="0052340B">
        <w:rPr>
          <w:rFonts w:hint="cs"/>
          <w:rtl/>
        </w:rPr>
        <w:t>می‌گوید</w:t>
      </w:r>
      <w:r>
        <w:rPr>
          <w:rFonts w:hint="cs"/>
          <w:rtl/>
        </w:rPr>
        <w:t xml:space="preserve"> کافی در 20 سال </w:t>
      </w:r>
      <w:r w:rsidR="009C51C7">
        <w:rPr>
          <w:rFonts w:hint="cs"/>
          <w:rtl/>
        </w:rPr>
        <w:t>نوشته‌شده</w:t>
      </w:r>
      <w:r>
        <w:rPr>
          <w:rFonts w:hint="cs"/>
          <w:rtl/>
        </w:rPr>
        <w:t xml:space="preserve"> است. اگر شیخ کلینی نمی خواست فقط روایات صحیح را جمع کند 20 سال زمان نمی خواست. این استدلال بکلیته شاید مقبول </w:t>
      </w:r>
      <w:r>
        <w:rPr>
          <w:rFonts w:hint="cs"/>
          <w:rtl/>
        </w:rPr>
        <w:lastRenderedPageBreak/>
        <w:t xml:space="preserve">نباشد. کلینی فقط ناقل نیست بلکه روی اسناد کار </w:t>
      </w:r>
      <w:r w:rsidR="00A62F20">
        <w:rPr>
          <w:rFonts w:hint="cs"/>
          <w:rtl/>
        </w:rPr>
        <w:t>می‌کند</w:t>
      </w:r>
      <w:r>
        <w:rPr>
          <w:rFonts w:hint="cs"/>
          <w:rtl/>
        </w:rPr>
        <w:t xml:space="preserve"> و اسناد را تحویل و تعلیق </w:t>
      </w:r>
      <w:r w:rsidR="00A62F20">
        <w:rPr>
          <w:rFonts w:hint="cs"/>
          <w:rtl/>
        </w:rPr>
        <w:t>می‌کند</w:t>
      </w:r>
      <w:r>
        <w:rPr>
          <w:rFonts w:hint="cs"/>
          <w:rtl/>
        </w:rPr>
        <w:t xml:space="preserve"> و روایات را </w:t>
      </w:r>
      <w:r w:rsidR="00D54067">
        <w:rPr>
          <w:rFonts w:hint="cs"/>
          <w:rtl/>
        </w:rPr>
        <w:t>دسته‌بندی</w:t>
      </w:r>
      <w:r>
        <w:rPr>
          <w:rFonts w:hint="cs"/>
          <w:rtl/>
        </w:rPr>
        <w:t xml:space="preserve"> موضوعی </w:t>
      </w:r>
      <w:r w:rsidR="00A62F20">
        <w:rPr>
          <w:rFonts w:hint="cs"/>
          <w:rtl/>
        </w:rPr>
        <w:t>می‌کند</w:t>
      </w:r>
      <w:r>
        <w:rPr>
          <w:rFonts w:hint="cs"/>
          <w:rtl/>
        </w:rPr>
        <w:t>. این کار زمان بر است و بعید نیست 20 سال طول بکشد ولی دلالت بر صحت همه روایات ندارد.</w:t>
      </w:r>
    </w:p>
    <w:p w:rsidR="00CC6127" w:rsidRDefault="00CC6127" w:rsidP="00CC6127"/>
    <w:p w:rsidR="00CC6127" w:rsidRDefault="00CC6127" w:rsidP="00CC6127">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CC6127" w:rsidRDefault="00CC6127" w:rsidP="00CC6127">
      <w:pPr>
        <w:pStyle w:val="Heading1"/>
        <w:rPr>
          <w:rtl/>
        </w:rPr>
      </w:pPr>
      <w:bookmarkStart w:id="93" w:name="_Toc37017305"/>
      <w:r>
        <w:rPr>
          <w:rFonts w:hint="eastAsia"/>
          <w:rtl/>
        </w:rPr>
        <w:t>جلسه</w:t>
      </w:r>
      <w:r>
        <w:rPr>
          <w:rtl/>
        </w:rPr>
        <w:t xml:space="preserve"> </w:t>
      </w:r>
      <w:r>
        <w:t>22</w:t>
      </w:r>
      <w:bookmarkEnd w:id="93"/>
    </w:p>
    <w:p w:rsidR="00CC6127" w:rsidRDefault="00CC6127" w:rsidP="00CC6127">
      <w:pPr>
        <w:rPr>
          <w:rtl/>
        </w:rPr>
      </w:pPr>
      <w:r>
        <w:rPr>
          <w:rFonts w:hint="eastAsia"/>
          <w:rtl/>
        </w:rPr>
        <w:t>بسم‌الله</w:t>
      </w:r>
      <w:r>
        <w:rPr>
          <w:rtl/>
        </w:rPr>
        <w:t xml:space="preserve"> الرحمن الرح</w:t>
      </w:r>
      <w:r>
        <w:rPr>
          <w:rFonts w:hint="cs"/>
          <w:rtl/>
        </w:rPr>
        <w:t>ی</w:t>
      </w:r>
      <w:r>
        <w:rPr>
          <w:rFonts w:hint="eastAsia"/>
          <w:rtl/>
        </w:rPr>
        <w:t>م</w:t>
      </w:r>
    </w:p>
    <w:p w:rsidR="00CC6127" w:rsidRDefault="00CC6127" w:rsidP="00CC6127">
      <w:pPr>
        <w:pStyle w:val="Heading2"/>
        <w:rPr>
          <w:rtl/>
        </w:rPr>
      </w:pPr>
      <w:bookmarkStart w:id="94" w:name="_Toc37017306"/>
      <w:r>
        <w:rPr>
          <w:rFonts w:hint="cs"/>
          <w:rtl/>
        </w:rPr>
        <w:t>معرفی تهذیب و استبصار</w:t>
      </w:r>
      <w:bookmarkEnd w:id="94"/>
    </w:p>
    <w:p w:rsidR="00CC6127" w:rsidRDefault="00CC6127" w:rsidP="00CC6127">
      <w:pPr>
        <w:rPr>
          <w:rtl/>
        </w:rPr>
      </w:pPr>
      <w:r>
        <w:rPr>
          <w:rFonts w:hint="cs"/>
          <w:rtl/>
        </w:rPr>
        <w:t xml:space="preserve">یک مشکل اساسی در بیشتر اسناد تحویلی تهذیب و استبصار داریم. با ذکر مثال مشکل را توضیح </w:t>
      </w:r>
      <w:r w:rsidR="00D54067">
        <w:rPr>
          <w:rFonts w:hint="cs"/>
          <w:rtl/>
        </w:rPr>
        <w:t>می‌دهیم</w:t>
      </w:r>
      <w:r>
        <w:rPr>
          <w:rFonts w:hint="cs"/>
          <w:rtl/>
        </w:rPr>
        <w:t>.</w:t>
      </w:r>
    </w:p>
    <w:p w:rsidR="00CC6127" w:rsidRPr="00B921CF" w:rsidRDefault="00F16102" w:rsidP="00213E8F">
      <w:pPr>
        <w:pStyle w:val="Quote"/>
        <w:rPr>
          <w:rFonts w:ascii="Times New Roman" w:hAnsi="Times New Roman" w:cs="Times New Roman"/>
          <w:sz w:val="24"/>
          <w:szCs w:val="24"/>
        </w:rPr>
      </w:pPr>
      <w:r>
        <w:rPr>
          <w:rFonts w:hint="cs"/>
          <w:rtl/>
        </w:rPr>
        <w:t>احمد</w:t>
      </w:r>
      <w:r w:rsidR="00CC6127" w:rsidRPr="00B921CF">
        <w:rPr>
          <w:rFonts w:hint="cs"/>
          <w:rtl/>
        </w:rPr>
        <w:t xml:space="preserve"> بْنُ مُحَمَّدِ بْنِ عِيسَى عَنِ الْحَسَنِ بْنِ عَلِيِّ بْنِ فَضَّالٍ عَنْ عَبْدِ اللَّهِ بْنِ بُكَيْرٍ وَ الْحُسَيْنِ بْنِ سَعِيدٍ عَنْ فَضَالَةَ بْنِ أَيُّوبَ عَنْ عَبْدِ اللَّهِ بْنِ بُكَيْرٍ قَالَ:</w:t>
      </w:r>
      <w:r w:rsidR="00CC6127" w:rsidRPr="00B921CF">
        <w:rPr>
          <w:rFonts w:hint="cs"/>
          <w:color w:val="242887"/>
          <w:rtl/>
        </w:rPr>
        <w:t xml:space="preserve"> سَأَلَ حَمْزَةُ بْنُ حُمْرَانَ أَبَا عَبْدِ اللَّهِ ع عَنْ رَجُلٍ أَمَّنَا فِي السَّفَرِ وَ هُوَ جُنُبٌ وَ قَدْ عَلِمَ وَ نَحْنُ لَا نَعْلَمُ قَالَ لَا بَأْسَ.</w:t>
      </w:r>
    </w:p>
    <w:p w:rsidR="00CC6127" w:rsidRDefault="00CC6127" w:rsidP="00CC6127">
      <w:pPr>
        <w:rPr>
          <w:rtl/>
        </w:rPr>
      </w:pPr>
      <w:r>
        <w:rPr>
          <w:rFonts w:hint="cs"/>
          <w:rtl/>
        </w:rPr>
        <w:t xml:space="preserve">در مورد این سند واو حیلوله است و تحویلی است. سال این است که حسین بن سعید عطف به کجاست؟ آیا عطف به </w:t>
      </w:r>
      <w:r w:rsidR="00F16102">
        <w:rPr>
          <w:rFonts w:hint="cs"/>
          <w:rtl/>
        </w:rPr>
        <w:t>احمد</w:t>
      </w:r>
      <w:r>
        <w:rPr>
          <w:rFonts w:hint="cs"/>
          <w:rtl/>
        </w:rPr>
        <w:t xml:space="preserve"> بن محمد است یا عطف بر حسن بن علی بن فضال؟ حسین بن سعید شیخ </w:t>
      </w:r>
      <w:r w:rsidR="00F16102">
        <w:rPr>
          <w:rFonts w:hint="cs"/>
          <w:rtl/>
        </w:rPr>
        <w:t>احمد</w:t>
      </w:r>
      <w:r>
        <w:rPr>
          <w:rFonts w:hint="cs"/>
          <w:rtl/>
        </w:rPr>
        <w:t xml:space="preserve"> بن محمد بن عیسی است.</w:t>
      </w:r>
      <w:r w:rsidR="009F427C">
        <w:rPr>
          <w:rtl/>
        </w:rPr>
        <w:t xml:space="preserve"> به</w:t>
      </w:r>
      <w:r>
        <w:rPr>
          <w:rFonts w:hint="cs"/>
          <w:rtl/>
        </w:rPr>
        <w:t xml:space="preserve"> عبارت دیگر آیا هر دو سند در کتاب </w:t>
      </w:r>
      <w:r w:rsidR="00F16102">
        <w:rPr>
          <w:rFonts w:hint="cs"/>
          <w:rtl/>
        </w:rPr>
        <w:t>احمد</w:t>
      </w:r>
      <w:r>
        <w:rPr>
          <w:rFonts w:hint="cs"/>
          <w:rtl/>
        </w:rPr>
        <w:t xml:space="preserve"> بن محمد بن عیسی بوده است یا یک سند در این کتاب بوده و سند دیگر در کتاب حسین بن سعید؟</w:t>
      </w:r>
    </w:p>
    <w:p w:rsidR="00CC6127" w:rsidRDefault="00CC6127" w:rsidP="00CC6127">
      <w:pPr>
        <w:rPr>
          <w:rFonts w:asciiTheme="minorHAnsi" w:hAnsiTheme="minorHAnsi"/>
          <w:rtl/>
        </w:rPr>
      </w:pPr>
      <w:r>
        <w:rPr>
          <w:rFonts w:asciiTheme="minorHAnsi" w:hAnsiTheme="minorHAnsi" w:hint="cs"/>
          <w:rtl/>
        </w:rPr>
        <w:t>ثمره بحث؟</w:t>
      </w:r>
    </w:p>
    <w:p w:rsidR="00CC6127" w:rsidRDefault="00CC6127" w:rsidP="00CC6127">
      <w:pPr>
        <w:rPr>
          <w:rFonts w:asciiTheme="minorHAnsi" w:hAnsiTheme="minorHAnsi"/>
          <w:rtl/>
        </w:rPr>
      </w:pPr>
      <w:r>
        <w:rPr>
          <w:rFonts w:asciiTheme="minorHAnsi" w:hAnsiTheme="minorHAnsi" w:hint="cs"/>
          <w:rtl/>
        </w:rPr>
        <w:t xml:space="preserve">آیا باید فقط طریق به </w:t>
      </w:r>
      <w:r w:rsidR="00F16102">
        <w:rPr>
          <w:rFonts w:asciiTheme="minorHAnsi" w:hAnsiTheme="minorHAnsi" w:hint="cs"/>
          <w:rtl/>
        </w:rPr>
        <w:t>احمد</w:t>
      </w:r>
      <w:r>
        <w:rPr>
          <w:rFonts w:asciiTheme="minorHAnsi" w:hAnsiTheme="minorHAnsi" w:hint="cs"/>
          <w:rtl/>
        </w:rPr>
        <w:t xml:space="preserve"> بن محمد بن عیسی را باید بررسی کنیم یا اینکه سند به حسین بن سعید را هم باید بررسی کرد؟ طبق مبنایی که طریق به کتاب مهم است این ثمره زیاد است.</w:t>
      </w:r>
    </w:p>
    <w:p w:rsidR="00CC6127" w:rsidRDefault="00CC6127" w:rsidP="00CC6127">
      <w:pPr>
        <w:rPr>
          <w:rFonts w:asciiTheme="minorHAnsi" w:hAnsiTheme="minorHAnsi"/>
        </w:rPr>
      </w:pPr>
      <w:r>
        <w:rPr>
          <w:rFonts w:asciiTheme="minorHAnsi" w:hAnsiTheme="minorHAnsi" w:hint="cs"/>
          <w:rtl/>
        </w:rPr>
        <w:t xml:space="preserve">چنین تحویلاتی در تهذیب و استبصار کم نیست. ما به جواب کاملاً قاطعی در این مسئله پیدا نکردیم. در اکثر موارد با قرائنی </w:t>
      </w:r>
      <w:r w:rsidR="00F16102">
        <w:rPr>
          <w:rFonts w:asciiTheme="minorHAnsi" w:hAnsiTheme="minorHAnsi" w:hint="cs"/>
          <w:rtl/>
        </w:rPr>
        <w:t>می‌توان</w:t>
      </w:r>
      <w:r>
        <w:rPr>
          <w:rFonts w:asciiTheme="minorHAnsi" w:hAnsiTheme="minorHAnsi" w:hint="cs"/>
          <w:rtl/>
        </w:rPr>
        <w:t xml:space="preserve"> فهمید عطف به وسط سند است.</w:t>
      </w:r>
    </w:p>
    <w:p w:rsidR="00CC6127" w:rsidRPr="004F4A29" w:rsidRDefault="00CC6127" w:rsidP="00213E8F">
      <w:pPr>
        <w:pStyle w:val="Quote"/>
        <w:rPr>
          <w:color w:val="000000"/>
        </w:rPr>
      </w:pPr>
      <w:r>
        <w:rPr>
          <w:rFonts w:hint="cs"/>
          <w:rtl/>
        </w:rPr>
        <w:t xml:space="preserve">وَ </w:t>
      </w:r>
      <w:r w:rsidR="009F427C">
        <w:rPr>
          <w:rtl/>
        </w:rPr>
        <w:t>عَنْهُ (</w:t>
      </w:r>
      <w:r>
        <w:rPr>
          <w:rFonts w:hint="cs"/>
          <w:rtl/>
        </w:rPr>
        <w:t xml:space="preserve">حسین بن سعید) </w:t>
      </w:r>
      <w:r w:rsidRPr="004F4A29">
        <w:rPr>
          <w:rFonts w:hint="cs"/>
          <w:rtl/>
        </w:rPr>
        <w:t>عَنْ صَفْوَانَ عَنْ جَمِيلِ بْنِ دَرَّاجٍ وَ ابْنِ أَبِي نَجْرَانَ عَنْ مُحَمَّدِ بْنِ حُمْرَانَ جَمِيعاً عَنْ إِسْمَاعِيلَ الْجُعْفِيِّ قَالَ:</w:t>
      </w:r>
    </w:p>
    <w:p w:rsidR="00CC6127" w:rsidRDefault="00CC6127" w:rsidP="00CC6127">
      <w:pPr>
        <w:rPr>
          <w:rFonts w:asciiTheme="minorHAnsi" w:hAnsiTheme="minorHAnsi"/>
          <w:rtl/>
        </w:rPr>
      </w:pPr>
      <w:r>
        <w:rPr>
          <w:rFonts w:asciiTheme="minorHAnsi" w:hAnsiTheme="minorHAnsi" w:hint="cs"/>
          <w:rtl/>
        </w:rPr>
        <w:t xml:space="preserve">ابن ابی نجران آیا عطف به صفوان است یا حسین بن سعید. ابن ابی نجران ولو اینکه صاحب کتاب است ولی مهود نیست شیخ به کتاب او مراجعه کند. شیخ تقریبا فقط به کتب موجود در مشیخه نقل </w:t>
      </w:r>
      <w:r w:rsidR="00A62F20">
        <w:rPr>
          <w:rFonts w:asciiTheme="minorHAnsi" w:hAnsiTheme="minorHAnsi" w:hint="cs"/>
          <w:rtl/>
        </w:rPr>
        <w:t>می‌کند</w:t>
      </w:r>
      <w:r>
        <w:rPr>
          <w:rFonts w:asciiTheme="minorHAnsi" w:hAnsiTheme="minorHAnsi" w:hint="cs"/>
          <w:rtl/>
        </w:rPr>
        <w:t xml:space="preserve"> و در غیر این موارد نادر است و در همان موارد نادر هم تصریح </w:t>
      </w:r>
      <w:r w:rsidR="00A62F20">
        <w:rPr>
          <w:rFonts w:asciiTheme="minorHAnsi" w:hAnsiTheme="minorHAnsi" w:hint="cs"/>
          <w:rtl/>
        </w:rPr>
        <w:t>می‌کند</w:t>
      </w:r>
      <w:r>
        <w:rPr>
          <w:rFonts w:asciiTheme="minorHAnsi" w:hAnsiTheme="minorHAnsi" w:hint="cs"/>
          <w:rtl/>
        </w:rPr>
        <w:t xml:space="preserve"> که از کتاب او می گیرم.</w:t>
      </w:r>
    </w:p>
    <w:p w:rsidR="00CC6127" w:rsidRDefault="00CC6127" w:rsidP="00CC6127">
      <w:pPr>
        <w:rPr>
          <w:rFonts w:asciiTheme="minorHAnsi" w:hAnsiTheme="minorHAnsi"/>
          <w:rtl/>
        </w:rPr>
      </w:pPr>
      <w:r>
        <w:rPr>
          <w:rFonts w:asciiTheme="minorHAnsi" w:hAnsiTheme="minorHAnsi" w:hint="cs"/>
          <w:rtl/>
        </w:rPr>
        <w:t xml:space="preserve">مشکل این است که </w:t>
      </w:r>
      <w:r w:rsidR="00D54067">
        <w:rPr>
          <w:rFonts w:asciiTheme="minorHAnsi" w:hAnsiTheme="minorHAnsi" w:hint="cs"/>
          <w:rtl/>
        </w:rPr>
        <w:t>کتاب‌ها</w:t>
      </w:r>
      <w:r>
        <w:rPr>
          <w:rFonts w:asciiTheme="minorHAnsi" w:hAnsiTheme="minorHAnsi" w:hint="cs"/>
          <w:rtl/>
        </w:rPr>
        <w:t>ی مصدر شیخ دست ما نیست و ن</w:t>
      </w:r>
      <w:r w:rsidR="00F16102">
        <w:rPr>
          <w:rFonts w:asciiTheme="minorHAnsi" w:hAnsiTheme="minorHAnsi" w:hint="cs"/>
          <w:rtl/>
        </w:rPr>
        <w:t>می‌توان</w:t>
      </w:r>
      <w:r>
        <w:rPr>
          <w:rFonts w:asciiTheme="minorHAnsi" w:hAnsiTheme="minorHAnsi" w:hint="cs"/>
          <w:rtl/>
        </w:rPr>
        <w:t xml:space="preserve">یم حقیقت را کشف کنیم. در برخی اسناد باید بگوییم </w:t>
      </w:r>
      <w:r w:rsidR="00A62F20">
        <w:rPr>
          <w:rFonts w:asciiTheme="minorHAnsi" w:hAnsiTheme="minorHAnsi" w:hint="cs"/>
          <w:rtl/>
        </w:rPr>
        <w:t>ظاهراً</w:t>
      </w:r>
      <w:r>
        <w:rPr>
          <w:rFonts w:asciiTheme="minorHAnsi" w:hAnsiTheme="minorHAnsi" w:hint="cs"/>
          <w:rtl/>
        </w:rPr>
        <w:t xml:space="preserve"> عطف به وسط سند است.</w:t>
      </w:r>
    </w:p>
    <w:p w:rsidR="00CC6127" w:rsidRPr="00CC71D2" w:rsidRDefault="00CC6127" w:rsidP="00213E8F">
      <w:pPr>
        <w:pStyle w:val="Quote"/>
        <w:rPr>
          <w:color w:val="000000"/>
        </w:rPr>
      </w:pPr>
      <w:r w:rsidRPr="00CC71D2">
        <w:rPr>
          <w:rFonts w:hint="cs"/>
          <w:rtl/>
        </w:rPr>
        <w:lastRenderedPageBreak/>
        <w:t>الْحُسَيْنُ بْنُ سَعِيدٍ عَنْ فَضَالَةَ عَنْ مُعَاوِيَةَ بْنِ عَمَّارٍ وَ صَفْوَانَ بْنِ يَحْيَى وَ مُحَمَّدِ بْنِ أَبِي عُمَيْرٍ وَ حَمَّادِ بْنِ عِيسَى جَمِيعاً عَنْ مُعَاوِيَةَ بْنِ عَمَّارٍ قَالَ قَالَ أَبُو عَبْدِ اللَّهِ ع‏</w:t>
      </w:r>
    </w:p>
    <w:p w:rsidR="00CC6127" w:rsidRDefault="00CC6127" w:rsidP="00CC6127">
      <w:pPr>
        <w:rPr>
          <w:rFonts w:asciiTheme="minorHAnsi" w:hAnsiTheme="minorHAnsi"/>
          <w:rtl/>
        </w:rPr>
      </w:pPr>
      <w:r>
        <w:rPr>
          <w:rFonts w:asciiTheme="minorHAnsi" w:hAnsiTheme="minorHAnsi" w:hint="cs"/>
          <w:rtl/>
        </w:rPr>
        <w:t xml:space="preserve">ممکن است بگوییم عطف به فضاله است نه حسین بن سعید. فضاله صفوان ابن ابی عمیر و حماد هر چهار نفر از معاویه نقل </w:t>
      </w:r>
      <w:r w:rsidR="009C51C7">
        <w:rPr>
          <w:rFonts w:asciiTheme="minorHAnsi" w:hAnsiTheme="minorHAnsi" w:hint="cs"/>
          <w:rtl/>
        </w:rPr>
        <w:t>می‌کنند</w:t>
      </w:r>
      <w:r>
        <w:rPr>
          <w:rFonts w:asciiTheme="minorHAnsi" w:hAnsiTheme="minorHAnsi" w:hint="cs"/>
          <w:rtl/>
        </w:rPr>
        <w:t xml:space="preserve">. ولی چرا دو بار معاویه بن عمار </w:t>
      </w:r>
      <w:r w:rsidR="00F16102">
        <w:rPr>
          <w:rFonts w:asciiTheme="minorHAnsi" w:hAnsiTheme="minorHAnsi" w:hint="cs"/>
          <w:rtl/>
        </w:rPr>
        <w:t>ذکرشده</w:t>
      </w:r>
      <w:r>
        <w:rPr>
          <w:rFonts w:asciiTheme="minorHAnsi" w:hAnsiTheme="minorHAnsi" w:hint="cs"/>
          <w:rtl/>
        </w:rPr>
        <w:t xml:space="preserve"> است. همین قرینه است که بگوییم عطف به اول سند است نه وسط سند. لکن ن</w:t>
      </w:r>
      <w:r w:rsidR="00F16102">
        <w:rPr>
          <w:rFonts w:asciiTheme="minorHAnsi" w:hAnsiTheme="minorHAnsi" w:hint="cs"/>
          <w:rtl/>
        </w:rPr>
        <w:t>می‌توان</w:t>
      </w:r>
      <w:r>
        <w:rPr>
          <w:rFonts w:asciiTheme="minorHAnsi" w:hAnsiTheme="minorHAnsi" w:hint="cs"/>
          <w:rtl/>
        </w:rPr>
        <w:t xml:space="preserve"> به این قرینه اعتماد کرد. و باید بگوییم عطف به وسط سند است. این مطلب اگر در دو جای حسین بن سعید بوده است. یک جا از فضاله بوده و یک جا از صفوان و ابن ابی عمیر و حماد بوده است. شیخ </w:t>
      </w:r>
      <w:r w:rsidR="009C51C7">
        <w:rPr>
          <w:rFonts w:asciiTheme="minorHAnsi" w:hAnsiTheme="minorHAnsi" w:hint="cs"/>
          <w:rtl/>
        </w:rPr>
        <w:t>این‌گونه</w:t>
      </w:r>
      <w:r>
        <w:rPr>
          <w:rFonts w:asciiTheme="minorHAnsi" w:hAnsiTheme="minorHAnsi" w:hint="cs"/>
          <w:rtl/>
        </w:rPr>
        <w:t xml:space="preserve"> تعبیر کرده است که دوجا بودن این اسناد را حفظ کرده باشد. </w:t>
      </w:r>
      <w:r w:rsidR="00F16102">
        <w:rPr>
          <w:rFonts w:asciiTheme="minorHAnsi" w:hAnsiTheme="minorHAnsi" w:hint="cs"/>
          <w:rtl/>
        </w:rPr>
        <w:t>به‌هرحال</w:t>
      </w:r>
      <w:r>
        <w:rPr>
          <w:rFonts w:asciiTheme="minorHAnsi" w:hAnsiTheme="minorHAnsi" w:hint="cs"/>
          <w:rtl/>
        </w:rPr>
        <w:t xml:space="preserve"> این تکرار معاویه بن عمار قرینه بر این است که دو ماخذ دارد ولی ممکن است دو ماخذ، دو قسمت یک کتاب باشد. صفوان و محمد بن ابی عمیر و حماد هر سه از مشایخ حسین بن سعید هستند و طبیعی نیست که شیخ یک روایت را از حسین بن سعید بگیرد و همان روایت را از سه کتاب دیگر که همه باز از مشایخ حسین بن سعید هستند بگیرد. </w:t>
      </w:r>
      <w:r w:rsidR="00F16102">
        <w:rPr>
          <w:rFonts w:asciiTheme="minorHAnsi" w:hAnsiTheme="minorHAnsi" w:hint="cs"/>
          <w:rtl/>
        </w:rPr>
        <w:t>باوجود</w:t>
      </w:r>
      <w:r>
        <w:rPr>
          <w:rFonts w:asciiTheme="minorHAnsi" w:hAnsiTheme="minorHAnsi" w:hint="cs"/>
          <w:rtl/>
        </w:rPr>
        <w:t xml:space="preserve"> اینکه شیخ بنا بر تکثیر اسناد ندارد.</w:t>
      </w:r>
    </w:p>
    <w:p w:rsidR="00CC6127" w:rsidRDefault="00CC6127" w:rsidP="00CC6127">
      <w:pPr>
        <w:rPr>
          <w:rFonts w:asciiTheme="minorHAnsi" w:hAnsiTheme="minorHAnsi"/>
          <w:rtl/>
        </w:rPr>
      </w:pPr>
      <w:r>
        <w:rPr>
          <w:rFonts w:asciiTheme="minorHAnsi" w:hAnsiTheme="minorHAnsi" w:hint="cs"/>
          <w:rtl/>
        </w:rPr>
        <w:t>همان سندی که اول ذکر کردیم:</w:t>
      </w:r>
    </w:p>
    <w:p w:rsidR="00CC6127" w:rsidRPr="00B921CF" w:rsidRDefault="00F16102" w:rsidP="00213E8F">
      <w:pPr>
        <w:pStyle w:val="Quote"/>
        <w:rPr>
          <w:rFonts w:ascii="Times New Roman" w:hAnsi="Times New Roman" w:cs="Times New Roman"/>
          <w:sz w:val="24"/>
          <w:szCs w:val="24"/>
        </w:rPr>
      </w:pPr>
      <w:r>
        <w:rPr>
          <w:rFonts w:hint="cs"/>
          <w:rtl/>
        </w:rPr>
        <w:t>احمد</w:t>
      </w:r>
      <w:r w:rsidR="00CC6127" w:rsidRPr="00B921CF">
        <w:rPr>
          <w:rFonts w:hint="cs"/>
          <w:rtl/>
        </w:rPr>
        <w:t xml:space="preserve"> بْنُ مُحَمَّدِ بْنِ عِيسَى عَنِ الْحَسَنِ بْنِ عَلِيِّ بْنِ فَضَّالٍ عَنْ عَبْدِ اللَّهِ بْنِ بُكَيْرٍ وَ الْحُسَيْنِ بْنِ سَعِيدٍ عَنْ فَضَالَةَ بْنِ أَيُّوبَ عَنْ عَبْدِ اللَّهِ بْنِ بُكَيْرٍ قَالَ:</w:t>
      </w:r>
      <w:r w:rsidR="00CC6127" w:rsidRPr="00B921CF">
        <w:rPr>
          <w:rFonts w:hint="cs"/>
          <w:color w:val="242887"/>
          <w:rtl/>
        </w:rPr>
        <w:t xml:space="preserve"> سَأَلَ حَمْزَةُ بْنُ حُمْرَانَ أَبَا عَبْدِ اللَّهِ ع عَنْ رَجُلٍ أَمَّنَا فِي السَّفَرِ وَ هُوَ جُنُبٌ وَ قَدْ عَلِمَ وَ نَحْنُ لَا نَعْلَمُ قَالَ لَا بَأْسَ.</w:t>
      </w:r>
    </w:p>
    <w:p w:rsidR="00CC6127" w:rsidRDefault="00CC6127" w:rsidP="00CC6127">
      <w:pPr>
        <w:rPr>
          <w:rFonts w:asciiTheme="minorHAnsi" w:hAnsiTheme="minorHAnsi"/>
          <w:rtl/>
        </w:rPr>
      </w:pPr>
      <w:r>
        <w:rPr>
          <w:rFonts w:asciiTheme="minorHAnsi" w:hAnsiTheme="minorHAnsi" w:hint="cs"/>
          <w:rtl/>
        </w:rPr>
        <w:t xml:space="preserve">شیخ اگر از دو منبع اخذ کند </w:t>
      </w:r>
      <w:r w:rsidR="00F16102">
        <w:rPr>
          <w:rFonts w:asciiTheme="minorHAnsi" w:hAnsiTheme="minorHAnsi" w:hint="cs"/>
          <w:rtl/>
        </w:rPr>
        <w:t>معمولاً</w:t>
      </w:r>
      <w:r>
        <w:rPr>
          <w:rFonts w:asciiTheme="minorHAnsi" w:hAnsiTheme="minorHAnsi" w:hint="cs"/>
          <w:rtl/>
        </w:rPr>
        <w:t xml:space="preserve"> کلمه رواه و... را تکرار </w:t>
      </w:r>
      <w:r w:rsidR="00A62F20">
        <w:rPr>
          <w:rFonts w:asciiTheme="minorHAnsi" w:hAnsiTheme="minorHAnsi" w:hint="cs"/>
          <w:rtl/>
        </w:rPr>
        <w:t>می‌کند</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w:t>
      </w:r>
    </w:p>
    <w:p w:rsidR="00CC6127" w:rsidRPr="004B66D6" w:rsidRDefault="00CC6127" w:rsidP="00213E8F">
      <w:pPr>
        <w:pStyle w:val="Quote"/>
        <w:rPr>
          <w:color w:val="000000"/>
        </w:rPr>
      </w:pPr>
      <w:r w:rsidRPr="004B66D6">
        <w:rPr>
          <w:rFonts w:hint="cs"/>
          <w:rtl/>
        </w:rPr>
        <w:t xml:space="preserve">الْحُسَيْنُ بْنُ سَعِيدٍ عَنْ صَفْوَانَ بْنِ يَحْيَى وَ </w:t>
      </w:r>
      <w:r w:rsidRPr="004B66D6">
        <w:rPr>
          <w:rFonts w:hint="cs"/>
          <w:b/>
          <w:bCs/>
          <w:rtl/>
        </w:rPr>
        <w:t>رَوَاهُ أَيْضاً</w:t>
      </w:r>
      <w:r w:rsidRPr="004B66D6">
        <w:rPr>
          <w:rFonts w:hint="cs"/>
          <w:rtl/>
        </w:rPr>
        <w:t xml:space="preserve"> مُحَمَّدُ بْنُ عَلِيِّ بْنِ مَحْبُوبٍ عَنْ عَلِيِّ بْنِ السِّنْدِيِّ عَنْ صَفْوَانَ عَنْ عَبْدِ الرَّحْمَنِ بْنِ الْحَجَّاجِ قَالَ:</w:t>
      </w:r>
    </w:p>
    <w:p w:rsidR="00CC6127" w:rsidRDefault="00CC6127" w:rsidP="00CC6127">
      <w:pPr>
        <w:rPr>
          <w:rFonts w:asciiTheme="minorHAnsi" w:hAnsiTheme="minorHAnsi"/>
          <w:rtl/>
        </w:rPr>
      </w:pPr>
      <w:r>
        <w:rPr>
          <w:rFonts w:asciiTheme="minorHAnsi" w:hAnsiTheme="minorHAnsi" w:hint="cs"/>
          <w:rtl/>
        </w:rPr>
        <w:t xml:space="preserve">اگر این قرینه را کافی بدانیم برای اینکه سایر موارد عطف به وسط سند است فبها. اما اگر این قرینه نباشد اکثر موارد قرائن دیگری هم </w:t>
      </w:r>
      <w:r w:rsidR="00F16102">
        <w:rPr>
          <w:rFonts w:asciiTheme="minorHAnsi" w:hAnsiTheme="minorHAnsi" w:hint="cs"/>
          <w:rtl/>
        </w:rPr>
        <w:t>می‌توان</w:t>
      </w:r>
      <w:r>
        <w:rPr>
          <w:rFonts w:asciiTheme="minorHAnsi" w:hAnsiTheme="minorHAnsi" w:hint="cs"/>
          <w:rtl/>
        </w:rPr>
        <w:t xml:space="preserve"> جور کرد که ظن به عطف بر وسط سند را تقویت کند.</w:t>
      </w:r>
    </w:p>
    <w:p w:rsidR="00CC6127" w:rsidRDefault="00CC6127" w:rsidP="00CC6127">
      <w:pPr>
        <w:rPr>
          <w:rFonts w:asciiTheme="minorHAnsi" w:hAnsiTheme="minorHAnsi"/>
          <w:rtl/>
        </w:rPr>
      </w:pPr>
      <w:r>
        <w:rPr>
          <w:rFonts w:asciiTheme="minorHAnsi" w:hAnsiTheme="minorHAnsi" w:hint="cs"/>
          <w:rtl/>
        </w:rPr>
        <w:t xml:space="preserve">نکته دوم در مورد اسناد استبصار است. در خیلی از موارد این احساس </w:t>
      </w:r>
      <w:r w:rsidR="00A62F20">
        <w:rPr>
          <w:rFonts w:asciiTheme="minorHAnsi" w:hAnsiTheme="minorHAnsi" w:hint="cs"/>
          <w:rtl/>
        </w:rPr>
        <w:t>می‌شود</w:t>
      </w:r>
      <w:r>
        <w:rPr>
          <w:rFonts w:asciiTheme="minorHAnsi" w:hAnsiTheme="minorHAnsi" w:hint="cs"/>
          <w:rtl/>
        </w:rPr>
        <w:t xml:space="preserve"> که شیخ </w:t>
      </w:r>
      <w:r w:rsidR="00F16102">
        <w:rPr>
          <w:rFonts w:asciiTheme="minorHAnsi" w:hAnsiTheme="minorHAnsi" w:hint="cs"/>
          <w:rtl/>
        </w:rPr>
        <w:t>مستقیماً</w:t>
      </w:r>
      <w:r>
        <w:rPr>
          <w:rFonts w:asciiTheme="minorHAnsi" w:hAnsiTheme="minorHAnsi" w:hint="cs"/>
          <w:rtl/>
        </w:rPr>
        <w:t xml:space="preserve"> به مصادر مراجعه نکرده است و از تهذیب گرفته است. قرینه اینکه ضمیرهایی که در تهذیب اشتباه ارجاع </w:t>
      </w:r>
      <w:r w:rsidR="00615FB7">
        <w:rPr>
          <w:rFonts w:asciiTheme="minorHAnsi" w:hAnsiTheme="minorHAnsi" w:hint="cs"/>
          <w:rtl/>
        </w:rPr>
        <w:t>داده‌شده</w:t>
      </w:r>
      <w:r>
        <w:rPr>
          <w:rFonts w:asciiTheme="minorHAnsi" w:hAnsiTheme="minorHAnsi" w:hint="cs"/>
          <w:rtl/>
        </w:rPr>
        <w:t xml:space="preserve"> است. همان اشتباه به استبصار هم راه پیدا کرده است.</w:t>
      </w:r>
    </w:p>
    <w:p w:rsidR="00CC6127" w:rsidRPr="004B66D6" w:rsidRDefault="00CC6127" w:rsidP="00213E8F">
      <w:pPr>
        <w:pStyle w:val="Quote"/>
        <w:rPr>
          <w:color w:val="242887"/>
        </w:rPr>
      </w:pPr>
      <w:r w:rsidRPr="004B66D6">
        <w:rPr>
          <w:rFonts w:hint="cs"/>
          <w:color w:val="242887"/>
          <w:rtl/>
        </w:rPr>
        <w:t>53 فَأَمَّا مَا رَوَاهُ-</w:t>
      </w:r>
      <w:r w:rsidRPr="004B66D6">
        <w:rPr>
          <w:rFonts w:hint="cs"/>
          <w:rtl/>
        </w:rPr>
        <w:t xml:space="preserve"> الْحُسَيْنُ بْنُ سَعِيدٍ عَنِ ابْنِ أَبِي عُمَيْرٍ عَنْ جَمِيلٍ قَالَ:</w:t>
      </w:r>
    </w:p>
    <w:p w:rsidR="00CC6127" w:rsidRPr="004B66D6" w:rsidRDefault="00CC6127" w:rsidP="00213E8F">
      <w:pPr>
        <w:pStyle w:val="Quote"/>
        <w:rPr>
          <w:color w:val="000000"/>
          <w:rtl/>
        </w:rPr>
      </w:pPr>
      <w:r w:rsidRPr="004B66D6">
        <w:rPr>
          <w:rFonts w:hint="cs"/>
          <w:color w:val="242887"/>
          <w:rtl/>
        </w:rPr>
        <w:t>54 وَ-</w:t>
      </w:r>
      <w:r w:rsidRPr="004B66D6">
        <w:rPr>
          <w:rFonts w:hint="cs"/>
          <w:rtl/>
        </w:rPr>
        <w:t xml:space="preserve"> عَنْهُ عَنِ الْعَلَاءِ عَنْ مُحَمَّدِ بْنِ مُسْلِمٍ قَالَ:</w:t>
      </w:r>
    </w:p>
    <w:p w:rsidR="00CC6127" w:rsidRDefault="00CC6127" w:rsidP="00CC6127">
      <w:pPr>
        <w:rPr>
          <w:rFonts w:asciiTheme="minorHAnsi" w:hAnsiTheme="minorHAnsi"/>
          <w:rtl/>
        </w:rPr>
      </w:pPr>
      <w:r>
        <w:rPr>
          <w:rFonts w:asciiTheme="minorHAnsi" w:hAnsiTheme="minorHAnsi" w:hint="cs"/>
          <w:rtl/>
        </w:rPr>
        <w:t xml:space="preserve">در معجم الرجال ضمیر را به حسین بن سعید برگردانده است. ولی حسین بن سعید در طبقه ای نیست که از علاء نقل کند. روایتی دیگر را شیخ در استبصار نقل </w:t>
      </w:r>
      <w:r w:rsidR="00A62F20">
        <w:rPr>
          <w:rFonts w:asciiTheme="minorHAnsi" w:hAnsiTheme="minorHAnsi" w:hint="cs"/>
          <w:rtl/>
        </w:rPr>
        <w:t>می‌کند</w:t>
      </w:r>
      <w:r>
        <w:rPr>
          <w:rFonts w:asciiTheme="minorHAnsi" w:hAnsiTheme="minorHAnsi" w:hint="cs"/>
          <w:rtl/>
        </w:rPr>
        <w:t>.</w:t>
      </w:r>
    </w:p>
    <w:p w:rsidR="00CC6127" w:rsidRPr="004B66D6" w:rsidRDefault="00CC6127" w:rsidP="00213E8F">
      <w:pPr>
        <w:pStyle w:val="Quote"/>
        <w:rPr>
          <w:color w:val="000000"/>
        </w:rPr>
      </w:pPr>
      <w:r w:rsidRPr="004B66D6">
        <w:rPr>
          <w:rFonts w:hint="cs"/>
          <w:color w:val="242887"/>
          <w:rtl/>
        </w:rPr>
        <w:t>فَأَمَّا مَا رَوَاهُ‏</w:t>
      </w:r>
      <w:r w:rsidRPr="004B66D6">
        <w:rPr>
          <w:rFonts w:hint="cs"/>
          <w:rtl/>
        </w:rPr>
        <w:t xml:space="preserve"> الْحُسَيْنُ بْنُ سَعِيدٍ عَنِ الْعَلَاءِ عَنْ مُحَمَّدِ بْنِ مُسْلِمٍ عَنْ أَبِي جَعْفَرٍ ع قَالَ:</w:t>
      </w:r>
      <w:r w:rsidRPr="004B66D6">
        <w:rPr>
          <w:rFonts w:hint="cs"/>
          <w:color w:val="242887"/>
          <w:rtl/>
        </w:rPr>
        <w:t xml:space="preserve"> فِي رَجُلٍ رَهَنَ عِنْدَ صَاحِبِهِ</w:t>
      </w:r>
    </w:p>
    <w:p w:rsidR="00CC6127" w:rsidRDefault="00CC6127" w:rsidP="00CC6127">
      <w:pPr>
        <w:rPr>
          <w:rFonts w:asciiTheme="minorHAnsi" w:hAnsiTheme="minorHAnsi"/>
          <w:rtl/>
        </w:rPr>
      </w:pPr>
      <w:r>
        <w:rPr>
          <w:rFonts w:asciiTheme="minorHAnsi" w:hAnsiTheme="minorHAnsi" w:hint="cs"/>
          <w:rtl/>
        </w:rPr>
        <w:lastRenderedPageBreak/>
        <w:t>یک روایت دیگر:</w:t>
      </w:r>
    </w:p>
    <w:p w:rsidR="00CC6127" w:rsidRPr="004B66D6" w:rsidRDefault="00CC6127" w:rsidP="00213E8F">
      <w:pPr>
        <w:pStyle w:val="Quote"/>
        <w:rPr>
          <w:color w:val="000000"/>
        </w:rPr>
      </w:pPr>
      <w:r w:rsidRPr="004B66D6">
        <w:rPr>
          <w:rFonts w:hint="cs"/>
          <w:color w:val="242887"/>
          <w:rtl/>
        </w:rPr>
        <w:t>4- فَأَمَّا مَا رَوَاهُ‏</w:t>
      </w:r>
      <w:r w:rsidRPr="004B66D6">
        <w:rPr>
          <w:rFonts w:hint="cs"/>
          <w:rtl/>
        </w:rPr>
        <w:t xml:space="preserve"> الْحُسَيْنُ بْنُ سَعِيدٍ عَنِ الْعَلَاءِ عَنْ مُحَمَّدِ بْنِ مُسْلِمٍ عَنْ أَبِي جَعْفَرٍ ع قَالَ:</w:t>
      </w:r>
    </w:p>
    <w:p w:rsidR="00CC6127" w:rsidRDefault="00CC6127" w:rsidP="00CC6127">
      <w:pPr>
        <w:rPr>
          <w:rFonts w:asciiTheme="minorHAnsi" w:hAnsiTheme="minorHAnsi"/>
          <w:rtl/>
        </w:rPr>
      </w:pPr>
      <w:r>
        <w:rPr>
          <w:rFonts w:asciiTheme="minorHAnsi" w:hAnsiTheme="minorHAnsi" w:hint="cs"/>
          <w:rtl/>
        </w:rPr>
        <w:t xml:space="preserve">در این سند حسین بن سعید از علاء نقل شده است. لکن این روایت در تهذیب </w:t>
      </w:r>
      <w:r w:rsidR="009C51C7">
        <w:rPr>
          <w:rFonts w:asciiTheme="minorHAnsi" w:hAnsiTheme="minorHAnsi" w:hint="cs"/>
          <w:rtl/>
        </w:rPr>
        <w:t>این‌گونه</w:t>
      </w:r>
      <w:r>
        <w:rPr>
          <w:rFonts w:asciiTheme="minorHAnsi" w:hAnsiTheme="minorHAnsi" w:hint="cs"/>
          <w:rtl/>
        </w:rPr>
        <w:t xml:space="preserve"> است:</w:t>
      </w:r>
    </w:p>
    <w:p w:rsidR="00CC6127" w:rsidRPr="00B561B2" w:rsidRDefault="00CC6127" w:rsidP="00213E8F">
      <w:pPr>
        <w:pStyle w:val="Quote"/>
        <w:rPr>
          <w:rFonts w:ascii="Times New Roman" w:hAnsi="Times New Roman" w:cs="Times New Roman"/>
          <w:sz w:val="24"/>
          <w:szCs w:val="24"/>
        </w:rPr>
      </w:pPr>
      <w:r w:rsidRPr="00B561B2">
        <w:rPr>
          <w:rFonts w:hint="cs"/>
          <w:rtl/>
        </w:rPr>
        <w:t>18-</w:t>
      </w:r>
      <w:r w:rsidRPr="00B561B2">
        <w:rPr>
          <w:rFonts w:hint="cs"/>
          <w:color w:val="780000"/>
          <w:rtl/>
        </w:rPr>
        <w:t xml:space="preserve"> يُونُسُ بْنُ عَبْدِ الرَّحْمَنِ عَنْ أَبِي الْمِعْزَى عَنْ أَبِي بَصِيرٍ قَالَ قَالَ أَبُو عَبْدِ اللَّهِ ع‏</w:t>
      </w:r>
      <w:r w:rsidRPr="00B561B2">
        <w:rPr>
          <w:rFonts w:hint="cs"/>
          <w:rtl/>
        </w:rPr>
        <w:t xml:space="preserve"> الْهِبَةُ جَائِزَةٌ قُبِضَتْ أَوْ لَمْ تُقْبَضْ قُسِمَتْ أَوْ لَمْ تُقْسَمْ وَ النُّحْلُ لَا يَجُوزُ حَتَّى يُقْبَضَ وَ إِنَّمَا أَرَادَ النَّاسُ ذَلِكَ فَأَخْطَئُوا.</w:t>
      </w:r>
    </w:p>
    <w:p w:rsidR="00CC6127" w:rsidRPr="00B561B2" w:rsidRDefault="00CC6127" w:rsidP="00213E8F">
      <w:pPr>
        <w:pStyle w:val="Quote"/>
        <w:rPr>
          <w:rFonts w:ascii="Times New Roman" w:hAnsi="Times New Roman" w:cs="Times New Roman"/>
          <w:sz w:val="24"/>
          <w:szCs w:val="24"/>
          <w:rtl/>
        </w:rPr>
      </w:pPr>
      <w:r w:rsidRPr="00B561B2">
        <w:rPr>
          <w:rFonts w:hint="cs"/>
          <w:rtl/>
        </w:rPr>
        <w:t>- 19-</w:t>
      </w:r>
      <w:r w:rsidRPr="00B561B2">
        <w:rPr>
          <w:rFonts w:hint="cs"/>
          <w:color w:val="780000"/>
          <w:rtl/>
        </w:rPr>
        <w:t xml:space="preserve"> عَنْهُ عَنْ زُرْعَةَ عَنْ سَمَاعَةَ قَالَ:</w:t>
      </w:r>
      <w:r w:rsidRPr="00B561B2">
        <w:rPr>
          <w:rFonts w:hint="cs"/>
          <w:rtl/>
        </w:rPr>
        <w:t xml:space="preserve"> سَأَلْتُ أَبَا عَبْدِ اللَّهِ ع عَنْ عَطِيَّةِ الْوَالِدِ لِوَلَدِهِ فَقَالَ أَمَّا إِذَا كَانَ صَحِيحاً فَهُوَ مَالُهُ يَصْنَعُ بِهِ مَا شَاءَ وَ أَمَّا فِي مَرَضِهِ فَلَا يَصْلُحُ.</w:t>
      </w:r>
    </w:p>
    <w:p w:rsidR="00CC6127" w:rsidRPr="00B561B2" w:rsidRDefault="00CC6127" w:rsidP="00213E8F">
      <w:pPr>
        <w:pStyle w:val="Quote"/>
        <w:rPr>
          <w:rFonts w:ascii="Times New Roman" w:hAnsi="Times New Roman" w:cs="Times New Roman"/>
          <w:b/>
          <w:bCs/>
          <w:sz w:val="24"/>
          <w:szCs w:val="24"/>
          <w:rtl/>
        </w:rPr>
      </w:pPr>
      <w:r w:rsidRPr="00B561B2">
        <w:rPr>
          <w:rFonts w:hint="cs"/>
          <w:b/>
          <w:bCs/>
          <w:rtl/>
        </w:rPr>
        <w:t>20-</w:t>
      </w:r>
      <w:r w:rsidRPr="00B561B2">
        <w:rPr>
          <w:rFonts w:hint="cs"/>
          <w:b/>
          <w:bCs/>
          <w:color w:val="780000"/>
          <w:rtl/>
        </w:rPr>
        <w:t xml:space="preserve"> عَنْهُ عَنِ الْعَلَاءِ عَنْ مُحَمَّدِ بْنِ مُسْلِمٍ عَنْ أَبِي جَعْفَرٍ ع قَالَ:</w:t>
      </w:r>
      <w:r w:rsidRPr="00B561B2">
        <w:rPr>
          <w:rFonts w:hint="cs"/>
          <w:b/>
          <w:bCs/>
          <w:rtl/>
        </w:rPr>
        <w:t xml:space="preserve"> الْهِبَةُ وَ النُّحْلُ يَرْجِعُ فِيهَا صَاحِبُهَا إِنْ شَاءَ حِيزَتْ أَوْ لَمْ تُحَزْ إِلَّا لِذِي رَحِمٍ فَإِنَّهُ لَا يَرْجِعُ فِيهَا.</w:t>
      </w:r>
    </w:p>
    <w:p w:rsidR="00CC6127" w:rsidRDefault="00CC6127" w:rsidP="00CC6127">
      <w:pPr>
        <w:rPr>
          <w:rFonts w:asciiTheme="minorHAnsi" w:hAnsiTheme="minorHAnsi"/>
          <w:rtl/>
        </w:rPr>
      </w:pPr>
      <w:r>
        <w:rPr>
          <w:rFonts w:asciiTheme="minorHAnsi" w:hAnsiTheme="minorHAnsi" w:hint="cs"/>
          <w:rtl/>
        </w:rPr>
        <w:t xml:space="preserve">شیخ به اشتباه به حسین بن سعید برگردانده زیرا زیاد از </w:t>
      </w:r>
      <w:r w:rsidR="007B303F">
        <w:rPr>
          <w:rFonts w:asciiTheme="minorHAnsi" w:hAnsiTheme="minorHAnsi" w:hint="cs"/>
          <w:rtl/>
        </w:rPr>
        <w:t>ایشان</w:t>
      </w:r>
      <w:r>
        <w:rPr>
          <w:rFonts w:asciiTheme="minorHAnsi" w:hAnsiTheme="minorHAnsi" w:hint="cs"/>
          <w:rtl/>
        </w:rPr>
        <w:t xml:space="preserve"> نقل کرده است.</w:t>
      </w:r>
    </w:p>
    <w:p w:rsidR="00CC6127" w:rsidRDefault="00CC6127" w:rsidP="00CC6127">
      <w:pPr>
        <w:rPr>
          <w:rFonts w:asciiTheme="minorHAnsi" w:hAnsiTheme="minorHAnsi"/>
          <w:rtl/>
        </w:rPr>
      </w:pPr>
      <w:r>
        <w:rPr>
          <w:rFonts w:asciiTheme="minorHAnsi" w:hAnsiTheme="minorHAnsi" w:hint="cs"/>
          <w:rtl/>
        </w:rPr>
        <w:t xml:space="preserve">هرجا در استبصار خللی در سند دیدیم وقتی به تهذیب مراجعه </w:t>
      </w:r>
      <w:r w:rsidR="00D54067">
        <w:rPr>
          <w:rFonts w:asciiTheme="minorHAnsi" w:hAnsiTheme="minorHAnsi" w:hint="cs"/>
          <w:rtl/>
        </w:rPr>
        <w:t>می‌کنیم</w:t>
      </w:r>
      <w:r>
        <w:rPr>
          <w:rFonts w:asciiTheme="minorHAnsi" w:hAnsiTheme="minorHAnsi" w:hint="cs"/>
          <w:rtl/>
        </w:rPr>
        <w:t xml:space="preserve"> </w:t>
      </w:r>
      <w:r w:rsidR="00F16102">
        <w:rPr>
          <w:rFonts w:asciiTheme="minorHAnsi" w:hAnsiTheme="minorHAnsi" w:hint="cs"/>
          <w:rtl/>
        </w:rPr>
        <w:t>می‌بینیم</w:t>
      </w:r>
      <w:r>
        <w:rPr>
          <w:rFonts w:asciiTheme="minorHAnsi" w:hAnsiTheme="minorHAnsi" w:hint="cs"/>
          <w:rtl/>
        </w:rPr>
        <w:t xml:space="preserve"> منشاء این اشکال در تهذیب وجود دارد.</w:t>
      </w:r>
    </w:p>
    <w:p w:rsidR="00CC6127" w:rsidRDefault="00CC6127" w:rsidP="00CC6127">
      <w:pPr>
        <w:rPr>
          <w:rFonts w:asciiTheme="minorHAnsi" w:hAnsiTheme="minorHAnsi"/>
          <w:rtl/>
        </w:rPr>
      </w:pPr>
      <w:r w:rsidRPr="00737D40">
        <w:rPr>
          <w:rFonts w:asciiTheme="minorHAnsi" w:hAnsiTheme="minorHAnsi" w:hint="cs"/>
          <w:highlight w:val="yellow"/>
          <w:rtl/>
        </w:rPr>
        <w:t>نکته سوم اینکه شیخ طوسی در اکثر مصادر</w:t>
      </w:r>
    </w:p>
    <w:p w:rsidR="00CC6127" w:rsidRDefault="00CC6127" w:rsidP="00CC6127">
      <w:pPr>
        <w:rPr>
          <w:rFonts w:asciiTheme="minorHAnsi" w:hAnsiTheme="minorHAnsi"/>
        </w:rPr>
      </w:pPr>
      <w:r>
        <w:rPr>
          <w:rFonts w:asciiTheme="minorHAnsi" w:hAnsiTheme="minorHAnsi" w:hint="cs"/>
          <w:rtl/>
        </w:rPr>
        <w:t>در کتاب حج آمده است موسی بن قاسم عنهما. این عنهما هیچ ردپایی از آنها نیست و مرجع ضمیر مشخص نیست. در کتاب مصدر این ضمیر به سند قبل بازمی گشته است و مشخص بوده است. شیخ فقط روایت ضمیر دار را نقل کرده است و روایت مرجع ضمیر دار را نقل نکرده است.</w:t>
      </w:r>
    </w:p>
    <w:p w:rsidR="00CC6127" w:rsidRPr="005F6008" w:rsidRDefault="00CC6127" w:rsidP="00213E8F">
      <w:pPr>
        <w:pStyle w:val="Quote"/>
        <w:rPr>
          <w:color w:val="000000"/>
          <w:rtl/>
        </w:rPr>
      </w:pPr>
      <w:r w:rsidRPr="005F6008">
        <w:rPr>
          <w:rFonts w:hint="cs"/>
          <w:rtl/>
        </w:rPr>
        <w:t>مُوسَى بْنُ الْقَاسِمِ عَنْ عَلِيٍّ الْجَرْمِيِّ عَنْهُمَا</w:t>
      </w:r>
      <w:r w:rsidRPr="005F6008">
        <w:rPr>
          <w:vertAlign w:val="superscript"/>
          <w:rtl/>
        </w:rPr>
        <w:footnoteReference w:id="35"/>
      </w:r>
      <w:r w:rsidRPr="005F6008">
        <w:rPr>
          <w:rFonts w:hint="cs"/>
          <w:rtl/>
        </w:rPr>
        <w:t xml:space="preserve"> عَنِ ابْنِ مُسْكَانَ عَنِ الْحَلَبِيِّ عَنْ أَبِي عَبْدِ اللَّهِ ع قَالَ:</w:t>
      </w:r>
    </w:p>
    <w:p w:rsidR="00CC6127" w:rsidRDefault="00CC6127" w:rsidP="00CC6127">
      <w:pPr>
        <w:rPr>
          <w:rFonts w:asciiTheme="minorHAnsi" w:hAnsiTheme="minorHAnsi"/>
          <w:rtl/>
        </w:rPr>
      </w:pPr>
      <w:r>
        <w:rPr>
          <w:rFonts w:asciiTheme="minorHAnsi" w:hAnsiTheme="minorHAnsi" w:hint="cs"/>
          <w:rtl/>
        </w:rPr>
        <w:t xml:space="preserve">اینکه گفته </w:t>
      </w:r>
      <w:r w:rsidR="00A62F20">
        <w:rPr>
          <w:rFonts w:asciiTheme="minorHAnsi" w:hAnsiTheme="minorHAnsi" w:hint="cs"/>
          <w:rtl/>
        </w:rPr>
        <w:t>می‌شود</w:t>
      </w:r>
      <w:r>
        <w:rPr>
          <w:rFonts w:asciiTheme="minorHAnsi" w:hAnsiTheme="minorHAnsi" w:hint="cs"/>
          <w:rtl/>
        </w:rPr>
        <w:t xml:space="preserve"> شیخ طوسی در حدیث معصوم یا کالمعصوم است صحیح نیست و موارد اشتباه زیاد از </w:t>
      </w:r>
      <w:r w:rsidR="007B303F">
        <w:rPr>
          <w:rFonts w:asciiTheme="minorHAnsi" w:hAnsiTheme="minorHAnsi" w:hint="cs"/>
          <w:rtl/>
        </w:rPr>
        <w:t>ایشان</w:t>
      </w:r>
      <w:r>
        <w:rPr>
          <w:rFonts w:asciiTheme="minorHAnsi" w:hAnsiTheme="minorHAnsi" w:hint="cs"/>
          <w:rtl/>
        </w:rPr>
        <w:t xml:space="preserve"> پیدا شده است. حوزه بغداد اصولاً یک حوزه متکلم بوده است و در درجه دوم حدیثی.</w:t>
      </w:r>
    </w:p>
    <w:p w:rsidR="00CC6127" w:rsidRDefault="00CC6127" w:rsidP="00CC6127">
      <w:pPr>
        <w:pStyle w:val="Heading2"/>
        <w:rPr>
          <w:rtl/>
        </w:rPr>
      </w:pPr>
      <w:bookmarkStart w:id="95" w:name="_Toc37017307"/>
      <w:r>
        <w:rPr>
          <w:rFonts w:hint="cs"/>
          <w:rtl/>
        </w:rPr>
        <w:t>کتاب من لا یحضره الفقیه</w:t>
      </w:r>
      <w:bookmarkEnd w:id="95"/>
    </w:p>
    <w:p w:rsidR="00CC6127" w:rsidRDefault="00CC6127" w:rsidP="00CC6127">
      <w:pPr>
        <w:pStyle w:val="Heading3"/>
      </w:pPr>
      <w:bookmarkStart w:id="96" w:name="_Toc37017308"/>
      <w:r>
        <w:rPr>
          <w:rFonts w:hint="cs"/>
          <w:rtl/>
        </w:rPr>
        <w:lastRenderedPageBreak/>
        <w:t>مقدمه شیخ صدوق</w:t>
      </w:r>
      <w:bookmarkEnd w:id="96"/>
    </w:p>
    <w:p w:rsidR="00CC6127" w:rsidRPr="00720B30" w:rsidRDefault="00CC6127" w:rsidP="00213E8F">
      <w:pPr>
        <w:pStyle w:val="Quote"/>
        <w:rPr>
          <w:rFonts w:ascii="Times New Roman" w:hAnsi="Times New Roman" w:cs="Times New Roman"/>
          <w:sz w:val="24"/>
          <w:szCs w:val="24"/>
          <w:rtl/>
        </w:rPr>
      </w:pPr>
      <w:r w:rsidRPr="00720B30">
        <w:rPr>
          <w:rFonts w:hint="cs"/>
          <w:rtl/>
        </w:rPr>
        <w:t xml:space="preserve"> أَمَّا بَعْدُ فَإِنَّهُ لَمَّا سَاقَنِي الْقَضَاءُ إِلَى بِلَادِ الْغُرْبَةِ وَ حَصَلَنِي الْقَدَرُ مِنْهَا بِأَرْضِ بَلْخَ مِنْ قَصَبَةِ إِيلَاقَ‏ وَرَدَهَا الشَّرِيفُ الدَّيِّنُ أَبُو عَبْدِ اللَّهِ الْمَعْرُوفُ بِنِعْمَةَ وَ هُوَ مُحَمَّدُ بْنُ الْحَسَنِ بْنِ إِسْحَاقَ بْنِ الْحَسَنِ بْنِ الْحُسَيْنِ بْنِ إِسْحَاقَ بْنِ مُوسَى بْنِ جَعْفَرِ بْنِ مُحَمَّدِ بْنِ عَلِيِّ بْنِ الْحُسَيْنِ بْنِ عَلِيِّ بْنِ أَبِي طَالِبٍ ع فَدَامَ بِمُجَالَسَتِهِ سُرُورِي وَ انْشَرَحَ بِمُذَاكَرَتِهِ صَدْرِي وَ عَظُمَ بِمَوَدَّتِهِ تَشَرُّفِي لِأَخْلَاقٍ قَدْ جَمَعَهَا إِلَى شَرَفِهِ مِنْ سَتْرٍ وَ صَلَاحٍ وَ سَكِينَةٍ وَ وَقَارٍ وَ دِيَانَةٍ وَ عَفَافٍ وَ تَقْوَى وَ إِخْبَاتٍ‏ فَذَاكَرَنِي بِكِتَابٍ صَنَّفَهُ- مُحَمَّدُ بْنُ زَكَرِيَّا الْمُتَطَبِّبُ الرَّازِيُ‏ وَ تَرْجَمَهُ بِكِتَابِ مَنْ لَا يَحْضُرُهُ الطَّبِيبُ- وَ ذَكَرَ أَنَّهُ شَافٍ فِي مَعْنَاهُ وَ سَأَلَنِي أَنْ أُصَنِّفَ لَهُ كِتَاباً فِي الْفِقْهِ وَ الْحَلَالِ وَ الْحَرَامِ وَ الشَّرَائِعِ وَ الْأَحْكَامِ مُوفِياً عَلَى جَمِيعِ مَا صَنَّفْتُ فِي مَعْنَاهُ وَ أُتَرْجِمُهُ بِكِتَابِ مَنْ لَا يَحْضُرُهُ الْفَقِيهُ‏- لِيَكُونَ إِلَيْهِ مَرْجِعُهُ وَ عَلَيْهِ مُعْتَمَدُهُ وَ بِهِ أَخْذُهُ وَ يَشْتَرِكَ فِي أَجْرِهِ مَنْ يَنْظُرُ فِيهِ وَ يَنْسَخَهُ وَ يَعْمَلَ بِمُودَعِهِ هَذَا مَعَ نَسْخِهِ لِأَكْثَرِ مَا صَحِبَنِي مِنْ مُصَنَّفَاتِي‏ وَ سَمَاعِهِ لَهَا وَ رِوَايَتِهَا عَنِّي وَ وُقُوفِهِ عَلَى جُمْلَتِهَا وَ هِيَ مِائَتَا كِتَابٍ وَ خَمْسَةٌ وَ أَرْبَعُونَ كِتَاباً فَأَجَبْتُهُ أَدَامَ اللَّهُ تَوْفِيقَهُ إِلَى ذَلِكَ لِأَنِّي وَجَدْتُهُ أَهْلًا لَهُ وَ صَنَّفْتُ لَهُ هَذَا الْكِتَابَ بِحَذْفِ الْأَسَانِيدِ لِئَلَّا تَكْثُرَ طُرُقُهُ وَ إِنْ كَثُرَتْ فَوَائِدُهُ وَ لَمْ أَقْصِدْ فِيهِ قَصْدَ</w:t>
      </w:r>
      <w:r>
        <w:rPr>
          <w:rFonts w:ascii="Times New Roman" w:hAnsi="Times New Roman" w:cs="Times New Roman"/>
          <w:sz w:val="24"/>
          <w:szCs w:val="24"/>
        </w:rPr>
        <w:t xml:space="preserve"> </w:t>
      </w:r>
      <w:r w:rsidRPr="00720B30">
        <w:rPr>
          <w:rFonts w:hint="cs"/>
          <w:rtl/>
        </w:rPr>
        <w:t xml:space="preserve">الْمُصَنِّفِينَ فِي إِيرَادِ جَمِيعِ مَا رَوَوْهُ بَلْ قَصَدْتُ إِلَى إِيرَادِ مَا أُفْتِي بِهِ وَ أَحْكُمُ بِصِحَّتِهِ‏ وَ أَعْتَقِدُ فِيهِ أَنَّهُ حُجَّةٌ فِيمَا بَيْنِي وَ بَيْنَ رَبِّي تَقَدَّسَ ذِكْرُهُ وَ تَعَالَتْ قُدْرَتُهُ وَ جَمِيعُ مَا فِيهِ مُسْتَخْرَجٌ مِنْ كُتُبٍ مَشْهُورَةٍ عَلَيْهَا الْمُعَوَّلُ وَ إِلَيْهَا الْمَرْجِعُ مِثْلُ كِتَابِ حَرِيزِ بْنِ عَبْدِ اللَّهِ السِّجِسْتَانِيِ‏ وَ كِتَابِ </w:t>
      </w:r>
      <w:r w:rsidR="00F16102">
        <w:rPr>
          <w:rFonts w:hint="cs"/>
          <w:rtl/>
        </w:rPr>
        <w:t>عبیدالله</w:t>
      </w:r>
      <w:r w:rsidRPr="00720B30">
        <w:rPr>
          <w:rFonts w:hint="cs"/>
          <w:rtl/>
        </w:rPr>
        <w:t xml:space="preserve"> بْنِ عَلِيٍّ الْحَلَبِيِ‏ وَ كُتُبِ عَلِيِّ بْنِ مَهْزِيَارَ الْأَهْوَازِيِ‏ وَ كُتُبِ الْحُسَيْنِ بْنِ سَعِيدٍ وَ نَوَادِرِ </w:t>
      </w:r>
      <w:r w:rsidR="00F16102">
        <w:rPr>
          <w:rFonts w:hint="cs"/>
          <w:rtl/>
        </w:rPr>
        <w:t>احمد</w:t>
      </w:r>
      <w:r w:rsidRPr="00720B30">
        <w:rPr>
          <w:rFonts w:hint="cs"/>
          <w:rtl/>
        </w:rPr>
        <w:t xml:space="preserve"> بْنِ مُحَمَّدِ بْنِ عِيسَى-</w:t>
      </w:r>
      <w:r w:rsidR="00213E8F">
        <w:rPr>
          <w:rFonts w:hint="cs"/>
          <w:vertAlign w:val="superscript"/>
          <w:rtl/>
        </w:rPr>
        <w:t xml:space="preserve"> </w:t>
      </w:r>
      <w:r w:rsidRPr="00720B30">
        <w:rPr>
          <w:rFonts w:hint="cs"/>
          <w:rtl/>
        </w:rPr>
        <w:t xml:space="preserve">وَ كِتَابِ نَوَادِرِ الْحِكْمَةِ تَصْنِيفِ مُحَمَّدِ بْنِ </w:t>
      </w:r>
      <w:r w:rsidR="00F16102">
        <w:rPr>
          <w:rFonts w:hint="cs"/>
          <w:rtl/>
        </w:rPr>
        <w:t>احمد</w:t>
      </w:r>
      <w:r w:rsidRPr="00720B30">
        <w:rPr>
          <w:rFonts w:hint="cs"/>
          <w:rtl/>
        </w:rPr>
        <w:t xml:space="preserve"> بْنِ يَحْيَى بْنِ عِمْرَانَ الْأَشْعَرِيِ‏ وَ كِتَابِ الرَّحْمَةِ</w:t>
      </w:r>
      <w:r>
        <w:rPr>
          <w:rFonts w:ascii="Times New Roman" w:hAnsi="Times New Roman" w:cs="Times New Roman"/>
          <w:sz w:val="24"/>
          <w:szCs w:val="24"/>
        </w:rPr>
        <w:t xml:space="preserve"> </w:t>
      </w:r>
      <w:r w:rsidRPr="00720B30">
        <w:rPr>
          <w:rFonts w:hint="cs"/>
          <w:rtl/>
        </w:rPr>
        <w:t>لِسَعْدِ بْنِ عَبْدِ اللَّهِ‏ وَ جَامِعِ شَيْخِنَا مُحَمَّدِ بْنِ الْحَسَنِ بْنِ الْوَلِيدِ رَضِيَ اللَّهُ عَنْهُ‏ وَ نَوَادِرِ مُحَمَّدِ بْنِ أَبِي عُمَيْرٍ وَ كُتُبِ الْمَحَاسِنِ لِأَحْمَدَ بْنِ أَبِي عَبْدِ اللَّهِ الْبَرْقِيِّ- وَ رِسَالَةِ أَبِي رَضِيَ اللَّهُ عَنْهُ إِلَيَّ وَ غَيْرِهَا مِنَ الْأُصُولِ وَ الْمُصَنَّفَاتِ الَّتِي طُرُقِي إِلَيْهَا مَعْرُوفَةٌ فِي فِهْرِسِ الْكُتُبِ الَّتِي رُوِّيتُهَا عَنْ مَشَايِخِي وَ أَسْلَافِي رَضِيَ اللَّهُ عَنْهُمْ وَ بَالَغْتُ فِي ذَلِكَ جُهْدِي مُسْتَعِيناً بِاللَّهِ وَ مُتَوَكِّلًا عَلَيْهِ وَ مُسْتَغْفِراً مِنَ التَّقْصِيرِ</w:t>
      </w:r>
      <w:r w:rsidRPr="00720B30">
        <w:rPr>
          <w:rFonts w:hint="cs"/>
          <w:color w:val="006A0F"/>
          <w:rtl/>
        </w:rPr>
        <w:t xml:space="preserve"> وَ ما تَوْفِيقِي إِلَّا بِاللَّهِ عَلَيْهِ تَوَكَّلْتُ‏</w:t>
      </w:r>
      <w:r w:rsidRPr="00720B30">
        <w:rPr>
          <w:rFonts w:hint="cs"/>
          <w:color w:val="02802C"/>
          <w:rtl/>
        </w:rPr>
        <w:t xml:space="preserve"> وَ إِلَيْهِ أُنِيبُ‏</w:t>
      </w:r>
      <w:r w:rsidRPr="00720B30">
        <w:rPr>
          <w:rFonts w:hint="cs"/>
          <w:rtl/>
        </w:rPr>
        <w:t xml:space="preserve"> وَ هُوَ حَسْبِي‏</w:t>
      </w:r>
      <w:r w:rsidRPr="00720B30">
        <w:rPr>
          <w:rFonts w:hint="cs"/>
          <w:color w:val="006A0F"/>
          <w:rtl/>
        </w:rPr>
        <w:t xml:space="preserve"> وَ نِعْمَ الْوَكِيلُ‏</w:t>
      </w:r>
      <w:r w:rsidRPr="00720B30">
        <w:rPr>
          <w:rFonts w:hint="cs"/>
          <w:rtl/>
        </w:rPr>
        <w:t>.</w:t>
      </w:r>
    </w:p>
    <w:p w:rsidR="00CC6127" w:rsidRPr="00720B30" w:rsidRDefault="00213E8F" w:rsidP="00CC6127">
      <w:pPr>
        <w:rPr>
          <w:rFonts w:asciiTheme="minorHAnsi" w:hAnsiTheme="minorHAnsi"/>
        </w:rPr>
      </w:pPr>
      <w:r>
        <w:rPr>
          <w:rFonts w:asciiTheme="minorHAnsi" w:hAnsiTheme="minorHAnsi" w:hint="cs"/>
          <w:rtl/>
        </w:rPr>
        <w:t>شیخ فرموده است مبنای من این است که روایاتی که طبقشان فتوی می دهم را می آورم.</w:t>
      </w:r>
    </w:p>
    <w:p w:rsidR="00CC6127" w:rsidRDefault="00CC6127" w:rsidP="00CC6127">
      <w:pPr>
        <w:rPr>
          <w:rtl/>
        </w:rPr>
      </w:pPr>
      <w:r>
        <w:rPr>
          <w:rFonts w:hint="cs"/>
          <w:rtl/>
        </w:rPr>
        <w:t xml:space="preserve">برخی </w:t>
      </w:r>
      <w:r w:rsidR="0052340B">
        <w:rPr>
          <w:rFonts w:hint="cs"/>
          <w:rtl/>
        </w:rPr>
        <w:t>گفته‌اند</w:t>
      </w:r>
      <w:r>
        <w:rPr>
          <w:rFonts w:hint="cs"/>
          <w:rtl/>
        </w:rPr>
        <w:t xml:space="preserve"> شیخ صدوق در اواخر کتاب از این مبنا برگشته است. قرائنی هم اقامه </w:t>
      </w:r>
      <w:r w:rsidR="009C51C7">
        <w:rPr>
          <w:rFonts w:hint="cs"/>
          <w:rtl/>
        </w:rPr>
        <w:t>کرده‌اند</w:t>
      </w:r>
      <w:r>
        <w:rPr>
          <w:rFonts w:hint="cs"/>
          <w:rtl/>
        </w:rPr>
        <w:t xml:space="preserve"> که به نظر ما صحیح نیست و شیخ تا آخر بر این مبنا </w:t>
      </w:r>
      <w:r w:rsidR="00F16102">
        <w:rPr>
          <w:rFonts w:hint="cs"/>
          <w:rtl/>
        </w:rPr>
        <w:t>باقی‌مانده</w:t>
      </w:r>
      <w:r>
        <w:rPr>
          <w:rFonts w:hint="cs"/>
          <w:rtl/>
        </w:rPr>
        <w:t xml:space="preserve"> است. شیخ در این کتاب اگر روایتی را نقل کند و تصریحی </w:t>
      </w:r>
      <w:r w:rsidR="00F16102">
        <w:rPr>
          <w:rFonts w:hint="cs"/>
          <w:rtl/>
        </w:rPr>
        <w:t>برخلاف</w:t>
      </w:r>
      <w:r>
        <w:rPr>
          <w:rFonts w:hint="cs"/>
          <w:rtl/>
        </w:rPr>
        <w:t xml:space="preserve">ش نکند طبق آن فتوی </w:t>
      </w:r>
      <w:r w:rsidR="009C51C7">
        <w:rPr>
          <w:rFonts w:hint="cs"/>
          <w:rtl/>
        </w:rPr>
        <w:t>می‌دهد</w:t>
      </w:r>
      <w:r>
        <w:rPr>
          <w:rFonts w:hint="cs"/>
          <w:rtl/>
        </w:rPr>
        <w:t>. اما اگر روایتی بیاورد و تصریح کند طبق آن فتوی نمی دهم این قرینه بر عدول از روش اولیه ن</w:t>
      </w:r>
      <w:r w:rsidR="00A62F20">
        <w:rPr>
          <w:rFonts w:hint="cs"/>
          <w:rtl/>
        </w:rPr>
        <w:t>می‌کند</w:t>
      </w:r>
      <w:r>
        <w:rPr>
          <w:rFonts w:hint="cs"/>
          <w:rtl/>
        </w:rPr>
        <w:t xml:space="preserve">. زیرا هرچند </w:t>
      </w:r>
      <w:r w:rsidR="007B303F">
        <w:rPr>
          <w:rFonts w:hint="cs"/>
          <w:rtl/>
        </w:rPr>
        <w:t>ایشان</w:t>
      </w:r>
      <w:r>
        <w:rPr>
          <w:rFonts w:hint="cs"/>
          <w:rtl/>
        </w:rPr>
        <w:t xml:space="preserve"> فرموده است که ن</w:t>
      </w:r>
      <w:r w:rsidR="00F16102">
        <w:rPr>
          <w:rFonts w:hint="cs"/>
          <w:rtl/>
        </w:rPr>
        <w:t>می‌خواهد</w:t>
      </w:r>
      <w:r>
        <w:rPr>
          <w:rFonts w:hint="cs"/>
          <w:rtl/>
        </w:rPr>
        <w:t xml:space="preserve"> همه روایات را ذکر کند اما ذکر یکی دو روایت مخالف مضر به این روش نیست. تعبیراتی که در مقدمه هست همه بصیغه ماضی است و مشخص است که این مقدمه بعد از تصنیف کتاب </w:t>
      </w:r>
      <w:r w:rsidR="009C51C7">
        <w:rPr>
          <w:rFonts w:hint="cs"/>
          <w:rtl/>
        </w:rPr>
        <w:t>نوشته‌شده</w:t>
      </w:r>
      <w:r>
        <w:rPr>
          <w:rFonts w:hint="cs"/>
          <w:rtl/>
        </w:rPr>
        <w:t xml:space="preserve"> است. لذا جای این حرف نیست که در اواخر از این قصد برگشته است.</w:t>
      </w:r>
    </w:p>
    <w:p w:rsidR="00CC6127" w:rsidRDefault="00CC6127" w:rsidP="00CC6127">
      <w:pPr>
        <w:rPr>
          <w:rFonts w:asciiTheme="minorHAnsi" w:hAnsiTheme="minorHAnsi"/>
          <w:rtl/>
        </w:rPr>
      </w:pPr>
      <w:r>
        <w:rPr>
          <w:rFonts w:hint="cs"/>
          <w:rtl/>
        </w:rPr>
        <w:lastRenderedPageBreak/>
        <w:t xml:space="preserve">همانطور که ذکر اخبار متعارضه در کافی منافی این نیست که کلینی همه روایات کتاب خودش را قبول دارد. زیرا اخبار متعارضه </w:t>
      </w:r>
      <w:r w:rsidR="00893D32">
        <w:rPr>
          <w:rFonts w:hint="cs"/>
          <w:rtl/>
        </w:rPr>
        <w:t>فی‌نفسه</w:t>
      </w:r>
      <w:r>
        <w:rPr>
          <w:rFonts w:hint="cs"/>
          <w:rtl/>
        </w:rPr>
        <w:t xml:space="preserve"> حجت هستد و مبنای کلینی تخییر در اخبار متعارضه است.</w:t>
      </w:r>
    </w:p>
    <w:p w:rsidR="00CC6127" w:rsidRDefault="00CC6127" w:rsidP="00CC6127">
      <w:pPr>
        <w:rPr>
          <w:rFonts w:asciiTheme="minorHAnsi" w:hAnsiTheme="minorHAnsi"/>
          <w:rtl/>
        </w:rPr>
      </w:pPr>
      <w:r>
        <w:rPr>
          <w:rFonts w:asciiTheme="minorHAnsi" w:hAnsiTheme="minorHAnsi" w:hint="cs"/>
          <w:rtl/>
        </w:rPr>
        <w:t xml:space="preserve">آیا هرکس اول سند است صاحب کتاب است؟ </w:t>
      </w:r>
      <w:r w:rsidR="007B303F">
        <w:rPr>
          <w:rFonts w:asciiTheme="minorHAnsi" w:hAnsiTheme="minorHAnsi" w:hint="cs"/>
          <w:rtl/>
        </w:rPr>
        <w:t>ایشان</w:t>
      </w:r>
      <w:r>
        <w:rPr>
          <w:rFonts w:asciiTheme="minorHAnsi" w:hAnsiTheme="minorHAnsi" w:hint="cs"/>
          <w:rtl/>
        </w:rPr>
        <w:t xml:space="preserve"> گفته همه روایات را از کتب معتبر نقل می کنم. اما نفرموده است هرکس اول سند است صاحب کتاب است.</w:t>
      </w:r>
    </w:p>
    <w:p w:rsidR="00CC6127" w:rsidRDefault="00CC6127" w:rsidP="00CC6127">
      <w:pPr>
        <w:rPr>
          <w:rFonts w:asciiTheme="minorHAnsi" w:hAnsiTheme="minorHAnsi"/>
          <w:rtl/>
        </w:rPr>
      </w:pPr>
      <w:r>
        <w:rPr>
          <w:rFonts w:asciiTheme="minorHAnsi" w:hAnsiTheme="minorHAnsi" w:hint="cs"/>
          <w:rtl/>
        </w:rPr>
        <w:t xml:space="preserve">محقق خویی در توثیقات عامه قرائنی ذکر </w:t>
      </w:r>
      <w:r w:rsidR="00A62F20">
        <w:rPr>
          <w:rFonts w:asciiTheme="minorHAnsi" w:hAnsiTheme="minorHAnsi" w:hint="cs"/>
          <w:rtl/>
        </w:rPr>
        <w:t>می‌کند</w:t>
      </w:r>
      <w:r>
        <w:rPr>
          <w:rFonts w:asciiTheme="minorHAnsi" w:hAnsiTheme="minorHAnsi" w:hint="cs"/>
          <w:rtl/>
        </w:rPr>
        <w:t xml:space="preserve"> و ما هم آن را تکمیل </w:t>
      </w:r>
      <w:r w:rsidR="00D54067">
        <w:rPr>
          <w:rFonts w:asciiTheme="minorHAnsi" w:hAnsiTheme="minorHAnsi" w:hint="cs"/>
          <w:rtl/>
        </w:rPr>
        <w:t>می‌کنیم</w:t>
      </w:r>
      <w:r>
        <w:rPr>
          <w:rFonts w:asciiTheme="minorHAnsi" w:hAnsiTheme="minorHAnsi" w:hint="cs"/>
          <w:rtl/>
        </w:rPr>
        <w:t>.</w:t>
      </w:r>
    </w:p>
    <w:p w:rsidR="00CC6127" w:rsidRDefault="00CC6127" w:rsidP="00CC6127">
      <w:pPr>
        <w:rPr>
          <w:rFonts w:asciiTheme="minorHAnsi" w:hAnsiTheme="minorHAnsi"/>
          <w:rtl/>
        </w:rPr>
      </w:pPr>
      <w:r>
        <w:rPr>
          <w:rFonts w:asciiTheme="minorHAnsi" w:hAnsiTheme="minorHAnsi" w:hint="cs"/>
          <w:rtl/>
        </w:rPr>
        <w:t xml:space="preserve">در مشیخه برخی افراد </w:t>
      </w:r>
      <w:r w:rsidR="009C51C7">
        <w:rPr>
          <w:rFonts w:asciiTheme="minorHAnsi" w:hAnsiTheme="minorHAnsi" w:hint="cs"/>
          <w:rtl/>
        </w:rPr>
        <w:t>نام‌برده</w:t>
      </w:r>
      <w:r>
        <w:rPr>
          <w:rFonts w:asciiTheme="minorHAnsi" w:hAnsiTheme="minorHAnsi" w:hint="cs"/>
          <w:rtl/>
        </w:rPr>
        <w:t xml:space="preserve"> شده است که فقط یک روایت در کتاب من لایحضر دارد. </w:t>
      </w:r>
      <w:r w:rsidR="009C51C7">
        <w:rPr>
          <w:rFonts w:asciiTheme="minorHAnsi" w:hAnsiTheme="minorHAnsi" w:hint="cs"/>
          <w:rtl/>
        </w:rPr>
        <w:t>این‌که</w:t>
      </w:r>
      <w:r>
        <w:rPr>
          <w:rFonts w:asciiTheme="minorHAnsi" w:hAnsiTheme="minorHAnsi" w:hint="cs"/>
          <w:rtl/>
        </w:rPr>
        <w:t xml:space="preserve"> از کتب معتبر معول علیه نقل </w:t>
      </w:r>
      <w:r w:rsidR="00A62F20">
        <w:rPr>
          <w:rFonts w:asciiTheme="minorHAnsi" w:hAnsiTheme="minorHAnsi" w:hint="cs"/>
          <w:rtl/>
        </w:rPr>
        <w:t>می‌کند</w:t>
      </w:r>
      <w:r>
        <w:rPr>
          <w:rFonts w:asciiTheme="minorHAnsi" w:hAnsiTheme="minorHAnsi" w:hint="cs"/>
          <w:rtl/>
        </w:rPr>
        <w:t xml:space="preserve"> با اینکه فقط یک روایت دارد جور در ن</w:t>
      </w:r>
      <w:r w:rsidR="0052340B">
        <w:rPr>
          <w:rFonts w:asciiTheme="minorHAnsi" w:hAnsiTheme="minorHAnsi" w:hint="cs"/>
          <w:rtl/>
        </w:rPr>
        <w:t>می‌آید</w:t>
      </w:r>
      <w:r>
        <w:rPr>
          <w:rFonts w:asciiTheme="minorHAnsi" w:hAnsiTheme="minorHAnsi" w:hint="cs"/>
          <w:rtl/>
        </w:rPr>
        <w:t>.</w:t>
      </w:r>
    </w:p>
    <w:p w:rsidR="00CC6127" w:rsidRDefault="00CC6127" w:rsidP="00CC6127">
      <w:pPr>
        <w:rPr>
          <w:rFonts w:asciiTheme="minorHAnsi" w:hAnsiTheme="minorHAnsi"/>
          <w:rtl/>
        </w:rPr>
      </w:pPr>
      <w:r>
        <w:rPr>
          <w:rFonts w:asciiTheme="minorHAnsi" w:hAnsiTheme="minorHAnsi" w:hint="cs"/>
          <w:rtl/>
        </w:rPr>
        <w:t xml:space="preserve">شیخ صدوق بسیاری از روایاتش مرسل است. نزدیک یک سوم روایاتش مرسل است. اگر می خواست از هر کتاب که </w:t>
      </w:r>
      <w:r w:rsidR="0052340B">
        <w:rPr>
          <w:rFonts w:asciiTheme="minorHAnsi" w:hAnsiTheme="minorHAnsi" w:hint="cs"/>
          <w:rtl/>
        </w:rPr>
        <w:t>می‌گیرد</w:t>
      </w:r>
      <w:r>
        <w:rPr>
          <w:rFonts w:asciiTheme="minorHAnsi" w:hAnsiTheme="minorHAnsi" w:hint="cs"/>
          <w:rtl/>
        </w:rPr>
        <w:t xml:space="preserve"> اسم صاحب کتاب را ذکر کند که با این مراسیل جور در ن</w:t>
      </w:r>
      <w:r w:rsidR="0052340B">
        <w:rPr>
          <w:rFonts w:asciiTheme="minorHAnsi" w:hAnsiTheme="minorHAnsi" w:hint="cs"/>
          <w:rtl/>
        </w:rPr>
        <w:t>می‌آید</w:t>
      </w:r>
      <w:r>
        <w:rPr>
          <w:rFonts w:asciiTheme="minorHAnsi" w:hAnsiTheme="minorHAnsi" w:hint="cs"/>
          <w:rtl/>
        </w:rPr>
        <w:t xml:space="preserve">. برخی از این افراد معروف مثل </w:t>
      </w:r>
      <w:r w:rsidR="00F16102">
        <w:rPr>
          <w:rFonts w:asciiTheme="minorHAnsi" w:hAnsiTheme="minorHAnsi" w:hint="cs"/>
          <w:rtl/>
        </w:rPr>
        <w:t>احمد</w:t>
      </w:r>
      <w:r>
        <w:rPr>
          <w:rFonts w:asciiTheme="minorHAnsi" w:hAnsiTheme="minorHAnsi" w:hint="cs"/>
          <w:rtl/>
        </w:rPr>
        <w:t xml:space="preserve"> بن </w:t>
      </w:r>
      <w:r w:rsidR="009C51C7">
        <w:rPr>
          <w:rFonts w:asciiTheme="minorHAnsi" w:hAnsiTheme="minorHAnsi" w:hint="cs"/>
          <w:rtl/>
        </w:rPr>
        <w:t>ابی‌عبدالله</w:t>
      </w:r>
      <w:r>
        <w:rPr>
          <w:rFonts w:asciiTheme="minorHAnsi" w:hAnsiTheme="minorHAnsi" w:hint="cs"/>
          <w:rtl/>
        </w:rPr>
        <w:t xml:space="preserve"> که روایات بسیاری را نقل کرده است و شیخ از او هم نقل </w:t>
      </w:r>
      <w:r w:rsidR="00A62F20">
        <w:rPr>
          <w:rFonts w:asciiTheme="minorHAnsi" w:hAnsiTheme="minorHAnsi" w:hint="cs"/>
          <w:rtl/>
        </w:rPr>
        <w:t>می‌کند</w:t>
      </w:r>
      <w:r>
        <w:rPr>
          <w:rFonts w:asciiTheme="minorHAnsi" w:hAnsiTheme="minorHAnsi" w:hint="cs"/>
          <w:rtl/>
        </w:rPr>
        <w:t xml:space="preserve"> ولی </w:t>
      </w:r>
      <w:r w:rsidR="00F16102">
        <w:rPr>
          <w:rFonts w:asciiTheme="minorHAnsi" w:hAnsiTheme="minorHAnsi" w:hint="cs"/>
          <w:rtl/>
        </w:rPr>
        <w:t>می‌بینیم</w:t>
      </w:r>
      <w:r>
        <w:rPr>
          <w:rFonts w:asciiTheme="minorHAnsi" w:hAnsiTheme="minorHAnsi" w:hint="cs"/>
          <w:rtl/>
        </w:rPr>
        <w:t xml:space="preserve"> در کتاب فقط در اول چند روایت محدود قرار گرفته اند. آیا فقط همین چند روایت را از کتب </w:t>
      </w:r>
      <w:r w:rsidR="007B303F">
        <w:rPr>
          <w:rFonts w:asciiTheme="minorHAnsi" w:hAnsiTheme="minorHAnsi" w:hint="cs"/>
          <w:rtl/>
        </w:rPr>
        <w:t>ایشان</w:t>
      </w:r>
      <w:r>
        <w:rPr>
          <w:rFonts w:asciiTheme="minorHAnsi" w:hAnsiTheme="minorHAnsi" w:hint="cs"/>
          <w:rtl/>
        </w:rPr>
        <w:t xml:space="preserve"> نقل کرده است؟</w:t>
      </w:r>
    </w:p>
    <w:p w:rsidR="00CC6127" w:rsidRDefault="00CC6127" w:rsidP="00CC6127">
      <w:pPr>
        <w:rPr>
          <w:rFonts w:asciiTheme="minorHAnsi" w:hAnsiTheme="minorHAnsi"/>
          <w:rtl/>
        </w:rPr>
      </w:pPr>
      <w:r>
        <w:rPr>
          <w:rFonts w:asciiTheme="minorHAnsi" w:hAnsiTheme="minorHAnsi" w:hint="cs"/>
          <w:rtl/>
        </w:rPr>
        <w:t>لذا کسی که در اول سند است ن</w:t>
      </w:r>
      <w:r w:rsidR="00F16102">
        <w:rPr>
          <w:rFonts w:asciiTheme="minorHAnsi" w:hAnsiTheme="minorHAnsi" w:hint="cs"/>
          <w:rtl/>
        </w:rPr>
        <w:t>می‌توان</w:t>
      </w:r>
      <w:r>
        <w:rPr>
          <w:rFonts w:asciiTheme="minorHAnsi" w:hAnsiTheme="minorHAnsi" w:hint="cs"/>
          <w:rtl/>
        </w:rPr>
        <w:t xml:space="preserve"> گفت </w:t>
      </w:r>
      <w:r w:rsidR="00615FB7">
        <w:rPr>
          <w:rFonts w:asciiTheme="minorHAnsi" w:hAnsiTheme="minorHAnsi" w:hint="cs"/>
          <w:rtl/>
        </w:rPr>
        <w:t>قطعاً</w:t>
      </w:r>
      <w:r>
        <w:rPr>
          <w:rFonts w:asciiTheme="minorHAnsi" w:hAnsiTheme="minorHAnsi" w:hint="cs"/>
          <w:rtl/>
        </w:rPr>
        <w:t xml:space="preserve"> صاحب کتاب باشد. بلکه ممکن است یکی از راویان در وسط سند باشد که شیخ سند را از او شروع </w:t>
      </w:r>
      <w:r w:rsidR="00A62F20">
        <w:rPr>
          <w:rFonts w:asciiTheme="minorHAnsi" w:hAnsiTheme="minorHAnsi" w:hint="cs"/>
          <w:rtl/>
        </w:rPr>
        <w:t>می‌کند</w:t>
      </w:r>
      <w:r>
        <w:rPr>
          <w:rFonts w:asciiTheme="minorHAnsi" w:hAnsiTheme="minorHAnsi" w:hint="cs"/>
          <w:rtl/>
        </w:rPr>
        <w:t xml:space="preserve"> و </w:t>
      </w:r>
      <w:r w:rsidR="00F16102">
        <w:rPr>
          <w:rFonts w:asciiTheme="minorHAnsi" w:hAnsiTheme="minorHAnsi" w:hint="cs"/>
          <w:rtl/>
        </w:rPr>
        <w:t>ماقبل</w:t>
      </w:r>
      <w:r>
        <w:rPr>
          <w:rFonts w:asciiTheme="minorHAnsi" w:hAnsiTheme="minorHAnsi" w:hint="cs"/>
          <w:rtl/>
        </w:rPr>
        <w:t xml:space="preserve"> را حذف کرده است.</w:t>
      </w:r>
    </w:p>
    <w:p w:rsidR="00CC6127" w:rsidRDefault="00CC6127" w:rsidP="00CC6127">
      <w:pPr>
        <w:rPr>
          <w:rFonts w:asciiTheme="minorHAnsi" w:hAnsiTheme="minorHAnsi"/>
          <w:rtl/>
        </w:rPr>
      </w:pPr>
      <w:r>
        <w:rPr>
          <w:rFonts w:asciiTheme="minorHAnsi" w:hAnsiTheme="minorHAnsi" w:hint="cs"/>
          <w:rtl/>
        </w:rPr>
        <w:t>آنچه در مشیخه است طریق به کتاب آن فرد نیست بلکه طریق به آن شخص است. می فرمایند ما رویته عن حریز نه ما رویته عن کتاب حریز...</w:t>
      </w:r>
    </w:p>
    <w:p w:rsidR="00CC6127" w:rsidRDefault="00CC6127" w:rsidP="00CC6127">
      <w:pPr>
        <w:pStyle w:val="Heading4"/>
        <w:rPr>
          <w:rtl/>
        </w:rPr>
      </w:pPr>
      <w:r>
        <w:rPr>
          <w:rFonts w:hint="cs"/>
          <w:rtl/>
        </w:rPr>
        <w:t>تمرین</w:t>
      </w:r>
    </w:p>
    <w:p w:rsidR="00CC6127" w:rsidRDefault="009F427C" w:rsidP="00CC6127">
      <w:pPr>
        <w:rPr>
          <w:rtl/>
        </w:rPr>
      </w:pPr>
      <w:r>
        <w:rPr>
          <w:rtl/>
        </w:rPr>
        <w:t>جلد 1</w:t>
      </w:r>
      <w:r w:rsidR="00CC6127">
        <w:rPr>
          <w:rFonts w:hint="cs"/>
          <w:rtl/>
        </w:rPr>
        <w:t xml:space="preserve"> تهذیب صفحه 167 / 172 / 177 / 198-199/ 467 / 446 /</w:t>
      </w:r>
    </w:p>
    <w:p w:rsidR="00CC6127" w:rsidRDefault="009F427C" w:rsidP="00CC6127">
      <w:pPr>
        <w:rPr>
          <w:rtl/>
        </w:rPr>
      </w:pPr>
      <w:r>
        <w:rPr>
          <w:rtl/>
        </w:rPr>
        <w:t>جلد 3</w:t>
      </w:r>
      <w:r w:rsidR="00CC6127">
        <w:rPr>
          <w:rFonts w:hint="cs"/>
          <w:rtl/>
        </w:rPr>
        <w:t xml:space="preserve"> تهذیب صفحه 124 / 297 / 16 / 249</w:t>
      </w:r>
    </w:p>
    <w:p w:rsidR="00CC6127" w:rsidRDefault="009F427C" w:rsidP="00CC6127">
      <w:pPr>
        <w:rPr>
          <w:rtl/>
        </w:rPr>
      </w:pPr>
      <w:r>
        <w:rPr>
          <w:rtl/>
        </w:rPr>
        <w:t>جلد 7</w:t>
      </w:r>
      <w:r w:rsidR="00CC6127">
        <w:rPr>
          <w:rFonts w:hint="cs"/>
          <w:rtl/>
        </w:rPr>
        <w:t xml:space="preserve"> تهذیب صفحه 474 / 93 / 137 /</w:t>
      </w:r>
    </w:p>
    <w:p w:rsidR="00CC6127" w:rsidRPr="00C639DA" w:rsidRDefault="009F427C" w:rsidP="00CC6127">
      <w:pPr>
        <w:rPr>
          <w:rFonts w:asciiTheme="minorHAnsi" w:hAnsiTheme="minorHAnsi"/>
        </w:rPr>
      </w:pPr>
      <w:r>
        <w:rPr>
          <w:rtl/>
        </w:rPr>
        <w:t>جلد 5</w:t>
      </w:r>
      <w:r w:rsidR="00CC6127">
        <w:rPr>
          <w:rFonts w:hint="cs"/>
          <w:rtl/>
        </w:rPr>
        <w:t xml:space="preserve"> تهذیب صفحه 328 / 380 /</w:t>
      </w:r>
    </w:p>
    <w:p w:rsidR="00213E8F" w:rsidRDefault="00213E8F" w:rsidP="00CC6127">
      <w:pPr>
        <w:rPr>
          <w:rtl/>
        </w:rPr>
      </w:pPr>
    </w:p>
    <w:p w:rsidR="00CC6127" w:rsidRDefault="00CC6127" w:rsidP="00CC6127">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CC6127" w:rsidRDefault="00CC6127" w:rsidP="00CC6127">
      <w:pPr>
        <w:pStyle w:val="Heading1"/>
        <w:rPr>
          <w:rtl/>
        </w:rPr>
      </w:pPr>
      <w:bookmarkStart w:id="97" w:name="_Toc37017309"/>
      <w:r>
        <w:rPr>
          <w:rFonts w:hint="eastAsia"/>
          <w:rtl/>
        </w:rPr>
        <w:t>جلسه</w:t>
      </w:r>
      <w:r>
        <w:rPr>
          <w:rtl/>
        </w:rPr>
        <w:t xml:space="preserve"> </w:t>
      </w:r>
      <w:r>
        <w:rPr>
          <w:rFonts w:hint="cs"/>
          <w:rtl/>
        </w:rPr>
        <w:t>23</w:t>
      </w:r>
      <w:bookmarkEnd w:id="97"/>
    </w:p>
    <w:p w:rsidR="00CC6127" w:rsidRPr="00614E05" w:rsidRDefault="00CC6127" w:rsidP="00CC6127">
      <w:pPr>
        <w:rPr>
          <w:rtl/>
        </w:rPr>
      </w:pPr>
      <w:r>
        <w:rPr>
          <w:rFonts w:hint="eastAsia"/>
          <w:rtl/>
        </w:rPr>
        <w:t>بسم‌الله</w:t>
      </w:r>
      <w:r>
        <w:rPr>
          <w:rtl/>
        </w:rPr>
        <w:t xml:space="preserve"> الرحمن الرح</w:t>
      </w:r>
      <w:r>
        <w:rPr>
          <w:rFonts w:hint="cs"/>
          <w:rtl/>
        </w:rPr>
        <w:t>ی</w:t>
      </w:r>
      <w:r>
        <w:rPr>
          <w:rFonts w:hint="eastAsia"/>
          <w:rtl/>
        </w:rPr>
        <w:t>م</w:t>
      </w:r>
    </w:p>
    <w:p w:rsidR="00CC6127" w:rsidRDefault="00CC6127" w:rsidP="00CC6127">
      <w:pPr>
        <w:rPr>
          <w:rtl/>
        </w:rPr>
      </w:pPr>
      <w:r>
        <w:rPr>
          <w:rFonts w:hint="cs"/>
          <w:rtl/>
        </w:rPr>
        <w:t xml:space="preserve">رابطه مشیخه فقیه با خود کتاب چیست؟ سوالی که </w:t>
      </w:r>
      <w:r w:rsidR="00F16102">
        <w:rPr>
          <w:rFonts w:hint="cs"/>
          <w:rtl/>
        </w:rPr>
        <w:t>معمولاً</w:t>
      </w:r>
      <w:r>
        <w:rPr>
          <w:rFonts w:hint="cs"/>
          <w:rtl/>
        </w:rPr>
        <w:t xml:space="preserve"> در </w:t>
      </w:r>
      <w:r w:rsidR="00D54067">
        <w:rPr>
          <w:rFonts w:hint="cs"/>
          <w:rtl/>
        </w:rPr>
        <w:t>بحث‌های</w:t>
      </w:r>
      <w:r>
        <w:rPr>
          <w:rFonts w:hint="cs"/>
          <w:rtl/>
        </w:rPr>
        <w:t xml:space="preserve"> فقه طرح </w:t>
      </w:r>
      <w:r w:rsidR="00A62F20">
        <w:rPr>
          <w:rFonts w:hint="cs"/>
          <w:rtl/>
        </w:rPr>
        <w:t>می‌شود</w:t>
      </w:r>
      <w:r>
        <w:rPr>
          <w:rFonts w:hint="cs"/>
          <w:rtl/>
        </w:rPr>
        <w:t xml:space="preserve"> این است که اگر در فقیه عبارت «روی زراره عن امام» باشد بصیغه معلوم، مشیخه در مورد آن </w:t>
      </w:r>
      <w:r w:rsidR="00615FB7">
        <w:rPr>
          <w:rFonts w:hint="cs"/>
          <w:rtl/>
        </w:rPr>
        <w:t>قطعاً</w:t>
      </w:r>
      <w:r>
        <w:rPr>
          <w:rFonts w:hint="cs"/>
          <w:rtl/>
        </w:rPr>
        <w:t xml:space="preserve"> صادق است. اما اگر بصیغه مجهول باشد </w:t>
      </w:r>
      <w:r>
        <w:rPr>
          <w:rFonts w:hint="cs"/>
          <w:rtl/>
        </w:rPr>
        <w:lastRenderedPageBreak/>
        <w:t xml:space="preserve">مشیخه در مورد این تعبیر معلوم نیست باشد یا خیر. لذا به قدر متیقن اکتفا </w:t>
      </w:r>
      <w:r w:rsidR="00D54067">
        <w:rPr>
          <w:rFonts w:hint="cs"/>
          <w:rtl/>
        </w:rPr>
        <w:t>می‌کنیم</w:t>
      </w:r>
      <w:r>
        <w:rPr>
          <w:rFonts w:hint="cs"/>
          <w:rtl/>
        </w:rPr>
        <w:t xml:space="preserve">. به یک سری قواعد اصولی برای این مطلب هم استناد </w:t>
      </w:r>
      <w:r w:rsidR="00A62F20">
        <w:rPr>
          <w:rFonts w:hint="cs"/>
          <w:rtl/>
        </w:rPr>
        <w:t>می‌کند</w:t>
      </w:r>
      <w:r>
        <w:rPr>
          <w:rFonts w:hint="cs"/>
          <w:rtl/>
        </w:rPr>
        <w:t>.</w:t>
      </w:r>
    </w:p>
    <w:p w:rsidR="00CC6127" w:rsidRDefault="00CC6127" w:rsidP="00CC6127">
      <w:pPr>
        <w:rPr>
          <w:rtl/>
        </w:rPr>
      </w:pPr>
      <w:r>
        <w:rPr>
          <w:rFonts w:hint="cs"/>
          <w:rtl/>
        </w:rPr>
        <w:t>تعبیراتی که در کتاب فقیه است آیا فقط منحصر به «روی» و «روی عنه» است یا دایره بحث گسترده تر است؟ باید تعابیر کتاب فقیه را بررسی کنیم:</w:t>
      </w:r>
    </w:p>
    <w:p w:rsidR="00CC6127" w:rsidRDefault="00CC6127" w:rsidP="00CC6127">
      <w:pPr>
        <w:rPr>
          <w:rtl/>
        </w:rPr>
      </w:pPr>
      <w:r>
        <w:rPr>
          <w:rFonts w:hint="cs"/>
          <w:rtl/>
        </w:rPr>
        <w:t xml:space="preserve">برخی روایات فقیه نام راوی در </w:t>
      </w:r>
      <w:r w:rsidR="00F16102">
        <w:rPr>
          <w:rFonts w:hint="cs"/>
          <w:rtl/>
        </w:rPr>
        <w:t>آن‌ها</w:t>
      </w:r>
      <w:r>
        <w:rPr>
          <w:rFonts w:hint="cs"/>
          <w:rtl/>
        </w:rPr>
        <w:t xml:space="preserve"> برده </w:t>
      </w:r>
      <w:r w:rsidR="00A62F20">
        <w:rPr>
          <w:rFonts w:hint="cs"/>
          <w:rtl/>
        </w:rPr>
        <w:t>می‌شود</w:t>
      </w:r>
      <w:r>
        <w:rPr>
          <w:rFonts w:hint="cs"/>
          <w:rtl/>
        </w:rPr>
        <w:t xml:space="preserve"> و برخی از روایات نام راوی برده ن</w:t>
      </w:r>
      <w:r w:rsidR="00A62F20">
        <w:rPr>
          <w:rFonts w:hint="cs"/>
          <w:rtl/>
        </w:rPr>
        <w:t>می‌شود</w:t>
      </w:r>
      <w:r>
        <w:rPr>
          <w:rFonts w:hint="cs"/>
          <w:rtl/>
        </w:rPr>
        <w:t xml:space="preserve">. آن روایاتی که نام راوی برده </w:t>
      </w:r>
      <w:r w:rsidR="00A62F20">
        <w:rPr>
          <w:rFonts w:hint="cs"/>
          <w:rtl/>
        </w:rPr>
        <w:t>می‌شود</w:t>
      </w:r>
      <w:r>
        <w:rPr>
          <w:rFonts w:hint="cs"/>
          <w:rtl/>
        </w:rPr>
        <w:t xml:space="preserve"> سه نوع تعبیر دارد:</w:t>
      </w:r>
    </w:p>
    <w:p w:rsidR="00CC6127" w:rsidRDefault="00CC6127" w:rsidP="00CC6127">
      <w:pPr>
        <w:rPr>
          <w:rtl/>
        </w:rPr>
      </w:pPr>
      <w:r>
        <w:rPr>
          <w:rFonts w:hint="cs"/>
          <w:rtl/>
        </w:rPr>
        <w:t xml:space="preserve">1. اول نام راوی بعد نام معصوم و بعد روی بصیغه معلوم: مثل: قال زراره لابی جعفر ع یا دخل موسی بن جهم علی </w:t>
      </w:r>
      <w:r w:rsidR="009C51C7">
        <w:rPr>
          <w:rFonts w:hint="cs"/>
          <w:rtl/>
        </w:rPr>
        <w:t>ابی‌عبدالله</w:t>
      </w:r>
      <w:r>
        <w:rPr>
          <w:rFonts w:hint="cs"/>
          <w:rtl/>
        </w:rPr>
        <w:t xml:space="preserve"> یا هشام بن سالم روی عن ابی جعفر ع و...</w:t>
      </w:r>
    </w:p>
    <w:p w:rsidR="00CC6127" w:rsidRDefault="00CC6127" w:rsidP="00CC6127">
      <w:pPr>
        <w:rPr>
          <w:rtl/>
        </w:rPr>
      </w:pPr>
      <w:r>
        <w:rPr>
          <w:rFonts w:hint="cs"/>
          <w:rtl/>
        </w:rPr>
        <w:t>تعابیر مختلفی است که همه مشترک در ذکر راوی و امام و فعل معلوم هستند. (سال/روی/قال/دخل/کتب)</w:t>
      </w:r>
    </w:p>
    <w:p w:rsidR="00CC6127" w:rsidRDefault="00CC6127" w:rsidP="00CC6127">
      <w:pPr>
        <w:rPr>
          <w:rtl/>
        </w:rPr>
      </w:pPr>
      <w:r>
        <w:rPr>
          <w:rFonts w:hint="cs"/>
          <w:rtl/>
        </w:rPr>
        <w:t xml:space="preserve">2. نام راوی و امام و فعل به صیغه مجهول: روی عن هشام عن </w:t>
      </w:r>
      <w:r w:rsidR="009C51C7">
        <w:rPr>
          <w:rFonts w:hint="cs"/>
          <w:rtl/>
        </w:rPr>
        <w:t>ابی‌عبدالله</w:t>
      </w:r>
    </w:p>
    <w:p w:rsidR="00CC6127" w:rsidRDefault="00CC6127" w:rsidP="00CC6127">
      <w:pPr>
        <w:rPr>
          <w:rtl/>
        </w:rPr>
      </w:pPr>
      <w:r>
        <w:rPr>
          <w:rFonts w:hint="cs"/>
          <w:rtl/>
        </w:rPr>
        <w:t xml:space="preserve">3. فعل معلوم را به امام نسبت </w:t>
      </w:r>
      <w:r w:rsidR="009C51C7">
        <w:rPr>
          <w:rFonts w:hint="cs"/>
          <w:rtl/>
        </w:rPr>
        <w:t>می‌دهد</w:t>
      </w:r>
      <w:r>
        <w:rPr>
          <w:rFonts w:hint="cs"/>
          <w:rtl/>
        </w:rPr>
        <w:t xml:space="preserve"> و بعد نام راوی را می آورد. قال ابوعبدالله لزراره...</w:t>
      </w:r>
    </w:p>
    <w:p w:rsidR="00CC6127" w:rsidRPr="00D83B06" w:rsidRDefault="00CC6127" w:rsidP="00CC6127">
      <w:pPr>
        <w:rPr>
          <w:rFonts w:cs="Times New Roman"/>
          <w:rtl/>
        </w:rPr>
      </w:pPr>
      <w:r>
        <w:rPr>
          <w:rFonts w:hint="cs"/>
          <w:rtl/>
        </w:rPr>
        <w:t xml:space="preserve">در معجم رجال این مورد سوم را اصلاً </w:t>
      </w:r>
      <w:r w:rsidR="00D83B06">
        <w:rPr>
          <w:rFonts w:hint="cs"/>
          <w:rtl/>
        </w:rPr>
        <w:t xml:space="preserve">جزو روایات </w:t>
      </w:r>
      <w:r w:rsidR="00F16102">
        <w:rPr>
          <w:rFonts w:hint="cs"/>
          <w:rtl/>
        </w:rPr>
        <w:t>مثلاً</w:t>
      </w:r>
      <w:r w:rsidR="00D83B06">
        <w:rPr>
          <w:rFonts w:hint="cs"/>
          <w:rtl/>
        </w:rPr>
        <w:t xml:space="preserve"> زراره </w:t>
      </w:r>
      <w:r>
        <w:rPr>
          <w:rFonts w:hint="cs"/>
          <w:rtl/>
        </w:rPr>
        <w:t>ذکر نکرده است</w:t>
      </w:r>
      <w:r w:rsidR="00D83B06">
        <w:rPr>
          <w:rStyle w:val="FootnoteReference"/>
          <w:rtl/>
        </w:rPr>
        <w:footnoteReference w:id="36"/>
      </w:r>
    </w:p>
    <w:p w:rsidR="00CC6127" w:rsidRDefault="00D83B06" w:rsidP="00CC6127">
      <w:pPr>
        <w:rPr>
          <w:rtl/>
        </w:rPr>
      </w:pPr>
      <w:r>
        <w:rPr>
          <w:rFonts w:hint="cs"/>
          <w:rtl/>
        </w:rPr>
        <w:t>4. فعل مج</w:t>
      </w:r>
      <w:r w:rsidR="00CC6127">
        <w:rPr>
          <w:rFonts w:hint="cs"/>
          <w:rtl/>
        </w:rPr>
        <w:t xml:space="preserve">هول به امام نسبت داده </w:t>
      </w:r>
      <w:r w:rsidR="00A62F20">
        <w:rPr>
          <w:rFonts w:hint="cs"/>
          <w:rtl/>
        </w:rPr>
        <w:t>می‌شود</w:t>
      </w:r>
      <w:r w:rsidR="00CC6127">
        <w:rPr>
          <w:rFonts w:hint="cs"/>
          <w:rtl/>
        </w:rPr>
        <w:t>. روی عن الصادق ع</w:t>
      </w:r>
    </w:p>
    <w:p w:rsidR="00CC6127" w:rsidRDefault="00CC6127" w:rsidP="00CC6127">
      <w:pPr>
        <w:rPr>
          <w:rFonts w:asciiTheme="minorHAnsi" w:hAnsiTheme="minorHAnsi"/>
          <w:rtl/>
        </w:rPr>
      </w:pPr>
      <w:r>
        <w:rPr>
          <w:rFonts w:hint="cs"/>
          <w:rtl/>
        </w:rPr>
        <w:t>رابطه مشیخه با کتاب چگونه است و صدوق از تدوین مشیخه چه هدفی داشته است؟ با مقایسه کتاب و مشیخه می فهمیم صدوق کتاب را در مقابل گذاشته و همه راویان را در مشیخه آورده است. یعنی مشیخه را از کتاب گرفته است. اولین راوی در مشیخه</w:t>
      </w:r>
      <w:r>
        <w:rPr>
          <w:rFonts w:asciiTheme="minorHAnsi" w:hAnsiTheme="minorHAnsi" w:hint="cs"/>
          <w:rtl/>
        </w:rPr>
        <w:t xml:space="preserve"> </w:t>
      </w:r>
      <w:r w:rsidRPr="004A5076">
        <w:rPr>
          <w:rFonts w:asciiTheme="minorHAnsi" w:hAnsiTheme="minorHAnsi"/>
          <w:rtl/>
        </w:rPr>
        <w:t>عمّار بن موسى السّاباطي‏</w:t>
      </w:r>
      <w:r>
        <w:rPr>
          <w:rFonts w:asciiTheme="minorHAnsi" w:hAnsiTheme="minorHAnsi" w:hint="cs"/>
          <w:rtl/>
        </w:rPr>
        <w:t xml:space="preserve"> است. وارد کتاب که </w:t>
      </w:r>
      <w:r w:rsidR="0052340B">
        <w:rPr>
          <w:rFonts w:asciiTheme="minorHAnsi" w:hAnsiTheme="minorHAnsi" w:hint="cs"/>
          <w:rtl/>
        </w:rPr>
        <w:t>می‌شویم</w:t>
      </w:r>
      <w:r>
        <w:rPr>
          <w:rFonts w:asciiTheme="minorHAnsi" w:hAnsiTheme="minorHAnsi" w:hint="cs"/>
          <w:rtl/>
        </w:rPr>
        <w:t xml:space="preserve"> </w:t>
      </w:r>
      <w:r w:rsidR="00F16102">
        <w:rPr>
          <w:rFonts w:asciiTheme="minorHAnsi" w:hAnsiTheme="minorHAnsi" w:hint="cs"/>
          <w:rtl/>
        </w:rPr>
        <w:t>می‌بینیم</w:t>
      </w:r>
      <w:r>
        <w:rPr>
          <w:rFonts w:asciiTheme="minorHAnsi" w:hAnsiTheme="minorHAnsi" w:hint="cs"/>
          <w:rtl/>
        </w:rPr>
        <w:t xml:space="preserve"> اوائل یک سری روایات است که هشام بن سالم و علی بن جعفر و عمار بن موسی و... است که مشیخه </w:t>
      </w:r>
      <w:r w:rsidR="00A62F20">
        <w:rPr>
          <w:rFonts w:asciiTheme="minorHAnsi" w:hAnsiTheme="minorHAnsi" w:hint="cs"/>
          <w:rtl/>
        </w:rPr>
        <w:t>ظاهراً</w:t>
      </w:r>
      <w:r>
        <w:rPr>
          <w:rFonts w:asciiTheme="minorHAnsi" w:hAnsiTheme="minorHAnsi" w:hint="cs"/>
          <w:rtl/>
        </w:rPr>
        <w:t xml:space="preserve"> از اینجا شروع ن</w:t>
      </w:r>
      <w:r w:rsidR="00A62F20">
        <w:rPr>
          <w:rFonts w:asciiTheme="minorHAnsi" w:hAnsiTheme="minorHAnsi" w:hint="cs"/>
          <w:rtl/>
        </w:rPr>
        <w:t>می‌شود</w:t>
      </w:r>
      <w:r>
        <w:rPr>
          <w:rFonts w:asciiTheme="minorHAnsi" w:hAnsiTheme="minorHAnsi" w:hint="cs"/>
          <w:rtl/>
        </w:rPr>
        <w:t>.</w:t>
      </w:r>
    </w:p>
    <w:p w:rsidR="00CC6127" w:rsidRDefault="00CC6127" w:rsidP="00CC6127">
      <w:pPr>
        <w:rPr>
          <w:rtl/>
        </w:rPr>
      </w:pPr>
      <w:r>
        <w:rPr>
          <w:rFonts w:hint="cs"/>
          <w:rtl/>
        </w:rPr>
        <w:t xml:space="preserve">از روایت 26 </w:t>
      </w:r>
      <w:r w:rsidR="00A62F20">
        <w:rPr>
          <w:rFonts w:hint="cs"/>
          <w:rtl/>
        </w:rPr>
        <w:t>ظاهراً</w:t>
      </w:r>
      <w:r>
        <w:rPr>
          <w:rFonts w:hint="cs"/>
          <w:rtl/>
        </w:rPr>
        <w:t xml:space="preserve"> شروع </w:t>
      </w:r>
      <w:r w:rsidR="00A62F20">
        <w:rPr>
          <w:rFonts w:hint="cs"/>
          <w:rtl/>
        </w:rPr>
        <w:t>می‌شود</w:t>
      </w:r>
      <w:r>
        <w:rPr>
          <w:rFonts w:hint="cs"/>
          <w:rtl/>
        </w:rPr>
        <w:t xml:space="preserve">. قبل از آن را </w:t>
      </w:r>
      <w:r w:rsidR="00A62F20">
        <w:rPr>
          <w:rFonts w:hint="cs"/>
          <w:rtl/>
        </w:rPr>
        <w:t>نمی‌دانیم</w:t>
      </w:r>
      <w:r>
        <w:rPr>
          <w:rFonts w:hint="cs"/>
          <w:rtl/>
        </w:rPr>
        <w:t xml:space="preserve"> به چه علت لحاظ نشده است.</w:t>
      </w:r>
    </w:p>
    <w:p w:rsidR="00CC6127" w:rsidRPr="004A5076" w:rsidRDefault="00CC6127" w:rsidP="00FA0D9D">
      <w:pPr>
        <w:pStyle w:val="Quote"/>
        <w:rPr>
          <w:color w:val="000000"/>
        </w:rPr>
      </w:pPr>
      <w:r w:rsidRPr="004A5076">
        <w:rPr>
          <w:rFonts w:hint="cs"/>
          <w:color w:val="242887"/>
          <w:rtl/>
        </w:rPr>
        <w:t>26-</w:t>
      </w:r>
      <w:r w:rsidRPr="004A5076">
        <w:rPr>
          <w:rFonts w:hint="cs"/>
          <w:rtl/>
        </w:rPr>
        <w:t xml:space="preserve"> وَ سَأَلَ عَمَّارُ بْنُ مُوسَى السَّابَاطِيُ‏</w:t>
      </w:r>
      <w:r>
        <w:rPr>
          <w:vertAlign w:val="superscript"/>
        </w:rPr>
        <w:t xml:space="preserve"> </w:t>
      </w:r>
      <w:r w:rsidRPr="004A5076">
        <w:rPr>
          <w:rFonts w:hint="cs"/>
          <w:rtl/>
        </w:rPr>
        <w:t>أَبَا عَبْدِ اللَّهِ ع‏</w:t>
      </w:r>
      <w:r w:rsidRPr="004A5076">
        <w:rPr>
          <w:rFonts w:hint="cs"/>
          <w:color w:val="242887"/>
          <w:rtl/>
        </w:rPr>
        <w:t>-</w:t>
      </w:r>
    </w:p>
    <w:p w:rsidR="00CC6127" w:rsidRPr="004A5076" w:rsidRDefault="00CC6127" w:rsidP="00FA0D9D">
      <w:pPr>
        <w:pStyle w:val="Quote"/>
        <w:rPr>
          <w:color w:val="242887"/>
        </w:rPr>
      </w:pPr>
      <w:r w:rsidRPr="004A5076">
        <w:rPr>
          <w:rFonts w:hint="cs"/>
          <w:color w:val="242887"/>
          <w:rtl/>
        </w:rPr>
        <w:t>27-</w:t>
      </w:r>
      <w:r w:rsidRPr="004A5076">
        <w:rPr>
          <w:rFonts w:hint="cs"/>
          <w:rtl/>
        </w:rPr>
        <w:t xml:space="preserve"> وَ سَأَلَ عَلِيُّ بْنُ جَعْفَرٍ أَخَاهُ مُوسَى بْنَ جَعْفَرٍ ع‏</w:t>
      </w:r>
    </w:p>
    <w:p w:rsidR="00CC6127" w:rsidRPr="004A5076" w:rsidRDefault="00CC6127" w:rsidP="00FA0D9D">
      <w:pPr>
        <w:pStyle w:val="Quote"/>
        <w:rPr>
          <w:color w:val="242887"/>
        </w:rPr>
      </w:pPr>
      <w:r w:rsidRPr="004A5076">
        <w:rPr>
          <w:rFonts w:hint="cs"/>
          <w:color w:val="242887"/>
          <w:rtl/>
        </w:rPr>
        <w:t>28-</w:t>
      </w:r>
      <w:r w:rsidRPr="004A5076">
        <w:rPr>
          <w:rFonts w:hint="cs"/>
          <w:rtl/>
        </w:rPr>
        <w:t xml:space="preserve"> وَ رَوَى إِسْحَاقُ بْنُ عَمَّارٍ عَنْ أَبِي عَبْدِ اللَّهِ ع-</w:t>
      </w:r>
    </w:p>
    <w:p w:rsidR="00CC6127" w:rsidRPr="004A5076" w:rsidRDefault="00CC6127" w:rsidP="00FA0D9D">
      <w:pPr>
        <w:pStyle w:val="Quote"/>
        <w:rPr>
          <w:color w:val="000000"/>
        </w:rPr>
      </w:pPr>
      <w:r w:rsidRPr="004A5076">
        <w:rPr>
          <w:rFonts w:hint="cs"/>
          <w:color w:val="242887"/>
          <w:rtl/>
        </w:rPr>
        <w:t>29-</w:t>
      </w:r>
      <w:r w:rsidRPr="004A5076">
        <w:rPr>
          <w:rFonts w:hint="cs"/>
          <w:rtl/>
        </w:rPr>
        <w:t xml:space="preserve"> وَ سَأَلَ عَلِيُّ بْنُ جَعْفَرٍ أَخَاهُ مُوسَى بْنَ جَعْفَرٍ ع‏</w:t>
      </w:r>
      <w:r w:rsidRPr="004A5076">
        <w:rPr>
          <w:rFonts w:hint="cs"/>
          <w:color w:val="242887"/>
          <w:rtl/>
        </w:rPr>
        <w:t>-</w:t>
      </w:r>
    </w:p>
    <w:p w:rsidR="00CC6127" w:rsidRPr="002B5F2F" w:rsidRDefault="00CC6127" w:rsidP="00FA0D9D">
      <w:pPr>
        <w:pStyle w:val="Quote"/>
        <w:rPr>
          <w:color w:val="242887"/>
        </w:rPr>
      </w:pPr>
      <w:r w:rsidRPr="002B5F2F">
        <w:rPr>
          <w:rFonts w:hint="cs"/>
          <w:color w:val="242887"/>
          <w:rtl/>
        </w:rPr>
        <w:t>30-</w:t>
      </w:r>
      <w:r w:rsidRPr="002B5F2F">
        <w:rPr>
          <w:rFonts w:hint="cs"/>
          <w:rtl/>
        </w:rPr>
        <w:t xml:space="preserve"> وَ سَأَلَ يَعْقُوبُ بْنُ عُثَيْمٍ‏ أَبَا عَبْدِ اللَّهِ</w:t>
      </w:r>
    </w:p>
    <w:p w:rsidR="00CC6127" w:rsidRPr="004A5076" w:rsidRDefault="00CC6127" w:rsidP="00FA0D9D">
      <w:pPr>
        <w:pStyle w:val="Quote"/>
        <w:rPr>
          <w:color w:val="242887"/>
        </w:rPr>
      </w:pPr>
      <w:r w:rsidRPr="004A5076">
        <w:rPr>
          <w:rFonts w:hint="cs"/>
          <w:color w:val="242887"/>
          <w:rtl/>
        </w:rPr>
        <w:lastRenderedPageBreak/>
        <w:t>31-</w:t>
      </w:r>
      <w:r w:rsidRPr="004A5076">
        <w:rPr>
          <w:rFonts w:hint="cs"/>
          <w:rtl/>
        </w:rPr>
        <w:t xml:space="preserve"> وَ سَأَلَ جَابِرُ بْنُ يَزِيدَ الْجُعْفِيُ‏ أَبَا جَعْفَرٍ</w:t>
      </w:r>
    </w:p>
    <w:p w:rsidR="00CC6127" w:rsidRPr="004A5076" w:rsidRDefault="00CC6127" w:rsidP="00FA0D9D">
      <w:pPr>
        <w:pStyle w:val="Quote"/>
        <w:rPr>
          <w:color w:val="000000"/>
        </w:rPr>
      </w:pPr>
      <w:r w:rsidRPr="004A5076">
        <w:rPr>
          <w:rFonts w:hint="cs"/>
          <w:color w:val="242887"/>
          <w:rtl/>
        </w:rPr>
        <w:t>32-</w:t>
      </w:r>
      <w:r w:rsidRPr="004A5076">
        <w:rPr>
          <w:rFonts w:hint="cs"/>
          <w:rtl/>
        </w:rPr>
        <w:t xml:space="preserve"> وَ سَأَلَهُ يَعْقُوبُ بْنُ عُثَيْمٍ‏</w:t>
      </w:r>
    </w:p>
    <w:p w:rsidR="00CC6127" w:rsidRPr="004A5076" w:rsidRDefault="00CC6127" w:rsidP="00FA0D9D">
      <w:pPr>
        <w:pStyle w:val="Quote"/>
        <w:rPr>
          <w:color w:val="000000"/>
        </w:rPr>
      </w:pPr>
      <w:r w:rsidRPr="004A5076">
        <w:rPr>
          <w:rFonts w:hint="cs"/>
          <w:color w:val="242887"/>
          <w:rtl/>
        </w:rPr>
        <w:t>33-</w:t>
      </w:r>
      <w:r w:rsidRPr="004A5076">
        <w:rPr>
          <w:rFonts w:hint="cs"/>
          <w:rtl/>
        </w:rPr>
        <w:t xml:space="preserve"> وَ قَالَ الصَّادِقُ ع‏</w:t>
      </w:r>
    </w:p>
    <w:p w:rsidR="00CC6127" w:rsidRPr="004A5076" w:rsidRDefault="00CC6127" w:rsidP="00FA0D9D">
      <w:pPr>
        <w:pStyle w:val="Quote"/>
        <w:rPr>
          <w:color w:val="000000"/>
        </w:rPr>
      </w:pPr>
      <w:r w:rsidRPr="004A5076">
        <w:rPr>
          <w:rFonts w:hint="cs"/>
          <w:color w:val="242887"/>
          <w:rtl/>
        </w:rPr>
        <w:t>34-</w:t>
      </w:r>
      <w:r w:rsidRPr="004A5076">
        <w:rPr>
          <w:rFonts w:hint="cs"/>
          <w:rtl/>
        </w:rPr>
        <w:t xml:space="preserve"> وَ سَأَلَ مُحَمَّدُ بْنُ مُسْلِمٍ‏ أَبَا جَعْفَرٍ ع‏</w:t>
      </w:r>
      <w:r w:rsidRPr="004A5076">
        <w:rPr>
          <w:rFonts w:hint="cs"/>
          <w:color w:val="242887"/>
          <w:rtl/>
        </w:rPr>
        <w:t>-</w:t>
      </w:r>
    </w:p>
    <w:p w:rsidR="00CC6127" w:rsidRDefault="00CC6127" w:rsidP="00CC6127"/>
    <w:p w:rsidR="00CC6127" w:rsidRDefault="00A62F20" w:rsidP="00CC6127">
      <w:pPr>
        <w:rPr>
          <w:rFonts w:asciiTheme="minorHAnsi" w:hAnsiTheme="minorHAnsi"/>
        </w:rPr>
      </w:pPr>
      <w:r>
        <w:rPr>
          <w:rFonts w:hint="cs"/>
          <w:rtl/>
        </w:rPr>
        <w:t>دقیقاً</w:t>
      </w:r>
      <w:r w:rsidR="00CC6127">
        <w:rPr>
          <w:rFonts w:hint="cs"/>
          <w:rtl/>
        </w:rPr>
        <w:t xml:space="preserve"> ترتیب مشیخه با ترتیب راویان یکی است. تا 42 که تعبیر </w:t>
      </w:r>
      <w:r w:rsidR="009F427C">
        <w:rPr>
          <w:rtl/>
        </w:rPr>
        <w:t>«</w:t>
      </w:r>
      <w:r w:rsidR="00CC6127" w:rsidRPr="002B5F2F">
        <w:rPr>
          <w:rtl/>
        </w:rPr>
        <w:t>وَ وَجَدْتُ بِخَطِّ سَعْدِ بْنِ عَبْدِ اللَّهِ حَدِيثاً أَسْنَدَهُ إِلَى الصَّادِقِ ع أَنَّهُ قَالَ:</w:t>
      </w:r>
      <w:r w:rsidR="009F427C">
        <w:rPr>
          <w:rtl/>
        </w:rPr>
        <w:t>»</w:t>
      </w:r>
      <w:r w:rsidR="00CC6127">
        <w:rPr>
          <w:rFonts w:hint="cs"/>
          <w:rtl/>
        </w:rPr>
        <w:t xml:space="preserve"> است. این تعبیر هم داخل در مشیخه هست. روایات مرسل و روایاتی که نام راوی تکراری است را حذف کرده و همه راویان را به ترتیب اول کتاب در مشیخه آورده است. در صفحه 25 آمده است:</w:t>
      </w:r>
    </w:p>
    <w:p w:rsidR="00CC6127" w:rsidRPr="002B5F2F" w:rsidRDefault="00CC6127" w:rsidP="00FA0D9D">
      <w:pPr>
        <w:pStyle w:val="Quote"/>
        <w:rPr>
          <w:rFonts w:ascii="Times New Roman" w:hAnsi="Times New Roman" w:cs="Times New Roman"/>
          <w:sz w:val="24"/>
          <w:szCs w:val="24"/>
        </w:rPr>
      </w:pPr>
      <w:r w:rsidRPr="002B5F2F">
        <w:rPr>
          <w:rFonts w:hint="cs"/>
          <w:rtl/>
        </w:rPr>
        <w:t>فَأَمَّا الْأَخْبَارُ الَّتِي رُوِيَتْ فِي أَنَّ الْوُضُوءَ مَرَّتَيْنِ مَرَّتَيْنِ فَأَحَدُهَا.</w:t>
      </w:r>
    </w:p>
    <w:p w:rsidR="00CC6127" w:rsidRPr="002B5F2F" w:rsidRDefault="00CC6127" w:rsidP="00FA0D9D">
      <w:pPr>
        <w:pStyle w:val="Quote"/>
        <w:rPr>
          <w:rFonts w:ascii="Times New Roman" w:hAnsi="Times New Roman" w:cs="Times New Roman"/>
          <w:sz w:val="24"/>
          <w:szCs w:val="24"/>
          <w:rtl/>
        </w:rPr>
      </w:pPr>
      <w:r w:rsidRPr="002B5F2F">
        <w:rPr>
          <w:rFonts w:hint="cs"/>
          <w:color w:val="242887"/>
          <w:rtl/>
        </w:rPr>
        <w:t>77-</w:t>
      </w:r>
      <w:r w:rsidRPr="002B5F2F">
        <w:rPr>
          <w:rFonts w:hint="cs"/>
          <w:color w:val="780000"/>
          <w:rtl/>
        </w:rPr>
        <w:t xml:space="preserve"> بِإِسْنَادٍ مُنْقَطِعٍ يَرْوِيهِ </w:t>
      </w:r>
      <w:r w:rsidR="00615FB7">
        <w:rPr>
          <w:rFonts w:hint="cs"/>
          <w:color w:val="780000"/>
          <w:rtl/>
        </w:rPr>
        <w:t>ابوجعفر</w:t>
      </w:r>
      <w:r w:rsidRPr="002B5F2F">
        <w:rPr>
          <w:rFonts w:hint="cs"/>
          <w:color w:val="780000"/>
          <w:rtl/>
        </w:rPr>
        <w:t xml:space="preserve"> الْأَحْوَلُ ذَكَرَهُ عَمَّنْ رَوَاهُ عَنْ أَبِي عَبْدِ اللَّهِ ع قَالَ:</w:t>
      </w:r>
      <w:r w:rsidRPr="002B5F2F">
        <w:rPr>
          <w:rFonts w:hint="cs"/>
          <w:color w:val="242887"/>
          <w:rtl/>
        </w:rPr>
        <w:t>- فَرَضَ اللَّهُ الْوُضُوءَ وَاحِدَةً وَاحِدَةً وَ وَضَعَ رَسُولُ اللَّهِ ص لِلنَّاسِ اثْنَتَيْنِ اثْنَتَيْنِ‏.</w:t>
      </w:r>
    </w:p>
    <w:p w:rsidR="00CC6127" w:rsidRPr="002B5F2F" w:rsidRDefault="00CC6127" w:rsidP="00FA0D9D">
      <w:pPr>
        <w:pStyle w:val="Quote"/>
        <w:rPr>
          <w:rFonts w:ascii="Times New Roman" w:hAnsi="Times New Roman" w:cs="Times New Roman"/>
          <w:sz w:val="24"/>
          <w:szCs w:val="24"/>
          <w:rtl/>
        </w:rPr>
      </w:pPr>
      <w:r w:rsidRPr="002B5F2F">
        <w:rPr>
          <w:rFonts w:hint="cs"/>
          <w:rtl/>
        </w:rPr>
        <w:t>وَ هَذَا عَلَى جِهَةِ الْإِنْكَارِ لَا عَلَى جِهَةِ الْإِخْبَارِ كَأَنَّهُ ع يَقُولُ حَدَّ اللَّهُ حَدّاً فَتَجَاوَزَهُ رَسُولُ اللَّهِ ص وَ تَعَدَّاهُ‏ وَ قَدْ قَالَ اللَّهُ تَعَالَى-</w:t>
      </w:r>
      <w:r w:rsidRPr="002B5F2F">
        <w:rPr>
          <w:rFonts w:hint="cs"/>
          <w:color w:val="006A0F"/>
          <w:rtl/>
        </w:rPr>
        <w:t xml:space="preserve"> وَ مَنْ يَتَعَدَّ حُدُودَ اللَّهِ فَقَدْ ظَلَمَ نَفْسَهُ‏</w:t>
      </w:r>
    </w:p>
    <w:p w:rsidR="00CC6127" w:rsidRPr="002B5F2F" w:rsidRDefault="00CC6127" w:rsidP="00FA0D9D">
      <w:pPr>
        <w:pStyle w:val="Quote"/>
        <w:rPr>
          <w:rFonts w:ascii="Times New Roman" w:hAnsi="Times New Roman" w:cs="Times New Roman"/>
          <w:sz w:val="24"/>
          <w:szCs w:val="24"/>
          <w:rtl/>
        </w:rPr>
      </w:pPr>
      <w:r w:rsidRPr="002B5F2F">
        <w:rPr>
          <w:rFonts w:hint="cs"/>
          <w:color w:val="242887"/>
          <w:rtl/>
        </w:rPr>
        <w:t>78-</w:t>
      </w:r>
      <w:r w:rsidRPr="002B5F2F">
        <w:rPr>
          <w:rFonts w:hint="cs"/>
          <w:color w:val="780000"/>
          <w:rtl/>
        </w:rPr>
        <w:t xml:space="preserve"> وَ قَدْ رُوِيَ‏</w:t>
      </w:r>
      <w:r w:rsidRPr="002B5F2F">
        <w:rPr>
          <w:rFonts w:hint="cs"/>
          <w:color w:val="242887"/>
          <w:rtl/>
        </w:rPr>
        <w:t xml:space="preserve"> أَنَّ الْوُضُوءَ حَدٌّ مِنْ حُدُودِ اللَّهِ لِيَعْلَمَ اللَّهُ مَنْ يُطِيعُهُ وَ مَنْ‏</w:t>
      </w:r>
      <w:r>
        <w:rPr>
          <w:rFonts w:ascii="Times New Roman" w:hAnsi="Times New Roman" w:cs="Times New Roman" w:hint="cs"/>
          <w:sz w:val="24"/>
          <w:szCs w:val="24"/>
          <w:rtl/>
        </w:rPr>
        <w:t xml:space="preserve"> </w:t>
      </w:r>
      <w:r w:rsidRPr="002B5F2F">
        <w:rPr>
          <w:rFonts w:hint="cs"/>
          <w:color w:val="242887"/>
          <w:rtl/>
        </w:rPr>
        <w:t>يَعْصِيهِ وَ أَنَّ الْمُؤْمِنَ لَا يُنَجِّسُهُ شَيْ‏ءٌ وَ إِنَّمَا يَكْفِيهِ مِثْلُ الدَّهْنِ‏.</w:t>
      </w:r>
    </w:p>
    <w:p w:rsidR="00CC6127" w:rsidRPr="002B5F2F" w:rsidRDefault="00CC6127" w:rsidP="00FA0D9D">
      <w:pPr>
        <w:pStyle w:val="Quote"/>
        <w:rPr>
          <w:rFonts w:ascii="Times New Roman" w:hAnsi="Times New Roman" w:cs="Times New Roman"/>
          <w:sz w:val="24"/>
          <w:szCs w:val="24"/>
          <w:rtl/>
        </w:rPr>
      </w:pPr>
      <w:r w:rsidRPr="002B5F2F">
        <w:rPr>
          <w:rFonts w:hint="cs"/>
          <w:color w:val="242887"/>
          <w:rtl/>
        </w:rPr>
        <w:t>79-</w:t>
      </w:r>
      <w:r w:rsidRPr="002B5F2F">
        <w:rPr>
          <w:rFonts w:hint="cs"/>
          <w:color w:val="780000"/>
          <w:rtl/>
        </w:rPr>
        <w:t xml:space="preserve"> وَ قَالَ الصَّادِقُ ع‏</w:t>
      </w:r>
      <w:r w:rsidRPr="002B5F2F">
        <w:rPr>
          <w:rFonts w:hint="cs"/>
          <w:color w:val="242887"/>
          <w:rtl/>
        </w:rPr>
        <w:t>- مَنْ تَعَدَّى فِي وُضُوئِهِ كَانَ كَنَاقِضِهِ‏.</w:t>
      </w:r>
    </w:p>
    <w:p w:rsidR="00CC6127" w:rsidRPr="002B5F2F" w:rsidRDefault="00CC6127" w:rsidP="00FA0D9D">
      <w:pPr>
        <w:pStyle w:val="Quote"/>
        <w:rPr>
          <w:rFonts w:ascii="Times New Roman" w:hAnsi="Times New Roman" w:cs="Times New Roman"/>
          <w:sz w:val="24"/>
          <w:szCs w:val="24"/>
          <w:rtl/>
        </w:rPr>
      </w:pPr>
      <w:r w:rsidRPr="002B5F2F">
        <w:rPr>
          <w:rFonts w:hint="cs"/>
          <w:color w:val="242887"/>
          <w:rtl/>
        </w:rPr>
        <w:t>80-</w:t>
      </w:r>
      <w:r w:rsidRPr="002B5F2F">
        <w:rPr>
          <w:rFonts w:hint="cs"/>
          <w:color w:val="780000"/>
          <w:rtl/>
        </w:rPr>
        <w:t xml:space="preserve"> وَ فِي ذَلِكَ حَدِيثٌ آخَرُ بِإِسْنَادٍ مُنْقَطِعٍ رَوَاهُ عَمْرُو بْنُ أَبِي الْمِقْدَامِ قَالَ حَدَّثَنِي مَنْ سَمِعَ أَبَا عَبْدِ اللَّهِ ع يَقُولُ‏</w:t>
      </w:r>
      <w:r w:rsidRPr="002B5F2F">
        <w:rPr>
          <w:rFonts w:hint="cs"/>
          <w:color w:val="242887"/>
          <w:rtl/>
        </w:rPr>
        <w:t>- إِنِّي لَأَعْجَبُ مِمَّنْ يَرْغَبُ أَنْ يَتَوَضَّأَ اثْنَتَيْنِ اثْنَتَيْنِ وَ قَدْ تَوَضَّأَ رَسُولُ اللَّهِ ص اثْنَتَيْنِ اثْنَتَيْنِ فَإِنَّ النَّبِيَّ ص كَانَ يُجَدِّدُ الْوُضُوءَ لِكُلِّ فَرِيضَةٍ وَ لِكُلِّ صَلَاةٍ.</w:t>
      </w:r>
    </w:p>
    <w:p w:rsidR="00CC6127" w:rsidRPr="002B5F2F" w:rsidRDefault="00CC6127" w:rsidP="00FA0D9D">
      <w:pPr>
        <w:pStyle w:val="Quote"/>
        <w:rPr>
          <w:rFonts w:ascii="Times New Roman" w:hAnsi="Times New Roman" w:cs="Times New Roman"/>
          <w:sz w:val="24"/>
          <w:szCs w:val="24"/>
          <w:rtl/>
        </w:rPr>
      </w:pPr>
      <w:r w:rsidRPr="002B5F2F">
        <w:rPr>
          <w:rFonts w:hint="cs"/>
          <w:rtl/>
        </w:rPr>
        <w:t>فَمَعْنَى الْحَدِيثِ هُوَ إِنِّي لَأَعْجَبُ مِمَّنْ يَرْغَبُ عَنْ تَجْدِيدِ الْوُضُوءِ وَ قَدْ جَدَّدَهُ النَّبِيُّ ص وَ الْخَبَرُ الَّذِي رُوِيَ أَنَّ مَنْ زَادَ عَلَى مَرَّتَيْنِ لَمْ يُؤْجَرْ يُؤَكِّدُ مَا ذَكَرْتُهُ‏ وَ مَعْنَاهُ أَنَّ تَجْدِيدَهُ بَعْدَ التَّجْدِيدِ لَا أَجْرَ لَهُ‏ كَالْأَذَانِ مَنْ صَلَّى الظُّهْرَ</w:t>
      </w:r>
      <w:r>
        <w:rPr>
          <w:rFonts w:ascii="Times New Roman" w:hAnsi="Times New Roman" w:cs="Times New Roman" w:hint="cs"/>
          <w:sz w:val="24"/>
          <w:szCs w:val="24"/>
          <w:rtl/>
        </w:rPr>
        <w:t xml:space="preserve"> </w:t>
      </w:r>
      <w:r w:rsidRPr="002B5F2F">
        <w:rPr>
          <w:rFonts w:hint="cs"/>
          <w:rtl/>
        </w:rPr>
        <w:t>وَ الْعَصْرَ بِأَذَانٍ وَ إِقَامَتَيْنِ أَجْزَأَهُ وَ مَنْ أَذَّنَ لِلْعَصْرِ كَانَ أَفْضَلَ وَ الْأَذَانُ الثَّالِثُ بِدْعَةٌ لَا أَجْرَ لَهُ وَ كَذَلِكَ مَا رُوِيَ أَنَّ مَرَّتَيْنِ أَفْضَلُ مَعْنَاهُ التَّجْدِيدُ وَ كَذَلِكَ مَا رُوِيَ فِي مَرَّتَيْنِ أَنَّهُ إِسْبَاغٌ.</w:t>
      </w:r>
    </w:p>
    <w:p w:rsidR="00CC6127" w:rsidRDefault="00CC6127" w:rsidP="00CC6127">
      <w:pPr>
        <w:rPr>
          <w:rFonts w:asciiTheme="minorHAnsi" w:hAnsiTheme="minorHAnsi"/>
          <w:rtl/>
        </w:rPr>
      </w:pPr>
      <w:r>
        <w:rPr>
          <w:rFonts w:asciiTheme="minorHAnsi" w:hAnsiTheme="minorHAnsi" w:hint="cs"/>
          <w:rtl/>
        </w:rPr>
        <w:t xml:space="preserve">این دو روایت که نام راوی دارد در مشیخه از </w:t>
      </w:r>
      <w:r w:rsidR="00F16102">
        <w:rPr>
          <w:rFonts w:asciiTheme="minorHAnsi" w:hAnsiTheme="minorHAnsi" w:hint="cs"/>
          <w:rtl/>
        </w:rPr>
        <w:t>آن‌ها</w:t>
      </w:r>
      <w:r>
        <w:rPr>
          <w:rFonts w:asciiTheme="minorHAnsi" w:hAnsiTheme="minorHAnsi" w:hint="cs"/>
          <w:rtl/>
        </w:rPr>
        <w:t xml:space="preserve"> پریده است. زیرا این روایات را صحیح ن</w:t>
      </w:r>
      <w:r w:rsidR="0052340B">
        <w:rPr>
          <w:rFonts w:asciiTheme="minorHAnsi" w:hAnsiTheme="minorHAnsi" w:hint="cs"/>
          <w:rtl/>
        </w:rPr>
        <w:t>می‌داند</w:t>
      </w:r>
      <w:r>
        <w:rPr>
          <w:rFonts w:asciiTheme="minorHAnsi" w:hAnsiTheme="minorHAnsi" w:hint="cs"/>
          <w:rtl/>
        </w:rPr>
        <w:t xml:space="preserve"> و به </w:t>
      </w:r>
      <w:r w:rsidR="00F16102">
        <w:rPr>
          <w:rFonts w:asciiTheme="minorHAnsi" w:hAnsiTheme="minorHAnsi" w:hint="cs"/>
          <w:rtl/>
        </w:rPr>
        <w:t>آن‌ها</w:t>
      </w:r>
      <w:r>
        <w:rPr>
          <w:rFonts w:asciiTheme="minorHAnsi" w:hAnsiTheme="minorHAnsi" w:hint="cs"/>
          <w:rtl/>
        </w:rPr>
        <w:t xml:space="preserve"> فتوی ن</w:t>
      </w:r>
      <w:r w:rsidR="009C51C7">
        <w:rPr>
          <w:rFonts w:asciiTheme="minorHAnsi" w:hAnsiTheme="minorHAnsi" w:hint="cs"/>
          <w:rtl/>
        </w:rPr>
        <w:t>می‌دهد</w:t>
      </w:r>
      <w:r>
        <w:rPr>
          <w:rFonts w:asciiTheme="minorHAnsi" w:hAnsiTheme="minorHAnsi" w:hint="cs"/>
          <w:rtl/>
        </w:rPr>
        <w:t xml:space="preserve">. لذا تا اینجا نتیجه این است که مشیخه مربوط به روایاتی است که مورد فتوی </w:t>
      </w:r>
      <w:r w:rsidR="007B303F">
        <w:rPr>
          <w:rFonts w:asciiTheme="minorHAnsi" w:hAnsiTheme="minorHAnsi" w:hint="cs"/>
          <w:rtl/>
        </w:rPr>
        <w:t>ایشان</w:t>
      </w:r>
      <w:r>
        <w:rPr>
          <w:rFonts w:asciiTheme="minorHAnsi" w:hAnsiTheme="minorHAnsi" w:hint="cs"/>
          <w:rtl/>
        </w:rPr>
        <w:t xml:space="preserve"> بوده است.</w:t>
      </w:r>
    </w:p>
    <w:p w:rsidR="00CC6127" w:rsidRPr="002B5F2F" w:rsidRDefault="00CC6127" w:rsidP="00CC6127">
      <w:pPr>
        <w:rPr>
          <w:rFonts w:asciiTheme="minorHAnsi" w:hAnsiTheme="minorHAnsi"/>
          <w:rtl/>
        </w:rPr>
      </w:pPr>
      <w:r>
        <w:rPr>
          <w:rFonts w:asciiTheme="minorHAnsi" w:hAnsiTheme="minorHAnsi" w:hint="cs"/>
          <w:rtl/>
        </w:rPr>
        <w:lastRenderedPageBreak/>
        <w:t xml:space="preserve">صدوق </w:t>
      </w:r>
      <w:r w:rsidR="00A62F20">
        <w:rPr>
          <w:rFonts w:asciiTheme="minorHAnsi" w:hAnsiTheme="minorHAnsi" w:hint="cs"/>
          <w:rtl/>
        </w:rPr>
        <w:t>ظاهراً</w:t>
      </w:r>
      <w:r>
        <w:rPr>
          <w:rFonts w:asciiTheme="minorHAnsi" w:hAnsiTheme="minorHAnsi" w:hint="cs"/>
          <w:rtl/>
        </w:rPr>
        <w:t xml:space="preserve"> این روایات معارض را جزء کتابش ن</w:t>
      </w:r>
      <w:r w:rsidR="0052340B">
        <w:rPr>
          <w:rFonts w:asciiTheme="minorHAnsi" w:hAnsiTheme="minorHAnsi" w:hint="cs"/>
          <w:rtl/>
        </w:rPr>
        <w:t>می‌داند</w:t>
      </w:r>
      <w:r>
        <w:rPr>
          <w:rFonts w:asciiTheme="minorHAnsi" w:hAnsiTheme="minorHAnsi" w:hint="cs"/>
          <w:rtl/>
        </w:rPr>
        <w:t xml:space="preserve"> و لذا گفتیم صدوق از مبنای خودش برنگشته است و این اشکال بر </w:t>
      </w:r>
      <w:r w:rsidR="007B303F">
        <w:rPr>
          <w:rFonts w:asciiTheme="minorHAnsi" w:hAnsiTheme="minorHAnsi" w:hint="cs"/>
          <w:rtl/>
        </w:rPr>
        <w:t>ایشان</w:t>
      </w:r>
      <w:r>
        <w:rPr>
          <w:rFonts w:asciiTheme="minorHAnsi" w:hAnsiTheme="minorHAnsi" w:hint="cs"/>
          <w:rtl/>
        </w:rPr>
        <w:t xml:space="preserve"> وارد نیست.</w:t>
      </w:r>
    </w:p>
    <w:p w:rsidR="00CC6127" w:rsidRPr="002B5F2F" w:rsidRDefault="00CC6127" w:rsidP="00CC6127">
      <w:pPr>
        <w:rPr>
          <w:rtl/>
        </w:rPr>
      </w:pPr>
      <w:r>
        <w:rPr>
          <w:rFonts w:hint="cs"/>
          <w:rtl/>
        </w:rPr>
        <w:t xml:space="preserve">در حدیث 88 به زراره می رسیم. در مشیخه بعد از زراره طریق حماد بن عیسی و حریز را هم گفته است. در حالی که در کتاب به این ترتیب نیست. دلیل هم واضح است. زیرا طریق حریز و حماد هم </w:t>
      </w:r>
      <w:r w:rsidR="00A62F20">
        <w:rPr>
          <w:rFonts w:hint="cs"/>
          <w:rtl/>
        </w:rPr>
        <w:t>دقیقاً</w:t>
      </w:r>
      <w:r>
        <w:rPr>
          <w:rFonts w:hint="cs"/>
          <w:rtl/>
        </w:rPr>
        <w:t xml:space="preserve"> عین همان طریق زراره هستند و به همین بهانه پشت سر زراره </w:t>
      </w:r>
      <w:r w:rsidR="00F16102">
        <w:rPr>
          <w:rFonts w:hint="cs"/>
          <w:rtl/>
        </w:rPr>
        <w:t>آن‌ها</w:t>
      </w:r>
      <w:r>
        <w:rPr>
          <w:rFonts w:hint="cs"/>
          <w:rtl/>
        </w:rPr>
        <w:t xml:space="preserve"> را نقل کرده است.</w:t>
      </w:r>
    </w:p>
    <w:p w:rsidR="00FA0D9D" w:rsidRDefault="00CC6127" w:rsidP="00FA0D9D">
      <w:pPr>
        <w:rPr>
          <w:rtl/>
        </w:rPr>
      </w:pPr>
      <w:r>
        <w:rPr>
          <w:rFonts w:hint="cs"/>
          <w:rtl/>
        </w:rPr>
        <w:t xml:space="preserve">بعد روایت </w:t>
      </w:r>
      <w:r w:rsidRPr="00AE51BB">
        <w:rPr>
          <w:rtl/>
        </w:rPr>
        <w:t>96- وَ رَوَتْ عَائِشَةُ عَنِ النَّبِيِّ ص أَنَّهُ قَالَ:-</w:t>
      </w:r>
      <w:r>
        <w:rPr>
          <w:rFonts w:hint="cs"/>
          <w:rtl/>
        </w:rPr>
        <w:t xml:space="preserve"> است که در مشیخه نیست. </w:t>
      </w:r>
      <w:r w:rsidR="00A62F20">
        <w:rPr>
          <w:rFonts w:hint="cs"/>
          <w:rtl/>
        </w:rPr>
        <w:t>ظاهراً</w:t>
      </w:r>
      <w:r>
        <w:rPr>
          <w:rFonts w:hint="cs"/>
          <w:rtl/>
        </w:rPr>
        <w:t xml:space="preserve"> دلیل این است که </w:t>
      </w:r>
      <w:r w:rsidR="007B303F">
        <w:rPr>
          <w:rFonts w:hint="cs"/>
          <w:rtl/>
        </w:rPr>
        <w:t>ایشان</w:t>
      </w:r>
      <w:r>
        <w:rPr>
          <w:rFonts w:hint="cs"/>
          <w:rtl/>
        </w:rPr>
        <w:t xml:space="preserve"> صاحب کتاب نیست و در کتب ما صاحب روایت نیست که طریق به او داشته باشند.</w:t>
      </w:r>
      <w:r w:rsidR="00FA0D9D">
        <w:rPr>
          <w:rFonts w:hint="cs"/>
          <w:rtl/>
        </w:rPr>
        <w:t xml:space="preserve"> </w:t>
      </w:r>
      <w:r>
        <w:rPr>
          <w:rFonts w:hint="cs"/>
          <w:rtl/>
        </w:rPr>
        <w:t>بعد روایت</w:t>
      </w:r>
      <w:r w:rsidR="00FA0D9D">
        <w:rPr>
          <w:rFonts w:hint="cs"/>
          <w:rtl/>
        </w:rPr>
        <w:t>:</w:t>
      </w:r>
    </w:p>
    <w:p w:rsidR="00CC6127" w:rsidRPr="00AE51BB" w:rsidRDefault="00CC6127" w:rsidP="00FA0D9D">
      <w:pPr>
        <w:pStyle w:val="Quote"/>
        <w:rPr>
          <w:rFonts w:ascii="Times New Roman" w:hAnsi="Times New Roman" w:cs="Times New Roman"/>
          <w:sz w:val="24"/>
          <w:szCs w:val="24"/>
          <w:rtl/>
        </w:rPr>
      </w:pPr>
      <w:r>
        <w:rPr>
          <w:rFonts w:hint="cs"/>
          <w:rtl/>
        </w:rPr>
        <w:t xml:space="preserve"> 127</w:t>
      </w:r>
      <w:r w:rsidRPr="00AE51BB">
        <w:rPr>
          <w:rFonts w:hint="cs"/>
          <w:rtl/>
        </w:rPr>
        <w:t>- جَاءَ نَفَرٌ مِنَ الْيَهُودِ إِلَى رَسُولِ اللَّهِ ص- فَسَأَلُوهُ عَنْ مَسَائِلَ فَكَانَ فِيمَا سَأَلُوهُ أَخْبِرْنَا يَا مُحَمَّدُ لِأَيِّ عِلَّةٍ تُوَضَّأُ هَذِهِ الْجَوَارِحُ الْأَرْبَعُ وَ هِيَ أَنْظَفُ الْمَوَاضِعِ فِي الْجَسَدِ قَالَ النَّبِيُّ ص لَمَّا أَنْ وَسْوَسَ الشَّيْطَانُ إِلَى آدَمَ ع- دَنَا مِنَ الشَّجَرَةِ</w:t>
      </w:r>
      <w:r>
        <w:rPr>
          <w:rFonts w:hint="cs"/>
          <w:rtl/>
        </w:rPr>
        <w:t xml:space="preserve"> </w:t>
      </w:r>
      <w:r w:rsidRPr="00AE51BB">
        <w:rPr>
          <w:rFonts w:hint="cs"/>
          <w:rtl/>
        </w:rPr>
        <w:t>فَنَظَرَ إِلَيْهَا</w:t>
      </w:r>
      <w:r w:rsidR="0005680E">
        <w:rPr>
          <w:rFonts w:hint="cs"/>
          <w:rtl/>
        </w:rPr>
        <w:t xml:space="preserve"> فَذَهَبَ.....</w:t>
      </w:r>
    </w:p>
    <w:p w:rsidR="00CC6127" w:rsidRDefault="00CC6127" w:rsidP="00CC6127">
      <w:pPr>
        <w:rPr>
          <w:rFonts w:asciiTheme="minorHAnsi" w:hAnsiTheme="minorHAnsi"/>
          <w:rtl/>
        </w:rPr>
      </w:pPr>
      <w:r>
        <w:rPr>
          <w:rFonts w:asciiTheme="minorHAnsi" w:hAnsiTheme="minorHAnsi" w:hint="cs"/>
          <w:rtl/>
        </w:rPr>
        <w:t>این روایت طولانی است و تقطیع شده است و در جاهای مختلف فقیه بخش هایی از آن آمده است. اولین جایی که آمده است در مورد علت وضو است. این را هم در مشیخه آورده است به این عبارت:</w:t>
      </w:r>
    </w:p>
    <w:p w:rsidR="00CC6127" w:rsidRPr="00AE51BB" w:rsidRDefault="00CC6127" w:rsidP="00FA0D9D">
      <w:pPr>
        <w:pStyle w:val="Quote"/>
        <w:rPr>
          <w:rFonts w:ascii="Times New Roman" w:hAnsi="Times New Roman" w:cs="Times New Roman"/>
          <w:sz w:val="24"/>
          <w:szCs w:val="24"/>
        </w:rPr>
      </w:pPr>
      <w:r w:rsidRPr="00AE51BB">
        <w:rPr>
          <w:rFonts w:hint="cs"/>
          <w:rtl/>
        </w:rPr>
        <w:t>و كل ما كان فيه جاء نفر من اليهود إلى رسول اللّه صلى اللّه عليه و آله فسألوه عن مسائل و كان فيما سألوه أخبرنا يا محمّد لأيّ علّة توضّأ هذه الجوارح الأربع؟ و ما أشبه ذلك من مسائلهم فقد رويته عن</w:t>
      </w:r>
    </w:p>
    <w:p w:rsidR="00FA0D9D" w:rsidRDefault="00CC6127" w:rsidP="00CC6127">
      <w:pPr>
        <w:rPr>
          <w:rtl/>
        </w:rPr>
      </w:pPr>
      <w:r>
        <w:rPr>
          <w:rFonts w:hint="cs"/>
          <w:rtl/>
        </w:rPr>
        <w:t>بعدی</w:t>
      </w:r>
    </w:p>
    <w:p w:rsidR="00FA0D9D" w:rsidRDefault="00CC6127" w:rsidP="00FA0D9D">
      <w:pPr>
        <w:pStyle w:val="Quote"/>
        <w:rPr>
          <w:rtl/>
        </w:rPr>
      </w:pPr>
      <w:r>
        <w:rPr>
          <w:rFonts w:hint="cs"/>
          <w:rtl/>
        </w:rPr>
        <w:t xml:space="preserve"> </w:t>
      </w:r>
      <w:r w:rsidRPr="00AE51BB">
        <w:rPr>
          <w:rtl/>
        </w:rPr>
        <w:t xml:space="preserve">128- وَ كَتَبَ أَبُو الْحَسَنِ عَلِيُّ بْنُ مُوسَى الرِّضَا ع إِلَى مُحَمَّدِ بْنِ </w:t>
      </w:r>
      <w:r w:rsidR="00D554D9">
        <w:rPr>
          <w:rtl/>
        </w:rPr>
        <w:t>سنان</w:t>
      </w:r>
      <w:r w:rsidRPr="00AE51BB">
        <w:rPr>
          <w:rtl/>
        </w:rPr>
        <w:t xml:space="preserve"> فِيمَا كَتَبَ مِنْ جَوَابِ مَسَائِلِهِ</w:t>
      </w:r>
    </w:p>
    <w:p w:rsidR="00CC6127" w:rsidRDefault="009F427C" w:rsidP="00FA0D9D">
      <w:pPr>
        <w:rPr>
          <w:rtl/>
        </w:rPr>
      </w:pPr>
      <w:r>
        <w:t xml:space="preserve"> </w:t>
      </w:r>
      <w:r w:rsidR="00CC6127">
        <w:rPr>
          <w:rFonts w:hint="cs"/>
          <w:rtl/>
        </w:rPr>
        <w:t xml:space="preserve">است که در مشیخه نیست. احتمال دارد </w:t>
      </w:r>
      <w:r w:rsidR="00D54067">
        <w:rPr>
          <w:rFonts w:hint="cs"/>
          <w:rtl/>
        </w:rPr>
        <w:t>بعداً</w:t>
      </w:r>
      <w:r w:rsidR="00CC6127">
        <w:rPr>
          <w:rFonts w:hint="cs"/>
          <w:rtl/>
        </w:rPr>
        <w:t xml:space="preserve"> اضافه شده باشد.</w:t>
      </w:r>
    </w:p>
    <w:p w:rsidR="00CC6127" w:rsidRPr="00AE51BB" w:rsidRDefault="00CC6127" w:rsidP="00CC6127">
      <w:pPr>
        <w:rPr>
          <w:rFonts w:asciiTheme="minorHAnsi" w:hAnsiTheme="minorHAnsi"/>
        </w:rPr>
      </w:pPr>
      <w:r>
        <w:rPr>
          <w:rFonts w:hint="cs"/>
          <w:rtl/>
        </w:rPr>
        <w:t xml:space="preserve">بعدی 135 ابوبصیر است که در مشیخه از او پریده است. و در روایات بعدی او را اضافه کرده است. </w:t>
      </w:r>
      <w:r w:rsidR="00A62F20">
        <w:rPr>
          <w:rFonts w:hint="cs"/>
          <w:rtl/>
        </w:rPr>
        <w:t>نمی‌دانیم</w:t>
      </w:r>
      <w:r>
        <w:rPr>
          <w:rFonts w:hint="cs"/>
          <w:rtl/>
        </w:rPr>
        <w:t xml:space="preserve"> چرا؟ احتمال دارد محمد بن </w:t>
      </w:r>
      <w:r w:rsidR="00D554D9">
        <w:rPr>
          <w:rFonts w:hint="cs"/>
          <w:rtl/>
        </w:rPr>
        <w:t>سنان</w:t>
      </w:r>
      <w:r>
        <w:rPr>
          <w:rFonts w:hint="cs"/>
          <w:rtl/>
        </w:rPr>
        <w:t xml:space="preserve"> و ابوبصیر </w:t>
      </w:r>
      <w:r w:rsidR="00D54067">
        <w:rPr>
          <w:rFonts w:hint="cs"/>
          <w:rtl/>
        </w:rPr>
        <w:t>باهم</w:t>
      </w:r>
      <w:r>
        <w:rPr>
          <w:rFonts w:hint="cs"/>
          <w:rtl/>
        </w:rPr>
        <w:t xml:space="preserve"> مجموعاً یک صفحه را تشکیل </w:t>
      </w:r>
      <w:r w:rsidR="00A62F20">
        <w:rPr>
          <w:rFonts w:hint="cs"/>
          <w:rtl/>
        </w:rPr>
        <w:t>داده‌اند</w:t>
      </w:r>
      <w:r>
        <w:rPr>
          <w:rFonts w:hint="cs"/>
          <w:rtl/>
        </w:rPr>
        <w:t xml:space="preserve"> و اشتباهاً یک صفحه را پریده است.</w:t>
      </w:r>
    </w:p>
    <w:p w:rsidR="00CC6127" w:rsidRDefault="00CC6127" w:rsidP="00CC6127">
      <w:pPr>
        <w:rPr>
          <w:rtl/>
        </w:rPr>
      </w:pPr>
      <w:r>
        <w:rPr>
          <w:rFonts w:hint="cs"/>
          <w:rtl/>
        </w:rPr>
        <w:t xml:space="preserve">بعدی </w:t>
      </w:r>
      <w:r w:rsidRPr="007952A9">
        <w:rPr>
          <w:rtl/>
        </w:rPr>
        <w:t>136- وَ فِي رِوَايَةِ زَيْدٍ الشَّحَّامِ وَ الْمُفَضَّلِ بْنِ صَالِحٍ عَنْ أَبِي عَبْدِ اللَّهِ ع-</w:t>
      </w:r>
      <w:r>
        <w:rPr>
          <w:rFonts w:hint="cs"/>
          <w:rtl/>
        </w:rPr>
        <w:t xml:space="preserve"> است. زید شحام را در مشیخه گفته است و مفضل بن صالح را نگفته است. احتمالاً تا چشمش به زید شحام خورده است او را یادداشت کرده است و دیگر به ادامه نگاه نکرده است.</w:t>
      </w:r>
    </w:p>
    <w:p w:rsidR="00CC6127" w:rsidRPr="00C949BB" w:rsidRDefault="00CC6127" w:rsidP="00CC6127">
      <w:pPr>
        <w:rPr>
          <w:rFonts w:asciiTheme="minorHAnsi" w:hAnsiTheme="minorHAnsi"/>
          <w:rtl/>
        </w:rPr>
      </w:pPr>
      <w:r w:rsidRPr="00C949BB">
        <w:rPr>
          <w:rFonts w:hint="cs"/>
          <w:rtl/>
        </w:rPr>
        <w:t>ترتیب رعایت شده است تا سماعه بن مهران. بعدش زرعه عن سماعه را گفته است که در کتاب نیست. لکن از باب تداعی معانی از سماعه به زرعه عن سماعه رسیده است. بعد عبدالله بن ابی یعفور است. بعد عبدالله بن بکیر و... ترتیب دوباره رعایت شده است.</w:t>
      </w:r>
      <w:r w:rsidRPr="00C949BB">
        <w:t xml:space="preserve">162 </w:t>
      </w:r>
      <w:r w:rsidRPr="00C949BB">
        <w:rPr>
          <w:rFonts w:hint="cs"/>
          <w:rtl/>
        </w:rPr>
        <w:t xml:space="preserve">محمدبن نعمان همان ابوجعفر است که </w:t>
      </w:r>
      <w:r w:rsidR="00F16102">
        <w:rPr>
          <w:rFonts w:hint="cs"/>
          <w:rtl/>
        </w:rPr>
        <w:t>سابقاً</w:t>
      </w:r>
      <w:r w:rsidRPr="00C949BB">
        <w:rPr>
          <w:rFonts w:hint="cs"/>
          <w:rtl/>
        </w:rPr>
        <w:t xml:space="preserve"> او را ذکر کرده است. ترتیب ادامه دارد تا </w:t>
      </w:r>
      <w:r w:rsidRPr="00C949BB">
        <w:rPr>
          <w:rtl/>
        </w:rPr>
        <w:t>197- وَ سَأَلَ سَلْمَانُ الْفَارِسِيُّ رَحْمَةُ اللَّهِ عَلَيْهِ- أَمِيرَ الْمُؤْمِنِينَ ع-</w:t>
      </w:r>
      <w:r w:rsidRPr="00C949BB">
        <w:rPr>
          <w:rFonts w:hint="cs"/>
          <w:rtl/>
        </w:rPr>
        <w:t xml:space="preserve"> </w:t>
      </w:r>
      <w:r w:rsidR="007B303F">
        <w:rPr>
          <w:rFonts w:hint="cs"/>
          <w:rtl/>
        </w:rPr>
        <w:t>ایشان</w:t>
      </w:r>
      <w:r w:rsidRPr="00C949BB">
        <w:rPr>
          <w:rFonts w:hint="cs"/>
          <w:rtl/>
        </w:rPr>
        <w:t xml:space="preserve"> هم در مشیخه نیست. همان توجیه عایشه در </w:t>
      </w:r>
      <w:r w:rsidRPr="00C949BB">
        <w:rPr>
          <w:rFonts w:hint="cs"/>
          <w:rtl/>
        </w:rPr>
        <w:lastRenderedPageBreak/>
        <w:t xml:space="preserve">مورد </w:t>
      </w:r>
      <w:r w:rsidR="007B303F">
        <w:rPr>
          <w:rFonts w:hint="cs"/>
          <w:rtl/>
        </w:rPr>
        <w:t>ایشان</w:t>
      </w:r>
      <w:r w:rsidRPr="00C949BB">
        <w:rPr>
          <w:rFonts w:hint="cs"/>
          <w:rtl/>
        </w:rPr>
        <w:t xml:space="preserve"> هم هست. سلمان یک شخصیت بوده و </w:t>
      </w:r>
      <w:r w:rsidR="0052340B">
        <w:rPr>
          <w:rFonts w:hint="cs"/>
          <w:rtl/>
        </w:rPr>
        <w:t>به‌عنوان</w:t>
      </w:r>
      <w:r w:rsidRPr="00C949BB">
        <w:rPr>
          <w:rFonts w:hint="cs"/>
          <w:rtl/>
        </w:rPr>
        <w:t xml:space="preserve"> راوی که طریق به او وجود داشته باشد مطرح نیست. تا 220 همه تکراری هستند. تعبیر </w:t>
      </w:r>
      <w:r w:rsidRPr="00C949BB">
        <w:rPr>
          <w:rtl/>
        </w:rPr>
        <w:t>224- وَ سَأَلَ مُحَمَّدُ بْنُ حُمْرَانَ النَّهْدِيُّ- وَ جَمِيلُ بْنُ دَرَّاجٍ- أَبَا عَبْدِ اللَّهِ ع-</w:t>
      </w:r>
      <w:r w:rsidRPr="00C949BB">
        <w:rPr>
          <w:rFonts w:hint="cs"/>
          <w:rtl/>
        </w:rPr>
        <w:t xml:space="preserve"> است. در مشیخه آمده است: </w:t>
      </w:r>
      <w:r w:rsidR="009F427C">
        <w:rPr>
          <w:rtl/>
        </w:rPr>
        <w:t>«</w:t>
      </w:r>
      <w:r w:rsidRPr="00C949BB">
        <w:rPr>
          <w:rtl/>
        </w:rPr>
        <w:t>و ما كان فيه عن محمّد بن حمران؛ و جميل بن درّاج فقد رويته عن</w:t>
      </w:r>
      <w:r w:rsidRPr="00C949BB">
        <w:rPr>
          <w:rFonts w:hint="cs"/>
          <w:rtl/>
        </w:rPr>
        <w:t>...</w:t>
      </w:r>
      <w:r w:rsidR="009F427C">
        <w:rPr>
          <w:rtl/>
        </w:rPr>
        <w:t>»</w:t>
      </w:r>
      <w:r w:rsidRPr="00C949BB">
        <w:rPr>
          <w:rFonts w:hint="cs"/>
          <w:rtl/>
        </w:rPr>
        <w:t xml:space="preserve"> کلمه النهدی در مشیخه نیست. در برخی </w:t>
      </w:r>
      <w:r w:rsidR="009C51C7">
        <w:rPr>
          <w:rFonts w:hint="cs"/>
          <w:rtl/>
        </w:rPr>
        <w:t>نسخه‌های</w:t>
      </w:r>
      <w:r>
        <w:rPr>
          <w:rFonts w:hint="cs"/>
          <w:rtl/>
        </w:rPr>
        <w:t xml:space="preserve"> معتبر</w:t>
      </w:r>
      <w:r w:rsidRPr="00C949BB">
        <w:rPr>
          <w:rFonts w:hint="cs"/>
          <w:rtl/>
        </w:rPr>
        <w:t xml:space="preserve"> در خود این روایت 224 هم</w:t>
      </w:r>
      <w:r>
        <w:rPr>
          <w:rFonts w:asciiTheme="minorHAnsi" w:hAnsiTheme="minorHAnsi" w:hint="cs"/>
          <w:rtl/>
        </w:rPr>
        <w:t xml:space="preserve"> النهدی ندارد. این کلمه مهم است. زیرا ما دو محمد بن حمران داریم. یکی شیبانی و یکی النهدی. النهدی توثیق شده است بتصریح و شیبانی توثیق مصرح ندارد. محقق خویی از این تعبیر استفاده </w:t>
      </w:r>
      <w:r w:rsidR="00A62F20">
        <w:rPr>
          <w:rFonts w:asciiTheme="minorHAnsi" w:hAnsiTheme="minorHAnsi" w:hint="cs"/>
          <w:rtl/>
        </w:rPr>
        <w:t>می‌کند</w:t>
      </w:r>
      <w:r>
        <w:rPr>
          <w:rFonts w:asciiTheme="minorHAnsi" w:hAnsiTheme="minorHAnsi" w:hint="cs"/>
          <w:rtl/>
        </w:rPr>
        <w:t xml:space="preserve"> که محمد بن حمر</w:t>
      </w:r>
      <w:r w:rsidR="00F16102">
        <w:rPr>
          <w:rFonts w:asciiTheme="minorHAnsi" w:hAnsiTheme="minorHAnsi" w:hint="cs"/>
          <w:rtl/>
        </w:rPr>
        <w:t>آن‌ها</w:t>
      </w:r>
      <w:r>
        <w:rPr>
          <w:rFonts w:asciiTheme="minorHAnsi" w:hAnsiTheme="minorHAnsi" w:hint="cs"/>
          <w:rtl/>
        </w:rPr>
        <w:t xml:space="preserve">یی که مطلق هستند و لقب شیبانی یا نهدی ندارند منظور النهدی است. نکته جالب اینکه گفتیم النهدی در برخی نسخ نیست. مشیخه احیاناً توضیح اضافه </w:t>
      </w:r>
      <w:r w:rsidR="00A62F20">
        <w:rPr>
          <w:rFonts w:asciiTheme="minorHAnsi" w:hAnsiTheme="minorHAnsi" w:hint="cs"/>
          <w:rtl/>
        </w:rPr>
        <w:t>می‌کند</w:t>
      </w:r>
      <w:r>
        <w:rPr>
          <w:rFonts w:asciiTheme="minorHAnsi" w:hAnsiTheme="minorHAnsi" w:hint="cs"/>
          <w:rtl/>
        </w:rPr>
        <w:t xml:space="preserve"> ولی کم ن</w:t>
      </w:r>
      <w:r w:rsidR="00A62F20">
        <w:rPr>
          <w:rFonts w:asciiTheme="minorHAnsi" w:hAnsiTheme="minorHAnsi" w:hint="cs"/>
          <w:rtl/>
        </w:rPr>
        <w:t>می‌کند</w:t>
      </w:r>
      <w:r>
        <w:rPr>
          <w:rFonts w:asciiTheme="minorHAnsi" w:hAnsiTheme="minorHAnsi" w:hint="cs"/>
          <w:rtl/>
        </w:rPr>
        <w:t xml:space="preserve">. به نظر ما در کتاب هم النهدی نبوده و نساخ به آن النهدی اضافه </w:t>
      </w:r>
      <w:r w:rsidR="009C51C7">
        <w:rPr>
          <w:rFonts w:asciiTheme="minorHAnsi" w:hAnsiTheme="minorHAnsi" w:hint="cs"/>
          <w:rtl/>
        </w:rPr>
        <w:t>کرده‌اند</w:t>
      </w:r>
      <w:r>
        <w:rPr>
          <w:rFonts w:asciiTheme="minorHAnsi" w:hAnsiTheme="minorHAnsi" w:hint="cs"/>
          <w:rtl/>
        </w:rPr>
        <w:t>. (جمع بندی ما هم در بحث خود این بود که مراد از محمد بن حمران مطلق الشیبانی است.)</w:t>
      </w:r>
    </w:p>
    <w:p w:rsidR="00CC6127" w:rsidRPr="007952A9" w:rsidRDefault="00CC6127" w:rsidP="00CC6127">
      <w:pPr>
        <w:rPr>
          <w:rFonts w:asciiTheme="minorHAnsi" w:hAnsiTheme="minorHAnsi"/>
        </w:rPr>
      </w:pPr>
      <w:r>
        <w:rPr>
          <w:rFonts w:asciiTheme="minorHAnsi" w:hAnsiTheme="minorHAnsi" w:hint="cs"/>
          <w:rtl/>
        </w:rPr>
        <w:t xml:space="preserve">نجاشی </w:t>
      </w:r>
      <w:r w:rsidR="0052340B">
        <w:rPr>
          <w:rFonts w:asciiTheme="minorHAnsi" w:hAnsiTheme="minorHAnsi" w:hint="cs"/>
          <w:rtl/>
        </w:rPr>
        <w:t>می‌گوید</w:t>
      </w:r>
      <w:r>
        <w:rPr>
          <w:rFonts w:asciiTheme="minorHAnsi" w:hAnsiTheme="minorHAnsi" w:hint="cs"/>
          <w:rtl/>
        </w:rPr>
        <w:t xml:space="preserve"> آن محمد بن حمرانی که کتاب دارد النهدی است. شیخ </w:t>
      </w:r>
      <w:r w:rsidR="0052340B">
        <w:rPr>
          <w:rFonts w:asciiTheme="minorHAnsi" w:hAnsiTheme="minorHAnsi" w:hint="cs"/>
          <w:rtl/>
        </w:rPr>
        <w:t>می‌گوید</w:t>
      </w:r>
      <w:r>
        <w:rPr>
          <w:rFonts w:asciiTheme="minorHAnsi" w:hAnsiTheme="minorHAnsi" w:hint="cs"/>
          <w:rtl/>
        </w:rPr>
        <w:t xml:space="preserve"> الشیبانی است. نساخ احتمالاً به استناد حرف نجاشی النهدی را اینجا اضافه </w:t>
      </w:r>
      <w:r w:rsidR="009C51C7">
        <w:rPr>
          <w:rFonts w:asciiTheme="minorHAnsi" w:hAnsiTheme="minorHAnsi" w:hint="cs"/>
          <w:rtl/>
        </w:rPr>
        <w:t>کرده‌اند</w:t>
      </w:r>
      <w:r>
        <w:rPr>
          <w:rFonts w:asciiTheme="minorHAnsi" w:hAnsiTheme="minorHAnsi" w:hint="cs"/>
          <w:rtl/>
        </w:rPr>
        <w:t>.</w:t>
      </w:r>
    </w:p>
    <w:p w:rsidR="00CC6127" w:rsidRDefault="00CC6127" w:rsidP="00CC6127">
      <w:pPr>
        <w:rPr>
          <w:rtl/>
        </w:rPr>
      </w:pPr>
      <w:r>
        <w:rPr>
          <w:rFonts w:asciiTheme="minorHAnsi" w:hAnsiTheme="minorHAnsi" w:hint="cs"/>
          <w:rtl/>
        </w:rPr>
        <w:t xml:space="preserve">بعدی </w:t>
      </w:r>
      <w:r w:rsidRPr="00AF44D7">
        <w:rPr>
          <w:rFonts w:hint="cs"/>
          <w:color w:val="242887"/>
          <w:rtl/>
        </w:rPr>
        <w:t>232-</w:t>
      </w:r>
      <w:r w:rsidRPr="00AF44D7">
        <w:rPr>
          <w:rFonts w:hint="cs"/>
          <w:rtl/>
        </w:rPr>
        <w:t xml:space="preserve"> وَ رَوَى يَحْيَى بْنُ سَعِيدٍ</w:t>
      </w:r>
      <w:r w:rsidRPr="00AF44D7">
        <w:rPr>
          <w:vertAlign w:val="superscript"/>
          <w:rtl/>
        </w:rPr>
        <w:footnoteReference w:id="37"/>
      </w:r>
      <w:r w:rsidRPr="00AF44D7">
        <w:rPr>
          <w:rFonts w:hint="cs"/>
          <w:rtl/>
        </w:rPr>
        <w:t xml:space="preserve"> الْأَهْوَازِيُّ عَنْ </w:t>
      </w:r>
      <w:r w:rsidR="00F16102">
        <w:rPr>
          <w:rFonts w:hint="cs"/>
          <w:rtl/>
        </w:rPr>
        <w:t>احمد</w:t>
      </w:r>
      <w:r w:rsidRPr="00AF44D7">
        <w:rPr>
          <w:rFonts w:hint="cs"/>
          <w:rtl/>
        </w:rPr>
        <w:t xml:space="preserve"> بْنِ مُحَمَّدِ بْنِ أَبِي نَصْرٍ</w:t>
      </w:r>
      <w:r>
        <w:rPr>
          <w:rFonts w:hint="cs"/>
          <w:rtl/>
        </w:rPr>
        <w:t xml:space="preserve"> </w:t>
      </w:r>
      <w:r w:rsidRPr="00AF44D7">
        <w:rPr>
          <w:rFonts w:hint="cs"/>
          <w:rtl/>
        </w:rPr>
        <w:t>عَنْ مُحَمَّدِ بْنِ حُمْرَانَ قَالَ قَالَ الصَّادِقُ جَعْفَرُ بْنُ مُحَمَّدٍ ع- است. در مشیخه بجای یحیی بن سعید</w:t>
      </w:r>
      <w:r>
        <w:rPr>
          <w:rFonts w:hint="cs"/>
          <w:rtl/>
        </w:rPr>
        <w:t xml:space="preserve"> </w:t>
      </w:r>
      <w:r w:rsidR="00F16102">
        <w:rPr>
          <w:rFonts w:hint="cs"/>
          <w:rtl/>
        </w:rPr>
        <w:t>احمد</w:t>
      </w:r>
      <w:r>
        <w:rPr>
          <w:rFonts w:hint="cs"/>
          <w:rtl/>
        </w:rPr>
        <w:t xml:space="preserve"> بن محمد بن ابی نصر است. یعنی یحیی بن سعید حذف است. اصلاً ما نام یحیی بن سعید نداریم. در کتب مختلف نامی از او نیست. حسین بن سعید الاهوازی و حسن بن سعید الاهوازی داریم. حدس </w:t>
      </w:r>
      <w:r w:rsidR="00F16102">
        <w:rPr>
          <w:rFonts w:hint="cs"/>
          <w:rtl/>
        </w:rPr>
        <w:t>می‌زنیم</w:t>
      </w:r>
      <w:r>
        <w:rPr>
          <w:rFonts w:hint="cs"/>
          <w:rtl/>
        </w:rPr>
        <w:t xml:space="preserve"> عبارت اصلی فقیه روی </w:t>
      </w:r>
      <w:r w:rsidR="00F16102">
        <w:rPr>
          <w:rFonts w:hint="cs"/>
          <w:rtl/>
        </w:rPr>
        <w:t>احمد</w:t>
      </w:r>
      <w:r>
        <w:rPr>
          <w:rFonts w:hint="cs"/>
          <w:rtl/>
        </w:rPr>
        <w:t xml:space="preserve"> بن محمد بن ابی نصر بوده است و این یحیی بن سعید اصلاً نبوده است. این روایت در کتاب حسین بن سعید اهوازی هم بوده است و بعضی از محشین که این کتاب را حاشیه زده اند در حاشیه این حدیث </w:t>
      </w:r>
      <w:r w:rsidR="00F16102">
        <w:rPr>
          <w:rFonts w:hint="cs"/>
          <w:rtl/>
        </w:rPr>
        <w:t>نوشته‌اند</w:t>
      </w:r>
      <w:r>
        <w:rPr>
          <w:rFonts w:hint="cs"/>
          <w:rtl/>
        </w:rPr>
        <w:t xml:space="preserve"> روی حسین بن سعید اهوازی عن </w:t>
      </w:r>
      <w:r w:rsidR="00F16102">
        <w:rPr>
          <w:rFonts w:hint="cs"/>
          <w:rtl/>
        </w:rPr>
        <w:t>احمد</w:t>
      </w:r>
      <w:r>
        <w:rPr>
          <w:rFonts w:hint="cs"/>
          <w:rtl/>
        </w:rPr>
        <w:t xml:space="preserve"> بن محمد بن ابی نصر. کتاب حسین بن سعید از </w:t>
      </w:r>
      <w:r w:rsidR="009C51C7">
        <w:rPr>
          <w:rFonts w:hint="cs"/>
          <w:rtl/>
        </w:rPr>
        <w:t>معروف‌ترین</w:t>
      </w:r>
      <w:r>
        <w:rPr>
          <w:rFonts w:hint="cs"/>
          <w:rtl/>
        </w:rPr>
        <w:t xml:space="preserve"> و دردسترس ترین کتب روایی بوده است. مثل کافی برای ما بوده است. </w:t>
      </w:r>
      <w:r w:rsidR="00F16102">
        <w:rPr>
          <w:rFonts w:hint="cs"/>
          <w:rtl/>
        </w:rPr>
        <w:t>مثلاً</w:t>
      </w:r>
      <w:r>
        <w:rPr>
          <w:rFonts w:hint="cs"/>
          <w:rtl/>
        </w:rPr>
        <w:t xml:space="preserve"> می گفتند علی بن مهزیار 33 کتاب دارد مثل حسین بن سعید اهوازی. در جای خود حسین بن سعید را در مشیخه گفته است و لقب الاهوازی را هم درمورد او نگفته است.</w:t>
      </w:r>
    </w:p>
    <w:p w:rsidR="00CC6127" w:rsidRDefault="00CC6127" w:rsidP="00CC6127">
      <w:pPr>
        <w:rPr>
          <w:rtl/>
        </w:rPr>
      </w:pPr>
      <w:r>
        <w:rPr>
          <w:rFonts w:hint="cs"/>
          <w:rtl/>
        </w:rPr>
        <w:t xml:space="preserve">بعدی </w:t>
      </w:r>
      <w:r w:rsidRPr="007D3894">
        <w:rPr>
          <w:rtl/>
        </w:rPr>
        <w:t>234- وَ قَالَ عَلِيُّ بْنُ يَقْطِينٍ- لِمُوسَى بْنِ جَعْفَرٍ ع</w:t>
      </w:r>
      <w:r>
        <w:rPr>
          <w:rFonts w:hint="cs"/>
          <w:rtl/>
        </w:rPr>
        <w:t xml:space="preserve"> است که در مشیخه نیامده است و ما دلیلی برای آن پیدا نکردیم. احتمال دارد </w:t>
      </w:r>
      <w:r w:rsidR="00D54067">
        <w:rPr>
          <w:rFonts w:hint="cs"/>
          <w:rtl/>
        </w:rPr>
        <w:t>بعداً</w:t>
      </w:r>
      <w:r>
        <w:rPr>
          <w:rFonts w:hint="cs"/>
          <w:rtl/>
        </w:rPr>
        <w:t xml:space="preserve"> اضافه شده باشد.</w:t>
      </w:r>
    </w:p>
    <w:p w:rsidR="00CC6127" w:rsidRDefault="00CC6127" w:rsidP="00CC6127">
      <w:pPr>
        <w:rPr>
          <w:rtl/>
        </w:rPr>
      </w:pPr>
      <w:r>
        <w:rPr>
          <w:rFonts w:hint="cs"/>
          <w:rtl/>
        </w:rPr>
        <w:t xml:space="preserve">بعدی </w:t>
      </w:r>
      <w:r w:rsidRPr="00F727A2">
        <w:rPr>
          <w:rtl/>
        </w:rPr>
        <w:t xml:space="preserve">250- وَ رُوِيَ عَنْ </w:t>
      </w:r>
      <w:r w:rsidR="00F16102">
        <w:rPr>
          <w:rtl/>
        </w:rPr>
        <w:t>عبیدالله</w:t>
      </w:r>
      <w:r>
        <w:rPr>
          <w:rtl/>
        </w:rPr>
        <w:t xml:space="preserve"> الْمُرَافِقِيِّ قَالَ</w:t>
      </w:r>
      <w:r>
        <w:rPr>
          <w:rFonts w:hint="cs"/>
          <w:rtl/>
        </w:rPr>
        <w:t xml:space="preserve"> است. این هم در مشیخه آمده است. این اولین باری است که تعبیر روی عن آمده است و </w:t>
      </w:r>
      <w:r w:rsidR="00F16102">
        <w:rPr>
          <w:rFonts w:hint="cs"/>
          <w:rtl/>
        </w:rPr>
        <w:t>می‌بینیم</w:t>
      </w:r>
      <w:r>
        <w:rPr>
          <w:rFonts w:hint="cs"/>
          <w:rtl/>
        </w:rPr>
        <w:t xml:space="preserve"> این تعبیر هم در مشیخه داخل است.</w:t>
      </w:r>
    </w:p>
    <w:p w:rsidR="00CC6127" w:rsidRDefault="00CC6127" w:rsidP="00CC6127">
      <w:pPr>
        <w:rPr>
          <w:rtl/>
        </w:rPr>
      </w:pPr>
      <w:r w:rsidRPr="00F727A2">
        <w:rPr>
          <w:rtl/>
        </w:rPr>
        <w:t>276- وَ دَخَلَ الْحَسَنُ بْنُ الْجَهْمِ عَلَى أَبِي الْحَسَنِ مُوسَى بْنِ جَعْفَرٍ ع-</w:t>
      </w:r>
      <w:r>
        <w:rPr>
          <w:rFonts w:hint="cs"/>
          <w:rtl/>
        </w:rPr>
        <w:t xml:space="preserve"> است. این تعبیر هم در مشیخه آمده است. </w:t>
      </w:r>
      <w:r>
        <w:rPr>
          <w:rFonts w:asciiTheme="minorHAnsi" w:hAnsiTheme="minorHAnsi" w:hint="cs"/>
          <w:rtl/>
        </w:rPr>
        <w:t>ترتیب ادامه دارد تا آخر کتاب و همه کتاب به همین روش تا آخر ادامه</w:t>
      </w:r>
      <w:r w:rsidRPr="004A791B">
        <w:rPr>
          <w:rFonts w:hint="cs"/>
          <w:rtl/>
        </w:rPr>
        <w:t xml:space="preserve"> دارد.</w:t>
      </w:r>
    </w:p>
    <w:p w:rsidR="00CC6127" w:rsidRDefault="00CC6127" w:rsidP="00CC6127">
      <w:pPr>
        <w:rPr>
          <w:rtl/>
        </w:rPr>
      </w:pPr>
      <w:r w:rsidRPr="004A791B">
        <w:rPr>
          <w:rFonts w:hint="cs"/>
          <w:rtl/>
        </w:rPr>
        <w:t>تعبیر فی روایه در 888 در مشیخه آمده است.</w:t>
      </w:r>
    </w:p>
    <w:p w:rsidR="00CC6127" w:rsidRDefault="00CC6127" w:rsidP="00CC6127">
      <w:pPr>
        <w:rPr>
          <w:rtl/>
        </w:rPr>
      </w:pPr>
      <w:r w:rsidRPr="004A791B">
        <w:rPr>
          <w:rFonts w:hint="cs"/>
          <w:rtl/>
        </w:rPr>
        <w:t xml:space="preserve"> </w:t>
      </w:r>
      <w:r w:rsidRPr="004A791B">
        <w:rPr>
          <w:rtl/>
        </w:rPr>
        <w:t>905- وَ رُوِيَ عَنْ عَبْدِ اللَّهِ بْنِ عَلِيٍّ قَالَ</w:t>
      </w:r>
      <w:r w:rsidRPr="004A791B">
        <w:rPr>
          <w:rFonts w:hint="cs"/>
          <w:rtl/>
        </w:rPr>
        <w:t>. این هم در مشیخه وجود دارد.</w:t>
      </w:r>
      <w:r>
        <w:rPr>
          <w:rFonts w:hint="cs"/>
          <w:rtl/>
        </w:rPr>
        <w:t xml:space="preserve"> تعبیر روی عن هم در مشیخه است.</w:t>
      </w:r>
    </w:p>
    <w:p w:rsidR="00CC6127" w:rsidRPr="00F727A2" w:rsidRDefault="00CC6127" w:rsidP="00CC6127">
      <w:pPr>
        <w:rPr>
          <w:rFonts w:asciiTheme="minorHAnsi" w:hAnsiTheme="minorHAnsi"/>
          <w:rtl/>
        </w:rPr>
      </w:pPr>
      <w:r>
        <w:rPr>
          <w:rFonts w:hint="cs"/>
          <w:rtl/>
        </w:rPr>
        <w:lastRenderedPageBreak/>
        <w:t xml:space="preserve">سپس به حماد بن عیسی </w:t>
      </w:r>
      <w:r w:rsidR="00A62F20">
        <w:rPr>
          <w:rFonts w:hint="cs"/>
          <w:rtl/>
        </w:rPr>
        <w:t>می‌رسد</w:t>
      </w:r>
      <w:r>
        <w:rPr>
          <w:rFonts w:hint="cs"/>
          <w:rtl/>
        </w:rPr>
        <w:t xml:space="preserve"> که در ضمن زراره آن را ذکر کرده بود ولی در اینجا دوباره آن را تکرار </w:t>
      </w:r>
      <w:r w:rsidR="00A62F20">
        <w:rPr>
          <w:rFonts w:hint="cs"/>
          <w:rtl/>
        </w:rPr>
        <w:t>می‌کند</w:t>
      </w:r>
      <w:r>
        <w:rPr>
          <w:rFonts w:hint="cs"/>
          <w:rtl/>
        </w:rPr>
        <w:t>. شاید غفلتی از آن نقل اول داشته است.</w:t>
      </w:r>
    </w:p>
    <w:p w:rsidR="00CC6127" w:rsidRDefault="00CC6127" w:rsidP="00CC6127">
      <w:pPr>
        <w:rPr>
          <w:rtl/>
        </w:rPr>
      </w:pPr>
      <w:r>
        <w:rPr>
          <w:rFonts w:hint="cs"/>
          <w:rtl/>
        </w:rPr>
        <w:t>یکسری موارد پراکنده هم وجود دارد.</w:t>
      </w:r>
    </w:p>
    <w:p w:rsidR="00CC6127" w:rsidRDefault="00CC6127" w:rsidP="00CC6127">
      <w:pPr>
        <w:rPr>
          <w:rtl/>
        </w:rPr>
      </w:pPr>
      <w:r>
        <w:rPr>
          <w:rFonts w:hint="cs"/>
          <w:rtl/>
        </w:rPr>
        <w:t xml:space="preserve">در مورد روایات رد شمس آورده است: </w:t>
      </w:r>
      <w:r w:rsidRPr="00C74353">
        <w:rPr>
          <w:rtl/>
        </w:rPr>
        <w:t>610- فَرُوِيَ عَنْ أَسْمَاءَ بِنْتِ عُمَيْسٍ أَنَّهَا قَالَتْ</w:t>
      </w:r>
    </w:p>
    <w:p w:rsidR="00CC6127" w:rsidRPr="00C74353" w:rsidRDefault="00CC6127" w:rsidP="00CC6127">
      <w:pPr>
        <w:rPr>
          <w:rFonts w:asciiTheme="minorHAnsi" w:hAnsiTheme="minorHAnsi"/>
          <w:rtl/>
        </w:rPr>
      </w:pPr>
      <w:r>
        <w:rPr>
          <w:rFonts w:hint="cs"/>
          <w:rtl/>
        </w:rPr>
        <w:t>در مشیخه می فرماید:</w:t>
      </w:r>
      <w:r>
        <w:rPr>
          <w:rFonts w:asciiTheme="minorHAnsi" w:hAnsiTheme="minorHAnsi" w:hint="cs"/>
          <w:rtl/>
        </w:rPr>
        <w:t xml:space="preserve"> </w:t>
      </w:r>
      <w:r w:rsidRPr="00F87F97">
        <w:rPr>
          <w:rFonts w:asciiTheme="minorHAnsi" w:hAnsiTheme="minorHAnsi"/>
          <w:rtl/>
        </w:rPr>
        <w:t xml:space="preserve">و ما كان فيه عن أسماء بنت عميس في خبر ردّ الشّمس على أمير المؤمنين </w:t>
      </w:r>
      <w:r w:rsidR="00A62F20">
        <w:rPr>
          <w:rFonts w:asciiTheme="minorHAnsi" w:hAnsiTheme="minorHAnsi"/>
          <w:rtl/>
        </w:rPr>
        <w:t>علیه‌السلام</w:t>
      </w:r>
      <w:r w:rsidRPr="00F87F97">
        <w:rPr>
          <w:rFonts w:asciiTheme="minorHAnsi" w:hAnsiTheme="minorHAnsi"/>
          <w:rtl/>
        </w:rPr>
        <w:t xml:space="preserve"> في حياة رسول اللّه صلى اللّه عليه و آله فقد رويته عن</w:t>
      </w:r>
      <w:r w:rsidR="00E9130E">
        <w:rPr>
          <w:rFonts w:asciiTheme="minorHAnsi" w:hAnsiTheme="minorHAnsi" w:hint="cs"/>
          <w:rtl/>
        </w:rPr>
        <w:t xml:space="preserve"> ...</w:t>
      </w:r>
    </w:p>
    <w:p w:rsidR="00CC6127" w:rsidRDefault="00CC6127" w:rsidP="00CC6127">
      <w:pPr>
        <w:rPr>
          <w:rFonts w:asciiTheme="minorHAnsi" w:hAnsiTheme="minorHAnsi"/>
          <w:rtl/>
        </w:rPr>
      </w:pPr>
      <w:r>
        <w:rPr>
          <w:rFonts w:asciiTheme="minorHAnsi" w:hAnsiTheme="minorHAnsi" w:hint="cs"/>
          <w:rtl/>
        </w:rPr>
        <w:t>این طریق به همین یک روایت است.</w:t>
      </w:r>
    </w:p>
    <w:p w:rsidR="00CC6127" w:rsidRDefault="00CC6127" w:rsidP="00CC6127">
      <w:pPr>
        <w:rPr>
          <w:rtl/>
        </w:rPr>
      </w:pPr>
      <w:r>
        <w:rPr>
          <w:rFonts w:hint="cs"/>
          <w:rtl/>
        </w:rPr>
        <w:t xml:space="preserve">مورد دیگر جلد 2 صفحه 26: </w:t>
      </w:r>
      <w:r w:rsidRPr="00C2791A">
        <w:rPr>
          <w:rtl/>
        </w:rPr>
        <w:t>1667- رُوِيَ عَنْ مُصْعَبِ بْنِ يَزِيدَ الْأَنْصَارِيِّ قَالَ:</w:t>
      </w:r>
    </w:p>
    <w:p w:rsidR="00CC6127" w:rsidRDefault="00CC6127" w:rsidP="00CC6127">
      <w:pPr>
        <w:rPr>
          <w:rtl/>
        </w:rPr>
      </w:pPr>
      <w:r>
        <w:rPr>
          <w:rFonts w:hint="cs"/>
          <w:rtl/>
        </w:rPr>
        <w:t xml:space="preserve">در مشیخه آمده است: </w:t>
      </w:r>
      <w:r w:rsidRPr="00C2791A">
        <w:rPr>
          <w:rtl/>
        </w:rPr>
        <w:t xml:space="preserve">و ما كان فيه عن مصعب بن يزيد الأنصاريّ عامل أمير المؤمنين </w:t>
      </w:r>
      <w:r w:rsidR="00A62F20">
        <w:rPr>
          <w:rtl/>
        </w:rPr>
        <w:t>علیه‌السلام</w:t>
      </w:r>
      <w:r w:rsidRPr="00C2791A">
        <w:rPr>
          <w:rtl/>
        </w:rPr>
        <w:t xml:space="preserve"> فقد رويته عن</w:t>
      </w:r>
    </w:p>
    <w:p w:rsidR="00CC6127" w:rsidRDefault="00CC6127" w:rsidP="00CC6127">
      <w:pPr>
        <w:rPr>
          <w:rtl/>
        </w:rPr>
      </w:pPr>
      <w:r>
        <w:rPr>
          <w:rFonts w:hint="cs"/>
          <w:rtl/>
        </w:rPr>
        <w:t>این هم فقط همین یک روایت را دارد و طریق به همین یک روایت است.</w:t>
      </w:r>
    </w:p>
    <w:p w:rsidR="00CC6127" w:rsidRDefault="00CC6127" w:rsidP="00CC6127">
      <w:pPr>
        <w:rPr>
          <w:rtl/>
        </w:rPr>
      </w:pPr>
      <w:r>
        <w:rPr>
          <w:rFonts w:hint="cs"/>
          <w:rtl/>
        </w:rPr>
        <w:t xml:space="preserve">در جای دیگر آمده است: </w:t>
      </w:r>
      <w:r w:rsidRPr="00C2791A">
        <w:rPr>
          <w:rtl/>
        </w:rPr>
        <w:t>4899- رُوِيَ عَنْ أَبِي سَعِيدٍ الْخُدْرِيِّ قَالَ: أَوْصَى رَسُولُ اللَّهِ ص عَلِيَّ بْنَ أَبِي طَالِبٍ ع فَقَالَ يَا عَلِيُّ إِذَا دَخَلَتِ الْعَرُوسُ بَيْتَكَ فَاخْلَعْ خُفَّيْهَا</w:t>
      </w:r>
    </w:p>
    <w:p w:rsidR="00CC6127" w:rsidRDefault="00CC6127" w:rsidP="00CC6127">
      <w:r>
        <w:rPr>
          <w:rFonts w:hint="cs"/>
          <w:rtl/>
        </w:rPr>
        <w:t xml:space="preserve">در مشیخه آمده است: </w:t>
      </w:r>
      <w:r w:rsidRPr="00C2791A">
        <w:rPr>
          <w:rtl/>
        </w:rPr>
        <w:t xml:space="preserve">و ما كان فيه عن أبي سعيد الخدريّ من وصيّة النبيّ صلّى اللّه عليه و آله لعليّ </w:t>
      </w:r>
      <w:r w:rsidR="00A62F20">
        <w:rPr>
          <w:rtl/>
        </w:rPr>
        <w:t>علیه‌السلام</w:t>
      </w:r>
      <w:r w:rsidRPr="00C2791A">
        <w:rPr>
          <w:rtl/>
        </w:rPr>
        <w:t>- التي أوّلها «يا عليّ إذا دخلت العروس بيتك»- فقد رويته عن</w:t>
      </w:r>
    </w:p>
    <w:p w:rsidR="00CC6127" w:rsidRDefault="00CC6127" w:rsidP="00CC6127">
      <w:pPr>
        <w:rPr>
          <w:rFonts w:ascii="Cambria" w:hAnsi="Cambria"/>
          <w:rtl/>
        </w:rPr>
      </w:pPr>
      <w:r>
        <w:rPr>
          <w:rFonts w:ascii="Cambria" w:hAnsi="Cambria" w:hint="cs"/>
          <w:rtl/>
        </w:rPr>
        <w:t xml:space="preserve">یک عده در اول سند آمده اند که نامشان در مشیخه نیست. برخی مثل عایشه و سلمان است که مسئله واضح است. برخی موارد شاید غفلت صدوق باشد. </w:t>
      </w:r>
      <w:r w:rsidR="00E9130E">
        <w:rPr>
          <w:rFonts w:ascii="Cambria" w:hAnsi="Cambria" w:hint="cs"/>
          <w:rtl/>
        </w:rPr>
        <w:t>البته تعدادشان کم است.</w:t>
      </w:r>
    </w:p>
    <w:p w:rsidR="00CC6127" w:rsidRPr="00C2791A" w:rsidRDefault="00CC6127" w:rsidP="00CC6127">
      <w:pPr>
        <w:rPr>
          <w:rFonts w:ascii="Cambria" w:hAnsi="Cambria"/>
          <w:rtl/>
        </w:rPr>
      </w:pPr>
      <w:r>
        <w:rPr>
          <w:rFonts w:ascii="Cambria" w:hAnsi="Cambria" w:hint="cs"/>
          <w:rtl/>
        </w:rPr>
        <w:t xml:space="preserve">همه تعبیراتی که در کتاب است در مشیخه آمده است و فقط تعبیر «کتب» است که در مشیخه مثالی برایش پیدا نکردیم. کتب اگر به امام نسبت داده شود در مشیخه هست. ولی کتب که به راوی نسبت داده شود در مشیخه نیست. شیخ صدوق می فرمایند کتابت محمد بن حسن الصفار با امام به خط امام دست من است و لذا بدون سند و مستقیم نقل </w:t>
      </w:r>
      <w:r w:rsidR="00A62F20">
        <w:rPr>
          <w:rFonts w:ascii="Cambria" w:hAnsi="Cambria" w:hint="cs"/>
          <w:rtl/>
        </w:rPr>
        <w:t>می‌کند</w:t>
      </w:r>
      <w:r>
        <w:rPr>
          <w:rFonts w:ascii="Cambria" w:hAnsi="Cambria" w:hint="cs"/>
          <w:rtl/>
        </w:rPr>
        <w:t>. یک مورد دیگر کتب وجود دارد که سندی برایش در مشیخه وجود ندارد.</w:t>
      </w:r>
    </w:p>
    <w:p w:rsidR="00CC6127" w:rsidRDefault="00CC6127" w:rsidP="00CC6127">
      <w:pPr>
        <w:rPr>
          <w:rFonts w:asciiTheme="minorHAnsi" w:hAnsiTheme="minorHAnsi"/>
          <w:rtl/>
        </w:rPr>
      </w:pPr>
      <w:r>
        <w:rPr>
          <w:rFonts w:hint="cs"/>
          <w:rtl/>
        </w:rPr>
        <w:t xml:space="preserve">بین «روی» معلوم و مجهول فرقی نیست. در برخی موارد مشخص نیست باید معلوم بخوانیم یا مجهول. </w:t>
      </w:r>
      <w:r>
        <w:rPr>
          <w:rFonts w:asciiTheme="minorHAnsi" w:hAnsiTheme="minorHAnsi" w:hint="cs"/>
          <w:rtl/>
        </w:rPr>
        <w:t>ثمره هم دارد:</w:t>
      </w:r>
    </w:p>
    <w:p w:rsidR="00CC6127" w:rsidRPr="00F5099D" w:rsidRDefault="00CC6127" w:rsidP="00FA0D9D">
      <w:pPr>
        <w:pStyle w:val="Quote"/>
        <w:rPr>
          <w:rFonts w:ascii="Times New Roman" w:hAnsi="Times New Roman" w:cs="Times New Roman"/>
          <w:sz w:val="24"/>
          <w:szCs w:val="24"/>
        </w:rPr>
      </w:pPr>
      <w:r w:rsidRPr="00F5099D">
        <w:rPr>
          <w:rFonts w:hint="cs"/>
          <w:color w:val="242887"/>
          <w:rtl/>
        </w:rPr>
        <w:t>2404-</w:t>
      </w:r>
      <w:r w:rsidRPr="00F5099D">
        <w:rPr>
          <w:rFonts w:hint="cs"/>
          <w:rtl/>
        </w:rPr>
        <w:t xml:space="preserve"> رَوَى الْحَسَنُ بْنُ مَحْبُوبٍ عَنْ عَبْدِ الرَّحْمَنِ بْنِ الْحَجَّاجِ قَالَ قَالَ أَبُو عَبْدِ اللَّهِ ع‏</w:t>
      </w:r>
      <w:r w:rsidRPr="00F5099D">
        <w:rPr>
          <w:rFonts w:hint="cs"/>
          <w:color w:val="242887"/>
          <w:rtl/>
        </w:rPr>
        <w:t xml:space="preserve"> تَصَدَّقْ وَ اخْرُجْ أَيَّ يَوْمٍ شِئْتَ.</w:t>
      </w:r>
    </w:p>
    <w:p w:rsidR="00CC6127" w:rsidRPr="00F5099D" w:rsidRDefault="00CC6127" w:rsidP="00FA0D9D">
      <w:pPr>
        <w:pStyle w:val="Quote"/>
        <w:rPr>
          <w:rFonts w:ascii="Times New Roman" w:hAnsi="Times New Roman" w:cs="Times New Roman"/>
          <w:sz w:val="24"/>
          <w:szCs w:val="24"/>
          <w:rtl/>
        </w:rPr>
      </w:pPr>
      <w:r w:rsidRPr="00F5099D">
        <w:rPr>
          <w:rFonts w:hint="cs"/>
          <w:color w:val="242887"/>
          <w:rtl/>
        </w:rPr>
        <w:t>2405-</w:t>
      </w:r>
      <w:r w:rsidRPr="00F5099D">
        <w:rPr>
          <w:rFonts w:hint="cs"/>
          <w:rtl/>
        </w:rPr>
        <w:t xml:space="preserve"> وَ رُوِيَ عَنْ حَمَّادِ بْنِ عُثْمَانَ قَالَ‏</w:t>
      </w:r>
      <w:r w:rsidRPr="00F5099D">
        <w:rPr>
          <w:rFonts w:hint="cs"/>
          <w:color w:val="242887"/>
          <w:rtl/>
        </w:rPr>
        <w:t xml:space="preserve"> قُلْتُ لِأَبِي عَبْدِ اللَّهِ ع أَ يُكْرَهُ السَّفَرُ فِي شَيْ‏ءٍ مِنَ الْأَيَّامِ الْمَكْرُوهَةِ مِثْلِ الْأَرْبِعَاءِ وَ غَيْرِهِ فَقَالَ افْتَتِحْ سَفَرَكَ بِالصَّدَقَةِ وَ اخْرُجْ إِذَا بَدَا لَكَ وَ اقْرَأْ آيَةَ الْكُرْسِيِّ وَ احْتَجِمْ إِذَا بَدَا لَكَ‏.</w:t>
      </w:r>
    </w:p>
    <w:p w:rsidR="00CC6127" w:rsidRDefault="00CC6127" w:rsidP="00CC6127">
      <w:pPr>
        <w:rPr>
          <w:rtl/>
        </w:rPr>
      </w:pPr>
      <w:r>
        <w:rPr>
          <w:rFonts w:hint="cs"/>
          <w:rtl/>
        </w:rPr>
        <w:lastRenderedPageBreak/>
        <w:t xml:space="preserve">اگر حدیث دوم را معلوم بخوانیم باید طریق به حسن بن محبوب را بررسی کنیم و اگر مجهول بخوانیم طبق مبنایی که ما اختیار کردیم که رُوِیَ هم در مشیخه وجود دارد باید طریق به حماد بن عثمان را بررسی کنیم و اگر نتوانیم تشخیص دهیم باید هر دو طریق را بررسی کنیم. البته باید بدانیم حسن بن محبوب از حماد بن عثمان هم روایت </w:t>
      </w:r>
      <w:r w:rsidR="00A62F20">
        <w:rPr>
          <w:rFonts w:hint="cs"/>
          <w:rtl/>
        </w:rPr>
        <w:t>می‌کند</w:t>
      </w:r>
      <w:r>
        <w:rPr>
          <w:rFonts w:hint="cs"/>
          <w:rtl/>
        </w:rPr>
        <w:t xml:space="preserve"> کما اینکه روایت </w:t>
      </w:r>
      <w:r w:rsidR="00A62F20">
        <w:rPr>
          <w:rFonts w:hint="cs"/>
          <w:rtl/>
        </w:rPr>
        <w:t>می‌کند</w:t>
      </w:r>
      <w:r>
        <w:rPr>
          <w:rFonts w:hint="cs"/>
          <w:rtl/>
        </w:rPr>
        <w:t>. لذا باید هر دو طریق را بررسی کنیم.</w:t>
      </w:r>
    </w:p>
    <w:p w:rsidR="00CC6127" w:rsidRPr="00EC4CA1" w:rsidRDefault="00CC6127" w:rsidP="00FA0D9D">
      <w:pPr>
        <w:pStyle w:val="Quote"/>
        <w:rPr>
          <w:rFonts w:ascii="Times New Roman" w:hAnsi="Times New Roman" w:cs="Times New Roman"/>
          <w:sz w:val="24"/>
          <w:szCs w:val="24"/>
        </w:rPr>
      </w:pPr>
      <w:r w:rsidRPr="00EC4CA1">
        <w:rPr>
          <w:rFonts w:hint="cs"/>
          <w:rtl/>
        </w:rPr>
        <w:t>2800-</w:t>
      </w:r>
      <w:r w:rsidRPr="00EC4CA1">
        <w:rPr>
          <w:rFonts w:hint="cs"/>
          <w:color w:val="780000"/>
          <w:rtl/>
        </w:rPr>
        <w:t xml:space="preserve"> رَوَى صَفْوَانُ بْنُ يَحْيَى عَنْ إِسْحَاقَ بْنِ عَمَّارٍ قَالَ‏</w:t>
      </w:r>
      <w:r w:rsidRPr="00EC4CA1">
        <w:rPr>
          <w:rFonts w:hint="cs"/>
          <w:rtl/>
        </w:rPr>
        <w:t xml:space="preserve"> قُلْتُ لِأَبِي عَبْدِ اللَّهِ ع رَجُلٌ طَافَ بِالْكَعْبَةِ ثُمَّ خَرَجَ فَطَافَ بَيْنَ الصَّفَا وَ الْمَرْوَةِ فَبَيْنَا هُوَ يَطُوفُ إِذْ ذَكَرَ أَنَّهُ قَدْ تَرَكَ بَعْضَ طَوَافِهِ بِالْبَيْتِ قَالَ يَرْجِعُ إِلَى الْبَيْتِ وَ يُتِمُّ طَوَافَهُ ثُمَّ يَرْجِعُ إِلَى الصَّفَا وَ الْمَرْوَةِ فَيُتِمُّ مَا بَقِيَ‏.</w:t>
      </w:r>
    </w:p>
    <w:p w:rsidR="00CC6127" w:rsidRPr="00EC4CA1" w:rsidRDefault="00CC6127" w:rsidP="00FA0D9D">
      <w:pPr>
        <w:pStyle w:val="Quote"/>
        <w:rPr>
          <w:rFonts w:ascii="Times New Roman" w:hAnsi="Times New Roman" w:cs="Times New Roman"/>
          <w:sz w:val="24"/>
          <w:szCs w:val="24"/>
          <w:rtl/>
        </w:rPr>
      </w:pPr>
      <w:r w:rsidRPr="00EC4CA1">
        <w:rPr>
          <w:rFonts w:hint="cs"/>
          <w:rtl/>
        </w:rPr>
        <w:t>2801-</w:t>
      </w:r>
      <w:r w:rsidRPr="00EC4CA1">
        <w:rPr>
          <w:rFonts w:hint="cs"/>
          <w:color w:val="780000"/>
          <w:rtl/>
        </w:rPr>
        <w:t xml:space="preserve"> وَ رُوِيَ عَنْ أَبِي أَيُّوبَ قَالَ‏</w:t>
      </w:r>
      <w:r w:rsidRPr="00EC4CA1">
        <w:rPr>
          <w:rFonts w:hint="cs"/>
          <w:rtl/>
        </w:rPr>
        <w:t xml:space="preserve"> قُلْتُ لِأَبِي عَبْدِ اللَّهِ ع رَجُلٌ طَافَ بِالْبَيْتِ ثَمَانِيَةَ أَشْوَاطٍ طَوَافَ الْفَرِيضَةِ قَالَ فَلْيَضُمَّ إِلَيْهَا سِتّاً ثُمَّ يُصَلِّي أَرْبَعَ رَكَعَاتٍ‏</w:t>
      </w:r>
    </w:p>
    <w:p w:rsidR="007B0746" w:rsidRDefault="00CC6127" w:rsidP="00CC6127">
      <w:pPr>
        <w:rPr>
          <w:rFonts w:asciiTheme="minorHAnsi" w:hAnsiTheme="minorHAnsi"/>
          <w:rtl/>
        </w:rPr>
      </w:pPr>
      <w:r>
        <w:rPr>
          <w:rFonts w:asciiTheme="minorHAnsi" w:hAnsiTheme="minorHAnsi" w:hint="cs"/>
          <w:rtl/>
        </w:rPr>
        <w:t xml:space="preserve">این مورد هم </w:t>
      </w:r>
      <w:r w:rsidR="00A62F20">
        <w:rPr>
          <w:rFonts w:asciiTheme="minorHAnsi" w:hAnsiTheme="minorHAnsi" w:hint="cs"/>
          <w:rtl/>
        </w:rPr>
        <w:t>دقیقاً</w:t>
      </w:r>
      <w:r>
        <w:rPr>
          <w:rFonts w:asciiTheme="minorHAnsi" w:hAnsiTheme="minorHAnsi" w:hint="cs"/>
          <w:rtl/>
        </w:rPr>
        <w:t xml:space="preserve"> مثل قبلی است و باید هر دو طریق بررسی شود.</w:t>
      </w:r>
    </w:p>
    <w:p w:rsidR="00CC6127" w:rsidRDefault="00CC6127" w:rsidP="00CC6127">
      <w:pPr>
        <w:rPr>
          <w:rFonts w:asciiTheme="minorHAnsi" w:hAnsiTheme="minorHAnsi"/>
          <w:rtl/>
        </w:rPr>
      </w:pPr>
      <w:r>
        <w:rPr>
          <w:rFonts w:asciiTheme="minorHAnsi" w:hAnsiTheme="minorHAnsi" w:hint="cs"/>
          <w:rtl/>
        </w:rPr>
        <w:t>مورد سوم هم که جالب است:</w:t>
      </w:r>
    </w:p>
    <w:p w:rsidR="00CC6127" w:rsidRPr="00EC4CA1" w:rsidRDefault="00CC6127" w:rsidP="00FA0D9D">
      <w:pPr>
        <w:pStyle w:val="Quote"/>
        <w:rPr>
          <w:rFonts w:ascii="Times New Roman" w:hAnsi="Times New Roman" w:cs="Times New Roman"/>
          <w:sz w:val="24"/>
          <w:szCs w:val="24"/>
        </w:rPr>
      </w:pPr>
      <w:r w:rsidRPr="00EC4CA1">
        <w:rPr>
          <w:rFonts w:hint="cs"/>
          <w:rtl/>
        </w:rPr>
        <w:t>3818 وَ-</w:t>
      </w:r>
      <w:r w:rsidRPr="00EC4CA1">
        <w:rPr>
          <w:rFonts w:hint="cs"/>
          <w:color w:val="780000"/>
          <w:rtl/>
        </w:rPr>
        <w:t xml:space="preserve"> رَوَى أَبَانٌ عَنْ إِسْمَاعِيلَ بْنِ الْفَضْلِ قَالَ‏</w:t>
      </w:r>
      <w:r w:rsidRPr="00EC4CA1">
        <w:rPr>
          <w:rFonts w:hint="cs"/>
          <w:rtl/>
        </w:rPr>
        <w:t xml:space="preserve"> سَأَلْتُ أَبَا عَبْدِ اللَّهِ ع عَنْ شِرَاءِ مَمْلُوكِ أَهْلِ الذِّمَّةِ فَقَالَ إِذَا أَقَرُّوا لَهُمْ بِذَلِكَ فَاشْتَرِ وَ انْكِحْ‏.</w:t>
      </w:r>
    </w:p>
    <w:p w:rsidR="00CC6127" w:rsidRPr="00EC4CA1" w:rsidRDefault="00CC6127" w:rsidP="00FA0D9D">
      <w:pPr>
        <w:pStyle w:val="Quote"/>
        <w:rPr>
          <w:rFonts w:ascii="Times New Roman" w:hAnsi="Times New Roman" w:cs="Times New Roman"/>
          <w:sz w:val="24"/>
          <w:szCs w:val="24"/>
          <w:rtl/>
        </w:rPr>
      </w:pPr>
      <w:r w:rsidRPr="00EC4CA1">
        <w:rPr>
          <w:rFonts w:hint="cs"/>
          <w:rtl/>
        </w:rPr>
        <w:t>3819 وَ-</w:t>
      </w:r>
      <w:r w:rsidRPr="00EC4CA1">
        <w:rPr>
          <w:rFonts w:hint="cs"/>
          <w:color w:val="780000"/>
          <w:rtl/>
        </w:rPr>
        <w:t xml:space="preserve"> رُوِيَ عَنْ عَبْدِ الرَّحْمَنِ بْنِ أَبِي عَبْدِ اللَّهِ عَنْ أَبِي عَبْدِ اللَّهِ ع قَالَ‏</w:t>
      </w:r>
      <w:r w:rsidRPr="00EC4CA1">
        <w:rPr>
          <w:rFonts w:hint="cs"/>
          <w:rtl/>
        </w:rPr>
        <w:t xml:space="preserve"> سَأَلْتُهُ عَنِ الرَّجُلِ يَشْتَرِي الْجَارِيَةَ فَيَقَعُ عَلَيْهَا فَيَجِدُهَا حُبْلَى فَقَالَ يَرُدُّهَا وَ يَرُدُّ مَعَهَا شَيْئاً.</w:t>
      </w:r>
    </w:p>
    <w:p w:rsidR="00CC6127" w:rsidRDefault="00CC6127" w:rsidP="00CC6127">
      <w:pPr>
        <w:rPr>
          <w:color w:val="000000"/>
          <w:rtl/>
        </w:rPr>
      </w:pPr>
      <w:r>
        <w:rPr>
          <w:rFonts w:hint="cs"/>
          <w:color w:val="000000"/>
          <w:rtl/>
        </w:rPr>
        <w:t>این روایت در کافی و تهذیبین نقل شده است. در کافی آمده است:</w:t>
      </w:r>
    </w:p>
    <w:p w:rsidR="00CC6127" w:rsidRPr="00EC4CA1" w:rsidRDefault="00CC6127" w:rsidP="00FA0D9D">
      <w:pPr>
        <w:pStyle w:val="Quote"/>
        <w:rPr>
          <w:rFonts w:ascii="Times New Roman" w:hAnsi="Times New Roman" w:cs="Times New Roman"/>
          <w:sz w:val="24"/>
          <w:szCs w:val="24"/>
        </w:rPr>
      </w:pPr>
      <w:r w:rsidRPr="00EC4CA1">
        <w:rPr>
          <w:rFonts w:hint="cs"/>
          <w:rtl/>
        </w:rPr>
        <w:t>حُمَيْدٌ، عَنِ الْحَسَنِ بْنِ مُحَمَّدٍ، عَنْ غَيْرِ وَاحِدٍ، عَنْ أَبَانٍ، عَنْ عَبْدِ الرَّحْمنِ بْنِ أَبِي عَبْدِ اللَّهِ، قَالَ:</w:t>
      </w:r>
      <w:r w:rsidRPr="00EC4CA1">
        <w:rPr>
          <w:rFonts w:hint="cs"/>
          <w:color w:val="000000"/>
          <w:rtl/>
        </w:rPr>
        <w:t xml:space="preserve"> </w:t>
      </w:r>
      <w:r w:rsidRPr="00EC4CA1">
        <w:rPr>
          <w:rFonts w:hint="cs"/>
          <w:color w:val="780000"/>
          <w:rtl/>
        </w:rPr>
        <w:t xml:space="preserve">سَأَلْتُ أَبَا عَبْدِ اللَّهِ </w:t>
      </w:r>
      <w:r w:rsidR="00A62F20">
        <w:rPr>
          <w:rFonts w:hint="cs"/>
          <w:color w:val="780000"/>
          <w:rtl/>
        </w:rPr>
        <w:t>علیه‌السلام</w:t>
      </w:r>
      <w:r w:rsidRPr="00EC4CA1">
        <w:rPr>
          <w:rFonts w:hint="cs"/>
          <w:color w:val="780000"/>
          <w:rtl/>
        </w:rPr>
        <w:t>‏</w:t>
      </w:r>
      <w:r w:rsidRPr="00EC4CA1">
        <w:rPr>
          <w:rFonts w:hint="cs"/>
          <w:rtl/>
        </w:rPr>
        <w:t xml:space="preserve"> عَنِ الرَّجُلِ يَشْتَرِي الْجَارِيَةَ، فَيَقَعُ عَلَيْهَا، فَيَجِدُهَا حُبْلى‏؟</w:t>
      </w:r>
      <w:r w:rsidRPr="00EC4CA1">
        <w:rPr>
          <w:rFonts w:hint="cs"/>
          <w:color w:val="000000"/>
          <w:rtl/>
        </w:rPr>
        <w:t xml:space="preserve"> </w:t>
      </w:r>
      <w:r w:rsidRPr="00EC4CA1">
        <w:rPr>
          <w:rFonts w:hint="cs"/>
          <w:rtl/>
        </w:rPr>
        <w:t>قَالَ: «يَرُدُّهَا، وَ يَرُدُّ مَعَهَا شَيْئاً».</w:t>
      </w:r>
    </w:p>
    <w:p w:rsidR="00CC6127" w:rsidRPr="00EC4CA1" w:rsidRDefault="00CC6127" w:rsidP="00FA0D9D">
      <w:pPr>
        <w:pStyle w:val="Quote"/>
        <w:rPr>
          <w:rFonts w:ascii="Times New Roman" w:hAnsi="Times New Roman" w:cs="Times New Roman"/>
          <w:sz w:val="24"/>
          <w:szCs w:val="24"/>
        </w:rPr>
      </w:pPr>
      <w:r w:rsidRPr="00EC4CA1">
        <w:rPr>
          <w:rFonts w:hint="cs"/>
          <w:color w:val="242887"/>
          <w:rtl/>
        </w:rPr>
        <w:t>13-</w:t>
      </w:r>
      <w:r w:rsidRPr="00EC4CA1">
        <w:rPr>
          <w:rFonts w:hint="cs"/>
          <w:rtl/>
        </w:rPr>
        <w:t xml:space="preserve"> عَنْهُ عَنِ الْقَاسِمِ بْنِ مُحَمَّدٍ عَنْ أَبَانِ بْنِ عُثْمَانَ عَنْ عَبْدِ الرَّحْمَنِ بْنِ أَبِي عَبْدِ اللَّهِ عَنْ أَبِي عَبْدِ اللَّهِ ع قَالَ:</w:t>
      </w:r>
      <w:r w:rsidRPr="00EC4CA1">
        <w:rPr>
          <w:rFonts w:hint="cs"/>
          <w:color w:val="242887"/>
          <w:rtl/>
        </w:rPr>
        <w:t xml:space="preserve"> سَأَلْتُهُ عَنِ الرَّجُلِ يَشْتَرِي الْجَارِيَةَ فَيَقَعُ عَلَيْهَا فَيَجِدُهَا حُبْلَى قَالَ يَرُدُّهَا وَ يَرُدُّ مَعَهَا شَيْئاً.</w:t>
      </w:r>
    </w:p>
    <w:p w:rsidR="00CC6127" w:rsidRPr="00EC4CA1" w:rsidRDefault="00CC6127" w:rsidP="00CC6127">
      <w:pPr>
        <w:rPr>
          <w:color w:val="000000"/>
          <w:rtl/>
        </w:rPr>
      </w:pPr>
      <w:r>
        <w:rPr>
          <w:rFonts w:hint="cs"/>
          <w:color w:val="000000"/>
          <w:rtl/>
        </w:rPr>
        <w:t xml:space="preserve">با مراجعه به کافی و تهذیب </w:t>
      </w:r>
      <w:r w:rsidR="00F16102">
        <w:rPr>
          <w:rFonts w:hint="cs"/>
          <w:color w:val="000000"/>
          <w:rtl/>
        </w:rPr>
        <w:t>می‌توان</w:t>
      </w:r>
      <w:r>
        <w:rPr>
          <w:rFonts w:hint="cs"/>
          <w:color w:val="000000"/>
          <w:rtl/>
        </w:rPr>
        <w:t>یم بفهمیم که تعبیر «روی» به صیغه معلوم صحیح است که راوی ابان باشد و باید طریق به ابان بررسی شود.</w:t>
      </w:r>
    </w:p>
    <w:p w:rsidR="00CC6127" w:rsidRPr="00EC4CA1" w:rsidRDefault="00CC6127" w:rsidP="00CC6127">
      <w:pPr>
        <w:rPr>
          <w:rFonts w:asciiTheme="minorHAnsi" w:hAnsiTheme="minorHAnsi"/>
        </w:rPr>
      </w:pPr>
    </w:p>
    <w:p w:rsidR="009F69F0" w:rsidRDefault="009F69F0" w:rsidP="000455EC">
      <w:pPr>
        <w:rPr>
          <w:rtl/>
        </w:rPr>
      </w:pPr>
      <w:r>
        <w:rPr>
          <w:rtl/>
        </w:rPr>
        <w:t xml:space="preserve">درس رجال </w:t>
      </w:r>
      <w:r w:rsidR="000455EC">
        <w:rPr>
          <w:rFonts w:hint="cs"/>
          <w:rtl/>
        </w:rPr>
        <w:t>استاد سید محمد جواد</w:t>
      </w:r>
      <w:r>
        <w:rPr>
          <w:rtl/>
        </w:rPr>
        <w:t xml:space="preserve"> شب</w:t>
      </w:r>
      <w:r>
        <w:rPr>
          <w:rFonts w:hint="cs"/>
          <w:rtl/>
        </w:rPr>
        <w:t>ی</w:t>
      </w:r>
      <w:r>
        <w:rPr>
          <w:rFonts w:hint="eastAsia"/>
          <w:rtl/>
        </w:rPr>
        <w:t>ر</w:t>
      </w:r>
      <w:r>
        <w:rPr>
          <w:rFonts w:hint="cs"/>
          <w:rtl/>
        </w:rPr>
        <w:t>ی</w:t>
      </w:r>
    </w:p>
    <w:p w:rsidR="009F69F0" w:rsidRDefault="009F69F0" w:rsidP="009F69F0">
      <w:pPr>
        <w:pStyle w:val="Heading1"/>
        <w:rPr>
          <w:rtl/>
        </w:rPr>
      </w:pPr>
      <w:bookmarkStart w:id="98" w:name="_Toc37017310"/>
      <w:r>
        <w:rPr>
          <w:rFonts w:hint="eastAsia"/>
          <w:rtl/>
        </w:rPr>
        <w:t>جلسه</w:t>
      </w:r>
      <w:r>
        <w:rPr>
          <w:rtl/>
        </w:rPr>
        <w:t xml:space="preserve"> </w:t>
      </w:r>
      <w:r>
        <w:rPr>
          <w:rFonts w:hint="cs"/>
          <w:rtl/>
        </w:rPr>
        <w:t>24</w:t>
      </w:r>
      <w:bookmarkEnd w:id="98"/>
    </w:p>
    <w:p w:rsidR="009F69F0" w:rsidRPr="00614E05" w:rsidRDefault="009F69F0" w:rsidP="009F69F0">
      <w:pPr>
        <w:rPr>
          <w:rtl/>
        </w:rPr>
      </w:pPr>
      <w:r>
        <w:rPr>
          <w:rFonts w:hint="eastAsia"/>
          <w:rtl/>
        </w:rPr>
        <w:lastRenderedPageBreak/>
        <w:t>بسم‌الله</w:t>
      </w:r>
      <w:r>
        <w:rPr>
          <w:rtl/>
        </w:rPr>
        <w:t xml:space="preserve"> الرحمن الرح</w:t>
      </w:r>
      <w:r>
        <w:rPr>
          <w:rFonts w:hint="cs"/>
          <w:rtl/>
        </w:rPr>
        <w:t>ی</w:t>
      </w:r>
      <w:r>
        <w:rPr>
          <w:rFonts w:hint="eastAsia"/>
          <w:rtl/>
        </w:rPr>
        <w:t>م</w:t>
      </w:r>
    </w:p>
    <w:p w:rsidR="009F69F0" w:rsidRDefault="001B5CFF" w:rsidP="009F69F0">
      <w:pPr>
        <w:rPr>
          <w:rFonts w:asciiTheme="minorHAnsi" w:hAnsiTheme="minorHAnsi"/>
          <w:rtl/>
        </w:rPr>
      </w:pPr>
      <w:r>
        <w:rPr>
          <w:rFonts w:asciiTheme="minorHAnsi" w:hAnsiTheme="minorHAnsi" w:hint="cs"/>
          <w:rtl/>
        </w:rPr>
        <w:t xml:space="preserve">- </w:t>
      </w:r>
      <w:r w:rsidR="009F69F0">
        <w:rPr>
          <w:rFonts w:asciiTheme="minorHAnsi" w:hAnsiTheme="minorHAnsi" w:hint="cs"/>
          <w:rtl/>
        </w:rPr>
        <w:t xml:space="preserve">گفتیم در اسناد من لایحضره الفقیه </w:t>
      </w:r>
      <w:r w:rsidR="00D54067">
        <w:rPr>
          <w:rFonts w:asciiTheme="minorHAnsi" w:hAnsiTheme="minorHAnsi" w:hint="cs"/>
          <w:rtl/>
        </w:rPr>
        <w:t>شیوه‌های</w:t>
      </w:r>
      <w:r w:rsidR="009F69F0">
        <w:rPr>
          <w:rFonts w:asciiTheme="minorHAnsi" w:hAnsiTheme="minorHAnsi" w:hint="cs"/>
          <w:rtl/>
        </w:rPr>
        <w:t xml:space="preserve"> مختلفی که در اول اسناد وجود دارد، مشیخه شامل کدام تعبیرات </w:t>
      </w:r>
      <w:r w:rsidR="00A62F20">
        <w:rPr>
          <w:rFonts w:asciiTheme="minorHAnsi" w:hAnsiTheme="minorHAnsi" w:hint="cs"/>
          <w:rtl/>
        </w:rPr>
        <w:t>می‌شود</w:t>
      </w:r>
      <w:r w:rsidR="009F69F0">
        <w:rPr>
          <w:rFonts w:asciiTheme="minorHAnsi" w:hAnsiTheme="minorHAnsi" w:hint="cs"/>
          <w:rtl/>
        </w:rPr>
        <w:t xml:space="preserve">. با مقایسه کتاب و مشیخه همه تعبیرات را شامل </w:t>
      </w:r>
      <w:r w:rsidR="00A62F20">
        <w:rPr>
          <w:rFonts w:asciiTheme="minorHAnsi" w:hAnsiTheme="minorHAnsi" w:hint="cs"/>
          <w:rtl/>
        </w:rPr>
        <w:t>می‌شود</w:t>
      </w:r>
      <w:r w:rsidR="009F69F0">
        <w:rPr>
          <w:rFonts w:asciiTheme="minorHAnsi" w:hAnsiTheme="minorHAnsi" w:hint="cs"/>
          <w:rtl/>
        </w:rPr>
        <w:t xml:space="preserve">. ما برای کتب مصداقی پیدا نکرده بودیم که با بررسی بیشتر دیدیم کتابت محمد بن حسن الصفار در مشیخه وجود دارد. </w:t>
      </w:r>
      <w:r w:rsidR="00F16102">
        <w:rPr>
          <w:rFonts w:asciiTheme="minorHAnsi" w:hAnsiTheme="minorHAnsi" w:hint="cs"/>
          <w:rtl/>
        </w:rPr>
        <w:t>باوجود</w:t>
      </w:r>
      <w:r w:rsidR="009F69F0">
        <w:rPr>
          <w:rFonts w:asciiTheme="minorHAnsi" w:hAnsiTheme="minorHAnsi" w:hint="cs"/>
          <w:rtl/>
        </w:rPr>
        <w:t xml:space="preserve"> اینکه خط امام در نزد صدوق بوده است و صدوق گفته است: </w:t>
      </w:r>
      <w:r w:rsidR="009F69F0" w:rsidRPr="002A0C7C">
        <w:rPr>
          <w:rFonts w:asciiTheme="minorHAnsi" w:hAnsiTheme="minorHAnsi"/>
          <w:rtl/>
        </w:rPr>
        <w:t>وَ هَذَا التَّوْقِيعُ فِي جُمْلَةِ تَوْقِيعَاتِهِ عِنْدِي بِخَطِّهِ ع فِي صَحِيفَةٍ.</w:t>
      </w:r>
      <w:r w:rsidR="009F69F0">
        <w:rPr>
          <w:rFonts w:asciiTheme="minorHAnsi" w:hAnsiTheme="minorHAnsi" w:hint="cs"/>
          <w:rtl/>
        </w:rPr>
        <w:t xml:space="preserve"> با این وجود طریق خود را به صفار بیان </w:t>
      </w:r>
      <w:r w:rsidR="00A62F20">
        <w:rPr>
          <w:rFonts w:asciiTheme="minorHAnsi" w:hAnsiTheme="minorHAnsi" w:hint="cs"/>
          <w:rtl/>
        </w:rPr>
        <w:t>می‌کند</w:t>
      </w:r>
      <w:r w:rsidR="009F69F0">
        <w:rPr>
          <w:rFonts w:asciiTheme="minorHAnsi" w:hAnsiTheme="minorHAnsi" w:hint="cs"/>
          <w:rtl/>
        </w:rPr>
        <w:t xml:space="preserve">. توقیع به نامه ای </w:t>
      </w:r>
      <w:r w:rsidR="00F16102">
        <w:rPr>
          <w:rFonts w:asciiTheme="minorHAnsi" w:hAnsiTheme="minorHAnsi" w:hint="cs"/>
          <w:rtl/>
        </w:rPr>
        <w:t>می‌گویند</w:t>
      </w:r>
      <w:r w:rsidR="009F69F0">
        <w:rPr>
          <w:rFonts w:asciiTheme="minorHAnsi" w:hAnsiTheme="minorHAnsi" w:hint="cs"/>
          <w:rtl/>
        </w:rPr>
        <w:t xml:space="preserve"> که به خط امام باشد.</w:t>
      </w:r>
    </w:p>
    <w:p w:rsidR="009F69F0" w:rsidRDefault="001B5CFF" w:rsidP="009F69F0">
      <w:pPr>
        <w:rPr>
          <w:rFonts w:asciiTheme="minorHAnsi" w:hAnsiTheme="minorHAnsi"/>
          <w:rtl/>
        </w:rPr>
      </w:pPr>
      <w:r>
        <w:rPr>
          <w:rFonts w:asciiTheme="minorHAnsi" w:hAnsiTheme="minorHAnsi" w:hint="cs"/>
          <w:rtl/>
        </w:rPr>
        <w:t xml:space="preserve">- </w:t>
      </w:r>
      <w:r w:rsidR="009F69F0">
        <w:rPr>
          <w:rFonts w:asciiTheme="minorHAnsi" w:hAnsiTheme="minorHAnsi" w:hint="cs"/>
          <w:rtl/>
        </w:rPr>
        <w:t xml:space="preserve">بحث دیگری که </w:t>
      </w:r>
      <w:r w:rsidR="00F16102">
        <w:rPr>
          <w:rFonts w:asciiTheme="minorHAnsi" w:hAnsiTheme="minorHAnsi" w:hint="cs"/>
          <w:rtl/>
        </w:rPr>
        <w:t>باقی‌مانده</w:t>
      </w:r>
      <w:r w:rsidR="009F69F0">
        <w:rPr>
          <w:rFonts w:asciiTheme="minorHAnsi" w:hAnsiTheme="minorHAnsi" w:hint="cs"/>
          <w:rtl/>
        </w:rPr>
        <w:t xml:space="preserve"> بود بحث کلی است در مورد تعابیری که در اسناد بکار رفته است. در مورد إسناد گاهی راوی </w:t>
      </w:r>
      <w:r w:rsidR="0052340B">
        <w:rPr>
          <w:rFonts w:asciiTheme="minorHAnsi" w:hAnsiTheme="minorHAnsi" w:hint="cs"/>
          <w:rtl/>
        </w:rPr>
        <w:t>می‌گوید</w:t>
      </w:r>
      <w:r w:rsidR="009F69F0">
        <w:rPr>
          <w:rFonts w:asciiTheme="minorHAnsi" w:hAnsiTheme="minorHAnsi" w:hint="cs"/>
          <w:rtl/>
        </w:rPr>
        <w:t xml:space="preserve"> </w:t>
      </w:r>
      <w:r>
        <w:rPr>
          <w:rFonts w:asciiTheme="minorHAnsi" w:hAnsiTheme="minorHAnsi" w:hint="cs"/>
          <w:rtl/>
        </w:rPr>
        <w:t>«</w:t>
      </w:r>
      <w:r w:rsidR="009F69F0">
        <w:rPr>
          <w:rFonts w:asciiTheme="minorHAnsi" w:hAnsiTheme="minorHAnsi" w:hint="cs"/>
          <w:rtl/>
        </w:rPr>
        <w:t>سمعت</w:t>
      </w:r>
      <w:r>
        <w:rPr>
          <w:rFonts w:asciiTheme="minorHAnsi" w:hAnsiTheme="minorHAnsi" w:hint="cs"/>
          <w:rtl/>
        </w:rPr>
        <w:t>»</w:t>
      </w:r>
      <w:r w:rsidR="009F69F0">
        <w:rPr>
          <w:rFonts w:asciiTheme="minorHAnsi" w:hAnsiTheme="minorHAnsi" w:hint="cs"/>
          <w:rtl/>
        </w:rPr>
        <w:t xml:space="preserve"> یا </w:t>
      </w:r>
      <w:r w:rsidR="0052340B">
        <w:rPr>
          <w:rFonts w:asciiTheme="minorHAnsi" w:hAnsiTheme="minorHAnsi" w:hint="cs"/>
          <w:rtl/>
        </w:rPr>
        <w:t>می‌گوید</w:t>
      </w:r>
      <w:r w:rsidR="009F69F0">
        <w:rPr>
          <w:rFonts w:asciiTheme="minorHAnsi" w:hAnsiTheme="minorHAnsi" w:hint="cs"/>
          <w:rtl/>
        </w:rPr>
        <w:t xml:space="preserve"> </w:t>
      </w:r>
      <w:r>
        <w:rPr>
          <w:rFonts w:asciiTheme="minorHAnsi" w:hAnsiTheme="minorHAnsi" w:hint="cs"/>
          <w:rtl/>
        </w:rPr>
        <w:t>«</w:t>
      </w:r>
      <w:r w:rsidR="009F69F0">
        <w:rPr>
          <w:rFonts w:asciiTheme="minorHAnsi" w:hAnsiTheme="minorHAnsi" w:hint="cs"/>
          <w:rtl/>
        </w:rPr>
        <w:t>اخبرنی</w:t>
      </w:r>
      <w:r>
        <w:rPr>
          <w:rFonts w:asciiTheme="minorHAnsi" w:hAnsiTheme="minorHAnsi" w:hint="cs"/>
          <w:rtl/>
        </w:rPr>
        <w:t>»</w:t>
      </w:r>
      <w:r w:rsidR="009F69F0">
        <w:rPr>
          <w:rFonts w:asciiTheme="minorHAnsi" w:hAnsiTheme="minorHAnsi" w:hint="cs"/>
          <w:rtl/>
        </w:rPr>
        <w:t xml:space="preserve"> یا </w:t>
      </w:r>
      <w:r>
        <w:rPr>
          <w:rFonts w:asciiTheme="minorHAnsi" w:hAnsiTheme="minorHAnsi" w:hint="cs"/>
          <w:rtl/>
        </w:rPr>
        <w:t>«</w:t>
      </w:r>
      <w:r w:rsidR="009F69F0">
        <w:rPr>
          <w:rFonts w:asciiTheme="minorHAnsi" w:hAnsiTheme="minorHAnsi" w:hint="cs"/>
          <w:rtl/>
        </w:rPr>
        <w:t>حدثنی</w:t>
      </w:r>
      <w:r>
        <w:rPr>
          <w:rFonts w:asciiTheme="minorHAnsi" w:hAnsiTheme="minorHAnsi" w:hint="cs"/>
          <w:rtl/>
        </w:rPr>
        <w:t>»</w:t>
      </w:r>
      <w:r w:rsidR="009F69F0">
        <w:rPr>
          <w:rFonts w:asciiTheme="minorHAnsi" w:hAnsiTheme="minorHAnsi" w:hint="cs"/>
          <w:rtl/>
        </w:rPr>
        <w:t xml:space="preserve"> و... این تعبیرات صریح است در </w:t>
      </w:r>
      <w:r w:rsidR="009C51C7">
        <w:rPr>
          <w:rFonts w:asciiTheme="minorHAnsi" w:hAnsiTheme="minorHAnsi" w:hint="cs"/>
          <w:rtl/>
        </w:rPr>
        <w:t>این‌که</w:t>
      </w:r>
      <w:r w:rsidR="009F69F0">
        <w:rPr>
          <w:rFonts w:asciiTheme="minorHAnsi" w:hAnsiTheme="minorHAnsi" w:hint="cs"/>
          <w:rtl/>
        </w:rPr>
        <w:t xml:space="preserve"> راوی </w:t>
      </w:r>
      <w:r w:rsidR="00F16102">
        <w:rPr>
          <w:rFonts w:asciiTheme="minorHAnsi" w:hAnsiTheme="minorHAnsi" w:hint="cs"/>
          <w:rtl/>
        </w:rPr>
        <w:t>مستقیماً</w:t>
      </w:r>
      <w:r w:rsidR="009F69F0">
        <w:rPr>
          <w:rFonts w:asciiTheme="minorHAnsi" w:hAnsiTheme="minorHAnsi" w:hint="cs"/>
          <w:rtl/>
        </w:rPr>
        <w:t xml:space="preserve"> از شیخ خود یا امام شنیده است. اما آیا همه تعابیر </w:t>
      </w:r>
      <w:r w:rsidR="009C51C7">
        <w:rPr>
          <w:rFonts w:asciiTheme="minorHAnsi" w:hAnsiTheme="minorHAnsi" w:hint="cs"/>
          <w:rtl/>
        </w:rPr>
        <w:t>این‌گونه</w:t>
      </w:r>
      <w:r w:rsidR="009F69F0">
        <w:rPr>
          <w:rFonts w:asciiTheme="minorHAnsi" w:hAnsiTheme="minorHAnsi" w:hint="cs"/>
          <w:rtl/>
        </w:rPr>
        <w:t xml:space="preserve"> هستند؟ خیر. گاهی </w:t>
      </w:r>
      <w:r w:rsidR="0052340B">
        <w:rPr>
          <w:rFonts w:asciiTheme="minorHAnsi" w:hAnsiTheme="minorHAnsi" w:hint="cs"/>
          <w:rtl/>
        </w:rPr>
        <w:t>می‌گوید</w:t>
      </w:r>
      <w:r w:rsidR="009F69F0">
        <w:rPr>
          <w:rFonts w:asciiTheme="minorHAnsi" w:hAnsiTheme="minorHAnsi" w:hint="cs"/>
          <w:rtl/>
        </w:rPr>
        <w:t xml:space="preserve"> </w:t>
      </w:r>
      <w:r>
        <w:rPr>
          <w:rFonts w:asciiTheme="minorHAnsi" w:hAnsiTheme="minorHAnsi" w:hint="cs"/>
          <w:rtl/>
        </w:rPr>
        <w:t>«</w:t>
      </w:r>
      <w:r w:rsidR="009F69F0">
        <w:rPr>
          <w:rFonts w:asciiTheme="minorHAnsi" w:hAnsiTheme="minorHAnsi" w:hint="cs"/>
          <w:rtl/>
        </w:rPr>
        <w:t xml:space="preserve">روی زراره عن </w:t>
      </w:r>
      <w:r w:rsidR="009C51C7">
        <w:rPr>
          <w:rFonts w:asciiTheme="minorHAnsi" w:hAnsiTheme="minorHAnsi" w:hint="cs"/>
          <w:rtl/>
        </w:rPr>
        <w:t>ابی‌عبدالله</w:t>
      </w:r>
      <w:r>
        <w:rPr>
          <w:rFonts w:asciiTheme="minorHAnsi" w:hAnsiTheme="minorHAnsi" w:hint="cs"/>
          <w:rtl/>
        </w:rPr>
        <w:t>»</w:t>
      </w:r>
      <w:r w:rsidR="009F69F0">
        <w:rPr>
          <w:rFonts w:asciiTheme="minorHAnsi" w:hAnsiTheme="minorHAnsi" w:hint="cs"/>
          <w:rtl/>
        </w:rPr>
        <w:t xml:space="preserve">. این تعبیر صریح در این نیست که زراره </w:t>
      </w:r>
      <w:r w:rsidR="00F16102">
        <w:rPr>
          <w:rFonts w:asciiTheme="minorHAnsi" w:hAnsiTheme="minorHAnsi" w:hint="cs"/>
          <w:rtl/>
        </w:rPr>
        <w:t>مستقیماً</w:t>
      </w:r>
      <w:r w:rsidR="009F69F0">
        <w:rPr>
          <w:rFonts w:asciiTheme="minorHAnsi" w:hAnsiTheme="minorHAnsi" w:hint="cs"/>
          <w:rtl/>
        </w:rPr>
        <w:t xml:space="preserve"> از امام نقل </w:t>
      </w:r>
      <w:r w:rsidR="00A62F20">
        <w:rPr>
          <w:rFonts w:asciiTheme="minorHAnsi" w:hAnsiTheme="minorHAnsi" w:hint="cs"/>
          <w:rtl/>
        </w:rPr>
        <w:t>می‌کند</w:t>
      </w:r>
      <w:r w:rsidR="009F69F0">
        <w:rPr>
          <w:rFonts w:asciiTheme="minorHAnsi" w:hAnsiTheme="minorHAnsi" w:hint="cs"/>
          <w:rtl/>
        </w:rPr>
        <w:t xml:space="preserve">. البته با توجه به قرائن مقامیه که </w:t>
      </w:r>
      <w:r w:rsidR="00F16102">
        <w:rPr>
          <w:rFonts w:asciiTheme="minorHAnsi" w:hAnsiTheme="minorHAnsi" w:hint="cs"/>
          <w:rtl/>
        </w:rPr>
        <w:t>مثلاً</w:t>
      </w:r>
      <w:r w:rsidR="009F69F0">
        <w:rPr>
          <w:rFonts w:asciiTheme="minorHAnsi" w:hAnsiTheme="minorHAnsi" w:hint="cs"/>
          <w:rtl/>
        </w:rPr>
        <w:t xml:space="preserve"> در مقام بیان سند کامل است باعث </w:t>
      </w:r>
      <w:r w:rsidR="00A62F20">
        <w:rPr>
          <w:rFonts w:asciiTheme="minorHAnsi" w:hAnsiTheme="minorHAnsi" w:hint="cs"/>
          <w:rtl/>
        </w:rPr>
        <w:t>می‌شود</w:t>
      </w:r>
      <w:r w:rsidR="009F69F0">
        <w:rPr>
          <w:rFonts w:asciiTheme="minorHAnsi" w:hAnsiTheme="minorHAnsi" w:hint="cs"/>
          <w:rtl/>
        </w:rPr>
        <w:t xml:space="preserve"> بگوییم ظاهر در این است که </w:t>
      </w:r>
      <w:r w:rsidR="00F16102">
        <w:rPr>
          <w:rFonts w:asciiTheme="minorHAnsi" w:hAnsiTheme="minorHAnsi" w:hint="cs"/>
          <w:rtl/>
        </w:rPr>
        <w:t>مستقیماً</w:t>
      </w:r>
      <w:r w:rsidR="009F69F0">
        <w:rPr>
          <w:rFonts w:asciiTheme="minorHAnsi" w:hAnsiTheme="minorHAnsi" w:hint="cs"/>
          <w:rtl/>
        </w:rPr>
        <w:t xml:space="preserve"> از امام نقل </w:t>
      </w:r>
      <w:r w:rsidR="00A62F20">
        <w:rPr>
          <w:rFonts w:asciiTheme="minorHAnsi" w:hAnsiTheme="minorHAnsi" w:hint="cs"/>
          <w:rtl/>
        </w:rPr>
        <w:t>می‌کند</w:t>
      </w:r>
      <w:r w:rsidR="009F69F0">
        <w:rPr>
          <w:rFonts w:asciiTheme="minorHAnsi" w:hAnsiTheme="minorHAnsi" w:hint="cs"/>
          <w:rtl/>
        </w:rPr>
        <w:t xml:space="preserve"> ولی صریح نیست. تعبیر «روی عن» با تعبیر «عن» هیچ فرقی ندارد هرچند شیخ شوشتری در قاموس بین این دو فرقی را بیان کرده است که به نظر ما ناتمام است. قسم سوم تعابیری هستند که حتی ظاهر در نقل مباشری نیست. مثل: «عن زراره قال قال الامام ع» یا «فی نوادر محمد بن ابی عمیر انّ الصادق ع قال...» یا «عن زراره قال سُئِلَ ابوعبدالله» این تعبیر شاید ظاهر در این است که زراره </w:t>
      </w:r>
      <w:r w:rsidR="00F16102">
        <w:rPr>
          <w:rFonts w:asciiTheme="minorHAnsi" w:hAnsiTheme="minorHAnsi" w:hint="cs"/>
          <w:rtl/>
        </w:rPr>
        <w:t>مستقیماً</w:t>
      </w:r>
      <w:r w:rsidR="009F69F0">
        <w:rPr>
          <w:rFonts w:asciiTheme="minorHAnsi" w:hAnsiTheme="minorHAnsi" w:hint="cs"/>
          <w:rtl/>
        </w:rPr>
        <w:t xml:space="preserve"> در مجلس حضور نداشته است. البته زراره قاطعاً </w:t>
      </w:r>
      <w:r w:rsidR="0052340B">
        <w:rPr>
          <w:rFonts w:asciiTheme="minorHAnsi" w:hAnsiTheme="minorHAnsi" w:hint="cs"/>
          <w:rtl/>
        </w:rPr>
        <w:t>می‌گوید</w:t>
      </w:r>
      <w:r w:rsidR="009F69F0">
        <w:rPr>
          <w:rFonts w:asciiTheme="minorHAnsi" w:hAnsiTheme="minorHAnsi" w:hint="cs"/>
          <w:rtl/>
        </w:rPr>
        <w:t xml:space="preserve"> امام </w:t>
      </w:r>
      <w:r w:rsidR="009C51C7">
        <w:rPr>
          <w:rFonts w:asciiTheme="minorHAnsi" w:hAnsiTheme="minorHAnsi" w:hint="cs"/>
          <w:rtl/>
        </w:rPr>
        <w:t>این‌گونه</w:t>
      </w:r>
      <w:r w:rsidR="009F69F0">
        <w:rPr>
          <w:rFonts w:asciiTheme="minorHAnsi" w:hAnsiTheme="minorHAnsi" w:hint="cs"/>
          <w:rtl/>
        </w:rPr>
        <w:t xml:space="preserve"> گفته است و این برای ما اطمینان بخش است. لکن اگر خود زراره در مجلس حاضر می بود می گفت «سئل ابوعبدالله و انا حاضر...» یا «فی روایه سکونی قال قال علی ع» برخی </w:t>
      </w:r>
      <w:r w:rsidR="0052340B">
        <w:rPr>
          <w:rFonts w:asciiTheme="minorHAnsi" w:hAnsiTheme="minorHAnsi" w:hint="cs"/>
          <w:rtl/>
        </w:rPr>
        <w:t>گفته‌اند</w:t>
      </w:r>
      <w:r w:rsidR="009F69F0">
        <w:rPr>
          <w:rFonts w:asciiTheme="minorHAnsi" w:hAnsiTheme="minorHAnsi" w:hint="cs"/>
          <w:rtl/>
        </w:rPr>
        <w:t xml:space="preserve"> قال اول به امام صادق اسناد داده </w:t>
      </w:r>
      <w:r w:rsidR="00A62F20">
        <w:rPr>
          <w:rFonts w:asciiTheme="minorHAnsi" w:hAnsiTheme="minorHAnsi" w:hint="cs"/>
          <w:rtl/>
        </w:rPr>
        <w:t>می‌شود</w:t>
      </w:r>
      <w:r w:rsidR="009F69F0">
        <w:rPr>
          <w:rFonts w:asciiTheme="minorHAnsi" w:hAnsiTheme="minorHAnsi" w:hint="cs"/>
          <w:rtl/>
        </w:rPr>
        <w:t xml:space="preserve"> زیرا سکونی فقط از امام صادق نقل </w:t>
      </w:r>
      <w:r w:rsidR="00A62F20">
        <w:rPr>
          <w:rFonts w:asciiTheme="minorHAnsi" w:hAnsiTheme="minorHAnsi" w:hint="cs"/>
          <w:rtl/>
        </w:rPr>
        <w:t>می‌کند</w:t>
      </w:r>
      <w:r w:rsidR="009F69F0">
        <w:rPr>
          <w:rFonts w:asciiTheme="minorHAnsi" w:hAnsiTheme="minorHAnsi" w:hint="cs"/>
          <w:rtl/>
        </w:rPr>
        <w:t>. اما این صحیح نیست. هر چند از امام صادق قاعدتا نقل کرده است ولی این عبارت ن</w:t>
      </w:r>
      <w:r w:rsidR="00F16102">
        <w:rPr>
          <w:rFonts w:asciiTheme="minorHAnsi" w:hAnsiTheme="minorHAnsi" w:hint="cs"/>
          <w:rtl/>
        </w:rPr>
        <w:t>می‌خواهد</w:t>
      </w:r>
      <w:r w:rsidR="009F69F0">
        <w:rPr>
          <w:rFonts w:asciiTheme="minorHAnsi" w:hAnsiTheme="minorHAnsi" w:hint="cs"/>
          <w:rtl/>
        </w:rPr>
        <w:t xml:space="preserve"> بگوید از امام صادق شنیدم بلکه مرفوعه است. سکونی سنی است و هرچه در اسناد شیعه قرار گرفته است فقط از خود امام صادق نقل </w:t>
      </w:r>
      <w:r w:rsidR="00A62F20">
        <w:rPr>
          <w:rFonts w:asciiTheme="minorHAnsi" w:hAnsiTheme="minorHAnsi" w:hint="cs"/>
          <w:rtl/>
        </w:rPr>
        <w:t>می‌کند</w:t>
      </w:r>
      <w:r w:rsidR="009F69F0">
        <w:rPr>
          <w:rFonts w:asciiTheme="minorHAnsi" w:hAnsiTheme="minorHAnsi" w:hint="cs"/>
          <w:rtl/>
        </w:rPr>
        <w:t>.</w:t>
      </w:r>
    </w:p>
    <w:p w:rsidR="009F69F0" w:rsidRDefault="005B2EF0" w:rsidP="009F69F0">
      <w:pPr>
        <w:rPr>
          <w:rFonts w:asciiTheme="minorHAnsi" w:hAnsiTheme="minorHAnsi"/>
          <w:rtl/>
        </w:rPr>
      </w:pPr>
      <w:r>
        <w:rPr>
          <w:rFonts w:asciiTheme="minorHAnsi" w:hAnsiTheme="minorHAnsi" w:hint="cs"/>
          <w:rtl/>
        </w:rPr>
        <w:t xml:space="preserve">- </w:t>
      </w:r>
      <w:r w:rsidR="009F69F0">
        <w:rPr>
          <w:rFonts w:asciiTheme="minorHAnsi" w:hAnsiTheme="minorHAnsi" w:hint="cs"/>
          <w:rtl/>
        </w:rPr>
        <w:t>سه تعبیر وجود دارد که باید بررسی شود</w:t>
      </w:r>
      <w:r w:rsidR="001B5CFF">
        <w:rPr>
          <w:rFonts w:asciiTheme="minorHAnsi" w:hAnsiTheme="minorHAnsi" w:hint="cs"/>
          <w:rtl/>
        </w:rPr>
        <w:t xml:space="preserve"> که</w:t>
      </w:r>
      <w:r w:rsidR="009F69F0">
        <w:rPr>
          <w:rFonts w:asciiTheme="minorHAnsi" w:hAnsiTheme="minorHAnsi" w:hint="cs"/>
          <w:rtl/>
        </w:rPr>
        <w:t xml:space="preserve"> آیا ظهور در نقل مستقیم دارد یا خیر؟</w:t>
      </w:r>
    </w:p>
    <w:p w:rsidR="009F69F0" w:rsidRPr="00F5099D" w:rsidRDefault="009F69F0" w:rsidP="009F69F0">
      <w:pPr>
        <w:rPr>
          <w:rtl/>
        </w:rPr>
      </w:pPr>
      <w:r>
        <w:rPr>
          <w:rFonts w:hint="cs"/>
          <w:rtl/>
        </w:rPr>
        <w:t>1. «عن زراره عن محمد بن مسلم قال قال ابو عبدالله»</w:t>
      </w:r>
    </w:p>
    <w:p w:rsidR="009F69F0" w:rsidRDefault="009F69F0" w:rsidP="009F69F0">
      <w:pPr>
        <w:rPr>
          <w:rtl/>
        </w:rPr>
      </w:pPr>
      <w:r>
        <w:rPr>
          <w:rFonts w:hint="cs"/>
          <w:rtl/>
        </w:rPr>
        <w:t xml:space="preserve">2. «عن زراره قال سال محمد بن مسلم اباعبدالله و انا عنده» این تعبیر صریح در نقل مستقیم است و محمد بن مسلم در </w:t>
      </w:r>
      <w:r w:rsidR="001B5CFF">
        <w:rPr>
          <w:rFonts w:hint="cs"/>
          <w:rtl/>
        </w:rPr>
        <w:t xml:space="preserve">حقیقت در </w:t>
      </w:r>
      <w:r>
        <w:rPr>
          <w:rFonts w:hint="cs"/>
          <w:rtl/>
        </w:rPr>
        <w:t>سند نیست و ضعف او احیانا مضر نخواهد بود.</w:t>
      </w:r>
    </w:p>
    <w:p w:rsidR="009F69F0" w:rsidRPr="00D45748" w:rsidRDefault="009F69F0" w:rsidP="009F69F0">
      <w:pPr>
        <w:rPr>
          <w:rtl/>
        </w:rPr>
      </w:pPr>
      <w:r>
        <w:rPr>
          <w:rFonts w:hint="cs"/>
          <w:rtl/>
        </w:rPr>
        <w:t xml:space="preserve">3. «عن زراره قال سال محمد بن مسلم اباعبدالله» این جمله </w:t>
      </w:r>
      <w:r w:rsidR="00F16102">
        <w:rPr>
          <w:rFonts w:hint="cs"/>
          <w:rtl/>
        </w:rPr>
        <w:t>می‌توان</w:t>
      </w:r>
      <w:r>
        <w:rPr>
          <w:rFonts w:hint="cs"/>
          <w:rtl/>
        </w:rPr>
        <w:t xml:space="preserve">د زراره در مجلس باشد و </w:t>
      </w:r>
      <w:r w:rsidR="00F16102">
        <w:rPr>
          <w:rFonts w:hint="cs"/>
          <w:rtl/>
        </w:rPr>
        <w:t>می‌توان</w:t>
      </w:r>
      <w:r>
        <w:rPr>
          <w:rFonts w:hint="cs"/>
          <w:rtl/>
        </w:rPr>
        <w:t xml:space="preserve">د هم نباشد. در هر دو صورت این تعبیر صادق است. البته زراره </w:t>
      </w:r>
      <w:r w:rsidR="0052340B">
        <w:rPr>
          <w:rFonts w:hint="cs"/>
          <w:rtl/>
        </w:rPr>
        <w:t>به‌صورت</w:t>
      </w:r>
      <w:r>
        <w:rPr>
          <w:rFonts w:hint="cs"/>
          <w:rtl/>
        </w:rPr>
        <w:t xml:space="preserve"> جازم نقل </w:t>
      </w:r>
      <w:r w:rsidR="00A62F20">
        <w:rPr>
          <w:rFonts w:hint="cs"/>
          <w:rtl/>
        </w:rPr>
        <w:t>می‌کند</w:t>
      </w:r>
      <w:r>
        <w:rPr>
          <w:rFonts w:hint="cs"/>
          <w:rtl/>
        </w:rPr>
        <w:t xml:space="preserve"> و شهادت زراره معتبر است. چیزی شبیه مرسلات صدوق است اگر بگوید قال </w:t>
      </w:r>
      <w:r w:rsidRPr="00D45748">
        <w:rPr>
          <w:rFonts w:hint="cs"/>
          <w:rtl/>
        </w:rPr>
        <w:t xml:space="preserve">الامام </w:t>
      </w:r>
      <w:r w:rsidR="009C51C7">
        <w:rPr>
          <w:rFonts w:hint="cs"/>
          <w:rtl/>
        </w:rPr>
        <w:t>علیه‌السلام</w:t>
      </w:r>
      <w:r w:rsidRPr="00D45748">
        <w:rPr>
          <w:rFonts w:hint="cs"/>
          <w:rtl/>
        </w:rPr>
        <w:t>.</w:t>
      </w:r>
    </w:p>
    <w:p w:rsidR="009F69F0" w:rsidRDefault="009F69F0" w:rsidP="00D45748">
      <w:pPr>
        <w:rPr>
          <w:rtl/>
        </w:rPr>
      </w:pPr>
      <w:r w:rsidRPr="00D45748">
        <w:rPr>
          <w:rFonts w:hint="cs"/>
          <w:rtl/>
        </w:rPr>
        <w:t xml:space="preserve">قسم اول مشخص است که محمد بن مسلم در سند است و باید بررسی شود. قسم دوم مشخص است محمد بن مسلم در این سند وجود ندارد. اما قسم سوم ممکن است زراره در مجلس نبوده است و ناقل برای زراره هم محمد بن مسلم نباشد بلکه شخص دیگری که مورد اعتماد زراره بوده در مجلس بوده است و برای او نقل کرده است. به عبارت </w:t>
      </w:r>
      <w:r w:rsidRPr="00D45748">
        <w:rPr>
          <w:rFonts w:hint="cs"/>
          <w:rtl/>
        </w:rPr>
        <w:lastRenderedPageBreak/>
        <w:t xml:space="preserve">دیگر سائل </w:t>
      </w:r>
      <w:r w:rsidR="00D45748" w:rsidRPr="00D45748">
        <w:rPr>
          <w:rFonts w:hint="cs"/>
          <w:rtl/>
        </w:rPr>
        <w:t>مهم</w:t>
      </w:r>
      <w:r w:rsidRPr="00D45748">
        <w:rPr>
          <w:rFonts w:hint="cs"/>
          <w:rtl/>
        </w:rPr>
        <w:t xml:space="preserve"> نیست بلکه ناقل مهم است. در معجم الرجال این تعبیر را از روایات زراره از امام صادق ذکر کرده است و محمد بن مسلم را حساب نکرده است. البته </w:t>
      </w:r>
      <w:r w:rsidR="00D45748">
        <w:rPr>
          <w:rFonts w:hint="cs"/>
          <w:rtl/>
        </w:rPr>
        <w:t xml:space="preserve">به صرف </w:t>
      </w:r>
      <w:r w:rsidRPr="00D45748">
        <w:rPr>
          <w:rFonts w:hint="cs"/>
          <w:rtl/>
        </w:rPr>
        <w:t>این تعبیر ن</w:t>
      </w:r>
      <w:r w:rsidR="00F16102">
        <w:rPr>
          <w:rFonts w:hint="cs"/>
          <w:rtl/>
        </w:rPr>
        <w:t>می‌توان</w:t>
      </w:r>
      <w:r>
        <w:rPr>
          <w:rFonts w:hint="cs"/>
          <w:rtl/>
        </w:rPr>
        <w:t xml:space="preserve">د طبقه راوی را مشخص کند. زیرا </w:t>
      </w:r>
      <w:r w:rsidR="00F16102">
        <w:rPr>
          <w:rFonts w:hint="cs"/>
          <w:rtl/>
        </w:rPr>
        <w:t>مثلاً</w:t>
      </w:r>
      <w:r>
        <w:rPr>
          <w:rFonts w:hint="cs"/>
          <w:rtl/>
        </w:rPr>
        <w:t xml:space="preserve"> ابن ابی عمیر هم در تفصیل طبقات روایت آقای خویی از امام صادق نقل </w:t>
      </w:r>
      <w:r w:rsidR="00A62F20">
        <w:rPr>
          <w:rFonts w:hint="cs"/>
          <w:rtl/>
        </w:rPr>
        <w:t>می‌کند</w:t>
      </w:r>
      <w:r>
        <w:rPr>
          <w:rFonts w:hint="cs"/>
          <w:rtl/>
        </w:rPr>
        <w:t xml:space="preserve"> که تعابیر روایاتش از همین قبیل است حال آنکه </w:t>
      </w:r>
      <w:r w:rsidR="007B303F">
        <w:rPr>
          <w:rFonts w:hint="cs"/>
          <w:rtl/>
        </w:rPr>
        <w:t>ایشان</w:t>
      </w:r>
      <w:r>
        <w:rPr>
          <w:rFonts w:hint="cs"/>
          <w:rtl/>
        </w:rPr>
        <w:t xml:space="preserve"> در طبقه امام صادق نبوده است.</w:t>
      </w:r>
    </w:p>
    <w:p w:rsidR="009F69F0" w:rsidRDefault="009F69F0" w:rsidP="009F69F0">
      <w:pPr>
        <w:rPr>
          <w:rFonts w:asciiTheme="minorHAnsi" w:hAnsiTheme="minorHAnsi"/>
        </w:rPr>
      </w:pPr>
      <w:r>
        <w:rPr>
          <w:rFonts w:hint="cs"/>
          <w:rtl/>
        </w:rPr>
        <w:t xml:space="preserve">شیخ صدوق اگر تعبیر کند «سال محمد بن مسلم اباعبدالله ع» مفهومش چیست؟ شیخ با توجه به اینکه بنا در اختصار دارد هر سه صورت را به همین تعبیر بیان </w:t>
      </w:r>
      <w:r w:rsidR="00A62F20">
        <w:rPr>
          <w:rFonts w:hint="cs"/>
          <w:rtl/>
        </w:rPr>
        <w:t>می‌کند</w:t>
      </w:r>
      <w:r>
        <w:rPr>
          <w:rFonts w:hint="cs"/>
          <w:rtl/>
        </w:rPr>
        <w:t xml:space="preserve">. یعنی چه محمد بن مسلم ناقل باشد و چه زراره از محمد بن مسلم شنیده باشد و نقل کند و چه زراره از غیر محمد بن مسلم شنیده باشد و نقل کرده باشد. در هر سه صورت همین تعبیر را </w:t>
      </w:r>
      <w:r w:rsidR="00A62F20">
        <w:rPr>
          <w:rFonts w:hint="cs"/>
          <w:rtl/>
        </w:rPr>
        <w:t>می‌کند</w:t>
      </w:r>
      <w:r>
        <w:rPr>
          <w:rFonts w:hint="cs"/>
          <w:rtl/>
        </w:rPr>
        <w:t xml:space="preserve">. لذا این تعبیر در قوه این است که صدوق فرموده باشد قال الصادق ع. در برخی موارد احتمال زیاد این است که خود شخصی که </w:t>
      </w:r>
      <w:r w:rsidR="009C51C7">
        <w:rPr>
          <w:rFonts w:hint="cs"/>
          <w:rtl/>
        </w:rPr>
        <w:t>نام‌برده</w:t>
      </w:r>
      <w:r>
        <w:rPr>
          <w:rFonts w:hint="cs"/>
          <w:rtl/>
        </w:rPr>
        <w:t xml:space="preserve"> شده است ناقل نیست. </w:t>
      </w:r>
      <w:r w:rsidR="00F16102">
        <w:rPr>
          <w:rFonts w:hint="cs"/>
          <w:rtl/>
        </w:rPr>
        <w:t>مثلاً</w:t>
      </w:r>
      <w:r>
        <w:rPr>
          <w:rFonts w:hint="cs"/>
          <w:rtl/>
        </w:rPr>
        <w:t xml:space="preserve"> اگر بگوید سال سلمان الفارسی علیاً این </w:t>
      </w:r>
      <w:r w:rsidR="00A62F20">
        <w:rPr>
          <w:rFonts w:hint="cs"/>
          <w:rtl/>
        </w:rPr>
        <w:t>ظاهراً</w:t>
      </w:r>
      <w:r>
        <w:rPr>
          <w:rFonts w:hint="cs"/>
          <w:rtl/>
        </w:rPr>
        <w:t xml:space="preserve"> ناقل کس دیگری </w:t>
      </w:r>
      <w:r w:rsidR="00F16102">
        <w:rPr>
          <w:rFonts w:hint="cs"/>
          <w:rtl/>
        </w:rPr>
        <w:t>مثلاً</w:t>
      </w:r>
      <w:r>
        <w:rPr>
          <w:rFonts w:hint="cs"/>
          <w:rtl/>
        </w:rPr>
        <w:t xml:space="preserve"> امام صادق بوده است زیرا طریقی برای سلمان ذکر نشده است و </w:t>
      </w:r>
      <w:r w:rsidR="00A62F20">
        <w:rPr>
          <w:rFonts w:hint="cs"/>
          <w:rtl/>
        </w:rPr>
        <w:t>ظاهراً</w:t>
      </w:r>
      <w:r>
        <w:rPr>
          <w:rFonts w:hint="cs"/>
          <w:rtl/>
        </w:rPr>
        <w:t xml:space="preserve"> روایت از طریق دیگران نقل شده است. یا </w:t>
      </w:r>
      <w:r w:rsidR="00F16102">
        <w:rPr>
          <w:rFonts w:hint="cs"/>
          <w:rtl/>
        </w:rPr>
        <w:t>مثلاً</w:t>
      </w:r>
      <w:r>
        <w:rPr>
          <w:rFonts w:hint="cs"/>
          <w:rtl/>
        </w:rPr>
        <w:t xml:space="preserve"> سندی بن شاهک یا ابن ابی العوجاء در اول سند است. این افراد که از زنادقه و مخالفین </w:t>
      </w:r>
      <w:r w:rsidR="00A62F20">
        <w:rPr>
          <w:rFonts w:hint="cs"/>
          <w:rtl/>
        </w:rPr>
        <w:t>اهل‌بیت</w:t>
      </w:r>
      <w:r>
        <w:rPr>
          <w:rFonts w:hint="cs"/>
          <w:rtl/>
        </w:rPr>
        <w:t xml:space="preserve"> </w:t>
      </w:r>
      <w:r w:rsidR="00A62F20">
        <w:rPr>
          <w:rFonts w:hint="cs"/>
          <w:rtl/>
        </w:rPr>
        <w:t>بوده‌اند</w:t>
      </w:r>
      <w:r>
        <w:rPr>
          <w:rFonts w:hint="cs"/>
          <w:rtl/>
        </w:rPr>
        <w:t xml:space="preserve"> و </w:t>
      </w:r>
      <w:r w:rsidR="0052340B">
        <w:rPr>
          <w:rFonts w:hint="cs"/>
          <w:rtl/>
        </w:rPr>
        <w:t>به‌عنوان</w:t>
      </w:r>
      <w:r>
        <w:rPr>
          <w:rFonts w:hint="cs"/>
          <w:rtl/>
        </w:rPr>
        <w:t xml:space="preserve"> راوی شناخته نمی شوند. بسیاری از روایات فقیه را در کتب دیگر پیداکردیم که مشخص شد نام کسی که اول سند است در وسط سند بوده است یا اصلاً راوی نبوده بلکه سائل بوده است. </w:t>
      </w:r>
      <w:r w:rsidR="00F16102">
        <w:rPr>
          <w:rFonts w:hint="cs"/>
          <w:rtl/>
        </w:rPr>
        <w:t>مثلاً</w:t>
      </w:r>
    </w:p>
    <w:p w:rsidR="009F69F0" w:rsidRDefault="009F69F0" w:rsidP="00FA0D9D">
      <w:pPr>
        <w:pStyle w:val="Quote"/>
      </w:pPr>
      <w:r w:rsidRPr="00E64C22">
        <w:rPr>
          <w:rFonts w:hint="cs"/>
          <w:rtl/>
        </w:rPr>
        <w:t>1080-</w:t>
      </w:r>
      <w:r w:rsidRPr="00E64C22">
        <w:rPr>
          <w:rFonts w:hint="cs"/>
          <w:color w:val="780000"/>
          <w:rtl/>
        </w:rPr>
        <w:t xml:space="preserve"> وَ قَالَ أَبُو حَبِيبٍ نَاجِيَةُ لِأَبِي عَبْدِ اللَّهِ ع‏</w:t>
      </w:r>
      <w:r w:rsidRPr="00E64C22">
        <w:rPr>
          <w:rFonts w:hint="cs"/>
          <w:rtl/>
        </w:rPr>
        <w:t xml:space="preserve"> إِنَّ لِي رَحًى أَطْحَنُ فِيهَا السِّمْسِمَ فَأَقُومُ وَ أُصَلِّي وَ أَعْلَمُ أَنَّ الْغُلَامَ نَائِمٌ فَأَضْرِبُ الْحَائِطَ لِأُوقِظَهُ قَالَ نَعَمْ أَنْتَ فِي طَاعَةِ رَبِّكَ تَطْلُبُ رِزْقَكَ لَا بَأْسَ.</w:t>
      </w:r>
    </w:p>
    <w:p w:rsidR="009F69F0" w:rsidRDefault="009F69F0" w:rsidP="009F69F0">
      <w:pPr>
        <w:rPr>
          <w:rtl/>
        </w:rPr>
      </w:pPr>
      <w:r>
        <w:rPr>
          <w:rFonts w:hint="cs"/>
          <w:rtl/>
        </w:rPr>
        <w:t>در مشیخه آمده است:</w:t>
      </w:r>
    </w:p>
    <w:p w:rsidR="009F69F0" w:rsidRPr="00E64C22" w:rsidRDefault="009F69F0" w:rsidP="00FA0D9D">
      <w:pPr>
        <w:pStyle w:val="Quote"/>
        <w:rPr>
          <w:rFonts w:ascii="Times New Roman" w:hAnsi="Times New Roman" w:cs="Times New Roman"/>
          <w:sz w:val="24"/>
          <w:szCs w:val="24"/>
          <w:rtl/>
        </w:rPr>
      </w:pPr>
      <w:r w:rsidRPr="00E64C22">
        <w:rPr>
          <w:rFonts w:hint="cs"/>
          <w:rtl/>
        </w:rPr>
        <w:t>و ما كان فيه عن أبي حبيب ناجية فقد رويته عن أبي- رضي اللّه عنه- عن سعد بن عبد اللّه، عن معاوية بن حكيم، عن عبد اللّه بن المغيرة، عن مثنّى الحنّاط،</w:t>
      </w:r>
      <w:r>
        <w:rPr>
          <w:rFonts w:ascii="Times New Roman" w:hAnsi="Times New Roman" w:cs="Times New Roman" w:hint="cs"/>
          <w:sz w:val="24"/>
          <w:szCs w:val="24"/>
          <w:rtl/>
        </w:rPr>
        <w:t xml:space="preserve"> </w:t>
      </w:r>
      <w:r w:rsidRPr="00E64C22">
        <w:rPr>
          <w:rFonts w:hint="cs"/>
          <w:rtl/>
        </w:rPr>
        <w:t>عن أبي حبيب ناجية</w:t>
      </w:r>
    </w:p>
    <w:p w:rsidR="009F69F0" w:rsidRDefault="009F69F0" w:rsidP="009F69F0">
      <w:pPr>
        <w:rPr>
          <w:rtl/>
        </w:rPr>
      </w:pPr>
      <w:r>
        <w:rPr>
          <w:rFonts w:hint="cs"/>
          <w:rtl/>
        </w:rPr>
        <w:t>در کافی آمده است:</w:t>
      </w:r>
    </w:p>
    <w:p w:rsidR="009F69F0" w:rsidRDefault="009F69F0" w:rsidP="00FA0D9D">
      <w:pPr>
        <w:pStyle w:val="Quote"/>
      </w:pPr>
      <w:r w:rsidRPr="00FA0D9D">
        <w:rPr>
          <w:rFonts w:hint="cs"/>
          <w:color w:val="1F4E79" w:themeColor="accent1" w:themeShade="80"/>
          <w:rtl/>
        </w:rPr>
        <w:t xml:space="preserve">مُحَمَّدُ بْنُ يَحْيى‏، عَنْ </w:t>
      </w:r>
      <w:r w:rsidR="00F16102" w:rsidRPr="00FA0D9D">
        <w:rPr>
          <w:rFonts w:hint="cs"/>
          <w:color w:val="1F4E79" w:themeColor="accent1" w:themeShade="80"/>
          <w:rtl/>
        </w:rPr>
        <w:t>احمد</w:t>
      </w:r>
      <w:r w:rsidRPr="00FA0D9D">
        <w:rPr>
          <w:rFonts w:hint="cs"/>
          <w:color w:val="1F4E79" w:themeColor="accent1" w:themeShade="80"/>
          <w:rtl/>
        </w:rPr>
        <w:t xml:space="preserve"> بْنِ مُحَمَّدِ بْنِ عِيسى‏، عَنْ </w:t>
      </w:r>
      <w:r w:rsidR="00F16102" w:rsidRPr="00FA0D9D">
        <w:rPr>
          <w:rFonts w:hint="cs"/>
          <w:color w:val="1F4E79" w:themeColor="accent1" w:themeShade="80"/>
          <w:rtl/>
        </w:rPr>
        <w:t>احمد</w:t>
      </w:r>
      <w:r w:rsidRPr="00FA0D9D">
        <w:rPr>
          <w:rFonts w:hint="cs"/>
          <w:color w:val="1F4E79" w:themeColor="accent1" w:themeShade="80"/>
          <w:rtl/>
        </w:rPr>
        <w:t xml:space="preserve"> بْنِ مُحَمَّدِ بْنِ أَبِي نَصْرٍ، عَنِ ابْنِ الْوَلِيدِ، قَالَ</w:t>
      </w:r>
      <w:r w:rsidRPr="00E64C22">
        <w:rPr>
          <w:rFonts w:hint="cs"/>
          <w:rtl/>
        </w:rPr>
        <w:t>‏</w:t>
      </w:r>
      <w:r w:rsidRPr="00E64C22">
        <w:rPr>
          <w:rFonts w:hint="cs"/>
          <w:color w:val="000000"/>
          <w:rtl/>
        </w:rPr>
        <w:t xml:space="preserve">: </w:t>
      </w:r>
      <w:r w:rsidRPr="00E64C22">
        <w:rPr>
          <w:rFonts w:hint="cs"/>
          <w:rtl/>
        </w:rPr>
        <w:t xml:space="preserve">كُنْتُ جَالِساً عِنْدَ أَبِي عَبْدِ اللَّهِ </w:t>
      </w:r>
      <w:r w:rsidR="00A62F20">
        <w:rPr>
          <w:rFonts w:hint="cs"/>
          <w:rtl/>
        </w:rPr>
        <w:t>علیه‌السلام</w:t>
      </w:r>
      <w:r w:rsidRPr="00E64C22">
        <w:rPr>
          <w:rFonts w:hint="cs"/>
          <w:rtl/>
        </w:rPr>
        <w:t>، فَسَأَلَهُ نَاجِيَةُ أَبُو حَبِيبٍ‏، فَقَالَ لَهُ: جَعَلَنِي اللَّهُ فِدَاكَ‏، إِنَّ لِي رَحًى أَطْحَنُ فِيهَا، فَرُبَّمَا قُمْتُ فِي سَاعَةٍ مِنَ اللَّيْلِ، فَأَعْرِفُ مِنَ الرَّحى‏ أَنَّ الْغُلَامَ قَدْ نَامَ، فَأَضْرِبُ الْحَائِطَ لِأُوقِظَهُ؟</w:t>
      </w:r>
      <w:r w:rsidRPr="00E64C22">
        <w:rPr>
          <w:rFonts w:hint="cs"/>
          <w:color w:val="000000"/>
          <w:rtl/>
        </w:rPr>
        <w:t xml:space="preserve"> </w:t>
      </w:r>
      <w:r w:rsidRPr="00E64C22">
        <w:rPr>
          <w:rFonts w:hint="cs"/>
          <w:rtl/>
        </w:rPr>
        <w:t>قَالَ‏: «نَعَمْ، أَنْتَ فِي طَاعَةِ اللَّهِ عَزَّ وَ جَلَّ، تَطْلُبُ رِزْقَهُ».</w:t>
      </w:r>
    </w:p>
    <w:p w:rsidR="009F69F0" w:rsidRDefault="009F69F0" w:rsidP="009F69F0">
      <w:pPr>
        <w:rPr>
          <w:rFonts w:ascii="Cambria" w:hAnsi="Cambria"/>
          <w:rtl/>
        </w:rPr>
      </w:pPr>
      <w:r>
        <w:rPr>
          <w:rFonts w:hint="cs"/>
          <w:rtl/>
        </w:rPr>
        <w:t xml:space="preserve">مثنی الحناط همان ابن ولید است که در طریق کافی وجود دارد و هر دو سند یکی هستند. لذا این مثال خوبی برای بحث ما نیست! </w:t>
      </w:r>
      <w:r>
        <w:sym w:font="Wingdings" w:char="F04B"/>
      </w:r>
    </w:p>
    <w:p w:rsidR="009F69F0" w:rsidRPr="001B767D" w:rsidRDefault="009F69F0" w:rsidP="009F69F0">
      <w:pPr>
        <w:rPr>
          <w:rFonts w:ascii="Cambria" w:hAnsi="Cambria"/>
          <w:rtl/>
        </w:rPr>
      </w:pPr>
      <w:r>
        <w:rPr>
          <w:rFonts w:ascii="Cambria" w:hAnsi="Cambria" w:hint="cs"/>
          <w:rtl/>
        </w:rPr>
        <w:t>ثمره این است که اگر ابی حبیب ناجیه توثیق نشده باشد که نشده است آیا مضر به سند هست یا خیر؟ ظاهر این سند مشیخه این است که ابی حبیب ناجیه را ن</w:t>
      </w:r>
      <w:r w:rsidR="00F16102">
        <w:rPr>
          <w:rFonts w:ascii="Cambria" w:hAnsi="Cambria" w:hint="cs"/>
          <w:rtl/>
        </w:rPr>
        <w:t>می‌توان</w:t>
      </w:r>
      <w:r>
        <w:rPr>
          <w:rFonts w:ascii="Cambria" w:hAnsi="Cambria" w:hint="cs"/>
          <w:rtl/>
        </w:rPr>
        <w:t xml:space="preserve"> حذف کرد. البته در سند کافی ابی حبیب ناجیه جزء سند نیست ولی سند فقیه ظاهرش این است که خود ابی حبیب در سند است.</w:t>
      </w:r>
    </w:p>
    <w:p w:rsidR="009F69F0" w:rsidRDefault="009F69F0" w:rsidP="009F69F0">
      <w:pPr>
        <w:rPr>
          <w:rtl/>
        </w:rPr>
      </w:pPr>
      <w:r>
        <w:rPr>
          <w:rFonts w:hint="cs"/>
          <w:rtl/>
        </w:rPr>
        <w:lastRenderedPageBreak/>
        <w:t>یکسری تعابیری در من لا یحضر وجود دارد که باید ببینیم آیا قابل حل هستند یا خیر؟</w:t>
      </w:r>
    </w:p>
    <w:p w:rsidR="009F69F0" w:rsidRPr="00172162" w:rsidRDefault="009F69F0" w:rsidP="009F69F0">
      <w:r>
        <w:rPr>
          <w:rFonts w:hint="cs"/>
          <w:rtl/>
        </w:rPr>
        <w:t xml:space="preserve">1. روی حسین بن مختار عن الصادق ع. این تعبیر ظاهرش این است که مستقیم از امام نقل </w:t>
      </w:r>
      <w:r w:rsidR="00A62F20">
        <w:rPr>
          <w:rFonts w:hint="cs"/>
          <w:rtl/>
        </w:rPr>
        <w:t>می‌کند</w:t>
      </w:r>
      <w:r>
        <w:rPr>
          <w:rFonts w:hint="cs"/>
          <w:rtl/>
        </w:rPr>
        <w:t>. لکن همین روایت در تهذیب وجود دارد و بین حسین بن مختار و امام «عن رجل» فاصله است.</w:t>
      </w:r>
    </w:p>
    <w:p w:rsidR="009F69F0" w:rsidRPr="00F30273" w:rsidRDefault="009F69F0" w:rsidP="00F30273">
      <w:pPr>
        <w:pStyle w:val="Quote"/>
        <w:rPr>
          <w:color w:val="242887"/>
          <w:rtl/>
        </w:rPr>
      </w:pPr>
      <w:r>
        <w:rPr>
          <w:rFonts w:hint="cs"/>
          <w:rtl/>
        </w:rPr>
        <w:t xml:space="preserve">فقیه: </w:t>
      </w:r>
      <w:r w:rsidRPr="00724904">
        <w:rPr>
          <w:rtl/>
        </w:rPr>
        <w:t>670- وَ رَوَى الْحُسَيْنُ بْنُ الْمُخْتَارِ عَنْهُ ع أَنَّهُ قَالَ</w:t>
      </w:r>
      <w:r w:rsidRPr="00F30273">
        <w:rPr>
          <w:color w:val="242887"/>
          <w:rtl/>
        </w:rPr>
        <w:t>: إِنِّي مُؤَذِّنٌ فَإِذَا كَانَ يَوْمُ غَيْمٍ لَمْ أَعْرِفِ الْوَقْتَ فَقَالَ إِذَا صَاحَ الدِّيكُ ثَلَاثَةَ أَصْوَاتٍ وِلَاءً فَقَدْ زَالَتِ الشَّمْسُ وَ دَخَلَ وَقْتُ الصَّلَاةِ.</w:t>
      </w:r>
    </w:p>
    <w:p w:rsidR="009F69F0" w:rsidRPr="00724904" w:rsidRDefault="009F69F0" w:rsidP="00F30273">
      <w:pPr>
        <w:pStyle w:val="Quote"/>
      </w:pPr>
      <w:r>
        <w:rPr>
          <w:rFonts w:hint="cs"/>
          <w:rtl/>
        </w:rPr>
        <w:t xml:space="preserve">تهذیب: </w:t>
      </w:r>
      <w:r w:rsidRPr="00724904">
        <w:rPr>
          <w:rFonts w:hint="cs"/>
          <w:color w:val="242887"/>
          <w:rtl/>
        </w:rPr>
        <w:t>48-</w:t>
      </w:r>
      <w:r w:rsidRPr="00724904">
        <w:rPr>
          <w:rFonts w:hint="cs"/>
          <w:rtl/>
        </w:rPr>
        <w:t xml:space="preserve"> سَهْلُ بْنُ زِيَادٍ عَنْ مُحَمَّدِ بْنِ إِبْرَاهِيمَ عَنِ النَّوْفَلِيِّ عَنِ الْحُسَيْنِ بْنِ الْمُخْتَارِ عَنْ رَجُلٍ قَالَ:</w:t>
      </w:r>
      <w:r w:rsidRPr="00724904">
        <w:rPr>
          <w:rFonts w:hint="cs"/>
          <w:color w:val="242887"/>
          <w:rtl/>
        </w:rPr>
        <w:t xml:space="preserve"> قُلْتُ لِأَبِي عَبْدِ اللَّهِ ع إِنِّي رَجُلٌ مُؤَذِّنٌ فَإِذَا كَانَ يَوْمُ الْغَيْمِ لَمْ أَعْرِفِ الْوَقْتَ قَالَ إِذَا صَاحَ الدِّيكُ ثَلَاثَةَ أَصْوَاتٍ وِلَاءً فَقَدْ زَالَتِ الشَّمْسُ وَ دَخَلَ وَقْتُ الصَّلَاةِ.</w:t>
      </w:r>
    </w:p>
    <w:p w:rsidR="00F30273" w:rsidRDefault="009F69F0" w:rsidP="009F69F0">
      <w:pPr>
        <w:rPr>
          <w:rFonts w:asciiTheme="minorHAnsi" w:hAnsiTheme="minorHAnsi"/>
          <w:rtl/>
        </w:rPr>
      </w:pPr>
      <w:r w:rsidRPr="002667EC">
        <w:rPr>
          <w:rFonts w:hint="cs"/>
          <w:rtl/>
        </w:rPr>
        <w:t>2</w:t>
      </w:r>
      <w:r>
        <w:rPr>
          <w:rFonts w:asciiTheme="minorHAnsi" w:hAnsiTheme="minorHAnsi" w:hint="cs"/>
          <w:rtl/>
        </w:rPr>
        <w:t>. در فقیه آمده است:</w:t>
      </w:r>
    </w:p>
    <w:p w:rsidR="009F69F0" w:rsidRPr="002667EC" w:rsidRDefault="009F69F0" w:rsidP="00F30273">
      <w:pPr>
        <w:pStyle w:val="Quote"/>
      </w:pPr>
      <w:r>
        <w:rPr>
          <w:rFonts w:asciiTheme="minorHAnsi" w:hAnsiTheme="minorHAnsi" w:hint="cs"/>
          <w:rtl/>
        </w:rPr>
        <w:t xml:space="preserve"> </w:t>
      </w:r>
      <w:r w:rsidRPr="002667EC">
        <w:rPr>
          <w:rFonts w:hint="cs"/>
          <w:rtl/>
        </w:rPr>
        <w:t>1073-</w:t>
      </w:r>
      <w:r w:rsidRPr="002667EC">
        <w:rPr>
          <w:rFonts w:hint="cs"/>
          <w:color w:val="780000"/>
          <w:rtl/>
        </w:rPr>
        <w:t xml:space="preserve"> وَ رَوَى حَرِيزٌ عَنْ أَبِي عَبْدِ اللَّهِ ع قَالَ:</w:t>
      </w:r>
      <w:r w:rsidRPr="002667EC">
        <w:rPr>
          <w:rFonts w:hint="cs"/>
          <w:rtl/>
        </w:rPr>
        <w:t xml:space="preserve"> إِذَا كُنْتَ فِي صَلَاةِ الْفَرِيضَةِ-</w:t>
      </w:r>
      <w:r w:rsidRPr="002667EC">
        <w:rPr>
          <w:rFonts w:hint="cs"/>
          <w:color w:val="000000"/>
          <w:rtl/>
        </w:rPr>
        <w:t xml:space="preserve"> </w:t>
      </w:r>
      <w:r w:rsidRPr="002667EC">
        <w:rPr>
          <w:rFonts w:hint="cs"/>
          <w:rtl/>
        </w:rPr>
        <w:t>فَرَأَيْتَ غُلَاماً لَكَ قَدْ أَبَقَ أَوْ غَرِيماً لَكَ عَلَيْهِ مَالٌ أَوْ حَيَّةً تَتَخَوَّفُهَا عَلَى نَفْسِكَ فَاقْطَعِ الصَّلَاةَ وَ اتْبَعْ غُلَامَكَ أَوْ غَرِيمَكَ وَ اقْتُلِ الْحَيَّةَ.</w:t>
      </w:r>
    </w:p>
    <w:p w:rsidR="00F30273" w:rsidRDefault="009F69F0" w:rsidP="009F69F0">
      <w:pPr>
        <w:rPr>
          <w:rFonts w:asciiTheme="minorHAnsi" w:hAnsiTheme="minorHAnsi"/>
          <w:rtl/>
        </w:rPr>
      </w:pPr>
      <w:r>
        <w:rPr>
          <w:rFonts w:asciiTheme="minorHAnsi" w:hAnsiTheme="minorHAnsi" w:hint="cs"/>
          <w:rtl/>
        </w:rPr>
        <w:t xml:space="preserve">در تهذیب آمده است: </w:t>
      </w:r>
    </w:p>
    <w:p w:rsidR="009F69F0" w:rsidRPr="002667EC" w:rsidRDefault="009F69F0" w:rsidP="00F30273">
      <w:pPr>
        <w:pStyle w:val="Quote"/>
      </w:pPr>
      <w:r w:rsidRPr="002667EC">
        <w:rPr>
          <w:rFonts w:hint="cs"/>
          <w:color w:val="242887"/>
          <w:rtl/>
        </w:rPr>
        <w:t>217-</w:t>
      </w:r>
      <w:r w:rsidRPr="002667EC">
        <w:rPr>
          <w:rFonts w:hint="cs"/>
          <w:rtl/>
        </w:rPr>
        <w:t xml:space="preserve"> مُحَمَّدُ بْنُ إِسْمَاعِيلَ عَنِ الْفَضْلِ بْنِ شَاذَانَ عَنْ حَمَّادٍ عَنْ حَرِيزٍ عَمَّنْ أَخْبَرَهُ عَنْ أَبِي عَبْدِ اللَّهِ ع قَالَ:</w:t>
      </w:r>
      <w:r w:rsidRPr="002667EC">
        <w:rPr>
          <w:rFonts w:hint="cs"/>
          <w:color w:val="242887"/>
          <w:rtl/>
        </w:rPr>
        <w:t xml:space="preserve"> إِذَا كُنْتَ فِي صَلَاةِ الْفَرِيضَةِ فَرَأَيْتَ غُلَاماً لَكَ قَدْ أَبَقَ أَوْ غَرِيماً لَكَ عَلَيْهِ مَالٌ أَوْ حَيَّةً تَخَافُهَا عَلَى نَفْسِكَ فَاقْطَعِ الصَّلَاةَ وَ اتْبَعِ الْغُلَامَ أَوْ غَرِيماً لَكَ وَ اقْتُلِ الْحَيَّةَ.</w:t>
      </w:r>
    </w:p>
    <w:p w:rsidR="009F69F0" w:rsidRDefault="009F69F0" w:rsidP="009F69F0">
      <w:pPr>
        <w:rPr>
          <w:rFonts w:asciiTheme="minorHAnsi" w:hAnsiTheme="minorHAnsi"/>
          <w:rtl/>
        </w:rPr>
      </w:pPr>
      <w:r>
        <w:rPr>
          <w:rFonts w:asciiTheme="minorHAnsi" w:hAnsiTheme="minorHAnsi" w:hint="cs"/>
          <w:rtl/>
        </w:rPr>
        <w:t>در تهذیب بین حریز و امام «عمن اخبره» فاصله است.</w:t>
      </w:r>
    </w:p>
    <w:p w:rsidR="00F30273" w:rsidRDefault="009F69F0" w:rsidP="009F69F0">
      <w:pPr>
        <w:rPr>
          <w:rFonts w:asciiTheme="minorHAnsi" w:hAnsiTheme="minorHAnsi"/>
          <w:rtl/>
        </w:rPr>
      </w:pPr>
      <w:r w:rsidRPr="002667EC">
        <w:rPr>
          <w:rFonts w:hint="cs"/>
          <w:rtl/>
        </w:rPr>
        <w:t>3. در</w:t>
      </w:r>
      <w:r>
        <w:rPr>
          <w:rFonts w:asciiTheme="minorHAnsi" w:hAnsiTheme="minorHAnsi" w:hint="cs"/>
          <w:rtl/>
        </w:rPr>
        <w:t xml:space="preserve"> فقیه آمده است: </w:t>
      </w:r>
    </w:p>
    <w:p w:rsidR="009F69F0" w:rsidRPr="002667EC" w:rsidRDefault="009F69F0" w:rsidP="00F30273">
      <w:pPr>
        <w:pStyle w:val="Quote"/>
      </w:pPr>
      <w:r w:rsidRPr="002667EC">
        <w:rPr>
          <w:rFonts w:hint="cs"/>
          <w:rtl/>
        </w:rPr>
        <w:t>1592-</w:t>
      </w:r>
      <w:r w:rsidRPr="002667EC">
        <w:rPr>
          <w:rFonts w:hint="cs"/>
          <w:color w:val="780000"/>
          <w:rtl/>
        </w:rPr>
        <w:t xml:space="preserve"> وَ رَوَى ابْنُ مُسْكَانَ‏ عَنْ أَبِي جَعْفَرٍ ع قَالَ:</w:t>
      </w:r>
      <w:r w:rsidRPr="002667EC">
        <w:rPr>
          <w:rFonts w:hint="cs"/>
          <w:rtl/>
        </w:rPr>
        <w:t xml:space="preserve"> بَيْنَمَا رَسُولُ اللَّهِ ص فِي الْمَسْجِدِ إِذْ قَالَ قُمْ يَا فُلَانُ قُمْ يَا فُلَانُ قُمْ يَا فُلَانُ حَتَّى أَخْرَجَ خَمْسَةَ نَفَرٍ فَقَالَ اخْرُجُوا مِنْ مَسْجِدِنَا لَا تُصَلُّوا فِيهِ وَ أَنْتُمْ لَا تُزَكُّونَ.</w:t>
      </w:r>
    </w:p>
    <w:p w:rsidR="009F69F0" w:rsidRDefault="009F69F0" w:rsidP="009F69F0">
      <w:pPr>
        <w:rPr>
          <w:rFonts w:asciiTheme="minorHAnsi" w:hAnsiTheme="minorHAnsi"/>
          <w:rtl/>
        </w:rPr>
      </w:pPr>
      <w:r>
        <w:rPr>
          <w:rFonts w:asciiTheme="minorHAnsi" w:hAnsiTheme="minorHAnsi" w:hint="cs"/>
          <w:rtl/>
        </w:rPr>
        <w:t>ابن مسکان از اصحاب امام باقر نیست و مشخص است که بین او و امام فاصله است. لکن ظاهر تعبیر بدون این قرینه نقل مستقیم است.</w:t>
      </w:r>
    </w:p>
    <w:p w:rsidR="00F30273" w:rsidRDefault="009F69F0" w:rsidP="009F69F0">
      <w:pPr>
        <w:rPr>
          <w:rFonts w:asciiTheme="minorHAnsi" w:hAnsiTheme="minorHAnsi"/>
          <w:rtl/>
        </w:rPr>
      </w:pPr>
      <w:r>
        <w:rPr>
          <w:rFonts w:asciiTheme="minorHAnsi" w:hAnsiTheme="minorHAnsi" w:hint="cs"/>
          <w:rtl/>
        </w:rPr>
        <w:t>در کافی آمده است:</w:t>
      </w:r>
    </w:p>
    <w:p w:rsidR="009F69F0" w:rsidRPr="002667EC" w:rsidRDefault="009F69F0" w:rsidP="00F30273">
      <w:pPr>
        <w:pStyle w:val="Quote"/>
      </w:pPr>
      <w:r>
        <w:rPr>
          <w:rFonts w:asciiTheme="minorHAnsi" w:hAnsiTheme="minorHAnsi" w:hint="cs"/>
          <w:rtl/>
        </w:rPr>
        <w:t xml:space="preserve"> </w:t>
      </w:r>
      <w:r w:rsidRPr="002667EC">
        <w:rPr>
          <w:rFonts w:hint="cs"/>
          <w:color w:val="242887"/>
          <w:rtl/>
        </w:rPr>
        <w:t>2</w:t>
      </w:r>
      <w:r w:rsidRPr="002667EC">
        <w:rPr>
          <w:rFonts w:hint="cs"/>
          <w:rtl/>
        </w:rPr>
        <w:t>- عَلِيُّ بْنُ إِبْرَاهِيمَ عَنْ أَبِيهِ عَنْ إِسْمَاعِيلَ بْنِ مَرَّارٍ عَنْ يُونُسَ عَنِ ابْنِ مُسْكَانَ يَرْفَعُهُ عَنْ رَجُلٍ عَنْ أَبِي جَعْفَرٍ ع قَالَ:</w:t>
      </w:r>
      <w:r w:rsidRPr="002667EC">
        <w:rPr>
          <w:rFonts w:hint="cs"/>
          <w:color w:val="242887"/>
          <w:rtl/>
        </w:rPr>
        <w:t xml:space="preserve"> بَيْنَا رَسُولُ اللَّهِ ص فِي الْمَسْجِدِ إِذْ قَالَ قُمْ يَا فُلَانُ قُمْ يَا فُلَانُ قُمْ يَا فُلَانُ حَتَّى أَخْرَجَ خَمْسَةَ نَفَرٍ فَقَالَ اخْرُجُوا مِنْ مَسْجِدِنَا لَا تُصَلُّوا فِيهِ وَ أَنْتُمْ لَا تُزَكُّونَ.</w:t>
      </w:r>
    </w:p>
    <w:p w:rsidR="009F69F0" w:rsidRDefault="009F69F0" w:rsidP="009F69F0">
      <w:pPr>
        <w:rPr>
          <w:rFonts w:asciiTheme="minorHAnsi" w:hAnsiTheme="minorHAnsi"/>
          <w:rtl/>
        </w:rPr>
      </w:pPr>
      <w:r>
        <w:rPr>
          <w:rFonts w:asciiTheme="minorHAnsi" w:hAnsiTheme="minorHAnsi" w:hint="cs"/>
          <w:rtl/>
        </w:rPr>
        <w:lastRenderedPageBreak/>
        <w:t>یعنی بین ابن مسکان و ابی جعفر «عن رجل» فاصله است.</w:t>
      </w:r>
    </w:p>
    <w:p w:rsidR="00F30273" w:rsidRDefault="009F69F0" w:rsidP="009F69F0">
      <w:pPr>
        <w:rPr>
          <w:rFonts w:asciiTheme="minorHAnsi" w:hAnsiTheme="minorHAnsi"/>
          <w:rtl/>
        </w:rPr>
      </w:pPr>
      <w:r w:rsidRPr="002667EC">
        <w:rPr>
          <w:rFonts w:hint="cs"/>
          <w:rtl/>
        </w:rPr>
        <w:t>4. در</w:t>
      </w:r>
      <w:r>
        <w:rPr>
          <w:rFonts w:asciiTheme="minorHAnsi" w:hAnsiTheme="minorHAnsi" w:hint="cs"/>
          <w:rtl/>
        </w:rPr>
        <w:t xml:space="preserve"> فقیه آمده است:</w:t>
      </w:r>
    </w:p>
    <w:p w:rsidR="009F69F0" w:rsidRPr="002667EC" w:rsidRDefault="009F69F0" w:rsidP="00F30273">
      <w:pPr>
        <w:pStyle w:val="Quote"/>
      </w:pPr>
      <w:r>
        <w:rPr>
          <w:rFonts w:asciiTheme="minorHAnsi" w:hAnsiTheme="minorHAnsi" w:hint="cs"/>
          <w:rtl/>
        </w:rPr>
        <w:t xml:space="preserve"> </w:t>
      </w:r>
      <w:r w:rsidRPr="002667EC">
        <w:rPr>
          <w:rFonts w:hint="cs"/>
          <w:rtl/>
        </w:rPr>
        <w:t>1620-</w:t>
      </w:r>
      <w:r w:rsidRPr="002667EC">
        <w:rPr>
          <w:rFonts w:hint="cs"/>
          <w:color w:val="780000"/>
          <w:rtl/>
        </w:rPr>
        <w:t xml:space="preserve"> وَ فِي رِوَايَةِ دُرُسْتَ بْنِ أَبِي مَنْصُورٍ قَالَ قَالَ أَبُو عَبْدِ اللَّهِ ع‏</w:t>
      </w:r>
      <w:r w:rsidRPr="002667EC">
        <w:rPr>
          <w:rFonts w:hint="cs"/>
          <w:rtl/>
        </w:rPr>
        <w:t xml:space="preserve"> فِي الزَّكَاةِ يَبْعَثُ بِهَا الرَّجُلُ إِلَى بَلَدٍ غَيْرِ بَلَدِهِ فَقَالَ لَا بَأْسَ يَبْعَثُ بِالثُّلُثِ أَوِ الرُّبُعِ‏.</w:t>
      </w:r>
    </w:p>
    <w:p w:rsidR="00F30273" w:rsidRDefault="009F69F0" w:rsidP="009F69F0">
      <w:pPr>
        <w:rPr>
          <w:rtl/>
        </w:rPr>
      </w:pPr>
      <w:r>
        <w:rPr>
          <w:rFonts w:hint="cs"/>
          <w:rtl/>
        </w:rPr>
        <w:t>در تهذیب آمده است:</w:t>
      </w:r>
    </w:p>
    <w:p w:rsidR="009F69F0" w:rsidRPr="002667EC" w:rsidRDefault="009F69F0" w:rsidP="00F30273">
      <w:pPr>
        <w:pStyle w:val="Quote"/>
      </w:pPr>
      <w:r>
        <w:rPr>
          <w:rFonts w:hint="cs"/>
          <w:rtl/>
        </w:rPr>
        <w:t xml:space="preserve"> </w:t>
      </w:r>
      <w:r w:rsidRPr="002667EC">
        <w:rPr>
          <w:rFonts w:hint="cs"/>
          <w:color w:val="242887"/>
          <w:rtl/>
        </w:rPr>
        <w:t>11-</w:t>
      </w:r>
      <w:r w:rsidRPr="002667EC">
        <w:rPr>
          <w:rFonts w:hint="cs"/>
          <w:rtl/>
        </w:rPr>
        <w:t xml:space="preserve"> الْحُسَيْنُ بْنُ سَعِيدٍ عَنْ مُحَمَّدِ بْنِ أَبِي عُمَيْرٍ عَمَّنْ أَخْبَرَهُ عَنْ دُرُسْتَ بْنِ أَبِي مَنْصُورٍ عَنْ رَجُلٍ عَنْ أَبِي عَبْدِ اللَّهِ ع أَنَّهُ قَالَ:</w:t>
      </w:r>
      <w:r w:rsidRPr="002667EC">
        <w:rPr>
          <w:rFonts w:hint="cs"/>
          <w:color w:val="242887"/>
          <w:rtl/>
        </w:rPr>
        <w:t xml:space="preserve"> فِي الزَّكَاةِ يَبْعَثُ بِهَا الرَّجُلُ إِلَى بَلَدٍ غَيْرِ بَلَدِهِ فَقَالَ لَا بَأْسَ أَنْ يَبْعَثَ بِالثُّلُثِ أَوِ الرُّبُعِ.</w:t>
      </w:r>
    </w:p>
    <w:p w:rsidR="009F69F0" w:rsidRDefault="009F69F0" w:rsidP="009F69F0">
      <w:pPr>
        <w:rPr>
          <w:rtl/>
        </w:rPr>
      </w:pPr>
      <w:r>
        <w:rPr>
          <w:rFonts w:hint="cs"/>
          <w:rtl/>
        </w:rPr>
        <w:t>یعنی یک «عن رجل» فاصله انداخته است.</w:t>
      </w:r>
    </w:p>
    <w:p w:rsidR="00F30273" w:rsidRDefault="009F69F0" w:rsidP="009F69F0">
      <w:pPr>
        <w:rPr>
          <w:rtl/>
        </w:rPr>
      </w:pPr>
      <w:r>
        <w:rPr>
          <w:rFonts w:hint="cs"/>
          <w:rtl/>
        </w:rPr>
        <w:t>5. در فقیه آمده است:</w:t>
      </w:r>
    </w:p>
    <w:p w:rsidR="009F69F0" w:rsidRPr="002667EC" w:rsidRDefault="009F69F0" w:rsidP="00F30273">
      <w:pPr>
        <w:pStyle w:val="Quote"/>
      </w:pPr>
      <w:r>
        <w:rPr>
          <w:rFonts w:hint="cs"/>
          <w:rtl/>
        </w:rPr>
        <w:t xml:space="preserve"> </w:t>
      </w:r>
      <w:r w:rsidRPr="002667EC">
        <w:rPr>
          <w:rFonts w:hint="cs"/>
          <w:color w:val="242887"/>
          <w:rtl/>
        </w:rPr>
        <w:t>3320-</w:t>
      </w:r>
      <w:r w:rsidRPr="002667EC">
        <w:rPr>
          <w:rFonts w:hint="cs"/>
          <w:rtl/>
        </w:rPr>
        <w:t xml:space="preserve"> رَوَى مَنْصُورُ بْنُ حَازِمٍ أَنَّ أَبَا الْحَسَنِ مُوسَى بْنَ جَعْفَرٍ ع قَالَ‏</w:t>
      </w:r>
      <w:r w:rsidRPr="002667EC">
        <w:rPr>
          <w:rFonts w:hint="cs"/>
          <w:color w:val="242887"/>
          <w:rtl/>
        </w:rPr>
        <w:t xml:space="preserve"> إِذَا شَهِدَ لِطَالِبِ الْحَقِّ امْرَأَتَانِ وَ يَمِينَهُ فَهُوَ جَائِزٌ.</w:t>
      </w:r>
    </w:p>
    <w:p w:rsidR="00F30273" w:rsidRDefault="009F69F0" w:rsidP="009F69F0">
      <w:pPr>
        <w:rPr>
          <w:rtl/>
        </w:rPr>
      </w:pPr>
      <w:r>
        <w:rPr>
          <w:rFonts w:hint="cs"/>
          <w:rtl/>
        </w:rPr>
        <w:t>در استبصار آمده است:</w:t>
      </w:r>
    </w:p>
    <w:p w:rsidR="009F69F0" w:rsidRPr="002667EC" w:rsidRDefault="009F69F0" w:rsidP="00F30273">
      <w:pPr>
        <w:pStyle w:val="Quote"/>
      </w:pPr>
      <w:r>
        <w:rPr>
          <w:rFonts w:hint="cs"/>
          <w:rtl/>
        </w:rPr>
        <w:t xml:space="preserve"> </w:t>
      </w:r>
      <w:r w:rsidRPr="002667EC">
        <w:rPr>
          <w:rFonts w:hint="cs"/>
          <w:color w:val="242887"/>
          <w:rtl/>
        </w:rPr>
        <w:t>38-</w:t>
      </w:r>
      <w:r w:rsidRPr="002667EC">
        <w:rPr>
          <w:rFonts w:hint="cs"/>
          <w:rtl/>
        </w:rPr>
        <w:t xml:space="preserve"> مُحَمَّدُ بْنُ عَبْدِ الْحَمِيدِ عَنْ سَيْفِ بْنِ عَمِيرَةَ عَنْ مَنْصُورِ بْنِ حَازِمٍ قَالَ حَدَّثَنِي‏</w:t>
      </w:r>
      <w:r w:rsidRPr="002667EC">
        <w:rPr>
          <w:rFonts w:hint="cs"/>
          <w:color w:val="000000"/>
          <w:rtl/>
        </w:rPr>
        <w:t xml:space="preserve"> </w:t>
      </w:r>
      <w:r w:rsidRPr="002667EC">
        <w:rPr>
          <w:rFonts w:hint="cs"/>
          <w:rtl/>
        </w:rPr>
        <w:t>الثِّقَةُ عَنْ أَبِي الْحَسَنِ ع قَالَ:</w:t>
      </w:r>
      <w:r w:rsidRPr="002667EC">
        <w:rPr>
          <w:rFonts w:hint="cs"/>
          <w:color w:val="242887"/>
          <w:rtl/>
        </w:rPr>
        <w:t xml:space="preserve"> إِذَا شَهِدَ لِطَالِبِ الْحَقِّ امْرَأَتَانِ وَ يَمِينَهُ فَهُوَ جَائِزٌ.</w:t>
      </w:r>
    </w:p>
    <w:p w:rsidR="009F69F0" w:rsidRDefault="009F69F0" w:rsidP="009F69F0">
      <w:pPr>
        <w:rPr>
          <w:rtl/>
        </w:rPr>
      </w:pPr>
      <w:r>
        <w:rPr>
          <w:rFonts w:hint="cs"/>
          <w:rtl/>
        </w:rPr>
        <w:t>یعنی یک «حدثنی الثقه» فاصله انداخته است.</w:t>
      </w:r>
    </w:p>
    <w:p w:rsidR="00F30273" w:rsidRDefault="009F69F0" w:rsidP="009F69F0">
      <w:pPr>
        <w:rPr>
          <w:rtl/>
        </w:rPr>
      </w:pPr>
      <w:r>
        <w:rPr>
          <w:rFonts w:hint="cs"/>
          <w:rtl/>
        </w:rPr>
        <w:t>6. در فقیه آمده است:</w:t>
      </w:r>
    </w:p>
    <w:p w:rsidR="009F69F0" w:rsidRPr="002667EC" w:rsidRDefault="009F69F0" w:rsidP="00F30273">
      <w:pPr>
        <w:pStyle w:val="Quote"/>
      </w:pPr>
      <w:r>
        <w:rPr>
          <w:rFonts w:hint="cs"/>
          <w:rtl/>
        </w:rPr>
        <w:t xml:space="preserve"> </w:t>
      </w:r>
      <w:r w:rsidRPr="002667EC">
        <w:rPr>
          <w:rFonts w:hint="cs"/>
          <w:rtl/>
        </w:rPr>
        <w:t>3554 وَ-</w:t>
      </w:r>
      <w:r w:rsidRPr="002667EC">
        <w:rPr>
          <w:rFonts w:hint="cs"/>
          <w:color w:val="780000"/>
          <w:rtl/>
        </w:rPr>
        <w:t xml:space="preserve"> رَوَى فَضَالَةُ عَنْ أَبَانٍ أَنَّ أَبَا عَبْدِ اللَّهِ ع قَالَ‏</w:t>
      </w:r>
      <w:r w:rsidRPr="002667EC">
        <w:rPr>
          <w:rFonts w:hint="cs"/>
          <w:rtl/>
        </w:rPr>
        <w:t xml:space="preserve"> فِي الصَّبِيِّ إِذَا شَبَّ فَاخْتَارَ النَّصْرَانِيَّةَ وَ أَحَدُ أَبَوَيْهِ نَصْرَانِيٌّ أَوْ جَمِيعاً مُسْلِمَيْنِ قَالَ لَا يُتْرَكُ وَ لَكِنْ يُضْرَبُ عَلَى الْإِسْلَامِ‏.</w:t>
      </w:r>
    </w:p>
    <w:p w:rsidR="00F30273" w:rsidRDefault="009F69F0" w:rsidP="009F69F0">
      <w:pPr>
        <w:rPr>
          <w:rtl/>
        </w:rPr>
      </w:pPr>
      <w:r>
        <w:rPr>
          <w:rFonts w:hint="cs"/>
          <w:rtl/>
        </w:rPr>
        <w:t>در کافی آمده است:</w:t>
      </w:r>
    </w:p>
    <w:p w:rsidR="009F69F0" w:rsidRPr="009E37D9" w:rsidRDefault="009F69F0" w:rsidP="00F30273">
      <w:pPr>
        <w:pStyle w:val="Quote"/>
      </w:pPr>
      <w:r>
        <w:rPr>
          <w:rFonts w:hint="cs"/>
          <w:rtl/>
        </w:rPr>
        <w:t xml:space="preserve"> </w:t>
      </w:r>
      <w:r w:rsidRPr="009E37D9">
        <w:rPr>
          <w:rFonts w:hint="cs"/>
          <w:rtl/>
        </w:rPr>
        <w:t>حُمَيْدُ بْنُ زِيَادٍ عَنِ الْحَسَنِ بْنِ مُحَمَّدِ بْنِ سَمَاعَةَ عَنْ غَيْرِ وَاحِدٍ مِنْ أَصْحَابِهِ عَنْ أَبَانِ بْنِ عُثْمَانَ عَنْ بَعْضِ أَصْحَابِهِ عَنْ أَبِي عَبْدِ اللَّهِ ع‏</w:t>
      </w:r>
      <w:r w:rsidRPr="009E37D9">
        <w:rPr>
          <w:rFonts w:hint="cs"/>
          <w:color w:val="242887"/>
          <w:rtl/>
        </w:rPr>
        <w:t xml:space="preserve"> فِي الصَّبِيِّ إِذَا شَبَّ فَاخْتَارَ النَّصْرَانِيَّةَ وَ أَحَدُ أَبَوَيْهِ نَصْرَانِيٌّ أَوْ مُسْلِمَيْنِ قَالَ لَا يُتْرَكُ وَ لَكِنْ يُضْرَبُ عَلَى الْإِسْلَامِ.</w:t>
      </w:r>
    </w:p>
    <w:p w:rsidR="009F69F0" w:rsidRDefault="009F69F0" w:rsidP="009F69F0">
      <w:pPr>
        <w:rPr>
          <w:rtl/>
        </w:rPr>
      </w:pPr>
      <w:r>
        <w:rPr>
          <w:rFonts w:hint="cs"/>
          <w:rtl/>
        </w:rPr>
        <w:t>یعنی «بعض اصحابه» فاصله انداخته است.</w:t>
      </w:r>
    </w:p>
    <w:p w:rsidR="009F69F0" w:rsidRDefault="009F69F0" w:rsidP="009F69F0">
      <w:pPr>
        <w:rPr>
          <w:rtl/>
        </w:rPr>
      </w:pPr>
      <w:r>
        <w:rPr>
          <w:rFonts w:hint="cs"/>
          <w:rtl/>
        </w:rPr>
        <w:t>مثالهایی از این قبیل باز هم وجود دارد که برای اختصار ذکر ن</w:t>
      </w:r>
      <w:r w:rsidR="00D54067">
        <w:rPr>
          <w:rFonts w:hint="cs"/>
          <w:rtl/>
        </w:rPr>
        <w:t>می‌کنیم</w:t>
      </w:r>
      <w:r>
        <w:rPr>
          <w:rFonts w:hint="cs"/>
          <w:rtl/>
        </w:rPr>
        <w:t>.</w:t>
      </w:r>
    </w:p>
    <w:p w:rsidR="009F69F0" w:rsidRDefault="009F69F0" w:rsidP="009F69F0">
      <w:pPr>
        <w:rPr>
          <w:rtl/>
        </w:rPr>
      </w:pPr>
      <w:r>
        <w:rPr>
          <w:rFonts w:hint="cs"/>
          <w:rtl/>
        </w:rPr>
        <w:lastRenderedPageBreak/>
        <w:t>احیاناً شیخ صدوق «روی عن فلان» را به معنای روایت مستقیم ن</w:t>
      </w:r>
      <w:r w:rsidR="0052340B">
        <w:rPr>
          <w:rFonts w:hint="cs"/>
          <w:rtl/>
        </w:rPr>
        <w:t>می‌گیرد</w:t>
      </w:r>
      <w:r>
        <w:rPr>
          <w:rFonts w:hint="cs"/>
          <w:rtl/>
        </w:rPr>
        <w:t xml:space="preserve">. اگر مروی عنه شخص </w:t>
      </w:r>
      <w:r w:rsidR="00615FB7">
        <w:rPr>
          <w:rFonts w:hint="cs"/>
          <w:rtl/>
        </w:rPr>
        <w:t>شناخته‌شده</w:t>
      </w:r>
      <w:r>
        <w:rPr>
          <w:rFonts w:hint="cs"/>
          <w:rtl/>
        </w:rPr>
        <w:t xml:space="preserve"> بوده است از آن شخص نقل </w:t>
      </w:r>
      <w:r w:rsidR="00F16102">
        <w:rPr>
          <w:rFonts w:hint="cs"/>
          <w:rtl/>
        </w:rPr>
        <w:t>می‌کرده</w:t>
      </w:r>
      <w:r>
        <w:rPr>
          <w:rFonts w:hint="cs"/>
          <w:rtl/>
        </w:rPr>
        <w:t xml:space="preserve"> است. اما اگر مروی عنه مشخص نبوده است به شخص قبلی نسبت داده است. لذا برای ما شک حاصل </w:t>
      </w:r>
      <w:r w:rsidR="00A62F20">
        <w:rPr>
          <w:rFonts w:hint="cs"/>
          <w:rtl/>
        </w:rPr>
        <w:t>می‌شود</w:t>
      </w:r>
      <w:r>
        <w:rPr>
          <w:rFonts w:hint="cs"/>
          <w:rtl/>
        </w:rPr>
        <w:t xml:space="preserve"> که تعبیر «روی عن فلان» ممکن است ظاهر در نقل مستقیم نباشد. لذا باید به روایات مشابه مراجعه کنیم.</w:t>
      </w:r>
    </w:p>
    <w:p w:rsidR="009F69F0" w:rsidRDefault="009F69F0" w:rsidP="009F69F0">
      <w:pPr>
        <w:rPr>
          <w:rtl/>
        </w:rPr>
      </w:pPr>
      <w:r>
        <w:rPr>
          <w:rFonts w:hint="cs"/>
          <w:rtl/>
        </w:rPr>
        <w:t xml:space="preserve">کتاب من لایحضر گاهی تعبیر </w:t>
      </w:r>
      <w:r w:rsidR="00A62F20">
        <w:rPr>
          <w:rFonts w:hint="cs"/>
          <w:rtl/>
        </w:rPr>
        <w:t>می‌کند</w:t>
      </w:r>
      <w:r>
        <w:rPr>
          <w:rFonts w:hint="cs"/>
          <w:rtl/>
        </w:rPr>
        <w:t xml:space="preserve"> قال الصادق ع... و سپس تعبیر </w:t>
      </w:r>
      <w:r w:rsidR="00A62F20">
        <w:rPr>
          <w:rFonts w:hint="cs"/>
          <w:rtl/>
        </w:rPr>
        <w:t>می‌کند</w:t>
      </w:r>
      <w:r>
        <w:rPr>
          <w:rFonts w:hint="cs"/>
          <w:rtl/>
        </w:rPr>
        <w:t xml:space="preserve"> و ساله فلانٌ. این در اصل ضمیر نبوده است و در روایت اصلی نام امام بوده است. لکن برخی روایات در اصل هم مضمر بوده است. مخصوصاً روایات سماعه اکثراً مضمر هستند و در مصادر دیگر هم ضمیر هستند. لذا روایات سماعه در فقیه را باید مضمره حساب کنیم نه مضمره ای که به اتکاء سند قبل مشخص است. البته انکار ن</w:t>
      </w:r>
      <w:r w:rsidR="00D54067">
        <w:rPr>
          <w:rFonts w:hint="cs"/>
          <w:rtl/>
        </w:rPr>
        <w:t>می‌کنیم</w:t>
      </w:r>
      <w:r>
        <w:rPr>
          <w:rFonts w:hint="cs"/>
          <w:rtl/>
        </w:rPr>
        <w:t xml:space="preserve"> که قرائن خارجیه دلالت بر امام بودن ضمیر </w:t>
      </w:r>
      <w:r w:rsidR="00A62F20">
        <w:rPr>
          <w:rFonts w:hint="cs"/>
          <w:rtl/>
        </w:rPr>
        <w:t>می‌کند</w:t>
      </w:r>
      <w:r>
        <w:rPr>
          <w:rFonts w:hint="cs"/>
          <w:rtl/>
        </w:rPr>
        <w:t xml:space="preserve"> لکن این غیر از اعتماد به سند قبلی است.</w:t>
      </w:r>
    </w:p>
    <w:p w:rsidR="00E55063" w:rsidRDefault="00E55063" w:rsidP="00E55063">
      <w:pPr>
        <w:pStyle w:val="Heading3"/>
        <w:rPr>
          <w:rtl/>
        </w:rPr>
      </w:pPr>
      <w:bookmarkStart w:id="99" w:name="_Toc37017311"/>
      <w:r>
        <w:rPr>
          <w:rFonts w:hint="cs"/>
          <w:rtl/>
        </w:rPr>
        <w:t>افراد اول اسناد فقیه</w:t>
      </w:r>
      <w:bookmarkEnd w:id="99"/>
    </w:p>
    <w:p w:rsidR="009F69F0" w:rsidRDefault="00FB734C" w:rsidP="009F69F0">
      <w:pPr>
        <w:rPr>
          <w:rtl/>
        </w:rPr>
      </w:pPr>
      <w:r>
        <w:rPr>
          <w:rFonts w:hint="cs"/>
          <w:rtl/>
        </w:rPr>
        <w:t xml:space="preserve">- </w:t>
      </w:r>
      <w:r w:rsidR="009F69F0">
        <w:rPr>
          <w:rFonts w:hint="cs"/>
          <w:rtl/>
        </w:rPr>
        <w:t xml:space="preserve">آیا کسی که در اول </w:t>
      </w:r>
      <w:r>
        <w:rPr>
          <w:rFonts w:hint="cs"/>
          <w:rtl/>
        </w:rPr>
        <w:t xml:space="preserve">اسناد </w:t>
      </w:r>
      <w:r w:rsidR="009F69F0">
        <w:rPr>
          <w:rFonts w:hint="cs"/>
          <w:rtl/>
        </w:rPr>
        <w:t xml:space="preserve">من لایحضر هست الزاماً صاحب کتاب هست؟ ما قرائنی آوردیم که برخی صاحب کتاب نیستند و این موارد هم کم نیستند. اکثر قرائن را هم محقق خویی در مقدمه معجم الرجال بیان </w:t>
      </w:r>
      <w:r w:rsidR="009C51C7">
        <w:rPr>
          <w:rFonts w:hint="cs"/>
          <w:rtl/>
        </w:rPr>
        <w:t>کرده‌اند</w:t>
      </w:r>
      <w:r w:rsidR="009F69F0">
        <w:rPr>
          <w:rFonts w:hint="cs"/>
          <w:rtl/>
        </w:rPr>
        <w:t>.</w:t>
      </w:r>
    </w:p>
    <w:p w:rsidR="009F69F0" w:rsidRDefault="009F69F0" w:rsidP="009F69F0">
      <w:pPr>
        <w:rPr>
          <w:rtl/>
        </w:rPr>
      </w:pPr>
      <w:r>
        <w:rPr>
          <w:rFonts w:hint="cs"/>
          <w:rtl/>
        </w:rPr>
        <w:t xml:space="preserve">کسانی که در مشیخه </w:t>
      </w:r>
      <w:r w:rsidR="00D54067">
        <w:rPr>
          <w:rFonts w:hint="cs"/>
          <w:rtl/>
        </w:rPr>
        <w:t>واقع‌</w:t>
      </w:r>
      <w:r w:rsidR="00096381">
        <w:rPr>
          <w:rFonts w:hint="cs"/>
          <w:rtl/>
        </w:rPr>
        <w:t>شده‌اند</w:t>
      </w:r>
      <w:r>
        <w:rPr>
          <w:rFonts w:hint="cs"/>
          <w:rtl/>
        </w:rPr>
        <w:t xml:space="preserve"> الزاماً کسانی نیستند که در این کتاب روایات زیادی باشد. برخی افراد موجود در مشیخه اصلاً در کتاب روای</w:t>
      </w:r>
      <w:r w:rsidR="00FB734C">
        <w:rPr>
          <w:rFonts w:hint="cs"/>
          <w:rtl/>
        </w:rPr>
        <w:t>ت ندارند. مثل عبدالحمید الازدی، علی بن سالم کوفی، عمر بن ابی زیاد کوفی،</w:t>
      </w:r>
      <w:r>
        <w:rPr>
          <w:rFonts w:hint="cs"/>
          <w:rtl/>
        </w:rPr>
        <w:t xml:space="preserve"> نعمان الرازی و محمد بن فیض (دربرخی نسخه ها موجود نیست) این آمار را از معجم الرجال گرفته ایم. این موارد قاعدتا اشتباهی رخ داده است. 148 نفر هستند که صدوق فقط از </w:t>
      </w:r>
      <w:r w:rsidR="007B303F">
        <w:rPr>
          <w:rFonts w:hint="cs"/>
          <w:rtl/>
        </w:rPr>
        <w:t>ایشان</w:t>
      </w:r>
      <w:r>
        <w:rPr>
          <w:rFonts w:hint="cs"/>
          <w:rtl/>
        </w:rPr>
        <w:t xml:space="preserve"> یک روایت نقل </w:t>
      </w:r>
      <w:r w:rsidR="00A62F20">
        <w:rPr>
          <w:rFonts w:hint="cs"/>
          <w:rtl/>
        </w:rPr>
        <w:t>می‌کند</w:t>
      </w:r>
      <w:r>
        <w:rPr>
          <w:rFonts w:hint="cs"/>
          <w:rtl/>
        </w:rPr>
        <w:t xml:space="preserve">. 54 نفر هستند که صدوق از </w:t>
      </w:r>
      <w:r w:rsidR="007B303F">
        <w:rPr>
          <w:rFonts w:hint="cs"/>
          <w:rtl/>
        </w:rPr>
        <w:t>ایشان</w:t>
      </w:r>
      <w:r>
        <w:rPr>
          <w:rFonts w:hint="cs"/>
          <w:rtl/>
        </w:rPr>
        <w:t xml:space="preserve"> دو روایت نقل </w:t>
      </w:r>
      <w:r w:rsidR="00A62F20">
        <w:rPr>
          <w:rFonts w:hint="cs"/>
          <w:rtl/>
        </w:rPr>
        <w:t>می‌کند</w:t>
      </w:r>
      <w:r>
        <w:rPr>
          <w:rFonts w:hint="cs"/>
          <w:rtl/>
        </w:rPr>
        <w:t xml:space="preserve">. مجموع این افراد نزدیک 210 نفر هستد که بیش از دو روایت ندارند. لذا افراد مشیخه </w:t>
      </w:r>
      <w:r w:rsidR="00FB734C">
        <w:rPr>
          <w:rFonts w:hint="cs"/>
          <w:rtl/>
        </w:rPr>
        <w:t>الزاما همه صاحب</w:t>
      </w:r>
      <w:r>
        <w:rPr>
          <w:rFonts w:hint="cs"/>
          <w:rtl/>
        </w:rPr>
        <w:t xml:space="preserve"> کتاب نیستند. مخصوصاً </w:t>
      </w:r>
      <w:r w:rsidR="00D54067">
        <w:rPr>
          <w:rFonts w:hint="cs"/>
          <w:rtl/>
        </w:rPr>
        <w:t>کتاب‌های</w:t>
      </w:r>
      <w:r>
        <w:rPr>
          <w:rFonts w:hint="cs"/>
          <w:rtl/>
        </w:rPr>
        <w:t xml:space="preserve"> معتمد و مشهور و معروف که مرجع هستند باشند. در غیر این موارد مواردی هم هست مثل زراره که نزدیک 100 روایت دارد که شیخ طریق به زراره ذکر </w:t>
      </w:r>
      <w:r w:rsidR="00A62F20">
        <w:rPr>
          <w:rFonts w:hint="cs"/>
          <w:rtl/>
        </w:rPr>
        <w:t>می‌کند</w:t>
      </w:r>
      <w:r>
        <w:rPr>
          <w:rFonts w:hint="cs"/>
          <w:rtl/>
        </w:rPr>
        <w:t xml:space="preserve">. اگر شیخ از کتاب زراره نقل </w:t>
      </w:r>
      <w:r w:rsidR="00A62F20">
        <w:rPr>
          <w:rFonts w:hint="cs"/>
          <w:rtl/>
        </w:rPr>
        <w:t>می‌کند</w:t>
      </w:r>
      <w:r>
        <w:rPr>
          <w:rFonts w:hint="cs"/>
          <w:rtl/>
        </w:rPr>
        <w:t xml:space="preserve"> و این طریق به کتاب زراره است حرفی نیست. </w:t>
      </w:r>
      <w:r w:rsidR="00FB734C">
        <w:rPr>
          <w:rFonts w:hint="cs"/>
          <w:rtl/>
        </w:rPr>
        <w:t xml:space="preserve">اما </w:t>
      </w:r>
      <w:r>
        <w:rPr>
          <w:rFonts w:hint="cs"/>
          <w:rtl/>
        </w:rPr>
        <w:t xml:space="preserve">اگر کتاب زراره نیست و از کتب دیگران نقل </w:t>
      </w:r>
      <w:r w:rsidR="00A62F20">
        <w:rPr>
          <w:rFonts w:hint="cs"/>
          <w:rtl/>
        </w:rPr>
        <w:t>می‌کند</w:t>
      </w:r>
      <w:r>
        <w:rPr>
          <w:rFonts w:hint="cs"/>
          <w:rtl/>
        </w:rPr>
        <w:t xml:space="preserve"> و تصادفاً سند همه</w:t>
      </w:r>
      <w:r w:rsidR="00FB734C">
        <w:rPr>
          <w:rFonts w:hint="cs"/>
          <w:rtl/>
        </w:rPr>
        <w:t xml:space="preserve"> احادیث یکسان از آب در آمده است،</w:t>
      </w:r>
      <w:r>
        <w:rPr>
          <w:rFonts w:hint="cs"/>
          <w:rtl/>
        </w:rPr>
        <w:t xml:space="preserve"> خیلی بعید به نظر </w:t>
      </w:r>
      <w:r w:rsidR="00A62F20">
        <w:rPr>
          <w:rFonts w:hint="cs"/>
          <w:rtl/>
        </w:rPr>
        <w:t>می‌رسد</w:t>
      </w:r>
      <w:r>
        <w:rPr>
          <w:rFonts w:hint="cs"/>
          <w:rtl/>
        </w:rPr>
        <w:t xml:space="preserve"> که همه اسناد با اینکه از کتب مختلف </w:t>
      </w:r>
      <w:r w:rsidR="00D54067">
        <w:rPr>
          <w:rFonts w:hint="cs"/>
          <w:rtl/>
        </w:rPr>
        <w:t>اخذشده‌اند</w:t>
      </w:r>
      <w:r>
        <w:rPr>
          <w:rFonts w:hint="cs"/>
          <w:rtl/>
        </w:rPr>
        <w:t xml:space="preserve"> یکسان باشد. ممکن است همه روایات را هم از کتاب یک نفر دیگر اخذ کرده باشد و این سند به او باشد. این هم خیلی بعید است که روایات زراره را از یک کتاب فقط بگیرد. خصوصاً که برخی روایات طرق مختلف دارند. لذا حدس قوی این است که از کتاب خود زراره اخذ شده باشد.</w:t>
      </w:r>
    </w:p>
    <w:p w:rsidR="009F69F0" w:rsidRDefault="009F69F0" w:rsidP="009F69F0">
      <w:pPr>
        <w:rPr>
          <w:rtl/>
        </w:rPr>
      </w:pPr>
      <w:r>
        <w:rPr>
          <w:rFonts w:hint="cs"/>
          <w:rtl/>
        </w:rPr>
        <w:t xml:space="preserve"> </w:t>
      </w:r>
      <w:r w:rsidR="00F16102">
        <w:rPr>
          <w:rFonts w:hint="cs"/>
          <w:rtl/>
        </w:rPr>
        <w:t>درجایی</w:t>
      </w:r>
      <w:r>
        <w:rPr>
          <w:rFonts w:hint="cs"/>
          <w:rtl/>
        </w:rPr>
        <w:t xml:space="preserve"> شیخ صدوق تعبیر </w:t>
      </w:r>
      <w:r w:rsidR="00A62F20">
        <w:rPr>
          <w:rFonts w:hint="cs"/>
          <w:rtl/>
        </w:rPr>
        <w:t>می‌کند</w:t>
      </w:r>
      <w:r>
        <w:rPr>
          <w:rFonts w:hint="cs"/>
          <w:rtl/>
        </w:rPr>
        <w:t>:</w:t>
      </w:r>
    </w:p>
    <w:p w:rsidR="009F69F0" w:rsidRPr="00504D9B" w:rsidRDefault="009F69F0" w:rsidP="00F30273">
      <w:pPr>
        <w:pStyle w:val="Quote"/>
        <w:rPr>
          <w:rFonts w:ascii="Times New Roman" w:hAnsi="Times New Roman" w:cs="Times New Roman"/>
          <w:sz w:val="24"/>
          <w:szCs w:val="24"/>
        </w:rPr>
      </w:pPr>
      <w:r w:rsidRPr="00504D9B">
        <w:rPr>
          <w:rFonts w:hint="cs"/>
          <w:rtl/>
        </w:rPr>
        <w:t xml:space="preserve">و ما كان فيه عن أبي حمزة الثماليّ فقد رويته عن أبي- رضي اللّه عنه- عن سعد بن عبد اللّه، عن إبراهيم بن هاشم، عن </w:t>
      </w:r>
      <w:r w:rsidR="00F16102">
        <w:rPr>
          <w:rFonts w:hint="cs"/>
          <w:rtl/>
        </w:rPr>
        <w:t>احمد</w:t>
      </w:r>
      <w:r w:rsidRPr="00504D9B">
        <w:rPr>
          <w:rFonts w:hint="cs"/>
          <w:rtl/>
        </w:rPr>
        <w:t xml:space="preserve"> بن محمّد بن أبي نصر البزنطيّ، عن محمّد بن الفضيل، عن أبي حمزة ثابت بن دينار الثماليّ‏. و دينار يكنّى أبا صفيّة و هو من حيّ من بني ثعل و نسب إلى ثمالة لأنّ داره كانت فيهم، و توفّي سنة خمسين و مائة و هو ثقة عدل قد لقي أربعة من الأئمّة: </w:t>
      </w:r>
      <w:r w:rsidRPr="00504D9B">
        <w:rPr>
          <w:rFonts w:hint="cs"/>
          <w:rtl/>
        </w:rPr>
        <w:lastRenderedPageBreak/>
        <w:t xml:space="preserve">عليّ بن الحسين؛ و محمّد بن عليّ، و جعفر بن محمّد، و موسى بن جعفر </w:t>
      </w:r>
      <w:r w:rsidR="00A62F20">
        <w:rPr>
          <w:rFonts w:hint="cs"/>
          <w:rtl/>
        </w:rPr>
        <w:t>علیهم‌السلام</w:t>
      </w:r>
      <w:r w:rsidRPr="00504D9B">
        <w:rPr>
          <w:rFonts w:hint="cs"/>
          <w:rtl/>
        </w:rPr>
        <w:t xml:space="preserve">، </w:t>
      </w:r>
      <w:r w:rsidRPr="00504D9B">
        <w:rPr>
          <w:rFonts w:hint="cs"/>
          <w:b/>
          <w:bCs/>
          <w:rtl/>
        </w:rPr>
        <w:t>و طرقي إليه كثيرة و لكنّي اقتصرت على طريق واحد منها.</w:t>
      </w:r>
    </w:p>
    <w:p w:rsidR="009F69F0" w:rsidRDefault="009F69F0" w:rsidP="009F69F0">
      <w:pPr>
        <w:rPr>
          <w:rFonts w:asciiTheme="minorHAnsi" w:hAnsiTheme="minorHAnsi"/>
          <w:rtl/>
        </w:rPr>
      </w:pPr>
      <w:r>
        <w:rPr>
          <w:rFonts w:asciiTheme="minorHAnsi" w:hAnsiTheme="minorHAnsi" w:hint="cs"/>
          <w:rtl/>
        </w:rPr>
        <w:t>این تعبیر وقتی صحیح است که ابو حمزه ثمالی کتابی داشته باشد و طرق مختلفی به این کتاب داشته باشد. ولی از کتاب دیگری روایات او را بگیرد این تعبیر در این مورد بی معنا است.</w:t>
      </w:r>
    </w:p>
    <w:p w:rsidR="009F69F0" w:rsidRPr="00504D9B" w:rsidRDefault="009F69F0" w:rsidP="009F69F0">
      <w:pPr>
        <w:rPr>
          <w:rFonts w:asciiTheme="minorHAnsi" w:hAnsiTheme="minorHAnsi"/>
          <w:rtl/>
        </w:rPr>
      </w:pPr>
      <w:r>
        <w:rPr>
          <w:rFonts w:asciiTheme="minorHAnsi" w:hAnsiTheme="minorHAnsi" w:hint="cs"/>
          <w:rtl/>
        </w:rPr>
        <w:t xml:space="preserve">لذا جمع بندی این است که مواردی که یکی دو روایت دارند احتمال دارد از کتاب دیگران گرفته باشد. مواردی که روایاتشان زیاد است احتمالاً از کتابشان گرفته باشد. در این افراد که صاحب کتاب هستند حتی طبق مبنایی که طریق به کتب را معتبر </w:t>
      </w:r>
      <w:r w:rsidR="00615FB7">
        <w:rPr>
          <w:rFonts w:asciiTheme="minorHAnsi" w:hAnsiTheme="minorHAnsi" w:hint="cs"/>
          <w:rtl/>
        </w:rPr>
        <w:t>می‌دانند</w:t>
      </w:r>
      <w:r>
        <w:rPr>
          <w:rFonts w:asciiTheme="minorHAnsi" w:hAnsiTheme="minorHAnsi" w:hint="cs"/>
          <w:rtl/>
        </w:rPr>
        <w:t xml:space="preserve"> هم </w:t>
      </w:r>
      <w:r w:rsidR="00F16102">
        <w:rPr>
          <w:rFonts w:asciiTheme="minorHAnsi" w:hAnsiTheme="minorHAnsi" w:hint="cs"/>
          <w:rtl/>
        </w:rPr>
        <w:t>می‌توان</w:t>
      </w:r>
      <w:r>
        <w:rPr>
          <w:rFonts w:asciiTheme="minorHAnsi" w:hAnsiTheme="minorHAnsi" w:hint="cs"/>
          <w:rtl/>
        </w:rPr>
        <w:t>ند طریق را در نظر نگیرند. زیرا کتب مشهوره را کسی طریق به کتاب را بررسی ن</w:t>
      </w:r>
      <w:r w:rsidR="00A62F20">
        <w:rPr>
          <w:rFonts w:asciiTheme="minorHAnsi" w:hAnsiTheme="minorHAnsi" w:hint="cs"/>
          <w:rtl/>
        </w:rPr>
        <w:t>می‌کند</w:t>
      </w:r>
      <w:r>
        <w:rPr>
          <w:rFonts w:asciiTheme="minorHAnsi" w:hAnsiTheme="minorHAnsi" w:hint="cs"/>
          <w:rtl/>
        </w:rPr>
        <w:t xml:space="preserve">. مرحوم </w:t>
      </w:r>
      <w:r w:rsidR="00D54067">
        <w:rPr>
          <w:rFonts w:asciiTheme="minorHAnsi" w:hAnsiTheme="minorHAnsi" w:hint="cs"/>
          <w:rtl/>
        </w:rPr>
        <w:t>آیت‌الله</w:t>
      </w:r>
      <w:r>
        <w:rPr>
          <w:rFonts w:asciiTheme="minorHAnsi" w:hAnsiTheme="minorHAnsi" w:hint="cs"/>
          <w:rtl/>
        </w:rPr>
        <w:t xml:space="preserve"> بروجردی که می فرمود طرق کتب فقیه را لازم نیست بررسی کنیم قدر متیقن همین افراد کثیر الروایه در فقیه هستند. هرچند </w:t>
      </w:r>
      <w:r w:rsidR="007B303F">
        <w:rPr>
          <w:rFonts w:asciiTheme="minorHAnsi" w:hAnsiTheme="minorHAnsi" w:hint="cs"/>
          <w:rtl/>
        </w:rPr>
        <w:t>ایشان</w:t>
      </w:r>
      <w:r>
        <w:rPr>
          <w:rFonts w:asciiTheme="minorHAnsi" w:hAnsiTheme="minorHAnsi" w:hint="cs"/>
          <w:rtl/>
        </w:rPr>
        <w:t xml:space="preserve"> </w:t>
      </w:r>
      <w:r w:rsidR="0052340B">
        <w:rPr>
          <w:rFonts w:asciiTheme="minorHAnsi" w:hAnsiTheme="minorHAnsi" w:hint="cs"/>
          <w:rtl/>
        </w:rPr>
        <w:t>به‌صورت</w:t>
      </w:r>
      <w:r>
        <w:rPr>
          <w:rFonts w:asciiTheme="minorHAnsi" w:hAnsiTheme="minorHAnsi" w:hint="cs"/>
          <w:rtl/>
        </w:rPr>
        <w:t xml:space="preserve"> مطلق بیان </w:t>
      </w:r>
      <w:r w:rsidR="00F16102">
        <w:rPr>
          <w:rFonts w:asciiTheme="minorHAnsi" w:hAnsiTheme="minorHAnsi" w:hint="cs"/>
          <w:rtl/>
        </w:rPr>
        <w:t>می‌کرد</w:t>
      </w:r>
      <w:r>
        <w:rPr>
          <w:rFonts w:asciiTheme="minorHAnsi" w:hAnsiTheme="minorHAnsi" w:hint="cs"/>
          <w:rtl/>
        </w:rPr>
        <w:t>ند.</w:t>
      </w:r>
    </w:p>
    <w:p w:rsidR="009F69F0" w:rsidRDefault="009F69F0" w:rsidP="009F69F0">
      <w:pPr>
        <w:rPr>
          <w:rtl/>
        </w:rPr>
      </w:pPr>
      <w:r>
        <w:rPr>
          <w:rFonts w:hint="cs"/>
          <w:rtl/>
        </w:rPr>
        <w:t>افراد کثیر الروایت حدود 30-40 نفر هستند.</w:t>
      </w:r>
    </w:p>
    <w:p w:rsidR="000455EC" w:rsidRDefault="000455EC" w:rsidP="009F69F0">
      <w:pPr>
        <w:rPr>
          <w:rtl/>
        </w:rPr>
      </w:pPr>
    </w:p>
    <w:p w:rsidR="009F69F0" w:rsidRDefault="009F69F0" w:rsidP="000455EC">
      <w:pPr>
        <w:rPr>
          <w:rtl/>
        </w:rPr>
      </w:pPr>
      <w:r>
        <w:rPr>
          <w:rtl/>
        </w:rPr>
        <w:t xml:space="preserve">درس رجال </w:t>
      </w:r>
      <w:r w:rsidR="000455EC">
        <w:rPr>
          <w:rFonts w:hint="cs"/>
          <w:rtl/>
        </w:rPr>
        <w:t>استاد سید محمد جواد</w:t>
      </w:r>
      <w:r>
        <w:rPr>
          <w:rtl/>
        </w:rPr>
        <w:t xml:space="preserve"> شب</w:t>
      </w:r>
      <w:r>
        <w:rPr>
          <w:rFonts w:hint="cs"/>
          <w:rtl/>
        </w:rPr>
        <w:t>ی</w:t>
      </w:r>
      <w:r>
        <w:rPr>
          <w:rFonts w:hint="eastAsia"/>
          <w:rtl/>
        </w:rPr>
        <w:t>ر</w:t>
      </w:r>
      <w:r>
        <w:rPr>
          <w:rFonts w:hint="cs"/>
          <w:rtl/>
        </w:rPr>
        <w:t>ی</w:t>
      </w:r>
    </w:p>
    <w:p w:rsidR="009F69F0" w:rsidRDefault="009F69F0" w:rsidP="009F69F0">
      <w:pPr>
        <w:pStyle w:val="Heading1"/>
        <w:rPr>
          <w:rtl/>
        </w:rPr>
      </w:pPr>
      <w:bookmarkStart w:id="100" w:name="_Toc37017312"/>
      <w:r>
        <w:rPr>
          <w:rFonts w:hint="eastAsia"/>
          <w:rtl/>
        </w:rPr>
        <w:t>جلسه</w:t>
      </w:r>
      <w:r>
        <w:rPr>
          <w:rtl/>
        </w:rPr>
        <w:t xml:space="preserve"> </w:t>
      </w:r>
      <w:r>
        <w:rPr>
          <w:rFonts w:hint="cs"/>
          <w:rtl/>
        </w:rPr>
        <w:t>25</w:t>
      </w:r>
      <w:bookmarkEnd w:id="100"/>
    </w:p>
    <w:p w:rsidR="009F69F0" w:rsidRPr="00614E05" w:rsidRDefault="009F69F0" w:rsidP="009F69F0">
      <w:pPr>
        <w:rPr>
          <w:rtl/>
        </w:rPr>
      </w:pPr>
      <w:r>
        <w:rPr>
          <w:rFonts w:hint="eastAsia"/>
          <w:rtl/>
        </w:rPr>
        <w:t>بسم‌الله</w:t>
      </w:r>
      <w:r>
        <w:rPr>
          <w:rtl/>
        </w:rPr>
        <w:t xml:space="preserve"> الرحمن الرح</w:t>
      </w:r>
      <w:r>
        <w:rPr>
          <w:rFonts w:hint="cs"/>
          <w:rtl/>
        </w:rPr>
        <w:t>ی</w:t>
      </w:r>
      <w:r>
        <w:rPr>
          <w:rFonts w:hint="eastAsia"/>
          <w:rtl/>
        </w:rPr>
        <w:t>م</w:t>
      </w:r>
    </w:p>
    <w:p w:rsidR="009F69F0" w:rsidRDefault="009F69F0" w:rsidP="009F69F0">
      <w:pPr>
        <w:rPr>
          <w:rtl/>
        </w:rPr>
      </w:pPr>
      <w:r>
        <w:rPr>
          <w:rFonts w:hint="cs"/>
          <w:rtl/>
        </w:rPr>
        <w:t>بحث در مورد سند شناسی بود. معرفی کتب اربعه حدیثی را مطرح کردیم. در این جل</w:t>
      </w:r>
      <w:r w:rsidR="0085111E">
        <w:rPr>
          <w:rFonts w:hint="cs"/>
          <w:rtl/>
        </w:rPr>
        <w:t>س</w:t>
      </w:r>
      <w:r>
        <w:rPr>
          <w:rFonts w:hint="cs"/>
          <w:rtl/>
        </w:rPr>
        <w:t xml:space="preserve">ه فهرستی از مطالب </w:t>
      </w:r>
      <w:r w:rsidR="0052340B">
        <w:rPr>
          <w:rFonts w:hint="cs"/>
          <w:rtl/>
        </w:rPr>
        <w:t>مطرح‌شده</w:t>
      </w:r>
      <w:r>
        <w:rPr>
          <w:rFonts w:hint="cs"/>
          <w:rtl/>
        </w:rPr>
        <w:t xml:space="preserve"> بیان </w:t>
      </w:r>
      <w:r w:rsidR="00A62F20">
        <w:rPr>
          <w:rFonts w:hint="cs"/>
          <w:rtl/>
        </w:rPr>
        <w:t>می‌شود</w:t>
      </w:r>
      <w:r>
        <w:rPr>
          <w:rFonts w:hint="cs"/>
          <w:rtl/>
        </w:rPr>
        <w:t xml:space="preserve"> و جمع بندی </w:t>
      </w:r>
      <w:r w:rsidR="00D54067">
        <w:rPr>
          <w:rFonts w:hint="cs"/>
          <w:rtl/>
        </w:rPr>
        <w:t>می‌کنیم</w:t>
      </w:r>
      <w:r>
        <w:rPr>
          <w:rFonts w:hint="cs"/>
          <w:rtl/>
        </w:rPr>
        <w:t>. در اسناد کتب اربعه با حالات غیر عادی مواجه هستیم که باید تکلیفش مشخص شود.</w:t>
      </w:r>
    </w:p>
    <w:p w:rsidR="00F30273" w:rsidRDefault="00F30273" w:rsidP="00F30273">
      <w:pPr>
        <w:pStyle w:val="Heading2"/>
        <w:rPr>
          <w:rtl/>
        </w:rPr>
      </w:pPr>
      <w:bookmarkStart w:id="101" w:name="_Toc37017313"/>
      <w:r>
        <w:rPr>
          <w:rFonts w:hint="cs"/>
          <w:rtl/>
        </w:rPr>
        <w:t>چند نکته در مورد تعلیق و تحویل در اسناد کتب اربعه</w:t>
      </w:r>
      <w:bookmarkEnd w:id="101"/>
    </w:p>
    <w:p w:rsidR="009F69F0" w:rsidRDefault="0085111E" w:rsidP="0085111E">
      <w:pPr>
        <w:rPr>
          <w:rtl/>
        </w:rPr>
      </w:pPr>
      <w:r>
        <w:rPr>
          <w:rFonts w:hint="cs"/>
          <w:rtl/>
        </w:rPr>
        <w:t xml:space="preserve">- </w:t>
      </w:r>
      <w:r w:rsidR="009F69F0">
        <w:rPr>
          <w:rFonts w:hint="cs"/>
          <w:rtl/>
        </w:rPr>
        <w:t xml:space="preserve">یکی تحویل سند است. یعنی در وسط سند هنوز سند تمام نشده است سند دیگری آورده شود. به عبارت دیگر عطف غیر عادی یعنی چند طبقه بر چند طبقه باشد. در مورد تحویل سند </w:t>
      </w:r>
      <w:r w:rsidR="00F16102">
        <w:rPr>
          <w:rFonts w:hint="cs"/>
          <w:rtl/>
        </w:rPr>
        <w:t>اولاً</w:t>
      </w:r>
      <w:r w:rsidR="009F69F0">
        <w:rPr>
          <w:rFonts w:hint="cs"/>
          <w:rtl/>
        </w:rPr>
        <w:t xml:space="preserve"> اصل وقوع تحویل در اسناد </w:t>
      </w:r>
      <w:r w:rsidR="00F16102">
        <w:rPr>
          <w:rFonts w:hint="cs"/>
          <w:rtl/>
        </w:rPr>
        <w:t>می‌توان</w:t>
      </w:r>
      <w:r w:rsidR="009F69F0">
        <w:rPr>
          <w:rFonts w:hint="cs"/>
          <w:rtl/>
        </w:rPr>
        <w:t>د کلمه جمیعاً و تعبیر «و عن» یعنی تکرار «عن» بعد از واو نشانه غیرعا</w:t>
      </w:r>
      <w:r>
        <w:rPr>
          <w:rFonts w:hint="cs"/>
          <w:rtl/>
        </w:rPr>
        <w:t>دی بودن عطف باشد. عمده ترین قرینه</w:t>
      </w:r>
      <w:r w:rsidR="009F69F0">
        <w:rPr>
          <w:rFonts w:hint="cs"/>
          <w:rtl/>
        </w:rPr>
        <w:t xml:space="preserve"> بر اصل وجود تحویل رعایت طبقات روات است که از اسناد مشابه و موارد دیگر که همین روایت در کتب دیگر </w:t>
      </w:r>
      <w:r w:rsidR="00F16102">
        <w:rPr>
          <w:rFonts w:hint="cs"/>
          <w:rtl/>
        </w:rPr>
        <w:t>ذکرشده</w:t>
      </w:r>
      <w:r w:rsidR="009F69F0">
        <w:rPr>
          <w:rFonts w:hint="cs"/>
          <w:rtl/>
        </w:rPr>
        <w:t xml:space="preserve"> است </w:t>
      </w:r>
      <w:r w:rsidR="009C51C7">
        <w:rPr>
          <w:rFonts w:hint="cs"/>
          <w:rtl/>
        </w:rPr>
        <w:t>می‌باشد</w:t>
      </w:r>
      <w:r>
        <w:rPr>
          <w:rFonts w:hint="cs"/>
          <w:rtl/>
        </w:rPr>
        <w:t>. در مورد سند تحویلی بای</w:t>
      </w:r>
      <w:r w:rsidR="009F69F0">
        <w:rPr>
          <w:rFonts w:hint="cs"/>
          <w:rtl/>
        </w:rPr>
        <w:t>د</w:t>
      </w:r>
      <w:r>
        <w:rPr>
          <w:rFonts w:hint="cs"/>
          <w:rtl/>
        </w:rPr>
        <w:t xml:space="preserve"> </w:t>
      </w:r>
      <w:r w:rsidR="009F69F0">
        <w:rPr>
          <w:rFonts w:hint="cs"/>
          <w:rtl/>
        </w:rPr>
        <w:t>ابتداء</w:t>
      </w:r>
      <w:r>
        <w:rPr>
          <w:rFonts w:hint="cs"/>
          <w:rtl/>
        </w:rPr>
        <w:t>ی</w:t>
      </w:r>
      <w:r w:rsidR="009F69F0">
        <w:rPr>
          <w:rFonts w:hint="cs"/>
          <w:rtl/>
        </w:rPr>
        <w:t xml:space="preserve"> سند دوم و انتهاء</w:t>
      </w:r>
      <w:r>
        <w:rPr>
          <w:rFonts w:hint="cs"/>
          <w:rtl/>
        </w:rPr>
        <w:t>ی</w:t>
      </w:r>
      <w:r w:rsidR="009F69F0">
        <w:rPr>
          <w:rFonts w:hint="cs"/>
          <w:rtl/>
        </w:rPr>
        <w:t xml:space="preserve"> سند اول مشخص شود. اگر تحویل سه تایی باشد در مورد سند دوم باید </w:t>
      </w:r>
      <w:r w:rsidR="00F16102">
        <w:rPr>
          <w:rFonts w:hint="cs"/>
          <w:rtl/>
        </w:rPr>
        <w:t>ابتدا</w:t>
      </w:r>
      <w:r w:rsidR="009F69F0">
        <w:rPr>
          <w:rFonts w:hint="cs"/>
          <w:rtl/>
        </w:rPr>
        <w:t xml:space="preserve"> و انتهایش مشخص شود تا سند به یک سند عادی تبدیل شود. در همه این موارد بزرگترین قرینه طبقات است.</w:t>
      </w:r>
    </w:p>
    <w:p w:rsidR="009F69F0" w:rsidRDefault="0085111E" w:rsidP="009F69F0">
      <w:pPr>
        <w:rPr>
          <w:rtl/>
        </w:rPr>
      </w:pPr>
      <w:r>
        <w:rPr>
          <w:rFonts w:hint="cs"/>
          <w:rtl/>
        </w:rPr>
        <w:t xml:space="preserve">- </w:t>
      </w:r>
      <w:r w:rsidR="009F69F0">
        <w:rPr>
          <w:rFonts w:hint="cs"/>
          <w:rtl/>
        </w:rPr>
        <w:t xml:space="preserve">یکی هم تعلیق سند است </w:t>
      </w:r>
      <w:r>
        <w:rPr>
          <w:rFonts w:hint="cs"/>
          <w:rtl/>
        </w:rPr>
        <w:t>که در کتب اربعه زیاد است.</w:t>
      </w:r>
      <w:r w:rsidR="009F69F0">
        <w:rPr>
          <w:rFonts w:hint="cs"/>
          <w:rtl/>
        </w:rPr>
        <w:t xml:space="preserve"> که اول سند حذف شود. لذا نوعی سند مرسل است. اگر محذوف بواسطه تعبیری مثل بهذا الاسناد و... مشخص شود تعلیق محسوب ن</w:t>
      </w:r>
      <w:r w:rsidR="00A62F20">
        <w:rPr>
          <w:rFonts w:hint="cs"/>
          <w:rtl/>
        </w:rPr>
        <w:t>می‌شود</w:t>
      </w:r>
      <w:r w:rsidR="009F69F0">
        <w:rPr>
          <w:rFonts w:hint="cs"/>
          <w:rtl/>
        </w:rPr>
        <w:t xml:space="preserve">. تعلیق یا به اعتبار سند قبلی است یا به اعتبار کتاب مستقل یا مشیخه است و یا تعلیق بدون اعتماد به چیزی دیگر. </w:t>
      </w:r>
      <w:r w:rsidR="00F16102">
        <w:rPr>
          <w:rFonts w:hint="cs"/>
          <w:rtl/>
        </w:rPr>
        <w:t>معمولاً</w:t>
      </w:r>
      <w:r w:rsidR="009F69F0">
        <w:rPr>
          <w:rFonts w:hint="cs"/>
          <w:rtl/>
        </w:rPr>
        <w:t xml:space="preserve"> طریق به کتاب بواسطه تعلیق </w:t>
      </w:r>
      <w:r w:rsidR="009F69F0">
        <w:rPr>
          <w:rFonts w:hint="cs"/>
          <w:rtl/>
        </w:rPr>
        <w:lastRenderedPageBreak/>
        <w:t xml:space="preserve">حذف </w:t>
      </w:r>
      <w:r w:rsidR="00A62F20">
        <w:rPr>
          <w:rFonts w:hint="cs"/>
          <w:rtl/>
        </w:rPr>
        <w:t>می‌شود</w:t>
      </w:r>
      <w:r w:rsidR="009F69F0">
        <w:rPr>
          <w:rFonts w:hint="cs"/>
          <w:rtl/>
        </w:rPr>
        <w:t xml:space="preserve">. حتی تعلیقات معتمد بر سند قبل. یعنی اگر دو روایت در کافی از یک کتاب نقل شود در سند اول طریق کتاب ذکر </w:t>
      </w:r>
      <w:r w:rsidR="00A62F20">
        <w:rPr>
          <w:rFonts w:hint="cs"/>
          <w:rtl/>
        </w:rPr>
        <w:t>می‌شود</w:t>
      </w:r>
      <w:r w:rsidR="009F69F0">
        <w:rPr>
          <w:rFonts w:hint="cs"/>
          <w:rtl/>
        </w:rPr>
        <w:t xml:space="preserve"> و در سند دوم طریق کتاب حذف </w:t>
      </w:r>
      <w:r w:rsidR="00A62F20">
        <w:rPr>
          <w:rFonts w:hint="cs"/>
          <w:rtl/>
        </w:rPr>
        <w:t>می‌شود</w:t>
      </w:r>
      <w:r w:rsidR="009F69F0">
        <w:rPr>
          <w:rFonts w:hint="cs"/>
          <w:rtl/>
        </w:rPr>
        <w:t xml:space="preserve"> و نام صاحب کتاب</w:t>
      </w:r>
      <w:r w:rsidR="000D0509">
        <w:rPr>
          <w:rFonts w:hint="cs"/>
          <w:rtl/>
        </w:rPr>
        <w:t>،</w:t>
      </w:r>
      <w:r w:rsidR="009F69F0">
        <w:rPr>
          <w:rFonts w:hint="cs"/>
          <w:rtl/>
        </w:rPr>
        <w:t xml:space="preserve"> اول سند معلق قرار </w:t>
      </w:r>
      <w:r w:rsidR="0052340B">
        <w:rPr>
          <w:rFonts w:hint="cs"/>
          <w:rtl/>
        </w:rPr>
        <w:t>می‌گیرد</w:t>
      </w:r>
      <w:r w:rsidR="009F69F0">
        <w:rPr>
          <w:rFonts w:hint="cs"/>
          <w:rtl/>
        </w:rPr>
        <w:t xml:space="preserve">. </w:t>
      </w:r>
      <w:r w:rsidR="00F16102">
        <w:rPr>
          <w:rFonts w:hint="cs"/>
          <w:rtl/>
        </w:rPr>
        <w:t>معمولاً</w:t>
      </w:r>
      <w:r w:rsidR="009F69F0">
        <w:rPr>
          <w:rFonts w:hint="cs"/>
          <w:rtl/>
        </w:rPr>
        <w:t xml:space="preserve"> در تعلیق افراد معروف حذف می شوند. راویان کتاب چون زیاد از </w:t>
      </w:r>
      <w:r w:rsidR="00F16102">
        <w:rPr>
          <w:rFonts w:hint="cs"/>
          <w:rtl/>
        </w:rPr>
        <w:t>آن‌ها</w:t>
      </w:r>
      <w:r w:rsidR="009F69F0">
        <w:rPr>
          <w:rFonts w:hint="cs"/>
          <w:rtl/>
        </w:rPr>
        <w:t xml:space="preserve"> </w:t>
      </w:r>
      <w:r w:rsidR="009C51C7">
        <w:rPr>
          <w:rFonts w:hint="cs"/>
          <w:rtl/>
        </w:rPr>
        <w:t>نام‌برده</w:t>
      </w:r>
      <w:r w:rsidR="009F69F0">
        <w:rPr>
          <w:rFonts w:hint="cs"/>
          <w:rtl/>
        </w:rPr>
        <w:t xml:space="preserve"> </w:t>
      </w:r>
      <w:r w:rsidR="00A62F20">
        <w:rPr>
          <w:rFonts w:hint="cs"/>
          <w:rtl/>
        </w:rPr>
        <w:t>می‌شود</w:t>
      </w:r>
      <w:r w:rsidR="009F69F0">
        <w:rPr>
          <w:rFonts w:hint="cs"/>
          <w:rtl/>
        </w:rPr>
        <w:t xml:space="preserve"> افراد معروفی هستند و </w:t>
      </w:r>
      <w:r w:rsidR="00D54067">
        <w:rPr>
          <w:rFonts w:hint="cs"/>
          <w:rtl/>
        </w:rPr>
        <w:t>به‌اختصار</w:t>
      </w:r>
      <w:r w:rsidR="009F69F0">
        <w:rPr>
          <w:rFonts w:hint="cs"/>
          <w:rtl/>
        </w:rPr>
        <w:t xml:space="preserve"> نام آنها حذف </w:t>
      </w:r>
      <w:r w:rsidR="00A62F20">
        <w:rPr>
          <w:rFonts w:hint="cs"/>
          <w:rtl/>
        </w:rPr>
        <w:t>می‌شود</w:t>
      </w:r>
      <w:r w:rsidR="009F69F0">
        <w:rPr>
          <w:rFonts w:hint="cs"/>
          <w:rtl/>
        </w:rPr>
        <w:t xml:space="preserve">. عده من </w:t>
      </w:r>
      <w:r w:rsidR="00615FB7">
        <w:rPr>
          <w:rFonts w:hint="cs"/>
          <w:rtl/>
        </w:rPr>
        <w:t>أصحابنا</w:t>
      </w:r>
      <w:r w:rsidR="009F69F0">
        <w:rPr>
          <w:rFonts w:hint="cs"/>
          <w:rtl/>
        </w:rPr>
        <w:t xml:space="preserve"> که در کافی یعنی طریق به کتاب</w:t>
      </w:r>
      <w:r>
        <w:rPr>
          <w:rFonts w:hint="cs"/>
          <w:rtl/>
        </w:rPr>
        <w:t xml:space="preserve"> خیلی از اوقات حذف </w:t>
      </w:r>
      <w:r w:rsidR="00A62F20">
        <w:rPr>
          <w:rFonts w:hint="cs"/>
          <w:rtl/>
        </w:rPr>
        <w:t>می‌شود</w:t>
      </w:r>
      <w:r>
        <w:rPr>
          <w:rFonts w:hint="cs"/>
          <w:rtl/>
        </w:rPr>
        <w:t>. در تشخیص</w:t>
      </w:r>
      <w:r w:rsidR="009F69F0">
        <w:rPr>
          <w:rFonts w:hint="cs"/>
          <w:rtl/>
        </w:rPr>
        <w:t xml:space="preserve"> تعلیق هم طبقات عمده ترین قرینه است. جاهای دیگری که این روایت </w:t>
      </w:r>
      <w:r w:rsidR="00A62F20">
        <w:rPr>
          <w:rFonts w:hint="cs"/>
          <w:rtl/>
        </w:rPr>
        <w:t>واردشده</w:t>
      </w:r>
      <w:r w:rsidR="009F69F0">
        <w:rPr>
          <w:rFonts w:hint="cs"/>
          <w:rtl/>
        </w:rPr>
        <w:t xml:space="preserve"> است نیز قرینه دیگر برای تشخیص تعلیق است.</w:t>
      </w:r>
    </w:p>
    <w:p w:rsidR="009F69F0" w:rsidRDefault="009F69F0" w:rsidP="009F69F0">
      <w:pPr>
        <w:rPr>
          <w:rtl/>
        </w:rPr>
      </w:pPr>
      <w:r>
        <w:rPr>
          <w:rFonts w:hint="cs"/>
          <w:rtl/>
        </w:rPr>
        <w:t xml:space="preserve">در مورد تعلیقات کافی چند مشکل داریم. یکی مشکل </w:t>
      </w:r>
      <w:r w:rsidR="00F16102">
        <w:rPr>
          <w:rFonts w:hint="cs"/>
          <w:rtl/>
        </w:rPr>
        <w:t>احمد</w:t>
      </w:r>
      <w:r>
        <w:rPr>
          <w:rFonts w:hint="cs"/>
          <w:rtl/>
        </w:rPr>
        <w:t xml:space="preserve"> بن محمد های اول اسناد کافی است. زیرا چند نفر به این نام وجود دارد که برخی شیخ کلینی و برخی شیخ مشایخ کلینی است. مشکل دوم سهل بن زیاد است. اسنادی داریم که سهل اول سند است و در اسناد قبلی هم قرینه ای بر تعلیق نیست.</w:t>
      </w:r>
    </w:p>
    <w:p w:rsidR="001056AC" w:rsidRDefault="001056AC" w:rsidP="009F69F0">
      <w:pPr>
        <w:rPr>
          <w:rtl/>
        </w:rPr>
      </w:pPr>
      <w:r>
        <w:rPr>
          <w:rFonts w:hint="cs"/>
          <w:rtl/>
        </w:rPr>
        <w:t xml:space="preserve">- </w:t>
      </w:r>
      <w:r w:rsidR="009F69F0">
        <w:rPr>
          <w:rFonts w:hint="cs"/>
          <w:rtl/>
        </w:rPr>
        <w:t xml:space="preserve">مسئله بعدی ضمائری است که در اول اسناد وجود دارد. </w:t>
      </w:r>
      <w:r>
        <w:rPr>
          <w:rFonts w:hint="cs"/>
          <w:rtl/>
        </w:rPr>
        <w:t xml:space="preserve">ضمیر </w:t>
      </w:r>
      <w:r w:rsidR="009F69F0">
        <w:rPr>
          <w:rFonts w:hint="cs"/>
          <w:rtl/>
        </w:rPr>
        <w:t>به طور طبیعی باید به ن</w:t>
      </w:r>
      <w:r>
        <w:rPr>
          <w:rFonts w:hint="cs"/>
          <w:rtl/>
        </w:rPr>
        <w:t>فر اول سند قبلی برگردد ولی در بعضی موارد</w:t>
      </w:r>
      <w:r w:rsidR="009F69F0">
        <w:rPr>
          <w:rFonts w:hint="cs"/>
          <w:rtl/>
        </w:rPr>
        <w:t xml:space="preserve"> به چند سند قبل یا اواسط سند قبل برمی گردد.</w:t>
      </w:r>
      <w:r>
        <w:rPr>
          <w:rFonts w:hint="cs"/>
          <w:rtl/>
        </w:rPr>
        <w:t xml:space="preserve"> منشاء این اضمار غیر عادی چیست؟</w:t>
      </w:r>
    </w:p>
    <w:p w:rsidR="009F69F0" w:rsidRDefault="009F69F0" w:rsidP="009F69F0">
      <w:pPr>
        <w:rPr>
          <w:rtl/>
        </w:rPr>
      </w:pPr>
      <w:r>
        <w:rPr>
          <w:rFonts w:hint="cs"/>
          <w:rtl/>
        </w:rPr>
        <w:t xml:space="preserve">در مورد اسناد تهذیب نمونه ای ذکر </w:t>
      </w:r>
      <w:r w:rsidR="00D54067">
        <w:rPr>
          <w:rFonts w:hint="cs"/>
          <w:rtl/>
        </w:rPr>
        <w:t>می‌کنیم</w:t>
      </w:r>
      <w:r>
        <w:rPr>
          <w:rFonts w:hint="cs"/>
          <w:rtl/>
        </w:rPr>
        <w:t>:</w:t>
      </w:r>
    </w:p>
    <w:p w:rsidR="009F69F0" w:rsidRPr="00A00788" w:rsidRDefault="009F69F0" w:rsidP="00F30273">
      <w:pPr>
        <w:pStyle w:val="Quote"/>
        <w:rPr>
          <w:rFonts w:ascii="Times New Roman" w:hAnsi="Times New Roman" w:cs="Times New Roman"/>
          <w:sz w:val="24"/>
          <w:szCs w:val="24"/>
        </w:rPr>
      </w:pPr>
      <w:r w:rsidRPr="00A00788">
        <w:rPr>
          <w:rFonts w:hint="cs"/>
          <w:rtl/>
        </w:rPr>
        <w:t xml:space="preserve">117- </w:t>
      </w:r>
      <w:r w:rsidR="00F16102">
        <w:rPr>
          <w:rFonts w:hint="cs"/>
          <w:rtl/>
        </w:rPr>
        <w:t>احمد</w:t>
      </w:r>
      <w:r w:rsidRPr="00A00788">
        <w:rPr>
          <w:rFonts w:hint="cs"/>
          <w:rtl/>
        </w:rPr>
        <w:t xml:space="preserve"> بْنُ مُحَمَّدٍ عَنْ عَلِيِّ بْنِ الْحَكَمِ عَنِ الْحُسَيْنِ بْنِ أَبِي الْعَلَاءِ عَنْ أَبِي عَبْدِ اللَّهِ ع قَالَ: ذَكَرَ أَنَّ رَجُلًا أَتَى أَبَا جَعْفَرٍ ع وَ سَأَلَهُ عَنِ السُّجُودِ عَلَى الْبُورِيَاءِ وَ الْخَصَفَةِ وَ النَّبَاتِ قَالَ نَعَمْ.</w:t>
      </w:r>
    </w:p>
    <w:p w:rsidR="009F69F0" w:rsidRPr="00A00788" w:rsidRDefault="009F69F0" w:rsidP="00F30273">
      <w:pPr>
        <w:pStyle w:val="Quote"/>
        <w:rPr>
          <w:rFonts w:ascii="Times New Roman" w:hAnsi="Times New Roman" w:cs="Times New Roman"/>
          <w:sz w:val="24"/>
          <w:szCs w:val="24"/>
          <w:rtl/>
        </w:rPr>
      </w:pPr>
      <w:r w:rsidRPr="00A00788">
        <w:rPr>
          <w:rFonts w:hint="cs"/>
          <w:rtl/>
        </w:rPr>
        <w:t>118- عَنْهُ عَنْ إِبْرَاهِيمَ الْخَزَّازِ عَنْ مُحَمَّدِ بْنِ مُسْلِمٍ عَنْ أَبِي جَعْفَرٍ ع قَالَ: لَا بَأْسَ بِالصَّلَاةِ عَلَى الْبُورِيَاءِ وَ الْخَصَفَةِ وَ كُلِّ نَبَاتٍ إِلَّا الثَّمَرَةِ.</w:t>
      </w:r>
    </w:p>
    <w:p w:rsidR="009F69F0" w:rsidRDefault="009F69F0" w:rsidP="009F69F0">
      <w:pPr>
        <w:rPr>
          <w:rFonts w:asciiTheme="minorHAnsi" w:hAnsiTheme="minorHAnsi"/>
          <w:rtl/>
        </w:rPr>
      </w:pPr>
      <w:r>
        <w:rPr>
          <w:rFonts w:asciiTheme="minorHAnsi" w:hAnsiTheme="minorHAnsi" w:hint="cs"/>
          <w:rtl/>
        </w:rPr>
        <w:t xml:space="preserve">ما با قرائنی فهمیدیم این ضمیر عنه به علی بن حکم برمی گردد. منشاء این ابهام چیست؟ صاحب منتقی فرموده است: </w:t>
      </w:r>
      <w:r w:rsidR="00A62F20">
        <w:rPr>
          <w:rFonts w:asciiTheme="minorHAnsi" w:hAnsiTheme="minorHAnsi" w:hint="cs"/>
          <w:rtl/>
        </w:rPr>
        <w:t>ظاهراً</w:t>
      </w:r>
      <w:r>
        <w:rPr>
          <w:rFonts w:asciiTheme="minorHAnsi" w:hAnsiTheme="minorHAnsi" w:hint="cs"/>
          <w:rtl/>
        </w:rPr>
        <w:t xml:space="preserve"> هر دو روایت از کتاب </w:t>
      </w:r>
      <w:r w:rsidR="00F16102">
        <w:rPr>
          <w:rFonts w:asciiTheme="minorHAnsi" w:hAnsiTheme="minorHAnsi" w:hint="cs"/>
          <w:rtl/>
        </w:rPr>
        <w:t>احمد</w:t>
      </w:r>
      <w:r>
        <w:rPr>
          <w:rFonts w:asciiTheme="minorHAnsi" w:hAnsiTheme="minorHAnsi" w:hint="cs"/>
          <w:rtl/>
        </w:rPr>
        <w:t xml:space="preserve"> بن محمد </w:t>
      </w:r>
      <w:r w:rsidR="009C51C7">
        <w:rPr>
          <w:rFonts w:asciiTheme="minorHAnsi" w:hAnsiTheme="minorHAnsi" w:hint="cs"/>
          <w:rtl/>
        </w:rPr>
        <w:t>گرفته‌شده</w:t>
      </w:r>
      <w:r>
        <w:rPr>
          <w:rFonts w:asciiTheme="minorHAnsi" w:hAnsiTheme="minorHAnsi" w:hint="cs"/>
          <w:rtl/>
        </w:rPr>
        <w:t xml:space="preserve"> است. در این کتاب برای روایت دوم ضمیر آورده است و به اول سند قبلی کتاب خودش برگشته است. شیخ همین گونه با ضمیر روایت را در تهذیب نقل کرده است که موجب این ابهام شده است. همین کار را در مورد کافی هم انجام داده است و ضمیر به وسط سند برگشته است. وقتی همان روایت تهذیب را در کافی بررسی </w:t>
      </w:r>
      <w:r w:rsidR="00D54067">
        <w:rPr>
          <w:rFonts w:asciiTheme="minorHAnsi" w:hAnsiTheme="minorHAnsi" w:hint="cs"/>
          <w:rtl/>
        </w:rPr>
        <w:t>می‌کنیم</w:t>
      </w:r>
      <w:r>
        <w:rPr>
          <w:rFonts w:asciiTheme="minorHAnsi" w:hAnsiTheme="minorHAnsi" w:hint="cs"/>
          <w:rtl/>
        </w:rPr>
        <w:t xml:space="preserve"> </w:t>
      </w:r>
      <w:r w:rsidR="00F16102">
        <w:rPr>
          <w:rFonts w:asciiTheme="minorHAnsi" w:hAnsiTheme="minorHAnsi" w:hint="cs"/>
          <w:rtl/>
        </w:rPr>
        <w:t>می‌بینیم</w:t>
      </w:r>
      <w:r>
        <w:rPr>
          <w:rFonts w:asciiTheme="minorHAnsi" w:hAnsiTheme="minorHAnsi" w:hint="cs"/>
          <w:rtl/>
        </w:rPr>
        <w:t xml:space="preserve"> در کافی ضمیر بوده و طبیعی بوده است و شیخ به همان صورت ضمیر در تهذیب نقل کرده است.</w:t>
      </w:r>
    </w:p>
    <w:p w:rsidR="009F69F0" w:rsidRDefault="009F69F0" w:rsidP="009F69F0">
      <w:pPr>
        <w:rPr>
          <w:rFonts w:asciiTheme="minorHAnsi" w:hAnsiTheme="minorHAnsi"/>
          <w:rtl/>
        </w:rPr>
      </w:pPr>
      <w:r>
        <w:rPr>
          <w:rFonts w:asciiTheme="minorHAnsi" w:hAnsiTheme="minorHAnsi" w:hint="cs"/>
          <w:rtl/>
        </w:rPr>
        <w:t>اما اگر ضمیر به چند سند قبل برگردد</w:t>
      </w:r>
      <w:r w:rsidR="001056AC">
        <w:rPr>
          <w:rFonts w:asciiTheme="minorHAnsi" w:hAnsiTheme="minorHAnsi" w:hint="cs"/>
          <w:rtl/>
        </w:rPr>
        <w:t>،</w:t>
      </w:r>
      <w:r>
        <w:rPr>
          <w:rFonts w:asciiTheme="minorHAnsi" w:hAnsiTheme="minorHAnsi" w:hint="cs"/>
          <w:rtl/>
        </w:rPr>
        <w:t xml:space="preserve"> یا به دلیل غفلت و فراموشی است و یا اینکه سند وسط سند ضمنی باشد. یعنی روایت واسطه یک جمله معترضه است. دلیل سوم اینکه گاهی روایت واسطه </w:t>
      </w:r>
      <w:r w:rsidR="00D54067">
        <w:rPr>
          <w:rFonts w:asciiTheme="minorHAnsi" w:hAnsiTheme="minorHAnsi" w:hint="cs"/>
          <w:rtl/>
        </w:rPr>
        <w:t>بعداً</w:t>
      </w:r>
      <w:r>
        <w:rPr>
          <w:rFonts w:asciiTheme="minorHAnsi" w:hAnsiTheme="minorHAnsi" w:hint="cs"/>
          <w:rtl/>
        </w:rPr>
        <w:t xml:space="preserve"> اضافه شده است و بین ضمیر و مرجعش فاصله انداخته است.</w:t>
      </w:r>
    </w:p>
    <w:p w:rsidR="009F69F0" w:rsidRDefault="009F69F0" w:rsidP="009F69F0">
      <w:pPr>
        <w:rPr>
          <w:rFonts w:asciiTheme="minorHAnsi" w:hAnsiTheme="minorHAnsi"/>
          <w:rtl/>
        </w:rPr>
      </w:pPr>
      <w:r>
        <w:rPr>
          <w:rFonts w:asciiTheme="minorHAnsi" w:hAnsiTheme="minorHAnsi" w:hint="cs"/>
          <w:rtl/>
        </w:rPr>
        <w:t xml:space="preserve">گاهی هم اسناد پس و پیش </w:t>
      </w:r>
      <w:r w:rsidR="00A62F20">
        <w:rPr>
          <w:rFonts w:asciiTheme="minorHAnsi" w:hAnsiTheme="minorHAnsi" w:hint="cs"/>
          <w:rtl/>
        </w:rPr>
        <w:t>می‌شود</w:t>
      </w:r>
      <w:r>
        <w:rPr>
          <w:rFonts w:asciiTheme="minorHAnsi" w:hAnsiTheme="minorHAnsi" w:hint="cs"/>
          <w:rtl/>
        </w:rPr>
        <w:t xml:space="preserve"> و منشاء این اختلالات </w:t>
      </w:r>
      <w:r w:rsidR="00A62F20">
        <w:rPr>
          <w:rFonts w:asciiTheme="minorHAnsi" w:hAnsiTheme="minorHAnsi" w:hint="cs"/>
          <w:rtl/>
        </w:rPr>
        <w:t>می‌شود</w:t>
      </w:r>
      <w:r>
        <w:rPr>
          <w:rFonts w:asciiTheme="minorHAnsi" w:hAnsiTheme="minorHAnsi" w:hint="cs"/>
          <w:rtl/>
        </w:rPr>
        <w:t>.</w:t>
      </w:r>
    </w:p>
    <w:p w:rsidR="009F69F0" w:rsidRDefault="001056AC" w:rsidP="009F69F0">
      <w:pPr>
        <w:rPr>
          <w:rFonts w:asciiTheme="minorHAnsi" w:hAnsiTheme="minorHAnsi"/>
          <w:rtl/>
        </w:rPr>
      </w:pPr>
      <w:r>
        <w:rPr>
          <w:rFonts w:asciiTheme="minorHAnsi" w:hAnsiTheme="minorHAnsi" w:hint="cs"/>
          <w:rtl/>
        </w:rPr>
        <w:t xml:space="preserve">- </w:t>
      </w:r>
      <w:r w:rsidR="009F69F0">
        <w:rPr>
          <w:rFonts w:asciiTheme="minorHAnsi" w:hAnsiTheme="minorHAnsi" w:hint="cs"/>
          <w:rtl/>
        </w:rPr>
        <w:t xml:space="preserve">کلمه بهذا الاسناد هم یک ابهامی ایجاد </w:t>
      </w:r>
      <w:r w:rsidR="00A62F20">
        <w:rPr>
          <w:rFonts w:asciiTheme="minorHAnsi" w:hAnsiTheme="minorHAnsi" w:hint="cs"/>
          <w:rtl/>
        </w:rPr>
        <w:t>می‌کند</w:t>
      </w:r>
      <w:r w:rsidR="009F69F0">
        <w:rPr>
          <w:rFonts w:asciiTheme="minorHAnsi" w:hAnsiTheme="minorHAnsi" w:hint="cs"/>
          <w:rtl/>
        </w:rPr>
        <w:t xml:space="preserve">. اسمی که بعد از این کلمه است باید در سند قبل باشد </w:t>
      </w:r>
      <w:r w:rsidR="0052340B">
        <w:rPr>
          <w:rFonts w:asciiTheme="minorHAnsi" w:hAnsiTheme="minorHAnsi" w:hint="cs"/>
          <w:rtl/>
        </w:rPr>
        <w:t>به‌صورت</w:t>
      </w:r>
      <w:r w:rsidR="009F69F0">
        <w:rPr>
          <w:rFonts w:asciiTheme="minorHAnsi" w:hAnsiTheme="minorHAnsi" w:hint="cs"/>
          <w:rtl/>
        </w:rPr>
        <w:t xml:space="preserve"> طبیعی. لکن گاهی در چند سند قبل وجود دارد و یا اصلاً وجود ندارد. منشاء این هم مثل ارجاع نامتعارف ضمیر است.</w:t>
      </w:r>
    </w:p>
    <w:p w:rsidR="009F69F0" w:rsidRDefault="001056AC" w:rsidP="009F69F0">
      <w:pPr>
        <w:rPr>
          <w:rFonts w:asciiTheme="minorHAnsi" w:hAnsiTheme="minorHAnsi"/>
          <w:rtl/>
        </w:rPr>
      </w:pPr>
      <w:r>
        <w:rPr>
          <w:rFonts w:asciiTheme="minorHAnsi" w:hAnsiTheme="minorHAnsi" w:hint="cs"/>
          <w:rtl/>
        </w:rPr>
        <w:lastRenderedPageBreak/>
        <w:t xml:space="preserve">- </w:t>
      </w:r>
      <w:r w:rsidR="009F69F0">
        <w:rPr>
          <w:rFonts w:asciiTheme="minorHAnsi" w:hAnsiTheme="minorHAnsi" w:hint="cs"/>
          <w:rtl/>
        </w:rPr>
        <w:t xml:space="preserve">نکته دیگر اینکه در همه اسناد باید احتمال تحریف و تصحیف هم بدهیم. در طول زمان ناسخین کم دقتی </w:t>
      </w:r>
      <w:r w:rsidR="009C51C7">
        <w:rPr>
          <w:rFonts w:asciiTheme="minorHAnsi" w:hAnsiTheme="minorHAnsi" w:hint="cs"/>
          <w:rtl/>
        </w:rPr>
        <w:t>کرده‌اند</w:t>
      </w:r>
      <w:r w:rsidR="009F69F0">
        <w:rPr>
          <w:rFonts w:asciiTheme="minorHAnsi" w:hAnsiTheme="minorHAnsi" w:hint="cs"/>
          <w:rtl/>
        </w:rPr>
        <w:t xml:space="preserve"> و اشکالاتی در اسناد بوجود آورده اند. بحث مفصلی در انواع تحریف و تصحیف وجود دارد که </w:t>
      </w:r>
      <w:r w:rsidR="00D54067">
        <w:rPr>
          <w:rFonts w:asciiTheme="minorHAnsi" w:hAnsiTheme="minorHAnsi" w:hint="cs"/>
          <w:rtl/>
        </w:rPr>
        <w:t>بعداً</w:t>
      </w:r>
      <w:r w:rsidR="009F69F0">
        <w:rPr>
          <w:rFonts w:asciiTheme="minorHAnsi" w:hAnsiTheme="minorHAnsi" w:hint="cs"/>
          <w:rtl/>
        </w:rPr>
        <w:t xml:space="preserve"> بحث خواهیم کرد.</w:t>
      </w:r>
    </w:p>
    <w:p w:rsidR="009F69F0" w:rsidRDefault="009F69F0" w:rsidP="009F69F0">
      <w:pPr>
        <w:pStyle w:val="Heading2"/>
        <w:rPr>
          <w:rtl/>
        </w:rPr>
      </w:pPr>
      <w:bookmarkStart w:id="102" w:name="_Toc37017314"/>
      <w:r>
        <w:rPr>
          <w:rFonts w:hint="cs"/>
          <w:rtl/>
        </w:rPr>
        <w:t xml:space="preserve">تطبیق این </w:t>
      </w:r>
      <w:r w:rsidR="00D54067">
        <w:rPr>
          <w:rFonts w:hint="cs"/>
          <w:rtl/>
        </w:rPr>
        <w:t>بحث‌ها</w:t>
      </w:r>
      <w:r>
        <w:rPr>
          <w:rFonts w:hint="cs"/>
          <w:rtl/>
        </w:rPr>
        <w:t xml:space="preserve"> بر کتب اربعه</w:t>
      </w:r>
      <w:bookmarkEnd w:id="102"/>
    </w:p>
    <w:p w:rsidR="009F69F0" w:rsidRDefault="009F69F0" w:rsidP="009F69F0">
      <w:pPr>
        <w:pStyle w:val="Heading3"/>
        <w:rPr>
          <w:rtl/>
        </w:rPr>
      </w:pPr>
      <w:bookmarkStart w:id="103" w:name="_Toc37017315"/>
      <w:r>
        <w:rPr>
          <w:rFonts w:hint="cs"/>
          <w:rtl/>
        </w:rPr>
        <w:t>کافی</w:t>
      </w:r>
      <w:bookmarkEnd w:id="103"/>
    </w:p>
    <w:p w:rsidR="009F69F0" w:rsidRPr="002D3EDD" w:rsidRDefault="009F69F0" w:rsidP="009F69F0">
      <w:pPr>
        <w:rPr>
          <w:rtl/>
        </w:rPr>
      </w:pPr>
      <w:r>
        <w:rPr>
          <w:rFonts w:hint="cs"/>
          <w:rtl/>
        </w:rPr>
        <w:t xml:space="preserve"> در این کتاب اسناد </w:t>
      </w:r>
      <w:r w:rsidR="0052340B">
        <w:rPr>
          <w:rFonts w:hint="cs"/>
          <w:rtl/>
        </w:rPr>
        <w:t>به‌صورت</w:t>
      </w:r>
      <w:r>
        <w:rPr>
          <w:rFonts w:hint="cs"/>
          <w:rtl/>
        </w:rPr>
        <w:t xml:space="preserve"> متعارف کامل است. تعلیق به اتکاء سند سابق بیش از همه در کافی وجود دارد. تحویل سند در کافی بسیار زیاد است و نکته مهم این است که کسی که این تحویلات را ایجاد کرده است خود کلینی است. </w:t>
      </w:r>
      <w:r w:rsidR="00F16102">
        <w:rPr>
          <w:rFonts w:hint="cs"/>
          <w:rtl/>
        </w:rPr>
        <w:t>مثلاً</w:t>
      </w:r>
      <w:r>
        <w:rPr>
          <w:rFonts w:hint="cs"/>
          <w:rtl/>
        </w:rPr>
        <w:t xml:space="preserve"> در کافی </w:t>
      </w:r>
      <w:r w:rsidR="0052340B">
        <w:rPr>
          <w:rFonts w:hint="cs"/>
          <w:rtl/>
        </w:rPr>
        <w:t>می‌آید</w:t>
      </w:r>
      <w:r>
        <w:rPr>
          <w:rFonts w:hint="cs"/>
          <w:rtl/>
        </w:rPr>
        <w:t xml:space="preserve">: علی بن ابراهیم عن ابیه و محمد بن اسماعیل عن فضل بن شاذان. در تهذیب </w:t>
      </w:r>
      <w:r w:rsidR="0052340B">
        <w:rPr>
          <w:rFonts w:hint="cs"/>
          <w:rtl/>
        </w:rPr>
        <w:t>می‌گوید</w:t>
      </w:r>
      <w:r>
        <w:rPr>
          <w:rFonts w:hint="cs"/>
          <w:rtl/>
        </w:rPr>
        <w:t xml:space="preserve"> محمد بن یعقوب عن علی بن ابراهیم عن ابیه و محمد بن اسماعیل عن فضل بن شاذان. این تعلیق توسط خود شیخ</w:t>
      </w:r>
      <w:r w:rsidR="007158F1">
        <w:rPr>
          <w:rFonts w:hint="cs"/>
          <w:rtl/>
        </w:rPr>
        <w:t xml:space="preserve"> طوسی</w:t>
      </w:r>
      <w:r>
        <w:rPr>
          <w:rFonts w:hint="cs"/>
          <w:rtl/>
        </w:rPr>
        <w:t xml:space="preserve"> انجام نشده است بلکه مال کلینی است لذا سند دوم عطف بر اول سند قبل نیست. اکثر تحویلات تهذیب در مصادر شیخ </w:t>
      </w:r>
      <w:r w:rsidR="007158F1">
        <w:rPr>
          <w:rFonts w:hint="cs"/>
          <w:rtl/>
        </w:rPr>
        <w:t xml:space="preserve">طوسی </w:t>
      </w:r>
      <w:r>
        <w:rPr>
          <w:rFonts w:hint="cs"/>
          <w:rtl/>
        </w:rPr>
        <w:t xml:space="preserve">موجود </w:t>
      </w:r>
      <w:r w:rsidR="00A62F20">
        <w:rPr>
          <w:rFonts w:hint="cs"/>
          <w:rtl/>
        </w:rPr>
        <w:t>بوده‌اند</w:t>
      </w:r>
      <w:r>
        <w:rPr>
          <w:rFonts w:hint="cs"/>
          <w:rtl/>
        </w:rPr>
        <w:t xml:space="preserve"> و کار خود شیخ نیستند. لکن کلینی خود تحویل </w:t>
      </w:r>
      <w:r w:rsidR="00A62F20">
        <w:rPr>
          <w:rFonts w:hint="cs"/>
          <w:rtl/>
        </w:rPr>
        <w:t>می‌کند</w:t>
      </w:r>
      <w:r>
        <w:rPr>
          <w:rFonts w:hint="cs"/>
          <w:rtl/>
        </w:rPr>
        <w:t xml:space="preserve"> و این باعث </w:t>
      </w:r>
      <w:r w:rsidR="00A62F20">
        <w:rPr>
          <w:rFonts w:hint="cs"/>
          <w:rtl/>
        </w:rPr>
        <w:t>می‌شود</w:t>
      </w:r>
      <w:r>
        <w:rPr>
          <w:rFonts w:hint="cs"/>
          <w:rtl/>
        </w:rPr>
        <w:t xml:space="preserve"> تشخیص تحویل راحت شود. کافی کتابی است که کلینی برای ترتی</w:t>
      </w:r>
      <w:r w:rsidR="007158F1">
        <w:rPr>
          <w:rFonts w:hint="cs"/>
          <w:rtl/>
        </w:rPr>
        <w:t>ب و تنظیم و تبویبش کار زیادی انجام داده</w:t>
      </w:r>
      <w:r>
        <w:rPr>
          <w:rFonts w:hint="cs"/>
          <w:rtl/>
        </w:rPr>
        <w:t xml:space="preserve"> است. اینکه گفته </w:t>
      </w:r>
      <w:r w:rsidR="00A62F20">
        <w:rPr>
          <w:rFonts w:hint="cs"/>
          <w:rtl/>
        </w:rPr>
        <w:t>می‌شود</w:t>
      </w:r>
      <w:r>
        <w:rPr>
          <w:rFonts w:hint="cs"/>
          <w:rtl/>
        </w:rPr>
        <w:t xml:space="preserve"> 20 سال طول کشید تا نوشته شود شاید به خاطر همین دقت ها است. کلینی کتاب رجالی هم داشته است که به دست ما نرسیده است و همین بسیاری از نکات کافی را مخفی </w:t>
      </w:r>
      <w:r w:rsidRPr="002D3EDD">
        <w:rPr>
          <w:rFonts w:hint="cs"/>
          <w:rtl/>
        </w:rPr>
        <w:t>می دارد. ولی مشخص است از اول با روش هوشمندانه ای کافی را نوشته است.</w:t>
      </w:r>
    </w:p>
    <w:p w:rsidR="009F69F0" w:rsidRPr="002D3EDD" w:rsidRDefault="0052340B" w:rsidP="009F69F0">
      <w:pPr>
        <w:rPr>
          <w:rtl/>
        </w:rPr>
      </w:pPr>
      <w:r>
        <w:rPr>
          <w:rFonts w:hint="cs"/>
          <w:rtl/>
        </w:rPr>
        <w:t>نکته‌ای</w:t>
      </w:r>
      <w:r w:rsidR="009F69F0" w:rsidRPr="002D3EDD">
        <w:rPr>
          <w:rFonts w:hint="cs"/>
          <w:rtl/>
        </w:rPr>
        <w:t xml:space="preserve"> که در این اسناد مهم است این است که بطور متعارف بدون فعل شروع </w:t>
      </w:r>
      <w:r w:rsidR="00A62F20">
        <w:rPr>
          <w:rFonts w:hint="cs"/>
          <w:rtl/>
        </w:rPr>
        <w:t>می‌شود</w:t>
      </w:r>
      <w:r w:rsidR="009F69F0" w:rsidRPr="002D3EDD">
        <w:rPr>
          <w:rFonts w:hint="cs"/>
          <w:rtl/>
        </w:rPr>
        <w:t xml:space="preserve"> و مواردی که با فعل شروع شود مقطوع هستند. اسناد تحویلی هم بدون فعل شروع </w:t>
      </w:r>
      <w:r w:rsidR="00A62F20">
        <w:rPr>
          <w:rFonts w:hint="cs"/>
          <w:rtl/>
        </w:rPr>
        <w:t>می‌شود</w:t>
      </w:r>
      <w:r w:rsidR="009F69F0" w:rsidRPr="002D3EDD">
        <w:rPr>
          <w:rFonts w:hint="cs"/>
          <w:rtl/>
        </w:rPr>
        <w:t xml:space="preserve">. اسنادی که با فعل شروع می شوند </w:t>
      </w:r>
      <w:r w:rsidR="00F16102">
        <w:rPr>
          <w:rFonts w:hint="cs"/>
          <w:rtl/>
        </w:rPr>
        <w:t>معمولاً</w:t>
      </w:r>
      <w:r w:rsidR="009F69F0" w:rsidRPr="002D3EDD">
        <w:rPr>
          <w:rFonts w:hint="cs"/>
          <w:rtl/>
        </w:rPr>
        <w:t xml:space="preserve"> اسناد ضمنی هستند و </w:t>
      </w:r>
      <w:r>
        <w:rPr>
          <w:rFonts w:hint="cs"/>
          <w:rtl/>
        </w:rPr>
        <w:t>به‌عنوان</w:t>
      </w:r>
      <w:r w:rsidR="009F69F0" w:rsidRPr="002D3EDD">
        <w:rPr>
          <w:rFonts w:hint="cs"/>
          <w:rtl/>
        </w:rPr>
        <w:t xml:space="preserve"> ذیل روایت قبل و جمله معترضه است و روایت </w:t>
      </w:r>
      <w:r w:rsidR="00893D32">
        <w:rPr>
          <w:rFonts w:hint="cs"/>
          <w:rtl/>
        </w:rPr>
        <w:t>موردتوجه</w:t>
      </w:r>
      <w:r w:rsidR="009F69F0" w:rsidRPr="002D3EDD">
        <w:rPr>
          <w:rFonts w:hint="cs"/>
          <w:rtl/>
        </w:rPr>
        <w:t xml:space="preserve"> اصلی نیست لذا اسنادش هم </w:t>
      </w:r>
      <w:r w:rsidR="00F16102">
        <w:rPr>
          <w:rFonts w:hint="cs"/>
          <w:rtl/>
        </w:rPr>
        <w:t>معمولاً</w:t>
      </w:r>
      <w:r w:rsidR="009F69F0" w:rsidRPr="002D3EDD">
        <w:rPr>
          <w:rFonts w:hint="cs"/>
          <w:rtl/>
        </w:rPr>
        <w:t xml:space="preserve"> کامل نیست.</w:t>
      </w:r>
    </w:p>
    <w:p w:rsidR="009F69F0" w:rsidRDefault="009F69F0" w:rsidP="009F69F0">
      <w:pPr>
        <w:pStyle w:val="Heading3"/>
        <w:rPr>
          <w:rtl/>
        </w:rPr>
      </w:pPr>
      <w:bookmarkStart w:id="104" w:name="_Toc37017316"/>
      <w:r w:rsidRPr="002D3EDD">
        <w:rPr>
          <w:rFonts w:hint="cs"/>
          <w:rtl/>
        </w:rPr>
        <w:t>تهذیب</w:t>
      </w:r>
      <w:bookmarkEnd w:id="104"/>
    </w:p>
    <w:p w:rsidR="009F69F0" w:rsidRDefault="009F69F0" w:rsidP="009F69F0">
      <w:pPr>
        <w:rPr>
          <w:rtl/>
        </w:rPr>
      </w:pPr>
      <w:r>
        <w:rPr>
          <w:rFonts w:hint="cs"/>
          <w:rtl/>
        </w:rPr>
        <w:t xml:space="preserve">اسناد جلد اول و قسمتی از جلد دوم </w:t>
      </w:r>
      <w:r w:rsidR="00F16102">
        <w:rPr>
          <w:rFonts w:hint="cs"/>
          <w:rtl/>
        </w:rPr>
        <w:t>معمولاً</w:t>
      </w:r>
      <w:r>
        <w:rPr>
          <w:rFonts w:hint="cs"/>
          <w:rtl/>
        </w:rPr>
        <w:t xml:space="preserve"> کامل هستند. اما سایر اسناد ناقص هستند و تعلیق در آنها زیاد است و </w:t>
      </w:r>
      <w:r w:rsidR="00F16102">
        <w:rPr>
          <w:rFonts w:hint="cs"/>
          <w:rtl/>
        </w:rPr>
        <w:t>معمولاً</w:t>
      </w:r>
      <w:r>
        <w:rPr>
          <w:rFonts w:hint="cs"/>
          <w:rtl/>
        </w:rPr>
        <w:t xml:space="preserve"> به اتکاء مشیخه و فهرست است نه سند قبل. کسی که در اول سند واقع </w:t>
      </w:r>
      <w:r w:rsidR="00A62F20">
        <w:rPr>
          <w:rFonts w:hint="cs"/>
          <w:rtl/>
        </w:rPr>
        <w:t>می‌شود</w:t>
      </w:r>
      <w:r>
        <w:rPr>
          <w:rFonts w:hint="cs"/>
          <w:rtl/>
        </w:rPr>
        <w:t xml:space="preserve"> ظاهر عبارت شیخ در مشیخه این است که صاحب کتاب است. احیاناً در تهذیب تعلیق به اتکاء سند قبل هست ولی </w:t>
      </w:r>
      <w:r w:rsidR="00F16102">
        <w:rPr>
          <w:rFonts w:hint="cs"/>
          <w:rtl/>
        </w:rPr>
        <w:t>معمولاً</w:t>
      </w:r>
      <w:r>
        <w:rPr>
          <w:rFonts w:hint="cs"/>
          <w:rtl/>
        </w:rPr>
        <w:t xml:space="preserve"> </w:t>
      </w:r>
      <w:r w:rsidR="009C51C7">
        <w:rPr>
          <w:rFonts w:hint="cs"/>
          <w:rtl/>
        </w:rPr>
        <w:t>به دلیل</w:t>
      </w:r>
      <w:r>
        <w:rPr>
          <w:rFonts w:hint="cs"/>
          <w:rtl/>
        </w:rPr>
        <w:t xml:space="preserve"> این است که در مصادر</w:t>
      </w:r>
      <w:r w:rsidR="009F427C">
        <w:rPr>
          <w:rtl/>
        </w:rPr>
        <w:t xml:space="preserve"> </w:t>
      </w:r>
      <w:r>
        <w:rPr>
          <w:rFonts w:hint="cs"/>
          <w:rtl/>
        </w:rPr>
        <w:t xml:space="preserve">شیخ تعلیق وجود داشته است و شیخ آن تعلیق را هم آورده است. اما آیا خود شیخ هم تعلیق </w:t>
      </w:r>
      <w:r w:rsidR="00A62F20">
        <w:rPr>
          <w:rFonts w:hint="cs"/>
          <w:rtl/>
        </w:rPr>
        <w:t>می‌کند</w:t>
      </w:r>
      <w:r>
        <w:rPr>
          <w:rFonts w:hint="cs"/>
          <w:rtl/>
        </w:rPr>
        <w:t xml:space="preserve"> یا خیر؟ صاحب منتقی </w:t>
      </w:r>
      <w:r w:rsidR="003E3E0F">
        <w:rPr>
          <w:rFonts w:hint="cs"/>
          <w:rtl/>
        </w:rPr>
        <w:t xml:space="preserve">الجمان </w:t>
      </w:r>
      <w:r>
        <w:rPr>
          <w:rFonts w:hint="cs"/>
          <w:rtl/>
        </w:rPr>
        <w:t>می فرماید خیر.</w:t>
      </w:r>
    </w:p>
    <w:p w:rsidR="009F69F0" w:rsidRDefault="009F69F0" w:rsidP="009F69F0">
      <w:pPr>
        <w:rPr>
          <w:rtl/>
        </w:rPr>
      </w:pPr>
      <w:r>
        <w:rPr>
          <w:rFonts w:hint="cs"/>
          <w:rtl/>
        </w:rPr>
        <w:t>یکی از موارد مشکل آفرین در تهذیب اختلال در ضمایر است که زیاد هم وجود دارد.</w:t>
      </w:r>
    </w:p>
    <w:p w:rsidR="009F69F0" w:rsidRPr="00866AC3" w:rsidRDefault="009F69F0" w:rsidP="009F69F0">
      <w:r>
        <w:rPr>
          <w:rFonts w:hint="cs"/>
          <w:rtl/>
        </w:rPr>
        <w:t xml:space="preserve">یکی از </w:t>
      </w:r>
      <w:r w:rsidR="00D54067">
        <w:rPr>
          <w:rFonts w:hint="cs"/>
          <w:rtl/>
        </w:rPr>
        <w:t>بحث‌های</w:t>
      </w:r>
      <w:r>
        <w:rPr>
          <w:rFonts w:hint="cs"/>
          <w:rtl/>
        </w:rPr>
        <w:t xml:space="preserve"> تهذیب این است که کسی که اول سند است آیا صاحب کتاب است یا خیر؟ ظاهر کلام شیخ این است که صاحب کتاب است ولی بحث کردیم که همیشه این گونه نیست و روایت از کتاب او نقل نشده است. بلکه از </w:t>
      </w:r>
      <w:r>
        <w:rPr>
          <w:rFonts w:hint="cs"/>
          <w:rtl/>
        </w:rPr>
        <w:lastRenderedPageBreak/>
        <w:t xml:space="preserve">کافی یا کتب دیگر نقل شده است. شواهدی از خود مشیخه هم بر این معنا دلالت </w:t>
      </w:r>
      <w:r w:rsidR="00F16102">
        <w:rPr>
          <w:rFonts w:hint="cs"/>
          <w:rtl/>
        </w:rPr>
        <w:t>می‌کرد</w:t>
      </w:r>
      <w:r>
        <w:rPr>
          <w:rFonts w:hint="cs"/>
          <w:rtl/>
        </w:rPr>
        <w:t>. مقایسه اسناد سهل بن زیاد و علی بن ابراهیم ما را به این می رساند که همه موارد را از کافی گرفته است نه از کتاب خودشان.</w:t>
      </w:r>
    </w:p>
    <w:p w:rsidR="009F69F0" w:rsidRDefault="009F69F0" w:rsidP="009F69F0">
      <w:pPr>
        <w:rPr>
          <w:rFonts w:asciiTheme="minorHAnsi" w:hAnsiTheme="minorHAnsi"/>
          <w:rtl/>
        </w:rPr>
      </w:pPr>
      <w:r>
        <w:rPr>
          <w:rFonts w:asciiTheme="minorHAnsi" w:hAnsiTheme="minorHAnsi" w:hint="cs"/>
          <w:rtl/>
        </w:rPr>
        <w:t xml:space="preserve">شیخ طوسی گاهی یک روایت را در تهذیب در باب اصلی آورده است و در باب زیادات همان مضمون را آورده است. می بینید ترتیب این ابواب یکسان نیست. یعنی یک </w:t>
      </w:r>
      <w:r w:rsidR="009F427C">
        <w:rPr>
          <w:rFonts w:asciiTheme="minorHAnsi" w:hAnsiTheme="minorHAnsi"/>
          <w:rtl/>
        </w:rPr>
        <w:t>شخص (</w:t>
      </w:r>
      <w:r w:rsidR="00E500BF">
        <w:rPr>
          <w:rFonts w:asciiTheme="minorHAnsi" w:hAnsiTheme="minorHAnsi" w:hint="cs"/>
          <w:rtl/>
        </w:rPr>
        <w:t>طوسی)</w:t>
      </w:r>
      <w:r>
        <w:rPr>
          <w:rFonts w:asciiTheme="minorHAnsi" w:hAnsiTheme="minorHAnsi" w:hint="cs"/>
          <w:rtl/>
        </w:rPr>
        <w:t xml:space="preserve"> در دو زمان دو ترتیب </w:t>
      </w:r>
      <w:r w:rsidR="009C51C7">
        <w:rPr>
          <w:rFonts w:asciiTheme="minorHAnsi" w:hAnsiTheme="minorHAnsi" w:hint="cs"/>
          <w:rtl/>
        </w:rPr>
        <w:t>می‌دهد</w:t>
      </w:r>
      <w:r>
        <w:rPr>
          <w:rFonts w:asciiTheme="minorHAnsi" w:hAnsiTheme="minorHAnsi" w:hint="cs"/>
          <w:rtl/>
        </w:rPr>
        <w:t>،</w:t>
      </w:r>
      <w:r w:rsidR="00E500BF">
        <w:rPr>
          <w:rFonts w:asciiTheme="minorHAnsi" w:hAnsiTheme="minorHAnsi" w:hint="cs"/>
          <w:rtl/>
        </w:rPr>
        <w:t xml:space="preserve"> حالا</w:t>
      </w:r>
      <w:r>
        <w:rPr>
          <w:rFonts w:asciiTheme="minorHAnsi" w:hAnsiTheme="minorHAnsi" w:hint="cs"/>
          <w:rtl/>
        </w:rPr>
        <w:t xml:space="preserve"> این منطقی نیست که دو </w:t>
      </w:r>
      <w:r w:rsidR="009F427C">
        <w:rPr>
          <w:rFonts w:asciiTheme="minorHAnsi" w:hAnsiTheme="minorHAnsi"/>
          <w:rtl/>
        </w:rPr>
        <w:t>نفر (</w:t>
      </w:r>
      <w:r w:rsidR="00E500BF">
        <w:rPr>
          <w:rFonts w:asciiTheme="minorHAnsi" w:hAnsiTheme="minorHAnsi" w:hint="cs"/>
          <w:rtl/>
        </w:rPr>
        <w:t>کلینی و طوسی)</w:t>
      </w:r>
      <w:r>
        <w:rPr>
          <w:rFonts w:asciiTheme="minorHAnsi" w:hAnsiTheme="minorHAnsi" w:hint="cs"/>
          <w:rtl/>
        </w:rPr>
        <w:t xml:space="preserve"> یک ترتیب واحد بدهند. نه شباهت الفبایی و نه مضمونی وجود دارد ولی ترتیب کافی و تهذیب </w:t>
      </w:r>
      <w:r w:rsidR="00E500BF">
        <w:rPr>
          <w:rFonts w:asciiTheme="minorHAnsi" w:hAnsiTheme="minorHAnsi" w:hint="cs"/>
          <w:rtl/>
        </w:rPr>
        <w:t xml:space="preserve">در روایات سهل و علی بن ابراهیم </w:t>
      </w:r>
      <w:r>
        <w:rPr>
          <w:rFonts w:asciiTheme="minorHAnsi" w:hAnsiTheme="minorHAnsi" w:hint="cs"/>
          <w:rtl/>
        </w:rPr>
        <w:t>یکی است.</w:t>
      </w:r>
      <w:r w:rsidR="00E500BF">
        <w:rPr>
          <w:rFonts w:asciiTheme="minorHAnsi" w:hAnsiTheme="minorHAnsi" w:hint="cs"/>
          <w:rtl/>
        </w:rPr>
        <w:t xml:space="preserve"> لذا واضح </w:t>
      </w:r>
      <w:r w:rsidR="00A62F20">
        <w:rPr>
          <w:rFonts w:asciiTheme="minorHAnsi" w:hAnsiTheme="minorHAnsi" w:hint="cs"/>
          <w:rtl/>
        </w:rPr>
        <w:t>می‌شود</w:t>
      </w:r>
      <w:r w:rsidR="00E500BF">
        <w:rPr>
          <w:rFonts w:asciiTheme="minorHAnsi" w:hAnsiTheme="minorHAnsi" w:hint="cs"/>
          <w:rtl/>
        </w:rPr>
        <w:t xml:space="preserve"> که طوسی عینا از کافی </w:t>
      </w:r>
      <w:r w:rsidR="00D54067">
        <w:rPr>
          <w:rFonts w:asciiTheme="minorHAnsi" w:hAnsiTheme="minorHAnsi" w:hint="cs"/>
          <w:rtl/>
        </w:rPr>
        <w:t>این‌ها</w:t>
      </w:r>
      <w:r w:rsidR="00E500BF">
        <w:rPr>
          <w:rFonts w:asciiTheme="minorHAnsi" w:hAnsiTheme="minorHAnsi" w:hint="cs"/>
          <w:rtl/>
        </w:rPr>
        <w:t xml:space="preserve"> را گرفته است.</w:t>
      </w:r>
    </w:p>
    <w:p w:rsidR="009F69F0" w:rsidRDefault="009F69F0" w:rsidP="009F69F0">
      <w:pPr>
        <w:rPr>
          <w:rFonts w:asciiTheme="minorHAnsi" w:hAnsiTheme="minorHAnsi"/>
          <w:rtl/>
        </w:rPr>
      </w:pPr>
      <w:r>
        <w:rPr>
          <w:rFonts w:asciiTheme="minorHAnsi" w:hAnsiTheme="minorHAnsi" w:hint="cs"/>
          <w:rtl/>
        </w:rPr>
        <w:t xml:space="preserve">لذا در اسناد تهذیب باید حوصله به خرج داد و هرکس اول سند بود را صاحب کتاب ندانیم و تحقیق بیشتر باید بکنیم. این بحث را مفصلاً مطرح </w:t>
      </w:r>
      <w:r w:rsidR="00F16102">
        <w:rPr>
          <w:rFonts w:asciiTheme="minorHAnsi" w:hAnsiTheme="minorHAnsi" w:hint="cs"/>
          <w:rtl/>
        </w:rPr>
        <w:t>کرده‌ایم</w:t>
      </w:r>
      <w:r>
        <w:rPr>
          <w:rFonts w:asciiTheme="minorHAnsi" w:hAnsiTheme="minorHAnsi" w:hint="cs"/>
          <w:rtl/>
        </w:rPr>
        <w:t>.</w:t>
      </w:r>
    </w:p>
    <w:p w:rsidR="009F69F0" w:rsidRDefault="009F69F0" w:rsidP="009F69F0">
      <w:pPr>
        <w:rPr>
          <w:rFonts w:asciiTheme="minorHAnsi" w:hAnsiTheme="minorHAnsi"/>
          <w:rtl/>
        </w:rPr>
      </w:pPr>
      <w:r>
        <w:rPr>
          <w:rFonts w:asciiTheme="minorHAnsi" w:hAnsiTheme="minorHAnsi" w:hint="cs"/>
          <w:rtl/>
        </w:rPr>
        <w:t xml:space="preserve">نکته دیگر اینکه در تهذیب ارجاعات نادرست ضمایر </w:t>
      </w:r>
      <w:r w:rsidR="00C23058">
        <w:rPr>
          <w:rFonts w:asciiTheme="minorHAnsi" w:hAnsiTheme="minorHAnsi" w:hint="cs"/>
          <w:rtl/>
        </w:rPr>
        <w:t>زیاد است که منشاء آن همان منشاهایی</w:t>
      </w:r>
      <w:r>
        <w:rPr>
          <w:rFonts w:asciiTheme="minorHAnsi" w:hAnsiTheme="minorHAnsi" w:hint="cs"/>
          <w:rtl/>
        </w:rPr>
        <w:t xml:space="preserve"> است که گفتیم. بهذا الاسناد هم همین حال را دارد. اساساً اختلال در اسناد تهذیب زیاد است. صاحب منتقی تذکر </w:t>
      </w:r>
      <w:r w:rsidR="009C51C7">
        <w:rPr>
          <w:rFonts w:asciiTheme="minorHAnsi" w:hAnsiTheme="minorHAnsi" w:hint="cs"/>
          <w:rtl/>
        </w:rPr>
        <w:t>می‌دهد</w:t>
      </w:r>
      <w:r>
        <w:rPr>
          <w:rFonts w:asciiTheme="minorHAnsi" w:hAnsiTheme="minorHAnsi" w:hint="cs"/>
          <w:rtl/>
        </w:rPr>
        <w:t xml:space="preserve"> که در اسناد تهذیب سقطات زیاد </w:t>
      </w:r>
      <w:r w:rsidRPr="00E500BF">
        <w:rPr>
          <w:rFonts w:asciiTheme="minorHAnsi" w:hAnsiTheme="minorHAnsi" w:hint="cs"/>
          <w:rtl/>
        </w:rPr>
        <w:t xml:space="preserve">است و منشاء خیلی از </w:t>
      </w:r>
      <w:r w:rsidR="00F16102">
        <w:rPr>
          <w:rFonts w:asciiTheme="minorHAnsi" w:hAnsiTheme="minorHAnsi" w:hint="cs"/>
          <w:rtl/>
        </w:rPr>
        <w:t>آن‌ها</w:t>
      </w:r>
      <w:r w:rsidRPr="00E500BF">
        <w:rPr>
          <w:rFonts w:asciiTheme="minorHAnsi" w:hAnsiTheme="minorHAnsi" w:hint="cs"/>
          <w:rtl/>
        </w:rPr>
        <w:t xml:space="preserve"> تعلیقاتی است که در کتب مصدر شیخ وجود داشته است. </w:t>
      </w:r>
      <w:r w:rsidR="00F16102">
        <w:rPr>
          <w:rFonts w:asciiTheme="minorHAnsi" w:hAnsiTheme="minorHAnsi" w:hint="cs"/>
          <w:rtl/>
        </w:rPr>
        <w:t>مثلاً</w:t>
      </w:r>
      <w:r w:rsidRPr="00E500BF">
        <w:rPr>
          <w:rFonts w:asciiTheme="minorHAnsi" w:hAnsiTheme="minorHAnsi" w:hint="cs"/>
          <w:rtl/>
        </w:rPr>
        <w:t xml:space="preserve"> فرض کنید در کافی گفته است: عده من </w:t>
      </w:r>
      <w:r w:rsidR="00615FB7">
        <w:rPr>
          <w:rFonts w:asciiTheme="minorHAnsi" w:hAnsiTheme="minorHAnsi" w:hint="cs"/>
          <w:rtl/>
        </w:rPr>
        <w:t>أصحابنا</w:t>
      </w:r>
      <w:r w:rsidRPr="00E500BF">
        <w:rPr>
          <w:rFonts w:asciiTheme="minorHAnsi" w:hAnsiTheme="minorHAnsi" w:hint="cs"/>
          <w:rtl/>
        </w:rPr>
        <w:t xml:space="preserve"> عن </w:t>
      </w:r>
      <w:r w:rsidR="00F16102">
        <w:rPr>
          <w:rFonts w:asciiTheme="minorHAnsi" w:hAnsiTheme="minorHAnsi" w:hint="cs"/>
          <w:rtl/>
        </w:rPr>
        <w:t>احمد</w:t>
      </w:r>
      <w:r w:rsidRPr="00E500BF">
        <w:rPr>
          <w:rFonts w:asciiTheme="minorHAnsi" w:hAnsiTheme="minorHAnsi" w:hint="cs"/>
          <w:rtl/>
        </w:rPr>
        <w:t xml:space="preserve"> بن محمد و در سند بعدی گفته </w:t>
      </w:r>
      <w:r w:rsidR="00F16102">
        <w:rPr>
          <w:rFonts w:asciiTheme="minorHAnsi" w:hAnsiTheme="minorHAnsi" w:hint="cs"/>
          <w:rtl/>
        </w:rPr>
        <w:t>احمد</w:t>
      </w:r>
      <w:r w:rsidRPr="00E500BF">
        <w:rPr>
          <w:rFonts w:asciiTheme="minorHAnsi" w:hAnsiTheme="minorHAnsi" w:hint="cs"/>
          <w:rtl/>
        </w:rPr>
        <w:t xml:space="preserve"> بن محمد عن ابن ابی عمیر. شیخ طوسی سند دوم را ا</w:t>
      </w:r>
      <w:r w:rsidR="00C23058" w:rsidRPr="00E500BF">
        <w:rPr>
          <w:rFonts w:asciiTheme="minorHAnsi" w:hAnsiTheme="minorHAnsi" w:hint="cs"/>
          <w:rtl/>
        </w:rPr>
        <w:t xml:space="preserve">ز </w:t>
      </w:r>
      <w:r w:rsidRPr="00E500BF">
        <w:rPr>
          <w:rFonts w:asciiTheme="minorHAnsi" w:hAnsiTheme="minorHAnsi" w:hint="cs"/>
          <w:rtl/>
        </w:rPr>
        <w:t>کافی گرفته</w:t>
      </w:r>
      <w:r>
        <w:rPr>
          <w:rFonts w:asciiTheme="minorHAnsi" w:hAnsiTheme="minorHAnsi" w:hint="cs"/>
          <w:rtl/>
        </w:rPr>
        <w:t xml:space="preserve"> است و حواسش به تعلیق بر عده من </w:t>
      </w:r>
      <w:r w:rsidR="00615FB7">
        <w:rPr>
          <w:rFonts w:asciiTheme="minorHAnsi" w:hAnsiTheme="minorHAnsi" w:hint="cs"/>
          <w:rtl/>
        </w:rPr>
        <w:t>أصحابنا</w:t>
      </w:r>
      <w:r>
        <w:rPr>
          <w:rFonts w:asciiTheme="minorHAnsi" w:hAnsiTheme="minorHAnsi" w:hint="cs"/>
          <w:rtl/>
        </w:rPr>
        <w:t xml:space="preserve"> نبوده است و فرموده است محمد بن یعقوب عن </w:t>
      </w:r>
      <w:r w:rsidR="00F16102">
        <w:rPr>
          <w:rFonts w:asciiTheme="minorHAnsi" w:hAnsiTheme="minorHAnsi" w:hint="cs"/>
          <w:rtl/>
        </w:rPr>
        <w:t>احمد</w:t>
      </w:r>
      <w:r>
        <w:rPr>
          <w:rFonts w:asciiTheme="minorHAnsi" w:hAnsiTheme="minorHAnsi" w:hint="cs"/>
          <w:rtl/>
        </w:rPr>
        <w:t xml:space="preserve"> بن محمد. مقایسه کافی و تهذیب در خیلی از موارد این مشکل را بوضوح مشخص </w:t>
      </w:r>
      <w:r w:rsidR="00A62F20">
        <w:rPr>
          <w:rFonts w:asciiTheme="minorHAnsi" w:hAnsiTheme="minorHAnsi" w:hint="cs"/>
          <w:rtl/>
        </w:rPr>
        <w:t>می‌کند</w:t>
      </w:r>
      <w:r>
        <w:rPr>
          <w:rFonts w:asciiTheme="minorHAnsi" w:hAnsiTheme="minorHAnsi" w:hint="cs"/>
          <w:rtl/>
        </w:rPr>
        <w:t>.</w:t>
      </w:r>
    </w:p>
    <w:p w:rsidR="009F69F0" w:rsidRDefault="009F69F0" w:rsidP="009F69F0">
      <w:pPr>
        <w:rPr>
          <w:rFonts w:asciiTheme="minorHAnsi" w:hAnsiTheme="minorHAnsi"/>
          <w:rtl/>
        </w:rPr>
      </w:pPr>
      <w:r>
        <w:rPr>
          <w:rFonts w:asciiTheme="minorHAnsi" w:hAnsiTheme="minorHAnsi" w:hint="cs"/>
          <w:rtl/>
        </w:rPr>
        <w:t xml:space="preserve">صاحب منتقی می فرمایند در مورد روایات موسی بن قاسم در کتاب حج این اختلال فراوان رخ داده است. </w:t>
      </w:r>
      <w:r w:rsidR="00F16102">
        <w:rPr>
          <w:rFonts w:asciiTheme="minorHAnsi" w:hAnsiTheme="minorHAnsi" w:hint="cs"/>
          <w:rtl/>
        </w:rPr>
        <w:t>مثلاً</w:t>
      </w:r>
      <w:r>
        <w:rPr>
          <w:rFonts w:asciiTheme="minorHAnsi" w:hAnsiTheme="minorHAnsi" w:hint="cs"/>
          <w:rtl/>
        </w:rPr>
        <w:t xml:space="preserve"> موسی بن قاسم عن معاویه بن عمار حال آنکه طبقه این دو </w:t>
      </w:r>
      <w:r w:rsidR="00D54067">
        <w:rPr>
          <w:rFonts w:asciiTheme="minorHAnsi" w:hAnsiTheme="minorHAnsi" w:hint="cs"/>
          <w:rtl/>
        </w:rPr>
        <w:t>باهم</w:t>
      </w:r>
      <w:r>
        <w:rPr>
          <w:rFonts w:asciiTheme="minorHAnsi" w:hAnsiTheme="minorHAnsi" w:hint="cs"/>
          <w:rtl/>
        </w:rPr>
        <w:t xml:space="preserve"> سازگار نیست.</w:t>
      </w:r>
    </w:p>
    <w:p w:rsidR="009F69F0" w:rsidRDefault="009F69F0" w:rsidP="009F69F0">
      <w:pPr>
        <w:rPr>
          <w:rFonts w:asciiTheme="minorHAnsi" w:hAnsiTheme="minorHAnsi"/>
          <w:rtl/>
        </w:rPr>
      </w:pPr>
      <w:r>
        <w:rPr>
          <w:rFonts w:asciiTheme="minorHAnsi" w:hAnsiTheme="minorHAnsi" w:hint="cs"/>
          <w:rtl/>
        </w:rPr>
        <w:t xml:space="preserve">شیخ گاهی در تهذیب ضمیر را به چیزی ارجاع داده است که انسان تعجب </w:t>
      </w:r>
      <w:r w:rsidR="00A62F20">
        <w:rPr>
          <w:rFonts w:asciiTheme="minorHAnsi" w:hAnsiTheme="minorHAnsi" w:hint="cs"/>
          <w:rtl/>
        </w:rPr>
        <w:t>می‌کند</w:t>
      </w:r>
      <w:r>
        <w:rPr>
          <w:rFonts w:asciiTheme="minorHAnsi" w:hAnsiTheme="minorHAnsi" w:hint="cs"/>
          <w:rtl/>
        </w:rPr>
        <w:t xml:space="preserve"> و از شیخ بعید می بود. این هم سر جای خود توضیح داده ایم.</w:t>
      </w:r>
    </w:p>
    <w:p w:rsidR="009F69F0" w:rsidRDefault="009F69F0" w:rsidP="009F69F0">
      <w:pPr>
        <w:rPr>
          <w:rtl/>
        </w:rPr>
      </w:pPr>
      <w:r>
        <w:rPr>
          <w:rFonts w:hint="cs"/>
          <w:rtl/>
        </w:rPr>
        <w:t xml:space="preserve">موسی بن قاسم از ابن ابی عمیر و شاگردانش و اساتدیش روایت نقل </w:t>
      </w:r>
      <w:r w:rsidR="00A62F20">
        <w:rPr>
          <w:rFonts w:hint="cs"/>
          <w:rtl/>
        </w:rPr>
        <w:t>می‌کند</w:t>
      </w:r>
      <w:r>
        <w:rPr>
          <w:rFonts w:hint="cs"/>
          <w:rtl/>
        </w:rPr>
        <w:t xml:space="preserve"> و همین باعث </w:t>
      </w:r>
      <w:r w:rsidR="00A62F20">
        <w:rPr>
          <w:rFonts w:hint="cs"/>
          <w:rtl/>
        </w:rPr>
        <w:t>می‌شود</w:t>
      </w:r>
      <w:r>
        <w:rPr>
          <w:rFonts w:hint="cs"/>
          <w:rtl/>
        </w:rPr>
        <w:t xml:space="preserve"> طبقه او را نتوانیم کشف کنیم. صاحب منتقی به همه این روایات اشکال </w:t>
      </w:r>
      <w:r w:rsidR="00A62F20">
        <w:rPr>
          <w:rFonts w:hint="cs"/>
          <w:rtl/>
        </w:rPr>
        <w:t>می‌کند</w:t>
      </w:r>
      <w:r>
        <w:rPr>
          <w:rFonts w:hint="cs"/>
          <w:rtl/>
        </w:rPr>
        <w:t>. شاید این گونه باشد که عمر طولانی داشته است و از همه روایت کرده است. تلعکبری عمر زیادی داشته است و در طول عمرش از افراد مختلف روایت کرده است. حدود 70 سال بین روایات اول و اخر عمرش فاصله است. شاید موسی بن قاسم هم مثل او بوده است. به هرحال باید این کلام صاحب منتقی بیشتر بررسی شود.</w:t>
      </w:r>
    </w:p>
    <w:p w:rsidR="009F69F0" w:rsidRDefault="00F16102" w:rsidP="009F69F0">
      <w:pPr>
        <w:rPr>
          <w:rtl/>
        </w:rPr>
      </w:pPr>
      <w:r>
        <w:rPr>
          <w:rFonts w:hint="cs"/>
          <w:rtl/>
        </w:rPr>
        <w:t>درمجموع</w:t>
      </w:r>
      <w:r w:rsidR="009F69F0">
        <w:rPr>
          <w:rFonts w:hint="cs"/>
          <w:rtl/>
        </w:rPr>
        <w:t xml:space="preserve"> اختلالاتی که در تهذیب است به نسبت بسیار بیشتر از اختلالات کافی است. یعنی تعداد اختلالات نسبت به کل اسناد را که حساب کنیم درصد بیشتری نسبت به کافی دارد. اساساً حوزه بغداد به اندازه قم مسلط به حدیث نبوده است. با اقتدار ترین حوزه شیعی در طول تاریخ حوزه بغداد بوده است. در قم شیخ صدوق بزرگترین فرد است که جنبه روایی در او غالب است و تحلیل و موشکافی در روایت کمتر است. لکن حوزه بغداد یک حوزه عقل گرا و کلامی است و تحلیلات بر روی روایات بیشتر است. گستره مطالبی که در حوزه بغداد بوده است باعث </w:t>
      </w:r>
      <w:r w:rsidR="00A62F20">
        <w:rPr>
          <w:rFonts w:hint="cs"/>
          <w:rtl/>
        </w:rPr>
        <w:t>می‌شود</w:t>
      </w:r>
      <w:r w:rsidR="009F69F0">
        <w:rPr>
          <w:rFonts w:hint="cs"/>
          <w:rtl/>
        </w:rPr>
        <w:t xml:space="preserve"> حدیث در بغداد کم رنگ تر از قم بوده است. لذا صدوق و کلینی در جنبه های حدیثی از شیخ بسیار قوی تر هستند. هرچند در مورد شیخ </w:t>
      </w:r>
      <w:r w:rsidR="009F69F0">
        <w:rPr>
          <w:rFonts w:hint="cs"/>
          <w:rtl/>
        </w:rPr>
        <w:lastRenderedPageBreak/>
        <w:t xml:space="preserve">طوسی </w:t>
      </w:r>
      <w:r w:rsidR="009C51C7">
        <w:rPr>
          <w:rFonts w:hint="cs"/>
          <w:rtl/>
        </w:rPr>
        <w:t>گفته‌شده</w:t>
      </w:r>
      <w:r w:rsidR="009F69F0">
        <w:rPr>
          <w:rFonts w:hint="cs"/>
          <w:rtl/>
        </w:rPr>
        <w:t xml:space="preserve"> است کل الکمالات الیه تنتسب. شیخ طوسی تا دو قرن مرجع تقلید کل بوده است! این عظمت شیخ طوسی است. لکن در حدیث قم قوی تر بوده است. کلینی در 20 سال کافی را نوشته است و شیخ شاید در 2 سال همراه با چند کتاب دیگر تهذیب را نوشته است. مشخص است که دقت های کافی را ندارد. کتاب طهارت تهذیب که در 28 سالگی شیخ </w:t>
      </w:r>
      <w:r w:rsidR="009C51C7">
        <w:rPr>
          <w:rFonts w:hint="cs"/>
          <w:rtl/>
        </w:rPr>
        <w:t>نوشته‌شده</w:t>
      </w:r>
      <w:r w:rsidR="009F69F0">
        <w:rPr>
          <w:rFonts w:hint="cs"/>
          <w:rtl/>
        </w:rPr>
        <w:t xml:space="preserve"> است بسیار قوی است و </w:t>
      </w:r>
      <w:r w:rsidR="00D54067">
        <w:rPr>
          <w:rFonts w:hint="cs"/>
          <w:rtl/>
        </w:rPr>
        <w:t>آیت‌الله</w:t>
      </w:r>
      <w:r w:rsidR="009F69F0">
        <w:rPr>
          <w:rFonts w:hint="cs"/>
          <w:rtl/>
        </w:rPr>
        <w:t xml:space="preserve"> بروجردی در تحیر بودند از عظمت علمی شیخ در بحث طهارت که </w:t>
      </w:r>
      <w:r w:rsidR="0052340B">
        <w:rPr>
          <w:rFonts w:hint="cs"/>
          <w:rtl/>
        </w:rPr>
        <w:t>به‌صورت</w:t>
      </w:r>
      <w:r w:rsidR="009F69F0">
        <w:rPr>
          <w:rFonts w:hint="cs"/>
          <w:rtl/>
        </w:rPr>
        <w:t xml:space="preserve"> استدلالی و مفصل </w:t>
      </w:r>
      <w:r w:rsidR="009C51C7">
        <w:rPr>
          <w:rFonts w:hint="cs"/>
          <w:rtl/>
        </w:rPr>
        <w:t>نوشته‌شده</w:t>
      </w:r>
      <w:r w:rsidR="009F69F0">
        <w:rPr>
          <w:rFonts w:hint="cs"/>
          <w:rtl/>
        </w:rPr>
        <w:t xml:space="preserve"> است. کلینی در اواخر عمر به بغداد رفته ولی بزرگ شده حوزه قم است. حوزه بغداد علاوه بر اینکه علوم عقلی و کلامی و تفسیری مبتکر هستند در خود حدیث و علوم نقلی نقش واسطه را دارند و اگر حوزه بغداد نبود بسیاری از احادیث به ما نمی رسید. از حوزه مشرق زمین (سمر قند و بخارا و عیاشی و کشی) هیچ کتابی باقی نمانده است مگر اینکه حوزه بغداد آن را حفظ کرده باشد و خودشان هیچ کتابی را حفظ نکردند.</w:t>
      </w:r>
    </w:p>
    <w:p w:rsidR="009F69F0" w:rsidRDefault="009F69F0" w:rsidP="009F69F0">
      <w:pPr>
        <w:rPr>
          <w:rtl/>
        </w:rPr>
      </w:pPr>
      <w:r>
        <w:rPr>
          <w:rFonts w:hint="cs"/>
          <w:rtl/>
        </w:rPr>
        <w:t xml:space="preserve">کافی و فقیه قوی تر </w:t>
      </w:r>
      <w:r w:rsidR="009C51C7">
        <w:rPr>
          <w:rFonts w:hint="cs"/>
          <w:rtl/>
        </w:rPr>
        <w:t>نوشته‌شده</w:t>
      </w:r>
      <w:r w:rsidR="00096381">
        <w:rPr>
          <w:rFonts w:hint="cs"/>
          <w:rtl/>
        </w:rPr>
        <w:t>‌اند</w:t>
      </w:r>
      <w:r>
        <w:rPr>
          <w:rFonts w:hint="cs"/>
          <w:rtl/>
        </w:rPr>
        <w:t xml:space="preserve"> از تهذیب و استبصار اما </w:t>
      </w:r>
      <w:r w:rsidR="009C51C7">
        <w:rPr>
          <w:rFonts w:hint="cs"/>
          <w:rtl/>
        </w:rPr>
        <w:t>نسخه‌های</w:t>
      </w:r>
      <w:r>
        <w:rPr>
          <w:rFonts w:hint="cs"/>
          <w:rtl/>
        </w:rPr>
        <w:t xml:space="preserve"> خطی موجود تهذیب و استبصار از </w:t>
      </w:r>
      <w:r w:rsidR="009C51C7">
        <w:rPr>
          <w:rFonts w:hint="cs"/>
          <w:rtl/>
        </w:rPr>
        <w:t>نسخه‌های</w:t>
      </w:r>
      <w:r>
        <w:rPr>
          <w:rFonts w:hint="cs"/>
          <w:rtl/>
        </w:rPr>
        <w:t xml:space="preserve"> کافی و فقیه معتبر تر هستند. صاحب منتقی نسخه خ</w:t>
      </w:r>
      <w:r w:rsidR="00F82603">
        <w:rPr>
          <w:rFonts w:hint="cs"/>
          <w:rtl/>
        </w:rPr>
        <w:t xml:space="preserve">طی خود شیخ را داشته است. </w:t>
      </w:r>
      <w:r w:rsidR="009C51C7">
        <w:rPr>
          <w:rFonts w:hint="cs"/>
          <w:rtl/>
        </w:rPr>
        <w:t>نسخه‌های</w:t>
      </w:r>
      <w:r w:rsidR="00F82603">
        <w:rPr>
          <w:rFonts w:hint="cs"/>
          <w:rtl/>
        </w:rPr>
        <w:t xml:space="preserve"> </w:t>
      </w:r>
      <w:r>
        <w:rPr>
          <w:rFonts w:hint="cs"/>
          <w:rtl/>
        </w:rPr>
        <w:t xml:space="preserve">موجود هم با خط شیخ مقابله </w:t>
      </w:r>
      <w:r w:rsidR="00096381">
        <w:rPr>
          <w:rFonts w:hint="cs"/>
          <w:rtl/>
        </w:rPr>
        <w:t>شده‌اند</w:t>
      </w:r>
      <w:r>
        <w:rPr>
          <w:rFonts w:hint="cs"/>
          <w:rtl/>
        </w:rPr>
        <w:t xml:space="preserve">. اما </w:t>
      </w:r>
      <w:r w:rsidR="009C51C7">
        <w:rPr>
          <w:rFonts w:hint="cs"/>
          <w:rtl/>
        </w:rPr>
        <w:t>قدیمی‌ترین</w:t>
      </w:r>
      <w:r>
        <w:rPr>
          <w:rFonts w:hint="cs"/>
          <w:rtl/>
        </w:rPr>
        <w:t xml:space="preserve"> نسخه کافی مال قرن 9 است و از لحاظ اعتبار </w:t>
      </w:r>
      <w:r w:rsidR="00F16102">
        <w:rPr>
          <w:rFonts w:hint="cs"/>
          <w:rtl/>
        </w:rPr>
        <w:t>ضعیف‌تر</w:t>
      </w:r>
      <w:r>
        <w:rPr>
          <w:rFonts w:hint="cs"/>
          <w:rtl/>
        </w:rPr>
        <w:t xml:space="preserve"> هستند.</w:t>
      </w:r>
    </w:p>
    <w:p w:rsidR="009F69F0" w:rsidRDefault="009F69F0" w:rsidP="009F69F0">
      <w:pPr>
        <w:pStyle w:val="Heading3"/>
        <w:rPr>
          <w:rtl/>
        </w:rPr>
      </w:pPr>
      <w:bookmarkStart w:id="105" w:name="_Toc37017317"/>
      <w:r>
        <w:rPr>
          <w:rFonts w:hint="cs"/>
          <w:rtl/>
        </w:rPr>
        <w:t>استبصار</w:t>
      </w:r>
      <w:bookmarkEnd w:id="105"/>
    </w:p>
    <w:p w:rsidR="009F69F0" w:rsidRDefault="00F16102" w:rsidP="009F69F0">
      <w:pPr>
        <w:rPr>
          <w:rtl/>
        </w:rPr>
      </w:pPr>
      <w:r>
        <w:rPr>
          <w:rFonts w:hint="cs"/>
          <w:rtl/>
        </w:rPr>
        <w:t>معمولاً</w:t>
      </w:r>
      <w:r w:rsidR="009F69F0">
        <w:rPr>
          <w:rFonts w:hint="cs"/>
          <w:rtl/>
        </w:rPr>
        <w:t xml:space="preserve"> به تبع تهذیب است. گاهی اسناد در تهذیب خلل داشته است و همین خلل به استبصار هم </w:t>
      </w:r>
      <w:r w:rsidR="00A62F20">
        <w:rPr>
          <w:rFonts w:hint="cs"/>
          <w:rtl/>
        </w:rPr>
        <w:t>واردشده</w:t>
      </w:r>
      <w:r w:rsidR="009F69F0">
        <w:rPr>
          <w:rFonts w:hint="cs"/>
          <w:rtl/>
        </w:rPr>
        <w:t xml:space="preserve"> است. مشخص است استبصار را از تهذیب گرفته است. لذا نباید استبصار را </w:t>
      </w:r>
      <w:r w:rsidR="0052340B">
        <w:rPr>
          <w:rFonts w:hint="cs"/>
          <w:rtl/>
        </w:rPr>
        <w:t>به‌عنوان</w:t>
      </w:r>
      <w:r w:rsidR="009F69F0">
        <w:rPr>
          <w:rFonts w:hint="cs"/>
          <w:rtl/>
        </w:rPr>
        <w:t xml:space="preserve"> یک کتاب مستقل از جهت اعتبار حساب کردد. فقط برخی موارد مختصری وجود دارد که بین این دو کتاب اختلاف است و استبصار </w:t>
      </w:r>
      <w:r>
        <w:rPr>
          <w:rFonts w:hint="cs"/>
          <w:rtl/>
        </w:rPr>
        <w:t>می‌توان</w:t>
      </w:r>
      <w:r w:rsidR="009F69F0">
        <w:rPr>
          <w:rFonts w:hint="cs"/>
          <w:rtl/>
        </w:rPr>
        <w:t xml:space="preserve">د برای خودش یک منبع مستقل باشد. لکن در اکثر موارد اعتبار مستقلی ندارد. متن روایات استبصار همگی در تهذیب موجود است. لکن در اسناد </w:t>
      </w:r>
      <w:r w:rsidR="00D54067">
        <w:rPr>
          <w:rFonts w:hint="cs"/>
          <w:rtl/>
        </w:rPr>
        <w:t>باهم</w:t>
      </w:r>
      <w:r w:rsidR="009F69F0">
        <w:rPr>
          <w:rFonts w:hint="cs"/>
          <w:rtl/>
        </w:rPr>
        <w:t xml:space="preserve"> </w:t>
      </w:r>
      <w:r w:rsidR="009C51C7">
        <w:rPr>
          <w:rFonts w:hint="cs"/>
          <w:rtl/>
        </w:rPr>
        <w:t>تفاوت‌ها</w:t>
      </w:r>
      <w:r w:rsidR="009F69F0">
        <w:rPr>
          <w:rFonts w:hint="cs"/>
          <w:rtl/>
        </w:rPr>
        <w:t xml:space="preserve">یی دارند. گاهی در استبصار تصریحات و نکاتی دارد که ابهامات تهذیب را برطرف </w:t>
      </w:r>
      <w:r w:rsidR="00A62F20">
        <w:rPr>
          <w:rFonts w:hint="cs"/>
          <w:rtl/>
        </w:rPr>
        <w:t>می‌کند</w:t>
      </w:r>
      <w:r w:rsidR="009F69F0">
        <w:rPr>
          <w:rFonts w:hint="cs"/>
          <w:rtl/>
        </w:rPr>
        <w:t xml:space="preserve">. </w:t>
      </w:r>
      <w:r w:rsidR="00A62F20">
        <w:rPr>
          <w:rFonts w:hint="cs"/>
          <w:rtl/>
        </w:rPr>
        <w:t>ظاهراً</w:t>
      </w:r>
      <w:r w:rsidR="009F69F0">
        <w:rPr>
          <w:rFonts w:hint="cs"/>
          <w:rtl/>
        </w:rPr>
        <w:t xml:space="preserve"> استبصار را با حوصله بیشتری نسبت به تهذیب نوشته است. لکن این دو کتاب را باید با احتیاط بیشتر ملاحظه کرد.</w:t>
      </w:r>
    </w:p>
    <w:p w:rsidR="0065619B" w:rsidRDefault="0065619B" w:rsidP="0065619B">
      <w:pPr>
        <w:pStyle w:val="Heading3"/>
        <w:rPr>
          <w:rtl/>
        </w:rPr>
      </w:pPr>
      <w:bookmarkStart w:id="106" w:name="_Toc37017318"/>
      <w:r>
        <w:rPr>
          <w:rFonts w:hint="cs"/>
          <w:rtl/>
        </w:rPr>
        <w:t>من لایحضره الفقیه</w:t>
      </w:r>
      <w:bookmarkEnd w:id="106"/>
    </w:p>
    <w:p w:rsidR="0065619B" w:rsidRPr="00DF2244" w:rsidRDefault="0065619B" w:rsidP="0065619B">
      <w:pPr>
        <w:rPr>
          <w:rFonts w:asciiTheme="minorHAnsi" w:hAnsiTheme="minorHAnsi"/>
        </w:rPr>
      </w:pPr>
      <w:r>
        <w:rPr>
          <w:rFonts w:hint="cs"/>
          <w:rtl/>
        </w:rPr>
        <w:t xml:space="preserve">در اسناد من لا یحضر یا ارسال وجود دارد </w:t>
      </w:r>
      <w:r w:rsidR="0052340B">
        <w:rPr>
          <w:rFonts w:hint="cs"/>
          <w:rtl/>
        </w:rPr>
        <w:t>به‌صورت</w:t>
      </w:r>
      <w:r>
        <w:rPr>
          <w:rFonts w:hint="cs"/>
          <w:rtl/>
        </w:rPr>
        <w:t xml:space="preserve"> مطلق و یا فقط یکی دو راوی </w:t>
      </w:r>
      <w:r w:rsidR="00F16102">
        <w:rPr>
          <w:rFonts w:hint="cs"/>
          <w:rtl/>
        </w:rPr>
        <w:t>ذکرشده</w:t>
      </w:r>
      <w:r>
        <w:rPr>
          <w:rFonts w:hint="cs"/>
          <w:rtl/>
        </w:rPr>
        <w:t xml:space="preserve"> است. موارد بسیار نادری وجود دارد که سند </w:t>
      </w:r>
      <w:r w:rsidR="0052340B">
        <w:rPr>
          <w:rFonts w:hint="cs"/>
          <w:rtl/>
        </w:rPr>
        <w:t>به‌صورت</w:t>
      </w:r>
      <w:r>
        <w:rPr>
          <w:rFonts w:hint="cs"/>
          <w:rtl/>
        </w:rPr>
        <w:t xml:space="preserve"> کامل ذکر </w:t>
      </w:r>
      <w:r w:rsidR="00A62F20">
        <w:rPr>
          <w:rFonts w:hint="cs"/>
          <w:rtl/>
        </w:rPr>
        <w:t>می‌شود</w:t>
      </w:r>
      <w:r>
        <w:rPr>
          <w:rFonts w:hint="cs"/>
          <w:rtl/>
        </w:rPr>
        <w:t xml:space="preserve">. برخی روایات که فقط اسم راوی در </w:t>
      </w:r>
      <w:r w:rsidR="00F16102">
        <w:rPr>
          <w:rFonts w:hint="cs"/>
          <w:rtl/>
        </w:rPr>
        <w:t>آن‌ها</w:t>
      </w:r>
      <w:r>
        <w:rPr>
          <w:rFonts w:hint="cs"/>
          <w:rtl/>
        </w:rPr>
        <w:t xml:space="preserve"> </w:t>
      </w:r>
      <w:r w:rsidR="00F16102">
        <w:rPr>
          <w:rFonts w:hint="cs"/>
          <w:rtl/>
        </w:rPr>
        <w:t>ذکرشده</w:t>
      </w:r>
      <w:r>
        <w:rPr>
          <w:rFonts w:hint="cs"/>
          <w:rtl/>
        </w:rPr>
        <w:t xml:space="preserve"> است در مشیخه طریق به آن اشخاص </w:t>
      </w:r>
      <w:r w:rsidR="00F16102">
        <w:rPr>
          <w:rFonts w:hint="cs"/>
          <w:rtl/>
        </w:rPr>
        <w:t>ذکرشده</w:t>
      </w:r>
      <w:r>
        <w:rPr>
          <w:rFonts w:hint="cs"/>
          <w:rtl/>
        </w:rPr>
        <w:t xml:space="preserve"> است. ما گفتیم که کسانی که در اول اسناد وجود دارد و مکرر </w:t>
      </w:r>
      <w:r w:rsidR="00D54067">
        <w:rPr>
          <w:rFonts w:hint="cs"/>
          <w:rtl/>
        </w:rPr>
        <w:t>واقع‌</w:t>
      </w:r>
      <w:r w:rsidR="00096381">
        <w:rPr>
          <w:rFonts w:hint="cs"/>
          <w:rtl/>
        </w:rPr>
        <w:t>شده‌اند</w:t>
      </w:r>
      <w:r>
        <w:rPr>
          <w:rFonts w:hint="cs"/>
          <w:rtl/>
        </w:rPr>
        <w:t xml:space="preserve"> صاحب کتاب هستند و افرادی که فقط یکی دو روایت دارند صاحب کتاب نیستند. احتمال دارد که فقیه هم مثل تهذیب مواردی که از یک کتاب نقل </w:t>
      </w:r>
      <w:r w:rsidR="00A62F20">
        <w:rPr>
          <w:rFonts w:hint="cs"/>
          <w:rtl/>
        </w:rPr>
        <w:t>می‌کند</w:t>
      </w:r>
      <w:r>
        <w:rPr>
          <w:rFonts w:hint="cs"/>
          <w:rtl/>
        </w:rPr>
        <w:t xml:space="preserve"> در واقع </w:t>
      </w:r>
      <w:r w:rsidR="00F16102">
        <w:rPr>
          <w:rFonts w:hint="cs"/>
          <w:rtl/>
        </w:rPr>
        <w:t>باواسطه</w:t>
      </w:r>
      <w:r w:rsidR="009F427C">
        <w:rPr>
          <w:rtl/>
        </w:rPr>
        <w:t xml:space="preserve"> (</w:t>
      </w:r>
      <w:r w:rsidR="00F16102">
        <w:rPr>
          <w:rFonts w:hint="cs"/>
          <w:rtl/>
        </w:rPr>
        <w:t>مثلاً</w:t>
      </w:r>
      <w:r>
        <w:rPr>
          <w:rFonts w:hint="cs"/>
          <w:rtl/>
        </w:rPr>
        <w:t xml:space="preserve"> بواسطه کتاب جامع استادش ابن ولید) نقل </w:t>
      </w:r>
      <w:r w:rsidR="00A62F20">
        <w:rPr>
          <w:rFonts w:hint="cs"/>
          <w:rtl/>
        </w:rPr>
        <w:t>می‌کند</w:t>
      </w:r>
      <w:r>
        <w:rPr>
          <w:rFonts w:hint="cs"/>
          <w:rtl/>
        </w:rPr>
        <w:t xml:space="preserve"> ولی طرقی که در پایان کتاب برای این افراد نقل کرده است، طریق به کتاب است.</w:t>
      </w:r>
    </w:p>
    <w:p w:rsidR="0065619B" w:rsidRDefault="0065619B" w:rsidP="0065619B">
      <w:pPr>
        <w:rPr>
          <w:rFonts w:asciiTheme="minorHAnsi" w:hAnsiTheme="minorHAnsi"/>
          <w:rtl/>
        </w:rPr>
      </w:pPr>
      <w:r>
        <w:rPr>
          <w:rFonts w:asciiTheme="minorHAnsi" w:hAnsiTheme="minorHAnsi" w:hint="cs"/>
          <w:rtl/>
        </w:rPr>
        <w:t xml:space="preserve">نکته دیگر اینکه صدوق در این کتاب گاهی تعبیر </w:t>
      </w:r>
      <w:r w:rsidR="00F16102">
        <w:rPr>
          <w:rFonts w:asciiTheme="minorHAnsi" w:hAnsiTheme="minorHAnsi"/>
          <w:rtl/>
        </w:rPr>
        <w:t>مثلاً</w:t>
      </w:r>
      <w:r w:rsidR="009F427C">
        <w:rPr>
          <w:rFonts w:asciiTheme="minorHAnsi" w:hAnsiTheme="minorHAnsi"/>
          <w:rtl/>
        </w:rPr>
        <w:t xml:space="preserve"> «</w:t>
      </w:r>
      <w:r>
        <w:rPr>
          <w:rFonts w:asciiTheme="minorHAnsi" w:hAnsiTheme="minorHAnsi" w:hint="cs"/>
          <w:rtl/>
        </w:rPr>
        <w:t xml:space="preserve">روی زراره» دارد که طریق مشیخه در مورد این تعبیر </w:t>
      </w:r>
      <w:r w:rsidR="00615FB7">
        <w:rPr>
          <w:rFonts w:asciiTheme="minorHAnsi" w:hAnsiTheme="minorHAnsi" w:hint="cs"/>
          <w:rtl/>
        </w:rPr>
        <w:t>قطعاً</w:t>
      </w:r>
      <w:r>
        <w:rPr>
          <w:rFonts w:asciiTheme="minorHAnsi" w:hAnsiTheme="minorHAnsi" w:hint="cs"/>
          <w:rtl/>
        </w:rPr>
        <w:t xml:space="preserve"> هست. گاهی تعبیر </w:t>
      </w:r>
      <w:r w:rsidR="00A62F20">
        <w:rPr>
          <w:rFonts w:asciiTheme="minorHAnsi" w:hAnsiTheme="minorHAnsi" w:hint="cs"/>
          <w:rtl/>
        </w:rPr>
        <w:t>می‌کند</w:t>
      </w:r>
      <w:r>
        <w:rPr>
          <w:rFonts w:asciiTheme="minorHAnsi" w:hAnsiTheme="minorHAnsi" w:hint="cs"/>
          <w:rtl/>
        </w:rPr>
        <w:t xml:space="preserve"> به «روی عن زراره» استظهار کردیم که این تعبیر هم در مشیخه داخل است.</w:t>
      </w:r>
    </w:p>
    <w:p w:rsidR="0065619B" w:rsidRDefault="0065619B" w:rsidP="0065619B">
      <w:pPr>
        <w:rPr>
          <w:rFonts w:asciiTheme="minorHAnsi" w:hAnsiTheme="minorHAnsi"/>
          <w:rtl/>
        </w:rPr>
      </w:pPr>
      <w:r>
        <w:rPr>
          <w:rFonts w:asciiTheme="minorHAnsi" w:hAnsiTheme="minorHAnsi" w:hint="cs"/>
          <w:rtl/>
        </w:rPr>
        <w:t xml:space="preserve">در مورد فقیه یک بحث دیگر هم هست. برخی </w:t>
      </w:r>
      <w:r w:rsidR="0052340B">
        <w:rPr>
          <w:rFonts w:asciiTheme="minorHAnsi" w:hAnsiTheme="minorHAnsi" w:hint="cs"/>
          <w:rtl/>
        </w:rPr>
        <w:t>گفته‌اند</w:t>
      </w:r>
      <w:r>
        <w:rPr>
          <w:rFonts w:asciiTheme="minorHAnsi" w:hAnsiTheme="minorHAnsi" w:hint="cs"/>
          <w:rtl/>
        </w:rPr>
        <w:t xml:space="preserve"> این کتاب </w:t>
      </w:r>
      <w:r w:rsidR="0052340B">
        <w:rPr>
          <w:rFonts w:asciiTheme="minorHAnsi" w:hAnsiTheme="minorHAnsi" w:hint="cs"/>
          <w:rtl/>
        </w:rPr>
        <w:t>ازآنجاکه</w:t>
      </w:r>
      <w:r>
        <w:rPr>
          <w:rFonts w:asciiTheme="minorHAnsi" w:hAnsiTheme="minorHAnsi" w:hint="cs"/>
          <w:rtl/>
        </w:rPr>
        <w:t xml:space="preserve"> کتاب فتوایی است اگر روایتی وجود داشته باشد که قسمتی از آن مورد </w:t>
      </w:r>
      <w:r w:rsidR="00A62F20">
        <w:rPr>
          <w:rFonts w:asciiTheme="minorHAnsi" w:hAnsiTheme="minorHAnsi" w:hint="cs"/>
          <w:rtl/>
        </w:rPr>
        <w:t>تائید</w:t>
      </w:r>
      <w:r>
        <w:rPr>
          <w:rFonts w:asciiTheme="minorHAnsi" w:hAnsiTheme="minorHAnsi" w:hint="cs"/>
          <w:rtl/>
        </w:rPr>
        <w:t xml:space="preserve"> و فتوای او نبوده است، آن قسمت را ذکر ن</w:t>
      </w:r>
      <w:r w:rsidR="009C51C7">
        <w:rPr>
          <w:rFonts w:asciiTheme="minorHAnsi" w:hAnsiTheme="minorHAnsi" w:hint="cs"/>
          <w:rtl/>
        </w:rPr>
        <w:t>کرده‌اند</w:t>
      </w:r>
      <w:r>
        <w:rPr>
          <w:rFonts w:asciiTheme="minorHAnsi" w:hAnsiTheme="minorHAnsi" w:hint="cs"/>
          <w:rtl/>
        </w:rPr>
        <w:t xml:space="preserve">. از طرف دیگر گاهی چند روایت وجود دارد که یک مضمون دارند و صدوق با مشاهده مجموع این روایات فرموده است قال الصادق </w:t>
      </w:r>
      <w:r w:rsidR="009C51C7">
        <w:rPr>
          <w:rFonts w:asciiTheme="minorHAnsi" w:hAnsiTheme="minorHAnsi" w:hint="cs"/>
          <w:rtl/>
        </w:rPr>
        <w:t>علیه‌السلام</w:t>
      </w:r>
      <w:r>
        <w:rPr>
          <w:rFonts w:asciiTheme="minorHAnsi" w:hAnsiTheme="minorHAnsi" w:hint="cs"/>
          <w:rtl/>
        </w:rPr>
        <w:t xml:space="preserve">... </w:t>
      </w:r>
      <w:r>
        <w:rPr>
          <w:rFonts w:asciiTheme="minorHAnsi" w:hAnsiTheme="minorHAnsi" w:hint="cs"/>
          <w:rtl/>
        </w:rPr>
        <w:lastRenderedPageBreak/>
        <w:t xml:space="preserve">لکن متنی را که </w:t>
      </w:r>
      <w:r w:rsidR="0052340B">
        <w:rPr>
          <w:rFonts w:asciiTheme="minorHAnsi" w:hAnsiTheme="minorHAnsi" w:hint="cs"/>
          <w:rtl/>
        </w:rPr>
        <w:t>می‌گوید</w:t>
      </w:r>
      <w:r>
        <w:rPr>
          <w:rFonts w:asciiTheme="minorHAnsi" w:hAnsiTheme="minorHAnsi" w:hint="cs"/>
          <w:rtl/>
        </w:rPr>
        <w:t xml:space="preserve"> ترکیبی از این چند روایت یا مضمون </w:t>
      </w:r>
      <w:r w:rsidR="00F16102">
        <w:rPr>
          <w:rFonts w:asciiTheme="minorHAnsi" w:hAnsiTheme="minorHAnsi" w:hint="cs"/>
          <w:rtl/>
        </w:rPr>
        <w:t>آن‌ها</w:t>
      </w:r>
      <w:r>
        <w:rPr>
          <w:rFonts w:asciiTheme="minorHAnsi" w:hAnsiTheme="minorHAnsi" w:hint="cs"/>
          <w:rtl/>
        </w:rPr>
        <w:t xml:space="preserve"> را بیان </w:t>
      </w:r>
      <w:r w:rsidR="00A62F20">
        <w:rPr>
          <w:rFonts w:asciiTheme="minorHAnsi" w:hAnsiTheme="minorHAnsi" w:hint="cs"/>
          <w:rtl/>
        </w:rPr>
        <w:t>می‌کند</w:t>
      </w:r>
      <w:r>
        <w:rPr>
          <w:rFonts w:asciiTheme="minorHAnsi" w:hAnsiTheme="minorHAnsi" w:hint="cs"/>
          <w:rtl/>
        </w:rPr>
        <w:t xml:space="preserve"> و نام راوی را هم ن</w:t>
      </w:r>
      <w:r w:rsidR="00F16102">
        <w:rPr>
          <w:rFonts w:asciiTheme="minorHAnsi" w:hAnsiTheme="minorHAnsi" w:hint="cs"/>
          <w:rtl/>
        </w:rPr>
        <w:t>می‌برد</w:t>
      </w:r>
      <w:r>
        <w:rPr>
          <w:rFonts w:asciiTheme="minorHAnsi" w:hAnsiTheme="minorHAnsi" w:hint="cs"/>
          <w:rtl/>
        </w:rPr>
        <w:t xml:space="preserve">. زیرا شخص خاصی این جمله را روایت نکرده است. یعنی مثل مقنعه که شیخ مفید می فرمایند یک کتاب فقهی است و اسانید روایات را حذف می کنم که کتاب بزرگ نشود ولی وقتی به آن مراجعه </w:t>
      </w:r>
      <w:r w:rsidR="00D54067">
        <w:rPr>
          <w:rFonts w:asciiTheme="minorHAnsi" w:hAnsiTheme="minorHAnsi" w:hint="cs"/>
          <w:rtl/>
        </w:rPr>
        <w:t>می‌کنیم</w:t>
      </w:r>
      <w:r>
        <w:rPr>
          <w:rFonts w:asciiTheme="minorHAnsi" w:hAnsiTheme="minorHAnsi" w:hint="cs"/>
          <w:rtl/>
        </w:rPr>
        <w:t xml:space="preserve"> </w:t>
      </w:r>
      <w:r w:rsidR="00F16102">
        <w:rPr>
          <w:rFonts w:asciiTheme="minorHAnsi" w:hAnsiTheme="minorHAnsi" w:hint="cs"/>
          <w:rtl/>
        </w:rPr>
        <w:t>می‌بینیم</w:t>
      </w:r>
      <w:r>
        <w:rPr>
          <w:rFonts w:asciiTheme="minorHAnsi" w:hAnsiTheme="minorHAnsi" w:hint="cs"/>
          <w:rtl/>
        </w:rPr>
        <w:t xml:space="preserve"> در متن روایات تغییرات داده است و </w:t>
      </w:r>
      <w:r w:rsidR="00F16102">
        <w:rPr>
          <w:rFonts w:asciiTheme="minorHAnsi" w:hAnsiTheme="minorHAnsi" w:hint="cs"/>
          <w:rtl/>
        </w:rPr>
        <w:t>به‌اصطلاح</w:t>
      </w:r>
      <w:r>
        <w:rPr>
          <w:rFonts w:asciiTheme="minorHAnsi" w:hAnsiTheme="minorHAnsi" w:hint="cs"/>
          <w:rtl/>
        </w:rPr>
        <w:t xml:space="preserve"> ویرایش کرده است و نقل به مضمون کرده است تا تبدیل به یک متن فقهی شود. </w:t>
      </w:r>
      <w:r w:rsidR="0052340B">
        <w:rPr>
          <w:rFonts w:asciiTheme="minorHAnsi" w:hAnsiTheme="minorHAnsi" w:hint="cs"/>
          <w:rtl/>
        </w:rPr>
        <w:t>گفته‌اند</w:t>
      </w:r>
      <w:r>
        <w:rPr>
          <w:rFonts w:asciiTheme="minorHAnsi" w:hAnsiTheme="minorHAnsi" w:hint="cs"/>
          <w:rtl/>
        </w:rPr>
        <w:t xml:space="preserve"> احیانا در مورد من لایحضر نیز همین کار را کرده است و در متن روایات دستکاری کرده است. مضمون همان مضمون روایت است ولی متن همان متن روایت نیست. لذا نباید به متن روایات خیلی اصرار داشته باشیم زیرا خود ائمه اجازه نقل به معنا </w:t>
      </w:r>
      <w:r w:rsidR="00A62F20">
        <w:rPr>
          <w:rFonts w:asciiTheme="minorHAnsi" w:hAnsiTheme="minorHAnsi" w:hint="cs"/>
          <w:rtl/>
        </w:rPr>
        <w:t>داده‌اند</w:t>
      </w:r>
      <w:r>
        <w:rPr>
          <w:rFonts w:asciiTheme="minorHAnsi" w:hAnsiTheme="minorHAnsi" w:hint="cs"/>
          <w:rtl/>
        </w:rPr>
        <w:t xml:space="preserve">. فقط در مورد ادعیه و زیارات </w:t>
      </w:r>
      <w:r w:rsidR="0052340B">
        <w:rPr>
          <w:rFonts w:asciiTheme="minorHAnsi" w:hAnsiTheme="minorHAnsi" w:hint="cs"/>
          <w:rtl/>
        </w:rPr>
        <w:t>گفته‌اند</w:t>
      </w:r>
      <w:r>
        <w:rPr>
          <w:rFonts w:asciiTheme="minorHAnsi" w:hAnsiTheme="minorHAnsi" w:hint="cs"/>
          <w:rtl/>
        </w:rPr>
        <w:t xml:space="preserve"> نقل به معنا نکنید. لذا </w:t>
      </w:r>
      <w:r w:rsidR="0052340B">
        <w:rPr>
          <w:rFonts w:asciiTheme="minorHAnsi" w:hAnsiTheme="minorHAnsi" w:hint="cs"/>
          <w:rtl/>
        </w:rPr>
        <w:t>به‌صورت</w:t>
      </w:r>
      <w:r>
        <w:rPr>
          <w:rFonts w:asciiTheme="minorHAnsi" w:hAnsiTheme="minorHAnsi" w:hint="cs"/>
          <w:rtl/>
        </w:rPr>
        <w:t xml:space="preserve"> کلی روایات بیشتر مضمون کلام </w:t>
      </w:r>
      <w:r w:rsidR="00A62F20">
        <w:rPr>
          <w:rFonts w:asciiTheme="minorHAnsi" w:hAnsiTheme="minorHAnsi" w:hint="cs"/>
          <w:rtl/>
        </w:rPr>
        <w:t>اهل‌بیت</w:t>
      </w:r>
      <w:r>
        <w:rPr>
          <w:rFonts w:asciiTheme="minorHAnsi" w:hAnsiTheme="minorHAnsi" w:hint="cs"/>
          <w:rtl/>
        </w:rPr>
        <w:t xml:space="preserve"> هستند نه عین الفاظ </w:t>
      </w:r>
      <w:r w:rsidR="007B303F">
        <w:rPr>
          <w:rFonts w:asciiTheme="minorHAnsi" w:hAnsiTheme="minorHAnsi" w:hint="cs"/>
          <w:rtl/>
        </w:rPr>
        <w:t>ایشان</w:t>
      </w:r>
      <w:r>
        <w:rPr>
          <w:rFonts w:asciiTheme="minorHAnsi" w:hAnsiTheme="minorHAnsi" w:hint="cs"/>
          <w:rtl/>
        </w:rPr>
        <w:t>.</w:t>
      </w:r>
    </w:p>
    <w:p w:rsidR="0065619B" w:rsidRDefault="0065619B" w:rsidP="0065619B">
      <w:pPr>
        <w:rPr>
          <w:rFonts w:asciiTheme="minorHAnsi" w:hAnsiTheme="minorHAnsi"/>
          <w:rtl/>
        </w:rPr>
      </w:pPr>
      <w:r>
        <w:rPr>
          <w:rFonts w:asciiTheme="minorHAnsi" w:hAnsiTheme="minorHAnsi" w:hint="cs"/>
          <w:rtl/>
        </w:rPr>
        <w:t xml:space="preserve">در مورد استصحاب عدم نعتی </w:t>
      </w:r>
      <w:r w:rsidR="0052340B">
        <w:rPr>
          <w:rFonts w:asciiTheme="minorHAnsi" w:hAnsiTheme="minorHAnsi" w:hint="cs"/>
          <w:rtl/>
        </w:rPr>
        <w:t>گفته‌اند</w:t>
      </w:r>
      <w:r>
        <w:rPr>
          <w:rFonts w:asciiTheme="minorHAnsi" w:hAnsiTheme="minorHAnsi" w:hint="cs"/>
          <w:rtl/>
        </w:rPr>
        <w:t xml:space="preserve"> اگر در روایت «غیر القرشیه» باشد یا اینکه «الا القرشیه» باشد </w:t>
      </w:r>
      <w:r w:rsidR="00D54067">
        <w:rPr>
          <w:rFonts w:asciiTheme="minorHAnsi" w:hAnsiTheme="minorHAnsi" w:hint="cs"/>
          <w:rtl/>
        </w:rPr>
        <w:t>باهم</w:t>
      </w:r>
      <w:r>
        <w:rPr>
          <w:rFonts w:asciiTheme="minorHAnsi" w:hAnsiTheme="minorHAnsi" w:hint="cs"/>
          <w:rtl/>
        </w:rPr>
        <w:t xml:space="preserve"> فرق دارد و در یک صورت استصحاب جاری نیست. جای این دقت ها در متن روایات نیست زیرا بیان متعارف است که «غیر القرشیه» را </w:t>
      </w:r>
      <w:r w:rsidR="0052340B">
        <w:rPr>
          <w:rFonts w:asciiTheme="minorHAnsi" w:hAnsiTheme="minorHAnsi" w:hint="cs"/>
          <w:rtl/>
        </w:rPr>
        <w:t>به‌صورت</w:t>
      </w:r>
      <w:r>
        <w:rPr>
          <w:rFonts w:asciiTheme="minorHAnsi" w:hAnsiTheme="minorHAnsi" w:hint="cs"/>
          <w:rtl/>
        </w:rPr>
        <w:t xml:space="preserve"> «الا القرشیه» نقل کنند.</w:t>
      </w:r>
    </w:p>
    <w:p w:rsidR="00B01AFF" w:rsidRDefault="00B01AFF" w:rsidP="00B01AFF">
      <w:pPr>
        <w:pStyle w:val="Heading4"/>
        <w:rPr>
          <w:rtl/>
        </w:rPr>
      </w:pPr>
      <w:r>
        <w:rPr>
          <w:rFonts w:hint="cs"/>
          <w:rtl/>
        </w:rPr>
        <w:t>تمرین</w:t>
      </w:r>
    </w:p>
    <w:p w:rsidR="00B01AFF" w:rsidRDefault="00B01AFF" w:rsidP="00B01AFF">
      <w:pPr>
        <w:rPr>
          <w:rtl/>
        </w:rPr>
      </w:pPr>
      <w:r>
        <w:rPr>
          <w:rFonts w:hint="cs"/>
          <w:rtl/>
        </w:rPr>
        <w:t>این سه تمرین را حل کنید و مکتوب بیاورید.</w:t>
      </w:r>
    </w:p>
    <w:p w:rsidR="00B01AFF" w:rsidRDefault="00B01AFF" w:rsidP="00B01AFF">
      <w:pPr>
        <w:rPr>
          <w:rtl/>
        </w:rPr>
      </w:pPr>
      <w:r>
        <w:rPr>
          <w:rFonts w:hint="cs"/>
          <w:rtl/>
        </w:rPr>
        <w:t xml:space="preserve">تهذیب </w:t>
      </w:r>
      <w:r w:rsidR="009F427C">
        <w:rPr>
          <w:rtl/>
        </w:rPr>
        <w:t>ج 2</w:t>
      </w:r>
      <w:r>
        <w:rPr>
          <w:rFonts w:hint="cs"/>
          <w:rtl/>
        </w:rPr>
        <w:t xml:space="preserve"> حدیث 391</w:t>
      </w:r>
      <w:r>
        <w:rPr>
          <w:rFonts w:asciiTheme="minorHAnsi" w:hAnsiTheme="minorHAnsi" w:hint="cs"/>
          <w:rtl/>
        </w:rPr>
        <w:t xml:space="preserve"> تا </w:t>
      </w:r>
      <w:r w:rsidRPr="00616292">
        <w:rPr>
          <w:rFonts w:hint="cs"/>
          <w:rtl/>
        </w:rPr>
        <w:t>395</w:t>
      </w:r>
      <w:r>
        <w:rPr>
          <w:rFonts w:hint="cs"/>
          <w:rtl/>
        </w:rPr>
        <w:t xml:space="preserve"> یک </w:t>
      </w:r>
      <w:r w:rsidR="009C51C7">
        <w:rPr>
          <w:rFonts w:hint="cs"/>
          <w:rtl/>
        </w:rPr>
        <w:t>سؤال</w:t>
      </w:r>
      <w:r>
        <w:rPr>
          <w:rFonts w:hint="cs"/>
          <w:rtl/>
        </w:rPr>
        <w:t xml:space="preserve"> است.</w:t>
      </w:r>
      <w:r>
        <w:t xml:space="preserve"> </w:t>
      </w:r>
      <w:r>
        <w:rPr>
          <w:rFonts w:hint="cs"/>
          <w:rtl/>
        </w:rPr>
        <w:t>(</w:t>
      </w:r>
      <w:r w:rsidRPr="00616292">
        <w:rPr>
          <w:rtl/>
        </w:rPr>
        <w:t>تهذيب الأحكام (تحقيق خرسان)، ج‏2، ص: 104</w:t>
      </w:r>
      <w:r>
        <w:rPr>
          <w:rFonts w:hint="cs"/>
          <w:rtl/>
        </w:rPr>
        <w:t>)</w:t>
      </w:r>
    </w:p>
    <w:p w:rsidR="00B01AFF" w:rsidRPr="00616292" w:rsidRDefault="00B01AFF" w:rsidP="00B01AFF">
      <w:pPr>
        <w:rPr>
          <w:rFonts w:ascii="Times New Roman" w:hAnsi="Times New Roman" w:cs="Times New Roman"/>
          <w:sz w:val="24"/>
          <w:szCs w:val="24"/>
          <w:rtl/>
        </w:rPr>
      </w:pPr>
      <w:r w:rsidRPr="00616292">
        <w:rPr>
          <w:rFonts w:hint="cs"/>
          <w:color w:val="64287E"/>
          <w:rtl/>
        </w:rPr>
        <w:t>391</w:t>
      </w:r>
      <w:r w:rsidRPr="00616292">
        <w:rPr>
          <w:rFonts w:hint="cs"/>
          <w:color w:val="242887"/>
          <w:rtl/>
        </w:rPr>
        <w:t>- 159-</w:t>
      </w:r>
      <w:r w:rsidRPr="00616292">
        <w:rPr>
          <w:rFonts w:hint="cs"/>
          <w:rtl/>
        </w:rPr>
        <w:t xml:space="preserve"> الْحُسَيْنُ بْنُ سَعِيدٍ عَنْ فَضَالَةَ عَنْ أَبَانٍ عَنْ شِهَابِ بْنِ عَبْدِ رَبِّهِ وَ عَبْدِ اللَّهِ بْنِ </w:t>
      </w:r>
      <w:r w:rsidR="00D554D9">
        <w:rPr>
          <w:rFonts w:hint="cs"/>
          <w:rtl/>
        </w:rPr>
        <w:t>سنان</w:t>
      </w:r>
      <w:r w:rsidRPr="00616292">
        <w:rPr>
          <w:rFonts w:hint="cs"/>
          <w:rtl/>
        </w:rPr>
        <w:t xml:space="preserve"> كِلَيْهِمَا عَنِ الْوَلِيدِ بْنِ صَبِيحٍ عَنْ أَبِي عَبْدِ اللَّهِ ع قَالَ:</w:t>
      </w:r>
      <w:r w:rsidRPr="00616292">
        <w:rPr>
          <w:rFonts w:hint="cs"/>
          <w:color w:val="242887"/>
          <w:rtl/>
        </w:rPr>
        <w:t xml:space="preserve"> </w:t>
      </w:r>
      <w:r>
        <w:rPr>
          <w:rFonts w:hint="cs"/>
          <w:color w:val="242887"/>
          <w:rtl/>
        </w:rPr>
        <w:t>...</w:t>
      </w:r>
    </w:p>
    <w:p w:rsidR="00B01AFF" w:rsidRPr="00616292" w:rsidRDefault="00B01AFF" w:rsidP="00B01AFF">
      <w:pPr>
        <w:rPr>
          <w:rFonts w:ascii="Times New Roman" w:hAnsi="Times New Roman" w:cs="Times New Roman"/>
          <w:sz w:val="24"/>
          <w:szCs w:val="24"/>
          <w:rtl/>
        </w:rPr>
      </w:pPr>
      <w:r w:rsidRPr="00616292">
        <w:rPr>
          <w:rFonts w:hint="cs"/>
          <w:color w:val="64287E"/>
          <w:rtl/>
        </w:rPr>
        <w:t>392</w:t>
      </w:r>
      <w:r w:rsidRPr="00616292">
        <w:rPr>
          <w:rFonts w:hint="cs"/>
          <w:color w:val="242887"/>
          <w:rtl/>
        </w:rPr>
        <w:t>- 160-</w:t>
      </w:r>
      <w:r w:rsidRPr="00616292">
        <w:rPr>
          <w:rFonts w:hint="cs"/>
          <w:rtl/>
        </w:rPr>
        <w:t xml:space="preserve"> وَ عَنْهُ عَنْ صَفْوَانَ عَنِ الْعَلَاءِ بْنِ رَزِينٍ عَنْ مُحَمَّدِ بْنِ مُسْلِمٍ عَنْ أَحَدِهِمَا ع قَالَ:</w:t>
      </w:r>
      <w:r>
        <w:rPr>
          <w:rFonts w:hint="cs"/>
          <w:color w:val="242887"/>
          <w:rtl/>
        </w:rPr>
        <w:t xml:space="preserve"> ...</w:t>
      </w:r>
    </w:p>
    <w:p w:rsidR="00B01AFF" w:rsidRPr="00616292" w:rsidRDefault="00B01AFF" w:rsidP="00B01AFF">
      <w:pPr>
        <w:rPr>
          <w:rFonts w:ascii="Times New Roman" w:hAnsi="Times New Roman" w:cs="Times New Roman"/>
          <w:sz w:val="24"/>
          <w:szCs w:val="24"/>
          <w:rtl/>
        </w:rPr>
      </w:pPr>
      <w:r w:rsidRPr="00616292">
        <w:rPr>
          <w:rFonts w:hint="cs"/>
          <w:color w:val="64287E"/>
          <w:rtl/>
        </w:rPr>
        <w:t>393</w:t>
      </w:r>
      <w:r w:rsidRPr="00616292">
        <w:rPr>
          <w:rFonts w:hint="cs"/>
          <w:color w:val="242887"/>
          <w:rtl/>
        </w:rPr>
        <w:t>- 161-</w:t>
      </w:r>
      <w:r w:rsidRPr="00616292">
        <w:rPr>
          <w:rFonts w:hint="cs"/>
          <w:rtl/>
        </w:rPr>
        <w:t xml:space="preserve"> مُحَمَّدُ بْنُ </w:t>
      </w:r>
      <w:r w:rsidR="00F16102">
        <w:rPr>
          <w:rFonts w:hint="cs"/>
          <w:rtl/>
        </w:rPr>
        <w:t>احمد</w:t>
      </w:r>
      <w:r w:rsidRPr="00616292">
        <w:rPr>
          <w:rFonts w:hint="cs"/>
          <w:rtl/>
        </w:rPr>
        <w:t xml:space="preserve"> بْنِ يَحْيَى عَنْ </w:t>
      </w:r>
      <w:r w:rsidR="00F16102">
        <w:rPr>
          <w:rFonts w:hint="cs"/>
          <w:rtl/>
        </w:rPr>
        <w:t>احمد</w:t>
      </w:r>
      <w:r w:rsidRPr="00616292">
        <w:rPr>
          <w:rFonts w:hint="cs"/>
          <w:rtl/>
        </w:rPr>
        <w:t xml:space="preserve"> بْنِ مُحَمَّدٍ عَنْ أَبِيهِ عَنِ الرَّبِيعِ بْنِ زَكَرِيَّا الْكَاتِبِ عَنْ عَبْدِ اللَّهِ بْنِ مُحَمَّدٍ عَنْ أَبِي عَبْدِ اللَّهِ ع قَالَ:</w:t>
      </w:r>
      <w:r w:rsidRPr="00616292">
        <w:rPr>
          <w:rFonts w:hint="cs"/>
          <w:color w:val="242887"/>
          <w:rtl/>
        </w:rPr>
        <w:t xml:space="preserve"> </w:t>
      </w:r>
      <w:r>
        <w:rPr>
          <w:rFonts w:hint="cs"/>
          <w:color w:val="242887"/>
          <w:rtl/>
        </w:rPr>
        <w:t>...</w:t>
      </w:r>
    </w:p>
    <w:p w:rsidR="00B01AFF" w:rsidRPr="00616292" w:rsidRDefault="00B01AFF" w:rsidP="00B01AFF">
      <w:pPr>
        <w:rPr>
          <w:color w:val="000000"/>
          <w:rtl/>
        </w:rPr>
      </w:pPr>
      <w:r w:rsidRPr="00616292">
        <w:rPr>
          <w:rFonts w:hint="cs"/>
          <w:color w:val="64287E"/>
          <w:rtl/>
        </w:rPr>
        <w:t>394</w:t>
      </w:r>
      <w:r w:rsidRPr="00616292">
        <w:rPr>
          <w:rFonts w:hint="cs"/>
          <w:color w:val="242887"/>
          <w:rtl/>
        </w:rPr>
        <w:t>- 162-</w:t>
      </w:r>
      <w:r w:rsidRPr="00616292">
        <w:rPr>
          <w:rFonts w:hint="cs"/>
          <w:rtl/>
        </w:rPr>
        <w:t xml:space="preserve"> وَ عَنْهُ عَنْ حَمَّادِ بْنِ عِيسَى عَنْ مُعَاوِيَةَ بْنِ عَمَّارٍ قَالَ:</w:t>
      </w:r>
      <w:r w:rsidRPr="00616292">
        <w:rPr>
          <w:rFonts w:hint="cs"/>
          <w:color w:val="242887"/>
          <w:rtl/>
        </w:rPr>
        <w:t xml:space="preserve"> </w:t>
      </w:r>
      <w:r>
        <w:rPr>
          <w:rFonts w:hint="cs"/>
          <w:color w:val="242887"/>
          <w:rtl/>
        </w:rPr>
        <w:t>...</w:t>
      </w:r>
    </w:p>
    <w:p w:rsidR="00B01AFF" w:rsidRPr="00616292" w:rsidRDefault="00B01AFF" w:rsidP="00B01AFF">
      <w:pPr>
        <w:rPr>
          <w:rFonts w:ascii="Times New Roman" w:hAnsi="Times New Roman" w:cs="Times New Roman"/>
          <w:sz w:val="24"/>
          <w:szCs w:val="24"/>
          <w:rtl/>
        </w:rPr>
      </w:pPr>
      <w:r w:rsidRPr="00616292">
        <w:rPr>
          <w:rFonts w:hint="cs"/>
          <w:rtl/>
        </w:rPr>
        <w:t>395</w:t>
      </w:r>
      <w:r w:rsidRPr="00616292">
        <w:rPr>
          <w:rFonts w:hint="cs"/>
          <w:color w:val="242887"/>
          <w:rtl/>
        </w:rPr>
        <w:t>- 163-</w:t>
      </w:r>
      <w:r w:rsidRPr="00616292">
        <w:rPr>
          <w:rFonts w:hint="cs"/>
          <w:rtl/>
        </w:rPr>
        <w:t xml:space="preserve"> وَ عَنْهُ عَنْ فَضَالَةَ عَنِ ابْنِ </w:t>
      </w:r>
      <w:r w:rsidR="00D554D9">
        <w:rPr>
          <w:rFonts w:hint="cs"/>
          <w:rtl/>
        </w:rPr>
        <w:t>سنان</w:t>
      </w:r>
      <w:r w:rsidRPr="00616292">
        <w:rPr>
          <w:rFonts w:hint="cs"/>
          <w:rtl/>
        </w:rPr>
        <w:t xml:space="preserve"> قَالَ قَالَ أَبُو عَبْدِ اللَّهِ ع</w:t>
      </w:r>
      <w:r>
        <w:rPr>
          <w:rFonts w:hint="cs"/>
          <w:rtl/>
        </w:rPr>
        <w:t xml:space="preserve"> ...</w:t>
      </w:r>
    </w:p>
    <w:p w:rsidR="00B01AFF" w:rsidRDefault="00B01AFF" w:rsidP="00B01AFF">
      <w:pPr>
        <w:rPr>
          <w:rFonts w:asciiTheme="minorHAnsi" w:hAnsiTheme="minorHAnsi"/>
        </w:rPr>
      </w:pPr>
    </w:p>
    <w:p w:rsidR="00B01AFF" w:rsidRPr="0033774D" w:rsidRDefault="00B01AFF" w:rsidP="00B01AFF">
      <w:pPr>
        <w:rPr>
          <w:color w:val="FF0000"/>
          <w:rtl/>
        </w:rPr>
      </w:pPr>
      <w:r w:rsidRPr="0033774D">
        <w:rPr>
          <w:rFonts w:hint="cs"/>
          <w:color w:val="FF0000"/>
          <w:rtl/>
        </w:rPr>
        <w:t xml:space="preserve">مرجع ضمیر همه روایات حسین بن سعید است. حدیث 161 فاصله انداخته است. که </w:t>
      </w:r>
      <w:r w:rsidR="00A62F20">
        <w:rPr>
          <w:rFonts w:hint="cs"/>
          <w:color w:val="FF0000"/>
          <w:rtl/>
        </w:rPr>
        <w:t>ظاهراً</w:t>
      </w:r>
      <w:r w:rsidRPr="0033774D">
        <w:rPr>
          <w:rFonts w:hint="cs"/>
          <w:color w:val="FF0000"/>
          <w:rtl/>
        </w:rPr>
        <w:t xml:space="preserve"> </w:t>
      </w:r>
      <w:r w:rsidR="00D54067">
        <w:rPr>
          <w:rFonts w:hint="cs"/>
          <w:color w:val="FF0000"/>
          <w:rtl/>
        </w:rPr>
        <w:t>بعداً</w:t>
      </w:r>
      <w:r w:rsidRPr="0033774D">
        <w:rPr>
          <w:rFonts w:hint="cs"/>
          <w:color w:val="FF0000"/>
          <w:rtl/>
        </w:rPr>
        <w:t xml:space="preserve"> اضافه شده است.</w:t>
      </w:r>
    </w:p>
    <w:p w:rsidR="00B01AFF" w:rsidRPr="0033774D" w:rsidRDefault="00B01AFF" w:rsidP="00B01AFF">
      <w:pPr>
        <w:pStyle w:val="NoSpacing"/>
        <w:rPr>
          <w:rtl/>
        </w:rPr>
      </w:pPr>
      <w:r w:rsidRPr="0033774D">
        <w:rPr>
          <w:rFonts w:hint="cs"/>
          <w:rtl/>
        </w:rPr>
        <w:t>تحویل در سند 159</w:t>
      </w:r>
      <w:r w:rsidR="009F427C">
        <w:rPr>
          <w:rtl/>
        </w:rPr>
        <w:t xml:space="preserve"> هم</w:t>
      </w:r>
      <w:r w:rsidRPr="0033774D">
        <w:rPr>
          <w:rFonts w:hint="cs"/>
          <w:rtl/>
        </w:rPr>
        <w:t xml:space="preserve"> فضاله از عبدالله بن </w:t>
      </w:r>
      <w:r w:rsidR="00D554D9">
        <w:rPr>
          <w:rFonts w:hint="cs"/>
          <w:rtl/>
        </w:rPr>
        <w:t>سنان</w:t>
      </w:r>
      <w:r w:rsidRPr="0033774D">
        <w:rPr>
          <w:rFonts w:hint="cs"/>
          <w:rtl/>
        </w:rPr>
        <w:t xml:space="preserve"> نقل </w:t>
      </w:r>
      <w:r w:rsidR="00A62F20">
        <w:rPr>
          <w:rFonts w:hint="cs"/>
          <w:rtl/>
        </w:rPr>
        <w:t>می‌کند</w:t>
      </w:r>
      <w:r w:rsidRPr="0033774D">
        <w:rPr>
          <w:rFonts w:hint="cs"/>
          <w:rtl/>
        </w:rPr>
        <w:t xml:space="preserve"> زیرا ابان از او روایت ن</w:t>
      </w:r>
      <w:r w:rsidR="00A62F20">
        <w:rPr>
          <w:rFonts w:hint="cs"/>
          <w:rtl/>
        </w:rPr>
        <w:t>می‌کند</w:t>
      </w:r>
      <w:r w:rsidRPr="0033774D">
        <w:rPr>
          <w:rFonts w:hint="cs"/>
          <w:rtl/>
        </w:rPr>
        <w:t xml:space="preserve"> و در مقابل فضاله از او روایت زیاد </w:t>
      </w:r>
      <w:r w:rsidR="00A62F20">
        <w:rPr>
          <w:rFonts w:hint="cs"/>
          <w:rtl/>
        </w:rPr>
        <w:t>می‌کند</w:t>
      </w:r>
      <w:r w:rsidRPr="0033774D">
        <w:rPr>
          <w:rFonts w:hint="cs"/>
          <w:rtl/>
        </w:rPr>
        <w:t>.</w:t>
      </w:r>
    </w:p>
    <w:p w:rsidR="00B01AFF" w:rsidRPr="00616292" w:rsidRDefault="00B01AFF" w:rsidP="00B01AFF">
      <w:pPr>
        <w:rPr>
          <w:rtl/>
        </w:rPr>
      </w:pPr>
    </w:p>
    <w:p w:rsidR="00B01AFF" w:rsidRDefault="00B01AFF" w:rsidP="00B01AFF">
      <w:pPr>
        <w:rPr>
          <w:rtl/>
        </w:rPr>
      </w:pPr>
      <w:r>
        <w:rPr>
          <w:rFonts w:hint="cs"/>
          <w:rtl/>
        </w:rPr>
        <w:t xml:space="preserve">تهذیب </w:t>
      </w:r>
      <w:r w:rsidR="009F427C">
        <w:rPr>
          <w:rtl/>
        </w:rPr>
        <w:t>جلد 3</w:t>
      </w:r>
      <w:r>
        <w:rPr>
          <w:rFonts w:hint="cs"/>
          <w:rtl/>
        </w:rPr>
        <w:t xml:space="preserve"> حدیث 387</w:t>
      </w:r>
      <w:r w:rsidRPr="00FB4340">
        <w:rPr>
          <w:rtl/>
        </w:rPr>
        <w:t xml:space="preserve"> </w:t>
      </w:r>
      <w:r>
        <w:rPr>
          <w:rFonts w:hint="cs"/>
          <w:rtl/>
        </w:rPr>
        <w:t xml:space="preserve">/ </w:t>
      </w:r>
      <w:r w:rsidRPr="00FB4340">
        <w:rPr>
          <w:rtl/>
        </w:rPr>
        <w:t>تهذيب الأحكام (تحقيق خرسان)، ج‏3، ص: 174</w:t>
      </w:r>
    </w:p>
    <w:p w:rsidR="00B01AFF" w:rsidRPr="0033774D" w:rsidRDefault="00B01AFF" w:rsidP="00B01AFF">
      <w:pPr>
        <w:rPr>
          <w:rFonts w:asciiTheme="minorHAnsi" w:hAnsiTheme="minorHAnsi" w:cs="Times New Roman"/>
          <w:sz w:val="24"/>
          <w:szCs w:val="24"/>
        </w:rPr>
      </w:pPr>
      <w:r>
        <w:rPr>
          <w:rFonts w:hint="cs"/>
          <w:color w:val="242887"/>
          <w:rtl/>
        </w:rPr>
        <w:lastRenderedPageBreak/>
        <w:t xml:space="preserve">386 - </w:t>
      </w:r>
      <w:r w:rsidRPr="00FB4340">
        <w:rPr>
          <w:rFonts w:hint="cs"/>
          <w:color w:val="242887"/>
          <w:rtl/>
        </w:rPr>
        <w:t>3-</w:t>
      </w:r>
      <w:r w:rsidRPr="00FB4340">
        <w:rPr>
          <w:rFonts w:hint="cs"/>
          <w:rtl/>
        </w:rPr>
        <w:t xml:space="preserve"> سَعْدٌ عَنْ </w:t>
      </w:r>
      <w:r w:rsidR="00F16102">
        <w:rPr>
          <w:rFonts w:hint="cs"/>
          <w:rtl/>
        </w:rPr>
        <w:t>احمد</w:t>
      </w:r>
      <w:r w:rsidRPr="00FB4340">
        <w:rPr>
          <w:rFonts w:hint="cs"/>
          <w:rtl/>
        </w:rPr>
        <w:t xml:space="preserve"> بْنِ مُحَمَّدٍ عَنْ مُحَمَّدِ بْنِ أَبِي عُمَيْرٍ عَنْ حَمَّادِ بْنِ عُثْمَانَ عَنْ </w:t>
      </w:r>
      <w:r w:rsidR="00F16102">
        <w:rPr>
          <w:rFonts w:hint="cs"/>
          <w:rtl/>
        </w:rPr>
        <w:t>عبیدالله</w:t>
      </w:r>
      <w:r w:rsidRPr="00FB4340">
        <w:rPr>
          <w:rFonts w:hint="cs"/>
          <w:rtl/>
        </w:rPr>
        <w:t xml:space="preserve"> بْنِ عَلِيٍّ الْحَلَبِيِّ عَنْ أَبِي عَبْدِ اللَّهِ ع قَالَ:</w:t>
      </w:r>
      <w:r w:rsidRPr="00FB4340">
        <w:rPr>
          <w:rFonts w:hint="cs"/>
          <w:color w:val="242887"/>
          <w:rtl/>
        </w:rPr>
        <w:t xml:space="preserve"> </w:t>
      </w:r>
      <w:r>
        <w:rPr>
          <w:rFonts w:hint="cs"/>
          <w:color w:val="242887"/>
          <w:rtl/>
        </w:rPr>
        <w:t>...</w:t>
      </w:r>
    </w:p>
    <w:p w:rsidR="00B01AFF" w:rsidRPr="00FB4340" w:rsidRDefault="00B01AFF" w:rsidP="00B01AFF">
      <w:pPr>
        <w:rPr>
          <w:rFonts w:ascii="Times New Roman" w:hAnsi="Times New Roman" w:cs="Times New Roman"/>
          <w:sz w:val="24"/>
          <w:szCs w:val="24"/>
          <w:rtl/>
        </w:rPr>
      </w:pPr>
      <w:r>
        <w:rPr>
          <w:rFonts w:hint="cs"/>
          <w:color w:val="242887"/>
          <w:rtl/>
        </w:rPr>
        <w:t xml:space="preserve">387 - </w:t>
      </w:r>
      <w:r w:rsidRPr="00FB4340">
        <w:rPr>
          <w:rFonts w:hint="cs"/>
          <w:color w:val="242887"/>
          <w:rtl/>
        </w:rPr>
        <w:t>4 وَ-</w:t>
      </w:r>
      <w:r w:rsidRPr="00FB4340">
        <w:rPr>
          <w:rFonts w:hint="cs"/>
          <w:rtl/>
        </w:rPr>
        <w:t xml:space="preserve"> عَنْهُ عَنْ </w:t>
      </w:r>
      <w:r w:rsidR="00F16102">
        <w:rPr>
          <w:rFonts w:hint="cs"/>
          <w:rtl/>
        </w:rPr>
        <w:t>احمد</w:t>
      </w:r>
      <w:r w:rsidRPr="00FB4340">
        <w:rPr>
          <w:rFonts w:hint="cs"/>
          <w:rtl/>
        </w:rPr>
        <w:t xml:space="preserve"> بْنِ مُحَمَّدٍ عَنْ أَبِيهِ عَنْ عَبْدِ اللَّهِ بْنِ الْمُغِيرَةِ وَ أَيُّوبَ بْنِ نُوحٍ عَنْ عَبْدِ اللَّهِ بْنِ الْمُغِيرَةِ قَالَ حَدَّثَنِي بَعْضُ </w:t>
      </w:r>
      <w:r w:rsidR="00615FB7">
        <w:rPr>
          <w:rFonts w:hint="cs"/>
          <w:rtl/>
        </w:rPr>
        <w:t>أصحابنا</w:t>
      </w:r>
      <w:r w:rsidRPr="00FB4340">
        <w:rPr>
          <w:rFonts w:hint="cs"/>
          <w:rtl/>
        </w:rPr>
        <w:t xml:space="preserve"> عَنْ أَبِي عَبْدِ اللَّهِ ع قَالَ:</w:t>
      </w:r>
      <w:r w:rsidRPr="00FB4340">
        <w:rPr>
          <w:rFonts w:hint="cs"/>
          <w:color w:val="242887"/>
          <w:rtl/>
        </w:rPr>
        <w:t xml:space="preserve"> </w:t>
      </w:r>
      <w:r>
        <w:rPr>
          <w:rFonts w:hint="cs"/>
          <w:color w:val="242887"/>
          <w:rtl/>
        </w:rPr>
        <w:t>...</w:t>
      </w:r>
    </w:p>
    <w:p w:rsidR="00B01AFF" w:rsidRDefault="00B01AFF" w:rsidP="00B01AFF">
      <w:pPr>
        <w:rPr>
          <w:rFonts w:asciiTheme="minorHAnsi" w:hAnsiTheme="minorHAnsi"/>
          <w:rtl/>
        </w:rPr>
      </w:pPr>
    </w:p>
    <w:p w:rsidR="00B01AFF" w:rsidRDefault="00B01AFF" w:rsidP="00B01AFF">
      <w:pPr>
        <w:pStyle w:val="NoSpacing"/>
        <w:rPr>
          <w:rtl/>
        </w:rPr>
      </w:pPr>
      <w:r>
        <w:rPr>
          <w:rFonts w:hint="cs"/>
          <w:rtl/>
        </w:rPr>
        <w:t xml:space="preserve">مراد از این سعد، سعد بن عبدالله القمی است و </w:t>
      </w:r>
      <w:r w:rsidR="00F16102">
        <w:rPr>
          <w:rFonts w:hint="cs"/>
          <w:rtl/>
        </w:rPr>
        <w:t>احمد</w:t>
      </w:r>
      <w:r>
        <w:rPr>
          <w:rFonts w:hint="cs"/>
          <w:rtl/>
        </w:rPr>
        <w:t xml:space="preserve"> بن محمد، ابن عیسی الاشعری است.</w:t>
      </w:r>
      <w:r w:rsidR="009F427C">
        <w:t xml:space="preserve"> </w:t>
      </w:r>
      <w:r>
        <w:rPr>
          <w:rFonts w:hint="cs"/>
          <w:rtl/>
        </w:rPr>
        <w:t xml:space="preserve">زیرا بیشترین روایت را سعد از ابن عیسی الاشعری دارد. عنه در حدیث بعد به سعد برمی گردد و ایوب بن نوح احتمال دارد عطف به </w:t>
      </w:r>
      <w:r w:rsidR="00F16102">
        <w:rPr>
          <w:rFonts w:hint="cs"/>
          <w:rtl/>
        </w:rPr>
        <w:t>احمد</w:t>
      </w:r>
      <w:r>
        <w:rPr>
          <w:rFonts w:hint="cs"/>
          <w:rtl/>
        </w:rPr>
        <w:t xml:space="preserve"> بن محمد باشد و احتمال دارد به سعد عطف شود. سعد 22 روایت از ایوب دارد و </w:t>
      </w:r>
      <w:r w:rsidR="00F16102">
        <w:rPr>
          <w:rFonts w:hint="cs"/>
          <w:rtl/>
        </w:rPr>
        <w:t>احمد</w:t>
      </w:r>
      <w:r>
        <w:rPr>
          <w:rFonts w:hint="cs"/>
          <w:rtl/>
        </w:rPr>
        <w:t xml:space="preserve"> بن محمد 4 روایت. </w:t>
      </w:r>
      <w:r w:rsidR="00F16102">
        <w:rPr>
          <w:rFonts w:hint="cs"/>
          <w:rtl/>
        </w:rPr>
        <w:t>احمد</w:t>
      </w:r>
      <w:r>
        <w:rPr>
          <w:rFonts w:hint="cs"/>
          <w:rtl/>
        </w:rPr>
        <w:t xml:space="preserve"> بن محمد نزدیک تر است و این یک مرجح است و سعد روایت بیشتر دارد و این مرجح دیگری است. </w:t>
      </w:r>
      <w:r w:rsidR="00A62F20">
        <w:rPr>
          <w:rFonts w:hint="cs"/>
          <w:rtl/>
        </w:rPr>
        <w:t>ظاهراً</w:t>
      </w:r>
      <w:r>
        <w:rPr>
          <w:rFonts w:hint="cs"/>
          <w:rtl/>
        </w:rPr>
        <w:t xml:space="preserve"> تعداد بیشتر روایت مقدم است لذا ایوب بن نوح عطف به سعد شده است.</w:t>
      </w:r>
    </w:p>
    <w:p w:rsidR="00B01AFF" w:rsidRPr="00923F99" w:rsidRDefault="00B01AFF" w:rsidP="00B01AFF">
      <w:pPr>
        <w:pStyle w:val="NoSpacing"/>
        <w:rPr>
          <w:rFonts w:asciiTheme="minorHAnsi" w:hAnsiTheme="minorHAnsi"/>
        </w:rPr>
      </w:pPr>
    </w:p>
    <w:p w:rsidR="00B01AFF" w:rsidRPr="00FB4340" w:rsidRDefault="00B01AFF" w:rsidP="00B01AFF">
      <w:pPr>
        <w:rPr>
          <w:color w:val="000000"/>
        </w:rPr>
      </w:pPr>
      <w:r>
        <w:rPr>
          <w:rFonts w:hint="cs"/>
          <w:rtl/>
        </w:rPr>
        <w:t xml:space="preserve">تهذیب </w:t>
      </w:r>
      <w:r w:rsidR="009F427C">
        <w:rPr>
          <w:rtl/>
        </w:rPr>
        <w:t>جلد 5</w:t>
      </w:r>
      <w:r>
        <w:rPr>
          <w:rFonts w:hint="cs"/>
          <w:rtl/>
        </w:rPr>
        <w:t xml:space="preserve"> حدیث 1190</w:t>
      </w:r>
      <w:r>
        <w:t xml:space="preserve"> </w:t>
      </w:r>
      <w:r w:rsidRPr="00FB4340">
        <w:rPr>
          <w:rFonts w:hint="cs"/>
          <w:rtl/>
        </w:rPr>
        <w:t>تهذيب الأحكام (تحقيق خرسان)، ج‏5، ص: 344</w:t>
      </w:r>
    </w:p>
    <w:p w:rsidR="00B01AFF" w:rsidRPr="00C26358" w:rsidRDefault="00B01AFF" w:rsidP="00B01AFF">
      <w:pPr>
        <w:rPr>
          <w:rFonts w:ascii="Times New Roman" w:hAnsi="Times New Roman" w:cs="Times New Roman"/>
          <w:sz w:val="24"/>
          <w:szCs w:val="24"/>
        </w:rPr>
      </w:pPr>
      <w:r w:rsidRPr="00FB4340">
        <w:rPr>
          <w:rFonts w:hint="cs"/>
          <w:color w:val="64287E"/>
          <w:rtl/>
        </w:rPr>
        <w:t>1190</w:t>
      </w:r>
      <w:r w:rsidRPr="00FB4340">
        <w:rPr>
          <w:rFonts w:hint="cs"/>
          <w:color w:val="242887"/>
          <w:rtl/>
        </w:rPr>
        <w:t>- 103-</w:t>
      </w:r>
      <w:r w:rsidRPr="00FB4340">
        <w:rPr>
          <w:rFonts w:hint="cs"/>
          <w:rtl/>
        </w:rPr>
        <w:t xml:space="preserve"> رَوَى مُوسَى بْنُ الْقَاسِمِ عَنْ صَفْوَانَ بْنِ يَحْيَى عَنْ عَبْدِ الرَّحْمَنِ بْنِ الْحَجَّاجِ وَ عَنِ ابْنِ مُسْكَانَ عَنْ سُلَيْمَانَ بْنِ خَالِدٍ عَنْ أَبِي عَبْدِ اللَّهِ ع قَالَ:</w:t>
      </w:r>
      <w:r>
        <w:rPr>
          <w:rFonts w:hint="cs"/>
          <w:color w:val="242887"/>
          <w:rtl/>
        </w:rPr>
        <w:t xml:space="preserve"> ...</w:t>
      </w:r>
    </w:p>
    <w:p w:rsidR="00B01AFF" w:rsidRDefault="00B01AFF" w:rsidP="00B01AFF">
      <w:pPr>
        <w:rPr>
          <w:rtl/>
        </w:rPr>
      </w:pPr>
      <w:r>
        <w:rPr>
          <w:rFonts w:hint="cs"/>
          <w:rtl/>
        </w:rPr>
        <w:t>به کتاب منتقی هم مراجعه کنید. کمک خوبی است.</w:t>
      </w:r>
    </w:p>
    <w:p w:rsidR="00B01AFF" w:rsidRDefault="00B01AFF" w:rsidP="00B01AFF">
      <w:pPr>
        <w:rPr>
          <w:rtl/>
        </w:rPr>
      </w:pPr>
    </w:p>
    <w:p w:rsidR="00B01AFF" w:rsidRDefault="00B01AFF" w:rsidP="00B01AFF">
      <w:pPr>
        <w:pStyle w:val="NoSpacing"/>
        <w:rPr>
          <w:rFonts w:asciiTheme="minorHAnsi" w:hAnsiTheme="minorHAnsi"/>
          <w:rtl/>
        </w:rPr>
      </w:pPr>
      <w:r>
        <w:rPr>
          <w:rFonts w:hint="cs"/>
          <w:rtl/>
        </w:rPr>
        <w:t xml:space="preserve">صاحب کتاب منتقی می فرمایند ظاهر اولیه سند این است که سلیمان بن خالد از امام نقل </w:t>
      </w:r>
      <w:r w:rsidR="00A62F20">
        <w:rPr>
          <w:rFonts w:hint="cs"/>
          <w:rtl/>
        </w:rPr>
        <w:t>می‌کند</w:t>
      </w:r>
      <w:r>
        <w:rPr>
          <w:rFonts w:hint="cs"/>
          <w:rtl/>
        </w:rPr>
        <w:t xml:space="preserve"> و حجاج و ابن مسکان هر دو از او نقل </w:t>
      </w:r>
      <w:r w:rsidR="009C51C7">
        <w:rPr>
          <w:rFonts w:hint="cs"/>
          <w:rtl/>
        </w:rPr>
        <w:t>می‌کنند</w:t>
      </w:r>
      <w:r>
        <w:rPr>
          <w:rFonts w:hint="cs"/>
          <w:rtl/>
        </w:rPr>
        <w:t xml:space="preserve"> و صفوان از این دو نفر. یعنی عطف عادی است و تحویلی نیست. لکن این سند تحویلی است و عبدالرحمن بن حجاج و سلیمان بن خالد هر دو از امام نقل </w:t>
      </w:r>
      <w:r w:rsidR="009C51C7">
        <w:rPr>
          <w:rFonts w:hint="cs"/>
          <w:rtl/>
        </w:rPr>
        <w:t>می‌کنند</w:t>
      </w:r>
      <w:r>
        <w:rPr>
          <w:rFonts w:hint="cs"/>
          <w:rtl/>
        </w:rPr>
        <w:t>.</w:t>
      </w:r>
      <w:r w:rsidR="009F427C">
        <w:rPr>
          <w:rtl/>
        </w:rPr>
        <w:t xml:space="preserve"> </w:t>
      </w:r>
      <w:r>
        <w:rPr>
          <w:rFonts w:hint="cs"/>
          <w:rtl/>
        </w:rPr>
        <w:t xml:space="preserve">زیرا </w:t>
      </w:r>
      <w:r w:rsidR="00F16102">
        <w:rPr>
          <w:rFonts w:hint="cs"/>
          <w:rtl/>
        </w:rPr>
        <w:t>اولاً</w:t>
      </w:r>
      <w:r>
        <w:rPr>
          <w:rFonts w:hint="cs"/>
          <w:rtl/>
        </w:rPr>
        <w:t xml:space="preserve"> عبدالرحمن بیشتر از امام صادق و امام کاظم نقل </w:t>
      </w:r>
      <w:r w:rsidR="00A62F20">
        <w:rPr>
          <w:rFonts w:hint="cs"/>
          <w:rtl/>
        </w:rPr>
        <w:t>می‌کند</w:t>
      </w:r>
      <w:r>
        <w:rPr>
          <w:rFonts w:hint="cs"/>
          <w:rtl/>
        </w:rPr>
        <w:t xml:space="preserve"> </w:t>
      </w:r>
      <w:r>
        <w:rPr>
          <w:rFonts w:asciiTheme="minorHAnsi" w:hAnsiTheme="minorHAnsi" w:hint="cs"/>
          <w:rtl/>
        </w:rPr>
        <w:t xml:space="preserve">و </w:t>
      </w:r>
      <w:r w:rsidRPr="00C26358">
        <w:rPr>
          <w:rFonts w:hint="cs"/>
          <w:rtl/>
        </w:rPr>
        <w:t>فقط 3 روایت</w:t>
      </w:r>
      <w:r>
        <w:rPr>
          <w:rFonts w:asciiTheme="minorHAnsi" w:hAnsiTheme="minorHAnsi" w:hint="cs"/>
          <w:rtl/>
        </w:rPr>
        <w:t xml:space="preserve"> از سلیمان بن خالد دارد. از طرف دیگر در حدیث دیگری سندی داریم به این شکل:</w:t>
      </w:r>
    </w:p>
    <w:p w:rsidR="00B01AFF" w:rsidRPr="00C26358" w:rsidRDefault="00B01AFF" w:rsidP="00B01AFF">
      <w:pPr>
        <w:pStyle w:val="NoSpacing"/>
        <w:rPr>
          <w:rFonts w:ascii="Times New Roman" w:cs="Times New Roman"/>
        </w:rPr>
      </w:pPr>
      <w:r w:rsidRPr="00C26358">
        <w:rPr>
          <w:rFonts w:hint="cs"/>
          <w:color w:val="242887"/>
          <w:rtl/>
        </w:rPr>
        <w:t>150-</w:t>
      </w:r>
      <w:r w:rsidRPr="00C26358">
        <w:rPr>
          <w:rFonts w:hint="cs"/>
          <w:rtl/>
        </w:rPr>
        <w:t xml:space="preserve"> مُوسَى بْنُ الْقَاسِمِ عَنْ صَفْوَانَ عَنْ مَنْصُورِ بْنِ حَازِمٍ وَ ابْنِ مُسْكَانَ عَنْ سُلَيْمَانَ بْنِ خَالِدٍ عَنْ أَبِي عَبْدِ اللَّهِ ع قَالا</w:t>
      </w:r>
      <w:r w:rsidRPr="00C26358">
        <w:rPr>
          <w:rFonts w:hint="cs"/>
          <w:color w:val="242887"/>
          <w:rtl/>
        </w:rPr>
        <w:t xml:space="preserve"> سَأَلْنَاهُ عَنْ مُحْرِمٍ وَطِئَ بَيْضَ الْقَطَا فَشَدَخَهُ قَالَ يُرْسِلُ الْفَحْلَ فِي مِثْلِ عِدَّةِ الْبَيْضِ مِنَ الْغَنَمِ كَمَا يُرْسِلُ الْفَحْلَ فِي عِدَّةِ الْبَيْضِ مِنَ الْإِبِلِ.</w:t>
      </w:r>
    </w:p>
    <w:p w:rsidR="00B01AFF" w:rsidRPr="00A9467B" w:rsidRDefault="00B01AFF" w:rsidP="00B01AFF">
      <w:pPr>
        <w:pStyle w:val="NoSpacing"/>
        <w:rPr>
          <w:rtl/>
        </w:rPr>
      </w:pPr>
      <w:r>
        <w:rPr>
          <w:rFonts w:hint="cs"/>
          <w:rtl/>
        </w:rPr>
        <w:t xml:space="preserve">این سند </w:t>
      </w:r>
      <w:r w:rsidR="00A62F20">
        <w:rPr>
          <w:rFonts w:hint="cs"/>
          <w:rtl/>
        </w:rPr>
        <w:t>دقیقاً</w:t>
      </w:r>
      <w:r>
        <w:rPr>
          <w:rFonts w:hint="cs"/>
          <w:rtl/>
        </w:rPr>
        <w:t xml:space="preserve"> مثل سند </w:t>
      </w:r>
      <w:r w:rsidR="00D54067">
        <w:rPr>
          <w:rFonts w:hint="cs"/>
          <w:rtl/>
        </w:rPr>
        <w:t>موردبحث</w:t>
      </w:r>
      <w:r>
        <w:rPr>
          <w:rFonts w:hint="cs"/>
          <w:rtl/>
        </w:rPr>
        <w:t xml:space="preserve"> ماست و فقط بجای عبدالرحمن، منصور بن حازم است و تعبیر «قالا سالناه» است که صریح در این است که دو نفر از امام </w:t>
      </w:r>
      <w:r w:rsidR="009C51C7">
        <w:rPr>
          <w:rFonts w:hint="cs"/>
          <w:rtl/>
        </w:rPr>
        <w:t>سؤال</w:t>
      </w:r>
      <w:r>
        <w:rPr>
          <w:rFonts w:hint="cs"/>
          <w:rtl/>
        </w:rPr>
        <w:t xml:space="preserve"> </w:t>
      </w:r>
      <w:r w:rsidR="009C51C7">
        <w:rPr>
          <w:rFonts w:hint="cs"/>
          <w:rtl/>
        </w:rPr>
        <w:t>می‌کنند</w:t>
      </w:r>
      <w:r>
        <w:rPr>
          <w:rFonts w:hint="cs"/>
          <w:rtl/>
        </w:rPr>
        <w:t>. در واقع صفوان دو طریق به امام داشته است یکی با یک واسطه و دیگری با دو واسطه.</w:t>
      </w:r>
    </w:p>
    <w:p w:rsidR="00B01AFF" w:rsidRDefault="00B01AFF" w:rsidP="00B01AFF">
      <w:pPr>
        <w:pStyle w:val="NoSpacing"/>
        <w:rPr>
          <w:rtl/>
        </w:rPr>
      </w:pPr>
      <w:r>
        <w:rPr>
          <w:rFonts w:hint="cs"/>
          <w:rtl/>
        </w:rPr>
        <w:t xml:space="preserve">کلینی این حدیث را نقل کرده و گفته حجاج از سلیمان بن خالد نقل </w:t>
      </w:r>
      <w:r w:rsidR="00A62F20">
        <w:rPr>
          <w:rFonts w:hint="cs"/>
          <w:rtl/>
        </w:rPr>
        <w:t>می‌کند</w:t>
      </w:r>
      <w:r>
        <w:rPr>
          <w:rFonts w:hint="cs"/>
          <w:rtl/>
        </w:rPr>
        <w:t xml:space="preserve"> و این ناشی از کم دقتی کلینی است و تکرار عن در کتاب تهذیب نشانه تحویل است. انتهی کلام صاحب منتقی.</w:t>
      </w:r>
    </w:p>
    <w:p w:rsidR="00B01AFF" w:rsidRPr="00A9467B" w:rsidRDefault="00B01AFF" w:rsidP="00B01AFF">
      <w:pPr>
        <w:pStyle w:val="NoSpacing"/>
      </w:pPr>
      <w:r>
        <w:rPr>
          <w:rFonts w:hint="cs"/>
          <w:rtl/>
        </w:rPr>
        <w:lastRenderedPageBreak/>
        <w:t xml:space="preserve">روایت در کتاب کافی: </w:t>
      </w:r>
      <w:r w:rsidRPr="00A9467B">
        <w:rPr>
          <w:rFonts w:hint="cs"/>
          <w:color w:val="242887"/>
          <w:rtl/>
        </w:rPr>
        <w:t>4</w:t>
      </w:r>
      <w:r w:rsidRPr="00A9467B">
        <w:rPr>
          <w:rFonts w:hint="cs"/>
          <w:rtl/>
        </w:rPr>
        <w:t xml:space="preserve">- مُحَمَّدُ بْنُ يَحْيَى عَنْ </w:t>
      </w:r>
      <w:r w:rsidR="00F16102">
        <w:rPr>
          <w:rFonts w:hint="cs"/>
          <w:rtl/>
        </w:rPr>
        <w:t>احمد</w:t>
      </w:r>
      <w:r w:rsidRPr="00A9467B">
        <w:rPr>
          <w:rFonts w:hint="cs"/>
          <w:rtl/>
        </w:rPr>
        <w:t xml:space="preserve"> بْنِ مُحَمَّدٍ عَنِ ابْنِ </w:t>
      </w:r>
      <w:r w:rsidR="00D554D9">
        <w:rPr>
          <w:rFonts w:hint="cs"/>
          <w:rtl/>
        </w:rPr>
        <w:t>سنان</w:t>
      </w:r>
      <w:r w:rsidRPr="00A9467B">
        <w:rPr>
          <w:rFonts w:hint="cs"/>
          <w:rtl/>
        </w:rPr>
        <w:t xml:space="preserve"> عَنِ </w:t>
      </w:r>
      <w:r w:rsidRPr="00A9467B">
        <w:rPr>
          <w:rFonts w:hint="cs"/>
          <w:color w:val="D30000"/>
          <w:rtl/>
        </w:rPr>
        <w:t>ابْنِ‏</w:t>
      </w:r>
      <w:r w:rsidRPr="00A9467B">
        <w:rPr>
          <w:rFonts w:hint="cs"/>
          <w:rtl/>
        </w:rPr>
        <w:t xml:space="preserve"> </w:t>
      </w:r>
      <w:r w:rsidRPr="00A9467B">
        <w:rPr>
          <w:rFonts w:hint="cs"/>
          <w:color w:val="D30000"/>
          <w:rtl/>
        </w:rPr>
        <w:t>مُسْكَانَ‏</w:t>
      </w:r>
      <w:r w:rsidRPr="00A9467B">
        <w:rPr>
          <w:rFonts w:hint="cs"/>
          <w:rtl/>
        </w:rPr>
        <w:t xml:space="preserve"> عَنْ </w:t>
      </w:r>
      <w:r w:rsidRPr="00A9467B">
        <w:rPr>
          <w:rFonts w:hint="cs"/>
          <w:color w:val="D30000"/>
          <w:rtl/>
        </w:rPr>
        <w:t>مَنْصُورِ</w:t>
      </w:r>
      <w:r w:rsidRPr="00A9467B">
        <w:rPr>
          <w:rFonts w:hint="cs"/>
          <w:rtl/>
        </w:rPr>
        <w:t xml:space="preserve"> </w:t>
      </w:r>
      <w:r w:rsidRPr="00A9467B">
        <w:rPr>
          <w:rFonts w:hint="cs"/>
          <w:color w:val="D30000"/>
          <w:rtl/>
        </w:rPr>
        <w:t>بْنِ‏</w:t>
      </w:r>
      <w:r w:rsidRPr="00A9467B">
        <w:rPr>
          <w:rFonts w:hint="cs"/>
          <w:rtl/>
        </w:rPr>
        <w:t xml:space="preserve"> </w:t>
      </w:r>
      <w:r w:rsidRPr="00A9467B">
        <w:rPr>
          <w:rFonts w:hint="cs"/>
          <w:color w:val="D30000"/>
          <w:rtl/>
        </w:rPr>
        <w:t>حَازِمٍ‏</w:t>
      </w:r>
      <w:r w:rsidRPr="00A9467B">
        <w:rPr>
          <w:rFonts w:hint="cs"/>
          <w:rtl/>
        </w:rPr>
        <w:t xml:space="preserve"> عَنْ </w:t>
      </w:r>
      <w:r w:rsidRPr="00A9467B">
        <w:rPr>
          <w:rFonts w:hint="cs"/>
          <w:color w:val="D30000"/>
          <w:rtl/>
        </w:rPr>
        <w:t>سُلَيْمَانَ‏</w:t>
      </w:r>
      <w:r w:rsidRPr="00A9467B">
        <w:rPr>
          <w:rFonts w:hint="cs"/>
          <w:rtl/>
        </w:rPr>
        <w:t xml:space="preserve"> </w:t>
      </w:r>
      <w:r w:rsidRPr="00A9467B">
        <w:rPr>
          <w:rFonts w:hint="cs"/>
          <w:color w:val="D30000"/>
          <w:rtl/>
        </w:rPr>
        <w:t>بْنِ‏</w:t>
      </w:r>
      <w:r w:rsidRPr="00A9467B">
        <w:rPr>
          <w:rFonts w:hint="cs"/>
          <w:rtl/>
        </w:rPr>
        <w:t xml:space="preserve"> </w:t>
      </w:r>
      <w:r w:rsidRPr="00A9467B">
        <w:rPr>
          <w:rFonts w:hint="cs"/>
          <w:color w:val="D30000"/>
          <w:rtl/>
        </w:rPr>
        <w:t>خَالِدٍ</w:t>
      </w:r>
      <w:r w:rsidRPr="00A9467B">
        <w:rPr>
          <w:rFonts w:hint="cs"/>
          <w:rtl/>
        </w:rPr>
        <w:t xml:space="preserve"> قَالَ:</w:t>
      </w:r>
      <w:r w:rsidRPr="00A9467B">
        <w:rPr>
          <w:rFonts w:hint="cs"/>
          <w:color w:val="242887"/>
          <w:rtl/>
        </w:rPr>
        <w:t xml:space="preserve"> سَأَلْتُهُ‏</w:t>
      </w:r>
      <w:r w:rsidRPr="00A9467B">
        <w:rPr>
          <w:color w:val="242887"/>
          <w:vertAlign w:val="superscript"/>
          <w:rtl/>
        </w:rPr>
        <w:footnoteReference w:id="38"/>
      </w:r>
      <w:r w:rsidRPr="00A9467B">
        <w:rPr>
          <w:rFonts w:hint="cs"/>
          <w:color w:val="242887"/>
          <w:rtl/>
        </w:rPr>
        <w:t xml:space="preserve"> عَنْ مُحْرِمٍ وَطِئَ بَيْضَ قَطَاةٍ فَشَدَخَهُ قَالَ يُرْسِلُ الْفَحْلَ فِي عَدَدِ الْبَيْضِ مِنَ الْغَنَمِ كَمَا يُرْسِلُ الْفَحْلَ فِي عَدَدِ الْبَيْضِ مِنَ النَّعَامِ فِي الْإِبِلِ.</w:t>
      </w:r>
    </w:p>
    <w:p w:rsidR="00B01AFF" w:rsidRDefault="00B01AFF" w:rsidP="00B01AFF">
      <w:pPr>
        <w:pStyle w:val="NoSpacing"/>
        <w:rPr>
          <w:rtl/>
        </w:rPr>
      </w:pPr>
    </w:p>
    <w:p w:rsidR="00B01AFF" w:rsidRDefault="00B01AFF" w:rsidP="00B01AFF">
      <w:pPr>
        <w:pStyle w:val="NoSpacing"/>
        <w:rPr>
          <w:rtl/>
        </w:rPr>
      </w:pPr>
      <w:r>
        <w:rPr>
          <w:rFonts w:hint="cs"/>
          <w:rtl/>
        </w:rPr>
        <w:t xml:space="preserve">نرم افزار درایه در توضیح این سند کلام صاحب منتقی را نقل کرده واضافه کرده است که محقق خویی هم از این حرف تبعیت کرده است. لکن در نقد این کلام </w:t>
      </w:r>
      <w:r w:rsidR="0052340B">
        <w:rPr>
          <w:rFonts w:hint="cs"/>
          <w:rtl/>
        </w:rPr>
        <w:t>می‌گوید</w:t>
      </w:r>
      <w:r>
        <w:rPr>
          <w:rFonts w:hint="cs"/>
          <w:rtl/>
        </w:rPr>
        <w:t xml:space="preserve"> </w:t>
      </w:r>
      <w:r w:rsidR="00F16102">
        <w:rPr>
          <w:rFonts w:hint="cs"/>
          <w:rtl/>
        </w:rPr>
        <w:t>اولاً</w:t>
      </w:r>
      <w:r>
        <w:rPr>
          <w:rFonts w:hint="cs"/>
          <w:rtl/>
        </w:rPr>
        <w:t xml:space="preserve"> سندی که منصور بن حازم در آن است ن</w:t>
      </w:r>
      <w:r w:rsidR="00F16102">
        <w:rPr>
          <w:rFonts w:hint="cs"/>
          <w:rtl/>
        </w:rPr>
        <w:t>می‌توان</w:t>
      </w:r>
      <w:r>
        <w:rPr>
          <w:rFonts w:hint="cs"/>
          <w:rtl/>
        </w:rPr>
        <w:t xml:space="preserve">د قرینه باشد که حجاج هم در این روایت از امام نقل </w:t>
      </w:r>
      <w:r w:rsidR="00A62F20">
        <w:rPr>
          <w:rFonts w:hint="cs"/>
          <w:rtl/>
        </w:rPr>
        <w:t>می‌کند</w:t>
      </w:r>
      <w:r>
        <w:rPr>
          <w:rFonts w:hint="cs"/>
          <w:rtl/>
        </w:rPr>
        <w:t xml:space="preserve"> نه سلیمان بن خالد. تکرار کلمه عن هم دلیل قطعی بر تحویل نیست و شاید برای تنبه به این باشد که این دو سند را در دو جای کتاب موسی بن قاسم دیده است. از طرفی تخطئه کلینی و ترجیح شیخ طوسی بر کلینی هم صحیح نیست و اشبه این است که بگوییم کلینی صحیح نقل کرده است و در سند تحویلی نبوده و شیخ طوسی خیال تحویل کرده و عن را تکرار کرده است.</w:t>
      </w:r>
    </w:p>
    <w:p w:rsidR="00B01AFF" w:rsidRPr="00A9467B" w:rsidRDefault="00F16102" w:rsidP="00B01AFF">
      <w:pPr>
        <w:pStyle w:val="NoSpacing"/>
        <w:rPr>
          <w:rFonts w:asciiTheme="minorHAnsi" w:hAnsiTheme="minorHAnsi"/>
        </w:rPr>
      </w:pPr>
      <w:r>
        <w:rPr>
          <w:rFonts w:hint="cs"/>
          <w:rtl/>
        </w:rPr>
        <w:t>به‌هرحال</w:t>
      </w:r>
      <w:r w:rsidR="00B01AFF">
        <w:rPr>
          <w:rFonts w:hint="cs"/>
          <w:rtl/>
        </w:rPr>
        <w:t xml:space="preserve"> نرم افزار درایه این سند را تحویلی ن</w:t>
      </w:r>
      <w:r w:rsidR="0052340B">
        <w:rPr>
          <w:rFonts w:hint="cs"/>
          <w:rtl/>
        </w:rPr>
        <w:t>می‌داند</w:t>
      </w:r>
      <w:r w:rsidR="00B01AFF">
        <w:rPr>
          <w:rFonts w:hint="cs"/>
          <w:rtl/>
        </w:rPr>
        <w:t>.</w:t>
      </w:r>
    </w:p>
    <w:p w:rsidR="00F2182E" w:rsidRPr="00724904" w:rsidRDefault="00F2182E" w:rsidP="0065619B">
      <w:pPr>
        <w:rPr>
          <w:rtl/>
        </w:rPr>
      </w:pPr>
    </w:p>
    <w:p w:rsidR="0065619B" w:rsidRDefault="0065619B" w:rsidP="0065619B">
      <w:pPr>
        <w:rPr>
          <w:rtl/>
        </w:rPr>
      </w:pPr>
      <w:r>
        <w:rPr>
          <w:rtl/>
        </w:rPr>
        <w:t>درس رجال</w:t>
      </w:r>
      <w:r>
        <w:rPr>
          <w:rFonts w:hint="cs"/>
          <w:rtl/>
        </w:rPr>
        <w:t xml:space="preserve"> استاد سید محمد جواد</w:t>
      </w:r>
      <w:r>
        <w:rPr>
          <w:rtl/>
        </w:rPr>
        <w:t xml:space="preserve"> شب</w:t>
      </w:r>
      <w:r>
        <w:rPr>
          <w:rFonts w:hint="cs"/>
          <w:rtl/>
        </w:rPr>
        <w:t>ی</w:t>
      </w:r>
      <w:r>
        <w:rPr>
          <w:rFonts w:hint="eastAsia"/>
          <w:rtl/>
        </w:rPr>
        <w:t>ر</w:t>
      </w:r>
      <w:r>
        <w:rPr>
          <w:rFonts w:hint="cs"/>
          <w:rtl/>
        </w:rPr>
        <w:t>ی</w:t>
      </w:r>
    </w:p>
    <w:p w:rsidR="0065619B" w:rsidRDefault="0065619B" w:rsidP="0065619B">
      <w:pPr>
        <w:pStyle w:val="Heading1"/>
        <w:rPr>
          <w:rtl/>
        </w:rPr>
      </w:pPr>
      <w:bookmarkStart w:id="107" w:name="_Toc37017319"/>
      <w:r>
        <w:rPr>
          <w:rFonts w:hint="eastAsia"/>
          <w:rtl/>
        </w:rPr>
        <w:t>جلسه</w:t>
      </w:r>
      <w:r>
        <w:rPr>
          <w:rtl/>
        </w:rPr>
        <w:t xml:space="preserve"> </w:t>
      </w:r>
      <w:r>
        <w:rPr>
          <w:rFonts w:hint="cs"/>
          <w:rtl/>
        </w:rPr>
        <w:t>26</w:t>
      </w:r>
      <w:bookmarkEnd w:id="107"/>
    </w:p>
    <w:p w:rsidR="0065619B" w:rsidRPr="00614E05" w:rsidRDefault="0065619B" w:rsidP="0065619B">
      <w:pPr>
        <w:rPr>
          <w:rtl/>
        </w:rPr>
      </w:pPr>
      <w:r>
        <w:rPr>
          <w:rFonts w:hint="eastAsia"/>
          <w:rtl/>
        </w:rPr>
        <w:t>بسم‌الله</w:t>
      </w:r>
      <w:r>
        <w:rPr>
          <w:rtl/>
        </w:rPr>
        <w:t xml:space="preserve"> الرحمن الرح</w:t>
      </w:r>
      <w:r>
        <w:rPr>
          <w:rFonts w:hint="cs"/>
          <w:rtl/>
        </w:rPr>
        <w:t>ی</w:t>
      </w:r>
      <w:r>
        <w:rPr>
          <w:rFonts w:hint="eastAsia"/>
          <w:rtl/>
        </w:rPr>
        <w:t>م</w:t>
      </w:r>
    </w:p>
    <w:p w:rsidR="0065619B" w:rsidRDefault="0065619B" w:rsidP="0065619B">
      <w:pPr>
        <w:pStyle w:val="Heading2"/>
        <w:rPr>
          <w:rtl/>
        </w:rPr>
      </w:pPr>
      <w:bookmarkStart w:id="108" w:name="_Toc37017320"/>
      <w:r>
        <w:rPr>
          <w:rFonts w:hint="cs"/>
          <w:rtl/>
        </w:rPr>
        <w:t>موضوع: شناخت اسناد</w:t>
      </w:r>
      <w:bookmarkEnd w:id="108"/>
    </w:p>
    <w:p w:rsidR="0065619B" w:rsidRDefault="0065619B" w:rsidP="0065619B">
      <w:pPr>
        <w:rPr>
          <w:rtl/>
        </w:rPr>
      </w:pPr>
      <w:r>
        <w:rPr>
          <w:rFonts w:hint="cs"/>
          <w:rtl/>
        </w:rPr>
        <w:t>سند از دو زاویه قابل بررسی است:</w:t>
      </w:r>
    </w:p>
    <w:p w:rsidR="0065619B" w:rsidRDefault="0065619B" w:rsidP="0065619B">
      <w:pPr>
        <w:rPr>
          <w:rtl/>
        </w:rPr>
      </w:pPr>
      <w:r>
        <w:rPr>
          <w:rFonts w:hint="cs"/>
          <w:rtl/>
        </w:rPr>
        <w:t xml:space="preserve">1. سند </w:t>
      </w:r>
      <w:r w:rsidR="0052340B">
        <w:rPr>
          <w:rFonts w:hint="cs"/>
          <w:rtl/>
        </w:rPr>
        <w:t>به‌عنوان</w:t>
      </w:r>
      <w:r>
        <w:rPr>
          <w:rFonts w:hint="cs"/>
          <w:rtl/>
        </w:rPr>
        <w:t xml:space="preserve"> موضوع علم رجال. یعنی آنچه علم رجال در حول آن بحث </w:t>
      </w:r>
      <w:r w:rsidR="00A62F20">
        <w:rPr>
          <w:rFonts w:hint="cs"/>
          <w:rtl/>
        </w:rPr>
        <w:t>می‌کند</w:t>
      </w:r>
      <w:r>
        <w:rPr>
          <w:rFonts w:hint="cs"/>
          <w:rtl/>
        </w:rPr>
        <w:t>.</w:t>
      </w:r>
    </w:p>
    <w:p w:rsidR="0065619B" w:rsidRDefault="0065619B" w:rsidP="0065619B">
      <w:pPr>
        <w:rPr>
          <w:rtl/>
        </w:rPr>
      </w:pPr>
      <w:r>
        <w:rPr>
          <w:rFonts w:hint="cs"/>
          <w:rtl/>
        </w:rPr>
        <w:t xml:space="preserve">2. سند </w:t>
      </w:r>
      <w:r w:rsidR="0052340B">
        <w:rPr>
          <w:rFonts w:hint="cs"/>
          <w:rtl/>
        </w:rPr>
        <w:t>به‌عنوان</w:t>
      </w:r>
      <w:r>
        <w:rPr>
          <w:rFonts w:hint="cs"/>
          <w:rtl/>
        </w:rPr>
        <w:t xml:space="preserve"> منبع و مصدر علم رجال.</w:t>
      </w:r>
    </w:p>
    <w:p w:rsidR="0065619B" w:rsidRDefault="0065619B" w:rsidP="0065619B">
      <w:pPr>
        <w:rPr>
          <w:rtl/>
        </w:rPr>
      </w:pPr>
      <w:r>
        <w:rPr>
          <w:rFonts w:hint="cs"/>
          <w:rtl/>
        </w:rPr>
        <w:t xml:space="preserve">اگر سند را </w:t>
      </w:r>
      <w:r w:rsidR="0052340B">
        <w:rPr>
          <w:rFonts w:hint="cs"/>
          <w:rtl/>
        </w:rPr>
        <w:t>به‌عنوان</w:t>
      </w:r>
      <w:r>
        <w:rPr>
          <w:rFonts w:hint="cs"/>
          <w:rtl/>
        </w:rPr>
        <w:t xml:space="preserve"> موضوع علم رجال معرفی کنیم </w:t>
      </w:r>
      <w:r w:rsidR="0052340B">
        <w:rPr>
          <w:rFonts w:hint="cs"/>
          <w:rtl/>
        </w:rPr>
        <w:t>ازآنجاکه</w:t>
      </w:r>
      <w:r>
        <w:rPr>
          <w:rFonts w:hint="cs"/>
          <w:rtl/>
        </w:rPr>
        <w:t xml:space="preserve"> رجال کمک کار فقه و حدیث و... است بیشتر کتاب وسائل </w:t>
      </w:r>
      <w:r w:rsidR="00893D32">
        <w:rPr>
          <w:rFonts w:hint="cs"/>
          <w:rtl/>
        </w:rPr>
        <w:t>موردتوجه</w:t>
      </w:r>
      <w:r>
        <w:rPr>
          <w:rFonts w:hint="cs"/>
          <w:rtl/>
        </w:rPr>
        <w:t xml:space="preserve"> است زیرا فقه از وسائل الشیعه استفاده </w:t>
      </w:r>
      <w:r w:rsidR="00A62F20">
        <w:rPr>
          <w:rFonts w:hint="cs"/>
          <w:rtl/>
        </w:rPr>
        <w:t>می‌کند</w:t>
      </w:r>
      <w:r>
        <w:rPr>
          <w:rFonts w:hint="cs"/>
          <w:rtl/>
        </w:rPr>
        <w:t xml:space="preserve"> و رجال به وسائل الشیعه باید بپردازد ولی ضرورتی ندارد به سراغ </w:t>
      </w:r>
      <w:r w:rsidR="00F16102">
        <w:rPr>
          <w:rFonts w:hint="cs"/>
          <w:rtl/>
        </w:rPr>
        <w:t>مثلاً</w:t>
      </w:r>
      <w:r>
        <w:rPr>
          <w:rFonts w:hint="cs"/>
          <w:rtl/>
        </w:rPr>
        <w:t xml:space="preserve"> بحار الانوار برویم.</w:t>
      </w:r>
    </w:p>
    <w:p w:rsidR="0065619B" w:rsidRDefault="0065619B" w:rsidP="0065619B">
      <w:pPr>
        <w:rPr>
          <w:rtl/>
        </w:rPr>
      </w:pPr>
      <w:r>
        <w:rPr>
          <w:rFonts w:hint="cs"/>
          <w:rtl/>
        </w:rPr>
        <w:t xml:space="preserve">اما اگر سند را </w:t>
      </w:r>
      <w:r w:rsidR="0052340B">
        <w:rPr>
          <w:rFonts w:hint="cs"/>
          <w:rtl/>
        </w:rPr>
        <w:t>به‌عنوان</w:t>
      </w:r>
      <w:r>
        <w:rPr>
          <w:rFonts w:hint="cs"/>
          <w:rtl/>
        </w:rPr>
        <w:t xml:space="preserve"> منبع علم رجال ملاحظه کنیم باید به منابع دست اول حدیثی مراجعه کنیم. مثل کتب صدوق و مفید و کلینی و... . البته هیچ کتابی از کتب حدیثی موجود زحمت تام برای تصحیح </w:t>
      </w:r>
      <w:r w:rsidR="009C51C7">
        <w:rPr>
          <w:rFonts w:hint="cs"/>
          <w:rtl/>
        </w:rPr>
        <w:t>نسخه‌های</w:t>
      </w:r>
      <w:r>
        <w:rPr>
          <w:rFonts w:hint="cs"/>
          <w:rtl/>
        </w:rPr>
        <w:t xml:space="preserve"> آن کشیده نشده است و بسیار جای کار دارد.</w:t>
      </w:r>
    </w:p>
    <w:p w:rsidR="0065619B" w:rsidRDefault="0065619B" w:rsidP="0065619B">
      <w:pPr>
        <w:rPr>
          <w:rtl/>
        </w:rPr>
      </w:pPr>
      <w:r>
        <w:rPr>
          <w:rFonts w:hint="cs"/>
          <w:rtl/>
        </w:rPr>
        <w:t xml:space="preserve">ما اینجا سند را </w:t>
      </w:r>
      <w:r w:rsidR="0052340B">
        <w:rPr>
          <w:rFonts w:hint="cs"/>
          <w:rtl/>
        </w:rPr>
        <w:t>به‌عنوان</w:t>
      </w:r>
      <w:r>
        <w:rPr>
          <w:rFonts w:hint="cs"/>
          <w:rtl/>
        </w:rPr>
        <w:t xml:space="preserve"> مصدر علم رجال ملاحظه </w:t>
      </w:r>
      <w:r w:rsidR="00D54067">
        <w:rPr>
          <w:rFonts w:hint="cs"/>
          <w:rtl/>
        </w:rPr>
        <w:t>می‌کنیم</w:t>
      </w:r>
      <w:r>
        <w:rPr>
          <w:rFonts w:hint="cs"/>
          <w:rtl/>
        </w:rPr>
        <w:t xml:space="preserve">. ما کتب رجال را </w:t>
      </w:r>
      <w:r w:rsidR="0052340B">
        <w:rPr>
          <w:rFonts w:hint="cs"/>
          <w:rtl/>
        </w:rPr>
        <w:t>به‌عنوان</w:t>
      </w:r>
      <w:r>
        <w:rPr>
          <w:rFonts w:hint="cs"/>
          <w:rtl/>
        </w:rPr>
        <w:t xml:space="preserve"> مصدر علم رجال می شناسیم و از طرف دیگر سند هم مصدر علم رجال است. ولی بین این دو تفاوت عمده ای است. کتب رجالی به قصد شناخت </w:t>
      </w:r>
      <w:r>
        <w:rPr>
          <w:rFonts w:hint="cs"/>
          <w:rtl/>
        </w:rPr>
        <w:lastRenderedPageBreak/>
        <w:t xml:space="preserve">رجال </w:t>
      </w:r>
      <w:r w:rsidR="00F16102">
        <w:rPr>
          <w:rFonts w:hint="cs"/>
          <w:rtl/>
        </w:rPr>
        <w:t>تألیف</w:t>
      </w:r>
      <w:r>
        <w:rPr>
          <w:rFonts w:hint="cs"/>
          <w:rtl/>
        </w:rPr>
        <w:t xml:space="preserve"> </w:t>
      </w:r>
      <w:r w:rsidR="00096381">
        <w:rPr>
          <w:rFonts w:hint="cs"/>
          <w:rtl/>
        </w:rPr>
        <w:t>شده‌اند</w:t>
      </w:r>
      <w:r>
        <w:rPr>
          <w:rFonts w:hint="cs"/>
          <w:rtl/>
        </w:rPr>
        <w:t xml:space="preserve"> ولی کتب حدیثی غرض اصلی آنها انتقال حدیث است و در حاشیه این غرض فوائد رجالی بسیاری هم </w:t>
      </w:r>
      <w:r w:rsidR="00F16102">
        <w:rPr>
          <w:rFonts w:hint="cs"/>
          <w:rtl/>
        </w:rPr>
        <w:t>می‌توان</w:t>
      </w:r>
      <w:r>
        <w:rPr>
          <w:rFonts w:hint="cs"/>
          <w:rtl/>
        </w:rPr>
        <w:t xml:space="preserve"> از آن </w:t>
      </w:r>
      <w:r w:rsidR="009C51C7">
        <w:rPr>
          <w:rFonts w:hint="cs"/>
          <w:rtl/>
        </w:rPr>
        <w:t>به دست</w:t>
      </w:r>
      <w:r>
        <w:rPr>
          <w:rFonts w:hint="cs"/>
          <w:rtl/>
        </w:rPr>
        <w:t xml:space="preserve"> آورد. مثل اینکه </w:t>
      </w:r>
      <w:r w:rsidR="00615FB7">
        <w:rPr>
          <w:rFonts w:hint="cs"/>
          <w:rtl/>
        </w:rPr>
        <w:t>خانه‌ای</w:t>
      </w:r>
      <w:r>
        <w:rPr>
          <w:rFonts w:hint="cs"/>
          <w:rtl/>
        </w:rPr>
        <w:t xml:space="preserve"> که ساخته </w:t>
      </w:r>
      <w:r w:rsidR="00A62F20">
        <w:rPr>
          <w:rFonts w:hint="cs"/>
          <w:rtl/>
        </w:rPr>
        <w:t>می‌شود</w:t>
      </w:r>
      <w:r>
        <w:rPr>
          <w:rFonts w:hint="cs"/>
          <w:rtl/>
        </w:rPr>
        <w:t xml:space="preserve"> سایه ای هم دارد که مقصود سازنده نیست ولی در جای خود استفاده دارد. سند در کتب حدیثی هم همین استفاده را دارد.</w:t>
      </w:r>
    </w:p>
    <w:p w:rsidR="0065619B" w:rsidRDefault="0065619B" w:rsidP="0065619B">
      <w:pPr>
        <w:rPr>
          <w:rtl/>
        </w:rPr>
      </w:pPr>
      <w:r>
        <w:rPr>
          <w:rFonts w:hint="cs"/>
          <w:rtl/>
        </w:rPr>
        <w:t>گاهی اوقات در ضمن سند یک توثیق یا تضعیف ضمنی وجود دارد هرچند بسیار اندک است.</w:t>
      </w:r>
    </w:p>
    <w:p w:rsidR="0065619B" w:rsidRDefault="0065619B" w:rsidP="0065619B">
      <w:pPr>
        <w:rPr>
          <w:rtl/>
        </w:rPr>
      </w:pPr>
      <w:r>
        <w:rPr>
          <w:rFonts w:hint="cs"/>
          <w:rtl/>
        </w:rPr>
        <w:t xml:space="preserve">نکته دیگر اینکه مراد از سند خصوص راوی نیست بلکه تمام تعابیری که در روایت وجود دارد که جزء متن حدیث نیست. </w:t>
      </w:r>
      <w:r w:rsidR="00F16102">
        <w:rPr>
          <w:rFonts w:hint="cs"/>
          <w:rtl/>
        </w:rPr>
        <w:t>مثلاً</w:t>
      </w:r>
      <w:r>
        <w:rPr>
          <w:rFonts w:hint="cs"/>
          <w:rtl/>
        </w:rPr>
        <w:t xml:space="preserve"> اسم راوی یا القاب و </w:t>
      </w:r>
      <w:r w:rsidR="009C51C7">
        <w:rPr>
          <w:rFonts w:hint="cs"/>
          <w:rtl/>
        </w:rPr>
        <w:t>کنیه‌اش</w:t>
      </w:r>
      <w:r>
        <w:rPr>
          <w:rFonts w:hint="cs"/>
          <w:rtl/>
        </w:rPr>
        <w:t xml:space="preserve"> که از تعابی</w:t>
      </w:r>
      <w:r w:rsidR="006775BD">
        <w:rPr>
          <w:rFonts w:hint="cs"/>
          <w:rtl/>
        </w:rPr>
        <w:t xml:space="preserve">ر فهمیده </w:t>
      </w:r>
      <w:r w:rsidR="00A62F20">
        <w:rPr>
          <w:rFonts w:hint="cs"/>
          <w:rtl/>
        </w:rPr>
        <w:t>می‌شود</w:t>
      </w:r>
      <w:r w:rsidR="006775BD">
        <w:rPr>
          <w:rFonts w:hint="cs"/>
          <w:rtl/>
        </w:rPr>
        <w:t xml:space="preserve"> و گاهی جملات متع</w:t>
      </w:r>
      <w:r>
        <w:rPr>
          <w:rFonts w:hint="cs"/>
          <w:rtl/>
        </w:rPr>
        <w:t>رضه ای وجود دارد که استفاده رجالی دارد.</w:t>
      </w:r>
    </w:p>
    <w:p w:rsidR="0065619B" w:rsidRDefault="0065619B" w:rsidP="0065619B">
      <w:pPr>
        <w:rPr>
          <w:rtl/>
        </w:rPr>
      </w:pPr>
      <w:r>
        <w:rPr>
          <w:rFonts w:hint="cs"/>
          <w:rtl/>
        </w:rPr>
        <w:t>منظور از فواید رجالی اعم از خود رجال یا درایه یا اصول الرجال و ... است.</w:t>
      </w:r>
    </w:p>
    <w:p w:rsidR="0065619B" w:rsidRDefault="00F16102" w:rsidP="0065619B">
      <w:pPr>
        <w:rPr>
          <w:rtl/>
        </w:rPr>
      </w:pPr>
      <w:r>
        <w:rPr>
          <w:rFonts w:hint="cs"/>
          <w:rtl/>
        </w:rPr>
        <w:t>سابقاً</w:t>
      </w:r>
      <w:r w:rsidR="0065619B">
        <w:rPr>
          <w:rFonts w:hint="cs"/>
          <w:rtl/>
        </w:rPr>
        <w:t xml:space="preserve"> گفتیم مباحث علم اصول الرجال در سه ناحیه مطرح </w:t>
      </w:r>
      <w:r w:rsidR="00A62F20">
        <w:rPr>
          <w:rFonts w:hint="cs"/>
          <w:rtl/>
        </w:rPr>
        <w:t>می‌شود</w:t>
      </w:r>
      <w:r w:rsidR="0065619B">
        <w:rPr>
          <w:rFonts w:hint="cs"/>
          <w:rtl/>
        </w:rPr>
        <w:t>:</w:t>
      </w:r>
    </w:p>
    <w:p w:rsidR="0065619B" w:rsidRDefault="0065619B" w:rsidP="0065619B">
      <w:pPr>
        <w:pStyle w:val="ListParagraph"/>
        <w:numPr>
          <w:ilvl w:val="0"/>
          <w:numId w:val="4"/>
        </w:numPr>
        <w:rPr>
          <w:rtl/>
        </w:rPr>
      </w:pPr>
      <w:r>
        <w:rPr>
          <w:rFonts w:hint="cs"/>
          <w:rtl/>
        </w:rPr>
        <w:t>مصادر الرجال</w:t>
      </w:r>
    </w:p>
    <w:p w:rsidR="0065619B" w:rsidRDefault="0065619B" w:rsidP="0065619B">
      <w:pPr>
        <w:pStyle w:val="ListParagraph"/>
        <w:numPr>
          <w:ilvl w:val="0"/>
          <w:numId w:val="4"/>
        </w:numPr>
        <w:rPr>
          <w:rtl/>
        </w:rPr>
      </w:pPr>
      <w:r>
        <w:rPr>
          <w:rFonts w:hint="cs"/>
          <w:rtl/>
        </w:rPr>
        <w:t>معرفه الراوی</w:t>
      </w:r>
    </w:p>
    <w:p w:rsidR="0065619B" w:rsidRDefault="0065619B" w:rsidP="0065619B">
      <w:pPr>
        <w:pStyle w:val="ListParagraph"/>
        <w:numPr>
          <w:ilvl w:val="0"/>
          <w:numId w:val="4"/>
        </w:numPr>
        <w:rPr>
          <w:rtl/>
        </w:rPr>
      </w:pPr>
      <w:r>
        <w:rPr>
          <w:rFonts w:hint="cs"/>
          <w:rtl/>
        </w:rPr>
        <w:t>معرفه السند</w:t>
      </w:r>
    </w:p>
    <w:p w:rsidR="0065619B" w:rsidRDefault="0065619B" w:rsidP="0065619B">
      <w:pPr>
        <w:rPr>
          <w:rtl/>
        </w:rPr>
      </w:pPr>
      <w:r>
        <w:rPr>
          <w:rFonts w:hint="cs"/>
          <w:rtl/>
        </w:rPr>
        <w:t xml:space="preserve">ابتدا از معرفه السند شروع </w:t>
      </w:r>
      <w:r w:rsidR="00D54067">
        <w:rPr>
          <w:rFonts w:hint="cs"/>
          <w:rtl/>
        </w:rPr>
        <w:t>می‌کنیم</w:t>
      </w:r>
      <w:r>
        <w:rPr>
          <w:rFonts w:hint="cs"/>
          <w:rtl/>
        </w:rPr>
        <w:t xml:space="preserve">. برای تشخیص خیلی از </w:t>
      </w:r>
      <w:r w:rsidR="009F427C">
        <w:rPr>
          <w:rtl/>
        </w:rPr>
        <w:t>ابهامات (</w:t>
      </w:r>
      <w:r>
        <w:rPr>
          <w:rFonts w:hint="cs"/>
          <w:rtl/>
        </w:rPr>
        <w:t xml:space="preserve">تحویل و تعلیق و اضمار و ارسال و...)، اسناد مشابه و طبقات </w:t>
      </w:r>
      <w:r w:rsidR="009C51C7">
        <w:rPr>
          <w:rFonts w:hint="cs"/>
          <w:rtl/>
        </w:rPr>
        <w:t>مهم‌ترین</w:t>
      </w:r>
      <w:r w:rsidR="00EF6F9D">
        <w:rPr>
          <w:rFonts w:hint="cs"/>
          <w:rtl/>
        </w:rPr>
        <w:t xml:space="preserve"> </w:t>
      </w:r>
      <w:r>
        <w:rPr>
          <w:rFonts w:hint="cs"/>
          <w:rtl/>
        </w:rPr>
        <w:t xml:space="preserve">فایده </w:t>
      </w:r>
      <w:r w:rsidR="00EF6F9D">
        <w:rPr>
          <w:rFonts w:hint="cs"/>
          <w:rtl/>
        </w:rPr>
        <w:t xml:space="preserve">را </w:t>
      </w:r>
      <w:r>
        <w:rPr>
          <w:rFonts w:hint="cs"/>
          <w:rtl/>
        </w:rPr>
        <w:t>دارد.</w:t>
      </w:r>
    </w:p>
    <w:p w:rsidR="0065619B" w:rsidRDefault="00EF6F9D" w:rsidP="0065619B">
      <w:pPr>
        <w:rPr>
          <w:rtl/>
        </w:rPr>
      </w:pPr>
      <w:r>
        <w:rPr>
          <w:rFonts w:hint="cs"/>
          <w:rtl/>
        </w:rPr>
        <w:t xml:space="preserve">- </w:t>
      </w:r>
      <w:r w:rsidR="0065619B">
        <w:rPr>
          <w:rFonts w:hint="cs"/>
          <w:rtl/>
        </w:rPr>
        <w:t xml:space="preserve">در مورد تحریفات واقع در اسناد </w:t>
      </w:r>
      <w:r w:rsidR="00F16102">
        <w:rPr>
          <w:rFonts w:hint="cs"/>
          <w:rtl/>
        </w:rPr>
        <w:t>مثلاً</w:t>
      </w:r>
      <w:r w:rsidR="0065619B">
        <w:rPr>
          <w:rFonts w:hint="cs"/>
          <w:rtl/>
        </w:rPr>
        <w:t xml:space="preserve"> تحریف «واو» به «عن» یا برعکس یا کم و زیاد شدن نام راوی یا تصحیفات که نوعی تحریف هستند که توسط مستنسخ ایجاد </w:t>
      </w:r>
      <w:r w:rsidR="00A62F20">
        <w:rPr>
          <w:rFonts w:hint="cs"/>
          <w:rtl/>
        </w:rPr>
        <w:t>می‌شود</w:t>
      </w:r>
      <w:r w:rsidR="0065619B">
        <w:rPr>
          <w:rFonts w:hint="cs"/>
          <w:rtl/>
        </w:rPr>
        <w:t xml:space="preserve">. خود اسناد </w:t>
      </w:r>
      <w:r w:rsidR="00F16102">
        <w:rPr>
          <w:rFonts w:hint="cs"/>
          <w:rtl/>
        </w:rPr>
        <w:t>تحریف‌شده</w:t>
      </w:r>
      <w:r w:rsidR="0065619B">
        <w:rPr>
          <w:rFonts w:hint="cs"/>
          <w:rtl/>
        </w:rPr>
        <w:t xml:space="preserve"> یک منبع خوب است برای شناخت نحوه تحریف و بالتالی شناخت سند صحیح. </w:t>
      </w:r>
      <w:r w:rsidR="00F16102">
        <w:rPr>
          <w:rFonts w:hint="cs"/>
          <w:rtl/>
        </w:rPr>
        <w:t>مثلاً</w:t>
      </w:r>
      <w:r w:rsidR="0065619B">
        <w:rPr>
          <w:rFonts w:hint="cs"/>
          <w:rtl/>
        </w:rPr>
        <w:t xml:space="preserve"> </w:t>
      </w:r>
      <w:r w:rsidR="00F16102">
        <w:rPr>
          <w:rFonts w:hint="cs"/>
          <w:rtl/>
        </w:rPr>
        <w:t>معمولاً</w:t>
      </w:r>
      <w:r w:rsidR="0065619B">
        <w:rPr>
          <w:rFonts w:hint="cs"/>
          <w:rtl/>
        </w:rPr>
        <w:t xml:space="preserve"> علی ابن ابراهیم عن ابیه پشت سر هم هستند. اما در یک سند عن ابیه وجود ندارد که مستنسخ اشتباهاً عن ابیه هم اضافه کرده است.</w:t>
      </w:r>
    </w:p>
    <w:p w:rsidR="0065619B" w:rsidRDefault="0065619B" w:rsidP="0065619B">
      <w:pPr>
        <w:rPr>
          <w:rFonts w:asciiTheme="minorHAnsi" w:hAnsiTheme="minorHAnsi"/>
          <w:rtl/>
        </w:rPr>
      </w:pPr>
      <w:r>
        <w:rPr>
          <w:rFonts w:asciiTheme="minorHAnsi" w:hAnsiTheme="minorHAnsi" w:hint="cs"/>
          <w:rtl/>
        </w:rPr>
        <w:t>گاهی نیز در سند نقیصه وجود دارد زیرا تعلیق هایی وجود داشته که متوجه ن</w:t>
      </w:r>
      <w:r w:rsidR="00096381">
        <w:rPr>
          <w:rFonts w:asciiTheme="minorHAnsi" w:hAnsiTheme="minorHAnsi" w:hint="cs"/>
          <w:rtl/>
        </w:rPr>
        <w:t>شده‌اند</w:t>
      </w:r>
      <w:r>
        <w:rPr>
          <w:rFonts w:asciiTheme="minorHAnsi" w:hAnsiTheme="minorHAnsi" w:hint="cs"/>
          <w:rtl/>
        </w:rPr>
        <w:t xml:space="preserve"> و نقصی به سند وارد </w:t>
      </w:r>
      <w:r w:rsidR="009C51C7">
        <w:rPr>
          <w:rFonts w:asciiTheme="minorHAnsi" w:hAnsiTheme="minorHAnsi" w:hint="cs"/>
          <w:rtl/>
        </w:rPr>
        <w:t>کرده‌اند</w:t>
      </w:r>
      <w:r>
        <w:rPr>
          <w:rFonts w:asciiTheme="minorHAnsi" w:hAnsiTheme="minorHAnsi" w:hint="cs"/>
          <w:rtl/>
        </w:rPr>
        <w:t>.</w:t>
      </w:r>
      <w:r w:rsidR="00EF6F9D">
        <w:rPr>
          <w:rFonts w:asciiTheme="minorHAnsi" w:hAnsiTheme="minorHAnsi" w:hint="cs"/>
          <w:rtl/>
        </w:rPr>
        <w:t xml:space="preserve"> یا اینکه </w:t>
      </w:r>
      <w:r w:rsidR="00F16102">
        <w:rPr>
          <w:rFonts w:asciiTheme="minorHAnsi" w:hAnsiTheme="minorHAnsi" w:hint="cs"/>
          <w:rtl/>
        </w:rPr>
        <w:t>مثلاً</w:t>
      </w:r>
      <w:r w:rsidR="00EF6F9D">
        <w:rPr>
          <w:rFonts w:asciiTheme="minorHAnsi" w:hAnsiTheme="minorHAnsi" w:hint="cs"/>
          <w:rtl/>
        </w:rPr>
        <w:t xml:space="preserve"> پرش چشم از اسم اول به اسم دوم پیش </w:t>
      </w:r>
      <w:r w:rsidR="0052340B">
        <w:rPr>
          <w:rFonts w:asciiTheme="minorHAnsi" w:hAnsiTheme="minorHAnsi" w:hint="cs"/>
          <w:rtl/>
        </w:rPr>
        <w:t>می‌آید</w:t>
      </w:r>
      <w:r w:rsidR="00EF6F9D">
        <w:rPr>
          <w:rFonts w:asciiTheme="minorHAnsi" w:hAnsiTheme="minorHAnsi" w:hint="cs"/>
          <w:rtl/>
        </w:rPr>
        <w:t xml:space="preserve"> و ایجاد نقص </w:t>
      </w:r>
      <w:r w:rsidR="00A62F20">
        <w:rPr>
          <w:rFonts w:asciiTheme="minorHAnsi" w:hAnsiTheme="minorHAnsi" w:hint="cs"/>
          <w:rtl/>
        </w:rPr>
        <w:t>می‌کند</w:t>
      </w:r>
      <w:r w:rsidR="00EF6F9D">
        <w:rPr>
          <w:rFonts w:asciiTheme="minorHAnsi" w:hAnsiTheme="minorHAnsi" w:hint="cs"/>
          <w:rtl/>
        </w:rPr>
        <w:t xml:space="preserve"> و عوامل دیگر که </w:t>
      </w:r>
      <w:r w:rsidR="00D54067">
        <w:rPr>
          <w:rFonts w:asciiTheme="minorHAnsi" w:hAnsiTheme="minorHAnsi" w:hint="cs"/>
          <w:rtl/>
        </w:rPr>
        <w:t>بعداً</w:t>
      </w:r>
      <w:r w:rsidR="00EF6F9D">
        <w:rPr>
          <w:rFonts w:asciiTheme="minorHAnsi" w:hAnsiTheme="minorHAnsi" w:hint="cs"/>
          <w:rtl/>
        </w:rPr>
        <w:t xml:space="preserve"> بیان </w:t>
      </w:r>
      <w:r w:rsidR="00D54067">
        <w:rPr>
          <w:rFonts w:asciiTheme="minorHAnsi" w:hAnsiTheme="minorHAnsi" w:hint="cs"/>
          <w:rtl/>
        </w:rPr>
        <w:t>می‌کنیم</w:t>
      </w:r>
      <w:r w:rsidR="00EF6F9D">
        <w:rPr>
          <w:rFonts w:asciiTheme="minorHAnsi" w:hAnsiTheme="minorHAnsi" w:hint="cs"/>
          <w:rtl/>
        </w:rPr>
        <w:t>.</w:t>
      </w:r>
    </w:p>
    <w:p w:rsidR="0065619B" w:rsidRDefault="00EF6F9D" w:rsidP="0065619B">
      <w:pPr>
        <w:rPr>
          <w:rFonts w:asciiTheme="minorHAnsi" w:hAnsiTheme="minorHAnsi"/>
          <w:rtl/>
        </w:rPr>
      </w:pPr>
      <w:r>
        <w:rPr>
          <w:rFonts w:asciiTheme="minorHAnsi" w:hAnsiTheme="minorHAnsi" w:hint="cs"/>
          <w:rtl/>
        </w:rPr>
        <w:t xml:space="preserve">- </w:t>
      </w:r>
      <w:r w:rsidR="0065619B">
        <w:rPr>
          <w:rFonts w:asciiTheme="minorHAnsi" w:hAnsiTheme="minorHAnsi" w:hint="cs"/>
          <w:rtl/>
        </w:rPr>
        <w:t xml:space="preserve">مطالب مطرح در مورد راوی شناسی را به دو بخش </w:t>
      </w:r>
      <w:r w:rsidR="00F16102">
        <w:rPr>
          <w:rFonts w:asciiTheme="minorHAnsi" w:hAnsiTheme="minorHAnsi" w:hint="cs"/>
          <w:rtl/>
        </w:rPr>
        <w:t>می‌توان</w:t>
      </w:r>
      <w:r w:rsidR="0065619B">
        <w:rPr>
          <w:rFonts w:asciiTheme="minorHAnsi" w:hAnsiTheme="minorHAnsi" w:hint="cs"/>
          <w:rtl/>
        </w:rPr>
        <w:t xml:space="preserve"> تقسیم کرد:</w:t>
      </w:r>
    </w:p>
    <w:p w:rsidR="0065619B" w:rsidRDefault="0065619B" w:rsidP="0065619B">
      <w:pPr>
        <w:rPr>
          <w:rtl/>
        </w:rPr>
      </w:pPr>
      <w:r>
        <w:rPr>
          <w:rFonts w:hint="cs"/>
          <w:rtl/>
        </w:rPr>
        <w:t>1. شناخت شخص راوی که کیست؟</w:t>
      </w:r>
    </w:p>
    <w:p w:rsidR="0065619B" w:rsidRDefault="0065619B" w:rsidP="0065619B">
      <w:pPr>
        <w:rPr>
          <w:rtl/>
        </w:rPr>
      </w:pPr>
      <w:r>
        <w:rPr>
          <w:rFonts w:hint="cs"/>
          <w:rtl/>
        </w:rPr>
        <w:t>2. شناخت شخصیت راوی که ثقه یا عدم ثقه بودن اوست.</w:t>
      </w:r>
    </w:p>
    <w:p w:rsidR="0065619B" w:rsidRDefault="0065619B" w:rsidP="0065619B">
      <w:pPr>
        <w:rPr>
          <w:rFonts w:asciiTheme="minorHAnsi" w:hAnsiTheme="minorHAnsi"/>
          <w:rtl/>
        </w:rPr>
      </w:pPr>
      <w:r>
        <w:rPr>
          <w:rFonts w:asciiTheme="minorHAnsi" w:hAnsiTheme="minorHAnsi" w:hint="cs"/>
          <w:rtl/>
        </w:rPr>
        <w:t xml:space="preserve">در شناخت شخص راوی تمییز مشترکات و توحید مختلفات کاربرد دارد. و طبقه راوی که در چه عصری زندگی </w:t>
      </w:r>
      <w:r w:rsidR="00F16102">
        <w:rPr>
          <w:rFonts w:asciiTheme="minorHAnsi" w:hAnsiTheme="minorHAnsi" w:hint="cs"/>
          <w:rtl/>
        </w:rPr>
        <w:t>می‌کرده</w:t>
      </w:r>
      <w:r>
        <w:rPr>
          <w:rFonts w:asciiTheme="minorHAnsi" w:hAnsiTheme="minorHAnsi" w:hint="cs"/>
          <w:rtl/>
        </w:rPr>
        <w:t xml:space="preserve"> است. تاریخ زندگی اکثر راویان مشخص نیست و از روی خود اسناد باید مشخصات زندگی </w:t>
      </w:r>
      <w:r w:rsidR="007B303F">
        <w:rPr>
          <w:rFonts w:asciiTheme="minorHAnsi" w:hAnsiTheme="minorHAnsi" w:hint="cs"/>
          <w:rtl/>
        </w:rPr>
        <w:t>ایشان</w:t>
      </w:r>
      <w:r>
        <w:rPr>
          <w:rFonts w:asciiTheme="minorHAnsi" w:hAnsiTheme="minorHAnsi" w:hint="cs"/>
          <w:rtl/>
        </w:rPr>
        <w:t xml:space="preserve"> را استخراج کرد.</w:t>
      </w:r>
    </w:p>
    <w:p w:rsidR="0065619B" w:rsidRDefault="0065619B" w:rsidP="0065619B">
      <w:pPr>
        <w:rPr>
          <w:rFonts w:asciiTheme="minorHAnsi" w:hAnsiTheme="minorHAnsi"/>
          <w:rtl/>
        </w:rPr>
      </w:pPr>
      <w:r>
        <w:rPr>
          <w:rFonts w:asciiTheme="minorHAnsi" w:hAnsiTheme="minorHAnsi" w:hint="cs"/>
          <w:rtl/>
        </w:rPr>
        <w:lastRenderedPageBreak/>
        <w:t xml:space="preserve">در شناخت وثاقت و عدم وثاقت گاهی در سند روایت توضیحاتی در مورد خود راوی وجود دارد. گاهی بعد از ذکر نام راوی و گاهی بعد از اتمام روایت در مورد افراد خصوصیاتی ذکر </w:t>
      </w:r>
      <w:r w:rsidR="00A62F20">
        <w:rPr>
          <w:rFonts w:asciiTheme="minorHAnsi" w:hAnsiTheme="minorHAnsi" w:hint="cs"/>
          <w:rtl/>
        </w:rPr>
        <w:t>می‌شود</w:t>
      </w:r>
      <w:r>
        <w:rPr>
          <w:rFonts w:asciiTheme="minorHAnsi" w:hAnsiTheme="minorHAnsi" w:hint="cs"/>
          <w:rtl/>
        </w:rPr>
        <w:t xml:space="preserve"> یا برخی القاب و عناوین مشعر به وثاقت یا عدم وثاقت راوی موجود است.</w:t>
      </w:r>
    </w:p>
    <w:p w:rsidR="0065619B" w:rsidRDefault="00AE6489" w:rsidP="0065619B">
      <w:pPr>
        <w:rPr>
          <w:rFonts w:asciiTheme="minorHAnsi" w:hAnsiTheme="minorHAnsi"/>
          <w:rtl/>
        </w:rPr>
      </w:pPr>
      <w:r>
        <w:rPr>
          <w:rFonts w:asciiTheme="minorHAnsi" w:hAnsiTheme="minorHAnsi" w:hint="cs"/>
          <w:rtl/>
        </w:rPr>
        <w:t xml:space="preserve">- </w:t>
      </w:r>
      <w:r w:rsidR="0065619B">
        <w:rPr>
          <w:rFonts w:asciiTheme="minorHAnsi" w:hAnsiTheme="minorHAnsi" w:hint="cs"/>
          <w:rtl/>
        </w:rPr>
        <w:t xml:space="preserve">برخی مبانی در استفاده مطالب </w:t>
      </w:r>
      <w:r w:rsidR="009F427C">
        <w:rPr>
          <w:rFonts w:asciiTheme="minorHAnsi" w:hAnsiTheme="minorHAnsi"/>
          <w:rtl/>
        </w:rPr>
        <w:t>رجال</w:t>
      </w:r>
      <w:r w:rsidR="009F427C">
        <w:rPr>
          <w:rFonts w:asciiTheme="minorHAnsi" w:hAnsiTheme="minorHAnsi" w:hint="cs"/>
          <w:rtl/>
        </w:rPr>
        <w:t>ی</w:t>
      </w:r>
      <w:r w:rsidR="009F427C">
        <w:rPr>
          <w:rFonts w:asciiTheme="minorHAnsi" w:hAnsiTheme="minorHAnsi"/>
          <w:rtl/>
        </w:rPr>
        <w:t xml:space="preserve"> (</w:t>
      </w:r>
      <w:r w:rsidR="00F66DB3">
        <w:rPr>
          <w:rFonts w:asciiTheme="minorHAnsi" w:hAnsiTheme="minorHAnsi" w:hint="cs"/>
          <w:rtl/>
        </w:rPr>
        <w:t>توثیق و تضعیف)</w:t>
      </w:r>
      <w:r w:rsidR="0065619B">
        <w:rPr>
          <w:rFonts w:asciiTheme="minorHAnsi" w:hAnsiTheme="minorHAnsi" w:hint="cs"/>
          <w:rtl/>
        </w:rPr>
        <w:t xml:space="preserve"> از سند </w:t>
      </w:r>
      <w:r w:rsidR="009C51C7">
        <w:rPr>
          <w:rFonts w:asciiTheme="minorHAnsi" w:hAnsiTheme="minorHAnsi" w:hint="cs"/>
          <w:rtl/>
        </w:rPr>
        <w:t>تأثیر</w:t>
      </w:r>
      <w:r w:rsidR="0065619B">
        <w:rPr>
          <w:rFonts w:asciiTheme="minorHAnsi" w:hAnsiTheme="minorHAnsi" w:hint="cs"/>
          <w:rtl/>
        </w:rPr>
        <w:t xml:space="preserve"> دارد و در اصول الرجال باید تحقیق شوند و یکی از منابع تحقیق این مبانی خود اسناد است:</w:t>
      </w:r>
    </w:p>
    <w:p w:rsidR="0065619B" w:rsidRDefault="0065619B" w:rsidP="003F3FB9">
      <w:pPr>
        <w:pStyle w:val="ListParagraph"/>
        <w:numPr>
          <w:ilvl w:val="0"/>
          <w:numId w:val="5"/>
        </w:numPr>
      </w:pPr>
      <w:r w:rsidRPr="00ED0DCA">
        <w:rPr>
          <w:rFonts w:hint="cs"/>
          <w:rtl/>
        </w:rPr>
        <w:t>ترضیه و ترحم</w:t>
      </w:r>
      <w:r>
        <w:rPr>
          <w:rFonts w:hint="cs"/>
          <w:rtl/>
        </w:rPr>
        <w:t>. آیا در توثیق موثر است؟ البته در تشخیص طبقه موثر است. رضی الله عنه یعنی آن شخص فوت کرده است و ایده الله یعنی زنده است.</w:t>
      </w:r>
    </w:p>
    <w:p w:rsidR="0065619B" w:rsidRDefault="00AE6489" w:rsidP="003F3FB9">
      <w:pPr>
        <w:pStyle w:val="ListParagraph"/>
        <w:numPr>
          <w:ilvl w:val="0"/>
          <w:numId w:val="5"/>
        </w:numPr>
      </w:pPr>
      <w:r>
        <w:rPr>
          <w:rFonts w:hint="cs"/>
          <w:rtl/>
        </w:rPr>
        <w:t>اکثار روایت اجلاء</w:t>
      </w:r>
    </w:p>
    <w:p w:rsidR="0065619B" w:rsidRDefault="0065619B" w:rsidP="003F3FB9">
      <w:pPr>
        <w:pStyle w:val="ListParagraph"/>
        <w:numPr>
          <w:ilvl w:val="0"/>
          <w:numId w:val="5"/>
        </w:numPr>
      </w:pPr>
      <w:r>
        <w:rPr>
          <w:rFonts w:hint="cs"/>
          <w:rtl/>
        </w:rPr>
        <w:t>وقوع راوی در کتب معتبره</w:t>
      </w:r>
    </w:p>
    <w:p w:rsidR="0065619B" w:rsidRDefault="0065619B" w:rsidP="003F3FB9">
      <w:pPr>
        <w:pStyle w:val="ListParagraph"/>
        <w:numPr>
          <w:ilvl w:val="0"/>
          <w:numId w:val="5"/>
        </w:numPr>
      </w:pPr>
      <w:r>
        <w:rPr>
          <w:rFonts w:hint="cs"/>
          <w:rtl/>
        </w:rPr>
        <w:t>افتاء به مضمون روایت راوی</w:t>
      </w:r>
    </w:p>
    <w:p w:rsidR="0065619B" w:rsidRDefault="0065619B" w:rsidP="003F3FB9">
      <w:pPr>
        <w:pStyle w:val="ListParagraph"/>
        <w:numPr>
          <w:ilvl w:val="0"/>
          <w:numId w:val="5"/>
        </w:numPr>
      </w:pPr>
      <w:r>
        <w:rPr>
          <w:rFonts w:hint="cs"/>
          <w:rtl/>
        </w:rPr>
        <w:t xml:space="preserve">مستثنیات ابن ولید از مشایخ محمد بن </w:t>
      </w:r>
      <w:r w:rsidR="00F16102">
        <w:rPr>
          <w:rFonts w:hint="cs"/>
          <w:rtl/>
        </w:rPr>
        <w:t>احمد</w:t>
      </w:r>
      <w:r>
        <w:rPr>
          <w:rFonts w:hint="cs"/>
          <w:rtl/>
        </w:rPr>
        <w:t xml:space="preserve"> بن یحیی</w:t>
      </w:r>
      <w:r w:rsidR="00AE6489">
        <w:rPr>
          <w:rFonts w:hint="cs"/>
          <w:rtl/>
        </w:rPr>
        <w:t xml:space="preserve"> بن عمران اشعری، آیا استثنا نشده ها ثقه هستند؟</w:t>
      </w:r>
    </w:p>
    <w:p w:rsidR="0065619B" w:rsidRDefault="0065619B" w:rsidP="003F3FB9">
      <w:pPr>
        <w:pStyle w:val="ListParagraph"/>
        <w:numPr>
          <w:ilvl w:val="0"/>
          <w:numId w:val="5"/>
        </w:numPr>
      </w:pPr>
      <w:r>
        <w:rPr>
          <w:rFonts w:hint="cs"/>
          <w:rtl/>
        </w:rPr>
        <w:t>اصحاب الاجماع که سه مبنا در مورد آنها وجود دارد:</w:t>
      </w:r>
    </w:p>
    <w:p w:rsidR="0065619B" w:rsidRDefault="0065619B" w:rsidP="003F3FB9">
      <w:pPr>
        <w:pStyle w:val="ListParagraph"/>
        <w:numPr>
          <w:ilvl w:val="1"/>
          <w:numId w:val="5"/>
        </w:numPr>
      </w:pPr>
      <w:r>
        <w:rPr>
          <w:rFonts w:hint="cs"/>
          <w:rtl/>
        </w:rPr>
        <w:t xml:space="preserve">مبنای اول اینکه اگر سند تا آنها صحیح باشد باقی آن </w:t>
      </w:r>
      <w:r w:rsidR="0052340B">
        <w:rPr>
          <w:rFonts w:hint="cs"/>
          <w:rtl/>
        </w:rPr>
        <w:t>موردقبول</w:t>
      </w:r>
      <w:r>
        <w:rPr>
          <w:rFonts w:hint="cs"/>
          <w:rtl/>
        </w:rPr>
        <w:t xml:space="preserve"> است و نیاز به بررسی ندارد. این مبنا فایده حدیثی دارد ولی فایده رجالی ندارد.</w:t>
      </w:r>
    </w:p>
    <w:p w:rsidR="0065619B" w:rsidRDefault="0065619B" w:rsidP="003F3FB9">
      <w:pPr>
        <w:pStyle w:val="ListParagraph"/>
        <w:numPr>
          <w:ilvl w:val="1"/>
          <w:numId w:val="5"/>
        </w:numPr>
      </w:pPr>
      <w:r>
        <w:rPr>
          <w:rFonts w:hint="cs"/>
          <w:rtl/>
        </w:rPr>
        <w:t>اصحاب اجماع فقط خودشان معتبر هستند و قبل و بعدشان را تاثیری ندارد. این مبنا نه فایده رجالی دارد و نه فایده حدیثی.</w:t>
      </w:r>
    </w:p>
    <w:p w:rsidR="0065619B" w:rsidRDefault="0065619B" w:rsidP="003F3FB9">
      <w:pPr>
        <w:pStyle w:val="ListParagraph"/>
        <w:numPr>
          <w:ilvl w:val="1"/>
          <w:numId w:val="5"/>
        </w:numPr>
      </w:pPr>
      <w:r>
        <w:rPr>
          <w:rFonts w:hint="cs"/>
          <w:rtl/>
        </w:rPr>
        <w:t xml:space="preserve">اگر سند تا </w:t>
      </w:r>
      <w:r w:rsidR="007B303F">
        <w:rPr>
          <w:rFonts w:hint="cs"/>
          <w:rtl/>
        </w:rPr>
        <w:t>ایشان</w:t>
      </w:r>
      <w:r>
        <w:rPr>
          <w:rFonts w:hint="cs"/>
          <w:rtl/>
        </w:rPr>
        <w:t xml:space="preserve"> صحیح باشد افراد بعد از اصحاب اجماع توثیق خواهند شد. این مبنا هم فایده رجالی دارد و هم فایده حدیثی.</w:t>
      </w:r>
    </w:p>
    <w:p w:rsidR="0065619B" w:rsidRDefault="0065619B" w:rsidP="003F3FB9">
      <w:pPr>
        <w:pStyle w:val="ListParagraph"/>
        <w:numPr>
          <w:ilvl w:val="0"/>
          <w:numId w:val="5"/>
        </w:numPr>
      </w:pPr>
      <w:r>
        <w:rPr>
          <w:rFonts w:hint="cs"/>
          <w:rtl/>
        </w:rPr>
        <w:t xml:space="preserve">مشایخ </w:t>
      </w:r>
      <w:r w:rsidR="009F427C">
        <w:rPr>
          <w:rtl/>
        </w:rPr>
        <w:t>الثقات (</w:t>
      </w:r>
      <w:r>
        <w:rPr>
          <w:rFonts w:hint="cs"/>
          <w:rtl/>
        </w:rPr>
        <w:t xml:space="preserve">ابن ابی عمیر و صفار و بزنطی). شیخ طوسی در عده بحث </w:t>
      </w:r>
      <w:r w:rsidR="00A62F20">
        <w:rPr>
          <w:rFonts w:hint="cs"/>
          <w:rtl/>
        </w:rPr>
        <w:t>می‌کند</w:t>
      </w:r>
      <w:r>
        <w:rPr>
          <w:rFonts w:hint="cs"/>
          <w:rtl/>
        </w:rPr>
        <w:t xml:space="preserve"> که در تعارض مرسل و مسند کدام مقدم هستند. </w:t>
      </w:r>
      <w:r w:rsidR="007B303F">
        <w:rPr>
          <w:rFonts w:hint="cs"/>
          <w:rtl/>
        </w:rPr>
        <w:t>ایشان</w:t>
      </w:r>
      <w:r>
        <w:rPr>
          <w:rFonts w:hint="cs"/>
          <w:rtl/>
        </w:rPr>
        <w:t xml:space="preserve"> می فرمایند این سه نفر مرسلاتشان در قوه مسندات دیگران است. باید مشایخ </w:t>
      </w:r>
      <w:r w:rsidR="007B303F">
        <w:rPr>
          <w:rFonts w:hint="cs"/>
          <w:rtl/>
        </w:rPr>
        <w:t>ایشان</w:t>
      </w:r>
      <w:r>
        <w:rPr>
          <w:rFonts w:hint="cs"/>
          <w:rtl/>
        </w:rPr>
        <w:t xml:space="preserve"> را بشناسیم تا بتوان در مورد این مبنا نظر داد. ابن ابی عمیر حدود 300 شیخ دارد و کمتر از یک سوم </w:t>
      </w:r>
      <w:r w:rsidR="00F16102">
        <w:rPr>
          <w:rFonts w:hint="cs"/>
          <w:rtl/>
        </w:rPr>
        <w:t>آن‌ها</w:t>
      </w:r>
      <w:r>
        <w:rPr>
          <w:rFonts w:hint="cs"/>
          <w:rtl/>
        </w:rPr>
        <w:t xml:space="preserve"> صاحب کتاب </w:t>
      </w:r>
      <w:r w:rsidR="00A62F20">
        <w:rPr>
          <w:rFonts w:hint="cs"/>
          <w:rtl/>
        </w:rPr>
        <w:t>بوده‌اند</w:t>
      </w:r>
      <w:r>
        <w:rPr>
          <w:rFonts w:hint="cs"/>
          <w:rtl/>
        </w:rPr>
        <w:t>.</w:t>
      </w:r>
    </w:p>
    <w:p w:rsidR="0065619B" w:rsidRDefault="0065619B" w:rsidP="0065619B">
      <w:pPr>
        <w:rPr>
          <w:rtl/>
        </w:rPr>
      </w:pPr>
      <w:r>
        <w:rPr>
          <w:rFonts w:hint="cs"/>
          <w:rtl/>
        </w:rPr>
        <w:t xml:space="preserve">شناخت سند هم دو وجه دارد. گاهی سند خودش را می شناساند و گاهی موجب شناخت سند دیگری </w:t>
      </w:r>
      <w:r w:rsidR="00A62F20">
        <w:rPr>
          <w:rFonts w:hint="cs"/>
          <w:rtl/>
        </w:rPr>
        <w:t>می‌شود</w:t>
      </w:r>
      <w:r>
        <w:rPr>
          <w:rFonts w:hint="cs"/>
          <w:rtl/>
        </w:rPr>
        <w:t xml:space="preserve"> و این قسم دوم خیلی مهم و کاربردی است.</w:t>
      </w:r>
    </w:p>
    <w:p w:rsidR="0065619B" w:rsidRDefault="0065619B" w:rsidP="0065619B">
      <w:pPr>
        <w:rPr>
          <w:rtl/>
        </w:rPr>
      </w:pPr>
      <w:r>
        <w:rPr>
          <w:rFonts w:hint="cs"/>
          <w:rtl/>
        </w:rPr>
        <w:t>در مورد سند فواید جنبی دیگری هم وجود دارد که به رجال بستگی دارد ولی شاید نتوان گفت داخل در علم رجال است:</w:t>
      </w:r>
    </w:p>
    <w:p w:rsidR="0065619B" w:rsidRDefault="0065619B" w:rsidP="0065619B">
      <w:pPr>
        <w:rPr>
          <w:rtl/>
        </w:rPr>
      </w:pPr>
      <w:r>
        <w:rPr>
          <w:rFonts w:hint="cs"/>
          <w:rtl/>
        </w:rPr>
        <w:t xml:space="preserve">1. </w:t>
      </w:r>
      <w:r w:rsidR="00F16102">
        <w:rPr>
          <w:rFonts w:hint="cs"/>
          <w:rtl/>
        </w:rPr>
        <w:t>مثلاً</w:t>
      </w:r>
      <w:r>
        <w:rPr>
          <w:rFonts w:hint="cs"/>
          <w:rtl/>
        </w:rPr>
        <w:t xml:space="preserve"> گاهی روایتی را از طریق پیدا کردن راوی پیدا </w:t>
      </w:r>
      <w:r w:rsidR="00D54067">
        <w:rPr>
          <w:rFonts w:hint="cs"/>
          <w:rtl/>
        </w:rPr>
        <w:t>می‌کنیم</w:t>
      </w:r>
      <w:r>
        <w:rPr>
          <w:rFonts w:hint="cs"/>
          <w:rtl/>
        </w:rPr>
        <w:t>.</w:t>
      </w:r>
    </w:p>
    <w:p w:rsidR="0065619B" w:rsidRDefault="0065619B" w:rsidP="0065619B">
      <w:pPr>
        <w:rPr>
          <w:rtl/>
        </w:rPr>
      </w:pPr>
      <w:r>
        <w:rPr>
          <w:rFonts w:hint="cs"/>
          <w:rtl/>
        </w:rPr>
        <w:t xml:space="preserve">2. گاهی اسناد کتاب راهی برای شناخت خود کتاب است. شناخت مصادر کتاب و شیوه </w:t>
      </w:r>
      <w:r w:rsidR="00F16102">
        <w:rPr>
          <w:rFonts w:hint="cs"/>
          <w:rtl/>
        </w:rPr>
        <w:t>تألیف</w:t>
      </w:r>
      <w:r>
        <w:rPr>
          <w:rFonts w:hint="cs"/>
          <w:rtl/>
        </w:rPr>
        <w:t xml:space="preserve"> کتاب را </w:t>
      </w:r>
      <w:r w:rsidR="00F16102">
        <w:rPr>
          <w:rFonts w:hint="cs"/>
          <w:rtl/>
        </w:rPr>
        <w:t>می‌توان</w:t>
      </w:r>
      <w:r>
        <w:rPr>
          <w:rFonts w:hint="cs"/>
          <w:rtl/>
        </w:rPr>
        <w:t xml:space="preserve"> از روی اسناد کتاب </w:t>
      </w:r>
      <w:r w:rsidR="009C51C7">
        <w:rPr>
          <w:rFonts w:hint="cs"/>
          <w:rtl/>
        </w:rPr>
        <w:t>به دست</w:t>
      </w:r>
      <w:r>
        <w:rPr>
          <w:rFonts w:hint="cs"/>
          <w:rtl/>
        </w:rPr>
        <w:t xml:space="preserve"> آورد. </w:t>
      </w:r>
      <w:r w:rsidR="00F16102">
        <w:rPr>
          <w:rFonts w:hint="cs"/>
          <w:rtl/>
        </w:rPr>
        <w:t>مثلاً</w:t>
      </w:r>
      <w:r>
        <w:rPr>
          <w:rFonts w:hint="cs"/>
          <w:rtl/>
        </w:rPr>
        <w:t xml:space="preserve"> اینکه شیخ طوسی در فهرست به رجال ابن عقده اعتماد کرده است و رجال ابن عقده معتبر است لذا کتاب فهرست شیخ تا حدودی اعتبار پیدا </w:t>
      </w:r>
      <w:r w:rsidR="00A62F20">
        <w:rPr>
          <w:rFonts w:hint="cs"/>
          <w:rtl/>
        </w:rPr>
        <w:t>می‌کند</w:t>
      </w:r>
      <w:r>
        <w:rPr>
          <w:rFonts w:hint="cs"/>
          <w:rtl/>
        </w:rPr>
        <w:t xml:space="preserve">. یا </w:t>
      </w:r>
      <w:r w:rsidR="00D54067">
        <w:rPr>
          <w:rFonts w:hint="cs"/>
          <w:rtl/>
        </w:rPr>
        <w:t>باهم</w:t>
      </w:r>
      <w:r>
        <w:rPr>
          <w:rFonts w:hint="cs"/>
          <w:rtl/>
        </w:rPr>
        <w:t xml:space="preserve">ین روش ما به این نتیجه رسیدیم اختصاص مال شیخ مفید نیست یا تفسیر منسوب به علی ابن ابراهیم مال </w:t>
      </w:r>
      <w:r w:rsidR="007B303F">
        <w:rPr>
          <w:rFonts w:hint="cs"/>
          <w:rtl/>
        </w:rPr>
        <w:t>ایشان</w:t>
      </w:r>
      <w:r>
        <w:rPr>
          <w:rFonts w:hint="cs"/>
          <w:rtl/>
        </w:rPr>
        <w:t xml:space="preserve"> نیست.</w:t>
      </w:r>
    </w:p>
    <w:p w:rsidR="0065619B" w:rsidRDefault="0065619B" w:rsidP="0065619B">
      <w:pPr>
        <w:rPr>
          <w:rtl/>
        </w:rPr>
      </w:pPr>
      <w:r>
        <w:rPr>
          <w:rFonts w:hint="cs"/>
          <w:rtl/>
        </w:rPr>
        <w:lastRenderedPageBreak/>
        <w:t xml:space="preserve">3. گاهی از سند برای ارزش گذاری کتب رجالی استفاده </w:t>
      </w:r>
      <w:r w:rsidR="00D54067">
        <w:rPr>
          <w:rFonts w:hint="cs"/>
          <w:rtl/>
        </w:rPr>
        <w:t>می‌کنیم</w:t>
      </w:r>
      <w:r>
        <w:rPr>
          <w:rFonts w:hint="cs"/>
          <w:rtl/>
        </w:rPr>
        <w:t xml:space="preserve">. </w:t>
      </w:r>
      <w:r w:rsidR="00F16102">
        <w:rPr>
          <w:rFonts w:hint="cs"/>
          <w:rtl/>
        </w:rPr>
        <w:t>مثلاً</w:t>
      </w:r>
      <w:r>
        <w:rPr>
          <w:rFonts w:hint="cs"/>
          <w:rtl/>
        </w:rPr>
        <w:t xml:space="preserve"> برای کشف اعتبار رجال نجاشی از سند استفاده شده است. </w:t>
      </w:r>
      <w:r w:rsidR="00F16102">
        <w:rPr>
          <w:rFonts w:hint="cs"/>
          <w:rtl/>
        </w:rPr>
        <w:t>مثلاً</w:t>
      </w:r>
      <w:r>
        <w:rPr>
          <w:rFonts w:hint="cs"/>
          <w:rtl/>
        </w:rPr>
        <w:t xml:space="preserve"> ما از سند یک مبانی عام استفاده </w:t>
      </w:r>
      <w:r w:rsidR="00D54067">
        <w:rPr>
          <w:rFonts w:hint="cs"/>
          <w:rtl/>
        </w:rPr>
        <w:t>می‌کنیم</w:t>
      </w:r>
      <w:r>
        <w:rPr>
          <w:rFonts w:hint="cs"/>
          <w:rtl/>
        </w:rPr>
        <w:t xml:space="preserve"> و بعد </w:t>
      </w:r>
      <w:r w:rsidR="00F16102">
        <w:rPr>
          <w:rFonts w:hint="cs"/>
          <w:rtl/>
        </w:rPr>
        <w:t>می‌بینیم</w:t>
      </w:r>
      <w:r>
        <w:rPr>
          <w:rFonts w:hint="cs"/>
          <w:rtl/>
        </w:rPr>
        <w:t xml:space="preserve"> نجاشی هم همین مبانی را ارائه </w:t>
      </w:r>
      <w:r w:rsidR="009C51C7">
        <w:rPr>
          <w:rFonts w:hint="cs"/>
          <w:rtl/>
        </w:rPr>
        <w:t>می‌دهد</w:t>
      </w:r>
      <w:r>
        <w:rPr>
          <w:rFonts w:hint="cs"/>
          <w:rtl/>
        </w:rPr>
        <w:t xml:space="preserve"> لذا </w:t>
      </w:r>
      <w:r w:rsidR="00D54067">
        <w:rPr>
          <w:rFonts w:hint="cs"/>
          <w:rtl/>
        </w:rPr>
        <w:t>می‌گوییم</w:t>
      </w:r>
      <w:r>
        <w:rPr>
          <w:rFonts w:hint="cs"/>
          <w:rtl/>
        </w:rPr>
        <w:t xml:space="preserve"> نجاشی کتاب معتبری دارد.</w:t>
      </w:r>
    </w:p>
    <w:p w:rsidR="0065619B" w:rsidRDefault="0065619B" w:rsidP="0065619B">
      <w:pPr>
        <w:rPr>
          <w:rFonts w:asciiTheme="minorHAnsi" w:hAnsiTheme="minorHAnsi"/>
          <w:rtl/>
        </w:rPr>
      </w:pPr>
      <w:r>
        <w:rPr>
          <w:rFonts w:hint="cs"/>
          <w:rtl/>
        </w:rPr>
        <w:t xml:space="preserve">4. </w:t>
      </w:r>
      <w:r>
        <w:rPr>
          <w:rFonts w:asciiTheme="minorHAnsi" w:hAnsiTheme="minorHAnsi" w:hint="cs"/>
          <w:rtl/>
        </w:rPr>
        <w:t xml:space="preserve">گاهی اوقات اسم یک شخص در کتب مختلف رجالی آمده است ولی در کتب حدیثی موجود هیچ نامی از </w:t>
      </w:r>
      <w:r w:rsidR="00F16102">
        <w:rPr>
          <w:rFonts w:asciiTheme="minorHAnsi" w:hAnsiTheme="minorHAnsi" w:hint="cs"/>
          <w:rtl/>
        </w:rPr>
        <w:t>آن‌ها</w:t>
      </w:r>
      <w:r>
        <w:rPr>
          <w:rFonts w:asciiTheme="minorHAnsi" w:hAnsiTheme="minorHAnsi" w:hint="cs"/>
          <w:rtl/>
        </w:rPr>
        <w:t xml:space="preserve"> نیست. بالعکس رواتی در کتب روایی وجود دارد که در کتب رجالی نامی از آنها نیست. مثل رواتی که در بصره و اهواز و مصر </w:t>
      </w:r>
      <w:r w:rsidR="00A62F20">
        <w:rPr>
          <w:rFonts w:asciiTheme="minorHAnsi" w:hAnsiTheme="minorHAnsi" w:hint="cs"/>
          <w:rtl/>
        </w:rPr>
        <w:t>بوده‌اند</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اگر عیاشی کتب </w:t>
      </w:r>
      <w:r w:rsidR="00D54067">
        <w:rPr>
          <w:rFonts w:asciiTheme="minorHAnsi" w:hAnsiTheme="minorHAnsi" w:hint="cs"/>
          <w:rtl/>
        </w:rPr>
        <w:t>سنددار</w:t>
      </w:r>
      <w:r>
        <w:rPr>
          <w:rFonts w:asciiTheme="minorHAnsi" w:hAnsiTheme="minorHAnsi" w:hint="cs"/>
          <w:rtl/>
        </w:rPr>
        <w:t>ش موجود بود خیلی اطلاعات مفیدی به ما می</w:t>
      </w:r>
      <w:r w:rsidR="001A1021">
        <w:rPr>
          <w:rFonts w:asciiTheme="minorHAnsi" w:hAnsiTheme="minorHAnsi" w:hint="cs"/>
          <w:rtl/>
        </w:rPr>
        <w:t xml:space="preserve"> </w:t>
      </w:r>
      <w:r>
        <w:rPr>
          <w:rFonts w:asciiTheme="minorHAnsi" w:hAnsiTheme="minorHAnsi" w:hint="cs"/>
          <w:rtl/>
        </w:rPr>
        <w:t xml:space="preserve">داد. کتابی است به نام تعبیر الآیات از شاگردان محقق کرکی که از کتاب تفسیری </w:t>
      </w:r>
      <w:r w:rsidRPr="00792723">
        <w:rPr>
          <w:rFonts w:asciiTheme="minorHAnsi" w:hAnsiTheme="minorHAnsi" w:hint="cs"/>
          <w:highlight w:val="yellow"/>
          <w:rtl/>
        </w:rPr>
        <w:t>ابن بابی یار؟</w:t>
      </w:r>
      <w:r>
        <w:rPr>
          <w:rFonts w:asciiTheme="minorHAnsi" w:hAnsiTheme="minorHAnsi" w:hint="cs"/>
          <w:rtl/>
        </w:rPr>
        <w:t xml:space="preserve"> روایت نقل </w:t>
      </w:r>
      <w:r w:rsidR="00A62F20">
        <w:rPr>
          <w:rFonts w:asciiTheme="minorHAnsi" w:hAnsiTheme="minorHAnsi" w:hint="cs"/>
          <w:rtl/>
        </w:rPr>
        <w:t>می‌کند</w:t>
      </w:r>
      <w:r>
        <w:rPr>
          <w:rFonts w:asciiTheme="minorHAnsi" w:hAnsiTheme="minorHAnsi" w:hint="cs"/>
          <w:rtl/>
        </w:rPr>
        <w:t xml:space="preserve">. در حالی که در کتب حدیثی موجود هیچ نامی از </w:t>
      </w:r>
      <w:r w:rsidR="007B303F">
        <w:rPr>
          <w:rFonts w:asciiTheme="minorHAnsi" w:hAnsiTheme="minorHAnsi" w:hint="cs"/>
          <w:rtl/>
        </w:rPr>
        <w:t>ایشان</w:t>
      </w:r>
      <w:r>
        <w:rPr>
          <w:rFonts w:asciiTheme="minorHAnsi" w:hAnsiTheme="minorHAnsi" w:hint="cs"/>
          <w:rtl/>
        </w:rPr>
        <w:t xml:space="preserve"> موجود نیست حال آنکه معلوم است </w:t>
      </w:r>
      <w:r w:rsidR="007B303F">
        <w:rPr>
          <w:rFonts w:asciiTheme="minorHAnsi" w:hAnsiTheme="minorHAnsi" w:hint="cs"/>
          <w:rtl/>
        </w:rPr>
        <w:t>ایشان</w:t>
      </w:r>
      <w:r>
        <w:rPr>
          <w:rFonts w:asciiTheme="minorHAnsi" w:hAnsiTheme="minorHAnsi" w:hint="cs"/>
          <w:rtl/>
        </w:rPr>
        <w:t xml:space="preserve"> شخصیت معروفی بوده و روایت زیاد دارد. کتاب غیبت شیخ طوسی مجموعه ای از اطلاعات تاریخی است که بسیار خوب است. مصادر این کتاب دست ما نیست و لذا همین کتب یک منبع اطلاعاتی بسیار مفید است.</w:t>
      </w:r>
    </w:p>
    <w:p w:rsidR="0065619B" w:rsidRDefault="0065619B" w:rsidP="0065619B">
      <w:pPr>
        <w:rPr>
          <w:rFonts w:asciiTheme="minorHAnsi" w:hAnsiTheme="minorHAnsi"/>
          <w:rtl/>
        </w:rPr>
      </w:pPr>
      <w:r>
        <w:rPr>
          <w:rFonts w:asciiTheme="minorHAnsi" w:hAnsiTheme="minorHAnsi" w:hint="cs"/>
          <w:rtl/>
        </w:rPr>
        <w:t xml:space="preserve">موسی بن قاسم در کافی بسیار کم روایت دارد. یا محمد بن علی بن محبوب اصلاً در کافی روایت ندارد حال آنکه در تهذیب روایات فراوان دارند و معلوم است از اجلاء </w:t>
      </w:r>
      <w:r w:rsidR="00A62F20">
        <w:rPr>
          <w:rFonts w:asciiTheme="minorHAnsi" w:hAnsiTheme="minorHAnsi" w:hint="cs"/>
          <w:rtl/>
        </w:rPr>
        <w:t>بوده‌اند</w:t>
      </w:r>
      <w:r>
        <w:rPr>
          <w:rFonts w:asciiTheme="minorHAnsi" w:hAnsiTheme="minorHAnsi" w:hint="cs"/>
          <w:rtl/>
        </w:rPr>
        <w:t xml:space="preserve">. لذا اسناد کتب حدیثی از منابع علم رجال است و </w:t>
      </w:r>
      <w:r w:rsidR="00F16102">
        <w:rPr>
          <w:rFonts w:asciiTheme="minorHAnsi" w:hAnsiTheme="minorHAnsi" w:hint="cs"/>
          <w:rtl/>
        </w:rPr>
        <w:t>می‌توان</w:t>
      </w:r>
      <w:r>
        <w:rPr>
          <w:rFonts w:asciiTheme="minorHAnsi" w:hAnsiTheme="minorHAnsi" w:hint="cs"/>
          <w:rtl/>
        </w:rPr>
        <w:t>ند مبداء ارائه نظریات رجالی باشند.</w:t>
      </w:r>
    </w:p>
    <w:p w:rsidR="0065619B" w:rsidRDefault="0065619B" w:rsidP="0065619B">
      <w:pPr>
        <w:rPr>
          <w:rFonts w:asciiTheme="minorHAnsi" w:hAnsiTheme="minorHAnsi"/>
          <w:rtl/>
        </w:rPr>
      </w:pPr>
      <w:r>
        <w:rPr>
          <w:rFonts w:asciiTheme="minorHAnsi" w:hAnsiTheme="minorHAnsi" w:hint="cs"/>
          <w:rtl/>
        </w:rPr>
        <w:t>اسناد با توجه به اینکه برای فایده رجالی نگاشته ن</w:t>
      </w:r>
      <w:r w:rsidR="00096381">
        <w:rPr>
          <w:rFonts w:asciiTheme="minorHAnsi" w:hAnsiTheme="minorHAnsi" w:hint="cs"/>
          <w:rtl/>
        </w:rPr>
        <w:t>شده‌اند</w:t>
      </w:r>
      <w:r>
        <w:rPr>
          <w:rFonts w:asciiTheme="minorHAnsi" w:hAnsiTheme="minorHAnsi" w:hint="cs"/>
          <w:rtl/>
        </w:rPr>
        <w:t xml:space="preserve"> و از طرفی جزئی هستند دست یابی به این اسناد راحت نیست و نیاز به ترتیب و تنظیم دارد. لذا برخی کتب برای تنظیم اسناد تهیه شده است. </w:t>
      </w:r>
      <w:r w:rsidR="009C51C7">
        <w:rPr>
          <w:rFonts w:asciiTheme="minorHAnsi" w:hAnsiTheme="minorHAnsi" w:hint="cs"/>
          <w:rtl/>
        </w:rPr>
        <w:t>قدیمی‌ترین</w:t>
      </w:r>
      <w:r>
        <w:rPr>
          <w:rFonts w:asciiTheme="minorHAnsi" w:hAnsiTheme="minorHAnsi" w:hint="cs"/>
          <w:rtl/>
        </w:rPr>
        <w:t xml:space="preserve"> کتاب در این زمینه جامع الرواه اردبیلی است. البته مستوفاه نیست. راوی و مروی عنه را هم کامل ن</w:t>
      </w:r>
      <w:r w:rsidR="0052340B">
        <w:rPr>
          <w:rFonts w:asciiTheme="minorHAnsi" w:hAnsiTheme="minorHAnsi" w:hint="cs"/>
          <w:rtl/>
        </w:rPr>
        <w:t>می‌گوید</w:t>
      </w:r>
      <w:r>
        <w:rPr>
          <w:rFonts w:asciiTheme="minorHAnsi" w:hAnsiTheme="minorHAnsi" w:hint="cs"/>
          <w:rtl/>
        </w:rPr>
        <w:t>. آدرس را هم دقیق ذکر ن</w:t>
      </w:r>
      <w:r w:rsidR="00A62F20">
        <w:rPr>
          <w:rFonts w:asciiTheme="minorHAnsi" w:hAnsiTheme="minorHAnsi" w:hint="cs"/>
          <w:rtl/>
        </w:rPr>
        <w:t>می‌کند</w:t>
      </w:r>
      <w:r>
        <w:rPr>
          <w:rFonts w:asciiTheme="minorHAnsi" w:hAnsiTheme="minorHAnsi" w:hint="cs"/>
          <w:rtl/>
        </w:rPr>
        <w:t xml:space="preserve">. لذا استفاده از آن کار مشکلی است. موفق ترین اثر </w:t>
      </w:r>
      <w:r w:rsidR="009C51C7">
        <w:rPr>
          <w:rFonts w:asciiTheme="minorHAnsi" w:hAnsiTheme="minorHAnsi" w:hint="cs"/>
          <w:rtl/>
        </w:rPr>
        <w:t>چاپ‌شده</w:t>
      </w:r>
      <w:r>
        <w:rPr>
          <w:rFonts w:asciiTheme="minorHAnsi" w:hAnsiTheme="minorHAnsi" w:hint="cs"/>
          <w:rtl/>
        </w:rPr>
        <w:t xml:space="preserve"> در این زمینه بدون تردید معجم رجال الحدیث است. </w:t>
      </w:r>
      <w:r w:rsidR="00D54067">
        <w:rPr>
          <w:rFonts w:asciiTheme="minorHAnsi" w:hAnsiTheme="minorHAnsi" w:hint="cs"/>
          <w:rtl/>
        </w:rPr>
        <w:t>آیت‌الله</w:t>
      </w:r>
      <w:r>
        <w:rPr>
          <w:rFonts w:asciiTheme="minorHAnsi" w:hAnsiTheme="minorHAnsi" w:hint="cs"/>
          <w:rtl/>
        </w:rPr>
        <w:t xml:space="preserve"> بروجردی هم کتابی به نام جامع احادیث شیعه دارد که اخیراً </w:t>
      </w:r>
      <w:r w:rsidR="009C51C7">
        <w:rPr>
          <w:rFonts w:asciiTheme="minorHAnsi" w:hAnsiTheme="minorHAnsi" w:hint="cs"/>
          <w:rtl/>
        </w:rPr>
        <w:t>چاپ‌شده</w:t>
      </w:r>
      <w:r>
        <w:rPr>
          <w:rFonts w:asciiTheme="minorHAnsi" w:hAnsiTheme="minorHAnsi" w:hint="cs"/>
          <w:rtl/>
        </w:rPr>
        <w:t xml:space="preserve"> است و خیلی از اسناد مشکل در این کتاب نیست و مستوفاه هم نیست. نزدیک یک سوم اسناد را ذکر نکرده است.</w:t>
      </w:r>
    </w:p>
    <w:p w:rsidR="0065619B" w:rsidRDefault="0065619B" w:rsidP="0065619B">
      <w:pPr>
        <w:pStyle w:val="Heading3"/>
        <w:rPr>
          <w:rtl/>
        </w:rPr>
      </w:pPr>
      <w:bookmarkStart w:id="109" w:name="_Toc37017321"/>
      <w:r>
        <w:rPr>
          <w:rFonts w:hint="cs"/>
          <w:rtl/>
        </w:rPr>
        <w:t>چند نکته:</w:t>
      </w:r>
      <w:bookmarkEnd w:id="109"/>
    </w:p>
    <w:p w:rsidR="0065619B" w:rsidRDefault="0065619B" w:rsidP="0065619B">
      <w:pPr>
        <w:rPr>
          <w:rFonts w:asciiTheme="minorHAnsi" w:hAnsiTheme="minorHAnsi"/>
          <w:rtl/>
        </w:rPr>
      </w:pPr>
      <w:r>
        <w:rPr>
          <w:rFonts w:asciiTheme="minorHAnsi" w:hAnsiTheme="minorHAnsi" w:hint="cs"/>
          <w:rtl/>
        </w:rPr>
        <w:t>مراد از سند مشترک اعم از اسماء راوی و تعبیرات واسطه در این اسناد است. خیلی از تعبیرات واسطه را ن</w:t>
      </w:r>
      <w:r w:rsidR="00F16102">
        <w:rPr>
          <w:rFonts w:asciiTheme="minorHAnsi" w:hAnsiTheme="minorHAnsi" w:hint="cs"/>
          <w:rtl/>
        </w:rPr>
        <w:t>می‌توان</w:t>
      </w:r>
      <w:r>
        <w:rPr>
          <w:rFonts w:asciiTheme="minorHAnsi" w:hAnsiTheme="minorHAnsi" w:hint="cs"/>
          <w:rtl/>
        </w:rPr>
        <w:t xml:space="preserve"> از این </w:t>
      </w:r>
      <w:r w:rsidR="009F427C">
        <w:rPr>
          <w:rFonts w:asciiTheme="minorHAnsi" w:hAnsiTheme="minorHAnsi"/>
          <w:rtl/>
        </w:rPr>
        <w:t>کتب (</w:t>
      </w:r>
      <w:r w:rsidR="00F66DB3">
        <w:rPr>
          <w:rFonts w:asciiTheme="minorHAnsi" w:hAnsiTheme="minorHAnsi" w:hint="cs"/>
          <w:rtl/>
        </w:rPr>
        <w:t>کتب تنظیم اسناد مانند جامع الرواه و معجم و...</w:t>
      </w:r>
      <w:r w:rsidR="00D52743">
        <w:rPr>
          <w:rFonts w:asciiTheme="minorHAnsi" w:hAnsiTheme="minorHAnsi" w:hint="cs"/>
          <w:rtl/>
        </w:rPr>
        <w:t>)</w:t>
      </w:r>
      <w:r>
        <w:rPr>
          <w:rFonts w:asciiTheme="minorHAnsi" w:hAnsiTheme="minorHAnsi" w:hint="cs"/>
          <w:rtl/>
        </w:rPr>
        <w:t xml:space="preserve"> استفاده کرد. </w:t>
      </w:r>
      <w:r w:rsidR="00F16102">
        <w:rPr>
          <w:rFonts w:asciiTheme="minorHAnsi" w:hAnsiTheme="minorHAnsi" w:hint="cs"/>
          <w:rtl/>
        </w:rPr>
        <w:t>مثلاً</w:t>
      </w:r>
      <w:r>
        <w:rPr>
          <w:rFonts w:asciiTheme="minorHAnsi" w:hAnsiTheme="minorHAnsi" w:hint="cs"/>
          <w:rtl/>
        </w:rPr>
        <w:t xml:space="preserve"> محقق خویی نوشته است محمد بن </w:t>
      </w:r>
      <w:r w:rsidR="001C7660">
        <w:rPr>
          <w:rFonts w:asciiTheme="minorHAnsi" w:hAnsiTheme="minorHAnsi" w:hint="cs"/>
          <w:rtl/>
        </w:rPr>
        <w:t>یحیی العطار از امام حسن عسکری</w:t>
      </w:r>
      <w:r w:rsidR="009F427C">
        <w:rPr>
          <w:rFonts w:asciiTheme="minorHAnsi" w:hAnsiTheme="minorHAnsi"/>
          <w:rtl/>
        </w:rPr>
        <w:t xml:space="preserve"> </w:t>
      </w:r>
      <w:r>
        <w:rPr>
          <w:rFonts w:asciiTheme="minorHAnsi" w:hAnsiTheme="minorHAnsi" w:hint="cs"/>
          <w:rtl/>
        </w:rPr>
        <w:t xml:space="preserve">نقل </w:t>
      </w:r>
      <w:r w:rsidR="00A62F20">
        <w:rPr>
          <w:rFonts w:asciiTheme="minorHAnsi" w:hAnsiTheme="minorHAnsi" w:hint="cs"/>
          <w:rtl/>
        </w:rPr>
        <w:t>می‌کند</w:t>
      </w:r>
      <w:r>
        <w:rPr>
          <w:rFonts w:asciiTheme="minorHAnsi" w:hAnsiTheme="minorHAnsi" w:hint="cs"/>
          <w:rtl/>
        </w:rPr>
        <w:t>. حال آنکه طبقه او به امام حسن عسکری ن</w:t>
      </w:r>
      <w:r w:rsidR="00F16102">
        <w:rPr>
          <w:rFonts w:asciiTheme="minorHAnsi" w:hAnsiTheme="minorHAnsi" w:hint="cs"/>
          <w:rtl/>
        </w:rPr>
        <w:t>می‌خورد</w:t>
      </w:r>
      <w:r>
        <w:rPr>
          <w:rFonts w:asciiTheme="minorHAnsi" w:hAnsiTheme="minorHAnsi" w:hint="cs"/>
          <w:rtl/>
        </w:rPr>
        <w:t xml:space="preserve">. با مراجعه مشخص شده است که نامه نگاری صفار با امام حسن عسکری را روایت کرده است و </w:t>
      </w:r>
      <w:r w:rsidR="00A62F20">
        <w:rPr>
          <w:rFonts w:asciiTheme="minorHAnsi" w:hAnsiTheme="minorHAnsi" w:hint="cs"/>
          <w:rtl/>
        </w:rPr>
        <w:t>واقعاً</w:t>
      </w:r>
      <w:r>
        <w:rPr>
          <w:rFonts w:asciiTheme="minorHAnsi" w:hAnsiTheme="minorHAnsi" w:hint="cs"/>
          <w:rtl/>
        </w:rPr>
        <w:t xml:space="preserve"> او راوی از امام حسن عسکری است ولی نه </w:t>
      </w:r>
      <w:r w:rsidR="0052340B">
        <w:rPr>
          <w:rFonts w:asciiTheme="minorHAnsi" w:hAnsiTheme="minorHAnsi" w:hint="cs"/>
          <w:rtl/>
        </w:rPr>
        <w:t>به‌صورت</w:t>
      </w:r>
      <w:r>
        <w:rPr>
          <w:rFonts w:asciiTheme="minorHAnsi" w:hAnsiTheme="minorHAnsi" w:hint="cs"/>
          <w:rtl/>
        </w:rPr>
        <w:t xml:space="preserve"> حضوری بلکه </w:t>
      </w:r>
      <w:r w:rsidR="0052340B">
        <w:rPr>
          <w:rFonts w:asciiTheme="minorHAnsi" w:hAnsiTheme="minorHAnsi" w:hint="cs"/>
          <w:rtl/>
        </w:rPr>
        <w:t>به‌صورت</w:t>
      </w:r>
      <w:r>
        <w:rPr>
          <w:rFonts w:asciiTheme="minorHAnsi" w:hAnsiTheme="minorHAnsi" w:hint="cs"/>
          <w:rtl/>
        </w:rPr>
        <w:t xml:space="preserve"> دیدن خط امام بعد از </w:t>
      </w:r>
      <w:r w:rsidR="007B303F">
        <w:rPr>
          <w:rFonts w:asciiTheme="minorHAnsi" w:hAnsiTheme="minorHAnsi" w:hint="cs"/>
          <w:rtl/>
        </w:rPr>
        <w:t>ایشان</w:t>
      </w:r>
      <w:r>
        <w:rPr>
          <w:rFonts w:asciiTheme="minorHAnsi" w:hAnsiTheme="minorHAnsi" w:hint="cs"/>
          <w:rtl/>
        </w:rPr>
        <w:t>.</w:t>
      </w:r>
    </w:p>
    <w:p w:rsidR="0065619B" w:rsidRDefault="00F16102" w:rsidP="0065619B">
      <w:pPr>
        <w:rPr>
          <w:rFonts w:asciiTheme="minorHAnsi" w:hAnsiTheme="minorHAnsi"/>
          <w:rtl/>
        </w:rPr>
      </w:pPr>
      <w:r>
        <w:rPr>
          <w:rFonts w:asciiTheme="minorHAnsi" w:hAnsiTheme="minorHAnsi" w:hint="cs"/>
          <w:rtl/>
        </w:rPr>
        <w:t>مثلاً</w:t>
      </w:r>
      <w:r w:rsidR="0065619B">
        <w:rPr>
          <w:rFonts w:asciiTheme="minorHAnsi" w:hAnsiTheme="minorHAnsi" w:hint="cs"/>
          <w:rtl/>
        </w:rPr>
        <w:t xml:space="preserve"> تعبیر ابوالحسن الاول منظور کیست؟ امام کاظم منظور است ولی بعد از وفات امام کاظم صحیح است قید الاول را اضافه کنیم. البته در صورتی که خود راوی گفته باشد ابوالحسن الاول </w:t>
      </w:r>
      <w:r>
        <w:rPr>
          <w:rFonts w:asciiTheme="minorHAnsi" w:hAnsiTheme="minorHAnsi" w:hint="cs"/>
          <w:rtl/>
        </w:rPr>
        <w:t>می‌توان</w:t>
      </w:r>
      <w:r w:rsidR="0065619B">
        <w:rPr>
          <w:rFonts w:asciiTheme="minorHAnsi" w:hAnsiTheme="minorHAnsi" w:hint="cs"/>
          <w:rtl/>
        </w:rPr>
        <w:t xml:space="preserve"> استظهار کرد که او در زمان امام رضا هم زنده بوده است و اگر تعبیر الاول را خود </w:t>
      </w:r>
      <w:r>
        <w:rPr>
          <w:rFonts w:asciiTheme="minorHAnsi" w:hAnsiTheme="minorHAnsi" w:hint="cs"/>
          <w:rtl/>
        </w:rPr>
        <w:t>مثلاً</w:t>
      </w:r>
      <w:r w:rsidR="0065619B">
        <w:rPr>
          <w:rFonts w:asciiTheme="minorHAnsi" w:hAnsiTheme="minorHAnsi" w:hint="cs"/>
          <w:rtl/>
        </w:rPr>
        <w:t xml:space="preserve"> کلینی اضافه کرده باشد جا برای این استظهار نیست.</w:t>
      </w:r>
    </w:p>
    <w:p w:rsidR="0065619B" w:rsidRDefault="0065619B" w:rsidP="0065619B">
      <w:pPr>
        <w:rPr>
          <w:rtl/>
        </w:rPr>
      </w:pPr>
      <w:r>
        <w:rPr>
          <w:rFonts w:hint="cs"/>
          <w:rtl/>
        </w:rPr>
        <w:t xml:space="preserve">برخی کتب عامی برای اسناد مشترک تهیه شده است. بهترین این کتب تهذیب الکلام است که با چاپ بسیار خوبی با تحقیق خوبی </w:t>
      </w:r>
      <w:r w:rsidR="009C51C7">
        <w:rPr>
          <w:rFonts w:hint="cs"/>
          <w:rtl/>
        </w:rPr>
        <w:t>چاپ‌شده</w:t>
      </w:r>
      <w:r>
        <w:rPr>
          <w:rFonts w:hint="cs"/>
          <w:rtl/>
        </w:rPr>
        <w:t xml:space="preserve"> است. البته </w:t>
      </w:r>
      <w:r w:rsidR="009C51C7">
        <w:rPr>
          <w:rFonts w:hint="cs"/>
          <w:rtl/>
        </w:rPr>
        <w:t>متأسفانه</w:t>
      </w:r>
      <w:r>
        <w:rPr>
          <w:rFonts w:hint="cs"/>
          <w:rtl/>
        </w:rPr>
        <w:t xml:space="preserve"> همه مجلدات </w:t>
      </w:r>
      <w:r w:rsidR="00096381">
        <w:rPr>
          <w:rFonts w:hint="cs"/>
          <w:rtl/>
        </w:rPr>
        <w:t>چاپ‌نشده</w:t>
      </w:r>
      <w:r>
        <w:rPr>
          <w:rFonts w:hint="cs"/>
          <w:rtl/>
        </w:rPr>
        <w:t xml:space="preserve"> است و تا حرف عین </w:t>
      </w:r>
      <w:r w:rsidR="009C51C7">
        <w:rPr>
          <w:rFonts w:hint="cs"/>
          <w:rtl/>
        </w:rPr>
        <w:t>چاپ‌شده</w:t>
      </w:r>
      <w:r>
        <w:rPr>
          <w:rFonts w:hint="cs"/>
          <w:rtl/>
        </w:rPr>
        <w:t xml:space="preserve"> است. این کتاب </w:t>
      </w:r>
      <w:r>
        <w:rPr>
          <w:rFonts w:hint="cs"/>
          <w:rtl/>
        </w:rPr>
        <w:lastRenderedPageBreak/>
        <w:t xml:space="preserve">صحاح سته را فهرست کرده است. این کتاب شبیه معجم الرجال طبقه را معرفی </w:t>
      </w:r>
      <w:r w:rsidR="00A62F20">
        <w:rPr>
          <w:rFonts w:hint="cs"/>
          <w:rtl/>
        </w:rPr>
        <w:t>می‌کند</w:t>
      </w:r>
      <w:r>
        <w:rPr>
          <w:rFonts w:hint="cs"/>
          <w:rtl/>
        </w:rPr>
        <w:t xml:space="preserve"> ولی آدرس ن</w:t>
      </w:r>
      <w:r w:rsidR="009C51C7">
        <w:rPr>
          <w:rFonts w:hint="cs"/>
          <w:rtl/>
        </w:rPr>
        <w:t>می‌دهد</w:t>
      </w:r>
      <w:r>
        <w:rPr>
          <w:rFonts w:hint="cs"/>
          <w:rtl/>
        </w:rPr>
        <w:t xml:space="preserve"> و از این جهت معجم الرجال کار خیلی بزرگ تر است. این کتاب منبع مهمی برای اطلاعات رجالی است. در حالی که اطلاعات کتب رجالی شیعی اطلاعات کم است. لذا باید به سراغ اسناد برویم لکن در اهل سنت اطلاعات کامل در کتب رجالی هست و اطلاعات جدیدی در اسناد پیدا ن</w:t>
      </w:r>
      <w:r w:rsidR="00A62F20">
        <w:rPr>
          <w:rFonts w:hint="cs"/>
          <w:rtl/>
        </w:rPr>
        <w:t>می‌شود</w:t>
      </w:r>
      <w:r>
        <w:rPr>
          <w:rFonts w:hint="cs"/>
          <w:rtl/>
        </w:rPr>
        <w:t xml:space="preserve">. </w:t>
      </w:r>
      <w:r w:rsidR="00DE4CDD">
        <w:rPr>
          <w:rFonts w:hint="cs"/>
          <w:rtl/>
        </w:rPr>
        <w:t xml:space="preserve">ابن حجر </w:t>
      </w:r>
      <w:r>
        <w:rPr>
          <w:rFonts w:hint="cs"/>
          <w:rtl/>
        </w:rPr>
        <w:t xml:space="preserve">این کتاب را خلاصه </w:t>
      </w:r>
      <w:r w:rsidR="009C51C7">
        <w:rPr>
          <w:rFonts w:hint="cs"/>
          <w:rtl/>
        </w:rPr>
        <w:t>کرده‌اند</w:t>
      </w:r>
      <w:r>
        <w:rPr>
          <w:rFonts w:hint="cs"/>
          <w:rtl/>
        </w:rPr>
        <w:t xml:space="preserve"> به نام تهذیب التهذیب. این کتاب </w:t>
      </w:r>
      <w:r w:rsidR="00F16102">
        <w:rPr>
          <w:rFonts w:hint="cs"/>
          <w:rtl/>
        </w:rPr>
        <w:t>خلاصه‌تر</w:t>
      </w:r>
      <w:r>
        <w:rPr>
          <w:rFonts w:hint="cs"/>
          <w:rtl/>
        </w:rPr>
        <w:t xml:space="preserve"> و کامل تر است. حدود 9 جلد است و کار خوبی روی آن شده است. راویان شیعی که در کتب عامه </w:t>
      </w:r>
      <w:r w:rsidR="00A62F20">
        <w:rPr>
          <w:rFonts w:hint="cs"/>
          <w:rtl/>
        </w:rPr>
        <w:t>واردشده</w:t>
      </w:r>
      <w:r w:rsidR="00096381">
        <w:rPr>
          <w:rFonts w:hint="cs"/>
          <w:rtl/>
        </w:rPr>
        <w:t>‌اند</w:t>
      </w:r>
      <w:r>
        <w:rPr>
          <w:rFonts w:hint="cs"/>
          <w:rtl/>
        </w:rPr>
        <w:t xml:space="preserve"> در این کتاب موجود هستند. ابن حجر کتاب دیگری دارد به نام لسان المیز</w:t>
      </w:r>
      <w:r w:rsidR="00D54067">
        <w:rPr>
          <w:rFonts w:hint="cs"/>
          <w:rtl/>
        </w:rPr>
        <w:t>آن‌که</w:t>
      </w:r>
      <w:r>
        <w:rPr>
          <w:rFonts w:hint="cs"/>
          <w:rtl/>
        </w:rPr>
        <w:t xml:space="preserve"> با اینکه مشهور به اغلاط است اطلاعات خوبی در مورد راویان شیعی دارد. البته این کتاب </w:t>
      </w:r>
      <w:r w:rsidR="00D54067">
        <w:rPr>
          <w:rFonts w:hint="cs"/>
          <w:rtl/>
        </w:rPr>
        <w:t>به‌عنوان</w:t>
      </w:r>
      <w:r>
        <w:rPr>
          <w:rFonts w:hint="cs"/>
          <w:rtl/>
        </w:rPr>
        <w:t xml:space="preserve"> </w:t>
      </w:r>
      <w:r w:rsidR="001C7660">
        <w:rPr>
          <w:rFonts w:hint="cs"/>
          <w:rtl/>
        </w:rPr>
        <w:t xml:space="preserve">کتاب ضعفاء معرفی </w:t>
      </w:r>
      <w:r w:rsidR="00A62F20">
        <w:rPr>
          <w:rFonts w:hint="cs"/>
          <w:rtl/>
        </w:rPr>
        <w:t>می‌شود</w:t>
      </w:r>
      <w:r w:rsidR="001C7660">
        <w:rPr>
          <w:rFonts w:hint="cs"/>
          <w:rtl/>
        </w:rPr>
        <w:t xml:space="preserve"> و شیعه گ</w:t>
      </w:r>
      <w:r>
        <w:rPr>
          <w:rFonts w:hint="cs"/>
          <w:rtl/>
        </w:rPr>
        <w:t xml:space="preserve">ری هم در دید </w:t>
      </w:r>
      <w:r w:rsidR="007B303F">
        <w:rPr>
          <w:rFonts w:hint="cs"/>
          <w:rtl/>
        </w:rPr>
        <w:t>ایشان</w:t>
      </w:r>
      <w:r>
        <w:rPr>
          <w:rFonts w:hint="cs"/>
          <w:rtl/>
        </w:rPr>
        <w:t xml:space="preserve"> یک نقطه ضعف است. لذا بسیاری از شیعیان در این کتاب ترجمه </w:t>
      </w:r>
      <w:r w:rsidR="00096381">
        <w:rPr>
          <w:rFonts w:hint="cs"/>
          <w:rtl/>
        </w:rPr>
        <w:t>شده‌اند</w:t>
      </w:r>
      <w:r>
        <w:rPr>
          <w:rFonts w:hint="cs"/>
          <w:rtl/>
        </w:rPr>
        <w:t>.</w:t>
      </w:r>
    </w:p>
    <w:p w:rsidR="0065619B" w:rsidRDefault="0065619B" w:rsidP="0065619B">
      <w:pPr>
        <w:pStyle w:val="Heading3"/>
        <w:rPr>
          <w:rtl/>
        </w:rPr>
      </w:pPr>
      <w:bookmarkStart w:id="110" w:name="_Toc37017322"/>
      <w:r>
        <w:rPr>
          <w:rFonts w:hint="cs"/>
          <w:rtl/>
        </w:rPr>
        <w:t>طبقات</w:t>
      </w:r>
      <w:bookmarkEnd w:id="110"/>
    </w:p>
    <w:p w:rsidR="00B552BF" w:rsidRDefault="00B552BF" w:rsidP="00B552BF">
      <w:pPr>
        <w:rPr>
          <w:rtl/>
        </w:rPr>
      </w:pPr>
      <w:r>
        <w:rPr>
          <w:rFonts w:hint="cs"/>
          <w:rtl/>
        </w:rPr>
        <w:t xml:space="preserve">مرحوم </w:t>
      </w:r>
      <w:r w:rsidR="00D54067">
        <w:rPr>
          <w:rFonts w:hint="cs"/>
          <w:rtl/>
        </w:rPr>
        <w:t>آیت‌الله</w:t>
      </w:r>
      <w:r>
        <w:rPr>
          <w:rFonts w:hint="cs"/>
          <w:rtl/>
        </w:rPr>
        <w:t xml:space="preserve"> بروجردی به تبع عامه روات را طبقه بندی </w:t>
      </w:r>
      <w:r w:rsidR="009C51C7">
        <w:rPr>
          <w:rFonts w:hint="cs"/>
          <w:rtl/>
        </w:rPr>
        <w:t>کرده‌اند</w:t>
      </w:r>
      <w:r>
        <w:rPr>
          <w:rFonts w:hint="cs"/>
          <w:rtl/>
        </w:rPr>
        <w:t xml:space="preserve">. در مورد سنی ها طبقه بندی بسیار مرسوم است. خیلی از اشخاص خود را مبداء قرار </w:t>
      </w:r>
      <w:r w:rsidR="00A62F20">
        <w:rPr>
          <w:rFonts w:hint="cs"/>
          <w:rtl/>
        </w:rPr>
        <w:t>می‌دهند</w:t>
      </w:r>
      <w:r>
        <w:rPr>
          <w:rFonts w:hint="cs"/>
          <w:rtl/>
        </w:rPr>
        <w:t xml:space="preserve"> و رو به عقب طبقه بندی </w:t>
      </w:r>
      <w:r w:rsidR="009C51C7">
        <w:rPr>
          <w:rFonts w:hint="cs"/>
          <w:rtl/>
        </w:rPr>
        <w:t>می‌کنند</w:t>
      </w:r>
      <w:r>
        <w:rPr>
          <w:rFonts w:hint="cs"/>
          <w:rtl/>
        </w:rPr>
        <w:t xml:space="preserve"> که کار صحیح نیست و صحیح این است که پیغمبر مبداء باشد تا طبقات همه یکسان باشد و طبقه </w:t>
      </w:r>
      <w:r w:rsidR="00F16102">
        <w:rPr>
          <w:rFonts w:hint="cs"/>
          <w:rtl/>
        </w:rPr>
        <w:t>مثلاً</w:t>
      </w:r>
      <w:r>
        <w:rPr>
          <w:rFonts w:hint="cs"/>
          <w:rtl/>
        </w:rPr>
        <w:t xml:space="preserve"> دهم در لسان همه به یک معنا باشد.</w:t>
      </w:r>
    </w:p>
    <w:p w:rsidR="00B552BF" w:rsidRDefault="00D54067" w:rsidP="00B552BF">
      <w:pPr>
        <w:rPr>
          <w:rtl/>
        </w:rPr>
      </w:pPr>
      <w:r>
        <w:rPr>
          <w:rFonts w:hint="cs"/>
          <w:rtl/>
        </w:rPr>
        <w:t>آیت‌الله</w:t>
      </w:r>
      <w:r w:rsidR="00B552BF">
        <w:rPr>
          <w:rFonts w:hint="cs"/>
          <w:rtl/>
        </w:rPr>
        <w:t xml:space="preserve"> بروجردی از پیامبر تا زمان خود را سی و اندی طبقه کرده است.</w:t>
      </w:r>
    </w:p>
    <w:p w:rsidR="00B552BF" w:rsidRDefault="00B552BF" w:rsidP="00B552BF">
      <w:pPr>
        <w:rPr>
          <w:rtl/>
        </w:rPr>
      </w:pPr>
      <w:r>
        <w:rPr>
          <w:rFonts w:hint="cs"/>
          <w:rtl/>
        </w:rPr>
        <w:t xml:space="preserve">ما یک سری طبقه بندی داریم و این غیر از طبقه بندی است که در علم نسب است. فاصله زمانی طبقات در علم نسب در هر قرن حدوداً 3 طبقه است ولی در علم رجال گاهی در یک قرن دو طبقه وجود دارد. زیرا گاهی فاصله سن استاد و شاگرد معمول است که 50 </w:t>
      </w:r>
      <w:r>
        <w:rPr>
          <w:rFonts w:ascii="Sakkal Majalla" w:hAnsi="Sakkal Majalla" w:cs="Sakkal Majalla" w:hint="cs"/>
          <w:rtl/>
        </w:rPr>
        <w:t>–</w:t>
      </w:r>
      <w:r>
        <w:rPr>
          <w:rFonts w:hint="cs"/>
          <w:rtl/>
        </w:rPr>
        <w:t xml:space="preserve"> 60 سال فاصله سنی داشته باشند ولی فاصله سنی پدر و پسر </w:t>
      </w:r>
      <w:r w:rsidR="00F16102">
        <w:rPr>
          <w:rFonts w:hint="cs"/>
          <w:rtl/>
        </w:rPr>
        <w:t>معمولاً</w:t>
      </w:r>
      <w:r>
        <w:rPr>
          <w:rFonts w:hint="cs"/>
          <w:rtl/>
        </w:rPr>
        <w:t xml:space="preserve"> این قدر نیست. طبق محاسبات ریاضی باید سادات امروز تا پیامبر نزدیک 40 طبقه نسب شناسی داشته باشند. طبقات رجال فاصله شان بیشتر از طبقات انساب است. شخصی از بچگی روایت شنیده است و در بزرگ سالی روایت کرده است.</w:t>
      </w:r>
    </w:p>
    <w:p w:rsidR="00B552BF" w:rsidRDefault="00B552BF" w:rsidP="00B552BF">
      <w:pPr>
        <w:rPr>
          <w:rtl/>
        </w:rPr>
      </w:pPr>
      <w:r>
        <w:rPr>
          <w:rFonts w:hint="cs"/>
          <w:rtl/>
        </w:rPr>
        <w:t xml:space="preserve">کلینی گاهی از امام کاظم با سه واسطه نقل </w:t>
      </w:r>
      <w:r w:rsidR="00A62F20">
        <w:rPr>
          <w:rFonts w:hint="cs"/>
          <w:rtl/>
        </w:rPr>
        <w:t>می‌کند</w:t>
      </w:r>
      <w:r>
        <w:rPr>
          <w:rFonts w:hint="cs"/>
          <w:rtl/>
        </w:rPr>
        <w:t>. چندین روایت با این اسناد سه طبقه ای وجود دارد. فاصله سنی کلینی با امام کاظم حدود 140-150 سال است که طبیعتاً باید 4 طبقه در وسط باشد. حال آنکه با سه واسطه رسیده است.</w:t>
      </w:r>
    </w:p>
    <w:p w:rsidR="00B552BF" w:rsidRDefault="00B552BF" w:rsidP="00B552BF">
      <w:pPr>
        <w:rPr>
          <w:rtl/>
        </w:rPr>
      </w:pPr>
      <w:r>
        <w:rPr>
          <w:rFonts w:hint="cs"/>
          <w:rtl/>
        </w:rPr>
        <w:t xml:space="preserve">در طبقات </w:t>
      </w:r>
      <w:r w:rsidR="00D54067">
        <w:rPr>
          <w:rFonts w:hint="cs"/>
          <w:rtl/>
        </w:rPr>
        <w:t>آیت‌الله</w:t>
      </w:r>
      <w:r>
        <w:rPr>
          <w:rFonts w:hint="cs"/>
          <w:rtl/>
        </w:rPr>
        <w:t xml:space="preserve"> بروجردی شیخ طوسی طبقه 12 است. </w:t>
      </w:r>
      <w:r w:rsidR="009C51C7">
        <w:rPr>
          <w:rFonts w:hint="cs"/>
          <w:rtl/>
        </w:rPr>
        <w:t>سؤال</w:t>
      </w:r>
      <w:r>
        <w:rPr>
          <w:rFonts w:hint="cs"/>
          <w:rtl/>
        </w:rPr>
        <w:t xml:space="preserve">: محور تشخیص طبقات چیست؟ ولادت و وفات روات </w:t>
      </w:r>
      <w:r w:rsidR="00F16102">
        <w:rPr>
          <w:rFonts w:hint="cs"/>
          <w:rtl/>
        </w:rPr>
        <w:t>معمولاً</w:t>
      </w:r>
      <w:r>
        <w:rPr>
          <w:rFonts w:hint="cs"/>
          <w:rtl/>
        </w:rPr>
        <w:t xml:space="preserve"> مشخص نیست. حتی کلینی و صدوق ولادتشان معلوم نیست و حال آنکه</w:t>
      </w:r>
      <w:r w:rsidR="00D52743">
        <w:rPr>
          <w:rFonts w:hint="cs"/>
          <w:rtl/>
        </w:rPr>
        <w:t xml:space="preserve"> </w:t>
      </w:r>
      <w:r>
        <w:rPr>
          <w:rFonts w:hint="cs"/>
          <w:rtl/>
        </w:rPr>
        <w:t>تاریخ ولادت در تشخیص طبقه خیلی مهم است.</w:t>
      </w:r>
      <w:r w:rsidR="009F427C">
        <w:rPr>
          <w:rtl/>
        </w:rPr>
        <w:t xml:space="preserve"> </w:t>
      </w:r>
      <w:r>
        <w:rPr>
          <w:rFonts w:hint="cs"/>
          <w:rtl/>
        </w:rPr>
        <w:t xml:space="preserve">و این طبقات </w:t>
      </w:r>
      <w:r w:rsidR="00F16102">
        <w:rPr>
          <w:rFonts w:hint="cs"/>
          <w:rtl/>
        </w:rPr>
        <w:t>معمولاً</w:t>
      </w:r>
      <w:r>
        <w:rPr>
          <w:rFonts w:hint="cs"/>
          <w:rtl/>
        </w:rPr>
        <w:t xml:space="preserve"> حدسی و بر مبنای راوی و مروی عنه است. تشخیص طبقات اجتهادی محض است.</w:t>
      </w:r>
    </w:p>
    <w:p w:rsidR="00B552BF" w:rsidRDefault="00B552BF" w:rsidP="00B552BF">
      <w:pPr>
        <w:rPr>
          <w:rtl/>
        </w:rPr>
      </w:pPr>
      <w:r>
        <w:rPr>
          <w:rFonts w:hint="cs"/>
          <w:rtl/>
        </w:rPr>
        <w:t xml:space="preserve">اگر بطور تقریبی هر 30 سال را یک طبقه حساب کنیم، آیا هر 30 سال یک نسل متولد </w:t>
      </w:r>
      <w:r w:rsidR="00A62F20">
        <w:rPr>
          <w:rFonts w:hint="cs"/>
          <w:rtl/>
        </w:rPr>
        <w:t>می‌شود</w:t>
      </w:r>
      <w:r>
        <w:rPr>
          <w:rFonts w:hint="cs"/>
          <w:rtl/>
        </w:rPr>
        <w:t xml:space="preserve"> یا روزانه تولد وجود دارد؟ ما قاعدتاً سال اول را طبقه اول </w:t>
      </w:r>
      <w:r w:rsidR="00F16102">
        <w:rPr>
          <w:rFonts w:hint="cs"/>
          <w:rtl/>
        </w:rPr>
        <w:t>می‌دانیم</w:t>
      </w:r>
      <w:r>
        <w:rPr>
          <w:rFonts w:hint="cs"/>
          <w:rtl/>
        </w:rPr>
        <w:t xml:space="preserve"> و سال 30 را طبقه دوم. سال دهم را هم طبقه اول حساب </w:t>
      </w:r>
      <w:r w:rsidR="00D54067">
        <w:rPr>
          <w:rFonts w:hint="cs"/>
          <w:rtl/>
        </w:rPr>
        <w:t>می‌کنیم</w:t>
      </w:r>
      <w:r>
        <w:rPr>
          <w:rFonts w:hint="cs"/>
          <w:rtl/>
        </w:rPr>
        <w:t xml:space="preserve">. اما سال 25 را طبقه اول بدانیم یا طبقه دوم؟ سال 25 را طبقه اول می گیریم و 35 را طبقه دوم. حال آنکه فاصله این دو 10 سال است و کمتر از فاصله سال اول و 25 است که در یک طبقه </w:t>
      </w:r>
      <w:r w:rsidR="00A62F20">
        <w:rPr>
          <w:rFonts w:hint="cs"/>
          <w:rtl/>
        </w:rPr>
        <w:t>بوده‌اند</w:t>
      </w:r>
      <w:r>
        <w:rPr>
          <w:rFonts w:hint="cs"/>
          <w:rtl/>
        </w:rPr>
        <w:t xml:space="preserve">. از طرف دیگر برخی روات عمر طولانی </w:t>
      </w:r>
      <w:r w:rsidR="0052340B">
        <w:rPr>
          <w:rFonts w:hint="cs"/>
          <w:rtl/>
        </w:rPr>
        <w:t>داشته‌اند</w:t>
      </w:r>
      <w:r>
        <w:rPr>
          <w:rFonts w:hint="cs"/>
          <w:rtl/>
        </w:rPr>
        <w:t xml:space="preserve">. در یک طبقه متولد </w:t>
      </w:r>
      <w:r w:rsidR="00096381">
        <w:rPr>
          <w:rFonts w:hint="cs"/>
          <w:rtl/>
        </w:rPr>
        <w:t>شده‌اند</w:t>
      </w:r>
      <w:r>
        <w:rPr>
          <w:rFonts w:hint="cs"/>
          <w:rtl/>
        </w:rPr>
        <w:t xml:space="preserve"> ولی با افراد همان طبقه وفات ن</w:t>
      </w:r>
      <w:r w:rsidR="009C51C7">
        <w:rPr>
          <w:rFonts w:hint="cs"/>
          <w:rtl/>
        </w:rPr>
        <w:t>کرده‌اند</w:t>
      </w:r>
      <w:r>
        <w:rPr>
          <w:rFonts w:hint="cs"/>
          <w:rtl/>
        </w:rPr>
        <w:t xml:space="preserve"> بلکه با افراد طبقه بعد وفات </w:t>
      </w:r>
      <w:r w:rsidR="009C51C7">
        <w:rPr>
          <w:rFonts w:hint="cs"/>
          <w:rtl/>
        </w:rPr>
        <w:t>کرده‌اند</w:t>
      </w:r>
      <w:r>
        <w:rPr>
          <w:rFonts w:hint="cs"/>
          <w:rtl/>
        </w:rPr>
        <w:t xml:space="preserve">. یا </w:t>
      </w:r>
      <w:r>
        <w:rPr>
          <w:rFonts w:hint="cs"/>
          <w:rtl/>
        </w:rPr>
        <w:lastRenderedPageBreak/>
        <w:t xml:space="preserve">عمرشان کم بوده و با طبقه قبل وفات </w:t>
      </w:r>
      <w:r w:rsidR="009C51C7">
        <w:rPr>
          <w:rFonts w:hint="cs"/>
          <w:rtl/>
        </w:rPr>
        <w:t>کرده‌اند</w:t>
      </w:r>
      <w:r>
        <w:rPr>
          <w:rFonts w:hint="cs"/>
          <w:rtl/>
        </w:rPr>
        <w:t>. یعنی ولادت را ملاک بدانیم یک دردسر است و وفات را ملاک بدانیم دردسر دیگری است.</w:t>
      </w:r>
    </w:p>
    <w:p w:rsidR="00B552BF" w:rsidRDefault="00B552BF" w:rsidP="00B552BF">
      <w:pPr>
        <w:rPr>
          <w:rtl/>
        </w:rPr>
      </w:pPr>
      <w:r>
        <w:rPr>
          <w:rFonts w:hint="cs"/>
          <w:rtl/>
        </w:rPr>
        <w:t xml:space="preserve">خیلی از روات هستند که هم از استادش روایت </w:t>
      </w:r>
      <w:r w:rsidR="00A62F20">
        <w:rPr>
          <w:rFonts w:hint="cs"/>
          <w:rtl/>
        </w:rPr>
        <w:t>می‌کند</w:t>
      </w:r>
      <w:r>
        <w:rPr>
          <w:rFonts w:hint="cs"/>
          <w:rtl/>
        </w:rPr>
        <w:t xml:space="preserve"> هم از استاد استادش و هم از استاد استاد استادش. ابن قولویه شاگر کلینی است. کلینی شاگر محمد بن حسن الصفار است و او از حسین بن محمد بن عامر روایت </w:t>
      </w:r>
      <w:r w:rsidR="00A62F20">
        <w:rPr>
          <w:rFonts w:hint="cs"/>
          <w:rtl/>
        </w:rPr>
        <w:t>می‌کند</w:t>
      </w:r>
      <w:r>
        <w:rPr>
          <w:rFonts w:hint="cs"/>
          <w:rtl/>
        </w:rPr>
        <w:t xml:space="preserve">. حسین بن محمد شیخ صفار هست. شیخ کلینی هم هست و شیخ </w:t>
      </w:r>
      <w:r w:rsidR="001426B3">
        <w:rPr>
          <w:rFonts w:hint="cs"/>
          <w:rtl/>
        </w:rPr>
        <w:t>ابن قولویه هم هست. در ط</w:t>
      </w:r>
      <w:r>
        <w:rPr>
          <w:rFonts w:hint="cs"/>
          <w:rtl/>
        </w:rPr>
        <w:t xml:space="preserve">بقات آقای بروجردی استاد و شاگرد را در یک طبقه قرار </w:t>
      </w:r>
      <w:r w:rsidR="00A62F20">
        <w:rPr>
          <w:rFonts w:hint="cs"/>
          <w:rtl/>
        </w:rPr>
        <w:t>داده‌اند</w:t>
      </w:r>
      <w:r>
        <w:rPr>
          <w:rFonts w:hint="cs"/>
          <w:rtl/>
        </w:rPr>
        <w:t xml:space="preserve"> و برای جبران این مسئله اصطلاح کبار و صغار طبقه را وضع </w:t>
      </w:r>
      <w:r w:rsidR="009C51C7">
        <w:rPr>
          <w:rFonts w:hint="cs"/>
          <w:rtl/>
        </w:rPr>
        <w:t>کرده‌اند</w:t>
      </w:r>
      <w:r>
        <w:rPr>
          <w:rFonts w:hint="cs"/>
          <w:rtl/>
        </w:rPr>
        <w:t xml:space="preserve">. لکن اگر این راه را رفتیم باید کبار کبار یا صغار صغار را هم اضافه کنیم. کسی که مدرک چند طبقه است ناچار باید در یک طبقه قرار دهند. </w:t>
      </w:r>
      <w:r w:rsidR="00F16102">
        <w:rPr>
          <w:rFonts w:hint="cs"/>
          <w:rtl/>
        </w:rPr>
        <w:t>معمولاً</w:t>
      </w:r>
      <w:r>
        <w:rPr>
          <w:rFonts w:hint="cs"/>
          <w:rtl/>
        </w:rPr>
        <w:t xml:space="preserve"> او را در طبقه آخر قرار </w:t>
      </w:r>
      <w:r w:rsidR="00A62F20">
        <w:rPr>
          <w:rFonts w:hint="cs"/>
          <w:rtl/>
        </w:rPr>
        <w:t>می‌دهند</w:t>
      </w:r>
      <w:r>
        <w:rPr>
          <w:rFonts w:hint="cs"/>
          <w:rtl/>
        </w:rPr>
        <w:t xml:space="preserve">. همین باعث </w:t>
      </w:r>
      <w:r w:rsidR="00A62F20">
        <w:rPr>
          <w:rFonts w:hint="cs"/>
          <w:rtl/>
        </w:rPr>
        <w:t>می‌شود</w:t>
      </w:r>
      <w:r>
        <w:rPr>
          <w:rFonts w:hint="cs"/>
          <w:rtl/>
        </w:rPr>
        <w:t xml:space="preserve"> ما فکر کنیم روایات ارسال دارند.</w:t>
      </w:r>
    </w:p>
    <w:p w:rsidR="00B552BF" w:rsidRDefault="00B552BF" w:rsidP="00B552BF">
      <w:pPr>
        <w:rPr>
          <w:rtl/>
        </w:rPr>
      </w:pPr>
      <w:r>
        <w:rPr>
          <w:rFonts w:hint="cs"/>
          <w:rtl/>
        </w:rPr>
        <w:t xml:space="preserve">این طبقه بندی زمانی است. از لحاظ مکانی هم باید طبقات داشته باشیم. ممکن است دو نفر در یک زمان باشند ولی در یک مکان نباشند و همین هم </w:t>
      </w:r>
      <w:r w:rsidR="00F16102">
        <w:rPr>
          <w:rFonts w:hint="cs"/>
          <w:rtl/>
        </w:rPr>
        <w:t>می‌توان</w:t>
      </w:r>
      <w:r>
        <w:rPr>
          <w:rFonts w:hint="cs"/>
          <w:rtl/>
        </w:rPr>
        <w:t>د موجب ارسال شود.</w:t>
      </w:r>
    </w:p>
    <w:p w:rsidR="00B552BF" w:rsidRDefault="009C51C7" w:rsidP="00B552BF">
      <w:pPr>
        <w:rPr>
          <w:rtl/>
        </w:rPr>
      </w:pPr>
      <w:r>
        <w:rPr>
          <w:rFonts w:hint="cs"/>
          <w:rtl/>
        </w:rPr>
        <w:t>به دلیل</w:t>
      </w:r>
      <w:r w:rsidR="00B552BF">
        <w:rPr>
          <w:rFonts w:hint="cs"/>
          <w:rtl/>
        </w:rPr>
        <w:t xml:space="preserve"> این مشکلات ما بجای طبقات از اصطلاح راوی و مروی عنه استفاده </w:t>
      </w:r>
      <w:r w:rsidR="00D54067">
        <w:rPr>
          <w:rFonts w:hint="cs"/>
          <w:rtl/>
        </w:rPr>
        <w:t>می‌کنیم</w:t>
      </w:r>
      <w:r w:rsidR="00B552BF">
        <w:rPr>
          <w:rFonts w:hint="cs"/>
          <w:rtl/>
        </w:rPr>
        <w:t>. این روش جمیع فواید طبقات را دارد و مضرات آن را ندارد. البته در این روش کثرت روایت ملاک است و یکی دو روایت ن</w:t>
      </w:r>
      <w:r w:rsidR="00F16102">
        <w:rPr>
          <w:rFonts w:hint="cs"/>
          <w:rtl/>
        </w:rPr>
        <w:t>می‌توان</w:t>
      </w:r>
      <w:r w:rsidR="00B552BF">
        <w:rPr>
          <w:rFonts w:hint="cs"/>
          <w:rtl/>
        </w:rPr>
        <w:t>د تعیین کننده باشد. روایات اندک باید با موارد کثیر مقیاس گذاری شود. این بحثی است که در آینده بحث خواهیم کرد.</w:t>
      </w:r>
    </w:p>
    <w:p w:rsidR="00B552BF" w:rsidRDefault="00B552BF" w:rsidP="00B552BF">
      <w:pPr>
        <w:rPr>
          <w:rtl/>
        </w:rPr>
      </w:pPr>
      <w:r>
        <w:rPr>
          <w:rFonts w:hint="cs"/>
          <w:rtl/>
        </w:rPr>
        <w:t xml:space="preserve">ابن قولویه گاهی مستقیم از حسین بن محمد الاشعری بدون واسطه نقل </w:t>
      </w:r>
      <w:r w:rsidR="00A62F20">
        <w:rPr>
          <w:rFonts w:hint="cs"/>
          <w:rtl/>
        </w:rPr>
        <w:t>می‌کند</w:t>
      </w:r>
      <w:r>
        <w:rPr>
          <w:rFonts w:hint="cs"/>
          <w:rtl/>
        </w:rPr>
        <w:t xml:space="preserve"> و گاهی </w:t>
      </w:r>
      <w:r w:rsidR="00F16102">
        <w:rPr>
          <w:rFonts w:hint="cs"/>
          <w:rtl/>
        </w:rPr>
        <w:t>باواسطه</w:t>
      </w:r>
      <w:r>
        <w:rPr>
          <w:rFonts w:hint="cs"/>
          <w:rtl/>
        </w:rPr>
        <w:t xml:space="preserve"> کلینی و صفار از او نقل </w:t>
      </w:r>
      <w:r w:rsidR="00A62F20">
        <w:rPr>
          <w:rFonts w:hint="cs"/>
          <w:rtl/>
        </w:rPr>
        <w:t>می‌کند</w:t>
      </w:r>
      <w:r>
        <w:rPr>
          <w:rFonts w:hint="cs"/>
          <w:rtl/>
        </w:rPr>
        <w:t>. باید از کثرات روایات و قرائن جانبی ارسال و عدم ارسال را تشخیص دهیم.</w:t>
      </w:r>
    </w:p>
    <w:p w:rsidR="0061798F" w:rsidRDefault="00B552BF" w:rsidP="00C50955">
      <w:pPr>
        <w:rPr>
          <w:rtl/>
        </w:rPr>
      </w:pPr>
      <w:r>
        <w:rPr>
          <w:rFonts w:hint="cs"/>
          <w:rtl/>
        </w:rPr>
        <w:t xml:space="preserve">در این روش ما برای خود شاخص هایی قرار </w:t>
      </w:r>
      <w:r w:rsidR="00D54067">
        <w:rPr>
          <w:rFonts w:hint="cs"/>
          <w:rtl/>
        </w:rPr>
        <w:t>می‌دهیم</w:t>
      </w:r>
      <w:r w:rsidR="00DF0DAE">
        <w:rPr>
          <w:rFonts w:hint="cs"/>
          <w:rtl/>
        </w:rPr>
        <w:t xml:space="preserve">. </w:t>
      </w:r>
      <w:r w:rsidR="00F16102">
        <w:rPr>
          <w:rFonts w:hint="cs"/>
          <w:rtl/>
        </w:rPr>
        <w:t>مثلاً</w:t>
      </w:r>
      <w:r w:rsidR="00DF0DAE">
        <w:rPr>
          <w:rFonts w:hint="cs"/>
          <w:rtl/>
        </w:rPr>
        <w:t xml:space="preserve"> </w:t>
      </w:r>
      <w:r w:rsidR="00F16102">
        <w:rPr>
          <w:rFonts w:hint="cs"/>
          <w:rtl/>
        </w:rPr>
        <w:t>احمد</w:t>
      </w:r>
      <w:r w:rsidR="00DF0DAE">
        <w:rPr>
          <w:rFonts w:hint="cs"/>
          <w:rtl/>
        </w:rPr>
        <w:t xml:space="preserve"> بن محمد بن عیسی ر</w:t>
      </w:r>
      <w:r>
        <w:rPr>
          <w:rFonts w:hint="cs"/>
          <w:rtl/>
        </w:rPr>
        <w:t>ا</w:t>
      </w:r>
      <w:r w:rsidR="00DF0DAE">
        <w:rPr>
          <w:rFonts w:hint="cs"/>
          <w:rtl/>
        </w:rPr>
        <w:t xml:space="preserve"> </w:t>
      </w:r>
      <w:r>
        <w:rPr>
          <w:rFonts w:hint="cs"/>
          <w:rtl/>
        </w:rPr>
        <w:t xml:space="preserve">شاخص </w:t>
      </w:r>
      <w:r w:rsidR="00D54067">
        <w:rPr>
          <w:rFonts w:hint="cs"/>
          <w:rtl/>
        </w:rPr>
        <w:t>می‌کنیم</w:t>
      </w:r>
      <w:r>
        <w:rPr>
          <w:rFonts w:hint="cs"/>
          <w:rtl/>
        </w:rPr>
        <w:t xml:space="preserve"> و </w:t>
      </w:r>
      <w:r w:rsidR="00D54067">
        <w:rPr>
          <w:rFonts w:hint="cs"/>
          <w:rtl/>
        </w:rPr>
        <w:t>می‌گوییم</w:t>
      </w:r>
      <w:r>
        <w:rPr>
          <w:rFonts w:hint="cs"/>
          <w:rtl/>
        </w:rPr>
        <w:t xml:space="preserve"> علی ابن ابراهیم کمی از او متاخر است و حسین بن سعید کمی متقدم بر اوست. طبق طبقات این سه نفر در یک طبقه هستند ولی ما </w:t>
      </w:r>
      <w:r w:rsidR="00F16102">
        <w:rPr>
          <w:rFonts w:hint="cs"/>
          <w:rtl/>
        </w:rPr>
        <w:t>این‌ها</w:t>
      </w:r>
      <w:r>
        <w:rPr>
          <w:rFonts w:hint="cs"/>
          <w:rtl/>
        </w:rPr>
        <w:t xml:space="preserve"> را سه بخش </w:t>
      </w:r>
      <w:r w:rsidR="00F16102">
        <w:rPr>
          <w:rFonts w:hint="cs"/>
          <w:rtl/>
        </w:rPr>
        <w:t>می‌دانیم</w:t>
      </w:r>
      <w:r>
        <w:rPr>
          <w:rFonts w:hint="cs"/>
          <w:rtl/>
        </w:rPr>
        <w:t xml:space="preserve">. یعنی ما بخش ها را دو سه برابر طبقات </w:t>
      </w:r>
      <w:r w:rsidR="00F16102">
        <w:rPr>
          <w:rFonts w:hint="cs"/>
          <w:rtl/>
        </w:rPr>
        <w:t>می‌دانیم</w:t>
      </w:r>
      <w:r>
        <w:rPr>
          <w:rFonts w:hint="cs"/>
          <w:rtl/>
        </w:rPr>
        <w:t xml:space="preserve">. ما به دنبال طبقه </w:t>
      </w:r>
      <w:r w:rsidR="00F16102">
        <w:rPr>
          <w:rFonts w:hint="cs"/>
          <w:rtl/>
        </w:rPr>
        <w:t>به‌اصطلاح</w:t>
      </w:r>
      <w:r>
        <w:rPr>
          <w:rFonts w:hint="cs"/>
          <w:rtl/>
        </w:rPr>
        <w:t xml:space="preserve"> مرحوم بروجردی نمی گردیم ولی </w:t>
      </w:r>
      <w:r w:rsidR="00F16102">
        <w:rPr>
          <w:rFonts w:hint="cs"/>
          <w:rtl/>
        </w:rPr>
        <w:t>باوجود</w:t>
      </w:r>
      <w:r>
        <w:rPr>
          <w:rFonts w:hint="cs"/>
          <w:rtl/>
        </w:rPr>
        <w:t xml:space="preserve"> قرائن و راوی و مروی عنه ارسال یا عدم ارسال را استظهار </w:t>
      </w:r>
      <w:r w:rsidR="00D54067">
        <w:rPr>
          <w:rFonts w:hint="cs"/>
          <w:rtl/>
        </w:rPr>
        <w:t>می‌کنیم</w:t>
      </w:r>
      <w:r>
        <w:rPr>
          <w:rFonts w:hint="cs"/>
          <w:rtl/>
        </w:rPr>
        <w:t xml:space="preserve">. این روش ما کار سخت تر ولی دقیق تری است و اشکالات را پاسخ </w:t>
      </w:r>
      <w:r w:rsidR="00F16102">
        <w:rPr>
          <w:rFonts w:hint="cs"/>
          <w:rtl/>
        </w:rPr>
        <w:t>می‌توان</w:t>
      </w:r>
      <w:r>
        <w:rPr>
          <w:rFonts w:hint="cs"/>
          <w:rtl/>
        </w:rPr>
        <w:t>د بدهد.</w:t>
      </w:r>
    </w:p>
    <w:p w:rsidR="00B01AFF" w:rsidRDefault="00B01AFF" w:rsidP="00C50955">
      <w:pPr>
        <w:rPr>
          <w:rtl/>
        </w:rPr>
      </w:pPr>
    </w:p>
    <w:p w:rsidR="00B01AFF" w:rsidRDefault="00B01AFF" w:rsidP="00152BD8">
      <w:pPr>
        <w:rPr>
          <w:rtl/>
        </w:rPr>
      </w:pPr>
      <w:r>
        <w:rPr>
          <w:rtl/>
        </w:rPr>
        <w:t xml:space="preserve">درس رجال </w:t>
      </w:r>
      <w:r w:rsidR="00152BD8">
        <w:rPr>
          <w:rFonts w:hint="cs"/>
          <w:rtl/>
        </w:rPr>
        <w:t>استاد سید محمد جواد</w:t>
      </w:r>
      <w:r w:rsidR="00152BD8">
        <w:rPr>
          <w:rtl/>
        </w:rPr>
        <w:t xml:space="preserve"> </w:t>
      </w:r>
      <w:r>
        <w:rPr>
          <w:rtl/>
        </w:rPr>
        <w:t>شب</w:t>
      </w:r>
      <w:r>
        <w:rPr>
          <w:rFonts w:hint="cs"/>
          <w:rtl/>
        </w:rPr>
        <w:t>ی</w:t>
      </w:r>
      <w:r>
        <w:rPr>
          <w:rFonts w:hint="eastAsia"/>
          <w:rtl/>
        </w:rPr>
        <w:t>ر</w:t>
      </w:r>
      <w:r>
        <w:rPr>
          <w:rFonts w:hint="cs"/>
          <w:rtl/>
        </w:rPr>
        <w:t>ی</w:t>
      </w:r>
    </w:p>
    <w:p w:rsidR="00B01AFF" w:rsidRDefault="00B01AFF" w:rsidP="00B01AFF">
      <w:pPr>
        <w:pStyle w:val="Heading1"/>
        <w:rPr>
          <w:rtl/>
        </w:rPr>
      </w:pPr>
      <w:bookmarkStart w:id="111" w:name="_Toc37017323"/>
      <w:r>
        <w:rPr>
          <w:rFonts w:hint="eastAsia"/>
          <w:rtl/>
        </w:rPr>
        <w:t>جلسه</w:t>
      </w:r>
      <w:r>
        <w:rPr>
          <w:rtl/>
        </w:rPr>
        <w:t xml:space="preserve"> </w:t>
      </w:r>
      <w:r>
        <w:t>27</w:t>
      </w:r>
      <w:bookmarkEnd w:id="111"/>
    </w:p>
    <w:p w:rsidR="00B01AFF" w:rsidRPr="00614E05" w:rsidRDefault="00B01AFF" w:rsidP="00B01AFF">
      <w:pPr>
        <w:rPr>
          <w:rtl/>
        </w:rPr>
      </w:pPr>
      <w:r>
        <w:rPr>
          <w:rFonts w:hint="eastAsia"/>
          <w:rtl/>
        </w:rPr>
        <w:t>بسم‌الله</w:t>
      </w:r>
      <w:r>
        <w:rPr>
          <w:rtl/>
        </w:rPr>
        <w:t xml:space="preserve"> الرحمن الرح</w:t>
      </w:r>
      <w:r>
        <w:rPr>
          <w:rFonts w:hint="cs"/>
          <w:rtl/>
        </w:rPr>
        <w:t>ی</w:t>
      </w:r>
      <w:r>
        <w:rPr>
          <w:rFonts w:hint="eastAsia"/>
          <w:rtl/>
        </w:rPr>
        <w:t>م</w:t>
      </w:r>
    </w:p>
    <w:p w:rsidR="00B01AFF" w:rsidRDefault="00B01AFF" w:rsidP="00B01AFF">
      <w:pPr>
        <w:pStyle w:val="Heading2"/>
        <w:rPr>
          <w:rtl/>
        </w:rPr>
      </w:pPr>
      <w:bookmarkStart w:id="112" w:name="_Toc37017324"/>
      <w:r>
        <w:rPr>
          <w:rFonts w:hint="cs"/>
          <w:rtl/>
        </w:rPr>
        <w:t>تمییز مشترکات و توحید مختلفات</w:t>
      </w:r>
      <w:bookmarkEnd w:id="112"/>
    </w:p>
    <w:p w:rsidR="00B01AFF" w:rsidRDefault="00B01AFF" w:rsidP="00B01AFF">
      <w:pPr>
        <w:rPr>
          <w:rtl/>
        </w:rPr>
      </w:pPr>
      <w:r>
        <w:rPr>
          <w:rFonts w:hint="cs"/>
          <w:rtl/>
        </w:rPr>
        <w:t xml:space="preserve">این دو بحث بسیار مهم است و به هم بسیار مرتبط هستند. توحید مختلفات بحث از اتحاد یا عدم اتحاد عناوین مختلفه است. بحث تمییز مشترکات بحث در این است که یک عنوان بر افراد مختلف تطبیق </w:t>
      </w:r>
      <w:r w:rsidR="00A62F20">
        <w:rPr>
          <w:rFonts w:hint="cs"/>
          <w:rtl/>
        </w:rPr>
        <w:t>می‌شود</w:t>
      </w:r>
      <w:r>
        <w:rPr>
          <w:rFonts w:hint="cs"/>
          <w:rtl/>
        </w:rPr>
        <w:t xml:space="preserve"> و در این بحث می خواهیم تشخیص دهیم در هر مورد منظور کدام شخص است.</w:t>
      </w:r>
    </w:p>
    <w:p w:rsidR="00B01AFF" w:rsidRDefault="00680F86" w:rsidP="00B01AFF">
      <w:pPr>
        <w:rPr>
          <w:rtl/>
        </w:rPr>
      </w:pPr>
      <w:r>
        <w:rPr>
          <w:rFonts w:hint="cs"/>
          <w:rtl/>
        </w:rPr>
        <w:lastRenderedPageBreak/>
        <w:t>بحثی باید در</w:t>
      </w:r>
      <w:r w:rsidR="00B01AFF">
        <w:rPr>
          <w:rFonts w:hint="cs"/>
          <w:rtl/>
        </w:rPr>
        <w:t xml:space="preserve">باره </w:t>
      </w:r>
      <w:r w:rsidR="00D54067">
        <w:rPr>
          <w:rFonts w:hint="cs"/>
          <w:rtl/>
        </w:rPr>
        <w:t>شیوه‌های</w:t>
      </w:r>
      <w:r w:rsidR="00B01AFF">
        <w:rPr>
          <w:rFonts w:hint="cs"/>
          <w:rtl/>
        </w:rPr>
        <w:t xml:space="preserve"> تعبیری روات داشته باشیم. مصنفین گاهی در نسب افراد اختصار ایجاد </w:t>
      </w:r>
      <w:r w:rsidR="009C51C7">
        <w:rPr>
          <w:rFonts w:hint="cs"/>
          <w:rtl/>
        </w:rPr>
        <w:t>می‌کنند</w:t>
      </w:r>
      <w:r w:rsidR="00B01AFF">
        <w:rPr>
          <w:rFonts w:hint="cs"/>
          <w:rtl/>
        </w:rPr>
        <w:t xml:space="preserve">. </w:t>
      </w:r>
      <w:r w:rsidR="00F16102">
        <w:rPr>
          <w:rFonts w:hint="cs"/>
          <w:rtl/>
        </w:rPr>
        <w:t>مثلاً</w:t>
      </w:r>
      <w:r w:rsidR="00B01AFF">
        <w:rPr>
          <w:rFonts w:hint="cs"/>
          <w:rtl/>
        </w:rPr>
        <w:t xml:space="preserve"> آیا محمد بن حسن بن جمهور همان محمد بن جمهور است یا خیر؟ اولین مرحله از بحث امکان اتحاد است. وقتی امکان اتحاد اثبات شد، در قدم بعدی بحث در قرائنی خواهد بود که اثبات کند متحد هستند. بحث اختصار در انساب برای فهم امکان اتحاد کاردبرد دارد.</w:t>
      </w:r>
    </w:p>
    <w:p w:rsidR="00B01AFF" w:rsidRDefault="00B01AFF" w:rsidP="00B01AFF">
      <w:pPr>
        <w:rPr>
          <w:rtl/>
        </w:rPr>
      </w:pPr>
      <w:r>
        <w:rPr>
          <w:rFonts w:hint="cs"/>
          <w:rtl/>
        </w:rPr>
        <w:t xml:space="preserve">رابطه بحث </w:t>
      </w:r>
      <w:r w:rsidR="00D54067">
        <w:rPr>
          <w:rFonts w:hint="cs"/>
          <w:rtl/>
        </w:rPr>
        <w:t>شیوه‌های</w:t>
      </w:r>
      <w:r>
        <w:rPr>
          <w:rFonts w:hint="cs"/>
          <w:rtl/>
        </w:rPr>
        <w:t xml:space="preserve"> تعبیری با تمییز مشترکات چیست؟ اول باید بپرسیم منشاء ایجاد اشتراک در اسماء چیست؟ اصل در اسماء این است که مشترک نباشند زیرا اسم برای تفهیم و تفاهم است و اشتراک خلاف اصل است. منشاء های مختلفی ممکن است وجود داشته باشد که یکی از آنها اختصار در نسب است.</w:t>
      </w:r>
    </w:p>
    <w:p w:rsidR="00B01AFF" w:rsidRDefault="00B01AFF" w:rsidP="00B01AFF">
      <w:pPr>
        <w:pStyle w:val="Heading3"/>
        <w:rPr>
          <w:rtl/>
        </w:rPr>
      </w:pPr>
      <w:bookmarkStart w:id="113" w:name="_Toc37017325"/>
      <w:r>
        <w:rPr>
          <w:rFonts w:hint="cs"/>
          <w:rtl/>
        </w:rPr>
        <w:t>اختصار در نسب</w:t>
      </w:r>
      <w:bookmarkEnd w:id="113"/>
    </w:p>
    <w:p w:rsidR="00B01AFF" w:rsidRDefault="00B01AFF" w:rsidP="00B01AFF">
      <w:pPr>
        <w:rPr>
          <w:rtl/>
        </w:rPr>
      </w:pPr>
      <w:r>
        <w:rPr>
          <w:rFonts w:hint="cs"/>
          <w:rtl/>
        </w:rPr>
        <w:t xml:space="preserve">در مورد انساب خیلی اوقات اختصار ایجاد </w:t>
      </w:r>
      <w:r w:rsidR="00A62F20">
        <w:rPr>
          <w:rFonts w:hint="cs"/>
          <w:rtl/>
        </w:rPr>
        <w:t>می‌شود</w:t>
      </w:r>
      <w:r>
        <w:rPr>
          <w:rFonts w:hint="cs"/>
          <w:rtl/>
        </w:rPr>
        <w:t xml:space="preserve">. </w:t>
      </w:r>
      <w:r w:rsidR="00F16102">
        <w:rPr>
          <w:rFonts w:hint="cs"/>
          <w:rtl/>
        </w:rPr>
        <w:t>معمولاً</w:t>
      </w:r>
      <w:r>
        <w:rPr>
          <w:rFonts w:hint="cs"/>
          <w:rtl/>
        </w:rPr>
        <w:t xml:space="preserve"> این گونه است که برخی اجداد حذف می شوند و به برخی اجداد نسبت داده می شوند. اجدادی که حذف نمی شوند و باقی می مانند باید یکی از این دو خصوصیت را داشته باشند. یا غریب باشند و یا معروف باشند. افرادی مثل بابویه</w:t>
      </w:r>
      <w:r w:rsidR="00680F86">
        <w:rPr>
          <w:rFonts w:hint="cs"/>
          <w:rtl/>
        </w:rPr>
        <w:t>،</w:t>
      </w:r>
      <w:r>
        <w:rPr>
          <w:rFonts w:hint="cs"/>
          <w:rtl/>
        </w:rPr>
        <w:t xml:space="preserve"> قولویه</w:t>
      </w:r>
      <w:r w:rsidR="00680F86">
        <w:rPr>
          <w:rFonts w:hint="cs"/>
          <w:rtl/>
        </w:rPr>
        <w:t>،</w:t>
      </w:r>
      <w:r>
        <w:rPr>
          <w:rFonts w:hint="cs"/>
          <w:rtl/>
        </w:rPr>
        <w:t xml:space="preserve"> جمهور و... اسامی غریب هستند و به همین دلیل </w:t>
      </w:r>
      <w:r w:rsidR="00F16102">
        <w:rPr>
          <w:rFonts w:hint="cs"/>
          <w:rtl/>
        </w:rPr>
        <w:t>باقی‌مانده</w:t>
      </w:r>
      <w:r>
        <w:rPr>
          <w:rFonts w:hint="cs"/>
          <w:rtl/>
        </w:rPr>
        <w:t xml:space="preserve"> اند. </w:t>
      </w:r>
      <w:r w:rsidR="00680F86">
        <w:rPr>
          <w:rFonts w:hint="cs"/>
          <w:rtl/>
        </w:rPr>
        <w:t xml:space="preserve">غریب </w:t>
      </w:r>
      <w:r>
        <w:rPr>
          <w:rFonts w:hint="cs"/>
          <w:rtl/>
        </w:rPr>
        <w:t>یعنی افراد مسمی به این اسم کم هستند. لذا در ذهن باقی می مانند. اما مثل فضیل و فضال و... شایع تر هستند. البته غرابت و شیوع تشکیکی هستند.</w:t>
      </w:r>
    </w:p>
    <w:p w:rsidR="00B01AFF" w:rsidRDefault="00B01AFF" w:rsidP="00B01AFF">
      <w:pPr>
        <w:rPr>
          <w:rtl/>
        </w:rPr>
      </w:pPr>
      <w:r>
        <w:rPr>
          <w:rFonts w:hint="cs"/>
          <w:rtl/>
        </w:rPr>
        <w:t xml:space="preserve">گاهی یک اسم </w:t>
      </w:r>
      <w:r w:rsidR="009C51C7">
        <w:rPr>
          <w:rFonts w:hint="cs"/>
          <w:rtl/>
        </w:rPr>
        <w:t>به دلیل</w:t>
      </w:r>
      <w:r>
        <w:rPr>
          <w:rFonts w:hint="cs"/>
          <w:rtl/>
        </w:rPr>
        <w:t xml:space="preserve"> شهرت آن شخص در میان اجداد باقی می ماند. </w:t>
      </w:r>
      <w:r w:rsidR="00F16102">
        <w:rPr>
          <w:rFonts w:hint="cs"/>
          <w:rtl/>
        </w:rPr>
        <w:t>مثلاً</w:t>
      </w:r>
      <w:r>
        <w:rPr>
          <w:rFonts w:hint="cs"/>
          <w:rtl/>
        </w:rPr>
        <w:t xml:space="preserve"> شیخ صدوق را محمد بن </w:t>
      </w:r>
      <w:r w:rsidRPr="001636C0">
        <w:rPr>
          <w:rFonts w:hint="cs"/>
          <w:b/>
          <w:bCs/>
          <w:rtl/>
        </w:rPr>
        <w:t>علی</w:t>
      </w:r>
      <w:r>
        <w:rPr>
          <w:rFonts w:hint="cs"/>
          <w:rtl/>
        </w:rPr>
        <w:t xml:space="preserve"> بن بابویه </w:t>
      </w:r>
      <w:r w:rsidR="00F16102">
        <w:rPr>
          <w:rFonts w:hint="cs"/>
          <w:rtl/>
        </w:rPr>
        <w:t>می‌گویند</w:t>
      </w:r>
      <w:r>
        <w:rPr>
          <w:rFonts w:hint="cs"/>
          <w:rtl/>
        </w:rPr>
        <w:t xml:space="preserve"> زیرا علی پدر </w:t>
      </w:r>
      <w:r w:rsidR="007B303F">
        <w:rPr>
          <w:rFonts w:hint="cs"/>
          <w:rtl/>
        </w:rPr>
        <w:t>ایشان</w:t>
      </w:r>
      <w:r>
        <w:rPr>
          <w:rFonts w:hint="cs"/>
          <w:rtl/>
        </w:rPr>
        <w:t xml:space="preserve"> فرد سرشناسی بوده است و از رؤسای محدثین بوده. لذا نامش در نسب پسرش </w:t>
      </w:r>
      <w:r w:rsidR="00F16102">
        <w:rPr>
          <w:rFonts w:hint="cs"/>
          <w:rtl/>
        </w:rPr>
        <w:t>باقی‌مانده</w:t>
      </w:r>
      <w:r>
        <w:rPr>
          <w:rFonts w:hint="cs"/>
          <w:rtl/>
        </w:rPr>
        <w:t xml:space="preserve"> است. یا جعفر بن قولویه را جعفر بن </w:t>
      </w:r>
      <w:r w:rsidRPr="001636C0">
        <w:rPr>
          <w:rFonts w:hint="cs"/>
          <w:b/>
          <w:bCs/>
          <w:rtl/>
        </w:rPr>
        <w:t>محمد</w:t>
      </w:r>
      <w:r>
        <w:rPr>
          <w:rFonts w:hint="cs"/>
          <w:rtl/>
        </w:rPr>
        <w:t xml:space="preserve"> بن قولویه گفته </w:t>
      </w:r>
      <w:r w:rsidR="00A62F20">
        <w:rPr>
          <w:rFonts w:hint="cs"/>
          <w:rtl/>
        </w:rPr>
        <w:t>می‌شود</w:t>
      </w:r>
      <w:r>
        <w:rPr>
          <w:rFonts w:hint="cs"/>
          <w:rtl/>
        </w:rPr>
        <w:t xml:space="preserve">. زیرا محمد هم فرد معروفی بوده است. یا ابن الرضا به فرزندان امام رضا اطلاق </w:t>
      </w:r>
      <w:r w:rsidR="00A62F20">
        <w:rPr>
          <w:rFonts w:hint="cs"/>
          <w:rtl/>
        </w:rPr>
        <w:t>می‌شود</w:t>
      </w:r>
      <w:r>
        <w:rPr>
          <w:rFonts w:hint="cs"/>
          <w:rtl/>
        </w:rPr>
        <w:t xml:space="preserve"> و این تعبیر در بین اهل سنت شایع است. </w:t>
      </w:r>
      <w:r w:rsidR="009C51C7">
        <w:rPr>
          <w:rFonts w:hint="cs"/>
          <w:rtl/>
        </w:rPr>
        <w:t>به دلیل</w:t>
      </w:r>
      <w:r>
        <w:rPr>
          <w:rFonts w:hint="cs"/>
          <w:rtl/>
        </w:rPr>
        <w:t xml:space="preserve"> ولایت عهدی امام رضا شهرت فراوان داشته و همه فرزندان </w:t>
      </w:r>
      <w:r w:rsidR="007B303F">
        <w:rPr>
          <w:rFonts w:hint="cs"/>
          <w:rtl/>
        </w:rPr>
        <w:t>ایشان</w:t>
      </w:r>
      <w:r>
        <w:rPr>
          <w:rFonts w:hint="cs"/>
          <w:rtl/>
        </w:rPr>
        <w:t xml:space="preserve"> به ابن الرضا معروف هستند.</w:t>
      </w:r>
    </w:p>
    <w:p w:rsidR="00B01AFF" w:rsidRDefault="00B01AFF" w:rsidP="00B01AFF">
      <w:pPr>
        <w:rPr>
          <w:rtl/>
        </w:rPr>
      </w:pPr>
      <w:r>
        <w:rPr>
          <w:rFonts w:hint="cs"/>
          <w:rtl/>
        </w:rPr>
        <w:t>اصولاً کلمه بنی فلان مثل بینی زراره یا آل نوبخت از یکی از این دو قبیل است. زراره خودش معروف است و نوبخت اسمش خاص است.</w:t>
      </w:r>
    </w:p>
    <w:p w:rsidR="00B01AFF" w:rsidRDefault="00B01AFF" w:rsidP="00B01AFF">
      <w:pPr>
        <w:rPr>
          <w:rtl/>
        </w:rPr>
      </w:pPr>
      <w:r>
        <w:rPr>
          <w:rFonts w:hint="cs"/>
          <w:rtl/>
        </w:rPr>
        <w:t>هر اسمی از اسماء یک قبیله نیست. ن</w:t>
      </w:r>
      <w:r w:rsidR="00F16102">
        <w:rPr>
          <w:rFonts w:hint="cs"/>
          <w:rtl/>
        </w:rPr>
        <w:t>می‌توان</w:t>
      </w:r>
      <w:r>
        <w:rPr>
          <w:rFonts w:hint="cs"/>
          <w:rtl/>
        </w:rPr>
        <w:t xml:space="preserve"> خاندان هرکسی را به نام بنی فلان نامید. باید شخصی باشد که یا شهرت داشته باشد یا اسم خاص داشته باشد که در طول تاریخ باقی بماند. انتساب هایی که در مقاله پنجم مامقانی انتساب هایی را بیان </w:t>
      </w:r>
      <w:r w:rsidR="009C51C7">
        <w:rPr>
          <w:rFonts w:hint="cs"/>
          <w:rtl/>
        </w:rPr>
        <w:t>کرده‌اند</w:t>
      </w:r>
      <w:r>
        <w:rPr>
          <w:rFonts w:hint="cs"/>
          <w:rtl/>
        </w:rPr>
        <w:t xml:space="preserve"> که خیلی از </w:t>
      </w:r>
      <w:r w:rsidR="00F16102">
        <w:rPr>
          <w:rFonts w:hint="cs"/>
          <w:rtl/>
        </w:rPr>
        <w:t>آن‌ها</w:t>
      </w:r>
      <w:r>
        <w:rPr>
          <w:rFonts w:hint="cs"/>
          <w:rtl/>
        </w:rPr>
        <w:t xml:space="preserve"> صحیح نیست. این بحث سماعی است و باید استعمال شده باشد.</w:t>
      </w:r>
    </w:p>
    <w:p w:rsidR="00B01AFF" w:rsidRDefault="00B01AFF" w:rsidP="00B01AFF">
      <w:pPr>
        <w:rPr>
          <w:rtl/>
        </w:rPr>
      </w:pPr>
      <w:r>
        <w:rPr>
          <w:rFonts w:hint="cs"/>
          <w:rtl/>
        </w:rPr>
        <w:t xml:space="preserve">اختصار در نسب </w:t>
      </w:r>
      <w:r w:rsidR="00F16102">
        <w:rPr>
          <w:rFonts w:hint="cs"/>
          <w:rtl/>
        </w:rPr>
        <w:t>اولاً</w:t>
      </w:r>
      <w:r>
        <w:rPr>
          <w:rFonts w:hint="cs"/>
          <w:rtl/>
        </w:rPr>
        <w:t xml:space="preserve"> سماعی نیست بلکه قیاسی است. یعنی الزام ندارد سماع شده باشد. قاعده خاصی هم ندارد. البته قاعده اولیه این است که طوری تعبیر شود که به اشتراک نیانجامد. هرچند برخی اوقات به اشتراک انجامیده است. گاهی </w:t>
      </w:r>
      <w:r w:rsidR="009C51C7">
        <w:rPr>
          <w:rFonts w:hint="cs"/>
          <w:rtl/>
        </w:rPr>
        <w:t>این‌گونه</w:t>
      </w:r>
      <w:r>
        <w:rPr>
          <w:rFonts w:hint="cs"/>
          <w:rtl/>
        </w:rPr>
        <w:t xml:space="preserve"> بوده که </w:t>
      </w:r>
      <w:r w:rsidR="0052340B">
        <w:rPr>
          <w:rFonts w:hint="cs"/>
          <w:rtl/>
        </w:rPr>
        <w:t>به‌صورت</w:t>
      </w:r>
      <w:r>
        <w:rPr>
          <w:rFonts w:hint="cs"/>
          <w:rtl/>
        </w:rPr>
        <w:t xml:space="preserve"> مشترک ولی با قرینه استعمال شده و بعدها قرینه از بین رفته است و تبدیل به مشترک شده است.</w:t>
      </w:r>
    </w:p>
    <w:p w:rsidR="00B01AFF" w:rsidRDefault="00B01AFF" w:rsidP="00B01AFF">
      <w:pPr>
        <w:rPr>
          <w:rtl/>
        </w:rPr>
      </w:pPr>
      <w:r>
        <w:rPr>
          <w:rFonts w:hint="cs"/>
          <w:rtl/>
        </w:rPr>
        <w:t xml:space="preserve">علی بن </w:t>
      </w:r>
      <w:r w:rsidR="00F16102">
        <w:rPr>
          <w:rFonts w:hint="cs"/>
          <w:rtl/>
        </w:rPr>
        <w:t>احمد</w:t>
      </w:r>
      <w:r>
        <w:rPr>
          <w:rFonts w:hint="cs"/>
          <w:rtl/>
        </w:rPr>
        <w:t>. علی بن طاهر. علی بن ابی جید همه اسامی یک نفر است از مشایخ نجاشی</w:t>
      </w:r>
    </w:p>
    <w:p w:rsidR="00B01AFF" w:rsidRDefault="00B01AFF" w:rsidP="00B01AFF">
      <w:pPr>
        <w:rPr>
          <w:rtl/>
        </w:rPr>
      </w:pPr>
      <w:r>
        <w:rPr>
          <w:rFonts w:hint="cs"/>
          <w:rtl/>
        </w:rPr>
        <w:t>ابن هدیه شخص دیگری است که تعابیر مختلفی در مورد اوست که از مشایخ شیخ مفید است.</w:t>
      </w:r>
    </w:p>
    <w:p w:rsidR="00B01AFF" w:rsidRDefault="00B01AFF" w:rsidP="00B01AFF">
      <w:pPr>
        <w:rPr>
          <w:rtl/>
        </w:rPr>
      </w:pPr>
      <w:r>
        <w:rPr>
          <w:rFonts w:hint="cs"/>
          <w:rtl/>
        </w:rPr>
        <w:lastRenderedPageBreak/>
        <w:t xml:space="preserve">نجاشی خود </w:t>
      </w:r>
      <w:r w:rsidR="00D54067">
        <w:rPr>
          <w:rFonts w:hint="cs"/>
          <w:rtl/>
        </w:rPr>
        <w:t>شیوه‌های</w:t>
      </w:r>
      <w:r>
        <w:rPr>
          <w:rFonts w:hint="cs"/>
          <w:rtl/>
        </w:rPr>
        <w:t xml:space="preserve"> تعبیری مختلفی دارد.</w:t>
      </w:r>
    </w:p>
    <w:p w:rsidR="00B01AFF" w:rsidRDefault="00B01AFF" w:rsidP="00B01AFF">
      <w:pPr>
        <w:rPr>
          <w:rtl/>
        </w:rPr>
      </w:pPr>
      <w:r>
        <w:rPr>
          <w:rFonts w:hint="cs"/>
          <w:rtl/>
        </w:rPr>
        <w:t xml:space="preserve">صاحب قاموس تذکر </w:t>
      </w:r>
      <w:r w:rsidR="009C51C7">
        <w:rPr>
          <w:rFonts w:hint="cs"/>
          <w:rtl/>
        </w:rPr>
        <w:t>می‌دهد</w:t>
      </w:r>
      <w:r>
        <w:rPr>
          <w:rFonts w:hint="cs"/>
          <w:rtl/>
        </w:rPr>
        <w:t xml:space="preserve"> که اختصار در نسب جایش در عنوان شخص نیست. عنوان را باید کامل گفت. در خلال توضیحات </w:t>
      </w:r>
      <w:r w:rsidR="00F16102">
        <w:rPr>
          <w:rFonts w:hint="cs"/>
          <w:rtl/>
        </w:rPr>
        <w:t>می‌توان</w:t>
      </w:r>
      <w:r>
        <w:rPr>
          <w:rFonts w:hint="cs"/>
          <w:rtl/>
        </w:rPr>
        <w:t xml:space="preserve"> اختصار کرد. موقع امضاء کردن </w:t>
      </w:r>
      <w:r w:rsidR="00F16102">
        <w:rPr>
          <w:rFonts w:hint="cs"/>
          <w:rtl/>
        </w:rPr>
        <w:t>می‌توان</w:t>
      </w:r>
      <w:r>
        <w:rPr>
          <w:rFonts w:hint="cs"/>
          <w:rtl/>
        </w:rPr>
        <w:t xml:space="preserve"> اختصار کرد. محقق کرکی در امضاء </w:t>
      </w:r>
      <w:r w:rsidR="00F16102">
        <w:rPr>
          <w:rFonts w:hint="cs"/>
          <w:rtl/>
        </w:rPr>
        <w:t>می‌نویسد</w:t>
      </w:r>
      <w:r>
        <w:rPr>
          <w:rFonts w:hint="cs"/>
          <w:rtl/>
        </w:rPr>
        <w:t xml:space="preserve"> علی بن عبدالعالی. حال آنکه عبدالعالی جد چندم اوست. ترجمه کننده نباید در عنوان اختصار در نسب کند.</w:t>
      </w:r>
    </w:p>
    <w:p w:rsidR="00B01AFF" w:rsidRDefault="00B01AFF" w:rsidP="00B01AFF">
      <w:pPr>
        <w:rPr>
          <w:rtl/>
        </w:rPr>
      </w:pPr>
      <w:r>
        <w:rPr>
          <w:rFonts w:hint="cs"/>
          <w:rtl/>
        </w:rPr>
        <w:t xml:space="preserve">در ترجمه ابن قولویه، شیخ طوسی </w:t>
      </w:r>
      <w:r w:rsidR="0052340B">
        <w:rPr>
          <w:rFonts w:hint="cs"/>
          <w:rtl/>
        </w:rPr>
        <w:t>می‌گوید</w:t>
      </w:r>
      <w:r>
        <w:rPr>
          <w:rFonts w:hint="cs"/>
          <w:rtl/>
        </w:rPr>
        <w:t xml:space="preserve"> جعفر بن محمد بن قولویه. نجاشی تعبیر </w:t>
      </w:r>
      <w:r w:rsidR="00A62F20">
        <w:rPr>
          <w:rFonts w:hint="cs"/>
          <w:rtl/>
        </w:rPr>
        <w:t>می‌کند</w:t>
      </w:r>
      <w:r>
        <w:rPr>
          <w:rFonts w:hint="cs"/>
          <w:rtl/>
        </w:rPr>
        <w:t xml:space="preserve"> جعفر بن محمد بن جعفر بن موسی بن قولویه. معلوم نیست شیخ طوسی نام کامل او را </w:t>
      </w:r>
      <w:r w:rsidR="00F16102">
        <w:rPr>
          <w:rFonts w:hint="cs"/>
          <w:rtl/>
        </w:rPr>
        <w:t>می‌دانسته</w:t>
      </w:r>
      <w:r>
        <w:rPr>
          <w:rFonts w:hint="cs"/>
          <w:rtl/>
        </w:rPr>
        <w:t xml:space="preserve"> است یا خیر؟ ما حتی تردید داریم که شاید قولویه هم پدر موسی نباشد.</w:t>
      </w:r>
    </w:p>
    <w:p w:rsidR="00B01AFF" w:rsidRDefault="00B01AFF" w:rsidP="00B01AFF">
      <w:pPr>
        <w:rPr>
          <w:rtl/>
        </w:rPr>
      </w:pPr>
      <w:r>
        <w:rPr>
          <w:rFonts w:hint="cs"/>
          <w:rtl/>
        </w:rPr>
        <w:t xml:space="preserve">حسن بن فضال هم حسن بن علی بن محمد بن فضال است. </w:t>
      </w:r>
      <w:r w:rsidR="00F16102">
        <w:rPr>
          <w:rFonts w:hint="cs"/>
          <w:rtl/>
        </w:rPr>
        <w:t>احمد</w:t>
      </w:r>
      <w:r>
        <w:rPr>
          <w:rFonts w:hint="cs"/>
          <w:rtl/>
        </w:rPr>
        <w:t xml:space="preserve"> ب</w:t>
      </w:r>
      <w:r w:rsidR="00881DD1">
        <w:rPr>
          <w:rFonts w:hint="cs"/>
          <w:rtl/>
        </w:rPr>
        <w:t xml:space="preserve">ن فضال هم </w:t>
      </w:r>
      <w:r w:rsidR="00F16102">
        <w:rPr>
          <w:rFonts w:hint="cs"/>
          <w:rtl/>
        </w:rPr>
        <w:t>احمد</w:t>
      </w:r>
      <w:r w:rsidR="00881DD1">
        <w:rPr>
          <w:rFonts w:hint="cs"/>
          <w:rtl/>
        </w:rPr>
        <w:t xml:space="preserve"> بن</w:t>
      </w:r>
      <w:r>
        <w:rPr>
          <w:rFonts w:hint="cs"/>
          <w:rtl/>
        </w:rPr>
        <w:t xml:space="preserve"> حسن بن علی بن محمد بن فضال است. </w:t>
      </w:r>
      <w:r w:rsidR="00D54067">
        <w:rPr>
          <w:rFonts w:hint="cs"/>
          <w:rtl/>
        </w:rPr>
        <w:t>این‌ها</w:t>
      </w:r>
      <w:r>
        <w:rPr>
          <w:rFonts w:hint="cs"/>
          <w:rtl/>
        </w:rPr>
        <w:t xml:space="preserve"> را گاهی </w:t>
      </w:r>
      <w:r w:rsidR="00D54067">
        <w:rPr>
          <w:rFonts w:hint="cs"/>
          <w:rtl/>
        </w:rPr>
        <w:t>به‌اختصار</w:t>
      </w:r>
      <w:r>
        <w:rPr>
          <w:rFonts w:hint="cs"/>
          <w:rtl/>
        </w:rPr>
        <w:t xml:space="preserve"> بیان </w:t>
      </w:r>
      <w:r w:rsidR="009C51C7">
        <w:rPr>
          <w:rFonts w:hint="cs"/>
          <w:rtl/>
        </w:rPr>
        <w:t>می‌کنند</w:t>
      </w:r>
      <w:r>
        <w:rPr>
          <w:rFonts w:hint="cs"/>
          <w:rtl/>
        </w:rPr>
        <w:t xml:space="preserve">. شاید فضال هم جد اعلی او بوده است. مترجم اگر اطلاع دارد که این عنوان اختصار دارد نباید مختصر بیان کند. لذا اگر در ترجمه عنوانی وارد شود قاعده این است که نویسنده بیش از این از نسب فرد </w:t>
      </w:r>
      <w:r w:rsidR="00F16102">
        <w:rPr>
          <w:rFonts w:hint="cs"/>
          <w:rtl/>
        </w:rPr>
        <w:t>نمی‌دانسته</w:t>
      </w:r>
      <w:r>
        <w:rPr>
          <w:rFonts w:hint="cs"/>
          <w:rtl/>
        </w:rPr>
        <w:t xml:space="preserve"> است. لذا باید ببینیم در چه مقامی این تعبیر آمده است. آیا در اسناد مفصل آمده است یا اسناد مختصر. آیا در </w:t>
      </w:r>
      <w:r w:rsidR="0052340B">
        <w:rPr>
          <w:rFonts w:hint="cs"/>
          <w:rtl/>
        </w:rPr>
        <w:t>شرح‌حال</w:t>
      </w:r>
      <w:r>
        <w:rPr>
          <w:rFonts w:hint="cs"/>
          <w:rtl/>
        </w:rPr>
        <w:t xml:space="preserve"> بوده یا در فهرست کردن افراد. این نکات را باید مد نظر قرار داد.</w:t>
      </w:r>
    </w:p>
    <w:p w:rsidR="00B01AFF" w:rsidRDefault="00B01AFF" w:rsidP="00B01AFF">
      <w:pPr>
        <w:rPr>
          <w:rtl/>
        </w:rPr>
      </w:pPr>
      <w:r>
        <w:rPr>
          <w:rFonts w:hint="cs"/>
          <w:rtl/>
        </w:rPr>
        <w:t>لذا قاعده خاصی ندارد و با ممارست باید بتوان آن را کشف کرد.</w:t>
      </w:r>
    </w:p>
    <w:p w:rsidR="00B01AFF" w:rsidRDefault="00B01AFF" w:rsidP="00130B25">
      <w:pPr>
        <w:rPr>
          <w:rtl/>
        </w:rPr>
      </w:pPr>
      <w:r>
        <w:rPr>
          <w:rFonts w:hint="cs"/>
          <w:rtl/>
        </w:rPr>
        <w:t xml:space="preserve">اختصار در </w:t>
      </w:r>
      <w:r w:rsidR="00130B25">
        <w:rPr>
          <w:rFonts w:hint="cs"/>
          <w:rtl/>
        </w:rPr>
        <w:t>نسب</w:t>
      </w:r>
      <w:r>
        <w:rPr>
          <w:rFonts w:hint="cs"/>
          <w:rtl/>
        </w:rPr>
        <w:t xml:space="preserve"> موجب اشتباهاتی شده است. </w:t>
      </w:r>
      <w:r w:rsidR="00F16102">
        <w:rPr>
          <w:rFonts w:hint="cs"/>
          <w:rtl/>
        </w:rPr>
        <w:t>مثلاً</w:t>
      </w:r>
      <w:r>
        <w:rPr>
          <w:rFonts w:hint="cs"/>
          <w:rtl/>
        </w:rPr>
        <w:t xml:space="preserve"> در معجم رجال الحدیث عنوان </w:t>
      </w:r>
      <w:r w:rsidRPr="00FB2B1E">
        <w:rPr>
          <w:rFonts w:hint="cs"/>
          <w:highlight w:val="yellow"/>
          <w:rtl/>
        </w:rPr>
        <w:t>جمهور بن احم</w:t>
      </w:r>
      <w:r w:rsidRPr="00130B25">
        <w:rPr>
          <w:rFonts w:hint="cs"/>
          <w:highlight w:val="yellow"/>
          <w:rtl/>
        </w:rPr>
        <w:t>ر</w:t>
      </w:r>
      <w:r w:rsidR="00130B25" w:rsidRPr="00130B25">
        <w:rPr>
          <w:rFonts w:hint="cs"/>
          <w:highlight w:val="yellow"/>
          <w:rtl/>
        </w:rPr>
        <w:t>عجلی</w:t>
      </w:r>
      <w:r>
        <w:rPr>
          <w:rFonts w:hint="cs"/>
          <w:rtl/>
        </w:rPr>
        <w:t xml:space="preserve"> را به جمهور ارتباط </w:t>
      </w:r>
      <w:r w:rsidR="00A62F20">
        <w:rPr>
          <w:rFonts w:hint="cs"/>
          <w:rtl/>
        </w:rPr>
        <w:t>داده‌اند</w:t>
      </w:r>
      <w:r>
        <w:rPr>
          <w:rFonts w:hint="cs"/>
          <w:rtl/>
        </w:rPr>
        <w:t xml:space="preserve">. و 50 </w:t>
      </w:r>
      <w:r>
        <w:rPr>
          <w:rFonts w:ascii="Sakkal Majalla" w:hAnsi="Sakkal Majalla" w:cs="Sakkal Majalla" w:hint="cs"/>
          <w:rtl/>
        </w:rPr>
        <w:t>–</w:t>
      </w:r>
      <w:r>
        <w:rPr>
          <w:rFonts w:hint="cs"/>
          <w:rtl/>
        </w:rPr>
        <w:t xml:space="preserve"> 60 آدرس </w:t>
      </w:r>
      <w:r w:rsidR="009C51C7">
        <w:rPr>
          <w:rFonts w:hint="cs"/>
          <w:rtl/>
        </w:rPr>
        <w:t>می‌دهد</w:t>
      </w:r>
      <w:r>
        <w:rPr>
          <w:rFonts w:hint="cs"/>
          <w:rtl/>
        </w:rPr>
        <w:t xml:space="preserve">. ما مردد هستیم. در سند آمده است: ابن جمهور عن ابیه است. مراد از ابن جمهور در کافی حسن بن محمد بن جمهور است. پدرش محمد بن جمهور است. ابن جمهور عن </w:t>
      </w:r>
      <w:r w:rsidRPr="00FB2B1E">
        <w:rPr>
          <w:rFonts w:hint="cs"/>
          <w:b/>
          <w:bCs/>
          <w:rtl/>
        </w:rPr>
        <w:t>ابیه</w:t>
      </w:r>
      <w:r>
        <w:rPr>
          <w:rFonts w:hint="cs"/>
          <w:rtl/>
        </w:rPr>
        <w:t xml:space="preserve"> را در مرکز کامپیوتری اب ابن جمهور </w:t>
      </w:r>
      <w:r w:rsidR="009C51C7">
        <w:rPr>
          <w:rFonts w:hint="cs"/>
          <w:rtl/>
        </w:rPr>
        <w:t>نوشته‌ای</w:t>
      </w:r>
      <w:r>
        <w:rPr>
          <w:rFonts w:hint="cs"/>
          <w:rtl/>
        </w:rPr>
        <w:t xml:space="preserve">م نه جمهور. زیرا جمهور جد اعلی اوست. در همه موارد </w:t>
      </w:r>
      <w:r w:rsidR="009C51C7">
        <w:rPr>
          <w:rFonts w:hint="cs"/>
          <w:rtl/>
        </w:rPr>
        <w:t>همین‌گونه</w:t>
      </w:r>
      <w:r>
        <w:rPr>
          <w:rFonts w:hint="cs"/>
          <w:rtl/>
        </w:rPr>
        <w:t xml:space="preserve"> عمل شده است.</w:t>
      </w:r>
    </w:p>
    <w:p w:rsidR="00B01AFF" w:rsidRDefault="00B01AFF" w:rsidP="00B01AFF">
      <w:pPr>
        <w:rPr>
          <w:rtl/>
        </w:rPr>
      </w:pPr>
      <w:r>
        <w:rPr>
          <w:rFonts w:hint="cs"/>
          <w:rtl/>
        </w:rPr>
        <w:t xml:space="preserve">مثال دیگر: علی بن عبدالصمد التمیمی که در اسناد روایات تعادل و تراجیح آمده است. برخی از اجلاء </w:t>
      </w:r>
      <w:r w:rsidR="00D54067">
        <w:rPr>
          <w:rFonts w:hint="cs"/>
          <w:rtl/>
        </w:rPr>
        <w:t>به‌اختصار</w:t>
      </w:r>
      <w:r>
        <w:rPr>
          <w:rFonts w:hint="cs"/>
          <w:rtl/>
        </w:rPr>
        <w:t xml:space="preserve"> در نسب توجه ن</w:t>
      </w:r>
      <w:r w:rsidR="009C51C7">
        <w:rPr>
          <w:rFonts w:hint="cs"/>
          <w:rtl/>
        </w:rPr>
        <w:t>کرده‌اند</w:t>
      </w:r>
      <w:r>
        <w:rPr>
          <w:rFonts w:hint="cs"/>
          <w:rtl/>
        </w:rPr>
        <w:t xml:space="preserve"> و او را به علی بن عبدالصمد دیگر </w:t>
      </w:r>
      <w:r w:rsidR="009C51C7">
        <w:rPr>
          <w:rFonts w:hint="cs"/>
          <w:rtl/>
        </w:rPr>
        <w:t>قاتى</w:t>
      </w:r>
      <w:r>
        <w:rPr>
          <w:rFonts w:hint="cs"/>
          <w:rtl/>
        </w:rPr>
        <w:t xml:space="preserve"> </w:t>
      </w:r>
      <w:r w:rsidR="009C51C7">
        <w:rPr>
          <w:rFonts w:hint="cs"/>
          <w:rtl/>
        </w:rPr>
        <w:t>کرده‌اند</w:t>
      </w:r>
      <w:r>
        <w:rPr>
          <w:rFonts w:hint="cs"/>
          <w:rtl/>
        </w:rPr>
        <w:t xml:space="preserve"> و </w:t>
      </w:r>
      <w:r w:rsidR="0052340B">
        <w:rPr>
          <w:rFonts w:hint="cs"/>
          <w:rtl/>
        </w:rPr>
        <w:t>گفته‌اند</w:t>
      </w:r>
      <w:r>
        <w:rPr>
          <w:rFonts w:hint="cs"/>
          <w:rtl/>
        </w:rPr>
        <w:t xml:space="preserve"> </w:t>
      </w:r>
      <w:r w:rsidR="00F16102">
        <w:rPr>
          <w:rFonts w:hint="cs"/>
          <w:rtl/>
        </w:rPr>
        <w:t>این‌ها</w:t>
      </w:r>
      <w:r>
        <w:rPr>
          <w:rFonts w:hint="cs"/>
          <w:rtl/>
        </w:rPr>
        <w:t xml:space="preserve"> دو نفر هستند</w:t>
      </w:r>
      <w:r w:rsidR="00881DD1">
        <w:rPr>
          <w:rFonts w:hint="cs"/>
          <w:rtl/>
        </w:rPr>
        <w:t xml:space="preserve"> و فکر </w:t>
      </w:r>
      <w:r w:rsidR="009C51C7">
        <w:rPr>
          <w:rFonts w:hint="cs"/>
          <w:rtl/>
        </w:rPr>
        <w:t>کرده‌اند</w:t>
      </w:r>
      <w:r w:rsidR="00881DD1">
        <w:rPr>
          <w:rFonts w:hint="cs"/>
          <w:rtl/>
        </w:rPr>
        <w:t xml:space="preserve"> نام واقعی هر دو بدون اختصار علی بن عبدالصمد است</w:t>
      </w:r>
      <w:r>
        <w:rPr>
          <w:rFonts w:hint="cs"/>
          <w:rtl/>
        </w:rPr>
        <w:t>.</w:t>
      </w:r>
      <w:r w:rsidR="00881DD1">
        <w:rPr>
          <w:rFonts w:hint="cs"/>
          <w:rtl/>
        </w:rPr>
        <w:t xml:space="preserve"> اما صحیح این است که</w:t>
      </w:r>
      <w:r>
        <w:rPr>
          <w:rFonts w:hint="cs"/>
          <w:rtl/>
        </w:rPr>
        <w:t xml:space="preserve"> علی بن</w:t>
      </w:r>
      <w:r w:rsidR="00881DD1">
        <w:rPr>
          <w:rFonts w:hint="cs"/>
          <w:rtl/>
        </w:rPr>
        <w:t xml:space="preserve"> محمد بن علی بن علی بن عبدالصمد</w:t>
      </w:r>
      <w:r>
        <w:rPr>
          <w:rFonts w:hint="cs"/>
          <w:rtl/>
        </w:rPr>
        <w:t xml:space="preserve"> یک نفر است که ابن طاووس </w:t>
      </w:r>
      <w:r w:rsidR="0052340B">
        <w:rPr>
          <w:rFonts w:hint="cs"/>
          <w:rtl/>
        </w:rPr>
        <w:t>می‌گوید</w:t>
      </w:r>
      <w:r>
        <w:rPr>
          <w:rFonts w:hint="cs"/>
          <w:rtl/>
        </w:rPr>
        <w:t xml:space="preserve"> ابوالحسن علی بن عبدا</w:t>
      </w:r>
      <w:r w:rsidR="00130B25">
        <w:rPr>
          <w:rFonts w:hint="cs"/>
          <w:rtl/>
        </w:rPr>
        <w:t>لصمد. در برخی اسناد از پدربزرگ او</w:t>
      </w:r>
      <w:r>
        <w:rPr>
          <w:rFonts w:hint="cs"/>
          <w:rtl/>
        </w:rPr>
        <w:t xml:space="preserve"> علی بن عبدالصمد نقل شده است. از پدر پدربزرگش </w:t>
      </w:r>
      <w:r w:rsidR="0052340B">
        <w:rPr>
          <w:rFonts w:hint="cs"/>
          <w:rtl/>
        </w:rPr>
        <w:t>به‌عنوان</w:t>
      </w:r>
      <w:r>
        <w:rPr>
          <w:rFonts w:hint="cs"/>
          <w:rtl/>
        </w:rPr>
        <w:t xml:space="preserve"> علی بن عبدالصمد هم نقل روایت شده است. لذا این علی بن عبدالصمد به سه نفر اطلاق </w:t>
      </w:r>
      <w:r w:rsidR="00A62F20">
        <w:rPr>
          <w:rFonts w:hint="cs"/>
          <w:rtl/>
        </w:rPr>
        <w:t>می‌شود</w:t>
      </w:r>
      <w:r>
        <w:rPr>
          <w:rFonts w:hint="cs"/>
          <w:rtl/>
        </w:rPr>
        <w:t xml:space="preserve">. حاجی نوری به این شخص که </w:t>
      </w:r>
      <w:r w:rsidR="00A62F20">
        <w:rPr>
          <w:rFonts w:hint="cs"/>
          <w:rtl/>
        </w:rPr>
        <w:t>می‌رسد</w:t>
      </w:r>
      <w:r>
        <w:rPr>
          <w:rFonts w:hint="cs"/>
          <w:rtl/>
        </w:rPr>
        <w:t xml:space="preserve"> می فرمایند و الظاهر انه اختصار فی النسب. نه درست کردن یک عبدالصمد دیگر در این طبقه.</w:t>
      </w:r>
    </w:p>
    <w:p w:rsidR="000D7091" w:rsidRDefault="000D7091" w:rsidP="000D7091">
      <w:pPr>
        <w:pStyle w:val="Heading3"/>
        <w:rPr>
          <w:rtl/>
        </w:rPr>
      </w:pPr>
      <w:bookmarkStart w:id="114" w:name="_Toc37017326"/>
      <w:r>
        <w:rPr>
          <w:rFonts w:hint="cs"/>
          <w:rtl/>
        </w:rPr>
        <w:t>تعریب و تعجیم</w:t>
      </w:r>
      <w:bookmarkEnd w:id="114"/>
    </w:p>
    <w:p w:rsidR="00B01AFF" w:rsidRDefault="006E45F9" w:rsidP="00B01AFF">
      <w:pPr>
        <w:rPr>
          <w:rtl/>
        </w:rPr>
      </w:pPr>
      <w:r>
        <w:rPr>
          <w:rFonts w:hint="cs"/>
          <w:rtl/>
        </w:rPr>
        <w:t xml:space="preserve">- </w:t>
      </w:r>
      <w:r w:rsidR="00A62F20">
        <w:rPr>
          <w:rFonts w:hint="cs"/>
          <w:rtl/>
        </w:rPr>
        <w:t>اسم‌ها</w:t>
      </w:r>
      <w:r w:rsidR="00B01AFF">
        <w:rPr>
          <w:rFonts w:hint="cs"/>
          <w:rtl/>
        </w:rPr>
        <w:t xml:space="preserve"> تحولات مختلفی در </w:t>
      </w:r>
      <w:r w:rsidR="000D7091">
        <w:rPr>
          <w:rFonts w:hint="cs"/>
          <w:rtl/>
        </w:rPr>
        <w:t>زبان</w:t>
      </w:r>
      <w:r w:rsidR="00F16102">
        <w:rPr>
          <w:rFonts w:hint="cs"/>
          <w:rtl/>
        </w:rPr>
        <w:t>‌ها</w:t>
      </w:r>
      <w:r w:rsidR="00B01AFF">
        <w:rPr>
          <w:rFonts w:hint="cs"/>
          <w:rtl/>
        </w:rPr>
        <w:t xml:space="preserve">ی مختلف پیدا </w:t>
      </w:r>
      <w:r w:rsidR="009C51C7">
        <w:rPr>
          <w:rFonts w:hint="cs"/>
          <w:rtl/>
        </w:rPr>
        <w:t>می‌کنند</w:t>
      </w:r>
      <w:r w:rsidR="00B01AFF">
        <w:rPr>
          <w:rFonts w:hint="cs"/>
          <w:rtl/>
        </w:rPr>
        <w:t xml:space="preserve">. گاهی به آن تعریب یا اعجام </w:t>
      </w:r>
      <w:r w:rsidR="00F16102">
        <w:rPr>
          <w:rFonts w:hint="cs"/>
          <w:rtl/>
        </w:rPr>
        <w:t>می‌گویند</w:t>
      </w:r>
      <w:r w:rsidR="00B01AFF">
        <w:rPr>
          <w:rFonts w:hint="cs"/>
          <w:rtl/>
        </w:rPr>
        <w:t xml:space="preserve">. </w:t>
      </w:r>
      <w:r w:rsidR="000D7091">
        <w:rPr>
          <w:rFonts w:hint="cs"/>
          <w:rtl/>
        </w:rPr>
        <w:t>زبان</w:t>
      </w:r>
      <w:r w:rsidR="00F16102">
        <w:rPr>
          <w:rFonts w:hint="cs"/>
          <w:rtl/>
        </w:rPr>
        <w:t>‌ها</w:t>
      </w:r>
      <w:r w:rsidR="00B01AFF">
        <w:rPr>
          <w:rFonts w:hint="cs"/>
          <w:rtl/>
        </w:rPr>
        <w:t xml:space="preserve"> بر هم </w:t>
      </w:r>
      <w:r w:rsidR="009C51C7">
        <w:rPr>
          <w:rFonts w:hint="cs"/>
          <w:rtl/>
        </w:rPr>
        <w:t>تأثیر</w:t>
      </w:r>
      <w:r w:rsidR="00B01AFF">
        <w:rPr>
          <w:rFonts w:hint="cs"/>
          <w:rtl/>
        </w:rPr>
        <w:t xml:space="preserve"> می گذارند. مباحث کلی </w:t>
      </w:r>
      <w:r w:rsidR="000D7091">
        <w:rPr>
          <w:rFonts w:hint="cs"/>
          <w:rtl/>
        </w:rPr>
        <w:t>زبان</w:t>
      </w:r>
      <w:r w:rsidR="00B01AFF">
        <w:rPr>
          <w:rFonts w:hint="cs"/>
          <w:rtl/>
        </w:rPr>
        <w:t xml:space="preserve"> شناسی و مباحث جزئی آن باید دانسته شود. مسئله تعریب را مقداری توضیح </w:t>
      </w:r>
      <w:r w:rsidR="00D54067">
        <w:rPr>
          <w:rFonts w:hint="cs"/>
          <w:rtl/>
        </w:rPr>
        <w:t>می‌دهیم</w:t>
      </w:r>
      <w:r w:rsidR="00B01AFF">
        <w:rPr>
          <w:rFonts w:hint="cs"/>
          <w:rtl/>
        </w:rPr>
        <w:t>. چند مثال که نه مطرد است و نه منعکس. ولی دانستن آن خالی از لطف نیست.</w:t>
      </w:r>
    </w:p>
    <w:p w:rsidR="00B01AFF" w:rsidRDefault="00B01AFF" w:rsidP="00B01AFF">
      <w:pPr>
        <w:rPr>
          <w:rtl/>
        </w:rPr>
      </w:pPr>
      <w:r>
        <w:rPr>
          <w:rFonts w:hint="cs"/>
          <w:rtl/>
        </w:rPr>
        <w:lastRenderedPageBreak/>
        <w:t>در تبدیل حروف مخرج مشترک تایر بسزا دارد. در خود عربی متقاربین در هم ادغام می شوند یا ابدال قاف به باء یا میم به باء. قاعده یرملون از موارد ابدال حروف است.</w:t>
      </w:r>
    </w:p>
    <w:p w:rsidR="00B01AFF" w:rsidRDefault="00B01AFF" w:rsidP="00B01AFF">
      <w:pPr>
        <w:rPr>
          <w:rtl/>
        </w:rPr>
      </w:pPr>
      <w:r>
        <w:rPr>
          <w:rFonts w:hint="cs"/>
          <w:rtl/>
        </w:rPr>
        <w:t>الف به عین. آبادان عبادان</w:t>
      </w:r>
    </w:p>
    <w:p w:rsidR="00B01AFF" w:rsidRDefault="00B01AFF" w:rsidP="00B01AFF">
      <w:pPr>
        <w:rPr>
          <w:rtl/>
        </w:rPr>
      </w:pPr>
      <w:r>
        <w:rPr>
          <w:rFonts w:hint="cs"/>
          <w:rtl/>
        </w:rPr>
        <w:t xml:space="preserve">ب ض ح ف به </w:t>
      </w:r>
      <w:r w:rsidRPr="006E45F9">
        <w:rPr>
          <w:rFonts w:hint="cs"/>
          <w:highlight w:val="yellow"/>
          <w:rtl/>
        </w:rPr>
        <w:t>هم</w:t>
      </w:r>
      <w:r>
        <w:rPr>
          <w:rFonts w:hint="cs"/>
          <w:rtl/>
        </w:rPr>
        <w:t xml:space="preserve"> تبدیل می شوند. آبی به آوی.</w:t>
      </w:r>
    </w:p>
    <w:p w:rsidR="00B01AFF" w:rsidRDefault="00B01AFF" w:rsidP="00B01AFF">
      <w:pPr>
        <w:rPr>
          <w:rtl/>
        </w:rPr>
      </w:pPr>
      <w:r>
        <w:rPr>
          <w:rFonts w:hint="cs"/>
          <w:rtl/>
        </w:rPr>
        <w:t xml:space="preserve">پ به ب یا ف تبدیل </w:t>
      </w:r>
      <w:r w:rsidR="00A62F20">
        <w:rPr>
          <w:rFonts w:hint="cs"/>
          <w:rtl/>
        </w:rPr>
        <w:t>می‌شود</w:t>
      </w:r>
      <w:r>
        <w:rPr>
          <w:rFonts w:hint="cs"/>
          <w:rtl/>
        </w:rPr>
        <w:t xml:space="preserve">. پوران به بوران پیروز به فیروز. پارسی به فارِسی. اسپند به اسفند. </w:t>
      </w:r>
      <w:r w:rsidR="009F427C">
        <w:rPr>
          <w:rtl/>
        </w:rPr>
        <w:t>پرورد</w:t>
      </w:r>
      <w:r w:rsidR="009F427C">
        <w:rPr>
          <w:rFonts w:hint="cs"/>
          <w:rtl/>
        </w:rPr>
        <w:t>ی</w:t>
      </w:r>
      <w:r w:rsidR="009F427C">
        <w:rPr>
          <w:rFonts w:hint="eastAsia"/>
          <w:rtl/>
        </w:rPr>
        <w:t>ن</w:t>
      </w:r>
      <w:r w:rsidR="009F427C">
        <w:rPr>
          <w:rtl/>
        </w:rPr>
        <w:t xml:space="preserve"> (</w:t>
      </w:r>
      <w:r w:rsidR="006E45F9">
        <w:rPr>
          <w:rFonts w:hint="cs"/>
          <w:rtl/>
        </w:rPr>
        <w:t xml:space="preserve">پروریدن) به فروردین. </w:t>
      </w:r>
      <w:r>
        <w:rPr>
          <w:rFonts w:hint="cs"/>
          <w:rtl/>
        </w:rPr>
        <w:t>پهلوی به بهلوی یا فهلوی. پماد به ضماد یا شاید ضماد به پماد</w:t>
      </w:r>
    </w:p>
    <w:p w:rsidR="00B01AFF" w:rsidRDefault="00B01AFF" w:rsidP="00B01AFF">
      <w:pPr>
        <w:rPr>
          <w:rtl/>
        </w:rPr>
      </w:pPr>
      <w:r>
        <w:rPr>
          <w:rFonts w:hint="cs"/>
          <w:rtl/>
        </w:rPr>
        <w:t xml:space="preserve">ت د ط به هم تبدیل </w:t>
      </w:r>
      <w:r w:rsidR="00A62F20">
        <w:rPr>
          <w:rFonts w:hint="cs"/>
          <w:rtl/>
        </w:rPr>
        <w:t>می‌شود</w:t>
      </w:r>
      <w:r>
        <w:rPr>
          <w:rFonts w:hint="cs"/>
          <w:rtl/>
        </w:rPr>
        <w:t>. ت به ط. توس به طوس. تهران به طهران. اریستو کراس به ارسطو</w:t>
      </w:r>
    </w:p>
    <w:p w:rsidR="00B01AFF" w:rsidRDefault="00B01AFF" w:rsidP="00B01AFF">
      <w:pPr>
        <w:rPr>
          <w:rtl/>
        </w:rPr>
      </w:pPr>
      <w:r>
        <w:rPr>
          <w:rFonts w:hint="cs"/>
          <w:rtl/>
        </w:rPr>
        <w:t>چ به صاد یا. چین به صین. چک به صک. چرم به صرم.</w:t>
      </w:r>
    </w:p>
    <w:p w:rsidR="00B01AFF" w:rsidRDefault="00B01AFF" w:rsidP="00B01AFF">
      <w:pPr>
        <w:rPr>
          <w:rtl/>
        </w:rPr>
      </w:pPr>
      <w:r>
        <w:rPr>
          <w:rFonts w:hint="cs"/>
          <w:rtl/>
        </w:rPr>
        <w:t xml:space="preserve">د به ذ یا بالعکس. دال اگر </w:t>
      </w:r>
      <w:r w:rsidR="00F16102">
        <w:rPr>
          <w:rFonts w:hint="cs"/>
          <w:rtl/>
        </w:rPr>
        <w:t>ماقبل</w:t>
      </w:r>
      <w:r>
        <w:rPr>
          <w:rFonts w:hint="cs"/>
          <w:rtl/>
        </w:rPr>
        <w:t xml:space="preserve"> صحیح و ساکن باشد مثل کرد دال تلفظ </w:t>
      </w:r>
      <w:r w:rsidR="00A62F20">
        <w:rPr>
          <w:rFonts w:hint="cs"/>
          <w:rtl/>
        </w:rPr>
        <w:t>می‌شود</w:t>
      </w:r>
      <w:r>
        <w:rPr>
          <w:rFonts w:hint="cs"/>
          <w:rtl/>
        </w:rPr>
        <w:t xml:space="preserve">. ولی اگر متحرک باشد یا حرف عله مثل گنبد یا شاد ذال تلفظ </w:t>
      </w:r>
      <w:r w:rsidR="00A62F20">
        <w:rPr>
          <w:rFonts w:hint="cs"/>
          <w:rtl/>
        </w:rPr>
        <w:t>می‌شود</w:t>
      </w:r>
      <w:r>
        <w:rPr>
          <w:rFonts w:hint="cs"/>
          <w:rtl/>
        </w:rPr>
        <w:t>. گنبذ و شاذ فارسی صحیح است.</w:t>
      </w:r>
    </w:p>
    <w:p w:rsidR="00B01AFF" w:rsidRDefault="00B01AFF" w:rsidP="00B01AFF">
      <w:pPr>
        <w:rPr>
          <w:rtl/>
        </w:rPr>
      </w:pPr>
      <w:r>
        <w:rPr>
          <w:rtl/>
        </w:rPr>
        <w:t>آن</w:t>
      </w:r>
      <w:r w:rsidR="00D54067">
        <w:rPr>
          <w:rtl/>
        </w:rPr>
        <w:t>آن‌که</w:t>
      </w:r>
      <w:r>
        <w:rPr>
          <w:rtl/>
        </w:rPr>
        <w:t xml:space="preserve"> به فارس</w:t>
      </w:r>
      <w:r>
        <w:rPr>
          <w:rFonts w:hint="cs"/>
          <w:rtl/>
        </w:rPr>
        <w:t>ی</w:t>
      </w:r>
      <w:r>
        <w:rPr>
          <w:rtl/>
        </w:rPr>
        <w:t xml:space="preserve"> سخن م</w:t>
      </w:r>
      <w:r>
        <w:rPr>
          <w:rFonts w:hint="cs"/>
          <w:rtl/>
        </w:rPr>
        <w:t>ی‌</w:t>
      </w:r>
      <w:r>
        <w:rPr>
          <w:rFonts w:hint="eastAsia"/>
          <w:rtl/>
        </w:rPr>
        <w:t>رانند</w:t>
      </w:r>
      <w:r w:rsidR="009F427C">
        <w:rPr>
          <w:rtl/>
        </w:rPr>
        <w:t xml:space="preserve"> </w:t>
      </w:r>
      <w:r>
        <w:rPr>
          <w:rFonts w:hint="eastAsia"/>
          <w:rtl/>
        </w:rPr>
        <w:t>در</w:t>
      </w:r>
      <w:r>
        <w:rPr>
          <w:rtl/>
        </w:rPr>
        <w:t xml:space="preserve"> موضع ذال دال را ننشانند</w:t>
      </w:r>
    </w:p>
    <w:p w:rsidR="00B01AFF" w:rsidRDefault="00B01AFF" w:rsidP="00B01AFF">
      <w:pPr>
        <w:rPr>
          <w:rtl/>
        </w:rPr>
      </w:pPr>
      <w:r>
        <w:rPr>
          <w:rFonts w:hint="eastAsia"/>
          <w:rtl/>
        </w:rPr>
        <w:t>ماقبل</w:t>
      </w:r>
      <w:r>
        <w:rPr>
          <w:rtl/>
        </w:rPr>
        <w:t xml:space="preserve"> و</w:t>
      </w:r>
      <w:r>
        <w:rPr>
          <w:rFonts w:hint="cs"/>
          <w:rtl/>
        </w:rPr>
        <w:t>ی</w:t>
      </w:r>
      <w:r>
        <w:rPr>
          <w:rtl/>
        </w:rPr>
        <w:t xml:space="preserve"> ار ساکن جز وا</w:t>
      </w:r>
      <w:r>
        <w:rPr>
          <w:rFonts w:hint="cs"/>
          <w:rtl/>
        </w:rPr>
        <w:t>ی</w:t>
      </w:r>
      <w:r>
        <w:rPr>
          <w:rtl/>
        </w:rPr>
        <w:t xml:space="preserve"> بوذ</w:t>
      </w:r>
      <w:r w:rsidR="009F427C">
        <w:rPr>
          <w:rtl/>
        </w:rPr>
        <w:t xml:space="preserve"> </w:t>
      </w:r>
      <w:r>
        <w:rPr>
          <w:rFonts w:hint="eastAsia"/>
          <w:rtl/>
        </w:rPr>
        <w:t>دال</w:t>
      </w:r>
      <w:r>
        <w:rPr>
          <w:rtl/>
        </w:rPr>
        <w:t xml:space="preserve"> است وگرنه ذال معجم خوانند</w:t>
      </w:r>
    </w:p>
    <w:p w:rsidR="00B01AFF" w:rsidRDefault="00B01AFF" w:rsidP="00B01AFF">
      <w:pPr>
        <w:rPr>
          <w:rtl/>
        </w:rPr>
      </w:pPr>
      <w:r>
        <w:rPr>
          <w:rFonts w:hint="cs"/>
          <w:rtl/>
        </w:rPr>
        <w:t>این شعر را به خ</w:t>
      </w:r>
      <w:r w:rsidR="00F848BA">
        <w:rPr>
          <w:rFonts w:hint="cs"/>
          <w:rtl/>
        </w:rPr>
        <w:t>و</w:t>
      </w:r>
      <w:r>
        <w:rPr>
          <w:rFonts w:hint="cs"/>
          <w:rtl/>
        </w:rPr>
        <w:t xml:space="preserve">اجه طوسی نسبت </w:t>
      </w:r>
      <w:r w:rsidR="00A62F20">
        <w:rPr>
          <w:rFonts w:hint="cs"/>
          <w:rtl/>
        </w:rPr>
        <w:t>داده‌اند</w:t>
      </w:r>
      <w:r>
        <w:rPr>
          <w:rFonts w:hint="cs"/>
          <w:rtl/>
        </w:rPr>
        <w:t>.</w:t>
      </w:r>
    </w:p>
    <w:p w:rsidR="00B01AFF" w:rsidRDefault="00B01AFF" w:rsidP="00B01AFF">
      <w:pPr>
        <w:rPr>
          <w:rtl/>
        </w:rPr>
      </w:pPr>
      <w:r>
        <w:rPr>
          <w:rFonts w:hint="cs"/>
          <w:rtl/>
        </w:rPr>
        <w:t xml:space="preserve">بغداد هم </w:t>
      </w:r>
      <w:r w:rsidR="00A62F20">
        <w:rPr>
          <w:rFonts w:hint="cs"/>
          <w:rtl/>
        </w:rPr>
        <w:t>ظاهراً</w:t>
      </w:r>
      <w:r>
        <w:rPr>
          <w:rFonts w:hint="cs"/>
          <w:rtl/>
        </w:rPr>
        <w:t xml:space="preserve"> باغ داد بوده است که فارسی است. باغ داذ در اصل فارسی است. تحولات </w:t>
      </w:r>
      <w:r w:rsidR="00F16102">
        <w:rPr>
          <w:rFonts w:hint="cs"/>
          <w:rtl/>
        </w:rPr>
        <w:t>معمولاً</w:t>
      </w:r>
      <w:r>
        <w:rPr>
          <w:rFonts w:hint="cs"/>
          <w:rtl/>
        </w:rPr>
        <w:t xml:space="preserve"> در قرون اولیه بوده است. خیلی از اصطلاحات دیوانی و دولتی بوده است. در فارس حکومت منسجم وجود داشته است لذا اصطلاحات دیوانی نوعاً معرب هستند. مثل خراج و... . همدان همذان. شادان همان شاذان است. بادمجان همان باذمجان است.</w:t>
      </w:r>
    </w:p>
    <w:p w:rsidR="00B01AFF" w:rsidRDefault="00B01AFF" w:rsidP="00B01AFF">
      <w:pPr>
        <w:rPr>
          <w:rtl/>
        </w:rPr>
      </w:pPr>
      <w:r>
        <w:rPr>
          <w:rFonts w:hint="cs"/>
          <w:rtl/>
        </w:rPr>
        <w:t xml:space="preserve">ژ به ج تبدیل </w:t>
      </w:r>
      <w:r w:rsidR="00A62F20">
        <w:rPr>
          <w:rFonts w:hint="cs"/>
          <w:rtl/>
        </w:rPr>
        <w:t>می‌شود</w:t>
      </w:r>
      <w:r>
        <w:rPr>
          <w:rFonts w:hint="cs"/>
          <w:rtl/>
        </w:rPr>
        <w:t xml:space="preserve">. ژاپن در کتب قدیم جابن بوده است ولی </w:t>
      </w:r>
      <w:r w:rsidR="00F16102">
        <w:rPr>
          <w:rFonts w:hint="cs"/>
          <w:rtl/>
        </w:rPr>
        <w:t>الآن</w:t>
      </w:r>
      <w:r>
        <w:rPr>
          <w:rFonts w:hint="cs"/>
          <w:rtl/>
        </w:rPr>
        <w:t xml:space="preserve"> یابان تلفظ </w:t>
      </w:r>
      <w:r w:rsidR="00A62F20">
        <w:rPr>
          <w:rFonts w:hint="cs"/>
          <w:rtl/>
        </w:rPr>
        <w:t>می‌شود</w:t>
      </w:r>
      <w:r>
        <w:rPr>
          <w:rFonts w:hint="cs"/>
          <w:rtl/>
        </w:rPr>
        <w:t>. پیژامه در واقع پاجامه بوده است. ژرژ به جورج. چمدان یا جامه دان.</w:t>
      </w:r>
    </w:p>
    <w:p w:rsidR="00B01AFF" w:rsidRDefault="00B01AFF" w:rsidP="00B01AFF">
      <w:pPr>
        <w:rPr>
          <w:rtl/>
        </w:rPr>
      </w:pPr>
      <w:r>
        <w:rPr>
          <w:rFonts w:hint="cs"/>
          <w:rtl/>
        </w:rPr>
        <w:t>سین به صاد. اصفهان در واقع سپاهان بوده است.</w:t>
      </w:r>
    </w:p>
    <w:p w:rsidR="00B01AFF" w:rsidRDefault="00B01AFF" w:rsidP="00B01AFF">
      <w:pPr>
        <w:rPr>
          <w:rtl/>
        </w:rPr>
      </w:pPr>
      <w:r>
        <w:rPr>
          <w:rFonts w:hint="cs"/>
          <w:rtl/>
        </w:rPr>
        <w:t xml:space="preserve">شین به سین. مثل شکر به سکر که اصلش فارسی یا هندی است. موشه به موسی مو یعنی آب و شه یعنی </w:t>
      </w:r>
      <w:r w:rsidR="009C51C7">
        <w:rPr>
          <w:rFonts w:hint="cs"/>
          <w:rtl/>
        </w:rPr>
        <w:t>گرفته‌شده</w:t>
      </w:r>
      <w:r>
        <w:rPr>
          <w:rFonts w:hint="cs"/>
          <w:rtl/>
        </w:rPr>
        <w:t xml:space="preserve"> است. در </w:t>
      </w:r>
      <w:r w:rsidR="000D7091">
        <w:rPr>
          <w:rFonts w:hint="cs"/>
          <w:rtl/>
        </w:rPr>
        <w:t>زبان</w:t>
      </w:r>
      <w:r>
        <w:rPr>
          <w:rFonts w:hint="cs"/>
          <w:rtl/>
        </w:rPr>
        <w:t xml:space="preserve"> عبری. موشه یعنی از آب </w:t>
      </w:r>
      <w:r w:rsidR="009C51C7">
        <w:rPr>
          <w:rFonts w:hint="cs"/>
          <w:rtl/>
        </w:rPr>
        <w:t>گرفته‌شده</w:t>
      </w:r>
      <w:r>
        <w:rPr>
          <w:rFonts w:hint="cs"/>
          <w:rtl/>
        </w:rPr>
        <w:t xml:space="preserve">. به عربی که آمده است موسی شده است. نیشابور به نیسابور. محله ای در نیشابور بوده است به نام شاش که به ساس تبدیل شده است. یا چاچ به ساس تبدیل شده است. پادشاه یا بادشاه. بئر شِیَع همان سبع است. شوشتر به تستر. شاپور به سابور. بیاع سابوری همان شاپوری است که نوعی دیبا و پارچه ای است که در شوشتر بافته </w:t>
      </w:r>
      <w:r w:rsidR="00D54067">
        <w:rPr>
          <w:rFonts w:hint="cs"/>
          <w:rtl/>
        </w:rPr>
        <w:t>می‌شد</w:t>
      </w:r>
      <w:r>
        <w:rPr>
          <w:rFonts w:hint="cs"/>
          <w:rtl/>
        </w:rPr>
        <w:t xml:space="preserve">ه است و بیاع سابوری یعنی فروشنده پارچه شاپوری که در شوشتر بافته </w:t>
      </w:r>
      <w:r w:rsidR="00D54067">
        <w:rPr>
          <w:rFonts w:hint="cs"/>
          <w:rtl/>
        </w:rPr>
        <w:t>می‌شد</w:t>
      </w:r>
      <w:r>
        <w:rPr>
          <w:rFonts w:hint="cs"/>
          <w:rtl/>
        </w:rPr>
        <w:t>ه.</w:t>
      </w:r>
    </w:p>
    <w:p w:rsidR="00B01AFF" w:rsidRDefault="00B01AFF" w:rsidP="00B01AFF">
      <w:pPr>
        <w:rPr>
          <w:rtl/>
        </w:rPr>
      </w:pPr>
      <w:r>
        <w:rPr>
          <w:rFonts w:hint="cs"/>
          <w:rtl/>
        </w:rPr>
        <w:t>تفرش به طبرس و طَبرِسی شده است.</w:t>
      </w:r>
    </w:p>
    <w:p w:rsidR="00B01AFF" w:rsidRDefault="00B01AFF" w:rsidP="00B01AFF">
      <w:pPr>
        <w:rPr>
          <w:rFonts w:asciiTheme="minorHAnsi" w:hAnsiTheme="minorHAnsi"/>
          <w:rtl/>
        </w:rPr>
      </w:pPr>
      <w:r>
        <w:rPr>
          <w:rFonts w:hint="cs"/>
          <w:rtl/>
        </w:rPr>
        <w:t xml:space="preserve">تغیرات </w:t>
      </w:r>
      <w:r w:rsidR="000D7091">
        <w:rPr>
          <w:rFonts w:hint="cs"/>
          <w:rtl/>
        </w:rPr>
        <w:t>زبان</w:t>
      </w:r>
      <w:r>
        <w:rPr>
          <w:rFonts w:hint="cs"/>
          <w:rtl/>
        </w:rPr>
        <w:t xml:space="preserve">ی راهی برای کشف ارتباط تمدنها به هم است. الخارزمی به الگاریتم یا ستاره به </w:t>
      </w:r>
      <w:r>
        <w:rPr>
          <w:rFonts w:asciiTheme="minorHAnsi" w:hAnsiTheme="minorHAnsi"/>
        </w:rPr>
        <w:t>star</w:t>
      </w:r>
      <w:r>
        <w:rPr>
          <w:rFonts w:asciiTheme="minorHAnsi" w:hAnsiTheme="minorHAnsi" w:hint="cs"/>
          <w:rtl/>
        </w:rPr>
        <w:t xml:space="preserve"> (استار).</w:t>
      </w:r>
    </w:p>
    <w:p w:rsidR="00B01AFF" w:rsidRDefault="00B01AFF" w:rsidP="00B01AFF">
      <w:pPr>
        <w:rPr>
          <w:rtl/>
        </w:rPr>
      </w:pPr>
      <w:r>
        <w:rPr>
          <w:rFonts w:hint="cs"/>
          <w:rtl/>
        </w:rPr>
        <w:lastRenderedPageBreak/>
        <w:t xml:space="preserve">ک به ق. اراک به عراق. ک به خ هم شاید تبدیل شود. خاور به کاور هم تبدیل </w:t>
      </w:r>
      <w:r w:rsidR="00A62F20">
        <w:rPr>
          <w:rFonts w:hint="cs"/>
          <w:rtl/>
        </w:rPr>
        <w:t>می‌شود</w:t>
      </w:r>
      <w:r>
        <w:rPr>
          <w:rFonts w:hint="cs"/>
          <w:rtl/>
        </w:rPr>
        <w:t xml:space="preserve">. کاشان به قاسان. کرماشان به قرماسان یا قرمیسین. کمندان به قم تبدیل شده. همراه با اختصار 7 قریه بوده که به هم متصل </w:t>
      </w:r>
      <w:r w:rsidR="00096381">
        <w:rPr>
          <w:rFonts w:hint="cs"/>
          <w:rtl/>
        </w:rPr>
        <w:t>شده‌اند</w:t>
      </w:r>
      <w:r>
        <w:rPr>
          <w:rFonts w:hint="cs"/>
          <w:rtl/>
        </w:rPr>
        <w:t xml:space="preserve"> و یک شهر شده است. یکی از این قریه ها کمندان بوده که یکی از محلات قدیمی قم هم به همین نام است و نام قم معرب و مختصر همین نام است علی الظاهر. شوکران با سقراط ارتباط دارد.</w:t>
      </w:r>
      <w:r w:rsidR="009F427C">
        <w:rPr>
          <w:rtl/>
        </w:rPr>
        <w:t xml:space="preserve"> </w:t>
      </w:r>
      <w:r>
        <w:rPr>
          <w:rFonts w:hint="cs"/>
          <w:rtl/>
        </w:rPr>
        <w:t>آساک به اسحاق. کوه پایه به قهبایی تبدیل شده.</w:t>
      </w:r>
    </w:p>
    <w:p w:rsidR="00B01AFF" w:rsidRDefault="00B01AFF" w:rsidP="00B01AFF">
      <w:pPr>
        <w:rPr>
          <w:rtl/>
        </w:rPr>
      </w:pPr>
      <w:r>
        <w:rPr>
          <w:rFonts w:hint="cs"/>
          <w:rtl/>
        </w:rPr>
        <w:t>گ به ج. گور به جور. گوهری به جوهری. گلاب به جلاب. گرگان به جرجان. کبک به قبک.</w:t>
      </w:r>
      <w:r w:rsidRPr="00D70F9C">
        <w:rPr>
          <w:rFonts w:hint="cs"/>
          <w:rtl/>
        </w:rPr>
        <w:t xml:space="preserve"> </w:t>
      </w:r>
      <w:r>
        <w:rPr>
          <w:rFonts w:hint="cs"/>
          <w:rtl/>
        </w:rPr>
        <w:t>گناه به جناح.</w:t>
      </w:r>
    </w:p>
    <w:p w:rsidR="00B01AFF" w:rsidRDefault="00B01AFF" w:rsidP="00B01AFF">
      <w:pPr>
        <w:rPr>
          <w:rtl/>
        </w:rPr>
      </w:pPr>
      <w:r>
        <w:rPr>
          <w:rFonts w:hint="cs"/>
          <w:rtl/>
        </w:rPr>
        <w:t xml:space="preserve">هاء غیر ملفوظ در فارسی که در آخر کلمه است در اصل گاف </w:t>
      </w:r>
      <w:r w:rsidR="00A62F20">
        <w:rPr>
          <w:rFonts w:hint="cs"/>
          <w:rtl/>
        </w:rPr>
        <w:t>بوده‌اند</w:t>
      </w:r>
      <w:r>
        <w:rPr>
          <w:rFonts w:hint="cs"/>
          <w:rtl/>
        </w:rPr>
        <w:t xml:space="preserve">. </w:t>
      </w:r>
      <w:r w:rsidR="00F16102">
        <w:rPr>
          <w:rFonts w:hint="cs"/>
          <w:rtl/>
        </w:rPr>
        <w:t>مثلاً</w:t>
      </w:r>
      <w:r>
        <w:rPr>
          <w:rFonts w:hint="cs"/>
          <w:rtl/>
        </w:rPr>
        <w:t xml:space="preserve"> برنامه در اصل برنامگ بوده. شاهد این است که در هنگام نسبت دادن گاف ظاهر </w:t>
      </w:r>
      <w:r w:rsidR="00A62F20">
        <w:rPr>
          <w:rFonts w:hint="cs"/>
          <w:rtl/>
        </w:rPr>
        <w:t>می‌شود</w:t>
      </w:r>
      <w:r>
        <w:rPr>
          <w:rFonts w:hint="cs"/>
          <w:rtl/>
        </w:rPr>
        <w:t>. (بی برنامگی یا بی برنامگان. زنانگی بچگی) و در عربی برنامج شده است. ساده به ساذج. نموذج نمونه که در اصل نموده یعنی برای نمایش آماده شده. گورباچوف به قورباشوف. کاسپین به قزوین تبدیل شده.</w:t>
      </w:r>
    </w:p>
    <w:p w:rsidR="00B01AFF" w:rsidRDefault="007B28DD" w:rsidP="00B01AFF">
      <w:pPr>
        <w:rPr>
          <w:rtl/>
        </w:rPr>
      </w:pPr>
      <w:r>
        <w:rPr>
          <w:rFonts w:hint="cs"/>
          <w:rtl/>
        </w:rPr>
        <w:t xml:space="preserve">- </w:t>
      </w:r>
      <w:r w:rsidR="00B01AFF">
        <w:rPr>
          <w:rFonts w:hint="cs"/>
          <w:rtl/>
        </w:rPr>
        <w:t xml:space="preserve">برخی تغییرات در اضافه کردن یا کم کردن است. تبدیل کلمات عربی به فارسی بیشتر این حالت را دارد. علی به علان یا علُویه تبدیل </w:t>
      </w:r>
      <w:r w:rsidR="009C51C7">
        <w:rPr>
          <w:rFonts w:hint="cs"/>
          <w:rtl/>
        </w:rPr>
        <w:t>می‌کنند</w:t>
      </w:r>
      <w:r w:rsidR="00B01AFF">
        <w:rPr>
          <w:rFonts w:hint="cs"/>
          <w:rtl/>
        </w:rPr>
        <w:t xml:space="preserve">. محمدعلی به ممد علی. محمد به مموله در کتب رجالی </w:t>
      </w:r>
      <w:r w:rsidR="00A62F20">
        <w:rPr>
          <w:rFonts w:hint="cs"/>
          <w:rtl/>
        </w:rPr>
        <w:t>واردشده</w:t>
      </w:r>
      <w:r w:rsidR="00B01AFF">
        <w:rPr>
          <w:rFonts w:hint="cs"/>
          <w:rtl/>
        </w:rPr>
        <w:t xml:space="preserve"> </w:t>
      </w:r>
      <w:r w:rsidR="009F427C">
        <w:rPr>
          <w:rtl/>
        </w:rPr>
        <w:t>است (</w:t>
      </w:r>
      <w:r w:rsidR="00B01AFF" w:rsidRPr="00D70F9C">
        <w:rPr>
          <w:rtl/>
        </w:rPr>
        <w:t>حدثني محمد بن الحسن الصفار المعروف بممولة، قال‏</w:t>
      </w:r>
      <w:r w:rsidR="00B01AFF">
        <w:rPr>
          <w:rFonts w:hint="cs"/>
          <w:rtl/>
        </w:rPr>
        <w:t>...). بابا به بابویه. علی بن محمد بن سعد الاشعری به علویة بن متویة بن سعد الاشعری (</w:t>
      </w:r>
      <w:r w:rsidR="00B01AFF" w:rsidRPr="000D423F">
        <w:rPr>
          <w:rtl/>
        </w:rPr>
        <w:t>حدثنا علوية بن مثوية (منوية) بن علي بن سعد أخي أبي الآ</w:t>
      </w:r>
      <w:r w:rsidR="00B01AFF">
        <w:rPr>
          <w:rtl/>
        </w:rPr>
        <w:t>ثار القرداني (القزداني) عنه،</w:t>
      </w:r>
      <w:r w:rsidR="00B01AFF">
        <w:rPr>
          <w:rFonts w:hint="cs"/>
          <w:rtl/>
        </w:rPr>
        <w:t>)</w:t>
      </w:r>
    </w:p>
    <w:p w:rsidR="00B01AFF" w:rsidRDefault="00B01AFF" w:rsidP="00B01AFF">
      <w:pPr>
        <w:rPr>
          <w:rtl/>
        </w:rPr>
      </w:pPr>
      <w:r>
        <w:rPr>
          <w:rFonts w:hint="cs"/>
          <w:rtl/>
        </w:rPr>
        <w:t xml:space="preserve">عبدالله به عبدویه که به تصحیف برخی عبدربه </w:t>
      </w:r>
      <w:r w:rsidR="00F16102">
        <w:rPr>
          <w:rFonts w:hint="cs"/>
          <w:rtl/>
        </w:rPr>
        <w:t>نوشته‌اند</w:t>
      </w:r>
      <w:r>
        <w:rPr>
          <w:rFonts w:hint="cs"/>
          <w:rtl/>
        </w:rPr>
        <w:t>.</w:t>
      </w:r>
    </w:p>
    <w:p w:rsidR="00B01AFF" w:rsidRDefault="00B01AFF" w:rsidP="00B01AFF">
      <w:pPr>
        <w:rPr>
          <w:rtl/>
        </w:rPr>
      </w:pPr>
      <w:r>
        <w:rPr>
          <w:rFonts w:hint="cs"/>
          <w:rtl/>
        </w:rPr>
        <w:t xml:space="preserve">حسن به حسنک یا حسنچه. عمرک یا ناصرک به کسی که جدش ناصر یا عمرو است. </w:t>
      </w:r>
      <w:r w:rsidR="00F16102">
        <w:rPr>
          <w:rFonts w:hint="cs"/>
          <w:rtl/>
        </w:rPr>
        <w:t>احمد</w:t>
      </w:r>
      <w:r>
        <w:rPr>
          <w:rFonts w:hint="cs"/>
          <w:rtl/>
        </w:rPr>
        <w:t xml:space="preserve"> بن عُبدون احتمالاً عَبدون است که همان عبدالواحد است. عبدوس همان عبدالصمد است احتمالاً. عبدیل</w:t>
      </w:r>
      <w:r w:rsidR="00152BD8">
        <w:rPr>
          <w:rFonts w:hint="cs"/>
          <w:rtl/>
        </w:rPr>
        <w:t>،</w:t>
      </w:r>
      <w:r>
        <w:rPr>
          <w:rFonts w:hint="cs"/>
          <w:rtl/>
        </w:rPr>
        <w:t xml:space="preserve"> عبدالله است. حسنا همان حسن است. در فارسی الف به آخر کلمه زیاد اضافه </w:t>
      </w:r>
      <w:r w:rsidR="00A62F20">
        <w:rPr>
          <w:rFonts w:hint="cs"/>
          <w:rtl/>
        </w:rPr>
        <w:t>می‌شود</w:t>
      </w:r>
      <w:r>
        <w:rPr>
          <w:rFonts w:hint="cs"/>
          <w:rtl/>
        </w:rPr>
        <w:t>. ملا حسینا خوانساری.</w:t>
      </w:r>
    </w:p>
    <w:p w:rsidR="00B01AFF" w:rsidRDefault="00B01AFF" w:rsidP="00B01AFF">
      <w:pPr>
        <w:rPr>
          <w:rtl/>
        </w:rPr>
      </w:pPr>
      <w:r>
        <w:rPr>
          <w:rFonts w:hint="cs"/>
          <w:rtl/>
        </w:rPr>
        <w:t xml:space="preserve">ملک الشعرای بهار به قرابت حرف دال و ضاد توجه کرده و با بازی با الفاظ شعر جالبی سروده است. دلال: شیرین </w:t>
      </w:r>
      <w:r w:rsidR="000D7091">
        <w:rPr>
          <w:rFonts w:hint="cs"/>
          <w:rtl/>
        </w:rPr>
        <w:t>زبان</w:t>
      </w:r>
      <w:r>
        <w:rPr>
          <w:rFonts w:hint="cs"/>
          <w:rtl/>
        </w:rPr>
        <w:t>ی. ضلال: گمراهی</w:t>
      </w:r>
    </w:p>
    <w:p w:rsidR="00B01AFF" w:rsidRPr="000D423F" w:rsidRDefault="00B01AFF" w:rsidP="00B01AFF">
      <w:pPr>
        <w:rPr>
          <w:lang w:bidi="ar-SA"/>
        </w:rPr>
      </w:pPr>
      <w:r w:rsidRPr="000D423F">
        <w:rPr>
          <w:rtl/>
          <w:lang w:bidi="ar-SA"/>
        </w:rPr>
        <w:t>دیدم به بصره دخترکی اعجمی نسب</w:t>
      </w:r>
      <w:r w:rsidR="001A1021">
        <w:rPr>
          <w:rtl/>
          <w:lang w:bidi="ar-SA"/>
        </w:rPr>
        <w:tab/>
      </w:r>
      <w:r w:rsidR="001A1021">
        <w:rPr>
          <w:rtl/>
          <w:lang w:bidi="ar-SA"/>
        </w:rPr>
        <w:tab/>
      </w:r>
      <w:r w:rsidR="009F427C">
        <w:rPr>
          <w:rtl/>
          <w:lang w:bidi="ar-SA"/>
        </w:rPr>
        <w:t xml:space="preserve"> </w:t>
      </w:r>
      <w:r w:rsidRPr="000D423F">
        <w:rPr>
          <w:rtl/>
          <w:lang w:bidi="ar-SA"/>
        </w:rPr>
        <w:t>روشن نموده شهر به نور جمال خویش</w:t>
      </w:r>
    </w:p>
    <w:p w:rsidR="00B01AFF" w:rsidRPr="000D423F" w:rsidRDefault="00B01AFF" w:rsidP="00B01AFF">
      <w:pPr>
        <w:rPr>
          <w:lang w:bidi="ar-SA"/>
        </w:rPr>
      </w:pPr>
      <w:r w:rsidRPr="000D423F">
        <w:rPr>
          <w:rtl/>
          <w:lang w:bidi="ar-SA"/>
        </w:rPr>
        <w:t>می‌خواند درس قرآن در پیش شیخ شهر</w:t>
      </w:r>
      <w:r w:rsidR="009F427C">
        <w:rPr>
          <w:rtl/>
          <w:lang w:bidi="ar-SA"/>
        </w:rPr>
        <w:t xml:space="preserve"> </w:t>
      </w:r>
      <w:r w:rsidR="001A1021">
        <w:rPr>
          <w:rtl/>
          <w:lang w:bidi="ar-SA"/>
        </w:rPr>
        <w:tab/>
      </w:r>
      <w:r w:rsidR="001A1021">
        <w:rPr>
          <w:rtl/>
          <w:lang w:bidi="ar-SA"/>
        </w:rPr>
        <w:tab/>
      </w:r>
      <w:r w:rsidRPr="000D423F">
        <w:rPr>
          <w:rtl/>
          <w:lang w:bidi="ar-SA"/>
        </w:rPr>
        <w:t>وز شیخ دل ربوده به غنج و دلال خویش</w:t>
      </w:r>
    </w:p>
    <w:p w:rsidR="00B01AFF" w:rsidRPr="000D423F" w:rsidRDefault="00B01AFF" w:rsidP="00B01AFF">
      <w:pPr>
        <w:rPr>
          <w:lang w:bidi="ar-SA"/>
        </w:rPr>
      </w:pPr>
      <w:r w:rsidRPr="000D423F">
        <w:rPr>
          <w:rtl/>
          <w:lang w:bidi="ar-SA"/>
        </w:rPr>
        <w:t>می‌داد شیخ‌، درس ضلال مبین بدو</w:t>
      </w:r>
      <w:r w:rsidR="009F427C">
        <w:rPr>
          <w:rtl/>
          <w:lang w:bidi="ar-SA"/>
        </w:rPr>
        <w:t xml:space="preserve"> </w:t>
      </w:r>
      <w:r w:rsidR="001A1021">
        <w:rPr>
          <w:rtl/>
          <w:lang w:bidi="ar-SA"/>
        </w:rPr>
        <w:tab/>
      </w:r>
      <w:r w:rsidR="001A1021">
        <w:rPr>
          <w:rtl/>
          <w:lang w:bidi="ar-SA"/>
        </w:rPr>
        <w:tab/>
      </w:r>
      <w:r w:rsidRPr="000D423F">
        <w:rPr>
          <w:rtl/>
          <w:lang w:bidi="ar-SA"/>
        </w:rPr>
        <w:t>و آهنگ ضاد رفته به اوج کمال خویش</w:t>
      </w:r>
    </w:p>
    <w:p w:rsidR="00B01AFF" w:rsidRPr="000D423F" w:rsidRDefault="00B01AFF" w:rsidP="00B01AFF">
      <w:pPr>
        <w:rPr>
          <w:lang w:bidi="ar-SA"/>
        </w:rPr>
      </w:pPr>
      <w:r w:rsidRPr="000D423F">
        <w:rPr>
          <w:rtl/>
          <w:lang w:bidi="ar-SA"/>
        </w:rPr>
        <w:t>دختر نداشت طاقت گفتار حرف ضاد</w:t>
      </w:r>
      <w:r w:rsidR="009F427C">
        <w:rPr>
          <w:rtl/>
          <w:lang w:bidi="ar-SA"/>
        </w:rPr>
        <w:t xml:space="preserve"> </w:t>
      </w:r>
      <w:r w:rsidR="001A1021">
        <w:rPr>
          <w:rtl/>
          <w:lang w:bidi="ar-SA"/>
        </w:rPr>
        <w:tab/>
      </w:r>
      <w:r w:rsidR="001A1021">
        <w:rPr>
          <w:rtl/>
          <w:lang w:bidi="ar-SA"/>
        </w:rPr>
        <w:tab/>
      </w:r>
      <w:r w:rsidRPr="000D423F">
        <w:rPr>
          <w:rtl/>
          <w:lang w:bidi="ar-SA"/>
        </w:rPr>
        <w:t>با آن دهان کوچک غنچه مثال خویش</w:t>
      </w:r>
    </w:p>
    <w:p w:rsidR="00B01AFF" w:rsidRPr="000D423F" w:rsidRDefault="00B01AFF" w:rsidP="00B01AFF">
      <w:pPr>
        <w:rPr>
          <w:lang w:bidi="ar-SA"/>
        </w:rPr>
      </w:pPr>
      <w:r w:rsidRPr="000D423F">
        <w:rPr>
          <w:rtl/>
          <w:lang w:bidi="ar-SA"/>
        </w:rPr>
        <w:t>می‌داد شیخ را به «‌دلال مبین‌» جواب</w:t>
      </w:r>
      <w:r w:rsidR="009F427C">
        <w:rPr>
          <w:rtl/>
          <w:lang w:bidi="ar-SA"/>
        </w:rPr>
        <w:t xml:space="preserve"> </w:t>
      </w:r>
      <w:r w:rsidR="001A1021">
        <w:rPr>
          <w:rtl/>
          <w:lang w:bidi="ar-SA"/>
        </w:rPr>
        <w:tab/>
      </w:r>
      <w:r w:rsidR="001A1021">
        <w:rPr>
          <w:rtl/>
          <w:lang w:bidi="ar-SA"/>
        </w:rPr>
        <w:tab/>
      </w:r>
      <w:r w:rsidRPr="000D423F">
        <w:rPr>
          <w:rtl/>
          <w:lang w:bidi="ar-SA"/>
        </w:rPr>
        <w:t>وان شیخ می‌نمود مکرر مقال خویش</w:t>
      </w:r>
    </w:p>
    <w:p w:rsidR="00B01AFF" w:rsidRPr="000D423F" w:rsidRDefault="00B01AFF" w:rsidP="00B01AFF">
      <w:pPr>
        <w:rPr>
          <w:lang w:bidi="ar-SA"/>
        </w:rPr>
      </w:pPr>
      <w:r w:rsidRPr="000D423F">
        <w:rPr>
          <w:rtl/>
          <w:lang w:bidi="ar-SA"/>
        </w:rPr>
        <w:t>گفتم به شیخ راه ضلال این‌قدر مپوی</w:t>
      </w:r>
      <w:r w:rsidR="009F427C">
        <w:rPr>
          <w:rtl/>
          <w:lang w:bidi="ar-SA"/>
        </w:rPr>
        <w:t xml:space="preserve"> </w:t>
      </w:r>
      <w:r w:rsidR="001A1021">
        <w:rPr>
          <w:rtl/>
          <w:lang w:bidi="ar-SA"/>
        </w:rPr>
        <w:tab/>
      </w:r>
      <w:r w:rsidR="001A1021">
        <w:rPr>
          <w:rtl/>
          <w:lang w:bidi="ar-SA"/>
        </w:rPr>
        <w:tab/>
      </w:r>
      <w:r w:rsidRPr="000D423F">
        <w:rPr>
          <w:rtl/>
          <w:lang w:bidi="ar-SA"/>
        </w:rPr>
        <w:t>کاین شوخ منصرف نشود از خیال خویش</w:t>
      </w:r>
    </w:p>
    <w:p w:rsidR="00B01AFF" w:rsidRPr="000D423F" w:rsidRDefault="00B01AFF" w:rsidP="00B01AFF">
      <w:pPr>
        <w:rPr>
          <w:lang w:bidi="ar-SA"/>
        </w:rPr>
      </w:pPr>
      <w:r w:rsidRPr="000D423F">
        <w:rPr>
          <w:rtl/>
          <w:lang w:bidi="ar-SA"/>
        </w:rPr>
        <w:t>بهتر همان بودکه بمانید هر دوان</w:t>
      </w:r>
      <w:r w:rsidR="009F427C">
        <w:rPr>
          <w:rtl/>
          <w:lang w:bidi="ar-SA"/>
        </w:rPr>
        <w:t xml:space="preserve"> </w:t>
      </w:r>
      <w:r w:rsidR="001A1021">
        <w:rPr>
          <w:rtl/>
          <w:lang w:bidi="ar-SA"/>
        </w:rPr>
        <w:tab/>
      </w:r>
      <w:r w:rsidR="001A1021">
        <w:rPr>
          <w:rtl/>
          <w:lang w:bidi="ar-SA"/>
        </w:rPr>
        <w:tab/>
      </w:r>
      <w:r w:rsidR="001A1021">
        <w:rPr>
          <w:rtl/>
          <w:lang w:bidi="ar-SA"/>
        </w:rPr>
        <w:tab/>
      </w:r>
      <w:r w:rsidRPr="000D423F">
        <w:rPr>
          <w:rtl/>
          <w:lang w:bidi="ar-SA"/>
        </w:rPr>
        <w:t>او در دلال خویش و تو اندر ضلال خویش</w:t>
      </w:r>
    </w:p>
    <w:p w:rsidR="00B01AFF" w:rsidRDefault="00B01AFF" w:rsidP="00B01AFF">
      <w:pPr>
        <w:rPr>
          <w:rFonts w:asciiTheme="minorHAnsi" w:hAnsiTheme="minorHAnsi"/>
        </w:rPr>
      </w:pPr>
      <w:r>
        <w:rPr>
          <w:rFonts w:asciiTheme="minorHAnsi" w:hAnsiTheme="minorHAnsi" w:hint="cs"/>
          <w:rtl/>
        </w:rPr>
        <w:t xml:space="preserve">آقابزرگ </w:t>
      </w:r>
      <w:r w:rsidR="0052340B">
        <w:rPr>
          <w:rFonts w:asciiTheme="minorHAnsi" w:hAnsiTheme="minorHAnsi" w:hint="cs"/>
          <w:rtl/>
        </w:rPr>
        <w:t>می‌گوید</w:t>
      </w:r>
      <w:r>
        <w:rPr>
          <w:rFonts w:asciiTheme="minorHAnsi" w:hAnsiTheme="minorHAnsi" w:hint="cs"/>
          <w:rtl/>
        </w:rPr>
        <w:t xml:space="preserve"> سلّار همان سالار است. توجه به این نکات باعث </w:t>
      </w:r>
      <w:r w:rsidR="00A62F20">
        <w:rPr>
          <w:rFonts w:asciiTheme="minorHAnsi" w:hAnsiTheme="minorHAnsi" w:hint="cs"/>
          <w:rtl/>
        </w:rPr>
        <w:t>می‌شود</w:t>
      </w:r>
      <w:r>
        <w:rPr>
          <w:rFonts w:asciiTheme="minorHAnsi" w:hAnsiTheme="minorHAnsi" w:hint="cs"/>
          <w:rtl/>
        </w:rPr>
        <w:t xml:space="preserve"> خیلی از اشتباهات اتفاق نیافتد.</w:t>
      </w:r>
    </w:p>
    <w:p w:rsidR="00B01AFF" w:rsidRDefault="00B01AFF" w:rsidP="00B01AFF">
      <w:pPr>
        <w:rPr>
          <w:rtl/>
        </w:rPr>
      </w:pPr>
    </w:p>
    <w:p w:rsidR="00B01AFF" w:rsidRDefault="00B01AFF" w:rsidP="00152BD8">
      <w:pPr>
        <w:rPr>
          <w:rtl/>
        </w:rPr>
      </w:pPr>
      <w:r>
        <w:rPr>
          <w:rtl/>
        </w:rPr>
        <w:t xml:space="preserve">درس رجال </w:t>
      </w:r>
      <w:r w:rsidR="00152BD8">
        <w:rPr>
          <w:rFonts w:hint="cs"/>
          <w:rtl/>
        </w:rPr>
        <w:t>استاد سید محمد جواد</w:t>
      </w:r>
      <w:r>
        <w:rPr>
          <w:rtl/>
        </w:rPr>
        <w:t xml:space="preserve"> شب</w:t>
      </w:r>
      <w:r>
        <w:rPr>
          <w:rFonts w:hint="cs"/>
          <w:rtl/>
        </w:rPr>
        <w:t>ی</w:t>
      </w:r>
      <w:r>
        <w:rPr>
          <w:rFonts w:hint="eastAsia"/>
          <w:rtl/>
        </w:rPr>
        <w:t>ر</w:t>
      </w:r>
      <w:r>
        <w:rPr>
          <w:rFonts w:hint="cs"/>
          <w:rtl/>
        </w:rPr>
        <w:t>ی</w:t>
      </w:r>
    </w:p>
    <w:p w:rsidR="00B01AFF" w:rsidRDefault="00B01AFF" w:rsidP="00B01AFF">
      <w:pPr>
        <w:pStyle w:val="Heading1"/>
        <w:rPr>
          <w:rtl/>
        </w:rPr>
      </w:pPr>
      <w:bookmarkStart w:id="115" w:name="_Toc37017327"/>
      <w:r>
        <w:rPr>
          <w:rFonts w:hint="eastAsia"/>
          <w:rtl/>
        </w:rPr>
        <w:t>جلسه</w:t>
      </w:r>
      <w:r>
        <w:rPr>
          <w:rtl/>
        </w:rPr>
        <w:t xml:space="preserve"> </w:t>
      </w:r>
      <w:r>
        <w:rPr>
          <w:rFonts w:hint="cs"/>
          <w:rtl/>
        </w:rPr>
        <w:t>28</w:t>
      </w:r>
      <w:bookmarkEnd w:id="115"/>
    </w:p>
    <w:p w:rsidR="00B01AFF" w:rsidRPr="00614E05" w:rsidRDefault="00B01AFF" w:rsidP="00B01AFF">
      <w:pPr>
        <w:rPr>
          <w:rtl/>
        </w:rPr>
      </w:pPr>
      <w:r>
        <w:rPr>
          <w:rFonts w:hint="eastAsia"/>
          <w:rtl/>
        </w:rPr>
        <w:t>بسم‌الله</w:t>
      </w:r>
      <w:r>
        <w:rPr>
          <w:rtl/>
        </w:rPr>
        <w:t xml:space="preserve"> الرحمن الرح</w:t>
      </w:r>
      <w:r>
        <w:rPr>
          <w:rFonts w:hint="cs"/>
          <w:rtl/>
        </w:rPr>
        <w:t>ی</w:t>
      </w:r>
      <w:r>
        <w:rPr>
          <w:rFonts w:hint="eastAsia"/>
          <w:rtl/>
        </w:rPr>
        <w:t>م</w:t>
      </w:r>
    </w:p>
    <w:p w:rsidR="00B01AFF" w:rsidRDefault="00B01AFF" w:rsidP="00B01AFF">
      <w:pPr>
        <w:pStyle w:val="Heading2"/>
        <w:rPr>
          <w:rtl/>
        </w:rPr>
      </w:pPr>
      <w:bookmarkStart w:id="116" w:name="_Toc37017328"/>
      <w:r>
        <w:rPr>
          <w:rFonts w:hint="cs"/>
          <w:rtl/>
        </w:rPr>
        <w:t>توحید مختلفات</w:t>
      </w:r>
      <w:bookmarkEnd w:id="116"/>
    </w:p>
    <w:p w:rsidR="00B01AFF" w:rsidRDefault="00D54067" w:rsidP="00B01AFF">
      <w:pPr>
        <w:rPr>
          <w:rFonts w:asciiTheme="minorHAnsi" w:hAnsiTheme="minorHAnsi"/>
          <w:rtl/>
        </w:rPr>
      </w:pPr>
      <w:r>
        <w:rPr>
          <w:rFonts w:asciiTheme="minorHAnsi" w:hAnsiTheme="minorHAnsi" w:hint="cs"/>
          <w:rtl/>
        </w:rPr>
        <w:t>شیوه‌های</w:t>
      </w:r>
      <w:r w:rsidR="00B01AFF">
        <w:rPr>
          <w:rFonts w:asciiTheme="minorHAnsi" w:hAnsiTheme="minorHAnsi" w:hint="cs"/>
          <w:rtl/>
        </w:rPr>
        <w:t xml:space="preserve"> تعبیری از روات را </w:t>
      </w:r>
      <w:r w:rsidR="0052340B">
        <w:rPr>
          <w:rFonts w:asciiTheme="minorHAnsi" w:hAnsiTheme="minorHAnsi" w:hint="cs"/>
          <w:rtl/>
        </w:rPr>
        <w:t>به‌عنوان</w:t>
      </w:r>
      <w:r w:rsidR="00B01AFF">
        <w:rPr>
          <w:rFonts w:asciiTheme="minorHAnsi" w:hAnsiTheme="minorHAnsi" w:hint="cs"/>
          <w:rtl/>
        </w:rPr>
        <w:t xml:space="preserve"> مقدمه بیان کردیم که مقداری از آن بحث </w:t>
      </w:r>
      <w:r w:rsidR="00F16102">
        <w:rPr>
          <w:rFonts w:asciiTheme="minorHAnsi" w:hAnsiTheme="minorHAnsi" w:hint="cs"/>
          <w:rtl/>
        </w:rPr>
        <w:t>باقی‌مانده</w:t>
      </w:r>
      <w:r w:rsidR="00B01AFF">
        <w:rPr>
          <w:rFonts w:asciiTheme="minorHAnsi" w:hAnsiTheme="minorHAnsi" w:hint="cs"/>
          <w:rtl/>
        </w:rPr>
        <w:t xml:space="preserve"> و در ضمن مطالب بیان خواهد شد.</w:t>
      </w:r>
    </w:p>
    <w:p w:rsidR="00B01AFF" w:rsidRDefault="00B01AFF" w:rsidP="00B01AFF">
      <w:pPr>
        <w:rPr>
          <w:rFonts w:asciiTheme="minorHAnsi" w:hAnsiTheme="minorHAnsi"/>
          <w:rtl/>
        </w:rPr>
      </w:pPr>
      <w:r>
        <w:rPr>
          <w:rFonts w:asciiTheme="minorHAnsi" w:hAnsiTheme="minorHAnsi" w:hint="cs"/>
          <w:rtl/>
        </w:rPr>
        <w:t xml:space="preserve">برای بحث توحید مختلفات باید </w:t>
      </w:r>
      <w:r w:rsidR="00D54067">
        <w:rPr>
          <w:rFonts w:asciiTheme="minorHAnsi" w:hAnsiTheme="minorHAnsi" w:hint="cs"/>
          <w:rtl/>
        </w:rPr>
        <w:t>شیوه‌های</w:t>
      </w:r>
      <w:r>
        <w:rPr>
          <w:rFonts w:asciiTheme="minorHAnsi" w:hAnsiTheme="minorHAnsi" w:hint="cs"/>
          <w:rtl/>
        </w:rPr>
        <w:t xml:space="preserve"> تعبیری را مرور کنیم و ربطش به بحث را بگوییم.</w:t>
      </w:r>
    </w:p>
    <w:p w:rsidR="00B01AFF" w:rsidRDefault="00B01AFF" w:rsidP="00490D44">
      <w:pPr>
        <w:rPr>
          <w:rFonts w:asciiTheme="minorHAnsi" w:hAnsiTheme="minorHAnsi"/>
          <w:rtl/>
        </w:rPr>
      </w:pPr>
      <w:r>
        <w:rPr>
          <w:rFonts w:asciiTheme="minorHAnsi" w:hAnsiTheme="minorHAnsi" w:hint="cs"/>
          <w:rtl/>
        </w:rPr>
        <w:t xml:space="preserve">دو عنوانی که مختلف هستند باید در </w:t>
      </w:r>
      <w:r w:rsidR="00D54067">
        <w:rPr>
          <w:rFonts w:asciiTheme="minorHAnsi" w:hAnsiTheme="minorHAnsi" w:hint="cs"/>
          <w:rtl/>
        </w:rPr>
        <w:t>هرکدام</w:t>
      </w:r>
      <w:r>
        <w:rPr>
          <w:rFonts w:asciiTheme="minorHAnsi" w:hAnsiTheme="minorHAnsi" w:hint="cs"/>
          <w:rtl/>
        </w:rPr>
        <w:t xml:space="preserve"> جهاتی باشد که مختص خودش باشد. البته احیانا ممکن است جهات مشترکی هم داشته باشند. بحث توحید </w:t>
      </w:r>
      <w:r w:rsidR="00490D44">
        <w:rPr>
          <w:rFonts w:asciiTheme="minorHAnsi" w:hAnsiTheme="minorHAnsi" w:hint="cs"/>
          <w:rtl/>
        </w:rPr>
        <w:t>مختلفات</w:t>
      </w:r>
      <w:r>
        <w:rPr>
          <w:rFonts w:asciiTheme="minorHAnsi" w:hAnsiTheme="minorHAnsi" w:hint="cs"/>
          <w:rtl/>
        </w:rPr>
        <w:t xml:space="preserve"> بر روی جهات مختص تمرکز دارد و در اولین مرحله بررسی </w:t>
      </w:r>
      <w:r w:rsidR="00D54067">
        <w:rPr>
          <w:rFonts w:asciiTheme="minorHAnsi" w:hAnsiTheme="minorHAnsi" w:hint="cs"/>
          <w:rtl/>
        </w:rPr>
        <w:t>می‌کنیم</w:t>
      </w:r>
      <w:r>
        <w:rPr>
          <w:rFonts w:asciiTheme="minorHAnsi" w:hAnsiTheme="minorHAnsi" w:hint="cs"/>
          <w:rtl/>
        </w:rPr>
        <w:t xml:space="preserve"> که آیا امکان دارد این جه</w:t>
      </w:r>
      <w:r w:rsidR="00176F0F">
        <w:rPr>
          <w:rFonts w:asciiTheme="minorHAnsi" w:hAnsiTheme="minorHAnsi" w:hint="cs"/>
          <w:rtl/>
        </w:rPr>
        <w:t>ات مختص به یک جهت مشترک برگردند یا خیر.</w:t>
      </w:r>
    </w:p>
    <w:p w:rsidR="00B01AFF" w:rsidRDefault="00F16102" w:rsidP="00B01AFF">
      <w:pPr>
        <w:rPr>
          <w:rFonts w:asciiTheme="minorHAnsi" w:hAnsiTheme="minorHAnsi"/>
          <w:rtl/>
        </w:rPr>
      </w:pPr>
      <w:r>
        <w:rPr>
          <w:rFonts w:asciiTheme="minorHAnsi" w:hAnsiTheme="minorHAnsi" w:hint="cs"/>
          <w:rtl/>
        </w:rPr>
        <w:t>مثلاً</w:t>
      </w:r>
      <w:r w:rsidR="00176F0F">
        <w:rPr>
          <w:rFonts w:asciiTheme="minorHAnsi" w:hAnsiTheme="minorHAnsi" w:hint="cs"/>
          <w:rtl/>
        </w:rPr>
        <w:t xml:space="preserve"> </w:t>
      </w:r>
      <w:r>
        <w:rPr>
          <w:rFonts w:asciiTheme="minorHAnsi" w:hAnsiTheme="minorHAnsi" w:hint="cs"/>
          <w:rtl/>
        </w:rPr>
        <w:t>احمد</w:t>
      </w:r>
      <w:r w:rsidR="00B01AFF">
        <w:rPr>
          <w:rFonts w:asciiTheme="minorHAnsi" w:hAnsiTheme="minorHAnsi" w:hint="cs"/>
          <w:rtl/>
        </w:rPr>
        <w:t xml:space="preserve"> بن ادریس و ابوعلی اشعری دو عنوان هستند. نام </w:t>
      </w:r>
      <w:r>
        <w:rPr>
          <w:rFonts w:asciiTheme="minorHAnsi" w:hAnsiTheme="minorHAnsi" w:hint="cs"/>
          <w:rtl/>
        </w:rPr>
        <w:t>احمد</w:t>
      </w:r>
      <w:r w:rsidR="00B01AFF">
        <w:rPr>
          <w:rFonts w:asciiTheme="minorHAnsi" w:hAnsiTheme="minorHAnsi" w:hint="cs"/>
          <w:rtl/>
        </w:rPr>
        <w:t xml:space="preserve"> و نام پدر ادریس. کنیه ابوعلی و لقب اشعری است. امکان اتحاد این دو عنوان وجود دارد. بعد از اثبات امکان اتحاد باید بررسی کنیم که احتمال اتحاد این جهات چقدر است؟ </w:t>
      </w:r>
      <w:r>
        <w:rPr>
          <w:rFonts w:asciiTheme="minorHAnsi" w:hAnsiTheme="minorHAnsi" w:hint="cs"/>
          <w:rtl/>
        </w:rPr>
        <w:t>مثلاً</w:t>
      </w:r>
      <w:r w:rsidR="00B01AFF">
        <w:rPr>
          <w:rFonts w:asciiTheme="minorHAnsi" w:hAnsiTheme="minorHAnsi" w:hint="cs"/>
          <w:rtl/>
        </w:rPr>
        <w:t xml:space="preserve"> </w:t>
      </w:r>
      <w:r w:rsidR="00176F0F">
        <w:rPr>
          <w:rFonts w:asciiTheme="minorHAnsi" w:hAnsiTheme="minorHAnsi" w:hint="cs"/>
          <w:rtl/>
        </w:rPr>
        <w:t xml:space="preserve">اگر لقب </w:t>
      </w:r>
      <w:r w:rsidR="00B01AFF">
        <w:rPr>
          <w:rFonts w:asciiTheme="minorHAnsi" w:hAnsiTheme="minorHAnsi" w:hint="cs"/>
          <w:rtl/>
        </w:rPr>
        <w:t>یکی خراسانی است و دیگری دمشقی است. امکان اتحاد این دو لقب هست ولی خیلی بعید است. ولی یکی قمی است و دیگری اشعری. این دو لقب احتمال اتحادشان زیاد است زیرا اشعریون در قم فراوان بودند.</w:t>
      </w:r>
    </w:p>
    <w:p w:rsidR="00B01AFF" w:rsidRDefault="00B01AFF" w:rsidP="00B01AFF">
      <w:pPr>
        <w:rPr>
          <w:rFonts w:asciiTheme="minorHAnsi" w:hAnsiTheme="minorHAnsi"/>
          <w:rtl/>
        </w:rPr>
      </w:pPr>
      <w:r>
        <w:rPr>
          <w:rFonts w:asciiTheme="minorHAnsi" w:hAnsiTheme="minorHAnsi" w:hint="cs"/>
          <w:rtl/>
        </w:rPr>
        <w:t xml:space="preserve">محمد بن القاسم بن الفضیل نوه فضیل بن یسار / محمد بن فضیل. اردبیلی معتقد است این دو نفر یکی هستند. ابتدا امکان اتحاد این دو را بررسی </w:t>
      </w:r>
      <w:r w:rsidR="00D54067">
        <w:rPr>
          <w:rFonts w:asciiTheme="minorHAnsi" w:hAnsiTheme="minorHAnsi" w:hint="cs"/>
          <w:rtl/>
        </w:rPr>
        <w:t>می‌کنیم</w:t>
      </w:r>
      <w:r>
        <w:rPr>
          <w:rFonts w:asciiTheme="minorHAnsi" w:hAnsiTheme="minorHAnsi" w:hint="cs"/>
          <w:rtl/>
        </w:rPr>
        <w:t xml:space="preserve">. باتوجه </w:t>
      </w:r>
      <w:r w:rsidR="00D54067">
        <w:rPr>
          <w:rFonts w:asciiTheme="minorHAnsi" w:hAnsiTheme="minorHAnsi" w:hint="cs"/>
          <w:rtl/>
        </w:rPr>
        <w:t>به‌اختصار</w:t>
      </w:r>
      <w:r>
        <w:rPr>
          <w:rFonts w:asciiTheme="minorHAnsi" w:hAnsiTheme="minorHAnsi" w:hint="cs"/>
          <w:rtl/>
        </w:rPr>
        <w:t xml:space="preserve"> در نسب ممکن است محمد بن فضیل اختصار در نسب باشد. صاحب قاموس </w:t>
      </w:r>
      <w:r w:rsidR="0052340B">
        <w:rPr>
          <w:rFonts w:asciiTheme="minorHAnsi" w:hAnsiTheme="minorHAnsi" w:hint="cs"/>
          <w:rtl/>
        </w:rPr>
        <w:t>می‌گوید</w:t>
      </w:r>
      <w:r>
        <w:rPr>
          <w:rFonts w:asciiTheme="minorHAnsi" w:hAnsiTheme="minorHAnsi" w:hint="cs"/>
          <w:rtl/>
        </w:rPr>
        <w:t xml:space="preserve"> برای اختصار یا باید شخص معروف باشد یا نام خاصی داشته باشد. لکن در اینجا هیچکدام نیست لذا اختصار در نسب وجود ندارد. اما به نظر ما هر دو جهت در اینجا محفوظ است. هم فضیل اسم خاصی </w:t>
      </w:r>
      <w:r w:rsidR="009F427C">
        <w:rPr>
          <w:rFonts w:asciiTheme="minorHAnsi" w:hAnsiTheme="minorHAnsi"/>
          <w:rtl/>
        </w:rPr>
        <w:t>است (</w:t>
      </w:r>
      <w:r>
        <w:rPr>
          <w:rFonts w:asciiTheme="minorHAnsi" w:hAnsiTheme="minorHAnsi" w:hint="cs"/>
          <w:rtl/>
        </w:rPr>
        <w:t>نسبتاً) البته به غرابت فضال نیست و هم فضیل بن یسار از اصحاب اجماع و معروف است.</w:t>
      </w:r>
    </w:p>
    <w:p w:rsidR="00B01AFF" w:rsidRDefault="00B01AFF" w:rsidP="00B01AFF">
      <w:pPr>
        <w:rPr>
          <w:rFonts w:asciiTheme="minorHAnsi" w:hAnsiTheme="minorHAnsi"/>
          <w:rtl/>
        </w:rPr>
      </w:pPr>
      <w:r>
        <w:rPr>
          <w:rFonts w:asciiTheme="minorHAnsi" w:hAnsiTheme="minorHAnsi" w:hint="cs"/>
          <w:rtl/>
        </w:rPr>
        <w:t>محمد بن حسن بن جمهور / محمد بن جمهور. به همین شکل است.</w:t>
      </w:r>
    </w:p>
    <w:p w:rsidR="00B01AFF" w:rsidRDefault="00B01AFF" w:rsidP="00B01AFF">
      <w:pPr>
        <w:rPr>
          <w:rFonts w:asciiTheme="minorHAnsi" w:hAnsiTheme="minorHAnsi"/>
          <w:rtl/>
        </w:rPr>
      </w:pPr>
      <w:r>
        <w:rPr>
          <w:rFonts w:asciiTheme="minorHAnsi" w:hAnsiTheme="minorHAnsi" w:hint="cs"/>
          <w:rtl/>
        </w:rPr>
        <w:t>شخصی از مشایخ صدوق به نام جعفر بن محمد بن مسرور آیا با جعفر بن محمد بن قولویه معروف یکی هست یا خیر؟ امکان اتحاد این دو وجود دارد. قولویه ممکن است جد باشد و مسرور پدر یا بالعکس. یا هر دو جد باشند. یا دو محمد در سلسله اجداد بوده است و به این اعتبار یکی ابن مسرور و یکی ابن قولویه است. از طرف دیگر ممکن است بگوییم قولویه مادر محمد است. زیرا قولویه معلوم نیست زن است یا مرد.</w:t>
      </w:r>
      <w:r w:rsidR="00490D44">
        <w:rPr>
          <w:rFonts w:asciiTheme="minorHAnsi" w:hAnsiTheme="minorHAnsi" w:hint="cs"/>
          <w:rtl/>
        </w:rPr>
        <w:t xml:space="preserve"> نسبت دادن به مادر هم در جاهای دیگر اتفاق افتاده </w:t>
      </w:r>
      <w:r w:rsidR="00F16102">
        <w:rPr>
          <w:rFonts w:asciiTheme="minorHAnsi" w:hAnsiTheme="minorHAnsi" w:hint="cs"/>
          <w:rtl/>
        </w:rPr>
        <w:t>مثلاً</w:t>
      </w:r>
      <w:r>
        <w:rPr>
          <w:rFonts w:asciiTheme="minorHAnsi" w:hAnsiTheme="minorHAnsi" w:hint="cs"/>
          <w:rtl/>
        </w:rPr>
        <w:t xml:space="preserve"> ابراهیم بن رجاء و ابراهیم بن فراسه یکی هستند و فراسه نام مادر اوست. رجا ممکن است چند زن داشته باشد و ف</w:t>
      </w:r>
      <w:r w:rsidR="00490D44">
        <w:rPr>
          <w:rFonts w:asciiTheme="minorHAnsi" w:hAnsiTheme="minorHAnsi" w:hint="cs"/>
          <w:rtl/>
        </w:rPr>
        <w:t xml:space="preserve">رزندان را به نان مادر صدا کنند. </w:t>
      </w:r>
      <w:r>
        <w:rPr>
          <w:rFonts w:asciiTheme="minorHAnsi" w:hAnsiTheme="minorHAnsi" w:hint="cs"/>
          <w:rtl/>
        </w:rPr>
        <w:t xml:space="preserve">ممکن است مسئله لقب را مطرح کنیم و مسرور ممکن است لقب قولویه باشد. </w:t>
      </w:r>
      <w:r>
        <w:rPr>
          <w:rFonts w:asciiTheme="minorHAnsi" w:hAnsiTheme="minorHAnsi" w:hint="cs"/>
          <w:rtl/>
        </w:rPr>
        <w:lastRenderedPageBreak/>
        <w:t xml:space="preserve">نجاشی تعبیری دارد </w:t>
      </w:r>
      <w:r w:rsidR="0052340B">
        <w:rPr>
          <w:rFonts w:asciiTheme="minorHAnsi" w:hAnsiTheme="minorHAnsi" w:hint="cs"/>
          <w:rtl/>
        </w:rPr>
        <w:t>می‌گوید</w:t>
      </w:r>
      <w:r>
        <w:rPr>
          <w:rFonts w:asciiTheme="minorHAnsi" w:hAnsiTheme="minorHAnsi" w:hint="cs"/>
          <w:rtl/>
        </w:rPr>
        <w:t xml:space="preserve"> محمد بن قولویه الملقب بمسلمه. مسلمه لقب نیست بلکه اسم است و احتمالاً تصحیفی در کار باشد. ممکن است مسلمه تصحیف مسرور باشد. مسرور ممکن است لقب قولویه یا لقب محمد باشد.</w:t>
      </w:r>
    </w:p>
    <w:p w:rsidR="00B01AFF" w:rsidRDefault="00F16102" w:rsidP="00B01AFF">
      <w:pPr>
        <w:rPr>
          <w:rFonts w:asciiTheme="minorHAnsi" w:hAnsiTheme="minorHAnsi"/>
          <w:rtl/>
        </w:rPr>
      </w:pPr>
      <w:r>
        <w:rPr>
          <w:rFonts w:asciiTheme="minorHAnsi" w:hAnsiTheme="minorHAnsi" w:hint="cs"/>
          <w:rtl/>
        </w:rPr>
        <w:t>احمد</w:t>
      </w:r>
      <w:r w:rsidR="00B01AFF">
        <w:rPr>
          <w:rFonts w:asciiTheme="minorHAnsi" w:hAnsiTheme="minorHAnsi" w:hint="cs"/>
          <w:rtl/>
        </w:rPr>
        <w:t xml:space="preserve"> بن محمد بن سعید بن عقده. بطور معمول سعید پسر عقده است. لکن عقده لقب محمد است. محمد که نحوی بوده است </w:t>
      </w:r>
      <w:r w:rsidR="000D7091">
        <w:rPr>
          <w:rFonts w:asciiTheme="minorHAnsi" w:hAnsiTheme="minorHAnsi" w:hint="cs"/>
          <w:rtl/>
        </w:rPr>
        <w:t>زبان</w:t>
      </w:r>
      <w:r w:rsidR="00B01AFF">
        <w:rPr>
          <w:rFonts w:asciiTheme="minorHAnsi" w:hAnsiTheme="minorHAnsi" w:hint="cs"/>
          <w:rtl/>
        </w:rPr>
        <w:t xml:space="preserve">ش لکنت داشته و لقب عقده به او </w:t>
      </w:r>
      <w:r w:rsidR="00A62F20">
        <w:rPr>
          <w:rFonts w:asciiTheme="minorHAnsi" w:hAnsiTheme="minorHAnsi" w:hint="cs"/>
          <w:rtl/>
        </w:rPr>
        <w:t>داده‌اند</w:t>
      </w:r>
      <w:r w:rsidR="00B01AFF">
        <w:rPr>
          <w:rFonts w:asciiTheme="minorHAnsi" w:hAnsiTheme="minorHAnsi" w:hint="cs"/>
          <w:rtl/>
        </w:rPr>
        <w:t xml:space="preserve">. ابن عقده وصف </w:t>
      </w:r>
      <w:r>
        <w:rPr>
          <w:rFonts w:asciiTheme="minorHAnsi" w:hAnsiTheme="minorHAnsi" w:hint="cs"/>
          <w:rtl/>
        </w:rPr>
        <w:t>احمد</w:t>
      </w:r>
      <w:r w:rsidR="00B01AFF">
        <w:rPr>
          <w:rFonts w:asciiTheme="minorHAnsi" w:hAnsiTheme="minorHAnsi" w:hint="cs"/>
          <w:rtl/>
        </w:rPr>
        <w:t xml:space="preserve"> است و باید </w:t>
      </w:r>
      <w:r w:rsidR="00B01AFF" w:rsidRPr="002E20BB">
        <w:rPr>
          <w:rFonts w:asciiTheme="minorHAnsi" w:hAnsiTheme="minorHAnsi" w:hint="cs"/>
          <w:b/>
          <w:bCs/>
          <w:rtl/>
        </w:rPr>
        <w:t>ا</w:t>
      </w:r>
      <w:r w:rsidR="00B01AFF">
        <w:rPr>
          <w:rFonts w:asciiTheme="minorHAnsi" w:hAnsiTheme="minorHAnsi" w:hint="cs"/>
          <w:rtl/>
        </w:rPr>
        <w:t xml:space="preserve">بن عقده گفته شود. ابن عقده عطف بیان </w:t>
      </w:r>
      <w:r>
        <w:rPr>
          <w:rFonts w:asciiTheme="minorHAnsi" w:hAnsiTheme="minorHAnsi" w:hint="cs"/>
          <w:rtl/>
        </w:rPr>
        <w:t>احمد</w:t>
      </w:r>
      <w:r w:rsidR="00B01AFF">
        <w:rPr>
          <w:rFonts w:asciiTheme="minorHAnsi" w:hAnsiTheme="minorHAnsi" w:hint="cs"/>
          <w:rtl/>
        </w:rPr>
        <w:t xml:space="preserve"> است.</w:t>
      </w:r>
      <w:r w:rsidR="00176F0F">
        <w:rPr>
          <w:rFonts w:asciiTheme="minorHAnsi" w:hAnsiTheme="minorHAnsi" w:hint="cs"/>
          <w:rtl/>
        </w:rPr>
        <w:t xml:space="preserve"> (</w:t>
      </w:r>
      <w:r>
        <w:rPr>
          <w:rFonts w:asciiTheme="minorHAnsi" w:hAnsiTheme="minorHAnsi" w:hint="cs"/>
          <w:rtl/>
        </w:rPr>
        <w:t>احمد</w:t>
      </w:r>
      <w:r w:rsidR="00176F0F">
        <w:rPr>
          <w:rFonts w:asciiTheme="minorHAnsi" w:hAnsiTheme="minorHAnsi" w:hint="cs"/>
          <w:rtl/>
        </w:rPr>
        <w:t xml:space="preserve"> بن </w:t>
      </w:r>
      <w:r w:rsidR="009F427C">
        <w:rPr>
          <w:rFonts w:asciiTheme="minorHAnsi" w:hAnsiTheme="minorHAnsi"/>
          <w:rtl/>
        </w:rPr>
        <w:t>محمد (</w:t>
      </w:r>
      <w:r w:rsidR="00176F0F">
        <w:rPr>
          <w:rFonts w:asciiTheme="minorHAnsi" w:hAnsiTheme="minorHAnsi" w:hint="cs"/>
          <w:rtl/>
        </w:rPr>
        <w:t>عقده) بن سعید ملقب به ابن عقده)</w:t>
      </w:r>
    </w:p>
    <w:p w:rsidR="00B01AFF" w:rsidRDefault="00B01AFF" w:rsidP="00B01AFF">
      <w:pPr>
        <w:rPr>
          <w:rFonts w:asciiTheme="minorHAnsi" w:hAnsiTheme="minorHAnsi"/>
          <w:rtl/>
        </w:rPr>
      </w:pPr>
      <w:r>
        <w:rPr>
          <w:rFonts w:asciiTheme="minorHAnsi" w:hAnsiTheme="minorHAnsi" w:hint="cs"/>
          <w:rtl/>
        </w:rPr>
        <w:t xml:space="preserve">جعفر بن محمد بن مسرور </w:t>
      </w:r>
      <w:r w:rsidR="00F16102">
        <w:rPr>
          <w:rFonts w:asciiTheme="minorHAnsi" w:hAnsiTheme="minorHAnsi" w:hint="cs"/>
          <w:rtl/>
        </w:rPr>
        <w:t>می‌توان</w:t>
      </w:r>
      <w:r>
        <w:rPr>
          <w:rFonts w:asciiTheme="minorHAnsi" w:hAnsiTheme="minorHAnsi" w:hint="cs"/>
          <w:rtl/>
        </w:rPr>
        <w:t>د لقب محمد باشد ابن مسرور عطف بیان جعفر باشد.</w:t>
      </w:r>
    </w:p>
    <w:p w:rsidR="00B01AFF" w:rsidRDefault="00B01AFF" w:rsidP="00B01AFF">
      <w:pPr>
        <w:rPr>
          <w:rFonts w:asciiTheme="minorHAnsi" w:hAnsiTheme="minorHAnsi"/>
          <w:rtl/>
        </w:rPr>
      </w:pPr>
      <w:r>
        <w:rPr>
          <w:rFonts w:asciiTheme="minorHAnsi" w:hAnsiTheme="minorHAnsi" w:hint="cs"/>
          <w:rtl/>
        </w:rPr>
        <w:t>روش چهارم اعجام است. قولویه اسم فارسی شخص باشد و مسرور اسم عربی او باشد. شاید ترجمه قولویه ترجمه عربی اش مسرور باشد.</w:t>
      </w:r>
    </w:p>
    <w:p w:rsidR="00B01AFF" w:rsidRDefault="00F16102" w:rsidP="00B01AFF">
      <w:pPr>
        <w:rPr>
          <w:rFonts w:asciiTheme="minorHAnsi" w:hAnsiTheme="minorHAnsi"/>
          <w:rtl/>
        </w:rPr>
      </w:pPr>
      <w:r>
        <w:rPr>
          <w:rFonts w:asciiTheme="minorHAnsi" w:hAnsiTheme="minorHAnsi" w:hint="cs"/>
          <w:rtl/>
        </w:rPr>
        <w:t>این‌ها</w:t>
      </w:r>
      <w:r w:rsidR="00B01AFF">
        <w:rPr>
          <w:rFonts w:asciiTheme="minorHAnsi" w:hAnsiTheme="minorHAnsi" w:hint="cs"/>
          <w:rtl/>
        </w:rPr>
        <w:t xml:space="preserve"> راه هایی برای اثبات امکان اتحاد است.</w:t>
      </w:r>
    </w:p>
    <w:p w:rsidR="00B01AFF" w:rsidRDefault="00490D44" w:rsidP="00B01AFF">
      <w:pPr>
        <w:rPr>
          <w:rFonts w:asciiTheme="minorHAnsi" w:hAnsiTheme="minorHAnsi"/>
          <w:rtl/>
        </w:rPr>
      </w:pPr>
      <w:r>
        <w:rPr>
          <w:rFonts w:asciiTheme="minorHAnsi" w:hAnsiTheme="minorHAnsi" w:hint="cs"/>
          <w:rtl/>
        </w:rPr>
        <w:t xml:space="preserve">- </w:t>
      </w:r>
      <w:r w:rsidR="00B01AFF">
        <w:rPr>
          <w:rFonts w:asciiTheme="minorHAnsi" w:hAnsiTheme="minorHAnsi" w:hint="cs"/>
          <w:rtl/>
        </w:rPr>
        <w:t xml:space="preserve">نکته دیگر بحث </w:t>
      </w:r>
      <w:r w:rsidR="00D54067">
        <w:rPr>
          <w:rFonts w:asciiTheme="minorHAnsi" w:hAnsiTheme="minorHAnsi" w:hint="cs"/>
          <w:rtl/>
        </w:rPr>
        <w:t>ویژگی‌های</w:t>
      </w:r>
      <w:r w:rsidR="00B01AFF">
        <w:rPr>
          <w:rFonts w:asciiTheme="minorHAnsi" w:hAnsiTheme="minorHAnsi" w:hint="cs"/>
          <w:rtl/>
        </w:rPr>
        <w:t xml:space="preserve"> مربوط </w:t>
      </w:r>
      <w:r w:rsidR="00D54067">
        <w:rPr>
          <w:rFonts w:asciiTheme="minorHAnsi" w:hAnsiTheme="minorHAnsi" w:hint="cs"/>
          <w:rtl/>
        </w:rPr>
        <w:t>به‌عنوان</w:t>
      </w:r>
      <w:r w:rsidR="00B01AFF">
        <w:rPr>
          <w:rFonts w:asciiTheme="minorHAnsi" w:hAnsiTheme="minorHAnsi" w:hint="cs"/>
          <w:rtl/>
        </w:rPr>
        <w:t xml:space="preserve"> شخص است. برخی از ویژگی ها به اسم</w:t>
      </w:r>
      <w:r w:rsidR="00FB2CD1">
        <w:rPr>
          <w:rFonts w:asciiTheme="minorHAnsi" w:hAnsiTheme="minorHAnsi" w:hint="cs"/>
          <w:rtl/>
        </w:rPr>
        <w:t>،</w:t>
      </w:r>
      <w:r w:rsidR="00B01AFF">
        <w:rPr>
          <w:rFonts w:asciiTheme="minorHAnsi" w:hAnsiTheme="minorHAnsi" w:hint="cs"/>
          <w:rtl/>
        </w:rPr>
        <w:t xml:space="preserve"> برخی به لقب</w:t>
      </w:r>
      <w:r w:rsidR="00FB2CD1">
        <w:rPr>
          <w:rFonts w:asciiTheme="minorHAnsi" w:hAnsiTheme="minorHAnsi" w:hint="cs"/>
          <w:rtl/>
        </w:rPr>
        <w:t>،</w:t>
      </w:r>
      <w:r w:rsidR="00B01AFF">
        <w:rPr>
          <w:rFonts w:asciiTheme="minorHAnsi" w:hAnsiTheme="minorHAnsi" w:hint="cs"/>
          <w:rtl/>
        </w:rPr>
        <w:t xml:space="preserve"> و برخی به کنیه مربوط است. برخی دو اسم دارند. برخی اسم او را معرب </w:t>
      </w:r>
      <w:r w:rsidR="009C51C7">
        <w:rPr>
          <w:rFonts w:asciiTheme="minorHAnsi" w:hAnsiTheme="minorHAnsi" w:hint="cs"/>
          <w:rtl/>
        </w:rPr>
        <w:t>کرده‌اند</w:t>
      </w:r>
      <w:r w:rsidR="00FB2CD1">
        <w:rPr>
          <w:rFonts w:asciiTheme="minorHAnsi" w:hAnsiTheme="minorHAnsi" w:hint="cs"/>
          <w:rtl/>
        </w:rPr>
        <w:t xml:space="preserve"> </w:t>
      </w:r>
      <w:r w:rsidR="00B01AFF">
        <w:rPr>
          <w:rFonts w:asciiTheme="minorHAnsi" w:hAnsiTheme="minorHAnsi" w:hint="cs"/>
          <w:rtl/>
        </w:rPr>
        <w:t>و مثل علان و علویه برای علی و مثویه برای محمد.</w:t>
      </w:r>
    </w:p>
    <w:p w:rsidR="00FB2CD1" w:rsidRDefault="00D54067" w:rsidP="00B01AFF">
      <w:pPr>
        <w:rPr>
          <w:rFonts w:asciiTheme="minorHAnsi" w:hAnsiTheme="minorHAnsi"/>
          <w:rtl/>
        </w:rPr>
      </w:pPr>
      <w:r>
        <w:rPr>
          <w:rFonts w:asciiTheme="minorHAnsi" w:hAnsiTheme="minorHAnsi" w:hint="cs"/>
          <w:rtl/>
        </w:rPr>
        <w:t>ویژگی‌های</w:t>
      </w:r>
      <w:r w:rsidR="00FB2CD1">
        <w:rPr>
          <w:rFonts w:asciiTheme="minorHAnsi" w:hAnsiTheme="minorHAnsi" w:hint="cs"/>
          <w:rtl/>
        </w:rPr>
        <w:t xml:space="preserve"> مربوط به لقب:</w:t>
      </w:r>
    </w:p>
    <w:p w:rsidR="00B01AFF" w:rsidRDefault="00B01AFF" w:rsidP="00B01AFF">
      <w:pPr>
        <w:rPr>
          <w:rFonts w:asciiTheme="minorHAnsi" w:hAnsiTheme="minorHAnsi"/>
          <w:rtl/>
        </w:rPr>
      </w:pPr>
      <w:r>
        <w:rPr>
          <w:rFonts w:asciiTheme="minorHAnsi" w:hAnsiTheme="minorHAnsi" w:hint="cs"/>
          <w:rtl/>
        </w:rPr>
        <w:t xml:space="preserve">لقب اقسام مختلف دارد. لقب گاهی منسوب و گاهی غیر منسوب است. غیر منسوب ها یا شغل شخص هستند و یا وصف حالات شخص است. شغل مثل بزاز و شحام و زیات و بیاع سابوری. وصف شخص مثل ضریر و احول. نسبت گاهی منسوب به مکان یا قبیله و یا... است. در القاب مختلف باید مشخص کنیم القاب مختلف از چه سنخی هستند. </w:t>
      </w:r>
      <w:r w:rsidR="00F16102">
        <w:rPr>
          <w:rFonts w:asciiTheme="minorHAnsi" w:hAnsiTheme="minorHAnsi" w:hint="cs"/>
          <w:rtl/>
        </w:rPr>
        <w:t>مثلاً</w:t>
      </w:r>
      <w:r>
        <w:rPr>
          <w:rFonts w:asciiTheme="minorHAnsi" w:hAnsiTheme="minorHAnsi" w:hint="cs"/>
          <w:rtl/>
        </w:rPr>
        <w:t xml:space="preserve"> هر دو نسبت به مکان هستند. یک شخص </w:t>
      </w:r>
      <w:r w:rsidR="00F16102">
        <w:rPr>
          <w:rFonts w:asciiTheme="minorHAnsi" w:hAnsiTheme="minorHAnsi" w:hint="cs"/>
          <w:rtl/>
        </w:rPr>
        <w:t>می‌توان</w:t>
      </w:r>
      <w:r>
        <w:rPr>
          <w:rFonts w:asciiTheme="minorHAnsi" w:hAnsiTheme="minorHAnsi" w:hint="cs"/>
          <w:rtl/>
        </w:rPr>
        <w:t xml:space="preserve">د به دو مکان نسبت داده شود </w:t>
      </w:r>
      <w:r w:rsidR="009C51C7">
        <w:rPr>
          <w:rFonts w:asciiTheme="minorHAnsi" w:hAnsiTheme="minorHAnsi" w:hint="cs"/>
          <w:rtl/>
        </w:rPr>
        <w:t>به دلیل</w:t>
      </w:r>
      <w:r>
        <w:rPr>
          <w:rFonts w:asciiTheme="minorHAnsi" w:hAnsiTheme="minorHAnsi" w:hint="cs"/>
          <w:rtl/>
        </w:rPr>
        <w:t xml:space="preserve"> ملابستی که با دو شهر داشته است. در مرحله بعد احتمال این دو لقب را بررسی </w:t>
      </w:r>
      <w:r w:rsidR="00D54067">
        <w:rPr>
          <w:rFonts w:asciiTheme="minorHAnsi" w:hAnsiTheme="minorHAnsi" w:hint="cs"/>
          <w:rtl/>
        </w:rPr>
        <w:t>می‌کنیم</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دو مک</w:t>
      </w:r>
      <w:r w:rsidR="00D54067">
        <w:rPr>
          <w:rFonts w:asciiTheme="minorHAnsi" w:hAnsiTheme="minorHAnsi" w:hint="cs"/>
          <w:rtl/>
        </w:rPr>
        <w:t>آن‌که</w:t>
      </w:r>
      <w:r>
        <w:rPr>
          <w:rFonts w:asciiTheme="minorHAnsi" w:hAnsiTheme="minorHAnsi" w:hint="cs"/>
          <w:rtl/>
        </w:rPr>
        <w:t xml:space="preserve"> هیچ ارتباطی </w:t>
      </w:r>
      <w:r w:rsidR="00D54067">
        <w:rPr>
          <w:rFonts w:asciiTheme="minorHAnsi" w:hAnsiTheme="minorHAnsi" w:hint="cs"/>
          <w:rtl/>
        </w:rPr>
        <w:t>باهم</w:t>
      </w:r>
      <w:r>
        <w:rPr>
          <w:rFonts w:asciiTheme="minorHAnsi" w:hAnsiTheme="minorHAnsi" w:hint="cs"/>
          <w:rtl/>
        </w:rPr>
        <w:t xml:space="preserve"> نداشتند. مثل ساوه و آوه که دو شهر نزدیک قم هستند ولی </w:t>
      </w:r>
      <w:r w:rsidR="00D54067">
        <w:rPr>
          <w:rFonts w:asciiTheme="minorHAnsi" w:hAnsiTheme="minorHAnsi" w:hint="cs"/>
          <w:rtl/>
        </w:rPr>
        <w:t>باهم</w:t>
      </w:r>
      <w:r>
        <w:rPr>
          <w:rFonts w:asciiTheme="minorHAnsi" w:hAnsiTheme="minorHAnsi" w:hint="cs"/>
          <w:rtl/>
        </w:rPr>
        <w:t xml:space="preserve"> از </w:t>
      </w:r>
      <w:r w:rsidR="0052340B">
        <w:rPr>
          <w:rFonts w:asciiTheme="minorHAnsi" w:hAnsiTheme="minorHAnsi" w:hint="cs"/>
          <w:rtl/>
        </w:rPr>
        <w:t>قدیم‌الایام</w:t>
      </w:r>
      <w:r>
        <w:rPr>
          <w:rFonts w:asciiTheme="minorHAnsi" w:hAnsiTheme="minorHAnsi" w:hint="cs"/>
          <w:rtl/>
        </w:rPr>
        <w:t xml:space="preserve"> دعوای شیعه و سنی </w:t>
      </w:r>
      <w:r w:rsidR="0052340B">
        <w:rPr>
          <w:rFonts w:asciiTheme="minorHAnsi" w:hAnsiTheme="minorHAnsi" w:hint="cs"/>
          <w:rtl/>
        </w:rPr>
        <w:t>داشته‌اند</w:t>
      </w:r>
      <w:r>
        <w:rPr>
          <w:rFonts w:asciiTheme="minorHAnsi" w:hAnsiTheme="minorHAnsi" w:hint="cs"/>
          <w:rtl/>
        </w:rPr>
        <w:t xml:space="preserve">. معجم البلدان و کتاب تاریخی و جغرافی در این زمینه </w:t>
      </w:r>
      <w:r w:rsidR="00F16102">
        <w:rPr>
          <w:rFonts w:asciiTheme="minorHAnsi" w:hAnsiTheme="minorHAnsi" w:hint="cs"/>
          <w:rtl/>
        </w:rPr>
        <w:t>می‌توان</w:t>
      </w:r>
      <w:r>
        <w:rPr>
          <w:rFonts w:asciiTheme="minorHAnsi" w:hAnsiTheme="minorHAnsi" w:hint="cs"/>
          <w:rtl/>
        </w:rPr>
        <w:t xml:space="preserve">ند کمک کنند. زنجان اسم قدیمش شهین بوده است. باید ببینیم اسم آن زمان شهر چه بوده است. </w:t>
      </w:r>
      <w:r w:rsidR="00F16102">
        <w:rPr>
          <w:rFonts w:asciiTheme="minorHAnsi" w:hAnsiTheme="minorHAnsi" w:hint="cs"/>
          <w:rtl/>
        </w:rPr>
        <w:t>مثلاً</w:t>
      </w:r>
      <w:r>
        <w:rPr>
          <w:rFonts w:asciiTheme="minorHAnsi" w:hAnsiTheme="minorHAnsi" w:hint="cs"/>
          <w:rtl/>
        </w:rPr>
        <w:t xml:space="preserve"> خراسانی و بلخی. خراسان عنوان عامی است که بلخ را هم در بر </w:t>
      </w:r>
      <w:r w:rsidR="0052340B">
        <w:rPr>
          <w:rFonts w:asciiTheme="minorHAnsi" w:hAnsiTheme="minorHAnsi" w:hint="cs"/>
          <w:rtl/>
        </w:rPr>
        <w:t>می‌گیرد</w:t>
      </w:r>
      <w:r>
        <w:rPr>
          <w:rFonts w:asciiTheme="minorHAnsi" w:hAnsiTheme="minorHAnsi" w:hint="cs"/>
          <w:rtl/>
        </w:rPr>
        <w:t>.</w:t>
      </w:r>
    </w:p>
    <w:p w:rsidR="00B01AFF" w:rsidRDefault="00B01AFF" w:rsidP="00B01AFF">
      <w:pPr>
        <w:rPr>
          <w:rFonts w:asciiTheme="minorHAnsi" w:hAnsiTheme="minorHAnsi"/>
          <w:rtl/>
        </w:rPr>
      </w:pPr>
      <w:r>
        <w:rPr>
          <w:rFonts w:asciiTheme="minorHAnsi" w:hAnsiTheme="minorHAnsi" w:hint="cs"/>
          <w:rtl/>
        </w:rPr>
        <w:t xml:space="preserve">قبیله با شهر فرق دارد و </w:t>
      </w:r>
      <w:r w:rsidR="00A62F20">
        <w:rPr>
          <w:rFonts w:asciiTheme="minorHAnsi" w:hAnsiTheme="minorHAnsi" w:hint="cs"/>
          <w:rtl/>
        </w:rPr>
        <w:t>اسم‌ها</w:t>
      </w:r>
      <w:r>
        <w:rPr>
          <w:rFonts w:asciiTheme="minorHAnsi" w:hAnsiTheme="minorHAnsi" w:hint="cs"/>
          <w:rtl/>
        </w:rPr>
        <w:t xml:space="preserve"> </w:t>
      </w:r>
      <w:r w:rsidR="00F16102">
        <w:rPr>
          <w:rFonts w:asciiTheme="minorHAnsi" w:hAnsiTheme="minorHAnsi" w:hint="cs"/>
          <w:rtl/>
        </w:rPr>
        <w:t>معمولاً</w:t>
      </w:r>
      <w:r>
        <w:rPr>
          <w:rFonts w:asciiTheme="minorHAnsi" w:hAnsiTheme="minorHAnsi" w:hint="cs"/>
          <w:rtl/>
        </w:rPr>
        <w:t xml:space="preserve"> سخت تر هستند. مثل ابان بن تغلب البکری الجریری. جریر نام طایفه است و بکر نام منطقه است و این طایفه در این منطقه ساکن </w:t>
      </w:r>
      <w:r w:rsidR="00A62F20">
        <w:rPr>
          <w:rFonts w:asciiTheme="minorHAnsi" w:hAnsiTheme="minorHAnsi" w:hint="cs"/>
          <w:rtl/>
        </w:rPr>
        <w:t>بوده‌اند</w:t>
      </w:r>
      <w:r>
        <w:rPr>
          <w:rFonts w:asciiTheme="minorHAnsi" w:hAnsiTheme="minorHAnsi" w:hint="cs"/>
          <w:rtl/>
        </w:rPr>
        <w:t xml:space="preserve">. لذا البکری الجریری ذکر خاص بعد از عام است. مثل العلوی المحمدی. محمدی یعنی محمد حنفیه. زیرا ذکر عام بعد از خاص صحیح نیست لذا منظور از محمد پیامبر نیست. آیا یک شخص </w:t>
      </w:r>
      <w:r w:rsidR="00F16102">
        <w:rPr>
          <w:rFonts w:asciiTheme="minorHAnsi" w:hAnsiTheme="minorHAnsi" w:hint="cs"/>
          <w:rtl/>
        </w:rPr>
        <w:t>می‌توان</w:t>
      </w:r>
      <w:r>
        <w:rPr>
          <w:rFonts w:asciiTheme="minorHAnsi" w:hAnsiTheme="minorHAnsi" w:hint="cs"/>
          <w:rtl/>
        </w:rPr>
        <w:t xml:space="preserve">د به دو قبیله منسوب باشد؟ ممکن است به یکی نسبت نسبی داشته باشد و به دیگری نسبت مولوی داشته باشد یعنی مولای یکی باشد. مولا </w:t>
      </w:r>
      <w:r w:rsidR="009C51C7">
        <w:rPr>
          <w:rFonts w:asciiTheme="minorHAnsi" w:hAnsiTheme="minorHAnsi" w:hint="cs"/>
          <w:rtl/>
        </w:rPr>
        <w:t>معروف‌ترین</w:t>
      </w:r>
      <w:r>
        <w:rPr>
          <w:rFonts w:asciiTheme="minorHAnsi" w:hAnsiTheme="minorHAnsi" w:hint="cs"/>
          <w:rtl/>
        </w:rPr>
        <w:t xml:space="preserve"> معنایش معتق و آزاد شده است. وقتی شخصی برده شخص دیگری باشد، شخص آزاد شده مولای آزاد کننده است و پیوند قبیله ای با </w:t>
      </w:r>
      <w:r w:rsidR="00F16102">
        <w:rPr>
          <w:rFonts w:asciiTheme="minorHAnsi" w:hAnsiTheme="minorHAnsi" w:hint="cs"/>
          <w:rtl/>
        </w:rPr>
        <w:t>آن‌ها</w:t>
      </w:r>
      <w:r>
        <w:rPr>
          <w:rFonts w:asciiTheme="minorHAnsi" w:hAnsiTheme="minorHAnsi" w:hint="cs"/>
          <w:rtl/>
        </w:rPr>
        <w:t xml:space="preserve"> پیدا </w:t>
      </w:r>
      <w:r w:rsidR="00A62F20">
        <w:rPr>
          <w:rFonts w:asciiTheme="minorHAnsi" w:hAnsiTheme="minorHAnsi" w:hint="cs"/>
          <w:rtl/>
        </w:rPr>
        <w:t>می‌کند</w:t>
      </w:r>
      <w:r>
        <w:rPr>
          <w:rFonts w:asciiTheme="minorHAnsi" w:hAnsiTheme="minorHAnsi" w:hint="cs"/>
          <w:rtl/>
        </w:rPr>
        <w:t>. مولی القوم منهم.</w:t>
      </w:r>
      <w:r w:rsidR="009F427C">
        <w:rPr>
          <w:rFonts w:asciiTheme="minorHAnsi" w:hAnsiTheme="minorHAnsi"/>
          <w:rtl/>
        </w:rPr>
        <w:t xml:space="preserve"> (</w:t>
      </w:r>
      <w:r w:rsidR="00FB2CD1">
        <w:rPr>
          <w:rFonts w:asciiTheme="minorHAnsi" w:hAnsiTheme="minorHAnsi" w:hint="cs"/>
          <w:rtl/>
        </w:rPr>
        <w:t>در این اصطلاح مولا یعنی آزاد شده و در حمایت آن طایفه)</w:t>
      </w:r>
      <w:r>
        <w:rPr>
          <w:rFonts w:asciiTheme="minorHAnsi" w:hAnsiTheme="minorHAnsi" w:hint="cs"/>
          <w:rtl/>
        </w:rPr>
        <w:t xml:space="preserve"> در روایات آمده است. البته تعهد قبیله نسبت به موالی کمتر از افراد اصلی است. موالی </w:t>
      </w:r>
      <w:r w:rsidR="00F16102">
        <w:rPr>
          <w:rFonts w:asciiTheme="minorHAnsi" w:hAnsiTheme="minorHAnsi" w:hint="cs"/>
          <w:rtl/>
        </w:rPr>
        <w:t>معمولاً</w:t>
      </w:r>
      <w:r>
        <w:rPr>
          <w:rFonts w:asciiTheme="minorHAnsi" w:hAnsiTheme="minorHAnsi" w:hint="cs"/>
          <w:rtl/>
        </w:rPr>
        <w:t xml:space="preserve"> غیر عرب </w:t>
      </w:r>
      <w:r w:rsidR="00A62F20">
        <w:rPr>
          <w:rFonts w:asciiTheme="minorHAnsi" w:hAnsiTheme="minorHAnsi" w:hint="cs"/>
          <w:rtl/>
        </w:rPr>
        <w:t>بوده‌اند</w:t>
      </w:r>
      <w:r>
        <w:rPr>
          <w:rFonts w:asciiTheme="minorHAnsi" w:hAnsiTheme="minorHAnsi" w:hint="cs"/>
          <w:rtl/>
        </w:rPr>
        <w:t xml:space="preserve">. </w:t>
      </w:r>
      <w:r w:rsidR="00F16102">
        <w:rPr>
          <w:rFonts w:asciiTheme="minorHAnsi" w:hAnsiTheme="minorHAnsi" w:hint="cs"/>
          <w:rtl/>
        </w:rPr>
        <w:t>کم‌کم</w:t>
      </w:r>
      <w:r>
        <w:rPr>
          <w:rFonts w:asciiTheme="minorHAnsi" w:hAnsiTheme="minorHAnsi" w:hint="cs"/>
          <w:rtl/>
        </w:rPr>
        <w:t xml:space="preserve"> به غیر عرب مولی </w:t>
      </w:r>
      <w:r w:rsidR="0052340B">
        <w:rPr>
          <w:rFonts w:asciiTheme="minorHAnsi" w:hAnsiTheme="minorHAnsi" w:hint="cs"/>
          <w:rtl/>
        </w:rPr>
        <w:t>گفته‌اند</w:t>
      </w:r>
      <w:r>
        <w:rPr>
          <w:rFonts w:asciiTheme="minorHAnsi" w:hAnsiTheme="minorHAnsi" w:hint="cs"/>
          <w:rtl/>
        </w:rPr>
        <w:t xml:space="preserve"> ولو اصلاً برده هیچ وقت </w:t>
      </w:r>
      <w:r>
        <w:rPr>
          <w:rFonts w:asciiTheme="minorHAnsi" w:hAnsiTheme="minorHAnsi" w:hint="cs"/>
          <w:rtl/>
        </w:rPr>
        <w:lastRenderedPageBreak/>
        <w:t>ن</w:t>
      </w:r>
      <w:r w:rsidR="00A62F20">
        <w:rPr>
          <w:rFonts w:asciiTheme="minorHAnsi" w:hAnsiTheme="minorHAnsi" w:hint="cs"/>
          <w:rtl/>
        </w:rPr>
        <w:t>بوده‌اند</w:t>
      </w:r>
      <w:r w:rsidR="00FB2CD1">
        <w:rPr>
          <w:rFonts w:asciiTheme="minorHAnsi" w:hAnsiTheme="minorHAnsi" w:hint="cs"/>
          <w:rtl/>
        </w:rPr>
        <w:t xml:space="preserve">. </w:t>
      </w:r>
      <w:r w:rsidR="009C51C7">
        <w:rPr>
          <w:rFonts w:asciiTheme="minorHAnsi" w:hAnsiTheme="minorHAnsi" w:hint="cs"/>
          <w:rtl/>
        </w:rPr>
        <w:t>سؤال</w:t>
      </w:r>
      <w:r w:rsidR="00FB2CD1">
        <w:rPr>
          <w:rFonts w:asciiTheme="minorHAnsi" w:hAnsiTheme="minorHAnsi" w:hint="cs"/>
          <w:rtl/>
        </w:rPr>
        <w:t xml:space="preserve"> اینجاست که آیا فردی از یک قب</w:t>
      </w:r>
      <w:r>
        <w:rPr>
          <w:rFonts w:asciiTheme="minorHAnsi" w:hAnsiTheme="minorHAnsi" w:hint="cs"/>
          <w:rtl/>
        </w:rPr>
        <w:t>یل</w:t>
      </w:r>
      <w:r w:rsidR="00FB2CD1">
        <w:rPr>
          <w:rFonts w:asciiTheme="minorHAnsi" w:hAnsiTheme="minorHAnsi" w:hint="cs"/>
          <w:rtl/>
        </w:rPr>
        <w:t>ه</w:t>
      </w:r>
      <w:r>
        <w:rPr>
          <w:rFonts w:asciiTheme="minorHAnsi" w:hAnsiTheme="minorHAnsi" w:hint="cs"/>
          <w:rtl/>
        </w:rPr>
        <w:t xml:space="preserve"> عربی </w:t>
      </w:r>
      <w:r w:rsidR="00F16102">
        <w:rPr>
          <w:rFonts w:asciiTheme="minorHAnsi" w:hAnsiTheme="minorHAnsi" w:hint="cs"/>
          <w:rtl/>
        </w:rPr>
        <w:t>می‌توان</w:t>
      </w:r>
      <w:r>
        <w:rPr>
          <w:rFonts w:asciiTheme="minorHAnsi" w:hAnsiTheme="minorHAnsi" w:hint="cs"/>
          <w:rtl/>
        </w:rPr>
        <w:t xml:space="preserve">د مولی قبیله دیگر باشد؟ صاحب قاموس </w:t>
      </w:r>
      <w:r w:rsidR="0052340B">
        <w:rPr>
          <w:rFonts w:asciiTheme="minorHAnsi" w:hAnsiTheme="minorHAnsi" w:hint="cs"/>
          <w:rtl/>
        </w:rPr>
        <w:t>می‌گوید</w:t>
      </w:r>
      <w:r>
        <w:rPr>
          <w:rFonts w:asciiTheme="minorHAnsi" w:hAnsiTheme="minorHAnsi" w:hint="cs"/>
          <w:rtl/>
        </w:rPr>
        <w:t xml:space="preserve"> ن</w:t>
      </w:r>
      <w:r w:rsidR="00F16102">
        <w:rPr>
          <w:rFonts w:asciiTheme="minorHAnsi" w:hAnsiTheme="minorHAnsi" w:hint="cs"/>
          <w:rtl/>
        </w:rPr>
        <w:t>می‌توان</w:t>
      </w:r>
      <w:r>
        <w:rPr>
          <w:rFonts w:asciiTheme="minorHAnsi" w:hAnsiTheme="minorHAnsi" w:hint="cs"/>
          <w:rtl/>
        </w:rPr>
        <w:t xml:space="preserve">د ولی ما در جای خود خواهیم گفت </w:t>
      </w:r>
      <w:r w:rsidR="00A62F20">
        <w:rPr>
          <w:rFonts w:asciiTheme="minorHAnsi" w:hAnsiTheme="minorHAnsi" w:hint="cs"/>
          <w:rtl/>
        </w:rPr>
        <w:t>می‌شود</w:t>
      </w:r>
      <w:r>
        <w:rPr>
          <w:rFonts w:asciiTheme="minorHAnsi" w:hAnsiTheme="minorHAnsi" w:hint="cs"/>
          <w:rtl/>
        </w:rPr>
        <w:t xml:space="preserve"> ولی غیر متعارف است.</w:t>
      </w:r>
    </w:p>
    <w:p w:rsidR="00B01AFF" w:rsidRDefault="00FB2CD1" w:rsidP="00B01AFF">
      <w:pPr>
        <w:rPr>
          <w:rFonts w:asciiTheme="minorHAnsi" w:hAnsiTheme="minorHAnsi"/>
          <w:rtl/>
        </w:rPr>
      </w:pPr>
      <w:r>
        <w:rPr>
          <w:rFonts w:asciiTheme="minorHAnsi" w:hAnsiTheme="minorHAnsi" w:hint="cs"/>
          <w:rtl/>
        </w:rPr>
        <w:t>در کلمه مولی الزام نیست خود آن فرد آزاد شده باشد بلکه</w:t>
      </w:r>
      <w:r w:rsidR="00B01AFF">
        <w:rPr>
          <w:rFonts w:asciiTheme="minorHAnsi" w:hAnsiTheme="minorHAnsi" w:hint="cs"/>
          <w:rtl/>
        </w:rPr>
        <w:t xml:space="preserve"> ممکن است اجدادش آزاد شده باشند. در روایات ما نهی شده و تاکید شده که اگر کسی اجدادش آزاد شده است به خود او مولی نگویند. زیرا مولی کلمه ایست که منت بر عهده شخص </w:t>
      </w:r>
      <w:r w:rsidR="00F16102">
        <w:rPr>
          <w:rFonts w:asciiTheme="minorHAnsi" w:hAnsiTheme="minorHAnsi" w:hint="cs"/>
          <w:rtl/>
        </w:rPr>
        <w:t>می‌گذارد</w:t>
      </w:r>
      <w:r w:rsidR="00B01AFF">
        <w:rPr>
          <w:rFonts w:asciiTheme="minorHAnsi" w:hAnsiTheme="minorHAnsi" w:hint="cs"/>
          <w:rtl/>
        </w:rPr>
        <w:t xml:space="preserve">. حسین بن سعید </w:t>
      </w:r>
      <w:r w:rsidR="00F16102">
        <w:rPr>
          <w:rFonts w:asciiTheme="minorHAnsi" w:hAnsiTheme="minorHAnsi" w:hint="cs"/>
          <w:rtl/>
        </w:rPr>
        <w:t>می‌گویند</w:t>
      </w:r>
      <w:r w:rsidR="00B01AFF">
        <w:rPr>
          <w:rFonts w:asciiTheme="minorHAnsi" w:hAnsiTheme="minorHAnsi" w:hint="cs"/>
          <w:rtl/>
        </w:rPr>
        <w:t xml:space="preserve"> مولی علی بن حسین. محقق خویی در این شخص مقداری دست و پا زدند و مولی را به اجدادش زده اند. ولی لازم نیست و به خود شخص هم مولی </w:t>
      </w:r>
      <w:r w:rsidR="00F16102">
        <w:rPr>
          <w:rFonts w:asciiTheme="minorHAnsi" w:hAnsiTheme="minorHAnsi" w:hint="cs"/>
          <w:rtl/>
        </w:rPr>
        <w:t>می‌گویند</w:t>
      </w:r>
      <w:r w:rsidR="00B01AFF">
        <w:rPr>
          <w:rFonts w:asciiTheme="minorHAnsi" w:hAnsiTheme="minorHAnsi" w:hint="cs"/>
          <w:rtl/>
        </w:rPr>
        <w:t xml:space="preserve"> هرچند کار بدی است.</w:t>
      </w:r>
    </w:p>
    <w:p w:rsidR="00B01AFF" w:rsidRDefault="00B01AFF" w:rsidP="00B01AFF">
      <w:pPr>
        <w:rPr>
          <w:rFonts w:asciiTheme="minorHAnsi" w:hAnsiTheme="minorHAnsi"/>
          <w:rtl/>
        </w:rPr>
      </w:pPr>
      <w:r>
        <w:rPr>
          <w:rFonts w:asciiTheme="minorHAnsi" w:hAnsiTheme="minorHAnsi" w:hint="cs"/>
          <w:rtl/>
        </w:rPr>
        <w:t xml:space="preserve">ممکن است شخصی از یک قبیله باشد و در قبیله دیگر ساکن باشد. از رساله ابوغالب زراری مشخص است که محله های کوفه به نام قبایل است. بنی کنانه و بنی شیبان و... لذا شهر مجمع طوایف بوده است. اگر شخصی در یکی از این محلات ساکن </w:t>
      </w:r>
      <w:r w:rsidR="00D54067">
        <w:rPr>
          <w:rFonts w:asciiTheme="minorHAnsi" w:hAnsiTheme="minorHAnsi" w:hint="cs"/>
          <w:rtl/>
        </w:rPr>
        <w:t>می‌شد</w:t>
      </w:r>
      <w:r>
        <w:rPr>
          <w:rFonts w:asciiTheme="minorHAnsi" w:hAnsiTheme="minorHAnsi" w:hint="cs"/>
          <w:rtl/>
        </w:rPr>
        <w:t xml:space="preserve"> نسبت آن قبیله را </w:t>
      </w:r>
      <w:r w:rsidR="0052340B">
        <w:rPr>
          <w:rFonts w:asciiTheme="minorHAnsi" w:hAnsiTheme="minorHAnsi" w:hint="cs"/>
          <w:rtl/>
        </w:rPr>
        <w:t>می‌گیرد</w:t>
      </w:r>
      <w:r>
        <w:rPr>
          <w:rFonts w:asciiTheme="minorHAnsi" w:hAnsiTheme="minorHAnsi" w:hint="cs"/>
          <w:rtl/>
        </w:rPr>
        <w:t>. مثل حمید بن زیاد کندی</w:t>
      </w:r>
      <w:r w:rsidR="00127767">
        <w:rPr>
          <w:rFonts w:asciiTheme="minorHAnsi" w:hAnsiTheme="minorHAnsi" w:hint="cs"/>
          <w:rtl/>
        </w:rPr>
        <w:t xml:space="preserve"> که</w:t>
      </w:r>
      <w:r>
        <w:rPr>
          <w:rFonts w:asciiTheme="minorHAnsi" w:hAnsiTheme="minorHAnsi" w:hint="cs"/>
          <w:rtl/>
        </w:rPr>
        <w:t xml:space="preserve"> نجاشی </w:t>
      </w:r>
      <w:r w:rsidR="00127767">
        <w:rPr>
          <w:rFonts w:asciiTheme="minorHAnsi" w:hAnsiTheme="minorHAnsi" w:hint="cs"/>
          <w:rtl/>
        </w:rPr>
        <w:t xml:space="preserve">درباره اش </w:t>
      </w:r>
      <w:r w:rsidR="0052340B">
        <w:rPr>
          <w:rFonts w:asciiTheme="minorHAnsi" w:hAnsiTheme="minorHAnsi" w:hint="cs"/>
          <w:rtl/>
        </w:rPr>
        <w:t>می‌گوید</w:t>
      </w:r>
      <w:r>
        <w:rPr>
          <w:rFonts w:asciiTheme="minorHAnsi" w:hAnsiTheme="minorHAnsi" w:hint="cs"/>
          <w:rtl/>
        </w:rPr>
        <w:t xml:space="preserve"> در محله کنده ساکن شده بود زیرا قبیله کنده آنجا بوده است. یا در مورد ابوالصباح الکنانی نجاشی </w:t>
      </w:r>
      <w:r w:rsidR="0052340B">
        <w:rPr>
          <w:rFonts w:asciiTheme="minorHAnsi" w:hAnsiTheme="minorHAnsi" w:hint="cs"/>
          <w:rtl/>
        </w:rPr>
        <w:t>می‌گوید</w:t>
      </w:r>
      <w:r>
        <w:rPr>
          <w:rFonts w:asciiTheme="minorHAnsi" w:hAnsiTheme="minorHAnsi" w:hint="cs"/>
          <w:rtl/>
        </w:rPr>
        <w:t xml:space="preserve">: </w:t>
      </w:r>
      <w:r w:rsidR="009F427C">
        <w:rPr>
          <w:rFonts w:asciiTheme="minorHAnsi" w:hAnsiTheme="minorHAnsi"/>
          <w:rtl/>
        </w:rPr>
        <w:t>«</w:t>
      </w:r>
      <w:r w:rsidRPr="00734279">
        <w:rPr>
          <w:rFonts w:asciiTheme="minorHAnsi" w:hAnsiTheme="minorHAnsi"/>
          <w:rtl/>
        </w:rPr>
        <w:t>إبراهيم بن نعيم العبدي أبو الصباح الكناني، نزل فيهم فنسب إليهم‏</w:t>
      </w:r>
      <w:r>
        <w:rPr>
          <w:rFonts w:asciiTheme="minorHAnsi" w:hAnsiTheme="minorHAnsi" w:hint="cs"/>
          <w:rtl/>
        </w:rPr>
        <w:t>» یعنی نسبت اصلی اش عبدی است و در محله کنانی ساکن بوده است. امروزه نام محله خیلی اهمیت ندارد ولی در قدیم بسیار محله مهم بوده است.</w:t>
      </w:r>
    </w:p>
    <w:p w:rsidR="00B01AFF" w:rsidRDefault="00127767" w:rsidP="00B01AFF">
      <w:pPr>
        <w:rPr>
          <w:rFonts w:asciiTheme="minorHAnsi" w:hAnsiTheme="minorHAnsi"/>
          <w:rtl/>
        </w:rPr>
      </w:pPr>
      <w:r>
        <w:rPr>
          <w:rFonts w:asciiTheme="minorHAnsi" w:hAnsiTheme="minorHAnsi" w:hint="cs"/>
          <w:rtl/>
        </w:rPr>
        <w:t xml:space="preserve">- </w:t>
      </w:r>
      <w:r w:rsidR="00B01AFF">
        <w:rPr>
          <w:rFonts w:asciiTheme="minorHAnsi" w:hAnsiTheme="minorHAnsi" w:hint="cs"/>
          <w:rtl/>
        </w:rPr>
        <w:t>مسئله دیگر شغل است. ممکن است شخصی دو شغل داشته باشد. حلاق یک شغل اجتماعی پایین است و بیاع اللولو منزلت بالا دارد. این دو شغل را ن</w:t>
      </w:r>
      <w:r w:rsidR="00A62F20">
        <w:rPr>
          <w:rFonts w:asciiTheme="minorHAnsi" w:hAnsiTheme="minorHAnsi" w:hint="cs"/>
          <w:rtl/>
        </w:rPr>
        <w:t>می‌شود</w:t>
      </w:r>
      <w:r w:rsidR="00B01AFF">
        <w:rPr>
          <w:rFonts w:asciiTheme="minorHAnsi" w:hAnsiTheme="minorHAnsi" w:hint="cs"/>
          <w:rtl/>
        </w:rPr>
        <w:t xml:space="preserve"> یک نفر داشته باشد.</w:t>
      </w:r>
    </w:p>
    <w:p w:rsidR="00B01AFF" w:rsidRDefault="00127767" w:rsidP="00B01AFF">
      <w:pPr>
        <w:rPr>
          <w:rFonts w:asciiTheme="minorHAnsi" w:hAnsiTheme="minorHAnsi"/>
          <w:rtl/>
        </w:rPr>
      </w:pPr>
      <w:r>
        <w:rPr>
          <w:rFonts w:asciiTheme="minorHAnsi" w:hAnsiTheme="minorHAnsi" w:hint="cs"/>
          <w:rtl/>
        </w:rPr>
        <w:t xml:space="preserve">- </w:t>
      </w:r>
      <w:r w:rsidR="00B01AFF">
        <w:rPr>
          <w:rFonts w:asciiTheme="minorHAnsi" w:hAnsiTheme="minorHAnsi" w:hint="cs"/>
          <w:rtl/>
        </w:rPr>
        <w:t xml:space="preserve">اسماعیل بن علی البصری و اسماعیل بن علی العمی. بنی عم یک قبیله هستند که در بصره و اهواز ساکن </w:t>
      </w:r>
      <w:r w:rsidR="00A62F20">
        <w:rPr>
          <w:rFonts w:asciiTheme="minorHAnsi" w:hAnsiTheme="minorHAnsi" w:hint="cs"/>
          <w:rtl/>
        </w:rPr>
        <w:t>بوده‌اند</w:t>
      </w:r>
      <w:r w:rsidR="00B01AFF">
        <w:rPr>
          <w:rFonts w:asciiTheme="minorHAnsi" w:hAnsiTheme="minorHAnsi" w:hint="cs"/>
          <w:rtl/>
        </w:rPr>
        <w:t xml:space="preserve">. لذا احتمال اتحاد بالا </w:t>
      </w:r>
      <w:r w:rsidR="00D54067">
        <w:rPr>
          <w:rFonts w:asciiTheme="minorHAnsi" w:hAnsiTheme="minorHAnsi" w:hint="cs"/>
          <w:rtl/>
        </w:rPr>
        <w:t>می‌رود</w:t>
      </w:r>
      <w:r w:rsidR="00B01AFF">
        <w:rPr>
          <w:rFonts w:asciiTheme="minorHAnsi" w:hAnsiTheme="minorHAnsi" w:hint="cs"/>
          <w:rtl/>
        </w:rPr>
        <w:t>.</w:t>
      </w:r>
    </w:p>
    <w:p w:rsidR="00B01AFF" w:rsidRDefault="00127767" w:rsidP="00B01AFF">
      <w:pPr>
        <w:rPr>
          <w:rFonts w:asciiTheme="minorHAnsi" w:hAnsiTheme="minorHAnsi"/>
          <w:rtl/>
        </w:rPr>
      </w:pPr>
      <w:r>
        <w:rPr>
          <w:rFonts w:asciiTheme="minorHAnsi" w:hAnsiTheme="minorHAnsi" w:hint="cs"/>
          <w:rtl/>
        </w:rPr>
        <w:t xml:space="preserve">- </w:t>
      </w:r>
      <w:r w:rsidR="00B01AFF">
        <w:rPr>
          <w:rFonts w:asciiTheme="minorHAnsi" w:hAnsiTheme="minorHAnsi" w:hint="cs"/>
          <w:rtl/>
        </w:rPr>
        <w:t xml:space="preserve">گاهی به مذهب نسبت </w:t>
      </w:r>
      <w:r w:rsidR="00A62F20">
        <w:rPr>
          <w:rFonts w:asciiTheme="minorHAnsi" w:hAnsiTheme="minorHAnsi" w:hint="cs"/>
          <w:rtl/>
        </w:rPr>
        <w:t>می‌دهند</w:t>
      </w:r>
      <w:r w:rsidR="00B01AFF">
        <w:rPr>
          <w:rFonts w:asciiTheme="minorHAnsi" w:hAnsiTheme="minorHAnsi" w:hint="cs"/>
          <w:rtl/>
        </w:rPr>
        <w:t xml:space="preserve">. باید بررسی شود آیا این دو مذهب </w:t>
      </w:r>
      <w:r w:rsidR="00D54067">
        <w:rPr>
          <w:rFonts w:asciiTheme="minorHAnsi" w:hAnsiTheme="minorHAnsi" w:hint="cs"/>
          <w:rtl/>
        </w:rPr>
        <w:t>باهم</w:t>
      </w:r>
      <w:r w:rsidR="00B01AFF">
        <w:rPr>
          <w:rFonts w:asciiTheme="minorHAnsi" w:hAnsiTheme="minorHAnsi" w:hint="cs"/>
          <w:rtl/>
        </w:rPr>
        <w:t xml:space="preserve"> قابل جمع هستند یا خیر؟</w:t>
      </w:r>
    </w:p>
    <w:p w:rsidR="00B01AFF" w:rsidRDefault="00B01AFF" w:rsidP="00B01AFF">
      <w:pPr>
        <w:rPr>
          <w:rFonts w:asciiTheme="minorHAnsi" w:hAnsiTheme="minorHAnsi"/>
          <w:rtl/>
        </w:rPr>
      </w:pPr>
      <w:r>
        <w:rPr>
          <w:rFonts w:asciiTheme="minorHAnsi" w:hAnsiTheme="minorHAnsi" w:hint="cs"/>
          <w:rtl/>
        </w:rPr>
        <w:t xml:space="preserve">لذا در کل باید از جغرافی و تاریخ و انساب و ملل و </w:t>
      </w:r>
      <w:r w:rsidR="009F427C">
        <w:rPr>
          <w:rFonts w:asciiTheme="minorHAnsi" w:hAnsiTheme="minorHAnsi"/>
          <w:rtl/>
        </w:rPr>
        <w:t>نحل (</w:t>
      </w:r>
      <w:r>
        <w:rPr>
          <w:rFonts w:asciiTheme="minorHAnsi" w:hAnsiTheme="minorHAnsi" w:hint="cs"/>
          <w:rtl/>
        </w:rPr>
        <w:t>برای مذاهب) اطلاع کافی داشت.</w:t>
      </w:r>
    </w:p>
    <w:p w:rsidR="00B01AFF" w:rsidRDefault="00B01AFF" w:rsidP="00B01AFF">
      <w:pPr>
        <w:rPr>
          <w:rFonts w:asciiTheme="minorHAnsi" w:hAnsiTheme="minorHAnsi"/>
          <w:rtl/>
        </w:rPr>
      </w:pPr>
      <w:r>
        <w:rPr>
          <w:rFonts w:asciiTheme="minorHAnsi" w:hAnsiTheme="minorHAnsi" w:hint="cs"/>
          <w:rtl/>
        </w:rPr>
        <w:t xml:space="preserve">حسین بن اشکیب. نجاشی </w:t>
      </w:r>
      <w:r w:rsidR="0052340B">
        <w:rPr>
          <w:rFonts w:asciiTheme="minorHAnsi" w:hAnsiTheme="minorHAnsi" w:hint="cs"/>
          <w:rtl/>
        </w:rPr>
        <w:t>می‌گوید</w:t>
      </w:r>
      <w:r>
        <w:rPr>
          <w:rFonts w:asciiTheme="minorHAnsi" w:hAnsiTheme="minorHAnsi" w:hint="cs"/>
          <w:rtl/>
        </w:rPr>
        <w:t xml:space="preserve">: </w:t>
      </w:r>
      <w:r w:rsidR="009F427C">
        <w:rPr>
          <w:rFonts w:asciiTheme="minorHAnsi" w:hAnsiTheme="minorHAnsi"/>
          <w:rtl/>
        </w:rPr>
        <w:t>«</w:t>
      </w:r>
      <w:r w:rsidRPr="00517257">
        <w:rPr>
          <w:rFonts w:asciiTheme="minorHAnsi" w:hAnsiTheme="minorHAnsi"/>
          <w:rtl/>
        </w:rPr>
        <w:t>الحسي</w:t>
      </w:r>
      <w:r>
        <w:rPr>
          <w:rFonts w:asciiTheme="minorHAnsi" w:hAnsiTheme="minorHAnsi"/>
          <w:rtl/>
        </w:rPr>
        <w:t>ن بن إشكيب شيخ لنا خراساني ثقة</w:t>
      </w:r>
      <w:r>
        <w:rPr>
          <w:rFonts w:asciiTheme="minorHAnsi" w:hAnsiTheme="minorHAnsi" w:hint="cs"/>
          <w:rtl/>
        </w:rPr>
        <w:t>»</w:t>
      </w:r>
      <w:r w:rsidR="009F427C">
        <w:rPr>
          <w:rFonts w:asciiTheme="minorHAnsi" w:hAnsiTheme="minorHAnsi"/>
        </w:rPr>
        <w:t xml:space="preserve"> </w:t>
      </w:r>
      <w:r>
        <w:rPr>
          <w:rFonts w:asciiTheme="minorHAnsi" w:hAnsiTheme="minorHAnsi" w:hint="cs"/>
          <w:rtl/>
        </w:rPr>
        <w:t>کشی</w:t>
      </w:r>
      <w:r w:rsidR="00127767">
        <w:rPr>
          <w:rFonts w:asciiTheme="minorHAnsi" w:hAnsiTheme="minorHAnsi" w:hint="cs"/>
          <w:rtl/>
        </w:rPr>
        <w:t xml:space="preserve"> </w:t>
      </w:r>
      <w:r w:rsidR="0052340B">
        <w:rPr>
          <w:rFonts w:asciiTheme="minorHAnsi" w:hAnsiTheme="minorHAnsi" w:hint="cs"/>
          <w:rtl/>
        </w:rPr>
        <w:t>می‌گوید</w:t>
      </w:r>
      <w:r>
        <w:rPr>
          <w:rFonts w:asciiTheme="minorHAnsi" w:hAnsiTheme="minorHAnsi" w:hint="cs"/>
          <w:rtl/>
        </w:rPr>
        <w:t>: «</w:t>
      </w:r>
      <w:r>
        <w:rPr>
          <w:rFonts w:asciiTheme="minorHAnsi" w:hAnsiTheme="minorHAnsi"/>
          <w:rtl/>
        </w:rPr>
        <w:t>هو القمي خادم القبر</w:t>
      </w:r>
      <w:r>
        <w:rPr>
          <w:rFonts w:asciiTheme="minorHAnsi" w:hAnsiTheme="minorHAnsi" w:hint="cs"/>
          <w:rtl/>
        </w:rPr>
        <w:t xml:space="preserve">» این دو عنوان </w:t>
      </w:r>
      <w:r w:rsidR="00D54067">
        <w:rPr>
          <w:rFonts w:asciiTheme="minorHAnsi" w:hAnsiTheme="minorHAnsi" w:hint="cs"/>
          <w:rtl/>
        </w:rPr>
        <w:t>باهم</w:t>
      </w:r>
      <w:r>
        <w:rPr>
          <w:rFonts w:asciiTheme="minorHAnsi" w:hAnsiTheme="minorHAnsi" w:hint="cs"/>
          <w:rtl/>
        </w:rPr>
        <w:t xml:space="preserve"> قابل جمع هستند.</w:t>
      </w:r>
    </w:p>
    <w:p w:rsidR="00B01AFF" w:rsidRDefault="00B01AFF" w:rsidP="00B01AFF">
      <w:pPr>
        <w:rPr>
          <w:rFonts w:asciiTheme="minorHAnsi" w:hAnsiTheme="minorHAnsi"/>
          <w:rtl/>
        </w:rPr>
      </w:pPr>
      <w:r>
        <w:rPr>
          <w:rFonts w:asciiTheme="minorHAnsi" w:hAnsiTheme="minorHAnsi" w:hint="cs"/>
          <w:rtl/>
        </w:rPr>
        <w:t xml:space="preserve">گاهی یکی را به دیگری ارجاع </w:t>
      </w:r>
      <w:r w:rsidR="00D54067">
        <w:rPr>
          <w:rFonts w:asciiTheme="minorHAnsi" w:hAnsiTheme="minorHAnsi" w:hint="cs"/>
          <w:rtl/>
        </w:rPr>
        <w:t>می‌</w:t>
      </w:r>
      <w:r w:rsidR="009F427C">
        <w:rPr>
          <w:rFonts w:asciiTheme="minorHAnsi" w:hAnsiTheme="minorHAnsi"/>
          <w:rtl/>
        </w:rPr>
        <w:t>ده</w:t>
      </w:r>
      <w:r w:rsidR="009F427C">
        <w:rPr>
          <w:rFonts w:asciiTheme="minorHAnsi" w:hAnsiTheme="minorHAnsi" w:hint="cs"/>
          <w:rtl/>
        </w:rPr>
        <w:t>ی</w:t>
      </w:r>
      <w:r w:rsidR="009F427C">
        <w:rPr>
          <w:rFonts w:asciiTheme="minorHAnsi" w:hAnsiTheme="minorHAnsi" w:hint="eastAsia"/>
          <w:rtl/>
        </w:rPr>
        <w:t>م</w:t>
      </w:r>
      <w:r w:rsidR="009F427C">
        <w:rPr>
          <w:rFonts w:asciiTheme="minorHAnsi" w:hAnsiTheme="minorHAnsi"/>
          <w:rtl/>
        </w:rPr>
        <w:t xml:space="preserve"> (</w:t>
      </w:r>
      <w:r w:rsidR="00FD3087">
        <w:rPr>
          <w:rFonts w:asciiTheme="minorHAnsi" w:hAnsiTheme="minorHAnsi" w:hint="cs"/>
          <w:rtl/>
        </w:rPr>
        <w:t>یعنی این لقب همان لقب است و تنها لفظشان متفاوت است)</w:t>
      </w:r>
      <w:r>
        <w:rPr>
          <w:rFonts w:asciiTheme="minorHAnsi" w:hAnsiTheme="minorHAnsi" w:hint="cs"/>
          <w:rtl/>
        </w:rPr>
        <w:t xml:space="preserve"> و گاهی </w:t>
      </w:r>
      <w:r w:rsidR="00D54067">
        <w:rPr>
          <w:rFonts w:asciiTheme="minorHAnsi" w:hAnsiTheme="minorHAnsi" w:hint="cs"/>
          <w:rtl/>
        </w:rPr>
        <w:t>می‌گوییم</w:t>
      </w:r>
      <w:r>
        <w:rPr>
          <w:rFonts w:asciiTheme="minorHAnsi" w:hAnsiTheme="minorHAnsi" w:hint="cs"/>
          <w:rtl/>
        </w:rPr>
        <w:t xml:space="preserve"> </w:t>
      </w:r>
      <w:r w:rsidR="00D54067">
        <w:rPr>
          <w:rFonts w:asciiTheme="minorHAnsi" w:hAnsiTheme="minorHAnsi" w:hint="cs"/>
          <w:rtl/>
        </w:rPr>
        <w:t>باهم</w:t>
      </w:r>
      <w:r>
        <w:rPr>
          <w:rFonts w:asciiTheme="minorHAnsi" w:hAnsiTheme="minorHAnsi" w:hint="cs"/>
          <w:rtl/>
        </w:rPr>
        <w:t xml:space="preserve"> قابل جمع هستند.</w:t>
      </w:r>
      <w:r w:rsidR="009F427C">
        <w:rPr>
          <w:rFonts w:asciiTheme="minorHAnsi" w:hAnsiTheme="minorHAnsi"/>
          <w:rtl/>
        </w:rPr>
        <w:t xml:space="preserve"> (</w:t>
      </w:r>
      <w:r w:rsidR="00FD3087">
        <w:rPr>
          <w:rFonts w:asciiTheme="minorHAnsi" w:hAnsiTheme="minorHAnsi" w:hint="cs"/>
          <w:rtl/>
        </w:rPr>
        <w:t>یعنی دو لقب هستند ولی قابل جمع در یک نفر هستند)</w:t>
      </w:r>
      <w:r>
        <w:rPr>
          <w:rFonts w:asciiTheme="minorHAnsi" w:hAnsiTheme="minorHAnsi" w:hint="cs"/>
          <w:rtl/>
        </w:rPr>
        <w:t xml:space="preserve"> در ارجاع </w:t>
      </w:r>
      <w:r w:rsidR="00F16102">
        <w:rPr>
          <w:rFonts w:asciiTheme="minorHAnsi" w:hAnsiTheme="minorHAnsi" w:hint="cs"/>
          <w:rtl/>
        </w:rPr>
        <w:t>معمولاً</w:t>
      </w:r>
      <w:r>
        <w:rPr>
          <w:rFonts w:asciiTheme="minorHAnsi" w:hAnsiTheme="minorHAnsi" w:hint="cs"/>
          <w:rtl/>
        </w:rPr>
        <w:t xml:space="preserve"> تعریب و اعجام نقش دارد.</w:t>
      </w:r>
    </w:p>
    <w:p w:rsidR="00B01AFF" w:rsidRDefault="00127767" w:rsidP="00B01AFF">
      <w:pPr>
        <w:rPr>
          <w:rFonts w:asciiTheme="minorHAnsi" w:hAnsiTheme="minorHAnsi"/>
          <w:rtl/>
        </w:rPr>
      </w:pPr>
      <w:r>
        <w:rPr>
          <w:rFonts w:asciiTheme="minorHAnsi" w:hAnsiTheme="minorHAnsi" w:hint="cs"/>
          <w:rtl/>
        </w:rPr>
        <w:t xml:space="preserve">- </w:t>
      </w:r>
      <w:r w:rsidR="00B01AFF">
        <w:rPr>
          <w:rFonts w:asciiTheme="minorHAnsi" w:hAnsiTheme="minorHAnsi" w:hint="cs"/>
          <w:rtl/>
        </w:rPr>
        <w:t>مطلب دیگر ارجاع</w:t>
      </w:r>
      <w:r w:rsidR="00FD3087">
        <w:rPr>
          <w:rFonts w:asciiTheme="minorHAnsi" w:hAnsiTheme="minorHAnsi" w:hint="cs"/>
          <w:rtl/>
        </w:rPr>
        <w:t>ی است که متفاوت شدن ظاهر لفظ بواسطه</w:t>
      </w:r>
      <w:r w:rsidR="00B01AFF">
        <w:rPr>
          <w:rFonts w:asciiTheme="minorHAnsi" w:hAnsiTheme="minorHAnsi" w:hint="cs"/>
          <w:rtl/>
        </w:rPr>
        <w:t xml:space="preserve"> تحریف یکی از دیگری است و گاهی هم به اختلاف نظر است. بین رجالیون اختلاف است که ابوایوب خراز نامش چیست؟ ابراهیم بن عیسی یا ابراهیم بن عثمان؟ این اختلاف نظر است </w:t>
      </w:r>
      <w:r w:rsidR="00A62F20">
        <w:rPr>
          <w:rFonts w:asciiTheme="minorHAnsi" w:hAnsiTheme="minorHAnsi" w:hint="cs"/>
          <w:rtl/>
        </w:rPr>
        <w:t>ظاهراً</w:t>
      </w:r>
    </w:p>
    <w:p w:rsidR="00B01AFF" w:rsidRDefault="00E7279E" w:rsidP="00B01AFF">
      <w:pPr>
        <w:rPr>
          <w:rFonts w:asciiTheme="minorHAnsi" w:hAnsiTheme="minorHAnsi"/>
          <w:rtl/>
        </w:rPr>
      </w:pPr>
      <w:r>
        <w:rPr>
          <w:rFonts w:asciiTheme="minorHAnsi" w:hAnsiTheme="minorHAnsi" w:hint="cs"/>
          <w:rtl/>
        </w:rPr>
        <w:t xml:space="preserve">- </w:t>
      </w:r>
      <w:r w:rsidR="00B01AFF">
        <w:rPr>
          <w:rFonts w:asciiTheme="minorHAnsi" w:hAnsiTheme="minorHAnsi" w:hint="cs"/>
          <w:rtl/>
        </w:rPr>
        <w:t xml:space="preserve">حسن بن علی التیمی و التیملی آیا دو نفر هستند؟ میثمی هم همین است؟ تیم الله را گاهی تیمی یا تیملی </w:t>
      </w:r>
      <w:r w:rsidR="00F16102">
        <w:rPr>
          <w:rFonts w:asciiTheme="minorHAnsi" w:hAnsiTheme="minorHAnsi" w:hint="cs"/>
          <w:rtl/>
        </w:rPr>
        <w:t>می‌گویند</w:t>
      </w:r>
      <w:r w:rsidR="00B01AFF">
        <w:rPr>
          <w:rFonts w:asciiTheme="minorHAnsi" w:hAnsiTheme="minorHAnsi" w:hint="cs"/>
          <w:rtl/>
        </w:rPr>
        <w:t xml:space="preserve"> و به تصحیف ممکن است به میثمی تصحیف شود. لذا به نحو هم باید مراجعه کنیم که نسبت به تیم الله چه چیزی صحیح است. </w:t>
      </w:r>
      <w:r w:rsidR="00F16102">
        <w:rPr>
          <w:rFonts w:asciiTheme="minorHAnsi" w:hAnsiTheme="minorHAnsi" w:hint="cs"/>
          <w:rtl/>
        </w:rPr>
        <w:t>مثلاً</w:t>
      </w:r>
      <w:r w:rsidR="00B01AFF">
        <w:rPr>
          <w:rFonts w:asciiTheme="minorHAnsi" w:hAnsiTheme="minorHAnsi" w:hint="cs"/>
          <w:rtl/>
        </w:rPr>
        <w:t xml:space="preserve"> منسوب به طبرستان آیا طبری است یا طبرسی؟ باید به قواعد نسبت در نحو مسلط باشیم.</w:t>
      </w:r>
    </w:p>
    <w:p w:rsidR="00B01AFF" w:rsidRDefault="00F16102" w:rsidP="00B01AFF">
      <w:pPr>
        <w:rPr>
          <w:rFonts w:asciiTheme="minorHAnsi" w:hAnsiTheme="minorHAnsi"/>
        </w:rPr>
      </w:pPr>
      <w:r>
        <w:rPr>
          <w:rFonts w:asciiTheme="minorHAnsi" w:hAnsiTheme="minorHAnsi" w:hint="cs"/>
          <w:rtl/>
        </w:rPr>
        <w:lastRenderedPageBreak/>
        <w:t>احمد</w:t>
      </w:r>
      <w:r w:rsidR="00B01AFF">
        <w:rPr>
          <w:rFonts w:asciiTheme="minorHAnsi" w:hAnsiTheme="minorHAnsi" w:hint="cs"/>
          <w:rtl/>
        </w:rPr>
        <w:t xml:space="preserve"> بن جعفر البزوفری با </w:t>
      </w:r>
      <w:r>
        <w:rPr>
          <w:rFonts w:asciiTheme="minorHAnsi" w:hAnsiTheme="minorHAnsi" w:hint="cs"/>
          <w:rtl/>
        </w:rPr>
        <w:t>احمد</w:t>
      </w:r>
      <w:r w:rsidR="00B01AFF">
        <w:rPr>
          <w:rFonts w:asciiTheme="minorHAnsi" w:hAnsiTheme="minorHAnsi" w:hint="cs"/>
          <w:rtl/>
        </w:rPr>
        <w:t xml:space="preserve"> بن جعفر الصولی آیا یکی هستند؟ برخی </w:t>
      </w:r>
      <w:r w:rsidR="0052340B">
        <w:rPr>
          <w:rFonts w:asciiTheme="minorHAnsi" w:hAnsiTheme="minorHAnsi" w:hint="cs"/>
          <w:rtl/>
        </w:rPr>
        <w:t>گفته‌اند</w:t>
      </w:r>
      <w:r w:rsidR="00B01AFF">
        <w:rPr>
          <w:rFonts w:asciiTheme="minorHAnsi" w:hAnsiTheme="minorHAnsi" w:hint="cs"/>
          <w:rtl/>
        </w:rPr>
        <w:t xml:space="preserve"> متحد هستند</w:t>
      </w:r>
      <w:r w:rsidR="00FD3087">
        <w:rPr>
          <w:rFonts w:asciiTheme="minorHAnsi" w:hAnsiTheme="minorHAnsi" w:hint="cs"/>
          <w:rtl/>
        </w:rPr>
        <w:t xml:space="preserve"> ولی به نظر ما</w:t>
      </w:r>
      <w:r w:rsidR="009F427C">
        <w:rPr>
          <w:rFonts w:asciiTheme="minorHAnsi" w:hAnsiTheme="minorHAnsi"/>
          <w:rtl/>
        </w:rPr>
        <w:t xml:space="preserve"> </w:t>
      </w:r>
      <w:r w:rsidR="00B01AFF">
        <w:rPr>
          <w:rFonts w:asciiTheme="minorHAnsi" w:hAnsiTheme="minorHAnsi" w:hint="cs"/>
          <w:rtl/>
        </w:rPr>
        <w:t xml:space="preserve">متحد نیستند. محقق خویی می فرمایند بزوفر قرب واسط است در غرب بغداد و صولی بصری است. چگونه </w:t>
      </w:r>
      <w:r w:rsidR="00D54067">
        <w:rPr>
          <w:rFonts w:asciiTheme="minorHAnsi" w:hAnsiTheme="minorHAnsi" w:hint="cs"/>
          <w:rtl/>
        </w:rPr>
        <w:t>این‌ها</w:t>
      </w:r>
      <w:r w:rsidR="00B01AFF">
        <w:rPr>
          <w:rFonts w:asciiTheme="minorHAnsi" w:hAnsiTheme="minorHAnsi" w:hint="cs"/>
          <w:rtl/>
        </w:rPr>
        <w:t xml:space="preserve"> </w:t>
      </w:r>
      <w:r>
        <w:rPr>
          <w:rFonts w:asciiTheme="minorHAnsi" w:hAnsiTheme="minorHAnsi" w:hint="cs"/>
          <w:rtl/>
        </w:rPr>
        <w:t>می‌توان</w:t>
      </w:r>
      <w:r w:rsidR="00B01AFF">
        <w:rPr>
          <w:rFonts w:asciiTheme="minorHAnsi" w:hAnsiTheme="minorHAnsi" w:hint="cs"/>
          <w:rtl/>
        </w:rPr>
        <w:t>ند یکی باشند؟ مشخص است که مشکلی ن</w:t>
      </w:r>
      <w:r w:rsidR="00FD3087">
        <w:rPr>
          <w:rFonts w:asciiTheme="minorHAnsi" w:hAnsiTheme="minorHAnsi" w:hint="cs"/>
          <w:rtl/>
        </w:rPr>
        <w:t xml:space="preserve">یست و راحت </w:t>
      </w:r>
      <w:r>
        <w:rPr>
          <w:rFonts w:asciiTheme="minorHAnsi" w:hAnsiTheme="minorHAnsi" w:hint="cs"/>
          <w:rtl/>
        </w:rPr>
        <w:t>می‌توان</w:t>
      </w:r>
      <w:r w:rsidR="00FD3087">
        <w:rPr>
          <w:rFonts w:asciiTheme="minorHAnsi" w:hAnsiTheme="minorHAnsi" w:hint="cs"/>
          <w:rtl/>
        </w:rPr>
        <w:t>ند یکی باشند. پس استدلال محقق خویی درست نیست ولی نتیجه اش صحیح است.</w:t>
      </w:r>
    </w:p>
    <w:p w:rsidR="00E7279E" w:rsidRDefault="00E7279E" w:rsidP="00B01AFF">
      <w:pPr>
        <w:rPr>
          <w:rFonts w:asciiTheme="minorHAnsi" w:hAnsiTheme="minorHAnsi"/>
          <w:rtl/>
        </w:rPr>
      </w:pPr>
      <w:r>
        <w:rPr>
          <w:rFonts w:asciiTheme="minorHAnsi" w:hAnsiTheme="minorHAnsi" w:hint="cs"/>
          <w:rtl/>
        </w:rPr>
        <w:t>کنیه:</w:t>
      </w:r>
    </w:p>
    <w:p w:rsidR="00B01AFF" w:rsidRDefault="00F16102" w:rsidP="00B01AFF">
      <w:pPr>
        <w:rPr>
          <w:rFonts w:asciiTheme="minorHAnsi" w:hAnsiTheme="minorHAnsi"/>
          <w:rtl/>
        </w:rPr>
      </w:pPr>
      <w:r>
        <w:rPr>
          <w:rFonts w:asciiTheme="minorHAnsi" w:hAnsiTheme="minorHAnsi" w:hint="cs"/>
          <w:rtl/>
        </w:rPr>
        <w:t>معمولاً</w:t>
      </w:r>
      <w:r w:rsidR="00B01AFF">
        <w:rPr>
          <w:rFonts w:asciiTheme="minorHAnsi" w:hAnsiTheme="minorHAnsi" w:hint="cs"/>
          <w:rtl/>
        </w:rPr>
        <w:t xml:space="preserve"> اسم فرزند بزرگ </w:t>
      </w:r>
      <w:r w:rsidR="0052340B">
        <w:rPr>
          <w:rFonts w:asciiTheme="minorHAnsi" w:hAnsiTheme="minorHAnsi" w:hint="cs"/>
          <w:rtl/>
        </w:rPr>
        <w:t>به‌عنوان</w:t>
      </w:r>
      <w:r w:rsidR="00B01AFF">
        <w:rPr>
          <w:rFonts w:asciiTheme="minorHAnsi" w:hAnsiTheme="minorHAnsi" w:hint="cs"/>
          <w:rtl/>
        </w:rPr>
        <w:t xml:space="preserve"> کنیه پدر است. لذا برای کنیه باید به دنبال نام پسر باشیم. البته کنیه ها دو دسته هستند. کنیه ای که به طفل هنگام تولد اعطاء </w:t>
      </w:r>
      <w:r w:rsidR="00A62F20">
        <w:rPr>
          <w:rFonts w:asciiTheme="minorHAnsi" w:hAnsiTheme="minorHAnsi" w:hint="cs"/>
          <w:rtl/>
        </w:rPr>
        <w:t>می‌شود</w:t>
      </w:r>
      <w:r w:rsidR="00B01AFF">
        <w:rPr>
          <w:rFonts w:asciiTheme="minorHAnsi" w:hAnsiTheme="minorHAnsi" w:hint="cs"/>
          <w:rtl/>
        </w:rPr>
        <w:t xml:space="preserve"> و کنیه ای که بعد از تولد فرزند اول اعطاء </w:t>
      </w:r>
      <w:r w:rsidR="00A62F20">
        <w:rPr>
          <w:rFonts w:asciiTheme="minorHAnsi" w:hAnsiTheme="minorHAnsi" w:hint="cs"/>
          <w:rtl/>
        </w:rPr>
        <w:t>می‌شود</w:t>
      </w:r>
      <w:r w:rsidR="00B01AFF">
        <w:rPr>
          <w:rFonts w:asciiTheme="minorHAnsi" w:hAnsiTheme="minorHAnsi" w:hint="cs"/>
          <w:rtl/>
        </w:rPr>
        <w:t xml:space="preserve">. کنیه کودکان به نیت این است که در آینده نام فرزندش را همین بگذارند که </w:t>
      </w:r>
      <w:r>
        <w:rPr>
          <w:rFonts w:asciiTheme="minorHAnsi" w:hAnsiTheme="minorHAnsi" w:hint="cs"/>
          <w:rtl/>
        </w:rPr>
        <w:t>الآن</w:t>
      </w:r>
      <w:r w:rsidR="00B01AFF">
        <w:rPr>
          <w:rFonts w:asciiTheme="minorHAnsi" w:hAnsiTheme="minorHAnsi" w:hint="cs"/>
          <w:rtl/>
        </w:rPr>
        <w:t xml:space="preserve"> نامیده شده است. کنیه با نام هم ارتباط دارد. محمد </w:t>
      </w:r>
      <w:r>
        <w:rPr>
          <w:rFonts w:asciiTheme="minorHAnsi" w:hAnsiTheme="minorHAnsi" w:hint="cs"/>
          <w:rtl/>
        </w:rPr>
        <w:t>معمولاً</w:t>
      </w:r>
      <w:r w:rsidR="00B01AFF">
        <w:rPr>
          <w:rFonts w:asciiTheme="minorHAnsi" w:hAnsiTheme="minorHAnsi" w:hint="cs"/>
          <w:rtl/>
        </w:rPr>
        <w:t xml:space="preserve"> ابوجعفر و ح</w:t>
      </w:r>
      <w:r w:rsidR="00E7279E">
        <w:rPr>
          <w:rFonts w:asciiTheme="minorHAnsi" w:hAnsiTheme="minorHAnsi" w:hint="cs"/>
          <w:rtl/>
        </w:rPr>
        <w:t>سین ها ابوعبدالله و ابراهیم ابواسحاق و یوسف ابو</w:t>
      </w:r>
      <w:r w:rsidR="00B01AFF">
        <w:rPr>
          <w:rFonts w:asciiTheme="minorHAnsi" w:hAnsiTheme="minorHAnsi" w:hint="cs"/>
          <w:rtl/>
        </w:rPr>
        <w:t>ی</w:t>
      </w:r>
      <w:r w:rsidR="00E7279E">
        <w:rPr>
          <w:rFonts w:asciiTheme="minorHAnsi" w:hAnsiTheme="minorHAnsi" w:hint="cs"/>
          <w:rtl/>
        </w:rPr>
        <w:t>عقوب و علی ابوالحسن و زکریا ابو</w:t>
      </w:r>
      <w:r w:rsidR="00B01AFF">
        <w:rPr>
          <w:rFonts w:asciiTheme="minorHAnsi" w:hAnsiTheme="minorHAnsi" w:hint="cs"/>
          <w:rtl/>
        </w:rPr>
        <w:t xml:space="preserve">یحیی نامیده </w:t>
      </w:r>
      <w:r w:rsidR="00A62F20">
        <w:rPr>
          <w:rFonts w:asciiTheme="minorHAnsi" w:hAnsiTheme="minorHAnsi" w:hint="cs"/>
          <w:rtl/>
        </w:rPr>
        <w:t>می‌شود</w:t>
      </w:r>
      <w:r w:rsidR="00B01AFF">
        <w:rPr>
          <w:rFonts w:asciiTheme="minorHAnsi" w:hAnsiTheme="minorHAnsi" w:hint="cs"/>
          <w:rtl/>
        </w:rPr>
        <w:t>.</w:t>
      </w:r>
    </w:p>
    <w:p w:rsidR="00B01AFF" w:rsidRDefault="00B01AFF" w:rsidP="00B01AFF">
      <w:pPr>
        <w:rPr>
          <w:rFonts w:asciiTheme="minorHAnsi" w:hAnsiTheme="minorHAnsi"/>
          <w:rtl/>
        </w:rPr>
      </w:pPr>
      <w:r>
        <w:rPr>
          <w:rFonts w:asciiTheme="minorHAnsi" w:hAnsiTheme="minorHAnsi" w:hint="cs"/>
          <w:rtl/>
        </w:rPr>
        <w:t>تعدد کنیه هم ممکن است. تبدیل کنیه به لقب هم کم نظیر نیس</w:t>
      </w:r>
      <w:r w:rsidR="00FD3087">
        <w:rPr>
          <w:rFonts w:asciiTheme="minorHAnsi" w:hAnsiTheme="minorHAnsi" w:hint="cs"/>
          <w:rtl/>
        </w:rPr>
        <w:t>ت</w:t>
      </w:r>
      <w:r>
        <w:rPr>
          <w:rFonts w:asciiTheme="minorHAnsi" w:hAnsiTheme="minorHAnsi" w:hint="cs"/>
          <w:rtl/>
        </w:rPr>
        <w:t xml:space="preserve">. </w:t>
      </w:r>
      <w:r w:rsidR="00F16102">
        <w:rPr>
          <w:rFonts w:asciiTheme="minorHAnsi" w:hAnsiTheme="minorHAnsi" w:hint="cs"/>
          <w:rtl/>
        </w:rPr>
        <w:t>مثلاً</w:t>
      </w:r>
      <w:r w:rsidR="00FD3087">
        <w:rPr>
          <w:rFonts w:asciiTheme="minorHAnsi" w:hAnsiTheme="minorHAnsi" w:hint="cs"/>
          <w:rtl/>
        </w:rPr>
        <w:t xml:space="preserve"> </w:t>
      </w:r>
      <w:r>
        <w:rPr>
          <w:rFonts w:asciiTheme="minorHAnsi" w:hAnsiTheme="minorHAnsi" w:hint="cs"/>
          <w:rtl/>
        </w:rPr>
        <w:t xml:space="preserve">ابن قتیبه را به قتیبی تبدیل </w:t>
      </w:r>
      <w:r w:rsidR="009C51C7">
        <w:rPr>
          <w:rFonts w:asciiTheme="minorHAnsi" w:hAnsiTheme="minorHAnsi" w:hint="cs"/>
          <w:rtl/>
        </w:rPr>
        <w:t>می‌کنند</w:t>
      </w:r>
      <w:r>
        <w:rPr>
          <w:rFonts w:asciiTheme="minorHAnsi" w:hAnsiTheme="minorHAnsi" w:hint="cs"/>
          <w:rtl/>
        </w:rPr>
        <w:t xml:space="preserve"> ولی ابن عیاش را به عیاشی تبدیل ن</w:t>
      </w:r>
      <w:r w:rsidR="009C51C7">
        <w:rPr>
          <w:rFonts w:asciiTheme="minorHAnsi" w:hAnsiTheme="minorHAnsi" w:hint="cs"/>
          <w:rtl/>
        </w:rPr>
        <w:t>می‌کنند</w:t>
      </w:r>
      <w:r>
        <w:rPr>
          <w:rFonts w:asciiTheme="minorHAnsi" w:hAnsiTheme="minorHAnsi" w:hint="cs"/>
          <w:rtl/>
        </w:rPr>
        <w:t xml:space="preserve"> زیرا با عیاشی معروف خلط خواهد شد. بعضی </w:t>
      </w:r>
      <w:r w:rsidR="00A62F20">
        <w:rPr>
          <w:rFonts w:asciiTheme="minorHAnsi" w:hAnsiTheme="minorHAnsi" w:hint="cs"/>
          <w:rtl/>
        </w:rPr>
        <w:t>اسم‌ها</w:t>
      </w:r>
      <w:r>
        <w:rPr>
          <w:rFonts w:asciiTheme="minorHAnsi" w:hAnsiTheme="minorHAnsi" w:hint="cs"/>
          <w:rtl/>
        </w:rPr>
        <w:t xml:space="preserve"> در </w:t>
      </w:r>
      <w:r w:rsidR="00F16102">
        <w:rPr>
          <w:rFonts w:asciiTheme="minorHAnsi" w:hAnsiTheme="minorHAnsi" w:hint="cs"/>
          <w:rtl/>
        </w:rPr>
        <w:t>ابتدا</w:t>
      </w:r>
      <w:r>
        <w:rPr>
          <w:rFonts w:asciiTheme="minorHAnsi" w:hAnsiTheme="minorHAnsi" w:hint="cs"/>
          <w:rtl/>
        </w:rPr>
        <w:t xml:space="preserve"> لقب جد خانواده است و بعدها تبدیل به نام خانوادگی </w:t>
      </w:r>
      <w:r w:rsidR="00A62F20">
        <w:rPr>
          <w:rFonts w:asciiTheme="minorHAnsi" w:hAnsiTheme="minorHAnsi" w:hint="cs"/>
          <w:rtl/>
        </w:rPr>
        <w:t>می‌شود</w:t>
      </w:r>
      <w:r>
        <w:rPr>
          <w:rFonts w:asciiTheme="minorHAnsi" w:hAnsiTheme="minorHAnsi" w:hint="cs"/>
          <w:rtl/>
        </w:rPr>
        <w:t>. نجاشی ک</w:t>
      </w:r>
      <w:r w:rsidR="00E7279E">
        <w:rPr>
          <w:rFonts w:asciiTheme="minorHAnsi" w:hAnsiTheme="minorHAnsi" w:hint="cs"/>
          <w:rtl/>
        </w:rPr>
        <w:t xml:space="preserve">ه لقب جد نجاشی معروف بوده است </w:t>
      </w:r>
      <w:r>
        <w:rPr>
          <w:rFonts w:asciiTheme="minorHAnsi" w:hAnsiTheme="minorHAnsi" w:hint="cs"/>
          <w:rtl/>
        </w:rPr>
        <w:t>تبدیل به نام خانوادگی فرزندان و نوادگان شده است.</w:t>
      </w:r>
    </w:p>
    <w:p w:rsidR="00B01AFF" w:rsidRPr="007918F5" w:rsidRDefault="00B01AFF" w:rsidP="00B01AFF">
      <w:pPr>
        <w:rPr>
          <w:rFonts w:asciiTheme="minorHAnsi" w:hAnsiTheme="minorHAnsi"/>
          <w:b/>
          <w:bCs/>
          <w:rtl/>
        </w:rPr>
      </w:pPr>
      <w:r w:rsidRPr="007918F5">
        <w:rPr>
          <w:rFonts w:asciiTheme="minorHAnsi" w:hAnsiTheme="minorHAnsi" w:hint="cs"/>
          <w:b/>
          <w:bCs/>
          <w:rtl/>
        </w:rPr>
        <w:t>اصل بحث توحید مختلفات</w:t>
      </w:r>
    </w:p>
    <w:p w:rsidR="00B01AFF" w:rsidRDefault="00B01AFF" w:rsidP="00B01AFF">
      <w:pPr>
        <w:rPr>
          <w:rFonts w:asciiTheme="minorHAnsi" w:hAnsiTheme="minorHAnsi"/>
          <w:rtl/>
        </w:rPr>
      </w:pPr>
      <w:r>
        <w:rPr>
          <w:rFonts w:asciiTheme="minorHAnsi" w:hAnsiTheme="minorHAnsi" w:hint="cs"/>
          <w:rtl/>
        </w:rPr>
        <w:t xml:space="preserve">اول باید بررسی شود امکان اتحاد وجود دارد یا خیر؟ سپس به دنبال قرائن بر اتحاد باید بگردیم. جهات مشترکه و جهات مختصه </w:t>
      </w:r>
      <w:r w:rsidR="00D54067">
        <w:rPr>
          <w:rFonts w:asciiTheme="minorHAnsi" w:hAnsiTheme="minorHAnsi" w:hint="cs"/>
          <w:rtl/>
        </w:rPr>
        <w:t>باهم</w:t>
      </w:r>
      <w:r>
        <w:rPr>
          <w:rFonts w:asciiTheme="minorHAnsi" w:hAnsiTheme="minorHAnsi" w:hint="cs"/>
          <w:rtl/>
        </w:rPr>
        <w:t xml:space="preserve"> تقابل دارند و قواعدی وجود دارد که بر پایه حساب احتمالات است. عناوین را باید </w:t>
      </w:r>
      <w:r w:rsidR="00F16102">
        <w:rPr>
          <w:rFonts w:asciiTheme="minorHAnsi" w:hAnsiTheme="minorHAnsi" w:hint="cs"/>
          <w:rtl/>
        </w:rPr>
        <w:t>کم‌کم</w:t>
      </w:r>
      <w:r>
        <w:rPr>
          <w:rFonts w:asciiTheme="minorHAnsi" w:hAnsiTheme="minorHAnsi" w:hint="cs"/>
          <w:rtl/>
        </w:rPr>
        <w:t xml:space="preserve"> به هم نزدیک کنیم و احتمال اشتراک را بالا ببریم. قواعدی که </w:t>
      </w:r>
      <w:r w:rsidR="00F16102">
        <w:rPr>
          <w:rFonts w:asciiTheme="minorHAnsi" w:hAnsiTheme="minorHAnsi" w:hint="cs"/>
          <w:rtl/>
        </w:rPr>
        <w:t>می‌توان</w:t>
      </w:r>
      <w:r>
        <w:rPr>
          <w:rFonts w:asciiTheme="minorHAnsi" w:hAnsiTheme="minorHAnsi" w:hint="cs"/>
          <w:rtl/>
        </w:rPr>
        <w:t xml:space="preserve"> با آن دو عنوان را به هم نزدیک کنیم عبارتند از:</w:t>
      </w:r>
    </w:p>
    <w:p w:rsidR="00B01AFF" w:rsidRDefault="00B01AFF" w:rsidP="00B01AFF">
      <w:pPr>
        <w:rPr>
          <w:rtl/>
        </w:rPr>
      </w:pPr>
      <w:r>
        <w:rPr>
          <w:rFonts w:hint="cs"/>
          <w:rtl/>
        </w:rPr>
        <w:t xml:space="preserve">1. قاعده کثرت. یعنی کل ما کثرت الجهات المشترکه کان احتمال الاتحاد اکثر. این خیلی بدیهی است. </w:t>
      </w:r>
      <w:r w:rsidR="00F16102">
        <w:rPr>
          <w:rFonts w:hint="cs"/>
          <w:rtl/>
        </w:rPr>
        <w:t>مثلاً</w:t>
      </w:r>
      <w:r>
        <w:rPr>
          <w:rFonts w:hint="cs"/>
          <w:rtl/>
        </w:rPr>
        <w:t xml:space="preserve"> دو محمد یکی باشند و دو محمد بن علی یکی باشند یا دو محمد بن علی بن الحسن یکی باشند از لحاظ احتمالات یکسان نیستند. عکس این قضیه هم صادق است. یعنی هرچه جهات اختصاص بیشتر باشد احتمال اتحاد کمتر است.</w:t>
      </w:r>
    </w:p>
    <w:p w:rsidR="00B01AFF" w:rsidRDefault="00B01AFF" w:rsidP="00B01AFF">
      <w:pPr>
        <w:rPr>
          <w:rtl/>
        </w:rPr>
      </w:pPr>
      <w:r>
        <w:rPr>
          <w:rFonts w:hint="cs"/>
          <w:rtl/>
        </w:rPr>
        <w:t xml:space="preserve">2. قاعده غرابت. هرچه جهات مشترکه غریب تر باشد احتمال اتحاد بیشتر است. علی بن محمد با ابان بن عثمان فرق دارد. علی و محمد بسیار شایع هستند. ولی ابان و عثمان غریب تر هستند و ابان بن عثمان در عالم بسیار کمتر از تعداد علی بن محمد ها است. </w:t>
      </w:r>
      <w:r w:rsidR="00E7279E">
        <w:rPr>
          <w:rFonts w:hint="cs"/>
          <w:rtl/>
        </w:rPr>
        <w:t xml:space="preserve">(هر چه جهت اشتراکشان یک چیز غریب تری باشد، احتمال اتحاد را بالاتر </w:t>
      </w:r>
      <w:r w:rsidR="00F16102">
        <w:rPr>
          <w:rFonts w:hint="cs"/>
          <w:rtl/>
        </w:rPr>
        <w:t>می‌برد</w:t>
      </w:r>
      <w:r w:rsidR="00E7279E">
        <w:rPr>
          <w:rFonts w:hint="cs"/>
          <w:rtl/>
        </w:rPr>
        <w:t>)</w:t>
      </w:r>
    </w:p>
    <w:p w:rsidR="00B01AFF" w:rsidRDefault="00B01AFF" w:rsidP="00B01AFF">
      <w:pPr>
        <w:rPr>
          <w:rtl/>
        </w:rPr>
      </w:pPr>
      <w:r>
        <w:rPr>
          <w:rFonts w:hint="cs"/>
          <w:rtl/>
        </w:rPr>
        <w:t xml:space="preserve">3. استقلال جهات از هم. هر چه جهات مشترکه استقلال بیشتر داشته باشند احتمال اتحاد بیشتر است. </w:t>
      </w:r>
      <w:r w:rsidR="00F16102">
        <w:rPr>
          <w:rFonts w:hint="cs"/>
          <w:rtl/>
        </w:rPr>
        <w:t>مثلاً</w:t>
      </w:r>
      <w:r>
        <w:rPr>
          <w:rFonts w:hint="cs"/>
          <w:rtl/>
        </w:rPr>
        <w:t xml:space="preserve"> دو نفر اشعری قمی داشته باشیم. اشعری ها </w:t>
      </w:r>
      <w:r w:rsidR="00F16102">
        <w:rPr>
          <w:rFonts w:hint="cs"/>
          <w:rtl/>
        </w:rPr>
        <w:t>معمولاً</w:t>
      </w:r>
      <w:r>
        <w:rPr>
          <w:rFonts w:hint="cs"/>
          <w:rtl/>
        </w:rPr>
        <w:t xml:space="preserve"> قمی هستند و این دو لقب از هم مستقل نیستتند. لذا اشعری </w:t>
      </w:r>
      <w:r w:rsidR="00A62F20">
        <w:rPr>
          <w:rFonts w:hint="cs"/>
          <w:rtl/>
        </w:rPr>
        <w:t>قمی‌ها</w:t>
      </w:r>
      <w:r>
        <w:rPr>
          <w:rFonts w:hint="cs"/>
          <w:rtl/>
        </w:rPr>
        <w:t xml:space="preserve"> زیاد هستند و احتمال اتحاد دو نفر اشعری قمی کم است. اضافه شدن قمی به اشعری دایر</w:t>
      </w:r>
      <w:r w:rsidR="00E7279E">
        <w:rPr>
          <w:rFonts w:hint="cs"/>
          <w:rtl/>
        </w:rPr>
        <w:t xml:space="preserve">ه </w:t>
      </w:r>
      <w:r>
        <w:rPr>
          <w:rFonts w:hint="cs"/>
          <w:rtl/>
        </w:rPr>
        <w:t>ی اشعری را خیلی تنگ ن</w:t>
      </w:r>
      <w:r w:rsidR="00A62F20">
        <w:rPr>
          <w:rFonts w:hint="cs"/>
          <w:rtl/>
        </w:rPr>
        <w:t>می‌کند</w:t>
      </w:r>
      <w:r>
        <w:rPr>
          <w:rFonts w:hint="cs"/>
          <w:rtl/>
        </w:rPr>
        <w:t>. اما اشعری المشهدی دو عنوان مستقل هستند که احتمال اتحادشان بیشتر است.</w:t>
      </w:r>
      <w:r w:rsidR="009F427C">
        <w:rPr>
          <w:rtl/>
        </w:rPr>
        <w:t xml:space="preserve"> (</w:t>
      </w:r>
      <w:r w:rsidR="00E7279E">
        <w:rPr>
          <w:rFonts w:hint="cs"/>
          <w:rtl/>
        </w:rPr>
        <w:t xml:space="preserve">یعنی اگر در هر دو «اشعری المشهدی» باشد، احتمال اتحاد این دو نفر بالاتر </w:t>
      </w:r>
      <w:r w:rsidR="00D54067">
        <w:rPr>
          <w:rFonts w:hint="cs"/>
          <w:rtl/>
        </w:rPr>
        <w:t>می‌رود</w:t>
      </w:r>
      <w:r w:rsidR="00E7279E">
        <w:rPr>
          <w:rFonts w:hint="cs"/>
          <w:rtl/>
        </w:rPr>
        <w:t xml:space="preserve"> چون این دو عنوان استقلال زیادی دارند و در کمتر کسی جمع می شوند لذا احتمال زیاد </w:t>
      </w:r>
      <w:r w:rsidR="00D54067">
        <w:rPr>
          <w:rFonts w:hint="cs"/>
          <w:rtl/>
        </w:rPr>
        <w:t>می‌رود</w:t>
      </w:r>
      <w:r w:rsidR="00E7279E">
        <w:rPr>
          <w:rFonts w:hint="cs"/>
          <w:rtl/>
        </w:rPr>
        <w:t xml:space="preserve"> که یک نفر باشد)</w:t>
      </w:r>
      <w:r>
        <w:rPr>
          <w:rFonts w:hint="cs"/>
          <w:rtl/>
        </w:rPr>
        <w:t xml:space="preserve"> در مورد جهات مختصه عکس این قضیه صادق است. یعنی هر چه </w:t>
      </w:r>
      <w:r>
        <w:rPr>
          <w:rFonts w:hint="cs"/>
          <w:rtl/>
        </w:rPr>
        <w:lastRenderedPageBreak/>
        <w:t>جهات مختصه استقلالشان کمتر باشد احتمال اتحاد بیشتر است. یعنی در یک عنوان اشعری باشد و در یک عنوان ق</w:t>
      </w:r>
      <w:r w:rsidR="009C51C7">
        <w:rPr>
          <w:rFonts w:hint="cs"/>
          <w:rtl/>
        </w:rPr>
        <w:t>می‌باشد</w:t>
      </w:r>
      <w:r>
        <w:rPr>
          <w:rFonts w:hint="cs"/>
          <w:rtl/>
        </w:rPr>
        <w:t xml:space="preserve"> احتمال اتحاد بیشتر است. اما در یکی اشعری و در دیگری مشهدی باشد احتمال اتحاد کمتر است.</w:t>
      </w:r>
    </w:p>
    <w:p w:rsidR="00B01AFF" w:rsidRDefault="00B01AFF" w:rsidP="00B01AFF">
      <w:pPr>
        <w:rPr>
          <w:rtl/>
        </w:rPr>
      </w:pPr>
      <w:r>
        <w:rPr>
          <w:rFonts w:hint="cs"/>
          <w:rtl/>
        </w:rPr>
        <w:t xml:space="preserve">این سه قاعده اساسی است که </w:t>
      </w:r>
      <w:r w:rsidR="009C51C7">
        <w:rPr>
          <w:rFonts w:hint="cs"/>
          <w:rtl/>
        </w:rPr>
        <w:t>تأثیر</w:t>
      </w:r>
      <w:r>
        <w:rPr>
          <w:rFonts w:hint="cs"/>
          <w:rtl/>
        </w:rPr>
        <w:t xml:space="preserve"> زیادی در توحید مختلفات دارد. صاحب قاموس الرجال می فرمایند مجرد اتحاد نام و نام پدر و لقب و... دلیل اتحاد نیست. سپس مثال </w:t>
      </w:r>
      <w:r w:rsidR="00F16102">
        <w:rPr>
          <w:rFonts w:hint="cs"/>
          <w:rtl/>
        </w:rPr>
        <w:t>می‌زند</w:t>
      </w:r>
      <w:r>
        <w:rPr>
          <w:rFonts w:hint="cs"/>
          <w:rtl/>
        </w:rPr>
        <w:t xml:space="preserve"> به داستانی که قاضی ابوالفرج نقل </w:t>
      </w:r>
      <w:r w:rsidR="00A62F20">
        <w:rPr>
          <w:rFonts w:hint="cs"/>
          <w:rtl/>
        </w:rPr>
        <w:t>می‌کند</w:t>
      </w:r>
      <w:r>
        <w:rPr>
          <w:rFonts w:hint="cs"/>
          <w:rtl/>
        </w:rPr>
        <w:t xml:space="preserve"> در معجم البلدان. این داستان به فرض که واقعی باشد بسیار عجیب است. ما به دنبال یک ظن عقلائی هستیم نه قطع ریاضی. یا نقل </w:t>
      </w:r>
      <w:r w:rsidR="009C51C7">
        <w:rPr>
          <w:rFonts w:hint="cs"/>
          <w:rtl/>
        </w:rPr>
        <w:t>می‌کنند</w:t>
      </w:r>
      <w:r>
        <w:rPr>
          <w:rFonts w:hint="cs"/>
          <w:rtl/>
        </w:rPr>
        <w:t xml:space="preserve"> فلانی با شخص دیگری در 5 جد یکسان </w:t>
      </w:r>
      <w:r w:rsidR="00A62F20">
        <w:rPr>
          <w:rFonts w:hint="cs"/>
          <w:rtl/>
        </w:rPr>
        <w:t>بوده‌اند</w:t>
      </w:r>
      <w:r>
        <w:rPr>
          <w:rFonts w:hint="cs"/>
          <w:rtl/>
        </w:rPr>
        <w:t xml:space="preserve">. </w:t>
      </w:r>
      <w:r w:rsidR="00F16102">
        <w:rPr>
          <w:rFonts w:hint="cs"/>
          <w:rtl/>
        </w:rPr>
        <w:t>همین‌که</w:t>
      </w:r>
      <w:r>
        <w:rPr>
          <w:rFonts w:hint="cs"/>
          <w:rtl/>
        </w:rPr>
        <w:t xml:space="preserve"> در تاریخ ثبت شده است نشان از عجیب و غریب و غیر طبیعی بودن این قضیه دارد. همین نقل داست</w:t>
      </w:r>
      <w:r w:rsidR="00F16102">
        <w:rPr>
          <w:rFonts w:hint="cs"/>
          <w:rtl/>
        </w:rPr>
        <w:t>آن‌ها</w:t>
      </w:r>
      <w:r>
        <w:rPr>
          <w:rFonts w:hint="cs"/>
          <w:rtl/>
        </w:rPr>
        <w:t xml:space="preserve"> نشانه این است که حرف ما صحیح است که اتحاد عناوین مختلف یک فرد قاعدتا باید دلیل اتحاد باشد و عدم اتحاد نیاز به قرینه دارد. ما در بحث توحید مختلفات به دنبال قطع منطقی نیستیم. خود صاحب قاموس که بسیار موارد زیادی احتمال تصحیف </w:t>
      </w:r>
      <w:r w:rsidR="009C51C7">
        <w:rPr>
          <w:rFonts w:hint="cs"/>
          <w:rtl/>
        </w:rPr>
        <w:t>می‌دهد</w:t>
      </w:r>
      <w:r>
        <w:rPr>
          <w:rFonts w:hint="cs"/>
          <w:rtl/>
        </w:rPr>
        <w:t xml:space="preserve"> همگی مبتنی بر ظنون بسیار </w:t>
      </w:r>
      <w:r w:rsidR="00F16102">
        <w:rPr>
          <w:rFonts w:hint="cs"/>
          <w:rtl/>
        </w:rPr>
        <w:t>ضعیف‌تر</w:t>
      </w:r>
      <w:r>
        <w:rPr>
          <w:rFonts w:hint="cs"/>
          <w:rtl/>
        </w:rPr>
        <w:t xml:space="preserve"> از بحث ما در توحید مختلفات است. کار رجالی یک کار پلیسی و اطلاعاتی است و باید مثل یک کارآگاه حقیقت را کشف کنیم.</w:t>
      </w:r>
    </w:p>
    <w:p w:rsidR="00B01AFF" w:rsidRDefault="00B01AFF" w:rsidP="00B01AFF">
      <w:pPr>
        <w:rPr>
          <w:rtl/>
        </w:rPr>
      </w:pPr>
      <w:r>
        <w:rPr>
          <w:rFonts w:hint="cs"/>
          <w:rtl/>
        </w:rPr>
        <w:t xml:space="preserve">نکته دیگر: عمار بن مروان کلبی و عمار بن مروان یشکری. آیا این دو نفر متحد هستند یا خیر؟ این دو نفر اگر بخواهند متحد نباشند در مواردی که عمار بن مروان </w:t>
      </w:r>
      <w:r w:rsidR="0052340B">
        <w:rPr>
          <w:rFonts w:hint="cs"/>
          <w:rtl/>
        </w:rPr>
        <w:t>به‌صورت</w:t>
      </w:r>
      <w:r>
        <w:rPr>
          <w:rFonts w:hint="cs"/>
          <w:rtl/>
        </w:rPr>
        <w:t xml:space="preserve"> مطلق استعمال شده است با مشکل روبرو </w:t>
      </w:r>
      <w:r w:rsidR="0052340B">
        <w:rPr>
          <w:rFonts w:hint="cs"/>
          <w:rtl/>
        </w:rPr>
        <w:t>می‌شویم</w:t>
      </w:r>
      <w:r>
        <w:rPr>
          <w:rFonts w:hint="cs"/>
          <w:rtl/>
        </w:rPr>
        <w:t xml:space="preserve">. ذکر عمار بن مروان </w:t>
      </w:r>
      <w:r w:rsidR="0052340B">
        <w:rPr>
          <w:rFonts w:hint="cs"/>
          <w:rtl/>
        </w:rPr>
        <w:t>به‌صورت</w:t>
      </w:r>
      <w:r>
        <w:rPr>
          <w:rFonts w:hint="cs"/>
          <w:rtl/>
        </w:rPr>
        <w:t xml:space="preserve"> مطلق قرینه این است که این دو نفر یکی هستند و محقق خویی بعضاً استدلال </w:t>
      </w:r>
      <w:r w:rsidR="009C51C7">
        <w:rPr>
          <w:rFonts w:hint="cs"/>
          <w:rtl/>
        </w:rPr>
        <w:t>این‌گونه</w:t>
      </w:r>
      <w:r>
        <w:rPr>
          <w:rFonts w:hint="cs"/>
          <w:rtl/>
        </w:rPr>
        <w:t xml:space="preserve"> </w:t>
      </w:r>
      <w:r w:rsidR="0052340B">
        <w:rPr>
          <w:rFonts w:hint="cs"/>
          <w:rtl/>
        </w:rPr>
        <w:t>داشته‌اند</w:t>
      </w:r>
      <w:r>
        <w:rPr>
          <w:rFonts w:hint="cs"/>
          <w:rtl/>
        </w:rPr>
        <w:t xml:space="preserve">. این استدلال مبتنی </w:t>
      </w:r>
      <w:r w:rsidR="008A14F6">
        <w:rPr>
          <w:rFonts w:hint="cs"/>
          <w:rtl/>
        </w:rPr>
        <w:t xml:space="preserve">بر مطلبی </w:t>
      </w:r>
      <w:r>
        <w:rPr>
          <w:rFonts w:hint="cs"/>
          <w:rtl/>
        </w:rPr>
        <w:t xml:space="preserve">است که واضح البطلان است. مقدمه این است که ما اسم مشترک نداریم. درست است که اشتراک خلاف قانون وضع است ولی </w:t>
      </w:r>
      <w:r w:rsidR="009C51C7">
        <w:rPr>
          <w:rFonts w:hint="cs"/>
          <w:rtl/>
        </w:rPr>
        <w:t>متأسفانه</w:t>
      </w:r>
      <w:r>
        <w:rPr>
          <w:rFonts w:hint="cs"/>
          <w:rtl/>
        </w:rPr>
        <w:t xml:space="preserve"> </w:t>
      </w:r>
      <w:r w:rsidR="00D54067">
        <w:rPr>
          <w:rFonts w:hint="cs"/>
          <w:rtl/>
        </w:rPr>
        <w:t>واقع‌شده</w:t>
      </w:r>
      <w:r>
        <w:rPr>
          <w:rFonts w:hint="cs"/>
          <w:rtl/>
        </w:rPr>
        <w:t xml:space="preserve"> است. لذا اگر این دو نفر یکی نباشند اشتراک بوجود آمده است و این محال نیست.</w:t>
      </w:r>
    </w:p>
    <w:p w:rsidR="00B01AFF" w:rsidRDefault="00B01AFF" w:rsidP="00B01AFF">
      <w:pPr>
        <w:rPr>
          <w:rtl/>
        </w:rPr>
      </w:pPr>
      <w:r>
        <w:rPr>
          <w:rFonts w:hint="cs"/>
          <w:rtl/>
        </w:rPr>
        <w:t xml:space="preserve">علت بوجود آمدن اشتراک این است که در </w:t>
      </w:r>
      <w:r w:rsidR="00F16102">
        <w:rPr>
          <w:rFonts w:hint="cs"/>
          <w:rtl/>
        </w:rPr>
        <w:t>ابتدا</w:t>
      </w:r>
      <w:r>
        <w:rPr>
          <w:rFonts w:hint="cs"/>
          <w:rtl/>
        </w:rPr>
        <w:t xml:space="preserve"> قرائنی بوده است که مانع از اشتباه </w:t>
      </w:r>
      <w:r w:rsidR="00D54067">
        <w:rPr>
          <w:rFonts w:hint="cs"/>
          <w:rtl/>
        </w:rPr>
        <w:t>می‌شد</w:t>
      </w:r>
      <w:r>
        <w:rPr>
          <w:rFonts w:hint="cs"/>
          <w:rtl/>
        </w:rPr>
        <w:t>ه است و در طول زمان این قرائن از بین رفته اند و اشتراک برای ما حاصل شده است.</w:t>
      </w:r>
    </w:p>
    <w:p w:rsidR="00B01AFF" w:rsidRDefault="00B01AFF" w:rsidP="00B01AFF">
      <w:pPr>
        <w:rPr>
          <w:rtl/>
        </w:rPr>
      </w:pPr>
      <w:r>
        <w:rPr>
          <w:rFonts w:hint="cs"/>
          <w:rtl/>
        </w:rPr>
        <w:t>علل لفظ مشترک:</w:t>
      </w:r>
    </w:p>
    <w:p w:rsidR="00B01AFF" w:rsidRDefault="00B01AFF" w:rsidP="00B01AFF">
      <w:pPr>
        <w:rPr>
          <w:rtl/>
        </w:rPr>
      </w:pPr>
      <w:r>
        <w:rPr>
          <w:rFonts w:hint="cs"/>
          <w:rtl/>
        </w:rPr>
        <w:t xml:space="preserve">1. دو راوی در دو مکان </w:t>
      </w:r>
      <w:r w:rsidR="00A62F20">
        <w:rPr>
          <w:rFonts w:hint="cs"/>
          <w:rtl/>
        </w:rPr>
        <w:t>بوده‌اند</w:t>
      </w:r>
      <w:r>
        <w:rPr>
          <w:rFonts w:hint="cs"/>
          <w:rtl/>
        </w:rPr>
        <w:t xml:space="preserve"> و اشتباهی هم در کار نبوده است. وقتی اسامی </w:t>
      </w:r>
      <w:r w:rsidR="0052340B">
        <w:rPr>
          <w:rFonts w:hint="cs"/>
          <w:rtl/>
        </w:rPr>
        <w:t>جمع‌آوری</w:t>
      </w:r>
      <w:r>
        <w:rPr>
          <w:rFonts w:hint="cs"/>
          <w:rtl/>
        </w:rPr>
        <w:t xml:space="preserve"> شد این اشتراک بوجود آمده است.</w:t>
      </w:r>
    </w:p>
    <w:p w:rsidR="00B01AFF" w:rsidRDefault="00B01AFF" w:rsidP="00B01AFF">
      <w:pPr>
        <w:rPr>
          <w:rtl/>
        </w:rPr>
      </w:pPr>
      <w:r>
        <w:rPr>
          <w:rFonts w:hint="cs"/>
          <w:rtl/>
        </w:rPr>
        <w:t>2. اختلاف طبقات.</w:t>
      </w:r>
    </w:p>
    <w:p w:rsidR="00B01AFF" w:rsidRDefault="00B01AFF" w:rsidP="00B01AFF">
      <w:pPr>
        <w:rPr>
          <w:rtl/>
        </w:rPr>
      </w:pPr>
      <w:r>
        <w:rPr>
          <w:rFonts w:hint="cs"/>
          <w:rtl/>
        </w:rPr>
        <w:t>3. اتکاء بر شهرت و عدم شهرت</w:t>
      </w:r>
    </w:p>
    <w:p w:rsidR="00B01AFF" w:rsidRDefault="00B01AFF" w:rsidP="00B01AFF">
      <w:pPr>
        <w:rPr>
          <w:rtl/>
        </w:rPr>
      </w:pPr>
      <w:r>
        <w:rPr>
          <w:rFonts w:hint="cs"/>
          <w:rtl/>
        </w:rPr>
        <w:t xml:space="preserve">4. اتکاء بر سند سابق. </w:t>
      </w:r>
      <w:r w:rsidR="00F16102">
        <w:rPr>
          <w:rFonts w:hint="cs"/>
          <w:rtl/>
        </w:rPr>
        <w:t>مثلاً</w:t>
      </w:r>
      <w:r>
        <w:rPr>
          <w:rFonts w:hint="cs"/>
          <w:rtl/>
        </w:rPr>
        <w:t xml:space="preserve"> کلینی در اول سند </w:t>
      </w:r>
      <w:r w:rsidR="0052340B">
        <w:rPr>
          <w:rFonts w:hint="cs"/>
          <w:rtl/>
        </w:rPr>
        <w:t>می‌گوید</w:t>
      </w:r>
      <w:r>
        <w:rPr>
          <w:rFonts w:hint="cs"/>
          <w:rtl/>
        </w:rPr>
        <w:t xml:space="preserve"> علی بن ابراهیم عن ابیه عن محمد بن ابی عمیر عن حماد بن عیسی عن حلبی. در سند بعد خصوصیات را حذف </w:t>
      </w:r>
      <w:r w:rsidR="00A62F20">
        <w:rPr>
          <w:rFonts w:hint="cs"/>
          <w:rtl/>
        </w:rPr>
        <w:t>می‌کند</w:t>
      </w:r>
      <w:r>
        <w:rPr>
          <w:rFonts w:hint="cs"/>
          <w:rtl/>
        </w:rPr>
        <w:t xml:space="preserve">. کتاب بعدی از کافی روایت را </w:t>
      </w:r>
      <w:r w:rsidR="0052340B">
        <w:rPr>
          <w:rFonts w:hint="cs"/>
          <w:rtl/>
        </w:rPr>
        <w:t>می‌گیرد</w:t>
      </w:r>
      <w:r>
        <w:rPr>
          <w:rFonts w:hint="cs"/>
          <w:rtl/>
        </w:rPr>
        <w:t xml:space="preserve"> و فقط روایت دوم را نقل </w:t>
      </w:r>
      <w:r w:rsidR="00A62F20">
        <w:rPr>
          <w:rFonts w:hint="cs"/>
          <w:rtl/>
        </w:rPr>
        <w:t>می‌کند</w:t>
      </w:r>
      <w:r>
        <w:rPr>
          <w:rFonts w:hint="cs"/>
          <w:rtl/>
        </w:rPr>
        <w:t xml:space="preserve"> و همین باعث </w:t>
      </w:r>
      <w:r w:rsidR="00A62F20">
        <w:rPr>
          <w:rFonts w:hint="cs"/>
          <w:rtl/>
        </w:rPr>
        <w:t>می‌شود</w:t>
      </w:r>
      <w:r>
        <w:rPr>
          <w:rFonts w:hint="cs"/>
          <w:rtl/>
        </w:rPr>
        <w:t xml:space="preserve"> یک سند با نام ها مشترک بین افراد مختلف به دست ما برسد.</w:t>
      </w:r>
    </w:p>
    <w:p w:rsidR="00B01AFF" w:rsidRDefault="008A14F6" w:rsidP="00B01AFF">
      <w:pPr>
        <w:rPr>
          <w:rtl/>
        </w:rPr>
      </w:pPr>
      <w:r>
        <w:rPr>
          <w:rFonts w:hint="cs"/>
          <w:rtl/>
        </w:rPr>
        <w:t xml:space="preserve">- </w:t>
      </w:r>
      <w:r w:rsidR="00B01AFF">
        <w:rPr>
          <w:rFonts w:hint="cs"/>
          <w:rtl/>
        </w:rPr>
        <w:t xml:space="preserve">گاهی شیخ یا نجاشی یک عنوان را تکرار </w:t>
      </w:r>
      <w:r w:rsidR="009C51C7">
        <w:rPr>
          <w:rFonts w:hint="cs"/>
          <w:rtl/>
        </w:rPr>
        <w:t>می‌کنند</w:t>
      </w:r>
      <w:r w:rsidR="00B01AFF">
        <w:rPr>
          <w:rFonts w:hint="cs"/>
          <w:rtl/>
        </w:rPr>
        <w:t xml:space="preserve">. آیا این دلیل عدم اتحاد است؟ ما </w:t>
      </w:r>
      <w:r w:rsidR="00F16102">
        <w:rPr>
          <w:rFonts w:hint="cs"/>
          <w:rtl/>
        </w:rPr>
        <w:t>سابقاً</w:t>
      </w:r>
      <w:r w:rsidR="00B01AFF">
        <w:rPr>
          <w:rFonts w:hint="cs"/>
          <w:rtl/>
        </w:rPr>
        <w:t xml:space="preserve"> مفصل بحث کردیم که در رجال شیخ این تکرار زیاد اتفاق می افتد و </w:t>
      </w:r>
      <w:r w:rsidR="00F16102">
        <w:rPr>
          <w:rFonts w:hint="cs"/>
          <w:rtl/>
        </w:rPr>
        <w:t>معمولاً</w:t>
      </w:r>
      <w:r w:rsidR="00B01AFF">
        <w:rPr>
          <w:rFonts w:hint="cs"/>
          <w:rtl/>
        </w:rPr>
        <w:t xml:space="preserve"> با فاصله و از دو مصدر </w:t>
      </w:r>
      <w:r w:rsidR="009C51C7">
        <w:rPr>
          <w:rFonts w:hint="cs"/>
          <w:rtl/>
        </w:rPr>
        <w:t>گرفته‌شده</w:t>
      </w:r>
      <w:r w:rsidR="00096381">
        <w:rPr>
          <w:rFonts w:hint="cs"/>
          <w:rtl/>
        </w:rPr>
        <w:t>‌اند</w:t>
      </w:r>
      <w:r w:rsidR="00B01AFF">
        <w:rPr>
          <w:rFonts w:hint="cs"/>
          <w:rtl/>
        </w:rPr>
        <w:t xml:space="preserve"> و استظهارمان غفلت شیخ </w:t>
      </w:r>
      <w:r w:rsidR="00B01AFF">
        <w:rPr>
          <w:rFonts w:hint="cs"/>
          <w:rtl/>
        </w:rPr>
        <w:lastRenderedPageBreak/>
        <w:t xml:space="preserve">طوسی بوده است. در فهرست شیخ کمتر اتفاق افتاده است. اما نجاشی در این زمینه دقت زیادی به خرج داده است و شاید بیش از 2-3 مورد در جال نجاشی تکرار وجود نداشته باشد. لذا شناخت </w:t>
      </w:r>
      <w:r w:rsidR="00D54067">
        <w:rPr>
          <w:rFonts w:hint="cs"/>
          <w:rtl/>
        </w:rPr>
        <w:t>کتاب‌ها</w:t>
      </w:r>
      <w:r w:rsidR="00B01AFF">
        <w:rPr>
          <w:rFonts w:hint="cs"/>
          <w:rtl/>
        </w:rPr>
        <w:t xml:space="preserve">ی رجال برای پاسخ به این </w:t>
      </w:r>
      <w:r w:rsidR="009C51C7">
        <w:rPr>
          <w:rFonts w:hint="cs"/>
          <w:rtl/>
        </w:rPr>
        <w:t>سؤال</w:t>
      </w:r>
      <w:r w:rsidR="00B01AFF">
        <w:rPr>
          <w:rFonts w:hint="cs"/>
          <w:rtl/>
        </w:rPr>
        <w:t xml:space="preserve"> بسیار مهم است.</w:t>
      </w:r>
    </w:p>
    <w:p w:rsidR="00B01AFF" w:rsidRDefault="00B01AFF" w:rsidP="00C50955">
      <w:pPr>
        <w:rPr>
          <w:rtl/>
        </w:rPr>
      </w:pPr>
    </w:p>
    <w:p w:rsidR="00551EAA" w:rsidRDefault="00551EAA" w:rsidP="00551EAA">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551EAA" w:rsidRDefault="00551EAA" w:rsidP="00551EAA">
      <w:pPr>
        <w:pStyle w:val="Heading1"/>
        <w:rPr>
          <w:rtl/>
        </w:rPr>
      </w:pPr>
      <w:bookmarkStart w:id="117" w:name="_Toc37017329"/>
      <w:r>
        <w:rPr>
          <w:rFonts w:hint="eastAsia"/>
          <w:rtl/>
        </w:rPr>
        <w:t>جلسه</w:t>
      </w:r>
      <w:r>
        <w:rPr>
          <w:rtl/>
        </w:rPr>
        <w:t xml:space="preserve"> </w:t>
      </w:r>
      <w:r>
        <w:rPr>
          <w:rFonts w:hint="cs"/>
          <w:rtl/>
        </w:rPr>
        <w:t>29</w:t>
      </w:r>
      <w:bookmarkEnd w:id="117"/>
    </w:p>
    <w:p w:rsidR="00551EAA" w:rsidRPr="00614E05" w:rsidRDefault="00551EAA" w:rsidP="00551EAA">
      <w:pPr>
        <w:rPr>
          <w:rtl/>
        </w:rPr>
      </w:pPr>
      <w:r>
        <w:rPr>
          <w:rFonts w:hint="eastAsia"/>
          <w:rtl/>
        </w:rPr>
        <w:t>بسم‌الله</w:t>
      </w:r>
      <w:r>
        <w:rPr>
          <w:rtl/>
        </w:rPr>
        <w:t xml:space="preserve"> الرحمن الرح</w:t>
      </w:r>
      <w:r>
        <w:rPr>
          <w:rFonts w:hint="cs"/>
          <w:rtl/>
        </w:rPr>
        <w:t>ی</w:t>
      </w:r>
      <w:r>
        <w:rPr>
          <w:rFonts w:hint="eastAsia"/>
          <w:rtl/>
        </w:rPr>
        <w:t>م</w:t>
      </w:r>
    </w:p>
    <w:p w:rsidR="00551EAA" w:rsidRDefault="00551EAA" w:rsidP="00551EAA">
      <w:pPr>
        <w:pStyle w:val="Heading2"/>
        <w:rPr>
          <w:rtl/>
        </w:rPr>
      </w:pPr>
      <w:bookmarkStart w:id="118" w:name="_Toc37017330"/>
      <w:r>
        <w:rPr>
          <w:rFonts w:hint="cs"/>
          <w:rtl/>
        </w:rPr>
        <w:t>توحید مختلفات</w:t>
      </w:r>
      <w:bookmarkEnd w:id="118"/>
    </w:p>
    <w:p w:rsidR="00551EAA" w:rsidRDefault="00551EAA" w:rsidP="00551EAA">
      <w:pPr>
        <w:rPr>
          <w:rtl/>
        </w:rPr>
      </w:pPr>
      <w:r>
        <w:rPr>
          <w:rFonts w:hint="cs"/>
          <w:rtl/>
        </w:rPr>
        <w:t xml:space="preserve">قواعد </w:t>
      </w:r>
      <w:r w:rsidR="0052340B">
        <w:rPr>
          <w:rFonts w:hint="cs"/>
          <w:rtl/>
        </w:rPr>
        <w:t>سه‌گانه</w:t>
      </w:r>
      <w:r>
        <w:rPr>
          <w:rFonts w:hint="cs"/>
          <w:rtl/>
        </w:rPr>
        <w:t xml:space="preserve"> ای که مطرح شد قواعد کلی ای بودند که بر اساس حساب و احتمالات بود. امروز مطالبی که برگرفته از واقعیات رجالی است را مطرح </w:t>
      </w:r>
      <w:r w:rsidR="00D54067">
        <w:rPr>
          <w:rFonts w:hint="cs"/>
          <w:rtl/>
        </w:rPr>
        <w:t>می‌کنیم</w:t>
      </w:r>
      <w:r>
        <w:rPr>
          <w:rFonts w:hint="cs"/>
          <w:rtl/>
        </w:rPr>
        <w:t>.</w:t>
      </w:r>
    </w:p>
    <w:p w:rsidR="00551EAA" w:rsidRDefault="00551EAA" w:rsidP="0061540F">
      <w:pPr>
        <w:rPr>
          <w:rtl/>
        </w:rPr>
      </w:pPr>
      <w:r>
        <w:rPr>
          <w:rFonts w:hint="cs"/>
          <w:rtl/>
        </w:rPr>
        <w:t xml:space="preserve">گاهی برای توحید مختلفات به تمییز مشترکات نیز نیاز داریم. </w:t>
      </w:r>
      <w:r w:rsidR="00F16102">
        <w:rPr>
          <w:rFonts w:hint="cs"/>
          <w:rtl/>
        </w:rPr>
        <w:t>مثلاً</w:t>
      </w:r>
      <w:r>
        <w:rPr>
          <w:rFonts w:hint="cs"/>
          <w:rtl/>
        </w:rPr>
        <w:t xml:space="preserve"> می خواهیم بررسی کنیم آیا عبدالغفار بن قاسم با ابو مریم انصاری یکی است یا خیر؟ اول باید ببینیم ابو مریم انصاری یک نفر است یا دو نفر؟ اگر دو نفر است </w:t>
      </w:r>
      <w:r w:rsidR="00D54067">
        <w:rPr>
          <w:rFonts w:hint="cs"/>
          <w:rtl/>
        </w:rPr>
        <w:t>کدام‌یک</w:t>
      </w:r>
      <w:r>
        <w:rPr>
          <w:rFonts w:hint="cs"/>
          <w:rtl/>
        </w:rPr>
        <w:t xml:space="preserve"> با عبدالغفار بن قاسم یکی است؟ لذا دو طرف مختلفات اگر مشترک هستند باید اول تمییز مشترکات داده شود.</w:t>
      </w:r>
    </w:p>
    <w:p w:rsidR="00551EAA" w:rsidRDefault="00551EAA" w:rsidP="00551EAA">
      <w:pPr>
        <w:rPr>
          <w:rtl/>
        </w:rPr>
      </w:pPr>
      <w:r>
        <w:rPr>
          <w:rFonts w:hint="cs"/>
          <w:rtl/>
        </w:rPr>
        <w:t xml:space="preserve">محقق خویی برای توحید مختلفات قواعدی را استخراج کرده است. این قواعد هرچند خود محقق خویی برخی را </w:t>
      </w:r>
      <w:r w:rsidR="0052340B">
        <w:rPr>
          <w:rFonts w:hint="cs"/>
          <w:rtl/>
        </w:rPr>
        <w:t>به‌صورت</w:t>
      </w:r>
      <w:r>
        <w:rPr>
          <w:rFonts w:hint="cs"/>
          <w:rtl/>
        </w:rPr>
        <w:t xml:space="preserve"> قطعی بیان </w:t>
      </w:r>
      <w:r w:rsidR="00A62F20">
        <w:rPr>
          <w:rFonts w:hint="cs"/>
          <w:rtl/>
        </w:rPr>
        <w:t>می‌کند</w:t>
      </w:r>
      <w:r>
        <w:rPr>
          <w:rFonts w:hint="cs"/>
          <w:rtl/>
        </w:rPr>
        <w:t xml:space="preserve"> لکن باید بدانیم این قواعد همه در حد قرینه هستند و هیچکدام صد درصدی نیست.</w:t>
      </w:r>
    </w:p>
    <w:p w:rsidR="00551EAA" w:rsidRDefault="00551EAA" w:rsidP="00551EAA">
      <w:pPr>
        <w:rPr>
          <w:rtl/>
        </w:rPr>
      </w:pPr>
      <w:r>
        <w:rPr>
          <w:rFonts w:hint="cs"/>
          <w:rtl/>
        </w:rPr>
        <w:t xml:space="preserve">1. قاعده اول: </w:t>
      </w:r>
      <w:r w:rsidR="00F16102">
        <w:rPr>
          <w:rFonts w:hint="cs"/>
          <w:rtl/>
        </w:rPr>
        <w:t>مثلاً</w:t>
      </w:r>
      <w:r>
        <w:rPr>
          <w:rFonts w:hint="cs"/>
          <w:rtl/>
        </w:rPr>
        <w:t xml:space="preserve"> اگر نجاشی یک عنوان را ذکر کرده و شیخ عنوان دیگری را. </w:t>
      </w:r>
      <w:r w:rsidR="0052340B">
        <w:rPr>
          <w:rFonts w:hint="cs"/>
          <w:rtl/>
        </w:rPr>
        <w:t>ازآنجاکه</w:t>
      </w:r>
      <w:r>
        <w:rPr>
          <w:rFonts w:hint="cs"/>
          <w:rtl/>
        </w:rPr>
        <w:t xml:space="preserve"> فهرست شیخ و رجال نجاشی هر دو موضوع یکسان دارند و نام صاحب </w:t>
      </w:r>
      <w:r w:rsidR="00893D32">
        <w:rPr>
          <w:rFonts w:hint="cs"/>
          <w:rtl/>
        </w:rPr>
        <w:t>کتاب‌ها</w:t>
      </w:r>
      <w:r>
        <w:rPr>
          <w:rFonts w:hint="cs"/>
          <w:rtl/>
        </w:rPr>
        <w:t xml:space="preserve"> را بیان </w:t>
      </w:r>
      <w:r w:rsidR="009C51C7">
        <w:rPr>
          <w:rFonts w:hint="cs"/>
          <w:rtl/>
        </w:rPr>
        <w:t>می‌کنند</w:t>
      </w:r>
      <w:r>
        <w:rPr>
          <w:rFonts w:hint="cs"/>
          <w:rtl/>
        </w:rPr>
        <w:t xml:space="preserve">. لذا بعید است که دو نفر صاحب </w:t>
      </w:r>
      <w:r w:rsidR="009F427C">
        <w:rPr>
          <w:rtl/>
        </w:rPr>
        <w:t>کتاب (</w:t>
      </w:r>
      <w:r>
        <w:rPr>
          <w:rFonts w:hint="cs"/>
          <w:rtl/>
        </w:rPr>
        <w:t xml:space="preserve">با نام کتاب یکسان) وجود داشته باشد که یکی را شیخ متوجه شده است و نجاشی متوجه نشده است و دیگری را نجاشی متوجه شده است و شیخ متوجه نشده باشد. بنابراین باید این دو عنوان را یکی بدانیم. زیرا بعید است هر دو </w:t>
      </w:r>
      <w:r w:rsidR="00D54067">
        <w:rPr>
          <w:rFonts w:hint="cs"/>
          <w:rtl/>
        </w:rPr>
        <w:t>باهم</w:t>
      </w:r>
      <w:r>
        <w:rPr>
          <w:rFonts w:hint="cs"/>
          <w:rtl/>
        </w:rPr>
        <w:t xml:space="preserve"> اشتباه کرده باشند.</w:t>
      </w:r>
    </w:p>
    <w:p w:rsidR="00C73E15" w:rsidRDefault="00551EAA" w:rsidP="002D5F96">
      <w:pPr>
        <w:rPr>
          <w:rtl/>
        </w:rPr>
      </w:pPr>
      <w:r>
        <w:rPr>
          <w:rFonts w:hint="cs"/>
          <w:rtl/>
        </w:rPr>
        <w:t xml:space="preserve">گاهی این قاعده تقویت </w:t>
      </w:r>
      <w:r w:rsidR="00A62F20">
        <w:rPr>
          <w:rFonts w:hint="cs"/>
          <w:rtl/>
        </w:rPr>
        <w:t>می‌شود</w:t>
      </w:r>
      <w:r>
        <w:rPr>
          <w:rFonts w:hint="cs"/>
          <w:rtl/>
        </w:rPr>
        <w:t xml:space="preserve"> با کلمات شیخ محمد تقی شوشتری که می </w:t>
      </w:r>
      <w:r w:rsidRPr="002D5F96">
        <w:rPr>
          <w:rFonts w:hint="cs"/>
          <w:rtl/>
        </w:rPr>
        <w:t xml:space="preserve">فرمایند </w:t>
      </w:r>
      <w:r w:rsidR="002D5F96" w:rsidRPr="002D5F96">
        <w:rPr>
          <w:rFonts w:hint="cs"/>
          <w:rtl/>
        </w:rPr>
        <w:t>نجاشی</w:t>
      </w:r>
      <w:r w:rsidRPr="002D5F96">
        <w:rPr>
          <w:rFonts w:hint="cs"/>
          <w:rtl/>
        </w:rPr>
        <w:t xml:space="preserve"> ناظر به </w:t>
      </w:r>
      <w:r w:rsidR="002D5F96" w:rsidRPr="002D5F96">
        <w:rPr>
          <w:rFonts w:hint="cs"/>
          <w:rtl/>
        </w:rPr>
        <w:t>شیخ در فهرست</w:t>
      </w:r>
      <w:r w:rsidRPr="002D5F96">
        <w:rPr>
          <w:rFonts w:hint="cs"/>
          <w:rtl/>
        </w:rPr>
        <w:t xml:space="preserve"> است و چگونه است که </w:t>
      </w:r>
      <w:r w:rsidR="002D5F96" w:rsidRPr="002D5F96">
        <w:rPr>
          <w:rFonts w:hint="cs"/>
          <w:rtl/>
        </w:rPr>
        <w:t xml:space="preserve">نجاشی </w:t>
      </w:r>
      <w:r w:rsidRPr="002D5F96">
        <w:rPr>
          <w:rFonts w:hint="cs"/>
          <w:rtl/>
        </w:rPr>
        <w:t>کتاب</w:t>
      </w:r>
      <w:r w:rsidR="002D5F96" w:rsidRPr="002D5F96">
        <w:rPr>
          <w:rFonts w:hint="cs"/>
          <w:rtl/>
        </w:rPr>
        <w:t xml:space="preserve"> شیخ</w:t>
      </w:r>
      <w:r w:rsidRPr="002D5F96">
        <w:rPr>
          <w:rFonts w:hint="cs"/>
          <w:rtl/>
        </w:rPr>
        <w:t xml:space="preserve"> را دیده است و آن عنوان را نیاورده است.</w:t>
      </w:r>
    </w:p>
    <w:p w:rsidR="00551EAA" w:rsidRDefault="00C73E15" w:rsidP="00551EAA">
      <w:pPr>
        <w:rPr>
          <w:rtl/>
        </w:rPr>
      </w:pPr>
      <w:r>
        <w:rPr>
          <w:rFonts w:hint="cs"/>
          <w:rtl/>
        </w:rPr>
        <w:t xml:space="preserve">[بررسی این قاعده:] </w:t>
      </w:r>
      <w:r w:rsidR="00551EAA">
        <w:rPr>
          <w:rFonts w:hint="cs"/>
          <w:rtl/>
        </w:rPr>
        <w:t xml:space="preserve">لکن </w:t>
      </w:r>
      <w:r w:rsidR="00F16102">
        <w:rPr>
          <w:rFonts w:hint="cs"/>
          <w:rtl/>
        </w:rPr>
        <w:t>ماقبل</w:t>
      </w:r>
      <w:r w:rsidR="00551EAA">
        <w:rPr>
          <w:rFonts w:hint="cs"/>
          <w:rtl/>
        </w:rPr>
        <w:t>اً گفتیم فقط در باب الف کتاب نجاشی ناظر به شیخ است و در سایر ابواب ارتباطی بین این دو کتاب پیدا ن</w:t>
      </w:r>
      <w:r w:rsidR="00A62F20">
        <w:rPr>
          <w:rFonts w:hint="cs"/>
          <w:rtl/>
        </w:rPr>
        <w:t>می‌شود</w:t>
      </w:r>
      <w:r w:rsidR="00551EAA">
        <w:rPr>
          <w:rFonts w:hint="cs"/>
          <w:rtl/>
        </w:rPr>
        <w:t xml:space="preserve">. لذا این تقویت فقط در مورد باب الف </w:t>
      </w:r>
      <w:r w:rsidR="0052340B">
        <w:rPr>
          <w:rFonts w:hint="cs"/>
          <w:rtl/>
        </w:rPr>
        <w:t>قابل‌قبول</w:t>
      </w:r>
      <w:r w:rsidR="00551EAA">
        <w:rPr>
          <w:rFonts w:hint="cs"/>
          <w:rtl/>
        </w:rPr>
        <w:t xml:space="preserve"> است نه سایر ابواب کتاب. </w:t>
      </w:r>
      <w:r w:rsidR="00F16102">
        <w:rPr>
          <w:rFonts w:hint="cs"/>
          <w:rtl/>
        </w:rPr>
        <w:t>مثلاً</w:t>
      </w:r>
      <w:r w:rsidR="00551EAA">
        <w:rPr>
          <w:rFonts w:hint="cs"/>
          <w:rtl/>
        </w:rPr>
        <w:t xml:space="preserve"> علی بن الحکم الکوفی و علی بن الحکم بن الزبیر </w:t>
      </w:r>
      <w:r w:rsidR="002D5F96">
        <w:rPr>
          <w:rFonts w:hint="cs"/>
          <w:rtl/>
        </w:rPr>
        <w:t xml:space="preserve">دو عنوان هستند </w:t>
      </w:r>
      <w:r w:rsidR="00551EAA">
        <w:rPr>
          <w:rFonts w:hint="cs"/>
          <w:rtl/>
        </w:rPr>
        <w:t xml:space="preserve">که اولی را شیخ گفته است و دیگری را نجاشی بیان کرده است. </w:t>
      </w:r>
      <w:r w:rsidR="002D5F96">
        <w:rPr>
          <w:rFonts w:hint="cs"/>
          <w:rtl/>
        </w:rPr>
        <w:t xml:space="preserve">محقق شوشتری </w:t>
      </w:r>
      <w:r w:rsidR="0052340B">
        <w:rPr>
          <w:rFonts w:hint="cs"/>
          <w:rtl/>
        </w:rPr>
        <w:t>می‌گوید</w:t>
      </w:r>
      <w:r w:rsidR="002D5F96">
        <w:rPr>
          <w:rFonts w:hint="cs"/>
          <w:rtl/>
        </w:rPr>
        <w:t xml:space="preserve"> </w:t>
      </w:r>
      <w:r w:rsidR="00551EAA">
        <w:rPr>
          <w:rFonts w:hint="cs"/>
          <w:rtl/>
        </w:rPr>
        <w:t>نجاشی ناظر به شیخ است.</w:t>
      </w:r>
    </w:p>
    <w:p w:rsidR="00551EAA" w:rsidRDefault="00551EAA" w:rsidP="00551EAA">
      <w:pPr>
        <w:rPr>
          <w:rtl/>
        </w:rPr>
      </w:pPr>
      <w:r>
        <w:rPr>
          <w:rFonts w:hint="cs"/>
          <w:rtl/>
        </w:rPr>
        <w:t>شیخ گفته است:</w:t>
      </w:r>
    </w:p>
    <w:p w:rsidR="00551EAA" w:rsidRPr="00E85056" w:rsidRDefault="00551EAA" w:rsidP="000E3F47">
      <w:pPr>
        <w:pStyle w:val="Quote"/>
        <w:rPr>
          <w:rtl/>
        </w:rPr>
      </w:pPr>
      <w:r w:rsidRPr="00E85056">
        <w:rPr>
          <w:rtl/>
        </w:rPr>
        <w:lastRenderedPageBreak/>
        <w:t>376 - علي بن الحكم الكوفي</w:t>
      </w:r>
    </w:p>
    <w:p w:rsidR="00551EAA" w:rsidRDefault="00551EAA" w:rsidP="000E3F47">
      <w:pPr>
        <w:pStyle w:val="Quote"/>
        <w:rPr>
          <w:rtl/>
        </w:rPr>
      </w:pPr>
      <w:r w:rsidRPr="00E85056">
        <w:rPr>
          <w:rtl/>
        </w:rPr>
        <w:t xml:space="preserve">ثقة جليل القدر. له كتاب. أخبرنا جماعة عن محمد بن علي بن الحسين بن بابويه عن أبيه عن محمد بن </w:t>
      </w:r>
      <w:r w:rsidR="00F16102">
        <w:rPr>
          <w:rtl/>
        </w:rPr>
        <w:t>احمد</w:t>
      </w:r>
      <w:r w:rsidRPr="00E85056">
        <w:rPr>
          <w:rtl/>
        </w:rPr>
        <w:t xml:space="preserve"> بن هشام عن محمد بن السندي عن علي بن الحكم. و رواه محمد بن علي عن أبيه و محمد بن الحسن عن سعد بن عبد الله عن </w:t>
      </w:r>
      <w:r w:rsidR="00F16102">
        <w:rPr>
          <w:rtl/>
        </w:rPr>
        <w:t>احمد</w:t>
      </w:r>
      <w:r w:rsidRPr="00E85056">
        <w:rPr>
          <w:rtl/>
        </w:rPr>
        <w:t xml:space="preserve"> بن محمد عن علي بن الحكم. و أخبرنا ابن أبي جيد عن ابن الوليد عن الصفار و </w:t>
      </w:r>
      <w:r w:rsidR="00F16102">
        <w:rPr>
          <w:rtl/>
        </w:rPr>
        <w:t>احمد</w:t>
      </w:r>
      <w:r w:rsidRPr="00E85056">
        <w:rPr>
          <w:rtl/>
        </w:rPr>
        <w:t xml:space="preserve"> بن إدريس و الحميري و محمد بن يحيى عن </w:t>
      </w:r>
      <w:r w:rsidR="00F16102">
        <w:rPr>
          <w:rtl/>
        </w:rPr>
        <w:t>احمد</w:t>
      </w:r>
      <w:r w:rsidRPr="00E85056">
        <w:rPr>
          <w:rtl/>
        </w:rPr>
        <w:t xml:space="preserve"> بن محمد عن علي بن الحكم.</w:t>
      </w:r>
    </w:p>
    <w:p w:rsidR="00551EAA" w:rsidRDefault="00551EAA" w:rsidP="00551EAA">
      <w:pPr>
        <w:rPr>
          <w:rtl/>
        </w:rPr>
      </w:pPr>
      <w:r>
        <w:rPr>
          <w:rFonts w:hint="cs"/>
          <w:rtl/>
        </w:rPr>
        <w:t>نجاشی گفته است:</w:t>
      </w:r>
    </w:p>
    <w:p w:rsidR="00551EAA" w:rsidRDefault="00551EAA" w:rsidP="000E3F47">
      <w:pPr>
        <w:pStyle w:val="Quote"/>
        <w:rPr>
          <w:rtl/>
        </w:rPr>
      </w:pPr>
      <w:r>
        <w:rPr>
          <w:rtl/>
        </w:rPr>
        <w:t>718 - علي بن الحكم بن الزبير</w:t>
      </w:r>
    </w:p>
    <w:p w:rsidR="00551EAA" w:rsidRDefault="00551EAA" w:rsidP="000E3F47">
      <w:pPr>
        <w:pStyle w:val="Quote"/>
        <w:rPr>
          <w:rtl/>
        </w:rPr>
      </w:pPr>
      <w:r>
        <w:rPr>
          <w:rtl/>
        </w:rPr>
        <w:t xml:space="preserve">النخعي أبو الحسن الضرير مولى له ابن عم يعرف بعلي بن جعفر بن الزبير روى عنه. له كتاب أخبرنا أبو عبد الله بن شاذان قال: حدثنا </w:t>
      </w:r>
      <w:r w:rsidR="00F16102">
        <w:rPr>
          <w:rtl/>
        </w:rPr>
        <w:t>احمد</w:t>
      </w:r>
      <w:r>
        <w:rPr>
          <w:rtl/>
        </w:rPr>
        <w:t xml:space="preserve"> بن محمد بن يحيى العطار قال: حدثنا سعد عن محمد بن إسماعيل و </w:t>
      </w:r>
      <w:r w:rsidR="00F16102">
        <w:rPr>
          <w:rtl/>
        </w:rPr>
        <w:t>احمد</w:t>
      </w:r>
      <w:r>
        <w:rPr>
          <w:rtl/>
        </w:rPr>
        <w:t xml:space="preserve"> بن أبي عبد الله عن علي بن الحكم بكتابه.</w:t>
      </w:r>
    </w:p>
    <w:p w:rsidR="00551EAA" w:rsidRDefault="00551EAA" w:rsidP="00551EAA">
      <w:pPr>
        <w:rPr>
          <w:rtl/>
        </w:rPr>
      </w:pPr>
      <w:r>
        <w:rPr>
          <w:rFonts w:hint="cs"/>
          <w:rtl/>
        </w:rPr>
        <w:t xml:space="preserve">اگر </w:t>
      </w:r>
      <w:r w:rsidR="00A62F20">
        <w:rPr>
          <w:rFonts w:hint="cs"/>
          <w:rtl/>
        </w:rPr>
        <w:t>واقعاً</w:t>
      </w:r>
      <w:r>
        <w:rPr>
          <w:rFonts w:hint="cs"/>
          <w:rtl/>
        </w:rPr>
        <w:t xml:space="preserve"> </w:t>
      </w:r>
      <w:r w:rsidR="009C51C7">
        <w:rPr>
          <w:rFonts w:hint="cs"/>
          <w:rtl/>
        </w:rPr>
        <w:t>این‌گونه</w:t>
      </w:r>
      <w:r>
        <w:rPr>
          <w:rFonts w:hint="cs"/>
          <w:rtl/>
        </w:rPr>
        <w:t xml:space="preserve"> بود که شیخ شوشتری گفته است چرا </w:t>
      </w:r>
      <w:r w:rsidR="00D54067">
        <w:rPr>
          <w:rFonts w:hint="cs"/>
          <w:rtl/>
        </w:rPr>
        <w:t>هرکدام</w:t>
      </w:r>
      <w:r>
        <w:rPr>
          <w:rFonts w:hint="cs"/>
          <w:rtl/>
        </w:rPr>
        <w:t xml:space="preserve"> خصوصیات مختصه ای را گفته است و به خصوصیات دیگری اشاره نکرده است؟ چرا نجاشی الکوفی را نگفته است؟ این مبعد اتحاد است. حداقل مبعد این است که نجاشی ناظر به شیخ بوده است.</w:t>
      </w:r>
      <w:r w:rsidR="002D5F96">
        <w:rPr>
          <w:rStyle w:val="FootnoteReference"/>
          <w:rtl/>
        </w:rPr>
        <w:footnoteReference w:id="39"/>
      </w:r>
    </w:p>
    <w:p w:rsidR="00551EAA" w:rsidRDefault="00551EAA" w:rsidP="00551EAA">
      <w:pPr>
        <w:rPr>
          <w:rtl/>
        </w:rPr>
      </w:pPr>
      <w:r>
        <w:rPr>
          <w:rFonts w:hint="cs"/>
          <w:rtl/>
        </w:rPr>
        <w:t xml:space="preserve">نکته دیگری که باید ضمیمه کنیم این است که این دو نفر ممکن است </w:t>
      </w:r>
      <w:r w:rsidR="00A62F20">
        <w:rPr>
          <w:rFonts w:hint="cs"/>
          <w:rtl/>
        </w:rPr>
        <w:t>واقعاً</w:t>
      </w:r>
      <w:r>
        <w:rPr>
          <w:rFonts w:hint="cs"/>
          <w:rtl/>
        </w:rPr>
        <w:t xml:space="preserve"> دو نفر باشند ولی اختلاف نظر در این است که </w:t>
      </w:r>
      <w:r w:rsidR="00D54067">
        <w:rPr>
          <w:rFonts w:hint="cs"/>
          <w:rtl/>
        </w:rPr>
        <w:t>کدام‌یک</w:t>
      </w:r>
      <w:r>
        <w:rPr>
          <w:rFonts w:hint="cs"/>
          <w:rtl/>
        </w:rPr>
        <w:t xml:space="preserve"> صاحب کتاب است. شیخ یکی را صاحب کتاب </w:t>
      </w:r>
      <w:r w:rsidR="0052340B">
        <w:rPr>
          <w:rFonts w:hint="cs"/>
          <w:rtl/>
        </w:rPr>
        <w:t>می‌داند</w:t>
      </w:r>
      <w:r>
        <w:rPr>
          <w:rFonts w:hint="cs"/>
          <w:rtl/>
        </w:rPr>
        <w:t xml:space="preserve"> و نجاشی دیگری را صاحب کتاب </w:t>
      </w:r>
      <w:r w:rsidR="0052340B">
        <w:rPr>
          <w:rFonts w:hint="cs"/>
          <w:rtl/>
        </w:rPr>
        <w:t>می‌داند</w:t>
      </w:r>
      <w:r>
        <w:rPr>
          <w:rFonts w:hint="cs"/>
          <w:rtl/>
        </w:rPr>
        <w:t>. البته این اختلاف بسیار کم است.</w:t>
      </w:r>
    </w:p>
    <w:p w:rsidR="00551EAA" w:rsidRDefault="00F16102" w:rsidP="00551EAA">
      <w:pPr>
        <w:rPr>
          <w:rtl/>
        </w:rPr>
      </w:pPr>
      <w:r>
        <w:rPr>
          <w:rFonts w:hint="cs"/>
          <w:rtl/>
        </w:rPr>
        <w:t>درمجموع</w:t>
      </w:r>
      <w:r w:rsidR="00551EAA">
        <w:rPr>
          <w:rFonts w:hint="cs"/>
          <w:rtl/>
        </w:rPr>
        <w:t xml:space="preserve"> اینکه شیخ یک عنوان گفته است و نجاشی عنوان دیگر را</w:t>
      </w:r>
      <w:r w:rsidR="00E43BCD">
        <w:rPr>
          <w:rFonts w:hint="cs"/>
          <w:rtl/>
        </w:rPr>
        <w:t>،</w:t>
      </w:r>
      <w:r w:rsidR="00551EAA">
        <w:rPr>
          <w:rFonts w:hint="cs"/>
          <w:rtl/>
        </w:rPr>
        <w:t xml:space="preserve"> قرینه بر اتحاد هست ولی دلیل قطعی نیست. برای حکم قطعی باید قرائن بیشتری </w:t>
      </w:r>
      <w:r w:rsidR="009C51C7">
        <w:rPr>
          <w:rFonts w:hint="cs"/>
          <w:rtl/>
        </w:rPr>
        <w:t>به دست</w:t>
      </w:r>
      <w:r w:rsidR="00551EAA">
        <w:rPr>
          <w:rFonts w:hint="cs"/>
          <w:rtl/>
        </w:rPr>
        <w:t xml:space="preserve"> آوریم.</w:t>
      </w:r>
    </w:p>
    <w:p w:rsidR="00551EAA" w:rsidRDefault="00551EAA" w:rsidP="00551EAA">
      <w:pPr>
        <w:rPr>
          <w:rtl/>
        </w:rPr>
      </w:pPr>
      <w:r>
        <w:rPr>
          <w:rFonts w:hint="cs"/>
          <w:rtl/>
        </w:rPr>
        <w:t>گاهی اوقات هر دو عنوان جهات مختصه دارند و گاهی فقط یک عنوان جهت مختصه دارد. اگر عنوانی که نجاشی مطرح کرده است کامل تر باشد طبیعی است و اگر عنوان نجاشی کوتاه تر باشد توجیه سخت تر است و بازگشتش به اختلاف نظر بین شیخ و نجاشی خواهد بود.</w:t>
      </w:r>
    </w:p>
    <w:p w:rsidR="00946745" w:rsidRDefault="00551EAA" w:rsidP="00551EAA">
      <w:pPr>
        <w:rPr>
          <w:rtl/>
        </w:rPr>
      </w:pPr>
      <w:r w:rsidRPr="00C73345">
        <w:rPr>
          <w:rFonts w:hint="cs"/>
          <w:highlight w:val="yellow"/>
          <w:rtl/>
        </w:rPr>
        <w:t>2. قاعده دوم:</w:t>
      </w:r>
      <w:r>
        <w:rPr>
          <w:rFonts w:hint="cs"/>
          <w:rtl/>
        </w:rPr>
        <w:t xml:space="preserve"> اگر شیخ در رجال یکی از دو عنوان را ذکر کرده باشد این دلیل اتحاد است.</w:t>
      </w:r>
    </w:p>
    <w:p w:rsidR="00551EAA" w:rsidRDefault="00946745" w:rsidP="00551EAA">
      <w:pPr>
        <w:rPr>
          <w:rtl/>
        </w:rPr>
      </w:pPr>
      <w:r>
        <w:rPr>
          <w:rFonts w:hint="cs"/>
          <w:rtl/>
        </w:rPr>
        <w:t xml:space="preserve">[بررسی این قاعده:] </w:t>
      </w:r>
      <w:r w:rsidR="00551EAA">
        <w:rPr>
          <w:rFonts w:hint="cs"/>
          <w:rtl/>
        </w:rPr>
        <w:t xml:space="preserve">این هم مبتنی بر یک استبعاد است. موضوع رجال شیخ اصحاب الائمه است و یک تتمه دارد به نام «من لم یرو عنهم». در فهرست ولی بنا بر ذکر مصنفین دارد و راوی بودن موضوعیت ندارد. در باب «من لم یرو عنهم» بنا بر استقصاء کامل نیست. فقط 510 عنوان دارد. در حالی که تعداد کامل بیش از 5000 تا است. خیلی از </w:t>
      </w:r>
      <w:r w:rsidR="00551EAA">
        <w:rPr>
          <w:rFonts w:hint="cs"/>
          <w:rtl/>
        </w:rPr>
        <w:lastRenderedPageBreak/>
        <w:t>مشایخ خود شیخ طوسی در این باب نیامده اند. در بحث روات از ائمه هم کامل نیست. تنها باب اصحاب الصادق کتاب رجال شیخ حدوداً کامل است.</w:t>
      </w:r>
      <w:r w:rsidR="00C73E15">
        <w:rPr>
          <w:rFonts w:hint="cs"/>
          <w:rtl/>
        </w:rPr>
        <w:t xml:space="preserve"> پس موضوع اصلی رجال شیخ اصحاب ائمه است و اصلا قرار نیست عنوان تمام روات حدیث در این کتاب آمده </w:t>
      </w:r>
      <w:r w:rsidR="009F427C">
        <w:rPr>
          <w:rtl/>
        </w:rPr>
        <w:t>باشد (</w:t>
      </w:r>
      <w:r>
        <w:rPr>
          <w:rFonts w:hint="cs"/>
          <w:rtl/>
        </w:rPr>
        <w:t>حتی نام تمام اصحاب ائمه که حدیث دارند هم در این کتاب نیامده چرا که منابع شیخ محدود بوده)</w:t>
      </w:r>
      <w:r w:rsidR="00C73E15">
        <w:rPr>
          <w:rFonts w:hint="cs"/>
          <w:rtl/>
        </w:rPr>
        <w:t>،</w:t>
      </w:r>
      <w:r w:rsidR="00551EAA">
        <w:rPr>
          <w:rFonts w:hint="cs"/>
          <w:rtl/>
        </w:rPr>
        <w:t xml:space="preserve"> لذا ن</w:t>
      </w:r>
      <w:r w:rsidR="00F16102">
        <w:rPr>
          <w:rFonts w:hint="cs"/>
          <w:rtl/>
        </w:rPr>
        <w:t>می‌توان</w:t>
      </w:r>
      <w:r w:rsidR="00551EAA">
        <w:rPr>
          <w:rFonts w:hint="cs"/>
          <w:rtl/>
        </w:rPr>
        <w:t xml:space="preserve"> به اعتماد این باب نتیجه گیری کرد. اگر در رجال یکی آمده است و دیگری در</w:t>
      </w:r>
      <w:r w:rsidR="008E41FB">
        <w:rPr>
          <w:rFonts w:hint="cs"/>
          <w:rtl/>
        </w:rPr>
        <w:t xml:space="preserve"> فهرست یا نجاشی باشد.</w:t>
      </w:r>
    </w:p>
    <w:p w:rsidR="00946745" w:rsidRDefault="00551EAA" w:rsidP="00551EAA">
      <w:pPr>
        <w:rPr>
          <w:rtl/>
        </w:rPr>
      </w:pPr>
      <w:r w:rsidRPr="00BC48EA">
        <w:rPr>
          <w:rFonts w:hint="cs"/>
          <w:highlight w:val="yellow"/>
          <w:rtl/>
        </w:rPr>
        <w:t>3. قاعده سوم:</w:t>
      </w:r>
      <w:r>
        <w:rPr>
          <w:rFonts w:hint="cs"/>
          <w:rtl/>
        </w:rPr>
        <w:t xml:space="preserve"> اگر برقی یکی را عنوان کرده و شیخ یکی را عنوان کرده باشد. ما گفتیم شیخ از برقی اقتباس زیادی کرده است. اگر در برقی خصوصیتی باشد که در شیخ نیامده است </w:t>
      </w:r>
      <w:r w:rsidR="009C51C7">
        <w:rPr>
          <w:rFonts w:hint="cs"/>
          <w:rtl/>
        </w:rPr>
        <w:t>سؤال</w:t>
      </w:r>
      <w:r>
        <w:rPr>
          <w:rFonts w:hint="cs"/>
          <w:rtl/>
        </w:rPr>
        <w:t xml:space="preserve"> </w:t>
      </w:r>
      <w:r w:rsidR="00A62F20">
        <w:rPr>
          <w:rFonts w:hint="cs"/>
          <w:rtl/>
        </w:rPr>
        <w:t>می‌شود</w:t>
      </w:r>
      <w:r>
        <w:rPr>
          <w:rFonts w:hint="cs"/>
          <w:rtl/>
        </w:rPr>
        <w:t xml:space="preserve"> که چرا شیخ این خصوصیت را نگفته است؟</w:t>
      </w:r>
    </w:p>
    <w:p w:rsidR="00551EAA" w:rsidRDefault="00946745" w:rsidP="00551EAA">
      <w:pPr>
        <w:rPr>
          <w:rtl/>
        </w:rPr>
      </w:pPr>
      <w:r>
        <w:rPr>
          <w:rFonts w:hint="cs"/>
          <w:rtl/>
        </w:rPr>
        <w:t xml:space="preserve">[بررسی این قاعده:] </w:t>
      </w:r>
      <w:r w:rsidR="00551EAA">
        <w:rPr>
          <w:rFonts w:hint="cs"/>
          <w:rtl/>
        </w:rPr>
        <w:t xml:space="preserve">احتمال دارد برای این باشد که شیخ آن را قبول نداشته است و شاید به دلیل اینکه شیخ </w:t>
      </w:r>
      <w:r w:rsidR="00F16102">
        <w:rPr>
          <w:rFonts w:hint="cs"/>
          <w:rtl/>
        </w:rPr>
        <w:t>آن‌ها</w:t>
      </w:r>
      <w:r w:rsidR="00551EAA">
        <w:rPr>
          <w:rFonts w:hint="cs"/>
          <w:rtl/>
        </w:rPr>
        <w:t xml:space="preserve"> را دو نفر </w:t>
      </w:r>
      <w:r w:rsidR="00F16102">
        <w:rPr>
          <w:rFonts w:hint="cs"/>
          <w:rtl/>
        </w:rPr>
        <w:t>می‌دانسته</w:t>
      </w:r>
      <w:r w:rsidR="00551EAA">
        <w:rPr>
          <w:rFonts w:hint="cs"/>
          <w:rtl/>
        </w:rPr>
        <w:t xml:space="preserve"> است.</w:t>
      </w:r>
    </w:p>
    <w:p w:rsidR="00551EAA" w:rsidRDefault="00551EAA" w:rsidP="00551EAA">
      <w:pPr>
        <w:rPr>
          <w:rtl/>
        </w:rPr>
      </w:pPr>
      <w:r>
        <w:rPr>
          <w:rFonts w:hint="cs"/>
          <w:rtl/>
        </w:rPr>
        <w:t>4. من هنا یظهر: اگر یکی از دو اسم در کتب حدیث آمده باشد و دیگری در کتاب رجالی باشد. یعنی در کتب حدیثی اس</w:t>
      </w:r>
      <w:r w:rsidR="009C51C7">
        <w:rPr>
          <w:rFonts w:hint="cs"/>
          <w:rtl/>
        </w:rPr>
        <w:t>می‌باشد</w:t>
      </w:r>
      <w:r>
        <w:rPr>
          <w:rFonts w:hint="cs"/>
          <w:rtl/>
        </w:rPr>
        <w:t xml:space="preserve"> که در هیچ کتاب رجالی بعینه نیست و در کتب رجالی اس</w:t>
      </w:r>
      <w:r w:rsidR="009C51C7">
        <w:rPr>
          <w:rFonts w:hint="cs"/>
          <w:rtl/>
        </w:rPr>
        <w:t>می‌باشد</w:t>
      </w:r>
      <w:r>
        <w:rPr>
          <w:rFonts w:hint="cs"/>
          <w:rtl/>
        </w:rPr>
        <w:t xml:space="preserve"> که در کتب حدیثی بعینه نباشد. این هم </w:t>
      </w:r>
      <w:r w:rsidR="00A62F20">
        <w:rPr>
          <w:rFonts w:hint="cs"/>
          <w:rtl/>
        </w:rPr>
        <w:t>مؤید</w:t>
      </w:r>
      <w:r>
        <w:rPr>
          <w:rFonts w:hint="cs"/>
          <w:rtl/>
        </w:rPr>
        <w:t xml:space="preserve"> این است که این دو نفر یکی هستند. البته اینکه در کتب رجالی عنوانی از یک راوی را بگویند که از عنوان در روایات استفاده ن</w:t>
      </w:r>
      <w:r w:rsidR="00A62F20">
        <w:rPr>
          <w:rFonts w:hint="cs"/>
          <w:rtl/>
        </w:rPr>
        <w:t>می‌شود</w:t>
      </w:r>
      <w:r>
        <w:rPr>
          <w:rFonts w:hint="cs"/>
          <w:rtl/>
        </w:rPr>
        <w:t xml:space="preserve"> بعید به نظر </w:t>
      </w:r>
      <w:r w:rsidR="00A62F20">
        <w:rPr>
          <w:rFonts w:hint="cs"/>
          <w:rtl/>
        </w:rPr>
        <w:t>می‌رسد</w:t>
      </w:r>
      <w:r>
        <w:rPr>
          <w:rFonts w:hint="cs"/>
          <w:rtl/>
        </w:rPr>
        <w:t xml:space="preserve"> لکن </w:t>
      </w:r>
      <w:r w:rsidR="0052340B">
        <w:rPr>
          <w:rFonts w:hint="cs"/>
          <w:rtl/>
        </w:rPr>
        <w:t>به‌عنوان</w:t>
      </w:r>
      <w:r>
        <w:rPr>
          <w:rFonts w:hint="cs"/>
          <w:rtl/>
        </w:rPr>
        <w:t xml:space="preserve"> یک قرینه </w:t>
      </w:r>
      <w:r w:rsidR="00F16102">
        <w:rPr>
          <w:rFonts w:hint="cs"/>
          <w:rtl/>
        </w:rPr>
        <w:t>می‌توان</w:t>
      </w:r>
      <w:r>
        <w:rPr>
          <w:rFonts w:hint="cs"/>
          <w:rtl/>
        </w:rPr>
        <w:t xml:space="preserve"> آن را مد نظر قرار داد.</w:t>
      </w:r>
    </w:p>
    <w:p w:rsidR="00551EAA" w:rsidRDefault="00551EAA" w:rsidP="00551EAA">
      <w:pPr>
        <w:rPr>
          <w:rFonts w:asciiTheme="minorHAnsi" w:hAnsiTheme="minorHAnsi"/>
          <w:rtl/>
        </w:rPr>
      </w:pPr>
      <w:r>
        <w:rPr>
          <w:rFonts w:asciiTheme="minorHAnsi" w:hAnsiTheme="minorHAnsi" w:hint="cs"/>
          <w:rtl/>
        </w:rPr>
        <w:t>یک نمونه از اتحاد راوی:</w:t>
      </w:r>
    </w:p>
    <w:p w:rsidR="00551EAA" w:rsidRDefault="00551EAA" w:rsidP="00551EAA">
      <w:pPr>
        <w:rPr>
          <w:rFonts w:asciiTheme="minorHAnsi" w:hAnsiTheme="minorHAnsi"/>
          <w:rtl/>
        </w:rPr>
      </w:pPr>
      <w:r>
        <w:rPr>
          <w:rFonts w:asciiTheme="minorHAnsi" w:hAnsiTheme="minorHAnsi" w:hint="cs"/>
          <w:rtl/>
        </w:rPr>
        <w:t>حسن بن زیاد. در اسناد زیادی آمده است. اول باید ببینیم آیا یک عنوان با این نام وجود دارد یا چند عنوان؟ سپس ببینیم آیا این عناوین به عناوین کمتر باز</w:t>
      </w:r>
      <w:r w:rsidR="00C3127E">
        <w:rPr>
          <w:rFonts w:asciiTheme="minorHAnsi" w:hAnsiTheme="minorHAnsi" w:hint="cs"/>
          <w:rtl/>
        </w:rPr>
        <w:t xml:space="preserve"> </w:t>
      </w:r>
      <w:r w:rsidR="001974F7">
        <w:rPr>
          <w:rFonts w:asciiTheme="minorHAnsi" w:hAnsiTheme="minorHAnsi" w:hint="cs"/>
          <w:rtl/>
        </w:rPr>
        <w:t xml:space="preserve">می گردند یا خیر؟ </w:t>
      </w:r>
      <w:r>
        <w:rPr>
          <w:rFonts w:asciiTheme="minorHAnsi" w:hAnsiTheme="minorHAnsi" w:hint="cs"/>
          <w:rtl/>
        </w:rPr>
        <w:t>پس تمییز مشترکات باید بدهیم.</w:t>
      </w:r>
    </w:p>
    <w:p w:rsidR="00551EAA" w:rsidRDefault="00551EAA" w:rsidP="00551EAA">
      <w:pPr>
        <w:rPr>
          <w:rFonts w:asciiTheme="minorHAnsi" w:hAnsiTheme="minorHAnsi"/>
          <w:rtl/>
        </w:rPr>
      </w:pPr>
      <w:r>
        <w:rPr>
          <w:rFonts w:asciiTheme="minorHAnsi" w:hAnsiTheme="minorHAnsi" w:hint="cs"/>
          <w:rtl/>
        </w:rPr>
        <w:t>شیخ در اصحاب الباقر می فرمایند:</w:t>
      </w:r>
    </w:p>
    <w:p w:rsidR="00551EAA" w:rsidRPr="004E09AD" w:rsidRDefault="00551EAA" w:rsidP="000E3F47">
      <w:pPr>
        <w:pStyle w:val="Quote"/>
        <w:rPr>
          <w:rtl/>
        </w:rPr>
      </w:pPr>
      <w:r w:rsidRPr="004E09AD">
        <w:rPr>
          <w:rtl/>
        </w:rPr>
        <w:t>1382 - 61 - الحسن بن زياد الصيقل</w:t>
      </w:r>
    </w:p>
    <w:p w:rsidR="00551EAA" w:rsidRDefault="00551EAA" w:rsidP="000E3F47">
      <w:pPr>
        <w:pStyle w:val="Quote"/>
      </w:pPr>
      <w:r w:rsidRPr="004E09AD">
        <w:rPr>
          <w:rtl/>
        </w:rPr>
        <w:t>أبو محمد كوفي (الكوفي).</w:t>
      </w:r>
    </w:p>
    <w:p w:rsidR="00551EAA" w:rsidRPr="004E09AD" w:rsidRDefault="00551EAA" w:rsidP="00551EAA">
      <w:pPr>
        <w:rPr>
          <w:rtl/>
        </w:rPr>
      </w:pPr>
      <w:r>
        <w:rPr>
          <w:rFonts w:hint="cs"/>
          <w:rtl/>
        </w:rPr>
        <w:t>در اصحاب الصادق می فرمایند:</w:t>
      </w:r>
    </w:p>
    <w:p w:rsidR="00551EAA" w:rsidRPr="004E09AD" w:rsidRDefault="00551EAA" w:rsidP="000E3F47">
      <w:pPr>
        <w:pStyle w:val="Quote"/>
        <w:rPr>
          <w:rtl/>
        </w:rPr>
      </w:pPr>
      <w:r w:rsidRPr="004E09AD">
        <w:rPr>
          <w:rtl/>
        </w:rPr>
        <w:t>2155 - 12 - الحسن بن زياد الضبي</w:t>
      </w:r>
    </w:p>
    <w:p w:rsidR="00551EAA" w:rsidRPr="004E09AD" w:rsidRDefault="00551EAA" w:rsidP="000E3F47">
      <w:pPr>
        <w:pStyle w:val="Quote"/>
        <w:rPr>
          <w:rtl/>
        </w:rPr>
      </w:pPr>
      <w:r w:rsidRPr="004E09AD">
        <w:rPr>
          <w:rtl/>
        </w:rPr>
        <w:t>مولاهم الكوفي.</w:t>
      </w:r>
    </w:p>
    <w:p w:rsidR="00551EAA" w:rsidRPr="004E09AD" w:rsidRDefault="00551EAA" w:rsidP="000E3F47">
      <w:pPr>
        <w:pStyle w:val="Quote"/>
        <w:rPr>
          <w:rtl/>
        </w:rPr>
      </w:pPr>
      <w:r w:rsidRPr="004E09AD">
        <w:rPr>
          <w:rtl/>
        </w:rPr>
        <w:t>2156 - 13 - الحسن بن زياد الصيقل</w:t>
      </w:r>
    </w:p>
    <w:p w:rsidR="00551EAA" w:rsidRPr="004E09AD" w:rsidRDefault="00551EAA" w:rsidP="000E3F47">
      <w:pPr>
        <w:pStyle w:val="Quote"/>
        <w:rPr>
          <w:rtl/>
        </w:rPr>
      </w:pPr>
      <w:r w:rsidRPr="004E09AD">
        <w:rPr>
          <w:rtl/>
        </w:rPr>
        <w:t>الكوفي.</w:t>
      </w:r>
    </w:p>
    <w:p w:rsidR="00551EAA" w:rsidRDefault="00551EAA" w:rsidP="00551EAA">
      <w:pPr>
        <w:rPr>
          <w:rtl/>
        </w:rPr>
      </w:pPr>
      <w:r>
        <w:rPr>
          <w:rFonts w:hint="cs"/>
          <w:rtl/>
        </w:rPr>
        <w:t xml:space="preserve">معلوم </w:t>
      </w:r>
      <w:r w:rsidR="00A62F20">
        <w:rPr>
          <w:rFonts w:hint="cs"/>
          <w:rtl/>
        </w:rPr>
        <w:t>می‌شود</w:t>
      </w:r>
      <w:r>
        <w:rPr>
          <w:rFonts w:hint="cs"/>
          <w:rtl/>
        </w:rPr>
        <w:t xml:space="preserve"> شیخ این دو عنوان را دو نفر </w:t>
      </w:r>
      <w:r w:rsidR="00F16102">
        <w:rPr>
          <w:rFonts w:hint="cs"/>
          <w:rtl/>
        </w:rPr>
        <w:t>می‌دانسته</w:t>
      </w:r>
      <w:r>
        <w:rPr>
          <w:rFonts w:hint="cs"/>
          <w:rtl/>
        </w:rPr>
        <w:t xml:space="preserve"> است. زیرا پشت سر هم آورده است.</w:t>
      </w:r>
    </w:p>
    <w:p w:rsidR="00551EAA" w:rsidRDefault="00551EAA" w:rsidP="00551EAA">
      <w:pPr>
        <w:rPr>
          <w:rtl/>
        </w:rPr>
      </w:pPr>
      <w:r>
        <w:rPr>
          <w:rFonts w:hint="cs"/>
          <w:rtl/>
        </w:rPr>
        <w:t>در ادامه می فرمایند:</w:t>
      </w:r>
    </w:p>
    <w:p w:rsidR="00551EAA" w:rsidRDefault="00551EAA" w:rsidP="000E3F47">
      <w:pPr>
        <w:pStyle w:val="Quote"/>
        <w:rPr>
          <w:rtl/>
        </w:rPr>
      </w:pPr>
      <w:r>
        <w:rPr>
          <w:rtl/>
        </w:rPr>
        <w:lastRenderedPageBreak/>
        <w:t>2439 - 296 - الحسن بن زياد العطار</w:t>
      </w:r>
    </w:p>
    <w:p w:rsidR="00551EAA" w:rsidRDefault="00551EAA" w:rsidP="000E3F47">
      <w:pPr>
        <w:pStyle w:val="Quote"/>
        <w:rPr>
          <w:rtl/>
        </w:rPr>
      </w:pPr>
      <w:r>
        <w:rPr>
          <w:rtl/>
        </w:rPr>
        <w:t>2440 - 297 - الحسن بن زياد الصيقل</w:t>
      </w:r>
    </w:p>
    <w:p w:rsidR="00551EAA" w:rsidRDefault="00551EAA" w:rsidP="000E3F47">
      <w:pPr>
        <w:pStyle w:val="Quote"/>
        <w:rPr>
          <w:rtl/>
        </w:rPr>
      </w:pPr>
      <w:r>
        <w:rPr>
          <w:rtl/>
        </w:rPr>
        <w:t>يكنى أبا الوليد مولى كوفي.</w:t>
      </w:r>
    </w:p>
    <w:p w:rsidR="00551EAA" w:rsidRDefault="00551EAA" w:rsidP="00551EAA">
      <w:pPr>
        <w:rPr>
          <w:rtl/>
        </w:rPr>
      </w:pPr>
      <w:r>
        <w:rPr>
          <w:rFonts w:hint="cs"/>
          <w:rtl/>
        </w:rPr>
        <w:t>تا اینجا سه عنوان از رجال شیخ استفاده شد:</w:t>
      </w:r>
    </w:p>
    <w:p w:rsidR="00551EAA" w:rsidRDefault="00551EAA" w:rsidP="00551EAA">
      <w:pPr>
        <w:rPr>
          <w:rtl/>
        </w:rPr>
      </w:pPr>
      <w:r>
        <w:rPr>
          <w:rFonts w:hint="cs"/>
          <w:rtl/>
        </w:rPr>
        <w:t>1. حسن بن زیاد صیقل</w:t>
      </w:r>
    </w:p>
    <w:p w:rsidR="00551EAA" w:rsidRDefault="00551EAA" w:rsidP="00551EAA">
      <w:pPr>
        <w:rPr>
          <w:rtl/>
        </w:rPr>
      </w:pPr>
      <w:r>
        <w:rPr>
          <w:rFonts w:hint="cs"/>
          <w:rtl/>
        </w:rPr>
        <w:t>2. حسن بن زیاد عطار</w:t>
      </w:r>
    </w:p>
    <w:p w:rsidR="00551EAA" w:rsidRDefault="00551EAA" w:rsidP="00551EAA">
      <w:pPr>
        <w:rPr>
          <w:rtl/>
        </w:rPr>
      </w:pPr>
      <w:r>
        <w:rPr>
          <w:rFonts w:hint="cs"/>
          <w:rtl/>
        </w:rPr>
        <w:t>3. حسن بن زیاد ضبی</w:t>
      </w:r>
    </w:p>
    <w:p w:rsidR="00551EAA" w:rsidRDefault="00551EAA" w:rsidP="00551EAA">
      <w:pPr>
        <w:rPr>
          <w:rtl/>
        </w:rPr>
      </w:pPr>
      <w:r>
        <w:rPr>
          <w:rFonts w:hint="cs"/>
          <w:rtl/>
        </w:rPr>
        <w:t xml:space="preserve">بقیه </w:t>
      </w:r>
      <w:r w:rsidR="00A62F20">
        <w:rPr>
          <w:rFonts w:hint="cs"/>
          <w:rtl/>
        </w:rPr>
        <w:t>ظاهراً</w:t>
      </w:r>
      <w:r>
        <w:rPr>
          <w:rFonts w:hint="cs"/>
          <w:rtl/>
        </w:rPr>
        <w:t xml:space="preserve"> تکرار هستند.</w:t>
      </w:r>
    </w:p>
    <w:p w:rsidR="00551EAA" w:rsidRDefault="00551EAA" w:rsidP="00551EAA">
      <w:pPr>
        <w:rPr>
          <w:rtl/>
        </w:rPr>
      </w:pPr>
      <w:r>
        <w:rPr>
          <w:rFonts w:hint="cs"/>
          <w:rtl/>
        </w:rPr>
        <w:t xml:space="preserve">به سراغ رجال برقی </w:t>
      </w:r>
      <w:r w:rsidR="00D54067">
        <w:rPr>
          <w:rFonts w:hint="cs"/>
          <w:rtl/>
        </w:rPr>
        <w:t>می‌رویم</w:t>
      </w:r>
      <w:r>
        <w:rPr>
          <w:rFonts w:hint="cs"/>
          <w:rtl/>
        </w:rPr>
        <w:t>. در آنجا آمده است:</w:t>
      </w:r>
    </w:p>
    <w:p w:rsidR="00551EAA" w:rsidRDefault="00551EAA" w:rsidP="003F3FB9">
      <w:pPr>
        <w:pStyle w:val="Quote"/>
        <w:numPr>
          <w:ilvl w:val="0"/>
          <w:numId w:val="13"/>
        </w:numPr>
        <w:rPr>
          <w:rtl/>
        </w:rPr>
      </w:pPr>
      <w:r>
        <w:rPr>
          <w:rtl/>
        </w:rPr>
        <w:t>حسن بن زياد العطار كوفي.</w:t>
      </w:r>
    </w:p>
    <w:p w:rsidR="00551EAA" w:rsidRDefault="00551EAA" w:rsidP="003F3FB9">
      <w:pPr>
        <w:pStyle w:val="Quote"/>
        <w:numPr>
          <w:ilvl w:val="0"/>
          <w:numId w:val="13"/>
        </w:numPr>
        <w:rPr>
          <w:rtl/>
        </w:rPr>
      </w:pPr>
      <w:r>
        <w:rPr>
          <w:rtl/>
        </w:rPr>
        <w:t>حسن بن رباط الصيقل و كنيته أبو الوليد مولى كوفي.</w:t>
      </w:r>
    </w:p>
    <w:p w:rsidR="00551EAA" w:rsidRDefault="00A62F20" w:rsidP="00551EAA">
      <w:pPr>
        <w:rPr>
          <w:rtl/>
        </w:rPr>
      </w:pPr>
      <w:r>
        <w:rPr>
          <w:rFonts w:hint="cs"/>
          <w:rtl/>
        </w:rPr>
        <w:t>ظاهراً</w:t>
      </w:r>
      <w:r w:rsidR="00551EAA">
        <w:rPr>
          <w:rFonts w:hint="cs"/>
          <w:rtl/>
        </w:rPr>
        <w:t xml:space="preserve"> </w:t>
      </w:r>
      <w:r w:rsidR="00C3127E">
        <w:rPr>
          <w:rFonts w:hint="cs"/>
          <w:rtl/>
        </w:rPr>
        <w:t>«</w:t>
      </w:r>
      <w:r w:rsidR="00551EAA">
        <w:rPr>
          <w:rFonts w:hint="cs"/>
          <w:rtl/>
        </w:rPr>
        <w:t>رباط</w:t>
      </w:r>
      <w:r w:rsidR="00C3127E">
        <w:rPr>
          <w:rFonts w:hint="cs"/>
          <w:rtl/>
        </w:rPr>
        <w:t>»</w:t>
      </w:r>
      <w:r w:rsidR="00551EAA">
        <w:rPr>
          <w:rFonts w:hint="cs"/>
          <w:rtl/>
        </w:rPr>
        <w:t xml:space="preserve"> تصحیف </w:t>
      </w:r>
      <w:r w:rsidR="00C3127E">
        <w:rPr>
          <w:rFonts w:hint="cs"/>
          <w:rtl/>
        </w:rPr>
        <w:t>«</w:t>
      </w:r>
      <w:r w:rsidR="00551EAA">
        <w:rPr>
          <w:rFonts w:hint="cs"/>
          <w:rtl/>
        </w:rPr>
        <w:t>زیاد</w:t>
      </w:r>
      <w:r w:rsidR="00C3127E">
        <w:rPr>
          <w:rFonts w:hint="cs"/>
          <w:rtl/>
        </w:rPr>
        <w:t>»</w:t>
      </w:r>
      <w:r w:rsidR="00551EAA">
        <w:rPr>
          <w:rFonts w:hint="cs"/>
          <w:rtl/>
        </w:rPr>
        <w:t xml:space="preserve"> است زیرا عبارت هم مثل عبارت شیخ است و رجال شیخ هم ارتباط زیادی با رجال برقی دارد و این مورد هم از مواردی است که ترتیب شیخ مثل برقی است. معلوم است از آن گرفته است.</w:t>
      </w:r>
    </w:p>
    <w:p w:rsidR="00551EAA" w:rsidRDefault="00551EAA" w:rsidP="00551EAA">
      <w:pPr>
        <w:rPr>
          <w:rtl/>
        </w:rPr>
      </w:pPr>
      <w:r>
        <w:rPr>
          <w:rFonts w:hint="cs"/>
          <w:rtl/>
        </w:rPr>
        <w:t xml:space="preserve">به سراغ فهرست شیخ </w:t>
      </w:r>
      <w:r w:rsidR="00D54067">
        <w:rPr>
          <w:rFonts w:hint="cs"/>
          <w:rtl/>
        </w:rPr>
        <w:t>می‌رویم</w:t>
      </w:r>
      <w:r>
        <w:rPr>
          <w:rFonts w:hint="cs"/>
          <w:rtl/>
        </w:rPr>
        <w:t>. دو نفر حسن نام دارد که مرتبط شاید باشند.</w:t>
      </w:r>
    </w:p>
    <w:p w:rsidR="00551EAA" w:rsidRPr="00C2727F" w:rsidRDefault="00551EAA" w:rsidP="000E3F47">
      <w:pPr>
        <w:pStyle w:val="Quote"/>
        <w:rPr>
          <w:rtl/>
        </w:rPr>
      </w:pPr>
      <w:r w:rsidRPr="00C2727F">
        <w:rPr>
          <w:rtl/>
        </w:rPr>
        <w:t>173 - الحسن العطار.</w:t>
      </w:r>
    </w:p>
    <w:p w:rsidR="00551EAA" w:rsidRDefault="00551EAA" w:rsidP="000E3F47">
      <w:pPr>
        <w:pStyle w:val="Quote"/>
        <w:rPr>
          <w:rtl/>
        </w:rPr>
      </w:pPr>
      <w:r w:rsidRPr="00C2727F">
        <w:rPr>
          <w:rtl/>
        </w:rPr>
        <w:t>له أصل. رويناه بالإسناد الأول عن ابن أبي عمير عن الحسن العطار.</w:t>
      </w:r>
    </w:p>
    <w:p w:rsidR="00551EAA" w:rsidRDefault="00551EAA" w:rsidP="00551EAA">
      <w:pPr>
        <w:rPr>
          <w:rtl/>
        </w:rPr>
      </w:pPr>
      <w:r>
        <w:rPr>
          <w:rFonts w:hint="cs"/>
          <w:rtl/>
        </w:rPr>
        <w:t>این یک نفر است که از مشایخ ابن ابی عمیر است. یک عنوان دیگر الحسن بن زیاد است:</w:t>
      </w:r>
    </w:p>
    <w:p w:rsidR="00551EAA" w:rsidRPr="00C2727F" w:rsidRDefault="00551EAA" w:rsidP="000E3F47">
      <w:pPr>
        <w:pStyle w:val="Quote"/>
        <w:rPr>
          <w:rtl/>
        </w:rPr>
      </w:pPr>
      <w:r w:rsidRPr="00C2727F">
        <w:rPr>
          <w:rtl/>
        </w:rPr>
        <w:t>189 - الحسن بن زياد.</w:t>
      </w:r>
    </w:p>
    <w:p w:rsidR="00551EAA" w:rsidRDefault="00551EAA" w:rsidP="000E3F47">
      <w:pPr>
        <w:pStyle w:val="Quote"/>
      </w:pPr>
      <w:r w:rsidRPr="00C2727F">
        <w:rPr>
          <w:rtl/>
        </w:rPr>
        <w:t>له كتاب. رويناه بالإسناد عن حميد عن إبراهيم بن سليمان بن حيان عنه.</w:t>
      </w:r>
    </w:p>
    <w:p w:rsidR="00551EAA" w:rsidRDefault="00F16102" w:rsidP="00551EAA">
      <w:pPr>
        <w:rPr>
          <w:rtl/>
        </w:rPr>
      </w:pPr>
      <w:r>
        <w:rPr>
          <w:rFonts w:hint="cs"/>
          <w:rtl/>
        </w:rPr>
        <w:t>یک‌راه</w:t>
      </w:r>
      <w:r w:rsidR="00551EAA">
        <w:rPr>
          <w:rFonts w:hint="cs"/>
          <w:rtl/>
        </w:rPr>
        <w:t xml:space="preserve"> این است که </w:t>
      </w:r>
      <w:r>
        <w:rPr>
          <w:rFonts w:hint="cs"/>
          <w:rtl/>
        </w:rPr>
        <w:t>این‌ها</w:t>
      </w:r>
      <w:r w:rsidR="00551EAA">
        <w:rPr>
          <w:rFonts w:hint="cs"/>
          <w:rtl/>
        </w:rPr>
        <w:t xml:space="preserve"> را دو نفر بدانیم و حسن بن زیاد را همان صیقل بدانیم و حسن العطار را همان حسن بن زیاد العطار بدانیم. تا اینجا عبارات شیخ اجمال داشتند و ن</w:t>
      </w:r>
      <w:r>
        <w:rPr>
          <w:rFonts w:hint="cs"/>
          <w:rtl/>
        </w:rPr>
        <w:t>می‌توان</w:t>
      </w:r>
      <w:r w:rsidR="00551EAA">
        <w:rPr>
          <w:rFonts w:hint="cs"/>
          <w:rtl/>
        </w:rPr>
        <w:t xml:space="preserve">یم حکم قطعی بدهیم. به سراغ رجال نجاشی </w:t>
      </w:r>
      <w:r w:rsidR="00D54067">
        <w:rPr>
          <w:rFonts w:hint="cs"/>
          <w:rtl/>
        </w:rPr>
        <w:t>می‌رویم</w:t>
      </w:r>
      <w:r w:rsidR="00551EAA">
        <w:rPr>
          <w:rFonts w:hint="cs"/>
          <w:rtl/>
        </w:rPr>
        <w:t>:</w:t>
      </w:r>
    </w:p>
    <w:p w:rsidR="00551EAA" w:rsidRPr="00C2727F" w:rsidRDefault="00551EAA" w:rsidP="000E3F47">
      <w:pPr>
        <w:pStyle w:val="Quote"/>
        <w:rPr>
          <w:rtl/>
        </w:rPr>
      </w:pPr>
      <w:r w:rsidRPr="00C2727F">
        <w:rPr>
          <w:rtl/>
        </w:rPr>
        <w:t>96 - الحسن بن زياد العطار</w:t>
      </w:r>
    </w:p>
    <w:p w:rsidR="00551EAA" w:rsidRDefault="00551EAA" w:rsidP="000E3F47">
      <w:pPr>
        <w:pStyle w:val="Quote"/>
        <w:rPr>
          <w:rtl/>
        </w:rPr>
      </w:pPr>
      <w:r w:rsidRPr="00EC7766">
        <w:rPr>
          <w:u w:val="single"/>
          <w:rtl/>
        </w:rPr>
        <w:t>مولى بني ضبة</w:t>
      </w:r>
      <w:r w:rsidRPr="00C2727F">
        <w:rPr>
          <w:rtl/>
        </w:rPr>
        <w:t xml:space="preserve"> كوفي ثقة روى عن أبي عبد الله </w:t>
      </w:r>
      <w:r w:rsidR="00A62F20">
        <w:rPr>
          <w:rtl/>
        </w:rPr>
        <w:t>علیه‌السلام</w:t>
      </w:r>
      <w:r w:rsidRPr="00C2727F">
        <w:rPr>
          <w:rtl/>
        </w:rPr>
        <w:t xml:space="preserve"> و قيل الحسن بن زياد الطائي. له كتاب أخبرنا إجازة الحسين بن </w:t>
      </w:r>
      <w:r w:rsidR="00F16102">
        <w:rPr>
          <w:rtl/>
        </w:rPr>
        <w:t>عبیدالله</w:t>
      </w:r>
      <w:r w:rsidRPr="00C2727F">
        <w:rPr>
          <w:rtl/>
        </w:rPr>
        <w:t xml:space="preserve"> قال: حدثنا [الحسن‏] ابن حمزة قال: حدثنا ابن بطة عن </w:t>
      </w:r>
      <w:r w:rsidRPr="00C2727F">
        <w:rPr>
          <w:rtl/>
        </w:rPr>
        <w:lastRenderedPageBreak/>
        <w:t xml:space="preserve">الصفار قال حدثنا </w:t>
      </w:r>
      <w:r w:rsidR="00F16102">
        <w:rPr>
          <w:rtl/>
        </w:rPr>
        <w:t>احمد</w:t>
      </w:r>
      <w:r w:rsidRPr="00C2727F">
        <w:rPr>
          <w:rtl/>
        </w:rPr>
        <w:t xml:space="preserve"> بن محمد بن عيسى قال: حدثنا محمد بن أبي عمير عن الحسن بن زياد العطار بكتابه.</w:t>
      </w:r>
    </w:p>
    <w:p w:rsidR="00551EAA" w:rsidRDefault="00551EAA" w:rsidP="00551EAA">
      <w:pPr>
        <w:rPr>
          <w:rtl/>
        </w:rPr>
      </w:pPr>
      <w:r>
        <w:rPr>
          <w:rFonts w:hint="cs"/>
          <w:rtl/>
        </w:rPr>
        <w:t xml:space="preserve">در عبارت نجاشی حسن بن زیاد عطار را بنی ضبه یعنی ضبی </w:t>
      </w:r>
      <w:r w:rsidR="0052340B">
        <w:rPr>
          <w:rFonts w:hint="cs"/>
          <w:rtl/>
        </w:rPr>
        <w:t>می‌داند</w:t>
      </w:r>
      <w:r>
        <w:rPr>
          <w:rFonts w:hint="cs"/>
          <w:rtl/>
        </w:rPr>
        <w:t xml:space="preserve"> و مشخص </w:t>
      </w:r>
      <w:r w:rsidR="00A62F20">
        <w:rPr>
          <w:rFonts w:hint="cs"/>
          <w:rtl/>
        </w:rPr>
        <w:t>می‌کند</w:t>
      </w:r>
      <w:r>
        <w:rPr>
          <w:rFonts w:hint="cs"/>
          <w:rtl/>
        </w:rPr>
        <w:t xml:space="preserve"> این دو عنوان یک نفر هستند. طریقی که ذکر </w:t>
      </w:r>
      <w:r w:rsidR="00A62F20">
        <w:rPr>
          <w:rFonts w:hint="cs"/>
          <w:rtl/>
        </w:rPr>
        <w:t>می‌کند</w:t>
      </w:r>
      <w:r>
        <w:rPr>
          <w:rFonts w:hint="cs"/>
          <w:rtl/>
        </w:rPr>
        <w:t xml:space="preserve"> او از مشایخ ابن ابی عمیر است. از عبارت نجاشی فهمیده </w:t>
      </w:r>
      <w:r w:rsidR="00A62F20">
        <w:rPr>
          <w:rFonts w:hint="cs"/>
          <w:rtl/>
        </w:rPr>
        <w:t>می‌شود</w:t>
      </w:r>
      <w:r>
        <w:rPr>
          <w:rFonts w:hint="cs"/>
          <w:rtl/>
        </w:rPr>
        <w:t xml:space="preserve"> یک صاحب کتاب داریم که راوی کتاب او ابن ابی عمیر است.</w:t>
      </w:r>
    </w:p>
    <w:p w:rsidR="00551EAA" w:rsidRDefault="00551EAA" w:rsidP="00551EAA">
      <w:pPr>
        <w:rPr>
          <w:rtl/>
        </w:rPr>
      </w:pPr>
      <w:r>
        <w:rPr>
          <w:rFonts w:hint="cs"/>
          <w:rtl/>
        </w:rPr>
        <w:t>حسن بن زیاد مطلقی که در فهرست شیخ بوده است همان عطار است نه صیقل. تا اینجا احتمال قوی دو عنوان است. یکی حسن بن زیاد ضبی عطار طائی و یکی حسن بن زیاد صیقل. عطار کتاب دارد ولی صیقل معلوم نیست صاحب کتاب باشد.</w:t>
      </w:r>
    </w:p>
    <w:p w:rsidR="00551EAA" w:rsidRDefault="00551EAA" w:rsidP="00551EAA">
      <w:pPr>
        <w:rPr>
          <w:rFonts w:asciiTheme="minorHAnsi" w:hAnsiTheme="minorHAnsi"/>
          <w:rtl/>
        </w:rPr>
      </w:pPr>
      <w:r>
        <w:rPr>
          <w:rFonts w:hint="cs"/>
          <w:rtl/>
        </w:rPr>
        <w:t xml:space="preserve">به مشیخه فقیه مراجعه </w:t>
      </w:r>
      <w:r w:rsidR="00D54067">
        <w:rPr>
          <w:rFonts w:hint="cs"/>
          <w:rtl/>
        </w:rPr>
        <w:t>می‌کنیم</w:t>
      </w:r>
      <w:r>
        <w:rPr>
          <w:rFonts w:hint="cs"/>
          <w:rtl/>
        </w:rPr>
        <w:t>.</w:t>
      </w:r>
      <w:r>
        <w:rPr>
          <w:rFonts w:asciiTheme="minorHAnsi" w:hAnsiTheme="minorHAnsi" w:hint="cs"/>
          <w:rtl/>
        </w:rPr>
        <w:t xml:space="preserve"> فقط صیقل در مشیخه آمده است:</w:t>
      </w:r>
    </w:p>
    <w:p w:rsidR="00551EAA" w:rsidRPr="00A53E4E" w:rsidRDefault="00551EAA" w:rsidP="000E3F47">
      <w:pPr>
        <w:pStyle w:val="Quote"/>
        <w:rPr>
          <w:rFonts w:ascii="Times New Roman" w:hAnsi="Times New Roman" w:cs="Times New Roman"/>
          <w:sz w:val="24"/>
          <w:szCs w:val="24"/>
        </w:rPr>
      </w:pPr>
      <w:r w:rsidRPr="00A53E4E">
        <w:rPr>
          <w:rFonts w:hint="cs"/>
          <w:rtl/>
        </w:rPr>
        <w:t xml:space="preserve">و ما كان فيه عن الحسن بن زياد فقد رويته عن محمّد بن موسى بن المتوكّل- رضي اللّه عنه- عن عليّ بن الحسين السعدآباديّ، عن </w:t>
      </w:r>
      <w:r w:rsidR="00F16102">
        <w:rPr>
          <w:rFonts w:hint="cs"/>
          <w:rtl/>
        </w:rPr>
        <w:t>احمد</w:t>
      </w:r>
      <w:r w:rsidRPr="00A53E4E">
        <w:rPr>
          <w:rFonts w:hint="cs"/>
          <w:rtl/>
        </w:rPr>
        <w:t xml:space="preserve"> بن أبي عبد اللّه البرقيّ عن أبيه، عن يونس بن عبد الرّحمن، عن الحسن بن زياد الصيقل، و هو كوفيّ مولى و كنيته أبو الوليد</w:t>
      </w:r>
    </w:p>
    <w:p w:rsidR="00551EAA" w:rsidRDefault="00551EAA" w:rsidP="00551EAA">
      <w:pPr>
        <w:rPr>
          <w:rFonts w:asciiTheme="minorHAnsi" w:hAnsiTheme="minorHAnsi"/>
          <w:rtl/>
        </w:rPr>
      </w:pPr>
      <w:r>
        <w:rPr>
          <w:rFonts w:asciiTheme="minorHAnsi" w:hAnsiTheme="minorHAnsi" w:hint="cs"/>
          <w:rtl/>
        </w:rPr>
        <w:t>او شیخ یونس بن عبدالرحمن بوده است. که با ابن ابی عمیر هم عصر است.</w:t>
      </w:r>
    </w:p>
    <w:p w:rsidR="00C57E1E" w:rsidRDefault="00C57E1E" w:rsidP="00551EAA">
      <w:pPr>
        <w:rPr>
          <w:rFonts w:asciiTheme="minorHAnsi" w:hAnsiTheme="minorHAnsi"/>
          <w:rtl/>
        </w:rPr>
      </w:pPr>
      <w:r>
        <w:rPr>
          <w:rFonts w:asciiTheme="minorHAnsi" w:hAnsiTheme="minorHAnsi" w:hint="cs"/>
          <w:rtl/>
        </w:rPr>
        <w:t>[استدلال به اطلاق در نقل]</w:t>
      </w:r>
    </w:p>
    <w:p w:rsidR="00551EAA" w:rsidRDefault="00551EAA" w:rsidP="00551EAA">
      <w:pPr>
        <w:rPr>
          <w:rFonts w:asciiTheme="minorHAnsi" w:hAnsiTheme="minorHAnsi"/>
          <w:rtl/>
        </w:rPr>
      </w:pPr>
      <w:r>
        <w:rPr>
          <w:rFonts w:asciiTheme="minorHAnsi" w:hAnsiTheme="minorHAnsi" w:hint="cs"/>
          <w:rtl/>
        </w:rPr>
        <w:t xml:space="preserve">تنها یک قرینه بر اتحاد این دو عنوان وجود دارد. آن اینکه ابان بن عثمان از حسن بن زیاد صیقل روایت نقل </w:t>
      </w:r>
      <w:r w:rsidR="00A62F20">
        <w:rPr>
          <w:rFonts w:asciiTheme="minorHAnsi" w:hAnsiTheme="minorHAnsi" w:hint="cs"/>
          <w:rtl/>
        </w:rPr>
        <w:t>می‌کند</w:t>
      </w:r>
      <w:r>
        <w:rPr>
          <w:rFonts w:asciiTheme="minorHAnsi" w:hAnsiTheme="minorHAnsi" w:hint="cs"/>
          <w:rtl/>
        </w:rPr>
        <w:t xml:space="preserve">. از حسن بن زیاد العطار هم روایت نقل </w:t>
      </w:r>
      <w:r w:rsidR="00A62F20">
        <w:rPr>
          <w:rFonts w:asciiTheme="minorHAnsi" w:hAnsiTheme="minorHAnsi" w:hint="cs"/>
          <w:rtl/>
        </w:rPr>
        <w:t>می‌کند</w:t>
      </w:r>
      <w:r>
        <w:rPr>
          <w:rFonts w:asciiTheme="minorHAnsi" w:hAnsiTheme="minorHAnsi" w:hint="cs"/>
          <w:rtl/>
        </w:rPr>
        <w:t xml:space="preserve"> با عنوان عطار یا طائی. مواردی هم هست که از حسن بن زیاد مطلق روایت نقل </w:t>
      </w:r>
      <w:r w:rsidR="00A62F20">
        <w:rPr>
          <w:rFonts w:asciiTheme="minorHAnsi" w:hAnsiTheme="minorHAnsi" w:hint="cs"/>
          <w:rtl/>
        </w:rPr>
        <w:t>می‌کند</w:t>
      </w:r>
      <w:r>
        <w:rPr>
          <w:rFonts w:asciiTheme="minorHAnsi" w:hAnsiTheme="minorHAnsi" w:hint="cs"/>
          <w:rtl/>
        </w:rPr>
        <w:t xml:space="preserve">. اگر این دو نفر یکی باشند این اطلاق اشکالی ندارد. اما اگر دو نفر باشند یک راوی که از هر دو هم نقل </w:t>
      </w:r>
      <w:r w:rsidR="00A62F20">
        <w:rPr>
          <w:rFonts w:asciiTheme="minorHAnsi" w:hAnsiTheme="minorHAnsi" w:hint="cs"/>
          <w:rtl/>
        </w:rPr>
        <w:t>می‌کند</w:t>
      </w:r>
      <w:r>
        <w:rPr>
          <w:rFonts w:asciiTheme="minorHAnsi" w:hAnsiTheme="minorHAnsi" w:hint="cs"/>
          <w:rtl/>
        </w:rPr>
        <w:t xml:space="preserve"> نباید در مواردی </w:t>
      </w:r>
      <w:r w:rsidR="0052340B">
        <w:rPr>
          <w:rFonts w:asciiTheme="minorHAnsi" w:hAnsiTheme="minorHAnsi" w:hint="cs"/>
          <w:rtl/>
        </w:rPr>
        <w:t>به‌صورت</w:t>
      </w:r>
      <w:r>
        <w:rPr>
          <w:rFonts w:asciiTheme="minorHAnsi" w:hAnsiTheme="minorHAnsi" w:hint="cs"/>
          <w:rtl/>
        </w:rPr>
        <w:t xml:space="preserve"> مطلق بیان کند. شبیه این استدلال را در مورد یونس بن عبدالرحمن هم </w:t>
      </w:r>
      <w:r w:rsidR="00F16102">
        <w:rPr>
          <w:rFonts w:asciiTheme="minorHAnsi" w:hAnsiTheme="minorHAnsi" w:hint="cs"/>
          <w:rtl/>
        </w:rPr>
        <w:t>می‌توان</w:t>
      </w:r>
      <w:r>
        <w:rPr>
          <w:rFonts w:asciiTheme="minorHAnsi" w:hAnsiTheme="minorHAnsi" w:hint="cs"/>
          <w:rtl/>
        </w:rPr>
        <w:t xml:space="preserve"> گفت. او از هر دو نقل </w:t>
      </w:r>
      <w:r w:rsidR="00A62F20">
        <w:rPr>
          <w:rFonts w:asciiTheme="minorHAnsi" w:hAnsiTheme="minorHAnsi" w:hint="cs"/>
          <w:rtl/>
        </w:rPr>
        <w:t>می‌کند</w:t>
      </w:r>
      <w:r>
        <w:rPr>
          <w:rFonts w:asciiTheme="minorHAnsi" w:hAnsiTheme="minorHAnsi" w:hint="cs"/>
          <w:rtl/>
        </w:rPr>
        <w:t xml:space="preserve"> و </w:t>
      </w:r>
      <w:r w:rsidR="0052340B">
        <w:rPr>
          <w:rFonts w:asciiTheme="minorHAnsi" w:hAnsiTheme="minorHAnsi" w:hint="cs"/>
          <w:rtl/>
        </w:rPr>
        <w:t>به‌صورت</w:t>
      </w:r>
      <w:r>
        <w:rPr>
          <w:rFonts w:asciiTheme="minorHAnsi" w:hAnsiTheme="minorHAnsi" w:hint="cs"/>
          <w:rtl/>
        </w:rPr>
        <w:t xml:space="preserve"> مطلق هم ذکر </w:t>
      </w:r>
      <w:r w:rsidR="00A62F20">
        <w:rPr>
          <w:rFonts w:asciiTheme="minorHAnsi" w:hAnsiTheme="minorHAnsi" w:hint="cs"/>
          <w:rtl/>
        </w:rPr>
        <w:t>می‌کند</w:t>
      </w:r>
      <w:r>
        <w:rPr>
          <w:rFonts w:asciiTheme="minorHAnsi" w:hAnsiTheme="minorHAnsi" w:hint="cs"/>
          <w:rtl/>
        </w:rPr>
        <w:t>.</w:t>
      </w:r>
    </w:p>
    <w:p w:rsidR="00551EAA" w:rsidRDefault="00551EAA" w:rsidP="00551EAA">
      <w:pPr>
        <w:rPr>
          <w:rFonts w:asciiTheme="minorHAnsi" w:hAnsiTheme="minorHAnsi"/>
          <w:rtl/>
        </w:rPr>
      </w:pPr>
      <w:r>
        <w:rPr>
          <w:rFonts w:asciiTheme="minorHAnsi" w:hAnsiTheme="minorHAnsi" w:hint="cs"/>
          <w:rtl/>
        </w:rPr>
        <w:t xml:space="preserve">شبیه این استدلال را در تمییز مشترکات هم بیان </w:t>
      </w:r>
      <w:r w:rsidR="00D54067">
        <w:rPr>
          <w:rFonts w:asciiTheme="minorHAnsi" w:hAnsiTheme="minorHAnsi" w:hint="cs"/>
          <w:rtl/>
        </w:rPr>
        <w:t>می‌کنیم</w:t>
      </w:r>
      <w:r>
        <w:rPr>
          <w:rFonts w:asciiTheme="minorHAnsi" w:hAnsiTheme="minorHAnsi" w:hint="cs"/>
          <w:rtl/>
        </w:rPr>
        <w:t>.</w:t>
      </w:r>
    </w:p>
    <w:p w:rsidR="00551EAA" w:rsidRDefault="00551EAA" w:rsidP="00551EAA">
      <w:pPr>
        <w:rPr>
          <w:rtl/>
        </w:rPr>
      </w:pPr>
      <w:r>
        <w:rPr>
          <w:rFonts w:hint="cs"/>
          <w:rtl/>
        </w:rPr>
        <w:t>ما 4 تا محمد بن قی</w:t>
      </w:r>
      <w:r>
        <w:rPr>
          <w:rFonts w:ascii="Cambria" w:hAnsi="Cambria" w:hint="cs"/>
          <w:rtl/>
        </w:rPr>
        <w:t>س</w:t>
      </w:r>
      <w:r>
        <w:rPr>
          <w:rFonts w:hint="cs"/>
          <w:rtl/>
        </w:rPr>
        <w:t xml:space="preserve"> داریم که نجاشی </w:t>
      </w:r>
      <w:r w:rsidR="00F16102">
        <w:rPr>
          <w:rFonts w:hint="cs"/>
          <w:rtl/>
        </w:rPr>
        <w:t>آن‌ها</w:t>
      </w:r>
      <w:r>
        <w:rPr>
          <w:rFonts w:hint="cs"/>
          <w:rtl/>
        </w:rPr>
        <w:t xml:space="preserve"> را ذکر کرده است و سه تای آنها اسدی هستند و یکی بج</w:t>
      </w:r>
      <w:r w:rsidR="004702AB">
        <w:rPr>
          <w:rFonts w:hint="cs"/>
          <w:rtl/>
        </w:rPr>
        <w:t xml:space="preserve">لی. برخی </w:t>
      </w:r>
      <w:r w:rsidR="0052340B">
        <w:rPr>
          <w:rFonts w:hint="cs"/>
          <w:rtl/>
        </w:rPr>
        <w:t>گفته‌اند</w:t>
      </w:r>
      <w:r w:rsidR="004702AB">
        <w:rPr>
          <w:rFonts w:hint="cs"/>
          <w:rtl/>
        </w:rPr>
        <w:t xml:space="preserve"> </w:t>
      </w:r>
      <w:r w:rsidR="009C51C7">
        <w:rPr>
          <w:rFonts w:hint="cs"/>
          <w:rtl/>
        </w:rPr>
        <w:t>هرگاه</w:t>
      </w:r>
      <w:r w:rsidR="004702AB">
        <w:rPr>
          <w:rFonts w:hint="cs"/>
          <w:rtl/>
        </w:rPr>
        <w:t xml:space="preserve"> عاصم بن حمید از محمد بن قیس</w:t>
      </w:r>
      <w:r>
        <w:rPr>
          <w:rFonts w:hint="cs"/>
          <w:rtl/>
        </w:rPr>
        <w:t xml:space="preserve"> نقل کند مراد</w:t>
      </w:r>
      <w:r w:rsidR="004702AB">
        <w:rPr>
          <w:rFonts w:hint="cs"/>
          <w:rtl/>
        </w:rPr>
        <w:t xml:space="preserve"> از آن محمد بن قیس</w:t>
      </w:r>
      <w:r>
        <w:rPr>
          <w:rFonts w:hint="cs"/>
          <w:rtl/>
        </w:rPr>
        <w:t xml:space="preserve"> بجلی است. وجه استدلال این است که </w:t>
      </w:r>
      <w:r w:rsidR="00224777" w:rsidRPr="00224777">
        <w:rPr>
          <w:rFonts w:hint="cs"/>
          <w:highlight w:val="yellow"/>
          <w:rtl/>
        </w:rPr>
        <w:t>....</w:t>
      </w:r>
      <w:r w:rsidR="004702AB">
        <w:rPr>
          <w:rFonts w:hint="cs"/>
          <w:rtl/>
        </w:rPr>
        <w:t xml:space="preserve"> [وجه استدلال این است که نجاشی گفته عاصم بن حمید از محمد بن قیس بجلی نقل </w:t>
      </w:r>
      <w:r w:rsidR="00A62F20">
        <w:rPr>
          <w:rFonts w:hint="cs"/>
          <w:rtl/>
        </w:rPr>
        <w:t>می‌کند</w:t>
      </w:r>
      <w:r w:rsidR="004702AB">
        <w:rPr>
          <w:rFonts w:hint="cs"/>
          <w:rtl/>
        </w:rPr>
        <w:t>]</w:t>
      </w:r>
    </w:p>
    <w:p w:rsidR="00551EAA" w:rsidRDefault="00551EAA" w:rsidP="00551EAA">
      <w:pPr>
        <w:rPr>
          <w:rFonts w:asciiTheme="minorHAnsi" w:hAnsiTheme="minorHAnsi"/>
          <w:rtl/>
        </w:rPr>
      </w:pPr>
      <w:r>
        <w:rPr>
          <w:rFonts w:hint="cs"/>
          <w:rtl/>
        </w:rPr>
        <w:t xml:space="preserve">صاحب قاموس اعتراض کرده است که قبول داریم که نجاشی گفته عاصم بن حمید از محمد بن قیس بجلی نقل </w:t>
      </w:r>
      <w:r w:rsidR="00A62F20">
        <w:rPr>
          <w:rFonts w:hint="cs"/>
          <w:rtl/>
        </w:rPr>
        <w:t>می‌کند</w:t>
      </w:r>
      <w:r>
        <w:rPr>
          <w:rFonts w:hint="cs"/>
          <w:rtl/>
        </w:rPr>
        <w:t>.</w:t>
      </w:r>
      <w:r>
        <w:rPr>
          <w:rFonts w:asciiTheme="minorHAnsi" w:hAnsiTheme="minorHAnsi" w:hint="cs"/>
          <w:rtl/>
        </w:rPr>
        <w:t xml:space="preserve"> اما این کمکی ن</w:t>
      </w:r>
      <w:r w:rsidR="00A62F20">
        <w:rPr>
          <w:rFonts w:asciiTheme="minorHAnsi" w:hAnsiTheme="minorHAnsi" w:hint="cs"/>
          <w:rtl/>
        </w:rPr>
        <w:t>می‌کند</w:t>
      </w:r>
      <w:r>
        <w:rPr>
          <w:rFonts w:asciiTheme="minorHAnsi" w:hAnsiTheme="minorHAnsi" w:hint="cs"/>
          <w:rtl/>
        </w:rPr>
        <w:t xml:space="preserve">. شما باید اثبات کنید که عاصم بن حمید فقط از محمد بن قیس بجلی نقل </w:t>
      </w:r>
      <w:r w:rsidR="00A62F20">
        <w:rPr>
          <w:rFonts w:asciiTheme="minorHAnsi" w:hAnsiTheme="minorHAnsi" w:hint="cs"/>
          <w:rtl/>
        </w:rPr>
        <w:t>می‌کند</w:t>
      </w:r>
      <w:r>
        <w:rPr>
          <w:rFonts w:asciiTheme="minorHAnsi" w:hAnsiTheme="minorHAnsi" w:hint="cs"/>
          <w:rtl/>
        </w:rPr>
        <w:t xml:space="preserve"> و از اسدی نقل ن</w:t>
      </w:r>
      <w:r w:rsidR="00A62F20">
        <w:rPr>
          <w:rFonts w:asciiTheme="minorHAnsi" w:hAnsiTheme="minorHAnsi" w:hint="cs"/>
          <w:rtl/>
        </w:rPr>
        <w:t>می‌کند</w:t>
      </w:r>
      <w:r>
        <w:rPr>
          <w:rFonts w:asciiTheme="minorHAnsi" w:hAnsiTheme="minorHAnsi" w:hint="cs"/>
          <w:rtl/>
        </w:rPr>
        <w:t>. لکن عبارت نجاشی حصر را نمی فهماند.</w:t>
      </w:r>
    </w:p>
    <w:p w:rsidR="00551EAA" w:rsidRDefault="00551EAA" w:rsidP="00551EAA">
      <w:pPr>
        <w:rPr>
          <w:rFonts w:asciiTheme="minorHAnsi" w:hAnsiTheme="minorHAnsi"/>
          <w:rtl/>
        </w:rPr>
      </w:pPr>
      <w:r>
        <w:rPr>
          <w:rFonts w:asciiTheme="minorHAnsi" w:hAnsiTheme="minorHAnsi" w:hint="cs"/>
          <w:rtl/>
        </w:rPr>
        <w:t xml:space="preserve">برخی پاسخ </w:t>
      </w:r>
      <w:r w:rsidR="00A62F20">
        <w:rPr>
          <w:rFonts w:asciiTheme="minorHAnsi" w:hAnsiTheme="minorHAnsi" w:hint="cs"/>
          <w:rtl/>
        </w:rPr>
        <w:t>داده‌اند</w:t>
      </w:r>
      <w:r>
        <w:rPr>
          <w:rFonts w:asciiTheme="minorHAnsi" w:hAnsiTheme="minorHAnsi" w:hint="cs"/>
          <w:rtl/>
        </w:rPr>
        <w:t xml:space="preserve"> که: ما عاصم بن حمید را دیدیم که از بجلی نقل </w:t>
      </w:r>
      <w:r w:rsidR="00A62F20">
        <w:rPr>
          <w:rFonts w:asciiTheme="minorHAnsi" w:hAnsiTheme="minorHAnsi" w:hint="cs"/>
          <w:rtl/>
        </w:rPr>
        <w:t>می‌کند</w:t>
      </w:r>
      <w:r>
        <w:rPr>
          <w:rFonts w:asciiTheme="minorHAnsi" w:hAnsiTheme="minorHAnsi" w:hint="cs"/>
          <w:rtl/>
        </w:rPr>
        <w:t xml:space="preserve">. اما از دیگران را </w:t>
      </w:r>
      <w:r w:rsidR="00A62F20">
        <w:rPr>
          <w:rFonts w:asciiTheme="minorHAnsi" w:hAnsiTheme="minorHAnsi" w:hint="cs"/>
          <w:rtl/>
        </w:rPr>
        <w:t>نمی‌دانیم</w:t>
      </w:r>
      <w:r>
        <w:rPr>
          <w:rFonts w:asciiTheme="minorHAnsi" w:hAnsiTheme="minorHAnsi" w:hint="cs"/>
          <w:rtl/>
        </w:rPr>
        <w:t xml:space="preserve"> روایت </w:t>
      </w:r>
      <w:r w:rsidR="00A62F20">
        <w:rPr>
          <w:rFonts w:asciiTheme="minorHAnsi" w:hAnsiTheme="minorHAnsi" w:hint="cs"/>
          <w:rtl/>
        </w:rPr>
        <w:t>می‌کند</w:t>
      </w:r>
      <w:r>
        <w:rPr>
          <w:rFonts w:asciiTheme="minorHAnsi" w:hAnsiTheme="minorHAnsi" w:hint="cs"/>
          <w:rtl/>
        </w:rPr>
        <w:t xml:space="preserve"> یا خیر. اما </w:t>
      </w:r>
      <w:r w:rsidR="00F16102">
        <w:rPr>
          <w:rFonts w:asciiTheme="minorHAnsi" w:hAnsiTheme="minorHAnsi" w:hint="cs"/>
          <w:rtl/>
        </w:rPr>
        <w:t>می‌دانیم</w:t>
      </w:r>
      <w:r>
        <w:rPr>
          <w:rFonts w:asciiTheme="minorHAnsi" w:hAnsiTheme="minorHAnsi" w:hint="cs"/>
          <w:rtl/>
        </w:rPr>
        <w:t xml:space="preserve"> گاهی از محمد بن قیس </w:t>
      </w:r>
      <w:r w:rsidR="0052340B">
        <w:rPr>
          <w:rFonts w:asciiTheme="minorHAnsi" w:hAnsiTheme="minorHAnsi" w:hint="cs"/>
          <w:rtl/>
        </w:rPr>
        <w:t>به‌صورت</w:t>
      </w:r>
      <w:r>
        <w:rPr>
          <w:rFonts w:asciiTheme="minorHAnsi" w:hAnsiTheme="minorHAnsi" w:hint="cs"/>
          <w:rtl/>
        </w:rPr>
        <w:t xml:space="preserve"> مطلق روایت </w:t>
      </w:r>
      <w:r w:rsidR="00A62F20">
        <w:rPr>
          <w:rFonts w:asciiTheme="minorHAnsi" w:hAnsiTheme="minorHAnsi" w:hint="cs"/>
          <w:rtl/>
        </w:rPr>
        <w:t>می‌کند</w:t>
      </w:r>
      <w:r>
        <w:rPr>
          <w:rFonts w:asciiTheme="minorHAnsi" w:hAnsiTheme="minorHAnsi" w:hint="cs"/>
          <w:rtl/>
        </w:rPr>
        <w:t xml:space="preserve">. اگر یک نفر دیگر بنام محمد بن </w:t>
      </w:r>
      <w:r>
        <w:rPr>
          <w:rFonts w:asciiTheme="minorHAnsi" w:hAnsiTheme="minorHAnsi" w:hint="cs"/>
          <w:rtl/>
        </w:rPr>
        <w:lastRenderedPageBreak/>
        <w:t xml:space="preserve">قیس هم وجود داشته باشد که از او روایت کند نباید </w:t>
      </w:r>
      <w:r w:rsidR="0052340B">
        <w:rPr>
          <w:rFonts w:asciiTheme="minorHAnsi" w:hAnsiTheme="minorHAnsi" w:hint="cs"/>
          <w:rtl/>
        </w:rPr>
        <w:t>به‌صورت</w:t>
      </w:r>
      <w:r>
        <w:rPr>
          <w:rFonts w:asciiTheme="minorHAnsi" w:hAnsiTheme="minorHAnsi" w:hint="cs"/>
          <w:rtl/>
        </w:rPr>
        <w:t xml:space="preserve"> مطلق بیان کند. پس یا فقط از بجلی نقل </w:t>
      </w:r>
      <w:r w:rsidR="00A62F20">
        <w:rPr>
          <w:rFonts w:asciiTheme="minorHAnsi" w:hAnsiTheme="minorHAnsi" w:hint="cs"/>
          <w:rtl/>
        </w:rPr>
        <w:t>می‌کند</w:t>
      </w:r>
      <w:r>
        <w:rPr>
          <w:rFonts w:asciiTheme="minorHAnsi" w:hAnsiTheme="minorHAnsi" w:hint="cs"/>
          <w:rtl/>
        </w:rPr>
        <w:t xml:space="preserve"> یا اگر از دیگری هم نقل </w:t>
      </w:r>
      <w:r w:rsidR="00A62F20">
        <w:rPr>
          <w:rFonts w:asciiTheme="minorHAnsi" w:hAnsiTheme="minorHAnsi" w:hint="cs"/>
          <w:rtl/>
        </w:rPr>
        <w:t>می‌کند</w:t>
      </w:r>
      <w:r>
        <w:rPr>
          <w:rFonts w:asciiTheme="minorHAnsi" w:hAnsiTheme="minorHAnsi" w:hint="cs"/>
          <w:rtl/>
        </w:rPr>
        <w:t xml:space="preserve"> لکن در صورت اطلاق به یکی منصرف است.</w:t>
      </w:r>
    </w:p>
    <w:p w:rsidR="00C57E1E" w:rsidRDefault="00C57E1E" w:rsidP="00C57E1E">
      <w:pPr>
        <w:rPr>
          <w:rFonts w:asciiTheme="minorHAnsi" w:hAnsiTheme="minorHAnsi"/>
          <w:rtl/>
        </w:rPr>
      </w:pPr>
      <w:r>
        <w:rPr>
          <w:rFonts w:asciiTheme="minorHAnsi" w:hAnsiTheme="minorHAnsi" w:hint="cs"/>
          <w:rtl/>
        </w:rPr>
        <w:t>[نقد استدلال به اطلاق در نقل برای توحید مختلفات]</w:t>
      </w:r>
    </w:p>
    <w:p w:rsidR="00551EAA" w:rsidRDefault="00551EAA" w:rsidP="00C57E1E">
      <w:pPr>
        <w:rPr>
          <w:rFonts w:asciiTheme="minorHAnsi" w:hAnsiTheme="minorHAnsi"/>
          <w:rtl/>
        </w:rPr>
      </w:pPr>
      <w:r>
        <w:rPr>
          <w:rFonts w:asciiTheme="minorHAnsi" w:hAnsiTheme="minorHAnsi" w:hint="cs"/>
          <w:rtl/>
        </w:rPr>
        <w:t>این حرف</w:t>
      </w:r>
      <w:r w:rsidR="00C57E1E">
        <w:rPr>
          <w:rStyle w:val="FootnoteReference"/>
          <w:rFonts w:asciiTheme="minorHAnsi" w:hAnsiTheme="minorHAnsi"/>
          <w:rtl/>
        </w:rPr>
        <w:footnoteReference w:id="40"/>
      </w:r>
      <w:r>
        <w:rPr>
          <w:rFonts w:asciiTheme="minorHAnsi" w:hAnsiTheme="minorHAnsi" w:hint="cs"/>
          <w:rtl/>
        </w:rPr>
        <w:t xml:space="preserve"> یک اشکال مشترک دارد و آن اینکه منشاء این مطلق گذاشتن ها </w:t>
      </w:r>
      <w:r w:rsidR="00C57E1E">
        <w:rPr>
          <w:rFonts w:asciiTheme="minorHAnsi" w:hAnsiTheme="minorHAnsi" w:hint="cs"/>
          <w:rtl/>
        </w:rPr>
        <w:t xml:space="preserve">را </w:t>
      </w:r>
      <w:r>
        <w:rPr>
          <w:rFonts w:asciiTheme="minorHAnsi" w:hAnsiTheme="minorHAnsi" w:hint="cs"/>
          <w:rtl/>
        </w:rPr>
        <w:t xml:space="preserve">فقط اتکاء </w:t>
      </w:r>
      <w:r w:rsidR="00C57E1E">
        <w:rPr>
          <w:rFonts w:asciiTheme="minorHAnsi" w:hAnsiTheme="minorHAnsi" w:hint="cs"/>
          <w:rtl/>
        </w:rPr>
        <w:t>به حصر در نقل بدانیم در حالی که احتمال دارد</w:t>
      </w:r>
      <w:r w:rsidR="009F427C">
        <w:rPr>
          <w:rFonts w:asciiTheme="minorHAnsi" w:hAnsiTheme="minorHAnsi"/>
          <w:rtl/>
        </w:rPr>
        <w:t xml:space="preserve"> </w:t>
      </w:r>
      <w:r w:rsidR="00C57E1E">
        <w:rPr>
          <w:rFonts w:asciiTheme="minorHAnsi" w:hAnsiTheme="minorHAnsi" w:hint="cs"/>
          <w:rtl/>
        </w:rPr>
        <w:t>به اتکاء شهرت یکی باشد یا اینکه به اتکاء سند سابق باشد</w:t>
      </w:r>
      <w:r>
        <w:rPr>
          <w:rFonts w:asciiTheme="minorHAnsi" w:hAnsiTheme="minorHAnsi" w:hint="cs"/>
          <w:rtl/>
        </w:rPr>
        <w:t xml:space="preserve"> که این هم بسیار شایع بوده است و در طول زمان و نقل ها این قرائن از میان رفته است. لذا ممکن است از هر دو روایت داشته است و در موارد اطلاق قرائنی در میان بوده است که مشخص </w:t>
      </w:r>
      <w:r w:rsidR="00F16102">
        <w:rPr>
          <w:rFonts w:asciiTheme="minorHAnsi" w:hAnsiTheme="minorHAnsi" w:hint="cs"/>
          <w:rtl/>
        </w:rPr>
        <w:t>می‌کرده</w:t>
      </w:r>
      <w:r>
        <w:rPr>
          <w:rFonts w:asciiTheme="minorHAnsi" w:hAnsiTheme="minorHAnsi" w:hint="cs"/>
          <w:rtl/>
        </w:rPr>
        <w:t xml:space="preserve"> است منظور کدام است ولی در طول زمان این قرائن از بین رفته است.</w:t>
      </w:r>
    </w:p>
    <w:p w:rsidR="00C57E1E" w:rsidRDefault="00C57E1E" w:rsidP="00C57E1E">
      <w:pPr>
        <w:rPr>
          <w:rFonts w:asciiTheme="minorHAnsi" w:hAnsiTheme="minorHAnsi"/>
          <w:rtl/>
        </w:rPr>
      </w:pPr>
      <w:r>
        <w:rPr>
          <w:rFonts w:asciiTheme="minorHAnsi" w:hAnsiTheme="minorHAnsi" w:hint="cs"/>
          <w:rtl/>
        </w:rPr>
        <w:t>[دفاع و تقویت استدلال به اطلاق در نقل در تمییز مشترکات]</w:t>
      </w:r>
    </w:p>
    <w:p w:rsidR="00551EAA" w:rsidRDefault="00551EAA" w:rsidP="00551EAA">
      <w:pPr>
        <w:rPr>
          <w:rFonts w:asciiTheme="minorHAnsi" w:hAnsiTheme="minorHAnsi"/>
          <w:rtl/>
        </w:rPr>
      </w:pPr>
      <w:r>
        <w:rPr>
          <w:rFonts w:asciiTheme="minorHAnsi" w:hAnsiTheme="minorHAnsi" w:hint="cs"/>
          <w:rtl/>
        </w:rPr>
        <w:t xml:space="preserve">لکن </w:t>
      </w:r>
      <w:r w:rsidR="00F16102">
        <w:rPr>
          <w:rFonts w:asciiTheme="minorHAnsi" w:hAnsiTheme="minorHAnsi" w:hint="cs"/>
          <w:rtl/>
        </w:rPr>
        <w:t>می‌توان</w:t>
      </w:r>
      <w:r>
        <w:rPr>
          <w:rFonts w:asciiTheme="minorHAnsi" w:hAnsiTheme="minorHAnsi" w:hint="cs"/>
          <w:rtl/>
        </w:rPr>
        <w:t xml:space="preserve"> پاسخی داد که در تمییز مشترکات بدرد </w:t>
      </w:r>
      <w:r w:rsidR="00F16102">
        <w:rPr>
          <w:rFonts w:asciiTheme="minorHAnsi" w:hAnsiTheme="minorHAnsi" w:hint="cs"/>
          <w:rtl/>
        </w:rPr>
        <w:t>می‌خورد</w:t>
      </w:r>
      <w:r>
        <w:rPr>
          <w:rFonts w:asciiTheme="minorHAnsi" w:hAnsiTheme="minorHAnsi" w:hint="cs"/>
          <w:rtl/>
        </w:rPr>
        <w:t xml:space="preserve"> ولی در توحید مختلفات بدرد ن</w:t>
      </w:r>
      <w:r w:rsidR="00F16102">
        <w:rPr>
          <w:rFonts w:asciiTheme="minorHAnsi" w:hAnsiTheme="minorHAnsi" w:hint="cs"/>
          <w:rtl/>
        </w:rPr>
        <w:t>می‌خورد</w:t>
      </w:r>
      <w:r>
        <w:rPr>
          <w:rFonts w:asciiTheme="minorHAnsi" w:hAnsiTheme="minorHAnsi" w:hint="cs"/>
          <w:rtl/>
        </w:rPr>
        <w:t xml:space="preserve">. </w:t>
      </w:r>
      <w:r w:rsidR="00F16102">
        <w:rPr>
          <w:rFonts w:asciiTheme="minorHAnsi" w:hAnsiTheme="minorHAnsi" w:hint="cs"/>
          <w:rtl/>
        </w:rPr>
        <w:t>می‌توان</w:t>
      </w:r>
      <w:r>
        <w:rPr>
          <w:rFonts w:asciiTheme="minorHAnsi" w:hAnsiTheme="minorHAnsi" w:hint="cs"/>
          <w:rtl/>
        </w:rPr>
        <w:t xml:space="preserve"> گفت فرض کنید از هر دو روایت داشته است. چطور است که همه روایاتی که تصریح به نام اسدی شده است همه از بین رفته اند و نقل نشده است و فقط موارد اطلاق و موارد تصریح به بجلی نقل شده است. یا اصلاً از اسدی نقل نشده است و یا اینکه آن قدر کم بوده است که در طول زمان از بین رفته اند. لذا در صورت اطلاق ظن قوی ایجاد </w:t>
      </w:r>
      <w:r w:rsidR="00A62F20">
        <w:rPr>
          <w:rFonts w:asciiTheme="minorHAnsi" w:hAnsiTheme="minorHAnsi" w:hint="cs"/>
          <w:rtl/>
        </w:rPr>
        <w:t>می‌شود</w:t>
      </w:r>
      <w:r>
        <w:rPr>
          <w:rFonts w:asciiTheme="minorHAnsi" w:hAnsiTheme="minorHAnsi" w:hint="cs"/>
          <w:rtl/>
        </w:rPr>
        <w:t xml:space="preserve"> که بجلی مراد بوده است. لکن در توحید مختلفات دو نفر </w:t>
      </w:r>
      <w:r w:rsidR="00340C28">
        <w:rPr>
          <w:rFonts w:asciiTheme="minorHAnsi" w:hAnsiTheme="minorHAnsi" w:hint="cs"/>
          <w:rtl/>
        </w:rPr>
        <w:t>داریم حسن بن زیاد عطار و حسن بن زیاد صیقل</w:t>
      </w:r>
      <w:r>
        <w:rPr>
          <w:rFonts w:asciiTheme="minorHAnsi" w:hAnsiTheme="minorHAnsi" w:hint="cs"/>
          <w:rtl/>
        </w:rPr>
        <w:t xml:space="preserve">. برخی موارد هم مطلق هستند. </w:t>
      </w:r>
      <w:r w:rsidR="00F16102">
        <w:rPr>
          <w:rFonts w:asciiTheme="minorHAnsi" w:hAnsiTheme="minorHAnsi" w:hint="cs"/>
          <w:rtl/>
        </w:rPr>
        <w:t>می‌توان</w:t>
      </w:r>
      <w:r>
        <w:rPr>
          <w:rFonts w:asciiTheme="minorHAnsi" w:hAnsiTheme="minorHAnsi" w:hint="cs"/>
          <w:rtl/>
        </w:rPr>
        <w:t>یم بگوییم موارد مطلق محفوف به قرینه ای بودند که از میان رفته است ولی راهی برای متحد کردن این دو عنوان وجود ندارد. بعلاوه اینکه ممکن است از هر دو روایت کرده باشد ولی در صورت اطلاق به مشهور تر منصرف است. این دلیل بر این است که در صورت اطلاق یک نفر مراد است نه اینکه این دو نفر یکی هستند.</w:t>
      </w:r>
    </w:p>
    <w:p w:rsidR="00551EAA" w:rsidRDefault="00551EAA" w:rsidP="00551EAA">
      <w:pPr>
        <w:rPr>
          <w:rFonts w:asciiTheme="minorHAnsi" w:hAnsiTheme="minorHAnsi"/>
          <w:rtl/>
        </w:rPr>
      </w:pPr>
      <w:r>
        <w:rPr>
          <w:rFonts w:asciiTheme="minorHAnsi" w:hAnsiTheme="minorHAnsi" w:hint="cs"/>
          <w:rtl/>
        </w:rPr>
        <w:t>لذا در توحید مختلفات باید این روش را کنار بگذاریم که «مواردی که مطلق وجود دارد باید بگوییم یک نفر هستند.»</w:t>
      </w:r>
    </w:p>
    <w:p w:rsidR="00551EAA" w:rsidRDefault="00551EAA" w:rsidP="00551EAA">
      <w:pPr>
        <w:rPr>
          <w:rFonts w:asciiTheme="minorHAnsi" w:hAnsiTheme="minorHAnsi"/>
          <w:rtl/>
        </w:rPr>
      </w:pPr>
      <w:r>
        <w:rPr>
          <w:rFonts w:asciiTheme="minorHAnsi" w:hAnsiTheme="minorHAnsi" w:hint="cs"/>
          <w:rtl/>
        </w:rPr>
        <w:t>مضافاً به اینکه حسن بن زیاد صیقل و عطار در مواردی است که از رجال</w:t>
      </w:r>
      <w:r w:rsidR="00224777">
        <w:rPr>
          <w:rFonts w:asciiTheme="minorHAnsi" w:hAnsiTheme="minorHAnsi" w:hint="cs"/>
          <w:rtl/>
        </w:rPr>
        <w:t xml:space="preserve"> ابن عقده </w:t>
      </w:r>
      <w:r w:rsidR="009C51C7">
        <w:rPr>
          <w:rFonts w:asciiTheme="minorHAnsi" w:hAnsiTheme="minorHAnsi" w:hint="cs"/>
          <w:rtl/>
        </w:rPr>
        <w:t>گرفته‌شده</w:t>
      </w:r>
      <w:r w:rsidR="00224777">
        <w:rPr>
          <w:rFonts w:asciiTheme="minorHAnsi" w:hAnsiTheme="minorHAnsi" w:hint="cs"/>
          <w:rtl/>
        </w:rPr>
        <w:t xml:space="preserve"> است. یعنی اب</w:t>
      </w:r>
      <w:r>
        <w:rPr>
          <w:rFonts w:asciiTheme="minorHAnsi" w:hAnsiTheme="minorHAnsi" w:hint="cs"/>
          <w:rtl/>
        </w:rPr>
        <w:t xml:space="preserve">ن عقده هم این دو نفر را یکی </w:t>
      </w:r>
      <w:r w:rsidR="00F16102">
        <w:rPr>
          <w:rFonts w:asciiTheme="minorHAnsi" w:hAnsiTheme="minorHAnsi" w:hint="cs"/>
          <w:rtl/>
        </w:rPr>
        <w:t>نمی‌دانسته</w:t>
      </w:r>
      <w:r>
        <w:rPr>
          <w:rFonts w:asciiTheme="minorHAnsi" w:hAnsiTheme="minorHAnsi" w:hint="cs"/>
          <w:rtl/>
        </w:rPr>
        <w:t xml:space="preserve"> است.</w:t>
      </w:r>
    </w:p>
    <w:p w:rsidR="00551EAA" w:rsidRDefault="00551EAA" w:rsidP="00551EAA">
      <w:pPr>
        <w:pStyle w:val="Heading4"/>
        <w:rPr>
          <w:rtl/>
        </w:rPr>
      </w:pPr>
      <w:r>
        <w:rPr>
          <w:rFonts w:hint="cs"/>
          <w:rtl/>
        </w:rPr>
        <w:t>تمرین</w:t>
      </w:r>
    </w:p>
    <w:p w:rsidR="00551EAA" w:rsidRDefault="00551EAA" w:rsidP="00551EAA">
      <w:pPr>
        <w:rPr>
          <w:rtl/>
        </w:rPr>
      </w:pPr>
      <w:r>
        <w:rPr>
          <w:rFonts w:hint="cs"/>
          <w:rtl/>
        </w:rPr>
        <w:t xml:space="preserve">1. عبدالله بن </w:t>
      </w:r>
      <w:r w:rsidR="00F16102">
        <w:rPr>
          <w:rFonts w:hint="cs"/>
          <w:rtl/>
        </w:rPr>
        <w:t>احمد</w:t>
      </w:r>
      <w:r>
        <w:rPr>
          <w:rFonts w:hint="cs"/>
          <w:rtl/>
        </w:rPr>
        <w:t xml:space="preserve"> النهیکی و </w:t>
      </w:r>
      <w:r w:rsidR="006C55EB">
        <w:rPr>
          <w:rFonts w:hint="cs"/>
          <w:rtl/>
        </w:rPr>
        <w:t>عبیدالله</w:t>
      </w:r>
      <w:r>
        <w:rPr>
          <w:rFonts w:hint="cs"/>
          <w:rtl/>
        </w:rPr>
        <w:t xml:space="preserve"> بن </w:t>
      </w:r>
      <w:r w:rsidR="00F16102">
        <w:rPr>
          <w:rFonts w:hint="cs"/>
          <w:rtl/>
        </w:rPr>
        <w:t>احمد</w:t>
      </w:r>
      <w:r>
        <w:rPr>
          <w:rFonts w:hint="cs"/>
          <w:rtl/>
        </w:rPr>
        <w:t xml:space="preserve"> النهیک را محقق خویی یکی </w:t>
      </w:r>
      <w:r w:rsidR="0052340B">
        <w:rPr>
          <w:rFonts w:hint="cs"/>
          <w:rtl/>
        </w:rPr>
        <w:t>می‌داند</w:t>
      </w:r>
      <w:r>
        <w:rPr>
          <w:rFonts w:hint="cs"/>
          <w:rtl/>
        </w:rPr>
        <w:t>. بررسی کنید آیا یکی هستند یا خیر؟</w:t>
      </w:r>
    </w:p>
    <w:p w:rsidR="00551EAA" w:rsidRDefault="00551EAA" w:rsidP="00551EAA">
      <w:pPr>
        <w:rPr>
          <w:rtl/>
        </w:rPr>
      </w:pPr>
      <w:r>
        <w:rPr>
          <w:rFonts w:hint="cs"/>
          <w:rtl/>
        </w:rPr>
        <w:t xml:space="preserve">2. </w:t>
      </w:r>
      <w:r w:rsidR="00F16102">
        <w:rPr>
          <w:rFonts w:hint="cs"/>
          <w:rtl/>
        </w:rPr>
        <w:t>احمد</w:t>
      </w:r>
      <w:r>
        <w:rPr>
          <w:rFonts w:hint="cs"/>
          <w:rtl/>
        </w:rPr>
        <w:t xml:space="preserve"> بن العلی الاصفهانی و </w:t>
      </w:r>
      <w:r w:rsidR="00F16102">
        <w:rPr>
          <w:rFonts w:hint="cs"/>
          <w:rtl/>
        </w:rPr>
        <w:t>احمد</w:t>
      </w:r>
      <w:r>
        <w:rPr>
          <w:rFonts w:hint="cs"/>
          <w:rtl/>
        </w:rPr>
        <w:t xml:space="preserve"> بن العلویه بن الاصفهانی آیا یکی هستند یا خیر؟</w:t>
      </w:r>
    </w:p>
    <w:p w:rsidR="00551EAA" w:rsidRDefault="00551EAA" w:rsidP="00551EAA">
      <w:pPr>
        <w:rPr>
          <w:rtl/>
        </w:rPr>
      </w:pPr>
      <w:r>
        <w:rPr>
          <w:rFonts w:hint="cs"/>
          <w:rtl/>
        </w:rPr>
        <w:t>3. عمار بن مروان الکلبی و عمار بن مروان الیشکری آیا یکی هستند یا خیر؟</w:t>
      </w:r>
    </w:p>
    <w:p w:rsidR="00551EAA" w:rsidRDefault="00551EAA" w:rsidP="00551EAA">
      <w:pPr>
        <w:rPr>
          <w:rtl/>
        </w:rPr>
      </w:pPr>
    </w:p>
    <w:p w:rsidR="00551EAA" w:rsidRDefault="0052340B" w:rsidP="00551EAA">
      <w:pPr>
        <w:rPr>
          <w:rtl/>
        </w:rPr>
      </w:pPr>
      <w:r>
        <w:rPr>
          <w:rFonts w:hint="cs"/>
          <w:rtl/>
        </w:rPr>
        <w:lastRenderedPageBreak/>
        <w:t>نکته‌ای</w:t>
      </w:r>
      <w:r w:rsidR="00551EAA">
        <w:rPr>
          <w:rFonts w:hint="cs"/>
          <w:rtl/>
        </w:rPr>
        <w:t xml:space="preserve"> در مورد توحید مختلفات باید تاکید شود و آ</w:t>
      </w:r>
      <w:r w:rsidR="009E033C">
        <w:rPr>
          <w:rFonts w:hint="cs"/>
          <w:rtl/>
        </w:rPr>
        <w:t xml:space="preserve">ن اینکه </w:t>
      </w:r>
      <w:r w:rsidR="00F16102">
        <w:rPr>
          <w:rFonts w:hint="cs"/>
          <w:rtl/>
        </w:rPr>
        <w:t>مثلاً</w:t>
      </w:r>
      <w:r w:rsidR="009E033C">
        <w:rPr>
          <w:rFonts w:hint="cs"/>
          <w:rtl/>
        </w:rPr>
        <w:t xml:space="preserve"> بحث </w:t>
      </w:r>
      <w:r w:rsidR="00D54067">
        <w:rPr>
          <w:rFonts w:hint="cs"/>
          <w:rtl/>
        </w:rPr>
        <w:t>می‌کنیم</w:t>
      </w:r>
      <w:r w:rsidR="009E033C">
        <w:rPr>
          <w:rFonts w:hint="cs"/>
          <w:rtl/>
        </w:rPr>
        <w:t xml:space="preserve"> عبیدا</w:t>
      </w:r>
      <w:r w:rsidR="00551EAA">
        <w:rPr>
          <w:rFonts w:hint="cs"/>
          <w:rtl/>
        </w:rPr>
        <w:t xml:space="preserve">لله بن </w:t>
      </w:r>
      <w:r w:rsidR="00F16102">
        <w:rPr>
          <w:rFonts w:hint="cs"/>
          <w:rtl/>
        </w:rPr>
        <w:t>احمد</w:t>
      </w:r>
      <w:r w:rsidR="00551EAA">
        <w:rPr>
          <w:rFonts w:hint="cs"/>
          <w:rtl/>
        </w:rPr>
        <w:t xml:space="preserve"> النهیک که در نجاشی آمده است و عبدالله بن </w:t>
      </w:r>
      <w:r w:rsidR="00F16102">
        <w:rPr>
          <w:rFonts w:hint="cs"/>
          <w:rtl/>
        </w:rPr>
        <w:t>احمد</w:t>
      </w:r>
      <w:r w:rsidR="00551EAA">
        <w:rPr>
          <w:rFonts w:hint="cs"/>
          <w:rtl/>
        </w:rPr>
        <w:t xml:space="preserve"> النهیکی که در فهرست شیخ آمده است آیا یکی هستند یا خیر، علاوه براینکه باید اسنادی که این دو نفر در آن </w:t>
      </w:r>
      <w:r w:rsidR="00D54067">
        <w:rPr>
          <w:rFonts w:hint="cs"/>
          <w:rtl/>
        </w:rPr>
        <w:t>واقع‌</w:t>
      </w:r>
      <w:r w:rsidR="00096381">
        <w:rPr>
          <w:rFonts w:hint="cs"/>
          <w:rtl/>
        </w:rPr>
        <w:t>شده‌اند</w:t>
      </w:r>
      <w:r w:rsidR="00551EAA">
        <w:rPr>
          <w:rFonts w:hint="cs"/>
          <w:rtl/>
        </w:rPr>
        <w:t xml:space="preserve"> را </w:t>
      </w:r>
      <w:r w:rsidR="009E033C">
        <w:rPr>
          <w:rFonts w:hint="cs"/>
          <w:rtl/>
        </w:rPr>
        <w:t>بررسی کنیم، باید اسنادی که عبید</w:t>
      </w:r>
      <w:r w:rsidR="00551EAA">
        <w:rPr>
          <w:rFonts w:hint="cs"/>
          <w:rtl/>
        </w:rPr>
        <w:t xml:space="preserve">الله بن </w:t>
      </w:r>
      <w:r w:rsidR="00F16102">
        <w:rPr>
          <w:rFonts w:hint="cs"/>
          <w:rtl/>
        </w:rPr>
        <w:t>احمد</w:t>
      </w:r>
      <w:r w:rsidR="00551EAA">
        <w:rPr>
          <w:rFonts w:hint="cs"/>
          <w:rtl/>
        </w:rPr>
        <w:t xml:space="preserve"> مطلق و عبدالله بن </w:t>
      </w:r>
      <w:r w:rsidR="00F16102">
        <w:rPr>
          <w:rFonts w:hint="cs"/>
          <w:rtl/>
        </w:rPr>
        <w:t>احمد</w:t>
      </w:r>
      <w:r w:rsidR="00551EAA">
        <w:rPr>
          <w:rFonts w:hint="cs"/>
          <w:rtl/>
        </w:rPr>
        <w:t xml:space="preserve"> مطلق آمده اند را هم بررسی کنیم. احیانا در آن روایات قرینه ای وجود دارد که مسئله را برای ما مشخص </w:t>
      </w:r>
      <w:r w:rsidR="009C51C7">
        <w:rPr>
          <w:rFonts w:hint="cs"/>
          <w:rtl/>
        </w:rPr>
        <w:t>می‌کنند</w:t>
      </w:r>
      <w:r w:rsidR="00551EAA">
        <w:rPr>
          <w:rFonts w:hint="cs"/>
          <w:rtl/>
        </w:rPr>
        <w:t>.</w:t>
      </w:r>
    </w:p>
    <w:p w:rsidR="00551EAA" w:rsidRDefault="00551EAA" w:rsidP="00551EAA">
      <w:r>
        <w:rPr>
          <w:rFonts w:hint="cs"/>
          <w:rtl/>
        </w:rPr>
        <w:t>روایتی است از موسی بن قاسم عن علی که بحث بود مراد از این علی کیست؟ در روایت دیگر موسی بن قاسم عن محمد است. این محمد کیست؟ در آنجا باید روایات علی مطلق و محمد مطلق را هم بررسی کینم.</w:t>
      </w:r>
    </w:p>
    <w:p w:rsidR="00551EAA" w:rsidRDefault="00551EAA" w:rsidP="00551EAA">
      <w:pPr>
        <w:rPr>
          <w:rtl/>
        </w:rPr>
      </w:pPr>
      <w:r>
        <w:rPr>
          <w:rFonts w:hint="cs"/>
          <w:rtl/>
        </w:rPr>
        <w:t xml:space="preserve">باید ببینیم وقتی موسی بن قاسم از علی </w:t>
      </w:r>
      <w:r w:rsidR="0052340B">
        <w:rPr>
          <w:rFonts w:hint="cs"/>
          <w:rtl/>
        </w:rPr>
        <w:t>به‌صورت</w:t>
      </w:r>
      <w:r>
        <w:rPr>
          <w:rFonts w:hint="cs"/>
          <w:rtl/>
        </w:rPr>
        <w:t xml:space="preserve"> مطلق نقل کند باید ببینیم علی کیست؟ ولو از علی بن جعفر زیاد نقل </w:t>
      </w:r>
      <w:r w:rsidR="00A62F20">
        <w:rPr>
          <w:rFonts w:hint="cs"/>
          <w:rtl/>
        </w:rPr>
        <w:t>می‌کند</w:t>
      </w:r>
      <w:r>
        <w:rPr>
          <w:rFonts w:hint="cs"/>
          <w:rtl/>
        </w:rPr>
        <w:t xml:space="preserve"> ولی از او تعبیر به علی </w:t>
      </w:r>
      <w:r w:rsidR="00A62F20">
        <w:rPr>
          <w:rFonts w:hint="cs"/>
          <w:rtl/>
        </w:rPr>
        <w:t>به‌تنهایی</w:t>
      </w:r>
      <w:r>
        <w:rPr>
          <w:rFonts w:hint="cs"/>
          <w:rtl/>
        </w:rPr>
        <w:t xml:space="preserve"> ن</w:t>
      </w:r>
      <w:r w:rsidR="00A62F20">
        <w:rPr>
          <w:rFonts w:hint="cs"/>
          <w:rtl/>
        </w:rPr>
        <w:t>می‌کند</w:t>
      </w:r>
      <w:r>
        <w:rPr>
          <w:rFonts w:hint="cs"/>
          <w:rtl/>
        </w:rPr>
        <w:t>.</w:t>
      </w:r>
    </w:p>
    <w:p w:rsidR="00551EAA" w:rsidRDefault="00551EAA" w:rsidP="00551EAA">
      <w:pPr>
        <w:rPr>
          <w:rtl/>
        </w:rPr>
      </w:pPr>
      <w:r>
        <w:rPr>
          <w:rFonts w:hint="cs"/>
          <w:rtl/>
        </w:rPr>
        <w:t>ما علاوه بر این دو عنوان عناوین فرعی دیگر را هم بای</w:t>
      </w:r>
      <w:r w:rsidR="009E033C">
        <w:rPr>
          <w:rFonts w:hint="cs"/>
          <w:rtl/>
        </w:rPr>
        <w:t>د بررسی کنیم. عناوینی که ممکن اس</w:t>
      </w:r>
      <w:r>
        <w:rPr>
          <w:rFonts w:hint="cs"/>
          <w:rtl/>
        </w:rPr>
        <w:t xml:space="preserve">ت با این دو عنوان متحد باشند. </w:t>
      </w:r>
      <w:r w:rsidR="00F16102">
        <w:rPr>
          <w:rFonts w:hint="cs"/>
          <w:rtl/>
        </w:rPr>
        <w:t>مثلاً</w:t>
      </w:r>
      <w:r>
        <w:rPr>
          <w:rFonts w:hint="cs"/>
          <w:rtl/>
        </w:rPr>
        <w:t xml:space="preserve"> </w:t>
      </w:r>
      <w:r w:rsidR="006C55EB">
        <w:rPr>
          <w:rFonts w:hint="cs"/>
          <w:rtl/>
        </w:rPr>
        <w:t>عبیدالله</w:t>
      </w:r>
      <w:r>
        <w:rPr>
          <w:rFonts w:hint="cs"/>
          <w:rtl/>
        </w:rPr>
        <w:t xml:space="preserve"> بن </w:t>
      </w:r>
      <w:r w:rsidR="00F16102">
        <w:rPr>
          <w:rFonts w:hint="cs"/>
          <w:rtl/>
        </w:rPr>
        <w:t>احمد</w:t>
      </w:r>
      <w:r>
        <w:rPr>
          <w:rFonts w:hint="cs"/>
          <w:rtl/>
        </w:rPr>
        <w:t xml:space="preserve"> الن</w:t>
      </w:r>
      <w:r>
        <w:rPr>
          <w:rFonts w:ascii="Cambria" w:hAnsi="Cambria" w:hint="cs"/>
          <w:rtl/>
        </w:rPr>
        <w:t>هیک</w:t>
      </w:r>
      <w:r>
        <w:rPr>
          <w:rFonts w:hint="cs"/>
          <w:rtl/>
        </w:rPr>
        <w:t xml:space="preserve"> و عبدالله بن </w:t>
      </w:r>
      <w:r w:rsidR="00F16102">
        <w:rPr>
          <w:rFonts w:hint="cs"/>
          <w:rtl/>
        </w:rPr>
        <w:t>احمد</w:t>
      </w:r>
      <w:r>
        <w:rPr>
          <w:rFonts w:hint="cs"/>
          <w:rtl/>
        </w:rPr>
        <w:t xml:space="preserve"> النهیک داریم. چند عنوان دیگر هم داریم به نام </w:t>
      </w:r>
      <w:r w:rsidR="006C55EB">
        <w:rPr>
          <w:rFonts w:hint="cs"/>
          <w:rtl/>
        </w:rPr>
        <w:t>عبیدالله</w:t>
      </w:r>
      <w:r>
        <w:rPr>
          <w:rFonts w:hint="cs"/>
          <w:rtl/>
        </w:rPr>
        <w:t xml:space="preserve"> بن </w:t>
      </w:r>
      <w:r w:rsidR="00F16102">
        <w:rPr>
          <w:rFonts w:hint="cs"/>
          <w:rtl/>
        </w:rPr>
        <w:t>احمد</w:t>
      </w:r>
      <w:r>
        <w:rPr>
          <w:rFonts w:hint="cs"/>
          <w:rtl/>
        </w:rPr>
        <w:t xml:space="preserve"> الدهقان و عبدالله بن </w:t>
      </w:r>
      <w:r w:rsidR="00F16102">
        <w:rPr>
          <w:rFonts w:hint="cs"/>
          <w:rtl/>
        </w:rPr>
        <w:t>احمد</w:t>
      </w:r>
      <w:r>
        <w:rPr>
          <w:rFonts w:hint="cs"/>
          <w:rtl/>
        </w:rPr>
        <w:t xml:space="preserve"> الدهقان. آیا </w:t>
      </w:r>
      <w:r w:rsidR="00F16102">
        <w:rPr>
          <w:rFonts w:hint="cs"/>
          <w:rtl/>
        </w:rPr>
        <w:t>این‌ها</w:t>
      </w:r>
      <w:r>
        <w:rPr>
          <w:rFonts w:hint="cs"/>
          <w:rtl/>
        </w:rPr>
        <w:t xml:space="preserve"> همه یک نفر هستند؟ اگر </w:t>
      </w:r>
      <w:r w:rsidR="00D54067">
        <w:rPr>
          <w:rFonts w:hint="cs"/>
          <w:rtl/>
        </w:rPr>
        <w:t>این‌ها</w:t>
      </w:r>
      <w:r>
        <w:rPr>
          <w:rFonts w:hint="cs"/>
          <w:rtl/>
        </w:rPr>
        <w:t xml:space="preserve"> را با یکی از طرفین بحث متحد کردیم اسناد جدیدی به دست </w:t>
      </w:r>
      <w:r w:rsidR="0052340B">
        <w:rPr>
          <w:rFonts w:hint="cs"/>
          <w:rtl/>
        </w:rPr>
        <w:t>می‌آید</w:t>
      </w:r>
      <w:r>
        <w:rPr>
          <w:rFonts w:hint="cs"/>
          <w:rtl/>
        </w:rPr>
        <w:t xml:space="preserve"> که ممکن است محاسبات ما را تغییر دهد.</w:t>
      </w:r>
    </w:p>
    <w:p w:rsidR="00551EAA" w:rsidRDefault="00551EAA" w:rsidP="00551EAA">
      <w:pPr>
        <w:rPr>
          <w:rFonts w:asciiTheme="minorHAnsi" w:hAnsiTheme="minorHAnsi"/>
          <w:rtl/>
        </w:rPr>
      </w:pPr>
      <w:r>
        <w:rPr>
          <w:rFonts w:asciiTheme="minorHAnsi" w:hAnsiTheme="minorHAnsi" w:hint="cs"/>
          <w:rtl/>
        </w:rPr>
        <w:t>در کافی آمده است:</w:t>
      </w:r>
    </w:p>
    <w:p w:rsidR="00551EAA" w:rsidRPr="00CB1162" w:rsidRDefault="00551EAA" w:rsidP="000D7091">
      <w:pPr>
        <w:pStyle w:val="Quote"/>
        <w:rPr>
          <w:rFonts w:ascii="Times New Roman" w:hAnsi="Times New Roman" w:cs="Times New Roman"/>
          <w:sz w:val="24"/>
          <w:szCs w:val="24"/>
        </w:rPr>
      </w:pPr>
      <w:r w:rsidRPr="00CB1162">
        <w:rPr>
          <w:rFonts w:hint="cs"/>
          <w:rtl/>
        </w:rPr>
        <w:t xml:space="preserve">حُمَيْدُ بْنُ زِيَادٍ عَنْ </w:t>
      </w:r>
      <w:r w:rsidRPr="00FF2B7A">
        <w:rPr>
          <w:rFonts w:hint="cs"/>
          <w:u w:val="single"/>
          <w:rtl/>
        </w:rPr>
        <w:t xml:space="preserve">عَبْدِ اللَّهِ بْنِ </w:t>
      </w:r>
      <w:r w:rsidR="00F16102">
        <w:rPr>
          <w:rFonts w:hint="cs"/>
          <w:u w:val="single"/>
          <w:rtl/>
        </w:rPr>
        <w:t>احمد</w:t>
      </w:r>
      <w:r w:rsidRPr="00CB1162">
        <w:rPr>
          <w:rFonts w:hint="cs"/>
          <w:rtl/>
        </w:rPr>
        <w:t xml:space="preserve"> عَنْ عَلِيِّ بْنِ الْحَسَنِ عَنْ مُحَمَّدِ بْنِ زِيَادِ بْنِ عِيسَى بَيَّاعِ السَّابِرِيِّ عَنْ أَبَانِ بْنِ عُثْمَانَ عَنْ إِبْرَاهِيمَ عَنْ أَبِي عَبْدِ اللَّهِ ع قَالَ:</w:t>
      </w:r>
      <w:r w:rsidRPr="00CB1162">
        <w:rPr>
          <w:rFonts w:hint="cs"/>
          <w:color w:val="242887"/>
          <w:rtl/>
        </w:rPr>
        <w:t xml:space="preserve"> إِذَا اسْتَقْبَلَ الصَّبِيُّ الْقَابِلَةَ بِوَجْهِهِ حَرُمَتْ عَلَيْهِ وَ حَرُمَ عَلَيْهِ وَلَدُهَا.</w:t>
      </w:r>
    </w:p>
    <w:p w:rsidR="00551EAA" w:rsidRDefault="00551EAA" w:rsidP="00551EAA">
      <w:pPr>
        <w:rPr>
          <w:rFonts w:asciiTheme="minorHAnsi" w:hAnsiTheme="minorHAnsi"/>
          <w:rtl/>
        </w:rPr>
      </w:pPr>
      <w:r>
        <w:rPr>
          <w:rFonts w:asciiTheme="minorHAnsi" w:hAnsiTheme="minorHAnsi" w:hint="cs"/>
          <w:rtl/>
        </w:rPr>
        <w:t xml:space="preserve">این محمد بن زیاد بن عیسی بیاع السابری همان ابن ابی عمیر است که علی بن حسن الطاطری از او به محمد بن زیاد تعبیر </w:t>
      </w:r>
      <w:r w:rsidR="00A62F20">
        <w:rPr>
          <w:rFonts w:asciiTheme="minorHAnsi" w:hAnsiTheme="minorHAnsi" w:hint="cs"/>
          <w:rtl/>
        </w:rPr>
        <w:t>می‌کند</w:t>
      </w:r>
      <w:r>
        <w:rPr>
          <w:rFonts w:asciiTheme="minorHAnsi" w:hAnsiTheme="minorHAnsi" w:hint="cs"/>
          <w:rtl/>
        </w:rPr>
        <w:t>. در روضه کافی آمده است:</w:t>
      </w:r>
    </w:p>
    <w:p w:rsidR="00551EAA" w:rsidRPr="00936554" w:rsidRDefault="00551EAA" w:rsidP="000D7091">
      <w:pPr>
        <w:pStyle w:val="Quote"/>
        <w:rPr>
          <w:color w:val="242887"/>
        </w:rPr>
      </w:pPr>
      <w:r w:rsidRPr="00936554">
        <w:rPr>
          <w:rFonts w:hint="cs"/>
          <w:rtl/>
        </w:rPr>
        <w:t xml:space="preserve">حُمَيْدُ بْنُ زِيَادٍ عَنْ </w:t>
      </w:r>
      <w:r w:rsidR="00F16102">
        <w:rPr>
          <w:rFonts w:hint="cs"/>
          <w:u w:val="single"/>
          <w:rtl/>
        </w:rPr>
        <w:t>عبیدالله</w:t>
      </w:r>
      <w:r w:rsidRPr="00FF2B7A">
        <w:rPr>
          <w:rFonts w:hint="cs"/>
          <w:u w:val="single"/>
          <w:rtl/>
        </w:rPr>
        <w:t xml:space="preserve"> بْنِ </w:t>
      </w:r>
      <w:r w:rsidR="00F16102">
        <w:rPr>
          <w:rFonts w:hint="cs"/>
          <w:u w:val="single"/>
          <w:rtl/>
        </w:rPr>
        <w:t>احمد</w:t>
      </w:r>
      <w:r w:rsidRPr="00FF2B7A">
        <w:rPr>
          <w:rFonts w:hint="cs"/>
          <w:u w:val="single"/>
          <w:rtl/>
        </w:rPr>
        <w:t xml:space="preserve"> الدِّهْقَانِ</w:t>
      </w:r>
      <w:r w:rsidRPr="00936554">
        <w:rPr>
          <w:rFonts w:hint="cs"/>
          <w:rtl/>
        </w:rPr>
        <w:t xml:space="preserve"> عَنْ عَلِيِّ بْنِ الْحَسَنِ الطَّاطَرِيِّ عَنْ مُحَمَّدِ بْنِ زِيَادِ بْنِ عِيسَى بَيَّاعِ السَّابِرِيِّ عَنْ أَبَانِ بْنِ عُثْمَانَ قَالَ حَدَّثَنِي فُضَيْل‏</w:t>
      </w:r>
    </w:p>
    <w:p w:rsidR="00551EAA" w:rsidRDefault="00551EAA" w:rsidP="00551EAA">
      <w:pPr>
        <w:rPr>
          <w:rFonts w:asciiTheme="minorHAnsi" w:hAnsiTheme="minorHAnsi"/>
          <w:rtl/>
        </w:rPr>
      </w:pPr>
      <w:r>
        <w:rPr>
          <w:rFonts w:asciiTheme="minorHAnsi" w:hAnsiTheme="minorHAnsi" w:hint="cs"/>
          <w:rtl/>
        </w:rPr>
        <w:t>در روایت دیگر آمده است:</w:t>
      </w:r>
    </w:p>
    <w:p w:rsidR="00551EAA" w:rsidRPr="00936554" w:rsidRDefault="00551EAA" w:rsidP="000D7091">
      <w:pPr>
        <w:pStyle w:val="Quote"/>
        <w:rPr>
          <w:color w:val="242887"/>
        </w:rPr>
      </w:pPr>
      <w:r w:rsidRPr="00936554">
        <w:rPr>
          <w:rFonts w:hint="cs"/>
          <w:rtl/>
        </w:rPr>
        <w:t xml:space="preserve">حُمَيْدُ بْنُ زِيَادٍ عَنْ </w:t>
      </w:r>
      <w:r w:rsidRPr="00FF2B7A">
        <w:rPr>
          <w:rFonts w:hint="cs"/>
          <w:u w:val="single"/>
          <w:rtl/>
        </w:rPr>
        <w:t xml:space="preserve">أَبِي الْعَبَّاسِ </w:t>
      </w:r>
      <w:r w:rsidR="00F16102">
        <w:rPr>
          <w:rFonts w:hint="cs"/>
          <w:u w:val="single"/>
          <w:rtl/>
        </w:rPr>
        <w:t>عبیدالله</w:t>
      </w:r>
      <w:r w:rsidRPr="00FF2B7A">
        <w:rPr>
          <w:rFonts w:hint="cs"/>
          <w:u w:val="single"/>
          <w:rtl/>
        </w:rPr>
        <w:t xml:space="preserve"> بْنِ </w:t>
      </w:r>
      <w:r w:rsidR="00F16102">
        <w:rPr>
          <w:rFonts w:hint="cs"/>
          <w:u w:val="single"/>
          <w:rtl/>
        </w:rPr>
        <w:t>احمد</w:t>
      </w:r>
      <w:r w:rsidRPr="00FF2B7A">
        <w:rPr>
          <w:rFonts w:hint="cs"/>
          <w:u w:val="single"/>
          <w:rtl/>
        </w:rPr>
        <w:t xml:space="preserve"> الدِّهْقَانِ</w:t>
      </w:r>
      <w:r w:rsidRPr="00936554">
        <w:rPr>
          <w:rFonts w:hint="cs"/>
          <w:rtl/>
        </w:rPr>
        <w:t>‏ عَنْ عَلِيِّ بْنِ الْحَسَنِ الطَّاطَرِيِّ عَنْ مُحَمَّدِ بْنِ زِيَادٍ بَيَّاعِ السَّابِرِيِّ عَنْ أَبَانٍ عَنْ صَبَّاحِ بْنِ سَيَابَةَ عَنِ الْمُعَلَّى بْنِ خُنَيْسٍ قَال‏</w:t>
      </w:r>
    </w:p>
    <w:p w:rsidR="00551EAA" w:rsidRDefault="00551EAA" w:rsidP="00551EAA">
      <w:pPr>
        <w:rPr>
          <w:rFonts w:asciiTheme="minorHAnsi" w:hAnsiTheme="minorHAnsi"/>
          <w:rtl/>
        </w:rPr>
      </w:pPr>
      <w:r>
        <w:rPr>
          <w:rFonts w:asciiTheme="minorHAnsi" w:hAnsiTheme="minorHAnsi" w:hint="cs"/>
          <w:rtl/>
        </w:rPr>
        <w:t xml:space="preserve">ظاهر این است که این عبیدالله بن </w:t>
      </w:r>
      <w:r w:rsidR="00F16102">
        <w:rPr>
          <w:rFonts w:asciiTheme="minorHAnsi" w:hAnsiTheme="minorHAnsi" w:hint="cs"/>
          <w:rtl/>
        </w:rPr>
        <w:t>احمد</w:t>
      </w:r>
      <w:r>
        <w:rPr>
          <w:rFonts w:asciiTheme="minorHAnsi" w:hAnsiTheme="minorHAnsi" w:hint="cs"/>
          <w:rtl/>
        </w:rPr>
        <w:t xml:space="preserve"> الدهقان همان ابن نهیک است زیرا از طاطری نقل </w:t>
      </w:r>
      <w:r w:rsidR="00A62F20">
        <w:rPr>
          <w:rFonts w:asciiTheme="minorHAnsi" w:hAnsiTheme="minorHAnsi" w:hint="cs"/>
          <w:rtl/>
        </w:rPr>
        <w:t>می‌کند</w:t>
      </w:r>
      <w:r>
        <w:rPr>
          <w:rFonts w:asciiTheme="minorHAnsi" w:hAnsiTheme="minorHAnsi" w:hint="cs"/>
          <w:rtl/>
        </w:rPr>
        <w:t xml:space="preserve"> و حمید هم از او نقل </w:t>
      </w:r>
      <w:r w:rsidR="00A62F20">
        <w:rPr>
          <w:rFonts w:asciiTheme="minorHAnsi" w:hAnsiTheme="minorHAnsi" w:hint="cs"/>
          <w:rtl/>
        </w:rPr>
        <w:t>می‌کند</w:t>
      </w:r>
      <w:r>
        <w:rPr>
          <w:rFonts w:asciiTheme="minorHAnsi" w:hAnsiTheme="minorHAnsi" w:hint="cs"/>
          <w:rtl/>
        </w:rPr>
        <w:t>.</w:t>
      </w:r>
    </w:p>
    <w:p w:rsidR="00551EAA" w:rsidRDefault="00551EAA" w:rsidP="000408D1">
      <w:pPr>
        <w:rPr>
          <w:rFonts w:asciiTheme="minorHAnsi" w:hAnsiTheme="minorHAnsi"/>
          <w:rtl/>
        </w:rPr>
      </w:pPr>
      <w:r>
        <w:rPr>
          <w:rFonts w:asciiTheme="minorHAnsi" w:hAnsiTheme="minorHAnsi" w:hint="cs"/>
          <w:rtl/>
        </w:rPr>
        <w:t xml:space="preserve">این عبیدالله یک برادر دارد به نام عبدالرحمن که نجاشی به نام او در ترجمه عبیدالله </w:t>
      </w:r>
      <w:r w:rsidR="00F16102">
        <w:rPr>
          <w:rFonts w:asciiTheme="minorHAnsi" w:hAnsiTheme="minorHAnsi" w:hint="cs"/>
          <w:rtl/>
        </w:rPr>
        <w:t>اشاره‌کرده</w:t>
      </w:r>
      <w:r>
        <w:rPr>
          <w:rFonts w:asciiTheme="minorHAnsi" w:hAnsiTheme="minorHAnsi" w:hint="cs"/>
          <w:rtl/>
        </w:rPr>
        <w:t xml:space="preserve"> است. خود او را هم جداگانه ترجمه کرده است:</w:t>
      </w:r>
    </w:p>
    <w:p w:rsidR="00551EAA" w:rsidRPr="00550FC0" w:rsidRDefault="00551EAA" w:rsidP="000E3F47">
      <w:pPr>
        <w:pStyle w:val="Quote"/>
        <w:rPr>
          <w:rtl/>
        </w:rPr>
      </w:pPr>
      <w:r w:rsidRPr="00550FC0">
        <w:rPr>
          <w:rtl/>
        </w:rPr>
        <w:t xml:space="preserve">624 - عبد الرحمن بن </w:t>
      </w:r>
      <w:r w:rsidR="00F16102">
        <w:rPr>
          <w:rtl/>
        </w:rPr>
        <w:t>احمد</w:t>
      </w:r>
      <w:r w:rsidRPr="00550FC0">
        <w:rPr>
          <w:rtl/>
        </w:rPr>
        <w:t xml:space="preserve"> بن نهيك السمري</w:t>
      </w:r>
    </w:p>
    <w:p w:rsidR="00551EAA" w:rsidRDefault="00551EAA" w:rsidP="000E3F47">
      <w:pPr>
        <w:pStyle w:val="Quote"/>
        <w:rPr>
          <w:rtl/>
        </w:rPr>
      </w:pPr>
      <w:r w:rsidRPr="00550FC0">
        <w:rPr>
          <w:rtl/>
        </w:rPr>
        <w:lastRenderedPageBreak/>
        <w:t xml:space="preserve">الملقب دحمان. كوفي الأصل لم يكن في الحديث بذاك يعرف منه و ينكر. ذكر ذلك </w:t>
      </w:r>
      <w:r w:rsidR="00F16102">
        <w:rPr>
          <w:rtl/>
        </w:rPr>
        <w:t>احمد</w:t>
      </w:r>
      <w:r w:rsidRPr="00550FC0">
        <w:rPr>
          <w:rtl/>
        </w:rPr>
        <w:t xml:space="preserve"> بن علي السيرافي. له كتاب نوادر أخبرنا الحسين بن </w:t>
      </w:r>
      <w:r w:rsidR="00F16102">
        <w:rPr>
          <w:rtl/>
        </w:rPr>
        <w:t>عبیدالله</w:t>
      </w:r>
      <w:r w:rsidRPr="00550FC0">
        <w:rPr>
          <w:rtl/>
        </w:rPr>
        <w:t xml:space="preserve"> قال: حدثنا </w:t>
      </w:r>
      <w:r w:rsidR="00F16102">
        <w:rPr>
          <w:rtl/>
        </w:rPr>
        <w:t>احمد</w:t>
      </w:r>
      <w:r w:rsidRPr="00550FC0">
        <w:rPr>
          <w:rtl/>
        </w:rPr>
        <w:t xml:space="preserve"> بن جعفر عن حميد عنه به.</w:t>
      </w:r>
    </w:p>
    <w:p w:rsidR="00551EAA" w:rsidRDefault="00551EAA" w:rsidP="00551EAA">
      <w:pPr>
        <w:rPr>
          <w:rtl/>
        </w:rPr>
      </w:pPr>
      <w:r>
        <w:rPr>
          <w:rFonts w:hint="cs"/>
          <w:rtl/>
        </w:rPr>
        <w:t xml:space="preserve">لقب برادر او دَحَمان یا دِحمان بوده است. </w:t>
      </w:r>
      <w:r w:rsidR="00A62F20">
        <w:rPr>
          <w:rFonts w:hint="cs"/>
          <w:rtl/>
        </w:rPr>
        <w:t>ظاهراً</w:t>
      </w:r>
      <w:r>
        <w:rPr>
          <w:rFonts w:hint="cs"/>
          <w:rtl/>
        </w:rPr>
        <w:t xml:space="preserve"> این دحمان همان دهقان است و احتمالاً دهقان لقب خانوادگی </w:t>
      </w:r>
      <w:r w:rsidR="007B303F">
        <w:rPr>
          <w:rFonts w:hint="cs"/>
          <w:rtl/>
        </w:rPr>
        <w:t>ایشان</w:t>
      </w:r>
      <w:r>
        <w:rPr>
          <w:rFonts w:hint="cs"/>
          <w:rtl/>
        </w:rPr>
        <w:t xml:space="preserve"> بوده است.</w:t>
      </w:r>
    </w:p>
    <w:p w:rsidR="00551EAA" w:rsidRDefault="00551EAA" w:rsidP="00551EAA">
      <w:pPr>
        <w:rPr>
          <w:rtl/>
        </w:rPr>
      </w:pPr>
      <w:r>
        <w:rPr>
          <w:rFonts w:hint="cs"/>
          <w:rtl/>
        </w:rPr>
        <w:t xml:space="preserve">بعد از اینکه عبیدالله بن </w:t>
      </w:r>
      <w:r w:rsidR="00F16102">
        <w:rPr>
          <w:rFonts w:hint="cs"/>
          <w:rtl/>
        </w:rPr>
        <w:t>احمد</w:t>
      </w:r>
      <w:r>
        <w:rPr>
          <w:rFonts w:hint="cs"/>
          <w:rtl/>
        </w:rPr>
        <w:t xml:space="preserve"> الدهقان با ابن نهیک یکی شد، </w:t>
      </w:r>
      <w:r w:rsidR="00D54067">
        <w:rPr>
          <w:rFonts w:hint="cs"/>
          <w:rtl/>
        </w:rPr>
        <w:t>می‌گوییم</w:t>
      </w:r>
      <w:r>
        <w:rPr>
          <w:rFonts w:hint="cs"/>
          <w:rtl/>
        </w:rPr>
        <w:t xml:space="preserve"> این نهیک از علی بن حسن طاطاری زیاد نقل </w:t>
      </w:r>
      <w:r w:rsidR="00A62F20">
        <w:rPr>
          <w:rFonts w:hint="cs"/>
          <w:rtl/>
        </w:rPr>
        <w:t>می‌کند</w:t>
      </w:r>
      <w:r>
        <w:rPr>
          <w:rFonts w:hint="cs"/>
          <w:rtl/>
        </w:rPr>
        <w:t xml:space="preserve">. و طاطری بین او و ابن ابی عمیر واسطه است و او از ابن ابی عمیر بدون واسطه هم نقل </w:t>
      </w:r>
      <w:r w:rsidR="00A62F20">
        <w:rPr>
          <w:rFonts w:hint="cs"/>
          <w:rtl/>
        </w:rPr>
        <w:t>می‌کند</w:t>
      </w:r>
      <w:r>
        <w:rPr>
          <w:rFonts w:hint="cs"/>
          <w:rtl/>
        </w:rPr>
        <w:t xml:space="preserve"> و این اشکالی ندارد که یک شخص </w:t>
      </w:r>
      <w:r w:rsidR="00F16102">
        <w:rPr>
          <w:rFonts w:hint="cs"/>
          <w:rtl/>
        </w:rPr>
        <w:t>باواسطه</w:t>
      </w:r>
      <w:r>
        <w:rPr>
          <w:rFonts w:hint="cs"/>
          <w:rtl/>
        </w:rPr>
        <w:t xml:space="preserve"> و بدون واسطه از دیگری نقل کند.</w:t>
      </w:r>
    </w:p>
    <w:p w:rsidR="00551EAA" w:rsidRDefault="00551EAA" w:rsidP="00551EAA">
      <w:pPr>
        <w:rPr>
          <w:rtl/>
        </w:rPr>
      </w:pPr>
      <w:r>
        <w:rPr>
          <w:rFonts w:hint="cs"/>
          <w:rtl/>
        </w:rPr>
        <w:t xml:space="preserve">آیا ابن نهیک از ابن ابی عمیر اجازه عام روایت داشته است؟ اگر داشته است آیا در مواردی که طاطری واسطه است او ترجیح داده که از طریقی غیر از اجازه خود و بواسطه قرائت یا شنیدن از طریق طاطری نقل کند؟ یا اینکه برخی روایات ابن ابی عمیر را از خود او نشنیده است. کتب ابن ابی عمیر گم </w:t>
      </w:r>
      <w:r w:rsidR="00A62F20">
        <w:rPr>
          <w:rFonts w:hint="cs"/>
          <w:rtl/>
        </w:rPr>
        <w:t>می‌شود</w:t>
      </w:r>
      <w:r>
        <w:rPr>
          <w:rFonts w:hint="cs"/>
          <w:rtl/>
        </w:rPr>
        <w:t xml:space="preserve"> و در باران و... از بین </w:t>
      </w:r>
      <w:r w:rsidR="009C51C7">
        <w:rPr>
          <w:rFonts w:hint="cs"/>
          <w:rtl/>
        </w:rPr>
        <w:t>می‌روند</w:t>
      </w:r>
      <w:r>
        <w:rPr>
          <w:rFonts w:hint="cs"/>
          <w:rtl/>
        </w:rPr>
        <w:t xml:space="preserve">. خود ابن ابی عمیر از کسانی که از او روایت کرده بودند مراجعه </w:t>
      </w:r>
      <w:r w:rsidR="00F16102">
        <w:rPr>
          <w:rFonts w:hint="cs"/>
          <w:rtl/>
        </w:rPr>
        <w:t>می‌کرد</w:t>
      </w:r>
      <w:r>
        <w:rPr>
          <w:rFonts w:hint="cs"/>
          <w:rtl/>
        </w:rPr>
        <w:t xml:space="preserve"> و روایات خود را می شنید. شاید این روایات بعد از واقعه گم شدن کتب او بوده است.</w:t>
      </w:r>
    </w:p>
    <w:p w:rsidR="000408D1" w:rsidRDefault="000408D1" w:rsidP="00551EAA">
      <w:pPr>
        <w:rPr>
          <w:rtl/>
        </w:rPr>
      </w:pPr>
      <w:r>
        <w:rPr>
          <w:rFonts w:hint="cs"/>
          <w:rtl/>
        </w:rPr>
        <w:t xml:space="preserve">[خب تا اینجا عبیدالله بن </w:t>
      </w:r>
      <w:r w:rsidR="00F16102">
        <w:rPr>
          <w:rFonts w:hint="cs"/>
          <w:rtl/>
        </w:rPr>
        <w:t>احمد</w:t>
      </w:r>
      <w:r>
        <w:rPr>
          <w:rFonts w:hint="cs"/>
          <w:rtl/>
        </w:rPr>
        <w:t xml:space="preserve"> نهیکی و عبیدالله بن </w:t>
      </w:r>
      <w:r w:rsidR="00F16102">
        <w:rPr>
          <w:rFonts w:hint="cs"/>
          <w:rtl/>
        </w:rPr>
        <w:t>احمد</w:t>
      </w:r>
      <w:r>
        <w:rPr>
          <w:rFonts w:hint="cs"/>
          <w:rtl/>
        </w:rPr>
        <w:t xml:space="preserve"> دهقان یکی شدند که از ابن ابی عمیر </w:t>
      </w:r>
      <w:r w:rsidR="00F16102">
        <w:rPr>
          <w:rFonts w:hint="cs"/>
          <w:rtl/>
        </w:rPr>
        <w:t>باواسطه</w:t>
      </w:r>
      <w:r>
        <w:rPr>
          <w:rFonts w:hint="cs"/>
          <w:rtl/>
        </w:rPr>
        <w:t xml:space="preserve"> و بدون واسطه نقل </w:t>
      </w:r>
      <w:r w:rsidR="00A62F20">
        <w:rPr>
          <w:rFonts w:hint="cs"/>
          <w:rtl/>
        </w:rPr>
        <w:t>می‌کند</w:t>
      </w:r>
      <w:r>
        <w:rPr>
          <w:rFonts w:hint="cs"/>
          <w:rtl/>
        </w:rPr>
        <w:t xml:space="preserve">. حالا باید ببینیم این عبیدالله بن </w:t>
      </w:r>
      <w:r w:rsidR="00F16102">
        <w:rPr>
          <w:rFonts w:hint="cs"/>
          <w:rtl/>
        </w:rPr>
        <w:t>احمد</w:t>
      </w:r>
      <w:r>
        <w:rPr>
          <w:rFonts w:hint="cs"/>
          <w:rtl/>
        </w:rPr>
        <w:t xml:space="preserve"> با عبدالله بن </w:t>
      </w:r>
      <w:r w:rsidR="00F16102">
        <w:rPr>
          <w:rFonts w:hint="cs"/>
          <w:rtl/>
        </w:rPr>
        <w:t>احمد</w:t>
      </w:r>
      <w:r>
        <w:rPr>
          <w:rFonts w:hint="cs"/>
          <w:rtl/>
        </w:rPr>
        <w:t xml:space="preserve"> یکی است یا خیر]</w:t>
      </w:r>
    </w:p>
    <w:p w:rsidR="00551EAA" w:rsidRDefault="000408D1" w:rsidP="00551EAA">
      <w:pPr>
        <w:rPr>
          <w:rtl/>
        </w:rPr>
      </w:pPr>
      <w:r>
        <w:rPr>
          <w:rFonts w:hint="cs"/>
          <w:rtl/>
        </w:rPr>
        <w:t xml:space="preserve">عبدالله بن </w:t>
      </w:r>
      <w:r w:rsidR="00F16102">
        <w:rPr>
          <w:rFonts w:hint="cs"/>
          <w:rtl/>
        </w:rPr>
        <w:t>احمد</w:t>
      </w:r>
      <w:r w:rsidR="00551EAA">
        <w:rPr>
          <w:rFonts w:hint="cs"/>
          <w:rtl/>
        </w:rPr>
        <w:t xml:space="preserve"> النهیکی یا تصحیف عبیدالله است یا اینکه به هر دو نام معروف بوده است.</w:t>
      </w:r>
    </w:p>
    <w:p w:rsidR="00551EAA" w:rsidRDefault="00551EAA" w:rsidP="00551EAA">
      <w:pPr>
        <w:rPr>
          <w:rFonts w:asciiTheme="minorHAnsi" w:hAnsiTheme="minorHAnsi"/>
          <w:rtl/>
        </w:rPr>
      </w:pPr>
      <w:r>
        <w:rPr>
          <w:rFonts w:asciiTheme="minorHAnsi" w:hAnsiTheme="minorHAnsi" w:hint="cs"/>
          <w:rtl/>
        </w:rPr>
        <w:t xml:space="preserve">یک عبدالله بن محمد النهیکی هم داریم که یک طبقه جلوتر از عبیدالله بن </w:t>
      </w:r>
      <w:r w:rsidR="00F16102">
        <w:rPr>
          <w:rFonts w:asciiTheme="minorHAnsi" w:hAnsiTheme="minorHAnsi" w:hint="cs"/>
          <w:rtl/>
        </w:rPr>
        <w:t>احمد</w:t>
      </w:r>
      <w:r>
        <w:rPr>
          <w:rFonts w:asciiTheme="minorHAnsi" w:hAnsiTheme="minorHAnsi" w:hint="cs"/>
          <w:rtl/>
        </w:rPr>
        <w:t xml:space="preserve"> النهیکی است و وجهی ندارد این دو نفر را یکی بدانیم.</w:t>
      </w:r>
    </w:p>
    <w:p w:rsidR="00551EAA" w:rsidRDefault="00551EAA" w:rsidP="00551EAA">
      <w:pPr>
        <w:rPr>
          <w:rFonts w:asciiTheme="minorHAnsi" w:hAnsiTheme="minorHAnsi"/>
          <w:rtl/>
        </w:rPr>
      </w:pPr>
      <w:r>
        <w:rPr>
          <w:rFonts w:asciiTheme="minorHAnsi" w:hAnsiTheme="minorHAnsi" w:hint="cs"/>
          <w:rtl/>
        </w:rPr>
        <w:t xml:space="preserve">شیخ در فهرست </w:t>
      </w:r>
      <w:r w:rsidR="0052340B">
        <w:rPr>
          <w:rFonts w:asciiTheme="minorHAnsi" w:hAnsiTheme="minorHAnsi" w:hint="cs"/>
          <w:rtl/>
        </w:rPr>
        <w:t>می‌گوید</w:t>
      </w:r>
      <w:r>
        <w:rPr>
          <w:rFonts w:asciiTheme="minorHAnsi" w:hAnsiTheme="minorHAnsi" w:hint="cs"/>
          <w:rtl/>
        </w:rPr>
        <w:t>:</w:t>
      </w:r>
    </w:p>
    <w:p w:rsidR="00551EAA" w:rsidRPr="00550FC0" w:rsidRDefault="00551EAA" w:rsidP="000E3F47">
      <w:pPr>
        <w:pStyle w:val="Quote"/>
        <w:rPr>
          <w:rtl/>
        </w:rPr>
      </w:pPr>
      <w:r w:rsidRPr="00550FC0">
        <w:rPr>
          <w:rtl/>
        </w:rPr>
        <w:t xml:space="preserve">عبد الله بن </w:t>
      </w:r>
      <w:r w:rsidR="00F16102">
        <w:rPr>
          <w:rtl/>
        </w:rPr>
        <w:t>احمد</w:t>
      </w:r>
      <w:r w:rsidRPr="00550FC0">
        <w:rPr>
          <w:rtl/>
        </w:rPr>
        <w:t xml:space="preserve"> النهيكي.</w:t>
      </w:r>
    </w:p>
    <w:p w:rsidR="00551EAA" w:rsidRDefault="00551EAA" w:rsidP="000E3F47">
      <w:pPr>
        <w:pStyle w:val="Quote"/>
        <w:rPr>
          <w:rtl/>
        </w:rPr>
      </w:pPr>
      <w:r w:rsidRPr="00550FC0">
        <w:rPr>
          <w:rtl/>
        </w:rPr>
        <w:t xml:space="preserve">له كتاب. أخبرنا جماعة عن أبي المفضل عن ابن بطة عن </w:t>
      </w:r>
      <w:r w:rsidR="00F16102">
        <w:rPr>
          <w:rtl/>
        </w:rPr>
        <w:t>احمد</w:t>
      </w:r>
      <w:r w:rsidRPr="00550FC0">
        <w:rPr>
          <w:rtl/>
        </w:rPr>
        <w:t xml:space="preserve"> بن أبي عبد الله عن عبد الله بن </w:t>
      </w:r>
      <w:r w:rsidR="00F16102">
        <w:rPr>
          <w:rtl/>
        </w:rPr>
        <w:t>احمد</w:t>
      </w:r>
      <w:r w:rsidRPr="00550FC0">
        <w:rPr>
          <w:rtl/>
        </w:rPr>
        <w:t>.</w:t>
      </w:r>
    </w:p>
    <w:p w:rsidR="00551EAA" w:rsidRDefault="00551EAA" w:rsidP="00551EAA">
      <w:pPr>
        <w:rPr>
          <w:rtl/>
        </w:rPr>
      </w:pPr>
      <w:r>
        <w:rPr>
          <w:rFonts w:hint="cs"/>
          <w:rtl/>
        </w:rPr>
        <w:t xml:space="preserve">نجاشی </w:t>
      </w:r>
      <w:r w:rsidR="0052340B">
        <w:rPr>
          <w:rFonts w:hint="cs"/>
          <w:rtl/>
        </w:rPr>
        <w:t>می‌گوید</w:t>
      </w:r>
      <w:r>
        <w:rPr>
          <w:rFonts w:hint="cs"/>
          <w:rtl/>
        </w:rPr>
        <w:t>:</w:t>
      </w:r>
    </w:p>
    <w:p w:rsidR="00551EAA" w:rsidRDefault="00551EAA" w:rsidP="000E3F47">
      <w:pPr>
        <w:pStyle w:val="Quote"/>
        <w:rPr>
          <w:rtl/>
        </w:rPr>
      </w:pPr>
      <w:r>
        <w:rPr>
          <w:rtl/>
        </w:rPr>
        <w:t>605 - عبد الله بن محمد النهيكي</w:t>
      </w:r>
    </w:p>
    <w:p w:rsidR="00551EAA" w:rsidRDefault="00551EAA" w:rsidP="000E3F47">
      <w:pPr>
        <w:pStyle w:val="Quote"/>
        <w:rPr>
          <w:rtl/>
        </w:rPr>
      </w:pPr>
      <w:r>
        <w:rPr>
          <w:rtl/>
        </w:rPr>
        <w:t xml:space="preserve">ثقة قليل الحديث جمعت نوادره كتابا أخبرنا عدة من </w:t>
      </w:r>
      <w:r w:rsidR="00615FB7">
        <w:rPr>
          <w:rtl/>
        </w:rPr>
        <w:t>أصحابنا</w:t>
      </w:r>
      <w:r>
        <w:rPr>
          <w:rtl/>
        </w:rPr>
        <w:t xml:space="preserve"> عن الحسن بن حمزة عن </w:t>
      </w:r>
      <w:r w:rsidR="00F16102">
        <w:rPr>
          <w:rtl/>
        </w:rPr>
        <w:t>احمد</w:t>
      </w:r>
      <w:r>
        <w:rPr>
          <w:rtl/>
        </w:rPr>
        <w:t xml:space="preserve"> بن عبد الله عن </w:t>
      </w:r>
      <w:r w:rsidR="00F16102">
        <w:rPr>
          <w:rtl/>
        </w:rPr>
        <w:t>احمد</w:t>
      </w:r>
      <w:r>
        <w:rPr>
          <w:rtl/>
        </w:rPr>
        <w:t xml:space="preserve"> بن أبي عبد الله عنه بكتابه.</w:t>
      </w:r>
    </w:p>
    <w:p w:rsidR="00551EAA" w:rsidRPr="00173175" w:rsidRDefault="00551EAA" w:rsidP="000E3F47">
      <w:pPr>
        <w:pStyle w:val="Quote"/>
        <w:rPr>
          <w:rtl/>
        </w:rPr>
      </w:pPr>
      <w:r w:rsidRPr="00173175">
        <w:rPr>
          <w:rtl/>
        </w:rPr>
        <w:t xml:space="preserve">615 - </w:t>
      </w:r>
      <w:r w:rsidR="00F16102">
        <w:rPr>
          <w:rtl/>
        </w:rPr>
        <w:t>عبیدالله</w:t>
      </w:r>
      <w:r w:rsidRPr="00173175">
        <w:rPr>
          <w:rtl/>
        </w:rPr>
        <w:t xml:space="preserve"> بن </w:t>
      </w:r>
      <w:r w:rsidR="00F16102">
        <w:rPr>
          <w:rtl/>
        </w:rPr>
        <w:t>احمد</w:t>
      </w:r>
      <w:r w:rsidRPr="00173175">
        <w:rPr>
          <w:rtl/>
        </w:rPr>
        <w:t xml:space="preserve"> بن نهيك أبو العباس النخعي</w:t>
      </w:r>
    </w:p>
    <w:p w:rsidR="00551EAA" w:rsidRDefault="00551EAA" w:rsidP="000E3F47">
      <w:pPr>
        <w:pStyle w:val="Quote"/>
        <w:rPr>
          <w:rtl/>
        </w:rPr>
      </w:pPr>
      <w:r w:rsidRPr="00173175">
        <w:rPr>
          <w:rtl/>
        </w:rPr>
        <w:lastRenderedPageBreak/>
        <w:t xml:space="preserve">الشيخ الصدوق ثقة و آل نهيك بالكوفة بيت من </w:t>
      </w:r>
      <w:r w:rsidR="00615FB7">
        <w:rPr>
          <w:rtl/>
        </w:rPr>
        <w:t>أصحابنا</w:t>
      </w:r>
      <w:r w:rsidRPr="00173175">
        <w:rPr>
          <w:rtl/>
        </w:rPr>
        <w:t xml:space="preserve"> منهم عبد الله بن محمد و عبد الرحمن السمريان و غيرهما. له كتاب النوادر. أخبرنا القاضي أبو الحسين محمد بن عثمان بن الحسن قال: اشتملت إجازة أبي القاسم جعفر بن محمد بن إبراهيم الموسوي و أراناها على سائر ما رواه </w:t>
      </w:r>
      <w:r w:rsidR="00F16102">
        <w:rPr>
          <w:rtl/>
        </w:rPr>
        <w:t>عبیدالله</w:t>
      </w:r>
      <w:r w:rsidRPr="00173175">
        <w:rPr>
          <w:rtl/>
        </w:rPr>
        <w:t xml:space="preserve"> بن </w:t>
      </w:r>
      <w:r w:rsidR="00F16102">
        <w:rPr>
          <w:rtl/>
        </w:rPr>
        <w:t>احمد</w:t>
      </w:r>
      <w:r w:rsidRPr="00173175">
        <w:rPr>
          <w:rtl/>
        </w:rPr>
        <w:t xml:space="preserve"> بن نهيك و قال: كان بالكوفة و خرج إلى مكة و قال حميد بن زياد في فهرسته: سمعت من </w:t>
      </w:r>
      <w:r w:rsidR="00F16102">
        <w:rPr>
          <w:rtl/>
        </w:rPr>
        <w:t>عبیدالله</w:t>
      </w:r>
      <w:r w:rsidRPr="00173175">
        <w:rPr>
          <w:rtl/>
        </w:rPr>
        <w:t xml:space="preserve"> كتاب المناسك و كتاب الحج و كتاب فضائل الحج و كتاب الثلاث و الأربع و كتاب المثالب. و لا أدري قرأها حميد عليه و هي مصنفاته أو هي لغيره.</w:t>
      </w:r>
    </w:p>
    <w:p w:rsidR="00551EAA" w:rsidRDefault="005E1714" w:rsidP="00232CAE">
      <w:pPr>
        <w:rPr>
          <w:rtl/>
        </w:rPr>
      </w:pPr>
      <w:r>
        <w:rPr>
          <w:rFonts w:hint="cs"/>
          <w:rtl/>
        </w:rPr>
        <w:t xml:space="preserve">دلیل اینکه </w:t>
      </w:r>
      <w:r w:rsidR="00D54067">
        <w:rPr>
          <w:rFonts w:hint="cs"/>
          <w:rtl/>
        </w:rPr>
        <w:t>این‌ها</w:t>
      </w:r>
      <w:r>
        <w:rPr>
          <w:rFonts w:hint="cs"/>
          <w:rtl/>
        </w:rPr>
        <w:t xml:space="preserve"> در دو طبقه هستند و عبدالله بن محمد یک طبقه جلو تر از عبد الله بن </w:t>
      </w:r>
      <w:r w:rsidR="00F16102">
        <w:rPr>
          <w:rFonts w:hint="cs"/>
          <w:rtl/>
        </w:rPr>
        <w:t>احمد</w:t>
      </w:r>
      <w:r>
        <w:rPr>
          <w:rFonts w:hint="cs"/>
          <w:rtl/>
        </w:rPr>
        <w:t xml:space="preserve"> است این است که حمید بن زیاد نزد عبدالله بن </w:t>
      </w:r>
      <w:r w:rsidR="00F16102">
        <w:rPr>
          <w:rFonts w:hint="cs"/>
          <w:rtl/>
        </w:rPr>
        <w:t>احمد</w:t>
      </w:r>
      <w:r>
        <w:rPr>
          <w:rFonts w:hint="cs"/>
          <w:rtl/>
        </w:rPr>
        <w:t xml:space="preserve"> درس خوانده </w:t>
      </w:r>
      <w:r w:rsidR="00232CAE">
        <w:rPr>
          <w:rFonts w:hint="cs"/>
          <w:rtl/>
        </w:rPr>
        <w:t xml:space="preserve">و </w:t>
      </w:r>
      <w:r w:rsidR="00F16102">
        <w:rPr>
          <w:rFonts w:hint="cs"/>
          <w:rtl/>
        </w:rPr>
        <w:t>احمد</w:t>
      </w:r>
      <w:r w:rsidR="00232CAE">
        <w:rPr>
          <w:rFonts w:hint="cs"/>
          <w:rtl/>
        </w:rPr>
        <w:t xml:space="preserve"> بن محمد خالد برقی که استاد حمید است راوی کتب عبدالله بن محمد است و این بیانگر این است که عبدالله بن محمد یک طبقه جلوتر از عبدالله بن </w:t>
      </w:r>
      <w:r w:rsidR="00F16102">
        <w:rPr>
          <w:rFonts w:hint="cs"/>
          <w:rtl/>
        </w:rPr>
        <w:t>احمد</w:t>
      </w:r>
      <w:r w:rsidR="00232CAE">
        <w:rPr>
          <w:rFonts w:hint="cs"/>
          <w:rtl/>
        </w:rPr>
        <w:t xml:space="preserve"> است و این اختلاف طبقه در نقل از روی کتاب در </w:t>
      </w:r>
      <w:r w:rsidR="009C51C7">
        <w:rPr>
          <w:rFonts w:hint="cs"/>
          <w:rtl/>
        </w:rPr>
        <w:t>می‌آیند</w:t>
      </w:r>
      <w:r w:rsidR="00232CAE">
        <w:rPr>
          <w:rFonts w:hint="cs"/>
          <w:rtl/>
        </w:rPr>
        <w:t xml:space="preserve"> و نه از نقل شفاهی چرا که</w:t>
      </w:r>
      <w:r>
        <w:rPr>
          <w:rFonts w:hint="cs"/>
          <w:rtl/>
        </w:rPr>
        <w:t xml:space="preserve"> </w:t>
      </w:r>
      <w:r w:rsidR="00551EAA">
        <w:rPr>
          <w:rFonts w:hint="cs"/>
          <w:rtl/>
        </w:rPr>
        <w:t>در نقل های شفاهی نقل از معاصر بسیار زیاد است. روایات معروفی است که سعد بن عبدالله با امام عسکری ملاقات کرده است. بحث است که آیا این روایت صحیح است یا خیر</w:t>
      </w:r>
      <w:r w:rsidR="0089795D">
        <w:rPr>
          <w:rFonts w:hint="cs"/>
          <w:rtl/>
        </w:rPr>
        <w:t>؟ نجاش</w:t>
      </w:r>
      <w:r w:rsidR="00551EAA">
        <w:rPr>
          <w:rFonts w:hint="cs"/>
          <w:rtl/>
        </w:rPr>
        <w:t xml:space="preserve">ی </w:t>
      </w:r>
      <w:r w:rsidR="0052340B">
        <w:rPr>
          <w:rFonts w:hint="cs"/>
          <w:rtl/>
        </w:rPr>
        <w:t>می‌گوید</w:t>
      </w:r>
      <w:r w:rsidR="00551EAA">
        <w:rPr>
          <w:rFonts w:hint="cs"/>
          <w:rtl/>
        </w:rPr>
        <w:t>:</w:t>
      </w:r>
    </w:p>
    <w:p w:rsidR="00551EAA" w:rsidRDefault="00551EAA" w:rsidP="000E3F47">
      <w:pPr>
        <w:pStyle w:val="Quote"/>
      </w:pPr>
      <w:r w:rsidRPr="00E05B09">
        <w:rPr>
          <w:rtl/>
        </w:rPr>
        <w:t xml:space="preserve">لقي مولانا أبا محمد </w:t>
      </w:r>
      <w:r w:rsidR="00A62F20">
        <w:rPr>
          <w:rtl/>
        </w:rPr>
        <w:t>علیه‌السلام</w:t>
      </w:r>
      <w:r w:rsidRPr="00E05B09">
        <w:rPr>
          <w:rtl/>
        </w:rPr>
        <w:t xml:space="preserve">. و رأيت بعض </w:t>
      </w:r>
      <w:r w:rsidR="00615FB7">
        <w:rPr>
          <w:rtl/>
        </w:rPr>
        <w:t>أصحابنا</w:t>
      </w:r>
      <w:r w:rsidRPr="00E05B09">
        <w:rPr>
          <w:rtl/>
        </w:rPr>
        <w:t xml:space="preserve"> يضعفون لقائه لأبي محمد [</w:t>
      </w:r>
      <w:r w:rsidR="00A62F20">
        <w:rPr>
          <w:rtl/>
        </w:rPr>
        <w:t>علیه‌السلام</w:t>
      </w:r>
      <w:r w:rsidRPr="00E05B09">
        <w:rPr>
          <w:rtl/>
        </w:rPr>
        <w:t>‏] و يقولون هذه حكاية موضوعة عليه و الله أعلم‏</w:t>
      </w:r>
    </w:p>
    <w:p w:rsidR="00551EAA" w:rsidRDefault="00551EAA" w:rsidP="00551EAA">
      <w:pPr>
        <w:rPr>
          <w:rtl/>
        </w:rPr>
      </w:pPr>
      <w:r>
        <w:rPr>
          <w:rFonts w:hint="cs"/>
          <w:rtl/>
        </w:rPr>
        <w:t xml:space="preserve">پیداست از همان زمان اختلاف در صحت این روایت بوده است. صدوق این روایت را در کتب خود آورده است. در یک کتاب با 5 واسطه این روایت را نقل کرده است. صاحب قاموس </w:t>
      </w:r>
      <w:r w:rsidR="0052340B">
        <w:rPr>
          <w:rFonts w:hint="cs"/>
          <w:rtl/>
        </w:rPr>
        <w:t>می‌گوید</w:t>
      </w:r>
      <w:r>
        <w:rPr>
          <w:rFonts w:hint="cs"/>
          <w:rtl/>
        </w:rPr>
        <w:t xml:space="preserve"> این روایت مشهور است ولی مجعول. یکی از استدلال ها این است که سعد بن عبدالله از مشایخ پدر صدوق است و با یک واسطه باید باشد نه 5 واسطه.</w:t>
      </w:r>
    </w:p>
    <w:p w:rsidR="00551EAA" w:rsidRDefault="00551EAA" w:rsidP="00551EAA">
      <w:pPr>
        <w:rPr>
          <w:rFonts w:asciiTheme="minorHAnsi" w:hAnsiTheme="minorHAnsi"/>
        </w:rPr>
      </w:pPr>
      <w:r>
        <w:rPr>
          <w:rFonts w:hint="cs"/>
          <w:rtl/>
        </w:rPr>
        <w:t xml:space="preserve">در پاسخ </w:t>
      </w:r>
      <w:r w:rsidR="00D54067">
        <w:rPr>
          <w:rFonts w:hint="cs"/>
          <w:rtl/>
        </w:rPr>
        <w:t>می‌گوییم</w:t>
      </w:r>
      <w:r>
        <w:rPr>
          <w:rFonts w:hint="cs"/>
          <w:rtl/>
        </w:rPr>
        <w:t xml:space="preserve"> گاهی از کتاب روایت </w:t>
      </w:r>
      <w:r w:rsidR="00A62F20">
        <w:rPr>
          <w:rFonts w:hint="cs"/>
          <w:rtl/>
        </w:rPr>
        <w:t>می‌شود</w:t>
      </w:r>
      <w:r>
        <w:rPr>
          <w:rFonts w:hint="cs"/>
          <w:rtl/>
        </w:rPr>
        <w:t xml:space="preserve"> که در این حال ن</w:t>
      </w:r>
      <w:r w:rsidR="00F16102">
        <w:rPr>
          <w:rFonts w:hint="cs"/>
          <w:rtl/>
        </w:rPr>
        <w:t>می‌توان</w:t>
      </w:r>
      <w:r>
        <w:rPr>
          <w:rFonts w:hint="cs"/>
          <w:rtl/>
        </w:rPr>
        <w:t>د 5 واسطه داشته باشد ولی اگر روایت شفاهی است بعید نیست 5 واسطه هم بخورد. خود صدوق متوجه ن</w:t>
      </w:r>
      <w:r w:rsidR="00D54067">
        <w:rPr>
          <w:rFonts w:hint="cs"/>
          <w:rtl/>
        </w:rPr>
        <w:t>می‌شد</w:t>
      </w:r>
      <w:r>
        <w:rPr>
          <w:rFonts w:hint="cs"/>
          <w:rtl/>
        </w:rPr>
        <w:t xml:space="preserve"> که کلام استاد پدرش را با 5 واسطه نقل نکند؟! معلوم </w:t>
      </w:r>
      <w:r w:rsidR="00A62F20">
        <w:rPr>
          <w:rFonts w:hint="cs"/>
          <w:rtl/>
        </w:rPr>
        <w:t>می‌شود</w:t>
      </w:r>
      <w:r>
        <w:rPr>
          <w:rFonts w:hint="cs"/>
          <w:rtl/>
        </w:rPr>
        <w:t xml:space="preserve"> </w:t>
      </w:r>
      <w:r w:rsidR="00A62F20">
        <w:rPr>
          <w:rFonts w:hint="cs"/>
          <w:rtl/>
        </w:rPr>
        <w:t>واقعاً</w:t>
      </w:r>
      <w:r>
        <w:rPr>
          <w:rFonts w:hint="cs"/>
          <w:rtl/>
        </w:rPr>
        <w:t xml:space="preserve"> 5 واسطه بوده است و نقل شفاهی بوده است. داستانی بودن روایت هم </w:t>
      </w:r>
      <w:r w:rsidR="00A62F20">
        <w:rPr>
          <w:rFonts w:hint="cs"/>
          <w:rtl/>
        </w:rPr>
        <w:t>مؤید</w:t>
      </w:r>
      <w:r>
        <w:rPr>
          <w:rFonts w:hint="cs"/>
          <w:rtl/>
        </w:rPr>
        <w:t xml:space="preserve"> این احتمال است.</w:t>
      </w:r>
    </w:p>
    <w:p w:rsidR="00551EAA" w:rsidRDefault="00551EAA" w:rsidP="00551EAA">
      <w:pPr>
        <w:rPr>
          <w:rFonts w:asciiTheme="minorHAnsi" w:hAnsiTheme="minorHAnsi"/>
          <w:rtl/>
        </w:rPr>
      </w:pPr>
      <w:r>
        <w:rPr>
          <w:rFonts w:asciiTheme="minorHAnsi" w:hAnsiTheme="minorHAnsi" w:hint="cs"/>
          <w:rtl/>
        </w:rPr>
        <w:t xml:space="preserve">نتیجه </w:t>
      </w:r>
      <w:r w:rsidR="009C51C7">
        <w:rPr>
          <w:rFonts w:asciiTheme="minorHAnsi" w:hAnsiTheme="minorHAnsi" w:hint="cs"/>
          <w:rtl/>
        </w:rPr>
        <w:t>این‌که</w:t>
      </w:r>
      <w:r>
        <w:rPr>
          <w:rFonts w:asciiTheme="minorHAnsi" w:hAnsiTheme="minorHAnsi" w:hint="cs"/>
          <w:rtl/>
        </w:rPr>
        <w:t xml:space="preserve"> دو نفر هستند به نام عبیدالله بن </w:t>
      </w:r>
      <w:r w:rsidR="00F16102">
        <w:rPr>
          <w:rFonts w:asciiTheme="minorHAnsi" w:hAnsiTheme="minorHAnsi" w:hint="cs"/>
          <w:rtl/>
        </w:rPr>
        <w:t>احمد</w:t>
      </w:r>
      <w:r>
        <w:rPr>
          <w:rFonts w:asciiTheme="minorHAnsi" w:hAnsiTheme="minorHAnsi" w:hint="cs"/>
          <w:rtl/>
        </w:rPr>
        <w:t xml:space="preserve"> النهیکی که همان دهقان است و نفر دوم عبیدالله بن محمد النهیک است که یک طبقه جلوتر است. عبارت فهرست شیخ را باید به یکی از دو عبارت کتاب نجاشی ارجاع دهیم.</w:t>
      </w:r>
      <w:r w:rsidR="009B6688">
        <w:rPr>
          <w:rStyle w:val="FootnoteReference"/>
          <w:rFonts w:asciiTheme="minorHAnsi" w:hAnsiTheme="minorHAnsi"/>
          <w:rtl/>
        </w:rPr>
        <w:footnoteReference w:id="41"/>
      </w:r>
    </w:p>
    <w:p w:rsidR="0089795D" w:rsidRDefault="0089795D" w:rsidP="00551EAA">
      <w:pPr>
        <w:rPr>
          <w:rFonts w:asciiTheme="minorHAnsi" w:hAnsiTheme="minorHAnsi"/>
          <w:rtl/>
        </w:rPr>
      </w:pPr>
    </w:p>
    <w:p w:rsidR="00551EAA" w:rsidRDefault="00551EAA" w:rsidP="00551EAA">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551EAA" w:rsidRDefault="00551EAA" w:rsidP="00551EAA">
      <w:pPr>
        <w:pStyle w:val="Heading1"/>
        <w:rPr>
          <w:rtl/>
        </w:rPr>
      </w:pPr>
      <w:bookmarkStart w:id="119" w:name="_Toc37017331"/>
      <w:r>
        <w:rPr>
          <w:rFonts w:hint="eastAsia"/>
          <w:rtl/>
        </w:rPr>
        <w:lastRenderedPageBreak/>
        <w:t>جلسه</w:t>
      </w:r>
      <w:r>
        <w:rPr>
          <w:rtl/>
        </w:rPr>
        <w:t xml:space="preserve"> </w:t>
      </w:r>
      <w:r>
        <w:rPr>
          <w:rFonts w:hint="cs"/>
          <w:rtl/>
        </w:rPr>
        <w:t>30</w:t>
      </w:r>
      <w:bookmarkEnd w:id="119"/>
    </w:p>
    <w:p w:rsidR="00551EAA" w:rsidRPr="00614E05" w:rsidRDefault="00551EAA" w:rsidP="00551EAA">
      <w:pPr>
        <w:rPr>
          <w:rtl/>
        </w:rPr>
      </w:pPr>
      <w:r>
        <w:rPr>
          <w:rFonts w:hint="eastAsia"/>
          <w:rtl/>
        </w:rPr>
        <w:t>بسم‌الله</w:t>
      </w:r>
      <w:r>
        <w:rPr>
          <w:rtl/>
        </w:rPr>
        <w:t xml:space="preserve"> الرحمن الرح</w:t>
      </w:r>
      <w:r>
        <w:rPr>
          <w:rFonts w:hint="cs"/>
          <w:rtl/>
        </w:rPr>
        <w:t>ی</w:t>
      </w:r>
      <w:r>
        <w:rPr>
          <w:rFonts w:hint="eastAsia"/>
          <w:rtl/>
        </w:rPr>
        <w:t>م</w:t>
      </w:r>
    </w:p>
    <w:p w:rsidR="00551EAA" w:rsidRDefault="00551EAA" w:rsidP="00551EAA">
      <w:pPr>
        <w:pStyle w:val="Heading2"/>
        <w:rPr>
          <w:rtl/>
        </w:rPr>
      </w:pPr>
      <w:bookmarkStart w:id="120" w:name="_Toc37017332"/>
      <w:r>
        <w:rPr>
          <w:rFonts w:hint="cs"/>
          <w:rtl/>
        </w:rPr>
        <w:t>بررسی برخی اسناد معروف</w:t>
      </w:r>
      <w:bookmarkEnd w:id="120"/>
    </w:p>
    <w:p w:rsidR="00551EAA" w:rsidRDefault="0089795D" w:rsidP="00551EAA">
      <w:pPr>
        <w:rPr>
          <w:rFonts w:asciiTheme="minorHAnsi" w:hAnsiTheme="minorHAnsi"/>
          <w:rtl/>
        </w:rPr>
      </w:pPr>
      <w:r>
        <w:rPr>
          <w:rFonts w:asciiTheme="minorHAnsi" w:hAnsiTheme="minorHAnsi" w:hint="cs"/>
          <w:rtl/>
        </w:rPr>
        <w:t xml:space="preserve">صاحب قاموس الرجال </w:t>
      </w:r>
      <w:r w:rsidR="0052340B">
        <w:rPr>
          <w:rFonts w:asciiTheme="minorHAnsi" w:hAnsiTheme="minorHAnsi" w:hint="cs"/>
          <w:rtl/>
        </w:rPr>
        <w:t>می‌گوید</w:t>
      </w:r>
      <w:r>
        <w:rPr>
          <w:rFonts w:asciiTheme="minorHAnsi" w:hAnsiTheme="minorHAnsi" w:hint="cs"/>
          <w:rtl/>
        </w:rPr>
        <w:t xml:space="preserve"> اشت</w:t>
      </w:r>
      <w:r w:rsidR="00551EAA">
        <w:rPr>
          <w:rFonts w:asciiTheme="minorHAnsi" w:hAnsiTheme="minorHAnsi" w:hint="cs"/>
          <w:rtl/>
        </w:rPr>
        <w:t>ر</w:t>
      </w:r>
      <w:r>
        <w:rPr>
          <w:rFonts w:asciiTheme="minorHAnsi" w:hAnsiTheme="minorHAnsi" w:hint="cs"/>
          <w:rtl/>
        </w:rPr>
        <w:t>ا</w:t>
      </w:r>
      <w:r w:rsidR="00551EAA">
        <w:rPr>
          <w:rFonts w:asciiTheme="minorHAnsi" w:hAnsiTheme="minorHAnsi" w:hint="cs"/>
          <w:rtl/>
        </w:rPr>
        <w:t xml:space="preserve">ک راوی و مروی عنه دلیل اشتراک نیست. حماد بن عثان هرجا از حلبی نقل </w:t>
      </w:r>
      <w:r w:rsidR="00A62F20">
        <w:rPr>
          <w:rFonts w:asciiTheme="minorHAnsi" w:hAnsiTheme="minorHAnsi" w:hint="cs"/>
          <w:rtl/>
        </w:rPr>
        <w:t>می‌کند</w:t>
      </w:r>
      <w:r w:rsidR="00551EAA">
        <w:rPr>
          <w:rFonts w:asciiTheme="minorHAnsi" w:hAnsiTheme="minorHAnsi" w:hint="cs"/>
          <w:rtl/>
        </w:rPr>
        <w:t xml:space="preserve"> عبیدالله حلبی است و از محمد حلبی نقل ن</w:t>
      </w:r>
      <w:r w:rsidR="00A62F20">
        <w:rPr>
          <w:rFonts w:asciiTheme="minorHAnsi" w:hAnsiTheme="minorHAnsi" w:hint="cs"/>
          <w:rtl/>
        </w:rPr>
        <w:t>می‌کند</w:t>
      </w:r>
      <w:r w:rsidR="00551EAA" w:rsidRPr="003A70F3">
        <w:rPr>
          <w:rFonts w:asciiTheme="minorHAnsi" w:hAnsiTheme="minorHAnsi" w:hint="cs"/>
          <w:highlight w:val="yellow"/>
          <w:rtl/>
        </w:rPr>
        <w:t xml:space="preserve">. آیا این دلیل </w:t>
      </w:r>
      <w:r w:rsidR="00A62F20">
        <w:rPr>
          <w:rFonts w:asciiTheme="minorHAnsi" w:hAnsiTheme="minorHAnsi" w:hint="cs"/>
          <w:highlight w:val="yellow"/>
          <w:rtl/>
        </w:rPr>
        <w:t>می‌شود</w:t>
      </w:r>
      <w:r w:rsidR="00551EAA" w:rsidRPr="003A70F3">
        <w:rPr>
          <w:rFonts w:asciiTheme="minorHAnsi" w:hAnsiTheme="minorHAnsi" w:hint="cs"/>
          <w:highlight w:val="yellow"/>
          <w:rtl/>
        </w:rPr>
        <w:t xml:space="preserve"> که هیچ جا نقل نکرده است.</w:t>
      </w:r>
    </w:p>
    <w:p w:rsidR="00551EAA" w:rsidRDefault="00551EAA" w:rsidP="00551EAA">
      <w:pPr>
        <w:rPr>
          <w:rFonts w:asciiTheme="minorHAnsi" w:hAnsiTheme="minorHAnsi"/>
          <w:rtl/>
        </w:rPr>
      </w:pPr>
      <w:r>
        <w:rPr>
          <w:rFonts w:asciiTheme="minorHAnsi" w:hAnsiTheme="minorHAnsi" w:hint="cs"/>
          <w:rtl/>
        </w:rPr>
        <w:t xml:space="preserve">ما گفتیم باید ببینیم چرا مطلق گذاشته است؟ احتمالات مختلفی را گفتیم و همه دلالت </w:t>
      </w:r>
      <w:r w:rsidR="00F16102">
        <w:rPr>
          <w:rFonts w:asciiTheme="minorHAnsi" w:hAnsiTheme="minorHAnsi" w:hint="cs"/>
          <w:rtl/>
        </w:rPr>
        <w:t>می‌کرد</w:t>
      </w:r>
      <w:r>
        <w:rPr>
          <w:rFonts w:asciiTheme="minorHAnsi" w:hAnsiTheme="minorHAnsi" w:hint="cs"/>
          <w:rtl/>
        </w:rPr>
        <w:t xml:space="preserve"> که باید به همان عبیدالله انصراف داشته باشد.</w:t>
      </w:r>
    </w:p>
    <w:p w:rsidR="00551EAA" w:rsidRDefault="00551EAA" w:rsidP="00551EAA">
      <w:pPr>
        <w:rPr>
          <w:rFonts w:asciiTheme="minorHAnsi" w:hAnsiTheme="minorHAnsi"/>
          <w:rtl/>
        </w:rPr>
      </w:pPr>
      <w:r>
        <w:rPr>
          <w:rFonts w:asciiTheme="minorHAnsi" w:hAnsiTheme="minorHAnsi" w:hint="cs"/>
          <w:rtl/>
        </w:rPr>
        <w:t>یک دلیل اتکاء به سند قبل بوده است. آن سند قبل بالاخره باید در یکجا نقل شود ولی در هیچ جا حماد از محمد الحلبی نقل نکرده است. بنابراین اگر کس دیگری بوده است باید در روایات دیگر می آمد.</w:t>
      </w:r>
    </w:p>
    <w:p w:rsidR="00551EAA" w:rsidRDefault="00551EAA" w:rsidP="00551EAA">
      <w:pPr>
        <w:rPr>
          <w:rFonts w:asciiTheme="minorHAnsi" w:hAnsiTheme="minorHAnsi"/>
          <w:rtl/>
        </w:rPr>
      </w:pPr>
      <w:r>
        <w:rPr>
          <w:rFonts w:asciiTheme="minorHAnsi" w:hAnsiTheme="minorHAnsi" w:hint="cs"/>
          <w:rtl/>
        </w:rPr>
        <w:t>یک دلیل دیگر اتکاء به شهرت یکی است. ظاهر امر این است که عبیدالله نزد حماد مشهور بوده است که این همه روایت از او کرده است ولی حلبی دیگری نزد او مشهور نبوده است زیرا هیچ جا نام دیگری را نیاورده است.</w:t>
      </w:r>
    </w:p>
    <w:p w:rsidR="00551EAA" w:rsidRDefault="00551EAA" w:rsidP="00551EAA">
      <w:pPr>
        <w:rPr>
          <w:rFonts w:asciiTheme="minorHAnsi" w:hAnsiTheme="minorHAnsi"/>
          <w:rtl/>
        </w:rPr>
      </w:pPr>
      <w:r>
        <w:rPr>
          <w:rFonts w:asciiTheme="minorHAnsi" w:hAnsiTheme="minorHAnsi" w:hint="cs"/>
          <w:rtl/>
        </w:rPr>
        <w:t xml:space="preserve">هرچه شخص </w:t>
      </w:r>
      <w:r w:rsidR="009C51C7">
        <w:rPr>
          <w:rFonts w:asciiTheme="minorHAnsi" w:hAnsiTheme="minorHAnsi" w:hint="cs"/>
          <w:rtl/>
        </w:rPr>
        <w:t>معروف‌تر</w:t>
      </w:r>
      <w:r>
        <w:rPr>
          <w:rFonts w:asciiTheme="minorHAnsi" w:hAnsiTheme="minorHAnsi" w:hint="cs"/>
          <w:rtl/>
        </w:rPr>
        <w:t xml:space="preserve"> باشد تلخیص در نام او شایع تر است.</w:t>
      </w:r>
    </w:p>
    <w:p w:rsidR="00D42177" w:rsidRDefault="00F16102" w:rsidP="00551EAA">
      <w:pPr>
        <w:rPr>
          <w:rFonts w:asciiTheme="minorHAnsi" w:hAnsiTheme="minorHAnsi"/>
          <w:rtl/>
        </w:rPr>
      </w:pPr>
      <w:r>
        <w:rPr>
          <w:rFonts w:asciiTheme="minorHAnsi" w:hAnsiTheme="minorHAnsi" w:hint="cs"/>
          <w:rtl/>
        </w:rPr>
        <w:t>به‌هرحال</w:t>
      </w:r>
      <w:r w:rsidR="00551EAA">
        <w:rPr>
          <w:rFonts w:asciiTheme="minorHAnsi" w:hAnsiTheme="minorHAnsi" w:hint="cs"/>
          <w:rtl/>
        </w:rPr>
        <w:t xml:space="preserve"> برای تمییز مشترکا</w:t>
      </w:r>
      <w:r w:rsidR="00D42177">
        <w:rPr>
          <w:rFonts w:asciiTheme="minorHAnsi" w:hAnsiTheme="minorHAnsi" w:hint="cs"/>
          <w:rtl/>
        </w:rPr>
        <w:t>ت شناخت راوی و طبقه او مهم است.</w:t>
      </w:r>
    </w:p>
    <w:p w:rsidR="00D42177" w:rsidRDefault="00D42177" w:rsidP="00551EAA">
      <w:pPr>
        <w:rPr>
          <w:rFonts w:asciiTheme="minorHAnsi" w:hAnsiTheme="minorHAnsi"/>
          <w:rtl/>
        </w:rPr>
      </w:pPr>
      <w:r>
        <w:rPr>
          <w:rFonts w:asciiTheme="minorHAnsi" w:hAnsiTheme="minorHAnsi" w:hint="cs"/>
          <w:rtl/>
        </w:rPr>
        <w:t>------------------------------------</w:t>
      </w:r>
    </w:p>
    <w:p w:rsidR="00551EAA" w:rsidRDefault="00551EAA" w:rsidP="00551EAA">
      <w:pPr>
        <w:rPr>
          <w:rFonts w:asciiTheme="minorHAnsi" w:hAnsiTheme="minorHAnsi"/>
          <w:rtl/>
        </w:rPr>
      </w:pPr>
      <w:r>
        <w:rPr>
          <w:rFonts w:asciiTheme="minorHAnsi" w:hAnsiTheme="minorHAnsi" w:hint="cs"/>
          <w:rtl/>
        </w:rPr>
        <w:t xml:space="preserve">ما برای تمرین از اسناد معروف شروع </w:t>
      </w:r>
      <w:r w:rsidR="00D54067">
        <w:rPr>
          <w:rFonts w:asciiTheme="minorHAnsi" w:hAnsiTheme="minorHAnsi" w:hint="cs"/>
          <w:rtl/>
        </w:rPr>
        <w:t>می‌کنیم</w:t>
      </w:r>
    </w:p>
    <w:p w:rsidR="00551EAA" w:rsidRDefault="00551EAA" w:rsidP="00551EAA">
      <w:pPr>
        <w:rPr>
          <w:rFonts w:asciiTheme="minorHAnsi" w:hAnsiTheme="minorHAnsi"/>
          <w:b/>
          <w:bCs/>
          <w:rtl/>
        </w:rPr>
      </w:pPr>
      <w:r w:rsidRPr="003A70F3">
        <w:rPr>
          <w:rFonts w:asciiTheme="minorHAnsi" w:hAnsiTheme="minorHAnsi" w:hint="cs"/>
          <w:b/>
          <w:bCs/>
          <w:rtl/>
        </w:rPr>
        <w:t xml:space="preserve">علی بن ابراهیم عن ابیه عن ابن ابی عمیر عن حماد عن الحلبی عن </w:t>
      </w:r>
      <w:r w:rsidR="009C51C7">
        <w:rPr>
          <w:rFonts w:asciiTheme="minorHAnsi" w:hAnsiTheme="minorHAnsi" w:hint="cs"/>
          <w:b/>
          <w:bCs/>
          <w:rtl/>
        </w:rPr>
        <w:t>ابی‌عبدالله</w:t>
      </w:r>
      <w:r w:rsidRPr="003A70F3">
        <w:rPr>
          <w:rFonts w:asciiTheme="minorHAnsi" w:hAnsiTheme="minorHAnsi" w:hint="cs"/>
          <w:b/>
          <w:bCs/>
          <w:rtl/>
        </w:rPr>
        <w:t>...</w:t>
      </w:r>
    </w:p>
    <w:p w:rsidR="00551EAA" w:rsidRDefault="00551EAA" w:rsidP="00551EAA">
      <w:pPr>
        <w:rPr>
          <w:rtl/>
        </w:rPr>
      </w:pPr>
      <w:r>
        <w:rPr>
          <w:rFonts w:hint="cs"/>
          <w:rtl/>
        </w:rPr>
        <w:t xml:space="preserve">علی بن ابراهیم از مشایخ کلینی است. تا سال 307 زنده بوده است. از رواتی است که نسبتاً عمر طولانی داشته و از محمد بن عیسی عبیدی که از مشایخ </w:t>
      </w:r>
      <w:r w:rsidR="00F16102">
        <w:rPr>
          <w:rFonts w:hint="cs"/>
          <w:rtl/>
        </w:rPr>
        <w:t>احمد</w:t>
      </w:r>
      <w:r>
        <w:rPr>
          <w:rFonts w:hint="cs"/>
          <w:rtl/>
        </w:rPr>
        <w:t xml:space="preserve"> بن محمد بن عیسی است و در سال 198 زنده بوده است روایت نقل کرده است. البته عبیدی هم عمر طولانی داشته است. علی ابن ابراهیم از مشایخ مسن کلینی است و از سایر مشایخ مقداری </w:t>
      </w:r>
      <w:r w:rsidR="00615FB7">
        <w:rPr>
          <w:rFonts w:hint="cs"/>
          <w:rtl/>
        </w:rPr>
        <w:t>بزرگ‌تر</w:t>
      </w:r>
      <w:r>
        <w:rPr>
          <w:rFonts w:hint="cs"/>
          <w:rtl/>
        </w:rPr>
        <w:t xml:space="preserve"> بوده است. او ثقه است و در وثاقت شکی نیست. تنها بحث تفسیر موجود او است که آیا </w:t>
      </w:r>
      <w:r w:rsidR="00A62F20">
        <w:rPr>
          <w:rFonts w:hint="cs"/>
          <w:rtl/>
        </w:rPr>
        <w:t>واقعاً</w:t>
      </w:r>
      <w:r>
        <w:rPr>
          <w:rFonts w:hint="cs"/>
          <w:rtl/>
        </w:rPr>
        <w:t xml:space="preserve"> مال </w:t>
      </w:r>
      <w:r w:rsidR="007B303F">
        <w:rPr>
          <w:rFonts w:hint="cs"/>
          <w:rtl/>
        </w:rPr>
        <w:t>ایشان</w:t>
      </w:r>
      <w:r>
        <w:rPr>
          <w:rFonts w:hint="cs"/>
          <w:rtl/>
        </w:rPr>
        <w:t xml:space="preserve"> است یا خیر؟</w:t>
      </w:r>
    </w:p>
    <w:p w:rsidR="00551EAA" w:rsidRDefault="00551EAA" w:rsidP="00551EAA">
      <w:pPr>
        <w:rPr>
          <w:rtl/>
        </w:rPr>
      </w:pPr>
      <w:r>
        <w:rPr>
          <w:rFonts w:hint="cs"/>
          <w:rtl/>
        </w:rPr>
        <w:t xml:space="preserve">ابیه همان ابراهیم بن هاشم است که کوفی است. او اول کسی است که حدیث کوفه را به قم آورده است. با سهل بن زیاد و </w:t>
      </w:r>
      <w:r w:rsidR="00F16102">
        <w:rPr>
          <w:rFonts w:hint="cs"/>
          <w:rtl/>
        </w:rPr>
        <w:t>احمد</w:t>
      </w:r>
      <w:r>
        <w:rPr>
          <w:rFonts w:hint="cs"/>
          <w:rtl/>
        </w:rPr>
        <w:t xml:space="preserve"> بن محمد بن عیسی و محمد بن حسین بن ابی الخطاب و </w:t>
      </w:r>
      <w:r w:rsidR="00F16102">
        <w:rPr>
          <w:rFonts w:hint="cs"/>
          <w:rtl/>
        </w:rPr>
        <w:t>احمد</w:t>
      </w:r>
      <w:r>
        <w:rPr>
          <w:rFonts w:hint="cs"/>
          <w:rtl/>
        </w:rPr>
        <w:t xml:space="preserve"> بن محمد بن خالد البرقی و محمد بن عبدالجبار و فضل بن شاذان و ایوب ابن نوح و حسن بن محمد بن سماعه هم طبقه است. از اکثر این افراد مقداری </w:t>
      </w:r>
      <w:r w:rsidR="00615FB7">
        <w:rPr>
          <w:rFonts w:hint="cs"/>
          <w:rtl/>
        </w:rPr>
        <w:t>بزرگ‌تر</w:t>
      </w:r>
      <w:r>
        <w:rPr>
          <w:rFonts w:hint="cs"/>
          <w:rtl/>
        </w:rPr>
        <w:t xml:space="preserve"> است و </w:t>
      </w:r>
      <w:r w:rsidR="00D54067">
        <w:rPr>
          <w:rFonts w:hint="cs"/>
          <w:rtl/>
        </w:rPr>
        <w:t>ازنظر</w:t>
      </w:r>
      <w:r>
        <w:rPr>
          <w:rFonts w:hint="cs"/>
          <w:rtl/>
        </w:rPr>
        <w:t xml:space="preserve"> طبقه حدیثی مقداری جلوتر است. </w:t>
      </w:r>
      <w:r w:rsidR="00F16102">
        <w:rPr>
          <w:rFonts w:hint="cs"/>
          <w:rtl/>
        </w:rPr>
        <w:t>احمد</w:t>
      </w:r>
      <w:r>
        <w:rPr>
          <w:rFonts w:hint="cs"/>
          <w:rtl/>
        </w:rPr>
        <w:t xml:space="preserve"> بن محمد بن عیسی و </w:t>
      </w:r>
      <w:r w:rsidR="00F16102">
        <w:rPr>
          <w:rFonts w:hint="cs"/>
          <w:rtl/>
        </w:rPr>
        <w:t>احمد</w:t>
      </w:r>
      <w:r>
        <w:rPr>
          <w:rFonts w:hint="cs"/>
          <w:rtl/>
        </w:rPr>
        <w:t xml:space="preserve"> بن محمد بن خالد و ابراهیم بن هاشم هر سه در کوفه درس خواندند و به قم آمدند و نقل حدیث کردند. ابراهیم بن هاشم اول از همه به قم آمده است. شاهد این است که ابراهیم بن هاشم از برخی رواتی نقل </w:t>
      </w:r>
      <w:r w:rsidR="00A62F20">
        <w:rPr>
          <w:rFonts w:hint="cs"/>
          <w:rtl/>
        </w:rPr>
        <w:t>می‌کند</w:t>
      </w:r>
      <w:r>
        <w:rPr>
          <w:rFonts w:hint="cs"/>
          <w:rtl/>
        </w:rPr>
        <w:t xml:space="preserve"> که </w:t>
      </w:r>
      <w:r w:rsidR="00F16102">
        <w:rPr>
          <w:rFonts w:hint="cs"/>
          <w:rtl/>
        </w:rPr>
        <w:t>احمد</w:t>
      </w:r>
      <w:r>
        <w:rPr>
          <w:rFonts w:hint="cs"/>
          <w:rtl/>
        </w:rPr>
        <w:t xml:space="preserve"> بن محمد بن عیسی به ندرت نقل </w:t>
      </w:r>
      <w:r w:rsidR="00A62F20">
        <w:rPr>
          <w:rFonts w:hint="cs"/>
          <w:rtl/>
        </w:rPr>
        <w:lastRenderedPageBreak/>
        <w:t>می‌کند</w:t>
      </w:r>
      <w:r>
        <w:rPr>
          <w:rFonts w:hint="cs"/>
          <w:rtl/>
        </w:rPr>
        <w:t xml:space="preserve">. مثل </w:t>
      </w:r>
      <w:r>
        <w:rPr>
          <w:rFonts w:ascii="Cambria" w:hAnsi="Cambria" w:hint="cs"/>
          <w:rtl/>
        </w:rPr>
        <w:t>ح</w:t>
      </w:r>
      <w:r>
        <w:rPr>
          <w:rFonts w:hint="cs"/>
          <w:rtl/>
        </w:rPr>
        <w:t xml:space="preserve">نان بن سدیر. که </w:t>
      </w:r>
      <w:r w:rsidR="00F16102">
        <w:rPr>
          <w:rFonts w:hint="cs"/>
          <w:rtl/>
        </w:rPr>
        <w:t>احمد</w:t>
      </w:r>
      <w:r>
        <w:rPr>
          <w:rFonts w:hint="cs"/>
          <w:rtl/>
        </w:rPr>
        <w:t xml:space="preserve"> بن محمد بتوسط محمد بن اسماعیل بن بزیع نقل </w:t>
      </w:r>
      <w:r w:rsidR="00A62F20">
        <w:rPr>
          <w:rFonts w:hint="cs"/>
          <w:rtl/>
        </w:rPr>
        <w:t>می‌کند</w:t>
      </w:r>
      <w:r>
        <w:rPr>
          <w:rFonts w:hint="cs"/>
          <w:rtl/>
        </w:rPr>
        <w:t xml:space="preserve">. در اسناد تحویلی زیاد آمده است که علی بن ابراهیم عن ابیه و </w:t>
      </w:r>
      <w:r w:rsidR="00F16102">
        <w:rPr>
          <w:rFonts w:hint="cs"/>
          <w:rtl/>
        </w:rPr>
        <w:t>احمد</w:t>
      </w:r>
      <w:r>
        <w:rPr>
          <w:rFonts w:hint="cs"/>
          <w:rtl/>
        </w:rPr>
        <w:t xml:space="preserve"> بن محمد عن محمد بن اسماعیل بن بزیع جمیعاً عن حنان بن سدیر. علی بن ابراهیم عن ابیه گاهی جای سه طبقه را پر </w:t>
      </w:r>
      <w:r w:rsidR="009C51C7">
        <w:rPr>
          <w:rFonts w:hint="cs"/>
          <w:rtl/>
        </w:rPr>
        <w:t>می‌کنند</w:t>
      </w:r>
      <w:r>
        <w:rPr>
          <w:rFonts w:hint="cs"/>
          <w:rtl/>
        </w:rPr>
        <w:t xml:space="preserve">. زیرا هر دو عمر طولانی </w:t>
      </w:r>
      <w:r w:rsidR="0052340B">
        <w:rPr>
          <w:rFonts w:hint="cs"/>
          <w:rtl/>
        </w:rPr>
        <w:t>داشته‌اند</w:t>
      </w:r>
      <w:r>
        <w:rPr>
          <w:rFonts w:hint="cs"/>
          <w:rtl/>
        </w:rPr>
        <w:t xml:space="preserve">. قدما روایات او را حسن </w:t>
      </w:r>
      <w:r w:rsidR="00F16102">
        <w:rPr>
          <w:rFonts w:hint="cs"/>
          <w:rtl/>
        </w:rPr>
        <w:t>می‌دانسته</w:t>
      </w:r>
      <w:r>
        <w:rPr>
          <w:rFonts w:hint="cs"/>
          <w:rtl/>
        </w:rPr>
        <w:t xml:space="preserve"> اند و او را ممدوح می دانستند زیرا توثیق صریحی ندارد ولی متاخرین او را از اجلاء روات </w:t>
      </w:r>
      <w:r w:rsidR="00615FB7">
        <w:rPr>
          <w:rFonts w:hint="cs"/>
          <w:rtl/>
        </w:rPr>
        <w:t>می‌دانند</w:t>
      </w:r>
      <w:r>
        <w:rPr>
          <w:rFonts w:hint="cs"/>
          <w:rtl/>
        </w:rPr>
        <w:t>. او پرروایت ترین راوی کتب اربعه است.</w:t>
      </w:r>
    </w:p>
    <w:p w:rsidR="00551EAA" w:rsidRDefault="00551EAA" w:rsidP="00551EAA">
      <w:pPr>
        <w:rPr>
          <w:rFonts w:asciiTheme="minorHAnsi" w:hAnsiTheme="minorHAnsi"/>
          <w:rtl/>
        </w:rPr>
      </w:pPr>
      <w:r>
        <w:rPr>
          <w:rFonts w:hint="cs"/>
          <w:rtl/>
        </w:rPr>
        <w:t xml:space="preserve">ابن ابی عمیر متوفی 217 است. راوی بسیار معروفی است و در طبقه سوم اصحاب اجماع است. صفوان بن </w:t>
      </w:r>
      <w:r w:rsidR="009F427C">
        <w:rPr>
          <w:rFonts w:hint="cs"/>
          <w:rtl/>
        </w:rPr>
        <w:t>ی</w:t>
      </w:r>
      <w:r w:rsidR="009F427C">
        <w:rPr>
          <w:rFonts w:hint="eastAsia"/>
          <w:rtl/>
        </w:rPr>
        <w:t>ح</w:t>
      </w:r>
      <w:r w:rsidR="009F427C">
        <w:rPr>
          <w:rFonts w:hint="cs"/>
          <w:rtl/>
        </w:rPr>
        <w:t>یی</w:t>
      </w:r>
      <w:r w:rsidR="009F427C">
        <w:rPr>
          <w:rtl/>
        </w:rPr>
        <w:t xml:space="preserve"> (</w:t>
      </w:r>
      <w:r>
        <w:rPr>
          <w:rFonts w:hint="cs"/>
          <w:rtl/>
        </w:rPr>
        <w:t xml:space="preserve">210) و حسن بن علی بن فضال (224) و بزنطی (224) و محمد بن </w:t>
      </w:r>
      <w:r w:rsidR="00D554D9">
        <w:rPr>
          <w:rFonts w:hint="cs"/>
          <w:rtl/>
        </w:rPr>
        <w:t>سنان</w:t>
      </w:r>
      <w:r>
        <w:rPr>
          <w:rFonts w:hint="cs"/>
          <w:rtl/>
        </w:rPr>
        <w:t xml:space="preserve"> هم طبقه او هستند. صفوان سنش از بقیه بیشتر بوده است. شیوه تعبیر از او گاهی ابن ابی عمیر و گاهی محمد بن زیاد است. ابراهیم بن هاشم </w:t>
      </w:r>
      <w:r w:rsidR="00F16102">
        <w:rPr>
          <w:rFonts w:hint="cs"/>
          <w:rtl/>
        </w:rPr>
        <w:t>معمولاً</w:t>
      </w:r>
      <w:r w:rsidR="00D42177">
        <w:rPr>
          <w:rFonts w:hint="cs"/>
          <w:rtl/>
        </w:rPr>
        <w:t xml:space="preserve"> ابن ابی عمیر بکار </w:t>
      </w:r>
      <w:r w:rsidR="00F16102">
        <w:rPr>
          <w:rFonts w:hint="cs"/>
          <w:rtl/>
        </w:rPr>
        <w:t>می‌برد</w:t>
      </w:r>
      <w:r w:rsidR="00D42177">
        <w:rPr>
          <w:rFonts w:hint="cs"/>
          <w:rtl/>
        </w:rPr>
        <w:t xml:space="preserve"> و طاط</w:t>
      </w:r>
      <w:r>
        <w:rPr>
          <w:rFonts w:hint="cs"/>
          <w:rtl/>
        </w:rPr>
        <w:t xml:space="preserve">ری </w:t>
      </w:r>
      <w:r w:rsidR="00F16102">
        <w:rPr>
          <w:rFonts w:hint="cs"/>
          <w:rtl/>
        </w:rPr>
        <w:t>معمولاً</w:t>
      </w:r>
      <w:r>
        <w:rPr>
          <w:rFonts w:hint="cs"/>
          <w:rtl/>
        </w:rPr>
        <w:t xml:space="preserve"> محمد بن زیاد نقل </w:t>
      </w:r>
      <w:r w:rsidR="00A62F20">
        <w:rPr>
          <w:rFonts w:hint="cs"/>
          <w:rtl/>
        </w:rPr>
        <w:t>می‌کند</w:t>
      </w:r>
      <w:r>
        <w:rPr>
          <w:rFonts w:hint="cs"/>
          <w:rtl/>
        </w:rPr>
        <w:t xml:space="preserve">. </w:t>
      </w:r>
      <w:r w:rsidR="00D54067">
        <w:rPr>
          <w:rFonts w:hint="cs"/>
          <w:rtl/>
        </w:rPr>
        <w:t>شیوه‌های</w:t>
      </w:r>
      <w:r>
        <w:rPr>
          <w:rFonts w:hint="cs"/>
          <w:rtl/>
        </w:rPr>
        <w:t xml:space="preserve"> تعبیر روات مختلف فرق دارد. در وثاقت او هیچ بحثی نیست. </w:t>
      </w:r>
      <w:r>
        <w:rPr>
          <w:rFonts w:asciiTheme="minorHAnsi" w:hAnsiTheme="minorHAnsi" w:hint="cs"/>
          <w:rtl/>
        </w:rPr>
        <w:t xml:space="preserve">مشایخ کلینی برخی کوفی و برخی </w:t>
      </w:r>
      <w:r w:rsidR="009F427C">
        <w:rPr>
          <w:rFonts w:asciiTheme="minorHAnsi" w:hAnsiTheme="minorHAnsi"/>
          <w:rtl/>
        </w:rPr>
        <w:t>راز</w:t>
      </w:r>
      <w:r w:rsidR="009F427C">
        <w:rPr>
          <w:rFonts w:asciiTheme="minorHAnsi" w:hAnsiTheme="minorHAnsi" w:hint="cs"/>
          <w:rtl/>
        </w:rPr>
        <w:t>ی</w:t>
      </w:r>
      <w:r w:rsidR="009F427C">
        <w:rPr>
          <w:rFonts w:asciiTheme="minorHAnsi" w:hAnsiTheme="minorHAnsi"/>
          <w:rtl/>
        </w:rPr>
        <w:t xml:space="preserve"> (</w:t>
      </w:r>
      <w:r w:rsidR="00D42177">
        <w:rPr>
          <w:rFonts w:asciiTheme="minorHAnsi" w:hAnsiTheme="minorHAnsi" w:hint="cs"/>
          <w:rtl/>
        </w:rPr>
        <w:t>ری)</w:t>
      </w:r>
      <w:r>
        <w:rPr>
          <w:rFonts w:asciiTheme="minorHAnsi" w:hAnsiTheme="minorHAnsi" w:hint="cs"/>
          <w:rtl/>
        </w:rPr>
        <w:t xml:space="preserve"> و برخی قمی هستند ولی غلبه با </w:t>
      </w:r>
      <w:r w:rsidR="00A62F20">
        <w:rPr>
          <w:rFonts w:asciiTheme="minorHAnsi" w:hAnsiTheme="minorHAnsi" w:hint="cs"/>
          <w:rtl/>
        </w:rPr>
        <w:t>قمی‌ها</w:t>
      </w:r>
      <w:r>
        <w:rPr>
          <w:rFonts w:asciiTheme="minorHAnsi" w:hAnsiTheme="minorHAnsi" w:hint="cs"/>
          <w:rtl/>
        </w:rPr>
        <w:t xml:space="preserve"> هستند. مشایخ مشایخ او هم مختلف اند که غلب با </w:t>
      </w:r>
      <w:r w:rsidR="00A62F20">
        <w:rPr>
          <w:rFonts w:asciiTheme="minorHAnsi" w:hAnsiTheme="minorHAnsi" w:hint="cs"/>
          <w:rtl/>
        </w:rPr>
        <w:t>قمی‌ها</w:t>
      </w:r>
      <w:r>
        <w:rPr>
          <w:rFonts w:asciiTheme="minorHAnsi" w:hAnsiTheme="minorHAnsi" w:hint="cs"/>
          <w:rtl/>
        </w:rPr>
        <w:t xml:space="preserve"> است. اما در طبقه ابن ابی عمیر عمده مشایخ کوفی هستند. اصحاب اجماع جز یکی دو نفر کوفی هستند. در زمان امام باقر و امام صادق و امام کاظم و امام رضا کوفه مهد تشیع بوده است و عمده روات در کوفه بودند.</w:t>
      </w:r>
      <w:r>
        <w:rPr>
          <w:rFonts w:asciiTheme="minorHAnsi" w:hAnsiTheme="minorHAnsi"/>
        </w:rPr>
        <w:t xml:space="preserve"> </w:t>
      </w:r>
      <w:r>
        <w:rPr>
          <w:rFonts w:asciiTheme="minorHAnsi" w:hAnsiTheme="minorHAnsi" w:hint="cs"/>
          <w:rtl/>
        </w:rPr>
        <w:t xml:space="preserve">حسن بن علی الوشاء </w:t>
      </w:r>
      <w:r w:rsidR="0052340B">
        <w:rPr>
          <w:rFonts w:asciiTheme="minorHAnsi" w:hAnsiTheme="minorHAnsi" w:hint="cs"/>
          <w:rtl/>
        </w:rPr>
        <w:t>می‌گوید</w:t>
      </w:r>
      <w:r>
        <w:rPr>
          <w:rFonts w:asciiTheme="minorHAnsi" w:hAnsiTheme="minorHAnsi" w:hint="cs"/>
          <w:rtl/>
        </w:rPr>
        <w:t xml:space="preserve">: </w:t>
      </w:r>
      <w:r w:rsidRPr="005455C1">
        <w:rPr>
          <w:rFonts w:asciiTheme="minorHAnsi" w:hAnsiTheme="minorHAnsi"/>
          <w:rtl/>
        </w:rPr>
        <w:t xml:space="preserve">فإني أدركت في هذا </w:t>
      </w:r>
      <w:r w:rsidR="009F427C">
        <w:rPr>
          <w:rFonts w:asciiTheme="minorHAnsi" w:hAnsiTheme="minorHAnsi"/>
          <w:rtl/>
        </w:rPr>
        <w:t>المسجد (</w:t>
      </w:r>
      <w:r w:rsidR="00B26D9C">
        <w:rPr>
          <w:rFonts w:asciiTheme="minorHAnsi" w:hAnsiTheme="minorHAnsi" w:hint="cs"/>
          <w:rtl/>
        </w:rPr>
        <w:t>مسجد کوفه)</w:t>
      </w:r>
      <w:r w:rsidRPr="005455C1">
        <w:rPr>
          <w:rFonts w:asciiTheme="minorHAnsi" w:hAnsiTheme="minorHAnsi"/>
          <w:rtl/>
        </w:rPr>
        <w:t xml:space="preserve"> تسعمائة شيخ كل يقول حدثني جعفر بن محمد</w:t>
      </w:r>
      <w:r>
        <w:rPr>
          <w:rFonts w:asciiTheme="minorHAnsi" w:hAnsiTheme="minorHAnsi" w:hint="cs"/>
          <w:rtl/>
        </w:rPr>
        <w:t>.</w:t>
      </w:r>
    </w:p>
    <w:p w:rsidR="00551EAA" w:rsidRDefault="00551EAA" w:rsidP="00551EAA">
      <w:pPr>
        <w:rPr>
          <w:rFonts w:asciiTheme="minorHAnsi" w:hAnsiTheme="minorHAnsi"/>
          <w:rtl/>
        </w:rPr>
      </w:pPr>
      <w:r>
        <w:rPr>
          <w:rFonts w:asciiTheme="minorHAnsi" w:hAnsiTheme="minorHAnsi" w:hint="cs"/>
          <w:rtl/>
        </w:rPr>
        <w:t>شیخ ابن ابی عمیر</w:t>
      </w:r>
      <w:r w:rsidR="00B26D9C">
        <w:rPr>
          <w:rFonts w:asciiTheme="minorHAnsi" w:hAnsiTheme="minorHAnsi" w:hint="cs"/>
          <w:rtl/>
        </w:rPr>
        <w:t>،</w:t>
      </w:r>
      <w:r>
        <w:rPr>
          <w:rFonts w:asciiTheme="minorHAnsi" w:hAnsiTheme="minorHAnsi" w:hint="cs"/>
          <w:rtl/>
        </w:rPr>
        <w:t xml:space="preserve"> حماد نام دارد. او از دو حماد نقل </w:t>
      </w:r>
      <w:r w:rsidR="00A62F20">
        <w:rPr>
          <w:rFonts w:asciiTheme="minorHAnsi" w:hAnsiTheme="minorHAnsi" w:hint="cs"/>
          <w:rtl/>
        </w:rPr>
        <w:t>می‌کند</w:t>
      </w:r>
      <w:r>
        <w:rPr>
          <w:rFonts w:asciiTheme="minorHAnsi" w:hAnsiTheme="minorHAnsi" w:hint="cs"/>
          <w:rtl/>
        </w:rPr>
        <w:t xml:space="preserve">. یکی حماد بن عیسی و که روایاتش از او کم نیست. یکی حماد بن عثمان است که ابن ابی عمیر از او بسیار زیاد روایت نقل </w:t>
      </w:r>
      <w:r w:rsidR="00A62F20">
        <w:rPr>
          <w:rFonts w:asciiTheme="minorHAnsi" w:hAnsiTheme="minorHAnsi" w:hint="cs"/>
          <w:rtl/>
        </w:rPr>
        <w:t>می‌کند</w:t>
      </w:r>
      <w:r>
        <w:rPr>
          <w:rFonts w:asciiTheme="minorHAnsi" w:hAnsiTheme="minorHAnsi" w:hint="cs"/>
          <w:rtl/>
        </w:rPr>
        <w:t xml:space="preserve">. جایی که ابن ابی عمیر از حماد از حلبی نقل </w:t>
      </w:r>
      <w:r w:rsidR="00A62F20">
        <w:rPr>
          <w:rFonts w:asciiTheme="minorHAnsi" w:hAnsiTheme="minorHAnsi" w:hint="cs"/>
          <w:rtl/>
        </w:rPr>
        <w:t>می‌کند</w:t>
      </w:r>
      <w:r>
        <w:rPr>
          <w:rFonts w:asciiTheme="minorHAnsi" w:hAnsiTheme="minorHAnsi" w:hint="cs"/>
          <w:rtl/>
        </w:rPr>
        <w:t xml:space="preserve"> مراد از حلبی</w:t>
      </w:r>
      <w:r w:rsidR="00B26D9C">
        <w:rPr>
          <w:rFonts w:asciiTheme="minorHAnsi" w:hAnsiTheme="minorHAnsi" w:hint="cs"/>
          <w:rtl/>
        </w:rPr>
        <w:t>،</w:t>
      </w:r>
      <w:r>
        <w:rPr>
          <w:rFonts w:asciiTheme="minorHAnsi" w:hAnsiTheme="minorHAnsi" w:hint="cs"/>
          <w:rtl/>
        </w:rPr>
        <w:t xml:space="preserve"> عبیدالله است و مراد از حماد، حماد بن عثمان است. خصوصاً در این سند زیرا ابراهیم بن هاشم حماد بن عیسی را درک کرده است و وساطت ابن ابی عمیر بین ابراهیم و حماد بن عیسی طبیعی نیست. در ترجمه حماد بن عیسی در مشیخه فقیه آمده است: ابراهیم بن هاشم حماد بن عیسی را درک کرده ولی حماد بن عثمان را درک نکرده است و هرجا ابراهیم از حماد بن عثمان نقل کند غلط است. </w:t>
      </w:r>
      <w:r w:rsidR="00B26D9C">
        <w:rPr>
          <w:rFonts w:asciiTheme="minorHAnsi" w:hAnsiTheme="minorHAnsi" w:hint="cs"/>
          <w:rtl/>
        </w:rPr>
        <w:t xml:space="preserve">پس </w:t>
      </w:r>
      <w:r>
        <w:rPr>
          <w:rFonts w:asciiTheme="minorHAnsi" w:hAnsiTheme="minorHAnsi" w:hint="cs"/>
          <w:rtl/>
        </w:rPr>
        <w:t>این حماد، حماد بن عثمان است. حماد بن عثمان طب</w:t>
      </w:r>
      <w:r w:rsidR="00B26D9C">
        <w:rPr>
          <w:rFonts w:asciiTheme="minorHAnsi" w:hAnsiTheme="minorHAnsi" w:hint="cs"/>
          <w:rtl/>
        </w:rPr>
        <w:t xml:space="preserve">قه اش مقدم بر حماد بن عیسی است و </w:t>
      </w:r>
      <w:r>
        <w:rPr>
          <w:rFonts w:asciiTheme="minorHAnsi" w:hAnsiTheme="minorHAnsi" w:hint="cs"/>
          <w:rtl/>
        </w:rPr>
        <w:t>از صغار اصحاب امام صادق بوده است. حماد بن عیسی عمر زیاد داشته است لذا شاگردهای</w:t>
      </w:r>
      <w:r w:rsidR="00B26D9C">
        <w:rPr>
          <w:rFonts w:asciiTheme="minorHAnsi" w:hAnsiTheme="minorHAnsi" w:hint="cs"/>
          <w:rtl/>
        </w:rPr>
        <w:t xml:space="preserve"> مختص</w:t>
      </w:r>
      <w:r>
        <w:rPr>
          <w:rFonts w:asciiTheme="minorHAnsi" w:hAnsiTheme="minorHAnsi" w:hint="cs"/>
          <w:rtl/>
        </w:rPr>
        <w:t xml:space="preserve"> او با شاگران حماد بن عثمان تفاوت زیادی دارند.</w:t>
      </w:r>
    </w:p>
    <w:p w:rsidR="00551EAA" w:rsidRDefault="00551EAA" w:rsidP="00551EAA">
      <w:pPr>
        <w:rPr>
          <w:rFonts w:asciiTheme="minorHAnsi" w:hAnsiTheme="minorHAnsi"/>
          <w:rtl/>
        </w:rPr>
      </w:pPr>
      <w:r>
        <w:rPr>
          <w:rFonts w:asciiTheme="minorHAnsi" w:hAnsiTheme="minorHAnsi" w:hint="cs"/>
          <w:rtl/>
        </w:rPr>
        <w:t>علی بن ابراهیم عن ابیه عن حماد عن حریز. حماد در این روایت حماد بن عیسی است</w:t>
      </w:r>
    </w:p>
    <w:p w:rsidR="00B26D9C" w:rsidRDefault="00B26D9C" w:rsidP="00551EAA">
      <w:pPr>
        <w:rPr>
          <w:rFonts w:asciiTheme="minorHAnsi" w:hAnsiTheme="minorHAnsi"/>
          <w:rtl/>
        </w:rPr>
      </w:pPr>
    </w:p>
    <w:p w:rsidR="00551EAA" w:rsidRDefault="00551EAA" w:rsidP="00551EAA">
      <w:pPr>
        <w:rPr>
          <w:rFonts w:asciiTheme="minorHAnsi" w:hAnsiTheme="minorHAnsi"/>
          <w:b/>
          <w:bCs/>
          <w:rtl/>
        </w:rPr>
      </w:pPr>
      <w:r w:rsidRPr="00CE6B3D">
        <w:rPr>
          <w:rFonts w:asciiTheme="minorHAnsi" w:hAnsiTheme="minorHAnsi" w:hint="cs"/>
          <w:b/>
          <w:bCs/>
          <w:rtl/>
        </w:rPr>
        <w:t>علی بن ابراهیم عن ابیه عن النوفلی</w:t>
      </w:r>
      <w:r>
        <w:rPr>
          <w:rFonts w:asciiTheme="minorHAnsi" w:hAnsiTheme="minorHAnsi" w:hint="cs"/>
          <w:b/>
          <w:bCs/>
          <w:rtl/>
        </w:rPr>
        <w:t xml:space="preserve"> عن السکونی عن </w:t>
      </w:r>
      <w:r w:rsidR="009C51C7">
        <w:rPr>
          <w:rFonts w:asciiTheme="minorHAnsi" w:hAnsiTheme="minorHAnsi" w:hint="cs"/>
          <w:b/>
          <w:bCs/>
          <w:rtl/>
        </w:rPr>
        <w:t>ابی‌عبدالله</w:t>
      </w:r>
      <w:r>
        <w:rPr>
          <w:rFonts w:asciiTheme="minorHAnsi" w:hAnsiTheme="minorHAnsi" w:hint="cs"/>
          <w:b/>
          <w:bCs/>
          <w:rtl/>
        </w:rPr>
        <w:t xml:space="preserve"> </w:t>
      </w:r>
      <w:r w:rsidR="009C51C7">
        <w:rPr>
          <w:rFonts w:asciiTheme="minorHAnsi" w:hAnsiTheme="minorHAnsi" w:hint="cs"/>
          <w:b/>
          <w:bCs/>
          <w:rtl/>
        </w:rPr>
        <w:t>علیه‌السلام</w:t>
      </w:r>
      <w:r>
        <w:rPr>
          <w:rFonts w:asciiTheme="minorHAnsi" w:hAnsiTheme="minorHAnsi" w:hint="cs"/>
          <w:b/>
          <w:bCs/>
          <w:rtl/>
        </w:rPr>
        <w:t>...</w:t>
      </w:r>
    </w:p>
    <w:p w:rsidR="00551EAA" w:rsidRDefault="00551EAA" w:rsidP="00551EAA">
      <w:pPr>
        <w:rPr>
          <w:rFonts w:asciiTheme="minorHAnsi" w:hAnsiTheme="minorHAnsi"/>
          <w:rtl/>
        </w:rPr>
      </w:pPr>
      <w:r>
        <w:rPr>
          <w:rFonts w:asciiTheme="minorHAnsi" w:hAnsiTheme="minorHAnsi" w:hint="cs"/>
          <w:rtl/>
        </w:rPr>
        <w:t>النوفلی</w:t>
      </w:r>
      <w:r w:rsidR="00B26D9C">
        <w:rPr>
          <w:rFonts w:asciiTheme="minorHAnsi" w:hAnsiTheme="minorHAnsi" w:hint="cs"/>
          <w:rtl/>
        </w:rPr>
        <w:t>،</w:t>
      </w:r>
      <w:r>
        <w:rPr>
          <w:rFonts w:asciiTheme="minorHAnsi" w:hAnsiTheme="minorHAnsi" w:hint="cs"/>
          <w:rtl/>
        </w:rPr>
        <w:t xml:space="preserve"> حسین بن یزید النوفلی است که در وثاقت او تشکیک شده است. او از مشایخ ابراهیم بن هاشم است یا روایات سکونی معتبر است و عمده ترین راوی سکونی نوفلی است لذا نوفلی را توثیق </w:t>
      </w:r>
      <w:r w:rsidR="009C51C7">
        <w:rPr>
          <w:rFonts w:asciiTheme="minorHAnsi" w:hAnsiTheme="minorHAnsi" w:hint="cs"/>
          <w:rtl/>
        </w:rPr>
        <w:t>کرده‌اند</w:t>
      </w:r>
      <w:r>
        <w:rPr>
          <w:rFonts w:asciiTheme="minorHAnsi" w:hAnsiTheme="minorHAnsi" w:hint="cs"/>
          <w:rtl/>
        </w:rPr>
        <w:t>.</w:t>
      </w:r>
    </w:p>
    <w:p w:rsidR="00551EAA" w:rsidRDefault="00551EAA" w:rsidP="00551EAA">
      <w:pPr>
        <w:rPr>
          <w:rFonts w:asciiTheme="minorHAnsi" w:hAnsiTheme="minorHAnsi"/>
          <w:rtl/>
        </w:rPr>
      </w:pPr>
      <w:r>
        <w:rPr>
          <w:rFonts w:asciiTheme="minorHAnsi" w:hAnsiTheme="minorHAnsi" w:hint="cs"/>
          <w:rtl/>
        </w:rPr>
        <w:t xml:space="preserve">سکونی، اسماعیل بن مسلم یا اسماعیل بن ابی زیاد است. شخصی است که مشهور این است که عامی ولی ثقه است. یک قول دیگر امامی ثقه </w:t>
      </w:r>
      <w:r w:rsidR="009F427C">
        <w:rPr>
          <w:rFonts w:asciiTheme="minorHAnsi" w:hAnsiTheme="minorHAnsi"/>
          <w:rtl/>
        </w:rPr>
        <w:t>است (</w:t>
      </w:r>
      <w:r>
        <w:rPr>
          <w:rFonts w:asciiTheme="minorHAnsi" w:hAnsiTheme="minorHAnsi" w:hint="cs"/>
          <w:rtl/>
        </w:rPr>
        <w:t xml:space="preserve">حاجی نوری) و تقیه </w:t>
      </w:r>
      <w:r w:rsidR="00F16102">
        <w:rPr>
          <w:rFonts w:asciiTheme="minorHAnsi" w:hAnsiTheme="minorHAnsi" w:hint="cs"/>
          <w:rtl/>
        </w:rPr>
        <w:t>می‌کرده</w:t>
      </w:r>
      <w:r>
        <w:rPr>
          <w:rFonts w:asciiTheme="minorHAnsi" w:hAnsiTheme="minorHAnsi" w:hint="cs"/>
          <w:rtl/>
        </w:rPr>
        <w:t xml:space="preserve"> است. قول دیگر عامی و ضعیف است که صدوق به آن قائل بوده است. البته زمانی (زمان شهید ثانی) مشهور شده بود که سکونی ضعیف است.</w:t>
      </w:r>
    </w:p>
    <w:p w:rsidR="00DB53B2" w:rsidRDefault="00DB53B2" w:rsidP="00551EAA">
      <w:pPr>
        <w:rPr>
          <w:rFonts w:asciiTheme="minorHAnsi" w:hAnsiTheme="minorHAnsi"/>
          <w:rtl/>
        </w:rPr>
      </w:pPr>
    </w:p>
    <w:p w:rsidR="00551EAA" w:rsidRDefault="00551EAA" w:rsidP="00551EAA">
      <w:pPr>
        <w:rPr>
          <w:rFonts w:asciiTheme="minorHAnsi" w:hAnsiTheme="minorHAnsi"/>
          <w:b/>
          <w:bCs/>
          <w:rtl/>
        </w:rPr>
      </w:pPr>
      <w:r w:rsidRPr="00CE6B3D">
        <w:rPr>
          <w:rFonts w:asciiTheme="minorHAnsi" w:hAnsiTheme="minorHAnsi" w:hint="cs"/>
          <w:b/>
          <w:bCs/>
          <w:rtl/>
        </w:rPr>
        <w:t xml:space="preserve">علی بن ابراهیم عن ابیه عن ابن ابی عمیر عن معاویه بن عمار عن </w:t>
      </w:r>
      <w:r w:rsidR="009C51C7">
        <w:rPr>
          <w:rFonts w:asciiTheme="minorHAnsi" w:hAnsiTheme="minorHAnsi" w:hint="cs"/>
          <w:b/>
          <w:bCs/>
          <w:rtl/>
        </w:rPr>
        <w:t>ابی‌عبدالله</w:t>
      </w:r>
    </w:p>
    <w:p w:rsidR="00551EAA" w:rsidRDefault="00551EAA" w:rsidP="00551EAA">
      <w:pPr>
        <w:rPr>
          <w:rFonts w:asciiTheme="minorHAnsi" w:hAnsiTheme="minorHAnsi"/>
          <w:rtl/>
        </w:rPr>
      </w:pPr>
      <w:r w:rsidRPr="00CE6B3D">
        <w:rPr>
          <w:rFonts w:asciiTheme="minorHAnsi" w:hAnsiTheme="minorHAnsi" w:hint="cs"/>
          <w:rtl/>
        </w:rPr>
        <w:t>این</w:t>
      </w:r>
      <w:r>
        <w:rPr>
          <w:rFonts w:asciiTheme="minorHAnsi" w:hAnsiTheme="minorHAnsi" w:hint="cs"/>
          <w:rtl/>
        </w:rPr>
        <w:t xml:space="preserve"> سند هم معتبر است. ابن ابی عمیر گاهی با </w:t>
      </w:r>
      <w:r w:rsidR="00DB53B2">
        <w:rPr>
          <w:rFonts w:asciiTheme="minorHAnsi" w:hAnsiTheme="minorHAnsi" w:hint="cs"/>
          <w:rtl/>
        </w:rPr>
        <w:t>یک واسطه و گاهی با دو</w:t>
      </w:r>
      <w:r>
        <w:rPr>
          <w:rFonts w:asciiTheme="minorHAnsi" w:hAnsiTheme="minorHAnsi" w:hint="cs"/>
          <w:rtl/>
        </w:rPr>
        <w:t xml:space="preserve"> واسطه از امام صادق نقل </w:t>
      </w:r>
      <w:r w:rsidR="00A62F20">
        <w:rPr>
          <w:rFonts w:asciiTheme="minorHAnsi" w:hAnsiTheme="minorHAnsi" w:hint="cs"/>
          <w:rtl/>
        </w:rPr>
        <w:t>می‌کند</w:t>
      </w:r>
      <w:r>
        <w:rPr>
          <w:rFonts w:asciiTheme="minorHAnsi" w:hAnsiTheme="minorHAnsi" w:hint="cs"/>
          <w:rtl/>
        </w:rPr>
        <w:t>. مثل این روایت و روایت اول.</w:t>
      </w:r>
    </w:p>
    <w:p w:rsidR="00DB53B2" w:rsidRDefault="00DB53B2" w:rsidP="00551EAA">
      <w:pPr>
        <w:rPr>
          <w:rFonts w:asciiTheme="minorHAnsi" w:hAnsiTheme="minorHAnsi"/>
          <w:rtl/>
        </w:rPr>
      </w:pPr>
    </w:p>
    <w:p w:rsidR="00551EAA" w:rsidRDefault="00551EAA" w:rsidP="00DB53B2">
      <w:pPr>
        <w:rPr>
          <w:rFonts w:asciiTheme="minorHAnsi" w:hAnsiTheme="minorHAnsi"/>
          <w:b/>
          <w:bCs/>
          <w:rtl/>
        </w:rPr>
      </w:pPr>
      <w:r w:rsidRPr="00F27F03">
        <w:rPr>
          <w:rFonts w:asciiTheme="minorHAnsi" w:hAnsiTheme="minorHAnsi" w:hint="cs"/>
          <w:b/>
          <w:bCs/>
          <w:rtl/>
        </w:rPr>
        <w:t xml:space="preserve">الحسین بن سعید عن ابن ابی عمیر عن حماد عن الحلبی عن </w:t>
      </w:r>
      <w:r w:rsidR="009C51C7">
        <w:rPr>
          <w:rFonts w:asciiTheme="minorHAnsi" w:hAnsiTheme="minorHAnsi" w:hint="cs"/>
          <w:b/>
          <w:bCs/>
          <w:rtl/>
        </w:rPr>
        <w:t>ابی‌عبدالله</w:t>
      </w:r>
      <w:r w:rsidRPr="00F27F03">
        <w:rPr>
          <w:rFonts w:asciiTheme="minorHAnsi" w:hAnsiTheme="minorHAnsi" w:hint="cs"/>
          <w:b/>
          <w:bCs/>
          <w:rtl/>
        </w:rPr>
        <w:t xml:space="preserve"> </w:t>
      </w:r>
      <w:r w:rsidR="009C51C7">
        <w:rPr>
          <w:rFonts w:asciiTheme="minorHAnsi" w:hAnsiTheme="minorHAnsi" w:hint="cs"/>
          <w:b/>
          <w:bCs/>
          <w:rtl/>
        </w:rPr>
        <w:t>علیه‌السلام</w:t>
      </w:r>
      <w:r w:rsidRPr="00F27F03">
        <w:rPr>
          <w:rFonts w:asciiTheme="minorHAnsi" w:hAnsiTheme="minorHAnsi" w:hint="cs"/>
          <w:b/>
          <w:bCs/>
          <w:rtl/>
        </w:rPr>
        <w:t>...</w:t>
      </w:r>
    </w:p>
    <w:p w:rsidR="00551EAA" w:rsidRDefault="00551EAA" w:rsidP="00DB53B2">
      <w:pPr>
        <w:rPr>
          <w:rFonts w:asciiTheme="minorHAnsi" w:hAnsiTheme="minorHAnsi"/>
          <w:rtl/>
        </w:rPr>
      </w:pPr>
      <w:r>
        <w:rPr>
          <w:rFonts w:asciiTheme="minorHAnsi" w:hAnsiTheme="minorHAnsi" w:hint="cs"/>
          <w:rtl/>
        </w:rPr>
        <w:t xml:space="preserve">حماد همان حماد بن عثمان است و حلبی </w:t>
      </w:r>
      <w:r w:rsidR="00DB53B2">
        <w:rPr>
          <w:rFonts w:asciiTheme="minorHAnsi" w:hAnsiTheme="minorHAnsi" w:hint="cs"/>
          <w:rtl/>
        </w:rPr>
        <w:t>همان عبیدالله است. حماد بن عیسی</w:t>
      </w:r>
      <w:r>
        <w:rPr>
          <w:rFonts w:asciiTheme="minorHAnsi" w:hAnsiTheme="minorHAnsi" w:hint="cs"/>
          <w:rtl/>
        </w:rPr>
        <w:t xml:space="preserve"> از مشایخ </w:t>
      </w:r>
      <w:r w:rsidR="00DB53B2">
        <w:rPr>
          <w:rFonts w:asciiTheme="minorHAnsi" w:hAnsiTheme="minorHAnsi" w:hint="cs"/>
          <w:rtl/>
        </w:rPr>
        <w:t>حسین بن سعید</w:t>
      </w:r>
      <w:r>
        <w:rPr>
          <w:rFonts w:asciiTheme="minorHAnsi" w:hAnsiTheme="minorHAnsi" w:hint="cs"/>
          <w:rtl/>
        </w:rPr>
        <w:t xml:space="preserve"> است و وساطت ابن ابی عمیر طبیعی نیست لکن چون از حلبی نقل </w:t>
      </w:r>
      <w:r w:rsidR="00A62F20">
        <w:rPr>
          <w:rFonts w:asciiTheme="minorHAnsi" w:hAnsiTheme="minorHAnsi" w:hint="cs"/>
          <w:rtl/>
        </w:rPr>
        <w:t>می‌کند</w:t>
      </w:r>
      <w:r>
        <w:rPr>
          <w:rFonts w:asciiTheme="minorHAnsi" w:hAnsiTheme="minorHAnsi" w:hint="cs"/>
          <w:rtl/>
        </w:rPr>
        <w:t xml:space="preserve"> قرینه بر این است که مراد حماد بن عثمان است.</w:t>
      </w:r>
    </w:p>
    <w:p w:rsidR="00DB53B2" w:rsidRDefault="00DB53B2" w:rsidP="00551EAA">
      <w:pPr>
        <w:rPr>
          <w:rFonts w:asciiTheme="minorHAnsi" w:hAnsiTheme="minorHAnsi"/>
          <w:b/>
          <w:bCs/>
          <w:rtl/>
        </w:rPr>
      </w:pPr>
    </w:p>
    <w:p w:rsidR="00551EAA" w:rsidRDefault="00551EAA" w:rsidP="00551EAA">
      <w:pPr>
        <w:rPr>
          <w:rFonts w:asciiTheme="minorHAnsi" w:hAnsiTheme="minorHAnsi"/>
          <w:b/>
          <w:bCs/>
          <w:rtl/>
        </w:rPr>
      </w:pPr>
      <w:r w:rsidRPr="00F27F03">
        <w:rPr>
          <w:rFonts w:asciiTheme="minorHAnsi" w:hAnsiTheme="minorHAnsi" w:hint="cs"/>
          <w:b/>
          <w:bCs/>
          <w:rtl/>
        </w:rPr>
        <w:t xml:space="preserve">علی بن ابراهیم عن ابیه عن ابن ابی عمیر عن هشام بن سالم عن </w:t>
      </w:r>
      <w:r w:rsidR="009C51C7">
        <w:rPr>
          <w:rFonts w:asciiTheme="minorHAnsi" w:hAnsiTheme="minorHAnsi" w:hint="cs"/>
          <w:b/>
          <w:bCs/>
          <w:rtl/>
        </w:rPr>
        <w:t>ابی‌عبدالله</w:t>
      </w:r>
    </w:p>
    <w:p w:rsidR="00551EAA" w:rsidRDefault="00551EAA" w:rsidP="00551EAA">
      <w:pPr>
        <w:rPr>
          <w:rFonts w:asciiTheme="minorHAnsi" w:hAnsiTheme="minorHAnsi"/>
          <w:rtl/>
        </w:rPr>
      </w:pPr>
      <w:r>
        <w:rPr>
          <w:rFonts w:asciiTheme="minorHAnsi" w:hAnsiTheme="minorHAnsi" w:hint="cs"/>
          <w:rtl/>
        </w:rPr>
        <w:t xml:space="preserve"> ابن ابی عمیر از دو هشام نقل </w:t>
      </w:r>
      <w:r w:rsidR="00A62F20">
        <w:rPr>
          <w:rFonts w:asciiTheme="minorHAnsi" w:hAnsiTheme="minorHAnsi" w:hint="cs"/>
          <w:rtl/>
        </w:rPr>
        <w:t>می‌کند</w:t>
      </w:r>
      <w:r>
        <w:rPr>
          <w:rFonts w:asciiTheme="minorHAnsi" w:hAnsiTheme="minorHAnsi" w:hint="cs"/>
          <w:rtl/>
        </w:rPr>
        <w:t>. هشام بن سالم و هشام بن حکم و هر دو ثقه هستند و ن</w:t>
      </w:r>
      <w:r w:rsidR="00F16102">
        <w:rPr>
          <w:rFonts w:asciiTheme="minorHAnsi" w:hAnsiTheme="minorHAnsi" w:hint="cs"/>
          <w:rtl/>
        </w:rPr>
        <w:t>می‌توان</w:t>
      </w:r>
      <w:r>
        <w:rPr>
          <w:rFonts w:asciiTheme="minorHAnsi" w:hAnsiTheme="minorHAnsi" w:hint="cs"/>
          <w:rtl/>
        </w:rPr>
        <w:t xml:space="preserve"> این دو را هم از هم تشخیص داد. این دو هشام </w:t>
      </w:r>
      <w:r w:rsidR="00D54067">
        <w:rPr>
          <w:rFonts w:asciiTheme="minorHAnsi" w:hAnsiTheme="minorHAnsi" w:hint="cs"/>
          <w:rtl/>
        </w:rPr>
        <w:t>باهم</w:t>
      </w:r>
      <w:r>
        <w:rPr>
          <w:rFonts w:asciiTheme="minorHAnsi" w:hAnsiTheme="minorHAnsi" w:hint="cs"/>
          <w:rtl/>
        </w:rPr>
        <w:t xml:space="preserve"> اختلاف نظر های زیادی هم داشتند. یکی فقیه و یکی متکلم بوده است.</w:t>
      </w:r>
    </w:p>
    <w:p w:rsidR="00551EAA" w:rsidRDefault="00551EAA" w:rsidP="00551EAA">
      <w:pPr>
        <w:rPr>
          <w:rFonts w:asciiTheme="minorHAnsi" w:hAnsiTheme="minorHAnsi"/>
          <w:b/>
          <w:bCs/>
          <w:rtl/>
        </w:rPr>
      </w:pPr>
      <w:r>
        <w:rPr>
          <w:rFonts w:asciiTheme="minorHAnsi" w:hAnsiTheme="minorHAnsi" w:hint="cs"/>
          <w:b/>
          <w:bCs/>
          <w:rtl/>
        </w:rPr>
        <w:t xml:space="preserve">محمد بن اسماعیل عن فضل بن شاذان عن ابن ابی عمیر عن معاویه بن عمار عن </w:t>
      </w:r>
      <w:r w:rsidR="009C51C7">
        <w:rPr>
          <w:rFonts w:asciiTheme="minorHAnsi" w:hAnsiTheme="minorHAnsi" w:hint="cs"/>
          <w:b/>
          <w:bCs/>
          <w:rtl/>
        </w:rPr>
        <w:t>ابی‌عبدالله</w:t>
      </w:r>
      <w:r>
        <w:rPr>
          <w:rFonts w:asciiTheme="minorHAnsi" w:hAnsiTheme="minorHAnsi" w:hint="cs"/>
          <w:b/>
          <w:bCs/>
          <w:rtl/>
        </w:rPr>
        <w:t>...</w:t>
      </w:r>
    </w:p>
    <w:p w:rsidR="00551EAA" w:rsidRDefault="00551EAA" w:rsidP="00551EAA">
      <w:pPr>
        <w:rPr>
          <w:rFonts w:asciiTheme="minorHAnsi" w:hAnsiTheme="minorHAnsi"/>
          <w:rtl/>
        </w:rPr>
      </w:pPr>
      <w:r>
        <w:rPr>
          <w:rFonts w:asciiTheme="minorHAnsi" w:hAnsiTheme="minorHAnsi" w:hint="cs"/>
          <w:rtl/>
        </w:rPr>
        <w:t xml:space="preserve">محمد بن اسماعیل </w:t>
      </w:r>
      <w:r w:rsidR="00A62F20">
        <w:rPr>
          <w:rFonts w:asciiTheme="minorHAnsi" w:hAnsiTheme="minorHAnsi" w:hint="cs"/>
          <w:rtl/>
        </w:rPr>
        <w:t>ظاهراً</w:t>
      </w:r>
      <w:r>
        <w:rPr>
          <w:rFonts w:asciiTheme="minorHAnsi" w:hAnsiTheme="minorHAnsi" w:hint="cs"/>
          <w:rtl/>
        </w:rPr>
        <w:t xml:space="preserve"> النیسابوری الملقب به بنفر است.</w:t>
      </w:r>
    </w:p>
    <w:p w:rsidR="00551EAA" w:rsidRDefault="00551EAA" w:rsidP="00551EAA">
      <w:pPr>
        <w:rPr>
          <w:rFonts w:asciiTheme="minorHAnsi" w:hAnsiTheme="minorHAnsi"/>
          <w:b/>
          <w:bCs/>
          <w:rtl/>
        </w:rPr>
      </w:pPr>
      <w:r w:rsidRPr="00F27F03">
        <w:rPr>
          <w:rFonts w:asciiTheme="minorHAnsi" w:hAnsiTheme="minorHAnsi" w:hint="cs"/>
          <w:b/>
          <w:bCs/>
          <w:rtl/>
        </w:rPr>
        <w:t xml:space="preserve">علی بن ابراهیم عن ابیه عن ابن ابی عمیر عن </w:t>
      </w:r>
      <w:r>
        <w:rPr>
          <w:rFonts w:asciiTheme="minorHAnsi" w:hAnsiTheme="minorHAnsi" w:hint="cs"/>
          <w:b/>
          <w:bCs/>
          <w:rtl/>
        </w:rPr>
        <w:t xml:space="preserve">حفص بن البختری </w:t>
      </w:r>
      <w:r w:rsidRPr="00F27F03">
        <w:rPr>
          <w:rFonts w:asciiTheme="minorHAnsi" w:hAnsiTheme="minorHAnsi" w:hint="cs"/>
          <w:b/>
          <w:bCs/>
          <w:rtl/>
        </w:rPr>
        <w:t xml:space="preserve">عن </w:t>
      </w:r>
      <w:r w:rsidR="009C51C7">
        <w:rPr>
          <w:rFonts w:asciiTheme="minorHAnsi" w:hAnsiTheme="minorHAnsi" w:hint="cs"/>
          <w:b/>
          <w:bCs/>
          <w:rtl/>
        </w:rPr>
        <w:t>ابی‌عبدالله</w:t>
      </w:r>
      <w:r>
        <w:rPr>
          <w:rFonts w:asciiTheme="minorHAnsi" w:hAnsiTheme="minorHAnsi" w:hint="cs"/>
          <w:b/>
          <w:bCs/>
          <w:rtl/>
        </w:rPr>
        <w:t>...</w:t>
      </w:r>
    </w:p>
    <w:p w:rsidR="00551EAA" w:rsidRDefault="00551EAA" w:rsidP="00551EAA">
      <w:pPr>
        <w:rPr>
          <w:rFonts w:asciiTheme="minorHAnsi" w:hAnsiTheme="minorHAnsi"/>
          <w:rtl/>
        </w:rPr>
      </w:pPr>
      <w:r>
        <w:rPr>
          <w:rFonts w:asciiTheme="minorHAnsi" w:hAnsiTheme="minorHAnsi" w:hint="cs"/>
          <w:rtl/>
        </w:rPr>
        <w:t>حفص بن بختری هم ثقه است.</w:t>
      </w:r>
    </w:p>
    <w:p w:rsidR="00551EAA" w:rsidRDefault="00551EAA" w:rsidP="00551EAA">
      <w:pPr>
        <w:rPr>
          <w:rFonts w:asciiTheme="minorHAnsi" w:hAnsiTheme="minorHAnsi"/>
          <w:b/>
          <w:bCs/>
          <w:rtl/>
        </w:rPr>
      </w:pPr>
      <w:r w:rsidRPr="00F27F03">
        <w:rPr>
          <w:rFonts w:asciiTheme="minorHAnsi" w:hAnsiTheme="minorHAnsi" w:hint="cs"/>
          <w:b/>
          <w:bCs/>
          <w:rtl/>
        </w:rPr>
        <w:t xml:space="preserve">علی بن ابراهیم عن ابیه عن ابن ابی عمیر عن </w:t>
      </w:r>
      <w:r>
        <w:rPr>
          <w:rFonts w:asciiTheme="minorHAnsi" w:hAnsiTheme="minorHAnsi" w:hint="cs"/>
          <w:b/>
          <w:bCs/>
          <w:rtl/>
        </w:rPr>
        <w:t xml:space="preserve">حماد بن عثمان عن الحلبی عن </w:t>
      </w:r>
      <w:r w:rsidR="009C51C7">
        <w:rPr>
          <w:rFonts w:asciiTheme="minorHAnsi" w:hAnsiTheme="minorHAnsi" w:hint="cs"/>
          <w:b/>
          <w:bCs/>
          <w:rtl/>
        </w:rPr>
        <w:t>ابی‌عبدالله</w:t>
      </w:r>
      <w:r>
        <w:rPr>
          <w:rFonts w:asciiTheme="minorHAnsi" w:hAnsiTheme="minorHAnsi" w:hint="cs"/>
          <w:b/>
          <w:bCs/>
          <w:rtl/>
        </w:rPr>
        <w:t>...</w:t>
      </w:r>
    </w:p>
    <w:p w:rsidR="00551EAA" w:rsidRDefault="00551EAA" w:rsidP="00551EAA">
      <w:pPr>
        <w:rPr>
          <w:rtl/>
        </w:rPr>
      </w:pPr>
      <w:r>
        <w:rPr>
          <w:rFonts w:hint="cs"/>
          <w:rtl/>
        </w:rPr>
        <w:t xml:space="preserve">57 مورد این سند تکرار شده است. این هم </w:t>
      </w:r>
      <w:r w:rsidR="00A62F20">
        <w:rPr>
          <w:rFonts w:hint="cs"/>
          <w:rtl/>
        </w:rPr>
        <w:t>مؤید</w:t>
      </w:r>
      <w:r>
        <w:rPr>
          <w:rFonts w:hint="cs"/>
          <w:rtl/>
        </w:rPr>
        <w:t xml:space="preserve"> آن است حماد عن حلبی همان حماد بن عثمان است.</w:t>
      </w:r>
    </w:p>
    <w:p w:rsidR="00551EAA" w:rsidRDefault="00551EAA" w:rsidP="00551EAA">
      <w:pPr>
        <w:rPr>
          <w:b/>
          <w:bCs/>
          <w:rtl/>
        </w:rPr>
      </w:pPr>
      <w:r w:rsidRPr="00F27F03">
        <w:rPr>
          <w:rFonts w:hint="cs"/>
          <w:b/>
          <w:bCs/>
          <w:rtl/>
        </w:rPr>
        <w:t>موسی بن القاسم عن</w:t>
      </w:r>
      <w:r>
        <w:rPr>
          <w:rFonts w:hint="cs"/>
          <w:b/>
          <w:bCs/>
          <w:rtl/>
        </w:rPr>
        <w:t xml:space="preserve"> ابن ابی عمیر عن حماد عن الحلبی عن </w:t>
      </w:r>
      <w:r w:rsidR="009C51C7">
        <w:rPr>
          <w:rFonts w:hint="cs"/>
          <w:b/>
          <w:bCs/>
          <w:rtl/>
        </w:rPr>
        <w:t>ابی‌عبدالله</w:t>
      </w:r>
      <w:r>
        <w:rPr>
          <w:rFonts w:hint="cs"/>
          <w:b/>
          <w:bCs/>
          <w:rtl/>
        </w:rPr>
        <w:t>...</w:t>
      </w:r>
    </w:p>
    <w:p w:rsidR="00551EAA" w:rsidRDefault="00551EAA" w:rsidP="00551EAA">
      <w:pPr>
        <w:rPr>
          <w:rtl/>
        </w:rPr>
      </w:pPr>
      <w:r>
        <w:rPr>
          <w:rFonts w:hint="cs"/>
          <w:rtl/>
        </w:rPr>
        <w:t>حماد بن عثمان و عبیدالله بن حلبی و همه راویان ثقه هستند.</w:t>
      </w:r>
    </w:p>
    <w:p w:rsidR="00551EAA" w:rsidRDefault="00551EAA" w:rsidP="00551EAA">
      <w:pPr>
        <w:rPr>
          <w:b/>
          <w:bCs/>
          <w:rtl/>
        </w:rPr>
      </w:pPr>
      <w:r w:rsidRPr="00F27F03">
        <w:rPr>
          <w:rFonts w:hint="cs"/>
          <w:b/>
          <w:bCs/>
          <w:rtl/>
        </w:rPr>
        <w:t>حسین بن سعید عن الحسن</w:t>
      </w:r>
      <w:r>
        <w:rPr>
          <w:rFonts w:hint="cs"/>
          <w:b/>
          <w:bCs/>
          <w:rtl/>
        </w:rPr>
        <w:t xml:space="preserve"> عن زرعه عن سماعه</w:t>
      </w:r>
    </w:p>
    <w:p w:rsidR="00551EAA" w:rsidRDefault="00551EAA" w:rsidP="00551EAA">
      <w:pPr>
        <w:rPr>
          <w:rtl/>
        </w:rPr>
      </w:pPr>
      <w:r w:rsidRPr="00F27F03">
        <w:rPr>
          <w:rFonts w:hint="cs"/>
          <w:rtl/>
        </w:rPr>
        <w:t xml:space="preserve">حسین </w:t>
      </w:r>
      <w:r>
        <w:rPr>
          <w:rFonts w:hint="cs"/>
          <w:rtl/>
        </w:rPr>
        <w:t xml:space="preserve">بن سعید و حسن بن سعید برادر هستند و حسین </w:t>
      </w:r>
      <w:r w:rsidR="00F16102">
        <w:rPr>
          <w:rFonts w:hint="cs"/>
          <w:rtl/>
        </w:rPr>
        <w:t>مستقیماً</w:t>
      </w:r>
      <w:r>
        <w:rPr>
          <w:rFonts w:hint="cs"/>
          <w:rtl/>
        </w:rPr>
        <w:t xml:space="preserve"> از زرعه نقل ن</w:t>
      </w:r>
      <w:r w:rsidR="00A62F20">
        <w:rPr>
          <w:rFonts w:hint="cs"/>
          <w:rtl/>
        </w:rPr>
        <w:t>می‌کند</w:t>
      </w:r>
      <w:r>
        <w:rPr>
          <w:rFonts w:hint="cs"/>
          <w:rtl/>
        </w:rPr>
        <w:t xml:space="preserve">. سماعه بن مهران است. زرعه ثقه و واقفی است. سماعه واقفی نیست هرچند </w:t>
      </w:r>
      <w:r w:rsidR="009C51C7">
        <w:rPr>
          <w:rFonts w:hint="cs"/>
          <w:rtl/>
        </w:rPr>
        <w:t>گفته‌شده</w:t>
      </w:r>
      <w:r>
        <w:rPr>
          <w:rFonts w:hint="cs"/>
          <w:rtl/>
        </w:rPr>
        <w:t xml:space="preserve"> است. اصلاً سنش به زمان وقف نرسیده است. روایات مضمره و مقطوعه بسیار زیاد دارد. </w:t>
      </w:r>
      <w:r w:rsidR="00A62F20">
        <w:rPr>
          <w:rFonts w:hint="cs"/>
          <w:rtl/>
        </w:rPr>
        <w:t>ظاهراً</w:t>
      </w:r>
      <w:r>
        <w:rPr>
          <w:rFonts w:hint="cs"/>
          <w:rtl/>
        </w:rPr>
        <w:t xml:space="preserve"> همه ضمائر به امام صادق بر می گردد.</w:t>
      </w:r>
    </w:p>
    <w:p w:rsidR="00551EAA" w:rsidRDefault="00551EAA" w:rsidP="00551EAA">
      <w:pPr>
        <w:rPr>
          <w:b/>
          <w:bCs/>
          <w:rtl/>
        </w:rPr>
      </w:pPr>
      <w:r>
        <w:rPr>
          <w:rFonts w:hint="cs"/>
          <w:b/>
          <w:bCs/>
          <w:rtl/>
        </w:rPr>
        <w:t>علی بن ابراهیم عن ابیه عن حماد بن عیسی عن حریز عن زراره</w:t>
      </w:r>
    </w:p>
    <w:p w:rsidR="00551EAA" w:rsidRDefault="00551EAA" w:rsidP="00551EAA">
      <w:pPr>
        <w:rPr>
          <w:b/>
          <w:bCs/>
          <w:rtl/>
        </w:rPr>
      </w:pPr>
      <w:r>
        <w:rPr>
          <w:rFonts w:hint="cs"/>
          <w:b/>
          <w:bCs/>
          <w:rtl/>
        </w:rPr>
        <w:lastRenderedPageBreak/>
        <w:t>الحسین بن سعید عن فضاله عن معاویه بن عمار</w:t>
      </w:r>
    </w:p>
    <w:p w:rsidR="00551EAA" w:rsidRDefault="00551EAA" w:rsidP="00551EAA">
      <w:pPr>
        <w:rPr>
          <w:rtl/>
        </w:rPr>
      </w:pPr>
      <w:r w:rsidRPr="00904FFD">
        <w:rPr>
          <w:rFonts w:hint="cs"/>
          <w:rtl/>
        </w:rPr>
        <w:t xml:space="preserve">فضاله بن ایوب است. </w:t>
      </w:r>
      <w:r>
        <w:rPr>
          <w:rFonts w:hint="cs"/>
          <w:rtl/>
        </w:rPr>
        <w:t xml:space="preserve">آیا </w:t>
      </w:r>
      <w:r w:rsidRPr="00904FFD">
        <w:rPr>
          <w:rFonts w:hint="cs"/>
          <w:rtl/>
        </w:rPr>
        <w:t xml:space="preserve">حسین </w:t>
      </w:r>
      <w:r>
        <w:rPr>
          <w:rFonts w:hint="cs"/>
          <w:rtl/>
        </w:rPr>
        <w:t xml:space="preserve">بن سعید مستقیم از او نقل </w:t>
      </w:r>
      <w:r w:rsidR="00A62F20">
        <w:rPr>
          <w:rFonts w:hint="cs"/>
          <w:rtl/>
        </w:rPr>
        <w:t>می‌کند</w:t>
      </w:r>
      <w:r>
        <w:rPr>
          <w:rFonts w:hint="cs"/>
          <w:rtl/>
        </w:rPr>
        <w:t xml:space="preserve"> یا خیر اختلاف است بین نجاشی و شیخ. شیخ </w:t>
      </w:r>
      <w:r w:rsidR="0052340B">
        <w:rPr>
          <w:rFonts w:hint="cs"/>
          <w:rtl/>
        </w:rPr>
        <w:t>می‌گوید</w:t>
      </w:r>
      <w:r>
        <w:rPr>
          <w:rFonts w:hint="cs"/>
          <w:rtl/>
        </w:rPr>
        <w:t xml:space="preserve"> نقل </w:t>
      </w:r>
      <w:r w:rsidR="00A62F20">
        <w:rPr>
          <w:rFonts w:hint="cs"/>
          <w:rtl/>
        </w:rPr>
        <w:t>می‌کند</w:t>
      </w:r>
      <w:r>
        <w:rPr>
          <w:rFonts w:hint="cs"/>
          <w:rtl/>
        </w:rPr>
        <w:t xml:space="preserve"> و نجاشی هم </w:t>
      </w:r>
      <w:r w:rsidR="0052340B">
        <w:rPr>
          <w:rFonts w:hint="cs"/>
          <w:rtl/>
        </w:rPr>
        <w:t>می‌گوید</w:t>
      </w:r>
      <w:r>
        <w:rPr>
          <w:rFonts w:hint="cs"/>
          <w:rtl/>
        </w:rPr>
        <w:t xml:space="preserve"> برخی </w:t>
      </w:r>
      <w:r w:rsidR="0052340B">
        <w:rPr>
          <w:rFonts w:hint="cs"/>
          <w:rtl/>
        </w:rPr>
        <w:t>گفته‌اند</w:t>
      </w:r>
      <w:r>
        <w:rPr>
          <w:rFonts w:hint="cs"/>
          <w:rtl/>
        </w:rPr>
        <w:t xml:space="preserve"> حسن بن سعید واسطه است ولی در این حرف هم تردید </w:t>
      </w:r>
      <w:r w:rsidR="00A62F20">
        <w:rPr>
          <w:rFonts w:hint="cs"/>
          <w:rtl/>
        </w:rPr>
        <w:t>می‌کند</w:t>
      </w:r>
      <w:r>
        <w:rPr>
          <w:rFonts w:hint="cs"/>
          <w:rtl/>
        </w:rPr>
        <w:t>.</w:t>
      </w:r>
    </w:p>
    <w:p w:rsidR="00551EAA" w:rsidRDefault="00551EAA" w:rsidP="00551EAA">
      <w:pPr>
        <w:rPr>
          <w:b/>
          <w:bCs/>
          <w:rtl/>
        </w:rPr>
      </w:pPr>
      <w:r>
        <w:rPr>
          <w:rFonts w:hint="cs"/>
          <w:b/>
          <w:bCs/>
          <w:rtl/>
        </w:rPr>
        <w:t xml:space="preserve">محمد بن یحیی عن </w:t>
      </w:r>
      <w:r w:rsidR="00F16102">
        <w:rPr>
          <w:rFonts w:hint="cs"/>
          <w:b/>
          <w:bCs/>
          <w:rtl/>
        </w:rPr>
        <w:t>احمد</w:t>
      </w:r>
      <w:r>
        <w:rPr>
          <w:rFonts w:hint="cs"/>
          <w:b/>
          <w:bCs/>
          <w:rtl/>
        </w:rPr>
        <w:t xml:space="preserve"> بن محمد عن محمد بن اسماعیل عن محمد بن الفضیل عن ابوالصباح الکنانی عن </w:t>
      </w:r>
      <w:r w:rsidR="009C51C7">
        <w:rPr>
          <w:rFonts w:hint="cs"/>
          <w:b/>
          <w:bCs/>
          <w:rtl/>
        </w:rPr>
        <w:t>ابی‌عبدالله</w:t>
      </w:r>
      <w:r>
        <w:rPr>
          <w:rFonts w:hint="cs"/>
          <w:b/>
          <w:bCs/>
          <w:rtl/>
        </w:rPr>
        <w:t xml:space="preserve"> </w:t>
      </w:r>
      <w:r w:rsidR="009C51C7">
        <w:rPr>
          <w:rFonts w:hint="cs"/>
          <w:b/>
          <w:bCs/>
          <w:rtl/>
        </w:rPr>
        <w:t>علیه‌السلام</w:t>
      </w:r>
    </w:p>
    <w:p w:rsidR="00551EAA" w:rsidRDefault="00551EAA" w:rsidP="00551EAA">
      <w:pPr>
        <w:rPr>
          <w:rtl/>
        </w:rPr>
      </w:pPr>
      <w:r>
        <w:rPr>
          <w:rFonts w:hint="cs"/>
          <w:rtl/>
        </w:rPr>
        <w:t xml:space="preserve">محمد بن یحیی العطار است. </w:t>
      </w:r>
      <w:r w:rsidR="00F16102">
        <w:rPr>
          <w:rFonts w:hint="cs"/>
          <w:rtl/>
        </w:rPr>
        <w:t>احمد</w:t>
      </w:r>
      <w:r>
        <w:rPr>
          <w:rFonts w:hint="cs"/>
          <w:rtl/>
        </w:rPr>
        <w:t xml:space="preserve"> بن محمد مردد بین ابن عیسی و ابن خالد است وظاهراً </w:t>
      </w:r>
      <w:r w:rsidR="0052340B">
        <w:rPr>
          <w:rFonts w:hint="cs"/>
          <w:rtl/>
        </w:rPr>
        <w:t>به‌صورت</w:t>
      </w:r>
      <w:r>
        <w:rPr>
          <w:rFonts w:hint="cs"/>
          <w:rtl/>
        </w:rPr>
        <w:t xml:space="preserve"> مطلق مراد </w:t>
      </w:r>
      <w:r w:rsidR="00F16102">
        <w:rPr>
          <w:rFonts w:hint="cs"/>
          <w:rtl/>
        </w:rPr>
        <w:t>احمد</w:t>
      </w:r>
      <w:r>
        <w:rPr>
          <w:rFonts w:hint="cs"/>
          <w:rtl/>
        </w:rPr>
        <w:t xml:space="preserve"> بن محمد بن عیسی است خصوصاً وقتی راوی محمد بن یحیی باشد. موارد نادری محمد بن یحیی از </w:t>
      </w:r>
      <w:r w:rsidR="00F16102">
        <w:rPr>
          <w:rFonts w:hint="cs"/>
          <w:rtl/>
        </w:rPr>
        <w:t>احمد</w:t>
      </w:r>
      <w:r>
        <w:rPr>
          <w:rFonts w:hint="cs"/>
          <w:rtl/>
        </w:rPr>
        <w:t xml:space="preserve"> بن محمد بن خالد وجود دارد که نوعاً تصحیف است و 2-3 مورد دیگر باقی می ماند. در حالی که از ابن عیسی بیش از 1000 مورد روایت دارد. هر دو هم ثقه هستند و تردید هم ضرری به بحث ن</w:t>
      </w:r>
      <w:r w:rsidR="00F16102">
        <w:rPr>
          <w:rFonts w:hint="cs"/>
          <w:rtl/>
        </w:rPr>
        <w:t>می‌زند</w:t>
      </w:r>
      <w:r>
        <w:rPr>
          <w:rFonts w:hint="cs"/>
          <w:rtl/>
        </w:rPr>
        <w:t xml:space="preserve">. ما در چند طبقه </w:t>
      </w:r>
      <w:r w:rsidR="00F16102">
        <w:rPr>
          <w:rFonts w:hint="cs"/>
          <w:rtl/>
        </w:rPr>
        <w:t>احمد</w:t>
      </w:r>
      <w:r>
        <w:rPr>
          <w:rFonts w:hint="cs"/>
          <w:rtl/>
        </w:rPr>
        <w:t xml:space="preserve"> بن محمد داریم.</w:t>
      </w:r>
    </w:p>
    <w:p w:rsidR="00551EAA" w:rsidRDefault="00551EAA" w:rsidP="00551EAA">
      <w:pPr>
        <w:rPr>
          <w:rtl/>
        </w:rPr>
      </w:pPr>
      <w:r>
        <w:rPr>
          <w:rFonts w:hint="cs"/>
          <w:rtl/>
        </w:rPr>
        <w:t>محمد بن اسماعیل بن بزیع است. شیخ او محمد بن فضیل</w:t>
      </w:r>
      <w:r w:rsidR="00DC3C8E">
        <w:rPr>
          <w:rFonts w:hint="cs"/>
          <w:rtl/>
        </w:rPr>
        <w:t xml:space="preserve"> است</w:t>
      </w:r>
      <w:r>
        <w:rPr>
          <w:rFonts w:hint="cs"/>
          <w:rtl/>
        </w:rPr>
        <w:t xml:space="preserve"> از </w:t>
      </w:r>
      <w:r w:rsidR="00D54067">
        <w:rPr>
          <w:rFonts w:hint="cs"/>
          <w:rtl/>
        </w:rPr>
        <w:t>بحث‌های</w:t>
      </w:r>
      <w:r>
        <w:rPr>
          <w:rFonts w:hint="cs"/>
          <w:rtl/>
        </w:rPr>
        <w:t xml:space="preserve"> بسیار دشوار است که او کیست؟ این بحث را باید برای </w:t>
      </w:r>
      <w:r w:rsidR="00D54067">
        <w:rPr>
          <w:rFonts w:hint="cs"/>
          <w:rtl/>
        </w:rPr>
        <w:t>بعداً</w:t>
      </w:r>
      <w:r>
        <w:rPr>
          <w:rFonts w:hint="cs"/>
          <w:rtl/>
        </w:rPr>
        <w:t xml:space="preserve"> بگذاریم. جامع الروات مفصل بحث کرده است. وثاقت او هم مردد است.</w:t>
      </w:r>
    </w:p>
    <w:p w:rsidR="00551EAA" w:rsidRDefault="00551EAA" w:rsidP="00551EAA">
      <w:pPr>
        <w:rPr>
          <w:rtl/>
        </w:rPr>
      </w:pPr>
      <w:r>
        <w:rPr>
          <w:rFonts w:hint="cs"/>
          <w:rtl/>
        </w:rPr>
        <w:t>ابوالصباح الکنانی هم راوی معروفی است و ثقه است.</w:t>
      </w:r>
    </w:p>
    <w:p w:rsidR="00551EAA" w:rsidRPr="00DC3C8E" w:rsidRDefault="00551EAA" w:rsidP="00551EAA">
      <w:pPr>
        <w:rPr>
          <w:b/>
          <w:bCs/>
          <w:rtl/>
        </w:rPr>
      </w:pPr>
      <w:r w:rsidRPr="00DC3C8E">
        <w:rPr>
          <w:rFonts w:hint="cs"/>
          <w:b/>
          <w:bCs/>
          <w:rtl/>
        </w:rPr>
        <w:t xml:space="preserve">الحسین بن سعید عن صفوان عن العلاء عن محمد بن مسلم عن احمدهما </w:t>
      </w:r>
      <w:r w:rsidR="009C51C7">
        <w:rPr>
          <w:rFonts w:hint="cs"/>
          <w:b/>
          <w:bCs/>
          <w:rtl/>
        </w:rPr>
        <w:t>علیه‌السلام</w:t>
      </w:r>
    </w:p>
    <w:p w:rsidR="00551EAA" w:rsidRDefault="00551EAA" w:rsidP="00551EAA">
      <w:pPr>
        <w:rPr>
          <w:rtl/>
        </w:rPr>
      </w:pPr>
      <w:r w:rsidRPr="007A40FC">
        <w:rPr>
          <w:rFonts w:hint="cs"/>
          <w:highlight w:val="yellow"/>
          <w:rtl/>
        </w:rPr>
        <w:t>صفوان بن یحیی البجلی است که از اصحاب اجماع است. یک صفوان بن</w:t>
      </w:r>
    </w:p>
    <w:p w:rsidR="00551EAA" w:rsidRDefault="00DC3C8E" w:rsidP="00551EAA">
      <w:pPr>
        <w:rPr>
          <w:rtl/>
        </w:rPr>
      </w:pPr>
      <w:r>
        <w:rPr>
          <w:rFonts w:hint="cs"/>
          <w:rtl/>
        </w:rPr>
        <w:t xml:space="preserve">علاء، </w:t>
      </w:r>
      <w:r w:rsidR="00551EAA">
        <w:rPr>
          <w:rFonts w:hint="cs"/>
          <w:rtl/>
        </w:rPr>
        <w:t xml:space="preserve">علاء بن رزین است که راوی عمده محمد بن مسلم است. در اسناد دیگر در طبقات دیگر محمد بن مسلم های دیگری هم داریم که </w:t>
      </w:r>
      <w:r w:rsidR="00A62F20">
        <w:rPr>
          <w:rFonts w:hint="cs"/>
          <w:rtl/>
        </w:rPr>
        <w:t>ظاهراً</w:t>
      </w:r>
      <w:r w:rsidR="00551EAA">
        <w:rPr>
          <w:rFonts w:hint="cs"/>
          <w:rtl/>
        </w:rPr>
        <w:t xml:space="preserve"> همه تصحیف هستند. محمد بن مسلم تعبیر عن احدهما زیاد دارد و این تعبیر مضر نیست زیرا خود </w:t>
      </w:r>
      <w:r w:rsidR="00A62F20">
        <w:rPr>
          <w:rFonts w:hint="cs"/>
          <w:rtl/>
        </w:rPr>
        <w:t>اهل‌بیت</w:t>
      </w:r>
      <w:r w:rsidR="00551EAA">
        <w:rPr>
          <w:rFonts w:hint="cs"/>
          <w:rtl/>
        </w:rPr>
        <w:t xml:space="preserve"> هم </w:t>
      </w:r>
      <w:r w:rsidR="0052340B">
        <w:rPr>
          <w:rFonts w:hint="cs"/>
          <w:rtl/>
        </w:rPr>
        <w:t>گفته‌اند</w:t>
      </w:r>
      <w:r w:rsidR="00551EAA">
        <w:rPr>
          <w:rFonts w:hint="cs"/>
          <w:rtl/>
        </w:rPr>
        <w:t xml:space="preserve"> مهم نیست از کدام امام نقل </w:t>
      </w:r>
      <w:r w:rsidR="00A62F20">
        <w:rPr>
          <w:rFonts w:hint="cs"/>
          <w:rtl/>
        </w:rPr>
        <w:t>می‌کند</w:t>
      </w:r>
      <w:r w:rsidR="00551EAA">
        <w:rPr>
          <w:rFonts w:hint="cs"/>
          <w:rtl/>
        </w:rPr>
        <w:t>. حدیثی حدیث آبائی و حدیث آبائی حدیثی</w:t>
      </w:r>
      <w:r>
        <w:rPr>
          <w:rFonts w:hint="cs"/>
          <w:rtl/>
        </w:rPr>
        <w:t>.</w:t>
      </w:r>
    </w:p>
    <w:p w:rsidR="00551EAA" w:rsidRDefault="00551EAA" w:rsidP="00551EAA">
      <w:pPr>
        <w:rPr>
          <w:rFonts w:asciiTheme="minorHAnsi" w:hAnsiTheme="minorHAnsi"/>
          <w:b/>
          <w:bCs/>
          <w:rtl/>
        </w:rPr>
      </w:pPr>
      <w:r>
        <w:rPr>
          <w:rFonts w:asciiTheme="minorHAnsi" w:hAnsiTheme="minorHAnsi" w:hint="cs"/>
          <w:b/>
          <w:bCs/>
          <w:rtl/>
        </w:rPr>
        <w:t xml:space="preserve">علی بن ابراهیم عن ابیه عن ابن ابی عمیر عن هشام بن حکم عن </w:t>
      </w:r>
      <w:r w:rsidR="009C51C7">
        <w:rPr>
          <w:rFonts w:asciiTheme="minorHAnsi" w:hAnsiTheme="minorHAnsi" w:hint="cs"/>
          <w:b/>
          <w:bCs/>
          <w:rtl/>
        </w:rPr>
        <w:t>ابی‌عبدالله</w:t>
      </w:r>
    </w:p>
    <w:p w:rsidR="00551EAA" w:rsidRDefault="00551EAA" w:rsidP="00551EAA">
      <w:pPr>
        <w:rPr>
          <w:rtl/>
        </w:rPr>
      </w:pPr>
      <w:r>
        <w:rPr>
          <w:rFonts w:hint="cs"/>
          <w:rtl/>
        </w:rPr>
        <w:t>41 مورد این سند وجود دارد</w:t>
      </w:r>
    </w:p>
    <w:p w:rsidR="00551EAA" w:rsidRDefault="00551EAA" w:rsidP="00551EAA">
      <w:pPr>
        <w:rPr>
          <w:rFonts w:asciiTheme="minorHAnsi" w:hAnsiTheme="minorHAnsi"/>
          <w:b/>
          <w:bCs/>
          <w:rtl/>
        </w:rPr>
      </w:pPr>
      <w:r w:rsidRPr="007A40FC">
        <w:rPr>
          <w:rFonts w:asciiTheme="minorHAnsi" w:hAnsiTheme="minorHAnsi" w:hint="cs"/>
          <w:b/>
          <w:bCs/>
          <w:rtl/>
        </w:rPr>
        <w:t xml:space="preserve">محمد بن یحیی عن </w:t>
      </w:r>
      <w:r w:rsidR="00F16102">
        <w:rPr>
          <w:rFonts w:asciiTheme="minorHAnsi" w:hAnsiTheme="minorHAnsi" w:hint="cs"/>
          <w:b/>
          <w:bCs/>
          <w:rtl/>
        </w:rPr>
        <w:t>احمد</w:t>
      </w:r>
      <w:r>
        <w:rPr>
          <w:rFonts w:asciiTheme="minorHAnsi" w:hAnsiTheme="minorHAnsi" w:hint="cs"/>
          <w:b/>
          <w:bCs/>
          <w:rtl/>
        </w:rPr>
        <w:t xml:space="preserve"> بن محمد عن علی بن الحکم عن علی بن ابی حمزه عن ابی بصیر عن </w:t>
      </w:r>
      <w:r w:rsidR="009C51C7">
        <w:rPr>
          <w:rFonts w:asciiTheme="minorHAnsi" w:hAnsiTheme="minorHAnsi" w:hint="cs"/>
          <w:b/>
          <w:bCs/>
          <w:rtl/>
        </w:rPr>
        <w:t>ابی‌عبدالله</w:t>
      </w:r>
      <w:r>
        <w:rPr>
          <w:rFonts w:asciiTheme="minorHAnsi" w:hAnsiTheme="minorHAnsi" w:hint="cs"/>
          <w:b/>
          <w:bCs/>
          <w:rtl/>
        </w:rPr>
        <w:t xml:space="preserve"> </w:t>
      </w:r>
      <w:r w:rsidR="009C51C7">
        <w:rPr>
          <w:rFonts w:asciiTheme="minorHAnsi" w:hAnsiTheme="minorHAnsi" w:hint="cs"/>
          <w:b/>
          <w:bCs/>
          <w:rtl/>
        </w:rPr>
        <w:t>علیه‌السلام</w:t>
      </w:r>
      <w:r>
        <w:rPr>
          <w:rFonts w:asciiTheme="minorHAnsi" w:hAnsiTheme="minorHAnsi" w:hint="cs"/>
          <w:b/>
          <w:bCs/>
          <w:rtl/>
        </w:rPr>
        <w:t>...</w:t>
      </w:r>
    </w:p>
    <w:p w:rsidR="00551EAA" w:rsidRDefault="00551EAA" w:rsidP="00551EAA">
      <w:pPr>
        <w:rPr>
          <w:rFonts w:asciiTheme="minorHAnsi" w:hAnsiTheme="minorHAnsi"/>
          <w:rtl/>
        </w:rPr>
      </w:pPr>
      <w:r>
        <w:rPr>
          <w:rFonts w:asciiTheme="minorHAnsi" w:hAnsiTheme="minorHAnsi" w:hint="cs"/>
          <w:rtl/>
        </w:rPr>
        <w:t>محمد بن یحیی العطار</w:t>
      </w:r>
    </w:p>
    <w:p w:rsidR="00551EAA" w:rsidRDefault="00F16102" w:rsidP="00551EAA">
      <w:pPr>
        <w:rPr>
          <w:rFonts w:asciiTheme="minorHAnsi" w:hAnsiTheme="minorHAnsi"/>
          <w:rtl/>
        </w:rPr>
      </w:pPr>
      <w:r>
        <w:rPr>
          <w:rFonts w:asciiTheme="minorHAnsi" w:hAnsiTheme="minorHAnsi" w:hint="cs"/>
          <w:rtl/>
        </w:rPr>
        <w:t>احمد</w:t>
      </w:r>
      <w:r w:rsidR="00551EAA">
        <w:rPr>
          <w:rFonts w:asciiTheme="minorHAnsi" w:hAnsiTheme="minorHAnsi" w:hint="cs"/>
          <w:rtl/>
        </w:rPr>
        <w:t xml:space="preserve"> بن محمد بن عیسی</w:t>
      </w:r>
    </w:p>
    <w:p w:rsidR="00551EAA" w:rsidRDefault="00551EAA" w:rsidP="00551EAA">
      <w:pPr>
        <w:rPr>
          <w:rFonts w:asciiTheme="minorHAnsi" w:hAnsiTheme="minorHAnsi"/>
          <w:rtl/>
        </w:rPr>
      </w:pPr>
      <w:r>
        <w:rPr>
          <w:rFonts w:asciiTheme="minorHAnsi" w:hAnsiTheme="minorHAnsi" w:hint="cs"/>
          <w:rtl/>
        </w:rPr>
        <w:t xml:space="preserve">علی بن الحکم در تعدد او و به تبع در وثاقت او بحث است. </w:t>
      </w:r>
      <w:r w:rsidR="00A62F20">
        <w:rPr>
          <w:rFonts w:asciiTheme="minorHAnsi" w:hAnsiTheme="minorHAnsi" w:hint="cs"/>
          <w:rtl/>
        </w:rPr>
        <w:t>ظاهراً</w:t>
      </w:r>
      <w:r>
        <w:rPr>
          <w:rFonts w:asciiTheme="minorHAnsi" w:hAnsiTheme="minorHAnsi" w:hint="cs"/>
          <w:rtl/>
        </w:rPr>
        <w:t xml:space="preserve"> علی بن الحکم بن زیبر الکوفی یک نفر و ثقه است.</w:t>
      </w:r>
    </w:p>
    <w:p w:rsidR="00551EAA" w:rsidRDefault="00551EAA" w:rsidP="00551EAA">
      <w:pPr>
        <w:rPr>
          <w:rtl/>
        </w:rPr>
      </w:pPr>
      <w:r>
        <w:rPr>
          <w:rFonts w:hint="cs"/>
          <w:rtl/>
        </w:rPr>
        <w:lastRenderedPageBreak/>
        <w:t xml:space="preserve">علی بن ابی حمزه بطائنی است. پسر او حسن نام دارد. هر دو </w:t>
      </w:r>
      <w:r w:rsidR="00D54067">
        <w:rPr>
          <w:rFonts w:hint="cs"/>
          <w:rtl/>
        </w:rPr>
        <w:t>موردبحث</w:t>
      </w:r>
      <w:r>
        <w:rPr>
          <w:rFonts w:hint="cs"/>
          <w:rtl/>
        </w:rPr>
        <w:t xml:space="preserve"> هستند در وثاقت یا عدم وثاقت. نتیجه بحث این است که علی بن ابی حمزه قبلاً وکیل امام کاظم بوده است و </w:t>
      </w:r>
      <w:r w:rsidR="00D54067">
        <w:rPr>
          <w:rFonts w:hint="cs"/>
          <w:rtl/>
        </w:rPr>
        <w:t>بعداً</w:t>
      </w:r>
      <w:r>
        <w:rPr>
          <w:rFonts w:hint="cs"/>
          <w:rtl/>
        </w:rPr>
        <w:t xml:space="preserve"> به دلیل پولی که داشته واقفی شده و پول را نداده است. عثمان بن عیسی و زیاد بن مروان همین حال را </w:t>
      </w:r>
      <w:r w:rsidR="0052340B">
        <w:rPr>
          <w:rFonts w:hint="cs"/>
          <w:rtl/>
        </w:rPr>
        <w:t>داشته‌اند</w:t>
      </w:r>
      <w:r>
        <w:rPr>
          <w:rFonts w:hint="cs"/>
          <w:rtl/>
        </w:rPr>
        <w:t xml:space="preserve"> و پول ها را پس ندادند. در مورد او 3 مبنا است. مشهور این است که واقفی است و غیر </w:t>
      </w:r>
      <w:r w:rsidR="00F16102">
        <w:rPr>
          <w:rFonts w:hint="cs"/>
          <w:rtl/>
        </w:rPr>
        <w:t>قابل‌اعتماد</w:t>
      </w:r>
      <w:r>
        <w:rPr>
          <w:rFonts w:hint="cs"/>
          <w:rtl/>
        </w:rPr>
        <w:t xml:space="preserve">. مبنای دوم حاجی نوری است که واقفی ولی ثقه است. در هنگام وقف هم ثقه بوده است. مبنای سوم که حاج </w:t>
      </w:r>
      <w:r w:rsidR="009F427C">
        <w:rPr>
          <w:rtl/>
        </w:rPr>
        <w:t>آقا (</w:t>
      </w:r>
      <w:r w:rsidR="00D54067">
        <w:rPr>
          <w:rFonts w:hint="cs"/>
          <w:rtl/>
        </w:rPr>
        <w:t>آیت‌الله</w:t>
      </w:r>
      <w:r w:rsidR="00DC3C8E">
        <w:rPr>
          <w:rFonts w:hint="cs"/>
          <w:rtl/>
        </w:rPr>
        <w:t xml:space="preserve"> شبیری)</w:t>
      </w:r>
      <w:r>
        <w:rPr>
          <w:rFonts w:hint="cs"/>
          <w:rtl/>
        </w:rPr>
        <w:t xml:space="preserve"> اختیار </w:t>
      </w:r>
      <w:r w:rsidR="009C51C7">
        <w:rPr>
          <w:rFonts w:hint="cs"/>
          <w:rtl/>
        </w:rPr>
        <w:t>کرده‌اند</w:t>
      </w:r>
      <w:r>
        <w:rPr>
          <w:rFonts w:hint="cs"/>
          <w:rtl/>
        </w:rPr>
        <w:t xml:space="preserve"> که واقفی است. قبل از وقف ثقه بوده و بعد از وقف </w:t>
      </w:r>
      <w:r w:rsidR="00F16102">
        <w:rPr>
          <w:rFonts w:hint="cs"/>
          <w:rtl/>
        </w:rPr>
        <w:t>قابل‌اعتماد</w:t>
      </w:r>
      <w:r>
        <w:rPr>
          <w:rFonts w:hint="cs"/>
          <w:rtl/>
        </w:rPr>
        <w:t xml:space="preserve"> نبوده است و همه مطالب منقول از او مربوط به قبل از وقف بوده است یا از کتب او بوده که قبل از وقف </w:t>
      </w:r>
      <w:r w:rsidR="009C51C7">
        <w:rPr>
          <w:rFonts w:hint="cs"/>
          <w:rtl/>
        </w:rPr>
        <w:t>نوشته‌شده</w:t>
      </w:r>
      <w:r>
        <w:rPr>
          <w:rFonts w:hint="cs"/>
          <w:rtl/>
        </w:rPr>
        <w:t xml:space="preserve"> است. لذا روایاتش معتبر است. واقفیه از شیعه بسیار</w:t>
      </w:r>
      <w:r w:rsidR="00601F93">
        <w:rPr>
          <w:rFonts w:hint="cs"/>
          <w:rtl/>
        </w:rPr>
        <w:t xml:space="preserve"> دور بوده است و بعد از وقف مطرود</w:t>
      </w:r>
      <w:r>
        <w:rPr>
          <w:rFonts w:hint="cs"/>
          <w:rtl/>
        </w:rPr>
        <w:t xml:space="preserve"> شدند. چیزی شبیه بهائی ها در زمان ما هستند و معروف به «سگ بارون خورده» بودن</w:t>
      </w:r>
      <w:r w:rsidR="008C4697">
        <w:rPr>
          <w:rFonts w:hint="cs"/>
          <w:rtl/>
        </w:rPr>
        <w:t xml:space="preserve">د که هرکس نزدیک شود نجس </w:t>
      </w:r>
      <w:r w:rsidR="00A62F20">
        <w:rPr>
          <w:rFonts w:hint="cs"/>
          <w:rtl/>
        </w:rPr>
        <w:t>می‌شود</w:t>
      </w:r>
      <w:r w:rsidR="008C4697">
        <w:rPr>
          <w:rFonts w:hint="cs"/>
          <w:rtl/>
        </w:rPr>
        <w:t>.</w:t>
      </w:r>
      <w:r w:rsidR="008C4697">
        <w:rPr>
          <w:rStyle w:val="FootnoteReference"/>
          <w:rtl/>
        </w:rPr>
        <w:footnoteReference w:id="42"/>
      </w:r>
    </w:p>
    <w:p w:rsidR="00551EAA" w:rsidRDefault="00551EAA" w:rsidP="00551EAA">
      <w:pPr>
        <w:rPr>
          <w:rtl/>
        </w:rPr>
      </w:pPr>
      <w:r>
        <w:rPr>
          <w:rFonts w:hint="cs"/>
          <w:rtl/>
        </w:rPr>
        <w:t>ابوبصیر دو نفر هستند یکی لیث بن البختری المرادی و یکی یحیی بن (ابی) القاسم</w:t>
      </w:r>
      <w:r w:rsidRPr="00182A05">
        <w:rPr>
          <w:rFonts w:hint="cs"/>
          <w:highlight w:val="yellow"/>
          <w:rtl/>
        </w:rPr>
        <w:t>؟</w:t>
      </w:r>
      <w:r>
        <w:rPr>
          <w:rFonts w:hint="cs"/>
          <w:rtl/>
        </w:rPr>
        <w:t xml:space="preserve"> سالها مشهور بود که او ضعیف است زیرا مردد بین دو نفر هستند و لیث قوی و یحیی ضعیف است. برخی می گفتند ابوبصیر مطلق لیث است خصوصاً وقتی راوی از او مثل ابن مسکان باشد. سید مهدی خوانساری روایت مفصلی در این باره نوشته است که مشهور شده است به «رساله عدیمه النظیر فی احوال ابی البصیر» </w:t>
      </w:r>
      <w:r w:rsidR="007B303F">
        <w:rPr>
          <w:rFonts w:hint="cs"/>
          <w:rtl/>
        </w:rPr>
        <w:t>ایشان</w:t>
      </w:r>
      <w:r>
        <w:rPr>
          <w:rFonts w:hint="cs"/>
          <w:rtl/>
        </w:rPr>
        <w:t xml:space="preserve"> در این رساله مدعی شده است که یحیی از لیث </w:t>
      </w:r>
      <w:r w:rsidR="009C51C7">
        <w:rPr>
          <w:rFonts w:hint="cs"/>
          <w:rtl/>
        </w:rPr>
        <w:t>مهم‌تر</w:t>
      </w:r>
      <w:r>
        <w:rPr>
          <w:rFonts w:hint="cs"/>
          <w:rtl/>
        </w:rPr>
        <w:t xml:space="preserve"> بوده و ثقه و امامی بوده و کسانی که او را واقفی </w:t>
      </w:r>
      <w:r w:rsidR="00615FB7">
        <w:rPr>
          <w:rFonts w:hint="cs"/>
          <w:rtl/>
        </w:rPr>
        <w:t>می‌دانند</w:t>
      </w:r>
      <w:r>
        <w:rPr>
          <w:rFonts w:hint="cs"/>
          <w:rtl/>
        </w:rPr>
        <w:t xml:space="preserve"> یحیی بن قاسم الحذاء که واقفی است را با یحیی بن ابالقاسم خلط </w:t>
      </w:r>
      <w:r w:rsidR="009C51C7">
        <w:rPr>
          <w:rFonts w:hint="cs"/>
          <w:rtl/>
        </w:rPr>
        <w:t>کرده‌اند</w:t>
      </w:r>
      <w:r>
        <w:rPr>
          <w:rFonts w:hint="cs"/>
          <w:rtl/>
        </w:rPr>
        <w:t>. یحیی ابن ابی القاسم از اصحاب سر ائمه است و او ابوبصیر است. لذا لیث و یحیی هر دو ثقه هستند و یحیی بسیار ممدوح است و مراد از مطلق ابوبصیر یحیی است مخصوصاً وقتی علی بن ابی حمزه از او نقل کند زیرا علی بن ابی حمزه قائد و عصاکش او بوده است. یحیی نابینا بوده است. اما آیا لیث هم نابینا بوده است یا خیر؟ محل بحث است و ن</w:t>
      </w:r>
      <w:r w:rsidR="00F16102">
        <w:rPr>
          <w:rFonts w:hint="cs"/>
          <w:rtl/>
        </w:rPr>
        <w:t>می‌توان</w:t>
      </w:r>
      <w:r>
        <w:rPr>
          <w:rFonts w:hint="cs"/>
          <w:rtl/>
        </w:rPr>
        <w:t xml:space="preserve"> جواب قطعی داد هرچند ابوبصیر کنیه نابینا ها هستند و معادل روشن دل در فارسی است.</w:t>
      </w:r>
    </w:p>
    <w:p w:rsidR="00551EAA" w:rsidRDefault="00551EAA" w:rsidP="00551EAA">
      <w:pPr>
        <w:rPr>
          <w:b/>
          <w:bCs/>
          <w:rtl/>
        </w:rPr>
      </w:pPr>
      <w:r w:rsidRPr="006542A4">
        <w:rPr>
          <w:rFonts w:hint="cs"/>
          <w:b/>
          <w:bCs/>
          <w:rtl/>
        </w:rPr>
        <w:t xml:space="preserve">علی بن ابراهیم عن ابیه عن ابن ابی نجران عن </w:t>
      </w:r>
      <w:r>
        <w:rPr>
          <w:rFonts w:hint="cs"/>
          <w:b/>
          <w:bCs/>
          <w:rtl/>
        </w:rPr>
        <w:t>عاصم</w:t>
      </w:r>
      <w:r w:rsidRPr="006542A4">
        <w:rPr>
          <w:rFonts w:hint="cs"/>
          <w:b/>
          <w:bCs/>
          <w:rtl/>
        </w:rPr>
        <w:t xml:space="preserve"> بن حمید عن محمد بن </w:t>
      </w:r>
      <w:r>
        <w:rPr>
          <w:rFonts w:hint="cs"/>
          <w:b/>
          <w:bCs/>
          <w:rtl/>
        </w:rPr>
        <w:t>قیس</w:t>
      </w:r>
      <w:r w:rsidRPr="006542A4">
        <w:rPr>
          <w:rFonts w:hint="cs"/>
          <w:b/>
          <w:bCs/>
          <w:rtl/>
        </w:rPr>
        <w:t xml:space="preserve"> عن ابی جعفر </w:t>
      </w:r>
      <w:r w:rsidR="009C51C7">
        <w:rPr>
          <w:rFonts w:hint="cs"/>
          <w:b/>
          <w:bCs/>
          <w:rtl/>
        </w:rPr>
        <w:t>علیه‌السلام</w:t>
      </w:r>
      <w:r w:rsidRPr="006542A4">
        <w:rPr>
          <w:rFonts w:hint="cs"/>
          <w:b/>
          <w:bCs/>
          <w:rtl/>
        </w:rPr>
        <w:t>...</w:t>
      </w:r>
    </w:p>
    <w:p w:rsidR="00551EAA" w:rsidRDefault="00551EAA" w:rsidP="00551EAA">
      <w:pPr>
        <w:rPr>
          <w:rtl/>
        </w:rPr>
      </w:pPr>
      <w:r>
        <w:rPr>
          <w:rFonts w:hint="cs"/>
          <w:rtl/>
        </w:rPr>
        <w:t>ابن ابی نجران عبدالرحمان بن ابی نجران و ثقه است.</w:t>
      </w:r>
    </w:p>
    <w:p w:rsidR="00551EAA" w:rsidRDefault="00551EAA" w:rsidP="00551EAA">
      <w:pPr>
        <w:rPr>
          <w:rtl/>
        </w:rPr>
      </w:pPr>
      <w:r>
        <w:rPr>
          <w:rFonts w:ascii="Cambria" w:hAnsi="Cambria" w:hint="cs"/>
          <w:rtl/>
        </w:rPr>
        <w:t>عاصم</w:t>
      </w:r>
      <w:r>
        <w:rPr>
          <w:rFonts w:hint="cs"/>
          <w:rtl/>
        </w:rPr>
        <w:t xml:space="preserve"> بن حمید هم ثقه است.</w:t>
      </w:r>
    </w:p>
    <w:p w:rsidR="00551EAA" w:rsidRDefault="00551EAA" w:rsidP="00551EAA">
      <w:pPr>
        <w:rPr>
          <w:rtl/>
        </w:rPr>
      </w:pPr>
      <w:r>
        <w:rPr>
          <w:rFonts w:hint="cs"/>
          <w:rtl/>
        </w:rPr>
        <w:t xml:space="preserve">محمد بن قیس مردد بین 4 نفر است که </w:t>
      </w:r>
      <w:r w:rsidR="00F16102">
        <w:rPr>
          <w:rFonts w:hint="cs"/>
          <w:rtl/>
        </w:rPr>
        <w:t>معمولاً</w:t>
      </w:r>
      <w:r>
        <w:rPr>
          <w:rFonts w:hint="cs"/>
          <w:rtl/>
        </w:rPr>
        <w:t xml:space="preserve"> </w:t>
      </w:r>
      <w:r w:rsidR="0052340B">
        <w:rPr>
          <w:rFonts w:hint="cs"/>
          <w:rtl/>
        </w:rPr>
        <w:t>به‌صورت</w:t>
      </w:r>
      <w:r>
        <w:rPr>
          <w:rFonts w:hint="cs"/>
          <w:rtl/>
        </w:rPr>
        <w:t xml:space="preserve"> مطلق محمد بن قیس البجلی ثقه جلیل القدر معروف است. خصوصاً وقتی راوی او عاصم بن حمید باشد. البته یک بحث تمییز مشترکات مهمی دارد که باید بررسی بیشتر شود.</w:t>
      </w:r>
    </w:p>
    <w:p w:rsidR="00551EAA" w:rsidRDefault="00551EAA" w:rsidP="00551EAA">
      <w:pPr>
        <w:rPr>
          <w:b/>
          <w:bCs/>
          <w:rtl/>
        </w:rPr>
      </w:pPr>
      <w:r w:rsidRPr="006542A4">
        <w:rPr>
          <w:rFonts w:hint="cs"/>
          <w:b/>
          <w:bCs/>
          <w:rtl/>
        </w:rPr>
        <w:lastRenderedPageBreak/>
        <w:t xml:space="preserve">عده من </w:t>
      </w:r>
      <w:r w:rsidR="00615FB7">
        <w:rPr>
          <w:rFonts w:hint="cs"/>
          <w:b/>
          <w:bCs/>
          <w:rtl/>
        </w:rPr>
        <w:t>أصحابنا</w:t>
      </w:r>
      <w:r w:rsidRPr="006542A4">
        <w:rPr>
          <w:rFonts w:hint="cs"/>
          <w:b/>
          <w:bCs/>
          <w:rtl/>
        </w:rPr>
        <w:t xml:space="preserve"> عن سهل بن زیاد عن جعفر بن محمد الاشعری عن ابن القداح عن </w:t>
      </w:r>
      <w:r w:rsidR="009C51C7">
        <w:rPr>
          <w:rFonts w:hint="cs"/>
          <w:b/>
          <w:bCs/>
          <w:rtl/>
        </w:rPr>
        <w:t>ابی‌عبدالله</w:t>
      </w:r>
      <w:r w:rsidRPr="006542A4">
        <w:rPr>
          <w:rFonts w:hint="cs"/>
          <w:b/>
          <w:bCs/>
          <w:rtl/>
        </w:rPr>
        <w:t xml:space="preserve"> </w:t>
      </w:r>
      <w:r w:rsidR="009C51C7">
        <w:rPr>
          <w:rFonts w:hint="cs"/>
          <w:b/>
          <w:bCs/>
          <w:rtl/>
        </w:rPr>
        <w:t>علیه‌السلام</w:t>
      </w:r>
      <w:r w:rsidRPr="006542A4">
        <w:rPr>
          <w:rFonts w:hint="cs"/>
          <w:b/>
          <w:bCs/>
          <w:rtl/>
        </w:rPr>
        <w:t>...</w:t>
      </w:r>
    </w:p>
    <w:p w:rsidR="00551EAA" w:rsidRDefault="00551EAA" w:rsidP="00551EAA">
      <w:pPr>
        <w:rPr>
          <w:rFonts w:asciiTheme="minorHAnsi" w:hAnsiTheme="minorHAnsi"/>
          <w:rtl/>
        </w:rPr>
      </w:pPr>
      <w:r>
        <w:rPr>
          <w:rFonts w:asciiTheme="minorHAnsi" w:hAnsiTheme="minorHAnsi" w:hint="cs"/>
          <w:rtl/>
        </w:rPr>
        <w:t xml:space="preserve">عده کلینی معتبر است و امکان ندارد کلینی عده ای از ضعفا یا مجاهیل را </w:t>
      </w:r>
      <w:r w:rsidR="0052340B">
        <w:rPr>
          <w:rFonts w:asciiTheme="minorHAnsi" w:hAnsiTheme="minorHAnsi" w:hint="cs"/>
          <w:rtl/>
        </w:rPr>
        <w:t>به‌عنوان</w:t>
      </w:r>
      <w:r>
        <w:rPr>
          <w:rFonts w:asciiTheme="minorHAnsi" w:hAnsiTheme="minorHAnsi" w:hint="cs"/>
          <w:rtl/>
        </w:rPr>
        <w:t xml:space="preserve"> طریق خود انتخاب کند</w:t>
      </w:r>
    </w:p>
    <w:p w:rsidR="00551EAA" w:rsidRDefault="00551EAA" w:rsidP="00551EAA">
      <w:pPr>
        <w:rPr>
          <w:rtl/>
        </w:rPr>
      </w:pPr>
      <w:r>
        <w:rPr>
          <w:rFonts w:hint="cs"/>
          <w:rtl/>
        </w:rPr>
        <w:t xml:space="preserve">سهل بن زیاد توسط بحرالعلوم توثیق شده و برخی قبول </w:t>
      </w:r>
      <w:r w:rsidR="009C51C7">
        <w:rPr>
          <w:rFonts w:hint="cs"/>
          <w:rtl/>
        </w:rPr>
        <w:t>می‌کنند</w:t>
      </w:r>
      <w:r>
        <w:rPr>
          <w:rFonts w:hint="cs"/>
          <w:rtl/>
        </w:rPr>
        <w:t xml:space="preserve"> و برخی قبول ن</w:t>
      </w:r>
      <w:r w:rsidR="009C51C7">
        <w:rPr>
          <w:rFonts w:hint="cs"/>
          <w:rtl/>
        </w:rPr>
        <w:t>می‌کنند</w:t>
      </w:r>
      <w:r>
        <w:rPr>
          <w:rFonts w:hint="cs"/>
          <w:rtl/>
        </w:rPr>
        <w:t xml:space="preserve">. سهل بن زیاد در چند مورد در اول سند است و در مقدار بسیار زیادی </w:t>
      </w:r>
      <w:r w:rsidR="00F16102">
        <w:rPr>
          <w:rFonts w:hint="cs"/>
          <w:rtl/>
        </w:rPr>
        <w:t>باواسطه</w:t>
      </w:r>
      <w:r>
        <w:rPr>
          <w:rFonts w:hint="cs"/>
          <w:rtl/>
        </w:rPr>
        <w:t xml:space="preserve"> از او نقل </w:t>
      </w:r>
      <w:r w:rsidR="00A62F20">
        <w:rPr>
          <w:rFonts w:hint="cs"/>
          <w:rtl/>
        </w:rPr>
        <w:t>می‌شود</w:t>
      </w:r>
      <w:r>
        <w:rPr>
          <w:rFonts w:hint="cs"/>
          <w:rtl/>
        </w:rPr>
        <w:t xml:space="preserve">. بیش از 2000 روایت دارد که نزدیک به 1000 روایت بواسطه عده من </w:t>
      </w:r>
      <w:r w:rsidR="00615FB7">
        <w:rPr>
          <w:rFonts w:hint="cs"/>
          <w:rtl/>
        </w:rPr>
        <w:t>أصحابنا</w:t>
      </w:r>
      <w:r>
        <w:rPr>
          <w:rFonts w:hint="cs"/>
          <w:rtl/>
        </w:rPr>
        <w:t xml:space="preserve"> است.</w:t>
      </w:r>
      <w:r w:rsidR="00182A05">
        <w:rPr>
          <w:rFonts w:hint="cs"/>
          <w:rtl/>
        </w:rPr>
        <w:t xml:space="preserve"> مواردی هم </w:t>
      </w:r>
      <w:r w:rsidR="00F16102">
        <w:rPr>
          <w:rFonts w:hint="cs"/>
          <w:rtl/>
        </w:rPr>
        <w:t>باواسطه</w:t>
      </w:r>
      <w:r w:rsidR="00182A05">
        <w:rPr>
          <w:rFonts w:hint="cs"/>
          <w:rtl/>
        </w:rPr>
        <w:t xml:space="preserve"> ی کسان دیگر است و چند مورد محدود هم بدون واسطه </w:t>
      </w:r>
      <w:r w:rsidR="009F427C">
        <w:rPr>
          <w:rtl/>
        </w:rPr>
        <w:t>است (</w:t>
      </w:r>
      <w:r w:rsidR="00182A05">
        <w:rPr>
          <w:rFonts w:hint="cs"/>
          <w:rtl/>
        </w:rPr>
        <w:t>که قاعدتا آنها افتادگی دارند و باید درست شوند).</w:t>
      </w:r>
      <w:r>
        <w:rPr>
          <w:rFonts w:hint="cs"/>
          <w:rtl/>
        </w:rPr>
        <w:t xml:space="preserve"> حاج آقای ما </w:t>
      </w:r>
      <w:r w:rsidR="00182A05">
        <w:rPr>
          <w:rFonts w:hint="cs"/>
          <w:rtl/>
        </w:rPr>
        <w:t xml:space="preserve">با مبنای اکثار در روایت </w:t>
      </w:r>
      <w:r>
        <w:rPr>
          <w:rFonts w:hint="cs"/>
          <w:rtl/>
        </w:rPr>
        <w:t xml:space="preserve">او را تصحیح </w:t>
      </w:r>
      <w:r w:rsidR="00A62F20">
        <w:rPr>
          <w:rFonts w:hint="cs"/>
          <w:rtl/>
        </w:rPr>
        <w:t>می‌کند</w:t>
      </w:r>
      <w:r w:rsidR="00182A05">
        <w:rPr>
          <w:rFonts w:hint="cs"/>
          <w:rtl/>
        </w:rPr>
        <w:t xml:space="preserve"> و ثقه </w:t>
      </w:r>
      <w:r w:rsidR="0052340B">
        <w:rPr>
          <w:rFonts w:hint="cs"/>
          <w:rtl/>
        </w:rPr>
        <w:t>می‌داند</w:t>
      </w:r>
      <w:r>
        <w:rPr>
          <w:rFonts w:hint="cs"/>
          <w:rtl/>
        </w:rPr>
        <w:t>. شیخ برخی موارد توثیق و برخی تضعیف کرده. نجاشی او را تضعیف کرده است.</w:t>
      </w:r>
    </w:p>
    <w:p w:rsidR="00551EAA" w:rsidRDefault="00551EAA" w:rsidP="00551EAA">
      <w:pPr>
        <w:rPr>
          <w:rtl/>
        </w:rPr>
      </w:pPr>
      <w:r>
        <w:rPr>
          <w:rFonts w:hint="cs"/>
          <w:rtl/>
        </w:rPr>
        <w:t>جعفر بن محمد الاشعری از مشایخ عمده سهل است و راوی منحصر ابن قداح همین شخص است. در وثاقت او فکر کنم بحثی نباشد.</w:t>
      </w:r>
    </w:p>
    <w:p w:rsidR="00551EAA" w:rsidRDefault="00551EAA" w:rsidP="00551EAA">
      <w:pPr>
        <w:rPr>
          <w:rtl/>
        </w:rPr>
      </w:pPr>
      <w:r>
        <w:rPr>
          <w:rFonts w:hint="cs"/>
          <w:rtl/>
        </w:rPr>
        <w:t xml:space="preserve"> عبدالله بن میمون القداح است. قداح لقب میمون است. قداح یعنی نیزه تراش و پدر عبدالله نیزه تراش بوده است. او هم ثقه است. نجاشی او را توثیق کرده است. برخی بعد از او افسانه هایی در باره او </w:t>
      </w:r>
      <w:r w:rsidR="0052340B">
        <w:rPr>
          <w:rFonts w:hint="cs"/>
          <w:rtl/>
        </w:rPr>
        <w:t>گفته‌اند</w:t>
      </w:r>
      <w:r>
        <w:rPr>
          <w:rFonts w:hint="cs"/>
          <w:rtl/>
        </w:rPr>
        <w:t xml:space="preserve"> و او را اسماعیلی دانستند ولی </w:t>
      </w:r>
      <w:r w:rsidR="00A62F20">
        <w:rPr>
          <w:rFonts w:hint="cs"/>
          <w:rtl/>
        </w:rPr>
        <w:t>ظاهراً</w:t>
      </w:r>
      <w:r>
        <w:rPr>
          <w:rFonts w:hint="cs"/>
          <w:rtl/>
        </w:rPr>
        <w:t xml:space="preserve"> ربطی به اسماعیلیه ندارد. او با اسماعیل رفیق صمیمی بوده است و روایاتی در مدح اسماعیل از امام صادق نقل کرده است. ولی </w:t>
      </w:r>
      <w:r w:rsidR="00A62F20">
        <w:rPr>
          <w:rFonts w:hint="cs"/>
          <w:rtl/>
        </w:rPr>
        <w:t>ظاهراً</w:t>
      </w:r>
      <w:r>
        <w:rPr>
          <w:rFonts w:hint="cs"/>
          <w:rtl/>
        </w:rPr>
        <w:t xml:space="preserve"> اسماعیلی نبوده است و ثقه است. احیاناً به خود او هم عبدالله القداح </w:t>
      </w:r>
      <w:r w:rsidR="00F16102">
        <w:rPr>
          <w:rFonts w:hint="cs"/>
          <w:rtl/>
        </w:rPr>
        <w:t>می‌گویند</w:t>
      </w:r>
      <w:r>
        <w:rPr>
          <w:rFonts w:hint="cs"/>
          <w:rtl/>
        </w:rPr>
        <w:t xml:space="preserve"> هرچند لقب پدر بوده است. ولی معروف به ابن قداح است.</w:t>
      </w:r>
    </w:p>
    <w:p w:rsidR="00551EAA" w:rsidRDefault="00551EAA" w:rsidP="00551EAA">
      <w:pPr>
        <w:rPr>
          <w:b/>
          <w:bCs/>
          <w:rtl/>
        </w:rPr>
      </w:pPr>
      <w:r>
        <w:rPr>
          <w:rFonts w:hint="cs"/>
          <w:b/>
          <w:bCs/>
          <w:rtl/>
        </w:rPr>
        <w:t xml:space="preserve">محمد بن یحیی عن </w:t>
      </w:r>
      <w:r w:rsidR="00F16102">
        <w:rPr>
          <w:rFonts w:hint="cs"/>
          <w:b/>
          <w:bCs/>
          <w:rtl/>
        </w:rPr>
        <w:t>احمد</w:t>
      </w:r>
      <w:r>
        <w:rPr>
          <w:rFonts w:hint="cs"/>
          <w:b/>
          <w:bCs/>
          <w:rtl/>
        </w:rPr>
        <w:t xml:space="preserve"> بن محمد عن ابن محبوب عن عبدالله بن </w:t>
      </w:r>
      <w:r w:rsidR="00D554D9">
        <w:rPr>
          <w:rFonts w:hint="cs"/>
          <w:b/>
          <w:bCs/>
          <w:rtl/>
        </w:rPr>
        <w:t>سنان</w:t>
      </w:r>
      <w:r>
        <w:rPr>
          <w:rFonts w:hint="cs"/>
          <w:b/>
          <w:bCs/>
          <w:rtl/>
        </w:rPr>
        <w:t>...</w:t>
      </w:r>
    </w:p>
    <w:p w:rsidR="00551EAA" w:rsidRDefault="00551EAA" w:rsidP="00551EAA">
      <w:pPr>
        <w:rPr>
          <w:rtl/>
        </w:rPr>
      </w:pPr>
      <w:r>
        <w:rPr>
          <w:rFonts w:hint="cs"/>
          <w:rtl/>
        </w:rPr>
        <w:t xml:space="preserve">ابن </w:t>
      </w:r>
      <w:r w:rsidR="00D554D9">
        <w:rPr>
          <w:rFonts w:hint="cs"/>
          <w:rtl/>
        </w:rPr>
        <w:t>سنان</w:t>
      </w:r>
      <w:r>
        <w:rPr>
          <w:rFonts w:hint="cs"/>
          <w:rtl/>
        </w:rPr>
        <w:t xml:space="preserve"> در طبقه امام صادق عبدالله بن </w:t>
      </w:r>
      <w:r w:rsidR="00D554D9">
        <w:rPr>
          <w:rFonts w:hint="cs"/>
          <w:rtl/>
        </w:rPr>
        <w:t>سنان</w:t>
      </w:r>
      <w:r>
        <w:rPr>
          <w:rFonts w:hint="cs"/>
          <w:rtl/>
        </w:rPr>
        <w:t xml:space="preserve"> است. در طبقه متاخر محمد بن </w:t>
      </w:r>
      <w:r w:rsidR="00D554D9">
        <w:rPr>
          <w:rFonts w:hint="cs"/>
          <w:rtl/>
        </w:rPr>
        <w:t>سنان</w:t>
      </w:r>
      <w:r>
        <w:rPr>
          <w:rFonts w:hint="cs"/>
          <w:rtl/>
        </w:rPr>
        <w:t xml:space="preserve"> است. عبدالله ثقه است ولی محمد را برخی تضعیف </w:t>
      </w:r>
      <w:r w:rsidR="009C51C7">
        <w:rPr>
          <w:rFonts w:hint="cs"/>
          <w:rtl/>
        </w:rPr>
        <w:t>کرده‌اند</w:t>
      </w:r>
      <w:r>
        <w:rPr>
          <w:rFonts w:hint="cs"/>
          <w:rtl/>
        </w:rPr>
        <w:t xml:space="preserve">. محمد بن </w:t>
      </w:r>
      <w:r w:rsidR="00D554D9">
        <w:rPr>
          <w:rtl/>
        </w:rPr>
        <w:t>سنان</w:t>
      </w:r>
      <w:r w:rsidR="009F427C">
        <w:rPr>
          <w:rtl/>
        </w:rPr>
        <w:t xml:space="preserve"> (حدود 220</w:t>
      </w:r>
      <w:r>
        <w:rPr>
          <w:rFonts w:hint="cs"/>
          <w:rtl/>
        </w:rPr>
        <w:t xml:space="preserve">) هم طبقه صفوان و ابن ابی عمیر و ابن محبوب است. یک محمد بن </w:t>
      </w:r>
      <w:r w:rsidR="00D554D9">
        <w:rPr>
          <w:rFonts w:hint="cs"/>
          <w:rtl/>
        </w:rPr>
        <w:t>سنان</w:t>
      </w:r>
      <w:r>
        <w:rPr>
          <w:rFonts w:hint="cs"/>
          <w:rtl/>
        </w:rPr>
        <w:t xml:space="preserve"> هم برادر عبدالله بن </w:t>
      </w:r>
      <w:r w:rsidR="00D554D9">
        <w:rPr>
          <w:rFonts w:hint="cs"/>
          <w:rtl/>
        </w:rPr>
        <w:t>سنان</w:t>
      </w:r>
      <w:r>
        <w:rPr>
          <w:rFonts w:hint="cs"/>
          <w:rtl/>
        </w:rPr>
        <w:t xml:space="preserve"> است که از امام صادق نقل </w:t>
      </w:r>
      <w:r w:rsidR="00A62F20">
        <w:rPr>
          <w:rFonts w:hint="cs"/>
          <w:rtl/>
        </w:rPr>
        <w:t>می‌کند</w:t>
      </w:r>
      <w:r>
        <w:rPr>
          <w:rFonts w:hint="cs"/>
          <w:rtl/>
        </w:rPr>
        <w:t xml:space="preserve"> ولی نادر است و مشهور نیست. عبدالله بن </w:t>
      </w:r>
      <w:r w:rsidR="00D554D9">
        <w:rPr>
          <w:rFonts w:hint="cs"/>
          <w:rtl/>
        </w:rPr>
        <w:t>سنان</w:t>
      </w:r>
      <w:r>
        <w:rPr>
          <w:rFonts w:hint="cs"/>
          <w:rtl/>
        </w:rPr>
        <w:t xml:space="preserve"> خزینه دار برخی حکام بوده است.</w:t>
      </w:r>
    </w:p>
    <w:p w:rsidR="00551EAA" w:rsidRDefault="00551EAA" w:rsidP="00551EAA">
      <w:pPr>
        <w:rPr>
          <w:rtl/>
        </w:rPr>
      </w:pPr>
      <w:r>
        <w:rPr>
          <w:rFonts w:hint="cs"/>
          <w:rtl/>
        </w:rPr>
        <w:t>ابن محبوب حسن بن محبوب است.</w:t>
      </w:r>
    </w:p>
    <w:p w:rsidR="00551EAA" w:rsidRDefault="00551EAA" w:rsidP="00551EAA">
      <w:pPr>
        <w:rPr>
          <w:rFonts w:asciiTheme="minorHAnsi" w:hAnsiTheme="minorHAnsi"/>
          <w:b/>
          <w:bCs/>
          <w:rtl/>
        </w:rPr>
      </w:pPr>
      <w:r>
        <w:rPr>
          <w:rFonts w:asciiTheme="minorHAnsi" w:hAnsiTheme="minorHAnsi" w:hint="cs"/>
          <w:b/>
          <w:bCs/>
          <w:rtl/>
        </w:rPr>
        <w:t xml:space="preserve">علی بن ابراهیم عن ابیه عن ابن ابی عمیر عن بعض اصحابه عن </w:t>
      </w:r>
      <w:r w:rsidR="009C51C7">
        <w:rPr>
          <w:rFonts w:asciiTheme="minorHAnsi" w:hAnsiTheme="minorHAnsi" w:hint="cs"/>
          <w:b/>
          <w:bCs/>
          <w:rtl/>
        </w:rPr>
        <w:t>ابی‌عبدالله</w:t>
      </w:r>
    </w:p>
    <w:p w:rsidR="00551EAA" w:rsidRDefault="00551EAA" w:rsidP="00551EAA">
      <w:pPr>
        <w:rPr>
          <w:rtl/>
        </w:rPr>
      </w:pPr>
      <w:r>
        <w:rPr>
          <w:rFonts w:hint="cs"/>
          <w:rtl/>
        </w:rPr>
        <w:t xml:space="preserve">ابن ابی عمیر </w:t>
      </w:r>
      <w:r w:rsidR="009C51C7">
        <w:rPr>
          <w:rFonts w:hint="cs"/>
          <w:rtl/>
        </w:rPr>
        <w:t>به دلیل</w:t>
      </w:r>
      <w:r>
        <w:rPr>
          <w:rFonts w:hint="cs"/>
          <w:rtl/>
        </w:rPr>
        <w:t xml:space="preserve"> اینکه کتبش از بین رفت خیلی وقت ها مرسلات دارد. عمن حدث عن بعض اصحابه و... زیاد دارد. یادش رفته از کی نقل </w:t>
      </w:r>
      <w:r w:rsidR="00A62F20">
        <w:rPr>
          <w:rFonts w:hint="cs"/>
          <w:rtl/>
        </w:rPr>
        <w:t>می‌کند</w:t>
      </w:r>
      <w:r>
        <w:rPr>
          <w:rFonts w:hint="cs"/>
          <w:rtl/>
        </w:rPr>
        <w:t xml:space="preserve"> زیرا کتبش از بین رفته بودند ولی مرسلات او هم مانند مسندات اوست. </w:t>
      </w:r>
      <w:r w:rsidR="00F16102">
        <w:rPr>
          <w:rFonts w:hint="cs"/>
          <w:rtl/>
        </w:rPr>
        <w:t>معمولاً</w:t>
      </w:r>
      <w:r>
        <w:rPr>
          <w:rFonts w:hint="cs"/>
          <w:rtl/>
        </w:rPr>
        <w:t xml:space="preserve"> از روی مکتوبات خود روایت نقل </w:t>
      </w:r>
      <w:r w:rsidR="009C51C7">
        <w:rPr>
          <w:rFonts w:hint="cs"/>
          <w:rtl/>
        </w:rPr>
        <w:t>می‌کنند</w:t>
      </w:r>
      <w:r>
        <w:rPr>
          <w:rFonts w:hint="cs"/>
          <w:rtl/>
        </w:rPr>
        <w:t xml:space="preserve">. ابن ابی عمیر و صفار و بزنطی در مورد مرسلاتشان </w:t>
      </w:r>
      <w:r w:rsidR="0052340B">
        <w:rPr>
          <w:rFonts w:hint="cs"/>
          <w:rtl/>
        </w:rPr>
        <w:t>گفته‌اند</w:t>
      </w:r>
      <w:r>
        <w:rPr>
          <w:rFonts w:hint="cs"/>
          <w:rtl/>
        </w:rPr>
        <w:t xml:space="preserve"> مراسیلشان مثل مسانید دیگران هستند. به مشایخ الثقات معروف هستند که مشایخ </w:t>
      </w:r>
      <w:r w:rsidR="007B303F">
        <w:rPr>
          <w:rFonts w:hint="cs"/>
          <w:rtl/>
        </w:rPr>
        <w:t>ایشان</w:t>
      </w:r>
      <w:r>
        <w:rPr>
          <w:rFonts w:hint="cs"/>
          <w:rtl/>
        </w:rPr>
        <w:t xml:space="preserve"> امامی ثقه هستند.</w:t>
      </w:r>
    </w:p>
    <w:p w:rsidR="00551EAA" w:rsidRDefault="00551EAA" w:rsidP="00551EAA">
      <w:pPr>
        <w:rPr>
          <w:rtl/>
        </w:rPr>
      </w:pPr>
      <w:r>
        <w:rPr>
          <w:rFonts w:hint="cs"/>
          <w:rtl/>
        </w:rPr>
        <w:t>اصحاب و رجال و ... در اینجا یعنی مشایخ</w:t>
      </w:r>
    </w:p>
    <w:p w:rsidR="00551EAA" w:rsidRPr="00142375" w:rsidRDefault="00551EAA" w:rsidP="00551EAA">
      <w:pPr>
        <w:rPr>
          <w:b/>
          <w:bCs/>
          <w:rtl/>
        </w:rPr>
      </w:pPr>
      <w:r w:rsidRPr="00142375">
        <w:rPr>
          <w:rFonts w:hint="cs"/>
          <w:b/>
          <w:bCs/>
          <w:rtl/>
        </w:rPr>
        <w:t xml:space="preserve">حسین بن سعید عن نضر بن سوید عن عبدالله بن </w:t>
      </w:r>
      <w:r w:rsidR="00D554D9">
        <w:rPr>
          <w:rFonts w:hint="cs"/>
          <w:b/>
          <w:bCs/>
          <w:rtl/>
        </w:rPr>
        <w:t>سنان</w:t>
      </w:r>
      <w:r w:rsidRPr="00142375">
        <w:rPr>
          <w:rFonts w:hint="cs"/>
          <w:b/>
          <w:bCs/>
          <w:rtl/>
        </w:rPr>
        <w:t xml:space="preserve"> عن </w:t>
      </w:r>
      <w:r w:rsidR="009C51C7">
        <w:rPr>
          <w:rFonts w:hint="cs"/>
          <w:b/>
          <w:bCs/>
          <w:rtl/>
        </w:rPr>
        <w:t>ابی‌عبدالله</w:t>
      </w:r>
    </w:p>
    <w:p w:rsidR="00551EAA" w:rsidRDefault="00A844A1" w:rsidP="00551EAA">
      <w:pPr>
        <w:rPr>
          <w:rtl/>
        </w:rPr>
      </w:pPr>
      <w:r>
        <w:rPr>
          <w:rFonts w:hint="cs"/>
          <w:rtl/>
        </w:rPr>
        <w:lastRenderedPageBreak/>
        <w:t>30 بار در کتب ارب</w:t>
      </w:r>
      <w:r w:rsidR="00551EAA">
        <w:rPr>
          <w:rFonts w:hint="cs"/>
          <w:rtl/>
        </w:rPr>
        <w:t xml:space="preserve">عه آمده است. نضر </w:t>
      </w:r>
      <w:r w:rsidR="0052340B">
        <w:rPr>
          <w:rFonts w:hint="cs"/>
          <w:rtl/>
        </w:rPr>
        <w:t>به‌صورت</w:t>
      </w:r>
      <w:r w:rsidR="00551EAA">
        <w:rPr>
          <w:rFonts w:hint="cs"/>
          <w:rtl/>
        </w:rPr>
        <w:t xml:space="preserve"> مطلق همین نضر بن سوید است. که از مشایخ حسین بن سعید است. در مشایخ حسین بن سعید اگر ابن </w:t>
      </w:r>
      <w:r w:rsidR="00D554D9">
        <w:rPr>
          <w:rFonts w:hint="cs"/>
          <w:rtl/>
        </w:rPr>
        <w:t>سنان</w:t>
      </w:r>
      <w:r w:rsidR="00551EAA">
        <w:rPr>
          <w:rFonts w:hint="cs"/>
          <w:rtl/>
        </w:rPr>
        <w:t xml:space="preserve"> دیدید محمد بن </w:t>
      </w:r>
      <w:r w:rsidR="00D554D9">
        <w:rPr>
          <w:rFonts w:hint="cs"/>
          <w:rtl/>
        </w:rPr>
        <w:t>سنان</w:t>
      </w:r>
      <w:r w:rsidR="00551EAA">
        <w:rPr>
          <w:rFonts w:hint="cs"/>
          <w:rtl/>
        </w:rPr>
        <w:t xml:space="preserve"> است.</w:t>
      </w:r>
    </w:p>
    <w:p w:rsidR="00551EAA" w:rsidRPr="007C1C15" w:rsidRDefault="00551EAA" w:rsidP="00551EAA">
      <w:pPr>
        <w:rPr>
          <w:rtl/>
        </w:rPr>
      </w:pPr>
    </w:p>
    <w:p w:rsidR="00532071" w:rsidRDefault="00532071" w:rsidP="00532071">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532071" w:rsidRDefault="00532071" w:rsidP="00532071">
      <w:pPr>
        <w:pStyle w:val="Heading1"/>
        <w:rPr>
          <w:rtl/>
        </w:rPr>
      </w:pPr>
      <w:bookmarkStart w:id="121" w:name="_Toc37017333"/>
      <w:r>
        <w:rPr>
          <w:rFonts w:hint="eastAsia"/>
          <w:rtl/>
        </w:rPr>
        <w:t>جلسه</w:t>
      </w:r>
      <w:r>
        <w:rPr>
          <w:rtl/>
        </w:rPr>
        <w:t xml:space="preserve"> </w:t>
      </w:r>
      <w:r>
        <w:rPr>
          <w:rFonts w:hint="cs"/>
          <w:rtl/>
        </w:rPr>
        <w:t>31</w:t>
      </w:r>
      <w:bookmarkEnd w:id="121"/>
    </w:p>
    <w:p w:rsidR="00532071" w:rsidRPr="00614E05" w:rsidRDefault="00532071" w:rsidP="00532071">
      <w:pPr>
        <w:rPr>
          <w:rtl/>
        </w:rPr>
      </w:pPr>
      <w:r>
        <w:rPr>
          <w:rFonts w:hint="eastAsia"/>
          <w:rtl/>
        </w:rPr>
        <w:t>بسم‌الله</w:t>
      </w:r>
      <w:r>
        <w:rPr>
          <w:rtl/>
        </w:rPr>
        <w:t xml:space="preserve"> الرحمن الرح</w:t>
      </w:r>
      <w:r>
        <w:rPr>
          <w:rFonts w:hint="cs"/>
          <w:rtl/>
        </w:rPr>
        <w:t>ی</w:t>
      </w:r>
      <w:r>
        <w:rPr>
          <w:rFonts w:hint="eastAsia"/>
          <w:rtl/>
        </w:rPr>
        <w:t>م</w:t>
      </w:r>
    </w:p>
    <w:p w:rsidR="00532071" w:rsidRDefault="00532071" w:rsidP="00532071">
      <w:pPr>
        <w:pStyle w:val="Heading2"/>
        <w:rPr>
          <w:rtl/>
        </w:rPr>
      </w:pPr>
      <w:bookmarkStart w:id="122" w:name="_Toc37017334"/>
      <w:r>
        <w:rPr>
          <w:rFonts w:hint="cs"/>
          <w:rtl/>
        </w:rPr>
        <w:t>تمییز مشترکات</w:t>
      </w:r>
      <w:bookmarkEnd w:id="122"/>
    </w:p>
    <w:p w:rsidR="00532071" w:rsidRDefault="00532071" w:rsidP="00532071">
      <w:pPr>
        <w:rPr>
          <w:rFonts w:asciiTheme="minorHAnsi" w:hAnsiTheme="minorHAnsi"/>
          <w:rtl/>
        </w:rPr>
      </w:pPr>
      <w:r>
        <w:rPr>
          <w:rFonts w:asciiTheme="minorHAnsi" w:hAnsiTheme="minorHAnsi" w:hint="cs"/>
          <w:rtl/>
        </w:rPr>
        <w:t>تمییز مشترکات یعنی یک عنوانی داریم که می خواهیم ببینیم مراد از این عنوان کیست.</w:t>
      </w:r>
    </w:p>
    <w:p w:rsidR="00532071" w:rsidRDefault="00532071" w:rsidP="00532071">
      <w:pPr>
        <w:pStyle w:val="Heading3"/>
        <w:rPr>
          <w:rtl/>
        </w:rPr>
      </w:pPr>
      <w:bookmarkStart w:id="123" w:name="_Toc37017335"/>
      <w:r>
        <w:rPr>
          <w:rFonts w:hint="cs"/>
          <w:rtl/>
        </w:rPr>
        <w:t>تاریخچه</w:t>
      </w:r>
      <w:bookmarkEnd w:id="123"/>
    </w:p>
    <w:p w:rsidR="00532071" w:rsidRDefault="00532071" w:rsidP="00532071">
      <w:pPr>
        <w:rPr>
          <w:rFonts w:asciiTheme="minorHAnsi" w:hAnsiTheme="minorHAnsi"/>
          <w:rtl/>
        </w:rPr>
      </w:pPr>
      <w:r>
        <w:rPr>
          <w:rFonts w:asciiTheme="minorHAnsi" w:hAnsiTheme="minorHAnsi" w:hint="cs"/>
          <w:rtl/>
        </w:rPr>
        <w:t xml:space="preserve">در </w:t>
      </w:r>
      <w:r w:rsidR="00D554D9">
        <w:rPr>
          <w:rFonts w:asciiTheme="minorHAnsi" w:hAnsiTheme="minorHAnsi" w:hint="cs"/>
          <w:rtl/>
        </w:rPr>
        <w:t>دوران</w:t>
      </w:r>
      <w:r w:rsidR="00F16102">
        <w:rPr>
          <w:rFonts w:asciiTheme="minorHAnsi" w:hAnsiTheme="minorHAnsi" w:hint="cs"/>
          <w:rtl/>
        </w:rPr>
        <w:t>‌ها</w:t>
      </w:r>
      <w:r>
        <w:rPr>
          <w:rFonts w:asciiTheme="minorHAnsi" w:hAnsiTheme="minorHAnsi" w:hint="cs"/>
          <w:rtl/>
        </w:rPr>
        <w:t xml:space="preserve">ی قدیم این بحث معنون نبوده است هرچند تمییز مشترکات </w:t>
      </w:r>
      <w:r w:rsidR="00A62F20">
        <w:rPr>
          <w:rFonts w:asciiTheme="minorHAnsi" w:hAnsiTheme="minorHAnsi" w:hint="cs"/>
          <w:rtl/>
        </w:rPr>
        <w:t>می‌دادند</w:t>
      </w:r>
      <w:r>
        <w:rPr>
          <w:rFonts w:asciiTheme="minorHAnsi" w:hAnsiTheme="minorHAnsi" w:hint="cs"/>
          <w:rtl/>
        </w:rPr>
        <w:t xml:space="preserve">. ابن داود در رجالش در محمد بن اسماعیل عن فضل بن شاذان را با محمد بن اسماعیل بن بزیع </w:t>
      </w:r>
      <w:r w:rsidR="009C51C7">
        <w:rPr>
          <w:rFonts w:asciiTheme="minorHAnsi" w:hAnsiTheme="minorHAnsi" w:hint="cs"/>
          <w:rtl/>
        </w:rPr>
        <w:t>قاتى</w:t>
      </w:r>
      <w:r>
        <w:rPr>
          <w:rFonts w:asciiTheme="minorHAnsi" w:hAnsiTheme="minorHAnsi" w:hint="cs"/>
          <w:rtl/>
        </w:rPr>
        <w:t xml:space="preserve"> کرده است! این </w:t>
      </w:r>
      <w:r w:rsidR="009C51C7">
        <w:rPr>
          <w:rFonts w:asciiTheme="minorHAnsi" w:hAnsiTheme="minorHAnsi" w:hint="cs"/>
          <w:rtl/>
        </w:rPr>
        <w:t>به دلیل</w:t>
      </w:r>
      <w:r>
        <w:rPr>
          <w:rFonts w:asciiTheme="minorHAnsi" w:hAnsiTheme="minorHAnsi" w:hint="cs"/>
          <w:rtl/>
        </w:rPr>
        <w:t xml:space="preserve"> عدم آشنایی با تمییز مشترکات بوده است.</w:t>
      </w:r>
    </w:p>
    <w:p w:rsidR="00532071" w:rsidRDefault="00532071" w:rsidP="00532071">
      <w:pPr>
        <w:rPr>
          <w:rtl/>
        </w:rPr>
      </w:pPr>
      <w:r>
        <w:rPr>
          <w:rFonts w:hint="cs"/>
          <w:rtl/>
        </w:rPr>
        <w:t xml:space="preserve">البته در لابلای کتب فقهی علامه </w:t>
      </w:r>
      <w:r w:rsidR="00D54067">
        <w:rPr>
          <w:rFonts w:hint="cs"/>
          <w:rtl/>
        </w:rPr>
        <w:t>بحث‌های</w:t>
      </w:r>
      <w:r>
        <w:rPr>
          <w:rFonts w:hint="cs"/>
          <w:rtl/>
        </w:rPr>
        <w:t xml:space="preserve"> تمییز مشترکات آمده است. متعارفاً تمییز </w:t>
      </w:r>
      <w:r w:rsidR="00A62F20">
        <w:rPr>
          <w:rFonts w:hint="cs"/>
          <w:rtl/>
        </w:rPr>
        <w:t>می‌دادند</w:t>
      </w:r>
      <w:r>
        <w:rPr>
          <w:rFonts w:hint="cs"/>
          <w:rtl/>
        </w:rPr>
        <w:t xml:space="preserve"> و ملاک هم ذوق عرفی شان بوده است. مقدس </w:t>
      </w:r>
      <w:r w:rsidR="009F427C">
        <w:rPr>
          <w:rtl/>
        </w:rPr>
        <w:t>اردب</w:t>
      </w:r>
      <w:r w:rsidR="009F427C">
        <w:rPr>
          <w:rFonts w:hint="cs"/>
          <w:rtl/>
        </w:rPr>
        <w:t>ی</w:t>
      </w:r>
      <w:r w:rsidR="009F427C">
        <w:rPr>
          <w:rFonts w:hint="eastAsia"/>
          <w:rtl/>
        </w:rPr>
        <w:t>ل</w:t>
      </w:r>
      <w:r w:rsidR="009F427C">
        <w:rPr>
          <w:rFonts w:hint="cs"/>
          <w:rtl/>
        </w:rPr>
        <w:t>ی</w:t>
      </w:r>
      <w:r w:rsidR="009F427C">
        <w:rPr>
          <w:rtl/>
        </w:rPr>
        <w:t xml:space="preserve"> (</w:t>
      </w:r>
      <w:r>
        <w:rPr>
          <w:rFonts w:hint="cs"/>
          <w:rtl/>
        </w:rPr>
        <w:t xml:space="preserve">993) در مجمع الفائده </w:t>
      </w:r>
      <w:r w:rsidR="008E555D">
        <w:rPr>
          <w:rFonts w:hint="cs"/>
          <w:rtl/>
        </w:rPr>
        <w:t xml:space="preserve">و البرهان </w:t>
      </w:r>
      <w:r>
        <w:rPr>
          <w:rFonts w:hint="cs"/>
          <w:rtl/>
        </w:rPr>
        <w:t xml:space="preserve">موشکافی زیاد کرده است تا آنجا که در مورد خیلی از روات ان قلت کرده است. </w:t>
      </w:r>
      <w:r w:rsidR="00F16102">
        <w:rPr>
          <w:rFonts w:hint="cs"/>
          <w:rtl/>
        </w:rPr>
        <w:t>مثلاً</w:t>
      </w:r>
      <w:r>
        <w:rPr>
          <w:rFonts w:hint="cs"/>
          <w:rtl/>
        </w:rPr>
        <w:t xml:space="preserve"> </w:t>
      </w:r>
      <w:r w:rsidR="00F16102">
        <w:rPr>
          <w:rFonts w:hint="cs"/>
          <w:rtl/>
        </w:rPr>
        <w:t>می‌گویند</w:t>
      </w:r>
      <w:r>
        <w:rPr>
          <w:rFonts w:hint="cs"/>
          <w:rtl/>
        </w:rPr>
        <w:t xml:space="preserve"> عبدالرحمن یا محمد بن مسلم یا ابوبصیر معلوم نیست کیست. ان قلت های </w:t>
      </w:r>
      <w:r w:rsidR="007B303F">
        <w:rPr>
          <w:rFonts w:hint="cs"/>
          <w:rtl/>
        </w:rPr>
        <w:t>ایشان</w:t>
      </w:r>
      <w:r>
        <w:rPr>
          <w:rFonts w:hint="cs"/>
          <w:rtl/>
        </w:rPr>
        <w:t xml:space="preserve"> و موشکافی های او باعث شده </w:t>
      </w:r>
      <w:r w:rsidR="00F16102">
        <w:rPr>
          <w:rFonts w:hint="cs"/>
          <w:rtl/>
        </w:rPr>
        <w:t>عنوان‌های</w:t>
      </w:r>
      <w:r>
        <w:rPr>
          <w:rFonts w:hint="cs"/>
          <w:rtl/>
        </w:rPr>
        <w:t xml:space="preserve"> مشترک بسیاری را پیدا کند. البته تا مشترک پیدا </w:t>
      </w:r>
      <w:r w:rsidR="00A62F20">
        <w:rPr>
          <w:rFonts w:hint="cs"/>
          <w:rtl/>
        </w:rPr>
        <w:t>می‌کند</w:t>
      </w:r>
      <w:r>
        <w:rPr>
          <w:rFonts w:hint="cs"/>
          <w:rtl/>
        </w:rPr>
        <w:t xml:space="preserve"> هم سند را از حجیت می اندازد و تمییز مشترکات نمیدهد. این اشکالات مقدمات تدوین تمییز مشترکات شد. صاحب مدارک و صاحب معالم شاگردان او </w:t>
      </w:r>
      <w:r w:rsidR="00A62F20">
        <w:rPr>
          <w:rFonts w:hint="cs"/>
          <w:rtl/>
        </w:rPr>
        <w:t>بوده‌اند</w:t>
      </w:r>
      <w:r>
        <w:rPr>
          <w:rFonts w:hint="cs"/>
          <w:rtl/>
        </w:rPr>
        <w:t xml:space="preserve"> و صاحب معالم به تمییز مشترکات پرداخته است و خیلی از اشکالات استاد را پاسخ داده است. در این زمان هنوز تمییز مشترکات جایگاه خود را پیدا نکرده است. تا زمان </w:t>
      </w:r>
      <w:r w:rsidR="009F427C">
        <w:rPr>
          <w:rtl/>
        </w:rPr>
        <w:t>اردب</w:t>
      </w:r>
      <w:r w:rsidR="009F427C">
        <w:rPr>
          <w:rFonts w:hint="cs"/>
          <w:rtl/>
        </w:rPr>
        <w:t>ی</w:t>
      </w:r>
      <w:r w:rsidR="009F427C">
        <w:rPr>
          <w:rFonts w:hint="eastAsia"/>
          <w:rtl/>
        </w:rPr>
        <w:t>ل</w:t>
      </w:r>
      <w:r w:rsidR="009F427C">
        <w:rPr>
          <w:rFonts w:hint="cs"/>
          <w:rtl/>
        </w:rPr>
        <w:t>ی</w:t>
      </w:r>
      <w:r w:rsidR="009F427C">
        <w:rPr>
          <w:rtl/>
        </w:rPr>
        <w:t xml:space="preserve"> (</w:t>
      </w:r>
      <w:r w:rsidR="00E91DDB">
        <w:rPr>
          <w:rFonts w:hint="cs"/>
          <w:rtl/>
        </w:rPr>
        <w:t>1101</w:t>
      </w:r>
      <w:r w:rsidR="009F427C">
        <w:rPr>
          <w:rtl/>
        </w:rPr>
        <w:t xml:space="preserve"> ق</w:t>
      </w:r>
      <w:r w:rsidR="00E91DDB">
        <w:rPr>
          <w:rFonts w:hint="cs"/>
          <w:rtl/>
        </w:rPr>
        <w:t>)</w:t>
      </w:r>
      <w:r>
        <w:rPr>
          <w:rFonts w:hint="cs"/>
          <w:rtl/>
        </w:rPr>
        <w:t xml:space="preserve"> صاحب جامع الروات که متاخر از محقق </w:t>
      </w:r>
      <w:r w:rsidR="009F427C">
        <w:rPr>
          <w:rtl/>
        </w:rPr>
        <w:t>اردب</w:t>
      </w:r>
      <w:r w:rsidR="009F427C">
        <w:rPr>
          <w:rFonts w:hint="cs"/>
          <w:rtl/>
        </w:rPr>
        <w:t>ی</w:t>
      </w:r>
      <w:r w:rsidR="009F427C">
        <w:rPr>
          <w:rFonts w:hint="eastAsia"/>
          <w:rtl/>
        </w:rPr>
        <w:t>ل</w:t>
      </w:r>
      <w:r w:rsidR="009F427C">
        <w:rPr>
          <w:rFonts w:hint="cs"/>
          <w:rtl/>
        </w:rPr>
        <w:t>ی</w:t>
      </w:r>
      <w:r w:rsidR="009F427C">
        <w:rPr>
          <w:rtl/>
        </w:rPr>
        <w:t xml:space="preserve"> (</w:t>
      </w:r>
      <w:r w:rsidR="0073708B">
        <w:rPr>
          <w:rFonts w:hint="cs"/>
          <w:rtl/>
        </w:rPr>
        <w:t>993</w:t>
      </w:r>
      <w:r w:rsidR="009F427C">
        <w:rPr>
          <w:rtl/>
        </w:rPr>
        <w:t xml:space="preserve"> ق</w:t>
      </w:r>
      <w:r w:rsidR="0073708B">
        <w:rPr>
          <w:rFonts w:hint="cs"/>
          <w:rtl/>
        </w:rPr>
        <w:t>)</w:t>
      </w:r>
      <w:r>
        <w:rPr>
          <w:rFonts w:hint="cs"/>
          <w:rtl/>
        </w:rPr>
        <w:t xml:space="preserve"> است. در جامع الروات بحث تمییز مشترکات خیلی جدی </w:t>
      </w:r>
      <w:r w:rsidR="009C51C7">
        <w:rPr>
          <w:rFonts w:hint="cs"/>
          <w:rtl/>
        </w:rPr>
        <w:t>گرفته‌شده</w:t>
      </w:r>
      <w:r>
        <w:rPr>
          <w:rFonts w:hint="cs"/>
          <w:rtl/>
        </w:rPr>
        <w:t xml:space="preserve"> است و اولین کتابی است که بر مبنای اسناد المشترک است و راوی و مروی عنه هر راوی را بحث </w:t>
      </w:r>
      <w:r w:rsidR="00A62F20">
        <w:rPr>
          <w:rFonts w:hint="cs"/>
          <w:rtl/>
        </w:rPr>
        <w:t>می‌کند</w:t>
      </w:r>
      <w:r>
        <w:rPr>
          <w:rFonts w:hint="cs"/>
          <w:rtl/>
        </w:rPr>
        <w:t xml:space="preserve">. کتاب هدایه </w:t>
      </w:r>
      <w:r w:rsidR="009F427C">
        <w:rPr>
          <w:rtl/>
        </w:rPr>
        <w:t>المحدث</w:t>
      </w:r>
      <w:r w:rsidR="009F427C">
        <w:rPr>
          <w:rFonts w:hint="cs"/>
          <w:rtl/>
        </w:rPr>
        <w:t>ی</w:t>
      </w:r>
      <w:r w:rsidR="009F427C">
        <w:rPr>
          <w:rFonts w:hint="eastAsia"/>
          <w:rtl/>
        </w:rPr>
        <w:t>ن</w:t>
      </w:r>
      <w:r w:rsidR="009F427C">
        <w:rPr>
          <w:rtl/>
        </w:rPr>
        <w:t xml:space="preserve"> (</w:t>
      </w:r>
      <w:r>
        <w:rPr>
          <w:rFonts w:hint="cs"/>
          <w:rtl/>
        </w:rPr>
        <w:t xml:space="preserve">کاظمی) هم به همین </w:t>
      </w:r>
      <w:r w:rsidR="009F427C">
        <w:rPr>
          <w:rtl/>
        </w:rPr>
        <w:t>منظور (</w:t>
      </w:r>
      <w:r>
        <w:rPr>
          <w:rFonts w:hint="cs"/>
          <w:rtl/>
        </w:rPr>
        <w:t xml:space="preserve">تمییز مشترکات) </w:t>
      </w:r>
      <w:r w:rsidR="00F16102">
        <w:rPr>
          <w:rFonts w:hint="cs"/>
          <w:rtl/>
        </w:rPr>
        <w:t>تألیف</w:t>
      </w:r>
      <w:r>
        <w:rPr>
          <w:rFonts w:hint="cs"/>
          <w:rtl/>
        </w:rPr>
        <w:t xml:space="preserve"> شده است ولی تتبع آن کم است و خیلی ناقص است. در آثار وحید بهبهانی بسیار عالی به تمییز مشترکات </w:t>
      </w:r>
      <w:r w:rsidR="00D54067">
        <w:rPr>
          <w:rFonts w:hint="cs"/>
          <w:rtl/>
        </w:rPr>
        <w:t>می‌پردازد</w:t>
      </w:r>
      <w:r>
        <w:rPr>
          <w:rFonts w:hint="cs"/>
          <w:rtl/>
        </w:rPr>
        <w:t xml:space="preserve">. صاحب قاموس الرجال سبک اردبیلی و کاظمی را نپسندیده و سبک جدیدی را بنا نهاده است. کتاب محقق بروجردی و محقق خویی هم هرکدام خواص خود را دارد که در این زمینه کار خوبی </w:t>
      </w:r>
      <w:r w:rsidR="009C51C7">
        <w:rPr>
          <w:rFonts w:hint="cs"/>
          <w:rtl/>
        </w:rPr>
        <w:t>کرده‌اند</w:t>
      </w:r>
      <w:r>
        <w:rPr>
          <w:rFonts w:hint="cs"/>
          <w:rtl/>
        </w:rPr>
        <w:t>.</w:t>
      </w:r>
      <w:r w:rsidR="0073708B">
        <w:rPr>
          <w:rFonts w:hint="cs"/>
          <w:rtl/>
        </w:rPr>
        <w:t xml:space="preserve"> بهترین کتاب در این زمینه همان معجم الرجال خویی است.</w:t>
      </w:r>
      <w:r>
        <w:rPr>
          <w:rFonts w:hint="cs"/>
          <w:rtl/>
        </w:rPr>
        <w:t xml:space="preserve"> کتاب ابوبصیر خوانساری و سماء المقال و معجم رجال و ... </w:t>
      </w:r>
      <w:r w:rsidR="0052340B">
        <w:rPr>
          <w:rFonts w:hint="cs"/>
          <w:rtl/>
        </w:rPr>
        <w:t>به‌صورت</w:t>
      </w:r>
      <w:r>
        <w:rPr>
          <w:rFonts w:hint="cs"/>
          <w:rtl/>
        </w:rPr>
        <w:t xml:space="preserve"> استدلالی به تمییز مشترکات پرداخته است و تنها اثری که مفصل است رساله ابوبصیر سید مهدی خوانساری است.</w:t>
      </w:r>
    </w:p>
    <w:p w:rsidR="00532071" w:rsidRDefault="00532071" w:rsidP="00532071">
      <w:pPr>
        <w:rPr>
          <w:rtl/>
        </w:rPr>
      </w:pPr>
      <w:r>
        <w:rPr>
          <w:rFonts w:hint="cs"/>
          <w:rtl/>
        </w:rPr>
        <w:lastRenderedPageBreak/>
        <w:t xml:space="preserve">روش تمییز مشترکات که به روش راوی و مروی عنه است درست است یا خیر؟ صاحب قاموس این روش را مردود </w:t>
      </w:r>
      <w:r w:rsidR="0052340B">
        <w:rPr>
          <w:rFonts w:hint="cs"/>
          <w:rtl/>
        </w:rPr>
        <w:t>می‌داند</w:t>
      </w:r>
      <w:r>
        <w:rPr>
          <w:rFonts w:hint="cs"/>
          <w:rtl/>
        </w:rPr>
        <w:t xml:space="preserve">. قبل از اینکه به نقدهای </w:t>
      </w:r>
      <w:r w:rsidR="007B303F">
        <w:rPr>
          <w:rFonts w:hint="cs"/>
          <w:rtl/>
        </w:rPr>
        <w:t>ایشان</w:t>
      </w:r>
      <w:r>
        <w:rPr>
          <w:rFonts w:hint="cs"/>
          <w:rtl/>
        </w:rPr>
        <w:t xml:space="preserve"> بپردازیم باید مقدمه ای را عرض کنیم:</w:t>
      </w:r>
    </w:p>
    <w:p w:rsidR="00532071" w:rsidRDefault="00532071" w:rsidP="00532071">
      <w:pPr>
        <w:rPr>
          <w:rtl/>
        </w:rPr>
      </w:pPr>
      <w:r>
        <w:rPr>
          <w:rFonts w:hint="cs"/>
          <w:rtl/>
        </w:rPr>
        <w:t xml:space="preserve">اولین </w:t>
      </w:r>
      <w:r w:rsidR="0052340B">
        <w:rPr>
          <w:rFonts w:hint="cs"/>
          <w:rtl/>
        </w:rPr>
        <w:t>نکته‌ای</w:t>
      </w:r>
      <w:r>
        <w:rPr>
          <w:rFonts w:hint="cs"/>
          <w:rtl/>
        </w:rPr>
        <w:t>ن است که چه کسی این تعبیر مشترک را بکار برده است؟ این تعبیر از کجا ناشی شده است؟</w:t>
      </w:r>
    </w:p>
    <w:p w:rsidR="00532071" w:rsidRPr="00D673D1" w:rsidRDefault="00F16102" w:rsidP="00532071">
      <w:pPr>
        <w:rPr>
          <w:rFonts w:asciiTheme="minorHAnsi" w:hAnsiTheme="minorHAnsi"/>
          <w:rtl/>
        </w:rPr>
      </w:pPr>
      <w:r>
        <w:rPr>
          <w:rFonts w:hint="cs"/>
          <w:rtl/>
        </w:rPr>
        <w:t>مثلاً</w:t>
      </w:r>
      <w:r w:rsidR="00532071">
        <w:rPr>
          <w:rFonts w:hint="cs"/>
          <w:rtl/>
        </w:rPr>
        <w:t xml:space="preserve"> </w:t>
      </w:r>
      <w:r w:rsidR="00532071" w:rsidRPr="00D673D1">
        <w:rPr>
          <w:rFonts w:asciiTheme="minorHAnsi" w:hAnsiTheme="minorHAnsi" w:hint="cs"/>
          <w:rtl/>
        </w:rPr>
        <w:t xml:space="preserve">علی بن ابراهیم عن ابیه عن ابن ابی عمیر عن حماد عن الحلبی عن </w:t>
      </w:r>
      <w:r w:rsidR="009C51C7">
        <w:rPr>
          <w:rFonts w:asciiTheme="minorHAnsi" w:hAnsiTheme="minorHAnsi" w:hint="cs"/>
          <w:rtl/>
        </w:rPr>
        <w:t>ابی‌عبدالله</w:t>
      </w:r>
      <w:r w:rsidR="00532071" w:rsidRPr="00D673D1">
        <w:rPr>
          <w:rFonts w:asciiTheme="minorHAnsi" w:hAnsiTheme="minorHAnsi" w:hint="cs"/>
          <w:rtl/>
        </w:rPr>
        <w:t>...</w:t>
      </w:r>
    </w:p>
    <w:p w:rsidR="00532071" w:rsidRDefault="00532071" w:rsidP="00532071">
      <w:pPr>
        <w:rPr>
          <w:rtl/>
        </w:rPr>
      </w:pPr>
      <w:r>
        <w:rPr>
          <w:rFonts w:hint="cs"/>
          <w:rtl/>
        </w:rPr>
        <w:t xml:space="preserve">حماد را چه کسی مطلق گذاشته است؟ کلینی </w:t>
      </w:r>
      <w:r w:rsidR="007725D3">
        <w:rPr>
          <w:rFonts w:hint="cs"/>
          <w:rtl/>
        </w:rPr>
        <w:t xml:space="preserve">مطلق تعبیر کرده </w:t>
      </w:r>
      <w:r>
        <w:rPr>
          <w:rFonts w:hint="cs"/>
          <w:rtl/>
        </w:rPr>
        <w:t xml:space="preserve">یا علی بن ابراهیم یا ابراهیم بن هاشم یا ابن ابی عمیر؟ </w:t>
      </w:r>
      <w:r w:rsidR="007725D3">
        <w:rPr>
          <w:rFonts w:hint="cs"/>
          <w:rtl/>
        </w:rPr>
        <w:t xml:space="preserve">و همچنین علت مطلق تعبیر کردن چیست؟ </w:t>
      </w:r>
      <w:r>
        <w:rPr>
          <w:rFonts w:hint="cs"/>
          <w:rtl/>
        </w:rPr>
        <w:t xml:space="preserve">دشوار است که تشخیص دهیم کیست؟ اگر علی بن ابراهیم را بگوید علی مشخص است کلینی </w:t>
      </w:r>
      <w:r w:rsidR="009C51C7">
        <w:rPr>
          <w:rFonts w:hint="cs"/>
          <w:rtl/>
        </w:rPr>
        <w:t>این‌گونه</w:t>
      </w:r>
      <w:r>
        <w:rPr>
          <w:rFonts w:hint="cs"/>
          <w:rtl/>
        </w:rPr>
        <w:t xml:space="preserve"> گفته است. اما سایرین چطور؟ </w:t>
      </w:r>
      <w:r w:rsidR="0052340B">
        <w:rPr>
          <w:rFonts w:hint="cs"/>
          <w:rtl/>
        </w:rPr>
        <w:t>ازآنجاکه</w:t>
      </w:r>
      <w:r>
        <w:rPr>
          <w:rFonts w:hint="cs"/>
          <w:rtl/>
        </w:rPr>
        <w:t xml:space="preserve"> کتب متقدمین دست ما نرسیده است ن</w:t>
      </w:r>
      <w:r w:rsidR="00F16102">
        <w:rPr>
          <w:rFonts w:hint="cs"/>
          <w:rtl/>
        </w:rPr>
        <w:t>می‌توان</w:t>
      </w:r>
      <w:r>
        <w:rPr>
          <w:rFonts w:hint="cs"/>
          <w:rtl/>
        </w:rPr>
        <w:t>یم تشخیص دهیم. گاهی با قرائنی می فهمیم در تهذیب کار شیخ نبوده است.</w:t>
      </w:r>
    </w:p>
    <w:p w:rsidR="00532071" w:rsidRDefault="007725D3" w:rsidP="00532071">
      <w:pPr>
        <w:rPr>
          <w:rFonts w:asciiTheme="minorHAnsi" w:hAnsiTheme="minorHAnsi"/>
          <w:rtl/>
        </w:rPr>
      </w:pPr>
      <w:r>
        <w:rPr>
          <w:rFonts w:hint="cs"/>
          <w:rtl/>
        </w:rPr>
        <w:t xml:space="preserve">علت مطلق آوردن غالبا اختصار است. </w:t>
      </w:r>
      <w:r w:rsidR="00532071">
        <w:rPr>
          <w:rFonts w:hint="cs"/>
          <w:rtl/>
        </w:rPr>
        <w:t xml:space="preserve">مطلب دوم این است که چرا مختصر بیان کرده است؟ دلیل مشخص است که اختصار باعث کم شدن حجم کتاب و راحتی کار </w:t>
      </w:r>
      <w:r w:rsidR="00D54067">
        <w:rPr>
          <w:rFonts w:hint="cs"/>
          <w:rtl/>
        </w:rPr>
        <w:t>می‌شد</w:t>
      </w:r>
      <w:r w:rsidR="00532071">
        <w:rPr>
          <w:rFonts w:hint="cs"/>
          <w:rtl/>
        </w:rPr>
        <w:t>ه است. لکن این اختصار باید با قرینه همراه باشد که مضر به غرض اصلی نباشد.</w:t>
      </w:r>
      <w:r w:rsidR="00532071">
        <w:rPr>
          <w:rFonts w:asciiTheme="minorHAnsi" w:hAnsiTheme="minorHAnsi" w:hint="cs"/>
          <w:rtl/>
        </w:rPr>
        <w:t xml:space="preserve"> البته همیشه دلیل اختصار نبوده است. گاهی مثل این روایت:</w:t>
      </w:r>
    </w:p>
    <w:p w:rsidR="00532071" w:rsidRPr="00D673D1" w:rsidRDefault="00532071" w:rsidP="00D554D9">
      <w:pPr>
        <w:pStyle w:val="Quote"/>
        <w:rPr>
          <w:rFonts w:ascii="Times New Roman" w:hAnsi="Times New Roman" w:cs="Times New Roman"/>
          <w:sz w:val="24"/>
          <w:szCs w:val="24"/>
        </w:rPr>
      </w:pPr>
      <w:r w:rsidRPr="00D673D1">
        <w:rPr>
          <w:rFonts w:hint="cs"/>
          <w:rtl/>
        </w:rPr>
        <w:t>عَنْ أَبِي الْحَسَنِ عَنْ أَبِي الْحَسَنِ عَنْ أَبِي الْحَسَنِ عَنِ الْحَسَنِ عَنِ الْحَسَنِ عَنِ الْحَسَنِ ع‏</w:t>
      </w:r>
      <w:r w:rsidRPr="00D554D9">
        <w:rPr>
          <w:rFonts w:hint="cs"/>
          <w:color w:val="1F4E79" w:themeColor="accent1" w:themeShade="80"/>
          <w:rtl/>
        </w:rPr>
        <w:t xml:space="preserve"> إِنَ‏ أَحْسَنَ‏ الْحَسَنِ‏ الْخُلُقُ‏ الْحَسَنُ‏.</w:t>
      </w:r>
    </w:p>
    <w:p w:rsidR="00532071" w:rsidRDefault="00532071" w:rsidP="00532071">
      <w:pPr>
        <w:rPr>
          <w:rFonts w:asciiTheme="minorHAnsi" w:hAnsiTheme="minorHAnsi"/>
          <w:rtl/>
        </w:rPr>
      </w:pPr>
      <w:r>
        <w:rPr>
          <w:rFonts w:asciiTheme="minorHAnsi" w:hAnsiTheme="minorHAnsi" w:hint="cs"/>
          <w:rtl/>
        </w:rPr>
        <w:t xml:space="preserve">تسلسل در نام راوی و تناسب با متن حدیث و </w:t>
      </w:r>
      <w:r w:rsidR="00F16102">
        <w:rPr>
          <w:rFonts w:asciiTheme="minorHAnsi" w:hAnsiTheme="minorHAnsi" w:hint="cs"/>
          <w:rtl/>
        </w:rPr>
        <w:t>به‌اصطلاح</w:t>
      </w:r>
      <w:r>
        <w:rPr>
          <w:rFonts w:asciiTheme="minorHAnsi" w:hAnsiTheme="minorHAnsi" w:hint="cs"/>
          <w:rtl/>
        </w:rPr>
        <w:t xml:space="preserve"> کار ادبی کردن است. لکن </w:t>
      </w:r>
      <w:r w:rsidR="00F16102">
        <w:rPr>
          <w:rFonts w:asciiTheme="minorHAnsi" w:hAnsiTheme="minorHAnsi" w:hint="cs"/>
          <w:rtl/>
        </w:rPr>
        <w:t>معمولاً</w:t>
      </w:r>
      <w:r>
        <w:rPr>
          <w:rFonts w:asciiTheme="minorHAnsi" w:hAnsiTheme="minorHAnsi" w:hint="cs"/>
          <w:rtl/>
        </w:rPr>
        <w:t xml:space="preserve"> دلیل همان اختصار در سند است.</w:t>
      </w:r>
    </w:p>
    <w:p w:rsidR="00532071" w:rsidRDefault="00532071" w:rsidP="00532071">
      <w:pPr>
        <w:rPr>
          <w:rFonts w:asciiTheme="minorHAnsi" w:hAnsiTheme="minorHAnsi"/>
          <w:rtl/>
        </w:rPr>
      </w:pPr>
      <w:r>
        <w:rPr>
          <w:rFonts w:asciiTheme="minorHAnsi" w:hAnsiTheme="minorHAnsi" w:hint="cs"/>
          <w:rtl/>
        </w:rPr>
        <w:t xml:space="preserve">اختصار گاهی یا </w:t>
      </w:r>
      <w:r w:rsidR="009C51C7">
        <w:rPr>
          <w:rFonts w:asciiTheme="minorHAnsi" w:hAnsiTheme="minorHAnsi" w:hint="cs"/>
          <w:rtl/>
        </w:rPr>
        <w:t>به دلیل</w:t>
      </w:r>
      <w:r>
        <w:rPr>
          <w:rFonts w:asciiTheme="minorHAnsi" w:hAnsiTheme="minorHAnsi" w:hint="cs"/>
          <w:rtl/>
        </w:rPr>
        <w:t xml:space="preserve"> این است که راوی فقط یک نفر </w:t>
      </w:r>
      <w:r w:rsidR="005444E1">
        <w:rPr>
          <w:rFonts w:asciiTheme="minorHAnsi" w:hAnsiTheme="minorHAnsi" w:hint="cs"/>
          <w:rtl/>
        </w:rPr>
        <w:t>بیشتر به این نام نمی شناخته است،</w:t>
      </w:r>
      <w:r>
        <w:rPr>
          <w:rFonts w:asciiTheme="minorHAnsi" w:hAnsiTheme="minorHAnsi" w:hint="cs"/>
          <w:rtl/>
        </w:rPr>
        <w:t xml:space="preserve"> یا اگر بیش از یک نفر بوده است لکن یکی چنان مشهور بوده که راوی </w:t>
      </w:r>
      <w:r w:rsidR="00F16102">
        <w:rPr>
          <w:rFonts w:asciiTheme="minorHAnsi" w:hAnsiTheme="minorHAnsi" w:hint="cs"/>
          <w:rtl/>
        </w:rPr>
        <w:t>می‌توان</w:t>
      </w:r>
      <w:r>
        <w:rPr>
          <w:rFonts w:asciiTheme="minorHAnsi" w:hAnsiTheme="minorHAnsi" w:hint="cs"/>
          <w:rtl/>
        </w:rPr>
        <w:t xml:space="preserve">سته است به این شهرت اکتفاء کند برای اطلاق. مثل محمد بن زیاد که ابن ابی عمیر است چند نفر دیگر هم به این نام وجود دارد که </w:t>
      </w:r>
      <w:r w:rsidR="00F16102">
        <w:rPr>
          <w:rFonts w:asciiTheme="minorHAnsi" w:hAnsiTheme="minorHAnsi" w:hint="cs"/>
          <w:rtl/>
        </w:rPr>
        <w:t>باوجود</w:t>
      </w:r>
      <w:r>
        <w:rPr>
          <w:rFonts w:asciiTheme="minorHAnsi" w:hAnsiTheme="minorHAnsi" w:hint="cs"/>
          <w:rtl/>
        </w:rPr>
        <w:t xml:space="preserve"> ابن ابی عمیر به او منصرف است. این شهرت در تمییز مشترکات بسیار مهم است. البته شهرت نزد من اسلف مهم است. یعنی برای راویان کدام مشهور تر بوده است. آن کسی که مطلق گذاشته است کدام را مشهور </w:t>
      </w:r>
      <w:r w:rsidR="00F16102">
        <w:rPr>
          <w:rFonts w:asciiTheme="minorHAnsi" w:hAnsiTheme="minorHAnsi" w:hint="cs"/>
          <w:rtl/>
        </w:rPr>
        <w:t>می‌دانسته</w:t>
      </w:r>
      <w:r>
        <w:rPr>
          <w:rFonts w:asciiTheme="minorHAnsi" w:hAnsiTheme="minorHAnsi" w:hint="cs"/>
          <w:rtl/>
        </w:rPr>
        <w:t xml:space="preserve"> است. اشتهار عند الراوی مهم است نه اشتهار عند </w:t>
      </w:r>
      <w:r w:rsidR="005444E1">
        <w:rPr>
          <w:rFonts w:asciiTheme="minorHAnsi" w:hAnsiTheme="minorHAnsi" w:hint="cs"/>
          <w:rtl/>
        </w:rPr>
        <w:t>ال</w:t>
      </w:r>
      <w:r>
        <w:rPr>
          <w:rFonts w:asciiTheme="minorHAnsi" w:hAnsiTheme="minorHAnsi" w:hint="cs"/>
          <w:rtl/>
        </w:rPr>
        <w:t>مروی</w:t>
      </w:r>
      <w:r w:rsidR="00564E28">
        <w:rPr>
          <w:rFonts w:asciiTheme="minorHAnsi" w:hAnsiTheme="minorHAnsi" w:hint="cs"/>
          <w:rtl/>
        </w:rPr>
        <w:t xml:space="preserve"> </w:t>
      </w:r>
      <w:r w:rsidR="009F427C">
        <w:rPr>
          <w:rFonts w:asciiTheme="minorHAnsi" w:hAnsiTheme="minorHAnsi"/>
          <w:rtl/>
        </w:rPr>
        <w:t>عنه (</w:t>
      </w:r>
      <w:r w:rsidR="00564E28">
        <w:rPr>
          <w:rFonts w:asciiTheme="minorHAnsi" w:hAnsiTheme="minorHAnsi" w:hint="cs"/>
          <w:rtl/>
        </w:rPr>
        <w:t>مروی عنه که اصلا ربطی ندارد)</w:t>
      </w:r>
      <w:r>
        <w:rPr>
          <w:rFonts w:asciiTheme="minorHAnsi" w:hAnsiTheme="minorHAnsi" w:hint="cs"/>
          <w:rtl/>
        </w:rPr>
        <w:t xml:space="preserve">. اگر از جهت راوی به یک نتیجه رسیدیم و از طرف مروی عنه به شخص دیگر رسیدیم و تعارض کرد </w:t>
      </w:r>
      <w:r w:rsidR="00564E28">
        <w:rPr>
          <w:rFonts w:asciiTheme="minorHAnsi" w:hAnsiTheme="minorHAnsi" w:hint="cs"/>
          <w:rtl/>
        </w:rPr>
        <w:t>چیزی که از جهت راوی فهمیده ایم</w:t>
      </w:r>
      <w:r>
        <w:rPr>
          <w:rFonts w:asciiTheme="minorHAnsi" w:hAnsiTheme="minorHAnsi" w:hint="cs"/>
          <w:rtl/>
        </w:rPr>
        <w:t xml:space="preserve"> مقدم است. </w:t>
      </w:r>
      <w:r w:rsidR="00D54067">
        <w:rPr>
          <w:rFonts w:asciiTheme="minorHAnsi" w:hAnsiTheme="minorHAnsi" w:hint="cs"/>
          <w:rtl/>
        </w:rPr>
        <w:t>بعداً</w:t>
      </w:r>
      <w:r>
        <w:rPr>
          <w:rFonts w:asciiTheme="minorHAnsi" w:hAnsiTheme="minorHAnsi" w:hint="cs"/>
          <w:rtl/>
        </w:rPr>
        <w:t xml:space="preserve"> بحث خواهیم کرد.</w:t>
      </w:r>
    </w:p>
    <w:p w:rsidR="00532071" w:rsidRDefault="00532071" w:rsidP="00532071">
      <w:pPr>
        <w:rPr>
          <w:rFonts w:asciiTheme="minorHAnsi" w:hAnsiTheme="minorHAnsi"/>
          <w:rtl/>
        </w:rPr>
      </w:pPr>
      <w:r>
        <w:rPr>
          <w:rFonts w:asciiTheme="minorHAnsi" w:hAnsiTheme="minorHAnsi" w:hint="cs"/>
          <w:rtl/>
        </w:rPr>
        <w:t xml:space="preserve">گاهی هم </w:t>
      </w:r>
      <w:r w:rsidR="009C51C7">
        <w:rPr>
          <w:rFonts w:asciiTheme="minorHAnsi" w:hAnsiTheme="minorHAnsi" w:hint="cs"/>
          <w:rtl/>
        </w:rPr>
        <w:t>به دلیل</w:t>
      </w:r>
      <w:r w:rsidR="005444E1">
        <w:rPr>
          <w:rFonts w:asciiTheme="minorHAnsi" w:hAnsiTheme="minorHAnsi" w:hint="cs"/>
          <w:rtl/>
        </w:rPr>
        <w:t xml:space="preserve"> اتکاء به قرائن اختصار </w:t>
      </w:r>
      <w:r w:rsidR="009C51C7">
        <w:rPr>
          <w:rFonts w:asciiTheme="minorHAnsi" w:hAnsiTheme="minorHAnsi" w:hint="cs"/>
          <w:rtl/>
        </w:rPr>
        <w:t>می‌کنند</w:t>
      </w:r>
      <w:r>
        <w:rPr>
          <w:rFonts w:asciiTheme="minorHAnsi" w:hAnsiTheme="minorHAnsi" w:hint="cs"/>
          <w:rtl/>
        </w:rPr>
        <w:t>. مثل اتکاء به اس</w:t>
      </w:r>
      <w:r w:rsidR="005444E1">
        <w:rPr>
          <w:rFonts w:asciiTheme="minorHAnsi" w:hAnsiTheme="minorHAnsi" w:hint="cs"/>
          <w:rtl/>
        </w:rPr>
        <w:t>ناد سابق یا اتکاء به کتاب مستقلی</w:t>
      </w:r>
      <w:r>
        <w:rPr>
          <w:rFonts w:asciiTheme="minorHAnsi" w:hAnsiTheme="minorHAnsi" w:hint="cs"/>
          <w:rtl/>
        </w:rPr>
        <w:t xml:space="preserve"> که خود او نوشته است. </w:t>
      </w:r>
      <w:r w:rsidR="00F16102">
        <w:rPr>
          <w:rFonts w:asciiTheme="minorHAnsi" w:hAnsiTheme="minorHAnsi" w:hint="cs"/>
          <w:rtl/>
        </w:rPr>
        <w:t>مثلاً</w:t>
      </w:r>
      <w:r>
        <w:rPr>
          <w:rFonts w:asciiTheme="minorHAnsi" w:hAnsiTheme="minorHAnsi" w:hint="cs"/>
          <w:rtl/>
        </w:rPr>
        <w:t xml:space="preserve"> برخی ابهامات کافی ممکن است به دلیل اتکاء به رجال کلینی بوده است. کلینی در بکاربردن مشترکات در کافی بسیار هوشمندانه عمل </w:t>
      </w:r>
      <w:r w:rsidR="00A62F20">
        <w:rPr>
          <w:rFonts w:asciiTheme="minorHAnsi" w:hAnsiTheme="minorHAnsi" w:hint="cs"/>
          <w:rtl/>
        </w:rPr>
        <w:t>می‌کند</w:t>
      </w:r>
      <w:r>
        <w:rPr>
          <w:rFonts w:asciiTheme="minorHAnsi" w:hAnsiTheme="minorHAnsi" w:hint="cs"/>
          <w:rtl/>
        </w:rPr>
        <w:t xml:space="preserve">. البته در تهذیب و استبصار </w:t>
      </w:r>
      <w:r w:rsidR="009C51C7">
        <w:rPr>
          <w:rFonts w:asciiTheme="minorHAnsi" w:hAnsiTheme="minorHAnsi" w:hint="cs"/>
          <w:rtl/>
        </w:rPr>
        <w:t>این‌گونه</w:t>
      </w:r>
      <w:r>
        <w:rPr>
          <w:rFonts w:asciiTheme="minorHAnsi" w:hAnsiTheme="minorHAnsi" w:hint="cs"/>
          <w:rtl/>
        </w:rPr>
        <w:t xml:space="preserve"> نیست. کلینی خود </w:t>
      </w:r>
      <w:r w:rsidR="00D54067">
        <w:rPr>
          <w:rFonts w:asciiTheme="minorHAnsi" w:hAnsiTheme="minorHAnsi" w:hint="cs"/>
          <w:rtl/>
        </w:rPr>
        <w:t>سنددار</w:t>
      </w:r>
      <w:r>
        <w:rPr>
          <w:rFonts w:asciiTheme="minorHAnsi" w:hAnsiTheme="minorHAnsi" w:hint="cs"/>
          <w:rtl/>
        </w:rPr>
        <w:t>د و اشتراکات از جانب خود کلینی است و با قرینه هستند لکن شیخ در تهذیب و استبصار از مصادر دیگر گرفته است و اشتراکات آن دو کتاب به تبع مصادر آن است و کار خود شیخ نیست. لذا خیلی از مشکلات کافی حل شدنی است ولی برخی مشکلات تهذیب قابل حل نیست.</w:t>
      </w:r>
    </w:p>
    <w:p w:rsidR="00532071" w:rsidRDefault="00532071" w:rsidP="00532071">
      <w:pPr>
        <w:rPr>
          <w:rtl/>
        </w:rPr>
      </w:pPr>
      <w:r>
        <w:rPr>
          <w:rFonts w:hint="cs"/>
          <w:rtl/>
        </w:rPr>
        <w:lastRenderedPageBreak/>
        <w:t xml:space="preserve">تا </w:t>
      </w:r>
      <w:r w:rsidR="00F16102">
        <w:rPr>
          <w:rFonts w:hint="cs"/>
          <w:rtl/>
        </w:rPr>
        <w:t>می‌توان</w:t>
      </w:r>
      <w:r>
        <w:rPr>
          <w:rFonts w:hint="cs"/>
          <w:rtl/>
        </w:rPr>
        <w:t xml:space="preserve">یم به مصادر قدیمی تر مراجعه کنیم. محاسن برقی بعد کافی بعد تهذیب و بعد وسائل. البته به تصحیفات نسخه ها باید دقت کنیم. محاسن </w:t>
      </w:r>
      <w:r w:rsidR="005444E1">
        <w:rPr>
          <w:rFonts w:hint="cs"/>
          <w:rtl/>
        </w:rPr>
        <w:t xml:space="preserve">برقی </w:t>
      </w:r>
      <w:r>
        <w:rPr>
          <w:rFonts w:hint="cs"/>
          <w:rtl/>
        </w:rPr>
        <w:t>تصحیفات بسیاری دارد.</w:t>
      </w:r>
    </w:p>
    <w:p w:rsidR="00532071" w:rsidRDefault="00532071" w:rsidP="00532071">
      <w:pPr>
        <w:rPr>
          <w:rtl/>
        </w:rPr>
      </w:pPr>
      <w:r>
        <w:rPr>
          <w:rFonts w:hint="cs"/>
          <w:rtl/>
        </w:rPr>
        <w:t>قرینه طبقه راوی</w:t>
      </w:r>
    </w:p>
    <w:p w:rsidR="00532071" w:rsidRDefault="00532071" w:rsidP="00532071">
      <w:pPr>
        <w:rPr>
          <w:rtl/>
        </w:rPr>
      </w:pPr>
      <w:r>
        <w:rPr>
          <w:rFonts w:hint="cs"/>
          <w:rtl/>
        </w:rPr>
        <w:t>برخی</w:t>
      </w:r>
      <w:r w:rsidR="00CA1B56">
        <w:rPr>
          <w:rFonts w:hint="cs"/>
          <w:rtl/>
        </w:rPr>
        <w:t xml:space="preserve"> روات در چند طبقه مشترک هستند. </w:t>
      </w:r>
      <w:r w:rsidR="00D54067">
        <w:rPr>
          <w:rFonts w:hint="cs"/>
          <w:rtl/>
        </w:rPr>
        <w:t>این‌ها</w:t>
      </w:r>
      <w:r>
        <w:rPr>
          <w:rFonts w:hint="cs"/>
          <w:rtl/>
        </w:rPr>
        <w:t xml:space="preserve"> مشکل آفرین نیستند مگر اینکه تصحیفی اتفاق بیافتد. </w:t>
      </w:r>
      <w:r w:rsidR="00F16102">
        <w:rPr>
          <w:rFonts w:hint="cs"/>
          <w:rtl/>
        </w:rPr>
        <w:t>مثلاً</w:t>
      </w:r>
      <w:r>
        <w:rPr>
          <w:rFonts w:hint="cs"/>
          <w:rtl/>
        </w:rPr>
        <w:t xml:space="preserve"> </w:t>
      </w:r>
      <w:r w:rsidR="00F16102">
        <w:rPr>
          <w:rFonts w:hint="cs"/>
          <w:rtl/>
        </w:rPr>
        <w:t>احمد</w:t>
      </w:r>
      <w:r>
        <w:rPr>
          <w:rFonts w:hint="cs"/>
          <w:rtl/>
        </w:rPr>
        <w:t xml:space="preserve"> بن محمد شیخ کلینی هیچ وقت با </w:t>
      </w:r>
      <w:r w:rsidR="00F16102">
        <w:rPr>
          <w:rFonts w:hint="cs"/>
          <w:rtl/>
        </w:rPr>
        <w:t>احمد</w:t>
      </w:r>
      <w:r>
        <w:rPr>
          <w:rFonts w:hint="cs"/>
          <w:rtl/>
        </w:rPr>
        <w:t xml:space="preserve"> بن محمد بزنطی خلط ن</w:t>
      </w:r>
      <w:r w:rsidR="00A62F20">
        <w:rPr>
          <w:rFonts w:hint="cs"/>
          <w:rtl/>
        </w:rPr>
        <w:t>می‌شود</w:t>
      </w:r>
      <w:r>
        <w:rPr>
          <w:rFonts w:hint="cs"/>
          <w:rtl/>
        </w:rPr>
        <w:t xml:space="preserve"> زیرا طبقات مختلف </w:t>
      </w:r>
      <w:r w:rsidR="00CA1B56">
        <w:rPr>
          <w:rFonts w:hint="cs"/>
          <w:rtl/>
        </w:rPr>
        <w:t>و با فاصله زیاد</w:t>
      </w:r>
      <w:r>
        <w:rPr>
          <w:rFonts w:hint="cs"/>
          <w:rtl/>
        </w:rPr>
        <w:t xml:space="preserve"> دارند. لکن کسانی که در یک طبقه هستند یا طبقات نزدیک به هم دارند مشکل آفرین </w:t>
      </w:r>
      <w:r w:rsidR="00A62F20">
        <w:rPr>
          <w:rFonts w:hint="cs"/>
          <w:rtl/>
        </w:rPr>
        <w:t>می‌شود</w:t>
      </w:r>
      <w:r>
        <w:rPr>
          <w:rFonts w:hint="cs"/>
          <w:rtl/>
        </w:rPr>
        <w:t xml:space="preserve">. البته دو طبقه نزدیک را هم </w:t>
      </w:r>
      <w:r w:rsidR="00F16102">
        <w:rPr>
          <w:rFonts w:hint="cs"/>
          <w:rtl/>
        </w:rPr>
        <w:t>معمولاً</w:t>
      </w:r>
      <w:r>
        <w:rPr>
          <w:rFonts w:hint="cs"/>
          <w:rtl/>
        </w:rPr>
        <w:t xml:space="preserve"> با کمی دقت </w:t>
      </w:r>
      <w:r w:rsidR="00F16102">
        <w:rPr>
          <w:rFonts w:hint="cs"/>
          <w:rtl/>
        </w:rPr>
        <w:t>می‌توان</w:t>
      </w:r>
      <w:r>
        <w:rPr>
          <w:rFonts w:hint="cs"/>
          <w:rtl/>
        </w:rPr>
        <w:t xml:space="preserve"> حل کرد. عمده بحث </w:t>
      </w:r>
      <w:r w:rsidR="00F16102">
        <w:rPr>
          <w:rFonts w:hint="cs"/>
          <w:rtl/>
        </w:rPr>
        <w:t>درجایی</w:t>
      </w:r>
      <w:r>
        <w:rPr>
          <w:rFonts w:hint="cs"/>
          <w:rtl/>
        </w:rPr>
        <w:t xml:space="preserve"> است که دو نفر در یک طبقه باشند.</w:t>
      </w:r>
    </w:p>
    <w:p w:rsidR="00532071" w:rsidRPr="009B3C56" w:rsidRDefault="00532071" w:rsidP="00532071">
      <w:pPr>
        <w:rPr>
          <w:rtl/>
        </w:rPr>
      </w:pPr>
      <w:r>
        <w:rPr>
          <w:rFonts w:hint="cs"/>
          <w:rtl/>
        </w:rPr>
        <w:t xml:space="preserve">برای شناخت در اولین مرحله باید ببینیم این اسم مشترک بین چند نفر است. </w:t>
      </w:r>
      <w:r w:rsidR="00F16102">
        <w:rPr>
          <w:rFonts w:hint="cs"/>
          <w:rtl/>
        </w:rPr>
        <w:t>مثلاً</w:t>
      </w:r>
      <w:r w:rsidR="00CA1B56">
        <w:rPr>
          <w:rFonts w:hint="cs"/>
          <w:rtl/>
        </w:rPr>
        <w:t xml:space="preserve"> </w:t>
      </w:r>
      <w:r>
        <w:rPr>
          <w:rFonts w:hint="cs"/>
          <w:rtl/>
        </w:rPr>
        <w:t xml:space="preserve">الحلبی در سند است. چند نفر بنام </w:t>
      </w:r>
      <w:r w:rsidRPr="009B3C56">
        <w:rPr>
          <w:rFonts w:hint="cs"/>
          <w:rtl/>
        </w:rPr>
        <w:t xml:space="preserve">الحلبی وجود دارد. </w:t>
      </w:r>
      <w:r w:rsidR="00CA1B56" w:rsidRPr="009B3C56">
        <w:rPr>
          <w:rFonts w:hint="cs"/>
          <w:rtl/>
        </w:rPr>
        <w:t xml:space="preserve">یا </w:t>
      </w:r>
      <w:r w:rsidRPr="009B3C56">
        <w:rPr>
          <w:rFonts w:hint="cs"/>
          <w:rtl/>
        </w:rPr>
        <w:t xml:space="preserve">حسین بن محمد چند عنوان است؟ این چند عنوان را </w:t>
      </w:r>
      <w:r w:rsidR="00F16102">
        <w:rPr>
          <w:rFonts w:hint="cs"/>
          <w:rtl/>
        </w:rPr>
        <w:t>می‌توان</w:t>
      </w:r>
      <w:r w:rsidRPr="009B3C56">
        <w:rPr>
          <w:rFonts w:hint="cs"/>
          <w:rtl/>
        </w:rPr>
        <w:t xml:space="preserve"> به عناوین کمتر تقلیل کرد؟</w:t>
      </w:r>
    </w:p>
    <w:p w:rsidR="00532071" w:rsidRDefault="009B3C56" w:rsidP="00532071">
      <w:pPr>
        <w:rPr>
          <w:rtl/>
        </w:rPr>
      </w:pPr>
      <w:r w:rsidRPr="009B3C56">
        <w:rPr>
          <w:rFonts w:hint="cs"/>
          <w:rtl/>
        </w:rPr>
        <w:t xml:space="preserve">اینکه </w:t>
      </w:r>
      <w:r w:rsidR="00532071" w:rsidRPr="009B3C56">
        <w:rPr>
          <w:rFonts w:hint="cs"/>
          <w:rtl/>
        </w:rPr>
        <w:t>اول به طبقه مراجعه کنیم و بعد تمییز مشترکات</w:t>
      </w:r>
      <w:r w:rsidRPr="009B3C56">
        <w:rPr>
          <w:rFonts w:hint="cs"/>
          <w:rtl/>
        </w:rPr>
        <w:t xml:space="preserve"> دهیم</w:t>
      </w:r>
      <w:r w:rsidR="00532071" w:rsidRPr="009B3C56">
        <w:rPr>
          <w:rFonts w:hint="cs"/>
          <w:rtl/>
        </w:rPr>
        <w:t xml:space="preserve"> </w:t>
      </w:r>
      <w:r w:rsidRPr="009B3C56">
        <w:rPr>
          <w:rFonts w:hint="cs"/>
          <w:rtl/>
        </w:rPr>
        <w:t xml:space="preserve">یا بالعکس </w:t>
      </w:r>
      <w:r w:rsidR="00532071" w:rsidRPr="009B3C56">
        <w:rPr>
          <w:rFonts w:hint="cs"/>
          <w:rtl/>
        </w:rPr>
        <w:t>خیلی مهم نیست</w:t>
      </w:r>
      <w:r w:rsidRPr="009B3C56">
        <w:rPr>
          <w:rFonts w:hint="cs"/>
          <w:rtl/>
        </w:rPr>
        <w:t>،</w:t>
      </w:r>
      <w:r w:rsidR="00532071" w:rsidRPr="009B3C56">
        <w:rPr>
          <w:rFonts w:hint="cs"/>
          <w:rtl/>
        </w:rPr>
        <w:t xml:space="preserve"> هرچند اول به طبقه مراجعه کنیم نوعاً کار </w:t>
      </w:r>
      <w:r w:rsidRPr="009B3C56">
        <w:rPr>
          <w:rFonts w:hint="cs"/>
          <w:rtl/>
        </w:rPr>
        <w:t>را راحت تر میکند</w:t>
      </w:r>
      <w:r w:rsidR="00532071" w:rsidRPr="009B3C56">
        <w:rPr>
          <w:rFonts w:hint="cs"/>
          <w:rtl/>
        </w:rPr>
        <w:t>.</w:t>
      </w:r>
      <w:r>
        <w:rPr>
          <w:rFonts w:hint="cs"/>
          <w:rtl/>
        </w:rPr>
        <w:t xml:space="preserve"> چرا که با مراجعه به طبقه خود به خود ممکن است چند احتمال حذف شود.</w:t>
      </w:r>
    </w:p>
    <w:p w:rsidR="00532071" w:rsidRDefault="0052340B" w:rsidP="00532071">
      <w:pPr>
        <w:rPr>
          <w:rtl/>
        </w:rPr>
      </w:pPr>
      <w:r>
        <w:rPr>
          <w:rFonts w:hint="cs"/>
          <w:rtl/>
        </w:rPr>
        <w:t>طبقه‌ی</w:t>
      </w:r>
      <w:r w:rsidR="00532071">
        <w:rPr>
          <w:rFonts w:hint="cs"/>
          <w:rtl/>
        </w:rPr>
        <w:t xml:space="preserve">عنی کلینی با دو واسطه از او نقل </w:t>
      </w:r>
      <w:r w:rsidR="00A62F20">
        <w:rPr>
          <w:rFonts w:hint="cs"/>
          <w:rtl/>
        </w:rPr>
        <w:t>می‌کند</w:t>
      </w:r>
      <w:r w:rsidR="00532071">
        <w:rPr>
          <w:rFonts w:hint="cs"/>
          <w:rtl/>
        </w:rPr>
        <w:t xml:space="preserve"> </w:t>
      </w:r>
      <w:r w:rsidR="00F16102">
        <w:rPr>
          <w:rFonts w:hint="cs"/>
          <w:rtl/>
        </w:rPr>
        <w:t>مثلاً</w:t>
      </w:r>
      <w:r w:rsidR="00532071">
        <w:rPr>
          <w:rFonts w:hint="cs"/>
          <w:rtl/>
        </w:rPr>
        <w:t>. یا سه واسطه تا امام صادق فاصله دارد. یعنی یک مبداء در نظر می گیریم و فاصله زمانی حدودی اشخاص تا آن مبداء را درنظر می گیریم. طبقه حدودی است.</w:t>
      </w:r>
    </w:p>
    <w:p w:rsidR="00532071" w:rsidRDefault="00532071" w:rsidP="00532071">
      <w:pPr>
        <w:rPr>
          <w:rtl/>
        </w:rPr>
      </w:pPr>
      <w:r>
        <w:rPr>
          <w:rFonts w:hint="cs"/>
          <w:rtl/>
        </w:rPr>
        <w:t xml:space="preserve">گاهی همه افراد سند مشترک هستند و هیچکدام معلوم نیست. یک راوی را فرض </w:t>
      </w:r>
      <w:r w:rsidR="00D54067">
        <w:rPr>
          <w:rFonts w:hint="cs"/>
          <w:rtl/>
        </w:rPr>
        <w:t>می‌کنیم</w:t>
      </w:r>
      <w:r>
        <w:rPr>
          <w:rFonts w:hint="cs"/>
          <w:rtl/>
        </w:rPr>
        <w:t xml:space="preserve"> فلانی است. </w:t>
      </w:r>
      <w:r w:rsidR="00D54067">
        <w:rPr>
          <w:rFonts w:hint="cs"/>
          <w:rtl/>
        </w:rPr>
        <w:t>می‌رویم</w:t>
      </w:r>
      <w:r>
        <w:rPr>
          <w:rFonts w:hint="cs"/>
          <w:rtl/>
        </w:rPr>
        <w:t xml:space="preserve"> تا به بن بست بخوریم. اگر به بن بست نخوردیم احتمالات دیگر را بررسی </w:t>
      </w:r>
      <w:r w:rsidR="00D54067">
        <w:rPr>
          <w:rFonts w:hint="cs"/>
          <w:rtl/>
        </w:rPr>
        <w:t>می‌کنیم</w:t>
      </w:r>
      <w:r>
        <w:rPr>
          <w:rFonts w:hint="cs"/>
          <w:rtl/>
        </w:rPr>
        <w:t xml:space="preserve"> تا بالاخره به بن بست بخوریم. هرجا به بن بست خوردیم مشخص </w:t>
      </w:r>
      <w:r w:rsidR="00A62F20">
        <w:rPr>
          <w:rFonts w:hint="cs"/>
          <w:rtl/>
        </w:rPr>
        <w:t>می‌شود</w:t>
      </w:r>
      <w:r>
        <w:rPr>
          <w:rFonts w:hint="cs"/>
          <w:rtl/>
        </w:rPr>
        <w:t xml:space="preserve"> فرض غلط بوده است. به همین روش باید احتمالات را کم کرد تا بتوان مسئله را حل کنیم.</w:t>
      </w:r>
    </w:p>
    <w:p w:rsidR="00532071" w:rsidRDefault="00532071" w:rsidP="00532071">
      <w:pPr>
        <w:rPr>
          <w:rtl/>
        </w:rPr>
      </w:pPr>
      <w:r>
        <w:rPr>
          <w:rFonts w:hint="cs"/>
          <w:rtl/>
        </w:rPr>
        <w:t>00:38:40</w:t>
      </w:r>
    </w:p>
    <w:p w:rsidR="00532071" w:rsidRDefault="00532071" w:rsidP="00532071">
      <w:pPr>
        <w:rPr>
          <w:rFonts w:asciiTheme="minorHAnsi" w:hAnsiTheme="minorHAnsi"/>
          <w:rtl/>
        </w:rPr>
      </w:pPr>
      <w:r>
        <w:rPr>
          <w:rFonts w:asciiTheme="minorHAnsi" w:hAnsiTheme="minorHAnsi" w:hint="cs"/>
          <w:rtl/>
        </w:rPr>
        <w:t xml:space="preserve">دشواری </w:t>
      </w:r>
      <w:r w:rsidR="00F16102">
        <w:rPr>
          <w:rFonts w:asciiTheme="minorHAnsi" w:hAnsiTheme="minorHAnsi" w:hint="cs"/>
          <w:rtl/>
        </w:rPr>
        <w:t>درجایی</w:t>
      </w:r>
      <w:r>
        <w:rPr>
          <w:rFonts w:asciiTheme="minorHAnsi" w:hAnsiTheme="minorHAnsi" w:hint="cs"/>
          <w:rtl/>
        </w:rPr>
        <w:t xml:space="preserve"> است که فقط نام پدر یا لقب یا کنیه وجود دارد.</w:t>
      </w:r>
      <w:r w:rsidR="009B3C56">
        <w:rPr>
          <w:rFonts w:asciiTheme="minorHAnsi" w:hAnsiTheme="minorHAnsi" w:hint="cs"/>
          <w:rtl/>
        </w:rPr>
        <w:t xml:space="preserve"> چون </w:t>
      </w:r>
      <w:r w:rsidR="00D54067">
        <w:rPr>
          <w:rFonts w:asciiTheme="minorHAnsi" w:hAnsiTheme="minorHAnsi" w:hint="cs"/>
          <w:rtl/>
        </w:rPr>
        <w:t>کتاب‌ها</w:t>
      </w:r>
      <w:r w:rsidR="009B3C56">
        <w:rPr>
          <w:rFonts w:asciiTheme="minorHAnsi" w:hAnsiTheme="minorHAnsi" w:hint="cs"/>
          <w:rtl/>
        </w:rPr>
        <w:t>ی رجالی به ترتیب نام است و لذا اگر نام را داشتیم تمام هم نام ها را در کنار هم داریم ولی برای دیدن تمام کسانی که فلان لقب را دارند باید چند جلد را نگاه کنیم.</w:t>
      </w:r>
      <w:r>
        <w:rPr>
          <w:rFonts w:asciiTheme="minorHAnsi" w:hAnsiTheme="minorHAnsi" w:hint="cs"/>
          <w:rtl/>
        </w:rPr>
        <w:t xml:space="preserve"> برای شناخت افراد مشترک که نام آنها مشخص نیست کار مشکل است. </w:t>
      </w:r>
      <w:r w:rsidR="00BD6895">
        <w:rPr>
          <w:rFonts w:asciiTheme="minorHAnsi" w:hAnsiTheme="minorHAnsi" w:hint="cs"/>
          <w:rtl/>
        </w:rPr>
        <w:t xml:space="preserve">البته </w:t>
      </w:r>
      <w:r>
        <w:rPr>
          <w:rFonts w:asciiTheme="minorHAnsi" w:hAnsiTheme="minorHAnsi" w:hint="cs"/>
          <w:rtl/>
        </w:rPr>
        <w:t xml:space="preserve">در نرم افزار درایه روشی برای مرتب کردن نام ها از انتها وجود دارد. لذا </w:t>
      </w:r>
      <w:r w:rsidR="00F16102">
        <w:rPr>
          <w:rFonts w:asciiTheme="minorHAnsi" w:hAnsiTheme="minorHAnsi" w:hint="cs"/>
          <w:rtl/>
        </w:rPr>
        <w:t>مثلاً</w:t>
      </w:r>
      <w:r>
        <w:rPr>
          <w:rFonts w:asciiTheme="minorHAnsi" w:hAnsiTheme="minorHAnsi" w:hint="cs"/>
          <w:rtl/>
        </w:rPr>
        <w:t xml:space="preserve"> همه حلبی ها پشت سر هم قرار می گیرند. این مقداری کار را راحت </w:t>
      </w:r>
      <w:r w:rsidR="00A62F20">
        <w:rPr>
          <w:rFonts w:asciiTheme="minorHAnsi" w:hAnsiTheme="minorHAnsi" w:hint="cs"/>
          <w:rtl/>
        </w:rPr>
        <w:t>می‌کند</w:t>
      </w:r>
      <w:r>
        <w:rPr>
          <w:rFonts w:asciiTheme="minorHAnsi" w:hAnsiTheme="minorHAnsi" w:hint="cs"/>
          <w:rtl/>
        </w:rPr>
        <w:t xml:space="preserve"> و این مشکل را برطرف </w:t>
      </w:r>
      <w:r w:rsidR="00A62F20">
        <w:rPr>
          <w:rFonts w:asciiTheme="minorHAnsi" w:hAnsiTheme="minorHAnsi" w:hint="cs"/>
          <w:rtl/>
        </w:rPr>
        <w:t>می‌کند</w:t>
      </w:r>
      <w:r>
        <w:rPr>
          <w:rFonts w:asciiTheme="minorHAnsi" w:hAnsiTheme="minorHAnsi" w:hint="cs"/>
          <w:rtl/>
        </w:rPr>
        <w:t>.</w:t>
      </w:r>
    </w:p>
    <w:p w:rsidR="00532071" w:rsidRDefault="00532071" w:rsidP="00532071">
      <w:pPr>
        <w:rPr>
          <w:rFonts w:asciiTheme="minorHAnsi" w:hAnsiTheme="minorHAnsi"/>
          <w:rtl/>
        </w:rPr>
      </w:pPr>
      <w:r>
        <w:rPr>
          <w:rFonts w:asciiTheme="minorHAnsi" w:hAnsiTheme="minorHAnsi" w:hint="cs"/>
          <w:rtl/>
        </w:rPr>
        <w:t>بعد از اینکه شناختیم این اسم مشترک در چند عنوان است باید ببینیم این عناوین به عناوین کمتری برمی گردند یا خیر؟</w:t>
      </w:r>
    </w:p>
    <w:p w:rsidR="00532071" w:rsidRDefault="00532071" w:rsidP="00532071">
      <w:pPr>
        <w:pStyle w:val="Heading5"/>
        <w:rPr>
          <w:rtl/>
        </w:rPr>
      </w:pPr>
      <w:r>
        <w:rPr>
          <w:rFonts w:hint="cs"/>
          <w:rtl/>
        </w:rPr>
        <w:t>تمرین</w:t>
      </w:r>
    </w:p>
    <w:p w:rsidR="00532071" w:rsidRDefault="00532071" w:rsidP="00532071">
      <w:pPr>
        <w:rPr>
          <w:rtl/>
        </w:rPr>
      </w:pPr>
      <w:r>
        <w:rPr>
          <w:rFonts w:hint="cs"/>
          <w:rtl/>
        </w:rPr>
        <w:t xml:space="preserve">ابن </w:t>
      </w:r>
      <w:r w:rsidR="00D554D9">
        <w:rPr>
          <w:rFonts w:hint="cs"/>
          <w:rtl/>
        </w:rPr>
        <w:t>سنان</w:t>
      </w:r>
      <w:r>
        <w:rPr>
          <w:rFonts w:hint="cs"/>
          <w:rtl/>
        </w:rPr>
        <w:t xml:space="preserve"> را تمییز مشترکات بدهید. همه ابن </w:t>
      </w:r>
      <w:r w:rsidR="00D554D9">
        <w:rPr>
          <w:rFonts w:hint="cs"/>
          <w:rtl/>
        </w:rPr>
        <w:t>سنان ها</w:t>
      </w:r>
      <w:r>
        <w:rPr>
          <w:rFonts w:hint="cs"/>
          <w:rtl/>
        </w:rPr>
        <w:t xml:space="preserve"> را بررسی کنید.</w:t>
      </w:r>
    </w:p>
    <w:p w:rsidR="00532071" w:rsidRDefault="00532071" w:rsidP="00532071">
      <w:pPr>
        <w:rPr>
          <w:rtl/>
        </w:rPr>
      </w:pPr>
      <w:r>
        <w:rPr>
          <w:rFonts w:hint="cs"/>
          <w:rtl/>
        </w:rPr>
        <w:t xml:space="preserve">قاموس الرجال / </w:t>
      </w:r>
      <w:r w:rsidR="009F427C">
        <w:rPr>
          <w:rtl/>
        </w:rPr>
        <w:t>جلد 1</w:t>
      </w:r>
      <w:r>
        <w:rPr>
          <w:rFonts w:hint="cs"/>
          <w:rtl/>
        </w:rPr>
        <w:t xml:space="preserve"> / مقدمه / الفصل الثانی عشر</w:t>
      </w:r>
    </w:p>
    <w:p w:rsidR="00532071" w:rsidRDefault="00532071" w:rsidP="00532071">
      <w:pPr>
        <w:rPr>
          <w:rFonts w:asciiTheme="minorHAnsi" w:hAnsiTheme="minorHAnsi"/>
          <w:rtl/>
        </w:rPr>
      </w:pPr>
      <w:r>
        <w:rPr>
          <w:rFonts w:asciiTheme="minorHAnsi" w:hAnsiTheme="minorHAnsi" w:hint="cs"/>
          <w:rtl/>
        </w:rPr>
        <w:lastRenderedPageBreak/>
        <w:t xml:space="preserve">ابن </w:t>
      </w:r>
      <w:r w:rsidR="00D554D9">
        <w:rPr>
          <w:rFonts w:asciiTheme="minorHAnsi" w:hAnsiTheme="minorHAnsi" w:hint="cs"/>
          <w:rtl/>
        </w:rPr>
        <w:t>سنان</w:t>
      </w:r>
      <w:r>
        <w:rPr>
          <w:rFonts w:asciiTheme="minorHAnsi" w:hAnsiTheme="minorHAnsi" w:hint="cs"/>
          <w:rtl/>
        </w:rPr>
        <w:t xml:space="preserve"> مردد بین چند نفر است:</w:t>
      </w:r>
    </w:p>
    <w:p w:rsidR="00532071" w:rsidRDefault="00532071" w:rsidP="00532071">
      <w:pPr>
        <w:rPr>
          <w:rtl/>
        </w:rPr>
      </w:pPr>
      <w:r>
        <w:rPr>
          <w:rFonts w:hint="cs"/>
          <w:rtl/>
        </w:rPr>
        <w:t xml:space="preserve">1. عبدالله بن </w:t>
      </w:r>
      <w:r w:rsidR="00D554D9">
        <w:rPr>
          <w:rFonts w:hint="cs"/>
          <w:rtl/>
        </w:rPr>
        <w:t>سنان</w:t>
      </w:r>
    </w:p>
    <w:p w:rsidR="00532071" w:rsidRDefault="00532071" w:rsidP="00532071">
      <w:pPr>
        <w:rPr>
          <w:rtl/>
        </w:rPr>
      </w:pPr>
      <w:r>
        <w:rPr>
          <w:rFonts w:hint="cs"/>
          <w:rtl/>
        </w:rPr>
        <w:t xml:space="preserve">2. محمد بن </w:t>
      </w:r>
      <w:r w:rsidR="00D554D9">
        <w:rPr>
          <w:rFonts w:hint="cs"/>
          <w:rtl/>
        </w:rPr>
        <w:t>سنان</w:t>
      </w:r>
    </w:p>
    <w:p w:rsidR="00532071" w:rsidRDefault="00532071" w:rsidP="00532071">
      <w:pPr>
        <w:rPr>
          <w:rFonts w:asciiTheme="minorHAnsi" w:hAnsiTheme="minorHAnsi"/>
          <w:rtl/>
        </w:rPr>
      </w:pPr>
      <w:r>
        <w:rPr>
          <w:rFonts w:hint="cs"/>
          <w:rtl/>
        </w:rPr>
        <w:t xml:space="preserve">در </w:t>
      </w:r>
      <w:r w:rsidR="00F16102">
        <w:rPr>
          <w:rFonts w:hint="cs"/>
          <w:rtl/>
        </w:rPr>
        <w:t>ابتدا</w:t>
      </w:r>
      <w:r>
        <w:rPr>
          <w:rFonts w:hint="cs"/>
          <w:rtl/>
        </w:rPr>
        <w:t xml:space="preserve"> باید طبقه این دو را بشناسیم. عبدالله بن </w:t>
      </w:r>
      <w:r w:rsidR="00D554D9">
        <w:rPr>
          <w:rFonts w:hint="cs"/>
          <w:rtl/>
        </w:rPr>
        <w:t>سنان</w:t>
      </w:r>
      <w:r>
        <w:rPr>
          <w:rFonts w:hint="cs"/>
          <w:rtl/>
        </w:rPr>
        <w:t xml:space="preserve"> از امام صادق و امام کاظم روایت نقل </w:t>
      </w:r>
      <w:r w:rsidR="00A62F20">
        <w:rPr>
          <w:rFonts w:hint="cs"/>
          <w:rtl/>
        </w:rPr>
        <w:t>می‌کند</w:t>
      </w:r>
      <w:r>
        <w:rPr>
          <w:rFonts w:hint="cs"/>
          <w:rtl/>
        </w:rPr>
        <w:t xml:space="preserve">. اما محمد بن </w:t>
      </w:r>
      <w:r w:rsidR="00D554D9">
        <w:rPr>
          <w:rFonts w:hint="cs"/>
          <w:rtl/>
        </w:rPr>
        <w:t>سنان</w:t>
      </w:r>
      <w:r>
        <w:rPr>
          <w:rFonts w:hint="cs"/>
          <w:rtl/>
        </w:rPr>
        <w:t xml:space="preserve"> از اصحاب امام کاظم و امام رضا و امام جواد است و عمده از امام رضا نقل </w:t>
      </w:r>
      <w:r w:rsidR="00A62F20">
        <w:rPr>
          <w:rFonts w:hint="cs"/>
          <w:rtl/>
        </w:rPr>
        <w:t>می‌کند</w:t>
      </w:r>
      <w:r>
        <w:rPr>
          <w:rFonts w:hint="cs"/>
          <w:rtl/>
        </w:rPr>
        <w:t xml:space="preserve">. متوفی 220 است که در همان سال وفات امام جواد وفات کرده است. ابی الحسن در کلام او هم امام رضا است احتمالاً. هر دو از امام کاظم روایت نقل </w:t>
      </w:r>
      <w:r w:rsidR="009C51C7">
        <w:rPr>
          <w:rFonts w:hint="cs"/>
          <w:rtl/>
        </w:rPr>
        <w:t>می‌کنند</w:t>
      </w:r>
      <w:r>
        <w:rPr>
          <w:rFonts w:hint="cs"/>
          <w:rtl/>
        </w:rPr>
        <w:t xml:space="preserve">. عبدالله بن </w:t>
      </w:r>
      <w:r w:rsidR="00D554D9">
        <w:rPr>
          <w:rFonts w:hint="cs"/>
          <w:rtl/>
        </w:rPr>
        <w:t>سنان</w:t>
      </w:r>
      <w:r>
        <w:rPr>
          <w:rFonts w:hint="cs"/>
          <w:rtl/>
        </w:rPr>
        <w:t xml:space="preserve"> حدوداً یک طبقه از محمد بن </w:t>
      </w:r>
      <w:r w:rsidR="00D554D9">
        <w:rPr>
          <w:rFonts w:hint="cs"/>
          <w:rtl/>
        </w:rPr>
        <w:t>سنان</w:t>
      </w:r>
      <w:r>
        <w:rPr>
          <w:rFonts w:hint="cs"/>
          <w:rtl/>
        </w:rPr>
        <w:t xml:space="preserve"> مقدم است. محمد بن </w:t>
      </w:r>
      <w:r w:rsidR="00D554D9">
        <w:rPr>
          <w:rFonts w:hint="cs"/>
          <w:rtl/>
        </w:rPr>
        <w:t>سنان</w:t>
      </w:r>
      <w:r>
        <w:rPr>
          <w:rFonts w:hint="cs"/>
          <w:rtl/>
        </w:rPr>
        <w:t xml:space="preserve"> از عبدالله بن </w:t>
      </w:r>
      <w:r w:rsidR="00D554D9">
        <w:rPr>
          <w:rFonts w:hint="cs"/>
          <w:rtl/>
        </w:rPr>
        <w:t>سنان</w:t>
      </w:r>
      <w:r>
        <w:rPr>
          <w:rFonts w:hint="cs"/>
          <w:rtl/>
        </w:rPr>
        <w:t xml:space="preserve"> هم نقل روایت </w:t>
      </w:r>
      <w:r w:rsidR="00A62F20">
        <w:rPr>
          <w:rFonts w:hint="cs"/>
          <w:rtl/>
        </w:rPr>
        <w:t>می‌کند</w:t>
      </w:r>
      <w:r>
        <w:rPr>
          <w:rFonts w:hint="cs"/>
          <w:rtl/>
        </w:rPr>
        <w:t xml:space="preserve">. </w:t>
      </w:r>
      <w:r>
        <w:rPr>
          <w:rFonts w:asciiTheme="minorHAnsi" w:hAnsiTheme="minorHAnsi" w:hint="cs"/>
          <w:rtl/>
        </w:rPr>
        <w:t>(</w:t>
      </w:r>
      <w:r w:rsidRPr="00A31140">
        <w:rPr>
          <w:rFonts w:hint="cs"/>
          <w:rtl/>
        </w:rPr>
        <w:t>6</w:t>
      </w:r>
      <w:r>
        <w:rPr>
          <w:rFonts w:hint="cs"/>
          <w:rtl/>
        </w:rPr>
        <w:t xml:space="preserve"> </w:t>
      </w:r>
      <w:r w:rsidRPr="00A31140">
        <w:rPr>
          <w:rFonts w:hint="cs"/>
          <w:rtl/>
        </w:rPr>
        <w:t>مورد</w:t>
      </w:r>
      <w:r>
        <w:rPr>
          <w:rFonts w:asciiTheme="minorHAnsi" w:hAnsiTheme="minorHAnsi" w:hint="cs"/>
          <w:rtl/>
        </w:rPr>
        <w:t>)</w:t>
      </w:r>
    </w:p>
    <w:p w:rsidR="00532071" w:rsidRDefault="00532071" w:rsidP="00532071">
      <w:pPr>
        <w:rPr>
          <w:rFonts w:asciiTheme="minorHAnsi" w:hAnsiTheme="minorHAnsi"/>
          <w:rtl/>
        </w:rPr>
      </w:pPr>
      <w:r>
        <w:rPr>
          <w:rFonts w:asciiTheme="minorHAnsi" w:hAnsiTheme="minorHAnsi" w:hint="cs"/>
          <w:rtl/>
        </w:rPr>
        <w:t xml:space="preserve">روات مشترک بین عبدالله و محمد و مروی عنه های مشترک را هم بررسی کنیم و در مورد راویان مختص مشخص کنیم ابن </w:t>
      </w:r>
      <w:r w:rsidR="00D554D9">
        <w:rPr>
          <w:rFonts w:asciiTheme="minorHAnsi" w:hAnsiTheme="minorHAnsi" w:hint="cs"/>
          <w:rtl/>
        </w:rPr>
        <w:t>سنان</w:t>
      </w:r>
      <w:r>
        <w:rPr>
          <w:rFonts w:asciiTheme="minorHAnsi" w:hAnsiTheme="minorHAnsi" w:hint="cs"/>
          <w:rtl/>
        </w:rPr>
        <w:t xml:space="preserve"> مراد عبدالله است یا محمد. این روش تا حدودی موفق است. لکن در محدوده همین راوی و مروی عنه های مختص هم مسئله کامل حل شده نیست. اگر یک راوی مختص را قبل از ابن </w:t>
      </w:r>
      <w:r w:rsidR="00D554D9">
        <w:rPr>
          <w:rFonts w:asciiTheme="minorHAnsi" w:hAnsiTheme="minorHAnsi" w:hint="cs"/>
          <w:rtl/>
        </w:rPr>
        <w:t>سنان</w:t>
      </w:r>
      <w:r>
        <w:rPr>
          <w:rFonts w:asciiTheme="minorHAnsi" w:hAnsiTheme="minorHAnsi" w:hint="cs"/>
          <w:rtl/>
        </w:rPr>
        <w:t xml:space="preserve"> پیدا کردیم آیا </w:t>
      </w:r>
      <w:r w:rsidR="00F16102">
        <w:rPr>
          <w:rFonts w:asciiTheme="minorHAnsi" w:hAnsiTheme="minorHAnsi" w:hint="cs"/>
          <w:rtl/>
        </w:rPr>
        <w:t>می‌توان</w:t>
      </w:r>
      <w:r>
        <w:rPr>
          <w:rFonts w:asciiTheme="minorHAnsi" w:hAnsiTheme="minorHAnsi" w:hint="cs"/>
          <w:rtl/>
        </w:rPr>
        <w:t xml:space="preserve">یم بگوییم مراد از این ابن </w:t>
      </w:r>
      <w:r w:rsidR="00D554D9">
        <w:rPr>
          <w:rFonts w:asciiTheme="minorHAnsi" w:hAnsiTheme="minorHAnsi" w:hint="cs"/>
          <w:rtl/>
        </w:rPr>
        <w:t>سنان</w:t>
      </w:r>
      <w:r>
        <w:rPr>
          <w:rFonts w:asciiTheme="minorHAnsi" w:hAnsiTheme="minorHAnsi" w:hint="cs"/>
          <w:rtl/>
        </w:rPr>
        <w:t xml:space="preserve"> چه کسی است؟ اگر تعداد روایات زیاد باشد </w:t>
      </w:r>
      <w:r w:rsidR="00F16102">
        <w:rPr>
          <w:rFonts w:asciiTheme="minorHAnsi" w:hAnsiTheme="minorHAnsi" w:hint="cs"/>
          <w:rtl/>
        </w:rPr>
        <w:t>می‌توان</w:t>
      </w:r>
      <w:r>
        <w:rPr>
          <w:rFonts w:asciiTheme="minorHAnsi" w:hAnsiTheme="minorHAnsi" w:hint="cs"/>
          <w:rtl/>
        </w:rPr>
        <w:t xml:space="preserve"> گفت ولی اگر یک دو روایت یا سه روایت باشد ن</w:t>
      </w:r>
      <w:r w:rsidR="00F16102">
        <w:rPr>
          <w:rFonts w:asciiTheme="minorHAnsi" w:hAnsiTheme="minorHAnsi" w:hint="cs"/>
          <w:rtl/>
        </w:rPr>
        <w:t>می‌توان</w:t>
      </w:r>
      <w:r>
        <w:rPr>
          <w:rFonts w:asciiTheme="minorHAnsi" w:hAnsiTheme="minorHAnsi" w:hint="cs"/>
          <w:rtl/>
        </w:rPr>
        <w:t xml:space="preserve">د قرینه قطعی باشد. لذا این روش در مورد رواتی که روایت زیاد دارند جواب </w:t>
      </w:r>
      <w:r w:rsidR="009C51C7">
        <w:rPr>
          <w:rFonts w:asciiTheme="minorHAnsi" w:hAnsiTheme="minorHAnsi" w:hint="cs"/>
          <w:rtl/>
        </w:rPr>
        <w:t>می‌دهد</w:t>
      </w:r>
      <w:r>
        <w:rPr>
          <w:rFonts w:asciiTheme="minorHAnsi" w:hAnsiTheme="minorHAnsi" w:hint="cs"/>
          <w:rtl/>
        </w:rPr>
        <w:t xml:space="preserve"> بطوری که احتمال اتکاء به اشتهار قوی باشد. بیشتر هم باید به راوی توجه کرد تا مروی عنه. زیرا در تعارض بین راوی و مروی عنه راوی مقدم است زیرا راوی است که از آن شخص با نام خاص</w:t>
      </w:r>
      <w:r w:rsidR="007845FB">
        <w:rPr>
          <w:rFonts w:asciiTheme="minorHAnsi" w:hAnsiTheme="minorHAnsi" w:hint="cs"/>
          <w:rtl/>
        </w:rPr>
        <w:t xml:space="preserve"> و به صورت مطلق</w:t>
      </w:r>
      <w:r>
        <w:rPr>
          <w:rFonts w:asciiTheme="minorHAnsi" w:hAnsiTheme="minorHAnsi" w:hint="cs"/>
          <w:rtl/>
        </w:rPr>
        <w:t xml:space="preserve"> تعبیر </w:t>
      </w:r>
      <w:r w:rsidR="00A62F20">
        <w:rPr>
          <w:rFonts w:asciiTheme="minorHAnsi" w:hAnsiTheme="minorHAnsi" w:hint="cs"/>
          <w:rtl/>
        </w:rPr>
        <w:t>می‌کند</w:t>
      </w:r>
      <w:r>
        <w:rPr>
          <w:rFonts w:asciiTheme="minorHAnsi" w:hAnsiTheme="minorHAnsi" w:hint="cs"/>
          <w:rtl/>
        </w:rPr>
        <w:t>.</w:t>
      </w:r>
    </w:p>
    <w:p w:rsidR="00532071" w:rsidRDefault="00532071" w:rsidP="00532071">
      <w:pPr>
        <w:rPr>
          <w:rFonts w:asciiTheme="minorHAnsi" w:hAnsiTheme="minorHAnsi"/>
          <w:rtl/>
        </w:rPr>
      </w:pPr>
      <w:r>
        <w:rPr>
          <w:rFonts w:asciiTheme="minorHAnsi" w:hAnsiTheme="minorHAnsi" w:hint="cs"/>
          <w:rtl/>
        </w:rPr>
        <w:t xml:space="preserve">ما به اسنادی که در </w:t>
      </w:r>
      <w:r w:rsidR="00F16102">
        <w:rPr>
          <w:rFonts w:asciiTheme="minorHAnsi" w:hAnsiTheme="minorHAnsi" w:hint="cs"/>
          <w:rtl/>
        </w:rPr>
        <w:t>آن‌ها</w:t>
      </w:r>
      <w:r>
        <w:rPr>
          <w:rFonts w:asciiTheme="minorHAnsi" w:hAnsiTheme="minorHAnsi" w:hint="cs"/>
          <w:rtl/>
        </w:rPr>
        <w:t xml:space="preserve"> ابن </w:t>
      </w:r>
      <w:r w:rsidR="00D554D9">
        <w:rPr>
          <w:rFonts w:asciiTheme="minorHAnsi" w:hAnsiTheme="minorHAnsi" w:hint="cs"/>
          <w:rtl/>
        </w:rPr>
        <w:t>سنان</w:t>
      </w:r>
      <w:r>
        <w:rPr>
          <w:rFonts w:asciiTheme="minorHAnsi" w:hAnsiTheme="minorHAnsi" w:hint="cs"/>
          <w:rtl/>
        </w:rPr>
        <w:t xml:space="preserve"> </w:t>
      </w:r>
      <w:r w:rsidR="0052340B">
        <w:rPr>
          <w:rFonts w:asciiTheme="minorHAnsi" w:hAnsiTheme="minorHAnsi" w:hint="cs"/>
          <w:rtl/>
        </w:rPr>
        <w:t>به‌صورت</w:t>
      </w:r>
      <w:r>
        <w:rPr>
          <w:rFonts w:asciiTheme="minorHAnsi" w:hAnsiTheme="minorHAnsi" w:hint="cs"/>
          <w:rtl/>
        </w:rPr>
        <w:t xml:space="preserve"> مطلق است باید مراجعه کنیم و مشخص کنیم که مراد از این ابن </w:t>
      </w:r>
      <w:r w:rsidR="00D554D9">
        <w:rPr>
          <w:rFonts w:asciiTheme="minorHAnsi" w:hAnsiTheme="minorHAnsi" w:hint="cs"/>
          <w:rtl/>
        </w:rPr>
        <w:t>سنان ها</w:t>
      </w:r>
      <w:r>
        <w:rPr>
          <w:rFonts w:asciiTheme="minorHAnsi" w:hAnsiTheme="minorHAnsi" w:hint="cs"/>
          <w:rtl/>
        </w:rPr>
        <w:t xml:space="preserve"> محمد است یا عبدالله. آنجا که قرائن قطعی داریم </w:t>
      </w:r>
      <w:r w:rsidR="00F16102">
        <w:rPr>
          <w:rFonts w:asciiTheme="minorHAnsi" w:hAnsiTheme="minorHAnsi" w:hint="cs"/>
          <w:rtl/>
        </w:rPr>
        <w:t>می‌توان</w:t>
      </w:r>
      <w:r w:rsidR="00CF7425">
        <w:rPr>
          <w:rFonts w:asciiTheme="minorHAnsi" w:hAnsiTheme="minorHAnsi" w:hint="cs"/>
          <w:rtl/>
        </w:rPr>
        <w:t>د به ما اطلاعات جدیدی ب</w:t>
      </w:r>
      <w:r>
        <w:rPr>
          <w:rFonts w:asciiTheme="minorHAnsi" w:hAnsiTheme="minorHAnsi" w:hint="cs"/>
          <w:rtl/>
        </w:rPr>
        <w:t xml:space="preserve">دهد. راوی و مروی عنه های جدیدی کشف کنیم. لذا تمییز مشترکات ابتدایی ممکن است به تمییز مشترکات نهایی کمک کند. مواردی که ابن </w:t>
      </w:r>
      <w:r w:rsidR="00D554D9">
        <w:rPr>
          <w:rFonts w:asciiTheme="minorHAnsi" w:hAnsiTheme="minorHAnsi" w:hint="cs"/>
          <w:rtl/>
        </w:rPr>
        <w:t>سنان</w:t>
      </w:r>
      <w:r>
        <w:rPr>
          <w:rFonts w:asciiTheme="minorHAnsi" w:hAnsiTheme="minorHAnsi" w:hint="cs"/>
          <w:rtl/>
        </w:rPr>
        <w:t xml:space="preserve"> مطلق دارد کم نیستند و اطلاعات زیادی به ما </w:t>
      </w:r>
      <w:r w:rsidR="009C51C7">
        <w:rPr>
          <w:rFonts w:asciiTheme="minorHAnsi" w:hAnsiTheme="minorHAnsi" w:hint="cs"/>
          <w:rtl/>
        </w:rPr>
        <w:t>می‌دهد</w:t>
      </w:r>
      <w:r>
        <w:rPr>
          <w:rFonts w:asciiTheme="minorHAnsi" w:hAnsiTheme="minorHAnsi" w:hint="cs"/>
          <w:rtl/>
        </w:rPr>
        <w:t xml:space="preserve">. یک اطلاعاتی هم </w:t>
      </w:r>
      <w:r w:rsidR="009C51C7">
        <w:rPr>
          <w:rFonts w:asciiTheme="minorHAnsi" w:hAnsiTheme="minorHAnsi" w:hint="cs"/>
          <w:rtl/>
        </w:rPr>
        <w:t>می‌دهد</w:t>
      </w:r>
      <w:r>
        <w:rPr>
          <w:rFonts w:asciiTheme="minorHAnsi" w:hAnsiTheme="minorHAnsi" w:hint="cs"/>
          <w:rtl/>
        </w:rPr>
        <w:t xml:space="preserve"> که مشخص </w:t>
      </w:r>
      <w:r w:rsidR="00A62F20">
        <w:rPr>
          <w:rFonts w:asciiTheme="minorHAnsi" w:hAnsiTheme="minorHAnsi" w:hint="cs"/>
          <w:rtl/>
        </w:rPr>
        <w:t>می‌کند</w:t>
      </w:r>
      <w:r>
        <w:rPr>
          <w:rFonts w:asciiTheme="minorHAnsi" w:hAnsiTheme="minorHAnsi" w:hint="cs"/>
          <w:rtl/>
        </w:rPr>
        <w:t xml:space="preserve"> از عبدالله بن </w:t>
      </w:r>
      <w:r w:rsidR="00D554D9">
        <w:rPr>
          <w:rFonts w:asciiTheme="minorHAnsi" w:hAnsiTheme="minorHAnsi" w:hint="cs"/>
          <w:rtl/>
        </w:rPr>
        <w:t>سنان</w:t>
      </w:r>
      <w:r>
        <w:rPr>
          <w:rFonts w:asciiTheme="minorHAnsi" w:hAnsiTheme="minorHAnsi" w:hint="cs"/>
          <w:rtl/>
        </w:rPr>
        <w:t xml:space="preserve"> چه کسانی تعبیر به ابن </w:t>
      </w:r>
      <w:r w:rsidR="00D554D9">
        <w:rPr>
          <w:rFonts w:asciiTheme="minorHAnsi" w:hAnsiTheme="minorHAnsi" w:hint="cs"/>
          <w:rtl/>
        </w:rPr>
        <w:t>سنان</w:t>
      </w:r>
      <w:r>
        <w:rPr>
          <w:rFonts w:asciiTheme="minorHAnsi" w:hAnsiTheme="minorHAnsi" w:hint="cs"/>
          <w:rtl/>
        </w:rPr>
        <w:t xml:space="preserve"> </w:t>
      </w:r>
      <w:r w:rsidR="009C51C7">
        <w:rPr>
          <w:rFonts w:asciiTheme="minorHAnsi" w:hAnsiTheme="minorHAnsi" w:hint="cs"/>
          <w:rtl/>
        </w:rPr>
        <w:t>می‌کنند</w:t>
      </w:r>
      <w:r>
        <w:rPr>
          <w:rFonts w:asciiTheme="minorHAnsi" w:hAnsiTheme="minorHAnsi" w:hint="cs"/>
          <w:rtl/>
        </w:rPr>
        <w:t xml:space="preserve">. و از محمد بن </w:t>
      </w:r>
      <w:r w:rsidR="00D554D9">
        <w:rPr>
          <w:rFonts w:asciiTheme="minorHAnsi" w:hAnsiTheme="minorHAnsi" w:hint="cs"/>
          <w:rtl/>
        </w:rPr>
        <w:t>سنان</w:t>
      </w:r>
      <w:r>
        <w:rPr>
          <w:rFonts w:asciiTheme="minorHAnsi" w:hAnsiTheme="minorHAnsi" w:hint="cs"/>
          <w:rtl/>
        </w:rPr>
        <w:t xml:space="preserve"> چه کسانی به ابن </w:t>
      </w:r>
      <w:r w:rsidR="00D554D9">
        <w:rPr>
          <w:rFonts w:asciiTheme="minorHAnsi" w:hAnsiTheme="minorHAnsi" w:hint="cs"/>
          <w:rtl/>
        </w:rPr>
        <w:t>سنان</w:t>
      </w:r>
      <w:r>
        <w:rPr>
          <w:rFonts w:asciiTheme="minorHAnsi" w:hAnsiTheme="minorHAnsi" w:hint="cs"/>
          <w:rtl/>
        </w:rPr>
        <w:t xml:space="preserve"> تعبیر </w:t>
      </w:r>
      <w:r w:rsidR="009C51C7">
        <w:rPr>
          <w:rFonts w:asciiTheme="minorHAnsi" w:hAnsiTheme="minorHAnsi" w:hint="cs"/>
          <w:rtl/>
        </w:rPr>
        <w:t>می‌کنند</w:t>
      </w:r>
      <w:r>
        <w:rPr>
          <w:rFonts w:asciiTheme="minorHAnsi" w:hAnsiTheme="minorHAnsi" w:hint="cs"/>
          <w:rtl/>
        </w:rPr>
        <w:t>.</w:t>
      </w:r>
    </w:p>
    <w:p w:rsidR="00532071" w:rsidRDefault="00532071" w:rsidP="00532071">
      <w:pPr>
        <w:rPr>
          <w:rFonts w:asciiTheme="minorHAnsi" w:hAnsiTheme="minorHAnsi"/>
          <w:rtl/>
        </w:rPr>
      </w:pPr>
      <w:r>
        <w:rPr>
          <w:rFonts w:asciiTheme="minorHAnsi" w:hAnsiTheme="minorHAnsi" w:hint="cs"/>
          <w:rtl/>
        </w:rPr>
        <w:t xml:space="preserve">ما برای شناخت ابن </w:t>
      </w:r>
      <w:r w:rsidR="00D554D9">
        <w:rPr>
          <w:rFonts w:asciiTheme="minorHAnsi" w:hAnsiTheme="minorHAnsi" w:hint="cs"/>
          <w:rtl/>
        </w:rPr>
        <w:t>سنان</w:t>
      </w:r>
      <w:r>
        <w:rPr>
          <w:rFonts w:asciiTheme="minorHAnsi" w:hAnsiTheme="minorHAnsi" w:hint="cs"/>
          <w:rtl/>
        </w:rPr>
        <w:t xml:space="preserve"> احیاناً به خود روایات مراجعه کنیم. اولین روایتی که در معجم الرجال هست از ابن </w:t>
      </w:r>
      <w:r w:rsidR="00D554D9">
        <w:rPr>
          <w:rFonts w:asciiTheme="minorHAnsi" w:hAnsiTheme="minorHAnsi" w:hint="cs"/>
          <w:rtl/>
        </w:rPr>
        <w:t>سنان</w:t>
      </w:r>
      <w:r>
        <w:rPr>
          <w:rFonts w:asciiTheme="minorHAnsi" w:hAnsiTheme="minorHAnsi" w:hint="cs"/>
          <w:rtl/>
        </w:rPr>
        <w:t xml:space="preserve"> این روایت است:</w:t>
      </w:r>
    </w:p>
    <w:p w:rsidR="00532071" w:rsidRPr="00B1025B" w:rsidRDefault="00532071" w:rsidP="008377B7">
      <w:pPr>
        <w:pStyle w:val="Quote"/>
        <w:rPr>
          <w:rFonts w:ascii="Times New Roman" w:hAnsi="Times New Roman" w:cs="Times New Roman"/>
          <w:sz w:val="24"/>
          <w:szCs w:val="24"/>
          <w:rtl/>
        </w:rPr>
      </w:pPr>
      <w:r w:rsidRPr="00B1025B">
        <w:rPr>
          <w:rFonts w:hint="cs"/>
          <w:color w:val="242887"/>
          <w:rtl/>
        </w:rPr>
        <w:t>16</w:t>
      </w:r>
      <w:r w:rsidRPr="00B1025B">
        <w:rPr>
          <w:rFonts w:hint="cs"/>
          <w:rtl/>
        </w:rPr>
        <w:t xml:space="preserve">- مُحَمَّدُ بْنُ الْحَسَنِ عَنْ سَهْلِ بْنِ زِيَادٍ عَنْ مُحَمَّدِ بْنِ عَلِيٍّ وَ </w:t>
      </w:r>
      <w:r w:rsidR="00F16102">
        <w:rPr>
          <w:rFonts w:hint="cs"/>
          <w:rtl/>
        </w:rPr>
        <w:t>عبیدالله</w:t>
      </w:r>
      <w:r w:rsidRPr="00B1025B">
        <w:rPr>
          <w:rFonts w:hint="cs"/>
          <w:rtl/>
        </w:rPr>
        <w:t xml:space="preserve"> بْنِ الْمَرْ</w:t>
      </w:r>
      <w:r w:rsidR="000D7091">
        <w:rPr>
          <w:rFonts w:hint="cs"/>
          <w:rtl/>
        </w:rPr>
        <w:t>زبان</w:t>
      </w:r>
      <w:r w:rsidRPr="00B1025B">
        <w:rPr>
          <w:rFonts w:hint="cs"/>
          <w:rtl/>
        </w:rPr>
        <w:t xml:space="preserve"> عَنِ ابْنِ </w:t>
      </w:r>
      <w:r w:rsidR="00D554D9">
        <w:rPr>
          <w:rFonts w:hint="cs"/>
          <w:rtl/>
        </w:rPr>
        <w:t>سنان</w:t>
      </w:r>
      <w:r w:rsidRPr="00B1025B">
        <w:rPr>
          <w:rFonts w:hint="cs"/>
          <w:rtl/>
        </w:rPr>
        <w:t xml:space="preserve"> قَالَ:</w:t>
      </w:r>
      <w:r w:rsidRPr="00B1025B">
        <w:rPr>
          <w:rFonts w:hint="cs"/>
          <w:color w:val="242887"/>
          <w:rtl/>
        </w:rPr>
        <w:t xml:space="preserve"> دَخَلْتُ عَلَى أَبِي الْحَسَنِ مُوسَى ع مِنْ قَبْلِ </w:t>
      </w:r>
      <w:r w:rsidRPr="00FB3AC1">
        <w:rPr>
          <w:rFonts w:hint="cs"/>
          <w:color w:val="242887"/>
          <w:u w:val="single"/>
          <w:rtl/>
        </w:rPr>
        <w:t>أَنْ يَقْدَمَ الْعِرَاقَ بِسَنَةٍ</w:t>
      </w:r>
      <w:r w:rsidRPr="00B1025B">
        <w:rPr>
          <w:rFonts w:hint="cs"/>
          <w:color w:val="242887"/>
          <w:rtl/>
        </w:rPr>
        <w:t xml:space="preserve"> وَ </w:t>
      </w:r>
      <w:r w:rsidRPr="00FB3AC1">
        <w:rPr>
          <w:rFonts w:hint="cs"/>
          <w:color w:val="242887"/>
          <w:u w:val="single"/>
          <w:rtl/>
        </w:rPr>
        <w:t>عَلِيٌّ ابْنُهُ</w:t>
      </w:r>
      <w:r w:rsidRPr="00B1025B">
        <w:rPr>
          <w:rFonts w:hint="cs"/>
          <w:color w:val="242887"/>
          <w:rtl/>
        </w:rPr>
        <w:t xml:space="preserve"> جَالِسٌ بَيْنَ يَدَيْهِ فَنَظَرَ إِلَيَّ فَقَالَ </w:t>
      </w:r>
      <w:r w:rsidRPr="00FB3AC1">
        <w:rPr>
          <w:rFonts w:hint="cs"/>
          <w:color w:val="242887"/>
          <w:u w:val="single"/>
          <w:rtl/>
        </w:rPr>
        <w:t>يَا مُحَمَّدُ</w:t>
      </w:r>
      <w:r w:rsidRPr="00B1025B">
        <w:rPr>
          <w:rFonts w:hint="cs"/>
          <w:color w:val="242887"/>
          <w:rtl/>
        </w:rPr>
        <w:t xml:space="preserve"> أَمَا إِنَّهُ سَيَكُونُ فِي هَذِهِ السَّنَةِ حَرَكَةٌ فَلَا تَجْزَعْ لِذَلِكَ قَالَ قُلْتُ وَ مَا يَكُونُ جُعِلْتُ فِدَاكَ فَقَدْ أَقْلَقَنِي مَا ذَكَرْتَ فَقَالَ أَصِيرُ إِلَى الطَّاغِيَةِ أَمَا إِنَّهُ لَا يَبْدَأُنِي مِنْهُ سُوءٌ وَ مِنَ الَّذِي يَكُونُ بَعْدَهُ قَالَ قُلْتُ وَ مَا يَكُونُ جُعِلْتُ فِدَاكَ قَالَ‏</w:t>
      </w:r>
      <w:r w:rsidRPr="00B1025B">
        <w:rPr>
          <w:rFonts w:hint="cs"/>
          <w:color w:val="006A0F"/>
          <w:rtl/>
        </w:rPr>
        <w:t xml:space="preserve"> يُضِلُّ اللَّهُ الظَّالِمِينَ وَ يَفْعَلُ اللَّهُ ما يَشاءُ</w:t>
      </w:r>
      <w:r w:rsidRPr="00B1025B">
        <w:rPr>
          <w:rFonts w:hint="cs"/>
          <w:color w:val="242887"/>
          <w:rtl/>
        </w:rPr>
        <w:t xml:space="preserve"> قَالَ قُلْتُ وَ مَا ذَاكَ جُعِلْتُ فِدَاكَ قَالَ مَنْ ظَلَمَ ابْنِي هَذَا حَقَّهُ وَ جَحَدَ إِمَامَتَهُ مِنْ بَعْدِي كَانَ كَمَنْ ظَلَمَ عَلِيَّ بْنَ أَبِي طَالِبٍ حَقَّهُ وَ جَحَدَهُ إِمَامَتَهُ بَعْدَ رَسُولِ اللَّهِ ص قَالَ قُلْتُ وَ اللَّهِ لَئِنْ مَدَّ اللَّهُ لِي فِي الْعُمُرِ لَأُسَلِّمَنَّ لَهُ حَقَّهُ وَ لَأُقِرَّنَّ لَهُ بِإِمَامَتِهِ قَالَ صَدَقْتَ يَا مُحَمَّدُ يَمُدُّ اللَّهُ فِي عُمُرِكَ وَ تُسَلِّمُ لَهُ </w:t>
      </w:r>
      <w:r w:rsidRPr="00B1025B">
        <w:rPr>
          <w:rFonts w:hint="cs"/>
          <w:color w:val="242887"/>
          <w:rtl/>
        </w:rPr>
        <w:lastRenderedPageBreak/>
        <w:t>حَقَّهُ وَ تُقِرُّ لَهُ بِإِمَامَتِهِ وَ إِمَامَةِ مَنْ يَكُونُ مِنْ بَعْدِهِ قَالَ قُلْتُ وَ مَنْ ذَاكَ قَالَ مُحَمَّدٌ ابْنُهُ قَالَ قُلْتُ لَهُ الرِّضَا وَ التَّسْلِيمُ.</w:t>
      </w:r>
    </w:p>
    <w:p w:rsidR="00532071" w:rsidRDefault="00532071" w:rsidP="00532071">
      <w:pPr>
        <w:rPr>
          <w:rFonts w:asciiTheme="minorHAnsi" w:hAnsiTheme="minorHAnsi"/>
          <w:rtl/>
        </w:rPr>
      </w:pPr>
      <w:r>
        <w:rPr>
          <w:rFonts w:asciiTheme="minorHAnsi" w:hAnsiTheme="minorHAnsi" w:hint="cs"/>
          <w:rtl/>
        </w:rPr>
        <w:t xml:space="preserve">قدوم امام کاظم به عراق در اواخر عمر امام بوده است و اگر استظهار کردیم در آن زمان عبدالله بن </w:t>
      </w:r>
      <w:r w:rsidR="00D554D9">
        <w:rPr>
          <w:rFonts w:asciiTheme="minorHAnsi" w:hAnsiTheme="minorHAnsi" w:hint="cs"/>
          <w:rtl/>
        </w:rPr>
        <w:t>سنان</w:t>
      </w:r>
      <w:r>
        <w:rPr>
          <w:rFonts w:asciiTheme="minorHAnsi" w:hAnsiTheme="minorHAnsi" w:hint="cs"/>
          <w:rtl/>
        </w:rPr>
        <w:t xml:space="preserve"> زنده نبوده است مشکل حل </w:t>
      </w:r>
      <w:r w:rsidR="00A62F20">
        <w:rPr>
          <w:rFonts w:asciiTheme="minorHAnsi" w:hAnsiTheme="minorHAnsi" w:hint="cs"/>
          <w:rtl/>
        </w:rPr>
        <w:t>می‌شود</w:t>
      </w:r>
      <w:r>
        <w:rPr>
          <w:rFonts w:asciiTheme="minorHAnsi" w:hAnsiTheme="minorHAnsi" w:hint="cs"/>
          <w:rtl/>
        </w:rPr>
        <w:t>. محکی داستان یک سال قبل از تشریف فرمایی امام به عراق است و زمان حکایت مدتی بعد از تشریف فرمایی امام است. زیرا اگر زمان کمی گذشته بود تعبیر صدر روایت خیلی طبیعی نبود.</w:t>
      </w:r>
    </w:p>
    <w:p w:rsidR="00532071" w:rsidRDefault="00532071" w:rsidP="00532071">
      <w:pPr>
        <w:rPr>
          <w:rFonts w:asciiTheme="minorHAnsi" w:hAnsiTheme="minorHAnsi"/>
          <w:rtl/>
        </w:rPr>
      </w:pPr>
      <w:r>
        <w:rPr>
          <w:rFonts w:asciiTheme="minorHAnsi" w:hAnsiTheme="minorHAnsi" w:hint="cs"/>
          <w:rtl/>
        </w:rPr>
        <w:t xml:space="preserve">تعبیر علی ابنه مقداری استظهار </w:t>
      </w:r>
      <w:r w:rsidR="00A62F20">
        <w:rPr>
          <w:rFonts w:asciiTheme="minorHAnsi" w:hAnsiTheme="minorHAnsi" w:hint="cs"/>
          <w:rtl/>
        </w:rPr>
        <w:t>می‌شود</w:t>
      </w:r>
      <w:r>
        <w:rPr>
          <w:rFonts w:asciiTheme="minorHAnsi" w:hAnsiTheme="minorHAnsi" w:hint="cs"/>
          <w:rtl/>
        </w:rPr>
        <w:t xml:space="preserve"> که زمان حکایت داستان در زمان زنده بودن امام کاظم است و هنوز امام رضا امام نشده است والا تعبیر به علی ابنه در مورد کسی که </w:t>
      </w:r>
      <w:r w:rsidR="00F16102">
        <w:rPr>
          <w:rFonts w:asciiTheme="minorHAnsi" w:hAnsiTheme="minorHAnsi" w:hint="cs"/>
          <w:rtl/>
        </w:rPr>
        <w:t>الآن</w:t>
      </w:r>
      <w:r>
        <w:rPr>
          <w:rFonts w:asciiTheme="minorHAnsi" w:hAnsiTheme="minorHAnsi" w:hint="cs"/>
          <w:rtl/>
        </w:rPr>
        <w:t xml:space="preserve"> امام است از مثل ابن </w:t>
      </w:r>
      <w:r w:rsidR="00D554D9">
        <w:rPr>
          <w:rFonts w:asciiTheme="minorHAnsi" w:hAnsiTheme="minorHAnsi" w:hint="cs"/>
          <w:rtl/>
        </w:rPr>
        <w:t>سنان</w:t>
      </w:r>
      <w:r>
        <w:rPr>
          <w:rFonts w:asciiTheme="minorHAnsi" w:hAnsiTheme="minorHAnsi" w:hint="cs"/>
          <w:rtl/>
        </w:rPr>
        <w:t xml:space="preserve"> شایسته نیست.</w:t>
      </w:r>
    </w:p>
    <w:p w:rsidR="00532071" w:rsidRDefault="00532071" w:rsidP="00532071">
      <w:pPr>
        <w:rPr>
          <w:rFonts w:asciiTheme="minorHAnsi" w:hAnsiTheme="minorHAnsi"/>
          <w:rtl/>
        </w:rPr>
      </w:pPr>
      <w:r>
        <w:rPr>
          <w:rFonts w:asciiTheme="minorHAnsi" w:hAnsiTheme="minorHAnsi" w:hint="cs"/>
          <w:rtl/>
        </w:rPr>
        <w:t xml:space="preserve">در </w:t>
      </w:r>
      <w:r w:rsidR="0052340B">
        <w:rPr>
          <w:rFonts w:asciiTheme="minorHAnsi" w:hAnsiTheme="minorHAnsi" w:hint="cs"/>
          <w:rtl/>
        </w:rPr>
        <w:t>شرح‌حال</w:t>
      </w:r>
      <w:r>
        <w:rPr>
          <w:rFonts w:asciiTheme="minorHAnsi" w:hAnsiTheme="minorHAnsi" w:hint="cs"/>
          <w:rtl/>
        </w:rPr>
        <w:t xml:space="preserve"> امام کاظم باید مراجعه کنیم. آیا یک قدوم معروف به عراق دارد یا چند قدوم؟ اگر چند قدوم است باید زمان حکایت این روایت بین قدوم اول و دوم باشد و الا اگر بعد از دومین قدوم باشد باید مشخص کند کدوم قدوم مد نظر است.</w:t>
      </w:r>
    </w:p>
    <w:p w:rsidR="00532071" w:rsidRDefault="00532071" w:rsidP="00532071">
      <w:pPr>
        <w:rPr>
          <w:rFonts w:asciiTheme="minorHAnsi" w:hAnsiTheme="minorHAnsi"/>
          <w:rtl/>
        </w:rPr>
      </w:pPr>
      <w:r>
        <w:rPr>
          <w:rFonts w:asciiTheme="minorHAnsi" w:hAnsiTheme="minorHAnsi" w:hint="cs"/>
          <w:rtl/>
        </w:rPr>
        <w:t xml:space="preserve">در ادامه روایت </w:t>
      </w:r>
      <w:r w:rsidR="00F16102">
        <w:rPr>
          <w:rFonts w:asciiTheme="minorHAnsi" w:hAnsiTheme="minorHAnsi" w:hint="cs"/>
          <w:rtl/>
        </w:rPr>
        <w:t>می‌بینیم</w:t>
      </w:r>
      <w:r>
        <w:rPr>
          <w:rFonts w:asciiTheme="minorHAnsi" w:hAnsiTheme="minorHAnsi" w:hint="cs"/>
          <w:rtl/>
        </w:rPr>
        <w:t xml:space="preserve"> خود امام راوی را با نام خطاب </w:t>
      </w:r>
      <w:r w:rsidR="00A62F20">
        <w:rPr>
          <w:rFonts w:asciiTheme="minorHAnsi" w:hAnsiTheme="minorHAnsi" w:hint="cs"/>
          <w:rtl/>
        </w:rPr>
        <w:t>می‌کند</w:t>
      </w:r>
      <w:r>
        <w:rPr>
          <w:rFonts w:asciiTheme="minorHAnsi" w:hAnsiTheme="minorHAnsi" w:hint="cs"/>
          <w:rtl/>
        </w:rPr>
        <w:t xml:space="preserve"> و می فرمایند «یا محمد». مشخص </w:t>
      </w:r>
      <w:r w:rsidR="00A62F20">
        <w:rPr>
          <w:rFonts w:asciiTheme="minorHAnsi" w:hAnsiTheme="minorHAnsi" w:hint="cs"/>
          <w:rtl/>
        </w:rPr>
        <w:t>می‌شود</w:t>
      </w:r>
      <w:r>
        <w:rPr>
          <w:rFonts w:asciiTheme="minorHAnsi" w:hAnsiTheme="minorHAnsi" w:hint="cs"/>
          <w:rtl/>
        </w:rPr>
        <w:t xml:space="preserve"> منظور از ابن </w:t>
      </w:r>
      <w:r w:rsidR="00D554D9">
        <w:rPr>
          <w:rFonts w:asciiTheme="minorHAnsi" w:hAnsiTheme="minorHAnsi" w:hint="cs"/>
          <w:rtl/>
        </w:rPr>
        <w:t>سنان</w:t>
      </w:r>
      <w:r>
        <w:rPr>
          <w:rFonts w:asciiTheme="minorHAnsi" w:hAnsiTheme="minorHAnsi" w:hint="cs"/>
          <w:rtl/>
        </w:rPr>
        <w:t xml:space="preserve"> محمد بن </w:t>
      </w:r>
      <w:r w:rsidR="00D554D9">
        <w:rPr>
          <w:rFonts w:asciiTheme="minorHAnsi" w:hAnsiTheme="minorHAnsi" w:hint="cs"/>
          <w:rtl/>
        </w:rPr>
        <w:t>سنان</w:t>
      </w:r>
      <w:r>
        <w:rPr>
          <w:rFonts w:asciiTheme="minorHAnsi" w:hAnsiTheme="minorHAnsi" w:hint="cs"/>
          <w:rtl/>
        </w:rPr>
        <w:t xml:space="preserve"> است. در ادامه روایت هم امام اشاره </w:t>
      </w:r>
      <w:r w:rsidR="00A62F20">
        <w:rPr>
          <w:rFonts w:asciiTheme="minorHAnsi" w:hAnsiTheme="minorHAnsi" w:hint="cs"/>
          <w:rtl/>
        </w:rPr>
        <w:t>می‌کند</w:t>
      </w:r>
      <w:r>
        <w:rPr>
          <w:rFonts w:asciiTheme="minorHAnsi" w:hAnsiTheme="minorHAnsi" w:hint="cs"/>
          <w:rtl/>
        </w:rPr>
        <w:t xml:space="preserve"> که از این حاکم به من بدی نمی رید و از بعدی هم ن</w:t>
      </w:r>
      <w:r w:rsidR="00A62F20">
        <w:rPr>
          <w:rFonts w:asciiTheme="minorHAnsi" w:hAnsiTheme="minorHAnsi" w:hint="cs"/>
          <w:rtl/>
        </w:rPr>
        <w:t>می‌رسد</w:t>
      </w:r>
      <w:r>
        <w:rPr>
          <w:rFonts w:asciiTheme="minorHAnsi" w:hAnsiTheme="minorHAnsi" w:hint="cs"/>
          <w:rtl/>
        </w:rPr>
        <w:t xml:space="preserve"> و بعدی من را شهید </w:t>
      </w:r>
      <w:r w:rsidR="00A62F20">
        <w:rPr>
          <w:rFonts w:asciiTheme="minorHAnsi" w:hAnsiTheme="minorHAnsi" w:hint="cs"/>
          <w:rtl/>
        </w:rPr>
        <w:t>می‌کند</w:t>
      </w:r>
      <w:r w:rsidR="00541826">
        <w:rPr>
          <w:rFonts w:asciiTheme="minorHAnsi" w:hAnsiTheme="minorHAnsi" w:hint="cs"/>
          <w:rtl/>
        </w:rPr>
        <w:t xml:space="preserve"> </w:t>
      </w:r>
      <w:r>
        <w:rPr>
          <w:rFonts w:asciiTheme="minorHAnsi" w:hAnsiTheme="minorHAnsi" w:hint="cs"/>
          <w:rtl/>
        </w:rPr>
        <w:t xml:space="preserve">و معلوم </w:t>
      </w:r>
      <w:r w:rsidR="00A62F20">
        <w:rPr>
          <w:rFonts w:asciiTheme="minorHAnsi" w:hAnsiTheme="minorHAnsi" w:hint="cs"/>
          <w:rtl/>
        </w:rPr>
        <w:t>می‌شود</w:t>
      </w:r>
      <w:r>
        <w:rPr>
          <w:rFonts w:asciiTheme="minorHAnsi" w:hAnsiTheme="minorHAnsi" w:hint="cs"/>
          <w:rtl/>
        </w:rPr>
        <w:t xml:space="preserve"> احتمالاً در زم</w:t>
      </w:r>
      <w:r w:rsidR="00F16102">
        <w:rPr>
          <w:rFonts w:asciiTheme="minorHAnsi" w:hAnsiTheme="minorHAnsi" w:hint="cs"/>
          <w:rtl/>
        </w:rPr>
        <w:t>آن‌ها</w:t>
      </w:r>
      <w:r>
        <w:rPr>
          <w:rFonts w:asciiTheme="minorHAnsi" w:hAnsiTheme="minorHAnsi" w:hint="cs"/>
          <w:rtl/>
        </w:rPr>
        <w:t>رون یا هادی عباسی است.</w:t>
      </w:r>
    </w:p>
    <w:p w:rsidR="00532071" w:rsidRDefault="00532071" w:rsidP="00532071">
      <w:pPr>
        <w:rPr>
          <w:rFonts w:asciiTheme="minorHAnsi" w:hAnsiTheme="minorHAnsi"/>
        </w:rPr>
      </w:pPr>
      <w:r>
        <w:rPr>
          <w:rFonts w:asciiTheme="minorHAnsi" w:hAnsiTheme="minorHAnsi" w:hint="cs"/>
          <w:rtl/>
        </w:rPr>
        <w:t xml:space="preserve">سند دیگری داریم که ابن </w:t>
      </w:r>
      <w:r w:rsidR="00D554D9">
        <w:rPr>
          <w:rFonts w:asciiTheme="minorHAnsi" w:hAnsiTheme="minorHAnsi" w:hint="cs"/>
          <w:rtl/>
        </w:rPr>
        <w:t>سنان</w:t>
      </w:r>
      <w:r>
        <w:rPr>
          <w:rFonts w:asciiTheme="minorHAnsi" w:hAnsiTheme="minorHAnsi" w:hint="cs"/>
          <w:rtl/>
        </w:rPr>
        <w:t xml:space="preserve"> از امام رضا </w:t>
      </w:r>
      <w:r w:rsidR="009C51C7">
        <w:rPr>
          <w:rFonts w:asciiTheme="minorHAnsi" w:hAnsiTheme="minorHAnsi" w:hint="cs"/>
          <w:rtl/>
        </w:rPr>
        <w:t>سؤال</w:t>
      </w:r>
      <w:r>
        <w:rPr>
          <w:rFonts w:asciiTheme="minorHAnsi" w:hAnsiTheme="minorHAnsi" w:hint="cs"/>
          <w:rtl/>
        </w:rPr>
        <w:t xml:space="preserve"> </w:t>
      </w:r>
      <w:r w:rsidR="00A62F20">
        <w:rPr>
          <w:rFonts w:asciiTheme="minorHAnsi" w:hAnsiTheme="minorHAnsi" w:hint="cs"/>
          <w:rtl/>
        </w:rPr>
        <w:t>می‌کند</w:t>
      </w:r>
      <w:r>
        <w:rPr>
          <w:rFonts w:asciiTheme="minorHAnsi" w:hAnsiTheme="minorHAnsi" w:hint="cs"/>
          <w:rtl/>
        </w:rPr>
        <w:t xml:space="preserve"> و روایت کلامی است. باید بررسی کنیم که آیا محمد بن </w:t>
      </w:r>
      <w:r w:rsidR="00D554D9">
        <w:rPr>
          <w:rFonts w:asciiTheme="minorHAnsi" w:hAnsiTheme="minorHAnsi" w:hint="cs"/>
          <w:rtl/>
        </w:rPr>
        <w:t>سنان</w:t>
      </w:r>
      <w:r>
        <w:rPr>
          <w:rFonts w:asciiTheme="minorHAnsi" w:hAnsiTheme="minorHAnsi" w:hint="cs"/>
          <w:rtl/>
        </w:rPr>
        <w:t xml:space="preserve"> روایات کلامی دارد یا عبدالله بن </w:t>
      </w:r>
      <w:r w:rsidR="00D554D9">
        <w:rPr>
          <w:rFonts w:asciiTheme="minorHAnsi" w:hAnsiTheme="minorHAnsi" w:hint="cs"/>
          <w:rtl/>
        </w:rPr>
        <w:t>سنان</w:t>
      </w:r>
      <w:r>
        <w:rPr>
          <w:rFonts w:asciiTheme="minorHAnsi" w:hAnsiTheme="minorHAnsi" w:hint="cs"/>
          <w:rtl/>
        </w:rPr>
        <w:t xml:space="preserve">؟ اگر یکی فقط کتاب کلامی دارد و دیگری فقط </w:t>
      </w:r>
      <w:r w:rsidR="00D54067">
        <w:rPr>
          <w:rFonts w:asciiTheme="minorHAnsi" w:hAnsiTheme="minorHAnsi" w:hint="cs"/>
          <w:rtl/>
        </w:rPr>
        <w:t>کتاب‌ها</w:t>
      </w:r>
      <w:r>
        <w:rPr>
          <w:rFonts w:asciiTheme="minorHAnsi" w:hAnsiTheme="minorHAnsi" w:hint="cs"/>
          <w:rtl/>
        </w:rPr>
        <w:t>ی فقهی دارد این خودش قرینه خواهد بود.</w:t>
      </w:r>
    </w:p>
    <w:p w:rsidR="00532071" w:rsidRPr="00376B92" w:rsidRDefault="00532071" w:rsidP="008377B7">
      <w:pPr>
        <w:pStyle w:val="Quote"/>
        <w:rPr>
          <w:rFonts w:ascii="Times New Roman" w:hAnsi="Times New Roman" w:cs="Times New Roman"/>
          <w:sz w:val="24"/>
          <w:szCs w:val="24"/>
        </w:rPr>
      </w:pPr>
      <w:r>
        <w:rPr>
          <w:rFonts w:hint="cs"/>
          <w:rtl/>
        </w:rPr>
        <w:t xml:space="preserve">2- </w:t>
      </w:r>
      <w:r w:rsidR="00F16102">
        <w:rPr>
          <w:rFonts w:hint="cs"/>
          <w:rtl/>
        </w:rPr>
        <w:t>احمد</w:t>
      </w:r>
      <w:r w:rsidRPr="00376B92">
        <w:rPr>
          <w:rFonts w:hint="cs"/>
          <w:rtl/>
        </w:rPr>
        <w:t xml:space="preserve"> بْنُ إِدْرِيسَ عَنِ الْحُسَيْنِ بْنِ عَبْدِ اللَّهِ عَنْ مُحَمَّدِ بْنِ عَبْدِ اللَّهِ وَ مُوسَى بْنِ عُمَرَ وَ الْحَسَنِ بْنِ عَلِيِّ بْنِ عُثْمَانَ عَنِ ابْنِ </w:t>
      </w:r>
      <w:r w:rsidR="00D554D9">
        <w:rPr>
          <w:rFonts w:hint="cs"/>
          <w:rtl/>
        </w:rPr>
        <w:t>سنان</w:t>
      </w:r>
      <w:r w:rsidRPr="00376B92">
        <w:rPr>
          <w:rFonts w:hint="cs"/>
          <w:rtl/>
        </w:rPr>
        <w:t xml:space="preserve"> قَالَ:</w:t>
      </w:r>
      <w:r w:rsidRPr="00376B92">
        <w:rPr>
          <w:rFonts w:hint="cs"/>
          <w:color w:val="242887"/>
          <w:rtl/>
        </w:rPr>
        <w:t xml:space="preserve"> سَأَلْتُ أَبَا الْحَسَنِ الرِّضَا ع هَلْ كَانَ اللَّهُ عَزَّ وَ جَلَّ عَارِفاً بِنَفْسِهِ قَبْلَ أَنْ يَخْلُقَ الْخَلْقَ قَالَ نَعَمْ قُلْتُ يَرَاهَا وَ يَسْمَعُهَا قَالَ مَا كَانَ مُحْتَاجاً إِلَى ذَلِكَ لِأَنَّهُ لَمْ يَكُنْ يَسْأَلُهَا وَ لَا يَطْلُبُ مِنْهَا هُوَ نَفْسُهُ وَ نَفْسُهُ هُوَ قُدْرَتُهُ نَافِذَةٌ فَلَيْسَ يَحْتَاجُ أَنْ يُسَمِّيَ نَفْسَهُ وَ لَكِنَّهُ اخْتَارَ لِنَفْسِهِ أَسْمَاءً لِغَيْرِهِ يَدْعُوهُ بِهَا لِأَنَّهُ إِذَا لَمْ يُدْعَ بِاسْمِهِ لَمْ يُعْرَفْ فَأَوَّلُ مَا اخْتَارَ لِنَفْسِهِ‏</w:t>
      </w:r>
      <w:r w:rsidRPr="00376B92">
        <w:rPr>
          <w:rFonts w:hint="cs"/>
          <w:color w:val="006A0F"/>
          <w:rtl/>
        </w:rPr>
        <w:t xml:space="preserve"> الْعَلِيُّ الْعَظِيمُ‏</w:t>
      </w:r>
      <w:r w:rsidRPr="00376B92">
        <w:rPr>
          <w:rFonts w:hint="cs"/>
          <w:color w:val="242887"/>
          <w:rtl/>
        </w:rPr>
        <w:t xml:space="preserve"> لِأَنَّهُ أَعْلَى الْأَشْيَاءِ كُلِّهَا فَمَعْنَاهُ اللَّهُ وَ اسْمُهُ الْعَلِيُّ الْعَظِيمُ هُوَ أَوَّلُ أَسْمَائِهِ عَلَا عَلَى كُلِّ شَيْ‏ءٍ.</w:t>
      </w:r>
    </w:p>
    <w:p w:rsidR="00532071" w:rsidRDefault="00532071" w:rsidP="00532071">
      <w:pPr>
        <w:rPr>
          <w:rFonts w:asciiTheme="minorHAnsi" w:hAnsiTheme="minorHAnsi"/>
          <w:rtl/>
        </w:rPr>
      </w:pPr>
      <w:r>
        <w:rPr>
          <w:rFonts w:asciiTheme="minorHAnsi" w:hAnsiTheme="minorHAnsi" w:hint="cs"/>
          <w:rtl/>
        </w:rPr>
        <w:t>در روایت بعدی در کافی آمده است:</w:t>
      </w:r>
    </w:p>
    <w:p w:rsidR="00532071" w:rsidRPr="00873C7B" w:rsidRDefault="00532071" w:rsidP="008377B7">
      <w:pPr>
        <w:pStyle w:val="Quote"/>
        <w:rPr>
          <w:rFonts w:ascii="Times New Roman" w:hAnsi="Times New Roman" w:cs="Times New Roman"/>
          <w:sz w:val="24"/>
          <w:szCs w:val="24"/>
        </w:rPr>
      </w:pPr>
      <w:r w:rsidRPr="00873C7B">
        <w:rPr>
          <w:rFonts w:hint="cs"/>
          <w:rtl/>
        </w:rPr>
        <w:t>3</w:t>
      </w:r>
      <w:r w:rsidRPr="00873C7B">
        <w:rPr>
          <w:rFonts w:hint="cs"/>
          <w:color w:val="780000"/>
          <w:rtl/>
        </w:rPr>
        <w:t xml:space="preserve">- وَ بِهَذَا الْإِسْنَادِ عَنْ مُحَمَّدِ بْنِ </w:t>
      </w:r>
      <w:r w:rsidR="00D554D9">
        <w:rPr>
          <w:rFonts w:hint="cs"/>
          <w:color w:val="780000"/>
          <w:rtl/>
        </w:rPr>
        <w:t>سنان</w:t>
      </w:r>
      <w:r w:rsidRPr="00873C7B">
        <w:rPr>
          <w:rFonts w:hint="cs"/>
          <w:color w:val="780000"/>
          <w:rtl/>
        </w:rPr>
        <w:t xml:space="preserve"> قَالَ:</w:t>
      </w:r>
      <w:r w:rsidRPr="00873C7B">
        <w:rPr>
          <w:rFonts w:hint="cs"/>
          <w:rtl/>
        </w:rPr>
        <w:t xml:space="preserve"> سَأَلْتُهُ عَنِ الِاسْمِ مَا هُوَ قَالَ صِفَةٌ لِمَوْصُوفٍ.</w:t>
      </w:r>
    </w:p>
    <w:p w:rsidR="00532071" w:rsidRDefault="00532071" w:rsidP="00532071">
      <w:pPr>
        <w:rPr>
          <w:rFonts w:asciiTheme="minorHAnsi" w:hAnsiTheme="minorHAnsi"/>
          <w:rtl/>
        </w:rPr>
      </w:pPr>
      <w:r>
        <w:rPr>
          <w:rFonts w:asciiTheme="minorHAnsi" w:hAnsiTheme="minorHAnsi" w:hint="cs"/>
          <w:rtl/>
        </w:rPr>
        <w:t xml:space="preserve">تعبیر بهذا الاسناد در صورتی طبیعی است و اخلال به سند نیست که اسم راوی در سند قبل باشد. در این سند گفته است و به هذا الاسناد عن محمد بن </w:t>
      </w:r>
      <w:r w:rsidR="00D554D9">
        <w:rPr>
          <w:rFonts w:asciiTheme="minorHAnsi" w:hAnsiTheme="minorHAnsi" w:hint="cs"/>
          <w:rtl/>
        </w:rPr>
        <w:t>سنان</w:t>
      </w:r>
      <w:r>
        <w:rPr>
          <w:rFonts w:asciiTheme="minorHAnsi" w:hAnsiTheme="minorHAnsi" w:hint="cs"/>
          <w:rtl/>
        </w:rPr>
        <w:t xml:space="preserve"> و مشخص کرده است این روایت و قبلی هر دو محمد بن </w:t>
      </w:r>
      <w:r w:rsidR="00D554D9">
        <w:rPr>
          <w:rFonts w:asciiTheme="minorHAnsi" w:hAnsiTheme="minorHAnsi" w:hint="cs"/>
          <w:rtl/>
        </w:rPr>
        <w:t>سنان</w:t>
      </w:r>
      <w:r>
        <w:rPr>
          <w:rFonts w:asciiTheme="minorHAnsi" w:hAnsiTheme="minorHAnsi" w:hint="cs"/>
          <w:rtl/>
        </w:rPr>
        <w:t xml:space="preserve"> است.</w:t>
      </w:r>
    </w:p>
    <w:p w:rsidR="00532071" w:rsidRDefault="00532071" w:rsidP="00532071">
      <w:pPr>
        <w:rPr>
          <w:rFonts w:asciiTheme="minorHAnsi" w:hAnsiTheme="minorHAnsi"/>
          <w:rtl/>
        </w:rPr>
      </w:pPr>
      <w:r>
        <w:rPr>
          <w:rFonts w:asciiTheme="minorHAnsi" w:hAnsiTheme="minorHAnsi" w:hint="cs"/>
          <w:rtl/>
        </w:rPr>
        <w:t xml:space="preserve">یا در باب فقهی </w:t>
      </w:r>
      <w:r w:rsidR="00F16102">
        <w:rPr>
          <w:rFonts w:asciiTheme="minorHAnsi" w:hAnsiTheme="minorHAnsi" w:hint="cs"/>
          <w:rtl/>
        </w:rPr>
        <w:t>می‌بینیم</w:t>
      </w:r>
      <w:r>
        <w:rPr>
          <w:rFonts w:asciiTheme="minorHAnsi" w:hAnsiTheme="minorHAnsi" w:hint="cs"/>
          <w:rtl/>
        </w:rPr>
        <w:t xml:space="preserve"> یک شخصی روایاتش بیشتر در معاملات است و از عبادات </w:t>
      </w:r>
      <w:r w:rsidR="009C51C7">
        <w:rPr>
          <w:rFonts w:asciiTheme="minorHAnsi" w:hAnsiTheme="minorHAnsi" w:hint="cs"/>
          <w:rtl/>
        </w:rPr>
        <w:t>سؤال</w:t>
      </w:r>
      <w:r>
        <w:rPr>
          <w:rFonts w:asciiTheme="minorHAnsi" w:hAnsiTheme="minorHAnsi" w:hint="cs"/>
          <w:rtl/>
        </w:rPr>
        <w:t xml:space="preserve"> کمتر دارد و یا سوالاتش عبادی است و از معاملات </w:t>
      </w:r>
      <w:r w:rsidR="009C51C7">
        <w:rPr>
          <w:rFonts w:asciiTheme="minorHAnsi" w:hAnsiTheme="minorHAnsi" w:hint="cs"/>
          <w:rtl/>
        </w:rPr>
        <w:t>سؤال</w:t>
      </w:r>
      <w:r>
        <w:rPr>
          <w:rFonts w:asciiTheme="minorHAnsi" w:hAnsiTheme="minorHAnsi" w:hint="cs"/>
          <w:rtl/>
        </w:rPr>
        <w:t xml:space="preserve"> کمتر دارد</w:t>
      </w:r>
    </w:p>
    <w:p w:rsidR="00532071" w:rsidRDefault="00532071" w:rsidP="00532071">
      <w:pPr>
        <w:rPr>
          <w:rFonts w:asciiTheme="minorHAnsi" w:hAnsiTheme="minorHAnsi"/>
          <w:rtl/>
        </w:rPr>
      </w:pPr>
      <w:r>
        <w:rPr>
          <w:rFonts w:asciiTheme="minorHAnsi" w:hAnsiTheme="minorHAnsi" w:hint="cs"/>
          <w:rtl/>
        </w:rPr>
        <w:lastRenderedPageBreak/>
        <w:t xml:space="preserve">برای تمییز مشترکات توجه به قرائن داخلی و خارجی مهم است. کنیه و نام راوی و قرائن تاریخی و روایات قبلی و بعدی در کتب مرجع و... همه </w:t>
      </w:r>
      <w:r w:rsidR="00F16102">
        <w:rPr>
          <w:rFonts w:asciiTheme="minorHAnsi" w:hAnsiTheme="minorHAnsi" w:hint="cs"/>
          <w:rtl/>
        </w:rPr>
        <w:t>می‌توان</w:t>
      </w:r>
      <w:r>
        <w:rPr>
          <w:rFonts w:asciiTheme="minorHAnsi" w:hAnsiTheme="minorHAnsi" w:hint="cs"/>
          <w:rtl/>
        </w:rPr>
        <w:t xml:space="preserve">ند </w:t>
      </w:r>
      <w:r w:rsidR="009C51C7">
        <w:rPr>
          <w:rFonts w:asciiTheme="minorHAnsi" w:hAnsiTheme="minorHAnsi" w:hint="cs"/>
          <w:rtl/>
        </w:rPr>
        <w:t>تأثیرگذار</w:t>
      </w:r>
      <w:r>
        <w:rPr>
          <w:rFonts w:asciiTheme="minorHAnsi" w:hAnsiTheme="minorHAnsi" w:hint="cs"/>
          <w:rtl/>
        </w:rPr>
        <w:t xml:space="preserve"> باشند.</w:t>
      </w:r>
    </w:p>
    <w:p w:rsidR="00532071" w:rsidRDefault="00532071" w:rsidP="00532071">
      <w:pPr>
        <w:rPr>
          <w:rFonts w:asciiTheme="minorHAnsi" w:hAnsiTheme="minorHAnsi"/>
          <w:rtl/>
        </w:rPr>
      </w:pPr>
      <w:r>
        <w:rPr>
          <w:rFonts w:asciiTheme="minorHAnsi" w:hAnsiTheme="minorHAnsi" w:hint="cs"/>
          <w:rtl/>
        </w:rPr>
        <w:t>قرائن خارجی:</w:t>
      </w:r>
    </w:p>
    <w:p w:rsidR="00532071" w:rsidRDefault="00532071" w:rsidP="00532071">
      <w:pPr>
        <w:rPr>
          <w:rFonts w:asciiTheme="minorHAnsi" w:hAnsiTheme="minorHAnsi"/>
          <w:rtl/>
        </w:rPr>
      </w:pPr>
      <w:r>
        <w:rPr>
          <w:rFonts w:asciiTheme="minorHAnsi" w:hAnsiTheme="minorHAnsi" w:hint="cs"/>
          <w:rtl/>
        </w:rPr>
        <w:t>دو مرحله دارد:</w:t>
      </w:r>
    </w:p>
    <w:p w:rsidR="00532071" w:rsidRDefault="00532071" w:rsidP="00532071">
      <w:pPr>
        <w:rPr>
          <w:rtl/>
        </w:rPr>
      </w:pPr>
      <w:r>
        <w:rPr>
          <w:rFonts w:hint="cs"/>
          <w:rtl/>
        </w:rPr>
        <w:t xml:space="preserve">1. این متن روایت در کتب روایی دیگر جستجو شود. شاید در آن کتب نام راوی کامل </w:t>
      </w:r>
      <w:r w:rsidR="009C51C7">
        <w:rPr>
          <w:rFonts w:hint="cs"/>
          <w:rtl/>
        </w:rPr>
        <w:t>نوشته‌شده</w:t>
      </w:r>
      <w:r>
        <w:rPr>
          <w:rFonts w:hint="cs"/>
          <w:rtl/>
        </w:rPr>
        <w:t xml:space="preserve"> باشد. البته این قرائن ظنی هستند و ممکن است اجتهاد صاحب کتاب یا نساخ باشد.</w:t>
      </w:r>
    </w:p>
    <w:p w:rsidR="00532071" w:rsidRDefault="00532071" w:rsidP="00532071">
      <w:pPr>
        <w:rPr>
          <w:rtl/>
        </w:rPr>
      </w:pPr>
      <w:r>
        <w:rPr>
          <w:rFonts w:hint="cs"/>
          <w:rtl/>
        </w:rPr>
        <w:t xml:space="preserve">محمد بن </w:t>
      </w:r>
      <w:r>
        <w:rPr>
          <w:rFonts w:ascii="Cambria" w:hAnsi="Cambria" w:hint="cs"/>
          <w:rtl/>
        </w:rPr>
        <w:t>ح</w:t>
      </w:r>
      <w:r>
        <w:rPr>
          <w:rFonts w:hint="cs"/>
          <w:rtl/>
        </w:rPr>
        <w:t xml:space="preserve">مران النهدی و محمد بن حمران الشیبانی. محقق خویی می فرمایند اولی ثقه و دومی غیر ثقه است. </w:t>
      </w:r>
      <w:r w:rsidR="007B303F">
        <w:rPr>
          <w:rFonts w:hint="cs"/>
          <w:rtl/>
        </w:rPr>
        <w:t>ایشان</w:t>
      </w:r>
      <w:r>
        <w:rPr>
          <w:rFonts w:hint="cs"/>
          <w:rtl/>
        </w:rPr>
        <w:t xml:space="preserve"> می فرمایند سندی در فقیه </w:t>
      </w:r>
      <w:r w:rsidR="00A62F20">
        <w:rPr>
          <w:rFonts w:hint="cs"/>
          <w:rtl/>
        </w:rPr>
        <w:t>واردشده</w:t>
      </w:r>
      <w:r>
        <w:rPr>
          <w:rFonts w:hint="cs"/>
          <w:rtl/>
        </w:rPr>
        <w:t xml:space="preserve"> است:</w:t>
      </w:r>
    </w:p>
    <w:p w:rsidR="00D04245" w:rsidRDefault="00D04245" w:rsidP="00D04245">
      <w:pPr>
        <w:ind w:firstLine="0"/>
        <w:rPr>
          <w:rtl/>
        </w:rPr>
      </w:pPr>
    </w:p>
    <w:p w:rsidR="00D04245" w:rsidRDefault="00D04245" w:rsidP="00D04245">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D04245" w:rsidRDefault="00D04245" w:rsidP="00D04245">
      <w:pPr>
        <w:pStyle w:val="Heading1"/>
        <w:rPr>
          <w:rtl/>
        </w:rPr>
      </w:pPr>
      <w:bookmarkStart w:id="124" w:name="_Toc37017336"/>
      <w:r>
        <w:rPr>
          <w:rFonts w:hint="eastAsia"/>
          <w:rtl/>
        </w:rPr>
        <w:t>جلسه</w:t>
      </w:r>
      <w:r>
        <w:rPr>
          <w:rtl/>
        </w:rPr>
        <w:t xml:space="preserve"> </w:t>
      </w:r>
      <w:r>
        <w:rPr>
          <w:rFonts w:hint="cs"/>
          <w:rtl/>
        </w:rPr>
        <w:t>32</w:t>
      </w:r>
      <w:bookmarkEnd w:id="124"/>
    </w:p>
    <w:p w:rsidR="00D04245" w:rsidRPr="00614E05" w:rsidRDefault="00D04245" w:rsidP="00D04245">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D04245" w:rsidRDefault="00D04245" w:rsidP="008377B7">
      <w:pPr>
        <w:rPr>
          <w:rFonts w:asciiTheme="minorHAnsi" w:hAnsiTheme="minorHAnsi"/>
          <w:rtl/>
        </w:rPr>
      </w:pPr>
      <w:r>
        <w:rPr>
          <w:rFonts w:asciiTheme="minorHAnsi" w:hAnsiTheme="minorHAnsi" w:hint="cs"/>
          <w:rtl/>
        </w:rPr>
        <w:t xml:space="preserve">در فقیه فقط یک جا اسم از محمد بن </w:t>
      </w:r>
      <w:r w:rsidR="008377B7" w:rsidRPr="008377B7">
        <w:rPr>
          <w:rFonts w:asciiTheme="minorHAnsi" w:hAnsiTheme="minorHAnsi" w:hint="cs"/>
          <w:rtl/>
        </w:rPr>
        <w:t>ح</w:t>
      </w:r>
      <w:r w:rsidRPr="008377B7">
        <w:rPr>
          <w:rFonts w:asciiTheme="minorHAnsi" w:hAnsiTheme="minorHAnsi" w:hint="cs"/>
          <w:rtl/>
        </w:rPr>
        <w:t>مران</w:t>
      </w:r>
      <w:r>
        <w:rPr>
          <w:rFonts w:asciiTheme="minorHAnsi" w:hAnsiTheme="minorHAnsi" w:hint="cs"/>
          <w:rtl/>
        </w:rPr>
        <w:t xml:space="preserve"> آمده است که در آنجا مشخصات آمده است که او محمد بن حمران النهدی است. در مشیخه فرموده طریق به محمد بن حمران (</w:t>
      </w:r>
      <w:r w:rsidR="0052340B">
        <w:rPr>
          <w:rFonts w:asciiTheme="minorHAnsi" w:hAnsiTheme="minorHAnsi" w:hint="cs"/>
          <w:rtl/>
        </w:rPr>
        <w:t>به‌صورت</w:t>
      </w:r>
      <w:r>
        <w:rPr>
          <w:rFonts w:asciiTheme="minorHAnsi" w:hAnsiTheme="minorHAnsi" w:hint="cs"/>
          <w:rtl/>
        </w:rPr>
        <w:t xml:space="preserve"> مطلق) این است... . از </w:t>
      </w:r>
      <w:r w:rsidR="009C51C7">
        <w:rPr>
          <w:rFonts w:asciiTheme="minorHAnsi" w:hAnsiTheme="minorHAnsi" w:hint="cs"/>
          <w:rtl/>
        </w:rPr>
        <w:t>این‌که</w:t>
      </w:r>
      <w:r>
        <w:rPr>
          <w:rFonts w:asciiTheme="minorHAnsi" w:hAnsiTheme="minorHAnsi" w:hint="cs"/>
          <w:rtl/>
        </w:rPr>
        <w:t xml:space="preserve"> در مشیخه مطلق گفته است و مرادش النهدی است محقق خویی استظهار کرده است که هر جا </w:t>
      </w:r>
      <w:r w:rsidR="0052340B">
        <w:rPr>
          <w:rFonts w:asciiTheme="minorHAnsi" w:hAnsiTheme="minorHAnsi" w:hint="cs"/>
          <w:rtl/>
        </w:rPr>
        <w:t>به‌صورت</w:t>
      </w:r>
      <w:r>
        <w:rPr>
          <w:rFonts w:asciiTheme="minorHAnsi" w:hAnsiTheme="minorHAnsi" w:hint="cs"/>
          <w:rtl/>
        </w:rPr>
        <w:t xml:space="preserve"> مطلق گفته شود مراد النهدی است. البته در فقیه محمد بن حمران مطلق هم داریم.</w:t>
      </w:r>
    </w:p>
    <w:p w:rsidR="00D04245" w:rsidRDefault="00D04245" w:rsidP="00D04245">
      <w:pPr>
        <w:rPr>
          <w:rFonts w:asciiTheme="minorHAnsi" w:hAnsiTheme="minorHAnsi"/>
          <w:rtl/>
        </w:rPr>
      </w:pPr>
      <w:r>
        <w:rPr>
          <w:rFonts w:asciiTheme="minorHAnsi" w:hAnsiTheme="minorHAnsi" w:hint="cs"/>
          <w:rtl/>
        </w:rPr>
        <w:t>روایت صدوق:</w:t>
      </w:r>
    </w:p>
    <w:p w:rsidR="00D04245" w:rsidRPr="009B7BD6" w:rsidRDefault="00D04245" w:rsidP="008377B7">
      <w:pPr>
        <w:pStyle w:val="Quote"/>
        <w:rPr>
          <w:rFonts w:ascii="Times New Roman" w:hAnsi="Times New Roman" w:cs="Times New Roman"/>
          <w:sz w:val="24"/>
          <w:szCs w:val="24"/>
          <w:rtl/>
        </w:rPr>
      </w:pPr>
      <w:r w:rsidRPr="009B7BD6">
        <w:rPr>
          <w:rFonts w:hint="cs"/>
          <w:rtl/>
        </w:rPr>
        <w:t>224-</w:t>
      </w:r>
      <w:r w:rsidRPr="009B7BD6">
        <w:rPr>
          <w:rFonts w:hint="cs"/>
          <w:color w:val="780000"/>
          <w:rtl/>
        </w:rPr>
        <w:t xml:space="preserve"> وَ سَأَلَ مُحَمَّدُ بْنُ حُمْرَانَ النَّهْدِيُّ- وَ جَمِيلُ بْنُ دَرَّاجٍ- أَبَا عَبْدِ اللَّهِ ع-</w:t>
      </w:r>
      <w:r w:rsidRPr="009B7BD6">
        <w:rPr>
          <w:rFonts w:hint="cs"/>
          <w:rtl/>
        </w:rPr>
        <w:t xml:space="preserve"> عَنْ إِمَامِ قَوْمٍ أَصَابَتْهُ جَنَابَةٌ فِي السَّفَرِ وَ لَيْسَ مَعَهُ مِنَ الْمَاءِ مَا يَكْفِيهِ لِلْغُسْلِ أَ يَتَوَضَّأُ بَعْضُهُمْ وَ يُصَلِّي بِهِمْ فَقَالَ لَا وَ لَكِنْ يَتَيَمَّمُ الْجُنُبُ وَ يُصَلِّي بِهِمْ فَإِنَّ اللَّهَ عَزَّ وَ جَلَّ جَعَلَ التُّرَابَ طَهُوراً كَمَا جَعَلَ الْمَاءَ طَهُوراً.</w:t>
      </w:r>
    </w:p>
    <w:p w:rsidR="00D04245" w:rsidRDefault="00D04245" w:rsidP="00D04245">
      <w:pPr>
        <w:rPr>
          <w:rFonts w:asciiTheme="minorHAnsi" w:hAnsiTheme="minorHAnsi"/>
          <w:rtl/>
        </w:rPr>
      </w:pPr>
      <w:r>
        <w:rPr>
          <w:rFonts w:asciiTheme="minorHAnsi" w:hAnsiTheme="minorHAnsi" w:hint="cs"/>
          <w:rtl/>
        </w:rPr>
        <w:t>بیان طریق در مشیخه:</w:t>
      </w:r>
    </w:p>
    <w:p w:rsidR="00D04245" w:rsidRPr="009B7BD6" w:rsidRDefault="00D04245" w:rsidP="008377B7">
      <w:pPr>
        <w:pStyle w:val="Quote"/>
        <w:rPr>
          <w:rFonts w:ascii="Times New Roman" w:hAnsi="Times New Roman" w:cs="Times New Roman"/>
          <w:sz w:val="24"/>
          <w:szCs w:val="24"/>
          <w:rtl/>
        </w:rPr>
      </w:pPr>
      <w:r w:rsidRPr="009B7BD6">
        <w:rPr>
          <w:rFonts w:hint="cs"/>
          <w:rtl/>
        </w:rPr>
        <w:t>و ما كان فيه عن محمّد بن حمران فقد رويته عن أبي- رضي اللّه عنه- عن عليّ ابن إبراهيم، عن أبيه، عن محمّد بن أبي عمير، عن محمّد بن حمران. و رويته أيضا عن محمّد بن الحسن- رحمه اللّه- عن محمّد بن الحسن الصفّار، عن أيّوب بن نوح؛ و إبراهيم بن هاشم‏</w:t>
      </w:r>
      <w:r>
        <w:rPr>
          <w:rFonts w:ascii="Times New Roman" w:hAnsi="Times New Roman" w:cs="Times New Roman" w:hint="cs"/>
          <w:sz w:val="24"/>
          <w:szCs w:val="24"/>
          <w:rtl/>
        </w:rPr>
        <w:t xml:space="preserve"> </w:t>
      </w:r>
      <w:r w:rsidRPr="009B7BD6">
        <w:rPr>
          <w:rFonts w:hint="cs"/>
          <w:rtl/>
        </w:rPr>
        <w:t>جميعا عن صفوان بن يحيى؛ و ابن أبي عمير جميعا عن محمّد بن حمران‏</w:t>
      </w:r>
    </w:p>
    <w:p w:rsidR="00D04245" w:rsidRDefault="00D04245" w:rsidP="00D04245">
      <w:pPr>
        <w:rPr>
          <w:rFonts w:asciiTheme="minorHAnsi" w:hAnsiTheme="minorHAnsi"/>
          <w:rtl/>
        </w:rPr>
      </w:pPr>
      <w:r>
        <w:rPr>
          <w:rFonts w:asciiTheme="minorHAnsi" w:hAnsiTheme="minorHAnsi" w:hint="cs"/>
          <w:rtl/>
        </w:rPr>
        <w:t xml:space="preserve">نکته اول اینکه در </w:t>
      </w:r>
      <w:r w:rsidR="009C51C7">
        <w:rPr>
          <w:rFonts w:asciiTheme="minorHAnsi" w:hAnsiTheme="minorHAnsi" w:hint="cs"/>
          <w:rtl/>
        </w:rPr>
        <w:t>نسخه‌های</w:t>
      </w:r>
      <w:r>
        <w:rPr>
          <w:rFonts w:asciiTheme="minorHAnsi" w:hAnsiTheme="minorHAnsi" w:hint="cs"/>
          <w:rtl/>
        </w:rPr>
        <w:t xml:space="preserve"> معتبر فقیه کلمه النهدی وجود ندارد. لذا احتمال زیاد از حاشیه وارد متن شده است.</w:t>
      </w:r>
    </w:p>
    <w:p w:rsidR="00D04245" w:rsidRDefault="00D04245" w:rsidP="00D04245">
      <w:pPr>
        <w:rPr>
          <w:rFonts w:asciiTheme="minorHAnsi" w:hAnsiTheme="minorHAnsi"/>
          <w:rtl/>
        </w:rPr>
      </w:pPr>
      <w:r>
        <w:rPr>
          <w:rFonts w:asciiTheme="minorHAnsi" w:hAnsiTheme="minorHAnsi" w:hint="cs"/>
          <w:rtl/>
        </w:rPr>
        <w:lastRenderedPageBreak/>
        <w:t xml:space="preserve">نکته دوم اینکه تعبیر مشیخه </w:t>
      </w:r>
      <w:r w:rsidR="00A62F20">
        <w:rPr>
          <w:rFonts w:asciiTheme="minorHAnsi" w:hAnsiTheme="minorHAnsi" w:hint="cs"/>
          <w:rtl/>
        </w:rPr>
        <w:t>مؤید</w:t>
      </w:r>
      <w:r>
        <w:rPr>
          <w:rFonts w:asciiTheme="minorHAnsi" w:hAnsiTheme="minorHAnsi" w:hint="cs"/>
          <w:rtl/>
        </w:rPr>
        <w:t xml:space="preserve"> این است که در اصل هم النهدی نبوده است زیرا در مشیخه یا همان عبارت سند را ذکر </w:t>
      </w:r>
      <w:r w:rsidR="00A62F20">
        <w:rPr>
          <w:rFonts w:asciiTheme="minorHAnsi" w:hAnsiTheme="minorHAnsi" w:hint="cs"/>
          <w:rtl/>
        </w:rPr>
        <w:t>می‌کند</w:t>
      </w:r>
      <w:r>
        <w:rPr>
          <w:rFonts w:asciiTheme="minorHAnsi" w:hAnsiTheme="minorHAnsi" w:hint="cs"/>
          <w:rtl/>
        </w:rPr>
        <w:t xml:space="preserve"> یا مشخصاتی را احیاناً اضافه </w:t>
      </w:r>
      <w:r w:rsidR="00A62F20">
        <w:rPr>
          <w:rFonts w:asciiTheme="minorHAnsi" w:hAnsiTheme="minorHAnsi" w:hint="cs"/>
          <w:rtl/>
        </w:rPr>
        <w:t>می‌کند</w:t>
      </w:r>
      <w:r>
        <w:rPr>
          <w:rFonts w:asciiTheme="minorHAnsi" w:hAnsiTheme="minorHAnsi" w:hint="cs"/>
          <w:rtl/>
        </w:rPr>
        <w:t xml:space="preserve"> اما کم کردن مشخصات مشی </w:t>
      </w:r>
      <w:r w:rsidR="007B303F">
        <w:rPr>
          <w:rFonts w:asciiTheme="minorHAnsi" w:hAnsiTheme="minorHAnsi" w:hint="cs"/>
          <w:rtl/>
        </w:rPr>
        <w:t>ایشان</w:t>
      </w:r>
      <w:r>
        <w:rPr>
          <w:rFonts w:asciiTheme="minorHAnsi" w:hAnsiTheme="minorHAnsi" w:hint="cs"/>
          <w:rtl/>
        </w:rPr>
        <w:t xml:space="preserve"> نیست. لذا </w:t>
      </w:r>
      <w:r w:rsidR="007B303F">
        <w:rPr>
          <w:rFonts w:asciiTheme="minorHAnsi" w:hAnsiTheme="minorHAnsi" w:hint="cs"/>
          <w:rtl/>
        </w:rPr>
        <w:t>ایشان</w:t>
      </w:r>
      <w:r>
        <w:rPr>
          <w:rFonts w:asciiTheme="minorHAnsi" w:hAnsiTheme="minorHAnsi" w:hint="cs"/>
          <w:rtl/>
        </w:rPr>
        <w:t xml:space="preserve"> همان محمد بن حمرانی که در سند آمده است را در مشیخه ذکر کرده است و مشخص </w:t>
      </w:r>
      <w:r w:rsidR="00A62F20">
        <w:rPr>
          <w:rFonts w:asciiTheme="minorHAnsi" w:hAnsiTheme="minorHAnsi" w:hint="cs"/>
          <w:rtl/>
        </w:rPr>
        <w:t>می‌شود</w:t>
      </w:r>
      <w:r>
        <w:rPr>
          <w:rFonts w:asciiTheme="minorHAnsi" w:hAnsiTheme="minorHAnsi" w:hint="cs"/>
          <w:rtl/>
        </w:rPr>
        <w:t xml:space="preserve"> در سند هم محمد بن حمران بوده است و کلمه النهدی از طرف نساخ اضافه شده است.</w:t>
      </w:r>
    </w:p>
    <w:p w:rsidR="00D04245" w:rsidRDefault="00D04245" w:rsidP="00D04245">
      <w:pPr>
        <w:rPr>
          <w:rFonts w:asciiTheme="minorHAnsi" w:hAnsiTheme="minorHAnsi"/>
          <w:rtl/>
        </w:rPr>
      </w:pPr>
      <w:r>
        <w:rPr>
          <w:rFonts w:asciiTheme="minorHAnsi" w:hAnsiTheme="minorHAnsi" w:hint="cs"/>
          <w:rtl/>
        </w:rPr>
        <w:t xml:space="preserve">اما در بحث خودمان. گفتیم اگر در سندی ابن </w:t>
      </w:r>
      <w:r w:rsidR="00D554D9">
        <w:rPr>
          <w:rFonts w:asciiTheme="minorHAnsi" w:hAnsiTheme="minorHAnsi" w:hint="cs"/>
          <w:rtl/>
        </w:rPr>
        <w:t>سنان</w:t>
      </w:r>
      <w:r>
        <w:rPr>
          <w:rFonts w:asciiTheme="minorHAnsi" w:hAnsiTheme="minorHAnsi" w:hint="cs"/>
          <w:rtl/>
        </w:rPr>
        <w:t xml:space="preserve"> باشد و در کتب دیگر عبدالله بن </w:t>
      </w:r>
      <w:r w:rsidR="00D554D9">
        <w:rPr>
          <w:rFonts w:asciiTheme="minorHAnsi" w:hAnsiTheme="minorHAnsi" w:hint="cs"/>
          <w:rtl/>
        </w:rPr>
        <w:t>سنان</w:t>
      </w:r>
      <w:r>
        <w:rPr>
          <w:rFonts w:asciiTheme="minorHAnsi" w:hAnsiTheme="minorHAnsi" w:hint="cs"/>
          <w:rtl/>
        </w:rPr>
        <w:t xml:space="preserve"> باشد </w:t>
      </w:r>
      <w:r w:rsidR="00F16102">
        <w:rPr>
          <w:rFonts w:asciiTheme="minorHAnsi" w:hAnsiTheme="minorHAnsi" w:hint="cs"/>
          <w:rtl/>
        </w:rPr>
        <w:t>می‌توان</w:t>
      </w:r>
      <w:r>
        <w:rPr>
          <w:rFonts w:asciiTheme="minorHAnsi" w:hAnsiTheme="minorHAnsi" w:hint="cs"/>
          <w:rtl/>
        </w:rPr>
        <w:t xml:space="preserve"> استظهار قوی کرد که در این سند هم مراد عبدالله بن </w:t>
      </w:r>
      <w:r w:rsidR="00D554D9">
        <w:rPr>
          <w:rFonts w:asciiTheme="minorHAnsi" w:hAnsiTheme="minorHAnsi" w:hint="cs"/>
          <w:rtl/>
        </w:rPr>
        <w:t>سنان</w:t>
      </w:r>
      <w:r>
        <w:rPr>
          <w:rFonts w:asciiTheme="minorHAnsi" w:hAnsiTheme="minorHAnsi" w:hint="cs"/>
          <w:rtl/>
        </w:rPr>
        <w:t xml:space="preserve"> است. البته یک احتمال خیلی بعید هم هست که هر دو ابن </w:t>
      </w:r>
      <w:r w:rsidR="00D554D9">
        <w:rPr>
          <w:rFonts w:asciiTheme="minorHAnsi" w:hAnsiTheme="minorHAnsi" w:hint="cs"/>
          <w:rtl/>
        </w:rPr>
        <w:t>سنان</w:t>
      </w:r>
      <w:r>
        <w:rPr>
          <w:rFonts w:asciiTheme="minorHAnsi" w:hAnsiTheme="minorHAnsi" w:hint="cs"/>
          <w:rtl/>
        </w:rPr>
        <w:t xml:space="preserve"> </w:t>
      </w:r>
      <w:r w:rsidR="00A62F20">
        <w:rPr>
          <w:rFonts w:asciiTheme="minorHAnsi" w:hAnsiTheme="minorHAnsi" w:hint="cs"/>
          <w:rtl/>
        </w:rPr>
        <w:t>دقیقاً</w:t>
      </w:r>
      <w:r>
        <w:rPr>
          <w:rFonts w:asciiTheme="minorHAnsi" w:hAnsiTheme="minorHAnsi" w:hint="cs"/>
          <w:rtl/>
        </w:rPr>
        <w:t xml:space="preserve"> عین همین روایت را نقل کرده باشند. البته چنین احتمالی عقلائی و قابل اعتناء نیست هرچند نادراً اتفاق افتاده است.</w:t>
      </w:r>
    </w:p>
    <w:p w:rsidR="00D04245" w:rsidRDefault="00D04245" w:rsidP="00D04245">
      <w:pPr>
        <w:rPr>
          <w:rFonts w:asciiTheme="minorHAnsi" w:hAnsiTheme="minorHAnsi"/>
          <w:rtl/>
        </w:rPr>
      </w:pPr>
      <w:r>
        <w:rPr>
          <w:rFonts w:asciiTheme="minorHAnsi" w:hAnsiTheme="minorHAnsi" w:hint="cs"/>
          <w:rtl/>
        </w:rPr>
        <w:t xml:space="preserve">اگر از این طریق نتیجه نگرفتیم به اسناد مشابه مراجعه </w:t>
      </w:r>
      <w:r w:rsidR="00D54067">
        <w:rPr>
          <w:rFonts w:asciiTheme="minorHAnsi" w:hAnsiTheme="minorHAnsi" w:hint="cs"/>
          <w:rtl/>
        </w:rPr>
        <w:t>می‌کنیم</w:t>
      </w:r>
      <w:r>
        <w:rPr>
          <w:rFonts w:asciiTheme="minorHAnsi" w:hAnsiTheme="minorHAnsi" w:hint="cs"/>
          <w:rtl/>
        </w:rPr>
        <w:t xml:space="preserve">. ممکن است خود راوی اختصار در تعبیر کرده باشد و در این صورت اسناد مشابه </w:t>
      </w:r>
      <w:r w:rsidR="00F16102">
        <w:rPr>
          <w:rFonts w:asciiTheme="minorHAnsi" w:hAnsiTheme="minorHAnsi" w:hint="cs"/>
          <w:rtl/>
        </w:rPr>
        <w:t>می‌توان</w:t>
      </w:r>
      <w:r>
        <w:rPr>
          <w:rFonts w:asciiTheme="minorHAnsi" w:hAnsiTheme="minorHAnsi" w:hint="cs"/>
          <w:rtl/>
        </w:rPr>
        <w:t xml:space="preserve">د کمک کار باشند. البته مروی عنه یک قرینه خارجی </w:t>
      </w:r>
      <w:r w:rsidR="00F16102">
        <w:rPr>
          <w:rFonts w:asciiTheme="minorHAnsi" w:hAnsiTheme="minorHAnsi" w:hint="cs"/>
          <w:rtl/>
        </w:rPr>
        <w:t>می‌توان</w:t>
      </w:r>
      <w:r>
        <w:rPr>
          <w:rFonts w:asciiTheme="minorHAnsi" w:hAnsiTheme="minorHAnsi" w:hint="cs"/>
          <w:rtl/>
        </w:rPr>
        <w:t>د باشد و دخالت مستقیم در اختصار ندارد</w:t>
      </w:r>
      <w:r w:rsidR="00A53964">
        <w:rPr>
          <w:rFonts w:asciiTheme="minorHAnsi" w:hAnsiTheme="minorHAnsi" w:hint="cs"/>
          <w:rtl/>
        </w:rPr>
        <w:t xml:space="preserve"> لذا</w:t>
      </w:r>
      <w:r>
        <w:rPr>
          <w:rFonts w:asciiTheme="minorHAnsi" w:hAnsiTheme="minorHAnsi" w:hint="cs"/>
          <w:rtl/>
        </w:rPr>
        <w:t xml:space="preserve"> در حد قرینیت خود راوی نیست.</w:t>
      </w:r>
      <w:r w:rsidR="00A53964">
        <w:rPr>
          <w:rFonts w:asciiTheme="minorHAnsi" w:hAnsiTheme="minorHAnsi" w:hint="cs"/>
          <w:rtl/>
        </w:rPr>
        <w:t xml:space="preserve"> راوی قرینه مباشر است ولی مروی عنه قرینه غیر </w:t>
      </w:r>
      <w:r w:rsidR="009F427C">
        <w:rPr>
          <w:rFonts w:asciiTheme="minorHAnsi" w:hAnsiTheme="minorHAnsi"/>
          <w:rtl/>
        </w:rPr>
        <w:t>مباشر (</w:t>
      </w:r>
      <w:r w:rsidR="00A53964">
        <w:rPr>
          <w:rFonts w:asciiTheme="minorHAnsi" w:hAnsiTheme="minorHAnsi" w:hint="cs"/>
          <w:rtl/>
        </w:rPr>
        <w:t>قرینه غیر مباشر یعنی به دلالت اقتضاء یا دلالت التزامی از ضمیمه شدن چند چیز در کنار هم.)</w:t>
      </w:r>
    </w:p>
    <w:p w:rsidR="00D04245" w:rsidRDefault="00D04245" w:rsidP="00D04245">
      <w:pPr>
        <w:rPr>
          <w:rFonts w:asciiTheme="minorHAnsi" w:hAnsiTheme="minorHAnsi"/>
          <w:rtl/>
        </w:rPr>
      </w:pPr>
      <w:r>
        <w:rPr>
          <w:rFonts w:hint="cs"/>
          <w:rtl/>
        </w:rPr>
        <w:t xml:space="preserve">در بین راویان مشترک بین محمد بن </w:t>
      </w:r>
      <w:r w:rsidR="00D554D9">
        <w:rPr>
          <w:rFonts w:hint="cs"/>
          <w:rtl/>
        </w:rPr>
        <w:t>سنان</w:t>
      </w:r>
      <w:r>
        <w:rPr>
          <w:rFonts w:hint="cs"/>
          <w:rtl/>
        </w:rPr>
        <w:t xml:space="preserve"> و عبدالله بن </w:t>
      </w:r>
      <w:r w:rsidR="00D554D9">
        <w:rPr>
          <w:rFonts w:hint="cs"/>
          <w:rtl/>
        </w:rPr>
        <w:t>سنان</w:t>
      </w:r>
      <w:r>
        <w:rPr>
          <w:rFonts w:hint="cs"/>
          <w:rtl/>
        </w:rPr>
        <w:t xml:space="preserve"> یک نفر راوی مهم دارد. 20 راوی مشترک وجود دارد که </w:t>
      </w:r>
      <w:r w:rsidR="009C51C7">
        <w:rPr>
          <w:rFonts w:hint="cs"/>
          <w:rtl/>
        </w:rPr>
        <w:t>مهم‌ترین</w:t>
      </w:r>
      <w:r>
        <w:rPr>
          <w:rFonts w:hint="cs"/>
          <w:rtl/>
        </w:rPr>
        <w:t xml:space="preserve"> راوی مشترک که روایت زیاد از هر دو نقل </w:t>
      </w:r>
      <w:r w:rsidR="00A62F20">
        <w:rPr>
          <w:rFonts w:hint="cs"/>
          <w:rtl/>
        </w:rPr>
        <w:t>می‌کند</w:t>
      </w:r>
      <w:r>
        <w:rPr>
          <w:rFonts w:hint="cs"/>
          <w:rtl/>
        </w:rPr>
        <w:t xml:space="preserve"> و مشکل آفرین است یونس</w:t>
      </w:r>
      <w:r w:rsidR="00A53964">
        <w:rPr>
          <w:rFonts w:hint="cs"/>
          <w:rtl/>
        </w:rPr>
        <w:t xml:space="preserve"> است. این یونس کیست؟ </w:t>
      </w:r>
      <w:r>
        <w:rPr>
          <w:rFonts w:hint="cs"/>
          <w:rtl/>
        </w:rPr>
        <w:t xml:space="preserve">محمد بن عیسی عبیدی راوی </w:t>
      </w:r>
      <w:r w:rsidR="00A53964">
        <w:rPr>
          <w:rFonts w:hint="cs"/>
          <w:rtl/>
        </w:rPr>
        <w:t>از یونس ا</w:t>
      </w:r>
      <w:r>
        <w:rPr>
          <w:rFonts w:hint="cs"/>
          <w:rtl/>
        </w:rPr>
        <w:t xml:space="preserve">ست لذا او یونس بن عبدالرحمن معروف است. 8 روایت وجود دارد که یونس </w:t>
      </w:r>
      <w:r w:rsidR="0052340B">
        <w:rPr>
          <w:rFonts w:hint="cs"/>
          <w:rtl/>
        </w:rPr>
        <w:t>به‌صورت</w:t>
      </w:r>
      <w:r>
        <w:rPr>
          <w:rFonts w:hint="cs"/>
          <w:rtl/>
        </w:rPr>
        <w:t xml:space="preserve"> مطلق از ابن </w:t>
      </w:r>
      <w:r w:rsidR="00D554D9">
        <w:rPr>
          <w:rFonts w:hint="cs"/>
          <w:rtl/>
        </w:rPr>
        <w:t>سنان</w:t>
      </w:r>
      <w:r>
        <w:rPr>
          <w:rFonts w:hint="cs"/>
          <w:rtl/>
        </w:rPr>
        <w:t xml:space="preserve"> نقل </w:t>
      </w:r>
      <w:r w:rsidR="00A62F20">
        <w:rPr>
          <w:rFonts w:hint="cs"/>
          <w:rtl/>
        </w:rPr>
        <w:t>می‌کند</w:t>
      </w:r>
      <w:r>
        <w:rPr>
          <w:rFonts w:hint="cs"/>
          <w:rtl/>
        </w:rPr>
        <w:t xml:space="preserve"> که 6 تای آنها یونس عن ابن </w:t>
      </w:r>
      <w:r w:rsidR="00D554D9">
        <w:rPr>
          <w:rFonts w:hint="cs"/>
          <w:rtl/>
        </w:rPr>
        <w:t>سنان</w:t>
      </w:r>
      <w:r>
        <w:rPr>
          <w:rFonts w:hint="cs"/>
          <w:rtl/>
        </w:rPr>
        <w:t xml:space="preserve"> عن </w:t>
      </w:r>
      <w:r w:rsidR="009C51C7">
        <w:rPr>
          <w:rFonts w:hint="cs"/>
          <w:rtl/>
        </w:rPr>
        <w:t>ابی‌عبدالله</w:t>
      </w:r>
      <w:r>
        <w:rPr>
          <w:rFonts w:hint="cs"/>
          <w:rtl/>
        </w:rPr>
        <w:t xml:space="preserve"> است که مشخص است عبدالله است که از امام صادق نقل </w:t>
      </w:r>
      <w:r w:rsidR="00A62F20">
        <w:rPr>
          <w:rFonts w:hint="cs"/>
          <w:rtl/>
        </w:rPr>
        <w:t>می‌کند</w:t>
      </w:r>
      <w:r>
        <w:rPr>
          <w:rFonts w:asciiTheme="minorHAnsi" w:hAnsiTheme="minorHAnsi" w:hint="cs"/>
          <w:rtl/>
        </w:rPr>
        <w:t>. اما دو روایت دیگر یکی:</w:t>
      </w:r>
    </w:p>
    <w:p w:rsidR="00D04245" w:rsidRPr="00321E52" w:rsidRDefault="00D04245" w:rsidP="008377B7">
      <w:pPr>
        <w:pStyle w:val="Quote"/>
        <w:rPr>
          <w:rFonts w:ascii="Times New Roman" w:hAnsi="Times New Roman" w:cs="Times New Roman"/>
          <w:sz w:val="24"/>
          <w:szCs w:val="24"/>
        </w:rPr>
      </w:pPr>
      <w:r w:rsidRPr="00321E52">
        <w:rPr>
          <w:rFonts w:hint="cs"/>
          <w:color w:val="242887"/>
          <w:rtl/>
        </w:rPr>
        <w:t>16</w:t>
      </w:r>
      <w:r w:rsidRPr="00321E52">
        <w:rPr>
          <w:rFonts w:hint="cs"/>
          <w:rtl/>
        </w:rPr>
        <w:t xml:space="preserve">- عَلِيُّ بْنُ إِبْرَاهِيمَ عَنْ مُحَمَّدِ بْنِ عِيسَى عَنْ يُونُسَ عَنِ ابْنِ </w:t>
      </w:r>
      <w:r w:rsidR="00D554D9">
        <w:rPr>
          <w:rFonts w:hint="cs"/>
          <w:rtl/>
        </w:rPr>
        <w:t>سنان</w:t>
      </w:r>
      <w:r w:rsidRPr="00321E52">
        <w:rPr>
          <w:rFonts w:hint="cs"/>
          <w:rtl/>
        </w:rPr>
        <w:t xml:space="preserve"> عَنْ </w:t>
      </w:r>
      <w:r w:rsidRPr="00321E52">
        <w:rPr>
          <w:rFonts w:hint="cs"/>
          <w:color w:val="D30000"/>
          <w:rtl/>
        </w:rPr>
        <w:t>حَفْصِ‏</w:t>
      </w:r>
      <w:r w:rsidRPr="00321E52">
        <w:rPr>
          <w:rFonts w:hint="cs"/>
          <w:rtl/>
        </w:rPr>
        <w:t xml:space="preserve"> </w:t>
      </w:r>
      <w:r w:rsidRPr="00321E52">
        <w:rPr>
          <w:rFonts w:hint="cs"/>
          <w:color w:val="D30000"/>
          <w:rtl/>
        </w:rPr>
        <w:t>بْنِ‏</w:t>
      </w:r>
      <w:r w:rsidRPr="00321E52">
        <w:rPr>
          <w:rFonts w:hint="cs"/>
          <w:rtl/>
        </w:rPr>
        <w:t xml:space="preserve"> </w:t>
      </w:r>
      <w:r w:rsidRPr="00321E52">
        <w:rPr>
          <w:rFonts w:hint="cs"/>
          <w:color w:val="D30000"/>
          <w:rtl/>
        </w:rPr>
        <w:t>قُرْطٍ</w:t>
      </w:r>
      <w:r w:rsidRPr="00321E52">
        <w:rPr>
          <w:rFonts w:hint="cs"/>
          <w:rtl/>
        </w:rPr>
        <w:t xml:space="preserve"> عَنْ أَبِي عَبْدِ اللَّهِ ع قَالَ:</w:t>
      </w:r>
      <w:r w:rsidRPr="00321E52">
        <w:rPr>
          <w:rFonts w:hint="cs"/>
          <w:color w:val="242887"/>
          <w:rtl/>
        </w:rPr>
        <w:t xml:space="preserve"> مَنْ كَثُرَ اشْتِبَاكُهُ بِالدُّنْيَا كَانَ أَشَدَّ لِحَسْرَتِهِ عِنْدَ فِرَاقِهَا.</w:t>
      </w:r>
    </w:p>
    <w:p w:rsidR="00D04245" w:rsidRDefault="00D04245" w:rsidP="00D04245">
      <w:pPr>
        <w:rPr>
          <w:rtl/>
        </w:rPr>
      </w:pPr>
      <w:r>
        <w:rPr>
          <w:rFonts w:hint="cs"/>
          <w:rtl/>
        </w:rPr>
        <w:t>و دیگری:</w:t>
      </w:r>
    </w:p>
    <w:p w:rsidR="00D04245" w:rsidRPr="00321E52" w:rsidRDefault="00D04245" w:rsidP="008377B7">
      <w:pPr>
        <w:pStyle w:val="Quote"/>
        <w:rPr>
          <w:color w:val="000000"/>
        </w:rPr>
      </w:pPr>
      <w:r w:rsidRPr="00321E52">
        <w:rPr>
          <w:rFonts w:hint="cs"/>
          <w:color w:val="242887"/>
          <w:rtl/>
        </w:rPr>
        <w:t>6</w:t>
      </w:r>
      <w:r w:rsidRPr="00321E52">
        <w:rPr>
          <w:rFonts w:hint="cs"/>
          <w:rtl/>
        </w:rPr>
        <w:t xml:space="preserve">- يُونُسُ عَنِ ابْنِ </w:t>
      </w:r>
      <w:r w:rsidR="00D554D9">
        <w:rPr>
          <w:rFonts w:hint="cs"/>
          <w:rtl/>
        </w:rPr>
        <w:t>سنان</w:t>
      </w:r>
      <w:r w:rsidRPr="00321E52">
        <w:rPr>
          <w:rFonts w:hint="cs"/>
          <w:rtl/>
        </w:rPr>
        <w:t xml:space="preserve"> عَنْ إِسْحَاقَ بْنِ عَمَّارٍ عَنْ أَبِي عَبْدِ اللَّهِ ع‏</w:t>
      </w:r>
    </w:p>
    <w:p w:rsidR="00D04245" w:rsidRDefault="00D04245" w:rsidP="00D04245">
      <w:pPr>
        <w:rPr>
          <w:rFonts w:asciiTheme="minorHAnsi" w:hAnsiTheme="minorHAnsi"/>
          <w:rtl/>
        </w:rPr>
      </w:pPr>
      <w:r>
        <w:rPr>
          <w:rFonts w:asciiTheme="minorHAnsi" w:hAnsiTheme="minorHAnsi" w:hint="cs"/>
          <w:rtl/>
        </w:rPr>
        <w:t xml:space="preserve">این روایت دوم مشکل تر هم هست به این جهت که اسحاق بن عمار از مشایخ هر دو ابن </w:t>
      </w:r>
      <w:r w:rsidR="00D554D9">
        <w:rPr>
          <w:rFonts w:asciiTheme="minorHAnsi" w:hAnsiTheme="minorHAnsi" w:hint="cs"/>
          <w:rtl/>
        </w:rPr>
        <w:t>سنان</w:t>
      </w:r>
      <w:r>
        <w:rPr>
          <w:rFonts w:asciiTheme="minorHAnsi" w:hAnsiTheme="minorHAnsi" w:hint="cs"/>
          <w:rtl/>
        </w:rPr>
        <w:t xml:space="preserve"> هم هست.</w:t>
      </w:r>
    </w:p>
    <w:p w:rsidR="00CD5489" w:rsidRDefault="00CD5489" w:rsidP="00CD5489">
      <w:pPr>
        <w:ind w:firstLine="0"/>
        <w:rPr>
          <w:rFonts w:asciiTheme="minorHAnsi" w:hAnsiTheme="minorHAnsi"/>
          <w:rtl/>
        </w:rPr>
      </w:pPr>
      <w:r>
        <w:rPr>
          <w:rFonts w:asciiTheme="minorHAnsi" w:hAnsiTheme="minorHAnsi" w:hint="cs"/>
          <w:rtl/>
        </w:rPr>
        <w:t>[قرینه کمک کننده/ باید ببینیم راوی مشترک این نام مطلق مشترک، از هرکدام چه روایاتی را نقل کرده تا شاید قرینه ای به ما بدهد و این سند خاص را برای ما متمایل به تشخیص یک طرف کند]</w:t>
      </w:r>
    </w:p>
    <w:p w:rsidR="00D04245" w:rsidRDefault="00D04245" w:rsidP="00D04245">
      <w:pPr>
        <w:rPr>
          <w:rFonts w:asciiTheme="minorHAnsi" w:hAnsiTheme="minorHAnsi"/>
          <w:rtl/>
        </w:rPr>
      </w:pPr>
      <w:r>
        <w:rPr>
          <w:rFonts w:asciiTheme="minorHAnsi" w:hAnsiTheme="minorHAnsi" w:hint="cs"/>
          <w:rtl/>
        </w:rPr>
        <w:t xml:space="preserve">ما باید ببینیم یونس از عبدالله چه روایاتی روایت </w:t>
      </w:r>
      <w:r w:rsidR="00A62F20">
        <w:rPr>
          <w:rFonts w:asciiTheme="minorHAnsi" w:hAnsiTheme="minorHAnsi" w:hint="cs"/>
          <w:rtl/>
        </w:rPr>
        <w:t>می‌کند</w:t>
      </w:r>
      <w:r>
        <w:rPr>
          <w:rFonts w:asciiTheme="minorHAnsi" w:hAnsiTheme="minorHAnsi" w:hint="cs"/>
          <w:rtl/>
        </w:rPr>
        <w:t xml:space="preserve"> و از محمد چه روایاتی نقل </w:t>
      </w:r>
      <w:r w:rsidR="00A62F20">
        <w:rPr>
          <w:rFonts w:asciiTheme="minorHAnsi" w:hAnsiTheme="minorHAnsi" w:hint="cs"/>
          <w:rtl/>
        </w:rPr>
        <w:t>می‌کند</w:t>
      </w:r>
      <w:r>
        <w:rPr>
          <w:rFonts w:asciiTheme="minorHAnsi" w:hAnsiTheme="minorHAnsi" w:hint="cs"/>
          <w:rtl/>
        </w:rPr>
        <w:t xml:space="preserve">؟ ترکیب راوی و مروی عنه را باید بررسی کنیم. یونس ممکن است همه روایات عبدالله بن </w:t>
      </w:r>
      <w:r w:rsidR="00D554D9">
        <w:rPr>
          <w:rFonts w:asciiTheme="minorHAnsi" w:hAnsiTheme="minorHAnsi" w:hint="cs"/>
          <w:rtl/>
        </w:rPr>
        <w:t>سنان</w:t>
      </w:r>
      <w:r>
        <w:rPr>
          <w:rFonts w:asciiTheme="minorHAnsi" w:hAnsiTheme="minorHAnsi" w:hint="cs"/>
          <w:rtl/>
        </w:rPr>
        <w:t xml:space="preserve"> را نقل کند ولی برخی روایات محمد بن </w:t>
      </w:r>
      <w:r w:rsidR="00D554D9">
        <w:rPr>
          <w:rFonts w:asciiTheme="minorHAnsi" w:hAnsiTheme="minorHAnsi" w:hint="cs"/>
          <w:rtl/>
        </w:rPr>
        <w:t>سنان</w:t>
      </w:r>
      <w:r>
        <w:rPr>
          <w:rFonts w:asciiTheme="minorHAnsi" w:hAnsiTheme="minorHAnsi" w:hint="cs"/>
          <w:rtl/>
        </w:rPr>
        <w:t xml:space="preserve"> را نقل کرده باشد. زیرا باقی روایات او را خود از مروی عنه شنیده باشد.</w:t>
      </w:r>
    </w:p>
    <w:p w:rsidR="00D04245" w:rsidRDefault="00D04245" w:rsidP="00D04245">
      <w:pPr>
        <w:rPr>
          <w:rFonts w:asciiTheme="minorHAnsi" w:hAnsiTheme="minorHAnsi"/>
          <w:rtl/>
        </w:rPr>
      </w:pPr>
      <w:r>
        <w:rPr>
          <w:rFonts w:asciiTheme="minorHAnsi" w:hAnsiTheme="minorHAnsi" w:hint="cs"/>
          <w:rtl/>
        </w:rPr>
        <w:t xml:space="preserve">یونس از عبدالله بن </w:t>
      </w:r>
      <w:r w:rsidR="00D554D9">
        <w:rPr>
          <w:rFonts w:asciiTheme="minorHAnsi" w:hAnsiTheme="minorHAnsi" w:hint="cs"/>
          <w:rtl/>
        </w:rPr>
        <w:t>سنان</w:t>
      </w:r>
      <w:r>
        <w:rPr>
          <w:rFonts w:asciiTheme="minorHAnsi" w:hAnsiTheme="minorHAnsi" w:hint="cs"/>
          <w:rtl/>
        </w:rPr>
        <w:t xml:space="preserve"> به جز یکی دو مورد همه روایاتش از امام صادق است. یعنی روایاتی که عبدالله بن </w:t>
      </w:r>
      <w:r w:rsidR="00D554D9">
        <w:rPr>
          <w:rFonts w:asciiTheme="minorHAnsi" w:hAnsiTheme="minorHAnsi" w:hint="cs"/>
          <w:rtl/>
        </w:rPr>
        <w:t>سنان</w:t>
      </w:r>
      <w:r>
        <w:rPr>
          <w:rFonts w:asciiTheme="minorHAnsi" w:hAnsiTheme="minorHAnsi" w:hint="cs"/>
          <w:rtl/>
        </w:rPr>
        <w:t xml:space="preserve"> از امام صادق نقل کرده است را یونس نقل کرده است ولی روایات دیگر </w:t>
      </w:r>
      <w:r w:rsidR="007B303F">
        <w:rPr>
          <w:rFonts w:asciiTheme="minorHAnsi" w:hAnsiTheme="minorHAnsi" w:hint="cs"/>
          <w:rtl/>
        </w:rPr>
        <w:t>ایشان</w:t>
      </w:r>
      <w:r>
        <w:rPr>
          <w:rFonts w:asciiTheme="minorHAnsi" w:hAnsiTheme="minorHAnsi" w:hint="cs"/>
          <w:rtl/>
        </w:rPr>
        <w:t xml:space="preserve"> را تقریبا </w:t>
      </w:r>
      <w:r w:rsidR="00F16102">
        <w:rPr>
          <w:rFonts w:asciiTheme="minorHAnsi" w:hAnsiTheme="minorHAnsi" w:hint="cs"/>
          <w:rtl/>
        </w:rPr>
        <w:t>می‌توان</w:t>
      </w:r>
      <w:r>
        <w:rPr>
          <w:rFonts w:asciiTheme="minorHAnsi" w:hAnsiTheme="minorHAnsi" w:hint="cs"/>
          <w:rtl/>
        </w:rPr>
        <w:t xml:space="preserve"> گفت نقل نکرده است.</w:t>
      </w:r>
    </w:p>
    <w:p w:rsidR="00D04245" w:rsidRDefault="00D04245" w:rsidP="00D04245">
      <w:pPr>
        <w:rPr>
          <w:rFonts w:asciiTheme="minorHAnsi" w:hAnsiTheme="minorHAnsi"/>
          <w:rtl/>
        </w:rPr>
      </w:pPr>
      <w:r>
        <w:rPr>
          <w:rFonts w:asciiTheme="minorHAnsi" w:hAnsiTheme="minorHAnsi" w:hint="cs"/>
          <w:rtl/>
        </w:rPr>
        <w:lastRenderedPageBreak/>
        <w:t xml:space="preserve">اما یونس از محمد بن </w:t>
      </w:r>
      <w:r w:rsidR="00D554D9">
        <w:rPr>
          <w:rFonts w:asciiTheme="minorHAnsi" w:hAnsiTheme="minorHAnsi" w:hint="cs"/>
          <w:rtl/>
        </w:rPr>
        <w:t>سنان</w:t>
      </w:r>
      <w:r>
        <w:rPr>
          <w:rFonts w:asciiTheme="minorHAnsi" w:hAnsiTheme="minorHAnsi" w:hint="cs"/>
          <w:rtl/>
        </w:rPr>
        <w:t xml:space="preserve"> تقریبا در کتب اربعه فقط یونس عن محمد بن </w:t>
      </w:r>
      <w:r w:rsidR="00D554D9">
        <w:rPr>
          <w:rFonts w:asciiTheme="minorHAnsi" w:hAnsiTheme="minorHAnsi" w:hint="cs"/>
          <w:rtl/>
        </w:rPr>
        <w:t>سنان</w:t>
      </w:r>
      <w:r>
        <w:rPr>
          <w:rFonts w:asciiTheme="minorHAnsi" w:hAnsiTheme="minorHAnsi" w:hint="cs"/>
          <w:rtl/>
        </w:rPr>
        <w:t xml:space="preserve"> عن العلاء بن الفضیل است. یعنی فقط روایات علاء بن فضیل را نقل کرده است زیرا احتمالاً خود او علاء را درک نکرده است و از طریق محمد بن </w:t>
      </w:r>
      <w:r w:rsidR="00D554D9">
        <w:rPr>
          <w:rFonts w:asciiTheme="minorHAnsi" w:hAnsiTheme="minorHAnsi" w:hint="cs"/>
          <w:rtl/>
        </w:rPr>
        <w:t>سنان</w:t>
      </w:r>
      <w:r>
        <w:rPr>
          <w:rFonts w:asciiTheme="minorHAnsi" w:hAnsiTheme="minorHAnsi" w:hint="cs"/>
          <w:rtl/>
        </w:rPr>
        <w:t xml:space="preserve"> روایاتش را نقل </w:t>
      </w:r>
      <w:r w:rsidR="00A62F20">
        <w:rPr>
          <w:rFonts w:asciiTheme="minorHAnsi" w:hAnsiTheme="minorHAnsi" w:hint="cs"/>
          <w:rtl/>
        </w:rPr>
        <w:t>می‌کند</w:t>
      </w:r>
      <w:r>
        <w:rPr>
          <w:rFonts w:asciiTheme="minorHAnsi" w:hAnsiTheme="minorHAnsi" w:hint="cs"/>
          <w:rtl/>
        </w:rPr>
        <w:t>.</w:t>
      </w:r>
    </w:p>
    <w:p w:rsidR="00D04245" w:rsidRDefault="00D04245" w:rsidP="00D04245">
      <w:pPr>
        <w:rPr>
          <w:rFonts w:asciiTheme="minorHAnsi" w:hAnsiTheme="minorHAnsi"/>
        </w:rPr>
      </w:pPr>
      <w:r>
        <w:rPr>
          <w:rFonts w:asciiTheme="minorHAnsi" w:hAnsiTheme="minorHAnsi" w:hint="cs"/>
          <w:rtl/>
        </w:rPr>
        <w:t xml:space="preserve">اما دو روایت محل بحث ما یکی ابن </w:t>
      </w:r>
      <w:r w:rsidR="00D554D9">
        <w:rPr>
          <w:rFonts w:asciiTheme="minorHAnsi" w:hAnsiTheme="minorHAnsi" w:hint="cs"/>
          <w:rtl/>
        </w:rPr>
        <w:t>سنان</w:t>
      </w:r>
      <w:r>
        <w:rPr>
          <w:rFonts w:asciiTheme="minorHAnsi" w:hAnsiTheme="minorHAnsi" w:hint="cs"/>
          <w:rtl/>
        </w:rPr>
        <w:t xml:space="preserve"> از حفص بن قرط است و دیگری ابن </w:t>
      </w:r>
      <w:r w:rsidR="00D554D9">
        <w:rPr>
          <w:rFonts w:asciiTheme="minorHAnsi" w:hAnsiTheme="minorHAnsi" w:hint="cs"/>
          <w:rtl/>
        </w:rPr>
        <w:t>سنان</w:t>
      </w:r>
      <w:r>
        <w:rPr>
          <w:rFonts w:asciiTheme="minorHAnsi" w:hAnsiTheme="minorHAnsi" w:hint="cs"/>
          <w:rtl/>
        </w:rPr>
        <w:t xml:space="preserve"> از اسحاق بن عمار است. لذا مروی عنه </w:t>
      </w:r>
      <w:r w:rsidR="00F16102">
        <w:rPr>
          <w:rFonts w:asciiTheme="minorHAnsi" w:hAnsiTheme="minorHAnsi" w:hint="cs"/>
          <w:rtl/>
        </w:rPr>
        <w:t>هیچ‌کدام</w:t>
      </w:r>
      <w:r>
        <w:rPr>
          <w:rFonts w:asciiTheme="minorHAnsi" w:hAnsiTheme="minorHAnsi" w:hint="cs"/>
          <w:rtl/>
        </w:rPr>
        <w:t xml:space="preserve"> قرینه در ما نحن فیه نیست.</w:t>
      </w:r>
    </w:p>
    <w:p w:rsidR="00D04245" w:rsidRDefault="00D04245" w:rsidP="00D04245">
      <w:pPr>
        <w:rPr>
          <w:rFonts w:asciiTheme="minorHAnsi" w:hAnsiTheme="minorHAnsi"/>
          <w:rtl/>
        </w:rPr>
      </w:pPr>
      <w:r>
        <w:rPr>
          <w:rFonts w:asciiTheme="minorHAnsi" w:hAnsiTheme="minorHAnsi" w:hint="cs"/>
          <w:rtl/>
        </w:rPr>
        <w:t>بنابراین بر مبنای کتب اربعه ما نتوانستیم این دو سند را حل کنیم. اسنادی که در کتب اربعه نیست بیش از اسنادی است که در کتب اربعه وجود دارد.</w:t>
      </w:r>
    </w:p>
    <w:p w:rsidR="001357CC" w:rsidRDefault="001357CC" w:rsidP="001357CC">
      <w:pPr>
        <w:pStyle w:val="Heading4"/>
        <w:rPr>
          <w:rtl/>
        </w:rPr>
      </w:pPr>
      <w:r>
        <w:rPr>
          <w:rFonts w:hint="cs"/>
          <w:rtl/>
        </w:rPr>
        <w:t>تمرین</w:t>
      </w:r>
    </w:p>
    <w:p w:rsidR="001357CC" w:rsidRDefault="001357CC" w:rsidP="001357CC">
      <w:pPr>
        <w:rPr>
          <w:rtl/>
        </w:rPr>
      </w:pPr>
      <w:r>
        <w:rPr>
          <w:rFonts w:hint="cs"/>
          <w:rtl/>
        </w:rPr>
        <w:t>نام هایی که در زیر آنها خط کشیده شده است را مشخص کنید:</w:t>
      </w:r>
    </w:p>
    <w:p w:rsidR="001357CC" w:rsidRDefault="001357CC" w:rsidP="003F3FB9">
      <w:pPr>
        <w:pStyle w:val="ListParagraph"/>
        <w:numPr>
          <w:ilvl w:val="0"/>
          <w:numId w:val="14"/>
        </w:numPr>
        <w:rPr>
          <w:rtl/>
        </w:rPr>
      </w:pPr>
      <w:r>
        <w:rPr>
          <w:rFonts w:hint="cs"/>
          <w:rtl/>
        </w:rPr>
        <w:t xml:space="preserve">الحسین بن سعید عن حماد بن عیسی عن </w:t>
      </w:r>
      <w:r w:rsidRPr="006C36DF">
        <w:rPr>
          <w:rFonts w:hint="cs"/>
          <w:u w:val="single"/>
          <w:rtl/>
        </w:rPr>
        <w:t>شعیب</w:t>
      </w:r>
      <w:r>
        <w:rPr>
          <w:rStyle w:val="FootnoteReference"/>
          <w:u w:val="single"/>
          <w:rtl/>
        </w:rPr>
        <w:footnoteReference w:id="43"/>
      </w:r>
      <w:r>
        <w:rPr>
          <w:rFonts w:hint="cs"/>
          <w:rtl/>
        </w:rPr>
        <w:t xml:space="preserve"> عن ابی بصیر عن </w:t>
      </w:r>
      <w:r w:rsidR="009C51C7">
        <w:rPr>
          <w:rFonts w:hint="cs"/>
          <w:rtl/>
        </w:rPr>
        <w:t>ابی‌عبدالله</w:t>
      </w:r>
      <w:r>
        <w:rPr>
          <w:rFonts w:hint="cs"/>
          <w:rtl/>
        </w:rPr>
        <w:t xml:space="preserve"> ع</w:t>
      </w:r>
    </w:p>
    <w:p w:rsidR="001357CC" w:rsidRDefault="001357CC" w:rsidP="003F3FB9">
      <w:pPr>
        <w:pStyle w:val="ListParagraph"/>
        <w:numPr>
          <w:ilvl w:val="0"/>
          <w:numId w:val="14"/>
        </w:numPr>
        <w:rPr>
          <w:rtl/>
        </w:rPr>
      </w:pPr>
      <w:r>
        <w:rPr>
          <w:rFonts w:hint="cs"/>
          <w:rtl/>
        </w:rPr>
        <w:t xml:space="preserve">محمد بن یحیی عن </w:t>
      </w:r>
      <w:r w:rsidR="00F16102">
        <w:rPr>
          <w:rFonts w:hint="cs"/>
          <w:rtl/>
        </w:rPr>
        <w:t>احمد</w:t>
      </w:r>
      <w:r>
        <w:rPr>
          <w:rFonts w:hint="cs"/>
          <w:rtl/>
        </w:rPr>
        <w:t xml:space="preserve"> بن محمد عن </w:t>
      </w:r>
      <w:r w:rsidRPr="006C36DF">
        <w:rPr>
          <w:rFonts w:hint="cs"/>
          <w:u w:val="single"/>
          <w:rtl/>
        </w:rPr>
        <w:t>ابن فضال</w:t>
      </w:r>
      <w:r>
        <w:rPr>
          <w:rStyle w:val="FootnoteReference"/>
          <w:u w:val="single"/>
          <w:rtl/>
        </w:rPr>
        <w:footnoteReference w:id="44"/>
      </w:r>
      <w:r>
        <w:rPr>
          <w:rFonts w:hint="cs"/>
          <w:rtl/>
        </w:rPr>
        <w:t xml:space="preserve"> عن </w:t>
      </w:r>
      <w:r w:rsidRPr="006C36DF">
        <w:rPr>
          <w:rFonts w:hint="cs"/>
          <w:u w:val="single"/>
          <w:rtl/>
        </w:rPr>
        <w:t>ابن بکیر</w:t>
      </w:r>
      <w:r>
        <w:rPr>
          <w:rStyle w:val="FootnoteReference"/>
          <w:u w:val="single"/>
          <w:rtl/>
        </w:rPr>
        <w:footnoteReference w:id="45"/>
      </w:r>
      <w:r>
        <w:rPr>
          <w:rFonts w:hint="cs"/>
          <w:rtl/>
        </w:rPr>
        <w:t xml:space="preserve"> عن زراره عن </w:t>
      </w:r>
      <w:r w:rsidR="009C51C7">
        <w:rPr>
          <w:rFonts w:hint="cs"/>
          <w:rtl/>
        </w:rPr>
        <w:t>ابی‌عبدالله</w:t>
      </w:r>
      <w:r>
        <w:rPr>
          <w:rFonts w:hint="cs"/>
          <w:rtl/>
        </w:rPr>
        <w:t xml:space="preserve"> ع</w:t>
      </w:r>
    </w:p>
    <w:p w:rsidR="001357CC" w:rsidRDefault="001357CC" w:rsidP="003F3FB9">
      <w:pPr>
        <w:pStyle w:val="ListParagraph"/>
        <w:numPr>
          <w:ilvl w:val="0"/>
          <w:numId w:val="14"/>
        </w:numPr>
        <w:rPr>
          <w:rtl/>
        </w:rPr>
      </w:pPr>
      <w:r>
        <w:rPr>
          <w:rFonts w:hint="cs"/>
          <w:rtl/>
        </w:rPr>
        <w:t xml:space="preserve">موسی بن القاسم عن </w:t>
      </w:r>
      <w:r w:rsidRPr="006C36DF">
        <w:rPr>
          <w:rFonts w:hint="cs"/>
          <w:u w:val="single"/>
          <w:rtl/>
        </w:rPr>
        <w:t>عبدالرحمن</w:t>
      </w:r>
      <w:r>
        <w:rPr>
          <w:rFonts w:hint="cs"/>
          <w:rtl/>
        </w:rPr>
        <w:t xml:space="preserve"> عن حماد عن حریز عن </w:t>
      </w:r>
      <w:r w:rsidR="009C51C7">
        <w:rPr>
          <w:rFonts w:hint="cs"/>
          <w:rtl/>
        </w:rPr>
        <w:t>ابی‌عبدالله</w:t>
      </w:r>
      <w:r>
        <w:rPr>
          <w:rFonts w:hint="cs"/>
          <w:rtl/>
        </w:rPr>
        <w:t xml:space="preserve"> ع</w:t>
      </w:r>
    </w:p>
    <w:p w:rsidR="001357CC" w:rsidRDefault="001357CC" w:rsidP="003F3FB9">
      <w:pPr>
        <w:pStyle w:val="ListParagraph"/>
        <w:numPr>
          <w:ilvl w:val="0"/>
          <w:numId w:val="14"/>
        </w:numPr>
        <w:rPr>
          <w:rtl/>
        </w:rPr>
      </w:pPr>
      <w:r>
        <w:rPr>
          <w:rFonts w:hint="cs"/>
          <w:rtl/>
        </w:rPr>
        <w:t xml:space="preserve">محمد بن یحیی عن </w:t>
      </w:r>
      <w:r w:rsidRPr="006C36DF">
        <w:rPr>
          <w:rFonts w:hint="cs"/>
          <w:u w:val="single"/>
          <w:rtl/>
        </w:rPr>
        <w:t xml:space="preserve">محمد بن </w:t>
      </w:r>
      <w:r w:rsidR="00F16102">
        <w:rPr>
          <w:rFonts w:hint="cs"/>
          <w:u w:val="single"/>
          <w:rtl/>
        </w:rPr>
        <w:t>احمد</w:t>
      </w:r>
      <w:r>
        <w:rPr>
          <w:rStyle w:val="FootnoteReference"/>
          <w:u w:val="single"/>
          <w:rtl/>
        </w:rPr>
        <w:footnoteReference w:id="46"/>
      </w:r>
      <w:r>
        <w:rPr>
          <w:rFonts w:hint="cs"/>
          <w:rtl/>
        </w:rPr>
        <w:t xml:space="preserve"> عن </w:t>
      </w:r>
      <w:r w:rsidR="00F16102">
        <w:rPr>
          <w:rFonts w:hint="cs"/>
          <w:u w:val="single"/>
          <w:rtl/>
        </w:rPr>
        <w:t>احمد</w:t>
      </w:r>
      <w:r w:rsidRPr="006C36DF">
        <w:rPr>
          <w:rFonts w:hint="cs"/>
          <w:u w:val="single"/>
          <w:rtl/>
        </w:rPr>
        <w:t xml:space="preserve"> بن الحسن</w:t>
      </w:r>
      <w:r>
        <w:rPr>
          <w:rStyle w:val="FootnoteReference"/>
          <w:u w:val="single"/>
          <w:rtl/>
        </w:rPr>
        <w:footnoteReference w:id="47"/>
      </w:r>
      <w:r>
        <w:rPr>
          <w:rFonts w:hint="cs"/>
          <w:rtl/>
        </w:rPr>
        <w:t xml:space="preserve"> عن عمرو بن سعید عن مصدق بن صدقه عن عمار بن موسی عن </w:t>
      </w:r>
      <w:r w:rsidR="009C51C7">
        <w:rPr>
          <w:rFonts w:hint="cs"/>
          <w:rtl/>
        </w:rPr>
        <w:t>ابی‌عبدالله</w:t>
      </w:r>
      <w:r>
        <w:rPr>
          <w:rFonts w:hint="cs"/>
          <w:rtl/>
        </w:rPr>
        <w:t xml:space="preserve"> ع</w:t>
      </w:r>
    </w:p>
    <w:p w:rsidR="001357CC" w:rsidRDefault="001357CC" w:rsidP="003F3FB9">
      <w:pPr>
        <w:pStyle w:val="ListParagraph"/>
        <w:numPr>
          <w:ilvl w:val="0"/>
          <w:numId w:val="14"/>
        </w:numPr>
      </w:pPr>
      <w:r>
        <w:rPr>
          <w:rFonts w:hint="cs"/>
          <w:rtl/>
        </w:rPr>
        <w:t xml:space="preserve">محمد بن </w:t>
      </w:r>
      <w:r w:rsidR="00F16102">
        <w:rPr>
          <w:rFonts w:hint="cs"/>
          <w:rtl/>
        </w:rPr>
        <w:t>احمد</w:t>
      </w:r>
      <w:r>
        <w:rPr>
          <w:rFonts w:hint="cs"/>
          <w:rtl/>
        </w:rPr>
        <w:t xml:space="preserve"> بن یحیی عن </w:t>
      </w:r>
      <w:r w:rsidRPr="006C36DF">
        <w:rPr>
          <w:rFonts w:hint="cs"/>
          <w:u w:val="single"/>
          <w:rtl/>
        </w:rPr>
        <w:t>ابی جعفر</w:t>
      </w:r>
      <w:r>
        <w:rPr>
          <w:rFonts w:hint="cs"/>
          <w:rtl/>
        </w:rPr>
        <w:t xml:space="preserve"> عن ابیه عن </w:t>
      </w:r>
      <w:r>
        <w:rPr>
          <w:rFonts w:hint="cs"/>
          <w:u w:val="single"/>
          <w:rtl/>
        </w:rPr>
        <w:t>وهب</w:t>
      </w:r>
      <w:r>
        <w:rPr>
          <w:rStyle w:val="FootnoteReference"/>
          <w:u w:val="single"/>
          <w:rtl/>
        </w:rPr>
        <w:footnoteReference w:id="48"/>
      </w:r>
      <w:r>
        <w:rPr>
          <w:rFonts w:hint="cs"/>
          <w:rtl/>
        </w:rPr>
        <w:t xml:space="preserve"> عن جعفر ع</w:t>
      </w:r>
    </w:p>
    <w:p w:rsidR="001357CC" w:rsidRDefault="001357CC" w:rsidP="003F3FB9">
      <w:pPr>
        <w:pStyle w:val="ListParagraph"/>
        <w:numPr>
          <w:ilvl w:val="0"/>
          <w:numId w:val="14"/>
        </w:numPr>
      </w:pPr>
      <w:r>
        <w:rPr>
          <w:rFonts w:hint="cs"/>
          <w:rtl/>
        </w:rPr>
        <w:t xml:space="preserve">الحسین بن سعید عن </w:t>
      </w:r>
      <w:r w:rsidRPr="006C36DF">
        <w:rPr>
          <w:rFonts w:hint="cs"/>
          <w:u w:val="single"/>
          <w:rtl/>
        </w:rPr>
        <w:t>القاسم</w:t>
      </w:r>
      <w:r>
        <w:rPr>
          <w:rFonts w:hint="cs"/>
          <w:rtl/>
        </w:rPr>
        <w:t xml:space="preserve"> عن </w:t>
      </w:r>
      <w:r w:rsidRPr="006C36DF">
        <w:rPr>
          <w:rFonts w:hint="cs"/>
          <w:u w:val="single"/>
          <w:rtl/>
        </w:rPr>
        <w:t>ابان</w:t>
      </w:r>
      <w:r>
        <w:rPr>
          <w:rFonts w:hint="cs"/>
          <w:rtl/>
        </w:rPr>
        <w:t xml:space="preserve"> عن عبدالرحمن بن </w:t>
      </w:r>
      <w:r w:rsidR="009C51C7">
        <w:rPr>
          <w:rFonts w:hint="cs"/>
          <w:rtl/>
        </w:rPr>
        <w:t>ابی‌عبدالله</w:t>
      </w:r>
      <w:r>
        <w:rPr>
          <w:rFonts w:hint="cs"/>
          <w:rtl/>
        </w:rPr>
        <w:t xml:space="preserve"> عن </w:t>
      </w:r>
      <w:r w:rsidR="009C51C7">
        <w:rPr>
          <w:rFonts w:hint="cs"/>
          <w:rtl/>
        </w:rPr>
        <w:t>ابی‌عبدالله</w:t>
      </w:r>
      <w:r>
        <w:rPr>
          <w:rFonts w:hint="cs"/>
          <w:rtl/>
        </w:rPr>
        <w:t xml:space="preserve"> ع</w:t>
      </w:r>
    </w:p>
    <w:p w:rsidR="001357CC" w:rsidRDefault="001357CC" w:rsidP="003F3FB9">
      <w:pPr>
        <w:pStyle w:val="ListParagraph"/>
        <w:numPr>
          <w:ilvl w:val="0"/>
          <w:numId w:val="14"/>
        </w:numPr>
      </w:pPr>
      <w:r>
        <w:rPr>
          <w:rFonts w:hint="cs"/>
          <w:rtl/>
        </w:rPr>
        <w:t xml:space="preserve">مهم: الحسین بن سعید عن صفوان عن ابن مسکان عن </w:t>
      </w:r>
      <w:r w:rsidRPr="006C36DF">
        <w:rPr>
          <w:rFonts w:hint="cs"/>
          <w:u w:val="single"/>
          <w:rtl/>
        </w:rPr>
        <w:t>الحلبی</w:t>
      </w:r>
      <w:r>
        <w:rPr>
          <w:rFonts w:hint="cs"/>
          <w:rtl/>
        </w:rPr>
        <w:t xml:space="preserve"> عن </w:t>
      </w:r>
      <w:r w:rsidR="009C51C7">
        <w:rPr>
          <w:rFonts w:hint="cs"/>
          <w:rtl/>
        </w:rPr>
        <w:t>ابی‌عبدالله</w:t>
      </w:r>
      <w:r>
        <w:rPr>
          <w:rFonts w:hint="cs"/>
          <w:rtl/>
        </w:rPr>
        <w:t xml:space="preserve"> ع</w:t>
      </w:r>
    </w:p>
    <w:p w:rsidR="001357CC" w:rsidRDefault="001357CC" w:rsidP="003F3FB9">
      <w:pPr>
        <w:pStyle w:val="ListParagraph"/>
        <w:numPr>
          <w:ilvl w:val="0"/>
          <w:numId w:val="14"/>
        </w:numPr>
      </w:pPr>
      <w:r>
        <w:rPr>
          <w:rFonts w:hint="cs"/>
          <w:rtl/>
        </w:rPr>
        <w:t xml:space="preserve">محمد بن یحیی عن </w:t>
      </w:r>
      <w:r w:rsidR="00F16102">
        <w:rPr>
          <w:rFonts w:hint="cs"/>
          <w:rtl/>
        </w:rPr>
        <w:t>احمد</w:t>
      </w:r>
      <w:r>
        <w:rPr>
          <w:rFonts w:hint="cs"/>
          <w:rtl/>
        </w:rPr>
        <w:t xml:space="preserve"> بن محمد عن </w:t>
      </w:r>
      <w:r w:rsidRPr="006C36DF">
        <w:rPr>
          <w:rFonts w:hint="cs"/>
          <w:u w:val="single"/>
          <w:rtl/>
        </w:rPr>
        <w:t>محمد بن یحیی</w:t>
      </w:r>
      <w:r>
        <w:rPr>
          <w:rFonts w:hint="cs"/>
          <w:rtl/>
        </w:rPr>
        <w:t xml:space="preserve"> عن غیاث بن ابراهیم عن </w:t>
      </w:r>
      <w:r w:rsidR="009C51C7">
        <w:rPr>
          <w:rFonts w:hint="cs"/>
          <w:rtl/>
        </w:rPr>
        <w:t>ابی‌عبدالله</w:t>
      </w:r>
      <w:r>
        <w:rPr>
          <w:rFonts w:hint="cs"/>
          <w:rtl/>
        </w:rPr>
        <w:t xml:space="preserve"> ع</w:t>
      </w:r>
    </w:p>
    <w:p w:rsidR="001357CC" w:rsidRDefault="001357CC" w:rsidP="003F3FB9">
      <w:pPr>
        <w:pStyle w:val="ListParagraph"/>
        <w:numPr>
          <w:ilvl w:val="0"/>
          <w:numId w:val="14"/>
        </w:numPr>
      </w:pPr>
      <w:r>
        <w:rPr>
          <w:rFonts w:hint="cs"/>
          <w:rtl/>
        </w:rPr>
        <w:t xml:space="preserve">محمد بن </w:t>
      </w:r>
      <w:r w:rsidR="00F16102">
        <w:rPr>
          <w:rFonts w:hint="cs"/>
          <w:rtl/>
        </w:rPr>
        <w:t>احمد</w:t>
      </w:r>
      <w:r>
        <w:rPr>
          <w:rFonts w:hint="cs"/>
          <w:rtl/>
        </w:rPr>
        <w:t xml:space="preserve"> بن یحیی عن </w:t>
      </w:r>
      <w:r w:rsidRPr="006C36DF">
        <w:rPr>
          <w:rFonts w:hint="cs"/>
          <w:u w:val="single"/>
          <w:rtl/>
        </w:rPr>
        <w:t>ابی اسحاق</w:t>
      </w:r>
      <w:r>
        <w:rPr>
          <w:rFonts w:hint="cs"/>
          <w:rtl/>
        </w:rPr>
        <w:t xml:space="preserve"> عن ابن ابی عمیر عن جمیل بن دراج عن </w:t>
      </w:r>
      <w:r w:rsidR="009C51C7">
        <w:rPr>
          <w:rFonts w:hint="cs"/>
          <w:rtl/>
        </w:rPr>
        <w:t>ابی‌عبدالله</w:t>
      </w:r>
      <w:r>
        <w:rPr>
          <w:rFonts w:hint="cs"/>
          <w:rtl/>
        </w:rPr>
        <w:t xml:space="preserve"> ع</w:t>
      </w:r>
    </w:p>
    <w:p w:rsidR="001357CC" w:rsidRDefault="001357CC" w:rsidP="003F3FB9">
      <w:pPr>
        <w:pStyle w:val="ListParagraph"/>
        <w:numPr>
          <w:ilvl w:val="0"/>
          <w:numId w:val="14"/>
        </w:numPr>
      </w:pPr>
      <w:r>
        <w:rPr>
          <w:rFonts w:hint="cs"/>
          <w:rtl/>
        </w:rPr>
        <w:t xml:space="preserve">محمد بن یحیی عن </w:t>
      </w:r>
      <w:r w:rsidRPr="006C36DF">
        <w:rPr>
          <w:rFonts w:hint="cs"/>
          <w:u w:val="single"/>
          <w:rtl/>
        </w:rPr>
        <w:t>محمد بن الحسین</w:t>
      </w:r>
      <w:r>
        <w:rPr>
          <w:rFonts w:hint="cs"/>
          <w:rtl/>
        </w:rPr>
        <w:t xml:space="preserve"> عن محمد بن عبدالله بن هلال عن عقبه بن خالد عن </w:t>
      </w:r>
      <w:r w:rsidR="009C51C7">
        <w:rPr>
          <w:rFonts w:hint="cs"/>
          <w:rtl/>
        </w:rPr>
        <w:t>ابی‌عبدالله</w:t>
      </w:r>
      <w:r>
        <w:rPr>
          <w:rFonts w:hint="cs"/>
          <w:rtl/>
        </w:rPr>
        <w:t xml:space="preserve"> ع</w:t>
      </w:r>
    </w:p>
    <w:p w:rsidR="001357CC" w:rsidRDefault="00F16102" w:rsidP="001357CC">
      <w:pPr>
        <w:ind w:left="648" w:firstLine="0"/>
        <w:rPr>
          <w:rtl/>
        </w:rPr>
      </w:pPr>
      <w:r>
        <w:rPr>
          <w:rFonts w:hint="cs"/>
          <w:rtl/>
        </w:rPr>
        <w:t>می‌توان</w:t>
      </w:r>
      <w:r w:rsidR="001357CC">
        <w:rPr>
          <w:rFonts w:hint="cs"/>
          <w:rtl/>
        </w:rPr>
        <w:t>ید از اسناد مشهور کمک بگیرید. این سندها کامل و معروف هستند و کاربرد زیادی دارند.</w:t>
      </w:r>
    </w:p>
    <w:p w:rsidR="001357CC" w:rsidRDefault="001357CC" w:rsidP="001357CC">
      <w:pPr>
        <w:ind w:left="648" w:firstLine="0"/>
      </w:pPr>
    </w:p>
    <w:p w:rsidR="001357CC" w:rsidRDefault="001357CC" w:rsidP="001357CC">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1357CC" w:rsidRDefault="001357CC" w:rsidP="001357CC">
      <w:pPr>
        <w:pStyle w:val="Heading1"/>
        <w:rPr>
          <w:rtl/>
        </w:rPr>
      </w:pPr>
      <w:bookmarkStart w:id="125" w:name="_Toc37017337"/>
      <w:r>
        <w:rPr>
          <w:rFonts w:hint="eastAsia"/>
          <w:rtl/>
        </w:rPr>
        <w:lastRenderedPageBreak/>
        <w:t>جلسه</w:t>
      </w:r>
      <w:r>
        <w:rPr>
          <w:rtl/>
        </w:rPr>
        <w:t xml:space="preserve"> </w:t>
      </w:r>
      <w:r>
        <w:rPr>
          <w:rFonts w:hint="cs"/>
          <w:rtl/>
        </w:rPr>
        <w:t>33</w:t>
      </w:r>
      <w:bookmarkEnd w:id="125"/>
    </w:p>
    <w:p w:rsidR="001357CC" w:rsidRPr="00614E05" w:rsidRDefault="001357CC" w:rsidP="001357CC">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1357CC" w:rsidRDefault="001357CC" w:rsidP="008377B7">
      <w:pPr>
        <w:pStyle w:val="Heading2"/>
        <w:rPr>
          <w:rtl/>
        </w:rPr>
      </w:pPr>
      <w:bookmarkStart w:id="126" w:name="_Toc37017338"/>
      <w:r>
        <w:rPr>
          <w:rFonts w:hint="cs"/>
          <w:rtl/>
        </w:rPr>
        <w:t xml:space="preserve">خلاصه بحث </w:t>
      </w:r>
      <w:r w:rsidR="0052340B">
        <w:rPr>
          <w:rFonts w:hint="cs"/>
          <w:rtl/>
        </w:rPr>
        <w:t>به‌صورت</w:t>
      </w:r>
      <w:r>
        <w:rPr>
          <w:rFonts w:hint="cs"/>
          <w:rtl/>
        </w:rPr>
        <w:t xml:space="preserve"> سریع:</w:t>
      </w:r>
      <w:bookmarkEnd w:id="126"/>
    </w:p>
    <w:p w:rsidR="001357CC" w:rsidRDefault="001357CC" w:rsidP="001357CC">
      <w:pPr>
        <w:ind w:left="648" w:firstLine="0"/>
        <w:rPr>
          <w:rtl/>
        </w:rPr>
      </w:pPr>
      <w:r>
        <w:rPr>
          <w:rFonts w:hint="cs"/>
          <w:rtl/>
        </w:rPr>
        <w:t xml:space="preserve">اولین </w:t>
      </w:r>
      <w:r w:rsidR="0052340B">
        <w:rPr>
          <w:rFonts w:hint="cs"/>
          <w:rtl/>
        </w:rPr>
        <w:t>نکته‌ای</w:t>
      </w:r>
      <w:r>
        <w:rPr>
          <w:rFonts w:hint="cs"/>
          <w:rtl/>
        </w:rPr>
        <w:t>ن است که ببینیم از چه ناحیه ای اشتراک بوجود آمده است و از همان ناحیه برای حل مشکل اقدام کنیم.</w:t>
      </w:r>
    </w:p>
    <w:p w:rsidR="001357CC" w:rsidRDefault="001357CC" w:rsidP="001357CC">
      <w:pPr>
        <w:ind w:left="648" w:firstLine="0"/>
        <w:rPr>
          <w:rtl/>
        </w:rPr>
      </w:pPr>
      <w:r>
        <w:rPr>
          <w:rFonts w:hint="cs"/>
          <w:rtl/>
        </w:rPr>
        <w:t>عوامل اشتراک:</w:t>
      </w:r>
    </w:p>
    <w:p w:rsidR="001357CC" w:rsidRDefault="001357CC" w:rsidP="003F3FB9">
      <w:pPr>
        <w:pStyle w:val="ListParagraph"/>
        <w:numPr>
          <w:ilvl w:val="0"/>
          <w:numId w:val="15"/>
        </w:numPr>
      </w:pPr>
      <w:r>
        <w:rPr>
          <w:rFonts w:hint="cs"/>
          <w:rtl/>
        </w:rPr>
        <w:t xml:space="preserve">اختصار. گاهی به دلیل تعلیق به اتکاء سند سابق اختصار صورت </w:t>
      </w:r>
      <w:r w:rsidR="0052340B">
        <w:rPr>
          <w:rFonts w:hint="cs"/>
          <w:rtl/>
        </w:rPr>
        <w:t>می‌گیرد</w:t>
      </w:r>
      <w:r>
        <w:rPr>
          <w:rFonts w:hint="cs"/>
          <w:rtl/>
        </w:rPr>
        <w:t xml:space="preserve"> و گاهی </w:t>
      </w:r>
      <w:r w:rsidRPr="001357CC">
        <w:rPr>
          <w:rFonts w:hint="cs"/>
          <w:highlight w:val="yellow"/>
          <w:rtl/>
        </w:rPr>
        <w:t>تعلیق وصفی</w:t>
      </w:r>
      <w:r>
        <w:rPr>
          <w:rFonts w:hint="cs"/>
          <w:rtl/>
        </w:rPr>
        <w:t xml:space="preserve"> است. یعنی برخی اوصاف را ذکر ن</w:t>
      </w:r>
      <w:r w:rsidR="009C51C7">
        <w:rPr>
          <w:rFonts w:hint="cs"/>
          <w:rtl/>
        </w:rPr>
        <w:t>می‌کنند</w:t>
      </w:r>
      <w:r>
        <w:rPr>
          <w:rFonts w:hint="cs"/>
          <w:rtl/>
        </w:rPr>
        <w:t xml:space="preserve">. اگر روایت قبلی در کتب متاخر ذکر نشود کار مشکل </w:t>
      </w:r>
      <w:r w:rsidR="00A62F20">
        <w:rPr>
          <w:rFonts w:hint="cs"/>
          <w:rtl/>
        </w:rPr>
        <w:t>می‌شود</w:t>
      </w:r>
      <w:r>
        <w:rPr>
          <w:rFonts w:hint="cs"/>
          <w:rtl/>
        </w:rPr>
        <w:t>.</w:t>
      </w:r>
    </w:p>
    <w:p w:rsidR="001357CC" w:rsidRDefault="001357CC" w:rsidP="003F3FB9">
      <w:pPr>
        <w:pStyle w:val="ListParagraph"/>
        <w:numPr>
          <w:ilvl w:val="0"/>
          <w:numId w:val="15"/>
        </w:numPr>
      </w:pPr>
      <w:r>
        <w:rPr>
          <w:rFonts w:hint="cs"/>
          <w:rtl/>
        </w:rPr>
        <w:t xml:space="preserve">گاهی اختصار به دلیل شهرت است. </w:t>
      </w:r>
      <w:r w:rsidR="00F16102">
        <w:rPr>
          <w:rFonts w:hint="cs"/>
          <w:rtl/>
        </w:rPr>
        <w:t>مثلاً</w:t>
      </w:r>
      <w:r>
        <w:rPr>
          <w:rFonts w:hint="cs"/>
          <w:rtl/>
        </w:rPr>
        <w:t xml:space="preserve"> در طبقه مشایخ صدوق دو محمد بن الحسن است که یکی مشهور است. یکی محمد بن الحسن القمی است که غیر معروف است و یکی ابن ولید است که معروف است.</w:t>
      </w:r>
    </w:p>
    <w:p w:rsidR="001357CC" w:rsidRDefault="001357CC" w:rsidP="003F3FB9">
      <w:pPr>
        <w:pStyle w:val="ListParagraph"/>
        <w:numPr>
          <w:ilvl w:val="0"/>
          <w:numId w:val="15"/>
        </w:numPr>
      </w:pPr>
      <w:r>
        <w:rPr>
          <w:rFonts w:hint="cs"/>
          <w:rtl/>
        </w:rPr>
        <w:t xml:space="preserve">گاهی در زمان استعمال لفظ، آن لفظ مشترک نبوده است ولی </w:t>
      </w:r>
      <w:r w:rsidR="00D54067">
        <w:rPr>
          <w:rFonts w:hint="cs"/>
          <w:rtl/>
        </w:rPr>
        <w:t>بعداً</w:t>
      </w:r>
      <w:r>
        <w:rPr>
          <w:rFonts w:hint="cs"/>
          <w:rtl/>
        </w:rPr>
        <w:t xml:space="preserve"> با گذر زمان افراد دیگر با آن نام اضافه می شوند و تشکیل یک اشتراک </w:t>
      </w:r>
      <w:r w:rsidR="009C51C7">
        <w:rPr>
          <w:rFonts w:hint="cs"/>
          <w:rtl/>
        </w:rPr>
        <w:t>می‌کنند</w:t>
      </w:r>
      <w:r>
        <w:rPr>
          <w:rFonts w:hint="cs"/>
          <w:rtl/>
        </w:rPr>
        <w:t xml:space="preserve">. عمده دلیل مشترک لفظی در </w:t>
      </w:r>
      <w:r w:rsidR="000D7091">
        <w:rPr>
          <w:rFonts w:hint="cs"/>
          <w:rtl/>
        </w:rPr>
        <w:t>زبان</w:t>
      </w:r>
      <w:r w:rsidR="00F16102">
        <w:rPr>
          <w:rFonts w:hint="cs"/>
          <w:rtl/>
        </w:rPr>
        <w:t>‌ها</w:t>
      </w:r>
      <w:r>
        <w:rPr>
          <w:rFonts w:hint="cs"/>
          <w:rtl/>
        </w:rPr>
        <w:t xml:space="preserve"> هم همین است.</w:t>
      </w:r>
    </w:p>
    <w:p w:rsidR="001357CC" w:rsidRDefault="001357CC" w:rsidP="003F3FB9">
      <w:pPr>
        <w:pStyle w:val="ListParagraph"/>
        <w:numPr>
          <w:ilvl w:val="0"/>
          <w:numId w:val="15"/>
        </w:numPr>
      </w:pPr>
      <w:r>
        <w:rPr>
          <w:rFonts w:hint="cs"/>
          <w:rtl/>
        </w:rPr>
        <w:t xml:space="preserve">اشتراک عوامل جنبی دیگری هم دارد مثل اسناد المسلسله که برای کار هنری عمداً مشترک بکار می برند. عوامل دیگری هم </w:t>
      </w:r>
      <w:r w:rsidR="00F16102">
        <w:rPr>
          <w:rFonts w:hint="cs"/>
          <w:rtl/>
        </w:rPr>
        <w:t>می‌توان</w:t>
      </w:r>
      <w:r>
        <w:rPr>
          <w:rFonts w:hint="cs"/>
          <w:rtl/>
        </w:rPr>
        <w:t xml:space="preserve"> پیدا کرد. مثل طرح معما و ایجاد متن مشکل که همه خلاف طبع اولی است.</w:t>
      </w:r>
    </w:p>
    <w:p w:rsidR="001357CC" w:rsidRDefault="0052340B" w:rsidP="001357CC">
      <w:pPr>
        <w:rPr>
          <w:rtl/>
        </w:rPr>
      </w:pPr>
      <w:r>
        <w:rPr>
          <w:rFonts w:hint="cs"/>
          <w:rtl/>
        </w:rPr>
        <w:t>نکته‌ای</w:t>
      </w:r>
      <w:r w:rsidR="001357CC">
        <w:rPr>
          <w:rFonts w:hint="cs"/>
          <w:rtl/>
        </w:rPr>
        <w:t xml:space="preserve"> که باید بررسی شود این است که بفهمیم چه کسی این تعبیر مشترک را بکار برده است و حول آن شخص باید بررسی کنیم. ممکن است راوی یا </w:t>
      </w:r>
      <w:r w:rsidR="00F16102">
        <w:rPr>
          <w:rFonts w:hint="cs"/>
          <w:rtl/>
        </w:rPr>
        <w:t>مؤلف</w:t>
      </w:r>
      <w:r w:rsidR="001357CC">
        <w:rPr>
          <w:rFonts w:hint="cs"/>
          <w:rtl/>
        </w:rPr>
        <w:t xml:space="preserve"> کتاب یا افراد بین این دو در اسناد باشند. اگر نفر اول سند مشترک باشد تنها احتمال این است که </w:t>
      </w:r>
      <w:r w:rsidR="00F16102">
        <w:rPr>
          <w:rFonts w:hint="cs"/>
          <w:rtl/>
        </w:rPr>
        <w:t>مؤلف</w:t>
      </w:r>
      <w:r w:rsidR="001357CC">
        <w:rPr>
          <w:rFonts w:hint="cs"/>
          <w:rtl/>
        </w:rPr>
        <w:t xml:space="preserve"> کتاب این تعبیر را داشته است. مثل عده من </w:t>
      </w:r>
      <w:r w:rsidR="00615FB7">
        <w:rPr>
          <w:rFonts w:hint="cs"/>
          <w:rtl/>
        </w:rPr>
        <w:t>أصحابنا</w:t>
      </w:r>
      <w:r w:rsidR="001357CC">
        <w:rPr>
          <w:rFonts w:hint="cs"/>
          <w:rtl/>
        </w:rPr>
        <w:t xml:space="preserve"> که کلینی </w:t>
      </w:r>
      <w:r w:rsidR="00D54067">
        <w:rPr>
          <w:rFonts w:hint="cs"/>
          <w:rtl/>
        </w:rPr>
        <w:t>به‌کاربرده</w:t>
      </w:r>
      <w:r w:rsidR="001357CC">
        <w:rPr>
          <w:rFonts w:hint="cs"/>
          <w:rtl/>
        </w:rPr>
        <w:t xml:space="preserve"> و مشترک بین خیلی ها است.</w:t>
      </w:r>
    </w:p>
    <w:p w:rsidR="001357CC" w:rsidRDefault="001357CC" w:rsidP="001357CC">
      <w:pPr>
        <w:rPr>
          <w:rtl/>
        </w:rPr>
      </w:pPr>
      <w:r w:rsidRPr="002F3965">
        <w:rPr>
          <w:rFonts w:hint="cs"/>
          <w:b/>
          <w:bCs/>
          <w:rtl/>
        </w:rPr>
        <w:t xml:space="preserve">حل اشتراک به دلیل اختصار به اتکاء سند قبل: </w:t>
      </w:r>
      <w:r>
        <w:rPr>
          <w:rFonts w:hint="cs"/>
          <w:rtl/>
        </w:rPr>
        <w:t xml:space="preserve">با توجه به عامل اول اشتراک که اتکاء به سند سابق است باید به اسناد قبل و بعد </w:t>
      </w:r>
      <w:r w:rsidR="00D54067">
        <w:rPr>
          <w:rFonts w:hint="cs"/>
          <w:rtl/>
        </w:rPr>
        <w:t>ازاین‌رو</w:t>
      </w:r>
      <w:r>
        <w:rPr>
          <w:rFonts w:hint="cs"/>
          <w:rtl/>
        </w:rPr>
        <w:t xml:space="preserve">ایت و اسناد نزدیک به این موضوع در کتب دیگر مراجعه کنیم. مراجعه به اسناد روایات نزدیک به این موضوع به این دلیل است که ممکن است این سند در کتب مرجع قبل از روایت </w:t>
      </w:r>
      <w:r w:rsidR="00D54067">
        <w:rPr>
          <w:rFonts w:hint="cs"/>
          <w:rtl/>
        </w:rPr>
        <w:t>موردبحث</w:t>
      </w:r>
      <w:r>
        <w:rPr>
          <w:rFonts w:hint="cs"/>
          <w:rtl/>
        </w:rPr>
        <w:t xml:space="preserve"> </w:t>
      </w:r>
      <w:r w:rsidR="00D54067">
        <w:rPr>
          <w:rFonts w:hint="cs"/>
          <w:rtl/>
        </w:rPr>
        <w:t>واقع‌شده</w:t>
      </w:r>
      <w:r>
        <w:rPr>
          <w:rFonts w:hint="cs"/>
          <w:rtl/>
        </w:rPr>
        <w:t xml:space="preserve"> بوده و به اتکاء سند این روایت تعلیق در سند روایت </w:t>
      </w:r>
      <w:r w:rsidR="00D54067">
        <w:rPr>
          <w:rFonts w:hint="cs"/>
          <w:rtl/>
        </w:rPr>
        <w:t>موردبحث</w:t>
      </w:r>
      <w:r>
        <w:rPr>
          <w:rFonts w:hint="cs"/>
          <w:rtl/>
        </w:rPr>
        <w:t xml:space="preserve"> اتفاق افتاده است.</w:t>
      </w:r>
    </w:p>
    <w:p w:rsidR="001357CC" w:rsidRDefault="001357CC" w:rsidP="001357CC">
      <w:pPr>
        <w:rPr>
          <w:rtl/>
        </w:rPr>
      </w:pPr>
      <w:r w:rsidRPr="002F3965">
        <w:rPr>
          <w:rFonts w:hint="cs"/>
          <w:b/>
          <w:bCs/>
          <w:rtl/>
        </w:rPr>
        <w:t xml:space="preserve">حل اشتراک به دلیل اختصار به اتکاء </w:t>
      </w:r>
      <w:r>
        <w:rPr>
          <w:rFonts w:hint="cs"/>
          <w:b/>
          <w:bCs/>
          <w:rtl/>
        </w:rPr>
        <w:t>شهرت</w:t>
      </w:r>
      <w:r w:rsidRPr="002F3965">
        <w:rPr>
          <w:rFonts w:hint="cs"/>
          <w:b/>
          <w:bCs/>
          <w:rtl/>
        </w:rPr>
        <w:t>:</w:t>
      </w:r>
      <w:r>
        <w:rPr>
          <w:rFonts w:hint="cs"/>
          <w:b/>
          <w:bCs/>
          <w:rtl/>
        </w:rPr>
        <w:t xml:space="preserve"> </w:t>
      </w:r>
      <w:r>
        <w:rPr>
          <w:rFonts w:hint="cs"/>
          <w:rtl/>
        </w:rPr>
        <w:t xml:space="preserve">خب باید ببینیم </w:t>
      </w:r>
      <w:r w:rsidR="00D54067">
        <w:rPr>
          <w:rFonts w:hint="cs"/>
          <w:rtl/>
        </w:rPr>
        <w:t>کدام‌یک</w:t>
      </w:r>
      <w:r>
        <w:rPr>
          <w:rFonts w:hint="cs"/>
          <w:rtl/>
        </w:rPr>
        <w:t xml:space="preserve"> از این افراد مشترک مشهور </w:t>
      </w:r>
      <w:r w:rsidR="00A62F20">
        <w:rPr>
          <w:rFonts w:hint="cs"/>
          <w:rtl/>
        </w:rPr>
        <w:t>بوده‌اند</w:t>
      </w:r>
      <w:r>
        <w:rPr>
          <w:rFonts w:hint="cs"/>
          <w:rtl/>
        </w:rPr>
        <w:t xml:space="preserve"> لذا باید ببینیم به چه شواهدی شهرت یک راوی را </w:t>
      </w:r>
      <w:r w:rsidR="00A62F20">
        <w:rPr>
          <w:rFonts w:hint="cs"/>
          <w:rtl/>
        </w:rPr>
        <w:t>می‌شود</w:t>
      </w:r>
      <w:r>
        <w:rPr>
          <w:rFonts w:hint="cs"/>
          <w:rtl/>
        </w:rPr>
        <w:t xml:space="preserve"> کشف کرد. برخی قرائن در کتب رجال قرینه بر شهرت راوی است:</w:t>
      </w:r>
    </w:p>
    <w:p w:rsidR="001357CC" w:rsidRDefault="001357CC" w:rsidP="001357CC">
      <w:pPr>
        <w:rPr>
          <w:rtl/>
        </w:rPr>
      </w:pPr>
      <w:r>
        <w:rPr>
          <w:rFonts w:hint="cs"/>
          <w:rtl/>
        </w:rPr>
        <w:lastRenderedPageBreak/>
        <w:t xml:space="preserve">1. راوی ای که در کتب رجال ترجمه </w:t>
      </w:r>
      <w:r w:rsidR="00A62F20">
        <w:rPr>
          <w:rFonts w:hint="cs"/>
          <w:rtl/>
        </w:rPr>
        <w:t>می‌شود</w:t>
      </w:r>
      <w:r>
        <w:rPr>
          <w:rFonts w:hint="cs"/>
          <w:rtl/>
        </w:rPr>
        <w:t xml:space="preserve"> قرینه نسبی بر شهرت راوی است. رواتی که در طبقه اصحاب ائمه هستند اگر معروف باشند باید در آن طبقه بیایند. اما افرادی که متاخر از ائمه هستند ممکن است مشهور باشند ولی در کتب رجالی نیامده باشند. زیرا کتب رجالی بر مبنای کتب حدیثی نوشته نشده است. </w:t>
      </w:r>
      <w:r w:rsidR="00F16102">
        <w:rPr>
          <w:rFonts w:hint="cs"/>
          <w:rtl/>
        </w:rPr>
        <w:t>احمد</w:t>
      </w:r>
      <w:r>
        <w:rPr>
          <w:rFonts w:hint="cs"/>
          <w:rtl/>
        </w:rPr>
        <w:t xml:space="preserve"> بن محمد بن حسن بن الولید که پسر ابن ولید است و بسیار معروف است و به </w:t>
      </w:r>
      <w:r w:rsidR="00F16102">
        <w:rPr>
          <w:rFonts w:hint="cs"/>
          <w:rtl/>
        </w:rPr>
        <w:t>احمد</w:t>
      </w:r>
      <w:r>
        <w:rPr>
          <w:rFonts w:hint="cs"/>
          <w:rtl/>
        </w:rPr>
        <w:t xml:space="preserve"> بن محمد در کتب از او یاد </w:t>
      </w:r>
      <w:r w:rsidR="00A62F20">
        <w:rPr>
          <w:rFonts w:hint="cs"/>
          <w:rtl/>
        </w:rPr>
        <w:t>می‌شود</w:t>
      </w:r>
      <w:r>
        <w:rPr>
          <w:rFonts w:hint="cs"/>
          <w:rtl/>
        </w:rPr>
        <w:t xml:space="preserve"> به دلیل اتکاء به شهرت ولی نام او در کتب رجالی نیست. کتب رجالی بر اساس رجال موجود در اسناد روایات موجود در اصول اولیه </w:t>
      </w:r>
      <w:r w:rsidR="009C51C7">
        <w:rPr>
          <w:rFonts w:hint="cs"/>
          <w:rtl/>
        </w:rPr>
        <w:t>نوشته‌شده</w:t>
      </w:r>
      <w:r>
        <w:rPr>
          <w:rFonts w:hint="cs"/>
          <w:rtl/>
        </w:rPr>
        <w:t xml:space="preserve"> است.</w:t>
      </w:r>
    </w:p>
    <w:p w:rsidR="001357CC" w:rsidRDefault="001357CC" w:rsidP="001357CC">
      <w:pPr>
        <w:rPr>
          <w:rtl/>
        </w:rPr>
      </w:pPr>
      <w:r>
        <w:rPr>
          <w:rFonts w:hint="cs"/>
          <w:rtl/>
        </w:rPr>
        <w:t>2. کثرت روایت از این راوی نشانه شهرت اوست</w:t>
      </w:r>
      <w:r w:rsidR="00D30921">
        <w:rPr>
          <w:rFonts w:hint="cs"/>
          <w:rtl/>
        </w:rPr>
        <w:t xml:space="preserve"> یعنی دیگران از او زیاد نقل </w:t>
      </w:r>
      <w:r w:rsidR="009C51C7">
        <w:rPr>
          <w:rFonts w:hint="cs"/>
          <w:rtl/>
        </w:rPr>
        <w:t>کرده‌اند</w:t>
      </w:r>
      <w:r w:rsidR="00D30921">
        <w:rPr>
          <w:rFonts w:hint="cs"/>
          <w:rtl/>
        </w:rPr>
        <w:t xml:space="preserve"> و این نشانه این است که نامش زیاد سر </w:t>
      </w:r>
      <w:r w:rsidR="000D7091">
        <w:rPr>
          <w:rFonts w:hint="cs"/>
          <w:rtl/>
        </w:rPr>
        <w:t>زبان</w:t>
      </w:r>
      <w:r w:rsidR="00D30921">
        <w:rPr>
          <w:rFonts w:hint="cs"/>
          <w:rtl/>
        </w:rPr>
        <w:t>ها بوده</w:t>
      </w:r>
      <w:r>
        <w:rPr>
          <w:rFonts w:hint="cs"/>
          <w:rtl/>
        </w:rPr>
        <w:t xml:space="preserve">. این قرینه هم تام نیست و </w:t>
      </w:r>
      <w:r w:rsidR="0052340B">
        <w:rPr>
          <w:rFonts w:hint="cs"/>
          <w:rtl/>
        </w:rPr>
        <w:t>به‌صورت</w:t>
      </w:r>
      <w:r>
        <w:rPr>
          <w:rFonts w:hint="cs"/>
          <w:rtl/>
        </w:rPr>
        <w:t xml:space="preserve"> نسبی نشانه خوبی است.</w:t>
      </w:r>
    </w:p>
    <w:p w:rsidR="001357CC" w:rsidRDefault="001357CC" w:rsidP="001357CC">
      <w:pPr>
        <w:rPr>
          <w:rtl/>
        </w:rPr>
      </w:pPr>
      <w:r>
        <w:rPr>
          <w:rFonts w:hint="cs"/>
          <w:rtl/>
        </w:rPr>
        <w:t xml:space="preserve">3. صاحب کتاب بودن. محقق خویی به این قرینه خیلی توجه دارد. لکن این قرینه هم تام نیست. کتاب نوشتن در زمان سابق مؤنه زیادی نداشته است و هرکس </w:t>
      </w:r>
      <w:r w:rsidR="00F16102">
        <w:rPr>
          <w:rFonts w:hint="cs"/>
          <w:rtl/>
        </w:rPr>
        <w:t>می‌توان</w:t>
      </w:r>
      <w:r>
        <w:rPr>
          <w:rFonts w:hint="cs"/>
          <w:rtl/>
        </w:rPr>
        <w:t xml:space="preserve">ست کتاب بنویسد. یک جزوه کوچک هم کتاب محسوب </w:t>
      </w:r>
      <w:r w:rsidR="00A62F20">
        <w:rPr>
          <w:rFonts w:hint="cs"/>
          <w:rtl/>
        </w:rPr>
        <w:t>می‌شود</w:t>
      </w:r>
      <w:r>
        <w:rPr>
          <w:rFonts w:hint="cs"/>
          <w:rtl/>
        </w:rPr>
        <w:t xml:space="preserve">. همین امروز هم شهرت خیلی از اساتید </w:t>
      </w:r>
      <w:r w:rsidR="009C51C7">
        <w:rPr>
          <w:rFonts w:hint="cs"/>
          <w:rtl/>
        </w:rPr>
        <w:t>به دلیل</w:t>
      </w:r>
      <w:r>
        <w:rPr>
          <w:rFonts w:hint="cs"/>
          <w:rtl/>
        </w:rPr>
        <w:t xml:space="preserve"> کتاب دار بودنشان نیست. خیلی از افراد صاحب کتاب نیستند ولی صاحب اجازه هستند و این افراد خیلی مهم هستند و در اسناد بیشتری واقع هستند.</w:t>
      </w:r>
    </w:p>
    <w:p w:rsidR="001357CC" w:rsidRDefault="001357CC" w:rsidP="001357CC">
      <w:pPr>
        <w:rPr>
          <w:rtl/>
        </w:rPr>
      </w:pPr>
      <w:r>
        <w:rPr>
          <w:rFonts w:hint="cs"/>
          <w:rtl/>
        </w:rPr>
        <w:t>4. طریق</w:t>
      </w:r>
      <w:r w:rsidR="00D30921">
        <w:rPr>
          <w:rFonts w:hint="cs"/>
          <w:rtl/>
        </w:rPr>
        <w:t xml:space="preserve"> داشتن</w:t>
      </w:r>
      <w:r>
        <w:rPr>
          <w:rFonts w:hint="cs"/>
          <w:rtl/>
        </w:rPr>
        <w:t xml:space="preserve"> شیخ در تهذیب و استبصار به آن فرد. </w:t>
      </w:r>
      <w:r w:rsidR="00F16102">
        <w:rPr>
          <w:rFonts w:hint="cs"/>
          <w:rtl/>
        </w:rPr>
        <w:t>معمولاً</w:t>
      </w:r>
      <w:r>
        <w:rPr>
          <w:rFonts w:hint="cs"/>
          <w:rtl/>
        </w:rPr>
        <w:t xml:space="preserve"> افرادی که شیخ در تهذیب و استبصار به </w:t>
      </w:r>
      <w:r w:rsidR="00F16102">
        <w:rPr>
          <w:rFonts w:hint="cs"/>
          <w:rtl/>
        </w:rPr>
        <w:t>آن‌ها</w:t>
      </w:r>
      <w:r>
        <w:rPr>
          <w:rFonts w:hint="cs"/>
          <w:rtl/>
        </w:rPr>
        <w:t xml:space="preserve"> طریق ارائه داده است افراد مشهوری هستند که کتابشان مشهور و معروف بوده است.</w:t>
      </w:r>
    </w:p>
    <w:p w:rsidR="001357CC" w:rsidRDefault="001357CC" w:rsidP="001357CC">
      <w:pPr>
        <w:rPr>
          <w:rtl/>
        </w:rPr>
      </w:pPr>
      <w:r>
        <w:rPr>
          <w:rFonts w:hint="cs"/>
          <w:rtl/>
        </w:rPr>
        <w:t xml:space="preserve">5. طریق صدوق در مشیخه فقیه. این قرینه نیست. قبلاً گفتیم طریق صدوق در فقیه به صاحب </w:t>
      </w:r>
      <w:r w:rsidR="00893D32">
        <w:rPr>
          <w:rFonts w:hint="cs"/>
          <w:rtl/>
        </w:rPr>
        <w:t>کتاب‌ها</w:t>
      </w:r>
      <w:r>
        <w:rPr>
          <w:rFonts w:hint="cs"/>
          <w:rtl/>
        </w:rPr>
        <w:t xml:space="preserve"> نیست و او به افراد غیر صاحب کتاب هم طریق ذکر </w:t>
      </w:r>
      <w:r w:rsidR="00A62F20">
        <w:rPr>
          <w:rFonts w:hint="cs"/>
          <w:rtl/>
        </w:rPr>
        <w:t>می‌کند</w:t>
      </w:r>
      <w:r>
        <w:rPr>
          <w:rFonts w:hint="cs"/>
          <w:rtl/>
        </w:rPr>
        <w:t xml:space="preserve">. </w:t>
      </w:r>
      <w:r w:rsidR="00F16102">
        <w:rPr>
          <w:rFonts w:hint="cs"/>
          <w:rtl/>
        </w:rPr>
        <w:t>مثلاً</w:t>
      </w:r>
      <w:r>
        <w:rPr>
          <w:rFonts w:hint="cs"/>
          <w:rtl/>
        </w:rPr>
        <w:t xml:space="preserve"> اسماء بنت عمیر فرد معروفی است ولی راوی معروفی نیست. به او هم طریق ذکر کرده است. لذا این مورد پنجم به هیچ عنوان قرینیت ندارد.</w:t>
      </w:r>
    </w:p>
    <w:p w:rsidR="001357CC" w:rsidRDefault="001357CC" w:rsidP="001357CC">
      <w:pPr>
        <w:rPr>
          <w:rtl/>
        </w:rPr>
      </w:pPr>
      <w:r>
        <w:rPr>
          <w:rFonts w:hint="cs"/>
          <w:rtl/>
        </w:rPr>
        <w:t xml:space="preserve">6. تصریحات صاحبان کتب رجال. </w:t>
      </w:r>
      <w:r w:rsidR="00F16102">
        <w:rPr>
          <w:rFonts w:hint="cs"/>
          <w:rtl/>
        </w:rPr>
        <w:t>مثلاً</w:t>
      </w:r>
      <w:r>
        <w:rPr>
          <w:rFonts w:hint="cs"/>
          <w:rtl/>
        </w:rPr>
        <w:t xml:space="preserve"> در ترجمه </w:t>
      </w:r>
      <w:r w:rsidR="006C55EB">
        <w:rPr>
          <w:rFonts w:hint="cs"/>
          <w:rtl/>
        </w:rPr>
        <w:t>عبیدالله</w:t>
      </w:r>
      <w:r>
        <w:rPr>
          <w:rFonts w:hint="cs"/>
          <w:rtl/>
        </w:rPr>
        <w:t xml:space="preserve"> بن العلی الحلبی </w:t>
      </w:r>
      <w:r w:rsidR="0052340B">
        <w:rPr>
          <w:rFonts w:hint="cs"/>
          <w:rtl/>
        </w:rPr>
        <w:t>گفته‌اند</w:t>
      </w:r>
      <w:r>
        <w:rPr>
          <w:rFonts w:hint="cs"/>
          <w:rtl/>
        </w:rPr>
        <w:t xml:space="preserve"> بزرگ خاندان حلبی در کوفه است.</w:t>
      </w:r>
    </w:p>
    <w:p w:rsidR="001357CC" w:rsidRDefault="001357CC" w:rsidP="001357CC">
      <w:pPr>
        <w:rPr>
          <w:rtl/>
        </w:rPr>
      </w:pPr>
      <w:r>
        <w:rPr>
          <w:rFonts w:hint="cs"/>
          <w:rtl/>
        </w:rPr>
        <w:t xml:space="preserve">7. تلویحات صاحبان کتب رجال. </w:t>
      </w:r>
      <w:r w:rsidR="00F16102">
        <w:rPr>
          <w:rFonts w:hint="cs"/>
          <w:rtl/>
        </w:rPr>
        <w:t>مثلاً</w:t>
      </w:r>
      <w:r>
        <w:rPr>
          <w:rFonts w:hint="cs"/>
          <w:rtl/>
        </w:rPr>
        <w:t xml:space="preserve"> معرف افراد دیگر باشد. </w:t>
      </w:r>
      <w:r w:rsidR="00F16102">
        <w:rPr>
          <w:rFonts w:hint="cs"/>
          <w:rtl/>
        </w:rPr>
        <w:t>مثلاً</w:t>
      </w:r>
      <w:r>
        <w:rPr>
          <w:rFonts w:hint="cs"/>
          <w:rtl/>
        </w:rPr>
        <w:t xml:space="preserve"> </w:t>
      </w:r>
      <w:r w:rsidR="00F16102">
        <w:rPr>
          <w:rFonts w:hint="cs"/>
          <w:rtl/>
        </w:rPr>
        <w:t>می‌گویند</w:t>
      </w:r>
      <w:r>
        <w:rPr>
          <w:rFonts w:hint="cs"/>
          <w:rtl/>
        </w:rPr>
        <w:t xml:space="preserve"> فلانی کتبی دارد مثل کتب حسین بن سعید. مشخ </w:t>
      </w:r>
      <w:r w:rsidR="00A62F20">
        <w:rPr>
          <w:rFonts w:hint="cs"/>
          <w:rtl/>
        </w:rPr>
        <w:t>می‌شود</w:t>
      </w:r>
      <w:r>
        <w:rPr>
          <w:rFonts w:hint="cs"/>
          <w:rtl/>
        </w:rPr>
        <w:t xml:space="preserve"> حسین بن سعید فرد معروفی بوده است. زیرا معرِف باید اجلی از معرَف باشد. یا در ترجمه محمد بن حمران النهدی </w:t>
      </w:r>
      <w:r w:rsidR="009C51C7">
        <w:rPr>
          <w:rFonts w:hint="cs"/>
          <w:rtl/>
        </w:rPr>
        <w:t>گفته‌شده</w:t>
      </w:r>
      <w:r>
        <w:rPr>
          <w:rFonts w:hint="cs"/>
          <w:rtl/>
        </w:rPr>
        <w:t xml:space="preserve"> است این فرد ابن اعین نیست. کانّ ابن اعین معروف بوده است و در صورت اطلاق به او منصرف </w:t>
      </w:r>
      <w:r w:rsidR="00D54067">
        <w:rPr>
          <w:rFonts w:hint="cs"/>
          <w:rtl/>
        </w:rPr>
        <w:t>می‌شد</w:t>
      </w:r>
      <w:r>
        <w:rPr>
          <w:rFonts w:hint="cs"/>
          <w:rtl/>
        </w:rPr>
        <w:t xml:space="preserve">ه است. لذا شیخ توجه داده است که النهدی را با ابن اعین اشتباه نگیرید. یا در مورد حسن بن حسین اللولویی </w:t>
      </w:r>
      <w:r w:rsidR="009C51C7">
        <w:rPr>
          <w:rFonts w:hint="cs"/>
          <w:rtl/>
        </w:rPr>
        <w:t>گفته‌شده</w:t>
      </w:r>
      <w:r>
        <w:rPr>
          <w:rFonts w:hint="cs"/>
          <w:rtl/>
        </w:rPr>
        <w:t xml:space="preserve"> است او همان حسن بن حسین معروف نیست. یا در مورد بکیر نامی </w:t>
      </w:r>
      <w:r w:rsidR="009C51C7">
        <w:rPr>
          <w:rFonts w:hint="cs"/>
          <w:rtl/>
        </w:rPr>
        <w:t>گفته‌شده</w:t>
      </w:r>
      <w:r>
        <w:rPr>
          <w:rFonts w:hint="cs"/>
          <w:rtl/>
        </w:rPr>
        <w:t xml:space="preserve"> است بکیر بن اعین نیست. معلوم </w:t>
      </w:r>
      <w:r w:rsidR="00A62F20">
        <w:rPr>
          <w:rFonts w:hint="cs"/>
          <w:rtl/>
        </w:rPr>
        <w:t>می‌شود</w:t>
      </w:r>
      <w:r>
        <w:rPr>
          <w:rFonts w:hint="cs"/>
          <w:rtl/>
        </w:rPr>
        <w:t xml:space="preserve"> بکیر بن اعین معروف بوده است. این هم یک قرینه نسبی است و ممکن است قرینه تام نباشد و </w:t>
      </w:r>
      <w:r w:rsidR="0052340B">
        <w:rPr>
          <w:rFonts w:hint="cs"/>
          <w:rtl/>
        </w:rPr>
        <w:t>صرفاً</w:t>
      </w:r>
      <w:r>
        <w:rPr>
          <w:rFonts w:hint="cs"/>
          <w:rtl/>
        </w:rPr>
        <w:t xml:space="preserve"> برای تنبه به اشتراک باشد و هیچکدام یا هردو مشهور </w:t>
      </w:r>
      <w:r w:rsidR="00A62F20">
        <w:rPr>
          <w:rFonts w:hint="cs"/>
          <w:rtl/>
        </w:rPr>
        <w:t>بوده‌اند</w:t>
      </w:r>
      <w:r>
        <w:rPr>
          <w:rFonts w:hint="cs"/>
          <w:rtl/>
        </w:rPr>
        <w:t>.</w:t>
      </w:r>
    </w:p>
    <w:p w:rsidR="001357CC" w:rsidRDefault="009C51C7" w:rsidP="001357CC">
      <w:pPr>
        <w:rPr>
          <w:rtl/>
        </w:rPr>
      </w:pPr>
      <w:r>
        <w:rPr>
          <w:rFonts w:hint="cs"/>
          <w:rtl/>
        </w:rPr>
        <w:t>سؤال</w:t>
      </w:r>
      <w:r w:rsidR="001357CC">
        <w:rPr>
          <w:rFonts w:hint="cs"/>
          <w:rtl/>
        </w:rPr>
        <w:t xml:space="preserve">: اگر کسی در مشیخه فقیه باشد و این عنوان مردد بین چند نفر باشد، آیا </w:t>
      </w:r>
      <w:r w:rsidR="00F16102">
        <w:rPr>
          <w:rFonts w:hint="cs"/>
          <w:rtl/>
        </w:rPr>
        <w:t>می‌توان</w:t>
      </w:r>
      <w:r w:rsidR="001357CC">
        <w:rPr>
          <w:rFonts w:hint="cs"/>
          <w:rtl/>
        </w:rPr>
        <w:t xml:space="preserve"> گفت این فرد در این سند همان است که در مشیخه </w:t>
      </w:r>
      <w:r w:rsidR="00F16102">
        <w:rPr>
          <w:rFonts w:hint="cs"/>
          <w:rtl/>
        </w:rPr>
        <w:t>ذکرشده</w:t>
      </w:r>
      <w:r w:rsidR="001357CC">
        <w:rPr>
          <w:rFonts w:hint="cs"/>
          <w:rtl/>
        </w:rPr>
        <w:t xml:space="preserve"> است؟</w:t>
      </w:r>
    </w:p>
    <w:p w:rsidR="001357CC" w:rsidRDefault="001357CC" w:rsidP="001357CC">
      <w:pPr>
        <w:rPr>
          <w:rtl/>
        </w:rPr>
      </w:pPr>
      <w:r>
        <w:rPr>
          <w:rFonts w:hint="cs"/>
          <w:rtl/>
        </w:rPr>
        <w:t xml:space="preserve">پاسخ: دو حالت دارد. 1. اگر این فرد در وسط سند </w:t>
      </w:r>
      <w:r w:rsidR="00D54067">
        <w:rPr>
          <w:rFonts w:hint="cs"/>
          <w:rtl/>
        </w:rPr>
        <w:t>واقع‌شده</w:t>
      </w:r>
      <w:r>
        <w:rPr>
          <w:rFonts w:hint="cs"/>
          <w:rtl/>
        </w:rPr>
        <w:t xml:space="preserve"> باشد به هیچ عنوان قرینیتی ندارد. زیرا مشیخه برای تبیین اول سند است.</w:t>
      </w:r>
    </w:p>
    <w:p w:rsidR="001357CC" w:rsidRDefault="001357CC" w:rsidP="001357CC">
      <w:pPr>
        <w:rPr>
          <w:rtl/>
        </w:rPr>
      </w:pPr>
      <w:r>
        <w:rPr>
          <w:rFonts w:hint="cs"/>
          <w:rtl/>
        </w:rPr>
        <w:lastRenderedPageBreak/>
        <w:t xml:space="preserve">2. اگر این فرد در اول سند باشد باید چند نکته را در نظر بگیریم: </w:t>
      </w:r>
      <w:r w:rsidR="00F16102">
        <w:rPr>
          <w:rFonts w:hint="cs"/>
          <w:rtl/>
        </w:rPr>
        <w:t>اولاً</w:t>
      </w:r>
      <w:r>
        <w:rPr>
          <w:rFonts w:hint="cs"/>
          <w:rtl/>
        </w:rPr>
        <w:t xml:space="preserve"> مشیخه نه جامع است و نه مانع. برخی در مشیخه </w:t>
      </w:r>
      <w:r w:rsidR="00F16102">
        <w:rPr>
          <w:rFonts w:hint="cs"/>
          <w:rtl/>
        </w:rPr>
        <w:t>ذکرشده</w:t>
      </w:r>
      <w:r w:rsidR="00096381">
        <w:rPr>
          <w:rFonts w:hint="cs"/>
          <w:rtl/>
        </w:rPr>
        <w:t>‌اند</w:t>
      </w:r>
      <w:r>
        <w:rPr>
          <w:rFonts w:hint="cs"/>
          <w:rtl/>
        </w:rPr>
        <w:t xml:space="preserve"> که در اسناد واقع ن</w:t>
      </w:r>
      <w:r w:rsidR="00096381">
        <w:rPr>
          <w:rFonts w:hint="cs"/>
          <w:rtl/>
        </w:rPr>
        <w:t>شده‌اند</w:t>
      </w:r>
      <w:r>
        <w:rPr>
          <w:rFonts w:hint="cs"/>
          <w:rtl/>
        </w:rPr>
        <w:t xml:space="preserve">. برخی هم در اول اسناد هستند که در مشیخه نامی از آنها نیست. </w:t>
      </w:r>
      <w:r w:rsidR="00F16102">
        <w:rPr>
          <w:rFonts w:hint="cs"/>
          <w:rtl/>
        </w:rPr>
        <w:t>ثانیاً</w:t>
      </w:r>
      <w:r>
        <w:rPr>
          <w:rFonts w:hint="cs"/>
          <w:rtl/>
        </w:rPr>
        <w:t xml:space="preserve"> احتمال دارد شیخ صدوق توجه به اشتراک این راوی نکرده باشد و نحوه مشیخه نویسی چنین باشد که </w:t>
      </w:r>
      <w:r w:rsidR="00F16102">
        <w:rPr>
          <w:rFonts w:hint="cs"/>
          <w:rtl/>
        </w:rPr>
        <w:t>مثلاً</w:t>
      </w:r>
      <w:r>
        <w:rPr>
          <w:rFonts w:hint="cs"/>
          <w:rtl/>
        </w:rPr>
        <w:t xml:space="preserve"> شیخ صدوق روایات زیادی از ابو بصیر دیده است. سند خود تا ابو بصیر را حذف کرده و در مشیخه طریق خود تا ابو بصیر را ذکر کرده است. طریق مذکور در مشیخه الزاماً همان طریق موجود در کتب مصدر فقیه نیست. بلکه </w:t>
      </w:r>
      <w:r w:rsidR="007B303F">
        <w:rPr>
          <w:rFonts w:hint="cs"/>
          <w:rtl/>
        </w:rPr>
        <w:t>ایشان</w:t>
      </w:r>
      <w:r>
        <w:rPr>
          <w:rFonts w:hint="cs"/>
          <w:rtl/>
        </w:rPr>
        <w:t xml:space="preserve"> به روایات ابوبصیر طرق معتبری داشته است و همه روایات ابوبصیر را </w:t>
      </w:r>
      <w:r w:rsidR="00D54067">
        <w:rPr>
          <w:rFonts w:hint="cs"/>
          <w:rtl/>
        </w:rPr>
        <w:t>باهم</w:t>
      </w:r>
      <w:r>
        <w:rPr>
          <w:rFonts w:hint="cs"/>
          <w:rtl/>
        </w:rPr>
        <w:t>ین طرق ذکر کرده است.</w:t>
      </w:r>
    </w:p>
    <w:p w:rsidR="001357CC" w:rsidRDefault="001357CC" w:rsidP="001357CC">
      <w:pPr>
        <w:rPr>
          <w:rtl/>
        </w:rPr>
      </w:pPr>
      <w:r>
        <w:rPr>
          <w:rFonts w:hint="cs"/>
          <w:rtl/>
        </w:rPr>
        <w:t xml:space="preserve">صدوق برخی طرق دارد می فرماید </w:t>
      </w:r>
      <w:r w:rsidRPr="0073309D">
        <w:rPr>
          <w:rFonts w:hint="cs"/>
          <w:i/>
          <w:iCs/>
          <w:u w:val="single"/>
          <w:rtl/>
        </w:rPr>
        <w:t>«</w:t>
      </w:r>
      <w:r w:rsidRPr="0073309D">
        <w:rPr>
          <w:i/>
          <w:iCs/>
          <w:u w:val="single"/>
          <w:rtl/>
        </w:rPr>
        <w:t xml:space="preserve">و ما كان فيه متفرّقا من قضايا أمير المؤمنين </w:t>
      </w:r>
      <w:r w:rsidR="00A62F20">
        <w:rPr>
          <w:i/>
          <w:iCs/>
          <w:u w:val="single"/>
          <w:rtl/>
        </w:rPr>
        <w:t>علیه‌السلام</w:t>
      </w:r>
      <w:r w:rsidRPr="0073309D">
        <w:rPr>
          <w:i/>
          <w:iCs/>
          <w:u w:val="single"/>
          <w:rtl/>
        </w:rPr>
        <w:t xml:space="preserve"> فقد رويته عن</w:t>
      </w:r>
      <w:r w:rsidRPr="0073309D">
        <w:rPr>
          <w:rFonts w:hint="cs"/>
          <w:i/>
          <w:iCs/>
          <w:u w:val="single"/>
          <w:rtl/>
        </w:rPr>
        <w:t xml:space="preserve"> و ما كان فيه متفرّقا من قضايا أمير المؤمنين </w:t>
      </w:r>
      <w:r w:rsidR="00A62F20">
        <w:rPr>
          <w:rFonts w:hint="cs"/>
          <w:i/>
          <w:iCs/>
          <w:u w:val="single"/>
          <w:rtl/>
        </w:rPr>
        <w:t>علیه‌السلام</w:t>
      </w:r>
      <w:r w:rsidRPr="0073309D">
        <w:rPr>
          <w:rFonts w:hint="cs"/>
          <w:i/>
          <w:iCs/>
          <w:u w:val="single"/>
          <w:rtl/>
        </w:rPr>
        <w:t xml:space="preserve"> فقد رويته عن أبي؛ و محمّد بن الحسن- رضي اللّه عنهما- عن سعد بن عبد اللّه، عن إبراهيم بن هاشم، عن عبد الرّحمن‏ ابن أبي نجران، عن عاصم بن حميد، عن </w:t>
      </w:r>
      <w:r w:rsidRPr="0073309D">
        <w:rPr>
          <w:rFonts w:hint="cs"/>
          <w:b/>
          <w:bCs/>
          <w:i/>
          <w:iCs/>
          <w:u w:val="single"/>
          <w:rtl/>
        </w:rPr>
        <w:t>محمّد بن قيس</w:t>
      </w:r>
      <w:r w:rsidRPr="0073309D">
        <w:rPr>
          <w:rFonts w:hint="cs"/>
          <w:i/>
          <w:iCs/>
          <w:u w:val="single"/>
          <w:rtl/>
        </w:rPr>
        <w:t xml:space="preserve">، عن أبي جعفر </w:t>
      </w:r>
      <w:r w:rsidR="00A62F20">
        <w:rPr>
          <w:rFonts w:hint="cs"/>
          <w:i/>
          <w:iCs/>
          <w:u w:val="single"/>
          <w:rtl/>
        </w:rPr>
        <w:t>علیه‌السلام</w:t>
      </w:r>
      <w:r w:rsidRPr="0073309D">
        <w:rPr>
          <w:rFonts w:hint="cs"/>
          <w:i/>
          <w:iCs/>
          <w:u w:val="single"/>
          <w:rtl/>
        </w:rPr>
        <w:t>‏»</w:t>
      </w:r>
      <w:r>
        <w:rPr>
          <w:rFonts w:hint="cs"/>
          <w:rtl/>
        </w:rPr>
        <w:t xml:space="preserve"> روایات زیادی در فقیه قضاوت های </w:t>
      </w:r>
      <w:r w:rsidR="007B303F">
        <w:rPr>
          <w:rFonts w:hint="cs"/>
          <w:rtl/>
        </w:rPr>
        <w:t>ایشان</w:t>
      </w:r>
      <w:r>
        <w:rPr>
          <w:rFonts w:hint="cs"/>
          <w:rtl/>
        </w:rPr>
        <w:t xml:space="preserve"> را نقل کرده است. آیا مضمون این تعبیر فقیه این است که سند همه قضایا همین است؟ ممکن است چنین باشد. ولی همین روایات قضاوت های امیرالمومنین در کتب دیگر صدوق و سایر کتب حدیثی با اسناد بسیاری روایت شده است که بسیاری از </w:t>
      </w:r>
      <w:r w:rsidR="00F16102">
        <w:rPr>
          <w:rFonts w:hint="cs"/>
          <w:rtl/>
        </w:rPr>
        <w:t>آن‌ها</w:t>
      </w:r>
      <w:r>
        <w:rPr>
          <w:rFonts w:hint="cs"/>
          <w:rtl/>
        </w:rPr>
        <w:t xml:space="preserve"> به محمد بن قیس ختم ن</w:t>
      </w:r>
      <w:r w:rsidR="00A62F20">
        <w:rPr>
          <w:rFonts w:hint="cs"/>
          <w:rtl/>
        </w:rPr>
        <w:t>می‌شود</w:t>
      </w:r>
      <w:r>
        <w:rPr>
          <w:rFonts w:hint="cs"/>
          <w:rtl/>
        </w:rPr>
        <w:t xml:space="preserve">. موارد زیادی از این قضایا در هیچ جا به محمد بن قیس نسیت داده نشده است. ممکن است محمد بن قیس یک کتاب قضایا امیرالمومنین داشته است که شیخ فرموده است همه روایات از این کتاب است حال آنکه برخی </w:t>
      </w:r>
      <w:r w:rsidR="00D54067">
        <w:rPr>
          <w:rFonts w:hint="cs"/>
          <w:rtl/>
        </w:rPr>
        <w:t>ازاین‌رو</w:t>
      </w:r>
      <w:r>
        <w:rPr>
          <w:rFonts w:hint="cs"/>
          <w:rtl/>
        </w:rPr>
        <w:t xml:space="preserve">ایات را صدوق در 5 کتاب دیگر آورده است و هیچکدام از این طریق نیست. یعنی اگر احتمال معتنا به ای وجود داشته باشد که صدوق تعویض سند انجام میداده است. با این احتمال اعتبار فقیه زیر </w:t>
      </w:r>
      <w:r w:rsidR="009C51C7">
        <w:rPr>
          <w:rFonts w:hint="cs"/>
          <w:rtl/>
        </w:rPr>
        <w:t>سؤال</w:t>
      </w:r>
      <w:r>
        <w:rPr>
          <w:rFonts w:hint="cs"/>
          <w:rtl/>
        </w:rPr>
        <w:t xml:space="preserve"> </w:t>
      </w:r>
      <w:r w:rsidR="00D54067">
        <w:rPr>
          <w:rFonts w:hint="cs"/>
          <w:rtl/>
        </w:rPr>
        <w:t>می‌رود</w:t>
      </w:r>
      <w:r>
        <w:rPr>
          <w:rFonts w:hint="cs"/>
          <w:rtl/>
        </w:rPr>
        <w:t xml:space="preserve">. این مطلب باید جداگانه </w:t>
      </w:r>
      <w:r w:rsidR="00D54067">
        <w:rPr>
          <w:rFonts w:hint="cs"/>
          <w:rtl/>
        </w:rPr>
        <w:t>موردبحث</w:t>
      </w:r>
      <w:r>
        <w:rPr>
          <w:rFonts w:hint="cs"/>
          <w:rtl/>
        </w:rPr>
        <w:t xml:space="preserve"> قرار بگیرد.</w:t>
      </w:r>
    </w:p>
    <w:p w:rsidR="001357CC" w:rsidRDefault="001357CC" w:rsidP="001357CC">
      <w:pPr>
        <w:rPr>
          <w:rtl/>
        </w:rPr>
      </w:pPr>
      <w:r>
        <w:rPr>
          <w:rFonts w:hint="cs"/>
          <w:rtl/>
        </w:rPr>
        <w:t>8. اعتماد شیخ در تهذیب و استبصار و وجود روایت در تهذیب و</w:t>
      </w:r>
      <w:r w:rsidR="00501183">
        <w:rPr>
          <w:rFonts w:hint="cs"/>
          <w:rtl/>
        </w:rPr>
        <w:t xml:space="preserve"> استبصار. گفتیم روایات استبصار س</w:t>
      </w:r>
      <w:r>
        <w:rPr>
          <w:rFonts w:hint="cs"/>
          <w:rtl/>
        </w:rPr>
        <w:t>ه دسته اند. روایات اصلی و روایات معارض و روایات شاهد جمع. اگر این استدلال تام باشد فقط در مورد روایات اصلی قابل استدلال است. از طرفی گفتیم افرادی که اول اسناد این دو کتاب هستند الزاماً صاحب کتاب ن</w:t>
      </w:r>
      <w:r w:rsidR="00A62F20">
        <w:rPr>
          <w:rFonts w:hint="cs"/>
          <w:rtl/>
        </w:rPr>
        <w:t>بوده‌اند</w:t>
      </w:r>
      <w:r>
        <w:rPr>
          <w:rFonts w:hint="cs"/>
          <w:rtl/>
        </w:rPr>
        <w:t xml:space="preserve"> و شیخ خود کتب </w:t>
      </w:r>
      <w:r w:rsidR="007B303F">
        <w:rPr>
          <w:rFonts w:hint="cs"/>
          <w:rtl/>
        </w:rPr>
        <w:t>ایشان</w:t>
      </w:r>
      <w:r>
        <w:rPr>
          <w:rFonts w:hint="cs"/>
          <w:rtl/>
        </w:rPr>
        <w:t xml:space="preserve"> را ندیده است بلکه از کتب دیگر نقل </w:t>
      </w:r>
      <w:r w:rsidR="00A62F20">
        <w:rPr>
          <w:rFonts w:hint="cs"/>
          <w:rtl/>
        </w:rPr>
        <w:t>می‌کند</w:t>
      </w:r>
      <w:r>
        <w:rPr>
          <w:rFonts w:hint="cs"/>
          <w:rtl/>
        </w:rPr>
        <w:t xml:space="preserve">. </w:t>
      </w:r>
      <w:r w:rsidR="00F16102">
        <w:rPr>
          <w:rFonts w:hint="cs"/>
          <w:rtl/>
        </w:rPr>
        <w:t>مثلاً</w:t>
      </w:r>
      <w:r>
        <w:rPr>
          <w:rFonts w:hint="cs"/>
          <w:rtl/>
        </w:rPr>
        <w:t xml:space="preserve"> روایات سهل بن زیاد یا علی بن ابراهیم یا ابوعلی الاشعری یا یحیی بن؟ را از کافی گرفته است.</w:t>
      </w:r>
    </w:p>
    <w:p w:rsidR="001357CC" w:rsidRDefault="001357CC" w:rsidP="001357CC">
      <w:pPr>
        <w:rPr>
          <w:rtl/>
        </w:rPr>
      </w:pPr>
      <w:r>
        <w:rPr>
          <w:rFonts w:hint="cs"/>
          <w:rtl/>
        </w:rPr>
        <w:t xml:space="preserve">با توجه به اینکه کسی که تعبیر مشترک را بکار </w:t>
      </w:r>
      <w:r w:rsidR="00F16102">
        <w:rPr>
          <w:rFonts w:hint="cs"/>
          <w:rtl/>
        </w:rPr>
        <w:t>می‌برد</w:t>
      </w:r>
      <w:r>
        <w:rPr>
          <w:rFonts w:hint="cs"/>
          <w:rtl/>
        </w:rPr>
        <w:t xml:space="preserve"> یا راوی است و یا بعدی ها، سلسله روات </w:t>
      </w:r>
      <w:r w:rsidR="009C51C7">
        <w:rPr>
          <w:rFonts w:hint="cs"/>
          <w:rtl/>
        </w:rPr>
        <w:t>مهم‌تر</w:t>
      </w:r>
      <w:r>
        <w:rPr>
          <w:rFonts w:hint="cs"/>
          <w:rtl/>
        </w:rPr>
        <w:t xml:space="preserve"> هستند تا سلسله مشایخ. روات بیشتر موثر هستند در ایجاد اشتراک لذا همین ها برای کشف اشتراک </w:t>
      </w:r>
      <w:r w:rsidR="009C51C7">
        <w:rPr>
          <w:rFonts w:hint="cs"/>
          <w:rtl/>
        </w:rPr>
        <w:t>مهم‌تر</w:t>
      </w:r>
      <w:r>
        <w:rPr>
          <w:rFonts w:hint="cs"/>
          <w:rtl/>
        </w:rPr>
        <w:t xml:space="preserve"> هستند. این مطلب را توضیح خواهیم داد.</w:t>
      </w:r>
    </w:p>
    <w:p w:rsidR="001357CC" w:rsidRDefault="001357CC" w:rsidP="001357CC">
      <w:pPr>
        <w:rPr>
          <w:rtl/>
        </w:rPr>
      </w:pPr>
      <w:r w:rsidRPr="002F3965">
        <w:rPr>
          <w:rFonts w:hint="cs"/>
          <w:b/>
          <w:bCs/>
          <w:rtl/>
        </w:rPr>
        <w:t xml:space="preserve">حل اشتراک به دلیل </w:t>
      </w:r>
      <w:r>
        <w:rPr>
          <w:rFonts w:hint="cs"/>
          <w:b/>
          <w:bCs/>
          <w:rtl/>
        </w:rPr>
        <w:t>عدم اشتراک در زمان روایت و ایجاد اشتراک در زمان بعد</w:t>
      </w:r>
      <w:r w:rsidRPr="002F3965">
        <w:rPr>
          <w:rFonts w:hint="cs"/>
          <w:b/>
          <w:bCs/>
          <w:rtl/>
        </w:rPr>
        <w:t>:</w:t>
      </w:r>
      <w:r>
        <w:rPr>
          <w:rFonts w:hint="cs"/>
          <w:b/>
          <w:bCs/>
          <w:rtl/>
        </w:rPr>
        <w:t xml:space="preserve"> </w:t>
      </w:r>
      <w:r>
        <w:rPr>
          <w:rFonts w:hint="cs"/>
          <w:rtl/>
        </w:rPr>
        <w:t>باید زمان اشتراک را مشخص کنیم و طبقه روات را مشخص کنیم.</w:t>
      </w:r>
      <w:r w:rsidR="00501183">
        <w:rPr>
          <w:rFonts w:hint="cs"/>
          <w:rtl/>
        </w:rPr>
        <w:t xml:space="preserve"> راه های تشخیص طبقه روات عبارتند از:</w:t>
      </w:r>
    </w:p>
    <w:p w:rsidR="001357CC" w:rsidRDefault="001357CC" w:rsidP="001357CC">
      <w:pPr>
        <w:rPr>
          <w:rtl/>
        </w:rPr>
      </w:pPr>
      <w:r>
        <w:rPr>
          <w:rFonts w:hint="cs"/>
          <w:rtl/>
        </w:rPr>
        <w:t xml:space="preserve">1. اختصاص راوی و مروی عنه. در ترجمه ابوبصیر یحیی بن القاسم یا علی بن ابی حمزه بطائنی </w:t>
      </w:r>
      <w:r w:rsidR="00A62F20">
        <w:rPr>
          <w:rFonts w:hint="cs"/>
          <w:rtl/>
        </w:rPr>
        <w:t>می‌خوانیم</w:t>
      </w:r>
      <w:r>
        <w:rPr>
          <w:rFonts w:hint="cs"/>
          <w:rtl/>
        </w:rPr>
        <w:t xml:space="preserve"> علی بن ابی حمزه قائد و عصا کش یحیی بن القاسم بوده است. لذا در کلام او ابوبصیر یعنی یحیی بن القاسم. لذا این دو نفر همدیگر را مشخص </w:t>
      </w:r>
      <w:r w:rsidR="009C51C7">
        <w:rPr>
          <w:rFonts w:hint="cs"/>
          <w:rtl/>
        </w:rPr>
        <w:t>می‌کنند</w:t>
      </w:r>
      <w:r>
        <w:rPr>
          <w:rFonts w:hint="cs"/>
          <w:rtl/>
        </w:rPr>
        <w:t xml:space="preserve">. یا عبدالله بن الوضاح صاحب ابو بصیر یحیی بوده است. یا علاء بن رزین و محمد بن </w:t>
      </w:r>
      <w:r>
        <w:rPr>
          <w:rFonts w:hint="cs"/>
          <w:rtl/>
        </w:rPr>
        <w:lastRenderedPageBreak/>
        <w:t xml:space="preserve">مسلم ارتباط زیادی </w:t>
      </w:r>
      <w:r w:rsidR="0052340B">
        <w:rPr>
          <w:rFonts w:hint="cs"/>
          <w:rtl/>
        </w:rPr>
        <w:t>داشته‌اند</w:t>
      </w:r>
      <w:r>
        <w:rPr>
          <w:rFonts w:hint="cs"/>
          <w:rtl/>
        </w:rPr>
        <w:t xml:space="preserve">. یا حسن بن محبوب و علی بن رئاب ارتباط زیادی </w:t>
      </w:r>
      <w:r w:rsidR="0052340B">
        <w:rPr>
          <w:rFonts w:hint="cs"/>
          <w:rtl/>
        </w:rPr>
        <w:t>داشته‌اند</w:t>
      </w:r>
      <w:r>
        <w:rPr>
          <w:rFonts w:hint="cs"/>
          <w:rtl/>
        </w:rPr>
        <w:t xml:space="preserve">. این افراد ارتباط زیادی </w:t>
      </w:r>
      <w:r w:rsidR="0052340B">
        <w:rPr>
          <w:rFonts w:hint="cs"/>
          <w:rtl/>
        </w:rPr>
        <w:t>داشته‌اند</w:t>
      </w:r>
      <w:r w:rsidR="00542C84">
        <w:rPr>
          <w:rFonts w:hint="cs"/>
          <w:rtl/>
        </w:rPr>
        <w:t>.</w:t>
      </w:r>
    </w:p>
    <w:p w:rsidR="001357CC" w:rsidRDefault="001357CC" w:rsidP="001357CC">
      <w:pPr>
        <w:rPr>
          <w:rtl/>
        </w:rPr>
      </w:pPr>
      <w:r>
        <w:rPr>
          <w:rFonts w:hint="cs"/>
          <w:rtl/>
        </w:rPr>
        <w:t xml:space="preserve">و من هنا یظهر که باید </w:t>
      </w:r>
      <w:r w:rsidR="0052340B">
        <w:rPr>
          <w:rFonts w:hint="cs"/>
          <w:rtl/>
        </w:rPr>
        <w:t>شرح‌حال</w:t>
      </w:r>
      <w:r>
        <w:rPr>
          <w:rFonts w:hint="cs"/>
          <w:rtl/>
        </w:rPr>
        <w:t xml:space="preserve"> و خصوصیات شخصی مشترکات را خوب بدانیم تا بتوانیم تمییز مشترکات بدهیم.</w:t>
      </w:r>
    </w:p>
    <w:p w:rsidR="001357CC" w:rsidRDefault="001357CC" w:rsidP="001357CC">
      <w:pPr>
        <w:rPr>
          <w:rtl/>
        </w:rPr>
      </w:pPr>
      <w:r>
        <w:rPr>
          <w:rFonts w:hint="cs"/>
          <w:rtl/>
        </w:rPr>
        <w:t xml:space="preserve">2. تناسب راوی و مروی عنه. الزاماً به این معنا نیست که </w:t>
      </w:r>
      <w:r w:rsidR="00D54067">
        <w:rPr>
          <w:rFonts w:hint="cs"/>
          <w:rtl/>
        </w:rPr>
        <w:t>باهم</w:t>
      </w:r>
      <w:r>
        <w:rPr>
          <w:rFonts w:hint="cs"/>
          <w:rtl/>
        </w:rPr>
        <w:t xml:space="preserve"> ارتباط حضوری </w:t>
      </w:r>
      <w:r w:rsidR="0052340B">
        <w:rPr>
          <w:rFonts w:hint="cs"/>
          <w:rtl/>
        </w:rPr>
        <w:t>داشته‌اند</w:t>
      </w:r>
      <w:r>
        <w:rPr>
          <w:rFonts w:hint="cs"/>
          <w:rtl/>
        </w:rPr>
        <w:t xml:space="preserve">. ولی نوعی دیگر ارتباط وجود داشته است. </w:t>
      </w:r>
      <w:r w:rsidR="00F16102">
        <w:rPr>
          <w:rFonts w:hint="cs"/>
          <w:rtl/>
        </w:rPr>
        <w:t>مثلاً</w:t>
      </w:r>
      <w:r>
        <w:rPr>
          <w:rFonts w:hint="cs"/>
          <w:rtl/>
        </w:rPr>
        <w:t xml:space="preserve"> </w:t>
      </w:r>
      <w:r w:rsidRPr="00FF1629">
        <w:rPr>
          <w:rFonts w:hint="cs"/>
          <w:i/>
          <w:iCs/>
          <w:u w:val="single"/>
          <w:rtl/>
        </w:rPr>
        <w:t>ارتباط فامیلی داشتن</w:t>
      </w:r>
      <w:r>
        <w:rPr>
          <w:rFonts w:hint="cs"/>
          <w:rtl/>
        </w:rPr>
        <w:t xml:space="preserve">. </w:t>
      </w:r>
      <w:r w:rsidR="00F16102">
        <w:rPr>
          <w:rFonts w:hint="cs"/>
          <w:rtl/>
        </w:rPr>
        <w:t>مثلاً</w:t>
      </w:r>
      <w:r>
        <w:rPr>
          <w:rFonts w:hint="cs"/>
          <w:rtl/>
        </w:rPr>
        <w:t xml:space="preserve"> شعیب عقرقوفی خواهر زاده ابوبصیر یحیی است. لذا شعیب عن ابوبصیر یعنی این دو نفر. یا </w:t>
      </w:r>
      <w:r w:rsidR="00F16102">
        <w:rPr>
          <w:rFonts w:hint="cs"/>
          <w:rtl/>
        </w:rPr>
        <w:t>مثلاً</w:t>
      </w:r>
      <w:r>
        <w:rPr>
          <w:rFonts w:hint="cs"/>
          <w:rtl/>
        </w:rPr>
        <w:t xml:space="preserve"> حسین بن سعید عن حسن عن... حسن برادر حسین بن سعید است. گاهی ارتباط فامیلی قرینه عکس است. </w:t>
      </w:r>
      <w:r w:rsidR="00F16102">
        <w:rPr>
          <w:rFonts w:hint="cs"/>
          <w:rtl/>
        </w:rPr>
        <w:t>مثلاً</w:t>
      </w:r>
      <w:r>
        <w:rPr>
          <w:rFonts w:hint="cs"/>
          <w:rtl/>
        </w:rPr>
        <w:t xml:space="preserve"> عده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عن محمد بن خالد البرقی، این محمد بن خالد قرینه بر این است که </w:t>
      </w:r>
      <w:r w:rsidR="00F16102">
        <w:rPr>
          <w:rFonts w:hint="cs"/>
          <w:rtl/>
        </w:rPr>
        <w:t>احمد</w:t>
      </w:r>
      <w:r>
        <w:rPr>
          <w:rFonts w:hint="cs"/>
          <w:rtl/>
        </w:rPr>
        <w:t xml:space="preserve"> بن محمد منظور ابن محمد بن خالد نیست. زیرا اگر منظور </w:t>
      </w:r>
      <w:r w:rsidR="007B303F">
        <w:rPr>
          <w:rFonts w:hint="cs"/>
          <w:rtl/>
        </w:rPr>
        <w:t>ایشان</w:t>
      </w:r>
      <w:r>
        <w:rPr>
          <w:rFonts w:hint="cs"/>
          <w:rtl/>
        </w:rPr>
        <w:t xml:space="preserve"> بود باید می گفت عن ابیه نه عن محمد بن خالد. یا </w:t>
      </w:r>
      <w:r w:rsidR="00F16102">
        <w:rPr>
          <w:rFonts w:hint="cs"/>
          <w:rtl/>
        </w:rPr>
        <w:t>مثلاً</w:t>
      </w:r>
      <w:r>
        <w:rPr>
          <w:rFonts w:hint="cs"/>
          <w:rtl/>
        </w:rPr>
        <w:t xml:space="preserve"> </w:t>
      </w:r>
      <w:r w:rsidRPr="00FF1629">
        <w:rPr>
          <w:rFonts w:hint="cs"/>
          <w:i/>
          <w:iCs/>
          <w:u w:val="single"/>
          <w:rtl/>
        </w:rPr>
        <w:t>همشهری بودن.</w:t>
      </w:r>
      <w:r>
        <w:rPr>
          <w:rFonts w:hint="cs"/>
          <w:rtl/>
        </w:rPr>
        <w:t xml:space="preserve"> راوی اشعری است. شیخ او مردد است بین یک شخص قمی یا بحرینی. قاعدتا باید ق</w:t>
      </w:r>
      <w:r w:rsidR="009C51C7">
        <w:rPr>
          <w:rFonts w:hint="cs"/>
          <w:rtl/>
        </w:rPr>
        <w:t>می‌باشد</w:t>
      </w:r>
      <w:r>
        <w:rPr>
          <w:rFonts w:hint="cs"/>
          <w:rtl/>
        </w:rPr>
        <w:t xml:space="preserve">. محمد بن اسماعیل و فضل بن شاذان. قاعدتا محمد بن اسماعیل النیسابوری مراد است زیرا فضل بن شاذان نیشابوری بوده است. </w:t>
      </w:r>
      <w:r w:rsidRPr="00FF1629">
        <w:rPr>
          <w:rFonts w:hint="cs"/>
          <w:i/>
          <w:iCs/>
          <w:u w:val="single"/>
          <w:rtl/>
        </w:rPr>
        <w:t>هم شغل بودن. هم قبیله بودن و...</w:t>
      </w:r>
      <w:r>
        <w:rPr>
          <w:rFonts w:hint="cs"/>
          <w:b/>
          <w:bCs/>
          <w:rtl/>
        </w:rPr>
        <w:t xml:space="preserve"> </w:t>
      </w:r>
      <w:r>
        <w:rPr>
          <w:rFonts w:hint="cs"/>
          <w:rtl/>
        </w:rPr>
        <w:t>.</w:t>
      </w:r>
    </w:p>
    <w:p w:rsidR="001357CC" w:rsidRDefault="001357CC" w:rsidP="001357CC">
      <w:pPr>
        <w:rPr>
          <w:rtl/>
        </w:rPr>
      </w:pPr>
      <w:r>
        <w:rPr>
          <w:rFonts w:hint="cs"/>
          <w:rtl/>
        </w:rPr>
        <w:t xml:space="preserve">3. تفسیر راوی مشترک در </w:t>
      </w:r>
      <w:r w:rsidR="00966EE3">
        <w:rPr>
          <w:rFonts w:hint="cs"/>
          <w:rtl/>
        </w:rPr>
        <w:t xml:space="preserve">سند </w:t>
      </w:r>
      <w:r>
        <w:rPr>
          <w:rFonts w:hint="cs"/>
          <w:rtl/>
        </w:rPr>
        <w:t xml:space="preserve">یکی از روایات. </w:t>
      </w:r>
      <w:r w:rsidR="00F16102">
        <w:rPr>
          <w:rFonts w:hint="cs"/>
          <w:rtl/>
        </w:rPr>
        <w:t>مثلاً</w:t>
      </w:r>
      <w:r>
        <w:rPr>
          <w:rFonts w:hint="cs"/>
          <w:rtl/>
        </w:rPr>
        <w:t xml:space="preserve"> یک سند که فرد مشترکی دارد چند جا تکرار شده است و در یکی از این اسناد فرد مشترک تمییز </w:t>
      </w:r>
      <w:r w:rsidR="00615FB7">
        <w:rPr>
          <w:rFonts w:hint="cs"/>
          <w:rtl/>
        </w:rPr>
        <w:t>داده‌شده</w:t>
      </w:r>
      <w:r>
        <w:rPr>
          <w:rFonts w:hint="cs"/>
          <w:rtl/>
        </w:rPr>
        <w:t xml:space="preserve"> است. البته با حفظ چند نکته:</w:t>
      </w:r>
    </w:p>
    <w:p w:rsidR="00966EE3" w:rsidRDefault="001357CC" w:rsidP="00966EE3">
      <w:pPr>
        <w:rPr>
          <w:rtl/>
        </w:rPr>
      </w:pPr>
      <w:r>
        <w:rPr>
          <w:rFonts w:hint="cs"/>
          <w:rtl/>
        </w:rPr>
        <w:t xml:space="preserve">1. احتمال اجتهاد </w:t>
      </w:r>
      <w:r w:rsidR="00F16102">
        <w:rPr>
          <w:rFonts w:hint="cs"/>
          <w:rtl/>
        </w:rPr>
        <w:t>مؤلف</w:t>
      </w:r>
      <w:r>
        <w:rPr>
          <w:rFonts w:hint="cs"/>
          <w:rtl/>
        </w:rPr>
        <w:t xml:space="preserve"> کتاب در مورد این تفسیر منتفی </w:t>
      </w:r>
      <w:r w:rsidR="00966EE3">
        <w:rPr>
          <w:rFonts w:hint="cs"/>
          <w:rtl/>
        </w:rPr>
        <w:t>باشد</w:t>
      </w:r>
      <w:r>
        <w:rPr>
          <w:rFonts w:hint="cs"/>
          <w:rtl/>
        </w:rPr>
        <w:t xml:space="preserve">. البته گاهی </w:t>
      </w:r>
      <w:r w:rsidR="00F16102">
        <w:rPr>
          <w:rFonts w:hint="cs"/>
          <w:rtl/>
        </w:rPr>
        <w:t>مؤلف</w:t>
      </w:r>
      <w:r>
        <w:rPr>
          <w:rFonts w:hint="cs"/>
          <w:rtl/>
        </w:rPr>
        <w:t xml:space="preserve"> قوی است و قرائنی دارد که مسئله برای او واضح است و همین </w:t>
      </w:r>
      <w:r w:rsidR="00F16102">
        <w:rPr>
          <w:rFonts w:hint="cs"/>
          <w:rtl/>
        </w:rPr>
        <w:t>می‌توان</w:t>
      </w:r>
      <w:r>
        <w:rPr>
          <w:rFonts w:hint="cs"/>
          <w:rtl/>
        </w:rPr>
        <w:t>د قرینه باشد. لکن گاهی تفسیر مربوط به نساخ است ی</w:t>
      </w:r>
      <w:r w:rsidR="00966EE3">
        <w:rPr>
          <w:rFonts w:hint="cs"/>
          <w:rtl/>
        </w:rPr>
        <w:t xml:space="preserve">ا از حاشیه به متن </w:t>
      </w:r>
      <w:r w:rsidR="00A62F20">
        <w:rPr>
          <w:rFonts w:hint="cs"/>
          <w:rtl/>
        </w:rPr>
        <w:t>واردشده</w:t>
      </w:r>
      <w:r w:rsidR="00966EE3">
        <w:rPr>
          <w:rFonts w:hint="cs"/>
          <w:rtl/>
        </w:rPr>
        <w:t xml:space="preserve"> است.</w:t>
      </w:r>
    </w:p>
    <w:p w:rsidR="001357CC" w:rsidRDefault="001357CC" w:rsidP="00966EE3">
      <w:pPr>
        <w:rPr>
          <w:rtl/>
        </w:rPr>
      </w:pPr>
      <w:r>
        <w:rPr>
          <w:rFonts w:hint="cs"/>
          <w:rtl/>
        </w:rPr>
        <w:t>این قرینه از بهترین قرائن است.</w:t>
      </w:r>
    </w:p>
    <w:p w:rsidR="001357CC" w:rsidRDefault="001357CC" w:rsidP="001357CC">
      <w:pPr>
        <w:rPr>
          <w:rtl/>
        </w:rPr>
      </w:pPr>
      <w:r>
        <w:rPr>
          <w:rFonts w:hint="cs"/>
          <w:rtl/>
        </w:rPr>
        <w:t>2. احتمال اینکه این روایت را دو نفر نقل کرده باشند بعید باشد.</w:t>
      </w:r>
    </w:p>
    <w:p w:rsidR="001357CC" w:rsidRDefault="001357CC" w:rsidP="001357CC">
      <w:pPr>
        <w:rPr>
          <w:rFonts w:asciiTheme="minorHAnsi" w:hAnsiTheme="minorHAnsi"/>
          <w:rtl/>
        </w:rPr>
      </w:pPr>
      <w:r>
        <w:rPr>
          <w:rFonts w:asciiTheme="minorHAnsi" w:hAnsiTheme="minorHAnsi" w:hint="cs"/>
          <w:rtl/>
        </w:rPr>
        <w:t xml:space="preserve">گاهی اوقات اشتراک در یک طبقه نیست. لذا این در واقع اشتراک نیست و با فحص اندک مسئله واضح </w:t>
      </w:r>
      <w:r w:rsidR="00A62F20">
        <w:rPr>
          <w:rFonts w:asciiTheme="minorHAnsi" w:hAnsiTheme="minorHAnsi" w:hint="cs"/>
          <w:rtl/>
        </w:rPr>
        <w:t>می‌شود</w:t>
      </w:r>
      <w:r>
        <w:rPr>
          <w:rFonts w:asciiTheme="minorHAnsi" w:hAnsiTheme="minorHAnsi" w:hint="cs"/>
          <w:rtl/>
        </w:rPr>
        <w:t xml:space="preserve">. یا بخشی از عمر یک راوی با راوی دیگر مشترک </w:t>
      </w:r>
      <w:r w:rsidR="00A62F20">
        <w:rPr>
          <w:rFonts w:asciiTheme="minorHAnsi" w:hAnsiTheme="minorHAnsi" w:hint="cs"/>
          <w:rtl/>
        </w:rPr>
        <w:t>می‌شود</w:t>
      </w:r>
      <w:r>
        <w:rPr>
          <w:rFonts w:asciiTheme="minorHAnsi" w:hAnsiTheme="minorHAnsi" w:hint="cs"/>
          <w:rtl/>
        </w:rPr>
        <w:t>. لذا باید عمده تمرکز را ابتدا بر مشخص کردن طبقه راوی قرار دهیم.</w:t>
      </w:r>
    </w:p>
    <w:p w:rsidR="00966EE3" w:rsidRDefault="001357CC" w:rsidP="001357CC">
      <w:pPr>
        <w:rPr>
          <w:rFonts w:asciiTheme="minorHAnsi" w:hAnsiTheme="minorHAnsi"/>
          <w:rtl/>
        </w:rPr>
      </w:pPr>
      <w:r>
        <w:rPr>
          <w:rFonts w:asciiTheme="minorHAnsi" w:hAnsiTheme="minorHAnsi" w:hint="cs"/>
          <w:rtl/>
        </w:rPr>
        <w:t xml:space="preserve">برای شناخت طبقه تقریبی او </w:t>
      </w:r>
      <w:r w:rsidR="00F16102">
        <w:rPr>
          <w:rFonts w:asciiTheme="minorHAnsi" w:hAnsiTheme="minorHAnsi" w:hint="cs"/>
          <w:rtl/>
        </w:rPr>
        <w:t>می‌توان</w:t>
      </w:r>
      <w:r w:rsidR="00966EE3">
        <w:rPr>
          <w:rFonts w:asciiTheme="minorHAnsi" w:hAnsiTheme="minorHAnsi" w:hint="cs"/>
          <w:rtl/>
        </w:rPr>
        <w:t xml:space="preserve"> چند کار انجام داد:</w:t>
      </w:r>
    </w:p>
    <w:p w:rsidR="001357CC" w:rsidRDefault="00966EE3" w:rsidP="001357CC">
      <w:pPr>
        <w:rPr>
          <w:rFonts w:asciiTheme="minorHAnsi" w:hAnsiTheme="minorHAnsi"/>
          <w:rtl/>
        </w:rPr>
      </w:pPr>
      <w:r>
        <w:rPr>
          <w:rFonts w:asciiTheme="minorHAnsi" w:hAnsiTheme="minorHAnsi" w:hint="cs"/>
          <w:rtl/>
        </w:rPr>
        <w:t>قدم اول اینکه</w:t>
      </w:r>
      <w:r w:rsidR="001357CC">
        <w:rPr>
          <w:rFonts w:asciiTheme="minorHAnsi" w:hAnsiTheme="minorHAnsi" w:hint="cs"/>
          <w:rtl/>
        </w:rPr>
        <w:t xml:space="preserve"> از فاصله تا امام یا </w:t>
      </w:r>
      <w:r w:rsidR="00F16102">
        <w:rPr>
          <w:rFonts w:asciiTheme="minorHAnsi" w:hAnsiTheme="minorHAnsi" w:hint="cs"/>
          <w:rtl/>
        </w:rPr>
        <w:t>مؤلف</w:t>
      </w:r>
      <w:r w:rsidR="001357CC">
        <w:rPr>
          <w:rFonts w:asciiTheme="minorHAnsi" w:hAnsiTheme="minorHAnsi" w:hint="cs"/>
          <w:rtl/>
        </w:rPr>
        <w:t xml:space="preserve"> کتاب یا یک راوی معروف که زمانش </w:t>
      </w:r>
      <w:r w:rsidR="00A62F20">
        <w:rPr>
          <w:rFonts w:asciiTheme="minorHAnsi" w:hAnsiTheme="minorHAnsi" w:hint="cs"/>
          <w:rtl/>
        </w:rPr>
        <w:t>دقیقاً</w:t>
      </w:r>
      <w:r w:rsidR="001357CC">
        <w:rPr>
          <w:rFonts w:asciiTheme="minorHAnsi" w:hAnsiTheme="minorHAnsi" w:hint="cs"/>
          <w:rtl/>
        </w:rPr>
        <w:t xml:space="preserve"> مشخص است کمک گرفت.</w:t>
      </w:r>
    </w:p>
    <w:p w:rsidR="001357CC" w:rsidRDefault="001357CC" w:rsidP="001357CC">
      <w:pPr>
        <w:rPr>
          <w:rFonts w:asciiTheme="minorHAnsi" w:hAnsiTheme="minorHAnsi"/>
          <w:rtl/>
        </w:rPr>
      </w:pPr>
      <w:r>
        <w:rPr>
          <w:rFonts w:asciiTheme="minorHAnsi" w:hAnsiTheme="minorHAnsi" w:hint="cs"/>
          <w:rtl/>
        </w:rPr>
        <w:t>در قدم دوم باید ببینیم این لفظ بین چند نفر در این طبقه مشترک است.</w:t>
      </w:r>
    </w:p>
    <w:p w:rsidR="001357CC" w:rsidRPr="00966EE3" w:rsidRDefault="001357CC" w:rsidP="00966EE3">
      <w:pPr>
        <w:rPr>
          <w:rFonts w:asciiTheme="minorHAnsi" w:hAnsiTheme="minorHAnsi"/>
          <w:rtl/>
        </w:rPr>
      </w:pPr>
      <w:r>
        <w:rPr>
          <w:rFonts w:asciiTheme="minorHAnsi" w:hAnsiTheme="minorHAnsi" w:hint="cs"/>
          <w:rtl/>
        </w:rPr>
        <w:t xml:space="preserve">در قدم سوم باید این عناوین را تا </w:t>
      </w:r>
      <w:r w:rsidR="009C51C7">
        <w:rPr>
          <w:rFonts w:asciiTheme="minorHAnsi" w:hAnsiTheme="minorHAnsi" w:hint="cs"/>
          <w:rtl/>
        </w:rPr>
        <w:t>آنجا</w:t>
      </w:r>
      <w:r>
        <w:rPr>
          <w:rFonts w:asciiTheme="minorHAnsi" w:hAnsiTheme="minorHAnsi" w:hint="cs"/>
          <w:rtl/>
        </w:rPr>
        <w:t xml:space="preserve"> که امکان دارد به هم بازگردانیم. این جا بحث توحید مختلفات و </w:t>
      </w:r>
      <w:r w:rsidR="00D54067">
        <w:rPr>
          <w:rFonts w:asciiTheme="minorHAnsi" w:hAnsiTheme="minorHAnsi" w:hint="cs"/>
          <w:rtl/>
        </w:rPr>
        <w:t>شیوه‌های</w:t>
      </w:r>
      <w:r>
        <w:rPr>
          <w:rFonts w:asciiTheme="minorHAnsi" w:hAnsiTheme="minorHAnsi" w:hint="cs"/>
          <w:rtl/>
        </w:rPr>
        <w:t xml:space="preserve"> تعبیر از روات مطرح </w:t>
      </w:r>
      <w:r w:rsidR="00A62F20">
        <w:rPr>
          <w:rFonts w:asciiTheme="minorHAnsi" w:hAnsiTheme="minorHAnsi" w:hint="cs"/>
          <w:rtl/>
        </w:rPr>
        <w:t>می‌شود</w:t>
      </w:r>
      <w:r>
        <w:rPr>
          <w:rFonts w:asciiTheme="minorHAnsi" w:hAnsiTheme="minorHAnsi" w:hint="cs"/>
          <w:rtl/>
        </w:rPr>
        <w:t>.</w:t>
      </w:r>
    </w:p>
    <w:p w:rsidR="001357CC" w:rsidRDefault="001357CC" w:rsidP="001357CC">
      <w:pPr>
        <w:rPr>
          <w:rtl/>
        </w:rPr>
      </w:pPr>
      <w:r>
        <w:rPr>
          <w:rFonts w:hint="cs"/>
          <w:rtl/>
        </w:rPr>
        <w:t xml:space="preserve">تا اینجا رسیدیم به اینکه راوی </w:t>
      </w:r>
      <w:r w:rsidR="00D54067">
        <w:rPr>
          <w:rFonts w:hint="cs"/>
          <w:rtl/>
        </w:rPr>
        <w:t>موردبحث</w:t>
      </w:r>
      <w:r>
        <w:rPr>
          <w:rFonts w:hint="cs"/>
          <w:rtl/>
        </w:rPr>
        <w:t xml:space="preserve"> بین چند نفر مردد است. طبقه این طرف های مردد را باید با مراجعه با مشایخ و روات معروف مشخص کنیم و ببینیم این فرد مردد با کدام عناوین وفق بیشتر دارد.</w:t>
      </w:r>
    </w:p>
    <w:p w:rsidR="001357CC" w:rsidRDefault="001357CC" w:rsidP="001357CC">
      <w:pPr>
        <w:rPr>
          <w:rtl/>
        </w:rPr>
      </w:pPr>
      <w:r>
        <w:rPr>
          <w:rFonts w:hint="cs"/>
          <w:rtl/>
        </w:rPr>
        <w:lastRenderedPageBreak/>
        <w:t xml:space="preserve">گاهی اوقات مشخص کردن طبقه راوی مستقیم نیست. یعنی اول باید در مورد اشخاص دیگری تمییز مشترکات بدهیم تا بتوانیم در مورد راوی محل بحث </w:t>
      </w:r>
      <w:r w:rsidR="00615FB7">
        <w:rPr>
          <w:rFonts w:hint="cs"/>
          <w:rtl/>
        </w:rPr>
        <w:t>اظهارنظر</w:t>
      </w:r>
      <w:r>
        <w:rPr>
          <w:rFonts w:hint="cs"/>
          <w:rtl/>
        </w:rPr>
        <w:t xml:space="preserve"> کنیم. </w:t>
      </w:r>
      <w:r w:rsidR="00F16102">
        <w:rPr>
          <w:rFonts w:hint="cs"/>
          <w:rtl/>
        </w:rPr>
        <w:t>مثلاً</w:t>
      </w:r>
      <w:r>
        <w:rPr>
          <w:rFonts w:hint="cs"/>
          <w:rtl/>
        </w:rPr>
        <w:t xml:space="preserve"> می خواهبم ببینیم ابن مسکان عن حلبی منظور کیست؟ اول باید ببینیم </w:t>
      </w:r>
      <w:r w:rsidRPr="008B61FC">
        <w:rPr>
          <w:rFonts w:hint="cs"/>
          <w:highlight w:val="yellow"/>
          <w:rtl/>
        </w:rPr>
        <w:t>ابی البغراء</w:t>
      </w:r>
      <w:r>
        <w:rPr>
          <w:rFonts w:hint="cs"/>
          <w:rtl/>
        </w:rPr>
        <w:t xml:space="preserve"> عن الحلبی کیست؟ برای شناخت ابی البغراء عن الحلبی باید ببینیم حماد عن حلبی کیست؟ لذا مجموعه ای از تمییز مشترکات باید انجام شود تا تکلیف مانحن فیه مشخص شود.</w:t>
      </w:r>
    </w:p>
    <w:p w:rsidR="001357CC" w:rsidRDefault="001357CC" w:rsidP="001357CC">
      <w:pPr>
        <w:rPr>
          <w:rtl/>
        </w:rPr>
      </w:pPr>
      <w:r>
        <w:rPr>
          <w:rFonts w:hint="cs"/>
          <w:rtl/>
        </w:rPr>
        <w:t>موسی بن القاسم عن علی. این علی آیا علی بن جعفر است یا دیگری است؟ نظر اولیه علی بن جعفر است</w:t>
      </w:r>
      <w:r w:rsidR="00780A2D">
        <w:rPr>
          <w:rFonts w:hint="cs"/>
          <w:rtl/>
        </w:rPr>
        <w:t xml:space="preserve"> چون موسی بن قاسم از علی بن جعفر زیاد نقل دارد.</w:t>
      </w:r>
      <w:r>
        <w:rPr>
          <w:rFonts w:hint="cs"/>
          <w:rtl/>
        </w:rPr>
        <w:t xml:space="preserve"> ولی با قرائنی در برخی موارد فهمیدیم منظور از علی، علی بن الحسن الطاطری است. یعنی موسی بن قاسم از طاطری با عنوان علی نقل </w:t>
      </w:r>
      <w:r w:rsidR="00A62F20">
        <w:rPr>
          <w:rFonts w:hint="cs"/>
          <w:rtl/>
        </w:rPr>
        <w:t>می‌کند</w:t>
      </w:r>
      <w:r>
        <w:rPr>
          <w:rFonts w:hint="cs"/>
          <w:rtl/>
        </w:rPr>
        <w:t>. لذا قرینه خوبی است.</w:t>
      </w:r>
    </w:p>
    <w:p w:rsidR="001357CC" w:rsidRDefault="001357CC" w:rsidP="001357CC">
      <w:pPr>
        <w:rPr>
          <w:rtl/>
        </w:rPr>
      </w:pPr>
      <w:r>
        <w:rPr>
          <w:rFonts w:hint="cs"/>
          <w:rtl/>
        </w:rPr>
        <w:t>گاهی ما فقط راوی شخص را درنظر می گیریم و گاهی راوی راوی را در نظر می گیریم.</w:t>
      </w:r>
    </w:p>
    <w:p w:rsidR="001357CC" w:rsidRDefault="00F16102" w:rsidP="001357CC">
      <w:pPr>
        <w:rPr>
          <w:rtl/>
        </w:rPr>
      </w:pPr>
      <w:r>
        <w:rPr>
          <w:rFonts w:hint="cs"/>
          <w:rtl/>
        </w:rPr>
        <w:t>احمد</w:t>
      </w:r>
      <w:r w:rsidR="001357CC">
        <w:rPr>
          <w:rFonts w:hint="cs"/>
          <w:rtl/>
        </w:rPr>
        <w:t xml:space="preserve"> بن محمد بن عیسی عن الحسین بن سعید عن ابن </w:t>
      </w:r>
      <w:r w:rsidR="00D554D9">
        <w:rPr>
          <w:rFonts w:hint="cs"/>
          <w:rtl/>
        </w:rPr>
        <w:t>سنان</w:t>
      </w:r>
      <w:r w:rsidR="001357CC">
        <w:rPr>
          <w:rFonts w:hint="cs"/>
          <w:rtl/>
        </w:rPr>
        <w:t xml:space="preserve">. گاهی </w:t>
      </w:r>
      <w:r w:rsidR="00D54067">
        <w:rPr>
          <w:rFonts w:hint="cs"/>
          <w:rtl/>
        </w:rPr>
        <w:t>می‌گوییم</w:t>
      </w:r>
      <w:r w:rsidR="001357CC">
        <w:rPr>
          <w:rFonts w:hint="cs"/>
          <w:rtl/>
        </w:rPr>
        <w:t xml:space="preserve"> ابن </w:t>
      </w:r>
      <w:r w:rsidR="00D554D9">
        <w:rPr>
          <w:rFonts w:hint="cs"/>
          <w:rtl/>
        </w:rPr>
        <w:t>سنان</w:t>
      </w:r>
      <w:r w:rsidR="001357CC">
        <w:rPr>
          <w:rFonts w:hint="cs"/>
          <w:rtl/>
        </w:rPr>
        <w:t xml:space="preserve"> از مشایخ حسین بن سعید است و او محمد است </w:t>
      </w:r>
      <w:r>
        <w:rPr>
          <w:rFonts w:hint="cs"/>
          <w:rtl/>
        </w:rPr>
        <w:t>مثلاً</w:t>
      </w:r>
      <w:r w:rsidR="001357CC">
        <w:rPr>
          <w:rFonts w:hint="cs"/>
          <w:rtl/>
        </w:rPr>
        <w:t xml:space="preserve">. گاهی </w:t>
      </w:r>
      <w:r w:rsidR="00D54067">
        <w:rPr>
          <w:rFonts w:hint="cs"/>
          <w:rtl/>
        </w:rPr>
        <w:t>می‌گوییم</w:t>
      </w:r>
      <w:r w:rsidR="001357CC">
        <w:rPr>
          <w:rFonts w:hint="cs"/>
          <w:rtl/>
        </w:rPr>
        <w:t xml:space="preserve"> </w:t>
      </w:r>
      <w:r>
        <w:rPr>
          <w:rFonts w:hint="cs"/>
          <w:rtl/>
        </w:rPr>
        <w:t>احمد</w:t>
      </w:r>
      <w:r w:rsidR="001357CC">
        <w:rPr>
          <w:rFonts w:hint="cs"/>
          <w:rtl/>
        </w:rPr>
        <w:t xml:space="preserve"> بن محمد بن عیسی از محمد ابن </w:t>
      </w:r>
      <w:r w:rsidR="00D554D9">
        <w:rPr>
          <w:rFonts w:hint="cs"/>
          <w:rtl/>
        </w:rPr>
        <w:t>سنان</w:t>
      </w:r>
      <w:r w:rsidR="001357CC">
        <w:rPr>
          <w:rFonts w:hint="cs"/>
          <w:rtl/>
        </w:rPr>
        <w:t xml:space="preserve"> آیا مستقیم نقل روایت </w:t>
      </w:r>
      <w:r w:rsidR="00A62F20">
        <w:rPr>
          <w:rFonts w:hint="cs"/>
          <w:rtl/>
        </w:rPr>
        <w:t>می‌کند</w:t>
      </w:r>
      <w:r w:rsidR="001357CC">
        <w:rPr>
          <w:rFonts w:hint="cs"/>
          <w:rtl/>
        </w:rPr>
        <w:t xml:space="preserve"> یا باواسطه نقل روایت </w:t>
      </w:r>
      <w:r w:rsidR="00A62F20">
        <w:rPr>
          <w:rFonts w:hint="cs"/>
          <w:rtl/>
        </w:rPr>
        <w:t>می‌کند</w:t>
      </w:r>
      <w:r w:rsidR="001357CC">
        <w:rPr>
          <w:rFonts w:hint="cs"/>
          <w:rtl/>
        </w:rPr>
        <w:t xml:space="preserve">؟ اگر همیشه مستقیم نقل </w:t>
      </w:r>
      <w:r w:rsidR="00A62F20">
        <w:rPr>
          <w:rFonts w:hint="cs"/>
          <w:rtl/>
        </w:rPr>
        <w:t>می‌کند</w:t>
      </w:r>
      <w:r w:rsidR="001357CC">
        <w:rPr>
          <w:rFonts w:hint="cs"/>
          <w:rtl/>
        </w:rPr>
        <w:t xml:space="preserve"> مشخص </w:t>
      </w:r>
      <w:r w:rsidR="00A62F20">
        <w:rPr>
          <w:rFonts w:hint="cs"/>
          <w:rtl/>
        </w:rPr>
        <w:t>می‌شود</w:t>
      </w:r>
      <w:r w:rsidR="001357CC">
        <w:rPr>
          <w:rFonts w:hint="cs"/>
          <w:rtl/>
        </w:rPr>
        <w:t xml:space="preserve"> منظور از این ابن </w:t>
      </w:r>
      <w:r w:rsidR="00D554D9">
        <w:rPr>
          <w:rFonts w:hint="cs"/>
          <w:rtl/>
        </w:rPr>
        <w:t>سنان</w:t>
      </w:r>
      <w:r w:rsidR="001357CC">
        <w:rPr>
          <w:rFonts w:hint="cs"/>
          <w:rtl/>
        </w:rPr>
        <w:t xml:space="preserve"> عبدالله است.</w:t>
      </w:r>
    </w:p>
    <w:p w:rsidR="001357CC" w:rsidRDefault="001357CC" w:rsidP="00BF16F3">
      <w:pPr>
        <w:rPr>
          <w:rFonts w:asciiTheme="minorHAnsi" w:hAnsiTheme="minorHAnsi"/>
          <w:rtl/>
        </w:rPr>
      </w:pPr>
      <w:r>
        <w:rPr>
          <w:rFonts w:hint="cs"/>
          <w:rtl/>
        </w:rPr>
        <w:t xml:space="preserve">اساس کار در تمییز مشترکات قرائن است و طبقات </w:t>
      </w:r>
      <w:r w:rsidR="0052340B">
        <w:rPr>
          <w:rFonts w:hint="cs"/>
          <w:rtl/>
        </w:rPr>
        <w:t>به‌عنوان</w:t>
      </w:r>
      <w:r>
        <w:rPr>
          <w:rFonts w:hint="cs"/>
          <w:rtl/>
        </w:rPr>
        <w:t xml:space="preserve"> قرینه است نه یک مطلب تام و تمام. باید به مطلبی که در قاموس الرجال طرح شده است اشاره کنم. در فصل ثانی عشر مطرح </w:t>
      </w:r>
      <w:r w:rsidR="00A62F20">
        <w:rPr>
          <w:rFonts w:hint="cs"/>
          <w:rtl/>
        </w:rPr>
        <w:t>می‌کند</w:t>
      </w:r>
      <w:r>
        <w:rPr>
          <w:rFonts w:hint="cs"/>
          <w:rtl/>
        </w:rPr>
        <w:t xml:space="preserve"> که در زمان طریحی و اردبیلی و ... روشی برای تمییز مشترکات معمول شده است که مراجعه به راوی و مروی عنه است. بیشتر هم به راوی توجه </w:t>
      </w:r>
      <w:r w:rsidR="00A62F20">
        <w:rPr>
          <w:rFonts w:hint="cs"/>
          <w:rtl/>
        </w:rPr>
        <w:t>می‌شود</w:t>
      </w:r>
      <w:r>
        <w:rPr>
          <w:rFonts w:hint="cs"/>
          <w:rtl/>
        </w:rPr>
        <w:t xml:space="preserve"> تا مروی عنه. </w:t>
      </w:r>
      <w:r w:rsidR="007B303F">
        <w:rPr>
          <w:rFonts w:hint="cs"/>
          <w:rtl/>
        </w:rPr>
        <w:t>ایشان</w:t>
      </w:r>
      <w:r>
        <w:rPr>
          <w:rFonts w:hint="cs"/>
          <w:rtl/>
        </w:rPr>
        <w:t xml:space="preserve"> می فرمایند این کار تماماً غلط است. شما باید به حصر راوی و مروی عنه برسید تا بتوانید نتیجه قطعی بگیرید.</w:t>
      </w:r>
      <w:r>
        <w:rPr>
          <w:rFonts w:asciiTheme="minorHAnsi" w:hAnsiTheme="minorHAnsi" w:hint="cs"/>
          <w:rtl/>
        </w:rPr>
        <w:t xml:space="preserve"> فرض کنید صاحب وسائل هرجا ابن مسکان از ابی بصیر نقل </w:t>
      </w:r>
      <w:r w:rsidR="00A62F20">
        <w:rPr>
          <w:rFonts w:asciiTheme="minorHAnsi" w:hAnsiTheme="minorHAnsi" w:hint="cs"/>
          <w:rtl/>
        </w:rPr>
        <w:t>می‌کند</w:t>
      </w:r>
      <w:r>
        <w:rPr>
          <w:rFonts w:asciiTheme="minorHAnsi" w:hAnsiTheme="minorHAnsi" w:hint="cs"/>
          <w:rtl/>
        </w:rPr>
        <w:t xml:space="preserve"> </w:t>
      </w:r>
      <w:r w:rsidR="00F16102">
        <w:rPr>
          <w:rFonts w:asciiTheme="minorHAnsi" w:hAnsiTheme="minorHAnsi" w:hint="cs"/>
          <w:rtl/>
        </w:rPr>
        <w:t>می‌نویسد</w:t>
      </w:r>
      <w:r>
        <w:rPr>
          <w:rFonts w:asciiTheme="minorHAnsi" w:hAnsiTheme="minorHAnsi" w:hint="cs"/>
          <w:rtl/>
        </w:rPr>
        <w:t xml:space="preserve"> یعنی لیث البختری. </w:t>
      </w:r>
      <w:r w:rsidR="0052340B">
        <w:rPr>
          <w:rFonts w:asciiTheme="minorHAnsi" w:hAnsiTheme="minorHAnsi" w:hint="cs"/>
          <w:rtl/>
        </w:rPr>
        <w:t>می‌گوید</w:t>
      </w:r>
      <w:r>
        <w:rPr>
          <w:rFonts w:asciiTheme="minorHAnsi" w:hAnsiTheme="minorHAnsi" w:hint="cs"/>
          <w:rtl/>
        </w:rPr>
        <w:t xml:space="preserve"> شما باید ثابت کنید ابن مسکان فقط از لیث البختری نقل روایت </w:t>
      </w:r>
      <w:r w:rsidR="00A62F20">
        <w:rPr>
          <w:rFonts w:asciiTheme="minorHAnsi" w:hAnsiTheme="minorHAnsi" w:hint="cs"/>
          <w:rtl/>
        </w:rPr>
        <w:t>می‌کند</w:t>
      </w:r>
      <w:r>
        <w:rPr>
          <w:rFonts w:asciiTheme="minorHAnsi" w:hAnsiTheme="minorHAnsi" w:hint="cs"/>
          <w:rtl/>
        </w:rPr>
        <w:t xml:space="preserve">. حصر راوی در مروی عنه. یعنی این راوی فقط از این مروی عنه نقل </w:t>
      </w:r>
      <w:r w:rsidR="00A62F20">
        <w:rPr>
          <w:rFonts w:asciiTheme="minorHAnsi" w:hAnsiTheme="minorHAnsi" w:hint="cs"/>
          <w:rtl/>
        </w:rPr>
        <w:t>می‌کند</w:t>
      </w:r>
      <w:r w:rsidR="00BF16F3">
        <w:rPr>
          <w:rFonts w:asciiTheme="minorHAnsi" w:hAnsiTheme="minorHAnsi" w:hint="cs"/>
          <w:rtl/>
        </w:rPr>
        <w:t xml:space="preserve"> نه اینکه این مروی عنه راوی اش</w:t>
      </w:r>
      <w:r>
        <w:rPr>
          <w:rFonts w:asciiTheme="minorHAnsi" w:hAnsiTheme="minorHAnsi" w:hint="cs"/>
          <w:rtl/>
        </w:rPr>
        <w:t xml:space="preserve"> فقط </w:t>
      </w:r>
      <w:r w:rsidR="00BF16F3">
        <w:rPr>
          <w:rFonts w:asciiTheme="minorHAnsi" w:hAnsiTheme="minorHAnsi" w:hint="cs"/>
          <w:rtl/>
        </w:rPr>
        <w:t>ابن مسکان باشد</w:t>
      </w:r>
      <w:r>
        <w:rPr>
          <w:rFonts w:asciiTheme="minorHAnsi" w:hAnsiTheme="minorHAnsi" w:hint="cs"/>
          <w:rtl/>
        </w:rPr>
        <w:t>.</w:t>
      </w:r>
      <w:r w:rsidR="009F427C">
        <w:rPr>
          <w:rFonts w:asciiTheme="minorHAnsi" w:hAnsiTheme="minorHAnsi"/>
          <w:rtl/>
        </w:rPr>
        <w:t xml:space="preserve"> (</w:t>
      </w:r>
      <w:r w:rsidR="00BF16F3">
        <w:rPr>
          <w:rFonts w:asciiTheme="minorHAnsi" w:hAnsiTheme="minorHAnsi" w:hint="cs"/>
          <w:rtl/>
        </w:rPr>
        <w:t>چرا که امکان دارد ابن مسکان از ابوبصیر دیگر هم نقل کرده باشد)</w:t>
      </w:r>
      <w:r>
        <w:rPr>
          <w:rFonts w:asciiTheme="minorHAnsi" w:hAnsiTheme="minorHAnsi" w:hint="cs"/>
          <w:rtl/>
        </w:rPr>
        <w:t xml:space="preserve"> توضیح آنکه: صاحب ترجمه را با راوی و مروی عنه معرفی کنند اولین بار در رجال برقی صورت گرفته است. در رجال شیخ هم دنبال شده است. در رجال برقی در ترجمه خیلی ها آمده است روی عنه فلان و فلان. </w:t>
      </w:r>
      <w:r w:rsidR="007B303F">
        <w:rPr>
          <w:rFonts w:asciiTheme="minorHAnsi" w:hAnsiTheme="minorHAnsi" w:hint="cs"/>
          <w:rtl/>
        </w:rPr>
        <w:t>ایشان</w:t>
      </w:r>
      <w:r>
        <w:rPr>
          <w:rFonts w:asciiTheme="minorHAnsi" w:hAnsiTheme="minorHAnsi" w:hint="cs"/>
          <w:rtl/>
        </w:rPr>
        <w:t xml:space="preserve"> </w:t>
      </w:r>
      <w:r w:rsidR="0052340B">
        <w:rPr>
          <w:rFonts w:asciiTheme="minorHAnsi" w:hAnsiTheme="minorHAnsi" w:hint="cs"/>
          <w:rtl/>
        </w:rPr>
        <w:t>می‌گوید</w:t>
      </w:r>
      <w:r>
        <w:rPr>
          <w:rFonts w:asciiTheme="minorHAnsi" w:hAnsiTheme="minorHAnsi" w:hint="cs"/>
          <w:rtl/>
        </w:rPr>
        <w:t xml:space="preserve"> معنای این جمله این است که این مروی عنه فقط این راوی از او روایت </w:t>
      </w:r>
      <w:r w:rsidR="00A62F20">
        <w:rPr>
          <w:rFonts w:asciiTheme="minorHAnsi" w:hAnsiTheme="minorHAnsi" w:hint="cs"/>
          <w:rtl/>
        </w:rPr>
        <w:t>می‌کند</w:t>
      </w:r>
      <w:r>
        <w:rPr>
          <w:rFonts w:asciiTheme="minorHAnsi" w:hAnsiTheme="minorHAnsi" w:hint="cs"/>
          <w:rtl/>
        </w:rPr>
        <w:t xml:space="preserve">. یعنی راه شناخت مروی عنه این راوی است و این خلاف مقصود آقایان است. آقایان استظهارشان این است که این عبارت </w:t>
      </w:r>
      <w:r w:rsidR="0052340B">
        <w:rPr>
          <w:rFonts w:asciiTheme="minorHAnsi" w:hAnsiTheme="minorHAnsi" w:hint="cs"/>
          <w:rtl/>
        </w:rPr>
        <w:t>می‌گوید</w:t>
      </w:r>
      <w:r>
        <w:rPr>
          <w:rFonts w:asciiTheme="minorHAnsi" w:hAnsiTheme="minorHAnsi" w:hint="cs"/>
          <w:rtl/>
        </w:rPr>
        <w:t xml:space="preserve"> این راوی فقط از این مروی عنه نقل روایت </w:t>
      </w:r>
      <w:r w:rsidR="00A62F20">
        <w:rPr>
          <w:rFonts w:asciiTheme="minorHAnsi" w:hAnsiTheme="minorHAnsi" w:hint="cs"/>
          <w:rtl/>
        </w:rPr>
        <w:t>می‌کند</w:t>
      </w:r>
      <w:r>
        <w:rPr>
          <w:rFonts w:asciiTheme="minorHAnsi" w:hAnsiTheme="minorHAnsi" w:hint="cs"/>
          <w:rtl/>
        </w:rPr>
        <w:t xml:space="preserve"> و مروی عنه راه شناخت راوی است. در رجال شیخ در باب من لم یرو عنهم کثیراً ما آمده است که </w:t>
      </w:r>
      <w:r w:rsidR="00F16102">
        <w:rPr>
          <w:rFonts w:asciiTheme="minorHAnsi" w:hAnsiTheme="minorHAnsi" w:hint="cs"/>
          <w:rtl/>
        </w:rPr>
        <w:t>مثلاً</w:t>
      </w:r>
      <w:r>
        <w:rPr>
          <w:rFonts w:asciiTheme="minorHAnsi" w:hAnsiTheme="minorHAnsi" w:hint="cs"/>
          <w:rtl/>
        </w:rPr>
        <w:t xml:space="preserve"> روا عنه حمید بن زیاد یا فلان و فلان. این برای شناخت طبقه شخص است و هیچ دلالتی بر حصر راوی در مروی عنه یا بالعکس ندارد. </w:t>
      </w:r>
      <w:r w:rsidR="0052340B">
        <w:rPr>
          <w:rFonts w:asciiTheme="minorHAnsi" w:hAnsiTheme="minorHAnsi" w:hint="cs"/>
          <w:rtl/>
        </w:rPr>
        <w:t>صرفاً</w:t>
      </w:r>
      <w:r>
        <w:rPr>
          <w:rFonts w:asciiTheme="minorHAnsi" w:hAnsiTheme="minorHAnsi" w:hint="cs"/>
          <w:rtl/>
        </w:rPr>
        <w:t xml:space="preserve"> طبقه را مشخص </w:t>
      </w:r>
      <w:r w:rsidR="00A62F20">
        <w:rPr>
          <w:rFonts w:asciiTheme="minorHAnsi" w:hAnsiTheme="minorHAnsi" w:hint="cs"/>
          <w:rtl/>
        </w:rPr>
        <w:t>می‌کند</w:t>
      </w:r>
      <w:r>
        <w:rPr>
          <w:rFonts w:asciiTheme="minorHAnsi" w:hAnsiTheme="minorHAnsi" w:hint="cs"/>
          <w:rtl/>
        </w:rPr>
        <w:t xml:space="preserve">. شیخ شوشتری بین رجال برقی و شیخ تفاوت قائل است و </w:t>
      </w:r>
      <w:r w:rsidR="0052340B">
        <w:rPr>
          <w:rFonts w:asciiTheme="minorHAnsi" w:hAnsiTheme="minorHAnsi" w:hint="cs"/>
          <w:rtl/>
        </w:rPr>
        <w:t>می‌گوید</w:t>
      </w:r>
      <w:r>
        <w:rPr>
          <w:rFonts w:asciiTheme="minorHAnsi" w:hAnsiTheme="minorHAnsi" w:hint="cs"/>
          <w:rtl/>
        </w:rPr>
        <w:t xml:space="preserve"> این عبارت در رجال برقی دلالت بر حصر مروی عنه در این راوی </w:t>
      </w:r>
      <w:r w:rsidR="00A62F20">
        <w:rPr>
          <w:rFonts w:asciiTheme="minorHAnsi" w:hAnsiTheme="minorHAnsi" w:hint="cs"/>
          <w:rtl/>
        </w:rPr>
        <w:t>می‌کند</w:t>
      </w:r>
      <w:r>
        <w:rPr>
          <w:rFonts w:asciiTheme="minorHAnsi" w:hAnsiTheme="minorHAnsi" w:hint="cs"/>
          <w:rtl/>
        </w:rPr>
        <w:t xml:space="preserve"> ولی در رجال شیخ چنین دلالتی ندارد. با اینکه هیچکدام از این دو تصریحی بر این مطلب ندارند. </w:t>
      </w:r>
      <w:r w:rsidR="00F16102">
        <w:rPr>
          <w:rFonts w:asciiTheme="minorHAnsi" w:hAnsiTheme="minorHAnsi" w:hint="cs"/>
          <w:rtl/>
        </w:rPr>
        <w:t>می‌توان</w:t>
      </w:r>
      <w:r>
        <w:rPr>
          <w:rFonts w:asciiTheme="minorHAnsi" w:hAnsiTheme="minorHAnsi" w:hint="cs"/>
          <w:rtl/>
        </w:rPr>
        <w:t xml:space="preserve">د وجه این استظهار این باشد که روی عنه فلانی در رجال شیخ </w:t>
      </w:r>
      <w:r w:rsidR="0052340B">
        <w:rPr>
          <w:rFonts w:asciiTheme="minorHAnsi" w:hAnsiTheme="minorHAnsi" w:hint="cs"/>
          <w:rtl/>
        </w:rPr>
        <w:t>عمدتاً</w:t>
      </w:r>
      <w:r>
        <w:rPr>
          <w:rFonts w:asciiTheme="minorHAnsi" w:hAnsiTheme="minorHAnsi" w:hint="cs"/>
          <w:rtl/>
        </w:rPr>
        <w:t xml:space="preserve"> در باب من لم یرو عنهم است و چندین طبقه را در خود جای </w:t>
      </w:r>
      <w:r w:rsidR="009C51C7">
        <w:rPr>
          <w:rFonts w:asciiTheme="minorHAnsi" w:hAnsiTheme="minorHAnsi" w:hint="cs"/>
          <w:rtl/>
        </w:rPr>
        <w:t>می‌دهد</w:t>
      </w:r>
      <w:r>
        <w:rPr>
          <w:rFonts w:asciiTheme="minorHAnsi" w:hAnsiTheme="minorHAnsi" w:hint="cs"/>
          <w:rtl/>
        </w:rPr>
        <w:t xml:space="preserve"> لذا مناسب است برای مشخص کردن طبقه این عبارت را بیاورند ولی در رجال برقی که </w:t>
      </w:r>
      <w:r>
        <w:rPr>
          <w:rFonts w:asciiTheme="minorHAnsi" w:hAnsiTheme="minorHAnsi" w:hint="cs"/>
          <w:rtl/>
        </w:rPr>
        <w:lastRenderedPageBreak/>
        <w:t>همه راویان ائمه هستند طبقه مشخص است و این عبارت برای شناخت طبقه ن</w:t>
      </w:r>
      <w:r w:rsidR="00F16102">
        <w:rPr>
          <w:rFonts w:asciiTheme="minorHAnsi" w:hAnsiTheme="minorHAnsi" w:hint="cs"/>
          <w:rtl/>
        </w:rPr>
        <w:t>می‌توان</w:t>
      </w:r>
      <w:r>
        <w:rPr>
          <w:rFonts w:asciiTheme="minorHAnsi" w:hAnsiTheme="minorHAnsi" w:hint="cs"/>
          <w:rtl/>
        </w:rPr>
        <w:t>د باشد لذا دلالت بر حصر راوی یا لااقل حصر راوی معروف است.</w:t>
      </w:r>
    </w:p>
    <w:p w:rsidR="001357CC" w:rsidRDefault="001357CC" w:rsidP="001357CC">
      <w:pPr>
        <w:rPr>
          <w:rFonts w:asciiTheme="minorHAnsi" w:hAnsiTheme="minorHAnsi"/>
          <w:rtl/>
        </w:rPr>
      </w:pPr>
      <w:r>
        <w:rPr>
          <w:rFonts w:asciiTheme="minorHAnsi" w:hAnsiTheme="minorHAnsi" w:hint="cs"/>
          <w:rtl/>
        </w:rPr>
        <w:t xml:space="preserve">البته در کتاب رجال شیخ هم گفتیم که برخی افراد مثل صدوق را هم که نام </w:t>
      </w:r>
      <w:r w:rsidR="00F16102">
        <w:rPr>
          <w:rFonts w:asciiTheme="minorHAnsi" w:hAnsiTheme="minorHAnsi" w:hint="cs"/>
          <w:rtl/>
        </w:rPr>
        <w:t>می‌برد</w:t>
      </w:r>
      <w:r>
        <w:rPr>
          <w:rFonts w:asciiTheme="minorHAnsi" w:hAnsiTheme="minorHAnsi" w:hint="cs"/>
          <w:rtl/>
        </w:rPr>
        <w:t xml:space="preserve"> </w:t>
      </w:r>
      <w:r w:rsidR="00F16102">
        <w:rPr>
          <w:rFonts w:asciiTheme="minorHAnsi" w:hAnsiTheme="minorHAnsi" w:hint="cs"/>
          <w:rtl/>
        </w:rPr>
        <w:t>می‌نویسد</w:t>
      </w:r>
      <w:r>
        <w:rPr>
          <w:rFonts w:asciiTheme="minorHAnsi" w:hAnsiTheme="minorHAnsi" w:hint="cs"/>
          <w:rtl/>
        </w:rPr>
        <w:t xml:space="preserve"> روا عنه تلعکبری. صدوق طبقه و تاریخ وفات و تولدش </w:t>
      </w:r>
      <w:r w:rsidR="00A62F20">
        <w:rPr>
          <w:rFonts w:asciiTheme="minorHAnsi" w:hAnsiTheme="minorHAnsi" w:hint="cs"/>
          <w:rtl/>
        </w:rPr>
        <w:t>دقیقاً</w:t>
      </w:r>
      <w:r>
        <w:rPr>
          <w:rFonts w:asciiTheme="minorHAnsi" w:hAnsiTheme="minorHAnsi" w:hint="cs"/>
          <w:rtl/>
        </w:rPr>
        <w:t xml:space="preserve"> معلوم است و تلعکبری هم از او </w:t>
      </w:r>
      <w:r w:rsidR="009C51C7">
        <w:rPr>
          <w:rFonts w:asciiTheme="minorHAnsi" w:hAnsiTheme="minorHAnsi" w:hint="cs"/>
          <w:rtl/>
        </w:rPr>
        <w:t>معروف‌تر</w:t>
      </w:r>
      <w:r>
        <w:rPr>
          <w:rFonts w:asciiTheme="minorHAnsi" w:hAnsiTheme="minorHAnsi" w:hint="cs"/>
          <w:rtl/>
        </w:rPr>
        <w:t xml:space="preserve"> نبوده و نیست. لذا آنجا استظهار کردیم این عبارت روا عنه فلانی برای این است که طریق خودش به آثار آن فرد را بیان کند. قرینه این مطلب هم این است که </w:t>
      </w:r>
      <w:r w:rsidR="00F16102">
        <w:rPr>
          <w:rFonts w:asciiTheme="minorHAnsi" w:hAnsiTheme="minorHAnsi" w:hint="cs"/>
          <w:rtl/>
        </w:rPr>
        <w:t>مثلاً</w:t>
      </w:r>
      <w:r>
        <w:rPr>
          <w:rFonts w:asciiTheme="minorHAnsi" w:hAnsiTheme="minorHAnsi" w:hint="cs"/>
          <w:rtl/>
        </w:rPr>
        <w:t xml:space="preserve"> همه روی عنه تلعکبری ها را پشت سر هم اورده و همه روی عنه حمید بن زیاد ها را پشت سر هم آورده است. مشخص است که کتاب تلعکبری را جلوی خود گذاشته و مشایخ او را لیست کرده. سپس کتاب حمید بن زیاد را و هکذا. به احتمال زیاد رجال برقی هم </w:t>
      </w:r>
      <w:r w:rsidR="009C51C7">
        <w:rPr>
          <w:rFonts w:asciiTheme="minorHAnsi" w:hAnsiTheme="minorHAnsi" w:hint="cs"/>
          <w:rtl/>
        </w:rPr>
        <w:t>همین‌گونه</w:t>
      </w:r>
      <w:r>
        <w:rPr>
          <w:rFonts w:asciiTheme="minorHAnsi" w:hAnsiTheme="minorHAnsi" w:hint="cs"/>
          <w:rtl/>
        </w:rPr>
        <w:t xml:space="preserve"> باشد. </w:t>
      </w:r>
      <w:r w:rsidR="00F16102">
        <w:rPr>
          <w:rFonts w:asciiTheme="minorHAnsi" w:hAnsiTheme="minorHAnsi" w:hint="cs"/>
          <w:rtl/>
        </w:rPr>
        <w:t>مثلاً</w:t>
      </w:r>
      <w:r>
        <w:rPr>
          <w:rFonts w:asciiTheme="minorHAnsi" w:hAnsiTheme="minorHAnsi" w:hint="cs"/>
          <w:rtl/>
        </w:rPr>
        <w:t xml:space="preserve"> </w:t>
      </w:r>
      <w:r w:rsidR="0052340B">
        <w:rPr>
          <w:rFonts w:asciiTheme="minorHAnsi" w:hAnsiTheme="minorHAnsi" w:hint="cs"/>
          <w:rtl/>
        </w:rPr>
        <w:t>می‌گوید</w:t>
      </w:r>
      <w:r>
        <w:rPr>
          <w:rFonts w:asciiTheme="minorHAnsi" w:hAnsiTheme="minorHAnsi" w:hint="cs"/>
          <w:rtl/>
        </w:rPr>
        <w:t xml:space="preserve"> روی عنه ابن مسکان یعنی در اسنادی که ابن مسکان دارد این شخص از مشایخ ابن مسکان بوده است و دلالتی بر حصر ندارد.</w:t>
      </w:r>
    </w:p>
    <w:p w:rsidR="001357CC" w:rsidRDefault="001357CC" w:rsidP="001357CC">
      <w:pPr>
        <w:rPr>
          <w:rtl/>
        </w:rPr>
      </w:pPr>
      <w:r>
        <w:rPr>
          <w:rFonts w:hint="cs"/>
          <w:rtl/>
        </w:rPr>
        <w:t xml:space="preserve">صاحب قاموس </w:t>
      </w:r>
      <w:r w:rsidR="0052340B">
        <w:rPr>
          <w:rFonts w:hint="cs"/>
          <w:rtl/>
        </w:rPr>
        <w:t>می‌گوید</w:t>
      </w:r>
      <w:r>
        <w:rPr>
          <w:rFonts w:hint="cs"/>
          <w:rtl/>
        </w:rPr>
        <w:t xml:space="preserve"> مجرد اینکه در ترجمه یک راوی تلعکبری باشد دلیل بر حصر نیست. بعد مثال </w:t>
      </w:r>
      <w:r w:rsidR="00F16102">
        <w:rPr>
          <w:rFonts w:hint="cs"/>
          <w:rtl/>
        </w:rPr>
        <w:t>می‌زند</w:t>
      </w:r>
      <w:r>
        <w:rPr>
          <w:rFonts w:hint="cs"/>
          <w:rtl/>
        </w:rPr>
        <w:t xml:space="preserve"> در ترجمه 10-12 نفر </w:t>
      </w:r>
      <w:r w:rsidR="00F16102">
        <w:rPr>
          <w:rFonts w:hint="cs"/>
          <w:rtl/>
        </w:rPr>
        <w:t>احمد</w:t>
      </w:r>
      <w:r>
        <w:rPr>
          <w:rFonts w:hint="cs"/>
          <w:rtl/>
        </w:rPr>
        <w:t xml:space="preserve"> نام </w:t>
      </w:r>
      <w:r w:rsidR="009C51C7">
        <w:rPr>
          <w:rFonts w:hint="cs"/>
          <w:rtl/>
        </w:rPr>
        <w:t>گفته‌شده</w:t>
      </w:r>
      <w:r>
        <w:rPr>
          <w:rFonts w:hint="cs"/>
          <w:rtl/>
        </w:rPr>
        <w:t xml:space="preserve"> است روی عنه حمید بن زیاد. بعد آقایان (اردبیلی و...) </w:t>
      </w:r>
      <w:r w:rsidR="0052340B">
        <w:rPr>
          <w:rFonts w:hint="cs"/>
          <w:rtl/>
        </w:rPr>
        <w:t>گفته‌اند</w:t>
      </w:r>
      <w:r>
        <w:rPr>
          <w:rFonts w:hint="cs"/>
          <w:rtl/>
        </w:rPr>
        <w:t xml:space="preserve"> روایات این شخص «یتمیز بروایة حمید بن زیاد.» </w:t>
      </w:r>
      <w:r w:rsidR="00F16102">
        <w:rPr>
          <w:rFonts w:hint="cs"/>
          <w:rtl/>
        </w:rPr>
        <w:t>احمد</w:t>
      </w:r>
      <w:r>
        <w:rPr>
          <w:rFonts w:hint="cs"/>
          <w:rtl/>
        </w:rPr>
        <w:t xml:space="preserve"> مطلق چطور با حمید متمایز شود؟ حمید از همه شان روایت نقل </w:t>
      </w:r>
      <w:r w:rsidR="00A62F20">
        <w:rPr>
          <w:rFonts w:hint="cs"/>
          <w:rtl/>
        </w:rPr>
        <w:t>می‌کند</w:t>
      </w:r>
      <w:r>
        <w:rPr>
          <w:rFonts w:hint="cs"/>
          <w:rtl/>
        </w:rPr>
        <w:t>. بنابراین مجرد راوی و مروی عنه قرینه نیست.</w:t>
      </w:r>
    </w:p>
    <w:p w:rsidR="001357CC" w:rsidRDefault="001357CC" w:rsidP="001357CC">
      <w:pPr>
        <w:rPr>
          <w:rtl/>
        </w:rPr>
      </w:pPr>
      <w:r>
        <w:rPr>
          <w:rFonts w:hint="cs"/>
          <w:rtl/>
        </w:rPr>
        <w:t xml:space="preserve">ما مجرد روی عنه صدوق را قرینه </w:t>
      </w:r>
      <w:r w:rsidR="00A62F20">
        <w:rPr>
          <w:rFonts w:hint="cs"/>
          <w:rtl/>
        </w:rPr>
        <w:t>نمی‌دانیم</w:t>
      </w:r>
      <w:r>
        <w:rPr>
          <w:rFonts w:hint="cs"/>
          <w:rtl/>
        </w:rPr>
        <w:t>. مجرد نقل روایت قرینه نیست ولی اصل مبنا را نباید خراب کرد. با یک روایت یا دو روایت یا یک عبارت روی عنه حمید بن زیاد ن</w:t>
      </w:r>
      <w:r w:rsidR="00F16102">
        <w:rPr>
          <w:rFonts w:hint="cs"/>
          <w:rtl/>
        </w:rPr>
        <w:t>می‌توان</w:t>
      </w:r>
      <w:r>
        <w:rPr>
          <w:rFonts w:hint="cs"/>
          <w:rtl/>
        </w:rPr>
        <w:t xml:space="preserve"> نتیجه گرفت و این کار تفریط است. باید با در نظر گرفتن همه روایات یک راوی نتیجه بگیریم. کار صاحب قاموس هم افراط است. وقتی نقل از یک راوی زیاد باشد و از دیگری نادر باشد </w:t>
      </w:r>
      <w:r w:rsidR="00F16102">
        <w:rPr>
          <w:rFonts w:hint="cs"/>
          <w:rtl/>
        </w:rPr>
        <w:t>می‌توان</w:t>
      </w:r>
      <w:r>
        <w:rPr>
          <w:rFonts w:hint="cs"/>
          <w:rtl/>
        </w:rPr>
        <w:t xml:space="preserve"> نتیجه </w:t>
      </w:r>
      <w:r w:rsidR="0052340B">
        <w:rPr>
          <w:rFonts w:hint="cs"/>
          <w:rtl/>
        </w:rPr>
        <w:t>قابل‌قبول</w:t>
      </w:r>
      <w:r>
        <w:rPr>
          <w:rFonts w:hint="cs"/>
          <w:rtl/>
        </w:rPr>
        <w:t xml:space="preserve">ی گرفت. لذا باید به کتبی که راوی و مروی عنه را </w:t>
      </w:r>
      <w:r w:rsidR="0052340B">
        <w:rPr>
          <w:rFonts w:hint="cs"/>
          <w:rtl/>
        </w:rPr>
        <w:t>به‌صورت</w:t>
      </w:r>
      <w:r>
        <w:rPr>
          <w:rFonts w:hint="cs"/>
          <w:rtl/>
        </w:rPr>
        <w:t xml:space="preserve"> کامل مشخص </w:t>
      </w:r>
      <w:r w:rsidR="009C51C7">
        <w:rPr>
          <w:rFonts w:hint="cs"/>
          <w:rtl/>
        </w:rPr>
        <w:t>کرده‌اند</w:t>
      </w:r>
      <w:r>
        <w:rPr>
          <w:rFonts w:hint="cs"/>
          <w:rtl/>
        </w:rPr>
        <w:t xml:space="preserve"> مثل جامع الرواة و معجم رجال و نرم افزار درایه و... مراجعه کنیم. البته این </w:t>
      </w:r>
      <w:r w:rsidR="00893D32">
        <w:rPr>
          <w:rFonts w:hint="cs"/>
          <w:rtl/>
        </w:rPr>
        <w:t>کتاب‌ها</w:t>
      </w:r>
      <w:r>
        <w:rPr>
          <w:rFonts w:hint="cs"/>
          <w:rtl/>
        </w:rPr>
        <w:t xml:space="preserve"> هم بیشتر حول کتب اربعه هستند و روایات کتب دیگر را کمتر درنظر گرفته اند. اگر بتوانیم همه روایات را بررسی کنیم کار بسیار دقیق تر و متقن تر خواهد بود.</w:t>
      </w:r>
    </w:p>
    <w:p w:rsidR="001357CC" w:rsidRDefault="001357CC" w:rsidP="001357CC">
      <w:pPr>
        <w:rPr>
          <w:rtl/>
        </w:rPr>
      </w:pPr>
      <w:r>
        <w:rPr>
          <w:rFonts w:hint="cs"/>
          <w:rtl/>
        </w:rPr>
        <w:t>از طرف دیگر راوی و مروی عنه یک قرینه است و ما مجموعه قرائنی را باید پیدا کنیم تا بتوانیم نتیجه گیری خوبی کنیم.</w:t>
      </w:r>
    </w:p>
    <w:p w:rsidR="001357CC" w:rsidRDefault="001357CC" w:rsidP="001357CC">
      <w:pPr>
        <w:rPr>
          <w:rtl/>
        </w:rPr>
      </w:pPr>
      <w:r>
        <w:rPr>
          <w:rFonts w:hint="cs"/>
          <w:rtl/>
        </w:rPr>
        <w:t xml:space="preserve">صاحب قاموس الرجال قرینه راوی و مروی عنه را نه تنها در مورد تمییز مشترکات بلکه در بحث توحید مختلفات را هم قبول ندارد. </w:t>
      </w:r>
      <w:r w:rsidR="007B303F">
        <w:rPr>
          <w:rFonts w:hint="cs"/>
          <w:rtl/>
        </w:rPr>
        <w:t>ایشان</w:t>
      </w:r>
      <w:r>
        <w:rPr>
          <w:rFonts w:hint="cs"/>
          <w:rtl/>
        </w:rPr>
        <w:t xml:space="preserve"> می فرمایند در تجمه صفوان بن یحیی از 40 نفر از اصحاب امام صادق روایت نقل </w:t>
      </w:r>
      <w:r w:rsidR="00A62F20">
        <w:rPr>
          <w:rFonts w:hint="cs"/>
          <w:rtl/>
        </w:rPr>
        <w:t>می‌کند</w:t>
      </w:r>
      <w:r>
        <w:rPr>
          <w:rFonts w:hint="cs"/>
          <w:rtl/>
        </w:rPr>
        <w:t xml:space="preserve">. این 40 نفر راوی آنها صفوان است و مروی عنه </w:t>
      </w:r>
      <w:r w:rsidR="00F16102">
        <w:rPr>
          <w:rFonts w:hint="cs"/>
          <w:rtl/>
        </w:rPr>
        <w:t>آن‌ها</w:t>
      </w:r>
      <w:r>
        <w:rPr>
          <w:rFonts w:hint="cs"/>
          <w:rtl/>
        </w:rPr>
        <w:t xml:space="preserve"> امام صادق است. در ترجمه ابن ابی عمیر </w:t>
      </w:r>
      <w:r w:rsidR="0052340B">
        <w:rPr>
          <w:rFonts w:hint="cs"/>
          <w:rtl/>
        </w:rPr>
        <w:t>گفته‌اند</w:t>
      </w:r>
      <w:r>
        <w:rPr>
          <w:rFonts w:hint="cs"/>
          <w:rtl/>
        </w:rPr>
        <w:t xml:space="preserve"> از 100 تا از اصحاب امام صادق روایت نقل کرده است یا حسن بن محبوب 60 تا </w:t>
      </w:r>
      <w:r w:rsidR="009C51C7">
        <w:rPr>
          <w:rFonts w:hint="cs"/>
          <w:rtl/>
        </w:rPr>
        <w:t>این‌گونه</w:t>
      </w:r>
      <w:r>
        <w:rPr>
          <w:rFonts w:hint="cs"/>
          <w:rtl/>
        </w:rPr>
        <w:t xml:space="preserve"> دارد.</w:t>
      </w:r>
    </w:p>
    <w:p w:rsidR="001357CC" w:rsidRDefault="001357CC" w:rsidP="001357CC">
      <w:pPr>
        <w:rPr>
          <w:rtl/>
        </w:rPr>
      </w:pPr>
      <w:r>
        <w:rPr>
          <w:rFonts w:hint="cs"/>
          <w:rtl/>
        </w:rPr>
        <w:t xml:space="preserve">این استدلال از </w:t>
      </w:r>
      <w:r w:rsidR="007B303F">
        <w:rPr>
          <w:rFonts w:hint="cs"/>
          <w:rtl/>
        </w:rPr>
        <w:t>ایشان</w:t>
      </w:r>
      <w:r>
        <w:rPr>
          <w:rFonts w:hint="cs"/>
          <w:rtl/>
        </w:rPr>
        <w:t xml:space="preserve"> بعید بود. استدلال به اتحاد راوی و مروی عنه برای کسانی که اسم خودشان و پدرشان و مشخصاتشان یکی باشد. تعداد خیلی کم </w:t>
      </w:r>
      <w:r w:rsidR="00A62F20">
        <w:rPr>
          <w:rFonts w:hint="cs"/>
          <w:rtl/>
        </w:rPr>
        <w:t>می‌شود</w:t>
      </w:r>
      <w:r>
        <w:rPr>
          <w:rFonts w:hint="cs"/>
          <w:rtl/>
        </w:rPr>
        <w:t xml:space="preserve"> و این اتحاد راوی و مروی عنه </w:t>
      </w:r>
      <w:r w:rsidR="0052340B">
        <w:rPr>
          <w:rFonts w:hint="cs"/>
          <w:rtl/>
        </w:rPr>
        <w:t>صرفاً</w:t>
      </w:r>
      <w:r>
        <w:rPr>
          <w:rFonts w:hint="cs"/>
          <w:rtl/>
        </w:rPr>
        <w:t xml:space="preserve"> یک قرینه است نه دلیل قطعی. در مورد امام صادق اگر تعداد راویان زیاد است و این استدلال ضعیف </w:t>
      </w:r>
      <w:r w:rsidR="00A62F20">
        <w:rPr>
          <w:rFonts w:hint="cs"/>
          <w:rtl/>
        </w:rPr>
        <w:t>می‌شود</w:t>
      </w:r>
      <w:r>
        <w:rPr>
          <w:rFonts w:hint="cs"/>
          <w:rtl/>
        </w:rPr>
        <w:t xml:space="preserve"> اما در مورد اشخاصی که راویانشان بیش از 2-3 نفر نیست این استدلال خیلی متقن خواهد بود. ن</w:t>
      </w:r>
      <w:r w:rsidR="00F16102">
        <w:rPr>
          <w:rFonts w:hint="cs"/>
          <w:rtl/>
        </w:rPr>
        <w:t>می‌توان</w:t>
      </w:r>
      <w:r>
        <w:rPr>
          <w:rFonts w:hint="cs"/>
          <w:rtl/>
        </w:rPr>
        <w:t>د با مثال زدن از اصحاب الصادق اصل قاعده را مخدوش کرد.</w:t>
      </w:r>
    </w:p>
    <w:p w:rsidR="001357CC" w:rsidRDefault="00F16102" w:rsidP="001357CC">
      <w:pPr>
        <w:rPr>
          <w:rFonts w:asciiTheme="minorHAnsi" w:hAnsiTheme="minorHAnsi"/>
          <w:rtl/>
        </w:rPr>
      </w:pPr>
      <w:r>
        <w:rPr>
          <w:rFonts w:hint="cs"/>
          <w:rtl/>
        </w:rPr>
        <w:lastRenderedPageBreak/>
        <w:t>مثلاً</w:t>
      </w:r>
      <w:r w:rsidR="001357CC">
        <w:rPr>
          <w:rFonts w:hint="cs"/>
          <w:rtl/>
        </w:rPr>
        <w:t xml:space="preserve"> حسین بن سعید عن قاسم بن محمد الجوهری عن علی بن ابی حمزه. آیا این قاسم بن محمد الجوهری با قاسم بن محمد </w:t>
      </w:r>
      <w:r w:rsidR="001357CC">
        <w:rPr>
          <w:rFonts w:asciiTheme="minorHAnsi" w:hAnsiTheme="minorHAnsi" w:hint="cs"/>
          <w:rtl/>
        </w:rPr>
        <w:t xml:space="preserve">الکاسولا متحد است یا خیر؟ حسین بن سعید چند تا شیخ دارد؟ علی بن ابی حمزه چند راوی دارد؟ دایره احتمالات خیلی کمتر است. نقطه اشتراکات راویان علی بن حمزه خیلی کمتر است و با چند قرینه ساده </w:t>
      </w:r>
      <w:r>
        <w:rPr>
          <w:rFonts w:asciiTheme="minorHAnsi" w:hAnsiTheme="minorHAnsi" w:hint="cs"/>
          <w:rtl/>
        </w:rPr>
        <w:t>می‌توان</w:t>
      </w:r>
      <w:r w:rsidR="001357CC">
        <w:rPr>
          <w:rFonts w:asciiTheme="minorHAnsi" w:hAnsiTheme="minorHAnsi" w:hint="cs"/>
          <w:rtl/>
        </w:rPr>
        <w:t xml:space="preserve"> قاسم بن محمد را مشخص کرد. با رجال نباید معامله ریاضی کرد و بدنبال قطع ریاضی باشیم. بلکه رجال یک کار پلیسی و کارآگاهی است که باید قرائن مختلف را جمع کنیم و طبق شواهد حکم کنیم.</w:t>
      </w:r>
    </w:p>
    <w:p w:rsidR="001357CC" w:rsidRDefault="001357CC" w:rsidP="001357CC">
      <w:pPr>
        <w:rPr>
          <w:rFonts w:asciiTheme="minorHAnsi" w:hAnsiTheme="minorHAnsi"/>
          <w:rtl/>
        </w:rPr>
      </w:pPr>
      <w:r>
        <w:rPr>
          <w:rFonts w:asciiTheme="minorHAnsi" w:hAnsiTheme="minorHAnsi" w:hint="cs"/>
          <w:rtl/>
        </w:rPr>
        <w:t>قرائن گاهی قطعی و گاهی ظنی هستند. قرائن ظنی با انضمام</w:t>
      </w:r>
      <w:r w:rsidR="00A467AC">
        <w:rPr>
          <w:rFonts w:asciiTheme="minorHAnsi" w:hAnsiTheme="minorHAnsi" w:hint="cs"/>
          <w:rtl/>
        </w:rPr>
        <w:t xml:space="preserve"> به یکدیگر</w:t>
      </w:r>
      <w:r>
        <w:rPr>
          <w:rFonts w:asciiTheme="minorHAnsi" w:hAnsiTheme="minorHAnsi" w:hint="cs"/>
          <w:rtl/>
        </w:rPr>
        <w:t xml:space="preserve"> قوی می شوند.</w:t>
      </w:r>
    </w:p>
    <w:p w:rsidR="001357CC" w:rsidRDefault="001357CC" w:rsidP="001357CC">
      <w:pPr>
        <w:rPr>
          <w:rFonts w:asciiTheme="minorHAnsi" w:hAnsiTheme="minorHAnsi"/>
          <w:rtl/>
        </w:rPr>
      </w:pPr>
      <w:r>
        <w:rPr>
          <w:rFonts w:asciiTheme="minorHAnsi" w:hAnsiTheme="minorHAnsi" w:hint="cs"/>
          <w:rtl/>
        </w:rPr>
        <w:t xml:space="preserve">قرائنی گاهی داخلی و گاهی خارجی هستند. گاهی از خود سند و روایت قرینه </w:t>
      </w:r>
      <w:r w:rsidR="009C51C7">
        <w:rPr>
          <w:rFonts w:asciiTheme="minorHAnsi" w:hAnsiTheme="minorHAnsi" w:hint="cs"/>
          <w:rtl/>
        </w:rPr>
        <w:t>به دست</w:t>
      </w:r>
      <w:r>
        <w:rPr>
          <w:rFonts w:asciiTheme="minorHAnsi" w:hAnsiTheme="minorHAnsi" w:hint="cs"/>
          <w:rtl/>
        </w:rPr>
        <w:t xml:space="preserve"> </w:t>
      </w:r>
      <w:r w:rsidR="0052340B">
        <w:rPr>
          <w:rFonts w:asciiTheme="minorHAnsi" w:hAnsiTheme="minorHAnsi" w:hint="cs"/>
          <w:rtl/>
        </w:rPr>
        <w:t>می‌آید</w:t>
      </w:r>
      <w:r>
        <w:rPr>
          <w:rFonts w:asciiTheme="minorHAnsi" w:hAnsiTheme="minorHAnsi" w:hint="cs"/>
          <w:rtl/>
        </w:rPr>
        <w:t xml:space="preserve"> و گاهی با مراجعه به اسناد مشترک یا احادیث مشابه یا قرائن دیگر مسئله حل </w:t>
      </w:r>
      <w:r w:rsidR="00A62F20">
        <w:rPr>
          <w:rFonts w:asciiTheme="minorHAnsi" w:hAnsiTheme="minorHAnsi" w:hint="cs"/>
          <w:rtl/>
        </w:rPr>
        <w:t>می‌شود</w:t>
      </w:r>
      <w:r>
        <w:rPr>
          <w:rFonts w:asciiTheme="minorHAnsi" w:hAnsiTheme="minorHAnsi" w:hint="cs"/>
          <w:rtl/>
        </w:rPr>
        <w:t>.</w:t>
      </w:r>
    </w:p>
    <w:p w:rsidR="001357CC" w:rsidRDefault="001357CC" w:rsidP="001357CC">
      <w:pPr>
        <w:rPr>
          <w:rFonts w:asciiTheme="minorHAnsi" w:hAnsiTheme="minorHAnsi"/>
          <w:rtl/>
        </w:rPr>
      </w:pPr>
      <w:r>
        <w:rPr>
          <w:rFonts w:asciiTheme="minorHAnsi" w:hAnsiTheme="minorHAnsi" w:hint="cs"/>
          <w:rtl/>
        </w:rPr>
        <w:t xml:space="preserve">قرائن هرچه از هم مستقل تر باشند ضمیمه کردنشان موجب قوت بیشتر </w:t>
      </w:r>
      <w:r w:rsidR="00A62F20">
        <w:rPr>
          <w:rFonts w:asciiTheme="minorHAnsi" w:hAnsiTheme="minorHAnsi" w:hint="cs"/>
          <w:rtl/>
        </w:rPr>
        <w:t>می‌شود</w:t>
      </w:r>
      <w:r>
        <w:rPr>
          <w:rFonts w:asciiTheme="minorHAnsi" w:hAnsiTheme="minorHAnsi" w:hint="cs"/>
          <w:rtl/>
        </w:rPr>
        <w:t>.</w:t>
      </w:r>
    </w:p>
    <w:p w:rsidR="001357CC" w:rsidRDefault="001357CC" w:rsidP="001357CC">
      <w:pPr>
        <w:rPr>
          <w:rFonts w:asciiTheme="minorHAnsi" w:hAnsiTheme="minorHAnsi"/>
          <w:rtl/>
        </w:rPr>
      </w:pPr>
      <w:r>
        <w:rPr>
          <w:rFonts w:asciiTheme="minorHAnsi" w:hAnsiTheme="minorHAnsi" w:hint="cs"/>
          <w:rtl/>
        </w:rPr>
        <w:t xml:space="preserve">قرینه گاهی راوی است </w:t>
      </w:r>
      <w:r w:rsidR="00A62F20">
        <w:rPr>
          <w:rFonts w:asciiTheme="minorHAnsi" w:hAnsiTheme="minorHAnsi" w:hint="cs"/>
          <w:rtl/>
        </w:rPr>
        <w:t>به‌تنهایی</w:t>
      </w:r>
      <w:r w:rsidR="00A467AC">
        <w:rPr>
          <w:rFonts w:asciiTheme="minorHAnsi" w:hAnsiTheme="minorHAnsi" w:hint="cs"/>
          <w:rtl/>
        </w:rPr>
        <w:t xml:space="preserve"> </w:t>
      </w:r>
      <w:r>
        <w:rPr>
          <w:rFonts w:asciiTheme="minorHAnsi" w:hAnsiTheme="minorHAnsi" w:hint="cs"/>
          <w:rtl/>
        </w:rPr>
        <w:t>و گاهی مروی عنه</w:t>
      </w:r>
      <w:r w:rsidR="00A467AC">
        <w:rPr>
          <w:rFonts w:asciiTheme="minorHAnsi" w:hAnsiTheme="minorHAnsi" w:hint="cs"/>
          <w:rtl/>
        </w:rPr>
        <w:t xml:space="preserve"> </w:t>
      </w:r>
      <w:r w:rsidR="00A62F20">
        <w:rPr>
          <w:rFonts w:asciiTheme="minorHAnsi" w:hAnsiTheme="minorHAnsi" w:hint="cs"/>
          <w:rtl/>
        </w:rPr>
        <w:t>به‌تنهایی</w:t>
      </w:r>
      <w:r>
        <w:rPr>
          <w:rFonts w:asciiTheme="minorHAnsi" w:hAnsiTheme="minorHAnsi" w:hint="cs"/>
          <w:rtl/>
        </w:rPr>
        <w:t xml:space="preserve"> و گاهی هر دو منفرداً و گاهی هر دو متحداً.</w:t>
      </w:r>
    </w:p>
    <w:p w:rsidR="001357CC" w:rsidRDefault="00F16102" w:rsidP="001357CC">
      <w:pPr>
        <w:rPr>
          <w:rFonts w:asciiTheme="minorHAnsi" w:hAnsiTheme="minorHAnsi"/>
          <w:rtl/>
        </w:rPr>
      </w:pPr>
      <w:r>
        <w:rPr>
          <w:rFonts w:asciiTheme="minorHAnsi" w:hAnsiTheme="minorHAnsi" w:hint="cs"/>
          <w:rtl/>
        </w:rPr>
        <w:t>مثلاً</w:t>
      </w:r>
      <w:r w:rsidR="001357CC">
        <w:rPr>
          <w:rFonts w:asciiTheme="minorHAnsi" w:hAnsiTheme="minorHAnsi" w:hint="cs"/>
          <w:rtl/>
        </w:rPr>
        <w:t xml:space="preserve"> قاسم بن محمد را می خواهیم تمییز دهیم. قاسم بن محمد جوهری از مشایخ حسین بن سعید و از شاگردان علی بن ابی حمزه است. در سند محل بحث هم بین این دو نفر قرار گرفته است. ولی مجرد اینکه این شخص بین این دو نفر قرار گرفته است برای تمییز دادن کافی نیست. اگر شخص شاگرد فلانی و استاد فلانی است دلیل ن</w:t>
      </w:r>
      <w:r w:rsidR="00A62F20">
        <w:rPr>
          <w:rFonts w:asciiTheme="minorHAnsi" w:hAnsiTheme="minorHAnsi" w:hint="cs"/>
          <w:rtl/>
        </w:rPr>
        <w:t>می‌شود</w:t>
      </w:r>
      <w:r w:rsidR="001357CC">
        <w:rPr>
          <w:rFonts w:asciiTheme="minorHAnsi" w:hAnsiTheme="minorHAnsi" w:hint="cs"/>
          <w:rtl/>
        </w:rPr>
        <w:t xml:space="preserve"> که </w:t>
      </w:r>
      <w:r>
        <w:rPr>
          <w:rFonts w:asciiTheme="minorHAnsi" w:hAnsiTheme="minorHAnsi" w:hint="cs"/>
          <w:rtl/>
        </w:rPr>
        <w:t>می‌توان</w:t>
      </w:r>
      <w:r w:rsidR="001357CC">
        <w:rPr>
          <w:rFonts w:asciiTheme="minorHAnsi" w:hAnsiTheme="minorHAnsi" w:hint="cs"/>
          <w:rtl/>
        </w:rPr>
        <w:t xml:space="preserve">د بین این دو نفر قرار بگیرد. شاید هیچ گاه بین این دو نفر قرار نگیرد. زیرا </w:t>
      </w:r>
      <w:r>
        <w:rPr>
          <w:rFonts w:asciiTheme="minorHAnsi" w:hAnsiTheme="minorHAnsi" w:hint="cs"/>
          <w:rtl/>
        </w:rPr>
        <w:t>مثلاً</w:t>
      </w:r>
      <w:r w:rsidR="001357CC">
        <w:rPr>
          <w:rFonts w:asciiTheme="minorHAnsi" w:hAnsiTheme="minorHAnsi" w:hint="cs"/>
          <w:rtl/>
        </w:rPr>
        <w:t xml:space="preserve"> شاگرد او از طریق استاد دیگری با استاد </w:t>
      </w:r>
      <w:r w:rsidR="007B303F">
        <w:rPr>
          <w:rFonts w:asciiTheme="minorHAnsi" w:hAnsiTheme="minorHAnsi" w:hint="cs"/>
          <w:rtl/>
        </w:rPr>
        <w:t>ایشان</w:t>
      </w:r>
      <w:r w:rsidR="001357CC">
        <w:rPr>
          <w:rFonts w:asciiTheme="minorHAnsi" w:hAnsiTheme="minorHAnsi" w:hint="cs"/>
          <w:rtl/>
        </w:rPr>
        <w:t xml:space="preserve"> مرتبط باشد. </w:t>
      </w:r>
      <w:r>
        <w:rPr>
          <w:rFonts w:asciiTheme="minorHAnsi" w:hAnsiTheme="minorHAnsi" w:hint="cs"/>
          <w:rtl/>
        </w:rPr>
        <w:t>مثلاً</w:t>
      </w:r>
      <w:r w:rsidR="001357CC">
        <w:rPr>
          <w:rFonts w:asciiTheme="minorHAnsi" w:hAnsiTheme="minorHAnsi" w:hint="cs"/>
          <w:rtl/>
        </w:rPr>
        <w:t xml:space="preserve"> محمد بن یعقوب شیخ ابن قولویه است و راوی از محمد بن حسین عامر هم هست. ولی واسطه بین این دو نیست. زیرا روایات محمد بن حسین عامر از طریق دیگر به ابن قولویه رسیده است. لذا توسط شخص بین راوی و مروی عنه مهم است. اسم این را گذاشتیم قرینه راوی و مروی عنه مجتمعاً. با نرم افزار این کار راحت است ولی </w:t>
      </w:r>
      <w:r w:rsidR="0052340B">
        <w:rPr>
          <w:rFonts w:asciiTheme="minorHAnsi" w:hAnsiTheme="minorHAnsi" w:hint="cs"/>
          <w:rtl/>
        </w:rPr>
        <w:t>به‌صورت</w:t>
      </w:r>
      <w:r w:rsidR="001357CC">
        <w:rPr>
          <w:rFonts w:asciiTheme="minorHAnsi" w:hAnsiTheme="minorHAnsi" w:hint="cs"/>
          <w:rtl/>
        </w:rPr>
        <w:t xml:space="preserve"> دستی بسیار زمان بر است.</w:t>
      </w:r>
    </w:p>
    <w:p w:rsidR="00BD07CA" w:rsidRDefault="00BD07CA" w:rsidP="00BD07CA">
      <w:pPr>
        <w:pStyle w:val="Heading3"/>
        <w:rPr>
          <w:rtl/>
        </w:rPr>
      </w:pPr>
      <w:bookmarkStart w:id="127" w:name="_Toc37017339"/>
      <w:r>
        <w:rPr>
          <w:rFonts w:hint="cs"/>
          <w:rtl/>
        </w:rPr>
        <w:t>تعارض قرائن</w:t>
      </w:r>
      <w:bookmarkEnd w:id="127"/>
    </w:p>
    <w:p w:rsidR="00BD07CA" w:rsidRDefault="00BD07CA" w:rsidP="00BD07CA">
      <w:pPr>
        <w:rPr>
          <w:rFonts w:asciiTheme="minorHAnsi" w:hAnsiTheme="minorHAnsi"/>
          <w:rtl/>
        </w:rPr>
      </w:pPr>
      <w:r>
        <w:rPr>
          <w:rFonts w:asciiTheme="minorHAnsi" w:hAnsiTheme="minorHAnsi" w:hint="cs"/>
          <w:rtl/>
        </w:rPr>
        <w:t xml:space="preserve">گاهی قرائن </w:t>
      </w:r>
      <w:r w:rsidR="00D54067">
        <w:rPr>
          <w:rFonts w:asciiTheme="minorHAnsi" w:hAnsiTheme="minorHAnsi" w:hint="cs"/>
          <w:rtl/>
        </w:rPr>
        <w:t>باهم</w:t>
      </w:r>
      <w:r>
        <w:rPr>
          <w:rFonts w:asciiTheme="minorHAnsi" w:hAnsiTheme="minorHAnsi" w:hint="cs"/>
          <w:rtl/>
        </w:rPr>
        <w:t xml:space="preserve"> تعارض </w:t>
      </w:r>
      <w:r w:rsidR="009C51C7">
        <w:rPr>
          <w:rFonts w:asciiTheme="minorHAnsi" w:hAnsiTheme="minorHAnsi" w:hint="cs"/>
          <w:rtl/>
        </w:rPr>
        <w:t>می‌کنند</w:t>
      </w:r>
      <w:r>
        <w:rPr>
          <w:rFonts w:asciiTheme="minorHAnsi" w:hAnsiTheme="minorHAnsi" w:hint="cs"/>
          <w:rtl/>
        </w:rPr>
        <w:t>.</w:t>
      </w:r>
    </w:p>
    <w:p w:rsidR="00BD07CA" w:rsidRDefault="00BD07CA" w:rsidP="00BD07CA">
      <w:pPr>
        <w:rPr>
          <w:rtl/>
        </w:rPr>
      </w:pPr>
      <w:r>
        <w:rPr>
          <w:rFonts w:hint="cs"/>
          <w:rtl/>
        </w:rPr>
        <w:t xml:space="preserve">1. در تعارض قرائن قطعی بر غیر قطعی مقدم هستند. </w:t>
      </w:r>
      <w:r w:rsidR="00F16102">
        <w:rPr>
          <w:rFonts w:hint="cs"/>
          <w:rtl/>
        </w:rPr>
        <w:t>مثلاً</w:t>
      </w:r>
      <w:r>
        <w:rPr>
          <w:rFonts w:hint="cs"/>
          <w:rtl/>
        </w:rPr>
        <w:t xml:space="preserve"> محل سکونت و طبقه و زمان زندگی و... قرائن قطعی هستند بشرطی که احتمال ارسال و سقط در سند نباشد.</w:t>
      </w:r>
    </w:p>
    <w:p w:rsidR="00BD07CA" w:rsidRDefault="00BD07CA" w:rsidP="00BD07CA">
      <w:pPr>
        <w:rPr>
          <w:rtl/>
        </w:rPr>
      </w:pPr>
      <w:r>
        <w:rPr>
          <w:rFonts w:hint="cs"/>
          <w:rtl/>
        </w:rPr>
        <w:t xml:space="preserve">2. قرینه ای که از راوی </w:t>
      </w:r>
      <w:r w:rsidR="009C51C7">
        <w:rPr>
          <w:rFonts w:hint="cs"/>
          <w:rtl/>
        </w:rPr>
        <w:t>به دست</w:t>
      </w:r>
      <w:r>
        <w:rPr>
          <w:rFonts w:hint="cs"/>
          <w:rtl/>
        </w:rPr>
        <w:t xml:space="preserve"> آمده بر قرینه ای که از مروی عنه </w:t>
      </w:r>
      <w:r w:rsidR="009C51C7">
        <w:rPr>
          <w:rFonts w:hint="cs"/>
          <w:rtl/>
        </w:rPr>
        <w:t>به دست</w:t>
      </w:r>
      <w:r>
        <w:rPr>
          <w:rFonts w:hint="cs"/>
          <w:rtl/>
        </w:rPr>
        <w:t xml:space="preserve"> آمده مقدم است. برای کشف قرینه راوی و مروی عنه باید مقدار عمر راوی و سال تولد و وفات را بدانیم یا اگر </w:t>
      </w:r>
      <w:r w:rsidR="00A62F20">
        <w:rPr>
          <w:rFonts w:hint="cs"/>
          <w:rtl/>
        </w:rPr>
        <w:t>نمی‌دانیم</w:t>
      </w:r>
      <w:r>
        <w:rPr>
          <w:rFonts w:hint="cs"/>
          <w:rtl/>
        </w:rPr>
        <w:t xml:space="preserve"> میزان متعارف عمر را مشخص کنیم. البته نباید از عمر های غیر متعارف هم غافل باشیم. اگر </w:t>
      </w:r>
      <w:r w:rsidR="00A62F20">
        <w:rPr>
          <w:rFonts w:hint="cs"/>
          <w:rtl/>
        </w:rPr>
        <w:t>نمی‌دانیم</w:t>
      </w:r>
      <w:r>
        <w:rPr>
          <w:rFonts w:hint="cs"/>
          <w:rtl/>
        </w:rPr>
        <w:t xml:space="preserve"> عمر متعارف یا غیر متعارف داشته است نیز باید یک محدوده </w:t>
      </w:r>
      <w:r w:rsidR="00F16102">
        <w:rPr>
          <w:rFonts w:hint="cs"/>
          <w:rtl/>
        </w:rPr>
        <w:t>مثلاً</w:t>
      </w:r>
      <w:r>
        <w:rPr>
          <w:rFonts w:hint="cs"/>
          <w:rtl/>
        </w:rPr>
        <w:t xml:space="preserve"> بین 40 تا 100 سال برای شخص درنظر بگیریم.</w:t>
      </w:r>
    </w:p>
    <w:p w:rsidR="00BD07CA" w:rsidRDefault="00BD07CA" w:rsidP="00BD07CA">
      <w:pPr>
        <w:rPr>
          <w:rtl/>
        </w:rPr>
      </w:pPr>
      <w:r>
        <w:rPr>
          <w:rFonts w:hint="cs"/>
          <w:rtl/>
        </w:rPr>
        <w:t xml:space="preserve">خیلی وقت ها یک سند که انتخاب </w:t>
      </w:r>
      <w:r w:rsidR="00A62F20">
        <w:rPr>
          <w:rFonts w:hint="cs"/>
          <w:rtl/>
        </w:rPr>
        <w:t>می‌شود</w:t>
      </w:r>
      <w:r w:rsidRPr="00706280">
        <w:rPr>
          <w:rFonts w:hint="cs"/>
          <w:rtl/>
        </w:rPr>
        <w:t xml:space="preserve"> </w:t>
      </w:r>
      <w:r w:rsidR="009C51C7">
        <w:rPr>
          <w:rFonts w:hint="cs"/>
          <w:rtl/>
        </w:rPr>
        <w:t>به دلیل</w:t>
      </w:r>
      <w:r w:rsidRPr="00706280">
        <w:rPr>
          <w:rFonts w:hint="cs"/>
          <w:rtl/>
        </w:rPr>
        <w:t xml:space="preserve"> </w:t>
      </w:r>
      <w:r>
        <w:rPr>
          <w:rFonts w:hint="cs"/>
          <w:rtl/>
        </w:rPr>
        <w:t xml:space="preserve">کوتاه بودن سند است. علو اسناد را باید مد نظر قرار داد. علو اسناد در نقل از کتاب مهم بوده و در نقل شفاهی علو اسناد زحمت زیادتر دارد. اما در نقل از کتاب می ارزد زحمت کشید و یک کتاب را </w:t>
      </w:r>
      <w:r w:rsidR="009C51C7">
        <w:rPr>
          <w:rFonts w:hint="cs"/>
          <w:rtl/>
        </w:rPr>
        <w:t>به دست</w:t>
      </w:r>
      <w:r>
        <w:rPr>
          <w:rFonts w:hint="cs"/>
          <w:rtl/>
        </w:rPr>
        <w:t xml:space="preserve"> آورد. در نقل شفاهی یکی دو روایت با زحمت سند کوتاه تر پیدا </w:t>
      </w:r>
      <w:r w:rsidR="009C51C7">
        <w:rPr>
          <w:rFonts w:hint="cs"/>
          <w:rtl/>
        </w:rPr>
        <w:t>می‌کنند</w:t>
      </w:r>
      <w:r>
        <w:rPr>
          <w:rFonts w:hint="cs"/>
          <w:rtl/>
        </w:rPr>
        <w:t xml:space="preserve"> ولی در نقل از </w:t>
      </w:r>
      <w:r>
        <w:rPr>
          <w:rFonts w:hint="cs"/>
          <w:rtl/>
        </w:rPr>
        <w:lastRenderedPageBreak/>
        <w:t xml:space="preserve">کتاب با زحمت یک مجموعه روایات که کتاب هستند سند کوتاه تر پیدا </w:t>
      </w:r>
      <w:r w:rsidR="009C51C7">
        <w:rPr>
          <w:rFonts w:hint="cs"/>
          <w:rtl/>
        </w:rPr>
        <w:t>می‌کنند</w:t>
      </w:r>
      <w:r>
        <w:rPr>
          <w:rFonts w:hint="cs"/>
          <w:rtl/>
        </w:rPr>
        <w:t xml:space="preserve">. </w:t>
      </w:r>
      <w:r w:rsidR="00F16102">
        <w:rPr>
          <w:rFonts w:hint="cs"/>
          <w:rtl/>
        </w:rPr>
        <w:t>مثلاً</w:t>
      </w:r>
      <w:r>
        <w:rPr>
          <w:rFonts w:hint="cs"/>
          <w:rtl/>
        </w:rPr>
        <w:t xml:space="preserve"> برای اینکه واسطه ها کمتر شود باید به شهر دیگری سفر کنیم و از افرادی که به متن حدیث نزدیک تر هستند حدیث را بشنویم. برای یکی دو حدیث نمی ارزد که به شهر دیگر سفر کنیم ولی اگر یک صاحب کتاب در شهر دیگر باشد ارزش دارد به آن شهر سفر کنیم و از خود صاحب کتاب اجازه روایت کتاب بگیریم. در این صورت صدها روایت با سند کوتاه تر خواهیم داشت. لذا اسناد کوتاه تر </w:t>
      </w:r>
      <w:r w:rsidR="00F16102">
        <w:rPr>
          <w:rFonts w:hint="cs"/>
          <w:rtl/>
        </w:rPr>
        <w:t>معمولاً</w:t>
      </w:r>
      <w:r>
        <w:rPr>
          <w:rFonts w:hint="cs"/>
          <w:rtl/>
        </w:rPr>
        <w:t xml:space="preserve"> نقل از کتاب هستند و اسناد طولانی نقل های شفاهی هستند.</w:t>
      </w:r>
    </w:p>
    <w:p w:rsidR="00BD07CA" w:rsidRDefault="00BD07CA" w:rsidP="00BD07CA">
      <w:pPr>
        <w:rPr>
          <w:rtl/>
        </w:rPr>
      </w:pPr>
      <w:r>
        <w:rPr>
          <w:rFonts w:hint="cs"/>
          <w:rtl/>
        </w:rPr>
        <w:t xml:space="preserve">نکته دیگر که باید توجه کرد تلفیق اسناد است. </w:t>
      </w:r>
      <w:r w:rsidR="00F16102">
        <w:rPr>
          <w:rFonts w:hint="cs"/>
          <w:rtl/>
        </w:rPr>
        <w:t>مثلاً</w:t>
      </w:r>
      <w:r>
        <w:rPr>
          <w:rFonts w:hint="cs"/>
          <w:rtl/>
        </w:rPr>
        <w:t xml:space="preserve"> علی بن ابراهیم یک سری اسنادی به ابن ابی عمیر دارد و ما هم یک سری اسناد به علی بن ابراهیم داریم. وقتی یک روایت از ابن ابی عمیر </w:t>
      </w:r>
      <w:r w:rsidR="00F16102">
        <w:rPr>
          <w:rFonts w:hint="cs"/>
          <w:rtl/>
        </w:rPr>
        <w:t>می‌بینیم</w:t>
      </w:r>
      <w:r>
        <w:rPr>
          <w:rFonts w:hint="cs"/>
          <w:rtl/>
        </w:rPr>
        <w:t xml:space="preserve"> این دو سند را به هم می چسبانیم تا اتصال سند درست شود. قدما این کار را انجام </w:t>
      </w:r>
      <w:r w:rsidR="00A62F20">
        <w:rPr>
          <w:rFonts w:hint="cs"/>
          <w:rtl/>
        </w:rPr>
        <w:t>می‌دادند</w:t>
      </w:r>
      <w:r>
        <w:rPr>
          <w:rFonts w:hint="cs"/>
          <w:rtl/>
        </w:rPr>
        <w:t>. این مسئله جای کار بیشتر دارد.</w:t>
      </w:r>
    </w:p>
    <w:p w:rsidR="00BD07CA" w:rsidRDefault="00BD07CA" w:rsidP="00BD07CA">
      <w:pPr>
        <w:rPr>
          <w:rtl/>
        </w:rPr>
      </w:pPr>
      <w:r>
        <w:rPr>
          <w:rFonts w:hint="cs"/>
          <w:rtl/>
        </w:rPr>
        <w:t>شیخ در مشیخه تهذیب طریقی که به فضل بن شاذان دارد این است:</w:t>
      </w:r>
    </w:p>
    <w:p w:rsidR="00BD07CA" w:rsidRPr="00C12E3F" w:rsidRDefault="00BD07CA" w:rsidP="000E3F47">
      <w:pPr>
        <w:pStyle w:val="Quote"/>
      </w:pPr>
      <w:r w:rsidRPr="00C12E3F">
        <w:rPr>
          <w:rFonts w:hint="cs"/>
          <w:rtl/>
        </w:rPr>
        <w:t>و من جملة ما ذكرته عن الفضل بن شاذان</w:t>
      </w:r>
      <w:r>
        <w:rPr>
          <w:rFonts w:hint="cs"/>
          <w:rtl/>
        </w:rPr>
        <w:t xml:space="preserve"> ما رويته بهذه الاسانيد عن </w:t>
      </w:r>
      <w:r w:rsidRPr="00C12E3F">
        <w:rPr>
          <w:rFonts w:hint="cs"/>
          <w:rtl/>
        </w:rPr>
        <w:t xml:space="preserve">محمد بن </w:t>
      </w:r>
      <w:r>
        <w:rPr>
          <w:rFonts w:hint="cs"/>
          <w:rtl/>
        </w:rPr>
        <w:t>يعقوب عن علي بن ابراهيم عن ابيه</w:t>
      </w:r>
      <w:r w:rsidRPr="00C12E3F">
        <w:rPr>
          <w:rFonts w:hint="cs"/>
          <w:rtl/>
        </w:rPr>
        <w:t xml:space="preserve"> و محمد بن اسماعيل عن الفضل بن شاذان.</w:t>
      </w:r>
    </w:p>
    <w:p w:rsidR="00BD07CA" w:rsidRDefault="007B303F" w:rsidP="00BD07CA">
      <w:pPr>
        <w:rPr>
          <w:rtl/>
        </w:rPr>
      </w:pPr>
      <w:r>
        <w:rPr>
          <w:rFonts w:hint="cs"/>
          <w:rtl/>
        </w:rPr>
        <w:t>ایشان</w:t>
      </w:r>
      <w:r w:rsidR="00BD07CA">
        <w:rPr>
          <w:rFonts w:hint="cs"/>
          <w:rtl/>
        </w:rPr>
        <w:t xml:space="preserve"> یک اشتباه فاحش کرده است که فکر کرده است ابراهیم بن هاشم و محمد بن اسماعیل در یک طبقه هستند. این سند از اسناد معروف کافی است که تحویلی است و محمد بن اسماعیل عطف به علی بن ابراهیم است که هر دو از مشایخ کلینی هستند. شیخ متوجه این تحویل نبوده است و این گونه بکار برده است.</w:t>
      </w:r>
    </w:p>
    <w:p w:rsidR="00BD07CA" w:rsidRDefault="00BD07CA" w:rsidP="00BD07CA">
      <w:pPr>
        <w:rPr>
          <w:rFonts w:asciiTheme="minorHAnsi" w:hAnsiTheme="minorHAnsi"/>
          <w:rtl/>
        </w:rPr>
      </w:pPr>
      <w:r>
        <w:rPr>
          <w:rFonts w:hint="cs"/>
          <w:rtl/>
        </w:rPr>
        <w:t>این سند در آن محمد بن یعقوب هست. شیخ طوسی طرق دیگری به فضل بن شاذان آورده است که خیلی عجیب است.</w:t>
      </w:r>
      <w:r>
        <w:rPr>
          <w:rFonts w:asciiTheme="minorHAnsi" w:hAnsiTheme="minorHAnsi" w:hint="cs"/>
          <w:rtl/>
        </w:rPr>
        <w:t xml:space="preserve"> به این نحو:</w:t>
      </w:r>
    </w:p>
    <w:p w:rsidR="00BD07CA" w:rsidRPr="005D6C82" w:rsidRDefault="00BD07CA" w:rsidP="00BD07CA">
      <w:pPr>
        <w:rPr>
          <w:rFonts w:asciiTheme="minorHAnsi" w:hAnsiTheme="minorHAnsi"/>
        </w:rPr>
      </w:pPr>
      <w:r w:rsidRPr="00C12E3F">
        <w:rPr>
          <w:rFonts w:hint="cs"/>
          <w:rtl/>
        </w:rPr>
        <w:t>و من جملة ما ذكرته عن الفضل بن شاذان</w:t>
      </w:r>
      <w:r>
        <w:rPr>
          <w:rFonts w:hint="cs"/>
          <w:rtl/>
        </w:rPr>
        <w:t xml:space="preserve"> ما رويته بهذه الاسانيد عن الحسن بن حمزه عن علی بن ابراهیم عن ابیه و محمد بن اسماعیل عن الفضل بن شاذان.</w:t>
      </w:r>
      <w:r>
        <w:rPr>
          <w:rStyle w:val="FootnoteReference"/>
          <w:rtl/>
        </w:rPr>
        <w:footnoteReference w:id="49"/>
      </w:r>
    </w:p>
    <w:p w:rsidR="00BD07CA" w:rsidRDefault="00BD07CA" w:rsidP="00BD07CA">
      <w:pPr>
        <w:rPr>
          <w:rtl/>
        </w:rPr>
      </w:pPr>
      <w:r>
        <w:rPr>
          <w:rFonts w:hint="cs"/>
          <w:rtl/>
        </w:rPr>
        <w:t xml:space="preserve">در اسناد کلینی اشتباه کرده است و فکر کرده علی بن ابراهیم طریقش به فضل بن شاذان این است: «ابیه و محمد بن اسماعیل عن فضل بن شاذان.» طریق دیگری که به علی بن ابراهیم داشته است که از طریق کلینی هم نبوده است </w:t>
      </w:r>
      <w:r>
        <w:rPr>
          <w:rFonts w:hint="cs"/>
          <w:rtl/>
        </w:rPr>
        <w:lastRenderedPageBreak/>
        <w:t xml:space="preserve">را به علی بن ابراهیم چسبانده و بقیه را از کلینی گرفته است. ابراهیم بن هاشم از فضل بن شاذان روایت ندارد. نزدیک به 20 سال از فضل </w:t>
      </w:r>
      <w:r w:rsidR="00615FB7">
        <w:rPr>
          <w:rFonts w:hint="cs"/>
          <w:rtl/>
        </w:rPr>
        <w:t>بزرگ‌تر</w:t>
      </w:r>
      <w:r>
        <w:rPr>
          <w:rFonts w:hint="cs"/>
          <w:rtl/>
        </w:rPr>
        <w:t xml:space="preserve"> بوده است و هیچ جا از فضل روایت ندارد. طریق او به علی بن ابراهیم طریق او به همه روایات علی بن ابراهیم است و علی بن ابراهیم هم طریق به فضل دارد. لذا این دو را به هم چسبانده است. این آفت رجال است.</w:t>
      </w:r>
    </w:p>
    <w:p w:rsidR="00BD07CA" w:rsidRDefault="00BD07CA" w:rsidP="00BD07CA">
      <w:pPr>
        <w:rPr>
          <w:rtl/>
        </w:rPr>
      </w:pPr>
      <w:r>
        <w:rPr>
          <w:rFonts w:hint="cs"/>
          <w:rtl/>
        </w:rPr>
        <w:t>با دو مقدمه</w:t>
      </w:r>
      <w:r w:rsidR="00B025D5">
        <w:rPr>
          <w:rFonts w:hint="cs"/>
          <w:rtl/>
        </w:rPr>
        <w:t xml:space="preserve"> این تلفیق صورت گرفته است</w:t>
      </w:r>
      <w:r>
        <w:rPr>
          <w:rFonts w:hint="cs"/>
          <w:rtl/>
        </w:rPr>
        <w:t>:</w:t>
      </w:r>
    </w:p>
    <w:p w:rsidR="00BD07CA" w:rsidRDefault="00BD07CA" w:rsidP="00BD07CA">
      <w:pPr>
        <w:rPr>
          <w:rtl/>
        </w:rPr>
      </w:pPr>
      <w:r>
        <w:rPr>
          <w:rFonts w:hint="cs"/>
          <w:rtl/>
        </w:rPr>
        <w:t>1. تحویل در اسناد کافی را متوجه نشده است.</w:t>
      </w:r>
    </w:p>
    <w:p w:rsidR="00BD07CA" w:rsidRDefault="00BD07CA" w:rsidP="00BD07CA">
      <w:pPr>
        <w:rPr>
          <w:rtl/>
        </w:rPr>
      </w:pPr>
      <w:r>
        <w:rPr>
          <w:rFonts w:hint="cs"/>
          <w:rtl/>
        </w:rPr>
        <w:t>2.؟؟؟</w:t>
      </w:r>
    </w:p>
    <w:p w:rsidR="00BD07CA" w:rsidRDefault="00BD07CA" w:rsidP="00BD07CA">
      <w:pPr>
        <w:rPr>
          <w:rtl/>
        </w:rPr>
      </w:pPr>
      <w:r>
        <w:rPr>
          <w:rFonts w:hint="cs"/>
          <w:rtl/>
        </w:rPr>
        <w:t xml:space="preserve">دست به تلفیق اسناد زده است و امروزه در دروس خارج تعویض اسناد </w:t>
      </w:r>
      <w:r w:rsidR="009C51C7">
        <w:rPr>
          <w:rFonts w:hint="cs"/>
          <w:rtl/>
        </w:rPr>
        <w:t>می‌کنند</w:t>
      </w:r>
      <w:r>
        <w:rPr>
          <w:rFonts w:hint="cs"/>
          <w:rtl/>
        </w:rPr>
        <w:t xml:space="preserve"> که از همین سنخ کار است.</w:t>
      </w:r>
      <w:r w:rsidR="00B025D5">
        <w:rPr>
          <w:rFonts w:hint="cs"/>
          <w:rtl/>
        </w:rPr>
        <w:t xml:space="preserve"> (البته تعویض اسناد چون تحت یک سری قوانین منطقی انجام </w:t>
      </w:r>
      <w:r w:rsidR="00A62F20">
        <w:rPr>
          <w:rFonts w:hint="cs"/>
          <w:rtl/>
        </w:rPr>
        <w:t>می‌شود</w:t>
      </w:r>
      <w:r w:rsidR="00B025D5">
        <w:rPr>
          <w:rFonts w:hint="cs"/>
          <w:rtl/>
        </w:rPr>
        <w:t xml:space="preserve"> نتیجه اش مثل این تلفیق کردن ها غلط از آب در ن</w:t>
      </w:r>
      <w:r w:rsidR="0052340B">
        <w:rPr>
          <w:rFonts w:hint="cs"/>
          <w:rtl/>
        </w:rPr>
        <w:t>می‌آید</w:t>
      </w:r>
      <w:r w:rsidR="00B025D5">
        <w:rPr>
          <w:rFonts w:hint="cs"/>
          <w:rtl/>
        </w:rPr>
        <w:t>)</w:t>
      </w:r>
    </w:p>
    <w:p w:rsidR="00B025D5" w:rsidRDefault="00B025D5" w:rsidP="00BD07CA">
      <w:pPr>
        <w:rPr>
          <w:rtl/>
        </w:rPr>
      </w:pPr>
      <w:r>
        <w:rPr>
          <w:rFonts w:hint="cs"/>
          <w:rtl/>
        </w:rPr>
        <w:t>نکته دیگر:</w:t>
      </w:r>
    </w:p>
    <w:p w:rsidR="00BD07CA" w:rsidRDefault="00BD07CA" w:rsidP="00BD07CA">
      <w:pPr>
        <w:rPr>
          <w:rtl/>
        </w:rPr>
      </w:pPr>
      <w:r>
        <w:rPr>
          <w:rFonts w:hint="cs"/>
          <w:rtl/>
        </w:rPr>
        <w:t>ابن مسرور آیا با ابن قولویه یکی است یا خیر؟ حاج آقا می فرمودند یکی نیست. زیرا ابن قولویه عمده روایاتش از پدرش است در حالی که ابن مسرور از پدرش روایتی ندارد.</w:t>
      </w:r>
    </w:p>
    <w:p w:rsidR="00BD07CA" w:rsidRDefault="00BD07CA" w:rsidP="00BD07CA">
      <w:pPr>
        <w:rPr>
          <w:rtl/>
        </w:rPr>
      </w:pPr>
      <w:r>
        <w:rPr>
          <w:rFonts w:hint="cs"/>
          <w:rtl/>
        </w:rPr>
        <w:t xml:space="preserve">ابن مسرور در اسناد فقیه </w:t>
      </w:r>
      <w:r w:rsidR="00D54067">
        <w:rPr>
          <w:rFonts w:hint="cs"/>
          <w:rtl/>
        </w:rPr>
        <w:t>واقع‌شده</w:t>
      </w:r>
      <w:r>
        <w:rPr>
          <w:rFonts w:hint="cs"/>
          <w:rtl/>
        </w:rPr>
        <w:t xml:space="preserve"> است. </w:t>
      </w:r>
      <w:r w:rsidR="00B025D5">
        <w:rPr>
          <w:rFonts w:hint="cs"/>
          <w:rtl/>
        </w:rPr>
        <w:t xml:space="preserve">اگر فرض کنیم ابن مسرو همان ابن قولویه است، </w:t>
      </w:r>
      <w:r>
        <w:rPr>
          <w:rFonts w:hint="cs"/>
          <w:rtl/>
        </w:rPr>
        <w:t xml:space="preserve">آیا صدوق نیازی داشته است روایاتی که ابن مسرور از پدرش نقل </w:t>
      </w:r>
      <w:r w:rsidR="00A62F20">
        <w:rPr>
          <w:rFonts w:hint="cs"/>
          <w:rtl/>
        </w:rPr>
        <w:t>می‌کند</w:t>
      </w:r>
      <w:r w:rsidR="00B025D5">
        <w:rPr>
          <w:rFonts w:hint="cs"/>
          <w:rtl/>
        </w:rPr>
        <w:t xml:space="preserve"> را از طریق پسر دریافت کند؟</w:t>
      </w:r>
      <w:r>
        <w:rPr>
          <w:rFonts w:hint="cs"/>
          <w:rtl/>
        </w:rPr>
        <w:t xml:space="preserve"> پدر ابن قولویه راوی سعد بن عبدالله است. اگر صدوق بخواهد از طریق ابن قولویه روایات سعد بن عبدالله را نقل کند طریق این </w:t>
      </w:r>
      <w:r w:rsidR="00A62F20">
        <w:rPr>
          <w:rFonts w:hint="cs"/>
          <w:rtl/>
        </w:rPr>
        <w:t>می‌شود</w:t>
      </w:r>
      <w:r>
        <w:rPr>
          <w:rFonts w:hint="cs"/>
          <w:rtl/>
        </w:rPr>
        <w:t xml:space="preserve"> صدوق عن ابن قولویه عن ابیه عن سعد بن عبدالله. دو واسطه بین صدوق و سعد خواهد بود در حالی که صدوق طریق یک واسطه ای دارد. پدر صدوق و عمده اساتید صدوق شاگردان سعد بن عبدالله است. داعی ندارد وقتی </w:t>
      </w:r>
      <w:r w:rsidR="00F16102">
        <w:rPr>
          <w:rFonts w:hint="cs"/>
          <w:rtl/>
        </w:rPr>
        <w:t>می‌توان</w:t>
      </w:r>
      <w:r>
        <w:rPr>
          <w:rFonts w:hint="cs"/>
          <w:rtl/>
        </w:rPr>
        <w:t xml:space="preserve">د با سند کوتاه تر روایات سعد را نقل کند بیاید و با سند طولانی تر روایات سعد را نقل کند. لذا روایاتی را از ابن قولویه (که بنابر فرض همان ابن مسرور است) نقل </w:t>
      </w:r>
      <w:r w:rsidR="00A62F20">
        <w:rPr>
          <w:rFonts w:hint="cs"/>
          <w:rtl/>
        </w:rPr>
        <w:t>می‌کند</w:t>
      </w:r>
      <w:r>
        <w:rPr>
          <w:rFonts w:hint="cs"/>
          <w:rtl/>
        </w:rPr>
        <w:t xml:space="preserve"> که خودش به آن روایات دسترسی کوتاه تر نداشته باشد. جالب اینکه ابن مسرور در غیر کتب صدوق از پدرش نقل روایت </w:t>
      </w:r>
      <w:r w:rsidR="00A62F20">
        <w:rPr>
          <w:rFonts w:hint="cs"/>
          <w:rtl/>
        </w:rPr>
        <w:t>می‌کند</w:t>
      </w:r>
      <w:r>
        <w:rPr>
          <w:rFonts w:hint="cs"/>
          <w:rtl/>
        </w:rPr>
        <w:t xml:space="preserve"> ولی در کتب صدوق از پدرش روایت نقل ن</w:t>
      </w:r>
      <w:r w:rsidR="00A62F20">
        <w:rPr>
          <w:rFonts w:hint="cs"/>
          <w:rtl/>
        </w:rPr>
        <w:t>می‌کند</w:t>
      </w:r>
      <w:r>
        <w:rPr>
          <w:rFonts w:hint="cs"/>
          <w:rtl/>
        </w:rPr>
        <w:t>.</w:t>
      </w:r>
      <w:r w:rsidR="00B025D5">
        <w:rPr>
          <w:rFonts w:hint="cs"/>
          <w:rtl/>
        </w:rPr>
        <w:t xml:space="preserve"> (پس قرینه ای که </w:t>
      </w:r>
      <w:r w:rsidR="00D54067">
        <w:rPr>
          <w:rFonts w:hint="cs"/>
          <w:rtl/>
        </w:rPr>
        <w:t>آیت‌الله</w:t>
      </w:r>
      <w:r w:rsidR="00B025D5">
        <w:rPr>
          <w:rFonts w:hint="cs"/>
          <w:rtl/>
        </w:rPr>
        <w:t xml:space="preserve"> شبیری آورده، تام نیست و شواهد زیادی داریم که ابن مسرور همان ابن قولویه است، لذا نظر ما این است که </w:t>
      </w:r>
      <w:r w:rsidR="00D54067">
        <w:rPr>
          <w:rFonts w:hint="cs"/>
          <w:rtl/>
        </w:rPr>
        <w:t>این‌ها</w:t>
      </w:r>
      <w:r w:rsidR="00B025D5">
        <w:rPr>
          <w:rFonts w:hint="cs"/>
          <w:rtl/>
        </w:rPr>
        <w:t xml:space="preserve"> یکی هستند)</w:t>
      </w:r>
    </w:p>
    <w:p w:rsidR="00BD07CA" w:rsidRDefault="00BD07CA" w:rsidP="00BD07CA">
      <w:r>
        <w:rPr>
          <w:rFonts w:hint="cs"/>
          <w:rtl/>
        </w:rPr>
        <w:t>ابن مسرور عن ابیه عن سعد ابن عبدالله چندجا آمده است. سند معروفی که ابن قولویه مکررا دارد.</w:t>
      </w:r>
      <w:r>
        <w:rPr>
          <w:rStyle w:val="FootnoteReference"/>
          <w:rtl/>
        </w:rPr>
        <w:footnoteReference w:id="50"/>
      </w:r>
    </w:p>
    <w:p w:rsidR="00450130" w:rsidRDefault="00450130" w:rsidP="00BD07CA">
      <w:pPr>
        <w:rPr>
          <w:rtl/>
        </w:rPr>
      </w:pPr>
    </w:p>
    <w:p w:rsidR="00BD07CA" w:rsidRDefault="00BD07CA" w:rsidP="00BD07CA">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BD07CA" w:rsidRDefault="00BD07CA" w:rsidP="00BD07CA">
      <w:pPr>
        <w:pStyle w:val="Heading1"/>
        <w:rPr>
          <w:rtl/>
        </w:rPr>
      </w:pPr>
      <w:bookmarkStart w:id="128" w:name="_Toc37017340"/>
      <w:r>
        <w:rPr>
          <w:rFonts w:hint="eastAsia"/>
          <w:rtl/>
        </w:rPr>
        <w:t>جلسه</w:t>
      </w:r>
      <w:r>
        <w:rPr>
          <w:rtl/>
        </w:rPr>
        <w:t xml:space="preserve"> </w:t>
      </w:r>
      <w:r>
        <w:rPr>
          <w:rFonts w:hint="cs"/>
          <w:rtl/>
        </w:rPr>
        <w:t>34</w:t>
      </w:r>
      <w:bookmarkEnd w:id="128"/>
    </w:p>
    <w:p w:rsidR="00BD07CA" w:rsidRPr="00614E05" w:rsidRDefault="00BD07CA" w:rsidP="00BD07CA">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BD07CA" w:rsidRDefault="00BD07CA" w:rsidP="00BD07CA">
      <w:pPr>
        <w:rPr>
          <w:rFonts w:asciiTheme="minorHAnsi" w:hAnsiTheme="minorHAnsi"/>
          <w:rtl/>
        </w:rPr>
      </w:pPr>
      <w:r>
        <w:rPr>
          <w:rFonts w:asciiTheme="minorHAnsi" w:hAnsiTheme="minorHAnsi" w:hint="cs"/>
          <w:rtl/>
        </w:rPr>
        <w:t xml:space="preserve">معرفی مشیخه و طرق و نقش آن در </w:t>
      </w:r>
      <w:r w:rsidR="00893D32">
        <w:rPr>
          <w:rFonts w:asciiTheme="minorHAnsi" w:hAnsiTheme="minorHAnsi" w:hint="cs"/>
          <w:rtl/>
        </w:rPr>
        <w:t>صحت‌وسقم</w:t>
      </w:r>
      <w:r>
        <w:rPr>
          <w:rFonts w:asciiTheme="minorHAnsi" w:hAnsiTheme="minorHAnsi" w:hint="cs"/>
          <w:rtl/>
        </w:rPr>
        <w:t xml:space="preserve"> احادیث.</w:t>
      </w:r>
    </w:p>
    <w:p w:rsidR="00BD07CA" w:rsidRDefault="00BD07CA" w:rsidP="00450130">
      <w:pPr>
        <w:rPr>
          <w:rFonts w:asciiTheme="minorHAnsi" w:hAnsiTheme="minorHAnsi"/>
          <w:rtl/>
        </w:rPr>
      </w:pPr>
      <w:r>
        <w:rPr>
          <w:rFonts w:asciiTheme="minorHAnsi" w:hAnsiTheme="minorHAnsi" w:hint="cs"/>
          <w:rtl/>
        </w:rPr>
        <w:t xml:space="preserve">به تبع مشیخه و طرق ناچاریم </w:t>
      </w:r>
      <w:r w:rsidR="00D54067">
        <w:rPr>
          <w:rFonts w:asciiTheme="minorHAnsi" w:hAnsiTheme="minorHAnsi" w:hint="cs"/>
          <w:rtl/>
        </w:rPr>
        <w:t>بحث‌های</w:t>
      </w:r>
      <w:r>
        <w:rPr>
          <w:rFonts w:asciiTheme="minorHAnsi" w:hAnsiTheme="minorHAnsi" w:hint="cs"/>
          <w:rtl/>
        </w:rPr>
        <w:t xml:space="preserve"> کلی </w:t>
      </w:r>
      <w:r w:rsidR="0052340B">
        <w:rPr>
          <w:rFonts w:asciiTheme="minorHAnsi" w:hAnsiTheme="minorHAnsi" w:hint="cs"/>
          <w:rtl/>
        </w:rPr>
        <w:t>حدیث‌شناسی</w:t>
      </w:r>
      <w:r>
        <w:rPr>
          <w:rFonts w:asciiTheme="minorHAnsi" w:hAnsiTheme="minorHAnsi" w:hint="cs"/>
          <w:rtl/>
        </w:rPr>
        <w:t xml:space="preserve"> را مطرح کنیم تا بحث اصلی مشخص تر شود.</w:t>
      </w:r>
    </w:p>
    <w:p w:rsidR="00BD07CA" w:rsidRDefault="00BD07CA" w:rsidP="00BD07CA">
      <w:pPr>
        <w:rPr>
          <w:rFonts w:asciiTheme="minorHAnsi" w:hAnsiTheme="minorHAnsi"/>
          <w:rtl/>
        </w:rPr>
      </w:pPr>
      <w:r>
        <w:rPr>
          <w:rFonts w:asciiTheme="minorHAnsi" w:hAnsiTheme="minorHAnsi" w:hint="cs"/>
          <w:rtl/>
        </w:rPr>
        <w:t xml:space="preserve">تحمل حدیث و </w:t>
      </w:r>
      <w:r w:rsidR="00D54067">
        <w:rPr>
          <w:rFonts w:asciiTheme="minorHAnsi" w:hAnsiTheme="minorHAnsi" w:hint="cs"/>
          <w:rtl/>
        </w:rPr>
        <w:t>شیوه‌های</w:t>
      </w:r>
      <w:r>
        <w:rPr>
          <w:rFonts w:asciiTheme="minorHAnsi" w:hAnsiTheme="minorHAnsi" w:hint="cs"/>
          <w:rtl/>
        </w:rPr>
        <w:t xml:space="preserve"> آن چه ربطی به مشیخه دارد؟</w:t>
      </w:r>
    </w:p>
    <w:p w:rsidR="00BD07CA" w:rsidRDefault="00BD07CA" w:rsidP="00BD07CA">
      <w:pPr>
        <w:rPr>
          <w:rtl/>
        </w:rPr>
      </w:pPr>
      <w:r>
        <w:rPr>
          <w:rFonts w:hint="cs"/>
          <w:rtl/>
        </w:rPr>
        <w:t>حدیثی که راوی از شیخ می شنود دو مرحله دارد: 1. تحمل</w:t>
      </w:r>
      <w:r>
        <w:rPr>
          <w:rFonts w:hint="cs"/>
          <w:rtl/>
        </w:rPr>
        <w:tab/>
        <w:t>2. اداء.</w:t>
      </w:r>
    </w:p>
    <w:p w:rsidR="00BD07CA" w:rsidRDefault="00BD07CA" w:rsidP="00BD07CA">
      <w:pPr>
        <w:rPr>
          <w:rtl/>
        </w:rPr>
      </w:pPr>
      <w:r>
        <w:rPr>
          <w:rFonts w:hint="cs"/>
          <w:rtl/>
        </w:rPr>
        <w:t xml:space="preserve">تحمل یعنی شنیدن و یادگیری حدیث از استاد و اداء یعنی نقل روایت برای دیگران. این دو مرحله باید از هم تفکیک شوند. عباراتی داریم مثل: حدثنی ابی قال حدثنی سعد بن عبدالله قال حدثنی محمد بن الحسن الصفار. حدثنی ابی یعنی صدوق </w:t>
      </w:r>
      <w:r w:rsidR="0052340B">
        <w:rPr>
          <w:rFonts w:hint="cs"/>
          <w:rtl/>
        </w:rPr>
        <w:t>می‌گوید</w:t>
      </w:r>
      <w:r>
        <w:rPr>
          <w:rFonts w:hint="cs"/>
          <w:rtl/>
        </w:rPr>
        <w:t xml:space="preserve"> این روایت را به شیوه خاصی تحمل کرده است. قال حدثنی سعد بن عبدالله هم بیان شیوه تحمل پدرش از سعد است.</w:t>
      </w:r>
    </w:p>
    <w:p w:rsidR="00BD07CA" w:rsidRDefault="00BD07CA" w:rsidP="00BD07CA">
      <w:pPr>
        <w:rPr>
          <w:rtl/>
        </w:rPr>
      </w:pPr>
      <w:r>
        <w:rPr>
          <w:rFonts w:hint="cs"/>
          <w:rtl/>
        </w:rPr>
        <w:t>پدر صدوق که نزد سعد درس خوانده: سعد اداء کرده است و پدر صدوق تحمل کرده است. اداء استاد و تحمل استاد ملازم هستند.</w:t>
      </w:r>
    </w:p>
    <w:p w:rsidR="00BD07CA" w:rsidRDefault="00BD07CA" w:rsidP="00BD07CA">
      <w:pPr>
        <w:rPr>
          <w:rtl/>
        </w:rPr>
      </w:pPr>
      <w:r>
        <w:rPr>
          <w:rFonts w:hint="cs"/>
          <w:rtl/>
        </w:rPr>
        <w:t xml:space="preserve">نحوه تحمل یک روایت اقسام مختلفی دارد. 8 قسم بیان </w:t>
      </w:r>
      <w:r w:rsidR="009C51C7">
        <w:rPr>
          <w:rFonts w:hint="cs"/>
          <w:rtl/>
        </w:rPr>
        <w:t>کرده‌اند</w:t>
      </w:r>
      <w:r>
        <w:rPr>
          <w:rFonts w:hint="cs"/>
          <w:rtl/>
        </w:rPr>
        <w:t xml:space="preserve">. مختصراً بیان </w:t>
      </w:r>
      <w:r w:rsidR="00D54067">
        <w:rPr>
          <w:rFonts w:hint="cs"/>
          <w:rtl/>
        </w:rPr>
        <w:t>می‌کنیم</w:t>
      </w:r>
      <w:r>
        <w:rPr>
          <w:rFonts w:hint="cs"/>
          <w:rtl/>
        </w:rPr>
        <w:t>:</w:t>
      </w:r>
    </w:p>
    <w:p w:rsidR="00BD07CA" w:rsidRDefault="00BD07CA" w:rsidP="003F3FB9">
      <w:pPr>
        <w:pStyle w:val="ListParagraph"/>
        <w:numPr>
          <w:ilvl w:val="0"/>
          <w:numId w:val="16"/>
        </w:numPr>
      </w:pPr>
      <w:r>
        <w:rPr>
          <w:rFonts w:hint="cs"/>
          <w:rtl/>
        </w:rPr>
        <w:t>سماع. یعنی شنیدن حدیث از استاد</w:t>
      </w:r>
    </w:p>
    <w:p w:rsidR="00BD07CA" w:rsidRDefault="00BD07CA" w:rsidP="003F3FB9">
      <w:pPr>
        <w:pStyle w:val="ListParagraph"/>
        <w:numPr>
          <w:ilvl w:val="0"/>
          <w:numId w:val="16"/>
        </w:numPr>
      </w:pPr>
      <w:r>
        <w:rPr>
          <w:rFonts w:hint="cs"/>
          <w:rtl/>
        </w:rPr>
        <w:t xml:space="preserve">قرائت. یعنی شاگرد یک جمله </w:t>
      </w:r>
      <w:r w:rsidR="0052340B">
        <w:rPr>
          <w:rFonts w:hint="cs"/>
          <w:rtl/>
        </w:rPr>
        <w:t>می‌گوید</w:t>
      </w:r>
      <w:r>
        <w:rPr>
          <w:rFonts w:hint="cs"/>
          <w:rtl/>
        </w:rPr>
        <w:t xml:space="preserve"> و استاد می شنود و قبول </w:t>
      </w:r>
      <w:r w:rsidR="00A62F20">
        <w:rPr>
          <w:rFonts w:hint="cs"/>
          <w:rtl/>
        </w:rPr>
        <w:t>می‌کند</w:t>
      </w:r>
      <w:r>
        <w:rPr>
          <w:rFonts w:hint="cs"/>
          <w:rtl/>
        </w:rPr>
        <w:t xml:space="preserve">. یا دیگری می خواند و استاد قبول </w:t>
      </w:r>
      <w:r w:rsidR="00A62F20">
        <w:rPr>
          <w:rFonts w:hint="cs"/>
          <w:rtl/>
        </w:rPr>
        <w:t>می‌کند</w:t>
      </w:r>
      <w:r>
        <w:rPr>
          <w:rFonts w:hint="cs"/>
          <w:rtl/>
        </w:rPr>
        <w:t xml:space="preserve"> و شاگرد می شنود. به این روش «عرض» هم گفته </w:t>
      </w:r>
      <w:r w:rsidR="00A62F20">
        <w:rPr>
          <w:rFonts w:hint="cs"/>
          <w:rtl/>
        </w:rPr>
        <w:t>می‌شود</w:t>
      </w:r>
      <w:r>
        <w:rPr>
          <w:rFonts w:hint="cs"/>
          <w:rtl/>
        </w:rPr>
        <w:t>.</w:t>
      </w:r>
    </w:p>
    <w:p w:rsidR="00BD07CA" w:rsidRDefault="00BD07CA" w:rsidP="003F3FB9">
      <w:pPr>
        <w:pStyle w:val="ListParagraph"/>
        <w:numPr>
          <w:ilvl w:val="0"/>
          <w:numId w:val="16"/>
        </w:numPr>
      </w:pPr>
      <w:r>
        <w:rPr>
          <w:rFonts w:hint="cs"/>
          <w:rtl/>
        </w:rPr>
        <w:t xml:space="preserve">اجازه. یعنی استاد اجازه </w:t>
      </w:r>
      <w:r w:rsidR="009C51C7">
        <w:rPr>
          <w:rFonts w:hint="cs"/>
          <w:rtl/>
        </w:rPr>
        <w:t>می‌دهد</w:t>
      </w:r>
      <w:r>
        <w:rPr>
          <w:rFonts w:hint="cs"/>
          <w:rtl/>
        </w:rPr>
        <w:t xml:space="preserve"> به ش</w:t>
      </w:r>
      <w:r w:rsidR="00FA5A58">
        <w:rPr>
          <w:rFonts w:hint="cs"/>
          <w:rtl/>
        </w:rPr>
        <w:t>اگرد که یک کتاب یا احادیث آن استاد</w:t>
      </w:r>
      <w:r>
        <w:rPr>
          <w:rFonts w:hint="cs"/>
          <w:rtl/>
        </w:rPr>
        <w:t xml:space="preserve"> را نقل کند.</w:t>
      </w:r>
    </w:p>
    <w:p w:rsidR="00BD07CA" w:rsidRDefault="00BD07CA" w:rsidP="003F3FB9">
      <w:pPr>
        <w:pStyle w:val="ListParagraph"/>
        <w:numPr>
          <w:ilvl w:val="0"/>
          <w:numId w:val="16"/>
        </w:numPr>
      </w:pPr>
      <w:r>
        <w:rPr>
          <w:rFonts w:hint="cs"/>
          <w:rtl/>
        </w:rPr>
        <w:t xml:space="preserve">مناوله. استاد کتاب را به شاگرد </w:t>
      </w:r>
      <w:r w:rsidR="009C51C7">
        <w:rPr>
          <w:rFonts w:hint="cs"/>
          <w:rtl/>
        </w:rPr>
        <w:t>می‌دهد</w:t>
      </w:r>
    </w:p>
    <w:p w:rsidR="00BD07CA" w:rsidRDefault="00BD07CA" w:rsidP="003F3FB9">
      <w:pPr>
        <w:pStyle w:val="ListParagraph"/>
        <w:numPr>
          <w:ilvl w:val="0"/>
          <w:numId w:val="16"/>
        </w:numPr>
      </w:pPr>
      <w:r>
        <w:rPr>
          <w:rFonts w:hint="cs"/>
          <w:rtl/>
        </w:rPr>
        <w:t xml:space="preserve">کتابت. استاد یک روایت را در کتاب شاگرد </w:t>
      </w:r>
      <w:r w:rsidR="00F16102">
        <w:rPr>
          <w:rFonts w:hint="cs"/>
          <w:rtl/>
        </w:rPr>
        <w:t>می‌نویسد</w:t>
      </w:r>
      <w:r>
        <w:rPr>
          <w:rFonts w:hint="cs"/>
          <w:rtl/>
        </w:rPr>
        <w:t xml:space="preserve">. شاگرد از خط استاد روایت را نقل </w:t>
      </w:r>
      <w:r w:rsidR="00A62F20">
        <w:rPr>
          <w:rFonts w:hint="cs"/>
          <w:rtl/>
        </w:rPr>
        <w:t>می‌کند</w:t>
      </w:r>
      <w:r>
        <w:rPr>
          <w:rFonts w:hint="cs"/>
          <w:rtl/>
        </w:rPr>
        <w:t>.</w:t>
      </w:r>
    </w:p>
    <w:p w:rsidR="00BD07CA" w:rsidRDefault="00BD07CA" w:rsidP="003F3FB9">
      <w:pPr>
        <w:pStyle w:val="ListParagraph"/>
        <w:numPr>
          <w:ilvl w:val="0"/>
          <w:numId w:val="16"/>
        </w:numPr>
      </w:pPr>
      <w:r>
        <w:rPr>
          <w:rFonts w:hint="cs"/>
          <w:rtl/>
        </w:rPr>
        <w:t xml:space="preserve">اعلام. استاد کتابی را می آورد و </w:t>
      </w:r>
      <w:r w:rsidR="0052340B">
        <w:rPr>
          <w:rFonts w:hint="cs"/>
          <w:rtl/>
        </w:rPr>
        <w:t>می‌گوید</w:t>
      </w:r>
      <w:r>
        <w:rPr>
          <w:rFonts w:hint="cs"/>
          <w:rtl/>
        </w:rPr>
        <w:t xml:space="preserve"> این کتاب روایت من است. (هذه روایتی)</w:t>
      </w:r>
    </w:p>
    <w:p w:rsidR="00BD07CA" w:rsidRDefault="00BD07CA" w:rsidP="003F3FB9">
      <w:pPr>
        <w:pStyle w:val="ListParagraph"/>
        <w:numPr>
          <w:ilvl w:val="0"/>
          <w:numId w:val="16"/>
        </w:numPr>
      </w:pPr>
      <w:r>
        <w:rPr>
          <w:rFonts w:hint="cs"/>
          <w:rtl/>
        </w:rPr>
        <w:t xml:space="preserve">وصیت. استاد هنگام فوت کتابش را به شخصی وصیت </w:t>
      </w:r>
      <w:r w:rsidR="00A62F20">
        <w:rPr>
          <w:rFonts w:hint="cs"/>
          <w:rtl/>
        </w:rPr>
        <w:t>می‌کند</w:t>
      </w:r>
      <w:r>
        <w:rPr>
          <w:rFonts w:hint="cs"/>
          <w:rtl/>
        </w:rPr>
        <w:t xml:space="preserve"> و می بخشد.</w:t>
      </w:r>
    </w:p>
    <w:p w:rsidR="00BD07CA" w:rsidRDefault="00BD07CA" w:rsidP="003F3FB9">
      <w:pPr>
        <w:pStyle w:val="ListParagraph"/>
        <w:numPr>
          <w:ilvl w:val="0"/>
          <w:numId w:val="16"/>
        </w:numPr>
      </w:pPr>
      <w:r>
        <w:rPr>
          <w:rFonts w:hint="cs"/>
          <w:rtl/>
        </w:rPr>
        <w:t>وجاده. شاگرد خط استاد را می بیند بدون اجازه و وصیت و مناوله و ... شاگرد خط استاد را می یابد. (وجاده از ماده وَجَدَ)</w:t>
      </w:r>
    </w:p>
    <w:p w:rsidR="00BD07CA" w:rsidRDefault="00BD07CA" w:rsidP="00BD07CA">
      <w:pPr>
        <w:rPr>
          <w:rtl/>
        </w:rPr>
      </w:pPr>
      <w:r>
        <w:rPr>
          <w:rFonts w:hint="cs"/>
          <w:rtl/>
        </w:rPr>
        <w:lastRenderedPageBreak/>
        <w:t xml:space="preserve">اجازه گاهی همراه مناوله هست و گاهی همراه مناوله نیست. یعنی گاهی اجازه </w:t>
      </w:r>
      <w:r w:rsidR="009C51C7">
        <w:rPr>
          <w:rFonts w:hint="cs"/>
          <w:rtl/>
        </w:rPr>
        <w:t>می‌دهد</w:t>
      </w:r>
      <w:r>
        <w:rPr>
          <w:rFonts w:hint="cs"/>
          <w:rtl/>
        </w:rPr>
        <w:t xml:space="preserve"> و کتاب را هم </w:t>
      </w:r>
      <w:r w:rsidR="009C51C7">
        <w:rPr>
          <w:rFonts w:hint="cs"/>
          <w:rtl/>
        </w:rPr>
        <w:t>می‌دهد</w:t>
      </w:r>
      <w:r>
        <w:rPr>
          <w:rFonts w:hint="cs"/>
          <w:rtl/>
        </w:rPr>
        <w:t xml:space="preserve">. گاهی اجازه </w:t>
      </w:r>
      <w:r w:rsidR="009C51C7">
        <w:rPr>
          <w:rFonts w:hint="cs"/>
          <w:rtl/>
        </w:rPr>
        <w:t>می‌دهد</w:t>
      </w:r>
      <w:r>
        <w:rPr>
          <w:rFonts w:hint="cs"/>
          <w:rtl/>
        </w:rPr>
        <w:t xml:space="preserve"> ولی کتاب را در اختیار ن</w:t>
      </w:r>
      <w:r w:rsidR="00F16102">
        <w:rPr>
          <w:rFonts w:hint="cs"/>
          <w:rtl/>
        </w:rPr>
        <w:t>می‌گذارد</w:t>
      </w:r>
      <w:r>
        <w:rPr>
          <w:rFonts w:hint="cs"/>
          <w:rtl/>
        </w:rPr>
        <w:t>.</w:t>
      </w:r>
    </w:p>
    <w:p w:rsidR="00BD07CA" w:rsidRDefault="009C51C7" w:rsidP="00BD07CA">
      <w:pPr>
        <w:rPr>
          <w:rtl/>
        </w:rPr>
      </w:pPr>
      <w:r>
        <w:rPr>
          <w:rFonts w:hint="cs"/>
          <w:rtl/>
        </w:rPr>
        <w:t>آنجا</w:t>
      </w:r>
      <w:r w:rsidR="00BD07CA">
        <w:rPr>
          <w:rFonts w:hint="cs"/>
          <w:rtl/>
        </w:rPr>
        <w:t xml:space="preserve"> که اجازه و مناوله در کار هست گاهی اجازه اعم از مناوله است و گاهی مساوی. یعنی </w:t>
      </w:r>
      <w:r w:rsidR="00F16102">
        <w:rPr>
          <w:rFonts w:hint="cs"/>
          <w:rtl/>
        </w:rPr>
        <w:t>مثلاً</w:t>
      </w:r>
      <w:r w:rsidR="00BD07CA">
        <w:rPr>
          <w:rFonts w:hint="cs"/>
          <w:rtl/>
        </w:rPr>
        <w:t xml:space="preserve"> کل تهذیب را اجازه </w:t>
      </w:r>
      <w:r>
        <w:rPr>
          <w:rFonts w:hint="cs"/>
          <w:rtl/>
        </w:rPr>
        <w:t>می‌دهد</w:t>
      </w:r>
      <w:r w:rsidR="00BD07CA">
        <w:rPr>
          <w:rFonts w:hint="cs"/>
          <w:rtl/>
        </w:rPr>
        <w:t xml:space="preserve"> و فقط جلد اول را مناوله </w:t>
      </w:r>
      <w:r w:rsidR="00A62F20">
        <w:rPr>
          <w:rFonts w:hint="cs"/>
          <w:rtl/>
        </w:rPr>
        <w:t>می‌کند</w:t>
      </w:r>
      <w:r w:rsidR="00BD07CA">
        <w:rPr>
          <w:rFonts w:hint="cs"/>
          <w:rtl/>
        </w:rPr>
        <w:t xml:space="preserve"> و یا اینکه همه مجلدات را مناوله </w:t>
      </w:r>
      <w:r w:rsidR="00A62F20">
        <w:rPr>
          <w:rFonts w:hint="cs"/>
          <w:rtl/>
        </w:rPr>
        <w:t>می‌کند</w:t>
      </w:r>
      <w:r w:rsidR="00BD07CA">
        <w:rPr>
          <w:rFonts w:hint="cs"/>
          <w:rtl/>
        </w:rPr>
        <w:t>.</w:t>
      </w:r>
    </w:p>
    <w:p w:rsidR="00BD07CA" w:rsidRDefault="00096381" w:rsidP="00BD07CA">
      <w:pPr>
        <w:rPr>
          <w:rtl/>
        </w:rPr>
      </w:pPr>
      <w:r>
        <w:rPr>
          <w:rFonts w:hint="cs"/>
          <w:rtl/>
        </w:rPr>
        <w:t>مسئله</w:t>
      </w:r>
      <w:r w:rsidR="00BD07CA">
        <w:rPr>
          <w:rFonts w:hint="cs"/>
          <w:rtl/>
        </w:rPr>
        <w:t xml:space="preserve"> اعلام هم همین گونه است. یا با مناوله است یا بدون مناوله. مناوله هم یا اخص یا مساوی اعلام است.</w:t>
      </w:r>
    </w:p>
    <w:p w:rsidR="00BD07CA" w:rsidRDefault="00BD07CA" w:rsidP="00BD07CA">
      <w:pPr>
        <w:rPr>
          <w:rtl/>
        </w:rPr>
      </w:pPr>
      <w:r>
        <w:rPr>
          <w:rFonts w:hint="cs"/>
          <w:rtl/>
        </w:rPr>
        <w:t xml:space="preserve">گاهی اعلام </w:t>
      </w:r>
      <w:r w:rsidR="00A62F20">
        <w:rPr>
          <w:rFonts w:hint="cs"/>
          <w:rtl/>
        </w:rPr>
        <w:t>می‌کند</w:t>
      </w:r>
      <w:r>
        <w:rPr>
          <w:rFonts w:hint="cs"/>
          <w:rtl/>
        </w:rPr>
        <w:t xml:space="preserve"> ولی اجازه ن</w:t>
      </w:r>
      <w:r w:rsidR="009C51C7">
        <w:rPr>
          <w:rFonts w:hint="cs"/>
          <w:rtl/>
        </w:rPr>
        <w:t>می‌دهد</w:t>
      </w:r>
      <w:r>
        <w:rPr>
          <w:rFonts w:hint="cs"/>
          <w:rtl/>
        </w:rPr>
        <w:t>. وصیت ممکن است با اجازه یا بدون اجازه باشد. کتابت هم یا با اجازه و یا بدون اجازه است.</w:t>
      </w:r>
    </w:p>
    <w:p w:rsidR="00BD07CA" w:rsidRDefault="00BD07CA" w:rsidP="00BD07CA">
      <w:pPr>
        <w:rPr>
          <w:rtl/>
        </w:rPr>
      </w:pPr>
      <w:r>
        <w:rPr>
          <w:rFonts w:hint="cs"/>
          <w:rtl/>
        </w:rPr>
        <w:t xml:space="preserve">گاهی اجازه به شخص معین است و گاهی به شخص غیر معین. به یک نفر یا چند نفر معین اجازه </w:t>
      </w:r>
      <w:r w:rsidR="009C51C7">
        <w:rPr>
          <w:rFonts w:hint="cs"/>
          <w:rtl/>
        </w:rPr>
        <w:t>می‌دهد</w:t>
      </w:r>
      <w:r>
        <w:rPr>
          <w:rFonts w:hint="cs"/>
          <w:rtl/>
        </w:rPr>
        <w:t xml:space="preserve"> یا </w:t>
      </w:r>
      <w:r w:rsidR="0052340B">
        <w:rPr>
          <w:rFonts w:hint="cs"/>
          <w:rtl/>
        </w:rPr>
        <w:t>به‌صورت</w:t>
      </w:r>
      <w:r>
        <w:rPr>
          <w:rFonts w:hint="cs"/>
          <w:rtl/>
        </w:rPr>
        <w:t xml:space="preserve"> عام به همه طلاب اجازه </w:t>
      </w:r>
      <w:r w:rsidR="009C51C7">
        <w:rPr>
          <w:rFonts w:hint="cs"/>
          <w:rtl/>
        </w:rPr>
        <w:t>می‌دهد</w:t>
      </w:r>
      <w:r>
        <w:rPr>
          <w:rFonts w:hint="cs"/>
          <w:rtl/>
        </w:rPr>
        <w:t>.</w:t>
      </w:r>
    </w:p>
    <w:p w:rsidR="00BD07CA" w:rsidRDefault="00BD07CA" w:rsidP="009E4AE0">
      <w:pPr>
        <w:rPr>
          <w:rtl/>
        </w:rPr>
      </w:pPr>
      <w:r>
        <w:rPr>
          <w:rFonts w:hint="cs"/>
          <w:rtl/>
        </w:rPr>
        <w:t xml:space="preserve">گاهی شخصی </w:t>
      </w:r>
      <w:r w:rsidR="00450130">
        <w:rPr>
          <w:rFonts w:hint="cs"/>
          <w:rtl/>
        </w:rPr>
        <w:t xml:space="preserve">به شخصی اجازه داده </w:t>
      </w:r>
      <w:r w:rsidR="00A62F20">
        <w:rPr>
          <w:rFonts w:hint="cs"/>
          <w:rtl/>
        </w:rPr>
        <w:t>می‌شود</w:t>
      </w:r>
      <w:r w:rsidR="00450130">
        <w:rPr>
          <w:rFonts w:hint="cs"/>
          <w:rtl/>
        </w:rPr>
        <w:t xml:space="preserve"> که</w:t>
      </w:r>
      <w:r>
        <w:rPr>
          <w:rFonts w:hint="cs"/>
          <w:rtl/>
        </w:rPr>
        <w:t xml:space="preserve"> هنوز متولد نشده است. </w:t>
      </w:r>
      <w:r w:rsidR="00F16102">
        <w:rPr>
          <w:rFonts w:hint="cs"/>
          <w:rtl/>
        </w:rPr>
        <w:t>مثلاً</w:t>
      </w:r>
      <w:r>
        <w:rPr>
          <w:rFonts w:hint="cs"/>
          <w:rtl/>
        </w:rPr>
        <w:t xml:space="preserve"> به فرزندش که هنوز متولد نشده است اجازه </w:t>
      </w:r>
      <w:r w:rsidR="009C51C7">
        <w:rPr>
          <w:rFonts w:hint="cs"/>
          <w:rtl/>
        </w:rPr>
        <w:t>می‌دهد</w:t>
      </w:r>
      <w:r>
        <w:rPr>
          <w:rFonts w:hint="cs"/>
          <w:rtl/>
        </w:rPr>
        <w:t>!</w:t>
      </w:r>
    </w:p>
    <w:p w:rsidR="00BD07CA" w:rsidRDefault="00BD07CA" w:rsidP="009E4AE0">
      <w:pPr>
        <w:rPr>
          <w:rtl/>
        </w:rPr>
      </w:pPr>
      <w:r>
        <w:rPr>
          <w:rFonts w:hint="cs"/>
          <w:rtl/>
        </w:rPr>
        <w:t xml:space="preserve">گاهی </w:t>
      </w:r>
      <w:r w:rsidR="00F16102">
        <w:rPr>
          <w:rFonts w:hint="cs"/>
          <w:rtl/>
        </w:rPr>
        <w:t>مثلاً</w:t>
      </w:r>
      <w:r>
        <w:rPr>
          <w:rFonts w:hint="cs"/>
          <w:rtl/>
        </w:rPr>
        <w:t xml:space="preserve"> تهذیب را اجازه </w:t>
      </w:r>
      <w:r w:rsidR="009C51C7">
        <w:rPr>
          <w:rFonts w:hint="cs"/>
          <w:rtl/>
        </w:rPr>
        <w:t>می‌دهد</w:t>
      </w:r>
      <w:r>
        <w:rPr>
          <w:rFonts w:hint="cs"/>
          <w:rtl/>
        </w:rPr>
        <w:t xml:space="preserve">. گاهی همه مسموعات خود را اجازه </w:t>
      </w:r>
      <w:r w:rsidR="009C51C7">
        <w:rPr>
          <w:rFonts w:hint="cs"/>
          <w:rtl/>
        </w:rPr>
        <w:t>می‌دهد</w:t>
      </w:r>
      <w:r>
        <w:rPr>
          <w:rFonts w:hint="cs"/>
          <w:rtl/>
        </w:rPr>
        <w:t xml:space="preserve">. وقتی هم </w:t>
      </w:r>
      <w:r w:rsidR="0052340B">
        <w:rPr>
          <w:rFonts w:hint="cs"/>
          <w:rtl/>
        </w:rPr>
        <w:t>می‌گوید</w:t>
      </w:r>
      <w:r>
        <w:rPr>
          <w:rFonts w:hint="cs"/>
          <w:rtl/>
        </w:rPr>
        <w:t xml:space="preserve"> تهذیب را اجازه می دهم فقط یک نسخه خاص را اجازه </w:t>
      </w:r>
      <w:r w:rsidR="009C51C7">
        <w:rPr>
          <w:rFonts w:hint="cs"/>
          <w:rtl/>
        </w:rPr>
        <w:t>می‌دهد</w:t>
      </w:r>
      <w:r>
        <w:rPr>
          <w:rFonts w:hint="cs"/>
          <w:rtl/>
        </w:rPr>
        <w:t xml:space="preserve"> یا </w:t>
      </w:r>
      <w:r w:rsidR="0052340B">
        <w:rPr>
          <w:rFonts w:hint="cs"/>
          <w:rtl/>
        </w:rPr>
        <w:t>به‌صورت</w:t>
      </w:r>
      <w:r>
        <w:rPr>
          <w:rFonts w:hint="cs"/>
          <w:rtl/>
        </w:rPr>
        <w:t xml:space="preserve"> کلی تهذیب را اجازه </w:t>
      </w:r>
      <w:r w:rsidR="009C51C7">
        <w:rPr>
          <w:rFonts w:hint="cs"/>
          <w:rtl/>
        </w:rPr>
        <w:t>می‌دهد</w:t>
      </w:r>
      <w:r>
        <w:rPr>
          <w:rFonts w:hint="cs"/>
          <w:rtl/>
        </w:rPr>
        <w:t>.</w:t>
      </w:r>
    </w:p>
    <w:p w:rsidR="00BD07CA" w:rsidRDefault="00BD07CA" w:rsidP="009E4AE0">
      <w:pPr>
        <w:rPr>
          <w:rtl/>
        </w:rPr>
      </w:pPr>
      <w:r>
        <w:rPr>
          <w:rFonts w:hint="cs"/>
          <w:rtl/>
        </w:rPr>
        <w:t>تعبیری که د</w:t>
      </w:r>
      <w:r w:rsidR="0059518E">
        <w:rPr>
          <w:rFonts w:hint="cs"/>
          <w:rtl/>
        </w:rPr>
        <w:t>ال بر کیفیت تحمل است چگونه است؟</w:t>
      </w:r>
    </w:p>
    <w:p w:rsidR="00BD07CA" w:rsidRDefault="00BD07CA" w:rsidP="009E4AE0">
      <w:pPr>
        <w:rPr>
          <w:rtl/>
        </w:rPr>
      </w:pPr>
      <w:r>
        <w:rPr>
          <w:rFonts w:hint="cs"/>
          <w:rtl/>
        </w:rPr>
        <w:t xml:space="preserve">در کافی با کلمه «عن» تعبیر </w:t>
      </w:r>
      <w:r w:rsidR="00A62F20">
        <w:rPr>
          <w:rFonts w:hint="cs"/>
          <w:rtl/>
        </w:rPr>
        <w:t>می‌شود</w:t>
      </w:r>
      <w:r>
        <w:rPr>
          <w:rFonts w:hint="cs"/>
          <w:rtl/>
        </w:rPr>
        <w:t>. گاهی تعبیر «حدثنی» است. گاهی «اخبرنی» است.</w:t>
      </w:r>
    </w:p>
    <w:p w:rsidR="00BD07CA" w:rsidRDefault="00BD07CA" w:rsidP="009E4AE0">
      <w:pPr>
        <w:rPr>
          <w:rtl/>
        </w:rPr>
      </w:pPr>
      <w:r>
        <w:rPr>
          <w:rFonts w:hint="cs"/>
          <w:rtl/>
        </w:rPr>
        <w:t xml:space="preserve">جایی که شاگرد سماع یا قرائت </w:t>
      </w:r>
      <w:r w:rsidR="00A62F20">
        <w:rPr>
          <w:rFonts w:hint="cs"/>
          <w:rtl/>
        </w:rPr>
        <w:t>می‌کند</w:t>
      </w:r>
      <w:r>
        <w:rPr>
          <w:rFonts w:hint="cs"/>
          <w:rtl/>
        </w:rPr>
        <w:t xml:space="preserve"> تعبیر حدثنی صحیح است. در مورد سماع محکم تر است و در مورد قرائت تردید هایی شده است. در سماع، اخبرنی هم بکار </w:t>
      </w:r>
      <w:r w:rsidR="00D54067">
        <w:rPr>
          <w:rFonts w:hint="cs"/>
          <w:rtl/>
        </w:rPr>
        <w:t>می‌رود</w:t>
      </w:r>
      <w:r>
        <w:rPr>
          <w:rFonts w:hint="cs"/>
          <w:rtl/>
        </w:rPr>
        <w:t xml:space="preserve">. برخی </w:t>
      </w:r>
      <w:r w:rsidR="0052340B">
        <w:rPr>
          <w:rFonts w:hint="cs"/>
          <w:rtl/>
        </w:rPr>
        <w:t>گفته‌اند</w:t>
      </w:r>
      <w:r>
        <w:rPr>
          <w:rFonts w:hint="cs"/>
          <w:rtl/>
        </w:rPr>
        <w:t xml:space="preserve"> اخبرنی دلالت ندارد. البته محدثین عامه </w:t>
      </w:r>
      <w:r w:rsidR="00F16102">
        <w:rPr>
          <w:rFonts w:hint="cs"/>
          <w:rtl/>
        </w:rPr>
        <w:t>معمولاً</w:t>
      </w:r>
      <w:r>
        <w:rPr>
          <w:rFonts w:hint="cs"/>
          <w:rtl/>
        </w:rPr>
        <w:t xml:space="preserve"> تعبیر حدثنی را فقط در سماع و اخبرنی را فقط در قرائت بکار </w:t>
      </w:r>
      <w:r w:rsidR="00F16102">
        <w:rPr>
          <w:rFonts w:hint="cs"/>
          <w:rtl/>
        </w:rPr>
        <w:t>می‌برد</w:t>
      </w:r>
      <w:r>
        <w:rPr>
          <w:rFonts w:hint="cs"/>
          <w:rtl/>
        </w:rPr>
        <w:t>ند. (علماء قرن 4 و 5 اهل سنت)</w:t>
      </w:r>
    </w:p>
    <w:p w:rsidR="00BD07CA" w:rsidRDefault="00BD07CA" w:rsidP="009E4AE0">
      <w:pPr>
        <w:rPr>
          <w:rtl/>
        </w:rPr>
      </w:pPr>
      <w:r>
        <w:rPr>
          <w:rFonts w:hint="cs"/>
          <w:rtl/>
        </w:rPr>
        <w:t>اگر استاد به شاگرد اجازه دهد همین بحث هست. آیا تعبیر حدثنی در صورت اجازه صحیح است؟ معمول محدثین عامه چنین چیزی را صحیح ن</w:t>
      </w:r>
      <w:r w:rsidR="00615FB7">
        <w:rPr>
          <w:rFonts w:hint="cs"/>
          <w:rtl/>
        </w:rPr>
        <w:t>می‌دانند</w:t>
      </w:r>
      <w:r>
        <w:rPr>
          <w:rFonts w:hint="cs"/>
          <w:rtl/>
        </w:rPr>
        <w:t xml:space="preserve">. اگر اجازه است لااقل باید بگوییم حدثنی اجازةً. برخی دیگر </w:t>
      </w:r>
      <w:r w:rsidR="0052340B">
        <w:rPr>
          <w:rFonts w:hint="cs"/>
          <w:rtl/>
        </w:rPr>
        <w:t>گفته‌اند</w:t>
      </w:r>
      <w:r>
        <w:rPr>
          <w:rFonts w:hint="cs"/>
          <w:rtl/>
        </w:rPr>
        <w:t xml:space="preserve"> در مورد اجازه و مناوله هم </w:t>
      </w:r>
      <w:r w:rsidR="00F16102">
        <w:rPr>
          <w:rFonts w:hint="cs"/>
          <w:rtl/>
        </w:rPr>
        <w:t>می‌توان</w:t>
      </w:r>
      <w:r>
        <w:rPr>
          <w:rFonts w:hint="cs"/>
          <w:rtl/>
        </w:rPr>
        <w:t xml:space="preserve"> حدثنی تعبیر کرد. حدثنا </w:t>
      </w:r>
      <w:r w:rsidR="00F16102">
        <w:rPr>
          <w:rFonts w:hint="cs"/>
          <w:rtl/>
        </w:rPr>
        <w:t>معمولاً</w:t>
      </w:r>
      <w:r>
        <w:rPr>
          <w:rFonts w:hint="cs"/>
          <w:rtl/>
        </w:rPr>
        <w:t xml:space="preserve"> بار معنایی قوی تر نسبت به اخبر</w:t>
      </w:r>
      <w:r w:rsidR="0059518E">
        <w:rPr>
          <w:rFonts w:hint="cs"/>
          <w:rtl/>
        </w:rPr>
        <w:t>نا دارد. ابوعبیدالله مر</w:t>
      </w:r>
      <w:r w:rsidR="000D7091">
        <w:rPr>
          <w:rFonts w:hint="cs"/>
          <w:rtl/>
        </w:rPr>
        <w:t>زبان</w:t>
      </w:r>
      <w:r w:rsidR="0059518E">
        <w:rPr>
          <w:rFonts w:hint="cs"/>
          <w:rtl/>
        </w:rPr>
        <w:t>ی در</w:t>
      </w:r>
      <w:r>
        <w:rPr>
          <w:rFonts w:hint="cs"/>
          <w:rtl/>
        </w:rPr>
        <w:t xml:space="preserve">باره اجازه هم اخبرنا بکار </w:t>
      </w:r>
      <w:r w:rsidR="00F16102">
        <w:rPr>
          <w:rFonts w:hint="cs"/>
          <w:rtl/>
        </w:rPr>
        <w:t>می‌برد</w:t>
      </w:r>
      <w:r>
        <w:rPr>
          <w:rFonts w:hint="cs"/>
          <w:rtl/>
        </w:rPr>
        <w:t>ه است. برخی علماء در اجازه اصطلاح انبأنا آورده است.</w:t>
      </w:r>
    </w:p>
    <w:p w:rsidR="00BD07CA" w:rsidRDefault="00BD07CA" w:rsidP="009E4AE0">
      <w:pPr>
        <w:rPr>
          <w:rFonts w:asciiTheme="minorHAnsi" w:hAnsiTheme="minorHAnsi"/>
          <w:rtl/>
        </w:rPr>
      </w:pPr>
      <w:r>
        <w:rPr>
          <w:rFonts w:hint="cs"/>
          <w:rtl/>
        </w:rPr>
        <w:t>اما در میان شیعه سید مرتضی فرموده است حدثنا و اخبرنا به هیچ وجه ن</w:t>
      </w:r>
      <w:r w:rsidR="00F16102">
        <w:rPr>
          <w:rFonts w:hint="cs"/>
          <w:rtl/>
        </w:rPr>
        <w:t>می‌توان</w:t>
      </w:r>
      <w:r>
        <w:rPr>
          <w:rFonts w:hint="cs"/>
          <w:rtl/>
        </w:rPr>
        <w:t xml:space="preserve">د در مورد قرائت و اجازه استفاده شود. فرموده است حدثنا یعنی سماع. حدثنا قرائتاً هم تناقض است زیرا معنایش سمعت قرائتاً است که تناقض است. </w:t>
      </w:r>
      <w:r>
        <w:rPr>
          <w:rFonts w:asciiTheme="minorHAnsi" w:hAnsiTheme="minorHAnsi" w:hint="cs"/>
          <w:rtl/>
        </w:rPr>
        <w:t xml:space="preserve">در مورد اجازه تعبیر حدثنی و اخبرنی جایز نیست. ممکن است در مورد اخبرنا جایز باشد. برخی قائل </w:t>
      </w:r>
      <w:r w:rsidR="00096381">
        <w:rPr>
          <w:rFonts w:asciiTheme="minorHAnsi" w:hAnsiTheme="minorHAnsi" w:hint="cs"/>
          <w:rtl/>
        </w:rPr>
        <w:t>شده‌اند</w:t>
      </w:r>
      <w:r>
        <w:rPr>
          <w:rFonts w:asciiTheme="minorHAnsi" w:hAnsiTheme="minorHAnsi" w:hint="cs"/>
          <w:rtl/>
        </w:rPr>
        <w:t>.</w:t>
      </w:r>
    </w:p>
    <w:p w:rsidR="00BD07CA" w:rsidRDefault="00BD07CA" w:rsidP="009E4AE0">
      <w:pPr>
        <w:rPr>
          <w:rFonts w:asciiTheme="minorHAnsi" w:hAnsiTheme="minorHAnsi"/>
          <w:rtl/>
        </w:rPr>
      </w:pPr>
      <w:r>
        <w:rPr>
          <w:rFonts w:asciiTheme="minorHAnsi" w:hAnsiTheme="minorHAnsi" w:hint="cs"/>
          <w:rtl/>
        </w:rPr>
        <w:t>امروزه عصر بکاربردن حدثنا و اخبرنا تمام شده است. آیا امروز جایز است یا خیر مهم نیست. آنچه مهم است این است که در زمان راویان این تعابیر چه معانی ای داشته است. آیا صحیح است یا خیر و یا تناقض است یا خیر مهم نیست. آنچه مهم است این است که چه معنایی داشته است.</w:t>
      </w:r>
    </w:p>
    <w:p w:rsidR="00BD07CA" w:rsidRDefault="00BD07CA" w:rsidP="009E4AE0">
      <w:pPr>
        <w:rPr>
          <w:rFonts w:asciiTheme="minorHAnsi" w:hAnsiTheme="minorHAnsi"/>
          <w:rtl/>
        </w:rPr>
      </w:pPr>
      <w:r>
        <w:rPr>
          <w:rFonts w:asciiTheme="minorHAnsi" w:hAnsiTheme="minorHAnsi" w:hint="cs"/>
          <w:rtl/>
        </w:rPr>
        <w:lastRenderedPageBreak/>
        <w:t xml:space="preserve">ادعا: </w:t>
      </w:r>
      <w:r w:rsidR="0059518E">
        <w:rPr>
          <w:rFonts w:asciiTheme="minorHAnsi" w:hAnsiTheme="minorHAnsi" w:hint="cs"/>
          <w:rtl/>
        </w:rPr>
        <w:t>اکثر قدما کلمه حدثنا و اخبرنا را</w:t>
      </w:r>
      <w:r>
        <w:rPr>
          <w:rFonts w:asciiTheme="minorHAnsi" w:hAnsiTheme="minorHAnsi" w:hint="cs"/>
          <w:rtl/>
        </w:rPr>
        <w:t xml:space="preserve"> در سماع و قرائت و اجازه (بجمیع اقسام اجازه) بکار </w:t>
      </w:r>
      <w:r w:rsidR="00F16102">
        <w:rPr>
          <w:rFonts w:asciiTheme="minorHAnsi" w:hAnsiTheme="minorHAnsi" w:hint="cs"/>
          <w:rtl/>
        </w:rPr>
        <w:t>می‌</w:t>
      </w:r>
      <w:r w:rsidR="009C51C7">
        <w:rPr>
          <w:rFonts w:asciiTheme="minorHAnsi" w:hAnsiTheme="minorHAnsi" w:hint="cs"/>
          <w:rtl/>
        </w:rPr>
        <w:t>برده‌اند</w:t>
      </w:r>
      <w:r>
        <w:rPr>
          <w:rFonts w:asciiTheme="minorHAnsi" w:hAnsiTheme="minorHAnsi" w:hint="cs"/>
          <w:rtl/>
        </w:rPr>
        <w:t>.</w:t>
      </w:r>
    </w:p>
    <w:p w:rsidR="00BD07CA" w:rsidRDefault="00BD07CA" w:rsidP="009E4AE0">
      <w:pPr>
        <w:rPr>
          <w:rFonts w:asciiTheme="minorHAnsi" w:hAnsiTheme="minorHAnsi"/>
          <w:rtl/>
        </w:rPr>
      </w:pPr>
      <w:r>
        <w:rPr>
          <w:rFonts w:asciiTheme="minorHAnsi" w:hAnsiTheme="minorHAnsi" w:hint="cs"/>
          <w:rtl/>
        </w:rPr>
        <w:t xml:space="preserve">دلیل: بحث را بیشتر به فهرست شیخ و رجال نجاشی متمرکز </w:t>
      </w:r>
      <w:r w:rsidR="00D54067">
        <w:rPr>
          <w:rFonts w:asciiTheme="minorHAnsi" w:hAnsiTheme="minorHAnsi" w:hint="cs"/>
          <w:rtl/>
        </w:rPr>
        <w:t>می‌کنیم</w:t>
      </w:r>
      <w:r>
        <w:rPr>
          <w:rFonts w:asciiTheme="minorHAnsi" w:hAnsiTheme="minorHAnsi" w:hint="cs"/>
          <w:rtl/>
        </w:rPr>
        <w:t xml:space="preserve">. در این دو کتاب </w:t>
      </w:r>
      <w:r w:rsidR="00F16102">
        <w:rPr>
          <w:rFonts w:asciiTheme="minorHAnsi" w:hAnsiTheme="minorHAnsi" w:hint="cs"/>
          <w:rtl/>
        </w:rPr>
        <w:t>می‌بینیم</w:t>
      </w:r>
      <w:r>
        <w:rPr>
          <w:rFonts w:asciiTheme="minorHAnsi" w:hAnsiTheme="minorHAnsi" w:hint="cs"/>
          <w:rtl/>
        </w:rPr>
        <w:t xml:space="preserve"> تقریبا در همه موارد الا نادراً در ذکر طرق به کتب از کلمه حدثنا یا اخبرنا استفاده </w:t>
      </w:r>
      <w:r w:rsidR="00A62F20">
        <w:rPr>
          <w:rFonts w:asciiTheme="minorHAnsi" w:hAnsiTheme="minorHAnsi" w:hint="cs"/>
          <w:rtl/>
        </w:rPr>
        <w:t>می‌کند</w:t>
      </w:r>
      <w:r>
        <w:rPr>
          <w:rFonts w:asciiTheme="minorHAnsi" w:hAnsiTheme="minorHAnsi" w:hint="cs"/>
          <w:rtl/>
        </w:rPr>
        <w:t xml:space="preserve">. کتب </w:t>
      </w:r>
      <w:r w:rsidR="009C51C7">
        <w:rPr>
          <w:rFonts w:asciiTheme="minorHAnsi" w:hAnsiTheme="minorHAnsi" w:hint="cs"/>
          <w:rtl/>
        </w:rPr>
        <w:t>نام‌برده</w:t>
      </w:r>
      <w:r>
        <w:rPr>
          <w:rFonts w:asciiTheme="minorHAnsi" w:hAnsiTheme="minorHAnsi" w:hint="cs"/>
          <w:rtl/>
        </w:rPr>
        <w:t xml:space="preserve"> شده در فهرست شیخ یا نجاشی آن قدر زیاد است که عمر یک نفر کفاف ن</w:t>
      </w:r>
      <w:r w:rsidR="009C51C7">
        <w:rPr>
          <w:rFonts w:asciiTheme="minorHAnsi" w:hAnsiTheme="minorHAnsi" w:hint="cs"/>
          <w:rtl/>
        </w:rPr>
        <w:t>می‌دهد</w:t>
      </w:r>
      <w:r>
        <w:rPr>
          <w:rFonts w:asciiTheme="minorHAnsi" w:hAnsiTheme="minorHAnsi" w:hint="cs"/>
          <w:rtl/>
        </w:rPr>
        <w:t xml:space="preserve"> همه اش را سماع کند یا قرائت کند. بلکه یک دهم آن را هم ن</w:t>
      </w:r>
      <w:r w:rsidR="00F16102">
        <w:rPr>
          <w:rFonts w:asciiTheme="minorHAnsi" w:hAnsiTheme="minorHAnsi" w:hint="cs"/>
          <w:rtl/>
        </w:rPr>
        <w:t>می‌توان</w:t>
      </w:r>
      <w:r>
        <w:rPr>
          <w:rFonts w:asciiTheme="minorHAnsi" w:hAnsiTheme="minorHAnsi" w:hint="cs"/>
          <w:rtl/>
        </w:rPr>
        <w:t>د سماع یا قرائت کند. بلکه برخی مترجمین هستند که کتابه</w:t>
      </w:r>
      <w:r w:rsidR="007B303F">
        <w:rPr>
          <w:rFonts w:asciiTheme="minorHAnsi" w:hAnsiTheme="minorHAnsi" w:hint="cs"/>
          <w:rtl/>
        </w:rPr>
        <w:t>ایشان</w:t>
      </w:r>
      <w:r>
        <w:rPr>
          <w:rFonts w:asciiTheme="minorHAnsi" w:hAnsiTheme="minorHAnsi" w:hint="cs"/>
          <w:rtl/>
        </w:rPr>
        <w:t xml:space="preserve"> آنقدر زیاد است که عمر یک نفر برای سماع </w:t>
      </w:r>
      <w:r w:rsidR="00F16102">
        <w:rPr>
          <w:rFonts w:asciiTheme="minorHAnsi" w:hAnsiTheme="minorHAnsi" w:hint="cs"/>
          <w:rtl/>
        </w:rPr>
        <w:t>آن‌ها</w:t>
      </w:r>
      <w:r>
        <w:rPr>
          <w:rFonts w:asciiTheme="minorHAnsi" w:hAnsiTheme="minorHAnsi" w:hint="cs"/>
          <w:rtl/>
        </w:rPr>
        <w:t xml:space="preserve"> کم </w:t>
      </w:r>
      <w:r w:rsidR="0052340B">
        <w:rPr>
          <w:rFonts w:asciiTheme="minorHAnsi" w:hAnsiTheme="minorHAnsi" w:hint="cs"/>
          <w:rtl/>
        </w:rPr>
        <w:t>می‌آید</w:t>
      </w:r>
      <w:r>
        <w:rPr>
          <w:rFonts w:asciiTheme="minorHAnsi" w:hAnsiTheme="minorHAnsi" w:hint="cs"/>
          <w:rtl/>
        </w:rPr>
        <w:t>! چند مثال عرض می کنم:</w:t>
      </w:r>
    </w:p>
    <w:p w:rsidR="00BD07CA" w:rsidRDefault="00BD07CA" w:rsidP="00BD07CA">
      <w:pPr>
        <w:rPr>
          <w:rtl/>
        </w:rPr>
      </w:pPr>
      <w:r>
        <w:rPr>
          <w:rFonts w:hint="cs"/>
          <w:rtl/>
        </w:rPr>
        <w:t xml:space="preserve">ابن عقده. یک حافظ بسیار معروفی است. در مورد او اختلاف شده که چند روایت حفظ بوده است: برخی </w:t>
      </w:r>
      <w:r w:rsidR="0052340B">
        <w:rPr>
          <w:rFonts w:hint="cs"/>
          <w:rtl/>
        </w:rPr>
        <w:t>گفته‌اند</w:t>
      </w:r>
      <w:r>
        <w:rPr>
          <w:rFonts w:hint="cs"/>
          <w:rtl/>
        </w:rPr>
        <w:t xml:space="preserve"> 120 هزار. برخی دیگر 300 هزار. خودش می گفته 300 هزارتا حفظ هستم و 120 هزارتا را با سند حفظ هستم. شیخ طوسی </w:t>
      </w:r>
      <w:r w:rsidR="0052340B">
        <w:rPr>
          <w:rFonts w:hint="cs"/>
          <w:rtl/>
        </w:rPr>
        <w:t>می‌گوید</w:t>
      </w:r>
      <w:r>
        <w:rPr>
          <w:rFonts w:hint="cs"/>
          <w:rtl/>
        </w:rPr>
        <w:t xml:space="preserve"> اخبرنا بجمیع روایاته و کتبه ابوالحسن </w:t>
      </w:r>
      <w:r w:rsidR="00F16102">
        <w:rPr>
          <w:rFonts w:hint="cs"/>
          <w:rtl/>
        </w:rPr>
        <w:t>احمد</w:t>
      </w:r>
      <w:r>
        <w:rPr>
          <w:rFonts w:hint="cs"/>
          <w:rtl/>
        </w:rPr>
        <w:t xml:space="preserve"> بن محمد بن الحسن الاهوازی. آیا شیخ همه این 120 هزار روایت را از این شخص شنیده است. او معروف بوده به ابن صلت اهوازی. او سال 409 از دنیا رفته است. شیخ طوسی 408 وارد بغداد شده است. یعنی فقط یک سال او را درک کرده است. آیا امکان دارد در یک سال 120 هزار روایت سماع کرد؟ در رجال شیخ تصریح </w:t>
      </w:r>
      <w:r w:rsidR="00A62F20">
        <w:rPr>
          <w:rFonts w:hint="cs"/>
          <w:rtl/>
        </w:rPr>
        <w:t>می‌کند</w:t>
      </w:r>
      <w:r>
        <w:rPr>
          <w:rFonts w:hint="cs"/>
          <w:rtl/>
        </w:rPr>
        <w:t xml:space="preserve"> که ابن صلت جمیع روایات ابن عقده را به من اجازه داده است. مسلم است روایات او </w:t>
      </w:r>
      <w:r w:rsidR="0052340B">
        <w:rPr>
          <w:rFonts w:hint="cs"/>
          <w:rtl/>
        </w:rPr>
        <w:t>به‌صورت</w:t>
      </w:r>
      <w:r>
        <w:rPr>
          <w:rFonts w:hint="cs"/>
          <w:rtl/>
        </w:rPr>
        <w:t xml:space="preserve"> اجازه بوده نه قرائت و نه سماع.</w:t>
      </w:r>
    </w:p>
    <w:p w:rsidR="00BD07CA" w:rsidRDefault="00BD07CA" w:rsidP="00BD07CA">
      <w:pPr>
        <w:rPr>
          <w:rtl/>
        </w:rPr>
      </w:pPr>
      <w:r>
        <w:rPr>
          <w:rFonts w:hint="cs"/>
          <w:rtl/>
        </w:rPr>
        <w:t xml:space="preserve">ابن جعابی هم شاگرد ابن عقده است و برخی تا 400 یا 600 هزار روایت در مورد حفظ او </w:t>
      </w:r>
      <w:r w:rsidR="0052340B">
        <w:rPr>
          <w:rFonts w:hint="cs"/>
          <w:rtl/>
        </w:rPr>
        <w:t>گفته‌اند</w:t>
      </w:r>
      <w:r>
        <w:rPr>
          <w:rFonts w:hint="cs"/>
          <w:rtl/>
        </w:rPr>
        <w:t xml:space="preserve">. نجاشی </w:t>
      </w:r>
      <w:r w:rsidR="0052340B">
        <w:rPr>
          <w:rFonts w:hint="cs"/>
          <w:rtl/>
        </w:rPr>
        <w:t>می‌گوید</w:t>
      </w:r>
      <w:r>
        <w:rPr>
          <w:rFonts w:hint="cs"/>
          <w:rtl/>
        </w:rPr>
        <w:t xml:space="preserve"> اخبرنا بسائر کتبه (این عبارت در کلام نجاشی یعنی جمیع کتبه) شیخنا ابوعبدالله محمد بن محمد بن نعمان رحمه الله. شیخ مفید در هنگام فوت ابن جعابه 19 سال داشته است. شیخ مفید اصالتش کلام و فقه است و حدیث کار درجه دوم او بوده است.</w:t>
      </w:r>
    </w:p>
    <w:p w:rsidR="00BD07CA" w:rsidRDefault="00BD07CA" w:rsidP="00BD07CA">
      <w:pPr>
        <w:rPr>
          <w:rtl/>
        </w:rPr>
      </w:pPr>
      <w:r>
        <w:rPr>
          <w:rFonts w:hint="cs"/>
          <w:rtl/>
        </w:rPr>
        <w:t xml:space="preserve">خود شیخ طوسی بسیاری از کتب حدیثی را از طریق مفید روایت </w:t>
      </w:r>
      <w:r w:rsidR="00A62F20">
        <w:rPr>
          <w:rFonts w:hint="cs"/>
          <w:rtl/>
        </w:rPr>
        <w:t>می‌کند</w:t>
      </w:r>
      <w:r>
        <w:rPr>
          <w:rFonts w:hint="cs"/>
          <w:rtl/>
        </w:rPr>
        <w:t xml:space="preserve">. شیخ مفید 5 سال بعد از ورود شیخ طوسی به بغداد از دنیا رفته است. ابن غضائری 3 سال بعد از ورود مفید به بغداد فوت </w:t>
      </w:r>
      <w:r w:rsidR="00A62F20">
        <w:rPr>
          <w:rFonts w:hint="cs"/>
          <w:rtl/>
        </w:rPr>
        <w:t>می‌کند</w:t>
      </w:r>
      <w:r>
        <w:rPr>
          <w:rFonts w:hint="cs"/>
          <w:rtl/>
        </w:rPr>
        <w:t xml:space="preserve">. </w:t>
      </w:r>
      <w:r w:rsidR="00193001">
        <w:rPr>
          <w:rFonts w:hint="cs"/>
          <w:rtl/>
        </w:rPr>
        <w:t xml:space="preserve">شیخ طوسی </w:t>
      </w:r>
      <w:r>
        <w:rPr>
          <w:rFonts w:hint="cs"/>
          <w:rtl/>
        </w:rPr>
        <w:t xml:space="preserve">همه روایات ابن غضائری را از طریق مفید روایت </w:t>
      </w:r>
      <w:r w:rsidR="00A62F20">
        <w:rPr>
          <w:rFonts w:hint="cs"/>
          <w:rtl/>
        </w:rPr>
        <w:t>می‌کند</w:t>
      </w:r>
      <w:r>
        <w:rPr>
          <w:rFonts w:hint="cs"/>
          <w:rtl/>
        </w:rPr>
        <w:t>.</w:t>
      </w:r>
    </w:p>
    <w:p w:rsidR="00BD07CA" w:rsidRDefault="00BD07CA" w:rsidP="00193001">
      <w:pPr>
        <w:rPr>
          <w:rtl/>
        </w:rPr>
      </w:pPr>
      <w:r>
        <w:rPr>
          <w:rFonts w:hint="cs"/>
          <w:rtl/>
        </w:rPr>
        <w:t xml:space="preserve">شیخ </w:t>
      </w:r>
      <w:r w:rsidR="00193001">
        <w:rPr>
          <w:rFonts w:hint="cs"/>
          <w:rtl/>
        </w:rPr>
        <w:t>طوسی</w:t>
      </w:r>
      <w:r>
        <w:rPr>
          <w:rFonts w:hint="cs"/>
          <w:rtl/>
        </w:rPr>
        <w:t xml:space="preserve"> ابوالفرج اصفهانی را ترجمه کرده است. یکی از کتب او کتاب اغانی کبیر است که 25 جلد است و در مورد شعر و رقص و آواز و جفنگیات است. احتمال ن</w:t>
      </w:r>
      <w:r w:rsidR="00D54067">
        <w:rPr>
          <w:rFonts w:hint="cs"/>
          <w:rtl/>
        </w:rPr>
        <w:t>می‌رود</w:t>
      </w:r>
      <w:r>
        <w:rPr>
          <w:rFonts w:hint="cs"/>
          <w:rtl/>
        </w:rPr>
        <w:t xml:space="preserve"> شیخ طوسی حتی یک جلد از این را نزد استاد خوانده باشد چه رسد به اینکه 25 جلد را خوانده باشد! با این وجود </w:t>
      </w:r>
      <w:r w:rsidR="0052340B">
        <w:rPr>
          <w:rFonts w:hint="cs"/>
          <w:rtl/>
        </w:rPr>
        <w:t>می‌گوید</w:t>
      </w:r>
      <w:r>
        <w:rPr>
          <w:rFonts w:hint="cs"/>
          <w:rtl/>
        </w:rPr>
        <w:t xml:space="preserve"> اخبرنا جماعه منهم </w:t>
      </w:r>
      <w:r w:rsidR="00F16102">
        <w:rPr>
          <w:rFonts w:hint="cs"/>
          <w:rtl/>
        </w:rPr>
        <w:t>احمد</w:t>
      </w:r>
      <w:r>
        <w:rPr>
          <w:rFonts w:hint="cs"/>
          <w:rtl/>
        </w:rPr>
        <w:t xml:space="preserve"> بن عبدون بجمیع کتبه.</w:t>
      </w:r>
      <w:r w:rsidR="00193001">
        <w:rPr>
          <w:rFonts w:hint="cs"/>
          <w:rtl/>
        </w:rPr>
        <w:t xml:space="preserve"> (اگر اخبرنا بخواهد به معنای سماع یا قرائت باشد یعنی شیخ طوسی باید این 25 جلد را پیش </w:t>
      </w:r>
      <w:r w:rsidR="00F16102">
        <w:rPr>
          <w:rFonts w:hint="cs"/>
          <w:rtl/>
        </w:rPr>
        <w:t>احمد</w:t>
      </w:r>
      <w:r w:rsidR="00193001">
        <w:rPr>
          <w:rFonts w:hint="cs"/>
          <w:rtl/>
        </w:rPr>
        <w:t xml:space="preserve"> بن عبدون و جماعتی دیگر به صورت </w:t>
      </w:r>
      <w:r w:rsidR="0052340B">
        <w:rPr>
          <w:rFonts w:hint="cs"/>
          <w:rtl/>
        </w:rPr>
        <w:t>جداجدا</w:t>
      </w:r>
      <w:r w:rsidR="00193001">
        <w:rPr>
          <w:rFonts w:hint="cs"/>
          <w:rtl/>
        </w:rPr>
        <w:t xml:space="preserve"> درس گرفته است!!)</w:t>
      </w:r>
    </w:p>
    <w:p w:rsidR="00BD07CA" w:rsidRDefault="00BD07CA" w:rsidP="00BD07CA">
      <w:pPr>
        <w:rPr>
          <w:rtl/>
        </w:rPr>
      </w:pPr>
      <w:r>
        <w:rPr>
          <w:rFonts w:hint="cs"/>
          <w:rtl/>
        </w:rPr>
        <w:t xml:space="preserve">این مقدار برای اثبات اینکه به اجازه تعبیر اخبرنا و یا حدثنا </w:t>
      </w:r>
      <w:r w:rsidR="00F16102">
        <w:rPr>
          <w:rFonts w:hint="cs"/>
          <w:rtl/>
        </w:rPr>
        <w:t>می‌</w:t>
      </w:r>
      <w:r w:rsidR="009C51C7">
        <w:rPr>
          <w:rFonts w:hint="cs"/>
          <w:rtl/>
        </w:rPr>
        <w:t>کرده‌اند</w:t>
      </w:r>
      <w:r>
        <w:rPr>
          <w:rFonts w:hint="cs"/>
          <w:rtl/>
        </w:rPr>
        <w:t xml:space="preserve"> کافی است. حالا بحث بر روی خصوصیات این تعبیر است. اینکه بدون مناوله هم بوده است. تعبیر اخبرنا بجمیع کتبه و روایاته در مورد افراد پر روایت </w:t>
      </w:r>
      <w:r w:rsidR="00615FB7">
        <w:rPr>
          <w:rFonts w:hint="cs"/>
          <w:rtl/>
        </w:rPr>
        <w:t>قطعاً</w:t>
      </w:r>
      <w:r>
        <w:rPr>
          <w:rFonts w:hint="cs"/>
          <w:rtl/>
        </w:rPr>
        <w:t xml:space="preserve"> مناوله هم نبوده است. زیرا همه اش مکتوب هم نبوده است که قابل مناوله باشد. این تعبیر برای اجازه بدون مناوله است. حتی به نحوه های سطح پایین تر از اجازه مثل اعلام یا وصیت ممکن است باشد. قدر متیقن اجازه است. یعنی لازم نیست </w:t>
      </w:r>
      <w:r w:rsidR="00F16102">
        <w:rPr>
          <w:rFonts w:hint="cs"/>
          <w:rtl/>
        </w:rPr>
        <w:t>حتماً</w:t>
      </w:r>
      <w:r>
        <w:rPr>
          <w:rFonts w:hint="cs"/>
          <w:rtl/>
        </w:rPr>
        <w:t xml:space="preserve"> سماع و قرائت باشد. فایده اجازه بجمیع کتب و روایات چیست؟ </w:t>
      </w:r>
      <w:r w:rsidR="00D54067">
        <w:rPr>
          <w:rFonts w:hint="cs"/>
          <w:rtl/>
        </w:rPr>
        <w:t>این‌ها</w:t>
      </w:r>
      <w:r>
        <w:rPr>
          <w:rFonts w:hint="cs"/>
          <w:rtl/>
        </w:rPr>
        <w:t xml:space="preserve"> اجازه </w:t>
      </w:r>
      <w:r w:rsidR="00A62F20">
        <w:rPr>
          <w:rFonts w:hint="cs"/>
          <w:rtl/>
        </w:rPr>
        <w:t>می‌دادند</w:t>
      </w:r>
      <w:r>
        <w:rPr>
          <w:rFonts w:hint="cs"/>
          <w:rtl/>
        </w:rPr>
        <w:t xml:space="preserve"> برای اینکه اگر </w:t>
      </w:r>
      <w:r w:rsidR="00D54067">
        <w:rPr>
          <w:rFonts w:hint="cs"/>
          <w:rtl/>
        </w:rPr>
        <w:t>بعداً</w:t>
      </w:r>
      <w:r>
        <w:rPr>
          <w:rFonts w:hint="cs"/>
          <w:rtl/>
        </w:rPr>
        <w:t xml:space="preserve"> روایتی از او دیدید لازم نباشد واسطه های دیگر را ذکر کنید و مستقیم از طریق این شخص نقل روایت کنید.</w:t>
      </w:r>
    </w:p>
    <w:p w:rsidR="00BD07CA" w:rsidRDefault="00BD07CA" w:rsidP="00BD07CA">
      <w:pPr>
        <w:rPr>
          <w:rtl/>
        </w:rPr>
      </w:pPr>
      <w:r>
        <w:rPr>
          <w:rFonts w:hint="cs"/>
          <w:rtl/>
        </w:rPr>
        <w:lastRenderedPageBreak/>
        <w:t>تعبیری در مقدمه فهرست شیخ طوسی است:</w:t>
      </w:r>
    </w:p>
    <w:p w:rsidR="00BD07CA" w:rsidRDefault="00BD07CA" w:rsidP="000E3F47">
      <w:pPr>
        <w:pStyle w:val="Quote"/>
      </w:pPr>
      <w:r w:rsidRPr="00EE4C88">
        <w:rPr>
          <w:rtl/>
        </w:rPr>
        <w:t xml:space="preserve">فإني لما رأيت جماعة من شيوخ طائفتنا من أصحاب الحديث عملوا فهرست كتب </w:t>
      </w:r>
      <w:r w:rsidR="00615FB7">
        <w:rPr>
          <w:rtl/>
        </w:rPr>
        <w:t>أصحابنا</w:t>
      </w:r>
      <w:r w:rsidRPr="00EE4C88">
        <w:rPr>
          <w:rtl/>
        </w:rPr>
        <w:t xml:space="preserve"> و ما صنفوه من التصانيف و رووه من الأصول و لم أجد منهم أحدا استوفى ذلك و لا ذكر أكثره </w:t>
      </w:r>
      <w:r w:rsidRPr="00EE4C88">
        <w:rPr>
          <w:b/>
          <w:bCs/>
          <w:rtl/>
        </w:rPr>
        <w:t>بل كل منهم كان غرضه أن يذكر ما اختص بروايته و أحاطت به خزانته من الكتب و لم يتعرض أحد منهم لاستيفاء جميعه</w:t>
      </w:r>
      <w:r w:rsidRPr="00EE4C88">
        <w:rPr>
          <w:rtl/>
        </w:rPr>
        <w:t xml:space="preserve"> إلا ما كان قصده أبو الحسين </w:t>
      </w:r>
      <w:r w:rsidR="00F16102">
        <w:rPr>
          <w:rtl/>
        </w:rPr>
        <w:t>احمد</w:t>
      </w:r>
      <w:r w:rsidRPr="00EE4C88">
        <w:rPr>
          <w:rtl/>
        </w:rPr>
        <w:t xml:space="preserve"> بن الحسين بن </w:t>
      </w:r>
      <w:r w:rsidR="00F16102">
        <w:rPr>
          <w:rtl/>
        </w:rPr>
        <w:t>عبیدالله</w:t>
      </w:r>
      <w:r w:rsidRPr="00EE4C88">
        <w:rPr>
          <w:rtl/>
        </w:rPr>
        <w:t xml:space="preserve"> رحمه الله فإنه عمل كتابين: أحدهما ذكر فيه المصنفات و الآخر ذكر فيه الأصول و استوفاهما على مبلغ ما وجده و قدر عليه غير أن هذين الكتابين لم ينسخهما أحد من </w:t>
      </w:r>
      <w:r w:rsidR="00615FB7">
        <w:rPr>
          <w:rtl/>
        </w:rPr>
        <w:t>أصحابنا</w:t>
      </w:r>
      <w:r w:rsidRPr="00EE4C88">
        <w:rPr>
          <w:rtl/>
        </w:rPr>
        <w:t xml:space="preserve"> و اخترم هو رحمه الله و عمد بعض ورثته إلى إهلاك هذين الكتابين و غيرهما من الكتب على ما يحكي بعضهم عنهم.</w:t>
      </w:r>
      <w:r>
        <w:rPr>
          <w:rFonts w:hint="cs"/>
          <w:rtl/>
        </w:rPr>
        <w:t xml:space="preserve"> </w:t>
      </w:r>
      <w:r w:rsidRPr="00EE4C88">
        <w:rPr>
          <w:rtl/>
        </w:rPr>
        <w:t xml:space="preserve">و لما تكرر من الشيخ الفاضل أدام الله تأييده الرغبة فيما يجري هذا المجرى و توالى منه الحث على ذلك و رأيته حريصا عليه </w:t>
      </w:r>
      <w:r w:rsidRPr="00EE4C88">
        <w:rPr>
          <w:b/>
          <w:bCs/>
          <w:rtl/>
        </w:rPr>
        <w:t>عمدت إلى عمل كتاب يشتمل على ذكر المصنفات و الأصول</w:t>
      </w:r>
      <w:r w:rsidRPr="00EE4C88">
        <w:rPr>
          <w:rtl/>
        </w:rPr>
        <w:t>. و لم أفرد أحدهما عن الآخر لئلا يطول الكتاب لأن في المصنفين من له أصل فيحتاج إلى أن يعاد ذكره في كل واحد من الكتابين فيطول.</w:t>
      </w:r>
    </w:p>
    <w:p w:rsidR="00BD07CA" w:rsidRDefault="007B303F" w:rsidP="00BD07CA">
      <w:pPr>
        <w:rPr>
          <w:rtl/>
        </w:rPr>
      </w:pPr>
      <w:r>
        <w:rPr>
          <w:rFonts w:hint="cs"/>
          <w:rtl/>
        </w:rPr>
        <w:t>ایشان</w:t>
      </w:r>
      <w:r w:rsidR="00BD07CA">
        <w:rPr>
          <w:rFonts w:hint="cs"/>
          <w:rtl/>
        </w:rPr>
        <w:t xml:space="preserve"> </w:t>
      </w:r>
      <w:r w:rsidR="00F16102">
        <w:rPr>
          <w:rFonts w:hint="cs"/>
          <w:rtl/>
        </w:rPr>
        <w:t>می‌نویسد</w:t>
      </w:r>
      <w:r w:rsidR="00BD07CA">
        <w:rPr>
          <w:rFonts w:hint="cs"/>
          <w:rtl/>
        </w:rPr>
        <w:t xml:space="preserve"> قدیمی ها که فهرست می نوشتند کتب موجود در کتابخانه ه</w:t>
      </w:r>
      <w:r>
        <w:rPr>
          <w:rFonts w:hint="cs"/>
          <w:rtl/>
        </w:rPr>
        <w:t>ایشان</w:t>
      </w:r>
      <w:r w:rsidR="00BD07CA">
        <w:rPr>
          <w:rFonts w:hint="cs"/>
          <w:rtl/>
        </w:rPr>
        <w:t xml:space="preserve"> را فهرست </w:t>
      </w:r>
      <w:r w:rsidR="00F16102">
        <w:rPr>
          <w:rFonts w:hint="cs"/>
          <w:rtl/>
        </w:rPr>
        <w:t>می‌کرد</w:t>
      </w:r>
      <w:r w:rsidR="00BD07CA">
        <w:rPr>
          <w:rFonts w:hint="cs"/>
          <w:rtl/>
        </w:rPr>
        <w:t>ند ولی من می خواهم جمیع کتب را فهرست کنم.</w:t>
      </w:r>
    </w:p>
    <w:p w:rsidR="00BD07CA" w:rsidRPr="0037281F" w:rsidRDefault="00BD07CA" w:rsidP="00BD07CA">
      <w:pPr>
        <w:rPr>
          <w:rtl/>
        </w:rPr>
      </w:pPr>
      <w:r>
        <w:rPr>
          <w:rFonts w:hint="cs"/>
          <w:rtl/>
        </w:rPr>
        <w:t xml:space="preserve">گاهی اوقات یک شخص اجازه عام دارد و کتبی را تعبیر اخبرنا </w:t>
      </w:r>
      <w:r w:rsidR="00A62F20">
        <w:rPr>
          <w:rFonts w:hint="cs"/>
          <w:rtl/>
        </w:rPr>
        <w:t>می‌کند</w:t>
      </w:r>
      <w:r>
        <w:rPr>
          <w:rFonts w:hint="cs"/>
          <w:rtl/>
        </w:rPr>
        <w:t xml:space="preserve"> که در عمر خود حتی </w:t>
      </w:r>
      <w:r w:rsidR="00F16102">
        <w:rPr>
          <w:rFonts w:hint="cs"/>
          <w:rtl/>
        </w:rPr>
        <w:t>آن‌ها</w:t>
      </w:r>
      <w:r>
        <w:rPr>
          <w:rFonts w:hint="cs"/>
          <w:rtl/>
        </w:rPr>
        <w:t xml:space="preserve"> را ندیده است. </w:t>
      </w:r>
      <w:r w:rsidR="00F16102">
        <w:rPr>
          <w:rFonts w:hint="cs"/>
          <w:rtl/>
        </w:rPr>
        <w:t>مثلاً</w:t>
      </w:r>
      <w:r>
        <w:rPr>
          <w:rFonts w:hint="cs"/>
          <w:rtl/>
        </w:rPr>
        <w:t xml:space="preserve"> </w:t>
      </w:r>
      <w:r>
        <w:rPr>
          <w:rFonts w:asciiTheme="minorHAnsi" w:hAnsiTheme="minorHAnsi" w:hint="cs"/>
          <w:rtl/>
        </w:rPr>
        <w:t xml:space="preserve">نجاشی در ترجمه علی بن محمد العدوی </w:t>
      </w:r>
      <w:r w:rsidR="00F16102">
        <w:rPr>
          <w:rFonts w:asciiTheme="minorHAnsi" w:hAnsiTheme="minorHAnsi" w:hint="cs"/>
          <w:rtl/>
        </w:rPr>
        <w:t>می‌نویسد</w:t>
      </w:r>
      <w:r>
        <w:rPr>
          <w:rFonts w:asciiTheme="minorHAnsi" w:hAnsiTheme="minorHAnsi" w:hint="cs"/>
          <w:rtl/>
        </w:rPr>
        <w:t>:</w:t>
      </w:r>
    </w:p>
    <w:p w:rsidR="00BD07CA" w:rsidRPr="00EE4C88" w:rsidRDefault="00BD07CA" w:rsidP="000E3F47">
      <w:pPr>
        <w:pStyle w:val="Quote"/>
        <w:rPr>
          <w:rtl/>
        </w:rPr>
      </w:pPr>
      <w:r w:rsidRPr="00EE4C88">
        <w:rPr>
          <w:rtl/>
        </w:rPr>
        <w:t>689 - علي بن محمد العدوي الشمشاطي</w:t>
      </w:r>
    </w:p>
    <w:p w:rsidR="00BD07CA" w:rsidRPr="00EE4C88" w:rsidRDefault="00BD07CA" w:rsidP="000E3F47">
      <w:pPr>
        <w:pStyle w:val="Quote"/>
        <w:rPr>
          <w:rtl/>
        </w:rPr>
      </w:pPr>
      <w:r w:rsidRPr="00EE4C88">
        <w:rPr>
          <w:rtl/>
        </w:rPr>
        <w:t xml:space="preserve">أبو الحسن من عدي [بني‏] تغلب عدي بن عمرو بن عثمان بن تغلب كان شيخا بالجزيرة و فاضل أهل زمانه و أديبهم. له كتب كثيرة منها: كتاب الأنوار </w:t>
      </w:r>
      <w:r>
        <w:rPr>
          <w:rFonts w:hint="cs"/>
          <w:rtl/>
        </w:rPr>
        <w:t xml:space="preserve">(شکوفه ها) </w:t>
      </w:r>
      <w:r w:rsidRPr="00EE4C88">
        <w:rPr>
          <w:rtl/>
        </w:rPr>
        <w:t xml:space="preserve">و الثمار. قال لي سلامة بن ذكا: إن هذا الكتاب ألفان و خمسمائة ورقة تشتمل على ذكر ما قيل في الأنوار و الثمار من الشعر. كتاب النزه و الابتهاج. قال سلامة بن ذكا: إنه نحو ألفين و خمسمائة ورقة يذكر فيه آداب و أخبار. كتاب الأديرة و الأعمار في البلدان و الأقطار. قال سلامة: و هو أكبر كتاب عمل فيه بضعة و ثلاثون ديرا و عمرا. كتاب فضل أبي نواس و الرد على الطاعن في شعره. كتاب شرح الحماسة الأولى التي عملها أبو تمام لعبد الله بن طاهر. قال سلامة: و هي سبعة آلاف و أربعمائة و سبعون بيتا و شرح أخبارها و استدرك ما فرط فيه أبو رياش نحو ألف ورقة. كتاب ما تشابهت مبانيه و تخالفت معانيه في اللغة كتاب المثلث في اللغة على حروف المعجم كتاب المجزي في النحو كتاب المقصور و الممدود كتاب المذكر و المؤنث كتاب الواضح كتاب الموثق كتاب غريب القرآن كتاب مختصر فقه أهل البيت </w:t>
      </w:r>
      <w:r w:rsidR="00A62F20">
        <w:rPr>
          <w:rtl/>
        </w:rPr>
        <w:t>علیهم‌السلام</w:t>
      </w:r>
      <w:r w:rsidRPr="00EE4C88">
        <w:rPr>
          <w:rtl/>
        </w:rPr>
        <w:t xml:space="preserve"> كتاب رسالة البرهان في النص الجلي على أمير المؤمنين </w:t>
      </w:r>
      <w:r w:rsidR="00A62F20">
        <w:rPr>
          <w:rtl/>
        </w:rPr>
        <w:t>علیه‌السلام</w:t>
      </w:r>
      <w:r w:rsidRPr="00EE4C88">
        <w:rPr>
          <w:rtl/>
        </w:rPr>
        <w:t xml:space="preserve"> و عمل كتاب العين للخليل بن </w:t>
      </w:r>
      <w:r w:rsidR="00F16102">
        <w:rPr>
          <w:rtl/>
        </w:rPr>
        <w:t>احمد</w:t>
      </w:r>
      <w:r w:rsidRPr="00EE4C88">
        <w:rPr>
          <w:rtl/>
        </w:rPr>
        <w:t xml:space="preserve"> فذكر المستعمل و ألغى المهمل و الشواهد و التكرار و زاد على ما في الكتب كتاب مختصر تاريخ الطبري و حذف الأسانيد و التكرار </w:t>
      </w:r>
      <w:r w:rsidRPr="00EE4C88">
        <w:rPr>
          <w:rtl/>
        </w:rPr>
        <w:lastRenderedPageBreak/>
        <w:t xml:space="preserve">و زاد عليه من سنة ثلاث و ثلاثمائة إلى وقته قال سلامة: فجاء نحو ثلاثة آلاف ورقة و تمم كتاب الموصل لأبي زكريا زيد بن محمد و كان فيه إلى سنة إحدى و عشرين و ثلاثمائة فعمل فيه من أول سنة اثنتين و عشرين و ثلاثمائة إلى وقته فدخلت فيه زيادة (زيادات) كثيرة كتاب نسب ولد معد بن عدنان و لمع من أخبارهم و أيامهم كتاب الشبهات رسالة في الشعر رسالة في إبطال أحكام النجوم الرسالة الجامعة و هي الفاضحة الرسالة الكاشفة عن خطاء العصبة المخالفة رسالة المعاتبة و رسالة الانتصاف من ذوي البغي و الاقتراف رسالة في كشف تمويه حليف الكذب و ما اقترف من سن في الأشعار و النسب رسالة نقد شعر أبي نضلة و شعر النامي و الحكم بينهما رسالة تتعلق بأبي نضلة رسالة البيان عما موه به الخالديان رسالة الإيضاح عما أتيا به من الإفك الصراح رسالة التنبيه عما أخطأ الأعمى فيه رسالة جواب مسألة سئل </w:t>
      </w:r>
      <w:r w:rsidRPr="0037281F">
        <w:rPr>
          <w:rtl/>
        </w:rPr>
        <w:t>عنها رسالة في الذي قابل الجميل بالقبيح رسالة في الرد على من خطا أبا سعيد السيرافي و فيها فوائد في النحو رسائل إلى سيف الدولة عدة عمل شعر ديك الجن و صنعه (صنعته).</w:t>
      </w:r>
      <w:r w:rsidRPr="0037281F">
        <w:rPr>
          <w:b/>
          <w:bCs/>
          <w:rtl/>
        </w:rPr>
        <w:t xml:space="preserve"> أخبرنا سلامة بن ذكا أبو الخير الموصلي رحمه الله بجميع كتبه.</w:t>
      </w:r>
      <w:r w:rsidRPr="0037281F">
        <w:rPr>
          <w:rtl/>
        </w:rPr>
        <w:t xml:space="preserve"> و رأيت في فهرست كتبه بخط أبي نصر بن الريان رحمه الله كتبا زائدة على هذه الكتب غير أن هذه رواية سلامة و كان يذكره بالفضل و العلم و الدين و التحقق بهذا الأمر رحمه الله.</w:t>
      </w:r>
    </w:p>
    <w:p w:rsidR="00BD07CA" w:rsidRDefault="00BD07CA" w:rsidP="00BD07CA">
      <w:pPr>
        <w:rPr>
          <w:rFonts w:asciiTheme="minorHAnsi" w:hAnsiTheme="minorHAnsi"/>
          <w:rtl/>
        </w:rPr>
      </w:pPr>
      <w:r>
        <w:rPr>
          <w:rFonts w:asciiTheme="minorHAnsi" w:hAnsiTheme="minorHAnsi" w:hint="cs"/>
          <w:rtl/>
        </w:rPr>
        <w:t xml:space="preserve">از اینکه اوصاف کتب را از سلامه بن ذکاء نقل </w:t>
      </w:r>
      <w:r w:rsidR="00A62F20">
        <w:rPr>
          <w:rFonts w:asciiTheme="minorHAnsi" w:hAnsiTheme="minorHAnsi" w:hint="cs"/>
          <w:rtl/>
        </w:rPr>
        <w:t>می‌کند</w:t>
      </w:r>
      <w:r>
        <w:rPr>
          <w:rFonts w:asciiTheme="minorHAnsi" w:hAnsiTheme="minorHAnsi" w:hint="cs"/>
          <w:rtl/>
        </w:rPr>
        <w:t xml:space="preserve"> معلوم است خود او این </w:t>
      </w:r>
      <w:r w:rsidR="00893D32">
        <w:rPr>
          <w:rFonts w:asciiTheme="minorHAnsi" w:hAnsiTheme="minorHAnsi" w:hint="cs"/>
          <w:rtl/>
        </w:rPr>
        <w:t>کتاب‌ها</w:t>
      </w:r>
      <w:r>
        <w:rPr>
          <w:rFonts w:asciiTheme="minorHAnsi" w:hAnsiTheme="minorHAnsi" w:hint="cs"/>
          <w:rtl/>
        </w:rPr>
        <w:t xml:space="preserve"> را ندیده است.</w:t>
      </w:r>
    </w:p>
    <w:p w:rsidR="00BD07CA" w:rsidRDefault="00BD07CA" w:rsidP="00BD07CA">
      <w:pPr>
        <w:rPr>
          <w:rFonts w:asciiTheme="minorHAnsi" w:hAnsiTheme="minorHAnsi"/>
          <w:rtl/>
        </w:rPr>
      </w:pPr>
      <w:r>
        <w:rPr>
          <w:rFonts w:asciiTheme="minorHAnsi" w:hAnsiTheme="minorHAnsi" w:hint="cs"/>
          <w:rtl/>
        </w:rPr>
        <w:t xml:space="preserve">در ترجمه </w:t>
      </w:r>
      <w:r w:rsidR="00F16102">
        <w:rPr>
          <w:rFonts w:asciiTheme="minorHAnsi" w:hAnsiTheme="minorHAnsi" w:hint="cs"/>
          <w:rtl/>
        </w:rPr>
        <w:t>احمد</w:t>
      </w:r>
      <w:r>
        <w:rPr>
          <w:rFonts w:asciiTheme="minorHAnsi" w:hAnsiTheme="minorHAnsi" w:hint="cs"/>
          <w:rtl/>
        </w:rPr>
        <w:t xml:space="preserve"> بن ابراهیم بن معلی آمده است:</w:t>
      </w:r>
    </w:p>
    <w:p w:rsidR="00BD07CA" w:rsidRPr="0037281F" w:rsidRDefault="00BD07CA" w:rsidP="000E3F47">
      <w:pPr>
        <w:pStyle w:val="Quote"/>
        <w:rPr>
          <w:rtl/>
        </w:rPr>
      </w:pPr>
      <w:r w:rsidRPr="0037281F">
        <w:rPr>
          <w:rtl/>
        </w:rPr>
        <w:t xml:space="preserve">239 - </w:t>
      </w:r>
      <w:r w:rsidR="00F16102">
        <w:rPr>
          <w:rtl/>
        </w:rPr>
        <w:t>احمد</w:t>
      </w:r>
      <w:r w:rsidRPr="0037281F">
        <w:rPr>
          <w:rtl/>
        </w:rPr>
        <w:t xml:space="preserve"> بن إبراهيم بن المعلى بن أسد العمي</w:t>
      </w:r>
    </w:p>
    <w:p w:rsidR="00BD07CA" w:rsidRPr="0037281F" w:rsidRDefault="00BD07CA" w:rsidP="000E3F47">
      <w:pPr>
        <w:pStyle w:val="Quote"/>
        <w:rPr>
          <w:rtl/>
        </w:rPr>
      </w:pPr>
      <w:r w:rsidRPr="0037281F">
        <w:rPr>
          <w:rtl/>
        </w:rPr>
        <w:t>ينسب إلى العم و هو مرة بن مالك بن حنظلة بن مالك بن زيد مناة بن تميم و هم الذين انقطعوا بفارس عن بني تميم حتى قال الشاعر:</w:t>
      </w:r>
    </w:p>
    <w:p w:rsidR="00BD07CA" w:rsidRPr="0037281F" w:rsidRDefault="009F427C" w:rsidP="000E3F47">
      <w:pPr>
        <w:pStyle w:val="Quote"/>
        <w:rPr>
          <w:rtl/>
        </w:rPr>
      </w:pPr>
      <w:r>
        <w:rPr>
          <w:rtl/>
        </w:rPr>
        <w:t xml:space="preserve"> </w:t>
      </w:r>
      <w:r w:rsidR="00BD07CA" w:rsidRPr="0037281F">
        <w:rPr>
          <w:rtl/>
        </w:rPr>
        <w:t>سيروا بني العم فالأهواز منزلكم</w:t>
      </w:r>
      <w:r>
        <w:rPr>
          <w:rtl/>
        </w:rPr>
        <w:t xml:space="preserve"> </w:t>
      </w:r>
      <w:r w:rsidR="00BD07CA" w:rsidRPr="0037281F">
        <w:rPr>
          <w:rtl/>
        </w:rPr>
        <w:t>و نهر جور فما تعرفكم العرب‏</w:t>
      </w:r>
    </w:p>
    <w:p w:rsidR="00BD07CA" w:rsidRDefault="00BD07CA" w:rsidP="000E3F47">
      <w:pPr>
        <w:pStyle w:val="Quote"/>
        <w:rPr>
          <w:b/>
          <w:bCs/>
        </w:rPr>
      </w:pPr>
      <w:r w:rsidRPr="0037281F">
        <w:rPr>
          <w:rtl/>
        </w:rPr>
        <w:t xml:space="preserve"> و لهذا مواضع غير هذا يكنى أبا بشر بصري و أبوه و عمه و كان مستملي أبي </w:t>
      </w:r>
      <w:r w:rsidR="00F16102">
        <w:rPr>
          <w:rtl/>
        </w:rPr>
        <w:t>احمد</w:t>
      </w:r>
      <w:r w:rsidRPr="0037281F">
        <w:rPr>
          <w:rtl/>
        </w:rPr>
        <w:t xml:space="preserve"> الجلودي و سمع منه كتبه سائرها و رواها و كان من أصحابه ثقة في حديثه حسن التصنيف و أكثر الرواية عن العامة الأخباريين و كان المعلى بن أسد جده فيما ذكره شيخنا أبو عبد الله الحسين بن </w:t>
      </w:r>
      <w:r w:rsidR="00F16102">
        <w:rPr>
          <w:rtl/>
        </w:rPr>
        <w:t>عبیدالله</w:t>
      </w:r>
      <w:r w:rsidRPr="0037281F">
        <w:rPr>
          <w:rtl/>
        </w:rPr>
        <w:t xml:space="preserve"> من أصحاب صاحب الزنج المختصين به و روى عنه و عن عمه أخبار صاحب الزنج. </w:t>
      </w:r>
      <w:r w:rsidRPr="0037281F">
        <w:rPr>
          <w:b/>
          <w:bCs/>
          <w:rtl/>
        </w:rPr>
        <w:t>يعرف من كتبه:</w:t>
      </w:r>
      <w:r w:rsidRPr="0037281F">
        <w:rPr>
          <w:rtl/>
        </w:rPr>
        <w:t xml:space="preserve"> التاريخ و هو كتاب كبير و صغير كتاب مناقب أمير المؤمنين </w:t>
      </w:r>
      <w:r w:rsidR="00A62F20">
        <w:rPr>
          <w:rtl/>
        </w:rPr>
        <w:t>علیه‌السلام</w:t>
      </w:r>
      <w:r w:rsidRPr="0037281F">
        <w:rPr>
          <w:rtl/>
        </w:rPr>
        <w:t xml:space="preserve"> كتاب أخبار صاحب الزنج </w:t>
      </w:r>
      <w:r w:rsidRPr="0037281F">
        <w:rPr>
          <w:b/>
          <w:bCs/>
          <w:rtl/>
        </w:rPr>
        <w:t>كتاب الفرق كتاب حسن غريب على ما ذكره شيوخنا</w:t>
      </w:r>
      <w:r w:rsidRPr="0037281F">
        <w:rPr>
          <w:rtl/>
        </w:rPr>
        <w:t xml:space="preserve"> كتاب أخبار السيد شعر السيد كتاب عجائب العالم </w:t>
      </w:r>
      <w:r w:rsidRPr="0037281F">
        <w:rPr>
          <w:b/>
          <w:bCs/>
          <w:rtl/>
        </w:rPr>
        <w:t>كتاب مثالب القبائل حسن على ما حكي لم يجمع مثله.</w:t>
      </w:r>
      <w:r w:rsidRPr="0037281F">
        <w:rPr>
          <w:rtl/>
        </w:rPr>
        <w:t xml:space="preserve"> </w:t>
      </w:r>
      <w:r w:rsidRPr="0037281F">
        <w:rPr>
          <w:b/>
          <w:bCs/>
          <w:rtl/>
        </w:rPr>
        <w:t xml:space="preserve">أخبرنا بكتبه الحسين بن </w:t>
      </w:r>
      <w:r w:rsidR="00F16102">
        <w:rPr>
          <w:b/>
          <w:bCs/>
          <w:rtl/>
        </w:rPr>
        <w:t>عبیدالله</w:t>
      </w:r>
      <w:r w:rsidRPr="0037281F">
        <w:rPr>
          <w:b/>
          <w:bCs/>
          <w:rtl/>
        </w:rPr>
        <w:t xml:space="preserve"> عن محمد بن وهبان الدبيلي عنه بها.</w:t>
      </w:r>
    </w:p>
    <w:p w:rsidR="00BD07CA" w:rsidRDefault="00BD07CA" w:rsidP="00BD07CA">
      <w:pPr>
        <w:rPr>
          <w:rtl/>
        </w:rPr>
      </w:pPr>
      <w:r>
        <w:rPr>
          <w:rFonts w:hint="cs"/>
          <w:rtl/>
        </w:rPr>
        <w:lastRenderedPageBreak/>
        <w:t xml:space="preserve">در تعبیر </w:t>
      </w:r>
      <w:r>
        <w:rPr>
          <w:rtl/>
        </w:rPr>
        <w:t>يعرف من كتبه</w:t>
      </w:r>
      <w:r>
        <w:rPr>
          <w:rFonts w:hint="cs"/>
          <w:rtl/>
        </w:rPr>
        <w:t xml:space="preserve"> یعنی همه کتابهایش </w:t>
      </w:r>
      <w:r w:rsidR="00615FB7">
        <w:rPr>
          <w:rFonts w:hint="cs"/>
          <w:rtl/>
        </w:rPr>
        <w:t>شناخته‌شده</w:t>
      </w:r>
      <w:r>
        <w:rPr>
          <w:rFonts w:hint="cs"/>
          <w:rtl/>
        </w:rPr>
        <w:t xml:space="preserve"> هم نیست. یعنی کتابهایش زیاد است و </w:t>
      </w:r>
      <w:r w:rsidR="00F16102">
        <w:rPr>
          <w:rFonts w:hint="cs"/>
          <w:rtl/>
        </w:rPr>
        <w:t>آن‌ها</w:t>
      </w:r>
      <w:r>
        <w:rPr>
          <w:rFonts w:hint="cs"/>
          <w:rtl/>
        </w:rPr>
        <w:t xml:space="preserve"> که </w:t>
      </w:r>
      <w:r w:rsidR="00615FB7">
        <w:rPr>
          <w:rFonts w:hint="cs"/>
          <w:rtl/>
        </w:rPr>
        <w:t>شناخته‌شده</w:t>
      </w:r>
      <w:r>
        <w:rPr>
          <w:rFonts w:hint="cs"/>
          <w:rtl/>
        </w:rPr>
        <w:t xml:space="preserve"> است این چندتا است ولی همه کتبش را فلانی به ما خبر داده است. یعنی نه خود او نه مشایخ او برخی کتبش را ندیده اند ولی تعبیر اخبرنا بجمیع کتبش را در این مورد آورده است.</w:t>
      </w:r>
    </w:p>
    <w:p w:rsidR="00BD07CA" w:rsidRDefault="00BD07CA" w:rsidP="00BD07CA">
      <w:pPr>
        <w:rPr>
          <w:rFonts w:asciiTheme="minorHAnsi" w:hAnsiTheme="minorHAnsi"/>
          <w:rtl/>
        </w:rPr>
      </w:pPr>
      <w:r>
        <w:rPr>
          <w:rFonts w:hint="cs"/>
          <w:rtl/>
        </w:rPr>
        <w:t xml:space="preserve">در ترجمه </w:t>
      </w:r>
      <w:r w:rsidR="00F16102">
        <w:rPr>
          <w:rFonts w:hint="cs"/>
          <w:rtl/>
        </w:rPr>
        <w:t>احمد</w:t>
      </w:r>
      <w:r>
        <w:rPr>
          <w:rFonts w:hint="cs"/>
          <w:rtl/>
        </w:rPr>
        <w:t xml:space="preserve"> بن اسماعیل بن عبدالله </w:t>
      </w:r>
      <w:r>
        <w:rPr>
          <w:rFonts w:asciiTheme="minorHAnsi" w:hAnsiTheme="minorHAnsi" w:hint="cs"/>
          <w:rtl/>
        </w:rPr>
        <w:t>بن سمکه آمده است:</w:t>
      </w:r>
    </w:p>
    <w:p w:rsidR="00BD07CA" w:rsidRPr="0037281F" w:rsidRDefault="00BD07CA" w:rsidP="000E3F47">
      <w:pPr>
        <w:pStyle w:val="Quote"/>
        <w:rPr>
          <w:rtl/>
        </w:rPr>
      </w:pPr>
      <w:r w:rsidRPr="0037281F">
        <w:rPr>
          <w:rtl/>
        </w:rPr>
        <w:t xml:space="preserve">242 - </w:t>
      </w:r>
      <w:r w:rsidR="00F16102">
        <w:rPr>
          <w:rtl/>
        </w:rPr>
        <w:t>احمد</w:t>
      </w:r>
      <w:r w:rsidRPr="0037281F">
        <w:rPr>
          <w:rtl/>
        </w:rPr>
        <w:t xml:space="preserve"> بن إسماعيل بن عبد الله</w:t>
      </w:r>
    </w:p>
    <w:p w:rsidR="00BD07CA" w:rsidRDefault="00BD07CA" w:rsidP="000E3F47">
      <w:pPr>
        <w:pStyle w:val="Quote"/>
        <w:rPr>
          <w:rtl/>
        </w:rPr>
      </w:pPr>
      <w:r w:rsidRPr="0037281F">
        <w:rPr>
          <w:rtl/>
        </w:rPr>
        <w:t xml:space="preserve">أبو علي بجلي عربي من أهل قم يلقب سمكة كان من أهل الفضل و الأدب و العلم و يقال: إن عليه قرأ أبو الفضل محمد بن الحسين بن العميد و له عدة كتب لم يصنف مثلها. و كان إسماعيل بن عبد الله من غلمان </w:t>
      </w:r>
      <w:r w:rsidR="00F16102">
        <w:rPr>
          <w:rtl/>
        </w:rPr>
        <w:t>احمد</w:t>
      </w:r>
      <w:r w:rsidRPr="0037281F">
        <w:rPr>
          <w:rtl/>
        </w:rPr>
        <w:t xml:space="preserve"> بن أبي عبد الله البرقي و ممن تأدب عليه و ممن كتبه.</w:t>
      </w:r>
      <w:r w:rsidRPr="00DD5FA8">
        <w:rPr>
          <w:b/>
          <w:bCs/>
          <w:rtl/>
        </w:rPr>
        <w:t xml:space="preserve"> له كتب منها: كتاب العباسي و هو كتاب عظيم نحو من عشرة آلاف ورقة في أخبار الخلفاء و الدولة العباسية رأيت منه أخبار الأمين و هو كتاب حسن</w:t>
      </w:r>
      <w:r w:rsidRPr="0037281F">
        <w:rPr>
          <w:rtl/>
        </w:rPr>
        <w:t xml:space="preserve"> و له كتاب الأمثال كتاب حسن مستوفى و رسالة إلى أبي الفضل بن العميد و رسالة في معان أخر. أخبرنا بها محمد بن محمد عن جعفر بن محمد عنه.</w:t>
      </w:r>
    </w:p>
    <w:p w:rsidR="00BD07CA" w:rsidRDefault="00BD07CA" w:rsidP="00BD07CA">
      <w:pPr>
        <w:rPr>
          <w:rtl/>
        </w:rPr>
      </w:pPr>
      <w:r>
        <w:rPr>
          <w:rFonts w:hint="cs"/>
          <w:rtl/>
        </w:rPr>
        <w:t xml:space="preserve">یعنی در اخبار خلفای عباسی کتاب دارد و من فقط قسمت امین عباسی را دیده ام ولی همه آن را تعبیر اخبرنا بکار </w:t>
      </w:r>
      <w:r w:rsidR="00F16102">
        <w:rPr>
          <w:rFonts w:hint="cs"/>
          <w:rtl/>
        </w:rPr>
        <w:t>می‌برد</w:t>
      </w:r>
      <w:r>
        <w:rPr>
          <w:rFonts w:hint="cs"/>
          <w:rtl/>
        </w:rPr>
        <w:t>.</w:t>
      </w:r>
    </w:p>
    <w:p w:rsidR="00BD07CA" w:rsidRDefault="00BD07CA" w:rsidP="00BD07CA">
      <w:pPr>
        <w:rPr>
          <w:rtl/>
        </w:rPr>
      </w:pPr>
      <w:r>
        <w:rPr>
          <w:rFonts w:hint="cs"/>
          <w:rtl/>
        </w:rPr>
        <w:t>در ترجمه عبدالعزیز بن یحیی الجلودی آمده است:</w:t>
      </w:r>
    </w:p>
    <w:p w:rsidR="00BD07CA" w:rsidRDefault="00BD07CA" w:rsidP="000E3F47">
      <w:pPr>
        <w:pStyle w:val="Quote"/>
      </w:pPr>
      <w:r w:rsidRPr="00DD5FA8">
        <w:rPr>
          <w:rtl/>
        </w:rPr>
        <w:t xml:space="preserve">هذه جملة كتب أبي </w:t>
      </w:r>
      <w:r w:rsidR="00F16102">
        <w:rPr>
          <w:rtl/>
        </w:rPr>
        <w:t>احمد</w:t>
      </w:r>
      <w:r w:rsidRPr="00DD5FA8">
        <w:rPr>
          <w:rtl/>
        </w:rPr>
        <w:t xml:space="preserve"> الجلودي التي رأيتها في الفهرستات </w:t>
      </w:r>
      <w:r w:rsidRPr="00DD5FA8">
        <w:rPr>
          <w:b/>
          <w:bCs/>
          <w:rtl/>
        </w:rPr>
        <w:t>و قد رأيت بعضها</w:t>
      </w:r>
      <w:r w:rsidRPr="00DD5FA8">
        <w:rPr>
          <w:rtl/>
        </w:rPr>
        <w:t xml:space="preserve">. قال لنا أبو عبد الله الحسين بن </w:t>
      </w:r>
      <w:r w:rsidR="00F16102">
        <w:rPr>
          <w:rtl/>
        </w:rPr>
        <w:t>عبیدالله</w:t>
      </w:r>
      <w:r w:rsidRPr="00DD5FA8">
        <w:rPr>
          <w:rtl/>
        </w:rPr>
        <w:t xml:space="preserve">: أجازنا كتبه جميعها أبو الحسن علي بن حماد بن </w:t>
      </w:r>
      <w:r w:rsidR="00F16102">
        <w:rPr>
          <w:rtl/>
        </w:rPr>
        <w:t>عبیدالله</w:t>
      </w:r>
      <w:r w:rsidRPr="00DD5FA8">
        <w:rPr>
          <w:rtl/>
        </w:rPr>
        <w:t xml:space="preserve"> بن حماد العدوي و قد رأيت أبا الحسن بن حماد الشاعر رحمه الله. و أخبرنا أبو عبد الله بن هدية قال: أخبرنا جعفر بن محمد قال: أجازنا عبد العزيز كتبه كلها.</w:t>
      </w:r>
    </w:p>
    <w:p w:rsidR="00BD07CA" w:rsidRDefault="00BD07CA" w:rsidP="00BD07CA">
      <w:pPr>
        <w:rPr>
          <w:rtl/>
        </w:rPr>
      </w:pPr>
      <w:r>
        <w:rPr>
          <w:rFonts w:hint="cs"/>
          <w:rtl/>
        </w:rPr>
        <w:t>آدرس های بسیار دیگری هم وجود دارد. مثل نجاشی رقم 12 / 86 / 182 / 434 / 467 / 692 / 943 / 1019 /رقم 19 / 198 / 840 هم دقت شود.</w:t>
      </w:r>
    </w:p>
    <w:p w:rsidR="00BD07CA" w:rsidRDefault="00BD07CA" w:rsidP="00BD07CA">
      <w:pPr>
        <w:rPr>
          <w:rtl/>
        </w:rPr>
      </w:pPr>
      <w:r>
        <w:rPr>
          <w:rFonts w:hint="cs"/>
          <w:rtl/>
        </w:rPr>
        <w:t>شبهات:</w:t>
      </w:r>
    </w:p>
    <w:p w:rsidR="00BD07CA" w:rsidRPr="00DD5FA8" w:rsidRDefault="00BD07CA" w:rsidP="00BD07CA">
      <w:pPr>
        <w:rPr>
          <w:rtl/>
        </w:rPr>
      </w:pPr>
      <w:r>
        <w:rPr>
          <w:rFonts w:hint="cs"/>
          <w:rtl/>
        </w:rPr>
        <w:t>شبهه اول: در ترجمه ابراهیم بن هاشم آمده است:</w:t>
      </w:r>
    </w:p>
    <w:p w:rsidR="00BD07CA" w:rsidRPr="00DD5FA8" w:rsidRDefault="00BD07CA" w:rsidP="000E3F47">
      <w:pPr>
        <w:pStyle w:val="Quote"/>
        <w:rPr>
          <w:rtl/>
        </w:rPr>
      </w:pPr>
      <w:r w:rsidRPr="00DD5FA8">
        <w:rPr>
          <w:rtl/>
        </w:rPr>
        <w:t>18 - إبراهيم بن هاشم أبو إسحاق</w:t>
      </w:r>
    </w:p>
    <w:p w:rsidR="00BD07CA" w:rsidRDefault="00BD07CA" w:rsidP="000E3F47">
      <w:pPr>
        <w:pStyle w:val="Quote"/>
        <w:rPr>
          <w:u w:val="single"/>
        </w:rPr>
      </w:pPr>
      <w:r w:rsidRPr="00DD5FA8">
        <w:rPr>
          <w:rtl/>
        </w:rPr>
        <w:t>القمي أصله كوفي انتقل إلى قم قال أبو عمرو الكشي: تلميذ يونس بن عبد الرحمن من أصحاب الرضا [</w:t>
      </w:r>
      <w:r w:rsidR="00A62F20">
        <w:rPr>
          <w:rtl/>
        </w:rPr>
        <w:t>علیه‌السلام</w:t>
      </w:r>
      <w:r w:rsidRPr="00DD5FA8">
        <w:rPr>
          <w:rtl/>
        </w:rPr>
        <w:t xml:space="preserve">‏] هذا قول الكشي و فيه نظر و </w:t>
      </w:r>
      <w:r w:rsidR="00615FB7">
        <w:rPr>
          <w:rtl/>
        </w:rPr>
        <w:t>أصحابنا</w:t>
      </w:r>
      <w:r w:rsidRPr="00DD5FA8">
        <w:rPr>
          <w:rtl/>
        </w:rPr>
        <w:t xml:space="preserve"> يقولون: أول من نشر حديث الكوفيين بقم هو.</w:t>
      </w:r>
      <w:r w:rsidRPr="00DD5FA8">
        <w:rPr>
          <w:u w:val="single"/>
          <w:rtl/>
        </w:rPr>
        <w:t xml:space="preserve"> له كتب منها: النوادر و كتاب قضايا أمير المؤمنين </w:t>
      </w:r>
      <w:r w:rsidR="00A62F20">
        <w:rPr>
          <w:u w:val="single"/>
          <w:rtl/>
        </w:rPr>
        <w:t>علیه‌السلام</w:t>
      </w:r>
      <w:r w:rsidRPr="00DD5FA8">
        <w:rPr>
          <w:u w:val="single"/>
          <w:rtl/>
        </w:rPr>
        <w:t xml:space="preserve"> </w:t>
      </w:r>
      <w:r w:rsidRPr="00DD5FA8">
        <w:rPr>
          <w:b/>
          <w:bCs/>
          <w:u w:val="single"/>
          <w:rtl/>
        </w:rPr>
        <w:t>أخبرنا</w:t>
      </w:r>
      <w:r w:rsidRPr="00DD5FA8">
        <w:rPr>
          <w:u w:val="single"/>
          <w:rtl/>
        </w:rPr>
        <w:t xml:space="preserve"> محمد بن </w:t>
      </w:r>
      <w:r w:rsidRPr="00DD5FA8">
        <w:rPr>
          <w:u w:val="single"/>
          <w:rtl/>
        </w:rPr>
        <w:lastRenderedPageBreak/>
        <w:t xml:space="preserve">محمد قال: </w:t>
      </w:r>
      <w:r w:rsidRPr="00DD5FA8">
        <w:rPr>
          <w:b/>
          <w:bCs/>
          <w:u w:val="single"/>
          <w:rtl/>
        </w:rPr>
        <w:t>حدثنا</w:t>
      </w:r>
      <w:r w:rsidRPr="00DD5FA8">
        <w:rPr>
          <w:u w:val="single"/>
          <w:rtl/>
        </w:rPr>
        <w:t xml:space="preserve"> الحسن بن حمزة الطبري قال: </w:t>
      </w:r>
      <w:r w:rsidRPr="00DD5FA8">
        <w:rPr>
          <w:b/>
          <w:bCs/>
          <w:u w:val="single"/>
          <w:rtl/>
        </w:rPr>
        <w:t>حدثنا</w:t>
      </w:r>
      <w:r w:rsidRPr="00DD5FA8">
        <w:rPr>
          <w:u w:val="single"/>
          <w:rtl/>
        </w:rPr>
        <w:t xml:space="preserve"> علي بن إبراهيم بن هاشم </w:t>
      </w:r>
      <w:r w:rsidRPr="00DD5FA8">
        <w:rPr>
          <w:b/>
          <w:bCs/>
          <w:u w:val="single"/>
          <w:rtl/>
        </w:rPr>
        <w:t>عن</w:t>
      </w:r>
      <w:r w:rsidRPr="00DD5FA8">
        <w:rPr>
          <w:u w:val="single"/>
          <w:rtl/>
        </w:rPr>
        <w:t xml:space="preserve"> أبيه إبراهيم بها.</w:t>
      </w:r>
    </w:p>
    <w:p w:rsidR="00BD07CA" w:rsidRPr="002933E9" w:rsidRDefault="00BD07CA" w:rsidP="00BD07CA">
      <w:pPr>
        <w:rPr>
          <w:highlight w:val="yellow"/>
          <w:rtl/>
        </w:rPr>
      </w:pPr>
      <w:r w:rsidRPr="002933E9">
        <w:rPr>
          <w:rFonts w:hint="cs"/>
          <w:highlight w:val="yellow"/>
          <w:rtl/>
        </w:rPr>
        <w:t>اخبرنا محمد بن محمد قال حدثنا. یعنی محمد بن محمد تحدیث او را خبر داده است. قال حدثنا علی بن ابراهیم بن هاشم عن ابیه ابراهیم بها. یعنی این نفر آخر روایات علی بن ابراهیم از پدرش را شنیده است. یعنی نفر آخر سند را نگاه کنید و او باید روایات را شنیده باشد. چه کار به ابتدای اسناد دارید؟</w:t>
      </w:r>
    </w:p>
    <w:p w:rsidR="00BD07CA" w:rsidRPr="002933E9" w:rsidRDefault="00BD07CA" w:rsidP="00BD07CA">
      <w:pPr>
        <w:rPr>
          <w:highlight w:val="yellow"/>
          <w:rtl/>
        </w:rPr>
      </w:pPr>
      <w:r w:rsidRPr="002933E9">
        <w:rPr>
          <w:rFonts w:hint="cs"/>
          <w:highlight w:val="yellow"/>
          <w:rtl/>
        </w:rPr>
        <w:t>شبهه این است که اول سند را نگاه نکنید. آخرین نفر</w:t>
      </w:r>
      <w:r w:rsidR="005E787F" w:rsidRPr="002933E9">
        <w:rPr>
          <w:rFonts w:hint="cs"/>
          <w:highlight w:val="yellow"/>
          <w:rtl/>
        </w:rPr>
        <w:t>ی که حدثنا دارد باید بررسی شود چرا که «بها» فقط مال ابراهیم بن هاشم است، پس ابراهیم بن هاشم حدثنا بکتابه پس فقط ابراهیم است که باید سماع کرده باشد که این هم معقول است</w:t>
      </w:r>
      <w:r w:rsidR="002933E9" w:rsidRPr="002933E9">
        <w:rPr>
          <w:rFonts w:hint="cs"/>
          <w:highlight w:val="yellow"/>
          <w:rtl/>
        </w:rPr>
        <w:t>.</w:t>
      </w:r>
    </w:p>
    <w:p w:rsidR="00BD07CA" w:rsidRPr="002933E9" w:rsidRDefault="00BD07CA" w:rsidP="00BD07CA">
      <w:pPr>
        <w:rPr>
          <w:highlight w:val="yellow"/>
          <w:rtl/>
        </w:rPr>
      </w:pPr>
      <w:r w:rsidRPr="002933E9">
        <w:rPr>
          <w:rFonts w:hint="cs"/>
          <w:highlight w:val="yellow"/>
          <w:rtl/>
        </w:rPr>
        <w:t>پاسخ: این شبهه اگر تمام هم باشد مدعای ما را خراب ن</w:t>
      </w:r>
      <w:r w:rsidR="00A62F20">
        <w:rPr>
          <w:rFonts w:hint="cs"/>
          <w:highlight w:val="yellow"/>
          <w:rtl/>
        </w:rPr>
        <w:t>می‌کند</w:t>
      </w:r>
      <w:r w:rsidRPr="002933E9">
        <w:rPr>
          <w:rFonts w:hint="cs"/>
          <w:highlight w:val="yellow"/>
          <w:rtl/>
        </w:rPr>
        <w:t>. مدعای ما این است که نجاشی و شیخ حدثنا و اخبرن</w:t>
      </w:r>
      <w:r w:rsidR="007B303F">
        <w:rPr>
          <w:rFonts w:hint="cs"/>
          <w:highlight w:val="yellow"/>
          <w:rtl/>
        </w:rPr>
        <w:t>ایشان</w:t>
      </w:r>
      <w:r w:rsidRPr="002933E9">
        <w:rPr>
          <w:rFonts w:hint="cs"/>
          <w:highlight w:val="yellow"/>
          <w:rtl/>
        </w:rPr>
        <w:t xml:space="preserve"> </w:t>
      </w:r>
      <w:r w:rsidR="0052340B">
        <w:rPr>
          <w:rFonts w:hint="cs"/>
          <w:highlight w:val="yellow"/>
          <w:rtl/>
        </w:rPr>
        <w:t>به‌صورت</w:t>
      </w:r>
      <w:r w:rsidRPr="002933E9">
        <w:rPr>
          <w:rFonts w:hint="cs"/>
          <w:highlight w:val="yellow"/>
          <w:rtl/>
        </w:rPr>
        <w:t xml:space="preserve"> سماع و قرائت نیست.</w:t>
      </w:r>
    </w:p>
    <w:p w:rsidR="00BD07CA" w:rsidRPr="002933E9" w:rsidRDefault="00F16102" w:rsidP="00BD07CA">
      <w:pPr>
        <w:rPr>
          <w:highlight w:val="yellow"/>
          <w:rtl/>
        </w:rPr>
      </w:pPr>
      <w:r>
        <w:rPr>
          <w:rFonts w:hint="cs"/>
          <w:highlight w:val="yellow"/>
          <w:rtl/>
        </w:rPr>
        <w:t>ثانیاً</w:t>
      </w:r>
      <w:r w:rsidR="00BD07CA" w:rsidRPr="002933E9">
        <w:rPr>
          <w:rFonts w:hint="cs"/>
          <w:highlight w:val="yellow"/>
          <w:rtl/>
        </w:rPr>
        <w:t xml:space="preserve"> این عبارت در عبارات نجاشی وجود دارد. ولی شیخ در فهرست تعبیر جمیع کتبه و روایاته را همیشه اول سند ذکر </w:t>
      </w:r>
      <w:r w:rsidR="00A62F20">
        <w:rPr>
          <w:rFonts w:hint="cs"/>
          <w:highlight w:val="yellow"/>
          <w:rtl/>
        </w:rPr>
        <w:t>می‌کند</w:t>
      </w:r>
      <w:r w:rsidR="00BD07CA" w:rsidRPr="002933E9">
        <w:rPr>
          <w:rFonts w:hint="cs"/>
          <w:highlight w:val="yellow"/>
          <w:rtl/>
        </w:rPr>
        <w:t xml:space="preserve">. لذا باید نفر اول همه را شنیده باشد. خود نجاشی هم خیلی اوقات اول سند تعبیر جمیع کتبه و روایاته </w:t>
      </w:r>
      <w:r w:rsidR="00A62F20">
        <w:rPr>
          <w:rFonts w:hint="cs"/>
          <w:highlight w:val="yellow"/>
          <w:rtl/>
        </w:rPr>
        <w:t>می‌کند</w:t>
      </w:r>
      <w:r w:rsidR="00BD07CA" w:rsidRPr="002933E9">
        <w:rPr>
          <w:rFonts w:hint="cs"/>
          <w:highlight w:val="yellow"/>
          <w:rtl/>
        </w:rPr>
        <w:t>.</w:t>
      </w:r>
      <w:r w:rsidR="009F427C">
        <w:rPr>
          <w:highlight w:val="yellow"/>
          <w:rtl/>
        </w:rPr>
        <w:t xml:space="preserve"> نزد</w:t>
      </w:r>
      <w:r w:rsidR="009F427C">
        <w:rPr>
          <w:rFonts w:hint="cs"/>
          <w:highlight w:val="yellow"/>
          <w:rtl/>
        </w:rPr>
        <w:t>ی</w:t>
      </w:r>
      <w:r w:rsidR="009F427C">
        <w:rPr>
          <w:rFonts w:hint="eastAsia"/>
          <w:highlight w:val="yellow"/>
          <w:rtl/>
        </w:rPr>
        <w:t>ک</w:t>
      </w:r>
      <w:r w:rsidR="00BD07CA" w:rsidRPr="002933E9">
        <w:rPr>
          <w:rFonts w:hint="cs"/>
          <w:highlight w:val="yellow"/>
          <w:rtl/>
        </w:rPr>
        <w:t xml:space="preserve"> 50 </w:t>
      </w:r>
      <w:r w:rsidR="00BD07CA" w:rsidRPr="002933E9">
        <w:rPr>
          <w:rFonts w:ascii="Sakkal Majalla" w:hAnsi="Sakkal Majalla" w:cs="Sakkal Majalla" w:hint="cs"/>
          <w:highlight w:val="yellow"/>
          <w:rtl/>
        </w:rPr>
        <w:t>–</w:t>
      </w:r>
      <w:r w:rsidR="00BD07CA" w:rsidRPr="002933E9">
        <w:rPr>
          <w:rFonts w:hint="cs"/>
          <w:highlight w:val="yellow"/>
          <w:rtl/>
        </w:rPr>
        <w:t xml:space="preserve"> 60 مورد </w:t>
      </w:r>
      <w:r w:rsidR="009C51C7">
        <w:rPr>
          <w:rFonts w:hint="cs"/>
          <w:highlight w:val="yellow"/>
          <w:rtl/>
        </w:rPr>
        <w:t>این‌گونه</w:t>
      </w:r>
      <w:r w:rsidR="00BD07CA" w:rsidRPr="002933E9">
        <w:rPr>
          <w:rFonts w:hint="cs"/>
          <w:highlight w:val="yellow"/>
          <w:rtl/>
        </w:rPr>
        <w:t xml:space="preserve"> دارد.</w:t>
      </w:r>
    </w:p>
    <w:p w:rsidR="00BD07CA" w:rsidRDefault="00F16102" w:rsidP="00BD07CA">
      <w:pPr>
        <w:rPr>
          <w:rtl/>
        </w:rPr>
      </w:pPr>
      <w:r>
        <w:rPr>
          <w:rFonts w:hint="cs"/>
          <w:highlight w:val="yellow"/>
          <w:rtl/>
        </w:rPr>
        <w:t>ثالثاً</w:t>
      </w:r>
      <w:r w:rsidR="00BD07CA" w:rsidRPr="002933E9">
        <w:rPr>
          <w:rFonts w:hint="cs"/>
          <w:highlight w:val="yellow"/>
          <w:rtl/>
        </w:rPr>
        <w:t xml:space="preserve"> نجاشی و شیخ این طرق را برای اتصال خود به کتاب ذکر </w:t>
      </w:r>
      <w:r w:rsidR="009C51C7">
        <w:rPr>
          <w:rFonts w:hint="cs"/>
          <w:highlight w:val="yellow"/>
          <w:rtl/>
        </w:rPr>
        <w:t>می‌کنند</w:t>
      </w:r>
      <w:r w:rsidR="00BD07CA" w:rsidRPr="002933E9">
        <w:rPr>
          <w:rFonts w:hint="cs"/>
          <w:highlight w:val="yellow"/>
          <w:rtl/>
        </w:rPr>
        <w:t xml:space="preserve">. لذا باید اجازه اش نزد آنها باشد. این </w:t>
      </w:r>
      <w:r>
        <w:rPr>
          <w:rFonts w:hint="cs"/>
          <w:highlight w:val="yellow"/>
          <w:rtl/>
        </w:rPr>
        <w:t>ثالثاً</w:t>
      </w:r>
      <w:r w:rsidR="00BD07CA" w:rsidRPr="002933E9">
        <w:rPr>
          <w:rFonts w:hint="cs"/>
          <w:highlight w:val="yellow"/>
          <w:rtl/>
        </w:rPr>
        <w:t xml:space="preserve"> را </w:t>
      </w:r>
      <w:r w:rsidR="00D54067">
        <w:rPr>
          <w:rFonts w:hint="cs"/>
          <w:highlight w:val="yellow"/>
          <w:rtl/>
        </w:rPr>
        <w:t>بعداً</w:t>
      </w:r>
      <w:r w:rsidR="00BD07CA" w:rsidRPr="002933E9">
        <w:rPr>
          <w:rFonts w:hint="cs"/>
          <w:highlight w:val="yellow"/>
          <w:rtl/>
        </w:rPr>
        <w:t xml:space="preserve"> توضیح بیشتر </w:t>
      </w:r>
      <w:r w:rsidR="00D54067">
        <w:rPr>
          <w:rFonts w:hint="cs"/>
          <w:highlight w:val="yellow"/>
          <w:rtl/>
        </w:rPr>
        <w:t>می‌دهیم</w:t>
      </w:r>
      <w:r w:rsidR="00BD07CA" w:rsidRPr="002933E9">
        <w:rPr>
          <w:rFonts w:hint="cs"/>
          <w:highlight w:val="yellow"/>
          <w:rtl/>
        </w:rPr>
        <w:t>.</w:t>
      </w:r>
    </w:p>
    <w:p w:rsidR="00BD07CA" w:rsidRDefault="00BD07CA" w:rsidP="00BD07CA">
      <w:pPr>
        <w:rPr>
          <w:rtl/>
        </w:rPr>
      </w:pPr>
      <w:r>
        <w:rPr>
          <w:rFonts w:hint="cs"/>
          <w:rtl/>
        </w:rPr>
        <w:t xml:space="preserve">چند مثال از مشایخ معروف نجاشی و شیخ </w:t>
      </w:r>
      <w:r w:rsidR="00F16102">
        <w:rPr>
          <w:rFonts w:hint="cs"/>
          <w:rtl/>
        </w:rPr>
        <w:t>می‌زنیم</w:t>
      </w:r>
      <w:r>
        <w:rPr>
          <w:rFonts w:hint="cs"/>
          <w:rtl/>
        </w:rPr>
        <w:t>:</w:t>
      </w:r>
    </w:p>
    <w:p w:rsidR="00BD07CA" w:rsidRDefault="00F16102" w:rsidP="00BD07CA">
      <w:pPr>
        <w:rPr>
          <w:rtl/>
        </w:rPr>
      </w:pPr>
      <w:r>
        <w:rPr>
          <w:rFonts w:hint="cs"/>
          <w:rtl/>
        </w:rPr>
        <w:t>احمد</w:t>
      </w:r>
      <w:r w:rsidR="00BD07CA">
        <w:rPr>
          <w:rFonts w:hint="cs"/>
          <w:rtl/>
        </w:rPr>
        <w:t xml:space="preserve"> بن عبدالواحد ابن عبدون در ترجمه 80 نفر است که حدود 1000 کتاب را روایت کرده است.</w:t>
      </w:r>
    </w:p>
    <w:p w:rsidR="00BD07CA" w:rsidRDefault="00BD07CA" w:rsidP="00BD07CA">
      <w:pPr>
        <w:rPr>
          <w:rtl/>
        </w:rPr>
      </w:pPr>
      <w:r>
        <w:rPr>
          <w:rFonts w:hint="cs"/>
          <w:rtl/>
        </w:rPr>
        <w:t xml:space="preserve">ابن نوح در ترجمه 160 نفر </w:t>
      </w:r>
      <w:r w:rsidR="00D54067">
        <w:rPr>
          <w:rFonts w:hint="cs"/>
          <w:rtl/>
        </w:rPr>
        <w:t>واقع‌شده</w:t>
      </w:r>
      <w:r>
        <w:rPr>
          <w:rFonts w:hint="cs"/>
          <w:rtl/>
        </w:rPr>
        <w:t xml:space="preserve"> است که برخی از آنها خیلی کتاب دارد مثل فضل بن شاذ</w:t>
      </w:r>
      <w:r w:rsidR="00D54067">
        <w:rPr>
          <w:rFonts w:hint="cs"/>
          <w:rtl/>
        </w:rPr>
        <w:t>آن‌که</w:t>
      </w:r>
      <w:r>
        <w:rPr>
          <w:rFonts w:hint="cs"/>
          <w:rtl/>
        </w:rPr>
        <w:t xml:space="preserve"> 180 کتاب دارد. این هم بالای 1500 کتاب را روایت کرده است.</w:t>
      </w:r>
    </w:p>
    <w:p w:rsidR="00BD07CA" w:rsidRDefault="00BD07CA" w:rsidP="00BD07CA">
      <w:pPr>
        <w:rPr>
          <w:rtl/>
        </w:rPr>
      </w:pPr>
      <w:r>
        <w:rPr>
          <w:rFonts w:hint="cs"/>
          <w:rtl/>
        </w:rPr>
        <w:t xml:space="preserve">ابن جندی و ابن صلت اهوازی </w:t>
      </w:r>
      <w:r w:rsidR="00D54067">
        <w:rPr>
          <w:rFonts w:hint="cs"/>
          <w:rtl/>
        </w:rPr>
        <w:t>هرکدام</w:t>
      </w:r>
      <w:r>
        <w:rPr>
          <w:rFonts w:hint="cs"/>
          <w:rtl/>
        </w:rPr>
        <w:t xml:space="preserve"> 50 نفر</w:t>
      </w:r>
    </w:p>
    <w:p w:rsidR="00BD07CA" w:rsidRDefault="00BD07CA" w:rsidP="00BD07CA">
      <w:pPr>
        <w:rPr>
          <w:rtl/>
        </w:rPr>
      </w:pPr>
      <w:r>
        <w:rPr>
          <w:rFonts w:hint="cs"/>
          <w:rtl/>
        </w:rPr>
        <w:t xml:space="preserve">حسین بن عبیدالله الغضائری در طریق 200 نفر است. برخی از </w:t>
      </w:r>
      <w:r w:rsidR="00D54067">
        <w:rPr>
          <w:rFonts w:hint="cs"/>
          <w:rtl/>
        </w:rPr>
        <w:t>این‌ها</w:t>
      </w:r>
      <w:r>
        <w:rPr>
          <w:rFonts w:hint="cs"/>
          <w:rtl/>
        </w:rPr>
        <w:t xml:space="preserve"> مثل برقی 90 کتاب دارد. سعد بن عبدالله در طریق 31 کتاب که یکی از این کتب 1000 ورق دارد. بالای 3000 کتاب روایت کرده است.</w:t>
      </w:r>
    </w:p>
    <w:p w:rsidR="00BD07CA" w:rsidRDefault="00BD07CA" w:rsidP="00BD07CA">
      <w:pPr>
        <w:rPr>
          <w:rtl/>
        </w:rPr>
      </w:pPr>
      <w:r>
        <w:rPr>
          <w:rFonts w:hint="cs"/>
          <w:rtl/>
        </w:rPr>
        <w:t xml:space="preserve">ابن ابی جید و ابن نجار </w:t>
      </w:r>
      <w:r w:rsidR="00D54067">
        <w:rPr>
          <w:rFonts w:hint="cs"/>
          <w:rtl/>
        </w:rPr>
        <w:t>هرکدام</w:t>
      </w:r>
      <w:r>
        <w:rPr>
          <w:rFonts w:hint="cs"/>
          <w:rtl/>
        </w:rPr>
        <w:t xml:space="preserve"> 60 راوی</w:t>
      </w:r>
    </w:p>
    <w:p w:rsidR="00BD07CA" w:rsidRDefault="00BD07CA" w:rsidP="00BD07CA">
      <w:pPr>
        <w:rPr>
          <w:rtl/>
        </w:rPr>
      </w:pPr>
      <w:r>
        <w:rPr>
          <w:rFonts w:hint="cs"/>
          <w:rtl/>
        </w:rPr>
        <w:t xml:space="preserve">بالای 20 -30 هزار کتاب را از 10 استاد معروفش روایت </w:t>
      </w:r>
      <w:r w:rsidR="00A62F20">
        <w:rPr>
          <w:rFonts w:hint="cs"/>
          <w:rtl/>
        </w:rPr>
        <w:t>می‌کند</w:t>
      </w:r>
      <w:r>
        <w:rPr>
          <w:rFonts w:hint="cs"/>
          <w:rtl/>
        </w:rPr>
        <w:t xml:space="preserve"> و در مورد همه تعبیر حدثنا و اخبرنا دارد. معلوم است که سماع و قرائت نبوده است.</w:t>
      </w:r>
    </w:p>
    <w:p w:rsidR="00BD07CA" w:rsidRDefault="00BD07CA" w:rsidP="00BD07CA">
      <w:pPr>
        <w:rPr>
          <w:rtl/>
        </w:rPr>
      </w:pPr>
      <w:r>
        <w:rPr>
          <w:rFonts w:hint="cs"/>
          <w:rtl/>
        </w:rPr>
        <w:t xml:space="preserve">ابن داود قمی (متوفی 368) از اساتید شیخ مفید است. اجازه ای از او نقل شده است در کتاب </w:t>
      </w:r>
      <w:r w:rsidRPr="006E4947">
        <w:rPr>
          <w:rtl/>
        </w:rPr>
        <w:t xml:space="preserve">فرحة الغري في تعيين قبر أمير المؤمنين علي بن أبي طالب </w:t>
      </w:r>
      <w:r w:rsidR="00A62F20">
        <w:rPr>
          <w:rtl/>
        </w:rPr>
        <w:t>علیه‌السلام</w:t>
      </w:r>
      <w:r w:rsidRPr="006E4947">
        <w:rPr>
          <w:rtl/>
        </w:rPr>
        <w:t xml:space="preserve"> في النجف، ص: 141</w:t>
      </w:r>
      <w:r>
        <w:rPr>
          <w:rFonts w:hint="cs"/>
          <w:rtl/>
        </w:rPr>
        <w:t>:</w:t>
      </w:r>
    </w:p>
    <w:p w:rsidR="00BD07CA" w:rsidRPr="006E4947" w:rsidRDefault="00BD07CA" w:rsidP="000E3F47">
      <w:pPr>
        <w:pStyle w:val="Quote"/>
        <w:rPr>
          <w:rFonts w:ascii="Times New Roman" w:hAnsi="Times New Roman" w:cs="Times New Roman"/>
          <w:sz w:val="24"/>
          <w:szCs w:val="24"/>
          <w:rtl/>
        </w:rPr>
      </w:pPr>
      <w:r w:rsidRPr="006E4947">
        <w:rPr>
          <w:rFonts w:hint="cs"/>
          <w:rtl/>
        </w:rPr>
        <w:lastRenderedPageBreak/>
        <w:t>قد أجزت هذا الكتاب و هو أول‏</w:t>
      </w:r>
      <w:r>
        <w:rPr>
          <w:rFonts w:ascii="Times New Roman" w:hAnsi="Times New Roman" w:cs="Times New Roman"/>
          <w:sz w:val="24"/>
          <w:szCs w:val="24"/>
        </w:rPr>
        <w:t xml:space="preserve"> </w:t>
      </w:r>
      <w:r w:rsidRPr="006E4947">
        <w:rPr>
          <w:rFonts w:hint="cs"/>
          <w:rtl/>
        </w:rPr>
        <w:t xml:space="preserve">كتاب الزيارات من تصنيفي و جميع مصنفاتي و رواياتي ما لم يقع فيها سهو و لا تدليس لمحمد بن عبد الله بن عبد الرحمن بن سميع أعزه الله فليرو ذلك عني إذا أحب </w:t>
      </w:r>
      <w:r w:rsidRPr="006E4947">
        <w:rPr>
          <w:rFonts w:hint="cs"/>
          <w:u w:val="single"/>
          <w:rtl/>
        </w:rPr>
        <w:t>لا حرج عليه فيه أن يقول أخبرنا و حدثنا</w:t>
      </w:r>
      <w:r w:rsidRPr="006E4947">
        <w:rPr>
          <w:rFonts w:hint="cs"/>
          <w:rtl/>
        </w:rPr>
        <w:t xml:space="preserve"> و كتب محمد بن داود القمي في شهر ربيع الآخر سنة ستين و ثلاثمائة</w:t>
      </w:r>
    </w:p>
    <w:p w:rsidR="00BD07CA" w:rsidRDefault="00BD07CA" w:rsidP="00BD07CA">
      <w:pPr>
        <w:rPr>
          <w:rFonts w:ascii="Traditional Arabic" w:eastAsia="Times New Roman" w:hAnsi="Traditional Arabic" w:cs="Traditional Arabic"/>
          <w:color w:val="000000"/>
          <w:sz w:val="30"/>
          <w:szCs w:val="30"/>
          <w:rtl/>
        </w:rPr>
      </w:pPr>
      <w:r>
        <w:rPr>
          <w:rFonts w:hint="cs"/>
          <w:rtl/>
        </w:rPr>
        <w:t xml:space="preserve">این کتاب را مناوله کرده است و سایر کتب را اجازه داده است و </w:t>
      </w:r>
      <w:r w:rsidR="0052340B">
        <w:rPr>
          <w:rFonts w:hint="cs"/>
          <w:rtl/>
        </w:rPr>
        <w:t>می‌گوید</w:t>
      </w:r>
      <w:r>
        <w:rPr>
          <w:rFonts w:hint="cs"/>
          <w:rtl/>
        </w:rPr>
        <w:t xml:space="preserve"> اشکالی ندارد که بگوید حدثنا یا اخبرنا. معلوم است همان زمان هم برخی مخالفت </w:t>
      </w:r>
      <w:r w:rsidR="00F16102">
        <w:rPr>
          <w:rFonts w:hint="cs"/>
          <w:rtl/>
        </w:rPr>
        <w:t>می‌کرد</w:t>
      </w:r>
      <w:r>
        <w:rPr>
          <w:rFonts w:hint="cs"/>
          <w:rtl/>
        </w:rPr>
        <w:t xml:space="preserve">ند ولی </w:t>
      </w:r>
      <w:r w:rsidR="007B303F">
        <w:rPr>
          <w:rFonts w:hint="cs"/>
          <w:rtl/>
        </w:rPr>
        <w:t>ایشان</w:t>
      </w:r>
      <w:r>
        <w:rPr>
          <w:rFonts w:hint="cs"/>
          <w:rtl/>
        </w:rPr>
        <w:t xml:space="preserve"> </w:t>
      </w:r>
      <w:r w:rsidR="0052340B">
        <w:rPr>
          <w:rFonts w:hint="cs"/>
          <w:rtl/>
        </w:rPr>
        <w:t>می‌گوید</w:t>
      </w:r>
      <w:r>
        <w:rPr>
          <w:rFonts w:hint="cs"/>
          <w:rtl/>
        </w:rPr>
        <w:t xml:space="preserve"> چه اشکالی دارد؟ (گور بابای هرکس </w:t>
      </w:r>
      <w:r w:rsidR="0052340B">
        <w:rPr>
          <w:rFonts w:hint="cs"/>
          <w:rtl/>
        </w:rPr>
        <w:t>می‌گوید</w:t>
      </w:r>
      <w:r>
        <w:rPr>
          <w:rFonts w:hint="cs"/>
          <w:rtl/>
        </w:rPr>
        <w:t xml:space="preserve"> ن</w:t>
      </w:r>
      <w:r w:rsidR="00A62F20">
        <w:rPr>
          <w:rFonts w:hint="cs"/>
          <w:rtl/>
        </w:rPr>
        <w:t>می‌شود</w:t>
      </w:r>
      <w:r>
        <w:rPr>
          <w:rFonts w:hint="cs"/>
          <w:rtl/>
        </w:rPr>
        <w:t xml:space="preserve">! </w:t>
      </w:r>
      <w:r w:rsidRPr="006E4947">
        <w:rPr>
          <w:rFonts w:cs="Cambria"/>
        </w:rPr>
        <w:sym w:font="Wingdings" w:char="F04B"/>
      </w:r>
      <w:r>
        <w:rPr>
          <w:rFonts w:hint="cs"/>
          <w:rtl/>
        </w:rPr>
        <w:t>)</w:t>
      </w:r>
    </w:p>
    <w:p w:rsidR="00D14D90" w:rsidRDefault="00BD07CA" w:rsidP="00BD07CA">
      <w:pPr>
        <w:rPr>
          <w:rtl/>
        </w:rPr>
      </w:pPr>
      <w:r>
        <w:rPr>
          <w:rFonts w:hint="cs"/>
          <w:rtl/>
        </w:rPr>
        <w:t>شبهه دیگر</w:t>
      </w:r>
      <w:r w:rsidR="00D14D90">
        <w:rPr>
          <w:rFonts w:hint="cs"/>
          <w:rtl/>
        </w:rPr>
        <w:t>:</w:t>
      </w:r>
    </w:p>
    <w:p w:rsidR="00BD07CA" w:rsidRDefault="00D14D90" w:rsidP="00BD07CA">
      <w:pPr>
        <w:rPr>
          <w:rtl/>
        </w:rPr>
      </w:pPr>
      <w:r>
        <w:rPr>
          <w:rFonts w:hint="cs"/>
          <w:rtl/>
        </w:rPr>
        <w:t>شبهه</w:t>
      </w:r>
      <w:r w:rsidR="00BD07CA">
        <w:rPr>
          <w:rFonts w:hint="cs"/>
          <w:rtl/>
        </w:rPr>
        <w:t xml:space="preserve"> اینکه شما اگر مسلم دارید که تعبیر حدثنا در مورد اجازه هم هست چرا علمایی که وارد این بحث </w:t>
      </w:r>
      <w:r w:rsidR="00096381">
        <w:rPr>
          <w:rFonts w:hint="cs"/>
          <w:rtl/>
        </w:rPr>
        <w:t>شده‌اند</w:t>
      </w:r>
      <w:r w:rsidR="00BD07CA">
        <w:rPr>
          <w:rFonts w:hint="cs"/>
          <w:rtl/>
        </w:rPr>
        <w:t xml:space="preserve"> همه </w:t>
      </w:r>
      <w:r w:rsidR="0052340B">
        <w:rPr>
          <w:rFonts w:hint="cs"/>
          <w:rtl/>
        </w:rPr>
        <w:t>گفته‌اند</w:t>
      </w:r>
      <w:r w:rsidR="00BD07CA">
        <w:rPr>
          <w:rFonts w:hint="cs"/>
          <w:rtl/>
        </w:rPr>
        <w:t xml:space="preserve"> جایز نیست و کذب است و... .</w:t>
      </w:r>
    </w:p>
    <w:p w:rsidR="00BD07CA" w:rsidRDefault="00BD07CA" w:rsidP="00BD07CA">
      <w:pPr>
        <w:rPr>
          <w:rtl/>
        </w:rPr>
      </w:pPr>
      <w:r>
        <w:rPr>
          <w:rFonts w:hint="cs"/>
          <w:rtl/>
        </w:rPr>
        <w:t xml:space="preserve">پاسخ اینکه </w:t>
      </w:r>
      <w:r w:rsidR="00F16102">
        <w:rPr>
          <w:rFonts w:hint="cs"/>
          <w:rtl/>
        </w:rPr>
        <w:t>اولاً</w:t>
      </w:r>
      <w:r>
        <w:rPr>
          <w:rFonts w:hint="cs"/>
          <w:rtl/>
        </w:rPr>
        <w:t xml:space="preserve"> علمای شیعه در این </w:t>
      </w:r>
      <w:r w:rsidR="00D54067">
        <w:rPr>
          <w:rFonts w:hint="cs"/>
          <w:rtl/>
        </w:rPr>
        <w:t>بحث‌های</w:t>
      </w:r>
      <w:r>
        <w:rPr>
          <w:rFonts w:hint="cs"/>
          <w:rtl/>
        </w:rPr>
        <w:t xml:space="preserve"> درایه ای از ذات احادیث بحث را استخراج ن</w:t>
      </w:r>
      <w:r w:rsidR="009C51C7">
        <w:rPr>
          <w:rFonts w:hint="cs"/>
          <w:rtl/>
        </w:rPr>
        <w:t>کرده‌اند</w:t>
      </w:r>
      <w:r>
        <w:rPr>
          <w:rFonts w:hint="cs"/>
          <w:rtl/>
        </w:rPr>
        <w:t xml:space="preserve">. </w:t>
      </w:r>
      <w:r w:rsidR="00D54067">
        <w:rPr>
          <w:rFonts w:hint="cs"/>
          <w:rtl/>
        </w:rPr>
        <w:t>این‌ها</w:t>
      </w:r>
      <w:r>
        <w:rPr>
          <w:rFonts w:hint="cs"/>
          <w:rtl/>
        </w:rPr>
        <w:t xml:space="preserve"> </w:t>
      </w:r>
      <w:r w:rsidR="00D54067">
        <w:rPr>
          <w:rFonts w:hint="cs"/>
          <w:rtl/>
        </w:rPr>
        <w:t>بحث‌های</w:t>
      </w:r>
      <w:r>
        <w:rPr>
          <w:rFonts w:hint="cs"/>
          <w:rtl/>
        </w:rPr>
        <w:t xml:space="preserve"> قاعده ای </w:t>
      </w:r>
      <w:r w:rsidR="00F16102">
        <w:rPr>
          <w:rFonts w:hint="cs"/>
          <w:rtl/>
        </w:rPr>
        <w:t>می‌</w:t>
      </w:r>
      <w:r w:rsidR="009C51C7">
        <w:rPr>
          <w:rFonts w:hint="cs"/>
          <w:rtl/>
        </w:rPr>
        <w:t>کرده‌اند</w:t>
      </w:r>
      <w:r>
        <w:rPr>
          <w:rFonts w:hint="cs"/>
          <w:rtl/>
        </w:rPr>
        <w:t>. سید مرتضی تصریح محک</w:t>
      </w:r>
      <w:r w:rsidR="00F16102">
        <w:rPr>
          <w:rFonts w:hint="cs"/>
          <w:rtl/>
        </w:rPr>
        <w:t>می‌کرده</w:t>
      </w:r>
      <w:r>
        <w:rPr>
          <w:rFonts w:hint="cs"/>
          <w:rtl/>
        </w:rPr>
        <w:t xml:space="preserve"> است که حدثنا و اخبرنا یعنی سماع و قرائت. هرگاه او در اسناد واقع شد و فرمود حدثنا یا اخبرنا </w:t>
      </w:r>
      <w:r w:rsidR="00D54067">
        <w:rPr>
          <w:rFonts w:hint="cs"/>
          <w:rtl/>
        </w:rPr>
        <w:t>می‌گوییم</w:t>
      </w:r>
      <w:r>
        <w:rPr>
          <w:rFonts w:hint="cs"/>
          <w:rtl/>
        </w:rPr>
        <w:t xml:space="preserve"> سماع و قرائت است. ولی اخبرنا </w:t>
      </w:r>
      <w:r w:rsidR="00D54067">
        <w:rPr>
          <w:rFonts w:hint="cs"/>
          <w:rtl/>
        </w:rPr>
        <w:t>ازنظر</w:t>
      </w:r>
      <w:r>
        <w:rPr>
          <w:rFonts w:hint="cs"/>
          <w:rtl/>
        </w:rPr>
        <w:t xml:space="preserve"> لغوی معنای اجازه را ندارد. این اصطلاح است و </w:t>
      </w:r>
      <w:r w:rsidR="00F16102">
        <w:rPr>
          <w:rFonts w:hint="cs"/>
          <w:rtl/>
        </w:rPr>
        <w:t>درجایی</w:t>
      </w:r>
      <w:r>
        <w:rPr>
          <w:rFonts w:hint="cs"/>
          <w:rtl/>
        </w:rPr>
        <w:t xml:space="preserve"> هم تصریح به معنای اصطلاحی نشده است. فاصله زمانی ای که علماء از زمان احادیث </w:t>
      </w:r>
      <w:r w:rsidR="0052340B">
        <w:rPr>
          <w:rFonts w:hint="cs"/>
          <w:rtl/>
        </w:rPr>
        <w:t>داشته‌اند</w:t>
      </w:r>
      <w:r>
        <w:rPr>
          <w:rFonts w:hint="cs"/>
          <w:rtl/>
        </w:rPr>
        <w:t xml:space="preserve"> باعث شده است این اصطلاحات </w:t>
      </w:r>
      <w:r w:rsidR="0052340B">
        <w:rPr>
          <w:rFonts w:hint="cs"/>
          <w:rtl/>
        </w:rPr>
        <w:t>به‌درستی</w:t>
      </w:r>
      <w:r>
        <w:rPr>
          <w:rFonts w:hint="cs"/>
          <w:rtl/>
        </w:rPr>
        <w:t xml:space="preserve"> به دست علماء نرسیده باشد وآنها طبق قاعده و اصول بحث کنند. اما راه صحیح این است که به سراغ منابع روایی برویم نه قواعد و اصول.</w:t>
      </w:r>
    </w:p>
    <w:p w:rsidR="00BD07CA" w:rsidRDefault="00F16102" w:rsidP="00BD07CA">
      <w:pPr>
        <w:rPr>
          <w:rtl/>
        </w:rPr>
      </w:pPr>
      <w:r>
        <w:rPr>
          <w:rFonts w:hint="cs"/>
          <w:rtl/>
        </w:rPr>
        <w:t>ثالثاً</w:t>
      </w:r>
      <w:r w:rsidR="00BD07CA">
        <w:rPr>
          <w:rFonts w:hint="cs"/>
          <w:rtl/>
        </w:rPr>
        <w:t xml:space="preserve"> این </w:t>
      </w:r>
      <w:r w:rsidR="00D54067">
        <w:rPr>
          <w:rFonts w:hint="cs"/>
          <w:rtl/>
        </w:rPr>
        <w:t>بحث‌ها</w:t>
      </w:r>
      <w:r w:rsidR="00BD07CA">
        <w:rPr>
          <w:rFonts w:hint="cs"/>
          <w:rtl/>
        </w:rPr>
        <w:t xml:space="preserve"> در شیعه برگرفته از مباحث اهل سنت است. استخوان بندی از اهل سنت آمده است. نزد اهل سنت از مسلمات است که اخبرنا و حدثنا در مورد اجازه استعمال ن</w:t>
      </w:r>
      <w:r w:rsidR="00A62F20">
        <w:rPr>
          <w:rFonts w:hint="cs"/>
          <w:rtl/>
        </w:rPr>
        <w:t>می‌شود</w:t>
      </w:r>
      <w:r w:rsidR="00BD07CA">
        <w:rPr>
          <w:rFonts w:hint="cs"/>
          <w:rtl/>
        </w:rPr>
        <w:t xml:space="preserve">. این قاعده وارد مباحث علمای متاخر شیعی شده است که در علم درایه بحث </w:t>
      </w:r>
      <w:r w:rsidR="009C51C7">
        <w:rPr>
          <w:rFonts w:hint="cs"/>
          <w:rtl/>
        </w:rPr>
        <w:t>کرده‌اند</w:t>
      </w:r>
      <w:r w:rsidR="00BD07CA">
        <w:rPr>
          <w:rFonts w:hint="cs"/>
          <w:rtl/>
        </w:rPr>
        <w:t>.</w:t>
      </w:r>
    </w:p>
    <w:p w:rsidR="00BD07CA" w:rsidRDefault="00BD07CA" w:rsidP="00BD07CA">
      <w:pPr>
        <w:rPr>
          <w:rtl/>
        </w:rPr>
      </w:pPr>
      <w:r>
        <w:rPr>
          <w:rFonts w:hint="cs"/>
          <w:rtl/>
        </w:rPr>
        <w:t xml:space="preserve">خلاصه اینکه علمای ما </w:t>
      </w:r>
      <w:r w:rsidR="0052340B">
        <w:rPr>
          <w:rFonts w:hint="cs"/>
          <w:rtl/>
        </w:rPr>
        <w:t>ازآنجاکه</w:t>
      </w:r>
      <w:r>
        <w:rPr>
          <w:rFonts w:hint="cs"/>
          <w:rtl/>
        </w:rPr>
        <w:t xml:space="preserve"> </w:t>
      </w:r>
      <w:r w:rsidR="00F16102">
        <w:rPr>
          <w:rFonts w:hint="cs"/>
          <w:rtl/>
        </w:rPr>
        <w:t>مستقیماً</w:t>
      </w:r>
      <w:r>
        <w:rPr>
          <w:rFonts w:hint="cs"/>
          <w:rtl/>
        </w:rPr>
        <w:t xml:space="preserve"> در کتب حدیثی دقت ن</w:t>
      </w:r>
      <w:r w:rsidR="009C51C7">
        <w:rPr>
          <w:rFonts w:hint="cs"/>
          <w:rtl/>
        </w:rPr>
        <w:t>کرده‌اند</w:t>
      </w:r>
      <w:r>
        <w:rPr>
          <w:rFonts w:hint="cs"/>
          <w:rtl/>
        </w:rPr>
        <w:t xml:space="preserve"> این </w:t>
      </w:r>
      <w:r w:rsidR="00893D32">
        <w:rPr>
          <w:rFonts w:hint="cs"/>
          <w:rtl/>
        </w:rPr>
        <w:t>حرف‌ها</w:t>
      </w:r>
      <w:r>
        <w:rPr>
          <w:rFonts w:hint="cs"/>
          <w:rtl/>
        </w:rPr>
        <w:t xml:space="preserve"> را زده اند.</w:t>
      </w:r>
    </w:p>
    <w:p w:rsidR="00BD07CA" w:rsidRDefault="00BD07CA" w:rsidP="00BD07CA">
      <w:pPr>
        <w:rPr>
          <w:rtl/>
        </w:rPr>
      </w:pPr>
      <w:r>
        <w:rPr>
          <w:rFonts w:hint="cs"/>
          <w:rtl/>
        </w:rPr>
        <w:t>شبهه اساسی: اخبرنا بجمیع کتبه یعنی چه؟</w:t>
      </w:r>
    </w:p>
    <w:p w:rsidR="00BD07CA" w:rsidRDefault="00BD07CA" w:rsidP="00BD07CA">
      <w:pPr>
        <w:rPr>
          <w:rtl/>
        </w:rPr>
      </w:pPr>
      <w:r>
        <w:rPr>
          <w:rFonts w:hint="cs"/>
          <w:rtl/>
        </w:rPr>
        <w:t xml:space="preserve">ذکر طرق برای صحت انتساب کتب به </w:t>
      </w:r>
      <w:r w:rsidR="00F16102">
        <w:rPr>
          <w:rFonts w:hint="cs"/>
          <w:rtl/>
        </w:rPr>
        <w:t>مؤلفین</w:t>
      </w:r>
      <w:r>
        <w:rPr>
          <w:rFonts w:hint="cs"/>
          <w:rtl/>
        </w:rPr>
        <w:t xml:space="preserve"> است یا جهت دیگری دارد؟ ممکن است کسی بگوید ذکر طرق برای صحت انتساب کتب به </w:t>
      </w:r>
      <w:r w:rsidR="00F16102">
        <w:rPr>
          <w:rFonts w:hint="cs"/>
          <w:rtl/>
        </w:rPr>
        <w:t>مؤلفین</w:t>
      </w:r>
      <w:r>
        <w:rPr>
          <w:rFonts w:hint="cs"/>
          <w:rtl/>
        </w:rPr>
        <w:t xml:space="preserve"> است و فایده دیگری ندارد. چند نکته را باید درنظر بگیریم:</w:t>
      </w:r>
    </w:p>
    <w:p w:rsidR="00BD07CA" w:rsidRDefault="00BD07CA" w:rsidP="00BD07CA">
      <w:pPr>
        <w:rPr>
          <w:rtl/>
        </w:rPr>
      </w:pPr>
      <w:r>
        <w:rPr>
          <w:rFonts w:hint="cs"/>
          <w:rtl/>
        </w:rPr>
        <w:t xml:space="preserve">اخبرنا بکتبه ظاهر بدوی اش چیست؟ متعلق اخبار خود کتب هستند نه نسبت کتاب به </w:t>
      </w:r>
      <w:r w:rsidR="00F16102">
        <w:rPr>
          <w:rFonts w:hint="cs"/>
          <w:rtl/>
        </w:rPr>
        <w:t>مؤلف</w:t>
      </w:r>
      <w:r>
        <w:rPr>
          <w:rFonts w:hint="cs"/>
          <w:rtl/>
        </w:rPr>
        <w:t xml:space="preserve">. «این کتاب را به من خبر داد» با «اینکه این کتاب مال این </w:t>
      </w:r>
      <w:r w:rsidR="00F16102">
        <w:rPr>
          <w:rFonts w:hint="cs"/>
          <w:rtl/>
        </w:rPr>
        <w:t>مؤلف</w:t>
      </w:r>
      <w:r>
        <w:rPr>
          <w:rFonts w:hint="cs"/>
          <w:rtl/>
        </w:rPr>
        <w:t xml:space="preserve"> است را به من خبر داد» </w:t>
      </w:r>
      <w:r w:rsidR="00D54067">
        <w:rPr>
          <w:rFonts w:hint="cs"/>
          <w:rtl/>
        </w:rPr>
        <w:t>باهم</w:t>
      </w:r>
      <w:r>
        <w:rPr>
          <w:rFonts w:hint="cs"/>
          <w:rtl/>
        </w:rPr>
        <w:t xml:space="preserve"> فرق </w:t>
      </w:r>
      <w:r w:rsidR="009C51C7">
        <w:rPr>
          <w:rFonts w:hint="cs"/>
          <w:rtl/>
        </w:rPr>
        <w:t>می‌کنند</w:t>
      </w:r>
      <w:r>
        <w:rPr>
          <w:rFonts w:hint="cs"/>
          <w:rtl/>
        </w:rPr>
        <w:t xml:space="preserve">. ظاهر اخبرنا بکتبه معنای اول است نه دوم. جهات دیگری هم </w:t>
      </w:r>
      <w:r w:rsidR="00A62F20">
        <w:rPr>
          <w:rFonts w:hint="cs"/>
          <w:rtl/>
        </w:rPr>
        <w:t>مؤید</w:t>
      </w:r>
      <w:r>
        <w:rPr>
          <w:rFonts w:hint="cs"/>
          <w:rtl/>
        </w:rPr>
        <w:t xml:space="preserve"> است. خیلی از کتب نسبتشان به مولفینشان ثابت است. ذکر طریق به هیچ عنوان برای اثبات صحت انتساب نیست. زیرا صحت انتساب کتاب کافی به کلینی نیاز به ذکر طریق نیست. اما شیخ طریق برای کلینی ذکر </w:t>
      </w:r>
      <w:r w:rsidR="00A62F20">
        <w:rPr>
          <w:rFonts w:hint="cs"/>
          <w:rtl/>
        </w:rPr>
        <w:t>می‌کند</w:t>
      </w:r>
      <w:r>
        <w:rPr>
          <w:rFonts w:hint="cs"/>
          <w:rtl/>
        </w:rPr>
        <w:t xml:space="preserve">. </w:t>
      </w:r>
      <w:r w:rsidR="00615FB7">
        <w:rPr>
          <w:rFonts w:hint="cs"/>
          <w:rtl/>
        </w:rPr>
        <w:t>قطعاً</w:t>
      </w:r>
      <w:r>
        <w:rPr>
          <w:rFonts w:hint="cs"/>
          <w:rtl/>
        </w:rPr>
        <w:t xml:space="preserve"> ذکر طریق در کلینی برای اثبات صحت انتساب کافی به او نیست.</w:t>
      </w:r>
    </w:p>
    <w:p w:rsidR="00BD07CA" w:rsidRDefault="00BD07CA" w:rsidP="00BD07CA">
      <w:pPr>
        <w:rPr>
          <w:rtl/>
        </w:rPr>
      </w:pPr>
      <w:r>
        <w:rPr>
          <w:rFonts w:hint="cs"/>
          <w:rtl/>
        </w:rPr>
        <w:t xml:space="preserve">در ترجمه محمد بن اورمه شیخ </w:t>
      </w:r>
      <w:r w:rsidR="0052340B">
        <w:rPr>
          <w:rFonts w:hint="cs"/>
          <w:rtl/>
        </w:rPr>
        <w:t>می‌گوید</w:t>
      </w:r>
      <w:r>
        <w:rPr>
          <w:rFonts w:hint="cs"/>
          <w:rtl/>
        </w:rPr>
        <w:t>:</w:t>
      </w:r>
    </w:p>
    <w:p w:rsidR="00BD07CA" w:rsidRPr="008D7B4C" w:rsidRDefault="00BD07CA" w:rsidP="000E3F47">
      <w:pPr>
        <w:pStyle w:val="Quote"/>
        <w:rPr>
          <w:rtl/>
        </w:rPr>
      </w:pPr>
      <w:r w:rsidRPr="008D7B4C">
        <w:rPr>
          <w:rtl/>
        </w:rPr>
        <w:lastRenderedPageBreak/>
        <w:t>621 - محمد بن أورمة.</w:t>
      </w:r>
    </w:p>
    <w:p w:rsidR="00BD07CA" w:rsidRDefault="00BD07CA" w:rsidP="000E3F47">
      <w:pPr>
        <w:pStyle w:val="Quote"/>
        <w:rPr>
          <w:rtl/>
        </w:rPr>
      </w:pPr>
      <w:r w:rsidRPr="008D7B4C">
        <w:rPr>
          <w:rtl/>
        </w:rPr>
        <w:t>له كتب مثل كتب الحسين بن سعيد و في رواياته تخليط</w:t>
      </w:r>
      <w:r w:rsidRPr="008D7B4C">
        <w:rPr>
          <w:b/>
          <w:bCs/>
          <w:rtl/>
        </w:rPr>
        <w:t xml:space="preserve">. أخبرنا بجميعها </w:t>
      </w:r>
      <w:r w:rsidRPr="008D7B4C">
        <w:rPr>
          <w:b/>
          <w:bCs/>
          <w:u w:val="single"/>
          <w:rtl/>
        </w:rPr>
        <w:t xml:space="preserve">(إلا ما كان فيها) </w:t>
      </w:r>
      <w:r w:rsidRPr="008D7B4C">
        <w:rPr>
          <w:b/>
          <w:bCs/>
          <w:rtl/>
        </w:rPr>
        <w:t>من تخليط أو غلو</w:t>
      </w:r>
      <w:r w:rsidRPr="008D7B4C">
        <w:rPr>
          <w:rtl/>
        </w:rPr>
        <w:t xml:space="preserve"> ابن أبي جيد عن ابن الوليد عن الحسين بن الحسن بن أبان عن محمد بن أورمة. قال محمد بن علي بن الحسين: محمد بن أورمة طعن عليه بالغلو فكل ما كان في كتبه مما يوجد في كتب الحسين بن سعيد و غيره فإنه يعتمد و يفتى به (و كل ما تفرد) به لم يجز العمل عليه و لا يعتمد.</w:t>
      </w:r>
    </w:p>
    <w:p w:rsidR="00BD07CA" w:rsidRDefault="00BD07CA" w:rsidP="00BD07CA">
      <w:pPr>
        <w:rPr>
          <w:rtl/>
        </w:rPr>
      </w:pPr>
      <w:r>
        <w:rPr>
          <w:rFonts w:hint="cs"/>
          <w:rtl/>
        </w:rPr>
        <w:t xml:space="preserve">این استثناء از چیست؟ استثناء از نسبت کتاب به </w:t>
      </w:r>
      <w:r w:rsidR="00F16102">
        <w:rPr>
          <w:rFonts w:hint="cs"/>
          <w:rtl/>
        </w:rPr>
        <w:t>مؤلف</w:t>
      </w:r>
      <w:r>
        <w:rPr>
          <w:rFonts w:hint="cs"/>
          <w:rtl/>
        </w:rPr>
        <w:t xml:space="preserve"> است یا استثناء از روایت و اخبار است؟ خودش که گفته این کتاب مخلط و غلودار کتاب اوست ولی در طریق من این کتب نیستند. معلوم است استادش اجازه روایت این کتب را نداده است.</w:t>
      </w:r>
    </w:p>
    <w:p w:rsidR="00BD07CA" w:rsidRDefault="00BD07CA" w:rsidP="002933E9">
      <w:pPr>
        <w:rPr>
          <w:rFonts w:asciiTheme="minorHAnsi" w:hAnsiTheme="minorHAnsi"/>
          <w:rtl/>
        </w:rPr>
      </w:pPr>
      <w:r>
        <w:rPr>
          <w:rFonts w:asciiTheme="minorHAnsi" w:hAnsiTheme="minorHAnsi" w:hint="cs"/>
          <w:rtl/>
        </w:rPr>
        <w:t xml:space="preserve">در مورد محمد بن </w:t>
      </w:r>
      <w:r w:rsidR="00D554D9">
        <w:rPr>
          <w:rFonts w:asciiTheme="minorHAnsi" w:hAnsiTheme="minorHAnsi" w:hint="cs"/>
          <w:rtl/>
        </w:rPr>
        <w:t>سنان</w:t>
      </w:r>
      <w:r>
        <w:rPr>
          <w:rFonts w:asciiTheme="minorHAnsi" w:hAnsiTheme="minorHAnsi" w:hint="cs"/>
          <w:rtl/>
        </w:rPr>
        <w:t xml:space="preserve"> شیخ </w:t>
      </w:r>
      <w:r w:rsidR="00F16102">
        <w:rPr>
          <w:rFonts w:asciiTheme="minorHAnsi" w:hAnsiTheme="minorHAnsi" w:hint="cs"/>
          <w:rtl/>
        </w:rPr>
        <w:t>می‌نویسد</w:t>
      </w:r>
      <w:r>
        <w:rPr>
          <w:rFonts w:asciiTheme="minorHAnsi" w:hAnsiTheme="minorHAnsi" w:hint="cs"/>
          <w:rtl/>
        </w:rPr>
        <w:t>:</w:t>
      </w:r>
    </w:p>
    <w:p w:rsidR="00BD07CA" w:rsidRPr="008D7B4C" w:rsidRDefault="00BD07CA" w:rsidP="000E3F47">
      <w:pPr>
        <w:pStyle w:val="Quote"/>
        <w:rPr>
          <w:rtl/>
        </w:rPr>
      </w:pPr>
      <w:r w:rsidRPr="008D7B4C">
        <w:rPr>
          <w:rtl/>
        </w:rPr>
        <w:t xml:space="preserve">620 - محمد بن </w:t>
      </w:r>
      <w:r w:rsidR="00D554D9">
        <w:rPr>
          <w:rtl/>
        </w:rPr>
        <w:t>سنان</w:t>
      </w:r>
      <w:r w:rsidRPr="008D7B4C">
        <w:rPr>
          <w:rtl/>
        </w:rPr>
        <w:t>.</w:t>
      </w:r>
    </w:p>
    <w:p w:rsidR="00BD07CA" w:rsidRDefault="00BD07CA" w:rsidP="000E3F47">
      <w:pPr>
        <w:pStyle w:val="Quote"/>
        <w:rPr>
          <w:rtl/>
        </w:rPr>
      </w:pPr>
      <w:r w:rsidRPr="008D7B4C">
        <w:rPr>
          <w:rtl/>
        </w:rPr>
        <w:t xml:space="preserve">له كتب و قد طعن عليه و ضعف و كتبه مثل كتب الحسين بن سعيد على عددها و له كتاب النوادر. و جميع ما رواه </w:t>
      </w:r>
      <w:r w:rsidRPr="008D7B4C">
        <w:rPr>
          <w:b/>
          <w:bCs/>
          <w:rtl/>
        </w:rPr>
        <w:t>إلا ما كان فيه تخليط أو غلو</w:t>
      </w:r>
      <w:r w:rsidR="00D14D90">
        <w:rPr>
          <w:rFonts w:hint="cs"/>
          <w:rtl/>
        </w:rPr>
        <w:t>،</w:t>
      </w:r>
      <w:r w:rsidRPr="008D7B4C">
        <w:rPr>
          <w:rtl/>
        </w:rPr>
        <w:t xml:space="preserve"> أخبرنا به جماعة عن محمد بن علي بن الحسين عن أبيه‏</w:t>
      </w:r>
    </w:p>
    <w:p w:rsidR="00BD07CA" w:rsidRDefault="00BD07CA" w:rsidP="00BD07CA">
      <w:pPr>
        <w:rPr>
          <w:rtl/>
        </w:rPr>
      </w:pPr>
      <w:r>
        <w:rPr>
          <w:rFonts w:hint="cs"/>
          <w:rtl/>
        </w:rPr>
        <w:t>این استثناء اصلاً ن</w:t>
      </w:r>
      <w:r w:rsidR="00F16102">
        <w:rPr>
          <w:rFonts w:hint="cs"/>
          <w:rtl/>
        </w:rPr>
        <w:t>می‌توان</w:t>
      </w:r>
      <w:r>
        <w:rPr>
          <w:rFonts w:hint="cs"/>
          <w:rtl/>
        </w:rPr>
        <w:t xml:space="preserve">د استثناء از انتساب کتاب به </w:t>
      </w:r>
      <w:r w:rsidR="00F16102">
        <w:rPr>
          <w:rFonts w:hint="cs"/>
          <w:rtl/>
        </w:rPr>
        <w:t>مؤلف</w:t>
      </w:r>
      <w:r>
        <w:rPr>
          <w:rFonts w:hint="cs"/>
          <w:rtl/>
        </w:rPr>
        <w:t xml:space="preserve"> باشد.</w:t>
      </w:r>
    </w:p>
    <w:p w:rsidR="00BD07CA" w:rsidRDefault="00BD07CA" w:rsidP="00BD07CA">
      <w:pPr>
        <w:rPr>
          <w:rtl/>
        </w:rPr>
      </w:pPr>
      <w:r>
        <w:rPr>
          <w:rFonts w:hint="cs"/>
          <w:rtl/>
        </w:rPr>
        <w:t xml:space="preserve">«تعبیر اخبرنا بکتابه» یعنی </w:t>
      </w:r>
      <w:r w:rsidR="00F16102">
        <w:rPr>
          <w:rFonts w:hint="cs"/>
          <w:rtl/>
        </w:rPr>
        <w:t>اولاً</w:t>
      </w:r>
      <w:r>
        <w:rPr>
          <w:rFonts w:hint="cs"/>
          <w:rtl/>
        </w:rPr>
        <w:t xml:space="preserve"> این کتاب مال اوست. </w:t>
      </w:r>
      <w:r w:rsidR="00F16102">
        <w:rPr>
          <w:rFonts w:hint="cs"/>
          <w:rtl/>
        </w:rPr>
        <w:t>ثانیاً</w:t>
      </w:r>
      <w:r>
        <w:rPr>
          <w:rFonts w:hint="cs"/>
          <w:rtl/>
        </w:rPr>
        <w:t xml:space="preserve"> این کتاب که مال اوست اخبار شده به ما. اخبار شده به ما اگر به معنای انتساب کتاب به </w:t>
      </w:r>
      <w:r w:rsidR="00F16102">
        <w:rPr>
          <w:rFonts w:hint="cs"/>
          <w:rtl/>
        </w:rPr>
        <w:t>مؤلف</w:t>
      </w:r>
      <w:r>
        <w:rPr>
          <w:rFonts w:hint="cs"/>
          <w:rtl/>
        </w:rPr>
        <w:t xml:space="preserve"> باشد ضرورت بشرط محمول است. یعنی معنا این </w:t>
      </w:r>
      <w:r w:rsidR="00A62F20">
        <w:rPr>
          <w:rFonts w:hint="cs"/>
          <w:rtl/>
        </w:rPr>
        <w:t>می‌شود</w:t>
      </w:r>
      <w:r>
        <w:rPr>
          <w:rFonts w:hint="cs"/>
          <w:rtl/>
        </w:rPr>
        <w:t xml:space="preserve"> که کتابی که مال اوست، مال اوست.</w:t>
      </w:r>
    </w:p>
    <w:p w:rsidR="00BD07CA" w:rsidRDefault="00BD07CA" w:rsidP="00BD07CA">
      <w:pPr>
        <w:rPr>
          <w:rtl/>
        </w:rPr>
      </w:pPr>
      <w:r>
        <w:rPr>
          <w:rFonts w:hint="cs"/>
          <w:rtl/>
        </w:rPr>
        <w:t xml:space="preserve">موارد استثناء زیاد است. </w:t>
      </w:r>
      <w:r w:rsidR="0052340B">
        <w:rPr>
          <w:rFonts w:hint="cs"/>
          <w:rtl/>
        </w:rPr>
        <w:t>ازجمله</w:t>
      </w:r>
      <w:r>
        <w:rPr>
          <w:rFonts w:hint="cs"/>
          <w:rtl/>
        </w:rPr>
        <w:t>: فهرست شیخ طوسی رقم 609 / 612 / مستثنیات ابن ولید از روایات برقی</w:t>
      </w:r>
    </w:p>
    <w:p w:rsidR="00BD07CA" w:rsidRDefault="00BD07CA" w:rsidP="00BD07CA">
      <w:pPr>
        <w:rPr>
          <w:rtl/>
        </w:rPr>
      </w:pPr>
      <w:r>
        <w:rPr>
          <w:rFonts w:hint="cs"/>
          <w:rtl/>
        </w:rPr>
        <w:t>نکته دیگر:</w:t>
      </w:r>
    </w:p>
    <w:p w:rsidR="00BD07CA" w:rsidRDefault="00BD07CA" w:rsidP="00BD07CA">
      <w:pPr>
        <w:rPr>
          <w:rtl/>
        </w:rPr>
      </w:pPr>
      <w:r>
        <w:rPr>
          <w:rFonts w:hint="cs"/>
          <w:rtl/>
        </w:rPr>
        <w:t xml:space="preserve">در مورد کتاب صفار (بصائر الدرجات) شیخ و دیگران آن را استثناء </w:t>
      </w:r>
      <w:r w:rsidR="009C51C7">
        <w:rPr>
          <w:rFonts w:hint="cs"/>
          <w:rtl/>
        </w:rPr>
        <w:t>کرده‌اند</w:t>
      </w:r>
      <w:r>
        <w:rPr>
          <w:rFonts w:hint="cs"/>
          <w:rtl/>
        </w:rPr>
        <w:t>.</w:t>
      </w:r>
    </w:p>
    <w:p w:rsidR="00BD07CA" w:rsidRDefault="00BD07CA" w:rsidP="000E3F47">
      <w:pPr>
        <w:pStyle w:val="Quote"/>
        <w:rPr>
          <w:rtl/>
        </w:rPr>
      </w:pPr>
      <w:r w:rsidRPr="00E03627">
        <w:rPr>
          <w:rtl/>
        </w:rPr>
        <w:t>و أخبرنا جماعة عن محمد بن علي بن الحسين عن محمد بن الحسن [بن الوليد] عن محمد بن الحسن الصفار عن رجاله إلا كتاب بصائر الدرجات فإنه لم يروه عنه (محمد بن الحسن) بن الوليد.</w:t>
      </w:r>
    </w:p>
    <w:p w:rsidR="00BD07CA" w:rsidRDefault="00BD07CA" w:rsidP="00BD07CA">
      <w:pPr>
        <w:rPr>
          <w:rtl/>
        </w:rPr>
      </w:pPr>
      <w:r>
        <w:rPr>
          <w:rFonts w:hint="cs"/>
          <w:rtl/>
        </w:rPr>
        <w:t xml:space="preserve"> برخی از اساتید ما به همین دلیل در صحت روایات بصائر شبهه </w:t>
      </w:r>
      <w:r w:rsidR="009C51C7">
        <w:rPr>
          <w:rFonts w:hint="cs"/>
          <w:rtl/>
        </w:rPr>
        <w:t>کرده‌اند</w:t>
      </w:r>
      <w:r>
        <w:rPr>
          <w:rFonts w:hint="cs"/>
          <w:rtl/>
        </w:rPr>
        <w:t xml:space="preserve">. باید مفهوم استثناء را بررسی کنیم. اخبرنا بجمیع کتبه الا بصائر الدرجات. یعنی بصائر از کتب او هست ولی مورد اخبار نیست. یعنی در اصل انتساب شکی نیست. (بله </w:t>
      </w:r>
      <w:r w:rsidR="009C51C7">
        <w:rPr>
          <w:rFonts w:hint="cs"/>
          <w:rtl/>
        </w:rPr>
        <w:t>نسخه‌های</w:t>
      </w:r>
      <w:r>
        <w:rPr>
          <w:rFonts w:hint="cs"/>
          <w:rtl/>
        </w:rPr>
        <w:t xml:space="preserve"> </w:t>
      </w:r>
      <w:r w:rsidR="007E1979">
        <w:rPr>
          <w:rFonts w:hint="cs"/>
          <w:rtl/>
        </w:rPr>
        <w:t xml:space="preserve">چاپی </w:t>
      </w:r>
      <w:r>
        <w:rPr>
          <w:rFonts w:hint="cs"/>
          <w:rtl/>
        </w:rPr>
        <w:t xml:space="preserve">موجود مشکل انتساب به او را دارند ولی نسخه زمان شیخ و مجلسی مشکل انتساب نداشته است. برخی نسخ خطی موجود نیز بسیار عالی هستند. از کافی هم </w:t>
      </w:r>
      <w:r w:rsidR="009C51C7">
        <w:rPr>
          <w:rFonts w:hint="cs"/>
          <w:rtl/>
        </w:rPr>
        <w:t>نسخه‌های</w:t>
      </w:r>
      <w:r>
        <w:rPr>
          <w:rFonts w:hint="cs"/>
          <w:rtl/>
        </w:rPr>
        <w:t>ش بهتر است.) یک نسخه به تار</w:t>
      </w:r>
      <w:r w:rsidR="00D14D90">
        <w:rPr>
          <w:rFonts w:hint="cs"/>
          <w:rtl/>
        </w:rPr>
        <w:t>ی</w:t>
      </w:r>
      <w:r>
        <w:rPr>
          <w:rFonts w:hint="cs"/>
          <w:rtl/>
        </w:rPr>
        <w:t xml:space="preserve">خ سال 705 </w:t>
      </w:r>
      <w:r>
        <w:rPr>
          <w:rFonts w:hint="cs"/>
          <w:rtl/>
        </w:rPr>
        <w:lastRenderedPageBreak/>
        <w:t xml:space="preserve">است که از روی </w:t>
      </w:r>
      <w:r w:rsidR="00615FB7">
        <w:rPr>
          <w:rFonts w:hint="cs"/>
          <w:rtl/>
        </w:rPr>
        <w:t>نسخه‌ای</w:t>
      </w:r>
      <w:r>
        <w:rPr>
          <w:rFonts w:hint="cs"/>
          <w:rtl/>
        </w:rPr>
        <w:t xml:space="preserve"> که تاریخ آن 275 است </w:t>
      </w:r>
      <w:r w:rsidR="009C51C7">
        <w:rPr>
          <w:rFonts w:hint="cs"/>
          <w:rtl/>
        </w:rPr>
        <w:t>نوشته‌شده</w:t>
      </w:r>
      <w:r>
        <w:rPr>
          <w:rFonts w:hint="cs"/>
          <w:rtl/>
        </w:rPr>
        <w:t xml:space="preserve"> است که در زمان حیات </w:t>
      </w:r>
      <w:r w:rsidR="00F16102">
        <w:rPr>
          <w:rFonts w:hint="cs"/>
          <w:rtl/>
        </w:rPr>
        <w:t>مؤلف</w:t>
      </w:r>
      <w:r>
        <w:rPr>
          <w:rFonts w:hint="cs"/>
          <w:rtl/>
        </w:rPr>
        <w:t xml:space="preserve"> بوده است و خط بسیاری از فقهاء بر آن بوده است.</w:t>
      </w:r>
      <w:r w:rsidR="00D14D90">
        <w:rPr>
          <w:rFonts w:hint="cs"/>
          <w:rtl/>
        </w:rPr>
        <w:t xml:space="preserve"> </w:t>
      </w:r>
      <w:r>
        <w:rPr>
          <w:rFonts w:hint="cs"/>
          <w:rtl/>
        </w:rPr>
        <w:t xml:space="preserve">نسخه دیگر مال قرن 6 است. البته </w:t>
      </w:r>
      <w:r w:rsidR="009C51C7">
        <w:rPr>
          <w:rFonts w:hint="cs"/>
          <w:rtl/>
        </w:rPr>
        <w:t>نسخه‌های</w:t>
      </w:r>
      <w:r>
        <w:rPr>
          <w:rFonts w:hint="cs"/>
          <w:rtl/>
        </w:rPr>
        <w:t xml:space="preserve"> چاپی </w:t>
      </w:r>
      <w:r w:rsidR="00F16102">
        <w:rPr>
          <w:rFonts w:hint="cs"/>
          <w:rtl/>
        </w:rPr>
        <w:t>الآن</w:t>
      </w:r>
      <w:r>
        <w:rPr>
          <w:rFonts w:hint="cs"/>
          <w:rtl/>
        </w:rPr>
        <w:t xml:space="preserve"> بسیار مغلوط است و اصلاً قابل استناد نیست.</w:t>
      </w:r>
    </w:p>
    <w:p w:rsidR="00551EAA" w:rsidRDefault="00BD07CA" w:rsidP="00607E75">
      <w:pPr>
        <w:rPr>
          <w:rtl/>
        </w:rPr>
      </w:pPr>
      <w:r>
        <w:rPr>
          <w:rFonts w:hint="cs"/>
          <w:rtl/>
        </w:rPr>
        <w:t xml:space="preserve">این کتاب در مقامات ائمه است. این روایات افراد ضعیف و افراد غالی در آن هست. افرادی که </w:t>
      </w:r>
      <w:r w:rsidR="00A62F20">
        <w:rPr>
          <w:rFonts w:hint="cs"/>
          <w:rtl/>
        </w:rPr>
        <w:t>قمی‌ها</w:t>
      </w:r>
      <w:r>
        <w:rPr>
          <w:rFonts w:hint="cs"/>
          <w:rtl/>
        </w:rPr>
        <w:t xml:space="preserve"> غالی </w:t>
      </w:r>
      <w:r w:rsidR="00F16102">
        <w:rPr>
          <w:rFonts w:hint="cs"/>
          <w:rtl/>
        </w:rPr>
        <w:t>می‌دانسته</w:t>
      </w:r>
      <w:r>
        <w:rPr>
          <w:rFonts w:hint="cs"/>
          <w:rtl/>
        </w:rPr>
        <w:t xml:space="preserve"> اند در اسناد هست. لذا ابن ولید آن را روایت نکرده است. اجازه روایت </w:t>
      </w:r>
      <w:r w:rsidR="00A62F20">
        <w:rPr>
          <w:rFonts w:hint="cs"/>
          <w:rtl/>
        </w:rPr>
        <w:t>تائید</w:t>
      </w:r>
      <w:r>
        <w:rPr>
          <w:rFonts w:hint="cs"/>
          <w:rtl/>
        </w:rPr>
        <w:t xml:space="preserve"> فی الجمله اجمالی روایت است. لذا کتبی که حساسیت داشتند یا اغلاط واضح </w:t>
      </w:r>
      <w:r w:rsidR="0052340B">
        <w:rPr>
          <w:rFonts w:hint="cs"/>
          <w:rtl/>
        </w:rPr>
        <w:t>داشته‌اند</w:t>
      </w:r>
      <w:r>
        <w:rPr>
          <w:rFonts w:hint="cs"/>
          <w:rtl/>
        </w:rPr>
        <w:t xml:space="preserve"> اجازه ن</w:t>
      </w:r>
      <w:r w:rsidR="00A62F20">
        <w:rPr>
          <w:rFonts w:hint="cs"/>
          <w:rtl/>
        </w:rPr>
        <w:t>می‌دادند</w:t>
      </w:r>
      <w:r>
        <w:rPr>
          <w:rFonts w:hint="cs"/>
          <w:rtl/>
        </w:rPr>
        <w:t>. لذا مسئولیت نشر این احادیث را بعهده نمی گرفتند.</w:t>
      </w:r>
    </w:p>
    <w:p w:rsidR="007E1979" w:rsidRDefault="007E1979" w:rsidP="00607E75">
      <w:pPr>
        <w:rPr>
          <w:rtl/>
        </w:rPr>
      </w:pPr>
    </w:p>
    <w:p w:rsidR="00DA25F5" w:rsidRDefault="00DA25F5" w:rsidP="00DA25F5">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DA25F5" w:rsidRDefault="00DA25F5" w:rsidP="00DA25F5">
      <w:pPr>
        <w:pStyle w:val="Heading1"/>
        <w:rPr>
          <w:rtl/>
        </w:rPr>
      </w:pPr>
      <w:bookmarkStart w:id="129" w:name="_Toc37017341"/>
      <w:r>
        <w:rPr>
          <w:rFonts w:hint="eastAsia"/>
          <w:rtl/>
        </w:rPr>
        <w:t>جلسه</w:t>
      </w:r>
      <w:r>
        <w:rPr>
          <w:rtl/>
        </w:rPr>
        <w:t xml:space="preserve"> </w:t>
      </w:r>
      <w:r>
        <w:rPr>
          <w:rFonts w:hint="cs"/>
          <w:rtl/>
        </w:rPr>
        <w:t>35</w:t>
      </w:r>
      <w:bookmarkEnd w:id="129"/>
    </w:p>
    <w:p w:rsidR="00DA25F5" w:rsidRDefault="00DA25F5" w:rsidP="00DA25F5">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F10793" w:rsidRPr="00614E05" w:rsidRDefault="00F10793" w:rsidP="00F10793">
      <w:pPr>
        <w:pStyle w:val="Heading2"/>
        <w:rPr>
          <w:rtl/>
        </w:rPr>
      </w:pPr>
      <w:bookmarkStart w:id="130" w:name="_Toc37017342"/>
      <w:r>
        <w:rPr>
          <w:rFonts w:hint="cs"/>
          <w:rtl/>
        </w:rPr>
        <w:t xml:space="preserve">بررسی ابن </w:t>
      </w:r>
      <w:r w:rsidR="00D554D9">
        <w:rPr>
          <w:rFonts w:hint="cs"/>
          <w:rtl/>
        </w:rPr>
        <w:t>سنان</w:t>
      </w:r>
      <w:r>
        <w:rPr>
          <w:rFonts w:hint="cs"/>
          <w:rtl/>
        </w:rPr>
        <w:t xml:space="preserve"> در چند سند</w:t>
      </w:r>
      <w:bookmarkEnd w:id="130"/>
    </w:p>
    <w:p w:rsidR="00DA25F5" w:rsidRDefault="00DA25F5" w:rsidP="00DA25F5">
      <w:pPr>
        <w:rPr>
          <w:rtl/>
        </w:rPr>
      </w:pPr>
      <w:r>
        <w:rPr>
          <w:rFonts w:hint="cs"/>
          <w:rtl/>
        </w:rPr>
        <w:t xml:space="preserve">نتیجه اینکه فضاله بن ایوب از عبدالله بن </w:t>
      </w:r>
      <w:r w:rsidR="00D554D9">
        <w:rPr>
          <w:rFonts w:hint="cs"/>
          <w:rtl/>
        </w:rPr>
        <w:t>سنان</w:t>
      </w:r>
      <w:r>
        <w:rPr>
          <w:rFonts w:hint="cs"/>
          <w:rtl/>
        </w:rPr>
        <w:t xml:space="preserve"> نقل </w:t>
      </w:r>
      <w:r w:rsidR="00A62F20">
        <w:rPr>
          <w:rFonts w:hint="cs"/>
          <w:rtl/>
        </w:rPr>
        <w:t>می‌کند</w:t>
      </w:r>
      <w:r>
        <w:rPr>
          <w:rFonts w:hint="cs"/>
          <w:rtl/>
        </w:rPr>
        <w:t xml:space="preserve"> و از محمد نقل ن</w:t>
      </w:r>
      <w:r w:rsidR="00A62F20">
        <w:rPr>
          <w:rFonts w:hint="cs"/>
          <w:rtl/>
        </w:rPr>
        <w:t>می‌کند</w:t>
      </w:r>
      <w:r>
        <w:rPr>
          <w:rFonts w:hint="cs"/>
          <w:rtl/>
        </w:rPr>
        <w:t>.</w:t>
      </w:r>
    </w:p>
    <w:p w:rsidR="00DA25F5" w:rsidRDefault="00DA25F5" w:rsidP="00DA25F5">
      <w:pPr>
        <w:rPr>
          <w:rtl/>
        </w:rPr>
      </w:pPr>
      <w:r>
        <w:rPr>
          <w:rFonts w:hint="cs"/>
          <w:rtl/>
        </w:rPr>
        <w:t xml:space="preserve">فضاله از ابن </w:t>
      </w:r>
      <w:r w:rsidR="00D554D9">
        <w:rPr>
          <w:rFonts w:hint="cs"/>
          <w:rtl/>
        </w:rPr>
        <w:t>سنان</w:t>
      </w:r>
      <w:r>
        <w:rPr>
          <w:rFonts w:hint="cs"/>
          <w:rtl/>
        </w:rPr>
        <w:t>ی که مراد عبدالله است خیلی روایت دارد.</w:t>
      </w:r>
    </w:p>
    <w:p w:rsidR="00DA25F5" w:rsidRDefault="00DA25F5" w:rsidP="00DA25F5">
      <w:pPr>
        <w:rPr>
          <w:rtl/>
        </w:rPr>
      </w:pPr>
      <w:r>
        <w:rPr>
          <w:rFonts w:hint="cs"/>
          <w:rtl/>
        </w:rPr>
        <w:t>از ناحیه مروی عنه (عمر بن یزید و...) هم منافاتی با حرف ما وجود ندارد.</w:t>
      </w:r>
    </w:p>
    <w:p w:rsidR="00DA25F5" w:rsidRDefault="00DA25F5" w:rsidP="00DA25F5">
      <w:pPr>
        <w:rPr>
          <w:rtl/>
        </w:rPr>
      </w:pPr>
      <w:r>
        <w:rPr>
          <w:rFonts w:hint="cs"/>
          <w:rtl/>
        </w:rPr>
        <w:t xml:space="preserve">اما شاهد بر نفی محمد بن </w:t>
      </w:r>
      <w:r w:rsidR="00D554D9">
        <w:rPr>
          <w:rFonts w:hint="cs"/>
          <w:rtl/>
        </w:rPr>
        <w:t>سنان</w:t>
      </w:r>
      <w:r>
        <w:rPr>
          <w:rFonts w:hint="cs"/>
          <w:rtl/>
        </w:rPr>
        <w:t xml:space="preserve"> این است که سلیمان بن خالد در زمان امام صادق فوت کرده و حدود 70 سال مقدم بر ابن </w:t>
      </w:r>
      <w:r w:rsidR="00D554D9">
        <w:rPr>
          <w:rFonts w:hint="cs"/>
          <w:rtl/>
        </w:rPr>
        <w:t>سنان</w:t>
      </w:r>
      <w:r>
        <w:rPr>
          <w:rFonts w:hint="cs"/>
          <w:rtl/>
        </w:rPr>
        <w:t xml:space="preserve"> است و محمد بن </w:t>
      </w:r>
      <w:r w:rsidR="00D554D9">
        <w:rPr>
          <w:rFonts w:hint="cs"/>
          <w:rtl/>
        </w:rPr>
        <w:t>سنان</w:t>
      </w:r>
      <w:r>
        <w:rPr>
          <w:rFonts w:hint="cs"/>
          <w:rtl/>
        </w:rPr>
        <w:t xml:space="preserve"> در کتاب نجاشی به واسطه ابن مسکان کتاب او را روایت </w:t>
      </w:r>
      <w:r w:rsidR="00A62F20">
        <w:rPr>
          <w:rFonts w:hint="cs"/>
          <w:rtl/>
        </w:rPr>
        <w:t>می‌کند</w:t>
      </w:r>
      <w:r>
        <w:rPr>
          <w:rFonts w:hint="cs"/>
          <w:rtl/>
        </w:rPr>
        <w:t>.</w:t>
      </w:r>
    </w:p>
    <w:p w:rsidR="00DA25F5" w:rsidRDefault="00DA25F5" w:rsidP="00DA25F5">
      <w:pPr>
        <w:rPr>
          <w:rtl/>
        </w:rPr>
      </w:pPr>
    </w:p>
    <w:p w:rsidR="00DA25F5" w:rsidRDefault="00DA25F5" w:rsidP="00076773">
      <w:pPr>
        <w:rPr>
          <w:rtl/>
        </w:rPr>
      </w:pPr>
      <w:r>
        <w:rPr>
          <w:rFonts w:hint="cs"/>
          <w:rtl/>
        </w:rPr>
        <w:t xml:space="preserve">ذکر نکردن در نام اصحاب یک امام دلیل بر این نیست که آن امام را درک نکرده است. اصحاب زیاد </w:t>
      </w:r>
      <w:r w:rsidR="00A62F20">
        <w:rPr>
          <w:rFonts w:hint="cs"/>
          <w:rtl/>
        </w:rPr>
        <w:t>بوده‌اند</w:t>
      </w:r>
      <w:r>
        <w:rPr>
          <w:rFonts w:hint="cs"/>
          <w:rtl/>
        </w:rPr>
        <w:t xml:space="preserve"> و برخی نقل ن</w:t>
      </w:r>
      <w:r w:rsidR="00096381">
        <w:rPr>
          <w:rFonts w:hint="cs"/>
          <w:rtl/>
        </w:rPr>
        <w:t>شده‌اند</w:t>
      </w:r>
      <w:r>
        <w:rPr>
          <w:rFonts w:hint="cs"/>
          <w:rtl/>
        </w:rPr>
        <w:t xml:space="preserve">. </w:t>
      </w:r>
      <w:r w:rsidR="00F16102">
        <w:rPr>
          <w:rFonts w:hint="cs"/>
          <w:rtl/>
        </w:rPr>
        <w:t>ثانیاً</w:t>
      </w:r>
      <w:r>
        <w:rPr>
          <w:rFonts w:hint="cs"/>
          <w:rtl/>
        </w:rPr>
        <w:t xml:space="preserve"> </w:t>
      </w:r>
      <w:r w:rsidR="00076773">
        <w:rPr>
          <w:rFonts w:hint="cs"/>
          <w:rtl/>
        </w:rPr>
        <w:t xml:space="preserve">بعضی از اصحاب زمان آن امام را درک </w:t>
      </w:r>
      <w:r w:rsidR="009C51C7">
        <w:rPr>
          <w:rFonts w:hint="cs"/>
          <w:rtl/>
        </w:rPr>
        <w:t>کرده‌اند</w:t>
      </w:r>
      <w:r w:rsidR="00076773">
        <w:rPr>
          <w:rFonts w:hint="cs"/>
          <w:rtl/>
        </w:rPr>
        <w:t xml:space="preserve"> و</w:t>
      </w:r>
      <w:r>
        <w:rPr>
          <w:rFonts w:hint="cs"/>
          <w:rtl/>
        </w:rPr>
        <w:t xml:space="preserve"> در زمان امام بوده است ولی روایتی نداشته باشد</w:t>
      </w:r>
      <w:r w:rsidR="00076773">
        <w:rPr>
          <w:rFonts w:hint="cs"/>
          <w:rtl/>
        </w:rPr>
        <w:t xml:space="preserve"> و در کتب رجال شیخ، من روی عن ائمه را </w:t>
      </w:r>
      <w:r w:rsidR="00D54067">
        <w:rPr>
          <w:rFonts w:hint="cs"/>
          <w:rtl/>
        </w:rPr>
        <w:t>به‌عنوان</w:t>
      </w:r>
      <w:r w:rsidR="00076773">
        <w:rPr>
          <w:rFonts w:hint="cs"/>
          <w:rtl/>
        </w:rPr>
        <w:t xml:space="preserve"> اصحاب آورده</w:t>
      </w:r>
      <w:r>
        <w:rPr>
          <w:rFonts w:hint="cs"/>
          <w:rtl/>
        </w:rPr>
        <w:t>.</w:t>
      </w:r>
    </w:p>
    <w:p w:rsidR="00DA25F5" w:rsidRDefault="00DA25F5" w:rsidP="00DA25F5">
      <w:pPr>
        <w:rPr>
          <w:rtl/>
        </w:rPr>
      </w:pPr>
      <w:r>
        <w:rPr>
          <w:rFonts w:hint="cs"/>
          <w:rtl/>
        </w:rPr>
        <w:t xml:space="preserve">حاجی نوری </w:t>
      </w:r>
      <w:r w:rsidR="0052340B">
        <w:rPr>
          <w:rFonts w:hint="cs"/>
          <w:rtl/>
        </w:rPr>
        <w:t>می‌گوید</w:t>
      </w:r>
      <w:r>
        <w:rPr>
          <w:rFonts w:hint="cs"/>
          <w:rtl/>
        </w:rPr>
        <w:t xml:space="preserve"> حسین بن سعید بعد از وقف علی بن ابی حمزه از او روایت نقل </w:t>
      </w:r>
      <w:r w:rsidR="00A62F20">
        <w:rPr>
          <w:rFonts w:hint="cs"/>
          <w:rtl/>
        </w:rPr>
        <w:t>می‌کند</w:t>
      </w:r>
      <w:r>
        <w:rPr>
          <w:rFonts w:hint="cs"/>
          <w:rtl/>
        </w:rPr>
        <w:t xml:space="preserve"> زیرا در اصحاب رضا او را ذکر </w:t>
      </w:r>
      <w:r w:rsidR="009C51C7">
        <w:rPr>
          <w:rFonts w:hint="cs"/>
          <w:rtl/>
        </w:rPr>
        <w:t>کرده‌اند</w:t>
      </w:r>
      <w:r>
        <w:rPr>
          <w:rFonts w:hint="cs"/>
          <w:rtl/>
        </w:rPr>
        <w:t xml:space="preserve"> و در اصحاب الکاظم ذکر ن</w:t>
      </w:r>
      <w:r w:rsidR="009C51C7">
        <w:rPr>
          <w:rFonts w:hint="cs"/>
          <w:rtl/>
        </w:rPr>
        <w:t>کرده‌اند</w:t>
      </w:r>
      <w:r>
        <w:rPr>
          <w:rFonts w:hint="cs"/>
          <w:rtl/>
        </w:rPr>
        <w:t>. این استدلال تام نیست زیرا ممکن است در زمان امام کاظم بوده ولی از او روایت نقل نکرده باشد. خصوصاً اینکه امام کاظم دردسترس نبوده است.</w:t>
      </w:r>
    </w:p>
    <w:p w:rsidR="00DA25F5" w:rsidRDefault="00DA25F5" w:rsidP="00DA25F5">
      <w:pPr>
        <w:rPr>
          <w:rtl/>
        </w:rPr>
      </w:pPr>
      <w:r>
        <w:rPr>
          <w:rFonts w:hint="cs"/>
          <w:rtl/>
        </w:rPr>
        <w:t>سند بعدی</w:t>
      </w:r>
    </w:p>
    <w:p w:rsidR="00DA25F5" w:rsidRPr="007A6E14" w:rsidRDefault="00DA25F5" w:rsidP="007A6E14">
      <w:pPr>
        <w:pStyle w:val="Quote"/>
        <w:rPr>
          <w:color w:val="1F4E79" w:themeColor="accent1" w:themeShade="80"/>
          <w:rtl/>
        </w:rPr>
      </w:pPr>
      <w:r w:rsidRPr="00037259">
        <w:rPr>
          <w:rFonts w:hint="cs"/>
          <w:rtl/>
        </w:rPr>
        <w:t xml:space="preserve">عَلِيُ‏ بْنُ‏ إِبْرَاهِيمَ‏ عَنْ‏ </w:t>
      </w:r>
      <w:r w:rsidR="00F16102">
        <w:rPr>
          <w:rFonts w:hint="cs"/>
          <w:rtl/>
        </w:rPr>
        <w:t>احمد</w:t>
      </w:r>
      <w:r w:rsidRPr="00037259">
        <w:rPr>
          <w:rFonts w:hint="cs"/>
          <w:rtl/>
        </w:rPr>
        <w:t xml:space="preserve"> بْنِ‏ عِبْدِيلٍ‏ عَنِ ابْنِ </w:t>
      </w:r>
      <w:r w:rsidR="00D554D9">
        <w:rPr>
          <w:rFonts w:hint="cs"/>
          <w:rtl/>
        </w:rPr>
        <w:t>سنان</w:t>
      </w:r>
      <w:r w:rsidRPr="00037259">
        <w:rPr>
          <w:rFonts w:hint="cs"/>
          <w:rtl/>
        </w:rPr>
        <w:t xml:space="preserve"> عَنْ عَبْدِ اللَّهِ بْنِ جُنْدَبٍ عَنْ سُفْيَانَ بْنِ السِّمْطِ عَنْ أَبِي عَبْدِ اللَّهِ ع قَالَ:</w:t>
      </w:r>
      <w:r w:rsidRPr="00037259">
        <w:rPr>
          <w:rtl/>
        </w:rPr>
        <w:t xml:space="preserve"> </w:t>
      </w:r>
      <w:r w:rsidRPr="007A6E14">
        <w:rPr>
          <w:color w:val="1F4E79" w:themeColor="accent1" w:themeShade="80"/>
          <w:rtl/>
        </w:rPr>
        <w:t xml:space="preserve">الرَّجُلُ إِذَا اتَّزَرَ بِثَوْبٍ وَاحِدٍ إِلَى ثُنْدُوَتِهِ صَلَّى فِيهِ قَالَ وَ قَرَأْتُ فِي </w:t>
      </w:r>
      <w:r w:rsidRPr="007A6E14">
        <w:rPr>
          <w:color w:val="1F4E79" w:themeColor="accent1" w:themeShade="80"/>
          <w:rtl/>
        </w:rPr>
        <w:lastRenderedPageBreak/>
        <w:t>كِتَابِ مُحَمَّدِ بْنِ إِبْرَاهِيمَ إِلَى أَبِي الْحَسَنِ ع يَسْأَلُهُ عَنِ الْفَنَكِ يُصَلَّى فِيهِ فَكَتَبَ لَا بَأْسَ بِهِ وَ كَتَبَ يَسْأَلُهُ عَنْ جُلُودِ الْأَرَانِبِ فَكَتَبَ ع مَكْرُوهٌ وَ كَتَبَ يَسْأَلُهُ عَنْ ثَوْبٍ حَشْوُهُ قَزٌّ يُصَلَّى فِيهِ فَكَتَبَ لَا بَأْسَ بِهِ.</w:t>
      </w:r>
    </w:p>
    <w:p w:rsidR="00DA25F5" w:rsidRDefault="00DA25F5" w:rsidP="00DA25F5">
      <w:pPr>
        <w:rPr>
          <w:rtl/>
        </w:rPr>
      </w:pPr>
      <w:r>
        <w:rPr>
          <w:rFonts w:hint="cs"/>
          <w:rtl/>
        </w:rPr>
        <w:t xml:space="preserve">علی بن ابراهیم در سال 307 زنده بود. مشایخ ابراهیم بن </w:t>
      </w:r>
      <w:r w:rsidR="00D554D9">
        <w:rPr>
          <w:rFonts w:hint="cs"/>
          <w:rtl/>
        </w:rPr>
        <w:t>سنان</w:t>
      </w:r>
      <w:r>
        <w:rPr>
          <w:rFonts w:hint="cs"/>
          <w:rtl/>
        </w:rPr>
        <w:t xml:space="preserve"> </w:t>
      </w:r>
      <w:r w:rsidR="00F16102">
        <w:rPr>
          <w:rFonts w:hint="cs"/>
          <w:rtl/>
        </w:rPr>
        <w:t>هیچ‌کدام</w:t>
      </w:r>
      <w:r>
        <w:rPr>
          <w:rFonts w:hint="cs"/>
          <w:rtl/>
        </w:rPr>
        <w:t xml:space="preserve"> از شاگردان عبدالله بن </w:t>
      </w:r>
      <w:r w:rsidR="00D554D9">
        <w:rPr>
          <w:rFonts w:hint="cs"/>
          <w:rtl/>
        </w:rPr>
        <w:t>سنان</w:t>
      </w:r>
      <w:r>
        <w:rPr>
          <w:rFonts w:hint="cs"/>
          <w:rtl/>
        </w:rPr>
        <w:t xml:space="preserve"> نیستند. عبدالله بن </w:t>
      </w:r>
      <w:r w:rsidR="00D554D9">
        <w:rPr>
          <w:rFonts w:hint="cs"/>
          <w:rtl/>
        </w:rPr>
        <w:t>سنان</w:t>
      </w:r>
      <w:r>
        <w:rPr>
          <w:rFonts w:hint="cs"/>
          <w:rtl/>
        </w:rPr>
        <w:t xml:space="preserve"> با دو واسطه از امام صادق نقل کند آن هم واسطه ای که کوچک تر از خودش است. پس این شخص محمد بن </w:t>
      </w:r>
      <w:r w:rsidR="00D554D9">
        <w:rPr>
          <w:rFonts w:hint="cs"/>
          <w:rtl/>
        </w:rPr>
        <w:t>سنان</w:t>
      </w:r>
      <w:r>
        <w:rPr>
          <w:rFonts w:hint="cs"/>
          <w:rtl/>
        </w:rPr>
        <w:t xml:space="preserve"> است.</w:t>
      </w:r>
    </w:p>
    <w:p w:rsidR="00DA25F5" w:rsidRDefault="00DA25F5" w:rsidP="00DA25F5">
      <w:pPr>
        <w:rPr>
          <w:rtl/>
        </w:rPr>
      </w:pPr>
      <w:r>
        <w:rPr>
          <w:rFonts w:hint="cs"/>
          <w:rtl/>
        </w:rPr>
        <w:t>سند بعدی</w:t>
      </w:r>
    </w:p>
    <w:p w:rsidR="00DA25F5" w:rsidRPr="007A6E14" w:rsidRDefault="00DA25F5" w:rsidP="007A6E14">
      <w:pPr>
        <w:pStyle w:val="Quote"/>
        <w:rPr>
          <w:rFonts w:ascii="Times New Roman" w:hAnsi="Times New Roman" w:cs="Times New Roman"/>
          <w:color w:val="1F4E79" w:themeColor="accent1" w:themeShade="80"/>
          <w:sz w:val="24"/>
          <w:szCs w:val="24"/>
        </w:rPr>
      </w:pPr>
      <w:r w:rsidRPr="009258A0">
        <w:rPr>
          <w:rFonts w:hint="cs"/>
          <w:rtl/>
        </w:rPr>
        <w:t xml:space="preserve">22- عِدَّةٌ مِنْ </w:t>
      </w:r>
      <w:r w:rsidR="00615FB7">
        <w:rPr>
          <w:rFonts w:hint="cs"/>
          <w:rtl/>
        </w:rPr>
        <w:t>أصحابنا</w:t>
      </w:r>
      <w:r w:rsidRPr="009258A0">
        <w:rPr>
          <w:rFonts w:hint="cs"/>
          <w:rtl/>
        </w:rPr>
        <w:t xml:space="preserve"> عَنْ </w:t>
      </w:r>
      <w:r w:rsidR="00F16102">
        <w:rPr>
          <w:rFonts w:hint="cs"/>
          <w:rtl/>
        </w:rPr>
        <w:t>احمد</w:t>
      </w:r>
      <w:r w:rsidRPr="009258A0">
        <w:rPr>
          <w:rFonts w:hint="cs"/>
          <w:rtl/>
        </w:rPr>
        <w:t xml:space="preserve"> بْنِ‏ مُحَمَّدٍ عَنْ‏ أَيُّوبَ‏ بْنِ‏ نُوحٍ‏ عَنِ‏ ابْنِ‏ </w:t>
      </w:r>
      <w:r w:rsidR="00D554D9">
        <w:rPr>
          <w:rFonts w:hint="cs"/>
          <w:rtl/>
        </w:rPr>
        <w:t>سنان</w:t>
      </w:r>
      <w:r w:rsidRPr="009258A0">
        <w:rPr>
          <w:rFonts w:hint="cs"/>
          <w:rtl/>
        </w:rPr>
        <w:t>‏ عَنْ أَبِي الْجَارُودِ عَنْ أَبِي جَعْفَرٍ ع قَالَ:</w:t>
      </w:r>
      <w:r w:rsidRPr="007A6E14">
        <w:rPr>
          <w:rFonts w:hint="cs"/>
          <w:color w:val="1F4E79" w:themeColor="accent1" w:themeShade="80"/>
          <w:rtl/>
        </w:rPr>
        <w:t xml:space="preserve"> إِنَّ اللَّهَ تَبَارَكَ وَ تَعَالَى يَبْعَثُ يَوْمَ الْقِيَامَةِ نَاساً مِنْ قُبُورِهِمْ مَشْدُودَةً أَيْدِيهِمْ إِلَى أَعْنَاقِهِمْ لَا يَسْتَطِيعُونَ أَنْ يَتَنَاوَلُوا بِهَا قِيسَ أَنْمُلَةٍ</w:t>
      </w:r>
      <w:r w:rsidRPr="007A6E14">
        <w:rPr>
          <w:color w:val="1F4E79" w:themeColor="accent1" w:themeShade="80"/>
          <w:vertAlign w:val="superscript"/>
          <w:rtl/>
        </w:rPr>
        <w:footnoteReference w:id="51"/>
      </w:r>
      <w:r w:rsidRPr="007A6E14">
        <w:rPr>
          <w:rFonts w:hint="cs"/>
          <w:color w:val="1F4E79" w:themeColor="accent1" w:themeShade="80"/>
          <w:rtl/>
        </w:rPr>
        <w:t xml:space="preserve"> مَعَهُمْ مَلَائِكَةٌ يُعَيِّرُونَهُمْ تَعْيِيراً شَدِيداً يَقُولُونَ هَؤُلَاءِ الَّذِينَ مَنَعُوا خَيْراً قَلِيلًا مِنْ خَيْرٍ كَثِيرٍ هَؤُلَاءِ الَّذِينَ أَعْطَاهُمُ اللَّهُ فَمَنَعُوا حَقَّ اللَّهِ فِي أَمْوَالِهِمْ.</w:t>
      </w:r>
    </w:p>
    <w:p w:rsidR="00DA25F5" w:rsidRDefault="00DA25F5" w:rsidP="00DA25F5">
      <w:pPr>
        <w:rPr>
          <w:rFonts w:asciiTheme="minorHAnsi" w:hAnsiTheme="minorHAnsi"/>
          <w:color w:val="000000"/>
          <w:rtl/>
        </w:rPr>
      </w:pPr>
      <w:r>
        <w:rPr>
          <w:rFonts w:asciiTheme="minorHAnsi" w:hAnsiTheme="minorHAnsi" w:hint="cs"/>
          <w:color w:val="000000"/>
          <w:rtl/>
        </w:rPr>
        <w:t xml:space="preserve">ایوب بن نوح بن الدراج به گفته نجاشی از اصحاب الصادق نقل </w:t>
      </w:r>
      <w:r w:rsidR="00A62F20">
        <w:rPr>
          <w:rFonts w:asciiTheme="minorHAnsi" w:hAnsiTheme="minorHAnsi" w:hint="cs"/>
          <w:color w:val="000000"/>
          <w:rtl/>
        </w:rPr>
        <w:t>می‌کند</w:t>
      </w:r>
      <w:r>
        <w:rPr>
          <w:rFonts w:asciiTheme="minorHAnsi" w:hAnsiTheme="minorHAnsi" w:hint="cs"/>
          <w:color w:val="000000"/>
          <w:rtl/>
        </w:rPr>
        <w:t xml:space="preserve">. دو روایت از محمد بن </w:t>
      </w:r>
      <w:r w:rsidR="00D554D9">
        <w:rPr>
          <w:rFonts w:asciiTheme="minorHAnsi" w:hAnsiTheme="minorHAnsi" w:hint="cs"/>
          <w:color w:val="000000"/>
          <w:rtl/>
        </w:rPr>
        <w:t>سنان</w:t>
      </w:r>
      <w:r>
        <w:rPr>
          <w:rFonts w:asciiTheme="minorHAnsi" w:hAnsiTheme="minorHAnsi" w:hint="cs"/>
          <w:color w:val="000000"/>
          <w:rtl/>
        </w:rPr>
        <w:t xml:space="preserve"> هم دارد. راوی از او علی بن ابراهیم و سهل بن زیاد و ... است. از حریز و ابن مسکان و ابوالحسن الثالث روایت نقل کرده است.</w:t>
      </w:r>
    </w:p>
    <w:p w:rsidR="00DA25F5" w:rsidRDefault="00F16102" w:rsidP="00DA25F5">
      <w:pPr>
        <w:rPr>
          <w:rFonts w:asciiTheme="minorHAnsi" w:hAnsiTheme="minorHAnsi"/>
          <w:color w:val="000000"/>
          <w:rtl/>
        </w:rPr>
      </w:pPr>
      <w:r>
        <w:rPr>
          <w:rFonts w:asciiTheme="minorHAnsi" w:hAnsiTheme="minorHAnsi" w:hint="cs"/>
          <w:color w:val="000000"/>
          <w:rtl/>
        </w:rPr>
        <w:t>احمد</w:t>
      </w:r>
      <w:r w:rsidR="00DA25F5">
        <w:rPr>
          <w:rFonts w:asciiTheme="minorHAnsi" w:hAnsiTheme="minorHAnsi" w:hint="cs"/>
          <w:color w:val="000000"/>
          <w:rtl/>
        </w:rPr>
        <w:t xml:space="preserve"> بن محمد از محمد بن </w:t>
      </w:r>
      <w:r w:rsidR="00D554D9">
        <w:rPr>
          <w:rFonts w:asciiTheme="minorHAnsi" w:hAnsiTheme="minorHAnsi" w:hint="cs"/>
          <w:color w:val="000000"/>
          <w:rtl/>
        </w:rPr>
        <w:t>سنان</w:t>
      </w:r>
      <w:r w:rsidR="00DA25F5">
        <w:rPr>
          <w:rFonts w:asciiTheme="minorHAnsi" w:hAnsiTheme="minorHAnsi" w:hint="cs"/>
          <w:color w:val="000000"/>
          <w:rtl/>
        </w:rPr>
        <w:t xml:space="preserve"> مستقیم نقل </w:t>
      </w:r>
      <w:r w:rsidR="00A62F20">
        <w:rPr>
          <w:rFonts w:asciiTheme="minorHAnsi" w:hAnsiTheme="minorHAnsi" w:hint="cs"/>
          <w:color w:val="000000"/>
          <w:rtl/>
        </w:rPr>
        <w:t>می‌کند</w:t>
      </w:r>
      <w:r w:rsidR="00DA25F5">
        <w:rPr>
          <w:rFonts w:asciiTheme="minorHAnsi" w:hAnsiTheme="minorHAnsi" w:hint="cs"/>
          <w:color w:val="000000"/>
          <w:rtl/>
        </w:rPr>
        <w:t xml:space="preserve">. این قرینه است که مراد از ابن </w:t>
      </w:r>
      <w:r w:rsidR="00D554D9">
        <w:rPr>
          <w:rFonts w:asciiTheme="minorHAnsi" w:hAnsiTheme="minorHAnsi" w:hint="cs"/>
          <w:color w:val="000000"/>
          <w:rtl/>
        </w:rPr>
        <w:t>سنان</w:t>
      </w:r>
      <w:r w:rsidR="00DA25F5">
        <w:rPr>
          <w:rFonts w:asciiTheme="minorHAnsi" w:hAnsiTheme="minorHAnsi" w:hint="cs"/>
          <w:color w:val="000000"/>
          <w:rtl/>
        </w:rPr>
        <w:t xml:space="preserve"> در اینجا عبدالله است. لکن </w:t>
      </w:r>
      <w:r>
        <w:rPr>
          <w:rFonts w:asciiTheme="minorHAnsi" w:hAnsiTheme="minorHAnsi" w:hint="cs"/>
          <w:color w:val="000000"/>
          <w:rtl/>
        </w:rPr>
        <w:t>احمد</w:t>
      </w:r>
      <w:r w:rsidR="00DA25F5">
        <w:rPr>
          <w:rFonts w:asciiTheme="minorHAnsi" w:hAnsiTheme="minorHAnsi" w:hint="cs"/>
          <w:color w:val="000000"/>
          <w:rtl/>
        </w:rPr>
        <w:t xml:space="preserve"> بن محمد باواسطه هم نقل </w:t>
      </w:r>
      <w:r w:rsidR="00A62F20">
        <w:rPr>
          <w:rFonts w:asciiTheme="minorHAnsi" w:hAnsiTheme="minorHAnsi" w:hint="cs"/>
          <w:color w:val="000000"/>
          <w:rtl/>
        </w:rPr>
        <w:t>می‌کند</w:t>
      </w:r>
      <w:r w:rsidR="00DA25F5">
        <w:rPr>
          <w:rFonts w:asciiTheme="minorHAnsi" w:hAnsiTheme="minorHAnsi" w:hint="cs"/>
          <w:color w:val="000000"/>
          <w:rtl/>
        </w:rPr>
        <w:t xml:space="preserve">. </w:t>
      </w:r>
      <w:r>
        <w:rPr>
          <w:rFonts w:asciiTheme="minorHAnsi" w:hAnsiTheme="minorHAnsi" w:hint="cs"/>
          <w:color w:val="000000"/>
          <w:rtl/>
        </w:rPr>
        <w:t>احمد</w:t>
      </w:r>
      <w:r w:rsidR="00DA25F5">
        <w:rPr>
          <w:rFonts w:asciiTheme="minorHAnsi" w:hAnsiTheme="minorHAnsi" w:hint="cs"/>
          <w:color w:val="000000"/>
          <w:rtl/>
        </w:rPr>
        <w:t xml:space="preserve"> بن محمد بن عیسی در این سند مراد است ولی اگر </w:t>
      </w:r>
      <w:r>
        <w:rPr>
          <w:rFonts w:asciiTheme="minorHAnsi" w:hAnsiTheme="minorHAnsi" w:hint="cs"/>
          <w:color w:val="000000"/>
          <w:rtl/>
        </w:rPr>
        <w:t>احمد</w:t>
      </w:r>
      <w:r w:rsidR="00DA25F5">
        <w:rPr>
          <w:rFonts w:asciiTheme="minorHAnsi" w:hAnsiTheme="minorHAnsi" w:hint="cs"/>
          <w:color w:val="000000"/>
          <w:rtl/>
        </w:rPr>
        <w:t xml:space="preserve"> بن محمد بن خالد البرقی باشد بدون واسطه از محمد بن </w:t>
      </w:r>
      <w:r w:rsidR="00D554D9">
        <w:rPr>
          <w:rFonts w:asciiTheme="minorHAnsi" w:hAnsiTheme="minorHAnsi" w:hint="cs"/>
          <w:color w:val="000000"/>
          <w:rtl/>
        </w:rPr>
        <w:t>سنان</w:t>
      </w:r>
      <w:r w:rsidR="00DA25F5">
        <w:rPr>
          <w:rFonts w:asciiTheme="minorHAnsi" w:hAnsiTheme="minorHAnsi" w:hint="cs"/>
          <w:color w:val="000000"/>
          <w:rtl/>
        </w:rPr>
        <w:t xml:space="preserve"> نقل ن</w:t>
      </w:r>
      <w:r w:rsidR="00A62F20">
        <w:rPr>
          <w:rFonts w:asciiTheme="minorHAnsi" w:hAnsiTheme="minorHAnsi" w:hint="cs"/>
          <w:color w:val="000000"/>
          <w:rtl/>
        </w:rPr>
        <w:t>می‌کند</w:t>
      </w:r>
      <w:r w:rsidR="00DA25F5">
        <w:rPr>
          <w:rFonts w:asciiTheme="minorHAnsi" w:hAnsiTheme="minorHAnsi" w:hint="cs"/>
          <w:color w:val="000000"/>
          <w:rtl/>
        </w:rPr>
        <w:t>.</w:t>
      </w:r>
    </w:p>
    <w:p w:rsidR="00DA25F5" w:rsidRDefault="00DA25F5" w:rsidP="00DA25F5">
      <w:pPr>
        <w:rPr>
          <w:rFonts w:asciiTheme="minorHAnsi" w:hAnsiTheme="minorHAnsi"/>
          <w:color w:val="000000"/>
          <w:rtl/>
        </w:rPr>
      </w:pPr>
      <w:r>
        <w:rPr>
          <w:rFonts w:asciiTheme="minorHAnsi" w:hAnsiTheme="minorHAnsi" w:hint="cs"/>
          <w:color w:val="000000"/>
          <w:rtl/>
        </w:rPr>
        <w:t xml:space="preserve">عمده بحث در ابی جارود است. راوی از او محمد بن </w:t>
      </w:r>
      <w:r w:rsidR="00D554D9">
        <w:rPr>
          <w:rFonts w:asciiTheme="minorHAnsi" w:hAnsiTheme="minorHAnsi" w:hint="cs"/>
          <w:color w:val="000000"/>
          <w:rtl/>
        </w:rPr>
        <w:t>سنان</w:t>
      </w:r>
      <w:r>
        <w:rPr>
          <w:rFonts w:asciiTheme="minorHAnsi" w:hAnsiTheme="minorHAnsi" w:hint="cs"/>
          <w:color w:val="000000"/>
          <w:rtl/>
        </w:rPr>
        <w:t xml:space="preserve"> است. یکی از روات پر روایت</w:t>
      </w:r>
      <w:r w:rsidR="008C153C">
        <w:rPr>
          <w:rFonts w:asciiTheme="minorHAnsi" w:hAnsiTheme="minorHAnsi" w:hint="cs"/>
          <w:color w:val="000000"/>
          <w:rtl/>
        </w:rPr>
        <w:t xml:space="preserve"> از</w:t>
      </w:r>
      <w:r>
        <w:rPr>
          <w:rFonts w:asciiTheme="minorHAnsi" w:hAnsiTheme="minorHAnsi" w:hint="cs"/>
          <w:color w:val="000000"/>
          <w:rtl/>
        </w:rPr>
        <w:t xml:space="preserve"> ابی جارود</w:t>
      </w:r>
      <w:r w:rsidR="008C153C">
        <w:rPr>
          <w:rFonts w:asciiTheme="minorHAnsi" w:hAnsiTheme="minorHAnsi" w:hint="cs"/>
          <w:color w:val="000000"/>
          <w:rtl/>
        </w:rPr>
        <w:t>،</w:t>
      </w:r>
      <w:r>
        <w:rPr>
          <w:rFonts w:asciiTheme="minorHAnsi" w:hAnsiTheme="minorHAnsi" w:hint="cs"/>
          <w:color w:val="000000"/>
          <w:rtl/>
        </w:rPr>
        <w:t xml:space="preserve"> محمد بن </w:t>
      </w:r>
      <w:r w:rsidR="00D554D9">
        <w:rPr>
          <w:rFonts w:asciiTheme="minorHAnsi" w:hAnsiTheme="minorHAnsi" w:hint="cs"/>
          <w:color w:val="000000"/>
          <w:rtl/>
        </w:rPr>
        <w:t>سنان</w:t>
      </w:r>
      <w:r>
        <w:rPr>
          <w:rFonts w:asciiTheme="minorHAnsi" w:hAnsiTheme="minorHAnsi" w:hint="cs"/>
          <w:color w:val="000000"/>
          <w:rtl/>
        </w:rPr>
        <w:t xml:space="preserve"> است. روی این قرینه باید بگوییم ابن </w:t>
      </w:r>
      <w:r w:rsidR="00D554D9">
        <w:rPr>
          <w:rFonts w:asciiTheme="minorHAnsi" w:hAnsiTheme="minorHAnsi" w:hint="cs"/>
          <w:color w:val="000000"/>
          <w:rtl/>
        </w:rPr>
        <w:t>سنان</w:t>
      </w:r>
      <w:r>
        <w:rPr>
          <w:rFonts w:asciiTheme="minorHAnsi" w:hAnsiTheme="minorHAnsi" w:hint="cs"/>
          <w:color w:val="000000"/>
          <w:rtl/>
        </w:rPr>
        <w:t xml:space="preserve"> مراد محمد بن </w:t>
      </w:r>
      <w:r w:rsidR="00D554D9">
        <w:rPr>
          <w:rFonts w:asciiTheme="minorHAnsi" w:hAnsiTheme="minorHAnsi" w:hint="cs"/>
          <w:color w:val="000000"/>
          <w:rtl/>
        </w:rPr>
        <w:t>سنان</w:t>
      </w:r>
      <w:r>
        <w:rPr>
          <w:rFonts w:asciiTheme="minorHAnsi" w:hAnsiTheme="minorHAnsi" w:hint="cs"/>
          <w:color w:val="000000"/>
          <w:rtl/>
        </w:rPr>
        <w:t xml:space="preserve"> است. ابن غضائری در مورد ابی جارود </w:t>
      </w:r>
      <w:r w:rsidR="00F16102">
        <w:rPr>
          <w:rFonts w:asciiTheme="minorHAnsi" w:hAnsiTheme="minorHAnsi" w:hint="cs"/>
          <w:color w:val="000000"/>
          <w:rtl/>
        </w:rPr>
        <w:t>می‌نویسد</w:t>
      </w:r>
      <w:r>
        <w:rPr>
          <w:rFonts w:asciiTheme="minorHAnsi" w:hAnsiTheme="minorHAnsi" w:hint="cs"/>
          <w:color w:val="000000"/>
          <w:rtl/>
        </w:rPr>
        <w:t>:</w:t>
      </w:r>
    </w:p>
    <w:p w:rsidR="00DA25F5" w:rsidRDefault="00DA25F5" w:rsidP="000E3F47">
      <w:pPr>
        <w:pStyle w:val="Quote"/>
        <w:rPr>
          <w:rtl/>
        </w:rPr>
      </w:pPr>
      <w:r w:rsidRPr="00152720">
        <w:rPr>
          <w:rtl/>
        </w:rPr>
        <w:t xml:space="preserve">و </w:t>
      </w:r>
      <w:r w:rsidR="00615FB7">
        <w:rPr>
          <w:rtl/>
        </w:rPr>
        <w:t>أصحابنا</w:t>
      </w:r>
      <w:r w:rsidRPr="00152720">
        <w:rPr>
          <w:rtl/>
        </w:rPr>
        <w:t xml:space="preserve"> يكرهون ما رواه محمد [بن‏] </w:t>
      </w:r>
      <w:r w:rsidR="00D554D9">
        <w:rPr>
          <w:rtl/>
        </w:rPr>
        <w:t>سنان</w:t>
      </w:r>
      <w:r w:rsidRPr="00152720">
        <w:rPr>
          <w:rtl/>
        </w:rPr>
        <w:t xml:space="preserve"> عنه و يعتمدون ما رواه محمد بن بكر الأرجني.</w:t>
      </w:r>
    </w:p>
    <w:p w:rsidR="00DA25F5" w:rsidRDefault="00DA25F5" w:rsidP="00DA25F5">
      <w:pPr>
        <w:rPr>
          <w:rtl/>
        </w:rPr>
      </w:pPr>
      <w:r>
        <w:rPr>
          <w:rFonts w:hint="cs"/>
          <w:rtl/>
        </w:rPr>
        <w:t xml:space="preserve">معلوم </w:t>
      </w:r>
      <w:r w:rsidR="00A62F20">
        <w:rPr>
          <w:rFonts w:hint="cs"/>
          <w:rtl/>
        </w:rPr>
        <w:t>می‌شود</w:t>
      </w:r>
      <w:r>
        <w:rPr>
          <w:rFonts w:hint="cs"/>
          <w:rtl/>
        </w:rPr>
        <w:t xml:space="preserve"> محمد بن </w:t>
      </w:r>
      <w:r w:rsidR="00D554D9">
        <w:rPr>
          <w:rFonts w:hint="cs"/>
          <w:rtl/>
        </w:rPr>
        <w:t>سنان</w:t>
      </w:r>
      <w:r>
        <w:rPr>
          <w:rFonts w:hint="cs"/>
          <w:rtl/>
        </w:rPr>
        <w:t xml:space="preserve"> از روات پر روایت او بوده است.</w:t>
      </w:r>
    </w:p>
    <w:p w:rsidR="00DA25F5" w:rsidRDefault="00DA25F5" w:rsidP="00DA25F5">
      <w:pPr>
        <w:rPr>
          <w:rtl/>
        </w:rPr>
      </w:pPr>
      <w:r>
        <w:rPr>
          <w:rFonts w:hint="cs"/>
          <w:rtl/>
        </w:rPr>
        <w:t>سند بعدی</w:t>
      </w:r>
    </w:p>
    <w:p w:rsidR="00DA25F5" w:rsidRPr="00152720" w:rsidRDefault="00DA25F5" w:rsidP="007A6E14">
      <w:pPr>
        <w:pStyle w:val="Quote"/>
        <w:rPr>
          <w:rFonts w:ascii="Times New Roman" w:hAnsi="Times New Roman" w:cs="Times New Roman"/>
          <w:sz w:val="24"/>
          <w:szCs w:val="24"/>
        </w:rPr>
      </w:pPr>
      <w:r w:rsidRPr="00152720">
        <w:rPr>
          <w:rFonts w:hint="cs"/>
          <w:rtl/>
        </w:rPr>
        <w:t xml:space="preserve">3- </w:t>
      </w:r>
      <w:r w:rsidR="00F16102">
        <w:rPr>
          <w:rFonts w:hint="cs"/>
          <w:rtl/>
        </w:rPr>
        <w:t>احمد</w:t>
      </w:r>
      <w:r w:rsidRPr="00152720">
        <w:rPr>
          <w:rFonts w:hint="cs"/>
          <w:rtl/>
        </w:rPr>
        <w:t xml:space="preserve"> بْنُ‏ مُحَمَّدٍ عَنِ‏ الْعَبَّاسِ‏ بْنِ‏ مَعْرُوفٍ‏ عَنْ صَفْوَانَ بْنِ يَحْيَى عَنِ</w:t>
      </w:r>
      <w:r>
        <w:rPr>
          <w:rStyle w:val="FootnoteReference"/>
          <w:rtl/>
        </w:rPr>
        <w:footnoteReference w:id="52"/>
      </w:r>
      <w:r w:rsidRPr="00152720">
        <w:rPr>
          <w:rFonts w:hint="cs"/>
          <w:rtl/>
        </w:rPr>
        <w:t xml:space="preserve"> ابْنِ </w:t>
      </w:r>
      <w:r w:rsidR="00D554D9">
        <w:rPr>
          <w:rFonts w:hint="cs"/>
          <w:rtl/>
        </w:rPr>
        <w:t>سنان</w:t>
      </w:r>
      <w:r w:rsidRPr="00152720">
        <w:rPr>
          <w:rFonts w:hint="cs"/>
          <w:rtl/>
        </w:rPr>
        <w:t xml:space="preserve"> عَنْ عَمَّارِ بْنِ مَرْوَانَ عَنْ سَمَاعَةَ بْنِ مِهْرَانَ عَنْ أَبِي عَبْدِ اللَّهِ ع‏</w:t>
      </w:r>
      <w:r w:rsidRPr="00152720">
        <w:rPr>
          <w:rFonts w:hint="cs"/>
          <w:color w:val="242887"/>
          <w:rtl/>
        </w:rPr>
        <w:t xml:space="preserve"> فِي قَوْلِهِ الصَّائِمُ بِالْخِيَارِ إِلَى زَوَالِ الشَّمْسِ قَالَ ذَلِكَ فِي الْفَرِيضَةِ فَأَمَّا النَّافِلَةُ فَلَهُ أَنْ يُفْطِرَ أَيَّ سَاعَةٍ شَاءَ إِلَى غُرُوبِ الشَّمْسِ.</w:t>
      </w:r>
    </w:p>
    <w:p w:rsidR="00DA25F5" w:rsidRDefault="00DA25F5" w:rsidP="00DA25F5">
      <w:pPr>
        <w:rPr>
          <w:rtl/>
        </w:rPr>
      </w:pPr>
      <w:r>
        <w:rPr>
          <w:rFonts w:hint="cs"/>
          <w:rtl/>
        </w:rPr>
        <w:lastRenderedPageBreak/>
        <w:t xml:space="preserve">راوی از عمار بن مروان محمد بن </w:t>
      </w:r>
      <w:r w:rsidR="00D554D9">
        <w:rPr>
          <w:rFonts w:hint="cs"/>
          <w:rtl/>
        </w:rPr>
        <w:t>سنان</w:t>
      </w:r>
      <w:r>
        <w:rPr>
          <w:rFonts w:hint="cs"/>
          <w:rtl/>
        </w:rPr>
        <w:t xml:space="preserve"> است. به احتمال زیاد در سند تصحیفی </w:t>
      </w:r>
      <w:r w:rsidR="00D54067">
        <w:rPr>
          <w:rFonts w:hint="cs"/>
          <w:rtl/>
        </w:rPr>
        <w:t>واقع‌شده</w:t>
      </w:r>
      <w:r>
        <w:rPr>
          <w:rFonts w:hint="cs"/>
          <w:rtl/>
        </w:rPr>
        <w:t xml:space="preserve"> است. بجای عن ابن </w:t>
      </w:r>
      <w:r w:rsidR="00D554D9">
        <w:rPr>
          <w:rFonts w:hint="cs"/>
          <w:rtl/>
        </w:rPr>
        <w:t>سنان</w:t>
      </w:r>
      <w:r>
        <w:rPr>
          <w:rFonts w:hint="cs"/>
          <w:rtl/>
        </w:rPr>
        <w:t xml:space="preserve"> باید و ابن </w:t>
      </w:r>
      <w:r w:rsidR="00D554D9">
        <w:rPr>
          <w:rFonts w:hint="cs"/>
          <w:rtl/>
        </w:rPr>
        <w:t>سنان</w:t>
      </w:r>
      <w:r>
        <w:rPr>
          <w:rFonts w:hint="cs"/>
          <w:rtl/>
        </w:rPr>
        <w:t xml:space="preserve"> باشد.</w:t>
      </w:r>
    </w:p>
    <w:p w:rsidR="00DA25F5" w:rsidRDefault="00DA25F5" w:rsidP="00DA25F5">
      <w:pPr>
        <w:rPr>
          <w:rtl/>
        </w:rPr>
      </w:pPr>
      <w:r>
        <w:rPr>
          <w:rFonts w:hint="cs"/>
          <w:rtl/>
        </w:rPr>
        <w:t xml:space="preserve">عباس بن معروف مستقیم از محمد بن </w:t>
      </w:r>
      <w:r w:rsidR="00D554D9">
        <w:rPr>
          <w:rFonts w:hint="cs"/>
          <w:rtl/>
        </w:rPr>
        <w:t>سنان</w:t>
      </w:r>
      <w:r>
        <w:rPr>
          <w:rFonts w:hint="cs"/>
          <w:rtl/>
        </w:rPr>
        <w:t xml:space="preserve"> نقل </w:t>
      </w:r>
      <w:r w:rsidR="00A62F20">
        <w:rPr>
          <w:rFonts w:hint="cs"/>
          <w:rtl/>
        </w:rPr>
        <w:t>می‌کند</w:t>
      </w:r>
      <w:r>
        <w:rPr>
          <w:rFonts w:hint="cs"/>
          <w:rtl/>
        </w:rPr>
        <w:t xml:space="preserve">. </w:t>
      </w:r>
      <w:r w:rsidR="00F16102">
        <w:rPr>
          <w:rFonts w:hint="cs"/>
          <w:rtl/>
        </w:rPr>
        <w:t>احمد</w:t>
      </w:r>
      <w:r>
        <w:rPr>
          <w:rFonts w:hint="cs"/>
          <w:rtl/>
        </w:rPr>
        <w:t xml:space="preserve"> بن محمد بدون واسطه و با یک واسطه از محمد بن </w:t>
      </w:r>
      <w:r w:rsidR="00D554D9">
        <w:rPr>
          <w:rFonts w:hint="cs"/>
          <w:rtl/>
        </w:rPr>
        <w:t>سنان</w:t>
      </w:r>
      <w:r>
        <w:rPr>
          <w:rFonts w:hint="cs"/>
          <w:rtl/>
        </w:rPr>
        <w:t xml:space="preserve"> نقل </w:t>
      </w:r>
      <w:r w:rsidR="00A62F20">
        <w:rPr>
          <w:rFonts w:hint="cs"/>
          <w:rtl/>
        </w:rPr>
        <w:t>می‌کند</w:t>
      </w:r>
      <w:r>
        <w:rPr>
          <w:rFonts w:hint="cs"/>
          <w:rtl/>
        </w:rPr>
        <w:t xml:space="preserve"> ولی با دو واسطه بعید است. </w:t>
      </w:r>
      <w:r w:rsidR="009C51C7">
        <w:rPr>
          <w:rFonts w:hint="cs"/>
          <w:rtl/>
        </w:rPr>
        <w:t>مهم‌تر</w:t>
      </w:r>
      <w:r>
        <w:rPr>
          <w:rFonts w:hint="cs"/>
          <w:rtl/>
        </w:rPr>
        <w:t xml:space="preserve"> اینکه در تهذیب این روایت با این سند آمده است:</w:t>
      </w:r>
    </w:p>
    <w:p w:rsidR="00DA25F5" w:rsidRPr="00613F0F" w:rsidRDefault="00DA25F5" w:rsidP="007A6E14">
      <w:pPr>
        <w:pStyle w:val="Quote"/>
        <w:rPr>
          <w:rFonts w:ascii="Times New Roman" w:hAnsi="Times New Roman" w:cs="Times New Roman"/>
          <w:sz w:val="24"/>
          <w:szCs w:val="24"/>
        </w:rPr>
      </w:pPr>
      <w:r w:rsidRPr="00613F0F">
        <w:rPr>
          <w:rFonts w:hint="cs"/>
          <w:rtl/>
        </w:rPr>
        <w:t xml:space="preserve">عَنْهُ عَنِ الْعَبَّاسِ بْنِ مَعْرُوفٍ عَنْ مُحَمَّدِ بْنِ </w:t>
      </w:r>
      <w:r w:rsidR="00D554D9">
        <w:rPr>
          <w:rFonts w:hint="cs"/>
          <w:rtl/>
        </w:rPr>
        <w:t>سنان</w:t>
      </w:r>
      <w:r w:rsidRPr="00613F0F">
        <w:rPr>
          <w:rFonts w:hint="cs"/>
          <w:rtl/>
        </w:rPr>
        <w:t xml:space="preserve"> عَنْ عَمَّارِ بْنِ مَرْوَانَ عَنْ سَمَاعَةَ عَنْ أَبِي عَبْدِ اللَّهِ ع‏</w:t>
      </w:r>
      <w:r w:rsidRPr="00613F0F">
        <w:rPr>
          <w:rFonts w:hint="cs"/>
          <w:color w:val="242887"/>
          <w:rtl/>
        </w:rPr>
        <w:t xml:space="preserve"> فِي قَوْلِهِ الصَّائِمُ بِالْخِيَارِ إِلَى‏</w:t>
      </w:r>
      <w:r w:rsidRPr="00613F0F">
        <w:rPr>
          <w:rFonts w:hint="cs"/>
          <w:color w:val="000000"/>
          <w:rtl/>
        </w:rPr>
        <w:t xml:space="preserve"> </w:t>
      </w:r>
      <w:r w:rsidRPr="00613F0F">
        <w:rPr>
          <w:rFonts w:hint="cs"/>
          <w:color w:val="242887"/>
          <w:rtl/>
        </w:rPr>
        <w:t>زَوَالِ الشَّمْسِ قَالَ إِنَّ ذَلِكَ فِي الْفَرِيضَةِ وَ أَمَّا النَّافِلَةُ فَلَهُ أَنْ يُفْطِرَ أَيَّ وَقْتٍ شَاءَ إِلَى غُرُوبِ الشَّمْسِ.</w:t>
      </w:r>
    </w:p>
    <w:p w:rsidR="00DA25F5" w:rsidRDefault="00DA25F5" w:rsidP="00DA25F5">
      <w:pPr>
        <w:rPr>
          <w:rFonts w:asciiTheme="minorHAnsi" w:hAnsiTheme="minorHAnsi"/>
        </w:rPr>
      </w:pPr>
      <w:r>
        <w:rPr>
          <w:rFonts w:asciiTheme="minorHAnsi" w:hAnsiTheme="minorHAnsi" w:hint="cs"/>
          <w:rtl/>
        </w:rPr>
        <w:t xml:space="preserve">یعنی عباس بن معروف از محمد بن </w:t>
      </w:r>
      <w:r w:rsidR="00D554D9">
        <w:rPr>
          <w:rFonts w:asciiTheme="minorHAnsi" w:hAnsiTheme="minorHAnsi" w:hint="cs"/>
          <w:rtl/>
        </w:rPr>
        <w:t>سنان</w:t>
      </w:r>
      <w:r>
        <w:rPr>
          <w:rFonts w:asciiTheme="minorHAnsi" w:hAnsiTheme="minorHAnsi" w:hint="cs"/>
          <w:rtl/>
        </w:rPr>
        <w:t xml:space="preserve"> مستقیم همین روایت را نقل </w:t>
      </w:r>
      <w:r w:rsidR="00A62F20">
        <w:rPr>
          <w:rFonts w:asciiTheme="minorHAnsi" w:hAnsiTheme="minorHAnsi" w:hint="cs"/>
          <w:rtl/>
        </w:rPr>
        <w:t>می‌کند</w:t>
      </w:r>
      <w:r>
        <w:rPr>
          <w:rFonts w:asciiTheme="minorHAnsi" w:hAnsiTheme="minorHAnsi" w:hint="cs"/>
          <w:rtl/>
        </w:rPr>
        <w:t xml:space="preserve">. پس معلوم </w:t>
      </w:r>
      <w:r w:rsidR="00A62F20">
        <w:rPr>
          <w:rFonts w:asciiTheme="minorHAnsi" w:hAnsiTheme="minorHAnsi" w:hint="cs"/>
          <w:rtl/>
        </w:rPr>
        <w:t>می‌شود</w:t>
      </w:r>
      <w:r>
        <w:rPr>
          <w:rFonts w:asciiTheme="minorHAnsi" w:hAnsiTheme="minorHAnsi" w:hint="cs"/>
          <w:rtl/>
        </w:rPr>
        <w:t xml:space="preserve"> در نسخه کافی واو تحویل قبل از ابن </w:t>
      </w:r>
      <w:r w:rsidR="00D554D9">
        <w:rPr>
          <w:rFonts w:asciiTheme="minorHAnsi" w:hAnsiTheme="minorHAnsi" w:hint="cs"/>
          <w:rtl/>
        </w:rPr>
        <w:t>سنان</w:t>
      </w:r>
      <w:r>
        <w:rPr>
          <w:rFonts w:asciiTheme="minorHAnsi" w:hAnsiTheme="minorHAnsi" w:hint="cs"/>
          <w:rtl/>
        </w:rPr>
        <w:t xml:space="preserve"> است.</w:t>
      </w:r>
    </w:p>
    <w:p w:rsidR="00DA25F5" w:rsidRDefault="00DA25F5" w:rsidP="00DA25F5">
      <w:pPr>
        <w:rPr>
          <w:rFonts w:asciiTheme="minorHAnsi" w:hAnsiTheme="minorHAnsi"/>
          <w:rtl/>
        </w:rPr>
      </w:pPr>
      <w:r>
        <w:rPr>
          <w:rFonts w:asciiTheme="minorHAnsi" w:hAnsiTheme="minorHAnsi" w:hint="cs"/>
          <w:rtl/>
        </w:rPr>
        <w:t>سند بعدی</w:t>
      </w:r>
    </w:p>
    <w:p w:rsidR="00DA25F5" w:rsidRDefault="00DA25F5" w:rsidP="007A6E14">
      <w:pPr>
        <w:pStyle w:val="Quote"/>
        <w:rPr>
          <w:rFonts w:ascii="Times New Roman" w:hAnsi="Times New Roman" w:cs="Times New Roman"/>
          <w:sz w:val="24"/>
          <w:szCs w:val="24"/>
          <w:rtl/>
        </w:rPr>
      </w:pPr>
      <w:r w:rsidRPr="00613F0F">
        <w:rPr>
          <w:rFonts w:hint="cs"/>
          <w:color w:val="242887"/>
          <w:rtl/>
        </w:rPr>
        <w:t>5</w:t>
      </w:r>
      <w:r w:rsidRPr="00613F0F">
        <w:rPr>
          <w:rFonts w:hint="cs"/>
          <w:rtl/>
        </w:rPr>
        <w:t xml:space="preserve">- عَلِيُّ بْنُ مُحَمَّدٍ عَنْ صَالِحِ بْنِ أَبِي حَمَّادٍ عَنِ الْحَسَنِ بْنِ عَلِيٍّ عَنِ ابْنِ </w:t>
      </w:r>
      <w:r w:rsidR="00D554D9">
        <w:rPr>
          <w:rFonts w:hint="cs"/>
          <w:rtl/>
        </w:rPr>
        <w:t>سنان</w:t>
      </w:r>
      <w:r w:rsidRPr="00613F0F">
        <w:rPr>
          <w:rFonts w:hint="cs"/>
          <w:rtl/>
        </w:rPr>
        <w:t xml:space="preserve"> عَنْ أَبِي شُعَيْبٍ الْمَحَامِلِيِّ عَنْ حَمَّادِ بْنِ عُثْمَانَ عَنِ الْفُضَيْلِ بْنِ يَسَارٍ قَالَ:</w:t>
      </w:r>
      <w:r w:rsidRPr="00613F0F">
        <w:rPr>
          <w:rFonts w:hint="cs"/>
          <w:color w:val="242887"/>
          <w:rtl/>
        </w:rPr>
        <w:t xml:space="preserve"> كَانَ </w:t>
      </w:r>
      <w:r w:rsidR="00615FB7">
        <w:rPr>
          <w:rFonts w:hint="cs"/>
          <w:color w:val="242887"/>
          <w:rtl/>
        </w:rPr>
        <w:t>ابوجعفر</w:t>
      </w:r>
      <w:r w:rsidRPr="00613F0F">
        <w:rPr>
          <w:rFonts w:hint="cs"/>
          <w:color w:val="242887"/>
          <w:rtl/>
        </w:rPr>
        <w:t xml:space="preserve"> ع إِذَا كَانَتْ لَيْلَةُ إِحْدَى وَ عِشْرِينَ وَ لَيْلَةُ ثَلَاثٍ وَ عِشْرِينَ أَخَذَ فِي الدُّعَاءِ حَتَّى يَزُولَ اللَّيْلُ فَإِذَا زَالَ اللَّيْلُ صَلَّى.</w:t>
      </w:r>
    </w:p>
    <w:p w:rsidR="00DA25F5" w:rsidRDefault="00DA25F5" w:rsidP="00DA25F5">
      <w:pPr>
        <w:rPr>
          <w:rtl/>
        </w:rPr>
      </w:pPr>
      <w:r>
        <w:rPr>
          <w:rFonts w:hint="cs"/>
          <w:rtl/>
        </w:rPr>
        <w:t xml:space="preserve">حماد بن عثمان هم طبقه با عبدالله بن </w:t>
      </w:r>
      <w:r w:rsidR="00D554D9">
        <w:rPr>
          <w:rFonts w:hint="cs"/>
          <w:rtl/>
        </w:rPr>
        <w:t>سنان</w:t>
      </w:r>
      <w:r>
        <w:rPr>
          <w:rFonts w:hint="cs"/>
          <w:rtl/>
        </w:rPr>
        <w:t xml:space="preserve"> است. لذا باید محمد بن </w:t>
      </w:r>
      <w:r w:rsidR="00D554D9">
        <w:rPr>
          <w:rFonts w:hint="cs"/>
          <w:rtl/>
        </w:rPr>
        <w:t>سنان</w:t>
      </w:r>
      <w:r>
        <w:rPr>
          <w:rFonts w:hint="cs"/>
          <w:rtl/>
        </w:rPr>
        <w:t xml:space="preserve"> باشد. ابوشعیب از اصحاب امام کاظم و محمد بن </w:t>
      </w:r>
      <w:r w:rsidR="00D554D9">
        <w:rPr>
          <w:rFonts w:hint="cs"/>
          <w:rtl/>
        </w:rPr>
        <w:t>سنان</w:t>
      </w:r>
      <w:r>
        <w:rPr>
          <w:rFonts w:hint="cs"/>
          <w:rtl/>
        </w:rPr>
        <w:t xml:space="preserve"> از اصحاب امام کاظم و رضا بوده است. احتمالاً محمد بن </w:t>
      </w:r>
      <w:r w:rsidR="00D554D9">
        <w:rPr>
          <w:rFonts w:hint="cs"/>
          <w:rtl/>
        </w:rPr>
        <w:t>سنان</w:t>
      </w:r>
      <w:r>
        <w:rPr>
          <w:rFonts w:hint="cs"/>
          <w:rtl/>
        </w:rPr>
        <w:t xml:space="preserve"> کمی کوچکتر بوده است. صالح بن ابی حماد از محمد بن </w:t>
      </w:r>
      <w:r w:rsidR="00D554D9">
        <w:rPr>
          <w:rFonts w:hint="cs"/>
          <w:rtl/>
        </w:rPr>
        <w:t>سنان</w:t>
      </w:r>
      <w:r>
        <w:rPr>
          <w:rFonts w:hint="cs"/>
          <w:rtl/>
        </w:rPr>
        <w:t xml:space="preserve"> روایت دارد لذا با یک واسطه هم روایت نقل کند خیلی بعید نیست.</w:t>
      </w:r>
    </w:p>
    <w:p w:rsidR="00DA25F5" w:rsidRDefault="00DA25F5" w:rsidP="00DA25F5">
      <w:pPr>
        <w:rPr>
          <w:rtl/>
        </w:rPr>
      </w:pPr>
      <w:r>
        <w:rPr>
          <w:rFonts w:hint="cs"/>
          <w:rtl/>
        </w:rPr>
        <w:t xml:space="preserve">حسن بن علی اگر </w:t>
      </w:r>
      <w:r w:rsidR="00661B86">
        <w:rPr>
          <w:rFonts w:hint="cs"/>
          <w:rtl/>
        </w:rPr>
        <w:t xml:space="preserve">ابن </w:t>
      </w:r>
      <w:r>
        <w:rPr>
          <w:rFonts w:hint="cs"/>
          <w:rtl/>
        </w:rPr>
        <w:t xml:space="preserve">فضال باشد، ابن فضال </w:t>
      </w:r>
      <w:r w:rsidR="00661B86">
        <w:rPr>
          <w:rFonts w:hint="cs"/>
          <w:rtl/>
        </w:rPr>
        <w:t xml:space="preserve">یا </w:t>
      </w:r>
      <w:r>
        <w:rPr>
          <w:rFonts w:hint="cs"/>
          <w:rtl/>
        </w:rPr>
        <w:t>هم طبقه ابن عمیر است</w:t>
      </w:r>
      <w:r w:rsidR="00661B86">
        <w:rPr>
          <w:rFonts w:hint="cs"/>
          <w:rtl/>
        </w:rPr>
        <w:t xml:space="preserve"> یا مقداری مقدم بر ابن ابی عمیر است</w:t>
      </w:r>
      <w:r>
        <w:rPr>
          <w:rFonts w:hint="cs"/>
          <w:rtl/>
        </w:rPr>
        <w:t xml:space="preserve"> و ن</w:t>
      </w:r>
      <w:r w:rsidR="00F16102">
        <w:rPr>
          <w:rFonts w:hint="cs"/>
          <w:rtl/>
        </w:rPr>
        <w:t>می‌توان</w:t>
      </w:r>
      <w:r>
        <w:rPr>
          <w:rFonts w:hint="cs"/>
          <w:rtl/>
        </w:rPr>
        <w:t xml:space="preserve">د شاهدی باشد. اگر ابن فضال باشد شاهد بر عبدالله بودن ابن </w:t>
      </w:r>
      <w:r w:rsidR="00D554D9">
        <w:rPr>
          <w:rFonts w:hint="cs"/>
          <w:rtl/>
        </w:rPr>
        <w:t>سنان</w:t>
      </w:r>
      <w:r>
        <w:rPr>
          <w:rFonts w:hint="cs"/>
          <w:rtl/>
        </w:rPr>
        <w:t xml:space="preserve"> خواهد بود.</w:t>
      </w:r>
    </w:p>
    <w:p w:rsidR="00DA25F5" w:rsidRDefault="00DA25F5" w:rsidP="00DA25F5">
      <w:pPr>
        <w:rPr>
          <w:rtl/>
        </w:rPr>
      </w:pPr>
      <w:r>
        <w:rPr>
          <w:rFonts w:hint="cs"/>
          <w:rtl/>
        </w:rPr>
        <w:t>استاد:</w:t>
      </w:r>
    </w:p>
    <w:p w:rsidR="00DA25F5" w:rsidRDefault="00DA25F5" w:rsidP="00DA25F5">
      <w:pPr>
        <w:rPr>
          <w:rtl/>
        </w:rPr>
      </w:pPr>
      <w:r>
        <w:rPr>
          <w:rFonts w:hint="cs"/>
          <w:rtl/>
        </w:rPr>
        <w:t xml:space="preserve">حماد بن عثمان </w:t>
      </w:r>
      <w:r w:rsidR="00661B86">
        <w:rPr>
          <w:rFonts w:hint="cs"/>
          <w:rtl/>
        </w:rPr>
        <w:t xml:space="preserve">کسی است که </w:t>
      </w:r>
      <w:r>
        <w:rPr>
          <w:rFonts w:hint="cs"/>
          <w:rtl/>
        </w:rPr>
        <w:t xml:space="preserve">راوی او ابن ابی عمیر است. محمد بن </w:t>
      </w:r>
      <w:r w:rsidR="00D554D9">
        <w:rPr>
          <w:rFonts w:hint="cs"/>
          <w:rtl/>
        </w:rPr>
        <w:t>سنان</w:t>
      </w:r>
      <w:r>
        <w:rPr>
          <w:rFonts w:hint="cs"/>
          <w:rtl/>
        </w:rPr>
        <w:t xml:space="preserve"> هم از او روایت دارد. طبقه او طبقه ای است که رواتش محمد بن </w:t>
      </w:r>
      <w:r w:rsidR="00D554D9">
        <w:rPr>
          <w:rFonts w:hint="cs"/>
          <w:rtl/>
        </w:rPr>
        <w:t>سنان</w:t>
      </w:r>
      <w:r>
        <w:rPr>
          <w:rFonts w:hint="cs"/>
          <w:rtl/>
        </w:rPr>
        <w:t xml:space="preserve"> و هم طبقه هایش هستند. لذا ابوشعیب محاملی هم طبقه محمد بن </w:t>
      </w:r>
      <w:r w:rsidR="00D554D9">
        <w:rPr>
          <w:rFonts w:hint="cs"/>
          <w:rtl/>
        </w:rPr>
        <w:t>سنان</w:t>
      </w:r>
      <w:r>
        <w:rPr>
          <w:rFonts w:hint="cs"/>
          <w:rtl/>
        </w:rPr>
        <w:t xml:space="preserve"> است. لذا قرینه مروی عنه را که نگاه کنیم به هیچ عنوان ن</w:t>
      </w:r>
      <w:r w:rsidR="00F16102">
        <w:rPr>
          <w:rFonts w:hint="cs"/>
          <w:rtl/>
        </w:rPr>
        <w:t>می‌توان</w:t>
      </w:r>
      <w:r>
        <w:rPr>
          <w:rFonts w:hint="cs"/>
          <w:rtl/>
        </w:rPr>
        <w:t xml:space="preserve">د عبدالله بن </w:t>
      </w:r>
      <w:r w:rsidR="00D554D9">
        <w:rPr>
          <w:rFonts w:hint="cs"/>
          <w:rtl/>
        </w:rPr>
        <w:t>سنان</w:t>
      </w:r>
      <w:r>
        <w:rPr>
          <w:rFonts w:hint="cs"/>
          <w:rtl/>
        </w:rPr>
        <w:t xml:space="preserve"> باشد. عبدالله از حماد احتمالاً </w:t>
      </w:r>
      <w:r w:rsidR="00615FB7">
        <w:rPr>
          <w:rFonts w:hint="cs"/>
          <w:rtl/>
        </w:rPr>
        <w:t>بزرگ‌تر</w:t>
      </w:r>
      <w:r>
        <w:rPr>
          <w:rFonts w:hint="cs"/>
          <w:rtl/>
        </w:rPr>
        <w:t xml:space="preserve"> است چطور با یک واسطه از او نقل کند؟ آن هم ابوشعیب محاملی که از عبدالله بن </w:t>
      </w:r>
      <w:r w:rsidR="00D554D9">
        <w:rPr>
          <w:rFonts w:hint="cs"/>
          <w:rtl/>
        </w:rPr>
        <w:t>سنان</w:t>
      </w:r>
      <w:r>
        <w:rPr>
          <w:rFonts w:hint="cs"/>
          <w:rtl/>
        </w:rPr>
        <w:t xml:space="preserve"> کوچکتر است </w:t>
      </w:r>
      <w:r w:rsidR="00615FB7">
        <w:rPr>
          <w:rFonts w:hint="cs"/>
          <w:rtl/>
        </w:rPr>
        <w:t>قطعاً</w:t>
      </w:r>
      <w:r>
        <w:rPr>
          <w:rFonts w:hint="cs"/>
          <w:rtl/>
        </w:rPr>
        <w:t xml:space="preserve">. خود محمد هم روایاتش خالی از دغدغه نیست. متناسب این است که محمد بن </w:t>
      </w:r>
      <w:r w:rsidR="00D554D9">
        <w:rPr>
          <w:rFonts w:hint="cs"/>
          <w:rtl/>
        </w:rPr>
        <w:t>سنان</w:t>
      </w:r>
      <w:r>
        <w:rPr>
          <w:rFonts w:hint="cs"/>
          <w:rtl/>
        </w:rPr>
        <w:t xml:space="preserve"> از حماد بن عثمان نقل کند و واسطه کردن ابوشعیب خیلی روان نیست.</w:t>
      </w:r>
    </w:p>
    <w:p w:rsidR="00DA25F5" w:rsidRDefault="00DA25F5" w:rsidP="00DA25F5">
      <w:pPr>
        <w:rPr>
          <w:rtl/>
        </w:rPr>
      </w:pPr>
      <w:r>
        <w:rPr>
          <w:rFonts w:hint="cs"/>
          <w:rtl/>
        </w:rPr>
        <w:t xml:space="preserve">اما قرینه راوی. صالح بن ابی حماد راوی از محمد بن </w:t>
      </w:r>
      <w:r w:rsidR="00D554D9">
        <w:rPr>
          <w:rFonts w:hint="cs"/>
          <w:rtl/>
        </w:rPr>
        <w:t>سنان</w:t>
      </w:r>
      <w:r>
        <w:rPr>
          <w:rFonts w:hint="cs"/>
          <w:rtl/>
        </w:rPr>
        <w:t xml:space="preserve"> است مستقیم و لذا اگر با یک واسطه از عبدالله نقل کند طبیعی است. ما باشیم و صالح بن ابی حماد </w:t>
      </w:r>
      <w:r w:rsidR="00F16102">
        <w:rPr>
          <w:rFonts w:hint="cs"/>
          <w:rtl/>
        </w:rPr>
        <w:t>اولاً</w:t>
      </w:r>
      <w:r>
        <w:rPr>
          <w:rFonts w:hint="cs"/>
          <w:rtl/>
        </w:rPr>
        <w:t xml:space="preserve"> باید بگوییم عبدالله بن </w:t>
      </w:r>
      <w:r w:rsidR="00D554D9">
        <w:rPr>
          <w:rFonts w:hint="cs"/>
          <w:rtl/>
        </w:rPr>
        <w:t>سنان</w:t>
      </w:r>
      <w:r>
        <w:rPr>
          <w:rFonts w:hint="cs"/>
          <w:rtl/>
        </w:rPr>
        <w:t xml:space="preserve"> است. ولی قرینه قطعی نیست و از محمد بن </w:t>
      </w:r>
      <w:r w:rsidR="00D554D9">
        <w:rPr>
          <w:rFonts w:hint="cs"/>
          <w:rtl/>
        </w:rPr>
        <w:t>سنان</w:t>
      </w:r>
      <w:r>
        <w:rPr>
          <w:rFonts w:hint="cs"/>
          <w:rtl/>
        </w:rPr>
        <w:t xml:space="preserve"> </w:t>
      </w:r>
      <w:r w:rsidR="00F16102">
        <w:rPr>
          <w:rFonts w:hint="cs"/>
          <w:rtl/>
        </w:rPr>
        <w:t>باواسطه</w:t>
      </w:r>
      <w:r>
        <w:rPr>
          <w:rFonts w:hint="cs"/>
          <w:rtl/>
        </w:rPr>
        <w:t xml:space="preserve"> نقل کند بعید نیست.</w:t>
      </w:r>
    </w:p>
    <w:p w:rsidR="00DA25F5" w:rsidRDefault="00DA25F5" w:rsidP="00DA25F5">
      <w:pPr>
        <w:rPr>
          <w:rFonts w:asciiTheme="minorHAnsi" w:hAnsiTheme="minorHAnsi"/>
        </w:rPr>
      </w:pPr>
      <w:r>
        <w:rPr>
          <w:rFonts w:hint="cs"/>
          <w:rtl/>
        </w:rPr>
        <w:lastRenderedPageBreak/>
        <w:t xml:space="preserve">حسن بن علی مرراد وشاء است. زیرا صالح از وشاء روایت زیاد دارد. با عنوان الوشاء روایت زیاد دارد و از حسن بن علی مطلق هم روایت زیاد دارد و از حسن بن علی الوشاء روایت ندارد. حسن بن علی الوشاء از مشایخ </w:t>
      </w:r>
      <w:r w:rsidR="00F16102">
        <w:rPr>
          <w:rFonts w:hint="cs"/>
          <w:rtl/>
        </w:rPr>
        <w:t>احمد</w:t>
      </w:r>
      <w:r>
        <w:rPr>
          <w:rFonts w:hint="cs"/>
          <w:rtl/>
        </w:rPr>
        <w:t xml:space="preserve"> بن محمد بن عیسی است و از عبدالله بن </w:t>
      </w:r>
      <w:r w:rsidR="00D554D9">
        <w:rPr>
          <w:rFonts w:hint="cs"/>
          <w:rtl/>
        </w:rPr>
        <w:t>سنان</w:t>
      </w:r>
      <w:r>
        <w:rPr>
          <w:rFonts w:hint="cs"/>
          <w:rtl/>
        </w:rPr>
        <w:t xml:space="preserve"> روایت زیاد نقل </w:t>
      </w:r>
      <w:r w:rsidR="00A62F20">
        <w:rPr>
          <w:rFonts w:hint="cs"/>
          <w:rtl/>
        </w:rPr>
        <w:t>می‌کند</w:t>
      </w:r>
      <w:r>
        <w:rPr>
          <w:rFonts w:hint="cs"/>
          <w:rtl/>
        </w:rPr>
        <w:t xml:space="preserve">. </w:t>
      </w:r>
      <w:r w:rsidR="00F16102">
        <w:rPr>
          <w:rFonts w:hint="cs"/>
          <w:rtl/>
        </w:rPr>
        <w:t>احمد</w:t>
      </w:r>
      <w:r>
        <w:rPr>
          <w:rFonts w:hint="cs"/>
          <w:rtl/>
        </w:rPr>
        <w:t xml:space="preserve"> بن محمد بن عیسی </w:t>
      </w:r>
      <w:r w:rsidR="0052340B">
        <w:rPr>
          <w:rFonts w:hint="cs"/>
          <w:rtl/>
        </w:rPr>
        <w:t>می‌گوید</w:t>
      </w:r>
      <w:r>
        <w:rPr>
          <w:rFonts w:hint="cs"/>
          <w:rtl/>
        </w:rPr>
        <w:t xml:space="preserve"> در کوفه دیدم وشاء درس </w:t>
      </w:r>
      <w:r w:rsidR="0052340B">
        <w:rPr>
          <w:rFonts w:hint="cs"/>
          <w:rtl/>
        </w:rPr>
        <w:t>می‌گوید</w:t>
      </w:r>
      <w:r>
        <w:rPr>
          <w:rFonts w:hint="cs"/>
          <w:rtl/>
        </w:rPr>
        <w:t xml:space="preserve"> و کتاب علاء بن رزین و... را به من نشان داد.</w:t>
      </w:r>
    </w:p>
    <w:p w:rsidR="00DA25F5" w:rsidRDefault="00F16102" w:rsidP="000E3F47">
      <w:pPr>
        <w:pStyle w:val="Quote"/>
        <w:rPr>
          <w:rtl/>
        </w:rPr>
      </w:pPr>
      <w:r>
        <w:rPr>
          <w:rtl/>
        </w:rPr>
        <w:t>احمد</w:t>
      </w:r>
      <w:r w:rsidR="00DA25F5" w:rsidRPr="009F20EB">
        <w:rPr>
          <w:rtl/>
        </w:rPr>
        <w:t xml:space="preserve"> بن محمد بن عيسى قال خرجت إلى الكوفة في طلب الحديث فلقيت بها الحسن بن علي الوشاء فسألته أن يخرج لي (إلي) كتاب العلاء بن رزين القلاء و أبان بن عثمان الأحمر فأخرجهما إلي فقلت له: أحب أن تجيزهما لي فقال لي: يا رحمك الله و ما عجلتك اذهب فاكتبهما و اسمع من بعد فقل</w:t>
      </w:r>
      <w:r w:rsidR="00DA25F5">
        <w:rPr>
          <w:rtl/>
        </w:rPr>
        <w:t>ت</w:t>
      </w:r>
      <w:r w:rsidR="00DA25F5" w:rsidRPr="009F20EB">
        <w:rPr>
          <w:b/>
          <w:bCs/>
          <w:rtl/>
        </w:rPr>
        <w:t>: لا آمن الحدثان</w:t>
      </w:r>
      <w:r w:rsidR="00DA25F5">
        <w:rPr>
          <w:rtl/>
        </w:rPr>
        <w:t xml:space="preserve"> </w:t>
      </w:r>
      <w:r w:rsidR="00DA25F5" w:rsidRPr="009F20EB">
        <w:rPr>
          <w:rtl/>
        </w:rPr>
        <w:t>فقال لو علمت أن هذا الحديث يكون له هذا الطلب لاستكثرت منه فإني أدركت في هذا المسجد تسعمائة شيخ كل يقول حدثني جعفر بن محمد و كان هذا الشيخ عينا من عيون هذه الطائفة.</w:t>
      </w:r>
    </w:p>
    <w:p w:rsidR="00DA25F5" w:rsidRDefault="00DA25F5" w:rsidP="00DA25F5">
      <w:pPr>
        <w:rPr>
          <w:rtl/>
        </w:rPr>
      </w:pPr>
      <w:r>
        <w:rPr>
          <w:rFonts w:hint="cs"/>
          <w:rtl/>
        </w:rPr>
        <w:t xml:space="preserve">معلوم </w:t>
      </w:r>
      <w:r w:rsidR="00A62F20">
        <w:rPr>
          <w:rFonts w:hint="cs"/>
          <w:rtl/>
        </w:rPr>
        <w:t>می‌شود</w:t>
      </w:r>
      <w:r>
        <w:rPr>
          <w:rFonts w:hint="cs"/>
          <w:rtl/>
        </w:rPr>
        <w:t xml:space="preserve"> وشاء سن زیادی داشته است که </w:t>
      </w:r>
      <w:r w:rsidR="00F16102">
        <w:rPr>
          <w:rFonts w:hint="cs"/>
          <w:rtl/>
        </w:rPr>
        <w:t>احمد</w:t>
      </w:r>
      <w:r>
        <w:rPr>
          <w:rFonts w:hint="cs"/>
          <w:rtl/>
        </w:rPr>
        <w:t xml:space="preserve"> بن محمد به او </w:t>
      </w:r>
      <w:r w:rsidR="0052340B">
        <w:rPr>
          <w:rFonts w:hint="cs"/>
          <w:rtl/>
        </w:rPr>
        <w:t>می‌گوید</w:t>
      </w:r>
      <w:r>
        <w:rPr>
          <w:rFonts w:hint="cs"/>
          <w:rtl/>
        </w:rPr>
        <w:t xml:space="preserve"> از حوادث روزگار ایمن نیستم. یعنی ممکن است شما بمیری و این اجازه را به من ندهی.</w:t>
      </w:r>
    </w:p>
    <w:p w:rsidR="00DA25F5" w:rsidRDefault="00DA25F5" w:rsidP="00DA25F5">
      <w:pPr>
        <w:rPr>
          <w:rtl/>
        </w:rPr>
      </w:pPr>
      <w:r>
        <w:rPr>
          <w:rFonts w:hint="cs"/>
          <w:rtl/>
        </w:rPr>
        <w:t xml:space="preserve">به نظر </w:t>
      </w:r>
      <w:r w:rsidR="00A62F20">
        <w:rPr>
          <w:rFonts w:hint="cs"/>
          <w:rtl/>
        </w:rPr>
        <w:t>می‌رسد</w:t>
      </w:r>
      <w:r>
        <w:rPr>
          <w:rFonts w:hint="cs"/>
          <w:rtl/>
        </w:rPr>
        <w:t xml:space="preserve"> در این سند تصحیفی وجود داشته باشد. چند احتمال وجود دارد:</w:t>
      </w:r>
    </w:p>
    <w:p w:rsidR="00DA25F5" w:rsidRDefault="00DA25F5" w:rsidP="00DA25F5">
      <w:pPr>
        <w:rPr>
          <w:rtl/>
        </w:rPr>
      </w:pPr>
      <w:r w:rsidRPr="00613F0F">
        <w:rPr>
          <w:rFonts w:hint="cs"/>
          <w:rtl/>
        </w:rPr>
        <w:t>-</w:t>
      </w:r>
      <w:r w:rsidR="00D93916">
        <w:rPr>
          <w:rFonts w:hint="cs"/>
          <w:rtl/>
        </w:rPr>
        <w:t>احتمال اول:</w:t>
      </w:r>
      <w:r w:rsidRPr="00613F0F">
        <w:rPr>
          <w:rFonts w:hint="cs"/>
          <w:rtl/>
        </w:rPr>
        <w:t xml:space="preserve"> عَلِيُّ بْنُ مُحَمَّدٍ عَنْ صَالِحِ بْنِ أَبِي حَمَّادٍ عَنِ الْحَسَنِ بْنِ عَلِيٍّ عَنِ ابْنِ </w:t>
      </w:r>
      <w:r w:rsidR="00D554D9">
        <w:rPr>
          <w:rFonts w:hint="cs"/>
          <w:rtl/>
        </w:rPr>
        <w:t>سنان</w:t>
      </w:r>
      <w:r w:rsidRPr="00613F0F">
        <w:rPr>
          <w:rFonts w:hint="cs"/>
          <w:rtl/>
        </w:rPr>
        <w:t xml:space="preserve"> </w:t>
      </w:r>
      <w:r w:rsidRPr="00EB1AAD">
        <w:rPr>
          <w:rFonts w:hint="cs"/>
          <w:b/>
          <w:bCs/>
          <w:color w:val="C45911" w:themeColor="accent2" w:themeShade="BF"/>
          <w:sz w:val="32"/>
          <w:szCs w:val="32"/>
          <w:rtl/>
        </w:rPr>
        <w:t>و</w:t>
      </w:r>
      <w:r w:rsidRPr="00EB1AAD">
        <w:rPr>
          <w:rFonts w:hint="cs"/>
          <w:rtl/>
        </w:rPr>
        <w:t xml:space="preserve"> </w:t>
      </w:r>
      <w:r w:rsidRPr="00613F0F">
        <w:rPr>
          <w:rFonts w:hint="cs"/>
          <w:rtl/>
        </w:rPr>
        <w:t>أَبِي شُعَيْبٍ الْمَحَامِلِيِّ عَنْ حَمَّادِ بْنِ عُثْمَانَ عَنِ الْفُضَيْلِ بْنِ يَسَارٍ قَالَ</w:t>
      </w:r>
    </w:p>
    <w:p w:rsidR="00DA25F5" w:rsidRDefault="00DA25F5" w:rsidP="00DA25F5">
      <w:pPr>
        <w:rPr>
          <w:rtl/>
        </w:rPr>
      </w:pPr>
      <w:r>
        <w:rPr>
          <w:rFonts w:hint="cs"/>
          <w:rtl/>
        </w:rPr>
        <w:t xml:space="preserve">ابن </w:t>
      </w:r>
      <w:r w:rsidR="00D554D9">
        <w:rPr>
          <w:rFonts w:hint="cs"/>
          <w:rtl/>
        </w:rPr>
        <w:t>سنان</w:t>
      </w:r>
      <w:r>
        <w:rPr>
          <w:rFonts w:hint="cs"/>
          <w:rtl/>
        </w:rPr>
        <w:t xml:space="preserve"> در این صورت محمد بن </w:t>
      </w:r>
      <w:r w:rsidR="00D554D9">
        <w:rPr>
          <w:rFonts w:hint="cs"/>
          <w:rtl/>
        </w:rPr>
        <w:t>سنان</w:t>
      </w:r>
      <w:r>
        <w:rPr>
          <w:rFonts w:hint="cs"/>
          <w:rtl/>
        </w:rPr>
        <w:t xml:space="preserve"> است احتمالاً ولی عبدالله بودن در این صورت محال نیست</w:t>
      </w:r>
    </w:p>
    <w:p w:rsidR="00DA25F5" w:rsidRDefault="00DA25F5" w:rsidP="00DA25F5">
      <w:pPr>
        <w:rPr>
          <w:rtl/>
        </w:rPr>
      </w:pPr>
      <w:r w:rsidRPr="00613F0F">
        <w:rPr>
          <w:rFonts w:hint="cs"/>
          <w:rtl/>
        </w:rPr>
        <w:t>-</w:t>
      </w:r>
      <w:r w:rsidR="00D93916">
        <w:rPr>
          <w:rFonts w:hint="cs"/>
          <w:rtl/>
        </w:rPr>
        <w:t>احتمال دوم:</w:t>
      </w:r>
      <w:r w:rsidRPr="00613F0F">
        <w:rPr>
          <w:rFonts w:hint="cs"/>
          <w:rtl/>
        </w:rPr>
        <w:t xml:space="preserve"> عَلِيُّ بْنُ مُحَمَّدٍ عَنْ صَالِحِ بْنِ أَبِي حَمَّادٍ عَنِ الْحَسَنِ بْنِ عَلِيٍّ </w:t>
      </w:r>
      <w:r w:rsidRPr="00EB1AAD">
        <w:rPr>
          <w:rFonts w:hint="cs"/>
          <w:b/>
          <w:bCs/>
          <w:color w:val="C45911" w:themeColor="accent2" w:themeShade="BF"/>
          <w:sz w:val="32"/>
          <w:szCs w:val="32"/>
          <w:rtl/>
        </w:rPr>
        <w:t>و</w:t>
      </w:r>
      <w:r w:rsidRPr="00EB1AAD">
        <w:rPr>
          <w:rFonts w:hint="cs"/>
          <w:color w:val="C45911" w:themeColor="accent2" w:themeShade="BF"/>
          <w:sz w:val="32"/>
          <w:szCs w:val="32"/>
          <w:rtl/>
        </w:rPr>
        <w:t xml:space="preserve"> </w:t>
      </w:r>
      <w:r w:rsidRPr="00613F0F">
        <w:rPr>
          <w:rFonts w:hint="cs"/>
          <w:rtl/>
        </w:rPr>
        <w:t xml:space="preserve">ابْنِ </w:t>
      </w:r>
      <w:r w:rsidR="00D554D9">
        <w:rPr>
          <w:rFonts w:hint="cs"/>
          <w:rtl/>
        </w:rPr>
        <w:t>سنان</w:t>
      </w:r>
      <w:r w:rsidRPr="00613F0F">
        <w:rPr>
          <w:rFonts w:hint="cs"/>
          <w:rtl/>
        </w:rPr>
        <w:t xml:space="preserve"> </w:t>
      </w:r>
      <w:r w:rsidRPr="00EB1AAD">
        <w:rPr>
          <w:rFonts w:hint="cs"/>
          <w:b/>
          <w:bCs/>
          <w:color w:val="C45911" w:themeColor="accent2" w:themeShade="BF"/>
          <w:sz w:val="32"/>
          <w:szCs w:val="32"/>
          <w:rtl/>
        </w:rPr>
        <w:t>و</w:t>
      </w:r>
      <w:r w:rsidRPr="00EB1AAD">
        <w:rPr>
          <w:rFonts w:hint="cs"/>
          <w:color w:val="C45911" w:themeColor="accent2" w:themeShade="BF"/>
          <w:sz w:val="32"/>
          <w:szCs w:val="32"/>
          <w:rtl/>
        </w:rPr>
        <w:t xml:space="preserve"> </w:t>
      </w:r>
      <w:r w:rsidRPr="00613F0F">
        <w:rPr>
          <w:rFonts w:hint="cs"/>
          <w:rtl/>
        </w:rPr>
        <w:t>أَبِي شُعَيْبٍ الْمَحَامِلِيِّ عَنْ حَمَّادِ بْنِ عُثْمَانَ عَنِ الْفُضَيْلِ بْنِ يَسَارٍ قَالَ</w:t>
      </w:r>
    </w:p>
    <w:p w:rsidR="00DA25F5" w:rsidRDefault="00DA25F5" w:rsidP="00DA25F5">
      <w:pPr>
        <w:rPr>
          <w:rtl/>
        </w:rPr>
      </w:pPr>
      <w:r>
        <w:rPr>
          <w:rFonts w:hint="cs"/>
          <w:rtl/>
        </w:rPr>
        <w:t xml:space="preserve">این بسیار معقول تر است. حسن بن علی الوشاء و </w:t>
      </w:r>
      <w:r w:rsidR="00EB1AAD">
        <w:rPr>
          <w:rFonts w:hint="cs"/>
          <w:rtl/>
        </w:rPr>
        <w:t xml:space="preserve">محمد </w:t>
      </w:r>
      <w:r>
        <w:rPr>
          <w:rFonts w:hint="cs"/>
          <w:rtl/>
        </w:rPr>
        <w:t xml:space="preserve">بن </w:t>
      </w:r>
      <w:r w:rsidR="00D554D9">
        <w:rPr>
          <w:rFonts w:hint="cs"/>
          <w:rtl/>
        </w:rPr>
        <w:t>سنان</w:t>
      </w:r>
      <w:r>
        <w:rPr>
          <w:rFonts w:hint="cs"/>
          <w:rtl/>
        </w:rPr>
        <w:t xml:space="preserve"> و ابی شعیب در یک طبقه هستند و صالح از هر سه روایت نقل کرده است.</w:t>
      </w:r>
    </w:p>
    <w:p w:rsidR="00DA25F5" w:rsidRDefault="00DA25F5" w:rsidP="00DA25F5">
      <w:pPr>
        <w:rPr>
          <w:rtl/>
        </w:rPr>
      </w:pPr>
      <w:r>
        <w:rPr>
          <w:rFonts w:hint="cs"/>
          <w:rtl/>
        </w:rPr>
        <w:t>در زمان امام صادق جعل روایت خیلی راحت بوده است. در زمان ائمه بعدی نقل مستقیم از امام خیلی کمتر است. اصحاب اجماع</w:t>
      </w:r>
      <w:r w:rsidR="00D93916">
        <w:rPr>
          <w:rFonts w:hint="cs"/>
          <w:rtl/>
        </w:rPr>
        <w:t xml:space="preserve">ی که در کوفه </w:t>
      </w:r>
      <w:r w:rsidR="00A62F20">
        <w:rPr>
          <w:rFonts w:hint="cs"/>
          <w:rtl/>
        </w:rPr>
        <w:t>بوده‌اند</w:t>
      </w:r>
      <w:r w:rsidR="009F427C">
        <w:rPr>
          <w:rtl/>
        </w:rPr>
        <w:t xml:space="preserve"> (</w:t>
      </w:r>
      <w:r w:rsidR="00D93916">
        <w:rPr>
          <w:rFonts w:hint="cs"/>
          <w:rtl/>
        </w:rPr>
        <w:t>در زمان امام کاظم که کوفه مهد علم شده بوده) و</w:t>
      </w:r>
      <w:r>
        <w:rPr>
          <w:rFonts w:hint="cs"/>
          <w:rtl/>
        </w:rPr>
        <w:t xml:space="preserve"> روایات مستقیم از امام </w:t>
      </w:r>
      <w:r w:rsidR="00D93916">
        <w:rPr>
          <w:rFonts w:hint="cs"/>
          <w:rtl/>
        </w:rPr>
        <w:t xml:space="preserve">دارند </w:t>
      </w:r>
      <w:r>
        <w:rPr>
          <w:rFonts w:hint="cs"/>
          <w:rtl/>
        </w:rPr>
        <w:t xml:space="preserve">خیلی کم است. </w:t>
      </w:r>
      <w:r w:rsidR="00F16102">
        <w:rPr>
          <w:rFonts w:hint="cs"/>
          <w:rtl/>
        </w:rPr>
        <w:t>معمولاً</w:t>
      </w:r>
      <w:r>
        <w:rPr>
          <w:rFonts w:hint="cs"/>
          <w:rtl/>
        </w:rPr>
        <w:t xml:space="preserve"> از اصحاب امام صادق روایت نقل </w:t>
      </w:r>
      <w:r w:rsidR="009C51C7">
        <w:rPr>
          <w:rFonts w:hint="cs"/>
          <w:rtl/>
        </w:rPr>
        <w:t>می‌کنند</w:t>
      </w:r>
      <w:r>
        <w:rPr>
          <w:rFonts w:hint="cs"/>
          <w:rtl/>
        </w:rPr>
        <w:t>.</w:t>
      </w:r>
    </w:p>
    <w:p w:rsidR="00DA25F5" w:rsidRDefault="00DA25F5" w:rsidP="00DA25F5">
      <w:pPr>
        <w:rPr>
          <w:rtl/>
        </w:rPr>
      </w:pPr>
      <w:r>
        <w:rPr>
          <w:rFonts w:hint="cs"/>
          <w:rtl/>
        </w:rPr>
        <w:t>در مورد امام رضا هم روایت مستقیم از امام کم بوده است.</w:t>
      </w:r>
    </w:p>
    <w:p w:rsidR="00DA25F5" w:rsidRDefault="00DA25F5" w:rsidP="00DA25F5">
      <w:pPr>
        <w:rPr>
          <w:rtl/>
        </w:rPr>
      </w:pPr>
      <w:r>
        <w:rPr>
          <w:rFonts w:hint="cs"/>
          <w:rtl/>
        </w:rPr>
        <w:t>ابوشعیب محاملی ممکن است از اصحاب امام رضا هم بوده است. اما روایت کم داشته است.</w:t>
      </w:r>
    </w:p>
    <w:p w:rsidR="00DA25F5" w:rsidRDefault="00D93916" w:rsidP="00D93916">
      <w:pPr>
        <w:rPr>
          <w:rtl/>
        </w:rPr>
      </w:pPr>
      <w:r>
        <w:rPr>
          <w:rFonts w:hint="cs"/>
          <w:rtl/>
        </w:rPr>
        <w:t>این سه نفر در یک طبقه اند لذا اگر هر دو عن را تبدیل به واو کنیم خوب است.</w:t>
      </w:r>
    </w:p>
    <w:p w:rsidR="00DA25F5" w:rsidRDefault="00DA25F5" w:rsidP="00DA25F5">
      <w:pPr>
        <w:rPr>
          <w:rtl/>
        </w:rPr>
      </w:pPr>
      <w:r w:rsidRPr="00613F0F">
        <w:rPr>
          <w:rFonts w:hint="cs"/>
          <w:rtl/>
        </w:rPr>
        <w:t>-</w:t>
      </w:r>
      <w:r w:rsidR="00D93916">
        <w:rPr>
          <w:rFonts w:hint="cs"/>
          <w:rtl/>
        </w:rPr>
        <w:t>احتمال سوم:</w:t>
      </w:r>
      <w:r w:rsidRPr="00613F0F">
        <w:rPr>
          <w:rFonts w:hint="cs"/>
          <w:rtl/>
        </w:rPr>
        <w:t xml:space="preserve"> عَلِيُّ بْنُ مُحَمَّدٍ عَنْ صَالِحِ بْنِ أَبِي حَمَّادٍ عَنِ الْحَسَنِ بْنِ عَلِيٍّ </w:t>
      </w:r>
      <w:r w:rsidRPr="00BF633C">
        <w:rPr>
          <w:rFonts w:hint="cs"/>
          <w:b/>
          <w:bCs/>
          <w:color w:val="C45911" w:themeColor="accent2" w:themeShade="BF"/>
          <w:rtl/>
        </w:rPr>
        <w:t>و</w:t>
      </w:r>
      <w:r w:rsidRPr="00BF633C">
        <w:rPr>
          <w:rFonts w:hint="cs"/>
          <w:color w:val="C45911" w:themeColor="accent2" w:themeShade="BF"/>
          <w:rtl/>
        </w:rPr>
        <w:t xml:space="preserve"> </w:t>
      </w:r>
      <w:r w:rsidRPr="00613F0F">
        <w:rPr>
          <w:rFonts w:hint="cs"/>
          <w:rtl/>
        </w:rPr>
        <w:t xml:space="preserve">ابْنِ </w:t>
      </w:r>
      <w:r w:rsidR="00D554D9">
        <w:rPr>
          <w:rFonts w:hint="cs"/>
          <w:rtl/>
        </w:rPr>
        <w:t>سنان</w:t>
      </w:r>
      <w:r w:rsidRPr="00613F0F">
        <w:rPr>
          <w:rFonts w:hint="cs"/>
          <w:rtl/>
        </w:rPr>
        <w:t xml:space="preserve"> عَنْ أَبِي شُعَيْبٍ الْمَحَامِلِيِّ عَنْ حَمَّادِ بْنِ عُثْمَانَ عَنِ الْفُضَيْلِ بْنِ يَسَارٍ قَالَ</w:t>
      </w:r>
    </w:p>
    <w:p w:rsidR="00DA25F5" w:rsidRDefault="00F16102" w:rsidP="00DA25F5">
      <w:pPr>
        <w:rPr>
          <w:rtl/>
        </w:rPr>
      </w:pPr>
      <w:r>
        <w:rPr>
          <w:rFonts w:hint="cs"/>
          <w:rtl/>
        </w:rPr>
        <w:lastRenderedPageBreak/>
        <w:t>هم‌مقداری</w:t>
      </w:r>
      <w:r w:rsidR="00DA25F5">
        <w:rPr>
          <w:rFonts w:hint="cs"/>
          <w:rtl/>
        </w:rPr>
        <w:t xml:space="preserve"> از مشکل حل </w:t>
      </w:r>
      <w:r w:rsidR="00A62F20">
        <w:rPr>
          <w:rFonts w:hint="cs"/>
          <w:rtl/>
        </w:rPr>
        <w:t>می‌شود</w:t>
      </w:r>
      <w:r w:rsidR="00DA25F5">
        <w:rPr>
          <w:rFonts w:hint="cs"/>
          <w:rtl/>
        </w:rPr>
        <w:t xml:space="preserve"> و منظور عبدالله بن </w:t>
      </w:r>
      <w:r w:rsidR="00D554D9">
        <w:rPr>
          <w:rFonts w:hint="cs"/>
          <w:rtl/>
        </w:rPr>
        <w:t>سنان</w:t>
      </w:r>
      <w:r w:rsidR="00DA25F5">
        <w:rPr>
          <w:rFonts w:hint="cs"/>
          <w:rtl/>
        </w:rPr>
        <w:t xml:space="preserve"> خواهد بود.</w:t>
      </w:r>
    </w:p>
    <w:p w:rsidR="0085582A" w:rsidRDefault="0085582A" w:rsidP="00DA25F5">
      <w:pPr>
        <w:rPr>
          <w:rtl/>
        </w:rPr>
      </w:pPr>
      <w:r>
        <w:rPr>
          <w:rFonts w:hint="cs"/>
          <w:rtl/>
        </w:rPr>
        <w:t xml:space="preserve">در احتمال اول، احتمال تحویل وجود دارد و بعید نیست که عبدالله بن </w:t>
      </w:r>
      <w:r w:rsidR="00D554D9">
        <w:rPr>
          <w:rFonts w:hint="cs"/>
          <w:rtl/>
        </w:rPr>
        <w:t>سنان</w:t>
      </w:r>
      <w:r>
        <w:rPr>
          <w:rFonts w:hint="cs"/>
          <w:rtl/>
        </w:rPr>
        <w:t xml:space="preserve"> باشد.</w:t>
      </w:r>
    </w:p>
    <w:p w:rsidR="00DA25F5" w:rsidRPr="00847C0C" w:rsidRDefault="00DA25F5" w:rsidP="00DA25F5">
      <w:pPr>
        <w:rPr>
          <w:rtl/>
        </w:rPr>
      </w:pPr>
      <w:r>
        <w:rPr>
          <w:rFonts w:hint="cs"/>
          <w:rtl/>
        </w:rPr>
        <w:t xml:space="preserve">عبدالله بن </w:t>
      </w:r>
      <w:r w:rsidR="00D554D9">
        <w:rPr>
          <w:rFonts w:hint="cs"/>
          <w:rtl/>
        </w:rPr>
        <w:t>سنان</w:t>
      </w:r>
      <w:r>
        <w:rPr>
          <w:rFonts w:hint="cs"/>
          <w:rtl/>
        </w:rPr>
        <w:t xml:space="preserve"> اگر باشد از فضیل بن یسار نقل باید کند. متن حدیث این است: </w:t>
      </w:r>
      <w:r w:rsidRPr="00613F0F">
        <w:rPr>
          <w:rFonts w:hint="cs"/>
          <w:color w:val="242887"/>
          <w:rtl/>
        </w:rPr>
        <w:t xml:space="preserve">كَانَ </w:t>
      </w:r>
      <w:r w:rsidR="00615FB7">
        <w:rPr>
          <w:rFonts w:hint="cs"/>
          <w:color w:val="242887"/>
          <w:rtl/>
        </w:rPr>
        <w:t>ابوجعفر</w:t>
      </w:r>
      <w:r w:rsidRPr="00613F0F">
        <w:rPr>
          <w:rFonts w:hint="cs"/>
          <w:color w:val="242887"/>
          <w:rtl/>
        </w:rPr>
        <w:t xml:space="preserve"> ع إِذَا كَانَتْ </w:t>
      </w:r>
      <w:r>
        <w:rPr>
          <w:rFonts w:hint="cs"/>
          <w:color w:val="242887"/>
          <w:rtl/>
        </w:rPr>
        <w:t xml:space="preserve">... </w:t>
      </w:r>
      <w:r w:rsidRPr="00847C0C">
        <w:rPr>
          <w:rFonts w:hint="cs"/>
          <w:rtl/>
        </w:rPr>
        <w:t xml:space="preserve">یعنی امام باقر </w:t>
      </w:r>
      <w:r w:rsidR="009C51C7">
        <w:rPr>
          <w:rFonts w:hint="cs"/>
          <w:rtl/>
        </w:rPr>
        <w:t>این‌گونه</w:t>
      </w:r>
      <w:r w:rsidRPr="00847C0C">
        <w:rPr>
          <w:rFonts w:hint="cs"/>
          <w:rtl/>
        </w:rPr>
        <w:t xml:space="preserve"> بود.</w:t>
      </w:r>
      <w:r w:rsidR="0085582A">
        <w:rPr>
          <w:rFonts w:hint="cs"/>
          <w:rtl/>
        </w:rPr>
        <w:t xml:space="preserve"> </w:t>
      </w:r>
      <w:r>
        <w:rPr>
          <w:rFonts w:hint="cs"/>
          <w:rtl/>
        </w:rPr>
        <w:t>دلالت ندارد او خود امام را دیده باشد. ممکن است مرسل باشد.</w:t>
      </w:r>
    </w:p>
    <w:p w:rsidR="00DA25F5" w:rsidRDefault="00A62F20" w:rsidP="00DA25F5">
      <w:pPr>
        <w:rPr>
          <w:rFonts w:asciiTheme="minorHAnsi" w:hAnsiTheme="minorHAnsi"/>
          <w:rtl/>
        </w:rPr>
      </w:pPr>
      <w:r>
        <w:rPr>
          <w:rFonts w:asciiTheme="minorHAnsi" w:hAnsiTheme="minorHAnsi" w:hint="cs"/>
          <w:rtl/>
        </w:rPr>
        <w:t>ظاهراً</w:t>
      </w:r>
      <w:r w:rsidR="00DA25F5">
        <w:rPr>
          <w:rFonts w:asciiTheme="minorHAnsi" w:hAnsiTheme="minorHAnsi" w:hint="cs"/>
          <w:rtl/>
        </w:rPr>
        <w:t xml:space="preserve"> در سند تصحیف است. بنابر برخی تصحیفات محمد بن </w:t>
      </w:r>
      <w:r w:rsidR="00D554D9">
        <w:rPr>
          <w:rFonts w:asciiTheme="minorHAnsi" w:hAnsiTheme="minorHAnsi" w:hint="cs"/>
          <w:rtl/>
        </w:rPr>
        <w:t>سنان</w:t>
      </w:r>
      <w:r w:rsidR="00DA25F5">
        <w:rPr>
          <w:rFonts w:asciiTheme="minorHAnsi" w:hAnsiTheme="minorHAnsi" w:hint="cs"/>
          <w:rtl/>
        </w:rPr>
        <w:t xml:space="preserve"> است و بنابر برخی دیگر عبدالله بن </w:t>
      </w:r>
      <w:r w:rsidR="00D554D9">
        <w:rPr>
          <w:rFonts w:asciiTheme="minorHAnsi" w:hAnsiTheme="minorHAnsi" w:hint="cs"/>
          <w:rtl/>
        </w:rPr>
        <w:t>سنان</w:t>
      </w:r>
      <w:r w:rsidR="00DA25F5">
        <w:rPr>
          <w:rFonts w:asciiTheme="minorHAnsi" w:hAnsiTheme="minorHAnsi" w:hint="cs"/>
          <w:rtl/>
        </w:rPr>
        <w:t xml:space="preserve"> است.</w:t>
      </w:r>
    </w:p>
    <w:p w:rsidR="0085582A" w:rsidRDefault="0085582A" w:rsidP="00DA25F5">
      <w:pPr>
        <w:rPr>
          <w:rFonts w:asciiTheme="minorHAnsi" w:hAnsiTheme="minorHAnsi"/>
          <w:rtl/>
        </w:rPr>
      </w:pPr>
    </w:p>
    <w:p w:rsidR="00DA25F5" w:rsidRDefault="00DA25F5" w:rsidP="00DA25F5">
      <w:pPr>
        <w:rPr>
          <w:rFonts w:asciiTheme="minorHAnsi" w:hAnsiTheme="minorHAnsi"/>
          <w:rtl/>
        </w:rPr>
      </w:pPr>
      <w:r>
        <w:rPr>
          <w:rFonts w:asciiTheme="minorHAnsi" w:hAnsiTheme="minorHAnsi" w:hint="cs"/>
          <w:rtl/>
        </w:rPr>
        <w:t>جلسه جدید</w:t>
      </w:r>
    </w:p>
    <w:p w:rsidR="00DA25F5" w:rsidRDefault="00F10793" w:rsidP="00F10793">
      <w:pPr>
        <w:pStyle w:val="Heading2"/>
        <w:rPr>
          <w:rtl/>
        </w:rPr>
      </w:pPr>
      <w:bookmarkStart w:id="131" w:name="_Toc37017343"/>
      <w:r>
        <w:rPr>
          <w:rFonts w:hint="cs"/>
          <w:rtl/>
        </w:rPr>
        <w:t>معنای</w:t>
      </w:r>
      <w:r w:rsidR="00DA25F5">
        <w:rPr>
          <w:rFonts w:hint="cs"/>
          <w:rtl/>
        </w:rPr>
        <w:t xml:space="preserve"> کلمه حدثنی و اخبرنی</w:t>
      </w:r>
      <w:bookmarkEnd w:id="131"/>
    </w:p>
    <w:p w:rsidR="00DA25F5" w:rsidRDefault="00DA25F5" w:rsidP="004018A0">
      <w:pPr>
        <w:rPr>
          <w:rFonts w:asciiTheme="minorHAnsi" w:hAnsiTheme="minorHAnsi"/>
          <w:rtl/>
        </w:rPr>
      </w:pPr>
      <w:r>
        <w:rPr>
          <w:rFonts w:asciiTheme="minorHAnsi" w:hAnsiTheme="minorHAnsi" w:hint="cs"/>
          <w:rtl/>
        </w:rPr>
        <w:t xml:space="preserve">محور بحث بر روی </w:t>
      </w:r>
      <w:r w:rsidR="004018A0">
        <w:rPr>
          <w:rFonts w:asciiTheme="minorHAnsi" w:hAnsiTheme="minorHAnsi" w:hint="cs"/>
          <w:rtl/>
        </w:rPr>
        <w:t>فهرست</w:t>
      </w:r>
      <w:r>
        <w:rPr>
          <w:rFonts w:asciiTheme="minorHAnsi" w:hAnsiTheme="minorHAnsi" w:hint="cs"/>
          <w:rtl/>
        </w:rPr>
        <w:t xml:space="preserve"> شیخ و </w:t>
      </w:r>
      <w:r w:rsidR="004018A0">
        <w:rPr>
          <w:rFonts w:asciiTheme="minorHAnsi" w:hAnsiTheme="minorHAnsi" w:hint="cs"/>
          <w:rtl/>
        </w:rPr>
        <w:t xml:space="preserve">کتاب </w:t>
      </w:r>
      <w:r>
        <w:rPr>
          <w:rFonts w:asciiTheme="minorHAnsi" w:hAnsiTheme="minorHAnsi" w:hint="cs"/>
          <w:rtl/>
        </w:rPr>
        <w:t xml:space="preserve">نجاشی است. آیا </w:t>
      </w:r>
      <w:r w:rsidR="009C51C7">
        <w:rPr>
          <w:rFonts w:asciiTheme="minorHAnsi" w:hAnsiTheme="minorHAnsi" w:hint="cs"/>
          <w:rtl/>
        </w:rPr>
        <w:t>به‌مجرد</w:t>
      </w:r>
      <w:r>
        <w:rPr>
          <w:rFonts w:asciiTheme="minorHAnsi" w:hAnsiTheme="minorHAnsi" w:hint="cs"/>
          <w:rtl/>
        </w:rPr>
        <w:t xml:space="preserve"> اجازه </w:t>
      </w:r>
      <w:r w:rsidR="00F16102">
        <w:rPr>
          <w:rFonts w:asciiTheme="minorHAnsi" w:hAnsiTheme="minorHAnsi" w:hint="cs"/>
          <w:rtl/>
        </w:rPr>
        <w:t>می‌توان</w:t>
      </w:r>
      <w:r>
        <w:rPr>
          <w:rFonts w:asciiTheme="minorHAnsi" w:hAnsiTheme="minorHAnsi" w:hint="cs"/>
          <w:rtl/>
        </w:rPr>
        <w:t xml:space="preserve"> تعبیر حدثنی یا اخبرنی کرد؟ یا </w:t>
      </w:r>
      <w:r w:rsidR="00F16102">
        <w:rPr>
          <w:rFonts w:asciiTheme="minorHAnsi" w:hAnsiTheme="minorHAnsi" w:hint="cs"/>
          <w:rtl/>
        </w:rPr>
        <w:t>حتماً</w:t>
      </w:r>
      <w:r>
        <w:rPr>
          <w:rFonts w:asciiTheme="minorHAnsi" w:hAnsiTheme="minorHAnsi" w:hint="cs"/>
          <w:rtl/>
        </w:rPr>
        <w:t xml:space="preserve"> باید سماع و قرائت درکار باشد؟ استظهار کردیم که اجازه روایت داشتن برای این تعبیر کفایت </w:t>
      </w:r>
      <w:r w:rsidR="00A62F20">
        <w:rPr>
          <w:rFonts w:asciiTheme="minorHAnsi" w:hAnsiTheme="minorHAnsi" w:hint="cs"/>
          <w:rtl/>
        </w:rPr>
        <w:t>می‌کند</w:t>
      </w:r>
      <w:r>
        <w:rPr>
          <w:rFonts w:asciiTheme="minorHAnsi" w:hAnsiTheme="minorHAnsi" w:hint="cs"/>
          <w:rtl/>
        </w:rPr>
        <w:t xml:space="preserve">. اجازه بدون مناوله </w:t>
      </w:r>
      <w:r>
        <w:rPr>
          <w:rFonts w:ascii="Sakkal Majalla" w:hAnsi="Sakkal Majalla" w:cs="Sakkal Majalla" w:hint="cs"/>
          <w:rtl/>
        </w:rPr>
        <w:t>–</w:t>
      </w:r>
      <w:r>
        <w:rPr>
          <w:rFonts w:asciiTheme="minorHAnsi" w:hAnsiTheme="minorHAnsi" w:hint="cs"/>
          <w:rtl/>
        </w:rPr>
        <w:t xml:space="preserve">اجازه ای که کتاب را اصلاً هم ندیده است </w:t>
      </w:r>
      <w:r>
        <w:rPr>
          <w:rFonts w:ascii="Sakkal Majalla" w:hAnsi="Sakkal Majalla" w:cs="Sakkal Majalla" w:hint="cs"/>
          <w:rtl/>
        </w:rPr>
        <w:t>–</w:t>
      </w:r>
      <w:r>
        <w:rPr>
          <w:rFonts w:asciiTheme="minorHAnsi" w:hAnsiTheme="minorHAnsi" w:hint="cs"/>
          <w:rtl/>
        </w:rPr>
        <w:t xml:space="preserve"> اجازه به غیر معین، همه این موارد مصحح حدثنی و اخبرنی هستند.</w:t>
      </w:r>
    </w:p>
    <w:p w:rsidR="00DA25F5" w:rsidRDefault="00DA25F5" w:rsidP="00DA25F5">
      <w:pPr>
        <w:rPr>
          <w:rFonts w:asciiTheme="minorHAnsi" w:hAnsiTheme="minorHAnsi"/>
          <w:rtl/>
        </w:rPr>
      </w:pPr>
      <w:r>
        <w:rPr>
          <w:rFonts w:asciiTheme="minorHAnsi" w:hAnsiTheme="minorHAnsi" w:hint="cs"/>
          <w:rtl/>
        </w:rPr>
        <w:t xml:space="preserve">اشکالاتی </w:t>
      </w:r>
      <w:r w:rsidR="00F16102">
        <w:rPr>
          <w:rFonts w:asciiTheme="minorHAnsi" w:hAnsiTheme="minorHAnsi" w:hint="cs"/>
          <w:rtl/>
        </w:rPr>
        <w:t>ذکرشده</w:t>
      </w:r>
      <w:r>
        <w:rPr>
          <w:rFonts w:asciiTheme="minorHAnsi" w:hAnsiTheme="minorHAnsi" w:hint="cs"/>
          <w:rtl/>
        </w:rPr>
        <w:t xml:space="preserve"> است که باید پاسخ داده شود:</w:t>
      </w:r>
    </w:p>
    <w:p w:rsidR="00DA25F5" w:rsidRDefault="00DA25F5" w:rsidP="00DA25F5">
      <w:pPr>
        <w:rPr>
          <w:rtl/>
        </w:rPr>
      </w:pPr>
      <w:r>
        <w:rPr>
          <w:rFonts w:hint="cs"/>
          <w:rtl/>
        </w:rPr>
        <w:t>1. در کلمه اخبرنا سه احتمال هست:</w:t>
      </w:r>
    </w:p>
    <w:p w:rsidR="00DA25F5" w:rsidRDefault="00F10793" w:rsidP="00DA25F5">
      <w:pPr>
        <w:rPr>
          <w:rtl/>
        </w:rPr>
      </w:pPr>
      <w:r>
        <w:rPr>
          <w:rFonts w:hint="cs"/>
          <w:rtl/>
        </w:rPr>
        <w:t>اول</w:t>
      </w:r>
      <w:r w:rsidR="00DA25F5">
        <w:rPr>
          <w:rFonts w:hint="cs"/>
          <w:rtl/>
        </w:rPr>
        <w:t xml:space="preserve"> اینکه </w:t>
      </w:r>
      <w:r w:rsidR="00D54067">
        <w:rPr>
          <w:rFonts w:hint="cs"/>
          <w:rtl/>
        </w:rPr>
        <w:t>تک‌تک</w:t>
      </w:r>
      <w:r w:rsidR="00DA25F5">
        <w:rPr>
          <w:rFonts w:hint="cs"/>
          <w:rtl/>
        </w:rPr>
        <w:t xml:space="preserve"> روایات این کتب به نحو قرائت یا سماع روایت شده است. این را قبول نکردیم.</w:t>
      </w:r>
    </w:p>
    <w:p w:rsidR="00DA25F5" w:rsidRDefault="00DA25F5" w:rsidP="00DA25F5">
      <w:pPr>
        <w:rPr>
          <w:rtl/>
        </w:rPr>
      </w:pPr>
      <w:r>
        <w:rPr>
          <w:rFonts w:hint="cs"/>
          <w:rtl/>
        </w:rPr>
        <w:t xml:space="preserve">دوم اینکه اخبار اجمالی به روایات باشد. </w:t>
      </w:r>
      <w:r w:rsidR="00D54067">
        <w:rPr>
          <w:rFonts w:hint="cs"/>
          <w:rtl/>
        </w:rPr>
        <w:t>بعداً</w:t>
      </w:r>
      <w:r>
        <w:rPr>
          <w:rFonts w:hint="cs"/>
          <w:rtl/>
        </w:rPr>
        <w:t xml:space="preserve"> بحث </w:t>
      </w:r>
      <w:r w:rsidR="00D54067">
        <w:rPr>
          <w:rFonts w:hint="cs"/>
          <w:rtl/>
        </w:rPr>
        <w:t>می‌کنیم</w:t>
      </w:r>
      <w:r>
        <w:rPr>
          <w:rFonts w:hint="cs"/>
          <w:rtl/>
        </w:rPr>
        <w:t>.</w:t>
      </w:r>
    </w:p>
    <w:p w:rsidR="00F10793" w:rsidRDefault="00DA25F5" w:rsidP="00DA25F5">
      <w:pPr>
        <w:rPr>
          <w:rtl/>
        </w:rPr>
      </w:pPr>
      <w:r>
        <w:rPr>
          <w:rFonts w:hint="cs"/>
          <w:rtl/>
        </w:rPr>
        <w:t xml:space="preserve">سوم اینکه اخبرنا بکتبه به معنای اخبار به نسبت کتاب به </w:t>
      </w:r>
      <w:r w:rsidR="00F16102">
        <w:rPr>
          <w:rFonts w:hint="cs"/>
          <w:rtl/>
        </w:rPr>
        <w:t>مؤلف</w:t>
      </w:r>
      <w:r>
        <w:rPr>
          <w:rFonts w:hint="cs"/>
          <w:rtl/>
        </w:rPr>
        <w:t xml:space="preserve"> باشد. این را </w:t>
      </w:r>
      <w:r w:rsidR="00F16102">
        <w:rPr>
          <w:rFonts w:hint="cs"/>
          <w:rtl/>
        </w:rPr>
        <w:t>الآن</w:t>
      </w:r>
      <w:r w:rsidR="00F10793">
        <w:rPr>
          <w:rFonts w:hint="cs"/>
          <w:rtl/>
        </w:rPr>
        <w:t xml:space="preserve"> بیشتر </w:t>
      </w:r>
      <w:r w:rsidR="00D54067">
        <w:rPr>
          <w:rFonts w:hint="cs"/>
          <w:rtl/>
        </w:rPr>
        <w:t>موردبحث</w:t>
      </w:r>
      <w:r w:rsidR="00F10793">
        <w:rPr>
          <w:rFonts w:hint="cs"/>
          <w:rtl/>
        </w:rPr>
        <w:t xml:space="preserve"> قرار </w:t>
      </w:r>
      <w:r w:rsidR="00D54067">
        <w:rPr>
          <w:rFonts w:hint="cs"/>
          <w:rtl/>
        </w:rPr>
        <w:t>می‌دهیم</w:t>
      </w:r>
      <w:r w:rsidR="00F10793">
        <w:rPr>
          <w:rFonts w:hint="cs"/>
          <w:rtl/>
        </w:rPr>
        <w:t>.</w:t>
      </w:r>
    </w:p>
    <w:p w:rsidR="00F10793" w:rsidRDefault="00F10793" w:rsidP="00F10793">
      <w:pPr>
        <w:pStyle w:val="Heading3"/>
        <w:rPr>
          <w:rtl/>
        </w:rPr>
      </w:pPr>
      <w:bookmarkStart w:id="132" w:name="_Toc37017344"/>
      <w:r>
        <w:rPr>
          <w:rFonts w:hint="cs"/>
          <w:rtl/>
        </w:rPr>
        <w:t>رد معنای انتساب کتاب به راوی</w:t>
      </w:r>
      <w:bookmarkEnd w:id="132"/>
    </w:p>
    <w:p w:rsidR="00DA25F5" w:rsidRDefault="00DA25F5" w:rsidP="00DA25F5">
      <w:pPr>
        <w:rPr>
          <w:rtl/>
        </w:rPr>
      </w:pPr>
      <w:r>
        <w:rPr>
          <w:rFonts w:hint="cs"/>
          <w:rtl/>
        </w:rPr>
        <w:t>این احتمال سوم را باید چند نکته در باره اش بدانیم:</w:t>
      </w:r>
    </w:p>
    <w:p w:rsidR="00DA25F5" w:rsidRDefault="00F10793" w:rsidP="00DA25F5">
      <w:pPr>
        <w:rPr>
          <w:rtl/>
        </w:rPr>
      </w:pPr>
      <w:r>
        <w:rPr>
          <w:rFonts w:hint="cs"/>
          <w:rtl/>
        </w:rPr>
        <w:t>[1</w:t>
      </w:r>
      <w:r w:rsidR="009F427C">
        <w:rPr>
          <w:rtl/>
        </w:rPr>
        <w:t xml:space="preserve">] </w:t>
      </w:r>
      <w:r w:rsidR="00F16102">
        <w:rPr>
          <w:rtl/>
        </w:rPr>
        <w:t>اولاً</w:t>
      </w:r>
      <w:r w:rsidR="00DA25F5">
        <w:rPr>
          <w:rFonts w:hint="cs"/>
          <w:rtl/>
        </w:rPr>
        <w:t xml:space="preserve"> این خلاف ظاهر تعبیر اخبرنا بکتابه است. ظاهر عبارت این است که مورد خبر خود کتاب است نه نسبت کتاب به </w:t>
      </w:r>
      <w:r w:rsidR="00F16102">
        <w:rPr>
          <w:rFonts w:hint="cs"/>
          <w:rtl/>
        </w:rPr>
        <w:t>مؤلف</w:t>
      </w:r>
      <w:r w:rsidR="00DA25F5">
        <w:rPr>
          <w:rFonts w:hint="cs"/>
          <w:rtl/>
        </w:rPr>
        <w:t xml:space="preserve"> و همچنین اگر به معنای نسبت کتاب به </w:t>
      </w:r>
      <w:r w:rsidR="00F16102">
        <w:rPr>
          <w:rFonts w:hint="cs"/>
          <w:rtl/>
        </w:rPr>
        <w:t>مؤلف</w:t>
      </w:r>
      <w:r w:rsidR="00DA25F5">
        <w:rPr>
          <w:rFonts w:hint="cs"/>
          <w:rtl/>
        </w:rPr>
        <w:t xml:space="preserve"> باشد ضرورت بشرط محمول خواهد بود. به این ظهور پاسخ </w:t>
      </w:r>
      <w:r w:rsidR="00A62F20">
        <w:rPr>
          <w:rFonts w:hint="cs"/>
          <w:rtl/>
        </w:rPr>
        <w:t>داده‌اند</w:t>
      </w:r>
      <w:r w:rsidR="00DA25F5">
        <w:rPr>
          <w:rFonts w:hint="cs"/>
          <w:rtl/>
        </w:rPr>
        <w:t xml:space="preserve"> که ممکن است مراد از کتا</w:t>
      </w:r>
      <w:r w:rsidR="00D54067">
        <w:rPr>
          <w:rFonts w:hint="cs"/>
          <w:rtl/>
        </w:rPr>
        <w:t>به‌عنوان</w:t>
      </w:r>
      <w:r w:rsidR="00DA25F5">
        <w:rPr>
          <w:rFonts w:hint="cs"/>
          <w:rtl/>
        </w:rPr>
        <w:t xml:space="preserve"> مشیر است. یعنی </w:t>
      </w:r>
      <w:r w:rsidR="0052340B">
        <w:rPr>
          <w:rFonts w:hint="cs"/>
          <w:rtl/>
        </w:rPr>
        <w:t>می‌گوید</w:t>
      </w:r>
      <w:r w:rsidR="00DA25F5">
        <w:rPr>
          <w:rFonts w:hint="cs"/>
          <w:rtl/>
        </w:rPr>
        <w:t xml:space="preserve"> او کتاب نوادر دارد. بعد </w:t>
      </w:r>
      <w:r w:rsidR="0052340B">
        <w:rPr>
          <w:rFonts w:hint="cs"/>
          <w:rtl/>
        </w:rPr>
        <w:t>می‌گوید</w:t>
      </w:r>
      <w:r w:rsidR="00DA25F5">
        <w:rPr>
          <w:rFonts w:hint="cs"/>
          <w:rtl/>
        </w:rPr>
        <w:t xml:space="preserve"> اخبرنا بکتابه یعنی اخبرنا بانّ النوادر کتابه. یعنی کتابه یعنی کتابی که منسوب به او است و خارجاً به او نسبت </w:t>
      </w:r>
      <w:r w:rsidR="00615FB7">
        <w:rPr>
          <w:rFonts w:hint="cs"/>
          <w:rtl/>
        </w:rPr>
        <w:t>داده‌شده</w:t>
      </w:r>
      <w:r w:rsidR="00DA25F5">
        <w:rPr>
          <w:rFonts w:hint="cs"/>
          <w:rtl/>
        </w:rPr>
        <w:t xml:space="preserve"> است. لکن </w:t>
      </w:r>
      <w:r w:rsidR="00DA25F5">
        <w:rPr>
          <w:rFonts w:hint="cs"/>
          <w:rtl/>
        </w:rPr>
        <w:lastRenderedPageBreak/>
        <w:t xml:space="preserve">این پاسخ در مورد کتاب شاید </w:t>
      </w:r>
      <w:r w:rsidR="0052340B">
        <w:rPr>
          <w:rFonts w:hint="cs"/>
          <w:rtl/>
        </w:rPr>
        <w:t>قابل‌قبول</w:t>
      </w:r>
      <w:r w:rsidR="00DA25F5">
        <w:rPr>
          <w:rFonts w:hint="cs"/>
          <w:rtl/>
        </w:rPr>
        <w:t xml:space="preserve"> باشد ولی در مورد اخبرنا بروایاته صحیح نیست. زیرا روایاته دیگر کتاب خاصی در خارج نیست که بخواهد عنوان مشیر به آن باشد. روایات یعنی روایاتی که پخش هستند و جمع ن</w:t>
      </w:r>
      <w:r w:rsidR="00096381">
        <w:rPr>
          <w:rFonts w:hint="cs"/>
          <w:rtl/>
        </w:rPr>
        <w:t>شده‌اند</w:t>
      </w:r>
      <w:r w:rsidR="00DA25F5">
        <w:rPr>
          <w:rFonts w:hint="cs"/>
          <w:rtl/>
        </w:rPr>
        <w:t>.</w:t>
      </w:r>
      <w:r w:rsidR="004018A0">
        <w:rPr>
          <w:rStyle w:val="FootnoteReference"/>
          <w:rtl/>
        </w:rPr>
        <w:footnoteReference w:id="53"/>
      </w:r>
    </w:p>
    <w:p w:rsidR="00DA25F5" w:rsidRDefault="00F10793" w:rsidP="00DA25F5">
      <w:pPr>
        <w:rPr>
          <w:rtl/>
        </w:rPr>
      </w:pPr>
      <w:r>
        <w:rPr>
          <w:rFonts w:hint="cs"/>
          <w:rtl/>
        </w:rPr>
        <w:t>[2</w:t>
      </w:r>
      <w:r w:rsidR="009F427C">
        <w:rPr>
          <w:rtl/>
        </w:rPr>
        <w:t>] نکته</w:t>
      </w:r>
      <w:r w:rsidR="00DA25F5">
        <w:rPr>
          <w:rFonts w:hint="cs"/>
          <w:rtl/>
        </w:rPr>
        <w:t xml:space="preserve"> دیگر اینکه خیلی از این کتب ثابت الانتساب هستند. آیا در مورد این کتب اخبرنا بکتابه همان مضمونی را دارد که در مورد کتب غیر معروف دارد.</w:t>
      </w:r>
    </w:p>
    <w:p w:rsidR="00DA25F5" w:rsidRDefault="00F10793" w:rsidP="00DA25F5">
      <w:pPr>
        <w:rPr>
          <w:rtl/>
        </w:rPr>
      </w:pPr>
      <w:r>
        <w:rPr>
          <w:rFonts w:hint="cs"/>
          <w:rtl/>
        </w:rPr>
        <w:t>[3</w:t>
      </w:r>
      <w:r w:rsidR="009F427C">
        <w:rPr>
          <w:rtl/>
        </w:rPr>
        <w:t>] نکته</w:t>
      </w:r>
      <w:r w:rsidR="00DA25F5">
        <w:rPr>
          <w:rFonts w:hint="cs"/>
          <w:rtl/>
        </w:rPr>
        <w:t xml:space="preserve"> بعدی </w:t>
      </w:r>
      <w:r w:rsidR="009C51C7">
        <w:rPr>
          <w:rFonts w:hint="cs"/>
          <w:rtl/>
        </w:rPr>
        <w:t>این‌که</w:t>
      </w:r>
      <w:r w:rsidR="00DA25F5">
        <w:rPr>
          <w:rFonts w:hint="cs"/>
          <w:rtl/>
        </w:rPr>
        <w:t xml:space="preserve"> در برخی موارد انتساب کتاب به </w:t>
      </w:r>
      <w:r w:rsidR="00F16102">
        <w:rPr>
          <w:rFonts w:hint="cs"/>
          <w:rtl/>
        </w:rPr>
        <w:t>مؤلف</w:t>
      </w:r>
      <w:r w:rsidR="00DA25F5">
        <w:rPr>
          <w:rFonts w:hint="cs"/>
          <w:rtl/>
        </w:rPr>
        <w:t xml:space="preserve"> را از طریق دیگر اثبات </w:t>
      </w:r>
      <w:r w:rsidR="00A62F20">
        <w:rPr>
          <w:rFonts w:hint="cs"/>
          <w:rtl/>
        </w:rPr>
        <w:t>می‌کند</w:t>
      </w:r>
      <w:r w:rsidR="00DA25F5">
        <w:rPr>
          <w:rFonts w:hint="cs"/>
          <w:rtl/>
        </w:rPr>
        <w:t xml:space="preserve">. </w:t>
      </w:r>
      <w:r w:rsidR="00F16102">
        <w:rPr>
          <w:rFonts w:hint="cs"/>
          <w:rtl/>
        </w:rPr>
        <w:t>مثلاً</w:t>
      </w:r>
      <w:r w:rsidR="00DA25F5">
        <w:rPr>
          <w:rFonts w:hint="cs"/>
          <w:rtl/>
        </w:rPr>
        <w:t xml:space="preserve"> </w:t>
      </w:r>
      <w:r w:rsidR="0052340B">
        <w:rPr>
          <w:rFonts w:hint="cs"/>
          <w:rtl/>
        </w:rPr>
        <w:t>می‌گوید</w:t>
      </w:r>
      <w:r w:rsidR="00DA25F5">
        <w:rPr>
          <w:rFonts w:hint="cs"/>
          <w:rtl/>
        </w:rPr>
        <w:t xml:space="preserve"> ابن نوح گفته کتابی دارد. اخبرنا بکتابه فلانی که ابن نوح اصلاً در آن طریق نیست. مثالش </w:t>
      </w:r>
      <w:r w:rsidR="00F16102">
        <w:rPr>
          <w:rFonts w:hint="cs"/>
          <w:rtl/>
        </w:rPr>
        <w:t>الآن</w:t>
      </w:r>
      <w:r w:rsidR="00DA25F5">
        <w:rPr>
          <w:rFonts w:hint="cs"/>
          <w:rtl/>
        </w:rPr>
        <w:t xml:space="preserve"> در ذهنم نیست.</w:t>
      </w:r>
    </w:p>
    <w:p w:rsidR="00DA25F5" w:rsidRDefault="00F10793" w:rsidP="00DA25F5">
      <w:pPr>
        <w:rPr>
          <w:rtl/>
        </w:rPr>
      </w:pPr>
      <w:r>
        <w:rPr>
          <w:rFonts w:hint="cs"/>
          <w:rtl/>
        </w:rPr>
        <w:t>[4</w:t>
      </w:r>
      <w:r w:rsidR="009F427C">
        <w:rPr>
          <w:rtl/>
        </w:rPr>
        <w:t>] نکته</w:t>
      </w:r>
      <w:r w:rsidR="00DA25F5">
        <w:rPr>
          <w:rFonts w:hint="cs"/>
          <w:rtl/>
        </w:rPr>
        <w:t xml:space="preserve"> مهم تر اینکه استثنائات موجود در تراجم است. اخبرنا بکتبه الا </w:t>
      </w:r>
      <w:r w:rsidR="00DA25F5" w:rsidRPr="009B26BF">
        <w:rPr>
          <w:rtl/>
        </w:rPr>
        <w:t>ما كان فيه تخليط أو غلو</w:t>
      </w:r>
      <w:r w:rsidR="00DA25F5">
        <w:rPr>
          <w:rFonts w:hint="cs"/>
          <w:rtl/>
        </w:rPr>
        <w:t>. یعنی برخی کتب او مشتمل بر تخلیط و غلو است و استثناء ن</w:t>
      </w:r>
      <w:r w:rsidR="00F16102">
        <w:rPr>
          <w:rFonts w:hint="cs"/>
          <w:rtl/>
        </w:rPr>
        <w:t>می‌توان</w:t>
      </w:r>
      <w:r w:rsidR="00DA25F5">
        <w:rPr>
          <w:rFonts w:hint="cs"/>
          <w:rtl/>
        </w:rPr>
        <w:t xml:space="preserve">د استثناء از انتساب به </w:t>
      </w:r>
      <w:r w:rsidR="00F16102">
        <w:rPr>
          <w:rFonts w:hint="cs"/>
          <w:rtl/>
        </w:rPr>
        <w:t>مؤلف</w:t>
      </w:r>
      <w:r w:rsidR="00DA25F5">
        <w:rPr>
          <w:rFonts w:hint="cs"/>
          <w:rtl/>
        </w:rPr>
        <w:t xml:space="preserve"> باشد زیرا استثناء ظاهر در اتصال است و انفصال قرینه </w:t>
      </w:r>
      <w:r w:rsidR="00F16102">
        <w:rPr>
          <w:rFonts w:hint="cs"/>
          <w:rtl/>
        </w:rPr>
        <w:t>می‌خواهد</w:t>
      </w:r>
      <w:r w:rsidR="00DA25F5">
        <w:rPr>
          <w:rFonts w:hint="cs"/>
          <w:rtl/>
        </w:rPr>
        <w:t xml:space="preserve">. ظاهر این تعبیر این است که او کتاب تخلیطی دارد ولی به ما اخبار داده نشده است یعنی من اجازه روایتش را ندارم. زیرا اجازه روایت نوعی </w:t>
      </w:r>
      <w:r w:rsidR="00A62F20">
        <w:rPr>
          <w:rFonts w:hint="cs"/>
          <w:rtl/>
        </w:rPr>
        <w:t>تائید</w:t>
      </w:r>
      <w:r w:rsidR="00DA25F5">
        <w:rPr>
          <w:rFonts w:hint="cs"/>
          <w:rtl/>
        </w:rPr>
        <w:t xml:space="preserve"> اجمالی محتوای کتاب است.</w:t>
      </w:r>
    </w:p>
    <w:p w:rsidR="00DA25F5" w:rsidRDefault="00F10793" w:rsidP="00DA25F5">
      <w:pPr>
        <w:rPr>
          <w:rtl/>
        </w:rPr>
      </w:pPr>
      <w:r>
        <w:rPr>
          <w:rFonts w:hint="cs"/>
          <w:rtl/>
        </w:rPr>
        <w:t>[5</w:t>
      </w:r>
      <w:r w:rsidR="009F427C">
        <w:rPr>
          <w:rtl/>
        </w:rPr>
        <w:t>] نکته</w:t>
      </w:r>
      <w:r w:rsidR="00DA25F5">
        <w:rPr>
          <w:rFonts w:hint="cs"/>
          <w:rtl/>
        </w:rPr>
        <w:t xml:space="preserve"> دیگر مشیخه تهذیب و استبصار است. در تهذیب و استبصار در غیر از جلد اول روایات زیادی را از کتب دیگر مثل کافی و... اخذ کرده و سند نگفته است و در مشیخه طریق خود را ذکر کرده است. اگر مراد از مشیخه این باشد که این طریقی است که به من </w:t>
      </w:r>
      <w:r w:rsidR="0052340B">
        <w:rPr>
          <w:rFonts w:hint="cs"/>
          <w:rtl/>
        </w:rPr>
        <w:t>گفته‌اند</w:t>
      </w:r>
      <w:r w:rsidR="00DA25F5">
        <w:rPr>
          <w:rFonts w:hint="cs"/>
          <w:rtl/>
        </w:rPr>
        <w:t xml:space="preserve"> این کتاب مال </w:t>
      </w:r>
      <w:r w:rsidR="00F16102">
        <w:rPr>
          <w:rFonts w:hint="cs"/>
          <w:rtl/>
        </w:rPr>
        <w:t>مؤلف</w:t>
      </w:r>
      <w:r w:rsidR="00DA25F5">
        <w:rPr>
          <w:rFonts w:hint="cs"/>
          <w:rtl/>
        </w:rPr>
        <w:t xml:space="preserve"> است دیگر ربطی به روایات موجود در کتاب ندارد. مشیخه را برای خارج کردن روایات از ارسال به اسناد نوشته است. اگر معنایش </w:t>
      </w:r>
      <w:r w:rsidR="0052340B">
        <w:rPr>
          <w:rFonts w:hint="cs"/>
          <w:rtl/>
        </w:rPr>
        <w:t>صرفاً</w:t>
      </w:r>
      <w:r w:rsidR="00DA25F5">
        <w:rPr>
          <w:rFonts w:hint="cs"/>
          <w:rtl/>
        </w:rPr>
        <w:t xml:space="preserve"> انتساب روایت به راوی باشد نه طریق دریافت محتوای روایت، دیگر باعث خروج از ارسال ن</w:t>
      </w:r>
      <w:r w:rsidR="00A62F20">
        <w:rPr>
          <w:rFonts w:hint="cs"/>
          <w:rtl/>
        </w:rPr>
        <w:t>می‌شود</w:t>
      </w:r>
      <w:r w:rsidR="00DA25F5">
        <w:rPr>
          <w:rFonts w:hint="cs"/>
          <w:rtl/>
        </w:rPr>
        <w:t xml:space="preserve">. در انتهای مشیخه شیخ </w:t>
      </w:r>
      <w:r w:rsidR="00F16102">
        <w:rPr>
          <w:rFonts w:hint="cs"/>
          <w:rtl/>
        </w:rPr>
        <w:t>می‌نویسد</w:t>
      </w:r>
      <w:r w:rsidR="00DA25F5">
        <w:rPr>
          <w:rFonts w:hint="cs"/>
          <w:rtl/>
        </w:rPr>
        <w:t xml:space="preserve"> این بعضی طرق من است و برای مراجعه به طرق تفصیلی به فهرست مراجعه کنید. معلوم </w:t>
      </w:r>
      <w:r w:rsidR="00A62F20">
        <w:rPr>
          <w:rFonts w:hint="cs"/>
          <w:rtl/>
        </w:rPr>
        <w:t>می‌شود</w:t>
      </w:r>
      <w:r w:rsidR="00DA25F5">
        <w:rPr>
          <w:rFonts w:hint="cs"/>
          <w:rtl/>
        </w:rPr>
        <w:t xml:space="preserve"> فهرست تفصیل همان مشیخه است و ذکر طرق در فهرست هم به همان معنای طرق در مشیخه است.</w:t>
      </w:r>
    </w:p>
    <w:p w:rsidR="00DA25F5" w:rsidRDefault="00F10793" w:rsidP="00DA25F5">
      <w:pPr>
        <w:rPr>
          <w:rtl/>
        </w:rPr>
      </w:pPr>
      <w:r>
        <w:rPr>
          <w:rFonts w:hint="cs"/>
          <w:rtl/>
        </w:rPr>
        <w:t>[6</w:t>
      </w:r>
      <w:r w:rsidR="009F427C">
        <w:rPr>
          <w:rtl/>
        </w:rPr>
        <w:t>] نکته</w:t>
      </w:r>
      <w:r w:rsidR="00DA25F5">
        <w:rPr>
          <w:rFonts w:hint="cs"/>
          <w:rtl/>
        </w:rPr>
        <w:t xml:space="preserve"> آخر اینکه شیخ طوسی در غیر از جلد اول روایات زیادی از ک</w:t>
      </w:r>
      <w:r>
        <w:rPr>
          <w:rFonts w:hint="cs"/>
          <w:rtl/>
        </w:rPr>
        <w:t>افی گرفته است و گفته اخبرنا المف</w:t>
      </w:r>
      <w:r w:rsidR="00DA25F5">
        <w:rPr>
          <w:rFonts w:hint="cs"/>
          <w:rtl/>
        </w:rPr>
        <w:t xml:space="preserve">ید عن ابن قولویه عن کلینی عن علی بن ابراهیم عن ابیه عن... یعنی طریق خود به کلینی را به سند کلینی در کافی اضافه کرده است و سند را تا خودش کامل کرده است. این وجه هم به وجه قبلی بر می گردد و طریق شیخ تا کلینی اگر برای </w:t>
      </w:r>
      <w:r w:rsidR="0052340B">
        <w:rPr>
          <w:rFonts w:hint="cs"/>
          <w:rtl/>
        </w:rPr>
        <w:t>صرفاً</w:t>
      </w:r>
      <w:r w:rsidR="00DA25F5">
        <w:rPr>
          <w:rFonts w:hint="cs"/>
          <w:rtl/>
        </w:rPr>
        <w:t xml:space="preserve"> اخبار به انتساب کتاب به </w:t>
      </w:r>
      <w:r w:rsidR="00F16102">
        <w:rPr>
          <w:rFonts w:hint="cs"/>
          <w:rtl/>
        </w:rPr>
        <w:t>مؤلف</w:t>
      </w:r>
      <w:r w:rsidR="00DA25F5">
        <w:rPr>
          <w:rFonts w:hint="cs"/>
          <w:rtl/>
        </w:rPr>
        <w:t xml:space="preserve"> بود و محتوای روایات را اخبار نمی داد این تعبیر صحیح نمی بود.</w:t>
      </w:r>
    </w:p>
    <w:p w:rsidR="00F10793" w:rsidRDefault="00F10793" w:rsidP="00DA25F5">
      <w:pPr>
        <w:rPr>
          <w:rtl/>
        </w:rPr>
      </w:pPr>
      <w:r>
        <w:rPr>
          <w:rFonts w:hint="cs"/>
          <w:rtl/>
        </w:rPr>
        <w:t xml:space="preserve">[شبهه در </w:t>
      </w:r>
      <w:r w:rsidR="00A62F20">
        <w:rPr>
          <w:rFonts w:hint="cs"/>
          <w:rtl/>
        </w:rPr>
        <w:t>تائید</w:t>
      </w:r>
      <w:r>
        <w:rPr>
          <w:rFonts w:hint="cs"/>
          <w:rtl/>
        </w:rPr>
        <w:t xml:space="preserve"> معنای انتساب کتب به راوی و پاسخ شبهه]</w:t>
      </w:r>
    </w:p>
    <w:p w:rsidR="00F10793" w:rsidRDefault="00F10793" w:rsidP="00DA25F5">
      <w:pPr>
        <w:rPr>
          <w:rtl/>
        </w:rPr>
      </w:pPr>
      <w:r>
        <w:rPr>
          <w:rFonts w:hint="cs"/>
          <w:rtl/>
        </w:rPr>
        <w:t>شبهه:</w:t>
      </w:r>
    </w:p>
    <w:p w:rsidR="00DA25F5" w:rsidRDefault="00DA25F5" w:rsidP="00DA25F5">
      <w:pPr>
        <w:rPr>
          <w:rtl/>
        </w:rPr>
      </w:pPr>
      <w:r>
        <w:rPr>
          <w:rFonts w:hint="cs"/>
          <w:rtl/>
        </w:rPr>
        <w:t>در نجاشی عبارتی است که ممکن است خلاف این مطلب استظهار شود:</w:t>
      </w:r>
    </w:p>
    <w:p w:rsidR="00DA25F5" w:rsidRDefault="00DA25F5" w:rsidP="000E3F47">
      <w:pPr>
        <w:pStyle w:val="Quote"/>
      </w:pPr>
      <w:r w:rsidRPr="00ED6F55">
        <w:rPr>
          <w:rtl/>
        </w:rPr>
        <w:t xml:space="preserve">قال الحسين بن </w:t>
      </w:r>
      <w:r w:rsidR="00F16102">
        <w:rPr>
          <w:rtl/>
        </w:rPr>
        <w:t>عبیدالله</w:t>
      </w:r>
      <w:r w:rsidRPr="00ED6F55">
        <w:rPr>
          <w:rtl/>
        </w:rPr>
        <w:t xml:space="preserve"> رحمه الله جئت بالمنتخبات إلى أبي القاسم بن قولويه رحمه الله أقرؤها عليه فقلت: حدثك سعد</w:t>
      </w:r>
      <w:r>
        <w:rPr>
          <w:rFonts w:ascii="Cambria" w:hAnsi="Cambria" w:hint="cs"/>
          <w:rtl/>
        </w:rPr>
        <w:t>؟</w:t>
      </w:r>
      <w:r w:rsidRPr="00ED6F55">
        <w:rPr>
          <w:rtl/>
        </w:rPr>
        <w:t xml:space="preserve"> فقال: لا بل حدثني أبي و أخي عنه </w:t>
      </w:r>
      <w:r w:rsidRPr="00ED6F55">
        <w:rPr>
          <w:b/>
          <w:bCs/>
          <w:rtl/>
        </w:rPr>
        <w:t>و أنا لم أسمع من سعد إلا حديثين.</w:t>
      </w:r>
      <w:r w:rsidRPr="00ED6F55">
        <w:rPr>
          <w:rtl/>
        </w:rPr>
        <w:t xml:space="preserve"> توفي سعد رحمه الله سنة إحدى و ثلاثمائة و قيل: سنة تسع و تسعين و مائتين.</w:t>
      </w:r>
    </w:p>
    <w:p w:rsidR="00DA25F5" w:rsidRDefault="00DA25F5" w:rsidP="00DA25F5">
      <w:pPr>
        <w:rPr>
          <w:rtl/>
        </w:rPr>
      </w:pPr>
      <w:r>
        <w:rPr>
          <w:rFonts w:hint="cs"/>
          <w:rtl/>
        </w:rPr>
        <w:t xml:space="preserve">اگر حدثک سعد؟ به این معنا باشد که آیا تو طریق به این کتاب داری یا نه؟ جوابش این نیست که من فقط دو حدیث از او شنیده ام. باید بگوید من اجازه یا طریقی به او ندارم. از پاسخ معلوم </w:t>
      </w:r>
      <w:r w:rsidR="00A62F20">
        <w:rPr>
          <w:rFonts w:hint="cs"/>
          <w:rtl/>
        </w:rPr>
        <w:t>می‌شود</w:t>
      </w:r>
      <w:r>
        <w:rPr>
          <w:rFonts w:hint="cs"/>
          <w:rtl/>
        </w:rPr>
        <w:t xml:space="preserve"> که معنای حدثک در </w:t>
      </w:r>
      <w:r w:rsidR="009C51C7">
        <w:rPr>
          <w:rFonts w:hint="cs"/>
          <w:rtl/>
        </w:rPr>
        <w:t>سؤال</w:t>
      </w:r>
      <w:r>
        <w:rPr>
          <w:rFonts w:hint="cs"/>
          <w:rtl/>
        </w:rPr>
        <w:t xml:space="preserve"> این است که آیا سماع یا قرائت کرده ای؟</w:t>
      </w:r>
    </w:p>
    <w:p w:rsidR="00F10793" w:rsidRDefault="00DA25F5" w:rsidP="00DA25F5">
      <w:pPr>
        <w:rPr>
          <w:rtl/>
        </w:rPr>
      </w:pPr>
      <w:r>
        <w:rPr>
          <w:rFonts w:hint="cs"/>
          <w:rtl/>
        </w:rPr>
        <w:t>پاسخ</w:t>
      </w:r>
      <w:r w:rsidR="00F10793">
        <w:rPr>
          <w:rFonts w:hint="cs"/>
          <w:rtl/>
        </w:rPr>
        <w:t>:</w:t>
      </w:r>
    </w:p>
    <w:p w:rsidR="00DA25F5" w:rsidRDefault="00DA25F5" w:rsidP="006D3D81">
      <w:pPr>
        <w:rPr>
          <w:rtl/>
        </w:rPr>
      </w:pPr>
      <w:r>
        <w:rPr>
          <w:rFonts w:hint="cs"/>
          <w:rtl/>
        </w:rPr>
        <w:t>اصولاً سماع و اجازه به راحتی نبوده است. به هرکسی اجازه ن</w:t>
      </w:r>
      <w:r w:rsidR="009C51C7">
        <w:rPr>
          <w:rFonts w:hint="cs"/>
          <w:rtl/>
        </w:rPr>
        <w:t>می‌داده</w:t>
      </w:r>
      <w:r w:rsidR="00A62F20">
        <w:rPr>
          <w:rFonts w:hint="cs"/>
          <w:rtl/>
        </w:rPr>
        <w:t>‌اند</w:t>
      </w:r>
      <w:r>
        <w:rPr>
          <w:rFonts w:hint="cs"/>
          <w:rtl/>
        </w:rPr>
        <w:t xml:space="preserve">. سعد </w:t>
      </w:r>
      <w:r w:rsidR="006D3D81">
        <w:rPr>
          <w:rFonts w:hint="cs"/>
          <w:rtl/>
        </w:rPr>
        <w:t>متوفی حدود</w:t>
      </w:r>
      <w:r>
        <w:rPr>
          <w:rFonts w:hint="cs"/>
          <w:rtl/>
        </w:rPr>
        <w:t xml:space="preserve"> 300 است. ابن قولویه در آن زمان نوجوان بوده است. اگر شخصی روایت زیاد نشنیده باشد زمینه اجازه ندارد. یعنی نفی سماع به معنای نفی قابلیت اجازه است. درست است نفی سماع اخص </w:t>
      </w:r>
      <w:r w:rsidR="001B1068">
        <w:rPr>
          <w:rFonts w:hint="cs"/>
          <w:rtl/>
        </w:rPr>
        <w:t>از</w:t>
      </w:r>
      <w:r>
        <w:rPr>
          <w:rFonts w:hint="cs"/>
          <w:rtl/>
        </w:rPr>
        <w:t xml:space="preserve"> نفی اجازه است ولی ملازمه دارد با نفی اجازه.</w:t>
      </w:r>
    </w:p>
    <w:p w:rsidR="00DA25F5" w:rsidRDefault="00DA25F5" w:rsidP="00DA25F5">
      <w:pPr>
        <w:rPr>
          <w:rtl/>
        </w:rPr>
      </w:pPr>
      <w:r>
        <w:rPr>
          <w:rFonts w:hint="cs"/>
          <w:rtl/>
        </w:rPr>
        <w:t>به ترجمه وشاء در نجاشی مراجعه کنید:</w:t>
      </w:r>
    </w:p>
    <w:p w:rsidR="00DA25F5" w:rsidRDefault="00F16102" w:rsidP="000E3F47">
      <w:pPr>
        <w:pStyle w:val="Quote"/>
        <w:rPr>
          <w:rtl/>
        </w:rPr>
      </w:pPr>
      <w:r>
        <w:rPr>
          <w:rtl/>
        </w:rPr>
        <w:t>احمد</w:t>
      </w:r>
      <w:r w:rsidR="00DA25F5" w:rsidRPr="009F20EB">
        <w:rPr>
          <w:rtl/>
        </w:rPr>
        <w:t xml:space="preserve"> بن محمد بن عيسى قال خرجت إلى الكوفة في طلب الحديث فلقيت بها الحسن بن علي الوشاء فسألته أن يخرج لي (إلي) كتاب العلاء بن رزين القلاء و أبان بن عثمان الأحمر فأخرجهما إلي فقلت له: أحب أن تجيزهما لي فقال لي: يا رحمك الله و ما عجلتك اذهب فاكتبهما و اسمع من بعد فقل</w:t>
      </w:r>
      <w:r w:rsidR="00DA25F5">
        <w:rPr>
          <w:rtl/>
        </w:rPr>
        <w:t>ت</w:t>
      </w:r>
      <w:r w:rsidR="00DA25F5" w:rsidRPr="009F20EB">
        <w:rPr>
          <w:b/>
          <w:bCs/>
          <w:rtl/>
        </w:rPr>
        <w:t xml:space="preserve">: </w:t>
      </w:r>
      <w:r w:rsidR="00DA25F5" w:rsidRPr="00ED6F55">
        <w:rPr>
          <w:rtl/>
        </w:rPr>
        <w:t>لا آمن الحدثان</w:t>
      </w:r>
      <w:r w:rsidR="00DA25F5">
        <w:rPr>
          <w:rtl/>
        </w:rPr>
        <w:t xml:space="preserve"> </w:t>
      </w:r>
      <w:r w:rsidR="00DA25F5" w:rsidRPr="009F20EB">
        <w:rPr>
          <w:rtl/>
        </w:rPr>
        <w:t>فقال لو علمت أن هذا الحديث يكون له هذا الطلب لاستكثرت منه فإني أدركت في هذا المسجد تسعمائة شيخ كل يقول حدثني جعفر بن محمد و كان هذا الشيخ عينا من عيون هذه الطائفة.</w:t>
      </w:r>
    </w:p>
    <w:p w:rsidR="00DA25F5" w:rsidRDefault="00DA25F5" w:rsidP="00DA25F5">
      <w:pPr>
        <w:rPr>
          <w:rtl/>
        </w:rPr>
      </w:pPr>
      <w:r>
        <w:rPr>
          <w:rFonts w:hint="cs"/>
          <w:rtl/>
        </w:rPr>
        <w:t xml:space="preserve">وقتی اجازه خواسته است شیخ گفته نه! اول باید مقداری سماع کنی بعد اجازه بگیری. بله برخی به همه اجازه </w:t>
      </w:r>
      <w:r w:rsidR="00A62F20">
        <w:rPr>
          <w:rFonts w:hint="cs"/>
          <w:rtl/>
        </w:rPr>
        <w:t>می‌دادند</w:t>
      </w:r>
      <w:r>
        <w:rPr>
          <w:rFonts w:hint="cs"/>
          <w:rtl/>
        </w:rPr>
        <w:t xml:space="preserve"> یا به خردسالان اجازه </w:t>
      </w:r>
      <w:r w:rsidR="00A62F20">
        <w:rPr>
          <w:rFonts w:hint="cs"/>
          <w:rtl/>
        </w:rPr>
        <w:t>می‌دادند</w:t>
      </w:r>
      <w:r>
        <w:rPr>
          <w:rFonts w:hint="cs"/>
          <w:rtl/>
        </w:rPr>
        <w:t xml:space="preserve">. لکن متعارف نبوده است. ابن فضال </w:t>
      </w:r>
      <w:r w:rsidR="0052340B">
        <w:rPr>
          <w:rFonts w:hint="cs"/>
          <w:rtl/>
        </w:rPr>
        <w:t>می‌گوید</w:t>
      </w:r>
      <w:r>
        <w:rPr>
          <w:rFonts w:hint="cs"/>
          <w:rtl/>
        </w:rPr>
        <w:t xml:space="preserve"> من در نوجوانی نزد پدرم حدیث </w:t>
      </w:r>
      <w:r>
        <w:rPr>
          <w:rFonts w:hint="cs"/>
          <w:rtl/>
        </w:rPr>
        <w:lastRenderedPageBreak/>
        <w:t>شنیده ام. ولی چون معنای کلام را متوجه ن</w:t>
      </w:r>
      <w:r w:rsidR="00D54067">
        <w:rPr>
          <w:rFonts w:hint="cs"/>
          <w:rtl/>
        </w:rPr>
        <w:t>می‌شد</w:t>
      </w:r>
      <w:r>
        <w:rPr>
          <w:rFonts w:hint="cs"/>
          <w:rtl/>
        </w:rPr>
        <w:t xml:space="preserve">م همان روایات را </w:t>
      </w:r>
      <w:r w:rsidR="00F16102">
        <w:rPr>
          <w:rFonts w:hint="cs"/>
          <w:rtl/>
        </w:rPr>
        <w:t>باواسطه</w:t>
      </w:r>
      <w:r>
        <w:rPr>
          <w:rFonts w:hint="cs"/>
          <w:rtl/>
        </w:rPr>
        <w:t xml:space="preserve"> نقل می کنم. البته همه هم به این </w:t>
      </w:r>
      <w:r w:rsidR="00F16102">
        <w:rPr>
          <w:rFonts w:hint="cs"/>
          <w:rtl/>
        </w:rPr>
        <w:t>سخت‌گیر</w:t>
      </w:r>
      <w:r>
        <w:rPr>
          <w:rFonts w:hint="cs"/>
          <w:rtl/>
        </w:rPr>
        <w:t>ی ابن فضال ن</w:t>
      </w:r>
      <w:r w:rsidR="00A62F20">
        <w:rPr>
          <w:rFonts w:hint="cs"/>
          <w:rtl/>
        </w:rPr>
        <w:t>بوده‌اند</w:t>
      </w:r>
      <w:r>
        <w:rPr>
          <w:rFonts w:hint="cs"/>
          <w:rtl/>
        </w:rPr>
        <w:t xml:space="preserve">. در میان عموم محدثین متعارف بوده است که به افرادی که مقداری سماع </w:t>
      </w:r>
      <w:r w:rsidR="009C51C7">
        <w:rPr>
          <w:rFonts w:hint="cs"/>
          <w:rtl/>
        </w:rPr>
        <w:t>کرده‌اند</w:t>
      </w:r>
      <w:r>
        <w:rPr>
          <w:rFonts w:hint="cs"/>
          <w:rtl/>
        </w:rPr>
        <w:t xml:space="preserve"> اجازه </w:t>
      </w:r>
      <w:r w:rsidR="009C51C7">
        <w:rPr>
          <w:rFonts w:hint="cs"/>
          <w:rtl/>
        </w:rPr>
        <w:t>می‌داده</w:t>
      </w:r>
      <w:r w:rsidR="00A62F20">
        <w:rPr>
          <w:rFonts w:hint="cs"/>
          <w:rtl/>
        </w:rPr>
        <w:t>‌اند</w:t>
      </w:r>
      <w:r>
        <w:rPr>
          <w:rFonts w:hint="cs"/>
          <w:rtl/>
        </w:rPr>
        <w:t>. لذا باید به درجه ای از علم می رسید بعد اجازه عامه می گرفت.</w:t>
      </w:r>
    </w:p>
    <w:p w:rsidR="001B1068" w:rsidRDefault="001B1068" w:rsidP="001B1068">
      <w:pPr>
        <w:pStyle w:val="Heading3"/>
        <w:rPr>
          <w:rtl/>
        </w:rPr>
      </w:pPr>
      <w:bookmarkStart w:id="133" w:name="_Toc37017345"/>
      <w:r>
        <w:rPr>
          <w:rFonts w:hint="cs"/>
          <w:rtl/>
        </w:rPr>
        <w:t>ظهور معنای اخبرنا در اجازه و مناوله</w:t>
      </w:r>
      <w:bookmarkEnd w:id="133"/>
    </w:p>
    <w:p w:rsidR="00DA25F5" w:rsidRDefault="00DA25F5" w:rsidP="00DA25F5">
      <w:pPr>
        <w:rPr>
          <w:rtl/>
        </w:rPr>
      </w:pPr>
      <w:r>
        <w:rPr>
          <w:rFonts w:hint="cs"/>
          <w:rtl/>
        </w:rPr>
        <w:t xml:space="preserve">تا اینجا گفتیم این عبارت حدثنا یا اخبرنا ظهور در هیچ طرفی ندارد. </w:t>
      </w:r>
      <w:r w:rsidR="00F16102">
        <w:rPr>
          <w:rFonts w:hint="cs"/>
          <w:rtl/>
        </w:rPr>
        <w:t>الآن</w:t>
      </w:r>
      <w:r>
        <w:rPr>
          <w:rFonts w:hint="cs"/>
          <w:rtl/>
        </w:rPr>
        <w:t xml:space="preserve"> می خواهیم بگوییم در عبارت نجاشی و شیخ ظهور در اجازه و مناوله دارد.</w:t>
      </w:r>
      <w:r w:rsidR="00F036DA">
        <w:rPr>
          <w:rFonts w:hint="cs"/>
          <w:rtl/>
        </w:rPr>
        <w:t xml:space="preserve"> وجوه ظهور عبارتند از:</w:t>
      </w:r>
    </w:p>
    <w:p w:rsidR="004034FA" w:rsidRDefault="004034FA" w:rsidP="001B1068">
      <w:pPr>
        <w:rPr>
          <w:rtl/>
        </w:rPr>
      </w:pPr>
      <w:r>
        <w:rPr>
          <w:rFonts w:hint="cs"/>
          <w:rtl/>
        </w:rPr>
        <w:t>وجه اول ظهور:</w:t>
      </w:r>
    </w:p>
    <w:p w:rsidR="00DA25F5" w:rsidRDefault="00DA25F5" w:rsidP="001B1068">
      <w:pPr>
        <w:rPr>
          <w:rtl/>
        </w:rPr>
      </w:pPr>
      <w:r>
        <w:rPr>
          <w:rFonts w:hint="cs"/>
          <w:rtl/>
        </w:rPr>
        <w:t xml:space="preserve">نجاشی در </w:t>
      </w:r>
      <w:r w:rsidR="00A62F20">
        <w:rPr>
          <w:rFonts w:hint="cs"/>
          <w:rtl/>
        </w:rPr>
        <w:t>ترجمه‌ها</w:t>
      </w:r>
      <w:r>
        <w:rPr>
          <w:rFonts w:hint="cs"/>
          <w:rtl/>
        </w:rPr>
        <w:t xml:space="preserve">ی بسیاری تصریح </w:t>
      </w:r>
      <w:r w:rsidR="00A62F20">
        <w:rPr>
          <w:rFonts w:hint="cs"/>
          <w:rtl/>
        </w:rPr>
        <w:t>می‌کند</w:t>
      </w:r>
      <w:r>
        <w:rPr>
          <w:rFonts w:hint="cs"/>
          <w:rtl/>
        </w:rPr>
        <w:t xml:space="preserve"> که من قرائت یا سماع کرده ام. گاهی در ترجمه یک نفر 5 کتاب ذکر </w:t>
      </w:r>
      <w:r w:rsidR="00A62F20">
        <w:rPr>
          <w:rFonts w:hint="cs"/>
          <w:rtl/>
        </w:rPr>
        <w:t>می‌کند</w:t>
      </w:r>
      <w:r>
        <w:rPr>
          <w:rFonts w:hint="cs"/>
          <w:rtl/>
        </w:rPr>
        <w:t xml:space="preserve"> و در مورد یکی </w:t>
      </w:r>
      <w:r w:rsidR="0052340B">
        <w:rPr>
          <w:rFonts w:hint="cs"/>
          <w:rtl/>
        </w:rPr>
        <w:t>می‌گوید</w:t>
      </w:r>
      <w:r>
        <w:rPr>
          <w:rFonts w:hint="cs"/>
          <w:rtl/>
        </w:rPr>
        <w:t xml:space="preserve"> سماع کردم. یا برای یک کتاب چند طریق می آورد و در مورد یک طریق </w:t>
      </w:r>
      <w:r w:rsidR="0052340B">
        <w:rPr>
          <w:rFonts w:hint="cs"/>
          <w:rtl/>
        </w:rPr>
        <w:t>می‌گوید</w:t>
      </w:r>
      <w:r>
        <w:rPr>
          <w:rFonts w:hint="cs"/>
          <w:rtl/>
        </w:rPr>
        <w:t xml:space="preserve"> قرائتی است. اگر حدثنا و اخبرنا سماع و قرائت را می رساند دیگر نیازی به این تصریحات نبود. معمول نیست یک نفر بیش از 50 کتاب را </w:t>
      </w:r>
      <w:r w:rsidR="001B1068">
        <w:rPr>
          <w:rFonts w:hint="cs"/>
          <w:rtl/>
        </w:rPr>
        <w:t>سماع یا قرائت</w:t>
      </w:r>
      <w:r>
        <w:rPr>
          <w:rFonts w:hint="cs"/>
          <w:rtl/>
        </w:rPr>
        <w:t xml:space="preserve"> کند. مخصوصاً افرادی که خیلی اهل اکثار روایت ن</w:t>
      </w:r>
      <w:r w:rsidR="00A62F20">
        <w:rPr>
          <w:rFonts w:hint="cs"/>
          <w:rtl/>
        </w:rPr>
        <w:t>بوده‌اند</w:t>
      </w:r>
      <w:r>
        <w:rPr>
          <w:rFonts w:hint="cs"/>
          <w:rtl/>
        </w:rPr>
        <w:t>.</w:t>
      </w:r>
    </w:p>
    <w:p w:rsidR="00DA25F5" w:rsidRDefault="00DA25F5" w:rsidP="00DA25F5">
      <w:pPr>
        <w:rPr>
          <w:rFonts w:asciiTheme="minorHAnsi" w:hAnsiTheme="minorHAnsi"/>
        </w:rPr>
      </w:pPr>
      <w:r>
        <w:rPr>
          <w:rFonts w:hint="cs"/>
          <w:rtl/>
        </w:rPr>
        <w:t xml:space="preserve">شیخ طوسی در ترجمه کلینی </w:t>
      </w:r>
      <w:r w:rsidR="0052340B">
        <w:rPr>
          <w:rFonts w:hint="cs"/>
          <w:rtl/>
        </w:rPr>
        <w:t>می‌گوید</w:t>
      </w:r>
      <w:r>
        <w:rPr>
          <w:rFonts w:hint="cs"/>
          <w:rtl/>
        </w:rPr>
        <w:t>:</w:t>
      </w:r>
    </w:p>
    <w:p w:rsidR="00DA25F5" w:rsidRDefault="00DA25F5" w:rsidP="000E3F47">
      <w:pPr>
        <w:pStyle w:val="Quote"/>
      </w:pPr>
      <w:r w:rsidRPr="00806B83">
        <w:rPr>
          <w:rtl/>
        </w:rPr>
        <w:t>أخبرنا بجميع رواياته الشيخ أبو عبد الله محمد بن محمد بن النعمان عن أبي القاسم جعفر بن محمد بن قولويه القمي عن محمد بن يعقوب بجميع كتبه.</w:t>
      </w:r>
    </w:p>
    <w:p w:rsidR="00DA25F5" w:rsidRDefault="00DA25F5" w:rsidP="000E3F47">
      <w:pPr>
        <w:pStyle w:val="Quote"/>
      </w:pPr>
      <w:r w:rsidRPr="00806B83">
        <w:rPr>
          <w:rtl/>
        </w:rPr>
        <w:t xml:space="preserve">و أخبرنا الحسين بن </w:t>
      </w:r>
      <w:r w:rsidR="00F16102">
        <w:rPr>
          <w:rtl/>
        </w:rPr>
        <w:t>عبیدالله</w:t>
      </w:r>
      <w:r w:rsidRPr="00806B83">
        <w:rPr>
          <w:b/>
          <w:bCs/>
          <w:rtl/>
        </w:rPr>
        <w:t xml:space="preserve"> قراءة عليه أكثر الكتاب الكافي</w:t>
      </w:r>
      <w:r w:rsidRPr="00806B83">
        <w:rPr>
          <w:rtl/>
        </w:rPr>
        <w:t xml:space="preserve"> عن جماعة منهم: أبو غالب </w:t>
      </w:r>
      <w:r w:rsidR="00F16102">
        <w:rPr>
          <w:rtl/>
        </w:rPr>
        <w:t>احمد</w:t>
      </w:r>
      <w:r w:rsidRPr="00806B83">
        <w:rPr>
          <w:rtl/>
        </w:rPr>
        <w:t xml:space="preserve"> بن محمد الزراري و أبو القاسم جعفر بن محمد بن قولويه و أبو عبد الله </w:t>
      </w:r>
      <w:r w:rsidR="00F16102">
        <w:rPr>
          <w:rtl/>
        </w:rPr>
        <w:t>احمد</w:t>
      </w:r>
      <w:r w:rsidRPr="00806B83">
        <w:rPr>
          <w:rtl/>
        </w:rPr>
        <w:t xml:space="preserve"> بن إبراهيم الصيمري المعروف بابن أبي رافع و أبو محمد هارون بن موسى التلعكبري و أبو المفضل محمد بن عبد الله بن المطلب الشيباني كلهم عن محمد بن يعقوب.</w:t>
      </w:r>
    </w:p>
    <w:p w:rsidR="00DA25F5" w:rsidRDefault="00DA25F5" w:rsidP="000E3F47">
      <w:pPr>
        <w:pStyle w:val="Quote"/>
      </w:pPr>
      <w:r w:rsidRPr="00806B83">
        <w:rPr>
          <w:rtl/>
        </w:rPr>
        <w:t xml:space="preserve">و أخبرنا الأجل المرتضى رضي الله عنه عن أبي الحسين </w:t>
      </w:r>
      <w:r w:rsidR="00F16102">
        <w:rPr>
          <w:rtl/>
        </w:rPr>
        <w:t>احمد</w:t>
      </w:r>
      <w:r w:rsidRPr="00806B83">
        <w:rPr>
          <w:rtl/>
        </w:rPr>
        <w:t xml:space="preserve"> بن علي بن سعيد الكوفي عن محمد بن يعقوب.</w:t>
      </w:r>
    </w:p>
    <w:p w:rsidR="00DA25F5" w:rsidRDefault="00DA25F5" w:rsidP="000E3F47">
      <w:pPr>
        <w:pStyle w:val="Quote"/>
      </w:pPr>
      <w:r w:rsidRPr="00806B83">
        <w:rPr>
          <w:rtl/>
        </w:rPr>
        <w:t xml:space="preserve">و أخبرنا أبو عبد الله </w:t>
      </w:r>
      <w:r w:rsidR="00F16102">
        <w:rPr>
          <w:rtl/>
        </w:rPr>
        <w:t>احمد</w:t>
      </w:r>
      <w:r w:rsidRPr="00806B83">
        <w:rPr>
          <w:rtl/>
        </w:rPr>
        <w:t xml:space="preserve"> بن عبدون عن </w:t>
      </w:r>
      <w:r w:rsidR="00F16102">
        <w:rPr>
          <w:rtl/>
        </w:rPr>
        <w:t>احمد</w:t>
      </w:r>
      <w:r w:rsidRPr="00806B83">
        <w:rPr>
          <w:rtl/>
        </w:rPr>
        <w:t xml:space="preserve"> بن إبراهيم الضيمري و أبي الحسين عبد الكريم بن عبد الله بن نصر البزار بنبس و بغداد عن أبي جعفر محمد بن يعقوب الكليني بجميع مصنفاته و رواياته.</w:t>
      </w:r>
    </w:p>
    <w:p w:rsidR="00DA25F5" w:rsidRDefault="00DA25F5" w:rsidP="00DA25F5">
      <w:pPr>
        <w:rPr>
          <w:rtl/>
        </w:rPr>
      </w:pPr>
      <w:r>
        <w:rPr>
          <w:rFonts w:hint="cs"/>
          <w:rtl/>
        </w:rPr>
        <w:t xml:space="preserve">4 طریق ذکر </w:t>
      </w:r>
      <w:r w:rsidR="00A62F20">
        <w:rPr>
          <w:rFonts w:hint="cs"/>
          <w:rtl/>
        </w:rPr>
        <w:t>می‌کند</w:t>
      </w:r>
      <w:r>
        <w:rPr>
          <w:rFonts w:hint="cs"/>
          <w:rtl/>
        </w:rPr>
        <w:t xml:space="preserve"> و فقط در یک طریق قید قرائتاً را می آورد آن هم با قید اکثر کتاب الکافی.</w:t>
      </w:r>
    </w:p>
    <w:p w:rsidR="004034FA" w:rsidRDefault="00F036DA" w:rsidP="00DA25F5">
      <w:pPr>
        <w:rPr>
          <w:rtl/>
        </w:rPr>
      </w:pPr>
      <w:r>
        <w:rPr>
          <w:rFonts w:hint="cs"/>
          <w:rtl/>
        </w:rPr>
        <w:t>وجه</w:t>
      </w:r>
      <w:r w:rsidR="004034FA">
        <w:rPr>
          <w:rFonts w:hint="cs"/>
          <w:rtl/>
        </w:rPr>
        <w:t xml:space="preserve"> دوم</w:t>
      </w:r>
      <w:r>
        <w:rPr>
          <w:rFonts w:hint="cs"/>
          <w:rtl/>
        </w:rPr>
        <w:t xml:space="preserve"> ظهور</w:t>
      </w:r>
      <w:r w:rsidR="004034FA">
        <w:rPr>
          <w:rFonts w:hint="cs"/>
          <w:rtl/>
        </w:rPr>
        <w:t>:</w:t>
      </w:r>
    </w:p>
    <w:p w:rsidR="00DA25F5" w:rsidRDefault="004034FA" w:rsidP="00DA25F5">
      <w:pPr>
        <w:rPr>
          <w:rtl/>
        </w:rPr>
      </w:pPr>
      <w:r>
        <w:rPr>
          <w:rFonts w:hint="cs"/>
          <w:rtl/>
        </w:rPr>
        <w:t>نکته دیگر</w:t>
      </w:r>
      <w:r w:rsidR="00DA25F5">
        <w:rPr>
          <w:rFonts w:hint="cs"/>
          <w:rtl/>
        </w:rPr>
        <w:t xml:space="preserve"> اطلاق مقامی است. توضیح ذلک: اخبار اعم است از اخبار بالسماع و القرائة یا اخبار بالاجازه. نجاشی در ذکر کتب اگر بطور کلی طریق سماع و اجازه داشته باشد نباید تعبیری بیاورد که جامع بین هر دو باشد. یک مثال: لمس یعنی دست زدن. اگر در محکمه بگوید لمس نامحرم کرده است حمل بر لمس خالی </w:t>
      </w:r>
      <w:r w:rsidR="00A62F20">
        <w:rPr>
          <w:rFonts w:hint="cs"/>
          <w:rtl/>
        </w:rPr>
        <w:t>می‌شود</w:t>
      </w:r>
      <w:r w:rsidR="00DA25F5">
        <w:rPr>
          <w:rFonts w:hint="cs"/>
          <w:rtl/>
        </w:rPr>
        <w:t xml:space="preserve"> و نه </w:t>
      </w:r>
      <w:r w:rsidR="00F16102">
        <w:rPr>
          <w:rFonts w:hint="cs"/>
          <w:rtl/>
        </w:rPr>
        <w:t>مثلاً</w:t>
      </w:r>
      <w:r w:rsidR="00DA25F5">
        <w:rPr>
          <w:rFonts w:hint="cs"/>
          <w:rtl/>
        </w:rPr>
        <w:t xml:space="preserve"> تقبیل. زیرا </w:t>
      </w:r>
      <w:r w:rsidR="00DA25F5">
        <w:rPr>
          <w:rFonts w:hint="cs"/>
          <w:rtl/>
        </w:rPr>
        <w:lastRenderedPageBreak/>
        <w:t>تقبیل خصوصیت خاصی دارد که نباید با لفظ عام از آن تعبیر شود. وقتی در مقام بیان خصوصیات هستیم نباید به تعابیر مشترک اکتفاء کنیم. سماع و قرائت امتیاز خاص دارد و اگر با سماع و قرائت کتابی را دریافت کرده است نباید تعبیری بیاورد که مشترک بین سماع و قرائت با اجازه باشد.</w:t>
      </w:r>
    </w:p>
    <w:p w:rsidR="004034FA" w:rsidRDefault="004034FA" w:rsidP="00DA25F5">
      <w:pPr>
        <w:rPr>
          <w:rtl/>
        </w:rPr>
      </w:pPr>
      <w:r>
        <w:rPr>
          <w:rFonts w:hint="cs"/>
          <w:rtl/>
        </w:rPr>
        <w:t>اشکال:</w:t>
      </w:r>
    </w:p>
    <w:p w:rsidR="00DA25F5" w:rsidRDefault="00DA25F5" w:rsidP="00DA25F5">
      <w:pPr>
        <w:rPr>
          <w:rtl/>
        </w:rPr>
      </w:pPr>
      <w:r>
        <w:rPr>
          <w:rFonts w:hint="cs"/>
          <w:rtl/>
        </w:rPr>
        <w:t xml:space="preserve">آنجا که ما گفتیم نجاشی در برخی طرق تصریح </w:t>
      </w:r>
      <w:r w:rsidR="00A62F20">
        <w:rPr>
          <w:rFonts w:hint="cs"/>
          <w:rtl/>
        </w:rPr>
        <w:t>می‌کند</w:t>
      </w:r>
      <w:r>
        <w:rPr>
          <w:rFonts w:hint="cs"/>
          <w:rtl/>
        </w:rPr>
        <w:t xml:space="preserve"> که به صورت سماع یا قرائت است، ممکن است کسی اشکال بگیرد که نجاشی در برخی موارد نیز تصریح </w:t>
      </w:r>
      <w:r w:rsidR="00A62F20">
        <w:rPr>
          <w:rFonts w:hint="cs"/>
          <w:rtl/>
        </w:rPr>
        <w:t>می‌کند</w:t>
      </w:r>
      <w:r>
        <w:rPr>
          <w:rFonts w:hint="cs"/>
          <w:rtl/>
        </w:rPr>
        <w:t xml:space="preserve"> </w:t>
      </w:r>
      <w:r w:rsidR="0052340B">
        <w:rPr>
          <w:rFonts w:hint="cs"/>
          <w:rtl/>
        </w:rPr>
        <w:t>به‌صورت</w:t>
      </w:r>
      <w:r>
        <w:rPr>
          <w:rFonts w:hint="cs"/>
          <w:rtl/>
        </w:rPr>
        <w:t xml:space="preserve"> اجازه است.</w:t>
      </w:r>
    </w:p>
    <w:p w:rsidR="004034FA" w:rsidRDefault="004034FA" w:rsidP="00DA25F5">
      <w:pPr>
        <w:rPr>
          <w:rtl/>
        </w:rPr>
      </w:pPr>
      <w:r>
        <w:rPr>
          <w:rFonts w:hint="cs"/>
          <w:rtl/>
        </w:rPr>
        <w:t>پاسخ:</w:t>
      </w:r>
    </w:p>
    <w:p w:rsidR="00DA25F5" w:rsidRDefault="00DA25F5" w:rsidP="00DA25F5">
      <w:pPr>
        <w:rPr>
          <w:rtl/>
        </w:rPr>
      </w:pPr>
      <w:r>
        <w:rPr>
          <w:rFonts w:hint="cs"/>
          <w:rtl/>
        </w:rPr>
        <w:t xml:space="preserve">در پاسخ </w:t>
      </w:r>
      <w:r w:rsidR="00D54067">
        <w:rPr>
          <w:rFonts w:hint="cs"/>
          <w:rtl/>
        </w:rPr>
        <w:t>می‌گوییم</w:t>
      </w:r>
      <w:r>
        <w:rPr>
          <w:rFonts w:hint="cs"/>
          <w:rtl/>
        </w:rPr>
        <w:t xml:space="preserve"> مواردی که </w:t>
      </w:r>
      <w:r w:rsidR="0052340B">
        <w:rPr>
          <w:rFonts w:hint="cs"/>
          <w:rtl/>
        </w:rPr>
        <w:t>می‌گوید</w:t>
      </w:r>
      <w:r>
        <w:rPr>
          <w:rFonts w:hint="cs"/>
          <w:rtl/>
        </w:rPr>
        <w:t xml:space="preserve"> اجازةً </w:t>
      </w:r>
      <w:r w:rsidR="009C51C7">
        <w:rPr>
          <w:rFonts w:hint="cs"/>
          <w:rtl/>
        </w:rPr>
        <w:t>این‌گونه</w:t>
      </w:r>
      <w:r>
        <w:rPr>
          <w:rFonts w:hint="cs"/>
          <w:rtl/>
        </w:rPr>
        <w:t xml:space="preserve"> نیست که چند طریق است و در مورد یکی </w:t>
      </w:r>
      <w:r w:rsidR="0052340B">
        <w:rPr>
          <w:rFonts w:hint="cs"/>
          <w:rtl/>
        </w:rPr>
        <w:t>می‌گوید</w:t>
      </w:r>
      <w:r>
        <w:rPr>
          <w:rFonts w:hint="cs"/>
          <w:rtl/>
        </w:rPr>
        <w:t xml:space="preserve"> اجاز</w:t>
      </w:r>
      <w:r w:rsidR="00F10A07">
        <w:rPr>
          <w:rFonts w:hint="cs"/>
          <w:rtl/>
        </w:rPr>
        <w:t>ةً. بلکه فقط یک طریق است.</w:t>
      </w:r>
    </w:p>
    <w:p w:rsidR="00DA25F5" w:rsidRDefault="00DA25F5" w:rsidP="00DA25F5">
      <w:pPr>
        <w:rPr>
          <w:rtl/>
        </w:rPr>
      </w:pPr>
      <w:r>
        <w:rPr>
          <w:rFonts w:hint="cs"/>
          <w:rtl/>
        </w:rPr>
        <w:t xml:space="preserve">همیشه در تعابیر اجازةً یک نکته خاصی دارد: </w:t>
      </w:r>
      <w:r w:rsidR="00F16102">
        <w:rPr>
          <w:rFonts w:hint="cs"/>
          <w:rtl/>
        </w:rPr>
        <w:t>مثلاً</w:t>
      </w:r>
      <w:r>
        <w:rPr>
          <w:rFonts w:hint="cs"/>
          <w:rtl/>
        </w:rPr>
        <w:t xml:space="preserve"> راوی ضعیف است. در بین محدثین سماع روایت از ضعفاء یک نقطه ضعف بوده است. لذا اگر روایتی از ضعیفی نقل </w:t>
      </w:r>
      <w:r w:rsidR="00A62F20">
        <w:rPr>
          <w:rFonts w:hint="cs"/>
          <w:rtl/>
        </w:rPr>
        <w:t>می‌کند</w:t>
      </w:r>
      <w:r>
        <w:rPr>
          <w:rFonts w:hint="cs"/>
          <w:rtl/>
        </w:rPr>
        <w:t xml:space="preserve"> تصریح </w:t>
      </w:r>
      <w:r w:rsidR="00A62F20">
        <w:rPr>
          <w:rFonts w:hint="cs"/>
          <w:rtl/>
        </w:rPr>
        <w:t>می‌کند</w:t>
      </w:r>
      <w:r>
        <w:rPr>
          <w:rFonts w:hint="cs"/>
          <w:rtl/>
        </w:rPr>
        <w:t xml:space="preserve"> که نزد او سماع و قرائت نکرده ام بلکه فقط رفته ام اجازه گرفته ام. یعنی </w:t>
      </w:r>
      <w:r w:rsidR="00F16102">
        <w:rPr>
          <w:rFonts w:hint="cs"/>
          <w:rtl/>
        </w:rPr>
        <w:t>به‌نوعی</w:t>
      </w:r>
      <w:r>
        <w:rPr>
          <w:rFonts w:hint="cs"/>
          <w:rtl/>
        </w:rPr>
        <w:t xml:space="preserve"> خود را تبرئه </w:t>
      </w:r>
      <w:r w:rsidR="00A62F20">
        <w:rPr>
          <w:rFonts w:hint="cs"/>
          <w:rtl/>
        </w:rPr>
        <w:t>می‌کند</w:t>
      </w:r>
      <w:r>
        <w:rPr>
          <w:rFonts w:hint="cs"/>
          <w:rtl/>
        </w:rPr>
        <w:t xml:space="preserve"> که شاگردی او را نکرده ام.</w:t>
      </w:r>
    </w:p>
    <w:p w:rsidR="00DA25F5" w:rsidRDefault="00DA25F5" w:rsidP="00DA25F5">
      <w:pPr>
        <w:rPr>
          <w:rtl/>
        </w:rPr>
      </w:pPr>
      <w:r>
        <w:rPr>
          <w:rFonts w:hint="cs"/>
          <w:rtl/>
        </w:rPr>
        <w:t xml:space="preserve">برخی موارد دیگر اینکه کتاب نسخه مشخصی نداشته است. </w:t>
      </w:r>
      <w:r w:rsidR="00F16102">
        <w:rPr>
          <w:rFonts w:hint="cs"/>
          <w:rtl/>
        </w:rPr>
        <w:t>مثلاً</w:t>
      </w:r>
      <w:r>
        <w:rPr>
          <w:rFonts w:hint="cs"/>
          <w:rtl/>
        </w:rPr>
        <w:t xml:space="preserve"> کتاب نوادر بوده است. نوادر مثل کشکول است. حد و مرز ندارد. نوادر محتوایش معلوم نیست. </w:t>
      </w:r>
      <w:r w:rsidR="009C51C7">
        <w:rPr>
          <w:rFonts w:hint="cs"/>
          <w:rtl/>
        </w:rPr>
        <w:t>همه‌چیز</w:t>
      </w:r>
      <w:r>
        <w:rPr>
          <w:rFonts w:hint="cs"/>
          <w:rtl/>
        </w:rPr>
        <w:t xml:space="preserve"> در آن هست. لذا یک نوادر را سماع یا قرائت </w:t>
      </w:r>
      <w:r w:rsidR="00D54067">
        <w:rPr>
          <w:rFonts w:hint="cs"/>
          <w:rtl/>
        </w:rPr>
        <w:t>نمی‌کرد</w:t>
      </w:r>
      <w:r>
        <w:rPr>
          <w:rFonts w:hint="cs"/>
          <w:rtl/>
        </w:rPr>
        <w:t xml:space="preserve">ند. زیرا دائما در حال کاهش و افزایش محتوا </w:t>
      </w:r>
      <w:r w:rsidR="00A62F20">
        <w:rPr>
          <w:rFonts w:hint="cs"/>
          <w:rtl/>
        </w:rPr>
        <w:t>بوده‌اند</w:t>
      </w:r>
      <w:r>
        <w:rPr>
          <w:rFonts w:hint="cs"/>
          <w:rtl/>
        </w:rPr>
        <w:t>. نوادر برزخ بین کتاب و غیر کتاب است. کسی نوادر را درس ن</w:t>
      </w:r>
      <w:r w:rsidR="0052340B">
        <w:rPr>
          <w:rFonts w:hint="cs"/>
          <w:rtl/>
        </w:rPr>
        <w:t>می‌گیرد</w:t>
      </w:r>
      <w:r>
        <w:rPr>
          <w:rFonts w:hint="cs"/>
          <w:rtl/>
        </w:rPr>
        <w:t xml:space="preserve">. نوادر </w:t>
      </w:r>
      <w:r w:rsidR="00F16102">
        <w:rPr>
          <w:rFonts w:hint="cs"/>
          <w:rtl/>
        </w:rPr>
        <w:t>معمولاً</w:t>
      </w:r>
      <w:r>
        <w:rPr>
          <w:rFonts w:hint="cs"/>
          <w:rtl/>
        </w:rPr>
        <w:t xml:space="preserve"> اجازه ای است. </w:t>
      </w:r>
      <w:r w:rsidR="00F10A07">
        <w:rPr>
          <w:rStyle w:val="FootnoteReference"/>
          <w:rtl/>
        </w:rPr>
        <w:footnoteReference w:id="54"/>
      </w:r>
    </w:p>
    <w:p w:rsidR="004034FA" w:rsidRDefault="004034FA" w:rsidP="00DA25F5">
      <w:pPr>
        <w:rPr>
          <w:rtl/>
        </w:rPr>
      </w:pPr>
      <w:r>
        <w:rPr>
          <w:rFonts w:hint="cs"/>
          <w:rtl/>
        </w:rPr>
        <w:t>خلاصه و جمعبندی معنای حدثنا و اخبرنا:</w:t>
      </w:r>
    </w:p>
    <w:p w:rsidR="00DA25F5" w:rsidRDefault="004034FA" w:rsidP="00DA25F5">
      <w:pPr>
        <w:rPr>
          <w:rtl/>
        </w:rPr>
      </w:pPr>
      <w:r>
        <w:rPr>
          <w:rFonts w:hint="cs"/>
          <w:rtl/>
        </w:rPr>
        <w:t xml:space="preserve">- </w:t>
      </w:r>
      <w:r w:rsidR="00DA25F5">
        <w:rPr>
          <w:rFonts w:hint="cs"/>
          <w:rtl/>
        </w:rPr>
        <w:t xml:space="preserve">خلاصه مطلب این است که حدثنا و اخبرنا در اجازه با مناوله یا بدون مناوله یا اجازه ای که خود کتاب را ندیده است استعمال </w:t>
      </w:r>
      <w:r w:rsidR="00A62F20">
        <w:rPr>
          <w:rFonts w:hint="cs"/>
          <w:rtl/>
        </w:rPr>
        <w:t>می‌شود</w:t>
      </w:r>
      <w:r w:rsidR="00DA25F5">
        <w:rPr>
          <w:rFonts w:hint="cs"/>
          <w:rtl/>
        </w:rPr>
        <w:t xml:space="preserve">. گاهی در اجازه به غیر معین هم استعمال </w:t>
      </w:r>
      <w:r w:rsidR="00A62F20">
        <w:rPr>
          <w:rFonts w:hint="cs"/>
          <w:rtl/>
        </w:rPr>
        <w:t>می‌شود</w:t>
      </w:r>
      <w:r w:rsidR="00DA25F5">
        <w:rPr>
          <w:rFonts w:hint="cs"/>
          <w:rtl/>
        </w:rPr>
        <w:t>. یعنی اجازه یک کتاب ندارد بلکه اجازه همه کتب و روایات دارد.</w:t>
      </w:r>
    </w:p>
    <w:p w:rsidR="00DA25F5" w:rsidRDefault="004034FA" w:rsidP="00DA25F5">
      <w:pPr>
        <w:rPr>
          <w:rtl/>
        </w:rPr>
      </w:pPr>
      <w:r>
        <w:rPr>
          <w:rFonts w:hint="cs"/>
          <w:rtl/>
        </w:rPr>
        <w:t xml:space="preserve">- </w:t>
      </w:r>
      <w:r w:rsidR="00DA25F5">
        <w:rPr>
          <w:rFonts w:hint="cs"/>
          <w:rtl/>
        </w:rPr>
        <w:t>وقتی نجاشی و شیخ بکار می برند (در مورد مشایخ شیخ و نجاشی این استظهار صحیح نیست) ظهور در اجازه یا مناوله دارد و سماع و قرائت نیست. به دو وجه: یکی تصریح به سماع و قرائت در برخی تراجم. دوم اینکه اجازه و مناوله ادون از سماع و قرائت است و اگر مراد فرد اعلی است نباید از تعابیر مشترک بین اعلی و ادون استفاده شود.</w:t>
      </w:r>
    </w:p>
    <w:p w:rsidR="00F036DA" w:rsidRDefault="00F036DA" w:rsidP="00F036DA">
      <w:pPr>
        <w:pStyle w:val="Heading2"/>
        <w:rPr>
          <w:rtl/>
        </w:rPr>
      </w:pPr>
      <w:bookmarkStart w:id="134" w:name="_Toc37017346"/>
      <w:r>
        <w:rPr>
          <w:rFonts w:hint="cs"/>
          <w:rtl/>
        </w:rPr>
        <w:t>نقد طرق مشیخه طوسی و صدوق</w:t>
      </w:r>
      <w:bookmarkEnd w:id="134"/>
    </w:p>
    <w:p w:rsidR="00DA25F5" w:rsidRDefault="00DA25F5" w:rsidP="00DA25F5">
      <w:pPr>
        <w:rPr>
          <w:rtl/>
        </w:rPr>
      </w:pPr>
      <w:r>
        <w:rPr>
          <w:rFonts w:hint="cs"/>
          <w:rtl/>
        </w:rPr>
        <w:lastRenderedPageBreak/>
        <w:t xml:space="preserve">شیخ طوسی و شیخ صدوق خیلی اوقات اوائل سند را حذف </w:t>
      </w:r>
      <w:r w:rsidR="009C51C7">
        <w:rPr>
          <w:rFonts w:hint="cs"/>
          <w:rtl/>
        </w:rPr>
        <w:t>کرده‌اند</w:t>
      </w:r>
      <w:r>
        <w:rPr>
          <w:rFonts w:hint="cs"/>
          <w:rtl/>
        </w:rPr>
        <w:t xml:space="preserve"> به دلیل اکتفاء به مشیخه یا فهرست. آیا طریق به این اشخاص را آیا لازم است بررسی کنیم یا خیر؟ محقق خویی همه این طرق را بررسی کرده است و طرق ضعیف را قبول ن</w:t>
      </w:r>
      <w:r w:rsidR="009C51C7">
        <w:rPr>
          <w:rFonts w:hint="cs"/>
          <w:rtl/>
        </w:rPr>
        <w:t>می‌کنند</w:t>
      </w:r>
      <w:r>
        <w:rPr>
          <w:rFonts w:hint="cs"/>
          <w:rtl/>
        </w:rPr>
        <w:t>.</w:t>
      </w:r>
    </w:p>
    <w:p w:rsidR="00DA25F5" w:rsidRDefault="009C51C7" w:rsidP="00DA25F5">
      <w:pPr>
        <w:rPr>
          <w:rtl/>
        </w:rPr>
      </w:pPr>
      <w:r>
        <w:rPr>
          <w:rFonts w:hint="cs"/>
          <w:rtl/>
        </w:rPr>
        <w:t>سؤال</w:t>
      </w:r>
      <w:r w:rsidR="00DA25F5">
        <w:rPr>
          <w:rFonts w:hint="cs"/>
          <w:rtl/>
        </w:rPr>
        <w:t>: آیا وثاقت افراد موجود در طریق مشیخه یا فهرست لازم است یا خیر؟ این بحث دو مرحله دارد. یکی در مورد فهرست شیخ. یک مرحله در مورد مشیخه صدوق.</w:t>
      </w:r>
    </w:p>
    <w:p w:rsidR="00DA25F5" w:rsidRDefault="00DA25F5" w:rsidP="00DA25F5">
      <w:pPr>
        <w:rPr>
          <w:rtl/>
        </w:rPr>
      </w:pPr>
      <w:r>
        <w:rPr>
          <w:rFonts w:hint="cs"/>
          <w:rtl/>
        </w:rPr>
        <w:t xml:space="preserve">تهذیب و استبصار تصریح </w:t>
      </w:r>
      <w:r w:rsidR="00A62F20">
        <w:rPr>
          <w:rFonts w:hint="cs"/>
          <w:rtl/>
        </w:rPr>
        <w:t>می‌کند</w:t>
      </w:r>
      <w:r>
        <w:rPr>
          <w:rFonts w:hint="cs"/>
          <w:rtl/>
        </w:rPr>
        <w:t xml:space="preserve"> که این طرق، طرق به کتب است. اول سند کتاب صاحب کتاب یا اصل است. لذا بحث در مورد تهذیب و استبصار بحث بر این است که آیا طرق به کتب را لازم است بررسی کنیم یا خیر؟ اما در مورد فقیه چنین تصریحی نیست و ما هم استظهار کردیم که اول سند الزاماً صاحب کتاب نیست. لذا مشیخه فقیه طریق به اشخاص است نه کتب. لذا بحث در مورد فقیه بحث بر این است که آیا طریق به اشخاص را لازم است بررسی کنیم یا خیر؟</w:t>
      </w:r>
    </w:p>
    <w:p w:rsidR="00DA25F5" w:rsidRDefault="00DA25F5" w:rsidP="00DA25F5">
      <w:pPr>
        <w:rPr>
          <w:rtl/>
        </w:rPr>
      </w:pPr>
      <w:r>
        <w:rPr>
          <w:rFonts w:hint="cs"/>
          <w:rtl/>
        </w:rPr>
        <w:t>طرق تهذیب و استبصار</w:t>
      </w:r>
    </w:p>
    <w:p w:rsidR="00DA25F5" w:rsidRDefault="00DA25F5" w:rsidP="00DA25F5">
      <w:pPr>
        <w:rPr>
          <w:rtl/>
        </w:rPr>
      </w:pPr>
      <w:r>
        <w:rPr>
          <w:rFonts w:hint="cs"/>
          <w:rtl/>
        </w:rPr>
        <w:t>3 مبنا در اینجا هست:</w:t>
      </w:r>
    </w:p>
    <w:p w:rsidR="00DA25F5" w:rsidRDefault="00DA25F5" w:rsidP="00DA25F5">
      <w:pPr>
        <w:rPr>
          <w:rtl/>
        </w:rPr>
      </w:pPr>
      <w:r>
        <w:rPr>
          <w:rFonts w:hint="cs"/>
          <w:rtl/>
        </w:rPr>
        <w:t>1. طرق مشیخه لازم نیست مطلقاً</w:t>
      </w:r>
      <w:r w:rsidR="00033A97">
        <w:rPr>
          <w:rFonts w:hint="cs"/>
          <w:rtl/>
        </w:rPr>
        <w:t xml:space="preserve"> (نظر مختار استاد)</w:t>
      </w:r>
    </w:p>
    <w:p w:rsidR="00DA25F5" w:rsidRDefault="00DA25F5" w:rsidP="00DA25F5">
      <w:pPr>
        <w:rPr>
          <w:rtl/>
        </w:rPr>
      </w:pPr>
      <w:r>
        <w:rPr>
          <w:rFonts w:hint="cs"/>
          <w:rtl/>
        </w:rPr>
        <w:t>2. طریق مشیخه مطلقاً لازم است بررسی شود.</w:t>
      </w:r>
      <w:r w:rsidR="00033A97">
        <w:rPr>
          <w:rFonts w:hint="cs"/>
          <w:rtl/>
        </w:rPr>
        <w:t xml:space="preserve"> (نظر محقق خویی)</w:t>
      </w:r>
    </w:p>
    <w:p w:rsidR="00DA25F5" w:rsidRDefault="00DA25F5" w:rsidP="00DA25F5">
      <w:pPr>
        <w:rPr>
          <w:rtl/>
        </w:rPr>
      </w:pPr>
      <w:r>
        <w:rPr>
          <w:rFonts w:hint="cs"/>
          <w:rtl/>
        </w:rPr>
        <w:t xml:space="preserve">3. تفصیل بین کتب مشهوره و کتب غیر مشهوره. در کتب مشهوره ذکر طریق </w:t>
      </w:r>
      <w:r w:rsidR="0052340B">
        <w:rPr>
          <w:rFonts w:hint="cs"/>
          <w:rtl/>
        </w:rPr>
        <w:t>صرفاً</w:t>
      </w:r>
      <w:r>
        <w:rPr>
          <w:rFonts w:hint="cs"/>
          <w:rtl/>
        </w:rPr>
        <w:t xml:space="preserve"> برای اتصال است و این طریق انتساب کتاب به </w:t>
      </w:r>
      <w:r w:rsidR="00F16102">
        <w:rPr>
          <w:rFonts w:hint="cs"/>
          <w:rtl/>
        </w:rPr>
        <w:t>مؤلف</w:t>
      </w:r>
      <w:r>
        <w:rPr>
          <w:rFonts w:hint="cs"/>
          <w:rtl/>
        </w:rPr>
        <w:t xml:space="preserve"> را اثبات ن</w:t>
      </w:r>
      <w:r w:rsidR="00A62F20">
        <w:rPr>
          <w:rFonts w:hint="cs"/>
          <w:rtl/>
        </w:rPr>
        <w:t>می‌کند</w:t>
      </w:r>
      <w:r>
        <w:rPr>
          <w:rFonts w:hint="cs"/>
          <w:rtl/>
        </w:rPr>
        <w:t xml:space="preserve">. اما در کتب غیر مشهوره باید طریق بررسی کرد. ابن غضائری گاهی یک نفر را تضعیف </w:t>
      </w:r>
      <w:r w:rsidR="00A62F20">
        <w:rPr>
          <w:rFonts w:hint="cs"/>
          <w:rtl/>
        </w:rPr>
        <w:t>می‌کند</w:t>
      </w:r>
      <w:r>
        <w:rPr>
          <w:rFonts w:hint="cs"/>
          <w:rtl/>
        </w:rPr>
        <w:t xml:space="preserve"> و </w:t>
      </w:r>
      <w:r w:rsidR="0052340B">
        <w:rPr>
          <w:rFonts w:hint="cs"/>
          <w:rtl/>
        </w:rPr>
        <w:t>می‌گوید</w:t>
      </w:r>
      <w:r>
        <w:rPr>
          <w:rFonts w:hint="cs"/>
          <w:rtl/>
        </w:rPr>
        <w:t xml:space="preserve"> روایاتی که از جدش نقل </w:t>
      </w:r>
      <w:r w:rsidR="00A62F20">
        <w:rPr>
          <w:rFonts w:hint="cs"/>
          <w:rtl/>
        </w:rPr>
        <w:t>می‌کند</w:t>
      </w:r>
      <w:r>
        <w:rPr>
          <w:rFonts w:hint="cs"/>
          <w:rtl/>
        </w:rPr>
        <w:t xml:space="preserve"> </w:t>
      </w:r>
      <w:r w:rsidR="0052340B">
        <w:rPr>
          <w:rFonts w:hint="cs"/>
          <w:rtl/>
        </w:rPr>
        <w:t>قابل‌قبول</w:t>
      </w:r>
      <w:r>
        <w:rPr>
          <w:rFonts w:hint="cs"/>
          <w:rtl/>
        </w:rPr>
        <w:t xml:space="preserve"> است. یعنی روایاتی که او منفرد است </w:t>
      </w:r>
      <w:r w:rsidR="0052340B">
        <w:rPr>
          <w:rFonts w:hint="cs"/>
          <w:rtl/>
        </w:rPr>
        <w:t>قابل‌قبول</w:t>
      </w:r>
      <w:r>
        <w:rPr>
          <w:rFonts w:hint="cs"/>
          <w:rtl/>
        </w:rPr>
        <w:t xml:space="preserve"> نیست. ولی روایاتی که دیگران هم نقل </w:t>
      </w:r>
      <w:r w:rsidR="009C51C7">
        <w:rPr>
          <w:rFonts w:hint="cs"/>
          <w:rtl/>
        </w:rPr>
        <w:t>کرده‌اند</w:t>
      </w:r>
      <w:r>
        <w:rPr>
          <w:rFonts w:hint="cs"/>
          <w:rtl/>
        </w:rPr>
        <w:t xml:space="preserve"> او هم اگر نقل کند </w:t>
      </w:r>
      <w:r w:rsidR="0052340B">
        <w:rPr>
          <w:rFonts w:hint="cs"/>
          <w:rtl/>
        </w:rPr>
        <w:t>قابل‌قبول</w:t>
      </w:r>
      <w:r>
        <w:rPr>
          <w:rFonts w:hint="cs"/>
          <w:rtl/>
        </w:rPr>
        <w:t xml:space="preserve"> است. </w:t>
      </w:r>
      <w:r w:rsidR="00033A97">
        <w:rPr>
          <w:rFonts w:hint="cs"/>
          <w:rtl/>
        </w:rPr>
        <w:t>(نظر</w:t>
      </w:r>
      <w:r>
        <w:rPr>
          <w:rFonts w:hint="cs"/>
          <w:rtl/>
        </w:rPr>
        <w:t xml:space="preserve"> محقق بروج</w:t>
      </w:r>
      <w:r w:rsidR="00033A97">
        <w:rPr>
          <w:rFonts w:hint="cs"/>
          <w:rtl/>
        </w:rPr>
        <w:t>ردی)</w:t>
      </w:r>
    </w:p>
    <w:p w:rsidR="00DA25F5" w:rsidRDefault="00DA25F5" w:rsidP="00DA25F5">
      <w:pPr>
        <w:rPr>
          <w:rFonts w:asciiTheme="minorHAnsi" w:hAnsiTheme="minorHAnsi"/>
          <w:rtl/>
        </w:rPr>
      </w:pPr>
      <w:r>
        <w:rPr>
          <w:rFonts w:hint="cs"/>
          <w:rtl/>
        </w:rPr>
        <w:t xml:space="preserve">ابن غضائری </w:t>
      </w:r>
      <w:r w:rsidR="00F16102">
        <w:rPr>
          <w:rFonts w:hint="cs"/>
          <w:rtl/>
        </w:rPr>
        <w:t>می‌نویسد</w:t>
      </w:r>
      <w:r>
        <w:rPr>
          <w:rFonts w:hint="cs"/>
          <w:rtl/>
        </w:rPr>
        <w:t>:</w:t>
      </w:r>
    </w:p>
    <w:p w:rsidR="00DA25F5" w:rsidRPr="00AA3ED0" w:rsidRDefault="00DA25F5" w:rsidP="000E3F47">
      <w:pPr>
        <w:pStyle w:val="Quote"/>
        <w:rPr>
          <w:rtl/>
        </w:rPr>
      </w:pPr>
      <w:r w:rsidRPr="00AA3ED0">
        <w:rPr>
          <w:rtl/>
        </w:rPr>
        <w:t>الحسن بن محمد بن يحيى بن الحسن أبو محمد العلوي الحسيني</w:t>
      </w:r>
    </w:p>
    <w:p w:rsidR="00DA25F5" w:rsidRDefault="00DA25F5" w:rsidP="000E3F47">
      <w:pPr>
        <w:pStyle w:val="Quote"/>
        <w:rPr>
          <w:rtl/>
        </w:rPr>
      </w:pPr>
      <w:r w:rsidRPr="00AA3ED0">
        <w:rPr>
          <w:rtl/>
        </w:rPr>
        <w:t>المعروف بابن أبي طاهر كان كذابا يضع الحديث مجاهرة و يدعي رجالا غرباء لا يعرفون. و يعتمد مجاهيل لا يذكرون. و ما تطيب الأنفس من روايته إلا فى ما رواه من كتب جده التي رواها عنه غيره و عن من كتبه المصنفة المشهورة.</w:t>
      </w:r>
    </w:p>
    <w:p w:rsidR="00DA25F5" w:rsidRDefault="00DA25F5" w:rsidP="00DA25F5">
      <w:pPr>
        <w:rPr>
          <w:rFonts w:asciiTheme="minorHAnsi" w:hAnsiTheme="minorHAnsi"/>
          <w:rtl/>
        </w:rPr>
      </w:pPr>
      <w:r>
        <w:rPr>
          <w:rFonts w:hint="cs"/>
          <w:rtl/>
        </w:rPr>
        <w:t xml:space="preserve">در مورد سهل بن </w:t>
      </w:r>
      <w:r w:rsidR="00F16102">
        <w:rPr>
          <w:rFonts w:hint="cs"/>
          <w:rtl/>
        </w:rPr>
        <w:t>احمد</w:t>
      </w:r>
      <w:r>
        <w:rPr>
          <w:rFonts w:hint="cs"/>
          <w:rtl/>
        </w:rPr>
        <w:t xml:space="preserve"> الدیباجی</w:t>
      </w:r>
      <w:r>
        <w:rPr>
          <w:rFonts w:asciiTheme="minorHAnsi" w:hAnsiTheme="minorHAnsi" w:hint="cs"/>
          <w:rtl/>
        </w:rPr>
        <w:t xml:space="preserve"> هم </w:t>
      </w:r>
      <w:r w:rsidR="00F16102">
        <w:rPr>
          <w:rFonts w:asciiTheme="minorHAnsi" w:hAnsiTheme="minorHAnsi" w:hint="cs"/>
          <w:rtl/>
        </w:rPr>
        <w:t>می‌نویسد</w:t>
      </w:r>
      <w:r>
        <w:rPr>
          <w:rFonts w:asciiTheme="minorHAnsi" w:hAnsiTheme="minorHAnsi" w:hint="cs"/>
          <w:rtl/>
        </w:rPr>
        <w:t>:</w:t>
      </w:r>
    </w:p>
    <w:p w:rsidR="00DA25F5" w:rsidRPr="00AA3ED0" w:rsidRDefault="00DA25F5" w:rsidP="000E3F47">
      <w:pPr>
        <w:pStyle w:val="Quote"/>
        <w:rPr>
          <w:rtl/>
        </w:rPr>
      </w:pPr>
      <w:r w:rsidRPr="00AA3ED0">
        <w:rPr>
          <w:rtl/>
        </w:rPr>
        <w:t xml:space="preserve">سهل بن </w:t>
      </w:r>
      <w:r w:rsidR="00F16102">
        <w:rPr>
          <w:rtl/>
        </w:rPr>
        <w:t>احمد</w:t>
      </w:r>
      <w:r w:rsidRPr="00AA3ED0">
        <w:rPr>
          <w:rtl/>
        </w:rPr>
        <w:t xml:space="preserve"> بن عبد الله [بن </w:t>
      </w:r>
      <w:r w:rsidR="00F16102">
        <w:rPr>
          <w:rtl/>
        </w:rPr>
        <w:t>احمد</w:t>
      </w:r>
      <w:r w:rsidRPr="00AA3ED0">
        <w:rPr>
          <w:rtl/>
        </w:rPr>
        <w:t>] بن سهل الديباجي</w:t>
      </w:r>
    </w:p>
    <w:p w:rsidR="00DA25F5" w:rsidRDefault="00DA25F5" w:rsidP="000E3F47">
      <w:pPr>
        <w:pStyle w:val="Quote"/>
        <w:rPr>
          <w:rtl/>
        </w:rPr>
      </w:pPr>
      <w:r w:rsidRPr="00AA3ED0">
        <w:rPr>
          <w:rtl/>
        </w:rPr>
        <w:t>أبو محمد. كان ضعيفا يضع الأحاديث. و يروي عن المجاهيل. و لا بأس بما رواه من الأشعثيات و بما يجري مجراها مما روى غيره.</w:t>
      </w:r>
    </w:p>
    <w:p w:rsidR="00DA25F5" w:rsidRDefault="00DA25F5" w:rsidP="00DA25F5">
      <w:pPr>
        <w:rPr>
          <w:rtl/>
        </w:rPr>
      </w:pPr>
      <w:r>
        <w:rPr>
          <w:rFonts w:hint="cs"/>
          <w:rtl/>
        </w:rPr>
        <w:lastRenderedPageBreak/>
        <w:t xml:space="preserve">یعنی </w:t>
      </w:r>
      <w:r w:rsidR="00D54067">
        <w:rPr>
          <w:rFonts w:hint="cs"/>
          <w:rtl/>
        </w:rPr>
        <w:t>کتاب‌های</w:t>
      </w:r>
      <w:r>
        <w:rPr>
          <w:rFonts w:hint="cs"/>
          <w:rtl/>
        </w:rPr>
        <w:t xml:space="preserve"> معروفی که نقل کرده است را اشکالی ندارد.</w:t>
      </w:r>
    </w:p>
    <w:p w:rsidR="00DA25F5" w:rsidRDefault="00DA25F5" w:rsidP="00DA25F5">
      <w:pPr>
        <w:rPr>
          <w:rtl/>
        </w:rPr>
      </w:pPr>
      <w:r>
        <w:rPr>
          <w:rFonts w:hint="cs"/>
          <w:rtl/>
        </w:rPr>
        <w:t xml:space="preserve">علامه حلی در خلاصه در ترجمه </w:t>
      </w:r>
      <w:r w:rsidR="00F16102">
        <w:rPr>
          <w:rFonts w:hint="cs"/>
          <w:rtl/>
        </w:rPr>
        <w:t>احمد</w:t>
      </w:r>
      <w:r>
        <w:rPr>
          <w:rFonts w:hint="cs"/>
          <w:rtl/>
        </w:rPr>
        <w:t xml:space="preserve"> بن هلال </w:t>
      </w:r>
      <w:r w:rsidR="00F16102">
        <w:rPr>
          <w:rFonts w:hint="cs"/>
          <w:rtl/>
        </w:rPr>
        <w:t>می‌نویسد</w:t>
      </w:r>
      <w:r>
        <w:rPr>
          <w:rFonts w:hint="cs"/>
          <w:rtl/>
        </w:rPr>
        <w:t>:</w:t>
      </w:r>
    </w:p>
    <w:p w:rsidR="00DA25F5" w:rsidRDefault="00DA25F5" w:rsidP="000E3F47">
      <w:pPr>
        <w:pStyle w:val="Quote"/>
        <w:rPr>
          <w:rtl/>
        </w:rPr>
      </w:pPr>
      <w:r>
        <w:t xml:space="preserve"> </w:t>
      </w:r>
      <w:r w:rsidRPr="00AA3ED0">
        <w:rPr>
          <w:rtl/>
        </w:rPr>
        <w:t>و توقف ابن الغضائري في حديثه إلا في ما يرويه عن الحسن بن محبوب من كتاب المشيخة و محمد بن أبي عمير من نوادره و قد سمع هذين الكتابين جل أصحاب الحديث و اعتمدوه فيها.</w:t>
      </w:r>
    </w:p>
    <w:p w:rsidR="00DA25F5" w:rsidRDefault="00DA25F5" w:rsidP="00DA25F5">
      <w:pPr>
        <w:rPr>
          <w:rtl/>
        </w:rPr>
      </w:pPr>
      <w:r>
        <w:rPr>
          <w:rFonts w:hint="cs"/>
          <w:rtl/>
        </w:rPr>
        <w:t>شیخ طوسی در عده الاصول هم مطلبی دارد که به همین مضمون است:</w:t>
      </w:r>
    </w:p>
    <w:p w:rsidR="00DA25F5" w:rsidRPr="00AA3ED0" w:rsidRDefault="00DA25F5" w:rsidP="000E3F47">
      <w:pPr>
        <w:pStyle w:val="Quote"/>
        <w:rPr>
          <w:rFonts w:ascii="Times New Roman" w:hAnsi="Times New Roman" w:cs="Times New Roman"/>
          <w:sz w:val="24"/>
          <w:szCs w:val="24"/>
        </w:rPr>
      </w:pPr>
      <w:r w:rsidRPr="00AA3ED0">
        <w:rPr>
          <w:rFonts w:hint="cs"/>
          <w:rtl/>
        </w:rPr>
        <w:t>و إذا كان أحد الراويين يروي (الخبر) سماعا و قراءة و الآخر يرويه إجازة، فينبغي أن يقدم رواية السامع على رواية المستجيز.</w:t>
      </w:r>
    </w:p>
    <w:p w:rsidR="00DA25F5" w:rsidRPr="00AA3ED0" w:rsidRDefault="00DA25F5" w:rsidP="000E3F47">
      <w:pPr>
        <w:pStyle w:val="Quote"/>
        <w:rPr>
          <w:rFonts w:ascii="Times New Roman" w:hAnsi="Times New Roman" w:cs="Times New Roman"/>
          <w:sz w:val="24"/>
          <w:szCs w:val="24"/>
          <w:rtl/>
        </w:rPr>
      </w:pPr>
      <w:r w:rsidRPr="00AA3ED0">
        <w:rPr>
          <w:rFonts w:hint="cs"/>
          <w:rtl/>
        </w:rPr>
        <w:t>اللهم إلا أن يروي المستجيز بإجازته أصلا معروفا، أو مصنفا مشهورا، فيسقط حينئذ الترجيح.</w:t>
      </w:r>
      <w:r>
        <w:rPr>
          <w:rStyle w:val="FootnoteReference"/>
          <w:rtl/>
        </w:rPr>
        <w:footnoteReference w:id="55"/>
      </w:r>
    </w:p>
    <w:p w:rsidR="00DA25F5" w:rsidRDefault="00DA25F5" w:rsidP="00DA25F5">
      <w:pPr>
        <w:rPr>
          <w:rtl/>
        </w:rPr>
      </w:pPr>
      <w:r>
        <w:rPr>
          <w:rFonts w:hint="cs"/>
          <w:rtl/>
        </w:rPr>
        <w:t xml:space="preserve">مقدمتاً باید بگوییم شیخ طوسی ترجیح را واجب </w:t>
      </w:r>
      <w:r w:rsidR="00F16102">
        <w:rPr>
          <w:rFonts w:hint="cs"/>
          <w:rtl/>
        </w:rPr>
        <w:t>نمی‌دانسته</w:t>
      </w:r>
      <w:r>
        <w:rPr>
          <w:rFonts w:hint="cs"/>
          <w:rtl/>
        </w:rPr>
        <w:t xml:space="preserve"> است بلکه مستحب </w:t>
      </w:r>
      <w:r w:rsidR="00F16102">
        <w:rPr>
          <w:rFonts w:hint="cs"/>
          <w:rtl/>
        </w:rPr>
        <w:t>می‌دانسته</w:t>
      </w:r>
      <w:r>
        <w:rPr>
          <w:rFonts w:hint="cs"/>
          <w:rtl/>
        </w:rPr>
        <w:t xml:space="preserve"> است. این بحث در مورد ترجیحات است. اگر کسی یک مزیتی دارد بهتر است روایتش را بر دیگر مقدم کنیم. </w:t>
      </w:r>
      <w:r w:rsidR="00F16102">
        <w:rPr>
          <w:rFonts w:hint="cs"/>
          <w:rtl/>
        </w:rPr>
        <w:t>مثلاً</w:t>
      </w:r>
      <w:r>
        <w:rPr>
          <w:rFonts w:hint="cs"/>
          <w:rtl/>
        </w:rPr>
        <w:t xml:space="preserve"> یکی سماع و قرائت است و دیگری اجازه است. بهتر است روایت سامع را مقدم بر روایت مستجیز قرار دهیم. مگر اینکه مستجیز دارد یک کتاب معروف یا اصل مشهوری را نقل </w:t>
      </w:r>
      <w:r w:rsidR="00A62F20">
        <w:rPr>
          <w:rFonts w:hint="cs"/>
          <w:rtl/>
        </w:rPr>
        <w:t>می‌کند</w:t>
      </w:r>
      <w:r>
        <w:rPr>
          <w:rFonts w:hint="cs"/>
          <w:rtl/>
        </w:rPr>
        <w:t>. در این صورت ترجیح ساقط است. یعنی کتاب مشهور اجازةً مثل روایت مسموع است.</w:t>
      </w:r>
    </w:p>
    <w:p w:rsidR="00DA25F5" w:rsidRDefault="00DA25F5" w:rsidP="00DA25F5">
      <w:pPr>
        <w:rPr>
          <w:rtl/>
        </w:rPr>
      </w:pPr>
      <w:r w:rsidRPr="00033A97">
        <w:rPr>
          <w:rFonts w:hint="cs"/>
          <w:rtl/>
        </w:rPr>
        <w:t>چند نکته را ضمیمه کنیم تا بگوییم بین مشهور و غیر مشهور تفاوتی نیست.</w:t>
      </w:r>
      <w:r w:rsidR="00033A97" w:rsidRPr="00033A97">
        <w:rPr>
          <w:rFonts w:hint="cs"/>
          <w:rtl/>
        </w:rPr>
        <w:t xml:space="preserve"> [از اینجا به بعد می خواهیم نظر مختار که عدم نیاز به بررسی طرق مشیخه است را اثبات کنیم]</w:t>
      </w:r>
    </w:p>
    <w:p w:rsidR="00393A32" w:rsidRDefault="00033A97" w:rsidP="00393A32">
      <w:pPr>
        <w:pStyle w:val="Heading3"/>
        <w:rPr>
          <w:rtl/>
        </w:rPr>
      </w:pPr>
      <w:bookmarkStart w:id="135" w:name="_Toc37017347"/>
      <w:r>
        <w:rPr>
          <w:rFonts w:hint="cs"/>
          <w:rtl/>
        </w:rPr>
        <w:t>وجه</w:t>
      </w:r>
      <w:r w:rsidR="00393A32">
        <w:rPr>
          <w:rFonts w:hint="cs"/>
          <w:rtl/>
        </w:rPr>
        <w:t xml:space="preserve"> نیاز به طرق و مشیخه</w:t>
      </w:r>
      <w:bookmarkEnd w:id="135"/>
    </w:p>
    <w:p w:rsidR="00DA25F5" w:rsidRDefault="00DA25F5" w:rsidP="00DA25F5">
      <w:pPr>
        <w:rPr>
          <w:rtl/>
        </w:rPr>
      </w:pPr>
      <w:r>
        <w:rPr>
          <w:rFonts w:hint="cs"/>
          <w:rtl/>
        </w:rPr>
        <w:t xml:space="preserve">طرق و مشیخه برای چیست؟ وجه نیاز به این طرق چیست؟ گاهی ممکن است بگوییم برای عمل به روایت باید </w:t>
      </w:r>
      <w:r w:rsidR="00F16102">
        <w:rPr>
          <w:rFonts w:hint="cs"/>
          <w:rtl/>
        </w:rPr>
        <w:t>حتماً</w:t>
      </w:r>
      <w:r>
        <w:rPr>
          <w:rFonts w:hint="cs"/>
          <w:rtl/>
        </w:rPr>
        <w:t xml:space="preserve"> طریق صحیح لازم است. اگر مطمئن باشیم روایت مال ابن ابی عمیر هم هست ن</w:t>
      </w:r>
      <w:r w:rsidR="00F16102">
        <w:rPr>
          <w:rFonts w:hint="cs"/>
          <w:rtl/>
        </w:rPr>
        <w:t>می‌توان</w:t>
      </w:r>
      <w:r>
        <w:rPr>
          <w:rFonts w:hint="cs"/>
          <w:rtl/>
        </w:rPr>
        <w:t xml:space="preserve">یم عمل کنیم. </w:t>
      </w:r>
      <w:r w:rsidR="00F16102">
        <w:rPr>
          <w:rFonts w:hint="cs"/>
          <w:rtl/>
        </w:rPr>
        <w:t>حتماً</w:t>
      </w:r>
      <w:r>
        <w:rPr>
          <w:rFonts w:hint="cs"/>
          <w:rtl/>
        </w:rPr>
        <w:t xml:space="preserve"> باید طریق متصل داشته باشیم. اگر طریق اینقدر موضوعیت داشته باشد مشخص است باید همه طرق را بررسی کنیم. لکن چنین حرفی صحیح نیست و طریق موضوعیت ندارند بلکه طریقیت دارند.</w:t>
      </w:r>
    </w:p>
    <w:p w:rsidR="00DA25F5" w:rsidRDefault="00DA25F5" w:rsidP="00DA25F5">
      <w:pPr>
        <w:rPr>
          <w:rtl/>
        </w:rPr>
      </w:pPr>
      <w:r>
        <w:rPr>
          <w:rFonts w:hint="cs"/>
          <w:rtl/>
        </w:rPr>
        <w:t xml:space="preserve">ممکن است بگوییم برای صحت انتساب کتاب به راوی به طرق نیاز داریم. </w:t>
      </w:r>
      <w:r w:rsidR="00F16102">
        <w:rPr>
          <w:rFonts w:hint="cs"/>
          <w:rtl/>
        </w:rPr>
        <w:t>ماقبل</w:t>
      </w:r>
      <w:r>
        <w:rPr>
          <w:rFonts w:hint="cs"/>
          <w:rtl/>
        </w:rPr>
        <w:t>اً اثبات کردیم که طرق متکفل این مطلب نیستند.</w:t>
      </w:r>
    </w:p>
    <w:p w:rsidR="00DA25F5" w:rsidRDefault="00DA25F5" w:rsidP="00DA25F5">
      <w:pPr>
        <w:rPr>
          <w:rtl/>
        </w:rPr>
      </w:pPr>
      <w:r>
        <w:rPr>
          <w:rFonts w:hint="cs"/>
          <w:rtl/>
        </w:rPr>
        <w:t xml:space="preserve">فرض کنید گفتیم صحت انتساب به کتاب را اثبات </w:t>
      </w:r>
      <w:r w:rsidR="00A62F20">
        <w:rPr>
          <w:rFonts w:hint="cs"/>
          <w:rtl/>
        </w:rPr>
        <w:t>می‌کند</w:t>
      </w:r>
      <w:r>
        <w:rPr>
          <w:rFonts w:hint="cs"/>
          <w:rtl/>
        </w:rPr>
        <w:t xml:space="preserve">، فی الجمله روایات را اثبات </w:t>
      </w:r>
      <w:r w:rsidR="00A62F20">
        <w:rPr>
          <w:rFonts w:hint="cs"/>
          <w:rtl/>
        </w:rPr>
        <w:t>می‌کند</w:t>
      </w:r>
      <w:r>
        <w:rPr>
          <w:rFonts w:hint="cs"/>
          <w:rtl/>
        </w:rPr>
        <w:t xml:space="preserve"> نه اینکه همه روایات </w:t>
      </w:r>
      <w:r w:rsidR="00A62F20">
        <w:rPr>
          <w:rFonts w:hint="cs"/>
          <w:rtl/>
        </w:rPr>
        <w:t>تائید</w:t>
      </w:r>
      <w:r>
        <w:rPr>
          <w:rFonts w:hint="cs"/>
          <w:rtl/>
        </w:rPr>
        <w:t xml:space="preserve"> شوند. زیرا طریق اجازه ای هستند. فی الجمله اجازه این روایات را دارد ولی همه روایاتی که ادعا شده در این کتاب است را </w:t>
      </w:r>
      <w:r w:rsidR="00A62F20">
        <w:rPr>
          <w:rFonts w:hint="cs"/>
          <w:rtl/>
        </w:rPr>
        <w:t>تائید</w:t>
      </w:r>
      <w:r>
        <w:rPr>
          <w:rFonts w:hint="cs"/>
          <w:rtl/>
        </w:rPr>
        <w:t xml:space="preserve"> </w:t>
      </w:r>
      <w:r w:rsidR="00A62F20">
        <w:rPr>
          <w:rFonts w:hint="cs"/>
          <w:rtl/>
        </w:rPr>
        <w:t>می‌کند</w:t>
      </w:r>
      <w:r>
        <w:rPr>
          <w:rFonts w:hint="cs"/>
          <w:rtl/>
        </w:rPr>
        <w:t>؟ خیر.</w:t>
      </w:r>
    </w:p>
    <w:p w:rsidR="00DA25F5" w:rsidRDefault="00DA25F5" w:rsidP="00DA25F5">
      <w:pPr>
        <w:rPr>
          <w:rtl/>
        </w:rPr>
      </w:pPr>
      <w:r>
        <w:rPr>
          <w:rFonts w:hint="cs"/>
          <w:rtl/>
        </w:rPr>
        <w:lastRenderedPageBreak/>
        <w:t xml:space="preserve">اگر فرض کردیم همه موارد موجود در کتاب را </w:t>
      </w:r>
      <w:r w:rsidR="00A62F20">
        <w:rPr>
          <w:rFonts w:hint="cs"/>
          <w:rtl/>
        </w:rPr>
        <w:t>تائید</w:t>
      </w:r>
      <w:r>
        <w:rPr>
          <w:rFonts w:hint="cs"/>
          <w:rtl/>
        </w:rPr>
        <w:t xml:space="preserve"> </w:t>
      </w:r>
      <w:r w:rsidR="00A62F20">
        <w:rPr>
          <w:rFonts w:hint="cs"/>
          <w:rtl/>
        </w:rPr>
        <w:t>می‌کند</w:t>
      </w:r>
      <w:r>
        <w:rPr>
          <w:rFonts w:hint="cs"/>
          <w:rtl/>
        </w:rPr>
        <w:t xml:space="preserve"> آیا </w:t>
      </w:r>
      <w:r w:rsidR="009C51C7">
        <w:rPr>
          <w:rFonts w:hint="cs"/>
          <w:rtl/>
        </w:rPr>
        <w:t>نسخه‌های</w:t>
      </w:r>
      <w:r>
        <w:rPr>
          <w:rFonts w:hint="cs"/>
          <w:rtl/>
        </w:rPr>
        <w:t xml:space="preserve"> مختلف کتاب را هم ثابت </w:t>
      </w:r>
      <w:r w:rsidR="00A62F20">
        <w:rPr>
          <w:rFonts w:hint="cs"/>
          <w:rtl/>
        </w:rPr>
        <w:t>می‌کند</w:t>
      </w:r>
      <w:r>
        <w:rPr>
          <w:rFonts w:hint="cs"/>
          <w:rtl/>
        </w:rPr>
        <w:t>؟ گفتیم خیلی اوقات اجازه بدون مناوله یا حتی مشاهده کتاب بوده است. لذا نسخه خاصی را اجازه ن</w:t>
      </w:r>
      <w:r w:rsidR="00A62F20">
        <w:rPr>
          <w:rFonts w:hint="cs"/>
          <w:rtl/>
        </w:rPr>
        <w:t>می‌دادند</w:t>
      </w:r>
      <w:r>
        <w:rPr>
          <w:rFonts w:hint="cs"/>
          <w:rtl/>
        </w:rPr>
        <w:t xml:space="preserve">. بنابراین از کجا </w:t>
      </w:r>
      <w:r w:rsidR="00F16102">
        <w:rPr>
          <w:rFonts w:hint="cs"/>
          <w:rtl/>
        </w:rPr>
        <w:t>می‌دانیم</w:t>
      </w:r>
      <w:r>
        <w:rPr>
          <w:rFonts w:hint="cs"/>
          <w:rtl/>
        </w:rPr>
        <w:t xml:space="preserve"> </w:t>
      </w:r>
      <w:r w:rsidR="009C51C7">
        <w:rPr>
          <w:rFonts w:hint="cs"/>
          <w:rtl/>
        </w:rPr>
        <w:t>نسخه‌های</w:t>
      </w:r>
      <w:r>
        <w:rPr>
          <w:rFonts w:hint="cs"/>
          <w:rtl/>
        </w:rPr>
        <w:t xml:space="preserve">ی که در اختیار شیخ صدوق و کلینی و طوسی بوده است معتبر </w:t>
      </w:r>
      <w:r w:rsidR="00A62F20">
        <w:rPr>
          <w:rFonts w:hint="cs"/>
          <w:rtl/>
        </w:rPr>
        <w:t>بوده‌اند</w:t>
      </w:r>
      <w:r>
        <w:rPr>
          <w:rFonts w:hint="cs"/>
          <w:rtl/>
        </w:rPr>
        <w:t xml:space="preserve">. هیچ راهی برای اثبات اعتبار این نسخه ها نداریم مگر اعتبار عقلاء. بناء عقلاء است که </w:t>
      </w:r>
      <w:r w:rsidR="0052340B">
        <w:rPr>
          <w:rFonts w:hint="cs"/>
          <w:rtl/>
        </w:rPr>
        <w:t>می‌گوید</w:t>
      </w:r>
      <w:r>
        <w:rPr>
          <w:rFonts w:hint="cs"/>
          <w:rtl/>
        </w:rPr>
        <w:t xml:space="preserve"> اهل فن وقتی مطلبی را از کتابی نقل </w:t>
      </w:r>
      <w:r w:rsidR="00A62F20">
        <w:rPr>
          <w:rFonts w:hint="cs"/>
          <w:rtl/>
        </w:rPr>
        <w:t>می‌کند</w:t>
      </w:r>
      <w:r>
        <w:rPr>
          <w:rFonts w:hint="cs"/>
          <w:rtl/>
        </w:rPr>
        <w:t xml:space="preserve"> </w:t>
      </w:r>
      <w:r w:rsidR="00F16102">
        <w:rPr>
          <w:rFonts w:hint="cs"/>
          <w:rtl/>
        </w:rPr>
        <w:t>حتماً</w:t>
      </w:r>
      <w:r>
        <w:rPr>
          <w:rFonts w:hint="cs"/>
          <w:rtl/>
        </w:rPr>
        <w:t xml:space="preserve"> به منبع معتبری دست پیدا کرده است. اگر بناء عقلاء این احتمال خلاف را ملغی کرد، دیگر نیازی به بررسی اعتبار کتب نداریم. اگر بناء عقلاء این احتمال را ملغی نکرد هیچ راهی برای اثبات اعتبار کتب نداریم.</w:t>
      </w:r>
    </w:p>
    <w:p w:rsidR="00DA25F5" w:rsidRDefault="00DA25F5" w:rsidP="004E65CC">
      <w:pPr>
        <w:rPr>
          <w:rtl/>
        </w:rPr>
      </w:pPr>
      <w:r>
        <w:rPr>
          <w:rFonts w:hint="cs"/>
          <w:rtl/>
        </w:rPr>
        <w:t xml:space="preserve">این بحث اختصاص به روایاتی که سندشان </w:t>
      </w:r>
      <w:r w:rsidR="00B85A69">
        <w:rPr>
          <w:rFonts w:hint="cs"/>
          <w:rtl/>
        </w:rPr>
        <w:t xml:space="preserve">در مشیخه </w:t>
      </w:r>
      <w:r w:rsidR="00F16102">
        <w:rPr>
          <w:rFonts w:hint="cs"/>
          <w:rtl/>
        </w:rPr>
        <w:t>ذکرشده</w:t>
      </w:r>
      <w:r w:rsidR="00B85A69">
        <w:rPr>
          <w:rFonts w:hint="cs"/>
          <w:rtl/>
        </w:rPr>
        <w:t xml:space="preserve"> است ندارد،</w:t>
      </w:r>
      <w:r>
        <w:rPr>
          <w:rFonts w:hint="cs"/>
          <w:rtl/>
        </w:rPr>
        <w:t xml:space="preserve"> اگر </w:t>
      </w:r>
      <w:r w:rsidR="004E65CC">
        <w:rPr>
          <w:rFonts w:hint="cs"/>
          <w:rtl/>
        </w:rPr>
        <w:t>اسناد تفصیلی</w:t>
      </w:r>
      <w:r>
        <w:rPr>
          <w:rFonts w:hint="cs"/>
          <w:rtl/>
        </w:rPr>
        <w:t xml:space="preserve"> داشته باشیم. </w:t>
      </w:r>
      <w:r w:rsidR="00F16102">
        <w:rPr>
          <w:rFonts w:hint="cs"/>
          <w:rtl/>
        </w:rPr>
        <w:t>مثلاً</w:t>
      </w:r>
      <w:r>
        <w:rPr>
          <w:rFonts w:hint="cs"/>
          <w:rtl/>
        </w:rPr>
        <w:t xml:space="preserve"> در کافی باشد که علی بن ابراهیم عن ابیه عن ابن ابی عمیر عن حماد عن حلبی. این سند ظهور در این ندارد که کلینی از علی بن ابراهیم شنیده باشد و او از پدرشو هکذا... . بلکه ممکن است از کتاب حماد دیده باشد و این طریق هم اجازه ای باشد. شیخ طوسی در جلد اول تهذیب و استبصار طریق خود را به کلینی در اول سند </w:t>
      </w:r>
      <w:r w:rsidR="00F16102">
        <w:rPr>
          <w:rFonts w:hint="cs"/>
          <w:rtl/>
        </w:rPr>
        <w:t>می‌گذارد</w:t>
      </w:r>
      <w:r>
        <w:rPr>
          <w:rFonts w:hint="cs"/>
          <w:rtl/>
        </w:rPr>
        <w:t xml:space="preserve"> و در ادامه سند کلینی را اضافه </w:t>
      </w:r>
      <w:r w:rsidR="00A62F20">
        <w:rPr>
          <w:rFonts w:hint="cs"/>
          <w:rtl/>
        </w:rPr>
        <w:t>می‌کند</w:t>
      </w:r>
      <w:r>
        <w:rPr>
          <w:rFonts w:hint="cs"/>
          <w:rtl/>
        </w:rPr>
        <w:t xml:space="preserve">. روایت از کتاب </w:t>
      </w:r>
      <w:r w:rsidR="00D54067">
        <w:rPr>
          <w:rFonts w:hint="cs"/>
          <w:rtl/>
        </w:rPr>
        <w:t>هرکدام</w:t>
      </w:r>
      <w:r>
        <w:rPr>
          <w:rFonts w:hint="cs"/>
          <w:rtl/>
        </w:rPr>
        <w:t xml:space="preserve"> از روات </w:t>
      </w:r>
      <w:r w:rsidR="009C51C7">
        <w:rPr>
          <w:rFonts w:hint="cs"/>
          <w:rtl/>
        </w:rPr>
        <w:t>گرفته‌شده</w:t>
      </w:r>
      <w:r>
        <w:rPr>
          <w:rFonts w:hint="cs"/>
          <w:rtl/>
        </w:rPr>
        <w:t xml:space="preserve"> باشد و طریق اجازه ای </w:t>
      </w:r>
      <w:r w:rsidR="00B85A69">
        <w:rPr>
          <w:rFonts w:hint="cs"/>
          <w:rtl/>
        </w:rPr>
        <w:t>باشد چنین تعبیری صحیح خواهد بود ولی</w:t>
      </w:r>
      <w:r>
        <w:rPr>
          <w:rFonts w:hint="cs"/>
          <w:rtl/>
        </w:rPr>
        <w:t xml:space="preserve"> از کتاب هر کس </w:t>
      </w:r>
      <w:r w:rsidR="009C51C7">
        <w:rPr>
          <w:rFonts w:hint="cs"/>
          <w:rtl/>
        </w:rPr>
        <w:t>گرفته‌شده</w:t>
      </w:r>
      <w:r>
        <w:rPr>
          <w:rFonts w:hint="cs"/>
          <w:rtl/>
        </w:rPr>
        <w:t xml:space="preserve"> باشد طریق تا او لازم نیست. زیرا ذکر طریق </w:t>
      </w:r>
      <w:r w:rsidR="00F16102">
        <w:rPr>
          <w:rFonts w:hint="cs"/>
          <w:rtl/>
        </w:rPr>
        <w:t>می‌خواهد</w:t>
      </w:r>
      <w:r>
        <w:rPr>
          <w:rFonts w:hint="cs"/>
          <w:rtl/>
        </w:rPr>
        <w:t xml:space="preserve"> صحت نسخه را درست کند و گفتیم طریق ن</w:t>
      </w:r>
      <w:r w:rsidR="00F16102">
        <w:rPr>
          <w:rFonts w:hint="cs"/>
          <w:rtl/>
        </w:rPr>
        <w:t>می‌توان</w:t>
      </w:r>
      <w:r>
        <w:rPr>
          <w:rFonts w:hint="cs"/>
          <w:rtl/>
        </w:rPr>
        <w:t xml:space="preserve">د صحت نسخه را درست کند. صحت نسخه با بناء عقلاء درست </w:t>
      </w:r>
      <w:r w:rsidR="00A62F20">
        <w:rPr>
          <w:rFonts w:hint="cs"/>
          <w:rtl/>
        </w:rPr>
        <w:t>می‌شود</w:t>
      </w:r>
      <w:r>
        <w:rPr>
          <w:rFonts w:hint="cs"/>
          <w:rtl/>
        </w:rPr>
        <w:t xml:space="preserve"> و اگر بناء عقلاء به میان آمد نیازی به این طریق نخواهیم داشت.</w:t>
      </w:r>
    </w:p>
    <w:p w:rsidR="00DA25F5" w:rsidRDefault="00DA25F5" w:rsidP="00DA25F5">
      <w:pPr>
        <w:rPr>
          <w:rtl/>
        </w:rPr>
      </w:pPr>
      <w:r>
        <w:rPr>
          <w:rFonts w:hint="cs"/>
          <w:rtl/>
        </w:rPr>
        <w:t xml:space="preserve">اصالة عدم الخطاء یک اصل عقلائی است. یک انسان متتبع ضابط وقتی مطلبی را نقل </w:t>
      </w:r>
      <w:r w:rsidR="00A62F20">
        <w:rPr>
          <w:rFonts w:hint="cs"/>
          <w:rtl/>
        </w:rPr>
        <w:t>می‌کند</w:t>
      </w:r>
      <w:r>
        <w:rPr>
          <w:rFonts w:hint="cs"/>
          <w:rtl/>
        </w:rPr>
        <w:t xml:space="preserve"> عقلاء احتمال خطاء او را ملغی </w:t>
      </w:r>
      <w:r w:rsidR="00615FB7">
        <w:rPr>
          <w:rFonts w:hint="cs"/>
          <w:rtl/>
        </w:rPr>
        <w:t>می‌دانند</w:t>
      </w:r>
      <w:r>
        <w:rPr>
          <w:rFonts w:hint="cs"/>
          <w:rtl/>
        </w:rPr>
        <w:t>. خطاء در نقل یا مراجعه به کتاب معتبر و یا... . وقتی مردد هستیم اخبار عن حس است یا عن حدس بناء عقلاء این است که عن حس است.</w:t>
      </w:r>
    </w:p>
    <w:p w:rsidR="00DA25F5" w:rsidRDefault="00DA25F5" w:rsidP="00DA25F5">
      <w:pPr>
        <w:rPr>
          <w:rtl/>
        </w:rPr>
      </w:pPr>
      <w:r>
        <w:rPr>
          <w:rFonts w:hint="cs"/>
          <w:rtl/>
        </w:rPr>
        <w:t xml:space="preserve">ما باید صحت نسخه ها اثبات کنیم. این طرق این خاصیت را ندارند. اگر این خاصیت را نداشته باشند، به هیچ درد دیگری هم نمی خورند. بنابراین در </w:t>
      </w:r>
      <w:r w:rsidR="00D54067">
        <w:rPr>
          <w:rFonts w:hint="cs"/>
          <w:rtl/>
        </w:rPr>
        <w:t>بحث‌های</w:t>
      </w:r>
      <w:r>
        <w:rPr>
          <w:rFonts w:hint="cs"/>
          <w:rtl/>
        </w:rPr>
        <w:t xml:space="preserve"> رجالی به اصاله عدم الخطاء باید محتاطانه برخورد کنیم. احتمال </w:t>
      </w:r>
      <w:r w:rsidR="00D54067">
        <w:rPr>
          <w:rFonts w:hint="cs"/>
          <w:rtl/>
        </w:rPr>
        <w:t>می‌دهیم</w:t>
      </w:r>
      <w:r>
        <w:rPr>
          <w:rFonts w:hint="cs"/>
          <w:rtl/>
        </w:rPr>
        <w:t xml:space="preserve"> نسخه کلینی معتبر بوده است. بناء عقلاء </w:t>
      </w:r>
      <w:r w:rsidR="0052340B">
        <w:rPr>
          <w:rFonts w:hint="cs"/>
          <w:rtl/>
        </w:rPr>
        <w:t>می‌گوید</w:t>
      </w:r>
      <w:r>
        <w:rPr>
          <w:rFonts w:hint="cs"/>
          <w:rtl/>
        </w:rPr>
        <w:t xml:space="preserve"> لابد معتبر بوده است. اما اگر </w:t>
      </w:r>
      <w:r w:rsidR="00F16102">
        <w:rPr>
          <w:rFonts w:hint="cs"/>
          <w:rtl/>
        </w:rPr>
        <w:t>درجایی</w:t>
      </w:r>
      <w:r>
        <w:rPr>
          <w:rFonts w:hint="cs"/>
          <w:rtl/>
        </w:rPr>
        <w:t xml:space="preserve"> ظن داشتیم که این نسخه دست ما نا معتبر است. یا </w:t>
      </w:r>
      <w:r w:rsidR="00615FB7">
        <w:rPr>
          <w:rFonts w:hint="cs"/>
          <w:rtl/>
        </w:rPr>
        <w:t>نسخه‌ای</w:t>
      </w:r>
      <w:r>
        <w:rPr>
          <w:rFonts w:hint="cs"/>
          <w:rtl/>
        </w:rPr>
        <w:t xml:space="preserve"> که دست شیخ بوده است نا معتبر بوده است. در اینجا عقلاء ن</w:t>
      </w:r>
      <w:r w:rsidR="00F16102">
        <w:rPr>
          <w:rFonts w:hint="cs"/>
          <w:rtl/>
        </w:rPr>
        <w:t>می‌گویند</w:t>
      </w:r>
      <w:r>
        <w:rPr>
          <w:rFonts w:hint="cs"/>
          <w:rtl/>
        </w:rPr>
        <w:t xml:space="preserve"> اصل بر معتبر بودن این نسخه است.</w:t>
      </w:r>
    </w:p>
    <w:p w:rsidR="00DA25F5" w:rsidRDefault="00DA25F5" w:rsidP="00DA25F5">
      <w:pPr>
        <w:rPr>
          <w:rtl/>
        </w:rPr>
      </w:pPr>
      <w:r>
        <w:rPr>
          <w:rFonts w:hint="cs"/>
          <w:rtl/>
        </w:rPr>
        <w:t>لذا ما باید در مورد هر سند تحقیق کنیم. جایی که قرینه بر اشتباه در سند وجود داشته باشد بناء عقلاء کاری نخواهد کرد.</w:t>
      </w:r>
    </w:p>
    <w:p w:rsidR="00DA25F5" w:rsidRDefault="00DA25F5" w:rsidP="00DA25F5">
      <w:pPr>
        <w:rPr>
          <w:rtl/>
        </w:rPr>
      </w:pPr>
      <w:r>
        <w:rPr>
          <w:rFonts w:hint="cs"/>
          <w:rtl/>
        </w:rPr>
        <w:t xml:space="preserve">خلاصه کلام: علم اجمالی داریم که مقداری از این </w:t>
      </w:r>
      <w:r w:rsidR="009C51C7">
        <w:rPr>
          <w:rFonts w:hint="cs"/>
          <w:rtl/>
        </w:rPr>
        <w:t>نسخه‌های</w:t>
      </w:r>
      <w:r>
        <w:rPr>
          <w:rFonts w:hint="cs"/>
          <w:rtl/>
        </w:rPr>
        <w:t xml:space="preserve">ی که دست قدما بوده است خطا هایی </w:t>
      </w:r>
      <w:r w:rsidR="0052340B">
        <w:rPr>
          <w:rFonts w:hint="cs"/>
          <w:rtl/>
        </w:rPr>
        <w:t>داشته‌اند</w:t>
      </w:r>
      <w:r>
        <w:rPr>
          <w:rFonts w:hint="cs"/>
          <w:rtl/>
        </w:rPr>
        <w:t xml:space="preserve">. انتساب کتب به </w:t>
      </w:r>
      <w:r w:rsidR="00F16102">
        <w:rPr>
          <w:rFonts w:hint="cs"/>
          <w:rtl/>
        </w:rPr>
        <w:t>مؤلفین</w:t>
      </w:r>
      <w:r>
        <w:rPr>
          <w:rFonts w:hint="cs"/>
          <w:rtl/>
        </w:rPr>
        <w:t xml:space="preserve"> از طریق طرق اثبات ن</w:t>
      </w:r>
      <w:r w:rsidR="00A62F20">
        <w:rPr>
          <w:rFonts w:hint="cs"/>
          <w:rtl/>
        </w:rPr>
        <w:t>می‌شود</w:t>
      </w:r>
      <w:r>
        <w:rPr>
          <w:rFonts w:hint="cs"/>
          <w:rtl/>
        </w:rPr>
        <w:t>. اگر هم اثبات شود اجمالی است. اگر هم اثبات تفصیلی شود اثبات همه نسخه ها نیست. به یک معنا باز هم اجمالی است. برای اثبات صحت نسخه ها باید به بناء عقلاء مراجعه کنیم. اگر بناء عقلاء به میان آمد طریق بی خاصیت خواهد بود.</w:t>
      </w:r>
    </w:p>
    <w:p w:rsidR="00DA25F5" w:rsidRDefault="00DA25F5" w:rsidP="004E65CC">
      <w:pPr>
        <w:ind w:firstLine="0"/>
        <w:rPr>
          <w:rtl/>
        </w:rPr>
      </w:pPr>
    </w:p>
    <w:p w:rsidR="009E5380" w:rsidRDefault="009E5380" w:rsidP="009E5380">
      <w:pPr>
        <w:pStyle w:val="Heading1"/>
        <w:rPr>
          <w:rtl/>
        </w:rPr>
      </w:pPr>
      <w:bookmarkStart w:id="136" w:name="_Toc37017348"/>
      <w:r>
        <w:rPr>
          <w:rFonts w:hint="eastAsia"/>
          <w:rtl/>
        </w:rPr>
        <w:t>جلسه</w:t>
      </w:r>
      <w:r>
        <w:rPr>
          <w:rtl/>
        </w:rPr>
        <w:t xml:space="preserve"> </w:t>
      </w:r>
      <w:r>
        <w:t>36</w:t>
      </w:r>
      <w:bookmarkEnd w:id="136"/>
    </w:p>
    <w:p w:rsidR="009E5380" w:rsidRPr="00614E05" w:rsidRDefault="009E5380" w:rsidP="009E5380">
      <w:pPr>
        <w:rPr>
          <w:rtl/>
        </w:rPr>
      </w:pPr>
      <w:r>
        <w:rPr>
          <w:rFonts w:hint="eastAsia"/>
          <w:rtl/>
        </w:rPr>
        <w:lastRenderedPageBreak/>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9E5380" w:rsidRDefault="009E5380" w:rsidP="003E3E0F">
      <w:pPr>
        <w:rPr>
          <w:rtl/>
        </w:rPr>
      </w:pPr>
      <w:r>
        <w:rPr>
          <w:rFonts w:hint="cs"/>
          <w:rtl/>
        </w:rPr>
        <w:t xml:space="preserve">بحث در </w:t>
      </w:r>
      <w:r w:rsidR="003E3E0F">
        <w:rPr>
          <w:rFonts w:hint="cs"/>
          <w:rtl/>
        </w:rPr>
        <w:t xml:space="preserve">نقد </w:t>
      </w:r>
      <w:r>
        <w:rPr>
          <w:rFonts w:hint="cs"/>
          <w:rtl/>
        </w:rPr>
        <w:t>لزوم طرق و مشیخه است.</w:t>
      </w:r>
    </w:p>
    <w:p w:rsidR="009E5380" w:rsidRDefault="009E5380" w:rsidP="009E5380">
      <w:pPr>
        <w:rPr>
          <w:rtl/>
        </w:rPr>
      </w:pPr>
      <w:r>
        <w:rPr>
          <w:rFonts w:hint="cs"/>
          <w:rtl/>
        </w:rPr>
        <w:t>در مشیخه تهذیب و استبصار بنا به تصریح شیخ اسناد به صاحب کتاب است و در اول اسناد تهذیبین نام صاحب کتاب را قرار داده است.</w:t>
      </w:r>
    </w:p>
    <w:p w:rsidR="009E5380" w:rsidRDefault="009E5380" w:rsidP="009E5380">
      <w:pPr>
        <w:rPr>
          <w:rtl/>
        </w:rPr>
      </w:pPr>
      <w:r>
        <w:rPr>
          <w:rFonts w:hint="cs"/>
          <w:rtl/>
        </w:rPr>
        <w:t>اگر در قبول روایت مبنا این باشد که طریق لازم است ولو علم به صدور داشته باشیم. باید طریق را بررسی کنیم</w:t>
      </w:r>
    </w:p>
    <w:p w:rsidR="009E5380" w:rsidRDefault="009E5380" w:rsidP="009E5380">
      <w:pPr>
        <w:rPr>
          <w:rtl/>
        </w:rPr>
      </w:pPr>
      <w:r>
        <w:rPr>
          <w:rFonts w:hint="cs"/>
          <w:rtl/>
        </w:rPr>
        <w:t xml:space="preserve">اما اگر گفتیم طریق موضوعیت ندارد و برای رسیدن به واقع طریق هستند </w:t>
      </w:r>
      <w:r w:rsidR="00F16102">
        <w:rPr>
          <w:rFonts w:hint="cs"/>
          <w:rtl/>
        </w:rPr>
        <w:t>می‌توان</w:t>
      </w:r>
      <w:r>
        <w:rPr>
          <w:rFonts w:hint="cs"/>
          <w:rtl/>
        </w:rPr>
        <w:t xml:space="preserve"> </w:t>
      </w:r>
      <w:r w:rsidR="00F16102">
        <w:rPr>
          <w:rFonts w:hint="cs"/>
          <w:rtl/>
        </w:rPr>
        <w:t>درجایی</w:t>
      </w:r>
      <w:r>
        <w:rPr>
          <w:rFonts w:hint="cs"/>
          <w:rtl/>
        </w:rPr>
        <w:t xml:space="preserve"> که از راه دیگر علم به صدور پیدا کنیم از طریق صرف نظر کنیم.</w:t>
      </w:r>
    </w:p>
    <w:p w:rsidR="009E5380" w:rsidRDefault="009E5380" w:rsidP="009E5380">
      <w:pPr>
        <w:rPr>
          <w:rtl/>
        </w:rPr>
      </w:pPr>
      <w:r>
        <w:rPr>
          <w:rFonts w:hint="cs"/>
          <w:rtl/>
        </w:rPr>
        <w:t xml:space="preserve">برخی </w:t>
      </w:r>
      <w:r w:rsidR="0052340B">
        <w:rPr>
          <w:rFonts w:hint="cs"/>
          <w:rtl/>
        </w:rPr>
        <w:t>گفته‌اند</w:t>
      </w:r>
      <w:r>
        <w:rPr>
          <w:rFonts w:hint="cs"/>
          <w:rtl/>
        </w:rPr>
        <w:t xml:space="preserve"> ذکر طریق برای اثبات صحت انتساب کتاب به </w:t>
      </w:r>
      <w:r w:rsidR="00F16102">
        <w:rPr>
          <w:rFonts w:hint="cs"/>
          <w:rtl/>
        </w:rPr>
        <w:t>مؤلفین</w:t>
      </w:r>
      <w:r>
        <w:rPr>
          <w:rFonts w:hint="cs"/>
          <w:rtl/>
        </w:rPr>
        <w:t xml:space="preserve"> است. اگر این مطلب درست </w:t>
      </w:r>
      <w:r w:rsidR="009F427C">
        <w:rPr>
          <w:rtl/>
        </w:rPr>
        <w:t>باشد (</w:t>
      </w:r>
      <w:r>
        <w:rPr>
          <w:rFonts w:hint="cs"/>
          <w:rtl/>
        </w:rPr>
        <w:t xml:space="preserve">ما که گفتیم نیست)، </w:t>
      </w:r>
      <w:r w:rsidR="00D54067">
        <w:rPr>
          <w:rFonts w:hint="cs"/>
          <w:rtl/>
        </w:rPr>
        <w:t>باهم</w:t>
      </w:r>
      <w:r>
        <w:rPr>
          <w:rFonts w:hint="cs"/>
          <w:rtl/>
        </w:rPr>
        <w:t xml:space="preserve">ان قول نجاشی که گفته است فلانی فلان کتاب را دارد ثابت </w:t>
      </w:r>
      <w:r w:rsidR="00D54067">
        <w:rPr>
          <w:rFonts w:hint="cs"/>
          <w:rtl/>
        </w:rPr>
        <w:t>می‌شد</w:t>
      </w:r>
      <w:r>
        <w:rPr>
          <w:rFonts w:hint="cs"/>
          <w:rtl/>
        </w:rPr>
        <w:t xml:space="preserve"> و نیازی به ذکر طریق نبود. وقتی نجاشی </w:t>
      </w:r>
      <w:r w:rsidR="0052340B">
        <w:rPr>
          <w:rFonts w:hint="cs"/>
          <w:rtl/>
        </w:rPr>
        <w:t>می‌گوید</w:t>
      </w:r>
      <w:r>
        <w:rPr>
          <w:rFonts w:hint="cs"/>
          <w:rtl/>
        </w:rPr>
        <w:t xml:space="preserve"> فلانی ثقه است قبول </w:t>
      </w:r>
      <w:r w:rsidR="00D54067">
        <w:rPr>
          <w:rFonts w:hint="cs"/>
          <w:rtl/>
        </w:rPr>
        <w:t>می‌کنیم</w:t>
      </w:r>
      <w:r>
        <w:rPr>
          <w:rFonts w:hint="cs"/>
          <w:rtl/>
        </w:rPr>
        <w:t xml:space="preserve">. وقتی بگوید فلان کتاب را هم دارد باید قبول کنیم. لذا ذکر طریق برای اثبات اصل انتساب نیست. ممکن است بگوییم برای اثبات صحت این نسخه از کتاب طریق ذکر </w:t>
      </w:r>
      <w:r w:rsidR="00A62F20">
        <w:rPr>
          <w:rFonts w:hint="cs"/>
          <w:rtl/>
        </w:rPr>
        <w:t>می‌شود</w:t>
      </w:r>
      <w:r>
        <w:rPr>
          <w:rFonts w:hint="cs"/>
          <w:rtl/>
        </w:rPr>
        <w:t xml:space="preserve">. گفتیم این طرق با اجازه </w:t>
      </w:r>
      <w:r w:rsidR="00A62F20">
        <w:rPr>
          <w:rFonts w:hint="cs"/>
          <w:rtl/>
        </w:rPr>
        <w:t>بوده‌اند</w:t>
      </w:r>
      <w:r>
        <w:rPr>
          <w:rFonts w:hint="cs"/>
          <w:rtl/>
        </w:rPr>
        <w:t>. آن هم اجازه عامه که نوعاً بدون مناوله یا حتی مشاهده هم بودند. لذا نسخه خاصی را تصحیح ن</w:t>
      </w:r>
      <w:r w:rsidR="00A62F20">
        <w:rPr>
          <w:rFonts w:hint="cs"/>
          <w:rtl/>
        </w:rPr>
        <w:t>می‌کند</w:t>
      </w:r>
      <w:r>
        <w:rPr>
          <w:rFonts w:hint="cs"/>
          <w:rtl/>
        </w:rPr>
        <w:t>. لذا تفاوتی بین کتب مختلف در این جهت نیست.</w:t>
      </w:r>
    </w:p>
    <w:p w:rsidR="00D417B7" w:rsidRDefault="00D417B7" w:rsidP="00D417B7">
      <w:pPr>
        <w:pStyle w:val="Heading3"/>
        <w:rPr>
          <w:rtl/>
        </w:rPr>
      </w:pPr>
      <w:bookmarkStart w:id="137" w:name="_Toc37017349"/>
      <w:r>
        <w:rPr>
          <w:rFonts w:hint="cs"/>
          <w:rtl/>
        </w:rPr>
        <w:t xml:space="preserve">نقد و بررسی تفصیل بین کتب مشهور و غیر مشهور در ثمره طرق </w:t>
      </w:r>
      <w:r w:rsidR="004443A6">
        <w:rPr>
          <w:rFonts w:hint="cs"/>
          <w:rtl/>
        </w:rPr>
        <w:t xml:space="preserve">و </w:t>
      </w:r>
      <w:r>
        <w:rPr>
          <w:rFonts w:hint="cs"/>
          <w:rtl/>
        </w:rPr>
        <w:t>مشیخه</w:t>
      </w:r>
      <w:bookmarkEnd w:id="137"/>
    </w:p>
    <w:p w:rsidR="009E5380" w:rsidRDefault="009E5380" w:rsidP="009E5380">
      <w:pPr>
        <w:rPr>
          <w:rtl/>
        </w:rPr>
      </w:pPr>
      <w:r>
        <w:rPr>
          <w:rFonts w:hint="cs"/>
          <w:rtl/>
        </w:rPr>
        <w:t xml:space="preserve">محقق بروجردی بین کتب مشهوره و غیر مشهوره تفصیل قائل </w:t>
      </w:r>
      <w:r w:rsidR="00096381">
        <w:rPr>
          <w:rFonts w:hint="cs"/>
          <w:rtl/>
        </w:rPr>
        <w:t>شده‌اند</w:t>
      </w:r>
      <w:r>
        <w:rPr>
          <w:rFonts w:hint="cs"/>
          <w:rtl/>
        </w:rPr>
        <w:t xml:space="preserve">. </w:t>
      </w:r>
      <w:r w:rsidR="0052340B">
        <w:rPr>
          <w:rFonts w:hint="cs"/>
          <w:rtl/>
        </w:rPr>
        <w:t>گفته‌اند</w:t>
      </w:r>
      <w:r>
        <w:rPr>
          <w:rFonts w:hint="cs"/>
          <w:rtl/>
        </w:rPr>
        <w:t xml:space="preserve"> طریق در کتب غیر مشهوره فایده دارد و باید بررسی شود. عمده وجهی که </w:t>
      </w:r>
      <w:r w:rsidR="007B303F">
        <w:rPr>
          <w:rFonts w:hint="cs"/>
          <w:rtl/>
        </w:rPr>
        <w:t>ایشان</w:t>
      </w:r>
      <w:r>
        <w:rPr>
          <w:rFonts w:hint="cs"/>
          <w:rtl/>
        </w:rPr>
        <w:t xml:space="preserve"> فرموده اند این است که کتب مشهوره ثابت الانتساب هستند و برای انتساب به </w:t>
      </w:r>
      <w:r w:rsidR="00F16102">
        <w:rPr>
          <w:rFonts w:hint="cs"/>
          <w:rtl/>
        </w:rPr>
        <w:t>مؤلفین</w:t>
      </w:r>
      <w:r>
        <w:rPr>
          <w:rFonts w:hint="cs"/>
          <w:rtl/>
        </w:rPr>
        <w:t xml:space="preserve"> نیاز به ذکر طریق نیست. البته یک </w:t>
      </w:r>
      <w:r w:rsidR="009C51C7">
        <w:rPr>
          <w:rFonts w:hint="cs"/>
          <w:rtl/>
        </w:rPr>
        <w:t>سؤال</w:t>
      </w:r>
      <w:r>
        <w:rPr>
          <w:rFonts w:hint="cs"/>
          <w:rtl/>
        </w:rPr>
        <w:t xml:space="preserve"> به ذهن </w:t>
      </w:r>
      <w:r w:rsidR="00A62F20">
        <w:rPr>
          <w:rFonts w:hint="cs"/>
          <w:rtl/>
        </w:rPr>
        <w:t>می‌رسد</w:t>
      </w:r>
      <w:r>
        <w:rPr>
          <w:rFonts w:hint="cs"/>
          <w:rtl/>
        </w:rPr>
        <w:t xml:space="preserve"> که آیا لازمه </w:t>
      </w:r>
      <w:r w:rsidR="009C51C7">
        <w:rPr>
          <w:rFonts w:hint="cs"/>
          <w:rtl/>
        </w:rPr>
        <w:t>این‌که</w:t>
      </w:r>
      <w:r>
        <w:rPr>
          <w:rFonts w:hint="cs"/>
          <w:rtl/>
        </w:rPr>
        <w:t xml:space="preserve"> انتساب کتاب به </w:t>
      </w:r>
      <w:r w:rsidR="00F16102">
        <w:rPr>
          <w:rFonts w:hint="cs"/>
          <w:rtl/>
        </w:rPr>
        <w:t>مؤلف</w:t>
      </w:r>
      <w:r>
        <w:rPr>
          <w:rFonts w:hint="cs"/>
          <w:rtl/>
        </w:rPr>
        <w:t xml:space="preserve"> ثابت است این است که همه </w:t>
      </w:r>
      <w:r w:rsidR="009C51C7">
        <w:rPr>
          <w:rFonts w:hint="cs"/>
          <w:rtl/>
        </w:rPr>
        <w:t>نسخه‌های</w:t>
      </w:r>
      <w:r>
        <w:rPr>
          <w:rFonts w:hint="cs"/>
          <w:rtl/>
        </w:rPr>
        <w:t xml:space="preserve"> موجود از این کتاب هم صحیح هستند و منتسب به </w:t>
      </w:r>
      <w:r w:rsidR="00F16102">
        <w:rPr>
          <w:rFonts w:hint="cs"/>
          <w:rtl/>
        </w:rPr>
        <w:t>مؤلف</w:t>
      </w:r>
      <w:r>
        <w:rPr>
          <w:rFonts w:hint="cs"/>
          <w:rtl/>
        </w:rPr>
        <w:t xml:space="preserve">؟ اگر فی الجمله کتاب ثابت شود آیا </w:t>
      </w:r>
      <w:r w:rsidR="00F16102">
        <w:rPr>
          <w:rFonts w:hint="cs"/>
          <w:rtl/>
        </w:rPr>
        <w:t>می‌توان</w:t>
      </w:r>
      <w:r>
        <w:rPr>
          <w:rFonts w:hint="cs"/>
          <w:rtl/>
        </w:rPr>
        <w:t xml:space="preserve"> احراز کرد که همه روایات کتاب هم صحیح هستند و </w:t>
      </w:r>
      <w:r w:rsidR="00A62F20">
        <w:rPr>
          <w:rFonts w:hint="cs"/>
          <w:rtl/>
        </w:rPr>
        <w:t>واقعاً</w:t>
      </w:r>
      <w:r>
        <w:rPr>
          <w:rFonts w:hint="cs"/>
          <w:rtl/>
        </w:rPr>
        <w:t xml:space="preserve"> در آن کتاب </w:t>
      </w:r>
      <w:r w:rsidR="00A62F20">
        <w:rPr>
          <w:rFonts w:hint="cs"/>
          <w:rtl/>
        </w:rPr>
        <w:t>بوده‌اند</w:t>
      </w:r>
      <w:r>
        <w:rPr>
          <w:rFonts w:hint="cs"/>
          <w:rtl/>
        </w:rPr>
        <w:t xml:space="preserve"> یا خیر؟ از کلمات آقایان استفاده </w:t>
      </w:r>
      <w:r w:rsidR="00A62F20">
        <w:rPr>
          <w:rFonts w:hint="cs"/>
          <w:rtl/>
        </w:rPr>
        <w:t>می‌شود</w:t>
      </w:r>
      <w:r>
        <w:rPr>
          <w:rFonts w:hint="cs"/>
          <w:rtl/>
        </w:rPr>
        <w:t xml:space="preserve"> که همه نسخه ها هم متواتر </w:t>
      </w:r>
      <w:r w:rsidR="00A62F20">
        <w:rPr>
          <w:rFonts w:hint="cs"/>
          <w:rtl/>
        </w:rPr>
        <w:t>بوده‌اند</w:t>
      </w:r>
      <w:r>
        <w:rPr>
          <w:rFonts w:hint="cs"/>
          <w:rtl/>
        </w:rPr>
        <w:t>. ولی ن</w:t>
      </w:r>
      <w:r w:rsidR="00F16102">
        <w:rPr>
          <w:rFonts w:hint="cs"/>
          <w:rtl/>
        </w:rPr>
        <w:t>می‌توان</w:t>
      </w:r>
      <w:r>
        <w:rPr>
          <w:rFonts w:hint="cs"/>
          <w:rtl/>
        </w:rPr>
        <w:t xml:space="preserve"> این مطلب را اثبات کرد. حتی در کتب مشهوره هم ن</w:t>
      </w:r>
      <w:r w:rsidR="00F16102">
        <w:rPr>
          <w:rFonts w:hint="cs"/>
          <w:rtl/>
        </w:rPr>
        <w:t>می‌توان</w:t>
      </w:r>
      <w:r>
        <w:rPr>
          <w:rFonts w:hint="cs"/>
          <w:rtl/>
        </w:rPr>
        <w:t xml:space="preserve"> گفت همه نسخه ها متواتر و مشهور </w:t>
      </w:r>
      <w:r w:rsidR="00A62F20">
        <w:rPr>
          <w:rFonts w:hint="cs"/>
          <w:rtl/>
        </w:rPr>
        <w:t>بوده‌اند</w:t>
      </w:r>
      <w:r>
        <w:rPr>
          <w:rFonts w:hint="cs"/>
          <w:rtl/>
        </w:rPr>
        <w:t>.</w:t>
      </w:r>
      <w:r w:rsidR="009F427C">
        <w:rPr>
          <w:rtl/>
        </w:rPr>
        <w:t xml:space="preserve"> </w:t>
      </w:r>
      <w:r>
        <w:rPr>
          <w:rFonts w:hint="cs"/>
          <w:rtl/>
        </w:rPr>
        <w:t>امروزه هم ن</w:t>
      </w:r>
      <w:r w:rsidR="00F16102">
        <w:rPr>
          <w:rFonts w:hint="cs"/>
          <w:rtl/>
        </w:rPr>
        <w:t>می‌توان</w:t>
      </w:r>
      <w:r>
        <w:rPr>
          <w:rFonts w:hint="cs"/>
          <w:rtl/>
        </w:rPr>
        <w:t xml:space="preserve"> ادعای تواتر نسخ کرد. شواهدی هم وجود دارد که در آن زمان قدیم هم اختلاف نسخه بوده است.</w:t>
      </w:r>
    </w:p>
    <w:p w:rsidR="009E5380" w:rsidRDefault="009E5380" w:rsidP="00D417B7">
      <w:pPr>
        <w:pStyle w:val="Heading4"/>
        <w:rPr>
          <w:rtl/>
        </w:rPr>
      </w:pPr>
      <w:r>
        <w:rPr>
          <w:rFonts w:hint="cs"/>
          <w:rtl/>
        </w:rPr>
        <w:t>قرائن اختلاف نسخه کتب معروفه:</w:t>
      </w:r>
    </w:p>
    <w:p w:rsidR="009E5380" w:rsidRDefault="009E5380" w:rsidP="009E5380">
      <w:pPr>
        <w:rPr>
          <w:rtl/>
        </w:rPr>
      </w:pPr>
      <w:r>
        <w:rPr>
          <w:rFonts w:hint="cs"/>
          <w:rtl/>
        </w:rPr>
        <w:t>1. ترجمه حسین بن سعید در نجاشی:</w:t>
      </w:r>
    </w:p>
    <w:p w:rsidR="009E5380" w:rsidRDefault="009E5380" w:rsidP="000E3F47">
      <w:pPr>
        <w:pStyle w:val="Quote"/>
        <w:rPr>
          <w:rtl/>
        </w:rPr>
      </w:pPr>
      <w:r w:rsidRPr="00702D44">
        <w:rPr>
          <w:rtl/>
        </w:rPr>
        <w:t>فمنها ما</w:t>
      </w:r>
      <w:r>
        <w:rPr>
          <w:rFonts w:hint="cs"/>
          <w:rtl/>
        </w:rPr>
        <w:t xml:space="preserve"> </w:t>
      </w:r>
      <w:r w:rsidRPr="00702D44">
        <w:rPr>
          <w:rtl/>
        </w:rPr>
        <w:t xml:space="preserve">كتب إلي به أبو العباس </w:t>
      </w:r>
      <w:r w:rsidR="00F16102">
        <w:rPr>
          <w:rtl/>
        </w:rPr>
        <w:t>احمد</w:t>
      </w:r>
      <w:r w:rsidRPr="00702D44">
        <w:rPr>
          <w:rtl/>
        </w:rPr>
        <w:t xml:space="preserve"> بن علي بن نوح السيرافي رحمه الله في جواب كتابي إليه: و الذي سألت تعريفه من الطرق إلى كتب الحسين بن سعيد الأهوازي رضي الله عنه فقد روى عنه </w:t>
      </w:r>
      <w:r w:rsidR="00615FB7">
        <w:rPr>
          <w:rtl/>
        </w:rPr>
        <w:t>ابوجعفر</w:t>
      </w:r>
      <w:r w:rsidRPr="00702D44">
        <w:rPr>
          <w:rtl/>
        </w:rPr>
        <w:t xml:space="preserve"> </w:t>
      </w:r>
      <w:r w:rsidR="00F16102">
        <w:rPr>
          <w:rtl/>
        </w:rPr>
        <w:t>احمد</w:t>
      </w:r>
      <w:r w:rsidRPr="00702D44">
        <w:rPr>
          <w:rtl/>
        </w:rPr>
        <w:t xml:space="preserve"> بن محمد بن عيسى الأشعري القمي و </w:t>
      </w:r>
      <w:r w:rsidR="00615FB7">
        <w:rPr>
          <w:rtl/>
        </w:rPr>
        <w:t>ابوجعفر</w:t>
      </w:r>
      <w:r w:rsidRPr="00702D44">
        <w:rPr>
          <w:rtl/>
        </w:rPr>
        <w:t xml:space="preserve"> </w:t>
      </w:r>
      <w:r w:rsidR="00F16102">
        <w:rPr>
          <w:rtl/>
        </w:rPr>
        <w:t>احمد</w:t>
      </w:r>
      <w:r w:rsidRPr="00702D44">
        <w:rPr>
          <w:rtl/>
        </w:rPr>
        <w:t xml:space="preserve"> بن محمد بن خالد البرقي و الحسين بن الحسن بن أبان و </w:t>
      </w:r>
      <w:r w:rsidR="00F16102">
        <w:rPr>
          <w:rtl/>
        </w:rPr>
        <w:t>احمد</w:t>
      </w:r>
      <w:r w:rsidRPr="00702D44">
        <w:rPr>
          <w:rtl/>
        </w:rPr>
        <w:t xml:space="preserve"> بن محمد بن الحسن بن السكن القرشي البردعي و أبو العباس </w:t>
      </w:r>
      <w:r w:rsidR="00F16102">
        <w:rPr>
          <w:rtl/>
        </w:rPr>
        <w:t>احمد</w:t>
      </w:r>
      <w:r w:rsidRPr="00702D44">
        <w:rPr>
          <w:rtl/>
        </w:rPr>
        <w:t xml:space="preserve"> بن محمد الدينوري.</w:t>
      </w:r>
    </w:p>
    <w:p w:rsidR="009E5380" w:rsidRDefault="009E5380" w:rsidP="000E3F47">
      <w:pPr>
        <w:pStyle w:val="Quote"/>
        <w:rPr>
          <w:rtl/>
        </w:rPr>
      </w:pPr>
      <w:r w:rsidRPr="00702D44">
        <w:rPr>
          <w:b/>
          <w:bCs/>
          <w:rtl/>
        </w:rPr>
        <w:lastRenderedPageBreak/>
        <w:t xml:space="preserve">فأما ما عليه </w:t>
      </w:r>
      <w:r w:rsidR="00615FB7">
        <w:rPr>
          <w:b/>
          <w:bCs/>
          <w:rtl/>
        </w:rPr>
        <w:t>أصحابنا</w:t>
      </w:r>
      <w:r w:rsidRPr="00702D44">
        <w:rPr>
          <w:b/>
          <w:bCs/>
          <w:rtl/>
        </w:rPr>
        <w:t xml:space="preserve"> و المعول عليه ما رواه عنهما </w:t>
      </w:r>
      <w:r w:rsidR="00F16102">
        <w:rPr>
          <w:b/>
          <w:bCs/>
          <w:rtl/>
        </w:rPr>
        <w:t>احمد</w:t>
      </w:r>
      <w:r w:rsidRPr="00702D44">
        <w:rPr>
          <w:b/>
          <w:bCs/>
          <w:rtl/>
        </w:rPr>
        <w:t xml:space="preserve"> بن محمد بن عيسى</w:t>
      </w:r>
      <w:r w:rsidRPr="00702D44">
        <w:rPr>
          <w:rtl/>
        </w:rPr>
        <w:t xml:space="preserve"> أخبرنا الشيخ الفاضل أبو عبد الله الحسين بن علي بن سفيان البزوفري فيما كتب إلي في شعبان سنة اثنتين و خمسين و ثلاثمائة قال: حدثنا أبو علي الأشعري </w:t>
      </w:r>
      <w:r w:rsidR="00F16102">
        <w:rPr>
          <w:rtl/>
        </w:rPr>
        <w:t>احمد</w:t>
      </w:r>
      <w:r w:rsidRPr="00702D44">
        <w:rPr>
          <w:rtl/>
        </w:rPr>
        <w:t xml:space="preserve"> بن إدريس بن </w:t>
      </w:r>
      <w:r w:rsidR="00F16102">
        <w:rPr>
          <w:rtl/>
        </w:rPr>
        <w:t>احمد</w:t>
      </w:r>
      <w:r w:rsidRPr="00702D44">
        <w:rPr>
          <w:rtl/>
        </w:rPr>
        <w:t xml:space="preserve"> القمي قال: حدثنا </w:t>
      </w:r>
      <w:r w:rsidR="00F16102">
        <w:rPr>
          <w:rtl/>
        </w:rPr>
        <w:t>احمد</w:t>
      </w:r>
      <w:r w:rsidRPr="00702D44">
        <w:rPr>
          <w:rtl/>
        </w:rPr>
        <w:t xml:space="preserve"> بن محمد بن عيسى عن الحسين بن سعيد بكتبه الثلاثين كتابا. و أخبرنا أبو علي </w:t>
      </w:r>
      <w:r w:rsidR="00F16102">
        <w:rPr>
          <w:rtl/>
        </w:rPr>
        <w:t>احمد</w:t>
      </w:r>
      <w:r w:rsidRPr="00702D44">
        <w:rPr>
          <w:rtl/>
        </w:rPr>
        <w:t xml:space="preserve"> بن محمد بن يحيى العطار القمي قال: حدثنا أبي و عبد الله بن جعفر الحميري و سعد بن عبد الله جميعا عن </w:t>
      </w:r>
      <w:r w:rsidR="00F16102">
        <w:rPr>
          <w:rtl/>
        </w:rPr>
        <w:t>احمد</w:t>
      </w:r>
      <w:r w:rsidRPr="00702D44">
        <w:rPr>
          <w:rtl/>
        </w:rPr>
        <w:t xml:space="preserve"> بن محمد بن عيسى.</w:t>
      </w:r>
    </w:p>
    <w:p w:rsidR="009E5380" w:rsidRDefault="009E5380" w:rsidP="000E3F47">
      <w:pPr>
        <w:pStyle w:val="Quote"/>
        <w:rPr>
          <w:rtl/>
        </w:rPr>
      </w:pPr>
      <w:r w:rsidRPr="00702D44">
        <w:rPr>
          <w:rtl/>
        </w:rPr>
        <w:t xml:space="preserve">و أما ما رواه </w:t>
      </w:r>
      <w:r w:rsidR="00F16102">
        <w:rPr>
          <w:rtl/>
        </w:rPr>
        <w:t>احمد</w:t>
      </w:r>
      <w:r w:rsidRPr="00702D44">
        <w:rPr>
          <w:rtl/>
        </w:rPr>
        <w:t xml:space="preserve"> بن محمد بن خالد البرقي فقد حدثنا أبو عبد الله محمد بن </w:t>
      </w:r>
      <w:r w:rsidR="00F16102">
        <w:rPr>
          <w:rtl/>
        </w:rPr>
        <w:t>احمد</w:t>
      </w:r>
      <w:r w:rsidRPr="00702D44">
        <w:rPr>
          <w:rtl/>
        </w:rPr>
        <w:t xml:space="preserve"> الصفواني سنة اثنتين و خمسين و ثلاثمائة بالبصرة قال: حدثنا </w:t>
      </w:r>
      <w:r w:rsidR="00615FB7">
        <w:rPr>
          <w:rtl/>
        </w:rPr>
        <w:t>ابوجعفر</w:t>
      </w:r>
      <w:r w:rsidRPr="00702D44">
        <w:rPr>
          <w:rtl/>
        </w:rPr>
        <w:t xml:space="preserve"> محمد بن جعفر بن بطة المؤدب قال: حدثنا </w:t>
      </w:r>
      <w:r w:rsidR="00F16102">
        <w:rPr>
          <w:rtl/>
        </w:rPr>
        <w:t>احمد</w:t>
      </w:r>
      <w:r w:rsidRPr="00702D44">
        <w:rPr>
          <w:rtl/>
        </w:rPr>
        <w:t xml:space="preserve"> بن محمد بن خالد البرقي عن الحسين بن سعيد بكتبه جميعا. و أخبرنا </w:t>
      </w:r>
      <w:r w:rsidR="00615FB7">
        <w:rPr>
          <w:rtl/>
        </w:rPr>
        <w:t>ابوجعفر</w:t>
      </w:r>
      <w:r w:rsidRPr="00702D44">
        <w:rPr>
          <w:rtl/>
        </w:rPr>
        <w:t xml:space="preserve"> محمد بن‏ علي بن </w:t>
      </w:r>
      <w:r w:rsidR="00F16102">
        <w:rPr>
          <w:rtl/>
        </w:rPr>
        <w:t>احمد</w:t>
      </w:r>
      <w:r w:rsidRPr="00702D44">
        <w:rPr>
          <w:rtl/>
        </w:rPr>
        <w:t xml:space="preserve"> بن هشام القمي المجاور قال: حدثنا علي بن محمد بن أبي القاسم ماجيلويه عن جده </w:t>
      </w:r>
      <w:r w:rsidR="00F16102">
        <w:rPr>
          <w:rtl/>
        </w:rPr>
        <w:t>احمد</w:t>
      </w:r>
      <w:r w:rsidRPr="00702D44">
        <w:rPr>
          <w:rtl/>
        </w:rPr>
        <w:t xml:space="preserve"> بن محمد بن خالد البرقي عن الحسين بن سعيد بكتبه.</w:t>
      </w:r>
    </w:p>
    <w:p w:rsidR="009E5380" w:rsidRDefault="009E5380" w:rsidP="000E3F47">
      <w:pPr>
        <w:pStyle w:val="Quote"/>
        <w:rPr>
          <w:rtl/>
        </w:rPr>
      </w:pPr>
      <w:r w:rsidRPr="00702D44">
        <w:rPr>
          <w:rtl/>
        </w:rPr>
        <w:t xml:space="preserve"> و أما الحسين بن الحسن بن أبان القمي فقد حدثنا محمد بن </w:t>
      </w:r>
      <w:r w:rsidR="00F16102">
        <w:rPr>
          <w:rtl/>
        </w:rPr>
        <w:t>احمد</w:t>
      </w:r>
      <w:r w:rsidRPr="00702D44">
        <w:rPr>
          <w:rtl/>
        </w:rPr>
        <w:t xml:space="preserve"> الصفواني قال: حدثنا ابن بطة عن الحسين بن الحسن بن أبان و أنه أخرج إليهم بخط لم الحسين بن سعيد و أنه كان ضيف أبيه و مات بقم فسمعه منه قبل موته. و أخبرنا علي بن عيسى بن الحسين القمي و حدثني محمد بن علي بن الفضل بن تمام و محمد بن </w:t>
      </w:r>
      <w:r w:rsidR="00F16102">
        <w:rPr>
          <w:rtl/>
        </w:rPr>
        <w:t>احمد</w:t>
      </w:r>
      <w:r w:rsidRPr="00702D44">
        <w:rPr>
          <w:rtl/>
        </w:rPr>
        <w:t xml:space="preserve"> بن داود و </w:t>
      </w:r>
      <w:r w:rsidR="00615FB7">
        <w:rPr>
          <w:rtl/>
        </w:rPr>
        <w:t>ابوجعفر</w:t>
      </w:r>
      <w:r w:rsidRPr="00702D44">
        <w:rPr>
          <w:rtl/>
        </w:rPr>
        <w:t xml:space="preserve"> بن هشام قالوا: حدثنا و أخبرنا محمد بن الحسن بن </w:t>
      </w:r>
      <w:r w:rsidR="00F16102">
        <w:rPr>
          <w:rtl/>
        </w:rPr>
        <w:t>احمد</w:t>
      </w:r>
      <w:r w:rsidRPr="00702D44">
        <w:rPr>
          <w:rtl/>
        </w:rPr>
        <w:t xml:space="preserve"> بن الوليد عن الحسين بن الحسن بن أبان عن الحسين بن سعيد.</w:t>
      </w:r>
    </w:p>
    <w:p w:rsidR="009E5380" w:rsidRDefault="009E5380" w:rsidP="000E3F47">
      <w:pPr>
        <w:pStyle w:val="Quote"/>
        <w:rPr>
          <w:rtl/>
        </w:rPr>
      </w:pPr>
      <w:r w:rsidRPr="00702D44">
        <w:rPr>
          <w:rtl/>
        </w:rPr>
        <w:t xml:space="preserve"> و أما </w:t>
      </w:r>
      <w:r w:rsidR="00F16102">
        <w:rPr>
          <w:rtl/>
        </w:rPr>
        <w:t>احمد</w:t>
      </w:r>
      <w:r w:rsidRPr="00702D44">
        <w:rPr>
          <w:rtl/>
        </w:rPr>
        <w:t xml:space="preserve"> بن محمد بن الحسن بن السكن القرشي البردعي فقد حدثني أبو الحسن علي بن بلال بن معاوية بن </w:t>
      </w:r>
      <w:r w:rsidR="00F16102">
        <w:rPr>
          <w:rtl/>
        </w:rPr>
        <w:t>احمد</w:t>
      </w:r>
      <w:r w:rsidRPr="00702D44">
        <w:rPr>
          <w:rtl/>
        </w:rPr>
        <w:t xml:space="preserve"> المهلبي بالبصرة قال: حدثنا </w:t>
      </w:r>
      <w:r w:rsidR="00F16102">
        <w:rPr>
          <w:rtl/>
        </w:rPr>
        <w:t>عبیدالله</w:t>
      </w:r>
      <w:r w:rsidRPr="00702D44">
        <w:rPr>
          <w:rtl/>
        </w:rPr>
        <w:t xml:space="preserve"> بن الفضل بن هلال الطائي بمصر قال: حدثنا </w:t>
      </w:r>
      <w:r w:rsidR="00F16102">
        <w:rPr>
          <w:rtl/>
        </w:rPr>
        <w:t>احمد</w:t>
      </w:r>
      <w:r w:rsidRPr="00702D44">
        <w:rPr>
          <w:rtl/>
        </w:rPr>
        <w:t xml:space="preserve"> بن محمد بن الحسن بن السكن القرشي البردعي عن الحسين بن سعيد الأهوازي بكتبه الثلاثين كتابا في الحلال و الحرام.</w:t>
      </w:r>
    </w:p>
    <w:p w:rsidR="009E5380" w:rsidRDefault="009E5380" w:rsidP="000E3F47">
      <w:pPr>
        <w:pStyle w:val="Quote"/>
        <w:rPr>
          <w:rtl/>
        </w:rPr>
      </w:pPr>
      <w:r w:rsidRPr="00702D44">
        <w:rPr>
          <w:rtl/>
        </w:rPr>
        <w:t xml:space="preserve"> و أما أبو العباس الدينوري فقد أخبرنا الشريف أبو محمد الحسن بن حمزة بن علي الحسيني الطبري فيما كتب إلينا أن أبا العباس </w:t>
      </w:r>
      <w:r w:rsidR="00F16102">
        <w:rPr>
          <w:rtl/>
        </w:rPr>
        <w:t>احمد</w:t>
      </w:r>
      <w:r w:rsidRPr="00702D44">
        <w:rPr>
          <w:rtl/>
        </w:rPr>
        <w:t xml:space="preserve"> بن محمد الدينوري حدثهم عن الحسين بن سعيد بكتبه و جميع مصنفاته عند منصرفه من زيارة الرضا </w:t>
      </w:r>
      <w:r w:rsidR="00A62F20">
        <w:rPr>
          <w:rtl/>
        </w:rPr>
        <w:t>علیه‌السلام</w:t>
      </w:r>
      <w:r w:rsidRPr="00702D44">
        <w:rPr>
          <w:rtl/>
        </w:rPr>
        <w:t xml:space="preserve"> أيام جعفر بن الحسن الناصر بآمل طبرستان سنة ثلاثمائة و قال: حدثني الحسين بن سعيد الأهوازي بجميع مصنفاته.</w:t>
      </w:r>
    </w:p>
    <w:p w:rsidR="009E5380" w:rsidRPr="00702D44" w:rsidRDefault="009E5380" w:rsidP="000E3F47">
      <w:pPr>
        <w:pStyle w:val="Quote"/>
        <w:rPr>
          <w:rtl/>
        </w:rPr>
      </w:pPr>
      <w:r w:rsidRPr="00702D44">
        <w:rPr>
          <w:rtl/>
        </w:rPr>
        <w:t>قال ابن نوح: و هذا طريق غريب لم أجد له ثبتا إلا قوله</w:t>
      </w:r>
      <w:r w:rsidRPr="00702D44">
        <w:rPr>
          <w:rStyle w:val="FootnoteReference"/>
          <w:rFonts w:asciiTheme="minorHAnsi" w:hAnsiTheme="minorHAnsi"/>
          <w:b/>
          <w:bCs/>
          <w:rtl/>
        </w:rPr>
        <w:footnoteReference w:id="56"/>
      </w:r>
      <w:r w:rsidRPr="00702D44">
        <w:rPr>
          <w:rtl/>
        </w:rPr>
        <w:t xml:space="preserve"> رضي الله عنه فيجب أن تروي عن كل نسخة من هذا بما رواه صاحبها فقط و لا تحمل رواية على رواية و لا نسخة على نسخة لئلا يقع فيه اختلاف.</w:t>
      </w:r>
    </w:p>
    <w:p w:rsidR="009E5380" w:rsidRDefault="009E5380" w:rsidP="009E5380">
      <w:pPr>
        <w:rPr>
          <w:rFonts w:asciiTheme="minorHAnsi" w:hAnsiTheme="minorHAnsi"/>
          <w:rtl/>
        </w:rPr>
      </w:pPr>
      <w:r>
        <w:rPr>
          <w:rFonts w:asciiTheme="minorHAnsi" w:hAnsiTheme="minorHAnsi" w:hint="cs"/>
          <w:rtl/>
        </w:rPr>
        <w:lastRenderedPageBreak/>
        <w:t>چند نکته در این عبارت است:</w:t>
      </w:r>
    </w:p>
    <w:p w:rsidR="009E5380" w:rsidRDefault="009E5380" w:rsidP="009E5380">
      <w:pPr>
        <w:rPr>
          <w:rtl/>
        </w:rPr>
      </w:pPr>
      <w:r>
        <w:rPr>
          <w:rFonts w:hint="cs"/>
          <w:rtl/>
        </w:rPr>
        <w:t xml:space="preserve">1. طریقی که </w:t>
      </w:r>
      <w:r w:rsidR="00F16102">
        <w:rPr>
          <w:rFonts w:hint="cs"/>
          <w:rtl/>
        </w:rPr>
        <w:t>احمد</w:t>
      </w:r>
      <w:r>
        <w:rPr>
          <w:rFonts w:hint="cs"/>
          <w:rtl/>
        </w:rPr>
        <w:t xml:space="preserve"> بن محمد بن عیسی ذکر </w:t>
      </w:r>
      <w:r w:rsidR="00A62F20">
        <w:rPr>
          <w:rFonts w:hint="cs"/>
          <w:rtl/>
        </w:rPr>
        <w:t>می‌کند</w:t>
      </w:r>
      <w:r>
        <w:rPr>
          <w:rFonts w:hint="cs"/>
          <w:rtl/>
        </w:rPr>
        <w:t xml:space="preserve"> بیشتر از سایر کتب مورد اعتماد است.</w:t>
      </w:r>
    </w:p>
    <w:p w:rsidR="009E5380" w:rsidRDefault="009E5380" w:rsidP="009E5380">
      <w:pPr>
        <w:rPr>
          <w:rtl/>
        </w:rPr>
      </w:pPr>
      <w:r>
        <w:rPr>
          <w:rFonts w:hint="cs"/>
          <w:rtl/>
        </w:rPr>
        <w:t xml:space="preserve">2. احتمالاً روایتی را بر روایتی حمل </w:t>
      </w:r>
      <w:r w:rsidR="00F16102">
        <w:rPr>
          <w:rFonts w:hint="cs"/>
          <w:rtl/>
        </w:rPr>
        <w:t>می‌کرد</w:t>
      </w:r>
      <w:r>
        <w:rPr>
          <w:rFonts w:hint="cs"/>
          <w:rtl/>
        </w:rPr>
        <w:t xml:space="preserve">ند. یعنی متن را از یک روایت و سند را از نسخه دیگر نقل </w:t>
      </w:r>
      <w:r w:rsidR="00F16102">
        <w:rPr>
          <w:rFonts w:hint="cs"/>
          <w:rtl/>
        </w:rPr>
        <w:t>می‌کرد</w:t>
      </w:r>
      <w:r>
        <w:rPr>
          <w:rFonts w:hint="cs"/>
          <w:rtl/>
        </w:rPr>
        <w:t xml:space="preserve">ند. یا متن را از یک نسخه می گرفتند و سند را از نسخه دیگر ذکر </w:t>
      </w:r>
      <w:r w:rsidR="00F16102">
        <w:rPr>
          <w:rFonts w:hint="cs"/>
          <w:rtl/>
        </w:rPr>
        <w:t>می‌کرد</w:t>
      </w:r>
      <w:r>
        <w:rPr>
          <w:rFonts w:hint="cs"/>
          <w:rtl/>
        </w:rPr>
        <w:t xml:space="preserve">ند. ابن نوح از این کار نهی </w:t>
      </w:r>
      <w:r w:rsidR="00A62F20">
        <w:rPr>
          <w:rFonts w:hint="cs"/>
          <w:rtl/>
        </w:rPr>
        <w:t>می‌کند</w:t>
      </w:r>
      <w:r>
        <w:rPr>
          <w:rFonts w:hint="cs"/>
          <w:rtl/>
        </w:rPr>
        <w:t>.</w:t>
      </w:r>
    </w:p>
    <w:p w:rsidR="009E5380" w:rsidRDefault="009E5380" w:rsidP="009E5380">
      <w:pPr>
        <w:rPr>
          <w:rtl/>
        </w:rPr>
      </w:pPr>
      <w:r>
        <w:rPr>
          <w:rFonts w:hint="cs"/>
          <w:rtl/>
        </w:rPr>
        <w:t xml:space="preserve">3. معلوم </w:t>
      </w:r>
      <w:r w:rsidR="00A62F20">
        <w:rPr>
          <w:rFonts w:hint="cs"/>
          <w:rtl/>
        </w:rPr>
        <w:t>می‌شود</w:t>
      </w:r>
      <w:r>
        <w:rPr>
          <w:rFonts w:hint="cs"/>
          <w:rtl/>
        </w:rPr>
        <w:t xml:space="preserve"> همه </w:t>
      </w:r>
      <w:r w:rsidR="009C51C7">
        <w:rPr>
          <w:rFonts w:hint="cs"/>
          <w:rtl/>
        </w:rPr>
        <w:t>نسخه‌های</w:t>
      </w:r>
      <w:r>
        <w:rPr>
          <w:rFonts w:hint="cs"/>
          <w:rtl/>
        </w:rPr>
        <w:t xml:space="preserve"> کتب حسین بن سعید متواتر نبوده است.</w:t>
      </w:r>
    </w:p>
    <w:p w:rsidR="009E5380" w:rsidRDefault="009E5380" w:rsidP="009E5380">
      <w:pPr>
        <w:rPr>
          <w:rtl/>
        </w:rPr>
      </w:pPr>
      <w:r>
        <w:rPr>
          <w:rFonts w:hint="cs"/>
          <w:rtl/>
        </w:rPr>
        <w:t>در فهرست شیخ در همین حسین بن سعید آمده است:</w:t>
      </w:r>
    </w:p>
    <w:p w:rsidR="009E5380" w:rsidRDefault="009E5380" w:rsidP="000E3F47">
      <w:pPr>
        <w:pStyle w:val="Quote"/>
        <w:rPr>
          <w:rtl/>
        </w:rPr>
      </w:pPr>
      <w:r>
        <w:rPr>
          <w:rtl/>
        </w:rPr>
        <w:t>230 - الحسين بن سعيد بن حماد</w:t>
      </w:r>
    </w:p>
    <w:p w:rsidR="009E5380" w:rsidRDefault="009E5380" w:rsidP="000E3F47">
      <w:pPr>
        <w:pStyle w:val="Quote"/>
        <w:rPr>
          <w:rtl/>
        </w:rPr>
      </w:pPr>
      <w:r>
        <w:rPr>
          <w:rtl/>
        </w:rPr>
        <w:t xml:space="preserve">بن سعيد بن مهران من موالي علي بن الحسين </w:t>
      </w:r>
      <w:r w:rsidR="00F16102">
        <w:rPr>
          <w:rtl/>
        </w:rPr>
        <w:t>علیهماالسلام</w:t>
      </w:r>
      <w:r>
        <w:rPr>
          <w:rtl/>
        </w:rPr>
        <w:t xml:space="preserve"> الأهوازي ثقة روى عن الرضا و عن أبي جعفر الثاني و أبي الحسن الثالث </w:t>
      </w:r>
      <w:r w:rsidR="00A62F20">
        <w:rPr>
          <w:rtl/>
        </w:rPr>
        <w:t>علیهم‌السلام</w:t>
      </w:r>
      <w:r>
        <w:rPr>
          <w:rtl/>
        </w:rPr>
        <w:t>. و أصله كوفي و انتقل مع أخيه الحسن إلى الأهواز ثم تحول إلى قم فنزل على الحسن بن أبان و توفي بقم. و له ثلاثون كتابا و هي: كتاب الوضوء كتاب الصلاة كتاب الزكاة كتاب الصوم كتاب الحج كتاب النكاح كتاب الطلاق كتاب الوصايا كتاب الفرائض كتاب التجارات و الإجارات كتاب الشهادات كتاب الأيمان و النذور و الكفارات كتاب الحدود كتاب الديات كتاب البشارات كتاب الزهد كتاب الأشربة كتاب المكاسب كتاب التقية كتاب الخمس كتاب المروءة و التجمل كتاب الصيد و الذبائح كتاب المناقب كتاب المثالب كتاب التفسير كتاب المؤمن كتاب الملاحم كتاب المزار كتاب الدعاء كتاب الرد على الغالية كتاب العتق و التدبير.</w:t>
      </w:r>
    </w:p>
    <w:p w:rsidR="009E5380" w:rsidRDefault="009E5380" w:rsidP="000E3F47">
      <w:pPr>
        <w:pStyle w:val="Quote"/>
        <w:rPr>
          <w:rtl/>
        </w:rPr>
      </w:pPr>
      <w:r>
        <w:rPr>
          <w:rtl/>
        </w:rPr>
        <w:t xml:space="preserve"> أخبرنا بكتبه و رواياته ابن أبي جيد القمي عن محمد بن الحسن عن </w:t>
      </w:r>
      <w:r w:rsidRPr="00702D44">
        <w:rPr>
          <w:b/>
          <w:bCs/>
          <w:rtl/>
        </w:rPr>
        <w:t>الحسين بن الحسن بن أبان</w:t>
      </w:r>
      <w:r>
        <w:rPr>
          <w:rtl/>
        </w:rPr>
        <w:t xml:space="preserve"> عن الحسين بن سعيد بن حماد بن سعيد بن مهران. قال ابن الوليد: و أخرجها إلينا الحسين بن الحسن بن أبان بخط الحسين بن سعيد و ذكر أنه كان ضيف أبيه.</w:t>
      </w:r>
    </w:p>
    <w:p w:rsidR="009E5380" w:rsidRDefault="009E5380" w:rsidP="000E3F47">
      <w:pPr>
        <w:pStyle w:val="Quote"/>
        <w:rPr>
          <w:rtl/>
        </w:rPr>
      </w:pPr>
      <w:r>
        <w:rPr>
          <w:rtl/>
        </w:rPr>
        <w:t xml:space="preserve">و أخبرنا بها عدة من </w:t>
      </w:r>
      <w:r w:rsidR="00615FB7">
        <w:rPr>
          <w:rtl/>
        </w:rPr>
        <w:t>أصحابنا</w:t>
      </w:r>
      <w:r>
        <w:rPr>
          <w:rtl/>
        </w:rPr>
        <w:t xml:space="preserve"> عن محمد بن علي بن الحسين عن أبيه و محمد بن الحسن و محمد بن موسى بن المتوكل عن سعد بن عبد الله و الحميري عن </w:t>
      </w:r>
      <w:r w:rsidR="00F16102">
        <w:rPr>
          <w:b/>
          <w:bCs/>
          <w:rtl/>
        </w:rPr>
        <w:t>احمد</w:t>
      </w:r>
      <w:r w:rsidRPr="00702D44">
        <w:rPr>
          <w:b/>
          <w:bCs/>
          <w:rtl/>
        </w:rPr>
        <w:t xml:space="preserve"> بن محمد بن عيسى</w:t>
      </w:r>
      <w:r>
        <w:rPr>
          <w:rtl/>
        </w:rPr>
        <w:t xml:space="preserve"> عن الحسين بن سعيد.</w:t>
      </w:r>
    </w:p>
    <w:p w:rsidR="009E5380" w:rsidRPr="008A05B2" w:rsidRDefault="009E5380" w:rsidP="009E5380">
      <w:pPr>
        <w:rPr>
          <w:rFonts w:cs="Times New Roman"/>
          <w:rtl/>
        </w:rPr>
      </w:pPr>
      <w:r>
        <w:rPr>
          <w:rFonts w:hint="cs"/>
          <w:rtl/>
        </w:rPr>
        <w:t xml:space="preserve">شیخ طوسی دو طریق ذکر </w:t>
      </w:r>
      <w:r w:rsidR="00A62F20">
        <w:rPr>
          <w:rFonts w:hint="cs"/>
          <w:rtl/>
        </w:rPr>
        <w:t>می‌کند</w:t>
      </w:r>
      <w:r>
        <w:rPr>
          <w:rFonts w:hint="cs"/>
          <w:rtl/>
        </w:rPr>
        <w:t xml:space="preserve"> و مشخص ن</w:t>
      </w:r>
      <w:r w:rsidR="00A62F20">
        <w:rPr>
          <w:rFonts w:hint="cs"/>
          <w:rtl/>
        </w:rPr>
        <w:t>می‌کند</w:t>
      </w:r>
      <w:r>
        <w:rPr>
          <w:rFonts w:hint="cs"/>
          <w:rtl/>
        </w:rPr>
        <w:t xml:space="preserve"> روایات این کتب را از کدام طریق دارد نقل </w:t>
      </w:r>
      <w:r w:rsidR="00A62F20">
        <w:rPr>
          <w:rFonts w:hint="cs"/>
          <w:rtl/>
        </w:rPr>
        <w:t>می‌کند</w:t>
      </w:r>
      <w:r>
        <w:rPr>
          <w:rFonts w:hint="cs"/>
          <w:rtl/>
        </w:rPr>
        <w:t xml:space="preserve"> در حالی که نجاشی </w:t>
      </w:r>
      <w:r w:rsidR="0052340B">
        <w:rPr>
          <w:rFonts w:hint="cs"/>
          <w:rtl/>
        </w:rPr>
        <w:t>می‌گوید</w:t>
      </w:r>
      <w:r>
        <w:rPr>
          <w:rFonts w:hint="cs"/>
          <w:rtl/>
        </w:rPr>
        <w:t xml:space="preserve"> ابن نوح گفته است از هر نسخه نقل می کنید بگویید از کدام نسخه نقل می کنید. شیخ در هیچ جا به اختلاف نسخه اشاره ن</w:t>
      </w:r>
      <w:r w:rsidR="00A62F20">
        <w:rPr>
          <w:rFonts w:hint="cs"/>
          <w:rtl/>
        </w:rPr>
        <w:t>می‌کند</w:t>
      </w:r>
      <w:r>
        <w:rPr>
          <w:rFonts w:hint="cs"/>
          <w:rtl/>
        </w:rPr>
        <w:t xml:space="preserve">. معلوم است فقط از یک نسخه استفاده </w:t>
      </w:r>
      <w:r w:rsidR="00A62F20">
        <w:rPr>
          <w:rFonts w:hint="cs"/>
          <w:rtl/>
        </w:rPr>
        <w:t>می‌کند</w:t>
      </w:r>
      <w:r>
        <w:rPr>
          <w:rFonts w:hint="cs"/>
          <w:rtl/>
        </w:rPr>
        <w:t xml:space="preserve">. از عبارت نجاشی معلوم </w:t>
      </w:r>
      <w:r w:rsidR="00A62F20">
        <w:rPr>
          <w:rFonts w:hint="cs"/>
          <w:rtl/>
        </w:rPr>
        <w:t>می‌شود</w:t>
      </w:r>
      <w:r>
        <w:rPr>
          <w:rFonts w:hint="cs"/>
          <w:rtl/>
        </w:rPr>
        <w:t xml:space="preserve"> اختلاف نسخه بوده است و از کار شیخ می فهمیم از یک نسخه استفاده </w:t>
      </w:r>
      <w:r w:rsidR="00A62F20">
        <w:rPr>
          <w:rFonts w:hint="cs"/>
          <w:rtl/>
        </w:rPr>
        <w:t>می‌کند</w:t>
      </w:r>
      <w:r>
        <w:rPr>
          <w:rFonts w:hint="cs"/>
          <w:rtl/>
        </w:rPr>
        <w:t xml:space="preserve"> و لا غیر. شیخ </w:t>
      </w:r>
      <w:r w:rsidR="00F16102">
        <w:rPr>
          <w:rFonts w:hint="cs"/>
          <w:rtl/>
        </w:rPr>
        <w:t>معمولاً</w:t>
      </w:r>
      <w:r>
        <w:rPr>
          <w:rFonts w:hint="cs"/>
          <w:rtl/>
        </w:rPr>
        <w:t xml:space="preserve"> از طریقی که به حسین بن حسن بن ابان ختم </w:t>
      </w:r>
      <w:r w:rsidR="00A62F20">
        <w:rPr>
          <w:rFonts w:hint="cs"/>
          <w:rtl/>
        </w:rPr>
        <w:t>می‌شود</w:t>
      </w:r>
      <w:r>
        <w:rPr>
          <w:rFonts w:hint="cs"/>
          <w:rtl/>
        </w:rPr>
        <w:t xml:space="preserve"> استفاده </w:t>
      </w:r>
      <w:r w:rsidR="00A62F20">
        <w:rPr>
          <w:rFonts w:hint="cs"/>
          <w:rtl/>
        </w:rPr>
        <w:t>می‌کند</w:t>
      </w:r>
      <w:r>
        <w:rPr>
          <w:rFonts w:hint="cs"/>
          <w:rtl/>
        </w:rPr>
        <w:t xml:space="preserve">. در حالی که از عبارت نجاشی استفاده </w:t>
      </w:r>
      <w:r w:rsidR="00D54067">
        <w:rPr>
          <w:rFonts w:hint="cs"/>
          <w:rtl/>
        </w:rPr>
        <w:t>می‌شد</w:t>
      </w:r>
      <w:r>
        <w:rPr>
          <w:rFonts w:hint="cs"/>
          <w:rtl/>
        </w:rPr>
        <w:t xml:space="preserve"> که طریق </w:t>
      </w:r>
      <w:r w:rsidR="00F16102">
        <w:rPr>
          <w:rFonts w:hint="cs"/>
          <w:rtl/>
        </w:rPr>
        <w:t>احمد</w:t>
      </w:r>
      <w:r>
        <w:rPr>
          <w:rFonts w:hint="cs"/>
          <w:rtl/>
        </w:rPr>
        <w:t xml:space="preserve"> بن محمد بن عیسی معتبر تر است. شیخ ن</w:t>
      </w:r>
      <w:r w:rsidR="00F16102">
        <w:rPr>
          <w:rFonts w:hint="cs"/>
          <w:rtl/>
        </w:rPr>
        <w:t>می‌خواهد</w:t>
      </w:r>
      <w:r>
        <w:rPr>
          <w:rFonts w:hint="cs"/>
          <w:rtl/>
        </w:rPr>
        <w:t xml:space="preserve"> بگوید این طریق معتبر تر است. بلکه برای اسناد و جلوگیری از ارسال این کار را </w:t>
      </w:r>
      <w:r w:rsidR="00F16102">
        <w:rPr>
          <w:rFonts w:hint="cs"/>
          <w:rtl/>
        </w:rPr>
        <w:t>می‌</w:t>
      </w:r>
      <w:r w:rsidR="009C51C7">
        <w:rPr>
          <w:rFonts w:hint="cs"/>
          <w:rtl/>
        </w:rPr>
        <w:t>کرده‌اند</w:t>
      </w:r>
      <w:r>
        <w:rPr>
          <w:rFonts w:hint="cs"/>
          <w:rtl/>
        </w:rPr>
        <w:t xml:space="preserve">. خصوصاً اینکه در آن زمان اهل سنت بسیار طعنه می زدند به احادیث مرسل و برای اتصال سند </w:t>
      </w:r>
      <w:r>
        <w:rPr>
          <w:rFonts w:hint="cs"/>
          <w:rtl/>
        </w:rPr>
        <w:lastRenderedPageBreak/>
        <w:t xml:space="preserve">بیش از حد ارزش قائل </w:t>
      </w:r>
      <w:r w:rsidR="00A62F20">
        <w:rPr>
          <w:rFonts w:hint="cs"/>
          <w:rtl/>
        </w:rPr>
        <w:t>بوده‌اند</w:t>
      </w:r>
      <w:r>
        <w:rPr>
          <w:rFonts w:hint="cs"/>
          <w:rtl/>
        </w:rPr>
        <w:t>.</w:t>
      </w:r>
      <w:r w:rsidR="009F427C">
        <w:rPr>
          <w:rtl/>
        </w:rPr>
        <w:t xml:space="preserve"> طر</w:t>
      </w:r>
      <w:r w:rsidR="009F427C">
        <w:rPr>
          <w:rFonts w:hint="cs"/>
          <w:rtl/>
        </w:rPr>
        <w:t>ی</w:t>
      </w:r>
      <w:r w:rsidR="009F427C">
        <w:rPr>
          <w:rFonts w:hint="eastAsia"/>
          <w:rtl/>
        </w:rPr>
        <w:t>ق</w:t>
      </w:r>
      <w:r>
        <w:rPr>
          <w:rFonts w:hint="cs"/>
          <w:rtl/>
        </w:rPr>
        <w:t xml:space="preserve"> حسین بن حسن بن ابان کوتاه تر است و علو </w:t>
      </w:r>
      <w:r w:rsidR="00D54067">
        <w:rPr>
          <w:rFonts w:hint="cs"/>
          <w:rtl/>
        </w:rPr>
        <w:t>سنددار</w:t>
      </w:r>
      <w:r>
        <w:rPr>
          <w:rFonts w:hint="cs"/>
          <w:rtl/>
        </w:rPr>
        <w:t xml:space="preserve">د. لکن طریق دیگر معتبر تر است. اما </w:t>
      </w:r>
      <w:r w:rsidR="007B303F">
        <w:rPr>
          <w:rFonts w:hint="cs"/>
          <w:rtl/>
        </w:rPr>
        <w:t>ایشان</w:t>
      </w:r>
      <w:r>
        <w:rPr>
          <w:rFonts w:hint="cs"/>
          <w:rtl/>
        </w:rPr>
        <w:t xml:space="preserve"> از طریقی که کمتر اعتبار دارد استفاده کرده است. معلوم </w:t>
      </w:r>
      <w:r w:rsidR="00A62F20">
        <w:rPr>
          <w:rFonts w:hint="cs"/>
          <w:rtl/>
        </w:rPr>
        <w:t>می‌شود</w:t>
      </w:r>
      <w:r>
        <w:rPr>
          <w:rFonts w:hint="cs"/>
          <w:rtl/>
        </w:rPr>
        <w:t xml:space="preserve"> خود طریق برای شیخ ارزش نداشته است.</w:t>
      </w:r>
      <w:r w:rsidR="008A05B2">
        <w:rPr>
          <w:rStyle w:val="FootnoteReference"/>
          <w:rtl/>
        </w:rPr>
        <w:footnoteReference w:id="57"/>
      </w:r>
    </w:p>
    <w:p w:rsidR="009E5380" w:rsidRDefault="009E5380" w:rsidP="009E5380">
      <w:pPr>
        <w:rPr>
          <w:rtl/>
        </w:rPr>
      </w:pPr>
      <w:r>
        <w:rPr>
          <w:rFonts w:hint="cs"/>
          <w:rtl/>
        </w:rPr>
        <w:t xml:space="preserve">معلوم </w:t>
      </w:r>
      <w:r w:rsidR="00A62F20">
        <w:rPr>
          <w:rFonts w:hint="cs"/>
          <w:rtl/>
        </w:rPr>
        <w:t>می‌شود</w:t>
      </w:r>
      <w:r>
        <w:rPr>
          <w:rFonts w:hint="cs"/>
          <w:rtl/>
        </w:rPr>
        <w:t xml:space="preserve"> کتب حسین بن سعید که بسیار معروف </w:t>
      </w:r>
      <w:r w:rsidR="00A62F20">
        <w:rPr>
          <w:rFonts w:hint="cs"/>
          <w:rtl/>
        </w:rPr>
        <w:t>بوده‌اند</w:t>
      </w:r>
      <w:r>
        <w:rPr>
          <w:rFonts w:hint="cs"/>
          <w:rtl/>
        </w:rPr>
        <w:t xml:space="preserve"> نیز اختلاف نسخه </w:t>
      </w:r>
      <w:r w:rsidR="0052340B">
        <w:rPr>
          <w:rFonts w:hint="cs"/>
          <w:rtl/>
        </w:rPr>
        <w:t>داشته‌اند</w:t>
      </w:r>
      <w:r>
        <w:rPr>
          <w:rFonts w:hint="cs"/>
          <w:rtl/>
        </w:rPr>
        <w:t>.</w:t>
      </w:r>
    </w:p>
    <w:p w:rsidR="009E5380" w:rsidRDefault="009E5380" w:rsidP="009E5380">
      <w:pPr>
        <w:rPr>
          <w:rtl/>
        </w:rPr>
      </w:pPr>
      <w:r>
        <w:rPr>
          <w:rFonts w:hint="cs"/>
          <w:rtl/>
        </w:rPr>
        <w:t>2. کتاب نوادر ابن ابی عمیر</w:t>
      </w:r>
    </w:p>
    <w:p w:rsidR="009E5380" w:rsidRDefault="009E5380" w:rsidP="009E5380">
      <w:pPr>
        <w:rPr>
          <w:rFonts w:asciiTheme="minorHAnsi" w:hAnsiTheme="minorHAnsi"/>
          <w:rtl/>
        </w:rPr>
      </w:pPr>
      <w:r>
        <w:rPr>
          <w:rFonts w:asciiTheme="minorHAnsi" w:hAnsiTheme="minorHAnsi"/>
        </w:rPr>
        <w:t xml:space="preserve"> </w:t>
      </w:r>
      <w:r>
        <w:rPr>
          <w:rFonts w:asciiTheme="minorHAnsi" w:hAnsiTheme="minorHAnsi" w:hint="cs"/>
          <w:rtl/>
        </w:rPr>
        <w:t xml:space="preserve">نجاشی در ترجمه ابن ابی عمیر </w:t>
      </w:r>
      <w:r w:rsidR="00F16102">
        <w:rPr>
          <w:rFonts w:asciiTheme="minorHAnsi" w:hAnsiTheme="minorHAnsi" w:hint="cs"/>
          <w:rtl/>
        </w:rPr>
        <w:t>می‌نویسد</w:t>
      </w:r>
      <w:r>
        <w:rPr>
          <w:rFonts w:asciiTheme="minorHAnsi" w:hAnsiTheme="minorHAnsi" w:hint="cs"/>
          <w:rtl/>
        </w:rPr>
        <w:t>:</w:t>
      </w:r>
    </w:p>
    <w:p w:rsidR="009E5380" w:rsidRDefault="009E5380" w:rsidP="000E3F47">
      <w:pPr>
        <w:pStyle w:val="Quote"/>
        <w:rPr>
          <w:rtl/>
        </w:rPr>
      </w:pPr>
      <w:r w:rsidRPr="008D7728">
        <w:rPr>
          <w:rtl/>
        </w:rPr>
        <w:t xml:space="preserve">فأما نوادره فهي كثيرة لأن الرواة لها كثيرة </w:t>
      </w:r>
      <w:r w:rsidRPr="008D7728">
        <w:rPr>
          <w:b/>
          <w:bCs/>
          <w:rtl/>
        </w:rPr>
        <w:t>فهي تختلف باختلافهم</w:t>
      </w:r>
    </w:p>
    <w:p w:rsidR="009E5380" w:rsidRDefault="009E5380" w:rsidP="009E5380">
      <w:pPr>
        <w:rPr>
          <w:rFonts w:asciiTheme="minorHAnsi" w:hAnsiTheme="minorHAnsi"/>
          <w:rtl/>
        </w:rPr>
      </w:pPr>
      <w:r>
        <w:rPr>
          <w:rFonts w:hint="cs"/>
          <w:rtl/>
        </w:rPr>
        <w:t>منقولی که از نوادر ابن ابی عمیر باشد از کدام نسخه است؟ معلوم ن</w:t>
      </w:r>
      <w:r w:rsidR="009C51C7">
        <w:rPr>
          <w:rFonts w:hint="cs"/>
          <w:rtl/>
        </w:rPr>
        <w:t>کرده‌اند</w:t>
      </w:r>
      <w:r>
        <w:rPr>
          <w:rFonts w:hint="cs"/>
          <w:rtl/>
        </w:rPr>
        <w:t xml:space="preserve"> از کدام نسخه است. حال آنکه طرق مختلف </w:t>
      </w:r>
      <w:r w:rsidR="00A62F20">
        <w:rPr>
          <w:rFonts w:hint="cs"/>
          <w:rtl/>
        </w:rPr>
        <w:t>بوده‌اند</w:t>
      </w:r>
      <w:r>
        <w:rPr>
          <w:rFonts w:hint="cs"/>
          <w:rtl/>
        </w:rPr>
        <w:t xml:space="preserve"> و با اختلاف طرق نسخه ها متفاوت بوده است. باید به اصول عقلائیه اعتماد کنیم. زیرا شیخ طوسی که ثقه و ضبط و محدث بوده است عقلاء </w:t>
      </w:r>
      <w:r w:rsidR="00F16102">
        <w:rPr>
          <w:rFonts w:hint="cs"/>
          <w:rtl/>
        </w:rPr>
        <w:t>می‌گویند</w:t>
      </w:r>
      <w:r>
        <w:rPr>
          <w:rFonts w:hint="cs"/>
          <w:rtl/>
        </w:rPr>
        <w:t xml:space="preserve"> از طرق معتبر نقل </w:t>
      </w:r>
      <w:r w:rsidR="00A62F20">
        <w:rPr>
          <w:rFonts w:hint="cs"/>
          <w:rtl/>
        </w:rPr>
        <w:t>می‌کند</w:t>
      </w:r>
      <w:r>
        <w:rPr>
          <w:rFonts w:hint="cs"/>
          <w:rtl/>
        </w:rPr>
        <w:t>. غیر از این بناء عقلاء راهی برای تصحیح نسخه مورد استفاده شیخ نداریم.</w:t>
      </w:r>
    </w:p>
    <w:p w:rsidR="009E5380" w:rsidRDefault="009E5380" w:rsidP="009E5380">
      <w:pPr>
        <w:rPr>
          <w:rFonts w:asciiTheme="minorHAnsi" w:hAnsiTheme="minorHAnsi"/>
          <w:rtl/>
        </w:rPr>
      </w:pPr>
      <w:r>
        <w:rPr>
          <w:rFonts w:asciiTheme="minorHAnsi" w:hAnsiTheme="minorHAnsi" w:hint="cs"/>
          <w:rtl/>
        </w:rPr>
        <w:t>لذا تفصیلی بین کتب مشهوره و غیر مشهوره وجود ندارد.</w:t>
      </w:r>
    </w:p>
    <w:p w:rsidR="009E5380" w:rsidRDefault="009E5380" w:rsidP="009E5380">
      <w:pPr>
        <w:rPr>
          <w:rFonts w:asciiTheme="minorHAnsi" w:hAnsiTheme="minorHAnsi"/>
          <w:rtl/>
        </w:rPr>
      </w:pPr>
      <w:r>
        <w:rPr>
          <w:rFonts w:asciiTheme="minorHAnsi" w:hAnsiTheme="minorHAnsi" w:hint="cs"/>
          <w:rtl/>
        </w:rPr>
        <w:t>این بیان در مورد تهذیب و استبصار است که اول سند نام صاحب کتاب را گفته است. اما در مورد کافی چگونه است؟</w:t>
      </w:r>
    </w:p>
    <w:p w:rsidR="009E5380" w:rsidRDefault="00F16102" w:rsidP="009E5380">
      <w:pPr>
        <w:rPr>
          <w:rFonts w:asciiTheme="minorHAnsi" w:hAnsiTheme="minorHAnsi"/>
          <w:rtl/>
        </w:rPr>
      </w:pPr>
      <w:r>
        <w:rPr>
          <w:rFonts w:asciiTheme="minorHAnsi" w:hAnsiTheme="minorHAnsi" w:hint="cs"/>
          <w:rtl/>
        </w:rPr>
        <w:t>مثلاً</w:t>
      </w:r>
      <w:r w:rsidR="009E5380">
        <w:rPr>
          <w:rFonts w:asciiTheme="minorHAnsi" w:hAnsiTheme="minorHAnsi" w:hint="cs"/>
          <w:rtl/>
        </w:rPr>
        <w:t xml:space="preserve"> در کافی آمده است:</w:t>
      </w:r>
    </w:p>
    <w:p w:rsidR="009E5380" w:rsidRDefault="009E5380" w:rsidP="009E5380">
      <w:pPr>
        <w:rPr>
          <w:rFonts w:asciiTheme="minorHAnsi" w:hAnsiTheme="minorHAnsi"/>
          <w:rtl/>
        </w:rPr>
      </w:pPr>
      <w:r>
        <w:rPr>
          <w:rFonts w:asciiTheme="minorHAnsi" w:hAnsiTheme="minorHAnsi" w:hint="cs"/>
          <w:rtl/>
        </w:rPr>
        <w:t>علی بن ابراهیم عن ابیه عن ابن ابی عمیر عن حماد عن حلبی... ما چه دلیلی داریم که این روایت از کتاب علی بن ابراهیم یا پدرش یا ابن ابی عمیر یا حماد یا حلبی باشد؟ اگر از کتاب حلبی باشد این طریق به کتاب حلبی است که اعتبار نسخه را هم ثابت ن</w:t>
      </w:r>
      <w:r w:rsidR="00A62F20">
        <w:rPr>
          <w:rFonts w:asciiTheme="minorHAnsi" w:hAnsiTheme="minorHAnsi" w:hint="cs"/>
          <w:rtl/>
        </w:rPr>
        <w:t>می‌کند</w:t>
      </w:r>
      <w:r>
        <w:rPr>
          <w:rFonts w:asciiTheme="minorHAnsi" w:hAnsiTheme="minorHAnsi" w:hint="cs"/>
          <w:rtl/>
        </w:rPr>
        <w:t xml:space="preserve">. زیرا اجازه ای است. اگر سماعی باشد هم سماع فی الجمله است. در روایت آمده است که برخی نزد امام آمدها ند و </w:t>
      </w:r>
      <w:r w:rsidR="0052340B">
        <w:rPr>
          <w:rFonts w:asciiTheme="minorHAnsi" w:hAnsiTheme="minorHAnsi" w:hint="cs"/>
          <w:rtl/>
        </w:rPr>
        <w:t>گفته‌اند</w:t>
      </w:r>
      <w:r>
        <w:rPr>
          <w:rFonts w:asciiTheme="minorHAnsi" w:hAnsiTheme="minorHAnsi" w:hint="cs"/>
          <w:rtl/>
        </w:rPr>
        <w:t xml:space="preserve"> افرادی نزد ما </w:t>
      </w:r>
      <w:r w:rsidR="009C51C7">
        <w:rPr>
          <w:rFonts w:asciiTheme="minorHAnsi" w:hAnsiTheme="minorHAnsi" w:hint="cs"/>
          <w:rtl/>
        </w:rPr>
        <w:t>می‌آیند</w:t>
      </w:r>
      <w:r>
        <w:rPr>
          <w:rFonts w:asciiTheme="minorHAnsi" w:hAnsiTheme="minorHAnsi" w:hint="cs"/>
          <w:rtl/>
        </w:rPr>
        <w:t xml:space="preserve"> و سماع و اجازه حدیث می خواهند ولی ما فرصت خواندن حدیث برای </w:t>
      </w:r>
      <w:r w:rsidR="007B303F">
        <w:rPr>
          <w:rFonts w:asciiTheme="minorHAnsi" w:hAnsiTheme="minorHAnsi" w:hint="cs"/>
          <w:rtl/>
        </w:rPr>
        <w:t>ایشان</w:t>
      </w:r>
      <w:r>
        <w:rPr>
          <w:rFonts w:asciiTheme="minorHAnsi" w:hAnsiTheme="minorHAnsi" w:hint="cs"/>
          <w:rtl/>
        </w:rPr>
        <w:t xml:space="preserve"> را نداریم یا خسته </w:t>
      </w:r>
      <w:r w:rsidR="0052340B">
        <w:rPr>
          <w:rFonts w:asciiTheme="minorHAnsi" w:hAnsiTheme="minorHAnsi" w:hint="cs"/>
          <w:rtl/>
        </w:rPr>
        <w:t>می‌شویم</w:t>
      </w:r>
      <w:r>
        <w:rPr>
          <w:rFonts w:asciiTheme="minorHAnsi" w:hAnsiTheme="minorHAnsi" w:hint="cs"/>
          <w:rtl/>
        </w:rPr>
        <w:t xml:space="preserve">. امام فرموده است یک روایت از اول کتاب و یک روایت از وسط کتاب و یک روایت از آخر کتاب بخوان و اجازه بده. یعنی سماع فی الجمله کتاب و اجازه دادن. یعنی </w:t>
      </w:r>
      <w:r w:rsidR="009C51C7">
        <w:rPr>
          <w:rFonts w:asciiTheme="minorHAnsi" w:hAnsiTheme="minorHAnsi" w:hint="cs"/>
          <w:rtl/>
        </w:rPr>
        <w:t>آنجا</w:t>
      </w:r>
      <w:r>
        <w:rPr>
          <w:rFonts w:asciiTheme="minorHAnsi" w:hAnsiTheme="minorHAnsi" w:hint="cs"/>
          <w:rtl/>
        </w:rPr>
        <w:t xml:space="preserve"> که سماع هست هم همیشه سماع همه روایات نیست. گاهی اجازه با مناوله است و گاهی اجازه بدون مناوله است. اگر با مناوله باشد </w:t>
      </w:r>
      <w:r w:rsidR="00F16102">
        <w:rPr>
          <w:rFonts w:asciiTheme="minorHAnsi" w:hAnsiTheme="minorHAnsi" w:hint="cs"/>
          <w:rtl/>
        </w:rPr>
        <w:t>می‌توان</w:t>
      </w:r>
      <w:r>
        <w:rPr>
          <w:rFonts w:asciiTheme="minorHAnsi" w:hAnsiTheme="minorHAnsi" w:hint="cs"/>
          <w:rtl/>
        </w:rPr>
        <w:t xml:space="preserve"> گفت صحت همه روایات قابل اثبات است. ولی اکثراً بدون مناوله است. این شبهات را باید با اصول عقلائیه برطرف کنیم. </w:t>
      </w:r>
      <w:r w:rsidR="00F16102">
        <w:rPr>
          <w:rFonts w:asciiTheme="minorHAnsi" w:hAnsiTheme="minorHAnsi" w:hint="cs"/>
          <w:rtl/>
        </w:rPr>
        <w:t>می‌توان</w:t>
      </w:r>
      <w:r>
        <w:rPr>
          <w:rFonts w:asciiTheme="minorHAnsi" w:hAnsiTheme="minorHAnsi" w:hint="cs"/>
          <w:rtl/>
        </w:rPr>
        <w:t xml:space="preserve"> تعبیر کرد به انسداد صغیر. ائمه ما را به مراجعه به کتب روایی تشویق </w:t>
      </w:r>
      <w:r w:rsidR="009C51C7">
        <w:rPr>
          <w:rFonts w:asciiTheme="minorHAnsi" w:hAnsiTheme="minorHAnsi" w:hint="cs"/>
          <w:rtl/>
        </w:rPr>
        <w:t>کرده‌اند</w:t>
      </w:r>
      <w:r>
        <w:rPr>
          <w:rFonts w:asciiTheme="minorHAnsi" w:hAnsiTheme="minorHAnsi" w:hint="cs"/>
          <w:rtl/>
        </w:rPr>
        <w:t xml:space="preserve"> و این شبهات در مورد کتب وجود دارد که جز با اصول عقلائیه ن</w:t>
      </w:r>
      <w:r w:rsidR="00F16102">
        <w:rPr>
          <w:rFonts w:asciiTheme="minorHAnsi" w:hAnsiTheme="minorHAnsi" w:hint="cs"/>
          <w:rtl/>
        </w:rPr>
        <w:t>می‌توان</w:t>
      </w:r>
      <w:r>
        <w:rPr>
          <w:rFonts w:asciiTheme="minorHAnsi" w:hAnsiTheme="minorHAnsi" w:hint="cs"/>
          <w:rtl/>
        </w:rPr>
        <w:t xml:space="preserve"> </w:t>
      </w:r>
      <w:r w:rsidR="00F16102">
        <w:rPr>
          <w:rFonts w:asciiTheme="minorHAnsi" w:hAnsiTheme="minorHAnsi" w:hint="cs"/>
          <w:rtl/>
        </w:rPr>
        <w:t>آن‌ها</w:t>
      </w:r>
      <w:r>
        <w:rPr>
          <w:rFonts w:asciiTheme="minorHAnsi" w:hAnsiTheme="minorHAnsi" w:hint="cs"/>
          <w:rtl/>
        </w:rPr>
        <w:t xml:space="preserve"> را برطرف کرد.</w:t>
      </w:r>
    </w:p>
    <w:p w:rsidR="009E5380" w:rsidRDefault="009E5380" w:rsidP="009E5380">
      <w:pPr>
        <w:rPr>
          <w:rFonts w:asciiTheme="minorHAnsi" w:hAnsiTheme="minorHAnsi"/>
          <w:rtl/>
        </w:rPr>
      </w:pPr>
      <w:r>
        <w:rPr>
          <w:rFonts w:asciiTheme="minorHAnsi" w:hAnsiTheme="minorHAnsi" w:hint="cs"/>
          <w:rtl/>
        </w:rPr>
        <w:lastRenderedPageBreak/>
        <w:t>اگر کلینی از کتاب علی بن ابراهیم نقل کرده باشد و علی بن ابراهیم هم از کتاب بعدی، باز هم همین حرف هست. طریق به کتاب مهم نیست و خود صاحب کتاب باید ثقه باشد. اگر همه از کتاب دیگری نقل کرده باشند همه افراد سند صاحب کتاب خواهند بود و همه باید ثقه باشند. در زمان کلینی و شیخ نقل از کتب بسیار شایع بوده است اما در زم</w:t>
      </w:r>
      <w:r w:rsidR="00F16102">
        <w:rPr>
          <w:rFonts w:asciiTheme="minorHAnsi" w:hAnsiTheme="minorHAnsi" w:hint="cs"/>
          <w:rtl/>
        </w:rPr>
        <w:t>آن‌ها</w:t>
      </w:r>
      <w:r>
        <w:rPr>
          <w:rFonts w:asciiTheme="minorHAnsi" w:hAnsiTheme="minorHAnsi" w:hint="cs"/>
          <w:rtl/>
        </w:rPr>
        <w:t xml:space="preserve"> متقدم تر مثل زمان امام باقر و امام صادق نقل شفاهی بیشتر بود. از زمان ابن ابی عمیر به بعد کتاب نوشتن رواج بسیار پیدا کرد. روایات مکتوب در زمان قبل پخش بودند و تبدیل به کتاب مدون نشدند. ابن ابی عمیر و حسن بن محبوب و بنی فضال حسین بن سعید و موسی بن قاسم و... کتاب تبویب کردند و </w:t>
      </w:r>
      <w:r w:rsidR="00F16102">
        <w:rPr>
          <w:rFonts w:asciiTheme="minorHAnsi" w:hAnsiTheme="minorHAnsi" w:hint="cs"/>
          <w:rtl/>
        </w:rPr>
        <w:t>این‌ها</w:t>
      </w:r>
      <w:r>
        <w:rPr>
          <w:rFonts w:asciiTheme="minorHAnsi" w:hAnsiTheme="minorHAnsi" w:hint="cs"/>
          <w:rtl/>
        </w:rPr>
        <w:t xml:space="preserve"> را صاحب جوامع اولیه </w:t>
      </w:r>
      <w:r w:rsidR="00615FB7">
        <w:rPr>
          <w:rFonts w:asciiTheme="minorHAnsi" w:hAnsiTheme="minorHAnsi" w:hint="cs"/>
          <w:rtl/>
        </w:rPr>
        <w:t>می‌دانند</w:t>
      </w:r>
      <w:r>
        <w:rPr>
          <w:rFonts w:asciiTheme="minorHAnsi" w:hAnsiTheme="minorHAnsi" w:hint="cs"/>
          <w:rtl/>
        </w:rPr>
        <w:t xml:space="preserve">. از زمان </w:t>
      </w:r>
      <w:r w:rsidR="00F16102">
        <w:rPr>
          <w:rFonts w:asciiTheme="minorHAnsi" w:hAnsiTheme="minorHAnsi" w:hint="cs"/>
          <w:rtl/>
        </w:rPr>
        <w:t>این‌ها</w:t>
      </w:r>
      <w:r>
        <w:rPr>
          <w:rFonts w:asciiTheme="minorHAnsi" w:hAnsiTheme="minorHAnsi" w:hint="cs"/>
          <w:rtl/>
        </w:rPr>
        <w:t xml:space="preserve"> به بعد نقل از کتاب شایع شد و طبقات قبلی خیلی صاحب کتاب نبودند و اگر کتاب هم داشتند نادر بودند و کمتر دست به دست </w:t>
      </w:r>
      <w:r w:rsidR="00D54067">
        <w:rPr>
          <w:rFonts w:asciiTheme="minorHAnsi" w:hAnsiTheme="minorHAnsi" w:hint="cs"/>
          <w:rtl/>
        </w:rPr>
        <w:t>می‌شد</w:t>
      </w:r>
      <w:r>
        <w:rPr>
          <w:rFonts w:asciiTheme="minorHAnsi" w:hAnsiTheme="minorHAnsi" w:hint="cs"/>
          <w:rtl/>
        </w:rPr>
        <w:t xml:space="preserve">ه است. فقط کتاب حلبی و چند نفر دیگر شیوع </w:t>
      </w:r>
      <w:r w:rsidR="0052340B">
        <w:rPr>
          <w:rFonts w:asciiTheme="minorHAnsi" w:hAnsiTheme="minorHAnsi" w:hint="cs"/>
          <w:rtl/>
        </w:rPr>
        <w:t>داشته‌اند</w:t>
      </w:r>
      <w:r>
        <w:rPr>
          <w:rFonts w:asciiTheme="minorHAnsi" w:hAnsiTheme="minorHAnsi" w:hint="cs"/>
          <w:rtl/>
        </w:rPr>
        <w:t>.</w:t>
      </w:r>
    </w:p>
    <w:p w:rsidR="009E5380" w:rsidRDefault="009E5380" w:rsidP="009E5380">
      <w:pPr>
        <w:rPr>
          <w:rFonts w:asciiTheme="minorHAnsi" w:hAnsiTheme="minorHAnsi"/>
          <w:rtl/>
        </w:rPr>
      </w:pPr>
      <w:r>
        <w:rPr>
          <w:rFonts w:asciiTheme="minorHAnsi" w:hAnsiTheme="minorHAnsi" w:hint="cs"/>
          <w:rtl/>
        </w:rPr>
        <w:t xml:space="preserve">یک نکته: در کتب حسین بن سعید و ابن ابی عمیر روات نقش تعیین کننده داشتند. یعنی راوی کتاب فقط یک راوی محض نبوده است. راوی </w:t>
      </w:r>
      <w:r w:rsidR="00615FB7">
        <w:rPr>
          <w:rFonts w:asciiTheme="minorHAnsi" w:hAnsiTheme="minorHAnsi" w:hint="cs"/>
          <w:rtl/>
        </w:rPr>
        <w:t>نسخه‌ای</w:t>
      </w:r>
      <w:r>
        <w:rPr>
          <w:rFonts w:asciiTheme="minorHAnsi" w:hAnsiTheme="minorHAnsi" w:hint="cs"/>
          <w:rtl/>
        </w:rPr>
        <w:t xml:space="preserve"> که نقل </w:t>
      </w:r>
      <w:r w:rsidR="00A62F20">
        <w:rPr>
          <w:rFonts w:asciiTheme="minorHAnsi" w:hAnsiTheme="minorHAnsi" w:hint="cs"/>
          <w:rtl/>
        </w:rPr>
        <w:t>می‌کند</w:t>
      </w:r>
      <w:r>
        <w:rPr>
          <w:rFonts w:asciiTheme="minorHAnsi" w:hAnsiTheme="minorHAnsi" w:hint="cs"/>
          <w:rtl/>
        </w:rPr>
        <w:t xml:space="preserve"> با نسخه راوی دیگر متفاوت بوده است. راوی خودش یک مصنف بوده است و دخل و تصرفاتی </w:t>
      </w:r>
      <w:r w:rsidR="0052340B">
        <w:rPr>
          <w:rFonts w:asciiTheme="minorHAnsi" w:hAnsiTheme="minorHAnsi" w:hint="cs"/>
          <w:rtl/>
        </w:rPr>
        <w:t>داشته‌اند</w:t>
      </w:r>
      <w:r>
        <w:rPr>
          <w:rFonts w:asciiTheme="minorHAnsi" w:hAnsiTheme="minorHAnsi" w:hint="cs"/>
          <w:rtl/>
        </w:rPr>
        <w:t>. در طرقی که اولش حسین بن سعید است ن</w:t>
      </w:r>
      <w:r w:rsidR="00F16102">
        <w:rPr>
          <w:rFonts w:asciiTheme="minorHAnsi" w:hAnsiTheme="minorHAnsi" w:hint="cs"/>
          <w:rtl/>
        </w:rPr>
        <w:t>می‌توان</w:t>
      </w:r>
      <w:r>
        <w:rPr>
          <w:rFonts w:asciiTheme="minorHAnsi" w:hAnsiTheme="minorHAnsi" w:hint="cs"/>
          <w:rtl/>
        </w:rPr>
        <w:t>یم احراز کنیم از کدام طریق اخذ شده است. انکار ن</w:t>
      </w:r>
      <w:r w:rsidR="00D54067">
        <w:rPr>
          <w:rFonts w:asciiTheme="minorHAnsi" w:hAnsiTheme="minorHAnsi" w:hint="cs"/>
          <w:rtl/>
        </w:rPr>
        <w:t>می‌کنیم</w:t>
      </w:r>
      <w:r>
        <w:rPr>
          <w:rFonts w:asciiTheme="minorHAnsi" w:hAnsiTheme="minorHAnsi" w:hint="cs"/>
          <w:rtl/>
        </w:rPr>
        <w:t xml:space="preserve"> که راوی مهم است ولی این روایت از کتاب حسین بن سعید از کدام نسخه نقل </w:t>
      </w:r>
      <w:r w:rsidR="00A62F20">
        <w:rPr>
          <w:rFonts w:asciiTheme="minorHAnsi" w:hAnsiTheme="minorHAnsi" w:hint="cs"/>
          <w:rtl/>
        </w:rPr>
        <w:t>می‌شود</w:t>
      </w:r>
      <w:r>
        <w:rPr>
          <w:rFonts w:asciiTheme="minorHAnsi" w:hAnsiTheme="minorHAnsi" w:hint="cs"/>
          <w:rtl/>
        </w:rPr>
        <w:t>؟ کدام راوی این نسخه از روایت را نقل کرده است؟ ن</w:t>
      </w:r>
      <w:r w:rsidR="00F16102">
        <w:rPr>
          <w:rFonts w:asciiTheme="minorHAnsi" w:hAnsiTheme="minorHAnsi" w:hint="cs"/>
          <w:rtl/>
        </w:rPr>
        <w:t>می‌توان</w:t>
      </w:r>
      <w:r>
        <w:rPr>
          <w:rFonts w:asciiTheme="minorHAnsi" w:hAnsiTheme="minorHAnsi" w:hint="cs"/>
          <w:rtl/>
        </w:rPr>
        <w:t>یم احراز کنیم. لذا به همان اصل عقلائی نیاز داریم.</w:t>
      </w:r>
    </w:p>
    <w:p w:rsidR="009E5380" w:rsidRPr="00183D50" w:rsidRDefault="009E5380" w:rsidP="009E5380">
      <w:pPr>
        <w:rPr>
          <w:rFonts w:asciiTheme="minorHAnsi" w:hAnsiTheme="minorHAnsi"/>
          <w:rtl/>
        </w:rPr>
      </w:pPr>
      <w:r>
        <w:rPr>
          <w:rFonts w:asciiTheme="minorHAnsi" w:hAnsiTheme="minorHAnsi" w:hint="cs"/>
          <w:rtl/>
        </w:rPr>
        <w:t xml:space="preserve">در معانی الاخبار </w:t>
      </w:r>
      <w:r w:rsidR="00F16102">
        <w:rPr>
          <w:rFonts w:asciiTheme="minorHAnsi" w:hAnsiTheme="minorHAnsi" w:hint="cs"/>
          <w:rtl/>
        </w:rPr>
        <w:t>می‌نویسد</w:t>
      </w:r>
      <w:r>
        <w:rPr>
          <w:rFonts w:asciiTheme="minorHAnsi" w:hAnsiTheme="minorHAnsi" w:hint="cs"/>
          <w:rtl/>
        </w:rPr>
        <w:t>:</w:t>
      </w:r>
    </w:p>
    <w:p w:rsidR="009E5380" w:rsidRDefault="009E5380" w:rsidP="000E3F47">
      <w:pPr>
        <w:pStyle w:val="Quote"/>
        <w:rPr>
          <w:rtl/>
        </w:rPr>
      </w:pPr>
      <w:r w:rsidRPr="00183D50">
        <w:rPr>
          <w:rtl/>
        </w:rPr>
        <w:t xml:space="preserve">قال مصنف هذا الكتاب سمعت شيخنا محمد بن الحسن بن </w:t>
      </w:r>
      <w:r w:rsidR="00F16102">
        <w:rPr>
          <w:rtl/>
        </w:rPr>
        <w:t>احمد</w:t>
      </w:r>
      <w:r w:rsidRPr="00183D50">
        <w:rPr>
          <w:rtl/>
        </w:rPr>
        <w:t xml:space="preserve"> بن الوليد رضي الله عنه يقول سمعت محمد بن الحسن الصفار يقول كلما كان في كتاب الحلبي </w:t>
      </w:r>
      <w:r>
        <w:rPr>
          <w:rFonts w:hint="cs"/>
          <w:rtl/>
        </w:rPr>
        <w:t>«</w:t>
      </w:r>
      <w:r w:rsidRPr="00183D50">
        <w:rPr>
          <w:rtl/>
        </w:rPr>
        <w:t>و في حديث آخر</w:t>
      </w:r>
      <w:r>
        <w:rPr>
          <w:rFonts w:hint="cs"/>
          <w:rtl/>
        </w:rPr>
        <w:t>...»</w:t>
      </w:r>
      <w:r w:rsidRPr="00183D50">
        <w:rPr>
          <w:rtl/>
        </w:rPr>
        <w:t xml:space="preserve"> فذلك قول محمد بن أبي عمير رحمه الله.</w:t>
      </w:r>
    </w:p>
    <w:p w:rsidR="009E5380" w:rsidRDefault="009E5380" w:rsidP="009E5380">
      <w:pPr>
        <w:rPr>
          <w:rtl/>
        </w:rPr>
      </w:pPr>
      <w:r>
        <w:rPr>
          <w:rFonts w:hint="cs"/>
          <w:rtl/>
        </w:rPr>
        <w:t xml:space="preserve">یعنی ابن ابی عمیر در کتاب دست کاری </w:t>
      </w:r>
      <w:r w:rsidR="00F16102">
        <w:rPr>
          <w:rFonts w:hint="cs"/>
          <w:rtl/>
        </w:rPr>
        <w:t>می‌کرده</w:t>
      </w:r>
      <w:r>
        <w:rPr>
          <w:rFonts w:hint="cs"/>
          <w:rtl/>
        </w:rPr>
        <w:t xml:space="preserve"> است و این عبارت را اضافه کرده است. این عبارت مال صفوان نیست و ابن ابی عمیر خود اضافه کرده است. لکن این دخالت های راوی در کتاب </w:t>
      </w:r>
      <w:r w:rsidR="009C51C7">
        <w:rPr>
          <w:rFonts w:hint="cs"/>
          <w:rtl/>
        </w:rPr>
        <w:t>تأثیر</w:t>
      </w:r>
      <w:r>
        <w:rPr>
          <w:rFonts w:hint="cs"/>
          <w:rtl/>
        </w:rPr>
        <w:t xml:space="preserve"> دارند ولی ما </w:t>
      </w:r>
      <w:r w:rsidR="00A62F20">
        <w:rPr>
          <w:rFonts w:hint="cs"/>
          <w:rtl/>
        </w:rPr>
        <w:t>نمی‌دانیم</w:t>
      </w:r>
      <w:r>
        <w:rPr>
          <w:rFonts w:hint="cs"/>
          <w:rtl/>
        </w:rPr>
        <w:t xml:space="preserve"> کدام نسخه دست شیخ بوده است و تنها با اصل عقلائی </w:t>
      </w:r>
      <w:r w:rsidR="00F16102">
        <w:rPr>
          <w:rFonts w:hint="cs"/>
          <w:rtl/>
        </w:rPr>
        <w:t>می‌توان</w:t>
      </w:r>
      <w:r>
        <w:rPr>
          <w:rFonts w:hint="cs"/>
          <w:rtl/>
        </w:rPr>
        <w:t>یم بگوییم نسخه معتبری بوده است.</w:t>
      </w:r>
    </w:p>
    <w:p w:rsidR="009E5380" w:rsidRDefault="009E5380" w:rsidP="009E5380">
      <w:pPr>
        <w:rPr>
          <w:rtl/>
        </w:rPr>
      </w:pPr>
      <w:r>
        <w:rPr>
          <w:rFonts w:hint="cs"/>
          <w:rtl/>
        </w:rPr>
        <w:t>چند بحث:</w:t>
      </w:r>
    </w:p>
    <w:p w:rsidR="009E5380" w:rsidRDefault="009E5380" w:rsidP="009E5380">
      <w:pPr>
        <w:rPr>
          <w:rtl/>
        </w:rPr>
      </w:pPr>
      <w:r>
        <w:rPr>
          <w:rFonts w:hint="cs"/>
          <w:rtl/>
        </w:rPr>
        <w:t xml:space="preserve">1. </w:t>
      </w:r>
      <w:r w:rsidR="00615FB7">
        <w:rPr>
          <w:rFonts w:hint="cs"/>
          <w:rtl/>
        </w:rPr>
        <w:t>نسخه‌ای</w:t>
      </w:r>
      <w:r>
        <w:rPr>
          <w:rFonts w:hint="cs"/>
          <w:rtl/>
        </w:rPr>
        <w:t xml:space="preserve"> که دست کلینی بوده است آیا نسخه معتبری بوده است یا خیر؟ </w:t>
      </w:r>
      <w:r w:rsidR="00F16102">
        <w:rPr>
          <w:rFonts w:hint="cs"/>
          <w:rtl/>
        </w:rPr>
        <w:t>الآن</w:t>
      </w:r>
      <w:r>
        <w:rPr>
          <w:rFonts w:hint="cs"/>
          <w:rtl/>
        </w:rPr>
        <w:t xml:space="preserve"> هم باید </w:t>
      </w:r>
      <w:r w:rsidR="009C51C7">
        <w:rPr>
          <w:rFonts w:hint="cs"/>
          <w:rtl/>
        </w:rPr>
        <w:t>نسخه‌های</w:t>
      </w:r>
      <w:r>
        <w:rPr>
          <w:rFonts w:hint="cs"/>
          <w:rtl/>
        </w:rPr>
        <w:t xml:space="preserve"> موجود را نسخه شناسی کنیم. برخی نسخه ها نامعتبر هستند.</w:t>
      </w:r>
    </w:p>
    <w:p w:rsidR="009E5380" w:rsidRDefault="009E5380" w:rsidP="00CB300C">
      <w:pPr>
        <w:rPr>
          <w:rtl/>
        </w:rPr>
      </w:pPr>
      <w:r>
        <w:rPr>
          <w:rFonts w:hint="cs"/>
          <w:rtl/>
        </w:rPr>
        <w:t xml:space="preserve">2. کسی که نسخه را نقل کرده است آیا معتبر است یا خیر؟ آیا </w:t>
      </w:r>
      <w:r w:rsidR="00F16102">
        <w:rPr>
          <w:rFonts w:hint="cs"/>
          <w:rtl/>
        </w:rPr>
        <w:t>می‌توان</w:t>
      </w:r>
      <w:r>
        <w:rPr>
          <w:rFonts w:hint="cs"/>
          <w:rtl/>
        </w:rPr>
        <w:t xml:space="preserve"> به نقل او اعتماد کرد یا خیر؟ </w:t>
      </w:r>
      <w:r w:rsidR="00F16102">
        <w:rPr>
          <w:rFonts w:hint="cs"/>
          <w:rtl/>
        </w:rPr>
        <w:t>مثلاً</w:t>
      </w:r>
      <w:r>
        <w:rPr>
          <w:rFonts w:hint="cs"/>
          <w:rtl/>
        </w:rPr>
        <w:t xml:space="preserve"> ابن ادریس دقیق و </w:t>
      </w:r>
      <w:r w:rsidR="00CB300C">
        <w:rPr>
          <w:rFonts w:hint="cs"/>
          <w:rtl/>
        </w:rPr>
        <w:t>ضابط</w:t>
      </w:r>
      <w:r>
        <w:rPr>
          <w:rFonts w:hint="cs"/>
          <w:rtl/>
        </w:rPr>
        <w:t xml:space="preserve"> نیست. لذا در نقل های ابن ادریس باید با احتیاط برخورد کرد. باید در این موارد به خود سند مراجعه کنیم و اگر سند غریبی است ن</w:t>
      </w:r>
      <w:r w:rsidR="00F16102">
        <w:rPr>
          <w:rFonts w:hint="cs"/>
          <w:rtl/>
        </w:rPr>
        <w:t>می‌توان</w:t>
      </w:r>
      <w:r>
        <w:rPr>
          <w:rFonts w:hint="cs"/>
          <w:rtl/>
        </w:rPr>
        <w:t xml:space="preserve"> اعتماد کرد. زیرا بناء عقلاء در این موارد کارساز نیست. ولی اگر </w:t>
      </w:r>
      <w:r w:rsidR="00F16102">
        <w:rPr>
          <w:rFonts w:hint="cs"/>
          <w:rtl/>
        </w:rPr>
        <w:t>مثلاً</w:t>
      </w:r>
      <w:r>
        <w:rPr>
          <w:rFonts w:hint="cs"/>
          <w:rtl/>
        </w:rPr>
        <w:t xml:space="preserve"> نجاشی روایتی را نقل کند ولو اینکه سندش غریب باشد باید قبول کنیم زیرا نجاشی در نقل دقیق بوده است و بناء عقلاء اینجا کار </w:t>
      </w:r>
      <w:r w:rsidR="00A62F20">
        <w:rPr>
          <w:rFonts w:hint="cs"/>
          <w:rtl/>
        </w:rPr>
        <w:t>می‌کند</w:t>
      </w:r>
      <w:r>
        <w:rPr>
          <w:rFonts w:hint="cs"/>
          <w:rtl/>
        </w:rPr>
        <w:t>.</w:t>
      </w:r>
    </w:p>
    <w:p w:rsidR="009E5380" w:rsidRDefault="009E5380" w:rsidP="009E5380">
      <w:pPr>
        <w:rPr>
          <w:rtl/>
        </w:rPr>
      </w:pPr>
      <w:r>
        <w:rPr>
          <w:rFonts w:hint="cs"/>
          <w:rtl/>
        </w:rPr>
        <w:t xml:space="preserve">دو نفر از محدثین بزرگ را مثال می زینیم. یکی علامه مجلسی و یکی حاجی نوری. مرحوم علامه مجلسی محدث تر است. یعنی اصول تحدیثی را بهتر رعایت </w:t>
      </w:r>
      <w:r w:rsidR="00A62F20">
        <w:rPr>
          <w:rFonts w:hint="cs"/>
          <w:rtl/>
        </w:rPr>
        <w:t>می‌کند</w:t>
      </w:r>
      <w:r>
        <w:rPr>
          <w:rFonts w:hint="cs"/>
          <w:rtl/>
        </w:rPr>
        <w:t xml:space="preserve">. </w:t>
      </w:r>
      <w:r w:rsidR="009C51C7">
        <w:rPr>
          <w:rFonts w:hint="cs"/>
          <w:rtl/>
        </w:rPr>
        <w:t>نسخه‌های</w:t>
      </w:r>
      <w:r>
        <w:rPr>
          <w:rFonts w:hint="cs"/>
          <w:rtl/>
        </w:rPr>
        <w:t xml:space="preserve"> علامه مجلسی هم بهتر بوده است. </w:t>
      </w:r>
      <w:r w:rsidR="009C51C7">
        <w:rPr>
          <w:rFonts w:hint="cs"/>
          <w:rtl/>
        </w:rPr>
        <w:t>نسخه‌های</w:t>
      </w:r>
      <w:r>
        <w:rPr>
          <w:rFonts w:hint="cs"/>
          <w:rtl/>
        </w:rPr>
        <w:t xml:space="preserve"> دست </w:t>
      </w:r>
      <w:r>
        <w:rPr>
          <w:rFonts w:hint="cs"/>
          <w:rtl/>
        </w:rPr>
        <w:lastRenderedPageBreak/>
        <w:t xml:space="preserve">حاجی نوری هم مختلف است. محاسن و کامل الزیارات حاجی نوری </w:t>
      </w:r>
      <w:r w:rsidR="009C51C7">
        <w:rPr>
          <w:rFonts w:hint="cs"/>
          <w:rtl/>
        </w:rPr>
        <w:t>نسخه‌های</w:t>
      </w:r>
      <w:r>
        <w:rPr>
          <w:rFonts w:hint="cs"/>
          <w:rtl/>
        </w:rPr>
        <w:t xml:space="preserve"> ضعیفی هستند ولی برخی </w:t>
      </w:r>
      <w:r w:rsidR="009C51C7">
        <w:rPr>
          <w:rFonts w:hint="cs"/>
          <w:rtl/>
        </w:rPr>
        <w:t>نسخه‌های</w:t>
      </w:r>
      <w:r>
        <w:rPr>
          <w:rFonts w:hint="cs"/>
          <w:rtl/>
        </w:rPr>
        <w:t xml:space="preserve"> کتب دیگر نزد او بسیار عالی </w:t>
      </w:r>
      <w:r w:rsidR="00A62F20">
        <w:rPr>
          <w:rFonts w:hint="cs"/>
          <w:rtl/>
        </w:rPr>
        <w:t>بوده‌اند</w:t>
      </w:r>
      <w:r>
        <w:rPr>
          <w:rFonts w:hint="cs"/>
          <w:rtl/>
        </w:rPr>
        <w:t>. لذا ن</w:t>
      </w:r>
      <w:r w:rsidR="00F16102">
        <w:rPr>
          <w:rFonts w:hint="cs"/>
          <w:rtl/>
        </w:rPr>
        <w:t>می‌توان</w:t>
      </w:r>
      <w:r>
        <w:rPr>
          <w:rFonts w:hint="cs"/>
          <w:rtl/>
        </w:rPr>
        <w:t xml:space="preserve"> قاعده کلی ارائه داد و کتاب با کتاب فرق دارد...</w:t>
      </w:r>
    </w:p>
    <w:p w:rsidR="009E5380" w:rsidRDefault="009E5380" w:rsidP="009E5380">
      <w:pPr>
        <w:rPr>
          <w:rtl/>
        </w:rPr>
      </w:pPr>
      <w:r>
        <w:rPr>
          <w:rFonts w:hint="cs"/>
          <w:rtl/>
        </w:rPr>
        <w:t>جلسه بعد</w:t>
      </w:r>
    </w:p>
    <w:p w:rsidR="009E5380" w:rsidRDefault="009E5380" w:rsidP="009E5380">
      <w:pPr>
        <w:rPr>
          <w:rtl/>
        </w:rPr>
      </w:pPr>
      <w:r>
        <w:rPr>
          <w:rFonts w:hint="cs"/>
          <w:rtl/>
        </w:rPr>
        <w:t xml:space="preserve">بحث در مورد مشیخه و طرق و نقش </w:t>
      </w:r>
      <w:r w:rsidR="00F16102">
        <w:rPr>
          <w:rFonts w:hint="cs"/>
          <w:rtl/>
        </w:rPr>
        <w:t>آن‌ها</w:t>
      </w:r>
      <w:r>
        <w:rPr>
          <w:rFonts w:hint="cs"/>
          <w:rtl/>
        </w:rPr>
        <w:t xml:space="preserve"> در احادیث بود.</w:t>
      </w:r>
    </w:p>
    <w:p w:rsidR="009E5380" w:rsidRDefault="009E5380" w:rsidP="009E5380">
      <w:pPr>
        <w:rPr>
          <w:rtl/>
        </w:rPr>
      </w:pPr>
      <w:r>
        <w:rPr>
          <w:rFonts w:hint="cs"/>
          <w:rtl/>
        </w:rPr>
        <w:t xml:space="preserve">مقدمتا گفتیم حدثنی و اخبرنی در مقام اجازه هم بکار برده </w:t>
      </w:r>
      <w:r w:rsidR="00A62F20">
        <w:rPr>
          <w:rFonts w:hint="cs"/>
          <w:rtl/>
        </w:rPr>
        <w:t>می‌شود</w:t>
      </w:r>
      <w:r>
        <w:rPr>
          <w:rFonts w:hint="cs"/>
          <w:rtl/>
        </w:rPr>
        <w:t>.</w:t>
      </w:r>
    </w:p>
    <w:p w:rsidR="009E5380" w:rsidRDefault="009E5380" w:rsidP="009E5380">
      <w:pPr>
        <w:rPr>
          <w:rtl/>
        </w:rPr>
      </w:pPr>
      <w:r>
        <w:rPr>
          <w:rFonts w:hint="cs"/>
          <w:rtl/>
        </w:rPr>
        <w:t xml:space="preserve">نکته: برخی استشهادات ما در مورد برخی </w:t>
      </w:r>
      <w:r w:rsidR="009F427C">
        <w:rPr>
          <w:rtl/>
        </w:rPr>
        <w:t>علماء (</w:t>
      </w:r>
      <w:r>
        <w:rPr>
          <w:rFonts w:hint="cs"/>
          <w:rtl/>
        </w:rPr>
        <w:t xml:space="preserve">نجاشی و شیخ) بوده است که حدثنی و اخبرنی را بمعنای عام بکار </w:t>
      </w:r>
      <w:r w:rsidR="00F16102">
        <w:rPr>
          <w:rFonts w:hint="cs"/>
          <w:rtl/>
        </w:rPr>
        <w:t>می‌</w:t>
      </w:r>
      <w:r w:rsidR="009C51C7">
        <w:rPr>
          <w:rFonts w:hint="cs"/>
          <w:rtl/>
        </w:rPr>
        <w:t>برده‌اند</w:t>
      </w:r>
      <w:r>
        <w:rPr>
          <w:rFonts w:hint="cs"/>
          <w:rtl/>
        </w:rPr>
        <w:t xml:space="preserve">. در مورد سایرین احتمال </w:t>
      </w:r>
      <w:r w:rsidR="00D54067">
        <w:rPr>
          <w:rFonts w:hint="cs"/>
          <w:rtl/>
        </w:rPr>
        <w:t>می‌دهیم</w:t>
      </w:r>
      <w:r>
        <w:rPr>
          <w:rFonts w:hint="cs"/>
          <w:rtl/>
        </w:rPr>
        <w:t xml:space="preserve"> در مورد اجازه هم بکار </w:t>
      </w:r>
      <w:r w:rsidR="00F16102">
        <w:rPr>
          <w:rFonts w:hint="cs"/>
          <w:rtl/>
        </w:rPr>
        <w:t>می‌</w:t>
      </w:r>
      <w:r w:rsidR="009C51C7">
        <w:rPr>
          <w:rFonts w:hint="cs"/>
          <w:rtl/>
        </w:rPr>
        <w:t>برده‌اند</w:t>
      </w:r>
      <w:r>
        <w:rPr>
          <w:rFonts w:hint="cs"/>
          <w:rtl/>
        </w:rPr>
        <w:t>. ن</w:t>
      </w:r>
      <w:r w:rsidR="00F16102">
        <w:rPr>
          <w:rFonts w:hint="cs"/>
          <w:rtl/>
        </w:rPr>
        <w:t>می‌توان</w:t>
      </w:r>
      <w:r>
        <w:rPr>
          <w:rFonts w:hint="cs"/>
          <w:rtl/>
        </w:rPr>
        <w:t xml:space="preserve"> گفت صدوق هم </w:t>
      </w:r>
      <w:r w:rsidR="00F16102">
        <w:rPr>
          <w:rFonts w:hint="cs"/>
          <w:rtl/>
        </w:rPr>
        <w:t>حتماً</w:t>
      </w:r>
      <w:r>
        <w:rPr>
          <w:rFonts w:hint="cs"/>
          <w:rtl/>
        </w:rPr>
        <w:t xml:space="preserve"> همین معنا را بکار </w:t>
      </w:r>
      <w:r w:rsidR="00F16102">
        <w:rPr>
          <w:rFonts w:hint="cs"/>
          <w:rtl/>
        </w:rPr>
        <w:t>می‌برد</w:t>
      </w:r>
      <w:r>
        <w:rPr>
          <w:rFonts w:hint="cs"/>
          <w:rtl/>
        </w:rPr>
        <w:t xml:space="preserve">ه است. ولی احتمالش وجود دارد. همین مشیخه هم برای ما کافی است. در مورد برخی دیگر احساس </w:t>
      </w:r>
      <w:r w:rsidR="00A62F20">
        <w:rPr>
          <w:rFonts w:hint="cs"/>
          <w:rtl/>
        </w:rPr>
        <w:t>می‌شود</w:t>
      </w:r>
      <w:r>
        <w:rPr>
          <w:rFonts w:hint="cs"/>
          <w:rtl/>
        </w:rPr>
        <w:t xml:space="preserve"> که قائل به این مبنا نیستند. مثل سید مرتضی و ابن نوح سیرافی. سید مرتضی در کتاب اصول خود گفته بود. ابن نوح هم در ترجمه حسین بن سعید عبارتی دارد:</w:t>
      </w:r>
    </w:p>
    <w:p w:rsidR="009E5380" w:rsidRDefault="009E5380" w:rsidP="000E3F47">
      <w:pPr>
        <w:pStyle w:val="Quote"/>
        <w:rPr>
          <w:rtl/>
        </w:rPr>
      </w:pPr>
      <w:r w:rsidRPr="00702D44">
        <w:rPr>
          <w:rtl/>
        </w:rPr>
        <w:t>فمنها ما</w:t>
      </w:r>
      <w:r>
        <w:rPr>
          <w:rFonts w:hint="cs"/>
          <w:rtl/>
        </w:rPr>
        <w:t xml:space="preserve"> </w:t>
      </w:r>
      <w:r w:rsidRPr="00702D44">
        <w:rPr>
          <w:rtl/>
        </w:rPr>
        <w:t xml:space="preserve">كتب إلي به أبو العباس </w:t>
      </w:r>
      <w:r w:rsidR="00F16102">
        <w:rPr>
          <w:rtl/>
        </w:rPr>
        <w:t>احمد</w:t>
      </w:r>
      <w:r w:rsidRPr="00702D44">
        <w:rPr>
          <w:rtl/>
        </w:rPr>
        <w:t xml:space="preserve"> بن علي بن نوح السيرافي رحمه الله في جواب كتابي إليه: و الذي سألت تعريفه من الطرق إلى كتب الحسين بن سعيد الأهوازي رضي الله عنه فقد روى عنه </w:t>
      </w:r>
      <w:r w:rsidR="00615FB7">
        <w:rPr>
          <w:rtl/>
        </w:rPr>
        <w:t>ابوجعفر</w:t>
      </w:r>
      <w:r w:rsidRPr="00702D44">
        <w:rPr>
          <w:rtl/>
        </w:rPr>
        <w:t xml:space="preserve"> </w:t>
      </w:r>
      <w:r w:rsidR="00F16102">
        <w:rPr>
          <w:rtl/>
        </w:rPr>
        <w:t>احمد</w:t>
      </w:r>
      <w:r w:rsidRPr="00702D44">
        <w:rPr>
          <w:rtl/>
        </w:rPr>
        <w:t xml:space="preserve"> بن محمد بن عيسى الأشعري القمي و </w:t>
      </w:r>
      <w:r w:rsidR="00615FB7">
        <w:rPr>
          <w:rtl/>
        </w:rPr>
        <w:t>ابوجعفر</w:t>
      </w:r>
      <w:r w:rsidRPr="00702D44">
        <w:rPr>
          <w:rtl/>
        </w:rPr>
        <w:t xml:space="preserve"> </w:t>
      </w:r>
      <w:r w:rsidR="00F16102">
        <w:rPr>
          <w:rtl/>
        </w:rPr>
        <w:t>احمد</w:t>
      </w:r>
      <w:r w:rsidRPr="00702D44">
        <w:rPr>
          <w:rtl/>
        </w:rPr>
        <w:t xml:space="preserve"> بن محمد بن خالد البرقي و الحسين بن الحسن بن أبان و </w:t>
      </w:r>
      <w:r w:rsidR="00F16102">
        <w:rPr>
          <w:rtl/>
        </w:rPr>
        <w:t>احمد</w:t>
      </w:r>
      <w:r w:rsidRPr="00702D44">
        <w:rPr>
          <w:rtl/>
        </w:rPr>
        <w:t xml:space="preserve"> بن محمد بن الحسن بن السكن القرشي البردعي و أبو العباس </w:t>
      </w:r>
      <w:r w:rsidR="00F16102">
        <w:rPr>
          <w:rtl/>
        </w:rPr>
        <w:t>احمد</w:t>
      </w:r>
      <w:r w:rsidRPr="00702D44">
        <w:rPr>
          <w:rtl/>
        </w:rPr>
        <w:t xml:space="preserve"> بن محمد الدينوري.</w:t>
      </w:r>
    </w:p>
    <w:p w:rsidR="009E5380" w:rsidRDefault="009E5380" w:rsidP="000E3F47">
      <w:pPr>
        <w:pStyle w:val="Quote"/>
        <w:rPr>
          <w:rtl/>
        </w:rPr>
      </w:pPr>
      <w:r w:rsidRPr="00711AA8">
        <w:rPr>
          <w:rtl/>
        </w:rPr>
        <w:t xml:space="preserve">فأما ما عليه </w:t>
      </w:r>
      <w:r w:rsidR="00615FB7">
        <w:rPr>
          <w:rtl/>
        </w:rPr>
        <w:t>أصحابنا</w:t>
      </w:r>
      <w:r w:rsidRPr="00711AA8">
        <w:rPr>
          <w:rtl/>
        </w:rPr>
        <w:t xml:space="preserve"> و المعول عليه ما رواه عنهما </w:t>
      </w:r>
      <w:r w:rsidR="00F16102">
        <w:rPr>
          <w:rtl/>
        </w:rPr>
        <w:t>احمد</w:t>
      </w:r>
      <w:r w:rsidRPr="00711AA8">
        <w:rPr>
          <w:rtl/>
        </w:rPr>
        <w:t xml:space="preserve"> بن محمد بن عيسى أخبرنا الشيخ الفاضل أبو عبد الله الحسين بن علي بن سفيان البزوفري فيما كتب إلي</w:t>
      </w:r>
      <w:r>
        <w:rPr>
          <w:rFonts w:ascii="Cambria" w:hAnsi="Cambria" w:hint="cs"/>
          <w:rtl/>
        </w:rPr>
        <w:t>ّ</w:t>
      </w:r>
      <w:r w:rsidRPr="00711AA8">
        <w:rPr>
          <w:rtl/>
        </w:rPr>
        <w:t xml:space="preserve"> في شعبان سنة اثنتين و خمسين</w:t>
      </w:r>
      <w:r w:rsidRPr="00702D44">
        <w:rPr>
          <w:rtl/>
        </w:rPr>
        <w:t xml:space="preserve"> و ثلاثمائة قال: حدثنا أبو علي الأشعري </w:t>
      </w:r>
      <w:r w:rsidR="00F16102">
        <w:rPr>
          <w:rtl/>
        </w:rPr>
        <w:t>احمد</w:t>
      </w:r>
      <w:r w:rsidRPr="00702D44">
        <w:rPr>
          <w:rtl/>
        </w:rPr>
        <w:t xml:space="preserve"> بن إدريس بن </w:t>
      </w:r>
      <w:r w:rsidR="00F16102">
        <w:rPr>
          <w:rtl/>
        </w:rPr>
        <w:t>احمد</w:t>
      </w:r>
      <w:r w:rsidRPr="00702D44">
        <w:rPr>
          <w:rtl/>
        </w:rPr>
        <w:t xml:space="preserve"> القمي قال: حدثنا </w:t>
      </w:r>
      <w:r w:rsidR="00F16102">
        <w:rPr>
          <w:rtl/>
        </w:rPr>
        <w:t>احمد</w:t>
      </w:r>
      <w:r w:rsidRPr="00702D44">
        <w:rPr>
          <w:rtl/>
        </w:rPr>
        <w:t xml:space="preserve"> بن محمد بن عيسى عن الحسين بن سعيد بكتبه الثلاثين كتابا. و أخبرنا أبو علي </w:t>
      </w:r>
      <w:r w:rsidR="00F16102">
        <w:rPr>
          <w:rtl/>
        </w:rPr>
        <w:t>احمد</w:t>
      </w:r>
      <w:r w:rsidRPr="00702D44">
        <w:rPr>
          <w:rtl/>
        </w:rPr>
        <w:t xml:space="preserve"> بن محمد بن يحيى العطار القمي قال: حدثنا أبي و عبد الله بن جعفر الحميري و سعد بن عبد الله جميعا عن </w:t>
      </w:r>
      <w:r w:rsidR="00F16102">
        <w:rPr>
          <w:rtl/>
        </w:rPr>
        <w:t>احمد</w:t>
      </w:r>
      <w:r w:rsidRPr="00702D44">
        <w:rPr>
          <w:rtl/>
        </w:rPr>
        <w:t xml:space="preserve"> بن محمد بن عيسى. </w:t>
      </w:r>
      <w:r>
        <w:rPr>
          <w:rStyle w:val="FootnoteReference"/>
          <w:rtl/>
        </w:rPr>
        <w:footnoteReference w:id="58"/>
      </w:r>
    </w:p>
    <w:p w:rsidR="009E5380" w:rsidRDefault="009E5380" w:rsidP="000E3F47">
      <w:pPr>
        <w:pStyle w:val="Quote"/>
        <w:rPr>
          <w:rtl/>
        </w:rPr>
      </w:pPr>
      <w:r w:rsidRPr="00702D44">
        <w:rPr>
          <w:rtl/>
        </w:rPr>
        <w:t xml:space="preserve">و أما ما رواه </w:t>
      </w:r>
      <w:r w:rsidR="00F16102">
        <w:rPr>
          <w:rtl/>
        </w:rPr>
        <w:t>احمد</w:t>
      </w:r>
      <w:r w:rsidRPr="00702D44">
        <w:rPr>
          <w:rtl/>
        </w:rPr>
        <w:t xml:space="preserve"> بن محمد بن خالد البرقي فقد </w:t>
      </w:r>
      <w:r w:rsidRPr="00711AA8">
        <w:rPr>
          <w:b/>
          <w:bCs/>
          <w:rtl/>
        </w:rPr>
        <w:t>حدثنا</w:t>
      </w:r>
      <w:r w:rsidRPr="00702D44">
        <w:rPr>
          <w:rtl/>
        </w:rPr>
        <w:t xml:space="preserve"> أبو عبد الله محمد بن </w:t>
      </w:r>
      <w:r w:rsidR="00F16102">
        <w:rPr>
          <w:rtl/>
        </w:rPr>
        <w:t>احمد</w:t>
      </w:r>
      <w:r w:rsidRPr="00702D44">
        <w:rPr>
          <w:rtl/>
        </w:rPr>
        <w:t xml:space="preserve"> الصفواني سنة اثنتين و خمسين و ثلاثمائة بالبصرة قال: حدثنا </w:t>
      </w:r>
      <w:r w:rsidR="00615FB7">
        <w:rPr>
          <w:rtl/>
        </w:rPr>
        <w:t>ابوجعفر</w:t>
      </w:r>
      <w:r w:rsidRPr="00702D44">
        <w:rPr>
          <w:rtl/>
        </w:rPr>
        <w:t xml:space="preserve"> محمد بن جعفر بن بطة المؤدب قال: حدثنا </w:t>
      </w:r>
      <w:r w:rsidR="00F16102">
        <w:rPr>
          <w:rtl/>
        </w:rPr>
        <w:t>احمد</w:t>
      </w:r>
      <w:r w:rsidRPr="00702D44">
        <w:rPr>
          <w:rtl/>
        </w:rPr>
        <w:t xml:space="preserve"> بن محمد بن خالد البرقي عن الحسين بن سعيد بكتبه جميعا.</w:t>
      </w:r>
    </w:p>
    <w:p w:rsidR="009E5380" w:rsidRDefault="009E5380" w:rsidP="000E3F47">
      <w:pPr>
        <w:pStyle w:val="Quote"/>
        <w:rPr>
          <w:rtl/>
        </w:rPr>
      </w:pPr>
      <w:r w:rsidRPr="00702D44">
        <w:rPr>
          <w:rtl/>
        </w:rPr>
        <w:t xml:space="preserve"> و </w:t>
      </w:r>
      <w:r w:rsidRPr="00711AA8">
        <w:rPr>
          <w:b/>
          <w:bCs/>
          <w:rtl/>
        </w:rPr>
        <w:t>أخبرنا</w:t>
      </w:r>
      <w:r w:rsidRPr="00702D44">
        <w:rPr>
          <w:rtl/>
        </w:rPr>
        <w:t xml:space="preserve"> </w:t>
      </w:r>
      <w:r w:rsidR="00615FB7">
        <w:rPr>
          <w:rtl/>
        </w:rPr>
        <w:t>ابوجعفر</w:t>
      </w:r>
      <w:r w:rsidRPr="00702D44">
        <w:rPr>
          <w:rtl/>
        </w:rPr>
        <w:t xml:space="preserve"> محمد بن‏ علي بن </w:t>
      </w:r>
      <w:r w:rsidR="00F16102">
        <w:rPr>
          <w:rtl/>
        </w:rPr>
        <w:t>احمد</w:t>
      </w:r>
      <w:r w:rsidRPr="00702D44">
        <w:rPr>
          <w:rtl/>
        </w:rPr>
        <w:t xml:space="preserve"> بن هشام القمي المجاور قال: حدثنا علي بن محمد بن أبي القاسم ماجيلويه عن جده </w:t>
      </w:r>
      <w:r w:rsidR="00F16102">
        <w:rPr>
          <w:rtl/>
        </w:rPr>
        <w:t>احمد</w:t>
      </w:r>
      <w:r w:rsidRPr="00702D44">
        <w:rPr>
          <w:rtl/>
        </w:rPr>
        <w:t xml:space="preserve"> بن محمد بن خالد البرقي عن الحسين بن سعيد بكتبه.</w:t>
      </w:r>
    </w:p>
    <w:p w:rsidR="009E5380" w:rsidRDefault="009E5380" w:rsidP="000E3F47">
      <w:pPr>
        <w:pStyle w:val="Quote"/>
        <w:rPr>
          <w:rtl/>
        </w:rPr>
      </w:pPr>
      <w:r w:rsidRPr="00702D44">
        <w:rPr>
          <w:rtl/>
        </w:rPr>
        <w:lastRenderedPageBreak/>
        <w:t xml:space="preserve"> و أما الحسين بن الحسن بن أبان القمي فقد </w:t>
      </w:r>
      <w:r w:rsidRPr="00711AA8">
        <w:rPr>
          <w:b/>
          <w:bCs/>
          <w:rtl/>
        </w:rPr>
        <w:t>حدثنا</w:t>
      </w:r>
      <w:r w:rsidRPr="00702D44">
        <w:rPr>
          <w:rtl/>
        </w:rPr>
        <w:t xml:space="preserve"> محمد بن </w:t>
      </w:r>
      <w:r w:rsidR="00F16102">
        <w:rPr>
          <w:rtl/>
        </w:rPr>
        <w:t>احمد</w:t>
      </w:r>
      <w:r w:rsidRPr="00702D44">
        <w:rPr>
          <w:rtl/>
        </w:rPr>
        <w:t xml:space="preserve"> الصفواني قال: حدثنا ابن بطة عن الحسين بن الحسن بن أبان و أنه أخرج إليهم بخط لم الحسين بن سعيد و أنه كان ضيف أبيه و مات بقم فسمعه منه قبل موته.</w:t>
      </w:r>
    </w:p>
    <w:p w:rsidR="009E5380" w:rsidRDefault="009E5380" w:rsidP="000E3F47">
      <w:pPr>
        <w:pStyle w:val="Quote"/>
        <w:rPr>
          <w:rtl/>
        </w:rPr>
      </w:pPr>
      <w:r w:rsidRPr="00702D44">
        <w:rPr>
          <w:rtl/>
        </w:rPr>
        <w:t xml:space="preserve"> و </w:t>
      </w:r>
      <w:r w:rsidRPr="00711AA8">
        <w:rPr>
          <w:b/>
          <w:bCs/>
          <w:rtl/>
        </w:rPr>
        <w:t>أخبرنا</w:t>
      </w:r>
      <w:r w:rsidRPr="00702D44">
        <w:rPr>
          <w:rtl/>
        </w:rPr>
        <w:t xml:space="preserve"> علي بن عيسى بن الحسين القمي و </w:t>
      </w:r>
      <w:r w:rsidRPr="00711AA8">
        <w:rPr>
          <w:b/>
          <w:bCs/>
          <w:rtl/>
        </w:rPr>
        <w:t>حدثني</w:t>
      </w:r>
      <w:r w:rsidRPr="00702D44">
        <w:rPr>
          <w:rtl/>
        </w:rPr>
        <w:t xml:space="preserve"> محمد بن علي بن الفضل بن تمام و محمد بن </w:t>
      </w:r>
      <w:r w:rsidR="00F16102">
        <w:rPr>
          <w:rtl/>
        </w:rPr>
        <w:t>احمد</w:t>
      </w:r>
      <w:r w:rsidRPr="00702D44">
        <w:rPr>
          <w:rtl/>
        </w:rPr>
        <w:t xml:space="preserve"> بن داود و </w:t>
      </w:r>
      <w:r w:rsidR="00615FB7">
        <w:rPr>
          <w:rtl/>
        </w:rPr>
        <w:t>ابوجعفر</w:t>
      </w:r>
      <w:r w:rsidRPr="00702D44">
        <w:rPr>
          <w:rtl/>
        </w:rPr>
        <w:t xml:space="preserve"> بن هشام </w:t>
      </w:r>
      <w:r w:rsidRPr="00711AA8">
        <w:rPr>
          <w:b/>
          <w:bCs/>
          <w:rtl/>
        </w:rPr>
        <w:t>قالوا: حدثنا و أخبرنا</w:t>
      </w:r>
      <w:r w:rsidRPr="00702D44">
        <w:rPr>
          <w:rtl/>
        </w:rPr>
        <w:t xml:space="preserve"> محمد بن الحسن بن </w:t>
      </w:r>
      <w:r w:rsidR="00F16102">
        <w:rPr>
          <w:rtl/>
        </w:rPr>
        <w:t>احمد</w:t>
      </w:r>
      <w:r w:rsidRPr="00702D44">
        <w:rPr>
          <w:rtl/>
        </w:rPr>
        <w:t xml:space="preserve"> بن الوليد عن الحسين بن الحسن بن أبان عن الحسين بن سعيد.</w:t>
      </w:r>
    </w:p>
    <w:p w:rsidR="009E5380" w:rsidRDefault="007B303F" w:rsidP="009E5380">
      <w:pPr>
        <w:rPr>
          <w:rtl/>
        </w:rPr>
      </w:pPr>
      <w:r>
        <w:rPr>
          <w:rFonts w:hint="cs"/>
          <w:rtl/>
        </w:rPr>
        <w:t>ایشان</w:t>
      </w:r>
      <w:r w:rsidR="009E5380">
        <w:rPr>
          <w:rFonts w:hint="cs"/>
          <w:rtl/>
        </w:rPr>
        <w:t xml:space="preserve"> در ذکر یک طریق واحد بین اخبرنا و حدثنا تفاوت قائل شده است نشان </w:t>
      </w:r>
      <w:r w:rsidR="009C51C7">
        <w:rPr>
          <w:rFonts w:hint="cs"/>
          <w:rtl/>
        </w:rPr>
        <w:t>می‌دهد</w:t>
      </w:r>
      <w:r w:rsidR="009E5380">
        <w:rPr>
          <w:rFonts w:hint="cs"/>
          <w:rtl/>
        </w:rPr>
        <w:t xml:space="preserve"> </w:t>
      </w:r>
      <w:r>
        <w:rPr>
          <w:rFonts w:hint="cs"/>
          <w:rtl/>
        </w:rPr>
        <w:t>ایشان</w:t>
      </w:r>
      <w:r w:rsidR="009E5380">
        <w:rPr>
          <w:rFonts w:hint="cs"/>
          <w:rtl/>
        </w:rPr>
        <w:t xml:space="preserve"> این دو تعبیر را متفاوت می دیده است. حدثنا و اخبرنا یعنی برخی </w:t>
      </w:r>
      <w:r w:rsidR="0052340B">
        <w:rPr>
          <w:rFonts w:hint="cs"/>
          <w:rtl/>
        </w:rPr>
        <w:t>گفته‌اند</w:t>
      </w:r>
      <w:r w:rsidR="009E5380">
        <w:rPr>
          <w:rFonts w:hint="cs"/>
          <w:rtl/>
        </w:rPr>
        <w:t xml:space="preserve"> حدثنا و برخی </w:t>
      </w:r>
      <w:r w:rsidR="0052340B">
        <w:rPr>
          <w:rFonts w:hint="cs"/>
          <w:rtl/>
        </w:rPr>
        <w:t>گفته‌اند</w:t>
      </w:r>
      <w:r w:rsidR="009E5380">
        <w:rPr>
          <w:rFonts w:hint="cs"/>
          <w:rtl/>
        </w:rPr>
        <w:t xml:space="preserve"> اخبرنا</w:t>
      </w:r>
    </w:p>
    <w:p w:rsidR="009E5380" w:rsidRPr="00702D44" w:rsidRDefault="009E5380" w:rsidP="009E5380">
      <w:pPr>
        <w:rPr>
          <w:b/>
          <w:bCs/>
          <w:rtl/>
        </w:rPr>
      </w:pPr>
      <w:r>
        <w:rPr>
          <w:rFonts w:hint="cs"/>
          <w:rtl/>
        </w:rPr>
        <w:t>البته اخبرنا با اخبرنی تفاوتی دارد. اخبرنا در اخبار عمومی یا مشترک بین چند نفر است ولی اخبرنی اخبار خصوصی است. اولی اخبرنا و دومی حدثنی است. در طرق قبلی هم حدثنا گفته است.</w:t>
      </w:r>
    </w:p>
    <w:p w:rsidR="009E5380" w:rsidRDefault="009E5380" w:rsidP="009E5380">
      <w:pPr>
        <w:rPr>
          <w:rFonts w:asciiTheme="minorHAnsi" w:hAnsiTheme="minorHAnsi"/>
          <w:rtl/>
        </w:rPr>
      </w:pPr>
      <w:r>
        <w:rPr>
          <w:rFonts w:asciiTheme="minorHAnsi" w:hAnsiTheme="minorHAnsi" w:hint="cs"/>
          <w:rtl/>
        </w:rPr>
        <w:t xml:space="preserve">فقط تفاوت این دو را </w:t>
      </w:r>
      <w:r w:rsidR="00F16102">
        <w:rPr>
          <w:rFonts w:asciiTheme="minorHAnsi" w:hAnsiTheme="minorHAnsi" w:hint="cs"/>
          <w:rtl/>
        </w:rPr>
        <w:t>می‌توان</w:t>
      </w:r>
      <w:r>
        <w:rPr>
          <w:rFonts w:asciiTheme="minorHAnsi" w:hAnsiTheme="minorHAnsi" w:hint="cs"/>
          <w:rtl/>
        </w:rPr>
        <w:t xml:space="preserve"> استظهار کرد ولی خصوصیت اخبرنا یا حدثنا را ن</w:t>
      </w:r>
      <w:r w:rsidR="00F16102">
        <w:rPr>
          <w:rFonts w:asciiTheme="minorHAnsi" w:hAnsiTheme="minorHAnsi" w:hint="cs"/>
          <w:rtl/>
        </w:rPr>
        <w:t>می‌توان</w:t>
      </w:r>
      <w:r>
        <w:rPr>
          <w:rFonts w:asciiTheme="minorHAnsi" w:hAnsiTheme="minorHAnsi" w:hint="cs"/>
          <w:rtl/>
        </w:rPr>
        <w:t xml:space="preserve"> استظهار کرد. البته ابن نوح در اسناد زیاد نقش کلیدی ندارد.</w:t>
      </w:r>
    </w:p>
    <w:p w:rsidR="009E5380" w:rsidRDefault="009E5380" w:rsidP="009E5380">
      <w:pPr>
        <w:rPr>
          <w:rFonts w:asciiTheme="minorHAnsi" w:hAnsiTheme="minorHAnsi"/>
          <w:rtl/>
        </w:rPr>
      </w:pPr>
      <w:r>
        <w:rPr>
          <w:rFonts w:asciiTheme="minorHAnsi" w:hAnsiTheme="minorHAnsi" w:hint="cs"/>
          <w:rtl/>
        </w:rPr>
        <w:t>خلاصه بحث در مورد مشیخه این شد که ذکر طرق و مشیخه به کتب برای چیست؟</w:t>
      </w:r>
    </w:p>
    <w:p w:rsidR="009E5380" w:rsidRDefault="009E5380" w:rsidP="009E5380">
      <w:pPr>
        <w:rPr>
          <w:rFonts w:asciiTheme="minorHAnsi" w:hAnsiTheme="minorHAnsi"/>
          <w:rtl/>
        </w:rPr>
      </w:pPr>
      <w:r>
        <w:rPr>
          <w:rFonts w:asciiTheme="minorHAnsi" w:hAnsiTheme="minorHAnsi" w:hint="cs"/>
          <w:rtl/>
        </w:rPr>
        <w:t>اگر سند موضوعیت داشته باشد خود طریق مهمه است و باید بررسی شود. لکن ما این مبنا را نپذیرفتیم</w:t>
      </w:r>
    </w:p>
    <w:p w:rsidR="009E5380" w:rsidRDefault="009E5380" w:rsidP="009E5380">
      <w:pPr>
        <w:rPr>
          <w:rFonts w:asciiTheme="minorHAnsi" w:hAnsiTheme="minorHAnsi"/>
          <w:rtl/>
        </w:rPr>
      </w:pPr>
      <w:r>
        <w:rPr>
          <w:rFonts w:asciiTheme="minorHAnsi" w:hAnsiTheme="minorHAnsi" w:hint="cs"/>
          <w:rtl/>
        </w:rPr>
        <w:t xml:space="preserve">اگر سند طریقیت داشته باشد، طریق برای چیست؟ یا انتساب اصل کتاب به </w:t>
      </w:r>
      <w:r w:rsidR="00F16102">
        <w:rPr>
          <w:rFonts w:asciiTheme="minorHAnsi" w:hAnsiTheme="minorHAnsi" w:hint="cs"/>
          <w:rtl/>
        </w:rPr>
        <w:t>مؤلفین</w:t>
      </w:r>
      <w:r>
        <w:rPr>
          <w:rFonts w:asciiTheme="minorHAnsi" w:hAnsiTheme="minorHAnsi" w:hint="cs"/>
          <w:rtl/>
        </w:rPr>
        <w:t xml:space="preserve"> یا انتساب نسخه خاص به </w:t>
      </w:r>
      <w:r w:rsidR="00F16102">
        <w:rPr>
          <w:rFonts w:asciiTheme="minorHAnsi" w:hAnsiTheme="minorHAnsi" w:hint="cs"/>
          <w:rtl/>
        </w:rPr>
        <w:t>مؤلفین</w:t>
      </w:r>
      <w:r>
        <w:rPr>
          <w:rFonts w:asciiTheme="minorHAnsi" w:hAnsiTheme="minorHAnsi" w:hint="cs"/>
          <w:rtl/>
        </w:rPr>
        <w:t xml:space="preserve">؟ </w:t>
      </w:r>
      <w:r w:rsidR="00F16102">
        <w:rPr>
          <w:rFonts w:asciiTheme="minorHAnsi" w:hAnsiTheme="minorHAnsi" w:hint="cs"/>
          <w:rtl/>
        </w:rPr>
        <w:t>هیچ‌کدام</w:t>
      </w:r>
      <w:r>
        <w:rPr>
          <w:rFonts w:asciiTheme="minorHAnsi" w:hAnsiTheme="minorHAnsi" w:hint="cs"/>
          <w:rtl/>
        </w:rPr>
        <w:t xml:space="preserve"> را ن</w:t>
      </w:r>
      <w:r w:rsidR="00F16102">
        <w:rPr>
          <w:rFonts w:asciiTheme="minorHAnsi" w:hAnsiTheme="minorHAnsi" w:hint="cs"/>
          <w:rtl/>
        </w:rPr>
        <w:t>می‌توان</w:t>
      </w:r>
      <w:r>
        <w:rPr>
          <w:rFonts w:asciiTheme="minorHAnsi" w:hAnsiTheme="minorHAnsi" w:hint="cs"/>
          <w:rtl/>
        </w:rPr>
        <w:t xml:space="preserve"> قائل شد. انتساب اصل کتاب که مفصلاً بیان شد. انتساب نسخه موجود به </w:t>
      </w:r>
      <w:r w:rsidR="00F16102">
        <w:rPr>
          <w:rFonts w:asciiTheme="minorHAnsi" w:hAnsiTheme="minorHAnsi" w:hint="cs"/>
          <w:rtl/>
        </w:rPr>
        <w:t>مؤلف</w:t>
      </w:r>
      <w:r>
        <w:rPr>
          <w:rFonts w:asciiTheme="minorHAnsi" w:hAnsiTheme="minorHAnsi" w:hint="cs"/>
          <w:rtl/>
        </w:rPr>
        <w:t xml:space="preserve"> را هم ثابت ن</w:t>
      </w:r>
      <w:r w:rsidR="00A62F20">
        <w:rPr>
          <w:rFonts w:asciiTheme="minorHAnsi" w:hAnsiTheme="minorHAnsi" w:hint="cs"/>
          <w:rtl/>
        </w:rPr>
        <w:t>می‌کند</w:t>
      </w:r>
      <w:r>
        <w:rPr>
          <w:rFonts w:asciiTheme="minorHAnsi" w:hAnsiTheme="minorHAnsi" w:hint="cs"/>
          <w:rtl/>
        </w:rPr>
        <w:t xml:space="preserve"> زیرا طرق نوعاً اجازه ای بودند بدون مناوله. لذا مشخص نیست کدام نسخه اجازه </w:t>
      </w:r>
      <w:r w:rsidR="00615FB7">
        <w:rPr>
          <w:rFonts w:asciiTheme="minorHAnsi" w:hAnsiTheme="minorHAnsi" w:hint="cs"/>
          <w:rtl/>
        </w:rPr>
        <w:t>داده‌شده</w:t>
      </w:r>
      <w:r>
        <w:rPr>
          <w:rFonts w:asciiTheme="minorHAnsi" w:hAnsiTheme="minorHAnsi" w:hint="cs"/>
          <w:rtl/>
        </w:rPr>
        <w:t xml:space="preserve"> است یا نسخه خاصی. اگر هم نسخه خاصی را اجازه </w:t>
      </w:r>
      <w:r w:rsidR="00615FB7">
        <w:rPr>
          <w:rFonts w:asciiTheme="minorHAnsi" w:hAnsiTheme="minorHAnsi" w:hint="cs"/>
          <w:rtl/>
        </w:rPr>
        <w:t>داده‌شده</w:t>
      </w:r>
      <w:r>
        <w:rPr>
          <w:rFonts w:asciiTheme="minorHAnsi" w:hAnsiTheme="minorHAnsi" w:hint="cs"/>
          <w:rtl/>
        </w:rPr>
        <w:t xml:space="preserve"> باشد دلالت ندارد همه روایات را </w:t>
      </w:r>
      <w:r w:rsidR="00A62F20">
        <w:rPr>
          <w:rFonts w:asciiTheme="minorHAnsi" w:hAnsiTheme="minorHAnsi" w:hint="cs"/>
          <w:rtl/>
        </w:rPr>
        <w:t>تائید</w:t>
      </w:r>
      <w:r>
        <w:rPr>
          <w:rFonts w:asciiTheme="minorHAnsi" w:hAnsiTheme="minorHAnsi" w:hint="cs"/>
          <w:rtl/>
        </w:rPr>
        <w:t xml:space="preserve"> کرده باشد. زیرا اجازه یک نسخه همیشه همراه قرائت همه روایات بر شیخ و استاد نیست و نوعاً اجازات اجمالی هستند نه تفصیلی. تنها راه برای رد این احتمالات بناء عقلائ یا انسداد صغیر است. اگر بناء عقلاء و انسداد قبول شد دیگر نیازی به طریق نیست و طرق </w:t>
      </w:r>
      <w:r w:rsidR="0052340B">
        <w:rPr>
          <w:rFonts w:asciiTheme="minorHAnsi" w:hAnsiTheme="minorHAnsi" w:hint="cs"/>
          <w:rtl/>
        </w:rPr>
        <w:t>صرفاً</w:t>
      </w:r>
      <w:r>
        <w:rPr>
          <w:rFonts w:asciiTheme="minorHAnsi" w:hAnsiTheme="minorHAnsi" w:hint="cs"/>
          <w:rtl/>
        </w:rPr>
        <w:t xml:space="preserve"> برای اتصال و جلوگیری از ارسال است.</w:t>
      </w:r>
    </w:p>
    <w:p w:rsidR="009E5380" w:rsidRDefault="009E5380" w:rsidP="009E5380">
      <w:pPr>
        <w:rPr>
          <w:rFonts w:asciiTheme="minorHAnsi" w:hAnsiTheme="minorHAnsi"/>
          <w:rtl/>
        </w:rPr>
      </w:pPr>
      <w:r>
        <w:rPr>
          <w:rFonts w:asciiTheme="minorHAnsi" w:hAnsiTheme="minorHAnsi" w:hint="cs"/>
          <w:rtl/>
        </w:rPr>
        <w:t xml:space="preserve">عین این بیان را </w:t>
      </w:r>
      <w:r w:rsidR="00F16102">
        <w:rPr>
          <w:rFonts w:asciiTheme="minorHAnsi" w:hAnsiTheme="minorHAnsi" w:hint="cs"/>
          <w:rtl/>
        </w:rPr>
        <w:t>می‌توان</w:t>
      </w:r>
      <w:r>
        <w:rPr>
          <w:rFonts w:asciiTheme="minorHAnsi" w:hAnsiTheme="minorHAnsi" w:hint="cs"/>
          <w:rtl/>
        </w:rPr>
        <w:t xml:space="preserve"> به اسناد تفصیلی هم سرایت دهیم. یعنی در یک سند در کافی هم </w:t>
      </w:r>
      <w:r w:rsidR="00F16102">
        <w:rPr>
          <w:rFonts w:asciiTheme="minorHAnsi" w:hAnsiTheme="minorHAnsi" w:hint="cs"/>
          <w:rtl/>
        </w:rPr>
        <w:t>می‌توان</w:t>
      </w:r>
      <w:r>
        <w:rPr>
          <w:rFonts w:asciiTheme="minorHAnsi" w:hAnsiTheme="minorHAnsi" w:hint="cs"/>
          <w:rtl/>
        </w:rPr>
        <w:t>د گفت صاحب کتاب هر کس باشد طریق تا او مهم نیست. خود صاحب کتاب و طریق او تا امام باید بررسی شود.</w:t>
      </w:r>
    </w:p>
    <w:p w:rsidR="009E5380" w:rsidRDefault="00F16102" w:rsidP="009E5380">
      <w:pPr>
        <w:rPr>
          <w:rFonts w:asciiTheme="minorHAnsi" w:hAnsiTheme="minorHAnsi"/>
          <w:rtl/>
        </w:rPr>
      </w:pPr>
      <w:r>
        <w:rPr>
          <w:rFonts w:asciiTheme="minorHAnsi" w:hAnsiTheme="minorHAnsi" w:hint="cs"/>
          <w:rtl/>
        </w:rPr>
        <w:t>مثلاً</w:t>
      </w:r>
      <w:r w:rsidR="009E5380">
        <w:rPr>
          <w:rFonts w:asciiTheme="minorHAnsi" w:hAnsiTheme="minorHAnsi" w:hint="cs"/>
          <w:rtl/>
        </w:rPr>
        <w:t xml:space="preserve"> علی بن ابراهیم عن ابیه عن ابن اسماعیل بن مرار عن یونس بن عبدالرحمن...</w:t>
      </w:r>
    </w:p>
    <w:p w:rsidR="009E5380" w:rsidRDefault="009E5380" w:rsidP="009E5380">
      <w:pPr>
        <w:rPr>
          <w:rFonts w:asciiTheme="minorHAnsi" w:hAnsiTheme="minorHAnsi"/>
          <w:rtl/>
        </w:rPr>
      </w:pPr>
      <w:r>
        <w:rPr>
          <w:rFonts w:asciiTheme="minorHAnsi" w:hAnsiTheme="minorHAnsi" w:hint="cs"/>
          <w:rtl/>
        </w:rPr>
        <w:t>اگر ثابت شود از کتاب یونس اخذ شده است دیگر لازم نیست طریق بررسی شود. کلینی مطلبی را از کتاب یونس برداشته است و سندی که تا کتاب یونس دارد به این روایت می چسباند. این طریق کلینی تا یونس هم نقشی مثل نقش مشیخه تهذیب و استبصار دارد و فقط تزئینی است.</w:t>
      </w:r>
    </w:p>
    <w:p w:rsidR="009E5380" w:rsidRDefault="009E5380" w:rsidP="009E5380">
      <w:pPr>
        <w:rPr>
          <w:rFonts w:asciiTheme="minorHAnsi" w:hAnsiTheme="minorHAnsi"/>
          <w:rtl/>
        </w:rPr>
      </w:pPr>
      <w:r>
        <w:rPr>
          <w:rFonts w:asciiTheme="minorHAnsi" w:hAnsiTheme="minorHAnsi" w:hint="cs"/>
          <w:rtl/>
        </w:rPr>
        <w:lastRenderedPageBreak/>
        <w:t xml:space="preserve">البته از کجا احراز کنیم از کدام کتاب نقل </w:t>
      </w:r>
      <w:r w:rsidR="00A62F20">
        <w:rPr>
          <w:rFonts w:asciiTheme="minorHAnsi" w:hAnsiTheme="minorHAnsi" w:hint="cs"/>
          <w:rtl/>
        </w:rPr>
        <w:t>می‌شود</w:t>
      </w:r>
      <w:r>
        <w:rPr>
          <w:rFonts w:asciiTheme="minorHAnsi" w:hAnsiTheme="minorHAnsi" w:hint="cs"/>
          <w:rtl/>
        </w:rPr>
        <w:t xml:space="preserve">؟ شاید از کتاب علی بن ابراهیم باشد. لذا در اسناد تفصیلی </w:t>
      </w:r>
      <w:r w:rsidR="0052340B">
        <w:rPr>
          <w:rFonts w:asciiTheme="minorHAnsi" w:hAnsiTheme="minorHAnsi" w:hint="cs"/>
          <w:rtl/>
        </w:rPr>
        <w:t>ازآنجاکه</w:t>
      </w:r>
      <w:r>
        <w:rPr>
          <w:rFonts w:asciiTheme="minorHAnsi" w:hAnsiTheme="minorHAnsi" w:hint="cs"/>
          <w:rtl/>
        </w:rPr>
        <w:t xml:space="preserve"> ن</w:t>
      </w:r>
      <w:r w:rsidR="00F16102">
        <w:rPr>
          <w:rFonts w:asciiTheme="minorHAnsi" w:hAnsiTheme="minorHAnsi" w:hint="cs"/>
          <w:rtl/>
        </w:rPr>
        <w:t>می‌توان</w:t>
      </w:r>
      <w:r>
        <w:rPr>
          <w:rFonts w:asciiTheme="minorHAnsi" w:hAnsiTheme="minorHAnsi" w:hint="cs"/>
          <w:rtl/>
        </w:rPr>
        <w:t>یم احراز کنیم از کدام کتاب نقل شده است این مبنا کاربرد خاصی ندارد.</w:t>
      </w:r>
    </w:p>
    <w:p w:rsidR="009E5380" w:rsidRDefault="009E5380" w:rsidP="009E5380">
      <w:pPr>
        <w:rPr>
          <w:rFonts w:asciiTheme="minorHAnsi" w:hAnsiTheme="minorHAnsi"/>
          <w:rtl/>
        </w:rPr>
      </w:pPr>
      <w:r>
        <w:rPr>
          <w:rFonts w:asciiTheme="minorHAnsi" w:hAnsiTheme="minorHAnsi" w:hint="cs"/>
          <w:rtl/>
        </w:rPr>
        <w:t xml:space="preserve">لکن لنا ان نقرر البحث بوجه آخر: فرض کنیم این روایت از کتاب علی بن ابراهیم است. علی ابن ابراهیم از کجا نقل </w:t>
      </w:r>
      <w:r w:rsidR="00A62F20">
        <w:rPr>
          <w:rFonts w:asciiTheme="minorHAnsi" w:hAnsiTheme="minorHAnsi" w:hint="cs"/>
          <w:rtl/>
        </w:rPr>
        <w:t>می‌کند</w:t>
      </w:r>
      <w:r>
        <w:rPr>
          <w:rFonts w:asciiTheme="minorHAnsi" w:hAnsiTheme="minorHAnsi" w:hint="cs"/>
          <w:rtl/>
        </w:rPr>
        <w:t xml:space="preserve">؟ یا از کتاب پدرش یا کتاب اسماعیل یا کتاب یونس. اگر از کتاب یونس است طریق علی به کتاب مهم نیست. خود علی بن ابراهیم باید ثقه باشد. </w:t>
      </w:r>
      <w:r w:rsidRPr="00D90027">
        <w:rPr>
          <w:rFonts w:asciiTheme="minorHAnsi" w:hAnsiTheme="minorHAnsi" w:hint="cs"/>
          <w:highlight w:val="yellow"/>
          <w:rtl/>
        </w:rPr>
        <w:t>پدرش ابارهیم که است هم باید ثقه باشد</w:t>
      </w:r>
      <w:r>
        <w:rPr>
          <w:rFonts w:asciiTheme="minorHAnsi" w:hAnsiTheme="minorHAnsi" w:hint="cs"/>
          <w:rtl/>
        </w:rPr>
        <w:t>. اسماعیل</w:t>
      </w:r>
      <w:r w:rsidR="00BE672C">
        <w:rPr>
          <w:rFonts w:asciiTheme="minorHAnsi" w:hAnsiTheme="minorHAnsi" w:hint="cs"/>
          <w:rtl/>
        </w:rPr>
        <w:t xml:space="preserve"> بن</w:t>
      </w:r>
      <w:r>
        <w:rPr>
          <w:rFonts w:asciiTheme="minorHAnsi" w:hAnsiTheme="minorHAnsi" w:hint="cs"/>
          <w:rtl/>
        </w:rPr>
        <w:t xml:space="preserve"> مرار لازم نیست ثقه باشد. زیرا فقط اجازه کتاب را به ابراهیم داده است. خود </w:t>
      </w:r>
      <w:r w:rsidR="00F16102">
        <w:rPr>
          <w:rFonts w:asciiTheme="minorHAnsi" w:hAnsiTheme="minorHAnsi" w:hint="cs"/>
          <w:rtl/>
        </w:rPr>
        <w:t>مؤلف</w:t>
      </w:r>
      <w:r>
        <w:rPr>
          <w:rFonts w:asciiTheme="minorHAnsi" w:hAnsiTheme="minorHAnsi" w:hint="cs"/>
          <w:rtl/>
        </w:rPr>
        <w:t xml:space="preserve"> باید معتبر باشد. یعنی یونس باید معتبر باشد. وقتی </w:t>
      </w:r>
      <w:r w:rsidR="00A62F20">
        <w:rPr>
          <w:rFonts w:asciiTheme="minorHAnsi" w:hAnsiTheme="minorHAnsi" w:hint="cs"/>
          <w:rtl/>
        </w:rPr>
        <w:t>نمی‌دانیم</w:t>
      </w:r>
      <w:r>
        <w:rPr>
          <w:rFonts w:asciiTheme="minorHAnsi" w:hAnsiTheme="minorHAnsi" w:hint="cs"/>
          <w:rtl/>
        </w:rPr>
        <w:t xml:space="preserve"> از کدام </w:t>
      </w:r>
      <w:r w:rsidR="00893D32">
        <w:rPr>
          <w:rFonts w:asciiTheme="minorHAnsi" w:hAnsiTheme="minorHAnsi" w:hint="cs"/>
          <w:rtl/>
        </w:rPr>
        <w:t>کتاب‌ها</w:t>
      </w:r>
      <w:r>
        <w:rPr>
          <w:rFonts w:asciiTheme="minorHAnsi" w:hAnsiTheme="minorHAnsi" w:hint="cs"/>
          <w:rtl/>
        </w:rPr>
        <w:t xml:space="preserve"> اخذ شده است همه صاحب </w:t>
      </w:r>
      <w:r w:rsidR="00893D32">
        <w:rPr>
          <w:rFonts w:asciiTheme="minorHAnsi" w:hAnsiTheme="minorHAnsi" w:hint="cs"/>
          <w:rtl/>
        </w:rPr>
        <w:t>کتاب‌ها</w:t>
      </w:r>
      <w:r>
        <w:rPr>
          <w:rFonts w:asciiTheme="minorHAnsi" w:hAnsiTheme="minorHAnsi" w:hint="cs"/>
          <w:rtl/>
        </w:rPr>
        <w:t xml:space="preserve"> باید ثقه باشند و غیر صاحب </w:t>
      </w:r>
      <w:r w:rsidR="00893D32">
        <w:rPr>
          <w:rFonts w:asciiTheme="minorHAnsi" w:hAnsiTheme="minorHAnsi" w:hint="cs"/>
          <w:rtl/>
        </w:rPr>
        <w:t>کتاب‌ها</w:t>
      </w:r>
      <w:r>
        <w:rPr>
          <w:rFonts w:asciiTheme="minorHAnsi" w:hAnsiTheme="minorHAnsi" w:hint="cs"/>
          <w:rtl/>
        </w:rPr>
        <w:t xml:space="preserve"> فقط نقش واسطه دارند و وثاقت خودشان لازم نیست. لذا در این سند فقط اسماعیل بن مرار صاحب کتاب نیست. لذا </w:t>
      </w:r>
      <w:r w:rsidR="00F16102">
        <w:rPr>
          <w:rFonts w:asciiTheme="minorHAnsi" w:hAnsiTheme="minorHAnsi" w:hint="cs"/>
          <w:rtl/>
        </w:rPr>
        <w:t>می‌توان</w:t>
      </w:r>
      <w:r>
        <w:rPr>
          <w:rFonts w:asciiTheme="minorHAnsi" w:hAnsiTheme="minorHAnsi" w:hint="cs"/>
          <w:rtl/>
        </w:rPr>
        <w:t xml:space="preserve"> او را از سند حذف کرد و وثاقت او مهم نیست.</w:t>
      </w:r>
    </w:p>
    <w:p w:rsidR="009E5380" w:rsidRDefault="009E5380" w:rsidP="009E5380">
      <w:pPr>
        <w:rPr>
          <w:rFonts w:asciiTheme="minorHAnsi" w:hAnsiTheme="minorHAnsi"/>
          <w:rtl/>
        </w:rPr>
      </w:pPr>
      <w:r>
        <w:rPr>
          <w:rFonts w:asciiTheme="minorHAnsi" w:hAnsiTheme="minorHAnsi" w:hint="cs"/>
          <w:rtl/>
        </w:rPr>
        <w:t xml:space="preserve">این بحث متوقف بر یک مقدمه است و آن اینکه اخذ از کتب بوده است و روایت شفاهی نیست. این مقدمه را چگونه احراز کرد؟ طبقه متاخر از یونس </w:t>
      </w:r>
      <w:r w:rsidR="00F16102">
        <w:rPr>
          <w:rFonts w:asciiTheme="minorHAnsi" w:hAnsiTheme="minorHAnsi" w:hint="cs"/>
          <w:rtl/>
        </w:rPr>
        <w:t>می‌توان</w:t>
      </w:r>
      <w:r>
        <w:rPr>
          <w:rFonts w:asciiTheme="minorHAnsi" w:hAnsiTheme="minorHAnsi" w:hint="cs"/>
          <w:rtl/>
        </w:rPr>
        <w:t xml:space="preserve"> چنین استظهاری کرد. چند نکته:</w:t>
      </w:r>
    </w:p>
    <w:p w:rsidR="009E5380" w:rsidRDefault="009E5380" w:rsidP="009E5380">
      <w:pPr>
        <w:rPr>
          <w:rFonts w:asciiTheme="minorHAnsi" w:hAnsiTheme="minorHAnsi"/>
          <w:rtl/>
        </w:rPr>
      </w:pPr>
      <w:r>
        <w:rPr>
          <w:rFonts w:asciiTheme="minorHAnsi" w:hAnsiTheme="minorHAnsi" w:hint="cs"/>
          <w:rtl/>
        </w:rPr>
        <w:t>تعبیر که شیخ صدوق در مورد فقیه دارد:</w:t>
      </w:r>
    </w:p>
    <w:p w:rsidR="009E5380" w:rsidRDefault="009E5380" w:rsidP="000E3F47">
      <w:pPr>
        <w:pStyle w:val="Quote"/>
        <w:rPr>
          <w:rtl/>
        </w:rPr>
      </w:pPr>
      <w:r w:rsidRPr="00F27F46">
        <w:rPr>
          <w:rFonts w:hint="cs"/>
          <w:rtl/>
        </w:rPr>
        <w:t xml:space="preserve">وَ جَمِيعُ مَا فِيهِ مُسْتَخْرَجٌ مِنْ كُتُبٍ مَشْهُورَةٍ عَلَيْهَا الْمُعَوَّلُ وَ إِلَيْهَا الْمَرْجِعُ مِثْلُ كِتَابِ حَرِيزِ بْنِ </w:t>
      </w:r>
      <w:r>
        <w:rPr>
          <w:rFonts w:hint="cs"/>
          <w:rtl/>
        </w:rPr>
        <w:t>عَبْدِ اللَّهِ السِّجِسْتَانِيِ و... .</w:t>
      </w:r>
    </w:p>
    <w:p w:rsidR="009E5380" w:rsidRDefault="009E5380" w:rsidP="009E5380">
      <w:pPr>
        <w:rPr>
          <w:rtl/>
        </w:rPr>
      </w:pPr>
      <w:r>
        <w:rPr>
          <w:rFonts w:hint="cs"/>
          <w:rtl/>
        </w:rPr>
        <w:t xml:space="preserve">شیخ صدوق </w:t>
      </w:r>
      <w:r w:rsidR="0052340B">
        <w:rPr>
          <w:rFonts w:hint="cs"/>
          <w:rtl/>
        </w:rPr>
        <w:t>می‌گوید</w:t>
      </w:r>
      <w:r>
        <w:rPr>
          <w:rFonts w:hint="cs"/>
          <w:rtl/>
        </w:rPr>
        <w:t xml:space="preserve"> همه این روایات را از کتب مشهوره اخذ کرده ام. معلوم </w:t>
      </w:r>
      <w:r w:rsidR="00A62F20">
        <w:rPr>
          <w:rFonts w:hint="cs"/>
          <w:rtl/>
        </w:rPr>
        <w:t>می‌شود</w:t>
      </w:r>
      <w:r>
        <w:rPr>
          <w:rFonts w:hint="cs"/>
          <w:rtl/>
        </w:rPr>
        <w:t xml:space="preserve"> خود صدوق منقولات فقیه را همه از کتب گرفته است. آن هم کتب مشهوره </w:t>
      </w:r>
      <w:r w:rsidR="0052340B">
        <w:rPr>
          <w:rFonts w:hint="cs"/>
          <w:rtl/>
        </w:rPr>
        <w:t>موردقبول</w:t>
      </w:r>
      <w:r>
        <w:rPr>
          <w:rFonts w:hint="cs"/>
          <w:rtl/>
        </w:rPr>
        <w:t xml:space="preserve"> اصحاب. لکن صدوق تکیه اش در این کتاب براین نیست که فقط من اخذ از کتاب دارم. تکیه صدوق بر معتبر بودن کتب من است. من مثل سایرین نیستم که از هر کتابی نقل </w:t>
      </w:r>
      <w:r w:rsidR="009C51C7">
        <w:rPr>
          <w:rFonts w:hint="cs"/>
          <w:rtl/>
        </w:rPr>
        <w:t>می‌کنند</w:t>
      </w:r>
      <w:r>
        <w:rPr>
          <w:rFonts w:hint="cs"/>
          <w:rtl/>
        </w:rPr>
        <w:t xml:space="preserve">. من فقط از کتب کشهوره اخذ می کنم. یعنی اخذ از کتب یک شیوه عمومی بوده است که محدثین همه اخذ از کتب </w:t>
      </w:r>
      <w:r w:rsidR="00F16102">
        <w:rPr>
          <w:rFonts w:hint="cs"/>
          <w:rtl/>
        </w:rPr>
        <w:t>می‌</w:t>
      </w:r>
      <w:r w:rsidR="009C51C7">
        <w:rPr>
          <w:rFonts w:hint="cs"/>
          <w:rtl/>
        </w:rPr>
        <w:t>کرده‌اند</w:t>
      </w:r>
      <w:r>
        <w:rPr>
          <w:rFonts w:hint="cs"/>
          <w:rtl/>
        </w:rPr>
        <w:t>.</w:t>
      </w:r>
    </w:p>
    <w:p w:rsidR="009E5380" w:rsidRDefault="009E5380" w:rsidP="009E5380">
      <w:pPr>
        <w:rPr>
          <w:rtl/>
        </w:rPr>
      </w:pPr>
      <w:r>
        <w:rPr>
          <w:rFonts w:hint="cs"/>
          <w:rtl/>
        </w:rPr>
        <w:t>در ترجمه حسن بن علی الوشاء آمده است:</w:t>
      </w:r>
    </w:p>
    <w:p w:rsidR="009E5380" w:rsidRDefault="00F16102" w:rsidP="000E3F47">
      <w:pPr>
        <w:pStyle w:val="Quote"/>
        <w:rPr>
          <w:rtl/>
        </w:rPr>
      </w:pPr>
      <w:r>
        <w:rPr>
          <w:rtl/>
        </w:rPr>
        <w:t>احمد</w:t>
      </w:r>
      <w:r w:rsidR="009E5380" w:rsidRPr="00F27F46">
        <w:rPr>
          <w:rtl/>
        </w:rPr>
        <w:t xml:space="preserve"> بن محمد بن عيسى قال خرجت إلى الكوفة في طلب الحديث فلقيت بها الحسن بن علي الوشاء فسألته أن يخرج لي (إلي) </w:t>
      </w:r>
      <w:r w:rsidR="009E5380" w:rsidRPr="00F27F46">
        <w:rPr>
          <w:b/>
          <w:bCs/>
          <w:rtl/>
        </w:rPr>
        <w:t>كتاب</w:t>
      </w:r>
      <w:r w:rsidR="009E5380" w:rsidRPr="00F27F46">
        <w:rPr>
          <w:rtl/>
        </w:rPr>
        <w:t xml:space="preserve"> العلاء بن رزين القلاء و أبان بن عثمان الأحمر فأخرجهما إلي فقلت له: أحب أن تجيزهما لي فقال لي: يا رحمك الله و ما عجلتك اذهب فاكتبهما و اسمع من بعد فقلت: لا آمن الحدثان</w:t>
      </w:r>
    </w:p>
    <w:p w:rsidR="009E5380" w:rsidRDefault="009E5380" w:rsidP="009E5380">
      <w:pPr>
        <w:rPr>
          <w:rtl/>
        </w:rPr>
      </w:pPr>
      <w:r>
        <w:rPr>
          <w:rFonts w:hint="cs"/>
          <w:rtl/>
        </w:rPr>
        <w:t xml:space="preserve">در خیلی از موارد </w:t>
      </w:r>
      <w:r w:rsidR="00F16102">
        <w:rPr>
          <w:rFonts w:hint="cs"/>
          <w:rtl/>
        </w:rPr>
        <w:t>می‌توان</w:t>
      </w:r>
      <w:r>
        <w:rPr>
          <w:rFonts w:hint="cs"/>
          <w:rtl/>
        </w:rPr>
        <w:t xml:space="preserve"> استظهار کرد که از کتب اخذ روایت </w:t>
      </w:r>
      <w:r w:rsidR="00F16102">
        <w:rPr>
          <w:rFonts w:hint="cs"/>
          <w:rtl/>
        </w:rPr>
        <w:t>می‌</w:t>
      </w:r>
      <w:r w:rsidR="009C51C7">
        <w:rPr>
          <w:rFonts w:hint="cs"/>
          <w:rtl/>
        </w:rPr>
        <w:t>کرده‌اند</w:t>
      </w:r>
      <w:r>
        <w:rPr>
          <w:rFonts w:hint="cs"/>
          <w:rtl/>
        </w:rPr>
        <w:t xml:space="preserve"> و کمتر نقل شفاهی بوده است. ائمه معصومین از همان ابتدا تشویق به کتابت حدیث </w:t>
      </w:r>
      <w:r w:rsidR="0052340B">
        <w:rPr>
          <w:rFonts w:hint="cs"/>
          <w:rtl/>
        </w:rPr>
        <w:t>داشته‌اند</w:t>
      </w:r>
      <w:r>
        <w:rPr>
          <w:rFonts w:hint="cs"/>
          <w:rtl/>
        </w:rPr>
        <w:t xml:space="preserve">. نقل شفاهی از </w:t>
      </w:r>
      <w:r w:rsidR="00D554D9">
        <w:rPr>
          <w:rFonts w:hint="cs"/>
          <w:rtl/>
        </w:rPr>
        <w:t>دوران</w:t>
      </w:r>
      <w:r>
        <w:rPr>
          <w:rFonts w:hint="cs"/>
          <w:rtl/>
        </w:rPr>
        <w:t xml:space="preserve"> بعد از صاحبان جوامع حدیثی یعنی ابن ابی عمیر و... بعید به نظر </w:t>
      </w:r>
      <w:r w:rsidR="00A62F20">
        <w:rPr>
          <w:rFonts w:hint="cs"/>
          <w:rtl/>
        </w:rPr>
        <w:t>می‌رسد</w:t>
      </w:r>
      <w:r>
        <w:rPr>
          <w:rFonts w:hint="cs"/>
          <w:rtl/>
        </w:rPr>
        <w:t xml:space="preserve">. اگر این استظهار را کردیم که کار خوب جلو </w:t>
      </w:r>
      <w:r w:rsidR="00D54067">
        <w:rPr>
          <w:rFonts w:hint="cs"/>
          <w:rtl/>
        </w:rPr>
        <w:t>می‌رود</w:t>
      </w:r>
      <w:r>
        <w:rPr>
          <w:rFonts w:hint="cs"/>
          <w:rtl/>
        </w:rPr>
        <w:t>. ولی اگر این استظهار را نکردیم ن</w:t>
      </w:r>
      <w:r w:rsidR="00F16102">
        <w:rPr>
          <w:rFonts w:hint="cs"/>
          <w:rtl/>
        </w:rPr>
        <w:t>می‌توان</w:t>
      </w:r>
      <w:r>
        <w:rPr>
          <w:rFonts w:hint="cs"/>
          <w:rtl/>
        </w:rPr>
        <w:t xml:space="preserve"> این مبنا را در مورد اسناد تفصیلی اجرا کرد.</w:t>
      </w:r>
    </w:p>
    <w:p w:rsidR="009E5380" w:rsidRDefault="009E5380" w:rsidP="009E5380">
      <w:pPr>
        <w:rPr>
          <w:rtl/>
        </w:rPr>
      </w:pPr>
      <w:r>
        <w:rPr>
          <w:rFonts w:hint="cs"/>
          <w:rtl/>
        </w:rPr>
        <w:lastRenderedPageBreak/>
        <w:t xml:space="preserve">مشیخه تهذیب و استبصار همان گونه که گفتیم شیخ طوسی در </w:t>
      </w:r>
      <w:r w:rsidR="00F16102">
        <w:rPr>
          <w:rFonts w:hint="cs"/>
          <w:rtl/>
        </w:rPr>
        <w:t>انتها</w:t>
      </w:r>
      <w:r>
        <w:rPr>
          <w:rFonts w:hint="cs"/>
          <w:rtl/>
        </w:rPr>
        <w:t xml:space="preserve"> این دو کتاب مشیخه آورده و تصریح کرده است این طریق به کتاب است و افراد اول اسناد صاحب کتاب هستند. اگر این تصریح را قبول کردیم بحث </w:t>
      </w:r>
      <w:r w:rsidR="0052340B">
        <w:rPr>
          <w:rFonts w:hint="cs"/>
          <w:rtl/>
        </w:rPr>
        <w:t>به‌صورت</w:t>
      </w:r>
      <w:r>
        <w:rPr>
          <w:rFonts w:hint="cs"/>
          <w:rtl/>
        </w:rPr>
        <w:t xml:space="preserve"> روان جلو </w:t>
      </w:r>
      <w:r w:rsidR="00D54067">
        <w:rPr>
          <w:rFonts w:hint="cs"/>
          <w:rtl/>
        </w:rPr>
        <w:t>می‌رود</w:t>
      </w:r>
      <w:r>
        <w:rPr>
          <w:rFonts w:hint="cs"/>
          <w:rtl/>
        </w:rPr>
        <w:t xml:space="preserve"> و سند تا آن شخص باید حذف شود. لکن </w:t>
      </w:r>
      <w:r w:rsidR="00F16102">
        <w:rPr>
          <w:rFonts w:hint="cs"/>
          <w:rtl/>
        </w:rPr>
        <w:t>ماقبل</w:t>
      </w:r>
      <w:r>
        <w:rPr>
          <w:rFonts w:hint="cs"/>
          <w:rtl/>
        </w:rPr>
        <w:t xml:space="preserve">اً با قرائن متعدده اثبات کردیم که شیخ به این حرف پایبند نبوده است. گاهی </w:t>
      </w:r>
      <w:r w:rsidR="00F16102">
        <w:rPr>
          <w:rFonts w:hint="cs"/>
          <w:rtl/>
        </w:rPr>
        <w:t>مستقیماً</w:t>
      </w:r>
      <w:r>
        <w:rPr>
          <w:rFonts w:hint="cs"/>
          <w:rtl/>
        </w:rPr>
        <w:t xml:space="preserve"> از صاحب کتاب نقل </w:t>
      </w:r>
      <w:r w:rsidR="00A62F20">
        <w:rPr>
          <w:rFonts w:hint="cs"/>
          <w:rtl/>
        </w:rPr>
        <w:t>می‌کند</w:t>
      </w:r>
      <w:r>
        <w:rPr>
          <w:rFonts w:hint="cs"/>
          <w:rtl/>
        </w:rPr>
        <w:t xml:space="preserve"> و گاهی از کتب دیگر </w:t>
      </w:r>
      <w:r w:rsidR="0052340B">
        <w:rPr>
          <w:rFonts w:hint="cs"/>
          <w:rtl/>
        </w:rPr>
        <w:t>می‌گیرد</w:t>
      </w:r>
      <w:r>
        <w:rPr>
          <w:rFonts w:hint="cs"/>
          <w:rtl/>
        </w:rPr>
        <w:t xml:space="preserve">. </w:t>
      </w:r>
      <w:r w:rsidR="00F16102">
        <w:rPr>
          <w:rFonts w:hint="cs"/>
          <w:rtl/>
        </w:rPr>
        <w:t>مثلاً</w:t>
      </w:r>
      <w:r>
        <w:rPr>
          <w:rFonts w:hint="cs"/>
          <w:rtl/>
        </w:rPr>
        <w:t xml:space="preserve"> در کافی سند این است که عده من </w:t>
      </w:r>
      <w:r w:rsidR="00615FB7">
        <w:rPr>
          <w:rFonts w:hint="cs"/>
          <w:rtl/>
        </w:rPr>
        <w:t>أصحابنا</w:t>
      </w:r>
      <w:r>
        <w:rPr>
          <w:rFonts w:hint="cs"/>
          <w:rtl/>
        </w:rPr>
        <w:t xml:space="preserve"> عن سهل بن زیاد عن ابن محبوب عن... . در تهذیب شیخ نوشته است حسن بن محبوب عن... .</w:t>
      </w:r>
      <w:r w:rsidR="009F427C">
        <w:rPr>
          <w:rtl/>
        </w:rPr>
        <w:t xml:space="preserve"> </w:t>
      </w:r>
      <w:r w:rsidR="009F427C">
        <w:rPr>
          <w:rFonts w:hint="cs"/>
          <w:rtl/>
        </w:rPr>
        <w:t>ی</w:t>
      </w:r>
      <w:r w:rsidR="009F427C">
        <w:rPr>
          <w:rFonts w:hint="eastAsia"/>
          <w:rtl/>
        </w:rPr>
        <w:t>عن</w:t>
      </w:r>
      <w:r w:rsidR="009F427C">
        <w:rPr>
          <w:rFonts w:hint="cs"/>
          <w:rtl/>
        </w:rPr>
        <w:t>ی</w:t>
      </w:r>
      <w:r>
        <w:rPr>
          <w:rFonts w:hint="cs"/>
          <w:rtl/>
        </w:rPr>
        <w:t xml:space="preserve"> عده من </w:t>
      </w:r>
      <w:r w:rsidR="00615FB7">
        <w:rPr>
          <w:rFonts w:hint="cs"/>
          <w:rtl/>
        </w:rPr>
        <w:t>أصحابنا</w:t>
      </w:r>
      <w:r>
        <w:rPr>
          <w:rFonts w:hint="cs"/>
          <w:rtl/>
        </w:rPr>
        <w:t xml:space="preserve"> عن سهل بن زیاد را حذف کرده است زیرا استظهار کرده است که کلینی این روایت را از کتاب ابن محبوب نقل کرده است. لذا ابن محبوب را اول سند قرار داده است. قرائنی قبلاً ذکر کردیم که </w:t>
      </w:r>
      <w:r w:rsidR="00F16102">
        <w:rPr>
          <w:rFonts w:hint="cs"/>
          <w:rtl/>
        </w:rPr>
        <w:t>الآن</w:t>
      </w:r>
      <w:r>
        <w:rPr>
          <w:rFonts w:hint="cs"/>
          <w:rtl/>
        </w:rPr>
        <w:t xml:space="preserve"> اشاره </w:t>
      </w:r>
      <w:r w:rsidR="00D54067">
        <w:rPr>
          <w:rFonts w:hint="cs"/>
          <w:rtl/>
        </w:rPr>
        <w:t>می‌کنیم</w:t>
      </w:r>
      <w:r>
        <w:rPr>
          <w:rFonts w:hint="cs"/>
          <w:rtl/>
        </w:rPr>
        <w:t>:</w:t>
      </w:r>
    </w:p>
    <w:p w:rsidR="009E5380" w:rsidRDefault="009E5380" w:rsidP="009E5380">
      <w:pPr>
        <w:rPr>
          <w:rFonts w:asciiTheme="minorHAnsi" w:hAnsiTheme="minorHAnsi"/>
        </w:rPr>
      </w:pPr>
      <w:r>
        <w:rPr>
          <w:rFonts w:hint="cs"/>
          <w:rtl/>
        </w:rPr>
        <w:t>یکی از قرائن تعبیر «و من جمله ما ذکرنا...» در مشیخه است. ما از این عبا</w:t>
      </w:r>
      <w:r w:rsidR="00015B7D">
        <w:rPr>
          <w:rFonts w:hint="cs"/>
          <w:rtl/>
        </w:rPr>
        <w:t xml:space="preserve">رات استظهار کردیم که شیخ </w:t>
      </w:r>
      <w:r w:rsidR="0052340B">
        <w:rPr>
          <w:rFonts w:hint="cs"/>
          <w:rtl/>
        </w:rPr>
        <w:t>می‌گوید</w:t>
      </w:r>
      <w:r w:rsidR="00015B7D">
        <w:rPr>
          <w:rFonts w:hint="cs"/>
          <w:rtl/>
        </w:rPr>
        <w:t xml:space="preserve"> </w:t>
      </w:r>
      <w:r>
        <w:rPr>
          <w:rFonts w:hint="cs"/>
          <w:rtl/>
        </w:rPr>
        <w:t xml:space="preserve">برخی منقولات را بدون واسطه نقل کردم و برخی منقولات را </w:t>
      </w:r>
      <w:r w:rsidR="00F16102">
        <w:rPr>
          <w:rFonts w:hint="cs"/>
          <w:rtl/>
        </w:rPr>
        <w:t>باواسطه</w:t>
      </w:r>
      <w:r>
        <w:rPr>
          <w:rFonts w:hint="cs"/>
          <w:rtl/>
        </w:rPr>
        <w:t xml:space="preserve"> نقل کردم و در این موارد طریق من این است: «و من جمله ما ذکرنا...</w:t>
      </w:r>
      <w:r w:rsidR="009F427C">
        <w:rPr>
          <w:rtl/>
        </w:rPr>
        <w:t>»</w:t>
      </w:r>
      <w:r>
        <w:rPr>
          <w:rFonts w:hint="cs"/>
          <w:rtl/>
        </w:rPr>
        <w:t xml:space="preserve"> شیخ به راحتی ن</w:t>
      </w:r>
      <w:r w:rsidR="00F16102">
        <w:rPr>
          <w:rFonts w:hint="cs"/>
          <w:rtl/>
        </w:rPr>
        <w:t>می‌توان</w:t>
      </w:r>
      <w:r>
        <w:rPr>
          <w:rFonts w:hint="cs"/>
          <w:rtl/>
        </w:rPr>
        <w:t xml:space="preserve">سته است احادیث در کتاب حسن بن محبوب پیدا کند. ولی کافی تبویب خوبی دارد و شیخ به راحتی از کافی حدیث را پیدا </w:t>
      </w:r>
      <w:r w:rsidR="00F16102">
        <w:rPr>
          <w:rFonts w:hint="cs"/>
          <w:rtl/>
        </w:rPr>
        <w:t>می‌کرده</w:t>
      </w:r>
      <w:r>
        <w:rPr>
          <w:rFonts w:hint="cs"/>
          <w:rtl/>
        </w:rPr>
        <w:t xml:space="preserve"> است. لذا از کافی حدیث را نقل </w:t>
      </w:r>
      <w:r w:rsidR="00A62F20">
        <w:rPr>
          <w:rFonts w:hint="cs"/>
          <w:rtl/>
        </w:rPr>
        <w:t>می‌کند</w:t>
      </w:r>
      <w:r>
        <w:rPr>
          <w:rFonts w:hint="cs"/>
          <w:rtl/>
        </w:rPr>
        <w:t>. بخصوص در مورد ابن محبوب تقریبا تصریح دارد:</w:t>
      </w:r>
    </w:p>
    <w:p w:rsidR="009E5380" w:rsidRPr="001C69BC" w:rsidRDefault="009E5380" w:rsidP="000E3F47">
      <w:pPr>
        <w:pStyle w:val="Quote"/>
        <w:rPr>
          <w:rFonts w:ascii="Times New Roman" w:hAnsi="Times New Roman" w:cs="Times New Roman"/>
          <w:sz w:val="24"/>
          <w:szCs w:val="24"/>
        </w:rPr>
      </w:pPr>
      <w:r w:rsidRPr="001C69BC">
        <w:rPr>
          <w:rFonts w:hint="cs"/>
          <w:rtl/>
        </w:rPr>
        <w:t xml:space="preserve">و ما ذكرته عن الحسن بن محبوب ما اخذته من كتبه و مصنفاته، فقد اخبرني بها </w:t>
      </w:r>
      <w:r w:rsidR="00F16102">
        <w:rPr>
          <w:rFonts w:hint="cs"/>
          <w:rtl/>
        </w:rPr>
        <w:t>احمد</w:t>
      </w:r>
      <w:r w:rsidRPr="001C69BC">
        <w:rPr>
          <w:rFonts w:hint="cs"/>
          <w:rtl/>
        </w:rPr>
        <w:t xml:space="preserve"> بن عبدون عن علي بن محمد بن الزبير القرشي عن </w:t>
      </w:r>
      <w:r w:rsidR="00F16102">
        <w:rPr>
          <w:rFonts w:hint="cs"/>
          <w:rtl/>
        </w:rPr>
        <w:t>احمد</w:t>
      </w:r>
      <w:r w:rsidRPr="001C69BC">
        <w:rPr>
          <w:rFonts w:hint="cs"/>
          <w:rtl/>
        </w:rPr>
        <w:t xml:space="preserve"> بن الحسين.</w:t>
      </w:r>
    </w:p>
    <w:p w:rsidR="009E5380" w:rsidRDefault="009E5380" w:rsidP="009E5380">
      <w:pPr>
        <w:rPr>
          <w:rFonts w:asciiTheme="minorHAnsi" w:hAnsiTheme="minorHAnsi"/>
          <w:rtl/>
        </w:rPr>
      </w:pPr>
      <w:r>
        <w:rPr>
          <w:rFonts w:asciiTheme="minorHAnsi" w:hAnsiTheme="minorHAnsi" w:hint="cs"/>
          <w:rtl/>
        </w:rPr>
        <w:t xml:space="preserve">شیخ از کتب درجه دوم هم نقل </w:t>
      </w:r>
      <w:r w:rsidR="00F16102">
        <w:rPr>
          <w:rFonts w:asciiTheme="minorHAnsi" w:hAnsiTheme="minorHAnsi" w:hint="cs"/>
          <w:rtl/>
        </w:rPr>
        <w:t>می‌کرده</w:t>
      </w:r>
      <w:r>
        <w:rPr>
          <w:rFonts w:asciiTheme="minorHAnsi" w:hAnsiTheme="minorHAnsi" w:hint="cs"/>
          <w:rtl/>
        </w:rPr>
        <w:t xml:space="preserve"> است. </w:t>
      </w:r>
      <w:r w:rsidR="00F16102">
        <w:rPr>
          <w:rFonts w:asciiTheme="minorHAnsi" w:hAnsiTheme="minorHAnsi" w:hint="cs"/>
          <w:rtl/>
        </w:rPr>
        <w:t>باوجود</w:t>
      </w:r>
      <w:r>
        <w:rPr>
          <w:rFonts w:asciiTheme="minorHAnsi" w:hAnsiTheme="minorHAnsi" w:hint="cs"/>
          <w:rtl/>
        </w:rPr>
        <w:t xml:space="preserve"> اینکه کتب درجه اول هم دست او بوده است. معلوم </w:t>
      </w:r>
      <w:r w:rsidR="00A62F20">
        <w:rPr>
          <w:rFonts w:asciiTheme="minorHAnsi" w:hAnsiTheme="minorHAnsi" w:hint="cs"/>
          <w:rtl/>
        </w:rPr>
        <w:t>می‌شود</w:t>
      </w:r>
      <w:r>
        <w:rPr>
          <w:rFonts w:asciiTheme="minorHAnsi" w:hAnsiTheme="minorHAnsi" w:hint="cs"/>
          <w:rtl/>
        </w:rPr>
        <w:t xml:space="preserve"> که ذکر طریق تا کتاب ارزش نداشته است. </w:t>
      </w:r>
      <w:r w:rsidR="007B303F">
        <w:rPr>
          <w:rFonts w:asciiTheme="minorHAnsi" w:hAnsiTheme="minorHAnsi" w:hint="cs"/>
          <w:rtl/>
        </w:rPr>
        <w:t>ایشان</w:t>
      </w:r>
      <w:r>
        <w:rPr>
          <w:rFonts w:asciiTheme="minorHAnsi" w:hAnsiTheme="minorHAnsi" w:hint="cs"/>
          <w:rtl/>
        </w:rPr>
        <w:t xml:space="preserve"> از کتب مختلف گرفته است و مشخص نکرده است از کدام کتاب </w:t>
      </w:r>
      <w:r w:rsidR="0052340B">
        <w:rPr>
          <w:rFonts w:asciiTheme="minorHAnsi" w:hAnsiTheme="minorHAnsi" w:hint="cs"/>
          <w:rtl/>
        </w:rPr>
        <w:t>می‌گیرد</w:t>
      </w:r>
      <w:r>
        <w:rPr>
          <w:rFonts w:asciiTheme="minorHAnsi" w:hAnsiTheme="minorHAnsi" w:hint="cs"/>
          <w:rtl/>
        </w:rPr>
        <w:t xml:space="preserve">. معلوم </w:t>
      </w:r>
      <w:r w:rsidR="00A62F20">
        <w:rPr>
          <w:rFonts w:asciiTheme="minorHAnsi" w:hAnsiTheme="minorHAnsi" w:hint="cs"/>
          <w:rtl/>
        </w:rPr>
        <w:t>می‌شود</w:t>
      </w:r>
      <w:r>
        <w:rPr>
          <w:rFonts w:asciiTheme="minorHAnsi" w:hAnsiTheme="minorHAnsi" w:hint="cs"/>
          <w:rtl/>
        </w:rPr>
        <w:t xml:space="preserve"> طریق تا کتاب مهم نیست. فقط صاحب کتاب را مشخص </w:t>
      </w:r>
      <w:r w:rsidR="00A62F20">
        <w:rPr>
          <w:rFonts w:asciiTheme="minorHAnsi" w:hAnsiTheme="minorHAnsi" w:hint="cs"/>
          <w:rtl/>
        </w:rPr>
        <w:t>می‌کند</w:t>
      </w:r>
      <w:r>
        <w:rPr>
          <w:rFonts w:asciiTheme="minorHAnsi" w:hAnsiTheme="minorHAnsi" w:hint="cs"/>
          <w:rtl/>
        </w:rPr>
        <w:t xml:space="preserve">. شیخ در مقدمه مشیخه </w:t>
      </w:r>
      <w:r w:rsidR="0052340B">
        <w:rPr>
          <w:rFonts w:asciiTheme="minorHAnsi" w:hAnsiTheme="minorHAnsi" w:hint="cs"/>
          <w:rtl/>
        </w:rPr>
        <w:t>می‌گوید</w:t>
      </w:r>
      <w:r>
        <w:rPr>
          <w:rFonts w:asciiTheme="minorHAnsi" w:hAnsiTheme="minorHAnsi" w:hint="cs"/>
          <w:rtl/>
        </w:rPr>
        <w:t>:</w:t>
      </w:r>
    </w:p>
    <w:p w:rsidR="009E5380" w:rsidRPr="001C69BC" w:rsidRDefault="009E5380" w:rsidP="000E3F47">
      <w:pPr>
        <w:pStyle w:val="Quote"/>
        <w:rPr>
          <w:color w:val="000000"/>
          <w14:textFill>
            <w14:solidFill>
              <w14:srgbClr w14:val="000000">
                <w14:lumMod w14:val="75000"/>
              </w14:srgbClr>
            </w14:solidFill>
          </w14:textFill>
        </w:rPr>
      </w:pPr>
      <w:r w:rsidRPr="001C69BC">
        <w:rPr>
          <w:rFonts w:hint="cs"/>
          <w:rtl/>
        </w:rPr>
        <w:t>نحن نذكر الطرق التي يتوصل بها الى رواية هذه الاصول و المصنفات و نذكرها على غاية ما يمكن من الاختصار لتخرج الاخبار بذلك عن حد المراسيل و تلحق بباب المسندات،</w:t>
      </w:r>
    </w:p>
    <w:p w:rsidR="009E5380" w:rsidRDefault="009E5380" w:rsidP="009E5380">
      <w:pPr>
        <w:rPr>
          <w:rFonts w:asciiTheme="minorHAnsi" w:hAnsiTheme="minorHAnsi"/>
          <w:rtl/>
        </w:rPr>
      </w:pPr>
      <w:r>
        <w:rPr>
          <w:rFonts w:asciiTheme="minorHAnsi" w:hAnsiTheme="minorHAnsi" w:hint="cs"/>
          <w:rtl/>
        </w:rPr>
        <w:t xml:space="preserve">معلوم </w:t>
      </w:r>
      <w:r w:rsidR="00A62F20">
        <w:rPr>
          <w:rFonts w:asciiTheme="minorHAnsi" w:hAnsiTheme="minorHAnsi" w:hint="cs"/>
          <w:rtl/>
        </w:rPr>
        <w:t>می‌شود</w:t>
      </w:r>
      <w:r>
        <w:rPr>
          <w:rFonts w:asciiTheme="minorHAnsi" w:hAnsiTheme="minorHAnsi" w:hint="cs"/>
          <w:rtl/>
        </w:rPr>
        <w:t xml:space="preserve"> برای جلوگیری از خرده گیری اهل سنت که در بغداد هم بسیار زیاد بودند این کار را کرده است و خود طرق نزد شیخ ارزش خاصی نداشتند. قرائنی هم هست:</w:t>
      </w:r>
    </w:p>
    <w:p w:rsidR="009E5380" w:rsidRDefault="009E5380" w:rsidP="009E5380">
      <w:pPr>
        <w:rPr>
          <w:rFonts w:asciiTheme="minorHAnsi" w:hAnsiTheme="minorHAnsi"/>
          <w:rtl/>
        </w:rPr>
      </w:pPr>
      <w:r>
        <w:rPr>
          <w:rFonts w:asciiTheme="minorHAnsi" w:hAnsiTheme="minorHAnsi" w:hint="cs"/>
          <w:rtl/>
        </w:rPr>
        <w:t>هیچ جایی نمی بینید در تهذیب و استبصار هیچ بحث سندی ن</w:t>
      </w:r>
      <w:r w:rsidR="00A62F20">
        <w:rPr>
          <w:rFonts w:asciiTheme="minorHAnsi" w:hAnsiTheme="minorHAnsi" w:hint="cs"/>
          <w:rtl/>
        </w:rPr>
        <w:t>می‌کند</w:t>
      </w:r>
      <w:r>
        <w:rPr>
          <w:rFonts w:asciiTheme="minorHAnsi" w:hAnsiTheme="minorHAnsi" w:hint="cs"/>
          <w:rtl/>
        </w:rPr>
        <w:t xml:space="preserve">. یا همه طرق صحیح هستند و یا اصلاً طرق مهم نیستند. معلوم است همه طرق صحیح نیستند پس معلوم </w:t>
      </w:r>
      <w:r w:rsidR="00A62F20">
        <w:rPr>
          <w:rFonts w:asciiTheme="minorHAnsi" w:hAnsiTheme="minorHAnsi" w:hint="cs"/>
          <w:rtl/>
        </w:rPr>
        <w:t>می‌شود</w:t>
      </w:r>
      <w:r>
        <w:rPr>
          <w:rFonts w:asciiTheme="minorHAnsi" w:hAnsiTheme="minorHAnsi" w:hint="cs"/>
          <w:rtl/>
        </w:rPr>
        <w:t xml:space="preserve"> طرق خیلی مهم نیستند.</w:t>
      </w:r>
    </w:p>
    <w:p w:rsidR="009E5380" w:rsidRDefault="009E5380" w:rsidP="009E5380">
      <w:pPr>
        <w:rPr>
          <w:rFonts w:asciiTheme="minorHAnsi" w:hAnsiTheme="minorHAnsi"/>
          <w:rtl/>
        </w:rPr>
      </w:pPr>
      <w:r>
        <w:rPr>
          <w:rFonts w:asciiTheme="minorHAnsi" w:hAnsiTheme="minorHAnsi" w:hint="cs"/>
          <w:rtl/>
        </w:rPr>
        <w:t>چند نکته:</w:t>
      </w:r>
    </w:p>
    <w:p w:rsidR="009E5380" w:rsidRDefault="009E5380" w:rsidP="009E5380">
      <w:pPr>
        <w:rPr>
          <w:rtl/>
        </w:rPr>
      </w:pPr>
      <w:r>
        <w:rPr>
          <w:rFonts w:hint="cs"/>
          <w:rtl/>
        </w:rPr>
        <w:t xml:space="preserve">1. با توجه به دید شیخ به مسائل که ابن محبوب را ابتدای سند می گذاشته است حال آنکه از کتاب کلینی روایت را اخذ کرده است، معلوم </w:t>
      </w:r>
      <w:r w:rsidR="00A62F20">
        <w:rPr>
          <w:rFonts w:hint="cs"/>
          <w:rtl/>
        </w:rPr>
        <w:t>می‌شود</w:t>
      </w:r>
      <w:r>
        <w:rPr>
          <w:rFonts w:hint="cs"/>
          <w:rtl/>
        </w:rPr>
        <w:t xml:space="preserve"> در آن عصر اخذ از کتب بسیار شایع بوده است که شیخ به راحتی تشخیص </w:t>
      </w:r>
      <w:r w:rsidR="009C51C7">
        <w:rPr>
          <w:rFonts w:hint="cs"/>
          <w:rtl/>
        </w:rPr>
        <w:t>می‌داده</w:t>
      </w:r>
      <w:r>
        <w:rPr>
          <w:rFonts w:hint="cs"/>
          <w:rtl/>
        </w:rPr>
        <w:t xml:space="preserve"> است از کتاب حسن بن محبوب اخذ شده است.</w:t>
      </w:r>
    </w:p>
    <w:p w:rsidR="009E5380" w:rsidRDefault="009E5380" w:rsidP="009E5380">
      <w:pPr>
        <w:rPr>
          <w:rtl/>
        </w:rPr>
      </w:pPr>
      <w:r>
        <w:rPr>
          <w:rFonts w:hint="cs"/>
          <w:rtl/>
        </w:rPr>
        <w:lastRenderedPageBreak/>
        <w:t>البته یک نکته اساسی وجود دارد. شیخ طوسی اشتباهات زیادی دارد و این شاید اعتماد را از شیخ سلب کند.</w:t>
      </w:r>
    </w:p>
    <w:p w:rsidR="009E5380" w:rsidRDefault="009E5380" w:rsidP="009E5380">
      <w:pPr>
        <w:rPr>
          <w:rFonts w:asciiTheme="minorHAnsi" w:hAnsiTheme="minorHAnsi"/>
        </w:rPr>
      </w:pPr>
      <w:r>
        <w:rPr>
          <w:rFonts w:hint="cs"/>
          <w:rtl/>
        </w:rPr>
        <w:t xml:space="preserve">در مشیخه ابتدا طریق به کلینی را </w:t>
      </w:r>
      <w:r w:rsidR="00F16102">
        <w:rPr>
          <w:rFonts w:hint="cs"/>
          <w:rtl/>
        </w:rPr>
        <w:t>می‌نویسد</w:t>
      </w:r>
      <w:r>
        <w:rPr>
          <w:rFonts w:hint="cs"/>
          <w:rtl/>
        </w:rPr>
        <w:t xml:space="preserve"> سپس افرادی را </w:t>
      </w:r>
      <w:r w:rsidR="00F16102">
        <w:rPr>
          <w:rFonts w:hint="cs"/>
          <w:rtl/>
        </w:rPr>
        <w:t>می‌نویسد</w:t>
      </w:r>
      <w:r>
        <w:rPr>
          <w:rFonts w:hint="cs"/>
          <w:rtl/>
        </w:rPr>
        <w:t xml:space="preserve"> که همگی از مشایخ کلینی هستند. حمید بن زیاد ابوعلی الاشعری و...</w:t>
      </w:r>
      <w:r w:rsidRPr="001C69BC">
        <w:rPr>
          <w:rFonts w:hint="cs"/>
          <w:rtl/>
        </w:rPr>
        <w:t xml:space="preserve"> </w:t>
      </w:r>
      <w:r>
        <w:rPr>
          <w:rFonts w:hint="cs"/>
          <w:rtl/>
        </w:rPr>
        <w:t xml:space="preserve">سپس </w:t>
      </w:r>
      <w:r w:rsidR="0052340B">
        <w:rPr>
          <w:rFonts w:hint="cs"/>
          <w:rtl/>
        </w:rPr>
        <w:t>می‌گوید</w:t>
      </w:r>
      <w:r>
        <w:rPr>
          <w:rFonts w:hint="cs"/>
          <w:rtl/>
        </w:rPr>
        <w:t xml:space="preserve"> و من جمله ما رویته عن </w:t>
      </w:r>
      <w:r w:rsidR="00F16102">
        <w:rPr>
          <w:rFonts w:hint="cs"/>
          <w:rtl/>
        </w:rPr>
        <w:t>احمد</w:t>
      </w:r>
      <w:r>
        <w:rPr>
          <w:rFonts w:hint="cs"/>
          <w:rtl/>
        </w:rPr>
        <w:t xml:space="preserve"> بن محمد بن عیسی... تا آنجا که </w:t>
      </w:r>
      <w:r w:rsidR="0052340B">
        <w:rPr>
          <w:rFonts w:hint="cs"/>
          <w:rtl/>
        </w:rPr>
        <w:t>می‌گوید</w:t>
      </w:r>
      <w:r>
        <w:rPr>
          <w:rFonts w:hint="cs"/>
          <w:rtl/>
        </w:rPr>
        <w:t xml:space="preserve"> و من جمله ما ذکرته عن فضل بن شاذان</w:t>
      </w:r>
      <w:r>
        <w:rPr>
          <w:rFonts w:asciiTheme="minorHAnsi" w:hAnsiTheme="minorHAnsi"/>
        </w:rPr>
        <w:t>:</w:t>
      </w:r>
    </w:p>
    <w:p w:rsidR="009E5380" w:rsidRPr="006D5C06" w:rsidRDefault="009E5380" w:rsidP="000E3F47">
      <w:pPr>
        <w:pStyle w:val="Quote"/>
      </w:pPr>
      <w:r w:rsidRPr="006D5C06">
        <w:rPr>
          <w:rFonts w:hint="cs"/>
          <w:rtl/>
        </w:rPr>
        <w:t>و من جملة ما ذكرته عن الفضل بن شاذان</w:t>
      </w:r>
      <w:r>
        <w:rPr>
          <w:rFonts w:hint="cs"/>
          <w:rtl/>
        </w:rPr>
        <w:t xml:space="preserve"> ما رويته بهذه الاسانيد عن </w:t>
      </w:r>
      <w:r w:rsidRPr="006D5C06">
        <w:rPr>
          <w:rFonts w:hint="cs"/>
          <w:rtl/>
        </w:rPr>
        <w:t>محمد بن يعقو</w:t>
      </w:r>
      <w:r>
        <w:rPr>
          <w:rFonts w:hint="cs"/>
          <w:rtl/>
        </w:rPr>
        <w:t>ب عن علي بن ابراهيم عن ابيه</w:t>
      </w:r>
      <w:r w:rsidRPr="006D5C06">
        <w:rPr>
          <w:rFonts w:hint="cs"/>
          <w:rtl/>
        </w:rPr>
        <w:t xml:space="preserve"> و محمد بن اسماعيل عن الفضل بن شاذان.</w:t>
      </w:r>
    </w:p>
    <w:p w:rsidR="009E5380" w:rsidRDefault="009E5380" w:rsidP="009E5380">
      <w:pPr>
        <w:rPr>
          <w:rtl/>
        </w:rPr>
      </w:pPr>
      <w:r>
        <w:rPr>
          <w:rFonts w:hint="cs"/>
          <w:rtl/>
        </w:rPr>
        <w:t xml:space="preserve">گفتیم این طریق </w:t>
      </w:r>
      <w:r w:rsidR="009C51C7">
        <w:rPr>
          <w:rFonts w:hint="cs"/>
          <w:rtl/>
        </w:rPr>
        <w:t>معروف‌ترین</w:t>
      </w:r>
      <w:r>
        <w:rPr>
          <w:rFonts w:hint="cs"/>
          <w:rtl/>
        </w:rPr>
        <w:t xml:space="preserve"> طریق تحویلی کافی است و شیخ متوجه تحویل نبوده است و این یک اشتباه فاحش است. ابراهیم بن هاشم </w:t>
      </w:r>
      <w:r w:rsidR="00D54067">
        <w:rPr>
          <w:rFonts w:hint="cs"/>
          <w:rtl/>
        </w:rPr>
        <w:t>ازنظر</w:t>
      </w:r>
      <w:r>
        <w:rPr>
          <w:rFonts w:hint="cs"/>
          <w:rtl/>
        </w:rPr>
        <w:t xml:space="preserve"> طبقه </w:t>
      </w:r>
      <w:r w:rsidR="00615FB7">
        <w:rPr>
          <w:rFonts w:hint="cs"/>
          <w:rtl/>
        </w:rPr>
        <w:t>بزرگ‌تر</w:t>
      </w:r>
      <w:r>
        <w:rPr>
          <w:rFonts w:hint="cs"/>
          <w:rtl/>
        </w:rPr>
        <w:t xml:space="preserve"> از فضل بن شاذان است. </w:t>
      </w:r>
      <w:r w:rsidR="00F16102">
        <w:rPr>
          <w:rFonts w:hint="cs"/>
          <w:rtl/>
        </w:rPr>
        <w:t>باوجود</w:t>
      </w:r>
      <w:r>
        <w:rPr>
          <w:rFonts w:hint="cs"/>
          <w:rtl/>
        </w:rPr>
        <w:t xml:space="preserve"> این اشتباهات ن</w:t>
      </w:r>
      <w:r w:rsidR="00F16102">
        <w:rPr>
          <w:rFonts w:hint="cs"/>
          <w:rtl/>
        </w:rPr>
        <w:t>می‌توان</w:t>
      </w:r>
      <w:r>
        <w:rPr>
          <w:rFonts w:hint="cs"/>
          <w:rtl/>
        </w:rPr>
        <w:t xml:space="preserve">یم اعتماد کنیم بر تشخیصات شیخ در اینکه از کدام کتاب اخذ شده است. یعنی ممکن است شیخ بگوید از کتاب ابن محبوب اخذ شده است و ای چه بسا اشتباه کرده باشد. زیرا اشتباهات او در این زمینه کم نیستند. مطلب به این واضحی را تشخیص نداده است. لذا غیر </w:t>
      </w:r>
      <w:r w:rsidR="00F16102">
        <w:rPr>
          <w:rFonts w:hint="cs"/>
          <w:rtl/>
        </w:rPr>
        <w:t>قابل‌اعتماد</w:t>
      </w:r>
      <w:r>
        <w:rPr>
          <w:rFonts w:hint="cs"/>
          <w:rtl/>
        </w:rPr>
        <w:t xml:space="preserve"> </w:t>
      </w:r>
      <w:r w:rsidR="00A62F20">
        <w:rPr>
          <w:rFonts w:hint="cs"/>
          <w:rtl/>
        </w:rPr>
        <w:t>می‌شود</w:t>
      </w:r>
      <w:r>
        <w:rPr>
          <w:rFonts w:hint="cs"/>
          <w:rtl/>
        </w:rPr>
        <w:t>.</w:t>
      </w:r>
    </w:p>
    <w:p w:rsidR="00CB6273" w:rsidRDefault="00CB6273" w:rsidP="009E5380"/>
    <w:p w:rsidR="009E5380" w:rsidRDefault="009E5380" w:rsidP="009E5380">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9E5380" w:rsidRDefault="009E5380" w:rsidP="009E5380">
      <w:pPr>
        <w:pStyle w:val="Heading1"/>
        <w:rPr>
          <w:rtl/>
        </w:rPr>
      </w:pPr>
      <w:bookmarkStart w:id="138" w:name="_Toc37017350"/>
      <w:r>
        <w:rPr>
          <w:rFonts w:hint="eastAsia"/>
          <w:rtl/>
        </w:rPr>
        <w:t>جلسه</w:t>
      </w:r>
      <w:r>
        <w:rPr>
          <w:rtl/>
        </w:rPr>
        <w:t xml:space="preserve"> </w:t>
      </w:r>
      <w:r>
        <w:rPr>
          <w:rFonts w:hint="cs"/>
          <w:rtl/>
        </w:rPr>
        <w:t>37</w:t>
      </w:r>
      <w:bookmarkEnd w:id="138"/>
    </w:p>
    <w:p w:rsidR="009E5380" w:rsidRPr="00614E05" w:rsidRDefault="009E5380" w:rsidP="009E5380">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9E5380" w:rsidRDefault="009E5380" w:rsidP="009E5380">
      <w:pPr>
        <w:rPr>
          <w:rtl/>
        </w:rPr>
      </w:pPr>
      <w:r>
        <w:rPr>
          <w:rFonts w:hint="cs"/>
          <w:rtl/>
        </w:rPr>
        <w:t xml:space="preserve">از کجا بفهمیم که در سندی مثل عده من </w:t>
      </w:r>
      <w:r w:rsidR="00615FB7">
        <w:rPr>
          <w:rFonts w:hint="cs"/>
          <w:rtl/>
        </w:rPr>
        <w:t>أصحابنا</w:t>
      </w:r>
      <w:r>
        <w:rPr>
          <w:rFonts w:hint="cs"/>
          <w:rtl/>
        </w:rPr>
        <w:t xml:space="preserve"> عن سهل بن زیاد عن حسن بن محبوب عن... کلینی از کتاب ابن محبوب اخذ کرده است. ما گفتیم شیخ طوسی </w:t>
      </w:r>
      <w:r w:rsidR="009C51C7">
        <w:rPr>
          <w:rFonts w:hint="cs"/>
          <w:rtl/>
        </w:rPr>
        <w:t>این‌گونه</w:t>
      </w:r>
      <w:r>
        <w:rPr>
          <w:rFonts w:hint="cs"/>
          <w:rtl/>
        </w:rPr>
        <w:t xml:space="preserve"> فهمیده است و ما هم به این فهم باید اقتدا کنیم. لکن ما ن</w:t>
      </w:r>
      <w:r w:rsidR="00F16102">
        <w:rPr>
          <w:rFonts w:hint="cs"/>
          <w:rtl/>
        </w:rPr>
        <w:t>می‌توان</w:t>
      </w:r>
      <w:r>
        <w:rPr>
          <w:rFonts w:hint="cs"/>
          <w:rtl/>
        </w:rPr>
        <w:t>یم شیخ طوسی را در این زمینه مقتدای خود کنیم زیرا مسائل واضحی در اسناد کافی را شیخ طوسی اشتباه فهمیده است. لذا ن</w:t>
      </w:r>
      <w:r w:rsidR="00F16102">
        <w:rPr>
          <w:rFonts w:hint="cs"/>
          <w:rtl/>
        </w:rPr>
        <w:t>می‌توان</w:t>
      </w:r>
      <w:r>
        <w:rPr>
          <w:rFonts w:hint="cs"/>
          <w:rtl/>
        </w:rPr>
        <w:t>یم به او اعتماد کنیم.</w:t>
      </w:r>
    </w:p>
    <w:p w:rsidR="009E5380" w:rsidRDefault="009E5380" w:rsidP="009E5380">
      <w:pPr>
        <w:rPr>
          <w:rtl/>
        </w:rPr>
      </w:pPr>
      <w:r>
        <w:rPr>
          <w:rFonts w:hint="cs"/>
          <w:rtl/>
        </w:rPr>
        <w:t>این بحث چند نتیجه دارد:</w:t>
      </w:r>
    </w:p>
    <w:p w:rsidR="009E5380" w:rsidRDefault="009E5380" w:rsidP="009E5380">
      <w:pPr>
        <w:rPr>
          <w:rtl/>
        </w:rPr>
      </w:pPr>
      <w:r>
        <w:rPr>
          <w:rFonts w:hint="cs"/>
          <w:rtl/>
        </w:rPr>
        <w:t>1. طبق مبنای معمول آقای</w:t>
      </w:r>
      <w:r w:rsidR="00D54067">
        <w:rPr>
          <w:rFonts w:hint="cs"/>
          <w:rtl/>
        </w:rPr>
        <w:t>آن‌که</w:t>
      </w:r>
      <w:r>
        <w:rPr>
          <w:rFonts w:hint="cs"/>
          <w:rtl/>
        </w:rPr>
        <w:t xml:space="preserve"> طرق و مشیخه را شرط </w:t>
      </w:r>
      <w:r w:rsidR="00615FB7">
        <w:rPr>
          <w:rFonts w:hint="cs"/>
          <w:rtl/>
        </w:rPr>
        <w:t>می‌دانند</w:t>
      </w:r>
      <w:r>
        <w:rPr>
          <w:rFonts w:hint="cs"/>
          <w:rtl/>
        </w:rPr>
        <w:t xml:space="preserve"> اگر </w:t>
      </w:r>
      <w:r w:rsidR="00F8483D">
        <w:rPr>
          <w:rFonts w:hint="cs"/>
          <w:rtl/>
        </w:rPr>
        <w:t xml:space="preserve">ابن محبوب در اول سند واقع شود </w:t>
      </w:r>
      <w:r w:rsidR="00F16102">
        <w:rPr>
          <w:rFonts w:hint="cs"/>
          <w:rtl/>
        </w:rPr>
        <w:t>اولاً</w:t>
      </w:r>
      <w:r>
        <w:rPr>
          <w:rFonts w:hint="cs"/>
          <w:rtl/>
        </w:rPr>
        <w:t xml:space="preserve"> باید مراجعه کنیم </w:t>
      </w:r>
      <w:r w:rsidR="00F8483D">
        <w:rPr>
          <w:rFonts w:hint="cs"/>
          <w:rtl/>
        </w:rPr>
        <w:t xml:space="preserve">ببینیم </w:t>
      </w:r>
      <w:r>
        <w:rPr>
          <w:rFonts w:hint="cs"/>
          <w:rtl/>
        </w:rPr>
        <w:t>آیا در کافی به نحوی است که احتمال دهیم از کافی گرفته است چند احتمال وجود دارد. ممکن است از کتاب کافی یا صفار یا سعد بن عبدالله یا خود ابن محبوب اخذ شده باشد. باید همه این طرق را بررسی کنیم و همه این طرق باید معتبر باشند. اینکه فقط طریق شیخ به ابن محبوب صحیح باشد کافی نیست. باید طریق شیخ به کلینی و سعدبن عبدالله و... هم صحیح باشد و اگر طبق یکی از احتمالات صحیح نباشد روایت معتبر نخواهد بود.</w:t>
      </w:r>
    </w:p>
    <w:p w:rsidR="009E5380" w:rsidRDefault="009E5380" w:rsidP="009E5380">
      <w:pPr>
        <w:rPr>
          <w:rtl/>
        </w:rPr>
      </w:pPr>
      <w:r>
        <w:rPr>
          <w:rFonts w:hint="cs"/>
          <w:rtl/>
        </w:rPr>
        <w:t>2. طبق مبنای ما طریق به کتب معتبر نیست. لکن اگر استظهار کردیم که این سند را شیخ از کافی گرفته است باز هم باید طریق کلینی به ابن محبوب را هم بررسی کنیم زیرا ن</w:t>
      </w:r>
      <w:r w:rsidR="00F16102">
        <w:rPr>
          <w:rFonts w:hint="cs"/>
          <w:rtl/>
        </w:rPr>
        <w:t>می‌توان</w:t>
      </w:r>
      <w:r>
        <w:rPr>
          <w:rFonts w:hint="cs"/>
          <w:rtl/>
        </w:rPr>
        <w:t xml:space="preserve">یم به استظهار شیخ طوسی اعتماد کنیم. </w:t>
      </w:r>
      <w:r w:rsidR="00F16102">
        <w:rPr>
          <w:rFonts w:hint="cs"/>
          <w:rtl/>
        </w:rPr>
        <w:t>مثلاً</w:t>
      </w:r>
      <w:r>
        <w:rPr>
          <w:rFonts w:hint="cs"/>
          <w:rtl/>
        </w:rPr>
        <w:t xml:space="preserve"> اگر </w:t>
      </w:r>
      <w:r>
        <w:rPr>
          <w:rFonts w:hint="cs"/>
          <w:rtl/>
        </w:rPr>
        <w:lastRenderedPageBreak/>
        <w:t xml:space="preserve">سهل بن زیاد ضعیف است در این سند مضر به سند است. زیرا نتوانستیم استظهار کنیم از کتاب ابن محبوب </w:t>
      </w:r>
      <w:r w:rsidR="009C51C7">
        <w:rPr>
          <w:rFonts w:hint="cs"/>
          <w:rtl/>
        </w:rPr>
        <w:t>گرفته‌شده</w:t>
      </w:r>
      <w:r>
        <w:rPr>
          <w:rFonts w:hint="cs"/>
          <w:rtl/>
        </w:rPr>
        <w:t xml:space="preserve"> باشد.</w:t>
      </w:r>
    </w:p>
    <w:p w:rsidR="009E5380" w:rsidRDefault="009E5380" w:rsidP="009E5380">
      <w:pPr>
        <w:rPr>
          <w:rtl/>
        </w:rPr>
      </w:pPr>
      <w:r>
        <w:rPr>
          <w:rFonts w:hint="cs"/>
          <w:rtl/>
        </w:rPr>
        <w:t>لذا در مورد همه روایات تهذیبین باید استظهار کنیم این سند از کدام کتاب اخذ شده است.</w:t>
      </w:r>
    </w:p>
    <w:p w:rsidR="009E5380" w:rsidRDefault="009E5380" w:rsidP="0050466F">
      <w:pPr>
        <w:rPr>
          <w:rtl/>
        </w:rPr>
      </w:pPr>
      <w:r>
        <w:rPr>
          <w:rFonts w:hint="cs"/>
          <w:rtl/>
        </w:rPr>
        <w:t xml:space="preserve">ما در مورد کافی با مقایسه تهذیب و کافی </w:t>
      </w:r>
      <w:r w:rsidR="00F16102">
        <w:rPr>
          <w:rFonts w:hint="cs"/>
          <w:rtl/>
        </w:rPr>
        <w:t>می‌توان</w:t>
      </w:r>
      <w:r>
        <w:rPr>
          <w:rFonts w:hint="cs"/>
          <w:rtl/>
        </w:rPr>
        <w:t>یم بگوییم آیا از کافی اخذ شده است یا خیر. اما کتاب سعد بن عبدالله یا حسین بن سعید و... در اختیار ما نیست و ن</w:t>
      </w:r>
      <w:r w:rsidR="00F16102">
        <w:rPr>
          <w:rFonts w:hint="cs"/>
          <w:rtl/>
        </w:rPr>
        <w:t>می‌توان</w:t>
      </w:r>
      <w:r>
        <w:rPr>
          <w:rFonts w:hint="cs"/>
          <w:rtl/>
        </w:rPr>
        <w:t xml:space="preserve">یم بگوییم از این کتب </w:t>
      </w:r>
      <w:r w:rsidR="009C51C7">
        <w:rPr>
          <w:rFonts w:hint="cs"/>
          <w:rtl/>
        </w:rPr>
        <w:t>گرفته‌شده</w:t>
      </w:r>
      <w:r w:rsidR="00096381">
        <w:rPr>
          <w:rFonts w:hint="cs"/>
          <w:rtl/>
        </w:rPr>
        <w:t>‌اند</w:t>
      </w:r>
      <w:r>
        <w:rPr>
          <w:rFonts w:hint="cs"/>
          <w:rtl/>
        </w:rPr>
        <w:t>. شیخ طوسی است</w:t>
      </w:r>
      <w:r w:rsidR="00CB6273">
        <w:rPr>
          <w:rFonts w:hint="cs"/>
          <w:rtl/>
        </w:rPr>
        <w:t>ظهار کرده است که آن منبع در اختی</w:t>
      </w:r>
      <w:r>
        <w:rPr>
          <w:rFonts w:hint="cs"/>
          <w:rtl/>
        </w:rPr>
        <w:t xml:space="preserve">ار </w:t>
      </w:r>
      <w:r w:rsidR="0050466F">
        <w:rPr>
          <w:rFonts w:hint="cs"/>
          <w:rtl/>
        </w:rPr>
        <w:t>کلینی بوده و</w:t>
      </w:r>
      <w:r>
        <w:rPr>
          <w:rFonts w:hint="cs"/>
          <w:rtl/>
        </w:rPr>
        <w:t xml:space="preserve"> از کتاب ابن محبوب اخذ کرده است ولی گفتیم به شیخ طوسی اعتمادی نیست.</w:t>
      </w:r>
    </w:p>
    <w:p w:rsidR="009E5380" w:rsidRDefault="009E5380" w:rsidP="009E5380">
      <w:pPr>
        <w:rPr>
          <w:rtl/>
        </w:rPr>
      </w:pPr>
      <w:r>
        <w:rPr>
          <w:rFonts w:hint="cs"/>
          <w:rtl/>
        </w:rPr>
        <w:t>مگر اینکه ما مبنایمان را اوسع کنیم و بگوییم بناء عقلاء این است که احتمال نقل از یک کتاب هم کافی است برای اسقاط سند، در این صورت همیشه دو سه نفر اول اسناد کافی را باید حذف کنیم. در این صورت سبک علم رجال باید عوض شود.</w:t>
      </w:r>
    </w:p>
    <w:p w:rsidR="009E5380" w:rsidRDefault="009E5380" w:rsidP="009E5380">
      <w:pPr>
        <w:rPr>
          <w:rtl/>
        </w:rPr>
      </w:pPr>
      <w:r>
        <w:rPr>
          <w:rFonts w:hint="cs"/>
          <w:rtl/>
        </w:rPr>
        <w:t>در مورد تهذیب و استبصار مشکلات اساسی ای وجود دارد. فقیه هم مشکلات خاص خود را دارد.</w:t>
      </w:r>
    </w:p>
    <w:p w:rsidR="009E5380" w:rsidRDefault="009E5380" w:rsidP="009E5380">
      <w:pPr>
        <w:rPr>
          <w:rtl/>
        </w:rPr>
      </w:pPr>
      <w:r>
        <w:rPr>
          <w:rFonts w:hint="cs"/>
          <w:rtl/>
        </w:rPr>
        <w:t>در تهذیب سندی است:</w:t>
      </w:r>
    </w:p>
    <w:p w:rsidR="009E5380" w:rsidRDefault="009E5380" w:rsidP="009E5380">
      <w:pPr>
        <w:rPr>
          <w:rtl/>
        </w:rPr>
      </w:pPr>
      <w:r>
        <w:rPr>
          <w:rFonts w:hint="cs"/>
          <w:rtl/>
        </w:rPr>
        <w:t xml:space="preserve">ابن محبوب عن عبدالله بن </w:t>
      </w:r>
      <w:r w:rsidR="00D554D9">
        <w:rPr>
          <w:rFonts w:hint="cs"/>
          <w:rtl/>
        </w:rPr>
        <w:t>سنان</w:t>
      </w:r>
      <w:r>
        <w:rPr>
          <w:rFonts w:hint="cs"/>
          <w:rtl/>
        </w:rPr>
        <w:t xml:space="preserve"> عن </w:t>
      </w:r>
      <w:r w:rsidR="009C51C7">
        <w:rPr>
          <w:rFonts w:hint="cs"/>
          <w:rtl/>
        </w:rPr>
        <w:t>ابی‌عبدالله</w:t>
      </w:r>
      <w:r>
        <w:rPr>
          <w:rFonts w:hint="cs"/>
          <w:rtl/>
        </w:rPr>
        <w:t xml:space="preserve"> ع. در کافی سند اینچنین است:</w:t>
      </w:r>
    </w:p>
    <w:p w:rsidR="009E5380" w:rsidRDefault="009E5380" w:rsidP="0050466F">
      <w:pPr>
        <w:rPr>
          <w:rtl/>
        </w:rPr>
      </w:pPr>
      <w:r>
        <w:rPr>
          <w:rFonts w:hint="cs"/>
          <w:rtl/>
        </w:rPr>
        <w:t xml:space="preserve">عده من </w:t>
      </w:r>
      <w:r w:rsidR="00615FB7">
        <w:rPr>
          <w:rFonts w:hint="cs"/>
          <w:rtl/>
        </w:rPr>
        <w:t>أصحابنا</w:t>
      </w:r>
      <w:r>
        <w:rPr>
          <w:rFonts w:hint="cs"/>
          <w:rtl/>
        </w:rPr>
        <w:t xml:space="preserve"> عن سهل بن زیاد عن حسن بن محبوب</w:t>
      </w:r>
      <w:r w:rsidRPr="00916E6E">
        <w:rPr>
          <w:rFonts w:hint="cs"/>
          <w:rtl/>
        </w:rPr>
        <w:t xml:space="preserve"> </w:t>
      </w:r>
      <w:r>
        <w:rPr>
          <w:rFonts w:hint="cs"/>
          <w:rtl/>
        </w:rPr>
        <w:t xml:space="preserve">عن عبدالله بن </w:t>
      </w:r>
      <w:r w:rsidR="00D554D9">
        <w:rPr>
          <w:rFonts w:hint="cs"/>
          <w:rtl/>
        </w:rPr>
        <w:t>سنان</w:t>
      </w:r>
      <w:r>
        <w:rPr>
          <w:rFonts w:hint="cs"/>
          <w:rtl/>
        </w:rPr>
        <w:t xml:space="preserve"> عن </w:t>
      </w:r>
      <w:r w:rsidR="009C51C7">
        <w:rPr>
          <w:rFonts w:hint="cs"/>
          <w:rtl/>
        </w:rPr>
        <w:t>ابی‌عبدالله</w:t>
      </w:r>
      <w:r>
        <w:rPr>
          <w:rFonts w:hint="cs"/>
          <w:rtl/>
        </w:rPr>
        <w:t xml:space="preserve"> ع. </w:t>
      </w:r>
      <w:r w:rsidR="00A62F20">
        <w:rPr>
          <w:rFonts w:hint="cs"/>
          <w:rtl/>
        </w:rPr>
        <w:t>ظاهراً</w:t>
      </w:r>
      <w:r>
        <w:rPr>
          <w:rFonts w:hint="cs"/>
          <w:rtl/>
        </w:rPr>
        <w:t xml:space="preserve"> شیخ استظهارش این است که کلینی این روایت را از کتاب ابن محبوب اخذ کرده است و همین روایت را از او کپی کرده و به نام ابن محبوب نوشته است. ما گفتیم به این فهم شیخ طوسی ن</w:t>
      </w:r>
      <w:r w:rsidR="00F16102">
        <w:rPr>
          <w:rFonts w:hint="cs"/>
          <w:rtl/>
        </w:rPr>
        <w:t>می‌توان</w:t>
      </w:r>
      <w:r>
        <w:rPr>
          <w:rFonts w:hint="cs"/>
          <w:rtl/>
        </w:rPr>
        <w:t xml:space="preserve">یم اعتماد کنیم. شاید </w:t>
      </w:r>
      <w:r w:rsidR="0050466F">
        <w:rPr>
          <w:rFonts w:hint="cs"/>
          <w:rtl/>
        </w:rPr>
        <w:t>کلینی</w:t>
      </w:r>
      <w:r>
        <w:rPr>
          <w:rFonts w:hint="cs"/>
          <w:rtl/>
        </w:rPr>
        <w:t xml:space="preserve"> از کتاب سهل بن زیاد اخذ کرده است و سهل هم ضعیف است لذا از اعتبار ساقط است. ما با مبنای خود غیر صاحب </w:t>
      </w:r>
      <w:r w:rsidR="00893D32">
        <w:rPr>
          <w:rFonts w:hint="cs"/>
          <w:rtl/>
        </w:rPr>
        <w:t>کتاب‌ها</w:t>
      </w:r>
      <w:r>
        <w:rPr>
          <w:rFonts w:hint="cs"/>
          <w:rtl/>
        </w:rPr>
        <w:t xml:space="preserve"> را حذف </w:t>
      </w:r>
      <w:r w:rsidR="00D54067">
        <w:rPr>
          <w:rFonts w:hint="cs"/>
          <w:rtl/>
        </w:rPr>
        <w:t>می‌کنیم</w:t>
      </w:r>
      <w:r>
        <w:rPr>
          <w:rFonts w:hint="cs"/>
          <w:rtl/>
        </w:rPr>
        <w:t>. اما سهل صاحب کتاب است و ن</w:t>
      </w:r>
      <w:r w:rsidR="00F16102">
        <w:rPr>
          <w:rFonts w:hint="cs"/>
          <w:rtl/>
        </w:rPr>
        <w:t>می‌توان</w:t>
      </w:r>
      <w:r>
        <w:rPr>
          <w:rFonts w:hint="cs"/>
          <w:rtl/>
        </w:rPr>
        <w:t>یم آن را حذف کنیم. بنابراین سند کافی مخدوش است بواسطه سهل بن زیاد و سند تهذیب هم به همین دلیل سهل مخدوش است. زیرا هرچند در تهذیب نام سهل نیامده است ولی احتمال قوی دادیم که از همین روایت کافی گرفته است و باید سهل بیاید و ن</w:t>
      </w:r>
      <w:r w:rsidR="00F16102">
        <w:rPr>
          <w:rFonts w:hint="cs"/>
          <w:rtl/>
        </w:rPr>
        <w:t>می‌توان</w:t>
      </w:r>
      <w:r>
        <w:rPr>
          <w:rFonts w:hint="cs"/>
          <w:rtl/>
        </w:rPr>
        <w:t xml:space="preserve"> به استظهار شیخ اعتماد نمود.</w:t>
      </w:r>
    </w:p>
    <w:p w:rsidR="009E5380" w:rsidRDefault="009E5380" w:rsidP="009E5380">
      <w:pPr>
        <w:rPr>
          <w:rtl/>
        </w:rPr>
      </w:pPr>
      <w:r>
        <w:rPr>
          <w:rFonts w:hint="cs"/>
          <w:rtl/>
        </w:rPr>
        <w:t xml:space="preserve">یعنی ممکن است اصلاً ابن محبوب این مطلب را نگفته است و سهل به دروغ دارد این مطلب را به ابن محبوب نسبت </w:t>
      </w:r>
      <w:r w:rsidR="009C51C7">
        <w:rPr>
          <w:rFonts w:hint="cs"/>
          <w:rtl/>
        </w:rPr>
        <w:t>می‌دهد</w:t>
      </w:r>
      <w:r>
        <w:rPr>
          <w:rFonts w:hint="cs"/>
          <w:rtl/>
        </w:rPr>
        <w:t>.</w:t>
      </w:r>
    </w:p>
    <w:p w:rsidR="009E5380" w:rsidRDefault="009E5380" w:rsidP="009E5380">
      <w:pPr>
        <w:rPr>
          <w:rtl/>
        </w:rPr>
      </w:pPr>
      <w:r>
        <w:rPr>
          <w:rFonts w:hint="cs"/>
          <w:rtl/>
        </w:rPr>
        <w:t>بین من لایحضر و تهذیبین یک فرق جوهری است. حتی طبق مبنای ما هم ن</w:t>
      </w:r>
      <w:r w:rsidR="00F16102">
        <w:rPr>
          <w:rFonts w:hint="cs"/>
          <w:rtl/>
        </w:rPr>
        <w:t>می‌توان</w:t>
      </w:r>
      <w:r>
        <w:rPr>
          <w:rFonts w:hint="cs"/>
          <w:rtl/>
        </w:rPr>
        <w:t xml:space="preserve"> مشیخه فقیه را حذف کرد. زیرا هیچ دلیلی نداریم که افراد اول اسناد فقیه صاحب کتاب هستند. بلکه استظهار کردیم افراد اول اسناد خیلی از </w:t>
      </w:r>
      <w:r w:rsidR="00F16102">
        <w:rPr>
          <w:rFonts w:hint="cs"/>
          <w:rtl/>
        </w:rPr>
        <w:t>آن‌ها</w:t>
      </w:r>
      <w:r>
        <w:rPr>
          <w:rFonts w:hint="cs"/>
          <w:rtl/>
        </w:rPr>
        <w:t xml:space="preserve"> صاحب کتاب نیستند. محقق خویی قرائنی می آورد که افراد اول اسناد فقیه صاحب کتاب نیستند.</w:t>
      </w:r>
    </w:p>
    <w:p w:rsidR="009E5380" w:rsidRDefault="009E5380" w:rsidP="009E5380">
      <w:pPr>
        <w:rPr>
          <w:rtl/>
        </w:rPr>
      </w:pPr>
      <w:r>
        <w:rPr>
          <w:rFonts w:hint="cs"/>
          <w:rtl/>
        </w:rPr>
        <w:t>جلسه جدید</w:t>
      </w:r>
    </w:p>
    <w:p w:rsidR="009E5380" w:rsidRDefault="009E5380" w:rsidP="009E5380">
      <w:pPr>
        <w:rPr>
          <w:rtl/>
        </w:rPr>
      </w:pPr>
      <w:r>
        <w:rPr>
          <w:rFonts w:hint="cs"/>
          <w:rtl/>
        </w:rPr>
        <w:t>بحث در لزوم نقد طرق و مشیخه بود. گفتیم نقد طرق و مشیخه لازم نیست و فایده ای که از مشیخه انتظار هست استفاده ن</w:t>
      </w:r>
      <w:r w:rsidR="00A62F20">
        <w:rPr>
          <w:rFonts w:hint="cs"/>
          <w:rtl/>
        </w:rPr>
        <w:t>می‌شود</w:t>
      </w:r>
      <w:r>
        <w:rPr>
          <w:rFonts w:hint="cs"/>
          <w:rtl/>
        </w:rPr>
        <w:t xml:space="preserve">. در اسناد تفصیلی هم هر کسی که بفهمیم واسطه در کتاب است و از کتاب او نقل نشده است </w:t>
      </w:r>
      <w:r w:rsidR="00F16102">
        <w:rPr>
          <w:rFonts w:hint="cs"/>
          <w:rtl/>
        </w:rPr>
        <w:t>می‌توان</w:t>
      </w:r>
      <w:r>
        <w:rPr>
          <w:rFonts w:hint="cs"/>
          <w:rtl/>
        </w:rPr>
        <w:t xml:space="preserve"> او را حذف کرد. </w:t>
      </w:r>
      <w:r w:rsidR="00F16102">
        <w:rPr>
          <w:rFonts w:hint="cs"/>
          <w:rtl/>
        </w:rPr>
        <w:t>مثلاً</w:t>
      </w:r>
      <w:r>
        <w:rPr>
          <w:rFonts w:hint="cs"/>
          <w:rtl/>
        </w:rPr>
        <w:t xml:space="preserve"> عده من </w:t>
      </w:r>
      <w:r w:rsidR="00615FB7">
        <w:rPr>
          <w:rFonts w:hint="cs"/>
          <w:rtl/>
        </w:rPr>
        <w:t>أصحابنا</w:t>
      </w:r>
      <w:r>
        <w:rPr>
          <w:rFonts w:hint="cs"/>
          <w:rtl/>
        </w:rPr>
        <w:t xml:space="preserve"> های کافی از این قبیل هستند.</w:t>
      </w:r>
    </w:p>
    <w:p w:rsidR="009E5380" w:rsidRDefault="009E5380" w:rsidP="009E5380">
      <w:pPr>
        <w:rPr>
          <w:rtl/>
        </w:rPr>
      </w:pPr>
      <w:r>
        <w:rPr>
          <w:rFonts w:hint="cs"/>
          <w:rtl/>
        </w:rPr>
        <w:lastRenderedPageBreak/>
        <w:t xml:space="preserve">در مستطرفات سرائر از برخی کتب حدیثی قدیم روایاتی را نقل </w:t>
      </w:r>
      <w:r w:rsidR="00A62F20">
        <w:rPr>
          <w:rFonts w:hint="cs"/>
          <w:rtl/>
        </w:rPr>
        <w:t>می‌کند</w:t>
      </w:r>
      <w:r>
        <w:rPr>
          <w:rFonts w:hint="cs"/>
          <w:rtl/>
        </w:rPr>
        <w:t xml:space="preserve"> که امروز در هیچ منبعی وارد نشده است. طریق ابن ادریس به این منابع مشخص نیست. لذا عده ای این روایات را غیر معتبر </w:t>
      </w:r>
      <w:r w:rsidR="00615FB7">
        <w:rPr>
          <w:rFonts w:hint="cs"/>
          <w:rtl/>
        </w:rPr>
        <w:t>می‌دانند</w:t>
      </w:r>
      <w:r>
        <w:rPr>
          <w:rFonts w:hint="cs"/>
          <w:rtl/>
        </w:rPr>
        <w:t>. ولی طبق این مبنای ما طریق ابن ادریس به این کتب مهم نیست و این اسناد معتبر خواهند بود.</w:t>
      </w:r>
    </w:p>
    <w:p w:rsidR="009E5380" w:rsidRDefault="009E5380" w:rsidP="009E5380">
      <w:pPr>
        <w:rPr>
          <w:rtl/>
        </w:rPr>
      </w:pPr>
      <w:r>
        <w:rPr>
          <w:rFonts w:hint="cs"/>
          <w:rtl/>
        </w:rPr>
        <w:t xml:space="preserve">بنی طاووس </w:t>
      </w:r>
      <w:r w:rsidR="003D6474">
        <w:rPr>
          <w:rFonts w:hint="cs"/>
          <w:rtl/>
        </w:rPr>
        <w:t xml:space="preserve">منقولاتی </w:t>
      </w:r>
      <w:r>
        <w:rPr>
          <w:rFonts w:hint="cs"/>
          <w:rtl/>
        </w:rPr>
        <w:t xml:space="preserve">از کتب قدما دارند. نقلیات علامه و محقق و شهید و ... از کتب قدما هم </w:t>
      </w:r>
      <w:r w:rsidR="0052340B">
        <w:rPr>
          <w:rFonts w:hint="cs"/>
          <w:rtl/>
        </w:rPr>
        <w:t>موردقبول</w:t>
      </w:r>
      <w:r>
        <w:rPr>
          <w:rFonts w:hint="cs"/>
          <w:rtl/>
        </w:rPr>
        <w:t xml:space="preserve"> هستند و طریق </w:t>
      </w:r>
      <w:r w:rsidR="007B303F">
        <w:rPr>
          <w:rFonts w:hint="cs"/>
          <w:rtl/>
        </w:rPr>
        <w:t>ایشان</w:t>
      </w:r>
      <w:r>
        <w:rPr>
          <w:rFonts w:hint="cs"/>
          <w:rtl/>
        </w:rPr>
        <w:t xml:space="preserve"> به آن کتب لازم نیست. محقق خویی کثیراً اشکال </w:t>
      </w:r>
      <w:r w:rsidR="00A62F20">
        <w:rPr>
          <w:rFonts w:hint="cs"/>
          <w:rtl/>
        </w:rPr>
        <w:t>می‌کند</w:t>
      </w:r>
      <w:r>
        <w:rPr>
          <w:rFonts w:hint="cs"/>
          <w:rtl/>
        </w:rPr>
        <w:t xml:space="preserve"> که این افراد طریق به صاحبان کتاب ندارند. لذا روایات معتبر نیستند. لکن خود محقق خویی مطلبی دارند که صحیح است و </w:t>
      </w:r>
      <w:r w:rsidR="00F16102">
        <w:rPr>
          <w:rFonts w:hint="cs"/>
          <w:rtl/>
        </w:rPr>
        <w:t>باوجود</w:t>
      </w:r>
      <w:r>
        <w:rPr>
          <w:rFonts w:hint="cs"/>
          <w:rtl/>
        </w:rPr>
        <w:t xml:space="preserve"> این حرف دیگر نباید بگویند این روایات معتبر نیست:</w:t>
      </w:r>
    </w:p>
    <w:p w:rsidR="009E5380" w:rsidRDefault="003D6474" w:rsidP="009E5380">
      <w:pPr>
        <w:rPr>
          <w:rtl/>
        </w:rPr>
      </w:pPr>
      <w:r>
        <w:rPr>
          <w:rFonts w:hint="cs"/>
          <w:rtl/>
        </w:rPr>
        <w:t>روایتی از عیص</w:t>
      </w:r>
      <w:r w:rsidR="009E5380">
        <w:rPr>
          <w:rFonts w:hint="cs"/>
          <w:rtl/>
        </w:rPr>
        <w:t xml:space="preserve"> بن قاسم که در معتبر و ذکری نقل شده است. </w:t>
      </w:r>
      <w:r w:rsidR="007B303F">
        <w:rPr>
          <w:rFonts w:hint="cs"/>
          <w:rtl/>
        </w:rPr>
        <w:t>ایشان</w:t>
      </w:r>
      <w:r w:rsidR="009E5380">
        <w:rPr>
          <w:rFonts w:hint="cs"/>
          <w:rtl/>
        </w:rPr>
        <w:t xml:space="preserve"> اشکال کرده است که ممکن است گفته شود مرسل هستن</w:t>
      </w:r>
      <w:r>
        <w:rPr>
          <w:rFonts w:hint="cs"/>
          <w:rtl/>
        </w:rPr>
        <w:t>د زیرا طریق محقق و شهید به عیص</w:t>
      </w:r>
      <w:r w:rsidR="009E5380">
        <w:rPr>
          <w:rFonts w:hint="cs"/>
          <w:rtl/>
        </w:rPr>
        <w:t xml:space="preserve"> معلوم نیست.</w:t>
      </w:r>
    </w:p>
    <w:p w:rsidR="009E5380" w:rsidRPr="00A32958" w:rsidRDefault="009E5380" w:rsidP="000E3F47">
      <w:pPr>
        <w:pStyle w:val="Quote"/>
        <w:rPr>
          <w:sz w:val="2"/>
          <w:szCs w:val="2"/>
        </w:rPr>
      </w:pPr>
      <w:r w:rsidRPr="00A32958">
        <w:rPr>
          <w:rFonts w:hint="cs"/>
          <w:rtl/>
        </w:rPr>
        <w:t xml:space="preserve">و يرد عليه أن ظاهر قول الشهيد أو المحقق «قده» قال العيص أو روى أو ما هو بمضمونهما أنه إخبار حسي لانه </w:t>
      </w:r>
      <w:r w:rsidRPr="007142C3">
        <w:rPr>
          <w:rFonts w:hint="cs"/>
          <w:rtl/>
        </w:rPr>
        <w:t>ينقلها عن نفس الرجل</w:t>
      </w:r>
      <w:r w:rsidRPr="00A32958">
        <w:rPr>
          <w:rFonts w:hint="cs"/>
          <w:rtl/>
        </w:rPr>
        <w:t xml:space="preserve"> و كلما دار أمر الخبر بين أن يكون إخبارا حسيا أو اخبار حدسيا حمل على الحس على ما بيناه في محله و بما أن الشهيد لم يكن معاصرا للرجل فلا مناص من حمل قوله هذا على انه وجدها في كتاب قطعي الانتساب الى العيص و حيث انه ثقة عدل فيعتمد على نقله و روايته فلا إشكال في الرواية بوجه</w:t>
      </w:r>
    </w:p>
    <w:p w:rsidR="009E5380" w:rsidRDefault="009E5380" w:rsidP="009E5380">
      <w:pPr>
        <w:rPr>
          <w:rtl/>
        </w:rPr>
      </w:pPr>
      <w:r>
        <w:rPr>
          <w:rFonts w:hint="cs"/>
          <w:rtl/>
        </w:rPr>
        <w:t>این حرف محقق خویی همان ادعای ماست و طبق این مبنا رفتار محقق خویی با مرسلات فقیه و طرق به کتب و... باید تفاوت کند.</w:t>
      </w:r>
    </w:p>
    <w:p w:rsidR="009E5380" w:rsidRDefault="009E5380" w:rsidP="003E3E0F">
      <w:pPr>
        <w:pStyle w:val="Heading3"/>
        <w:rPr>
          <w:rtl/>
        </w:rPr>
      </w:pPr>
      <w:bookmarkStart w:id="139" w:name="_Toc37017351"/>
      <w:r>
        <w:rPr>
          <w:rFonts w:hint="cs"/>
          <w:rtl/>
        </w:rPr>
        <w:t>من لا یحضره الفقیه</w:t>
      </w:r>
      <w:bookmarkEnd w:id="139"/>
    </w:p>
    <w:p w:rsidR="009E5380" w:rsidRDefault="009E5380" w:rsidP="009E5380">
      <w:pPr>
        <w:rPr>
          <w:rtl/>
        </w:rPr>
      </w:pPr>
      <w:r>
        <w:rPr>
          <w:rFonts w:hint="cs"/>
          <w:rtl/>
        </w:rPr>
        <w:t xml:space="preserve">برخی </w:t>
      </w:r>
      <w:r w:rsidR="0052340B">
        <w:rPr>
          <w:rFonts w:hint="cs"/>
          <w:rtl/>
        </w:rPr>
        <w:t>گفته‌اند</w:t>
      </w:r>
      <w:r>
        <w:rPr>
          <w:rFonts w:hint="cs"/>
          <w:rtl/>
        </w:rPr>
        <w:t xml:space="preserve"> طرق صدوق به ارباب کتب و مشیخه فقیه را لازم نیست نقد و بررسی کنیم. صدوق گفته است کتب معتبر و مشهوره را استفاده کرده ام. اگر مبنای ما </w:t>
      </w:r>
      <w:r w:rsidR="0052340B">
        <w:rPr>
          <w:rFonts w:hint="cs"/>
          <w:rtl/>
        </w:rPr>
        <w:t>موردقبول</w:t>
      </w:r>
      <w:r>
        <w:rPr>
          <w:rFonts w:hint="cs"/>
          <w:rtl/>
        </w:rPr>
        <w:t xml:space="preserve"> نباشد ولی در مورد کتب معتبره و مشهوره لازم نیست بررسی شود. محقق خویی گفته است صاحب </w:t>
      </w:r>
      <w:r w:rsidR="00D54067">
        <w:rPr>
          <w:rFonts w:hint="cs"/>
          <w:rtl/>
        </w:rPr>
        <w:t>کتاب‌ها</w:t>
      </w:r>
      <w:r>
        <w:rPr>
          <w:rFonts w:hint="cs"/>
          <w:rtl/>
        </w:rPr>
        <w:t>ی مشهوره فقیه کیستند؟ معلوم نیست. آیا افراد اول سند هستند یا دیگران؟ معلوم نیست. شیخ در تهذیب تصریح کرده است اول سند صاحب کتاب است ولی در مشیخه صدوق چنین تصریحی نیست.</w:t>
      </w:r>
    </w:p>
    <w:p w:rsidR="009E5380" w:rsidRDefault="009E5380" w:rsidP="009E5380">
      <w:pPr>
        <w:rPr>
          <w:rtl/>
        </w:rPr>
      </w:pPr>
      <w:r>
        <w:rPr>
          <w:rFonts w:hint="cs"/>
          <w:rtl/>
        </w:rPr>
        <w:t xml:space="preserve">اصل اینکه این دو مشیخه متفاوت هستند حرف صحیحی است. اولین کسی که به این مسئله تنبه دادند (فیما یعلم) صاحب معالم در منتقی الجمان است. این حرف صحیح است. ولی </w:t>
      </w:r>
      <w:r w:rsidR="00D54067">
        <w:rPr>
          <w:rFonts w:hint="cs"/>
          <w:rtl/>
        </w:rPr>
        <w:t>کتاب‌ها</w:t>
      </w:r>
      <w:r>
        <w:rPr>
          <w:rFonts w:hint="cs"/>
          <w:rtl/>
        </w:rPr>
        <w:t xml:space="preserve">یی که شیخ صدوق </w:t>
      </w:r>
      <w:r w:rsidR="00F16102">
        <w:rPr>
          <w:rFonts w:hint="cs"/>
          <w:rtl/>
        </w:rPr>
        <w:t>آن‌ها</w:t>
      </w:r>
      <w:r>
        <w:rPr>
          <w:rFonts w:hint="cs"/>
          <w:rtl/>
        </w:rPr>
        <w:t xml:space="preserve"> را مشهوره دانسته است آیا فقط برای شیخ صدوق معتبر </w:t>
      </w:r>
      <w:r w:rsidR="00A62F20">
        <w:rPr>
          <w:rFonts w:hint="cs"/>
          <w:rtl/>
        </w:rPr>
        <w:t>بوده‌اند</w:t>
      </w:r>
      <w:r>
        <w:rPr>
          <w:rFonts w:hint="cs"/>
          <w:rtl/>
        </w:rPr>
        <w:t xml:space="preserve"> یا همه طایفه به آن روایات عمل </w:t>
      </w:r>
      <w:r w:rsidR="00F16102">
        <w:rPr>
          <w:rFonts w:hint="cs"/>
          <w:rtl/>
        </w:rPr>
        <w:t>می‌کرد</w:t>
      </w:r>
      <w:r>
        <w:rPr>
          <w:rFonts w:hint="cs"/>
          <w:rtl/>
        </w:rPr>
        <w:t>ند؟ یعنی در زمان شیخ طوسی هم معتبر و مشهور بودند یا خیر؟ کتابهایی مثل</w:t>
      </w:r>
    </w:p>
    <w:p w:rsidR="009E5380" w:rsidRPr="007142C3" w:rsidRDefault="009E5380" w:rsidP="000E3F47">
      <w:pPr>
        <w:pStyle w:val="Quote"/>
        <w:rPr>
          <w:rFonts w:ascii="Times New Roman" w:hAnsi="Times New Roman" w:cs="Times New Roman"/>
          <w:sz w:val="24"/>
          <w:szCs w:val="24"/>
          <w:rtl/>
        </w:rPr>
      </w:pPr>
      <w:r w:rsidRPr="007142C3">
        <w:rPr>
          <w:rFonts w:hint="cs"/>
          <w:rtl/>
        </w:rPr>
        <w:t xml:space="preserve">كِتَابِ حَرِيزِ بْنِ عَبْدِ اللَّهِ السِّجِسْتَانِيِ‏ وَ كِتَابِ </w:t>
      </w:r>
      <w:r w:rsidR="00F16102">
        <w:rPr>
          <w:rFonts w:hint="cs"/>
          <w:rtl/>
        </w:rPr>
        <w:t>عبیدالله</w:t>
      </w:r>
      <w:r w:rsidRPr="007142C3">
        <w:rPr>
          <w:rFonts w:hint="cs"/>
          <w:rtl/>
        </w:rPr>
        <w:t xml:space="preserve"> بْنِ عَلِيٍّ الْحَلَبِيِ</w:t>
      </w:r>
      <w:r>
        <w:rPr>
          <w:rFonts w:hint="cs"/>
          <w:rtl/>
        </w:rPr>
        <w:t xml:space="preserve"> </w:t>
      </w:r>
      <w:r w:rsidRPr="007142C3">
        <w:rPr>
          <w:rFonts w:hint="cs"/>
          <w:rtl/>
        </w:rPr>
        <w:t>وَ كُتُبِ عَلِيِّ بْنِ مَهْزِيَارَ الْأَهْوَازِيِ‏ وَ كُتُبِ الْحُسَيْنِ بْنِ سَعِيدٍ</w:t>
      </w:r>
      <w:r>
        <w:rPr>
          <w:rFonts w:hint="cs"/>
          <w:vertAlign w:val="superscript"/>
          <w:rtl/>
        </w:rPr>
        <w:t xml:space="preserve"> </w:t>
      </w:r>
      <w:r w:rsidRPr="007142C3">
        <w:rPr>
          <w:rFonts w:hint="cs"/>
          <w:rtl/>
        </w:rPr>
        <w:t xml:space="preserve">وَ نَوَادِرِ </w:t>
      </w:r>
      <w:r w:rsidR="00F16102">
        <w:rPr>
          <w:rFonts w:hint="cs"/>
          <w:rtl/>
        </w:rPr>
        <w:t>احمد</w:t>
      </w:r>
      <w:r w:rsidRPr="007142C3">
        <w:rPr>
          <w:rFonts w:hint="cs"/>
          <w:rtl/>
        </w:rPr>
        <w:t xml:space="preserve"> بْنِ مُحَمَّدِ بْنِ عِيسَى- وَ كِتَابِ نَوَادِرِ الْحِكْمَةِ تَصْنِيفِ مُحَمَّدِ بْنِ </w:t>
      </w:r>
      <w:r w:rsidR="00F16102">
        <w:rPr>
          <w:rFonts w:hint="cs"/>
          <w:rtl/>
        </w:rPr>
        <w:t>احمد</w:t>
      </w:r>
      <w:r w:rsidRPr="007142C3">
        <w:rPr>
          <w:rFonts w:hint="cs"/>
          <w:rtl/>
        </w:rPr>
        <w:t xml:space="preserve"> بْنِ يَحْيَى بْنِ عِمْرَانَ الْأَشْعَرِيِ‏ وَ كِتَابِ الرَّحْمَةِ</w:t>
      </w:r>
      <w:r>
        <w:rPr>
          <w:rFonts w:ascii="Times New Roman" w:hAnsi="Times New Roman" w:cs="Times New Roman" w:hint="cs"/>
          <w:sz w:val="24"/>
          <w:szCs w:val="24"/>
          <w:rtl/>
        </w:rPr>
        <w:t xml:space="preserve"> </w:t>
      </w:r>
      <w:r w:rsidRPr="007142C3">
        <w:rPr>
          <w:rFonts w:hint="cs"/>
          <w:rtl/>
        </w:rPr>
        <w:t xml:space="preserve">لِسَعْدِ بْنِ عَبْدِ اللَّهِ‏ وَ جَامِعِ </w:t>
      </w:r>
      <w:r w:rsidRPr="007142C3">
        <w:rPr>
          <w:rFonts w:hint="cs"/>
          <w:rtl/>
        </w:rPr>
        <w:lastRenderedPageBreak/>
        <w:t>شَيْخِنَا مُحَمَّدِ بْنِ الْحَسَنِ بْنِ الْوَلِيدِ رَضِيَ اللَّهُ عَنْهُ‏ وَ نَوَادِرِ مُحَمَّدِ بْنِ أَبِي عُمَيْرٍ وَ كُتُبِ الْمَحَاسِنِ لِأَحْمَدَ بْنِ أَبِي عَبْدِ اللَّهِ الْبَرْقِيِّ- وَ رِسَالَةِ أَبِي رَضِيَ اللَّهُ عَنْهُ</w:t>
      </w:r>
    </w:p>
    <w:p w:rsidR="009E5380" w:rsidRDefault="009E5380" w:rsidP="009E5380">
      <w:pPr>
        <w:rPr>
          <w:rtl/>
        </w:rPr>
      </w:pPr>
      <w:r>
        <w:rPr>
          <w:rFonts w:hint="cs"/>
          <w:rtl/>
        </w:rPr>
        <w:t xml:space="preserve">عمده مصادر تهذیبین هم همین کتب هستند. البته چند کتاب دیگر هم هست که شیخ از آنها نقل </w:t>
      </w:r>
      <w:r w:rsidR="00A62F20">
        <w:rPr>
          <w:rFonts w:hint="cs"/>
          <w:rtl/>
        </w:rPr>
        <w:t>می‌کند</w:t>
      </w:r>
      <w:r>
        <w:rPr>
          <w:rFonts w:hint="cs"/>
          <w:rtl/>
        </w:rPr>
        <w:t xml:space="preserve"> و صدوق نقل ن</w:t>
      </w:r>
      <w:r w:rsidR="00A62F20">
        <w:rPr>
          <w:rFonts w:hint="cs"/>
          <w:rtl/>
        </w:rPr>
        <w:t>می‌کند</w:t>
      </w:r>
      <w:r>
        <w:rPr>
          <w:rFonts w:hint="cs"/>
          <w:rtl/>
        </w:rPr>
        <w:t xml:space="preserve"> مثل کلینی و موسی بن قاسم و محمد بن علی بن محبوب. </w:t>
      </w:r>
      <w:r w:rsidR="00F16102">
        <w:rPr>
          <w:rFonts w:hint="cs"/>
          <w:rtl/>
        </w:rPr>
        <w:t>این‌ها</w:t>
      </w:r>
      <w:r>
        <w:rPr>
          <w:rFonts w:hint="cs"/>
          <w:rtl/>
        </w:rPr>
        <w:t xml:space="preserve"> هم </w:t>
      </w:r>
      <w:r w:rsidR="00D54067">
        <w:rPr>
          <w:rFonts w:hint="cs"/>
          <w:rtl/>
        </w:rPr>
        <w:t>کتاب‌ها</w:t>
      </w:r>
      <w:r>
        <w:rPr>
          <w:rFonts w:hint="cs"/>
          <w:rtl/>
        </w:rPr>
        <w:t xml:space="preserve">ی بسیار معروف و معتبری هستند. اگر این بیان را تام بدانیم باید در عمده روایات تهذیبین هم روایات را بررسی سندی نکنیم و روایات را </w:t>
      </w:r>
      <w:r w:rsidR="0052340B">
        <w:rPr>
          <w:rFonts w:hint="cs"/>
          <w:rtl/>
        </w:rPr>
        <w:t>موردقبول</w:t>
      </w:r>
      <w:r>
        <w:rPr>
          <w:rFonts w:hint="cs"/>
          <w:rtl/>
        </w:rPr>
        <w:t xml:space="preserve"> بدانیم.</w:t>
      </w:r>
    </w:p>
    <w:p w:rsidR="009E5380" w:rsidRDefault="009E5380" w:rsidP="009E5380">
      <w:pPr>
        <w:rPr>
          <w:rtl/>
        </w:rPr>
      </w:pPr>
      <w:r>
        <w:rPr>
          <w:rFonts w:hint="cs"/>
          <w:rtl/>
        </w:rPr>
        <w:t xml:space="preserve">نکته: آیا </w:t>
      </w:r>
      <w:r w:rsidR="00A62F20">
        <w:rPr>
          <w:rFonts w:hint="cs"/>
          <w:rtl/>
        </w:rPr>
        <w:t>می‌شود</w:t>
      </w:r>
      <w:r>
        <w:rPr>
          <w:rFonts w:hint="cs"/>
          <w:rtl/>
        </w:rPr>
        <w:t xml:space="preserve"> در برخی موارد از کتب این اشخاص اخذ شده است؟ عده ای هستند کثیر الروایه یا اینکه روایاتی دارند که در فقیه به آنها طریق </w:t>
      </w:r>
      <w:r w:rsidR="00F16102">
        <w:rPr>
          <w:rFonts w:hint="cs"/>
          <w:rtl/>
        </w:rPr>
        <w:t>ذکرشده</w:t>
      </w:r>
      <w:r>
        <w:rPr>
          <w:rFonts w:hint="cs"/>
          <w:rtl/>
        </w:rPr>
        <w:t xml:space="preserve"> است. این طرق به هم نمی رسند و طرق به آنها مختلف است. </w:t>
      </w:r>
      <w:r w:rsidR="00F16102">
        <w:rPr>
          <w:rFonts w:hint="cs"/>
          <w:rtl/>
        </w:rPr>
        <w:t>مثلاً</w:t>
      </w:r>
    </w:p>
    <w:p w:rsidR="009E5380" w:rsidRDefault="009E5380" w:rsidP="009E5380">
      <w:pPr>
        <w:rPr>
          <w:rFonts w:ascii="Cambria" w:hAnsi="Cambria"/>
          <w:rtl/>
        </w:rPr>
      </w:pPr>
      <w:r>
        <w:rPr>
          <w:rFonts w:hint="cs"/>
          <w:rtl/>
        </w:rPr>
        <w:t xml:space="preserve">ابراهیم بن ابی </w:t>
      </w:r>
      <w:r>
        <w:rPr>
          <w:rFonts w:ascii="Cambria" w:hAnsi="Cambria" w:hint="cs"/>
          <w:rtl/>
        </w:rPr>
        <w:t>محمود</w:t>
      </w:r>
    </w:p>
    <w:p w:rsidR="009E5380" w:rsidRDefault="009E5380" w:rsidP="000E3F47">
      <w:pPr>
        <w:pStyle w:val="Quote"/>
        <w:rPr>
          <w:rtl/>
        </w:rPr>
      </w:pPr>
      <w:r w:rsidRPr="00390AD0">
        <w:rPr>
          <w:rFonts w:hint="cs"/>
          <w:rtl/>
        </w:rPr>
        <w:t>و ما كان فيه، عن إبراهيم بن أبي محمود فقد رويته، عن محمّد بن عليّ ماجيلويه- رضي اللّه عنه- عن عليّ بن إبراهيم، عن أبيه عن إبراهيم بن أبي محمود.</w:t>
      </w:r>
    </w:p>
    <w:p w:rsidR="009E5380" w:rsidRDefault="009E5380" w:rsidP="000E3F47">
      <w:pPr>
        <w:pStyle w:val="Quote"/>
        <w:rPr>
          <w:rtl/>
        </w:rPr>
      </w:pPr>
      <w:r w:rsidRPr="00390AD0">
        <w:rPr>
          <w:rFonts w:hint="cs"/>
          <w:rtl/>
        </w:rPr>
        <w:t xml:space="preserve">و رويته عن أبي- رضي اللّه عنه- عن الحسن بن </w:t>
      </w:r>
      <w:r w:rsidR="00F16102">
        <w:rPr>
          <w:rFonts w:hint="cs"/>
          <w:rtl/>
        </w:rPr>
        <w:t>احمد</w:t>
      </w:r>
      <w:r w:rsidRPr="00390AD0">
        <w:rPr>
          <w:rFonts w:hint="cs"/>
          <w:rtl/>
        </w:rPr>
        <w:t xml:space="preserve"> المالكيّ، عن أبيه، عن إبراهيم بن أبي محمود.</w:t>
      </w:r>
    </w:p>
    <w:p w:rsidR="009E5380" w:rsidRPr="00390AD0" w:rsidRDefault="009E5380" w:rsidP="000E3F47">
      <w:pPr>
        <w:pStyle w:val="Quote"/>
        <w:rPr>
          <w:rFonts w:ascii="Times New Roman" w:hAnsi="Times New Roman" w:cs="Times New Roman"/>
          <w:sz w:val="24"/>
          <w:szCs w:val="24"/>
        </w:rPr>
      </w:pPr>
      <w:r w:rsidRPr="00390AD0">
        <w:rPr>
          <w:rFonts w:hint="cs"/>
          <w:rtl/>
        </w:rPr>
        <w:t xml:space="preserve">و رويته عن محمّد بن الحسن- رضي اللّه عنه- عن سعد بن عبد اللّه؛ و محمّد بن الحسن الصفّار، عن </w:t>
      </w:r>
      <w:r w:rsidR="00F16102">
        <w:rPr>
          <w:rFonts w:hint="cs"/>
          <w:rtl/>
        </w:rPr>
        <w:t>احمد</w:t>
      </w:r>
      <w:r w:rsidRPr="00390AD0">
        <w:rPr>
          <w:rFonts w:hint="cs"/>
          <w:rtl/>
        </w:rPr>
        <w:t xml:space="preserve"> بن محمّد بن عيسى، عن إبراهيم بن أبي محمود.</w:t>
      </w:r>
    </w:p>
    <w:p w:rsidR="009E5380" w:rsidRDefault="009E5380" w:rsidP="009E5380">
      <w:pPr>
        <w:rPr>
          <w:rFonts w:ascii="Cambria" w:hAnsi="Cambria"/>
          <w:rtl/>
        </w:rPr>
      </w:pPr>
      <w:r>
        <w:rPr>
          <w:rFonts w:hint="cs"/>
          <w:rtl/>
        </w:rPr>
        <w:t xml:space="preserve">صدوق سه یا چهار طریق </w:t>
      </w:r>
      <w:r>
        <w:rPr>
          <w:rFonts w:ascii="Cambria" w:hAnsi="Cambria" w:hint="cs"/>
          <w:rtl/>
        </w:rPr>
        <w:t xml:space="preserve">به </w:t>
      </w:r>
      <w:r w:rsidR="007B303F">
        <w:rPr>
          <w:rFonts w:ascii="Cambria" w:hAnsi="Cambria" w:hint="cs"/>
          <w:rtl/>
        </w:rPr>
        <w:t>ایشان</w:t>
      </w:r>
      <w:r>
        <w:rPr>
          <w:rFonts w:ascii="Cambria" w:hAnsi="Cambria" w:hint="cs"/>
          <w:rtl/>
        </w:rPr>
        <w:t xml:space="preserve"> نقل </w:t>
      </w:r>
      <w:r w:rsidR="00A62F20">
        <w:rPr>
          <w:rFonts w:ascii="Cambria" w:hAnsi="Cambria" w:hint="cs"/>
          <w:rtl/>
        </w:rPr>
        <w:t>می‌کند</w:t>
      </w:r>
      <w:r>
        <w:rPr>
          <w:rFonts w:ascii="Cambria" w:hAnsi="Cambria" w:hint="cs"/>
          <w:rtl/>
        </w:rPr>
        <w:t xml:space="preserve"> که هیچکدام با دیگری فرد مشترک ندارد. آیا شیخ به سه کتاب مراجعه کرده است و روایت را نقل کرده است یا اینکه از خود کتاب ابراهیم بن ابی محمود نقل کرده و این سه طریق، طریق به کتاب است؟ این احتمال دوم عقلائی است. عبارت مشیخه </w:t>
      </w:r>
      <w:r w:rsidR="00D54067">
        <w:rPr>
          <w:rFonts w:ascii="Cambria" w:hAnsi="Cambria" w:hint="cs"/>
          <w:rtl/>
        </w:rPr>
        <w:t>به‌گونه‌ای</w:t>
      </w:r>
      <w:r>
        <w:rPr>
          <w:rFonts w:ascii="Cambria" w:hAnsi="Cambria" w:hint="cs"/>
          <w:rtl/>
        </w:rPr>
        <w:t xml:space="preserve"> است که ظاهر در این است که هر روایت را از هر سه طریق نقل </w:t>
      </w:r>
      <w:r w:rsidR="00A62F20">
        <w:rPr>
          <w:rFonts w:ascii="Cambria" w:hAnsi="Cambria" w:hint="cs"/>
          <w:rtl/>
        </w:rPr>
        <w:t>می‌کند</w:t>
      </w:r>
      <w:r>
        <w:rPr>
          <w:rFonts w:ascii="Cambria" w:hAnsi="Cambria" w:hint="cs"/>
          <w:rtl/>
        </w:rPr>
        <w:t>. احتمال عقلائی این است که یک کتاب ابراهیم بن ابی محمود است و سه طریق اجازه ای به این کتاب دارد.</w:t>
      </w:r>
    </w:p>
    <w:p w:rsidR="009E5380" w:rsidRDefault="009E5380" w:rsidP="009E5380">
      <w:pPr>
        <w:rPr>
          <w:rFonts w:ascii="Cambria" w:hAnsi="Cambria"/>
          <w:rtl/>
        </w:rPr>
      </w:pPr>
      <w:r>
        <w:rPr>
          <w:rFonts w:ascii="Cambria" w:hAnsi="Cambria" w:hint="cs"/>
          <w:rtl/>
        </w:rPr>
        <w:t xml:space="preserve">در مورد روات معروفی مثل زراره که مشهور و صاحب کتاب است </w:t>
      </w:r>
      <w:r w:rsidR="00F16102">
        <w:rPr>
          <w:rFonts w:ascii="Cambria" w:hAnsi="Cambria" w:hint="cs"/>
          <w:rtl/>
        </w:rPr>
        <w:t>می‌توان</w:t>
      </w:r>
      <w:r>
        <w:rPr>
          <w:rFonts w:ascii="Cambria" w:hAnsi="Cambria" w:hint="cs"/>
          <w:rtl/>
        </w:rPr>
        <w:t xml:space="preserve"> استظهار کرد از کتاب او نقل </w:t>
      </w:r>
      <w:r w:rsidR="00A62F20">
        <w:rPr>
          <w:rFonts w:ascii="Cambria" w:hAnsi="Cambria" w:hint="cs"/>
          <w:rtl/>
        </w:rPr>
        <w:t>می‌کند</w:t>
      </w:r>
      <w:r>
        <w:rPr>
          <w:rFonts w:ascii="Cambria" w:hAnsi="Cambria" w:hint="cs"/>
          <w:rtl/>
        </w:rPr>
        <w:t>.</w:t>
      </w:r>
    </w:p>
    <w:p w:rsidR="009E5380" w:rsidRDefault="009E5380" w:rsidP="002213D4">
      <w:pPr>
        <w:pStyle w:val="Heading2"/>
        <w:rPr>
          <w:rtl/>
        </w:rPr>
      </w:pPr>
      <w:bookmarkStart w:id="140" w:name="_Toc37017352"/>
      <w:r>
        <w:rPr>
          <w:rFonts w:hint="cs"/>
          <w:rtl/>
        </w:rPr>
        <w:t>تعویض اسناد</w:t>
      </w:r>
      <w:bookmarkEnd w:id="140"/>
    </w:p>
    <w:p w:rsidR="009E5380" w:rsidRDefault="009E5380" w:rsidP="009E5380">
      <w:pPr>
        <w:rPr>
          <w:rFonts w:ascii="Cambria" w:hAnsi="Cambria"/>
          <w:rtl/>
        </w:rPr>
      </w:pPr>
      <w:r>
        <w:rPr>
          <w:rFonts w:ascii="Cambria" w:hAnsi="Cambria" w:hint="cs"/>
          <w:rtl/>
        </w:rPr>
        <w:t xml:space="preserve">نکته: نظریاتی مطرح است </w:t>
      </w:r>
      <w:r w:rsidR="0052340B">
        <w:rPr>
          <w:rFonts w:ascii="Cambria" w:hAnsi="Cambria" w:hint="cs"/>
          <w:rtl/>
        </w:rPr>
        <w:t>به‌عنوان</w:t>
      </w:r>
      <w:r>
        <w:rPr>
          <w:rFonts w:ascii="Cambria" w:hAnsi="Cambria" w:hint="cs"/>
          <w:rtl/>
        </w:rPr>
        <w:t xml:space="preserve"> تعویض اسناد این اسم در کلام سید محمد باقر صدر آمده است ولی ریشه قدیمی دارد و از سماء المقال فهمیده </w:t>
      </w:r>
      <w:r w:rsidR="00A62F20">
        <w:rPr>
          <w:rFonts w:ascii="Cambria" w:hAnsi="Cambria" w:hint="cs"/>
          <w:rtl/>
        </w:rPr>
        <w:t>می‌شود</w:t>
      </w:r>
      <w:r>
        <w:rPr>
          <w:rFonts w:ascii="Cambria" w:hAnsi="Cambria" w:hint="cs"/>
          <w:rtl/>
        </w:rPr>
        <w:t xml:space="preserve"> اولین بار فاضل استرآبادی صاحب رجال کبیر (در طبقه مشایخ پدر علامه مجلسی) مطرح کرده است.</w:t>
      </w:r>
    </w:p>
    <w:p w:rsidR="009E5380" w:rsidRDefault="009E5380" w:rsidP="009E5380">
      <w:pPr>
        <w:rPr>
          <w:rFonts w:ascii="Cambria" w:hAnsi="Cambria"/>
          <w:rtl/>
        </w:rPr>
      </w:pPr>
      <w:r>
        <w:rPr>
          <w:rFonts w:ascii="Cambria" w:hAnsi="Cambria" w:hint="cs"/>
          <w:rtl/>
        </w:rPr>
        <w:t>تعویض اسناد اقسام مختلفی دارد:</w:t>
      </w:r>
    </w:p>
    <w:p w:rsidR="009E5380" w:rsidRDefault="009E5380" w:rsidP="009E5380">
      <w:pPr>
        <w:rPr>
          <w:rFonts w:ascii="Cambria" w:hAnsi="Cambria"/>
          <w:rtl/>
        </w:rPr>
      </w:pPr>
      <w:r>
        <w:rPr>
          <w:rFonts w:ascii="Cambria" w:hAnsi="Cambria" w:hint="cs"/>
          <w:rtl/>
        </w:rPr>
        <w:t xml:space="preserve">شکل معروف آن این است که: بر پایه عبارتی که در فهرست شیخ است استوار است. آنجا که </w:t>
      </w:r>
      <w:r w:rsidR="0052340B">
        <w:rPr>
          <w:rFonts w:ascii="Cambria" w:hAnsi="Cambria" w:hint="cs"/>
          <w:rtl/>
        </w:rPr>
        <w:t>می‌گوید</w:t>
      </w:r>
      <w:r>
        <w:rPr>
          <w:rFonts w:ascii="Cambria" w:hAnsi="Cambria" w:hint="cs"/>
          <w:rtl/>
        </w:rPr>
        <w:t xml:space="preserve"> اخبرنی بجمیع کتبه و روایاته. </w:t>
      </w:r>
      <w:r w:rsidR="00F16102">
        <w:rPr>
          <w:rFonts w:ascii="Cambria" w:hAnsi="Cambria" w:hint="cs"/>
          <w:rtl/>
        </w:rPr>
        <w:t>مثلاً</w:t>
      </w:r>
      <w:r>
        <w:rPr>
          <w:rFonts w:ascii="Cambria" w:hAnsi="Cambria" w:hint="cs"/>
          <w:rtl/>
        </w:rPr>
        <w:t xml:space="preserve"> در خصال </w:t>
      </w:r>
      <w:r w:rsidR="0052340B">
        <w:rPr>
          <w:rFonts w:ascii="Cambria" w:hAnsi="Cambria" w:hint="cs"/>
          <w:rtl/>
        </w:rPr>
        <w:t>می‌گوید</w:t>
      </w:r>
      <w:r>
        <w:rPr>
          <w:rFonts w:ascii="Cambria" w:hAnsi="Cambria" w:hint="cs"/>
          <w:rtl/>
        </w:rPr>
        <w:t xml:space="preserve"> اخبرنا </w:t>
      </w:r>
      <w:r w:rsidR="00F16102">
        <w:rPr>
          <w:rFonts w:ascii="Cambria" w:hAnsi="Cambria" w:hint="cs"/>
          <w:rtl/>
        </w:rPr>
        <w:t>احمد</w:t>
      </w:r>
      <w:r>
        <w:rPr>
          <w:rFonts w:ascii="Cambria" w:hAnsi="Cambria" w:hint="cs"/>
          <w:rtl/>
        </w:rPr>
        <w:t xml:space="preserve"> بن محمد بن یحیی عن سعد بن عبدالله عن ... . در وثاقت </w:t>
      </w:r>
      <w:r w:rsidR="00F16102">
        <w:rPr>
          <w:rFonts w:ascii="Cambria" w:hAnsi="Cambria" w:hint="cs"/>
          <w:rtl/>
        </w:rPr>
        <w:lastRenderedPageBreak/>
        <w:t>احمد</w:t>
      </w:r>
      <w:r>
        <w:rPr>
          <w:rFonts w:ascii="Cambria" w:hAnsi="Cambria" w:hint="cs"/>
          <w:rtl/>
        </w:rPr>
        <w:t xml:space="preserve"> بن محمد بن یحیی مناقشه است. می خواهند او را جابجا کنند. در مورد سعد بن عبدالله شیخ در فهرست عبارت جمیع کتبه و روایاته آورده است و طریق ذکر کرده است و در این طریق هم صدوق واقع است.</w:t>
      </w:r>
    </w:p>
    <w:p w:rsidR="009E5380" w:rsidRDefault="009E5380" w:rsidP="009E5380">
      <w:pPr>
        <w:rPr>
          <w:rFonts w:ascii="Cambria" w:hAnsi="Cambria"/>
          <w:rtl/>
        </w:rPr>
      </w:pPr>
      <w:r>
        <w:rPr>
          <w:rFonts w:ascii="Cambria" w:hAnsi="Cambria" w:hint="cs"/>
          <w:rtl/>
        </w:rPr>
        <w:t>شیخ در فهرست آورده است:</w:t>
      </w:r>
    </w:p>
    <w:p w:rsidR="009E5380" w:rsidRDefault="009E5380" w:rsidP="000E3F47">
      <w:pPr>
        <w:pStyle w:val="Quote"/>
        <w:rPr>
          <w:rtl/>
        </w:rPr>
      </w:pPr>
      <w:r w:rsidRPr="005825DE">
        <w:rPr>
          <w:rtl/>
        </w:rPr>
        <w:t xml:space="preserve">أخبرنا بجميع كتبه و رواياته عدة من </w:t>
      </w:r>
      <w:r w:rsidR="00615FB7">
        <w:rPr>
          <w:rtl/>
        </w:rPr>
        <w:t>أصحابنا</w:t>
      </w:r>
      <w:r w:rsidRPr="005825DE">
        <w:rPr>
          <w:rtl/>
        </w:rPr>
        <w:t xml:space="preserve"> عن محمد بن علي بن الحسين (بن بابويه) عن أبيه و محمد بن الحسن عن سعد بن عبد الله عن رجاله.</w:t>
      </w:r>
    </w:p>
    <w:p w:rsidR="009E5380" w:rsidRDefault="009E5380" w:rsidP="009E5380">
      <w:pPr>
        <w:rPr>
          <w:rtl/>
        </w:rPr>
      </w:pPr>
      <w:r>
        <w:rPr>
          <w:rFonts w:hint="cs"/>
          <w:rtl/>
        </w:rPr>
        <w:t xml:space="preserve">جمیع کتب و روایات سعد بن عبدالله را صدوق به آنها طریق دارد. این هم یکی از روایات سعد بن عبدالله است. لذا آن طریق عام صدوق را بجای </w:t>
      </w:r>
      <w:r w:rsidR="00F16102">
        <w:rPr>
          <w:rFonts w:hint="cs"/>
          <w:rtl/>
        </w:rPr>
        <w:t>احمد</w:t>
      </w:r>
      <w:r>
        <w:rPr>
          <w:rFonts w:hint="cs"/>
          <w:rtl/>
        </w:rPr>
        <w:t xml:space="preserve"> بن محمد بن یحیی قرار دهیم و بگوییم </w:t>
      </w:r>
      <w:r w:rsidR="00A62F20">
        <w:rPr>
          <w:rFonts w:hint="cs"/>
          <w:rtl/>
        </w:rPr>
        <w:t>ابن‌بابویه</w:t>
      </w:r>
      <w:r w:rsidR="009F427C">
        <w:rPr>
          <w:rtl/>
        </w:rPr>
        <w:t xml:space="preserve"> (</w:t>
      </w:r>
      <w:r>
        <w:rPr>
          <w:rFonts w:hint="cs"/>
          <w:rtl/>
        </w:rPr>
        <w:t xml:space="preserve">صدوق) عن ابیه عن سعد بن عبدالله عن... . این یک مدل ساده از تعویض اسناد است. صرف نظر اینکه تعویض اسناد بر مبنای اینکه نقل طرق و مشیخه لازم است معنا دارد و طبق مبنای ما نیازی به تعویض اسناد نیست. این تعویض اسناد یک مشکل اساسی دارد. اخبرنا بجمیع الکتب و روایات سعد بن عبدالله. یعنی همه روایات سعد بن عبدالله را طریق دارد. یعنی ما روی سعدُ بن عبدالله نه اینکه آنچه از سعد بن عبدالله روایت شده یعنی ما رُوِیَ عن سعدِ بن عبدالله. آنچه به سعد بن عبدالله نسبت </w:t>
      </w:r>
      <w:r w:rsidR="00615FB7">
        <w:rPr>
          <w:rFonts w:hint="cs"/>
          <w:rtl/>
        </w:rPr>
        <w:t>داده‌شده</w:t>
      </w:r>
      <w:r>
        <w:rPr>
          <w:rFonts w:hint="cs"/>
          <w:rtl/>
        </w:rPr>
        <w:t xml:space="preserve"> است الزاماً روایت او نیست. شما اگر </w:t>
      </w:r>
      <w:r w:rsidR="00F16102">
        <w:rPr>
          <w:rFonts w:hint="cs"/>
          <w:rtl/>
        </w:rPr>
        <w:t>احمد</w:t>
      </w:r>
      <w:r>
        <w:rPr>
          <w:rFonts w:hint="cs"/>
          <w:rtl/>
        </w:rPr>
        <w:t xml:space="preserve"> بن محمد بن یحیی را ثقه می دانید و این نسبتی که به سعد بن عبدالله </w:t>
      </w:r>
      <w:r w:rsidR="009C51C7">
        <w:rPr>
          <w:rFonts w:hint="cs"/>
          <w:rtl/>
        </w:rPr>
        <w:t>می‌دهد</w:t>
      </w:r>
      <w:r>
        <w:rPr>
          <w:rFonts w:hint="cs"/>
          <w:rtl/>
        </w:rPr>
        <w:t xml:space="preserve"> را قبول دارید </w:t>
      </w:r>
      <w:r w:rsidR="00A62F20">
        <w:rPr>
          <w:rFonts w:hint="cs"/>
          <w:rtl/>
        </w:rPr>
        <w:t>می‌شود</w:t>
      </w:r>
      <w:r>
        <w:rPr>
          <w:rFonts w:hint="cs"/>
          <w:rtl/>
        </w:rPr>
        <w:t xml:space="preserve"> طریق دیگر را جایگزین کرد ولی لازم به این کار نیست زیرا خود </w:t>
      </w:r>
      <w:r w:rsidR="00F16102">
        <w:rPr>
          <w:rFonts w:hint="cs"/>
          <w:rtl/>
        </w:rPr>
        <w:t>احمد</w:t>
      </w:r>
      <w:r>
        <w:rPr>
          <w:rFonts w:hint="cs"/>
          <w:rtl/>
        </w:rPr>
        <w:t xml:space="preserve"> بن محمد بن یحیی ثقه است. و اگر او را ثقه نمی دانید و در انتساب روایت به سعد بن عبدالله تردید دارید ن</w:t>
      </w:r>
      <w:r w:rsidR="00F16102">
        <w:rPr>
          <w:rFonts w:hint="cs"/>
          <w:rtl/>
        </w:rPr>
        <w:t>می‌توان</w:t>
      </w:r>
      <w:r>
        <w:rPr>
          <w:rFonts w:hint="cs"/>
          <w:rtl/>
        </w:rPr>
        <w:t>ید این طریق را جایگزین کنید.</w:t>
      </w:r>
    </w:p>
    <w:p w:rsidR="009E5380" w:rsidRDefault="009E5380" w:rsidP="009E5380">
      <w:pPr>
        <w:rPr>
          <w:rtl/>
        </w:rPr>
      </w:pPr>
      <w:r>
        <w:rPr>
          <w:rFonts w:hint="cs"/>
          <w:rtl/>
        </w:rPr>
        <w:t>به تعبیر فنی باید در رتبه سابق بر حکم</w:t>
      </w:r>
      <w:r w:rsidR="002213D4">
        <w:rPr>
          <w:rFonts w:hint="cs"/>
          <w:rtl/>
        </w:rPr>
        <w:t>،</w:t>
      </w:r>
      <w:r>
        <w:rPr>
          <w:rFonts w:hint="cs"/>
          <w:rtl/>
        </w:rPr>
        <w:t xml:space="preserve"> موضوعش احراز شده باشد. موضوع حکم فهرست شیخ روایات سعد بن عبدالله است و با خود این حکم ن</w:t>
      </w:r>
      <w:r w:rsidR="00F16102">
        <w:rPr>
          <w:rFonts w:hint="cs"/>
          <w:rtl/>
        </w:rPr>
        <w:t>می‌توان</w:t>
      </w:r>
      <w:r>
        <w:rPr>
          <w:rFonts w:hint="cs"/>
          <w:rtl/>
        </w:rPr>
        <w:t xml:space="preserve"> موضوع را اثبات کرد. باید در جای خود اثبات شود این روایت مال سعد بن عبدالله است بعد این سند را بجای او بگذاریم. لذا تعویض سند صحیح با سند اصح مقبول است ولی تعویض سند ضعیف با سند صحیح، درست نخواهد بود.</w:t>
      </w:r>
    </w:p>
    <w:p w:rsidR="009E5380" w:rsidRDefault="009E5380" w:rsidP="009E5380">
      <w:pPr>
        <w:rPr>
          <w:rtl/>
        </w:rPr>
      </w:pPr>
      <w:r>
        <w:rPr>
          <w:rFonts w:hint="cs"/>
          <w:rtl/>
        </w:rPr>
        <w:t>یک احتمالی وجود دارد که صدوق تعویض اسناد به نحو صحیح اعمال کرده است:</w:t>
      </w:r>
    </w:p>
    <w:p w:rsidR="009E5380" w:rsidRDefault="009E5380" w:rsidP="009E5380">
      <w:pPr>
        <w:rPr>
          <w:rtl/>
        </w:rPr>
      </w:pPr>
      <w:r>
        <w:rPr>
          <w:rFonts w:hint="cs"/>
          <w:rtl/>
        </w:rPr>
        <w:t xml:space="preserve">صدوق در برخی موارد روایات مختلف زراره که مورد اعتماد بوده است را ذکر کرده و در اول سند خود زراره را قرار داده است و در مشیخه یک طریق عام به جمیع روایات زراره را ذکر کرده است. در حالی که این روایات چندین طریق مختلف </w:t>
      </w:r>
      <w:r w:rsidR="0052340B">
        <w:rPr>
          <w:rFonts w:hint="cs"/>
          <w:rtl/>
        </w:rPr>
        <w:t>داشته‌اند</w:t>
      </w:r>
      <w:r>
        <w:rPr>
          <w:rFonts w:hint="cs"/>
          <w:rtl/>
        </w:rPr>
        <w:t xml:space="preserve"> ولی همه این اسناد را حذف کرده است و یک طریق عام به جمیع روایات زراره را ذکر کرده است.</w:t>
      </w:r>
    </w:p>
    <w:p w:rsidR="009E5380" w:rsidRDefault="009E5380" w:rsidP="009E5380">
      <w:pPr>
        <w:rPr>
          <w:rtl/>
        </w:rPr>
      </w:pPr>
      <w:r>
        <w:rPr>
          <w:rFonts w:hint="cs"/>
          <w:rtl/>
        </w:rPr>
        <w:t xml:space="preserve">اگر این مطلب تمام باشد لازم نیست </w:t>
      </w:r>
      <w:r w:rsidR="00025E0D">
        <w:rPr>
          <w:rFonts w:hint="cs"/>
          <w:rtl/>
        </w:rPr>
        <w:t>همه را از کتاب نقل کرده باشد</w:t>
      </w:r>
      <w:r>
        <w:rPr>
          <w:rFonts w:hint="cs"/>
          <w:rtl/>
        </w:rPr>
        <w:t xml:space="preserve"> بلکه برخی </w:t>
      </w:r>
      <w:r w:rsidR="00025E0D">
        <w:rPr>
          <w:rFonts w:hint="cs"/>
          <w:rtl/>
        </w:rPr>
        <w:t xml:space="preserve">را </w:t>
      </w:r>
      <w:r>
        <w:rPr>
          <w:rFonts w:hint="cs"/>
          <w:rtl/>
        </w:rPr>
        <w:t>از کتاب و برخی شفاهی و... بوده است و این طرق، طریق های عام به جمیع روایات است.</w:t>
      </w:r>
    </w:p>
    <w:p w:rsidR="009E5380" w:rsidRDefault="009E5380" w:rsidP="009A554D">
      <w:pPr>
        <w:rPr>
          <w:rtl/>
        </w:rPr>
      </w:pPr>
      <w:r>
        <w:rPr>
          <w:rFonts w:hint="cs"/>
          <w:rtl/>
        </w:rPr>
        <w:t xml:space="preserve">ما در همه روایات باید اعتماد به </w:t>
      </w:r>
      <w:r w:rsidR="009A554D">
        <w:rPr>
          <w:rFonts w:hint="cs"/>
          <w:rtl/>
        </w:rPr>
        <w:t>صدوق</w:t>
      </w:r>
      <w:r>
        <w:rPr>
          <w:rFonts w:hint="cs"/>
          <w:rtl/>
        </w:rPr>
        <w:t xml:space="preserve"> را اضافه کنیم. یعنی اعتماد کنیم بر اینکه این روایت در نظر صدوق مال زراره است و این طریق مذکور در مشیخه</w:t>
      </w:r>
      <w:r w:rsidR="00025E0D">
        <w:rPr>
          <w:rFonts w:hint="cs"/>
          <w:rtl/>
        </w:rPr>
        <w:t>،</w:t>
      </w:r>
      <w:r>
        <w:rPr>
          <w:rFonts w:hint="cs"/>
          <w:rtl/>
        </w:rPr>
        <w:t xml:space="preserve"> طریق این روایت است. اگر این حرف را زدیم و گفتیم به صدوق اعتماد داریم مرسلات و مسندات صدوق همه باید حجت باشند و طریق صدوق تا زراره را لازم نباشد بررسی کنیم. بلکه خود زراره و بعد از زراره تا امام باید بررسی شود. همه اسناد فقیه مرسلاتی خواهند شد که صدوق </w:t>
      </w:r>
      <w:r w:rsidR="0052340B">
        <w:rPr>
          <w:rFonts w:hint="cs"/>
          <w:rtl/>
        </w:rPr>
        <w:t>می‌گوید</w:t>
      </w:r>
      <w:r>
        <w:rPr>
          <w:rFonts w:hint="cs"/>
          <w:rtl/>
        </w:rPr>
        <w:t xml:space="preserve"> روایت از فلان راوی است.</w:t>
      </w:r>
    </w:p>
    <w:p w:rsidR="009A554D" w:rsidRDefault="009A554D" w:rsidP="009E5380">
      <w:pPr>
        <w:rPr>
          <w:rtl/>
        </w:rPr>
      </w:pPr>
    </w:p>
    <w:p w:rsidR="009E5380" w:rsidRDefault="00025E0D" w:rsidP="00025E0D">
      <w:pPr>
        <w:pStyle w:val="Heading3"/>
        <w:rPr>
          <w:rtl/>
        </w:rPr>
      </w:pPr>
      <w:bookmarkStart w:id="141" w:name="_Toc37017353"/>
      <w:r>
        <w:rPr>
          <w:rFonts w:hint="cs"/>
          <w:rtl/>
        </w:rPr>
        <w:t>برخی قرائن تعویض اسناد در فقیه</w:t>
      </w:r>
      <w:bookmarkEnd w:id="141"/>
    </w:p>
    <w:p w:rsidR="009E5380" w:rsidRDefault="00E93972" w:rsidP="009E5380">
      <w:pPr>
        <w:rPr>
          <w:rFonts w:ascii="Cambria" w:hAnsi="Cambria"/>
          <w:rtl/>
        </w:rPr>
      </w:pPr>
      <w:r>
        <w:rPr>
          <w:rFonts w:ascii="Cambria" w:hAnsi="Cambria" w:hint="cs"/>
          <w:rtl/>
        </w:rPr>
        <w:t xml:space="preserve">- </w:t>
      </w:r>
      <w:r w:rsidR="009E5380">
        <w:rPr>
          <w:rFonts w:ascii="Cambria" w:hAnsi="Cambria" w:hint="cs"/>
          <w:rtl/>
        </w:rPr>
        <w:t xml:space="preserve">برخی اشخاصی در فقیه هستند که استظهار داریم از کتاب </w:t>
      </w:r>
      <w:r w:rsidR="007B303F">
        <w:rPr>
          <w:rFonts w:ascii="Cambria" w:hAnsi="Cambria" w:hint="cs"/>
          <w:rtl/>
        </w:rPr>
        <w:t>ایشان</w:t>
      </w:r>
      <w:r w:rsidR="009E5380">
        <w:rPr>
          <w:rFonts w:ascii="Cambria" w:hAnsi="Cambria" w:hint="cs"/>
          <w:rtl/>
        </w:rPr>
        <w:t xml:space="preserve"> نقل شده است و کتاب </w:t>
      </w:r>
      <w:r w:rsidR="007B303F">
        <w:rPr>
          <w:rFonts w:ascii="Cambria" w:hAnsi="Cambria" w:hint="cs"/>
          <w:rtl/>
        </w:rPr>
        <w:t>ایشان</w:t>
      </w:r>
      <w:r w:rsidR="009E5380">
        <w:rPr>
          <w:rFonts w:ascii="Cambria" w:hAnsi="Cambria" w:hint="cs"/>
          <w:rtl/>
        </w:rPr>
        <w:t xml:space="preserve"> مشهور و معروف نبوده است. مثل حنان بن سدیر یا ابراهیم بن ابی محمود. حنان بن سدیر یک کتاب دارد به نام صفه الجنة و النار. روایات فقیه فقهی هستند و ربطی به موضوع کتاب </w:t>
      </w:r>
      <w:r w:rsidR="007B303F">
        <w:rPr>
          <w:rFonts w:ascii="Cambria" w:hAnsi="Cambria" w:hint="cs"/>
          <w:rtl/>
        </w:rPr>
        <w:t>ایشان</w:t>
      </w:r>
      <w:r w:rsidR="009E5380">
        <w:rPr>
          <w:rFonts w:ascii="Cambria" w:hAnsi="Cambria" w:hint="cs"/>
          <w:rtl/>
        </w:rPr>
        <w:t xml:space="preserve"> ندارد. منقولات از حنان ربطی به این کتاب ندارد. یا حنان کتاب دیگری دارد که فقهی است و از </w:t>
      </w:r>
      <w:r w:rsidR="009E5380">
        <w:rPr>
          <w:rFonts w:ascii="Cambria" w:hAnsi="Cambria" w:hint="eastAsia"/>
          <w:rtl/>
        </w:rPr>
        <w:t>آن</w:t>
      </w:r>
      <w:r w:rsidR="009E5380">
        <w:rPr>
          <w:rFonts w:ascii="Cambria" w:hAnsi="Cambria" w:hint="cs"/>
          <w:rtl/>
        </w:rPr>
        <w:t xml:space="preserve"> کتاب نقل شده است و </w:t>
      </w:r>
      <w:r w:rsidR="009E5380">
        <w:rPr>
          <w:rFonts w:ascii="Cambria" w:hAnsi="Cambria" w:hint="eastAsia"/>
          <w:rtl/>
        </w:rPr>
        <w:t>آن</w:t>
      </w:r>
      <w:r w:rsidR="009E5380">
        <w:rPr>
          <w:rFonts w:ascii="Cambria" w:hAnsi="Cambria" w:hint="cs"/>
          <w:rtl/>
        </w:rPr>
        <w:t xml:space="preserve"> کتاب مشهور و معروف بوده است. لکن مشکل اینجاست که چگونه است که این کتاب </w:t>
      </w:r>
      <w:r w:rsidR="00F16102">
        <w:rPr>
          <w:rFonts w:ascii="Cambria" w:hAnsi="Cambria" w:hint="cs"/>
          <w:rtl/>
        </w:rPr>
        <w:t>باوجود</w:t>
      </w:r>
      <w:r w:rsidR="009E5380">
        <w:rPr>
          <w:rFonts w:ascii="Cambria" w:hAnsi="Cambria" w:hint="cs"/>
          <w:rtl/>
        </w:rPr>
        <w:t xml:space="preserve"> شهرتی که داشته است ولی نجاشی از آن اطلاعی نداشته است؟ حنان بن سدیر هم چندین طریق دارد که هیچکدام </w:t>
      </w:r>
      <w:r w:rsidR="00D54067">
        <w:rPr>
          <w:rFonts w:ascii="Cambria" w:hAnsi="Cambria" w:hint="cs"/>
          <w:rtl/>
        </w:rPr>
        <w:t>باهم</w:t>
      </w:r>
      <w:r w:rsidR="009E5380">
        <w:rPr>
          <w:rFonts w:ascii="Cambria" w:hAnsi="Cambria" w:hint="cs"/>
          <w:rtl/>
        </w:rPr>
        <w:t xml:space="preserve"> اشتراکی ندارند. به نظر </w:t>
      </w:r>
      <w:r w:rsidR="00A62F20">
        <w:rPr>
          <w:rFonts w:ascii="Cambria" w:hAnsi="Cambria" w:hint="cs"/>
          <w:rtl/>
        </w:rPr>
        <w:t>می‌رسد</w:t>
      </w:r>
      <w:r w:rsidR="009E5380">
        <w:rPr>
          <w:rFonts w:ascii="Cambria" w:hAnsi="Cambria" w:hint="cs"/>
          <w:rtl/>
        </w:rPr>
        <w:t xml:space="preserve"> تنها راه حل این است که اجازه عامی به روایات حنان داشته است و این روایات هم منقول از کتاب او نیست بلکه از کتب دیگر اخذ شده است و طریق تفصیلی به آن کتب متفاوت است. لکن همان اجازه عام را </w:t>
      </w:r>
      <w:r w:rsidR="0052340B">
        <w:rPr>
          <w:rFonts w:ascii="Cambria" w:hAnsi="Cambria" w:hint="cs"/>
          <w:rtl/>
        </w:rPr>
        <w:t>به‌عنوان</w:t>
      </w:r>
      <w:r w:rsidR="009E5380">
        <w:rPr>
          <w:rFonts w:ascii="Cambria" w:hAnsi="Cambria" w:hint="cs"/>
          <w:rtl/>
        </w:rPr>
        <w:t xml:space="preserve"> طریق اجمالی به روایات حنان نقل </w:t>
      </w:r>
      <w:r w:rsidR="00A62F20">
        <w:rPr>
          <w:rFonts w:ascii="Cambria" w:hAnsi="Cambria" w:hint="cs"/>
          <w:rtl/>
        </w:rPr>
        <w:t>می‌کند</w:t>
      </w:r>
      <w:r w:rsidR="009E5380">
        <w:rPr>
          <w:rFonts w:ascii="Cambria" w:hAnsi="Cambria" w:hint="cs"/>
          <w:rtl/>
        </w:rPr>
        <w:t>. یعنی طریق اجمالی غیر از طریق تفصیلی است. این همان تعویض سند است.</w:t>
      </w:r>
    </w:p>
    <w:p w:rsidR="009E5380" w:rsidRDefault="00E93972" w:rsidP="009E5380">
      <w:pPr>
        <w:rPr>
          <w:rFonts w:ascii="Cambria" w:hAnsi="Cambria"/>
          <w:rtl/>
        </w:rPr>
      </w:pPr>
      <w:r>
        <w:rPr>
          <w:rFonts w:ascii="Cambria" w:hAnsi="Cambria" w:hint="cs"/>
          <w:rtl/>
        </w:rPr>
        <w:t xml:space="preserve">- </w:t>
      </w:r>
      <w:r w:rsidR="009E5380">
        <w:rPr>
          <w:rFonts w:ascii="Cambria" w:hAnsi="Cambria" w:hint="cs"/>
          <w:rtl/>
        </w:rPr>
        <w:t xml:space="preserve">نجاشی در مورد سلیمان بن جعفر الجعفری </w:t>
      </w:r>
      <w:r w:rsidR="00F16102">
        <w:rPr>
          <w:rFonts w:ascii="Cambria" w:hAnsi="Cambria" w:hint="cs"/>
          <w:rtl/>
        </w:rPr>
        <w:t>می‌نویسد</w:t>
      </w:r>
      <w:r w:rsidR="009E5380">
        <w:rPr>
          <w:rFonts w:ascii="Cambria" w:hAnsi="Cambria" w:hint="cs"/>
          <w:rtl/>
        </w:rPr>
        <w:t>:</w:t>
      </w:r>
    </w:p>
    <w:p w:rsidR="009E5380" w:rsidRPr="00840BEF" w:rsidRDefault="009E5380" w:rsidP="000E3F47">
      <w:pPr>
        <w:pStyle w:val="Quote"/>
        <w:rPr>
          <w:rtl/>
        </w:rPr>
      </w:pPr>
      <w:r w:rsidRPr="00840BEF">
        <w:rPr>
          <w:rtl/>
        </w:rPr>
        <w:t>483 - سليمان بن جعفر بن إبراهيم</w:t>
      </w:r>
    </w:p>
    <w:p w:rsidR="009E5380" w:rsidRDefault="009E5380" w:rsidP="000E3F47">
      <w:pPr>
        <w:pStyle w:val="Quote"/>
        <w:rPr>
          <w:rtl/>
        </w:rPr>
      </w:pPr>
      <w:r w:rsidRPr="00840BEF">
        <w:rPr>
          <w:rtl/>
        </w:rPr>
        <w:t xml:space="preserve">بن محمد بن علي بن عبد الله بن جعفر الطيار أبو محمد الطالبي الجعفري روى عن الرضا </w:t>
      </w:r>
      <w:r w:rsidR="00A62F20">
        <w:rPr>
          <w:rtl/>
        </w:rPr>
        <w:t>علیه‌السلام</w:t>
      </w:r>
      <w:r w:rsidRPr="00840BEF">
        <w:rPr>
          <w:rtl/>
        </w:rPr>
        <w:t xml:space="preserve">. و روى أبوه عن أبي عبد الله و أبي الحسن </w:t>
      </w:r>
      <w:r w:rsidR="00F16102">
        <w:rPr>
          <w:rtl/>
        </w:rPr>
        <w:t>علیهماالسلام</w:t>
      </w:r>
      <w:r w:rsidRPr="00840BEF">
        <w:rPr>
          <w:rtl/>
        </w:rPr>
        <w:t xml:space="preserve"> و كانا ثقتين.</w:t>
      </w:r>
      <w:r w:rsidRPr="00840BEF">
        <w:rPr>
          <w:b/>
          <w:bCs/>
          <w:rtl/>
        </w:rPr>
        <w:t xml:space="preserve"> له كتاب فضل الدعاء</w:t>
      </w:r>
      <w:r w:rsidRPr="00840BEF">
        <w:rPr>
          <w:rtl/>
        </w:rPr>
        <w:t xml:space="preserve"> أخبرناه الحسين بن </w:t>
      </w:r>
      <w:r w:rsidR="00F16102">
        <w:rPr>
          <w:rtl/>
        </w:rPr>
        <w:t>عبیدالله</w:t>
      </w:r>
      <w:r w:rsidRPr="00840BEF">
        <w:rPr>
          <w:rtl/>
        </w:rPr>
        <w:t xml:space="preserve"> عن </w:t>
      </w:r>
      <w:r w:rsidR="00F16102">
        <w:rPr>
          <w:rtl/>
        </w:rPr>
        <w:t>احمد</w:t>
      </w:r>
      <w:r w:rsidRPr="00840BEF">
        <w:rPr>
          <w:rtl/>
        </w:rPr>
        <w:t xml:space="preserve"> بن جعفر عن </w:t>
      </w:r>
      <w:r w:rsidR="00F16102">
        <w:rPr>
          <w:rtl/>
        </w:rPr>
        <w:t>احمد</w:t>
      </w:r>
      <w:r w:rsidRPr="00840BEF">
        <w:rPr>
          <w:rtl/>
        </w:rPr>
        <w:t xml:space="preserve"> بن إدريس عن عبد الله بن محمد بن عيسى عنه.</w:t>
      </w:r>
    </w:p>
    <w:p w:rsidR="009E5380" w:rsidRDefault="009E5380" w:rsidP="009E5380">
      <w:pPr>
        <w:rPr>
          <w:rtl/>
        </w:rPr>
      </w:pPr>
      <w:r>
        <w:rPr>
          <w:rFonts w:hint="cs"/>
          <w:rtl/>
        </w:rPr>
        <w:t xml:space="preserve">برخی از اشخاص غیر معروف هستند. اگر گفتیم روایات را از کتابش اخذ کرده است لازمه اش این است که از کتاب غیر معروف اخذ کرده باشد. در حالی که صدوق گفته است از کتب مشهوره فقط اخذ روایت </w:t>
      </w:r>
      <w:r w:rsidR="00A62F20">
        <w:rPr>
          <w:rFonts w:hint="cs"/>
          <w:rtl/>
        </w:rPr>
        <w:t>می‌کند</w:t>
      </w:r>
      <w:r>
        <w:rPr>
          <w:rFonts w:hint="cs"/>
          <w:rtl/>
        </w:rPr>
        <w:t xml:space="preserve">. پس معلوم </w:t>
      </w:r>
      <w:r w:rsidR="00A62F20">
        <w:rPr>
          <w:rFonts w:hint="cs"/>
          <w:rtl/>
        </w:rPr>
        <w:t>می‌شود</w:t>
      </w:r>
      <w:r>
        <w:rPr>
          <w:rFonts w:hint="cs"/>
          <w:rtl/>
        </w:rPr>
        <w:t xml:space="preserve"> از کتب دیگر روایات این شخص را گرفته است و اجازه عام به همه روایات او داشته است و سند عام خود را بجای اسناد تفصیلی قرار داده است.</w:t>
      </w:r>
    </w:p>
    <w:p w:rsidR="009E5380" w:rsidRDefault="00E93972" w:rsidP="009E5380">
      <w:pPr>
        <w:rPr>
          <w:rFonts w:asciiTheme="minorHAnsi" w:hAnsiTheme="minorHAnsi"/>
          <w:rtl/>
        </w:rPr>
      </w:pPr>
      <w:r>
        <w:rPr>
          <w:rFonts w:hint="cs"/>
          <w:rtl/>
        </w:rPr>
        <w:t xml:space="preserve">- </w:t>
      </w:r>
      <w:r w:rsidR="009E5380">
        <w:rPr>
          <w:rFonts w:hint="cs"/>
          <w:rtl/>
        </w:rPr>
        <w:t xml:space="preserve">در طریق به ابی حمزه ثمالی </w:t>
      </w:r>
      <w:r w:rsidR="009E5380">
        <w:rPr>
          <w:rFonts w:asciiTheme="minorHAnsi" w:hAnsiTheme="minorHAnsi" w:hint="cs"/>
          <w:rtl/>
        </w:rPr>
        <w:t xml:space="preserve">شیخ صدوق </w:t>
      </w:r>
      <w:r w:rsidR="00F16102">
        <w:rPr>
          <w:rFonts w:asciiTheme="minorHAnsi" w:hAnsiTheme="minorHAnsi" w:hint="cs"/>
          <w:rtl/>
        </w:rPr>
        <w:t>می‌نویسد</w:t>
      </w:r>
      <w:r w:rsidR="009E5380">
        <w:rPr>
          <w:rFonts w:asciiTheme="minorHAnsi" w:hAnsiTheme="minorHAnsi" w:hint="cs"/>
          <w:rtl/>
        </w:rPr>
        <w:t>:</w:t>
      </w:r>
    </w:p>
    <w:p w:rsidR="009E5380" w:rsidRPr="008F029E" w:rsidRDefault="009E5380" w:rsidP="000E3F47">
      <w:pPr>
        <w:pStyle w:val="Quote"/>
        <w:rPr>
          <w:rFonts w:ascii="Times New Roman" w:hAnsi="Times New Roman" w:cs="Times New Roman"/>
          <w:sz w:val="24"/>
          <w:szCs w:val="24"/>
        </w:rPr>
      </w:pPr>
      <w:r w:rsidRPr="008F029E">
        <w:rPr>
          <w:rFonts w:hint="cs"/>
          <w:rtl/>
        </w:rPr>
        <w:t xml:space="preserve">و ما كان فيه عن أبي حمزة الثماليّ فقد رويته عن أبي- رضي اللّه عنه- عن سعد بن عبد اللّه، عن إبراهيم بن هاشم، عن </w:t>
      </w:r>
      <w:r w:rsidR="00F16102">
        <w:rPr>
          <w:rFonts w:hint="cs"/>
          <w:rtl/>
        </w:rPr>
        <w:t>احمد</w:t>
      </w:r>
      <w:r w:rsidRPr="008F029E">
        <w:rPr>
          <w:rFonts w:hint="cs"/>
          <w:rtl/>
        </w:rPr>
        <w:t xml:space="preserve"> بن محمّد بن أبي نصر البزنطيّ، عن محمّد بن الفضيل، عن أبي حمزة ثابت بن دينار الثماليّ‏. و دينار يكنّى أبا صفيّة و هو من حيّ من بني ثعل و نسب إلى ثمالة لأنّ داره كانت فيهم، و توفّي سنة خمسين و مائة و هو ثقة عدل قد لقي أربعة من الأئمّة: عليّ بن الحسين؛ و محمّد بن عليّ، و جعفر بن محمّد، و موسى بن جعفر </w:t>
      </w:r>
      <w:r w:rsidR="00A62F20">
        <w:rPr>
          <w:rFonts w:hint="cs"/>
          <w:rtl/>
        </w:rPr>
        <w:t>علیهم‌السلام</w:t>
      </w:r>
      <w:r w:rsidRPr="008F029E">
        <w:rPr>
          <w:rFonts w:hint="cs"/>
          <w:rtl/>
        </w:rPr>
        <w:t>،</w:t>
      </w:r>
      <w:r w:rsidRPr="008F029E">
        <w:rPr>
          <w:rFonts w:hint="cs"/>
          <w:b/>
          <w:bCs/>
          <w:rtl/>
        </w:rPr>
        <w:t xml:space="preserve"> و طرقي إليه كثيرة و لكنّي اقتصرت على طريق واحد منها.</w:t>
      </w:r>
    </w:p>
    <w:p w:rsidR="009E5380" w:rsidRDefault="00025E0D" w:rsidP="009E5380">
      <w:pPr>
        <w:rPr>
          <w:rFonts w:asciiTheme="minorHAnsi" w:hAnsiTheme="minorHAnsi"/>
          <w:rtl/>
        </w:rPr>
      </w:pPr>
      <w:r>
        <w:rPr>
          <w:rFonts w:asciiTheme="minorHAnsi" w:hAnsiTheme="minorHAnsi" w:hint="cs"/>
          <w:rtl/>
        </w:rPr>
        <w:t>لحن این عبارت نش</w:t>
      </w:r>
      <w:r w:rsidR="009E5380">
        <w:rPr>
          <w:rFonts w:asciiTheme="minorHAnsi" w:hAnsiTheme="minorHAnsi" w:hint="cs"/>
          <w:rtl/>
        </w:rPr>
        <w:t xml:space="preserve">ان دهنده این است که طرق مختلف او </w:t>
      </w:r>
      <w:r w:rsidR="0052340B">
        <w:rPr>
          <w:rFonts w:asciiTheme="minorHAnsi" w:hAnsiTheme="minorHAnsi" w:hint="cs"/>
          <w:rtl/>
        </w:rPr>
        <w:t>به‌صورت</w:t>
      </w:r>
      <w:r w:rsidR="009E5380">
        <w:rPr>
          <w:rFonts w:asciiTheme="minorHAnsi" w:hAnsiTheme="minorHAnsi" w:hint="cs"/>
          <w:rtl/>
        </w:rPr>
        <w:t xml:space="preserve"> اجازه بوده است.</w:t>
      </w:r>
    </w:p>
    <w:p w:rsidR="009E5380" w:rsidRDefault="009E5380" w:rsidP="009E5380">
      <w:pPr>
        <w:rPr>
          <w:rFonts w:asciiTheme="minorHAnsi" w:hAnsiTheme="minorHAnsi"/>
          <w:rtl/>
        </w:rPr>
      </w:pPr>
      <w:r>
        <w:rPr>
          <w:rFonts w:asciiTheme="minorHAnsi" w:hAnsiTheme="minorHAnsi" w:hint="cs"/>
          <w:rtl/>
        </w:rPr>
        <w:lastRenderedPageBreak/>
        <w:t>با توجه به این نظریه اجازه عامه</w:t>
      </w:r>
      <w:r w:rsidR="00E93972">
        <w:rPr>
          <w:rFonts w:asciiTheme="minorHAnsi" w:hAnsiTheme="minorHAnsi" w:hint="cs"/>
          <w:rtl/>
        </w:rPr>
        <w:t>،</w:t>
      </w:r>
      <w:r>
        <w:rPr>
          <w:rFonts w:asciiTheme="minorHAnsi" w:hAnsiTheme="minorHAnsi" w:hint="cs"/>
          <w:rtl/>
        </w:rPr>
        <w:t xml:space="preserve"> خیلی از روایات را باید با سبک دیگری بررسی کنیم. همین نظریه جمیع مطالب تعویض</w:t>
      </w:r>
      <w:r w:rsidR="00E93972">
        <w:rPr>
          <w:rFonts w:asciiTheme="minorHAnsi" w:hAnsiTheme="minorHAnsi" w:hint="cs"/>
          <w:rtl/>
        </w:rPr>
        <w:t xml:space="preserve"> اسناد را با مشکل مواجه </w:t>
      </w:r>
      <w:r w:rsidR="00A62F20">
        <w:rPr>
          <w:rFonts w:asciiTheme="minorHAnsi" w:hAnsiTheme="minorHAnsi" w:hint="cs"/>
          <w:rtl/>
        </w:rPr>
        <w:t>می‌کند</w:t>
      </w:r>
      <w:r w:rsidR="00E93972">
        <w:rPr>
          <w:rFonts w:asciiTheme="minorHAnsi" w:hAnsiTheme="minorHAnsi" w:hint="cs"/>
          <w:rtl/>
        </w:rPr>
        <w:t xml:space="preserve"> و دیگر اصلا به تعویض اسناد نیاز نیست. (طبق مبنای ما تعویض اسناد لازم نیست و طبق مبنای غیر ما تعویض اسناد اشکال دارد و صحیح نیست)</w:t>
      </w:r>
    </w:p>
    <w:p w:rsidR="009E5380" w:rsidRDefault="009E5380" w:rsidP="009E5380">
      <w:pPr>
        <w:rPr>
          <w:rFonts w:asciiTheme="minorHAnsi" w:hAnsiTheme="minorHAnsi"/>
          <w:rtl/>
        </w:rPr>
      </w:pPr>
      <w:r>
        <w:rPr>
          <w:rFonts w:asciiTheme="minorHAnsi" w:hAnsiTheme="minorHAnsi" w:hint="cs"/>
          <w:rtl/>
        </w:rPr>
        <w:t xml:space="preserve">یک روش تعویض اسناد همان است که عرض شد. </w:t>
      </w:r>
      <w:r w:rsidR="00F16102">
        <w:rPr>
          <w:rFonts w:asciiTheme="minorHAnsi" w:hAnsiTheme="minorHAnsi" w:hint="cs"/>
          <w:rtl/>
        </w:rPr>
        <w:t>مثلاً</w:t>
      </w:r>
      <w:r>
        <w:rPr>
          <w:rFonts w:asciiTheme="minorHAnsi" w:hAnsiTheme="minorHAnsi" w:hint="cs"/>
          <w:rtl/>
        </w:rPr>
        <w:t xml:space="preserve"> در تهذیب آمده است:</w:t>
      </w:r>
    </w:p>
    <w:p w:rsidR="009E5380" w:rsidRPr="005A5186" w:rsidRDefault="009E5380" w:rsidP="000E3F47">
      <w:pPr>
        <w:pStyle w:val="Quote"/>
        <w:rPr>
          <w:color w:val="242887"/>
          <w14:textFill>
            <w14:solidFill>
              <w14:srgbClr w14:val="242887">
                <w14:lumMod w14:val="75000"/>
              </w14:srgbClr>
            </w14:solidFill>
          </w14:textFill>
        </w:rPr>
      </w:pPr>
      <w:r w:rsidRPr="005A5186">
        <w:rPr>
          <w:rFonts w:hint="cs"/>
          <w:rtl/>
        </w:rPr>
        <w:t xml:space="preserve">مَا أَخْبَرَنِي بِهِ الشَّيْخُ أَيَّدَهُ اللَّهُ تَعَالَى عَنْ </w:t>
      </w:r>
      <w:r w:rsidR="00F16102">
        <w:rPr>
          <w:rFonts w:hint="cs"/>
          <w:rtl/>
        </w:rPr>
        <w:t>احمد</w:t>
      </w:r>
      <w:r w:rsidRPr="005A5186">
        <w:rPr>
          <w:rFonts w:hint="cs"/>
          <w:rtl/>
        </w:rPr>
        <w:t xml:space="preserve"> بْنِ مُحَمَّدِ بْنِ الْحَسَنِ بْنِ الْوَلِيدِ عَنْ أَبِيهِ عَنْ مُحَمَّدِ بْنِ يَحْيَى عَن‏</w:t>
      </w:r>
      <w:r>
        <w:rPr>
          <w:rFonts w:hint="cs"/>
          <w:rtl/>
        </w:rPr>
        <w:t>...</w:t>
      </w:r>
    </w:p>
    <w:p w:rsidR="009E5380" w:rsidRDefault="00F16102" w:rsidP="009E5380">
      <w:pPr>
        <w:rPr>
          <w:rFonts w:asciiTheme="minorHAnsi" w:hAnsiTheme="minorHAnsi"/>
          <w:rtl/>
        </w:rPr>
      </w:pPr>
      <w:r>
        <w:rPr>
          <w:rFonts w:asciiTheme="minorHAnsi" w:hAnsiTheme="minorHAnsi" w:hint="cs"/>
          <w:rtl/>
        </w:rPr>
        <w:t>مثلاً</w:t>
      </w:r>
      <w:r w:rsidR="009E5380">
        <w:rPr>
          <w:rFonts w:asciiTheme="minorHAnsi" w:hAnsiTheme="minorHAnsi" w:hint="cs"/>
          <w:rtl/>
        </w:rPr>
        <w:t xml:space="preserve"> در مورد وثاقت ابن ولید اشکال شده باشد. </w:t>
      </w:r>
      <w:r w:rsidR="0052340B">
        <w:rPr>
          <w:rFonts w:asciiTheme="minorHAnsi" w:hAnsiTheme="minorHAnsi" w:hint="cs"/>
          <w:rtl/>
        </w:rPr>
        <w:t>ازآنجاکه</w:t>
      </w:r>
      <w:r w:rsidR="009E5380">
        <w:rPr>
          <w:rFonts w:asciiTheme="minorHAnsi" w:hAnsiTheme="minorHAnsi" w:hint="cs"/>
          <w:rtl/>
        </w:rPr>
        <w:t xml:space="preserve"> به پدر ابن ولید طریق عام داریم </w:t>
      </w:r>
      <w:r>
        <w:rPr>
          <w:rFonts w:asciiTheme="minorHAnsi" w:hAnsiTheme="minorHAnsi" w:hint="cs"/>
          <w:rtl/>
        </w:rPr>
        <w:t>می‌توان</w:t>
      </w:r>
      <w:r w:rsidR="009E5380">
        <w:rPr>
          <w:rFonts w:asciiTheme="minorHAnsi" w:hAnsiTheme="minorHAnsi" w:hint="cs"/>
          <w:rtl/>
        </w:rPr>
        <w:t>یم ابن ولید را حذف کنیم و طریق خودمان را بجای آن بگذاریم.</w:t>
      </w:r>
    </w:p>
    <w:p w:rsidR="009E5380" w:rsidRDefault="009E5380" w:rsidP="009E5380">
      <w:pPr>
        <w:rPr>
          <w:rFonts w:asciiTheme="minorHAnsi" w:hAnsiTheme="minorHAnsi"/>
          <w:rtl/>
        </w:rPr>
      </w:pPr>
      <w:r>
        <w:rPr>
          <w:rFonts w:asciiTheme="minorHAnsi" w:hAnsiTheme="minorHAnsi" w:hint="cs"/>
          <w:rtl/>
        </w:rPr>
        <w:t>اما اشکال این مدل از تعویض سند این است که اول باید احراز کنیم این روایت از پدر ابن ولید نقل شده است بعد تعویض س</w:t>
      </w:r>
      <w:r w:rsidR="00025E0D">
        <w:rPr>
          <w:rFonts w:asciiTheme="minorHAnsi" w:hAnsiTheme="minorHAnsi" w:hint="cs"/>
          <w:rtl/>
        </w:rPr>
        <w:t>ن</w:t>
      </w:r>
      <w:r>
        <w:rPr>
          <w:rFonts w:asciiTheme="minorHAnsi" w:hAnsiTheme="minorHAnsi" w:hint="cs"/>
          <w:rtl/>
        </w:rPr>
        <w:t>د کنیم. اگر ابن ولید ثقه نیست ن</w:t>
      </w:r>
      <w:r w:rsidR="00F16102">
        <w:rPr>
          <w:rFonts w:asciiTheme="minorHAnsi" w:hAnsiTheme="minorHAnsi" w:hint="cs"/>
          <w:rtl/>
        </w:rPr>
        <w:t>می‌توان</w:t>
      </w:r>
      <w:r>
        <w:rPr>
          <w:rFonts w:asciiTheme="minorHAnsi" w:hAnsiTheme="minorHAnsi" w:hint="cs"/>
          <w:rtl/>
        </w:rPr>
        <w:t>ید احراز کنید این روایت از پدرش نقل شده باشد. ممکن است ابن ولید به پدرش دروغ بسته باشد. اگر هم ابن ولید ثقه است دیگر نیازی به تعویض سند نداریم.</w:t>
      </w:r>
    </w:p>
    <w:p w:rsidR="009E5380" w:rsidRDefault="009E5380" w:rsidP="009E5380">
      <w:pPr>
        <w:rPr>
          <w:rFonts w:asciiTheme="minorHAnsi" w:hAnsiTheme="minorHAnsi"/>
          <w:rtl/>
        </w:rPr>
      </w:pPr>
      <w:r>
        <w:rPr>
          <w:rFonts w:asciiTheme="minorHAnsi" w:hAnsiTheme="minorHAnsi" w:hint="cs"/>
          <w:rtl/>
        </w:rPr>
        <w:t xml:space="preserve">نکته اساسی تر اینکه در مورد طرق عامه گفتیم این طرق اجازه ای هستند و </w:t>
      </w:r>
      <w:r w:rsidR="00D54067">
        <w:rPr>
          <w:rFonts w:asciiTheme="minorHAnsi" w:hAnsiTheme="minorHAnsi" w:hint="cs"/>
          <w:rtl/>
        </w:rPr>
        <w:t>تک‌تک</w:t>
      </w:r>
      <w:r>
        <w:rPr>
          <w:rFonts w:asciiTheme="minorHAnsi" w:hAnsiTheme="minorHAnsi" w:hint="cs"/>
          <w:rtl/>
        </w:rPr>
        <w:t xml:space="preserve"> روایات بر استاد خوانده نشده است. این روایت تفصیلی که از پدر ابن ولید نقل شده است خود مفید نشنیده باشد و بر استاد نخوانده باشد. خود استاد ممکن است اجازه عامه داشته باشد و خودش هم این روایت خاص را ندیده باشد. لذا ذکر نام استاد اجازه دهنده تاثیری ندارد مگر برای اتصال سند.</w:t>
      </w:r>
    </w:p>
    <w:p w:rsidR="009E5380" w:rsidRDefault="009E5380" w:rsidP="009E5380">
      <w:pPr>
        <w:rPr>
          <w:rFonts w:asciiTheme="minorHAnsi" w:hAnsiTheme="minorHAnsi"/>
        </w:rPr>
      </w:pPr>
      <w:r>
        <w:rPr>
          <w:rFonts w:asciiTheme="minorHAnsi" w:hAnsiTheme="minorHAnsi" w:hint="cs"/>
          <w:rtl/>
        </w:rPr>
        <w:t xml:space="preserve">نوع دیگر از تعویض اسناد که شاید </w:t>
      </w:r>
      <w:r w:rsidR="00F16102">
        <w:rPr>
          <w:rFonts w:asciiTheme="minorHAnsi" w:hAnsiTheme="minorHAnsi" w:hint="cs"/>
          <w:rtl/>
        </w:rPr>
        <w:t>به‌نوعی</w:t>
      </w:r>
      <w:r>
        <w:rPr>
          <w:rFonts w:asciiTheme="minorHAnsi" w:hAnsiTheme="minorHAnsi" w:hint="cs"/>
          <w:rtl/>
        </w:rPr>
        <w:t xml:space="preserve"> هم تعویض اسناد نباشد این است که در فقیه روایاتی از یونس بن عبدالرحمن نقل </w:t>
      </w:r>
      <w:r w:rsidR="00A62F20">
        <w:rPr>
          <w:rFonts w:asciiTheme="minorHAnsi" w:hAnsiTheme="minorHAnsi" w:hint="cs"/>
          <w:rtl/>
        </w:rPr>
        <w:t>می‌کند</w:t>
      </w:r>
      <w:r>
        <w:rPr>
          <w:rFonts w:asciiTheme="minorHAnsi" w:hAnsiTheme="minorHAnsi" w:hint="cs"/>
          <w:rtl/>
        </w:rPr>
        <w:t xml:space="preserve"> که طریق شیخ به یونس در مشیخه ذکر نشده است. در ترجمه یونس شیخ طوسی در فهرست فرموده است:</w:t>
      </w:r>
    </w:p>
    <w:p w:rsidR="009E5380" w:rsidRPr="00AF0AA1" w:rsidRDefault="009E5380" w:rsidP="000E3F47">
      <w:pPr>
        <w:pStyle w:val="Quote"/>
        <w:rPr>
          <w:rtl/>
        </w:rPr>
      </w:pPr>
      <w:r w:rsidRPr="00AF0AA1">
        <w:rPr>
          <w:rtl/>
        </w:rPr>
        <w:t xml:space="preserve">أخبرنا بجميع كتبه و رواياته جماعة عن محمد بن علي بن الحسين عن محمد بن الحسن و عن </w:t>
      </w:r>
      <w:r w:rsidR="00F16102">
        <w:rPr>
          <w:rtl/>
        </w:rPr>
        <w:t>احمد</w:t>
      </w:r>
      <w:r w:rsidRPr="00AF0AA1">
        <w:rPr>
          <w:rtl/>
        </w:rPr>
        <w:t xml:space="preserve"> بن محمد بن الحسن عن أبيه. و أخبرنا ابن أبي جيد عن محمد بن الحسن عن سعد بن عبد الله و الحميري و علي بن إبراهيم و محمد بن الحسن الصفار كلهم عن إبراهيم بن هاشم عن إسماعيل بن مرار و صالح بن السندي عن يونس. و رواها </w:t>
      </w:r>
      <w:r w:rsidRPr="00AF0AA1">
        <w:rPr>
          <w:b/>
          <w:bCs/>
          <w:rtl/>
        </w:rPr>
        <w:t xml:space="preserve">محمد بن علي بن </w:t>
      </w:r>
      <w:r w:rsidR="009F427C">
        <w:rPr>
          <w:b/>
          <w:bCs/>
          <w:rtl/>
        </w:rPr>
        <w:t>الحسين (</w:t>
      </w:r>
      <w:r>
        <w:rPr>
          <w:rFonts w:hint="cs"/>
          <w:rtl/>
        </w:rPr>
        <w:t>شیخ صدوق)</w:t>
      </w:r>
      <w:r w:rsidRPr="00AF0AA1">
        <w:rPr>
          <w:rtl/>
        </w:rPr>
        <w:t xml:space="preserve"> عن حمزة بن محمد العلوي و محمد بن علي ماجيلويه عن علي بن إبراهيم (عن أبيه) عن إسماعيل و صالح عن يونس. و أخبرنا ابن أبي جيد عن محمد بن الحسن عن الصفار ع</w:t>
      </w:r>
      <w:r>
        <w:rPr>
          <w:rtl/>
        </w:rPr>
        <w:t>ن محمد بن عيسى بن عبيد عن يونس.</w:t>
      </w:r>
    </w:p>
    <w:p w:rsidR="009E5380" w:rsidRDefault="009E5380" w:rsidP="009E5380">
      <w:pPr>
        <w:rPr>
          <w:rtl/>
        </w:rPr>
      </w:pPr>
      <w:r>
        <w:rPr>
          <w:rFonts w:hint="cs"/>
          <w:rtl/>
        </w:rPr>
        <w:t xml:space="preserve">آیا </w:t>
      </w:r>
      <w:r w:rsidR="00F16102">
        <w:rPr>
          <w:rFonts w:hint="cs"/>
          <w:rtl/>
        </w:rPr>
        <w:t>می‌توان</w:t>
      </w:r>
      <w:r>
        <w:rPr>
          <w:rFonts w:hint="cs"/>
          <w:rtl/>
        </w:rPr>
        <w:t xml:space="preserve">یم با استناد به این روایت طریق شیخ صدوق به این روایت را کشف کنیم یا خیر؟ در این جا آن اشکالی که به روش قبلی تعویض اسناد گرفتیم وارد نیست. زیرا یونس بن عبدالرحمن اول سند فقیه آمده است. بنابراین صدوق این را روایت یونس </w:t>
      </w:r>
      <w:r w:rsidR="0052340B">
        <w:rPr>
          <w:rFonts w:hint="cs"/>
          <w:rtl/>
        </w:rPr>
        <w:t>می‌داند</w:t>
      </w:r>
      <w:r>
        <w:rPr>
          <w:rFonts w:hint="cs"/>
          <w:rtl/>
        </w:rPr>
        <w:t xml:space="preserve">. یعنی روایت او بودن برای صدوق احراز شده است. صدوق هم به جمیع روایات یونس همین طریق را دارد. مشکل اینجاست که اخبرنا بجمیع کتبه و روایاته اجازه عامه است و همه روایات </w:t>
      </w:r>
      <w:r w:rsidR="0052340B">
        <w:rPr>
          <w:rFonts w:hint="cs"/>
          <w:rtl/>
        </w:rPr>
        <w:t>به‌صورت</w:t>
      </w:r>
      <w:r>
        <w:rPr>
          <w:rFonts w:hint="cs"/>
          <w:rtl/>
        </w:rPr>
        <w:t xml:space="preserve"> تفصیلی </w:t>
      </w:r>
      <w:r>
        <w:rPr>
          <w:rFonts w:hint="cs"/>
          <w:rtl/>
        </w:rPr>
        <w:lastRenderedPageBreak/>
        <w:t>بررسی ن</w:t>
      </w:r>
      <w:r w:rsidR="00096381">
        <w:rPr>
          <w:rFonts w:hint="cs"/>
          <w:rtl/>
        </w:rPr>
        <w:t>شده‌اند</w:t>
      </w:r>
      <w:r>
        <w:rPr>
          <w:rFonts w:hint="cs"/>
          <w:rtl/>
        </w:rPr>
        <w:t xml:space="preserve">. اگر احراز کنیم از کتاب یونس اخذ شده باشد </w:t>
      </w:r>
      <w:r w:rsidR="00F16102">
        <w:rPr>
          <w:rFonts w:hint="cs"/>
          <w:rtl/>
        </w:rPr>
        <w:t>می‌توان</w:t>
      </w:r>
      <w:r>
        <w:rPr>
          <w:rFonts w:hint="cs"/>
          <w:rtl/>
        </w:rPr>
        <w:t xml:space="preserve"> سند را تعویض کنیم. اما اگر احتمال دادیم این روایت از کتاب دیگران نقل شده باشد ما ن</w:t>
      </w:r>
      <w:r w:rsidR="00F16102">
        <w:rPr>
          <w:rFonts w:hint="cs"/>
          <w:rtl/>
        </w:rPr>
        <w:t>می‌توان</w:t>
      </w:r>
      <w:r>
        <w:rPr>
          <w:rFonts w:hint="cs"/>
          <w:rtl/>
        </w:rPr>
        <w:t xml:space="preserve">یم این سند را جایگزین کنیم. زیرا طریق این روایت در نزد صدوق چیز دیگری بوده است. اگر آن طریق را معتبر </w:t>
      </w:r>
      <w:r w:rsidR="00F16102">
        <w:rPr>
          <w:rFonts w:hint="cs"/>
          <w:rtl/>
        </w:rPr>
        <w:t>می‌دانیم</w:t>
      </w:r>
      <w:r>
        <w:rPr>
          <w:rFonts w:hint="cs"/>
          <w:rtl/>
        </w:rPr>
        <w:t xml:space="preserve"> و اعتماد شیخ را کافی </w:t>
      </w:r>
      <w:r w:rsidR="00F16102">
        <w:rPr>
          <w:rFonts w:hint="cs"/>
          <w:rtl/>
        </w:rPr>
        <w:t>می‌دانیم</w:t>
      </w:r>
      <w:r>
        <w:rPr>
          <w:rFonts w:hint="cs"/>
          <w:rtl/>
        </w:rPr>
        <w:t xml:space="preserve"> خوب همان بر ما حجت است و نیازی به تعویض سند نداریم. و اگر به صدوق اعتماد نداریم و احتمال </w:t>
      </w:r>
      <w:r w:rsidR="00D54067">
        <w:rPr>
          <w:rFonts w:hint="cs"/>
          <w:rtl/>
        </w:rPr>
        <w:t>می‌دهیم</w:t>
      </w:r>
      <w:r>
        <w:rPr>
          <w:rFonts w:hint="cs"/>
          <w:rtl/>
        </w:rPr>
        <w:t xml:space="preserve"> آن طریق مخدوش بوده است و در اینکه این روایت یونس باشد تردید داریم، دیگر ن</w:t>
      </w:r>
      <w:r w:rsidR="00F16102">
        <w:rPr>
          <w:rFonts w:hint="cs"/>
          <w:rtl/>
        </w:rPr>
        <w:t>می‌توان</w:t>
      </w:r>
      <w:r>
        <w:rPr>
          <w:rFonts w:hint="cs"/>
          <w:rtl/>
        </w:rPr>
        <w:t xml:space="preserve">یم تعویض سند کنیم و همان مشکل روش اول وارد </w:t>
      </w:r>
      <w:r w:rsidR="00A62F20">
        <w:rPr>
          <w:rFonts w:hint="cs"/>
          <w:rtl/>
        </w:rPr>
        <w:t>می‌شود</w:t>
      </w:r>
      <w:r>
        <w:rPr>
          <w:rFonts w:hint="cs"/>
          <w:rtl/>
        </w:rPr>
        <w:t>.</w:t>
      </w:r>
    </w:p>
    <w:p w:rsidR="00EE64AC" w:rsidRDefault="00EE64AC" w:rsidP="00E755F5">
      <w:pPr>
        <w:rPr>
          <w:rtl/>
        </w:rPr>
      </w:pPr>
      <w:r>
        <w:rPr>
          <w:rFonts w:hint="cs"/>
          <w:rtl/>
        </w:rPr>
        <w:t>روش سوم مقداری پیچیده تر است</w:t>
      </w:r>
      <w:r w:rsidR="00E755F5">
        <w:rPr>
          <w:rFonts w:hint="cs"/>
          <w:rtl/>
        </w:rPr>
        <w:t xml:space="preserve">. </w:t>
      </w:r>
      <w:r>
        <w:rPr>
          <w:rFonts w:hint="cs"/>
          <w:rtl/>
        </w:rPr>
        <w:t>از صفحه 33 الی آخر بحث شیخ طوسی همه اش در مورد تعویض اسناد است.</w:t>
      </w:r>
    </w:p>
    <w:p w:rsidR="00EE64AC" w:rsidRDefault="00EE64AC" w:rsidP="00EE64AC">
      <w:pPr>
        <w:rPr>
          <w:rtl/>
        </w:rPr>
      </w:pPr>
      <w:r>
        <w:rPr>
          <w:rFonts w:hint="cs"/>
          <w:rtl/>
        </w:rPr>
        <w:t xml:space="preserve">روش </w:t>
      </w:r>
      <w:r w:rsidR="009F427C">
        <w:rPr>
          <w:rtl/>
        </w:rPr>
        <w:t>د</w:t>
      </w:r>
      <w:r w:rsidR="009F427C">
        <w:rPr>
          <w:rFonts w:hint="cs"/>
          <w:rtl/>
        </w:rPr>
        <w:t>ی</w:t>
      </w:r>
      <w:r w:rsidR="009F427C">
        <w:rPr>
          <w:rFonts w:hint="eastAsia"/>
          <w:rtl/>
        </w:rPr>
        <w:t>گر</w:t>
      </w:r>
      <w:r w:rsidR="009F427C">
        <w:rPr>
          <w:rtl/>
        </w:rPr>
        <w:t xml:space="preserve"> (</w:t>
      </w:r>
      <w:r w:rsidR="00E755F5">
        <w:rPr>
          <w:rFonts w:hint="cs"/>
          <w:rtl/>
        </w:rPr>
        <w:t>سوم) [تعویض اسناد]</w:t>
      </w:r>
      <w:r>
        <w:rPr>
          <w:rFonts w:hint="cs"/>
          <w:rtl/>
        </w:rPr>
        <w:t xml:space="preserve"> نوعی ترکیب اسناد است:</w:t>
      </w:r>
    </w:p>
    <w:p w:rsidR="00EE64AC" w:rsidRDefault="00EE64AC" w:rsidP="00EE64AC">
      <w:pPr>
        <w:rPr>
          <w:rtl/>
        </w:rPr>
      </w:pPr>
      <w:r>
        <w:rPr>
          <w:rFonts w:hint="cs"/>
          <w:rtl/>
        </w:rPr>
        <w:t xml:space="preserve">در این روش </w:t>
      </w:r>
      <w:r w:rsidR="00F16102">
        <w:rPr>
          <w:rFonts w:hint="cs"/>
          <w:rtl/>
        </w:rPr>
        <w:t>مثلاً</w:t>
      </w:r>
      <w:r>
        <w:rPr>
          <w:rFonts w:hint="cs"/>
          <w:rtl/>
        </w:rPr>
        <w:t xml:space="preserve"> صدوق طریقی به عبید بن زراره دارد و در این طریق حکم بن مسکین وجود دارد که ضعیف است. بجای طریق به عبید بن زراره، طریق دیگری می گذاریم. نجاشی در ترجمه عبید بن زراره گفته است:</w:t>
      </w:r>
    </w:p>
    <w:p w:rsidR="00EE64AC" w:rsidRPr="00E952AA" w:rsidRDefault="00EE64AC" w:rsidP="000E3F47">
      <w:pPr>
        <w:pStyle w:val="Quote"/>
        <w:rPr>
          <w:rtl/>
        </w:rPr>
      </w:pPr>
      <w:r w:rsidRPr="00E952AA">
        <w:rPr>
          <w:rtl/>
        </w:rPr>
        <w:t>618 - عبيد بن زرارة بن أعين الشيباني</w:t>
      </w:r>
    </w:p>
    <w:p w:rsidR="00EE64AC" w:rsidRPr="00E952AA" w:rsidRDefault="00EE64AC" w:rsidP="000E3F47">
      <w:pPr>
        <w:pStyle w:val="Quote"/>
        <w:rPr>
          <w:rtl/>
        </w:rPr>
      </w:pPr>
      <w:r w:rsidRPr="00E952AA">
        <w:rPr>
          <w:rtl/>
        </w:rPr>
        <w:t xml:space="preserve">روى عن أبي عبد الله </w:t>
      </w:r>
      <w:r w:rsidR="00A62F20">
        <w:rPr>
          <w:rtl/>
        </w:rPr>
        <w:t>علیه‌السلام</w:t>
      </w:r>
      <w:r w:rsidRPr="00E952AA">
        <w:rPr>
          <w:rtl/>
        </w:rPr>
        <w:t xml:space="preserve"> ثقة ثقة عين لا لبس فيه و لا شك. له كتاب يرويه جماعة عنه. أخبرنا عدة من </w:t>
      </w:r>
      <w:r w:rsidR="00615FB7">
        <w:rPr>
          <w:rtl/>
        </w:rPr>
        <w:t>أصحابنا</w:t>
      </w:r>
      <w:r w:rsidRPr="00E952AA">
        <w:rPr>
          <w:rtl/>
        </w:rPr>
        <w:t xml:space="preserve"> عن </w:t>
      </w:r>
      <w:r w:rsidR="00F16102">
        <w:rPr>
          <w:rtl/>
        </w:rPr>
        <w:t>احمد</w:t>
      </w:r>
      <w:r w:rsidRPr="00E952AA">
        <w:rPr>
          <w:rtl/>
        </w:rPr>
        <w:t xml:space="preserve"> بن محمد بن يحيى </w:t>
      </w:r>
      <w:r w:rsidRPr="00E952AA">
        <w:rPr>
          <w:b/>
          <w:bCs/>
          <w:rtl/>
        </w:rPr>
        <w:t>قال: حدثنا عبد الله بن جعفر</w:t>
      </w:r>
      <w:r w:rsidRPr="00E952AA">
        <w:rPr>
          <w:rtl/>
        </w:rPr>
        <w:t xml:space="preserve"> قال: حدثنا ابن أبي الخطاب و محمد بن عبد الجبار و </w:t>
      </w:r>
      <w:r w:rsidR="00F16102">
        <w:rPr>
          <w:rtl/>
        </w:rPr>
        <w:t>احمد</w:t>
      </w:r>
      <w:r w:rsidRPr="00E952AA">
        <w:rPr>
          <w:rtl/>
        </w:rPr>
        <w:t xml:space="preserve"> بن محمد بن عيسى عن محمد بن إسماعيل بن بزيع عن حماد بن عثمان عن عبيد بكتابه.</w:t>
      </w:r>
    </w:p>
    <w:p w:rsidR="00EE64AC" w:rsidRDefault="00EE64AC" w:rsidP="00EE64AC">
      <w:pPr>
        <w:rPr>
          <w:rtl/>
        </w:rPr>
      </w:pPr>
      <w:r>
        <w:rPr>
          <w:rFonts w:hint="cs"/>
          <w:rtl/>
        </w:rPr>
        <w:t>از عبدالله بن جعفر به بعد مشکلی ندارد و همه ثقات هستند.</w:t>
      </w:r>
    </w:p>
    <w:p w:rsidR="00EE64AC" w:rsidRDefault="00EE64AC" w:rsidP="00EE64AC">
      <w:pPr>
        <w:rPr>
          <w:rtl/>
        </w:rPr>
      </w:pPr>
      <w:r>
        <w:rPr>
          <w:rFonts w:hint="cs"/>
          <w:rtl/>
        </w:rPr>
        <w:t xml:space="preserve">به ترجمه عبدالله بن جعفر در فهرست شیخ مراجعه </w:t>
      </w:r>
      <w:r w:rsidR="00D54067">
        <w:rPr>
          <w:rFonts w:hint="cs"/>
          <w:rtl/>
        </w:rPr>
        <w:t>می‌کنیم</w:t>
      </w:r>
      <w:r>
        <w:rPr>
          <w:rFonts w:hint="cs"/>
          <w:rtl/>
        </w:rPr>
        <w:t>:</w:t>
      </w:r>
    </w:p>
    <w:p w:rsidR="00EE64AC" w:rsidRPr="00E952AA" w:rsidRDefault="00EE64AC" w:rsidP="000E3F47">
      <w:pPr>
        <w:pStyle w:val="Quote"/>
        <w:rPr>
          <w:rtl/>
        </w:rPr>
      </w:pPr>
      <w:r w:rsidRPr="00E952AA">
        <w:rPr>
          <w:rtl/>
        </w:rPr>
        <w:t>440 - عبد الله بن جعفر الحميري</w:t>
      </w:r>
    </w:p>
    <w:p w:rsidR="00EE64AC" w:rsidRDefault="00EE64AC" w:rsidP="000E3F47">
      <w:pPr>
        <w:pStyle w:val="Quote"/>
        <w:rPr>
          <w:rFonts w:ascii="Cambria" w:hAnsi="Cambria"/>
        </w:rPr>
      </w:pPr>
      <w:r w:rsidRPr="00E952AA">
        <w:rPr>
          <w:rtl/>
        </w:rPr>
        <w:t xml:space="preserve">يكنى أبا العباس القمي ثقة. له كتب منها: كتاب الدلائل كتاب الطب كتاب الإمامة كتاب التوحيد و الإستطاعة و الأفاعيل و البداء كتاب قرب الإسناد كتاب المسائل و التوقيعات كتاب الغيبة و مسائله عن محمد بن عثمان العمري و غير ذلك من رواياته و مصنفاته و فهرست كتبه. و زاد ابن بطة كتاب الفترة و الحيرة كتاب فضل العرب. </w:t>
      </w:r>
      <w:r w:rsidRPr="00E952AA">
        <w:rPr>
          <w:b/>
          <w:bCs/>
          <w:rtl/>
        </w:rPr>
        <w:t>أخبرنا برواياته أبو عبد الله عن محمد بن علي بن الحسين عن أبيه و محمد بن الحسن عن عبد الله بن جعفر.</w:t>
      </w:r>
      <w:r w:rsidRPr="00E952AA">
        <w:rPr>
          <w:rtl/>
        </w:rPr>
        <w:t xml:space="preserve"> و أخبرنا ابن أبي جيد عن ابن الوليد عن عبد الله بن جعفر.</w:t>
      </w:r>
    </w:p>
    <w:p w:rsidR="00EE64AC" w:rsidRDefault="00EE64AC" w:rsidP="00EE64AC">
      <w:pPr>
        <w:rPr>
          <w:rtl/>
        </w:rPr>
      </w:pPr>
      <w:r>
        <w:rPr>
          <w:rFonts w:hint="cs"/>
          <w:rtl/>
        </w:rPr>
        <w:t>در این طریق صدوق واقع است. همه روایات عبدالله بن جعفر را اخبار کرده است. آن طریق نجاشی تا عبدالله بن جعفر را برمی داریم و بجایش طریق دیگری می گذاریم. ولی از صدوق به بعد.</w:t>
      </w:r>
    </w:p>
    <w:p w:rsidR="00EE64AC" w:rsidRDefault="00EE64AC" w:rsidP="00EE64AC">
      <w:pPr>
        <w:rPr>
          <w:rtl/>
        </w:rPr>
      </w:pPr>
      <w:r>
        <w:rPr>
          <w:rFonts w:hint="cs"/>
          <w:rtl/>
        </w:rPr>
        <w:t>(محمد بن علی بن حسین عن ابیه و محمد بن حسن عن عبدالله بن جعفر)</w:t>
      </w:r>
      <w:r w:rsidRPr="00307B8F">
        <w:rPr>
          <w:rFonts w:hint="cs"/>
          <w:i/>
          <w:iCs/>
          <w:rtl/>
        </w:rPr>
        <w:t xml:space="preserve"> ادامه سند</w:t>
      </w:r>
      <w:r>
        <w:rPr>
          <w:rFonts w:hint="cs"/>
          <w:rtl/>
        </w:rPr>
        <w:t xml:space="preserve"> (عن </w:t>
      </w:r>
      <w:r w:rsidRPr="00E952AA">
        <w:rPr>
          <w:rtl/>
        </w:rPr>
        <w:t xml:space="preserve">ابن أبي الخطاب و محمد بن عبد الجبار و </w:t>
      </w:r>
      <w:r w:rsidR="00F16102">
        <w:rPr>
          <w:rtl/>
        </w:rPr>
        <w:t>احمد</w:t>
      </w:r>
      <w:r w:rsidRPr="00E952AA">
        <w:rPr>
          <w:rtl/>
        </w:rPr>
        <w:t xml:space="preserve"> بن محمد بن عيسى عن محمد بن إسماعيل بن بزيع عن حماد بن عثمان عن عبيد بكتابه.</w:t>
      </w:r>
      <w:r>
        <w:rPr>
          <w:rFonts w:hint="cs"/>
          <w:rtl/>
        </w:rPr>
        <w:t>)</w:t>
      </w:r>
    </w:p>
    <w:p w:rsidR="00EE64AC" w:rsidRDefault="00EE64AC" w:rsidP="00EE64AC">
      <w:pPr>
        <w:rPr>
          <w:rtl/>
        </w:rPr>
      </w:pPr>
      <w:r>
        <w:rPr>
          <w:rFonts w:hint="cs"/>
          <w:rtl/>
        </w:rPr>
        <w:lastRenderedPageBreak/>
        <w:t xml:space="preserve">یعنی اول سند را از فهرست شیخ گرفتیم و ادامه سند را از فهرست نجاشی گرفتیم. این یک سند ترکیبی شد و آن را برای روایات صدوق از عبید بن زراره می گذاریم. البته این نکته را ضمیمه </w:t>
      </w:r>
      <w:r w:rsidR="00D54067">
        <w:rPr>
          <w:rFonts w:hint="cs"/>
          <w:rtl/>
        </w:rPr>
        <w:t>می‌کنیم</w:t>
      </w:r>
      <w:r>
        <w:rPr>
          <w:rFonts w:hint="cs"/>
          <w:rtl/>
        </w:rPr>
        <w:t xml:space="preserve"> که طریق نجاشی که در آن عبدالله بن جعفر دارد طریق صحیح است. بنابراین این جزء روایات عبدالله بن جعفر هست.</w:t>
      </w:r>
    </w:p>
    <w:p w:rsidR="00EE64AC" w:rsidRDefault="00EE64AC" w:rsidP="00EE64AC">
      <w:pPr>
        <w:rPr>
          <w:rtl/>
        </w:rPr>
      </w:pPr>
      <w:r>
        <w:rPr>
          <w:rFonts w:hint="cs"/>
          <w:rtl/>
        </w:rPr>
        <w:t xml:space="preserve">با عرایضی که ما در اول داشتیم این روش غلط است. اخبرنا بکتبه و روایاته یک اجازه عام است و همه روایات را </w:t>
      </w:r>
      <w:r w:rsidR="00A62F20">
        <w:rPr>
          <w:rFonts w:hint="cs"/>
          <w:rtl/>
        </w:rPr>
        <w:t>تائید</w:t>
      </w:r>
      <w:r>
        <w:rPr>
          <w:rFonts w:hint="cs"/>
          <w:rtl/>
        </w:rPr>
        <w:t xml:space="preserve"> نکرده است.</w:t>
      </w:r>
    </w:p>
    <w:p w:rsidR="00EE64AC" w:rsidRDefault="00EE64AC" w:rsidP="00EE64AC">
      <w:pPr>
        <w:rPr>
          <w:rtl/>
        </w:rPr>
      </w:pPr>
      <w:r>
        <w:rPr>
          <w:rFonts w:hint="cs"/>
          <w:rtl/>
        </w:rPr>
        <w:t xml:space="preserve">احساس </w:t>
      </w:r>
      <w:r w:rsidR="00A62F20">
        <w:rPr>
          <w:rFonts w:hint="cs"/>
          <w:rtl/>
        </w:rPr>
        <w:t>می‌شود</w:t>
      </w:r>
      <w:r>
        <w:rPr>
          <w:rFonts w:hint="cs"/>
          <w:rtl/>
        </w:rPr>
        <w:t xml:space="preserve"> شیخ طوسی از این تلفیقات هم استفاده کرده است.</w:t>
      </w:r>
    </w:p>
    <w:p w:rsidR="00EE64AC" w:rsidRDefault="00EE64AC" w:rsidP="00EE64AC">
      <w:pPr>
        <w:rPr>
          <w:rtl/>
        </w:rPr>
      </w:pPr>
      <w:r>
        <w:rPr>
          <w:rFonts w:hint="cs"/>
          <w:rtl/>
        </w:rPr>
        <w:t>طریقی که شیخ طوسی به فضل بن شاذان وجود دارد گفتیم یک تحویل واضح در کافی</w:t>
      </w:r>
      <w:r w:rsidR="009F427C">
        <w:rPr>
          <w:rtl/>
        </w:rPr>
        <w:t xml:space="preserve"> </w:t>
      </w:r>
      <w:r>
        <w:rPr>
          <w:rFonts w:hint="cs"/>
          <w:rtl/>
        </w:rPr>
        <w:t xml:space="preserve">است که شیخ متوجه آن نشده است. فقط مشکل همین جا نیست. </w:t>
      </w:r>
      <w:r w:rsidR="007B303F">
        <w:rPr>
          <w:rFonts w:hint="cs"/>
          <w:rtl/>
        </w:rPr>
        <w:t>ایشان</w:t>
      </w:r>
      <w:r>
        <w:rPr>
          <w:rFonts w:hint="cs"/>
          <w:rtl/>
        </w:rPr>
        <w:t xml:space="preserve"> یک طریق دیگر به فضل بن شاذان درست کرده است که حاصل یک تلفیق است از طریق عامی که به علی بن ابراهیم دارد و طریقی که اینجا از کافی گرفته است </w:t>
      </w:r>
      <w:r w:rsidR="009C51C7">
        <w:rPr>
          <w:rFonts w:hint="cs"/>
          <w:rtl/>
        </w:rPr>
        <w:t>می‌باشد</w:t>
      </w:r>
      <w:r>
        <w:rPr>
          <w:rFonts w:hint="cs"/>
          <w:rtl/>
        </w:rPr>
        <w:t>.</w:t>
      </w:r>
    </w:p>
    <w:p w:rsidR="00EE64AC" w:rsidRDefault="009C51C7" w:rsidP="00EE64AC">
      <w:pPr>
        <w:rPr>
          <w:rtl/>
        </w:rPr>
      </w:pPr>
      <w:r>
        <w:rPr>
          <w:rFonts w:hint="cs"/>
          <w:rtl/>
        </w:rPr>
        <w:t>این‌گونه</w:t>
      </w:r>
      <w:r w:rsidR="008E68BE">
        <w:rPr>
          <w:rFonts w:hint="cs"/>
          <w:rtl/>
        </w:rPr>
        <w:t xml:space="preserve"> تلفیق کرده: </w:t>
      </w:r>
      <w:r w:rsidR="00EE64AC">
        <w:rPr>
          <w:rFonts w:hint="cs"/>
          <w:rtl/>
        </w:rPr>
        <w:t>اخبرنا الشیخ المفید عن حسن بن حمزه الطبری عن علی بن ابراهیم عن ابیه و محمد بن اسماعیل عن فضل بن شاذان.</w:t>
      </w:r>
      <w:r w:rsidR="00EE64AC">
        <w:rPr>
          <w:rStyle w:val="FootnoteReference"/>
          <w:rtl/>
        </w:rPr>
        <w:footnoteReference w:id="59"/>
      </w:r>
    </w:p>
    <w:p w:rsidR="00EE64AC" w:rsidRDefault="00EE64AC" w:rsidP="00EE64AC">
      <w:pPr>
        <w:rPr>
          <w:rtl/>
        </w:rPr>
      </w:pPr>
      <w:r>
        <w:rPr>
          <w:rFonts w:hint="cs"/>
          <w:rtl/>
        </w:rPr>
        <w:t xml:space="preserve">این تلفیق نشان دهنده همان نگرشی است که ما به اسناد داشتیم و </w:t>
      </w:r>
      <w:r w:rsidR="00F16102">
        <w:rPr>
          <w:rFonts w:hint="cs"/>
          <w:rtl/>
        </w:rPr>
        <w:t>آن‌ها</w:t>
      </w:r>
      <w:r>
        <w:rPr>
          <w:rFonts w:hint="cs"/>
          <w:rtl/>
        </w:rPr>
        <w:t xml:space="preserve"> اجازه ای هستند و نقش اساسی نداشتند. اگر اسناد بسیار مهم باشند نباید این تلفیقات اتفاق می افتاد. شاید خیلی از اسناد نجاشی یا فهرست شیخ تلفیقی باشند.</w:t>
      </w:r>
    </w:p>
    <w:p w:rsidR="00EE64AC" w:rsidRDefault="00EE64AC" w:rsidP="00EE64AC">
      <w:pPr>
        <w:rPr>
          <w:rtl/>
        </w:rPr>
      </w:pPr>
      <w:r>
        <w:rPr>
          <w:rFonts w:hint="cs"/>
          <w:rtl/>
        </w:rPr>
        <w:t xml:space="preserve">نکته دیگر </w:t>
      </w:r>
      <w:r w:rsidR="00D54067">
        <w:rPr>
          <w:rFonts w:hint="cs"/>
          <w:rtl/>
        </w:rPr>
        <w:t>اجمالاً</w:t>
      </w:r>
      <w:r>
        <w:rPr>
          <w:rFonts w:hint="cs"/>
          <w:rtl/>
        </w:rPr>
        <w:t xml:space="preserve"> این است که با ترکیب دو سند یک سند بزرگ درست </w:t>
      </w:r>
      <w:r w:rsidR="00F16102">
        <w:rPr>
          <w:rFonts w:hint="cs"/>
          <w:rtl/>
        </w:rPr>
        <w:t>می‌کرد</w:t>
      </w:r>
      <w:r>
        <w:rPr>
          <w:rFonts w:hint="cs"/>
          <w:rtl/>
        </w:rPr>
        <w:t xml:space="preserve">ند. با توجه به اجازه های عامه این تلفیقات صورت می گرفته است. اگر جایی از سند اشتباهی رخ دهد این اشتباه در اسناد مختلف پخش </w:t>
      </w:r>
      <w:r w:rsidR="00A62F20">
        <w:rPr>
          <w:rFonts w:hint="cs"/>
          <w:rtl/>
        </w:rPr>
        <w:t>می‌شود</w:t>
      </w:r>
      <w:r>
        <w:rPr>
          <w:rFonts w:hint="cs"/>
          <w:rtl/>
        </w:rPr>
        <w:t>.</w:t>
      </w:r>
    </w:p>
    <w:p w:rsidR="00EE64AC" w:rsidRDefault="00EE64AC" w:rsidP="00EE64AC">
      <w:pPr>
        <w:rPr>
          <w:rtl/>
        </w:rPr>
      </w:pPr>
      <w:r>
        <w:rPr>
          <w:rFonts w:hint="cs"/>
          <w:rtl/>
        </w:rPr>
        <w:t xml:space="preserve">خلاصه اینکه اگر نخواهیم طرق و مشیخه را کنار بگذاریم همه اسناد زیر </w:t>
      </w:r>
      <w:r w:rsidR="009C51C7">
        <w:rPr>
          <w:rFonts w:hint="cs"/>
          <w:rtl/>
        </w:rPr>
        <w:t>سؤال</w:t>
      </w:r>
      <w:r>
        <w:rPr>
          <w:rFonts w:hint="cs"/>
          <w:rtl/>
        </w:rPr>
        <w:t xml:space="preserve"> </w:t>
      </w:r>
      <w:r w:rsidR="00D54067">
        <w:rPr>
          <w:rFonts w:hint="cs"/>
          <w:rtl/>
        </w:rPr>
        <w:t>می‌رود</w:t>
      </w:r>
      <w:r>
        <w:rPr>
          <w:rFonts w:hint="cs"/>
          <w:rtl/>
        </w:rPr>
        <w:t xml:space="preserve"> بدون استثناء. این نظریه در کل علم رجال اثر دارد. در سماء المقال انواع تعویض اسناد وجود دارد که برای مطالعه بیشتر </w:t>
      </w:r>
      <w:r w:rsidR="00F16102">
        <w:rPr>
          <w:rFonts w:hint="cs"/>
          <w:rtl/>
        </w:rPr>
        <w:t>می‌توان</w:t>
      </w:r>
      <w:r>
        <w:rPr>
          <w:rFonts w:hint="cs"/>
          <w:rtl/>
        </w:rPr>
        <w:t xml:space="preserve"> به آن کتاب مراجعه کرد. مخصوصاً آنجا که فهرست شیخ طوسی را توضیح </w:t>
      </w:r>
      <w:r w:rsidR="009C51C7">
        <w:rPr>
          <w:rFonts w:hint="cs"/>
          <w:rtl/>
        </w:rPr>
        <w:t>می‌دهد</w:t>
      </w:r>
      <w:r>
        <w:rPr>
          <w:rFonts w:hint="cs"/>
          <w:rtl/>
        </w:rPr>
        <w:t>.</w:t>
      </w:r>
    </w:p>
    <w:p w:rsidR="00EE64AC" w:rsidRDefault="00EE64AC" w:rsidP="00EE64AC">
      <w:r>
        <w:rPr>
          <w:rFonts w:hint="cs"/>
          <w:rtl/>
        </w:rPr>
        <w:t xml:space="preserve">همانطور که در مورد کتب رجالی یک منبع شناسی انجام دادیم که </w:t>
      </w:r>
      <w:r w:rsidR="00F16102">
        <w:rPr>
          <w:rFonts w:hint="cs"/>
          <w:rtl/>
        </w:rPr>
        <w:t>مثلاً</w:t>
      </w:r>
      <w:r>
        <w:rPr>
          <w:rFonts w:hint="cs"/>
          <w:rtl/>
        </w:rPr>
        <w:t xml:space="preserve"> نجاشی از چه منابعی استفاده </w:t>
      </w:r>
      <w:r w:rsidR="00F16102">
        <w:rPr>
          <w:rFonts w:hint="cs"/>
          <w:rtl/>
        </w:rPr>
        <w:t>می‌کرده</w:t>
      </w:r>
      <w:r>
        <w:rPr>
          <w:rFonts w:hint="cs"/>
          <w:rtl/>
        </w:rPr>
        <w:t xml:space="preserve"> است و... در مورد کتب حدیثی هم باید همین منبع شناسی را انجام دهیم. هر روایتی که در وسائل دیده شود باید به منبع اصلی مراجعه کنیم. زیرا ترتیب روایات در کتاب اصلی قرائن بسیار زیادی به دست </w:t>
      </w:r>
      <w:r w:rsidR="009C51C7">
        <w:rPr>
          <w:rFonts w:hint="cs"/>
          <w:rtl/>
        </w:rPr>
        <w:t>می‌دهد</w:t>
      </w:r>
      <w:r>
        <w:rPr>
          <w:rFonts w:hint="cs"/>
          <w:rtl/>
        </w:rPr>
        <w:t xml:space="preserve"> که از وسائل این قرائن </w:t>
      </w:r>
      <w:r w:rsidR="009C51C7">
        <w:rPr>
          <w:rFonts w:hint="cs"/>
          <w:rtl/>
        </w:rPr>
        <w:t>به دست</w:t>
      </w:r>
      <w:r>
        <w:rPr>
          <w:rFonts w:hint="cs"/>
          <w:rtl/>
        </w:rPr>
        <w:t xml:space="preserve"> ن</w:t>
      </w:r>
      <w:r w:rsidR="0052340B">
        <w:rPr>
          <w:rFonts w:hint="cs"/>
          <w:rtl/>
        </w:rPr>
        <w:t>می‌آید</w:t>
      </w:r>
      <w:r>
        <w:rPr>
          <w:rFonts w:hint="cs"/>
          <w:rtl/>
        </w:rPr>
        <w:t>.</w:t>
      </w:r>
    </w:p>
    <w:p w:rsidR="00EE64AC" w:rsidRDefault="00EE64AC" w:rsidP="00EE64AC">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EE64AC" w:rsidRDefault="00EE64AC" w:rsidP="00EE64AC">
      <w:pPr>
        <w:pStyle w:val="Heading1"/>
        <w:rPr>
          <w:rtl/>
        </w:rPr>
      </w:pPr>
      <w:bookmarkStart w:id="142" w:name="_Toc37017354"/>
      <w:r>
        <w:rPr>
          <w:rFonts w:hint="eastAsia"/>
          <w:rtl/>
        </w:rPr>
        <w:lastRenderedPageBreak/>
        <w:t>جلسه</w:t>
      </w:r>
      <w:r>
        <w:rPr>
          <w:rtl/>
        </w:rPr>
        <w:t xml:space="preserve"> </w:t>
      </w:r>
      <w:r>
        <w:rPr>
          <w:rFonts w:hint="cs"/>
          <w:rtl/>
        </w:rPr>
        <w:t>38</w:t>
      </w:r>
      <w:bookmarkEnd w:id="142"/>
    </w:p>
    <w:p w:rsidR="00EE64AC" w:rsidRPr="00614E05" w:rsidRDefault="00EE64AC" w:rsidP="00EE64AC">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EE64AC" w:rsidRDefault="00EE64AC" w:rsidP="00EE64AC">
      <w:pPr>
        <w:rPr>
          <w:rFonts w:asciiTheme="minorHAnsi" w:hAnsiTheme="minorHAnsi"/>
          <w:rtl/>
        </w:rPr>
      </w:pPr>
      <w:r>
        <w:rPr>
          <w:rFonts w:asciiTheme="minorHAnsi" w:hAnsiTheme="minorHAnsi" w:hint="cs"/>
          <w:rtl/>
        </w:rPr>
        <w:t>نوار بد کیفیت است و بسیاری از مطالب قابل فهم نیست...</w:t>
      </w:r>
    </w:p>
    <w:p w:rsidR="00EE64AC" w:rsidRDefault="00EE64AC" w:rsidP="00EE64AC">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EE64AC" w:rsidRDefault="00EE64AC" w:rsidP="00EE64AC">
      <w:pPr>
        <w:pStyle w:val="Heading1"/>
        <w:rPr>
          <w:rtl/>
        </w:rPr>
      </w:pPr>
      <w:bookmarkStart w:id="143" w:name="_Toc37017355"/>
      <w:r>
        <w:rPr>
          <w:rFonts w:hint="eastAsia"/>
          <w:rtl/>
        </w:rPr>
        <w:t>جلسه</w:t>
      </w:r>
      <w:r>
        <w:rPr>
          <w:rtl/>
        </w:rPr>
        <w:t xml:space="preserve"> </w:t>
      </w:r>
      <w:r>
        <w:rPr>
          <w:rFonts w:hint="cs"/>
          <w:rtl/>
        </w:rPr>
        <w:t>39</w:t>
      </w:r>
      <w:bookmarkEnd w:id="143"/>
    </w:p>
    <w:p w:rsidR="00EE64AC" w:rsidRPr="00614E05" w:rsidRDefault="00EE64AC" w:rsidP="00EE64AC">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EE64AC" w:rsidRDefault="00EE64AC" w:rsidP="00EE64AC">
      <w:pPr>
        <w:pStyle w:val="Heading2"/>
        <w:rPr>
          <w:rtl/>
        </w:rPr>
      </w:pPr>
      <w:bookmarkStart w:id="144" w:name="_Toc37017356"/>
      <w:r>
        <w:rPr>
          <w:rFonts w:hint="cs"/>
          <w:rtl/>
        </w:rPr>
        <w:t>مصطلحات علم رجال</w:t>
      </w:r>
      <w:bookmarkEnd w:id="144"/>
    </w:p>
    <w:p w:rsidR="00EE64AC" w:rsidRDefault="00EE64AC" w:rsidP="00EE64AC">
      <w:pPr>
        <w:rPr>
          <w:rtl/>
        </w:rPr>
      </w:pPr>
      <w:r>
        <w:rPr>
          <w:rFonts w:hint="cs"/>
          <w:rtl/>
        </w:rPr>
        <w:t>توثیقا و تضعیفات</w:t>
      </w:r>
    </w:p>
    <w:p w:rsidR="00EE64AC" w:rsidRDefault="00EE64AC" w:rsidP="00EE64AC">
      <w:pPr>
        <w:rPr>
          <w:rtl/>
        </w:rPr>
      </w:pPr>
      <w:r>
        <w:rPr>
          <w:rFonts w:hint="cs"/>
          <w:rtl/>
        </w:rPr>
        <w:t>برخی اصطلاحات علم رجال به توثیق و تضعیف مربوط هستند و برخی مربوط نیستند. مثل کلمه مولی و غلام و اسند عن و... این اصطلاحاتی که مربوط نیستند را فعلا بحث ن</w:t>
      </w:r>
      <w:r w:rsidR="00D54067">
        <w:rPr>
          <w:rFonts w:hint="cs"/>
          <w:rtl/>
        </w:rPr>
        <w:t>می‌کنیم</w:t>
      </w:r>
      <w:r>
        <w:rPr>
          <w:rFonts w:hint="cs"/>
          <w:rtl/>
        </w:rPr>
        <w:t>.</w:t>
      </w:r>
    </w:p>
    <w:p w:rsidR="00EE64AC" w:rsidRDefault="00EE64AC" w:rsidP="00EE64AC">
      <w:pPr>
        <w:rPr>
          <w:rtl/>
        </w:rPr>
      </w:pPr>
      <w:r>
        <w:rPr>
          <w:rFonts w:hint="cs"/>
          <w:rtl/>
        </w:rPr>
        <w:t xml:space="preserve">اصطلاحات مرتبط به توثیق و تضعیف برخی اصطلاحات به صحت مذهب و برخی به صحت روایت ربط دارد. برخی مربوط به مذهب مثل </w:t>
      </w:r>
      <w:r w:rsidR="00615FB7">
        <w:rPr>
          <w:rFonts w:hint="cs"/>
          <w:rtl/>
        </w:rPr>
        <w:t>أصحابنا</w:t>
      </w:r>
      <w:r>
        <w:rPr>
          <w:rFonts w:hint="cs"/>
          <w:rtl/>
        </w:rPr>
        <w:t xml:space="preserve"> و </w:t>
      </w:r>
      <w:r w:rsidR="00615FB7">
        <w:rPr>
          <w:rFonts w:hint="cs"/>
          <w:rtl/>
        </w:rPr>
        <w:t>فطحیه</w:t>
      </w:r>
      <w:r>
        <w:rPr>
          <w:rFonts w:hint="cs"/>
          <w:rtl/>
        </w:rPr>
        <w:t xml:space="preserve"> یا... اصطلاحات روایت ثقه و عدل و عین و... . برخی اصطلاحات مربوط به هر دو است. برخی اصطلاحات دلالت بر توثیق و برخی دلالت بر تضضعیف دارند و برخی مردد بین توثیق یا تضعیف هستند. توثیق و تضعیف هم مراتب دارد و برخی مردد هستند بین مدح یا توثیق و یا بین ذم یا تضعیف.</w:t>
      </w:r>
    </w:p>
    <w:p w:rsidR="00EE64AC" w:rsidRDefault="00F16102" w:rsidP="00EE64AC">
      <w:pPr>
        <w:rPr>
          <w:rtl/>
        </w:rPr>
      </w:pPr>
      <w:r>
        <w:rPr>
          <w:rFonts w:hint="cs"/>
          <w:rtl/>
        </w:rPr>
        <w:t>مثلاً</w:t>
      </w:r>
      <w:r w:rsidR="00EE64AC">
        <w:rPr>
          <w:rFonts w:hint="cs"/>
          <w:rtl/>
        </w:rPr>
        <w:t xml:space="preserve"> تعبیرات توثیقی: ثقه. عدل. ثبت. ضابط. معتمد علیه. صادق فیما یروی. عین. من عیون الطائفه. من وجوه الطائفه. البته این عبارت هم توثیق و هم مذهب را می رساند. لا باس به. صالح الروایه. ثقه فی الحدیث. سلیم الجنبه. اوثق من فلان. اوجه من فلان.</w:t>
      </w:r>
    </w:p>
    <w:p w:rsidR="00EE64AC" w:rsidRDefault="00EE64AC" w:rsidP="00EE64AC">
      <w:pPr>
        <w:rPr>
          <w:rtl/>
        </w:rPr>
      </w:pPr>
      <w:r>
        <w:rPr>
          <w:rFonts w:hint="cs"/>
          <w:rtl/>
        </w:rPr>
        <w:t>تعبیرات تضعیفی: ضعیف. ضعیف فی الحدیث. کاذب. مخلط. غالٍ. رمی بالغلو. من اهل الطیاره. طاره. من اهل الارتفاع. مضطرب الحدیث. غمض علیه فی حدیثه. لیس بذاک النقی.</w:t>
      </w:r>
    </w:p>
    <w:p w:rsidR="00EE64AC" w:rsidRDefault="00EE64AC" w:rsidP="00EE64AC">
      <w:pPr>
        <w:rPr>
          <w:rtl/>
        </w:rPr>
      </w:pPr>
      <w:r>
        <w:rPr>
          <w:rFonts w:hint="cs"/>
          <w:rtl/>
        </w:rPr>
        <w:t>تعبیرات میانه: بین بین. قریب الامر. یعرف منه و ینکر. یعرف بعض حدیثه و ینکر بعضه الآخر.</w:t>
      </w:r>
    </w:p>
    <w:p w:rsidR="00EE64AC" w:rsidRDefault="00EE64AC" w:rsidP="00EE64AC">
      <w:pPr>
        <w:rPr>
          <w:rtl/>
        </w:rPr>
      </w:pPr>
      <w:r>
        <w:rPr>
          <w:rFonts w:hint="cs"/>
          <w:rtl/>
        </w:rPr>
        <w:t>برخی مصطلاحات را مفصل و برخی مجمل توضیح داده خواهد شد:</w:t>
      </w:r>
    </w:p>
    <w:p w:rsidR="00EE64AC" w:rsidRDefault="00EE64AC" w:rsidP="00EE64AC">
      <w:pPr>
        <w:pStyle w:val="Heading3"/>
        <w:rPr>
          <w:rtl/>
        </w:rPr>
      </w:pPr>
      <w:bookmarkStart w:id="145" w:name="_Toc37017357"/>
      <w:r>
        <w:rPr>
          <w:rFonts w:hint="cs"/>
          <w:rtl/>
        </w:rPr>
        <w:t>ثقه</w:t>
      </w:r>
      <w:bookmarkEnd w:id="145"/>
    </w:p>
    <w:p w:rsidR="00EE64AC" w:rsidRDefault="00EE64AC" w:rsidP="00EE64AC">
      <w:pPr>
        <w:rPr>
          <w:rtl/>
        </w:rPr>
      </w:pPr>
      <w:r>
        <w:rPr>
          <w:rFonts w:hint="cs"/>
          <w:rtl/>
        </w:rPr>
        <w:t xml:space="preserve">ثقه در لغت مصدر وثق یثق بمعنی اعتماد کردن است. خیلی اوقات بمعنای اسم مفعول استعمال </w:t>
      </w:r>
      <w:r w:rsidR="00A62F20">
        <w:rPr>
          <w:rFonts w:hint="cs"/>
          <w:rtl/>
        </w:rPr>
        <w:t>می‌شود</w:t>
      </w:r>
      <w:r>
        <w:rPr>
          <w:rFonts w:hint="cs"/>
          <w:rtl/>
        </w:rPr>
        <w:t xml:space="preserve">. مثل خلق بمعنای مخلوق. برخی هم </w:t>
      </w:r>
      <w:r w:rsidR="0052340B">
        <w:rPr>
          <w:rFonts w:hint="cs"/>
          <w:rtl/>
        </w:rPr>
        <w:t>گفته‌اند</w:t>
      </w:r>
      <w:r>
        <w:rPr>
          <w:rFonts w:hint="cs"/>
          <w:rtl/>
        </w:rPr>
        <w:t xml:space="preserve"> به معنای همان مصدر است و مبالغه در تعبیر است. مثل زید عدل. البته امروز دیگر تبدیل شده است به معنای اسم مفعول و دلالت بر مبالغه ندارد. به هرحال...</w:t>
      </w:r>
    </w:p>
    <w:p w:rsidR="00EE64AC" w:rsidRDefault="00EE64AC" w:rsidP="00EE64AC">
      <w:pPr>
        <w:rPr>
          <w:rtl/>
        </w:rPr>
      </w:pPr>
      <w:r>
        <w:rPr>
          <w:rFonts w:hint="cs"/>
          <w:rtl/>
        </w:rPr>
        <w:lastRenderedPageBreak/>
        <w:t xml:space="preserve">آیا در اصطلاح رجال همان معنای لغوی است و یا معنای خاص دارد؟ برخی </w:t>
      </w:r>
      <w:r w:rsidR="0052340B">
        <w:rPr>
          <w:rFonts w:hint="cs"/>
          <w:rtl/>
        </w:rPr>
        <w:t>گفته‌اند</w:t>
      </w:r>
      <w:r>
        <w:rPr>
          <w:rFonts w:hint="cs"/>
          <w:rtl/>
        </w:rPr>
        <w:t xml:space="preserve"> ثقه بمعنای امامی عدل ضابط است. یعنی مذهب امامی، عدالت و ضبط و دقت در روایت در این اصطلاح وجود دارد.</w:t>
      </w:r>
    </w:p>
    <w:p w:rsidR="00EE64AC" w:rsidRDefault="00EE64AC" w:rsidP="00EE64AC">
      <w:pPr>
        <w:rPr>
          <w:rtl/>
        </w:rPr>
      </w:pPr>
      <w:r>
        <w:rPr>
          <w:rFonts w:hint="cs"/>
          <w:rtl/>
        </w:rPr>
        <w:t xml:space="preserve">بحث را بر روی کتاب سماء المقال متمرکز </w:t>
      </w:r>
      <w:r w:rsidR="00D54067">
        <w:rPr>
          <w:rFonts w:hint="cs"/>
          <w:rtl/>
        </w:rPr>
        <w:t>می‌کنیم</w:t>
      </w:r>
      <w:r>
        <w:rPr>
          <w:rFonts w:hint="cs"/>
          <w:rtl/>
        </w:rPr>
        <w:t xml:space="preserve">. </w:t>
      </w:r>
      <w:r w:rsidR="007B303F">
        <w:rPr>
          <w:rFonts w:hint="cs"/>
          <w:rtl/>
        </w:rPr>
        <w:t>ایشان</w:t>
      </w:r>
      <w:r>
        <w:rPr>
          <w:rFonts w:hint="cs"/>
          <w:rtl/>
        </w:rPr>
        <w:t xml:space="preserve"> فرموده است ثقه اصطلاح خاصی نیست و به معنای لغوی است. دلیل </w:t>
      </w:r>
      <w:r w:rsidR="007B303F">
        <w:rPr>
          <w:rFonts w:hint="cs"/>
          <w:rtl/>
        </w:rPr>
        <w:t>ایشان</w:t>
      </w:r>
      <w:r>
        <w:rPr>
          <w:rFonts w:hint="cs"/>
          <w:rtl/>
        </w:rPr>
        <w:t xml:space="preserve"> هم استقراء در کلمات ائمه رجال است و شواهدی را بیان کرده است.</w:t>
      </w:r>
    </w:p>
    <w:p w:rsidR="00EE64AC" w:rsidRDefault="00EE64AC" w:rsidP="00EE64AC">
      <w:pPr>
        <w:rPr>
          <w:rtl/>
        </w:rPr>
      </w:pPr>
      <w:r w:rsidRPr="000475EB">
        <w:rPr>
          <w:rFonts w:hint="cs"/>
          <w:b/>
          <w:bCs/>
          <w:rtl/>
        </w:rPr>
        <w:t xml:space="preserve">شاهد اول: </w:t>
      </w:r>
      <w:r>
        <w:rPr>
          <w:rFonts w:hint="cs"/>
          <w:rtl/>
        </w:rPr>
        <w:t>تعبیر ثقه فی الحدیث یا ثقه فی الروایه و... . تقیید به فی الروایه مناسبت دارد با معنای لغوی ثقه نه معنای اصطلاحی خاص که خود روایت را می رسانده است. سپس می فرمایند حال که در صورت مقید معنای لغوی دارد ظهور در این دارد که در صورت مطلق هم به همان معنای لغوی استعمال شده است. زیرا اگر چنین نباشد لازمه اش این است که کلمه ثقه در کلمات علماء در موارد اطلاق و تقیید به دو معنای مختلف باشد و این خلاف ظاهر است.</w:t>
      </w:r>
    </w:p>
    <w:p w:rsidR="00EE64AC" w:rsidRDefault="00EE64AC" w:rsidP="00EE64AC">
      <w:pPr>
        <w:rPr>
          <w:rtl/>
        </w:rPr>
      </w:pPr>
      <w:r>
        <w:rPr>
          <w:rFonts w:hint="cs"/>
          <w:rtl/>
        </w:rPr>
        <w:t xml:space="preserve">اگر </w:t>
      </w:r>
      <w:r w:rsidR="007B303F">
        <w:rPr>
          <w:rFonts w:hint="cs"/>
          <w:rtl/>
        </w:rPr>
        <w:t>ایشان</w:t>
      </w:r>
      <w:r>
        <w:rPr>
          <w:rFonts w:hint="cs"/>
          <w:rtl/>
        </w:rPr>
        <w:t xml:space="preserve"> منظورش این است ثقه فی الحدیث به همان معنای ثقه است، که واضح البطلان است. زیرا مقید و مطلق به یک معنا نیستند. </w:t>
      </w:r>
      <w:r w:rsidR="007B303F">
        <w:rPr>
          <w:rFonts w:hint="cs"/>
          <w:rtl/>
        </w:rPr>
        <w:t>ایشان</w:t>
      </w:r>
      <w:r>
        <w:rPr>
          <w:rFonts w:hint="cs"/>
          <w:rtl/>
        </w:rPr>
        <w:t xml:space="preserve"> </w:t>
      </w:r>
      <w:r w:rsidR="00F16102">
        <w:rPr>
          <w:rFonts w:hint="cs"/>
          <w:rtl/>
        </w:rPr>
        <w:t>می‌خواهد</w:t>
      </w:r>
      <w:r>
        <w:rPr>
          <w:rFonts w:hint="cs"/>
          <w:rtl/>
        </w:rPr>
        <w:t xml:space="preserve"> بگوید «ثقه» به معنای همان ثقه که </w:t>
      </w:r>
      <w:r w:rsidR="00F16102">
        <w:rPr>
          <w:rFonts w:hint="cs"/>
          <w:rtl/>
        </w:rPr>
        <w:t>درمجموع</w:t>
      </w:r>
      <w:r>
        <w:rPr>
          <w:rFonts w:hint="cs"/>
          <w:rtl/>
        </w:rPr>
        <w:t xml:space="preserve"> «ثقه فی الحدیث» است یک معنا دارد. ثقه اگر به معنای امای عدل ضابط فی الحدیث باشد مقید به فی الحدیث ن</w:t>
      </w:r>
      <w:r w:rsidR="00A62F20">
        <w:rPr>
          <w:rFonts w:hint="cs"/>
          <w:rtl/>
        </w:rPr>
        <w:t>می‌شود</w:t>
      </w:r>
      <w:r>
        <w:rPr>
          <w:rFonts w:hint="cs"/>
          <w:rtl/>
        </w:rPr>
        <w:t xml:space="preserve"> زیرا خود افاده این معنا را دارد.</w:t>
      </w:r>
    </w:p>
    <w:p w:rsidR="00EE64AC" w:rsidRDefault="00EE64AC" w:rsidP="00EE64AC">
      <w:pPr>
        <w:rPr>
          <w:rtl/>
        </w:rPr>
      </w:pPr>
      <w:r>
        <w:rPr>
          <w:rFonts w:hint="cs"/>
          <w:rtl/>
        </w:rPr>
        <w:t xml:space="preserve">نقد: اشکال اول این است که این فرض که ثقه در هر دو استعمال به یک معنا هستند قابل خدشه است. اما اگر از این اشکال بگذریم </w:t>
      </w:r>
      <w:r w:rsidR="0052340B">
        <w:rPr>
          <w:rFonts w:hint="cs"/>
          <w:rtl/>
        </w:rPr>
        <w:t>نکته‌ای</w:t>
      </w:r>
      <w:r>
        <w:rPr>
          <w:rFonts w:hint="cs"/>
          <w:rtl/>
        </w:rPr>
        <w:t xml:space="preserve"> وجود دارد که ثقه عند الاطلاق و بدون قرینه معنای اصطلاحی دارد و اگر مقید آمد همین قید قرینه بر این است که معنای اصطلاحی اینجا مد نظر نیست.</w:t>
      </w:r>
    </w:p>
    <w:p w:rsidR="00EE64AC" w:rsidRDefault="00EE64AC" w:rsidP="00EE64AC">
      <w:pPr>
        <w:rPr>
          <w:rtl/>
        </w:rPr>
      </w:pPr>
      <w:r>
        <w:rPr>
          <w:rFonts w:hint="cs"/>
          <w:rtl/>
        </w:rPr>
        <w:t xml:space="preserve">اکثر شواهد صاحب سماء المقال این است که در مواردی که ذکر </w:t>
      </w:r>
      <w:r w:rsidR="00A62F20">
        <w:rPr>
          <w:rFonts w:hint="cs"/>
          <w:rtl/>
        </w:rPr>
        <w:t>می‌کند</w:t>
      </w:r>
      <w:r>
        <w:rPr>
          <w:rFonts w:hint="cs"/>
          <w:rtl/>
        </w:rPr>
        <w:t xml:space="preserve"> </w:t>
      </w:r>
      <w:r w:rsidR="0052340B">
        <w:rPr>
          <w:rFonts w:hint="cs"/>
          <w:rtl/>
        </w:rPr>
        <w:t>می‌گوید</w:t>
      </w:r>
      <w:r>
        <w:rPr>
          <w:rFonts w:hint="cs"/>
          <w:rtl/>
        </w:rPr>
        <w:t xml:space="preserve"> ن</w:t>
      </w:r>
      <w:r w:rsidR="00F16102">
        <w:rPr>
          <w:rFonts w:hint="cs"/>
          <w:rtl/>
        </w:rPr>
        <w:t>می‌توان</w:t>
      </w:r>
      <w:r>
        <w:rPr>
          <w:rFonts w:hint="cs"/>
          <w:rtl/>
        </w:rPr>
        <w:t xml:space="preserve">د معنای اصطلاحی مد نظر باشد و در همه موارد هم همین معنا اراده شده است. پس ثقه به معنای عام خودش همین معنای لغوی را دارد. به همه این شواهد همین دو اشکال را </w:t>
      </w:r>
      <w:r w:rsidR="00F16102">
        <w:rPr>
          <w:rFonts w:hint="cs"/>
          <w:rtl/>
        </w:rPr>
        <w:t>می‌توان</w:t>
      </w:r>
      <w:r>
        <w:rPr>
          <w:rFonts w:hint="cs"/>
          <w:rtl/>
        </w:rPr>
        <w:t xml:space="preserve"> گرفت. برخی موارد اشکالات خاص هم دارد.</w:t>
      </w:r>
    </w:p>
    <w:p w:rsidR="00EE64AC" w:rsidRDefault="00EE64AC" w:rsidP="00EE64AC">
      <w:pPr>
        <w:rPr>
          <w:rtl/>
        </w:rPr>
      </w:pPr>
      <w:r>
        <w:rPr>
          <w:rFonts w:hint="cs"/>
          <w:rtl/>
        </w:rPr>
        <w:t xml:space="preserve">مرحوم وحید بهبهانی بعد از ذکر این اصطلاح </w:t>
      </w:r>
      <w:r w:rsidR="0052340B">
        <w:rPr>
          <w:rFonts w:hint="cs"/>
          <w:rtl/>
        </w:rPr>
        <w:t>می‌گوید</w:t>
      </w:r>
      <w:r>
        <w:rPr>
          <w:rFonts w:hint="cs"/>
          <w:rtl/>
        </w:rPr>
        <w:t xml:space="preserve"> با قرینه در معنای لغوی هم استعمال </w:t>
      </w:r>
      <w:r w:rsidR="00A62F20">
        <w:rPr>
          <w:rFonts w:hint="cs"/>
          <w:rtl/>
        </w:rPr>
        <w:t>می‌شود</w:t>
      </w:r>
      <w:r>
        <w:rPr>
          <w:rFonts w:hint="cs"/>
          <w:rtl/>
        </w:rPr>
        <w:t>.</w:t>
      </w:r>
    </w:p>
    <w:p w:rsidR="00EE64AC" w:rsidRDefault="00EE64AC" w:rsidP="00EE64AC">
      <w:pPr>
        <w:rPr>
          <w:rtl/>
        </w:rPr>
      </w:pPr>
      <w:r w:rsidRPr="00261614">
        <w:rPr>
          <w:rFonts w:hint="cs"/>
          <w:b/>
          <w:bCs/>
          <w:rtl/>
        </w:rPr>
        <w:t>شاهد دوم:</w:t>
      </w:r>
      <w:r>
        <w:rPr>
          <w:rFonts w:hint="cs"/>
          <w:rtl/>
        </w:rPr>
        <w:t xml:space="preserve"> گاهی ثقه بر غیر امامی اطلاق </w:t>
      </w:r>
      <w:r w:rsidR="00A62F20">
        <w:rPr>
          <w:rFonts w:hint="cs"/>
          <w:rtl/>
        </w:rPr>
        <w:t>می‌شود</w:t>
      </w:r>
      <w:r>
        <w:rPr>
          <w:rFonts w:hint="cs"/>
          <w:rtl/>
        </w:rPr>
        <w:t xml:space="preserve">. مثل </w:t>
      </w:r>
      <w:r w:rsidR="00615FB7">
        <w:rPr>
          <w:rFonts w:hint="cs"/>
          <w:rtl/>
        </w:rPr>
        <w:t>فطحیه</w:t>
      </w:r>
      <w:r>
        <w:rPr>
          <w:rFonts w:hint="cs"/>
          <w:rtl/>
        </w:rPr>
        <w:t xml:space="preserve"> و... .</w:t>
      </w:r>
    </w:p>
    <w:p w:rsidR="00EE64AC" w:rsidRDefault="00EE64AC" w:rsidP="00EE64AC">
      <w:pPr>
        <w:rPr>
          <w:rtl/>
        </w:rPr>
      </w:pPr>
      <w:r>
        <w:rPr>
          <w:rFonts w:hint="cs"/>
          <w:rtl/>
        </w:rPr>
        <w:t xml:space="preserve">نقد: این تعابیر خیلی ها «ثقه فی الحدیث» است که به معنای اصطلاحی نیست و ادعای ما اصطلاح ثقه </w:t>
      </w:r>
      <w:r w:rsidR="0052340B">
        <w:rPr>
          <w:rFonts w:hint="cs"/>
          <w:rtl/>
        </w:rPr>
        <w:t>به‌صورت</w:t>
      </w:r>
      <w:r>
        <w:rPr>
          <w:rFonts w:hint="cs"/>
          <w:rtl/>
        </w:rPr>
        <w:t xml:space="preserve"> مطلق است. اینجا با قرینه استعمال شده</w:t>
      </w:r>
    </w:p>
    <w:p w:rsidR="00EE64AC" w:rsidRDefault="00EE64AC" w:rsidP="00EE64AC">
      <w:pPr>
        <w:rPr>
          <w:rFonts w:asciiTheme="minorHAnsi" w:hAnsiTheme="minorHAnsi"/>
          <w:rtl/>
        </w:rPr>
      </w:pPr>
      <w:r w:rsidRPr="00261614">
        <w:rPr>
          <w:rFonts w:hint="cs"/>
          <w:b/>
          <w:bCs/>
          <w:rtl/>
        </w:rPr>
        <w:t>شاهد سوم:</w:t>
      </w:r>
      <w:r>
        <w:rPr>
          <w:rFonts w:hint="cs"/>
          <w:rtl/>
        </w:rPr>
        <w:t xml:space="preserve"> برخی موارد </w:t>
      </w:r>
      <w:r w:rsidR="0052340B">
        <w:rPr>
          <w:rFonts w:hint="cs"/>
          <w:rtl/>
        </w:rPr>
        <w:t>گفته‌اند</w:t>
      </w:r>
      <w:r>
        <w:rPr>
          <w:rFonts w:hint="cs"/>
          <w:rtl/>
        </w:rPr>
        <w:t xml:space="preserve"> ثقه امامی. اگر معنای ثقه عدل اما</w:t>
      </w:r>
      <w:r w:rsidR="009C51C7">
        <w:rPr>
          <w:rFonts w:hint="cs"/>
          <w:rtl/>
        </w:rPr>
        <w:t>می‌باشد</w:t>
      </w:r>
      <w:r>
        <w:rPr>
          <w:rFonts w:hint="cs"/>
          <w:rtl/>
        </w:rPr>
        <w:t xml:space="preserve"> دیگر گفتن </w:t>
      </w:r>
      <w:r>
        <w:rPr>
          <w:rFonts w:asciiTheme="minorHAnsi" w:hAnsiTheme="minorHAnsi" w:hint="cs"/>
          <w:rtl/>
        </w:rPr>
        <w:t xml:space="preserve">مذهب صحیح داشتن لغو است. </w:t>
      </w:r>
      <w:r w:rsidR="00F16102">
        <w:rPr>
          <w:rFonts w:asciiTheme="minorHAnsi" w:hAnsiTheme="minorHAnsi" w:hint="cs"/>
          <w:rtl/>
        </w:rPr>
        <w:t>مثلاً</w:t>
      </w:r>
      <w:r>
        <w:rPr>
          <w:rFonts w:asciiTheme="minorHAnsi" w:hAnsiTheme="minorHAnsi" w:hint="cs"/>
          <w:rtl/>
        </w:rPr>
        <w:t xml:space="preserve"> نجاشی </w:t>
      </w:r>
      <w:r w:rsidR="00F16102">
        <w:rPr>
          <w:rFonts w:asciiTheme="minorHAnsi" w:hAnsiTheme="minorHAnsi" w:hint="cs"/>
          <w:rtl/>
        </w:rPr>
        <w:t>می‌نویسد</w:t>
      </w:r>
      <w:r>
        <w:rPr>
          <w:rFonts w:asciiTheme="minorHAnsi" w:hAnsiTheme="minorHAnsi" w:hint="cs"/>
          <w:rtl/>
        </w:rPr>
        <w:t>:</w:t>
      </w:r>
    </w:p>
    <w:p w:rsidR="00EE64AC" w:rsidRPr="00C31FC7" w:rsidRDefault="00EE64AC" w:rsidP="000E3F47">
      <w:pPr>
        <w:pStyle w:val="Quote"/>
        <w:rPr>
          <w:rtl/>
        </w:rPr>
      </w:pPr>
      <w:r w:rsidRPr="00C31FC7">
        <w:rPr>
          <w:rtl/>
        </w:rPr>
        <w:t xml:space="preserve">203 - </w:t>
      </w:r>
      <w:r w:rsidR="00F16102">
        <w:rPr>
          <w:rtl/>
        </w:rPr>
        <w:t>احمد</w:t>
      </w:r>
      <w:r w:rsidRPr="00C31FC7">
        <w:rPr>
          <w:rtl/>
        </w:rPr>
        <w:t xml:space="preserve"> بن إبراهيم بن أبي رافع</w:t>
      </w:r>
    </w:p>
    <w:p w:rsidR="00EE64AC" w:rsidRDefault="00EE64AC" w:rsidP="000E3F47">
      <w:pPr>
        <w:pStyle w:val="Quote"/>
        <w:rPr>
          <w:rtl/>
        </w:rPr>
      </w:pPr>
      <w:r w:rsidRPr="00C31FC7">
        <w:rPr>
          <w:rtl/>
        </w:rPr>
        <w:t>بن عبيد بن عازب أخي البراء بن عازب الأنصاري أصله كوفي سكن بغداد كان ثقة في الحديث صحيح الاعتقاد.</w:t>
      </w:r>
    </w:p>
    <w:p w:rsidR="00EE64AC" w:rsidRDefault="00EE64AC" w:rsidP="00EE64AC">
      <w:pPr>
        <w:rPr>
          <w:rFonts w:asciiTheme="minorHAnsi" w:hAnsiTheme="minorHAnsi"/>
          <w:rtl/>
        </w:rPr>
      </w:pPr>
      <w:r>
        <w:rPr>
          <w:rFonts w:asciiTheme="minorHAnsi" w:hAnsiTheme="minorHAnsi" w:hint="cs"/>
          <w:rtl/>
        </w:rPr>
        <w:t xml:space="preserve">یا </w:t>
      </w:r>
      <w:r w:rsidR="00F16102">
        <w:rPr>
          <w:rFonts w:asciiTheme="minorHAnsi" w:hAnsiTheme="minorHAnsi" w:hint="cs"/>
          <w:rtl/>
        </w:rPr>
        <w:t>می‌نویسد</w:t>
      </w:r>
      <w:r>
        <w:rPr>
          <w:rFonts w:asciiTheme="minorHAnsi" w:hAnsiTheme="minorHAnsi" w:hint="cs"/>
          <w:rtl/>
        </w:rPr>
        <w:t>:</w:t>
      </w:r>
    </w:p>
    <w:p w:rsidR="00EE64AC" w:rsidRPr="00C31FC7" w:rsidRDefault="00EE64AC" w:rsidP="000E3F47">
      <w:pPr>
        <w:pStyle w:val="Quote"/>
        <w:rPr>
          <w:rtl/>
        </w:rPr>
      </w:pPr>
      <w:r w:rsidRPr="00C31FC7">
        <w:rPr>
          <w:rtl/>
        </w:rPr>
        <w:lastRenderedPageBreak/>
        <w:t>1205 - يحيى بن إبراهيم بن أبي البلاد</w:t>
      </w:r>
    </w:p>
    <w:p w:rsidR="00EE64AC" w:rsidRDefault="00EE64AC" w:rsidP="000E3F47">
      <w:pPr>
        <w:pStyle w:val="Quote"/>
        <w:rPr>
          <w:rtl/>
        </w:rPr>
      </w:pPr>
      <w:r w:rsidRPr="00C31FC7">
        <w:rPr>
          <w:rtl/>
        </w:rPr>
        <w:t>و اسم أبي البلاد يحيى. مولى بني عبد الله بن غطفان ثقة هو و أبوه أحد القراء كان يتحقق بأمرنا هذا.</w:t>
      </w:r>
    </w:p>
    <w:p w:rsidR="00EE64AC" w:rsidRDefault="00EE64AC" w:rsidP="00EE64AC">
      <w:pPr>
        <w:rPr>
          <w:rtl/>
        </w:rPr>
      </w:pPr>
      <w:r>
        <w:rPr>
          <w:rFonts w:hint="cs"/>
          <w:rtl/>
        </w:rPr>
        <w:t>اصطلاح اول از بحث خارج است. زیرا ثقه فی الحدیث را با صحیح العقیده قید زده است.</w:t>
      </w:r>
    </w:p>
    <w:p w:rsidR="00EE64AC" w:rsidRDefault="00EE64AC" w:rsidP="00EE64AC">
      <w:pPr>
        <w:rPr>
          <w:rtl/>
        </w:rPr>
      </w:pPr>
      <w:r>
        <w:rPr>
          <w:rFonts w:hint="cs"/>
          <w:rtl/>
        </w:rPr>
        <w:t>مبنای این استدلال بر این است که اصل در قیود احترازی است و تاکید خلاف قاعده است.</w:t>
      </w:r>
    </w:p>
    <w:p w:rsidR="00EE64AC" w:rsidRDefault="00EE64AC" w:rsidP="00EE64AC">
      <w:pPr>
        <w:rPr>
          <w:rtl/>
        </w:rPr>
      </w:pPr>
      <w:r>
        <w:rPr>
          <w:rFonts w:hint="cs"/>
          <w:rtl/>
        </w:rPr>
        <w:t xml:space="preserve">اما کسی که قائل بر جعل اصطلاح است، خود جعل اصطلاح را قرینه بر تاکیدی بودن برخی قیود </w:t>
      </w:r>
      <w:r w:rsidR="00615FB7">
        <w:rPr>
          <w:rFonts w:hint="cs"/>
          <w:rtl/>
        </w:rPr>
        <w:t>می‌دانند</w:t>
      </w:r>
      <w:r>
        <w:rPr>
          <w:rFonts w:hint="cs"/>
          <w:rtl/>
        </w:rPr>
        <w:t xml:space="preserve">. در ثانی تاکید خلاف اصل نیست و در کلمات بزرگان زیاد استعمال </w:t>
      </w:r>
      <w:r w:rsidR="00A62F20">
        <w:rPr>
          <w:rFonts w:hint="cs"/>
          <w:rtl/>
        </w:rPr>
        <w:t>می‌شود</w:t>
      </w:r>
      <w:r>
        <w:rPr>
          <w:rFonts w:hint="cs"/>
          <w:rtl/>
        </w:rPr>
        <w:t xml:space="preserve"> و از اسالیب بلاغی معروف است. همه متون که مثل تهذیب المنطق تفتازانی نیست که کلمه به کلمه آن حساب شده </w:t>
      </w:r>
      <w:r w:rsidR="009C51C7">
        <w:rPr>
          <w:rFonts w:hint="cs"/>
          <w:rtl/>
        </w:rPr>
        <w:t>نوشته‌شده</w:t>
      </w:r>
      <w:r>
        <w:rPr>
          <w:rFonts w:hint="cs"/>
          <w:rtl/>
        </w:rPr>
        <w:t xml:space="preserve"> باشد. چنین اصل عقلائی محکمی نداریم که اصل در قیود احترازی بودن است! این اصول عقلائیه بر مبنای کثرت استعمال است و با استقراء بیشتر خراب می شوند!</w:t>
      </w:r>
    </w:p>
    <w:p w:rsidR="00EE64AC" w:rsidRDefault="00EE64AC" w:rsidP="00EE64AC">
      <w:pPr>
        <w:rPr>
          <w:rtl/>
        </w:rPr>
      </w:pPr>
      <w:r>
        <w:rPr>
          <w:rFonts w:hint="cs"/>
          <w:rtl/>
        </w:rPr>
        <w:t xml:space="preserve">در ثانی ممکن است این شخص در مورد مذهبش اختلاف نظر شده باشد. لذا مصحح این است که بعد از گفتن وثاقت او بر مذهب او تاکید شده است. مخصوصاً یحیی بن ابراهیم بن ابی البلاد که در میان عامه هم مورد احترام است زیرا قاری قرآن معروفی بوده است. لذا در مورد مذهبش ممکن است تردید </w:t>
      </w:r>
      <w:r w:rsidR="00D54067">
        <w:rPr>
          <w:rFonts w:hint="cs"/>
          <w:rtl/>
        </w:rPr>
        <w:t>واقع‌شده</w:t>
      </w:r>
      <w:r>
        <w:rPr>
          <w:rFonts w:hint="cs"/>
          <w:rtl/>
        </w:rPr>
        <w:t xml:space="preserve"> باشد.</w:t>
      </w:r>
    </w:p>
    <w:p w:rsidR="00EE64AC" w:rsidRDefault="00EE64AC" w:rsidP="00EE64AC">
      <w:pPr>
        <w:rPr>
          <w:rFonts w:asciiTheme="minorHAnsi" w:hAnsiTheme="minorHAnsi"/>
          <w:rtl/>
        </w:rPr>
      </w:pPr>
      <w:r>
        <w:rPr>
          <w:rFonts w:asciiTheme="minorHAnsi" w:hAnsiTheme="minorHAnsi" w:hint="cs"/>
          <w:rtl/>
        </w:rPr>
        <w:t xml:space="preserve">نکته: گاهی </w:t>
      </w:r>
      <w:r w:rsidR="00D54067">
        <w:rPr>
          <w:rFonts w:asciiTheme="minorHAnsi" w:hAnsiTheme="minorHAnsi" w:hint="cs"/>
          <w:rtl/>
        </w:rPr>
        <w:t>می‌گوییم</w:t>
      </w:r>
      <w:r>
        <w:rPr>
          <w:rFonts w:asciiTheme="minorHAnsi" w:hAnsiTheme="minorHAnsi" w:hint="cs"/>
          <w:rtl/>
        </w:rPr>
        <w:t xml:space="preserve"> امامی صحیح العقیده. چرا </w:t>
      </w:r>
      <w:r w:rsidR="009C51C7">
        <w:rPr>
          <w:rFonts w:asciiTheme="minorHAnsi" w:hAnsiTheme="minorHAnsi" w:hint="cs"/>
          <w:rtl/>
        </w:rPr>
        <w:t>این‌گونه</w:t>
      </w:r>
      <w:r>
        <w:rPr>
          <w:rFonts w:asciiTheme="minorHAnsi" w:hAnsiTheme="minorHAnsi" w:hint="cs"/>
          <w:rtl/>
        </w:rPr>
        <w:t xml:space="preserve"> تعبیر </w:t>
      </w:r>
      <w:r w:rsidR="00D54067">
        <w:rPr>
          <w:rFonts w:asciiTheme="minorHAnsi" w:hAnsiTheme="minorHAnsi" w:hint="cs"/>
          <w:rtl/>
        </w:rPr>
        <w:t>می‌کنیم</w:t>
      </w:r>
      <w:r>
        <w:rPr>
          <w:rFonts w:asciiTheme="minorHAnsi" w:hAnsiTheme="minorHAnsi" w:hint="cs"/>
          <w:rtl/>
        </w:rPr>
        <w:t xml:space="preserve">؟ زیرا ممکن است امامی سنی زده باشد! یعنی کج و کولگی در او وجود داشته باشد. تصریح </w:t>
      </w:r>
      <w:r w:rsidR="00A62F20">
        <w:rPr>
          <w:rFonts w:asciiTheme="minorHAnsi" w:hAnsiTheme="minorHAnsi" w:hint="cs"/>
          <w:rtl/>
        </w:rPr>
        <w:t>می‌شود</w:t>
      </w:r>
      <w:r>
        <w:rPr>
          <w:rFonts w:asciiTheme="minorHAnsi" w:hAnsiTheme="minorHAnsi" w:hint="cs"/>
          <w:rtl/>
        </w:rPr>
        <w:t xml:space="preserve"> که صحیح العقیده است که دفع احتمال شود.</w:t>
      </w:r>
    </w:p>
    <w:p w:rsidR="00EE64AC" w:rsidRDefault="00EE64AC" w:rsidP="00EE64AC">
      <w:pPr>
        <w:rPr>
          <w:rFonts w:asciiTheme="minorHAnsi" w:hAnsiTheme="minorHAnsi"/>
          <w:rtl/>
        </w:rPr>
      </w:pPr>
      <w:r w:rsidRPr="00261614">
        <w:rPr>
          <w:rFonts w:asciiTheme="minorHAnsi" w:hAnsiTheme="minorHAnsi" w:hint="cs"/>
          <w:b/>
          <w:bCs/>
          <w:rtl/>
        </w:rPr>
        <w:t>شاهد چهارم:</w:t>
      </w:r>
      <w:r>
        <w:rPr>
          <w:rFonts w:asciiTheme="minorHAnsi" w:hAnsiTheme="minorHAnsi" w:hint="cs"/>
          <w:rtl/>
        </w:rPr>
        <w:t xml:space="preserve"> تعبیر ثقه </w:t>
      </w:r>
      <w:r w:rsidR="00893D32">
        <w:rPr>
          <w:rFonts w:asciiTheme="minorHAnsi" w:hAnsiTheme="minorHAnsi" w:hint="cs"/>
          <w:rtl/>
        </w:rPr>
        <w:t>فی‌نفسه</w:t>
      </w:r>
      <w:r>
        <w:rPr>
          <w:rFonts w:asciiTheme="minorHAnsi" w:hAnsiTheme="minorHAnsi" w:hint="cs"/>
          <w:rtl/>
        </w:rPr>
        <w:t xml:space="preserve"> است. </w:t>
      </w:r>
      <w:r w:rsidR="00F16102">
        <w:rPr>
          <w:rFonts w:asciiTheme="minorHAnsi" w:hAnsiTheme="minorHAnsi" w:hint="cs"/>
          <w:rtl/>
        </w:rPr>
        <w:t>مثلاً</w:t>
      </w:r>
      <w:r>
        <w:rPr>
          <w:rFonts w:asciiTheme="minorHAnsi" w:hAnsiTheme="minorHAnsi" w:hint="cs"/>
          <w:rtl/>
        </w:rPr>
        <w:t xml:space="preserve"> نجاشی </w:t>
      </w:r>
      <w:r w:rsidR="00F16102">
        <w:rPr>
          <w:rFonts w:asciiTheme="minorHAnsi" w:hAnsiTheme="minorHAnsi" w:hint="cs"/>
          <w:rtl/>
        </w:rPr>
        <w:t>می‌نویسد</w:t>
      </w:r>
      <w:r>
        <w:rPr>
          <w:rFonts w:asciiTheme="minorHAnsi" w:hAnsiTheme="minorHAnsi" w:hint="cs"/>
          <w:rtl/>
        </w:rPr>
        <w:t>:</w:t>
      </w:r>
    </w:p>
    <w:p w:rsidR="00EE64AC" w:rsidRPr="00261614" w:rsidRDefault="00EE64AC" w:rsidP="000E3F47">
      <w:pPr>
        <w:pStyle w:val="Quote"/>
        <w:rPr>
          <w:rtl/>
        </w:rPr>
      </w:pPr>
      <w:r w:rsidRPr="00261614">
        <w:rPr>
          <w:rtl/>
        </w:rPr>
        <w:t xml:space="preserve">182 - </w:t>
      </w:r>
      <w:r w:rsidR="00F16102">
        <w:rPr>
          <w:rtl/>
        </w:rPr>
        <w:t>احمد</w:t>
      </w:r>
      <w:r w:rsidRPr="00261614">
        <w:rPr>
          <w:rtl/>
        </w:rPr>
        <w:t xml:space="preserve"> بن محمد بن خالد بن عبد الرحمن بن محمد بن علي البرقي</w:t>
      </w:r>
    </w:p>
    <w:p w:rsidR="00EE64AC" w:rsidRDefault="00615FB7" w:rsidP="000E3F47">
      <w:pPr>
        <w:pStyle w:val="Quote"/>
        <w:rPr>
          <w:rtl/>
        </w:rPr>
      </w:pPr>
      <w:r>
        <w:rPr>
          <w:rtl/>
        </w:rPr>
        <w:t>ابوجعفر</w:t>
      </w:r>
      <w:r w:rsidR="00EE64AC" w:rsidRPr="00261614">
        <w:rPr>
          <w:rtl/>
        </w:rPr>
        <w:t xml:space="preserve"> أصله كوفي و كان جده محمد بن علي حبسه يوسف بن عمر بعد قتل زيد </w:t>
      </w:r>
      <w:r w:rsidR="00A62F20">
        <w:rPr>
          <w:rtl/>
        </w:rPr>
        <w:t>علیه‌السلام</w:t>
      </w:r>
      <w:r w:rsidR="00EE64AC" w:rsidRPr="00261614">
        <w:rPr>
          <w:rtl/>
        </w:rPr>
        <w:t xml:space="preserve"> ثم قتله و كان خالد صغير السن فهرب مع أبيه عبد الرحمن إلى برقروذ و </w:t>
      </w:r>
      <w:r w:rsidR="00EE64AC" w:rsidRPr="00261614">
        <w:rPr>
          <w:b/>
          <w:bCs/>
          <w:rtl/>
        </w:rPr>
        <w:t>كان ثقة في نفسه</w:t>
      </w:r>
      <w:r w:rsidR="00EE64AC" w:rsidRPr="00261614">
        <w:rPr>
          <w:rtl/>
        </w:rPr>
        <w:t xml:space="preserve"> يروي عن الضعفاء و اعتمد المراسيل.</w:t>
      </w:r>
    </w:p>
    <w:p w:rsidR="00EE64AC" w:rsidRDefault="00EE64AC" w:rsidP="00EE64AC">
      <w:pPr>
        <w:rPr>
          <w:rFonts w:asciiTheme="minorHAnsi" w:hAnsiTheme="minorHAnsi"/>
          <w:rtl/>
        </w:rPr>
      </w:pPr>
      <w:r>
        <w:rPr>
          <w:rFonts w:asciiTheme="minorHAnsi" w:hAnsiTheme="minorHAnsi" w:hint="cs"/>
          <w:rtl/>
        </w:rPr>
        <w:t xml:space="preserve">این استدلال برای ما ظاهر نیست. </w:t>
      </w:r>
      <w:r w:rsidR="00A62F20">
        <w:rPr>
          <w:rFonts w:asciiTheme="minorHAnsi" w:hAnsiTheme="minorHAnsi" w:hint="cs"/>
          <w:rtl/>
        </w:rPr>
        <w:t>نمی‌دانیم</w:t>
      </w:r>
      <w:r>
        <w:rPr>
          <w:rFonts w:asciiTheme="minorHAnsi" w:hAnsiTheme="minorHAnsi" w:hint="cs"/>
          <w:rtl/>
        </w:rPr>
        <w:t xml:space="preserve"> منظور صاحب سماء المقال چیست؟ خودش ثقه است ولی یروی از ضعفاء چه مشکلی دارد؟ ثقه در اینجا بمعنای اصطلاحی باشد اشکالی ندارد. خودش ثقه است ولی اساتیدش ضعیف هستند. </w:t>
      </w:r>
      <w:r w:rsidR="0052340B">
        <w:rPr>
          <w:rFonts w:asciiTheme="minorHAnsi" w:hAnsiTheme="minorHAnsi" w:hint="cs"/>
          <w:rtl/>
        </w:rPr>
        <w:t>ازآنجاکه</w:t>
      </w:r>
      <w:r>
        <w:rPr>
          <w:rFonts w:asciiTheme="minorHAnsi" w:hAnsiTheme="minorHAnsi" w:hint="cs"/>
          <w:rtl/>
        </w:rPr>
        <w:t xml:space="preserve"> </w:t>
      </w:r>
      <w:r w:rsidR="00F16102">
        <w:rPr>
          <w:rFonts w:asciiTheme="minorHAnsi" w:hAnsiTheme="minorHAnsi" w:hint="cs"/>
          <w:rtl/>
        </w:rPr>
        <w:t>معمولاً</w:t>
      </w:r>
      <w:r>
        <w:rPr>
          <w:rFonts w:asciiTheme="minorHAnsi" w:hAnsiTheme="minorHAnsi" w:hint="cs"/>
          <w:rtl/>
        </w:rPr>
        <w:t xml:space="preserve"> المسانخه عله الانضمام از تعبیر ثقه ممکن است به ذهن بیاید که مشایخ او هم ثقه هستند. لذا </w:t>
      </w:r>
      <w:r w:rsidR="007B303F">
        <w:rPr>
          <w:rFonts w:asciiTheme="minorHAnsi" w:hAnsiTheme="minorHAnsi" w:hint="cs"/>
          <w:rtl/>
        </w:rPr>
        <w:t>ایشان</w:t>
      </w:r>
      <w:r>
        <w:rPr>
          <w:rFonts w:asciiTheme="minorHAnsi" w:hAnsiTheme="minorHAnsi" w:hint="cs"/>
          <w:rtl/>
        </w:rPr>
        <w:t xml:space="preserve"> تعبیر کرده است خودش ثقه است ولی مشایخ ضعیف هستند. لذا اصلاً استدلال صاحب سماء المقال برای ما روشن نشد.</w:t>
      </w:r>
    </w:p>
    <w:p w:rsidR="00EE64AC" w:rsidRDefault="00EE64AC" w:rsidP="00EE64AC">
      <w:pPr>
        <w:rPr>
          <w:rFonts w:asciiTheme="minorHAnsi" w:hAnsiTheme="minorHAnsi"/>
          <w:rtl/>
        </w:rPr>
      </w:pPr>
      <w:r w:rsidRPr="00261614">
        <w:rPr>
          <w:rFonts w:asciiTheme="minorHAnsi" w:hAnsiTheme="minorHAnsi" w:hint="cs"/>
          <w:b/>
          <w:bCs/>
          <w:rtl/>
        </w:rPr>
        <w:t xml:space="preserve">شاهد پنجم: </w:t>
      </w:r>
      <w:r>
        <w:rPr>
          <w:rFonts w:asciiTheme="minorHAnsi" w:hAnsiTheme="minorHAnsi" w:hint="cs"/>
          <w:rtl/>
        </w:rPr>
        <w:t xml:space="preserve">کثیراً ما در اطلاقات خود ثقه را با معانی هم معنا ردیف </w:t>
      </w:r>
      <w:r w:rsidR="009C51C7">
        <w:rPr>
          <w:rFonts w:asciiTheme="minorHAnsi" w:hAnsiTheme="minorHAnsi" w:hint="cs"/>
          <w:rtl/>
        </w:rPr>
        <w:t>می‌کنند</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ثقه سالم الروایه.</w:t>
      </w:r>
    </w:p>
    <w:p w:rsidR="00EE64AC" w:rsidRDefault="00EE64AC" w:rsidP="00EE64AC">
      <w:pPr>
        <w:rPr>
          <w:rFonts w:asciiTheme="minorHAnsi" w:hAnsiTheme="minorHAnsi"/>
          <w:rtl/>
        </w:rPr>
      </w:pPr>
      <w:r>
        <w:rPr>
          <w:rFonts w:asciiTheme="minorHAnsi" w:hAnsiTheme="minorHAnsi" w:hint="cs"/>
          <w:rtl/>
        </w:rPr>
        <w:t xml:space="preserve">نقد: این وجه </w:t>
      </w:r>
      <w:r w:rsidR="00A62F20">
        <w:rPr>
          <w:rFonts w:asciiTheme="minorHAnsi" w:hAnsiTheme="minorHAnsi" w:hint="cs"/>
          <w:rtl/>
        </w:rPr>
        <w:t>دقیقاً</w:t>
      </w:r>
      <w:r>
        <w:rPr>
          <w:rFonts w:asciiTheme="minorHAnsi" w:hAnsiTheme="minorHAnsi" w:hint="cs"/>
          <w:rtl/>
        </w:rPr>
        <w:t xml:space="preserve"> عکس وجه سوم است. یعنی در آن وجه می گفتیم </w:t>
      </w:r>
      <w:r w:rsidR="0052340B">
        <w:rPr>
          <w:rFonts w:asciiTheme="minorHAnsi" w:hAnsiTheme="minorHAnsi" w:hint="cs"/>
          <w:rtl/>
        </w:rPr>
        <w:t>ازآنجاکه</w:t>
      </w:r>
      <w:r>
        <w:rPr>
          <w:rFonts w:asciiTheme="minorHAnsi" w:hAnsiTheme="minorHAnsi" w:hint="cs"/>
          <w:rtl/>
        </w:rPr>
        <w:t xml:space="preserve"> اگر ثقه خودش به معنای امامی بودن است نباید با تعبیر «امامی» همراه شود. زیرا اصل در قیود احترازی هستند. در این وجه </w:t>
      </w:r>
      <w:r w:rsidR="0052340B">
        <w:rPr>
          <w:rFonts w:asciiTheme="minorHAnsi" w:hAnsiTheme="minorHAnsi" w:hint="cs"/>
          <w:rtl/>
        </w:rPr>
        <w:t>می‌گوید</w:t>
      </w:r>
      <w:r>
        <w:rPr>
          <w:rFonts w:asciiTheme="minorHAnsi" w:hAnsiTheme="minorHAnsi" w:hint="cs"/>
          <w:rtl/>
        </w:rPr>
        <w:t xml:space="preserve"> از </w:t>
      </w:r>
      <w:r w:rsidR="009C51C7">
        <w:rPr>
          <w:rFonts w:asciiTheme="minorHAnsi" w:hAnsiTheme="minorHAnsi" w:hint="cs"/>
          <w:rtl/>
        </w:rPr>
        <w:t>آنجا</w:t>
      </w:r>
      <w:r>
        <w:rPr>
          <w:rFonts w:asciiTheme="minorHAnsi" w:hAnsiTheme="minorHAnsi" w:hint="cs"/>
          <w:rtl/>
        </w:rPr>
        <w:t xml:space="preserve"> که ثقه با </w:t>
      </w:r>
      <w:r>
        <w:rPr>
          <w:rFonts w:asciiTheme="minorHAnsi" w:hAnsiTheme="minorHAnsi" w:hint="cs"/>
          <w:rtl/>
        </w:rPr>
        <w:lastRenderedPageBreak/>
        <w:t xml:space="preserve">کلماتی به معنای ثقه لغوی همراه شده </w:t>
      </w:r>
      <w:r w:rsidR="009F427C">
        <w:rPr>
          <w:rFonts w:asciiTheme="minorHAnsi" w:hAnsiTheme="minorHAnsi"/>
          <w:rtl/>
        </w:rPr>
        <w:t>است (</w:t>
      </w:r>
      <w:r w:rsidR="00F16102">
        <w:rPr>
          <w:rFonts w:asciiTheme="minorHAnsi" w:hAnsiTheme="minorHAnsi" w:hint="cs"/>
          <w:rtl/>
        </w:rPr>
        <w:t>مثلاً</w:t>
      </w:r>
      <w:r>
        <w:rPr>
          <w:rFonts w:asciiTheme="minorHAnsi" w:hAnsiTheme="minorHAnsi" w:hint="cs"/>
          <w:rtl/>
        </w:rPr>
        <w:t xml:space="preserve"> ثقه معتمد علیه) معلوم </w:t>
      </w:r>
      <w:r w:rsidR="00A62F20">
        <w:rPr>
          <w:rFonts w:asciiTheme="minorHAnsi" w:hAnsiTheme="minorHAnsi" w:hint="cs"/>
          <w:rtl/>
        </w:rPr>
        <w:t>می‌شود</w:t>
      </w:r>
      <w:r>
        <w:rPr>
          <w:rFonts w:asciiTheme="minorHAnsi" w:hAnsiTheme="minorHAnsi" w:hint="cs"/>
          <w:rtl/>
        </w:rPr>
        <w:t xml:space="preserve"> به یک معنا هستند! این دو وجه </w:t>
      </w:r>
      <w:r w:rsidR="00D54067">
        <w:rPr>
          <w:rFonts w:asciiTheme="minorHAnsi" w:hAnsiTheme="minorHAnsi" w:hint="cs"/>
          <w:rtl/>
        </w:rPr>
        <w:t>باهم</w:t>
      </w:r>
      <w:r>
        <w:rPr>
          <w:rFonts w:asciiTheme="minorHAnsi" w:hAnsiTheme="minorHAnsi" w:hint="cs"/>
          <w:rtl/>
        </w:rPr>
        <w:t xml:space="preserve"> قابل جمع نیست. زیرا این وجه مبنی بر این است که اصل در قیود احترازی بودن نیست.</w:t>
      </w:r>
    </w:p>
    <w:p w:rsidR="00EE64AC" w:rsidRDefault="00EE64AC" w:rsidP="00EE64AC">
      <w:pPr>
        <w:rPr>
          <w:rFonts w:asciiTheme="minorHAnsi" w:hAnsiTheme="minorHAnsi"/>
          <w:rtl/>
        </w:rPr>
      </w:pPr>
      <w:r>
        <w:rPr>
          <w:rFonts w:asciiTheme="minorHAnsi" w:hAnsiTheme="minorHAnsi" w:hint="cs"/>
          <w:rtl/>
        </w:rPr>
        <w:t xml:space="preserve">به تعبیر دیگر چه معنای لغوی مراد باشد و چه معنای اصطلاحی، این عطف تاکید است لذا دلیل بر </w:t>
      </w:r>
      <w:r w:rsidR="00F16102">
        <w:rPr>
          <w:rFonts w:asciiTheme="minorHAnsi" w:hAnsiTheme="minorHAnsi" w:hint="cs"/>
          <w:rtl/>
        </w:rPr>
        <w:t>هیچ‌کدام</w:t>
      </w:r>
      <w:r>
        <w:rPr>
          <w:rFonts w:asciiTheme="minorHAnsi" w:hAnsiTheme="minorHAnsi" w:hint="cs"/>
          <w:rtl/>
        </w:rPr>
        <w:t xml:space="preserve"> نخواهد بود.</w:t>
      </w:r>
    </w:p>
    <w:p w:rsidR="00EE64AC" w:rsidRDefault="00EE64AC" w:rsidP="00EE64AC">
      <w:pPr>
        <w:rPr>
          <w:rFonts w:asciiTheme="minorHAnsi" w:hAnsiTheme="minorHAnsi"/>
          <w:rtl/>
        </w:rPr>
      </w:pPr>
      <w:r>
        <w:rPr>
          <w:rFonts w:asciiTheme="minorHAnsi" w:hAnsiTheme="minorHAnsi" w:hint="cs"/>
          <w:rtl/>
        </w:rPr>
        <w:t xml:space="preserve">تقریر دیگر این وجه: در اوصافی که برای تاکید </w:t>
      </w:r>
      <w:r w:rsidR="0052340B">
        <w:rPr>
          <w:rFonts w:asciiTheme="minorHAnsi" w:hAnsiTheme="minorHAnsi" w:hint="cs"/>
          <w:rtl/>
        </w:rPr>
        <w:t>می‌آید</w:t>
      </w:r>
      <w:r>
        <w:rPr>
          <w:rFonts w:asciiTheme="minorHAnsi" w:hAnsiTheme="minorHAnsi" w:hint="cs"/>
          <w:rtl/>
        </w:rPr>
        <w:t xml:space="preserve"> یا باید عین همان معنا تکرار شود. (</w:t>
      </w:r>
      <w:r w:rsidR="00F16102">
        <w:rPr>
          <w:rFonts w:asciiTheme="minorHAnsi" w:hAnsiTheme="minorHAnsi" w:hint="cs"/>
          <w:rtl/>
        </w:rPr>
        <w:t>مثلاً</w:t>
      </w:r>
      <w:r>
        <w:rPr>
          <w:rFonts w:asciiTheme="minorHAnsi" w:hAnsiTheme="minorHAnsi" w:hint="cs"/>
          <w:rtl/>
        </w:rPr>
        <w:t xml:space="preserve"> ثقه ثقه. یا ثقه معتمَد) یا اخص از آن را تکرار کنیم. (</w:t>
      </w:r>
      <w:r w:rsidR="00F16102">
        <w:rPr>
          <w:rFonts w:asciiTheme="minorHAnsi" w:hAnsiTheme="minorHAnsi" w:hint="cs"/>
          <w:rtl/>
        </w:rPr>
        <w:t>مثلاً</w:t>
      </w:r>
      <w:r>
        <w:rPr>
          <w:rFonts w:asciiTheme="minorHAnsi" w:hAnsiTheme="minorHAnsi" w:hint="cs"/>
          <w:rtl/>
        </w:rPr>
        <w:t xml:space="preserve"> عالم نهریر.) اگر ثقه به معنای لغوی باشد تاکید عین همان معنا است. اما اگر به معنای اصطلاحی باشد کلمه تاکید اخس از موکَد است. عدل امامی ضابط و معتمد است. این رکاکت دارد! لذا باید ثقه را بمعنای لغوی بگیریم که خلاف قاعده تاکید نباشد.</w:t>
      </w:r>
    </w:p>
    <w:p w:rsidR="00EE64AC" w:rsidRDefault="00EE64AC" w:rsidP="00EE64AC">
      <w:pPr>
        <w:rPr>
          <w:rFonts w:asciiTheme="minorHAnsi" w:hAnsiTheme="minorHAnsi"/>
          <w:rtl/>
        </w:rPr>
      </w:pPr>
      <w:r>
        <w:rPr>
          <w:rFonts w:asciiTheme="minorHAnsi" w:hAnsiTheme="minorHAnsi" w:hint="cs"/>
          <w:rtl/>
        </w:rPr>
        <w:t>نقد: کلمه ثقه و لو اینکه بمعنای عدل ضابط اما</w:t>
      </w:r>
      <w:r w:rsidR="009C51C7">
        <w:rPr>
          <w:rFonts w:asciiTheme="minorHAnsi" w:hAnsiTheme="minorHAnsi" w:hint="cs"/>
          <w:rtl/>
        </w:rPr>
        <w:t>می‌باشد</w:t>
      </w:r>
      <w:r>
        <w:rPr>
          <w:rFonts w:asciiTheme="minorHAnsi" w:hAnsiTheme="minorHAnsi" w:hint="cs"/>
          <w:rtl/>
        </w:rPr>
        <w:t xml:space="preserve">، این سه قید اندماجی و اجمالی است و اگر این مفهوم اجمالی را باز کنیم و لو قسمتی را باز کنیم اشکالی ندارد. </w:t>
      </w:r>
      <w:r w:rsidR="00F16102">
        <w:rPr>
          <w:rFonts w:asciiTheme="minorHAnsi" w:hAnsiTheme="minorHAnsi" w:hint="cs"/>
          <w:rtl/>
        </w:rPr>
        <w:t>مثلاً</w:t>
      </w:r>
      <w:r>
        <w:rPr>
          <w:rFonts w:asciiTheme="minorHAnsi" w:hAnsiTheme="minorHAnsi" w:hint="cs"/>
          <w:rtl/>
        </w:rPr>
        <w:t xml:space="preserve"> بگوییم ثقه معتمد. آنجا که می گفتیم بعد از وصف اشرف نباید وصف اخس بیاید برای این است که وصف اخس را گفتن فایده ای ندارد. لکن در اینجا فایده دارد زیرا تفصیل </w:t>
      </w:r>
      <w:r w:rsidR="009C51C7">
        <w:rPr>
          <w:rFonts w:asciiTheme="minorHAnsi" w:hAnsiTheme="minorHAnsi" w:hint="cs"/>
          <w:rtl/>
        </w:rPr>
        <w:t>می‌دهد</w:t>
      </w:r>
      <w:r>
        <w:rPr>
          <w:rFonts w:asciiTheme="minorHAnsi" w:hAnsiTheme="minorHAnsi" w:hint="cs"/>
          <w:rtl/>
        </w:rPr>
        <w:t xml:space="preserve"> آن اصطلاح را. شبیه همان اشکالی که به قیاس شکل اول ابوسعید ابوالخیر گرفته است و شیخ الرئیس پاسخ داده است که در کبری </w:t>
      </w:r>
      <w:r w:rsidR="0052340B">
        <w:rPr>
          <w:rFonts w:asciiTheme="minorHAnsi" w:hAnsiTheme="minorHAnsi" w:hint="cs"/>
          <w:rtl/>
        </w:rPr>
        <w:t>به‌صورت</w:t>
      </w:r>
      <w:r>
        <w:rPr>
          <w:rFonts w:asciiTheme="minorHAnsi" w:hAnsiTheme="minorHAnsi" w:hint="cs"/>
          <w:rtl/>
        </w:rPr>
        <w:t xml:space="preserve"> اجمالی نتیجه خوابیده است و قیاس برای تفصیلی کردن مطلب است.</w:t>
      </w:r>
    </w:p>
    <w:p w:rsidR="00EE64AC" w:rsidRDefault="00EE64AC" w:rsidP="00EE64AC">
      <w:pPr>
        <w:rPr>
          <w:rFonts w:asciiTheme="minorHAnsi" w:hAnsiTheme="minorHAnsi"/>
          <w:rtl/>
        </w:rPr>
      </w:pPr>
      <w:r>
        <w:rPr>
          <w:rFonts w:asciiTheme="minorHAnsi" w:hAnsiTheme="minorHAnsi" w:hint="cs"/>
          <w:rtl/>
        </w:rPr>
        <w:t xml:space="preserve">انصاف این است که کثرت استعمال لفظ ثقه در غیر معنای اصطلاحی نشان این است که معنای اصطلاحی خیلی محکم نیست. استعمالات کثیره باقرینه مانع از شکل گیری ظهور در معنای مورد نظر دارد. لذا همه وجوه سماء المقال را رد کردیم ولی قبول داریم که در معنای لغوی کثیراً ما استعمال </w:t>
      </w:r>
      <w:r w:rsidR="00A62F20">
        <w:rPr>
          <w:rFonts w:asciiTheme="minorHAnsi" w:hAnsiTheme="minorHAnsi" w:hint="cs"/>
          <w:rtl/>
        </w:rPr>
        <w:t>می‌شود</w:t>
      </w:r>
      <w:r>
        <w:rPr>
          <w:rFonts w:asciiTheme="minorHAnsi" w:hAnsiTheme="minorHAnsi" w:hint="cs"/>
          <w:rtl/>
        </w:rPr>
        <w:t xml:space="preserve"> و این مانع از شکل گیری ظهور در معنای اصطلاحی </w:t>
      </w:r>
      <w:r w:rsidR="00A62F20">
        <w:rPr>
          <w:rFonts w:asciiTheme="minorHAnsi" w:hAnsiTheme="minorHAnsi" w:hint="cs"/>
          <w:rtl/>
        </w:rPr>
        <w:t>می‌شود</w:t>
      </w:r>
      <w:r>
        <w:rPr>
          <w:rFonts w:asciiTheme="minorHAnsi" w:hAnsiTheme="minorHAnsi" w:hint="cs"/>
          <w:rtl/>
        </w:rPr>
        <w:t>.</w:t>
      </w:r>
    </w:p>
    <w:p w:rsidR="00EE64AC" w:rsidRDefault="00D54067" w:rsidP="00EE64AC">
      <w:pPr>
        <w:rPr>
          <w:rtl/>
        </w:rPr>
      </w:pPr>
      <w:r>
        <w:rPr>
          <w:rFonts w:hint="cs"/>
          <w:rtl/>
        </w:rPr>
        <w:t>بعداً</w:t>
      </w:r>
      <w:r w:rsidR="00EE64AC">
        <w:rPr>
          <w:rFonts w:hint="cs"/>
          <w:rtl/>
        </w:rPr>
        <w:t xml:space="preserve"> خواهیم گفت که این ادعای اصطلاح از کجا نشات گرفته است.</w:t>
      </w:r>
    </w:p>
    <w:p w:rsidR="00EE64AC" w:rsidRDefault="00EE64AC" w:rsidP="00EE64AC">
      <w:pPr>
        <w:rPr>
          <w:rtl/>
        </w:rPr>
      </w:pPr>
      <w:r>
        <w:rPr>
          <w:rFonts w:hint="cs"/>
          <w:rtl/>
        </w:rPr>
        <w:t xml:space="preserve">صاحب سماء المقال از والدشان استدلال کرده است که این اصطلاح وجود ندارد. </w:t>
      </w:r>
      <w:r w:rsidR="007B303F">
        <w:rPr>
          <w:rFonts w:hint="cs"/>
          <w:rtl/>
        </w:rPr>
        <w:t>ایشان</w:t>
      </w:r>
      <w:r>
        <w:rPr>
          <w:rFonts w:hint="cs"/>
          <w:rtl/>
        </w:rPr>
        <w:t xml:space="preserve"> </w:t>
      </w:r>
      <w:r w:rsidR="0052340B">
        <w:rPr>
          <w:rFonts w:hint="cs"/>
          <w:rtl/>
        </w:rPr>
        <w:t>می‌گوید</w:t>
      </w:r>
      <w:r>
        <w:rPr>
          <w:rFonts w:hint="cs"/>
          <w:rtl/>
        </w:rPr>
        <w:t xml:space="preserve"> این دو وجه قوی است:</w:t>
      </w:r>
    </w:p>
    <w:p w:rsidR="00EE64AC" w:rsidRDefault="00EE64AC" w:rsidP="00EE64AC">
      <w:pPr>
        <w:rPr>
          <w:rtl/>
        </w:rPr>
      </w:pPr>
      <w:r>
        <w:rPr>
          <w:rFonts w:hint="cs"/>
          <w:rtl/>
        </w:rPr>
        <w:t xml:space="preserve">وجه اول: اگر اصطلاح خاصی وجود داشت باید ائمه رجال به این اصطلاح تصریح </w:t>
      </w:r>
      <w:r w:rsidR="00F16102">
        <w:rPr>
          <w:rFonts w:hint="cs"/>
          <w:rtl/>
        </w:rPr>
        <w:t>می‌کرد</w:t>
      </w:r>
      <w:r>
        <w:rPr>
          <w:rFonts w:hint="cs"/>
          <w:rtl/>
        </w:rPr>
        <w:t>ند.</w:t>
      </w:r>
    </w:p>
    <w:p w:rsidR="00EE64AC" w:rsidRDefault="00EE64AC" w:rsidP="00EE64AC">
      <w:pPr>
        <w:rPr>
          <w:rtl/>
        </w:rPr>
      </w:pPr>
      <w:r>
        <w:rPr>
          <w:rFonts w:hint="cs"/>
          <w:rtl/>
        </w:rPr>
        <w:t xml:space="preserve">وجه دوم: اصطلاح ثقه در کلمات رجالیون اهل سنت هم استعمال </w:t>
      </w:r>
      <w:r w:rsidR="00A62F20">
        <w:rPr>
          <w:rFonts w:hint="cs"/>
          <w:rtl/>
        </w:rPr>
        <w:t>می‌شود</w:t>
      </w:r>
      <w:r>
        <w:rPr>
          <w:rFonts w:hint="cs"/>
          <w:rtl/>
        </w:rPr>
        <w:t xml:space="preserve">. مثل ذهبی و... . و </w:t>
      </w:r>
      <w:r w:rsidR="00A62F20">
        <w:rPr>
          <w:rFonts w:hint="cs"/>
          <w:rtl/>
        </w:rPr>
        <w:t>ظاهراً</w:t>
      </w:r>
      <w:r>
        <w:rPr>
          <w:rFonts w:hint="cs"/>
          <w:rtl/>
        </w:rPr>
        <w:t xml:space="preserve"> مفاد این اصطلاح در بین هر دو یکی است.</w:t>
      </w:r>
    </w:p>
    <w:p w:rsidR="00EE64AC" w:rsidRDefault="00EE64AC" w:rsidP="00EE64AC">
      <w:pPr>
        <w:rPr>
          <w:rtl/>
        </w:rPr>
      </w:pPr>
      <w:r>
        <w:rPr>
          <w:rFonts w:hint="cs"/>
          <w:rtl/>
        </w:rPr>
        <w:t xml:space="preserve">لکن هر دو وجه مخدوش هستند و از وجوهی که خود صاحب مقال اقامه </w:t>
      </w:r>
      <w:r w:rsidR="009C51C7">
        <w:rPr>
          <w:rFonts w:hint="cs"/>
          <w:rtl/>
        </w:rPr>
        <w:t>کرده‌اند</w:t>
      </w:r>
      <w:r>
        <w:rPr>
          <w:rFonts w:hint="cs"/>
          <w:rtl/>
        </w:rPr>
        <w:t xml:space="preserve"> </w:t>
      </w:r>
      <w:r w:rsidR="00F16102">
        <w:rPr>
          <w:rFonts w:hint="cs"/>
          <w:rtl/>
        </w:rPr>
        <w:t>ضعیف‌تر</w:t>
      </w:r>
      <w:r>
        <w:rPr>
          <w:rFonts w:hint="cs"/>
          <w:rtl/>
        </w:rPr>
        <w:t xml:space="preserve"> هستند.</w:t>
      </w:r>
    </w:p>
    <w:p w:rsidR="00EE64AC" w:rsidRDefault="00EE64AC" w:rsidP="00EE64AC">
      <w:pPr>
        <w:rPr>
          <w:rtl/>
        </w:rPr>
      </w:pPr>
      <w:r>
        <w:rPr>
          <w:rFonts w:hint="cs"/>
          <w:rtl/>
        </w:rPr>
        <w:t xml:space="preserve">اما پاسخ وجه اول: پاسخ اینکه ما چند کتاب برای بیان اصطلاحات داریم؟ ما هیچ کتابی نداریم که اصطلاحات را توضیح داده باشد. اولین بار در کلام شهید ثانی </w:t>
      </w:r>
      <w:r w:rsidR="00F16102">
        <w:rPr>
          <w:rFonts w:hint="cs"/>
          <w:rtl/>
        </w:rPr>
        <w:t>می‌بینیم</w:t>
      </w:r>
      <w:r>
        <w:rPr>
          <w:rFonts w:hint="cs"/>
          <w:rtl/>
        </w:rPr>
        <w:t xml:space="preserve"> اصطلاحات درایه و رجال توضیح </w:t>
      </w:r>
      <w:r w:rsidR="00615FB7">
        <w:rPr>
          <w:rFonts w:hint="cs"/>
          <w:rtl/>
        </w:rPr>
        <w:t>داده‌شده</w:t>
      </w:r>
      <w:r w:rsidR="00096381">
        <w:rPr>
          <w:rFonts w:hint="cs"/>
          <w:rtl/>
        </w:rPr>
        <w:t>‌اند</w:t>
      </w:r>
      <w:r>
        <w:rPr>
          <w:rFonts w:hint="cs"/>
          <w:rtl/>
        </w:rPr>
        <w:t xml:space="preserve">. آن هم </w:t>
      </w:r>
      <w:r w:rsidR="0052340B">
        <w:rPr>
          <w:rFonts w:hint="cs"/>
          <w:rtl/>
        </w:rPr>
        <w:t>به‌صورت</w:t>
      </w:r>
      <w:r>
        <w:rPr>
          <w:rFonts w:hint="cs"/>
          <w:rtl/>
        </w:rPr>
        <w:t xml:space="preserve"> پراکنده. خود شهید ثانی هم درایه اش ناظر به میراث شیعی نیست و اکثر مطالب را از درایه اهل سنت گرفته است که اصلاً در بین شیعه متعارف نیستند.</w:t>
      </w:r>
    </w:p>
    <w:p w:rsidR="00EE64AC" w:rsidRDefault="00F16102" w:rsidP="00EE64AC">
      <w:pPr>
        <w:rPr>
          <w:rtl/>
        </w:rPr>
      </w:pPr>
      <w:r>
        <w:rPr>
          <w:rFonts w:hint="cs"/>
          <w:rtl/>
        </w:rPr>
        <w:t>ثانیاً</w:t>
      </w:r>
      <w:r w:rsidR="00EE64AC">
        <w:rPr>
          <w:rFonts w:hint="cs"/>
          <w:rtl/>
        </w:rPr>
        <w:t xml:space="preserve"> برخی تصریح </w:t>
      </w:r>
      <w:r w:rsidR="009C51C7">
        <w:rPr>
          <w:rFonts w:hint="cs"/>
          <w:rtl/>
        </w:rPr>
        <w:t>کرده‌اند</w:t>
      </w:r>
      <w:r w:rsidR="00EE64AC">
        <w:rPr>
          <w:rFonts w:hint="cs"/>
          <w:rtl/>
        </w:rPr>
        <w:t xml:space="preserve"> که بیان خواهد شد.</w:t>
      </w:r>
    </w:p>
    <w:p w:rsidR="00EE64AC" w:rsidRDefault="00EE64AC" w:rsidP="00EE64AC">
      <w:pPr>
        <w:rPr>
          <w:rtl/>
        </w:rPr>
      </w:pPr>
      <w:r>
        <w:rPr>
          <w:rFonts w:hint="cs"/>
          <w:rtl/>
        </w:rPr>
        <w:lastRenderedPageBreak/>
        <w:t>اما پاسخ به وجه دوم این است که ما ممکن است در مورد ثقه بگوییم عدل ضابط صحیح العقیده. صحیح العقیده به نظر ما یعنی شیعه و به نظر اهل سنت یعنی سنی.</w:t>
      </w:r>
    </w:p>
    <w:p w:rsidR="00EE64AC" w:rsidRDefault="00EE64AC" w:rsidP="00EE64AC">
      <w:pPr>
        <w:rPr>
          <w:rtl/>
        </w:rPr>
      </w:pPr>
      <w:r>
        <w:rPr>
          <w:rFonts w:hint="cs"/>
          <w:rtl/>
        </w:rPr>
        <w:t xml:space="preserve">بحثی است که آیا مراد از یا ایها الذین آمنوا خصوص شیعه است یا جمیع مسلمین. در اصطلاحات شیعه یعنی کسی که اعتقاد صحیح داشته باشد. در زمان پیامبر اعتقاد صحیح کسی بوده است که به پیامبر اعتقاد داشته باشد. بعد که </w:t>
      </w:r>
      <w:r w:rsidR="00096381">
        <w:rPr>
          <w:rFonts w:hint="cs"/>
          <w:rtl/>
        </w:rPr>
        <w:t>مسئله</w:t>
      </w:r>
      <w:r>
        <w:rPr>
          <w:rFonts w:hint="cs"/>
          <w:rtl/>
        </w:rPr>
        <w:t xml:space="preserve"> شیعه و سنی اضافه شده است، این هم به صحیح الاعتقاد اضافه شد. در واقع مفهوم ایمان عوض نشده است بلکه قیودی به مصادیقش اضافه شده است. ایمان یعنی صحیح العقیده. در زمان امام ششم اعتقاد به شش امام صحیح العقیده است و در زمان امام رضا اعتقاد به شش امام انحراف است.</w:t>
      </w:r>
    </w:p>
    <w:p w:rsidR="00EE64AC" w:rsidRDefault="00EE64AC" w:rsidP="00EE64AC">
      <w:pPr>
        <w:rPr>
          <w:rtl/>
        </w:rPr>
      </w:pPr>
      <w:r>
        <w:rPr>
          <w:rFonts w:hint="cs"/>
          <w:rtl/>
        </w:rPr>
        <w:t xml:space="preserve">یا مفهوم چراغ ثابت است ولی در زمان قدیم مصادیقش سوختنی بوده است و امروز با برق کار </w:t>
      </w:r>
      <w:r w:rsidR="009C51C7">
        <w:rPr>
          <w:rFonts w:hint="cs"/>
          <w:rtl/>
        </w:rPr>
        <w:t>می‌کنند</w:t>
      </w:r>
      <w:r>
        <w:rPr>
          <w:rFonts w:hint="cs"/>
          <w:rtl/>
        </w:rPr>
        <w:t>. مصادیق عوض شده است نه مفهوم.</w:t>
      </w:r>
    </w:p>
    <w:p w:rsidR="00EE64AC" w:rsidRDefault="00EE64AC" w:rsidP="00EE64AC">
      <w:pPr>
        <w:rPr>
          <w:rtl/>
        </w:rPr>
      </w:pPr>
      <w:r>
        <w:rPr>
          <w:rFonts w:hint="cs"/>
          <w:rtl/>
        </w:rPr>
        <w:t xml:space="preserve">بنابراین نتیجه این حرف این است که ثقه یعنی صحیح العقیده عادل. ذهبی در ترجمه ابان بن تغلب </w:t>
      </w:r>
      <w:r w:rsidR="00F16102">
        <w:rPr>
          <w:rFonts w:hint="cs"/>
          <w:rtl/>
        </w:rPr>
        <w:t>می‌نویسد</w:t>
      </w:r>
      <w:r>
        <w:rPr>
          <w:rFonts w:hint="cs"/>
          <w:rtl/>
        </w:rPr>
        <w:t>:</w:t>
      </w:r>
    </w:p>
    <w:p w:rsidR="00EE64AC" w:rsidRDefault="00EE64AC" w:rsidP="00EE64AC">
      <w:pPr>
        <w:rPr>
          <w:rtl/>
        </w:rPr>
      </w:pPr>
      <w:r>
        <w:rPr>
          <w:rFonts w:hint="cs"/>
          <w:rtl/>
        </w:rPr>
        <w:t xml:space="preserve">قال شیعی جلد. لکنه صدوق. و لنا صدقه و علیه بدعته. و قد وثقه </w:t>
      </w:r>
      <w:r w:rsidR="00F16102">
        <w:rPr>
          <w:rFonts w:hint="cs"/>
          <w:rtl/>
        </w:rPr>
        <w:t>احمد</w:t>
      </w:r>
      <w:r>
        <w:rPr>
          <w:rFonts w:hint="cs"/>
          <w:rtl/>
        </w:rPr>
        <w:t xml:space="preserve"> بن حنبل و... . سپس ان قلت </w:t>
      </w:r>
      <w:r w:rsidR="00A62F20">
        <w:rPr>
          <w:rFonts w:hint="cs"/>
          <w:rtl/>
        </w:rPr>
        <w:t>می‌کند</w:t>
      </w:r>
      <w:r>
        <w:rPr>
          <w:rFonts w:hint="cs"/>
          <w:rtl/>
        </w:rPr>
        <w:t xml:space="preserve"> که آیا مگر </w:t>
      </w:r>
      <w:r w:rsidR="00A62F20">
        <w:rPr>
          <w:rFonts w:hint="cs"/>
          <w:rtl/>
        </w:rPr>
        <w:t>می‌شود</w:t>
      </w:r>
      <w:r>
        <w:rPr>
          <w:rFonts w:hint="cs"/>
          <w:rtl/>
        </w:rPr>
        <w:t xml:space="preserve"> شیعی را توثیق کرد؟ در حالی که تعریف وثاقت عدالت و اتقان هست. کسی که فاسد المذهب است عادل نخواهد بود. بعد بر سر بدعت بحث </w:t>
      </w:r>
      <w:r w:rsidR="00A62F20">
        <w:rPr>
          <w:rFonts w:hint="cs"/>
          <w:rtl/>
        </w:rPr>
        <w:t>می‌کند</w:t>
      </w:r>
      <w:r>
        <w:rPr>
          <w:rFonts w:hint="cs"/>
          <w:rtl/>
        </w:rPr>
        <w:t xml:space="preserve"> و... .</w:t>
      </w:r>
    </w:p>
    <w:p w:rsidR="00EE64AC" w:rsidRDefault="00EE64AC" w:rsidP="00EE64AC">
      <w:pPr>
        <w:rPr>
          <w:rtl/>
        </w:rPr>
      </w:pPr>
      <w:r>
        <w:rPr>
          <w:rFonts w:hint="cs"/>
          <w:rtl/>
        </w:rPr>
        <w:t xml:space="preserve">مفهوم ثقه در کلام </w:t>
      </w:r>
      <w:r w:rsidR="007B303F">
        <w:rPr>
          <w:rFonts w:hint="cs"/>
          <w:rtl/>
        </w:rPr>
        <w:t>ایشان</w:t>
      </w:r>
      <w:r>
        <w:rPr>
          <w:rFonts w:hint="cs"/>
          <w:rtl/>
        </w:rPr>
        <w:t xml:space="preserve"> همان معنای ادعایی است که ما ادعا </w:t>
      </w:r>
      <w:r w:rsidR="00F16102">
        <w:rPr>
          <w:rFonts w:hint="cs"/>
          <w:rtl/>
        </w:rPr>
        <w:t>کرده‌ایم</w:t>
      </w:r>
      <w:r>
        <w:rPr>
          <w:rFonts w:hint="cs"/>
          <w:rtl/>
        </w:rPr>
        <w:t>. لذا از ائمه رجال سنی تصریح به معنای اصطلاحی ثقه داریم. البته از میان شیعه کسی تصریح نکرده است.</w:t>
      </w:r>
    </w:p>
    <w:p w:rsidR="00EE64AC" w:rsidRDefault="00EE64AC" w:rsidP="00EE64AC">
      <w:pPr>
        <w:rPr>
          <w:rtl/>
        </w:rPr>
      </w:pPr>
      <w:r>
        <w:rPr>
          <w:rFonts w:hint="cs"/>
          <w:rtl/>
        </w:rPr>
        <w:t>ابن حجر گفته است که همه این اصطلاحات همان معنای لغوی مد نظر است.</w:t>
      </w:r>
    </w:p>
    <w:p w:rsidR="00EE64AC" w:rsidRDefault="00EE64AC" w:rsidP="00EE64AC">
      <w:pPr>
        <w:rPr>
          <w:rtl/>
        </w:rPr>
      </w:pPr>
      <w:r>
        <w:rPr>
          <w:rFonts w:hint="cs"/>
          <w:rtl/>
        </w:rPr>
        <w:t>ما همان وجه کثرت استعمال را قبول کردیم. لکن یک اشکال هم بر مدعیان اصطلاح وارد است که دلیل جعل اصطلاح چیست؟ اصل عدم جعل اصطلاح و عدم نقل است.</w:t>
      </w:r>
    </w:p>
    <w:p w:rsidR="00EE64AC" w:rsidRDefault="00EE64AC" w:rsidP="00EE64AC">
      <w:pPr>
        <w:rPr>
          <w:rtl/>
        </w:rPr>
      </w:pPr>
      <w:r>
        <w:rPr>
          <w:rFonts w:hint="cs"/>
          <w:rtl/>
        </w:rPr>
        <w:t xml:space="preserve">جعل اصطلاح از یک نکته حاصل شده است. ائمه رجال </w:t>
      </w:r>
      <w:r w:rsidR="009C51C7">
        <w:rPr>
          <w:rFonts w:hint="cs"/>
          <w:rtl/>
        </w:rPr>
        <w:t>به‌مجرد</w:t>
      </w:r>
      <w:r>
        <w:rPr>
          <w:rFonts w:hint="cs"/>
          <w:rtl/>
        </w:rPr>
        <w:t xml:space="preserve"> تعبیر ثقه </w:t>
      </w:r>
      <w:r w:rsidR="00F16102">
        <w:rPr>
          <w:rFonts w:hint="cs"/>
          <w:rtl/>
        </w:rPr>
        <w:t>می‌گویند</w:t>
      </w:r>
      <w:r>
        <w:rPr>
          <w:rFonts w:hint="cs"/>
          <w:rtl/>
        </w:rPr>
        <w:t xml:space="preserve"> این شخص عدل ضابط امامی است. اگر برای این معنا وضع شده باشد </w:t>
      </w:r>
      <w:r w:rsidR="00F16102">
        <w:rPr>
          <w:rFonts w:hint="cs"/>
          <w:rtl/>
        </w:rPr>
        <w:t>می‌توان</w:t>
      </w:r>
      <w:r>
        <w:rPr>
          <w:rFonts w:hint="cs"/>
          <w:rtl/>
        </w:rPr>
        <w:t xml:space="preserve"> چنین استفاده ای کرد والا از معنای لغوی قابل انتزاع نیست. صاحب سماء المقال این اشکال را بیان کرده است و فرموده است یک اشکال قوی است و به همین دلیل برخی ثبوت اصطلاح را قبول </w:t>
      </w:r>
      <w:r w:rsidR="009C51C7">
        <w:rPr>
          <w:rFonts w:hint="cs"/>
          <w:rtl/>
        </w:rPr>
        <w:t>کرده‌اند</w:t>
      </w:r>
      <w:r>
        <w:rPr>
          <w:rFonts w:hint="cs"/>
          <w:rtl/>
        </w:rPr>
        <w:t xml:space="preserve">. سپس </w:t>
      </w:r>
      <w:r w:rsidR="007B303F">
        <w:rPr>
          <w:rFonts w:hint="cs"/>
          <w:rtl/>
        </w:rPr>
        <w:t>ایشان</w:t>
      </w:r>
      <w:r>
        <w:rPr>
          <w:rFonts w:hint="cs"/>
          <w:rtl/>
        </w:rPr>
        <w:t xml:space="preserve"> پاسخ داده است که استفاده این نکات نیاز به جعل اصطلاح نیست. </w:t>
      </w:r>
      <w:r w:rsidR="00D54067">
        <w:rPr>
          <w:rFonts w:hint="cs"/>
          <w:rtl/>
        </w:rPr>
        <w:t>باهم</w:t>
      </w:r>
      <w:r>
        <w:rPr>
          <w:rFonts w:hint="cs"/>
          <w:rtl/>
        </w:rPr>
        <w:t xml:space="preserve">ان معنای لغوی هم </w:t>
      </w:r>
      <w:r w:rsidR="00F16102">
        <w:rPr>
          <w:rFonts w:hint="cs"/>
          <w:rtl/>
        </w:rPr>
        <w:t>می‌توان</w:t>
      </w:r>
      <w:r>
        <w:rPr>
          <w:rFonts w:hint="cs"/>
          <w:rtl/>
        </w:rPr>
        <w:t xml:space="preserve">یم این نکات را استخراج کنیم. </w:t>
      </w:r>
      <w:r w:rsidR="007B303F">
        <w:rPr>
          <w:rFonts w:hint="cs"/>
          <w:rtl/>
        </w:rPr>
        <w:t>ایشان</w:t>
      </w:r>
      <w:r>
        <w:rPr>
          <w:rFonts w:hint="cs"/>
          <w:rtl/>
        </w:rPr>
        <w:t xml:space="preserve"> می فرمایند اوصاف مذکور سه تا هستند: عدالت </w:t>
      </w:r>
      <w:r>
        <w:rPr>
          <w:rFonts w:ascii="Sakkal Majalla" w:hAnsi="Sakkal Majalla" w:cs="Sakkal Majalla" w:hint="cs"/>
          <w:rtl/>
        </w:rPr>
        <w:t>–</w:t>
      </w:r>
      <w:r>
        <w:rPr>
          <w:rFonts w:hint="cs"/>
          <w:rtl/>
        </w:rPr>
        <w:t xml:space="preserve"> مذهب </w:t>
      </w:r>
      <w:r>
        <w:rPr>
          <w:rFonts w:ascii="Sakkal Majalla" w:hAnsi="Sakkal Majalla" w:cs="Sakkal Majalla" w:hint="cs"/>
          <w:rtl/>
        </w:rPr>
        <w:t>–</w:t>
      </w:r>
      <w:r>
        <w:rPr>
          <w:rFonts w:hint="cs"/>
          <w:rtl/>
        </w:rPr>
        <w:t xml:space="preserve"> ضبط. اما استفاده عدالت از کلمه ثقه: با تتبع در کلمات رجال به این می رسیم که کلمه ثقه را در صورتی استعمال </w:t>
      </w:r>
      <w:r w:rsidR="009C51C7">
        <w:rPr>
          <w:rFonts w:hint="cs"/>
          <w:rtl/>
        </w:rPr>
        <w:t>می‌کنند</w:t>
      </w:r>
      <w:r>
        <w:rPr>
          <w:rFonts w:hint="cs"/>
          <w:rtl/>
        </w:rPr>
        <w:t xml:space="preserve"> که عدالت او احراز شده باشد. لذا اگر ضعف را ذکر نکنند منظورشان این است عادل است.</w:t>
      </w:r>
    </w:p>
    <w:p w:rsidR="00EE64AC" w:rsidRDefault="00EE64AC" w:rsidP="00EE64AC">
      <w:pPr>
        <w:rPr>
          <w:rtl/>
        </w:rPr>
      </w:pPr>
      <w:r>
        <w:rPr>
          <w:rFonts w:hint="cs"/>
          <w:rtl/>
        </w:rPr>
        <w:t xml:space="preserve">صاحب سماء المقال </w:t>
      </w:r>
      <w:r w:rsidR="0052340B">
        <w:rPr>
          <w:rFonts w:hint="cs"/>
          <w:rtl/>
        </w:rPr>
        <w:t>می‌گوید</w:t>
      </w:r>
      <w:r>
        <w:rPr>
          <w:rFonts w:hint="cs"/>
          <w:rtl/>
        </w:rPr>
        <w:t xml:space="preserve"> از این اوصاف ثلاثه قدر متیقن وثاقت عدالت است. یعنی هرکس ثقه است یقینا عدالت دارد. اما در باره اوصاف دیگر باید دنبال دلیل بگردیم. لکن این کلام </w:t>
      </w:r>
      <w:r w:rsidR="007B303F">
        <w:rPr>
          <w:rFonts w:hint="cs"/>
          <w:rtl/>
        </w:rPr>
        <w:t>ایشان</w:t>
      </w:r>
      <w:r>
        <w:rPr>
          <w:rFonts w:hint="cs"/>
          <w:rtl/>
        </w:rPr>
        <w:t xml:space="preserve"> </w:t>
      </w:r>
      <w:r w:rsidR="0052340B">
        <w:rPr>
          <w:rFonts w:hint="cs"/>
          <w:rtl/>
        </w:rPr>
        <w:t>قابل‌قبول</w:t>
      </w:r>
      <w:r>
        <w:rPr>
          <w:rFonts w:hint="cs"/>
          <w:rtl/>
        </w:rPr>
        <w:t xml:space="preserve"> ن</w:t>
      </w:r>
      <w:r w:rsidR="00A06F3E">
        <w:rPr>
          <w:rFonts w:hint="cs"/>
          <w:rtl/>
        </w:rPr>
        <w:t>یست زیرا عدالت دو معنا دارد: 1</w:t>
      </w:r>
      <w:r w:rsidR="009F427C">
        <w:rPr>
          <w:rtl/>
        </w:rPr>
        <w:t>) صدق</w:t>
      </w:r>
      <w:r w:rsidR="00A06F3E">
        <w:rPr>
          <w:rFonts w:hint="cs"/>
          <w:rtl/>
        </w:rPr>
        <w:t xml:space="preserve"> گفتار 2</w:t>
      </w:r>
      <w:r w:rsidR="009F427C">
        <w:rPr>
          <w:rtl/>
        </w:rPr>
        <w:t>) صدق</w:t>
      </w:r>
      <w:r>
        <w:rPr>
          <w:rFonts w:hint="cs"/>
          <w:rtl/>
        </w:rPr>
        <w:t xml:space="preserve"> کردار. ما در عدالت می خواهیم صدق گفتاری و رفتاری را استفاده کنیم. قدر متیقن وثاقت عدالت در گفتار است و استفاده صداقت در رفتار قدر متیقن نیست و نیاز به دلیل است.</w:t>
      </w:r>
    </w:p>
    <w:p w:rsidR="00EE64AC" w:rsidRDefault="007B303F" w:rsidP="00EE64AC">
      <w:pPr>
        <w:rPr>
          <w:rtl/>
        </w:rPr>
      </w:pPr>
      <w:r>
        <w:rPr>
          <w:rFonts w:hint="cs"/>
          <w:rtl/>
        </w:rPr>
        <w:lastRenderedPageBreak/>
        <w:t>ایشان</w:t>
      </w:r>
      <w:r w:rsidR="00EE64AC">
        <w:rPr>
          <w:rFonts w:hint="cs"/>
          <w:rtl/>
        </w:rPr>
        <w:t xml:space="preserve"> </w:t>
      </w:r>
      <w:r w:rsidR="0052340B">
        <w:rPr>
          <w:rFonts w:hint="cs"/>
          <w:rtl/>
        </w:rPr>
        <w:t>می‌گوید</w:t>
      </w:r>
      <w:r w:rsidR="00EE64AC">
        <w:rPr>
          <w:rFonts w:hint="cs"/>
          <w:rtl/>
        </w:rPr>
        <w:t xml:space="preserve"> عدالت را از آنجا استفاده </w:t>
      </w:r>
      <w:r w:rsidR="00D54067">
        <w:rPr>
          <w:rFonts w:hint="cs"/>
          <w:rtl/>
        </w:rPr>
        <w:t>می‌کنیم</w:t>
      </w:r>
      <w:r w:rsidR="00EE64AC">
        <w:rPr>
          <w:rFonts w:hint="cs"/>
          <w:rtl/>
        </w:rPr>
        <w:t xml:space="preserve"> که سیره ائمه رجال بر این است که یک نفر تا </w:t>
      </w:r>
      <w:r w:rsidR="009F427C">
        <w:rPr>
          <w:rtl/>
        </w:rPr>
        <w:t>عادل (</w:t>
      </w:r>
      <w:r w:rsidR="00EE64AC">
        <w:rPr>
          <w:rFonts w:hint="cs"/>
          <w:rtl/>
        </w:rPr>
        <w:t>عدالت به معنای اعم که با فساد مذهب هم قابل جمع باشد) نباشد در مورد او وثاقت استعمال ن</w:t>
      </w:r>
      <w:r w:rsidR="00A62F20">
        <w:rPr>
          <w:rFonts w:hint="cs"/>
          <w:rtl/>
        </w:rPr>
        <w:t>می‌شود</w:t>
      </w:r>
      <w:r w:rsidR="00EE64AC">
        <w:rPr>
          <w:rFonts w:hint="cs"/>
          <w:rtl/>
        </w:rPr>
        <w:t xml:space="preserve">. </w:t>
      </w:r>
      <w:r>
        <w:rPr>
          <w:rFonts w:hint="cs"/>
          <w:rtl/>
        </w:rPr>
        <w:t>ایشان</w:t>
      </w:r>
      <w:r w:rsidR="00EE64AC">
        <w:rPr>
          <w:rFonts w:hint="cs"/>
          <w:rtl/>
        </w:rPr>
        <w:t xml:space="preserve"> از سید بحر العلوم وجوهی براین معنا نقل </w:t>
      </w:r>
      <w:r w:rsidR="00A62F20">
        <w:rPr>
          <w:rFonts w:hint="cs"/>
          <w:rtl/>
        </w:rPr>
        <w:t>می‌کند</w:t>
      </w:r>
      <w:r w:rsidR="00EE64AC">
        <w:rPr>
          <w:rFonts w:hint="cs"/>
          <w:rtl/>
        </w:rPr>
        <w:t>. قوی ترین وجه این است که دأب ائمه رجال بر این است که ضعف روات را ذکر کنند و عدم ذکر نقاط ضعف دلالت بر عدم الضعف دارد.</w:t>
      </w:r>
    </w:p>
    <w:p w:rsidR="00EE64AC" w:rsidRDefault="00EE64AC" w:rsidP="00EE64AC">
      <w:pPr>
        <w:rPr>
          <w:rtl/>
        </w:rPr>
      </w:pPr>
      <w:r>
        <w:rPr>
          <w:rFonts w:hint="cs"/>
          <w:rtl/>
        </w:rPr>
        <w:t xml:space="preserve">این وجهی منقول از سید بحر العلوم خالی از ضعف نیست. </w:t>
      </w:r>
      <w:r w:rsidR="00F16102">
        <w:rPr>
          <w:rFonts w:hint="cs"/>
          <w:rtl/>
        </w:rPr>
        <w:t>اولاً</w:t>
      </w:r>
      <w:r>
        <w:rPr>
          <w:rFonts w:hint="cs"/>
          <w:rtl/>
        </w:rPr>
        <w:t xml:space="preserve"> دأب ائمه رجال بر ذکر هم ضعف و هم توثیق روات است. اتفاقاً ذکر توثیقات بیش از ذکر تضعیفات است. مضافاً اینکه ادعای شما این است که کلمه ثقه را اگر بکار بردند و ضعیف است باید ضعفشان را بیان </w:t>
      </w:r>
      <w:r w:rsidR="00F16102">
        <w:rPr>
          <w:rFonts w:hint="cs"/>
          <w:rtl/>
        </w:rPr>
        <w:t>می‌کرد</w:t>
      </w:r>
      <w:r>
        <w:rPr>
          <w:rFonts w:hint="cs"/>
          <w:rtl/>
        </w:rPr>
        <w:t>ند. لکن لازمه این دلیل این است که هر کس که تضعیف نشده است باید او را موثق بدانیم. این اعم از مدعا است و مدعا اخص از این مطلب است.</w:t>
      </w:r>
    </w:p>
    <w:p w:rsidR="00EE64AC" w:rsidRDefault="00F16102" w:rsidP="00EE64AC">
      <w:pPr>
        <w:rPr>
          <w:rtl/>
        </w:rPr>
      </w:pPr>
      <w:r>
        <w:rPr>
          <w:rFonts w:hint="cs"/>
          <w:rtl/>
        </w:rPr>
        <w:t>ثانیاً</w:t>
      </w:r>
      <w:r w:rsidR="00EE64AC">
        <w:rPr>
          <w:rFonts w:hint="cs"/>
          <w:rtl/>
        </w:rPr>
        <w:t xml:space="preserve"> لو سلمنا و از اشکال اول صرف نظر کردیم، عدم الذکر ضعف نهایتاً دلیل بر عدم معلوم بودن ضعف است نه دلیل بر ضعیف نبودن </w:t>
      </w:r>
      <w:r w:rsidR="00A62F20">
        <w:rPr>
          <w:rFonts w:hint="cs"/>
          <w:rtl/>
        </w:rPr>
        <w:t>واقعاً</w:t>
      </w:r>
      <w:r w:rsidR="00EE64AC">
        <w:rPr>
          <w:rFonts w:hint="cs"/>
          <w:rtl/>
        </w:rPr>
        <w:t>.</w:t>
      </w:r>
      <w:r w:rsidR="00EE64AC" w:rsidRPr="00EB1949">
        <w:rPr>
          <w:rFonts w:hint="cs"/>
          <w:rtl/>
        </w:rPr>
        <w:t xml:space="preserve"> </w:t>
      </w:r>
      <w:r w:rsidR="00EE64AC">
        <w:rPr>
          <w:rFonts w:hint="cs"/>
          <w:rtl/>
        </w:rPr>
        <w:t xml:space="preserve">بله! در مورد روات معروف عدم ذکر ضعف </w:t>
      </w:r>
      <w:r>
        <w:rPr>
          <w:rFonts w:hint="cs"/>
          <w:rtl/>
        </w:rPr>
        <w:t>می‌توان</w:t>
      </w:r>
      <w:r w:rsidR="00EE64AC">
        <w:rPr>
          <w:rFonts w:hint="cs"/>
          <w:rtl/>
        </w:rPr>
        <w:t>د دلیل بر عدم ضعف باشد.</w:t>
      </w:r>
    </w:p>
    <w:p w:rsidR="00EE64AC" w:rsidRDefault="00EE64AC" w:rsidP="00EE64AC">
      <w:pPr>
        <w:rPr>
          <w:rtl/>
        </w:rPr>
      </w:pPr>
      <w:r>
        <w:rPr>
          <w:rFonts w:hint="cs"/>
          <w:rtl/>
        </w:rPr>
        <w:t>نجاشی و فهرست شیخ خودشان در مورد رجال تحقیق ن</w:t>
      </w:r>
      <w:r w:rsidR="009C51C7">
        <w:rPr>
          <w:rFonts w:hint="cs"/>
          <w:rtl/>
        </w:rPr>
        <w:t>می‌کنند</w:t>
      </w:r>
      <w:r>
        <w:rPr>
          <w:rFonts w:hint="cs"/>
          <w:rtl/>
        </w:rPr>
        <w:t xml:space="preserve">. بلکه تحقیقات دیگران را نقل </w:t>
      </w:r>
      <w:r w:rsidR="009C51C7">
        <w:rPr>
          <w:rFonts w:hint="cs"/>
          <w:rtl/>
        </w:rPr>
        <w:t>می‌کنند</w:t>
      </w:r>
      <w:r>
        <w:rPr>
          <w:rFonts w:hint="cs"/>
          <w:rtl/>
        </w:rPr>
        <w:t xml:space="preserve">. کار </w:t>
      </w:r>
      <w:r w:rsidR="007B303F">
        <w:rPr>
          <w:rFonts w:hint="cs"/>
          <w:rtl/>
        </w:rPr>
        <w:t>ایشان</w:t>
      </w:r>
      <w:r>
        <w:rPr>
          <w:rFonts w:hint="cs"/>
          <w:rtl/>
        </w:rPr>
        <w:t xml:space="preserve"> تنظیم اطلاعات موجود در مصادر متقدم است. اگر در منابع </w:t>
      </w:r>
      <w:r w:rsidR="007B303F">
        <w:rPr>
          <w:rFonts w:hint="cs"/>
          <w:rtl/>
        </w:rPr>
        <w:t>ایشان</w:t>
      </w:r>
      <w:r>
        <w:rPr>
          <w:rFonts w:hint="cs"/>
          <w:rtl/>
        </w:rPr>
        <w:t xml:space="preserve"> یک راوی مهمل باشد </w:t>
      </w:r>
      <w:r w:rsidR="007B303F">
        <w:rPr>
          <w:rFonts w:hint="cs"/>
          <w:rtl/>
        </w:rPr>
        <w:t>ایشان</w:t>
      </w:r>
      <w:r>
        <w:rPr>
          <w:rFonts w:hint="cs"/>
          <w:rtl/>
        </w:rPr>
        <w:t xml:space="preserve"> هم آن راوی را مهمل می کذارند. خودشان به تحقیق حال او ن</w:t>
      </w:r>
      <w:r w:rsidR="00893D32">
        <w:rPr>
          <w:rFonts w:hint="cs"/>
          <w:rtl/>
        </w:rPr>
        <w:t>می‌پردازند</w:t>
      </w:r>
      <w:r>
        <w:rPr>
          <w:rFonts w:hint="cs"/>
          <w:rtl/>
        </w:rPr>
        <w:t>.</w:t>
      </w:r>
    </w:p>
    <w:p w:rsidR="00EE64AC" w:rsidRDefault="00EE64AC" w:rsidP="00EE64AC">
      <w:pPr>
        <w:pStyle w:val="Heading5"/>
        <w:rPr>
          <w:rtl/>
        </w:rPr>
      </w:pPr>
      <w:r>
        <w:rPr>
          <w:rFonts w:hint="cs"/>
          <w:rtl/>
        </w:rPr>
        <w:t>تمرین</w:t>
      </w:r>
    </w:p>
    <w:p w:rsidR="00EE64AC" w:rsidRPr="00261614" w:rsidRDefault="00EE64AC" w:rsidP="00EE64AC">
      <w:r>
        <w:rPr>
          <w:rFonts w:hint="cs"/>
          <w:rtl/>
        </w:rPr>
        <w:t xml:space="preserve">لیست افراد مشهوره که </w:t>
      </w:r>
      <w:r w:rsidR="00615FB7">
        <w:rPr>
          <w:rFonts w:hint="cs"/>
          <w:rtl/>
        </w:rPr>
        <w:t>داده‌شده</w:t>
      </w:r>
      <w:r>
        <w:rPr>
          <w:rFonts w:hint="cs"/>
          <w:rtl/>
        </w:rPr>
        <w:t xml:space="preserve"> است به کتب رجالی مراجعه شود و </w:t>
      </w:r>
      <w:r w:rsidR="0052340B">
        <w:rPr>
          <w:rFonts w:hint="cs"/>
          <w:rtl/>
        </w:rPr>
        <w:t>شرح‌حال</w:t>
      </w:r>
      <w:r>
        <w:rPr>
          <w:rFonts w:hint="cs"/>
          <w:rtl/>
        </w:rPr>
        <w:t xml:space="preserve"> </w:t>
      </w:r>
      <w:r w:rsidR="007B303F">
        <w:rPr>
          <w:rFonts w:hint="cs"/>
          <w:rtl/>
        </w:rPr>
        <w:t>ایشان</w:t>
      </w:r>
      <w:r>
        <w:rPr>
          <w:rFonts w:hint="cs"/>
          <w:rtl/>
        </w:rPr>
        <w:t xml:space="preserve"> مطالعه شود. همان معجم الرجال مراجعه شود کافی است.</w:t>
      </w:r>
    </w:p>
    <w:p w:rsidR="004E65CC" w:rsidRDefault="004E65CC" w:rsidP="00EE64AC">
      <w:pPr>
        <w:rPr>
          <w:rtl/>
        </w:rPr>
      </w:pPr>
    </w:p>
    <w:p w:rsidR="0044619C" w:rsidRDefault="0044619C" w:rsidP="0044619C">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44619C" w:rsidRDefault="0044619C" w:rsidP="0044619C">
      <w:pPr>
        <w:pStyle w:val="Heading1"/>
        <w:rPr>
          <w:rtl/>
        </w:rPr>
      </w:pPr>
      <w:bookmarkStart w:id="146" w:name="_Toc37017358"/>
      <w:r>
        <w:rPr>
          <w:rFonts w:hint="eastAsia"/>
          <w:rtl/>
        </w:rPr>
        <w:t>جلسه</w:t>
      </w:r>
      <w:r>
        <w:rPr>
          <w:rtl/>
        </w:rPr>
        <w:t xml:space="preserve"> </w:t>
      </w:r>
      <w:r>
        <w:rPr>
          <w:rFonts w:hint="cs"/>
          <w:rtl/>
        </w:rPr>
        <w:t>40</w:t>
      </w:r>
      <w:bookmarkEnd w:id="146"/>
    </w:p>
    <w:p w:rsidR="0044619C" w:rsidRPr="00614E05" w:rsidRDefault="0044619C" w:rsidP="0044619C">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44619C" w:rsidRDefault="0044619C" w:rsidP="0044619C">
      <w:pPr>
        <w:rPr>
          <w:rtl/>
        </w:rPr>
      </w:pPr>
      <w:r>
        <w:rPr>
          <w:rFonts w:hint="cs"/>
          <w:rtl/>
        </w:rPr>
        <w:t>معرفی اجمالی نرم افزار رجال است.</w:t>
      </w:r>
    </w:p>
    <w:p w:rsidR="0044619C" w:rsidRDefault="0044619C" w:rsidP="0044619C">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44619C" w:rsidRDefault="0044619C" w:rsidP="0044619C">
      <w:pPr>
        <w:pStyle w:val="Heading1"/>
        <w:rPr>
          <w:rtl/>
        </w:rPr>
      </w:pPr>
      <w:bookmarkStart w:id="147" w:name="_Toc37017359"/>
      <w:r>
        <w:rPr>
          <w:rFonts w:hint="eastAsia"/>
          <w:rtl/>
        </w:rPr>
        <w:t>جلسه</w:t>
      </w:r>
      <w:r>
        <w:rPr>
          <w:rtl/>
        </w:rPr>
        <w:t xml:space="preserve"> </w:t>
      </w:r>
      <w:r>
        <w:rPr>
          <w:rFonts w:hint="cs"/>
          <w:rtl/>
        </w:rPr>
        <w:t>41</w:t>
      </w:r>
      <w:bookmarkEnd w:id="147"/>
    </w:p>
    <w:p w:rsidR="0044619C" w:rsidRDefault="0044619C" w:rsidP="0044619C">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44619C" w:rsidRPr="00614E05" w:rsidRDefault="0044619C" w:rsidP="0044619C">
      <w:pPr>
        <w:pStyle w:val="NoSpacing"/>
        <w:rPr>
          <w:rtl/>
        </w:rPr>
      </w:pPr>
      <w:r>
        <w:rPr>
          <w:rFonts w:hint="cs"/>
          <w:rtl/>
        </w:rPr>
        <w:t xml:space="preserve">از چند دقیقه آخر این جلسه بر </w:t>
      </w:r>
      <w:r w:rsidR="0052340B">
        <w:rPr>
          <w:rFonts w:hint="cs"/>
          <w:rtl/>
        </w:rPr>
        <w:t>می‌آید</w:t>
      </w:r>
      <w:r>
        <w:rPr>
          <w:rFonts w:hint="cs"/>
          <w:rtl/>
        </w:rPr>
        <w:t xml:space="preserve"> که با دست اندرکاران تهیه نرم افزار درایه منعقد شده است و در سیر تدریس نیست! یا لیت الشباب یعود...</w:t>
      </w:r>
    </w:p>
    <w:p w:rsidR="0044619C" w:rsidRDefault="0044619C" w:rsidP="0044619C">
      <w:pPr>
        <w:rPr>
          <w:rtl/>
        </w:rPr>
      </w:pPr>
      <w:r>
        <w:rPr>
          <w:rFonts w:hint="cs"/>
          <w:rtl/>
        </w:rPr>
        <w:t>در اسنادی که ما با آنها مواجه هستیم با اسامی ای مواجه هستیم که واسطه بین روات هستند.</w:t>
      </w:r>
    </w:p>
    <w:p w:rsidR="0044619C" w:rsidRDefault="0044619C" w:rsidP="0044619C">
      <w:pPr>
        <w:rPr>
          <w:rtl/>
        </w:rPr>
      </w:pPr>
      <w:r>
        <w:rPr>
          <w:rFonts w:hint="cs"/>
          <w:rtl/>
        </w:rPr>
        <w:lastRenderedPageBreak/>
        <w:t xml:space="preserve">علی بن ابراهیم عن ابیه عن ابن ابی عمیر عن حماد عن الحلبی عن </w:t>
      </w:r>
      <w:r w:rsidR="009C51C7">
        <w:rPr>
          <w:rFonts w:hint="cs"/>
          <w:rtl/>
        </w:rPr>
        <w:t>ابی‌عبدالله</w:t>
      </w:r>
      <w:r>
        <w:rPr>
          <w:rFonts w:hint="cs"/>
          <w:rtl/>
        </w:rPr>
        <w:t xml:space="preserve"> ع...</w:t>
      </w:r>
    </w:p>
    <w:p w:rsidR="0044619C" w:rsidRDefault="0044619C" w:rsidP="0044619C">
      <w:pPr>
        <w:rPr>
          <w:rtl/>
        </w:rPr>
      </w:pPr>
      <w:r>
        <w:rPr>
          <w:rFonts w:hint="cs"/>
          <w:rtl/>
        </w:rPr>
        <w:t>تعبیر «عن» اتصال بین دو راوی را می رساند. این تعابیر واسطه انواع مختلفی دارد: «عن» «قال حدثنا» «قال اخبرنا» «قال سمعت» «قال قرات علی فلان»</w:t>
      </w:r>
    </w:p>
    <w:p w:rsidR="0044619C" w:rsidRDefault="0044619C" w:rsidP="0044619C">
      <w:pPr>
        <w:rPr>
          <w:rtl/>
        </w:rPr>
      </w:pPr>
      <w:r>
        <w:rPr>
          <w:rFonts w:hint="cs"/>
          <w:rtl/>
        </w:rPr>
        <w:t xml:space="preserve">در طرق تحمل حدیث راه های 8 گانه ای </w:t>
      </w:r>
      <w:r w:rsidR="009C51C7">
        <w:rPr>
          <w:rFonts w:hint="cs"/>
          <w:rtl/>
        </w:rPr>
        <w:t>گفته‌شده</w:t>
      </w:r>
      <w:r>
        <w:rPr>
          <w:rFonts w:hint="cs"/>
          <w:rtl/>
        </w:rPr>
        <w:t xml:space="preserve"> است که توضیح داده شد. بحث است که این تعابیر در مورد کدام شیوه تحمل بکار </w:t>
      </w:r>
      <w:r w:rsidR="00D54067">
        <w:rPr>
          <w:rFonts w:hint="cs"/>
          <w:rtl/>
        </w:rPr>
        <w:t>می‌رود</w:t>
      </w:r>
      <w:r>
        <w:rPr>
          <w:rFonts w:hint="cs"/>
          <w:rtl/>
        </w:rPr>
        <w:t>.</w:t>
      </w:r>
    </w:p>
    <w:p w:rsidR="0044619C" w:rsidRDefault="0044619C" w:rsidP="0044619C">
      <w:pPr>
        <w:rPr>
          <w:rtl/>
        </w:rPr>
      </w:pPr>
      <w:r>
        <w:rPr>
          <w:rFonts w:hint="cs"/>
          <w:rtl/>
        </w:rPr>
        <w:t xml:space="preserve">نکته اول که در تعابیر واسطه است این است که این تعابیر بیانگر شیوه تحمل روایت </w:t>
      </w:r>
      <w:r w:rsidR="00F16102">
        <w:rPr>
          <w:rFonts w:hint="cs"/>
          <w:rtl/>
        </w:rPr>
        <w:t>می‌توان</w:t>
      </w:r>
      <w:r>
        <w:rPr>
          <w:rFonts w:hint="cs"/>
          <w:rtl/>
        </w:rPr>
        <w:t>ند باشد. احیاناً شیوه تحمل آثاری دارد</w:t>
      </w:r>
    </w:p>
    <w:p w:rsidR="0044619C" w:rsidRDefault="0044619C" w:rsidP="0044619C">
      <w:pPr>
        <w:rPr>
          <w:rtl/>
        </w:rPr>
      </w:pPr>
      <w:r>
        <w:rPr>
          <w:rFonts w:hint="cs"/>
          <w:rtl/>
        </w:rPr>
        <w:t xml:space="preserve">جهت دیگر اینکه </w:t>
      </w:r>
      <w:r w:rsidR="00F16102">
        <w:rPr>
          <w:rFonts w:hint="cs"/>
          <w:rtl/>
        </w:rPr>
        <w:t>مثلاً</w:t>
      </w:r>
      <w:r>
        <w:rPr>
          <w:rFonts w:hint="cs"/>
          <w:rtl/>
        </w:rPr>
        <w:t xml:space="preserve"> گاهی گفته </w:t>
      </w:r>
      <w:r w:rsidR="00A62F20">
        <w:rPr>
          <w:rFonts w:hint="cs"/>
          <w:rtl/>
        </w:rPr>
        <w:t>می‌شود</w:t>
      </w:r>
      <w:r>
        <w:rPr>
          <w:rFonts w:hint="cs"/>
          <w:rtl/>
        </w:rPr>
        <w:t>:</w:t>
      </w:r>
    </w:p>
    <w:p w:rsidR="0044619C" w:rsidRDefault="0044619C" w:rsidP="0044619C">
      <w:pPr>
        <w:rPr>
          <w:rtl/>
        </w:rPr>
      </w:pPr>
      <w:r>
        <w:rPr>
          <w:rFonts w:hint="cs"/>
          <w:rtl/>
        </w:rPr>
        <w:t xml:space="preserve">روی الصدوق عن الصادق </w:t>
      </w:r>
      <w:r w:rsidR="009C51C7">
        <w:rPr>
          <w:rFonts w:hint="cs"/>
          <w:rtl/>
        </w:rPr>
        <w:t>علیه‌السلام</w:t>
      </w:r>
      <w:r>
        <w:rPr>
          <w:rFonts w:hint="cs"/>
          <w:rtl/>
        </w:rPr>
        <w:t xml:space="preserve">. تعبیر بدوی این است که صدوق مستقیم از امام صادق نقل </w:t>
      </w:r>
      <w:r w:rsidR="00A62F20">
        <w:rPr>
          <w:rFonts w:hint="cs"/>
          <w:rtl/>
        </w:rPr>
        <w:t>می‌کند</w:t>
      </w:r>
      <w:r>
        <w:rPr>
          <w:rFonts w:hint="cs"/>
          <w:rtl/>
        </w:rPr>
        <w:t xml:space="preserve"> ولی تعبیر «روی» ظهور قوی در این مطلب ندارد و اگر صدوق </w:t>
      </w:r>
      <w:r w:rsidR="00F16102">
        <w:rPr>
          <w:rFonts w:hint="cs"/>
          <w:rtl/>
        </w:rPr>
        <w:t>باواسطه</w:t>
      </w:r>
      <w:r>
        <w:rPr>
          <w:rFonts w:hint="cs"/>
          <w:rtl/>
        </w:rPr>
        <w:t xml:space="preserve"> هم نقل کند چنین تعبیری صحیح نیست. لکن اگر گفته شود:</w:t>
      </w:r>
    </w:p>
    <w:p w:rsidR="0044619C" w:rsidRDefault="0044619C" w:rsidP="0044619C">
      <w:pPr>
        <w:rPr>
          <w:rtl/>
        </w:rPr>
      </w:pPr>
      <w:r>
        <w:rPr>
          <w:rFonts w:hint="cs"/>
          <w:rtl/>
        </w:rPr>
        <w:t xml:space="preserve">سمع الصدوق من الصادق </w:t>
      </w:r>
      <w:r w:rsidR="009C51C7">
        <w:rPr>
          <w:rFonts w:hint="cs"/>
          <w:rtl/>
        </w:rPr>
        <w:t>علیه‌السلام</w:t>
      </w:r>
      <w:r>
        <w:rPr>
          <w:rFonts w:hint="cs"/>
          <w:rtl/>
        </w:rPr>
        <w:t>. این تعبیر ظهور در این دارد که بدون واسطه است و با توجه به فاصله زمانی صدوق تا امام زمان کذب خواهد بود.</w:t>
      </w:r>
    </w:p>
    <w:p w:rsidR="0044619C" w:rsidRDefault="0044619C" w:rsidP="0044619C">
      <w:pPr>
        <w:rPr>
          <w:rtl/>
        </w:rPr>
      </w:pPr>
      <w:r>
        <w:rPr>
          <w:rFonts w:hint="cs"/>
          <w:rtl/>
        </w:rPr>
        <w:t>مثال دیگر:</w:t>
      </w:r>
    </w:p>
    <w:p w:rsidR="0044619C" w:rsidRDefault="0044619C" w:rsidP="003F3FB9">
      <w:pPr>
        <w:pStyle w:val="ListParagraph"/>
        <w:numPr>
          <w:ilvl w:val="0"/>
          <w:numId w:val="17"/>
        </w:numPr>
        <w:rPr>
          <w:rtl/>
        </w:rPr>
      </w:pPr>
      <w:r>
        <w:rPr>
          <w:rFonts w:hint="cs"/>
          <w:rtl/>
        </w:rPr>
        <w:t xml:space="preserve">عن زراره قال سالت اباعبدالله </w:t>
      </w:r>
      <w:r w:rsidR="009C51C7">
        <w:rPr>
          <w:rFonts w:hint="cs"/>
          <w:rtl/>
        </w:rPr>
        <w:t>علیه‌السلام</w:t>
      </w:r>
    </w:p>
    <w:p w:rsidR="0044619C" w:rsidRDefault="0044619C" w:rsidP="003F3FB9">
      <w:pPr>
        <w:pStyle w:val="ListParagraph"/>
        <w:numPr>
          <w:ilvl w:val="0"/>
          <w:numId w:val="17"/>
        </w:numPr>
        <w:rPr>
          <w:rtl/>
        </w:rPr>
      </w:pPr>
      <w:r>
        <w:rPr>
          <w:rFonts w:hint="cs"/>
          <w:rtl/>
        </w:rPr>
        <w:t xml:space="preserve">عن زراره قال قال ابوعبدالله </w:t>
      </w:r>
      <w:r w:rsidR="009C51C7">
        <w:rPr>
          <w:rFonts w:hint="cs"/>
          <w:rtl/>
        </w:rPr>
        <w:t>علیه‌السلام</w:t>
      </w:r>
    </w:p>
    <w:p w:rsidR="0044619C" w:rsidRDefault="0044619C" w:rsidP="003F3FB9">
      <w:pPr>
        <w:pStyle w:val="ListParagraph"/>
        <w:numPr>
          <w:ilvl w:val="0"/>
          <w:numId w:val="17"/>
        </w:numPr>
      </w:pPr>
      <w:r>
        <w:rPr>
          <w:rFonts w:hint="cs"/>
          <w:rtl/>
        </w:rPr>
        <w:t xml:space="preserve">عن زراره قال سُئل ابوعبدالله </w:t>
      </w:r>
      <w:r w:rsidR="009C51C7">
        <w:rPr>
          <w:rFonts w:hint="cs"/>
          <w:rtl/>
        </w:rPr>
        <w:t>علیه‌السلام</w:t>
      </w:r>
    </w:p>
    <w:p w:rsidR="0044619C" w:rsidRDefault="0044619C" w:rsidP="0044619C">
      <w:pPr>
        <w:rPr>
          <w:rtl/>
        </w:rPr>
      </w:pPr>
      <w:r>
        <w:rPr>
          <w:rFonts w:hint="cs"/>
          <w:rtl/>
        </w:rPr>
        <w:t>تعبیر اول صریح در این است که زراره خود از امام پرسیده است و در مجلس حاضر است. تعبیر سوم چنین صراحتی ندارد. البته صریح در این است که چنین سوالی پرسیده شده است. ظاهرش این است که خود زراره سائل نیست و در مجلس هم نبوده است زیرا معمول است که اگر خودش حاضر باشد قید «و انا حاضر» را می آورده است. اما آیا خود زراره در مجلس حاضر بوده است؟ معلوم نیست.</w:t>
      </w:r>
    </w:p>
    <w:p w:rsidR="0044619C" w:rsidRDefault="00F16102" w:rsidP="0044619C">
      <w:pPr>
        <w:rPr>
          <w:rtl/>
        </w:rPr>
      </w:pPr>
      <w:r>
        <w:rPr>
          <w:rFonts w:hint="cs"/>
          <w:rtl/>
        </w:rPr>
        <w:t>مثلاً</w:t>
      </w:r>
    </w:p>
    <w:p w:rsidR="0044619C" w:rsidRDefault="0044619C" w:rsidP="003F3FB9">
      <w:pPr>
        <w:pStyle w:val="ListParagraph"/>
        <w:numPr>
          <w:ilvl w:val="0"/>
          <w:numId w:val="18"/>
        </w:numPr>
        <w:rPr>
          <w:rtl/>
        </w:rPr>
      </w:pPr>
      <w:r>
        <w:rPr>
          <w:rFonts w:hint="cs"/>
          <w:rtl/>
        </w:rPr>
        <w:t>عن زراره قال قال رسول الله صلی الله علیه و آله</w:t>
      </w:r>
    </w:p>
    <w:p w:rsidR="0044619C" w:rsidRPr="00261614" w:rsidRDefault="0044619C" w:rsidP="003F3FB9">
      <w:pPr>
        <w:pStyle w:val="ListParagraph"/>
        <w:numPr>
          <w:ilvl w:val="0"/>
          <w:numId w:val="18"/>
        </w:numPr>
      </w:pPr>
      <w:r>
        <w:rPr>
          <w:rFonts w:hint="cs"/>
          <w:rtl/>
        </w:rPr>
        <w:t xml:space="preserve">عن زراره قال قال ابوعبدالله </w:t>
      </w:r>
      <w:r w:rsidR="009C51C7">
        <w:rPr>
          <w:rFonts w:hint="cs"/>
          <w:rtl/>
        </w:rPr>
        <w:t>علیه‌السلام</w:t>
      </w:r>
    </w:p>
    <w:p w:rsidR="0044619C" w:rsidRDefault="0044619C" w:rsidP="0044619C">
      <w:pPr>
        <w:rPr>
          <w:rtl/>
        </w:rPr>
      </w:pPr>
      <w:r>
        <w:rPr>
          <w:rFonts w:hint="cs"/>
          <w:rtl/>
        </w:rPr>
        <w:t>هر دو مطلب به یک تعبیر هستند و اینکه زراره امام صادق را درک کرده است دلیل ن</w:t>
      </w:r>
      <w:r w:rsidR="00A62F20">
        <w:rPr>
          <w:rFonts w:hint="cs"/>
          <w:rtl/>
        </w:rPr>
        <w:t>می‌شود</w:t>
      </w:r>
      <w:r>
        <w:rPr>
          <w:rFonts w:hint="cs"/>
          <w:rtl/>
        </w:rPr>
        <w:t xml:space="preserve"> که بگوییم این تعبیر ظهور در نقل مستقیم دارد. ممکن است زراره از یک راوی ثقه شنیده باشد و به دلیلی نام او را نبرده است. </w:t>
      </w:r>
      <w:r w:rsidR="00F16102">
        <w:rPr>
          <w:rFonts w:hint="cs"/>
          <w:rtl/>
        </w:rPr>
        <w:t>مثلاً</w:t>
      </w:r>
      <w:r>
        <w:rPr>
          <w:rFonts w:hint="cs"/>
          <w:rtl/>
        </w:rPr>
        <w:t xml:space="preserve"> نام او را فراموش کرده است.</w:t>
      </w:r>
    </w:p>
    <w:p w:rsidR="0044619C" w:rsidRDefault="0044619C" w:rsidP="0044619C">
      <w:pPr>
        <w:rPr>
          <w:rtl/>
        </w:rPr>
      </w:pPr>
      <w:r>
        <w:rPr>
          <w:rFonts w:hint="cs"/>
          <w:rtl/>
        </w:rPr>
        <w:lastRenderedPageBreak/>
        <w:t>تعبیر سالت اباعبدالله صریح در این است که آن شخص خود امام را درک کرده است. اما تعبیر قال قال ابوعبدالله صریح در این مطلب نیست.</w:t>
      </w:r>
    </w:p>
    <w:p w:rsidR="0044619C" w:rsidRDefault="0044619C" w:rsidP="0044619C">
      <w:pPr>
        <w:rPr>
          <w:rtl/>
        </w:rPr>
      </w:pPr>
      <w:r>
        <w:rPr>
          <w:rFonts w:hint="cs"/>
          <w:rtl/>
        </w:rPr>
        <w:t>در فقیه آمده است:</w:t>
      </w:r>
    </w:p>
    <w:p w:rsidR="0044619C" w:rsidRDefault="0044619C" w:rsidP="0044619C">
      <w:pPr>
        <w:rPr>
          <w:rtl/>
        </w:rPr>
      </w:pPr>
      <w:r>
        <w:rPr>
          <w:rFonts w:hint="cs"/>
          <w:rtl/>
        </w:rPr>
        <w:t xml:space="preserve">و فی روایه السکونی قال قال رسول الله صلی الله علیه و آله. ابتدائاً به ذهن </w:t>
      </w:r>
      <w:r w:rsidR="00A62F20">
        <w:rPr>
          <w:rFonts w:hint="cs"/>
          <w:rtl/>
        </w:rPr>
        <w:t>می‌رسد</w:t>
      </w:r>
      <w:r>
        <w:rPr>
          <w:rFonts w:hint="cs"/>
          <w:rtl/>
        </w:rPr>
        <w:t xml:space="preserve"> که قال اول به امام صادق برمی گردد. ولی لزومی ندارد این را بگوییم. قال اول به خود سکونی بر می گردد و سکونی هم ارسال </w:t>
      </w:r>
      <w:r w:rsidR="00A62F20">
        <w:rPr>
          <w:rFonts w:hint="cs"/>
          <w:rtl/>
        </w:rPr>
        <w:t>می‌کند</w:t>
      </w:r>
      <w:r>
        <w:rPr>
          <w:rFonts w:hint="cs"/>
          <w:rtl/>
        </w:rPr>
        <w:t>. قرینه داشته که پیامبر چنین مطلبی را گفته است.</w:t>
      </w:r>
    </w:p>
    <w:p w:rsidR="0044619C" w:rsidRDefault="0044619C" w:rsidP="0044619C">
      <w:pPr>
        <w:rPr>
          <w:rFonts w:asciiTheme="minorHAnsi" w:hAnsiTheme="minorHAnsi"/>
          <w:rtl/>
        </w:rPr>
      </w:pPr>
      <w:r>
        <w:rPr>
          <w:rFonts w:hint="cs"/>
          <w:rtl/>
        </w:rPr>
        <w:t xml:space="preserve">نکته: در برخی اسناد آمده «عن حریز قال سئل ابوعبدالله» در جای دیگر </w:t>
      </w:r>
      <w:r w:rsidR="0052340B">
        <w:rPr>
          <w:rFonts w:hint="cs"/>
          <w:rtl/>
        </w:rPr>
        <w:t>می‌گوید</w:t>
      </w:r>
      <w:r>
        <w:rPr>
          <w:rFonts w:hint="cs"/>
          <w:rtl/>
        </w:rPr>
        <w:t xml:space="preserve"> «عن حریز قال سال زراره اباعبدالله» و همان روایت را نقل </w:t>
      </w:r>
      <w:r w:rsidR="00A62F20">
        <w:rPr>
          <w:rFonts w:hint="cs"/>
          <w:rtl/>
        </w:rPr>
        <w:t>می‌کند</w:t>
      </w:r>
      <w:r>
        <w:rPr>
          <w:rFonts w:hint="cs"/>
          <w:rtl/>
        </w:rPr>
        <w:t>.</w:t>
      </w:r>
    </w:p>
    <w:p w:rsidR="0044619C" w:rsidRDefault="0044619C" w:rsidP="0044619C">
      <w:pPr>
        <w:rPr>
          <w:rFonts w:asciiTheme="minorHAnsi" w:hAnsiTheme="minorHAnsi"/>
          <w:rtl/>
        </w:rPr>
      </w:pPr>
      <w:r>
        <w:rPr>
          <w:rFonts w:asciiTheme="minorHAnsi" w:hAnsiTheme="minorHAnsi" w:hint="cs"/>
          <w:rtl/>
        </w:rPr>
        <w:t xml:space="preserve">اگر بگوییم این دو روایت در واقع یک واقعه هستند و به دو شکل روایت </w:t>
      </w:r>
      <w:r w:rsidR="00096381">
        <w:rPr>
          <w:rFonts w:asciiTheme="minorHAnsi" w:hAnsiTheme="minorHAnsi" w:hint="cs"/>
          <w:rtl/>
        </w:rPr>
        <w:t>شده‌اند</w:t>
      </w:r>
      <w:r>
        <w:rPr>
          <w:rFonts w:asciiTheme="minorHAnsi" w:hAnsiTheme="minorHAnsi" w:hint="cs"/>
          <w:rtl/>
        </w:rPr>
        <w:t xml:space="preserve"> ثمره فقهی دارد. اگر دو روایت مختلف باشند موجب استفاضه می شوند و برای فقیه مهم است که چند روایت به یک مضمون صادر شده است.</w:t>
      </w:r>
    </w:p>
    <w:p w:rsidR="0044619C" w:rsidRPr="00CB4D0F" w:rsidRDefault="0044619C" w:rsidP="003F3FB9">
      <w:pPr>
        <w:pStyle w:val="ListParagraph"/>
        <w:numPr>
          <w:ilvl w:val="0"/>
          <w:numId w:val="19"/>
        </w:numPr>
        <w:rPr>
          <w:rtl/>
        </w:rPr>
      </w:pPr>
      <w:r w:rsidRPr="00CB4D0F">
        <w:rPr>
          <w:rFonts w:hint="cs"/>
          <w:rtl/>
        </w:rPr>
        <w:t>عن زراره قال سال محمد بن مسلم اباعبدالله</w:t>
      </w:r>
    </w:p>
    <w:p w:rsidR="0044619C" w:rsidRPr="00CB4D0F" w:rsidRDefault="0044619C" w:rsidP="003F3FB9">
      <w:pPr>
        <w:pStyle w:val="ListParagraph"/>
        <w:numPr>
          <w:ilvl w:val="0"/>
          <w:numId w:val="19"/>
        </w:numPr>
        <w:rPr>
          <w:rtl/>
        </w:rPr>
      </w:pPr>
      <w:r w:rsidRPr="00CB4D0F">
        <w:rPr>
          <w:rFonts w:hint="cs"/>
          <w:rtl/>
        </w:rPr>
        <w:t>عن زراره قال سمعت محمد بن مسلم یقول سالت اباعبدالله</w:t>
      </w:r>
    </w:p>
    <w:p w:rsidR="0044619C" w:rsidRPr="00CB4D0F" w:rsidRDefault="0044619C" w:rsidP="003F3FB9">
      <w:pPr>
        <w:pStyle w:val="ListParagraph"/>
        <w:numPr>
          <w:ilvl w:val="0"/>
          <w:numId w:val="19"/>
        </w:numPr>
        <w:rPr>
          <w:rtl/>
        </w:rPr>
      </w:pPr>
      <w:r w:rsidRPr="00CB4D0F">
        <w:rPr>
          <w:rFonts w:hint="cs"/>
          <w:rtl/>
        </w:rPr>
        <w:t>عن زراره قال سال محمد بن مسلم اباعبدالله و انا عنده</w:t>
      </w:r>
    </w:p>
    <w:p w:rsidR="0044619C" w:rsidRDefault="0044619C" w:rsidP="0044619C">
      <w:pPr>
        <w:rPr>
          <w:rFonts w:asciiTheme="minorHAnsi" w:hAnsiTheme="minorHAnsi"/>
          <w:rtl/>
        </w:rPr>
      </w:pPr>
      <w:r>
        <w:rPr>
          <w:rFonts w:asciiTheme="minorHAnsi" w:hAnsiTheme="minorHAnsi" w:hint="cs"/>
          <w:rtl/>
        </w:rPr>
        <w:t xml:space="preserve">تعبیر سوم صریح در این است که زراره در مجلس </w:t>
      </w:r>
      <w:r w:rsidR="009C51C7">
        <w:rPr>
          <w:rFonts w:asciiTheme="minorHAnsi" w:hAnsiTheme="minorHAnsi" w:hint="cs"/>
          <w:rtl/>
        </w:rPr>
        <w:t>سؤال</w:t>
      </w:r>
      <w:r>
        <w:rPr>
          <w:rFonts w:asciiTheme="minorHAnsi" w:hAnsiTheme="minorHAnsi" w:hint="cs"/>
          <w:rtl/>
        </w:rPr>
        <w:t xml:space="preserve"> حاضر بوده است. لذا زراره بتوسط محمد بن مسلم روایت نکرده است. بلکه خود مستقیم ناقل روایت است. لذا زراره این خبر را ادا کرده است و محمد بن مسلم سائل است و خبر را تحمل کرده است ولی ادا این روایت با زراره است.</w:t>
      </w:r>
    </w:p>
    <w:p w:rsidR="0044619C" w:rsidRDefault="0044619C" w:rsidP="0044619C">
      <w:pPr>
        <w:rPr>
          <w:rFonts w:asciiTheme="minorHAnsi" w:hAnsiTheme="minorHAnsi"/>
          <w:rtl/>
        </w:rPr>
      </w:pPr>
      <w:r>
        <w:rPr>
          <w:rFonts w:asciiTheme="minorHAnsi" w:hAnsiTheme="minorHAnsi" w:hint="cs"/>
          <w:rtl/>
        </w:rPr>
        <w:t>تعبیر اول مردد بین این است که زراره در مجلس بوده است و یا نبوده است. ممکن است محمد بن مسلم در سند باشد و ممکن است نباشد. ممکن است زراره حاضر نبوده است و غیر محمد بن مسلم هم برای زراره نقل کرده است.</w:t>
      </w:r>
    </w:p>
    <w:p w:rsidR="0044619C" w:rsidRDefault="0044619C" w:rsidP="0044619C">
      <w:pPr>
        <w:rPr>
          <w:rFonts w:asciiTheme="minorHAnsi" w:hAnsiTheme="minorHAnsi"/>
          <w:rtl/>
        </w:rPr>
      </w:pPr>
      <w:r>
        <w:rPr>
          <w:rFonts w:asciiTheme="minorHAnsi" w:hAnsiTheme="minorHAnsi" w:hint="cs"/>
          <w:rtl/>
        </w:rPr>
        <w:t>مثال دیگر:</w:t>
      </w:r>
    </w:p>
    <w:p w:rsidR="0044619C" w:rsidRPr="00CB4D0F" w:rsidRDefault="0044619C" w:rsidP="003F3FB9">
      <w:pPr>
        <w:pStyle w:val="ListParagraph"/>
        <w:numPr>
          <w:ilvl w:val="0"/>
          <w:numId w:val="20"/>
        </w:numPr>
        <w:rPr>
          <w:rtl/>
        </w:rPr>
      </w:pPr>
      <w:r w:rsidRPr="00CB4D0F">
        <w:rPr>
          <w:rFonts w:hint="cs"/>
          <w:rtl/>
        </w:rPr>
        <w:t xml:space="preserve">عن زراره قال کتبت الی </w:t>
      </w:r>
      <w:r w:rsidR="009C51C7">
        <w:rPr>
          <w:rFonts w:hint="cs"/>
          <w:rtl/>
        </w:rPr>
        <w:t>ابی‌عبدالله</w:t>
      </w:r>
    </w:p>
    <w:p w:rsidR="0044619C" w:rsidRPr="00CB4D0F" w:rsidRDefault="0044619C" w:rsidP="003F3FB9">
      <w:pPr>
        <w:pStyle w:val="ListParagraph"/>
        <w:numPr>
          <w:ilvl w:val="0"/>
          <w:numId w:val="20"/>
        </w:numPr>
        <w:rPr>
          <w:rtl/>
        </w:rPr>
      </w:pPr>
      <w:r w:rsidRPr="00CB4D0F">
        <w:rPr>
          <w:rFonts w:hint="cs"/>
          <w:rtl/>
        </w:rPr>
        <w:t>عن زراره قال قلت ل</w:t>
      </w:r>
      <w:r w:rsidR="009C51C7">
        <w:rPr>
          <w:rFonts w:hint="cs"/>
          <w:rtl/>
        </w:rPr>
        <w:t>ابی‌عبدالله</w:t>
      </w:r>
    </w:p>
    <w:p w:rsidR="0044619C" w:rsidRDefault="0044619C" w:rsidP="0044619C">
      <w:pPr>
        <w:rPr>
          <w:rtl/>
        </w:rPr>
      </w:pPr>
      <w:r>
        <w:rPr>
          <w:rFonts w:hint="cs"/>
          <w:rtl/>
        </w:rPr>
        <w:t xml:space="preserve">کتابت دلالت بر حضور راوی در کنار امام ندارد. در کتابت احتمال تقیه خیلی بیشتر است. ولی در نقل شفاهی آن مقدار که در مورد کتابت محافظه کاری </w:t>
      </w:r>
      <w:r w:rsidR="00D54067">
        <w:rPr>
          <w:rFonts w:hint="cs"/>
          <w:rtl/>
        </w:rPr>
        <w:t>می‌شد</w:t>
      </w:r>
      <w:r>
        <w:rPr>
          <w:rFonts w:hint="cs"/>
          <w:rtl/>
        </w:rPr>
        <w:t xml:space="preserve">ه است </w:t>
      </w:r>
      <w:r w:rsidR="00D54067">
        <w:rPr>
          <w:rFonts w:hint="cs"/>
          <w:rtl/>
        </w:rPr>
        <w:t>نمی‌کرد</w:t>
      </w:r>
      <w:r>
        <w:rPr>
          <w:rFonts w:hint="cs"/>
          <w:rtl/>
        </w:rPr>
        <w:t>ند.</w:t>
      </w:r>
    </w:p>
    <w:p w:rsidR="0044619C" w:rsidRDefault="0044619C" w:rsidP="0044619C">
      <w:pPr>
        <w:rPr>
          <w:rtl/>
        </w:rPr>
      </w:pPr>
      <w:r>
        <w:rPr>
          <w:rFonts w:hint="cs"/>
          <w:rtl/>
        </w:rPr>
        <w:t>در مورد علی بن مهزیار آمده است. قال کتب عبدالله بن محمد الاهوازی الی ابی الحسن الثالث...</w:t>
      </w:r>
    </w:p>
    <w:p w:rsidR="0044619C" w:rsidRDefault="0044619C" w:rsidP="0044619C">
      <w:pPr>
        <w:rPr>
          <w:rtl/>
        </w:rPr>
      </w:pPr>
      <w:r>
        <w:rPr>
          <w:rFonts w:hint="cs"/>
          <w:rtl/>
        </w:rPr>
        <w:t xml:space="preserve">آیا علی بن مهزیار نامه را دیده است؟ آیا فقط عبدالله بن محمد نقل کرده است که چنین مکاتبه ای بوده است؟ این تعبیر مجمل است. ولی اگر می گفت خودم خط امام را دیدم، صریح در این مطلب </w:t>
      </w:r>
      <w:r w:rsidR="00D54067">
        <w:rPr>
          <w:rFonts w:hint="cs"/>
          <w:rtl/>
        </w:rPr>
        <w:t>می‌شد</w:t>
      </w:r>
      <w:r>
        <w:rPr>
          <w:rFonts w:hint="cs"/>
          <w:rtl/>
        </w:rPr>
        <w:t>.</w:t>
      </w:r>
    </w:p>
    <w:p w:rsidR="0044619C" w:rsidRDefault="0044619C" w:rsidP="0044619C">
      <w:r>
        <w:rPr>
          <w:rFonts w:hint="cs"/>
          <w:rtl/>
        </w:rPr>
        <w:t>صدوق چند جا دارد:</w:t>
      </w:r>
    </w:p>
    <w:p w:rsidR="0044619C" w:rsidRPr="00EB19ED" w:rsidRDefault="0044619C" w:rsidP="000E3F47">
      <w:pPr>
        <w:pStyle w:val="Quote"/>
        <w:rPr>
          <w:rFonts w:ascii="Times New Roman" w:hAnsi="Times New Roman" w:cs="Times New Roman"/>
          <w:sz w:val="24"/>
          <w:szCs w:val="24"/>
        </w:rPr>
      </w:pPr>
      <w:r w:rsidRPr="00EB19ED">
        <w:rPr>
          <w:rFonts w:hint="cs"/>
          <w:rtl/>
        </w:rPr>
        <w:lastRenderedPageBreak/>
        <w:t>وَ كَتَبَ مُحَمَّدُ بْنُ الْحَسَنِ الصَّفَّارُ رَضِيَ اللَّهُ عَنْهُ إِلَى أَبِي مُحَمَّدٍ الْحَسَنِ بْنِ عَلِيٍّ ع‏</w:t>
      </w:r>
      <w:r w:rsidRPr="00EB19ED">
        <w:rPr>
          <w:rFonts w:hint="cs"/>
          <w:color w:val="242887"/>
          <w:rtl/>
          <w14:textFill>
            <w14:solidFill>
              <w14:srgbClr w14:val="242887">
                <w14:lumMod w14:val="75000"/>
              </w14:srgbClr>
            </w14:solidFill>
          </w14:textFill>
        </w:rPr>
        <w:t xml:space="preserve"> </w:t>
      </w:r>
      <w:r>
        <w:rPr>
          <w:rFonts w:hint="cs"/>
          <w:color w:val="242887"/>
          <w:rtl/>
          <w14:textFill>
            <w14:solidFill>
              <w14:srgbClr w14:val="242887">
                <w14:lumMod w14:val="75000"/>
              </w14:srgbClr>
            </w14:solidFill>
          </w14:textFill>
        </w:rPr>
        <w:t>...</w:t>
      </w:r>
    </w:p>
    <w:p w:rsidR="0044619C" w:rsidRPr="00EB19ED" w:rsidRDefault="0044619C" w:rsidP="000E3F47">
      <w:pPr>
        <w:pStyle w:val="Quote"/>
        <w:rPr>
          <w:rtl/>
        </w:rPr>
      </w:pPr>
      <w:r w:rsidRPr="00EB19ED">
        <w:rPr>
          <w:rFonts w:hint="cs"/>
          <w:rtl/>
        </w:rPr>
        <w:t>وَ هَذَا التَّوْقِيعُ‏ عِنْدِي‏ مَعَ تَوْقِيعَاتِهِ إِلَى مُحَمَّدِ بْنِ الْحَسَنِ الصَّفَّارِ بِخَطِّهِ ع.</w:t>
      </w:r>
    </w:p>
    <w:p w:rsidR="0044619C" w:rsidRDefault="0044619C" w:rsidP="0044619C">
      <w:pPr>
        <w:rPr>
          <w:rFonts w:asciiTheme="minorHAnsi" w:hAnsiTheme="minorHAnsi"/>
          <w:rtl/>
        </w:rPr>
      </w:pPr>
      <w:r>
        <w:rPr>
          <w:rFonts w:asciiTheme="minorHAnsi" w:hAnsiTheme="minorHAnsi" w:hint="cs"/>
          <w:rtl/>
        </w:rPr>
        <w:t>البته در جای خود تحقیق کردیم که در این مورد هم طریق خود به صفار را آورده است.</w:t>
      </w:r>
    </w:p>
    <w:p w:rsidR="0044619C" w:rsidRDefault="0044619C" w:rsidP="0044619C">
      <w:pPr>
        <w:rPr>
          <w:rFonts w:asciiTheme="minorHAnsi" w:hAnsiTheme="minorHAnsi"/>
          <w:rtl/>
        </w:rPr>
      </w:pPr>
      <w:r>
        <w:rPr>
          <w:rFonts w:asciiTheme="minorHAnsi" w:hAnsiTheme="minorHAnsi" w:hint="cs"/>
          <w:rtl/>
        </w:rPr>
        <w:t xml:space="preserve">مکان و زمان روایت. ملابسات روایت و افراد حاضر در مجلس روایت در استنباطات </w:t>
      </w:r>
      <w:r w:rsidR="009C51C7">
        <w:rPr>
          <w:rFonts w:asciiTheme="minorHAnsi" w:hAnsiTheme="minorHAnsi" w:hint="cs"/>
          <w:rtl/>
        </w:rPr>
        <w:t>تأثیر</w:t>
      </w:r>
      <w:r>
        <w:rPr>
          <w:rFonts w:asciiTheme="minorHAnsi" w:hAnsiTheme="minorHAnsi" w:hint="cs"/>
          <w:rtl/>
        </w:rPr>
        <w:t xml:space="preserve"> دارد و با تعمق در روایت </w:t>
      </w:r>
      <w:r w:rsidR="00F16102">
        <w:rPr>
          <w:rFonts w:asciiTheme="minorHAnsi" w:hAnsiTheme="minorHAnsi" w:hint="cs"/>
          <w:rtl/>
        </w:rPr>
        <w:t>می‌توان</w:t>
      </w:r>
      <w:r>
        <w:rPr>
          <w:rFonts w:asciiTheme="minorHAnsi" w:hAnsiTheme="minorHAnsi" w:hint="cs"/>
          <w:rtl/>
        </w:rPr>
        <w:t xml:space="preserve"> برخی را استظهار کرد.</w:t>
      </w:r>
    </w:p>
    <w:p w:rsidR="0044619C" w:rsidRDefault="0044619C" w:rsidP="0044619C">
      <w:pPr>
        <w:rPr>
          <w:rFonts w:asciiTheme="minorHAnsi" w:hAnsiTheme="minorHAnsi"/>
          <w:rtl/>
        </w:rPr>
      </w:pPr>
      <w:r>
        <w:rPr>
          <w:rFonts w:asciiTheme="minorHAnsi" w:hAnsiTheme="minorHAnsi" w:hint="cs"/>
          <w:rtl/>
        </w:rPr>
        <w:t xml:space="preserve">تعبیر واسطه </w:t>
      </w:r>
      <w:r w:rsidR="00F16102">
        <w:rPr>
          <w:rFonts w:asciiTheme="minorHAnsi" w:hAnsiTheme="minorHAnsi" w:hint="cs"/>
          <w:rtl/>
        </w:rPr>
        <w:t>اولاً</w:t>
      </w:r>
      <w:r>
        <w:rPr>
          <w:rFonts w:asciiTheme="minorHAnsi" w:hAnsiTheme="minorHAnsi" w:hint="cs"/>
          <w:rtl/>
        </w:rPr>
        <w:t xml:space="preserve"> منبع عظیمی از معلومات روایی است. طبقه راوی و توثیقات و مک</w:t>
      </w:r>
      <w:r w:rsidR="00F16102">
        <w:rPr>
          <w:rFonts w:asciiTheme="minorHAnsi" w:hAnsiTheme="minorHAnsi" w:hint="cs"/>
          <w:rtl/>
        </w:rPr>
        <w:t>آن‌ها</w:t>
      </w:r>
      <w:r>
        <w:rPr>
          <w:rFonts w:asciiTheme="minorHAnsi" w:hAnsiTheme="minorHAnsi" w:hint="cs"/>
          <w:rtl/>
        </w:rPr>
        <w:t>ی روات و... .</w:t>
      </w:r>
    </w:p>
    <w:p w:rsidR="0044619C" w:rsidRDefault="0044619C" w:rsidP="0044619C">
      <w:pPr>
        <w:rPr>
          <w:rFonts w:asciiTheme="minorHAnsi" w:hAnsiTheme="minorHAnsi"/>
          <w:rtl/>
        </w:rPr>
      </w:pPr>
      <w:r>
        <w:rPr>
          <w:rFonts w:asciiTheme="minorHAnsi" w:hAnsiTheme="minorHAnsi" w:hint="cs"/>
          <w:rtl/>
        </w:rPr>
        <w:t xml:space="preserve">این تعبیرات واسطه بیانگر باواسطه یا مستقیم بودن روایت </w:t>
      </w:r>
      <w:r w:rsidR="00A62F20">
        <w:rPr>
          <w:rFonts w:asciiTheme="minorHAnsi" w:hAnsiTheme="minorHAnsi" w:hint="cs"/>
          <w:rtl/>
        </w:rPr>
        <w:t>می‌کند</w:t>
      </w:r>
      <w:r>
        <w:rPr>
          <w:rFonts w:asciiTheme="minorHAnsi" w:hAnsiTheme="minorHAnsi" w:hint="cs"/>
          <w:rtl/>
        </w:rPr>
        <w:t>. نص است یا ظاهر یا مجمل. برخی تعابیر نص در بی واسطه است و برخی ظاهر و برخی مجمل.</w:t>
      </w:r>
    </w:p>
    <w:p w:rsidR="0044619C" w:rsidRDefault="0044619C" w:rsidP="0044619C">
      <w:pPr>
        <w:rPr>
          <w:rFonts w:asciiTheme="minorHAnsi" w:hAnsiTheme="minorHAnsi"/>
          <w:rtl/>
        </w:rPr>
      </w:pPr>
      <w:r>
        <w:rPr>
          <w:rFonts w:asciiTheme="minorHAnsi" w:hAnsiTheme="minorHAnsi" w:hint="cs"/>
          <w:rtl/>
        </w:rPr>
        <w:t>در فقیه آمده است:</w:t>
      </w:r>
    </w:p>
    <w:p w:rsidR="0044619C" w:rsidRPr="0032243E" w:rsidRDefault="0044619C" w:rsidP="000E3F47">
      <w:pPr>
        <w:pStyle w:val="Quote"/>
        <w:rPr>
          <w:rFonts w:ascii="Times New Roman" w:hAnsi="Times New Roman" w:cs="Times New Roman"/>
          <w:sz w:val="24"/>
          <w:szCs w:val="24"/>
        </w:rPr>
      </w:pPr>
      <w:r w:rsidRPr="0032243E">
        <w:rPr>
          <w:rFonts w:hint="cs"/>
          <w:rtl/>
        </w:rPr>
        <w:t>1201-</w:t>
      </w:r>
      <w:r w:rsidRPr="0032243E">
        <w:rPr>
          <w:rFonts w:hint="cs"/>
          <w:color w:val="780000"/>
          <w:rtl/>
          <w14:textFill>
            <w14:solidFill>
              <w14:srgbClr w14:val="780000">
                <w14:lumMod w14:val="75000"/>
              </w14:srgbClr>
            </w14:solidFill>
          </w14:textFill>
        </w:rPr>
        <w:t xml:space="preserve"> وَ فِي كِتَابِ زِيَادِ بْنِ مَرْوَانَ الْقَنْدِيِّ وَ فِي نَوَادِرِ مُحَمَّدِ بْنِ أَبِي عُمَيْرٍ أَنَّ الصَّادِقَ ع قَالَ:</w:t>
      </w:r>
      <w:r w:rsidRPr="0032243E">
        <w:rPr>
          <w:rFonts w:hint="cs"/>
          <w:rtl/>
        </w:rPr>
        <w:t xml:space="preserve"> فِي رَجُلٍ صَلَّى بِقَوْمٍ مِنْ حِينَ خَرَجُوا مِنْ خُرَاسَانَ حَتَّى قَدِمُوا مَكَّةَ فَإِذَا هُوَ يَهُودِيٌّ أَوْ نَصْرَانِيٌّ قَالَ لَيْسَ عَلَيْهِمْ إِعَادَةٌ.</w:t>
      </w:r>
    </w:p>
    <w:p w:rsidR="0044619C" w:rsidRDefault="0044619C" w:rsidP="0044619C">
      <w:pPr>
        <w:rPr>
          <w:rFonts w:asciiTheme="minorHAnsi" w:hAnsiTheme="minorHAnsi"/>
          <w:rtl/>
        </w:rPr>
      </w:pPr>
      <w:r>
        <w:rPr>
          <w:rFonts w:asciiTheme="minorHAnsi" w:hAnsiTheme="minorHAnsi" w:hint="cs"/>
          <w:rtl/>
        </w:rPr>
        <w:t>در کافی آمده است:</w:t>
      </w:r>
    </w:p>
    <w:p w:rsidR="0044619C" w:rsidRPr="0032243E" w:rsidRDefault="0044619C" w:rsidP="000E3F47">
      <w:pPr>
        <w:pStyle w:val="Quote"/>
        <w:rPr>
          <w:rFonts w:ascii="Times New Roman" w:hAnsi="Times New Roman" w:cs="Times New Roman"/>
          <w:sz w:val="24"/>
          <w:szCs w:val="24"/>
        </w:rPr>
      </w:pPr>
      <w:r w:rsidRPr="0032243E">
        <w:rPr>
          <w:rFonts w:hint="cs"/>
          <w:color w:val="242887"/>
          <w:rtl/>
          <w14:textFill>
            <w14:solidFill>
              <w14:srgbClr w14:val="242887">
                <w14:lumMod w14:val="75000"/>
              </w14:srgbClr>
            </w14:solidFill>
          </w14:textFill>
        </w:rPr>
        <w:t>2</w:t>
      </w:r>
      <w:r w:rsidRPr="0032243E">
        <w:rPr>
          <w:rFonts w:hint="cs"/>
          <w:rtl/>
        </w:rPr>
        <w:t xml:space="preserve">- عَلِيُّ بْنُ إِبْرَاهِيمَ عَنْ أَبِيهِ عَنِ ابْنِ أَبِي عُمَيْرٍ عَنْ جَمِيلٍ عَنْ غَيْرِ وَاحِدٍ مِنْ </w:t>
      </w:r>
      <w:r w:rsidR="00615FB7">
        <w:rPr>
          <w:rFonts w:hint="cs"/>
          <w:rtl/>
        </w:rPr>
        <w:t>أصحابنا</w:t>
      </w:r>
      <w:r w:rsidRPr="0032243E">
        <w:rPr>
          <w:rFonts w:hint="cs"/>
          <w:rtl/>
        </w:rPr>
        <w:t xml:space="preserve"> عَنْ أَبِي عَبْدِ اللَّهِ ع أَنَّهُ قَالَ:</w:t>
      </w:r>
      <w:r w:rsidRPr="0032243E">
        <w:rPr>
          <w:rFonts w:hint="cs"/>
          <w:color w:val="242887"/>
          <w:rtl/>
          <w14:textFill>
            <w14:solidFill>
              <w14:srgbClr w14:val="242887">
                <w14:lumMod w14:val="75000"/>
              </w14:srgbClr>
            </w14:solidFill>
          </w14:textFill>
        </w:rPr>
        <w:t xml:space="preserve"> قَطْعُ رَأْسِ الْمَيِّتِ أَشَدُّ مِنْ قَطْعِ رَأْسِ الْحَيِ‏</w:t>
      </w:r>
      <w:r w:rsidRPr="0032243E">
        <w:rPr>
          <w:color w:val="242887"/>
          <w:vertAlign w:val="superscript"/>
          <w:rtl/>
          <w14:textFill>
            <w14:solidFill>
              <w14:srgbClr w14:val="242887">
                <w14:lumMod w14:val="75000"/>
              </w14:srgbClr>
            </w14:solidFill>
          </w14:textFill>
        </w:rPr>
        <w:footnoteReference w:id="60"/>
      </w:r>
      <w:r w:rsidRPr="0032243E">
        <w:rPr>
          <w:rFonts w:hint="cs"/>
          <w:color w:val="242887"/>
          <w:rtl/>
          <w14:textFill>
            <w14:solidFill>
              <w14:srgbClr w14:val="242887">
                <w14:lumMod w14:val="75000"/>
              </w14:srgbClr>
            </w14:solidFill>
          </w14:textFill>
        </w:rPr>
        <w:t>.</w:t>
      </w:r>
    </w:p>
    <w:p w:rsidR="0044619C" w:rsidRDefault="0044619C" w:rsidP="0044619C">
      <w:pPr>
        <w:rPr>
          <w:rFonts w:asciiTheme="minorHAnsi" w:hAnsiTheme="minorHAnsi"/>
          <w:rtl/>
        </w:rPr>
      </w:pPr>
      <w:r>
        <w:rPr>
          <w:rFonts w:asciiTheme="minorHAnsi" w:hAnsiTheme="minorHAnsi" w:hint="cs"/>
          <w:rtl/>
        </w:rPr>
        <w:t xml:space="preserve"> آیا از تعبیر فقیه </w:t>
      </w:r>
      <w:r w:rsidR="00F16102">
        <w:rPr>
          <w:rFonts w:asciiTheme="minorHAnsi" w:hAnsiTheme="minorHAnsi" w:hint="cs"/>
          <w:rtl/>
        </w:rPr>
        <w:t>می‌توان</w:t>
      </w:r>
      <w:r>
        <w:rPr>
          <w:rFonts w:asciiTheme="minorHAnsi" w:hAnsiTheme="minorHAnsi" w:hint="cs"/>
          <w:rtl/>
        </w:rPr>
        <w:t xml:space="preserve"> استظهار کرد که ابن ابی عمیر در زمان امام صادق بوده است؟ ن</w:t>
      </w:r>
      <w:r w:rsidR="00F16102">
        <w:rPr>
          <w:rFonts w:asciiTheme="minorHAnsi" w:hAnsiTheme="minorHAnsi" w:hint="cs"/>
          <w:rtl/>
        </w:rPr>
        <w:t>می‌توان</w:t>
      </w:r>
      <w:r>
        <w:rPr>
          <w:rFonts w:asciiTheme="minorHAnsi" w:hAnsiTheme="minorHAnsi" w:hint="cs"/>
          <w:rtl/>
        </w:rPr>
        <w:t>.</w:t>
      </w:r>
    </w:p>
    <w:p w:rsidR="0044619C" w:rsidRDefault="0044619C" w:rsidP="0044619C">
      <w:pPr>
        <w:rPr>
          <w:rFonts w:asciiTheme="minorHAnsi" w:hAnsiTheme="minorHAnsi"/>
          <w:rtl/>
        </w:rPr>
      </w:pPr>
      <w:r>
        <w:rPr>
          <w:rFonts w:asciiTheme="minorHAnsi" w:hAnsiTheme="minorHAnsi" w:hint="cs"/>
          <w:rtl/>
        </w:rPr>
        <w:t>در روایت دیگر در فقیه آمده است:</w:t>
      </w:r>
    </w:p>
    <w:p w:rsidR="0044619C" w:rsidRPr="0032243E" w:rsidRDefault="0044619C" w:rsidP="000E3F47">
      <w:pPr>
        <w:pStyle w:val="Quote"/>
        <w:rPr>
          <w:rFonts w:ascii="Times New Roman" w:hAnsi="Times New Roman" w:cs="Times New Roman"/>
          <w:sz w:val="24"/>
          <w:szCs w:val="24"/>
        </w:rPr>
      </w:pPr>
      <w:r w:rsidRPr="0032243E">
        <w:rPr>
          <w:rFonts w:hint="cs"/>
          <w:rtl/>
        </w:rPr>
        <w:t>1558-</w:t>
      </w:r>
      <w:r w:rsidRPr="0032243E">
        <w:rPr>
          <w:rFonts w:hint="cs"/>
          <w:color w:val="780000"/>
          <w:rtl/>
          <w14:textFill>
            <w14:solidFill>
              <w14:srgbClr w14:val="780000">
                <w14:lumMod w14:val="75000"/>
              </w14:srgbClr>
            </w14:solidFill>
          </w14:textFill>
        </w:rPr>
        <w:t xml:space="preserve"> فِي رِوَايَةِ ابْنِ أَبِي عُمَيْرٍ عَنِ الصَّادِقِ ع قَالَ:</w:t>
      </w:r>
      <w:r w:rsidRPr="0032243E">
        <w:rPr>
          <w:rFonts w:hint="cs"/>
          <w:rtl/>
        </w:rPr>
        <w:t xml:space="preserve"> مَنْ صَلَّى رَكْعَتَيْنِ خَفِيفَتَيْنِ بِ</w:t>
      </w:r>
      <w:r w:rsidRPr="0032243E">
        <w:rPr>
          <w:rFonts w:hint="cs"/>
          <w:color w:val="006A0F"/>
          <w:rtl/>
          <w14:textFill>
            <w14:solidFill>
              <w14:srgbClr w14:val="006A0F">
                <w14:lumMod w14:val="75000"/>
              </w14:srgbClr>
            </w14:solidFill>
          </w14:textFill>
        </w:rPr>
        <w:t xml:space="preserve"> قُلْ هُوَ اللَّهُ أَحَدٌ</w:t>
      </w:r>
      <w:r w:rsidRPr="0032243E">
        <w:rPr>
          <w:rFonts w:hint="cs"/>
          <w:rtl/>
        </w:rPr>
        <w:t xml:space="preserve"> فِي كُلِّ رَكْعَةٍ سِتِّينَ مَرَّةً انْفَتَلَ وَ لَيْسَ بَيْنَهُ وَ بَيْنَ اللَّهِ عَزَّ وَ جَلَّ ذَنْبٌ.</w:t>
      </w:r>
    </w:p>
    <w:p w:rsidR="0044619C" w:rsidRDefault="0044619C" w:rsidP="0044619C">
      <w:pPr>
        <w:rPr>
          <w:rFonts w:asciiTheme="minorHAnsi" w:hAnsiTheme="minorHAnsi"/>
          <w:rtl/>
        </w:rPr>
      </w:pPr>
      <w:r>
        <w:rPr>
          <w:rFonts w:asciiTheme="minorHAnsi" w:hAnsiTheme="minorHAnsi" w:hint="cs"/>
          <w:rtl/>
        </w:rPr>
        <w:t>در تهذیب همین روایت هست.</w:t>
      </w:r>
      <w:r>
        <w:rPr>
          <w:rStyle w:val="FootnoteReference"/>
          <w:rFonts w:asciiTheme="minorHAnsi" w:hAnsiTheme="minorHAnsi"/>
          <w:rtl/>
        </w:rPr>
        <w:footnoteReference w:id="61"/>
      </w:r>
    </w:p>
    <w:p w:rsidR="0044619C" w:rsidRPr="003775A4" w:rsidRDefault="0044619C" w:rsidP="000E3F47">
      <w:pPr>
        <w:pStyle w:val="Quote"/>
        <w:rPr>
          <w:rFonts w:ascii="Times New Roman" w:hAnsi="Times New Roman" w:cs="Times New Roman"/>
          <w:sz w:val="24"/>
          <w:szCs w:val="24"/>
        </w:rPr>
      </w:pPr>
      <w:r w:rsidRPr="003775A4">
        <w:rPr>
          <w:rFonts w:hint="cs"/>
          <w:color w:val="780000"/>
          <w:rtl/>
          <w14:textFill>
            <w14:solidFill>
              <w14:srgbClr w14:val="780000">
                <w14:lumMod w14:val="75000"/>
              </w14:srgbClr>
            </w14:solidFill>
          </w14:textFill>
        </w:rPr>
        <w:lastRenderedPageBreak/>
        <w:t>مُحَمَّدُ بْنُ يَحْيَى بِإِسْنَادِهِ رَفَعَهُ عَنْ أَبِي عَبْدِ اللَّهِ ع قَالَ:</w:t>
      </w:r>
      <w:r w:rsidRPr="003775A4">
        <w:rPr>
          <w:rFonts w:hint="cs"/>
          <w:rtl/>
        </w:rPr>
        <w:t xml:space="preserve"> مَنْ صَلَّى رَكْعَتَيْنِ بِ</w:t>
      </w:r>
      <w:r w:rsidRPr="003775A4">
        <w:rPr>
          <w:rFonts w:hint="cs"/>
          <w:color w:val="006A0F"/>
          <w:rtl/>
          <w14:textFill>
            <w14:solidFill>
              <w14:srgbClr w14:val="006A0F">
                <w14:lumMod w14:val="75000"/>
              </w14:srgbClr>
            </w14:solidFill>
          </w14:textFill>
        </w:rPr>
        <w:t xml:space="preserve"> قُلْ هُوَ اللَّهُ أَحَدٌ</w:t>
      </w:r>
      <w:r w:rsidRPr="003775A4">
        <w:rPr>
          <w:rFonts w:hint="cs"/>
          <w:rtl/>
        </w:rPr>
        <w:t xml:space="preserve"> فِي كُلِّ رَكْعَةٍ سِتِّينَ مَرَّةً انْفَتَلَ وَ لَيْسَ بَيْنَهُ وَ بَيْنَ اللَّهِ عَزَّ وَ جَلَّ ذَنْبٌ.</w:t>
      </w:r>
    </w:p>
    <w:p w:rsidR="0044619C" w:rsidRDefault="0044619C" w:rsidP="0044619C">
      <w:pPr>
        <w:rPr>
          <w:rFonts w:asciiTheme="minorHAnsi" w:hAnsiTheme="minorHAnsi"/>
          <w:rtl/>
        </w:rPr>
      </w:pPr>
      <w:r>
        <w:rPr>
          <w:rFonts w:asciiTheme="minorHAnsi" w:hAnsiTheme="minorHAnsi" w:hint="cs"/>
          <w:rtl/>
        </w:rPr>
        <w:t>در مورد عبدالله بن مغیره نیز همین است.</w:t>
      </w:r>
    </w:p>
    <w:p w:rsidR="0044619C" w:rsidRDefault="0044619C" w:rsidP="000E3F47">
      <w:pPr>
        <w:pStyle w:val="Quote"/>
        <w:rPr>
          <w:color w:val="780000"/>
          <w:rtl/>
          <w14:textFill>
            <w14:solidFill>
              <w14:srgbClr w14:val="780000">
                <w14:lumMod w14:val="75000"/>
              </w14:srgbClr>
            </w14:solidFill>
          </w14:textFill>
        </w:rPr>
      </w:pPr>
      <w:r w:rsidRPr="003775A4">
        <w:rPr>
          <w:rFonts w:hint="cs"/>
          <w:color w:val="780000"/>
          <w:rtl/>
          <w14:textFill>
            <w14:solidFill>
              <w14:srgbClr w14:val="780000">
                <w14:lumMod w14:val="75000"/>
              </w14:srgbClr>
            </w14:solidFill>
          </w14:textFill>
        </w:rPr>
        <w:t xml:space="preserve">وَ </w:t>
      </w:r>
      <w:r w:rsidRPr="003775A4">
        <w:rPr>
          <w:rFonts w:hint="cs"/>
          <w:rtl/>
        </w:rPr>
        <w:t>فِي‏</w:t>
      </w:r>
      <w:r w:rsidRPr="003775A4">
        <w:rPr>
          <w:rFonts w:hint="cs"/>
          <w:color w:val="780000"/>
          <w:rtl/>
          <w14:textFill>
            <w14:solidFill>
              <w14:srgbClr w14:val="780000">
                <w14:lumMod w14:val="75000"/>
              </w14:srgbClr>
            </w14:solidFill>
          </w14:textFill>
        </w:rPr>
        <w:t xml:space="preserve"> </w:t>
      </w:r>
      <w:r w:rsidRPr="003775A4">
        <w:rPr>
          <w:rFonts w:hint="cs"/>
          <w:rtl/>
        </w:rPr>
        <w:t>رِوَايَةِ</w:t>
      </w:r>
      <w:r w:rsidRPr="003775A4">
        <w:rPr>
          <w:rFonts w:hint="cs"/>
          <w:color w:val="780000"/>
          <w:rtl/>
          <w14:textFill>
            <w14:solidFill>
              <w14:srgbClr w14:val="780000">
                <w14:lumMod w14:val="75000"/>
              </w14:srgbClr>
            </w14:solidFill>
          </w14:textFill>
        </w:rPr>
        <w:t xml:space="preserve"> </w:t>
      </w:r>
      <w:r w:rsidRPr="003775A4">
        <w:rPr>
          <w:rFonts w:hint="cs"/>
          <w:rtl/>
        </w:rPr>
        <w:t>عَبْدِ</w:t>
      </w:r>
      <w:r w:rsidRPr="003775A4">
        <w:rPr>
          <w:rFonts w:hint="cs"/>
          <w:color w:val="780000"/>
          <w:rtl/>
          <w14:textFill>
            <w14:solidFill>
              <w14:srgbClr w14:val="780000">
                <w14:lumMod w14:val="75000"/>
              </w14:srgbClr>
            </w14:solidFill>
          </w14:textFill>
        </w:rPr>
        <w:t xml:space="preserve"> </w:t>
      </w:r>
      <w:r w:rsidRPr="003775A4">
        <w:rPr>
          <w:rFonts w:hint="cs"/>
          <w:rtl/>
        </w:rPr>
        <w:t>اللَّهِ‏</w:t>
      </w:r>
      <w:r w:rsidRPr="003775A4">
        <w:rPr>
          <w:rFonts w:hint="cs"/>
          <w:color w:val="780000"/>
          <w:rtl/>
          <w14:textFill>
            <w14:solidFill>
              <w14:srgbClr w14:val="780000">
                <w14:lumMod w14:val="75000"/>
              </w14:srgbClr>
            </w14:solidFill>
          </w14:textFill>
        </w:rPr>
        <w:t xml:space="preserve"> </w:t>
      </w:r>
      <w:r w:rsidRPr="003775A4">
        <w:rPr>
          <w:rFonts w:hint="cs"/>
          <w:rtl/>
        </w:rPr>
        <w:t>بْنِ‏</w:t>
      </w:r>
      <w:r w:rsidRPr="003775A4">
        <w:rPr>
          <w:rFonts w:hint="cs"/>
          <w:color w:val="780000"/>
          <w:rtl/>
          <w14:textFill>
            <w14:solidFill>
              <w14:srgbClr w14:val="780000">
                <w14:lumMod w14:val="75000"/>
              </w14:srgbClr>
            </w14:solidFill>
          </w14:textFill>
        </w:rPr>
        <w:t xml:space="preserve"> </w:t>
      </w:r>
      <w:r w:rsidRPr="003775A4">
        <w:rPr>
          <w:rFonts w:hint="cs"/>
          <w:rtl/>
        </w:rPr>
        <w:t>الْمُغِيرَةِ</w:t>
      </w:r>
      <w:r>
        <w:rPr>
          <w:rFonts w:hint="cs"/>
          <w:color w:val="780000"/>
          <w:rtl/>
          <w14:textFill>
            <w14:solidFill>
              <w14:srgbClr w14:val="780000">
                <w14:lumMod w14:val="75000"/>
              </w14:srgbClr>
            </w14:solidFill>
          </w14:textFill>
        </w:rPr>
        <w:t xml:space="preserve"> عَنِ الصَّادِقِ ع قَالَ: ...</w:t>
      </w:r>
    </w:p>
    <w:p w:rsidR="0044619C" w:rsidRDefault="0044619C" w:rsidP="000E3F47">
      <w:pPr>
        <w:pStyle w:val="Quote"/>
        <w:rPr>
          <w:color w:val="780000"/>
          <w:rtl/>
          <w14:textFill>
            <w14:solidFill>
              <w14:srgbClr w14:val="780000">
                <w14:lumMod w14:val="75000"/>
              </w14:srgbClr>
            </w14:solidFill>
          </w14:textFill>
        </w:rPr>
      </w:pPr>
      <w:r w:rsidRPr="003775A4">
        <w:rPr>
          <w:rFonts w:hint="cs"/>
          <w:color w:val="780000"/>
          <w:rtl/>
          <w14:textFill>
            <w14:solidFill>
              <w14:srgbClr w14:val="780000">
                <w14:lumMod w14:val="75000"/>
              </w14:srgbClr>
            </w14:solidFill>
          </w14:textFill>
        </w:rPr>
        <w:t xml:space="preserve">وَ </w:t>
      </w:r>
      <w:r w:rsidRPr="003775A4">
        <w:rPr>
          <w:rFonts w:hint="cs"/>
          <w:rtl/>
        </w:rPr>
        <w:t>فِي‏</w:t>
      </w:r>
      <w:r w:rsidRPr="003775A4">
        <w:rPr>
          <w:rFonts w:hint="cs"/>
          <w:color w:val="780000"/>
          <w:rtl/>
          <w14:textFill>
            <w14:solidFill>
              <w14:srgbClr w14:val="780000">
                <w14:lumMod w14:val="75000"/>
              </w14:srgbClr>
            </w14:solidFill>
          </w14:textFill>
        </w:rPr>
        <w:t xml:space="preserve"> </w:t>
      </w:r>
      <w:r w:rsidRPr="003775A4">
        <w:rPr>
          <w:rFonts w:hint="cs"/>
          <w:rtl/>
        </w:rPr>
        <w:t>كِتَابِ‏</w:t>
      </w:r>
      <w:r w:rsidRPr="003775A4">
        <w:rPr>
          <w:rFonts w:hint="cs"/>
          <w:color w:val="780000"/>
          <w:rtl/>
          <w14:textFill>
            <w14:solidFill>
              <w14:srgbClr w14:val="780000">
                <w14:lumMod w14:val="75000"/>
              </w14:srgbClr>
            </w14:solidFill>
          </w14:textFill>
        </w:rPr>
        <w:t xml:space="preserve"> </w:t>
      </w:r>
      <w:r w:rsidRPr="003775A4">
        <w:rPr>
          <w:rFonts w:hint="cs"/>
          <w:rtl/>
        </w:rPr>
        <w:t>عَبْدِ</w:t>
      </w:r>
      <w:r w:rsidRPr="003775A4">
        <w:rPr>
          <w:rFonts w:hint="cs"/>
          <w:color w:val="780000"/>
          <w:rtl/>
          <w14:textFill>
            <w14:solidFill>
              <w14:srgbClr w14:val="780000">
                <w14:lumMod w14:val="75000"/>
              </w14:srgbClr>
            </w14:solidFill>
          </w14:textFill>
        </w:rPr>
        <w:t xml:space="preserve"> </w:t>
      </w:r>
      <w:r w:rsidRPr="003775A4">
        <w:rPr>
          <w:rFonts w:hint="cs"/>
          <w:rtl/>
        </w:rPr>
        <w:t>اللَّهِ‏</w:t>
      </w:r>
      <w:r w:rsidRPr="003775A4">
        <w:rPr>
          <w:rFonts w:hint="cs"/>
          <w:color w:val="780000"/>
          <w:rtl/>
          <w14:textFill>
            <w14:solidFill>
              <w14:srgbClr w14:val="780000">
                <w14:lumMod w14:val="75000"/>
              </w14:srgbClr>
            </w14:solidFill>
          </w14:textFill>
        </w:rPr>
        <w:t xml:space="preserve"> </w:t>
      </w:r>
      <w:r w:rsidRPr="003775A4">
        <w:rPr>
          <w:rFonts w:hint="cs"/>
          <w:rtl/>
        </w:rPr>
        <w:t>بْنِ‏</w:t>
      </w:r>
      <w:r w:rsidRPr="003775A4">
        <w:rPr>
          <w:rFonts w:hint="cs"/>
          <w:color w:val="780000"/>
          <w:rtl/>
          <w14:textFill>
            <w14:solidFill>
              <w14:srgbClr w14:val="780000">
                <w14:lumMod w14:val="75000"/>
              </w14:srgbClr>
            </w14:solidFill>
          </w14:textFill>
        </w:rPr>
        <w:t xml:space="preserve"> </w:t>
      </w:r>
      <w:r w:rsidRPr="003775A4">
        <w:rPr>
          <w:rFonts w:hint="cs"/>
          <w:rtl/>
        </w:rPr>
        <w:t>الْمُغِيرَةِ</w:t>
      </w:r>
      <w:r w:rsidRPr="003775A4">
        <w:rPr>
          <w:rFonts w:hint="cs"/>
          <w:color w:val="780000"/>
          <w:rtl/>
          <w14:textFill>
            <w14:solidFill>
              <w14:srgbClr w14:val="780000">
                <w14:lumMod w14:val="75000"/>
              </w14:srgbClr>
            </w14:solidFill>
          </w14:textFill>
        </w:rPr>
        <w:t xml:space="preserve"> أَنَّ الصَّادِقَ ع قَال‏</w:t>
      </w:r>
      <w:r>
        <w:rPr>
          <w:rFonts w:hint="cs"/>
          <w:color w:val="780000"/>
          <w:rtl/>
          <w14:textFill>
            <w14:solidFill>
              <w14:srgbClr w14:val="780000">
                <w14:lumMod w14:val="75000"/>
              </w14:srgbClr>
            </w14:solidFill>
          </w14:textFill>
        </w:rPr>
        <w:t>: ...</w:t>
      </w:r>
    </w:p>
    <w:p w:rsidR="0044619C" w:rsidRDefault="0044619C" w:rsidP="0044619C">
      <w:pPr>
        <w:rPr>
          <w:rtl/>
        </w:rPr>
      </w:pPr>
      <w:r>
        <w:rPr>
          <w:rFonts w:hint="cs"/>
          <w:rtl/>
        </w:rPr>
        <w:t>این تعبیر سال عبدالله بن المغیره ابا ابراهیم موسی بن جعفر. این تعبیر صریح در این است که امام کاظم را درک کرده است ولی دو تعبیر اول ظهور در این مطلب ندارد.</w:t>
      </w:r>
    </w:p>
    <w:p w:rsidR="0044619C" w:rsidRDefault="0044619C" w:rsidP="0044619C">
      <w:pPr>
        <w:rPr>
          <w:rtl/>
        </w:rPr>
      </w:pPr>
      <w:r>
        <w:rPr>
          <w:rFonts w:hint="cs"/>
          <w:rtl/>
        </w:rPr>
        <w:t xml:space="preserve">عدم توجه به این نکات باعث شده است که برخی یک راوی را در </w:t>
      </w:r>
      <w:r w:rsidR="0052340B">
        <w:rPr>
          <w:rFonts w:hint="cs"/>
          <w:rtl/>
        </w:rPr>
        <w:t>طبقه‌ی</w:t>
      </w:r>
      <w:r>
        <w:rPr>
          <w:rFonts w:hint="cs"/>
          <w:rtl/>
        </w:rPr>
        <w:t xml:space="preserve">ک امام بدانند در حالی که </w:t>
      </w:r>
      <w:r w:rsidR="009C51C7">
        <w:rPr>
          <w:rFonts w:hint="cs"/>
          <w:rtl/>
        </w:rPr>
        <w:t>این‌گونه</w:t>
      </w:r>
      <w:r>
        <w:rPr>
          <w:rFonts w:hint="cs"/>
          <w:rtl/>
        </w:rPr>
        <w:t xml:space="preserve"> نبوده است.</w:t>
      </w:r>
    </w:p>
    <w:p w:rsidR="0044619C" w:rsidRDefault="0044619C" w:rsidP="0044619C">
      <w:pPr>
        <w:rPr>
          <w:rtl/>
        </w:rPr>
      </w:pPr>
      <w:r>
        <w:rPr>
          <w:rFonts w:hint="cs"/>
          <w:rtl/>
        </w:rPr>
        <w:t xml:space="preserve">در کتاب محقق خویی در تفصیل طبقه روات به این موارد توجه لازم نشده است و ممکن است ما را به اشتباه بیاندازد. لذا </w:t>
      </w:r>
      <w:r w:rsidR="00F16102">
        <w:rPr>
          <w:rFonts w:hint="cs"/>
          <w:rtl/>
        </w:rPr>
        <w:t>حتماً</w:t>
      </w:r>
      <w:r>
        <w:rPr>
          <w:rFonts w:hint="cs"/>
          <w:rtl/>
        </w:rPr>
        <w:t xml:space="preserve"> باید به منبع اصلی مراجعه کنیم.</w:t>
      </w:r>
    </w:p>
    <w:p w:rsidR="0044619C" w:rsidRDefault="0044619C" w:rsidP="0044619C">
      <w:pPr>
        <w:rPr>
          <w:rtl/>
        </w:rPr>
      </w:pPr>
      <w:r>
        <w:rPr>
          <w:rFonts w:hint="cs"/>
          <w:rtl/>
        </w:rPr>
        <w:t xml:space="preserve">نکته: در فقیه آیا مشیخه فقط «رَوَی عن الصادق» را در بر </w:t>
      </w:r>
      <w:r w:rsidR="0052340B">
        <w:rPr>
          <w:rFonts w:hint="cs"/>
          <w:rtl/>
        </w:rPr>
        <w:t>می‌گیرد</w:t>
      </w:r>
      <w:r>
        <w:rPr>
          <w:rFonts w:hint="cs"/>
          <w:rtl/>
        </w:rPr>
        <w:t xml:space="preserve"> یا «رُوِی عن الصادق» را هم در بر </w:t>
      </w:r>
      <w:r w:rsidR="0052340B">
        <w:rPr>
          <w:rFonts w:hint="cs"/>
          <w:rtl/>
        </w:rPr>
        <w:t>می‌گیرد</w:t>
      </w:r>
      <w:r>
        <w:rPr>
          <w:rFonts w:hint="cs"/>
          <w:rtl/>
        </w:rPr>
        <w:t>؟ گفتیم قرائن محکمی وجود دارد که همه تعبیرات در مشیخه هستند.</w:t>
      </w:r>
    </w:p>
    <w:p w:rsidR="0044619C" w:rsidRDefault="0044619C" w:rsidP="0044619C">
      <w:pPr>
        <w:rPr>
          <w:rtl/>
        </w:rPr>
      </w:pPr>
      <w:r>
        <w:rPr>
          <w:rFonts w:hint="cs"/>
          <w:rtl/>
        </w:rPr>
        <w:t>در مورد تعبیرات واسطه دو جهت داریم:</w:t>
      </w:r>
    </w:p>
    <w:p w:rsidR="0044619C" w:rsidRDefault="0044619C" w:rsidP="0044619C">
      <w:pPr>
        <w:rPr>
          <w:rtl/>
        </w:rPr>
      </w:pPr>
      <w:r>
        <w:rPr>
          <w:rFonts w:hint="cs"/>
          <w:rtl/>
        </w:rPr>
        <w:t>1.</w:t>
      </w:r>
    </w:p>
    <w:p w:rsidR="0044619C" w:rsidRDefault="0044619C" w:rsidP="0044619C">
      <w:pPr>
        <w:rPr>
          <w:rtl/>
        </w:rPr>
      </w:pPr>
      <w:r>
        <w:rPr>
          <w:rFonts w:hint="cs"/>
          <w:rtl/>
        </w:rPr>
        <w:t xml:space="preserve">2. مشایخ الروات ظاهری را از مشایخ الروات واقعی تفکیک کنیم. </w:t>
      </w:r>
      <w:r w:rsidR="00F16102">
        <w:rPr>
          <w:rFonts w:hint="cs"/>
          <w:rtl/>
        </w:rPr>
        <w:t>مثلاً</w:t>
      </w:r>
      <w:r>
        <w:rPr>
          <w:rFonts w:hint="cs"/>
          <w:rtl/>
        </w:rPr>
        <w:t xml:space="preserve"> در کافی تعبیر «عن» ممکن است دلالت بر مشایخ باشد ولی در کتاب ابن طاووس نباشد.</w:t>
      </w:r>
    </w:p>
    <w:p w:rsidR="0044619C" w:rsidRDefault="0044619C" w:rsidP="0044619C">
      <w:pPr>
        <w:rPr>
          <w:rtl/>
        </w:rPr>
      </w:pPr>
    </w:p>
    <w:p w:rsidR="0044619C" w:rsidRDefault="0044619C" w:rsidP="0044619C">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44505C" w:rsidRDefault="0044505C" w:rsidP="0044505C">
      <w:pPr>
        <w:pStyle w:val="Heading1"/>
        <w:rPr>
          <w:rtl/>
        </w:rPr>
      </w:pPr>
      <w:bookmarkStart w:id="148" w:name="_Toc37017360"/>
      <w:r>
        <w:rPr>
          <w:rFonts w:hint="eastAsia"/>
          <w:rtl/>
        </w:rPr>
        <w:t>جلسه</w:t>
      </w:r>
      <w:r>
        <w:rPr>
          <w:rtl/>
        </w:rPr>
        <w:t xml:space="preserve"> </w:t>
      </w:r>
      <w:r>
        <w:rPr>
          <w:rFonts w:hint="cs"/>
          <w:rtl/>
        </w:rPr>
        <w:t>42</w:t>
      </w:r>
      <w:bookmarkEnd w:id="148"/>
    </w:p>
    <w:p w:rsidR="0044505C" w:rsidRDefault="0044505C" w:rsidP="0044505C">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44505C" w:rsidRDefault="0044505C" w:rsidP="0044505C">
      <w:pPr>
        <w:pStyle w:val="Heading2"/>
        <w:rPr>
          <w:rtl/>
        </w:rPr>
      </w:pPr>
      <w:bookmarkStart w:id="149" w:name="_Toc37017361"/>
      <w:r>
        <w:rPr>
          <w:rFonts w:hint="cs"/>
          <w:rtl/>
        </w:rPr>
        <w:t>مفهوم کلمه ثقه</w:t>
      </w:r>
      <w:bookmarkEnd w:id="149"/>
    </w:p>
    <w:p w:rsidR="0044505C" w:rsidRDefault="0044505C" w:rsidP="0044505C">
      <w:pPr>
        <w:rPr>
          <w:rFonts w:asciiTheme="minorHAnsi" w:hAnsiTheme="minorHAnsi"/>
          <w:rtl/>
        </w:rPr>
      </w:pPr>
      <w:r>
        <w:rPr>
          <w:rFonts w:asciiTheme="minorHAnsi" w:hAnsiTheme="minorHAnsi" w:hint="cs"/>
          <w:rtl/>
        </w:rPr>
        <w:t xml:space="preserve">ثقه در معنای لغوی به معنای موثوق به است. برخی ادعا </w:t>
      </w:r>
      <w:r w:rsidR="009C51C7">
        <w:rPr>
          <w:rFonts w:asciiTheme="minorHAnsi" w:hAnsiTheme="minorHAnsi" w:hint="cs"/>
          <w:rtl/>
        </w:rPr>
        <w:t>کرده‌اند</w:t>
      </w:r>
      <w:r>
        <w:rPr>
          <w:rFonts w:asciiTheme="minorHAnsi" w:hAnsiTheme="minorHAnsi" w:hint="cs"/>
          <w:rtl/>
        </w:rPr>
        <w:t xml:space="preserve"> اصطلاحی در رجال دارد که دلالت بر عدل ضابط امامی دارد. صاحب سماء المقال استدلالهایی بر عدم وضع اصطلاح داشتند که ما آن استدلال ها را قبول نکردیم ولی </w:t>
      </w:r>
      <w:r w:rsidR="00F16102">
        <w:rPr>
          <w:rFonts w:asciiTheme="minorHAnsi" w:hAnsiTheme="minorHAnsi" w:hint="cs"/>
          <w:rtl/>
        </w:rPr>
        <w:t>درمجموع</w:t>
      </w:r>
      <w:r>
        <w:rPr>
          <w:rFonts w:asciiTheme="minorHAnsi" w:hAnsiTheme="minorHAnsi" w:hint="cs"/>
          <w:rtl/>
        </w:rPr>
        <w:t xml:space="preserve"> حرف </w:t>
      </w:r>
      <w:r w:rsidR="007B303F">
        <w:rPr>
          <w:rFonts w:asciiTheme="minorHAnsi" w:hAnsiTheme="minorHAnsi" w:hint="cs"/>
          <w:rtl/>
        </w:rPr>
        <w:t>ایشان</w:t>
      </w:r>
      <w:r>
        <w:rPr>
          <w:rFonts w:asciiTheme="minorHAnsi" w:hAnsiTheme="minorHAnsi" w:hint="cs"/>
          <w:rtl/>
        </w:rPr>
        <w:t xml:space="preserve"> مقبول افتاد.</w:t>
      </w:r>
    </w:p>
    <w:p w:rsidR="0044505C" w:rsidRDefault="0044505C" w:rsidP="0044505C">
      <w:pPr>
        <w:rPr>
          <w:rFonts w:asciiTheme="minorHAnsi" w:hAnsiTheme="minorHAnsi"/>
          <w:rtl/>
        </w:rPr>
      </w:pPr>
      <w:r>
        <w:rPr>
          <w:rFonts w:asciiTheme="minorHAnsi" w:hAnsiTheme="minorHAnsi" w:hint="cs"/>
          <w:rtl/>
        </w:rPr>
        <w:lastRenderedPageBreak/>
        <w:t xml:space="preserve">تا اینجا رسیدیم به اینکه وجود اصطلاح بعید است. اصول عقلائی هم </w:t>
      </w:r>
      <w:r w:rsidR="00F16102">
        <w:rPr>
          <w:rFonts w:asciiTheme="minorHAnsi" w:hAnsiTheme="minorHAnsi" w:hint="cs"/>
          <w:rtl/>
        </w:rPr>
        <w:t>برخلاف</w:t>
      </w:r>
      <w:r>
        <w:rPr>
          <w:rFonts w:asciiTheme="minorHAnsi" w:hAnsiTheme="minorHAnsi" w:hint="cs"/>
          <w:rtl/>
        </w:rPr>
        <w:t xml:space="preserve"> وضع جدید و نقل معنا هستند. برای اثبات اصطلاح نیاز به دلیل داریم. عمده دلیلی که </w:t>
      </w:r>
      <w:r w:rsidR="00F16102">
        <w:rPr>
          <w:rFonts w:asciiTheme="minorHAnsi" w:hAnsiTheme="minorHAnsi" w:hint="cs"/>
          <w:rtl/>
        </w:rPr>
        <w:t>اقامه‌شده</w:t>
      </w:r>
      <w:r>
        <w:rPr>
          <w:rFonts w:asciiTheme="minorHAnsi" w:hAnsiTheme="minorHAnsi" w:hint="cs"/>
          <w:rtl/>
        </w:rPr>
        <w:t xml:space="preserve"> است این است که علماء رجال با اطلاق</w:t>
      </w:r>
      <w:r w:rsidR="005E4830">
        <w:rPr>
          <w:rFonts w:asciiTheme="minorHAnsi" w:hAnsiTheme="minorHAnsi" w:hint="cs"/>
          <w:rtl/>
        </w:rPr>
        <w:t xml:space="preserve"> </w:t>
      </w:r>
      <w:r w:rsidR="009F427C">
        <w:rPr>
          <w:rFonts w:asciiTheme="minorHAnsi" w:hAnsiTheme="minorHAnsi"/>
          <w:rtl/>
        </w:rPr>
        <w:t>کردن (</w:t>
      </w:r>
      <w:r w:rsidR="005E4830">
        <w:rPr>
          <w:rFonts w:asciiTheme="minorHAnsi" w:hAnsiTheme="minorHAnsi" w:hint="cs"/>
          <w:rtl/>
        </w:rPr>
        <w:t>بیان کردن)</w:t>
      </w:r>
      <w:r>
        <w:rPr>
          <w:rFonts w:asciiTheme="minorHAnsi" w:hAnsiTheme="minorHAnsi" w:hint="cs"/>
          <w:rtl/>
        </w:rPr>
        <w:t xml:space="preserve"> کلمه ثقه اکتفاء </w:t>
      </w:r>
      <w:r w:rsidR="009C51C7">
        <w:rPr>
          <w:rFonts w:asciiTheme="minorHAnsi" w:hAnsiTheme="minorHAnsi" w:hint="cs"/>
          <w:rtl/>
        </w:rPr>
        <w:t>می‌کنند</w:t>
      </w:r>
      <w:r>
        <w:rPr>
          <w:rFonts w:asciiTheme="minorHAnsi" w:hAnsiTheme="minorHAnsi" w:hint="cs"/>
          <w:rtl/>
        </w:rPr>
        <w:t xml:space="preserve"> بر امامی عدل ضابط. یعنی کلمه ثقه برای اثبات اعتبار خبر کفایت </w:t>
      </w:r>
      <w:r w:rsidR="00A62F20">
        <w:rPr>
          <w:rFonts w:asciiTheme="minorHAnsi" w:hAnsiTheme="minorHAnsi" w:hint="cs"/>
          <w:rtl/>
        </w:rPr>
        <w:t>می‌کند</w:t>
      </w:r>
      <w:r>
        <w:rPr>
          <w:rFonts w:asciiTheme="minorHAnsi" w:hAnsiTheme="minorHAnsi" w:hint="cs"/>
          <w:rtl/>
        </w:rPr>
        <w:t xml:space="preserve"> و در صحت خبر</w:t>
      </w:r>
      <w:r w:rsidR="007F0FC3">
        <w:rPr>
          <w:rFonts w:asciiTheme="minorHAnsi" w:hAnsiTheme="minorHAnsi" w:hint="cs"/>
          <w:rtl/>
        </w:rPr>
        <w:t>،</w:t>
      </w:r>
      <w:r>
        <w:rPr>
          <w:rFonts w:asciiTheme="minorHAnsi" w:hAnsiTheme="minorHAnsi" w:hint="cs"/>
          <w:rtl/>
        </w:rPr>
        <w:t xml:space="preserve"> کثیری از علماء امامی عدل ضابط را معتبر </w:t>
      </w:r>
      <w:r w:rsidR="00615FB7">
        <w:rPr>
          <w:rFonts w:asciiTheme="minorHAnsi" w:hAnsiTheme="minorHAnsi" w:hint="cs"/>
          <w:rtl/>
        </w:rPr>
        <w:t>می‌دانند</w:t>
      </w:r>
      <w:r>
        <w:rPr>
          <w:rFonts w:asciiTheme="minorHAnsi" w:hAnsiTheme="minorHAnsi" w:hint="cs"/>
          <w:rtl/>
        </w:rPr>
        <w:t>.</w:t>
      </w:r>
    </w:p>
    <w:p w:rsidR="0044505C" w:rsidRDefault="007F0FC3" w:rsidP="0044505C">
      <w:pPr>
        <w:rPr>
          <w:rFonts w:asciiTheme="minorHAnsi" w:hAnsiTheme="minorHAnsi"/>
          <w:rtl/>
        </w:rPr>
      </w:pPr>
      <w:r>
        <w:rPr>
          <w:rFonts w:asciiTheme="minorHAnsi" w:hAnsiTheme="minorHAnsi" w:hint="cs"/>
          <w:rtl/>
        </w:rPr>
        <w:t xml:space="preserve">صاحب سماء المقال </w:t>
      </w:r>
      <w:r w:rsidR="0052340B">
        <w:rPr>
          <w:rFonts w:asciiTheme="minorHAnsi" w:hAnsiTheme="minorHAnsi" w:hint="cs"/>
          <w:rtl/>
        </w:rPr>
        <w:t>می‌گوید</w:t>
      </w:r>
      <w:r>
        <w:rPr>
          <w:rFonts w:asciiTheme="minorHAnsi" w:hAnsiTheme="minorHAnsi" w:hint="cs"/>
          <w:rtl/>
        </w:rPr>
        <w:t xml:space="preserve"> سه وص</w:t>
      </w:r>
      <w:r w:rsidR="0044505C">
        <w:rPr>
          <w:rFonts w:asciiTheme="minorHAnsi" w:hAnsiTheme="minorHAnsi" w:hint="cs"/>
          <w:rtl/>
        </w:rPr>
        <w:t xml:space="preserve">ف در اینجا مطرح است که بدون ادعای وضع هم </w:t>
      </w:r>
      <w:r w:rsidR="00F16102">
        <w:rPr>
          <w:rFonts w:asciiTheme="minorHAnsi" w:hAnsiTheme="minorHAnsi" w:hint="cs"/>
          <w:rtl/>
        </w:rPr>
        <w:t>می‌توان</w:t>
      </w:r>
      <w:r w:rsidR="0044505C">
        <w:rPr>
          <w:rFonts w:asciiTheme="minorHAnsi" w:hAnsiTheme="minorHAnsi" w:hint="cs"/>
          <w:rtl/>
        </w:rPr>
        <w:t xml:space="preserve"> </w:t>
      </w:r>
      <w:r w:rsidR="00F16102">
        <w:rPr>
          <w:rFonts w:asciiTheme="minorHAnsi" w:hAnsiTheme="minorHAnsi" w:hint="cs"/>
          <w:rtl/>
        </w:rPr>
        <w:t>آن‌ها</w:t>
      </w:r>
      <w:r w:rsidR="0044505C">
        <w:rPr>
          <w:rFonts w:asciiTheme="minorHAnsi" w:hAnsiTheme="minorHAnsi" w:hint="cs"/>
          <w:rtl/>
        </w:rPr>
        <w:t xml:space="preserve"> را اثبات کرد.</w:t>
      </w:r>
    </w:p>
    <w:p w:rsidR="0044505C" w:rsidRDefault="0044505C" w:rsidP="0044505C">
      <w:pPr>
        <w:rPr>
          <w:rFonts w:asciiTheme="minorHAnsi" w:hAnsiTheme="minorHAnsi"/>
          <w:rtl/>
        </w:rPr>
      </w:pPr>
      <w:r>
        <w:rPr>
          <w:rFonts w:asciiTheme="minorHAnsi" w:hAnsiTheme="minorHAnsi" w:hint="cs"/>
          <w:rtl/>
        </w:rPr>
        <w:t xml:space="preserve">اما عدالت: علماء رجال تنها کسی را توثیق </w:t>
      </w:r>
      <w:r w:rsidR="009C51C7">
        <w:rPr>
          <w:rFonts w:asciiTheme="minorHAnsi" w:hAnsiTheme="minorHAnsi" w:hint="cs"/>
          <w:rtl/>
        </w:rPr>
        <w:t>می‌کنند</w:t>
      </w:r>
      <w:r>
        <w:rPr>
          <w:rFonts w:asciiTheme="minorHAnsi" w:hAnsiTheme="minorHAnsi" w:hint="cs"/>
          <w:rtl/>
        </w:rPr>
        <w:t xml:space="preserve"> که عادل باشد. یعنی قدر متیقن از وثاقت عدالت است. نه اینکه وثاقت بمعنای عدالت باشد بلکه پیش نیاز وثاقت عدالت است خارجاً. این فرمایش را فی الجمله قبول نکردیم.</w:t>
      </w:r>
    </w:p>
    <w:p w:rsidR="005E4830" w:rsidRDefault="0044505C" w:rsidP="0044505C">
      <w:pPr>
        <w:rPr>
          <w:rFonts w:asciiTheme="minorHAnsi" w:hAnsiTheme="minorHAnsi"/>
          <w:rtl/>
        </w:rPr>
      </w:pPr>
      <w:r>
        <w:rPr>
          <w:rFonts w:asciiTheme="minorHAnsi" w:hAnsiTheme="minorHAnsi" w:hint="cs"/>
          <w:rtl/>
        </w:rPr>
        <w:t xml:space="preserve">اما امامی بودن: علماء رجال بناء شان بر ذکر </w:t>
      </w:r>
      <w:r w:rsidR="005E4830">
        <w:rPr>
          <w:rFonts w:asciiTheme="minorHAnsi" w:hAnsiTheme="minorHAnsi" w:hint="cs"/>
          <w:rtl/>
        </w:rPr>
        <w:t xml:space="preserve">فساد </w:t>
      </w:r>
      <w:r>
        <w:rPr>
          <w:rFonts w:asciiTheme="minorHAnsi" w:hAnsiTheme="minorHAnsi" w:hint="cs"/>
          <w:rtl/>
        </w:rPr>
        <w:t>مذهب روات است. بنابراین عدم ال</w:t>
      </w:r>
      <w:r w:rsidR="005E4830">
        <w:rPr>
          <w:rFonts w:asciiTheme="minorHAnsi" w:hAnsiTheme="minorHAnsi" w:hint="cs"/>
          <w:rtl/>
        </w:rPr>
        <w:t>ذکر دلالت بر عدم فساد مذهب است.</w:t>
      </w:r>
    </w:p>
    <w:p w:rsidR="0044505C" w:rsidRDefault="0044505C" w:rsidP="0044505C">
      <w:pPr>
        <w:rPr>
          <w:rFonts w:asciiTheme="minorHAnsi" w:hAnsiTheme="minorHAnsi"/>
          <w:rtl/>
        </w:rPr>
      </w:pPr>
      <w:r>
        <w:rPr>
          <w:rFonts w:asciiTheme="minorHAnsi" w:hAnsiTheme="minorHAnsi" w:hint="cs"/>
          <w:rtl/>
        </w:rPr>
        <w:t xml:space="preserve">لکن </w:t>
      </w:r>
      <w:r w:rsidR="00F16102">
        <w:rPr>
          <w:rFonts w:asciiTheme="minorHAnsi" w:hAnsiTheme="minorHAnsi" w:hint="cs"/>
          <w:rtl/>
        </w:rPr>
        <w:t>ماقبل</w:t>
      </w:r>
      <w:r>
        <w:rPr>
          <w:rFonts w:asciiTheme="minorHAnsi" w:hAnsiTheme="minorHAnsi" w:hint="cs"/>
          <w:rtl/>
        </w:rPr>
        <w:t>اً گفتیم که بین کتاب رجال کشی و رجال شیخ با کتاب نجاشی و فهرست شیخ فرق دارد. رجال شیخ و کشی اختصاصی به شیعیان ندارد. لذا با مجرد ذکر در این کتاب ن</w:t>
      </w:r>
      <w:r w:rsidR="00F16102">
        <w:rPr>
          <w:rFonts w:asciiTheme="minorHAnsi" w:hAnsiTheme="minorHAnsi" w:hint="cs"/>
          <w:rtl/>
        </w:rPr>
        <w:t>می‌توان</w:t>
      </w:r>
      <w:r>
        <w:rPr>
          <w:rFonts w:asciiTheme="minorHAnsi" w:hAnsiTheme="minorHAnsi" w:hint="cs"/>
          <w:rtl/>
        </w:rPr>
        <w:t xml:space="preserve"> استفاده عدالت و ضبط و امامی بودن کنیم. اما در مورد فهرست شیخ و رجال نجاشی موضوع </w:t>
      </w:r>
      <w:r w:rsidR="00F16102">
        <w:rPr>
          <w:rFonts w:asciiTheme="minorHAnsi" w:hAnsiTheme="minorHAnsi" w:hint="cs"/>
          <w:rtl/>
        </w:rPr>
        <w:t>آن‌ها</w:t>
      </w:r>
      <w:r>
        <w:rPr>
          <w:rFonts w:asciiTheme="minorHAnsi" w:hAnsiTheme="minorHAnsi" w:hint="cs"/>
          <w:rtl/>
        </w:rPr>
        <w:t xml:space="preserve"> امامیه نیست. بلکه موضوعشان </w:t>
      </w:r>
      <w:r w:rsidR="00615FB7">
        <w:rPr>
          <w:rFonts w:asciiTheme="minorHAnsi" w:hAnsiTheme="minorHAnsi" w:hint="cs"/>
          <w:rtl/>
        </w:rPr>
        <w:t>أصحابنا</w:t>
      </w:r>
      <w:r>
        <w:rPr>
          <w:rFonts w:asciiTheme="minorHAnsi" w:hAnsiTheme="minorHAnsi" w:hint="cs"/>
          <w:rtl/>
        </w:rPr>
        <w:t xml:space="preserve"> است و </w:t>
      </w:r>
      <w:r w:rsidR="00615FB7">
        <w:rPr>
          <w:rFonts w:asciiTheme="minorHAnsi" w:hAnsiTheme="minorHAnsi" w:hint="cs"/>
          <w:rtl/>
        </w:rPr>
        <w:t>أصحابنا</w:t>
      </w:r>
      <w:r>
        <w:rPr>
          <w:rFonts w:asciiTheme="minorHAnsi" w:hAnsiTheme="minorHAnsi" w:hint="cs"/>
          <w:rtl/>
        </w:rPr>
        <w:t xml:space="preserve"> اعم از امامیه است.</w:t>
      </w:r>
    </w:p>
    <w:p w:rsidR="0044505C" w:rsidRDefault="0044505C" w:rsidP="0044505C">
      <w:pPr>
        <w:rPr>
          <w:rtl/>
        </w:rPr>
      </w:pPr>
      <w:r>
        <w:rPr>
          <w:rFonts w:hint="cs"/>
          <w:rtl/>
        </w:rPr>
        <w:t>تقسیمات فرق اسلامی: 1. شیعه</w:t>
      </w:r>
      <w:r w:rsidR="009F427C">
        <w:rPr>
          <w:rtl/>
        </w:rPr>
        <w:t xml:space="preserve"> </w:t>
      </w:r>
      <w:r>
        <w:rPr>
          <w:rFonts w:hint="cs"/>
          <w:rtl/>
        </w:rPr>
        <w:t>2. سنی.</w:t>
      </w:r>
      <w:r w:rsidR="009F427C">
        <w:rPr>
          <w:rtl/>
        </w:rPr>
        <w:t xml:space="preserve"> </w:t>
      </w:r>
      <w:r>
        <w:rPr>
          <w:rFonts w:hint="cs"/>
          <w:rtl/>
        </w:rPr>
        <w:t xml:space="preserve">اهل سنت از بحث خارج است مگر اینکه به نفع شیعه روایتی کرده باشد که این در واقع استثناء است. شیعه به دو دسته تقسیم </w:t>
      </w:r>
      <w:r w:rsidR="00A62F20">
        <w:rPr>
          <w:rFonts w:hint="cs"/>
          <w:rtl/>
        </w:rPr>
        <w:t>می‌شود</w:t>
      </w:r>
      <w:r>
        <w:rPr>
          <w:rFonts w:hint="cs"/>
          <w:rtl/>
        </w:rPr>
        <w:t xml:space="preserve">. شیعه یعنی کسی که قائل به امامت بلافصل علی بن ابی طالب است. این فرقه به دو دسته تقسیم می شوند: 1. </w:t>
      </w:r>
      <w:r w:rsidR="009F427C">
        <w:rPr>
          <w:rtl/>
        </w:rPr>
        <w:t>امام</w:t>
      </w:r>
      <w:r w:rsidR="009F427C">
        <w:rPr>
          <w:rFonts w:hint="cs"/>
          <w:rtl/>
        </w:rPr>
        <w:t>ی</w:t>
      </w:r>
      <w:r w:rsidR="009F427C">
        <w:rPr>
          <w:rFonts w:hint="eastAsia"/>
          <w:rtl/>
        </w:rPr>
        <w:t>ه</w:t>
      </w:r>
      <w:r w:rsidR="009F427C">
        <w:rPr>
          <w:rtl/>
        </w:rPr>
        <w:t xml:space="preserve"> (</w:t>
      </w:r>
      <w:r>
        <w:rPr>
          <w:rFonts w:hint="cs"/>
          <w:rtl/>
        </w:rPr>
        <w:t>بالمعنی العام)</w:t>
      </w:r>
      <w:r>
        <w:rPr>
          <w:rtl/>
        </w:rPr>
        <w:tab/>
      </w:r>
      <w:r>
        <w:rPr>
          <w:rFonts w:hint="cs"/>
          <w:rtl/>
        </w:rPr>
        <w:t>2. زیدیه</w:t>
      </w:r>
    </w:p>
    <w:p w:rsidR="0044505C" w:rsidRDefault="0044505C" w:rsidP="0044505C">
      <w:pPr>
        <w:rPr>
          <w:rtl/>
        </w:rPr>
      </w:pPr>
      <w:r>
        <w:rPr>
          <w:rFonts w:hint="cs"/>
          <w:rtl/>
        </w:rPr>
        <w:t xml:space="preserve">امامیه قائل هستند پیامبر بر امامت علی بن ابی طالب بالاسم تنصیص کرده است و زیدیه قائل هستند بالوصف تنصیص کرده است. البته زیدیه دو دسته هستند که برخی از آنها از اهل سنت محسوب می شوند که با </w:t>
      </w:r>
      <w:r w:rsidR="00F16102">
        <w:rPr>
          <w:rFonts w:hint="cs"/>
          <w:rtl/>
        </w:rPr>
        <w:t>آن‌ها</w:t>
      </w:r>
      <w:r>
        <w:rPr>
          <w:rFonts w:hint="cs"/>
          <w:rtl/>
        </w:rPr>
        <w:t xml:space="preserve"> کار نداریم. زیدیه تماماً در موضوع </w:t>
      </w:r>
      <w:r w:rsidR="00615FB7">
        <w:rPr>
          <w:rFonts w:hint="cs"/>
          <w:rtl/>
        </w:rPr>
        <w:t>أصحابنا</w:t>
      </w:r>
      <w:r>
        <w:rPr>
          <w:rFonts w:hint="cs"/>
          <w:rtl/>
        </w:rPr>
        <w:t xml:space="preserve"> داخل نیستند مگر </w:t>
      </w:r>
      <w:r w:rsidR="00F16102">
        <w:rPr>
          <w:rFonts w:hint="cs"/>
          <w:rtl/>
        </w:rPr>
        <w:t>آن‌ها</w:t>
      </w:r>
      <w:r>
        <w:rPr>
          <w:rFonts w:hint="cs"/>
          <w:rtl/>
        </w:rPr>
        <w:t xml:space="preserve"> که برای شیعه روایتی کرده باشند که در این صورت در موضوع این دو کتاب داخل هستند کما اینکه اهل سنت هم </w:t>
      </w:r>
      <w:r w:rsidR="009C51C7">
        <w:rPr>
          <w:rFonts w:hint="cs"/>
          <w:rtl/>
        </w:rPr>
        <w:t>همین‌گونه</w:t>
      </w:r>
      <w:r>
        <w:rPr>
          <w:rFonts w:hint="cs"/>
          <w:rtl/>
        </w:rPr>
        <w:t xml:space="preserve"> بودند.</w:t>
      </w:r>
    </w:p>
    <w:p w:rsidR="0044505C" w:rsidRDefault="0044505C" w:rsidP="0044505C">
      <w:pPr>
        <w:rPr>
          <w:rtl/>
        </w:rPr>
      </w:pPr>
      <w:r>
        <w:rPr>
          <w:rFonts w:hint="cs"/>
          <w:rtl/>
        </w:rPr>
        <w:t xml:space="preserve">ممکن است مراد از </w:t>
      </w:r>
      <w:r w:rsidR="00615FB7">
        <w:rPr>
          <w:rFonts w:hint="cs"/>
          <w:rtl/>
        </w:rPr>
        <w:t>أصحابنا</w:t>
      </w:r>
      <w:r>
        <w:rPr>
          <w:rFonts w:hint="cs"/>
          <w:rtl/>
        </w:rPr>
        <w:t xml:space="preserve"> امامیه بالمعنی الاعم باشد. البته بر این معنا هم دلیلی نداریم. اسماعیلیه داخل در امامیه بالمعنی الاعم است ولی دلیلی نداریم اسماعیلیه هم داخل در </w:t>
      </w:r>
      <w:r w:rsidR="00615FB7">
        <w:rPr>
          <w:rFonts w:hint="cs"/>
          <w:rtl/>
        </w:rPr>
        <w:t>أصحابنا</w:t>
      </w:r>
      <w:r>
        <w:rPr>
          <w:rFonts w:hint="cs"/>
          <w:rtl/>
        </w:rPr>
        <w:t xml:space="preserve"> باشد. امامیه به چند فرقه تقسیم </w:t>
      </w:r>
      <w:r w:rsidR="00A62F20">
        <w:rPr>
          <w:rFonts w:hint="cs"/>
          <w:rtl/>
        </w:rPr>
        <w:t>می‌شود</w:t>
      </w:r>
      <w:r>
        <w:rPr>
          <w:rFonts w:hint="cs"/>
          <w:rtl/>
        </w:rPr>
        <w:t>.</w:t>
      </w:r>
    </w:p>
    <w:p w:rsidR="0044505C" w:rsidRDefault="0044505C" w:rsidP="0044505C">
      <w:pPr>
        <w:rPr>
          <w:rtl/>
        </w:rPr>
      </w:pPr>
      <w:r>
        <w:rPr>
          <w:rFonts w:hint="cs"/>
          <w:rtl/>
        </w:rPr>
        <w:t>1. فطحیه که بین امام صادق و امام کاظم به عبدالله افطح اعتقاد دارند و در واقع 13 امامی هستند.</w:t>
      </w:r>
    </w:p>
    <w:p w:rsidR="0044505C" w:rsidRDefault="0044505C" w:rsidP="0044505C">
      <w:pPr>
        <w:rPr>
          <w:rtl/>
        </w:rPr>
      </w:pPr>
      <w:r>
        <w:rPr>
          <w:rFonts w:hint="cs"/>
          <w:rtl/>
        </w:rPr>
        <w:t xml:space="preserve">2. امامی اثنا </w:t>
      </w:r>
      <w:r w:rsidR="00615FB7">
        <w:rPr>
          <w:rFonts w:hint="cs"/>
          <w:rtl/>
        </w:rPr>
        <w:t>عشریِ</w:t>
      </w:r>
    </w:p>
    <w:p w:rsidR="0044505C" w:rsidRDefault="0044505C" w:rsidP="0044505C">
      <w:pPr>
        <w:rPr>
          <w:rtl/>
        </w:rPr>
      </w:pPr>
      <w:r>
        <w:rPr>
          <w:rFonts w:hint="cs"/>
          <w:rtl/>
        </w:rPr>
        <w:t>3. واقفیه 7 امامی هستند و تا امام کاظم را اعتقاد دارند.</w:t>
      </w:r>
    </w:p>
    <w:p w:rsidR="0044505C" w:rsidRDefault="0044505C" w:rsidP="0044505C">
      <w:pPr>
        <w:rPr>
          <w:rtl/>
        </w:rPr>
      </w:pPr>
      <w:r>
        <w:rPr>
          <w:rFonts w:hint="cs"/>
          <w:rtl/>
        </w:rPr>
        <w:t xml:space="preserve">این فرق در فروع مذهب نوعاً مشترک هستند. زیرا اکثر فروع تا امام کاظم </w:t>
      </w:r>
      <w:r w:rsidR="0052340B">
        <w:rPr>
          <w:rFonts w:hint="cs"/>
          <w:rtl/>
        </w:rPr>
        <w:t>مطرح‌شده</w:t>
      </w:r>
      <w:r>
        <w:rPr>
          <w:rFonts w:hint="cs"/>
          <w:rtl/>
        </w:rPr>
        <w:t xml:space="preserve"> است. خصوصاً فطحیه که عبدالله افطح بی سواد بوده و چند روز هم بیشتر زنده نبوده است و فرع فقهی ای از او روایت نشده است.</w:t>
      </w:r>
    </w:p>
    <w:p w:rsidR="0044505C" w:rsidRDefault="0044505C" w:rsidP="0044505C">
      <w:pPr>
        <w:rPr>
          <w:rtl/>
        </w:rPr>
      </w:pPr>
      <w:r>
        <w:rPr>
          <w:rFonts w:hint="cs"/>
          <w:rtl/>
        </w:rPr>
        <w:lastRenderedPageBreak/>
        <w:t xml:space="preserve">ممکن است مراد از </w:t>
      </w:r>
      <w:r w:rsidR="00615FB7">
        <w:rPr>
          <w:rFonts w:hint="cs"/>
          <w:rtl/>
        </w:rPr>
        <w:t>أصحابنا</w:t>
      </w:r>
      <w:r>
        <w:rPr>
          <w:rFonts w:hint="cs"/>
          <w:rtl/>
        </w:rPr>
        <w:t xml:space="preserve"> امامی اثنا </w:t>
      </w:r>
      <w:r w:rsidR="00615FB7">
        <w:rPr>
          <w:rFonts w:hint="cs"/>
          <w:rtl/>
        </w:rPr>
        <w:t>عشریِ</w:t>
      </w:r>
      <w:r>
        <w:rPr>
          <w:rFonts w:hint="cs"/>
          <w:rtl/>
        </w:rPr>
        <w:t xml:space="preserve"> باشد و </w:t>
      </w:r>
      <w:r w:rsidR="00615FB7">
        <w:rPr>
          <w:rFonts w:hint="cs"/>
          <w:rtl/>
        </w:rPr>
        <w:t>فطحیه</w:t>
      </w:r>
      <w:r>
        <w:rPr>
          <w:rFonts w:hint="cs"/>
          <w:rtl/>
        </w:rPr>
        <w:t xml:space="preserve"> و واقفیه را شامل نشود. ممکن است هم شامل هر سه فرقه بشود و علاوه بر </w:t>
      </w:r>
      <w:r w:rsidR="007B303F">
        <w:rPr>
          <w:rFonts w:hint="cs"/>
          <w:rtl/>
        </w:rPr>
        <w:t>ایشان</w:t>
      </w:r>
      <w:r>
        <w:rPr>
          <w:rFonts w:hint="cs"/>
          <w:rtl/>
        </w:rPr>
        <w:t xml:space="preserve"> ناووسیه که 6 امامی هستند نیز داخل در </w:t>
      </w:r>
      <w:r w:rsidR="00615FB7">
        <w:rPr>
          <w:rFonts w:hint="cs"/>
          <w:rtl/>
        </w:rPr>
        <w:t>أصحابنا</w:t>
      </w:r>
      <w:r>
        <w:rPr>
          <w:rFonts w:hint="cs"/>
          <w:rtl/>
        </w:rPr>
        <w:t xml:space="preserve"> باشد.</w:t>
      </w:r>
    </w:p>
    <w:p w:rsidR="0044505C" w:rsidRDefault="0044505C" w:rsidP="0044505C">
      <w:pPr>
        <w:rPr>
          <w:rtl/>
        </w:rPr>
      </w:pPr>
      <w:r>
        <w:rPr>
          <w:rFonts w:hint="cs"/>
          <w:rtl/>
        </w:rPr>
        <w:t xml:space="preserve">موضوع رجال شیخ و فهرست شیخ </w:t>
      </w:r>
      <w:r w:rsidR="00615FB7">
        <w:rPr>
          <w:rFonts w:hint="cs"/>
          <w:rtl/>
        </w:rPr>
        <w:t>أصحابنا</w:t>
      </w:r>
      <w:r>
        <w:rPr>
          <w:rFonts w:hint="cs"/>
          <w:rtl/>
        </w:rPr>
        <w:t xml:space="preserve"> است و استفاده امامی بودن به معنای خاص </w:t>
      </w:r>
      <w:r w:rsidR="009C51C7">
        <w:rPr>
          <w:rFonts w:hint="cs"/>
          <w:rtl/>
        </w:rPr>
        <w:t>به‌مجرد</w:t>
      </w:r>
      <w:r>
        <w:rPr>
          <w:rFonts w:hint="cs"/>
          <w:rtl/>
        </w:rPr>
        <w:t xml:space="preserve"> ذکر در این کتب صحیح نیست. لذا فی الجمله </w:t>
      </w:r>
      <w:r w:rsidR="00F16102">
        <w:rPr>
          <w:rFonts w:hint="cs"/>
          <w:rtl/>
        </w:rPr>
        <w:t>می‌توان</w:t>
      </w:r>
      <w:r>
        <w:rPr>
          <w:rFonts w:hint="cs"/>
          <w:rtl/>
        </w:rPr>
        <w:t xml:space="preserve"> استفاده امامیت کرد ولی نه بالجمله</w:t>
      </w:r>
    </w:p>
    <w:p w:rsidR="0044505C" w:rsidRDefault="0044505C" w:rsidP="0044505C">
      <w:pPr>
        <w:rPr>
          <w:rtl/>
        </w:rPr>
      </w:pPr>
      <w:r>
        <w:rPr>
          <w:rFonts w:hint="cs"/>
          <w:rtl/>
        </w:rPr>
        <w:t>اما الضبط. برای استفاده ضبط دو وجه بیان نموده است.</w:t>
      </w:r>
    </w:p>
    <w:p w:rsidR="0044505C" w:rsidRDefault="0044505C" w:rsidP="0044505C">
      <w:pPr>
        <w:rPr>
          <w:rtl/>
        </w:rPr>
      </w:pPr>
      <w:r>
        <w:rPr>
          <w:rFonts w:hint="cs"/>
          <w:rtl/>
        </w:rPr>
        <w:t xml:space="preserve">وجه اول: اگر ما ضبط را به معنای اینکه حفظ و ذکر و حافظه شخص بیشتر از سهو شخص باشد بدانیم. در این صورت اکثر افراد عقلاء </w:t>
      </w:r>
      <w:r w:rsidR="009C51C7">
        <w:rPr>
          <w:rFonts w:hint="cs"/>
          <w:rtl/>
        </w:rPr>
        <w:t>این‌گونه</w:t>
      </w:r>
      <w:r>
        <w:rPr>
          <w:rFonts w:hint="cs"/>
          <w:rtl/>
        </w:rPr>
        <w:t xml:space="preserve"> هستند و اصل اولی بر ضابط بودن است و خلاف آن دلیل </w:t>
      </w:r>
      <w:r w:rsidR="00F16102">
        <w:rPr>
          <w:rFonts w:hint="cs"/>
          <w:rtl/>
        </w:rPr>
        <w:t>می‌خواهد</w:t>
      </w:r>
      <w:r>
        <w:rPr>
          <w:rFonts w:hint="cs"/>
          <w:rtl/>
        </w:rPr>
        <w:t xml:space="preserve">. اما اگر مراد این نباشد بلکه مراد اتقان کامل باشد و اشتباهات او نادر باشند. این متعارف نیست و اکثر افراد </w:t>
      </w:r>
      <w:r w:rsidR="009C51C7">
        <w:rPr>
          <w:rFonts w:hint="cs"/>
          <w:rtl/>
        </w:rPr>
        <w:t>این‌گونه</w:t>
      </w:r>
      <w:r>
        <w:rPr>
          <w:rFonts w:hint="cs"/>
          <w:rtl/>
        </w:rPr>
        <w:t xml:space="preserve"> نیستند لکن چنین معنایی از ضبط اثبات نشده است و ما چنین ضبطی را لازم نداریم.</w:t>
      </w:r>
    </w:p>
    <w:p w:rsidR="0044505C" w:rsidRDefault="0044505C" w:rsidP="0044505C">
      <w:pPr>
        <w:rPr>
          <w:rtl/>
        </w:rPr>
      </w:pPr>
      <w:r>
        <w:rPr>
          <w:rFonts w:hint="cs"/>
          <w:rtl/>
        </w:rPr>
        <w:t>وجه دوم: ثقه از وثوق به معنای اعتماد است و به کسی که سهو و ضبطش مساوی است یا سهوش بیش از ضبطش است مورد اعتماد نیست. بلکه کسی مورد اعتماد است که ضبطش بیش از سهوش باشد.</w:t>
      </w:r>
    </w:p>
    <w:p w:rsidR="0044505C" w:rsidRDefault="0044505C" w:rsidP="0044505C">
      <w:pPr>
        <w:rPr>
          <w:rtl/>
        </w:rPr>
      </w:pPr>
      <w:r>
        <w:rPr>
          <w:rFonts w:hint="cs"/>
          <w:rtl/>
        </w:rPr>
        <w:t xml:space="preserve">این وجه دوم با وجه اول تفاوت دارد. وجه اول از اصل عقلائی استفاده </w:t>
      </w:r>
      <w:r w:rsidR="00F16102">
        <w:rPr>
          <w:rFonts w:hint="cs"/>
          <w:rtl/>
        </w:rPr>
        <w:t>می‌کرد</w:t>
      </w:r>
      <w:r>
        <w:rPr>
          <w:rFonts w:hint="cs"/>
          <w:rtl/>
        </w:rPr>
        <w:t xml:space="preserve"> که عدم الضبط نیاز به دلیل دارد. وجه دوم از معنای کلمه ثقه استفاده </w:t>
      </w:r>
      <w:r w:rsidR="00A62F20">
        <w:rPr>
          <w:rFonts w:hint="cs"/>
          <w:rtl/>
        </w:rPr>
        <w:t>می‌کند</w:t>
      </w:r>
      <w:r>
        <w:rPr>
          <w:rFonts w:hint="cs"/>
          <w:rtl/>
        </w:rPr>
        <w:t xml:space="preserve"> برای اینکه ضابط بودن در معنای لغوی ثقه وجود دارد و عدم ضبط با ثقه بودن قابل جمع نیست.</w:t>
      </w:r>
    </w:p>
    <w:p w:rsidR="0044505C" w:rsidRDefault="0044505C" w:rsidP="0044505C">
      <w:pPr>
        <w:rPr>
          <w:rtl/>
        </w:rPr>
      </w:pPr>
      <w:r>
        <w:rPr>
          <w:rFonts w:hint="cs"/>
          <w:rtl/>
        </w:rPr>
        <w:t xml:space="preserve">هر دو وجه صحیح هستند ولی </w:t>
      </w:r>
      <w:r w:rsidR="00A62F20">
        <w:rPr>
          <w:rFonts w:hint="cs"/>
          <w:rtl/>
        </w:rPr>
        <w:t>ظاهراً</w:t>
      </w:r>
      <w:r>
        <w:rPr>
          <w:rFonts w:hint="cs"/>
          <w:rtl/>
        </w:rPr>
        <w:t xml:space="preserve"> هر دو بر اینکه مجرد بیشتر بودن ضبط بر سهو اکتفاء </w:t>
      </w:r>
      <w:r w:rsidR="009C51C7">
        <w:rPr>
          <w:rFonts w:hint="cs"/>
          <w:rtl/>
        </w:rPr>
        <w:t>می‌کنند</w:t>
      </w:r>
      <w:r>
        <w:rPr>
          <w:rFonts w:hint="cs"/>
          <w:rtl/>
        </w:rPr>
        <w:t xml:space="preserve"> لکن این ضبط نیست. </w:t>
      </w:r>
      <w:r w:rsidR="00F16102">
        <w:rPr>
          <w:rFonts w:hint="cs"/>
          <w:rtl/>
        </w:rPr>
        <w:t>مثلاً</w:t>
      </w:r>
      <w:r>
        <w:rPr>
          <w:rFonts w:hint="cs"/>
          <w:rtl/>
        </w:rPr>
        <w:t xml:space="preserve"> اگر 40% خطا داشته باشد ضابط نیست. ضبط یعنی از متعارف </w:t>
      </w:r>
      <w:r w:rsidR="00F16102">
        <w:rPr>
          <w:rFonts w:hint="cs"/>
          <w:rtl/>
        </w:rPr>
        <w:t>ضعیف‌تر</w:t>
      </w:r>
      <w:r>
        <w:rPr>
          <w:rFonts w:hint="cs"/>
          <w:rtl/>
        </w:rPr>
        <w:t xml:space="preserve"> نباشد. متعارف </w:t>
      </w:r>
      <w:r w:rsidR="00F16102">
        <w:rPr>
          <w:rFonts w:hint="cs"/>
          <w:rtl/>
        </w:rPr>
        <w:t>مثلاً</w:t>
      </w:r>
      <w:r>
        <w:rPr>
          <w:rFonts w:hint="cs"/>
          <w:rtl/>
        </w:rPr>
        <w:t xml:space="preserve"> در این حد است که شخص 20% نهایتاً اشتباه داشته باشد. البته حد متعارف هم همین دو وجه در مورد او قابل تقریر است. هم موافق اصل است و ثقه بر آن دلالت دارد.</w:t>
      </w:r>
    </w:p>
    <w:p w:rsidR="0044505C" w:rsidRDefault="0044505C" w:rsidP="0044505C">
      <w:pPr>
        <w:rPr>
          <w:rtl/>
        </w:rPr>
      </w:pPr>
      <w:r>
        <w:rPr>
          <w:rFonts w:hint="cs"/>
          <w:rtl/>
        </w:rPr>
        <w:t xml:space="preserve">نکته: ضبط نسبت به نحوه روایت تفاوت دارد. کسی که روایت شفاهی </w:t>
      </w:r>
      <w:r w:rsidR="00A62F20">
        <w:rPr>
          <w:rFonts w:hint="cs"/>
          <w:rtl/>
        </w:rPr>
        <w:t>می‌کند</w:t>
      </w:r>
      <w:r>
        <w:rPr>
          <w:rFonts w:hint="cs"/>
          <w:rtl/>
        </w:rPr>
        <w:t xml:space="preserve"> باید ضابط تر باشد و کسی که روایت کتبی </w:t>
      </w:r>
      <w:r w:rsidR="00A62F20">
        <w:rPr>
          <w:rFonts w:hint="cs"/>
          <w:rtl/>
        </w:rPr>
        <w:t>می‌کند</w:t>
      </w:r>
      <w:r>
        <w:rPr>
          <w:rFonts w:hint="cs"/>
          <w:rtl/>
        </w:rPr>
        <w:t xml:space="preserve"> نیاز به آن درجه از ضبط ندارد.</w:t>
      </w:r>
    </w:p>
    <w:p w:rsidR="0044505C" w:rsidRDefault="0044505C" w:rsidP="0044505C">
      <w:pPr>
        <w:rPr>
          <w:rtl/>
        </w:rPr>
      </w:pPr>
      <w:r>
        <w:rPr>
          <w:rFonts w:hint="cs"/>
          <w:rtl/>
        </w:rPr>
        <w:t xml:space="preserve">نکته: ضبط نسبت به اصل مضمون خبر با ضبط نسبت به ریزه کاری خبر </w:t>
      </w:r>
      <w:r w:rsidR="00D54067">
        <w:rPr>
          <w:rFonts w:hint="cs"/>
          <w:rtl/>
        </w:rPr>
        <w:t>باهم</w:t>
      </w:r>
      <w:r>
        <w:rPr>
          <w:rFonts w:hint="cs"/>
          <w:rtl/>
        </w:rPr>
        <w:t xml:space="preserve"> تفاوت دارند. نسبت به اصل مضمون خبر را اکثراً دارند ولی نسبت به ریزه کاری ها خیلی ها </w:t>
      </w:r>
      <w:r w:rsidR="00D54067">
        <w:rPr>
          <w:rFonts w:hint="cs"/>
          <w:rtl/>
        </w:rPr>
        <w:t>باهم</w:t>
      </w:r>
      <w:r>
        <w:rPr>
          <w:rFonts w:hint="cs"/>
          <w:rtl/>
        </w:rPr>
        <w:t xml:space="preserve"> تفاوت دارند.</w:t>
      </w:r>
    </w:p>
    <w:p w:rsidR="0044505C" w:rsidRDefault="0044505C" w:rsidP="0044505C">
      <w:pPr>
        <w:rPr>
          <w:rtl/>
        </w:rPr>
      </w:pPr>
      <w:r>
        <w:rPr>
          <w:rFonts w:hint="cs"/>
          <w:rtl/>
        </w:rPr>
        <w:t xml:space="preserve">تقریر دیگر ضبط از کلام </w:t>
      </w:r>
      <w:r w:rsidR="00D54067">
        <w:rPr>
          <w:rFonts w:hint="cs"/>
          <w:rtl/>
        </w:rPr>
        <w:t>آیت‌الله</w:t>
      </w:r>
      <w:r w:rsidR="007F0FC3">
        <w:rPr>
          <w:rFonts w:hint="cs"/>
          <w:rtl/>
        </w:rPr>
        <w:t xml:space="preserve"> </w:t>
      </w:r>
      <w:r>
        <w:rPr>
          <w:rFonts w:hint="cs"/>
          <w:rtl/>
        </w:rPr>
        <w:t>سید موسی شبیری:</w:t>
      </w:r>
    </w:p>
    <w:p w:rsidR="0044505C" w:rsidRDefault="0044505C" w:rsidP="0044505C">
      <w:pPr>
        <w:rPr>
          <w:rtl/>
        </w:rPr>
      </w:pPr>
      <w:r>
        <w:rPr>
          <w:rFonts w:hint="cs"/>
          <w:rtl/>
        </w:rPr>
        <w:t>مقدمه:</w:t>
      </w:r>
    </w:p>
    <w:p w:rsidR="0044505C" w:rsidRDefault="0044505C" w:rsidP="0044505C">
      <w:pPr>
        <w:rPr>
          <w:rtl/>
        </w:rPr>
      </w:pPr>
      <w:r>
        <w:rPr>
          <w:rFonts w:hint="cs"/>
          <w:rtl/>
        </w:rPr>
        <w:t xml:space="preserve">ثقه لغتاً و اصطلاحاً به معنای صدوق نیست. لغتاً یعنی معتمدٌ علیه. اعتماد به تناسب حکم و موضوع مصادیق مختلف دارد. </w:t>
      </w:r>
      <w:r w:rsidR="00F16102">
        <w:rPr>
          <w:rFonts w:hint="cs"/>
          <w:rtl/>
        </w:rPr>
        <w:t>مثلاً</w:t>
      </w:r>
      <w:r>
        <w:rPr>
          <w:rFonts w:hint="cs"/>
          <w:rtl/>
        </w:rPr>
        <w:t xml:space="preserve"> وثاقت در نجار یعنی کار خوب و با کیفیت </w:t>
      </w:r>
      <w:r w:rsidR="00A62F20">
        <w:rPr>
          <w:rFonts w:hint="cs"/>
          <w:rtl/>
        </w:rPr>
        <w:t>می‌کند</w:t>
      </w:r>
      <w:r>
        <w:rPr>
          <w:rFonts w:hint="cs"/>
          <w:rtl/>
        </w:rPr>
        <w:t xml:space="preserve">. طبیب مورد اعتماد یعنی طبیب کاربلد. خانواده مورد اعتماد برای ازدواج به معنای مناسبت برای زندگی مشترک است. در خصوص مسئله ازدواج </w:t>
      </w:r>
      <w:r w:rsidR="00F16102">
        <w:rPr>
          <w:rFonts w:hint="cs"/>
          <w:rtl/>
        </w:rPr>
        <w:t>سخت‌گیر</w:t>
      </w:r>
      <w:r>
        <w:rPr>
          <w:rFonts w:hint="cs"/>
          <w:rtl/>
        </w:rPr>
        <w:t xml:space="preserve">ی بیش تر است. اگر خانواده دروغگو باشد در وثاقت </w:t>
      </w:r>
      <w:r w:rsidR="009C51C7">
        <w:rPr>
          <w:rFonts w:hint="cs"/>
          <w:rtl/>
        </w:rPr>
        <w:t>تأثیر</w:t>
      </w:r>
      <w:r>
        <w:rPr>
          <w:rFonts w:hint="cs"/>
          <w:rtl/>
        </w:rPr>
        <w:t xml:space="preserve"> دارد ولی در مورد طبیب دروغگویی او تاثیری ندارد.</w:t>
      </w:r>
    </w:p>
    <w:p w:rsidR="0044505C" w:rsidRDefault="0044505C" w:rsidP="0044505C">
      <w:pPr>
        <w:rPr>
          <w:rtl/>
        </w:rPr>
      </w:pPr>
      <w:r>
        <w:rPr>
          <w:rFonts w:hint="cs"/>
          <w:rtl/>
        </w:rPr>
        <w:lastRenderedPageBreak/>
        <w:t xml:space="preserve">در </w:t>
      </w:r>
      <w:r w:rsidR="00096381">
        <w:rPr>
          <w:rFonts w:hint="cs"/>
          <w:rtl/>
        </w:rPr>
        <w:t>مسئله</w:t>
      </w:r>
      <w:r>
        <w:rPr>
          <w:rFonts w:hint="cs"/>
          <w:rtl/>
        </w:rPr>
        <w:t xml:space="preserve"> قبول خبر یکسری امور طبق نظر بسیاری از علماء شرط است. صداقت و ضبط طبق نظر همه شرط است و عدالت و صحت مذهب در نظر اکثریت علماء شرط است. ولو در حالت ترجیح بین دو خبر. این 4 وصف طبق نظر اکثر شرط است. اطلاق ثقه این 4 خصوصیت را می رساند. نه اینکه ثقه وضع شده باشد برای این معانی. بلکه وقتی </w:t>
      </w:r>
      <w:r w:rsidR="00F16102">
        <w:rPr>
          <w:rFonts w:hint="cs"/>
          <w:rtl/>
        </w:rPr>
        <w:t>می‌گویند</w:t>
      </w:r>
      <w:r>
        <w:rPr>
          <w:rFonts w:hint="cs"/>
          <w:rtl/>
        </w:rPr>
        <w:t xml:space="preserve"> مورد اعتماد است در قبول خبر، به تناسب حکم و موضوع این 4 خصوصیت در مصداق موثوق به </w:t>
      </w:r>
      <w:r w:rsidR="00D54067">
        <w:rPr>
          <w:rFonts w:hint="cs"/>
          <w:rtl/>
        </w:rPr>
        <w:t>اخذشده‌اند</w:t>
      </w:r>
      <w:r>
        <w:rPr>
          <w:rFonts w:hint="cs"/>
          <w:rtl/>
        </w:rPr>
        <w:t xml:space="preserve">. لذا از اطلاق کلمه ثقه این خصوصیات استفاده </w:t>
      </w:r>
      <w:r w:rsidR="00A62F20">
        <w:rPr>
          <w:rFonts w:hint="cs"/>
          <w:rtl/>
        </w:rPr>
        <w:t>می‌شود</w:t>
      </w:r>
      <w:r>
        <w:rPr>
          <w:rFonts w:hint="cs"/>
          <w:rtl/>
        </w:rPr>
        <w:t xml:space="preserve">. البته با قرینه ممکن است این خصوصیات استفاده نشود. </w:t>
      </w:r>
      <w:r w:rsidR="00F16102">
        <w:rPr>
          <w:rFonts w:hint="cs"/>
          <w:rtl/>
        </w:rPr>
        <w:t>مثلاً</w:t>
      </w:r>
      <w:r>
        <w:rPr>
          <w:rFonts w:hint="cs"/>
          <w:rtl/>
        </w:rPr>
        <w:t xml:space="preserve"> گفته شود ثقه </w:t>
      </w:r>
      <w:r w:rsidR="00615FB7">
        <w:rPr>
          <w:rFonts w:hint="cs"/>
          <w:rtl/>
        </w:rPr>
        <w:t>فطحیه</w:t>
      </w:r>
      <w:r>
        <w:rPr>
          <w:rFonts w:hint="cs"/>
          <w:rtl/>
        </w:rPr>
        <w:t>.</w:t>
      </w:r>
    </w:p>
    <w:p w:rsidR="0044505C" w:rsidRDefault="0044505C" w:rsidP="0044505C">
      <w:pPr>
        <w:rPr>
          <w:rtl/>
        </w:rPr>
      </w:pPr>
      <w:r>
        <w:rPr>
          <w:rFonts w:hint="cs"/>
          <w:rtl/>
        </w:rPr>
        <w:t xml:space="preserve">لایقال: ثقه ممکن است به معنای این باشد که وقتی نجاشی </w:t>
      </w:r>
      <w:r w:rsidR="0052340B">
        <w:rPr>
          <w:rFonts w:hint="cs"/>
          <w:rtl/>
        </w:rPr>
        <w:t>می‌گوید</w:t>
      </w:r>
      <w:r>
        <w:rPr>
          <w:rFonts w:hint="cs"/>
          <w:rtl/>
        </w:rPr>
        <w:t xml:space="preserve"> ثقه به معنای این باشد که نزد نجاشی مورد اعتماد است و ممکن است نجاشی </w:t>
      </w:r>
      <w:r w:rsidR="00F16102">
        <w:rPr>
          <w:rFonts w:hint="cs"/>
          <w:rtl/>
        </w:rPr>
        <w:t>مثلاً</w:t>
      </w:r>
      <w:r>
        <w:rPr>
          <w:rFonts w:hint="cs"/>
          <w:rtl/>
        </w:rPr>
        <w:t xml:space="preserve"> صحت مذهب را در قبول خبر شرط نداند. لذا ن</w:t>
      </w:r>
      <w:r w:rsidR="00F16102">
        <w:rPr>
          <w:rFonts w:hint="cs"/>
          <w:rtl/>
        </w:rPr>
        <w:t>می‌توان</w:t>
      </w:r>
      <w:r>
        <w:rPr>
          <w:rFonts w:hint="cs"/>
          <w:rtl/>
        </w:rPr>
        <w:t>ید از اطلاق کلمه ثقه در کلام نجاشی این 4 خصوصیت را استفاده کنید.</w:t>
      </w:r>
    </w:p>
    <w:p w:rsidR="0044505C" w:rsidRDefault="0044505C" w:rsidP="007B5718">
      <w:pPr>
        <w:rPr>
          <w:rtl/>
        </w:rPr>
      </w:pPr>
      <w:r>
        <w:rPr>
          <w:rFonts w:hint="cs"/>
          <w:rtl/>
        </w:rPr>
        <w:t xml:space="preserve">فانه یقال: نجاشی کتاب رجال را برای مقلدین خود ننوشته است! غرض از </w:t>
      </w:r>
      <w:r w:rsidR="00F16102">
        <w:rPr>
          <w:rFonts w:hint="cs"/>
          <w:rtl/>
        </w:rPr>
        <w:t>تألیف</w:t>
      </w:r>
      <w:r>
        <w:rPr>
          <w:rFonts w:hint="cs"/>
          <w:rtl/>
        </w:rPr>
        <w:t xml:space="preserve"> کتاب رجالی استفاده عام همه علماء است و باید از دایره نظرات مصنف اوسع باشد. باید جمیع یا اکثر مبانی معروف همان زمان را در بر بگیرد. مسئله ضبط و مذهب و عدالت در همان زمان مطرح بوده است. </w:t>
      </w:r>
      <w:r w:rsidR="00F16102">
        <w:rPr>
          <w:rFonts w:hint="cs"/>
          <w:rtl/>
        </w:rPr>
        <w:t>مثلاً</w:t>
      </w:r>
      <w:r>
        <w:rPr>
          <w:rFonts w:hint="cs"/>
          <w:rtl/>
        </w:rPr>
        <w:t xml:space="preserve"> در مورد بنی فضال در زمان ائمه </w:t>
      </w:r>
      <w:r w:rsidR="009C51C7">
        <w:rPr>
          <w:rFonts w:hint="cs"/>
          <w:rtl/>
        </w:rPr>
        <w:t>سؤال</w:t>
      </w:r>
      <w:r>
        <w:rPr>
          <w:rFonts w:hint="cs"/>
          <w:rtl/>
        </w:rPr>
        <w:t xml:space="preserve"> شده است که صحت مذهب ندارند آیا به روایاتشان عمل کنیم یا خیر؟</w:t>
      </w:r>
    </w:p>
    <w:p w:rsidR="007B5718" w:rsidRDefault="007B5718" w:rsidP="007B5718">
      <w:r>
        <w:rPr>
          <w:rFonts w:hint="cs"/>
          <w:rtl/>
        </w:rPr>
        <w:t>حاج آقای ما به این روایت عبدالعزیز بن المقتدی معروف اشکال گرفتند</w:t>
      </w:r>
    </w:p>
    <w:p w:rsidR="007B5718" w:rsidRPr="00BF560B" w:rsidRDefault="007B5718" w:rsidP="000E3F47">
      <w:pPr>
        <w:pStyle w:val="Quote"/>
        <w:rPr>
          <w:rFonts w:ascii="Times New Roman" w:hAnsi="Times New Roman" w:cs="Times New Roman"/>
          <w:sz w:val="24"/>
          <w:szCs w:val="24"/>
        </w:rPr>
      </w:pPr>
      <w:r w:rsidRPr="00BF560B">
        <w:rPr>
          <w:rFonts w:hint="cs"/>
          <w:rtl/>
        </w:rPr>
        <w:t>وَ عَنْهُ عَنْ مُحَمَّدِ بْنِ نُصَيْرٍ عَنْ مُحَمَّدِ بْنِ عِيسَى عَنْ عَبْدِ الْعَزِيزِ بْنِ الْمُهْتَدِي وَ الْحَسَنِ بْنِ عَلِيِّ بْنِ يَقْطِينٍ جَمِيعاً عَنِ الرِّضَا ع قَالَ:</w:t>
      </w:r>
      <w:r w:rsidRPr="00BF560B">
        <w:rPr>
          <w:rFonts w:hint="cs"/>
          <w:color w:val="242887"/>
          <w:rtl/>
          <w14:textFill>
            <w14:solidFill>
              <w14:srgbClr w14:val="242887">
                <w14:lumMod w14:val="75000"/>
              </w14:srgbClr>
            </w14:solidFill>
          </w14:textFill>
        </w:rPr>
        <w:t xml:space="preserve"> قُلْتُ لَا أَكَادُ أَصِلُ إِلَيْكَ أَسْأَلُكَ عَنْ كُلِّ مَا أَحْتَاجُ إِلَيْهِ مِنْ مَعَالِمِ دِينِي </w:t>
      </w:r>
      <w:r w:rsidRPr="00737702">
        <w:rPr>
          <w:rFonts w:hint="cs"/>
          <w:color w:val="242887"/>
          <w:rtl/>
          <w14:textFill>
            <w14:solidFill>
              <w14:srgbClr w14:val="242887">
                <w14:lumMod w14:val="75000"/>
              </w14:srgbClr>
            </w14:solidFill>
          </w14:textFill>
        </w:rPr>
        <w:t>أَ</w:t>
      </w:r>
      <w:r w:rsidRPr="00BF560B">
        <w:rPr>
          <w:rFonts w:hint="cs"/>
          <w:color w:val="242887"/>
          <w:rtl/>
          <w14:textFill>
            <w14:solidFill>
              <w14:srgbClr w14:val="242887">
                <w14:lumMod w14:val="75000"/>
              </w14:srgbClr>
            </w14:solidFill>
          </w14:textFill>
        </w:rPr>
        <w:t xml:space="preserve"> </w:t>
      </w:r>
      <w:r w:rsidRPr="00737702">
        <w:rPr>
          <w:rFonts w:hint="cs"/>
          <w:color w:val="242887"/>
          <w:rtl/>
          <w14:textFill>
            <w14:solidFill>
              <w14:srgbClr w14:val="242887">
                <w14:lumMod w14:val="75000"/>
              </w14:srgbClr>
            </w14:solidFill>
          </w14:textFill>
        </w:rPr>
        <w:t>فَيُونُسُ‏</w:t>
      </w:r>
      <w:r w:rsidRPr="00BF560B">
        <w:rPr>
          <w:rFonts w:hint="cs"/>
          <w:color w:val="242887"/>
          <w:rtl/>
          <w14:textFill>
            <w14:solidFill>
              <w14:srgbClr w14:val="242887">
                <w14:lumMod w14:val="75000"/>
              </w14:srgbClr>
            </w14:solidFill>
          </w14:textFill>
        </w:rPr>
        <w:t xml:space="preserve"> </w:t>
      </w:r>
      <w:r w:rsidRPr="00737702">
        <w:rPr>
          <w:rFonts w:hint="cs"/>
          <w:color w:val="242887"/>
          <w:rtl/>
          <w14:textFill>
            <w14:solidFill>
              <w14:srgbClr w14:val="242887">
                <w14:lumMod w14:val="75000"/>
              </w14:srgbClr>
            </w14:solidFill>
          </w14:textFill>
        </w:rPr>
        <w:t>بْنُ‏</w:t>
      </w:r>
      <w:r w:rsidRPr="00BF560B">
        <w:rPr>
          <w:rFonts w:hint="cs"/>
          <w:color w:val="242887"/>
          <w:rtl/>
          <w14:textFill>
            <w14:solidFill>
              <w14:srgbClr w14:val="242887">
                <w14:lumMod w14:val="75000"/>
              </w14:srgbClr>
            </w14:solidFill>
          </w14:textFill>
        </w:rPr>
        <w:t xml:space="preserve"> </w:t>
      </w:r>
      <w:r w:rsidRPr="00737702">
        <w:rPr>
          <w:rFonts w:hint="cs"/>
          <w:color w:val="242887"/>
          <w:rtl/>
          <w14:textFill>
            <w14:solidFill>
              <w14:srgbClr w14:val="242887">
                <w14:lumMod w14:val="75000"/>
              </w14:srgbClr>
            </w14:solidFill>
          </w14:textFill>
        </w:rPr>
        <w:t>عَبْدِ</w:t>
      </w:r>
      <w:r w:rsidRPr="00BF560B">
        <w:rPr>
          <w:rFonts w:hint="cs"/>
          <w:color w:val="242887"/>
          <w:rtl/>
          <w14:textFill>
            <w14:solidFill>
              <w14:srgbClr w14:val="242887">
                <w14:lumMod w14:val="75000"/>
              </w14:srgbClr>
            </w14:solidFill>
          </w14:textFill>
        </w:rPr>
        <w:t xml:space="preserve"> </w:t>
      </w:r>
      <w:r w:rsidRPr="00737702">
        <w:rPr>
          <w:rFonts w:hint="cs"/>
          <w:color w:val="242887"/>
          <w:rtl/>
          <w14:textFill>
            <w14:solidFill>
              <w14:srgbClr w14:val="242887">
                <w14:lumMod w14:val="75000"/>
              </w14:srgbClr>
            </w14:solidFill>
          </w14:textFill>
        </w:rPr>
        <w:t>الرَّحْمَنِ‏</w:t>
      </w:r>
      <w:r w:rsidRPr="00BF560B">
        <w:rPr>
          <w:rFonts w:hint="cs"/>
          <w:color w:val="242887"/>
          <w:rtl/>
          <w14:textFill>
            <w14:solidFill>
              <w14:srgbClr w14:val="242887">
                <w14:lumMod w14:val="75000"/>
              </w14:srgbClr>
            </w14:solidFill>
          </w14:textFill>
        </w:rPr>
        <w:t xml:space="preserve"> ثِقَةٌ آخُذُ عَنْهُ مَا أَحْتَاجُ إِلَيْهِ مِنْ مَعَالِمِ دِينِي فَقَالَ نَعَمْ.</w:t>
      </w:r>
      <w:r w:rsidRPr="00BF560B">
        <w:rPr>
          <w:color w:val="242887"/>
          <w:vertAlign w:val="superscript"/>
          <w:rtl/>
          <w14:textFill>
            <w14:solidFill>
              <w14:srgbClr w14:val="242887">
                <w14:lumMod w14:val="75000"/>
              </w14:srgbClr>
            </w14:solidFill>
          </w14:textFill>
        </w:rPr>
        <w:t xml:space="preserve"> </w:t>
      </w:r>
      <w:r w:rsidRPr="00BF560B">
        <w:rPr>
          <w:color w:val="242887"/>
          <w:vertAlign w:val="superscript"/>
          <w:rtl/>
          <w14:textFill>
            <w14:solidFill>
              <w14:srgbClr w14:val="242887">
                <w14:lumMod w14:val="75000"/>
              </w14:srgbClr>
            </w14:solidFill>
          </w14:textFill>
        </w:rPr>
        <w:footnoteReference w:id="62"/>
      </w:r>
    </w:p>
    <w:p w:rsidR="007B5718" w:rsidRDefault="007B5718" w:rsidP="007B5718">
      <w:pPr>
        <w:rPr>
          <w:rFonts w:asciiTheme="minorHAnsi" w:hAnsiTheme="minorHAnsi"/>
          <w:rtl/>
        </w:rPr>
      </w:pPr>
      <w:r>
        <w:rPr>
          <w:rFonts w:asciiTheme="minorHAnsi" w:hAnsiTheme="minorHAnsi" w:hint="cs"/>
          <w:rtl/>
        </w:rPr>
        <w:t xml:space="preserve">در این روایت </w:t>
      </w:r>
      <w:r w:rsidR="009C51C7">
        <w:rPr>
          <w:rFonts w:asciiTheme="minorHAnsi" w:hAnsiTheme="minorHAnsi" w:hint="cs"/>
          <w:rtl/>
        </w:rPr>
        <w:t>به دلیل</w:t>
      </w:r>
      <w:r>
        <w:rPr>
          <w:rFonts w:asciiTheme="minorHAnsi" w:hAnsiTheme="minorHAnsi" w:hint="cs"/>
          <w:rtl/>
        </w:rPr>
        <w:t xml:space="preserve"> حجیت خبر واحد اشکال گرفتند.</w:t>
      </w:r>
    </w:p>
    <w:p w:rsidR="007B5718" w:rsidRDefault="007B5718" w:rsidP="007B5718">
      <w:pPr>
        <w:rPr>
          <w:rFonts w:asciiTheme="minorHAnsi" w:hAnsiTheme="minorHAnsi"/>
          <w:rtl/>
        </w:rPr>
      </w:pPr>
      <w:r>
        <w:rPr>
          <w:rFonts w:asciiTheme="minorHAnsi" w:hAnsiTheme="minorHAnsi" w:hint="cs"/>
          <w:rtl/>
        </w:rPr>
        <w:t>فقها با استدلال بر این روایت خبر ثقه را حجت دانسته اند. ثقه یعنی کسی که عمداً دروغ ن</w:t>
      </w:r>
      <w:r w:rsidR="0052340B">
        <w:rPr>
          <w:rFonts w:asciiTheme="minorHAnsi" w:hAnsiTheme="minorHAnsi" w:hint="cs"/>
          <w:rtl/>
        </w:rPr>
        <w:t>می‌گوید</w:t>
      </w:r>
      <w:r>
        <w:rPr>
          <w:rFonts w:asciiTheme="minorHAnsi" w:hAnsiTheme="minorHAnsi" w:hint="cs"/>
          <w:rtl/>
        </w:rPr>
        <w:t xml:space="preserve">. دیگر امامی بودن و... دخالت ندارد زیرا فقط ثقه </w:t>
      </w:r>
      <w:r w:rsidR="009C51C7">
        <w:rPr>
          <w:rFonts w:asciiTheme="minorHAnsi" w:hAnsiTheme="minorHAnsi" w:hint="cs"/>
          <w:rtl/>
        </w:rPr>
        <w:t>گفته‌شده</w:t>
      </w:r>
      <w:r>
        <w:rPr>
          <w:rFonts w:asciiTheme="minorHAnsi" w:hAnsiTheme="minorHAnsi" w:hint="cs"/>
          <w:rtl/>
        </w:rPr>
        <w:t xml:space="preserve"> است.</w:t>
      </w:r>
    </w:p>
    <w:p w:rsidR="007B5718" w:rsidRDefault="007B5718" w:rsidP="007B5718">
      <w:pPr>
        <w:rPr>
          <w:rFonts w:asciiTheme="minorHAnsi" w:hAnsiTheme="minorHAnsi"/>
          <w:rtl/>
        </w:rPr>
      </w:pPr>
      <w:r>
        <w:rPr>
          <w:rFonts w:asciiTheme="minorHAnsi" w:hAnsiTheme="minorHAnsi" w:hint="cs"/>
          <w:rtl/>
        </w:rPr>
        <w:t xml:space="preserve">حاج آقای ما می فرمایند این روایت استدلال تام نیست. زیرا محتوای این روایت این است ک آیا یونس بن عبدالرحمن مورد اعتماد هست که دینم را از او بگیرم یا خیر؟ کبری کلی که </w:t>
      </w:r>
      <w:r w:rsidR="00D54067">
        <w:rPr>
          <w:rFonts w:asciiTheme="minorHAnsi" w:hAnsiTheme="minorHAnsi" w:hint="cs"/>
          <w:rtl/>
        </w:rPr>
        <w:t>ازاین‌رو</w:t>
      </w:r>
      <w:r>
        <w:rPr>
          <w:rFonts w:asciiTheme="minorHAnsi" w:hAnsiTheme="minorHAnsi" w:hint="cs"/>
          <w:rtl/>
        </w:rPr>
        <w:t xml:space="preserve">ایت استفاده </w:t>
      </w:r>
      <w:r w:rsidR="00A62F20">
        <w:rPr>
          <w:rFonts w:asciiTheme="minorHAnsi" w:hAnsiTheme="minorHAnsi" w:hint="cs"/>
          <w:rtl/>
        </w:rPr>
        <w:t>می‌شود</w:t>
      </w:r>
      <w:r>
        <w:rPr>
          <w:rFonts w:asciiTheme="minorHAnsi" w:hAnsiTheme="minorHAnsi" w:hint="cs"/>
          <w:rtl/>
        </w:rPr>
        <w:t xml:space="preserve"> این است که هرکس مورد اعتماد باشد خبرش حجت است. این کبری از مسلمات است. بحث در این روایت از کبری نیست. بلکه در تطبیق کبری بر یونس است. این روایت ن</w:t>
      </w:r>
      <w:r w:rsidR="00F16102">
        <w:rPr>
          <w:rFonts w:asciiTheme="minorHAnsi" w:hAnsiTheme="minorHAnsi" w:hint="cs"/>
          <w:rtl/>
        </w:rPr>
        <w:t>می‌خواهد</w:t>
      </w:r>
      <w:r>
        <w:rPr>
          <w:rFonts w:asciiTheme="minorHAnsi" w:hAnsiTheme="minorHAnsi" w:hint="cs"/>
          <w:rtl/>
        </w:rPr>
        <w:t xml:space="preserve"> معنای ثقه و شرایط قبول خبر را توضیح دهد. لذا روایت فقط بیان صغری است و درباره کبری هیچ مطلبی را به ما نمی رساند مگر اینکه هرکس </w:t>
      </w:r>
      <w:r w:rsidR="00F16102">
        <w:rPr>
          <w:rFonts w:asciiTheme="minorHAnsi" w:hAnsiTheme="minorHAnsi" w:hint="cs"/>
          <w:rtl/>
        </w:rPr>
        <w:t>قابل‌اعتماد</w:t>
      </w:r>
      <w:r>
        <w:rPr>
          <w:rFonts w:asciiTheme="minorHAnsi" w:hAnsiTheme="minorHAnsi" w:hint="cs"/>
          <w:rtl/>
        </w:rPr>
        <w:t xml:space="preserve"> است، </w:t>
      </w:r>
      <w:r w:rsidR="00F16102">
        <w:rPr>
          <w:rFonts w:asciiTheme="minorHAnsi" w:hAnsiTheme="minorHAnsi" w:hint="cs"/>
          <w:rtl/>
        </w:rPr>
        <w:t>قابل‌اعتماد</w:t>
      </w:r>
      <w:r>
        <w:rPr>
          <w:rFonts w:asciiTheme="minorHAnsi" w:hAnsiTheme="minorHAnsi" w:hint="cs"/>
          <w:rtl/>
        </w:rPr>
        <w:t xml:space="preserve"> است! این بدیهی است و استفاده ای ندارد. غرض روایت </w:t>
      </w:r>
      <w:r w:rsidR="0052340B">
        <w:rPr>
          <w:rFonts w:asciiTheme="minorHAnsi" w:hAnsiTheme="minorHAnsi" w:hint="cs"/>
          <w:rtl/>
        </w:rPr>
        <w:t>صرفاً</w:t>
      </w:r>
      <w:r>
        <w:rPr>
          <w:rFonts w:asciiTheme="minorHAnsi" w:hAnsiTheme="minorHAnsi" w:hint="cs"/>
          <w:rtl/>
        </w:rPr>
        <w:t xml:space="preserve"> بیان صغری است. در واقع استفاده </w:t>
      </w:r>
      <w:r w:rsidR="00D54067">
        <w:rPr>
          <w:rFonts w:asciiTheme="minorHAnsi" w:hAnsiTheme="minorHAnsi" w:hint="cs"/>
          <w:rtl/>
        </w:rPr>
        <w:t>ازاین‌رو</w:t>
      </w:r>
      <w:r>
        <w:rPr>
          <w:rFonts w:asciiTheme="minorHAnsi" w:hAnsiTheme="minorHAnsi" w:hint="cs"/>
          <w:rtl/>
        </w:rPr>
        <w:t>ایت برای اثبات عدم دخالت قیود دیگر در قبول خبر، تمسک به عام است در شبهه مفهومیه خودش.</w:t>
      </w:r>
    </w:p>
    <w:p w:rsidR="007B5718" w:rsidRDefault="007B5718" w:rsidP="007B5718">
      <w:pPr>
        <w:rPr>
          <w:rFonts w:asciiTheme="minorHAnsi" w:hAnsiTheme="minorHAnsi"/>
          <w:rtl/>
        </w:rPr>
      </w:pPr>
      <w:r>
        <w:rPr>
          <w:rFonts w:asciiTheme="minorHAnsi" w:hAnsiTheme="minorHAnsi" w:hint="cs"/>
          <w:rtl/>
        </w:rPr>
        <w:t>وجه دیگر:</w:t>
      </w:r>
    </w:p>
    <w:p w:rsidR="007B5718" w:rsidRDefault="007B5718" w:rsidP="007B5718">
      <w:pPr>
        <w:rPr>
          <w:rFonts w:asciiTheme="minorHAnsi" w:hAnsiTheme="minorHAnsi"/>
          <w:rtl/>
        </w:rPr>
      </w:pPr>
      <w:r>
        <w:rPr>
          <w:rFonts w:asciiTheme="minorHAnsi" w:hAnsiTheme="minorHAnsi" w:hint="cs"/>
          <w:rtl/>
        </w:rPr>
        <w:lastRenderedPageBreak/>
        <w:t>شیخ در مقدمه فهرست نوشته است:</w:t>
      </w:r>
    </w:p>
    <w:p w:rsidR="007B5718" w:rsidRDefault="007B5718" w:rsidP="000E3F47">
      <w:pPr>
        <w:pStyle w:val="Quote"/>
        <w:rPr>
          <w:rtl/>
        </w:rPr>
      </w:pPr>
      <w:r w:rsidRPr="001A038E">
        <w:rPr>
          <w:rtl/>
        </w:rPr>
        <w:t xml:space="preserve">و إذا ذكرت كل واحد من المصنفين و أصحاب الأصول فلا بد من أن أشير إلى ما قيل فيه من التعديل و التجريح و هل يعول على روايته أو لا </w:t>
      </w:r>
      <w:r w:rsidRPr="001A038E">
        <w:rPr>
          <w:b/>
          <w:bCs/>
          <w:rtl/>
        </w:rPr>
        <w:t>و أبين عن اعتقاده و هل هو موافق للحق أم هو مخالف له</w:t>
      </w:r>
      <w:r w:rsidRPr="001A038E">
        <w:rPr>
          <w:rtl/>
        </w:rPr>
        <w:t xml:space="preserve"> لأن كثيرا من مصنفي </w:t>
      </w:r>
      <w:r w:rsidR="00615FB7">
        <w:rPr>
          <w:rtl/>
        </w:rPr>
        <w:t>أصحابنا</w:t>
      </w:r>
      <w:r w:rsidRPr="001A038E">
        <w:rPr>
          <w:rtl/>
        </w:rPr>
        <w:t xml:space="preserve"> و أصحاب الأصول ينتحلون المذاهب الفاسدة و إن كانت كتبهم معتمدة.</w:t>
      </w:r>
    </w:p>
    <w:p w:rsidR="007B5718" w:rsidRDefault="007B5718" w:rsidP="007B5718">
      <w:pPr>
        <w:rPr>
          <w:rtl/>
        </w:rPr>
      </w:pPr>
      <w:r>
        <w:rPr>
          <w:rFonts w:hint="cs"/>
          <w:rtl/>
        </w:rPr>
        <w:t>لذا باید صحیح العقیده ها و فاسد العقیده ها را بیان کند. اما در فهرست شیخ یکی دو نفر را به وصف امامی بودن تصریح کرده است. اگر از وصف ثقه، امامی بودن را استفاده نکنیم، مقدمه با متن کتاب هماهنگ نخواهد بود.</w:t>
      </w:r>
    </w:p>
    <w:p w:rsidR="007B5718" w:rsidRDefault="007B5718" w:rsidP="007B5718">
      <w:pPr>
        <w:rPr>
          <w:rtl/>
        </w:rPr>
      </w:pPr>
      <w:r>
        <w:rPr>
          <w:rFonts w:hint="cs"/>
          <w:rtl/>
        </w:rPr>
        <w:t xml:space="preserve">مراد از تعدیل همین توثیقات است. یعنی از وثاقت عدالت استفاده </w:t>
      </w:r>
      <w:r w:rsidR="00A62F20">
        <w:rPr>
          <w:rFonts w:hint="cs"/>
          <w:rtl/>
        </w:rPr>
        <w:t>می‌شود</w:t>
      </w:r>
      <w:r>
        <w:rPr>
          <w:rFonts w:hint="cs"/>
          <w:rtl/>
        </w:rPr>
        <w:t xml:space="preserve">. البته نه اینکه وثاقت وضع شده باشد برای عدالت. ولی از اطلاق وثاقت </w:t>
      </w:r>
      <w:r w:rsidR="00F16102">
        <w:rPr>
          <w:rFonts w:hint="cs"/>
          <w:rtl/>
        </w:rPr>
        <w:t>می‌توان</w:t>
      </w:r>
      <w:r>
        <w:rPr>
          <w:rFonts w:hint="cs"/>
          <w:rtl/>
        </w:rPr>
        <w:t xml:space="preserve"> عدالت و امامی بودن را استفاده کرد. اگر این استفاده را نکنیم متن با مقدمه هماهنگ نخواهد بود.</w:t>
      </w:r>
    </w:p>
    <w:p w:rsidR="007B5718" w:rsidRDefault="007B5718" w:rsidP="007B5718">
      <w:pPr>
        <w:rPr>
          <w:rtl/>
        </w:rPr>
      </w:pPr>
      <w:r>
        <w:rPr>
          <w:rFonts w:hint="cs"/>
          <w:rtl/>
        </w:rPr>
        <w:t>البته یک اشکالی در ادامه وجود دارد. شیخ در ادامه همین مقدمه دلیل لزوم بیان مذهب را گفته است:</w:t>
      </w:r>
    </w:p>
    <w:p w:rsidR="007B5718" w:rsidRDefault="007B5718" w:rsidP="000E3F47">
      <w:pPr>
        <w:pStyle w:val="Quote"/>
        <w:rPr>
          <w:rtl/>
        </w:rPr>
      </w:pPr>
      <w:r w:rsidRPr="001A038E">
        <w:rPr>
          <w:rtl/>
        </w:rPr>
        <w:t xml:space="preserve">لأن كثيرا من مصنفي </w:t>
      </w:r>
      <w:r w:rsidR="00615FB7">
        <w:rPr>
          <w:rtl/>
        </w:rPr>
        <w:t>أصحابنا</w:t>
      </w:r>
      <w:r w:rsidRPr="001A038E">
        <w:rPr>
          <w:rtl/>
        </w:rPr>
        <w:t xml:space="preserve"> و أصحاب الأصول ينتحلون المذاهب الفاسدة و إن كانت كتبهم معتمدة.</w:t>
      </w:r>
    </w:p>
    <w:p w:rsidR="007B5718" w:rsidRDefault="007B5718" w:rsidP="007B5718">
      <w:pPr>
        <w:rPr>
          <w:rtl/>
        </w:rPr>
      </w:pPr>
      <w:r>
        <w:rPr>
          <w:rFonts w:hint="cs"/>
          <w:rtl/>
        </w:rPr>
        <w:t xml:space="preserve">از این استفاده </w:t>
      </w:r>
      <w:r w:rsidR="00A62F20">
        <w:rPr>
          <w:rFonts w:hint="cs"/>
          <w:rtl/>
        </w:rPr>
        <w:t>می‌شود</w:t>
      </w:r>
      <w:r>
        <w:rPr>
          <w:rFonts w:hint="cs"/>
          <w:rtl/>
        </w:rPr>
        <w:t xml:space="preserve"> که جهتی که باعث شده است من متعرض مذهب شوم ذکر مذاهب فاسد است. یعنی </w:t>
      </w:r>
      <w:r w:rsidR="00F16102">
        <w:rPr>
          <w:rFonts w:hint="cs"/>
          <w:rtl/>
        </w:rPr>
        <w:t>اولاً</w:t>
      </w:r>
      <w:r>
        <w:rPr>
          <w:rFonts w:hint="cs"/>
          <w:rtl/>
        </w:rPr>
        <w:t xml:space="preserve"> و بالذات افراد مذاهب فاسده را بیان می کنم و غرض اصلی بیان افراد امامی نیستند. لذا این وجهی که ما گفتیم دلیل تامی نخواهد بود. عدم ذکر امامی بودن </w:t>
      </w:r>
      <w:r w:rsidR="009C51C7">
        <w:rPr>
          <w:rFonts w:hint="cs"/>
          <w:rtl/>
        </w:rPr>
        <w:t>به دلیل</w:t>
      </w:r>
      <w:r>
        <w:rPr>
          <w:rFonts w:hint="cs"/>
          <w:rtl/>
        </w:rPr>
        <w:t xml:space="preserve"> این است که غرض مصنف به آن تعلق نگرفته است نه اینکه غرض ذکر مذهب صحیح هم بوده و با اطلاق کلمه ثقه مذهب صحیح را رسانده است. لذا این دلیل ما از اعتبار ساقط است و در حد یک </w:t>
      </w:r>
      <w:r w:rsidR="00A62F20">
        <w:rPr>
          <w:rFonts w:hint="cs"/>
          <w:rtl/>
        </w:rPr>
        <w:t>مؤید</w:t>
      </w:r>
      <w:r>
        <w:rPr>
          <w:rFonts w:hint="cs"/>
          <w:rtl/>
        </w:rPr>
        <w:t xml:space="preserve"> </w:t>
      </w:r>
      <w:r w:rsidR="00F16102">
        <w:rPr>
          <w:rFonts w:hint="cs"/>
          <w:rtl/>
        </w:rPr>
        <w:t>می‌توان</w:t>
      </w:r>
      <w:r>
        <w:rPr>
          <w:rFonts w:hint="cs"/>
          <w:rtl/>
        </w:rPr>
        <w:t>د عمل کند.</w:t>
      </w:r>
    </w:p>
    <w:p w:rsidR="007B5718" w:rsidRDefault="007B5718" w:rsidP="007B5718">
      <w:pPr>
        <w:rPr>
          <w:rtl/>
        </w:rPr>
      </w:pPr>
      <w:r>
        <w:rPr>
          <w:rFonts w:hint="cs"/>
          <w:rtl/>
        </w:rPr>
        <w:t xml:space="preserve">وجه دیگر: کتب رجال را از قدیم کتب </w:t>
      </w:r>
      <w:r w:rsidR="0052340B">
        <w:rPr>
          <w:rFonts w:hint="cs"/>
          <w:rtl/>
        </w:rPr>
        <w:t>جرح‌وتعدیل</w:t>
      </w:r>
      <w:r>
        <w:rPr>
          <w:rFonts w:hint="cs"/>
          <w:rtl/>
        </w:rPr>
        <w:t xml:space="preserve"> می نامیدند. عبارت معمول کتب رجال «عادلٌ» نیست. بلکه ثقهٌ معمول است. لذا از ثقه عدالت استفاده </w:t>
      </w:r>
      <w:r w:rsidR="00A62F20">
        <w:rPr>
          <w:rFonts w:hint="cs"/>
          <w:rtl/>
        </w:rPr>
        <w:t>می‌شود</w:t>
      </w:r>
      <w:r>
        <w:rPr>
          <w:rFonts w:hint="cs"/>
          <w:rtl/>
        </w:rPr>
        <w:t xml:space="preserve"> ولی مذهب را این وجه اثبات ن</w:t>
      </w:r>
      <w:r w:rsidR="00A62F20">
        <w:rPr>
          <w:rFonts w:hint="cs"/>
          <w:rtl/>
        </w:rPr>
        <w:t>می‌کند</w:t>
      </w:r>
      <w:r>
        <w:rPr>
          <w:rFonts w:hint="cs"/>
          <w:rtl/>
        </w:rPr>
        <w:t xml:space="preserve"> مگر اینکه بگوییم در عدالت صحت مذهب هم خوابیده است.</w:t>
      </w:r>
    </w:p>
    <w:p w:rsidR="007B5718" w:rsidRDefault="007B5718" w:rsidP="007B5718">
      <w:pPr>
        <w:rPr>
          <w:rtl/>
        </w:rPr>
      </w:pPr>
      <w:r>
        <w:rPr>
          <w:rFonts w:hint="cs"/>
          <w:rtl/>
        </w:rPr>
        <w:t xml:space="preserve">وجه چهارم: عمده مطلب هم همین است. عبارتی از شیخ در کتاب عده است. شیخ در حجیت خبر واحد بحث </w:t>
      </w:r>
      <w:r w:rsidR="00A62F20">
        <w:rPr>
          <w:rFonts w:hint="cs"/>
          <w:rtl/>
        </w:rPr>
        <w:t>می‌کند</w:t>
      </w:r>
      <w:r>
        <w:rPr>
          <w:rFonts w:hint="cs"/>
          <w:rtl/>
        </w:rPr>
        <w:t xml:space="preserve"> که خبر چه کسی قبول است؟ </w:t>
      </w:r>
      <w:r w:rsidR="007B303F">
        <w:rPr>
          <w:rFonts w:hint="cs"/>
          <w:rtl/>
        </w:rPr>
        <w:t>ایشان</w:t>
      </w:r>
      <w:r>
        <w:rPr>
          <w:rFonts w:hint="cs"/>
          <w:rtl/>
        </w:rPr>
        <w:t xml:space="preserve"> در مورد غیر امامی </w:t>
      </w:r>
      <w:r w:rsidR="0052340B">
        <w:rPr>
          <w:rFonts w:hint="cs"/>
          <w:rtl/>
        </w:rPr>
        <w:t>می‌گوید</w:t>
      </w:r>
      <w:r>
        <w:rPr>
          <w:rFonts w:hint="cs"/>
          <w:rtl/>
        </w:rPr>
        <w:t xml:space="preserve"> خبرش به دو شرط مقبول است:</w:t>
      </w:r>
    </w:p>
    <w:p w:rsidR="007B5718" w:rsidRDefault="007B5718" w:rsidP="007B5718">
      <w:pPr>
        <w:rPr>
          <w:rtl/>
        </w:rPr>
      </w:pPr>
      <w:r>
        <w:rPr>
          <w:rFonts w:hint="cs"/>
          <w:rtl/>
        </w:rPr>
        <w:t>1. غیر امامی از طریق امامی معارض نداشته باشد.</w:t>
      </w:r>
    </w:p>
    <w:p w:rsidR="007B5718" w:rsidRDefault="007B5718" w:rsidP="007B5718">
      <w:pPr>
        <w:rPr>
          <w:rtl/>
        </w:rPr>
      </w:pPr>
      <w:r>
        <w:rPr>
          <w:rFonts w:hint="cs"/>
          <w:rtl/>
        </w:rPr>
        <w:t xml:space="preserve">2. فتوای امامیه </w:t>
      </w:r>
      <w:r w:rsidR="00F16102">
        <w:rPr>
          <w:rFonts w:hint="cs"/>
          <w:rtl/>
        </w:rPr>
        <w:t>برخلاف</w:t>
      </w:r>
      <w:r>
        <w:rPr>
          <w:rFonts w:hint="cs"/>
          <w:rtl/>
        </w:rPr>
        <w:t>ش نباشد.</w:t>
      </w:r>
    </w:p>
    <w:p w:rsidR="007B5718" w:rsidRDefault="0052340B" w:rsidP="007B5718">
      <w:pPr>
        <w:rPr>
          <w:rtl/>
        </w:rPr>
      </w:pPr>
      <w:r>
        <w:rPr>
          <w:rFonts w:hint="cs"/>
          <w:rtl/>
        </w:rPr>
        <w:t>نکته‌ای</w:t>
      </w:r>
      <w:r w:rsidR="007B5718">
        <w:rPr>
          <w:rFonts w:hint="cs"/>
          <w:rtl/>
        </w:rPr>
        <w:t xml:space="preserve"> را در پرانتز عرض کنیم: (برخی </w:t>
      </w:r>
      <w:r w:rsidR="00F16102">
        <w:rPr>
          <w:rFonts w:hint="cs"/>
          <w:rtl/>
        </w:rPr>
        <w:t>می‌گویند</w:t>
      </w:r>
      <w:r w:rsidR="007B5718">
        <w:rPr>
          <w:rFonts w:hint="cs"/>
          <w:rtl/>
        </w:rPr>
        <w:t xml:space="preserve"> اعراض اصحاب خبر را از حجیت می اندازد. برخی اشکال </w:t>
      </w:r>
      <w:r w:rsidR="009C51C7">
        <w:rPr>
          <w:rFonts w:hint="cs"/>
          <w:rtl/>
        </w:rPr>
        <w:t>کرده‌اند</w:t>
      </w:r>
      <w:r w:rsidR="007B5718">
        <w:rPr>
          <w:rFonts w:hint="cs"/>
          <w:rtl/>
        </w:rPr>
        <w:t xml:space="preserve"> که </w:t>
      </w:r>
      <w:r w:rsidR="006C55EB">
        <w:rPr>
          <w:rFonts w:hint="cs"/>
          <w:rtl/>
        </w:rPr>
        <w:t>هیچ‌کس</w:t>
      </w:r>
      <w:r w:rsidR="007B5718">
        <w:rPr>
          <w:rFonts w:hint="cs"/>
          <w:rtl/>
        </w:rPr>
        <w:t xml:space="preserve"> از قدما چنین مطلبی نگفته است. لکن همین عبارت شیخ در عده ظاهرش این است که فی الجمله به این </w:t>
      </w:r>
      <w:r w:rsidR="007B5718">
        <w:rPr>
          <w:rFonts w:hint="cs"/>
          <w:rtl/>
        </w:rPr>
        <w:lastRenderedPageBreak/>
        <w:t xml:space="preserve">مطلب قائل بوده است. یعنی فتوای اصحاب در قبول خبر دخالت دارد و اصل این حرف از گذشته مطرح بوده است و </w:t>
      </w:r>
      <w:r w:rsidR="009C51C7">
        <w:rPr>
          <w:rFonts w:hint="cs"/>
          <w:rtl/>
        </w:rPr>
        <w:t>این‌طور</w:t>
      </w:r>
      <w:r w:rsidR="007B5718">
        <w:rPr>
          <w:rFonts w:hint="cs"/>
          <w:rtl/>
        </w:rPr>
        <w:t xml:space="preserve"> نیست که حرف جدیدی باشد.)</w:t>
      </w:r>
    </w:p>
    <w:p w:rsidR="007B5718" w:rsidRPr="007A1C02" w:rsidRDefault="007B5718" w:rsidP="000E3F47">
      <w:pPr>
        <w:pStyle w:val="Quote"/>
      </w:pPr>
      <w:r>
        <w:rPr>
          <w:rFonts w:hint="cs"/>
          <w:rtl/>
        </w:rPr>
        <w:t>و اما</w:t>
      </w:r>
      <w:r w:rsidRPr="007A1C02">
        <w:rPr>
          <w:rFonts w:hint="cs"/>
          <w:rtl/>
        </w:rPr>
        <w:t xml:space="preserve"> إذا كان الراوي من‏ فرق‏ الشيعة مثل‏ الفطحية، و الواقفة، و الناووسية و غيرهم نظر فيما يرويه:</w:t>
      </w:r>
    </w:p>
    <w:p w:rsidR="007B5718" w:rsidRPr="007A1C02" w:rsidRDefault="007B5718" w:rsidP="000E3F47">
      <w:pPr>
        <w:pStyle w:val="Quote"/>
        <w:rPr>
          <w:rFonts w:ascii="Times New Roman" w:hAnsi="Times New Roman" w:cs="Times New Roman"/>
          <w:sz w:val="24"/>
          <w:szCs w:val="24"/>
          <w:rtl/>
        </w:rPr>
      </w:pPr>
      <w:r w:rsidRPr="007A1C02">
        <w:rPr>
          <w:rFonts w:hint="cs"/>
          <w:rtl/>
        </w:rPr>
        <w:t>فإن كان هناك قرينة تعضده، أو خبر آخر من جهة الموثوقين بهم، وجب العمل به.</w:t>
      </w:r>
    </w:p>
    <w:p w:rsidR="007B5718" w:rsidRPr="007A1C02" w:rsidRDefault="007B5718" w:rsidP="000E3F47">
      <w:pPr>
        <w:pStyle w:val="Quote"/>
        <w:rPr>
          <w:rFonts w:ascii="Times New Roman" w:hAnsi="Times New Roman" w:cs="Times New Roman"/>
          <w:sz w:val="24"/>
          <w:szCs w:val="24"/>
          <w:rtl/>
        </w:rPr>
      </w:pPr>
      <w:r w:rsidRPr="007A1C02">
        <w:rPr>
          <w:rFonts w:hint="cs"/>
          <w:rtl/>
        </w:rPr>
        <w:t>و إن كان هناك خبر آخر يخالفه من طريق الموثوقين، وجب إطراح ما اختصوا بروايته و العمل بما رواه الثقة.</w:t>
      </w:r>
    </w:p>
    <w:p w:rsidR="007B5718" w:rsidRPr="007A1C02" w:rsidRDefault="007B5718" w:rsidP="000E3F47">
      <w:pPr>
        <w:pStyle w:val="Quote"/>
        <w:rPr>
          <w:rFonts w:ascii="Times New Roman" w:hAnsi="Times New Roman" w:cs="Times New Roman"/>
          <w:sz w:val="24"/>
          <w:szCs w:val="24"/>
          <w:rtl/>
        </w:rPr>
      </w:pPr>
      <w:r w:rsidRPr="007A1C02">
        <w:rPr>
          <w:rFonts w:hint="cs"/>
          <w:rtl/>
        </w:rPr>
        <w:t>و إن كان ما رووه ليس هناك ما يخالفه، و لا يعرف من الطائفة العمل بخلافه، وجب أيضا العمل به إذا كان متحرجا في روايته موثوقا في أمانته، و إن كان مخطئا في أصل الاعتقاد.</w:t>
      </w:r>
      <w:r>
        <w:rPr>
          <w:rStyle w:val="FootnoteReference"/>
          <w:rtl/>
        </w:rPr>
        <w:footnoteReference w:id="63"/>
      </w:r>
    </w:p>
    <w:p w:rsidR="00A72606" w:rsidRDefault="00A72606" w:rsidP="00A72606">
      <w:pPr>
        <w:rPr>
          <w:rtl/>
        </w:rPr>
      </w:pPr>
      <w:r w:rsidRPr="007A1C02">
        <w:rPr>
          <w:rFonts w:hint="cs"/>
          <w:rtl/>
        </w:rPr>
        <w:t>من جهة الموثوقين بهم</w:t>
      </w:r>
      <w:r>
        <w:rPr>
          <w:rFonts w:hint="cs"/>
          <w:rtl/>
        </w:rPr>
        <w:t xml:space="preserve"> یعنی اگر خبر </w:t>
      </w:r>
      <w:r w:rsidR="00615FB7">
        <w:rPr>
          <w:rFonts w:hint="cs"/>
          <w:rtl/>
        </w:rPr>
        <w:t>فطحیه</w:t>
      </w:r>
      <w:r>
        <w:rPr>
          <w:rFonts w:hint="cs"/>
          <w:rtl/>
        </w:rPr>
        <w:t xml:space="preserve"> یک خبر موثوق به مویدش بود قابل عمل است. یعنی </w:t>
      </w:r>
      <w:r w:rsidR="00F16102">
        <w:rPr>
          <w:rFonts w:hint="cs"/>
          <w:rtl/>
        </w:rPr>
        <w:t>مثلاً</w:t>
      </w:r>
      <w:r>
        <w:rPr>
          <w:rFonts w:hint="cs"/>
          <w:rtl/>
        </w:rPr>
        <w:t xml:space="preserve"> یک امامی هم همان مضمون را روایت کند.</w:t>
      </w:r>
    </w:p>
    <w:p w:rsidR="00A72606" w:rsidRDefault="00A72606" w:rsidP="00A72606">
      <w:pPr>
        <w:rPr>
          <w:rtl/>
        </w:rPr>
      </w:pPr>
      <w:r w:rsidRPr="007A1C02">
        <w:rPr>
          <w:rFonts w:hint="cs"/>
          <w:rtl/>
        </w:rPr>
        <w:t>و العمل بما رواه الثقة</w:t>
      </w:r>
      <w:r>
        <w:rPr>
          <w:rFonts w:hint="cs"/>
          <w:rtl/>
        </w:rPr>
        <w:t>. این ثقه در این عبارت در مقابل غیر صحیح المذهب است و امامی بودن در آن اخذ شده است.</w:t>
      </w:r>
    </w:p>
    <w:p w:rsidR="00A72606" w:rsidRDefault="00A72606" w:rsidP="00A72606">
      <w:pPr>
        <w:rPr>
          <w:rtl/>
        </w:rPr>
      </w:pPr>
      <w:r>
        <w:rPr>
          <w:rFonts w:hint="cs"/>
          <w:rtl/>
        </w:rPr>
        <w:t xml:space="preserve">کار نداریم که حرف شیخ صحیح است یا خیر. عرض ما این است که عبارت شیخ این است که اگر غیر امامی روایتی نقل کرد باید ببینیم در مقابل او ثقه روایتی دارد یا خیر؟ مشخص است </w:t>
      </w:r>
      <w:r w:rsidR="00A62F20">
        <w:rPr>
          <w:rFonts w:hint="cs"/>
          <w:rtl/>
        </w:rPr>
        <w:t>می‌شود</w:t>
      </w:r>
      <w:r>
        <w:rPr>
          <w:rFonts w:hint="cs"/>
          <w:rtl/>
        </w:rPr>
        <w:t xml:space="preserve"> منظور از ثقه در این روایت کسی است که امامی است و مورد اعتماد است.</w:t>
      </w:r>
    </w:p>
    <w:p w:rsidR="00A72606" w:rsidRDefault="00A72606" w:rsidP="00A72606">
      <w:pPr>
        <w:rPr>
          <w:rtl/>
        </w:rPr>
      </w:pPr>
      <w:r>
        <w:rPr>
          <w:rFonts w:hint="cs"/>
          <w:rtl/>
        </w:rPr>
        <w:t>ثقه در مقابل مخطئ است. ثقه مطلق یعنی کسی که در همه جهات موثر در حدیث مخطئ نیست.</w:t>
      </w:r>
    </w:p>
    <w:p w:rsidR="00A72606" w:rsidRDefault="00A72606" w:rsidP="00A72606">
      <w:pPr>
        <w:rPr>
          <w:rtl/>
        </w:rPr>
      </w:pPr>
      <w:r>
        <w:rPr>
          <w:rFonts w:hint="cs"/>
          <w:rtl/>
        </w:rPr>
        <w:t xml:space="preserve">مطلب پنجم: عبارتی شیخ طوسی در مورد ابن ابی عمیر و صفوان و بزنطی دارد. در همان کتاب عده. بحث بر این است که اگر دو روایت تعارض کرد چه کنیم؟ </w:t>
      </w:r>
      <w:r w:rsidR="007B303F">
        <w:rPr>
          <w:rFonts w:hint="cs"/>
          <w:rtl/>
        </w:rPr>
        <w:t>ایشان</w:t>
      </w:r>
      <w:r>
        <w:rPr>
          <w:rFonts w:hint="cs"/>
          <w:rtl/>
        </w:rPr>
        <w:t xml:space="preserve"> می فرمایند:</w:t>
      </w:r>
    </w:p>
    <w:p w:rsidR="00A72606" w:rsidRPr="00FD3291" w:rsidRDefault="00A72606" w:rsidP="000E3F47">
      <w:pPr>
        <w:pStyle w:val="Quote"/>
      </w:pPr>
      <w:r w:rsidRPr="00FD3291">
        <w:rPr>
          <w:rFonts w:hint="cs"/>
          <w:rtl/>
        </w:rPr>
        <w:t xml:space="preserve">و إذا كان أحد الراويين مسندا و الآخر مرسلا، نظر في حال المرسل، فإن كان ممن يعلم أنه لا يرسل إلا عن </w:t>
      </w:r>
      <w:r w:rsidRPr="00FD3291">
        <w:rPr>
          <w:rFonts w:hint="cs"/>
          <w:b/>
          <w:bCs/>
          <w:rtl/>
        </w:rPr>
        <w:t>ثقة</w:t>
      </w:r>
      <w:r w:rsidRPr="00FD3291">
        <w:rPr>
          <w:rFonts w:hint="cs"/>
          <w:rtl/>
        </w:rPr>
        <w:t xml:space="preserve"> موثوق به فلا ترجيح لخبر غيره على خبره، و لأجل ذلك سو</w:t>
      </w:r>
      <w:r>
        <w:rPr>
          <w:rFonts w:hint="cs"/>
          <w:rtl/>
        </w:rPr>
        <w:t>ّ</w:t>
      </w:r>
      <w:r w:rsidRPr="00FD3291">
        <w:rPr>
          <w:rFonts w:hint="cs"/>
          <w:rtl/>
        </w:rPr>
        <w:t xml:space="preserve">ت الطائفة بين ما يرويه محمد بن أبي عمير [1]، و صفوان بن يحيى [2]، و </w:t>
      </w:r>
      <w:r w:rsidR="00F16102">
        <w:rPr>
          <w:rFonts w:hint="cs"/>
          <w:rtl/>
        </w:rPr>
        <w:t>احمد</w:t>
      </w:r>
      <w:r w:rsidRPr="00FD3291">
        <w:rPr>
          <w:rFonts w:hint="cs"/>
          <w:rtl/>
        </w:rPr>
        <w:t xml:space="preserve"> بن محمد بن أبي نصر [3] و غيرهم من الثقات الذين عرفوا بأنهم لا يروون و لا يرسلون إلا عمن‏ يوثق به و بين‏ ما أسنده‏ غيرهم‏، و لذلك عملوا بمراسيلهم إذا انفردوا عن رواية غيرهم.</w:t>
      </w:r>
    </w:p>
    <w:p w:rsidR="00A72606" w:rsidRPr="00FD3291" w:rsidRDefault="00A72606" w:rsidP="000E3F47">
      <w:pPr>
        <w:pStyle w:val="Quote"/>
        <w:rPr>
          <w:rtl/>
        </w:rPr>
      </w:pPr>
      <w:r w:rsidRPr="00FD3291">
        <w:rPr>
          <w:rFonts w:hint="cs"/>
          <w:rtl/>
        </w:rPr>
        <w:t>فاما إذا انفرد، وجب التوقف في خبره إلى أن يدل دليل على وجوب العمل به.</w:t>
      </w:r>
    </w:p>
    <w:p w:rsidR="00A72606" w:rsidRDefault="00A72606" w:rsidP="00A72606">
      <w:pPr>
        <w:rPr>
          <w:rFonts w:asciiTheme="minorHAnsi" w:hAnsiTheme="minorHAnsi"/>
          <w:rtl/>
        </w:rPr>
      </w:pPr>
      <w:r>
        <w:rPr>
          <w:rFonts w:asciiTheme="minorHAnsi" w:hAnsiTheme="minorHAnsi" w:hint="cs"/>
          <w:rtl/>
        </w:rPr>
        <w:lastRenderedPageBreak/>
        <w:t>مراد از ثقه در این عبارت هم باز امامی است. به دو قرینه. قرینه اول این است که در عبارت قبل که چند سطر قبل است ثقه را به معنای امامی استعمال کرد. لذا همین قرینه بر اینجاست.</w:t>
      </w:r>
    </w:p>
    <w:p w:rsidR="00A72606" w:rsidRDefault="00A72606" w:rsidP="00A72606">
      <w:pPr>
        <w:rPr>
          <w:rFonts w:asciiTheme="minorHAnsi" w:hAnsiTheme="minorHAnsi"/>
          <w:rtl/>
        </w:rPr>
      </w:pPr>
      <w:r>
        <w:rPr>
          <w:rFonts w:asciiTheme="minorHAnsi" w:hAnsiTheme="minorHAnsi" w:hint="cs"/>
          <w:rtl/>
        </w:rPr>
        <w:t xml:space="preserve">قرینه دوم اینکه </w:t>
      </w:r>
      <w:r w:rsidR="0052340B">
        <w:rPr>
          <w:rFonts w:asciiTheme="minorHAnsi" w:hAnsiTheme="minorHAnsi" w:hint="cs"/>
          <w:rtl/>
        </w:rPr>
        <w:t>گفته‌اند</w:t>
      </w:r>
      <w:r>
        <w:rPr>
          <w:rFonts w:asciiTheme="minorHAnsi" w:hAnsiTheme="minorHAnsi" w:hint="cs"/>
          <w:rtl/>
        </w:rPr>
        <w:t xml:space="preserve"> بین روایات مرسل این سه نفر با مسندات غیر تسویه قائل شده است. مراد از این غیر کیست؟ </w:t>
      </w:r>
      <w:r w:rsidR="00615FB7">
        <w:rPr>
          <w:rFonts w:asciiTheme="minorHAnsi" w:hAnsiTheme="minorHAnsi" w:hint="cs"/>
          <w:rtl/>
        </w:rPr>
        <w:t>قطعاً</w:t>
      </w:r>
      <w:r>
        <w:rPr>
          <w:rFonts w:asciiTheme="minorHAnsi" w:hAnsiTheme="minorHAnsi" w:hint="cs"/>
          <w:rtl/>
        </w:rPr>
        <w:t xml:space="preserve"> معلوم است کسی است که روایاتش مقبول است. قدر متیقن آن امامی است. در چه صورت روایت مسند امامی با روایت های مرسل این سه نفر مساوی هستند؟ در صورتی که این مسند ها هم به اندازه آن مرسل ها اما</w:t>
      </w:r>
      <w:r w:rsidR="00615FB7">
        <w:rPr>
          <w:rFonts w:asciiTheme="minorHAnsi" w:hAnsiTheme="minorHAnsi" w:hint="cs"/>
          <w:rtl/>
        </w:rPr>
        <w:t>می‌باشند</w:t>
      </w:r>
      <w:r>
        <w:rPr>
          <w:rFonts w:asciiTheme="minorHAnsi" w:hAnsiTheme="minorHAnsi" w:hint="cs"/>
          <w:rtl/>
        </w:rPr>
        <w:t>. زیرا اگر این مرسل ها احتمالاً غیر اما</w:t>
      </w:r>
      <w:r w:rsidR="00615FB7">
        <w:rPr>
          <w:rFonts w:asciiTheme="minorHAnsi" w:hAnsiTheme="minorHAnsi" w:hint="cs"/>
          <w:rtl/>
        </w:rPr>
        <w:t>می‌باشند</w:t>
      </w:r>
      <w:r>
        <w:rPr>
          <w:rFonts w:asciiTheme="minorHAnsi" w:hAnsiTheme="minorHAnsi" w:hint="cs"/>
          <w:rtl/>
        </w:rPr>
        <w:t xml:space="preserve">، احتمال دارد که این مرسل </w:t>
      </w:r>
      <w:r w:rsidR="009F427C">
        <w:rPr>
          <w:rFonts w:asciiTheme="minorHAnsi" w:hAnsiTheme="minorHAnsi"/>
          <w:rtl/>
        </w:rPr>
        <w:t>ها (</w:t>
      </w:r>
      <w:r>
        <w:rPr>
          <w:rFonts w:asciiTheme="minorHAnsi" w:hAnsiTheme="minorHAnsi" w:hint="cs"/>
          <w:rtl/>
        </w:rPr>
        <w:t xml:space="preserve">کسانی که این سه نفر از آنها روایت نقل </w:t>
      </w:r>
      <w:r w:rsidR="009C51C7">
        <w:rPr>
          <w:rFonts w:asciiTheme="minorHAnsi" w:hAnsiTheme="minorHAnsi" w:hint="cs"/>
          <w:rtl/>
        </w:rPr>
        <w:t>کرده‌اند</w:t>
      </w:r>
      <w:r>
        <w:rPr>
          <w:rFonts w:asciiTheme="minorHAnsi" w:hAnsiTheme="minorHAnsi" w:hint="cs"/>
          <w:rtl/>
        </w:rPr>
        <w:t xml:space="preserve"> ولی ذکرشان ن</w:t>
      </w:r>
      <w:r w:rsidR="009C51C7">
        <w:rPr>
          <w:rFonts w:asciiTheme="minorHAnsi" w:hAnsiTheme="minorHAnsi" w:hint="cs"/>
          <w:rtl/>
        </w:rPr>
        <w:t>کرده‌اند</w:t>
      </w:r>
      <w:r>
        <w:rPr>
          <w:rFonts w:asciiTheme="minorHAnsi" w:hAnsiTheme="minorHAnsi" w:hint="cs"/>
          <w:rtl/>
        </w:rPr>
        <w:t xml:space="preserve"> و ارسال </w:t>
      </w:r>
      <w:r w:rsidR="009C51C7">
        <w:rPr>
          <w:rFonts w:asciiTheme="minorHAnsi" w:hAnsiTheme="minorHAnsi" w:hint="cs"/>
          <w:rtl/>
        </w:rPr>
        <w:t>کرده‌اند</w:t>
      </w:r>
      <w:r>
        <w:rPr>
          <w:rFonts w:asciiTheme="minorHAnsi" w:hAnsiTheme="minorHAnsi" w:hint="cs"/>
          <w:rtl/>
        </w:rPr>
        <w:t>.) غیر اما</w:t>
      </w:r>
      <w:r w:rsidR="00615FB7">
        <w:rPr>
          <w:rFonts w:asciiTheme="minorHAnsi" w:hAnsiTheme="minorHAnsi" w:hint="cs"/>
          <w:rtl/>
        </w:rPr>
        <w:t>می‌باشند</w:t>
      </w:r>
      <w:r>
        <w:rPr>
          <w:rFonts w:asciiTheme="minorHAnsi" w:hAnsiTheme="minorHAnsi" w:hint="cs"/>
          <w:rtl/>
        </w:rPr>
        <w:t>. در حالی که شیخ کفته بود خبر غیر امامی با خبر امامی معارض ن</w:t>
      </w:r>
      <w:r w:rsidR="00F16102">
        <w:rPr>
          <w:rFonts w:asciiTheme="minorHAnsi" w:hAnsiTheme="minorHAnsi" w:hint="cs"/>
          <w:rtl/>
        </w:rPr>
        <w:t>می‌توان</w:t>
      </w:r>
      <w:r>
        <w:rPr>
          <w:rFonts w:asciiTheme="minorHAnsi" w:hAnsiTheme="minorHAnsi" w:hint="cs"/>
          <w:rtl/>
        </w:rPr>
        <w:t xml:space="preserve">د باشد. بلکه خبر امامی با امامی تعارض </w:t>
      </w:r>
      <w:r w:rsidR="00F16102">
        <w:rPr>
          <w:rFonts w:asciiTheme="minorHAnsi" w:hAnsiTheme="minorHAnsi" w:hint="cs"/>
          <w:rtl/>
        </w:rPr>
        <w:t>می‌توان</w:t>
      </w:r>
      <w:r>
        <w:rPr>
          <w:rFonts w:asciiTheme="minorHAnsi" w:hAnsiTheme="minorHAnsi" w:hint="cs"/>
          <w:rtl/>
        </w:rPr>
        <w:t xml:space="preserve">د بکند. لذا اگر بین مرسلات این سه نفر با مسندات دیگران تساوی برقرار کرده است. و قدر متیقن از مسندات غیرهم، مسندات امامیه است، </w:t>
      </w:r>
      <w:r w:rsidR="00F16102">
        <w:rPr>
          <w:rFonts w:asciiTheme="minorHAnsi" w:hAnsiTheme="minorHAnsi" w:hint="cs"/>
          <w:rtl/>
        </w:rPr>
        <w:t>می‌توان</w:t>
      </w:r>
      <w:r>
        <w:rPr>
          <w:rFonts w:asciiTheme="minorHAnsi" w:hAnsiTheme="minorHAnsi" w:hint="cs"/>
          <w:rtl/>
        </w:rPr>
        <w:t xml:space="preserve"> نتیجه گرفت این سه نفر از غیر امامی روایت نقل ن</w:t>
      </w:r>
      <w:r w:rsidR="009C51C7">
        <w:rPr>
          <w:rFonts w:asciiTheme="minorHAnsi" w:hAnsiTheme="minorHAnsi" w:hint="cs"/>
          <w:rtl/>
        </w:rPr>
        <w:t>می‌کنند</w:t>
      </w:r>
      <w:r>
        <w:rPr>
          <w:rFonts w:asciiTheme="minorHAnsi" w:hAnsiTheme="minorHAnsi" w:hint="cs"/>
          <w:rtl/>
        </w:rPr>
        <w:t xml:space="preserve">. و مرسلاتشان </w:t>
      </w:r>
      <w:r w:rsidR="00F16102">
        <w:rPr>
          <w:rFonts w:asciiTheme="minorHAnsi" w:hAnsiTheme="minorHAnsi" w:hint="cs"/>
          <w:rtl/>
        </w:rPr>
        <w:t>می‌توان</w:t>
      </w:r>
      <w:r>
        <w:rPr>
          <w:rFonts w:asciiTheme="minorHAnsi" w:hAnsiTheme="minorHAnsi" w:hint="cs"/>
          <w:rtl/>
        </w:rPr>
        <w:t>د با مسندات دیگران تعارض کند.</w:t>
      </w:r>
    </w:p>
    <w:p w:rsidR="00A72606" w:rsidRDefault="00A72606" w:rsidP="00A72606">
      <w:pPr>
        <w:rPr>
          <w:rFonts w:asciiTheme="minorHAnsi" w:hAnsiTheme="minorHAnsi"/>
          <w:rtl/>
        </w:rPr>
      </w:pPr>
      <w:r>
        <w:rPr>
          <w:rFonts w:asciiTheme="minorHAnsi" w:hAnsiTheme="minorHAnsi" w:hint="cs"/>
          <w:rtl/>
        </w:rPr>
        <w:t xml:space="preserve">نکته: بحثی وجود دارد در اینکه فتاوای علی بن بابویه در صورت نبود روایت عمل </w:t>
      </w:r>
      <w:r w:rsidR="00A62F20">
        <w:rPr>
          <w:rFonts w:asciiTheme="minorHAnsi" w:hAnsiTheme="minorHAnsi" w:hint="cs"/>
          <w:rtl/>
        </w:rPr>
        <w:t>می‌شود</w:t>
      </w:r>
      <w:r>
        <w:rPr>
          <w:rFonts w:asciiTheme="minorHAnsi" w:hAnsiTheme="minorHAnsi" w:hint="cs"/>
          <w:rtl/>
        </w:rPr>
        <w:t>. این حرف را اولین بار پسر شیخ طوسی مطرح کرده است. اگر شما فتاوی علی بن بابویه را بمنزله روایت معتبر می دانید باید مطلقاً به آن عمل کنید و اگر نمی دانید در هیچ جا نباید عمل کنید. این «عند اعدام النص» چه خصوصیتی دارد؟ تفصیل دلیلش چیست؟</w:t>
      </w:r>
    </w:p>
    <w:p w:rsidR="00A72606" w:rsidRDefault="00A72606" w:rsidP="00A72606">
      <w:pPr>
        <w:rPr>
          <w:rFonts w:asciiTheme="minorHAnsi" w:hAnsiTheme="minorHAnsi"/>
          <w:rtl/>
        </w:rPr>
      </w:pPr>
      <w:r>
        <w:rPr>
          <w:rFonts w:asciiTheme="minorHAnsi" w:hAnsiTheme="minorHAnsi" w:hint="cs"/>
          <w:rtl/>
        </w:rPr>
        <w:t xml:space="preserve">برخی پاسخ </w:t>
      </w:r>
      <w:r w:rsidR="0052340B">
        <w:rPr>
          <w:rFonts w:asciiTheme="minorHAnsi" w:hAnsiTheme="minorHAnsi" w:hint="cs"/>
          <w:rtl/>
        </w:rPr>
        <w:t>گفته‌اند</w:t>
      </w:r>
      <w:r>
        <w:rPr>
          <w:rFonts w:asciiTheme="minorHAnsi" w:hAnsiTheme="minorHAnsi" w:hint="cs"/>
          <w:rtl/>
        </w:rPr>
        <w:t xml:space="preserve">. ما خبر فتاوای </w:t>
      </w:r>
      <w:r w:rsidR="00A62F20">
        <w:rPr>
          <w:rFonts w:asciiTheme="minorHAnsi" w:hAnsiTheme="minorHAnsi" w:hint="cs"/>
          <w:rtl/>
        </w:rPr>
        <w:t>ابن‌بابویه</w:t>
      </w:r>
      <w:r>
        <w:rPr>
          <w:rFonts w:asciiTheme="minorHAnsi" w:hAnsiTheme="minorHAnsi" w:hint="cs"/>
          <w:rtl/>
        </w:rPr>
        <w:t xml:space="preserve"> را </w:t>
      </w:r>
      <w:r w:rsidR="0052340B">
        <w:rPr>
          <w:rFonts w:asciiTheme="minorHAnsi" w:hAnsiTheme="minorHAnsi" w:hint="cs"/>
          <w:rtl/>
        </w:rPr>
        <w:t>به‌عنوان</w:t>
      </w:r>
      <w:r>
        <w:rPr>
          <w:rFonts w:asciiTheme="minorHAnsi" w:hAnsiTheme="minorHAnsi" w:hint="cs"/>
          <w:rtl/>
        </w:rPr>
        <w:t xml:space="preserve"> خبر معتبر </w:t>
      </w:r>
      <w:r w:rsidR="00F16102">
        <w:rPr>
          <w:rFonts w:asciiTheme="minorHAnsi" w:hAnsiTheme="minorHAnsi" w:hint="cs"/>
          <w:rtl/>
        </w:rPr>
        <w:t>می‌دانیم</w:t>
      </w:r>
      <w:r>
        <w:rPr>
          <w:rFonts w:asciiTheme="minorHAnsi" w:hAnsiTheme="minorHAnsi" w:hint="cs"/>
          <w:rtl/>
        </w:rPr>
        <w:t>. اما چقدر اعتماد؟ اقل مراتب اعتبار. لذا اگر با روایت دیگر تعارض کرد به این روایات عمل ن</w:t>
      </w:r>
      <w:r w:rsidR="00A62F20">
        <w:rPr>
          <w:rFonts w:asciiTheme="minorHAnsi" w:hAnsiTheme="minorHAnsi" w:hint="cs"/>
          <w:rtl/>
        </w:rPr>
        <w:t>می‌شود</w:t>
      </w:r>
      <w:r>
        <w:rPr>
          <w:rFonts w:asciiTheme="minorHAnsi" w:hAnsiTheme="minorHAnsi" w:hint="cs"/>
          <w:rtl/>
        </w:rPr>
        <w:t xml:space="preserve">. مثل آنجا که </w:t>
      </w:r>
      <w:r w:rsidR="00F16102">
        <w:rPr>
          <w:rFonts w:asciiTheme="minorHAnsi" w:hAnsiTheme="minorHAnsi" w:hint="cs"/>
          <w:rtl/>
        </w:rPr>
        <w:t>می‌گویند</w:t>
      </w:r>
      <w:r>
        <w:rPr>
          <w:rFonts w:asciiTheme="minorHAnsi" w:hAnsiTheme="minorHAnsi" w:hint="cs"/>
          <w:rtl/>
        </w:rPr>
        <w:t xml:space="preserve"> مهمله در حکم جزئیه است. معتبر است به اقل اعتبار و در صورت عدم معارض حجت خواهد بود.</w:t>
      </w:r>
    </w:p>
    <w:p w:rsidR="00A72606" w:rsidRDefault="00A72606" w:rsidP="00A72606">
      <w:pPr>
        <w:rPr>
          <w:rFonts w:asciiTheme="minorHAnsi" w:hAnsiTheme="minorHAnsi"/>
          <w:rtl/>
        </w:rPr>
      </w:pPr>
      <w:r>
        <w:rPr>
          <w:rFonts w:asciiTheme="minorHAnsi" w:hAnsiTheme="minorHAnsi" w:hint="cs"/>
          <w:rtl/>
        </w:rPr>
        <w:t xml:space="preserve">در اینجا هم همین است. اگر مرسلات ابن ابی عمیر را حجت </w:t>
      </w:r>
      <w:r w:rsidR="00F16102">
        <w:rPr>
          <w:rFonts w:asciiTheme="minorHAnsi" w:hAnsiTheme="minorHAnsi" w:hint="cs"/>
          <w:rtl/>
        </w:rPr>
        <w:t>می‌دانیم</w:t>
      </w:r>
      <w:r>
        <w:rPr>
          <w:rFonts w:asciiTheme="minorHAnsi" w:hAnsiTheme="minorHAnsi" w:hint="cs"/>
          <w:rtl/>
        </w:rPr>
        <w:t xml:space="preserve"> و فقط عدالت یا وثاقت در کلام را استفاده کنیم و امامی بودن را استفاده نکنیم در تعارض با روایات مسند قابل معارضه نیستند. حال آنکه شیخ </w:t>
      </w:r>
      <w:r w:rsidR="0052340B">
        <w:rPr>
          <w:rFonts w:asciiTheme="minorHAnsi" w:hAnsiTheme="minorHAnsi" w:hint="cs"/>
          <w:rtl/>
        </w:rPr>
        <w:t>می‌گوید</w:t>
      </w:r>
      <w:r>
        <w:rPr>
          <w:rFonts w:asciiTheme="minorHAnsi" w:hAnsiTheme="minorHAnsi" w:hint="cs"/>
          <w:rtl/>
        </w:rPr>
        <w:t xml:space="preserve"> معارض مسندات دیگران هسنتد. لذا اقل مراتب اعتبار را نباید برای </w:t>
      </w:r>
      <w:r w:rsidR="00F16102">
        <w:rPr>
          <w:rFonts w:asciiTheme="minorHAnsi" w:hAnsiTheme="minorHAnsi" w:hint="cs"/>
          <w:rtl/>
        </w:rPr>
        <w:t>آن‌ها</w:t>
      </w:r>
      <w:r>
        <w:rPr>
          <w:rFonts w:asciiTheme="minorHAnsi" w:hAnsiTheme="minorHAnsi" w:hint="cs"/>
          <w:rtl/>
        </w:rPr>
        <w:t xml:space="preserve"> در نظر بگیریم. بلکه باید بگوییم امامی بودن را هم در بر می گیرند.</w:t>
      </w:r>
    </w:p>
    <w:p w:rsidR="00A72606" w:rsidRDefault="009F427C" w:rsidP="005C05FB">
      <w:pPr>
        <w:ind w:firstLine="0"/>
        <w:rPr>
          <w:rFonts w:asciiTheme="minorHAnsi" w:hAnsiTheme="minorHAnsi"/>
          <w:rtl/>
        </w:rPr>
      </w:pPr>
      <w:r>
        <w:rPr>
          <w:rFonts w:asciiTheme="minorHAnsi" w:hAnsiTheme="minorHAnsi"/>
          <w:rtl/>
        </w:rPr>
        <w:t xml:space="preserve"> </w:t>
      </w:r>
      <w:r w:rsidR="00A72606">
        <w:rPr>
          <w:rFonts w:asciiTheme="minorHAnsi" w:hAnsiTheme="minorHAnsi" w:hint="cs"/>
          <w:rtl/>
        </w:rPr>
        <w:t xml:space="preserve">عبارت ششم: عبارتی است از محقق در معتبر. </w:t>
      </w:r>
      <w:r w:rsidR="007B303F">
        <w:rPr>
          <w:rFonts w:asciiTheme="minorHAnsi" w:hAnsiTheme="minorHAnsi" w:hint="cs"/>
          <w:rtl/>
        </w:rPr>
        <w:t>ایشان</w:t>
      </w:r>
      <w:r w:rsidR="00A72606">
        <w:rPr>
          <w:rFonts w:asciiTheme="minorHAnsi" w:hAnsiTheme="minorHAnsi" w:hint="cs"/>
          <w:rtl/>
        </w:rPr>
        <w:t xml:space="preserve"> در بحث اسئار روایتی از علی بن ابی حمزه و یک روایت از عمار نقل </w:t>
      </w:r>
      <w:r w:rsidR="00A62F20">
        <w:rPr>
          <w:rFonts w:asciiTheme="minorHAnsi" w:hAnsiTheme="minorHAnsi" w:hint="cs"/>
          <w:rtl/>
        </w:rPr>
        <w:t>می‌کند</w:t>
      </w:r>
      <w:r w:rsidR="00A72606">
        <w:rPr>
          <w:rFonts w:asciiTheme="minorHAnsi" w:hAnsiTheme="minorHAnsi" w:hint="cs"/>
          <w:rtl/>
        </w:rPr>
        <w:t xml:space="preserve">. علی واقفی است و عمار </w:t>
      </w:r>
      <w:r w:rsidR="00615FB7">
        <w:rPr>
          <w:rFonts w:asciiTheme="minorHAnsi" w:hAnsiTheme="minorHAnsi" w:hint="cs"/>
          <w:rtl/>
        </w:rPr>
        <w:t>فطحیه</w:t>
      </w:r>
      <w:r w:rsidR="00A72606">
        <w:rPr>
          <w:rFonts w:asciiTheme="minorHAnsi" w:hAnsiTheme="minorHAnsi" w:hint="cs"/>
          <w:rtl/>
        </w:rPr>
        <w:t xml:space="preserve"> است. </w:t>
      </w:r>
      <w:r w:rsidR="007B303F">
        <w:rPr>
          <w:rFonts w:asciiTheme="minorHAnsi" w:hAnsiTheme="minorHAnsi" w:hint="cs"/>
          <w:rtl/>
        </w:rPr>
        <w:t>ایشان</w:t>
      </w:r>
      <w:r w:rsidR="00A72606">
        <w:rPr>
          <w:rFonts w:asciiTheme="minorHAnsi" w:hAnsiTheme="minorHAnsi" w:hint="cs"/>
          <w:rtl/>
        </w:rPr>
        <w:t xml:space="preserve"> </w:t>
      </w:r>
      <w:r w:rsidR="00F16102">
        <w:rPr>
          <w:rFonts w:asciiTheme="minorHAnsi" w:hAnsiTheme="minorHAnsi" w:hint="cs"/>
          <w:rtl/>
        </w:rPr>
        <w:t>می‌نویسد</w:t>
      </w:r>
      <w:r w:rsidR="00A72606">
        <w:rPr>
          <w:rFonts w:asciiTheme="minorHAnsi" w:hAnsiTheme="minorHAnsi" w:hint="cs"/>
          <w:rtl/>
        </w:rPr>
        <w:t>:</w:t>
      </w:r>
    </w:p>
    <w:p w:rsidR="00A72606" w:rsidRPr="002B7954" w:rsidRDefault="00A72606" w:rsidP="000E3F47">
      <w:pPr>
        <w:pStyle w:val="Quote"/>
        <w:rPr>
          <w:sz w:val="2"/>
          <w:szCs w:val="2"/>
        </w:rPr>
      </w:pPr>
      <w:r w:rsidRPr="002B7954">
        <w:rPr>
          <w:rFonts w:hint="cs"/>
          <w:rtl/>
        </w:rPr>
        <w:t xml:space="preserve">لا يقال: علي بن حمزة واقفي، و عمار فطحي، فلا يعمل بروايتهما لأنا نقول: الوجه الذي لأجله عمل برواية </w:t>
      </w:r>
      <w:r w:rsidRPr="002B7954">
        <w:rPr>
          <w:rFonts w:hint="cs"/>
          <w:b/>
          <w:bCs/>
          <w:rtl/>
        </w:rPr>
        <w:t>الثقة</w:t>
      </w:r>
      <w:r w:rsidRPr="002B7954">
        <w:rPr>
          <w:rFonts w:hint="cs"/>
          <w:rtl/>
        </w:rPr>
        <w:t xml:space="preserve"> قبول الأصحاب، و انضمام القرينة، لأنه لو لا ذلك، لمنع العقل من العمل بخبر الثقة، إذ لا وثوق بقوله، و هذا المعنى، موجود هنا، فإن الأصحاب عملوا برواية هؤلاء كما عملوا هناك، و لو قيل: فقد رد رواية كل واحد منهما في بعض المواضع، قلنا: كما ردّوا رواية </w:t>
      </w:r>
      <w:r w:rsidRPr="002B7954">
        <w:rPr>
          <w:rFonts w:hint="cs"/>
          <w:b/>
          <w:bCs/>
          <w:rtl/>
        </w:rPr>
        <w:t>الثقة</w:t>
      </w:r>
      <w:r w:rsidRPr="002B7954">
        <w:rPr>
          <w:rFonts w:hint="cs"/>
          <w:rtl/>
        </w:rPr>
        <w:t xml:space="preserve"> في بعض المواضع متعللين بأنه خبر واحد، و الا فاعتبر كتب الأصحاب فإنك تراها مملوة </w:t>
      </w:r>
      <w:r w:rsidRPr="002B7954">
        <w:rPr>
          <w:rFonts w:hint="cs"/>
          <w:rtl/>
        </w:rPr>
        <w:lastRenderedPageBreak/>
        <w:t>من رواية علي المذكور، و عمار، على انا لم نر من فقهائنا من رد هاتين الروايتين، بل عمل المفتين منهم بمضمونها.</w:t>
      </w:r>
      <w:r>
        <w:rPr>
          <w:rStyle w:val="FootnoteReference"/>
          <w:rtl/>
        </w:rPr>
        <w:footnoteReference w:id="64"/>
      </w:r>
    </w:p>
    <w:p w:rsidR="00A72606" w:rsidRDefault="00A72606" w:rsidP="00A72606">
      <w:pPr>
        <w:rPr>
          <w:rFonts w:asciiTheme="minorHAnsi" w:hAnsiTheme="minorHAnsi"/>
          <w:rtl/>
        </w:rPr>
      </w:pPr>
      <w:r>
        <w:rPr>
          <w:rFonts w:asciiTheme="minorHAnsi" w:hAnsiTheme="minorHAnsi" w:hint="cs"/>
          <w:rtl/>
        </w:rPr>
        <w:t xml:space="preserve">منظور از ثقه در این عبارت هم امامی است. زیرا </w:t>
      </w:r>
      <w:r w:rsidR="007B303F">
        <w:rPr>
          <w:rFonts w:asciiTheme="minorHAnsi" w:hAnsiTheme="minorHAnsi" w:hint="cs"/>
          <w:rtl/>
        </w:rPr>
        <w:t>ایشان</w:t>
      </w:r>
      <w:r>
        <w:rPr>
          <w:rFonts w:asciiTheme="minorHAnsi" w:hAnsiTheme="minorHAnsi" w:hint="cs"/>
          <w:rtl/>
        </w:rPr>
        <w:t xml:space="preserve"> می فرمایند به همان دلیلی که شما روایت ثقه را اخذ می کنید در مورد </w:t>
      </w:r>
      <w:r w:rsidR="00615FB7">
        <w:rPr>
          <w:rFonts w:asciiTheme="minorHAnsi" w:hAnsiTheme="minorHAnsi" w:hint="cs"/>
          <w:rtl/>
        </w:rPr>
        <w:t>فطحیه</w:t>
      </w:r>
      <w:r>
        <w:rPr>
          <w:rFonts w:asciiTheme="minorHAnsi" w:hAnsiTheme="minorHAnsi" w:hint="cs"/>
          <w:rtl/>
        </w:rPr>
        <w:t xml:space="preserve"> و واقفی را نیز باید اخذ کنید.</w:t>
      </w:r>
    </w:p>
    <w:p w:rsidR="00A72606" w:rsidRDefault="00A72606" w:rsidP="00A72606">
      <w:pPr>
        <w:rPr>
          <w:rFonts w:asciiTheme="minorHAnsi" w:hAnsiTheme="minorHAnsi"/>
          <w:rtl/>
        </w:rPr>
      </w:pPr>
      <w:r>
        <w:rPr>
          <w:rFonts w:asciiTheme="minorHAnsi" w:hAnsiTheme="minorHAnsi" w:hint="cs"/>
          <w:rtl/>
        </w:rPr>
        <w:t xml:space="preserve">ثقه دوم نیز بمعنای امامی است. زیرا </w:t>
      </w:r>
      <w:r w:rsidR="007B303F">
        <w:rPr>
          <w:rFonts w:asciiTheme="minorHAnsi" w:hAnsiTheme="minorHAnsi" w:hint="cs"/>
          <w:rtl/>
        </w:rPr>
        <w:t>ایشان</w:t>
      </w:r>
      <w:r>
        <w:rPr>
          <w:rFonts w:asciiTheme="minorHAnsi" w:hAnsiTheme="minorHAnsi" w:hint="cs"/>
          <w:rtl/>
        </w:rPr>
        <w:t xml:space="preserve"> می فرمایند همانطور که گاهی روایات ثقه را رد می کنید گاهی هم روایاتی </w:t>
      </w:r>
      <w:r w:rsidR="00615FB7">
        <w:rPr>
          <w:rFonts w:asciiTheme="minorHAnsi" w:hAnsiTheme="minorHAnsi" w:hint="cs"/>
          <w:rtl/>
        </w:rPr>
        <w:t>فطحیه</w:t>
      </w:r>
      <w:r>
        <w:rPr>
          <w:rFonts w:asciiTheme="minorHAnsi" w:hAnsiTheme="minorHAnsi" w:hint="cs"/>
          <w:rtl/>
        </w:rPr>
        <w:t xml:space="preserve"> و واقفی را رد می کنید. لذا این دلیل انکار همه روایاتشان نیست. پس ثقه در این عبارت هم در مقابل </w:t>
      </w:r>
      <w:r w:rsidR="00615FB7">
        <w:rPr>
          <w:rFonts w:asciiTheme="minorHAnsi" w:hAnsiTheme="minorHAnsi" w:hint="cs"/>
          <w:rtl/>
        </w:rPr>
        <w:t>فطحیه</w:t>
      </w:r>
      <w:r>
        <w:rPr>
          <w:rFonts w:asciiTheme="minorHAnsi" w:hAnsiTheme="minorHAnsi" w:hint="cs"/>
          <w:rtl/>
        </w:rPr>
        <w:t xml:space="preserve"> و واقفی و به معنای امامی است.</w:t>
      </w:r>
    </w:p>
    <w:p w:rsidR="009938E5" w:rsidRDefault="009938E5" w:rsidP="009938E5">
      <w:pPr>
        <w:rPr>
          <w:rFonts w:asciiTheme="minorHAnsi" w:hAnsiTheme="minorHAnsi"/>
          <w:rtl/>
        </w:rPr>
      </w:pPr>
      <w:r>
        <w:rPr>
          <w:rFonts w:asciiTheme="minorHAnsi" w:hAnsiTheme="minorHAnsi" w:hint="cs"/>
          <w:rtl/>
        </w:rPr>
        <w:t>عبارت هفتم:</w:t>
      </w:r>
    </w:p>
    <w:p w:rsidR="009938E5" w:rsidRDefault="009938E5" w:rsidP="009938E5">
      <w:pPr>
        <w:rPr>
          <w:rtl/>
        </w:rPr>
      </w:pPr>
      <w:r>
        <w:rPr>
          <w:rFonts w:hint="cs"/>
          <w:rtl/>
        </w:rPr>
        <w:t xml:space="preserve">از خلاصه علامه استفاده شده است. حدود 50 مورد در خلاصه علامه از کلمه ثقه این اوصاف استفاده شده است. </w:t>
      </w:r>
      <w:r w:rsidR="007B303F">
        <w:rPr>
          <w:rFonts w:hint="cs"/>
          <w:rtl/>
        </w:rPr>
        <w:t>ایشان</w:t>
      </w:r>
      <w:r>
        <w:rPr>
          <w:rFonts w:hint="cs"/>
          <w:rtl/>
        </w:rPr>
        <w:t xml:space="preserve"> در مورد ادریس بن زید و حسین بن شاذویه و علی بن سریر فرموده است نجاشی این افراد را تعدیل کرده است حال آنکه نجاشی در مورد </w:t>
      </w:r>
      <w:r w:rsidR="007B303F">
        <w:rPr>
          <w:rFonts w:hint="cs"/>
          <w:rtl/>
        </w:rPr>
        <w:t>ایشان</w:t>
      </w:r>
      <w:r>
        <w:rPr>
          <w:rFonts w:hint="cs"/>
          <w:rtl/>
        </w:rPr>
        <w:t xml:space="preserve"> فقط گفته است ثقه نه عادل. در مورد محمد بن خالد البرقی را به شیخ نسبت </w:t>
      </w:r>
      <w:r w:rsidR="009C51C7">
        <w:rPr>
          <w:rFonts w:hint="cs"/>
          <w:rtl/>
        </w:rPr>
        <w:t>می‌دهد</w:t>
      </w:r>
      <w:r>
        <w:rPr>
          <w:rFonts w:hint="cs"/>
          <w:rtl/>
        </w:rPr>
        <w:t>. شیخ طوسی ثقه گفته است نه عادل.</w:t>
      </w:r>
    </w:p>
    <w:p w:rsidR="009938E5" w:rsidRDefault="009938E5" w:rsidP="009938E5">
      <w:pPr>
        <w:rPr>
          <w:rFonts w:asciiTheme="minorHAnsi" w:hAnsiTheme="minorHAnsi"/>
          <w:rtl/>
        </w:rPr>
      </w:pPr>
      <w:r>
        <w:rPr>
          <w:rFonts w:hint="cs"/>
          <w:rtl/>
        </w:rPr>
        <w:t xml:space="preserve">شیخ طوسی خودش در قبول خبر می فرمایند صدق لسانی کافی است ولی صدق جوارحی لازم نیست. سپس می فرمایند طایفه خبر کسانی که فاسد الجوارح بودند ولی صادق اللسان </w:t>
      </w:r>
      <w:r w:rsidR="00A62F20">
        <w:rPr>
          <w:rFonts w:hint="cs"/>
          <w:rtl/>
        </w:rPr>
        <w:t>بوده‌اند</w:t>
      </w:r>
      <w:r>
        <w:rPr>
          <w:rFonts w:hint="cs"/>
          <w:rtl/>
        </w:rPr>
        <w:t xml:space="preserve"> را قبول </w:t>
      </w:r>
      <w:r w:rsidR="009C51C7">
        <w:rPr>
          <w:rFonts w:hint="cs"/>
          <w:rtl/>
        </w:rPr>
        <w:t>کرده‌اند</w:t>
      </w:r>
      <w:r>
        <w:rPr>
          <w:rFonts w:hint="cs"/>
          <w:rtl/>
        </w:rPr>
        <w:t>.</w:t>
      </w:r>
    </w:p>
    <w:p w:rsidR="009938E5" w:rsidRPr="00776A87" w:rsidRDefault="009938E5" w:rsidP="000E3F47">
      <w:pPr>
        <w:pStyle w:val="Quote"/>
        <w:rPr>
          <w:rFonts w:ascii="Times New Roman" w:cs="Times New Roman"/>
          <w:sz w:val="24"/>
          <w:szCs w:val="24"/>
        </w:rPr>
      </w:pPr>
      <w:r w:rsidRPr="00776A87">
        <w:rPr>
          <w:rFonts w:hint="cs"/>
          <w:rtl/>
        </w:rPr>
        <w:t>فأما من كان مخطئا في بعض الأفعال، أو فاسقا بأفعال‏ الجوارح، و كان ثقة في روايته متحرزا فيها، فإن ذلك لا يوجب رد خبره، و يجوز العمل به لأن العدالة المطلوبة في الرواية حاصلة فيه، و إنما الفسق بأفعال الجوارح يمنع من قبول شهادته و ليس بمانع من قبول خبره، و لأجل ذلك قبلت الطائفة أخبار جماعة هذه صفتهم.</w:t>
      </w:r>
      <w:r>
        <w:rPr>
          <w:rStyle w:val="FootnoteReference"/>
          <w:rtl/>
        </w:rPr>
        <w:footnoteReference w:id="65"/>
      </w:r>
    </w:p>
    <w:p w:rsidR="009938E5" w:rsidRDefault="009938E5" w:rsidP="009938E5">
      <w:pPr>
        <w:rPr>
          <w:rFonts w:asciiTheme="minorHAnsi" w:hAnsiTheme="minorHAnsi"/>
          <w:rtl/>
        </w:rPr>
      </w:pPr>
      <w:r>
        <w:rPr>
          <w:rFonts w:asciiTheme="minorHAnsi" w:hAnsiTheme="minorHAnsi" w:hint="cs"/>
          <w:rtl/>
        </w:rPr>
        <w:t xml:space="preserve">وقتی شیخ طوسی به علماء طایفه نسبت </w:t>
      </w:r>
      <w:r w:rsidR="009C51C7">
        <w:rPr>
          <w:rFonts w:asciiTheme="minorHAnsi" w:hAnsiTheme="minorHAnsi" w:hint="cs"/>
          <w:rtl/>
        </w:rPr>
        <w:t>می‌دهد</w:t>
      </w:r>
      <w:r>
        <w:rPr>
          <w:rFonts w:asciiTheme="minorHAnsi" w:hAnsiTheme="minorHAnsi" w:hint="cs"/>
          <w:rtl/>
        </w:rPr>
        <w:t xml:space="preserve"> که عدالت جوارحی لازم نیست ن</w:t>
      </w:r>
      <w:r w:rsidR="00F16102">
        <w:rPr>
          <w:rFonts w:asciiTheme="minorHAnsi" w:hAnsiTheme="minorHAnsi" w:hint="cs"/>
          <w:rtl/>
        </w:rPr>
        <w:t>می‌توان</w:t>
      </w:r>
      <w:r>
        <w:rPr>
          <w:rFonts w:asciiTheme="minorHAnsi" w:hAnsiTheme="minorHAnsi" w:hint="cs"/>
          <w:rtl/>
        </w:rPr>
        <w:t>یم بگوییم در نظر علماء عدالت جوارحی شرط بوده است.</w:t>
      </w:r>
    </w:p>
    <w:p w:rsidR="009938E5" w:rsidRDefault="009938E5" w:rsidP="009938E5">
      <w:pPr>
        <w:rPr>
          <w:rFonts w:asciiTheme="minorHAnsi" w:hAnsiTheme="minorHAnsi"/>
          <w:rtl/>
        </w:rPr>
      </w:pPr>
      <w:r>
        <w:rPr>
          <w:rFonts w:asciiTheme="minorHAnsi" w:hAnsiTheme="minorHAnsi" w:hint="cs"/>
          <w:rtl/>
        </w:rPr>
        <w:t>نکته: اگر ثقه در کلام غیر اما</w:t>
      </w:r>
      <w:r w:rsidR="009C51C7">
        <w:rPr>
          <w:rFonts w:asciiTheme="minorHAnsi" w:hAnsiTheme="minorHAnsi" w:hint="cs"/>
          <w:rtl/>
        </w:rPr>
        <w:t>می‌باشد</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بنی فضال در مورد شخصی بگویند: «ثقه». یا </w:t>
      </w:r>
      <w:r w:rsidR="00F16102">
        <w:rPr>
          <w:rFonts w:asciiTheme="minorHAnsi" w:hAnsiTheme="minorHAnsi" w:hint="cs"/>
          <w:rtl/>
        </w:rPr>
        <w:t>مثلاً</w:t>
      </w:r>
      <w:r>
        <w:rPr>
          <w:rFonts w:asciiTheme="minorHAnsi" w:hAnsiTheme="minorHAnsi" w:hint="cs"/>
          <w:rtl/>
        </w:rPr>
        <w:t xml:space="preserve"> ابن عقده. ممکن است کسی بگویید این کلمه در لسان </w:t>
      </w:r>
      <w:r w:rsidR="007B303F">
        <w:rPr>
          <w:rFonts w:asciiTheme="minorHAnsi" w:hAnsiTheme="minorHAnsi" w:hint="cs"/>
          <w:rtl/>
        </w:rPr>
        <w:t>ایشان</w:t>
      </w:r>
      <w:r>
        <w:rPr>
          <w:rFonts w:asciiTheme="minorHAnsi" w:hAnsiTheme="minorHAnsi" w:hint="cs"/>
          <w:rtl/>
        </w:rPr>
        <w:t xml:space="preserve"> دلالت بر امامی بودن ن</w:t>
      </w:r>
      <w:r w:rsidR="00A62F20">
        <w:rPr>
          <w:rFonts w:asciiTheme="minorHAnsi" w:hAnsiTheme="minorHAnsi" w:hint="cs"/>
          <w:rtl/>
        </w:rPr>
        <w:t>می‌کند</w:t>
      </w:r>
      <w:r>
        <w:rPr>
          <w:rFonts w:asciiTheme="minorHAnsi" w:hAnsiTheme="minorHAnsi" w:hint="cs"/>
          <w:rtl/>
        </w:rPr>
        <w:t xml:space="preserve">. بلکه برخی ممکن است بگویند دلالت بر غیر امامی بودن </w:t>
      </w:r>
      <w:r w:rsidR="00A62F20">
        <w:rPr>
          <w:rFonts w:asciiTheme="minorHAnsi" w:hAnsiTheme="minorHAnsi" w:hint="cs"/>
          <w:rtl/>
        </w:rPr>
        <w:t>می‌کند</w:t>
      </w:r>
      <w:r>
        <w:rPr>
          <w:rFonts w:asciiTheme="minorHAnsi" w:hAnsiTheme="minorHAnsi" w:hint="cs"/>
          <w:rtl/>
        </w:rPr>
        <w:t xml:space="preserve">. لذا هرکس را ابن عقده توثیق کنند دلالت </w:t>
      </w:r>
      <w:r w:rsidR="00A62F20">
        <w:rPr>
          <w:rFonts w:asciiTheme="minorHAnsi" w:hAnsiTheme="minorHAnsi" w:hint="cs"/>
          <w:rtl/>
        </w:rPr>
        <w:t>می‌کند</w:t>
      </w:r>
      <w:r>
        <w:rPr>
          <w:rFonts w:asciiTheme="minorHAnsi" w:hAnsiTheme="minorHAnsi" w:hint="cs"/>
          <w:rtl/>
        </w:rPr>
        <w:t xml:space="preserve"> غیر امامی است.</w:t>
      </w:r>
    </w:p>
    <w:p w:rsidR="009938E5" w:rsidRDefault="009938E5" w:rsidP="009938E5">
      <w:pPr>
        <w:rPr>
          <w:rFonts w:asciiTheme="minorHAnsi" w:hAnsiTheme="minorHAnsi"/>
          <w:rtl/>
        </w:rPr>
      </w:pPr>
      <w:r>
        <w:rPr>
          <w:rFonts w:asciiTheme="minorHAnsi" w:hAnsiTheme="minorHAnsi" w:hint="cs"/>
          <w:rtl/>
        </w:rPr>
        <w:t xml:space="preserve">لکن پاسخ این است که ابن فضال برای عیاشی این توثیقات را گفته است که عیاشی شیعه </w:t>
      </w:r>
      <w:r w:rsidR="00615FB7">
        <w:rPr>
          <w:rFonts w:asciiTheme="minorHAnsi" w:hAnsiTheme="minorHAnsi" w:hint="cs"/>
          <w:rtl/>
        </w:rPr>
        <w:t>دوازده‌امامی</w:t>
      </w:r>
      <w:r>
        <w:rPr>
          <w:rFonts w:asciiTheme="minorHAnsi" w:hAnsiTheme="minorHAnsi" w:hint="cs"/>
          <w:rtl/>
        </w:rPr>
        <w:t xml:space="preserve"> است. ابن عقده هم کتابش را برای امامی ها نوشته است. یعنی غرض از کتاب نوشتن برای امامی هاست. در این حالت </w:t>
      </w:r>
      <w:r w:rsidR="00F16102">
        <w:rPr>
          <w:rFonts w:asciiTheme="minorHAnsi" w:hAnsiTheme="minorHAnsi" w:hint="cs"/>
          <w:rtl/>
        </w:rPr>
        <w:t>می‌توان</w:t>
      </w:r>
      <w:r>
        <w:rPr>
          <w:rFonts w:asciiTheme="minorHAnsi" w:hAnsiTheme="minorHAnsi" w:hint="cs"/>
          <w:rtl/>
        </w:rPr>
        <w:t xml:space="preserve"> </w:t>
      </w:r>
      <w:r>
        <w:rPr>
          <w:rFonts w:asciiTheme="minorHAnsi" w:hAnsiTheme="minorHAnsi" w:hint="cs"/>
          <w:rtl/>
        </w:rPr>
        <w:lastRenderedPageBreak/>
        <w:t>گفت کلمه ثقه دلالت بر قدر مشترک بین سائل و مسئول دارد. یعنی عدالت و صدق لسانی. اما مذهب را ن</w:t>
      </w:r>
      <w:r w:rsidR="00F16102">
        <w:rPr>
          <w:rFonts w:asciiTheme="minorHAnsi" w:hAnsiTheme="minorHAnsi" w:hint="cs"/>
          <w:rtl/>
        </w:rPr>
        <w:t>می‌توان</w:t>
      </w:r>
      <w:r>
        <w:rPr>
          <w:rFonts w:asciiTheme="minorHAnsi" w:hAnsiTheme="minorHAnsi" w:hint="cs"/>
          <w:rtl/>
        </w:rPr>
        <w:t xml:space="preserve"> استظهار کرد. نه امامی بودن و نه غیر امامی بودن را.</w:t>
      </w:r>
    </w:p>
    <w:p w:rsidR="009938E5" w:rsidRDefault="009938E5" w:rsidP="009938E5">
      <w:pPr>
        <w:rPr>
          <w:rFonts w:asciiTheme="minorHAnsi" w:hAnsiTheme="minorHAnsi"/>
          <w:rtl/>
        </w:rPr>
      </w:pPr>
      <w:r>
        <w:rPr>
          <w:rFonts w:asciiTheme="minorHAnsi" w:hAnsiTheme="minorHAnsi" w:hint="cs"/>
          <w:rtl/>
        </w:rPr>
        <w:t xml:space="preserve">کلمه ثقه از چه کسی صادر شده است؟ در مورد غیر امامی ها </w:t>
      </w:r>
      <w:r w:rsidR="00D54067">
        <w:rPr>
          <w:rFonts w:asciiTheme="minorHAnsi" w:hAnsiTheme="minorHAnsi" w:hint="cs"/>
          <w:rtl/>
        </w:rPr>
        <w:t>می‌گوییم</w:t>
      </w:r>
      <w:r>
        <w:rPr>
          <w:rFonts w:asciiTheme="minorHAnsi" w:hAnsiTheme="minorHAnsi" w:hint="cs"/>
          <w:rtl/>
        </w:rPr>
        <w:t xml:space="preserve"> مراد صدق لسانی است. در مورد عامی ها فی الجمله استفاده </w:t>
      </w:r>
      <w:r w:rsidR="00A62F20">
        <w:rPr>
          <w:rFonts w:asciiTheme="minorHAnsi" w:hAnsiTheme="minorHAnsi" w:hint="cs"/>
          <w:rtl/>
        </w:rPr>
        <w:t>می‌شود</w:t>
      </w:r>
      <w:r>
        <w:rPr>
          <w:rFonts w:asciiTheme="minorHAnsi" w:hAnsiTheme="minorHAnsi" w:hint="cs"/>
          <w:rtl/>
        </w:rPr>
        <w:t xml:space="preserve"> که شخص امامی نیست. در مورد امامی ها استظهار </w:t>
      </w:r>
      <w:r w:rsidR="00A62F20">
        <w:rPr>
          <w:rFonts w:asciiTheme="minorHAnsi" w:hAnsiTheme="minorHAnsi" w:hint="cs"/>
          <w:rtl/>
        </w:rPr>
        <w:t>می‌شود</w:t>
      </w:r>
      <w:r>
        <w:rPr>
          <w:rFonts w:asciiTheme="minorHAnsi" w:hAnsiTheme="minorHAnsi" w:hint="cs"/>
          <w:rtl/>
        </w:rPr>
        <w:t xml:space="preserve"> که این شخص امامی است. لذا اگر امامی این کلمه را بگوید هر سه وصف از آن انتزاع </w:t>
      </w:r>
      <w:r w:rsidR="00A62F20">
        <w:rPr>
          <w:rFonts w:asciiTheme="minorHAnsi" w:hAnsiTheme="minorHAnsi" w:hint="cs"/>
          <w:rtl/>
        </w:rPr>
        <w:t>می‌شود</w:t>
      </w:r>
      <w:r>
        <w:rPr>
          <w:rFonts w:asciiTheme="minorHAnsi" w:hAnsiTheme="minorHAnsi" w:hint="cs"/>
          <w:rtl/>
        </w:rPr>
        <w:t>.</w:t>
      </w:r>
    </w:p>
    <w:p w:rsidR="009938E5" w:rsidRDefault="009938E5" w:rsidP="009938E5">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9938E5" w:rsidRDefault="009938E5" w:rsidP="009938E5">
      <w:pPr>
        <w:pStyle w:val="Heading1"/>
        <w:rPr>
          <w:rtl/>
        </w:rPr>
      </w:pPr>
      <w:bookmarkStart w:id="150" w:name="_Toc37017362"/>
      <w:r>
        <w:rPr>
          <w:rFonts w:hint="eastAsia"/>
          <w:rtl/>
        </w:rPr>
        <w:t>جلسه</w:t>
      </w:r>
      <w:r>
        <w:rPr>
          <w:rtl/>
        </w:rPr>
        <w:t xml:space="preserve"> </w:t>
      </w:r>
      <w:r>
        <w:rPr>
          <w:rFonts w:hint="cs"/>
          <w:rtl/>
        </w:rPr>
        <w:t>43</w:t>
      </w:r>
      <w:bookmarkEnd w:id="150"/>
    </w:p>
    <w:p w:rsidR="009938E5" w:rsidRDefault="009938E5" w:rsidP="009938E5">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9938E5" w:rsidRDefault="009938E5" w:rsidP="009938E5">
      <w:pPr>
        <w:pStyle w:val="Heading1"/>
        <w:rPr>
          <w:rtl/>
        </w:rPr>
      </w:pPr>
      <w:bookmarkStart w:id="151" w:name="_Toc37017363"/>
      <w:r>
        <w:rPr>
          <w:rFonts w:hint="cs"/>
          <w:rtl/>
        </w:rPr>
        <w:t>نقش طرق و مشیخه در اسناد</w:t>
      </w:r>
      <w:bookmarkEnd w:id="151"/>
    </w:p>
    <w:p w:rsidR="009938E5" w:rsidRDefault="009938E5" w:rsidP="009938E5">
      <w:pPr>
        <w:rPr>
          <w:rtl/>
        </w:rPr>
      </w:pPr>
      <w:r>
        <w:rPr>
          <w:rFonts w:hint="cs"/>
          <w:rtl/>
        </w:rPr>
        <w:t xml:space="preserve">این بحث قبلاً </w:t>
      </w:r>
      <w:r w:rsidR="009C51C7">
        <w:rPr>
          <w:rFonts w:hint="cs"/>
          <w:rtl/>
        </w:rPr>
        <w:t>گفته‌شده</w:t>
      </w:r>
      <w:r>
        <w:rPr>
          <w:rFonts w:hint="cs"/>
          <w:rtl/>
        </w:rPr>
        <w:t xml:space="preserve"> است ولی مجدداً بطور </w:t>
      </w:r>
      <w:r w:rsidR="00F16102">
        <w:rPr>
          <w:rFonts w:hint="cs"/>
          <w:rtl/>
        </w:rPr>
        <w:t>مفصل‌تر</w:t>
      </w:r>
      <w:r>
        <w:rPr>
          <w:rFonts w:hint="cs"/>
          <w:rtl/>
        </w:rPr>
        <w:t xml:space="preserve"> مطرح </w:t>
      </w:r>
      <w:r w:rsidR="00A62F20">
        <w:rPr>
          <w:rFonts w:hint="cs"/>
          <w:rtl/>
        </w:rPr>
        <w:t>می‌شود</w:t>
      </w:r>
      <w:r>
        <w:rPr>
          <w:rFonts w:hint="cs"/>
          <w:rtl/>
        </w:rPr>
        <w:t>.</w:t>
      </w:r>
    </w:p>
    <w:p w:rsidR="009938E5" w:rsidRDefault="009938E5" w:rsidP="009938E5">
      <w:pPr>
        <w:rPr>
          <w:rtl/>
        </w:rPr>
      </w:pPr>
      <w:r>
        <w:rPr>
          <w:rFonts w:hint="cs"/>
          <w:rtl/>
        </w:rPr>
        <w:t xml:space="preserve">در کتب رجال مثل فهرست شیخ و نجاشی افرادی </w:t>
      </w:r>
      <w:r w:rsidR="00F16102">
        <w:rPr>
          <w:rFonts w:hint="cs"/>
          <w:rtl/>
        </w:rPr>
        <w:t>معرفی‌شده</w:t>
      </w:r>
      <w:r w:rsidR="00096381">
        <w:rPr>
          <w:rFonts w:hint="cs"/>
          <w:rtl/>
        </w:rPr>
        <w:t>‌اند</w:t>
      </w:r>
      <w:r>
        <w:rPr>
          <w:rFonts w:hint="cs"/>
          <w:rtl/>
        </w:rPr>
        <w:t xml:space="preserve"> و به این اشخاص </w:t>
      </w:r>
      <w:r w:rsidR="00D54067">
        <w:rPr>
          <w:rFonts w:hint="cs"/>
          <w:rtl/>
        </w:rPr>
        <w:t>کتاب‌ها</w:t>
      </w:r>
      <w:r>
        <w:rPr>
          <w:rFonts w:hint="cs"/>
          <w:rtl/>
        </w:rPr>
        <w:t xml:space="preserve">یی نسبت </w:t>
      </w:r>
      <w:r w:rsidR="00615FB7">
        <w:rPr>
          <w:rFonts w:hint="cs"/>
          <w:rtl/>
        </w:rPr>
        <w:t>داده‌شده</w:t>
      </w:r>
      <w:r>
        <w:rPr>
          <w:rFonts w:hint="cs"/>
          <w:rtl/>
        </w:rPr>
        <w:t xml:space="preserve"> است و طریقی به این کتب </w:t>
      </w:r>
      <w:r w:rsidR="00F16102">
        <w:rPr>
          <w:rFonts w:hint="cs"/>
          <w:rtl/>
        </w:rPr>
        <w:t>ذکرشده</w:t>
      </w:r>
      <w:r>
        <w:rPr>
          <w:rFonts w:hint="cs"/>
          <w:rtl/>
        </w:rPr>
        <w:t xml:space="preserve"> است. مفهوم این طرق چیست؟</w:t>
      </w:r>
    </w:p>
    <w:p w:rsidR="009938E5" w:rsidRDefault="009938E5" w:rsidP="009938E5">
      <w:pPr>
        <w:rPr>
          <w:rtl/>
        </w:rPr>
      </w:pPr>
      <w:r>
        <w:rPr>
          <w:rFonts w:hint="cs"/>
          <w:rtl/>
        </w:rPr>
        <w:t xml:space="preserve">1. آیا مراد این است که </w:t>
      </w:r>
      <w:r w:rsidR="00D54067">
        <w:rPr>
          <w:rFonts w:hint="cs"/>
          <w:rtl/>
        </w:rPr>
        <w:t>تک‌تک</w:t>
      </w:r>
      <w:r>
        <w:rPr>
          <w:rFonts w:hint="cs"/>
          <w:rtl/>
        </w:rPr>
        <w:t xml:space="preserve"> روایات زراره را اخبار داد؟ یعنی قرائت یا سماع تفصیلی در کار بوده است؟</w:t>
      </w:r>
    </w:p>
    <w:p w:rsidR="009938E5" w:rsidRDefault="009938E5" w:rsidP="009938E5">
      <w:pPr>
        <w:rPr>
          <w:rtl/>
        </w:rPr>
      </w:pPr>
      <w:r>
        <w:rPr>
          <w:rFonts w:hint="cs"/>
          <w:rtl/>
        </w:rPr>
        <w:t xml:space="preserve">2. آیا مراد این است که اخبار اجمالی به روایات باشد؟ </w:t>
      </w:r>
      <w:r w:rsidR="00F16102">
        <w:rPr>
          <w:rFonts w:hint="cs"/>
          <w:rtl/>
        </w:rPr>
        <w:t>مثلاً</w:t>
      </w:r>
      <w:r>
        <w:rPr>
          <w:rFonts w:hint="cs"/>
          <w:rtl/>
        </w:rPr>
        <w:t xml:space="preserve"> اجازه یا مناوله باشد. به صرف اجازه شاگرد اجازه داشته باشد تعبیر اخبرنا بکار ببرد.</w:t>
      </w:r>
    </w:p>
    <w:p w:rsidR="009938E5" w:rsidRDefault="009938E5" w:rsidP="009938E5">
      <w:pPr>
        <w:rPr>
          <w:rtl/>
        </w:rPr>
      </w:pPr>
      <w:r>
        <w:rPr>
          <w:rFonts w:hint="cs"/>
          <w:rtl/>
        </w:rPr>
        <w:t xml:space="preserve">3. آیا مراد صحت انتساب کتاب به </w:t>
      </w:r>
      <w:r w:rsidR="00F16102">
        <w:rPr>
          <w:rFonts w:hint="cs"/>
          <w:rtl/>
        </w:rPr>
        <w:t>مؤلف</w:t>
      </w:r>
      <w:r>
        <w:rPr>
          <w:rFonts w:hint="cs"/>
          <w:rtl/>
        </w:rPr>
        <w:t xml:space="preserve"> است؟ یعنی این طریقی است که من فهمیدم فلانی فلان کتاب را دارد.</w:t>
      </w:r>
    </w:p>
    <w:p w:rsidR="009938E5" w:rsidRDefault="009938E5" w:rsidP="009938E5">
      <w:pPr>
        <w:rPr>
          <w:rtl/>
        </w:rPr>
      </w:pPr>
      <w:r>
        <w:rPr>
          <w:rFonts w:hint="cs"/>
          <w:rtl/>
        </w:rPr>
        <w:t>بررسی احتمالات</w:t>
      </w:r>
    </w:p>
    <w:p w:rsidR="009938E5" w:rsidRDefault="009938E5" w:rsidP="009938E5">
      <w:pPr>
        <w:rPr>
          <w:rtl/>
        </w:rPr>
      </w:pPr>
      <w:r>
        <w:rPr>
          <w:rFonts w:hint="cs"/>
          <w:rtl/>
        </w:rPr>
        <w:t>احتمال سوم</w:t>
      </w:r>
    </w:p>
    <w:p w:rsidR="009938E5" w:rsidRDefault="00F16102" w:rsidP="009938E5">
      <w:pPr>
        <w:rPr>
          <w:rtl/>
        </w:rPr>
      </w:pPr>
      <w:r>
        <w:rPr>
          <w:rFonts w:hint="cs"/>
          <w:rtl/>
        </w:rPr>
        <w:t>مثلاً</w:t>
      </w:r>
      <w:r w:rsidR="00F8619C">
        <w:rPr>
          <w:rFonts w:hint="cs"/>
          <w:rtl/>
        </w:rPr>
        <w:t xml:space="preserve"> گفته </w:t>
      </w:r>
      <w:r w:rsidR="00A62F20">
        <w:rPr>
          <w:rFonts w:hint="cs"/>
          <w:rtl/>
        </w:rPr>
        <w:t>می‌شود</w:t>
      </w:r>
      <w:r w:rsidR="00F8619C">
        <w:rPr>
          <w:rFonts w:hint="cs"/>
          <w:rtl/>
        </w:rPr>
        <w:t xml:space="preserve"> زراره،</w:t>
      </w:r>
      <w:r w:rsidR="009938E5">
        <w:rPr>
          <w:rFonts w:hint="cs"/>
          <w:rtl/>
        </w:rPr>
        <w:t xml:space="preserve"> له کتاب. اخبرنا بکتابه فلان عن فلان. یا اینکه </w:t>
      </w:r>
      <w:r w:rsidR="0052340B">
        <w:rPr>
          <w:rFonts w:hint="cs"/>
          <w:rtl/>
        </w:rPr>
        <w:t>می‌گوید</w:t>
      </w:r>
      <w:r w:rsidR="009938E5">
        <w:rPr>
          <w:rFonts w:hint="cs"/>
          <w:rtl/>
        </w:rPr>
        <w:t xml:space="preserve"> له کتاب الصلاة. اخبرنا بها فلان عن فلان. این طریق به من خبر </w:t>
      </w:r>
      <w:r w:rsidR="00A62F20">
        <w:rPr>
          <w:rFonts w:hint="cs"/>
          <w:rtl/>
        </w:rPr>
        <w:t>داده‌اند</w:t>
      </w:r>
      <w:r w:rsidR="009938E5">
        <w:rPr>
          <w:rFonts w:hint="cs"/>
          <w:rtl/>
        </w:rPr>
        <w:t xml:space="preserve"> که </w:t>
      </w:r>
      <w:r w:rsidR="007B303F">
        <w:rPr>
          <w:rFonts w:hint="cs"/>
          <w:rtl/>
        </w:rPr>
        <w:t>ایشان</w:t>
      </w:r>
      <w:r w:rsidR="009938E5">
        <w:rPr>
          <w:rFonts w:hint="cs"/>
          <w:rtl/>
        </w:rPr>
        <w:t xml:space="preserve"> فلان کتاب را نوشته است یا اینکه کتابی دارد و نامش هم ذکر ن</w:t>
      </w:r>
      <w:r w:rsidR="00A62F20">
        <w:rPr>
          <w:rFonts w:hint="cs"/>
          <w:rtl/>
        </w:rPr>
        <w:t>می‌کند</w:t>
      </w:r>
      <w:r w:rsidR="009938E5">
        <w:rPr>
          <w:rFonts w:hint="cs"/>
          <w:rtl/>
        </w:rPr>
        <w:t>.</w:t>
      </w:r>
    </w:p>
    <w:p w:rsidR="009938E5" w:rsidRDefault="009938E5" w:rsidP="009938E5">
      <w:pPr>
        <w:rPr>
          <w:rtl/>
        </w:rPr>
      </w:pPr>
      <w:r>
        <w:rPr>
          <w:rFonts w:hint="cs"/>
          <w:rtl/>
        </w:rPr>
        <w:t xml:space="preserve">در برخی قسمت های کلام سید محمدباقر صدر مطرح است. </w:t>
      </w:r>
      <w:r w:rsidR="007B303F">
        <w:rPr>
          <w:rFonts w:hint="cs"/>
          <w:rtl/>
        </w:rPr>
        <w:t>ایشان</w:t>
      </w:r>
      <w:r>
        <w:rPr>
          <w:rFonts w:hint="cs"/>
          <w:rtl/>
        </w:rPr>
        <w:t xml:space="preserve"> فرموده است این طرق یا طریق به واقع روایات است یا طریق به اسماء کتب است.</w:t>
      </w:r>
    </w:p>
    <w:p w:rsidR="009938E5" w:rsidRDefault="009938E5" w:rsidP="009938E5">
      <w:pPr>
        <w:rPr>
          <w:rtl/>
        </w:rPr>
      </w:pPr>
      <w:r>
        <w:rPr>
          <w:rFonts w:hint="cs"/>
          <w:rtl/>
        </w:rPr>
        <w:t xml:space="preserve">تعبیر اسماء کتب اگر به معنای ظاهری اش باشد که یعنی نام کتاب را فقط گفته است، </w:t>
      </w:r>
      <w:r w:rsidR="00615FB7">
        <w:rPr>
          <w:rFonts w:hint="cs"/>
          <w:rtl/>
        </w:rPr>
        <w:t>قطعاً</w:t>
      </w:r>
      <w:r>
        <w:rPr>
          <w:rFonts w:hint="cs"/>
          <w:rtl/>
        </w:rPr>
        <w:t xml:space="preserve"> مراد نیست. بلکه مراد صحت انتساب کتاب به </w:t>
      </w:r>
      <w:r w:rsidR="00F16102">
        <w:rPr>
          <w:rFonts w:hint="cs"/>
          <w:rtl/>
        </w:rPr>
        <w:t>مؤلف</w:t>
      </w:r>
      <w:r>
        <w:rPr>
          <w:rFonts w:hint="cs"/>
          <w:rtl/>
        </w:rPr>
        <w:t xml:space="preserve"> است. زیرا خیلی از موارد نام کتاب را هم ذکر ن</w:t>
      </w:r>
      <w:r w:rsidR="009C51C7">
        <w:rPr>
          <w:rFonts w:hint="cs"/>
          <w:rtl/>
        </w:rPr>
        <w:t>کرده‌اند</w:t>
      </w:r>
      <w:r>
        <w:rPr>
          <w:rFonts w:hint="cs"/>
          <w:rtl/>
        </w:rPr>
        <w:t xml:space="preserve">. </w:t>
      </w:r>
      <w:r w:rsidR="007B303F">
        <w:rPr>
          <w:rFonts w:hint="cs"/>
          <w:rtl/>
        </w:rPr>
        <w:t>ایشان</w:t>
      </w:r>
      <w:r>
        <w:rPr>
          <w:rFonts w:hint="cs"/>
          <w:rtl/>
        </w:rPr>
        <w:t xml:space="preserve"> در مورد واقع روایات هم تفصیلی و اجمالی را مطرح نکرده است در حالی که لُب مطلب در همین تفصیلی و اجمالی است.</w:t>
      </w:r>
    </w:p>
    <w:p w:rsidR="009938E5" w:rsidRDefault="009938E5" w:rsidP="009938E5">
      <w:pPr>
        <w:rPr>
          <w:rtl/>
        </w:rPr>
      </w:pPr>
      <w:r>
        <w:rPr>
          <w:rFonts w:hint="cs"/>
          <w:rtl/>
        </w:rPr>
        <w:lastRenderedPageBreak/>
        <w:t xml:space="preserve">اما در بحث در مورد اخبار به انتساب کتاب به </w:t>
      </w:r>
      <w:r w:rsidR="00F16102">
        <w:rPr>
          <w:rFonts w:hint="cs"/>
          <w:rtl/>
        </w:rPr>
        <w:t>مؤلف</w:t>
      </w:r>
      <w:r>
        <w:rPr>
          <w:rFonts w:hint="cs"/>
          <w:rtl/>
        </w:rPr>
        <w:t xml:space="preserve"> باید به چند نکته توجه کنیم:</w:t>
      </w:r>
    </w:p>
    <w:p w:rsidR="009938E5" w:rsidRDefault="009938E5" w:rsidP="009938E5">
      <w:pPr>
        <w:rPr>
          <w:rtl/>
        </w:rPr>
      </w:pPr>
      <w:r>
        <w:rPr>
          <w:rFonts w:hint="cs"/>
          <w:rtl/>
        </w:rPr>
        <w:t>نکته:</w:t>
      </w:r>
      <w:r w:rsidR="00F8619C">
        <w:rPr>
          <w:rFonts w:hint="cs"/>
          <w:rtl/>
        </w:rPr>
        <w:t xml:space="preserve"> آقای هادوی</w:t>
      </w:r>
      <w:r w:rsidR="00AC0DA9">
        <w:rPr>
          <w:rStyle w:val="FootnoteReference"/>
          <w:rtl/>
        </w:rPr>
        <w:footnoteReference w:id="66"/>
      </w:r>
      <w:r w:rsidR="00F8619C">
        <w:rPr>
          <w:rFonts w:hint="cs"/>
          <w:rtl/>
        </w:rPr>
        <w:t xml:space="preserve"> مطلبی را از آقای حائری نقل </w:t>
      </w:r>
      <w:r w:rsidR="009C51C7">
        <w:rPr>
          <w:rFonts w:hint="cs"/>
          <w:rtl/>
        </w:rPr>
        <w:t>می‌کنند</w:t>
      </w:r>
      <w:r w:rsidR="00F8619C">
        <w:rPr>
          <w:rFonts w:hint="cs"/>
          <w:rtl/>
        </w:rPr>
        <w:t>:</w:t>
      </w:r>
      <w:r>
        <w:rPr>
          <w:rFonts w:hint="cs"/>
          <w:rtl/>
        </w:rPr>
        <w:t xml:space="preserve"> در مورد فهرست شیخ ن</w:t>
      </w:r>
      <w:r w:rsidR="00F16102">
        <w:rPr>
          <w:rFonts w:hint="cs"/>
          <w:rtl/>
        </w:rPr>
        <w:t>می‌توان</w:t>
      </w:r>
      <w:r>
        <w:rPr>
          <w:rFonts w:hint="cs"/>
          <w:rtl/>
        </w:rPr>
        <w:t xml:space="preserve">یم بگوییم اخبار به انتساب کتب به </w:t>
      </w:r>
      <w:r w:rsidR="00F16102">
        <w:rPr>
          <w:rFonts w:hint="cs"/>
          <w:rtl/>
        </w:rPr>
        <w:t>مؤلفین</w:t>
      </w:r>
      <w:r>
        <w:rPr>
          <w:rFonts w:hint="cs"/>
          <w:rtl/>
        </w:rPr>
        <w:t xml:space="preserve"> است. زیرا فهرست شیخ برای تکمیل مشیخه تهذیب و استبصار </w:t>
      </w:r>
      <w:r w:rsidR="009C51C7">
        <w:rPr>
          <w:rFonts w:hint="cs"/>
          <w:rtl/>
        </w:rPr>
        <w:t>نوشته‌شده</w:t>
      </w:r>
      <w:r>
        <w:rPr>
          <w:rFonts w:hint="cs"/>
          <w:rtl/>
        </w:rPr>
        <w:t xml:space="preserve"> است. لذا فایده فهرست شیخ تکمیل مشیخه تهذیب و استبصار است. قبل از مشیخه </w:t>
      </w:r>
      <w:r w:rsidR="002F5857">
        <w:rPr>
          <w:rFonts w:hint="cs"/>
          <w:rtl/>
        </w:rPr>
        <w:t xml:space="preserve">تهذیب و استبصار </w:t>
      </w:r>
      <w:r>
        <w:rPr>
          <w:rFonts w:hint="cs"/>
          <w:rtl/>
        </w:rPr>
        <w:t xml:space="preserve">هم </w:t>
      </w:r>
      <w:r w:rsidR="009C51C7">
        <w:rPr>
          <w:rFonts w:hint="cs"/>
          <w:rtl/>
        </w:rPr>
        <w:t>نوشته‌شده</w:t>
      </w:r>
      <w:r>
        <w:rPr>
          <w:rFonts w:hint="cs"/>
          <w:rtl/>
        </w:rPr>
        <w:t xml:space="preserve"> است</w:t>
      </w:r>
      <w:r w:rsidR="002F5857">
        <w:rPr>
          <w:rFonts w:hint="cs"/>
          <w:rtl/>
        </w:rPr>
        <w:t xml:space="preserve"> ولی فایده تکمیل این دو را دارد</w:t>
      </w:r>
      <w:r>
        <w:rPr>
          <w:rFonts w:hint="cs"/>
          <w:rtl/>
        </w:rPr>
        <w:t xml:space="preserve">. فایده مشیخه تهذیبین چیست؟ در مشیخه </w:t>
      </w:r>
      <w:r w:rsidR="009C51C7">
        <w:rPr>
          <w:rFonts w:hint="cs"/>
          <w:rtl/>
        </w:rPr>
        <w:t>گفته‌شده</w:t>
      </w:r>
      <w:r>
        <w:rPr>
          <w:rFonts w:hint="cs"/>
          <w:rtl/>
        </w:rPr>
        <w:t xml:space="preserve"> است: روایات مرسل و معلق با اضافه شدن مشیخه از ارسال و تعلیق خارج می شوند. این فهرست دلیل بر این است که این طرق مذکور در مشیخه برای انتساب کتاب به </w:t>
      </w:r>
      <w:r w:rsidR="00F16102">
        <w:rPr>
          <w:rFonts w:hint="cs"/>
          <w:rtl/>
        </w:rPr>
        <w:t>مؤلف</w:t>
      </w:r>
      <w:r>
        <w:rPr>
          <w:rFonts w:hint="cs"/>
          <w:rtl/>
        </w:rPr>
        <w:t xml:space="preserve"> </w:t>
      </w:r>
      <w:r w:rsidR="00A62F20">
        <w:rPr>
          <w:rFonts w:hint="cs"/>
          <w:rtl/>
        </w:rPr>
        <w:t>به‌تنهایی</w:t>
      </w:r>
      <w:r>
        <w:rPr>
          <w:rFonts w:hint="cs"/>
          <w:rtl/>
        </w:rPr>
        <w:t xml:space="preserve"> نیست. بلکه بر</w:t>
      </w:r>
      <w:r w:rsidR="00F8619C">
        <w:rPr>
          <w:rFonts w:hint="cs"/>
          <w:rtl/>
        </w:rPr>
        <w:t>ا</w:t>
      </w:r>
      <w:r>
        <w:rPr>
          <w:rFonts w:hint="cs"/>
          <w:rtl/>
        </w:rPr>
        <w:t xml:space="preserve">ی این است که این طرق به ابتدای اسناد تفصیلی بچسبند و سند را تکمیل کنند. اگر فقط برای انتساب کتاب به </w:t>
      </w:r>
      <w:r w:rsidR="00F16102">
        <w:rPr>
          <w:rFonts w:hint="cs"/>
          <w:rtl/>
        </w:rPr>
        <w:t>مؤلف</w:t>
      </w:r>
      <w:r>
        <w:rPr>
          <w:rFonts w:hint="cs"/>
          <w:rtl/>
        </w:rPr>
        <w:t xml:space="preserve"> باشد این </w:t>
      </w:r>
      <w:r w:rsidR="009F427C">
        <w:rPr>
          <w:rtl/>
        </w:rPr>
        <w:t>کار (</w:t>
      </w:r>
      <w:r w:rsidR="00F8619C">
        <w:rPr>
          <w:rFonts w:hint="cs"/>
          <w:rtl/>
        </w:rPr>
        <w:t>رفع ارسال و تعلیق)</w:t>
      </w:r>
      <w:r>
        <w:rPr>
          <w:rFonts w:hint="cs"/>
          <w:rtl/>
        </w:rPr>
        <w:t xml:space="preserve"> از طرق بر نمی آمد.</w:t>
      </w:r>
    </w:p>
    <w:p w:rsidR="00F8619C" w:rsidRDefault="00F8619C" w:rsidP="002F5857">
      <w:pPr>
        <w:rPr>
          <w:rtl/>
        </w:rPr>
      </w:pPr>
      <w:r>
        <w:rPr>
          <w:rFonts w:hint="cs"/>
          <w:rtl/>
        </w:rPr>
        <w:t xml:space="preserve">البته اگر ما باشیم و همین وجه فقط، قابل جواب است. توضیح ذلک: من کتابی از کلینی به دستم </w:t>
      </w:r>
      <w:r w:rsidR="00A62F20">
        <w:rPr>
          <w:rFonts w:hint="cs"/>
          <w:rtl/>
        </w:rPr>
        <w:t>می‌رسد</w:t>
      </w:r>
      <w:r>
        <w:rPr>
          <w:rFonts w:hint="cs"/>
          <w:rtl/>
        </w:rPr>
        <w:t xml:space="preserve">. اگر بدانم این کتاب مال کلینی است </w:t>
      </w:r>
      <w:r w:rsidR="00F16102">
        <w:rPr>
          <w:rFonts w:hint="cs"/>
          <w:rtl/>
        </w:rPr>
        <w:t>می‌توان</w:t>
      </w:r>
      <w:r>
        <w:rPr>
          <w:rFonts w:hint="cs"/>
          <w:rtl/>
        </w:rPr>
        <w:t xml:space="preserve">م طریقی که این کتاب از آن طریق به دستم رسیده است را به ابتدای احادیث موجود بچسبانم و روایت را تا خودم مسند کنم. زیرا یکی از طرق تحمل حدیث اعلام یا مناوله است. اعلام یعنی </w:t>
      </w:r>
      <w:r w:rsidR="00F16102">
        <w:rPr>
          <w:rFonts w:hint="cs"/>
          <w:rtl/>
        </w:rPr>
        <w:t>مؤلف</w:t>
      </w:r>
      <w:r>
        <w:rPr>
          <w:rFonts w:hint="cs"/>
          <w:rtl/>
        </w:rPr>
        <w:t xml:space="preserve"> </w:t>
      </w:r>
      <w:r w:rsidR="0052340B">
        <w:rPr>
          <w:rFonts w:hint="cs"/>
          <w:rtl/>
        </w:rPr>
        <w:t>می‌گوید</w:t>
      </w:r>
      <w:r>
        <w:rPr>
          <w:rFonts w:hint="cs"/>
          <w:rtl/>
        </w:rPr>
        <w:t xml:space="preserve"> این کتاب من است. به واسطه همین اعلام شاگرد </w:t>
      </w:r>
      <w:r w:rsidR="00F16102">
        <w:rPr>
          <w:rFonts w:hint="cs"/>
          <w:rtl/>
        </w:rPr>
        <w:t>می‌توان</w:t>
      </w:r>
      <w:r>
        <w:rPr>
          <w:rFonts w:hint="cs"/>
          <w:rtl/>
        </w:rPr>
        <w:t xml:space="preserve">د از این کتاب </w:t>
      </w:r>
      <w:r w:rsidR="002F5857">
        <w:rPr>
          <w:rFonts w:hint="cs"/>
          <w:rtl/>
        </w:rPr>
        <w:t xml:space="preserve">اخبار </w:t>
      </w:r>
      <w:r>
        <w:rPr>
          <w:rFonts w:hint="cs"/>
          <w:rtl/>
        </w:rPr>
        <w:t xml:space="preserve">کند. یا مناوله این است که کتاب را به کسی بدهد و بگوید کتاب من است هرچند اجازه نقل روایت هم ندهد. شاگرد با این مناوله یا اعلام متحمل کتاب است. البته </w:t>
      </w:r>
      <w:r w:rsidR="00D54067">
        <w:rPr>
          <w:rFonts w:hint="cs"/>
          <w:rtl/>
        </w:rPr>
        <w:t>بحث‌های</w:t>
      </w:r>
      <w:r>
        <w:rPr>
          <w:rFonts w:hint="cs"/>
          <w:rtl/>
        </w:rPr>
        <w:t xml:space="preserve">ی است که آیا این دو روش برای اخبار کافی است یا خیر؟ ولی مشهور علماء کافی </w:t>
      </w:r>
      <w:r w:rsidR="00615FB7">
        <w:rPr>
          <w:rFonts w:hint="cs"/>
          <w:rtl/>
        </w:rPr>
        <w:t>می‌دانند</w:t>
      </w:r>
      <w:r>
        <w:rPr>
          <w:rFonts w:hint="cs"/>
          <w:rtl/>
        </w:rPr>
        <w:t xml:space="preserve">. اصل عبارت مشیخه برای صحت انتساب کتب به </w:t>
      </w:r>
      <w:r w:rsidR="00F16102">
        <w:rPr>
          <w:rFonts w:hint="cs"/>
          <w:rtl/>
        </w:rPr>
        <w:t>مؤلف</w:t>
      </w:r>
      <w:r>
        <w:rPr>
          <w:rFonts w:hint="cs"/>
          <w:rtl/>
        </w:rPr>
        <w:t xml:space="preserve"> است و همین طریق </w:t>
      </w:r>
      <w:r w:rsidR="00F16102">
        <w:rPr>
          <w:rFonts w:hint="cs"/>
          <w:rtl/>
        </w:rPr>
        <w:t>می‌توان</w:t>
      </w:r>
      <w:r>
        <w:rPr>
          <w:rFonts w:hint="cs"/>
          <w:rtl/>
        </w:rPr>
        <w:t xml:space="preserve">د در اول سند باشد زیرا ممکن است </w:t>
      </w:r>
      <w:r w:rsidR="0052340B">
        <w:rPr>
          <w:rFonts w:hint="cs"/>
          <w:rtl/>
        </w:rPr>
        <w:t>به‌صورت</w:t>
      </w:r>
      <w:r>
        <w:rPr>
          <w:rFonts w:hint="cs"/>
          <w:rtl/>
        </w:rPr>
        <w:t xml:space="preserve"> اعلام یا مناوله باشد. البته متوقف بر این است که شیخ این مبنا را قبول داشته باشد که با مناوله و اعلام </w:t>
      </w:r>
      <w:r w:rsidR="00F16102">
        <w:rPr>
          <w:rFonts w:hint="cs"/>
          <w:rtl/>
        </w:rPr>
        <w:t>می‌توان</w:t>
      </w:r>
      <w:r>
        <w:rPr>
          <w:rFonts w:hint="cs"/>
          <w:rtl/>
        </w:rPr>
        <w:t xml:space="preserve"> اخبار کرد. لذا ما این وجه را </w:t>
      </w:r>
      <w:r w:rsidR="0052340B">
        <w:rPr>
          <w:rFonts w:hint="cs"/>
          <w:rtl/>
        </w:rPr>
        <w:t>به‌عنوان</w:t>
      </w:r>
      <w:r>
        <w:rPr>
          <w:rFonts w:hint="cs"/>
          <w:rtl/>
        </w:rPr>
        <w:t xml:space="preserve"> </w:t>
      </w:r>
      <w:r w:rsidR="00A62F20">
        <w:rPr>
          <w:rFonts w:hint="cs"/>
          <w:rtl/>
        </w:rPr>
        <w:t>مؤید</w:t>
      </w:r>
      <w:r>
        <w:rPr>
          <w:rFonts w:hint="cs"/>
          <w:rtl/>
        </w:rPr>
        <w:t xml:space="preserve"> بیان </w:t>
      </w:r>
      <w:r w:rsidR="00D54067">
        <w:rPr>
          <w:rFonts w:hint="cs"/>
          <w:rtl/>
        </w:rPr>
        <w:t>می‌کنیم</w:t>
      </w:r>
      <w:r>
        <w:rPr>
          <w:rFonts w:hint="cs"/>
          <w:rtl/>
        </w:rPr>
        <w:t>.</w:t>
      </w:r>
    </w:p>
    <w:p w:rsidR="00F8619C" w:rsidRDefault="00F8619C" w:rsidP="00F8619C">
      <w:pPr>
        <w:rPr>
          <w:rFonts w:asciiTheme="minorHAnsi" w:hAnsiTheme="minorHAnsi"/>
          <w:rtl/>
        </w:rPr>
      </w:pPr>
      <w:r>
        <w:rPr>
          <w:rFonts w:asciiTheme="minorHAnsi" w:hAnsiTheme="minorHAnsi" w:hint="cs"/>
          <w:rtl/>
        </w:rPr>
        <w:t xml:space="preserve">نکته دوم: آقای هادوی </w:t>
      </w:r>
      <w:r w:rsidR="0052340B">
        <w:rPr>
          <w:rFonts w:asciiTheme="minorHAnsi" w:hAnsiTheme="minorHAnsi" w:hint="cs"/>
          <w:rtl/>
        </w:rPr>
        <w:t>می‌گوید</w:t>
      </w:r>
      <w:r>
        <w:rPr>
          <w:rFonts w:asciiTheme="minorHAnsi" w:hAnsiTheme="minorHAnsi" w:hint="cs"/>
          <w:rtl/>
        </w:rPr>
        <w:t xml:space="preserve"> این عبارت خلاف ظاهر عبارت نجاشی است. ظاهر اخبرنا بکتبه این است که به خود کتاب نسبت </w:t>
      </w:r>
      <w:r w:rsidR="009C51C7">
        <w:rPr>
          <w:rFonts w:asciiTheme="minorHAnsi" w:hAnsiTheme="minorHAnsi" w:hint="cs"/>
          <w:rtl/>
        </w:rPr>
        <w:t>می‌دهد</w:t>
      </w:r>
      <w:r>
        <w:rPr>
          <w:rFonts w:asciiTheme="minorHAnsi" w:hAnsiTheme="minorHAnsi" w:hint="cs"/>
          <w:rtl/>
        </w:rPr>
        <w:t xml:space="preserve"> نه به نسبت کتاب به </w:t>
      </w:r>
      <w:r w:rsidR="00F16102">
        <w:rPr>
          <w:rFonts w:asciiTheme="minorHAnsi" w:hAnsiTheme="minorHAnsi" w:hint="cs"/>
          <w:rtl/>
        </w:rPr>
        <w:t>مؤلف</w:t>
      </w:r>
      <w:r>
        <w:rPr>
          <w:rFonts w:asciiTheme="minorHAnsi" w:hAnsiTheme="minorHAnsi" w:hint="cs"/>
          <w:rtl/>
        </w:rPr>
        <w:t xml:space="preserve">. حرف </w:t>
      </w:r>
      <w:r w:rsidR="007B303F">
        <w:rPr>
          <w:rFonts w:asciiTheme="minorHAnsi" w:hAnsiTheme="minorHAnsi" w:hint="cs"/>
          <w:rtl/>
        </w:rPr>
        <w:t>ایشان</w:t>
      </w:r>
      <w:r>
        <w:rPr>
          <w:rFonts w:asciiTheme="minorHAnsi" w:hAnsiTheme="minorHAnsi" w:hint="cs"/>
          <w:rtl/>
        </w:rPr>
        <w:t xml:space="preserve"> صحیح است. هرچند به این ظواهر ن</w:t>
      </w:r>
      <w:r w:rsidR="00A62F20">
        <w:rPr>
          <w:rFonts w:asciiTheme="minorHAnsi" w:hAnsiTheme="minorHAnsi" w:hint="cs"/>
          <w:rtl/>
        </w:rPr>
        <w:t>می‌شود</w:t>
      </w:r>
      <w:r>
        <w:rPr>
          <w:rFonts w:asciiTheme="minorHAnsi" w:hAnsiTheme="minorHAnsi" w:hint="cs"/>
          <w:rtl/>
        </w:rPr>
        <w:t xml:space="preserve"> استدلال محک</w:t>
      </w:r>
      <w:r w:rsidR="00F16102">
        <w:rPr>
          <w:rFonts w:asciiTheme="minorHAnsi" w:hAnsiTheme="minorHAnsi" w:hint="cs"/>
          <w:rtl/>
        </w:rPr>
        <w:t>می‌کرد</w:t>
      </w:r>
      <w:r>
        <w:rPr>
          <w:rFonts w:asciiTheme="minorHAnsi" w:hAnsiTheme="minorHAnsi" w:hint="cs"/>
          <w:rtl/>
        </w:rPr>
        <w:t xml:space="preserve"> که این طریق برای چه </w:t>
      </w:r>
      <w:r w:rsidR="009C51C7">
        <w:rPr>
          <w:rFonts w:asciiTheme="minorHAnsi" w:hAnsiTheme="minorHAnsi" w:hint="cs"/>
          <w:rtl/>
        </w:rPr>
        <w:t>نوشته‌شده</w:t>
      </w:r>
      <w:r>
        <w:rPr>
          <w:rFonts w:asciiTheme="minorHAnsi" w:hAnsiTheme="minorHAnsi" w:hint="cs"/>
          <w:rtl/>
        </w:rPr>
        <w:t xml:space="preserve"> است. بر سر این ظواهر نباید زیاد مانور داد زیرا قابل نق و نوق است. باید وجوه دیگر را تقویت کنیم.</w:t>
      </w:r>
    </w:p>
    <w:p w:rsidR="00F8619C" w:rsidRDefault="007B303F" w:rsidP="00F8619C">
      <w:pPr>
        <w:rPr>
          <w:rFonts w:asciiTheme="minorHAnsi" w:hAnsiTheme="minorHAnsi"/>
          <w:rtl/>
        </w:rPr>
      </w:pPr>
      <w:r>
        <w:rPr>
          <w:rFonts w:asciiTheme="minorHAnsi" w:hAnsiTheme="minorHAnsi" w:hint="cs"/>
          <w:rtl/>
        </w:rPr>
        <w:t>ایشان</w:t>
      </w:r>
      <w:r w:rsidR="00F8619C">
        <w:rPr>
          <w:rFonts w:asciiTheme="minorHAnsi" w:hAnsiTheme="minorHAnsi" w:hint="cs"/>
          <w:rtl/>
        </w:rPr>
        <w:t xml:space="preserve"> یک مطلبی را اضافه </w:t>
      </w:r>
      <w:r w:rsidR="00A62F20">
        <w:rPr>
          <w:rFonts w:asciiTheme="minorHAnsi" w:hAnsiTheme="minorHAnsi" w:hint="cs"/>
          <w:rtl/>
        </w:rPr>
        <w:t>می‌کند</w:t>
      </w:r>
      <w:r w:rsidR="00F8619C">
        <w:rPr>
          <w:rFonts w:asciiTheme="minorHAnsi" w:hAnsiTheme="minorHAnsi" w:hint="cs"/>
          <w:rtl/>
        </w:rPr>
        <w:t xml:space="preserve">: نجاشی فقط کتبی را ذکر </w:t>
      </w:r>
      <w:r w:rsidR="00A62F20">
        <w:rPr>
          <w:rFonts w:asciiTheme="minorHAnsi" w:hAnsiTheme="minorHAnsi" w:hint="cs"/>
          <w:rtl/>
        </w:rPr>
        <w:t>می‌کند</w:t>
      </w:r>
      <w:r w:rsidR="00F8619C">
        <w:rPr>
          <w:rFonts w:asciiTheme="minorHAnsi" w:hAnsiTheme="minorHAnsi" w:hint="cs"/>
          <w:rtl/>
        </w:rPr>
        <w:t xml:space="preserve"> که نزدش موجود است. ظاهر عبارات بلکه صریح عبارات نجاشی بر این است.</w:t>
      </w:r>
    </w:p>
    <w:p w:rsidR="00F8619C" w:rsidRDefault="00F8619C" w:rsidP="00F8619C">
      <w:pPr>
        <w:rPr>
          <w:rtl/>
        </w:rPr>
      </w:pPr>
      <w:r>
        <w:rPr>
          <w:rFonts w:hint="cs"/>
          <w:rtl/>
        </w:rPr>
        <w:t xml:space="preserve">به فرض که قبول کنیم فقط کتب موجود نزد خودش را بیان </w:t>
      </w:r>
      <w:r w:rsidR="00A62F20">
        <w:rPr>
          <w:rFonts w:hint="cs"/>
          <w:rtl/>
        </w:rPr>
        <w:t>می‌کند</w:t>
      </w:r>
      <w:r>
        <w:rPr>
          <w:rFonts w:hint="cs"/>
          <w:rtl/>
        </w:rPr>
        <w:t xml:space="preserve">، این دلالتی ندارد که مشیخه برای چیست؟ هر چند موارد زیادی وجود دارد که کتبی که نزدش نبوده است نقل کرده است و شواهدش را در جلسات قبل بیان کردیم. </w:t>
      </w:r>
      <w:r w:rsidR="00F16102">
        <w:rPr>
          <w:rFonts w:hint="cs"/>
          <w:rtl/>
        </w:rPr>
        <w:t>مثلاً</w:t>
      </w:r>
      <w:r>
        <w:rPr>
          <w:rFonts w:hint="cs"/>
          <w:rtl/>
        </w:rPr>
        <w:t xml:space="preserve"> </w:t>
      </w:r>
      <w:r w:rsidR="0052340B">
        <w:rPr>
          <w:rFonts w:hint="cs"/>
          <w:rtl/>
        </w:rPr>
        <w:t>می‌گوید</w:t>
      </w:r>
      <w:r>
        <w:rPr>
          <w:rFonts w:hint="cs"/>
          <w:rtl/>
        </w:rPr>
        <w:t xml:space="preserve"> فلان کتاب آن طور که </w:t>
      </w:r>
      <w:r w:rsidR="0052340B">
        <w:rPr>
          <w:rFonts w:hint="cs"/>
          <w:rtl/>
        </w:rPr>
        <w:t>گفته‌اند</w:t>
      </w:r>
      <w:r>
        <w:rPr>
          <w:rFonts w:hint="cs"/>
          <w:rtl/>
        </w:rPr>
        <w:t xml:space="preserve"> 1000 صفحه است. یا اوصاف کتاب را به نقل از استادش بیان </w:t>
      </w:r>
      <w:r w:rsidR="00A62F20">
        <w:rPr>
          <w:rFonts w:hint="cs"/>
          <w:rtl/>
        </w:rPr>
        <w:t>می‌کند</w:t>
      </w:r>
      <w:r>
        <w:rPr>
          <w:rFonts w:hint="cs"/>
          <w:rtl/>
        </w:rPr>
        <w:t>.</w:t>
      </w:r>
    </w:p>
    <w:p w:rsidR="00F8619C" w:rsidRDefault="00F16102" w:rsidP="00F8619C">
      <w:pPr>
        <w:rPr>
          <w:rtl/>
        </w:rPr>
      </w:pPr>
      <w:r>
        <w:rPr>
          <w:rFonts w:hint="cs"/>
          <w:rtl/>
        </w:rPr>
        <w:t>مثلاً</w:t>
      </w:r>
      <w:r w:rsidR="00F8619C">
        <w:rPr>
          <w:rFonts w:hint="cs"/>
          <w:rtl/>
        </w:rPr>
        <w:t>:</w:t>
      </w:r>
    </w:p>
    <w:p w:rsidR="00F8619C" w:rsidRPr="0093355D" w:rsidRDefault="00F8619C" w:rsidP="000E3F47">
      <w:pPr>
        <w:pStyle w:val="Quote"/>
        <w:rPr>
          <w:rtl/>
        </w:rPr>
      </w:pPr>
      <w:r w:rsidRPr="0093355D">
        <w:rPr>
          <w:rtl/>
        </w:rPr>
        <w:t>14 - إبراهيم بن سليمان بن أبي داحة المزني</w:t>
      </w:r>
    </w:p>
    <w:p w:rsidR="00F8619C" w:rsidRDefault="00F8619C" w:rsidP="000E3F47">
      <w:pPr>
        <w:pStyle w:val="Quote"/>
      </w:pPr>
      <w:r w:rsidRPr="0093355D">
        <w:rPr>
          <w:rtl/>
        </w:rPr>
        <w:lastRenderedPageBreak/>
        <w:t xml:space="preserve">مولى آل طلحة بن </w:t>
      </w:r>
      <w:r w:rsidR="00F16102">
        <w:rPr>
          <w:rtl/>
        </w:rPr>
        <w:t>عبیدالله</w:t>
      </w:r>
      <w:r w:rsidRPr="0093355D">
        <w:rPr>
          <w:rtl/>
        </w:rPr>
        <w:t xml:space="preserve"> أبو إسحاق و كان وجه </w:t>
      </w:r>
      <w:r w:rsidR="00615FB7">
        <w:rPr>
          <w:rtl/>
        </w:rPr>
        <w:t>أصحابنا</w:t>
      </w:r>
      <w:r w:rsidRPr="0093355D">
        <w:rPr>
          <w:rtl/>
        </w:rPr>
        <w:t xml:space="preserve"> البصريين في الفقه و الكلام و الأدب و الشعر و الجاحظ يحكي عنه و قال الجاحظ: ابن داحة عن محمد بن أبي عمير. له كتب ذكرها بعض </w:t>
      </w:r>
      <w:r w:rsidR="00615FB7">
        <w:rPr>
          <w:rtl/>
        </w:rPr>
        <w:t>أصحابنا</w:t>
      </w:r>
      <w:r w:rsidRPr="0093355D">
        <w:rPr>
          <w:rtl/>
        </w:rPr>
        <w:t xml:space="preserve"> في الفهرستات </w:t>
      </w:r>
      <w:r w:rsidRPr="0093355D">
        <w:rPr>
          <w:b/>
          <w:bCs/>
          <w:rtl/>
        </w:rPr>
        <w:t>لم أر منها شيئا.</w:t>
      </w:r>
    </w:p>
    <w:p w:rsidR="00F8619C" w:rsidRPr="0093355D" w:rsidRDefault="00F8619C" w:rsidP="00F8619C">
      <w:pPr>
        <w:rPr>
          <w:rtl/>
        </w:rPr>
      </w:pPr>
      <w:r>
        <w:rPr>
          <w:rFonts w:hint="cs"/>
          <w:rtl/>
        </w:rPr>
        <w:t>یا</w:t>
      </w:r>
    </w:p>
    <w:p w:rsidR="00F8619C" w:rsidRDefault="00F8619C" w:rsidP="000E3F47">
      <w:pPr>
        <w:pStyle w:val="Quote"/>
        <w:rPr>
          <w:rtl/>
        </w:rPr>
      </w:pPr>
      <w:r>
        <w:rPr>
          <w:rtl/>
        </w:rPr>
        <w:t xml:space="preserve">101 - الحسن بن محمد بن </w:t>
      </w:r>
      <w:r w:rsidR="00F16102">
        <w:rPr>
          <w:rtl/>
        </w:rPr>
        <w:t>احمد</w:t>
      </w:r>
    </w:p>
    <w:p w:rsidR="00F8619C" w:rsidRDefault="00F8619C" w:rsidP="000E3F47">
      <w:pPr>
        <w:pStyle w:val="Quote"/>
        <w:rPr>
          <w:rtl/>
        </w:rPr>
      </w:pPr>
      <w:r>
        <w:rPr>
          <w:rtl/>
        </w:rPr>
        <w:t xml:space="preserve">الصفار البصري أبو علي شيخ من </w:t>
      </w:r>
      <w:r w:rsidR="00615FB7">
        <w:rPr>
          <w:rtl/>
        </w:rPr>
        <w:t>أصحابنا</w:t>
      </w:r>
      <w:r>
        <w:rPr>
          <w:rtl/>
        </w:rPr>
        <w:t xml:space="preserve"> ثقة روى عن الحسن بن سماعة و محمد بن تسنيم و عباد الرواجني و محمد بن الحسين و معاوية بن حكيم. له كتاب دلائل خروج القائم [</w:t>
      </w:r>
      <w:r w:rsidR="00A62F20">
        <w:rPr>
          <w:rtl/>
        </w:rPr>
        <w:t>علیه‌السلام</w:t>
      </w:r>
      <w:r>
        <w:rPr>
          <w:rtl/>
        </w:rPr>
        <w:t xml:space="preserve">‏] و ملاحم </w:t>
      </w:r>
      <w:r w:rsidRPr="0093355D">
        <w:rPr>
          <w:b/>
          <w:bCs/>
          <w:rtl/>
        </w:rPr>
        <w:t>ما رأيت هذا الكتاب</w:t>
      </w:r>
      <w:r>
        <w:rPr>
          <w:rtl/>
        </w:rPr>
        <w:t xml:space="preserve"> بل ذكره </w:t>
      </w:r>
      <w:r w:rsidR="00615FB7">
        <w:rPr>
          <w:rtl/>
        </w:rPr>
        <w:t>أصحابنا</w:t>
      </w:r>
      <w:r>
        <w:rPr>
          <w:rtl/>
        </w:rPr>
        <w:t xml:space="preserve"> و ليس بمشهور أيضا.</w:t>
      </w:r>
    </w:p>
    <w:p w:rsidR="00F8619C" w:rsidRDefault="00F8619C" w:rsidP="00F8619C">
      <w:pPr>
        <w:rPr>
          <w:rFonts w:asciiTheme="minorHAnsi" w:hAnsiTheme="minorHAnsi"/>
          <w:rtl/>
        </w:rPr>
      </w:pPr>
      <w:r>
        <w:rPr>
          <w:rFonts w:asciiTheme="minorHAnsi" w:hAnsiTheme="minorHAnsi" w:hint="cs"/>
          <w:rtl/>
        </w:rPr>
        <w:t>یا</w:t>
      </w:r>
    </w:p>
    <w:p w:rsidR="00F8619C" w:rsidRPr="0093355D" w:rsidRDefault="00F8619C" w:rsidP="000E3F47">
      <w:pPr>
        <w:pStyle w:val="Quote"/>
        <w:rPr>
          <w:rtl/>
        </w:rPr>
      </w:pPr>
      <w:r w:rsidRPr="0093355D">
        <w:rPr>
          <w:rtl/>
        </w:rPr>
        <w:t>102 - الحسن بن محمد النهاوندي</w:t>
      </w:r>
    </w:p>
    <w:p w:rsidR="00F8619C" w:rsidRDefault="00F8619C" w:rsidP="000E3F47">
      <w:pPr>
        <w:pStyle w:val="Quote"/>
        <w:rPr>
          <w:rtl/>
        </w:rPr>
      </w:pPr>
      <w:r w:rsidRPr="0093355D">
        <w:rPr>
          <w:rtl/>
        </w:rPr>
        <w:t xml:space="preserve">أبو علي متكلم جيد الكلام له كتب منها النقض على سعيد بن هارون الخارجي في الحكمين و كتاب الاحتجاج في الإمامة و كتاب الكافي في فساد الاختيار </w:t>
      </w:r>
      <w:r w:rsidRPr="0093355D">
        <w:rPr>
          <w:b/>
          <w:bCs/>
          <w:rtl/>
        </w:rPr>
        <w:t xml:space="preserve">ذكر ذلك </w:t>
      </w:r>
      <w:r w:rsidR="00615FB7">
        <w:rPr>
          <w:b/>
          <w:bCs/>
          <w:rtl/>
        </w:rPr>
        <w:t>أصحابنا</w:t>
      </w:r>
      <w:r w:rsidRPr="0093355D">
        <w:rPr>
          <w:b/>
          <w:bCs/>
          <w:rtl/>
        </w:rPr>
        <w:t xml:space="preserve"> في الفهرستات.</w:t>
      </w:r>
    </w:p>
    <w:p w:rsidR="00F8619C" w:rsidRDefault="00F8619C" w:rsidP="00F8619C">
      <w:pPr>
        <w:rPr>
          <w:rtl/>
        </w:rPr>
      </w:pPr>
      <w:r>
        <w:rPr>
          <w:rFonts w:hint="cs"/>
          <w:rtl/>
        </w:rPr>
        <w:t>یا</w:t>
      </w:r>
    </w:p>
    <w:p w:rsidR="00F8619C" w:rsidRPr="0093355D" w:rsidRDefault="00F8619C" w:rsidP="000E3F47">
      <w:pPr>
        <w:pStyle w:val="Quote"/>
        <w:rPr>
          <w:rtl/>
        </w:rPr>
      </w:pPr>
      <w:r w:rsidRPr="0093355D">
        <w:rPr>
          <w:rtl/>
        </w:rPr>
        <w:t xml:space="preserve">208 - </w:t>
      </w:r>
      <w:r w:rsidR="00F16102">
        <w:rPr>
          <w:rtl/>
        </w:rPr>
        <w:t>احمد</w:t>
      </w:r>
      <w:r w:rsidRPr="0093355D">
        <w:rPr>
          <w:rtl/>
        </w:rPr>
        <w:t xml:space="preserve"> بن محمد بن </w:t>
      </w:r>
      <w:r w:rsidR="00F16102">
        <w:rPr>
          <w:rtl/>
        </w:rPr>
        <w:t>احمد</w:t>
      </w:r>
      <w:r w:rsidRPr="0093355D">
        <w:rPr>
          <w:rtl/>
        </w:rPr>
        <w:t xml:space="preserve"> أبو علي الجرجاني</w:t>
      </w:r>
    </w:p>
    <w:p w:rsidR="00F8619C" w:rsidRDefault="00F8619C" w:rsidP="000E3F47">
      <w:pPr>
        <w:pStyle w:val="Quote"/>
      </w:pPr>
      <w:r w:rsidRPr="0093355D">
        <w:rPr>
          <w:rtl/>
        </w:rPr>
        <w:t xml:space="preserve">نزيل مصر كان ثقة في حديثه ورعا لا يطعن عليه سمع الحديث و أكثر من </w:t>
      </w:r>
      <w:r w:rsidR="00615FB7">
        <w:rPr>
          <w:rtl/>
        </w:rPr>
        <w:t>أصحابنا</w:t>
      </w:r>
      <w:r w:rsidRPr="0093355D">
        <w:rPr>
          <w:rtl/>
        </w:rPr>
        <w:t xml:space="preserve"> و العامة. </w:t>
      </w:r>
      <w:r w:rsidRPr="00B753F2">
        <w:rPr>
          <w:b/>
          <w:bCs/>
          <w:rtl/>
        </w:rPr>
        <w:t xml:space="preserve">ذكر </w:t>
      </w:r>
      <w:r w:rsidR="00615FB7">
        <w:rPr>
          <w:b/>
          <w:bCs/>
          <w:rtl/>
        </w:rPr>
        <w:t>أصحابنا</w:t>
      </w:r>
      <w:r w:rsidRPr="0093355D">
        <w:rPr>
          <w:rtl/>
        </w:rPr>
        <w:t xml:space="preserve"> أنه وقع إليهم من كتبه كتاب كبير في ذكر من روى من طرق أصحاب الحديث أن المهدي من ولد الحسين </w:t>
      </w:r>
      <w:r w:rsidR="00A62F20">
        <w:rPr>
          <w:rtl/>
        </w:rPr>
        <w:t>علیه‌السلام</w:t>
      </w:r>
      <w:r w:rsidRPr="0093355D">
        <w:rPr>
          <w:rtl/>
        </w:rPr>
        <w:t xml:space="preserve"> و فيه أخبار القائم </w:t>
      </w:r>
      <w:r w:rsidR="00A62F20">
        <w:rPr>
          <w:rtl/>
        </w:rPr>
        <w:t>علیه‌السلام</w:t>
      </w:r>
      <w:r w:rsidRPr="0093355D">
        <w:rPr>
          <w:rtl/>
        </w:rPr>
        <w:t>.</w:t>
      </w:r>
    </w:p>
    <w:p w:rsidR="00F8619C" w:rsidRDefault="00F8619C" w:rsidP="00F8619C">
      <w:pPr>
        <w:rPr>
          <w:rtl/>
        </w:rPr>
      </w:pPr>
      <w:r>
        <w:rPr>
          <w:rFonts w:hint="cs"/>
          <w:rtl/>
        </w:rPr>
        <w:t>یا</w:t>
      </w:r>
    </w:p>
    <w:p w:rsidR="00F8619C" w:rsidRPr="0093355D" w:rsidRDefault="00F8619C" w:rsidP="000E3F47">
      <w:pPr>
        <w:pStyle w:val="Quote"/>
        <w:rPr>
          <w:rtl/>
        </w:rPr>
      </w:pPr>
      <w:r w:rsidRPr="0093355D">
        <w:rPr>
          <w:rtl/>
        </w:rPr>
        <w:t xml:space="preserve">213 - </w:t>
      </w:r>
      <w:r w:rsidR="00F16102">
        <w:rPr>
          <w:rtl/>
        </w:rPr>
        <w:t>احمد</w:t>
      </w:r>
      <w:r w:rsidRPr="0093355D">
        <w:rPr>
          <w:rtl/>
        </w:rPr>
        <w:t xml:space="preserve"> بن </w:t>
      </w:r>
      <w:r w:rsidR="00F16102">
        <w:rPr>
          <w:rtl/>
        </w:rPr>
        <w:t>عبیدالله</w:t>
      </w:r>
      <w:r w:rsidRPr="0093355D">
        <w:rPr>
          <w:rtl/>
        </w:rPr>
        <w:t xml:space="preserve"> بن يحيى</w:t>
      </w:r>
    </w:p>
    <w:p w:rsidR="00F8619C" w:rsidRPr="00CD2F15" w:rsidRDefault="00F8619C" w:rsidP="000E3F47">
      <w:pPr>
        <w:pStyle w:val="Quote"/>
        <w:rPr>
          <w:b/>
          <w:bCs/>
        </w:rPr>
      </w:pPr>
      <w:r w:rsidRPr="0093355D">
        <w:rPr>
          <w:rtl/>
        </w:rPr>
        <w:t xml:space="preserve">بن خاقان ذكره </w:t>
      </w:r>
      <w:r w:rsidR="00615FB7">
        <w:rPr>
          <w:rtl/>
        </w:rPr>
        <w:t>أصحابنا</w:t>
      </w:r>
      <w:r w:rsidRPr="0093355D">
        <w:rPr>
          <w:rtl/>
        </w:rPr>
        <w:t xml:space="preserve"> في المصنفين و أن له كتابا يصف فيه سيدنا أبا محمد </w:t>
      </w:r>
      <w:r w:rsidR="00A62F20">
        <w:rPr>
          <w:rtl/>
        </w:rPr>
        <w:t>علیه‌السلام</w:t>
      </w:r>
      <w:r w:rsidRPr="00CD2F15">
        <w:rPr>
          <w:b/>
          <w:bCs/>
          <w:rtl/>
        </w:rPr>
        <w:t>. لم أر هذا الكتاب.</w:t>
      </w:r>
    </w:p>
    <w:p w:rsidR="00F8619C" w:rsidRDefault="00F8619C" w:rsidP="00F8619C">
      <w:r>
        <w:rPr>
          <w:rFonts w:hint="cs"/>
          <w:rtl/>
        </w:rPr>
        <w:t>یا</w:t>
      </w:r>
    </w:p>
    <w:p w:rsidR="00F8619C" w:rsidRDefault="00F8619C" w:rsidP="000E3F47">
      <w:pPr>
        <w:pStyle w:val="Quote"/>
        <w:rPr>
          <w:rtl/>
        </w:rPr>
      </w:pPr>
      <w:r>
        <w:rPr>
          <w:rtl/>
        </w:rPr>
        <w:t xml:space="preserve">216 - </w:t>
      </w:r>
      <w:r w:rsidR="00F16102">
        <w:rPr>
          <w:rtl/>
        </w:rPr>
        <w:t>احمد</w:t>
      </w:r>
      <w:r>
        <w:rPr>
          <w:rtl/>
        </w:rPr>
        <w:t xml:space="preserve"> بن ميثم بن أبي نعيم</w:t>
      </w:r>
    </w:p>
    <w:p w:rsidR="00F8619C" w:rsidRDefault="00F8619C" w:rsidP="000E3F47">
      <w:pPr>
        <w:pStyle w:val="Quote"/>
      </w:pPr>
      <w:r>
        <w:rPr>
          <w:rtl/>
        </w:rPr>
        <w:t xml:space="preserve">الفضل بن عمرو لقبه دكين ابن حماد مولى آل طلحة بن </w:t>
      </w:r>
      <w:r w:rsidR="00F16102">
        <w:rPr>
          <w:rtl/>
        </w:rPr>
        <w:t>عبیدالله</w:t>
      </w:r>
      <w:r>
        <w:rPr>
          <w:rtl/>
        </w:rPr>
        <w:t xml:space="preserve"> أبو الحسين. كان من ثقات </w:t>
      </w:r>
      <w:r w:rsidR="00615FB7">
        <w:rPr>
          <w:rtl/>
        </w:rPr>
        <w:t>أصحابنا</w:t>
      </w:r>
      <w:r>
        <w:rPr>
          <w:rtl/>
        </w:rPr>
        <w:t xml:space="preserve"> الكوفيين و من فقهائهم. </w:t>
      </w:r>
      <w:r w:rsidRPr="0093355D">
        <w:rPr>
          <w:b/>
          <w:bCs/>
          <w:rtl/>
        </w:rPr>
        <w:t>و له كتب لم أر منها شيئا.</w:t>
      </w:r>
    </w:p>
    <w:p w:rsidR="00F8619C" w:rsidRDefault="00F8619C" w:rsidP="00F8619C">
      <w:pPr>
        <w:rPr>
          <w:rtl/>
        </w:rPr>
      </w:pPr>
      <w:r>
        <w:rPr>
          <w:rFonts w:hint="cs"/>
          <w:rtl/>
        </w:rPr>
        <w:lastRenderedPageBreak/>
        <w:t>یا</w:t>
      </w:r>
    </w:p>
    <w:p w:rsidR="00F8619C" w:rsidRPr="0093355D" w:rsidRDefault="00F8619C" w:rsidP="000E3F47">
      <w:pPr>
        <w:pStyle w:val="Quote"/>
        <w:rPr>
          <w:rtl/>
        </w:rPr>
      </w:pPr>
      <w:r w:rsidRPr="0093355D">
        <w:rPr>
          <w:rtl/>
        </w:rPr>
        <w:t xml:space="preserve">225 - </w:t>
      </w:r>
      <w:r w:rsidR="00F16102">
        <w:rPr>
          <w:rtl/>
        </w:rPr>
        <w:t>احمد</w:t>
      </w:r>
      <w:r w:rsidRPr="0093355D">
        <w:rPr>
          <w:rtl/>
        </w:rPr>
        <w:t xml:space="preserve"> بن إسحاق بن عبد الله</w:t>
      </w:r>
    </w:p>
    <w:p w:rsidR="00F8619C" w:rsidRPr="0093355D" w:rsidRDefault="00F8619C" w:rsidP="000E3F47">
      <w:pPr>
        <w:pStyle w:val="Quote"/>
      </w:pPr>
      <w:r w:rsidRPr="0093355D">
        <w:rPr>
          <w:rtl/>
        </w:rPr>
        <w:t xml:space="preserve">بن سعد بن مالك بن الأحوص الأشعري أبو علي القمي و كان وافد القميين و روى عن أبي جعفر الثاني و أبي الحسن </w:t>
      </w:r>
      <w:r w:rsidR="00F16102">
        <w:rPr>
          <w:rtl/>
        </w:rPr>
        <w:t>علیهماالسلام</w:t>
      </w:r>
      <w:r w:rsidRPr="0093355D">
        <w:rPr>
          <w:rtl/>
        </w:rPr>
        <w:t xml:space="preserve"> و كان خاصة أبي محمد </w:t>
      </w:r>
      <w:r w:rsidR="00A62F20">
        <w:rPr>
          <w:rtl/>
        </w:rPr>
        <w:t>علیه‌السلام</w:t>
      </w:r>
      <w:r w:rsidRPr="0093355D">
        <w:rPr>
          <w:rtl/>
        </w:rPr>
        <w:t>.</w:t>
      </w:r>
      <w:r w:rsidRPr="0093355D">
        <w:rPr>
          <w:b/>
          <w:bCs/>
          <w:rtl/>
        </w:rPr>
        <w:t xml:space="preserve"> قال أبو الحسن علي بن عبد الواحد الخمري رحمه الله و </w:t>
      </w:r>
      <w:r w:rsidR="00F16102">
        <w:rPr>
          <w:b/>
          <w:bCs/>
          <w:rtl/>
        </w:rPr>
        <w:t>احمد</w:t>
      </w:r>
      <w:r w:rsidRPr="0093355D">
        <w:rPr>
          <w:b/>
          <w:bCs/>
          <w:rtl/>
        </w:rPr>
        <w:t xml:space="preserve"> بن الحسين رحمه الله: رأيت من كتبه كتاب علل الصوم كبير مسائل الرجال لأبي الحسن الثالث </w:t>
      </w:r>
      <w:r w:rsidR="00A62F20">
        <w:rPr>
          <w:b/>
          <w:bCs/>
          <w:rtl/>
        </w:rPr>
        <w:t>علیه‌السلام</w:t>
      </w:r>
      <w:r w:rsidRPr="0093355D">
        <w:rPr>
          <w:b/>
          <w:bCs/>
          <w:rtl/>
        </w:rPr>
        <w:t xml:space="preserve"> جمعه</w:t>
      </w:r>
      <w:r w:rsidRPr="0093355D">
        <w:rPr>
          <w:rtl/>
        </w:rPr>
        <w:t xml:space="preserve">. قال أبو العباس </w:t>
      </w:r>
      <w:r w:rsidR="00F16102">
        <w:rPr>
          <w:rtl/>
        </w:rPr>
        <w:t>احمد</w:t>
      </w:r>
      <w:r w:rsidRPr="0093355D">
        <w:rPr>
          <w:rtl/>
        </w:rPr>
        <w:t xml:space="preserve"> بن علي بن نوح السيرافي أخبرنا </w:t>
      </w:r>
      <w:r w:rsidR="00F16102">
        <w:rPr>
          <w:rtl/>
        </w:rPr>
        <w:t>احمد</w:t>
      </w:r>
      <w:r w:rsidRPr="0093355D">
        <w:rPr>
          <w:rtl/>
        </w:rPr>
        <w:t xml:space="preserve"> بن محمد بن يحيى العطار قال: حدثنا سعد عنه. و أخبرني إجازة أبو عبد الله القزويني عن </w:t>
      </w:r>
      <w:r w:rsidR="00F16102">
        <w:rPr>
          <w:rtl/>
        </w:rPr>
        <w:t>احمد</w:t>
      </w:r>
      <w:r w:rsidRPr="0093355D">
        <w:rPr>
          <w:rtl/>
        </w:rPr>
        <w:t xml:space="preserve"> بن محمد بن يحيى عن سعد عنه بكتبه.</w:t>
      </w:r>
    </w:p>
    <w:p w:rsidR="00F8619C" w:rsidRDefault="00F8619C" w:rsidP="00F8619C">
      <w:pPr>
        <w:rPr>
          <w:rtl/>
        </w:rPr>
      </w:pPr>
      <w:r>
        <w:rPr>
          <w:rFonts w:hint="cs"/>
          <w:rtl/>
        </w:rPr>
        <w:t>و موارد بسیار دیگری از این قبیل وجود دارد.</w:t>
      </w:r>
    </w:p>
    <w:p w:rsidR="00F8619C" w:rsidRDefault="00F8619C" w:rsidP="00F8619C">
      <w:pPr>
        <w:rPr>
          <w:rtl/>
        </w:rPr>
      </w:pPr>
      <w:r>
        <w:rPr>
          <w:rFonts w:hint="cs"/>
          <w:rtl/>
        </w:rPr>
        <w:t xml:space="preserve">بنابراین این مسلم است که نجاشی کتبی که ندیده است را هم ذکر </w:t>
      </w:r>
      <w:r w:rsidR="00F16102">
        <w:rPr>
          <w:rFonts w:hint="cs"/>
          <w:rtl/>
        </w:rPr>
        <w:t>می‌کرده</w:t>
      </w:r>
      <w:r>
        <w:rPr>
          <w:rFonts w:hint="cs"/>
          <w:rtl/>
        </w:rPr>
        <w:t xml:space="preserve"> است. در مورد شیخ طوسی هم تصریح </w:t>
      </w:r>
      <w:r w:rsidR="00A62F20">
        <w:rPr>
          <w:rFonts w:hint="cs"/>
          <w:rtl/>
        </w:rPr>
        <w:t>می‌کند</w:t>
      </w:r>
      <w:r>
        <w:rPr>
          <w:rFonts w:hint="cs"/>
          <w:rtl/>
        </w:rPr>
        <w:t xml:space="preserve"> که من فقط </w:t>
      </w:r>
      <w:r w:rsidR="00D54067">
        <w:rPr>
          <w:rFonts w:hint="cs"/>
          <w:rtl/>
        </w:rPr>
        <w:t>کتاب‌ها</w:t>
      </w:r>
      <w:r>
        <w:rPr>
          <w:rFonts w:hint="cs"/>
          <w:rtl/>
        </w:rPr>
        <w:t xml:space="preserve">ی کتابخانه ام را ذکر نمی کنم. بلکه همه کتب را ذکر می کنم. نجاشی هم غرضش این است که شبهه سنی ها را پاسخ دهد که شیعه اهل تصنیف کتب نیست. چیری شبیه ذریعه آقا بزرگ تهرانی. غرض بیان </w:t>
      </w:r>
      <w:r w:rsidR="00A62F20">
        <w:rPr>
          <w:rFonts w:hint="cs"/>
          <w:rtl/>
        </w:rPr>
        <w:t>تألیفات</w:t>
      </w:r>
      <w:r>
        <w:rPr>
          <w:rFonts w:hint="cs"/>
          <w:rtl/>
        </w:rPr>
        <w:t xml:space="preserve"> شیعه است نه بیان کتب موجود در کتابخانه </w:t>
      </w:r>
      <w:r w:rsidR="009C51C7">
        <w:rPr>
          <w:rFonts w:hint="cs"/>
          <w:rtl/>
        </w:rPr>
        <w:t>شخصی‌اش</w:t>
      </w:r>
      <w:r>
        <w:rPr>
          <w:rFonts w:hint="cs"/>
          <w:rtl/>
        </w:rPr>
        <w:t>!</w:t>
      </w:r>
    </w:p>
    <w:p w:rsidR="00F8619C" w:rsidRDefault="00F8619C" w:rsidP="00F8619C">
      <w:pPr>
        <w:rPr>
          <w:rtl/>
        </w:rPr>
      </w:pPr>
      <w:r>
        <w:rPr>
          <w:rFonts w:hint="cs"/>
          <w:rtl/>
        </w:rPr>
        <w:t>نجاشی می فرمایند:</w:t>
      </w:r>
    </w:p>
    <w:p w:rsidR="00F8619C" w:rsidRPr="00253558" w:rsidRDefault="00F8619C" w:rsidP="000E3F47">
      <w:pPr>
        <w:pStyle w:val="Quote"/>
      </w:pPr>
      <w:r w:rsidRPr="00253558">
        <w:rPr>
          <w:rtl/>
        </w:rPr>
        <w:t>أما بعد فإني وقفت على ما ذكره السيد الشريف أطال الله بقاءه و أدام توفيقه من تعيير قوم من مخالفينا أنه لا سلف لكم و لا مصنف. و هذا قول من لا علم له بالناس و لا وقف على أخبارهم و لا عرف منازلهم و تاريخ أخبار أهل العلم و لا لقي أحدا فيعرف منه و لا حجة علينا لمن لم يعلم و لا عرف. و قد جمعت من ذلك ما استطعته و لم أبلغ غايته لعدم أكثر الكتب و إنما ذكرت ذلك عذرا إلى من وقع إليه كتاب لم أذكره.</w:t>
      </w:r>
    </w:p>
    <w:p w:rsidR="001F0D7E" w:rsidRDefault="00663AC6" w:rsidP="001F0D7E">
      <w:pPr>
        <w:rPr>
          <w:rtl/>
        </w:rPr>
      </w:pPr>
      <w:r w:rsidRPr="00A92BE9">
        <w:rPr>
          <w:rtl/>
        </w:rPr>
        <w:t>لعدم أكثر الكتب</w:t>
      </w:r>
      <w:r>
        <w:rPr>
          <w:rFonts w:hint="cs"/>
          <w:rtl/>
        </w:rPr>
        <w:t xml:space="preserve">. منظور از این عبارت چیست؟ لعُدم اکثر الکتب یعنی </w:t>
      </w:r>
      <w:r w:rsidR="009C51C7">
        <w:rPr>
          <w:rFonts w:hint="cs"/>
          <w:rtl/>
        </w:rPr>
        <w:t>به دلیل</w:t>
      </w:r>
      <w:r>
        <w:rPr>
          <w:rFonts w:hint="cs"/>
          <w:rtl/>
        </w:rPr>
        <w:t xml:space="preserve"> نابود شدن اکثر کتب. یا لعَدَم [وجود</w:t>
      </w:r>
      <w:r w:rsidR="009F427C">
        <w:rPr>
          <w:rtl/>
        </w:rPr>
        <w:t>] اکثر</w:t>
      </w:r>
      <w:r>
        <w:rPr>
          <w:rFonts w:hint="cs"/>
          <w:rtl/>
        </w:rPr>
        <w:t xml:space="preserve"> الکتب یعنی </w:t>
      </w:r>
      <w:r w:rsidR="009C51C7">
        <w:rPr>
          <w:rFonts w:hint="cs"/>
          <w:rtl/>
        </w:rPr>
        <w:t>به دلیل</w:t>
      </w:r>
      <w:r>
        <w:rPr>
          <w:rFonts w:hint="cs"/>
          <w:rtl/>
        </w:rPr>
        <w:t xml:space="preserve"> موجود نبودن اکثر کتب. این هم دو معنا دارد. یا اکثر کتب نزد من نیست یا </w:t>
      </w:r>
      <w:r w:rsidR="00A62F20">
        <w:rPr>
          <w:rFonts w:hint="cs"/>
          <w:rtl/>
        </w:rPr>
        <w:t>کلاً</w:t>
      </w:r>
      <w:r>
        <w:rPr>
          <w:rFonts w:hint="cs"/>
          <w:rtl/>
        </w:rPr>
        <w:t xml:space="preserve"> در خارج نیست. آقای هادوی استظهار </w:t>
      </w:r>
      <w:r w:rsidR="009C51C7">
        <w:rPr>
          <w:rFonts w:hint="cs"/>
          <w:rtl/>
        </w:rPr>
        <w:t>کرده‌اند</w:t>
      </w:r>
      <w:r>
        <w:rPr>
          <w:rFonts w:hint="cs"/>
          <w:rtl/>
        </w:rPr>
        <w:t xml:space="preserve"> منظور نزد من است. این استظهار غلط است. ولی اگر صحیح هم باشد دلالتی بر مطلب </w:t>
      </w:r>
      <w:r w:rsidR="007B303F">
        <w:rPr>
          <w:rFonts w:hint="cs"/>
          <w:rtl/>
        </w:rPr>
        <w:t>ایشان</w:t>
      </w:r>
      <w:r>
        <w:rPr>
          <w:rFonts w:hint="cs"/>
          <w:rtl/>
        </w:rPr>
        <w:t xml:space="preserve"> ندارد. زیرا اگر به این معنا باشد که همه کتب در نزد من نیست معنایش این است که همه کتب در نزد من نیست که همه را ذکر کنم. لذا هر مقدار که اطلاع یافتم را ذکر می کنم ولی اگر برخی را ذکر نکردم به این جهت است که به </w:t>
      </w:r>
      <w:r w:rsidR="00F16102">
        <w:rPr>
          <w:rFonts w:hint="cs"/>
          <w:rtl/>
        </w:rPr>
        <w:t>آن‌ها</w:t>
      </w:r>
      <w:r>
        <w:rPr>
          <w:rFonts w:hint="cs"/>
          <w:rtl/>
        </w:rPr>
        <w:t xml:space="preserve"> دسترسی نداشتم و اطلاعی هم نیافتم. ولی به این معنا نیست که به کتب کتابخانه خود بسنده می کنم. زیرا غرضش فهرست کردن همه کتب شیعه است. پس اکتفاء به کتب کتابخانه خود ن</w:t>
      </w:r>
      <w:r w:rsidR="00A62F20">
        <w:rPr>
          <w:rFonts w:hint="cs"/>
          <w:rtl/>
        </w:rPr>
        <w:t>می‌کند</w:t>
      </w:r>
      <w:r>
        <w:rPr>
          <w:rFonts w:hint="cs"/>
          <w:rtl/>
        </w:rPr>
        <w:t xml:space="preserve"> ولی قول هم ن</w:t>
      </w:r>
      <w:r w:rsidR="009C51C7">
        <w:rPr>
          <w:rFonts w:hint="cs"/>
          <w:rtl/>
        </w:rPr>
        <w:t>می‌دهد</w:t>
      </w:r>
      <w:r>
        <w:rPr>
          <w:rFonts w:hint="cs"/>
          <w:rtl/>
        </w:rPr>
        <w:t xml:space="preserve"> که تمام کتب شیعه در شرق و غرب عالم را ذکر کند</w:t>
      </w:r>
      <w:r w:rsidR="001F0D7E">
        <w:rPr>
          <w:rFonts w:hint="cs"/>
          <w:rtl/>
        </w:rPr>
        <w:t xml:space="preserve"> چون همه این کتب نزدش نیست</w:t>
      </w:r>
      <w:r>
        <w:rPr>
          <w:rFonts w:hint="cs"/>
          <w:rtl/>
        </w:rPr>
        <w:t xml:space="preserve">، بلکه تلاشش را </w:t>
      </w:r>
      <w:r w:rsidR="00A62F20">
        <w:rPr>
          <w:rFonts w:hint="cs"/>
          <w:rtl/>
        </w:rPr>
        <w:t>می‌کند</w:t>
      </w:r>
      <w:r>
        <w:rPr>
          <w:rFonts w:hint="cs"/>
          <w:rtl/>
        </w:rPr>
        <w:t xml:space="preserve"> به نام هر کتابی دست پیدا </w:t>
      </w:r>
      <w:r w:rsidR="00A62F20">
        <w:rPr>
          <w:rFonts w:hint="cs"/>
          <w:rtl/>
        </w:rPr>
        <w:t>می‌کند</w:t>
      </w:r>
      <w:r>
        <w:rPr>
          <w:rFonts w:hint="cs"/>
          <w:rtl/>
        </w:rPr>
        <w:t xml:space="preserve"> را ذکر کند.</w:t>
      </w:r>
    </w:p>
    <w:p w:rsidR="00663AC6" w:rsidRDefault="00663AC6" w:rsidP="00663AC6">
      <w:pPr>
        <w:rPr>
          <w:rtl/>
        </w:rPr>
      </w:pPr>
      <w:r>
        <w:rPr>
          <w:rFonts w:hint="cs"/>
          <w:rtl/>
        </w:rPr>
        <w:lastRenderedPageBreak/>
        <w:t xml:space="preserve">نهایتاً تنها استدلالی که </w:t>
      </w:r>
      <w:r w:rsidR="0052340B">
        <w:rPr>
          <w:rFonts w:hint="cs"/>
          <w:rtl/>
        </w:rPr>
        <w:t>به‌عنوان</w:t>
      </w:r>
      <w:r>
        <w:rPr>
          <w:rFonts w:hint="cs"/>
          <w:rtl/>
        </w:rPr>
        <w:t xml:space="preserve"> </w:t>
      </w:r>
      <w:r w:rsidR="00A62F20">
        <w:rPr>
          <w:rFonts w:hint="cs"/>
          <w:rtl/>
        </w:rPr>
        <w:t>مؤید</w:t>
      </w:r>
      <w:r>
        <w:rPr>
          <w:rFonts w:hint="cs"/>
          <w:rtl/>
        </w:rPr>
        <w:t xml:space="preserve"> </w:t>
      </w:r>
      <w:r w:rsidR="00F16102">
        <w:rPr>
          <w:rFonts w:hint="cs"/>
          <w:rtl/>
        </w:rPr>
        <w:t>می‌توان</w:t>
      </w:r>
      <w:r>
        <w:rPr>
          <w:rFonts w:hint="cs"/>
          <w:rtl/>
        </w:rPr>
        <w:t xml:space="preserve"> به آن اعتماد کرد همان است که فهرست شیخ برای تکمیل مشیخه</w:t>
      </w:r>
      <w:r w:rsidR="001F0D7E">
        <w:rPr>
          <w:rFonts w:hint="cs"/>
          <w:rtl/>
        </w:rPr>
        <w:t xml:space="preserve"> و اتصال و عدم ارسال</w:t>
      </w:r>
      <w:r>
        <w:rPr>
          <w:rFonts w:hint="cs"/>
          <w:rtl/>
        </w:rPr>
        <w:t xml:space="preserve"> است و با صحت انتساب کتاب به </w:t>
      </w:r>
      <w:r w:rsidR="00F16102">
        <w:rPr>
          <w:rFonts w:hint="cs"/>
          <w:rtl/>
        </w:rPr>
        <w:t>مؤلف</w:t>
      </w:r>
      <w:r>
        <w:rPr>
          <w:rFonts w:hint="cs"/>
          <w:rtl/>
        </w:rPr>
        <w:t xml:space="preserve"> ن</w:t>
      </w:r>
      <w:r w:rsidR="00F16102">
        <w:rPr>
          <w:rFonts w:hint="cs"/>
          <w:rtl/>
        </w:rPr>
        <w:t>می‌توان</w:t>
      </w:r>
      <w:r>
        <w:rPr>
          <w:rFonts w:hint="cs"/>
          <w:rtl/>
        </w:rPr>
        <w:t xml:space="preserve"> این را اثبات کرد.</w:t>
      </w:r>
    </w:p>
    <w:p w:rsidR="00663AC6" w:rsidRDefault="00663AC6" w:rsidP="00663AC6">
      <w:pPr>
        <w:rPr>
          <w:rtl/>
        </w:rPr>
      </w:pPr>
      <w:r>
        <w:rPr>
          <w:rFonts w:hint="cs"/>
          <w:rtl/>
        </w:rPr>
        <w:t>لکن ما به امور د</w:t>
      </w:r>
      <w:r w:rsidR="001F0D7E">
        <w:rPr>
          <w:rFonts w:hint="cs"/>
          <w:rtl/>
        </w:rPr>
        <w:t>یگری تمسک کردیم که قوی تر هستند:</w:t>
      </w:r>
    </w:p>
    <w:p w:rsidR="001B2886" w:rsidRDefault="001B2886" w:rsidP="00663AC6">
      <w:pPr>
        <w:rPr>
          <w:rtl/>
        </w:rPr>
      </w:pPr>
      <w:r>
        <w:rPr>
          <w:rFonts w:hint="cs"/>
          <w:rtl/>
        </w:rPr>
        <w:t>شاهد و دلیل اول:</w:t>
      </w:r>
    </w:p>
    <w:p w:rsidR="00663AC6" w:rsidRDefault="00663AC6" w:rsidP="00663AC6">
      <w:pPr>
        <w:rPr>
          <w:rtl/>
        </w:rPr>
      </w:pPr>
      <w:r>
        <w:rPr>
          <w:rFonts w:hint="cs"/>
          <w:rtl/>
        </w:rPr>
        <w:t xml:space="preserve">خیلی وقت ها صحت انتساب کتاب به </w:t>
      </w:r>
      <w:r w:rsidR="00F16102">
        <w:rPr>
          <w:rFonts w:hint="cs"/>
          <w:rtl/>
        </w:rPr>
        <w:t>مؤلف</w:t>
      </w:r>
      <w:r>
        <w:rPr>
          <w:rFonts w:hint="cs"/>
          <w:rtl/>
        </w:rPr>
        <w:t xml:space="preserve"> از طریق دیگر اثبات </w:t>
      </w:r>
      <w:r w:rsidR="00A62F20">
        <w:rPr>
          <w:rFonts w:hint="cs"/>
          <w:rtl/>
        </w:rPr>
        <w:t>می‌شود</w:t>
      </w:r>
      <w:r>
        <w:rPr>
          <w:rFonts w:hint="cs"/>
          <w:rtl/>
        </w:rPr>
        <w:t xml:space="preserve">. نجاشی یک طریق برای انتساب کتاب ذکر </w:t>
      </w:r>
      <w:r w:rsidR="00A62F20">
        <w:rPr>
          <w:rFonts w:hint="cs"/>
          <w:rtl/>
        </w:rPr>
        <w:t>می‌کند</w:t>
      </w:r>
      <w:r>
        <w:rPr>
          <w:rFonts w:hint="cs"/>
          <w:rtl/>
        </w:rPr>
        <w:t xml:space="preserve"> و یک طریق به خود کتاب ذکر </w:t>
      </w:r>
      <w:r w:rsidR="00A62F20">
        <w:rPr>
          <w:rFonts w:hint="cs"/>
          <w:rtl/>
        </w:rPr>
        <w:t>می‌کند</w:t>
      </w:r>
      <w:r>
        <w:rPr>
          <w:rFonts w:hint="cs"/>
          <w:rtl/>
        </w:rPr>
        <w:t xml:space="preserve">. یک مثال بسیار واضحش ترجمه </w:t>
      </w:r>
      <w:r w:rsidR="00F16102">
        <w:rPr>
          <w:rFonts w:hint="cs"/>
          <w:rtl/>
        </w:rPr>
        <w:t>احمد</w:t>
      </w:r>
      <w:r>
        <w:rPr>
          <w:rFonts w:hint="cs"/>
          <w:rtl/>
        </w:rPr>
        <w:t xml:space="preserve"> بن محمد بن خالد البرقی است:</w:t>
      </w:r>
    </w:p>
    <w:p w:rsidR="00663AC6" w:rsidRDefault="00663AC6" w:rsidP="000E3F47">
      <w:pPr>
        <w:pStyle w:val="Quote"/>
      </w:pPr>
      <w:r w:rsidRPr="00D90E07">
        <w:rPr>
          <w:rtl/>
        </w:rPr>
        <w:t xml:space="preserve">هذا الفهرست الذي ذكره </w:t>
      </w:r>
      <w:r w:rsidRPr="00D90E07">
        <w:rPr>
          <w:b/>
          <w:bCs/>
          <w:rtl/>
        </w:rPr>
        <w:t>محمد بن جعفر بن بطة</w:t>
      </w:r>
      <w:r w:rsidRPr="00D90E07">
        <w:rPr>
          <w:rtl/>
        </w:rPr>
        <w:t xml:space="preserve"> من كتب المحاسن. و ذكر بعض </w:t>
      </w:r>
      <w:r w:rsidR="00615FB7">
        <w:rPr>
          <w:rtl/>
        </w:rPr>
        <w:t>أصحابنا</w:t>
      </w:r>
      <w:r w:rsidRPr="00D90E07">
        <w:rPr>
          <w:rtl/>
        </w:rPr>
        <w:t xml:space="preserve"> أن له كتبا أخر منها: كتاب التهاني كتاب التعازي كتاب أخبار الأمم. أخبرنا </w:t>
      </w:r>
      <w:r w:rsidRPr="00D90E07">
        <w:rPr>
          <w:b/>
          <w:bCs/>
          <w:rtl/>
        </w:rPr>
        <w:t>بجميع</w:t>
      </w:r>
      <w:r w:rsidRPr="00D90E07">
        <w:rPr>
          <w:rtl/>
        </w:rPr>
        <w:t xml:space="preserve"> كتبه الحسين بن </w:t>
      </w:r>
      <w:r w:rsidR="00F16102">
        <w:rPr>
          <w:rtl/>
        </w:rPr>
        <w:t>عبیدالله</w:t>
      </w:r>
      <w:r w:rsidRPr="00D90E07">
        <w:rPr>
          <w:rtl/>
        </w:rPr>
        <w:t xml:space="preserve"> قال: حدثنا </w:t>
      </w:r>
      <w:r w:rsidR="00F16102">
        <w:rPr>
          <w:rtl/>
        </w:rPr>
        <w:t>احمد</w:t>
      </w:r>
      <w:r w:rsidRPr="00D90E07">
        <w:rPr>
          <w:rtl/>
        </w:rPr>
        <w:t xml:space="preserve"> بن محمد أبو غالب الزراري قال: حدثنا مؤدبي علي بن الحسين السعدآبادي أبو الحسن القمي قال: حدثنا </w:t>
      </w:r>
      <w:r w:rsidR="00F16102">
        <w:rPr>
          <w:rtl/>
        </w:rPr>
        <w:t>احمد</w:t>
      </w:r>
      <w:r w:rsidRPr="00D90E07">
        <w:rPr>
          <w:rtl/>
        </w:rPr>
        <w:t xml:space="preserve"> بن أبي عبد الله بها. و قال </w:t>
      </w:r>
      <w:r w:rsidR="00F16102">
        <w:rPr>
          <w:rtl/>
        </w:rPr>
        <w:t>احمد</w:t>
      </w:r>
      <w:r w:rsidRPr="00D90E07">
        <w:rPr>
          <w:rtl/>
        </w:rPr>
        <w:t xml:space="preserve"> بن الحسين رحمه الله في تاريخه: توفي </w:t>
      </w:r>
      <w:r w:rsidR="00F16102">
        <w:rPr>
          <w:rtl/>
        </w:rPr>
        <w:t>احمد</w:t>
      </w:r>
      <w:r w:rsidRPr="00D90E07">
        <w:rPr>
          <w:rtl/>
        </w:rPr>
        <w:t xml:space="preserve"> بن أبي عبد الله البرقي في سنة أربع و سبعين و مائتين و قال علي بن محمد ماجيلويه: مات سنة أخرى سنة ثمانين و مائتين.</w:t>
      </w:r>
    </w:p>
    <w:p w:rsidR="00663AC6" w:rsidRDefault="00663AC6" w:rsidP="00663AC6">
      <w:pPr>
        <w:rPr>
          <w:rFonts w:asciiTheme="minorHAnsi" w:hAnsiTheme="minorHAnsi"/>
          <w:rtl/>
        </w:rPr>
      </w:pPr>
      <w:r>
        <w:rPr>
          <w:rFonts w:hint="cs"/>
          <w:rtl/>
        </w:rPr>
        <w:t xml:space="preserve">ابتدائاً کتبی را نام </w:t>
      </w:r>
      <w:r w:rsidR="00F16102">
        <w:rPr>
          <w:rFonts w:hint="cs"/>
          <w:rtl/>
        </w:rPr>
        <w:t>می‌برد</w:t>
      </w:r>
      <w:r>
        <w:rPr>
          <w:rFonts w:hint="cs"/>
          <w:rtl/>
        </w:rPr>
        <w:t xml:space="preserve"> و </w:t>
      </w:r>
      <w:r w:rsidR="0052340B">
        <w:rPr>
          <w:rFonts w:hint="cs"/>
          <w:rtl/>
        </w:rPr>
        <w:t>می‌گوید</w:t>
      </w:r>
      <w:r>
        <w:rPr>
          <w:rFonts w:hint="cs"/>
          <w:rtl/>
        </w:rPr>
        <w:t xml:space="preserve"> ابن بطه این کتب را لیست کرده است. سپس </w:t>
      </w:r>
      <w:r w:rsidR="0052340B">
        <w:rPr>
          <w:rFonts w:hint="cs"/>
          <w:rtl/>
        </w:rPr>
        <w:t>می‌گوید</w:t>
      </w:r>
      <w:r>
        <w:rPr>
          <w:rFonts w:hint="cs"/>
          <w:rtl/>
        </w:rPr>
        <w:t xml:space="preserve"> بعض </w:t>
      </w:r>
      <w:r w:rsidR="00615FB7">
        <w:rPr>
          <w:rFonts w:hint="cs"/>
          <w:rtl/>
        </w:rPr>
        <w:t>أصحابنا</w:t>
      </w:r>
      <w:r>
        <w:rPr>
          <w:rFonts w:hint="cs"/>
          <w:rtl/>
        </w:rPr>
        <w:t xml:space="preserve"> این کتب را هم اضافه </w:t>
      </w:r>
      <w:r w:rsidR="009C51C7">
        <w:rPr>
          <w:rFonts w:hint="cs"/>
          <w:rtl/>
        </w:rPr>
        <w:t>کرده‌اند</w:t>
      </w:r>
      <w:r>
        <w:rPr>
          <w:rFonts w:hint="cs"/>
          <w:rtl/>
        </w:rPr>
        <w:t xml:space="preserve">. </w:t>
      </w:r>
      <w:r w:rsidR="00A62F20">
        <w:rPr>
          <w:rFonts w:hint="cs"/>
          <w:rtl/>
        </w:rPr>
        <w:t>ظاهراً</w:t>
      </w:r>
      <w:r>
        <w:rPr>
          <w:rFonts w:hint="cs"/>
          <w:rtl/>
        </w:rPr>
        <w:t xml:space="preserve"> مرادش از بعض </w:t>
      </w:r>
      <w:r w:rsidR="00615FB7">
        <w:rPr>
          <w:rFonts w:hint="cs"/>
          <w:rtl/>
        </w:rPr>
        <w:t>أصحابنا</w:t>
      </w:r>
      <w:r>
        <w:rPr>
          <w:rFonts w:hint="cs"/>
          <w:rtl/>
        </w:rPr>
        <w:t xml:space="preserve"> شیخ طوسی است. زیرا این کتب را شیخ طوسی اضافه کرده است. سپس طریقی به جمیع کتب </w:t>
      </w:r>
      <w:r w:rsidR="00F16102">
        <w:rPr>
          <w:rFonts w:hint="cs"/>
          <w:rtl/>
        </w:rPr>
        <w:t>احمد</w:t>
      </w:r>
      <w:r>
        <w:rPr>
          <w:rFonts w:hint="cs"/>
          <w:rtl/>
        </w:rPr>
        <w:t xml:space="preserve"> بن محمد بن خالد البرقی ذکر </w:t>
      </w:r>
      <w:r w:rsidR="00A62F20">
        <w:rPr>
          <w:rFonts w:hint="cs"/>
          <w:rtl/>
        </w:rPr>
        <w:t>می‌کند</w:t>
      </w:r>
      <w:r>
        <w:rPr>
          <w:rFonts w:hint="cs"/>
          <w:rtl/>
        </w:rPr>
        <w:t xml:space="preserve"> که نه ابن بطه در آن طریق قرار دارد و نه شیخ طوسی.</w:t>
      </w:r>
    </w:p>
    <w:p w:rsidR="00663AC6" w:rsidRDefault="00663AC6" w:rsidP="00663AC6">
      <w:pPr>
        <w:rPr>
          <w:rFonts w:asciiTheme="minorHAnsi" w:hAnsiTheme="minorHAnsi"/>
          <w:rtl/>
        </w:rPr>
      </w:pPr>
      <w:r>
        <w:rPr>
          <w:rFonts w:asciiTheme="minorHAnsi" w:hAnsiTheme="minorHAnsi" w:hint="cs"/>
          <w:rtl/>
        </w:rPr>
        <w:t xml:space="preserve">شیخ طوسی در مورد </w:t>
      </w:r>
      <w:r w:rsidR="00F16102">
        <w:rPr>
          <w:rFonts w:asciiTheme="minorHAnsi" w:hAnsiTheme="minorHAnsi" w:hint="cs"/>
          <w:rtl/>
        </w:rPr>
        <w:t>احمد</w:t>
      </w:r>
      <w:r>
        <w:rPr>
          <w:rFonts w:asciiTheme="minorHAnsi" w:hAnsiTheme="minorHAnsi" w:hint="cs"/>
          <w:rtl/>
        </w:rPr>
        <w:t xml:space="preserve"> بن محمد بن خالد البرقی </w:t>
      </w:r>
      <w:r w:rsidR="00F16102">
        <w:rPr>
          <w:rFonts w:asciiTheme="minorHAnsi" w:hAnsiTheme="minorHAnsi" w:hint="cs"/>
          <w:rtl/>
        </w:rPr>
        <w:t>می‌نویسد</w:t>
      </w:r>
      <w:r>
        <w:rPr>
          <w:rFonts w:asciiTheme="minorHAnsi" w:hAnsiTheme="minorHAnsi" w:hint="cs"/>
          <w:rtl/>
        </w:rPr>
        <w:t>:</w:t>
      </w:r>
    </w:p>
    <w:p w:rsidR="00663AC6" w:rsidRDefault="00663AC6" w:rsidP="000E3F47">
      <w:pPr>
        <w:pStyle w:val="Quote"/>
        <w:rPr>
          <w:rtl/>
        </w:rPr>
      </w:pPr>
      <w:r w:rsidRPr="00D90E07">
        <w:rPr>
          <w:b/>
          <w:bCs/>
          <w:rtl/>
        </w:rPr>
        <w:t>و زاد محمد بن جعفر بن بطة</w:t>
      </w:r>
      <w:r w:rsidRPr="00D90E07">
        <w:rPr>
          <w:rtl/>
        </w:rPr>
        <w:t xml:space="preserve"> على ذلك: كتاب طبقات الرجال كتاب الأوائل كتاب الطب كتاب التبيان كتاب الجمل كتاب ما خاطب الله به خلقه كتاب جداول الحكمة كتاب الأشكال و القرائن كتاب الرياضة كتاب ذكر الكعبة </w:t>
      </w:r>
      <w:r w:rsidRPr="00D90E07">
        <w:rPr>
          <w:b/>
          <w:bCs/>
          <w:rtl/>
        </w:rPr>
        <w:t>كتاب التهاني كتاب التعازي</w:t>
      </w:r>
      <w:r w:rsidRPr="00D90E07">
        <w:rPr>
          <w:rtl/>
        </w:rPr>
        <w:t xml:space="preserve">. أخبرني </w:t>
      </w:r>
      <w:r w:rsidRPr="00D90E07">
        <w:rPr>
          <w:b/>
          <w:bCs/>
          <w:rtl/>
        </w:rPr>
        <w:t>بهذه الكتب</w:t>
      </w:r>
      <w:r w:rsidRPr="00D90E07">
        <w:rPr>
          <w:rtl/>
        </w:rPr>
        <w:t xml:space="preserve"> </w:t>
      </w:r>
      <w:r w:rsidRPr="00D90E07">
        <w:rPr>
          <w:b/>
          <w:bCs/>
          <w:rtl/>
        </w:rPr>
        <w:t>كلها و بجميع رواياته</w:t>
      </w:r>
      <w:r w:rsidRPr="00D90E07">
        <w:rPr>
          <w:rtl/>
        </w:rPr>
        <w:t xml:space="preserve"> عدة من </w:t>
      </w:r>
      <w:r w:rsidR="00615FB7">
        <w:rPr>
          <w:rtl/>
        </w:rPr>
        <w:t>أصحابنا</w:t>
      </w:r>
      <w:r w:rsidRPr="00D90E07">
        <w:rPr>
          <w:rtl/>
        </w:rPr>
        <w:t xml:space="preserve"> منهم: الشيخ أبو عبد الله محمد بن محمد بن النعمان و أبو عبد الله الحسين بن </w:t>
      </w:r>
      <w:r w:rsidR="00F16102">
        <w:rPr>
          <w:rtl/>
        </w:rPr>
        <w:t>عبیدالله</w:t>
      </w:r>
      <w:r w:rsidRPr="00D90E07">
        <w:rPr>
          <w:rtl/>
        </w:rPr>
        <w:t xml:space="preserve"> و </w:t>
      </w:r>
      <w:r w:rsidR="00F16102">
        <w:rPr>
          <w:rtl/>
        </w:rPr>
        <w:t>احمد</w:t>
      </w:r>
      <w:r w:rsidRPr="00D90E07">
        <w:rPr>
          <w:rtl/>
        </w:rPr>
        <w:t xml:space="preserve"> بن عبدون و غيرهم عن </w:t>
      </w:r>
      <w:r w:rsidR="00F16102">
        <w:rPr>
          <w:rtl/>
        </w:rPr>
        <w:t>احمد</w:t>
      </w:r>
      <w:r w:rsidRPr="00D90E07">
        <w:rPr>
          <w:rtl/>
        </w:rPr>
        <w:t xml:space="preserve"> بن محمد بن سليمان الزراري قال: حدثنا مؤدبي علي بن الحسين السعدآبادي أبو الحسن القمي قال: حدثنا </w:t>
      </w:r>
      <w:r w:rsidR="00F16102">
        <w:rPr>
          <w:rtl/>
        </w:rPr>
        <w:t>احمد</w:t>
      </w:r>
      <w:r w:rsidRPr="00D90E07">
        <w:rPr>
          <w:rtl/>
        </w:rPr>
        <w:t xml:space="preserve"> بن أبي عبد الله.</w:t>
      </w:r>
    </w:p>
    <w:p w:rsidR="00663AC6" w:rsidRDefault="00663AC6" w:rsidP="000E3F47">
      <w:pPr>
        <w:pStyle w:val="Quote"/>
        <w:rPr>
          <w:rtl/>
        </w:rPr>
      </w:pPr>
      <w:r w:rsidRPr="00D90E07">
        <w:rPr>
          <w:rtl/>
        </w:rPr>
        <w:t xml:space="preserve">و أخبرنا هؤلاء الثلاثة عن الحسن بن حمزة العلوي الطبري قال: حدثنا </w:t>
      </w:r>
      <w:r w:rsidR="00F16102">
        <w:rPr>
          <w:rtl/>
        </w:rPr>
        <w:t>احمد</w:t>
      </w:r>
      <w:r w:rsidRPr="00D90E07">
        <w:rPr>
          <w:rtl/>
        </w:rPr>
        <w:t xml:space="preserve"> بن عبد الله ابن بنت البرقي قال: حدثنا جدي </w:t>
      </w:r>
      <w:r w:rsidR="00F16102">
        <w:rPr>
          <w:rtl/>
        </w:rPr>
        <w:t>احمد</w:t>
      </w:r>
      <w:r w:rsidRPr="00D90E07">
        <w:rPr>
          <w:rtl/>
        </w:rPr>
        <w:t xml:space="preserve"> بن محمد. و أخبرنا هؤلاء إلا الشيخ أبا عبد الله و غيرهم عن أبي المفضل الشيباني عن </w:t>
      </w:r>
      <w:r w:rsidRPr="00DA7D23">
        <w:rPr>
          <w:b/>
          <w:bCs/>
          <w:rtl/>
        </w:rPr>
        <w:t>محمد بن جعفر بن بطة</w:t>
      </w:r>
      <w:r w:rsidRPr="00D90E07">
        <w:rPr>
          <w:rtl/>
        </w:rPr>
        <w:t xml:space="preserve"> عن </w:t>
      </w:r>
      <w:r w:rsidR="00F16102">
        <w:rPr>
          <w:rtl/>
        </w:rPr>
        <w:t>احمد</w:t>
      </w:r>
      <w:r w:rsidRPr="00D90E07">
        <w:rPr>
          <w:rtl/>
        </w:rPr>
        <w:t xml:space="preserve"> بن أبي عبد الله بجميع كتبه و </w:t>
      </w:r>
      <w:r w:rsidRPr="00D90E07">
        <w:rPr>
          <w:rtl/>
        </w:rPr>
        <w:lastRenderedPageBreak/>
        <w:t xml:space="preserve">رواياته. و أخبرنا بها ابن أبي جيد عن محمد بن الحسن بن الوليد عن سعد بن عبد الله عن </w:t>
      </w:r>
      <w:r w:rsidR="00F16102">
        <w:rPr>
          <w:rtl/>
        </w:rPr>
        <w:t>احمد</w:t>
      </w:r>
      <w:r w:rsidRPr="00D90E07">
        <w:rPr>
          <w:rtl/>
        </w:rPr>
        <w:t xml:space="preserve"> بن أبي عبد الله بجميع كتبه و رواياته.</w:t>
      </w:r>
    </w:p>
    <w:p w:rsidR="00663AC6" w:rsidRDefault="00663AC6" w:rsidP="00663AC6">
      <w:pPr>
        <w:rPr>
          <w:rtl/>
        </w:rPr>
      </w:pPr>
      <w:r>
        <w:rPr>
          <w:rFonts w:hint="cs"/>
          <w:rtl/>
        </w:rPr>
        <w:t xml:space="preserve">در طریق شیخ به روایات او هم ابن بطه نیست. البته 4 طریق ذکر </w:t>
      </w:r>
      <w:r w:rsidR="00A62F20">
        <w:rPr>
          <w:rFonts w:hint="cs"/>
          <w:rtl/>
        </w:rPr>
        <w:t>می‌کند</w:t>
      </w:r>
      <w:r>
        <w:rPr>
          <w:rFonts w:hint="cs"/>
          <w:rtl/>
        </w:rPr>
        <w:t xml:space="preserve"> که در یکی ابن بطه است. لکن سه طریق دیگر دارد که ابن بطه در آن نیست. آن طرق برای چیست؟ برای انتساب کتاب به </w:t>
      </w:r>
      <w:r w:rsidR="00F16102">
        <w:rPr>
          <w:rFonts w:hint="cs"/>
          <w:rtl/>
        </w:rPr>
        <w:t>مؤلف</w:t>
      </w:r>
      <w:r>
        <w:rPr>
          <w:rFonts w:hint="cs"/>
          <w:rtl/>
        </w:rPr>
        <w:t xml:space="preserve"> نیست. زیرا نام کتب را ابن بطه اخبار داده است. این طرق کار دیگری </w:t>
      </w:r>
      <w:r w:rsidR="009C51C7">
        <w:rPr>
          <w:rFonts w:hint="cs"/>
          <w:rtl/>
        </w:rPr>
        <w:t>می‌کنند</w:t>
      </w:r>
      <w:r>
        <w:rPr>
          <w:rFonts w:hint="cs"/>
          <w:rtl/>
        </w:rPr>
        <w:t xml:space="preserve">. لذا انتساب کتب به شخص را از طریق ابن بطه اثبات </w:t>
      </w:r>
      <w:r w:rsidR="00A62F20">
        <w:rPr>
          <w:rFonts w:hint="cs"/>
          <w:rtl/>
        </w:rPr>
        <w:t>می‌کند</w:t>
      </w:r>
      <w:r>
        <w:rPr>
          <w:rFonts w:hint="cs"/>
          <w:rtl/>
        </w:rPr>
        <w:t xml:space="preserve"> و طریق به روایات را طریق دیگری دارد.</w:t>
      </w:r>
    </w:p>
    <w:p w:rsidR="00663AC6" w:rsidRDefault="00663AC6" w:rsidP="00663AC6">
      <w:pPr>
        <w:rPr>
          <w:rtl/>
        </w:rPr>
      </w:pPr>
      <w:r>
        <w:rPr>
          <w:rFonts w:hint="cs"/>
          <w:rtl/>
        </w:rPr>
        <w:t xml:space="preserve">خلاصه انتساب کتب به </w:t>
      </w:r>
      <w:r w:rsidR="00F16102">
        <w:rPr>
          <w:rFonts w:hint="cs"/>
          <w:rtl/>
        </w:rPr>
        <w:t>مؤلف</w:t>
      </w:r>
      <w:r>
        <w:rPr>
          <w:rFonts w:hint="cs"/>
          <w:rtl/>
        </w:rPr>
        <w:t xml:space="preserve"> و لو عده ای از کتب از طریق ابن بطه بوده است ولی طریق به روایات از طریقی غیر از ابن بطه است.</w:t>
      </w:r>
    </w:p>
    <w:p w:rsidR="001B2886" w:rsidRDefault="001B2886" w:rsidP="00663AC6">
      <w:pPr>
        <w:rPr>
          <w:rtl/>
        </w:rPr>
      </w:pPr>
      <w:r>
        <w:rPr>
          <w:rFonts w:hint="cs"/>
          <w:rtl/>
        </w:rPr>
        <w:t>شاهد و دلیل دوم:</w:t>
      </w:r>
    </w:p>
    <w:p w:rsidR="00663AC6" w:rsidRPr="00D90E07" w:rsidRDefault="00663AC6" w:rsidP="00663AC6">
      <w:pPr>
        <w:rPr>
          <w:rtl/>
        </w:rPr>
      </w:pPr>
      <w:r>
        <w:rPr>
          <w:rFonts w:hint="cs"/>
          <w:rtl/>
        </w:rPr>
        <w:t xml:space="preserve">این </w:t>
      </w:r>
      <w:r w:rsidR="009F427C">
        <w:rPr>
          <w:rtl/>
        </w:rPr>
        <w:t>معنا (</w:t>
      </w:r>
      <w:r w:rsidR="001B2886">
        <w:rPr>
          <w:rFonts w:hint="cs"/>
          <w:rtl/>
        </w:rPr>
        <w:t>انتساب کتب به صاحب کتاب)</w:t>
      </w:r>
      <w:r>
        <w:rPr>
          <w:rFonts w:hint="cs"/>
          <w:rtl/>
        </w:rPr>
        <w:t xml:space="preserve"> اگر هم در مورد جمیع کتب صحیح باشد ولی در مورد روایات صحیح نیست. زیرا اخبار به نام کتاب یا انتساب کتاب به </w:t>
      </w:r>
      <w:r w:rsidR="00F16102">
        <w:rPr>
          <w:rFonts w:hint="cs"/>
          <w:rtl/>
        </w:rPr>
        <w:t>مؤلف</w:t>
      </w:r>
      <w:r>
        <w:rPr>
          <w:rFonts w:hint="cs"/>
          <w:rtl/>
        </w:rPr>
        <w:t xml:space="preserve"> معنای معقولی دارد لکن اخبار به روایات معنای معقولی ندارد. زیرا کتاب </w:t>
      </w:r>
      <w:r w:rsidR="00F16102">
        <w:rPr>
          <w:rFonts w:hint="cs"/>
          <w:rtl/>
        </w:rPr>
        <w:t>می‌توان</w:t>
      </w:r>
      <w:r>
        <w:rPr>
          <w:rFonts w:hint="cs"/>
          <w:rtl/>
        </w:rPr>
        <w:t>د عنوان مشیر باشد به یک حقیقت خارجی ولی روایت ن</w:t>
      </w:r>
      <w:r w:rsidR="00F16102">
        <w:rPr>
          <w:rFonts w:hint="cs"/>
          <w:rtl/>
        </w:rPr>
        <w:t>می‌توان</w:t>
      </w:r>
      <w:r>
        <w:rPr>
          <w:rFonts w:hint="cs"/>
          <w:rtl/>
        </w:rPr>
        <w:t xml:space="preserve">د عنوان مشیر باشد به چیزی در خارج. آیا معنایش این است که او فی الجمله روایاتی دارد؟ </w:t>
      </w:r>
      <w:r w:rsidR="009C51C7">
        <w:rPr>
          <w:rFonts w:hint="cs"/>
          <w:rtl/>
        </w:rPr>
        <w:t>این‌که</w:t>
      </w:r>
      <w:r>
        <w:rPr>
          <w:rFonts w:hint="cs"/>
          <w:rtl/>
        </w:rPr>
        <w:t xml:space="preserve"> اخبار ن</w:t>
      </w:r>
      <w:r w:rsidR="00F16102">
        <w:rPr>
          <w:rFonts w:hint="cs"/>
          <w:rtl/>
        </w:rPr>
        <w:t>می‌خواهد</w:t>
      </w:r>
      <w:r>
        <w:rPr>
          <w:rFonts w:hint="cs"/>
          <w:rtl/>
        </w:rPr>
        <w:t xml:space="preserve">. ممکن است منظور از روایات یعنی روایت کردن کتب دیگران. یعنی خودش کتبی دارد. این اخبرنا بکتبه. کتاب دیگران را هم روایت کرده است. این اخبرنا بروایاته است. این احتمال را حاج آقای ما گفته است. با این احتمال همه اش اخبار به کتب است. یا کتب خودش یا کتب دیگران. لکن انصاف این است که بگوییم روایت را مخصوص کنیم به روایات مکتوب بلا وجه است. اخبار به جمیع روایات آیا معنایش این است که هر کسی که روایتی را به او اسناد داد مال اوست؟ خیر. هر روایتی که </w:t>
      </w:r>
      <w:r w:rsidR="00A62F20">
        <w:rPr>
          <w:rFonts w:hint="cs"/>
          <w:rtl/>
        </w:rPr>
        <w:t>واقعاً</w:t>
      </w:r>
      <w:r>
        <w:rPr>
          <w:rFonts w:hint="cs"/>
          <w:rtl/>
        </w:rPr>
        <w:t xml:space="preserve"> به او مستند است به آن اخبار داده </w:t>
      </w:r>
      <w:r w:rsidR="00A62F20">
        <w:rPr>
          <w:rFonts w:hint="cs"/>
          <w:rtl/>
        </w:rPr>
        <w:t>می‌شود</w:t>
      </w:r>
      <w:r>
        <w:rPr>
          <w:rFonts w:hint="cs"/>
          <w:rtl/>
        </w:rPr>
        <w:t>. هیچ معنای معقولی برای اخبار به صحت انتساب روایاتش به او وجود ندارد.</w:t>
      </w:r>
    </w:p>
    <w:p w:rsidR="00730A03" w:rsidRDefault="00730A03" w:rsidP="00730A03">
      <w:pPr>
        <w:rPr>
          <w:rtl/>
        </w:rPr>
      </w:pPr>
      <w:r>
        <w:rPr>
          <w:rFonts w:hint="cs"/>
          <w:rtl/>
        </w:rPr>
        <w:t>خلاصه بحث:</w:t>
      </w:r>
    </w:p>
    <w:p w:rsidR="00730A03" w:rsidRDefault="00730A03" w:rsidP="00730A03">
      <w:pPr>
        <w:rPr>
          <w:rtl/>
        </w:rPr>
      </w:pPr>
      <w:r>
        <w:rPr>
          <w:rFonts w:hint="cs"/>
          <w:rtl/>
        </w:rPr>
        <w:t>مفهوم کلمه اخبرنا سه احتمال دارد:</w:t>
      </w:r>
    </w:p>
    <w:p w:rsidR="00730A03" w:rsidRDefault="00730A03" w:rsidP="00730A03">
      <w:pPr>
        <w:rPr>
          <w:rtl/>
        </w:rPr>
      </w:pPr>
      <w:r>
        <w:rPr>
          <w:rFonts w:hint="cs"/>
          <w:rtl/>
        </w:rPr>
        <w:t xml:space="preserve">احتمال اول: صحت انتساب کتاب به </w:t>
      </w:r>
      <w:r w:rsidR="00F16102">
        <w:rPr>
          <w:rFonts w:hint="cs"/>
          <w:rtl/>
        </w:rPr>
        <w:t>مؤلفین</w:t>
      </w:r>
      <w:r>
        <w:rPr>
          <w:rFonts w:hint="cs"/>
          <w:rtl/>
        </w:rPr>
        <w:t>.</w:t>
      </w:r>
    </w:p>
    <w:p w:rsidR="00730A03" w:rsidRDefault="00730A03" w:rsidP="00730A03">
      <w:pPr>
        <w:rPr>
          <w:rtl/>
        </w:rPr>
      </w:pPr>
      <w:r>
        <w:rPr>
          <w:rFonts w:hint="cs"/>
          <w:rtl/>
        </w:rPr>
        <w:t>این احتمال مبعداتی دارد: 1</w:t>
      </w:r>
      <w:r w:rsidR="009F427C">
        <w:rPr>
          <w:rtl/>
        </w:rPr>
        <w:t>) عبارت</w:t>
      </w:r>
      <w:r>
        <w:rPr>
          <w:rFonts w:hint="cs"/>
          <w:rtl/>
        </w:rPr>
        <w:t xml:space="preserve"> شیخ در تهذیب و استبصار. 2</w:t>
      </w:r>
      <w:r w:rsidR="009F427C">
        <w:rPr>
          <w:rtl/>
        </w:rPr>
        <w:t>) تعب</w:t>
      </w:r>
      <w:r w:rsidR="009F427C">
        <w:rPr>
          <w:rFonts w:hint="cs"/>
          <w:rtl/>
        </w:rPr>
        <w:t>ی</w:t>
      </w:r>
      <w:r w:rsidR="009F427C">
        <w:rPr>
          <w:rFonts w:hint="eastAsia"/>
          <w:rtl/>
        </w:rPr>
        <w:t>ر</w:t>
      </w:r>
      <w:r>
        <w:rPr>
          <w:rFonts w:hint="cs"/>
          <w:rtl/>
        </w:rPr>
        <w:t xml:space="preserve"> اخبرنا بجمیع کتبه و روایاته.</w:t>
      </w:r>
      <w:r>
        <w:rPr>
          <w:rFonts w:hint="cs"/>
          <w:rtl/>
        </w:rPr>
        <w:tab/>
        <w:t>3</w:t>
      </w:r>
      <w:r w:rsidR="009F427C">
        <w:rPr>
          <w:rtl/>
        </w:rPr>
        <w:t>) استثنائات</w:t>
      </w:r>
      <w:r w:rsidR="009F427C">
        <w:rPr>
          <w:rFonts w:hint="cs"/>
          <w:rtl/>
        </w:rPr>
        <w:t>ی</w:t>
      </w:r>
      <w:r>
        <w:rPr>
          <w:rFonts w:hint="cs"/>
          <w:rtl/>
        </w:rPr>
        <w:t xml:space="preserve"> که در إخبارها وجود دارد. مثل استثناء کتاب بصائر الدرجات</w:t>
      </w:r>
    </w:p>
    <w:p w:rsidR="00730A03" w:rsidRDefault="00F16102" w:rsidP="00730A03">
      <w:pPr>
        <w:rPr>
          <w:rtl/>
        </w:rPr>
      </w:pPr>
      <w:r>
        <w:rPr>
          <w:rFonts w:hint="cs"/>
          <w:rtl/>
        </w:rPr>
        <w:t>مثلاً</w:t>
      </w:r>
      <w:r w:rsidR="00730A03">
        <w:rPr>
          <w:rFonts w:hint="cs"/>
          <w:rtl/>
        </w:rPr>
        <w:t xml:space="preserve"> در استثناء آمده است:</w:t>
      </w:r>
    </w:p>
    <w:p w:rsidR="00730A03" w:rsidRPr="00C4302C" w:rsidRDefault="00730A03" w:rsidP="000E3F47">
      <w:pPr>
        <w:pStyle w:val="Quote"/>
        <w:rPr>
          <w:rtl/>
        </w:rPr>
      </w:pPr>
      <w:r w:rsidRPr="00C4302C">
        <w:rPr>
          <w:rtl/>
        </w:rPr>
        <w:t xml:space="preserve">939 - محمد بن </w:t>
      </w:r>
      <w:r w:rsidR="00F16102">
        <w:rPr>
          <w:rtl/>
        </w:rPr>
        <w:t>احمد</w:t>
      </w:r>
      <w:r w:rsidRPr="00C4302C">
        <w:rPr>
          <w:rtl/>
        </w:rPr>
        <w:t xml:space="preserve"> بن يحيى بن عمران بن عبد الله بن سعد بن مالك الأشعري القمي</w:t>
      </w:r>
    </w:p>
    <w:p w:rsidR="00730A03" w:rsidRDefault="00615FB7" w:rsidP="000E3F47">
      <w:pPr>
        <w:pStyle w:val="Quote"/>
        <w:rPr>
          <w:rtl/>
        </w:rPr>
      </w:pPr>
      <w:r>
        <w:rPr>
          <w:rtl/>
        </w:rPr>
        <w:t>ابوجعفر</w:t>
      </w:r>
      <w:r w:rsidR="00730A03" w:rsidRPr="00C4302C">
        <w:rPr>
          <w:rtl/>
        </w:rPr>
        <w:t xml:space="preserve"> كان ثقة في الحديث. إلا أن </w:t>
      </w:r>
      <w:r>
        <w:rPr>
          <w:rtl/>
        </w:rPr>
        <w:t>أصحابنا</w:t>
      </w:r>
      <w:r w:rsidR="00730A03" w:rsidRPr="00C4302C">
        <w:rPr>
          <w:rtl/>
        </w:rPr>
        <w:t xml:space="preserve"> قالوا: كان يروي عن الضعفاء و يعتمد المراسيل و لا يبالي عمن أخذ و ما عليه في نفسه مطعن في شي‏ء و كان محمد بن الحسن بن الوليد </w:t>
      </w:r>
      <w:r w:rsidR="00730A03" w:rsidRPr="00C4302C">
        <w:rPr>
          <w:b/>
          <w:bCs/>
          <w:rtl/>
        </w:rPr>
        <w:t xml:space="preserve">يستثني من رواية محمد بن </w:t>
      </w:r>
      <w:r w:rsidR="00F16102">
        <w:rPr>
          <w:b/>
          <w:bCs/>
          <w:rtl/>
        </w:rPr>
        <w:t>احمد</w:t>
      </w:r>
      <w:r w:rsidR="00730A03" w:rsidRPr="00C4302C">
        <w:rPr>
          <w:b/>
          <w:bCs/>
          <w:rtl/>
        </w:rPr>
        <w:t xml:space="preserve"> بن يحيى ما رواه عن</w:t>
      </w:r>
      <w:r w:rsidR="00730A03" w:rsidRPr="00C4302C">
        <w:rPr>
          <w:rtl/>
        </w:rPr>
        <w:t xml:space="preserve"> محمد بن موسى الهمداني أو </w:t>
      </w:r>
      <w:r w:rsidR="00730A03" w:rsidRPr="00C4302C">
        <w:rPr>
          <w:rtl/>
        </w:rPr>
        <w:lastRenderedPageBreak/>
        <w:t xml:space="preserve">ما رواه عن رجل أو يقول بعض </w:t>
      </w:r>
      <w:r>
        <w:rPr>
          <w:rtl/>
        </w:rPr>
        <w:t>أصحابنا</w:t>
      </w:r>
      <w:r w:rsidR="00730A03" w:rsidRPr="00C4302C">
        <w:rPr>
          <w:rtl/>
        </w:rPr>
        <w:t xml:space="preserve"> أو عن محمد بن يحيى المعاذي أو عن أبي عبد الله الرازي الجاموراني أو عن أبي عبد الله السياري أو عن يوسف بن السخت أو عن وهب بن منبه أو عن أبي علي النيشابوري (النيسابوري) أو عن أبي يحيى الواسطي أو عن محمد بن علي أبي سمينة أو يقول في حديث أو كتاب و لم أروه‏</w:t>
      </w:r>
    </w:p>
    <w:p w:rsidR="00730A03" w:rsidRPr="00730A03" w:rsidRDefault="00730A03" w:rsidP="00730A03">
      <w:pPr>
        <w:rPr>
          <w:rtl/>
        </w:rPr>
      </w:pPr>
    </w:p>
    <w:p w:rsidR="00730A03" w:rsidRDefault="00730A03" w:rsidP="00730A03">
      <w:pPr>
        <w:rPr>
          <w:rtl/>
        </w:rPr>
      </w:pPr>
      <w:r>
        <w:rPr>
          <w:rFonts w:hint="cs"/>
          <w:rtl/>
        </w:rPr>
        <w:t xml:space="preserve">احتمال دوم: مراد اخبار به </w:t>
      </w:r>
      <w:r w:rsidR="00D54067">
        <w:rPr>
          <w:rFonts w:hint="cs"/>
          <w:rtl/>
        </w:rPr>
        <w:t>تک‌تک</w:t>
      </w:r>
      <w:r>
        <w:rPr>
          <w:rFonts w:hint="cs"/>
          <w:rtl/>
        </w:rPr>
        <w:t xml:space="preserve"> روایات باشد.</w:t>
      </w:r>
    </w:p>
    <w:p w:rsidR="00730A03" w:rsidRDefault="00730A03" w:rsidP="00730A03">
      <w:pPr>
        <w:rPr>
          <w:rtl/>
        </w:rPr>
      </w:pPr>
      <w:r>
        <w:rPr>
          <w:rFonts w:hint="cs"/>
          <w:rtl/>
        </w:rPr>
        <w:t xml:space="preserve">معنای این حرف این است که همه مطالب موجود در آن کتاب را بنده طریق دارم و </w:t>
      </w:r>
      <w:r w:rsidR="0052340B">
        <w:rPr>
          <w:rFonts w:hint="cs"/>
          <w:rtl/>
        </w:rPr>
        <w:t>به‌صورت</w:t>
      </w:r>
      <w:r>
        <w:rPr>
          <w:rFonts w:hint="cs"/>
          <w:rtl/>
        </w:rPr>
        <w:t xml:space="preserve"> تفصیلی به من رسیده است. ما به وضوح استظهار کردیم که کتبی که </w:t>
      </w:r>
      <w:r w:rsidR="007B303F">
        <w:rPr>
          <w:rFonts w:hint="cs"/>
          <w:rtl/>
        </w:rPr>
        <w:t>ایشان</w:t>
      </w:r>
      <w:r>
        <w:rPr>
          <w:rFonts w:hint="cs"/>
          <w:rtl/>
        </w:rPr>
        <w:t xml:space="preserve"> روایت کرده است بسیار بیشتر از آن است که عمر انسان برای تحمل </w:t>
      </w:r>
      <w:r w:rsidR="00F16102">
        <w:rPr>
          <w:rFonts w:hint="cs"/>
          <w:rtl/>
        </w:rPr>
        <w:t>آن‌ها</w:t>
      </w:r>
      <w:r>
        <w:rPr>
          <w:rFonts w:hint="cs"/>
          <w:rtl/>
        </w:rPr>
        <w:t xml:space="preserve"> </w:t>
      </w:r>
      <w:r w:rsidR="0052340B">
        <w:rPr>
          <w:rFonts w:hint="cs"/>
          <w:rtl/>
        </w:rPr>
        <w:t>به‌صورت</w:t>
      </w:r>
      <w:r>
        <w:rPr>
          <w:rFonts w:hint="cs"/>
          <w:rtl/>
        </w:rPr>
        <w:t xml:space="preserve"> تفصیلی کفاف بدهد.</w:t>
      </w:r>
    </w:p>
    <w:p w:rsidR="00730A03" w:rsidRDefault="00730A03" w:rsidP="00730A03">
      <w:pPr>
        <w:rPr>
          <w:rFonts w:asciiTheme="minorHAnsi" w:hAnsiTheme="minorHAnsi"/>
          <w:rtl/>
        </w:rPr>
      </w:pPr>
      <w:r>
        <w:rPr>
          <w:rFonts w:hint="cs"/>
          <w:rtl/>
        </w:rPr>
        <w:t xml:space="preserve">مطلب دیگر اینکه تعبیر اخبرنا در مورد کتبی بکار برده است که خود شیخ </w:t>
      </w:r>
      <w:r w:rsidR="00F16102">
        <w:rPr>
          <w:rFonts w:hint="cs"/>
          <w:rtl/>
        </w:rPr>
        <w:t>آن‌ها</w:t>
      </w:r>
      <w:r>
        <w:rPr>
          <w:rFonts w:hint="cs"/>
          <w:rtl/>
        </w:rPr>
        <w:t xml:space="preserve"> را حتی ندیده است. لذا معلوم است که </w:t>
      </w:r>
      <w:r w:rsidR="0052340B">
        <w:rPr>
          <w:rFonts w:hint="cs"/>
          <w:rtl/>
        </w:rPr>
        <w:t>به‌صورت</w:t>
      </w:r>
      <w:r>
        <w:rPr>
          <w:rFonts w:hint="cs"/>
          <w:rtl/>
        </w:rPr>
        <w:t xml:space="preserve"> تفصیلی این روایات را تحمل نکرده است.</w:t>
      </w:r>
    </w:p>
    <w:p w:rsidR="00730A03" w:rsidRDefault="00730A03" w:rsidP="00730A03">
      <w:pPr>
        <w:rPr>
          <w:rFonts w:asciiTheme="minorHAnsi" w:hAnsiTheme="minorHAnsi"/>
          <w:rtl/>
        </w:rPr>
      </w:pPr>
      <w:r>
        <w:rPr>
          <w:rFonts w:asciiTheme="minorHAnsi" w:hAnsiTheme="minorHAnsi" w:hint="cs"/>
          <w:rtl/>
        </w:rPr>
        <w:t>به فرض هم که بگوییم همه روایات را قرائت کر</w:t>
      </w:r>
      <w:r w:rsidR="001B2886">
        <w:rPr>
          <w:rFonts w:asciiTheme="minorHAnsi" w:hAnsiTheme="minorHAnsi" w:hint="cs"/>
          <w:rtl/>
        </w:rPr>
        <w:t xml:space="preserve">ده است که این طرق را نقل </w:t>
      </w:r>
      <w:r w:rsidR="00A62F20">
        <w:rPr>
          <w:rFonts w:asciiTheme="minorHAnsi" w:hAnsiTheme="minorHAnsi" w:hint="cs"/>
          <w:rtl/>
        </w:rPr>
        <w:t>می‌کند</w:t>
      </w:r>
      <w:r w:rsidR="001B2886">
        <w:rPr>
          <w:rFonts w:asciiTheme="minorHAnsi" w:hAnsiTheme="minorHAnsi" w:hint="cs"/>
          <w:rtl/>
        </w:rPr>
        <w:t>،</w:t>
      </w:r>
      <w:r>
        <w:rPr>
          <w:rFonts w:asciiTheme="minorHAnsi" w:hAnsiTheme="minorHAnsi" w:hint="cs"/>
          <w:rtl/>
        </w:rPr>
        <w:t xml:space="preserve"> اما صحت این نسخه موجود در دست </w:t>
      </w:r>
      <w:r w:rsidR="00F16102">
        <w:rPr>
          <w:rFonts w:asciiTheme="minorHAnsi" w:hAnsiTheme="minorHAnsi" w:hint="cs"/>
          <w:rtl/>
        </w:rPr>
        <w:t>مؤلف</w:t>
      </w:r>
      <w:r>
        <w:rPr>
          <w:rFonts w:asciiTheme="minorHAnsi" w:hAnsiTheme="minorHAnsi" w:hint="cs"/>
          <w:rtl/>
        </w:rPr>
        <w:t xml:space="preserve"> را </w:t>
      </w:r>
      <w:r w:rsidR="00A62F20">
        <w:rPr>
          <w:rFonts w:asciiTheme="minorHAnsi" w:hAnsiTheme="minorHAnsi" w:hint="cs"/>
          <w:rtl/>
        </w:rPr>
        <w:t>تائید</w:t>
      </w:r>
      <w:r>
        <w:rPr>
          <w:rFonts w:asciiTheme="minorHAnsi" w:hAnsiTheme="minorHAnsi" w:hint="cs"/>
          <w:rtl/>
        </w:rPr>
        <w:t xml:space="preserve"> ن</w:t>
      </w:r>
      <w:r w:rsidR="00A62F20">
        <w:rPr>
          <w:rFonts w:asciiTheme="minorHAnsi" w:hAnsiTheme="minorHAnsi" w:hint="cs"/>
          <w:rtl/>
        </w:rPr>
        <w:t>می‌کند</w:t>
      </w:r>
      <w:r>
        <w:rPr>
          <w:rFonts w:asciiTheme="minorHAnsi" w:hAnsiTheme="minorHAnsi" w:hint="cs"/>
          <w:rtl/>
        </w:rPr>
        <w:t xml:space="preserve">. اگر هم بگوییم صحت نسخه را </w:t>
      </w:r>
      <w:r w:rsidR="00A62F20">
        <w:rPr>
          <w:rFonts w:asciiTheme="minorHAnsi" w:hAnsiTheme="minorHAnsi" w:hint="cs"/>
          <w:rtl/>
        </w:rPr>
        <w:t>تائید</w:t>
      </w:r>
      <w:r>
        <w:rPr>
          <w:rFonts w:asciiTheme="minorHAnsi" w:hAnsiTheme="minorHAnsi" w:hint="cs"/>
          <w:rtl/>
        </w:rPr>
        <w:t xml:space="preserve"> </w:t>
      </w:r>
      <w:r w:rsidR="00A62F20">
        <w:rPr>
          <w:rFonts w:asciiTheme="minorHAnsi" w:hAnsiTheme="minorHAnsi" w:hint="cs"/>
          <w:rtl/>
        </w:rPr>
        <w:t>می‌کند</w:t>
      </w:r>
      <w:r>
        <w:rPr>
          <w:rFonts w:asciiTheme="minorHAnsi" w:hAnsiTheme="minorHAnsi" w:hint="cs"/>
          <w:rtl/>
        </w:rPr>
        <w:t xml:space="preserve">، اما </w:t>
      </w:r>
      <w:r w:rsidR="00D54067">
        <w:rPr>
          <w:rFonts w:asciiTheme="minorHAnsi" w:hAnsiTheme="minorHAnsi" w:hint="cs"/>
          <w:rtl/>
        </w:rPr>
        <w:t>تک‌تک</w:t>
      </w:r>
      <w:r>
        <w:rPr>
          <w:rFonts w:asciiTheme="minorHAnsi" w:hAnsiTheme="minorHAnsi" w:hint="cs"/>
          <w:rtl/>
        </w:rPr>
        <w:t xml:space="preserve"> روایات را </w:t>
      </w:r>
      <w:r w:rsidR="00A62F20">
        <w:rPr>
          <w:rFonts w:asciiTheme="minorHAnsi" w:hAnsiTheme="minorHAnsi" w:hint="cs"/>
          <w:rtl/>
        </w:rPr>
        <w:t>تائید</w:t>
      </w:r>
      <w:r>
        <w:rPr>
          <w:rFonts w:asciiTheme="minorHAnsi" w:hAnsiTheme="minorHAnsi" w:hint="cs"/>
          <w:rtl/>
        </w:rPr>
        <w:t xml:space="preserve"> ن</w:t>
      </w:r>
      <w:r w:rsidR="00A62F20">
        <w:rPr>
          <w:rFonts w:asciiTheme="minorHAnsi" w:hAnsiTheme="minorHAnsi" w:hint="cs"/>
          <w:rtl/>
        </w:rPr>
        <w:t>می‌کند</w:t>
      </w:r>
      <w:r>
        <w:rPr>
          <w:rFonts w:asciiTheme="minorHAnsi" w:hAnsiTheme="minorHAnsi" w:hint="cs"/>
          <w:rtl/>
        </w:rPr>
        <w:t xml:space="preserve"> که منتسب به </w:t>
      </w:r>
      <w:r w:rsidR="00F16102">
        <w:rPr>
          <w:rFonts w:asciiTheme="minorHAnsi" w:hAnsiTheme="minorHAnsi" w:hint="cs"/>
          <w:rtl/>
        </w:rPr>
        <w:t>مؤلف</w:t>
      </w:r>
      <w:r>
        <w:rPr>
          <w:rFonts w:asciiTheme="minorHAnsi" w:hAnsiTheme="minorHAnsi" w:hint="cs"/>
          <w:rtl/>
        </w:rPr>
        <w:t xml:space="preserve"> است. به فرض هم که بگوییم همه روایات را </w:t>
      </w:r>
      <w:r w:rsidR="00A62F20">
        <w:rPr>
          <w:rFonts w:asciiTheme="minorHAnsi" w:hAnsiTheme="minorHAnsi" w:hint="cs"/>
          <w:rtl/>
        </w:rPr>
        <w:t>تائید</w:t>
      </w:r>
      <w:r>
        <w:rPr>
          <w:rFonts w:asciiTheme="minorHAnsi" w:hAnsiTheme="minorHAnsi" w:hint="cs"/>
          <w:rtl/>
        </w:rPr>
        <w:t xml:space="preserve"> </w:t>
      </w:r>
      <w:r w:rsidR="00A62F20">
        <w:rPr>
          <w:rFonts w:asciiTheme="minorHAnsi" w:hAnsiTheme="minorHAnsi" w:hint="cs"/>
          <w:rtl/>
        </w:rPr>
        <w:t>می‌کند</w:t>
      </w:r>
      <w:r>
        <w:rPr>
          <w:rFonts w:asciiTheme="minorHAnsi" w:hAnsiTheme="minorHAnsi" w:hint="cs"/>
          <w:rtl/>
        </w:rPr>
        <w:t xml:space="preserve">، صحت </w:t>
      </w:r>
      <w:r w:rsidR="00D54067">
        <w:rPr>
          <w:rFonts w:asciiTheme="minorHAnsi" w:hAnsiTheme="minorHAnsi" w:hint="cs"/>
          <w:rtl/>
        </w:rPr>
        <w:t>تک‌تک</w:t>
      </w:r>
      <w:r>
        <w:rPr>
          <w:rFonts w:asciiTheme="minorHAnsi" w:hAnsiTheme="minorHAnsi" w:hint="cs"/>
          <w:rtl/>
        </w:rPr>
        <w:t xml:space="preserve"> روایات در این </w:t>
      </w:r>
      <w:r w:rsidR="00615FB7">
        <w:rPr>
          <w:rFonts w:asciiTheme="minorHAnsi" w:hAnsiTheme="minorHAnsi" w:hint="cs"/>
          <w:rtl/>
        </w:rPr>
        <w:t>نسخه‌ای</w:t>
      </w:r>
      <w:r>
        <w:rPr>
          <w:rFonts w:asciiTheme="minorHAnsi" w:hAnsiTheme="minorHAnsi" w:hint="cs"/>
          <w:rtl/>
        </w:rPr>
        <w:t xml:space="preserve"> که دست شیخ است را </w:t>
      </w:r>
      <w:r w:rsidR="00A62F20">
        <w:rPr>
          <w:rFonts w:asciiTheme="minorHAnsi" w:hAnsiTheme="minorHAnsi" w:hint="cs"/>
          <w:rtl/>
        </w:rPr>
        <w:t>تائید</w:t>
      </w:r>
      <w:r>
        <w:rPr>
          <w:rFonts w:asciiTheme="minorHAnsi" w:hAnsiTheme="minorHAnsi" w:hint="cs"/>
          <w:rtl/>
        </w:rPr>
        <w:t xml:space="preserve"> ن</w:t>
      </w:r>
      <w:r w:rsidR="00A62F20">
        <w:rPr>
          <w:rFonts w:asciiTheme="minorHAnsi" w:hAnsiTheme="minorHAnsi" w:hint="cs"/>
          <w:rtl/>
        </w:rPr>
        <w:t>می‌کند</w:t>
      </w:r>
      <w:r>
        <w:rPr>
          <w:rFonts w:asciiTheme="minorHAnsi" w:hAnsiTheme="minorHAnsi" w:hint="cs"/>
          <w:rtl/>
        </w:rPr>
        <w:t>. زیرا این طرق اجازه ای هستند بدون مناوله.</w:t>
      </w:r>
    </w:p>
    <w:p w:rsidR="00730A03" w:rsidRDefault="00730A03" w:rsidP="00730A03">
      <w:pPr>
        <w:pStyle w:val="Heading3"/>
        <w:rPr>
          <w:rtl/>
        </w:rPr>
      </w:pPr>
      <w:bookmarkStart w:id="152" w:name="_Toc37017364"/>
      <w:r>
        <w:rPr>
          <w:rFonts w:hint="cs"/>
          <w:rtl/>
        </w:rPr>
        <w:t>تعویض اسناد</w:t>
      </w:r>
      <w:bookmarkEnd w:id="152"/>
    </w:p>
    <w:p w:rsidR="00730A03" w:rsidRDefault="00730A03" w:rsidP="00730A03">
      <w:pPr>
        <w:rPr>
          <w:rFonts w:asciiTheme="minorHAnsi" w:hAnsiTheme="minorHAnsi"/>
          <w:rtl/>
        </w:rPr>
      </w:pPr>
      <w:r>
        <w:rPr>
          <w:rFonts w:asciiTheme="minorHAnsi" w:hAnsiTheme="minorHAnsi" w:hint="cs"/>
          <w:rtl/>
        </w:rPr>
        <w:t xml:space="preserve">فرض کنید ما یک </w:t>
      </w:r>
      <w:r w:rsidR="00D54067">
        <w:rPr>
          <w:rFonts w:asciiTheme="minorHAnsi" w:hAnsiTheme="minorHAnsi" w:hint="cs"/>
          <w:rtl/>
        </w:rPr>
        <w:t>سنددار</w:t>
      </w:r>
      <w:r>
        <w:rPr>
          <w:rFonts w:asciiTheme="minorHAnsi" w:hAnsiTheme="minorHAnsi" w:hint="cs"/>
          <w:rtl/>
        </w:rPr>
        <w:t>یم:</w:t>
      </w:r>
    </w:p>
    <w:p w:rsidR="00730A03" w:rsidRDefault="00730A03" w:rsidP="00730A03">
      <w:pPr>
        <w:rPr>
          <w:rFonts w:asciiTheme="minorHAnsi" w:hAnsiTheme="minorHAnsi"/>
          <w:rtl/>
        </w:rPr>
      </w:pPr>
      <w:r>
        <w:rPr>
          <w:rFonts w:asciiTheme="minorHAnsi" w:hAnsiTheme="minorHAnsi" w:hint="cs"/>
          <w:rtl/>
        </w:rPr>
        <w:t xml:space="preserve">عن محمد بن الحسن بن الولید عن سعد بن عبدالله الاشعری عن سهل بن زیاد عن محمد ابن ابی عمیر عن حماد عن حریز عن </w:t>
      </w:r>
      <w:r w:rsidR="009C51C7">
        <w:rPr>
          <w:rFonts w:asciiTheme="minorHAnsi" w:hAnsiTheme="minorHAnsi" w:hint="cs"/>
          <w:rtl/>
        </w:rPr>
        <w:t>ابی‌عبدالله</w:t>
      </w:r>
      <w:r>
        <w:rPr>
          <w:rFonts w:asciiTheme="minorHAnsi" w:hAnsiTheme="minorHAnsi" w:hint="cs"/>
          <w:rtl/>
        </w:rPr>
        <w:t xml:space="preserve"> </w:t>
      </w:r>
      <w:r w:rsidR="009C51C7">
        <w:rPr>
          <w:rFonts w:asciiTheme="minorHAnsi" w:hAnsiTheme="minorHAnsi" w:hint="cs"/>
          <w:rtl/>
        </w:rPr>
        <w:t>علیه‌السلام</w:t>
      </w:r>
      <w:r>
        <w:rPr>
          <w:rFonts w:asciiTheme="minorHAnsi" w:hAnsiTheme="minorHAnsi" w:hint="cs"/>
          <w:rtl/>
        </w:rPr>
        <w:t>...</w:t>
      </w:r>
    </w:p>
    <w:p w:rsidR="00730A03" w:rsidRDefault="00730A03" w:rsidP="00730A03">
      <w:pPr>
        <w:rPr>
          <w:rFonts w:asciiTheme="minorHAnsi" w:hAnsiTheme="minorHAnsi"/>
          <w:rtl/>
        </w:rPr>
      </w:pPr>
      <w:r>
        <w:rPr>
          <w:rFonts w:asciiTheme="minorHAnsi" w:hAnsiTheme="minorHAnsi" w:hint="cs"/>
          <w:rtl/>
        </w:rPr>
        <w:t>فرض کنید سهل بن زیاد ضعیف است.</w:t>
      </w:r>
      <w:r w:rsidR="00137213">
        <w:rPr>
          <w:rFonts w:asciiTheme="minorHAnsi" w:hAnsiTheme="minorHAnsi" w:hint="cs"/>
          <w:rtl/>
        </w:rPr>
        <w:t xml:space="preserve"> </w:t>
      </w:r>
      <w:r>
        <w:rPr>
          <w:rFonts w:asciiTheme="minorHAnsi" w:hAnsiTheme="minorHAnsi" w:hint="cs"/>
          <w:rtl/>
        </w:rPr>
        <w:t xml:space="preserve">ما می خواهیم سند را با سند دیگر تعویض کنیم. بعد از سهل یک نفر را پیدا </w:t>
      </w:r>
      <w:r w:rsidR="00D54067">
        <w:rPr>
          <w:rFonts w:asciiTheme="minorHAnsi" w:hAnsiTheme="minorHAnsi" w:hint="cs"/>
          <w:rtl/>
        </w:rPr>
        <w:t>می‌کنیم</w:t>
      </w:r>
      <w:r>
        <w:rPr>
          <w:rFonts w:asciiTheme="minorHAnsi" w:hAnsiTheme="minorHAnsi" w:hint="cs"/>
          <w:rtl/>
        </w:rPr>
        <w:t xml:space="preserve"> که ثقه باشد و شیخ به جمیع کتب و روایاتش طریق داشته باشد. این طریق را تعویض </w:t>
      </w:r>
      <w:r w:rsidR="00D54067">
        <w:rPr>
          <w:rFonts w:asciiTheme="minorHAnsi" w:hAnsiTheme="minorHAnsi" w:hint="cs"/>
          <w:rtl/>
        </w:rPr>
        <w:t>می‌کنیم</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شیخ به جمیع کتب و روایات حریز طریق دارد. از حریز به قبل را بر می داریم و آن طریق را بجای آن می گذاریم. این قسم اول تعویض سند است.</w:t>
      </w:r>
    </w:p>
    <w:p w:rsidR="00730A03" w:rsidRDefault="00730A03" w:rsidP="00730A03">
      <w:pPr>
        <w:rPr>
          <w:rFonts w:asciiTheme="minorHAnsi" w:hAnsiTheme="minorHAnsi"/>
          <w:rtl/>
        </w:rPr>
      </w:pPr>
      <w:r>
        <w:rPr>
          <w:rFonts w:asciiTheme="minorHAnsi" w:hAnsiTheme="minorHAnsi" w:hint="cs"/>
          <w:rtl/>
        </w:rPr>
        <w:t xml:space="preserve">اشکال این روش این است که ابتدا باید احراز شود این روایت مال حریز است بعد تعویض صورت بگیرد. اگر روایت حریز بودن احراز </w:t>
      </w:r>
      <w:r w:rsidR="00A62F20">
        <w:rPr>
          <w:rFonts w:asciiTheme="minorHAnsi" w:hAnsiTheme="minorHAnsi" w:hint="cs"/>
          <w:rtl/>
        </w:rPr>
        <w:t>می‌شود</w:t>
      </w:r>
      <w:r>
        <w:rPr>
          <w:rFonts w:asciiTheme="minorHAnsi" w:hAnsiTheme="minorHAnsi" w:hint="cs"/>
          <w:rtl/>
        </w:rPr>
        <w:t xml:space="preserve"> دیگر نیاز به تعویض نیست و اگر احراز </w:t>
      </w:r>
      <w:r w:rsidR="00137213">
        <w:rPr>
          <w:rFonts w:asciiTheme="minorHAnsi" w:hAnsiTheme="minorHAnsi" w:hint="cs"/>
          <w:rtl/>
        </w:rPr>
        <w:t>ن</w:t>
      </w:r>
      <w:r>
        <w:rPr>
          <w:rFonts w:asciiTheme="minorHAnsi" w:hAnsiTheme="minorHAnsi" w:hint="cs"/>
          <w:rtl/>
        </w:rPr>
        <w:t>شود تعویض سند صحیح نخواهد بود.</w:t>
      </w:r>
    </w:p>
    <w:p w:rsidR="00730A03" w:rsidRPr="005F2868" w:rsidRDefault="00730A03" w:rsidP="00730A03">
      <w:pPr>
        <w:rPr>
          <w:rFonts w:asciiTheme="minorHAnsi" w:hAnsiTheme="minorHAnsi"/>
          <w:rtl/>
        </w:rPr>
      </w:pPr>
      <w:r>
        <w:rPr>
          <w:rFonts w:asciiTheme="minorHAnsi" w:hAnsiTheme="minorHAnsi" w:hint="cs"/>
          <w:rtl/>
        </w:rPr>
        <w:t xml:space="preserve">روایات شخص و روایات از </w:t>
      </w:r>
      <w:r w:rsidR="009F427C">
        <w:rPr>
          <w:rFonts w:asciiTheme="minorHAnsi" w:hAnsiTheme="minorHAnsi"/>
          <w:rtl/>
        </w:rPr>
        <w:t>شخص (</w:t>
      </w:r>
      <w:r w:rsidR="000E5A2D">
        <w:rPr>
          <w:rFonts w:asciiTheme="minorHAnsi" w:hAnsiTheme="minorHAnsi" w:hint="cs"/>
          <w:rtl/>
        </w:rPr>
        <w:t>ما روی عن الشخص)</w:t>
      </w:r>
      <w:r>
        <w:rPr>
          <w:rFonts w:asciiTheme="minorHAnsi" w:hAnsiTheme="minorHAnsi" w:hint="cs"/>
          <w:rtl/>
        </w:rPr>
        <w:t xml:space="preserve"> </w:t>
      </w:r>
      <w:r w:rsidR="00D54067">
        <w:rPr>
          <w:rFonts w:asciiTheme="minorHAnsi" w:hAnsiTheme="minorHAnsi" w:hint="cs"/>
          <w:rtl/>
        </w:rPr>
        <w:t>باهم</w:t>
      </w:r>
      <w:r>
        <w:rPr>
          <w:rFonts w:asciiTheme="minorHAnsi" w:hAnsiTheme="minorHAnsi" w:hint="cs"/>
          <w:rtl/>
        </w:rPr>
        <w:t xml:space="preserve"> فرق دارند. طریق به جمیع روایات شخص است نه طریق به جمیع روایات از آن شخص. لذا تمسک به عام در شبهه مصداقیه خود عام است.</w:t>
      </w:r>
    </w:p>
    <w:p w:rsidR="001B2886" w:rsidRDefault="007B303F" w:rsidP="00F80F02">
      <w:pPr>
        <w:rPr>
          <w:rtl/>
        </w:rPr>
      </w:pPr>
      <w:r>
        <w:rPr>
          <w:rtl/>
        </w:rPr>
        <w:t>ایشان</w:t>
      </w:r>
      <w:r w:rsidR="009F427C">
        <w:rPr>
          <w:rtl/>
        </w:rPr>
        <w:t xml:space="preserve"> (</w:t>
      </w:r>
      <w:r w:rsidR="001B2886">
        <w:rPr>
          <w:rFonts w:hint="cs"/>
          <w:rtl/>
        </w:rPr>
        <w:t xml:space="preserve">هادوی) در مقام جواب ذکر </w:t>
      </w:r>
      <w:r w:rsidR="009C51C7">
        <w:rPr>
          <w:rFonts w:hint="cs"/>
          <w:rtl/>
        </w:rPr>
        <w:t>کرده‌اند</w:t>
      </w:r>
      <w:r w:rsidR="001B2886">
        <w:rPr>
          <w:rFonts w:hint="cs"/>
          <w:rtl/>
        </w:rPr>
        <w:t xml:space="preserve"> که این عبارت 5 احتمال دارد:</w:t>
      </w:r>
    </w:p>
    <w:p w:rsidR="001B2886" w:rsidRDefault="001B2886" w:rsidP="003F3FB9">
      <w:pPr>
        <w:pStyle w:val="ListParagraph"/>
        <w:numPr>
          <w:ilvl w:val="0"/>
          <w:numId w:val="21"/>
        </w:numPr>
        <w:rPr>
          <w:rtl/>
        </w:rPr>
      </w:pPr>
      <w:r>
        <w:rPr>
          <w:rFonts w:hint="cs"/>
          <w:rtl/>
        </w:rPr>
        <w:lastRenderedPageBreak/>
        <w:t>جمیع کتب و روایات واقعی او ولو به شیخ نرسیده باشد</w:t>
      </w:r>
    </w:p>
    <w:p w:rsidR="001B2886" w:rsidRDefault="001B2886" w:rsidP="003F3FB9">
      <w:pPr>
        <w:pStyle w:val="ListParagraph"/>
        <w:numPr>
          <w:ilvl w:val="0"/>
          <w:numId w:val="21"/>
        </w:numPr>
        <w:rPr>
          <w:rtl/>
        </w:rPr>
      </w:pPr>
      <w:r>
        <w:rPr>
          <w:rFonts w:hint="cs"/>
          <w:rtl/>
        </w:rPr>
        <w:t xml:space="preserve">جمیع کتب و روایاتی که به او نسبت </w:t>
      </w:r>
      <w:r w:rsidR="00615FB7">
        <w:rPr>
          <w:rFonts w:hint="cs"/>
          <w:rtl/>
        </w:rPr>
        <w:t>داده‌شده</w:t>
      </w:r>
      <w:r>
        <w:rPr>
          <w:rFonts w:hint="cs"/>
          <w:rtl/>
        </w:rPr>
        <w:t xml:space="preserve"> است.</w:t>
      </w:r>
    </w:p>
    <w:p w:rsidR="001B2886" w:rsidRDefault="001B2886" w:rsidP="003F3FB9">
      <w:pPr>
        <w:pStyle w:val="ListParagraph"/>
        <w:numPr>
          <w:ilvl w:val="0"/>
          <w:numId w:val="21"/>
        </w:numPr>
      </w:pPr>
      <w:r>
        <w:rPr>
          <w:rFonts w:hint="cs"/>
          <w:rtl/>
        </w:rPr>
        <w:t>جمیع کتب و روایاتی که برای شیخ نقل شده است.</w:t>
      </w:r>
    </w:p>
    <w:p w:rsidR="001B2886" w:rsidRDefault="001B2886" w:rsidP="003F3FB9">
      <w:pPr>
        <w:pStyle w:val="ListParagraph"/>
        <w:numPr>
          <w:ilvl w:val="0"/>
          <w:numId w:val="21"/>
        </w:numPr>
      </w:pPr>
      <w:r>
        <w:rPr>
          <w:rFonts w:hint="cs"/>
          <w:rtl/>
        </w:rPr>
        <w:t xml:space="preserve">جمیع کتب و روایاتی که شیخ </w:t>
      </w:r>
      <w:r w:rsidR="00F16102">
        <w:rPr>
          <w:rFonts w:hint="cs"/>
          <w:rtl/>
        </w:rPr>
        <w:t>آن‌ها</w:t>
      </w:r>
      <w:r>
        <w:rPr>
          <w:rFonts w:hint="cs"/>
          <w:rtl/>
        </w:rPr>
        <w:t xml:space="preserve"> را نقل کرده است.</w:t>
      </w:r>
    </w:p>
    <w:p w:rsidR="001B2886" w:rsidRDefault="001B2886" w:rsidP="003F3FB9">
      <w:pPr>
        <w:pStyle w:val="ListParagraph"/>
        <w:numPr>
          <w:ilvl w:val="0"/>
          <w:numId w:val="21"/>
        </w:numPr>
      </w:pPr>
      <w:r>
        <w:rPr>
          <w:rFonts w:hint="cs"/>
          <w:rtl/>
        </w:rPr>
        <w:t>جمیع ما یعتقد الشیخ کونه کتبه و روایاته.</w:t>
      </w:r>
    </w:p>
    <w:p w:rsidR="001B2886" w:rsidRDefault="001B2886" w:rsidP="001B2886">
      <w:pPr>
        <w:rPr>
          <w:rtl/>
        </w:rPr>
      </w:pPr>
      <w:r>
        <w:rPr>
          <w:rFonts w:hint="cs"/>
          <w:rtl/>
        </w:rPr>
        <w:t>این احتمالات 5 گانه به ترتیب اخص می شوند. این اشکال فقط بنابر احتمال خامس تمام است.</w:t>
      </w:r>
    </w:p>
    <w:p w:rsidR="001B2886" w:rsidRDefault="001B2886" w:rsidP="001B2886">
      <w:pPr>
        <w:rPr>
          <w:rtl/>
        </w:rPr>
      </w:pPr>
      <w:r>
        <w:rPr>
          <w:rFonts w:hint="cs"/>
          <w:rtl/>
        </w:rPr>
        <w:t xml:space="preserve">ما نفهمیدیم چطور این حرف را </w:t>
      </w:r>
      <w:r w:rsidR="00F16102">
        <w:rPr>
          <w:rFonts w:hint="cs"/>
          <w:rtl/>
        </w:rPr>
        <w:t>می‌زند</w:t>
      </w:r>
      <w:r>
        <w:rPr>
          <w:rFonts w:hint="cs"/>
          <w:rtl/>
        </w:rPr>
        <w:t>. ما طبق احتمال اول این اشکال را وارد کردیم. این تعویض سند بنابرا احتمال 2 و 3 و شاید هم 4 تام باشد ولی طبق 1 و 5 باطل است.</w:t>
      </w:r>
    </w:p>
    <w:p w:rsidR="001B2886" w:rsidRDefault="001B2886" w:rsidP="001B2886">
      <w:pPr>
        <w:rPr>
          <w:rtl/>
        </w:rPr>
      </w:pPr>
      <w:r>
        <w:rPr>
          <w:rFonts w:hint="cs"/>
          <w:rtl/>
        </w:rPr>
        <w:t xml:space="preserve">خود آقای هادوی در نحوه بکار بردن عبارت در احتمال اول روایاته گفته است و در احتمالات بعدی گفته است الروایات. این من حیث لا یشعر حرف ما را زده است. آقای هادوی </w:t>
      </w:r>
      <w:r w:rsidR="0052340B">
        <w:rPr>
          <w:rFonts w:hint="cs"/>
          <w:rtl/>
        </w:rPr>
        <w:t>می‌گوید</w:t>
      </w:r>
      <w:r>
        <w:rPr>
          <w:rFonts w:hint="cs"/>
          <w:rtl/>
        </w:rPr>
        <w:t xml:space="preserve"> احتمال اول و دوم باطل است زیرا لازمه اش علم غیب است. شیخ از کجا به کتب و روایات واقعی او دست پیدا کرده است.</w:t>
      </w:r>
    </w:p>
    <w:p w:rsidR="001B2886" w:rsidRDefault="001B2886" w:rsidP="001B2886">
      <w:pPr>
        <w:rPr>
          <w:rtl/>
        </w:rPr>
      </w:pPr>
      <w:r>
        <w:rPr>
          <w:rFonts w:hint="cs"/>
          <w:rtl/>
        </w:rPr>
        <w:t xml:space="preserve">ما </w:t>
      </w:r>
      <w:r w:rsidR="00D54067">
        <w:rPr>
          <w:rFonts w:hint="cs"/>
          <w:rtl/>
        </w:rPr>
        <w:t>می‌گوییم</w:t>
      </w:r>
      <w:r>
        <w:rPr>
          <w:rFonts w:hint="cs"/>
          <w:rtl/>
        </w:rPr>
        <w:t xml:space="preserve"> تصور ما این است که این طرق اجازه عام اجمالی هستند. تفصیلی نیستند. اجازه اجمالی </w:t>
      </w:r>
      <w:r w:rsidR="00F16102">
        <w:rPr>
          <w:rFonts w:hint="cs"/>
          <w:rtl/>
        </w:rPr>
        <w:t>می‌توان</w:t>
      </w:r>
      <w:r>
        <w:rPr>
          <w:rFonts w:hint="cs"/>
          <w:rtl/>
        </w:rPr>
        <w:t xml:space="preserve">د همه روایات واقعی را </w:t>
      </w:r>
      <w:r w:rsidR="00D54067">
        <w:rPr>
          <w:rFonts w:hint="cs"/>
          <w:rtl/>
        </w:rPr>
        <w:t>باهم</w:t>
      </w:r>
      <w:r>
        <w:rPr>
          <w:rFonts w:hint="cs"/>
          <w:rtl/>
        </w:rPr>
        <w:t xml:space="preserve">ین عنوان اجمالی دربر بگیرد و نیاز به علم غیب ندارد. تصور </w:t>
      </w:r>
      <w:r w:rsidR="007B303F">
        <w:rPr>
          <w:rFonts w:hint="cs"/>
          <w:rtl/>
        </w:rPr>
        <w:t>ایشان</w:t>
      </w:r>
      <w:r>
        <w:rPr>
          <w:rFonts w:hint="cs"/>
          <w:rtl/>
        </w:rPr>
        <w:t xml:space="preserve"> از نحوه اخذ روایات یک تصور واقعی نبوده است. این طرق موجود </w:t>
      </w:r>
      <w:r w:rsidR="00615FB7">
        <w:rPr>
          <w:rFonts w:hint="cs"/>
          <w:rtl/>
        </w:rPr>
        <w:t>قطعاً</w:t>
      </w:r>
      <w:r>
        <w:rPr>
          <w:rFonts w:hint="cs"/>
          <w:rtl/>
        </w:rPr>
        <w:t xml:space="preserve"> باید اجمالی باشند نه تفصیلی. خلاصه اینکه اجازات تفصیلی نیستند که علم غیب لازم داشته باشد. اجازات بیش از یکی دو خط نیستند. در مورد ابن صلت اهوازی شیخ </w:t>
      </w:r>
      <w:r w:rsidR="0052340B">
        <w:rPr>
          <w:rFonts w:hint="cs"/>
          <w:rtl/>
        </w:rPr>
        <w:t>می‌گوید</w:t>
      </w:r>
      <w:r>
        <w:rPr>
          <w:rFonts w:hint="cs"/>
          <w:rtl/>
        </w:rPr>
        <w:t xml:space="preserve"> خط ابن عقده در اجازه به او را دیدم.</w:t>
      </w:r>
    </w:p>
    <w:p w:rsidR="001B2886" w:rsidRDefault="001B2886" w:rsidP="001B2886">
      <w:pPr>
        <w:rPr>
          <w:rtl/>
        </w:rPr>
      </w:pPr>
      <w:r>
        <w:rPr>
          <w:rFonts w:hint="cs"/>
          <w:rtl/>
        </w:rPr>
        <w:t xml:space="preserve">اینکه </w:t>
      </w:r>
      <w:r w:rsidR="00F16102">
        <w:rPr>
          <w:rFonts w:hint="cs"/>
          <w:rtl/>
        </w:rPr>
        <w:t>می‌گویند</w:t>
      </w:r>
      <w:r>
        <w:rPr>
          <w:rFonts w:hint="cs"/>
          <w:rtl/>
        </w:rPr>
        <w:t xml:space="preserve"> در روایات فلان شخص تخلیط است این است که روایاتی که خودش نقل کرده است تخلیط دارد نه اینکه روایاتی که به او نسبت </w:t>
      </w:r>
      <w:r w:rsidR="00615FB7">
        <w:rPr>
          <w:rFonts w:hint="cs"/>
          <w:rtl/>
        </w:rPr>
        <w:t>داده‌شده</w:t>
      </w:r>
      <w:r>
        <w:rPr>
          <w:rFonts w:hint="cs"/>
          <w:rtl/>
        </w:rPr>
        <w:t xml:space="preserve"> است تخلیط دارند. زیرا به پیامبر هم روایات تخلیطی نسبت </w:t>
      </w:r>
      <w:r w:rsidR="00A62F20">
        <w:rPr>
          <w:rFonts w:hint="cs"/>
          <w:rtl/>
        </w:rPr>
        <w:t>داده‌اند</w:t>
      </w:r>
      <w:r>
        <w:rPr>
          <w:rFonts w:hint="cs"/>
          <w:rtl/>
        </w:rPr>
        <w:t>. بر پیغمبر دروغ بسته اند. آیا بر ابن ابی عمیر دروغ نمی بندند؟</w:t>
      </w:r>
    </w:p>
    <w:p w:rsidR="001B2886" w:rsidRDefault="001B2886" w:rsidP="001B2886">
      <w:pPr>
        <w:rPr>
          <w:rtl/>
        </w:rPr>
      </w:pPr>
      <w:r>
        <w:rPr>
          <w:rFonts w:hint="cs"/>
          <w:rtl/>
        </w:rPr>
        <w:t>جهت دوم در مسئله تعویض این است که اصل این فکر مبتنی بر این است که این طرق ارزشمند باشد. لکن ما گفتیم این طرق هیچ ارزشی ندارند.</w:t>
      </w:r>
    </w:p>
    <w:p w:rsidR="001B2886" w:rsidRDefault="001B2886" w:rsidP="001B2886">
      <w:pPr>
        <w:pStyle w:val="Heading4"/>
        <w:rPr>
          <w:rtl/>
        </w:rPr>
      </w:pPr>
      <w:r>
        <w:rPr>
          <w:rFonts w:hint="cs"/>
          <w:rtl/>
        </w:rPr>
        <w:t>اصل فکر تعویض اسناد</w:t>
      </w:r>
    </w:p>
    <w:p w:rsidR="001B2886" w:rsidRDefault="001B2886" w:rsidP="001B2886">
      <w:pPr>
        <w:rPr>
          <w:rtl/>
        </w:rPr>
      </w:pPr>
      <w:r>
        <w:rPr>
          <w:rFonts w:hint="cs"/>
          <w:rtl/>
        </w:rPr>
        <w:t xml:space="preserve">شیخ طوسی در تهذیب روایاتی را آورده است از کتاب کلینی. اول سند را هم کلینی قرار داده است. ما </w:t>
      </w:r>
      <w:r w:rsidR="00D54067">
        <w:rPr>
          <w:rFonts w:hint="cs"/>
          <w:rtl/>
        </w:rPr>
        <w:t>می‌گوییم</w:t>
      </w:r>
      <w:r>
        <w:rPr>
          <w:rFonts w:hint="cs"/>
          <w:rtl/>
        </w:rPr>
        <w:t xml:space="preserve"> از کتاب کلینی این روایت را گرفته است. به چه دلیل این نسخه دست شیخ همان نسخه کلینی است و محرف نیست؟ شما می گویید به دلیل </w:t>
      </w:r>
      <w:r w:rsidR="009C51C7">
        <w:rPr>
          <w:rFonts w:hint="cs"/>
          <w:rtl/>
        </w:rPr>
        <w:t>این‌که</w:t>
      </w:r>
      <w:r>
        <w:rPr>
          <w:rFonts w:hint="cs"/>
          <w:rtl/>
        </w:rPr>
        <w:t xml:space="preserve"> شیخ طریق به کلینی دارد. اما ما گفتیم طریق اجمالی و به طریق عام است و حتی نسبت کتاب به </w:t>
      </w:r>
      <w:r w:rsidR="00F16102">
        <w:rPr>
          <w:rFonts w:hint="cs"/>
          <w:rtl/>
        </w:rPr>
        <w:t>مؤلف</w:t>
      </w:r>
      <w:r>
        <w:rPr>
          <w:rFonts w:hint="cs"/>
          <w:rtl/>
        </w:rPr>
        <w:t xml:space="preserve"> را هم اثبات ن</w:t>
      </w:r>
      <w:r w:rsidR="00A62F20">
        <w:rPr>
          <w:rFonts w:hint="cs"/>
          <w:rtl/>
        </w:rPr>
        <w:t>می‌کند</w:t>
      </w:r>
      <w:r>
        <w:rPr>
          <w:rFonts w:hint="cs"/>
          <w:rtl/>
        </w:rPr>
        <w:t>. این طریق ن</w:t>
      </w:r>
      <w:r w:rsidR="00F16102">
        <w:rPr>
          <w:rFonts w:hint="cs"/>
          <w:rtl/>
        </w:rPr>
        <w:t>می‌توان</w:t>
      </w:r>
      <w:r>
        <w:rPr>
          <w:rFonts w:hint="cs"/>
          <w:rtl/>
        </w:rPr>
        <w:t xml:space="preserve">د صحت نسخه را </w:t>
      </w:r>
      <w:r w:rsidR="00A62F20">
        <w:rPr>
          <w:rFonts w:hint="cs"/>
          <w:rtl/>
        </w:rPr>
        <w:t>تائید</w:t>
      </w:r>
      <w:r>
        <w:rPr>
          <w:rFonts w:hint="cs"/>
          <w:rtl/>
        </w:rPr>
        <w:t xml:space="preserve"> کند زیرا طرق همیشه با مناوله نیستند. نفی احتمال خطا در نسخه موجود دست شیخ به چه طریق </w:t>
      </w:r>
      <w:r w:rsidR="00F16102">
        <w:rPr>
          <w:rFonts w:hint="cs"/>
          <w:rtl/>
        </w:rPr>
        <w:t>می‌توان</w:t>
      </w:r>
      <w:r>
        <w:rPr>
          <w:rFonts w:hint="cs"/>
          <w:rtl/>
        </w:rPr>
        <w:t>د باشد؟ نقل صحیح شیخ از کتاب، صحت نسخه کتاب و... همه با اصول عقلائیه استفاده می شوند. اگر این اصول عقلائیه را داریم نیازی به مشیخه و طرق نداریم. اگر این اصول عقلائیه وجود نداشته باشد مشیخه و طرق هم کاری از دستشان بر ن</w:t>
      </w:r>
      <w:r w:rsidR="0052340B">
        <w:rPr>
          <w:rFonts w:hint="cs"/>
          <w:rtl/>
        </w:rPr>
        <w:t>می‌آید</w:t>
      </w:r>
      <w:r>
        <w:rPr>
          <w:rFonts w:hint="cs"/>
          <w:rtl/>
        </w:rPr>
        <w:t>.</w:t>
      </w:r>
    </w:p>
    <w:p w:rsidR="001B2886" w:rsidRDefault="001B2886" w:rsidP="001B2886">
      <w:pPr>
        <w:rPr>
          <w:rtl/>
        </w:rPr>
      </w:pPr>
      <w:r>
        <w:rPr>
          <w:rFonts w:hint="cs"/>
          <w:rtl/>
        </w:rPr>
        <w:lastRenderedPageBreak/>
        <w:t xml:space="preserve">لذا مشهور شده است که آیا شیخ حر عاملی به کتاب علی بن جعفر طریق داشته است یا خیر؟ طریق باشد یا نه به چه درد </w:t>
      </w:r>
      <w:r w:rsidR="00F16102">
        <w:rPr>
          <w:rFonts w:hint="cs"/>
          <w:rtl/>
        </w:rPr>
        <w:t>می‌خورد</w:t>
      </w:r>
      <w:r>
        <w:rPr>
          <w:rFonts w:hint="cs"/>
          <w:rtl/>
        </w:rPr>
        <w:t xml:space="preserve">؟ طریق که صحت نسخه را </w:t>
      </w:r>
      <w:r w:rsidR="00A62F20">
        <w:rPr>
          <w:rFonts w:hint="cs"/>
          <w:rtl/>
        </w:rPr>
        <w:t>تائید</w:t>
      </w:r>
      <w:r>
        <w:rPr>
          <w:rFonts w:hint="cs"/>
          <w:rtl/>
        </w:rPr>
        <w:t xml:space="preserve"> ن</w:t>
      </w:r>
      <w:r w:rsidR="00A62F20">
        <w:rPr>
          <w:rFonts w:hint="cs"/>
          <w:rtl/>
        </w:rPr>
        <w:t>می‌کند</w:t>
      </w:r>
      <w:r>
        <w:rPr>
          <w:rFonts w:hint="cs"/>
          <w:rtl/>
        </w:rPr>
        <w:t>.</w:t>
      </w:r>
    </w:p>
    <w:p w:rsidR="001B2886" w:rsidRDefault="001B2886" w:rsidP="001B2886">
      <w:pPr>
        <w:rPr>
          <w:rtl/>
        </w:rPr>
      </w:pPr>
      <w:r>
        <w:rPr>
          <w:rFonts w:hint="cs"/>
          <w:rtl/>
        </w:rPr>
        <w:t xml:space="preserve">آقا حسین خوانساری </w:t>
      </w:r>
      <w:r w:rsidR="0052340B">
        <w:rPr>
          <w:rFonts w:hint="cs"/>
          <w:rtl/>
        </w:rPr>
        <w:t>می‌گوید</w:t>
      </w:r>
      <w:r>
        <w:rPr>
          <w:rFonts w:hint="cs"/>
          <w:rtl/>
        </w:rPr>
        <w:t xml:space="preserve"> من اجازه می دهم ولی این اجازه چه فایده ای دارد؟</w:t>
      </w:r>
    </w:p>
    <w:p w:rsidR="001B2886" w:rsidRDefault="001B2886" w:rsidP="001B2886">
      <w:pPr>
        <w:rPr>
          <w:rtl/>
        </w:rPr>
      </w:pPr>
      <w:r>
        <w:rPr>
          <w:rFonts w:hint="cs"/>
          <w:rtl/>
        </w:rPr>
        <w:t xml:space="preserve">صاحب منتقی </w:t>
      </w:r>
      <w:r w:rsidR="0052340B">
        <w:rPr>
          <w:rFonts w:hint="cs"/>
          <w:rtl/>
        </w:rPr>
        <w:t>می‌گوید</w:t>
      </w:r>
      <w:r>
        <w:rPr>
          <w:rFonts w:hint="cs"/>
          <w:rtl/>
        </w:rPr>
        <w:t xml:space="preserve"> از طرق تحمل حدیث امروزه فقط اجازه </w:t>
      </w:r>
      <w:r w:rsidR="00F16102">
        <w:rPr>
          <w:rFonts w:hint="cs"/>
          <w:rtl/>
        </w:rPr>
        <w:t>باقی‌مانده</w:t>
      </w:r>
      <w:r>
        <w:rPr>
          <w:rFonts w:hint="cs"/>
          <w:rtl/>
        </w:rPr>
        <w:t xml:space="preserve"> است. </w:t>
      </w:r>
      <w:r w:rsidR="007B303F">
        <w:rPr>
          <w:rFonts w:hint="cs"/>
          <w:rtl/>
        </w:rPr>
        <w:t>ایشان</w:t>
      </w:r>
      <w:r>
        <w:rPr>
          <w:rFonts w:hint="cs"/>
          <w:rtl/>
        </w:rPr>
        <w:t xml:space="preserve"> 100 سال قبل از شیخ حر عاملی بوده است. </w:t>
      </w:r>
      <w:r w:rsidR="009C51C7">
        <w:rPr>
          <w:rFonts w:hint="cs"/>
          <w:rtl/>
        </w:rPr>
        <w:t>نسخه‌های</w:t>
      </w:r>
      <w:r>
        <w:rPr>
          <w:rFonts w:hint="cs"/>
          <w:rtl/>
        </w:rPr>
        <w:t xml:space="preserve"> شیخ حر که به دست ما رسیده است به خط خود </w:t>
      </w:r>
      <w:r w:rsidR="007B303F">
        <w:rPr>
          <w:rFonts w:hint="cs"/>
          <w:rtl/>
        </w:rPr>
        <w:t>ایشان</w:t>
      </w:r>
      <w:r>
        <w:rPr>
          <w:rFonts w:hint="cs"/>
          <w:rtl/>
        </w:rPr>
        <w:t xml:space="preserve"> پر از اغلاط است!</w:t>
      </w:r>
    </w:p>
    <w:p w:rsidR="001B2886" w:rsidRDefault="001B2886" w:rsidP="001B2886">
      <w:pPr>
        <w:rPr>
          <w:rtl/>
        </w:rPr>
      </w:pPr>
      <w:r>
        <w:rPr>
          <w:rFonts w:hint="cs"/>
          <w:rtl/>
        </w:rPr>
        <w:t>ما برای حجیت روایات باید صحت نسخه را هم اثبات کنیم و طریق ن</w:t>
      </w:r>
      <w:r w:rsidR="00F16102">
        <w:rPr>
          <w:rFonts w:hint="cs"/>
          <w:rtl/>
        </w:rPr>
        <w:t>می‌توان</w:t>
      </w:r>
      <w:r>
        <w:rPr>
          <w:rFonts w:hint="cs"/>
          <w:rtl/>
        </w:rPr>
        <w:t xml:space="preserve">د صحت نسخه را </w:t>
      </w:r>
      <w:r w:rsidR="00A62F20">
        <w:rPr>
          <w:rFonts w:hint="cs"/>
          <w:rtl/>
        </w:rPr>
        <w:t>تائید</w:t>
      </w:r>
      <w:r>
        <w:rPr>
          <w:rFonts w:hint="cs"/>
          <w:rtl/>
        </w:rPr>
        <w:t xml:space="preserve"> کند.</w:t>
      </w:r>
    </w:p>
    <w:p w:rsidR="001B2886" w:rsidRDefault="001B2886" w:rsidP="001B2886">
      <w:pPr>
        <w:rPr>
          <w:rtl/>
        </w:rPr>
      </w:pPr>
      <w:r>
        <w:rPr>
          <w:rFonts w:hint="cs"/>
          <w:rtl/>
        </w:rPr>
        <w:t xml:space="preserve">فرض کنیم کسی که زمان شیخ طوسی است طرق کلینی و مشایخ او را می شناسد و با تورق کتاب </w:t>
      </w:r>
      <w:r w:rsidR="00F16102">
        <w:rPr>
          <w:rFonts w:hint="cs"/>
          <w:rtl/>
        </w:rPr>
        <w:t>می‌توان</w:t>
      </w:r>
      <w:r>
        <w:rPr>
          <w:rFonts w:hint="cs"/>
          <w:rtl/>
        </w:rPr>
        <w:t xml:space="preserve">د بفهمد کتاب کلینی هست یا خیر؟ </w:t>
      </w:r>
      <w:r w:rsidR="00F16102">
        <w:rPr>
          <w:rFonts w:hint="cs"/>
          <w:rtl/>
        </w:rPr>
        <w:t>مثلاً</w:t>
      </w:r>
      <w:r>
        <w:rPr>
          <w:rFonts w:hint="cs"/>
          <w:rtl/>
        </w:rPr>
        <w:t xml:space="preserve"> در کتاب اختصاص مشایخش با مشایخ شیخ مفید نمی خواند و متنش هم با کتب مفید متفاوت است. لذا استظهار کردیم این کتاب مال شیخ مفید نیست.</w:t>
      </w:r>
    </w:p>
    <w:p w:rsidR="001B2886" w:rsidRDefault="001B2886" w:rsidP="001B2886">
      <w:pPr>
        <w:rPr>
          <w:rtl/>
        </w:rPr>
      </w:pPr>
      <w:r>
        <w:rPr>
          <w:rFonts w:hint="cs"/>
          <w:rtl/>
        </w:rPr>
        <w:t xml:space="preserve">این احتمالات در طرق تفصیلی هم </w:t>
      </w:r>
      <w:r w:rsidR="0052340B">
        <w:rPr>
          <w:rFonts w:hint="cs"/>
          <w:rtl/>
        </w:rPr>
        <w:t>می‌آید</w:t>
      </w:r>
      <w:r>
        <w:rPr>
          <w:rFonts w:hint="cs"/>
          <w:rtl/>
        </w:rPr>
        <w:t xml:space="preserve">. در کافی روایتی را از کتاب ابن عمیر اخذ </w:t>
      </w:r>
      <w:r w:rsidR="00A62F20">
        <w:rPr>
          <w:rFonts w:hint="cs"/>
          <w:rtl/>
        </w:rPr>
        <w:t>می‌کند</w:t>
      </w:r>
      <w:r>
        <w:rPr>
          <w:rFonts w:hint="cs"/>
          <w:rtl/>
        </w:rPr>
        <w:t xml:space="preserve"> و علی ابن ابراهیم عن ابیه را اول سند </w:t>
      </w:r>
      <w:r w:rsidR="00F16102">
        <w:rPr>
          <w:rFonts w:hint="cs"/>
          <w:rtl/>
        </w:rPr>
        <w:t>می‌گذارد</w:t>
      </w:r>
      <w:r>
        <w:rPr>
          <w:rFonts w:hint="cs"/>
          <w:rtl/>
        </w:rPr>
        <w:t xml:space="preserve">. </w:t>
      </w:r>
      <w:r w:rsidR="003F70D4">
        <w:rPr>
          <w:rFonts w:hint="cs"/>
          <w:rtl/>
        </w:rPr>
        <w:t>به فرض علی بن ابراهیم ضعیف باشد</w:t>
      </w:r>
      <w:r>
        <w:rPr>
          <w:rFonts w:hint="cs"/>
          <w:rtl/>
        </w:rPr>
        <w:t xml:space="preserve"> ضرری به روایت ن</w:t>
      </w:r>
      <w:r w:rsidR="00F16102">
        <w:rPr>
          <w:rFonts w:hint="cs"/>
          <w:rtl/>
        </w:rPr>
        <w:t>می‌زند</w:t>
      </w:r>
      <w:r>
        <w:rPr>
          <w:rFonts w:hint="cs"/>
          <w:rtl/>
        </w:rPr>
        <w:t xml:space="preserve">. زیرا این طریق به کتاب است. البته ممکن است این طریق اجازه ای باشد و ممکن است قرائتی یا مناوله باشد. ولی همین احتمال اجازه ای بودن کفایت </w:t>
      </w:r>
      <w:r w:rsidR="00A62F20">
        <w:rPr>
          <w:rFonts w:hint="cs"/>
          <w:rtl/>
        </w:rPr>
        <w:t>می‌کند</w:t>
      </w:r>
      <w:r>
        <w:rPr>
          <w:rFonts w:hint="cs"/>
          <w:rtl/>
        </w:rPr>
        <w:t xml:space="preserve"> برای اجرای مبنای ما. زیرا شکوک مختلف </w:t>
      </w:r>
      <w:r w:rsidR="0052340B">
        <w:rPr>
          <w:rFonts w:hint="cs"/>
          <w:rtl/>
        </w:rPr>
        <w:t>می‌آید</w:t>
      </w:r>
      <w:r>
        <w:rPr>
          <w:rFonts w:hint="cs"/>
          <w:rtl/>
        </w:rPr>
        <w:t xml:space="preserve"> و باید اصل عقلائی را اضافه کنیم.</w:t>
      </w:r>
    </w:p>
    <w:p w:rsidR="001B2886" w:rsidRPr="005F7254" w:rsidRDefault="001B2886" w:rsidP="001B2886">
      <w:pPr>
        <w:rPr>
          <w:rtl/>
        </w:rPr>
      </w:pPr>
      <w:r>
        <w:rPr>
          <w:rFonts w:hint="cs"/>
          <w:rtl/>
        </w:rPr>
        <w:t xml:space="preserve">بنابراین باید کسانی که صاحب کتاب نیستند را </w:t>
      </w:r>
      <w:r w:rsidR="00F16102">
        <w:rPr>
          <w:rFonts w:hint="cs"/>
          <w:rtl/>
        </w:rPr>
        <w:t>می‌توان</w:t>
      </w:r>
      <w:r>
        <w:rPr>
          <w:rFonts w:hint="cs"/>
          <w:rtl/>
        </w:rPr>
        <w:t xml:space="preserve"> از سند حذف کرد.</w:t>
      </w:r>
    </w:p>
    <w:p w:rsidR="0044619C" w:rsidRDefault="0044619C" w:rsidP="00F8619C">
      <w:pPr>
        <w:rPr>
          <w:rtl/>
        </w:rPr>
      </w:pPr>
    </w:p>
    <w:p w:rsidR="001D5590" w:rsidRDefault="001D5590" w:rsidP="001D5590">
      <w:pPr>
        <w:pStyle w:val="Heading1"/>
        <w:rPr>
          <w:rtl/>
        </w:rPr>
      </w:pPr>
      <w:bookmarkStart w:id="153" w:name="_Toc37017365"/>
      <w:r>
        <w:rPr>
          <w:rFonts w:hint="eastAsia"/>
          <w:rtl/>
        </w:rPr>
        <w:t>جلسه</w:t>
      </w:r>
      <w:r>
        <w:rPr>
          <w:rtl/>
        </w:rPr>
        <w:t xml:space="preserve"> </w:t>
      </w:r>
      <w:r>
        <w:rPr>
          <w:rFonts w:hint="cs"/>
          <w:rtl/>
        </w:rPr>
        <w:t>44</w:t>
      </w:r>
      <w:bookmarkEnd w:id="153"/>
    </w:p>
    <w:p w:rsidR="001D5590" w:rsidRDefault="001D5590" w:rsidP="001D5590">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1D5590" w:rsidRDefault="00A62F20" w:rsidP="001D5590">
      <w:pPr>
        <w:rPr>
          <w:rtl/>
        </w:rPr>
      </w:pPr>
      <w:r>
        <w:rPr>
          <w:rFonts w:hint="cs"/>
          <w:rtl/>
        </w:rPr>
        <w:t>ظاهراً</w:t>
      </w:r>
      <w:r w:rsidR="001D5590">
        <w:rPr>
          <w:rFonts w:hint="cs"/>
          <w:rtl/>
        </w:rPr>
        <w:t xml:space="preserve"> این جلسه با دست اندرکاران مرکز کامپیوتری است.</w:t>
      </w:r>
    </w:p>
    <w:p w:rsidR="001D5590" w:rsidRDefault="001D5590" w:rsidP="001D5590">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1D5590" w:rsidRDefault="001D5590" w:rsidP="001D5590">
      <w:pPr>
        <w:pStyle w:val="Heading1"/>
        <w:rPr>
          <w:rtl/>
        </w:rPr>
      </w:pPr>
      <w:bookmarkStart w:id="154" w:name="_Toc37017366"/>
      <w:r>
        <w:rPr>
          <w:rFonts w:hint="eastAsia"/>
          <w:rtl/>
        </w:rPr>
        <w:t>جلسه</w:t>
      </w:r>
      <w:r>
        <w:rPr>
          <w:rtl/>
        </w:rPr>
        <w:t xml:space="preserve"> </w:t>
      </w:r>
      <w:r>
        <w:rPr>
          <w:rFonts w:hint="cs"/>
          <w:rtl/>
        </w:rPr>
        <w:t>45</w:t>
      </w:r>
      <w:bookmarkEnd w:id="154"/>
    </w:p>
    <w:p w:rsidR="001D5590" w:rsidRDefault="001D5590" w:rsidP="001D5590">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1D5590" w:rsidRDefault="001D5590" w:rsidP="001D5590">
      <w:pPr>
        <w:rPr>
          <w:rtl/>
        </w:rPr>
      </w:pPr>
      <w:r>
        <w:rPr>
          <w:rFonts w:hint="cs"/>
          <w:rtl/>
        </w:rPr>
        <w:t>صوت این جلسه موجود نیست</w:t>
      </w:r>
    </w:p>
    <w:p w:rsidR="001D5590" w:rsidRDefault="001D5590" w:rsidP="001D5590">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1D5590" w:rsidRDefault="001D5590" w:rsidP="001D5590">
      <w:pPr>
        <w:pStyle w:val="Heading1"/>
        <w:rPr>
          <w:rtl/>
        </w:rPr>
      </w:pPr>
      <w:bookmarkStart w:id="155" w:name="_Toc37017367"/>
      <w:r>
        <w:rPr>
          <w:rFonts w:hint="eastAsia"/>
          <w:rtl/>
        </w:rPr>
        <w:t>جلسه</w:t>
      </w:r>
      <w:r>
        <w:rPr>
          <w:rtl/>
        </w:rPr>
        <w:t xml:space="preserve"> </w:t>
      </w:r>
      <w:r>
        <w:rPr>
          <w:rFonts w:hint="cs"/>
          <w:rtl/>
        </w:rPr>
        <w:t>46</w:t>
      </w:r>
      <w:bookmarkEnd w:id="155"/>
    </w:p>
    <w:p w:rsidR="001D5590" w:rsidRDefault="001D5590" w:rsidP="001D5590">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1D5590" w:rsidRDefault="001D5590" w:rsidP="001D5590">
      <w:pPr>
        <w:pStyle w:val="Heading2"/>
        <w:rPr>
          <w:rtl/>
        </w:rPr>
      </w:pPr>
      <w:bookmarkStart w:id="156" w:name="_Toc37017368"/>
      <w:r>
        <w:rPr>
          <w:rFonts w:hint="cs"/>
          <w:rtl/>
        </w:rPr>
        <w:lastRenderedPageBreak/>
        <w:t>اصطلاحات رجالی</w:t>
      </w:r>
      <w:bookmarkEnd w:id="156"/>
    </w:p>
    <w:p w:rsidR="001D5590" w:rsidRDefault="001D5590" w:rsidP="007A21DF">
      <w:pPr>
        <w:rPr>
          <w:rtl/>
        </w:rPr>
      </w:pPr>
      <w:r>
        <w:rPr>
          <w:rFonts w:hint="cs"/>
          <w:rtl/>
        </w:rPr>
        <w:t xml:space="preserve">در مورد کلمه ثقه گفتیم مراد امامی صادق </w:t>
      </w:r>
      <w:r w:rsidR="007A21DF">
        <w:rPr>
          <w:rFonts w:hint="cs"/>
          <w:rtl/>
        </w:rPr>
        <w:t>ضابط</w:t>
      </w:r>
      <w:r>
        <w:rPr>
          <w:rFonts w:hint="cs"/>
          <w:rtl/>
        </w:rPr>
        <w:t xml:space="preserve"> است عند الاطلاق. اما سایر اصطلاحات را باید توضیح دهیم.</w:t>
      </w:r>
    </w:p>
    <w:p w:rsidR="001D5590" w:rsidRDefault="001D5590" w:rsidP="001D5590">
      <w:pPr>
        <w:pStyle w:val="Heading3"/>
        <w:rPr>
          <w:rtl/>
        </w:rPr>
      </w:pPr>
      <w:bookmarkStart w:id="157" w:name="_Toc37017369"/>
      <w:r>
        <w:rPr>
          <w:rFonts w:hint="cs"/>
          <w:rtl/>
        </w:rPr>
        <w:t>مقدمه</w:t>
      </w:r>
      <w:bookmarkEnd w:id="157"/>
    </w:p>
    <w:p w:rsidR="001D5590" w:rsidRDefault="001D5590" w:rsidP="001D5590">
      <w:pPr>
        <w:rPr>
          <w:rtl/>
        </w:rPr>
      </w:pPr>
      <w:r>
        <w:rPr>
          <w:rFonts w:hint="cs"/>
          <w:rtl/>
        </w:rPr>
        <w:t>الفاظ دلالت بر مدح و توثیق</w:t>
      </w:r>
    </w:p>
    <w:p w:rsidR="001D5590" w:rsidRDefault="001D5590" w:rsidP="001D5590">
      <w:pPr>
        <w:rPr>
          <w:rtl/>
        </w:rPr>
      </w:pPr>
      <w:r>
        <w:rPr>
          <w:rFonts w:hint="cs"/>
          <w:rtl/>
        </w:rPr>
        <w:t xml:space="preserve">گفتیم احادیث را تقسیم </w:t>
      </w:r>
      <w:r w:rsidR="009C51C7">
        <w:rPr>
          <w:rFonts w:hint="cs"/>
          <w:rtl/>
        </w:rPr>
        <w:t>می‌کنند</w:t>
      </w:r>
      <w:r>
        <w:rPr>
          <w:rFonts w:hint="cs"/>
          <w:rtl/>
        </w:rPr>
        <w:t xml:space="preserve"> به صحیح و موثق و حسن و ضعیف و احیاناً قسم پنجمی به نام قوی اضافه </w:t>
      </w:r>
      <w:r w:rsidR="009C51C7">
        <w:rPr>
          <w:rFonts w:hint="cs"/>
          <w:rtl/>
        </w:rPr>
        <w:t>می‌کنند</w:t>
      </w:r>
      <w:r>
        <w:rPr>
          <w:rFonts w:hint="cs"/>
          <w:rtl/>
        </w:rPr>
        <w:t>.</w:t>
      </w:r>
    </w:p>
    <w:p w:rsidR="001D5590" w:rsidRDefault="009C51C7" w:rsidP="001D5590">
      <w:pPr>
        <w:rPr>
          <w:rtl/>
        </w:rPr>
      </w:pPr>
      <w:r>
        <w:rPr>
          <w:rFonts w:hint="cs"/>
          <w:rtl/>
        </w:rPr>
        <w:t>سؤال</w:t>
      </w:r>
      <w:r w:rsidR="001D5590">
        <w:rPr>
          <w:rFonts w:hint="cs"/>
          <w:rtl/>
        </w:rPr>
        <w:t>: حسن یعنی چه؟ پاسخ: ال</w:t>
      </w:r>
      <w:r w:rsidR="007A21DF">
        <w:rPr>
          <w:rFonts w:hint="cs"/>
          <w:rtl/>
        </w:rPr>
        <w:t>ام</w:t>
      </w:r>
      <w:r w:rsidR="001D5590">
        <w:rPr>
          <w:rFonts w:hint="cs"/>
          <w:rtl/>
        </w:rPr>
        <w:t>امی الممدوح مدحاً لایبلغ</w:t>
      </w:r>
      <w:r w:rsidR="007A21DF">
        <w:rPr>
          <w:rFonts w:hint="cs"/>
          <w:rtl/>
        </w:rPr>
        <w:t xml:space="preserve"> حد</w:t>
      </w:r>
      <w:r w:rsidR="001D5590">
        <w:rPr>
          <w:rFonts w:hint="cs"/>
          <w:rtl/>
        </w:rPr>
        <w:t xml:space="preserve"> الوثاقه.</w:t>
      </w:r>
    </w:p>
    <w:p w:rsidR="001D5590" w:rsidRDefault="001D5590" w:rsidP="001D5590">
      <w:pPr>
        <w:rPr>
          <w:rtl/>
        </w:rPr>
      </w:pPr>
      <w:r>
        <w:rPr>
          <w:rFonts w:hint="cs"/>
          <w:rtl/>
        </w:rPr>
        <w:t xml:space="preserve">سپس در مورد الفاظ دال بر وثاقت بحث </w:t>
      </w:r>
      <w:r w:rsidR="009C51C7">
        <w:rPr>
          <w:rFonts w:hint="cs"/>
          <w:rtl/>
        </w:rPr>
        <w:t>می‌کنند</w:t>
      </w:r>
      <w:r>
        <w:rPr>
          <w:rFonts w:hint="cs"/>
          <w:rtl/>
        </w:rPr>
        <w:t xml:space="preserve">. خود مدح هم تقسیم </w:t>
      </w:r>
      <w:r w:rsidR="00A62F20">
        <w:rPr>
          <w:rFonts w:hint="cs"/>
          <w:rtl/>
        </w:rPr>
        <w:t>می‌شود</w:t>
      </w:r>
      <w:r>
        <w:rPr>
          <w:rFonts w:hint="cs"/>
          <w:rtl/>
        </w:rPr>
        <w:t xml:space="preserve"> به:</w:t>
      </w:r>
    </w:p>
    <w:p w:rsidR="001D5590" w:rsidRDefault="001D5590" w:rsidP="001D5590">
      <w:pPr>
        <w:rPr>
          <w:rtl/>
        </w:rPr>
      </w:pPr>
      <w:r>
        <w:rPr>
          <w:rFonts w:hint="cs"/>
          <w:rtl/>
        </w:rPr>
        <w:t>1. مدحی که ارتباط با سند روایت دارد: مثل لا بأس به</w:t>
      </w:r>
    </w:p>
    <w:p w:rsidR="001D5590" w:rsidRDefault="001D5590" w:rsidP="001D5590">
      <w:pPr>
        <w:rPr>
          <w:rtl/>
        </w:rPr>
      </w:pPr>
      <w:r>
        <w:rPr>
          <w:rFonts w:hint="cs"/>
          <w:rtl/>
        </w:rPr>
        <w:t>2. مدحی که مربوط به متن روایت دارد: مثل حافظ بودن و ادیب بودن و ضابط بودن</w:t>
      </w:r>
    </w:p>
    <w:p w:rsidR="001D5590" w:rsidRDefault="001D5590" w:rsidP="001D5590">
      <w:pPr>
        <w:rPr>
          <w:rtl/>
        </w:rPr>
      </w:pPr>
      <w:r>
        <w:rPr>
          <w:rFonts w:hint="cs"/>
          <w:rtl/>
        </w:rPr>
        <w:t>3. مدحی که مربوط به متن و روایت نیست: شاعر و نقاش</w:t>
      </w:r>
    </w:p>
    <w:p w:rsidR="001D5590" w:rsidRDefault="001D5590" w:rsidP="001D5590">
      <w:pPr>
        <w:rPr>
          <w:rtl/>
        </w:rPr>
      </w:pPr>
      <w:r>
        <w:rPr>
          <w:rFonts w:hint="cs"/>
          <w:rtl/>
        </w:rPr>
        <w:t>مدحی که در اینجا مد نظر است قسم اول است نه دوم و سوم.</w:t>
      </w:r>
    </w:p>
    <w:p w:rsidR="001D5590" w:rsidRDefault="001D5590" w:rsidP="001D5590">
      <w:pPr>
        <w:rPr>
          <w:rtl/>
        </w:rPr>
      </w:pPr>
      <w:r>
        <w:rPr>
          <w:rFonts w:hint="cs"/>
          <w:rtl/>
        </w:rPr>
        <w:t xml:space="preserve">در مقابل بحث دیگری است که آیا روایت حسن حجت است یا خیر؟ روایت صحیح حجت است. برخی </w:t>
      </w:r>
      <w:r w:rsidR="0052340B">
        <w:rPr>
          <w:rFonts w:hint="cs"/>
          <w:rtl/>
        </w:rPr>
        <w:t>گفته‌اند</w:t>
      </w:r>
      <w:r>
        <w:rPr>
          <w:rFonts w:hint="cs"/>
          <w:rtl/>
        </w:rPr>
        <w:t xml:space="preserve"> حسن هم حجت است. لکن اشکال شده است که اگر روایت حسن حجت باشد، لازمه اش این است که وثاقت را لازم ندانید در حالی که وثاقت شرط حجیت خبر است.</w:t>
      </w:r>
    </w:p>
    <w:p w:rsidR="001D5590" w:rsidRDefault="001D5590" w:rsidP="001D5590">
      <w:pPr>
        <w:rPr>
          <w:rtl/>
        </w:rPr>
      </w:pPr>
      <w:r>
        <w:rPr>
          <w:rFonts w:hint="cs"/>
          <w:rtl/>
        </w:rPr>
        <w:t xml:space="preserve">مرحوم حاجی نوری بحثی </w:t>
      </w:r>
      <w:r w:rsidR="00A62F20">
        <w:rPr>
          <w:rFonts w:hint="cs"/>
          <w:rtl/>
        </w:rPr>
        <w:t>می‌کند</w:t>
      </w:r>
      <w:r>
        <w:rPr>
          <w:rFonts w:hint="cs"/>
          <w:rtl/>
        </w:rPr>
        <w:t xml:space="preserve"> که تعبیر حسن یا ممدوح در خیلی از اوقات، </w:t>
      </w:r>
      <w:r w:rsidR="00A62F20">
        <w:rPr>
          <w:rFonts w:hint="cs"/>
          <w:rtl/>
        </w:rPr>
        <w:t>واقعاً</w:t>
      </w:r>
      <w:r>
        <w:rPr>
          <w:rFonts w:hint="cs"/>
          <w:rtl/>
        </w:rPr>
        <w:t xml:space="preserve"> صحیح است و راوی موثق است. در فایده نهم خاتمه مستدرک 3-4 صفحه بحث بسیار مفیدی در این زمینه </w:t>
      </w:r>
      <w:r w:rsidR="00A62F20">
        <w:rPr>
          <w:rFonts w:hint="cs"/>
          <w:rtl/>
        </w:rPr>
        <w:t>می‌کند</w:t>
      </w:r>
      <w:r>
        <w:rPr>
          <w:rFonts w:hint="cs"/>
          <w:rtl/>
        </w:rPr>
        <w:t>.</w:t>
      </w:r>
      <w:r>
        <w:rPr>
          <w:rStyle w:val="FootnoteReference"/>
          <w:rtl/>
        </w:rPr>
        <w:footnoteReference w:id="67"/>
      </w:r>
      <w:r>
        <w:rPr>
          <w:rFonts w:hint="cs"/>
          <w:rtl/>
        </w:rPr>
        <w:t xml:space="preserve"> چکیده فرمایش </w:t>
      </w:r>
      <w:r w:rsidR="007B303F">
        <w:rPr>
          <w:rFonts w:hint="cs"/>
          <w:rtl/>
        </w:rPr>
        <w:t>ایشان</w:t>
      </w:r>
      <w:r>
        <w:rPr>
          <w:rFonts w:hint="cs"/>
          <w:rtl/>
        </w:rPr>
        <w:t xml:space="preserve"> این است که:</w:t>
      </w:r>
    </w:p>
    <w:p w:rsidR="001D5590" w:rsidRDefault="001D5590" w:rsidP="001D5590">
      <w:pPr>
        <w:rPr>
          <w:rtl/>
        </w:rPr>
      </w:pPr>
      <w:r>
        <w:rPr>
          <w:rFonts w:hint="cs"/>
          <w:rtl/>
        </w:rPr>
        <w:t>1. اختلاف شده است که عدالت آیا ملکه باعثه بر ترک م</w:t>
      </w:r>
      <w:r w:rsidR="007A21DF">
        <w:rPr>
          <w:rFonts w:hint="cs"/>
          <w:rtl/>
        </w:rPr>
        <w:t>حرمات است</w:t>
      </w:r>
      <w:r>
        <w:rPr>
          <w:rFonts w:hint="cs"/>
          <w:rtl/>
        </w:rPr>
        <w:t xml:space="preserve"> یا خود ترک محرمات یا ظاهر الصلاح بودن یا... . همه افرادی که این اختلافات را دارند یک جهت مشترک دارند و آن اینکه حسن ظاهر کافی است برای احراز عدالت. </w:t>
      </w:r>
      <w:r w:rsidR="007A21DF">
        <w:rPr>
          <w:rFonts w:hint="cs"/>
          <w:rtl/>
        </w:rPr>
        <w:t>(مهم هم نیست که حسن ظاهر کاشف است یا موضوعیت دارد)</w:t>
      </w:r>
    </w:p>
    <w:p w:rsidR="001D5590" w:rsidRDefault="001D5590" w:rsidP="006068A8">
      <w:pPr>
        <w:rPr>
          <w:rtl/>
        </w:rPr>
      </w:pPr>
      <w:r>
        <w:rPr>
          <w:rFonts w:hint="cs"/>
          <w:rtl/>
        </w:rPr>
        <w:t xml:space="preserve">2. خیلی از اماراتی که امارات مادحه دانسته شده است دال بر حسن ظاهر هستند. </w:t>
      </w:r>
      <w:r w:rsidR="006068A8">
        <w:rPr>
          <w:rFonts w:hint="cs"/>
          <w:rtl/>
        </w:rPr>
        <w:t>یا بالمطابقه یا بالملازمه</w:t>
      </w:r>
      <w:r>
        <w:rPr>
          <w:rFonts w:hint="cs"/>
          <w:rtl/>
        </w:rPr>
        <w:t xml:space="preserve">. </w:t>
      </w:r>
      <w:r w:rsidR="006068A8">
        <w:rPr>
          <w:rFonts w:hint="cs"/>
          <w:rtl/>
        </w:rPr>
        <w:t xml:space="preserve">برخی آقایان برای الفاظ تقسیماتی را قائل </w:t>
      </w:r>
      <w:r w:rsidR="00096381">
        <w:rPr>
          <w:rFonts w:hint="cs"/>
          <w:rtl/>
        </w:rPr>
        <w:t>شده‌اند</w:t>
      </w:r>
      <w:r w:rsidR="006068A8">
        <w:rPr>
          <w:rFonts w:hint="cs"/>
          <w:rtl/>
        </w:rPr>
        <w:t xml:space="preserve">. </w:t>
      </w:r>
      <w:r w:rsidR="00F16102">
        <w:rPr>
          <w:rFonts w:hint="cs"/>
          <w:rtl/>
        </w:rPr>
        <w:t>مثلاً</w:t>
      </w:r>
      <w:r>
        <w:rPr>
          <w:rFonts w:hint="cs"/>
          <w:rtl/>
        </w:rPr>
        <w:t xml:space="preserve"> در باب اثبات صحت </w:t>
      </w:r>
      <w:r w:rsidR="0052340B">
        <w:rPr>
          <w:rFonts w:hint="cs"/>
          <w:rtl/>
        </w:rPr>
        <w:t>گفته‌اند</w:t>
      </w:r>
      <w:r>
        <w:rPr>
          <w:rFonts w:hint="cs"/>
          <w:rtl/>
        </w:rPr>
        <w:t xml:space="preserve"> ثقه و معتمدٌ و... </w:t>
      </w:r>
      <w:r w:rsidR="006068A8">
        <w:rPr>
          <w:rFonts w:hint="cs"/>
          <w:rtl/>
        </w:rPr>
        <w:t>کافی</w:t>
      </w:r>
      <w:r>
        <w:rPr>
          <w:rFonts w:hint="cs"/>
          <w:rtl/>
        </w:rPr>
        <w:t xml:space="preserve"> است و ورعٌ و ... </w:t>
      </w:r>
      <w:r w:rsidR="006068A8">
        <w:rPr>
          <w:rFonts w:hint="cs"/>
          <w:rtl/>
        </w:rPr>
        <w:t>کافی</w:t>
      </w:r>
      <w:r>
        <w:rPr>
          <w:rFonts w:hint="cs"/>
          <w:rtl/>
        </w:rPr>
        <w:t xml:space="preserve"> بر</w:t>
      </w:r>
      <w:r w:rsidR="006068A8">
        <w:rPr>
          <w:rFonts w:hint="cs"/>
          <w:rtl/>
        </w:rPr>
        <w:t>ای توثیق نیست و در حد مدح هستند</w:t>
      </w:r>
      <w:r>
        <w:rPr>
          <w:rFonts w:hint="cs"/>
          <w:rtl/>
        </w:rPr>
        <w:t xml:space="preserve">. </w:t>
      </w:r>
      <w:r w:rsidR="006068A8">
        <w:rPr>
          <w:rFonts w:hint="cs"/>
          <w:rtl/>
        </w:rPr>
        <w:t xml:space="preserve">اما </w:t>
      </w:r>
      <w:r>
        <w:rPr>
          <w:rFonts w:hint="cs"/>
          <w:rtl/>
        </w:rPr>
        <w:t xml:space="preserve">حاجی نوری می فرمایند اگر ملاک اثبات عدالت را حسن ظاهر دانستیم اکثر این الفاظ دال بر حسن ظاهر هستند. سپس </w:t>
      </w:r>
      <w:r w:rsidR="007B303F">
        <w:rPr>
          <w:rFonts w:hint="cs"/>
          <w:rtl/>
        </w:rPr>
        <w:t>ایشان</w:t>
      </w:r>
      <w:r>
        <w:rPr>
          <w:rFonts w:hint="cs"/>
          <w:rtl/>
        </w:rPr>
        <w:t xml:space="preserve"> می فرمایند آقایان در مباحث اصولی </w:t>
      </w:r>
      <w:r w:rsidR="00F16102">
        <w:rPr>
          <w:rFonts w:hint="cs"/>
          <w:rtl/>
        </w:rPr>
        <w:t>می‌گویند</w:t>
      </w:r>
      <w:r>
        <w:rPr>
          <w:rFonts w:hint="cs"/>
          <w:rtl/>
        </w:rPr>
        <w:t xml:space="preserve"> حسن </w:t>
      </w:r>
      <w:r>
        <w:rPr>
          <w:rFonts w:hint="cs"/>
          <w:rtl/>
        </w:rPr>
        <w:lastRenderedPageBreak/>
        <w:t xml:space="preserve">ظاهر برای اثبات عدالت کافی است. لکن در فقه </w:t>
      </w:r>
      <w:r w:rsidR="00F16102">
        <w:rPr>
          <w:rFonts w:hint="cs"/>
          <w:rtl/>
        </w:rPr>
        <w:t>سخت‌گیر</w:t>
      </w:r>
      <w:r>
        <w:rPr>
          <w:rFonts w:hint="cs"/>
          <w:rtl/>
        </w:rPr>
        <w:t xml:space="preserve">انه تر عمل </w:t>
      </w:r>
      <w:r w:rsidR="009C51C7">
        <w:rPr>
          <w:rFonts w:hint="cs"/>
          <w:rtl/>
        </w:rPr>
        <w:t>کرده‌اند</w:t>
      </w:r>
      <w:r>
        <w:rPr>
          <w:rFonts w:hint="cs"/>
          <w:rtl/>
        </w:rPr>
        <w:t xml:space="preserve">. </w:t>
      </w:r>
      <w:r w:rsidR="00F16102">
        <w:rPr>
          <w:rFonts w:hint="cs"/>
          <w:rtl/>
        </w:rPr>
        <w:t>مثلاً</w:t>
      </w:r>
      <w:r>
        <w:rPr>
          <w:rFonts w:hint="cs"/>
          <w:rtl/>
        </w:rPr>
        <w:t xml:space="preserve"> در مورد ابراهیم بن هاشم </w:t>
      </w:r>
      <w:r w:rsidR="0052340B">
        <w:rPr>
          <w:rFonts w:hint="cs"/>
          <w:rtl/>
        </w:rPr>
        <w:t>گفته‌اند</w:t>
      </w:r>
      <w:r w:rsidR="006068A8">
        <w:rPr>
          <w:rFonts w:hint="cs"/>
          <w:rtl/>
        </w:rPr>
        <w:t xml:space="preserve"> ممدوح است در حالی که اوص</w:t>
      </w:r>
      <w:r>
        <w:rPr>
          <w:rFonts w:hint="cs"/>
          <w:rtl/>
        </w:rPr>
        <w:t xml:space="preserve">اف او خیلی بیشتر از حسن ظاهر است. در مورد او </w:t>
      </w:r>
      <w:r w:rsidR="009C51C7">
        <w:rPr>
          <w:rFonts w:hint="cs"/>
          <w:rtl/>
        </w:rPr>
        <w:t>گفته‌شده</w:t>
      </w:r>
      <w:r>
        <w:rPr>
          <w:rFonts w:hint="cs"/>
          <w:rtl/>
        </w:rPr>
        <w:t xml:space="preserve"> است:</w:t>
      </w:r>
    </w:p>
    <w:p w:rsidR="001D5590" w:rsidRDefault="001D5590" w:rsidP="003F3FB9">
      <w:pPr>
        <w:pStyle w:val="Quote"/>
        <w:numPr>
          <w:ilvl w:val="0"/>
          <w:numId w:val="22"/>
        </w:numPr>
        <w:rPr>
          <w:rtl/>
        </w:rPr>
      </w:pPr>
      <w:r w:rsidRPr="003A149D">
        <w:rPr>
          <w:rtl/>
        </w:rPr>
        <w:t>أول من نشر حديث الكوفيين بقم‏</w:t>
      </w:r>
    </w:p>
    <w:p w:rsidR="001D5590" w:rsidRDefault="001D5590" w:rsidP="001D5590">
      <w:pPr>
        <w:rPr>
          <w:rtl/>
        </w:rPr>
      </w:pPr>
      <w:r>
        <w:rPr>
          <w:rFonts w:hint="cs"/>
          <w:rtl/>
        </w:rPr>
        <w:t xml:space="preserve">کسی </w:t>
      </w:r>
      <w:r w:rsidR="006068A8">
        <w:rPr>
          <w:rFonts w:hint="cs"/>
          <w:rtl/>
        </w:rPr>
        <w:t xml:space="preserve">که </w:t>
      </w:r>
      <w:r w:rsidR="00F16102">
        <w:rPr>
          <w:rFonts w:hint="cs"/>
          <w:rtl/>
        </w:rPr>
        <w:t>می‌توان</w:t>
      </w:r>
      <w:r>
        <w:rPr>
          <w:rFonts w:hint="cs"/>
          <w:rtl/>
        </w:rPr>
        <w:t>د حدیث کوفیون را در قم نشر</w:t>
      </w:r>
      <w:r w:rsidR="006068A8">
        <w:rPr>
          <w:rFonts w:hint="cs"/>
          <w:rtl/>
        </w:rPr>
        <w:t xml:space="preserve"> دهد باید کسی باشد که قمیون</w:t>
      </w:r>
      <w:r>
        <w:rPr>
          <w:rFonts w:hint="cs"/>
          <w:rtl/>
        </w:rPr>
        <w:t xml:space="preserve"> او را </w:t>
      </w:r>
      <w:r w:rsidR="0052340B">
        <w:rPr>
          <w:rFonts w:hint="cs"/>
          <w:rtl/>
        </w:rPr>
        <w:t>به‌عنوان</w:t>
      </w:r>
      <w:r>
        <w:rPr>
          <w:rFonts w:hint="cs"/>
          <w:rtl/>
        </w:rPr>
        <w:t xml:space="preserve"> استاد قبول داشته باشند و شخص غیر معروف و مخفی ای نیست. ناشر حدیث در قم قاعدتاً معروف بوده است. مجهول الحال نیست. یا حسن الظاهر است یا قبیح الظاهر. آیا </w:t>
      </w:r>
      <w:r w:rsidR="00A62F20">
        <w:rPr>
          <w:rFonts w:hint="cs"/>
          <w:rtl/>
        </w:rPr>
        <w:t>قمی‌ها</w:t>
      </w:r>
      <w:r>
        <w:rPr>
          <w:rFonts w:hint="cs"/>
          <w:rtl/>
        </w:rPr>
        <w:t xml:space="preserve"> ممکن است یک شخص کوفی قبیح الظاهر را </w:t>
      </w:r>
      <w:r w:rsidR="0052340B">
        <w:rPr>
          <w:rFonts w:hint="cs"/>
          <w:rtl/>
        </w:rPr>
        <w:t>به‌عنوان</w:t>
      </w:r>
      <w:r>
        <w:rPr>
          <w:rFonts w:hint="cs"/>
          <w:rtl/>
        </w:rPr>
        <w:t xml:space="preserve"> استاد در قم قبول کنند. در حضور کسی مثل </w:t>
      </w:r>
      <w:r w:rsidR="00F16102">
        <w:rPr>
          <w:rFonts w:hint="cs"/>
          <w:rtl/>
        </w:rPr>
        <w:t>احمد</w:t>
      </w:r>
      <w:r>
        <w:rPr>
          <w:rFonts w:hint="cs"/>
          <w:rtl/>
        </w:rPr>
        <w:t xml:space="preserve"> بن محمد بن عیسی که بسیار متصلب در حدیث بوده است و </w:t>
      </w:r>
      <w:r w:rsidR="00F16102">
        <w:rPr>
          <w:rFonts w:hint="cs"/>
          <w:rtl/>
        </w:rPr>
        <w:t>سخت‌گیر</w:t>
      </w:r>
      <w:r>
        <w:rPr>
          <w:rFonts w:hint="cs"/>
          <w:rtl/>
        </w:rPr>
        <w:t xml:space="preserve">انه با راویان حدیث برخورد </w:t>
      </w:r>
      <w:r w:rsidR="00F16102">
        <w:rPr>
          <w:rFonts w:hint="cs"/>
          <w:rtl/>
        </w:rPr>
        <w:t>می‌</w:t>
      </w:r>
      <w:r w:rsidR="009C51C7">
        <w:rPr>
          <w:rFonts w:hint="cs"/>
          <w:rtl/>
        </w:rPr>
        <w:t>کرده‌اند</w:t>
      </w:r>
      <w:r>
        <w:rPr>
          <w:rFonts w:hint="cs"/>
          <w:rtl/>
        </w:rPr>
        <w:t xml:space="preserve">. کتب </w:t>
      </w:r>
      <w:r w:rsidR="00A62F20">
        <w:rPr>
          <w:rFonts w:hint="cs"/>
          <w:rtl/>
        </w:rPr>
        <w:t>قمی‌ها</w:t>
      </w:r>
      <w:r>
        <w:rPr>
          <w:rFonts w:hint="cs"/>
          <w:rtl/>
        </w:rPr>
        <w:t xml:space="preserve"> پر است از روایات ابراهیم بن هاشم و فتاوای اهل قم مطابق روایات اوست. آیا </w:t>
      </w:r>
      <w:r w:rsidR="00F16102">
        <w:rPr>
          <w:rFonts w:hint="cs"/>
          <w:rtl/>
        </w:rPr>
        <w:t>می‌توان</w:t>
      </w:r>
      <w:r>
        <w:rPr>
          <w:rFonts w:hint="cs"/>
          <w:rtl/>
        </w:rPr>
        <w:t xml:space="preserve">د </w:t>
      </w:r>
      <w:r w:rsidR="007B303F">
        <w:rPr>
          <w:rFonts w:hint="cs"/>
          <w:rtl/>
        </w:rPr>
        <w:t>ایشان</w:t>
      </w:r>
      <w:r>
        <w:rPr>
          <w:rFonts w:hint="cs"/>
          <w:rtl/>
        </w:rPr>
        <w:t xml:space="preserve"> حسن ظاهر نداشته باشد؟ </w:t>
      </w:r>
      <w:r w:rsidR="00615FB7">
        <w:rPr>
          <w:rFonts w:hint="cs"/>
          <w:rtl/>
        </w:rPr>
        <w:t>قطعاً</w:t>
      </w:r>
      <w:r>
        <w:rPr>
          <w:rFonts w:hint="cs"/>
          <w:rtl/>
        </w:rPr>
        <w:t xml:space="preserve"> او فرد بسیار حسن الظاهر بوده است که </w:t>
      </w:r>
      <w:r w:rsidR="009C51C7">
        <w:rPr>
          <w:rFonts w:hint="cs"/>
          <w:rtl/>
        </w:rPr>
        <w:t>این‌گونه</w:t>
      </w:r>
      <w:r>
        <w:rPr>
          <w:rFonts w:hint="cs"/>
          <w:rtl/>
        </w:rPr>
        <w:t xml:space="preserve"> مقبول افتاده است. لکن علماء </w:t>
      </w:r>
      <w:r w:rsidR="0052340B">
        <w:rPr>
          <w:rFonts w:hint="cs"/>
          <w:rtl/>
        </w:rPr>
        <w:t>گفته‌اند</w:t>
      </w:r>
      <w:r>
        <w:rPr>
          <w:rFonts w:hint="cs"/>
          <w:rtl/>
        </w:rPr>
        <w:t xml:space="preserve"> </w:t>
      </w:r>
      <w:r w:rsidR="007B303F">
        <w:rPr>
          <w:rFonts w:hint="cs"/>
          <w:rtl/>
        </w:rPr>
        <w:t>ایشان</w:t>
      </w:r>
      <w:r>
        <w:rPr>
          <w:rFonts w:hint="cs"/>
          <w:rtl/>
        </w:rPr>
        <w:t xml:space="preserve"> در موردش کلمه ثقه گفته نشده است. لذا ممدوح است. (این را ما اضافه کنیم: در مورد شیخ صدوق هم کلمه ثقه گفته نشده است و برخی اشکال </w:t>
      </w:r>
      <w:r w:rsidR="009C51C7">
        <w:rPr>
          <w:rFonts w:hint="cs"/>
          <w:rtl/>
        </w:rPr>
        <w:t>کرده‌اند</w:t>
      </w:r>
      <w:r>
        <w:rPr>
          <w:rFonts w:hint="cs"/>
          <w:rtl/>
        </w:rPr>
        <w:t xml:space="preserve"> که ممدوح است نه ثقه! شیخ طوسی و نجاشی را چطور توثیق می کنید؟ چه کسی </w:t>
      </w:r>
      <w:r w:rsidR="007B303F">
        <w:rPr>
          <w:rFonts w:hint="cs"/>
          <w:rtl/>
        </w:rPr>
        <w:t>ایشان</w:t>
      </w:r>
      <w:r>
        <w:rPr>
          <w:rFonts w:hint="cs"/>
          <w:rtl/>
        </w:rPr>
        <w:t xml:space="preserve"> را توثیق </w:t>
      </w:r>
      <w:r w:rsidR="009C51C7">
        <w:rPr>
          <w:rFonts w:hint="cs"/>
          <w:rtl/>
        </w:rPr>
        <w:t>کرده‌اند</w:t>
      </w:r>
      <w:r>
        <w:rPr>
          <w:rFonts w:hint="cs"/>
          <w:rtl/>
        </w:rPr>
        <w:t xml:space="preserve">؟ اگر کسی </w:t>
      </w:r>
      <w:r w:rsidR="00D54067">
        <w:rPr>
          <w:rFonts w:hint="cs"/>
          <w:rtl/>
        </w:rPr>
        <w:t>این‌ها</w:t>
      </w:r>
      <w:r>
        <w:rPr>
          <w:rFonts w:hint="cs"/>
          <w:rtl/>
        </w:rPr>
        <w:t xml:space="preserve"> را توثیق کرده است خود آن توثیق کننده را چه کسی توثیق کرده است؟ یا باید به معصومین ختم شود و یا بگوییم به کسی ختم شود که حسن ظاهرش و قبولش عند العلماء موجب وثاقتش شده است. برخی علماء در مورد حسین بن </w:t>
      </w:r>
      <w:r w:rsidR="006C55EB">
        <w:rPr>
          <w:rFonts w:hint="cs"/>
          <w:rtl/>
        </w:rPr>
        <w:t>عبیدالله</w:t>
      </w:r>
      <w:r>
        <w:rPr>
          <w:rFonts w:hint="cs"/>
          <w:rtl/>
        </w:rPr>
        <w:t xml:space="preserve"> بن غضائری مناقشه </w:t>
      </w:r>
      <w:r w:rsidR="009C51C7">
        <w:rPr>
          <w:rFonts w:hint="cs"/>
          <w:rtl/>
        </w:rPr>
        <w:t>کرده‌اند</w:t>
      </w:r>
      <w:r>
        <w:rPr>
          <w:rFonts w:hint="cs"/>
          <w:rtl/>
        </w:rPr>
        <w:t xml:space="preserve"> که کلمه ثقه درمورد او نیست. او شیخ الطائفه بوده است و اکثر روایات شیخ مفید از طریق ابن غضائری رسیده است.)</w:t>
      </w:r>
    </w:p>
    <w:p w:rsidR="001D5590" w:rsidRDefault="001D5590" w:rsidP="001D5590">
      <w:pPr>
        <w:rPr>
          <w:rtl/>
        </w:rPr>
      </w:pPr>
      <w:r>
        <w:rPr>
          <w:rFonts w:hint="cs"/>
          <w:rtl/>
        </w:rPr>
        <w:t xml:space="preserve">لذا تعابیری مثل: صالحٌ </w:t>
      </w:r>
      <w:r>
        <w:rPr>
          <w:rFonts w:ascii="Sakkal Majalla" w:hAnsi="Sakkal Majalla" w:cs="Sakkal Majalla" w:hint="cs"/>
          <w:rtl/>
        </w:rPr>
        <w:t>–</w:t>
      </w:r>
      <w:r>
        <w:rPr>
          <w:rFonts w:hint="cs"/>
          <w:rtl/>
        </w:rPr>
        <w:t xml:space="preserve"> زاهدٌ </w:t>
      </w:r>
      <w:r>
        <w:rPr>
          <w:rFonts w:ascii="Sakkal Majalla" w:hAnsi="Sakkal Majalla" w:cs="Sakkal Majalla" w:hint="cs"/>
          <w:rtl/>
        </w:rPr>
        <w:t>–</w:t>
      </w:r>
      <w:r>
        <w:rPr>
          <w:rFonts w:hint="cs"/>
          <w:rtl/>
        </w:rPr>
        <w:t xml:space="preserve"> ورعٌ </w:t>
      </w:r>
      <w:r>
        <w:rPr>
          <w:rFonts w:ascii="Sakkal Majalla" w:hAnsi="Sakkal Majalla" w:cs="Sakkal Majalla" w:hint="cs"/>
          <w:rtl/>
        </w:rPr>
        <w:t>–</w:t>
      </w:r>
      <w:r>
        <w:rPr>
          <w:rFonts w:hint="cs"/>
          <w:rtl/>
        </w:rPr>
        <w:t xml:space="preserve"> صاحب التقوی </w:t>
      </w:r>
      <w:r>
        <w:rPr>
          <w:rFonts w:ascii="Sakkal Majalla" w:hAnsi="Sakkal Majalla" w:cs="Sakkal Majalla" w:hint="cs"/>
          <w:rtl/>
        </w:rPr>
        <w:t>–</w:t>
      </w:r>
      <w:r>
        <w:rPr>
          <w:rFonts w:hint="cs"/>
          <w:rtl/>
        </w:rPr>
        <w:t xml:space="preserve"> فقیه </w:t>
      </w:r>
      <w:r w:rsidR="00615FB7">
        <w:rPr>
          <w:rFonts w:hint="cs"/>
          <w:rtl/>
        </w:rPr>
        <w:t>أصحابنا</w:t>
      </w:r>
      <w:r>
        <w:rPr>
          <w:rFonts w:hint="cs"/>
          <w:rtl/>
        </w:rPr>
        <w:t xml:space="preserve"> </w:t>
      </w:r>
      <w:r>
        <w:rPr>
          <w:rFonts w:ascii="Sakkal Majalla" w:hAnsi="Sakkal Majalla" w:cs="Sakkal Majalla" w:hint="cs"/>
          <w:rtl/>
        </w:rPr>
        <w:t>–</w:t>
      </w:r>
      <w:r>
        <w:rPr>
          <w:rFonts w:hint="cs"/>
          <w:rtl/>
        </w:rPr>
        <w:t xml:space="preserve"> عین الطائفه </w:t>
      </w:r>
      <w:r>
        <w:rPr>
          <w:rFonts w:ascii="Sakkal Majalla" w:hAnsi="Sakkal Majalla" w:cs="Sakkal Majalla" w:hint="cs"/>
          <w:rtl/>
        </w:rPr>
        <w:t>–</w:t>
      </w:r>
      <w:r>
        <w:rPr>
          <w:rFonts w:hint="cs"/>
          <w:rtl/>
        </w:rPr>
        <w:t xml:space="preserve"> وجه الطائفه باید دلالت بر توثیق کنند. حاجی نوری </w:t>
      </w:r>
      <w:r w:rsidR="0052340B">
        <w:rPr>
          <w:rFonts w:hint="cs"/>
          <w:rtl/>
        </w:rPr>
        <w:t>می‌گوید</w:t>
      </w:r>
      <w:r>
        <w:rPr>
          <w:rFonts w:hint="cs"/>
          <w:rtl/>
        </w:rPr>
        <w:t xml:space="preserve"> آن چه طایفه ای است که وجه آن طایفه حسن ظاهر هم نداشته است؟! آیا </w:t>
      </w:r>
      <w:r w:rsidR="00F16102">
        <w:rPr>
          <w:rFonts w:hint="cs"/>
          <w:rtl/>
        </w:rPr>
        <w:t>می‌توان</w:t>
      </w:r>
      <w:r>
        <w:rPr>
          <w:rFonts w:hint="cs"/>
          <w:rtl/>
        </w:rPr>
        <w:t xml:space="preserve"> گفت وجه شیعه حسن ظاهر نداشته است؟ صالح در مورد شخص عادی تعبیر ن</w:t>
      </w:r>
      <w:r w:rsidR="00A62F20">
        <w:rPr>
          <w:rFonts w:hint="cs"/>
          <w:rtl/>
        </w:rPr>
        <w:t>می‌شود</w:t>
      </w:r>
      <w:r>
        <w:rPr>
          <w:rFonts w:hint="cs"/>
          <w:rtl/>
        </w:rPr>
        <w:t>. باید حسن ظاهر قوی داشته باشد که به صالح بودن شناخته شود.</w:t>
      </w:r>
    </w:p>
    <w:p w:rsidR="001D6D53" w:rsidRDefault="007B303F" w:rsidP="001D6D53">
      <w:pPr>
        <w:rPr>
          <w:rtl/>
        </w:rPr>
      </w:pPr>
      <w:r>
        <w:rPr>
          <w:rFonts w:hint="cs"/>
          <w:rtl/>
        </w:rPr>
        <w:t>ایشان</w:t>
      </w:r>
      <w:r w:rsidR="001D6D53">
        <w:rPr>
          <w:rFonts w:hint="cs"/>
          <w:rtl/>
        </w:rPr>
        <w:t xml:space="preserve"> در ادامه می فرمایند هیچ وقت قدما مثل شیخ طوسی را ندیده اید </w:t>
      </w:r>
      <w:r w:rsidR="00D3085C">
        <w:rPr>
          <w:rFonts w:hint="cs"/>
          <w:rtl/>
        </w:rPr>
        <w:t xml:space="preserve">در مقام تعارض </w:t>
      </w:r>
      <w:r w:rsidR="001D6D53">
        <w:rPr>
          <w:rFonts w:hint="cs"/>
          <w:rtl/>
        </w:rPr>
        <w:t>که بگویند فلان شخص ممدوح است و روایتش قبول نیست و فلانی ثقه است و روایتش قبول است.</w:t>
      </w:r>
    </w:p>
    <w:p w:rsidR="001D6D53" w:rsidRDefault="001D6D53" w:rsidP="001D6D53">
      <w:pPr>
        <w:rPr>
          <w:rtl/>
        </w:rPr>
      </w:pPr>
      <w:r>
        <w:rPr>
          <w:rFonts w:hint="cs"/>
          <w:rtl/>
        </w:rPr>
        <w:t xml:space="preserve">خود این علماء خیلی اوقات تعبیر </w:t>
      </w:r>
      <w:r w:rsidR="009C51C7">
        <w:rPr>
          <w:rFonts w:hint="cs"/>
          <w:rtl/>
        </w:rPr>
        <w:t>کرده‌اند</w:t>
      </w:r>
      <w:r>
        <w:rPr>
          <w:rFonts w:hint="cs"/>
          <w:rtl/>
        </w:rPr>
        <w:t xml:space="preserve"> حسنٌ. بعد دیده اند این حسن از وثاقت</w:t>
      </w:r>
      <w:r w:rsidR="00D3085C">
        <w:rPr>
          <w:rFonts w:hint="cs"/>
          <w:rtl/>
        </w:rPr>
        <w:t xml:space="preserve"> </w:t>
      </w:r>
      <w:r>
        <w:rPr>
          <w:rFonts w:hint="cs"/>
          <w:rtl/>
        </w:rPr>
        <w:t>کم ندارد ولی کلمه ثقه را پیدا ن</w:t>
      </w:r>
      <w:r w:rsidR="009C51C7">
        <w:rPr>
          <w:rFonts w:hint="cs"/>
          <w:rtl/>
        </w:rPr>
        <w:t>کرده‌اند</w:t>
      </w:r>
      <w:r>
        <w:rPr>
          <w:rFonts w:hint="cs"/>
          <w:rtl/>
        </w:rPr>
        <w:t xml:space="preserve"> لذا تعبیر </w:t>
      </w:r>
      <w:r w:rsidR="009C51C7">
        <w:rPr>
          <w:rFonts w:hint="cs"/>
          <w:rtl/>
        </w:rPr>
        <w:t>کرده‌اند</w:t>
      </w:r>
      <w:r>
        <w:rPr>
          <w:rFonts w:hint="cs"/>
          <w:rtl/>
        </w:rPr>
        <w:t xml:space="preserve"> «حسنٌ کالصحیح». این تعبیر حسن و ممدوح، متاثر از عامه است. در میان شیعه کذاب هایی که </w:t>
      </w:r>
      <w:r w:rsidR="00A62F20">
        <w:rPr>
          <w:rFonts w:hint="cs"/>
          <w:rtl/>
        </w:rPr>
        <w:t>بوده‌اند</w:t>
      </w:r>
      <w:r>
        <w:rPr>
          <w:rFonts w:hint="cs"/>
          <w:rtl/>
        </w:rPr>
        <w:t xml:space="preserve"> روایاتشان کنار گذاشته شده است و به ما اصلاً نرسیده است. در میان اهل سنت جعّالٌ وضّاعٌ بوده و روایاتش هم تا </w:t>
      </w:r>
      <w:r w:rsidR="00F16102">
        <w:rPr>
          <w:rFonts w:hint="cs"/>
          <w:rtl/>
        </w:rPr>
        <w:t>الآن</w:t>
      </w:r>
      <w:r>
        <w:rPr>
          <w:rFonts w:hint="cs"/>
          <w:rtl/>
        </w:rPr>
        <w:t xml:space="preserve"> هست. اما در میان شیعه فقط ضعیف و غیر ضعیف </w:t>
      </w:r>
      <w:r w:rsidR="00F16102">
        <w:rPr>
          <w:rFonts w:hint="cs"/>
          <w:rtl/>
        </w:rPr>
        <w:t>باقی‌مانده</w:t>
      </w:r>
      <w:r>
        <w:rPr>
          <w:rFonts w:hint="cs"/>
          <w:rtl/>
        </w:rPr>
        <w:t xml:space="preserve"> است. </w:t>
      </w:r>
      <w:r w:rsidR="00F16102">
        <w:rPr>
          <w:rFonts w:hint="cs"/>
          <w:rtl/>
        </w:rPr>
        <w:t>مثلاً</w:t>
      </w:r>
      <w:r>
        <w:rPr>
          <w:rFonts w:hint="cs"/>
          <w:rtl/>
        </w:rPr>
        <w:t xml:space="preserve"> اگر درمیان ما کسی </w:t>
      </w:r>
      <w:r w:rsidR="0052340B">
        <w:rPr>
          <w:rFonts w:hint="cs"/>
          <w:rtl/>
        </w:rPr>
        <w:t>شرح‌حال</w:t>
      </w:r>
      <w:r>
        <w:rPr>
          <w:rFonts w:hint="cs"/>
          <w:rtl/>
        </w:rPr>
        <w:t xml:space="preserve"> </w:t>
      </w:r>
      <w:r w:rsidR="00D54067">
        <w:rPr>
          <w:rFonts w:hint="cs"/>
          <w:rtl/>
        </w:rPr>
        <w:t>آیت‌الله</w:t>
      </w:r>
      <w:r>
        <w:rPr>
          <w:rFonts w:hint="cs"/>
          <w:rtl/>
        </w:rPr>
        <w:t xml:space="preserve"> بروجردی را بنویسد، اگر بنویسد «ثقه» یا بنویسد «مرجع عام شیعه» تفاوت دارد؟ کدام بالاتر است؟ آیا ثقه شاهکار است؟ یا مرجعیت عامه داشتن افضل است؟ لذا نباید بر روی ثقه تصلب داشته باشیم. در مورد اجلای از روات کلمه ثقه گفته نشده است. </w:t>
      </w:r>
      <w:r w:rsidR="00F16102">
        <w:rPr>
          <w:rFonts w:hint="cs"/>
          <w:rtl/>
        </w:rPr>
        <w:t>مثلاً</w:t>
      </w:r>
      <w:r>
        <w:rPr>
          <w:rFonts w:hint="cs"/>
          <w:rtl/>
        </w:rPr>
        <w:t xml:space="preserve"> در مورد زراره ن</w:t>
      </w:r>
      <w:r w:rsidR="0052340B">
        <w:rPr>
          <w:rFonts w:hint="cs"/>
          <w:rtl/>
        </w:rPr>
        <w:t>گفته‌اند</w:t>
      </w:r>
      <w:r>
        <w:rPr>
          <w:rFonts w:hint="cs"/>
          <w:rtl/>
        </w:rPr>
        <w:t xml:space="preserve"> «ثقه». برخی تعابیر در مورد </w:t>
      </w:r>
      <w:r w:rsidR="007B303F">
        <w:rPr>
          <w:rFonts w:hint="cs"/>
          <w:rtl/>
        </w:rPr>
        <w:t>ایشان</w:t>
      </w:r>
      <w:r>
        <w:rPr>
          <w:rFonts w:hint="cs"/>
          <w:rtl/>
        </w:rPr>
        <w:t>:</w:t>
      </w:r>
    </w:p>
    <w:p w:rsidR="001D6D53" w:rsidRDefault="001D6D53" w:rsidP="000E3F47">
      <w:pPr>
        <w:pStyle w:val="Quote"/>
      </w:pPr>
      <w:r w:rsidRPr="004C6AC3">
        <w:rPr>
          <w:rtl/>
        </w:rPr>
        <w:t xml:space="preserve">شيخ </w:t>
      </w:r>
      <w:r w:rsidR="00615FB7">
        <w:rPr>
          <w:rtl/>
        </w:rPr>
        <w:t>أصحابنا</w:t>
      </w:r>
      <w:r w:rsidRPr="004C6AC3">
        <w:rPr>
          <w:rtl/>
        </w:rPr>
        <w:t xml:space="preserve"> في زمانه و متقدمهم و كان قارئا فقيها متكلما شاعرا أديبا قد اجتمعت فيه خلال الفضل و الدين صادقا فيما يرويه.</w:t>
      </w:r>
    </w:p>
    <w:p w:rsidR="001D6D53" w:rsidRDefault="001D6D53" w:rsidP="001D6D53">
      <w:pPr>
        <w:rPr>
          <w:rtl/>
        </w:rPr>
      </w:pPr>
      <w:r>
        <w:rPr>
          <w:rFonts w:hint="cs"/>
          <w:rtl/>
        </w:rPr>
        <w:lastRenderedPageBreak/>
        <w:t xml:space="preserve">صادق </w:t>
      </w:r>
      <w:r w:rsidR="009C51C7">
        <w:rPr>
          <w:rFonts w:hint="cs"/>
          <w:rtl/>
        </w:rPr>
        <w:t>گفته‌شده</w:t>
      </w:r>
      <w:r>
        <w:rPr>
          <w:rFonts w:hint="cs"/>
          <w:rtl/>
        </w:rPr>
        <w:t xml:space="preserve"> است ولی ثقه نیست.</w:t>
      </w:r>
    </w:p>
    <w:p w:rsidR="001D6D53" w:rsidRDefault="001D6D53" w:rsidP="001D6D53">
      <w:pPr>
        <w:rPr>
          <w:rFonts w:asciiTheme="minorHAnsi" w:hAnsiTheme="minorHAnsi"/>
          <w:rtl/>
        </w:rPr>
      </w:pPr>
      <w:r>
        <w:rPr>
          <w:rFonts w:hint="cs"/>
          <w:rtl/>
        </w:rPr>
        <w:t>در مورد ابان بن تغلب</w:t>
      </w:r>
      <w:r>
        <w:rPr>
          <w:rFonts w:asciiTheme="minorHAnsi" w:hAnsiTheme="minorHAnsi" w:hint="cs"/>
          <w:rtl/>
        </w:rPr>
        <w:t xml:space="preserve"> </w:t>
      </w:r>
      <w:r w:rsidR="009C51C7">
        <w:rPr>
          <w:rFonts w:asciiTheme="minorHAnsi" w:hAnsiTheme="minorHAnsi" w:hint="cs"/>
          <w:rtl/>
        </w:rPr>
        <w:t>گفته‌شده</w:t>
      </w:r>
      <w:r>
        <w:rPr>
          <w:rFonts w:asciiTheme="minorHAnsi" w:hAnsiTheme="minorHAnsi" w:hint="cs"/>
          <w:rtl/>
        </w:rPr>
        <w:t xml:space="preserve"> است:</w:t>
      </w:r>
    </w:p>
    <w:p w:rsidR="001D6D53" w:rsidRDefault="001D6D53" w:rsidP="000E3F47">
      <w:pPr>
        <w:pStyle w:val="Quote"/>
        <w:rPr>
          <w:rtl/>
        </w:rPr>
      </w:pPr>
      <w:r w:rsidRPr="004C6AC3">
        <w:rPr>
          <w:rtl/>
        </w:rPr>
        <w:t xml:space="preserve">عظيم المنزلة في </w:t>
      </w:r>
      <w:r w:rsidR="00615FB7">
        <w:rPr>
          <w:rtl/>
        </w:rPr>
        <w:t>أصحابنا</w:t>
      </w:r>
      <w:r w:rsidRPr="004C6AC3">
        <w:rPr>
          <w:rtl/>
        </w:rPr>
        <w:t xml:space="preserve"> لقي علي بن الحسين و أبا جعفر و أبا عبد الله </w:t>
      </w:r>
      <w:r w:rsidR="00A62F20">
        <w:rPr>
          <w:rtl/>
        </w:rPr>
        <w:t>علیهم‌السلام</w:t>
      </w:r>
      <w:r w:rsidRPr="004C6AC3">
        <w:rPr>
          <w:rtl/>
        </w:rPr>
        <w:t xml:space="preserve"> روى عنهم و كانت له عندهم منزلة و قدم‏</w:t>
      </w:r>
    </w:p>
    <w:p w:rsidR="001D6D53" w:rsidRDefault="001D6D53" w:rsidP="001D6D53">
      <w:pPr>
        <w:rPr>
          <w:rFonts w:ascii="Cambria" w:hAnsi="Cambria"/>
          <w:rtl/>
        </w:rPr>
      </w:pPr>
      <w:r>
        <w:rPr>
          <w:rFonts w:hint="cs"/>
          <w:rtl/>
        </w:rPr>
        <w:t xml:space="preserve">در مورد حسین بن سعید چیزی گفته نشده است در حالی که روایاتش در همه جای کتب شیعه نقل </w:t>
      </w:r>
      <w:r w:rsidR="00A62F20">
        <w:rPr>
          <w:rFonts w:hint="cs"/>
          <w:rtl/>
        </w:rPr>
        <w:t>می‌شود</w:t>
      </w:r>
      <w:r>
        <w:rPr>
          <w:rFonts w:hint="cs"/>
          <w:rtl/>
        </w:rPr>
        <w:t xml:space="preserve">. </w:t>
      </w:r>
      <w:r>
        <w:rPr>
          <w:rFonts w:ascii="Cambria" w:hAnsi="Cambria" w:hint="cs"/>
          <w:rtl/>
        </w:rPr>
        <w:t>نه نجاشی و نه شیخ طوسی.</w:t>
      </w:r>
      <w:r>
        <w:rPr>
          <w:rStyle w:val="FootnoteReference"/>
          <w:rFonts w:ascii="Cambria" w:hAnsi="Cambria"/>
          <w:rtl/>
        </w:rPr>
        <w:footnoteReference w:id="68"/>
      </w:r>
    </w:p>
    <w:p w:rsidR="001D6D53" w:rsidRDefault="001D6D53" w:rsidP="001D6D53">
      <w:pPr>
        <w:rPr>
          <w:rFonts w:ascii="Cambria" w:hAnsi="Cambria"/>
          <w:rtl/>
        </w:rPr>
      </w:pPr>
      <w:r>
        <w:rPr>
          <w:rFonts w:ascii="Cambria" w:hAnsi="Cambria" w:hint="cs"/>
          <w:rtl/>
        </w:rPr>
        <w:t xml:space="preserve">در مورد حسین بن </w:t>
      </w:r>
      <w:r w:rsidR="006C55EB">
        <w:rPr>
          <w:rFonts w:ascii="Cambria" w:hAnsi="Cambria" w:hint="cs"/>
          <w:rtl/>
        </w:rPr>
        <w:t>عبیدالله</w:t>
      </w:r>
      <w:r>
        <w:rPr>
          <w:rFonts w:ascii="Cambria" w:hAnsi="Cambria" w:hint="cs"/>
          <w:rtl/>
        </w:rPr>
        <w:t xml:space="preserve"> بن غضائری نجاشی فقط گفته است شیخنا. درمورد </w:t>
      </w:r>
      <w:r w:rsidR="00F16102">
        <w:rPr>
          <w:rFonts w:ascii="Cambria" w:hAnsi="Cambria" w:hint="cs"/>
          <w:rtl/>
        </w:rPr>
        <w:t>احمد</w:t>
      </w:r>
      <w:r>
        <w:rPr>
          <w:rFonts w:ascii="Cambria" w:hAnsi="Cambria" w:hint="cs"/>
          <w:rtl/>
        </w:rPr>
        <w:t xml:space="preserve"> بن عبدون </w:t>
      </w:r>
      <w:r w:rsidR="0052340B">
        <w:rPr>
          <w:rFonts w:ascii="Cambria" w:hAnsi="Cambria" w:hint="cs"/>
          <w:rtl/>
        </w:rPr>
        <w:t>می‌گوید</w:t>
      </w:r>
      <w:r>
        <w:rPr>
          <w:rFonts w:ascii="Cambria" w:hAnsi="Cambria" w:hint="cs"/>
          <w:rtl/>
        </w:rPr>
        <w:t xml:space="preserve"> ما را به شیوخ وصل کرد. این تعابیر یعنی </w:t>
      </w:r>
      <w:r w:rsidR="00615FB7">
        <w:rPr>
          <w:rFonts w:ascii="Cambria" w:hAnsi="Cambria" w:hint="cs"/>
          <w:rtl/>
        </w:rPr>
        <w:t>بزرگ‌تر</w:t>
      </w:r>
      <w:r>
        <w:rPr>
          <w:rFonts w:ascii="Cambria" w:hAnsi="Cambria" w:hint="cs"/>
          <w:rtl/>
        </w:rPr>
        <w:t xml:space="preserve"> از این هستند که بخواهیم او را توثیق کنیم.</w:t>
      </w:r>
    </w:p>
    <w:p w:rsidR="001D6D53" w:rsidRDefault="001D6D53" w:rsidP="001D6D53">
      <w:pPr>
        <w:rPr>
          <w:rFonts w:ascii="Cambria" w:hAnsi="Cambria"/>
          <w:rtl/>
        </w:rPr>
      </w:pPr>
      <w:r>
        <w:rPr>
          <w:rFonts w:ascii="Cambria" w:hAnsi="Cambria" w:hint="cs"/>
          <w:rtl/>
        </w:rPr>
        <w:t xml:space="preserve">یا در مورد ثعلبة بن میمون نجاشی </w:t>
      </w:r>
      <w:r w:rsidR="0052340B">
        <w:rPr>
          <w:rFonts w:ascii="Cambria" w:hAnsi="Cambria" w:hint="cs"/>
          <w:rtl/>
        </w:rPr>
        <w:t>می‌گوید</w:t>
      </w:r>
      <w:r>
        <w:rPr>
          <w:rFonts w:ascii="Cambria" w:hAnsi="Cambria" w:hint="cs"/>
          <w:rtl/>
        </w:rPr>
        <w:t>:</w:t>
      </w:r>
    </w:p>
    <w:p w:rsidR="001D6D53" w:rsidRDefault="001D6D53" w:rsidP="000E3F47">
      <w:pPr>
        <w:pStyle w:val="Quote"/>
        <w:rPr>
          <w:rFonts w:asciiTheme="minorHAnsi" w:hAnsiTheme="minorHAnsi"/>
          <w:rtl/>
        </w:rPr>
      </w:pPr>
      <w:r w:rsidRPr="004C6AC3">
        <w:rPr>
          <w:rtl/>
        </w:rPr>
        <w:t xml:space="preserve">كان وجها في </w:t>
      </w:r>
      <w:r w:rsidR="00615FB7">
        <w:rPr>
          <w:rtl/>
        </w:rPr>
        <w:t>أصحابنا</w:t>
      </w:r>
      <w:r w:rsidRPr="004C6AC3">
        <w:rPr>
          <w:rtl/>
        </w:rPr>
        <w:t xml:space="preserve"> قارئا فقيها نحويا لغويا راوية و كان حسن العمل كثير العبادة و الزهد</w:t>
      </w:r>
    </w:p>
    <w:p w:rsidR="001D6D53" w:rsidRDefault="001D6D53" w:rsidP="001D6D53">
      <w:pPr>
        <w:rPr>
          <w:rtl/>
        </w:rPr>
      </w:pPr>
      <w:r>
        <w:rPr>
          <w:rFonts w:hint="cs"/>
          <w:rtl/>
        </w:rPr>
        <w:t xml:space="preserve">سپس نقل </w:t>
      </w:r>
      <w:r w:rsidR="00A62F20">
        <w:rPr>
          <w:rFonts w:hint="cs"/>
          <w:rtl/>
        </w:rPr>
        <w:t>می‌کند</w:t>
      </w:r>
      <w:r>
        <w:rPr>
          <w:rFonts w:hint="cs"/>
          <w:rtl/>
        </w:rPr>
        <w:t>:</w:t>
      </w:r>
    </w:p>
    <w:p w:rsidR="001D6D53" w:rsidRPr="004C6AC3" w:rsidRDefault="001D6D53" w:rsidP="000E3F47">
      <w:pPr>
        <w:pStyle w:val="Quote"/>
        <w:rPr>
          <w:rtl/>
        </w:rPr>
      </w:pPr>
      <w:r w:rsidRPr="004C6AC3">
        <w:rPr>
          <w:rtl/>
        </w:rPr>
        <w:t xml:space="preserve">لما أن حج هارون الرشيد مر بالكوفة فصار إلى الموضع الذي يعرف بمسجد سماك و كان ثعلبة ينزل في غرفة على الطريق فسمعه هارون و هو في الوتر و هو يدعو و كان فصيحا حسن العبارة فوقف يسمع دعاءه و وقف من قدامه و من خلفه و أقبل يتسمع ثم قال للفضل بن الربيع: ما تسمع ما أسمع. ثم قال: </w:t>
      </w:r>
      <w:r w:rsidRPr="004C6AC3">
        <w:rPr>
          <w:b/>
          <w:bCs/>
          <w:rtl/>
        </w:rPr>
        <w:t>إن خيارنا بالكوفة.</w:t>
      </w:r>
    </w:p>
    <w:p w:rsidR="001D6D53" w:rsidRDefault="001D6D53" w:rsidP="001D6D53">
      <w:pPr>
        <w:rPr>
          <w:rFonts w:ascii="Cambria" w:hAnsi="Cambria"/>
          <w:rtl/>
        </w:rPr>
      </w:pPr>
      <w:r>
        <w:rPr>
          <w:rFonts w:ascii="Cambria" w:hAnsi="Cambria" w:hint="cs"/>
          <w:rtl/>
        </w:rPr>
        <w:t>هارون الرشید ملعون که می دانست او شیعه است با این وجود به جلالت او اعتراف کرده ست و گفته است از نیکان روزگار است در کوفه. در مورد او کلمه ثقه گفته نشده است ولی این مدح ها بسیار بالاتر از توثیق هستند.</w:t>
      </w:r>
    </w:p>
    <w:p w:rsidR="001D6D53" w:rsidRDefault="001D6D53" w:rsidP="001D6D53">
      <w:pPr>
        <w:rPr>
          <w:rFonts w:ascii="Cambria" w:hAnsi="Cambria"/>
          <w:rtl/>
        </w:rPr>
      </w:pPr>
      <w:r>
        <w:rPr>
          <w:rFonts w:ascii="Cambria" w:hAnsi="Cambria" w:hint="cs"/>
          <w:rtl/>
        </w:rPr>
        <w:t xml:space="preserve">مامقانی می فرمایند علماء وقتی در فقه </w:t>
      </w:r>
      <w:r w:rsidR="009C51C7">
        <w:rPr>
          <w:rFonts w:ascii="Cambria" w:hAnsi="Cambria" w:hint="cs"/>
          <w:rtl/>
        </w:rPr>
        <w:t>می‌روند</w:t>
      </w:r>
      <w:r>
        <w:rPr>
          <w:rFonts w:ascii="Cambria" w:hAnsi="Cambria" w:hint="cs"/>
          <w:rtl/>
        </w:rPr>
        <w:t xml:space="preserve"> بسیار مضعِّف می شوند. خود من هم در کتاب </w:t>
      </w:r>
      <w:r w:rsidRPr="0096411A">
        <w:rPr>
          <w:rFonts w:ascii="Cambria" w:hAnsi="Cambria"/>
          <w:rtl/>
        </w:rPr>
        <w:t>نهاية المقال في تكملة غاية الآمال‌</w:t>
      </w:r>
      <w:r>
        <w:rPr>
          <w:rFonts w:ascii="Cambria" w:hAnsi="Cambria" w:hint="cs"/>
          <w:rtl/>
        </w:rPr>
        <w:t xml:space="preserve"> تضعیفات زیادی کرده ام که در </w:t>
      </w:r>
      <w:r w:rsidR="00D554D9">
        <w:rPr>
          <w:rFonts w:ascii="Cambria" w:hAnsi="Cambria" w:hint="cs"/>
          <w:rtl/>
        </w:rPr>
        <w:t>دوران</w:t>
      </w:r>
      <w:r>
        <w:rPr>
          <w:rFonts w:ascii="Cambria" w:hAnsi="Cambria" w:hint="cs"/>
          <w:rtl/>
        </w:rPr>
        <w:t xml:space="preserve"> جوانی بوده است و هنوز رجال نخوانده بودم. به </w:t>
      </w:r>
      <w:r>
        <w:rPr>
          <w:rFonts w:ascii="Cambria" w:hAnsi="Cambria" w:hint="eastAsia"/>
          <w:rtl/>
        </w:rPr>
        <w:t>آن</w:t>
      </w:r>
      <w:r>
        <w:rPr>
          <w:rFonts w:ascii="Cambria" w:hAnsi="Cambria" w:hint="cs"/>
          <w:rtl/>
        </w:rPr>
        <w:t xml:space="preserve"> تضعیفات خودم هم اعتباری نیست!</w:t>
      </w:r>
    </w:p>
    <w:p w:rsidR="001D6D53" w:rsidRDefault="001D6D53" w:rsidP="001D6D53">
      <w:pPr>
        <w:rPr>
          <w:rFonts w:ascii="Cambria" w:hAnsi="Cambria"/>
          <w:rtl/>
        </w:rPr>
      </w:pPr>
      <w:r>
        <w:rPr>
          <w:rFonts w:ascii="Cambria" w:hAnsi="Cambria" w:hint="cs"/>
          <w:rtl/>
        </w:rPr>
        <w:t>خیلی از بزرگانی که به سند هم اعتماد دارند به بیش از خلاصه علامه مراجعه ن</w:t>
      </w:r>
      <w:r w:rsidR="009C51C7">
        <w:rPr>
          <w:rFonts w:ascii="Cambria" w:hAnsi="Cambria" w:hint="cs"/>
          <w:rtl/>
        </w:rPr>
        <w:t>کرده‌اند</w:t>
      </w:r>
      <w:r>
        <w:rPr>
          <w:rFonts w:ascii="Cambria" w:hAnsi="Cambria" w:hint="cs"/>
          <w:rtl/>
        </w:rPr>
        <w:t xml:space="preserve">. برخی </w:t>
      </w:r>
      <w:r w:rsidR="0052340B">
        <w:rPr>
          <w:rFonts w:ascii="Cambria" w:hAnsi="Cambria" w:hint="cs"/>
          <w:rtl/>
        </w:rPr>
        <w:t>گفته‌اند</w:t>
      </w:r>
      <w:r>
        <w:rPr>
          <w:rFonts w:ascii="Cambria" w:hAnsi="Cambria" w:hint="cs"/>
          <w:rtl/>
        </w:rPr>
        <w:t xml:space="preserve"> در رجال خلاصه علامه کفایت </w:t>
      </w:r>
      <w:r w:rsidR="00A62F20">
        <w:rPr>
          <w:rFonts w:ascii="Cambria" w:hAnsi="Cambria" w:hint="cs"/>
          <w:rtl/>
        </w:rPr>
        <w:t>می‌کند</w:t>
      </w:r>
      <w:r>
        <w:rPr>
          <w:rFonts w:ascii="Cambria" w:hAnsi="Cambria" w:hint="cs"/>
          <w:rtl/>
        </w:rPr>
        <w:t xml:space="preserve">. در مجمع الفائده مقدس اردبیلی تقریبا در اکثر موارد بحث رجالی </w:t>
      </w:r>
      <w:r w:rsidR="00A62F20">
        <w:rPr>
          <w:rFonts w:ascii="Cambria" w:hAnsi="Cambria" w:hint="cs"/>
          <w:rtl/>
        </w:rPr>
        <w:t>می‌کند</w:t>
      </w:r>
      <w:r>
        <w:rPr>
          <w:rFonts w:ascii="Cambria" w:hAnsi="Cambria" w:hint="cs"/>
          <w:rtl/>
        </w:rPr>
        <w:t xml:space="preserve"> و با مراجعه مشخص است که به بیش از خلاصه علامه مراجعه نکرده است. اهتمام کما ینبغی به مسائل رجال نشده است.</w:t>
      </w:r>
    </w:p>
    <w:p w:rsidR="001D6D53" w:rsidRDefault="001D6D53" w:rsidP="001D6D53">
      <w:pPr>
        <w:rPr>
          <w:rFonts w:ascii="Cambria" w:hAnsi="Cambria"/>
          <w:rtl/>
        </w:rPr>
      </w:pPr>
      <w:r>
        <w:rPr>
          <w:rFonts w:ascii="Cambria" w:hAnsi="Cambria" w:hint="cs"/>
          <w:rtl/>
        </w:rPr>
        <w:lastRenderedPageBreak/>
        <w:t xml:space="preserve">تعابیر متنوعی که وجود داشت که </w:t>
      </w:r>
      <w:r w:rsidR="009C51C7">
        <w:rPr>
          <w:rFonts w:ascii="Cambria" w:hAnsi="Cambria" w:hint="cs"/>
          <w:rtl/>
        </w:rPr>
        <w:t>گفته‌شده</w:t>
      </w:r>
      <w:r>
        <w:rPr>
          <w:rFonts w:ascii="Cambria" w:hAnsi="Cambria" w:hint="cs"/>
          <w:rtl/>
        </w:rPr>
        <w:t xml:space="preserve"> است الفاظ مدح هستند گفتیم الفاظی هس</w:t>
      </w:r>
      <w:r w:rsidR="00D3085C">
        <w:rPr>
          <w:rFonts w:ascii="Cambria" w:hAnsi="Cambria" w:hint="cs"/>
          <w:rtl/>
        </w:rPr>
        <w:t>ت</w:t>
      </w:r>
      <w:r>
        <w:rPr>
          <w:rFonts w:ascii="Cambria" w:hAnsi="Cambria" w:hint="cs"/>
          <w:rtl/>
        </w:rPr>
        <w:t xml:space="preserve">ند که حسن ظاهر در مورد </w:t>
      </w:r>
      <w:r w:rsidR="00F16102">
        <w:rPr>
          <w:rFonts w:ascii="Cambria" w:hAnsi="Cambria" w:hint="eastAsia"/>
          <w:rtl/>
        </w:rPr>
        <w:t>آن‌ها</w:t>
      </w:r>
      <w:r>
        <w:rPr>
          <w:rFonts w:ascii="Cambria" w:hAnsi="Cambria" w:hint="cs"/>
          <w:rtl/>
        </w:rPr>
        <w:t xml:space="preserve"> استفاده </w:t>
      </w:r>
      <w:r w:rsidR="00A62F20">
        <w:rPr>
          <w:rFonts w:ascii="Cambria" w:hAnsi="Cambria" w:hint="cs"/>
          <w:rtl/>
        </w:rPr>
        <w:t>می‌شود</w:t>
      </w:r>
      <w:r>
        <w:rPr>
          <w:rFonts w:ascii="Cambria" w:hAnsi="Cambria" w:hint="cs"/>
          <w:rtl/>
        </w:rPr>
        <w:t xml:space="preserve"> و باید بگوییم دلالت بر وثاقت </w:t>
      </w:r>
      <w:r w:rsidR="009C51C7">
        <w:rPr>
          <w:rFonts w:ascii="Cambria" w:hAnsi="Cambria" w:hint="cs"/>
          <w:rtl/>
        </w:rPr>
        <w:t>می‌کنند</w:t>
      </w:r>
      <w:r>
        <w:rPr>
          <w:rFonts w:ascii="Cambria" w:hAnsi="Cambria" w:hint="cs"/>
          <w:rtl/>
        </w:rPr>
        <w:t xml:space="preserve">. لذا دوباره تکرار </w:t>
      </w:r>
      <w:r w:rsidR="00D54067">
        <w:rPr>
          <w:rFonts w:ascii="Cambria" w:hAnsi="Cambria" w:hint="cs"/>
          <w:rtl/>
        </w:rPr>
        <w:t>می‌کنیم</w:t>
      </w:r>
      <w:r>
        <w:rPr>
          <w:rFonts w:ascii="Cambria" w:hAnsi="Cambria" w:hint="cs"/>
          <w:rtl/>
        </w:rPr>
        <w:t xml:space="preserve"> که چگونه است روایت حسن را معتبر </w:t>
      </w:r>
      <w:r w:rsidR="00615FB7">
        <w:rPr>
          <w:rFonts w:ascii="Cambria" w:hAnsi="Cambria" w:hint="cs"/>
          <w:rtl/>
        </w:rPr>
        <w:t>می‌دانند</w:t>
      </w:r>
      <w:r>
        <w:rPr>
          <w:rFonts w:ascii="Cambria" w:hAnsi="Cambria" w:hint="cs"/>
          <w:rtl/>
        </w:rPr>
        <w:t xml:space="preserve"> در حالی که وثاقت را هم شرط </w:t>
      </w:r>
      <w:r w:rsidR="00615FB7">
        <w:rPr>
          <w:rFonts w:ascii="Cambria" w:hAnsi="Cambria" w:hint="cs"/>
          <w:rtl/>
        </w:rPr>
        <w:t>می‌دانند</w:t>
      </w:r>
      <w:r>
        <w:rPr>
          <w:rFonts w:ascii="Cambria" w:hAnsi="Cambria" w:hint="cs"/>
          <w:rtl/>
        </w:rPr>
        <w:t>؟ علامه بحر العلوم در ترجمه ابراهیم بن هاشم به این نکته مت</w:t>
      </w:r>
      <w:r w:rsidR="00F16102">
        <w:rPr>
          <w:rFonts w:ascii="Cambria" w:hAnsi="Cambria" w:hint="cs"/>
          <w:rtl/>
        </w:rPr>
        <w:t>ذکرشده</w:t>
      </w:r>
      <w:r>
        <w:rPr>
          <w:rFonts w:ascii="Cambria" w:hAnsi="Cambria" w:hint="cs"/>
          <w:rtl/>
        </w:rPr>
        <w:t xml:space="preserve"> است. </w:t>
      </w:r>
      <w:r w:rsidR="007B303F">
        <w:rPr>
          <w:rFonts w:ascii="Cambria" w:hAnsi="Cambria" w:hint="cs"/>
          <w:rtl/>
        </w:rPr>
        <w:t>ایشان</w:t>
      </w:r>
      <w:r>
        <w:rPr>
          <w:rFonts w:ascii="Cambria" w:hAnsi="Cambria" w:hint="cs"/>
          <w:rtl/>
        </w:rPr>
        <w:t xml:space="preserve"> می فرمایند: حسن و صحیح در اصل ثبوت عدالت یکسان هستند. انما الفرق فی الکاشف. کسی که کاشف از عدالتش توثیق است به </w:t>
      </w:r>
      <w:r>
        <w:rPr>
          <w:rFonts w:ascii="Cambria" w:hAnsi="Cambria" w:hint="eastAsia"/>
          <w:rtl/>
        </w:rPr>
        <w:t>آن</w:t>
      </w:r>
      <w:r>
        <w:rPr>
          <w:rFonts w:ascii="Cambria" w:hAnsi="Cambria" w:hint="cs"/>
          <w:rtl/>
        </w:rPr>
        <w:t xml:space="preserve"> صحیح تعبیر </w:t>
      </w:r>
      <w:r w:rsidR="009C51C7">
        <w:rPr>
          <w:rFonts w:ascii="Cambria" w:hAnsi="Cambria" w:hint="cs"/>
          <w:rtl/>
        </w:rPr>
        <w:t>می‌کنند</w:t>
      </w:r>
      <w:r>
        <w:rPr>
          <w:rFonts w:ascii="Cambria" w:hAnsi="Cambria" w:hint="cs"/>
          <w:rtl/>
        </w:rPr>
        <w:t xml:space="preserve"> و کسی که کاشف از عدالتش حسن ظاهر است به آن صحیح </w:t>
      </w:r>
      <w:r w:rsidR="00F16102">
        <w:rPr>
          <w:rFonts w:ascii="Cambria" w:hAnsi="Cambria" w:hint="cs"/>
          <w:rtl/>
        </w:rPr>
        <w:t>می‌گویند</w:t>
      </w:r>
      <w:r>
        <w:rPr>
          <w:rFonts w:ascii="Cambria" w:hAnsi="Cambria" w:hint="cs"/>
          <w:rtl/>
        </w:rPr>
        <w:t xml:space="preserve">. البته اصطلاحات فقها با این تعبیر علامه بحر العلوم وفق ندارد. ظاهر علماء این است که ممدوح وثاقتش ثابت نشده است. لکن متعارف و غالبا در عمل بین این دو تفاوت خاصی قائل نمی شوند. </w:t>
      </w:r>
      <w:r w:rsidR="00D3085C">
        <w:rPr>
          <w:rFonts w:ascii="Cambria" w:hAnsi="Cambria" w:hint="cs"/>
          <w:rtl/>
        </w:rPr>
        <w:t>اما عمل فقها هماهنگ با بیان بحرالعلوم است.</w:t>
      </w:r>
    </w:p>
    <w:p w:rsidR="00D3085C" w:rsidRDefault="00D3085C" w:rsidP="00D3085C">
      <w:pPr>
        <w:rPr>
          <w:rFonts w:ascii="Cambria" w:hAnsi="Cambria"/>
          <w:rtl/>
        </w:rPr>
      </w:pPr>
      <w:r>
        <w:rPr>
          <w:rFonts w:ascii="Cambria" w:hAnsi="Cambria" w:hint="cs"/>
          <w:rtl/>
        </w:rPr>
        <w:t xml:space="preserve">حاجی نوری وارد بحث دیگری </w:t>
      </w:r>
      <w:r w:rsidR="00A62F20">
        <w:rPr>
          <w:rFonts w:ascii="Cambria" w:hAnsi="Cambria" w:hint="cs"/>
          <w:rtl/>
        </w:rPr>
        <w:t>می‌شود</w:t>
      </w:r>
      <w:r>
        <w:rPr>
          <w:rFonts w:ascii="Cambria" w:hAnsi="Cambria" w:hint="cs"/>
          <w:rtl/>
        </w:rPr>
        <w:t xml:space="preserve"> </w:t>
      </w:r>
      <w:r w:rsidR="0052340B">
        <w:rPr>
          <w:rFonts w:ascii="Cambria" w:hAnsi="Cambria" w:hint="cs"/>
          <w:rtl/>
        </w:rPr>
        <w:t>می‌گوید</w:t>
      </w:r>
      <w:r>
        <w:rPr>
          <w:rFonts w:ascii="Cambria" w:hAnsi="Cambria" w:hint="cs"/>
          <w:rtl/>
        </w:rPr>
        <w:t xml:space="preserve"> توثیق عملی مثل اینکه یک ثقه ای پشت سر دیگری نماز خواند بیش از توثیق قولی موثر است. زیرا عدالت در نظر را به مرحله عمل کشانده است. این شهادت فعلی و عملی که در نماز هست، شبیه </w:t>
      </w:r>
      <w:r>
        <w:rPr>
          <w:rFonts w:ascii="Cambria" w:hAnsi="Cambria" w:hint="eastAsia"/>
          <w:rtl/>
        </w:rPr>
        <w:t>آن</w:t>
      </w:r>
      <w:r>
        <w:rPr>
          <w:rFonts w:ascii="Cambria" w:hAnsi="Cambria" w:hint="cs"/>
          <w:rtl/>
        </w:rPr>
        <w:t xml:space="preserve"> در حدیث هم هست. اکثار روایت از یک شخص خود یک شهادت عملی است به عدالت یک شخص. سپس وارد بحث اکثار روایت اجلاء </w:t>
      </w:r>
      <w:r w:rsidR="00A62F20">
        <w:rPr>
          <w:rFonts w:ascii="Cambria" w:hAnsi="Cambria" w:hint="cs"/>
          <w:rtl/>
        </w:rPr>
        <w:t>می‌شود</w:t>
      </w:r>
      <w:r>
        <w:rPr>
          <w:rFonts w:ascii="Cambria" w:hAnsi="Cambria" w:hint="cs"/>
          <w:rtl/>
        </w:rPr>
        <w:t xml:space="preserve">. البته این بحث را </w:t>
      </w:r>
      <w:r w:rsidR="00D54067">
        <w:rPr>
          <w:rFonts w:ascii="Cambria" w:hAnsi="Cambria" w:hint="cs"/>
          <w:rtl/>
        </w:rPr>
        <w:t>بعداً</w:t>
      </w:r>
      <w:r>
        <w:rPr>
          <w:rFonts w:ascii="Cambria" w:hAnsi="Cambria" w:hint="cs"/>
          <w:rtl/>
        </w:rPr>
        <w:t xml:space="preserve"> مطرح </w:t>
      </w:r>
      <w:r w:rsidR="00D54067">
        <w:rPr>
          <w:rFonts w:ascii="Cambria" w:hAnsi="Cambria" w:hint="cs"/>
          <w:rtl/>
        </w:rPr>
        <w:t>می‌کنیم</w:t>
      </w:r>
      <w:r>
        <w:rPr>
          <w:rFonts w:ascii="Cambria" w:hAnsi="Cambria" w:hint="cs"/>
          <w:rtl/>
        </w:rPr>
        <w:t>. و قلت و ان قلت های فراوان دارد.</w:t>
      </w:r>
    </w:p>
    <w:p w:rsidR="00D3085C" w:rsidRDefault="007B303F" w:rsidP="00D3085C">
      <w:pPr>
        <w:rPr>
          <w:rFonts w:ascii="Cambria" w:hAnsi="Cambria"/>
          <w:rtl/>
        </w:rPr>
      </w:pPr>
      <w:r>
        <w:rPr>
          <w:rFonts w:ascii="Cambria" w:hAnsi="Cambria" w:hint="cs"/>
          <w:rtl/>
        </w:rPr>
        <w:t>ایشان</w:t>
      </w:r>
      <w:r w:rsidR="00D3085C">
        <w:rPr>
          <w:rFonts w:ascii="Cambria" w:hAnsi="Cambria" w:hint="cs"/>
          <w:rtl/>
        </w:rPr>
        <w:t xml:space="preserve"> </w:t>
      </w:r>
      <w:r w:rsidR="00F16102">
        <w:rPr>
          <w:rFonts w:ascii="Cambria" w:hAnsi="Cambria" w:hint="cs"/>
          <w:rtl/>
        </w:rPr>
        <w:t>درمجموع</w:t>
      </w:r>
      <w:r w:rsidR="00D3085C">
        <w:rPr>
          <w:rFonts w:ascii="Cambria" w:hAnsi="Cambria" w:hint="cs"/>
          <w:rtl/>
        </w:rPr>
        <w:t xml:space="preserve"> می فرمایند وقتی علماء به یک شخص اعتناء </w:t>
      </w:r>
      <w:r w:rsidR="009C51C7">
        <w:rPr>
          <w:rFonts w:ascii="Cambria" w:hAnsi="Cambria" w:hint="cs"/>
          <w:rtl/>
        </w:rPr>
        <w:t>می‌کنند</w:t>
      </w:r>
      <w:r w:rsidR="00D3085C">
        <w:rPr>
          <w:rFonts w:ascii="Cambria" w:hAnsi="Cambria" w:hint="cs"/>
          <w:rtl/>
        </w:rPr>
        <w:t xml:space="preserve"> و عملاً به او اعتماد </w:t>
      </w:r>
      <w:r w:rsidR="009C51C7">
        <w:rPr>
          <w:rFonts w:ascii="Cambria" w:hAnsi="Cambria" w:hint="cs"/>
          <w:rtl/>
        </w:rPr>
        <w:t>می‌کنند</w:t>
      </w:r>
      <w:r w:rsidR="00D3085C">
        <w:rPr>
          <w:rFonts w:ascii="Cambria" w:hAnsi="Cambria" w:hint="cs"/>
          <w:rtl/>
        </w:rPr>
        <w:t xml:space="preserve"> در نقل روایات </w:t>
      </w:r>
      <w:r w:rsidR="00A62F20">
        <w:rPr>
          <w:rFonts w:ascii="Cambria" w:hAnsi="Cambria" w:hint="cs"/>
          <w:rtl/>
        </w:rPr>
        <w:t>اهل‌بیت</w:t>
      </w:r>
      <w:r w:rsidR="00D3085C">
        <w:rPr>
          <w:rFonts w:ascii="Cambria" w:hAnsi="Cambria" w:hint="cs"/>
          <w:rtl/>
        </w:rPr>
        <w:t xml:space="preserve"> و او را </w:t>
      </w:r>
      <w:r w:rsidR="0052340B">
        <w:rPr>
          <w:rFonts w:ascii="Cambria" w:hAnsi="Cambria" w:hint="cs"/>
          <w:rtl/>
        </w:rPr>
        <w:t>به‌عنوان</w:t>
      </w:r>
      <w:r w:rsidR="00D3085C">
        <w:rPr>
          <w:rFonts w:ascii="Cambria" w:hAnsi="Cambria" w:hint="cs"/>
          <w:rtl/>
        </w:rPr>
        <w:t xml:space="preserve"> استاد خود در حدیث اختیار </w:t>
      </w:r>
      <w:r w:rsidR="009C51C7">
        <w:rPr>
          <w:rFonts w:ascii="Cambria" w:hAnsi="Cambria" w:hint="cs"/>
          <w:rtl/>
        </w:rPr>
        <w:t>می‌کنند</w:t>
      </w:r>
      <w:r w:rsidR="00D3085C">
        <w:rPr>
          <w:rFonts w:ascii="Cambria" w:hAnsi="Cambria" w:hint="cs"/>
          <w:rtl/>
        </w:rPr>
        <w:t xml:space="preserve"> خود شهادت عملی است بر عدالت او. خیلی از توثیقاتی که بیان شده است هم بر همین مبنا است. ن</w:t>
      </w:r>
      <w:r w:rsidR="00F16102">
        <w:rPr>
          <w:rFonts w:ascii="Cambria" w:hAnsi="Cambria" w:hint="cs"/>
          <w:rtl/>
        </w:rPr>
        <w:t>می‌توان</w:t>
      </w:r>
      <w:r w:rsidR="00D3085C">
        <w:rPr>
          <w:rFonts w:ascii="Cambria" w:hAnsi="Cambria" w:hint="cs"/>
          <w:rtl/>
        </w:rPr>
        <w:t xml:space="preserve"> گفت علماء عمداً از ضعفا نقل </w:t>
      </w:r>
      <w:r w:rsidR="00F16102">
        <w:rPr>
          <w:rFonts w:ascii="Cambria" w:hAnsi="Cambria" w:hint="cs"/>
          <w:rtl/>
        </w:rPr>
        <w:t>می‌کرد</w:t>
      </w:r>
      <w:r w:rsidR="00D3085C">
        <w:rPr>
          <w:rFonts w:ascii="Cambria" w:hAnsi="Cambria" w:hint="cs"/>
          <w:rtl/>
        </w:rPr>
        <w:t>ند و ن</w:t>
      </w:r>
      <w:r w:rsidR="00A62F20">
        <w:rPr>
          <w:rFonts w:ascii="Cambria" w:hAnsi="Cambria" w:hint="cs"/>
          <w:rtl/>
        </w:rPr>
        <w:t>می‌شود</w:t>
      </w:r>
      <w:r w:rsidR="00D3085C">
        <w:rPr>
          <w:rFonts w:ascii="Cambria" w:hAnsi="Cambria" w:hint="cs"/>
          <w:rtl/>
        </w:rPr>
        <w:t xml:space="preserve"> گفت علماء با موازین نقل حدیث آشنا ن</w:t>
      </w:r>
      <w:r w:rsidR="00A62F20">
        <w:rPr>
          <w:rFonts w:ascii="Cambria" w:hAnsi="Cambria" w:hint="cs"/>
          <w:rtl/>
        </w:rPr>
        <w:t>بوده‌اند</w:t>
      </w:r>
      <w:r w:rsidR="00D3085C">
        <w:rPr>
          <w:rFonts w:ascii="Cambria" w:hAnsi="Cambria" w:hint="cs"/>
          <w:rtl/>
        </w:rPr>
        <w:t xml:space="preserve">. لذا باید افرادی که علماء به </w:t>
      </w:r>
      <w:r w:rsidR="00D3085C">
        <w:rPr>
          <w:rFonts w:ascii="Cambria" w:hAnsi="Cambria" w:hint="eastAsia"/>
          <w:rtl/>
        </w:rPr>
        <w:t>آن</w:t>
      </w:r>
      <w:r w:rsidR="00D3085C">
        <w:rPr>
          <w:rFonts w:ascii="Cambria" w:hAnsi="Cambria" w:hint="cs"/>
          <w:rtl/>
        </w:rPr>
        <w:t xml:space="preserve">ها عملاً اعتماد </w:t>
      </w:r>
      <w:r w:rsidR="009C51C7">
        <w:rPr>
          <w:rFonts w:ascii="Cambria" w:hAnsi="Cambria" w:hint="cs"/>
          <w:rtl/>
        </w:rPr>
        <w:t>کرده‌اند</w:t>
      </w:r>
      <w:r w:rsidR="00D3085C">
        <w:rPr>
          <w:rFonts w:ascii="Cambria" w:hAnsi="Cambria" w:hint="cs"/>
          <w:rtl/>
        </w:rPr>
        <w:t xml:space="preserve"> ثقه بدانیم.</w:t>
      </w:r>
    </w:p>
    <w:p w:rsidR="00D3085C" w:rsidRDefault="00D3085C" w:rsidP="00D3085C">
      <w:pPr>
        <w:rPr>
          <w:rFonts w:ascii="Cambria" w:hAnsi="Cambria"/>
          <w:rtl/>
        </w:rPr>
      </w:pPr>
      <w:r>
        <w:rPr>
          <w:rFonts w:ascii="Cambria" w:hAnsi="Cambria" w:hint="cs"/>
          <w:rtl/>
        </w:rPr>
        <w:t xml:space="preserve">حاجی نوری سبک کارش موفق است لکن </w:t>
      </w:r>
      <w:r w:rsidR="007B303F">
        <w:rPr>
          <w:rFonts w:ascii="Cambria" w:hAnsi="Cambria" w:hint="cs"/>
          <w:rtl/>
        </w:rPr>
        <w:t>ایشان</w:t>
      </w:r>
      <w:r>
        <w:rPr>
          <w:rFonts w:ascii="Cambria" w:hAnsi="Cambria" w:hint="cs"/>
          <w:rtl/>
        </w:rPr>
        <w:t xml:space="preserve"> بسیار در توثیق آسان گیر است و همین باعث شده است اصحاب مبانی </w:t>
      </w:r>
      <w:r w:rsidR="007B303F">
        <w:rPr>
          <w:rFonts w:ascii="Cambria" w:hAnsi="Cambria" w:hint="cs"/>
          <w:rtl/>
        </w:rPr>
        <w:t>ایشان</w:t>
      </w:r>
      <w:r>
        <w:rPr>
          <w:rFonts w:ascii="Cambria" w:hAnsi="Cambria" w:hint="cs"/>
          <w:rtl/>
        </w:rPr>
        <w:t xml:space="preserve"> را نپذیرند. ما به همین راحتی ن</w:t>
      </w:r>
      <w:r w:rsidR="00F16102">
        <w:rPr>
          <w:rFonts w:ascii="Cambria" w:hAnsi="Cambria" w:hint="cs"/>
          <w:rtl/>
        </w:rPr>
        <w:t>می‌توان</w:t>
      </w:r>
      <w:r>
        <w:rPr>
          <w:rFonts w:ascii="Cambria" w:hAnsi="Cambria" w:hint="cs"/>
          <w:rtl/>
        </w:rPr>
        <w:t>یم توثیق کنیم. با صرف روایت اجلاء ن</w:t>
      </w:r>
      <w:r w:rsidR="00F16102">
        <w:rPr>
          <w:rFonts w:ascii="Cambria" w:hAnsi="Cambria" w:hint="cs"/>
          <w:rtl/>
        </w:rPr>
        <w:t>می‌توان</w:t>
      </w:r>
      <w:r>
        <w:rPr>
          <w:rFonts w:ascii="Cambria" w:hAnsi="Cambria" w:hint="cs"/>
          <w:rtl/>
        </w:rPr>
        <w:t xml:space="preserve"> توثیق کرد بلکه چند شرط دارد که در جای خود باید بررسی شود.</w:t>
      </w:r>
    </w:p>
    <w:p w:rsidR="00D3085C" w:rsidRDefault="00D3085C" w:rsidP="00D3085C">
      <w:pPr>
        <w:rPr>
          <w:rFonts w:ascii="Cambria" w:hAnsi="Cambria"/>
          <w:rtl/>
        </w:rPr>
      </w:pPr>
      <w:r>
        <w:rPr>
          <w:rFonts w:ascii="Cambria" w:hAnsi="Cambria" w:hint="cs"/>
          <w:rtl/>
        </w:rPr>
        <w:t xml:space="preserve">برخی تعابیر را بیان </w:t>
      </w:r>
      <w:r w:rsidR="00D54067">
        <w:rPr>
          <w:rFonts w:ascii="Cambria" w:hAnsi="Cambria" w:hint="cs"/>
          <w:rtl/>
        </w:rPr>
        <w:t>می‌کنیم</w:t>
      </w:r>
      <w:r>
        <w:rPr>
          <w:rFonts w:ascii="Cambria" w:hAnsi="Cambria" w:hint="cs"/>
          <w:rtl/>
        </w:rPr>
        <w:t>: معتمد، صادق فیما یروی، ورع، ثبت، عدل، صالح، زاهد، وجه، عین...</w:t>
      </w:r>
    </w:p>
    <w:p w:rsidR="00D3085C" w:rsidRDefault="00D3085C" w:rsidP="00D3085C">
      <w:pPr>
        <w:rPr>
          <w:rFonts w:ascii="Cambria" w:hAnsi="Cambria"/>
          <w:rtl/>
        </w:rPr>
      </w:pPr>
      <w:r>
        <w:rPr>
          <w:rFonts w:ascii="Cambria" w:hAnsi="Cambria" w:hint="cs"/>
          <w:rtl/>
        </w:rPr>
        <w:t>بین صالح و صالح الروایه فرق است؟ بین ثقه و ثقه فی الحدیث فرق است؟ بین صحیح و صحیح فی الحدیث فرق است؟</w:t>
      </w:r>
    </w:p>
    <w:p w:rsidR="00D3085C" w:rsidRDefault="00D3085C" w:rsidP="00D3085C">
      <w:pPr>
        <w:rPr>
          <w:rFonts w:ascii="Cambria" w:hAnsi="Cambria"/>
          <w:rtl/>
        </w:rPr>
      </w:pPr>
      <w:r>
        <w:rPr>
          <w:rFonts w:ascii="Cambria" w:hAnsi="Cambria" w:hint="cs"/>
          <w:rtl/>
        </w:rPr>
        <w:t xml:space="preserve">در مورد لا بأس به دلالت بر توثیق </w:t>
      </w:r>
      <w:r w:rsidR="00A62F20">
        <w:rPr>
          <w:rFonts w:ascii="Cambria" w:hAnsi="Cambria" w:hint="cs"/>
          <w:rtl/>
        </w:rPr>
        <w:t>می‌کند</w:t>
      </w:r>
      <w:r>
        <w:rPr>
          <w:rFonts w:ascii="Cambria" w:hAnsi="Cambria" w:hint="cs"/>
          <w:rtl/>
        </w:rPr>
        <w:t>؟ در مورد وجه و عین هم بحثی است که در آینده خواهیم گفت که خیلی هم رجالی نیست بلکه بحث لغوی است.</w:t>
      </w:r>
    </w:p>
    <w:p w:rsidR="00D3085C" w:rsidRDefault="00D3085C" w:rsidP="00D3085C">
      <w:pPr>
        <w:rPr>
          <w:rFonts w:ascii="Cambria" w:hAnsi="Cambria"/>
          <w:rtl/>
        </w:rPr>
      </w:pPr>
      <w:r>
        <w:rPr>
          <w:rFonts w:ascii="Cambria" w:hAnsi="Cambria" w:hint="cs"/>
          <w:rtl/>
        </w:rPr>
        <w:t xml:space="preserve">صیغه های افضل التفضیل آیا </w:t>
      </w:r>
      <w:r w:rsidR="00F16102">
        <w:rPr>
          <w:rFonts w:ascii="Cambria" w:hAnsi="Cambria" w:hint="cs"/>
          <w:rtl/>
        </w:rPr>
        <w:t>می‌توان</w:t>
      </w:r>
      <w:r>
        <w:rPr>
          <w:rFonts w:ascii="Cambria" w:hAnsi="Cambria" w:hint="cs"/>
          <w:rtl/>
        </w:rPr>
        <w:t xml:space="preserve"> توثیق مفضل و مفضل تر را هم استفاده کرد؟</w:t>
      </w:r>
    </w:p>
    <w:p w:rsidR="00D3085C" w:rsidRDefault="00D3085C" w:rsidP="00D3085C">
      <w:pPr>
        <w:rPr>
          <w:rFonts w:ascii="Cambria" w:hAnsi="Cambria"/>
          <w:rtl/>
        </w:rPr>
      </w:pPr>
      <w:r>
        <w:rPr>
          <w:rFonts w:ascii="Cambria" w:hAnsi="Cambria" w:hint="cs"/>
          <w:rtl/>
        </w:rPr>
        <w:t xml:space="preserve">علامه حلی در مقدمه کتاب خلاصه </w:t>
      </w:r>
      <w:r w:rsidR="0052340B">
        <w:rPr>
          <w:rFonts w:ascii="Cambria" w:hAnsi="Cambria" w:hint="cs"/>
          <w:rtl/>
        </w:rPr>
        <w:t>می‌گوید</w:t>
      </w:r>
      <w:r>
        <w:rPr>
          <w:rFonts w:ascii="Cambria" w:hAnsi="Cambria" w:hint="cs"/>
          <w:rtl/>
        </w:rPr>
        <w:t xml:space="preserve"> خلاصه دو بخش است: قسم اول در مورد کسی است که روایتش </w:t>
      </w:r>
      <w:r w:rsidR="0052340B">
        <w:rPr>
          <w:rFonts w:ascii="Cambria" w:hAnsi="Cambria" w:hint="cs"/>
          <w:rtl/>
        </w:rPr>
        <w:t>موردقبول</w:t>
      </w:r>
      <w:r>
        <w:rPr>
          <w:rFonts w:ascii="Cambria" w:hAnsi="Cambria" w:hint="cs"/>
          <w:rtl/>
        </w:rPr>
        <w:t xml:space="preserve"> است یا ترجح عندی قبول روایته.</w:t>
      </w:r>
    </w:p>
    <w:p w:rsidR="00D3085C" w:rsidRDefault="00D3085C" w:rsidP="00D3085C">
      <w:pPr>
        <w:rPr>
          <w:rFonts w:ascii="Cambria" w:hAnsi="Cambria"/>
          <w:rtl/>
        </w:rPr>
      </w:pPr>
      <w:r>
        <w:rPr>
          <w:rFonts w:ascii="Cambria" w:hAnsi="Cambria" w:hint="cs"/>
          <w:rtl/>
        </w:rPr>
        <w:lastRenderedPageBreak/>
        <w:t xml:space="preserve">منظور از </w:t>
      </w:r>
      <w:r w:rsidR="009F427C">
        <w:rPr>
          <w:rFonts w:ascii="Cambria" w:hAnsi="Cambria"/>
          <w:rtl/>
        </w:rPr>
        <w:t>«</w:t>
      </w:r>
      <w:r>
        <w:rPr>
          <w:rFonts w:ascii="Cambria" w:hAnsi="Cambria" w:hint="cs"/>
          <w:rtl/>
        </w:rPr>
        <w:t xml:space="preserve">ترجح عندی قبول روایته.» چیست؟ برخی </w:t>
      </w:r>
      <w:r w:rsidR="0052340B">
        <w:rPr>
          <w:rFonts w:ascii="Cambria" w:hAnsi="Cambria" w:hint="cs"/>
          <w:rtl/>
        </w:rPr>
        <w:t>گفته‌اند</w:t>
      </w:r>
      <w:r>
        <w:rPr>
          <w:rFonts w:ascii="Cambria" w:hAnsi="Cambria" w:hint="cs"/>
          <w:rtl/>
        </w:rPr>
        <w:t xml:space="preserve"> جایی که اماره ظنیه ای بر وثاقت قائم شده است که در باب انسداد معتبر است ولی در حالت انفتاح معتبر نباشد. یا اینکه در ترجیح اقوال </w:t>
      </w:r>
      <w:r w:rsidR="00F16102">
        <w:rPr>
          <w:rFonts w:ascii="Cambria" w:hAnsi="Cambria" w:hint="cs"/>
          <w:rtl/>
        </w:rPr>
        <w:t>می‌توان</w:t>
      </w:r>
      <w:r>
        <w:rPr>
          <w:rFonts w:ascii="Cambria" w:hAnsi="Cambria" w:hint="cs"/>
          <w:rtl/>
        </w:rPr>
        <w:t xml:space="preserve">د مرجح یک روایت </w:t>
      </w:r>
      <w:r w:rsidR="00F16102">
        <w:rPr>
          <w:rFonts w:ascii="Cambria" w:hAnsi="Cambria" w:hint="cs"/>
          <w:rtl/>
        </w:rPr>
        <w:t>می‌توان</w:t>
      </w:r>
      <w:r>
        <w:rPr>
          <w:rFonts w:ascii="Cambria" w:hAnsi="Cambria" w:hint="cs"/>
          <w:rtl/>
        </w:rPr>
        <w:t>د باشد.</w:t>
      </w:r>
    </w:p>
    <w:p w:rsidR="00D3085C" w:rsidRDefault="00D3085C" w:rsidP="00D3085C">
      <w:pPr>
        <w:rPr>
          <w:rFonts w:ascii="Cambria" w:hAnsi="Cambria"/>
          <w:rtl/>
        </w:rPr>
      </w:pPr>
      <w:r>
        <w:rPr>
          <w:rFonts w:ascii="Cambria" w:hAnsi="Cambria" w:hint="cs"/>
          <w:rtl/>
        </w:rPr>
        <w:t xml:space="preserve">وحید بهبهانی در مورد این تعبیر علامه حلی فرموده است: کسی که روایتش </w:t>
      </w:r>
      <w:r w:rsidR="0052340B">
        <w:rPr>
          <w:rFonts w:ascii="Cambria" w:hAnsi="Cambria" w:hint="cs"/>
          <w:rtl/>
        </w:rPr>
        <w:t>موردقبول</w:t>
      </w:r>
      <w:r>
        <w:rPr>
          <w:rFonts w:ascii="Cambria" w:hAnsi="Cambria" w:hint="cs"/>
          <w:rtl/>
        </w:rPr>
        <w:t xml:space="preserve"> است همان روایت صحیح است و «ترجح عندی قبول روایته» همان روایت حسن است. در خلاصه علامه هم شواهدی دارد. </w:t>
      </w:r>
      <w:r w:rsidR="00F16102">
        <w:rPr>
          <w:rFonts w:ascii="Cambria" w:hAnsi="Cambria" w:hint="cs"/>
          <w:rtl/>
        </w:rPr>
        <w:t>مثلاً</w:t>
      </w:r>
      <w:r>
        <w:rPr>
          <w:rFonts w:ascii="Cambria" w:hAnsi="Cambria" w:hint="cs"/>
          <w:rtl/>
        </w:rPr>
        <w:t xml:space="preserve"> </w:t>
      </w:r>
      <w:r w:rsidR="0052340B">
        <w:rPr>
          <w:rFonts w:ascii="Cambria" w:hAnsi="Cambria" w:hint="cs"/>
          <w:rtl/>
        </w:rPr>
        <w:t>می‌گوید</w:t>
      </w:r>
      <w:r>
        <w:rPr>
          <w:rFonts w:ascii="Cambria" w:hAnsi="Cambria" w:hint="cs"/>
          <w:rtl/>
        </w:rPr>
        <w:t xml:space="preserve"> این خبر وثاقت ندارد ولی از مرجحات است.</w:t>
      </w:r>
    </w:p>
    <w:p w:rsidR="00D3085C" w:rsidRDefault="00F16102" w:rsidP="00D3085C">
      <w:pPr>
        <w:rPr>
          <w:rFonts w:ascii="Cambria" w:hAnsi="Cambria"/>
          <w:rtl/>
        </w:rPr>
      </w:pPr>
      <w:r>
        <w:rPr>
          <w:rFonts w:ascii="Cambria" w:hAnsi="Cambria" w:hint="cs"/>
          <w:rtl/>
        </w:rPr>
        <w:t>مثلاً</w:t>
      </w:r>
      <w:r w:rsidR="00D3085C">
        <w:rPr>
          <w:rFonts w:ascii="Cambria" w:hAnsi="Cambria" w:hint="cs"/>
          <w:rtl/>
        </w:rPr>
        <w:t xml:space="preserve"> روایتی است از ابن نمیر که عامی است و شخصی را توثیق </w:t>
      </w:r>
      <w:r w:rsidR="00A62F20">
        <w:rPr>
          <w:rFonts w:ascii="Cambria" w:hAnsi="Cambria" w:hint="cs"/>
          <w:rtl/>
        </w:rPr>
        <w:t>می‌کند</w:t>
      </w:r>
      <w:r w:rsidR="00D3085C">
        <w:rPr>
          <w:rFonts w:ascii="Cambria" w:hAnsi="Cambria" w:hint="cs"/>
          <w:rtl/>
        </w:rPr>
        <w:t xml:space="preserve">. علامه حلی </w:t>
      </w:r>
      <w:r w:rsidR="0052340B">
        <w:rPr>
          <w:rFonts w:ascii="Cambria" w:hAnsi="Cambria" w:hint="cs"/>
          <w:rtl/>
        </w:rPr>
        <w:t>می‌گوید</w:t>
      </w:r>
      <w:r w:rsidR="00D3085C">
        <w:rPr>
          <w:rFonts w:ascii="Cambria" w:hAnsi="Cambria" w:hint="cs"/>
          <w:rtl/>
        </w:rPr>
        <w:t>:</w:t>
      </w:r>
    </w:p>
    <w:p w:rsidR="00D3085C" w:rsidRDefault="00D3085C" w:rsidP="000E3F47">
      <w:pPr>
        <w:pStyle w:val="Quote"/>
        <w:rPr>
          <w:rtl/>
        </w:rPr>
      </w:pPr>
      <w:r w:rsidRPr="00A82510">
        <w:rPr>
          <w:rtl/>
        </w:rPr>
        <w:t>روى ابن عقدة: عن عبد الله بن إبراهيم بن قتيبة عن ابن نمير و سئل عن ابن أبي ليلى؟ فقال: كان صدوقا مأمونا و لكنه سيئ الحفظ جدا. و هذه الرواية و التي قبلها عندي من المرجحات لا أنها توجب تعديلا.</w:t>
      </w:r>
    </w:p>
    <w:p w:rsidR="00D3085C" w:rsidRDefault="00D3085C" w:rsidP="00D3085C">
      <w:pPr>
        <w:rPr>
          <w:rFonts w:ascii="Cambria" w:hAnsi="Cambria"/>
          <w:rtl/>
        </w:rPr>
      </w:pPr>
      <w:r>
        <w:rPr>
          <w:rFonts w:ascii="Cambria" w:hAnsi="Cambria" w:hint="cs"/>
          <w:rtl/>
        </w:rPr>
        <w:t xml:space="preserve">جایی که روایت از جهت سندی ضعیف باشد یا دلالت تام نباشد </w:t>
      </w:r>
      <w:r w:rsidR="007B303F">
        <w:rPr>
          <w:rFonts w:ascii="Cambria" w:hAnsi="Cambria" w:hint="cs"/>
          <w:rtl/>
        </w:rPr>
        <w:t>ایشان</w:t>
      </w:r>
      <w:r>
        <w:rPr>
          <w:rFonts w:ascii="Cambria" w:hAnsi="Cambria" w:hint="cs"/>
          <w:rtl/>
        </w:rPr>
        <w:t xml:space="preserve"> تعبیر </w:t>
      </w:r>
      <w:r w:rsidR="00A62F20">
        <w:rPr>
          <w:rFonts w:ascii="Cambria" w:hAnsi="Cambria" w:hint="cs"/>
          <w:rtl/>
        </w:rPr>
        <w:t>می‌کند</w:t>
      </w:r>
      <w:r>
        <w:rPr>
          <w:rFonts w:ascii="Cambria" w:hAnsi="Cambria" w:hint="cs"/>
          <w:rtl/>
        </w:rPr>
        <w:t xml:space="preserve">: «من المرجحات». قسم اول رجال علامه با قسم اول رجال ابن داود خیلی فرق ندارد. ابن داود </w:t>
      </w:r>
      <w:r w:rsidR="0052340B">
        <w:rPr>
          <w:rFonts w:ascii="Cambria" w:hAnsi="Cambria" w:hint="cs"/>
          <w:rtl/>
        </w:rPr>
        <w:t>می‌گوید</w:t>
      </w:r>
      <w:r>
        <w:rPr>
          <w:rFonts w:ascii="Cambria" w:hAnsi="Cambria" w:hint="cs"/>
          <w:rtl/>
        </w:rPr>
        <w:t xml:space="preserve"> در قسم اول در مورد موثقین و مهملین صحبت می کنم. مهملین ابن داود عملاً یک ترجیحات ضعیفی دارند و مهمل مطلق نادراً پیدا </w:t>
      </w:r>
      <w:r w:rsidR="00A62F20">
        <w:rPr>
          <w:rFonts w:ascii="Cambria" w:hAnsi="Cambria" w:hint="cs"/>
          <w:rtl/>
        </w:rPr>
        <w:t>می‌شود</w:t>
      </w:r>
      <w:r>
        <w:rPr>
          <w:rFonts w:ascii="Cambria" w:hAnsi="Cambria" w:hint="cs"/>
          <w:rtl/>
        </w:rPr>
        <w:t>.</w:t>
      </w:r>
    </w:p>
    <w:p w:rsidR="00D3085C" w:rsidRDefault="00D3085C" w:rsidP="00D3085C">
      <w:pPr>
        <w:rPr>
          <w:rFonts w:ascii="Cambria" w:hAnsi="Cambria"/>
          <w:rtl/>
        </w:rPr>
      </w:pPr>
      <w:r>
        <w:rPr>
          <w:rFonts w:ascii="Cambria" w:hAnsi="Cambria" w:hint="cs"/>
          <w:rtl/>
        </w:rPr>
        <w:t xml:space="preserve">آیا علامه مطلقا به این «ترجح عندی قبول روایته» عمل </w:t>
      </w:r>
      <w:r w:rsidR="00A62F20">
        <w:rPr>
          <w:rFonts w:ascii="Cambria" w:hAnsi="Cambria" w:hint="cs"/>
          <w:rtl/>
        </w:rPr>
        <w:t>می‌کند</w:t>
      </w:r>
      <w:r>
        <w:rPr>
          <w:rFonts w:ascii="Cambria" w:hAnsi="Cambria" w:hint="cs"/>
          <w:rtl/>
        </w:rPr>
        <w:t xml:space="preserve"> یا عند التعارض عمل </w:t>
      </w:r>
      <w:r w:rsidR="00A62F20">
        <w:rPr>
          <w:rFonts w:ascii="Cambria" w:hAnsi="Cambria" w:hint="cs"/>
          <w:rtl/>
        </w:rPr>
        <w:t>می‌کند</w:t>
      </w:r>
      <w:r>
        <w:rPr>
          <w:rFonts w:ascii="Cambria" w:hAnsi="Cambria" w:hint="cs"/>
          <w:rtl/>
        </w:rPr>
        <w:t xml:space="preserve"> یا حیث لا دلیل عمل </w:t>
      </w:r>
      <w:r w:rsidR="00A62F20">
        <w:rPr>
          <w:rFonts w:ascii="Cambria" w:hAnsi="Cambria" w:hint="cs"/>
          <w:rtl/>
        </w:rPr>
        <w:t>می‌کند</w:t>
      </w:r>
      <w:r>
        <w:rPr>
          <w:rFonts w:ascii="Cambria" w:hAnsi="Cambria" w:hint="cs"/>
          <w:rtl/>
        </w:rPr>
        <w:t xml:space="preserve"> یا در صورت انسداد عمل </w:t>
      </w:r>
      <w:r w:rsidR="00A62F20">
        <w:rPr>
          <w:rFonts w:ascii="Cambria" w:hAnsi="Cambria" w:hint="cs"/>
          <w:rtl/>
        </w:rPr>
        <w:t>می‌کند</w:t>
      </w:r>
      <w:r>
        <w:rPr>
          <w:rFonts w:ascii="Cambria" w:hAnsi="Cambria" w:hint="cs"/>
          <w:rtl/>
        </w:rPr>
        <w:t>؟ احتمالات مختلفی است.</w:t>
      </w:r>
    </w:p>
    <w:p w:rsidR="00D3085C" w:rsidRDefault="00D3085C" w:rsidP="00D3085C">
      <w:pPr>
        <w:rPr>
          <w:rtl/>
        </w:rPr>
      </w:pPr>
      <w:r>
        <w:rPr>
          <w:rFonts w:hint="cs"/>
          <w:rtl/>
        </w:rPr>
        <w:t>نشر این اصطلاحات 4</w:t>
      </w:r>
      <w:r w:rsidR="009F427C">
        <w:rPr>
          <w:rtl/>
        </w:rPr>
        <w:t xml:space="preserve"> گانه</w:t>
      </w:r>
      <w:r>
        <w:rPr>
          <w:rFonts w:hint="cs"/>
          <w:rtl/>
        </w:rPr>
        <w:t xml:space="preserve"> حدیث با علامه حلی بوده است هرچند اصل اصطلاح </w:t>
      </w:r>
      <w:r w:rsidR="00A62F20">
        <w:rPr>
          <w:rFonts w:hint="cs"/>
          <w:rtl/>
        </w:rPr>
        <w:t>ظاهراً</w:t>
      </w:r>
      <w:r>
        <w:rPr>
          <w:rFonts w:hint="cs"/>
          <w:rtl/>
        </w:rPr>
        <w:t xml:space="preserve"> مربوط به استاد </w:t>
      </w:r>
      <w:r w:rsidR="007B303F">
        <w:rPr>
          <w:rFonts w:hint="cs"/>
          <w:rtl/>
        </w:rPr>
        <w:t>ایشان</w:t>
      </w:r>
      <w:r>
        <w:rPr>
          <w:rFonts w:hint="cs"/>
          <w:rtl/>
        </w:rPr>
        <w:t xml:space="preserve"> ابن طاووس است.</w:t>
      </w:r>
    </w:p>
    <w:p w:rsidR="00D3085C" w:rsidRPr="004C6AC3" w:rsidRDefault="00D3085C" w:rsidP="00D3085C">
      <w:r>
        <w:rPr>
          <w:rFonts w:hint="cs"/>
          <w:rtl/>
        </w:rPr>
        <w:t xml:space="preserve">جمع بندی: اگر مدحی باشد که برای وثاقت کافی باشد ملحق به موثق است و اگر در این حد نیست ملحق به ضعیف است. لذا بهتر است اصطلاح حسن را حذف کنیم. زیرا فایده ای ندارد. موثق یعنی غیر امامی ثقه. شیخ طوسی ادعای اجماع کرده است که روایت موثق اگر فتوای امامیه </w:t>
      </w:r>
      <w:r w:rsidR="00F16102">
        <w:rPr>
          <w:rFonts w:hint="cs"/>
          <w:rtl/>
        </w:rPr>
        <w:t>برخلاف</w:t>
      </w:r>
      <w:r>
        <w:rPr>
          <w:rFonts w:hint="cs"/>
          <w:rtl/>
        </w:rPr>
        <w:t xml:space="preserve">ش نباشد یا روایت امامی </w:t>
      </w:r>
      <w:r w:rsidR="00F16102">
        <w:rPr>
          <w:rFonts w:hint="cs"/>
          <w:rtl/>
        </w:rPr>
        <w:t>برخلاف</w:t>
      </w:r>
      <w:r>
        <w:rPr>
          <w:rFonts w:hint="cs"/>
          <w:rtl/>
        </w:rPr>
        <w:t xml:space="preserve">ش نباشد حجت است. لذا با صحیح </w:t>
      </w:r>
      <w:r w:rsidR="009C51C7">
        <w:rPr>
          <w:rFonts w:hint="cs"/>
          <w:rtl/>
        </w:rPr>
        <w:t>تفاوت‌ها</w:t>
      </w:r>
      <w:r>
        <w:rPr>
          <w:rFonts w:hint="cs"/>
          <w:rtl/>
        </w:rPr>
        <w:t>یی دارد. لکن حسن را باید ملحق به صحیح و ضعیف کنیم.</w:t>
      </w:r>
    </w:p>
    <w:p w:rsidR="001D5590" w:rsidRDefault="001D5590" w:rsidP="001D6D53">
      <w:pPr>
        <w:rPr>
          <w:rtl/>
        </w:rPr>
      </w:pPr>
    </w:p>
    <w:p w:rsidR="00D148A8" w:rsidRDefault="00D148A8" w:rsidP="00D148A8">
      <w:pPr>
        <w:pStyle w:val="Heading1"/>
        <w:rPr>
          <w:rtl/>
        </w:rPr>
      </w:pPr>
      <w:bookmarkStart w:id="158" w:name="_Toc37017370"/>
      <w:r>
        <w:rPr>
          <w:rFonts w:hint="eastAsia"/>
          <w:rtl/>
        </w:rPr>
        <w:t>جلسه</w:t>
      </w:r>
      <w:r>
        <w:rPr>
          <w:rtl/>
        </w:rPr>
        <w:t xml:space="preserve"> </w:t>
      </w:r>
      <w:r>
        <w:rPr>
          <w:rFonts w:hint="cs"/>
          <w:rtl/>
        </w:rPr>
        <w:t>47</w:t>
      </w:r>
      <w:bookmarkEnd w:id="158"/>
    </w:p>
    <w:p w:rsidR="00D148A8" w:rsidRDefault="00D148A8" w:rsidP="00D148A8">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D148A8" w:rsidRDefault="00D148A8" w:rsidP="00D148A8">
      <w:pPr>
        <w:rPr>
          <w:rFonts w:asciiTheme="minorHAnsi" w:hAnsiTheme="minorHAnsi"/>
          <w:rtl/>
        </w:rPr>
      </w:pPr>
      <w:r>
        <w:rPr>
          <w:rFonts w:asciiTheme="minorHAnsi" w:hAnsiTheme="minorHAnsi" w:hint="cs"/>
          <w:rtl/>
        </w:rPr>
        <w:t xml:space="preserve">بحث در اصطلاحات رجالی بود. </w:t>
      </w:r>
      <w:r w:rsidR="00F1689E">
        <w:rPr>
          <w:rFonts w:asciiTheme="minorHAnsi" w:hAnsiTheme="minorHAnsi" w:hint="cs"/>
          <w:rtl/>
        </w:rPr>
        <w:t>گفتیم «</w:t>
      </w:r>
      <w:r>
        <w:rPr>
          <w:rFonts w:asciiTheme="minorHAnsi" w:hAnsiTheme="minorHAnsi" w:hint="cs"/>
          <w:rtl/>
        </w:rPr>
        <w:t>ثقه</w:t>
      </w:r>
      <w:r w:rsidR="00F1689E">
        <w:rPr>
          <w:rFonts w:asciiTheme="minorHAnsi" w:hAnsiTheme="minorHAnsi" w:hint="cs"/>
          <w:rtl/>
        </w:rPr>
        <w:t>»</w:t>
      </w:r>
      <w:r>
        <w:rPr>
          <w:rFonts w:asciiTheme="minorHAnsi" w:hAnsiTheme="minorHAnsi" w:hint="cs"/>
          <w:rtl/>
        </w:rPr>
        <w:t xml:space="preserve"> در امامی صدوق ضابط استعمال </w:t>
      </w:r>
      <w:r w:rsidR="00A62F20">
        <w:rPr>
          <w:rFonts w:asciiTheme="minorHAnsi" w:hAnsiTheme="minorHAnsi" w:hint="cs"/>
          <w:rtl/>
        </w:rPr>
        <w:t>می‌شود</w:t>
      </w:r>
      <w:r>
        <w:rPr>
          <w:rFonts w:asciiTheme="minorHAnsi" w:hAnsiTheme="minorHAnsi" w:hint="cs"/>
          <w:rtl/>
        </w:rPr>
        <w:t xml:space="preserve">. روش احراز عدالت هم </w:t>
      </w:r>
      <w:r w:rsidR="0052340B">
        <w:rPr>
          <w:rFonts w:asciiTheme="minorHAnsi" w:hAnsiTheme="minorHAnsi" w:hint="cs"/>
          <w:rtl/>
        </w:rPr>
        <w:t>عمدتاً</w:t>
      </w:r>
      <w:r>
        <w:rPr>
          <w:rFonts w:asciiTheme="minorHAnsi" w:hAnsiTheme="minorHAnsi" w:hint="cs"/>
          <w:rtl/>
        </w:rPr>
        <w:t xml:space="preserve"> حسن ظاهر است.</w:t>
      </w:r>
    </w:p>
    <w:p w:rsidR="00D148A8" w:rsidRDefault="00D148A8" w:rsidP="00D148A8">
      <w:pPr>
        <w:pStyle w:val="Heading3"/>
        <w:rPr>
          <w:rtl/>
        </w:rPr>
      </w:pPr>
      <w:bookmarkStart w:id="159" w:name="_Toc37017371"/>
      <w:r>
        <w:rPr>
          <w:rFonts w:hint="cs"/>
          <w:rtl/>
        </w:rPr>
        <w:t>ثبت</w:t>
      </w:r>
      <w:bookmarkEnd w:id="159"/>
    </w:p>
    <w:p w:rsidR="00D148A8" w:rsidRDefault="00D148A8" w:rsidP="00D148A8">
      <w:pPr>
        <w:rPr>
          <w:rFonts w:asciiTheme="minorHAnsi" w:hAnsiTheme="minorHAnsi"/>
          <w:rtl/>
        </w:rPr>
      </w:pPr>
      <w:r>
        <w:rPr>
          <w:rFonts w:asciiTheme="minorHAnsi" w:hAnsiTheme="minorHAnsi" w:hint="cs"/>
          <w:rtl/>
        </w:rPr>
        <w:lastRenderedPageBreak/>
        <w:t xml:space="preserve">یکی دیگر از کلمات مبحوث کلمه «ثبت» است و </w:t>
      </w:r>
      <w:r w:rsidR="00F16102">
        <w:rPr>
          <w:rFonts w:asciiTheme="minorHAnsi" w:hAnsiTheme="minorHAnsi" w:hint="cs"/>
          <w:rtl/>
        </w:rPr>
        <w:t>معمولاً</w:t>
      </w:r>
      <w:r>
        <w:rPr>
          <w:rFonts w:asciiTheme="minorHAnsi" w:hAnsiTheme="minorHAnsi" w:hint="cs"/>
          <w:rtl/>
        </w:rPr>
        <w:t xml:space="preserve"> بعد از ثقه </w:t>
      </w:r>
      <w:r w:rsidR="0052340B">
        <w:rPr>
          <w:rFonts w:asciiTheme="minorHAnsi" w:hAnsiTheme="minorHAnsi" w:hint="cs"/>
          <w:rtl/>
        </w:rPr>
        <w:t>می‌آید</w:t>
      </w:r>
      <w:r>
        <w:rPr>
          <w:rFonts w:asciiTheme="minorHAnsi" w:hAnsiTheme="minorHAnsi" w:hint="cs"/>
          <w:rtl/>
        </w:rPr>
        <w:t xml:space="preserve">. ثبت یعنی ثابت و محکم. شاید از این کلمه هم بتوان امامی صادق ضبط استفاده شود. معنای لغوی آن ثابت قدم بودن است. به تناسب حکم و موضوع ثبت در باب حدیث و رجال باید بگوییم دلالت بر </w:t>
      </w:r>
      <w:r w:rsidR="009F427C">
        <w:rPr>
          <w:rFonts w:asciiTheme="minorHAnsi" w:hAnsiTheme="minorHAnsi"/>
          <w:rtl/>
        </w:rPr>
        <w:t>وثاقت (</w:t>
      </w:r>
      <w:r w:rsidR="00F1689E">
        <w:rPr>
          <w:rFonts w:asciiTheme="minorHAnsi" w:hAnsiTheme="minorHAnsi" w:hint="cs"/>
          <w:rtl/>
        </w:rPr>
        <w:t>صحت مذهب، راستگویی و ضابط)</w:t>
      </w:r>
      <w:r>
        <w:rPr>
          <w:rFonts w:asciiTheme="minorHAnsi" w:hAnsiTheme="minorHAnsi" w:hint="cs"/>
          <w:rtl/>
        </w:rPr>
        <w:t xml:space="preserve"> کند. البته تاکید بیشتر بر روی ضبط بودن راوی دارد. این کلمه زیاد استعمال ندارد</w:t>
      </w:r>
    </w:p>
    <w:p w:rsidR="00D148A8" w:rsidRDefault="00D148A8" w:rsidP="00D148A8">
      <w:pPr>
        <w:pStyle w:val="Heading3"/>
        <w:rPr>
          <w:rtl/>
        </w:rPr>
      </w:pPr>
      <w:bookmarkStart w:id="160" w:name="_Toc37017372"/>
      <w:r>
        <w:rPr>
          <w:rFonts w:hint="cs"/>
          <w:rtl/>
        </w:rPr>
        <w:t>ثقه ثقه</w:t>
      </w:r>
      <w:bookmarkEnd w:id="160"/>
    </w:p>
    <w:p w:rsidR="00D148A8" w:rsidRDefault="00D148A8" w:rsidP="00D148A8">
      <w:pPr>
        <w:rPr>
          <w:rtl/>
        </w:rPr>
      </w:pPr>
      <w:r>
        <w:rPr>
          <w:rFonts w:hint="cs"/>
          <w:rtl/>
        </w:rPr>
        <w:t xml:space="preserve">آیا </w:t>
      </w:r>
      <w:r w:rsidR="00F1689E">
        <w:rPr>
          <w:rFonts w:hint="cs"/>
          <w:rtl/>
        </w:rPr>
        <w:t>«</w:t>
      </w:r>
      <w:r>
        <w:rPr>
          <w:rFonts w:hint="cs"/>
          <w:rtl/>
        </w:rPr>
        <w:t>ثقه ثقه</w:t>
      </w:r>
      <w:r w:rsidR="00F1689E">
        <w:rPr>
          <w:rFonts w:hint="cs"/>
          <w:rtl/>
        </w:rPr>
        <w:t>»</w:t>
      </w:r>
      <w:r>
        <w:rPr>
          <w:rFonts w:hint="cs"/>
          <w:rtl/>
        </w:rPr>
        <w:t xml:space="preserve"> است یا </w:t>
      </w:r>
      <w:r w:rsidR="00F1689E">
        <w:rPr>
          <w:rFonts w:hint="cs"/>
          <w:rtl/>
        </w:rPr>
        <w:t>«</w:t>
      </w:r>
      <w:r>
        <w:rPr>
          <w:rFonts w:hint="cs"/>
          <w:rtl/>
        </w:rPr>
        <w:t>ثقه نقه</w:t>
      </w:r>
      <w:r w:rsidR="00F1689E">
        <w:rPr>
          <w:rFonts w:hint="cs"/>
          <w:rtl/>
        </w:rPr>
        <w:t>»</w:t>
      </w:r>
      <w:r>
        <w:rPr>
          <w:rFonts w:hint="cs"/>
          <w:rtl/>
        </w:rPr>
        <w:t xml:space="preserve"> است. نقه یعنی اتباع. فصیح هم شاید نباشد. لکن ثقه ثقه در نجاشی زیاد استعمال شده و ابن داود که </w:t>
      </w:r>
      <w:r w:rsidR="009C51C7">
        <w:rPr>
          <w:rFonts w:hint="cs"/>
          <w:rtl/>
        </w:rPr>
        <w:t>نسخه‌های</w:t>
      </w:r>
      <w:r>
        <w:rPr>
          <w:rFonts w:hint="cs"/>
          <w:rtl/>
        </w:rPr>
        <w:t xml:space="preserve"> خوبی از نجاشی داشته است هم ثقه ثقه گفته است. این برای تاکید وثاقت است. تاکید </w:t>
      </w:r>
      <w:r w:rsidR="00F16102">
        <w:rPr>
          <w:rFonts w:hint="cs"/>
          <w:rtl/>
        </w:rPr>
        <w:t>معمولاً</w:t>
      </w:r>
      <w:r>
        <w:rPr>
          <w:rFonts w:hint="cs"/>
          <w:rtl/>
        </w:rPr>
        <w:t xml:space="preserve"> در مورد جایی استعمال </w:t>
      </w:r>
      <w:r w:rsidR="00A62F20">
        <w:rPr>
          <w:rFonts w:hint="cs"/>
          <w:rtl/>
        </w:rPr>
        <w:t>می‌شود</w:t>
      </w:r>
      <w:r>
        <w:rPr>
          <w:rFonts w:hint="cs"/>
          <w:rtl/>
        </w:rPr>
        <w:t xml:space="preserve"> که ان قلت هایی در مورد آن شخص وجود داشته است. هرچند بدون این شبهه هم ممکن است تاکید بیاید</w:t>
      </w:r>
      <w:r w:rsidR="00F1689E">
        <w:rPr>
          <w:rFonts w:hint="cs"/>
          <w:rtl/>
        </w:rPr>
        <w:t>.</w:t>
      </w:r>
    </w:p>
    <w:p w:rsidR="00D148A8" w:rsidRDefault="00D148A8" w:rsidP="00D148A8">
      <w:pPr>
        <w:rPr>
          <w:rtl/>
        </w:rPr>
      </w:pPr>
      <w:r>
        <w:rPr>
          <w:rFonts w:hint="cs"/>
          <w:rtl/>
        </w:rPr>
        <w:t xml:space="preserve">میرداماد ادعایی </w:t>
      </w:r>
      <w:r w:rsidR="009C51C7">
        <w:rPr>
          <w:rFonts w:hint="cs"/>
          <w:rtl/>
        </w:rPr>
        <w:t>کرده‌اند</w:t>
      </w:r>
      <w:r>
        <w:rPr>
          <w:rFonts w:hint="cs"/>
          <w:rtl/>
        </w:rPr>
        <w:t xml:space="preserve"> که دلیلی هم بر آن اقامه نشده است. </w:t>
      </w:r>
      <w:r w:rsidR="007B303F">
        <w:rPr>
          <w:rFonts w:hint="cs"/>
          <w:rtl/>
        </w:rPr>
        <w:t>ایشان</w:t>
      </w:r>
      <w:r>
        <w:rPr>
          <w:rFonts w:hint="cs"/>
          <w:rtl/>
        </w:rPr>
        <w:t xml:space="preserve"> می فرمایند انس</w:t>
      </w:r>
      <w:r w:rsidR="00F16102">
        <w:rPr>
          <w:rFonts w:hint="cs"/>
          <w:rtl/>
        </w:rPr>
        <w:t>آن‌ها</w:t>
      </w:r>
      <w:r>
        <w:rPr>
          <w:rFonts w:hint="cs"/>
          <w:rtl/>
        </w:rPr>
        <w:t xml:space="preserve">ی ثقه دو دسته اند: یا فقط خودشان ثقه هستند و یا خودشان و استادشان ثقه است. اگر خودش و استادش ثقه باشد تعبیر ثقه ثقه </w:t>
      </w:r>
      <w:r w:rsidR="009C51C7">
        <w:rPr>
          <w:rFonts w:hint="cs"/>
          <w:rtl/>
        </w:rPr>
        <w:t>می‌کنند</w:t>
      </w:r>
      <w:r>
        <w:rPr>
          <w:rFonts w:hint="cs"/>
          <w:rtl/>
        </w:rPr>
        <w:t>.</w:t>
      </w:r>
    </w:p>
    <w:p w:rsidR="00D148A8" w:rsidRDefault="00D148A8" w:rsidP="00D148A8">
      <w:pPr>
        <w:pStyle w:val="Heading3"/>
        <w:rPr>
          <w:rtl/>
        </w:rPr>
      </w:pPr>
      <w:bookmarkStart w:id="161" w:name="_Toc37017373"/>
      <w:r>
        <w:rPr>
          <w:rFonts w:hint="cs"/>
          <w:rtl/>
        </w:rPr>
        <w:t>ثقه فی الحدیث</w:t>
      </w:r>
      <w:bookmarkEnd w:id="161"/>
    </w:p>
    <w:p w:rsidR="00D148A8" w:rsidRDefault="00D148A8" w:rsidP="0044625F">
      <w:pPr>
        <w:rPr>
          <w:rtl/>
        </w:rPr>
      </w:pPr>
      <w:r>
        <w:rPr>
          <w:rFonts w:hint="cs"/>
          <w:rtl/>
        </w:rPr>
        <w:t xml:space="preserve">آیا صحت مذهب استفاده </w:t>
      </w:r>
      <w:r w:rsidR="00A62F20">
        <w:rPr>
          <w:rFonts w:hint="cs"/>
          <w:rtl/>
        </w:rPr>
        <w:t>می‌شود</w:t>
      </w:r>
      <w:r>
        <w:rPr>
          <w:rFonts w:hint="cs"/>
          <w:rtl/>
        </w:rPr>
        <w:t xml:space="preserve">. خیلی ها فرموده اند صحت مذهب </w:t>
      </w:r>
      <w:r w:rsidR="0044625F">
        <w:rPr>
          <w:rFonts w:hint="cs"/>
          <w:rtl/>
        </w:rPr>
        <w:t>استفاده</w:t>
      </w:r>
      <w:r>
        <w:rPr>
          <w:rFonts w:hint="cs"/>
          <w:rtl/>
        </w:rPr>
        <w:t xml:space="preserve"> </w:t>
      </w:r>
      <w:r w:rsidR="00A62F20">
        <w:rPr>
          <w:rFonts w:hint="cs"/>
          <w:rtl/>
        </w:rPr>
        <w:t>می‌شود</w:t>
      </w:r>
      <w:r>
        <w:rPr>
          <w:rFonts w:hint="cs"/>
          <w:rtl/>
        </w:rPr>
        <w:t xml:space="preserve">. زیرا اصحاب به روایت کسی که ثقه فی الحدیث در موردش </w:t>
      </w:r>
      <w:r w:rsidR="009C51C7">
        <w:rPr>
          <w:rFonts w:hint="cs"/>
          <w:rtl/>
        </w:rPr>
        <w:t>گفته‌شده</w:t>
      </w:r>
      <w:r>
        <w:rPr>
          <w:rFonts w:hint="cs"/>
          <w:rtl/>
        </w:rPr>
        <w:t xml:space="preserve"> است عمل </w:t>
      </w:r>
      <w:r w:rsidR="009C51C7">
        <w:rPr>
          <w:rFonts w:hint="cs"/>
          <w:rtl/>
        </w:rPr>
        <w:t>کرده‌اند</w:t>
      </w:r>
      <w:r>
        <w:rPr>
          <w:rFonts w:hint="cs"/>
          <w:rtl/>
        </w:rPr>
        <w:t xml:space="preserve">. </w:t>
      </w:r>
      <w:r w:rsidR="00F16102">
        <w:rPr>
          <w:rFonts w:hint="cs"/>
          <w:rtl/>
        </w:rPr>
        <w:t>باوجود</w:t>
      </w:r>
      <w:r>
        <w:rPr>
          <w:rFonts w:hint="cs"/>
          <w:rtl/>
        </w:rPr>
        <w:t xml:space="preserve"> اینکه اصحاب صحت مذهب را و لو در صورت تعارض خبرین شرط </w:t>
      </w:r>
      <w:r w:rsidR="00615FB7">
        <w:rPr>
          <w:rFonts w:hint="cs"/>
          <w:rtl/>
        </w:rPr>
        <w:t>می‌دانند</w:t>
      </w:r>
      <w:r>
        <w:rPr>
          <w:rFonts w:hint="cs"/>
          <w:rtl/>
        </w:rPr>
        <w:t xml:space="preserve">. لذا این تعبیر دلالت بر صحت مذهب </w:t>
      </w:r>
      <w:r w:rsidR="00A62F20">
        <w:rPr>
          <w:rFonts w:hint="cs"/>
          <w:rtl/>
        </w:rPr>
        <w:t>می‌کند</w:t>
      </w:r>
      <w:r>
        <w:rPr>
          <w:rFonts w:hint="cs"/>
          <w:rtl/>
        </w:rPr>
        <w:t xml:space="preserve">. معنای ثقه فی الحدیث را </w:t>
      </w:r>
      <w:r w:rsidR="009C51C7">
        <w:rPr>
          <w:rFonts w:hint="cs"/>
          <w:rtl/>
        </w:rPr>
        <w:t>این‌گونه</w:t>
      </w:r>
      <w:r>
        <w:rPr>
          <w:rFonts w:hint="cs"/>
          <w:rtl/>
        </w:rPr>
        <w:t xml:space="preserve"> بیان </w:t>
      </w:r>
      <w:r w:rsidR="009C51C7">
        <w:rPr>
          <w:rFonts w:hint="cs"/>
          <w:rtl/>
        </w:rPr>
        <w:t>کرده‌اند</w:t>
      </w:r>
      <w:r>
        <w:rPr>
          <w:rFonts w:hint="cs"/>
          <w:rtl/>
        </w:rPr>
        <w:t xml:space="preserve"> که در دایره </w:t>
      </w:r>
      <w:r w:rsidR="0052340B">
        <w:rPr>
          <w:rFonts w:hint="cs"/>
          <w:rtl/>
        </w:rPr>
        <w:t>حدیث‌شناسی</w:t>
      </w:r>
      <w:r>
        <w:rPr>
          <w:rFonts w:hint="cs"/>
          <w:rtl/>
        </w:rPr>
        <w:t xml:space="preserve"> این فرد مورد اعتماد است. یعنی هر آنچه در قبول حدیث موثر است او داراست.</w:t>
      </w:r>
    </w:p>
    <w:p w:rsidR="00D148A8" w:rsidRDefault="00D148A8" w:rsidP="00D148A8">
      <w:pPr>
        <w:rPr>
          <w:rtl/>
        </w:rPr>
      </w:pPr>
      <w:r>
        <w:rPr>
          <w:rFonts w:hint="cs"/>
          <w:rtl/>
        </w:rPr>
        <w:t xml:space="preserve">مرحوم وحید بهبهانی فرموده اند از تتبع در موارد در می یابیم ثقه فی الحدیث را در مقابل ثقه فی المذهب بکار می برند. ثقه فی الحدیث یعنی در نقل روایت مورد اعتماد است. برخی از مواردی که </w:t>
      </w:r>
      <w:r w:rsidR="007B303F">
        <w:rPr>
          <w:rFonts w:hint="cs"/>
          <w:rtl/>
        </w:rPr>
        <w:t>ایشان</w:t>
      </w:r>
      <w:r>
        <w:rPr>
          <w:rFonts w:hint="cs"/>
          <w:rtl/>
        </w:rPr>
        <w:t xml:space="preserve"> بیان </w:t>
      </w:r>
      <w:r w:rsidR="009C51C7">
        <w:rPr>
          <w:rFonts w:hint="cs"/>
          <w:rtl/>
        </w:rPr>
        <w:t>کرده‌اند</w:t>
      </w:r>
      <w:r>
        <w:rPr>
          <w:rFonts w:hint="cs"/>
          <w:rtl/>
        </w:rPr>
        <w:t xml:space="preserve"> عبارتند از:</w:t>
      </w:r>
    </w:p>
    <w:p w:rsidR="00D148A8" w:rsidRPr="000B0858" w:rsidRDefault="00D148A8" w:rsidP="000E3F47">
      <w:pPr>
        <w:pStyle w:val="Quote"/>
        <w:rPr>
          <w:rtl/>
        </w:rPr>
      </w:pPr>
      <w:r w:rsidRPr="000B0858">
        <w:rPr>
          <w:rtl/>
        </w:rPr>
        <w:t xml:space="preserve">181 - </w:t>
      </w:r>
      <w:r w:rsidR="00F16102">
        <w:rPr>
          <w:rtl/>
        </w:rPr>
        <w:t>احمد</w:t>
      </w:r>
      <w:r w:rsidRPr="000B0858">
        <w:rPr>
          <w:rtl/>
        </w:rPr>
        <w:t xml:space="preserve"> بن أبي بشر السراج</w:t>
      </w:r>
    </w:p>
    <w:p w:rsidR="00D148A8" w:rsidRDefault="00D148A8" w:rsidP="000E3F47">
      <w:pPr>
        <w:pStyle w:val="Quote"/>
        <w:rPr>
          <w:rtl/>
        </w:rPr>
      </w:pPr>
      <w:r w:rsidRPr="000B0858">
        <w:rPr>
          <w:rtl/>
        </w:rPr>
        <w:t>كوفي مولى يكنى أبا جعفر ثقة في الحديث واقف روى عن موسى بن جعفر [</w:t>
      </w:r>
      <w:r w:rsidR="00A62F20">
        <w:rPr>
          <w:rtl/>
        </w:rPr>
        <w:t>علیه‌السلام</w:t>
      </w:r>
      <w:r w:rsidRPr="000B0858">
        <w:rPr>
          <w:rtl/>
        </w:rPr>
        <w:t>‏].</w:t>
      </w:r>
    </w:p>
    <w:p w:rsidR="00D148A8" w:rsidRDefault="00D148A8" w:rsidP="00D148A8">
      <w:pPr>
        <w:rPr>
          <w:rFonts w:asciiTheme="minorHAnsi" w:hAnsiTheme="minorHAnsi"/>
        </w:rPr>
      </w:pPr>
      <w:r>
        <w:rPr>
          <w:rFonts w:hint="cs"/>
          <w:rtl/>
        </w:rPr>
        <w:t>یا</w:t>
      </w:r>
    </w:p>
    <w:p w:rsidR="00D148A8" w:rsidRDefault="00F16102" w:rsidP="000E3F47">
      <w:pPr>
        <w:pStyle w:val="Quote"/>
      </w:pPr>
      <w:r>
        <w:rPr>
          <w:rtl/>
        </w:rPr>
        <w:t>احمد</w:t>
      </w:r>
      <w:r w:rsidR="00D148A8">
        <w:t xml:space="preserve"> </w:t>
      </w:r>
      <w:r w:rsidR="00D148A8" w:rsidRPr="000B0858">
        <w:rPr>
          <w:rtl/>
        </w:rPr>
        <w:t>بن</w:t>
      </w:r>
      <w:r w:rsidR="00D148A8">
        <w:t xml:space="preserve"> </w:t>
      </w:r>
      <w:r w:rsidR="00D148A8" w:rsidRPr="000B0858">
        <w:rPr>
          <w:rtl/>
        </w:rPr>
        <w:t>‏الحسن</w:t>
      </w:r>
      <w:r w:rsidR="00D148A8">
        <w:t xml:space="preserve"> </w:t>
      </w:r>
      <w:r w:rsidR="00D148A8" w:rsidRPr="000B0858">
        <w:rPr>
          <w:rtl/>
        </w:rPr>
        <w:t>‏بن‏</w:t>
      </w:r>
      <w:r w:rsidR="00D148A8">
        <w:t xml:space="preserve"> </w:t>
      </w:r>
      <w:r w:rsidR="00D148A8" w:rsidRPr="000B0858">
        <w:rPr>
          <w:rtl/>
        </w:rPr>
        <w:t>علي‏</w:t>
      </w:r>
      <w:r w:rsidR="00D148A8">
        <w:t xml:space="preserve"> </w:t>
      </w:r>
      <w:r w:rsidR="00D148A8" w:rsidRPr="000B0858">
        <w:rPr>
          <w:rtl/>
        </w:rPr>
        <w:t>بن‏</w:t>
      </w:r>
      <w:r w:rsidR="00D148A8">
        <w:t xml:space="preserve"> </w:t>
      </w:r>
      <w:r w:rsidR="00D148A8" w:rsidRPr="000B0858">
        <w:rPr>
          <w:rtl/>
        </w:rPr>
        <w:t>فضال</w:t>
      </w:r>
    </w:p>
    <w:p w:rsidR="00D148A8" w:rsidRDefault="00D148A8" w:rsidP="000E3F47">
      <w:pPr>
        <w:pStyle w:val="Quote"/>
        <w:rPr>
          <w:rtl/>
        </w:rPr>
      </w:pPr>
      <w:r>
        <w:rPr>
          <w:rFonts w:hint="cs"/>
          <w:rtl/>
        </w:rPr>
        <w:t xml:space="preserve">... </w:t>
      </w:r>
      <w:r w:rsidRPr="000B0858">
        <w:rPr>
          <w:rtl/>
        </w:rPr>
        <w:t>يقال: إنه كان فطحيا و كان ثقة في الحديث</w:t>
      </w:r>
      <w:r>
        <w:rPr>
          <w:rFonts w:hint="cs"/>
          <w:rtl/>
        </w:rPr>
        <w:t>...</w:t>
      </w:r>
    </w:p>
    <w:p w:rsidR="00D148A8" w:rsidRDefault="00D148A8" w:rsidP="00D148A8">
      <w:pPr>
        <w:rPr>
          <w:rtl/>
        </w:rPr>
      </w:pPr>
      <w:r>
        <w:rPr>
          <w:rFonts w:hint="cs"/>
          <w:rtl/>
        </w:rPr>
        <w:t>یا</w:t>
      </w:r>
    </w:p>
    <w:p w:rsidR="00D148A8" w:rsidRPr="00716BAE" w:rsidRDefault="00D148A8" w:rsidP="000E3F47">
      <w:pPr>
        <w:pStyle w:val="Quote"/>
        <w:rPr>
          <w:rtl/>
        </w:rPr>
      </w:pPr>
      <w:r w:rsidRPr="00716BAE">
        <w:rPr>
          <w:rtl/>
        </w:rPr>
        <w:t>164 - الحسن بن علي بن فضال</w:t>
      </w:r>
    </w:p>
    <w:p w:rsidR="00D148A8" w:rsidRDefault="00D148A8" w:rsidP="000E3F47">
      <w:pPr>
        <w:pStyle w:val="Quote"/>
      </w:pPr>
      <w:r w:rsidRPr="00716BAE">
        <w:rPr>
          <w:rtl/>
        </w:rPr>
        <w:t xml:space="preserve">التيملي بن ربيعة بن بكر مولى تيم الله بن ثعلبة روى عن الرضا </w:t>
      </w:r>
      <w:r w:rsidR="00A62F20">
        <w:rPr>
          <w:rtl/>
        </w:rPr>
        <w:t>علیه‌السلام</w:t>
      </w:r>
      <w:r w:rsidRPr="00716BAE">
        <w:rPr>
          <w:rtl/>
        </w:rPr>
        <w:t xml:space="preserve"> و كان خصيصا به كان جليل القدر عظيم المنزلة زاهدا ورعا ثقة (في الحديث و) في رواياته‏</w:t>
      </w:r>
    </w:p>
    <w:p w:rsidR="00D148A8" w:rsidRDefault="00D148A8" w:rsidP="00D148A8">
      <w:pPr>
        <w:rPr>
          <w:rFonts w:ascii="Cambria" w:hAnsi="Cambria"/>
          <w:rtl/>
        </w:rPr>
      </w:pPr>
      <w:r>
        <w:rPr>
          <w:rFonts w:ascii="Cambria" w:hAnsi="Cambria" w:hint="cs"/>
          <w:rtl/>
        </w:rPr>
        <w:lastRenderedPageBreak/>
        <w:t>یا</w:t>
      </w:r>
    </w:p>
    <w:p w:rsidR="00D148A8" w:rsidRPr="00716BAE" w:rsidRDefault="00D148A8" w:rsidP="000E3F47">
      <w:pPr>
        <w:pStyle w:val="Quote"/>
        <w:rPr>
          <w:rtl/>
        </w:rPr>
      </w:pPr>
      <w:r w:rsidRPr="00716BAE">
        <w:rPr>
          <w:rtl/>
        </w:rPr>
        <w:t xml:space="preserve">165 - الحسين بن </w:t>
      </w:r>
      <w:r w:rsidR="00F16102">
        <w:rPr>
          <w:rtl/>
        </w:rPr>
        <w:t>احمد</w:t>
      </w:r>
      <w:r w:rsidRPr="00716BAE">
        <w:rPr>
          <w:rtl/>
        </w:rPr>
        <w:t xml:space="preserve"> بن المغيرة</w:t>
      </w:r>
    </w:p>
    <w:p w:rsidR="00D148A8" w:rsidRDefault="00D148A8" w:rsidP="000E3F47">
      <w:pPr>
        <w:pStyle w:val="Quote"/>
      </w:pPr>
      <w:r w:rsidRPr="00716BAE">
        <w:rPr>
          <w:rtl/>
        </w:rPr>
        <w:t>أبو عبد الله البوشنجي كان عراقيا مضطرب المذهب و كان ثقة فيما يرويه</w:t>
      </w:r>
    </w:p>
    <w:p w:rsidR="00D148A8" w:rsidRDefault="00D148A8" w:rsidP="00D148A8">
      <w:pPr>
        <w:rPr>
          <w:rtl/>
        </w:rPr>
      </w:pPr>
      <w:r>
        <w:rPr>
          <w:rFonts w:hint="cs"/>
          <w:rtl/>
        </w:rPr>
        <w:t>یا</w:t>
      </w:r>
    </w:p>
    <w:p w:rsidR="00D148A8" w:rsidRPr="00716BAE" w:rsidRDefault="00D148A8" w:rsidP="000E3F47">
      <w:pPr>
        <w:pStyle w:val="Quote"/>
        <w:rPr>
          <w:rtl/>
        </w:rPr>
      </w:pPr>
      <w:r w:rsidRPr="00716BAE">
        <w:rPr>
          <w:rtl/>
        </w:rPr>
        <w:t>667 - علي بن الحسن بن محمد الطائي الجرمي</w:t>
      </w:r>
    </w:p>
    <w:p w:rsidR="00D148A8" w:rsidRDefault="00D148A8" w:rsidP="000E3F47">
      <w:pPr>
        <w:pStyle w:val="Quote"/>
      </w:pPr>
      <w:r w:rsidRPr="00716BAE">
        <w:rPr>
          <w:rtl/>
        </w:rPr>
        <w:t>المعروف بالطاطري و إنما سمي بذلك لبيعه ثيابا يقال لها الطاطرية يكنى أبا الحسن و كان فقيها ثقة في حديثه و كان من وجوه الواقفة و شيوخهم</w:t>
      </w:r>
    </w:p>
    <w:p w:rsidR="00D148A8" w:rsidRDefault="00D148A8" w:rsidP="00D148A8">
      <w:pPr>
        <w:rPr>
          <w:rtl/>
        </w:rPr>
      </w:pPr>
      <w:r>
        <w:rPr>
          <w:rFonts w:hint="cs"/>
          <w:rtl/>
        </w:rPr>
        <w:t>یا</w:t>
      </w:r>
    </w:p>
    <w:p w:rsidR="00D148A8" w:rsidRPr="00716BAE" w:rsidRDefault="00D148A8" w:rsidP="000E3F47">
      <w:pPr>
        <w:pStyle w:val="Quote"/>
        <w:rPr>
          <w:rtl/>
        </w:rPr>
      </w:pPr>
      <w:r w:rsidRPr="00716BAE">
        <w:rPr>
          <w:rtl/>
        </w:rPr>
        <w:t>78 - الحسين بن أبي سعيد هاشم</w:t>
      </w:r>
    </w:p>
    <w:p w:rsidR="00D148A8" w:rsidRDefault="00D148A8" w:rsidP="000E3F47">
      <w:pPr>
        <w:pStyle w:val="Quote"/>
      </w:pPr>
      <w:r w:rsidRPr="00716BAE">
        <w:rPr>
          <w:rtl/>
        </w:rPr>
        <w:t>بن حيان المكاري أبو عبد الله كان [هو] و أبوه وجهين في الواقفة و كان الحسين ثقة في حديثه</w:t>
      </w:r>
    </w:p>
    <w:p w:rsidR="00D148A8" w:rsidRDefault="00D148A8" w:rsidP="000E3F47">
      <w:pPr>
        <w:pStyle w:val="Quote"/>
        <w:rPr>
          <w:rtl/>
        </w:rPr>
      </w:pPr>
      <w:r>
        <w:rPr>
          <w:rtl/>
        </w:rPr>
        <w:t xml:space="preserve">203 - </w:t>
      </w:r>
      <w:r w:rsidR="00F16102">
        <w:rPr>
          <w:rtl/>
        </w:rPr>
        <w:t>احمد</w:t>
      </w:r>
      <w:r>
        <w:rPr>
          <w:rtl/>
        </w:rPr>
        <w:t xml:space="preserve"> بن إبراهيم بن أبي رافع</w:t>
      </w:r>
    </w:p>
    <w:p w:rsidR="00D148A8" w:rsidRDefault="00D148A8" w:rsidP="000E3F47">
      <w:pPr>
        <w:pStyle w:val="Quote"/>
      </w:pPr>
      <w:r>
        <w:rPr>
          <w:rtl/>
        </w:rPr>
        <w:t>بن عبيد بن عازب أخي البراء بن عازب الأنصاري أصله كوفي سكن بغداد كان ثقة في الحديث صحيح الاعتقاد.</w:t>
      </w:r>
    </w:p>
    <w:p w:rsidR="00D148A8" w:rsidRDefault="00D148A8" w:rsidP="00D148A8">
      <w:pPr>
        <w:rPr>
          <w:rtl/>
        </w:rPr>
      </w:pPr>
      <w:r>
        <w:rPr>
          <w:rFonts w:hint="cs"/>
          <w:rtl/>
        </w:rPr>
        <w:t xml:space="preserve">این فی الحدیث مفهوم ندارد. ولی با قرینه اینکه صحت یا فساد مذهب را بعد از این قید ذکر </w:t>
      </w:r>
      <w:r w:rsidR="009C51C7">
        <w:rPr>
          <w:rFonts w:hint="cs"/>
          <w:rtl/>
        </w:rPr>
        <w:t>می‌کنند</w:t>
      </w:r>
      <w:r>
        <w:rPr>
          <w:rFonts w:hint="cs"/>
          <w:rtl/>
        </w:rPr>
        <w:t xml:space="preserve"> مشخص </w:t>
      </w:r>
      <w:r w:rsidR="00A62F20">
        <w:rPr>
          <w:rFonts w:hint="cs"/>
          <w:rtl/>
        </w:rPr>
        <w:t>می‌شود</w:t>
      </w:r>
      <w:r>
        <w:rPr>
          <w:rFonts w:hint="cs"/>
          <w:rtl/>
        </w:rPr>
        <w:t xml:space="preserve"> که این قید احترازی است.</w:t>
      </w:r>
    </w:p>
    <w:p w:rsidR="00D148A8" w:rsidRDefault="00D148A8" w:rsidP="00D148A8">
      <w:pPr>
        <w:rPr>
          <w:rtl/>
        </w:rPr>
      </w:pPr>
      <w:r>
        <w:rPr>
          <w:rFonts w:hint="cs"/>
          <w:rtl/>
        </w:rPr>
        <w:t>در ترجمه عمار ساباطی آمده است:</w:t>
      </w:r>
    </w:p>
    <w:p w:rsidR="00D148A8" w:rsidRPr="00716BAE" w:rsidRDefault="00D148A8" w:rsidP="000E3F47">
      <w:pPr>
        <w:pStyle w:val="Quote"/>
        <w:rPr>
          <w:rtl/>
        </w:rPr>
      </w:pPr>
      <w:r w:rsidRPr="00716BAE">
        <w:rPr>
          <w:rtl/>
        </w:rPr>
        <w:t>779 - عمار بن موسى الساباطي</w:t>
      </w:r>
    </w:p>
    <w:p w:rsidR="00D148A8" w:rsidRDefault="00D148A8" w:rsidP="000E3F47">
      <w:pPr>
        <w:pStyle w:val="Quote"/>
      </w:pPr>
      <w:r w:rsidRPr="00716BAE">
        <w:rPr>
          <w:rtl/>
        </w:rPr>
        <w:t xml:space="preserve">أبو الفضل مولى و أخواه قيس و صباح رووا عن أبي عبد الله و أبي الحسن </w:t>
      </w:r>
      <w:r w:rsidR="00F16102">
        <w:rPr>
          <w:rtl/>
        </w:rPr>
        <w:t>علیهماالسلام</w:t>
      </w:r>
      <w:r w:rsidRPr="00716BAE">
        <w:rPr>
          <w:rtl/>
        </w:rPr>
        <w:t xml:space="preserve"> و كانوا ثقات في الرواية.</w:t>
      </w:r>
    </w:p>
    <w:p w:rsidR="00D148A8" w:rsidRDefault="007B303F" w:rsidP="00D148A8">
      <w:pPr>
        <w:rPr>
          <w:rtl/>
        </w:rPr>
      </w:pPr>
      <w:r>
        <w:rPr>
          <w:rFonts w:hint="cs"/>
          <w:rtl/>
        </w:rPr>
        <w:t>ایشان</w:t>
      </w:r>
      <w:r w:rsidR="00D148A8">
        <w:rPr>
          <w:rFonts w:hint="cs"/>
          <w:rtl/>
        </w:rPr>
        <w:t xml:space="preserve"> و خانواده اش </w:t>
      </w:r>
      <w:r w:rsidR="00615FB7">
        <w:rPr>
          <w:rFonts w:hint="cs"/>
          <w:rtl/>
        </w:rPr>
        <w:t>فطحیه</w:t>
      </w:r>
      <w:r w:rsidR="00D148A8">
        <w:rPr>
          <w:rFonts w:hint="cs"/>
          <w:rtl/>
        </w:rPr>
        <w:t xml:space="preserve"> </w:t>
      </w:r>
      <w:r w:rsidR="00A62F20">
        <w:rPr>
          <w:rFonts w:hint="cs"/>
          <w:rtl/>
        </w:rPr>
        <w:t>بوده‌اند</w:t>
      </w:r>
      <w:r w:rsidR="00D148A8">
        <w:rPr>
          <w:rFonts w:hint="cs"/>
          <w:rtl/>
        </w:rPr>
        <w:t xml:space="preserve">. برخی به نجاشی اشکال </w:t>
      </w:r>
      <w:r w:rsidR="009C51C7">
        <w:rPr>
          <w:rFonts w:hint="cs"/>
          <w:rtl/>
        </w:rPr>
        <w:t>کرده‌اند</w:t>
      </w:r>
      <w:r w:rsidR="00D148A8">
        <w:rPr>
          <w:rFonts w:hint="cs"/>
          <w:rtl/>
        </w:rPr>
        <w:t xml:space="preserve"> که چرا </w:t>
      </w:r>
      <w:r w:rsidR="00615FB7">
        <w:rPr>
          <w:rFonts w:hint="cs"/>
          <w:rtl/>
        </w:rPr>
        <w:t>فطحیه</w:t>
      </w:r>
      <w:r w:rsidR="00D148A8">
        <w:rPr>
          <w:rFonts w:hint="cs"/>
          <w:rtl/>
        </w:rPr>
        <w:t xml:space="preserve"> بودنشان را ذکر نکرده اید؟ البته بحث است که </w:t>
      </w:r>
      <w:r>
        <w:rPr>
          <w:rFonts w:hint="cs"/>
          <w:rtl/>
        </w:rPr>
        <w:t>ایشان</w:t>
      </w:r>
      <w:r w:rsidR="00D148A8">
        <w:rPr>
          <w:rFonts w:hint="cs"/>
          <w:rtl/>
        </w:rPr>
        <w:t xml:space="preserve"> از </w:t>
      </w:r>
      <w:r w:rsidR="00615FB7">
        <w:rPr>
          <w:rFonts w:hint="cs"/>
          <w:rtl/>
        </w:rPr>
        <w:t>فطحیه</w:t>
      </w:r>
      <w:r w:rsidR="00D148A8">
        <w:rPr>
          <w:rFonts w:hint="cs"/>
          <w:rtl/>
        </w:rPr>
        <w:t xml:space="preserve"> بودن برگشتند یا خیر؟ ظاهر تعبیر نجاشی این است که من می دانم در روایت ثقه است ولی در مورد مذهبش نظری ندارم. یعنی نجاشی نسبت به مذهبش تردید داشته است. تعبیر ثقه فی الروایه این معنا را می رساند.</w:t>
      </w:r>
    </w:p>
    <w:p w:rsidR="00D148A8" w:rsidRDefault="00D148A8" w:rsidP="0044625F">
      <w:pPr>
        <w:rPr>
          <w:rtl/>
        </w:rPr>
      </w:pPr>
      <w:r>
        <w:rPr>
          <w:rFonts w:hint="cs"/>
          <w:rtl/>
        </w:rPr>
        <w:t xml:space="preserve">برخی </w:t>
      </w:r>
      <w:r w:rsidR="0052340B">
        <w:rPr>
          <w:rFonts w:hint="cs"/>
          <w:rtl/>
        </w:rPr>
        <w:t>گفته‌اند</w:t>
      </w:r>
      <w:r>
        <w:rPr>
          <w:rFonts w:hint="cs"/>
          <w:rtl/>
        </w:rPr>
        <w:t xml:space="preserve"> </w:t>
      </w:r>
      <w:r w:rsidR="0044625F">
        <w:rPr>
          <w:rFonts w:hint="cs"/>
          <w:rtl/>
        </w:rPr>
        <w:t>«اگر</w:t>
      </w:r>
      <w:r>
        <w:rPr>
          <w:rFonts w:hint="cs"/>
          <w:rtl/>
        </w:rPr>
        <w:t xml:space="preserve"> در رجال نجاشی بر غیر امامی بود</w:t>
      </w:r>
      <w:r w:rsidR="0044625F">
        <w:rPr>
          <w:rFonts w:hint="cs"/>
          <w:rtl/>
        </w:rPr>
        <w:t xml:space="preserve">نش تصریح </w:t>
      </w:r>
      <w:r w:rsidR="00D54067">
        <w:rPr>
          <w:rFonts w:hint="cs"/>
          <w:rtl/>
        </w:rPr>
        <w:t>می‌شد</w:t>
      </w:r>
      <w:r w:rsidR="0044625F">
        <w:rPr>
          <w:rFonts w:hint="cs"/>
          <w:rtl/>
        </w:rPr>
        <w:t xml:space="preserve">، غیر امامی بوده، </w:t>
      </w:r>
      <w:r>
        <w:rPr>
          <w:rFonts w:hint="cs"/>
          <w:rtl/>
        </w:rPr>
        <w:t xml:space="preserve">ولی از </w:t>
      </w:r>
      <w:r w:rsidR="009C51C7">
        <w:rPr>
          <w:rFonts w:hint="cs"/>
          <w:rtl/>
        </w:rPr>
        <w:t>آنجا</w:t>
      </w:r>
      <w:r>
        <w:rPr>
          <w:rFonts w:hint="cs"/>
          <w:rtl/>
        </w:rPr>
        <w:t xml:space="preserve"> که در نجاشی چیزی درمورد او گفته نشده است پس او امامی است.</w:t>
      </w:r>
      <w:r w:rsidR="0044625F">
        <w:rPr>
          <w:rFonts w:hint="cs"/>
          <w:rtl/>
        </w:rPr>
        <w:t xml:space="preserve">» لذا جایی که فقط ثقه فی الحدیث آورده، این افراد به روایات آن </w:t>
      </w:r>
      <w:r w:rsidR="0044625F">
        <w:rPr>
          <w:rFonts w:hint="cs"/>
          <w:rtl/>
        </w:rPr>
        <w:lastRenderedPageBreak/>
        <w:t xml:space="preserve">شخص عمل </w:t>
      </w:r>
      <w:r w:rsidR="009C51C7">
        <w:rPr>
          <w:rFonts w:hint="cs"/>
          <w:rtl/>
        </w:rPr>
        <w:t>کرده‌اند</w:t>
      </w:r>
      <w:r w:rsidR="0044625F">
        <w:rPr>
          <w:rFonts w:hint="cs"/>
          <w:rtl/>
        </w:rPr>
        <w:t xml:space="preserve"> و این را از خود لفظ ثقه فی الحدیث برداشت ن</w:t>
      </w:r>
      <w:r w:rsidR="009C51C7">
        <w:rPr>
          <w:rFonts w:hint="cs"/>
          <w:rtl/>
        </w:rPr>
        <w:t>کرده‌اند</w:t>
      </w:r>
      <w:r w:rsidR="0044625F">
        <w:rPr>
          <w:rFonts w:hint="cs"/>
          <w:rtl/>
        </w:rPr>
        <w:t xml:space="preserve"> بلکه سکوت نجاشی درباره مذهب را قرینه بر امامی بودن </w:t>
      </w:r>
      <w:r w:rsidR="00615FB7">
        <w:rPr>
          <w:rFonts w:hint="cs"/>
          <w:rtl/>
        </w:rPr>
        <w:t>می‌دانند</w:t>
      </w:r>
      <w:r w:rsidR="0044625F">
        <w:rPr>
          <w:rFonts w:hint="cs"/>
          <w:rtl/>
        </w:rPr>
        <w:t>.</w:t>
      </w:r>
      <w:r>
        <w:rPr>
          <w:rFonts w:hint="cs"/>
          <w:rtl/>
        </w:rPr>
        <w:t xml:space="preserve"> لکن با توضیح ما مشخص شد که نجاشی در مورد مذهب او توقف کرده است.</w:t>
      </w:r>
    </w:p>
    <w:p w:rsidR="00D148A8" w:rsidRDefault="00D148A8" w:rsidP="00D148A8">
      <w:pPr>
        <w:pStyle w:val="Heading3"/>
        <w:rPr>
          <w:rtl/>
        </w:rPr>
      </w:pPr>
      <w:bookmarkStart w:id="162" w:name="_Toc37017374"/>
      <w:r>
        <w:rPr>
          <w:rFonts w:hint="cs"/>
          <w:rtl/>
        </w:rPr>
        <w:t>یحتج بحدیثه</w:t>
      </w:r>
      <w:bookmarkEnd w:id="162"/>
    </w:p>
    <w:p w:rsidR="00D148A8" w:rsidRDefault="002D075F" w:rsidP="00D148A8">
      <w:pPr>
        <w:rPr>
          <w:rtl/>
        </w:rPr>
      </w:pPr>
      <w:r>
        <w:rPr>
          <w:rFonts w:hint="cs"/>
          <w:rtl/>
        </w:rPr>
        <w:t xml:space="preserve">یوثق بحدیثه، </w:t>
      </w:r>
      <w:r w:rsidR="00D148A8">
        <w:rPr>
          <w:rFonts w:hint="cs"/>
          <w:rtl/>
        </w:rPr>
        <w:t>یعتمد بحدیثه</w:t>
      </w:r>
      <w:r w:rsidR="0044625F">
        <w:rPr>
          <w:rFonts w:hint="cs"/>
          <w:rtl/>
        </w:rPr>
        <w:t>،</w:t>
      </w:r>
      <w:r w:rsidR="00D148A8">
        <w:rPr>
          <w:rFonts w:hint="cs"/>
          <w:rtl/>
        </w:rPr>
        <w:t xml:space="preserve"> صحیح الحدیث و امثال این تعابیر...</w:t>
      </w:r>
      <w:r>
        <w:rPr>
          <w:rFonts w:hint="cs"/>
          <w:rtl/>
        </w:rPr>
        <w:t xml:space="preserve"> . برخی </w:t>
      </w:r>
      <w:r w:rsidR="0052340B">
        <w:rPr>
          <w:rFonts w:hint="cs"/>
          <w:rtl/>
        </w:rPr>
        <w:t>گفته‌اند</w:t>
      </w:r>
      <w:r>
        <w:rPr>
          <w:rFonts w:hint="cs"/>
          <w:rtl/>
        </w:rPr>
        <w:t xml:space="preserve"> از این تعابیر فهمیده </w:t>
      </w:r>
      <w:r w:rsidR="00A62F20">
        <w:rPr>
          <w:rFonts w:hint="cs"/>
          <w:rtl/>
        </w:rPr>
        <w:t>می‌شود</w:t>
      </w:r>
      <w:r>
        <w:rPr>
          <w:rFonts w:hint="cs"/>
          <w:rtl/>
        </w:rPr>
        <w:t xml:space="preserve"> که حدیثش مورد اعتماد است و نه محدث.</w:t>
      </w:r>
    </w:p>
    <w:p w:rsidR="002D075F" w:rsidRDefault="002D075F" w:rsidP="00D148A8">
      <w:pPr>
        <w:rPr>
          <w:rtl/>
        </w:rPr>
      </w:pPr>
      <w:r>
        <w:rPr>
          <w:rFonts w:hint="cs"/>
          <w:rtl/>
        </w:rPr>
        <w:t>تعبیر دیگر هم صحیح الحدیث است که از همین دسته اصطلاحات است.</w:t>
      </w:r>
    </w:p>
    <w:p w:rsidR="00D148A8" w:rsidRDefault="00D148A8" w:rsidP="00D148A8">
      <w:pPr>
        <w:rPr>
          <w:rtl/>
        </w:rPr>
      </w:pPr>
      <w:r>
        <w:rPr>
          <w:rFonts w:hint="cs"/>
          <w:rtl/>
        </w:rPr>
        <w:t xml:space="preserve">اشکال: صحیح الحدیث در تعبیر قدما یعنی مورد اعتماد است. در اصطلاح </w:t>
      </w:r>
      <w:r w:rsidR="007B303F">
        <w:rPr>
          <w:rFonts w:hint="cs"/>
          <w:rtl/>
        </w:rPr>
        <w:t>ایشان</w:t>
      </w:r>
      <w:r>
        <w:rPr>
          <w:rFonts w:hint="cs"/>
          <w:rtl/>
        </w:rPr>
        <w:t xml:space="preserve"> لازم نیست اما</w:t>
      </w:r>
      <w:r w:rsidR="009C51C7">
        <w:rPr>
          <w:rFonts w:hint="cs"/>
          <w:rtl/>
        </w:rPr>
        <w:t>می‌باشد</w:t>
      </w:r>
      <w:r>
        <w:rPr>
          <w:rFonts w:hint="cs"/>
          <w:rtl/>
        </w:rPr>
        <w:t xml:space="preserve">. قدما گاهی </w:t>
      </w:r>
      <w:r w:rsidR="009C51C7">
        <w:rPr>
          <w:rFonts w:hint="cs"/>
          <w:rtl/>
        </w:rPr>
        <w:t>به دلیل</w:t>
      </w:r>
      <w:r>
        <w:rPr>
          <w:rFonts w:hint="cs"/>
          <w:rtl/>
        </w:rPr>
        <w:t xml:space="preserve"> قرائن خارجیه به حدیثی عمل </w:t>
      </w:r>
      <w:r w:rsidR="00F16102">
        <w:rPr>
          <w:rFonts w:hint="cs"/>
          <w:rtl/>
        </w:rPr>
        <w:t>می‌کرد</w:t>
      </w:r>
      <w:r>
        <w:rPr>
          <w:rFonts w:hint="cs"/>
          <w:rtl/>
        </w:rPr>
        <w:t xml:space="preserve">ند و تعبیر صحیح استفاده </w:t>
      </w:r>
      <w:r w:rsidR="00F16102">
        <w:rPr>
          <w:rFonts w:hint="cs"/>
          <w:rtl/>
        </w:rPr>
        <w:t>می‌کرد</w:t>
      </w:r>
      <w:r>
        <w:rPr>
          <w:rFonts w:hint="cs"/>
          <w:rtl/>
        </w:rPr>
        <w:t>ند.</w:t>
      </w:r>
      <w:r w:rsidR="002D075F">
        <w:rPr>
          <w:rFonts w:hint="cs"/>
          <w:rtl/>
        </w:rPr>
        <w:t xml:space="preserve"> لذا این عمل کردن به روایت نشان دهنده مورد اعتماد بودن راوی نیست بلکه اعتماد به همین حدیث را در </w:t>
      </w:r>
      <w:r w:rsidR="00096381">
        <w:rPr>
          <w:rFonts w:hint="cs"/>
          <w:rtl/>
        </w:rPr>
        <w:t>بردارد</w:t>
      </w:r>
      <w:r w:rsidR="002D075F">
        <w:rPr>
          <w:rFonts w:hint="cs"/>
          <w:rtl/>
        </w:rPr>
        <w:t>.</w:t>
      </w:r>
    </w:p>
    <w:p w:rsidR="00D148A8" w:rsidRDefault="00D148A8" w:rsidP="00D148A8">
      <w:pPr>
        <w:rPr>
          <w:rtl/>
        </w:rPr>
      </w:pPr>
      <w:r>
        <w:rPr>
          <w:rFonts w:hint="cs"/>
          <w:rtl/>
        </w:rPr>
        <w:t xml:space="preserve">پاسخ: مامقانی گفته است گاهی یک روایت خاص را عمل </w:t>
      </w:r>
      <w:r w:rsidR="009C51C7">
        <w:rPr>
          <w:rFonts w:hint="cs"/>
          <w:rtl/>
        </w:rPr>
        <w:t>می‌کنند</w:t>
      </w:r>
      <w:r>
        <w:rPr>
          <w:rFonts w:hint="cs"/>
          <w:rtl/>
        </w:rPr>
        <w:t xml:space="preserve">. مانعی ندارد که بگوییم </w:t>
      </w:r>
      <w:r w:rsidR="009C51C7">
        <w:rPr>
          <w:rFonts w:hint="cs"/>
          <w:rtl/>
        </w:rPr>
        <w:t>به دلیل</w:t>
      </w:r>
      <w:r>
        <w:rPr>
          <w:rFonts w:hint="cs"/>
          <w:rtl/>
        </w:rPr>
        <w:t xml:space="preserve"> قرینه خارجی به این روایت عمل شده است. لکن گاهی به همه روایات شخص عمل </w:t>
      </w:r>
      <w:r w:rsidR="00A62F20">
        <w:rPr>
          <w:rFonts w:hint="cs"/>
          <w:rtl/>
        </w:rPr>
        <w:t>می‌شود</w:t>
      </w:r>
      <w:r>
        <w:rPr>
          <w:rFonts w:hint="cs"/>
          <w:rtl/>
        </w:rPr>
        <w:t>. ن</w:t>
      </w:r>
      <w:r w:rsidR="00A62F20">
        <w:rPr>
          <w:rFonts w:hint="cs"/>
          <w:rtl/>
        </w:rPr>
        <w:t>می‌شود</w:t>
      </w:r>
      <w:r>
        <w:rPr>
          <w:rFonts w:hint="cs"/>
          <w:rtl/>
        </w:rPr>
        <w:t xml:space="preserve"> گفت همه روایات این شخص یک قرینه خارجیه همراه دارد. اگر یک کتاب خاص است و </w:t>
      </w:r>
      <w:r w:rsidR="009C51C7">
        <w:rPr>
          <w:rFonts w:hint="cs"/>
          <w:rtl/>
        </w:rPr>
        <w:t>گفته‌شده</w:t>
      </w:r>
      <w:r w:rsidR="002D075F">
        <w:rPr>
          <w:rFonts w:hint="cs"/>
          <w:rtl/>
        </w:rPr>
        <w:t xml:space="preserve"> است این کتاب معتمد علیه است،</w:t>
      </w:r>
      <w:r>
        <w:rPr>
          <w:rFonts w:hint="cs"/>
          <w:rtl/>
        </w:rPr>
        <w:t xml:space="preserve"> اشکالی ندارد یک کتاب خاص در شرایطی </w:t>
      </w:r>
      <w:r w:rsidR="009C51C7">
        <w:rPr>
          <w:rFonts w:hint="cs"/>
          <w:rtl/>
        </w:rPr>
        <w:t>نوشته‌شده</w:t>
      </w:r>
      <w:r>
        <w:rPr>
          <w:rFonts w:hint="cs"/>
          <w:rtl/>
        </w:rPr>
        <w:t xml:space="preserve"> باشد که </w:t>
      </w:r>
      <w:r w:rsidR="00F16102">
        <w:rPr>
          <w:rFonts w:hint="cs"/>
          <w:rtl/>
        </w:rPr>
        <w:t>مؤلف</w:t>
      </w:r>
      <w:r>
        <w:rPr>
          <w:rFonts w:hint="cs"/>
          <w:rtl/>
        </w:rPr>
        <w:t xml:space="preserve"> ن</w:t>
      </w:r>
      <w:r w:rsidR="002D075F">
        <w:rPr>
          <w:rFonts w:hint="cs"/>
          <w:rtl/>
        </w:rPr>
        <w:t>تواند در آن روایت جعلی وارد کند،</w:t>
      </w:r>
      <w:r>
        <w:rPr>
          <w:rFonts w:hint="cs"/>
          <w:rtl/>
        </w:rPr>
        <w:t xml:space="preserve"> لذا کل کتاب معتمد باشد. اما همه روایات یک فرد چه مکتوب و چه غیر مکتوب این نمشود همیشه همراه قرینه خارجیه باشد. عقلاء نمی پذیرند. لذا باید بگوی</w:t>
      </w:r>
      <w:r w:rsidR="002D075F">
        <w:rPr>
          <w:rFonts w:hint="cs"/>
          <w:rtl/>
        </w:rPr>
        <w:t xml:space="preserve">یم دلالت بر وثاقت آن شخص </w:t>
      </w:r>
      <w:r w:rsidR="00A62F20">
        <w:rPr>
          <w:rFonts w:hint="cs"/>
          <w:rtl/>
        </w:rPr>
        <w:t>می‌کند</w:t>
      </w:r>
      <w:r w:rsidR="002D075F">
        <w:rPr>
          <w:rFonts w:hint="cs"/>
          <w:rtl/>
        </w:rPr>
        <w:t xml:space="preserve"> چون نشان دهنده یک حالت نفسانی در راوی است.</w:t>
      </w:r>
      <w:r w:rsidR="00112E68">
        <w:rPr>
          <w:rStyle w:val="FootnoteReference"/>
          <w:rtl/>
        </w:rPr>
        <w:footnoteReference w:id="69"/>
      </w:r>
    </w:p>
    <w:p w:rsidR="00D148A8" w:rsidRDefault="00D148A8" w:rsidP="00D148A8">
      <w:pPr>
        <w:rPr>
          <w:rtl/>
        </w:rPr>
      </w:pPr>
      <w:r>
        <w:rPr>
          <w:rFonts w:hint="cs"/>
          <w:rtl/>
        </w:rPr>
        <w:t>این تعابیر همگی دلالت بر وثاقت دارد ولی صحت مذهب را ن</w:t>
      </w:r>
      <w:r w:rsidR="00F16102">
        <w:rPr>
          <w:rFonts w:hint="cs"/>
          <w:rtl/>
        </w:rPr>
        <w:t>می‌توان</w:t>
      </w:r>
      <w:r>
        <w:rPr>
          <w:rFonts w:hint="cs"/>
          <w:rtl/>
        </w:rPr>
        <w:t xml:space="preserve"> استظهار کرد.</w:t>
      </w:r>
    </w:p>
    <w:p w:rsidR="00D148A8" w:rsidRDefault="00D148A8" w:rsidP="00D148A8">
      <w:pPr>
        <w:pStyle w:val="Heading3"/>
        <w:rPr>
          <w:rtl/>
        </w:rPr>
      </w:pPr>
      <w:bookmarkStart w:id="163" w:name="_Toc37017375"/>
      <w:r>
        <w:rPr>
          <w:rFonts w:hint="cs"/>
          <w:rtl/>
        </w:rPr>
        <w:t>لا بأس به</w:t>
      </w:r>
      <w:bookmarkEnd w:id="163"/>
    </w:p>
    <w:p w:rsidR="00D148A8" w:rsidRDefault="00D148A8" w:rsidP="00D148A8">
      <w:pPr>
        <w:rPr>
          <w:rtl/>
        </w:rPr>
      </w:pPr>
      <w:r>
        <w:rPr>
          <w:rFonts w:hint="cs"/>
          <w:rtl/>
        </w:rPr>
        <w:t>در مورد مفهوم این کلمه اختلاف است.</w:t>
      </w:r>
    </w:p>
    <w:p w:rsidR="00D148A8" w:rsidRDefault="00D148A8" w:rsidP="00D148A8">
      <w:pPr>
        <w:rPr>
          <w:rtl/>
        </w:rPr>
      </w:pPr>
      <w:r>
        <w:rPr>
          <w:rFonts w:hint="cs"/>
          <w:rtl/>
        </w:rPr>
        <w:t xml:space="preserve">مرحوم مامقانی گفته است: برخی </w:t>
      </w:r>
      <w:r w:rsidR="0052340B">
        <w:rPr>
          <w:rFonts w:hint="cs"/>
          <w:rtl/>
        </w:rPr>
        <w:t>گفته‌اند</w:t>
      </w:r>
      <w:r>
        <w:rPr>
          <w:rFonts w:hint="cs"/>
          <w:rtl/>
        </w:rPr>
        <w:t xml:space="preserve"> مدح نیست و مشعر به ذم هست! احتمالاً دلیلشان این است که معادل «بد نبود» در فارسی است و دلالت </w:t>
      </w:r>
      <w:r w:rsidR="00A62F20">
        <w:rPr>
          <w:rFonts w:hint="cs"/>
          <w:rtl/>
        </w:rPr>
        <w:t>می‌کند</w:t>
      </w:r>
      <w:r>
        <w:rPr>
          <w:rFonts w:hint="cs"/>
          <w:rtl/>
        </w:rPr>
        <w:t xml:space="preserve"> که قابل تحمل است.</w:t>
      </w:r>
    </w:p>
    <w:p w:rsidR="00D148A8" w:rsidRDefault="00D148A8" w:rsidP="00D148A8">
      <w:pPr>
        <w:rPr>
          <w:rtl/>
        </w:rPr>
      </w:pPr>
      <w:r>
        <w:rPr>
          <w:rFonts w:hint="cs"/>
          <w:rtl/>
        </w:rPr>
        <w:t xml:space="preserve">برخی </w:t>
      </w:r>
      <w:r w:rsidR="0052340B">
        <w:rPr>
          <w:rFonts w:hint="cs"/>
          <w:rtl/>
        </w:rPr>
        <w:t>گفته‌اند</w:t>
      </w:r>
      <w:r>
        <w:rPr>
          <w:rFonts w:hint="cs"/>
          <w:rtl/>
        </w:rPr>
        <w:t xml:space="preserve"> مدح بدرد بخوری نیست</w:t>
      </w:r>
    </w:p>
    <w:p w:rsidR="00D148A8" w:rsidRDefault="00D148A8" w:rsidP="00D148A8">
      <w:pPr>
        <w:rPr>
          <w:rtl/>
        </w:rPr>
      </w:pPr>
      <w:r>
        <w:rPr>
          <w:rFonts w:hint="cs"/>
          <w:rtl/>
        </w:rPr>
        <w:t xml:space="preserve">برخی دیگر </w:t>
      </w:r>
      <w:r w:rsidR="0052340B">
        <w:rPr>
          <w:rFonts w:hint="cs"/>
          <w:rtl/>
        </w:rPr>
        <w:t>گفته‌اند</w:t>
      </w:r>
      <w:r>
        <w:rPr>
          <w:rFonts w:hint="cs"/>
          <w:rtl/>
        </w:rPr>
        <w:t xml:space="preserve"> مدح بدرد بخور است</w:t>
      </w:r>
    </w:p>
    <w:p w:rsidR="00D148A8" w:rsidRDefault="00D148A8" w:rsidP="00D148A8">
      <w:pPr>
        <w:rPr>
          <w:rtl/>
        </w:rPr>
      </w:pPr>
      <w:r>
        <w:rPr>
          <w:rFonts w:hint="cs"/>
          <w:rtl/>
        </w:rPr>
        <w:t xml:space="preserve">برخی </w:t>
      </w:r>
      <w:r w:rsidR="0052340B">
        <w:rPr>
          <w:rFonts w:hint="cs"/>
          <w:rtl/>
        </w:rPr>
        <w:t>گفته‌اند</w:t>
      </w:r>
      <w:r>
        <w:rPr>
          <w:rFonts w:hint="cs"/>
          <w:rtl/>
        </w:rPr>
        <w:t xml:space="preserve"> دلالت بر وثاقت است.</w:t>
      </w:r>
    </w:p>
    <w:p w:rsidR="00D148A8" w:rsidRDefault="00D148A8" w:rsidP="00D148A8">
      <w:pPr>
        <w:rPr>
          <w:rtl/>
        </w:rPr>
      </w:pPr>
      <w:r>
        <w:rPr>
          <w:rFonts w:hint="cs"/>
          <w:rtl/>
        </w:rPr>
        <w:t xml:space="preserve">لکن این تقسیم چهارگانه و طرح بحث </w:t>
      </w:r>
      <w:r w:rsidR="007B303F">
        <w:rPr>
          <w:rFonts w:hint="cs"/>
          <w:rtl/>
        </w:rPr>
        <w:t>ایشان</w:t>
      </w:r>
      <w:r>
        <w:rPr>
          <w:rFonts w:hint="cs"/>
          <w:rtl/>
        </w:rPr>
        <w:t xml:space="preserve"> صحیح نیست. ما باید ببینیم لا بأس به در مورد چه خصوصیتی </w:t>
      </w:r>
      <w:r w:rsidR="009C51C7">
        <w:rPr>
          <w:rFonts w:hint="cs"/>
          <w:rtl/>
        </w:rPr>
        <w:t>گفته‌شده</w:t>
      </w:r>
      <w:r>
        <w:rPr>
          <w:rFonts w:hint="cs"/>
          <w:rtl/>
        </w:rPr>
        <w:t xml:space="preserve"> است. در همان زمینه و جهت اشکالی وارد نیست و بحث تمام شده است.</w:t>
      </w:r>
    </w:p>
    <w:p w:rsidR="00D148A8" w:rsidRDefault="00D148A8" w:rsidP="00D148A8">
      <w:pPr>
        <w:rPr>
          <w:rtl/>
        </w:rPr>
      </w:pPr>
      <w:r>
        <w:rPr>
          <w:rFonts w:hint="cs"/>
          <w:rtl/>
        </w:rPr>
        <w:lastRenderedPageBreak/>
        <w:t xml:space="preserve">مرحوم وحید گفته است باید ببینیم در مورد مذهب یا روایت او لابأس به </w:t>
      </w:r>
      <w:r w:rsidR="009C51C7">
        <w:rPr>
          <w:rFonts w:hint="cs"/>
          <w:rtl/>
        </w:rPr>
        <w:t>گفته‌شده</w:t>
      </w:r>
      <w:r>
        <w:rPr>
          <w:rFonts w:hint="cs"/>
          <w:rtl/>
        </w:rPr>
        <w:t xml:space="preserve"> است. در همان جهت باید بحث کنیم. در مورد مذهب اگر گفته شود لاباس به یعنی صحیح المذهب باشد. البته ممکن است نفی جنس </w:t>
      </w:r>
      <w:r w:rsidR="0052340B">
        <w:rPr>
          <w:rFonts w:hint="cs"/>
          <w:rtl/>
        </w:rPr>
        <w:t>به‌صورت</w:t>
      </w:r>
      <w:r>
        <w:rPr>
          <w:rFonts w:hint="cs"/>
          <w:rtl/>
        </w:rPr>
        <w:t xml:space="preserve"> تاکیدی باشد. یعنی هیچ اشکالی در مذهب او یافت ن</w:t>
      </w:r>
      <w:r w:rsidR="00A62F20">
        <w:rPr>
          <w:rFonts w:hint="cs"/>
          <w:rtl/>
        </w:rPr>
        <w:t>می‌شود</w:t>
      </w:r>
      <w:r>
        <w:rPr>
          <w:rFonts w:hint="cs"/>
          <w:rtl/>
        </w:rPr>
        <w:t xml:space="preserve">. مرحوم وحید می فرمایند اگر </w:t>
      </w:r>
      <w:r w:rsidR="0052340B">
        <w:rPr>
          <w:rFonts w:hint="cs"/>
          <w:rtl/>
        </w:rPr>
        <w:t>به‌صورت</w:t>
      </w:r>
      <w:r>
        <w:rPr>
          <w:rFonts w:hint="cs"/>
          <w:rtl/>
        </w:rPr>
        <w:t xml:space="preserve"> مطلق گفته است نفی باس از همه جهات است. اگر </w:t>
      </w:r>
      <w:r w:rsidR="009C51C7">
        <w:rPr>
          <w:rFonts w:hint="cs"/>
          <w:rtl/>
        </w:rPr>
        <w:t>سؤال</w:t>
      </w:r>
      <w:r>
        <w:rPr>
          <w:rFonts w:hint="cs"/>
          <w:rtl/>
        </w:rPr>
        <w:t xml:space="preserve"> از یک جهت خاص باشد در همان جهت معنا </w:t>
      </w:r>
      <w:r w:rsidR="00A62F20">
        <w:rPr>
          <w:rFonts w:hint="cs"/>
          <w:rtl/>
        </w:rPr>
        <w:t>می‌شود</w:t>
      </w:r>
      <w:r>
        <w:rPr>
          <w:rFonts w:hint="cs"/>
          <w:rtl/>
        </w:rPr>
        <w:t xml:space="preserve">. </w:t>
      </w:r>
      <w:r w:rsidR="00F16102">
        <w:rPr>
          <w:rFonts w:hint="cs"/>
          <w:rtl/>
        </w:rPr>
        <w:t>مثلاً</w:t>
      </w:r>
      <w:r>
        <w:rPr>
          <w:rFonts w:hint="cs"/>
          <w:rtl/>
        </w:rPr>
        <w:t xml:space="preserve"> محمد بن مسعود عیاشی از ابن فضال </w:t>
      </w:r>
      <w:r w:rsidR="00615FB7">
        <w:rPr>
          <w:rFonts w:hint="cs"/>
          <w:rtl/>
        </w:rPr>
        <w:t>فطحیه</w:t>
      </w:r>
      <w:r>
        <w:rPr>
          <w:rFonts w:hint="cs"/>
          <w:rtl/>
        </w:rPr>
        <w:t xml:space="preserve"> </w:t>
      </w:r>
      <w:r w:rsidR="009C51C7">
        <w:rPr>
          <w:rFonts w:hint="cs"/>
          <w:rtl/>
        </w:rPr>
        <w:t>سؤال</w:t>
      </w:r>
      <w:r>
        <w:rPr>
          <w:rFonts w:hint="cs"/>
          <w:rtl/>
        </w:rPr>
        <w:t xml:space="preserve"> </w:t>
      </w:r>
      <w:r w:rsidR="00A62F20">
        <w:rPr>
          <w:rFonts w:hint="cs"/>
          <w:rtl/>
        </w:rPr>
        <w:t>می‌کند</w:t>
      </w:r>
      <w:r>
        <w:rPr>
          <w:rFonts w:hint="cs"/>
          <w:rtl/>
        </w:rPr>
        <w:t xml:space="preserve"> که فلانی چگونه است؟ او پاسخ </w:t>
      </w:r>
      <w:r w:rsidR="009C51C7">
        <w:rPr>
          <w:rFonts w:hint="cs"/>
          <w:rtl/>
        </w:rPr>
        <w:t>می‌دهد</w:t>
      </w:r>
      <w:r>
        <w:rPr>
          <w:rFonts w:hint="cs"/>
          <w:rtl/>
        </w:rPr>
        <w:t xml:space="preserve"> لاباس به. این ناظر به جهت مشترک بین این دو نفر است و ناظر به مذهب نیست. زیرا این دو در مذهب اختلاف داشتند. این تعبیر هم کثیر الاستعمال نیست. از اطلاق این تعبیر همان ثقه استفاده </w:t>
      </w:r>
      <w:r w:rsidR="00A62F20">
        <w:rPr>
          <w:rFonts w:hint="cs"/>
          <w:rtl/>
        </w:rPr>
        <w:t>می‌شود</w:t>
      </w:r>
      <w:r>
        <w:rPr>
          <w:rFonts w:hint="cs"/>
          <w:rtl/>
        </w:rPr>
        <w:t>. لاباس به دال بر حسن ظاهر است زیرا قبح ظاهر خودش بأس است.</w:t>
      </w:r>
    </w:p>
    <w:p w:rsidR="00D148A8" w:rsidRDefault="00D148A8" w:rsidP="00D148A8">
      <w:pPr>
        <w:pStyle w:val="Heading3"/>
        <w:rPr>
          <w:rtl/>
        </w:rPr>
      </w:pPr>
      <w:bookmarkStart w:id="164" w:name="_Toc37017376"/>
      <w:r>
        <w:rPr>
          <w:rFonts w:hint="cs"/>
          <w:rtl/>
        </w:rPr>
        <w:t>عین، وجه</w:t>
      </w:r>
      <w:bookmarkEnd w:id="164"/>
    </w:p>
    <w:p w:rsidR="00D148A8" w:rsidRDefault="009C51C7" w:rsidP="00D148A8">
      <w:pPr>
        <w:rPr>
          <w:rFonts w:asciiTheme="minorHAnsi" w:hAnsiTheme="minorHAnsi"/>
          <w:rtl/>
        </w:rPr>
      </w:pPr>
      <w:r>
        <w:rPr>
          <w:rFonts w:hint="cs"/>
          <w:rtl/>
        </w:rPr>
        <w:t>گفته‌شده</w:t>
      </w:r>
      <w:r w:rsidR="00D148A8">
        <w:rPr>
          <w:rFonts w:hint="cs"/>
          <w:rtl/>
        </w:rPr>
        <w:t xml:space="preserve"> است عین به معنای </w:t>
      </w:r>
      <w:r w:rsidR="009F427C">
        <w:rPr>
          <w:rtl/>
        </w:rPr>
        <w:t>م</w:t>
      </w:r>
      <w:r w:rsidR="009F427C">
        <w:rPr>
          <w:rFonts w:hint="cs"/>
          <w:rtl/>
        </w:rPr>
        <w:t>ی</w:t>
      </w:r>
      <w:r w:rsidR="009F427C">
        <w:rPr>
          <w:rFonts w:hint="eastAsia"/>
          <w:rtl/>
        </w:rPr>
        <w:t>زان</w:t>
      </w:r>
      <w:r w:rsidR="009F427C">
        <w:rPr>
          <w:rtl/>
        </w:rPr>
        <w:t xml:space="preserve"> (</w:t>
      </w:r>
      <w:r w:rsidR="00D148A8">
        <w:rPr>
          <w:rFonts w:hint="cs"/>
          <w:rtl/>
        </w:rPr>
        <w:t xml:space="preserve">ترازو) استعمال </w:t>
      </w:r>
      <w:r w:rsidR="00A62F20">
        <w:rPr>
          <w:rFonts w:hint="cs"/>
          <w:rtl/>
        </w:rPr>
        <w:t>می‌شود</w:t>
      </w:r>
      <w:r w:rsidR="00D148A8">
        <w:rPr>
          <w:rFonts w:hint="cs"/>
          <w:rtl/>
        </w:rPr>
        <w:t>. یک احتمال در عین این است. لکن عین به معنای انحراف ترازو است.</w:t>
      </w:r>
      <w:r w:rsidR="007D1691">
        <w:rPr>
          <w:rFonts w:asciiTheme="minorHAnsi" w:hAnsiTheme="minorHAnsi" w:hint="cs"/>
          <w:rtl/>
        </w:rPr>
        <w:t xml:space="preserve"> در رجال کشی در مورد ابو الصبا</w:t>
      </w:r>
      <w:r w:rsidR="00D148A8">
        <w:rPr>
          <w:rFonts w:asciiTheme="minorHAnsi" w:hAnsiTheme="minorHAnsi" w:hint="cs"/>
          <w:rtl/>
        </w:rPr>
        <w:t>ح کنانی آمده است:</w:t>
      </w:r>
    </w:p>
    <w:p w:rsidR="00D148A8" w:rsidRDefault="00D148A8" w:rsidP="000E3F47">
      <w:pPr>
        <w:pStyle w:val="Quote"/>
        <w:rPr>
          <w:rtl/>
        </w:rPr>
      </w:pPr>
      <w:r w:rsidRPr="00BE123F">
        <w:rPr>
          <w:rFonts w:hint="cs"/>
          <w:rtl/>
        </w:rPr>
        <w:t xml:space="preserve">654- محمد بن مسعود، قال: حدثني علي بن محمد، قال: حدثني </w:t>
      </w:r>
      <w:r w:rsidR="00F16102">
        <w:rPr>
          <w:rFonts w:hint="cs"/>
          <w:rtl/>
        </w:rPr>
        <w:t>احمد</w:t>
      </w:r>
      <w:r w:rsidRPr="00BE123F">
        <w:rPr>
          <w:rFonts w:hint="cs"/>
          <w:rtl/>
        </w:rPr>
        <w:t xml:space="preserve"> ابن محمد، عن الوشاء، عن بعض </w:t>
      </w:r>
      <w:r w:rsidR="00615FB7">
        <w:rPr>
          <w:rFonts w:hint="cs"/>
          <w:rtl/>
        </w:rPr>
        <w:t>أصحابنا</w:t>
      </w:r>
      <w:r w:rsidRPr="00BE123F">
        <w:rPr>
          <w:rFonts w:hint="cs"/>
          <w:rtl/>
        </w:rPr>
        <w:t xml:space="preserve"> قال، قال أبو عبد اللّه </w:t>
      </w:r>
      <w:r w:rsidR="00A62F20">
        <w:rPr>
          <w:rFonts w:hint="cs"/>
          <w:rtl/>
        </w:rPr>
        <w:t>علیه‌السلام</w:t>
      </w:r>
      <w:r w:rsidRPr="00BE123F">
        <w:rPr>
          <w:rFonts w:hint="cs"/>
          <w:rtl/>
        </w:rPr>
        <w:t xml:space="preserve"> لأبي الصباح الكناني: أنت‏ ميزان‏! فقال له: جعلت فداك ان الميزان‏ ربما كان فيه عين‏ قال: أنت‏ ميزان ليس فيه عين‏.</w:t>
      </w:r>
    </w:p>
    <w:p w:rsidR="00D148A8" w:rsidRDefault="00D148A8" w:rsidP="00D148A8">
      <w:pPr>
        <w:rPr>
          <w:rtl/>
        </w:rPr>
      </w:pPr>
      <w:r>
        <w:rPr>
          <w:rFonts w:hint="cs"/>
          <w:rtl/>
        </w:rPr>
        <w:t xml:space="preserve">عین به معنای انحراف ترازو است که کمتر استعمال </w:t>
      </w:r>
      <w:r w:rsidR="00A62F20">
        <w:rPr>
          <w:rFonts w:hint="cs"/>
          <w:rtl/>
        </w:rPr>
        <w:t>می‌شود</w:t>
      </w:r>
      <w:r>
        <w:rPr>
          <w:rFonts w:hint="cs"/>
          <w:rtl/>
        </w:rPr>
        <w:t xml:space="preserve"> و در خیلی از کتب لغت این معنا نیامده است. معنای شایع عین چشم است. عین الطائفه یعنی چشم طائفه. زیرا چشم مورد اعتماد انسان است. یعنی مورد اعتماد ترین عضو طایفه است.</w:t>
      </w:r>
    </w:p>
    <w:p w:rsidR="00D148A8" w:rsidRDefault="00D148A8" w:rsidP="00D148A8">
      <w:pPr>
        <w:rPr>
          <w:rtl/>
        </w:rPr>
      </w:pPr>
      <w:r>
        <w:rPr>
          <w:rFonts w:hint="cs"/>
          <w:rtl/>
        </w:rPr>
        <w:t xml:space="preserve">صاحب سماء المقال استظهار </w:t>
      </w:r>
      <w:r w:rsidR="009C51C7">
        <w:rPr>
          <w:rFonts w:hint="cs"/>
          <w:rtl/>
        </w:rPr>
        <w:t>کرده‌اند</w:t>
      </w:r>
      <w:r>
        <w:rPr>
          <w:rFonts w:hint="cs"/>
          <w:rtl/>
        </w:rPr>
        <w:t xml:space="preserve"> که</w:t>
      </w:r>
      <w:r w:rsidR="007D1691">
        <w:rPr>
          <w:rFonts w:hint="cs"/>
          <w:rtl/>
        </w:rPr>
        <w:t xml:space="preserve"> عین</w:t>
      </w:r>
      <w:r>
        <w:rPr>
          <w:rFonts w:hint="cs"/>
          <w:rtl/>
        </w:rPr>
        <w:t xml:space="preserve"> از معنای چشم گرفته نشده است و وجه به معنای صورت نیست. عین یعنی بزرگ و اشراف طایفه. وجه هم یعنی وجیه و آبرومند. در مورد وجه ممکن است حرف </w:t>
      </w:r>
      <w:r w:rsidR="007B303F">
        <w:rPr>
          <w:rFonts w:hint="cs"/>
          <w:rtl/>
        </w:rPr>
        <w:t>ایشان</w:t>
      </w:r>
      <w:r>
        <w:rPr>
          <w:rFonts w:hint="cs"/>
          <w:rtl/>
        </w:rPr>
        <w:t xml:space="preserve"> صحیح باشد. عین هم به معنای شریف آمده است ولی جمع عین به این معنا اعیان است درحالی که در کتب رجال در صورت جمع «عیون» تعبیر </w:t>
      </w:r>
      <w:r w:rsidR="00A62F20">
        <w:rPr>
          <w:rFonts w:hint="cs"/>
          <w:rtl/>
        </w:rPr>
        <w:t>می‌شود</w:t>
      </w:r>
      <w:r>
        <w:rPr>
          <w:rFonts w:hint="cs"/>
          <w:rtl/>
        </w:rPr>
        <w:t xml:space="preserve">. به احتمال زیاد عینن به معنای بزرگ هم از همین چشم </w:t>
      </w:r>
      <w:r w:rsidR="009C51C7">
        <w:rPr>
          <w:rFonts w:hint="cs"/>
          <w:rtl/>
        </w:rPr>
        <w:t>گرفته‌شده</w:t>
      </w:r>
      <w:r>
        <w:rPr>
          <w:rFonts w:hint="cs"/>
          <w:rtl/>
        </w:rPr>
        <w:t xml:space="preserve"> است. یعنی کسی که چشم ها بسوی اوست. وجه هم از همان صورت </w:t>
      </w:r>
      <w:r w:rsidR="009C51C7">
        <w:rPr>
          <w:rFonts w:hint="cs"/>
          <w:rtl/>
        </w:rPr>
        <w:t>گرفته‌شده</w:t>
      </w:r>
      <w:r>
        <w:rPr>
          <w:rFonts w:hint="cs"/>
          <w:rtl/>
        </w:rPr>
        <w:t xml:space="preserve"> است. یعنی کسی که چهره دارد و سر را بالا </w:t>
      </w:r>
      <w:r w:rsidR="0052340B">
        <w:rPr>
          <w:rFonts w:hint="cs"/>
          <w:rtl/>
        </w:rPr>
        <w:t>می‌گیرد</w:t>
      </w:r>
      <w:r>
        <w:rPr>
          <w:rFonts w:hint="cs"/>
          <w:rtl/>
        </w:rPr>
        <w:t>.</w:t>
      </w:r>
    </w:p>
    <w:p w:rsidR="00D148A8" w:rsidRDefault="00D148A8" w:rsidP="00D148A8">
      <w:pPr>
        <w:rPr>
          <w:rtl/>
        </w:rPr>
      </w:pPr>
      <w:r>
        <w:rPr>
          <w:rFonts w:hint="cs"/>
          <w:rtl/>
        </w:rPr>
        <w:t xml:space="preserve">در استعمالات لغوی معانی مختلف یک کلمه که حقیقی هم هستند خیلی اوقات در طول هم معانی وضع </w:t>
      </w:r>
      <w:r w:rsidR="00096381">
        <w:rPr>
          <w:rFonts w:hint="cs"/>
          <w:rtl/>
        </w:rPr>
        <w:t>شده‌اند</w:t>
      </w:r>
      <w:r>
        <w:rPr>
          <w:rFonts w:hint="cs"/>
          <w:rtl/>
        </w:rPr>
        <w:t xml:space="preserve">. یا تعیینی یا تعینی. </w:t>
      </w:r>
      <w:r w:rsidR="007D1691">
        <w:rPr>
          <w:rFonts w:hint="cs"/>
          <w:rtl/>
        </w:rPr>
        <w:t xml:space="preserve">یعنی معانی دوم و سوم به تناسب معنای اول و دوم وضع </w:t>
      </w:r>
      <w:r w:rsidR="00096381">
        <w:rPr>
          <w:rFonts w:hint="cs"/>
          <w:rtl/>
        </w:rPr>
        <w:t>شده‌اند</w:t>
      </w:r>
      <w:r w:rsidR="007D1691">
        <w:rPr>
          <w:rFonts w:hint="cs"/>
          <w:rtl/>
        </w:rPr>
        <w:t>.</w:t>
      </w:r>
    </w:p>
    <w:p w:rsidR="00D148A8" w:rsidRDefault="00D148A8" w:rsidP="00D148A8">
      <w:pPr>
        <w:rPr>
          <w:rtl/>
        </w:rPr>
      </w:pPr>
      <w:r>
        <w:rPr>
          <w:rFonts w:hint="cs"/>
          <w:rtl/>
        </w:rPr>
        <w:t xml:space="preserve">عین به هر معنایی که باشد از این مفهوم </w:t>
      </w:r>
      <w:r w:rsidR="00A62F20">
        <w:rPr>
          <w:rFonts w:hint="cs"/>
          <w:rtl/>
        </w:rPr>
        <w:t>به‌تنهایی</w:t>
      </w:r>
      <w:r>
        <w:rPr>
          <w:rFonts w:hint="cs"/>
          <w:rtl/>
        </w:rPr>
        <w:t xml:space="preserve"> وثاقت استفاده ن</w:t>
      </w:r>
      <w:r w:rsidR="00A62F20">
        <w:rPr>
          <w:rFonts w:hint="cs"/>
          <w:rtl/>
        </w:rPr>
        <w:t>می‌شود</w:t>
      </w:r>
      <w:r>
        <w:rPr>
          <w:rFonts w:hint="cs"/>
          <w:rtl/>
        </w:rPr>
        <w:t>. عین یعنی کسی که محترم است و آبرو دارد. لکن تناسب حکم و موضوع اقتضاء دارد کسی که محدث است و در مورد بُعد حدیثی او گفته شود عینٌ یعنی در میان محدثین آبرو دارد. یعنی از وثاقت هم یک درجه بالاتر است.</w:t>
      </w:r>
    </w:p>
    <w:p w:rsidR="00D148A8" w:rsidRDefault="00D148A8" w:rsidP="00D148A8">
      <w:pPr>
        <w:rPr>
          <w:rtl/>
        </w:rPr>
      </w:pPr>
      <w:r>
        <w:rPr>
          <w:rFonts w:hint="cs"/>
          <w:rtl/>
        </w:rPr>
        <w:t xml:space="preserve">در مورد برخی </w:t>
      </w:r>
      <w:r w:rsidR="009C51C7">
        <w:rPr>
          <w:rFonts w:hint="cs"/>
          <w:rtl/>
        </w:rPr>
        <w:t>گفته‌شده</w:t>
      </w:r>
      <w:r>
        <w:rPr>
          <w:rFonts w:hint="cs"/>
          <w:rtl/>
        </w:rPr>
        <w:t xml:space="preserve"> است کان وجهاً للقوم لکن ضعیف فی الحدیث. این قرینه ای دارد که معلوم </w:t>
      </w:r>
      <w:r w:rsidR="00A62F20">
        <w:rPr>
          <w:rFonts w:hint="cs"/>
          <w:rtl/>
        </w:rPr>
        <w:t>می‌شود</w:t>
      </w:r>
      <w:r>
        <w:rPr>
          <w:rFonts w:hint="cs"/>
          <w:rtl/>
        </w:rPr>
        <w:t xml:space="preserve"> منظور آبروی اجتماعی داشته است نه حدیثی.</w:t>
      </w:r>
    </w:p>
    <w:p w:rsidR="00D148A8" w:rsidRDefault="00D148A8" w:rsidP="00D148A8">
      <w:pPr>
        <w:rPr>
          <w:rtl/>
        </w:rPr>
      </w:pPr>
      <w:r>
        <w:rPr>
          <w:rFonts w:hint="cs"/>
          <w:rtl/>
        </w:rPr>
        <w:lastRenderedPageBreak/>
        <w:t xml:space="preserve">جمع بندی: در اکثر این موارد تناسب حکم و موضوع باعث </w:t>
      </w:r>
      <w:r w:rsidR="00A62F20">
        <w:rPr>
          <w:rFonts w:hint="cs"/>
          <w:rtl/>
        </w:rPr>
        <w:t>می‌شود</w:t>
      </w:r>
      <w:r>
        <w:rPr>
          <w:rFonts w:hint="cs"/>
          <w:rtl/>
        </w:rPr>
        <w:t xml:space="preserve"> این الفاظ دلالت بر امامی صادق ضبط کند.</w:t>
      </w:r>
    </w:p>
    <w:p w:rsidR="00A55283" w:rsidRDefault="00A55283" w:rsidP="00A55283">
      <w:pPr>
        <w:pStyle w:val="Heading3"/>
        <w:rPr>
          <w:rtl/>
        </w:rPr>
      </w:pPr>
      <w:bookmarkStart w:id="165" w:name="_Toc37017377"/>
      <w:r>
        <w:rPr>
          <w:rFonts w:hint="cs"/>
          <w:rtl/>
        </w:rPr>
        <w:t xml:space="preserve">شیخ الطائفه، من شیوخ الطائفه، فقیه </w:t>
      </w:r>
      <w:r w:rsidR="00615FB7">
        <w:rPr>
          <w:rFonts w:hint="cs"/>
          <w:rtl/>
        </w:rPr>
        <w:t>أصحابنا</w:t>
      </w:r>
      <w:bookmarkEnd w:id="165"/>
    </w:p>
    <w:p w:rsidR="00D148A8" w:rsidRDefault="00C2258F" w:rsidP="00D148A8">
      <w:pPr>
        <w:rPr>
          <w:rtl/>
        </w:rPr>
      </w:pPr>
      <w:r>
        <w:rPr>
          <w:rFonts w:hint="cs"/>
          <w:rtl/>
        </w:rPr>
        <w:t xml:space="preserve">تعبیرات </w:t>
      </w:r>
      <w:r w:rsidR="00D148A8">
        <w:rPr>
          <w:rFonts w:hint="cs"/>
          <w:rtl/>
        </w:rPr>
        <w:t xml:space="preserve">شیخ الطائفه، من شیوخ الطائفه، فقیه </w:t>
      </w:r>
      <w:r w:rsidR="00615FB7">
        <w:rPr>
          <w:rFonts w:hint="cs"/>
          <w:rtl/>
        </w:rPr>
        <w:t>أصحابنا</w:t>
      </w:r>
      <w:r w:rsidR="00D148A8">
        <w:rPr>
          <w:rFonts w:hint="cs"/>
          <w:rtl/>
        </w:rPr>
        <w:t xml:space="preserve"> یعنی اصحاب او را </w:t>
      </w:r>
      <w:r w:rsidR="0052340B">
        <w:rPr>
          <w:rFonts w:hint="cs"/>
          <w:rtl/>
        </w:rPr>
        <w:t>به‌عنوان</w:t>
      </w:r>
      <w:r w:rsidR="00D148A8">
        <w:rPr>
          <w:rFonts w:hint="cs"/>
          <w:rtl/>
        </w:rPr>
        <w:t xml:space="preserve"> فقیه و شیخ اتخاذ </w:t>
      </w:r>
      <w:r w:rsidR="009C51C7">
        <w:rPr>
          <w:rFonts w:hint="cs"/>
          <w:rtl/>
        </w:rPr>
        <w:t>کرده‌اند</w:t>
      </w:r>
      <w:r>
        <w:rPr>
          <w:rFonts w:hint="cs"/>
          <w:rtl/>
        </w:rPr>
        <w:t xml:space="preserve">. همه </w:t>
      </w:r>
      <w:r w:rsidR="00D54067">
        <w:rPr>
          <w:rFonts w:hint="cs"/>
          <w:rtl/>
        </w:rPr>
        <w:t>این‌ها</w:t>
      </w:r>
      <w:r>
        <w:rPr>
          <w:rFonts w:hint="cs"/>
          <w:rtl/>
        </w:rPr>
        <w:t xml:space="preserve"> دلالت بر وثاقت دارد و این تعبیرات مربوط به کسانی است که بیان وثاقت درباره </w:t>
      </w:r>
      <w:r w:rsidR="00D54067">
        <w:rPr>
          <w:rFonts w:hint="cs"/>
          <w:rtl/>
        </w:rPr>
        <w:t>این‌ها</w:t>
      </w:r>
      <w:r>
        <w:rPr>
          <w:rFonts w:hint="cs"/>
          <w:rtl/>
        </w:rPr>
        <w:t xml:space="preserve"> کسر شان است.</w:t>
      </w:r>
    </w:p>
    <w:p w:rsidR="00A55283" w:rsidRDefault="00A55283" w:rsidP="00A55283">
      <w:pPr>
        <w:pStyle w:val="Heading3"/>
        <w:rPr>
          <w:rtl/>
        </w:rPr>
      </w:pPr>
      <w:bookmarkStart w:id="166" w:name="_Toc37017378"/>
      <w:r>
        <w:rPr>
          <w:rFonts w:hint="cs"/>
          <w:rtl/>
        </w:rPr>
        <w:t>صالح الروایه</w:t>
      </w:r>
      <w:bookmarkEnd w:id="166"/>
    </w:p>
    <w:p w:rsidR="00D148A8" w:rsidRDefault="00D148A8" w:rsidP="00D148A8">
      <w:pPr>
        <w:rPr>
          <w:rtl/>
        </w:rPr>
      </w:pPr>
      <w:r>
        <w:rPr>
          <w:rFonts w:hint="cs"/>
          <w:rtl/>
        </w:rPr>
        <w:t xml:space="preserve">مثل همان صحیح الحدیث </w:t>
      </w:r>
      <w:r w:rsidR="00A55283">
        <w:rPr>
          <w:rFonts w:hint="cs"/>
          <w:rtl/>
        </w:rPr>
        <w:t xml:space="preserve">و ثقه فی الحدیث </w:t>
      </w:r>
      <w:r>
        <w:rPr>
          <w:rFonts w:hint="cs"/>
          <w:rtl/>
        </w:rPr>
        <w:t>است.</w:t>
      </w:r>
    </w:p>
    <w:p w:rsidR="00D148A8" w:rsidRPr="007E5CF8" w:rsidRDefault="00D148A8" w:rsidP="000E3F47">
      <w:pPr>
        <w:pStyle w:val="Quote"/>
        <w:rPr>
          <w:rtl/>
        </w:rPr>
      </w:pPr>
      <w:r w:rsidRPr="007E5CF8">
        <w:rPr>
          <w:rtl/>
        </w:rPr>
        <w:t xml:space="preserve">199 - </w:t>
      </w:r>
      <w:r w:rsidR="00F16102">
        <w:rPr>
          <w:rtl/>
        </w:rPr>
        <w:t>احمد</w:t>
      </w:r>
      <w:r w:rsidRPr="007E5CF8">
        <w:rPr>
          <w:rtl/>
        </w:rPr>
        <w:t xml:space="preserve"> بن هلال </w:t>
      </w:r>
      <w:r w:rsidR="00615FB7">
        <w:rPr>
          <w:rtl/>
        </w:rPr>
        <w:t>ابوجعفر</w:t>
      </w:r>
      <w:r w:rsidRPr="007E5CF8">
        <w:rPr>
          <w:rtl/>
        </w:rPr>
        <w:t xml:space="preserve"> العبرتائي</w:t>
      </w:r>
    </w:p>
    <w:p w:rsidR="00D148A8" w:rsidRDefault="00D148A8" w:rsidP="000E3F47">
      <w:pPr>
        <w:pStyle w:val="Quote"/>
      </w:pPr>
      <w:r w:rsidRPr="007E5CF8">
        <w:rPr>
          <w:rtl/>
        </w:rPr>
        <w:t xml:space="preserve">صالح الرواية يعرف منها و ينكر و قد روى فيه ذموم من سيدنا أبي محمد العسكري </w:t>
      </w:r>
      <w:r w:rsidR="00A62F20">
        <w:rPr>
          <w:rtl/>
        </w:rPr>
        <w:t>علیه‌السلام</w:t>
      </w:r>
      <w:r w:rsidRPr="007E5CF8">
        <w:rPr>
          <w:rtl/>
        </w:rPr>
        <w:t>.</w:t>
      </w:r>
    </w:p>
    <w:p w:rsidR="00D148A8" w:rsidRDefault="00D148A8" w:rsidP="003F3CC7">
      <w:pPr>
        <w:rPr>
          <w:rtl/>
        </w:rPr>
      </w:pPr>
      <w:r>
        <w:rPr>
          <w:rFonts w:hint="cs"/>
          <w:rtl/>
        </w:rPr>
        <w:t>شاگرد ابن ابی عمیر و حسن بن محبوب بوده است.</w:t>
      </w:r>
      <w:r w:rsidR="009F427C">
        <w:rPr>
          <w:rtl/>
        </w:rPr>
        <w:t xml:space="preserve"> (م 262</w:t>
      </w:r>
      <w:r>
        <w:rPr>
          <w:rFonts w:hint="cs"/>
          <w:rtl/>
        </w:rPr>
        <w:t xml:space="preserve">) </w:t>
      </w:r>
      <w:r w:rsidR="00A62F20">
        <w:rPr>
          <w:rFonts w:hint="cs"/>
          <w:rtl/>
        </w:rPr>
        <w:t>ظاهراً</w:t>
      </w:r>
      <w:r>
        <w:rPr>
          <w:rFonts w:hint="cs"/>
          <w:rtl/>
        </w:rPr>
        <w:t xml:space="preserve"> ابتدا مورد اعتماد بوده است. 50 سفر پیاده به حج داشته است و بعد ادعا هایی کرده است و مورد لعن و ذم </w:t>
      </w:r>
      <w:r w:rsidR="00D54067">
        <w:rPr>
          <w:rFonts w:hint="cs"/>
          <w:rtl/>
        </w:rPr>
        <w:t>واقع‌شده</w:t>
      </w:r>
      <w:r>
        <w:rPr>
          <w:rFonts w:hint="cs"/>
          <w:rtl/>
        </w:rPr>
        <w:t xml:space="preserve"> است. اینقدر این شخص محترم بوده است که وقتی توقیعات از ناحیه مقدسه در ذم او آمد، شیعیان این توقیعات را مجعول </w:t>
      </w:r>
      <w:r w:rsidR="003F3CC7">
        <w:rPr>
          <w:rFonts w:hint="cs"/>
          <w:rtl/>
        </w:rPr>
        <w:t xml:space="preserve">می </w:t>
      </w:r>
      <w:r>
        <w:rPr>
          <w:rFonts w:hint="cs"/>
          <w:rtl/>
        </w:rPr>
        <w:t xml:space="preserve">دانستند. در توقیعات آمده است او ظاهرسازی </w:t>
      </w:r>
      <w:r w:rsidR="00F16102">
        <w:rPr>
          <w:rFonts w:hint="cs"/>
          <w:rtl/>
        </w:rPr>
        <w:t>می‌کرده</w:t>
      </w:r>
      <w:r>
        <w:rPr>
          <w:rFonts w:hint="cs"/>
          <w:rtl/>
        </w:rPr>
        <w:t xml:space="preserve"> است صوفی متصنع بوده است. 4 توقیع در ذم او آمده است که بعد از 4 توقیع شیعه قبول کرد که او اشتباه </w:t>
      </w:r>
      <w:r w:rsidR="00A62F20">
        <w:rPr>
          <w:rFonts w:hint="cs"/>
          <w:rtl/>
        </w:rPr>
        <w:t>می‌کند</w:t>
      </w:r>
      <w:r>
        <w:rPr>
          <w:rFonts w:hint="cs"/>
          <w:rtl/>
        </w:rPr>
        <w:t>. در مورد او تعبیر شده است صالح الروایه. از او ملکه وثاقت استفاده ن</w:t>
      </w:r>
      <w:r w:rsidR="00A62F20">
        <w:rPr>
          <w:rFonts w:hint="cs"/>
          <w:rtl/>
        </w:rPr>
        <w:t>می‌شود</w:t>
      </w:r>
      <w:r>
        <w:rPr>
          <w:rFonts w:hint="cs"/>
          <w:rtl/>
        </w:rPr>
        <w:t xml:space="preserve"> ولی روایاتش صحیح است. به دلیل بازی گری و ظاهر سازی مقید بوده است روایات را صحیح نقل کند. همین مقدار برای ما کافی است. ملکه عدالت لازم نیست. او 50 سال بزرگان </w:t>
      </w:r>
      <w:r w:rsidR="009F427C">
        <w:rPr>
          <w:rtl/>
        </w:rPr>
        <w:t>ش</w:t>
      </w:r>
      <w:r w:rsidR="009F427C">
        <w:rPr>
          <w:rFonts w:hint="cs"/>
          <w:rtl/>
        </w:rPr>
        <w:t>ی</w:t>
      </w:r>
      <w:r w:rsidR="009F427C">
        <w:rPr>
          <w:rFonts w:hint="eastAsia"/>
          <w:rtl/>
        </w:rPr>
        <w:t>عه</w:t>
      </w:r>
      <w:r w:rsidR="009F427C">
        <w:rPr>
          <w:rtl/>
        </w:rPr>
        <w:t xml:space="preserve"> (</w:t>
      </w:r>
      <w:r w:rsidR="00C2258F">
        <w:rPr>
          <w:rFonts w:hint="cs"/>
          <w:rtl/>
        </w:rPr>
        <w:t>نه عوام الناس!)</w:t>
      </w:r>
      <w:r>
        <w:rPr>
          <w:rFonts w:hint="cs"/>
          <w:rtl/>
        </w:rPr>
        <w:t xml:space="preserve"> را بازی داده است. در این 50 سال اگر حدیث دروغ از او صادر </w:t>
      </w:r>
      <w:r w:rsidR="00D54067">
        <w:rPr>
          <w:rFonts w:hint="cs"/>
          <w:rtl/>
        </w:rPr>
        <w:t>می‌شد</w:t>
      </w:r>
      <w:r>
        <w:rPr>
          <w:rFonts w:hint="cs"/>
          <w:rtl/>
        </w:rPr>
        <w:t xml:space="preserve"> دستش رو </w:t>
      </w:r>
      <w:r w:rsidR="00D54067">
        <w:rPr>
          <w:rFonts w:hint="cs"/>
          <w:rtl/>
        </w:rPr>
        <w:t>می‌شد</w:t>
      </w:r>
      <w:r>
        <w:rPr>
          <w:rFonts w:hint="cs"/>
          <w:rtl/>
        </w:rPr>
        <w:t xml:space="preserve">. برخی افرادی که اول </w:t>
      </w:r>
      <w:r w:rsidR="0052340B">
        <w:rPr>
          <w:rFonts w:hint="cs"/>
          <w:rtl/>
        </w:rPr>
        <w:t>موردقبول</w:t>
      </w:r>
      <w:r>
        <w:rPr>
          <w:rFonts w:hint="cs"/>
          <w:rtl/>
        </w:rPr>
        <w:t xml:space="preserve"> بودند و بعد ذم در مورد </w:t>
      </w:r>
      <w:r w:rsidR="00F16102">
        <w:rPr>
          <w:rFonts w:hint="cs"/>
          <w:rtl/>
        </w:rPr>
        <w:t>آن‌ها</w:t>
      </w:r>
      <w:r>
        <w:rPr>
          <w:rFonts w:hint="cs"/>
          <w:rtl/>
        </w:rPr>
        <w:t xml:space="preserve"> </w:t>
      </w:r>
      <w:r w:rsidR="00A62F20">
        <w:rPr>
          <w:rFonts w:hint="cs"/>
          <w:rtl/>
        </w:rPr>
        <w:t>واردشده</w:t>
      </w:r>
      <w:r>
        <w:rPr>
          <w:rFonts w:hint="cs"/>
          <w:rtl/>
        </w:rPr>
        <w:t xml:space="preserve"> است ممکن است ابتدائاً </w:t>
      </w:r>
      <w:r w:rsidR="00A62F20">
        <w:rPr>
          <w:rFonts w:hint="cs"/>
          <w:rtl/>
        </w:rPr>
        <w:t>واقعاً</w:t>
      </w:r>
      <w:r>
        <w:rPr>
          <w:rFonts w:hint="cs"/>
          <w:rtl/>
        </w:rPr>
        <w:t xml:space="preserve"> انسان خوبی بوده است و </w:t>
      </w:r>
      <w:r w:rsidR="00D54067">
        <w:rPr>
          <w:rFonts w:hint="cs"/>
          <w:rtl/>
        </w:rPr>
        <w:t>بعداً</w:t>
      </w:r>
      <w:r>
        <w:rPr>
          <w:rFonts w:hint="cs"/>
          <w:rtl/>
        </w:rPr>
        <w:t xml:space="preserve"> منحرف </w:t>
      </w:r>
      <w:r w:rsidR="00096381">
        <w:rPr>
          <w:rFonts w:hint="cs"/>
          <w:rtl/>
        </w:rPr>
        <w:t>شده‌اند</w:t>
      </w:r>
      <w:r>
        <w:rPr>
          <w:rFonts w:hint="cs"/>
          <w:rtl/>
        </w:rPr>
        <w:t>. برای ما این مهم است که روایاتش مورد اعتماد باشد.</w:t>
      </w:r>
    </w:p>
    <w:p w:rsidR="00C2258F" w:rsidRDefault="00C2258F" w:rsidP="00D148A8">
      <w:pPr>
        <w:rPr>
          <w:rtl/>
        </w:rPr>
      </w:pPr>
      <w:r>
        <w:rPr>
          <w:rFonts w:hint="cs"/>
          <w:rtl/>
        </w:rPr>
        <w:t>پس «صالح الروایه» و تعابیر اینچنینی دلالت بر صحت و راست بودن روایاتش دارند ولی دلالت بر وجود ملکه نفسانی راستگویی ندارد و البته که در بحث ما راست بودن روایات مهم است و کار به وجود ملکه نفسانی نداریم.</w:t>
      </w:r>
    </w:p>
    <w:p w:rsidR="00D148A8" w:rsidRDefault="00D148A8" w:rsidP="00D148A8">
      <w:pPr>
        <w:rPr>
          <w:rtl/>
        </w:rPr>
      </w:pPr>
      <w:r>
        <w:rPr>
          <w:rFonts w:hint="cs"/>
          <w:rtl/>
        </w:rPr>
        <w:t xml:space="preserve">گاهی اوقات توثیق شخص از روایاتش استفاده </w:t>
      </w:r>
      <w:r w:rsidR="00A62F20">
        <w:rPr>
          <w:rFonts w:hint="cs"/>
          <w:rtl/>
        </w:rPr>
        <w:t>می‌شود</w:t>
      </w:r>
      <w:r>
        <w:rPr>
          <w:rFonts w:hint="cs"/>
          <w:rtl/>
        </w:rPr>
        <w:t xml:space="preserve">. یعنی علماء دیده اند همه روایاتش صحیح هستند او را توثیق </w:t>
      </w:r>
      <w:r w:rsidR="009C51C7">
        <w:rPr>
          <w:rFonts w:hint="cs"/>
          <w:rtl/>
        </w:rPr>
        <w:t>می‌کنند</w:t>
      </w:r>
      <w:r>
        <w:rPr>
          <w:rFonts w:hint="cs"/>
          <w:rtl/>
        </w:rPr>
        <w:t xml:space="preserve">. یا بالعکس. شخصی اکثر روایاتش مخدوش هستند. لذا او را تضعیف </w:t>
      </w:r>
      <w:r w:rsidR="009C51C7">
        <w:rPr>
          <w:rFonts w:hint="cs"/>
          <w:rtl/>
        </w:rPr>
        <w:t>می‌کنند</w:t>
      </w:r>
      <w:r>
        <w:rPr>
          <w:rFonts w:hint="cs"/>
          <w:rtl/>
        </w:rPr>
        <w:t>.</w:t>
      </w:r>
    </w:p>
    <w:p w:rsidR="00D148A8" w:rsidRDefault="00D148A8" w:rsidP="00D148A8">
      <w:pPr>
        <w:pStyle w:val="Heading3"/>
        <w:rPr>
          <w:rtl/>
        </w:rPr>
      </w:pPr>
      <w:bookmarkStart w:id="167" w:name="_Toc37017379"/>
      <w:r>
        <w:rPr>
          <w:rFonts w:hint="cs"/>
          <w:rtl/>
        </w:rPr>
        <w:t>قریب الامر</w:t>
      </w:r>
      <w:bookmarkEnd w:id="167"/>
    </w:p>
    <w:p w:rsidR="00D148A8" w:rsidRDefault="00D148A8" w:rsidP="00D148A8">
      <w:pPr>
        <w:rPr>
          <w:rtl/>
        </w:rPr>
      </w:pPr>
      <w:r>
        <w:rPr>
          <w:rFonts w:hint="cs"/>
          <w:rtl/>
        </w:rPr>
        <w:t xml:space="preserve">به تعبیر خودمانی یعنی از بچه های خودمان است. خودی است. </w:t>
      </w:r>
      <w:r w:rsidR="0091791E">
        <w:rPr>
          <w:rFonts w:hint="cs"/>
          <w:rtl/>
        </w:rPr>
        <w:t>خب این تعبیر اجمال دارد و معلوم نیست منظورش چیست.</w:t>
      </w:r>
    </w:p>
    <w:p w:rsidR="0091791E" w:rsidRDefault="0091791E" w:rsidP="00D148A8">
      <w:pPr>
        <w:rPr>
          <w:rtl/>
        </w:rPr>
      </w:pPr>
      <w:r>
        <w:rPr>
          <w:rFonts w:hint="cs"/>
          <w:rtl/>
        </w:rPr>
        <w:t>تمرین:</w:t>
      </w:r>
    </w:p>
    <w:p w:rsidR="0091791E" w:rsidRPr="007C59AF" w:rsidRDefault="00FF17C8" w:rsidP="00D148A8">
      <w:pPr>
        <w:rPr>
          <w:rtl/>
        </w:rPr>
      </w:pPr>
      <w:r>
        <w:rPr>
          <w:rFonts w:hint="cs"/>
          <w:rtl/>
        </w:rPr>
        <w:lastRenderedPageBreak/>
        <w:t xml:space="preserve">از </w:t>
      </w:r>
      <w:r w:rsidR="0091791E">
        <w:rPr>
          <w:rFonts w:hint="cs"/>
          <w:rtl/>
        </w:rPr>
        <w:t xml:space="preserve">باب ب رجال نجاشی را ملاحظه کنید و تعبیرات مدح و ذم را بیاورید و اینکه دلالت بر چه چیزی دارند. (هر لفظی دلالت بر کدامیک </w:t>
      </w:r>
      <w:r w:rsidR="00A62F20">
        <w:rPr>
          <w:rFonts w:hint="cs"/>
          <w:rtl/>
        </w:rPr>
        <w:t>می‌کند</w:t>
      </w:r>
      <w:r w:rsidR="0091791E">
        <w:rPr>
          <w:rFonts w:hint="cs"/>
          <w:rtl/>
        </w:rPr>
        <w:t>: عدالت، وثاقت، ضبط یا صحت مذهب؟ و اینکه آیا اعتماد بر خود شخص است یا اعتماد بر روایت؟)</w:t>
      </w:r>
    </w:p>
    <w:p w:rsidR="00D148A8" w:rsidRDefault="00D148A8" w:rsidP="001D6D53">
      <w:pPr>
        <w:rPr>
          <w:rtl/>
        </w:rPr>
      </w:pPr>
    </w:p>
    <w:p w:rsidR="00245F74" w:rsidRDefault="00245F74" w:rsidP="00245F74">
      <w:pPr>
        <w:pStyle w:val="Heading1"/>
        <w:rPr>
          <w:rtl/>
        </w:rPr>
      </w:pPr>
      <w:bookmarkStart w:id="168" w:name="_Toc37017380"/>
      <w:r>
        <w:rPr>
          <w:rFonts w:hint="eastAsia"/>
          <w:rtl/>
        </w:rPr>
        <w:t>جلسه</w:t>
      </w:r>
      <w:r>
        <w:rPr>
          <w:rtl/>
        </w:rPr>
        <w:t xml:space="preserve"> </w:t>
      </w:r>
      <w:r>
        <w:t>48</w:t>
      </w:r>
      <w:bookmarkEnd w:id="168"/>
    </w:p>
    <w:p w:rsidR="00245F74" w:rsidRDefault="00245F74" w:rsidP="00245F74">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245F74" w:rsidRDefault="00245F74" w:rsidP="00245F74">
      <w:pPr>
        <w:rPr>
          <w:rFonts w:asciiTheme="minorHAnsi" w:hAnsiTheme="minorHAnsi"/>
          <w:rtl/>
        </w:rPr>
      </w:pPr>
      <w:r>
        <w:rPr>
          <w:rFonts w:hint="cs"/>
          <w:rtl/>
        </w:rPr>
        <w:t xml:space="preserve">یکی از کلمات مدح </w:t>
      </w:r>
      <w:r>
        <w:rPr>
          <w:rFonts w:asciiTheme="minorHAnsi" w:hAnsiTheme="minorHAnsi" w:hint="cs"/>
          <w:rtl/>
        </w:rPr>
        <w:t>قریب الامر است. استعمال این کلمه را بررسی کنیم تا معنا واضح تر شود.</w:t>
      </w:r>
    </w:p>
    <w:p w:rsidR="00245F74" w:rsidRPr="0039625B" w:rsidRDefault="00245F74" w:rsidP="000E3F47">
      <w:pPr>
        <w:pStyle w:val="Quote"/>
        <w:rPr>
          <w:rtl/>
        </w:rPr>
      </w:pPr>
      <w:r w:rsidRPr="0039625B">
        <w:rPr>
          <w:rtl/>
        </w:rPr>
        <w:t>435 - ربيع بن سليمان بن عمرو</w:t>
      </w:r>
    </w:p>
    <w:p w:rsidR="00245F74" w:rsidRDefault="00245F74" w:rsidP="000E3F47">
      <w:pPr>
        <w:pStyle w:val="Quote"/>
        <w:rPr>
          <w:rtl/>
        </w:rPr>
      </w:pPr>
      <w:r w:rsidRPr="0039625B">
        <w:rPr>
          <w:rtl/>
        </w:rPr>
        <w:t>كوفي صحب السكوني و أخذ عنه و أكثر</w:t>
      </w:r>
      <w:r>
        <w:rPr>
          <w:rFonts w:hint="cs"/>
          <w:rtl/>
        </w:rPr>
        <w:t>َ</w:t>
      </w:r>
      <w:r w:rsidRPr="0039625B">
        <w:rPr>
          <w:rtl/>
        </w:rPr>
        <w:t xml:space="preserve"> و هو </w:t>
      </w:r>
      <w:r w:rsidRPr="0039625B">
        <w:rPr>
          <w:b/>
          <w:bCs/>
          <w:rtl/>
        </w:rPr>
        <w:t>قريب الأمر</w:t>
      </w:r>
      <w:r w:rsidRPr="0039625B">
        <w:rPr>
          <w:rtl/>
        </w:rPr>
        <w:t xml:space="preserve"> في الحديث أخبرنا </w:t>
      </w:r>
      <w:r w:rsidR="00F16102">
        <w:rPr>
          <w:rtl/>
        </w:rPr>
        <w:t>احمد</w:t>
      </w:r>
      <w:r w:rsidRPr="0039625B">
        <w:rPr>
          <w:rtl/>
        </w:rPr>
        <w:t xml:space="preserve"> بن عبد الواحد قال: حدثنا علي بن حبشي بن قوني قال: حدثنا حميد بن زياد قال: حدثنا إبراهيم بن سليمان عن الربيع بن سليمان بكتابه.</w:t>
      </w:r>
    </w:p>
    <w:p w:rsidR="00245F74" w:rsidRDefault="00A62F20" w:rsidP="00245F74">
      <w:pPr>
        <w:rPr>
          <w:rtl/>
        </w:rPr>
      </w:pPr>
      <w:r>
        <w:rPr>
          <w:rFonts w:hint="cs"/>
          <w:rtl/>
        </w:rPr>
        <w:t>ظاهراً</w:t>
      </w:r>
      <w:r w:rsidR="00245F74">
        <w:rPr>
          <w:rFonts w:hint="cs"/>
          <w:rtl/>
        </w:rPr>
        <w:t xml:space="preserve"> عبارت ناظر به ابن غضائری است که گفته است:</w:t>
      </w:r>
    </w:p>
    <w:p w:rsidR="00245F74" w:rsidRDefault="00245F74" w:rsidP="000E3F47">
      <w:pPr>
        <w:pStyle w:val="Quote"/>
        <w:rPr>
          <w:rtl/>
        </w:rPr>
      </w:pPr>
      <w:r>
        <w:rPr>
          <w:rtl/>
        </w:rPr>
        <w:t>الربيع بن سليمان بن عمر</w:t>
      </w:r>
    </w:p>
    <w:p w:rsidR="00245F74" w:rsidRDefault="00245F74" w:rsidP="000E3F47">
      <w:pPr>
        <w:pStyle w:val="Quote"/>
        <w:rPr>
          <w:rtl/>
        </w:rPr>
      </w:pPr>
      <w:r>
        <w:rPr>
          <w:rtl/>
        </w:rPr>
        <w:t xml:space="preserve">الكوفي. روى عن إسماعيل بن أبي زياد السكوني كتابه عن جعفر بن محمد </w:t>
      </w:r>
      <w:r w:rsidR="00F16102">
        <w:rPr>
          <w:rtl/>
        </w:rPr>
        <w:t>علیهماالسلام</w:t>
      </w:r>
      <w:r>
        <w:rPr>
          <w:rtl/>
        </w:rPr>
        <w:t xml:space="preserve">. </w:t>
      </w:r>
      <w:r w:rsidRPr="0039625B">
        <w:rPr>
          <w:b/>
          <w:bCs/>
          <w:rtl/>
        </w:rPr>
        <w:t>أمره قريب</w:t>
      </w:r>
      <w:r>
        <w:rPr>
          <w:rtl/>
        </w:rPr>
        <w:t xml:space="preserve"> قد طعن عليه و يجوز أن يخرج شاهدا.</w:t>
      </w:r>
    </w:p>
    <w:p w:rsidR="00245F74" w:rsidRDefault="00245F74" w:rsidP="00245F74">
      <w:pPr>
        <w:rPr>
          <w:rFonts w:asciiTheme="minorHAnsi" w:hAnsiTheme="minorHAnsi"/>
          <w:rtl/>
        </w:rPr>
      </w:pPr>
      <w:r>
        <w:rPr>
          <w:rFonts w:asciiTheme="minorHAnsi" w:hAnsiTheme="minorHAnsi" w:hint="cs"/>
          <w:rtl/>
        </w:rPr>
        <w:t>در مورد مصبح بن الهلقام آمده است:</w:t>
      </w:r>
    </w:p>
    <w:p w:rsidR="00245F74" w:rsidRPr="0039625B" w:rsidRDefault="00245F74" w:rsidP="000E3F47">
      <w:pPr>
        <w:pStyle w:val="Quote"/>
        <w:rPr>
          <w:rtl/>
        </w:rPr>
      </w:pPr>
      <w:r w:rsidRPr="0039625B">
        <w:rPr>
          <w:rtl/>
        </w:rPr>
        <w:t>1126 - مصبح بن الهلقام بن علوان العجلي</w:t>
      </w:r>
    </w:p>
    <w:p w:rsidR="00245F74" w:rsidRDefault="00245F74" w:rsidP="000E3F47">
      <w:pPr>
        <w:pStyle w:val="Quote"/>
        <w:rPr>
          <w:rtl/>
        </w:rPr>
      </w:pPr>
      <w:r w:rsidRPr="0039625B">
        <w:rPr>
          <w:rtl/>
        </w:rPr>
        <w:t xml:space="preserve">يكنى أبا محمد قريب الأمر أخباري. روى عن أبي عبد الله </w:t>
      </w:r>
      <w:r w:rsidR="00A62F20">
        <w:rPr>
          <w:rtl/>
        </w:rPr>
        <w:t>علیه‌السلام</w:t>
      </w:r>
      <w:r w:rsidRPr="0039625B">
        <w:rPr>
          <w:rtl/>
        </w:rPr>
        <w:t>.</w:t>
      </w:r>
    </w:p>
    <w:p w:rsidR="00245F74" w:rsidRDefault="00245F74" w:rsidP="00245F74">
      <w:pPr>
        <w:rPr>
          <w:rtl/>
        </w:rPr>
      </w:pPr>
      <w:r>
        <w:rPr>
          <w:rFonts w:hint="cs"/>
          <w:rtl/>
        </w:rPr>
        <w:t xml:space="preserve">اخباری در اصطلاح قدیم به معنای مورخ است و تاریخ شناس. به اخباری های </w:t>
      </w:r>
      <w:r w:rsidR="00F16102">
        <w:rPr>
          <w:rFonts w:hint="cs"/>
          <w:rtl/>
        </w:rPr>
        <w:t>به‌اصطلاح</w:t>
      </w:r>
      <w:r>
        <w:rPr>
          <w:rFonts w:hint="cs"/>
          <w:rtl/>
        </w:rPr>
        <w:t xml:space="preserve"> امروز اصحاب الحشر می گفتند.</w:t>
      </w:r>
    </w:p>
    <w:p w:rsidR="00245F74" w:rsidRPr="002F28D9" w:rsidRDefault="00245F74" w:rsidP="000E3F47">
      <w:pPr>
        <w:pStyle w:val="Quote"/>
        <w:rPr>
          <w:rtl/>
        </w:rPr>
      </w:pPr>
      <w:r w:rsidRPr="002F28D9">
        <w:rPr>
          <w:rtl/>
        </w:rPr>
        <w:t>1175 - هيثم بن أبي مسروق أبو محمد</w:t>
      </w:r>
    </w:p>
    <w:p w:rsidR="00245F74" w:rsidRDefault="00245F74" w:rsidP="000E3F47">
      <w:pPr>
        <w:pStyle w:val="Quote"/>
      </w:pPr>
      <w:r w:rsidRPr="002F28D9">
        <w:rPr>
          <w:rtl/>
        </w:rPr>
        <w:t>و اسم أبي مسروق عبد الله النهدي كوفي قريب الأمر. له كتاب نوادر.</w:t>
      </w:r>
    </w:p>
    <w:p w:rsidR="00245F74" w:rsidRDefault="00245F74" w:rsidP="00245F74">
      <w:pPr>
        <w:rPr>
          <w:rtl/>
        </w:rPr>
      </w:pPr>
      <w:r>
        <w:rPr>
          <w:rFonts w:hint="cs"/>
          <w:rtl/>
        </w:rPr>
        <w:t xml:space="preserve">علماء درایه </w:t>
      </w:r>
      <w:r w:rsidR="0052340B">
        <w:rPr>
          <w:rFonts w:hint="cs"/>
          <w:rtl/>
        </w:rPr>
        <w:t>گفته‌اند</w:t>
      </w:r>
      <w:r>
        <w:rPr>
          <w:rFonts w:hint="cs"/>
          <w:rtl/>
        </w:rPr>
        <w:t xml:space="preserve"> دلا</w:t>
      </w:r>
      <w:r w:rsidR="00085526">
        <w:rPr>
          <w:rFonts w:hint="cs"/>
          <w:rtl/>
        </w:rPr>
        <w:t xml:space="preserve">لت بر مدح </w:t>
      </w:r>
      <w:r w:rsidR="00A62F20">
        <w:rPr>
          <w:rFonts w:hint="cs"/>
          <w:rtl/>
        </w:rPr>
        <w:t>می‌کند</w:t>
      </w:r>
      <w:r w:rsidR="00085526">
        <w:rPr>
          <w:rFonts w:hint="cs"/>
          <w:rtl/>
        </w:rPr>
        <w:t>. مرحوم وحید بهب</w:t>
      </w:r>
      <w:r>
        <w:rPr>
          <w:rFonts w:hint="cs"/>
          <w:rtl/>
        </w:rPr>
        <w:t xml:space="preserve">هانی فرموده است معلوم نیست چنین دلالتی داشته باشد. برخی </w:t>
      </w:r>
      <w:r w:rsidR="0052340B">
        <w:rPr>
          <w:rFonts w:hint="cs"/>
          <w:rtl/>
        </w:rPr>
        <w:t>گفته‌اند</w:t>
      </w:r>
      <w:r>
        <w:rPr>
          <w:rFonts w:hint="cs"/>
          <w:rtl/>
        </w:rPr>
        <w:t xml:space="preserve"> یعنی انحراف عقیدتی جزئی دارد ولی نزدیک به طریق حق است.</w:t>
      </w:r>
    </w:p>
    <w:p w:rsidR="00085526" w:rsidRDefault="00245F74" w:rsidP="00245F74">
      <w:pPr>
        <w:rPr>
          <w:rtl/>
        </w:rPr>
      </w:pPr>
      <w:r>
        <w:rPr>
          <w:rFonts w:hint="cs"/>
          <w:rtl/>
        </w:rPr>
        <w:t xml:space="preserve">مشکل است حکم قاطع </w:t>
      </w:r>
      <w:r w:rsidR="00085526">
        <w:rPr>
          <w:rFonts w:hint="cs"/>
          <w:rtl/>
        </w:rPr>
        <w:t>کنیم که منظور از این کلمه چیست.</w:t>
      </w:r>
    </w:p>
    <w:p w:rsidR="00245F74" w:rsidRDefault="00245F74" w:rsidP="00245F74">
      <w:r>
        <w:rPr>
          <w:rFonts w:hint="cs"/>
          <w:rtl/>
        </w:rPr>
        <w:lastRenderedPageBreak/>
        <w:t xml:space="preserve">یقرب امره شاید چیزی شبیه این باشد که هنگام فتوی مجتهد </w:t>
      </w:r>
      <w:r w:rsidR="0052340B">
        <w:rPr>
          <w:rFonts w:hint="cs"/>
          <w:rtl/>
        </w:rPr>
        <w:t>می‌گوید</w:t>
      </w:r>
      <w:r>
        <w:rPr>
          <w:rFonts w:hint="cs"/>
          <w:rtl/>
        </w:rPr>
        <w:t xml:space="preserve"> الاقرب این است که حکم فلان است. قریب الامر یعنی </w:t>
      </w:r>
      <w:r w:rsidR="00A62F20">
        <w:rPr>
          <w:rFonts w:hint="cs"/>
          <w:rtl/>
        </w:rPr>
        <w:t>ظاهراً</w:t>
      </w:r>
      <w:r>
        <w:rPr>
          <w:rFonts w:hint="cs"/>
          <w:rtl/>
        </w:rPr>
        <w:t xml:space="preserve"> کارش درست است. البته در مورد انحراف عقیدتی جزئی استعمال شده است. </w:t>
      </w:r>
      <w:r w:rsidR="00F16102">
        <w:rPr>
          <w:rFonts w:hint="cs"/>
          <w:rtl/>
        </w:rPr>
        <w:t>مثلاً</w:t>
      </w:r>
    </w:p>
    <w:p w:rsidR="00245F74" w:rsidRPr="002F28D9" w:rsidRDefault="00245F74" w:rsidP="000E3F47">
      <w:pPr>
        <w:pStyle w:val="Quote"/>
        <w:rPr>
          <w:rtl/>
        </w:rPr>
      </w:pPr>
      <w:r w:rsidRPr="002F28D9">
        <w:rPr>
          <w:rtl/>
        </w:rPr>
        <w:t>392 - علي بن الحسن بن فضال</w:t>
      </w:r>
    </w:p>
    <w:p w:rsidR="00245F74" w:rsidRDefault="00245F74" w:rsidP="000E3F47">
      <w:pPr>
        <w:pStyle w:val="Quote"/>
        <w:rPr>
          <w:rtl/>
        </w:rPr>
      </w:pPr>
      <w:r w:rsidRPr="002F28D9">
        <w:rPr>
          <w:rtl/>
        </w:rPr>
        <w:t xml:space="preserve">فطحي المذهب ثقة كوفي كثير العلم واسع الأخبار جيد التصانيف غير معاند و </w:t>
      </w:r>
      <w:r w:rsidRPr="002F28D9">
        <w:rPr>
          <w:b/>
          <w:bCs/>
          <w:rtl/>
        </w:rPr>
        <w:t xml:space="preserve">كان قريب الأمر إلى </w:t>
      </w:r>
      <w:r w:rsidR="00615FB7">
        <w:rPr>
          <w:b/>
          <w:bCs/>
          <w:rtl/>
        </w:rPr>
        <w:t>أصحابنا</w:t>
      </w:r>
      <w:r w:rsidRPr="002F28D9">
        <w:rPr>
          <w:b/>
          <w:bCs/>
          <w:rtl/>
        </w:rPr>
        <w:t xml:space="preserve"> الإمامية</w:t>
      </w:r>
      <w:r w:rsidRPr="002F28D9">
        <w:rPr>
          <w:rtl/>
        </w:rPr>
        <w:t xml:space="preserve"> القائلين بالاثني عشر.</w:t>
      </w:r>
    </w:p>
    <w:p w:rsidR="00245F74" w:rsidRDefault="00245F74" w:rsidP="00245F74">
      <w:pPr>
        <w:rPr>
          <w:rtl/>
        </w:rPr>
      </w:pPr>
      <w:r>
        <w:rPr>
          <w:rFonts w:hint="cs"/>
          <w:rtl/>
        </w:rPr>
        <w:t xml:space="preserve">این با قرینه استعمال شده است. لکن قریب الامر فی الحدیث یعنی وثاقت و صحت روایاتش قریب است. مدح استفاده </w:t>
      </w:r>
      <w:r w:rsidR="00A62F20">
        <w:rPr>
          <w:rFonts w:hint="cs"/>
          <w:rtl/>
        </w:rPr>
        <w:t>می‌شود</w:t>
      </w:r>
      <w:r>
        <w:rPr>
          <w:rFonts w:hint="cs"/>
          <w:rtl/>
        </w:rPr>
        <w:t xml:space="preserve"> و شاید یک وثاقت شل و ول هم بشود استفاده کرد. خیلی ن</w:t>
      </w:r>
      <w:r w:rsidR="00F16102">
        <w:rPr>
          <w:rFonts w:hint="cs"/>
          <w:rtl/>
        </w:rPr>
        <w:t>می‌توان</w:t>
      </w:r>
      <w:r>
        <w:rPr>
          <w:rFonts w:hint="cs"/>
          <w:rtl/>
        </w:rPr>
        <w:t xml:space="preserve"> به آن برای وثاقت اعتماد کرد و همان مدح فی الجمله فقط استفاده </w:t>
      </w:r>
      <w:r w:rsidR="00A62F20">
        <w:rPr>
          <w:rFonts w:hint="cs"/>
          <w:rtl/>
        </w:rPr>
        <w:t>می‌شود</w:t>
      </w:r>
      <w:r>
        <w:rPr>
          <w:rFonts w:hint="cs"/>
          <w:rtl/>
        </w:rPr>
        <w:t>.</w:t>
      </w:r>
    </w:p>
    <w:p w:rsidR="00245F74" w:rsidRDefault="00245F74" w:rsidP="00245F74">
      <w:pPr>
        <w:rPr>
          <w:rtl/>
        </w:rPr>
      </w:pPr>
      <w:r>
        <w:rPr>
          <w:rFonts w:hint="cs"/>
          <w:rtl/>
        </w:rPr>
        <w:t xml:space="preserve">هیثم بن ابی مسروق امامی است و از مشایخ قم است. اما سایرین که </w:t>
      </w:r>
      <w:r w:rsidR="009C51C7">
        <w:rPr>
          <w:rFonts w:hint="cs"/>
          <w:rtl/>
        </w:rPr>
        <w:t>نام‌برده</w:t>
      </w:r>
      <w:r>
        <w:rPr>
          <w:rFonts w:hint="cs"/>
          <w:rtl/>
        </w:rPr>
        <w:t xml:space="preserve"> شدند غیر امامی هستند. موارد دیگری هم احتمالاً هست و جا دارد بیشتر بررسی شود.</w:t>
      </w:r>
    </w:p>
    <w:p w:rsidR="00245F74" w:rsidRDefault="00245F74" w:rsidP="00245F74">
      <w:pPr>
        <w:pStyle w:val="Heading3"/>
        <w:rPr>
          <w:rtl/>
        </w:rPr>
      </w:pPr>
      <w:bookmarkStart w:id="169" w:name="_Toc37017381"/>
      <w:r>
        <w:rPr>
          <w:rFonts w:hint="cs"/>
          <w:rtl/>
        </w:rPr>
        <w:t>افعل تفضیل</w:t>
      </w:r>
      <w:bookmarkEnd w:id="169"/>
    </w:p>
    <w:p w:rsidR="00245F74" w:rsidRDefault="00245F74" w:rsidP="00245F74">
      <w:pPr>
        <w:rPr>
          <w:rtl/>
        </w:rPr>
      </w:pPr>
      <w:r>
        <w:rPr>
          <w:rFonts w:hint="cs"/>
          <w:rtl/>
        </w:rPr>
        <w:t xml:space="preserve">فلان اوثق من اخیه یا اوجه من فلان. آیا </w:t>
      </w:r>
      <w:r w:rsidR="00F16102">
        <w:rPr>
          <w:rFonts w:hint="cs"/>
          <w:rtl/>
        </w:rPr>
        <w:t>می‌توان</w:t>
      </w:r>
      <w:r>
        <w:rPr>
          <w:rFonts w:hint="cs"/>
          <w:rtl/>
        </w:rPr>
        <w:t xml:space="preserve"> وثاقت هر دو را استفاده کرد و تفضیل یکی بر دیگری. برخی کتب درایه این مسئله را از مسلمات دانسته اند. البته </w:t>
      </w:r>
      <w:r w:rsidR="00F16102">
        <w:rPr>
          <w:rFonts w:hint="cs"/>
          <w:rtl/>
        </w:rPr>
        <w:t>درجایی</w:t>
      </w:r>
      <w:r>
        <w:rPr>
          <w:rFonts w:hint="cs"/>
          <w:rtl/>
        </w:rPr>
        <w:t xml:space="preserve"> که در مورد مفضل علیه ما وثاقت را از خارج اثبات کرده باشیم بدون شک همین گونه است. لکن </w:t>
      </w:r>
      <w:r w:rsidR="00D54067">
        <w:rPr>
          <w:rFonts w:hint="cs"/>
          <w:rtl/>
        </w:rPr>
        <w:t>موردبحث</w:t>
      </w:r>
      <w:r>
        <w:rPr>
          <w:rFonts w:hint="cs"/>
          <w:rtl/>
        </w:rPr>
        <w:t xml:space="preserve"> جایی است که حال مفضل و مفضل علیه مجهول باشد. برای پاسخ به این </w:t>
      </w:r>
      <w:r w:rsidR="009C51C7">
        <w:rPr>
          <w:rFonts w:hint="cs"/>
          <w:rtl/>
        </w:rPr>
        <w:t>سؤال</w:t>
      </w:r>
      <w:r>
        <w:rPr>
          <w:rFonts w:hint="cs"/>
          <w:rtl/>
        </w:rPr>
        <w:t xml:space="preserve"> باید مفهوم افعل التفضیل </w:t>
      </w:r>
      <w:r w:rsidR="00574C75">
        <w:rPr>
          <w:rFonts w:hint="cs"/>
          <w:rtl/>
        </w:rPr>
        <w:t>را مشخص کنیم. قبل از این نکاتی را باید توجه کنیم؟</w:t>
      </w:r>
    </w:p>
    <w:p w:rsidR="00245F74" w:rsidRDefault="00245F74" w:rsidP="00245F74">
      <w:pPr>
        <w:rPr>
          <w:rtl/>
        </w:rPr>
      </w:pPr>
      <w:r>
        <w:rPr>
          <w:rFonts w:hint="cs"/>
          <w:rtl/>
        </w:rPr>
        <w:t xml:space="preserve">1. فقها تعبیر </w:t>
      </w:r>
      <w:r w:rsidR="009C51C7">
        <w:rPr>
          <w:rFonts w:hint="cs"/>
          <w:rtl/>
        </w:rPr>
        <w:t>می‌کنند</w:t>
      </w:r>
      <w:r>
        <w:rPr>
          <w:rFonts w:hint="cs"/>
          <w:rtl/>
        </w:rPr>
        <w:t xml:space="preserve"> الاشهر بل المشهور... مشهور را اقوی از اشهر </w:t>
      </w:r>
      <w:r w:rsidR="00615FB7">
        <w:rPr>
          <w:rFonts w:hint="cs"/>
          <w:rtl/>
        </w:rPr>
        <w:t>می‌دانند</w:t>
      </w:r>
      <w:r>
        <w:rPr>
          <w:rFonts w:hint="cs"/>
          <w:rtl/>
        </w:rPr>
        <w:t xml:space="preserve"> در حالی که معنای اشهر این است که مشهور است مع زیادة. این تعبیر چه وجهی دارد؟ ماده اشهر دلالت بر شهرت دارد و هیئت اشهر دلالت بر زیاده در شهرت دارد.</w:t>
      </w:r>
    </w:p>
    <w:p w:rsidR="00245F74" w:rsidRDefault="00245F74" w:rsidP="00245F74">
      <w:pPr>
        <w:rPr>
          <w:rtl/>
        </w:rPr>
      </w:pPr>
      <w:r>
        <w:rPr>
          <w:rFonts w:hint="cs"/>
          <w:rtl/>
        </w:rPr>
        <w:t xml:space="preserve">2. مشهور را در مقابل شاذ تعبیر </w:t>
      </w:r>
      <w:r w:rsidR="009C51C7">
        <w:rPr>
          <w:rFonts w:hint="cs"/>
          <w:rtl/>
        </w:rPr>
        <w:t>می‌کنند</w:t>
      </w:r>
      <w:r>
        <w:rPr>
          <w:rFonts w:hint="cs"/>
          <w:rtl/>
        </w:rPr>
        <w:t xml:space="preserve">. لکن اشهر وقتی معنا دارد که در مقابل یک مشهور وجود داشته باشد. آیا </w:t>
      </w:r>
      <w:r w:rsidR="00F16102">
        <w:rPr>
          <w:rFonts w:hint="cs"/>
          <w:rtl/>
        </w:rPr>
        <w:t>می‌توان</w:t>
      </w:r>
      <w:r>
        <w:rPr>
          <w:rFonts w:hint="cs"/>
          <w:rtl/>
        </w:rPr>
        <w:t xml:space="preserve">د دو فتوای متضاد مشهور باشد یعنی اکثریت به آن فتوی داده باشند. و در یکی زیاده ای هم باشد؟ این دو </w:t>
      </w:r>
      <w:r w:rsidR="009C51C7">
        <w:rPr>
          <w:rFonts w:hint="cs"/>
          <w:rtl/>
        </w:rPr>
        <w:t>سؤال</w:t>
      </w:r>
      <w:r>
        <w:rPr>
          <w:rFonts w:hint="cs"/>
          <w:rtl/>
        </w:rPr>
        <w:t xml:space="preserve"> باید پاسخ داده شود.</w:t>
      </w:r>
    </w:p>
    <w:p w:rsidR="00245F74" w:rsidRDefault="00F16102" w:rsidP="00245F74">
      <w:pPr>
        <w:rPr>
          <w:rtl/>
        </w:rPr>
      </w:pPr>
      <w:r>
        <w:rPr>
          <w:rFonts w:hint="cs"/>
          <w:rtl/>
        </w:rPr>
        <w:t>ابتدا</w:t>
      </w:r>
      <w:r w:rsidR="00245F74">
        <w:rPr>
          <w:rFonts w:hint="cs"/>
          <w:rtl/>
        </w:rPr>
        <w:t xml:space="preserve"> افعل التفضیل را توضیح </w:t>
      </w:r>
      <w:r w:rsidR="00D54067">
        <w:rPr>
          <w:rFonts w:hint="cs"/>
          <w:rtl/>
        </w:rPr>
        <w:t>می‌دهیم</w:t>
      </w:r>
      <w:r w:rsidR="00245F74">
        <w:rPr>
          <w:rFonts w:hint="cs"/>
          <w:rtl/>
        </w:rPr>
        <w:t xml:space="preserve"> تا مسئله اشهر و مشهور را پاسخ دهیم. وقتی </w:t>
      </w:r>
      <w:r w:rsidR="00D54067">
        <w:rPr>
          <w:rFonts w:hint="cs"/>
          <w:rtl/>
        </w:rPr>
        <w:t>می‌گوییم</w:t>
      </w:r>
      <w:r w:rsidR="00245F74">
        <w:rPr>
          <w:rFonts w:hint="cs"/>
          <w:rtl/>
        </w:rPr>
        <w:t xml:space="preserve"> زید طویل است یعنی نسبت به متعارف افراد طولانی تر است. وقتی </w:t>
      </w:r>
      <w:r w:rsidR="00D54067">
        <w:rPr>
          <w:rFonts w:hint="cs"/>
          <w:rtl/>
        </w:rPr>
        <w:t>می‌گوییم</w:t>
      </w:r>
      <w:r w:rsidR="00245F74">
        <w:rPr>
          <w:rFonts w:hint="cs"/>
          <w:rtl/>
        </w:rPr>
        <w:t xml:space="preserve"> زید عالم است یعنی مقدار متعارفی از علم را دارد که مصحح اطلاق عالم بر او باشد.</w:t>
      </w:r>
      <w:r w:rsidR="009F427C">
        <w:rPr>
          <w:rtl/>
        </w:rPr>
        <w:t xml:space="preserve"> با</w:t>
      </w:r>
      <w:r w:rsidR="00245F74">
        <w:rPr>
          <w:rFonts w:hint="cs"/>
          <w:rtl/>
        </w:rPr>
        <w:t xml:space="preserve"> علم اندک عالم اطلاق ن</w:t>
      </w:r>
      <w:r w:rsidR="00A62F20">
        <w:rPr>
          <w:rFonts w:hint="cs"/>
          <w:rtl/>
        </w:rPr>
        <w:t>می‌شود</w:t>
      </w:r>
      <w:r w:rsidR="00245F74">
        <w:rPr>
          <w:rFonts w:hint="cs"/>
          <w:rtl/>
        </w:rPr>
        <w:t xml:space="preserve">. وقتی </w:t>
      </w:r>
      <w:r w:rsidR="00D54067">
        <w:rPr>
          <w:rFonts w:hint="cs"/>
          <w:rtl/>
        </w:rPr>
        <w:t>می‌گوییم</w:t>
      </w:r>
      <w:r w:rsidR="00245F74">
        <w:rPr>
          <w:rFonts w:hint="cs"/>
          <w:rtl/>
        </w:rPr>
        <w:t xml:space="preserve"> زید اطول از عمرو است الزاماً </w:t>
      </w:r>
      <w:r w:rsidR="009C51C7">
        <w:rPr>
          <w:rFonts w:hint="cs"/>
          <w:rtl/>
        </w:rPr>
        <w:t>این‌گونه</w:t>
      </w:r>
      <w:r w:rsidR="00245F74">
        <w:rPr>
          <w:rFonts w:hint="cs"/>
          <w:rtl/>
        </w:rPr>
        <w:t xml:space="preserve"> نیست که کلمه طویل را در مورد هر دو بتوان استعمال کرد. ممکن است هر دو قد کوتاه باشند ولی یکی کوتاه تر از دیگری است. هر دو بهره ای از طول را دارند ولی اطلاق طویل بر </w:t>
      </w:r>
      <w:r>
        <w:rPr>
          <w:rFonts w:hint="cs"/>
          <w:rtl/>
        </w:rPr>
        <w:t>آن‌ها</w:t>
      </w:r>
      <w:r w:rsidR="00245F74">
        <w:rPr>
          <w:rFonts w:hint="cs"/>
          <w:rtl/>
        </w:rPr>
        <w:t xml:space="preserve"> متعارف عرفی نیست. زیرا باید به حدی از طول برسند که مصحح اطلاق طویل بر آنها باشد.</w:t>
      </w:r>
    </w:p>
    <w:p w:rsidR="00245F74" w:rsidRDefault="00245F74" w:rsidP="00245F74">
      <w:pPr>
        <w:rPr>
          <w:rtl/>
        </w:rPr>
      </w:pPr>
      <w:r>
        <w:rPr>
          <w:rFonts w:hint="cs"/>
          <w:rtl/>
        </w:rPr>
        <w:lastRenderedPageBreak/>
        <w:t xml:space="preserve">چند شاهد عرفی بر این مدعا: </w:t>
      </w:r>
      <w:r w:rsidR="00D54067">
        <w:rPr>
          <w:rFonts w:hint="cs"/>
          <w:rtl/>
        </w:rPr>
        <w:t>می‌گوییم</w:t>
      </w:r>
      <w:r>
        <w:rPr>
          <w:rFonts w:hint="cs"/>
          <w:rtl/>
        </w:rPr>
        <w:t xml:space="preserve"> زید </w:t>
      </w:r>
      <w:r w:rsidR="00615FB7">
        <w:rPr>
          <w:rFonts w:hint="cs"/>
          <w:rtl/>
        </w:rPr>
        <w:t>بزرگ‌تر</w:t>
      </w:r>
      <w:r>
        <w:rPr>
          <w:rFonts w:hint="cs"/>
          <w:rtl/>
        </w:rPr>
        <w:t xml:space="preserve"> از عمرو است و عمرو کوچکتر از زید است. آیا </w:t>
      </w:r>
      <w:r w:rsidR="00F16102">
        <w:rPr>
          <w:rFonts w:hint="cs"/>
          <w:rtl/>
        </w:rPr>
        <w:t>می‌توان</w:t>
      </w:r>
      <w:r>
        <w:rPr>
          <w:rFonts w:hint="cs"/>
          <w:rtl/>
        </w:rPr>
        <w:t xml:space="preserve"> گفت زید هم کوچک است و هم بزرگ بقول مطلق؟ خیر. زید و عمرو هر دو بهره ای از بزرگی و کوچکی دارند ولی برای اطلاق بزرگی یا کوچکی بقول مطلق باید مقدار متعارفی از بزرگی یا کوچکی را داشته باشد.</w:t>
      </w:r>
    </w:p>
    <w:p w:rsidR="00245F74" w:rsidRDefault="00245F74" w:rsidP="00245F74">
      <w:pPr>
        <w:rPr>
          <w:rtl/>
        </w:rPr>
      </w:pPr>
      <w:r>
        <w:rPr>
          <w:rFonts w:hint="cs"/>
          <w:rtl/>
        </w:rPr>
        <w:t>چند مثال رجالی:</w:t>
      </w:r>
    </w:p>
    <w:p w:rsidR="00245F74" w:rsidRDefault="00245F74" w:rsidP="00245F74">
      <w:pPr>
        <w:rPr>
          <w:rFonts w:asciiTheme="minorHAnsi" w:hAnsiTheme="minorHAnsi"/>
        </w:rPr>
      </w:pPr>
      <w:r>
        <w:rPr>
          <w:rFonts w:hint="cs"/>
          <w:rtl/>
        </w:rPr>
        <w:t xml:space="preserve">ابن غضائری </w:t>
      </w:r>
      <w:r w:rsidR="00F16102">
        <w:rPr>
          <w:rFonts w:hint="cs"/>
          <w:rtl/>
        </w:rPr>
        <w:t>می‌نویسد</w:t>
      </w:r>
      <w:r>
        <w:rPr>
          <w:rFonts w:hint="cs"/>
          <w:rtl/>
        </w:rPr>
        <w:t>:</w:t>
      </w:r>
    </w:p>
    <w:p w:rsidR="00245F74" w:rsidRPr="00C04F2D" w:rsidRDefault="00245F74" w:rsidP="000E3F47">
      <w:pPr>
        <w:pStyle w:val="Quote"/>
        <w:rPr>
          <w:rtl/>
        </w:rPr>
      </w:pPr>
      <w:r w:rsidRPr="00C04F2D">
        <w:rPr>
          <w:rtl/>
        </w:rPr>
        <w:t>الحسن بن علي بن أبي حمزة البطائني</w:t>
      </w:r>
    </w:p>
    <w:p w:rsidR="00245F74" w:rsidRDefault="00245F74" w:rsidP="000E3F47">
      <w:pPr>
        <w:pStyle w:val="Quote"/>
        <w:rPr>
          <w:rtl/>
        </w:rPr>
      </w:pPr>
      <w:r w:rsidRPr="00C04F2D">
        <w:rPr>
          <w:rtl/>
        </w:rPr>
        <w:t xml:space="preserve">مولى الأنصار أبو محمد. واقف بن واقف </w:t>
      </w:r>
      <w:r w:rsidRPr="00C04F2D">
        <w:rPr>
          <w:b/>
          <w:bCs/>
          <w:rtl/>
        </w:rPr>
        <w:t>ضعيف في نفسه و أبوه أوثق منه</w:t>
      </w:r>
      <w:r w:rsidRPr="00C04F2D">
        <w:rPr>
          <w:rtl/>
        </w:rPr>
        <w:t xml:space="preserve">. و قال علي بن الحسن بن فضال: إني لأستحيي من الله أن أروي عن الحسن بن علي. و حديث الرضا </w:t>
      </w:r>
      <w:r w:rsidR="00A62F20">
        <w:rPr>
          <w:rtl/>
        </w:rPr>
        <w:t>علیه‌السلام</w:t>
      </w:r>
      <w:r w:rsidRPr="00C04F2D">
        <w:rPr>
          <w:rtl/>
        </w:rPr>
        <w:t xml:space="preserve"> فيه مشهور.</w:t>
      </w:r>
    </w:p>
    <w:p w:rsidR="00245F74" w:rsidRDefault="00245F74" w:rsidP="00245F74">
      <w:pPr>
        <w:rPr>
          <w:rFonts w:asciiTheme="minorHAnsi" w:hAnsiTheme="minorHAnsi"/>
        </w:rPr>
      </w:pPr>
      <w:r>
        <w:rPr>
          <w:rFonts w:hint="cs"/>
          <w:rtl/>
        </w:rPr>
        <w:t>این عبارت نه تهافتی دارد و نه تجوز و عنایتی در آن است.</w:t>
      </w:r>
    </w:p>
    <w:p w:rsidR="00245F74" w:rsidRPr="00C04F2D" w:rsidRDefault="00245F74" w:rsidP="000E3F47">
      <w:pPr>
        <w:pStyle w:val="Quote"/>
        <w:rPr>
          <w:rtl/>
        </w:rPr>
      </w:pPr>
      <w:r w:rsidRPr="00C04F2D">
        <w:rPr>
          <w:rtl/>
        </w:rPr>
        <w:t>144 - الحسن بن محمد بن جمهور العمي</w:t>
      </w:r>
    </w:p>
    <w:p w:rsidR="00245F74" w:rsidRDefault="00245F74" w:rsidP="000E3F47">
      <w:pPr>
        <w:pStyle w:val="Quote"/>
      </w:pPr>
      <w:r w:rsidRPr="00C04F2D">
        <w:rPr>
          <w:rtl/>
        </w:rPr>
        <w:t xml:space="preserve">أبو محمد بصري ثقة في نفسه ينسب إلى بني العم من تميم يروي عن الضعفاء و يعتمد على المراسيل. ذكره </w:t>
      </w:r>
      <w:r w:rsidR="00615FB7">
        <w:rPr>
          <w:rtl/>
        </w:rPr>
        <w:t>أصحابنا</w:t>
      </w:r>
      <w:r w:rsidRPr="00C04F2D">
        <w:rPr>
          <w:rtl/>
        </w:rPr>
        <w:t xml:space="preserve"> بذلك و قالوا: </w:t>
      </w:r>
      <w:r w:rsidRPr="007550A2">
        <w:rPr>
          <w:b/>
          <w:bCs/>
          <w:rtl/>
        </w:rPr>
        <w:t>كان أوثق من أبيه و أصلح</w:t>
      </w:r>
      <w:r w:rsidRPr="00C04F2D">
        <w:rPr>
          <w:rtl/>
        </w:rPr>
        <w:t xml:space="preserve">. له كتاب الواحدة أخبرنا </w:t>
      </w:r>
      <w:r w:rsidR="00F16102">
        <w:rPr>
          <w:rtl/>
        </w:rPr>
        <w:t>احمد</w:t>
      </w:r>
      <w:r w:rsidRPr="00C04F2D">
        <w:rPr>
          <w:rtl/>
        </w:rPr>
        <w:t xml:space="preserve"> بن عبد الواحد و غيره عن أبي طالب الأنباري عن الحسن بالواحدة.</w:t>
      </w:r>
    </w:p>
    <w:p w:rsidR="00245F74" w:rsidRDefault="00245F74" w:rsidP="00245F74">
      <w:pPr>
        <w:rPr>
          <w:rFonts w:asciiTheme="minorHAnsi" w:hAnsiTheme="minorHAnsi"/>
        </w:rPr>
      </w:pPr>
      <w:r>
        <w:rPr>
          <w:rFonts w:hint="cs"/>
          <w:rtl/>
        </w:rPr>
        <w:t>در حالی که محمد بن جمهور که پدر است را نجاشی تضعیف کرده است.</w:t>
      </w:r>
    </w:p>
    <w:p w:rsidR="00245F74" w:rsidRPr="007550A2" w:rsidRDefault="00245F74" w:rsidP="000E3F47">
      <w:pPr>
        <w:pStyle w:val="Quote"/>
        <w:rPr>
          <w:rtl/>
        </w:rPr>
      </w:pPr>
      <w:r w:rsidRPr="007550A2">
        <w:rPr>
          <w:rtl/>
        </w:rPr>
        <w:t>901 - محمد بن جمهور أبو عبد الله العمي</w:t>
      </w:r>
    </w:p>
    <w:p w:rsidR="00245F74" w:rsidRDefault="00245F74" w:rsidP="000E3F47">
      <w:pPr>
        <w:pStyle w:val="Quote"/>
      </w:pPr>
      <w:r w:rsidRPr="007550A2">
        <w:rPr>
          <w:rtl/>
        </w:rPr>
        <w:t>ضعيف في الحديث فاسد المذهب و قيل فيه أشياء الله أعلم بها من عظمها.</w:t>
      </w:r>
    </w:p>
    <w:p w:rsidR="00245F74" w:rsidRPr="00BA506E" w:rsidRDefault="00245F74" w:rsidP="00245F74">
      <w:pPr>
        <w:rPr>
          <w:rtl/>
        </w:rPr>
      </w:pPr>
      <w:r w:rsidRPr="00BA506E">
        <w:rPr>
          <w:rtl/>
        </w:rPr>
        <w:t>116 - الحسين بن علوان الكلبي</w:t>
      </w:r>
    </w:p>
    <w:p w:rsidR="00245F74" w:rsidRDefault="00245F74" w:rsidP="000E3F47">
      <w:pPr>
        <w:pStyle w:val="Quote"/>
      </w:pPr>
      <w:r w:rsidRPr="00BA506E">
        <w:rPr>
          <w:rtl/>
        </w:rPr>
        <w:t xml:space="preserve">مولاهم كوفي عامي و أخوه الحسن يكنى أبا محمد ثقة رويا عن أبي عبد الله </w:t>
      </w:r>
      <w:r w:rsidR="00A62F20">
        <w:rPr>
          <w:rtl/>
        </w:rPr>
        <w:t>علیه‌السلام</w:t>
      </w:r>
      <w:r w:rsidRPr="00BA506E">
        <w:rPr>
          <w:rtl/>
        </w:rPr>
        <w:t xml:space="preserve"> و ليس للحسن كتاب و </w:t>
      </w:r>
      <w:r w:rsidRPr="00BA506E">
        <w:rPr>
          <w:b/>
          <w:bCs/>
          <w:rtl/>
        </w:rPr>
        <w:t>الحسن أخص بنا و أولى</w:t>
      </w:r>
      <w:r w:rsidRPr="00BA506E">
        <w:rPr>
          <w:rtl/>
        </w:rPr>
        <w:t xml:space="preserve"> روى الحسين عن الأعمش و هشام بن عروة.</w:t>
      </w:r>
    </w:p>
    <w:p w:rsidR="00245F74" w:rsidRDefault="00245F74" w:rsidP="00245F74">
      <w:pPr>
        <w:rPr>
          <w:rtl/>
        </w:rPr>
      </w:pPr>
      <w:r>
        <w:rPr>
          <w:rFonts w:hint="cs"/>
          <w:rtl/>
        </w:rPr>
        <w:t xml:space="preserve">آیا </w:t>
      </w:r>
      <w:r w:rsidR="00F16102">
        <w:rPr>
          <w:rFonts w:hint="cs"/>
          <w:rtl/>
        </w:rPr>
        <w:t>می‌توان</w:t>
      </w:r>
      <w:r>
        <w:rPr>
          <w:rFonts w:hint="cs"/>
          <w:rtl/>
        </w:rPr>
        <w:t xml:space="preserve"> گفت الحسن خاص بنا؟ یعنی امامی است؟ </w:t>
      </w:r>
      <w:r w:rsidR="00E80A19">
        <w:rPr>
          <w:rFonts w:hint="cs"/>
          <w:rtl/>
        </w:rPr>
        <w:t xml:space="preserve">خیر. </w:t>
      </w:r>
      <w:r>
        <w:rPr>
          <w:rFonts w:hint="cs"/>
          <w:rtl/>
        </w:rPr>
        <w:t>حسن و حسین هر دو برادر عامی هستند.</w:t>
      </w:r>
    </w:p>
    <w:p w:rsidR="00245F74" w:rsidRDefault="00245F74" w:rsidP="00245F74">
      <w:pPr>
        <w:rPr>
          <w:rtl/>
        </w:rPr>
      </w:pPr>
      <w:r>
        <w:rPr>
          <w:rFonts w:hint="cs"/>
          <w:rtl/>
        </w:rPr>
        <w:t xml:space="preserve">در تحلیل افعل تفضیل چند چیز </w:t>
      </w:r>
      <w:r w:rsidR="00F16102">
        <w:rPr>
          <w:rFonts w:hint="cs"/>
          <w:rtl/>
        </w:rPr>
        <w:t>می‌توان</w:t>
      </w:r>
      <w:r>
        <w:rPr>
          <w:rFonts w:hint="cs"/>
          <w:rtl/>
        </w:rPr>
        <w:t xml:space="preserve"> گفت:</w:t>
      </w:r>
    </w:p>
    <w:p w:rsidR="00245F74" w:rsidRDefault="00245F74" w:rsidP="00245F74">
      <w:pPr>
        <w:rPr>
          <w:rtl/>
        </w:rPr>
      </w:pPr>
      <w:r>
        <w:rPr>
          <w:rFonts w:hint="cs"/>
          <w:rtl/>
        </w:rPr>
        <w:t xml:space="preserve">1. مفضل و مفضل علیه هر دو باید بهره ای از مبداء داشته باشند ولی مفضل بیشتر بهره دارد. ولی لازم نیست بهره این دو به قدری باشد که عرفاً بتوان مبداء را بر </w:t>
      </w:r>
      <w:r w:rsidR="00F16102">
        <w:rPr>
          <w:rFonts w:hint="cs"/>
          <w:rtl/>
        </w:rPr>
        <w:t>آن‌ها</w:t>
      </w:r>
      <w:r>
        <w:rPr>
          <w:rFonts w:hint="cs"/>
          <w:rtl/>
        </w:rPr>
        <w:t xml:space="preserve"> اطلاق نمود.</w:t>
      </w:r>
    </w:p>
    <w:p w:rsidR="00245F74" w:rsidRDefault="00245F74" w:rsidP="00245F74">
      <w:pPr>
        <w:rPr>
          <w:rtl/>
        </w:rPr>
      </w:pPr>
      <w:r>
        <w:rPr>
          <w:rFonts w:hint="cs"/>
          <w:rtl/>
        </w:rPr>
        <w:lastRenderedPageBreak/>
        <w:t xml:space="preserve">2. مفضل حداقل باید اقل مراتب مبداء را داشته باشد ولی مفضل علیه لازم نیست حظی از مبداء برده باشد. این مقدار که اصل مبداء را فی الجمله لازم باشد هم شاید بتوان گفت لازم نیست. </w:t>
      </w:r>
      <w:r w:rsidR="00F16102">
        <w:rPr>
          <w:rFonts w:hint="cs"/>
          <w:rtl/>
        </w:rPr>
        <w:t>مثلاً</w:t>
      </w:r>
      <w:r>
        <w:rPr>
          <w:rFonts w:hint="cs"/>
          <w:rtl/>
        </w:rPr>
        <w:t xml:space="preserve"> یک نفر علم او صفر مطلق است و دیگری نمره علم او 1 است. </w:t>
      </w:r>
      <w:r w:rsidR="00F16102">
        <w:rPr>
          <w:rFonts w:hint="cs"/>
          <w:rtl/>
        </w:rPr>
        <w:t>می‌توان</w:t>
      </w:r>
      <w:r>
        <w:rPr>
          <w:rFonts w:hint="cs"/>
          <w:rtl/>
        </w:rPr>
        <w:t xml:space="preserve"> گفت این اعلم از اوست. یا نمره 1 بهتر از نمره 0 است.</w:t>
      </w:r>
    </w:p>
    <w:p w:rsidR="00245F74" w:rsidRDefault="00245F74" w:rsidP="00245F74">
      <w:pPr>
        <w:rPr>
          <w:rtl/>
        </w:rPr>
      </w:pPr>
      <w:r>
        <w:rPr>
          <w:rFonts w:hint="cs"/>
          <w:rtl/>
        </w:rPr>
        <w:t xml:space="preserve">3. مفضل و مفضل علیه </w:t>
      </w:r>
      <w:r w:rsidR="00F16102">
        <w:rPr>
          <w:rFonts w:hint="cs"/>
          <w:rtl/>
        </w:rPr>
        <w:t>هیچ‌کدام</w:t>
      </w:r>
      <w:r>
        <w:rPr>
          <w:rFonts w:hint="cs"/>
          <w:rtl/>
        </w:rPr>
        <w:t xml:space="preserve"> لازم نیست بهره ای از مبداء برده باشند. بلکه هر دو به ضد مبداء متصف هستند ولی یکی کمتر و یکی بیشتر. یعنی دو نفر هیچ خوبی ندارند. یکی 100 بدی دارد و دیگری 90 بدی. </w:t>
      </w:r>
      <w:r w:rsidR="00F16102">
        <w:rPr>
          <w:rFonts w:hint="cs"/>
          <w:rtl/>
        </w:rPr>
        <w:t>می‌توان</w:t>
      </w:r>
      <w:r>
        <w:rPr>
          <w:rFonts w:hint="cs"/>
          <w:rtl/>
        </w:rPr>
        <w:t xml:space="preserve"> گفت دومی بهتر از اولی است. در واقع برای این دو فرض مبداء </w:t>
      </w:r>
      <w:r w:rsidR="00A62F20">
        <w:rPr>
          <w:rFonts w:hint="cs"/>
          <w:rtl/>
        </w:rPr>
        <w:t>می‌شود</w:t>
      </w:r>
      <w:r>
        <w:rPr>
          <w:rFonts w:hint="cs"/>
          <w:rtl/>
        </w:rPr>
        <w:t xml:space="preserve"> و افعل التفضیل اطلاق </w:t>
      </w:r>
      <w:r w:rsidR="00A62F20">
        <w:rPr>
          <w:rFonts w:hint="cs"/>
          <w:rtl/>
        </w:rPr>
        <w:t>می‌شود</w:t>
      </w:r>
      <w:r>
        <w:rPr>
          <w:rFonts w:hint="cs"/>
          <w:rtl/>
        </w:rPr>
        <w:t>. البته شاید این دو مورد اخیر مقداری تجوز داشته باشد.</w:t>
      </w:r>
    </w:p>
    <w:p w:rsidR="00245F74" w:rsidRDefault="00245F74" w:rsidP="00245F74">
      <w:pPr>
        <w:rPr>
          <w:rtl/>
        </w:rPr>
      </w:pPr>
      <w:r>
        <w:rPr>
          <w:rFonts w:hint="cs"/>
          <w:rtl/>
        </w:rPr>
        <w:t>قدر متیقن تحلیل اول از افعل تفضیل صحیح است و این دلالت بر مقدار کافی برای وثاقت راوی ندارد. لذا ن</w:t>
      </w:r>
      <w:r w:rsidR="00F16102">
        <w:rPr>
          <w:rFonts w:hint="cs"/>
          <w:rtl/>
        </w:rPr>
        <w:t>می‌توان</w:t>
      </w:r>
      <w:r>
        <w:rPr>
          <w:rFonts w:hint="cs"/>
          <w:rtl/>
        </w:rPr>
        <w:t xml:space="preserve"> وثاقت هیچکدام را اثبات نمود. منظور از وثاقت موجود در هر دو طرف، وثاقت لغوی است بصورتی که نسبت به وثاقت </w:t>
      </w:r>
      <w:r w:rsidR="00D54067">
        <w:rPr>
          <w:rFonts w:hint="cs"/>
          <w:rtl/>
        </w:rPr>
        <w:t>موردنیاز</w:t>
      </w:r>
      <w:r>
        <w:rPr>
          <w:rFonts w:hint="cs"/>
          <w:rtl/>
        </w:rPr>
        <w:t xml:space="preserve"> برای روایت لابشرط است. لذا ن</w:t>
      </w:r>
      <w:r w:rsidR="00F16102">
        <w:rPr>
          <w:rFonts w:hint="cs"/>
          <w:rtl/>
        </w:rPr>
        <w:t>می‌توان</w:t>
      </w:r>
      <w:r>
        <w:rPr>
          <w:rFonts w:hint="cs"/>
          <w:rtl/>
        </w:rPr>
        <w:t xml:space="preserve"> احراز نمود وثاقت </w:t>
      </w:r>
      <w:r w:rsidR="00D54067">
        <w:rPr>
          <w:rFonts w:hint="cs"/>
          <w:rtl/>
        </w:rPr>
        <w:t>موردنیاز</w:t>
      </w:r>
      <w:r>
        <w:rPr>
          <w:rFonts w:hint="cs"/>
          <w:rtl/>
        </w:rPr>
        <w:t xml:space="preserve"> برای روایت را داراست.</w:t>
      </w:r>
    </w:p>
    <w:p w:rsidR="00245F74" w:rsidRDefault="00245F74" w:rsidP="00245F74">
      <w:pPr>
        <w:rPr>
          <w:rtl/>
        </w:rPr>
      </w:pPr>
      <w:r>
        <w:rPr>
          <w:rFonts w:hint="cs"/>
          <w:rtl/>
        </w:rPr>
        <w:t xml:space="preserve">نکته: بین معانی که از حاق لفظ استفاده </w:t>
      </w:r>
      <w:r w:rsidR="00A62F20">
        <w:rPr>
          <w:rFonts w:hint="cs"/>
          <w:rtl/>
        </w:rPr>
        <w:t>می‌شود</w:t>
      </w:r>
      <w:r>
        <w:rPr>
          <w:rFonts w:hint="cs"/>
          <w:rtl/>
        </w:rPr>
        <w:t xml:space="preserve"> و معانی که از اطلاق و تجرید لفظ استفاده </w:t>
      </w:r>
      <w:r w:rsidR="00A62F20">
        <w:rPr>
          <w:rFonts w:hint="cs"/>
          <w:rtl/>
        </w:rPr>
        <w:t>می‌شود</w:t>
      </w:r>
      <w:r>
        <w:rPr>
          <w:rFonts w:hint="cs"/>
          <w:rtl/>
        </w:rPr>
        <w:t xml:space="preserve"> باید فرق گذاشت. </w:t>
      </w:r>
      <w:r w:rsidR="00F16102">
        <w:rPr>
          <w:rFonts w:hint="cs"/>
          <w:rtl/>
        </w:rPr>
        <w:t>مثلاً</w:t>
      </w:r>
      <w:r>
        <w:rPr>
          <w:rFonts w:hint="cs"/>
          <w:rtl/>
        </w:rPr>
        <w:t xml:space="preserve"> وقتی در مورد یک میهمانی به صاحبخانه </w:t>
      </w:r>
      <w:r w:rsidR="00D54067">
        <w:rPr>
          <w:rFonts w:hint="cs"/>
          <w:rtl/>
        </w:rPr>
        <w:t>می‌گوییم</w:t>
      </w:r>
      <w:r>
        <w:rPr>
          <w:rFonts w:hint="cs"/>
          <w:rtl/>
        </w:rPr>
        <w:t xml:space="preserve"> «بد نبود» به او بر </w:t>
      </w:r>
      <w:r w:rsidR="00F16102">
        <w:rPr>
          <w:rFonts w:hint="cs"/>
          <w:rtl/>
        </w:rPr>
        <w:t>می‌خورد</w:t>
      </w:r>
      <w:r>
        <w:rPr>
          <w:rFonts w:hint="cs"/>
          <w:rtl/>
        </w:rPr>
        <w:t>.</w:t>
      </w:r>
    </w:p>
    <w:p w:rsidR="00245F74" w:rsidRDefault="00245F74" w:rsidP="00245F74">
      <w:pPr>
        <w:rPr>
          <w:rtl/>
        </w:rPr>
      </w:pPr>
      <w:r>
        <w:rPr>
          <w:rFonts w:hint="cs"/>
          <w:rtl/>
        </w:rPr>
        <w:t xml:space="preserve">کسی که در دادگاه محاکمه </w:t>
      </w:r>
      <w:r w:rsidR="00A62F20">
        <w:rPr>
          <w:rFonts w:hint="cs"/>
          <w:rtl/>
        </w:rPr>
        <w:t>می‌شود</w:t>
      </w:r>
      <w:r>
        <w:rPr>
          <w:rFonts w:hint="cs"/>
          <w:rtl/>
        </w:rPr>
        <w:t xml:space="preserve"> و با سیلی کسی را کشته باشد در مورد نباید گفته شود فقط یک سیلی زده است. زیرا در مقام حصر هستیم و باید همه جرائم گفته شود. لذا معنای سیلی زدن این است که آدم نکشته است.</w:t>
      </w:r>
    </w:p>
    <w:p w:rsidR="00245F74" w:rsidRDefault="00245F74" w:rsidP="00245F74">
      <w:pPr>
        <w:rPr>
          <w:rtl/>
        </w:rPr>
      </w:pPr>
      <w:r>
        <w:rPr>
          <w:rFonts w:hint="cs"/>
          <w:rtl/>
        </w:rPr>
        <w:t xml:space="preserve">اما اگر گفته شود هر کس سیلی به دیگری بزند باید جریمه شود، این فرد را هم شامل </w:t>
      </w:r>
      <w:r w:rsidR="00A62F20">
        <w:rPr>
          <w:rFonts w:hint="cs"/>
          <w:rtl/>
        </w:rPr>
        <w:t>می‌شود</w:t>
      </w:r>
      <w:r>
        <w:rPr>
          <w:rFonts w:hint="cs"/>
          <w:rtl/>
        </w:rPr>
        <w:t xml:space="preserve"> و در مورد آن شخص اگر گفته شود سیلی زده است معنایش این نیست که آدم نکشته است.</w:t>
      </w:r>
    </w:p>
    <w:p w:rsidR="00245F74" w:rsidRDefault="00245F74" w:rsidP="00245F74">
      <w:pPr>
        <w:rPr>
          <w:rtl/>
        </w:rPr>
      </w:pPr>
      <w:r>
        <w:rPr>
          <w:rFonts w:hint="cs"/>
          <w:rtl/>
        </w:rPr>
        <w:t xml:space="preserve">مثال دیگر: گاهی </w:t>
      </w:r>
      <w:r w:rsidR="00D54067">
        <w:rPr>
          <w:rFonts w:hint="cs"/>
          <w:rtl/>
        </w:rPr>
        <w:t>می‌گوییم</w:t>
      </w:r>
      <w:r>
        <w:rPr>
          <w:rFonts w:hint="cs"/>
          <w:rtl/>
        </w:rPr>
        <w:t xml:space="preserve">: گمان می کنم </w:t>
      </w:r>
      <w:r w:rsidR="00096381">
        <w:rPr>
          <w:rFonts w:hint="cs"/>
          <w:rtl/>
        </w:rPr>
        <w:t>مسئله</w:t>
      </w:r>
      <w:r>
        <w:rPr>
          <w:rFonts w:hint="cs"/>
          <w:rtl/>
        </w:rPr>
        <w:t xml:space="preserve"> چنین است. گاهی هم </w:t>
      </w:r>
      <w:r w:rsidR="00D54067">
        <w:rPr>
          <w:rFonts w:hint="cs"/>
          <w:rtl/>
        </w:rPr>
        <w:t>می‌گوییم</w:t>
      </w:r>
      <w:r>
        <w:rPr>
          <w:rFonts w:hint="cs"/>
          <w:rtl/>
        </w:rPr>
        <w:t xml:space="preserve">: گمان نمی کنم </w:t>
      </w:r>
      <w:r w:rsidR="00096381">
        <w:rPr>
          <w:rFonts w:hint="cs"/>
          <w:rtl/>
        </w:rPr>
        <w:t>مسئله</w:t>
      </w:r>
      <w:r>
        <w:rPr>
          <w:rFonts w:hint="cs"/>
          <w:rtl/>
        </w:rPr>
        <w:t xml:space="preserve"> چنین است. یعنی گمان می کنم </w:t>
      </w:r>
      <w:r w:rsidR="00096381">
        <w:rPr>
          <w:rFonts w:hint="cs"/>
          <w:rtl/>
        </w:rPr>
        <w:t>مسئله</w:t>
      </w:r>
      <w:r>
        <w:rPr>
          <w:rFonts w:hint="cs"/>
          <w:rtl/>
        </w:rPr>
        <w:t xml:space="preserve"> چنین نباشد. یعنی گمان نمی کنم به معنای گمان به خلاف می کنم است. این بیش از معنای لغوی است.</w:t>
      </w:r>
    </w:p>
    <w:p w:rsidR="00245F74" w:rsidRDefault="00245F74" w:rsidP="00245F74">
      <w:pPr>
        <w:rPr>
          <w:rtl/>
        </w:rPr>
      </w:pPr>
      <w:r>
        <w:rPr>
          <w:rFonts w:hint="cs"/>
          <w:rtl/>
        </w:rPr>
        <w:t xml:space="preserve">شهرت در مقابل شاذ نیست. شهرت یعنی معروف بودن. دو قول </w:t>
      </w:r>
      <w:r w:rsidR="00F16102">
        <w:rPr>
          <w:rFonts w:hint="cs"/>
          <w:rtl/>
        </w:rPr>
        <w:t>می‌توان</w:t>
      </w:r>
      <w:r>
        <w:rPr>
          <w:rFonts w:hint="cs"/>
          <w:rtl/>
        </w:rPr>
        <w:t xml:space="preserve">د مشهور باشد. لکن گاهی قرائن مقام یا سیاق الفاظ دلالت بر حصر </w:t>
      </w:r>
      <w:r w:rsidR="00A62F20">
        <w:rPr>
          <w:rFonts w:hint="cs"/>
          <w:rtl/>
        </w:rPr>
        <w:t>می‌کند</w:t>
      </w:r>
      <w:r>
        <w:rPr>
          <w:rFonts w:hint="cs"/>
          <w:rtl/>
        </w:rPr>
        <w:t xml:space="preserve">. یعنی فقط این مشهور است و دیگری مشهور نیست. </w:t>
      </w:r>
      <w:r w:rsidR="00F16102">
        <w:rPr>
          <w:rFonts w:hint="cs"/>
          <w:rtl/>
        </w:rPr>
        <w:t>مثلاً</w:t>
      </w:r>
      <w:r>
        <w:rPr>
          <w:rFonts w:hint="cs"/>
          <w:rtl/>
        </w:rPr>
        <w:t xml:space="preserve"> 4 قول را برمی شمریم و در باره یکی </w:t>
      </w:r>
      <w:r w:rsidR="00D54067">
        <w:rPr>
          <w:rFonts w:hint="cs"/>
          <w:rtl/>
        </w:rPr>
        <w:t>می‌گوییم</w:t>
      </w:r>
      <w:r>
        <w:rPr>
          <w:rFonts w:hint="cs"/>
          <w:rtl/>
        </w:rPr>
        <w:t xml:space="preserve"> این مشهور است. این قرینه سیاق دلالت دارد بر اینکه سایر اقوال شاذ است.</w:t>
      </w:r>
    </w:p>
    <w:p w:rsidR="00245F74" w:rsidRDefault="00245F74" w:rsidP="00245F74">
      <w:pPr>
        <w:rPr>
          <w:rtl/>
        </w:rPr>
      </w:pPr>
      <w:r>
        <w:rPr>
          <w:rFonts w:hint="cs"/>
          <w:rtl/>
        </w:rPr>
        <w:t xml:space="preserve">مشهور اگر مبتدا شود و ال بر آن وارد شود دلالت بر حصر </w:t>
      </w:r>
      <w:r w:rsidR="00A62F20">
        <w:rPr>
          <w:rFonts w:hint="cs"/>
          <w:rtl/>
        </w:rPr>
        <w:t>می‌کند</w:t>
      </w:r>
      <w:r>
        <w:rPr>
          <w:rFonts w:hint="cs"/>
          <w:rtl/>
        </w:rPr>
        <w:t xml:space="preserve">. </w:t>
      </w:r>
      <w:r w:rsidR="00F16102">
        <w:rPr>
          <w:rFonts w:hint="cs"/>
          <w:rtl/>
        </w:rPr>
        <w:t>مثلاً</w:t>
      </w:r>
      <w:r>
        <w:rPr>
          <w:rFonts w:hint="cs"/>
          <w:rtl/>
        </w:rPr>
        <w:t xml:space="preserve"> «زید قائم» یعنی قائم با زید مساوی یا اعم است و ن</w:t>
      </w:r>
      <w:r w:rsidR="00F16102">
        <w:rPr>
          <w:rFonts w:hint="cs"/>
          <w:rtl/>
        </w:rPr>
        <w:t>می‌توان</w:t>
      </w:r>
      <w:r>
        <w:rPr>
          <w:rFonts w:hint="cs"/>
          <w:rtl/>
        </w:rPr>
        <w:t>د اخص از زید باشد. اما اگر گفته شد القائم زید. یعنی قیام مساوی زید است و فقط زید قائم است. الاشهر یعنی هر دو شهرت دارند و یکی شهرت بیشتر دارد. وقتی فقط یکی شهرت داشته باشد و دیگر اقوال شهرت نداشته باشند اقوی است از موردی که در کنار این قول، قول دیگری نیز مشهور است ولی به شهرت این قول نرسیده است.</w:t>
      </w:r>
    </w:p>
    <w:p w:rsidR="00245F74" w:rsidRDefault="00245F74" w:rsidP="00245F74">
      <w:pPr>
        <w:rPr>
          <w:rtl/>
        </w:rPr>
      </w:pPr>
      <w:r>
        <w:rPr>
          <w:rFonts w:hint="cs"/>
          <w:rtl/>
        </w:rPr>
        <w:t xml:space="preserve">کلمه ثقه و صحیح را وقتی بکار </w:t>
      </w:r>
      <w:r w:rsidR="00F16102">
        <w:rPr>
          <w:rFonts w:hint="cs"/>
          <w:rtl/>
        </w:rPr>
        <w:t>می‌بریم</w:t>
      </w:r>
      <w:r>
        <w:rPr>
          <w:rFonts w:hint="cs"/>
          <w:rtl/>
        </w:rPr>
        <w:t xml:space="preserve"> معنایش این نیست که فلانی از اعتماد بهره ای دارد. بلکه به این معنا است که به حدی از اعتماد رسیده است که مصحح اطلاق ثقه بر او است. این را از معنای لغوی ثقه استفاده ن</w:t>
      </w:r>
      <w:r w:rsidR="00D54067">
        <w:rPr>
          <w:rFonts w:hint="cs"/>
          <w:rtl/>
        </w:rPr>
        <w:t>می‌کنیم</w:t>
      </w:r>
      <w:r>
        <w:rPr>
          <w:rFonts w:hint="cs"/>
          <w:rtl/>
        </w:rPr>
        <w:t xml:space="preserve"> </w:t>
      </w:r>
      <w:r>
        <w:rPr>
          <w:rFonts w:hint="cs"/>
          <w:rtl/>
        </w:rPr>
        <w:lastRenderedPageBreak/>
        <w:t xml:space="preserve">بلکه از اطلاق این کلمه عند العرف استفاده </w:t>
      </w:r>
      <w:r w:rsidR="00D54067">
        <w:rPr>
          <w:rFonts w:hint="cs"/>
          <w:rtl/>
        </w:rPr>
        <w:t>می‌کنیم</w:t>
      </w:r>
      <w:r>
        <w:rPr>
          <w:rFonts w:hint="cs"/>
          <w:rtl/>
        </w:rPr>
        <w:t xml:space="preserve">. </w:t>
      </w:r>
      <w:r w:rsidR="00F16102">
        <w:rPr>
          <w:rFonts w:hint="cs"/>
          <w:rtl/>
        </w:rPr>
        <w:t>می‌توان</w:t>
      </w:r>
      <w:r>
        <w:rPr>
          <w:rFonts w:hint="cs"/>
          <w:rtl/>
        </w:rPr>
        <w:t xml:space="preserve"> این اطلاق را از کلمه ثقه جدا کنیم و ثقه بدون این اطلاق را استعمال کنیم کما فی افعل التفضیل.</w:t>
      </w:r>
    </w:p>
    <w:p w:rsidR="00245F74" w:rsidRDefault="00245F74" w:rsidP="00245F74">
      <w:pPr>
        <w:rPr>
          <w:rtl/>
        </w:rPr>
      </w:pPr>
      <w:r>
        <w:rPr>
          <w:rFonts w:hint="cs"/>
          <w:rtl/>
        </w:rPr>
        <w:t>مثل دلالت امر بر وجوب با تعدد دال و مدلول.</w:t>
      </w:r>
    </w:p>
    <w:p w:rsidR="00245F74" w:rsidRDefault="00245F74" w:rsidP="000E3F47">
      <w:pPr>
        <w:pStyle w:val="Quote"/>
        <w:rPr>
          <w:rtl/>
        </w:rPr>
      </w:pPr>
      <w:r>
        <w:rPr>
          <w:rtl/>
        </w:rPr>
        <w:t>6 - الحسين بن علوان الكلبي</w:t>
      </w:r>
    </w:p>
    <w:p w:rsidR="00245F74" w:rsidRDefault="00245F74" w:rsidP="000E3F47">
      <w:pPr>
        <w:pStyle w:val="Quote"/>
        <w:rPr>
          <w:b/>
          <w:bCs/>
          <w:rtl/>
        </w:rPr>
      </w:pPr>
      <w:r>
        <w:rPr>
          <w:rtl/>
        </w:rPr>
        <w:t xml:space="preserve">مولاهم كوفي عامي و أخوه الحسن يكنى أبا محمد رويا عن الصادق </w:t>
      </w:r>
      <w:r w:rsidR="00A62F20">
        <w:rPr>
          <w:rtl/>
        </w:rPr>
        <w:t>علیه‌السلام</w:t>
      </w:r>
      <w:r>
        <w:rPr>
          <w:rtl/>
        </w:rPr>
        <w:t xml:space="preserve"> و الحسن أخص بنا و أولى.</w:t>
      </w:r>
      <w:r w:rsidRPr="003F15CD">
        <w:rPr>
          <w:b/>
          <w:bCs/>
          <w:rtl/>
        </w:rPr>
        <w:t xml:space="preserve"> قال ابن عقدة: إن الحسن كان أوثق من أخيه و </w:t>
      </w:r>
      <w:r w:rsidR="00F16102">
        <w:rPr>
          <w:b/>
          <w:bCs/>
          <w:rtl/>
        </w:rPr>
        <w:t>احمد</w:t>
      </w:r>
      <w:r w:rsidRPr="003F15CD">
        <w:rPr>
          <w:b/>
          <w:bCs/>
          <w:rtl/>
        </w:rPr>
        <w:t xml:space="preserve"> عند </w:t>
      </w:r>
      <w:r w:rsidR="00615FB7">
        <w:rPr>
          <w:b/>
          <w:bCs/>
          <w:rtl/>
        </w:rPr>
        <w:t>أصحابنا</w:t>
      </w:r>
      <w:r w:rsidRPr="003F15CD">
        <w:rPr>
          <w:b/>
          <w:bCs/>
          <w:rtl/>
        </w:rPr>
        <w:t>.</w:t>
      </w:r>
    </w:p>
    <w:p w:rsidR="00245F74" w:rsidRDefault="00245F74" w:rsidP="00245F74">
      <w:pPr>
        <w:rPr>
          <w:rtl/>
        </w:rPr>
      </w:pPr>
      <w:r>
        <w:rPr>
          <w:rFonts w:hint="cs"/>
          <w:rtl/>
        </w:rPr>
        <w:t xml:space="preserve">ابن عقده در مورد حسن بن علوان </w:t>
      </w:r>
      <w:r w:rsidR="0052340B">
        <w:rPr>
          <w:rFonts w:hint="cs"/>
          <w:rtl/>
        </w:rPr>
        <w:t>می‌گوید</w:t>
      </w:r>
      <w:r>
        <w:rPr>
          <w:rFonts w:hint="cs"/>
          <w:rtl/>
        </w:rPr>
        <w:t xml:space="preserve"> اوثق از برادرش است ولی از این تعبیر ن</w:t>
      </w:r>
      <w:r w:rsidR="00F16102">
        <w:rPr>
          <w:rFonts w:hint="cs"/>
          <w:rtl/>
        </w:rPr>
        <w:t>می‌توان</w:t>
      </w:r>
      <w:r>
        <w:rPr>
          <w:rFonts w:hint="cs"/>
          <w:rtl/>
        </w:rPr>
        <w:t xml:space="preserve"> وثاقت هیچکدام را استظهار کنیم. ابن عقده خود سنی است ولی با شیعه محشور است و کتابش را برای شیعه نوشته است. لذا </w:t>
      </w:r>
      <w:r w:rsidR="00615FB7">
        <w:rPr>
          <w:rFonts w:hint="cs"/>
          <w:rtl/>
        </w:rPr>
        <w:t>أصحابنا</w:t>
      </w:r>
      <w:r>
        <w:rPr>
          <w:rFonts w:hint="cs"/>
          <w:rtl/>
        </w:rPr>
        <w:t xml:space="preserve"> در کلام او اعم از شیه و سنی است.</w:t>
      </w:r>
    </w:p>
    <w:p w:rsidR="00245F74" w:rsidRDefault="00245F74" w:rsidP="00245F74">
      <w:pPr>
        <w:rPr>
          <w:rtl/>
        </w:rPr>
      </w:pPr>
      <w:r>
        <w:rPr>
          <w:rFonts w:hint="cs"/>
          <w:rtl/>
        </w:rPr>
        <w:t xml:space="preserve">گاهی نجاشی دو طریق برای یک روایت نقل </w:t>
      </w:r>
      <w:r w:rsidR="00A62F20">
        <w:rPr>
          <w:rFonts w:hint="cs"/>
          <w:rtl/>
        </w:rPr>
        <w:t>می‌کند</w:t>
      </w:r>
      <w:r>
        <w:rPr>
          <w:rFonts w:hint="cs"/>
          <w:rtl/>
        </w:rPr>
        <w:t xml:space="preserve"> و </w:t>
      </w:r>
      <w:r w:rsidR="0052340B">
        <w:rPr>
          <w:rFonts w:hint="cs"/>
          <w:rtl/>
        </w:rPr>
        <w:t>می‌گوید</w:t>
      </w:r>
      <w:r>
        <w:rPr>
          <w:rFonts w:hint="cs"/>
          <w:rtl/>
        </w:rPr>
        <w:t xml:space="preserve"> این طریق اصح از طریق دیگر است. اگر بدون قرینه به این تعبیر نگاه کنیم دلالت بر صحت هیچکدام ندارد. لکن ممکن است بگوییم قرینه مقام این است که در مقام بیان طرق صحیح است و این تعبیر به قرینه مقام دلالت بر صحت هر دو یا مفضل دارد.</w:t>
      </w:r>
    </w:p>
    <w:p w:rsidR="00245F74" w:rsidRDefault="00245F74" w:rsidP="00245F74">
      <w:pPr>
        <w:rPr>
          <w:rtl/>
        </w:rPr>
      </w:pPr>
      <w:r>
        <w:rPr>
          <w:rFonts w:hint="cs"/>
          <w:rtl/>
        </w:rPr>
        <w:t>بحث در مورد الفاظ مدح تمام شد.</w:t>
      </w:r>
    </w:p>
    <w:p w:rsidR="00245F74" w:rsidRDefault="00245F74" w:rsidP="00245F74">
      <w:pPr>
        <w:pStyle w:val="Heading2"/>
        <w:rPr>
          <w:rtl/>
        </w:rPr>
      </w:pPr>
      <w:bookmarkStart w:id="170" w:name="_Toc37017382"/>
      <w:r>
        <w:rPr>
          <w:rFonts w:hint="cs"/>
          <w:rtl/>
        </w:rPr>
        <w:t>الفاظ ذم</w:t>
      </w:r>
      <w:bookmarkEnd w:id="170"/>
    </w:p>
    <w:p w:rsidR="00245F74" w:rsidRDefault="00245F74" w:rsidP="00245F74">
      <w:pPr>
        <w:pStyle w:val="Heading3"/>
        <w:rPr>
          <w:rtl/>
        </w:rPr>
      </w:pPr>
      <w:bookmarkStart w:id="171" w:name="_Toc37017383"/>
      <w:r>
        <w:rPr>
          <w:rFonts w:hint="cs"/>
          <w:rtl/>
        </w:rPr>
        <w:t>ضعیف</w:t>
      </w:r>
      <w:bookmarkEnd w:id="171"/>
    </w:p>
    <w:p w:rsidR="00245F74" w:rsidRDefault="00245F74" w:rsidP="00245F74">
      <w:pPr>
        <w:rPr>
          <w:rtl/>
        </w:rPr>
      </w:pPr>
      <w:r>
        <w:rPr>
          <w:rFonts w:hint="cs"/>
          <w:rtl/>
        </w:rPr>
        <w:t>آیا ضعف در همه جهات حدیثی را می فهماند یا ضعف در یکی از مذهب و صداقت و ضبط را می رساند؟</w:t>
      </w:r>
    </w:p>
    <w:p w:rsidR="00245F74" w:rsidRDefault="00245F74" w:rsidP="00245F74">
      <w:pPr>
        <w:rPr>
          <w:rtl/>
        </w:rPr>
      </w:pPr>
    </w:p>
    <w:p w:rsidR="001D310E" w:rsidRDefault="001D310E" w:rsidP="00245F74">
      <w:pPr>
        <w:rPr>
          <w:rtl/>
        </w:rPr>
      </w:pPr>
    </w:p>
    <w:p w:rsidR="001D310E" w:rsidRDefault="001D310E" w:rsidP="001D310E">
      <w:pPr>
        <w:pStyle w:val="Heading1"/>
        <w:rPr>
          <w:rtl/>
        </w:rPr>
      </w:pPr>
      <w:bookmarkStart w:id="172" w:name="_Toc37017384"/>
      <w:r>
        <w:rPr>
          <w:rFonts w:hint="eastAsia"/>
          <w:rtl/>
        </w:rPr>
        <w:t>جلسه</w:t>
      </w:r>
      <w:r>
        <w:rPr>
          <w:rtl/>
        </w:rPr>
        <w:t xml:space="preserve"> </w:t>
      </w:r>
      <w:r>
        <w:rPr>
          <w:rFonts w:hint="cs"/>
          <w:rtl/>
        </w:rPr>
        <w:t>49</w:t>
      </w:r>
      <w:bookmarkEnd w:id="172"/>
    </w:p>
    <w:p w:rsidR="001D310E" w:rsidRDefault="001D310E" w:rsidP="001D310E">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1D310E" w:rsidRDefault="009C51C7" w:rsidP="001D310E">
      <w:pPr>
        <w:rPr>
          <w:rFonts w:asciiTheme="minorHAnsi" w:hAnsiTheme="minorHAnsi"/>
          <w:rtl/>
        </w:rPr>
      </w:pPr>
      <w:r>
        <w:rPr>
          <w:rFonts w:asciiTheme="minorHAnsi" w:hAnsiTheme="minorHAnsi" w:hint="cs"/>
          <w:rtl/>
        </w:rPr>
        <w:t>معروف‌ترین</w:t>
      </w:r>
      <w:r w:rsidR="001D310E">
        <w:rPr>
          <w:rFonts w:asciiTheme="minorHAnsi" w:hAnsiTheme="minorHAnsi" w:hint="cs"/>
          <w:rtl/>
        </w:rPr>
        <w:t xml:space="preserve"> اصطلاحات تضعیف کلمه «ضعیف» است. ضعیف المذهب و ضعیف الحدیث و... هم کلمات دیگر است.</w:t>
      </w:r>
    </w:p>
    <w:p w:rsidR="001D310E" w:rsidRDefault="001D310E" w:rsidP="001D310E">
      <w:pPr>
        <w:rPr>
          <w:rFonts w:asciiTheme="minorHAnsi" w:hAnsiTheme="minorHAnsi"/>
          <w:rtl/>
        </w:rPr>
      </w:pPr>
      <w:r>
        <w:rPr>
          <w:rFonts w:asciiTheme="minorHAnsi" w:hAnsiTheme="minorHAnsi" w:hint="cs"/>
          <w:rtl/>
        </w:rPr>
        <w:t xml:space="preserve">اصولاً منشاء تضعیفات علماء چه بوده است. روش تضعیف آنها چگونه بوده است. آیا با فهم روش آنها </w:t>
      </w:r>
      <w:r w:rsidR="00F16102">
        <w:rPr>
          <w:rFonts w:asciiTheme="minorHAnsi" w:hAnsiTheme="minorHAnsi" w:hint="cs"/>
          <w:rtl/>
        </w:rPr>
        <w:t>می‌توان</w:t>
      </w:r>
      <w:r>
        <w:rPr>
          <w:rFonts w:asciiTheme="minorHAnsi" w:hAnsiTheme="minorHAnsi" w:hint="cs"/>
          <w:rtl/>
        </w:rPr>
        <w:t xml:space="preserve"> به معنای کلماتشان پی برد؟</w:t>
      </w:r>
    </w:p>
    <w:p w:rsidR="001D310E" w:rsidRDefault="001D310E" w:rsidP="001D310E">
      <w:pPr>
        <w:rPr>
          <w:rFonts w:asciiTheme="minorHAnsi" w:hAnsiTheme="minorHAnsi"/>
          <w:rtl/>
        </w:rPr>
      </w:pPr>
      <w:r>
        <w:rPr>
          <w:rFonts w:asciiTheme="minorHAnsi" w:hAnsiTheme="minorHAnsi" w:hint="cs"/>
          <w:rtl/>
        </w:rPr>
        <w:lastRenderedPageBreak/>
        <w:t>علماء خودشان منشاء تضعیفات را بیان ن</w:t>
      </w:r>
      <w:r w:rsidR="009C51C7">
        <w:rPr>
          <w:rFonts w:asciiTheme="minorHAnsi" w:hAnsiTheme="minorHAnsi" w:hint="cs"/>
          <w:rtl/>
        </w:rPr>
        <w:t>کرده‌اند</w:t>
      </w:r>
      <w:r>
        <w:rPr>
          <w:rFonts w:asciiTheme="minorHAnsi" w:hAnsiTheme="minorHAnsi" w:hint="cs"/>
          <w:rtl/>
        </w:rPr>
        <w:t xml:space="preserve">. نجاشی که تضعیف </w:t>
      </w:r>
      <w:r w:rsidR="00A62F20">
        <w:rPr>
          <w:rFonts w:asciiTheme="minorHAnsi" w:hAnsiTheme="minorHAnsi" w:hint="cs"/>
          <w:rtl/>
        </w:rPr>
        <w:t>می‌کند</w:t>
      </w:r>
      <w:r>
        <w:rPr>
          <w:rFonts w:asciiTheme="minorHAnsi" w:hAnsiTheme="minorHAnsi" w:hint="cs"/>
          <w:rtl/>
        </w:rPr>
        <w:t xml:space="preserve"> </w:t>
      </w:r>
      <w:r w:rsidR="00F16102">
        <w:rPr>
          <w:rFonts w:asciiTheme="minorHAnsi" w:hAnsiTheme="minorHAnsi" w:hint="cs"/>
          <w:rtl/>
        </w:rPr>
        <w:t>می‌توان</w:t>
      </w:r>
      <w:r>
        <w:rPr>
          <w:rFonts w:asciiTheme="minorHAnsi" w:hAnsiTheme="minorHAnsi" w:hint="cs"/>
          <w:rtl/>
        </w:rPr>
        <w:t xml:space="preserve">د به اتکاء مصادرش باشد و آن مصادر به اتکاء کتب قبلی باشد. بالاخره </w:t>
      </w:r>
      <w:r w:rsidR="00A62F20">
        <w:rPr>
          <w:rFonts w:asciiTheme="minorHAnsi" w:hAnsiTheme="minorHAnsi" w:hint="cs"/>
          <w:rtl/>
        </w:rPr>
        <w:t>می‌رسد</w:t>
      </w:r>
      <w:r>
        <w:rPr>
          <w:rFonts w:asciiTheme="minorHAnsi" w:hAnsiTheme="minorHAnsi" w:hint="cs"/>
          <w:rtl/>
        </w:rPr>
        <w:t xml:space="preserve"> به جایی که بدون اتکاء به کتب قبلی بوده است. سخن در آن کتب است</w:t>
      </w:r>
      <w:r w:rsidR="006D108F">
        <w:rPr>
          <w:rFonts w:asciiTheme="minorHAnsi" w:hAnsiTheme="minorHAnsi" w:hint="cs"/>
          <w:rtl/>
        </w:rPr>
        <w:t xml:space="preserve"> که به اتکاء کتاب دیگری نبوده</w:t>
      </w:r>
      <w:r>
        <w:rPr>
          <w:rFonts w:asciiTheme="minorHAnsi" w:hAnsiTheme="minorHAnsi" w:hint="cs"/>
          <w:rtl/>
        </w:rPr>
        <w:t xml:space="preserve">. آیا با مجالست با راوی ضعف او را فهمیده اند. اوصاف ضعیف برخی مربوط به کذاب بودن است. برخی مربوط به ضبط راوی است. (یتساهل فی </w:t>
      </w:r>
      <w:r w:rsidR="006D108F">
        <w:rPr>
          <w:rFonts w:asciiTheme="minorHAnsi" w:hAnsiTheme="minorHAnsi" w:hint="cs"/>
          <w:rtl/>
        </w:rPr>
        <w:t xml:space="preserve">امر </w:t>
      </w:r>
      <w:r>
        <w:rPr>
          <w:rFonts w:asciiTheme="minorHAnsi" w:hAnsiTheme="minorHAnsi" w:hint="cs"/>
          <w:rtl/>
        </w:rPr>
        <w:t xml:space="preserve">الحدیث، یختلط الحدیث). برخی هم مربوط به مذهب راوی است. </w:t>
      </w:r>
      <w:r w:rsidR="006D108F">
        <w:rPr>
          <w:rFonts w:asciiTheme="minorHAnsi" w:hAnsiTheme="minorHAnsi" w:hint="cs"/>
          <w:rtl/>
        </w:rPr>
        <w:t xml:space="preserve">امکان دارد درباره اختلاف در </w:t>
      </w:r>
      <w:r w:rsidR="00096381">
        <w:rPr>
          <w:rFonts w:asciiTheme="minorHAnsi" w:hAnsiTheme="minorHAnsi" w:hint="cs"/>
          <w:rtl/>
        </w:rPr>
        <w:t>مسئله</w:t>
      </w:r>
      <w:r w:rsidR="006D108F">
        <w:rPr>
          <w:rFonts w:asciiTheme="minorHAnsi" w:hAnsiTheme="minorHAnsi" w:hint="cs"/>
          <w:rtl/>
        </w:rPr>
        <w:t xml:space="preserve"> امامت باشد مثل فطحیه و واقفیه و ناووسیه، همچنین </w:t>
      </w:r>
      <w:r>
        <w:rPr>
          <w:rFonts w:asciiTheme="minorHAnsi" w:hAnsiTheme="minorHAnsi" w:hint="cs"/>
          <w:rtl/>
        </w:rPr>
        <w:t xml:space="preserve">ممکن است </w:t>
      </w:r>
      <w:r w:rsidR="006D108F">
        <w:rPr>
          <w:rFonts w:asciiTheme="minorHAnsi" w:hAnsiTheme="minorHAnsi" w:hint="cs"/>
          <w:rtl/>
        </w:rPr>
        <w:t xml:space="preserve">بحث </w:t>
      </w:r>
      <w:r>
        <w:rPr>
          <w:rFonts w:asciiTheme="minorHAnsi" w:hAnsiTheme="minorHAnsi" w:hint="cs"/>
          <w:rtl/>
        </w:rPr>
        <w:t xml:space="preserve">غلو و اضطراب در حدیث به همین مذهب راوی برمی گردد. غلو و اضطراب و تخلیط روایت نوعاً مربوط به نظریات شاذ در مورد </w:t>
      </w:r>
      <w:r w:rsidR="00A62F20">
        <w:rPr>
          <w:rFonts w:asciiTheme="minorHAnsi" w:hAnsiTheme="minorHAnsi" w:hint="cs"/>
          <w:rtl/>
        </w:rPr>
        <w:t>اهل‌بیت</w:t>
      </w:r>
      <w:r>
        <w:rPr>
          <w:rFonts w:asciiTheme="minorHAnsi" w:hAnsiTheme="minorHAnsi" w:hint="cs"/>
          <w:rtl/>
        </w:rPr>
        <w:t xml:space="preserve"> برمی گردد.</w:t>
      </w:r>
    </w:p>
    <w:p w:rsidR="001D310E" w:rsidRDefault="001D310E" w:rsidP="001D310E">
      <w:pPr>
        <w:rPr>
          <w:rFonts w:asciiTheme="minorHAnsi" w:hAnsiTheme="minorHAnsi"/>
          <w:rtl/>
        </w:rPr>
      </w:pPr>
      <w:r>
        <w:rPr>
          <w:rFonts w:asciiTheme="minorHAnsi" w:hAnsiTheme="minorHAnsi" w:hint="cs"/>
          <w:rtl/>
        </w:rPr>
        <w:t xml:space="preserve">غیر از مذهب و ضبط و صداقت مسئله دیگر عدالت جوارحی است. یعنی </w:t>
      </w:r>
      <w:r w:rsidR="00F16102">
        <w:rPr>
          <w:rFonts w:asciiTheme="minorHAnsi" w:hAnsiTheme="minorHAnsi" w:hint="cs"/>
          <w:rtl/>
        </w:rPr>
        <w:t>مثلاً</w:t>
      </w:r>
      <w:r>
        <w:rPr>
          <w:rFonts w:asciiTheme="minorHAnsi" w:hAnsiTheme="minorHAnsi" w:hint="cs"/>
          <w:rtl/>
        </w:rPr>
        <w:t xml:space="preserve"> شارب الخمر بوده است. یا اهل شطرنج بوده و... .</w:t>
      </w:r>
      <w:r w:rsidR="007853BB">
        <w:rPr>
          <w:rFonts w:asciiTheme="minorHAnsi" w:hAnsiTheme="minorHAnsi" w:hint="cs"/>
          <w:rtl/>
        </w:rPr>
        <w:t xml:space="preserve"> </w:t>
      </w:r>
      <w:r>
        <w:rPr>
          <w:rFonts w:asciiTheme="minorHAnsi" w:hAnsiTheme="minorHAnsi" w:hint="cs"/>
          <w:rtl/>
        </w:rPr>
        <w:t>عمده تضعیفات یا به مذهب برمی گردد یا به عدم صدق در گفتار. ضبط و عدالت جوارحی کمتر است.</w:t>
      </w:r>
    </w:p>
    <w:p w:rsidR="001D310E" w:rsidRDefault="001D310E" w:rsidP="001D310E">
      <w:pPr>
        <w:rPr>
          <w:rFonts w:asciiTheme="minorHAnsi" w:hAnsiTheme="minorHAnsi"/>
          <w:rtl/>
        </w:rPr>
      </w:pPr>
      <w:r>
        <w:rPr>
          <w:rFonts w:asciiTheme="minorHAnsi" w:hAnsiTheme="minorHAnsi" w:hint="cs"/>
          <w:rtl/>
        </w:rPr>
        <w:t xml:space="preserve">یکی از احتمالات برای منشاء تضعیفات مجالست مستقیم با راوی است. بواسطه مجالست </w:t>
      </w:r>
      <w:r w:rsidR="00F16102">
        <w:rPr>
          <w:rFonts w:asciiTheme="minorHAnsi" w:hAnsiTheme="minorHAnsi" w:hint="cs"/>
          <w:rtl/>
        </w:rPr>
        <w:t>می‌توان</w:t>
      </w:r>
      <w:r>
        <w:rPr>
          <w:rFonts w:asciiTheme="minorHAnsi" w:hAnsiTheme="minorHAnsi" w:hint="cs"/>
          <w:rtl/>
        </w:rPr>
        <w:t xml:space="preserve"> فهمید آیا شخص صادقی است یا کذاب است. در مورد فساد مذهب هم نوعاً خود افراد تصریح به مذهبشان </w:t>
      </w:r>
      <w:r w:rsidR="009C51C7">
        <w:rPr>
          <w:rFonts w:asciiTheme="minorHAnsi" w:hAnsiTheme="minorHAnsi" w:hint="cs"/>
          <w:rtl/>
        </w:rPr>
        <w:t>می‌کنند</w:t>
      </w:r>
      <w:r>
        <w:rPr>
          <w:rFonts w:asciiTheme="minorHAnsi" w:hAnsiTheme="minorHAnsi" w:hint="cs"/>
          <w:rtl/>
        </w:rPr>
        <w:t xml:space="preserve">. لکن همیشه منشاء تضعیفات این نیست. خصوصاً در مورد افرادی که با فاصله زمانی از راوی او را تضعیف </w:t>
      </w:r>
      <w:r w:rsidR="009C51C7">
        <w:rPr>
          <w:rFonts w:asciiTheme="minorHAnsi" w:hAnsiTheme="minorHAnsi" w:hint="cs"/>
          <w:rtl/>
        </w:rPr>
        <w:t>کرده‌اند</w:t>
      </w:r>
      <w:r>
        <w:rPr>
          <w:rFonts w:asciiTheme="minorHAnsi" w:hAnsiTheme="minorHAnsi" w:hint="cs"/>
          <w:rtl/>
        </w:rPr>
        <w:t xml:space="preserve">. نوعاً بواسطه بررسی روایات شخص او را تضعیف یا توثیق </w:t>
      </w:r>
      <w:r w:rsidR="009C51C7">
        <w:rPr>
          <w:rFonts w:asciiTheme="minorHAnsi" w:hAnsiTheme="minorHAnsi" w:hint="cs"/>
          <w:rtl/>
        </w:rPr>
        <w:t>می‌کنند</w:t>
      </w:r>
      <w:r>
        <w:rPr>
          <w:rFonts w:asciiTheme="minorHAnsi" w:hAnsiTheme="minorHAnsi" w:hint="cs"/>
          <w:rtl/>
        </w:rPr>
        <w:t xml:space="preserve">. خصوصاً در رابطه با غلو. </w:t>
      </w:r>
      <w:r w:rsidR="00F16102">
        <w:rPr>
          <w:rFonts w:asciiTheme="minorHAnsi" w:hAnsiTheme="minorHAnsi" w:hint="cs"/>
          <w:rtl/>
        </w:rPr>
        <w:t>مثلاً</w:t>
      </w:r>
      <w:r>
        <w:rPr>
          <w:rFonts w:asciiTheme="minorHAnsi" w:hAnsiTheme="minorHAnsi" w:hint="cs"/>
          <w:rtl/>
        </w:rPr>
        <w:t xml:space="preserve"> اگر کسی روایاتی در </w:t>
      </w:r>
      <w:r w:rsidR="00A62F20">
        <w:rPr>
          <w:rFonts w:asciiTheme="minorHAnsi" w:hAnsiTheme="minorHAnsi" w:hint="cs"/>
          <w:rtl/>
        </w:rPr>
        <w:t>تائید</w:t>
      </w:r>
      <w:r>
        <w:rPr>
          <w:rFonts w:asciiTheme="minorHAnsi" w:hAnsiTheme="minorHAnsi" w:hint="cs"/>
          <w:rtl/>
        </w:rPr>
        <w:t xml:space="preserve"> عبدالله افطح یا وهن موسی بن جعفر نقل کند </w:t>
      </w:r>
      <w:r w:rsidR="00615FB7">
        <w:rPr>
          <w:rFonts w:asciiTheme="minorHAnsi" w:hAnsiTheme="minorHAnsi" w:hint="cs"/>
          <w:rtl/>
        </w:rPr>
        <w:t>فطحیه</w:t>
      </w:r>
      <w:r>
        <w:rPr>
          <w:rFonts w:asciiTheme="minorHAnsi" w:hAnsiTheme="minorHAnsi" w:hint="cs"/>
          <w:rtl/>
        </w:rPr>
        <w:t xml:space="preserve"> بودن او را می رساند. </w:t>
      </w:r>
      <w:r w:rsidR="00F16102">
        <w:rPr>
          <w:rFonts w:asciiTheme="minorHAnsi" w:hAnsiTheme="minorHAnsi" w:hint="cs"/>
          <w:rtl/>
        </w:rPr>
        <w:t>مثلاً</w:t>
      </w:r>
      <w:r>
        <w:rPr>
          <w:rFonts w:asciiTheme="minorHAnsi" w:hAnsiTheme="minorHAnsi" w:hint="cs"/>
          <w:rtl/>
        </w:rPr>
        <w:t xml:space="preserve"> نجاشی </w:t>
      </w:r>
      <w:r w:rsidR="00F16102">
        <w:rPr>
          <w:rFonts w:asciiTheme="minorHAnsi" w:hAnsiTheme="minorHAnsi" w:hint="cs"/>
          <w:rtl/>
        </w:rPr>
        <w:t>می‌نویسد</w:t>
      </w:r>
      <w:r>
        <w:rPr>
          <w:rFonts w:asciiTheme="minorHAnsi" w:hAnsiTheme="minorHAnsi" w:hint="cs"/>
          <w:rtl/>
        </w:rPr>
        <w:t>:</w:t>
      </w:r>
    </w:p>
    <w:p w:rsidR="001D310E" w:rsidRPr="009A4B96" w:rsidRDefault="001D310E" w:rsidP="000E3F47">
      <w:pPr>
        <w:pStyle w:val="Quote"/>
        <w:rPr>
          <w:rtl/>
        </w:rPr>
      </w:pPr>
      <w:r w:rsidRPr="009A4B96">
        <w:rPr>
          <w:rtl/>
        </w:rPr>
        <w:t>77 - الحسين بن يزيد بن محمد بن عبد الملك النوفلي</w:t>
      </w:r>
    </w:p>
    <w:p w:rsidR="001D310E" w:rsidRDefault="001D310E" w:rsidP="000E3F47">
      <w:pPr>
        <w:pStyle w:val="Quote"/>
      </w:pPr>
      <w:r w:rsidRPr="009A4B96">
        <w:rPr>
          <w:rtl/>
        </w:rPr>
        <w:t>نوفل النخع مولاهم كوفي أبو عبد الله. كان شاعرا أديبا و سكن الري و مات بها و قال قوم من القميين إنه غلا في آخر عمره و الله أعلم و ما رأينا له رواية تدل على هذا.</w:t>
      </w:r>
    </w:p>
    <w:p w:rsidR="001D310E" w:rsidRPr="009A4B96" w:rsidRDefault="001D310E" w:rsidP="001D310E">
      <w:pPr>
        <w:rPr>
          <w:rtl/>
        </w:rPr>
      </w:pPr>
      <w:r w:rsidRPr="009A4B96">
        <w:rPr>
          <w:rtl/>
        </w:rPr>
        <w:t>410 - داود بن كثير الرقي</w:t>
      </w:r>
    </w:p>
    <w:p w:rsidR="001D310E" w:rsidRPr="009A4B96" w:rsidRDefault="001D310E" w:rsidP="000E3F47">
      <w:pPr>
        <w:pStyle w:val="Quote"/>
        <w:rPr>
          <w:b/>
          <w:bCs/>
        </w:rPr>
      </w:pPr>
      <w:r w:rsidRPr="009A4B96">
        <w:rPr>
          <w:rtl/>
        </w:rPr>
        <w:t xml:space="preserve">و أبوه كثير يكنى أبا خالد و هو يكنى أبا سليمان. ضعيف جدا و الغلاة تروي عنه. </w:t>
      </w:r>
      <w:r w:rsidRPr="009A4B96">
        <w:rPr>
          <w:b/>
          <w:bCs/>
          <w:rtl/>
        </w:rPr>
        <w:t xml:space="preserve">قال </w:t>
      </w:r>
      <w:r w:rsidR="00F16102">
        <w:rPr>
          <w:b/>
          <w:bCs/>
          <w:rtl/>
        </w:rPr>
        <w:t>احمد</w:t>
      </w:r>
      <w:r w:rsidRPr="009A4B96">
        <w:rPr>
          <w:b/>
          <w:bCs/>
          <w:rtl/>
        </w:rPr>
        <w:t xml:space="preserve"> بن عبد الواحد: قل ما رأيت له حديثا سديدا.</w:t>
      </w:r>
    </w:p>
    <w:p w:rsidR="001D310E" w:rsidRPr="009A4B96" w:rsidRDefault="001D310E" w:rsidP="001D310E">
      <w:pPr>
        <w:rPr>
          <w:rtl/>
        </w:rPr>
      </w:pPr>
      <w:r w:rsidRPr="009A4B96">
        <w:rPr>
          <w:rtl/>
        </w:rPr>
        <w:t>1044 - محمد بن بحر الرهني أبو الحسين الشيباني</w:t>
      </w:r>
    </w:p>
    <w:p w:rsidR="001D310E" w:rsidRPr="009A4B96" w:rsidRDefault="001D310E" w:rsidP="000E3F47">
      <w:pPr>
        <w:pStyle w:val="Quote"/>
      </w:pPr>
      <w:r w:rsidRPr="009A4B96">
        <w:rPr>
          <w:rtl/>
        </w:rPr>
        <w:t xml:space="preserve">ساكن نرماشير من أرض كرمان. قال بعض </w:t>
      </w:r>
      <w:r w:rsidR="00615FB7">
        <w:rPr>
          <w:rtl/>
        </w:rPr>
        <w:t>أصحابنا</w:t>
      </w:r>
      <w:r w:rsidR="006D108F">
        <w:rPr>
          <w:rStyle w:val="FootnoteReference"/>
          <w:rtl/>
        </w:rPr>
        <w:footnoteReference w:id="70"/>
      </w:r>
      <w:r w:rsidRPr="009A4B96">
        <w:rPr>
          <w:rtl/>
        </w:rPr>
        <w:t>: إنه كان في مذهبه ارتفاع. و حديثه قريب من السلامة و لا أدري من أين قيل ذلك.</w:t>
      </w:r>
    </w:p>
    <w:p w:rsidR="001D310E" w:rsidRDefault="001D310E" w:rsidP="001D310E">
      <w:pPr>
        <w:rPr>
          <w:rtl/>
        </w:rPr>
      </w:pPr>
      <w:r>
        <w:rPr>
          <w:rFonts w:hint="cs"/>
          <w:rtl/>
        </w:rPr>
        <w:t>این عبارت نجاشی ناظر به ابن غضائری است که می فرمایند:</w:t>
      </w:r>
    </w:p>
    <w:p w:rsidR="001D310E" w:rsidRDefault="001D310E" w:rsidP="000E3F47">
      <w:pPr>
        <w:pStyle w:val="Quote"/>
        <w:rPr>
          <w:rtl/>
        </w:rPr>
      </w:pPr>
      <w:r>
        <w:rPr>
          <w:rtl/>
        </w:rPr>
        <w:t>محمد بن بحر الرهنى الشيباني أبو الحسين النرماشيري.</w:t>
      </w:r>
    </w:p>
    <w:p w:rsidR="001D310E" w:rsidRDefault="001D310E" w:rsidP="000E3F47">
      <w:pPr>
        <w:pStyle w:val="Quote"/>
        <w:rPr>
          <w:rtl/>
        </w:rPr>
      </w:pPr>
      <w:r>
        <w:rPr>
          <w:rtl/>
        </w:rPr>
        <w:lastRenderedPageBreak/>
        <w:t>ضعيف في مذهبه ارتفاع.</w:t>
      </w:r>
    </w:p>
    <w:p w:rsidR="001D310E" w:rsidRDefault="001D310E" w:rsidP="001D310E">
      <w:pPr>
        <w:rPr>
          <w:rtl/>
        </w:rPr>
      </w:pPr>
      <w:r>
        <w:rPr>
          <w:rFonts w:hint="cs"/>
          <w:rtl/>
        </w:rPr>
        <w:t>ارتفاع منظور غلو است.</w:t>
      </w:r>
    </w:p>
    <w:p w:rsidR="001D310E" w:rsidRDefault="001D310E" w:rsidP="001D310E">
      <w:pPr>
        <w:rPr>
          <w:rtl/>
        </w:rPr>
      </w:pPr>
      <w:r>
        <w:rPr>
          <w:rFonts w:hint="cs"/>
          <w:rtl/>
        </w:rPr>
        <w:t xml:space="preserve">از لابلای خیلی از الفاظ هم همین مطالب استفاده </w:t>
      </w:r>
      <w:r w:rsidR="00A62F20">
        <w:rPr>
          <w:rFonts w:hint="cs"/>
          <w:rtl/>
        </w:rPr>
        <w:t>می‌شود</w:t>
      </w:r>
      <w:r>
        <w:rPr>
          <w:rFonts w:hint="cs"/>
          <w:rtl/>
        </w:rPr>
        <w:t>.</w:t>
      </w:r>
    </w:p>
    <w:p w:rsidR="001D310E" w:rsidRPr="00EB043B" w:rsidRDefault="001D310E" w:rsidP="000E3F47">
      <w:pPr>
        <w:pStyle w:val="Quote"/>
        <w:rPr>
          <w:rtl/>
        </w:rPr>
      </w:pPr>
      <w:r w:rsidRPr="00EB043B">
        <w:rPr>
          <w:rtl/>
        </w:rPr>
        <w:t>620 - عبيد بن كثير بن محمد</w:t>
      </w:r>
    </w:p>
    <w:p w:rsidR="001D310E" w:rsidRDefault="001D310E" w:rsidP="000E3F47">
      <w:pPr>
        <w:pStyle w:val="Quote"/>
        <w:rPr>
          <w:b/>
          <w:bCs/>
        </w:rPr>
      </w:pPr>
      <w:r w:rsidRPr="00EB043B">
        <w:rPr>
          <w:rtl/>
        </w:rPr>
        <w:t xml:space="preserve">و قيل: عبيد بن محمد بن كثير بن عبد الواحد بن عبد الله بن شريك بن عدي أبو سعيد العامري الكلابي الوحيدي و اسم الوحيد عامر بن كعب بن كلاب و عبد الله بن شريك هو الذي هو جد جد عبيد روى عن علي بن الحسين و أبي جعفر </w:t>
      </w:r>
      <w:r w:rsidR="00F16102">
        <w:rPr>
          <w:rtl/>
        </w:rPr>
        <w:t>علیهماالسلام</w:t>
      </w:r>
      <w:r w:rsidRPr="00EB043B">
        <w:rPr>
          <w:rtl/>
        </w:rPr>
        <w:t xml:space="preserve"> و كان يكنى أبا المحجل و كان عندهما وجيها مقدما. </w:t>
      </w:r>
      <w:r w:rsidRPr="00EB043B">
        <w:rPr>
          <w:b/>
          <w:bCs/>
          <w:rtl/>
        </w:rPr>
        <w:t xml:space="preserve">و عبيد كوفي طعن </w:t>
      </w:r>
      <w:r w:rsidR="00615FB7">
        <w:rPr>
          <w:b/>
          <w:bCs/>
          <w:rtl/>
        </w:rPr>
        <w:t>أصحابنا</w:t>
      </w:r>
      <w:r w:rsidRPr="00EB043B">
        <w:rPr>
          <w:b/>
          <w:bCs/>
          <w:rtl/>
        </w:rPr>
        <w:t xml:space="preserve"> عليه و ذكروا أنه يضع الحديث. له كتاب يعرف بكتاب التخريج في بني الشيصبان و أكثره موضوع مزخرف و الصحيح منه قليل</w:t>
      </w:r>
    </w:p>
    <w:p w:rsidR="001D310E" w:rsidRDefault="001D310E" w:rsidP="001D310E">
      <w:pPr>
        <w:rPr>
          <w:rFonts w:asciiTheme="minorHAnsi" w:hAnsiTheme="minorHAnsi"/>
        </w:rPr>
      </w:pPr>
      <w:r>
        <w:rPr>
          <w:rFonts w:hint="cs"/>
          <w:rtl/>
        </w:rPr>
        <w:t xml:space="preserve">البته در مدعای ما نص نیستند ولی </w:t>
      </w:r>
      <w:r w:rsidR="006D108F">
        <w:rPr>
          <w:rFonts w:hint="cs"/>
          <w:rtl/>
        </w:rPr>
        <w:t xml:space="preserve">ایهام و </w:t>
      </w:r>
      <w:r>
        <w:rPr>
          <w:rFonts w:hint="cs"/>
          <w:rtl/>
        </w:rPr>
        <w:t xml:space="preserve">ظهوری </w:t>
      </w:r>
      <w:r w:rsidR="006D108F">
        <w:rPr>
          <w:rFonts w:hint="cs"/>
          <w:rtl/>
        </w:rPr>
        <w:t xml:space="preserve">در </w:t>
      </w:r>
      <w:r>
        <w:rPr>
          <w:rFonts w:hint="cs"/>
          <w:rtl/>
        </w:rPr>
        <w:t>دارند</w:t>
      </w:r>
      <w:r w:rsidR="006D108F">
        <w:rPr>
          <w:rFonts w:hint="cs"/>
          <w:rtl/>
        </w:rPr>
        <w:t xml:space="preserve"> که </w:t>
      </w:r>
      <w:r w:rsidR="00A62F20">
        <w:rPr>
          <w:rFonts w:hint="cs"/>
          <w:rtl/>
        </w:rPr>
        <w:t>ظاهراً</w:t>
      </w:r>
      <w:r w:rsidR="006D108F">
        <w:rPr>
          <w:rFonts w:hint="cs"/>
          <w:rtl/>
        </w:rPr>
        <w:t xml:space="preserve"> این تضعیفات را از روی بررسی روایات انجام </w:t>
      </w:r>
      <w:r w:rsidR="00A62F20">
        <w:rPr>
          <w:rFonts w:hint="cs"/>
          <w:rtl/>
        </w:rPr>
        <w:t>می‌دادند</w:t>
      </w:r>
      <w:r>
        <w:rPr>
          <w:rFonts w:hint="cs"/>
          <w:rtl/>
        </w:rPr>
        <w:t>.</w:t>
      </w:r>
    </w:p>
    <w:p w:rsidR="001D310E" w:rsidRPr="00EB043B" w:rsidRDefault="001D310E" w:rsidP="000E3F47">
      <w:pPr>
        <w:pStyle w:val="Quote"/>
        <w:rPr>
          <w:rtl/>
        </w:rPr>
      </w:pPr>
      <w:r w:rsidRPr="00EB043B">
        <w:rPr>
          <w:rtl/>
        </w:rPr>
        <w:t xml:space="preserve">152 - الحسن بن </w:t>
      </w:r>
      <w:r w:rsidR="00F16102">
        <w:rPr>
          <w:rtl/>
        </w:rPr>
        <w:t>احمد</w:t>
      </w:r>
      <w:r w:rsidRPr="00EB043B">
        <w:rPr>
          <w:rtl/>
        </w:rPr>
        <w:t xml:space="preserve"> بن القاسم</w:t>
      </w:r>
    </w:p>
    <w:p w:rsidR="001D310E" w:rsidRDefault="001D310E" w:rsidP="000E3F47">
      <w:pPr>
        <w:pStyle w:val="Quote"/>
        <w:rPr>
          <w:rtl/>
        </w:rPr>
      </w:pPr>
      <w:r w:rsidRPr="00EB043B">
        <w:rPr>
          <w:rtl/>
        </w:rPr>
        <w:t xml:space="preserve">بن محمد بن علي بن أبي طالب </w:t>
      </w:r>
      <w:r w:rsidR="00A62F20">
        <w:rPr>
          <w:rtl/>
        </w:rPr>
        <w:t>علیه‌السلام</w:t>
      </w:r>
      <w:r w:rsidRPr="00EB043B">
        <w:rPr>
          <w:rtl/>
        </w:rPr>
        <w:t xml:space="preserve"> الشريف النقيب أبو محمد </w:t>
      </w:r>
      <w:r w:rsidRPr="00EB043B">
        <w:rPr>
          <w:b/>
          <w:bCs/>
          <w:rtl/>
        </w:rPr>
        <w:t>سيد في هذه الطائفة غير أني رأيت بعض يغمز عليه في بعض رواياته.</w:t>
      </w:r>
    </w:p>
    <w:p w:rsidR="007853BB" w:rsidRPr="007853BB" w:rsidRDefault="007853BB" w:rsidP="007853BB">
      <w:r w:rsidRPr="007853BB">
        <w:rPr>
          <w:rFonts w:hint="cs"/>
          <w:color w:val="404040" w:themeColor="text1" w:themeTint="BF"/>
          <w:rtl/>
        </w:rPr>
        <w:t>یعنی با توجه به روایاتش به خودش اشکال گرفته اند.</w:t>
      </w:r>
    </w:p>
    <w:p w:rsidR="001D310E" w:rsidRPr="00EB043B" w:rsidRDefault="001D310E" w:rsidP="001D310E">
      <w:pPr>
        <w:rPr>
          <w:rtl/>
        </w:rPr>
      </w:pPr>
      <w:r w:rsidRPr="00EB043B">
        <w:rPr>
          <w:rtl/>
        </w:rPr>
        <w:t xml:space="preserve">118 - الحسين بن </w:t>
      </w:r>
      <w:r w:rsidR="00F16102">
        <w:rPr>
          <w:rtl/>
        </w:rPr>
        <w:t>احمد</w:t>
      </w:r>
      <w:r w:rsidRPr="00EB043B">
        <w:rPr>
          <w:rtl/>
        </w:rPr>
        <w:t xml:space="preserve"> المنقري</w:t>
      </w:r>
    </w:p>
    <w:p w:rsidR="001D310E" w:rsidRDefault="001D310E" w:rsidP="000E3F47">
      <w:pPr>
        <w:pStyle w:val="Quote"/>
      </w:pPr>
      <w:r w:rsidRPr="00EB043B">
        <w:rPr>
          <w:rtl/>
        </w:rPr>
        <w:t xml:space="preserve">التميمي أبو عبد الله </w:t>
      </w:r>
      <w:r w:rsidRPr="00966664">
        <w:rPr>
          <w:b/>
          <w:bCs/>
          <w:rtl/>
        </w:rPr>
        <w:t xml:space="preserve">روى عن أبي عبد الله </w:t>
      </w:r>
      <w:r w:rsidR="00A62F20">
        <w:rPr>
          <w:b/>
          <w:bCs/>
          <w:rtl/>
        </w:rPr>
        <w:t>علیه‌السلام</w:t>
      </w:r>
      <w:r w:rsidRPr="00966664">
        <w:rPr>
          <w:b/>
          <w:bCs/>
          <w:rtl/>
        </w:rPr>
        <w:t xml:space="preserve"> رواية شاذة لا تثبت</w:t>
      </w:r>
      <w:r w:rsidRPr="00EB043B">
        <w:rPr>
          <w:rtl/>
        </w:rPr>
        <w:t xml:space="preserve"> </w:t>
      </w:r>
      <w:r w:rsidRPr="00966664">
        <w:rPr>
          <w:b/>
          <w:bCs/>
          <w:rtl/>
        </w:rPr>
        <w:t>و كان ضعيفا</w:t>
      </w:r>
      <w:r w:rsidRPr="00EB043B">
        <w:rPr>
          <w:rtl/>
        </w:rPr>
        <w:t xml:space="preserve"> ذكر ذلك </w:t>
      </w:r>
      <w:r w:rsidR="00615FB7">
        <w:rPr>
          <w:rtl/>
        </w:rPr>
        <w:t>أصحابنا</w:t>
      </w:r>
      <w:r w:rsidRPr="00EB043B">
        <w:rPr>
          <w:rtl/>
        </w:rPr>
        <w:t xml:space="preserve"> رحمهم الله روى عن داود الرقي و أكثر. له كتب و الرواية تختلف فيه.</w:t>
      </w:r>
    </w:p>
    <w:p w:rsidR="001D310E" w:rsidRPr="00966664" w:rsidRDefault="001D310E" w:rsidP="001D310E">
      <w:pPr>
        <w:rPr>
          <w:rtl/>
        </w:rPr>
      </w:pPr>
      <w:r w:rsidRPr="00966664">
        <w:rPr>
          <w:rtl/>
        </w:rPr>
        <w:t>138 - الحسن بن العباس بن الحريش الرازي</w:t>
      </w:r>
    </w:p>
    <w:p w:rsidR="001D310E" w:rsidRDefault="001D310E" w:rsidP="000E3F47">
      <w:pPr>
        <w:pStyle w:val="Quote"/>
        <w:rPr>
          <w:b/>
          <w:bCs/>
        </w:rPr>
      </w:pPr>
      <w:r w:rsidRPr="00966664">
        <w:rPr>
          <w:rtl/>
        </w:rPr>
        <w:t xml:space="preserve">أبو علي روى عن أبي جعفر الثاني </w:t>
      </w:r>
      <w:r w:rsidR="00A62F20">
        <w:rPr>
          <w:rtl/>
        </w:rPr>
        <w:t>علیه‌السلام</w:t>
      </w:r>
      <w:r w:rsidRPr="00966664">
        <w:rPr>
          <w:rtl/>
        </w:rPr>
        <w:t xml:space="preserve"> ضعيف جدا. له كتاب: إنا أنزلناه في ليلة القدر </w:t>
      </w:r>
      <w:r w:rsidRPr="00EB1625">
        <w:rPr>
          <w:b/>
          <w:bCs/>
          <w:rtl/>
        </w:rPr>
        <w:t>و هو كتاب ردي الحديث مضطرب الألفاظ.</w:t>
      </w:r>
    </w:p>
    <w:p w:rsidR="001D310E" w:rsidRDefault="001D310E" w:rsidP="001D310E">
      <w:pPr>
        <w:rPr>
          <w:rtl/>
        </w:rPr>
      </w:pPr>
      <w:r>
        <w:rPr>
          <w:rFonts w:hint="cs"/>
          <w:rtl/>
        </w:rPr>
        <w:t>لحن این است که ضعف را</w:t>
      </w:r>
      <w:r>
        <w:t xml:space="preserve"> </w:t>
      </w:r>
      <w:r>
        <w:rPr>
          <w:rFonts w:hint="cs"/>
          <w:rtl/>
        </w:rPr>
        <w:t xml:space="preserve">از بررسی کتابش </w:t>
      </w:r>
      <w:r w:rsidR="009C51C7">
        <w:rPr>
          <w:rFonts w:hint="cs"/>
          <w:rtl/>
        </w:rPr>
        <w:t>به دست</w:t>
      </w:r>
      <w:r>
        <w:rPr>
          <w:rFonts w:hint="cs"/>
          <w:rtl/>
        </w:rPr>
        <w:t xml:space="preserve"> آورده اند.</w:t>
      </w:r>
    </w:p>
    <w:p w:rsidR="001D310E" w:rsidRPr="00EB1625" w:rsidRDefault="001D310E" w:rsidP="001D310E">
      <w:pPr>
        <w:rPr>
          <w:rtl/>
        </w:rPr>
      </w:pPr>
      <w:r>
        <w:rPr>
          <w:rFonts w:hint="cs"/>
          <w:rtl/>
        </w:rPr>
        <w:t xml:space="preserve">ابن غضائری در ترجمه </w:t>
      </w:r>
      <w:r w:rsidRPr="00EB1625">
        <w:rPr>
          <w:rtl/>
        </w:rPr>
        <w:t xml:space="preserve">محمد بن أورمة </w:t>
      </w:r>
      <w:r w:rsidR="00615FB7">
        <w:rPr>
          <w:rtl/>
        </w:rPr>
        <w:t>ابوجعفر</w:t>
      </w:r>
      <w:r w:rsidRPr="00EB1625">
        <w:rPr>
          <w:rtl/>
        </w:rPr>
        <w:t xml:space="preserve"> الق</w:t>
      </w:r>
      <w:r>
        <w:rPr>
          <w:rtl/>
        </w:rPr>
        <w:t>مي</w:t>
      </w:r>
      <w:r>
        <w:rPr>
          <w:rFonts w:hint="cs"/>
          <w:rtl/>
        </w:rPr>
        <w:t xml:space="preserve"> </w:t>
      </w:r>
      <w:r w:rsidR="00F16102">
        <w:rPr>
          <w:rFonts w:hint="cs"/>
          <w:rtl/>
        </w:rPr>
        <w:t>می‌نویسد</w:t>
      </w:r>
      <w:r>
        <w:rPr>
          <w:rFonts w:hint="cs"/>
          <w:rtl/>
        </w:rPr>
        <w:t>:</w:t>
      </w:r>
    </w:p>
    <w:p w:rsidR="001D310E" w:rsidRPr="00EB1625" w:rsidRDefault="001D310E" w:rsidP="000E3F47">
      <w:pPr>
        <w:pStyle w:val="Quote"/>
        <w:rPr>
          <w:rtl/>
        </w:rPr>
      </w:pPr>
      <w:r w:rsidRPr="00EB1625">
        <w:rPr>
          <w:rtl/>
        </w:rPr>
        <w:t xml:space="preserve">اتهمه القميون بالغلو و حديثه نقي لا فساد فيه و ما رايت شيئا ينسب إليه تضطرب في النفس إلا أوراقا في تفسير الباطن و ما يليق بحديثه و أظنها موضوعة عليه. و رأيت كتابا خرج من أبي </w:t>
      </w:r>
      <w:r w:rsidRPr="00EB1625">
        <w:rPr>
          <w:rtl/>
        </w:rPr>
        <w:lastRenderedPageBreak/>
        <w:t xml:space="preserve">الحسن علي بن محمد </w:t>
      </w:r>
      <w:r w:rsidR="00F16102">
        <w:rPr>
          <w:rtl/>
        </w:rPr>
        <w:t>علیهماالسلام</w:t>
      </w:r>
      <w:r w:rsidRPr="00EB1625">
        <w:rPr>
          <w:rtl/>
        </w:rPr>
        <w:t xml:space="preserve"> إلى القميين في براءته مما قذف به (و حسن عقيدته و قرب) منزلته. و قد حدثني الحسن بن محمد بن بندار القمي رحمه الله قال: سمعت مشايخى يقولون: إن محمد بن أورمة لما طعن عليه بالغلو (اتفقت) الأشاعرة ليقتلوه فوجدوه يصلي الليل من أوله إلى آخره ليالي عديدة فتوقفوا عن اعتقادهم.</w:t>
      </w:r>
    </w:p>
    <w:p w:rsidR="001D310E" w:rsidRDefault="001D310E" w:rsidP="001D310E">
      <w:pPr>
        <w:rPr>
          <w:rtl/>
        </w:rPr>
      </w:pPr>
      <w:r>
        <w:rPr>
          <w:rtl/>
        </w:rPr>
        <w:t>669 - علي بن محمد بن شيرة القاساني</w:t>
      </w:r>
    </w:p>
    <w:p w:rsidR="001D310E" w:rsidRPr="008525E5" w:rsidRDefault="001D310E" w:rsidP="000E3F47">
      <w:pPr>
        <w:pStyle w:val="Quote"/>
      </w:pPr>
      <w:r>
        <w:rPr>
          <w:rtl/>
        </w:rPr>
        <w:t xml:space="preserve">(القاشاني) أبو الحسن كان فقيها مكثرا من الحديث فاضلا غمز عليه </w:t>
      </w:r>
      <w:r w:rsidR="00F16102">
        <w:rPr>
          <w:rtl/>
        </w:rPr>
        <w:t>احمد</w:t>
      </w:r>
      <w:r>
        <w:rPr>
          <w:rtl/>
        </w:rPr>
        <w:t xml:space="preserve"> بن محمد بن عيسى و ذكر أنه سمع منه مذاهب منكرة </w:t>
      </w:r>
      <w:r w:rsidRPr="008525E5">
        <w:rPr>
          <w:b/>
          <w:bCs/>
          <w:rtl/>
        </w:rPr>
        <w:t>و ليس في كتبه ما يدل على ذلك.</w:t>
      </w:r>
    </w:p>
    <w:p w:rsidR="001D310E" w:rsidRDefault="001D310E" w:rsidP="001D310E">
      <w:pPr>
        <w:rPr>
          <w:rtl/>
        </w:rPr>
      </w:pPr>
      <w:r>
        <w:rPr>
          <w:rFonts w:hint="cs"/>
          <w:rtl/>
        </w:rPr>
        <w:t xml:space="preserve">یکی از </w:t>
      </w:r>
      <w:r w:rsidR="00D54067">
        <w:rPr>
          <w:rFonts w:hint="cs"/>
          <w:rtl/>
        </w:rPr>
        <w:t>روش‌های</w:t>
      </w:r>
      <w:r>
        <w:rPr>
          <w:rFonts w:hint="cs"/>
          <w:rtl/>
        </w:rPr>
        <w:t xml:space="preserve"> شایع</w:t>
      </w:r>
      <w:r w:rsidR="00003705">
        <w:rPr>
          <w:rFonts w:hint="cs"/>
          <w:rtl/>
        </w:rPr>
        <w:t xml:space="preserve"> در</w:t>
      </w:r>
      <w:r>
        <w:rPr>
          <w:rFonts w:hint="cs"/>
          <w:rtl/>
        </w:rPr>
        <w:t xml:space="preserve"> بررسی افراد</w:t>
      </w:r>
      <w:r w:rsidR="00003705">
        <w:rPr>
          <w:rFonts w:hint="cs"/>
          <w:rtl/>
        </w:rPr>
        <w:t>،</w:t>
      </w:r>
      <w:r>
        <w:rPr>
          <w:rFonts w:hint="cs"/>
          <w:rtl/>
        </w:rPr>
        <w:t xml:space="preserve"> بررسی روایات و کتب او بوده است.</w:t>
      </w:r>
    </w:p>
    <w:p w:rsidR="001D310E" w:rsidRDefault="001D310E" w:rsidP="001D310E">
      <w:pPr>
        <w:rPr>
          <w:rtl/>
        </w:rPr>
      </w:pPr>
      <w:r>
        <w:rPr>
          <w:rFonts w:hint="cs"/>
          <w:rtl/>
        </w:rPr>
        <w:t xml:space="preserve">خیلی از علماء در بررسی های خود متن شناسی </w:t>
      </w:r>
      <w:r w:rsidR="00F16102">
        <w:rPr>
          <w:rFonts w:hint="cs"/>
          <w:rtl/>
        </w:rPr>
        <w:t>می‌کرد</w:t>
      </w:r>
      <w:r>
        <w:rPr>
          <w:rFonts w:hint="cs"/>
          <w:rtl/>
        </w:rPr>
        <w:t>ند. ادعا ن</w:t>
      </w:r>
      <w:r w:rsidR="00D54067">
        <w:rPr>
          <w:rFonts w:hint="cs"/>
          <w:rtl/>
        </w:rPr>
        <w:t>می‌کنیم</w:t>
      </w:r>
      <w:r>
        <w:rPr>
          <w:rFonts w:hint="cs"/>
          <w:rtl/>
        </w:rPr>
        <w:t xml:space="preserve"> همه تضعیفات بر اثر بررسی متن روایات راوی است. لکن خیلی از موارد </w:t>
      </w:r>
      <w:r w:rsidR="009C51C7">
        <w:rPr>
          <w:rFonts w:hint="cs"/>
          <w:rtl/>
        </w:rPr>
        <w:t>این‌گونه</w:t>
      </w:r>
      <w:r>
        <w:rPr>
          <w:rFonts w:hint="cs"/>
          <w:rtl/>
        </w:rPr>
        <w:t xml:space="preserve"> است. اگر ابن غضائری را بیشتر بررسی کنیم این مطلب واضح تر </w:t>
      </w:r>
      <w:r w:rsidR="00A62F20">
        <w:rPr>
          <w:rFonts w:hint="cs"/>
          <w:rtl/>
        </w:rPr>
        <w:t>می‌شود</w:t>
      </w:r>
      <w:r>
        <w:rPr>
          <w:rFonts w:hint="cs"/>
          <w:rtl/>
        </w:rPr>
        <w:t xml:space="preserve"> زیرا </w:t>
      </w:r>
      <w:r w:rsidR="007B303F">
        <w:rPr>
          <w:rFonts w:hint="cs"/>
          <w:rtl/>
        </w:rPr>
        <w:t>ایشان</w:t>
      </w:r>
      <w:r>
        <w:rPr>
          <w:rFonts w:hint="cs"/>
          <w:rtl/>
        </w:rPr>
        <w:t xml:space="preserve"> منشاء تضعیفات را نوعاً اشاره </w:t>
      </w:r>
      <w:r w:rsidR="00A62F20">
        <w:rPr>
          <w:rFonts w:hint="cs"/>
          <w:rtl/>
        </w:rPr>
        <w:t>می‌کند</w:t>
      </w:r>
      <w:r>
        <w:rPr>
          <w:rFonts w:hint="cs"/>
          <w:rtl/>
        </w:rPr>
        <w:t>.</w:t>
      </w:r>
    </w:p>
    <w:p w:rsidR="001D310E" w:rsidRDefault="00003705" w:rsidP="001D310E">
      <w:pPr>
        <w:rPr>
          <w:rtl/>
        </w:rPr>
      </w:pPr>
      <w:r>
        <w:rPr>
          <w:rFonts w:hint="cs"/>
          <w:rtl/>
        </w:rPr>
        <w:t>نکته:</w:t>
      </w:r>
      <w:r w:rsidR="001D310E">
        <w:rPr>
          <w:rFonts w:hint="cs"/>
          <w:rtl/>
        </w:rPr>
        <w:t xml:space="preserve"> از روایات شخص غلو را استفاده </w:t>
      </w:r>
      <w:r w:rsidR="00F16102">
        <w:rPr>
          <w:rFonts w:hint="cs"/>
          <w:rtl/>
        </w:rPr>
        <w:t>می‌کرد</w:t>
      </w:r>
      <w:r w:rsidR="001D310E">
        <w:rPr>
          <w:rFonts w:hint="cs"/>
          <w:rtl/>
        </w:rPr>
        <w:t>ند، از غلو کذب در می آوردند. به این بی</w:t>
      </w:r>
      <w:r w:rsidR="00D54067">
        <w:rPr>
          <w:rFonts w:hint="cs"/>
          <w:rtl/>
        </w:rPr>
        <w:t>آن‌که</w:t>
      </w:r>
      <w:r w:rsidR="001D310E">
        <w:rPr>
          <w:rFonts w:hint="cs"/>
          <w:rtl/>
        </w:rPr>
        <w:t xml:space="preserve"> اگر کسی روایت غلو روایت کند، معلوم است که دروغ است و راوی </w:t>
      </w:r>
      <w:r w:rsidR="00F16102">
        <w:rPr>
          <w:rFonts w:hint="cs"/>
          <w:rtl/>
        </w:rPr>
        <w:t>حتماً</w:t>
      </w:r>
      <w:r>
        <w:rPr>
          <w:rFonts w:hint="cs"/>
          <w:rtl/>
        </w:rPr>
        <w:t xml:space="preserve"> متوجه کذب این روایت بوده است،</w:t>
      </w:r>
      <w:r w:rsidR="001D310E">
        <w:rPr>
          <w:rFonts w:hint="cs"/>
          <w:rtl/>
        </w:rPr>
        <w:t xml:space="preserve"> لذا خود او کاذب است. همچنین خود غالیان اگر به این حد برسد که در ولایت </w:t>
      </w:r>
      <w:r w:rsidR="0052340B">
        <w:rPr>
          <w:rFonts w:hint="cs"/>
          <w:rtl/>
        </w:rPr>
        <w:t>صرفاً</w:t>
      </w:r>
      <w:r w:rsidR="001D310E">
        <w:rPr>
          <w:rFonts w:hint="cs"/>
          <w:rtl/>
        </w:rPr>
        <w:t xml:space="preserve"> محبت </w:t>
      </w:r>
      <w:r w:rsidR="00A62F20">
        <w:rPr>
          <w:rFonts w:hint="cs"/>
          <w:rtl/>
        </w:rPr>
        <w:t>اهل‌بیت</w:t>
      </w:r>
      <w:r w:rsidR="001D310E">
        <w:rPr>
          <w:rFonts w:hint="cs"/>
          <w:rtl/>
        </w:rPr>
        <w:t xml:space="preserve"> کافی است و اعمال صالح لازم نیست، این افراد بی مبالات می شوند و نماز و عبادات را ترک </w:t>
      </w:r>
      <w:r w:rsidR="009C51C7">
        <w:rPr>
          <w:rFonts w:hint="cs"/>
          <w:rtl/>
        </w:rPr>
        <w:t>می‌کنند</w:t>
      </w:r>
      <w:r w:rsidR="001D310E">
        <w:rPr>
          <w:rFonts w:hint="cs"/>
          <w:rtl/>
        </w:rPr>
        <w:t xml:space="preserve"> و مقید به شرعیات نیستند و بی مبالات می شوند. لذا از دروغ هم اجتناب </w:t>
      </w:r>
      <w:r w:rsidR="00D54067">
        <w:rPr>
          <w:rFonts w:hint="cs"/>
          <w:rtl/>
        </w:rPr>
        <w:t>نمی‌کرد</w:t>
      </w:r>
      <w:r w:rsidR="001D310E">
        <w:rPr>
          <w:rFonts w:hint="cs"/>
          <w:rtl/>
        </w:rPr>
        <w:t>ند.</w:t>
      </w:r>
    </w:p>
    <w:p w:rsidR="001D310E" w:rsidRDefault="001D310E" w:rsidP="001D310E">
      <w:pPr>
        <w:rPr>
          <w:rtl/>
        </w:rPr>
      </w:pPr>
      <w:r>
        <w:rPr>
          <w:rFonts w:hint="cs"/>
          <w:rtl/>
        </w:rPr>
        <w:t>در میان عامه یک فرقه ای وجود داشته است به نام کرامیه. کرامیه معتقد است جعل حدیث دینی که بسود دین باشد اشکال ندارد! زیرا پی</w:t>
      </w:r>
      <w:r w:rsidR="00003705">
        <w:rPr>
          <w:rFonts w:hint="cs"/>
          <w:rtl/>
        </w:rPr>
        <w:t>امبر فرمود وضع احادیث علینا حرام است نه وضع اح</w:t>
      </w:r>
      <w:r>
        <w:rPr>
          <w:rFonts w:hint="cs"/>
          <w:rtl/>
        </w:rPr>
        <w:t xml:space="preserve">ادیث لنا! فقها غالیان را در معرض همین انحراف می دیدند که روایات به نفع </w:t>
      </w:r>
      <w:r w:rsidR="00A62F20">
        <w:rPr>
          <w:rFonts w:hint="cs"/>
          <w:rtl/>
        </w:rPr>
        <w:t>اهل‌بیت</w:t>
      </w:r>
      <w:r>
        <w:rPr>
          <w:rFonts w:hint="cs"/>
          <w:rtl/>
        </w:rPr>
        <w:t xml:space="preserve"> وضع </w:t>
      </w:r>
      <w:r w:rsidR="00F16102">
        <w:rPr>
          <w:rFonts w:hint="cs"/>
          <w:rtl/>
        </w:rPr>
        <w:t>می‌کرد</w:t>
      </w:r>
      <w:r>
        <w:rPr>
          <w:rFonts w:hint="cs"/>
          <w:rtl/>
        </w:rPr>
        <w:t>ند.</w:t>
      </w:r>
      <w:r w:rsidR="00003705">
        <w:rPr>
          <w:rFonts w:hint="cs"/>
          <w:rtl/>
        </w:rPr>
        <w:t xml:space="preserve"> پس با این دیدگاه نسبت به غالیان، نتیجه اش کذاب دانستن غالیان هم خواهد شد.</w:t>
      </w:r>
    </w:p>
    <w:p w:rsidR="001D310E" w:rsidRDefault="00003705" w:rsidP="001D310E">
      <w:pPr>
        <w:rPr>
          <w:rtl/>
        </w:rPr>
      </w:pPr>
      <w:r>
        <w:rPr>
          <w:rFonts w:hint="cs"/>
          <w:rtl/>
        </w:rPr>
        <w:t xml:space="preserve">نجاشی </w:t>
      </w:r>
      <w:r w:rsidR="001D310E">
        <w:rPr>
          <w:rFonts w:hint="cs"/>
          <w:rtl/>
        </w:rPr>
        <w:t>در ترجمه همین محم</w:t>
      </w:r>
      <w:r>
        <w:rPr>
          <w:rFonts w:hint="cs"/>
          <w:rtl/>
        </w:rPr>
        <w:t>د بن اورمه گفته است:</w:t>
      </w:r>
    </w:p>
    <w:p w:rsidR="001D310E" w:rsidRDefault="001D310E" w:rsidP="000E3F47">
      <w:pPr>
        <w:pStyle w:val="Quote"/>
        <w:rPr>
          <w:rtl/>
        </w:rPr>
      </w:pPr>
      <w:r>
        <w:rPr>
          <w:rtl/>
        </w:rPr>
        <w:t xml:space="preserve">891 - محمد بن أورمة </w:t>
      </w:r>
      <w:r w:rsidR="00615FB7">
        <w:rPr>
          <w:rtl/>
        </w:rPr>
        <w:t>ابوجعفر</w:t>
      </w:r>
      <w:r>
        <w:rPr>
          <w:rtl/>
        </w:rPr>
        <w:t xml:space="preserve"> القمي</w:t>
      </w:r>
    </w:p>
    <w:p w:rsidR="001D310E" w:rsidRDefault="001D310E" w:rsidP="000E3F47">
      <w:pPr>
        <w:pStyle w:val="Quote"/>
        <w:rPr>
          <w:rtl/>
        </w:rPr>
      </w:pPr>
      <w:r>
        <w:rPr>
          <w:rtl/>
        </w:rPr>
        <w:t>ذكره القميون و غمزوا عليه و رموه بالغلو حتى دس عليه من يفتك به فوجدوه يصلي من أول الليل إلى آخره فتوقفوا عنه.</w:t>
      </w:r>
    </w:p>
    <w:p w:rsidR="001D310E" w:rsidRDefault="001D310E" w:rsidP="001D310E">
      <w:pPr>
        <w:rPr>
          <w:rFonts w:asciiTheme="minorHAnsi" w:hAnsiTheme="minorHAnsi"/>
          <w:rtl/>
        </w:rPr>
      </w:pPr>
      <w:r>
        <w:rPr>
          <w:rFonts w:asciiTheme="minorHAnsi" w:hAnsiTheme="minorHAnsi" w:hint="cs"/>
          <w:rtl/>
        </w:rPr>
        <w:t>در ترجمه علی بن عبدالله بن مروان در رجال کشی آمده است:</w:t>
      </w:r>
    </w:p>
    <w:p w:rsidR="001D310E" w:rsidRDefault="001D310E" w:rsidP="000E3F47">
      <w:pPr>
        <w:pStyle w:val="Quote"/>
        <w:rPr>
          <w:rtl/>
        </w:rPr>
      </w:pPr>
      <w:r w:rsidRPr="00EB1625">
        <w:rPr>
          <w:rtl/>
        </w:rPr>
        <w:t>أما علي بن عبد الله بن مروان: فإن القوم يعني الغلاة يمتحن في أوقات الصلوات و لم أحضره في وقت صلاة و لم أسمع فيه إلا خيرا</w:t>
      </w:r>
    </w:p>
    <w:p w:rsidR="001D310E" w:rsidRDefault="001D310E" w:rsidP="001D310E">
      <w:pPr>
        <w:rPr>
          <w:rtl/>
        </w:rPr>
      </w:pPr>
      <w:r>
        <w:rPr>
          <w:rFonts w:hint="cs"/>
          <w:rtl/>
        </w:rPr>
        <w:t>روش امتحان غلات این بوده</w:t>
      </w:r>
      <w:r w:rsidR="00003705">
        <w:rPr>
          <w:rFonts w:hint="cs"/>
          <w:rtl/>
        </w:rPr>
        <w:t xml:space="preserve"> که آیا مقید به نماز هست یا خیر.</w:t>
      </w:r>
    </w:p>
    <w:p w:rsidR="001D310E" w:rsidRDefault="001D310E" w:rsidP="001D310E">
      <w:pPr>
        <w:rPr>
          <w:rtl/>
        </w:rPr>
      </w:pPr>
      <w:r>
        <w:rPr>
          <w:rFonts w:hint="cs"/>
          <w:rtl/>
        </w:rPr>
        <w:lastRenderedPageBreak/>
        <w:t xml:space="preserve">صاحب قاموس الرجال می فرمایند </w:t>
      </w:r>
      <w:r w:rsidR="001A383E">
        <w:rPr>
          <w:rFonts w:hint="cs"/>
          <w:rtl/>
        </w:rPr>
        <w:t>«</w:t>
      </w:r>
      <w:r>
        <w:rPr>
          <w:rFonts w:hint="cs"/>
          <w:rtl/>
        </w:rPr>
        <w:t xml:space="preserve">غلو در بین قدما این بوده است که شخص خودش را به حدی می دیده است که </w:t>
      </w:r>
      <w:r w:rsidR="00893D32">
        <w:rPr>
          <w:rFonts w:hint="cs"/>
          <w:rtl/>
        </w:rPr>
        <w:t>بی‌نیاز</w:t>
      </w:r>
      <w:r>
        <w:rPr>
          <w:rFonts w:hint="cs"/>
          <w:rtl/>
        </w:rPr>
        <w:t xml:space="preserve"> از نماز و عبادات باشد.</w:t>
      </w:r>
      <w:r w:rsidR="001A383E">
        <w:rPr>
          <w:rFonts w:hint="cs"/>
          <w:rtl/>
        </w:rPr>
        <w:t>»</w:t>
      </w:r>
      <w:r>
        <w:rPr>
          <w:rFonts w:hint="cs"/>
          <w:rtl/>
        </w:rPr>
        <w:t xml:space="preserve"> لکن </w:t>
      </w:r>
      <w:r w:rsidR="009C51C7">
        <w:rPr>
          <w:rFonts w:hint="cs"/>
          <w:rtl/>
        </w:rPr>
        <w:t>این‌گونه</w:t>
      </w:r>
      <w:r>
        <w:rPr>
          <w:rFonts w:hint="cs"/>
          <w:rtl/>
        </w:rPr>
        <w:t xml:space="preserve"> نیست که </w:t>
      </w:r>
      <w:r w:rsidR="009C51C7">
        <w:rPr>
          <w:rFonts w:hint="cs"/>
          <w:rtl/>
        </w:rPr>
        <w:t>هرگاه</w:t>
      </w:r>
      <w:r>
        <w:rPr>
          <w:rFonts w:hint="cs"/>
          <w:rtl/>
        </w:rPr>
        <w:t xml:space="preserve"> غلو باشد ترک نماز هست. بله </w:t>
      </w:r>
      <w:r w:rsidR="00003705">
        <w:rPr>
          <w:rFonts w:hint="cs"/>
          <w:rtl/>
        </w:rPr>
        <w:t>غلو شدید ترک نماز را به دنبال دارد</w:t>
      </w:r>
      <w:r>
        <w:rPr>
          <w:rFonts w:hint="cs"/>
          <w:rtl/>
        </w:rPr>
        <w:t xml:space="preserve">. غلو </w:t>
      </w:r>
      <w:r w:rsidR="0052340B">
        <w:rPr>
          <w:rFonts w:hint="cs"/>
          <w:rtl/>
        </w:rPr>
        <w:t>به‌عنوان</w:t>
      </w:r>
      <w:r>
        <w:rPr>
          <w:rFonts w:hint="cs"/>
          <w:rtl/>
        </w:rPr>
        <w:t xml:space="preserve"> یک گرایش بسیار تند مطرح بوده است و بعد از مدتی مفهوم گسترده تری پیدا </w:t>
      </w:r>
      <w:r w:rsidR="00A62F20">
        <w:rPr>
          <w:rFonts w:hint="cs"/>
          <w:rtl/>
        </w:rPr>
        <w:t>می‌کند</w:t>
      </w:r>
      <w:r>
        <w:rPr>
          <w:rFonts w:hint="cs"/>
          <w:rtl/>
        </w:rPr>
        <w:t xml:space="preserve"> و ترک نماز را هم به دنبال می آورد. بسیاری از تضعیفات شدید مربوط به غلو است. مسئله غلو </w:t>
      </w:r>
      <w:r w:rsidR="0052340B">
        <w:rPr>
          <w:rFonts w:hint="cs"/>
          <w:rtl/>
        </w:rPr>
        <w:t>به‌عنوان</w:t>
      </w:r>
      <w:r>
        <w:rPr>
          <w:rFonts w:hint="cs"/>
          <w:rtl/>
        </w:rPr>
        <w:t xml:space="preserve"> یکی از خطرات حدیثی مطرح بوده است. شاید در بغداد سنی ها </w:t>
      </w:r>
      <w:r w:rsidR="00003705">
        <w:rPr>
          <w:rFonts w:hint="cs"/>
          <w:rtl/>
        </w:rPr>
        <w:t>ش</w:t>
      </w:r>
      <w:r>
        <w:rPr>
          <w:rFonts w:hint="cs"/>
          <w:rtl/>
        </w:rPr>
        <w:t xml:space="preserve">یعه را متهم </w:t>
      </w:r>
      <w:r w:rsidR="00F16102">
        <w:rPr>
          <w:rFonts w:hint="cs"/>
          <w:rtl/>
        </w:rPr>
        <w:t>می‌کرد</w:t>
      </w:r>
      <w:r>
        <w:rPr>
          <w:rFonts w:hint="cs"/>
          <w:rtl/>
        </w:rPr>
        <w:t xml:space="preserve">ند به غلو. لذا شیعه در انفعال به این اشکال با غلو به سختی برخورد </w:t>
      </w:r>
      <w:r w:rsidR="009C51C7">
        <w:rPr>
          <w:rFonts w:hint="cs"/>
          <w:rtl/>
        </w:rPr>
        <w:t>کرده‌اند</w:t>
      </w:r>
      <w:r>
        <w:rPr>
          <w:rFonts w:hint="cs"/>
          <w:rtl/>
        </w:rPr>
        <w:t xml:space="preserve">. کتاب فهرست شیخ و نجاشی غرض کلامی داشته است و برای اثبات فرزانگی شیعه </w:t>
      </w:r>
      <w:r w:rsidR="009C51C7">
        <w:rPr>
          <w:rFonts w:hint="cs"/>
          <w:rtl/>
        </w:rPr>
        <w:t>نوشته‌شده</w:t>
      </w:r>
      <w:r>
        <w:rPr>
          <w:rFonts w:hint="cs"/>
          <w:rtl/>
        </w:rPr>
        <w:t xml:space="preserve"> است. غلو یک بحران حاد سیاسی بوده است.</w:t>
      </w:r>
      <w:r w:rsidR="001A383E">
        <w:rPr>
          <w:rFonts w:hint="cs"/>
          <w:rtl/>
        </w:rPr>
        <w:t xml:space="preserve"> لذا برای حفظ کیان تشیع برخورد سختی با غلو </w:t>
      </w:r>
      <w:r w:rsidR="009C51C7">
        <w:rPr>
          <w:rFonts w:hint="cs"/>
          <w:rtl/>
        </w:rPr>
        <w:t>کرده‌اند</w:t>
      </w:r>
      <w:r w:rsidR="001A383E">
        <w:rPr>
          <w:rFonts w:hint="cs"/>
          <w:rtl/>
        </w:rPr>
        <w:t xml:space="preserve"> و</w:t>
      </w:r>
      <w:r>
        <w:rPr>
          <w:rFonts w:hint="cs"/>
          <w:rtl/>
        </w:rPr>
        <w:t xml:space="preserve"> کمتر پیدا می کنید کذاب را به غیر از غالی </w:t>
      </w:r>
      <w:r w:rsidR="009C51C7">
        <w:rPr>
          <w:rFonts w:hint="cs"/>
          <w:rtl/>
        </w:rPr>
        <w:t>گفته‌شده</w:t>
      </w:r>
      <w:r>
        <w:rPr>
          <w:rFonts w:hint="cs"/>
          <w:rtl/>
        </w:rPr>
        <w:t xml:space="preserve"> باشد.</w:t>
      </w:r>
    </w:p>
    <w:p w:rsidR="001D310E" w:rsidRDefault="001D310E" w:rsidP="001D310E">
      <w:pPr>
        <w:rPr>
          <w:rFonts w:asciiTheme="minorHAnsi" w:hAnsiTheme="minorHAnsi"/>
          <w:rtl/>
        </w:rPr>
      </w:pPr>
      <w:r>
        <w:rPr>
          <w:rFonts w:asciiTheme="minorHAnsi" w:hAnsiTheme="minorHAnsi" w:hint="cs"/>
          <w:rtl/>
        </w:rPr>
        <w:t xml:space="preserve">سید مرتضی </w:t>
      </w:r>
      <w:r w:rsidR="0052340B">
        <w:rPr>
          <w:rFonts w:asciiTheme="minorHAnsi" w:hAnsiTheme="minorHAnsi" w:hint="cs"/>
          <w:rtl/>
        </w:rPr>
        <w:t>می‌گوید</w:t>
      </w:r>
      <w:r>
        <w:rPr>
          <w:rFonts w:asciiTheme="minorHAnsi" w:hAnsiTheme="minorHAnsi" w:hint="cs"/>
          <w:rtl/>
        </w:rPr>
        <w:t xml:space="preserve"> اگر خبر واحد را هم حجت بدانیم، شرط صحتش این است که راوی او انسان خوبی باشد در حالی که ما من روایه الا و فیها قمی مشبه او مجبر</w:t>
      </w:r>
      <w:r w:rsidR="00BB3D3F">
        <w:rPr>
          <w:rFonts w:asciiTheme="minorHAnsi" w:hAnsiTheme="minorHAnsi" w:hint="cs"/>
          <w:rtl/>
        </w:rPr>
        <w:t>. می فرماید:</w:t>
      </w:r>
    </w:p>
    <w:p w:rsidR="001D310E" w:rsidRPr="00C05217" w:rsidRDefault="001D310E" w:rsidP="000E3F47">
      <w:pPr>
        <w:pStyle w:val="Quote"/>
        <w:rPr>
          <w:sz w:val="2"/>
          <w:szCs w:val="2"/>
        </w:rPr>
      </w:pPr>
      <w:r w:rsidRPr="00C05217">
        <w:rPr>
          <w:rFonts w:hint="cs"/>
          <w:rtl/>
        </w:rPr>
        <w:t>فإن معظم الفقه و جمهوره بل جميعه لا يخلو مستنده ممن يذهب مذهب الواقفة، اما أن يكون أصلا في الخبر أو فرعا، راويا عن غيره و مرويا عنه.</w:t>
      </w:r>
    </w:p>
    <w:p w:rsidR="001D310E" w:rsidRPr="00C05217" w:rsidRDefault="001D310E" w:rsidP="000E3F47">
      <w:pPr>
        <w:pStyle w:val="Quote"/>
        <w:rPr>
          <w:sz w:val="2"/>
          <w:szCs w:val="2"/>
          <w:rtl/>
        </w:rPr>
      </w:pPr>
      <w:r w:rsidRPr="00C05217">
        <w:rPr>
          <w:rFonts w:hint="cs"/>
          <w:rtl/>
        </w:rPr>
        <w:t>و الى غلاة، و خطابية، و مخمسة، و أصحاب حلول، كفلان و فلان و من لا يحصى أيضا كثرة. و الى قمي مشبه مجبر. و أن القميين كلهم من غير استثناء لأحد منهم إلا أبا جعفر بن بابويه (رحمة اللّه عليه) بالأمس كانوا مشبهة مجبرة، و كتبهم و تصانيفهم تشهد بذلك و تنطق به.</w:t>
      </w:r>
    </w:p>
    <w:p w:rsidR="001D310E" w:rsidRPr="00C05217" w:rsidRDefault="001D310E" w:rsidP="000E3F47">
      <w:pPr>
        <w:pStyle w:val="Quote"/>
        <w:rPr>
          <w:rtl/>
        </w:rPr>
      </w:pPr>
      <w:r w:rsidRPr="00C05217">
        <w:rPr>
          <w:rFonts w:hint="cs"/>
          <w:rtl/>
        </w:rPr>
        <w:t>فليت شعري أي رواية تخلص و تسلم من أن يكون في أصلها و فرعها واقف أو غال، أو قمي مشبه مجبر، و الاختبار بيننا و بينهم التفتيش.</w:t>
      </w:r>
      <w:r>
        <w:rPr>
          <w:rStyle w:val="FootnoteReference"/>
          <w:rtl/>
        </w:rPr>
        <w:footnoteReference w:id="71"/>
      </w:r>
    </w:p>
    <w:p w:rsidR="001D310E" w:rsidRDefault="001D310E" w:rsidP="001A383E">
      <w:pPr>
        <w:rPr>
          <w:rFonts w:asciiTheme="minorHAnsi" w:hAnsiTheme="minorHAnsi"/>
          <w:rtl/>
        </w:rPr>
      </w:pPr>
      <w:r>
        <w:rPr>
          <w:rFonts w:asciiTheme="minorHAnsi" w:hAnsiTheme="minorHAnsi" w:hint="cs"/>
          <w:rtl/>
        </w:rPr>
        <w:t xml:space="preserve">سید مرتضی چگونه ادعا </w:t>
      </w:r>
      <w:r w:rsidR="00A62F20">
        <w:rPr>
          <w:rFonts w:asciiTheme="minorHAnsi" w:hAnsiTheme="minorHAnsi" w:hint="cs"/>
          <w:rtl/>
        </w:rPr>
        <w:t>می‌کند</w:t>
      </w:r>
      <w:r>
        <w:rPr>
          <w:rFonts w:asciiTheme="minorHAnsi" w:hAnsiTheme="minorHAnsi" w:hint="cs"/>
          <w:rtl/>
        </w:rPr>
        <w:t xml:space="preserve"> قمییون همه قبلاً مشبه و مجبره </w:t>
      </w:r>
      <w:r w:rsidR="00A62F20">
        <w:rPr>
          <w:rFonts w:asciiTheme="minorHAnsi" w:hAnsiTheme="minorHAnsi" w:hint="cs"/>
          <w:rtl/>
        </w:rPr>
        <w:t>بوده‌اند</w:t>
      </w:r>
      <w:r>
        <w:rPr>
          <w:rFonts w:asciiTheme="minorHAnsi" w:hAnsiTheme="minorHAnsi" w:hint="cs"/>
          <w:rtl/>
        </w:rPr>
        <w:t xml:space="preserve">؟ او </w:t>
      </w:r>
      <w:r w:rsidR="00F16102">
        <w:rPr>
          <w:rFonts w:asciiTheme="minorHAnsi" w:hAnsiTheme="minorHAnsi" w:hint="cs"/>
          <w:rtl/>
        </w:rPr>
        <w:t>اولاً</w:t>
      </w:r>
      <w:r>
        <w:rPr>
          <w:rFonts w:asciiTheme="minorHAnsi" w:hAnsiTheme="minorHAnsi" w:hint="cs"/>
          <w:rtl/>
        </w:rPr>
        <w:t xml:space="preserve"> کتب قمیون را بررسی </w:t>
      </w:r>
      <w:r w:rsidR="009C51C7">
        <w:rPr>
          <w:rFonts w:asciiTheme="minorHAnsi" w:hAnsiTheme="minorHAnsi" w:hint="cs"/>
          <w:rtl/>
        </w:rPr>
        <w:t>کرده‌اند</w:t>
      </w:r>
      <w:r>
        <w:rPr>
          <w:rFonts w:asciiTheme="minorHAnsi" w:hAnsiTheme="minorHAnsi" w:hint="cs"/>
          <w:rtl/>
        </w:rPr>
        <w:t xml:space="preserve"> و روایاتی یافتند که دلالت بر جبر و تشبیه داشته </w:t>
      </w:r>
      <w:r w:rsidR="00F16102">
        <w:rPr>
          <w:rFonts w:asciiTheme="minorHAnsi" w:hAnsiTheme="minorHAnsi" w:hint="cs"/>
          <w:rtl/>
        </w:rPr>
        <w:t>ثانیاً</w:t>
      </w:r>
      <w:r>
        <w:rPr>
          <w:rFonts w:asciiTheme="minorHAnsi" w:hAnsiTheme="minorHAnsi" w:hint="cs"/>
          <w:rtl/>
        </w:rPr>
        <w:t xml:space="preserve"> روایات شخص را عقیده او </w:t>
      </w:r>
      <w:r w:rsidR="00F16102">
        <w:rPr>
          <w:rFonts w:asciiTheme="minorHAnsi" w:hAnsiTheme="minorHAnsi" w:hint="cs"/>
          <w:rtl/>
        </w:rPr>
        <w:t>می‌دانسته</w:t>
      </w:r>
      <w:r>
        <w:rPr>
          <w:rFonts w:asciiTheme="minorHAnsi" w:hAnsiTheme="minorHAnsi" w:hint="cs"/>
          <w:rtl/>
        </w:rPr>
        <w:t xml:space="preserve"> است. لذا چنین ادعایی کرده است.</w:t>
      </w:r>
    </w:p>
    <w:p w:rsidR="001D310E" w:rsidRDefault="001D310E" w:rsidP="001D310E">
      <w:pPr>
        <w:rPr>
          <w:rFonts w:asciiTheme="minorHAnsi" w:hAnsiTheme="minorHAnsi"/>
          <w:rtl/>
        </w:rPr>
      </w:pPr>
      <w:r>
        <w:rPr>
          <w:rFonts w:asciiTheme="minorHAnsi" w:hAnsiTheme="minorHAnsi" w:hint="cs"/>
          <w:rtl/>
        </w:rPr>
        <w:t xml:space="preserve">این سبک بررسی افراد در قدیم معمول بوده است که با بررسی روایات شخص او را توثیق یا تضعیف </w:t>
      </w:r>
      <w:r w:rsidR="00F16102">
        <w:rPr>
          <w:rFonts w:asciiTheme="minorHAnsi" w:hAnsiTheme="minorHAnsi" w:hint="cs"/>
          <w:rtl/>
        </w:rPr>
        <w:t>می‌کرد</w:t>
      </w:r>
      <w:r>
        <w:rPr>
          <w:rFonts w:asciiTheme="minorHAnsi" w:hAnsiTheme="minorHAnsi" w:hint="cs"/>
          <w:rtl/>
        </w:rPr>
        <w:t>ند.</w:t>
      </w:r>
      <w:r w:rsidR="00070F2E">
        <w:rPr>
          <w:rFonts w:asciiTheme="minorHAnsi" w:hAnsiTheme="minorHAnsi" w:hint="cs"/>
          <w:rtl/>
        </w:rPr>
        <w:t xml:space="preserve"> (ما درباره خوب بودن یا بد بودن این روش نمی خواهیم بحث کنیم بلکه اصل اینکه این روش در تضعیف روات شایع بوده است)</w:t>
      </w:r>
    </w:p>
    <w:p w:rsidR="001D310E" w:rsidRDefault="001D310E" w:rsidP="001D310E">
      <w:pPr>
        <w:rPr>
          <w:rtl/>
        </w:rPr>
      </w:pPr>
      <w:r>
        <w:rPr>
          <w:rFonts w:hint="cs"/>
          <w:rtl/>
        </w:rPr>
        <w:t>ثمره اینکه بگوییم چنین روشی معمول بوده است در تعارض بین توثیق و تضعیف مشخص خواهد شد.</w:t>
      </w:r>
    </w:p>
    <w:p w:rsidR="001D310E" w:rsidRDefault="001D310E" w:rsidP="001D310E">
      <w:pPr>
        <w:rPr>
          <w:rtl/>
        </w:rPr>
      </w:pPr>
      <w:r>
        <w:rPr>
          <w:rFonts w:hint="cs"/>
          <w:rtl/>
        </w:rPr>
        <w:t>بسیاری از تضعیفات شدید مسئله غلو است</w:t>
      </w:r>
      <w:r w:rsidR="00070F2E">
        <w:rPr>
          <w:rFonts w:hint="cs"/>
          <w:rtl/>
        </w:rPr>
        <w:t xml:space="preserve"> چرا که </w:t>
      </w:r>
      <w:r w:rsidR="00D54067">
        <w:rPr>
          <w:rFonts w:hint="cs"/>
          <w:rtl/>
        </w:rPr>
        <w:t>این‌ها</w:t>
      </w:r>
      <w:r w:rsidR="00070F2E">
        <w:rPr>
          <w:rFonts w:hint="cs"/>
          <w:rtl/>
        </w:rPr>
        <w:t xml:space="preserve"> خطرناک تر از ناصبی ها و دشمنان </w:t>
      </w:r>
      <w:r w:rsidR="00A62F20">
        <w:rPr>
          <w:rFonts w:hint="cs"/>
          <w:rtl/>
        </w:rPr>
        <w:t>اهل‌بیت</w:t>
      </w:r>
      <w:r w:rsidR="00070F2E">
        <w:rPr>
          <w:rFonts w:hint="cs"/>
          <w:rtl/>
        </w:rPr>
        <w:t xml:space="preserve"> </w:t>
      </w:r>
      <w:r w:rsidR="00A62F20">
        <w:rPr>
          <w:rFonts w:hint="cs"/>
          <w:rtl/>
        </w:rPr>
        <w:t>بوده‌اند</w:t>
      </w:r>
      <w:r w:rsidR="00070F2E">
        <w:rPr>
          <w:rFonts w:hint="cs"/>
          <w:rtl/>
        </w:rPr>
        <w:t xml:space="preserve"> و خطرناک تر از آنهایی که تصریح به مخالفت با مذهب </w:t>
      </w:r>
      <w:r w:rsidR="00F16102">
        <w:rPr>
          <w:rFonts w:hint="cs"/>
          <w:rtl/>
        </w:rPr>
        <w:t>می‌</w:t>
      </w:r>
      <w:r w:rsidR="009C51C7">
        <w:rPr>
          <w:rFonts w:hint="cs"/>
          <w:rtl/>
        </w:rPr>
        <w:t>کرده‌اند</w:t>
      </w:r>
      <w:r>
        <w:rPr>
          <w:rFonts w:hint="cs"/>
          <w:rtl/>
        </w:rPr>
        <w:t xml:space="preserve">. «ضعیف جداً» در مورد کسانی است که غلو در مورد </w:t>
      </w:r>
      <w:r>
        <w:rPr>
          <w:rFonts w:hint="cs"/>
          <w:rtl/>
        </w:rPr>
        <w:lastRenderedPageBreak/>
        <w:t xml:space="preserve">او مطرح بوده است. حتی مثل جابر جعفی هم </w:t>
      </w:r>
      <w:r w:rsidR="009C51C7">
        <w:rPr>
          <w:rFonts w:hint="cs"/>
          <w:rtl/>
        </w:rPr>
        <w:t>گفته‌شده</w:t>
      </w:r>
      <w:r>
        <w:rPr>
          <w:rFonts w:hint="cs"/>
          <w:rtl/>
        </w:rPr>
        <w:t xml:space="preserve"> است. البته بین اصحاب سر ائمه و افرادی که دکان دار بودند باید تفکیک قائل شویم ولی در کتب بین این دو ممکن است تفکیک نشده باشد.</w:t>
      </w:r>
    </w:p>
    <w:p w:rsidR="001D310E" w:rsidRPr="00C873D4" w:rsidRDefault="001D310E" w:rsidP="000E3F47">
      <w:pPr>
        <w:pStyle w:val="Quote"/>
        <w:rPr>
          <w:rtl/>
        </w:rPr>
      </w:pPr>
      <w:r w:rsidRPr="00C873D4">
        <w:rPr>
          <w:rtl/>
        </w:rPr>
        <w:t>410 - داود بن كثير الرقي</w:t>
      </w:r>
    </w:p>
    <w:p w:rsidR="001D310E" w:rsidRDefault="001D310E" w:rsidP="000E3F47">
      <w:pPr>
        <w:pStyle w:val="Quote"/>
        <w:rPr>
          <w:rtl/>
        </w:rPr>
      </w:pPr>
      <w:r w:rsidRPr="00C873D4">
        <w:rPr>
          <w:rtl/>
        </w:rPr>
        <w:t xml:space="preserve">و أبوه كثير يكنى أبا خالد و هو يكنى أبا سليمان. </w:t>
      </w:r>
      <w:r w:rsidRPr="00C873D4">
        <w:rPr>
          <w:b/>
          <w:bCs/>
          <w:rtl/>
        </w:rPr>
        <w:t>ضعيف جدا</w:t>
      </w:r>
      <w:r w:rsidRPr="00C873D4">
        <w:rPr>
          <w:rtl/>
        </w:rPr>
        <w:t xml:space="preserve"> و </w:t>
      </w:r>
      <w:r w:rsidRPr="00C873D4">
        <w:rPr>
          <w:b/>
          <w:bCs/>
          <w:rtl/>
        </w:rPr>
        <w:t>الغلاة</w:t>
      </w:r>
      <w:r w:rsidRPr="00C873D4">
        <w:rPr>
          <w:rtl/>
        </w:rPr>
        <w:t xml:space="preserve"> تروي عنه. قال </w:t>
      </w:r>
      <w:r w:rsidR="00F16102">
        <w:rPr>
          <w:rtl/>
        </w:rPr>
        <w:t>احمد</w:t>
      </w:r>
      <w:r w:rsidRPr="00C873D4">
        <w:rPr>
          <w:rtl/>
        </w:rPr>
        <w:t xml:space="preserve"> بن عبد الواحد: قل ما رأيت له حديثا سديدا.</w:t>
      </w:r>
    </w:p>
    <w:p w:rsidR="001D310E" w:rsidRPr="00C873D4" w:rsidRDefault="001D310E" w:rsidP="000E3F47">
      <w:pPr>
        <w:pStyle w:val="Quote"/>
        <w:rPr>
          <w:rtl/>
        </w:rPr>
      </w:pPr>
      <w:r w:rsidRPr="00C873D4">
        <w:rPr>
          <w:rtl/>
        </w:rPr>
        <w:t>594 - عبد الله بن القاسم الحضرمي</w:t>
      </w:r>
    </w:p>
    <w:p w:rsidR="001D310E" w:rsidRDefault="001D310E" w:rsidP="000E3F47">
      <w:pPr>
        <w:pStyle w:val="Quote"/>
      </w:pPr>
      <w:r w:rsidRPr="00C873D4">
        <w:rPr>
          <w:rtl/>
        </w:rPr>
        <w:t xml:space="preserve">المعروف بالبطل </w:t>
      </w:r>
      <w:r w:rsidRPr="00070F2E">
        <w:rPr>
          <w:b/>
          <w:bCs/>
          <w:rtl/>
        </w:rPr>
        <w:t>كذاب غال يروي عن الغلاة لا خير فيه</w:t>
      </w:r>
      <w:r w:rsidRPr="00C873D4">
        <w:rPr>
          <w:rtl/>
        </w:rPr>
        <w:t xml:space="preserve"> و لا يعتد بروايته.</w:t>
      </w:r>
    </w:p>
    <w:p w:rsidR="001D310E" w:rsidRDefault="001D310E" w:rsidP="000E3F47">
      <w:pPr>
        <w:pStyle w:val="Quote"/>
        <w:rPr>
          <w:rtl/>
        </w:rPr>
      </w:pPr>
      <w:r>
        <w:rPr>
          <w:rtl/>
        </w:rPr>
        <w:t>604 - عبد الله بن خداش أبو خداش المهري</w:t>
      </w:r>
    </w:p>
    <w:p w:rsidR="001D310E" w:rsidRDefault="001D310E" w:rsidP="000E3F47">
      <w:pPr>
        <w:pStyle w:val="Quote"/>
      </w:pPr>
      <w:r w:rsidRPr="00070F2E">
        <w:rPr>
          <w:rtl/>
        </w:rPr>
        <w:t>ضعيف جدا و في مذهبه ارتفاع</w:t>
      </w:r>
      <w:r>
        <w:rPr>
          <w:rtl/>
        </w:rPr>
        <w:t>.</w:t>
      </w:r>
    </w:p>
    <w:p w:rsidR="001D310E" w:rsidRDefault="001D310E" w:rsidP="000E3F47">
      <w:pPr>
        <w:pStyle w:val="Quote"/>
        <w:rPr>
          <w:rtl/>
        </w:rPr>
      </w:pPr>
      <w:r>
        <w:rPr>
          <w:rtl/>
        </w:rPr>
        <w:t>660 - علي بن حسان بن كثير الهاشمي</w:t>
      </w:r>
    </w:p>
    <w:p w:rsidR="001D310E" w:rsidRDefault="001D310E" w:rsidP="000E3F47">
      <w:pPr>
        <w:pStyle w:val="Quote"/>
        <w:rPr>
          <w:rtl/>
        </w:rPr>
      </w:pPr>
      <w:r>
        <w:rPr>
          <w:rtl/>
        </w:rPr>
        <w:t xml:space="preserve">مولى عباس بن محمد بن علي بن عبد الله بن العباس </w:t>
      </w:r>
      <w:r w:rsidRPr="00070F2E">
        <w:rPr>
          <w:b/>
          <w:bCs/>
          <w:rtl/>
        </w:rPr>
        <w:t xml:space="preserve">ضعيف جدا ذكره بعض </w:t>
      </w:r>
      <w:r w:rsidR="00615FB7">
        <w:rPr>
          <w:b/>
          <w:bCs/>
          <w:rtl/>
        </w:rPr>
        <w:t>أصحابنا</w:t>
      </w:r>
      <w:r w:rsidRPr="00070F2E">
        <w:rPr>
          <w:b/>
          <w:bCs/>
          <w:rtl/>
        </w:rPr>
        <w:t xml:space="preserve"> في الغلاة</w:t>
      </w:r>
      <w:r>
        <w:rPr>
          <w:rtl/>
        </w:rPr>
        <w:t xml:space="preserve"> فاسد الاعتقاد له كتاب تفسير الباطن تخليط كله.</w:t>
      </w:r>
    </w:p>
    <w:p w:rsidR="001D310E" w:rsidRDefault="001D310E" w:rsidP="001D310E">
      <w:pPr>
        <w:rPr>
          <w:rFonts w:ascii="Cambria" w:hAnsi="Cambria"/>
        </w:rPr>
      </w:pPr>
      <w:r>
        <w:rPr>
          <w:rFonts w:ascii="Cambria" w:hAnsi="Cambria" w:hint="cs"/>
          <w:rtl/>
        </w:rPr>
        <w:t xml:space="preserve">ادعای ما این نیست که ضعیف جدا یعنی غالی. بلکه غلو را اماره بر ضعف جدی قرار </w:t>
      </w:r>
      <w:r w:rsidR="00A62F20">
        <w:rPr>
          <w:rFonts w:ascii="Cambria" w:hAnsi="Cambria" w:hint="cs"/>
          <w:rtl/>
        </w:rPr>
        <w:t>می‌دادند</w:t>
      </w:r>
      <w:r>
        <w:rPr>
          <w:rFonts w:ascii="Cambria" w:hAnsi="Cambria" w:hint="cs"/>
          <w:rtl/>
        </w:rPr>
        <w:t xml:space="preserve">. زیرا </w:t>
      </w:r>
      <w:r w:rsidR="00BB3D3F">
        <w:rPr>
          <w:rFonts w:ascii="Cambria" w:hAnsi="Cambria" w:hint="cs"/>
          <w:rtl/>
        </w:rPr>
        <w:t xml:space="preserve">باورشان این بوده که </w:t>
      </w:r>
      <w:r>
        <w:rPr>
          <w:rFonts w:ascii="Cambria" w:hAnsi="Cambria" w:hint="cs"/>
          <w:rtl/>
        </w:rPr>
        <w:t>غلاة ابای از کذب نداشتند.</w:t>
      </w:r>
    </w:p>
    <w:p w:rsidR="001D310E" w:rsidRPr="003B0A91" w:rsidRDefault="001D310E" w:rsidP="000E3F47">
      <w:pPr>
        <w:pStyle w:val="Quote"/>
        <w:rPr>
          <w:rtl/>
        </w:rPr>
      </w:pPr>
      <w:r w:rsidRPr="003B0A91">
        <w:rPr>
          <w:rtl/>
        </w:rPr>
        <w:t xml:space="preserve">888 - محمد بن </w:t>
      </w:r>
      <w:r w:rsidR="00D554D9">
        <w:rPr>
          <w:rtl/>
        </w:rPr>
        <w:t>سنان</w:t>
      </w:r>
      <w:r w:rsidRPr="003B0A91">
        <w:rPr>
          <w:rtl/>
        </w:rPr>
        <w:t xml:space="preserve"> </w:t>
      </w:r>
      <w:r w:rsidR="00615FB7">
        <w:rPr>
          <w:rtl/>
        </w:rPr>
        <w:t>ابوجعفر</w:t>
      </w:r>
      <w:r w:rsidRPr="003B0A91">
        <w:rPr>
          <w:rtl/>
        </w:rPr>
        <w:t xml:space="preserve"> الزاهري</w:t>
      </w:r>
    </w:p>
    <w:p w:rsidR="001D310E" w:rsidRDefault="001D310E" w:rsidP="000E3F47">
      <w:pPr>
        <w:pStyle w:val="Quote"/>
        <w:rPr>
          <w:b/>
          <w:bCs/>
          <w:rtl/>
        </w:rPr>
      </w:pPr>
      <w:r w:rsidRPr="003B0A91">
        <w:rPr>
          <w:rtl/>
        </w:rPr>
        <w:t xml:space="preserve">من ولد زاهر مولى عمرو بن الحمق الخزاعي كان أبو عبد الله بن عياش يقول: حدثنا أبو عيسى محمد بن </w:t>
      </w:r>
      <w:r w:rsidR="00F16102">
        <w:rPr>
          <w:rtl/>
        </w:rPr>
        <w:t>احمد</w:t>
      </w:r>
      <w:r w:rsidRPr="003B0A91">
        <w:rPr>
          <w:rtl/>
        </w:rPr>
        <w:t xml:space="preserve"> بن محمد بن </w:t>
      </w:r>
      <w:r w:rsidR="00D554D9">
        <w:rPr>
          <w:rtl/>
        </w:rPr>
        <w:t>سنان</w:t>
      </w:r>
      <w:r w:rsidRPr="003B0A91">
        <w:rPr>
          <w:rtl/>
        </w:rPr>
        <w:t xml:space="preserve"> قال: هو محمد بن الحسن بن </w:t>
      </w:r>
      <w:r w:rsidR="00D554D9">
        <w:rPr>
          <w:rtl/>
        </w:rPr>
        <w:t>سنان</w:t>
      </w:r>
      <w:r w:rsidRPr="003B0A91">
        <w:rPr>
          <w:rtl/>
        </w:rPr>
        <w:t xml:space="preserve"> مولى زاهر توفي أبوه الحسن و هو طفل و كفله جده </w:t>
      </w:r>
      <w:r w:rsidR="00D554D9">
        <w:rPr>
          <w:rtl/>
        </w:rPr>
        <w:t>سنان</w:t>
      </w:r>
      <w:r w:rsidRPr="003B0A91">
        <w:rPr>
          <w:rtl/>
        </w:rPr>
        <w:t xml:space="preserve"> فنسب إليه و قال أبو العباس </w:t>
      </w:r>
      <w:r w:rsidR="00F16102">
        <w:rPr>
          <w:rtl/>
        </w:rPr>
        <w:t>احمد</w:t>
      </w:r>
      <w:r w:rsidRPr="003B0A91">
        <w:rPr>
          <w:rtl/>
        </w:rPr>
        <w:t xml:space="preserve"> بن محمد بن سعيد إنه روى عن الرضا </w:t>
      </w:r>
      <w:r w:rsidR="00A62F20">
        <w:rPr>
          <w:rtl/>
        </w:rPr>
        <w:t>علیه‌السلام</w:t>
      </w:r>
      <w:r w:rsidRPr="003B0A91">
        <w:rPr>
          <w:rtl/>
        </w:rPr>
        <w:t xml:space="preserve"> قال: و له مسائل عنه معروفة </w:t>
      </w:r>
      <w:r w:rsidRPr="003B0A91">
        <w:rPr>
          <w:b/>
          <w:bCs/>
          <w:rtl/>
        </w:rPr>
        <w:t>و هو رجل ضعيف جدا لا يع</w:t>
      </w:r>
      <w:r>
        <w:rPr>
          <w:b/>
          <w:bCs/>
          <w:rtl/>
        </w:rPr>
        <w:t xml:space="preserve">ول عليه و لا يلتفت إلى ما تفرد </w:t>
      </w:r>
      <w:r>
        <w:rPr>
          <w:rFonts w:hint="cs"/>
          <w:b/>
          <w:bCs/>
          <w:rtl/>
        </w:rPr>
        <w:t>به... ...</w:t>
      </w:r>
      <w:r w:rsidRPr="003B0A91">
        <w:rPr>
          <w:rtl/>
        </w:rPr>
        <w:t xml:space="preserve"> إن عبد الله بن محمد بن عيسى الملقب ببنان قال: كنت مع صفوان بن يحيى بالكوفة في منزل إذ دخل علينا محمد بن </w:t>
      </w:r>
      <w:r w:rsidR="00D554D9">
        <w:rPr>
          <w:rtl/>
        </w:rPr>
        <w:t>سنان</w:t>
      </w:r>
      <w:r w:rsidRPr="003B0A91">
        <w:rPr>
          <w:rtl/>
        </w:rPr>
        <w:t xml:space="preserve"> </w:t>
      </w:r>
      <w:r w:rsidRPr="003B0A91">
        <w:rPr>
          <w:b/>
          <w:bCs/>
          <w:rtl/>
        </w:rPr>
        <w:t xml:space="preserve">فقال صفوان: إن هذا ابن </w:t>
      </w:r>
      <w:r w:rsidR="00D554D9">
        <w:rPr>
          <w:b/>
          <w:bCs/>
          <w:rtl/>
        </w:rPr>
        <w:t>سنان</w:t>
      </w:r>
      <w:r w:rsidRPr="003B0A91">
        <w:rPr>
          <w:b/>
          <w:bCs/>
          <w:rtl/>
        </w:rPr>
        <w:t xml:space="preserve"> لقد هم أن يطير غير مرة فقصصناه حتى ثبت معنا</w:t>
      </w:r>
      <w:r w:rsidRPr="003B0A91">
        <w:rPr>
          <w:rFonts w:hint="cs"/>
          <w:b/>
          <w:bCs/>
          <w:rtl/>
        </w:rPr>
        <w:t>...</w:t>
      </w:r>
    </w:p>
    <w:p w:rsidR="001D310E" w:rsidRDefault="001D310E" w:rsidP="001D310E">
      <w:pPr>
        <w:rPr>
          <w:rtl/>
        </w:rPr>
      </w:pPr>
      <w:r>
        <w:rPr>
          <w:rFonts w:hint="cs"/>
          <w:rtl/>
        </w:rPr>
        <w:t xml:space="preserve">کانّ همانطور که الکفر کله ملة واحدة، </w:t>
      </w:r>
      <w:r w:rsidR="00D54067">
        <w:rPr>
          <w:rFonts w:hint="cs"/>
          <w:rtl/>
        </w:rPr>
        <w:t>این‌ها</w:t>
      </w:r>
      <w:r>
        <w:rPr>
          <w:rFonts w:hint="cs"/>
          <w:rtl/>
        </w:rPr>
        <w:t xml:space="preserve"> می گفتند ال</w:t>
      </w:r>
      <w:r w:rsidR="00E42E02">
        <w:rPr>
          <w:rFonts w:hint="cs"/>
          <w:rtl/>
        </w:rPr>
        <w:t>غلو کله ملة واحدة! بعد</w:t>
      </w:r>
      <w:r>
        <w:rPr>
          <w:rFonts w:hint="cs"/>
          <w:rtl/>
        </w:rPr>
        <w:t xml:space="preserve"> </w:t>
      </w:r>
      <w:r w:rsidR="00D54067">
        <w:rPr>
          <w:rFonts w:hint="cs"/>
          <w:rtl/>
        </w:rPr>
        <w:t>می‌گوییم</w:t>
      </w:r>
      <w:r>
        <w:rPr>
          <w:rFonts w:hint="cs"/>
          <w:rtl/>
        </w:rPr>
        <w:t xml:space="preserve"> اگر کسی غالی بود، شیخ او را هم تضعیف </w:t>
      </w:r>
      <w:r w:rsidR="00F16102">
        <w:rPr>
          <w:rFonts w:hint="cs"/>
          <w:rtl/>
        </w:rPr>
        <w:t>می‌کرد</w:t>
      </w:r>
      <w:r>
        <w:rPr>
          <w:rFonts w:hint="cs"/>
          <w:rtl/>
        </w:rPr>
        <w:t>ند.</w:t>
      </w:r>
    </w:p>
    <w:p w:rsidR="001D310E" w:rsidRPr="003B0A91" w:rsidRDefault="001D310E" w:rsidP="000E3F47">
      <w:pPr>
        <w:pStyle w:val="Quote"/>
        <w:rPr>
          <w:rtl/>
        </w:rPr>
      </w:pPr>
      <w:r w:rsidRPr="003B0A91">
        <w:rPr>
          <w:rtl/>
        </w:rPr>
        <w:t>1114 - معلى بن خنيس أبو عبد الله</w:t>
      </w:r>
    </w:p>
    <w:p w:rsidR="001D310E" w:rsidRDefault="001D310E" w:rsidP="000E3F47">
      <w:pPr>
        <w:pStyle w:val="Quote"/>
      </w:pPr>
      <w:r w:rsidRPr="003B0A91">
        <w:rPr>
          <w:rtl/>
        </w:rPr>
        <w:lastRenderedPageBreak/>
        <w:t xml:space="preserve">مولى الصادق جعفر بن محمد </w:t>
      </w:r>
      <w:r w:rsidR="00A62F20">
        <w:rPr>
          <w:rtl/>
        </w:rPr>
        <w:t>علیه‌السلام</w:t>
      </w:r>
      <w:r w:rsidRPr="003B0A91">
        <w:rPr>
          <w:rtl/>
        </w:rPr>
        <w:t xml:space="preserve"> و من قبله كان مولى بني أسد كوفي بزاز ضعيف جدا لا يعول عليه.</w:t>
      </w:r>
    </w:p>
    <w:p w:rsidR="001D310E" w:rsidRDefault="001D310E" w:rsidP="00070F2E">
      <w:pPr>
        <w:rPr>
          <w:rtl/>
        </w:rPr>
      </w:pPr>
      <w:r>
        <w:rPr>
          <w:rFonts w:hint="cs"/>
          <w:rtl/>
        </w:rPr>
        <w:t xml:space="preserve">معلی از اصحاب سر بوده است و وکیل امام بوده است. تاب مخفی کردن اسرار </w:t>
      </w:r>
      <w:r w:rsidR="00A62F20">
        <w:rPr>
          <w:rFonts w:hint="cs"/>
          <w:rtl/>
        </w:rPr>
        <w:t>اهل‌بیت</w:t>
      </w:r>
      <w:r>
        <w:rPr>
          <w:rFonts w:hint="cs"/>
          <w:rtl/>
        </w:rPr>
        <w:t xml:space="preserve"> را نداشت و </w:t>
      </w:r>
      <w:r w:rsidR="00F16102">
        <w:rPr>
          <w:rFonts w:hint="cs"/>
          <w:rtl/>
        </w:rPr>
        <w:t>این‌ها</w:t>
      </w:r>
      <w:r>
        <w:rPr>
          <w:rFonts w:hint="cs"/>
          <w:rtl/>
        </w:rPr>
        <w:t xml:space="preserve"> را فاش کرد و ائمه فرمودند </w:t>
      </w:r>
      <w:r w:rsidR="00070F2E">
        <w:rPr>
          <w:rFonts w:hint="cs"/>
          <w:rtl/>
        </w:rPr>
        <w:t>آن</w:t>
      </w:r>
      <w:r>
        <w:rPr>
          <w:rFonts w:hint="cs"/>
          <w:rtl/>
        </w:rPr>
        <w:t xml:space="preserve"> اعدام شدن</w:t>
      </w:r>
      <w:r w:rsidR="00070F2E">
        <w:rPr>
          <w:rFonts w:hint="cs"/>
          <w:rtl/>
        </w:rPr>
        <w:t>ش</w:t>
      </w:r>
      <w:r>
        <w:rPr>
          <w:rFonts w:hint="cs"/>
          <w:rtl/>
        </w:rPr>
        <w:t xml:space="preserve"> سرنوشت این است که اسرار را فاش کرده است. لذا دلالت بر تضعیف ندارد...</w:t>
      </w:r>
    </w:p>
    <w:p w:rsidR="001D310E" w:rsidRDefault="001D310E" w:rsidP="001D310E">
      <w:pPr>
        <w:rPr>
          <w:rtl/>
        </w:rPr>
      </w:pPr>
      <w:r>
        <w:rPr>
          <w:rFonts w:hint="cs"/>
          <w:rtl/>
        </w:rPr>
        <w:t xml:space="preserve">یعنی آن شخصی که از اصحاب سر هستند در لبه پرتگاه </w:t>
      </w:r>
      <w:r w:rsidR="00070F2E">
        <w:rPr>
          <w:rFonts w:hint="cs"/>
          <w:rtl/>
        </w:rPr>
        <w:t>اتهام غلو است چون حرفهای اصحاب سر و غالب ها خیلی شبیه به هم است.</w:t>
      </w:r>
    </w:p>
    <w:p w:rsidR="00E42E02" w:rsidRDefault="00E42E02" w:rsidP="001D310E">
      <w:pPr>
        <w:rPr>
          <w:rtl/>
        </w:rPr>
      </w:pPr>
    </w:p>
    <w:p w:rsidR="001D310E" w:rsidRPr="003B0A91" w:rsidRDefault="001D310E" w:rsidP="000E3F47">
      <w:pPr>
        <w:pStyle w:val="Quote"/>
        <w:rPr>
          <w:rtl/>
        </w:rPr>
      </w:pPr>
      <w:r w:rsidRPr="003B0A91">
        <w:rPr>
          <w:rtl/>
        </w:rPr>
        <w:t>1140 - مياح المدائني</w:t>
      </w:r>
    </w:p>
    <w:p w:rsidR="001D310E" w:rsidRDefault="001D310E" w:rsidP="000E3F47">
      <w:pPr>
        <w:pStyle w:val="Quote"/>
      </w:pPr>
      <w:r w:rsidRPr="003B0A91">
        <w:rPr>
          <w:rtl/>
        </w:rPr>
        <w:t xml:space="preserve">ضعيف جدا. له كتاب يعرف برسالة مياح و طريقها أضعف منها و هو محمد بن </w:t>
      </w:r>
      <w:r w:rsidR="00D554D9">
        <w:rPr>
          <w:rtl/>
        </w:rPr>
        <w:t>سنان</w:t>
      </w:r>
      <w:r w:rsidRPr="003B0A91">
        <w:rPr>
          <w:rtl/>
        </w:rPr>
        <w:t>.</w:t>
      </w:r>
    </w:p>
    <w:p w:rsidR="001D310E" w:rsidRPr="003B0A91" w:rsidRDefault="001D310E" w:rsidP="000E3F47">
      <w:pPr>
        <w:pStyle w:val="Quote"/>
        <w:rPr>
          <w:rtl/>
        </w:rPr>
      </w:pPr>
      <w:r w:rsidRPr="003B0A91">
        <w:rPr>
          <w:rtl/>
        </w:rPr>
        <w:t>1210 - يونس بن ظبيان</w:t>
      </w:r>
    </w:p>
    <w:p w:rsidR="00E42E02" w:rsidRPr="00E42E02" w:rsidRDefault="001D310E" w:rsidP="000E3F47">
      <w:pPr>
        <w:pStyle w:val="Quote"/>
      </w:pPr>
      <w:r w:rsidRPr="003B0A91">
        <w:rPr>
          <w:rtl/>
        </w:rPr>
        <w:t>مولى ضعيف جدا لا يلتفت إلى ما رواه. كل كتبه تخليط</w:t>
      </w:r>
    </w:p>
    <w:p w:rsidR="001D310E" w:rsidRPr="003B0A91" w:rsidRDefault="001D310E" w:rsidP="000E3F47">
      <w:pPr>
        <w:pStyle w:val="Quote"/>
        <w:rPr>
          <w:rtl/>
        </w:rPr>
      </w:pPr>
      <w:r w:rsidRPr="003B0A91">
        <w:rPr>
          <w:rtl/>
        </w:rPr>
        <w:t xml:space="preserve">894 - محمد بن علي بن إبراهيم بن موسى </w:t>
      </w:r>
      <w:r w:rsidR="00615FB7">
        <w:rPr>
          <w:rtl/>
        </w:rPr>
        <w:t>ابوجعفر</w:t>
      </w:r>
      <w:r w:rsidRPr="003B0A91">
        <w:rPr>
          <w:rtl/>
        </w:rPr>
        <w:t xml:space="preserve"> القرشي</w:t>
      </w:r>
    </w:p>
    <w:p w:rsidR="001D310E" w:rsidRDefault="001D310E" w:rsidP="000E3F47">
      <w:pPr>
        <w:pStyle w:val="Quote"/>
      </w:pPr>
      <w:r w:rsidRPr="003B0A91">
        <w:rPr>
          <w:rtl/>
        </w:rPr>
        <w:t xml:space="preserve">مولاهم صيرفي ابن أخت خلاد المقرئ و هو خلاد بن عيسى. و كان يلقب محمد بن علي أبا سمينة </w:t>
      </w:r>
      <w:r w:rsidRPr="00FD1994">
        <w:rPr>
          <w:rtl/>
        </w:rPr>
        <w:t xml:space="preserve">ضعيف جدا فاسد الاعتقاد لا يعتمد في شي‏ء. و كان ورد قم و قد اشتهر بالكذب بالكوفة و نزل على </w:t>
      </w:r>
      <w:r w:rsidR="00F16102">
        <w:rPr>
          <w:rtl/>
        </w:rPr>
        <w:t>احمد</w:t>
      </w:r>
      <w:r w:rsidRPr="00FD1994">
        <w:rPr>
          <w:rtl/>
        </w:rPr>
        <w:t xml:space="preserve"> بن محمد بن عيسى مدة ثم تشهر بالغلو فجفا و أخرجه </w:t>
      </w:r>
      <w:r w:rsidR="00F16102">
        <w:rPr>
          <w:rtl/>
        </w:rPr>
        <w:t>احمد</w:t>
      </w:r>
      <w:r w:rsidRPr="00FD1994">
        <w:rPr>
          <w:rtl/>
        </w:rPr>
        <w:t xml:space="preserve"> بن محمد بن عيسى عن قم</w:t>
      </w:r>
      <w:r w:rsidRPr="003B0A91">
        <w:rPr>
          <w:rtl/>
        </w:rPr>
        <w:t xml:space="preserve"> و له قصة.</w:t>
      </w:r>
    </w:p>
    <w:p w:rsidR="001D310E" w:rsidRDefault="001D310E" w:rsidP="000E3F47">
      <w:pPr>
        <w:pStyle w:val="Quote"/>
        <w:rPr>
          <w:rtl/>
        </w:rPr>
      </w:pPr>
      <w:r>
        <w:rPr>
          <w:rtl/>
        </w:rPr>
        <w:t>899 - محمد بن الحسن بن شمون</w:t>
      </w:r>
    </w:p>
    <w:p w:rsidR="001D310E" w:rsidRDefault="00615FB7" w:rsidP="000E3F47">
      <w:pPr>
        <w:pStyle w:val="Quote"/>
      </w:pPr>
      <w:r>
        <w:rPr>
          <w:rtl/>
        </w:rPr>
        <w:t>ابوجعفر</w:t>
      </w:r>
      <w:r w:rsidR="001D310E">
        <w:rPr>
          <w:rtl/>
        </w:rPr>
        <w:t xml:space="preserve"> بغدادي </w:t>
      </w:r>
      <w:r w:rsidR="001D310E" w:rsidRPr="00070F2E">
        <w:rPr>
          <w:rtl/>
        </w:rPr>
        <w:t>واقف ثم غلا و كان ضعيفا جدا فاسد المذهب</w:t>
      </w:r>
      <w:r w:rsidR="001D310E">
        <w:rPr>
          <w:rtl/>
        </w:rPr>
        <w:t>.</w:t>
      </w:r>
    </w:p>
    <w:p w:rsidR="001D310E" w:rsidRDefault="001D310E" w:rsidP="000E3F47">
      <w:pPr>
        <w:pStyle w:val="Quote"/>
        <w:rPr>
          <w:rtl/>
        </w:rPr>
      </w:pPr>
      <w:r>
        <w:rPr>
          <w:rtl/>
        </w:rPr>
        <w:t>900 - محمد بن الحسين بن سعيد الصائغ</w:t>
      </w:r>
    </w:p>
    <w:p w:rsidR="001D310E" w:rsidRDefault="001D310E" w:rsidP="000E3F47">
      <w:pPr>
        <w:pStyle w:val="Quote"/>
      </w:pPr>
      <w:r>
        <w:rPr>
          <w:rtl/>
        </w:rPr>
        <w:t xml:space="preserve">كوفي ينزل في بني ذهل </w:t>
      </w:r>
      <w:r w:rsidR="00615FB7">
        <w:rPr>
          <w:rtl/>
        </w:rPr>
        <w:t>ابوجعفر</w:t>
      </w:r>
      <w:r>
        <w:rPr>
          <w:rtl/>
        </w:rPr>
        <w:t xml:space="preserve"> ضعيف جدا. قيل: إنه غال.</w:t>
      </w:r>
    </w:p>
    <w:p w:rsidR="001D310E" w:rsidRDefault="001D310E" w:rsidP="000E3F47">
      <w:pPr>
        <w:pStyle w:val="Quote"/>
        <w:rPr>
          <w:rtl/>
        </w:rPr>
      </w:pPr>
      <w:r>
        <w:rPr>
          <w:rtl/>
        </w:rPr>
        <w:t xml:space="preserve">904 - محمد بن موسى بن عيسى </w:t>
      </w:r>
      <w:r w:rsidR="00615FB7">
        <w:rPr>
          <w:rtl/>
        </w:rPr>
        <w:t>ابوجعفر</w:t>
      </w:r>
      <w:r>
        <w:rPr>
          <w:rtl/>
        </w:rPr>
        <w:t xml:space="preserve"> الهمداني السمان</w:t>
      </w:r>
    </w:p>
    <w:p w:rsidR="001D310E" w:rsidRDefault="001D310E" w:rsidP="000E3F47">
      <w:pPr>
        <w:pStyle w:val="Quote"/>
      </w:pPr>
      <w:r>
        <w:rPr>
          <w:rtl/>
        </w:rPr>
        <w:t>ضعفه القميون بالغلو و كان ابن الوليد يقول: إنه كان يضع الحديث و الله أعلم.</w:t>
      </w:r>
    </w:p>
    <w:p w:rsidR="00557DD5" w:rsidRDefault="001D310E" w:rsidP="00557DD5">
      <w:pPr>
        <w:rPr>
          <w:rtl/>
        </w:rPr>
      </w:pPr>
      <w:r>
        <w:rPr>
          <w:rFonts w:hint="cs"/>
          <w:rtl/>
        </w:rPr>
        <w:t xml:space="preserve">هرگاه تضعیف شدید است اطرافش یک ارتباطی با غلو </w:t>
      </w:r>
      <w:r w:rsidR="00F16102">
        <w:rPr>
          <w:rFonts w:hint="cs"/>
          <w:rtl/>
        </w:rPr>
        <w:t>ذکرشده</w:t>
      </w:r>
      <w:r>
        <w:rPr>
          <w:rFonts w:hint="cs"/>
          <w:rtl/>
        </w:rPr>
        <w:t xml:space="preserve"> است. این اتهام به غلو مطرح هست. اما آیا </w:t>
      </w:r>
      <w:r w:rsidR="00A62F20">
        <w:rPr>
          <w:rFonts w:hint="cs"/>
          <w:rtl/>
        </w:rPr>
        <w:t>واقعاً</w:t>
      </w:r>
      <w:r>
        <w:rPr>
          <w:rFonts w:hint="cs"/>
          <w:rtl/>
        </w:rPr>
        <w:t xml:space="preserve"> ضعیف هستند </w:t>
      </w:r>
      <w:r w:rsidR="00557DD5">
        <w:rPr>
          <w:rFonts w:hint="cs"/>
          <w:rtl/>
        </w:rPr>
        <w:t xml:space="preserve">و منحرف </w:t>
      </w:r>
      <w:r w:rsidR="00A62F20">
        <w:rPr>
          <w:rFonts w:hint="cs"/>
          <w:rtl/>
        </w:rPr>
        <w:t>بوده‌اند</w:t>
      </w:r>
      <w:r w:rsidR="00557DD5">
        <w:rPr>
          <w:rFonts w:hint="cs"/>
          <w:rtl/>
        </w:rPr>
        <w:t xml:space="preserve"> بحث دیگری است.</w:t>
      </w:r>
    </w:p>
    <w:p w:rsidR="001D310E" w:rsidRDefault="001D310E" w:rsidP="00557DD5">
      <w:pPr>
        <w:rPr>
          <w:rFonts w:asciiTheme="minorHAnsi" w:hAnsiTheme="minorHAnsi"/>
        </w:rPr>
      </w:pPr>
      <w:r>
        <w:rPr>
          <w:rFonts w:hint="cs"/>
          <w:rtl/>
        </w:rPr>
        <w:lastRenderedPageBreak/>
        <w:t xml:space="preserve">علماء در آن دوره از غلاة بیش از وضاع و جعال روایت، می ترسیدند. روایات وضاعین نوعاً تصفیه شده </w:t>
      </w:r>
      <w:r w:rsidR="00557DD5">
        <w:rPr>
          <w:rFonts w:hint="cs"/>
          <w:rtl/>
        </w:rPr>
        <w:t>بوده</w:t>
      </w:r>
      <w:r>
        <w:rPr>
          <w:rFonts w:hint="cs"/>
          <w:rtl/>
        </w:rPr>
        <w:t xml:space="preserve">. لکن غلاة نفوذ داشتند و روایاتشان موجود است. </w:t>
      </w:r>
      <w:r w:rsidR="00557DD5">
        <w:rPr>
          <w:rFonts w:hint="cs"/>
          <w:rtl/>
        </w:rPr>
        <w:t>به خاطر</w:t>
      </w:r>
      <w:r>
        <w:rPr>
          <w:rFonts w:hint="cs"/>
          <w:rtl/>
        </w:rPr>
        <w:t xml:space="preserve"> این زمینه </w:t>
      </w:r>
      <w:r w:rsidR="009F427C">
        <w:rPr>
          <w:rtl/>
        </w:rPr>
        <w:t>داخل</w:t>
      </w:r>
      <w:r w:rsidR="009F427C">
        <w:rPr>
          <w:rFonts w:hint="cs"/>
          <w:rtl/>
        </w:rPr>
        <w:t>ی</w:t>
      </w:r>
      <w:r w:rsidR="009F427C">
        <w:rPr>
          <w:rtl/>
        </w:rPr>
        <w:t xml:space="preserve"> (</w:t>
      </w:r>
      <w:r w:rsidR="00557DD5">
        <w:rPr>
          <w:rFonts w:hint="cs"/>
          <w:rtl/>
        </w:rPr>
        <w:t>موجود بودن روایات غلاه در کتب شیعه)</w:t>
      </w:r>
      <w:r>
        <w:rPr>
          <w:rFonts w:hint="cs"/>
          <w:rtl/>
        </w:rPr>
        <w:t xml:space="preserve"> و هم آن زمینه خارجی که اهل سنت طعن به شیعه می زدند علماء با غلو برخورد شدیدی داشتند.</w:t>
      </w:r>
    </w:p>
    <w:p w:rsidR="001D310E" w:rsidRPr="00FD1994" w:rsidRDefault="001D310E" w:rsidP="000E3F47">
      <w:pPr>
        <w:pStyle w:val="Quote"/>
        <w:rPr>
          <w:rtl/>
        </w:rPr>
      </w:pPr>
      <w:r w:rsidRPr="00FD1994">
        <w:rPr>
          <w:rtl/>
        </w:rPr>
        <w:t xml:space="preserve">942 - محمد بن عبد الله بن مهران </w:t>
      </w:r>
      <w:r w:rsidR="00615FB7">
        <w:rPr>
          <w:rtl/>
        </w:rPr>
        <w:t>ابوجعفر</w:t>
      </w:r>
      <w:r w:rsidRPr="00FD1994">
        <w:rPr>
          <w:rtl/>
        </w:rPr>
        <w:t xml:space="preserve"> الكرخي</w:t>
      </w:r>
    </w:p>
    <w:p w:rsidR="001D310E" w:rsidRDefault="001D310E" w:rsidP="000E3F47">
      <w:pPr>
        <w:pStyle w:val="Quote"/>
      </w:pPr>
      <w:r w:rsidRPr="00FD1994">
        <w:rPr>
          <w:rtl/>
        </w:rPr>
        <w:t>من أبناء الأعاجم غال كذاب فاسد المذهب و الحديث مشهور بذلك.</w:t>
      </w:r>
    </w:p>
    <w:p w:rsidR="001D310E" w:rsidRPr="00FD1994" w:rsidRDefault="001D310E" w:rsidP="000E3F47">
      <w:pPr>
        <w:pStyle w:val="Quote"/>
        <w:rPr>
          <w:rtl/>
        </w:rPr>
      </w:pPr>
      <w:r w:rsidRPr="00FD1994">
        <w:rPr>
          <w:rtl/>
        </w:rPr>
        <w:t>901 - محمد بن جمهور أبو عبد الله العمي</w:t>
      </w:r>
    </w:p>
    <w:p w:rsidR="001D310E" w:rsidRDefault="001D310E" w:rsidP="000E3F47">
      <w:pPr>
        <w:pStyle w:val="Quote"/>
        <w:rPr>
          <w:b/>
          <w:bCs/>
        </w:rPr>
      </w:pPr>
      <w:r w:rsidRPr="00FD1994">
        <w:rPr>
          <w:rtl/>
        </w:rPr>
        <w:t xml:space="preserve">ضعيف في الحديث فاسد المذهب و قيل فيه </w:t>
      </w:r>
      <w:r w:rsidRPr="00FD1994">
        <w:rPr>
          <w:b/>
          <w:bCs/>
          <w:rtl/>
        </w:rPr>
        <w:t>أشياء الله أعلم بها من عظمها.</w:t>
      </w:r>
    </w:p>
    <w:p w:rsidR="001D310E" w:rsidRDefault="001D310E" w:rsidP="001D310E">
      <w:pPr>
        <w:rPr>
          <w:rtl/>
        </w:rPr>
      </w:pPr>
      <w:r>
        <w:rPr>
          <w:rFonts w:hint="cs"/>
          <w:rtl/>
        </w:rPr>
        <w:t>احتمالاً مراد همان انحراف عقیده و غلو باشد.</w:t>
      </w:r>
    </w:p>
    <w:p w:rsidR="001D310E" w:rsidRPr="00FD1994" w:rsidRDefault="001D310E" w:rsidP="000E3F47">
      <w:pPr>
        <w:pStyle w:val="Quote"/>
        <w:rPr>
          <w:rtl/>
        </w:rPr>
      </w:pPr>
      <w:r w:rsidRPr="00FD1994">
        <w:rPr>
          <w:rtl/>
        </w:rPr>
        <w:t>987 - محمد بن سليمان بن عبد الله الديلمي</w:t>
      </w:r>
    </w:p>
    <w:p w:rsidR="001D310E" w:rsidRDefault="001D310E" w:rsidP="000E3F47">
      <w:pPr>
        <w:pStyle w:val="Quote"/>
      </w:pPr>
      <w:r w:rsidRPr="00FD1994">
        <w:rPr>
          <w:rtl/>
        </w:rPr>
        <w:t>ضعيف جدا لا يعول عليه في شي‏ء له كتاب.</w:t>
      </w:r>
    </w:p>
    <w:p w:rsidR="001D310E" w:rsidRDefault="001D310E" w:rsidP="001D310E">
      <w:pPr>
        <w:rPr>
          <w:rtl/>
        </w:rPr>
      </w:pPr>
      <w:r>
        <w:rPr>
          <w:rFonts w:hint="cs"/>
          <w:rtl/>
        </w:rPr>
        <w:t>در ترجمه پدرش نجاشی گفته است:</w:t>
      </w:r>
    </w:p>
    <w:p w:rsidR="001D310E" w:rsidRPr="008D5A44" w:rsidRDefault="001D310E" w:rsidP="000E3F47">
      <w:pPr>
        <w:pStyle w:val="Quote"/>
        <w:rPr>
          <w:rtl/>
        </w:rPr>
      </w:pPr>
      <w:r w:rsidRPr="008D5A44">
        <w:rPr>
          <w:rtl/>
        </w:rPr>
        <w:t>482 - سليمان بن عبد الله الديلمي</w:t>
      </w:r>
    </w:p>
    <w:p w:rsidR="001D310E" w:rsidRDefault="001D310E" w:rsidP="000E3F47">
      <w:pPr>
        <w:pStyle w:val="Quote"/>
      </w:pPr>
      <w:r w:rsidRPr="008D5A44">
        <w:rPr>
          <w:rtl/>
        </w:rPr>
        <w:t xml:space="preserve">أبو محمد قيل: إن أصله من بجيلة الكوفة و كان يتجر إلى خراسان و يكثر شراء (شرى) سبي الديلم و يحملهم إلى الكوفة و غيرها فقيل: الديلمي. غمز عليه </w:t>
      </w:r>
      <w:r w:rsidRPr="008D5A44">
        <w:rPr>
          <w:b/>
          <w:bCs/>
          <w:rtl/>
        </w:rPr>
        <w:t>و قيل: كان غاليا كذابا. و كذلك ابنه محمد</w:t>
      </w:r>
      <w:r w:rsidRPr="008D5A44">
        <w:rPr>
          <w:rtl/>
        </w:rPr>
        <w:t xml:space="preserve"> لا يعمل بما انفردا به من الرواية.</w:t>
      </w:r>
    </w:p>
    <w:p w:rsidR="001D310E" w:rsidRDefault="001D310E" w:rsidP="001D310E">
      <w:pPr>
        <w:rPr>
          <w:rtl/>
        </w:rPr>
      </w:pPr>
      <w:r>
        <w:rPr>
          <w:rFonts w:hint="cs"/>
          <w:rtl/>
        </w:rPr>
        <w:t xml:space="preserve">از این ترجمه استفاده </w:t>
      </w:r>
      <w:r w:rsidR="00A62F20">
        <w:rPr>
          <w:rFonts w:hint="cs"/>
          <w:rtl/>
        </w:rPr>
        <w:t>می‌شود</w:t>
      </w:r>
      <w:r>
        <w:rPr>
          <w:rFonts w:hint="cs"/>
          <w:rtl/>
        </w:rPr>
        <w:t xml:space="preserve"> که در مورد پدر و پسر غلو مطرح بوده است.</w:t>
      </w:r>
    </w:p>
    <w:p w:rsidR="001D310E" w:rsidRDefault="001D310E" w:rsidP="001D310E">
      <w:pPr>
        <w:rPr>
          <w:rtl/>
        </w:rPr>
      </w:pPr>
      <w:r>
        <w:rPr>
          <w:rFonts w:hint="cs"/>
          <w:rtl/>
        </w:rPr>
        <w:t xml:space="preserve">لذا مشخص شد که مسئله غلو یک مسئله شدیدی بوده است در آن عصر و </w:t>
      </w:r>
      <w:r w:rsidR="00D554D9">
        <w:rPr>
          <w:rFonts w:hint="cs"/>
          <w:rtl/>
        </w:rPr>
        <w:t>دوران</w:t>
      </w:r>
      <w:r>
        <w:rPr>
          <w:rFonts w:hint="cs"/>
          <w:rtl/>
        </w:rPr>
        <w:t xml:space="preserve">. با توجه به اینکه متن شناسی </w:t>
      </w:r>
      <w:r w:rsidR="00D54067">
        <w:rPr>
          <w:rFonts w:hint="cs"/>
          <w:rtl/>
        </w:rPr>
        <w:t>می‌شد</w:t>
      </w:r>
      <w:r>
        <w:rPr>
          <w:rFonts w:hint="cs"/>
          <w:rtl/>
        </w:rPr>
        <w:t xml:space="preserve">ه است و غلو هم بسیار مطرح بوده است. با تضعیفات باید محتاطانه برخورد شود. </w:t>
      </w:r>
      <w:r w:rsidR="00F16102">
        <w:rPr>
          <w:rFonts w:hint="cs"/>
          <w:rtl/>
        </w:rPr>
        <w:t>درجایی</w:t>
      </w:r>
      <w:r>
        <w:rPr>
          <w:rFonts w:hint="cs"/>
          <w:rtl/>
        </w:rPr>
        <w:t xml:space="preserve"> که تضعیفات به استناد متن شناسی باشد ن</w:t>
      </w:r>
      <w:r w:rsidR="00F16102">
        <w:rPr>
          <w:rFonts w:hint="cs"/>
          <w:rtl/>
        </w:rPr>
        <w:t>می‌توان</w:t>
      </w:r>
      <w:r>
        <w:rPr>
          <w:rFonts w:hint="cs"/>
          <w:rtl/>
        </w:rPr>
        <w:t xml:space="preserve"> زیاد به این تضعیفات اعتنا کرد. زیرا</w:t>
      </w:r>
      <w:r w:rsidR="00557DD5">
        <w:rPr>
          <w:rFonts w:hint="cs"/>
          <w:rtl/>
        </w:rPr>
        <w:t xml:space="preserve"> </w:t>
      </w:r>
      <w:r>
        <w:rPr>
          <w:rFonts w:hint="cs"/>
          <w:rtl/>
        </w:rPr>
        <w:t xml:space="preserve">غلو یعنی از حد گذراندن. فساد مذهب یعنی شخص نظریاتی داشته باشد که باطل هستند. منظور از فساد مذهب بیشتر جنبه های غلو آمیز و مقامات ائمه و ولایت تکوینی است. این مطالبی که بازگشت </w:t>
      </w:r>
      <w:r w:rsidR="00A62F20">
        <w:rPr>
          <w:rFonts w:hint="cs"/>
          <w:rtl/>
        </w:rPr>
        <w:t>می‌کند</w:t>
      </w:r>
      <w:r>
        <w:rPr>
          <w:rFonts w:hint="cs"/>
          <w:rtl/>
        </w:rPr>
        <w:t xml:space="preserve"> به اجتهاد در متون</w:t>
      </w:r>
      <w:r w:rsidR="00557DD5">
        <w:rPr>
          <w:rFonts w:hint="cs"/>
          <w:rtl/>
        </w:rPr>
        <w:t>،</w:t>
      </w:r>
      <w:r>
        <w:rPr>
          <w:rFonts w:hint="cs"/>
          <w:rtl/>
        </w:rPr>
        <w:t xml:space="preserve"> مسائل حدسی هستند نه حسی. شهادت در امور حدسی نیز حجت نیست. شهادت در امور حسی از عادل حجت است. اما در مورد حدسیات شهادت حجت نیست. حدسیات هم دو دسته هستند: قریب به حس و بعید از حس. قریب به حس مثل شجاعت که حسی نیست ولی مبادی قریب آن حسی هستند. </w:t>
      </w:r>
      <w:r w:rsidR="00F16102">
        <w:rPr>
          <w:rFonts w:hint="cs"/>
          <w:rtl/>
        </w:rPr>
        <w:t>مثلاً</w:t>
      </w:r>
      <w:r>
        <w:rPr>
          <w:rFonts w:hint="cs"/>
          <w:rtl/>
        </w:rPr>
        <w:t xml:space="preserve"> عملکرد در میدان جنگ دلالت بر شجاعت دارد. اصولاً دلیل اینکه شهادت در حسیات مقبول و در حدسیات غیرمقبول است این است که اشتباهات در حسیات کم است و احتمال آن عند العقلاء ملغی است ولی در حدسیات خطا کم نیست و احتمال خطا عند العقلاء ملغی نیست. اگر حدسیاتی پیدا کنیم که میزان اشتباه در آن مثل حسیات کم باشد و عقلاء احتمال خطا را ملغی بدانند شهادت در </w:t>
      </w:r>
      <w:r w:rsidR="00F16102">
        <w:rPr>
          <w:rFonts w:hint="cs"/>
          <w:rtl/>
        </w:rPr>
        <w:t>آن‌ها</w:t>
      </w:r>
      <w:r>
        <w:rPr>
          <w:rFonts w:hint="cs"/>
          <w:rtl/>
        </w:rPr>
        <w:t xml:space="preserve"> حجت خواهد بود. حدسیات قریب به حس همین </w:t>
      </w:r>
      <w:r>
        <w:rPr>
          <w:rFonts w:hint="cs"/>
          <w:rtl/>
        </w:rPr>
        <w:lastRenderedPageBreak/>
        <w:t>دسته از حدسیات هستند.</w:t>
      </w:r>
      <w:r w:rsidR="00557DD5">
        <w:rPr>
          <w:rFonts w:hint="cs"/>
          <w:rtl/>
        </w:rPr>
        <w:t xml:space="preserve"> اما امور حدسی که بر مبنای حس نیست و یا اگر بر مبنای حس است ابتناء آنها بر حس خیلی روشن نیست و نتیجه گیری را اجتهادی جلو </w:t>
      </w:r>
      <w:r w:rsidR="009C51C7">
        <w:rPr>
          <w:rFonts w:hint="cs"/>
          <w:rtl/>
        </w:rPr>
        <w:t>می‌دهد</w:t>
      </w:r>
      <w:r w:rsidR="00557DD5">
        <w:rPr>
          <w:rFonts w:hint="cs"/>
          <w:rtl/>
        </w:rPr>
        <w:t>، اختلاف انظار در آنها زیاد خواهد بود</w:t>
      </w:r>
      <w:r w:rsidR="00433B20">
        <w:rPr>
          <w:rFonts w:hint="cs"/>
          <w:rtl/>
        </w:rPr>
        <w:t xml:space="preserve"> و لذا دیگر شهادت در این امور حجت نخواهد بود.</w:t>
      </w:r>
    </w:p>
    <w:p w:rsidR="001D310E" w:rsidRDefault="001D310E" w:rsidP="001D310E">
      <w:pPr>
        <w:rPr>
          <w:rtl/>
        </w:rPr>
      </w:pPr>
      <w:r>
        <w:rPr>
          <w:rFonts w:hint="cs"/>
          <w:rtl/>
        </w:rPr>
        <w:t xml:space="preserve">اگر فردی شهادات او غالباً بر امور حدسی باشد، این غلبه باعث </w:t>
      </w:r>
      <w:r w:rsidR="00A62F20">
        <w:rPr>
          <w:rFonts w:hint="cs"/>
          <w:rtl/>
        </w:rPr>
        <w:t>می‌شود</w:t>
      </w:r>
      <w:r>
        <w:rPr>
          <w:rFonts w:hint="cs"/>
          <w:rtl/>
        </w:rPr>
        <w:t xml:space="preserve"> مجموعه شهادات او زیر </w:t>
      </w:r>
      <w:r w:rsidR="009C51C7">
        <w:rPr>
          <w:rFonts w:hint="cs"/>
          <w:rtl/>
        </w:rPr>
        <w:t>سؤال</w:t>
      </w:r>
      <w:r>
        <w:rPr>
          <w:rFonts w:hint="cs"/>
          <w:rtl/>
        </w:rPr>
        <w:t xml:space="preserve"> برود. در مورد ابن غضائری همین اشکال وجود دارد. نجاشی </w:t>
      </w:r>
      <w:r w:rsidR="0052340B">
        <w:rPr>
          <w:rFonts w:hint="cs"/>
          <w:rtl/>
        </w:rPr>
        <w:t>جمع‌آوری</w:t>
      </w:r>
      <w:r>
        <w:rPr>
          <w:rFonts w:hint="cs"/>
          <w:rtl/>
        </w:rPr>
        <w:t xml:space="preserve"> نظریات قبلی را انجام داده است و</w:t>
      </w:r>
      <w:r w:rsidR="00433B20">
        <w:rPr>
          <w:rFonts w:hint="cs"/>
          <w:rtl/>
        </w:rPr>
        <w:t>لی</w:t>
      </w:r>
      <w:r>
        <w:rPr>
          <w:rFonts w:hint="cs"/>
          <w:rtl/>
        </w:rPr>
        <w:t xml:space="preserve"> ابن غضائری </w:t>
      </w:r>
      <w:r w:rsidR="00096381">
        <w:rPr>
          <w:rFonts w:hint="cs"/>
          <w:rtl/>
        </w:rPr>
        <w:t>مستقلاً</w:t>
      </w:r>
      <w:r>
        <w:rPr>
          <w:rFonts w:hint="cs"/>
          <w:rtl/>
        </w:rPr>
        <w:t xml:space="preserve"> اجتهاد در توثیق و تضعیف </w:t>
      </w:r>
      <w:r w:rsidR="00A62F20">
        <w:rPr>
          <w:rFonts w:hint="cs"/>
          <w:rtl/>
        </w:rPr>
        <w:t>می‌کند</w:t>
      </w:r>
      <w:r>
        <w:rPr>
          <w:rFonts w:hint="cs"/>
          <w:rtl/>
        </w:rPr>
        <w:t xml:space="preserve"> و همین باعث </w:t>
      </w:r>
      <w:r w:rsidR="00A62F20">
        <w:rPr>
          <w:rFonts w:hint="cs"/>
          <w:rtl/>
        </w:rPr>
        <w:t>می‌شود</w:t>
      </w:r>
      <w:r>
        <w:rPr>
          <w:rFonts w:hint="cs"/>
          <w:rtl/>
        </w:rPr>
        <w:t xml:space="preserve"> شهادات او مقبول نشود. مسئله غلو و تضعیفات ناشی از غلو </w:t>
      </w:r>
      <w:r w:rsidR="0052340B">
        <w:rPr>
          <w:rFonts w:hint="cs"/>
          <w:rtl/>
        </w:rPr>
        <w:t>ازجمله</w:t>
      </w:r>
      <w:r>
        <w:rPr>
          <w:rFonts w:hint="cs"/>
          <w:rtl/>
        </w:rPr>
        <w:t xml:space="preserve"> اجتهادات حدسی هستند. </w:t>
      </w:r>
      <w:r w:rsidR="00F16102">
        <w:rPr>
          <w:rFonts w:hint="cs"/>
          <w:rtl/>
        </w:rPr>
        <w:t>مثلاً</w:t>
      </w:r>
      <w:r w:rsidR="00433B20">
        <w:rPr>
          <w:rFonts w:hint="cs"/>
          <w:rtl/>
        </w:rPr>
        <w:t xml:space="preserve"> </w:t>
      </w:r>
      <w:r>
        <w:rPr>
          <w:rFonts w:hint="cs"/>
          <w:rtl/>
        </w:rPr>
        <w:t xml:space="preserve">ابن ولید </w:t>
      </w:r>
      <w:r w:rsidR="0052340B">
        <w:rPr>
          <w:rFonts w:hint="cs"/>
          <w:rtl/>
        </w:rPr>
        <w:t>می‌گوید</w:t>
      </w:r>
      <w:r>
        <w:rPr>
          <w:rFonts w:hint="cs"/>
          <w:rtl/>
        </w:rPr>
        <w:t xml:space="preserve"> اگر کسی قائل به سهو النبی نباشد غالی است!</w:t>
      </w:r>
    </w:p>
    <w:p w:rsidR="001D310E" w:rsidRPr="000D7F62" w:rsidRDefault="001D310E" w:rsidP="000E3F47">
      <w:pPr>
        <w:pStyle w:val="Quote"/>
      </w:pPr>
      <w:r w:rsidRPr="000D7F62">
        <w:rPr>
          <w:rFonts w:hint="cs"/>
          <w:rtl/>
        </w:rPr>
        <w:t>إن أول درجة من الغلو نفي السهو عن النبي صلى الله عليه و آله</w:t>
      </w:r>
    </w:p>
    <w:p w:rsidR="001D310E" w:rsidRDefault="001D310E" w:rsidP="001D310E">
      <w:pPr>
        <w:rPr>
          <w:rFonts w:asciiTheme="minorHAnsi" w:hAnsiTheme="minorHAnsi"/>
        </w:rPr>
      </w:pPr>
      <w:r>
        <w:rPr>
          <w:rFonts w:asciiTheme="minorHAnsi" w:hAnsiTheme="minorHAnsi" w:hint="cs"/>
          <w:rtl/>
        </w:rPr>
        <w:t xml:space="preserve">شیخ صدوق </w:t>
      </w:r>
      <w:r w:rsidR="0052340B">
        <w:rPr>
          <w:rFonts w:asciiTheme="minorHAnsi" w:hAnsiTheme="minorHAnsi" w:hint="cs"/>
          <w:rtl/>
        </w:rPr>
        <w:t>می‌گوید</w:t>
      </w:r>
      <w:r>
        <w:rPr>
          <w:rFonts w:asciiTheme="minorHAnsi" w:hAnsiTheme="minorHAnsi" w:hint="cs"/>
          <w:rtl/>
        </w:rPr>
        <w:t xml:space="preserve"> اگر کسی مشایخ قم را به تقصیر در حق </w:t>
      </w:r>
      <w:r w:rsidR="00A62F20">
        <w:rPr>
          <w:rFonts w:asciiTheme="minorHAnsi" w:hAnsiTheme="minorHAnsi" w:hint="cs"/>
          <w:rtl/>
        </w:rPr>
        <w:t>اهل‌بیت</w:t>
      </w:r>
      <w:r>
        <w:rPr>
          <w:rFonts w:asciiTheme="minorHAnsi" w:hAnsiTheme="minorHAnsi" w:hint="cs"/>
          <w:rtl/>
        </w:rPr>
        <w:t xml:space="preserve"> نسبت دهد از نشانه های غلو است! شیخ مفید در تصحیح الاعتقاد با شیخ صدوق بحث </w:t>
      </w:r>
      <w:r w:rsidR="00A62F20">
        <w:rPr>
          <w:rFonts w:asciiTheme="minorHAnsi" w:hAnsiTheme="minorHAnsi" w:hint="cs"/>
          <w:rtl/>
        </w:rPr>
        <w:t>می‌کند</w:t>
      </w:r>
      <w:r>
        <w:rPr>
          <w:rFonts w:asciiTheme="minorHAnsi" w:hAnsiTheme="minorHAnsi" w:hint="cs"/>
          <w:rtl/>
        </w:rPr>
        <w:t xml:space="preserve"> که غلو در مورد مقامات </w:t>
      </w:r>
      <w:r w:rsidR="00A62F20">
        <w:rPr>
          <w:rFonts w:asciiTheme="minorHAnsi" w:hAnsiTheme="minorHAnsi" w:hint="cs"/>
          <w:rtl/>
        </w:rPr>
        <w:t>اهل‌بیت</w:t>
      </w:r>
      <w:r>
        <w:rPr>
          <w:rFonts w:asciiTheme="minorHAnsi" w:hAnsiTheme="minorHAnsi" w:hint="cs"/>
          <w:rtl/>
        </w:rPr>
        <w:t xml:space="preserve"> و فساد اعتقاد در مورد خداوند و اعتقاد به ربوبیت </w:t>
      </w:r>
      <w:r w:rsidR="00A62F20">
        <w:rPr>
          <w:rFonts w:asciiTheme="minorHAnsi" w:hAnsiTheme="minorHAnsi" w:hint="cs"/>
          <w:rtl/>
        </w:rPr>
        <w:t>اهل‌بیت</w:t>
      </w:r>
      <w:r>
        <w:rPr>
          <w:rFonts w:asciiTheme="minorHAnsi" w:hAnsiTheme="minorHAnsi" w:hint="cs"/>
          <w:rtl/>
        </w:rPr>
        <w:t xml:space="preserve"> است و این مسائل را نباید وارد غلو کنید!</w:t>
      </w:r>
    </w:p>
    <w:p w:rsidR="001D310E" w:rsidRDefault="001D310E" w:rsidP="000E3F47">
      <w:pPr>
        <w:pStyle w:val="Quote"/>
      </w:pPr>
      <w:r w:rsidRPr="009D7D8E">
        <w:rPr>
          <w:rtl/>
        </w:rPr>
        <w:t>و علامة الم</w:t>
      </w:r>
      <w:r>
        <w:rPr>
          <w:rtl/>
        </w:rPr>
        <w:t xml:space="preserve">فوضة و الغلاة و أصنافهم نسبتهم </w:t>
      </w:r>
      <w:r w:rsidRPr="009D7D8E">
        <w:rPr>
          <w:rtl/>
        </w:rPr>
        <w:t>مشايخ قم و علماءهم إلى القول بالتقصير.</w:t>
      </w:r>
      <w:r>
        <w:rPr>
          <w:rStyle w:val="FootnoteReference"/>
          <w:rtl/>
        </w:rPr>
        <w:footnoteReference w:id="72"/>
      </w:r>
    </w:p>
    <w:p w:rsidR="001D310E" w:rsidRDefault="001D310E" w:rsidP="001D310E">
      <w:pPr>
        <w:rPr>
          <w:rtl/>
        </w:rPr>
      </w:pPr>
      <w:r>
        <w:rPr>
          <w:rFonts w:hint="cs"/>
          <w:rtl/>
        </w:rPr>
        <w:t xml:space="preserve">شیخ صدوق برخی منقولات زیارت جامعه را در فقیه نیاورده است. زیرا </w:t>
      </w:r>
      <w:r w:rsidR="007B303F">
        <w:rPr>
          <w:rFonts w:hint="cs"/>
          <w:rtl/>
        </w:rPr>
        <w:t>ایشان</w:t>
      </w:r>
      <w:r>
        <w:rPr>
          <w:rFonts w:hint="cs"/>
          <w:rtl/>
        </w:rPr>
        <w:t xml:space="preserve"> اعتقادات</w:t>
      </w:r>
      <w:r w:rsidR="00433B20">
        <w:rPr>
          <w:rFonts w:hint="cs"/>
          <w:rtl/>
        </w:rPr>
        <w:t xml:space="preserve"> و چیزهایی را که قبول دارد</w:t>
      </w:r>
      <w:r>
        <w:rPr>
          <w:rFonts w:hint="cs"/>
          <w:rtl/>
        </w:rPr>
        <w:t xml:space="preserve"> را در این کتاب می آورد. برخی فقرات این زیارت را غلو </w:t>
      </w:r>
      <w:r w:rsidR="00F16102">
        <w:rPr>
          <w:rFonts w:hint="cs"/>
          <w:rtl/>
        </w:rPr>
        <w:t>می‌دانسته</w:t>
      </w:r>
      <w:r>
        <w:rPr>
          <w:rFonts w:hint="cs"/>
          <w:rtl/>
        </w:rPr>
        <w:t xml:space="preserve"> است و آن را ذکر نکرده است.</w:t>
      </w:r>
    </w:p>
    <w:p w:rsidR="001D310E" w:rsidRPr="00723819" w:rsidRDefault="001D310E" w:rsidP="001D310E">
      <w:pPr>
        <w:rPr>
          <w:rFonts w:asciiTheme="minorHAnsi" w:hAnsiTheme="minorHAnsi"/>
        </w:rPr>
      </w:pPr>
      <w:r>
        <w:rPr>
          <w:rFonts w:hint="cs"/>
          <w:rtl/>
        </w:rPr>
        <w:t xml:space="preserve">نظرات </w:t>
      </w:r>
      <w:r w:rsidR="006C55EB">
        <w:rPr>
          <w:rFonts w:hint="cs"/>
          <w:rtl/>
        </w:rPr>
        <w:t>هیچ‌کس</w:t>
      </w:r>
      <w:r>
        <w:rPr>
          <w:rFonts w:hint="cs"/>
          <w:rtl/>
        </w:rPr>
        <w:t xml:space="preserve">ی در چنین تضعیفات و </w:t>
      </w:r>
      <w:r w:rsidR="009F427C">
        <w:rPr>
          <w:rtl/>
        </w:rPr>
        <w:t>توث</w:t>
      </w:r>
      <w:r w:rsidR="009F427C">
        <w:rPr>
          <w:rFonts w:hint="cs"/>
          <w:rtl/>
        </w:rPr>
        <w:t>ی</w:t>
      </w:r>
      <w:r w:rsidR="009F427C">
        <w:rPr>
          <w:rFonts w:hint="eastAsia"/>
          <w:rtl/>
        </w:rPr>
        <w:t>قات</w:t>
      </w:r>
      <w:r w:rsidR="009F427C">
        <w:rPr>
          <w:rFonts w:hint="cs"/>
          <w:rtl/>
        </w:rPr>
        <w:t>ی</w:t>
      </w:r>
      <w:r w:rsidR="009F427C">
        <w:rPr>
          <w:rtl/>
        </w:rPr>
        <w:t xml:space="preserve"> (</w:t>
      </w:r>
      <w:r w:rsidR="00433B20">
        <w:rPr>
          <w:rFonts w:hint="cs"/>
          <w:rtl/>
        </w:rPr>
        <w:t>که بنا بر متن شناسی بوده است)</w:t>
      </w:r>
      <w:r>
        <w:rPr>
          <w:rFonts w:hint="cs"/>
          <w:rtl/>
        </w:rPr>
        <w:t xml:space="preserve"> حجت نیست. ابن غضائری باشد یا نجاشی. البته در مورد نجاشی و شیخ ن</w:t>
      </w:r>
      <w:r w:rsidR="00F16102">
        <w:rPr>
          <w:rFonts w:hint="cs"/>
          <w:rtl/>
        </w:rPr>
        <w:t>می‌توان</w:t>
      </w:r>
      <w:r w:rsidR="00433B20">
        <w:rPr>
          <w:rFonts w:hint="cs"/>
          <w:rtl/>
        </w:rPr>
        <w:t xml:space="preserve"> احراز کرد که بسیار تضعیفاتشان بنا بر متن شناسی و غلو بوده است</w:t>
      </w:r>
      <w:r>
        <w:rPr>
          <w:rFonts w:hint="cs"/>
          <w:rtl/>
        </w:rPr>
        <w:t>. البته شواهدی هست ولی به صرف گفتن «ضعیف» ن</w:t>
      </w:r>
      <w:r w:rsidR="00F16102">
        <w:rPr>
          <w:rFonts w:hint="cs"/>
          <w:rtl/>
        </w:rPr>
        <w:t>می‌توان</w:t>
      </w:r>
      <w:r>
        <w:rPr>
          <w:rFonts w:hint="cs"/>
          <w:rtl/>
        </w:rPr>
        <w:t xml:space="preserve"> گفت </w:t>
      </w:r>
      <w:r w:rsidR="009C51C7">
        <w:rPr>
          <w:rFonts w:hint="cs"/>
          <w:rtl/>
        </w:rPr>
        <w:t>به دلیل</w:t>
      </w:r>
      <w:r>
        <w:rPr>
          <w:rFonts w:hint="cs"/>
          <w:rtl/>
        </w:rPr>
        <w:t xml:space="preserve"> غلو بوده است.</w:t>
      </w:r>
    </w:p>
    <w:p w:rsidR="001D310E" w:rsidRDefault="001D310E" w:rsidP="001D310E">
      <w:pPr>
        <w:rPr>
          <w:rtl/>
        </w:rPr>
      </w:pPr>
      <w:r>
        <w:rPr>
          <w:rFonts w:hint="cs"/>
          <w:rtl/>
        </w:rPr>
        <w:t xml:space="preserve">نجاشی در مورد جعفر بن محمد بن مالک </w:t>
      </w:r>
      <w:r w:rsidR="00F16102">
        <w:rPr>
          <w:rFonts w:hint="cs"/>
          <w:rtl/>
        </w:rPr>
        <w:t>می‌نویسد</w:t>
      </w:r>
      <w:r>
        <w:rPr>
          <w:rFonts w:hint="cs"/>
          <w:rtl/>
        </w:rPr>
        <w:t>:</w:t>
      </w:r>
    </w:p>
    <w:p w:rsidR="00E86BDD" w:rsidRDefault="00E86BDD" w:rsidP="000E3F47">
      <w:pPr>
        <w:pStyle w:val="Quote"/>
        <w:rPr>
          <w:rtl/>
        </w:rPr>
      </w:pPr>
      <w:r>
        <w:rPr>
          <w:rtl/>
        </w:rPr>
        <w:t>313 - جعفر بن محمد بن مالك بن عيسى بن سابور</w:t>
      </w:r>
    </w:p>
    <w:p w:rsidR="00E86BDD" w:rsidRDefault="00E86BDD" w:rsidP="000E3F47">
      <w:pPr>
        <w:pStyle w:val="Quote"/>
        <w:rPr>
          <w:rFonts w:asciiTheme="minorHAnsi" w:hAnsiTheme="minorHAnsi"/>
          <w:rtl/>
        </w:rPr>
      </w:pPr>
      <w:r>
        <w:rPr>
          <w:rtl/>
        </w:rPr>
        <w:t xml:space="preserve">مولى أسماء بن خارجة بن حصن الفزاري كوفي أبو عبد الله </w:t>
      </w:r>
      <w:r w:rsidRPr="003653F5">
        <w:rPr>
          <w:b/>
          <w:bCs/>
          <w:rtl/>
        </w:rPr>
        <w:t>كان ضعيفا في الحديث</w:t>
      </w:r>
      <w:r>
        <w:rPr>
          <w:rtl/>
        </w:rPr>
        <w:t xml:space="preserve"> قال: </w:t>
      </w:r>
      <w:r w:rsidR="00F16102">
        <w:rPr>
          <w:rtl/>
        </w:rPr>
        <w:t>احمد</w:t>
      </w:r>
      <w:r>
        <w:rPr>
          <w:rtl/>
        </w:rPr>
        <w:t xml:space="preserve"> بن الحسين</w:t>
      </w:r>
      <w:r>
        <w:rPr>
          <w:rStyle w:val="FootnoteReference"/>
          <w:rtl/>
        </w:rPr>
        <w:footnoteReference w:id="73"/>
      </w:r>
      <w:r>
        <w:rPr>
          <w:rtl/>
        </w:rPr>
        <w:t xml:space="preserve"> كان </w:t>
      </w:r>
      <w:r w:rsidRPr="003653F5">
        <w:rPr>
          <w:b/>
          <w:bCs/>
          <w:rtl/>
        </w:rPr>
        <w:t>يضع الحديث وضعا</w:t>
      </w:r>
      <w:r>
        <w:rPr>
          <w:rtl/>
        </w:rPr>
        <w:t xml:space="preserve"> و </w:t>
      </w:r>
      <w:r w:rsidRPr="003653F5">
        <w:rPr>
          <w:b/>
          <w:bCs/>
          <w:rtl/>
        </w:rPr>
        <w:t>يروي عن المجاهيل</w:t>
      </w:r>
      <w:r>
        <w:rPr>
          <w:rtl/>
        </w:rPr>
        <w:t xml:space="preserve"> و سمعت من قال: كان أيضا </w:t>
      </w:r>
      <w:r w:rsidRPr="003653F5">
        <w:rPr>
          <w:b/>
          <w:bCs/>
          <w:rtl/>
        </w:rPr>
        <w:t>فاسد المذهب و الرواية</w:t>
      </w:r>
      <w:r>
        <w:rPr>
          <w:rtl/>
        </w:rPr>
        <w:t xml:space="preserve"> و لا أدري كيف روى عنه شيخنا النبيل الثقة أبو علي بن همام و شيخنا الجليل الثقة أبو غالب الزراري رحمهما الله و ليس هذا موضع ذكره. له كتاب غرر الأخبار و كتاب أخبار الأئمة و مواليدهم </w:t>
      </w:r>
      <w:r w:rsidR="00A62F20">
        <w:rPr>
          <w:rtl/>
        </w:rPr>
        <w:t>علیهم‌السلام</w:t>
      </w:r>
      <w:r>
        <w:rPr>
          <w:rtl/>
        </w:rPr>
        <w:t xml:space="preserve"> و كتاب الفتن و الملاحم. أخبرنا عدة من </w:t>
      </w:r>
      <w:r w:rsidR="00615FB7">
        <w:rPr>
          <w:rtl/>
        </w:rPr>
        <w:lastRenderedPageBreak/>
        <w:t>أصحابنا</w:t>
      </w:r>
      <w:r>
        <w:rPr>
          <w:rtl/>
        </w:rPr>
        <w:t xml:space="preserve"> عن </w:t>
      </w:r>
      <w:r w:rsidR="00F16102">
        <w:rPr>
          <w:rtl/>
        </w:rPr>
        <w:t>احمد</w:t>
      </w:r>
      <w:r>
        <w:rPr>
          <w:rtl/>
        </w:rPr>
        <w:t xml:space="preserve"> بن إبراهيم بن أبي رافع عن محمد بن همام عنه بكتبه و أخبرنا أبو الحسين بن الجندي عن محمد بن همام عنه.</w:t>
      </w:r>
    </w:p>
    <w:p w:rsidR="00E86BDD" w:rsidRDefault="00E86BDD" w:rsidP="00E86BDD">
      <w:pPr>
        <w:rPr>
          <w:rtl/>
        </w:rPr>
      </w:pPr>
      <w:r>
        <w:rPr>
          <w:rFonts w:hint="cs"/>
          <w:rtl/>
        </w:rPr>
        <w:t xml:space="preserve">وقتی یک تضعیف و یک توثیق </w:t>
      </w:r>
      <w:r w:rsidR="00D54067">
        <w:rPr>
          <w:rFonts w:hint="cs"/>
          <w:rtl/>
        </w:rPr>
        <w:t>باهم</w:t>
      </w:r>
      <w:r>
        <w:rPr>
          <w:rFonts w:hint="cs"/>
          <w:rtl/>
        </w:rPr>
        <w:t xml:space="preserve"> تعارض </w:t>
      </w:r>
      <w:r w:rsidR="009C51C7">
        <w:rPr>
          <w:rFonts w:hint="cs"/>
          <w:rtl/>
        </w:rPr>
        <w:t>می‌کنند</w:t>
      </w:r>
      <w:r>
        <w:rPr>
          <w:rFonts w:hint="cs"/>
          <w:rtl/>
        </w:rPr>
        <w:t xml:space="preserve"> این یکی از راه های جمع است.</w:t>
      </w:r>
    </w:p>
    <w:p w:rsidR="00E86BDD" w:rsidRDefault="00E86BDD" w:rsidP="00E86BDD">
      <w:pPr>
        <w:rPr>
          <w:rFonts w:asciiTheme="minorHAnsi" w:hAnsiTheme="minorHAnsi"/>
          <w:rtl/>
        </w:rPr>
      </w:pPr>
      <w:r>
        <w:rPr>
          <w:rFonts w:asciiTheme="minorHAnsi" w:hAnsiTheme="minorHAnsi" w:hint="cs"/>
          <w:rtl/>
        </w:rPr>
        <w:t xml:space="preserve">لکن شیخ در مورد </w:t>
      </w:r>
      <w:r w:rsidR="007B303F">
        <w:rPr>
          <w:rFonts w:asciiTheme="minorHAnsi" w:hAnsiTheme="minorHAnsi" w:hint="cs"/>
          <w:rtl/>
        </w:rPr>
        <w:t>ایشان</w:t>
      </w:r>
      <w:r>
        <w:rPr>
          <w:rFonts w:asciiTheme="minorHAnsi" w:hAnsiTheme="minorHAnsi" w:hint="cs"/>
          <w:rtl/>
        </w:rPr>
        <w:t xml:space="preserve"> </w:t>
      </w:r>
      <w:r w:rsidR="00F16102">
        <w:rPr>
          <w:rFonts w:asciiTheme="minorHAnsi" w:hAnsiTheme="minorHAnsi" w:hint="cs"/>
          <w:rtl/>
        </w:rPr>
        <w:t>می‌نویسد</w:t>
      </w:r>
      <w:r>
        <w:rPr>
          <w:rFonts w:asciiTheme="minorHAnsi" w:hAnsiTheme="minorHAnsi" w:hint="cs"/>
          <w:rtl/>
        </w:rPr>
        <w:t>:</w:t>
      </w:r>
    </w:p>
    <w:p w:rsidR="00E86BDD" w:rsidRPr="003653F5" w:rsidRDefault="00E86BDD" w:rsidP="000E3F47">
      <w:pPr>
        <w:pStyle w:val="Quote"/>
        <w:rPr>
          <w:rtl/>
        </w:rPr>
      </w:pPr>
      <w:r w:rsidRPr="003653F5">
        <w:rPr>
          <w:rtl/>
        </w:rPr>
        <w:t>6037 - 2 - جعفر بن محمد بن مالك</w:t>
      </w:r>
    </w:p>
    <w:p w:rsidR="00E86BDD" w:rsidRDefault="00E86BDD" w:rsidP="000E3F47">
      <w:pPr>
        <w:pStyle w:val="Quote"/>
        <w:rPr>
          <w:rtl/>
        </w:rPr>
      </w:pPr>
      <w:r w:rsidRPr="003653F5">
        <w:rPr>
          <w:rtl/>
        </w:rPr>
        <w:t>كوفي ثقة و يضعفه قوم روى في مولد القائم أعاجيب.</w:t>
      </w:r>
    </w:p>
    <w:p w:rsidR="00E86BDD" w:rsidRDefault="00E86BDD" w:rsidP="00E86BDD">
      <w:pPr>
        <w:rPr>
          <w:rtl/>
        </w:rPr>
      </w:pPr>
      <w:r>
        <w:rPr>
          <w:rFonts w:hint="cs"/>
          <w:rtl/>
        </w:rPr>
        <w:t xml:space="preserve">همین ابوغالب رازی که نجاشی تعجب </w:t>
      </w:r>
      <w:r w:rsidR="00A62F20">
        <w:rPr>
          <w:rFonts w:hint="cs"/>
          <w:rtl/>
        </w:rPr>
        <w:t>می‌کند</w:t>
      </w:r>
      <w:r>
        <w:rPr>
          <w:rFonts w:hint="cs"/>
          <w:rtl/>
        </w:rPr>
        <w:t xml:space="preserve"> چگونه از جعفر بن محمد بن مالک روایت </w:t>
      </w:r>
      <w:r w:rsidR="00A62F20">
        <w:rPr>
          <w:rFonts w:hint="cs"/>
          <w:rtl/>
        </w:rPr>
        <w:t>می‌کند</w:t>
      </w:r>
      <w:r>
        <w:rPr>
          <w:rFonts w:hint="cs"/>
          <w:rtl/>
        </w:rPr>
        <w:t xml:space="preserve">، در مورد جعفر بن محمد بن مالک </w:t>
      </w:r>
      <w:r w:rsidR="00F16102">
        <w:rPr>
          <w:rFonts w:hint="cs"/>
          <w:rtl/>
        </w:rPr>
        <w:t>می‌نویسد</w:t>
      </w:r>
      <w:r>
        <w:rPr>
          <w:rFonts w:hint="cs"/>
          <w:rtl/>
        </w:rPr>
        <w:t>:</w:t>
      </w:r>
    </w:p>
    <w:p w:rsidR="00E86BDD" w:rsidRPr="003653F5" w:rsidRDefault="00E86BDD" w:rsidP="000E3F47">
      <w:pPr>
        <w:pStyle w:val="Quote"/>
        <w:rPr>
          <w:b/>
          <w:bCs/>
        </w:rPr>
      </w:pPr>
      <w:r w:rsidRPr="003653F5">
        <w:rPr>
          <w:rFonts w:hint="cs"/>
          <w:rtl/>
        </w:rPr>
        <w:t>و جعفر بن محمد بن مالك الفزاري البزاز و</w:t>
      </w:r>
      <w:r w:rsidRPr="003653F5">
        <w:rPr>
          <w:rFonts w:hint="cs"/>
          <w:b/>
          <w:bCs/>
          <w:rtl/>
        </w:rPr>
        <w:t xml:space="preserve"> كان كالذي رباني</w:t>
      </w:r>
      <w:r w:rsidRPr="003653F5">
        <w:rPr>
          <w:rFonts w:hint="cs"/>
          <w:rtl/>
        </w:rPr>
        <w:t xml:space="preserve"> لأن جدي محمد بن سليمان حين أخرجني من الكتاب جعلني في البزازين عند ابن عمه الحسين بن علي بن مالك و </w:t>
      </w:r>
      <w:r w:rsidRPr="003653F5">
        <w:rPr>
          <w:rFonts w:hint="cs"/>
          <w:b/>
          <w:bCs/>
          <w:rtl/>
        </w:rPr>
        <w:t xml:space="preserve">كان أحد فقهاء الشيعة و زهادهم و ظهر من بعد موته من زهده مع كثرة ما كان يجري على </w:t>
      </w:r>
      <w:r>
        <w:rPr>
          <w:rFonts w:hint="cs"/>
          <w:b/>
          <w:bCs/>
          <w:rtl/>
        </w:rPr>
        <w:t>يده أمر عجيب ليس هذا موضع ذكره.</w:t>
      </w:r>
      <w:r>
        <w:rPr>
          <w:rStyle w:val="FootnoteReference"/>
          <w:b/>
          <w:bCs/>
          <w:rtl/>
        </w:rPr>
        <w:footnoteReference w:id="74"/>
      </w:r>
    </w:p>
    <w:p w:rsidR="00E86BDD" w:rsidRDefault="00E86BDD" w:rsidP="00E86BDD">
      <w:pPr>
        <w:rPr>
          <w:rtl/>
        </w:rPr>
      </w:pPr>
      <w:r>
        <w:rPr>
          <w:rFonts w:hint="cs"/>
          <w:rtl/>
        </w:rPr>
        <w:t xml:space="preserve">طبیعتاً ابوغالب رازی با </w:t>
      </w:r>
      <w:r w:rsidR="007B303F">
        <w:rPr>
          <w:rFonts w:hint="cs"/>
          <w:rtl/>
        </w:rPr>
        <w:t>ایشان</w:t>
      </w:r>
      <w:r>
        <w:rPr>
          <w:rFonts w:hint="cs"/>
          <w:rtl/>
        </w:rPr>
        <w:t xml:space="preserve"> بیشتر آشنا بوده است </w:t>
      </w:r>
      <w:r w:rsidR="00C47A29">
        <w:rPr>
          <w:rFonts w:hint="cs"/>
          <w:rtl/>
        </w:rPr>
        <w:t xml:space="preserve">و حسی هم بوده است </w:t>
      </w:r>
      <w:r>
        <w:rPr>
          <w:rFonts w:hint="cs"/>
          <w:rtl/>
        </w:rPr>
        <w:t xml:space="preserve">و این همه تعریف از او نشان </w:t>
      </w:r>
      <w:r w:rsidR="009C51C7">
        <w:rPr>
          <w:rFonts w:hint="cs"/>
          <w:rtl/>
        </w:rPr>
        <w:t>می‌دهد</w:t>
      </w:r>
      <w:r>
        <w:rPr>
          <w:rFonts w:hint="cs"/>
          <w:rtl/>
        </w:rPr>
        <w:t xml:space="preserve"> مقام بالایی دارد. مشخص </w:t>
      </w:r>
      <w:r w:rsidR="00A62F20">
        <w:rPr>
          <w:rFonts w:hint="cs"/>
          <w:rtl/>
        </w:rPr>
        <w:t>می‌شود</w:t>
      </w:r>
      <w:r>
        <w:rPr>
          <w:rFonts w:hint="cs"/>
          <w:rtl/>
        </w:rPr>
        <w:t xml:space="preserve"> همانطور که شیخ گفته است </w:t>
      </w:r>
      <w:r w:rsidR="00893D32">
        <w:rPr>
          <w:rFonts w:hint="cs"/>
          <w:rtl/>
        </w:rPr>
        <w:t>حرف‌ها</w:t>
      </w:r>
      <w:r>
        <w:rPr>
          <w:rFonts w:hint="cs"/>
          <w:rtl/>
        </w:rPr>
        <w:t>ی عجیبی می زده است. لذا نجاشی با توجه به متن شناسی او را تضعیف کرده است.</w:t>
      </w:r>
    </w:p>
    <w:p w:rsidR="00E86BDD" w:rsidRDefault="00E86BDD" w:rsidP="00E86BDD">
      <w:pPr>
        <w:rPr>
          <w:rtl/>
        </w:rPr>
      </w:pPr>
      <w:r>
        <w:rPr>
          <w:rFonts w:hint="cs"/>
          <w:rtl/>
        </w:rPr>
        <w:t>لذا تضعیفاتی که مبتنی بر حدس و اجتهاد است و از روی متن شناسی است ن</w:t>
      </w:r>
      <w:r w:rsidR="00F16102">
        <w:rPr>
          <w:rFonts w:hint="cs"/>
          <w:rtl/>
        </w:rPr>
        <w:t>می‌توان</w:t>
      </w:r>
      <w:r>
        <w:rPr>
          <w:rFonts w:hint="cs"/>
          <w:rtl/>
        </w:rPr>
        <w:t>ند مبنای عمل ما باشند.</w:t>
      </w:r>
    </w:p>
    <w:p w:rsidR="00E86BDD" w:rsidRDefault="00E86BDD" w:rsidP="00E86BDD">
      <w:pPr>
        <w:rPr>
          <w:rtl/>
        </w:rPr>
      </w:pPr>
      <w:r>
        <w:rPr>
          <w:rFonts w:hint="cs"/>
          <w:rtl/>
        </w:rPr>
        <w:t>غلو به معنای تند روی در عقاید است. بستگی دارد نظر یک عالم خود در چه حدی است. لذا ممکن است یک نفر به نظر عالمی تندرو و به نظر دیگری کند رو باشد! لذا ن</w:t>
      </w:r>
      <w:r w:rsidR="00F16102">
        <w:rPr>
          <w:rFonts w:hint="cs"/>
          <w:rtl/>
        </w:rPr>
        <w:t>می‌توان</w:t>
      </w:r>
      <w:r>
        <w:rPr>
          <w:rFonts w:hint="cs"/>
          <w:rtl/>
        </w:rPr>
        <w:t>د به نسبت غلو خیلی اعتماد کرد.</w:t>
      </w:r>
    </w:p>
    <w:p w:rsidR="00E86BDD" w:rsidRDefault="00E86BDD" w:rsidP="00E86BDD">
      <w:pPr>
        <w:rPr>
          <w:rFonts w:asciiTheme="minorHAnsi" w:hAnsiTheme="minorHAnsi"/>
          <w:rtl/>
        </w:rPr>
      </w:pPr>
      <w:r>
        <w:rPr>
          <w:rFonts w:hint="cs"/>
          <w:rtl/>
        </w:rPr>
        <w:t xml:space="preserve">محمد بن </w:t>
      </w:r>
      <w:r w:rsidR="00D554D9">
        <w:rPr>
          <w:rFonts w:hint="cs"/>
          <w:rtl/>
        </w:rPr>
        <w:t>سنان</w:t>
      </w:r>
      <w:r w:rsidR="00D54067">
        <w:rPr>
          <w:rFonts w:hint="cs"/>
          <w:rtl/>
        </w:rPr>
        <w:t>که</w:t>
      </w:r>
      <w:r>
        <w:rPr>
          <w:rFonts w:hint="cs"/>
          <w:rtl/>
        </w:rPr>
        <w:t xml:space="preserve"> </w:t>
      </w:r>
      <w:r>
        <w:rPr>
          <w:rFonts w:asciiTheme="minorHAnsi" w:hAnsiTheme="minorHAnsi" w:hint="cs"/>
          <w:rtl/>
        </w:rPr>
        <w:t xml:space="preserve">در موردش </w:t>
      </w:r>
      <w:r w:rsidR="009C51C7">
        <w:rPr>
          <w:rFonts w:asciiTheme="minorHAnsi" w:hAnsiTheme="minorHAnsi" w:hint="cs"/>
          <w:rtl/>
        </w:rPr>
        <w:t>گفته‌شده</w:t>
      </w:r>
      <w:r>
        <w:rPr>
          <w:rFonts w:asciiTheme="minorHAnsi" w:hAnsiTheme="minorHAnsi" w:hint="cs"/>
          <w:rtl/>
        </w:rPr>
        <w:t xml:space="preserve"> می خواست بلند پروازی کند و ما نگذاشتیم، خود او در موردش </w:t>
      </w:r>
      <w:r w:rsidR="009C51C7">
        <w:rPr>
          <w:rFonts w:asciiTheme="minorHAnsi" w:hAnsiTheme="minorHAnsi" w:hint="cs"/>
          <w:rtl/>
        </w:rPr>
        <w:t>گفته‌شده</w:t>
      </w:r>
      <w:r>
        <w:rPr>
          <w:rFonts w:asciiTheme="minorHAnsi" w:hAnsiTheme="minorHAnsi" w:hint="cs"/>
          <w:rtl/>
        </w:rPr>
        <w:t xml:space="preserve"> است:</w:t>
      </w:r>
    </w:p>
    <w:p w:rsidR="00E86BDD" w:rsidRDefault="00E86BDD" w:rsidP="000E3F47">
      <w:pPr>
        <w:pStyle w:val="Quote"/>
        <w:rPr>
          <w:rtl/>
        </w:rPr>
      </w:pPr>
      <w:r w:rsidRPr="00173E41">
        <w:rPr>
          <w:rtl/>
        </w:rPr>
        <w:t xml:space="preserve">و عنه قال سمعت أيضا قال كنا ندخل مسجد الكوفة فكان ينظر إلينا محمد بن </w:t>
      </w:r>
      <w:r w:rsidR="00D554D9">
        <w:rPr>
          <w:rtl/>
        </w:rPr>
        <w:t>سنان</w:t>
      </w:r>
      <w:r w:rsidRPr="00173E41">
        <w:rPr>
          <w:rtl/>
        </w:rPr>
        <w:t xml:space="preserve"> و يقول: من أراد المعضلات فإلي و من أراد الحلال و الحرام فعليه بالشيخ يعني صفوان بن يحيى.</w:t>
      </w:r>
    </w:p>
    <w:p w:rsidR="00564278" w:rsidRDefault="00564278" w:rsidP="00E86BDD">
      <w:pPr>
        <w:rPr>
          <w:rtl/>
        </w:rPr>
      </w:pPr>
      <w:r>
        <w:rPr>
          <w:rFonts w:hint="cs"/>
          <w:rtl/>
        </w:rPr>
        <w:t>جمعبندی:</w:t>
      </w:r>
    </w:p>
    <w:p w:rsidR="00E86BDD" w:rsidRDefault="00E86BDD" w:rsidP="00E86BDD">
      <w:pPr>
        <w:rPr>
          <w:rtl/>
        </w:rPr>
      </w:pPr>
      <w:r>
        <w:rPr>
          <w:rFonts w:hint="cs"/>
          <w:rtl/>
        </w:rPr>
        <w:t>اگر در مورد شخصی مشخص شود تضعیفات او از روی متن شناسی بوده است، این تضعیفات مقبول نیست.</w:t>
      </w:r>
    </w:p>
    <w:p w:rsidR="00E86BDD" w:rsidRDefault="00E86BDD" w:rsidP="00E86BDD">
      <w:pPr>
        <w:rPr>
          <w:rtl/>
        </w:rPr>
      </w:pPr>
      <w:r>
        <w:rPr>
          <w:rFonts w:hint="cs"/>
          <w:rtl/>
        </w:rPr>
        <w:lastRenderedPageBreak/>
        <w:t xml:space="preserve">اگر یک عالم رجالی مشخص شود که اکثر تضعیفاتش از روی متن شناسی است، همه تضعیفات او، ولو مشخص نشود </w:t>
      </w:r>
      <w:r w:rsidR="00C47A29">
        <w:rPr>
          <w:rFonts w:hint="cs"/>
          <w:rtl/>
        </w:rPr>
        <w:t xml:space="preserve">این تضعیف خاص </w:t>
      </w:r>
      <w:r>
        <w:rPr>
          <w:rFonts w:hint="cs"/>
          <w:rtl/>
        </w:rPr>
        <w:t xml:space="preserve">از روی متن شناسی بوده است، همگی زیر </w:t>
      </w:r>
      <w:r w:rsidR="009C51C7">
        <w:rPr>
          <w:rFonts w:hint="cs"/>
          <w:rtl/>
        </w:rPr>
        <w:t>سؤال</w:t>
      </w:r>
      <w:r>
        <w:rPr>
          <w:rFonts w:hint="cs"/>
          <w:rtl/>
        </w:rPr>
        <w:t xml:space="preserve"> خواهند رفت و ن</w:t>
      </w:r>
      <w:r w:rsidR="00F16102">
        <w:rPr>
          <w:rFonts w:hint="cs"/>
          <w:rtl/>
        </w:rPr>
        <w:t>می‌توان</w:t>
      </w:r>
      <w:r>
        <w:rPr>
          <w:rFonts w:hint="cs"/>
          <w:rtl/>
        </w:rPr>
        <w:t xml:space="preserve"> به آن اعتماد کرد. مثل ابن غضائری</w:t>
      </w:r>
    </w:p>
    <w:p w:rsidR="00E86BDD" w:rsidRDefault="00E86BDD" w:rsidP="00E86BDD">
      <w:pPr>
        <w:rPr>
          <w:rtl/>
        </w:rPr>
      </w:pPr>
      <w:r>
        <w:rPr>
          <w:rFonts w:hint="cs"/>
          <w:rtl/>
        </w:rPr>
        <w:t xml:space="preserve">اگر مثل نجاشی و شیخ از کلماتی استفاده کردند که دلالت </w:t>
      </w:r>
      <w:r w:rsidR="00F16102">
        <w:rPr>
          <w:rFonts w:hint="cs"/>
          <w:rtl/>
        </w:rPr>
        <w:t>می‌کرد</w:t>
      </w:r>
      <w:r>
        <w:rPr>
          <w:rFonts w:hint="cs"/>
          <w:rtl/>
        </w:rPr>
        <w:t xml:space="preserve"> با توجه به نسبت غلو تضعیف </w:t>
      </w:r>
      <w:r w:rsidR="009C51C7">
        <w:rPr>
          <w:rFonts w:hint="cs"/>
          <w:rtl/>
        </w:rPr>
        <w:t>کرده‌اند</w:t>
      </w:r>
      <w:r>
        <w:rPr>
          <w:rFonts w:hint="cs"/>
          <w:rtl/>
        </w:rPr>
        <w:t xml:space="preserve">، </w:t>
      </w:r>
      <w:r w:rsidR="0052340B">
        <w:rPr>
          <w:rFonts w:hint="cs"/>
          <w:rtl/>
        </w:rPr>
        <w:t>موردقبول</w:t>
      </w:r>
      <w:r>
        <w:rPr>
          <w:rFonts w:hint="cs"/>
          <w:rtl/>
        </w:rPr>
        <w:t xml:space="preserve"> نخواهد بود. لذا تضعیفات خیلی شدید </w:t>
      </w:r>
      <w:r w:rsidR="007B303F">
        <w:rPr>
          <w:rFonts w:hint="cs"/>
          <w:rtl/>
        </w:rPr>
        <w:t>ایشان</w:t>
      </w:r>
      <w:r>
        <w:rPr>
          <w:rFonts w:hint="cs"/>
          <w:rtl/>
        </w:rPr>
        <w:t xml:space="preserve"> </w:t>
      </w:r>
      <w:r w:rsidR="00F16102">
        <w:rPr>
          <w:rFonts w:hint="cs"/>
          <w:rtl/>
        </w:rPr>
        <w:t>معمولاً</w:t>
      </w:r>
      <w:r>
        <w:rPr>
          <w:rFonts w:hint="cs"/>
          <w:rtl/>
        </w:rPr>
        <w:t xml:space="preserve"> مقبول نیست. البته ن</w:t>
      </w:r>
      <w:r w:rsidR="00D54067">
        <w:rPr>
          <w:rFonts w:hint="cs"/>
          <w:rtl/>
        </w:rPr>
        <w:t>می‌گوییم</w:t>
      </w:r>
      <w:r>
        <w:rPr>
          <w:rFonts w:hint="cs"/>
          <w:rtl/>
        </w:rPr>
        <w:t xml:space="preserve"> مقابل آن یعنی توثیق استفاده </w:t>
      </w:r>
      <w:r w:rsidR="00A62F20">
        <w:rPr>
          <w:rFonts w:hint="cs"/>
          <w:rtl/>
        </w:rPr>
        <w:t>می‌شود</w:t>
      </w:r>
      <w:r>
        <w:rPr>
          <w:rFonts w:hint="cs"/>
          <w:rtl/>
        </w:rPr>
        <w:t xml:space="preserve">. بلکه نه توثیق و نه تضعیف اثبات </w:t>
      </w:r>
      <w:r w:rsidR="00A62F20">
        <w:rPr>
          <w:rFonts w:hint="cs"/>
          <w:rtl/>
        </w:rPr>
        <w:t>می‌شود</w:t>
      </w:r>
      <w:r>
        <w:rPr>
          <w:rFonts w:hint="cs"/>
          <w:rtl/>
        </w:rPr>
        <w:t>.</w:t>
      </w:r>
    </w:p>
    <w:p w:rsidR="00E86BDD" w:rsidRDefault="00E86BDD" w:rsidP="00E86BDD">
      <w:pPr>
        <w:rPr>
          <w:rtl/>
        </w:rPr>
      </w:pPr>
      <w:r>
        <w:rPr>
          <w:rFonts w:hint="cs"/>
          <w:rtl/>
        </w:rPr>
        <w:t>بصائر الدرجات را نقل ن</w:t>
      </w:r>
      <w:r w:rsidR="009C51C7">
        <w:rPr>
          <w:rFonts w:hint="cs"/>
          <w:rtl/>
        </w:rPr>
        <w:t>می‌کنند</w:t>
      </w:r>
      <w:r>
        <w:rPr>
          <w:rFonts w:hint="cs"/>
          <w:rtl/>
        </w:rPr>
        <w:t xml:space="preserve">. سایر روایات </w:t>
      </w:r>
      <w:r>
        <w:rPr>
          <w:rFonts w:ascii="Cambria" w:hAnsi="Cambria" w:hint="cs"/>
          <w:rtl/>
        </w:rPr>
        <w:t>صفار</w:t>
      </w:r>
      <w:r>
        <w:rPr>
          <w:rFonts w:hint="cs"/>
          <w:rtl/>
        </w:rPr>
        <w:t xml:space="preserve"> را نقل </w:t>
      </w:r>
      <w:r w:rsidR="009C51C7">
        <w:rPr>
          <w:rFonts w:hint="cs"/>
          <w:rtl/>
        </w:rPr>
        <w:t>می‌کنند</w:t>
      </w:r>
      <w:r>
        <w:rPr>
          <w:rFonts w:hint="cs"/>
          <w:rtl/>
        </w:rPr>
        <w:t xml:space="preserve"> ولی این کتاب را نقل ن</w:t>
      </w:r>
      <w:r w:rsidR="009C51C7">
        <w:rPr>
          <w:rFonts w:hint="cs"/>
          <w:rtl/>
        </w:rPr>
        <w:t>می‌کنند</w:t>
      </w:r>
      <w:r>
        <w:rPr>
          <w:rFonts w:hint="cs"/>
          <w:rtl/>
        </w:rPr>
        <w:t xml:space="preserve">. از روی متن شناسی این کار را </w:t>
      </w:r>
      <w:r w:rsidR="009C51C7">
        <w:rPr>
          <w:rFonts w:hint="cs"/>
          <w:rtl/>
        </w:rPr>
        <w:t>می‌کنند</w:t>
      </w:r>
      <w:r>
        <w:rPr>
          <w:rFonts w:hint="cs"/>
          <w:rtl/>
        </w:rPr>
        <w:t>.</w:t>
      </w:r>
    </w:p>
    <w:p w:rsidR="00E86BDD" w:rsidRDefault="00E86BDD" w:rsidP="00E86BDD">
      <w:pPr>
        <w:rPr>
          <w:rtl/>
        </w:rPr>
      </w:pPr>
      <w:r>
        <w:rPr>
          <w:rFonts w:hint="cs"/>
          <w:rtl/>
        </w:rPr>
        <w:t xml:space="preserve">لذا توثیقات و تضعیفاتی که از روی حدس هستند و اجتهادی، </w:t>
      </w:r>
      <w:r w:rsidR="0052340B">
        <w:rPr>
          <w:rFonts w:hint="cs"/>
          <w:rtl/>
        </w:rPr>
        <w:t>موردقبول</w:t>
      </w:r>
      <w:r>
        <w:rPr>
          <w:rFonts w:hint="cs"/>
          <w:rtl/>
        </w:rPr>
        <w:t xml:space="preserve"> نیستند. البته بیشتر در مورد تضعیف حدس و اجتهاد معمول است و اجتهاد در توثیق کمتر معمول است.</w:t>
      </w:r>
    </w:p>
    <w:p w:rsidR="00E86BDD" w:rsidRDefault="00E86BDD" w:rsidP="00E86BDD">
      <w:pPr>
        <w:rPr>
          <w:rtl/>
        </w:rPr>
      </w:pPr>
      <w:r>
        <w:rPr>
          <w:rFonts w:hint="cs"/>
          <w:rtl/>
        </w:rPr>
        <w:t>وحید بهبهانی در مقدمه تعلقه بر رجال میرزا بحثی در مورد «ضعیف» کرده است که سماء المقال بعینه آن را نقل کرده است و پذیرفته است. کار خوبی کرده است و با حوصله باید این مقدمه را مطالعه کرد.</w:t>
      </w:r>
    </w:p>
    <w:p w:rsidR="00E86BDD" w:rsidRPr="00E2429F" w:rsidRDefault="007B303F" w:rsidP="00E86BDD">
      <w:pPr>
        <w:rPr>
          <w:rFonts w:asciiTheme="minorHAnsi" w:hAnsiTheme="minorHAnsi"/>
        </w:rPr>
      </w:pPr>
      <w:r>
        <w:rPr>
          <w:rFonts w:hint="cs"/>
          <w:rtl/>
        </w:rPr>
        <w:t>ایشان</w:t>
      </w:r>
      <w:r w:rsidR="00E86BDD">
        <w:rPr>
          <w:rFonts w:hint="cs"/>
          <w:rtl/>
        </w:rPr>
        <w:t xml:space="preserve"> می فرمایند خیلی از اوقات فردی را تضعیف </w:t>
      </w:r>
      <w:r w:rsidR="00F16102">
        <w:rPr>
          <w:rFonts w:hint="cs"/>
          <w:rtl/>
        </w:rPr>
        <w:t>می‌کرد</w:t>
      </w:r>
      <w:r w:rsidR="00E86BDD">
        <w:rPr>
          <w:rFonts w:hint="cs"/>
          <w:rtl/>
        </w:rPr>
        <w:t xml:space="preserve">ند زیرا روایت من غیر اجازةٍ روایت </w:t>
      </w:r>
      <w:r w:rsidR="00F16102">
        <w:rPr>
          <w:rFonts w:hint="cs"/>
          <w:rtl/>
        </w:rPr>
        <w:t>می‌</w:t>
      </w:r>
      <w:r w:rsidR="009C51C7">
        <w:rPr>
          <w:rFonts w:hint="cs"/>
          <w:rtl/>
        </w:rPr>
        <w:t>کرده‌اند</w:t>
      </w:r>
      <w:r w:rsidR="00E86BDD">
        <w:rPr>
          <w:rFonts w:hint="cs"/>
          <w:rtl/>
        </w:rPr>
        <w:t xml:space="preserve"> یا </w:t>
      </w:r>
      <w:r w:rsidR="009F427C">
        <w:rPr>
          <w:rtl/>
        </w:rPr>
        <w:t>راو</w:t>
      </w:r>
      <w:r w:rsidR="009F427C">
        <w:rPr>
          <w:rFonts w:hint="cs"/>
          <w:rtl/>
        </w:rPr>
        <w:t>ی</w:t>
      </w:r>
      <w:r w:rsidR="009F427C">
        <w:rPr>
          <w:rFonts w:hint="eastAsia"/>
          <w:rtl/>
        </w:rPr>
        <w:t>انشان</w:t>
      </w:r>
      <w:r w:rsidR="009F427C">
        <w:rPr>
          <w:rtl/>
        </w:rPr>
        <w:t xml:space="preserve"> (</w:t>
      </w:r>
      <w:r w:rsidR="00564278">
        <w:rPr>
          <w:rFonts w:hint="cs"/>
          <w:rtl/>
        </w:rPr>
        <w:t>شاگردانش)</w:t>
      </w:r>
      <w:r w:rsidR="00E86BDD">
        <w:rPr>
          <w:rFonts w:hint="cs"/>
          <w:rtl/>
        </w:rPr>
        <w:t xml:space="preserve"> ضعیف بوده است یا روایات غالیانه داشته است و... . وحید بهبهانی بسیار موجز نویس است در علم رجال ملّا و کارکشته است. در رجال خاقانی مطلب </w:t>
      </w:r>
      <w:r>
        <w:rPr>
          <w:rFonts w:hint="cs"/>
          <w:rtl/>
        </w:rPr>
        <w:t>ایشان</w:t>
      </w:r>
      <w:r w:rsidR="00E86BDD">
        <w:rPr>
          <w:rFonts w:hint="cs"/>
          <w:rtl/>
        </w:rPr>
        <w:t xml:space="preserve"> را آورده است.</w:t>
      </w:r>
    </w:p>
    <w:p w:rsidR="00245F74" w:rsidRDefault="00245F74" w:rsidP="000E3F47">
      <w:pPr>
        <w:pStyle w:val="Quote"/>
        <w:rPr>
          <w:rtl/>
        </w:rPr>
      </w:pPr>
    </w:p>
    <w:p w:rsidR="00245AFB" w:rsidRDefault="00245AFB" w:rsidP="00245AFB">
      <w:pPr>
        <w:pStyle w:val="Heading1"/>
        <w:rPr>
          <w:rtl/>
        </w:rPr>
      </w:pPr>
      <w:bookmarkStart w:id="173" w:name="_Toc37017385"/>
      <w:r>
        <w:rPr>
          <w:rFonts w:hint="eastAsia"/>
          <w:rtl/>
        </w:rPr>
        <w:t>جلسه</w:t>
      </w:r>
      <w:r>
        <w:rPr>
          <w:rtl/>
        </w:rPr>
        <w:t xml:space="preserve"> </w:t>
      </w:r>
      <w:r>
        <w:rPr>
          <w:rFonts w:hint="cs"/>
          <w:rtl/>
        </w:rPr>
        <w:t>50</w:t>
      </w:r>
      <w:bookmarkEnd w:id="173"/>
    </w:p>
    <w:p w:rsidR="00245AFB" w:rsidRDefault="00245AFB" w:rsidP="00245AFB">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245AFB" w:rsidRDefault="00245AFB" w:rsidP="00245AFB">
      <w:pPr>
        <w:rPr>
          <w:rtl/>
        </w:rPr>
      </w:pPr>
      <w:r>
        <w:rPr>
          <w:rFonts w:hint="cs"/>
          <w:rtl/>
        </w:rPr>
        <w:t xml:space="preserve">گفتیم خیلی اوقات منشاء تضعیفات بررسی متن روایات یک راوی است. خصوصاً با توجه به مسئله غلو. زیرا غلو در آن </w:t>
      </w:r>
      <w:r w:rsidR="00D554D9">
        <w:rPr>
          <w:rFonts w:hint="cs"/>
          <w:rtl/>
        </w:rPr>
        <w:t>دوران</w:t>
      </w:r>
      <w:r>
        <w:rPr>
          <w:rFonts w:hint="cs"/>
          <w:rtl/>
        </w:rPr>
        <w:t xml:space="preserve"> یکی از مسائل حاد روایی و اجتماعی بود</w:t>
      </w:r>
      <w:r w:rsidR="002C1C46">
        <w:rPr>
          <w:rFonts w:hint="cs"/>
          <w:rtl/>
        </w:rPr>
        <w:t>ه</w:t>
      </w:r>
      <w:r>
        <w:rPr>
          <w:rFonts w:hint="cs"/>
          <w:rtl/>
        </w:rPr>
        <w:t xml:space="preserve"> است و نوع تضعیفات شدید مربوط به مسئله غلو است.</w:t>
      </w:r>
    </w:p>
    <w:p w:rsidR="00245AFB" w:rsidRDefault="00245AFB" w:rsidP="002C1C46">
      <w:pPr>
        <w:rPr>
          <w:rtl/>
        </w:rPr>
      </w:pPr>
      <w:r>
        <w:rPr>
          <w:rFonts w:hint="cs"/>
          <w:rtl/>
        </w:rPr>
        <w:t xml:space="preserve">غلو و ارتفاع گاهی به این معنا است که </w:t>
      </w:r>
      <w:r w:rsidR="00A62F20">
        <w:rPr>
          <w:rFonts w:hint="cs"/>
          <w:rtl/>
        </w:rPr>
        <w:t>اهل‌بیت</w:t>
      </w:r>
      <w:r>
        <w:rPr>
          <w:rFonts w:hint="cs"/>
          <w:rtl/>
        </w:rPr>
        <w:t xml:space="preserve"> را خدا بدانند. این متفق علیه کفر است. لکن </w:t>
      </w:r>
      <w:r w:rsidR="002C1C46">
        <w:rPr>
          <w:rFonts w:hint="cs"/>
          <w:rtl/>
        </w:rPr>
        <w:t>در زمان قدیم به این معنا نبوده بلکه</w:t>
      </w:r>
      <w:r>
        <w:rPr>
          <w:rFonts w:hint="cs"/>
          <w:rtl/>
        </w:rPr>
        <w:t xml:space="preserve"> به کسی که در مورد صفات </w:t>
      </w:r>
      <w:r w:rsidR="00A62F20">
        <w:rPr>
          <w:rFonts w:hint="cs"/>
          <w:rtl/>
        </w:rPr>
        <w:t>اهل‌بیت</w:t>
      </w:r>
      <w:r>
        <w:rPr>
          <w:rFonts w:hint="cs"/>
          <w:rtl/>
        </w:rPr>
        <w:t xml:space="preserve"> در مورد بلند پروازی باشد غالی است. بلند پروازی هم معنای مشککی است و هرکسی </w:t>
      </w:r>
      <w:r w:rsidR="00D2192A">
        <w:rPr>
          <w:rFonts w:hint="cs"/>
          <w:rtl/>
        </w:rPr>
        <w:t xml:space="preserve">بنا بر شناخت و اعتقاد خودش نسبت به مقام ائمه، </w:t>
      </w:r>
      <w:r>
        <w:rPr>
          <w:rFonts w:hint="cs"/>
          <w:rtl/>
        </w:rPr>
        <w:t>به زعم خود ممکن است دیگری را متهم به بلند پروازی کند. لذا اتهام به غلو به این معنا حدسی و اجتهادی است و برای ما حجت نخواهد بود.</w:t>
      </w:r>
    </w:p>
    <w:p w:rsidR="00245AFB" w:rsidRDefault="00245AFB" w:rsidP="00245AFB">
      <w:pPr>
        <w:pStyle w:val="Heading3"/>
        <w:rPr>
          <w:rtl/>
        </w:rPr>
      </w:pPr>
      <w:bookmarkStart w:id="174" w:name="_Toc37017386"/>
      <w:r>
        <w:rPr>
          <w:rFonts w:hint="cs"/>
          <w:rtl/>
        </w:rPr>
        <w:t>ضعیفٌ</w:t>
      </w:r>
      <w:bookmarkEnd w:id="174"/>
    </w:p>
    <w:p w:rsidR="00245AFB" w:rsidRDefault="00245AFB" w:rsidP="00245AFB">
      <w:pPr>
        <w:rPr>
          <w:rtl/>
        </w:rPr>
      </w:pPr>
      <w:r>
        <w:rPr>
          <w:rFonts w:hint="cs"/>
          <w:rtl/>
        </w:rPr>
        <w:t xml:space="preserve">این لفظ گاهی مجرداً استعمال </w:t>
      </w:r>
      <w:r w:rsidR="00A62F20">
        <w:rPr>
          <w:rFonts w:hint="cs"/>
          <w:rtl/>
        </w:rPr>
        <w:t>می‌شود</w:t>
      </w:r>
      <w:r>
        <w:rPr>
          <w:rFonts w:hint="cs"/>
          <w:rtl/>
        </w:rPr>
        <w:t xml:space="preserve"> و گاهی همراه با حدیث: ضعیف فی الحدیث </w:t>
      </w:r>
      <w:r>
        <w:rPr>
          <w:rFonts w:ascii="Sakkal Majalla" w:hAnsi="Sakkal Majalla" w:cs="Sakkal Majalla" w:hint="cs"/>
          <w:rtl/>
        </w:rPr>
        <w:t>–</w:t>
      </w:r>
      <w:r>
        <w:rPr>
          <w:rFonts w:hint="cs"/>
          <w:rtl/>
        </w:rPr>
        <w:t xml:space="preserve"> ضعیف فی حدیثه </w:t>
      </w:r>
      <w:r>
        <w:rPr>
          <w:rFonts w:ascii="Sakkal Majalla" w:hAnsi="Sakkal Majalla" w:cs="Sakkal Majalla" w:hint="cs"/>
          <w:rtl/>
        </w:rPr>
        <w:t>–</w:t>
      </w:r>
      <w:r>
        <w:rPr>
          <w:rFonts w:hint="cs"/>
          <w:rtl/>
        </w:rPr>
        <w:t xml:space="preserve"> ضعیف الحدیث </w:t>
      </w:r>
      <w:r>
        <w:rPr>
          <w:rFonts w:ascii="Sakkal Majalla" w:hAnsi="Sakkal Majalla" w:cs="Sakkal Majalla" w:hint="cs"/>
          <w:rtl/>
        </w:rPr>
        <w:t>–</w:t>
      </w:r>
      <w:r>
        <w:rPr>
          <w:rFonts w:hint="cs"/>
          <w:rtl/>
        </w:rPr>
        <w:t xml:space="preserve">فی حدیثه ضعفٌ. به جای حدیث هم گاهی روایت ذکر </w:t>
      </w:r>
      <w:r w:rsidR="00A62F20">
        <w:rPr>
          <w:rFonts w:hint="cs"/>
          <w:rtl/>
        </w:rPr>
        <w:t>می‌شود</w:t>
      </w:r>
      <w:r>
        <w:rPr>
          <w:rFonts w:hint="cs"/>
          <w:rtl/>
        </w:rPr>
        <w:t>.</w:t>
      </w:r>
    </w:p>
    <w:p w:rsidR="00245AFB" w:rsidRDefault="00245AFB" w:rsidP="00245AFB">
      <w:pPr>
        <w:rPr>
          <w:rtl/>
        </w:rPr>
      </w:pPr>
      <w:r>
        <w:rPr>
          <w:rFonts w:hint="cs"/>
          <w:rtl/>
        </w:rPr>
        <w:lastRenderedPageBreak/>
        <w:t xml:space="preserve">گاهی ضعیف را به مذهب و اعتقاد نسبت </w:t>
      </w:r>
      <w:r w:rsidR="00A62F20">
        <w:rPr>
          <w:rFonts w:hint="cs"/>
          <w:rtl/>
        </w:rPr>
        <w:t>می‌دهند</w:t>
      </w:r>
      <w:r>
        <w:rPr>
          <w:rFonts w:hint="cs"/>
          <w:rtl/>
        </w:rPr>
        <w:t xml:space="preserve">: ضعیف المذهب </w:t>
      </w:r>
      <w:r>
        <w:rPr>
          <w:rFonts w:ascii="Sakkal Majalla" w:hAnsi="Sakkal Majalla" w:cs="Sakkal Majalla" w:hint="cs"/>
          <w:rtl/>
        </w:rPr>
        <w:t>–</w:t>
      </w:r>
      <w:r>
        <w:rPr>
          <w:rFonts w:hint="cs"/>
          <w:rtl/>
        </w:rPr>
        <w:t xml:space="preserve"> ضعیف الاعتقاد</w:t>
      </w:r>
    </w:p>
    <w:p w:rsidR="00D2192A" w:rsidRDefault="00D2192A" w:rsidP="00245AFB">
      <w:pPr>
        <w:rPr>
          <w:rtl/>
        </w:rPr>
      </w:pPr>
      <w:r>
        <w:rPr>
          <w:rFonts w:hint="cs"/>
          <w:rtl/>
        </w:rPr>
        <w:t xml:space="preserve">ابتدا درباره ضعیف مطلق و مجرد صحبت </w:t>
      </w:r>
      <w:r w:rsidR="00D54067">
        <w:rPr>
          <w:rFonts w:hint="cs"/>
          <w:rtl/>
        </w:rPr>
        <w:t>می‌کنیم</w:t>
      </w:r>
      <w:r>
        <w:rPr>
          <w:rFonts w:hint="cs"/>
          <w:rtl/>
        </w:rPr>
        <w:t xml:space="preserve"> و بعد درباره ضعیف الحدیث و ضعیف الاعتقاد و...</w:t>
      </w:r>
    </w:p>
    <w:p w:rsidR="00245AFB" w:rsidRDefault="00245AFB" w:rsidP="00245AFB">
      <w:pPr>
        <w:rPr>
          <w:rtl/>
        </w:rPr>
      </w:pPr>
      <w:r>
        <w:rPr>
          <w:rFonts w:hint="cs"/>
          <w:rtl/>
        </w:rPr>
        <w:t xml:space="preserve">ضعیف </w:t>
      </w:r>
      <w:r w:rsidR="0052340B">
        <w:rPr>
          <w:rFonts w:hint="cs"/>
          <w:rtl/>
        </w:rPr>
        <w:t>به‌صورت</w:t>
      </w:r>
      <w:r>
        <w:rPr>
          <w:rFonts w:hint="cs"/>
          <w:rtl/>
        </w:rPr>
        <w:t xml:space="preserve"> مجرد به نظر علماء درایه به معنای این است که خود شخص شرایط قبول خبرش را ندارد. یعنی </w:t>
      </w:r>
      <w:r w:rsidR="00F16102">
        <w:rPr>
          <w:rFonts w:hint="cs"/>
          <w:rtl/>
        </w:rPr>
        <w:t>اولاً</w:t>
      </w:r>
      <w:r>
        <w:rPr>
          <w:rFonts w:hint="cs"/>
          <w:rtl/>
        </w:rPr>
        <w:t xml:space="preserve"> موصوف ضعف خود راوی است و </w:t>
      </w:r>
      <w:r w:rsidR="00F16102">
        <w:rPr>
          <w:rFonts w:hint="cs"/>
          <w:rtl/>
        </w:rPr>
        <w:t>ثانیاً</w:t>
      </w:r>
      <w:r>
        <w:rPr>
          <w:rFonts w:hint="cs"/>
          <w:rtl/>
        </w:rPr>
        <w:t xml:space="preserve"> ناظر به جنبه های حدیثی شخص است. مثل اینکه </w:t>
      </w:r>
      <w:r w:rsidR="00F16102">
        <w:rPr>
          <w:rFonts w:hint="cs"/>
          <w:rtl/>
        </w:rPr>
        <w:t>مثلاً</w:t>
      </w:r>
      <w:r>
        <w:rPr>
          <w:rFonts w:hint="cs"/>
          <w:rtl/>
        </w:rPr>
        <w:t xml:space="preserve"> کذاب یا وضاع الحدیث است.</w:t>
      </w:r>
    </w:p>
    <w:p w:rsidR="00245AFB" w:rsidRDefault="00245AFB" w:rsidP="00245AFB">
      <w:pPr>
        <w:rPr>
          <w:rtl/>
        </w:rPr>
      </w:pPr>
      <w:r>
        <w:rPr>
          <w:rFonts w:hint="cs"/>
          <w:rtl/>
        </w:rPr>
        <w:t xml:space="preserve">مرحوم وحید بهبهانی به این مطلب اشکال </w:t>
      </w:r>
      <w:r w:rsidR="009C51C7">
        <w:rPr>
          <w:rFonts w:hint="cs"/>
          <w:rtl/>
        </w:rPr>
        <w:t>کرده‌اند</w:t>
      </w:r>
      <w:r>
        <w:rPr>
          <w:rFonts w:hint="cs"/>
          <w:rtl/>
        </w:rPr>
        <w:t xml:space="preserve">. </w:t>
      </w:r>
      <w:r w:rsidR="007B303F">
        <w:rPr>
          <w:rFonts w:hint="cs"/>
          <w:rtl/>
        </w:rPr>
        <w:t>ایشان</w:t>
      </w:r>
      <w:r>
        <w:rPr>
          <w:rFonts w:hint="cs"/>
          <w:rtl/>
        </w:rPr>
        <w:t xml:space="preserve"> در مورد افرادی مثل سهل بن زیاد و محمد بن خالد و داود الرقی تحقیق کردیم و دیدیم تضعیفی که بر </w:t>
      </w:r>
      <w:r w:rsidR="00F16102">
        <w:rPr>
          <w:rFonts w:hint="cs"/>
          <w:rtl/>
        </w:rPr>
        <w:t>این‌ها</w:t>
      </w:r>
      <w:r>
        <w:rPr>
          <w:rFonts w:hint="cs"/>
          <w:rtl/>
        </w:rPr>
        <w:t xml:space="preserve"> </w:t>
      </w:r>
      <w:r w:rsidR="00A62F20">
        <w:rPr>
          <w:rFonts w:hint="cs"/>
          <w:rtl/>
        </w:rPr>
        <w:t>واردشده</w:t>
      </w:r>
      <w:r>
        <w:rPr>
          <w:rFonts w:hint="cs"/>
          <w:rtl/>
        </w:rPr>
        <w:t xml:space="preserve"> است از باب این است که از ضعفاء روایت زیاد </w:t>
      </w:r>
      <w:r w:rsidR="00F16102">
        <w:rPr>
          <w:rFonts w:hint="cs"/>
          <w:rtl/>
        </w:rPr>
        <w:t>می‌کرد</w:t>
      </w:r>
      <w:r>
        <w:rPr>
          <w:rFonts w:hint="cs"/>
          <w:rtl/>
        </w:rPr>
        <w:t>ند.</w:t>
      </w:r>
    </w:p>
    <w:p w:rsidR="00245AFB" w:rsidRDefault="00245AFB" w:rsidP="00245AFB">
      <w:pPr>
        <w:rPr>
          <w:rtl/>
        </w:rPr>
      </w:pPr>
      <w:r>
        <w:rPr>
          <w:rFonts w:hint="cs"/>
          <w:rtl/>
        </w:rPr>
        <w:t xml:space="preserve">البته اگر ما باشیم و تعبیر ضعیف در مورد این افراد بدون قرینه خارجیه، همان ضعف </w:t>
      </w:r>
      <w:r w:rsidR="008212F4">
        <w:rPr>
          <w:rFonts w:hint="cs"/>
          <w:rtl/>
        </w:rPr>
        <w:t xml:space="preserve">خود شخص </w:t>
      </w:r>
      <w:r>
        <w:rPr>
          <w:rFonts w:hint="cs"/>
          <w:rtl/>
        </w:rPr>
        <w:t xml:space="preserve">در روایت را می فهمیم. لکن با قرینه خارجیه فهمیدیم خود اینان ضعیف نیستند ولی مشایخ </w:t>
      </w:r>
      <w:r w:rsidR="007B303F">
        <w:rPr>
          <w:rFonts w:hint="cs"/>
          <w:rtl/>
        </w:rPr>
        <w:t>ایشان</w:t>
      </w:r>
      <w:r>
        <w:rPr>
          <w:rFonts w:hint="cs"/>
          <w:rtl/>
        </w:rPr>
        <w:t xml:space="preserve"> ضعیف </w:t>
      </w:r>
      <w:r w:rsidR="00A62F20">
        <w:rPr>
          <w:rFonts w:hint="cs"/>
          <w:rtl/>
        </w:rPr>
        <w:t>بوده‌اند</w:t>
      </w:r>
      <w:r>
        <w:rPr>
          <w:rFonts w:hint="cs"/>
          <w:rtl/>
        </w:rPr>
        <w:t>. این غیر از این است که بگویی</w:t>
      </w:r>
      <w:r w:rsidR="00D2192A">
        <w:rPr>
          <w:rFonts w:hint="cs"/>
          <w:rtl/>
        </w:rPr>
        <w:t xml:space="preserve">م مفهوم خود ضعیفٌ چیز دیگری است بلکه منشاء تضعیفشان را صحیح </w:t>
      </w:r>
      <w:r w:rsidR="00A62F20">
        <w:rPr>
          <w:rFonts w:hint="cs"/>
          <w:rtl/>
        </w:rPr>
        <w:t>نمی‌دانیم</w:t>
      </w:r>
      <w:r w:rsidR="00D2192A">
        <w:rPr>
          <w:rFonts w:hint="cs"/>
          <w:rtl/>
        </w:rPr>
        <w:t>.</w:t>
      </w:r>
      <w:r>
        <w:rPr>
          <w:rFonts w:hint="cs"/>
          <w:rtl/>
        </w:rPr>
        <w:t xml:space="preserve"> این موارد </w:t>
      </w:r>
      <w:r w:rsidR="009C51C7">
        <w:rPr>
          <w:rFonts w:hint="cs"/>
          <w:rtl/>
        </w:rPr>
        <w:t>نام‌برده</w:t>
      </w:r>
      <w:r>
        <w:rPr>
          <w:rFonts w:hint="cs"/>
          <w:rtl/>
        </w:rPr>
        <w:t xml:space="preserve"> شده همراه قرینه خارجیه هستند. </w:t>
      </w:r>
      <w:r w:rsidR="007B303F">
        <w:rPr>
          <w:rFonts w:hint="cs"/>
          <w:rtl/>
        </w:rPr>
        <w:t>ایشان</w:t>
      </w:r>
      <w:r>
        <w:rPr>
          <w:rFonts w:hint="cs"/>
          <w:rtl/>
        </w:rPr>
        <w:t xml:space="preserve"> چند مثال دیگر هم زده اند که بهتر هستند. برخی از این مثالها را بررسی </w:t>
      </w:r>
      <w:r w:rsidR="00D54067">
        <w:rPr>
          <w:rFonts w:hint="cs"/>
          <w:rtl/>
        </w:rPr>
        <w:t>می‌کنیم</w:t>
      </w:r>
      <w:r>
        <w:rPr>
          <w:rFonts w:hint="cs"/>
          <w:rtl/>
        </w:rPr>
        <w:t>:</w:t>
      </w:r>
    </w:p>
    <w:p w:rsidR="00245AFB" w:rsidRPr="002A74C3" w:rsidRDefault="00245AFB" w:rsidP="000E3F47">
      <w:pPr>
        <w:pStyle w:val="Quote"/>
        <w:rPr>
          <w:rtl/>
        </w:rPr>
      </w:pPr>
      <w:r w:rsidRPr="002A74C3">
        <w:rPr>
          <w:rtl/>
        </w:rPr>
        <w:t>884 - محمد بن الحسن بن عبد الله الجعفري</w:t>
      </w:r>
    </w:p>
    <w:p w:rsidR="00245AFB" w:rsidRDefault="00245AFB" w:rsidP="000E3F47">
      <w:pPr>
        <w:pStyle w:val="Quote"/>
      </w:pPr>
      <w:r w:rsidRPr="002A74C3">
        <w:rPr>
          <w:rtl/>
        </w:rPr>
        <w:t xml:space="preserve">ذكره بعض </w:t>
      </w:r>
      <w:r w:rsidR="00615FB7">
        <w:rPr>
          <w:rtl/>
        </w:rPr>
        <w:t>أصحابنا</w:t>
      </w:r>
      <w:r w:rsidRPr="002A74C3">
        <w:rPr>
          <w:rtl/>
        </w:rPr>
        <w:t xml:space="preserve"> و غ</w:t>
      </w:r>
      <w:r>
        <w:rPr>
          <w:rFonts w:hint="cs"/>
          <w:rtl/>
        </w:rPr>
        <w:t>َ</w:t>
      </w:r>
      <w:r w:rsidRPr="002A74C3">
        <w:rPr>
          <w:rtl/>
        </w:rPr>
        <w:t>م</w:t>
      </w:r>
      <w:r>
        <w:rPr>
          <w:rFonts w:hint="cs"/>
          <w:rtl/>
        </w:rPr>
        <w:t>َ</w:t>
      </w:r>
      <w:r w:rsidRPr="002A74C3">
        <w:rPr>
          <w:rtl/>
        </w:rPr>
        <w:t>ز</w:t>
      </w:r>
      <w:r>
        <w:rPr>
          <w:rFonts w:hint="cs"/>
          <w:rtl/>
        </w:rPr>
        <w:t>َ</w:t>
      </w:r>
      <w:r w:rsidRPr="002A74C3">
        <w:rPr>
          <w:rtl/>
        </w:rPr>
        <w:t xml:space="preserve"> عليه</w:t>
      </w:r>
      <w:r>
        <w:rPr>
          <w:rFonts w:hint="cs"/>
          <w:rtl/>
        </w:rPr>
        <w:t>.</w:t>
      </w:r>
      <w:r w:rsidRPr="002A74C3">
        <w:rPr>
          <w:rtl/>
        </w:rPr>
        <w:t xml:space="preserve"> </w:t>
      </w:r>
      <w:r w:rsidRPr="002A74C3">
        <w:rPr>
          <w:b/>
          <w:bCs/>
          <w:rtl/>
        </w:rPr>
        <w:t>روى عنه البلوي و البلوي رجل ضعيف مطعون عليه</w:t>
      </w:r>
      <w:r w:rsidRPr="002A74C3">
        <w:rPr>
          <w:rtl/>
        </w:rPr>
        <w:t xml:space="preserve">. و ذكر بعض </w:t>
      </w:r>
      <w:r w:rsidR="00615FB7">
        <w:rPr>
          <w:rtl/>
        </w:rPr>
        <w:t>أصحابنا</w:t>
      </w:r>
      <w:r w:rsidRPr="002A74C3">
        <w:rPr>
          <w:rtl/>
        </w:rPr>
        <w:t xml:space="preserve"> أنه رأى له رواية رواها عنه علي بن محمد البرذعي صاحب الزنج. </w:t>
      </w:r>
      <w:r w:rsidRPr="002A74C3">
        <w:rPr>
          <w:b/>
          <w:bCs/>
          <w:rtl/>
        </w:rPr>
        <w:t>و هذا أيضا مما يضعفه</w:t>
      </w:r>
      <w:r w:rsidRPr="002A74C3">
        <w:rPr>
          <w:rtl/>
        </w:rPr>
        <w:t>. و في كتبنا كتاب يضاف إليه</w:t>
      </w:r>
      <w:r>
        <w:t xml:space="preserve"> </w:t>
      </w:r>
      <w:r w:rsidRPr="002A74C3">
        <w:rPr>
          <w:rtl/>
        </w:rPr>
        <w:t xml:space="preserve">مترجم بكتاب علل الفرائض و النوافل. قال الحسين بن حصين العمي: أخبرنا أبو بشر </w:t>
      </w:r>
      <w:r w:rsidR="00F16102">
        <w:rPr>
          <w:rtl/>
        </w:rPr>
        <w:t>احمد</w:t>
      </w:r>
      <w:r w:rsidRPr="002A74C3">
        <w:rPr>
          <w:rtl/>
        </w:rPr>
        <w:t xml:space="preserve"> بن إبراهيم بن معلى العمي قال: حدثنا محمد بن الحسن العطار قال: حدثنا عبد الله بن محمد البلوي قال: حدثنا محمد بن الحسن الجعفري عن أبي عبد الله </w:t>
      </w:r>
      <w:r w:rsidR="00A62F20">
        <w:rPr>
          <w:rtl/>
        </w:rPr>
        <w:t>علیه‌السلام</w:t>
      </w:r>
      <w:r w:rsidRPr="002A74C3">
        <w:rPr>
          <w:rtl/>
        </w:rPr>
        <w:t>.</w:t>
      </w:r>
    </w:p>
    <w:p w:rsidR="00245AFB" w:rsidRDefault="00245AFB" w:rsidP="00245AFB">
      <w:pPr>
        <w:rPr>
          <w:rtl/>
        </w:rPr>
      </w:pPr>
      <w:r>
        <w:rPr>
          <w:rFonts w:hint="cs"/>
          <w:rtl/>
        </w:rPr>
        <w:t>لحن کلام این است که روایت بلوی از این شخص یک نقطه ضعف است.</w:t>
      </w:r>
    </w:p>
    <w:p w:rsidR="00245AFB" w:rsidRDefault="00245AFB" w:rsidP="00245AFB">
      <w:pPr>
        <w:rPr>
          <w:rtl/>
        </w:rPr>
      </w:pPr>
      <w:r>
        <w:rPr>
          <w:rFonts w:hint="cs"/>
          <w:rtl/>
        </w:rPr>
        <w:t xml:space="preserve">صاحب الزنج هم از او روایت کرده است. این هم نشان </w:t>
      </w:r>
      <w:r w:rsidR="009C51C7">
        <w:rPr>
          <w:rFonts w:hint="cs"/>
          <w:rtl/>
        </w:rPr>
        <w:t>می‌دهد</w:t>
      </w:r>
      <w:r>
        <w:rPr>
          <w:rFonts w:hint="cs"/>
          <w:rtl/>
        </w:rPr>
        <w:t xml:space="preserve"> او ضعیف بوده است. این تعبیر هم </w:t>
      </w:r>
      <w:r w:rsidR="00D2192A">
        <w:rPr>
          <w:rFonts w:hint="cs"/>
          <w:rtl/>
        </w:rPr>
        <w:t>ظهور در کلام وحید بهبهانی دارد.</w:t>
      </w:r>
    </w:p>
    <w:p w:rsidR="00245AFB" w:rsidRDefault="00245AFB" w:rsidP="00245AFB">
      <w:pPr>
        <w:rPr>
          <w:rtl/>
        </w:rPr>
      </w:pPr>
      <w:r>
        <w:rPr>
          <w:rFonts w:hint="cs"/>
          <w:rtl/>
        </w:rPr>
        <w:t>البته اینکه راوی یک شخص ضعیف باشد دلیل بر ضعف ن</w:t>
      </w:r>
      <w:r w:rsidR="00F16102">
        <w:rPr>
          <w:rFonts w:hint="cs"/>
          <w:rtl/>
        </w:rPr>
        <w:t>می‌توان</w:t>
      </w:r>
      <w:r>
        <w:rPr>
          <w:rFonts w:hint="cs"/>
          <w:rtl/>
        </w:rPr>
        <w:t xml:space="preserve">د باشد. بله اگر همه راویان یک شخص ضعیف باشند. یعنی فقط ضعفا به شاگردی او </w:t>
      </w:r>
      <w:r w:rsidR="009C51C7">
        <w:rPr>
          <w:rFonts w:hint="cs"/>
          <w:rtl/>
        </w:rPr>
        <w:t>می‌روند</w:t>
      </w:r>
      <w:r>
        <w:rPr>
          <w:rFonts w:hint="cs"/>
          <w:rtl/>
        </w:rPr>
        <w:t xml:space="preserve">، این نشان از ضعف آن شخص دارد. </w:t>
      </w:r>
      <w:r w:rsidR="00F16102">
        <w:rPr>
          <w:rFonts w:hint="cs"/>
          <w:rtl/>
        </w:rPr>
        <w:t>مثلاً</w:t>
      </w:r>
      <w:r>
        <w:rPr>
          <w:rFonts w:hint="cs"/>
          <w:rtl/>
        </w:rPr>
        <w:t xml:space="preserve"> ابن غضائری </w:t>
      </w:r>
      <w:r w:rsidR="00F16102">
        <w:rPr>
          <w:rFonts w:hint="cs"/>
          <w:rtl/>
        </w:rPr>
        <w:t>می‌نویسد</w:t>
      </w:r>
      <w:r>
        <w:rPr>
          <w:rFonts w:hint="cs"/>
          <w:rtl/>
        </w:rPr>
        <w:t>:</w:t>
      </w:r>
    </w:p>
    <w:p w:rsidR="00245AFB" w:rsidRDefault="00245AFB" w:rsidP="000E3F47">
      <w:pPr>
        <w:pStyle w:val="Quote"/>
        <w:rPr>
          <w:rtl/>
        </w:rPr>
      </w:pPr>
      <w:r>
        <w:rPr>
          <w:rtl/>
        </w:rPr>
        <w:t>جعفر بن محمد بن مفضل</w:t>
      </w:r>
    </w:p>
    <w:p w:rsidR="00245AFB" w:rsidRDefault="00245AFB" w:rsidP="000E3F47">
      <w:pPr>
        <w:pStyle w:val="Quote"/>
      </w:pPr>
      <w:r>
        <w:rPr>
          <w:rtl/>
        </w:rPr>
        <w:t>كوفي. يروي عنه الغلاة خاصة. و ما رأيت له قط رواية صحيحة. و هو متهم في كل أحواله.</w:t>
      </w:r>
    </w:p>
    <w:p w:rsidR="00245AFB" w:rsidRPr="001512E6" w:rsidRDefault="00245AFB" w:rsidP="00245AFB">
      <w:pPr>
        <w:rPr>
          <w:rtl/>
        </w:rPr>
      </w:pPr>
      <w:r w:rsidRPr="001512E6">
        <w:rPr>
          <w:rFonts w:hint="cs"/>
          <w:rtl/>
        </w:rPr>
        <w:t xml:space="preserve">لکن اگر هر دو دسته ضعیف و قوی از او روایت </w:t>
      </w:r>
      <w:r w:rsidR="009C51C7">
        <w:rPr>
          <w:rFonts w:hint="cs"/>
          <w:rtl/>
        </w:rPr>
        <w:t>می‌کنند</w:t>
      </w:r>
      <w:r w:rsidRPr="001512E6">
        <w:rPr>
          <w:rFonts w:hint="cs"/>
          <w:rtl/>
        </w:rPr>
        <w:t xml:space="preserve"> ن</w:t>
      </w:r>
      <w:r w:rsidR="00F16102">
        <w:rPr>
          <w:rFonts w:hint="cs"/>
          <w:rtl/>
        </w:rPr>
        <w:t>می‌توان</w:t>
      </w:r>
      <w:r w:rsidRPr="001512E6">
        <w:rPr>
          <w:rFonts w:hint="cs"/>
          <w:rtl/>
        </w:rPr>
        <w:t>د دلیل معتبری بر تضعیف باشد.</w:t>
      </w:r>
    </w:p>
    <w:p w:rsidR="00245AFB" w:rsidRDefault="00245AFB" w:rsidP="00245AFB">
      <w:pPr>
        <w:rPr>
          <w:rtl/>
        </w:rPr>
      </w:pPr>
      <w:r w:rsidRPr="001512E6">
        <w:rPr>
          <w:rFonts w:hint="cs"/>
          <w:rtl/>
        </w:rPr>
        <w:lastRenderedPageBreak/>
        <w:t xml:space="preserve">محمد بن حسن بن عبدالله الجعفری نزدیک 1000 روایت دارد. اگر نجاشی </w:t>
      </w:r>
      <w:r w:rsidR="0052340B">
        <w:rPr>
          <w:rFonts w:hint="cs"/>
          <w:rtl/>
        </w:rPr>
        <w:t>می‌گوید</w:t>
      </w:r>
      <w:r w:rsidRPr="001512E6">
        <w:rPr>
          <w:rFonts w:hint="cs"/>
          <w:rtl/>
        </w:rPr>
        <w:t xml:space="preserve"> راوی </w:t>
      </w:r>
      <w:r w:rsidR="007B303F">
        <w:rPr>
          <w:rFonts w:hint="cs"/>
          <w:rtl/>
        </w:rPr>
        <w:t>ایشان</w:t>
      </w:r>
      <w:r w:rsidRPr="001512E6">
        <w:rPr>
          <w:rFonts w:hint="cs"/>
          <w:rtl/>
        </w:rPr>
        <w:t xml:space="preserve"> ضعیف است </w:t>
      </w:r>
      <w:r w:rsidR="00F16102">
        <w:rPr>
          <w:rFonts w:hint="cs"/>
          <w:rtl/>
        </w:rPr>
        <w:t>می‌خواهد</w:t>
      </w:r>
      <w:r w:rsidRPr="001512E6">
        <w:rPr>
          <w:rFonts w:hint="cs"/>
          <w:rtl/>
        </w:rPr>
        <w:t xml:space="preserve"> بگوید روایاتی که بلوی یا صاحب الزنج از او روایت </w:t>
      </w:r>
      <w:r w:rsidR="009C51C7">
        <w:rPr>
          <w:rFonts w:hint="cs"/>
          <w:rtl/>
        </w:rPr>
        <w:t>می‌کنند</w:t>
      </w:r>
      <w:r w:rsidRPr="001512E6">
        <w:rPr>
          <w:rFonts w:hint="cs"/>
          <w:rtl/>
        </w:rPr>
        <w:t xml:space="preserve"> ضعیف هستند. این معنا همان است که وحید بهبهانی گفته است.</w:t>
      </w:r>
      <w:r w:rsidR="001512E6" w:rsidRPr="001512E6">
        <w:rPr>
          <w:rFonts w:hint="cs"/>
          <w:rtl/>
        </w:rPr>
        <w:t xml:space="preserve"> (یعنی تضعیف مربوط به روایات است و نه خود شخص راوی. این ثمره حرف وحید بهبهانی است)</w:t>
      </w:r>
    </w:p>
    <w:p w:rsidR="00245AFB" w:rsidRDefault="00245AFB" w:rsidP="00245AFB">
      <w:pPr>
        <w:rPr>
          <w:rFonts w:asciiTheme="minorHAnsi" w:hAnsiTheme="minorHAnsi"/>
          <w:rtl/>
        </w:rPr>
      </w:pPr>
      <w:r>
        <w:rPr>
          <w:rFonts w:hint="cs"/>
          <w:rtl/>
        </w:rPr>
        <w:t xml:space="preserve">مثال دیگر </w:t>
      </w:r>
      <w:r>
        <w:rPr>
          <w:rFonts w:asciiTheme="minorHAnsi" w:hAnsiTheme="minorHAnsi" w:hint="cs"/>
          <w:rtl/>
        </w:rPr>
        <w:t xml:space="preserve">جعفر بن محمد بن مالک است. ابن غضائری </w:t>
      </w:r>
      <w:r w:rsidR="00F16102">
        <w:rPr>
          <w:rFonts w:asciiTheme="minorHAnsi" w:hAnsiTheme="minorHAnsi" w:hint="cs"/>
          <w:rtl/>
        </w:rPr>
        <w:t>می‌نویسد</w:t>
      </w:r>
      <w:r>
        <w:rPr>
          <w:rFonts w:asciiTheme="minorHAnsi" w:hAnsiTheme="minorHAnsi" w:hint="cs"/>
          <w:rtl/>
        </w:rPr>
        <w:t>:</w:t>
      </w:r>
    </w:p>
    <w:p w:rsidR="00245AFB" w:rsidRDefault="00245AFB" w:rsidP="000E3F47">
      <w:pPr>
        <w:pStyle w:val="Quote"/>
        <w:rPr>
          <w:rtl/>
        </w:rPr>
      </w:pPr>
      <w:r>
        <w:rPr>
          <w:rtl/>
        </w:rPr>
        <w:t>جعفر بن محمد بن مالك</w:t>
      </w:r>
    </w:p>
    <w:p w:rsidR="00245AFB" w:rsidRPr="0017520D" w:rsidRDefault="00245AFB" w:rsidP="000E3F47">
      <w:pPr>
        <w:pStyle w:val="Quote"/>
        <w:rPr>
          <w:rtl/>
        </w:rPr>
      </w:pPr>
      <w:r>
        <w:rPr>
          <w:rtl/>
        </w:rPr>
        <w:t xml:space="preserve">بن عيسى بن سابور مولى مالك بن أسماء بن خارجة الفزاري أبو عبد الله. </w:t>
      </w:r>
      <w:r w:rsidRPr="0017520D">
        <w:rPr>
          <w:rtl/>
        </w:rPr>
        <w:t>كذاب متروك الحديث جملة و في مذهبه ارتفاع و يروي عن الضعفاء و المجاهيل و كل عيوب الضعفاء مجتمعة فيه.</w:t>
      </w:r>
    </w:p>
    <w:p w:rsidR="00245AFB" w:rsidRDefault="00245AFB" w:rsidP="00245AFB">
      <w:pPr>
        <w:rPr>
          <w:rtl/>
        </w:rPr>
      </w:pPr>
      <w:r>
        <w:rPr>
          <w:rFonts w:hint="cs"/>
          <w:rtl/>
        </w:rPr>
        <w:t xml:space="preserve">همه عیوب ضعفاء در </w:t>
      </w:r>
      <w:r w:rsidR="007B303F">
        <w:rPr>
          <w:rFonts w:hint="cs"/>
          <w:rtl/>
        </w:rPr>
        <w:t>ایشان</w:t>
      </w:r>
      <w:r>
        <w:rPr>
          <w:rFonts w:hint="cs"/>
          <w:rtl/>
        </w:rPr>
        <w:t xml:space="preserve"> مجتمع است. روایت از ضعفاء و مجاهیل را </w:t>
      </w:r>
      <w:r w:rsidR="0052340B">
        <w:rPr>
          <w:rFonts w:hint="cs"/>
          <w:rtl/>
        </w:rPr>
        <w:t>ازجمله</w:t>
      </w:r>
      <w:r>
        <w:rPr>
          <w:rFonts w:hint="cs"/>
          <w:rtl/>
        </w:rPr>
        <w:t xml:space="preserve"> نقاط ضعف برای یک راوی ضعیف درنظر گرفته اند. لذا منظور از ضعیفٌ فقط این نیست که خود راوی ضعیف است بلکه ممکن است </w:t>
      </w:r>
      <w:r w:rsidR="009C51C7">
        <w:rPr>
          <w:rFonts w:hint="cs"/>
          <w:rtl/>
        </w:rPr>
        <w:t>به دلیل</w:t>
      </w:r>
      <w:r>
        <w:rPr>
          <w:rFonts w:hint="cs"/>
          <w:rtl/>
        </w:rPr>
        <w:t xml:space="preserve"> راوی ها ی او باشد.</w:t>
      </w:r>
    </w:p>
    <w:p w:rsidR="00245AFB" w:rsidRDefault="00245AFB" w:rsidP="00245AFB">
      <w:pPr>
        <w:rPr>
          <w:rtl/>
        </w:rPr>
      </w:pPr>
      <w:r>
        <w:rPr>
          <w:rFonts w:hint="cs"/>
          <w:rtl/>
        </w:rPr>
        <w:t xml:space="preserve">البته باید توجه داشت که اگر به حمل شایع کسی را تضعیف کنند، منشاء این تضعیفات چه بوده است؟ خیلی چیزها </w:t>
      </w:r>
      <w:r w:rsidR="00F16102">
        <w:rPr>
          <w:rFonts w:hint="cs"/>
          <w:rtl/>
        </w:rPr>
        <w:t>می‌توان</w:t>
      </w:r>
      <w:r>
        <w:rPr>
          <w:rFonts w:hint="cs"/>
          <w:rtl/>
        </w:rPr>
        <w:t xml:space="preserve">د باشد. اما کلمه ضعیفٌ به حمل اولی دلالت بر چه دارد؟ </w:t>
      </w:r>
      <w:r w:rsidR="00454E75">
        <w:rPr>
          <w:rFonts w:hint="cs"/>
          <w:rtl/>
        </w:rPr>
        <w:t xml:space="preserve">منافاتی ندارد کهیک لفظ معنایی داشته باشد ولی در مصادیق و موارد زیادی استفاده شود. </w:t>
      </w:r>
      <w:r>
        <w:rPr>
          <w:rFonts w:hint="cs"/>
          <w:rtl/>
        </w:rPr>
        <w:t xml:space="preserve">استدلال های مرحوم وحید </w:t>
      </w:r>
      <w:r w:rsidR="0052340B">
        <w:rPr>
          <w:rFonts w:hint="cs"/>
          <w:rtl/>
        </w:rPr>
        <w:t>عمدتاً</w:t>
      </w:r>
      <w:r>
        <w:rPr>
          <w:rFonts w:hint="cs"/>
          <w:rtl/>
        </w:rPr>
        <w:t xml:space="preserve"> مربوط به وجه اول و حمل شایع تضعیف است ولی بحث ما مربوط به حمل اولی تضعیف است.</w:t>
      </w:r>
    </w:p>
    <w:p w:rsidR="00245AFB" w:rsidRDefault="00245AFB" w:rsidP="00245AFB">
      <w:pPr>
        <w:rPr>
          <w:rFonts w:asciiTheme="minorHAnsi" w:hAnsiTheme="minorHAnsi"/>
          <w:rtl/>
        </w:rPr>
      </w:pPr>
      <w:r>
        <w:rPr>
          <w:rFonts w:hint="cs"/>
          <w:rtl/>
        </w:rPr>
        <w:t xml:space="preserve">مثال دیگر </w:t>
      </w:r>
      <w:r>
        <w:rPr>
          <w:rFonts w:asciiTheme="minorHAnsi" w:hAnsiTheme="minorHAnsi" w:hint="cs"/>
          <w:rtl/>
        </w:rPr>
        <w:t xml:space="preserve">جابر جعفی است. نجاشی </w:t>
      </w:r>
      <w:r w:rsidR="00F16102">
        <w:rPr>
          <w:rFonts w:asciiTheme="minorHAnsi" w:hAnsiTheme="minorHAnsi" w:hint="cs"/>
          <w:rtl/>
        </w:rPr>
        <w:t>می‌نویسد</w:t>
      </w:r>
      <w:r>
        <w:rPr>
          <w:rFonts w:asciiTheme="minorHAnsi" w:hAnsiTheme="minorHAnsi" w:hint="cs"/>
          <w:rtl/>
        </w:rPr>
        <w:t>:</w:t>
      </w:r>
    </w:p>
    <w:p w:rsidR="00245AFB" w:rsidRPr="00091B83" w:rsidRDefault="00245AFB" w:rsidP="000E3F47">
      <w:pPr>
        <w:pStyle w:val="Quote"/>
        <w:rPr>
          <w:rtl/>
        </w:rPr>
      </w:pPr>
      <w:r w:rsidRPr="00091B83">
        <w:rPr>
          <w:rtl/>
        </w:rPr>
        <w:t>332 - جابر بن يزيد أبو عبد الله</w:t>
      </w:r>
    </w:p>
    <w:p w:rsidR="00245AFB" w:rsidRDefault="00245AFB" w:rsidP="000E3F47">
      <w:pPr>
        <w:pStyle w:val="Quote"/>
        <w:rPr>
          <w:rtl/>
        </w:rPr>
      </w:pPr>
      <w:r w:rsidRPr="00091B83">
        <w:rPr>
          <w:rtl/>
        </w:rPr>
        <w:t xml:space="preserve">و قيل أبو محمد الجعفي عربي قديم نسبه: ابن الحارث بن عبد يغوث بن كعب بن الحارث بن معاوية بن وائل بن مرار بن جعفي. لقي أبا جعفر و أبا عبد الله </w:t>
      </w:r>
      <w:r w:rsidR="00F16102">
        <w:rPr>
          <w:rtl/>
        </w:rPr>
        <w:t>علیهماالسلام</w:t>
      </w:r>
      <w:r w:rsidRPr="00091B83">
        <w:rPr>
          <w:rtl/>
        </w:rPr>
        <w:t xml:space="preserve"> و مات في أيامه سنة ثمان و عشرين و مائة. </w:t>
      </w:r>
      <w:r w:rsidRPr="00091B83">
        <w:rPr>
          <w:b/>
          <w:bCs/>
          <w:rtl/>
        </w:rPr>
        <w:t>روى عنه جماعة غمز فيهم و ضعفوا</w:t>
      </w:r>
      <w:r w:rsidRPr="00091B83">
        <w:rPr>
          <w:rtl/>
        </w:rPr>
        <w:t xml:space="preserve"> منهم: عمرو بن شمر و مفضل بن صالح و منخل بن جميل و يوسف بن يعقوب. و كان في نفسه مختلطا و كان شيخنا أبو عبد الله محمد بن محمد بن النعمان رحمه الله ينشدنا أشعارا كثيرة في معناه تدل على الاختلاط ليس هذا موضعا لذكرها و قل ما يورد عنه شي‏ء في الحلال و الحرام</w:t>
      </w:r>
      <w:r>
        <w:rPr>
          <w:rFonts w:hint="cs"/>
          <w:rtl/>
        </w:rPr>
        <w:t>.</w:t>
      </w:r>
    </w:p>
    <w:p w:rsidR="00245AFB" w:rsidRDefault="00245AFB" w:rsidP="00245AFB">
      <w:pPr>
        <w:rPr>
          <w:rtl/>
        </w:rPr>
      </w:pPr>
      <w:r>
        <w:rPr>
          <w:rFonts w:hint="cs"/>
          <w:rtl/>
        </w:rPr>
        <w:t>کانّ این عبارت برای این است که بگوییم خود جابر جعفی ضعیف بوده است زیرا راویان او ضعیف هستند.</w:t>
      </w:r>
      <w:r w:rsidRPr="00091B83">
        <w:rPr>
          <w:rtl/>
        </w:rPr>
        <w:t xml:space="preserve"> </w:t>
      </w:r>
      <w:r>
        <w:rPr>
          <w:rFonts w:hint="cs"/>
          <w:rtl/>
        </w:rPr>
        <w:t xml:space="preserve">سایر مثال های </w:t>
      </w:r>
      <w:r w:rsidR="007B303F">
        <w:rPr>
          <w:rFonts w:hint="cs"/>
          <w:rtl/>
        </w:rPr>
        <w:t>ایشان</w:t>
      </w:r>
      <w:r>
        <w:rPr>
          <w:rFonts w:hint="cs"/>
          <w:rtl/>
        </w:rPr>
        <w:t xml:space="preserve"> خیلی واضح نیست. ولی مثال دیگری که </w:t>
      </w:r>
      <w:r w:rsidR="00F16102">
        <w:rPr>
          <w:rFonts w:hint="cs"/>
          <w:rtl/>
        </w:rPr>
        <w:t>می‌توان</w:t>
      </w:r>
      <w:r>
        <w:rPr>
          <w:rFonts w:hint="cs"/>
          <w:rtl/>
        </w:rPr>
        <w:t xml:space="preserve"> گفته شود ولی </w:t>
      </w:r>
      <w:r w:rsidR="007B303F">
        <w:rPr>
          <w:rFonts w:hint="cs"/>
          <w:rtl/>
        </w:rPr>
        <w:t>ایشان</w:t>
      </w:r>
      <w:r>
        <w:rPr>
          <w:rFonts w:hint="cs"/>
          <w:rtl/>
        </w:rPr>
        <w:t xml:space="preserve"> اشاره نکرده است ترجمه داود بن کثیر الرقی است:</w:t>
      </w:r>
    </w:p>
    <w:p w:rsidR="00245AFB" w:rsidRPr="007D76E5" w:rsidRDefault="00245AFB" w:rsidP="000E3F47">
      <w:pPr>
        <w:pStyle w:val="Quote"/>
        <w:rPr>
          <w:rtl/>
        </w:rPr>
      </w:pPr>
      <w:r w:rsidRPr="007D76E5">
        <w:rPr>
          <w:rtl/>
        </w:rPr>
        <w:t>410 - داود بن كثير الرقي</w:t>
      </w:r>
    </w:p>
    <w:p w:rsidR="00245AFB" w:rsidRDefault="00245AFB" w:rsidP="000E3F47">
      <w:pPr>
        <w:pStyle w:val="Quote"/>
      </w:pPr>
      <w:r w:rsidRPr="007D76E5">
        <w:rPr>
          <w:rtl/>
        </w:rPr>
        <w:lastRenderedPageBreak/>
        <w:t>و أبوه كثير يكنى أبا خالد و هو يكنى أبا سليمان</w:t>
      </w:r>
      <w:r w:rsidRPr="00454E75">
        <w:rPr>
          <w:b/>
          <w:bCs/>
          <w:rtl/>
        </w:rPr>
        <w:t>. ضعيف جدا و الغلاة تروي عنه</w:t>
      </w:r>
      <w:r w:rsidRPr="007D76E5">
        <w:rPr>
          <w:rtl/>
        </w:rPr>
        <w:t xml:space="preserve">. قال </w:t>
      </w:r>
      <w:r w:rsidR="00F16102">
        <w:rPr>
          <w:rtl/>
        </w:rPr>
        <w:t>احمد</w:t>
      </w:r>
      <w:r w:rsidRPr="007D76E5">
        <w:rPr>
          <w:rtl/>
        </w:rPr>
        <w:t xml:space="preserve"> بن عبد الواحد: قل ما رأيت له حديثا سديدا.</w:t>
      </w:r>
    </w:p>
    <w:p w:rsidR="00245AFB" w:rsidRDefault="007B303F" w:rsidP="00245AFB">
      <w:pPr>
        <w:rPr>
          <w:rtl/>
        </w:rPr>
      </w:pPr>
      <w:r>
        <w:rPr>
          <w:rFonts w:hint="cs"/>
          <w:rtl/>
        </w:rPr>
        <w:t>ایشان</w:t>
      </w:r>
      <w:r w:rsidR="00245AFB">
        <w:rPr>
          <w:rFonts w:hint="cs"/>
          <w:rtl/>
        </w:rPr>
        <w:t xml:space="preserve"> در ادامه می فرمایند تصحیح علماء هم منحصر در عدالت نیست. بلکه باتوجه به مذهب و روایات و ... تصحیح </w:t>
      </w:r>
      <w:r w:rsidR="009C51C7">
        <w:rPr>
          <w:rFonts w:hint="cs"/>
          <w:rtl/>
        </w:rPr>
        <w:t>می‌کنند</w:t>
      </w:r>
      <w:r w:rsidR="00245AFB">
        <w:rPr>
          <w:rFonts w:hint="cs"/>
          <w:rtl/>
        </w:rPr>
        <w:t xml:space="preserve">. تضعیف هم </w:t>
      </w:r>
      <w:r w:rsidR="009C51C7">
        <w:rPr>
          <w:rFonts w:hint="cs"/>
          <w:rtl/>
        </w:rPr>
        <w:t>همین‌گونه</w:t>
      </w:r>
      <w:r w:rsidR="00245AFB">
        <w:rPr>
          <w:rFonts w:hint="cs"/>
          <w:rtl/>
        </w:rPr>
        <w:t xml:space="preserve"> است</w:t>
      </w:r>
      <w:r w:rsidR="00454E75">
        <w:rPr>
          <w:rFonts w:hint="cs"/>
          <w:rtl/>
        </w:rPr>
        <w:t xml:space="preserve"> و الزاما به خاطر ضعف خود شخص نیست</w:t>
      </w:r>
      <w:r w:rsidR="00245AFB">
        <w:rPr>
          <w:rFonts w:hint="cs"/>
          <w:rtl/>
        </w:rPr>
        <w:t xml:space="preserve">. سپس از مجلسی اول نقل </w:t>
      </w:r>
      <w:r w:rsidR="00A62F20">
        <w:rPr>
          <w:rFonts w:hint="cs"/>
          <w:rtl/>
        </w:rPr>
        <w:t>می‌کند</w:t>
      </w:r>
      <w:r w:rsidR="00245AFB">
        <w:rPr>
          <w:rFonts w:hint="cs"/>
          <w:rtl/>
        </w:rPr>
        <w:t xml:space="preserve"> که فرموده است:</w:t>
      </w:r>
    </w:p>
    <w:p w:rsidR="00245AFB" w:rsidRPr="00F2193B" w:rsidRDefault="00245AFB" w:rsidP="000E3F47">
      <w:pPr>
        <w:pStyle w:val="Quote"/>
        <w:rPr>
          <w:b/>
          <w:bCs/>
          <w:rtl/>
        </w:rPr>
      </w:pPr>
      <w:r w:rsidRPr="00F2193B">
        <w:rPr>
          <w:rFonts w:hint="cs"/>
          <w:rtl/>
        </w:rPr>
        <w:t xml:space="preserve">بعض المتأخرين اصطلحوا على أن مرادنا بالفاسق غير معلوم العدالة و هذا‌ الاصطلاح باطل بل حرام على الظاهر و هم أخطئوا فيه تجاوز الله عنا و عنهم مع أنهم أفتوا بأنه لو قال أحد لمستور الحال: يا فاسق فإنه يفسق و يعزر، بل يجب أن يقال إنه غير معلوم العدالة أو لا نعرف حاله، بل الحكم بالضعف ليس بجرح فإن العادل الذي لا يكون ضابطا يقال له: إنه ضعيف أي ليس قوة حديثه، كقوة الثقة بل </w:t>
      </w:r>
      <w:r w:rsidRPr="00F2193B">
        <w:rPr>
          <w:rFonts w:hint="cs"/>
          <w:b/>
          <w:bCs/>
          <w:rtl/>
        </w:rPr>
        <w:t>تراهم يطلقون الضعيف على من يروي عن الضعفاء و يرسل الأخبار.</w:t>
      </w:r>
      <w:r>
        <w:rPr>
          <w:rStyle w:val="FootnoteReference"/>
          <w:b/>
          <w:bCs/>
          <w:rtl/>
        </w:rPr>
        <w:footnoteReference w:id="75"/>
      </w:r>
    </w:p>
    <w:p w:rsidR="00245AFB" w:rsidRDefault="00245AFB" w:rsidP="00245AFB">
      <w:pPr>
        <w:rPr>
          <w:rtl/>
        </w:rPr>
      </w:pPr>
      <w:r>
        <w:rPr>
          <w:rFonts w:hint="cs"/>
          <w:rtl/>
        </w:rPr>
        <w:t xml:space="preserve">آیا </w:t>
      </w:r>
      <w:r w:rsidR="00A62F20">
        <w:rPr>
          <w:rFonts w:hint="cs"/>
          <w:rtl/>
        </w:rPr>
        <w:t>واقعاً</w:t>
      </w:r>
      <w:r>
        <w:rPr>
          <w:rFonts w:hint="cs"/>
          <w:rtl/>
        </w:rPr>
        <w:t xml:space="preserve"> کلمه ضعیف را بر این افراد اطلاق </w:t>
      </w:r>
      <w:r w:rsidR="009C51C7">
        <w:rPr>
          <w:rFonts w:hint="cs"/>
          <w:rtl/>
        </w:rPr>
        <w:t>می‌کنند</w:t>
      </w:r>
      <w:r>
        <w:rPr>
          <w:rFonts w:hint="cs"/>
          <w:rtl/>
        </w:rPr>
        <w:t xml:space="preserve"> یا خیر؟ گفتیم باید حمل شایع</w:t>
      </w:r>
      <w:r w:rsidR="00454E75">
        <w:rPr>
          <w:rFonts w:hint="cs"/>
          <w:rtl/>
        </w:rPr>
        <w:t xml:space="preserve"> و حمل</w:t>
      </w:r>
      <w:r>
        <w:rPr>
          <w:rFonts w:hint="cs"/>
          <w:rtl/>
        </w:rPr>
        <w:t xml:space="preserve"> اولی را از هم تفکیک کنیم. جهت دوم اینکه ممکن است منشاء این تضعیفات را نپذیریم ولی </w:t>
      </w:r>
      <w:r w:rsidR="00F16102">
        <w:rPr>
          <w:rFonts w:hint="cs"/>
          <w:rtl/>
        </w:rPr>
        <w:t>به‌هرحال</w:t>
      </w:r>
      <w:r>
        <w:rPr>
          <w:rFonts w:hint="cs"/>
          <w:rtl/>
        </w:rPr>
        <w:t xml:space="preserve"> خود شخص را تضعیف </w:t>
      </w:r>
      <w:r w:rsidR="009C51C7">
        <w:rPr>
          <w:rFonts w:hint="cs"/>
          <w:rtl/>
        </w:rPr>
        <w:t>کرده‌اند</w:t>
      </w:r>
      <w:r>
        <w:rPr>
          <w:rFonts w:hint="cs"/>
          <w:rtl/>
        </w:rPr>
        <w:t xml:space="preserve"> به قرینه اینکه برخی </w:t>
      </w:r>
      <w:r w:rsidR="00893D32">
        <w:rPr>
          <w:rFonts w:hint="cs"/>
          <w:rtl/>
        </w:rPr>
        <w:t>حرف‌ها</w:t>
      </w:r>
      <w:r>
        <w:rPr>
          <w:rFonts w:hint="cs"/>
          <w:rtl/>
        </w:rPr>
        <w:t xml:space="preserve">ی او ضعیف هستند. یعنی اطلاق ضعیف بر شخصی به معنای این است که خود شخص ضعیف است و راه رسیدن به این مطلب بررسی روایات او بوده است. بعد بحث </w:t>
      </w:r>
      <w:r w:rsidR="00D54067">
        <w:rPr>
          <w:rFonts w:hint="cs"/>
          <w:rtl/>
        </w:rPr>
        <w:t>می‌کنیم</w:t>
      </w:r>
      <w:r>
        <w:rPr>
          <w:rFonts w:hint="cs"/>
          <w:rtl/>
        </w:rPr>
        <w:t xml:space="preserve"> که خود این ضعیف به چه معنا است؟ آیا به معنای ضعف مذهب است یا ضعف در صداقت یا عدالت و... . آیا مفهوم ضعیف این است که یکی از این مشکلات در او است کما اینکه وقتی می گفتیم ثقهٌ به این معنا بود که امامی عدالت ضبط را استفاده </w:t>
      </w:r>
      <w:r w:rsidR="00F16102">
        <w:rPr>
          <w:rFonts w:hint="cs"/>
          <w:rtl/>
        </w:rPr>
        <w:t>می‌کرد</w:t>
      </w:r>
      <w:r>
        <w:rPr>
          <w:rFonts w:hint="cs"/>
          <w:rtl/>
        </w:rPr>
        <w:t xml:space="preserve">یم. آیا از ضعیف هم فقدان یکی از این موارد را استفاده </w:t>
      </w:r>
      <w:r w:rsidR="00D54067">
        <w:rPr>
          <w:rFonts w:hint="cs"/>
          <w:rtl/>
        </w:rPr>
        <w:t>می‌کنیم</w:t>
      </w:r>
      <w:r>
        <w:rPr>
          <w:rFonts w:hint="cs"/>
          <w:rtl/>
        </w:rPr>
        <w:t>؟</w:t>
      </w:r>
    </w:p>
    <w:p w:rsidR="00245AFB" w:rsidRDefault="00F16102" w:rsidP="00245AFB">
      <w:pPr>
        <w:rPr>
          <w:rtl/>
        </w:rPr>
      </w:pPr>
      <w:r>
        <w:rPr>
          <w:rFonts w:hint="cs"/>
          <w:rtl/>
        </w:rPr>
        <w:t>مثلاً</w:t>
      </w:r>
      <w:r w:rsidR="00245AFB">
        <w:rPr>
          <w:rFonts w:hint="cs"/>
          <w:rtl/>
        </w:rPr>
        <w:t xml:space="preserve"> در ترجمه </w:t>
      </w:r>
      <w:r>
        <w:rPr>
          <w:rFonts w:hint="cs"/>
          <w:rtl/>
        </w:rPr>
        <w:t>احمد</w:t>
      </w:r>
      <w:r w:rsidR="00245AFB">
        <w:rPr>
          <w:rFonts w:hint="cs"/>
          <w:rtl/>
        </w:rPr>
        <w:t xml:space="preserve"> بن محمد بن خالد البرقی ابن غضائری </w:t>
      </w:r>
      <w:r>
        <w:rPr>
          <w:rFonts w:hint="cs"/>
          <w:rtl/>
        </w:rPr>
        <w:t>می‌نویسد</w:t>
      </w:r>
      <w:r w:rsidR="00245AFB">
        <w:rPr>
          <w:rFonts w:hint="cs"/>
          <w:rtl/>
        </w:rPr>
        <w:t>:</w:t>
      </w:r>
    </w:p>
    <w:p w:rsidR="00245AFB" w:rsidRPr="00F2193B" w:rsidRDefault="00F16102" w:rsidP="000E3F47">
      <w:pPr>
        <w:pStyle w:val="Quote"/>
        <w:rPr>
          <w:rtl/>
        </w:rPr>
      </w:pPr>
      <w:r>
        <w:rPr>
          <w:rtl/>
        </w:rPr>
        <w:t>احمد</w:t>
      </w:r>
      <w:r w:rsidR="00245AFB" w:rsidRPr="00F2193B">
        <w:rPr>
          <w:rtl/>
        </w:rPr>
        <w:t xml:space="preserve"> بن محمد بن خالد</w:t>
      </w:r>
    </w:p>
    <w:p w:rsidR="00245AFB" w:rsidRPr="00F2193B" w:rsidRDefault="00245AFB" w:rsidP="000E3F47">
      <w:pPr>
        <w:pStyle w:val="Quote"/>
        <w:rPr>
          <w:rtl/>
        </w:rPr>
      </w:pPr>
      <w:r w:rsidRPr="00F2193B">
        <w:rPr>
          <w:rtl/>
        </w:rPr>
        <w:t xml:space="preserve">بن محمد بن علي البرقي يكنى أبا جعفر. </w:t>
      </w:r>
      <w:r w:rsidRPr="00F2193B">
        <w:rPr>
          <w:b/>
          <w:bCs/>
          <w:rtl/>
        </w:rPr>
        <w:t>طعن القميون عليه و ليس الطعن فيه</w:t>
      </w:r>
      <w:r w:rsidRPr="00F2193B">
        <w:rPr>
          <w:rtl/>
        </w:rPr>
        <w:t xml:space="preserve">. </w:t>
      </w:r>
      <w:r w:rsidRPr="00F2193B">
        <w:rPr>
          <w:b/>
          <w:bCs/>
          <w:rtl/>
        </w:rPr>
        <w:t>إنما الطعن فى من يروي عنه</w:t>
      </w:r>
      <w:r w:rsidRPr="00F2193B">
        <w:rPr>
          <w:rtl/>
        </w:rPr>
        <w:t xml:space="preserve"> فإنه كان لا يبالي عمن يأخذ على طريقة أهل الأخبار. و كان </w:t>
      </w:r>
      <w:r w:rsidR="00F16102">
        <w:rPr>
          <w:rtl/>
        </w:rPr>
        <w:t>احمد</w:t>
      </w:r>
      <w:r w:rsidRPr="00F2193B">
        <w:rPr>
          <w:rtl/>
        </w:rPr>
        <w:t xml:space="preserve"> بن محمد بن عيسى أبعده عن قم ثم أعاده إليها و اعتذر إليه.</w:t>
      </w:r>
    </w:p>
    <w:p w:rsidR="00A551BF" w:rsidRDefault="007B303F" w:rsidP="00245AFB">
      <w:pPr>
        <w:rPr>
          <w:rFonts w:asciiTheme="minorHAnsi" w:hAnsiTheme="minorHAnsi"/>
          <w:rtl/>
        </w:rPr>
      </w:pPr>
      <w:r>
        <w:rPr>
          <w:rFonts w:asciiTheme="minorHAnsi" w:hAnsiTheme="minorHAnsi" w:hint="cs"/>
          <w:rtl/>
        </w:rPr>
        <w:t>ایشان</w:t>
      </w:r>
      <w:r w:rsidR="00245AFB">
        <w:rPr>
          <w:rFonts w:asciiTheme="minorHAnsi" w:hAnsiTheme="minorHAnsi" w:hint="cs"/>
          <w:rtl/>
        </w:rPr>
        <w:t xml:space="preserve"> </w:t>
      </w:r>
      <w:r w:rsidR="0052340B">
        <w:rPr>
          <w:rFonts w:asciiTheme="minorHAnsi" w:hAnsiTheme="minorHAnsi" w:hint="cs"/>
          <w:rtl/>
        </w:rPr>
        <w:t>می‌گوید</w:t>
      </w:r>
      <w:r w:rsidR="00245AFB">
        <w:rPr>
          <w:rFonts w:asciiTheme="minorHAnsi" w:hAnsiTheme="minorHAnsi" w:hint="cs"/>
          <w:rtl/>
        </w:rPr>
        <w:t xml:space="preserve"> چون مشایخ او ضعیف بوده است قمیون خود او را تضعیف </w:t>
      </w:r>
      <w:r w:rsidR="009C51C7">
        <w:rPr>
          <w:rFonts w:asciiTheme="minorHAnsi" w:hAnsiTheme="minorHAnsi" w:hint="cs"/>
          <w:rtl/>
        </w:rPr>
        <w:t>کرده‌اند</w:t>
      </w:r>
      <w:r w:rsidR="00245AFB">
        <w:rPr>
          <w:rFonts w:asciiTheme="minorHAnsi" w:hAnsiTheme="minorHAnsi" w:hint="cs"/>
          <w:rtl/>
        </w:rPr>
        <w:t xml:space="preserve">. لکن خود او ضعیف نیست. بلکه قمیون اشتباهاً خیال </w:t>
      </w:r>
      <w:r w:rsidR="009C51C7">
        <w:rPr>
          <w:rFonts w:asciiTheme="minorHAnsi" w:hAnsiTheme="minorHAnsi" w:hint="cs"/>
          <w:rtl/>
        </w:rPr>
        <w:t>کرده‌اند</w:t>
      </w:r>
      <w:r w:rsidR="00245AFB">
        <w:rPr>
          <w:rFonts w:asciiTheme="minorHAnsi" w:hAnsiTheme="minorHAnsi" w:hint="cs"/>
          <w:rtl/>
        </w:rPr>
        <w:t xml:space="preserve"> خود او ضعیف است. این همان مطلب ما است که </w:t>
      </w:r>
      <w:r w:rsidR="00454E75">
        <w:rPr>
          <w:rFonts w:asciiTheme="minorHAnsi" w:hAnsiTheme="minorHAnsi" w:hint="cs"/>
          <w:rtl/>
        </w:rPr>
        <w:t xml:space="preserve">معنای </w:t>
      </w:r>
      <w:r w:rsidR="00245AFB">
        <w:rPr>
          <w:rFonts w:asciiTheme="minorHAnsi" w:hAnsiTheme="minorHAnsi" w:hint="cs"/>
          <w:rtl/>
        </w:rPr>
        <w:t xml:space="preserve">ضعیف </w:t>
      </w:r>
      <w:r w:rsidR="00454E75">
        <w:rPr>
          <w:rFonts w:asciiTheme="minorHAnsi" w:hAnsiTheme="minorHAnsi" w:hint="cs"/>
          <w:rtl/>
        </w:rPr>
        <w:t>این است که</w:t>
      </w:r>
      <w:r w:rsidR="009F427C">
        <w:rPr>
          <w:rFonts w:asciiTheme="minorHAnsi" w:hAnsiTheme="minorHAnsi"/>
          <w:rtl/>
        </w:rPr>
        <w:t xml:space="preserve"> </w:t>
      </w:r>
      <w:r w:rsidR="00454E75">
        <w:rPr>
          <w:rFonts w:asciiTheme="minorHAnsi" w:hAnsiTheme="minorHAnsi" w:hint="cs"/>
          <w:rtl/>
        </w:rPr>
        <w:t>خود او ضعیف باشد</w:t>
      </w:r>
      <w:r w:rsidR="00245AFB">
        <w:rPr>
          <w:rFonts w:asciiTheme="minorHAnsi" w:hAnsiTheme="minorHAnsi" w:hint="cs"/>
          <w:rtl/>
        </w:rPr>
        <w:t>.</w:t>
      </w:r>
    </w:p>
    <w:p w:rsidR="00245AFB" w:rsidRDefault="00245AFB" w:rsidP="00245AFB">
      <w:pPr>
        <w:rPr>
          <w:rFonts w:asciiTheme="minorHAnsi" w:hAnsiTheme="minorHAnsi"/>
          <w:rtl/>
        </w:rPr>
      </w:pPr>
      <w:r>
        <w:rPr>
          <w:rFonts w:asciiTheme="minorHAnsi" w:hAnsiTheme="minorHAnsi" w:hint="cs"/>
          <w:rtl/>
        </w:rPr>
        <w:lastRenderedPageBreak/>
        <w:t xml:space="preserve">مثال های وحید بهبهانی این بود که چون راویان او ضعیف </w:t>
      </w:r>
      <w:r w:rsidR="00A62F20">
        <w:rPr>
          <w:rFonts w:asciiTheme="minorHAnsi" w:hAnsiTheme="minorHAnsi" w:hint="cs"/>
          <w:rtl/>
        </w:rPr>
        <w:t>بوده‌اند</w:t>
      </w:r>
      <w:r>
        <w:rPr>
          <w:rFonts w:asciiTheme="minorHAnsi" w:hAnsiTheme="minorHAnsi" w:hint="cs"/>
          <w:rtl/>
        </w:rPr>
        <w:t xml:space="preserve"> تضعیف شده است. آیا تضعیف شده است یعنی خودش ضعیف است یا فقط راویانش؟ </w:t>
      </w:r>
      <w:r w:rsidR="00A62F20">
        <w:rPr>
          <w:rFonts w:asciiTheme="minorHAnsi" w:hAnsiTheme="minorHAnsi" w:hint="cs"/>
          <w:rtl/>
        </w:rPr>
        <w:t>ظاهراً</w:t>
      </w:r>
      <w:r>
        <w:rPr>
          <w:rFonts w:asciiTheme="minorHAnsi" w:hAnsiTheme="minorHAnsi" w:hint="cs"/>
          <w:rtl/>
        </w:rPr>
        <w:t xml:space="preserve"> او </w:t>
      </w:r>
      <w:r w:rsidR="00F16102">
        <w:rPr>
          <w:rFonts w:asciiTheme="minorHAnsi" w:hAnsiTheme="minorHAnsi" w:hint="cs"/>
          <w:rtl/>
        </w:rPr>
        <w:t>می‌خواهد</w:t>
      </w:r>
      <w:r>
        <w:rPr>
          <w:rFonts w:asciiTheme="minorHAnsi" w:hAnsiTheme="minorHAnsi" w:hint="cs"/>
          <w:rtl/>
        </w:rPr>
        <w:t xml:space="preserve"> بگوید فقط راویان ضعیف است و بیش از این نمی فهمیم. لکن ظاهر این است که خودش را ضعیف دانسته اند و منشاء این است که راویان او ضعیف </w:t>
      </w:r>
      <w:r w:rsidR="00A62F20">
        <w:rPr>
          <w:rFonts w:asciiTheme="minorHAnsi" w:hAnsiTheme="minorHAnsi" w:hint="cs"/>
          <w:rtl/>
        </w:rPr>
        <w:t>بوده‌اند</w:t>
      </w:r>
      <w:r>
        <w:rPr>
          <w:rFonts w:asciiTheme="minorHAnsi" w:hAnsiTheme="minorHAnsi" w:hint="cs"/>
          <w:rtl/>
        </w:rPr>
        <w:t>. پس خود او ضعیف است.</w:t>
      </w:r>
      <w:r w:rsidR="00A551BF">
        <w:rPr>
          <w:rFonts w:asciiTheme="minorHAnsi" w:hAnsiTheme="minorHAnsi" w:hint="cs"/>
          <w:rtl/>
        </w:rPr>
        <w:t xml:space="preserve"> (وحید بهبهانی</w:t>
      </w:r>
      <w:r w:rsidR="009F427C">
        <w:rPr>
          <w:rFonts w:asciiTheme="minorHAnsi" w:hAnsiTheme="minorHAnsi"/>
          <w:rtl/>
        </w:rPr>
        <w:t>)</w:t>
      </w:r>
    </w:p>
    <w:p w:rsidR="00245AFB" w:rsidRDefault="00245AFB" w:rsidP="00245AFB">
      <w:pPr>
        <w:rPr>
          <w:rFonts w:asciiTheme="minorHAnsi" w:hAnsiTheme="minorHAnsi"/>
          <w:rtl/>
        </w:rPr>
      </w:pPr>
      <w:r>
        <w:rPr>
          <w:rFonts w:asciiTheme="minorHAnsi" w:hAnsiTheme="minorHAnsi" w:hint="cs"/>
          <w:rtl/>
        </w:rPr>
        <w:t xml:space="preserve">ما در مسئله افعل التفضیل گفتیم وقتی </w:t>
      </w:r>
      <w:r w:rsidR="00D54067">
        <w:rPr>
          <w:rFonts w:asciiTheme="minorHAnsi" w:hAnsiTheme="minorHAnsi" w:hint="cs"/>
          <w:rtl/>
        </w:rPr>
        <w:t>می‌گوییم</w:t>
      </w:r>
      <w:r>
        <w:rPr>
          <w:rFonts w:asciiTheme="minorHAnsi" w:hAnsiTheme="minorHAnsi" w:hint="cs"/>
          <w:rtl/>
        </w:rPr>
        <w:t xml:space="preserve"> فلانی خوب است یعنی به حد متعارفی که برای اطلاق خوبی بر شخص لازم است داراست. ولی اگر گفتیم فلانی حظی از خوبی دارد به این معنا نیست که بقول مطلق </w:t>
      </w:r>
      <w:r w:rsidR="00F16102">
        <w:rPr>
          <w:rFonts w:asciiTheme="minorHAnsi" w:hAnsiTheme="minorHAnsi" w:hint="cs"/>
          <w:rtl/>
        </w:rPr>
        <w:t>می‌توان</w:t>
      </w:r>
      <w:r>
        <w:rPr>
          <w:rFonts w:asciiTheme="minorHAnsi" w:hAnsiTheme="minorHAnsi" w:hint="cs"/>
          <w:rtl/>
        </w:rPr>
        <w:t xml:space="preserve"> به او خوبی را اسناد داد. در ما نحن فیه یروی عن الضعفاء یعنی حظی از ضعف را دارد، اما آیا به حدی هست که بتوان به قول مطلق به او ضعیف اطلاق کنیم؟ این محل تردید است.</w:t>
      </w:r>
      <w:r w:rsidR="00A551BF">
        <w:rPr>
          <w:rFonts w:asciiTheme="minorHAnsi" w:hAnsiTheme="minorHAnsi" w:hint="cs"/>
          <w:rtl/>
        </w:rPr>
        <w:t xml:space="preserve"> بین خوبی و بدی حدوسط نیست و متناقض اند ولی بین خوب و بد به قول مطلق حدوسط هست چرا که فردی که چند خوبی و چند بدی دارد از جهتی </w:t>
      </w:r>
      <w:r w:rsidR="00A62F20">
        <w:rPr>
          <w:rFonts w:asciiTheme="minorHAnsi" w:hAnsiTheme="minorHAnsi" w:hint="cs"/>
          <w:rtl/>
        </w:rPr>
        <w:t>می‌شود</w:t>
      </w:r>
      <w:r w:rsidR="00A551BF">
        <w:rPr>
          <w:rFonts w:asciiTheme="minorHAnsi" w:hAnsiTheme="minorHAnsi" w:hint="cs"/>
          <w:rtl/>
        </w:rPr>
        <w:t xml:space="preserve"> اطلاق کرد خوب و </w:t>
      </w:r>
      <w:r w:rsidR="00A62F20">
        <w:rPr>
          <w:rFonts w:asciiTheme="minorHAnsi" w:hAnsiTheme="minorHAnsi" w:hint="cs"/>
          <w:rtl/>
        </w:rPr>
        <w:t>می‌شود</w:t>
      </w:r>
      <w:r w:rsidR="00A551BF">
        <w:rPr>
          <w:rFonts w:asciiTheme="minorHAnsi" w:hAnsiTheme="minorHAnsi" w:hint="cs"/>
          <w:rtl/>
        </w:rPr>
        <w:t xml:space="preserve"> اطلاق هم کرد بد.</w:t>
      </w:r>
    </w:p>
    <w:p w:rsidR="008B3E99" w:rsidRDefault="008B3E99" w:rsidP="00245AFB">
      <w:pPr>
        <w:rPr>
          <w:rFonts w:asciiTheme="minorHAnsi" w:hAnsiTheme="minorHAnsi"/>
          <w:rtl/>
        </w:rPr>
      </w:pPr>
      <w:r>
        <w:rPr>
          <w:rFonts w:asciiTheme="minorHAnsi" w:hAnsiTheme="minorHAnsi" w:hint="cs"/>
          <w:rtl/>
        </w:rPr>
        <w:t>ن</w:t>
      </w:r>
      <w:r w:rsidR="00A62F20">
        <w:rPr>
          <w:rFonts w:asciiTheme="minorHAnsi" w:hAnsiTheme="minorHAnsi" w:hint="cs"/>
          <w:rtl/>
        </w:rPr>
        <w:t>می‌شود</w:t>
      </w:r>
      <w:r>
        <w:rPr>
          <w:rFonts w:asciiTheme="minorHAnsi" w:hAnsiTheme="minorHAnsi" w:hint="cs"/>
          <w:rtl/>
        </w:rPr>
        <w:t xml:space="preserve"> هم گفت «ضعیف» ی که </w:t>
      </w:r>
      <w:r w:rsidR="00D54067">
        <w:rPr>
          <w:rFonts w:asciiTheme="minorHAnsi" w:hAnsiTheme="minorHAnsi" w:hint="cs"/>
          <w:rtl/>
        </w:rPr>
        <w:t>این‌ها</w:t>
      </w:r>
      <w:r>
        <w:rPr>
          <w:rFonts w:asciiTheme="minorHAnsi" w:hAnsiTheme="minorHAnsi" w:hint="cs"/>
          <w:rtl/>
        </w:rPr>
        <w:t xml:space="preserve"> </w:t>
      </w:r>
      <w:r w:rsidR="0052340B">
        <w:rPr>
          <w:rFonts w:asciiTheme="minorHAnsi" w:hAnsiTheme="minorHAnsi" w:hint="cs"/>
          <w:rtl/>
        </w:rPr>
        <w:t>گفته‌اند</w:t>
      </w:r>
      <w:r>
        <w:rPr>
          <w:rFonts w:asciiTheme="minorHAnsi" w:hAnsiTheme="minorHAnsi" w:hint="cs"/>
          <w:rtl/>
        </w:rPr>
        <w:t xml:space="preserve"> منظورشان «ضعیف مشایخه» است چرا که در تقدیر گرفتن هم باید متعارف باشد و ن</w:t>
      </w:r>
      <w:r w:rsidR="00A62F20">
        <w:rPr>
          <w:rFonts w:asciiTheme="minorHAnsi" w:hAnsiTheme="minorHAnsi" w:hint="cs"/>
          <w:rtl/>
        </w:rPr>
        <w:t>می‌شود</w:t>
      </w:r>
      <w:r>
        <w:rPr>
          <w:rFonts w:asciiTheme="minorHAnsi" w:hAnsiTheme="minorHAnsi" w:hint="cs"/>
          <w:rtl/>
        </w:rPr>
        <w:t xml:space="preserve"> هر چیزی را در تقدیر گرفت تا آنجا که حتی معنای مطلب کامل عوض شود </w:t>
      </w:r>
      <w:r w:rsidR="00F16102">
        <w:rPr>
          <w:rFonts w:asciiTheme="minorHAnsi" w:hAnsiTheme="minorHAnsi" w:hint="cs"/>
          <w:rtl/>
        </w:rPr>
        <w:t>مثلاً</w:t>
      </w:r>
      <w:r>
        <w:rPr>
          <w:rFonts w:asciiTheme="minorHAnsi" w:hAnsiTheme="minorHAnsi" w:hint="cs"/>
          <w:rtl/>
        </w:rPr>
        <w:t xml:space="preserve"> آیا </w:t>
      </w:r>
      <w:r w:rsidR="00A62F20">
        <w:rPr>
          <w:rFonts w:asciiTheme="minorHAnsi" w:hAnsiTheme="minorHAnsi" w:hint="cs"/>
          <w:rtl/>
        </w:rPr>
        <w:t>می‌شود</w:t>
      </w:r>
      <w:r>
        <w:rPr>
          <w:rFonts w:asciiTheme="minorHAnsi" w:hAnsiTheme="minorHAnsi" w:hint="cs"/>
          <w:rtl/>
        </w:rPr>
        <w:t xml:space="preserve"> گفت «خدا شیطان است» و بعد بگوییم منظور «خدا خالق شیطان است» است!</w:t>
      </w:r>
    </w:p>
    <w:p w:rsidR="00245AFB" w:rsidRDefault="008B3E99" w:rsidP="008B3E99">
      <w:pPr>
        <w:rPr>
          <w:rFonts w:asciiTheme="minorHAnsi" w:hAnsiTheme="minorHAnsi"/>
          <w:rtl/>
        </w:rPr>
      </w:pPr>
      <w:r>
        <w:rPr>
          <w:rFonts w:asciiTheme="minorHAnsi" w:hAnsiTheme="minorHAnsi" w:hint="cs"/>
          <w:rtl/>
        </w:rPr>
        <w:t xml:space="preserve">بعد </w:t>
      </w:r>
      <w:r w:rsidR="00245AFB">
        <w:rPr>
          <w:rFonts w:asciiTheme="minorHAnsi" w:hAnsiTheme="minorHAnsi" w:hint="cs"/>
          <w:rtl/>
        </w:rPr>
        <w:t>مرحوم</w:t>
      </w:r>
      <w:r>
        <w:rPr>
          <w:rFonts w:asciiTheme="minorHAnsi" w:hAnsiTheme="minorHAnsi" w:hint="cs"/>
          <w:rtl/>
        </w:rPr>
        <w:t xml:space="preserve"> وحید</w:t>
      </w:r>
      <w:r w:rsidR="00245AFB">
        <w:rPr>
          <w:rFonts w:asciiTheme="minorHAnsi" w:hAnsiTheme="minorHAnsi" w:hint="cs"/>
          <w:rtl/>
        </w:rPr>
        <w:t xml:space="preserve"> اسباب ضعف را بیان </w:t>
      </w:r>
      <w:r w:rsidR="00A62F20">
        <w:rPr>
          <w:rFonts w:asciiTheme="minorHAnsi" w:hAnsiTheme="minorHAnsi" w:hint="cs"/>
          <w:rtl/>
        </w:rPr>
        <w:t>می‌کند</w:t>
      </w:r>
      <w:r w:rsidR="00245AFB">
        <w:rPr>
          <w:rFonts w:asciiTheme="minorHAnsi" w:hAnsiTheme="minorHAnsi" w:hint="cs"/>
          <w:rtl/>
        </w:rPr>
        <w:t xml:space="preserve">: قلت حافظه و سوء ضبط. </w:t>
      </w:r>
      <w:r w:rsidR="00F16102">
        <w:rPr>
          <w:rFonts w:asciiTheme="minorHAnsi" w:hAnsiTheme="minorHAnsi" w:hint="cs"/>
          <w:rtl/>
        </w:rPr>
        <w:t>این‌ها</w:t>
      </w:r>
      <w:r w:rsidR="00245AFB">
        <w:rPr>
          <w:rFonts w:asciiTheme="minorHAnsi" w:hAnsiTheme="minorHAnsi" w:hint="cs"/>
          <w:rtl/>
        </w:rPr>
        <w:t xml:space="preserve"> باعث تضعیف خود شخص است. روایت بدون اجازه روایت. برای این مورد شاهد خوبی پیدا نشده است. روایت از شخصی که او را درک نکرده است. اگر بگوید او را درک کردم کذب است و اگر عبارتی بیاورد که ظاهرش درک او باشد این دلالت بر کذب و ضعف ندارد. </w:t>
      </w:r>
      <w:r>
        <w:rPr>
          <w:rFonts w:asciiTheme="minorHAnsi" w:hAnsiTheme="minorHAnsi" w:hint="cs"/>
          <w:rtl/>
        </w:rPr>
        <w:t>بیان</w:t>
      </w:r>
      <w:r w:rsidR="00245AFB">
        <w:rPr>
          <w:rFonts w:asciiTheme="minorHAnsi" w:hAnsiTheme="minorHAnsi" w:hint="cs"/>
          <w:rtl/>
        </w:rPr>
        <w:t xml:space="preserve"> روایتی که محتوای باطل دارد مثل غلو و تشبیه و... . این سبب هم در میان قدما بوده است. با توجه به روایات یک شخص عقیده او را استظهار </w:t>
      </w:r>
      <w:r w:rsidR="00F16102">
        <w:rPr>
          <w:rFonts w:asciiTheme="minorHAnsi" w:hAnsiTheme="minorHAnsi" w:hint="cs"/>
          <w:rtl/>
        </w:rPr>
        <w:t>می‌</w:t>
      </w:r>
      <w:r w:rsidR="009C51C7">
        <w:rPr>
          <w:rFonts w:asciiTheme="minorHAnsi" w:hAnsiTheme="minorHAnsi" w:hint="cs"/>
          <w:rtl/>
        </w:rPr>
        <w:t>کرده‌اند</w:t>
      </w:r>
      <w:r w:rsidR="00245AFB">
        <w:rPr>
          <w:rFonts w:asciiTheme="minorHAnsi" w:hAnsiTheme="minorHAnsi" w:hint="cs"/>
          <w:rtl/>
        </w:rPr>
        <w:t xml:space="preserve"> و خود راوی را تضعیف </w:t>
      </w:r>
      <w:r w:rsidR="00F16102">
        <w:rPr>
          <w:rFonts w:asciiTheme="minorHAnsi" w:hAnsiTheme="minorHAnsi" w:hint="cs"/>
          <w:rtl/>
        </w:rPr>
        <w:t>می‌کرد</w:t>
      </w:r>
      <w:r w:rsidR="00245AFB">
        <w:rPr>
          <w:rFonts w:asciiTheme="minorHAnsi" w:hAnsiTheme="minorHAnsi" w:hint="cs"/>
          <w:rtl/>
        </w:rPr>
        <w:t>ند. اما الزاماً ما هم باید به همین سبب یک راوی را تضعیف کنیم یا خیر؟ ممکن است ما چنین استظهاری نکنیم.</w:t>
      </w:r>
    </w:p>
    <w:p w:rsidR="00245AFB" w:rsidRDefault="00245AFB" w:rsidP="00245AFB">
      <w:pPr>
        <w:rPr>
          <w:rFonts w:asciiTheme="minorHAnsi" w:hAnsiTheme="minorHAnsi"/>
          <w:rtl/>
        </w:rPr>
      </w:pPr>
      <w:r>
        <w:rPr>
          <w:rFonts w:asciiTheme="minorHAnsi" w:hAnsiTheme="minorHAnsi" w:hint="cs"/>
          <w:rtl/>
        </w:rPr>
        <w:t xml:space="preserve">نکته: ابن ولید از روایات نوادر الحکمه مواردی را استثناء کرده است. محمد بن </w:t>
      </w:r>
      <w:r w:rsidR="00F16102">
        <w:rPr>
          <w:rFonts w:asciiTheme="minorHAnsi" w:hAnsiTheme="minorHAnsi" w:hint="cs"/>
          <w:rtl/>
        </w:rPr>
        <w:t>احمد</w:t>
      </w:r>
      <w:r>
        <w:rPr>
          <w:rFonts w:asciiTheme="minorHAnsi" w:hAnsiTheme="minorHAnsi" w:hint="cs"/>
          <w:rtl/>
        </w:rPr>
        <w:t xml:space="preserve"> بن یحیی بن عمران صاحب نوادر الحکمه است. شیخ صدوق هم از ابن ولید تبعیت کرده است و این روایات را استثناء کرده است. شیخ طوسی این استثناء را گاهی به خود صدوق اسناد داده است. منشاء این استثناء چیست؟ آیا ملاک این است که این روایات خراب است یا اینکه خود این راویان مشکل دارند؟ ظاهر تعبیر این است که خود این راویان غیر معتمد هستند. عباراتی که در این مورد </w:t>
      </w:r>
      <w:r w:rsidR="00A62F20">
        <w:rPr>
          <w:rFonts w:asciiTheme="minorHAnsi" w:hAnsiTheme="minorHAnsi" w:hint="cs"/>
          <w:rtl/>
        </w:rPr>
        <w:t>واردشده</w:t>
      </w:r>
      <w:r>
        <w:rPr>
          <w:rFonts w:asciiTheme="minorHAnsi" w:hAnsiTheme="minorHAnsi" w:hint="cs"/>
          <w:rtl/>
        </w:rPr>
        <w:t xml:space="preserve"> است جالب توجه است. در ترجمه محمد بن </w:t>
      </w:r>
      <w:r w:rsidR="00F16102">
        <w:rPr>
          <w:rFonts w:asciiTheme="minorHAnsi" w:hAnsiTheme="minorHAnsi" w:hint="cs"/>
          <w:rtl/>
        </w:rPr>
        <w:t>احمد</w:t>
      </w:r>
      <w:r>
        <w:rPr>
          <w:rFonts w:asciiTheme="minorHAnsi" w:hAnsiTheme="minorHAnsi" w:hint="cs"/>
          <w:rtl/>
        </w:rPr>
        <w:t xml:space="preserve"> بن یحیی در نجاشی به منشاء تضعیف اشاره نشده است:</w:t>
      </w:r>
    </w:p>
    <w:p w:rsidR="00245AFB" w:rsidRPr="00FB29DA" w:rsidRDefault="00245AFB" w:rsidP="000E3F47">
      <w:pPr>
        <w:pStyle w:val="Quote"/>
        <w:rPr>
          <w:rtl/>
        </w:rPr>
      </w:pPr>
      <w:r w:rsidRPr="00FB29DA">
        <w:rPr>
          <w:rtl/>
        </w:rPr>
        <w:t xml:space="preserve">939 - محمد بن </w:t>
      </w:r>
      <w:r w:rsidR="00F16102">
        <w:rPr>
          <w:rtl/>
        </w:rPr>
        <w:t>احمد</w:t>
      </w:r>
      <w:r w:rsidRPr="00FB29DA">
        <w:rPr>
          <w:rtl/>
        </w:rPr>
        <w:t xml:space="preserve"> بن يحيى بن عمران بن عبد الله بن سعد بن مالك الأشعري القمي</w:t>
      </w:r>
    </w:p>
    <w:p w:rsidR="00245AFB" w:rsidRDefault="00615FB7" w:rsidP="000E3F47">
      <w:pPr>
        <w:pStyle w:val="Quote"/>
        <w:rPr>
          <w:rtl/>
        </w:rPr>
      </w:pPr>
      <w:r>
        <w:rPr>
          <w:rtl/>
        </w:rPr>
        <w:t>ابوجعفر</w:t>
      </w:r>
      <w:r w:rsidR="00245AFB" w:rsidRPr="00FB29DA">
        <w:rPr>
          <w:rtl/>
        </w:rPr>
        <w:t xml:space="preserve"> كان ثقة في الحديث. إلا أن </w:t>
      </w:r>
      <w:r>
        <w:rPr>
          <w:rtl/>
        </w:rPr>
        <w:t>أصحابنا</w:t>
      </w:r>
      <w:r w:rsidR="00245AFB" w:rsidRPr="00FB29DA">
        <w:rPr>
          <w:rtl/>
        </w:rPr>
        <w:t xml:space="preserve"> قالوا: كان يروي عن الضعفاء و يعتمد المراسيل و لا يبالي عمن أخذ و ما عليه في نفسه مطعن في شي‏ء و كان محمد بن الحسن بن الوليد يستثني من رواية محمد بن </w:t>
      </w:r>
      <w:r w:rsidR="00F16102">
        <w:rPr>
          <w:rtl/>
        </w:rPr>
        <w:t>احمد</w:t>
      </w:r>
      <w:r w:rsidR="00245AFB" w:rsidRPr="00FB29DA">
        <w:rPr>
          <w:rtl/>
        </w:rPr>
        <w:t xml:space="preserve"> بن يحيى ما رواه عن محمد بن موسى الهمداني أو ما رواه عن رجل أو يقول بعض </w:t>
      </w:r>
      <w:r>
        <w:rPr>
          <w:rtl/>
        </w:rPr>
        <w:t>أصحابنا</w:t>
      </w:r>
      <w:r w:rsidR="00245AFB" w:rsidRPr="00FB29DA">
        <w:rPr>
          <w:rtl/>
        </w:rPr>
        <w:t xml:space="preserve"> أو عن محمد بن يحيى المعاذي أو عن أبي عبد الله الرازي </w:t>
      </w:r>
      <w:r w:rsidR="00245AFB" w:rsidRPr="00FB29DA">
        <w:rPr>
          <w:rtl/>
        </w:rPr>
        <w:lastRenderedPageBreak/>
        <w:t xml:space="preserve">الجاموراني أو عن أبي عبد الله السياري أو عن يوسف بن السخت أو عن وهب بن منبه أو عن أبي علي النيشابوري (النيسابوري) أو عن أبي يحيى الواسطي أو عن محمد بن علي أبي سمينة أو يقول في حديث أو كتاب و لم أروه أو عن سهل بن زياد الآدمي أو عن محمد بن عيسى بن عبيد بإسناد منقطع أو عن </w:t>
      </w:r>
      <w:r w:rsidR="00F16102">
        <w:rPr>
          <w:rtl/>
        </w:rPr>
        <w:t>احمد</w:t>
      </w:r>
      <w:r w:rsidR="00245AFB" w:rsidRPr="00FB29DA">
        <w:rPr>
          <w:rtl/>
        </w:rPr>
        <w:t xml:space="preserve"> بن هلال أو محمد بن علي الهمداني أو عبد الله بن محمد الشامي أو عبد الله بن </w:t>
      </w:r>
      <w:r w:rsidR="00F16102">
        <w:rPr>
          <w:rtl/>
        </w:rPr>
        <w:t>احمد</w:t>
      </w:r>
      <w:r w:rsidR="00245AFB" w:rsidRPr="00FB29DA">
        <w:rPr>
          <w:rtl/>
        </w:rPr>
        <w:t xml:space="preserve"> الرازي أو </w:t>
      </w:r>
      <w:r w:rsidR="00F16102">
        <w:rPr>
          <w:rtl/>
        </w:rPr>
        <w:t>احمد</w:t>
      </w:r>
      <w:r w:rsidR="00245AFB" w:rsidRPr="00FB29DA">
        <w:rPr>
          <w:rtl/>
        </w:rPr>
        <w:t xml:space="preserve"> بن الحسين بن سعيد أو </w:t>
      </w:r>
      <w:r w:rsidR="00F16102">
        <w:rPr>
          <w:rtl/>
        </w:rPr>
        <w:t>احمد</w:t>
      </w:r>
      <w:r w:rsidR="00245AFB" w:rsidRPr="00FB29DA">
        <w:rPr>
          <w:rtl/>
        </w:rPr>
        <w:t xml:space="preserve"> بن بشير الرقي أو عن محمد بن هارون أو عن ممويه بن معروف أو عن محمد بن عبد الله بن مهران أو ما ينفرد (يتفرد) به</w:t>
      </w:r>
      <w:r w:rsidR="00245AFB">
        <w:rPr>
          <w:rFonts w:hint="cs"/>
          <w:rtl/>
        </w:rPr>
        <w:t>...</w:t>
      </w:r>
    </w:p>
    <w:p w:rsidR="00245AFB" w:rsidRDefault="00245AFB" w:rsidP="00245AFB">
      <w:pPr>
        <w:rPr>
          <w:rtl/>
        </w:rPr>
      </w:pPr>
      <w:r>
        <w:rPr>
          <w:rFonts w:hint="cs"/>
          <w:rtl/>
        </w:rPr>
        <w:t xml:space="preserve">البته لحن عبارت این است که کانّ به دلیل اینکه از ضعفا نقل </w:t>
      </w:r>
      <w:r w:rsidR="00A62F20">
        <w:rPr>
          <w:rFonts w:hint="cs"/>
          <w:rtl/>
        </w:rPr>
        <w:t>می‌کند</w:t>
      </w:r>
      <w:r>
        <w:rPr>
          <w:rFonts w:hint="cs"/>
          <w:rtl/>
        </w:rPr>
        <w:t xml:space="preserve"> یا مراسیل هستند </w:t>
      </w:r>
      <w:r w:rsidR="00F16102">
        <w:rPr>
          <w:rFonts w:hint="cs"/>
          <w:rtl/>
        </w:rPr>
        <w:t>آن‌ها</w:t>
      </w:r>
      <w:r>
        <w:rPr>
          <w:rFonts w:hint="cs"/>
          <w:rtl/>
        </w:rPr>
        <w:t xml:space="preserve"> را قبول نداریم. لکن شیخ طوسی مطلب را </w:t>
      </w:r>
      <w:r w:rsidR="00D54067">
        <w:rPr>
          <w:rFonts w:hint="cs"/>
          <w:rtl/>
        </w:rPr>
        <w:t>به‌گونه‌ای</w:t>
      </w:r>
      <w:r>
        <w:rPr>
          <w:rFonts w:hint="cs"/>
          <w:rtl/>
        </w:rPr>
        <w:t xml:space="preserve"> دیگر نقل </w:t>
      </w:r>
      <w:r w:rsidR="00A62F20">
        <w:rPr>
          <w:rFonts w:hint="cs"/>
          <w:rtl/>
        </w:rPr>
        <w:t>می‌کند</w:t>
      </w:r>
      <w:r>
        <w:rPr>
          <w:rFonts w:hint="cs"/>
          <w:rtl/>
        </w:rPr>
        <w:t xml:space="preserve">. </w:t>
      </w:r>
      <w:r w:rsidR="007B303F">
        <w:rPr>
          <w:rFonts w:hint="cs"/>
          <w:rtl/>
        </w:rPr>
        <w:t>ایشان</w:t>
      </w:r>
      <w:r>
        <w:rPr>
          <w:rFonts w:hint="cs"/>
          <w:rtl/>
        </w:rPr>
        <w:t xml:space="preserve"> </w:t>
      </w:r>
      <w:r w:rsidR="00F16102">
        <w:rPr>
          <w:rFonts w:hint="cs"/>
          <w:rtl/>
        </w:rPr>
        <w:t>می‌نویسد</w:t>
      </w:r>
      <w:r>
        <w:rPr>
          <w:rFonts w:hint="cs"/>
          <w:rtl/>
        </w:rPr>
        <w:t>:</w:t>
      </w:r>
    </w:p>
    <w:p w:rsidR="00245AFB" w:rsidRDefault="00245AFB" w:rsidP="000E3F47">
      <w:pPr>
        <w:pStyle w:val="Quote"/>
        <w:rPr>
          <w:rtl/>
        </w:rPr>
      </w:pPr>
      <w:r>
        <w:rPr>
          <w:rtl/>
        </w:rPr>
        <w:t xml:space="preserve">623 - محمد بن </w:t>
      </w:r>
      <w:r w:rsidR="00F16102">
        <w:rPr>
          <w:rtl/>
        </w:rPr>
        <w:t>احمد</w:t>
      </w:r>
      <w:r>
        <w:rPr>
          <w:rtl/>
        </w:rPr>
        <w:t xml:space="preserve"> بن يحيى</w:t>
      </w:r>
    </w:p>
    <w:p w:rsidR="00245AFB" w:rsidRDefault="00245AFB" w:rsidP="000E3F47">
      <w:pPr>
        <w:pStyle w:val="Quote"/>
        <w:rPr>
          <w:rtl/>
        </w:rPr>
      </w:pPr>
      <w:r>
        <w:rPr>
          <w:rtl/>
        </w:rPr>
        <w:t xml:space="preserve">بن عمران الأشعري القمي جليل القدر كثير الرواية. له كتاب نوادر الحكمة و هو يشتمل على كتب جماعة أولها كتاب التوحيد كتاب الوضوء كتاب الصلاة كتاب الزكاة كتاب الصوم كتاب الحج كتاب النكاح كتاب الطلاق كتاب الأنبياء كتاب مناقب الرجال كتاب فضل العرب كتاب فضل العربية و العجمية (كتاب الوصايا و الصدقة) كتاب النحل و الهبة كتاب السكنى كتاب الأوقات كتاب الفرائض كتاب الأيمان و النذور و الكفارات كتاب العتق و التدبير و الولاء و المكاتب و أمهات الأولاد كتاب الحدود و الديات (كتاب الشهادات) كتاب القضايا و الأحكام العدد اثنان و عشرون كتابا. أخبرنا بجميع رواياته عدة من </w:t>
      </w:r>
      <w:r w:rsidR="00615FB7">
        <w:rPr>
          <w:rtl/>
        </w:rPr>
        <w:t>أصحابنا</w:t>
      </w:r>
      <w:r>
        <w:rPr>
          <w:rtl/>
        </w:rPr>
        <w:t xml:space="preserve"> عن أبي المفضل محمد بن عبد الله الشيباني عن أبي جعفر محمد [بن جعفر] بن بطة القمي عن محمد بن </w:t>
      </w:r>
      <w:r w:rsidR="00F16102">
        <w:rPr>
          <w:rtl/>
        </w:rPr>
        <w:t>احمد</w:t>
      </w:r>
      <w:r>
        <w:rPr>
          <w:rtl/>
        </w:rPr>
        <w:t xml:space="preserve"> بن يحيى. و أخبرنا الحسين بن </w:t>
      </w:r>
      <w:r w:rsidR="00F16102">
        <w:rPr>
          <w:rtl/>
        </w:rPr>
        <w:t>عبیدالله</w:t>
      </w:r>
      <w:r>
        <w:rPr>
          <w:rtl/>
        </w:rPr>
        <w:t xml:space="preserve"> و ابن أبي جيد جميعا عن (</w:t>
      </w:r>
      <w:r w:rsidR="00F16102">
        <w:rPr>
          <w:rtl/>
        </w:rPr>
        <w:t>احمد</w:t>
      </w:r>
      <w:r>
        <w:rPr>
          <w:rtl/>
        </w:rPr>
        <w:t xml:space="preserve"> بن محمد) بن يحيى (عن أبيه عن محمد بن </w:t>
      </w:r>
      <w:r w:rsidR="00F16102">
        <w:rPr>
          <w:rtl/>
        </w:rPr>
        <w:t>احمد</w:t>
      </w:r>
      <w:r>
        <w:rPr>
          <w:rtl/>
        </w:rPr>
        <w:t xml:space="preserve"> بن يحيى). </w:t>
      </w:r>
      <w:r w:rsidRPr="00FB29DA">
        <w:rPr>
          <w:b/>
          <w:bCs/>
          <w:rtl/>
        </w:rPr>
        <w:t xml:space="preserve">و أخبرنا جماعة عن محمد بن علي بن الحسين عن أبيه و محمد بن الحسن عن </w:t>
      </w:r>
      <w:r w:rsidR="00F16102">
        <w:rPr>
          <w:b/>
          <w:bCs/>
          <w:rtl/>
        </w:rPr>
        <w:t>احمد</w:t>
      </w:r>
      <w:r w:rsidRPr="00FB29DA">
        <w:rPr>
          <w:b/>
          <w:bCs/>
          <w:rtl/>
        </w:rPr>
        <w:t xml:space="preserve"> بن إدريس و محمد بن يحيى عن محمد بن </w:t>
      </w:r>
      <w:r w:rsidR="00F16102">
        <w:rPr>
          <w:b/>
          <w:bCs/>
          <w:rtl/>
        </w:rPr>
        <w:t>احمد</w:t>
      </w:r>
      <w:r w:rsidRPr="00FB29DA">
        <w:rPr>
          <w:b/>
          <w:bCs/>
          <w:rtl/>
        </w:rPr>
        <w:t xml:space="preserve"> بن يحيى. و قال محمد بن علي بن الحسين (ابن بابويه): إلا ما كان فيه من تخليط و هو (الذي يكون) طريقه محمد بن موسى الهمداني أو يرويه عن رجل أو عن بعض </w:t>
      </w:r>
      <w:r w:rsidR="00615FB7">
        <w:rPr>
          <w:b/>
          <w:bCs/>
          <w:rtl/>
        </w:rPr>
        <w:t>أصحابنا</w:t>
      </w:r>
      <w:r w:rsidRPr="00FB29DA">
        <w:rPr>
          <w:b/>
          <w:bCs/>
          <w:rtl/>
        </w:rPr>
        <w:t xml:space="preserve"> أو يقول: و روي أو يرويه عن محمد بن يحيى المعادي</w:t>
      </w:r>
      <w:r>
        <w:rPr>
          <w:rtl/>
        </w:rPr>
        <w:t xml:space="preserve"> </w:t>
      </w:r>
      <w:r w:rsidRPr="00FB29DA">
        <w:rPr>
          <w:rFonts w:hint="cs"/>
          <w:b/>
          <w:bCs/>
          <w:rtl/>
        </w:rPr>
        <w:t>...</w:t>
      </w:r>
    </w:p>
    <w:p w:rsidR="00245AFB" w:rsidRDefault="00245AFB" w:rsidP="00245AFB">
      <w:pPr>
        <w:rPr>
          <w:rtl/>
        </w:rPr>
      </w:pPr>
      <w:r>
        <w:rPr>
          <w:rFonts w:hint="cs"/>
          <w:rtl/>
        </w:rPr>
        <w:t xml:space="preserve">شیخ طوسی </w:t>
      </w:r>
      <w:r w:rsidR="0052340B">
        <w:rPr>
          <w:rFonts w:hint="cs"/>
          <w:rtl/>
        </w:rPr>
        <w:t>می‌گوید</w:t>
      </w:r>
      <w:r>
        <w:rPr>
          <w:rFonts w:hint="cs"/>
          <w:rtl/>
        </w:rPr>
        <w:t xml:space="preserve"> این روایاتی که شامل غلو و تخلیط هستند از این طرق نقل </w:t>
      </w:r>
      <w:r w:rsidR="00096381">
        <w:rPr>
          <w:rFonts w:hint="cs"/>
          <w:rtl/>
        </w:rPr>
        <w:t>شده‌اند</w:t>
      </w:r>
      <w:r>
        <w:rPr>
          <w:rFonts w:hint="cs"/>
          <w:rtl/>
        </w:rPr>
        <w:t xml:space="preserve"> و ابن و</w:t>
      </w:r>
      <w:r w:rsidR="00A94962">
        <w:rPr>
          <w:rFonts w:hint="cs"/>
          <w:rtl/>
        </w:rPr>
        <w:t xml:space="preserve">لید </w:t>
      </w:r>
      <w:r w:rsidR="00F16102">
        <w:rPr>
          <w:rFonts w:hint="cs"/>
          <w:rtl/>
        </w:rPr>
        <w:t>این‌ها</w:t>
      </w:r>
      <w:r w:rsidR="00A94962">
        <w:rPr>
          <w:rFonts w:hint="cs"/>
          <w:rtl/>
        </w:rPr>
        <w:t xml:space="preserve"> را استثناء کرده است. پس شیخ منشا مستثنیات ابن ولید را غلو و تخلیط راویان بیان کرده.</w:t>
      </w:r>
    </w:p>
    <w:p w:rsidR="003741F5" w:rsidRDefault="003741F5" w:rsidP="003741F5">
      <w:pPr>
        <w:rPr>
          <w:rtl/>
        </w:rPr>
      </w:pPr>
      <w:r>
        <w:rPr>
          <w:rFonts w:hint="cs"/>
          <w:rtl/>
        </w:rPr>
        <w:t>نکته جالب اینکه تضعیفاتی که شیخ طوسی در باب من لم یرو عنهم انجام داده است به جز یک مورد</w:t>
      </w:r>
      <w:r w:rsidR="00A94962">
        <w:rPr>
          <w:rFonts w:hint="cs"/>
          <w:rtl/>
        </w:rPr>
        <w:t xml:space="preserve"> </w:t>
      </w:r>
      <w:r>
        <w:rPr>
          <w:rFonts w:hint="cs"/>
          <w:rtl/>
        </w:rPr>
        <w:t xml:space="preserve">(ابراهیم بن اسحاق نهاوندی) همگی همان مستثنیات ابن ولید هستند. پس مفهوم ضعیف عند الشیخ </w:t>
      </w:r>
      <w:r w:rsidR="00A62F20">
        <w:rPr>
          <w:rFonts w:hint="cs"/>
          <w:rtl/>
        </w:rPr>
        <w:t>می‌شود</w:t>
      </w:r>
      <w:r>
        <w:rPr>
          <w:rFonts w:hint="cs"/>
          <w:rtl/>
        </w:rPr>
        <w:t xml:space="preserve"> غلو و تخلیط. یعنی ضعیف الزاماً به معنای کاذب نیست. بلکه ضعیف </w:t>
      </w:r>
      <w:r w:rsidR="00F16102">
        <w:rPr>
          <w:rFonts w:hint="cs"/>
          <w:rtl/>
        </w:rPr>
        <w:t>می‌توان</w:t>
      </w:r>
      <w:r>
        <w:rPr>
          <w:rFonts w:hint="cs"/>
          <w:rtl/>
        </w:rPr>
        <w:t xml:space="preserve">د کسی باشد که غالی یا مخلِط باشد. البته غلو و تخلیط </w:t>
      </w:r>
      <w:r w:rsidR="00A62F20">
        <w:rPr>
          <w:rFonts w:hint="cs"/>
          <w:rtl/>
        </w:rPr>
        <w:t>ظاهراً</w:t>
      </w:r>
      <w:r>
        <w:rPr>
          <w:rFonts w:hint="cs"/>
          <w:rtl/>
        </w:rPr>
        <w:t xml:space="preserve"> </w:t>
      </w:r>
      <w:r>
        <w:rPr>
          <w:rFonts w:hint="cs"/>
          <w:rtl/>
        </w:rPr>
        <w:lastRenderedPageBreak/>
        <w:t xml:space="preserve">هر دو به مذهب برمی گردند. مخلط یعنی کسی که فساد عقیدتی دارد. چه به مشتمل بر غلو باشد و چه نباشد. تخلیط عام است و شامل غلو هم </w:t>
      </w:r>
      <w:r w:rsidR="00A62F20">
        <w:rPr>
          <w:rFonts w:hint="cs"/>
          <w:rtl/>
        </w:rPr>
        <w:t>می‌شود</w:t>
      </w:r>
      <w:r>
        <w:rPr>
          <w:rFonts w:hint="cs"/>
          <w:rtl/>
        </w:rPr>
        <w:t xml:space="preserve"> و وقتی در مقابل غلو قرار </w:t>
      </w:r>
      <w:r w:rsidR="0052340B">
        <w:rPr>
          <w:rFonts w:hint="cs"/>
          <w:rtl/>
        </w:rPr>
        <w:t>می‌گیرد</w:t>
      </w:r>
      <w:r>
        <w:rPr>
          <w:rFonts w:hint="cs"/>
          <w:rtl/>
        </w:rPr>
        <w:t xml:space="preserve"> منظور فساد عقیده هایی است که غلو نباشد.</w:t>
      </w:r>
    </w:p>
    <w:p w:rsidR="003741F5" w:rsidRDefault="003741F5" w:rsidP="003741F5">
      <w:pPr>
        <w:rPr>
          <w:rtl/>
        </w:rPr>
      </w:pPr>
      <w:r>
        <w:rPr>
          <w:rFonts w:hint="cs"/>
          <w:rtl/>
        </w:rPr>
        <w:t>ضعیفٌ گاهی به معنای غالی بودن است. تمام تضعیفات من لم یرو عنهم شیخ به جز یک نفر به معنای تخلیط است.</w:t>
      </w:r>
    </w:p>
    <w:p w:rsidR="003741F5" w:rsidRDefault="00D83FFF" w:rsidP="00D83FFF">
      <w:pPr>
        <w:rPr>
          <w:rtl/>
        </w:rPr>
      </w:pPr>
      <w:r>
        <w:rPr>
          <w:rFonts w:hint="cs"/>
          <w:rtl/>
        </w:rPr>
        <w:t>تضعیف یعنی</w:t>
      </w:r>
      <w:r w:rsidR="003741F5">
        <w:rPr>
          <w:rFonts w:hint="cs"/>
          <w:rtl/>
        </w:rPr>
        <w:t xml:space="preserve"> تضعیف خود شخص ولی منشاء تضعیف مختلف است</w:t>
      </w:r>
      <w:r w:rsidR="00A94962">
        <w:rPr>
          <w:rFonts w:hint="cs"/>
          <w:rtl/>
        </w:rPr>
        <w:t xml:space="preserve"> و الزاما این منشا صحیح نیست</w:t>
      </w:r>
      <w:r w:rsidR="003741F5">
        <w:rPr>
          <w:rFonts w:hint="cs"/>
          <w:rtl/>
        </w:rPr>
        <w:t xml:space="preserve">. غلو </w:t>
      </w:r>
      <w:r w:rsidR="00F16102">
        <w:rPr>
          <w:rFonts w:hint="cs"/>
          <w:rtl/>
        </w:rPr>
        <w:t>می‌توان</w:t>
      </w:r>
      <w:r w:rsidR="003741F5">
        <w:rPr>
          <w:rFonts w:hint="cs"/>
          <w:rtl/>
        </w:rPr>
        <w:t xml:space="preserve">د کاشف از ضعف خود شخص باشد و </w:t>
      </w:r>
      <w:r w:rsidR="00F16102">
        <w:rPr>
          <w:rFonts w:hint="cs"/>
          <w:rtl/>
        </w:rPr>
        <w:t>می‌توان</w:t>
      </w:r>
      <w:r w:rsidR="003741F5">
        <w:rPr>
          <w:rFonts w:hint="cs"/>
          <w:rtl/>
        </w:rPr>
        <w:t xml:space="preserve">د هم </w:t>
      </w:r>
      <w:r>
        <w:rPr>
          <w:rFonts w:hint="cs"/>
          <w:rtl/>
        </w:rPr>
        <w:t xml:space="preserve">غلو </w:t>
      </w:r>
      <w:r w:rsidR="003741F5">
        <w:rPr>
          <w:rFonts w:hint="cs"/>
          <w:rtl/>
        </w:rPr>
        <w:t xml:space="preserve">خود </w:t>
      </w:r>
      <w:r>
        <w:rPr>
          <w:rFonts w:hint="cs"/>
          <w:rtl/>
        </w:rPr>
        <w:t xml:space="preserve">یک نقطه </w:t>
      </w:r>
      <w:r w:rsidR="003741F5">
        <w:rPr>
          <w:rFonts w:hint="cs"/>
          <w:rtl/>
        </w:rPr>
        <w:t xml:space="preserve">ضعف باشد. لذا مفهوم ضعیف یک معنای جامع است به معنای اینکه یک نقطه ضعف حدیثی دارد. </w:t>
      </w:r>
      <w:r w:rsidR="00A94962">
        <w:rPr>
          <w:rFonts w:hint="cs"/>
          <w:rtl/>
        </w:rPr>
        <w:t>ا</w:t>
      </w:r>
      <w:r w:rsidR="003741F5">
        <w:rPr>
          <w:rFonts w:hint="cs"/>
          <w:rtl/>
        </w:rPr>
        <w:t xml:space="preserve">ین نقطه ضعف </w:t>
      </w:r>
      <w:r w:rsidR="00F16102">
        <w:rPr>
          <w:rFonts w:hint="cs"/>
          <w:rtl/>
        </w:rPr>
        <w:t>می‌توان</w:t>
      </w:r>
      <w:r w:rsidR="003741F5">
        <w:rPr>
          <w:rFonts w:hint="cs"/>
          <w:rtl/>
        </w:rPr>
        <w:t xml:space="preserve">د کذب باشد و </w:t>
      </w:r>
      <w:r w:rsidR="00F16102">
        <w:rPr>
          <w:rFonts w:hint="cs"/>
          <w:rtl/>
        </w:rPr>
        <w:t>می‌توان</w:t>
      </w:r>
      <w:r w:rsidR="003741F5">
        <w:rPr>
          <w:rFonts w:hint="cs"/>
          <w:rtl/>
        </w:rPr>
        <w:t xml:space="preserve"> فساد مذهب مثل غلو ... باشد و </w:t>
      </w:r>
      <w:r w:rsidR="00F16102">
        <w:rPr>
          <w:rFonts w:hint="cs"/>
          <w:rtl/>
        </w:rPr>
        <w:t>می‌توان</w:t>
      </w:r>
      <w:r w:rsidR="003741F5">
        <w:rPr>
          <w:rFonts w:hint="cs"/>
          <w:rtl/>
        </w:rPr>
        <w:t>د عدم ضبط باشد.</w:t>
      </w:r>
    </w:p>
    <w:p w:rsidR="003741F5" w:rsidRDefault="0052340B" w:rsidP="00ED3675">
      <w:pPr>
        <w:rPr>
          <w:rtl/>
        </w:rPr>
      </w:pPr>
      <w:r>
        <w:rPr>
          <w:rFonts w:hint="cs"/>
          <w:rtl/>
        </w:rPr>
        <w:t>نکته‌ای</w:t>
      </w:r>
      <w:r w:rsidR="003741F5">
        <w:rPr>
          <w:rFonts w:hint="cs"/>
          <w:rtl/>
        </w:rPr>
        <w:t xml:space="preserve">نکه در مورد کسانی که معتقد به </w:t>
      </w:r>
      <w:r w:rsidR="00615FB7">
        <w:rPr>
          <w:rFonts w:hint="cs"/>
          <w:rtl/>
        </w:rPr>
        <w:t>فطحیه</w:t>
      </w:r>
      <w:r w:rsidR="003741F5">
        <w:rPr>
          <w:rFonts w:hint="cs"/>
          <w:rtl/>
        </w:rPr>
        <w:t xml:space="preserve"> و واقفی و... باشند، اگر بخواهند او را از این باب تضعیف کنند اکتفاء ن</w:t>
      </w:r>
      <w:r w:rsidR="009C51C7">
        <w:rPr>
          <w:rFonts w:hint="cs"/>
          <w:rtl/>
        </w:rPr>
        <w:t>می‌کنند</w:t>
      </w:r>
      <w:r w:rsidR="003741F5">
        <w:rPr>
          <w:rFonts w:hint="cs"/>
          <w:rtl/>
        </w:rPr>
        <w:t xml:space="preserve"> به ضعیف </w:t>
      </w:r>
      <w:r w:rsidR="00A62F20">
        <w:rPr>
          <w:rFonts w:hint="cs"/>
          <w:rtl/>
        </w:rPr>
        <w:t>به‌تنهایی</w:t>
      </w:r>
      <w:r w:rsidR="003741F5">
        <w:rPr>
          <w:rFonts w:hint="cs"/>
          <w:rtl/>
        </w:rPr>
        <w:t xml:space="preserve">. بلکه </w:t>
      </w:r>
      <w:r w:rsidR="00F16102">
        <w:rPr>
          <w:rFonts w:hint="cs"/>
          <w:rtl/>
        </w:rPr>
        <w:t>می‌گویند</w:t>
      </w:r>
      <w:r w:rsidR="003741F5">
        <w:rPr>
          <w:rFonts w:hint="cs"/>
          <w:rtl/>
        </w:rPr>
        <w:t xml:space="preserve"> ضعیف المذهب واقفی. زیرا </w:t>
      </w:r>
      <w:r w:rsidR="00F16102">
        <w:rPr>
          <w:rFonts w:hint="cs"/>
          <w:rtl/>
        </w:rPr>
        <w:t>معمولاً</w:t>
      </w:r>
      <w:r w:rsidR="003741F5">
        <w:rPr>
          <w:rFonts w:hint="cs"/>
          <w:rtl/>
        </w:rPr>
        <w:t xml:space="preserve"> وقف و... را از روایات شخص استظهار ن</w:t>
      </w:r>
      <w:r w:rsidR="009C51C7">
        <w:rPr>
          <w:rFonts w:hint="cs"/>
          <w:rtl/>
        </w:rPr>
        <w:t>می‌کنند</w:t>
      </w:r>
      <w:r w:rsidR="003741F5">
        <w:rPr>
          <w:rFonts w:hint="cs"/>
          <w:rtl/>
        </w:rPr>
        <w:t xml:space="preserve"> بلکه خود افراد عقیده خود را اظهار </w:t>
      </w:r>
      <w:r w:rsidR="00F16102">
        <w:rPr>
          <w:rFonts w:hint="cs"/>
          <w:rtl/>
        </w:rPr>
        <w:t>می‌کرد</w:t>
      </w:r>
      <w:r w:rsidR="003741F5">
        <w:rPr>
          <w:rFonts w:hint="cs"/>
          <w:rtl/>
        </w:rPr>
        <w:t xml:space="preserve">ند. اما در مورد غلو و... </w:t>
      </w:r>
      <w:r w:rsidR="00F16102">
        <w:rPr>
          <w:rFonts w:hint="cs"/>
          <w:rtl/>
        </w:rPr>
        <w:t>معمولاً</w:t>
      </w:r>
      <w:r w:rsidR="003741F5">
        <w:rPr>
          <w:rFonts w:hint="cs"/>
          <w:rtl/>
        </w:rPr>
        <w:t xml:space="preserve"> روایات شخص بررسی </w:t>
      </w:r>
      <w:r w:rsidR="00A62F20">
        <w:rPr>
          <w:rFonts w:hint="cs"/>
          <w:rtl/>
        </w:rPr>
        <w:t>می‌شود</w:t>
      </w:r>
      <w:r w:rsidR="003741F5">
        <w:rPr>
          <w:rFonts w:hint="cs"/>
          <w:rtl/>
        </w:rPr>
        <w:t xml:space="preserve"> و اگر در روایات نقطه ضعفی پیدا کنند تعبیر ضعیف بکار می برند</w:t>
      </w:r>
      <w:r w:rsidR="00ED3675">
        <w:rPr>
          <w:rFonts w:hint="cs"/>
          <w:rtl/>
        </w:rPr>
        <w:t xml:space="preserve"> چرا که اشکال روایات یک چیز واضح نبوده که بخواهند نام ببرند بلکه یک اشکالی در متن روایت می دیدند و به طور کلی تعبیر به غلو و تخلیط </w:t>
      </w:r>
      <w:r w:rsidR="00F16102">
        <w:rPr>
          <w:rFonts w:hint="cs"/>
          <w:rtl/>
        </w:rPr>
        <w:t>می‌کرد</w:t>
      </w:r>
      <w:r w:rsidR="00ED3675">
        <w:rPr>
          <w:rFonts w:hint="cs"/>
          <w:rtl/>
        </w:rPr>
        <w:t>ند</w:t>
      </w:r>
      <w:r w:rsidR="003741F5">
        <w:rPr>
          <w:rFonts w:hint="cs"/>
          <w:rtl/>
        </w:rPr>
        <w:t>. ولی اگر راوی او ضعیف باشد به خود او ن</w:t>
      </w:r>
      <w:r w:rsidR="00F16102">
        <w:rPr>
          <w:rFonts w:hint="cs"/>
          <w:rtl/>
        </w:rPr>
        <w:t>می‌گویند</w:t>
      </w:r>
      <w:r w:rsidR="003741F5">
        <w:rPr>
          <w:rFonts w:hint="cs"/>
          <w:rtl/>
        </w:rPr>
        <w:t xml:space="preserve"> ضعیف. این منشاء تضعیف است و ممکن است این مناشی را ما قبول نکنیم. بنابراین از کلمه ضعیف الزاما مفهوم کاذب</w:t>
      </w:r>
      <w:r w:rsidR="00ED3675">
        <w:rPr>
          <w:rFonts w:hint="cs"/>
          <w:rtl/>
        </w:rPr>
        <w:t xml:space="preserve"> در ن</w:t>
      </w:r>
      <w:r>
        <w:rPr>
          <w:rFonts w:hint="cs"/>
          <w:rtl/>
        </w:rPr>
        <w:t>می‌آید</w:t>
      </w:r>
      <w:r w:rsidR="00ED3675">
        <w:rPr>
          <w:rFonts w:hint="cs"/>
          <w:rtl/>
        </w:rPr>
        <w:t>. اگر هم کاذب در بیا</w:t>
      </w:r>
      <w:r w:rsidR="003741F5">
        <w:rPr>
          <w:rFonts w:hint="cs"/>
          <w:rtl/>
        </w:rPr>
        <w:t>ی</w:t>
      </w:r>
      <w:r w:rsidR="00ED3675">
        <w:rPr>
          <w:rFonts w:hint="cs"/>
          <w:rtl/>
        </w:rPr>
        <w:t>د ممکن است منشاء این ضعیف، روایت کردن از ضعفا باشد.</w:t>
      </w:r>
    </w:p>
    <w:p w:rsidR="003741F5" w:rsidRDefault="003741F5" w:rsidP="003741F5">
      <w:pPr>
        <w:rPr>
          <w:rFonts w:asciiTheme="minorHAnsi" w:hAnsiTheme="minorHAnsi"/>
          <w:rtl/>
        </w:rPr>
      </w:pPr>
      <w:r>
        <w:rPr>
          <w:rFonts w:hint="cs"/>
          <w:rtl/>
        </w:rPr>
        <w:t xml:space="preserve">خلاصه: ما تقریباً با </w:t>
      </w:r>
      <w:r w:rsidR="00893D32">
        <w:rPr>
          <w:rFonts w:hint="cs"/>
          <w:rtl/>
        </w:rPr>
        <w:t>حرف‌ها</w:t>
      </w:r>
      <w:r>
        <w:rPr>
          <w:rFonts w:hint="cs"/>
          <w:rtl/>
        </w:rPr>
        <w:t xml:space="preserve">ی وحید بهبهانی موافق هستیم ولی نه به این بیانی که </w:t>
      </w:r>
      <w:r w:rsidR="007B303F">
        <w:rPr>
          <w:rFonts w:hint="cs"/>
          <w:rtl/>
        </w:rPr>
        <w:t>ایشان</w:t>
      </w:r>
      <w:r>
        <w:rPr>
          <w:rFonts w:hint="cs"/>
          <w:rtl/>
        </w:rPr>
        <w:t xml:space="preserve"> داشتند. ما </w:t>
      </w:r>
      <w:r>
        <w:rPr>
          <w:rFonts w:asciiTheme="minorHAnsi" w:hAnsiTheme="minorHAnsi" w:hint="cs"/>
          <w:rtl/>
        </w:rPr>
        <w:t>ن</w:t>
      </w:r>
      <w:r w:rsidR="00D54067">
        <w:rPr>
          <w:rFonts w:asciiTheme="minorHAnsi" w:hAnsiTheme="minorHAnsi" w:hint="cs"/>
          <w:rtl/>
        </w:rPr>
        <w:t>می‌گوییم</w:t>
      </w:r>
      <w:r>
        <w:rPr>
          <w:rFonts w:asciiTheme="minorHAnsi" w:hAnsiTheme="minorHAnsi" w:hint="cs"/>
          <w:rtl/>
        </w:rPr>
        <w:t xml:space="preserve"> به کسی که راویان او ضعیف هستند، ضعیفٌ اطلاق </w:t>
      </w:r>
      <w:r w:rsidR="00A62F20">
        <w:rPr>
          <w:rFonts w:asciiTheme="minorHAnsi" w:hAnsiTheme="minorHAnsi" w:hint="cs"/>
          <w:rtl/>
        </w:rPr>
        <w:t>می‌شود</w:t>
      </w:r>
      <w:r>
        <w:rPr>
          <w:rFonts w:asciiTheme="minorHAnsi" w:hAnsiTheme="minorHAnsi" w:hint="cs"/>
          <w:rtl/>
        </w:rPr>
        <w:t xml:space="preserve"> مگر اینکه ضعف راوی را اماره قرار دهند بر ضعف خود شخص و به این وسیله بر او ضعیفٌ اطلاق شود. مفهوم ضعیف، ضعف خود شخص است. ضعف هم فقط کذب نیست. بلکه ممکن است عدم ضبط باشد.</w:t>
      </w:r>
      <w:r w:rsidR="009F427C">
        <w:rPr>
          <w:rFonts w:asciiTheme="minorHAnsi" w:hAnsiTheme="minorHAnsi"/>
          <w:rtl/>
        </w:rPr>
        <w:t xml:space="preserve"> (</w:t>
      </w:r>
      <w:r w:rsidR="00ED3675">
        <w:rPr>
          <w:rFonts w:asciiTheme="minorHAnsi" w:hAnsiTheme="minorHAnsi" w:hint="cs"/>
          <w:rtl/>
        </w:rPr>
        <w:t>ضعیف الزاما دلالت بر کذب ن</w:t>
      </w:r>
      <w:r w:rsidR="00A62F20">
        <w:rPr>
          <w:rFonts w:asciiTheme="minorHAnsi" w:hAnsiTheme="minorHAnsi" w:hint="cs"/>
          <w:rtl/>
        </w:rPr>
        <w:t>می‌کند</w:t>
      </w:r>
      <w:r w:rsidR="00ED3675">
        <w:rPr>
          <w:rFonts w:asciiTheme="minorHAnsi" w:hAnsiTheme="minorHAnsi" w:hint="cs"/>
          <w:rtl/>
        </w:rPr>
        <w:t xml:space="preserve"> اما </w:t>
      </w:r>
      <w:r w:rsidR="00F16102">
        <w:rPr>
          <w:rFonts w:asciiTheme="minorHAnsi" w:hAnsiTheme="minorHAnsi" w:hint="cs"/>
          <w:rtl/>
        </w:rPr>
        <w:t>می‌توان</w:t>
      </w:r>
      <w:r w:rsidR="00105092">
        <w:rPr>
          <w:rFonts w:asciiTheme="minorHAnsi" w:hAnsiTheme="minorHAnsi" w:hint="cs"/>
          <w:rtl/>
        </w:rPr>
        <w:t xml:space="preserve">د </w:t>
      </w:r>
      <w:r w:rsidR="00ED3675">
        <w:rPr>
          <w:rFonts w:asciiTheme="minorHAnsi" w:hAnsiTheme="minorHAnsi" w:hint="cs"/>
          <w:rtl/>
        </w:rPr>
        <w:t xml:space="preserve">موجب عدم قبول روایت </w:t>
      </w:r>
      <w:r w:rsidR="00A62F20">
        <w:rPr>
          <w:rFonts w:asciiTheme="minorHAnsi" w:hAnsiTheme="minorHAnsi" w:hint="cs"/>
          <w:rtl/>
        </w:rPr>
        <w:t>می‌شود</w:t>
      </w:r>
      <w:r w:rsidR="00105092">
        <w:rPr>
          <w:rFonts w:asciiTheme="minorHAnsi" w:hAnsiTheme="minorHAnsi" w:hint="cs"/>
          <w:rtl/>
        </w:rPr>
        <w:t xml:space="preserve"> </w:t>
      </w:r>
      <w:r w:rsidR="00F16102">
        <w:rPr>
          <w:rFonts w:asciiTheme="minorHAnsi" w:hAnsiTheme="minorHAnsi" w:hint="cs"/>
          <w:rtl/>
        </w:rPr>
        <w:t>مثلاً</w:t>
      </w:r>
      <w:r w:rsidR="00105092">
        <w:rPr>
          <w:rFonts w:asciiTheme="minorHAnsi" w:hAnsiTheme="minorHAnsi" w:hint="cs"/>
          <w:rtl/>
        </w:rPr>
        <w:t xml:space="preserve"> وقتی دلالت بر عدم ضبط کند</w:t>
      </w:r>
      <w:r w:rsidR="00ED3675">
        <w:rPr>
          <w:rFonts w:asciiTheme="minorHAnsi" w:hAnsiTheme="minorHAnsi" w:hint="cs"/>
          <w:rtl/>
        </w:rPr>
        <w:t>)</w:t>
      </w:r>
      <w:r>
        <w:rPr>
          <w:rFonts w:asciiTheme="minorHAnsi" w:hAnsiTheme="minorHAnsi" w:hint="cs"/>
          <w:rtl/>
        </w:rPr>
        <w:t xml:space="preserve"> مثل این ترجمه:</w:t>
      </w:r>
    </w:p>
    <w:p w:rsidR="003741F5" w:rsidRPr="00336F8B" w:rsidRDefault="003741F5" w:rsidP="000E3F47">
      <w:pPr>
        <w:pStyle w:val="Quote"/>
        <w:rPr>
          <w:rtl/>
        </w:rPr>
      </w:pPr>
      <w:r w:rsidRPr="00336F8B">
        <w:rPr>
          <w:rtl/>
        </w:rPr>
        <w:t xml:space="preserve">1019 - محمد بن جعفر بن </w:t>
      </w:r>
      <w:r w:rsidR="00F16102">
        <w:rPr>
          <w:rtl/>
        </w:rPr>
        <w:t>احمد</w:t>
      </w:r>
      <w:r w:rsidRPr="00336F8B">
        <w:rPr>
          <w:rtl/>
        </w:rPr>
        <w:t xml:space="preserve"> بن بطة المؤدب </w:t>
      </w:r>
      <w:r w:rsidR="00615FB7">
        <w:rPr>
          <w:rtl/>
        </w:rPr>
        <w:t>ابوجعفر</w:t>
      </w:r>
      <w:r w:rsidRPr="00336F8B">
        <w:rPr>
          <w:rtl/>
        </w:rPr>
        <w:t xml:space="preserve"> القمي</w:t>
      </w:r>
    </w:p>
    <w:p w:rsidR="003741F5" w:rsidRDefault="003741F5" w:rsidP="000E3F47">
      <w:pPr>
        <w:pStyle w:val="Quote"/>
        <w:rPr>
          <w:rtl/>
        </w:rPr>
      </w:pPr>
      <w:r w:rsidRPr="00336F8B">
        <w:rPr>
          <w:rtl/>
        </w:rPr>
        <w:t>كان كبير المنزلة بقم كثير الأدب و الفضل و العلم (العلم و الفضل) يتساهل في الحديث و يعلق الأسانيد بالإجازات و في فهرست ما رواه غلط كثير. و قال ابن الوليد كان محمد بن جعفر بن بطة ضعيفا مخلطا فيما يسنده.</w:t>
      </w:r>
    </w:p>
    <w:p w:rsidR="003741F5" w:rsidRDefault="003741F5" w:rsidP="003741F5">
      <w:pPr>
        <w:rPr>
          <w:rtl/>
        </w:rPr>
      </w:pPr>
      <w:r>
        <w:rPr>
          <w:rFonts w:hint="cs"/>
          <w:rtl/>
        </w:rPr>
        <w:t xml:space="preserve">تخلیط در اینجا به معنای </w:t>
      </w:r>
      <w:r w:rsidR="009C51C7">
        <w:rPr>
          <w:rFonts w:hint="cs"/>
          <w:rtl/>
        </w:rPr>
        <w:t>قاتی‌پاتی</w:t>
      </w:r>
      <w:r>
        <w:rPr>
          <w:rFonts w:hint="cs"/>
          <w:rtl/>
        </w:rPr>
        <w:t xml:space="preserve"> کردن است. یک روایت را گاهی به شخصی نسبت </w:t>
      </w:r>
      <w:r w:rsidR="009C51C7">
        <w:rPr>
          <w:rFonts w:hint="cs"/>
          <w:rtl/>
        </w:rPr>
        <w:t>می‌دهد</w:t>
      </w:r>
      <w:r>
        <w:rPr>
          <w:rFonts w:hint="cs"/>
          <w:rtl/>
        </w:rPr>
        <w:t xml:space="preserve"> و گاهی به شخص دیگر نسبت </w:t>
      </w:r>
      <w:r w:rsidR="009C51C7">
        <w:rPr>
          <w:rFonts w:hint="cs"/>
          <w:rtl/>
        </w:rPr>
        <w:t>می‌دهد</w:t>
      </w:r>
      <w:r>
        <w:rPr>
          <w:rFonts w:hint="cs"/>
          <w:rtl/>
        </w:rPr>
        <w:t>.</w:t>
      </w:r>
    </w:p>
    <w:p w:rsidR="003741F5" w:rsidRDefault="003741F5" w:rsidP="003741F5">
      <w:pPr>
        <w:rPr>
          <w:rtl/>
        </w:rPr>
      </w:pPr>
      <w:r>
        <w:rPr>
          <w:rFonts w:hint="cs"/>
          <w:rtl/>
        </w:rPr>
        <w:t xml:space="preserve">گاهی هم ضعف شخص </w:t>
      </w:r>
      <w:r w:rsidR="009C51C7">
        <w:rPr>
          <w:rFonts w:hint="cs"/>
          <w:rtl/>
        </w:rPr>
        <w:t>به دلیل</w:t>
      </w:r>
      <w:r>
        <w:rPr>
          <w:rFonts w:hint="cs"/>
          <w:rtl/>
        </w:rPr>
        <w:t xml:space="preserve"> ضعف در عقیده است. البته ضعف عقیده </w:t>
      </w:r>
      <w:r w:rsidR="0052340B">
        <w:rPr>
          <w:rFonts w:hint="cs"/>
          <w:rtl/>
        </w:rPr>
        <w:t>به‌صورت</w:t>
      </w:r>
      <w:r>
        <w:rPr>
          <w:rFonts w:hint="cs"/>
          <w:rtl/>
        </w:rPr>
        <w:t xml:space="preserve"> وقف و </w:t>
      </w:r>
      <w:r w:rsidR="00615FB7">
        <w:rPr>
          <w:rFonts w:hint="cs"/>
          <w:rtl/>
        </w:rPr>
        <w:t>فطحیه</w:t>
      </w:r>
      <w:r>
        <w:rPr>
          <w:rFonts w:hint="cs"/>
          <w:rtl/>
        </w:rPr>
        <w:t xml:space="preserve"> و... را با ضعیفٌ مطلق بیان ن</w:t>
      </w:r>
      <w:r w:rsidR="009C51C7">
        <w:rPr>
          <w:rFonts w:hint="cs"/>
          <w:rtl/>
        </w:rPr>
        <w:t>می‌کنند</w:t>
      </w:r>
      <w:r>
        <w:rPr>
          <w:rFonts w:hint="cs"/>
          <w:rtl/>
        </w:rPr>
        <w:t xml:space="preserve">. بلکه ضعف غالیان را که با موشکافی روایاتشان استفاده </w:t>
      </w:r>
      <w:r w:rsidR="00D54067">
        <w:rPr>
          <w:rFonts w:hint="cs"/>
          <w:rtl/>
        </w:rPr>
        <w:t>می‌شد</w:t>
      </w:r>
      <w:r>
        <w:rPr>
          <w:rFonts w:hint="cs"/>
          <w:rtl/>
        </w:rPr>
        <w:t xml:space="preserve">ه است </w:t>
      </w:r>
      <w:r w:rsidR="0052340B">
        <w:rPr>
          <w:rFonts w:hint="cs"/>
          <w:rtl/>
        </w:rPr>
        <w:t>به‌صورت</w:t>
      </w:r>
      <w:r>
        <w:rPr>
          <w:rFonts w:hint="cs"/>
          <w:rtl/>
        </w:rPr>
        <w:t xml:space="preserve"> ضعیفٌ بطور مطلق بیان </w:t>
      </w:r>
      <w:r w:rsidR="00A62F20">
        <w:rPr>
          <w:rFonts w:hint="cs"/>
          <w:rtl/>
        </w:rPr>
        <w:t>می‌شود</w:t>
      </w:r>
      <w:r>
        <w:rPr>
          <w:rFonts w:hint="cs"/>
          <w:rtl/>
        </w:rPr>
        <w:t>.</w:t>
      </w:r>
    </w:p>
    <w:p w:rsidR="003741F5" w:rsidRDefault="003741F5" w:rsidP="003741F5">
      <w:pPr>
        <w:rPr>
          <w:rtl/>
        </w:rPr>
      </w:pPr>
      <w:r>
        <w:rPr>
          <w:rFonts w:hint="cs"/>
          <w:rtl/>
        </w:rPr>
        <w:lastRenderedPageBreak/>
        <w:t xml:space="preserve">لذا در موارد تعارض بین </w:t>
      </w:r>
      <w:r w:rsidR="0052340B">
        <w:rPr>
          <w:rFonts w:hint="cs"/>
          <w:rtl/>
        </w:rPr>
        <w:t>جرح‌وتعدیل</w:t>
      </w:r>
      <w:r>
        <w:rPr>
          <w:rFonts w:hint="cs"/>
          <w:rtl/>
        </w:rPr>
        <w:t xml:space="preserve"> هرچند قاعده عرفی این است که جرح بر تعدیل مقدم است. لکن در خصوص علم رجال با توجه به فحصی که کردیم مشخص شد خیلی از تضعیفات با استناد به متن شناسی است و </w:t>
      </w:r>
      <w:r w:rsidR="0052340B">
        <w:rPr>
          <w:rFonts w:hint="cs"/>
          <w:rtl/>
        </w:rPr>
        <w:t>موردقبول</w:t>
      </w:r>
      <w:r>
        <w:rPr>
          <w:rFonts w:hint="cs"/>
          <w:rtl/>
        </w:rPr>
        <w:t xml:space="preserve"> نیست</w:t>
      </w:r>
      <w:r w:rsidR="00105092">
        <w:rPr>
          <w:rFonts w:hint="cs"/>
          <w:rtl/>
        </w:rPr>
        <w:t xml:space="preserve"> و در تعارض بین </w:t>
      </w:r>
      <w:r w:rsidR="0052340B">
        <w:rPr>
          <w:rFonts w:hint="cs"/>
          <w:rtl/>
        </w:rPr>
        <w:t>جرح‌وتعدیل</w:t>
      </w:r>
      <w:r w:rsidR="00105092">
        <w:rPr>
          <w:rFonts w:hint="cs"/>
          <w:rtl/>
        </w:rPr>
        <w:t xml:space="preserve"> طرف تعدیل را مقدم </w:t>
      </w:r>
      <w:r w:rsidR="00D54067">
        <w:rPr>
          <w:rFonts w:hint="cs"/>
          <w:rtl/>
        </w:rPr>
        <w:t>می‌کنیم</w:t>
      </w:r>
      <w:r>
        <w:rPr>
          <w:rFonts w:hint="cs"/>
          <w:rtl/>
        </w:rPr>
        <w:t xml:space="preserve">. همین جعفر بن محمد بن مالک که نجاشی او را بسیار تضعیف کرده است شیخ توثیق کرده است و گفته است اعاجیب نقل کرده است و ابوغالب رازی هم که با او محشور بوده است او را بسیار بلند مرتبه </w:t>
      </w:r>
      <w:r w:rsidR="00F16102">
        <w:rPr>
          <w:rFonts w:hint="cs"/>
          <w:rtl/>
        </w:rPr>
        <w:t>می‌دانسته</w:t>
      </w:r>
      <w:r>
        <w:rPr>
          <w:rFonts w:hint="cs"/>
          <w:rtl/>
        </w:rPr>
        <w:t xml:space="preserve"> است.</w:t>
      </w:r>
    </w:p>
    <w:p w:rsidR="003741F5" w:rsidRDefault="003741F5" w:rsidP="003741F5">
      <w:pPr>
        <w:rPr>
          <w:rtl/>
        </w:rPr>
      </w:pPr>
      <w:r>
        <w:rPr>
          <w:rFonts w:hint="cs"/>
          <w:rtl/>
        </w:rPr>
        <w:t xml:space="preserve">برخی روایاتی که </w:t>
      </w:r>
      <w:r w:rsidR="00A62F20">
        <w:rPr>
          <w:rFonts w:hint="cs"/>
          <w:rtl/>
        </w:rPr>
        <w:t>واردشده</w:t>
      </w:r>
      <w:r>
        <w:rPr>
          <w:rFonts w:hint="cs"/>
          <w:rtl/>
        </w:rPr>
        <w:t xml:space="preserve"> است اگر کسی ادعای رویت صاحب الزمان کرد او را تکذیب کنید ناظر به حکم ظاهری است برای اینکه بازار ادعای ارتباط با امام زمان شکسته شود. لکن اگر کسی </w:t>
      </w:r>
      <w:r w:rsidR="00A62F20">
        <w:rPr>
          <w:rFonts w:hint="cs"/>
          <w:rtl/>
        </w:rPr>
        <w:t>واقعاً</w:t>
      </w:r>
      <w:r>
        <w:rPr>
          <w:rFonts w:hint="cs"/>
          <w:rtl/>
        </w:rPr>
        <w:t xml:space="preserve"> رویت کرد و ما مطمئن به صدق او بودیم، ن</w:t>
      </w:r>
      <w:r w:rsidR="00F16102">
        <w:rPr>
          <w:rFonts w:hint="cs"/>
          <w:rtl/>
        </w:rPr>
        <w:t>می‌توان</w:t>
      </w:r>
      <w:r>
        <w:rPr>
          <w:rFonts w:hint="cs"/>
          <w:rtl/>
        </w:rPr>
        <w:t xml:space="preserve"> او را تفسیق کرد. یعنی با عنایت به اکثریت که کذاب هستند حکم کلی به همه </w:t>
      </w:r>
      <w:r w:rsidR="00615FB7">
        <w:rPr>
          <w:rFonts w:hint="cs"/>
          <w:rtl/>
        </w:rPr>
        <w:t>داده‌شده</w:t>
      </w:r>
      <w:r>
        <w:rPr>
          <w:rFonts w:hint="cs"/>
          <w:rtl/>
        </w:rPr>
        <w:t xml:space="preserve"> است بعکس قضیه خبر واحد که </w:t>
      </w:r>
      <w:r w:rsidR="009C51C7">
        <w:rPr>
          <w:rFonts w:hint="cs"/>
          <w:rtl/>
        </w:rPr>
        <w:t>به دلیل</w:t>
      </w:r>
      <w:r>
        <w:rPr>
          <w:rFonts w:hint="cs"/>
          <w:rtl/>
        </w:rPr>
        <w:t xml:space="preserve"> اصابت اکثری همه خبر واحدها حجت دانسته </w:t>
      </w:r>
      <w:r w:rsidR="00096381">
        <w:rPr>
          <w:rFonts w:hint="cs"/>
          <w:rtl/>
        </w:rPr>
        <w:t>شده‌اند</w:t>
      </w:r>
      <w:r>
        <w:rPr>
          <w:rFonts w:hint="cs"/>
          <w:rtl/>
        </w:rPr>
        <w:t>.</w:t>
      </w:r>
    </w:p>
    <w:p w:rsidR="003741F5" w:rsidRPr="00336F8B" w:rsidRDefault="003741F5" w:rsidP="003741F5">
      <w:pPr>
        <w:rPr>
          <w:rtl/>
        </w:rPr>
      </w:pPr>
      <w:r>
        <w:rPr>
          <w:rFonts w:hint="cs"/>
          <w:rtl/>
        </w:rPr>
        <w:t xml:space="preserve">بحث بعدی در مورد ضعیف فی الحدیث است. وحید بهبهانی گفته است یعنی روایاتش ضعیف هستند یعنی از ضعفاء روایت </w:t>
      </w:r>
      <w:r w:rsidR="00A62F20">
        <w:rPr>
          <w:rFonts w:hint="cs"/>
          <w:rtl/>
        </w:rPr>
        <w:t>می‌کند</w:t>
      </w:r>
      <w:r>
        <w:rPr>
          <w:rFonts w:hint="cs"/>
          <w:rtl/>
        </w:rPr>
        <w:t xml:space="preserve">. این تعبیر را از ضعیف بقول مطلق پایین تر دانستند. </w:t>
      </w:r>
      <w:r w:rsidR="00105092">
        <w:rPr>
          <w:rFonts w:hint="cs"/>
          <w:rtl/>
        </w:rPr>
        <w:t>باید در جلسه بعد بحث شود. اصطلاح</w:t>
      </w:r>
      <w:r>
        <w:rPr>
          <w:rFonts w:hint="cs"/>
          <w:rtl/>
        </w:rPr>
        <w:t>ات دیگری است که در جای خود باید بررسی شود.</w:t>
      </w:r>
    </w:p>
    <w:p w:rsidR="00245AFB" w:rsidRDefault="00245AFB" w:rsidP="003741F5">
      <w:pPr>
        <w:rPr>
          <w:rtl/>
        </w:rPr>
      </w:pPr>
    </w:p>
    <w:p w:rsidR="002A6EFF" w:rsidRPr="00FF64A6" w:rsidRDefault="002A6EFF" w:rsidP="002A6EFF">
      <w:pPr>
        <w:pStyle w:val="Heading1"/>
        <w:rPr>
          <w:rFonts w:asciiTheme="minorHAnsi" w:hAnsiTheme="minorHAnsi"/>
        </w:rPr>
      </w:pPr>
      <w:bookmarkStart w:id="175" w:name="_Toc37017387"/>
      <w:r>
        <w:rPr>
          <w:rFonts w:hint="eastAsia"/>
          <w:rtl/>
        </w:rPr>
        <w:t>جلسه</w:t>
      </w:r>
      <w:r>
        <w:rPr>
          <w:rtl/>
        </w:rPr>
        <w:t xml:space="preserve"> </w:t>
      </w:r>
      <w:r>
        <w:rPr>
          <w:rFonts w:hint="cs"/>
          <w:rtl/>
        </w:rPr>
        <w:t>51</w:t>
      </w:r>
      <w:bookmarkEnd w:id="175"/>
    </w:p>
    <w:p w:rsidR="002A6EFF" w:rsidRDefault="002A6EFF" w:rsidP="002A6EFF">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2A6EFF" w:rsidRDefault="002A6EFF" w:rsidP="002A6EFF">
      <w:pPr>
        <w:rPr>
          <w:rFonts w:asciiTheme="minorHAnsi" w:hAnsiTheme="minorHAnsi"/>
          <w:rtl/>
        </w:rPr>
      </w:pPr>
      <w:r>
        <w:rPr>
          <w:rFonts w:asciiTheme="minorHAnsi" w:hAnsiTheme="minorHAnsi" w:hint="cs"/>
          <w:rtl/>
        </w:rPr>
        <w:t xml:space="preserve">گفته شد که تضعیفات خیلی اوقات </w:t>
      </w:r>
      <w:r w:rsidR="009C51C7">
        <w:rPr>
          <w:rFonts w:asciiTheme="minorHAnsi" w:hAnsiTheme="minorHAnsi" w:hint="cs"/>
          <w:rtl/>
        </w:rPr>
        <w:t>به دلیل</w:t>
      </w:r>
      <w:r>
        <w:rPr>
          <w:rFonts w:asciiTheme="minorHAnsi" w:hAnsiTheme="minorHAnsi" w:hint="cs"/>
          <w:rtl/>
        </w:rPr>
        <w:t xml:space="preserve"> متن شناسی بوده است. یعنی محتوای روایات یک شخص مطالب باطل بوده است و از این مسئله کشف </w:t>
      </w:r>
      <w:r w:rsidR="00F16102">
        <w:rPr>
          <w:rFonts w:asciiTheme="minorHAnsi" w:hAnsiTheme="minorHAnsi" w:hint="cs"/>
          <w:rtl/>
        </w:rPr>
        <w:t>می‌کرد</w:t>
      </w:r>
      <w:r>
        <w:rPr>
          <w:rFonts w:asciiTheme="minorHAnsi" w:hAnsiTheme="minorHAnsi" w:hint="cs"/>
          <w:rtl/>
        </w:rPr>
        <w:t xml:space="preserve">ند که اعتقاد خود راوی همین مطالب است و باعث تضعیف شخص </w:t>
      </w:r>
      <w:r w:rsidR="00A62F20">
        <w:rPr>
          <w:rFonts w:asciiTheme="minorHAnsi" w:hAnsiTheme="minorHAnsi" w:hint="cs"/>
          <w:rtl/>
        </w:rPr>
        <w:t>می‌شود</w:t>
      </w:r>
      <w:r>
        <w:rPr>
          <w:rFonts w:asciiTheme="minorHAnsi" w:hAnsiTheme="minorHAnsi" w:hint="cs"/>
          <w:rtl/>
        </w:rPr>
        <w:t xml:space="preserve">. مخصوصاً مسئله غلو که بسیاری از اوقات با تشخیص غلو در روایات شخص او را تضعیف </w:t>
      </w:r>
      <w:r w:rsidR="00F16102">
        <w:rPr>
          <w:rFonts w:asciiTheme="minorHAnsi" w:hAnsiTheme="minorHAnsi" w:hint="cs"/>
          <w:rtl/>
        </w:rPr>
        <w:t>می‌کرد</w:t>
      </w:r>
      <w:r>
        <w:rPr>
          <w:rFonts w:asciiTheme="minorHAnsi" w:hAnsiTheme="minorHAnsi" w:hint="cs"/>
          <w:rtl/>
        </w:rPr>
        <w:t>ند</w:t>
      </w:r>
      <w:r w:rsidR="00F32EFC">
        <w:rPr>
          <w:rFonts w:asciiTheme="minorHAnsi" w:hAnsiTheme="minorHAnsi" w:hint="cs"/>
          <w:rtl/>
        </w:rPr>
        <w:t xml:space="preserve"> و یا با قرینه های دیگر مثل نقل از غالی ها و یا ادعای غالی ها مبنی بر اینکه فلان راوی از ماست، </w:t>
      </w:r>
      <w:r w:rsidR="00D54067">
        <w:rPr>
          <w:rFonts w:asciiTheme="minorHAnsi" w:hAnsiTheme="minorHAnsi" w:hint="cs"/>
          <w:rtl/>
        </w:rPr>
        <w:t>این‌ها</w:t>
      </w:r>
      <w:r w:rsidR="00F32EFC">
        <w:rPr>
          <w:rFonts w:asciiTheme="minorHAnsi" w:hAnsiTheme="minorHAnsi" w:hint="cs"/>
          <w:rtl/>
        </w:rPr>
        <w:t xml:space="preserve"> هم باعث تضعیف روات شده است.</w:t>
      </w:r>
    </w:p>
    <w:p w:rsidR="002A6EFF" w:rsidRDefault="002A6EFF" w:rsidP="002A6EFF">
      <w:pPr>
        <w:rPr>
          <w:rFonts w:asciiTheme="minorHAnsi" w:hAnsiTheme="minorHAnsi"/>
          <w:rtl/>
        </w:rPr>
      </w:pPr>
      <w:r>
        <w:rPr>
          <w:rFonts w:asciiTheme="minorHAnsi" w:hAnsiTheme="minorHAnsi" w:hint="cs"/>
          <w:rtl/>
        </w:rPr>
        <w:t xml:space="preserve">مرحوم وحید بهبهانی می فرمود خیلی از اوقات تضعیف شخص به معنای ضعف راویان او است. لکن </w:t>
      </w:r>
      <w:r w:rsidR="00F32EFC">
        <w:rPr>
          <w:rFonts w:asciiTheme="minorHAnsi" w:hAnsiTheme="minorHAnsi" w:hint="cs"/>
          <w:rtl/>
        </w:rPr>
        <w:t xml:space="preserve">ما </w:t>
      </w:r>
      <w:r>
        <w:rPr>
          <w:rFonts w:asciiTheme="minorHAnsi" w:hAnsiTheme="minorHAnsi" w:hint="cs"/>
          <w:rtl/>
        </w:rPr>
        <w:t xml:space="preserve">گفتیم باید بگوییم تضعیف متوجه خود شخص است و دلیل </w:t>
      </w:r>
      <w:r w:rsidR="00F32EFC">
        <w:rPr>
          <w:rFonts w:asciiTheme="minorHAnsi" w:hAnsiTheme="minorHAnsi" w:hint="cs"/>
          <w:rtl/>
        </w:rPr>
        <w:t xml:space="preserve">و منشاء </w:t>
      </w:r>
      <w:r>
        <w:rPr>
          <w:rFonts w:asciiTheme="minorHAnsi" w:hAnsiTheme="minorHAnsi" w:hint="cs"/>
          <w:rtl/>
        </w:rPr>
        <w:t>تضعیف شخص، ضعف راویان</w:t>
      </w:r>
      <w:r w:rsidR="00F32EFC">
        <w:rPr>
          <w:rFonts w:asciiTheme="minorHAnsi" w:hAnsiTheme="minorHAnsi" w:hint="cs"/>
          <w:rtl/>
        </w:rPr>
        <w:t xml:space="preserve"> او و یا منشاءهای دیگر</w:t>
      </w:r>
      <w:r>
        <w:rPr>
          <w:rFonts w:asciiTheme="minorHAnsi" w:hAnsiTheme="minorHAnsi" w:hint="cs"/>
          <w:rtl/>
        </w:rPr>
        <w:t xml:space="preserve"> بوده است.</w:t>
      </w:r>
    </w:p>
    <w:p w:rsidR="002A6EFF" w:rsidRDefault="002A6EFF" w:rsidP="002A6EFF">
      <w:pPr>
        <w:rPr>
          <w:rFonts w:asciiTheme="minorHAnsi" w:hAnsiTheme="minorHAnsi"/>
          <w:rtl/>
        </w:rPr>
      </w:pPr>
      <w:r>
        <w:rPr>
          <w:rFonts w:asciiTheme="minorHAnsi" w:hAnsiTheme="minorHAnsi" w:hint="cs"/>
          <w:rtl/>
        </w:rPr>
        <w:t>ما باید بین تضعیف به حمل شایع و کلمه «ضعیفٌ» به حمل اولی فرق قائل شویم. یعنی برخی موارد تضعیفاتی از جانب علماء اتفاق می افتد اما این تضعیف به معنای این نیست که بشود کلمه ضعیفٌ بر آن شخص اطلاق شود. بلکه باید به حدی از ضعف برسد که دیگر نتوان به او اعتماد کرد. در این صورت کلمه ضعیفٌ صادق است. لکن اگر تضعیفاتی وجود داشته باشد ولی به حدی نرسد که شخص غیر</w:t>
      </w:r>
      <w:r w:rsidR="00F16102">
        <w:rPr>
          <w:rFonts w:asciiTheme="minorHAnsi" w:hAnsiTheme="minorHAnsi" w:hint="cs"/>
          <w:rtl/>
        </w:rPr>
        <w:t>قابل‌اعتماد</w:t>
      </w:r>
      <w:r>
        <w:rPr>
          <w:rFonts w:asciiTheme="minorHAnsi" w:hAnsiTheme="minorHAnsi" w:hint="cs"/>
          <w:rtl/>
        </w:rPr>
        <w:t xml:space="preserve"> باشد، در این صورت «ضعیفٌ» صادق نیست.</w:t>
      </w:r>
    </w:p>
    <w:p w:rsidR="002A6EFF" w:rsidRDefault="00E86B17" w:rsidP="002A6EFF">
      <w:pPr>
        <w:rPr>
          <w:rFonts w:asciiTheme="minorHAnsi" w:hAnsiTheme="minorHAnsi"/>
          <w:rtl/>
        </w:rPr>
      </w:pPr>
      <w:r>
        <w:rPr>
          <w:rFonts w:asciiTheme="minorHAnsi" w:hAnsiTheme="minorHAnsi" w:hint="cs"/>
          <w:rtl/>
        </w:rPr>
        <w:lastRenderedPageBreak/>
        <w:t xml:space="preserve">- </w:t>
      </w:r>
      <w:r w:rsidR="002A6EFF">
        <w:rPr>
          <w:rFonts w:asciiTheme="minorHAnsi" w:hAnsiTheme="minorHAnsi" w:hint="cs"/>
          <w:rtl/>
        </w:rPr>
        <w:t>ما در کلمه صحیح گفتیم اگر کلمه صحیح بر شخصی اطلاق شد اقتضاء دارد هم مذهب شخص صحیح باشد و هم ضابط و صادق باشد و احیاناً عادل هم باشد. ولی در کلمه ضعیف اگر اطلاق شد معنایش این نیست که هر چهارتا را ندارد بلکه معنایش این است که فی الجمله این مجموعه صفات اربعه را ندارد. یا همه را ندارد یا برخی را ندارد.</w:t>
      </w:r>
    </w:p>
    <w:p w:rsidR="002A6EFF" w:rsidRDefault="00E86B17" w:rsidP="002A6EFF">
      <w:pPr>
        <w:rPr>
          <w:rFonts w:asciiTheme="minorHAnsi" w:hAnsiTheme="minorHAnsi"/>
          <w:rtl/>
        </w:rPr>
      </w:pPr>
      <w:r>
        <w:rPr>
          <w:rFonts w:asciiTheme="minorHAnsi" w:hAnsiTheme="minorHAnsi" w:hint="cs"/>
          <w:rtl/>
        </w:rPr>
        <w:t xml:space="preserve">- </w:t>
      </w:r>
      <w:r w:rsidR="002A6EFF">
        <w:rPr>
          <w:rFonts w:asciiTheme="minorHAnsi" w:hAnsiTheme="minorHAnsi" w:hint="cs"/>
          <w:rtl/>
        </w:rPr>
        <w:t xml:space="preserve">اگر کسی را تضعیف کردیم ظاهر این است که خود او تضعیف شده است نه راویان و مروی عنهم او. </w:t>
      </w:r>
      <w:r w:rsidR="00F16102">
        <w:rPr>
          <w:rFonts w:asciiTheme="minorHAnsi" w:hAnsiTheme="minorHAnsi" w:hint="cs"/>
          <w:rtl/>
        </w:rPr>
        <w:t>مثلاً</w:t>
      </w:r>
      <w:r w:rsidR="002A6EFF">
        <w:rPr>
          <w:rFonts w:asciiTheme="minorHAnsi" w:hAnsiTheme="minorHAnsi" w:hint="cs"/>
          <w:rtl/>
        </w:rPr>
        <w:t xml:space="preserve"> اگر گفتیم فلانی بیمار است به این معنا است که خود او بیمار است. به خلاف اینکه بگوییم فلانی بیمار است پدرش! این دیگر ظهور در بیماری خودش ندارد. در مورد تضعیف هم اگر مراد تضعیف مشایخش باشد باید بگوییم «فلان ضعیف مشایخه» و اگر گفتیم «فلان ضعیفٌ.» دیگر ظهور در تضعیف خودش دارد نه مشایخش.</w:t>
      </w:r>
    </w:p>
    <w:p w:rsidR="002A6EFF" w:rsidRDefault="002A6EFF" w:rsidP="002A6EFF">
      <w:pPr>
        <w:rPr>
          <w:rFonts w:asciiTheme="minorHAnsi" w:hAnsiTheme="minorHAnsi"/>
          <w:rtl/>
        </w:rPr>
      </w:pPr>
      <w:r>
        <w:rPr>
          <w:rFonts w:asciiTheme="minorHAnsi" w:hAnsiTheme="minorHAnsi" w:hint="cs"/>
          <w:rtl/>
        </w:rPr>
        <w:t xml:space="preserve">یا </w:t>
      </w:r>
      <w:r w:rsidR="00F16102">
        <w:rPr>
          <w:rFonts w:asciiTheme="minorHAnsi" w:hAnsiTheme="minorHAnsi" w:hint="cs"/>
          <w:rtl/>
        </w:rPr>
        <w:t>مثلاً</w:t>
      </w:r>
      <w:r>
        <w:rPr>
          <w:rFonts w:asciiTheme="minorHAnsi" w:hAnsiTheme="minorHAnsi" w:hint="cs"/>
          <w:rtl/>
        </w:rPr>
        <w:t xml:space="preserve"> </w:t>
      </w:r>
      <w:r w:rsidR="00F16102">
        <w:rPr>
          <w:rFonts w:asciiTheme="minorHAnsi" w:hAnsiTheme="minorHAnsi" w:hint="cs"/>
          <w:rtl/>
        </w:rPr>
        <w:t>می‌گویند</w:t>
      </w:r>
      <w:r>
        <w:rPr>
          <w:rFonts w:asciiTheme="minorHAnsi" w:hAnsiTheme="minorHAnsi" w:hint="cs"/>
          <w:rtl/>
        </w:rPr>
        <w:t xml:space="preserve"> اجاره معنایش تملیک المنفعه است. لذا برخی </w:t>
      </w:r>
      <w:r w:rsidR="0052340B">
        <w:rPr>
          <w:rFonts w:asciiTheme="minorHAnsi" w:hAnsiTheme="minorHAnsi" w:hint="cs"/>
          <w:rtl/>
        </w:rPr>
        <w:t>گفته‌اند</w:t>
      </w:r>
      <w:r w:rsidR="00CE4C2F">
        <w:rPr>
          <w:rFonts w:asciiTheme="minorHAnsi" w:hAnsiTheme="minorHAnsi" w:hint="cs"/>
          <w:rtl/>
        </w:rPr>
        <w:t xml:space="preserve"> در صیغه اجاره باید گفته شود آ</w:t>
      </w:r>
      <w:r>
        <w:rPr>
          <w:rFonts w:asciiTheme="minorHAnsi" w:hAnsiTheme="minorHAnsi" w:hint="cs"/>
          <w:rtl/>
        </w:rPr>
        <w:t xml:space="preserve">جرت منفعه الشیء. در پاسخ </w:t>
      </w:r>
      <w:r w:rsidR="0052340B">
        <w:rPr>
          <w:rFonts w:asciiTheme="minorHAnsi" w:hAnsiTheme="minorHAnsi" w:hint="cs"/>
          <w:rtl/>
        </w:rPr>
        <w:t>گفته‌اند</w:t>
      </w:r>
      <w:r>
        <w:rPr>
          <w:rFonts w:asciiTheme="minorHAnsi" w:hAnsiTheme="minorHAnsi" w:hint="cs"/>
          <w:rtl/>
        </w:rPr>
        <w:t xml:space="preserve"> «اجرت» خود مفهوم تملیک منفعت را در </w:t>
      </w:r>
      <w:r w:rsidR="00096381">
        <w:rPr>
          <w:rFonts w:asciiTheme="minorHAnsi" w:hAnsiTheme="minorHAnsi" w:hint="cs"/>
          <w:rtl/>
        </w:rPr>
        <w:t>بردارد</w:t>
      </w:r>
      <w:r>
        <w:rPr>
          <w:rFonts w:asciiTheme="minorHAnsi" w:hAnsiTheme="minorHAnsi" w:hint="cs"/>
          <w:rtl/>
        </w:rPr>
        <w:t xml:space="preserve"> و </w:t>
      </w:r>
      <w:r w:rsidR="00F16102">
        <w:rPr>
          <w:rFonts w:asciiTheme="minorHAnsi" w:hAnsiTheme="minorHAnsi" w:hint="cs"/>
          <w:rtl/>
        </w:rPr>
        <w:t>می‌توان</w:t>
      </w:r>
      <w:r>
        <w:rPr>
          <w:rFonts w:asciiTheme="minorHAnsi" w:hAnsiTheme="minorHAnsi" w:hint="cs"/>
          <w:rtl/>
        </w:rPr>
        <w:t xml:space="preserve"> به اجرت العین تعبیر نمود. بله! اگر بگوییم ملکت العین ظهور در اجاره ندارد و بیع خواهد بود و برای اجاره باید گفته شود «ملکت منفعه العین»</w:t>
      </w:r>
    </w:p>
    <w:p w:rsidR="002A6EFF" w:rsidRDefault="002A6EFF" w:rsidP="00CE4C2F">
      <w:pPr>
        <w:rPr>
          <w:rFonts w:asciiTheme="minorHAnsi" w:hAnsiTheme="minorHAnsi"/>
          <w:rtl/>
        </w:rPr>
      </w:pPr>
      <w:r>
        <w:rPr>
          <w:rFonts w:asciiTheme="minorHAnsi" w:hAnsiTheme="minorHAnsi" w:hint="cs"/>
          <w:rtl/>
        </w:rPr>
        <w:t xml:space="preserve">لذا تضعیف شخص ظهور در ضعف خود شخص دارد هرچند ممکن است راه رسیدن به ضعف این شخص، ضعف اساتید یا شاگردان او باشد. منشاء تضعیفات ممکن است مذهب شخص یا عدم صداقت یا ضعف اساتید و شاگردان و یا متن شناسی و غلو یا عوامل دیگر باشد. لذا باید منشاء تضعیف ها را بشناسیم و خود آن مناشی را بررسی کنیم و ممکن است برخی تضعیفات را نپذیریم. ثمره این کار بیشتر در تعارض بین توثیق و تضعیف مشخص </w:t>
      </w:r>
      <w:r w:rsidR="00A62F20">
        <w:rPr>
          <w:rFonts w:asciiTheme="minorHAnsi" w:hAnsiTheme="minorHAnsi" w:hint="cs"/>
          <w:rtl/>
        </w:rPr>
        <w:t>می‌شود</w:t>
      </w:r>
      <w:r>
        <w:rPr>
          <w:rFonts w:asciiTheme="minorHAnsi" w:hAnsiTheme="minorHAnsi" w:hint="cs"/>
          <w:rtl/>
        </w:rPr>
        <w:t xml:space="preserve">. بین توثیق و تضعیف باید وجه جمع پیدا کنیم. خیلی از اوقات تضعیفات بر اثر </w:t>
      </w:r>
      <w:r w:rsidR="00F16102">
        <w:rPr>
          <w:rFonts w:asciiTheme="minorHAnsi" w:hAnsiTheme="minorHAnsi" w:hint="cs"/>
          <w:rtl/>
        </w:rPr>
        <w:t>سخت‌گیر</w:t>
      </w:r>
      <w:r>
        <w:rPr>
          <w:rFonts w:asciiTheme="minorHAnsi" w:hAnsiTheme="minorHAnsi" w:hint="cs"/>
          <w:rtl/>
        </w:rPr>
        <w:t xml:space="preserve">ی علماء بوده است و ممکن است ما عاملی که فلان </w:t>
      </w:r>
      <w:r w:rsidR="00CE4C2F">
        <w:rPr>
          <w:rFonts w:asciiTheme="minorHAnsi" w:hAnsiTheme="minorHAnsi" w:hint="cs"/>
          <w:rtl/>
        </w:rPr>
        <w:t>عالم</w:t>
      </w:r>
      <w:r>
        <w:rPr>
          <w:rFonts w:asciiTheme="minorHAnsi" w:hAnsiTheme="minorHAnsi" w:hint="cs"/>
          <w:rtl/>
        </w:rPr>
        <w:t xml:space="preserve"> به استناد آن، شخص را تضعیف کرده است نپذیریم.</w:t>
      </w:r>
    </w:p>
    <w:p w:rsidR="00241C0D" w:rsidRDefault="00241C0D" w:rsidP="00CE4C2F">
      <w:pPr>
        <w:rPr>
          <w:rFonts w:asciiTheme="minorHAnsi" w:hAnsiTheme="minorHAnsi"/>
          <w:rtl/>
        </w:rPr>
      </w:pPr>
      <w:r>
        <w:rPr>
          <w:rFonts w:asciiTheme="minorHAnsi" w:hAnsiTheme="minorHAnsi" w:hint="cs"/>
          <w:rtl/>
        </w:rPr>
        <w:t xml:space="preserve">البته یادآوری </w:t>
      </w:r>
      <w:r w:rsidR="00D54067">
        <w:rPr>
          <w:rFonts w:asciiTheme="minorHAnsi" w:hAnsiTheme="minorHAnsi" w:hint="cs"/>
          <w:rtl/>
        </w:rPr>
        <w:t>می‌کنیم</w:t>
      </w:r>
      <w:r>
        <w:rPr>
          <w:rFonts w:asciiTheme="minorHAnsi" w:hAnsiTheme="minorHAnsi" w:hint="cs"/>
          <w:rtl/>
        </w:rPr>
        <w:t xml:space="preserve"> که قبول نکردن تضعیف الزاما موجب قبول روایت فلان راوی نیست بلکه برای قبول روایت نیاز به توثیق راوی داریم و نه صرف عدم تضعیف! اگر تضعیفی را قبول نکردیم، آن راوی توثیق ن</w:t>
      </w:r>
      <w:r w:rsidR="00A62F20">
        <w:rPr>
          <w:rFonts w:asciiTheme="minorHAnsi" w:hAnsiTheme="minorHAnsi" w:hint="cs"/>
          <w:rtl/>
        </w:rPr>
        <w:t>می‌شود</w:t>
      </w:r>
      <w:r>
        <w:rPr>
          <w:rFonts w:asciiTheme="minorHAnsi" w:hAnsiTheme="minorHAnsi" w:hint="cs"/>
          <w:rtl/>
        </w:rPr>
        <w:t xml:space="preserve"> بلکه مجهول </w:t>
      </w:r>
      <w:r w:rsidR="00A62F20">
        <w:rPr>
          <w:rFonts w:asciiTheme="minorHAnsi" w:hAnsiTheme="minorHAnsi" w:hint="cs"/>
          <w:rtl/>
        </w:rPr>
        <w:t>می‌شود</w:t>
      </w:r>
      <w:r>
        <w:rPr>
          <w:rFonts w:asciiTheme="minorHAnsi" w:hAnsiTheme="minorHAnsi" w:hint="cs"/>
          <w:rtl/>
        </w:rPr>
        <w:t xml:space="preserve"> و باید بگردیم و توثیقی برایش پیدا کنیم.</w:t>
      </w:r>
    </w:p>
    <w:p w:rsidR="00241C0D" w:rsidRDefault="00241C0D" w:rsidP="00CE4C2F">
      <w:pPr>
        <w:rPr>
          <w:rFonts w:asciiTheme="minorHAnsi" w:hAnsiTheme="minorHAnsi"/>
          <w:rtl/>
        </w:rPr>
      </w:pPr>
      <w:r>
        <w:rPr>
          <w:rFonts w:asciiTheme="minorHAnsi" w:hAnsiTheme="minorHAnsi" w:hint="cs"/>
          <w:rtl/>
        </w:rPr>
        <w:t xml:space="preserve">نکته: وقتی </w:t>
      </w:r>
      <w:r w:rsidR="00F16102">
        <w:rPr>
          <w:rFonts w:asciiTheme="minorHAnsi" w:hAnsiTheme="minorHAnsi" w:hint="cs"/>
          <w:rtl/>
        </w:rPr>
        <w:t>می‌بینیم</w:t>
      </w:r>
      <w:r>
        <w:rPr>
          <w:rFonts w:asciiTheme="minorHAnsi" w:hAnsiTheme="minorHAnsi" w:hint="cs"/>
          <w:rtl/>
        </w:rPr>
        <w:t xml:space="preserve"> قدما با دیدن ضعف هایی راحت راویان را تضعیف </w:t>
      </w:r>
      <w:r w:rsidR="00F16102">
        <w:rPr>
          <w:rFonts w:asciiTheme="minorHAnsi" w:hAnsiTheme="minorHAnsi" w:hint="cs"/>
          <w:rtl/>
        </w:rPr>
        <w:t>می‌</w:t>
      </w:r>
      <w:r w:rsidR="009C51C7">
        <w:rPr>
          <w:rFonts w:asciiTheme="minorHAnsi" w:hAnsiTheme="minorHAnsi" w:hint="cs"/>
          <w:rtl/>
        </w:rPr>
        <w:t>کرده‌اند</w:t>
      </w:r>
      <w:r>
        <w:rPr>
          <w:rFonts w:asciiTheme="minorHAnsi" w:hAnsiTheme="minorHAnsi" w:hint="cs"/>
          <w:rtl/>
        </w:rPr>
        <w:t xml:space="preserve">، این مطلب خودش حاکی از ارزش بالای توثیقات آنها است چرا که معلوم </w:t>
      </w:r>
      <w:r w:rsidR="00A62F20">
        <w:rPr>
          <w:rFonts w:asciiTheme="minorHAnsi" w:hAnsiTheme="minorHAnsi" w:hint="cs"/>
          <w:rtl/>
        </w:rPr>
        <w:t>می‌شود</w:t>
      </w:r>
      <w:r>
        <w:rPr>
          <w:rFonts w:asciiTheme="minorHAnsi" w:hAnsiTheme="minorHAnsi" w:hint="cs"/>
          <w:rtl/>
        </w:rPr>
        <w:t xml:space="preserve"> کسی را که توثیق </w:t>
      </w:r>
      <w:r w:rsidR="009C51C7">
        <w:rPr>
          <w:rFonts w:asciiTheme="minorHAnsi" w:hAnsiTheme="minorHAnsi" w:hint="cs"/>
          <w:rtl/>
        </w:rPr>
        <w:t>کرده‌اند</w:t>
      </w:r>
      <w:r>
        <w:rPr>
          <w:rFonts w:asciiTheme="minorHAnsi" w:hAnsiTheme="minorHAnsi" w:hint="cs"/>
          <w:rtl/>
        </w:rPr>
        <w:t xml:space="preserve"> حتی این ضعف های جزئی را هم ندارد.</w:t>
      </w:r>
    </w:p>
    <w:p w:rsidR="002A6EFF" w:rsidRDefault="002A6EFF" w:rsidP="002A6EFF">
      <w:pPr>
        <w:pStyle w:val="Heading3"/>
        <w:rPr>
          <w:rtl/>
        </w:rPr>
      </w:pPr>
      <w:bookmarkStart w:id="176" w:name="_Toc37017388"/>
      <w:r>
        <w:rPr>
          <w:rFonts w:hint="cs"/>
          <w:rtl/>
        </w:rPr>
        <w:t>ضعیف الحدیث</w:t>
      </w:r>
      <w:bookmarkEnd w:id="176"/>
    </w:p>
    <w:p w:rsidR="002A6EFF" w:rsidRDefault="002A6EFF" w:rsidP="00E86B17">
      <w:pPr>
        <w:rPr>
          <w:rtl/>
        </w:rPr>
      </w:pPr>
      <w:r>
        <w:rPr>
          <w:rFonts w:hint="cs"/>
          <w:rtl/>
        </w:rPr>
        <w:t xml:space="preserve">یا ضعیف فی الحدیث یا ضعیف الروایه یا ضعیف فی الروایه. مرحوم وحید بهبهانی فرموده است این تعبیر از ضعیفٌ بقول المطلق هم </w:t>
      </w:r>
      <w:r w:rsidR="00F16102">
        <w:rPr>
          <w:rFonts w:hint="cs"/>
          <w:rtl/>
        </w:rPr>
        <w:t>ضعیف‌تر</w:t>
      </w:r>
      <w:r>
        <w:rPr>
          <w:rFonts w:hint="cs"/>
          <w:rtl/>
        </w:rPr>
        <w:t>است.</w:t>
      </w:r>
      <w:r w:rsidR="00E86B17">
        <w:rPr>
          <w:rFonts w:hint="cs"/>
          <w:rtl/>
        </w:rPr>
        <w:t xml:space="preserve"> (دلالت کمتری بر تصعیف خود شخص و عدم اعتماد به راوی دارد)</w:t>
      </w:r>
    </w:p>
    <w:p w:rsidR="002A6EFF" w:rsidRDefault="002A6EFF" w:rsidP="002A6EFF">
      <w:pPr>
        <w:rPr>
          <w:rtl/>
        </w:rPr>
      </w:pPr>
      <w:r>
        <w:rPr>
          <w:rFonts w:hint="cs"/>
          <w:rtl/>
        </w:rPr>
        <w:t>برای این کلمه چند معنا احتمال دارد:</w:t>
      </w:r>
    </w:p>
    <w:p w:rsidR="002A6EFF" w:rsidRDefault="002A6EFF" w:rsidP="002A6EFF">
      <w:pPr>
        <w:rPr>
          <w:rtl/>
        </w:rPr>
      </w:pPr>
      <w:r>
        <w:rPr>
          <w:rFonts w:hint="cs"/>
          <w:rtl/>
        </w:rPr>
        <w:t>1. ضعیف فی النقل. معنای مصدری برای روایت و حدیث</w:t>
      </w:r>
    </w:p>
    <w:p w:rsidR="002A6EFF" w:rsidRDefault="002A6EFF" w:rsidP="002A6EFF">
      <w:pPr>
        <w:rPr>
          <w:rtl/>
        </w:rPr>
      </w:pPr>
      <w:r>
        <w:rPr>
          <w:rFonts w:hint="cs"/>
          <w:rtl/>
        </w:rPr>
        <w:t>2. ضعیف فی المنقولات. معنای اسم مفعولی برای روایت و حدیث</w:t>
      </w:r>
    </w:p>
    <w:p w:rsidR="002A6EFF" w:rsidRDefault="002A6EFF" w:rsidP="002A6EFF">
      <w:pPr>
        <w:rPr>
          <w:rFonts w:asciiTheme="minorHAnsi" w:hAnsiTheme="minorHAnsi"/>
          <w:rtl/>
        </w:rPr>
      </w:pPr>
      <w:r>
        <w:rPr>
          <w:rFonts w:asciiTheme="minorHAnsi" w:hAnsiTheme="minorHAnsi" w:hint="cs"/>
          <w:rtl/>
        </w:rPr>
        <w:t>آیا روایت کردن از استادش ضعیف است یا متن روایاتی که نقل کرده است ضعیف است؟</w:t>
      </w:r>
    </w:p>
    <w:p w:rsidR="002A6EFF" w:rsidRDefault="002A6EFF" w:rsidP="002A6EFF">
      <w:pPr>
        <w:rPr>
          <w:rtl/>
        </w:rPr>
      </w:pPr>
      <w:r>
        <w:rPr>
          <w:rFonts w:hint="cs"/>
          <w:rtl/>
        </w:rPr>
        <w:lastRenderedPageBreak/>
        <w:t xml:space="preserve">در مورد اصحاب الاجماع </w:t>
      </w:r>
      <w:r w:rsidR="009C51C7">
        <w:rPr>
          <w:rFonts w:hint="cs"/>
          <w:rtl/>
        </w:rPr>
        <w:t>گفته‌شده</w:t>
      </w:r>
      <w:r>
        <w:rPr>
          <w:rFonts w:hint="cs"/>
          <w:rtl/>
        </w:rPr>
        <w:t xml:space="preserve"> است: </w:t>
      </w:r>
      <w:r w:rsidRPr="004D3A18">
        <w:rPr>
          <w:rtl/>
        </w:rPr>
        <w:t xml:space="preserve">أجمع </w:t>
      </w:r>
      <w:r w:rsidR="00615FB7">
        <w:rPr>
          <w:rtl/>
        </w:rPr>
        <w:t>أصحابنا</w:t>
      </w:r>
      <w:r w:rsidRPr="004D3A18">
        <w:rPr>
          <w:rtl/>
        </w:rPr>
        <w:t xml:space="preserve"> على تصحيح ما يصح عن هؤلاء و تصد</w:t>
      </w:r>
      <w:r>
        <w:rPr>
          <w:rtl/>
        </w:rPr>
        <w:t>يقهم و أقروا لهم بالفقه و العلم</w:t>
      </w:r>
      <w:r>
        <w:rPr>
          <w:rFonts w:hint="cs"/>
          <w:rtl/>
        </w:rPr>
        <w:t xml:space="preserve">. «ما یصح عن...» منظور چیست؟ برخی </w:t>
      </w:r>
      <w:r w:rsidR="0052340B">
        <w:rPr>
          <w:rFonts w:hint="cs"/>
          <w:rtl/>
        </w:rPr>
        <w:t>گفته‌اند</w:t>
      </w:r>
      <w:r>
        <w:rPr>
          <w:rFonts w:hint="cs"/>
          <w:rtl/>
        </w:rPr>
        <w:t xml:space="preserve"> منظور روایت کردن او باشد. برخی </w:t>
      </w:r>
      <w:r w:rsidR="0052340B">
        <w:rPr>
          <w:rFonts w:hint="cs"/>
          <w:rtl/>
        </w:rPr>
        <w:t>گفته‌اند</w:t>
      </w:r>
      <w:r>
        <w:rPr>
          <w:rFonts w:hint="cs"/>
          <w:rtl/>
        </w:rPr>
        <w:t xml:space="preserve"> منظور مروی عنه یعنی استاد </w:t>
      </w:r>
      <w:r w:rsidR="007B303F">
        <w:rPr>
          <w:rFonts w:hint="cs"/>
          <w:rtl/>
        </w:rPr>
        <w:t>ایشان</w:t>
      </w:r>
      <w:r>
        <w:rPr>
          <w:rFonts w:hint="cs"/>
          <w:rtl/>
        </w:rPr>
        <w:t xml:space="preserve"> باشد. برخی هم </w:t>
      </w:r>
      <w:r w:rsidR="0052340B">
        <w:rPr>
          <w:rFonts w:hint="cs"/>
          <w:rtl/>
        </w:rPr>
        <w:t>گفته‌اند</w:t>
      </w:r>
      <w:r>
        <w:rPr>
          <w:rFonts w:hint="cs"/>
          <w:rtl/>
        </w:rPr>
        <w:t xml:space="preserve"> به معنای منقول او یعنی متن روایت است. یعنی اگر یکی از اصحاب اجماع گفت معاویه بن عمار فلان مطلب را به من گفت 3 احتمال وجود دارد:</w:t>
      </w:r>
    </w:p>
    <w:p w:rsidR="002A6EFF" w:rsidRDefault="002A6EFF" w:rsidP="002A6EFF">
      <w:pPr>
        <w:rPr>
          <w:rtl/>
        </w:rPr>
      </w:pPr>
      <w:r>
        <w:rPr>
          <w:rFonts w:hint="cs"/>
          <w:rtl/>
        </w:rPr>
        <w:t>1. اینکه معاویه بن عمار چنین روایتی را برای او گفته است حقیقت دارد.</w:t>
      </w:r>
    </w:p>
    <w:p w:rsidR="002A6EFF" w:rsidRDefault="002A6EFF" w:rsidP="002A6EFF">
      <w:pPr>
        <w:rPr>
          <w:rtl/>
        </w:rPr>
      </w:pPr>
      <w:r>
        <w:rPr>
          <w:rFonts w:hint="cs"/>
          <w:rtl/>
        </w:rPr>
        <w:t>2. محتوای مطلبی که معاویه بن عمار نقل کرده است مطلب حقی است.</w:t>
      </w:r>
    </w:p>
    <w:p w:rsidR="002A6EFF" w:rsidRDefault="002A6EFF" w:rsidP="002A6EFF">
      <w:pPr>
        <w:rPr>
          <w:rtl/>
        </w:rPr>
      </w:pPr>
      <w:r>
        <w:rPr>
          <w:rFonts w:hint="cs"/>
          <w:rtl/>
        </w:rPr>
        <w:t>3. خود معاویه بن عمار فرد مورد اعتمادی است.</w:t>
      </w:r>
    </w:p>
    <w:p w:rsidR="002A6EFF" w:rsidRDefault="002A6EFF" w:rsidP="002A6EFF">
      <w:pPr>
        <w:rPr>
          <w:rtl/>
        </w:rPr>
      </w:pPr>
      <w:r>
        <w:rPr>
          <w:rFonts w:hint="cs"/>
          <w:rtl/>
        </w:rPr>
        <w:t xml:space="preserve">در ما نحن فیه اگر گفتیم ضعیف فی الحدیث به معنای ضعیف فی التحدیث معنایش این است که اگر شخصی (که در مورد او </w:t>
      </w:r>
      <w:r w:rsidR="009C51C7">
        <w:rPr>
          <w:rFonts w:hint="cs"/>
          <w:rtl/>
        </w:rPr>
        <w:t>گفته‌شده</w:t>
      </w:r>
      <w:r>
        <w:rPr>
          <w:rFonts w:hint="cs"/>
          <w:rtl/>
        </w:rPr>
        <w:t xml:space="preserve"> است ضعیف فی الحدیث) بگوید معاویه بن عمار فلان مطلب را برای من نقل کرده است، ن</w:t>
      </w:r>
      <w:r w:rsidR="00F16102">
        <w:rPr>
          <w:rFonts w:hint="cs"/>
          <w:rtl/>
        </w:rPr>
        <w:t>می‌توان</w:t>
      </w:r>
      <w:r>
        <w:rPr>
          <w:rFonts w:hint="cs"/>
          <w:rtl/>
        </w:rPr>
        <w:t xml:space="preserve">یم بگوییم </w:t>
      </w:r>
      <w:r w:rsidR="00F16102">
        <w:rPr>
          <w:rFonts w:hint="cs"/>
          <w:rtl/>
        </w:rPr>
        <w:t>حتماً</w:t>
      </w:r>
      <w:r>
        <w:rPr>
          <w:rFonts w:hint="cs"/>
          <w:rtl/>
        </w:rPr>
        <w:t xml:space="preserve"> معاویه چنین مطلبی برای او نقل کرده است.</w:t>
      </w:r>
    </w:p>
    <w:p w:rsidR="002A6EFF" w:rsidRDefault="002A6EFF" w:rsidP="002A6EFF">
      <w:pPr>
        <w:rPr>
          <w:rtl/>
        </w:rPr>
      </w:pPr>
      <w:r>
        <w:rPr>
          <w:rFonts w:hint="cs"/>
          <w:rtl/>
        </w:rPr>
        <w:t>اما اگر گفتیم به معنای ضعیف فی منقولاتش است یعنی مطلبی که از معاویه بن عمار نقل کرده است را ن</w:t>
      </w:r>
      <w:r w:rsidR="00F16102">
        <w:rPr>
          <w:rFonts w:hint="cs"/>
          <w:rtl/>
        </w:rPr>
        <w:t>می‌توان</w:t>
      </w:r>
      <w:r>
        <w:rPr>
          <w:rFonts w:hint="cs"/>
          <w:rtl/>
        </w:rPr>
        <w:t xml:space="preserve">یم بگوییم مطلب حقی است. این با اینکه مشایخ او ضعیف هستند هم سازگار است. یعنی وقتی اکثر روایاتش محتوای ضعیف دارند متناسب با این است که مشایخ او ضعیف هستند </w:t>
      </w:r>
      <w:r w:rsidR="0052340B">
        <w:rPr>
          <w:rFonts w:hint="cs"/>
          <w:rtl/>
        </w:rPr>
        <w:t>عمدتاً</w:t>
      </w:r>
      <w:r>
        <w:rPr>
          <w:rFonts w:hint="cs"/>
          <w:rtl/>
        </w:rPr>
        <w:t>.</w:t>
      </w:r>
    </w:p>
    <w:p w:rsidR="005A1EAC" w:rsidRDefault="002A6EFF" w:rsidP="002A6EFF">
      <w:pPr>
        <w:rPr>
          <w:rtl/>
        </w:rPr>
      </w:pPr>
      <w:r>
        <w:rPr>
          <w:rFonts w:hint="cs"/>
          <w:rtl/>
        </w:rPr>
        <w:t xml:space="preserve">اگر گفتیم فلان ثقه فی الحدیث آیا کسی </w:t>
      </w:r>
      <w:r w:rsidR="0052340B">
        <w:rPr>
          <w:rFonts w:hint="cs"/>
          <w:rtl/>
        </w:rPr>
        <w:t>می‌گوید</w:t>
      </w:r>
      <w:r>
        <w:rPr>
          <w:rFonts w:hint="cs"/>
          <w:rtl/>
        </w:rPr>
        <w:t xml:space="preserve"> به این معنا است که مشایخ او ثقه هستند؟ خیر. یا به این معنا است که در نقل کردن مورد اعتماد است و یا به این معنا است که محتوای روایاتش مورد اعتماد است. اما به معنای ثقه بود</w:t>
      </w:r>
      <w:r w:rsidR="005A1EAC">
        <w:rPr>
          <w:rFonts w:hint="cs"/>
          <w:rtl/>
        </w:rPr>
        <w:t xml:space="preserve">ن مشایخ او باشد </w:t>
      </w:r>
      <w:r w:rsidR="0052340B">
        <w:rPr>
          <w:rFonts w:hint="cs"/>
          <w:rtl/>
        </w:rPr>
        <w:t>قابل‌قبول</w:t>
      </w:r>
      <w:r w:rsidR="005A1EAC">
        <w:rPr>
          <w:rFonts w:hint="cs"/>
          <w:rtl/>
        </w:rPr>
        <w:t xml:space="preserve"> نیست.</w:t>
      </w:r>
    </w:p>
    <w:p w:rsidR="005A1EAC" w:rsidRDefault="005A1EAC" w:rsidP="002A6EFF">
      <w:pPr>
        <w:rPr>
          <w:rtl/>
        </w:rPr>
      </w:pPr>
      <w:r>
        <w:rPr>
          <w:rFonts w:hint="cs"/>
          <w:rtl/>
        </w:rPr>
        <w:t xml:space="preserve">- </w:t>
      </w:r>
      <w:r w:rsidR="002A6EFF">
        <w:rPr>
          <w:rFonts w:hint="cs"/>
          <w:rtl/>
        </w:rPr>
        <w:t xml:space="preserve">ضعیف فی الحدیث هم نقطه مقابل این مطلب است و عِدل </w:t>
      </w:r>
      <w:r w:rsidR="002A6EFF" w:rsidRPr="005A1EAC">
        <w:rPr>
          <w:rFonts w:hint="cs"/>
          <w:rtl/>
        </w:rPr>
        <w:t>ضعیف</w:t>
      </w:r>
      <w:r w:rsidR="002A6EFF">
        <w:rPr>
          <w:rFonts w:hint="cs"/>
          <w:rtl/>
        </w:rPr>
        <w:t xml:space="preserve"> فی المذهب است.</w:t>
      </w:r>
    </w:p>
    <w:p w:rsidR="002A6EFF" w:rsidRDefault="005A1EAC" w:rsidP="002A6EFF">
      <w:pPr>
        <w:rPr>
          <w:rtl/>
        </w:rPr>
      </w:pPr>
      <w:r>
        <w:rPr>
          <w:rFonts w:hint="cs"/>
          <w:rtl/>
        </w:rPr>
        <w:t xml:space="preserve">- ضعیف فی الحدیث </w:t>
      </w:r>
      <w:r w:rsidR="002A6EFF">
        <w:rPr>
          <w:rFonts w:hint="cs"/>
          <w:rtl/>
        </w:rPr>
        <w:t xml:space="preserve">به معنای ضعف در نقل یا منقولات است نه ضعف مشایخ. نظیر همین اشتباه را در مورد اصحاب اجماع هم </w:t>
      </w:r>
      <w:r w:rsidR="009C51C7">
        <w:rPr>
          <w:rFonts w:hint="cs"/>
          <w:rtl/>
        </w:rPr>
        <w:t>کرده‌اند</w:t>
      </w:r>
      <w:r w:rsidR="002A6EFF">
        <w:rPr>
          <w:rFonts w:hint="cs"/>
          <w:rtl/>
        </w:rPr>
        <w:t xml:space="preserve"> و برخی احتمال </w:t>
      </w:r>
      <w:r w:rsidR="00A62F20">
        <w:rPr>
          <w:rFonts w:hint="cs"/>
          <w:rtl/>
        </w:rPr>
        <w:t>داده‌اند</w:t>
      </w:r>
      <w:r w:rsidR="002A6EFF">
        <w:rPr>
          <w:rFonts w:hint="cs"/>
          <w:rtl/>
        </w:rPr>
        <w:t xml:space="preserve"> به معنای ثقه بودن مشایخ </w:t>
      </w:r>
      <w:r w:rsidR="007B303F">
        <w:rPr>
          <w:rFonts w:hint="cs"/>
          <w:rtl/>
        </w:rPr>
        <w:t>ایشان</w:t>
      </w:r>
      <w:r w:rsidR="002A6EFF">
        <w:rPr>
          <w:rFonts w:hint="cs"/>
          <w:rtl/>
        </w:rPr>
        <w:t xml:space="preserve"> است.</w:t>
      </w:r>
    </w:p>
    <w:p w:rsidR="002A6EFF" w:rsidRDefault="002A6EFF" w:rsidP="002A6EFF">
      <w:pPr>
        <w:rPr>
          <w:rFonts w:asciiTheme="minorHAnsi" w:hAnsiTheme="minorHAnsi"/>
        </w:rPr>
      </w:pPr>
      <w:r>
        <w:rPr>
          <w:rFonts w:hint="cs"/>
          <w:rtl/>
        </w:rPr>
        <w:t xml:space="preserve">در مورد بنی فضال هم </w:t>
      </w:r>
      <w:r w:rsidR="009C51C7">
        <w:rPr>
          <w:rFonts w:hint="cs"/>
          <w:rtl/>
        </w:rPr>
        <w:t>گفته‌شده</w:t>
      </w:r>
      <w:r>
        <w:rPr>
          <w:rFonts w:hint="cs"/>
          <w:rtl/>
        </w:rPr>
        <w:t xml:space="preserve"> است</w:t>
      </w:r>
    </w:p>
    <w:p w:rsidR="002A6EFF" w:rsidRPr="00283B07" w:rsidRDefault="002A6EFF" w:rsidP="000E3F47">
      <w:pPr>
        <w:pStyle w:val="Quote"/>
        <w:rPr>
          <w:b/>
          <w:bCs/>
          <w:rtl/>
        </w:rPr>
      </w:pPr>
      <w:r w:rsidRPr="00283B07">
        <w:rPr>
          <w:rFonts w:hint="cs"/>
          <w:rtl/>
        </w:rPr>
        <w:t xml:space="preserve">وَ قَالَ أَبُو الْحُسَيْنِ بْنُ تَمَّامٍ حَدَّثَنِي عَبْدُ اللَّهِ الْكُوفِيُّ خَادِمُ الشَّيْخِ الْحُسَيْنِ بْنِ رَوْحٍ رَضِيَ اللَّهُ عَنْهُ قَالَ سُئِلَ الشَّيْخُ يَعْنِي أَبَا الْقَاسِمِ رَضِيَ اللَّهُ عَنْهُ عَنْ كُتُبِ ابْنِ أَبِي الْعَزَاقِرِ بَعْدَ مَا ذُمَّ وَ خَرَجَتْ فِيهِ اللَّعْنَةُ فَقِيلَ لَهُ فَكَيْفَ نَعْمَلُ بِكُتُبِهِ وَ بُيُوتُنَا مِنْهَا مِلَاءٌ فَقَالَ أَقُولُ فِيهَا مَا قَالَهُ أَبُو مُحَمَّدٍ الْحَسَنُ بْنُ عَلِيٍّ ص </w:t>
      </w:r>
      <w:r w:rsidRPr="00283B07">
        <w:rPr>
          <w:rFonts w:hint="cs"/>
          <w:b/>
          <w:bCs/>
          <w:rtl/>
        </w:rPr>
        <w:t>وَ قَدْ سُئِلَ عَنْ‏</w:t>
      </w:r>
      <w:r w:rsidRPr="00283B07">
        <w:rPr>
          <w:b/>
          <w:bCs/>
        </w:rPr>
        <w:t xml:space="preserve"> </w:t>
      </w:r>
      <w:r w:rsidRPr="00283B07">
        <w:rPr>
          <w:rFonts w:hint="cs"/>
          <w:b/>
          <w:bCs/>
          <w:rtl/>
        </w:rPr>
        <w:t>كُتُبِ بَنِي فَضَّالٍ فَقَالُوا كَيْفَ نَعْمَلُ بِكُتُبِهِمْ‏ وَ بُيُوتُنَا مِنْهَا مِلَاءٌ.</w:t>
      </w:r>
      <w:r w:rsidRPr="00283B07">
        <w:rPr>
          <w:b/>
          <w:bCs/>
        </w:rPr>
        <w:t xml:space="preserve"> </w:t>
      </w:r>
      <w:r w:rsidRPr="00283B07">
        <w:rPr>
          <w:rFonts w:hint="cs"/>
          <w:b/>
          <w:bCs/>
          <w:rtl/>
        </w:rPr>
        <w:t>فَقَالَ ص خُذُوا بِمَا رَوَوْا وَ ذَرُوا مَا رَأَوْا.</w:t>
      </w:r>
      <w:r>
        <w:rPr>
          <w:rStyle w:val="FootnoteReference"/>
          <w:b/>
          <w:bCs/>
          <w:rtl/>
        </w:rPr>
        <w:footnoteReference w:id="76"/>
      </w:r>
    </w:p>
    <w:p w:rsidR="002A6EFF" w:rsidRDefault="002A6EFF" w:rsidP="002A6EFF">
      <w:pPr>
        <w:rPr>
          <w:rFonts w:asciiTheme="minorHAnsi" w:hAnsiTheme="minorHAnsi"/>
          <w:rtl/>
        </w:rPr>
      </w:pPr>
      <w:r>
        <w:rPr>
          <w:rFonts w:asciiTheme="minorHAnsi" w:hAnsiTheme="minorHAnsi" w:hint="cs"/>
          <w:rtl/>
        </w:rPr>
        <w:lastRenderedPageBreak/>
        <w:t xml:space="preserve">برخی </w:t>
      </w:r>
      <w:r w:rsidR="0052340B">
        <w:rPr>
          <w:rFonts w:asciiTheme="minorHAnsi" w:hAnsiTheme="minorHAnsi" w:hint="cs"/>
          <w:rtl/>
        </w:rPr>
        <w:t>گفته‌اند</w:t>
      </w:r>
      <w:r>
        <w:rPr>
          <w:rFonts w:asciiTheme="minorHAnsi" w:hAnsiTheme="minorHAnsi" w:hint="cs"/>
          <w:rtl/>
        </w:rPr>
        <w:t xml:space="preserve"> </w:t>
      </w:r>
      <w:r w:rsidR="005A1EAC">
        <w:rPr>
          <w:rFonts w:asciiTheme="minorHAnsi" w:hAnsiTheme="minorHAnsi" w:hint="cs"/>
          <w:rtl/>
        </w:rPr>
        <w:t>«</w:t>
      </w:r>
      <w:r>
        <w:rPr>
          <w:rFonts w:asciiTheme="minorHAnsi" w:hAnsiTheme="minorHAnsi" w:hint="cs"/>
          <w:rtl/>
        </w:rPr>
        <w:t xml:space="preserve">این روایت دلالت دارد بر اینکه مشایخ بنی فضال هم ثقه هستند. زیرا روایات </w:t>
      </w:r>
      <w:r w:rsidR="007B303F">
        <w:rPr>
          <w:rFonts w:asciiTheme="minorHAnsi" w:hAnsiTheme="minorHAnsi" w:hint="cs"/>
          <w:rtl/>
        </w:rPr>
        <w:t>ایشان</w:t>
      </w:r>
      <w:r>
        <w:rPr>
          <w:rFonts w:asciiTheme="minorHAnsi" w:hAnsiTheme="minorHAnsi" w:hint="cs"/>
          <w:rtl/>
        </w:rPr>
        <w:t xml:space="preserve"> وقتی توثیق شده است، دلالت دارد مشایخ </w:t>
      </w:r>
      <w:r w:rsidR="007B303F">
        <w:rPr>
          <w:rFonts w:asciiTheme="minorHAnsi" w:hAnsiTheme="minorHAnsi" w:hint="cs"/>
          <w:rtl/>
        </w:rPr>
        <w:t>ایشان</w:t>
      </w:r>
      <w:r>
        <w:rPr>
          <w:rFonts w:asciiTheme="minorHAnsi" w:hAnsiTheme="minorHAnsi" w:hint="cs"/>
          <w:rtl/>
        </w:rPr>
        <w:t xml:space="preserve"> هم ثقه بودند والا روایاتشان مورد اعتماد نبود</w:t>
      </w:r>
      <w:r w:rsidR="005A1EAC">
        <w:rPr>
          <w:rFonts w:asciiTheme="minorHAnsi" w:hAnsiTheme="minorHAnsi" w:hint="cs"/>
          <w:rtl/>
        </w:rPr>
        <w:t>»</w:t>
      </w:r>
      <w:r>
        <w:rPr>
          <w:rFonts w:asciiTheme="minorHAnsi" w:hAnsiTheme="minorHAnsi" w:hint="cs"/>
          <w:rtl/>
        </w:rPr>
        <w:t xml:space="preserve">. این حرف مبتنی بر این است که محتوای روایات </w:t>
      </w:r>
      <w:r w:rsidR="007B303F">
        <w:rPr>
          <w:rFonts w:asciiTheme="minorHAnsi" w:hAnsiTheme="minorHAnsi" w:hint="cs"/>
          <w:rtl/>
        </w:rPr>
        <w:t>ایشان</w:t>
      </w:r>
      <w:r>
        <w:rPr>
          <w:rFonts w:asciiTheme="minorHAnsi" w:hAnsiTheme="minorHAnsi" w:hint="cs"/>
          <w:rtl/>
        </w:rPr>
        <w:t xml:space="preserve"> را صحیح دانسته اند. محتوای روایت </w:t>
      </w:r>
      <w:r w:rsidR="007B303F">
        <w:rPr>
          <w:rFonts w:asciiTheme="minorHAnsi" w:hAnsiTheme="minorHAnsi" w:hint="cs"/>
          <w:rtl/>
        </w:rPr>
        <w:t>ایشان</w:t>
      </w:r>
      <w:r>
        <w:rPr>
          <w:rFonts w:asciiTheme="minorHAnsi" w:hAnsiTheme="minorHAnsi" w:hint="cs"/>
          <w:rtl/>
        </w:rPr>
        <w:t xml:space="preserve"> را یک بار این </w:t>
      </w:r>
      <w:r w:rsidR="00F16102">
        <w:rPr>
          <w:rFonts w:asciiTheme="minorHAnsi" w:hAnsiTheme="minorHAnsi" w:hint="cs"/>
          <w:rtl/>
        </w:rPr>
        <w:t>می‌دانیم</w:t>
      </w:r>
      <w:r>
        <w:rPr>
          <w:rFonts w:asciiTheme="minorHAnsi" w:hAnsiTheme="minorHAnsi" w:hint="cs"/>
          <w:rtl/>
        </w:rPr>
        <w:t xml:space="preserve"> که «</w:t>
      </w:r>
      <w:r w:rsidRPr="00DA1A11">
        <w:rPr>
          <w:rFonts w:asciiTheme="minorHAnsi" w:hAnsiTheme="minorHAnsi" w:hint="cs"/>
          <w:u w:val="single"/>
          <w:rtl/>
        </w:rPr>
        <w:t>فلانی گفته است</w:t>
      </w:r>
      <w:r>
        <w:rPr>
          <w:rFonts w:asciiTheme="minorHAnsi" w:hAnsiTheme="minorHAnsi" w:hint="cs"/>
          <w:rtl/>
        </w:rPr>
        <w:t xml:space="preserve"> که </w:t>
      </w:r>
      <w:r w:rsidRPr="00DA1A11">
        <w:rPr>
          <w:rFonts w:asciiTheme="minorHAnsi" w:hAnsiTheme="minorHAnsi" w:hint="cs"/>
          <w:u w:val="single"/>
          <w:rtl/>
        </w:rPr>
        <w:t>فلان شیء فلان حکم را دارد</w:t>
      </w:r>
      <w:r>
        <w:rPr>
          <w:rFonts w:asciiTheme="minorHAnsi" w:hAnsiTheme="minorHAnsi" w:hint="cs"/>
          <w:rtl/>
        </w:rPr>
        <w:t xml:space="preserve">.» و یک بار این </w:t>
      </w:r>
      <w:r w:rsidR="00F16102">
        <w:rPr>
          <w:rFonts w:asciiTheme="minorHAnsi" w:hAnsiTheme="minorHAnsi" w:hint="cs"/>
          <w:rtl/>
        </w:rPr>
        <w:t>می‌دانیم</w:t>
      </w:r>
      <w:r>
        <w:rPr>
          <w:rFonts w:asciiTheme="minorHAnsi" w:hAnsiTheme="minorHAnsi" w:hint="cs"/>
          <w:rtl/>
        </w:rPr>
        <w:t xml:space="preserve"> که «</w:t>
      </w:r>
      <w:r w:rsidRPr="00DA1A11">
        <w:rPr>
          <w:rFonts w:asciiTheme="minorHAnsi" w:hAnsiTheme="minorHAnsi" w:hint="cs"/>
          <w:u w:val="single"/>
          <w:rtl/>
        </w:rPr>
        <w:t>فلان شیء فلان حکم را دارد</w:t>
      </w:r>
      <w:r>
        <w:rPr>
          <w:rFonts w:asciiTheme="minorHAnsi" w:hAnsiTheme="minorHAnsi" w:hint="cs"/>
          <w:rtl/>
        </w:rPr>
        <w:t xml:space="preserve">.» در صورت دوم لازمه اش این است که مشایخ </w:t>
      </w:r>
      <w:r w:rsidR="007B303F">
        <w:rPr>
          <w:rFonts w:asciiTheme="minorHAnsi" w:hAnsiTheme="minorHAnsi" w:hint="cs"/>
          <w:rtl/>
        </w:rPr>
        <w:t>ایشان</w:t>
      </w:r>
      <w:r>
        <w:rPr>
          <w:rFonts w:asciiTheme="minorHAnsi" w:hAnsiTheme="minorHAnsi" w:hint="cs"/>
          <w:rtl/>
        </w:rPr>
        <w:t xml:space="preserve"> هم ثقه باشند ولی در صورت اول لازم نیست مشایخ </w:t>
      </w:r>
      <w:r w:rsidR="007B303F">
        <w:rPr>
          <w:rFonts w:asciiTheme="minorHAnsi" w:hAnsiTheme="minorHAnsi" w:hint="cs"/>
          <w:rtl/>
        </w:rPr>
        <w:t>ایشان</w:t>
      </w:r>
      <w:r>
        <w:rPr>
          <w:rFonts w:asciiTheme="minorHAnsi" w:hAnsiTheme="minorHAnsi" w:hint="cs"/>
          <w:rtl/>
        </w:rPr>
        <w:t xml:space="preserve"> ثقه باشند. احتمال دیگر هم این است که منظور این باشد که روایت کردن </w:t>
      </w:r>
      <w:r w:rsidR="007B303F">
        <w:rPr>
          <w:rFonts w:asciiTheme="minorHAnsi" w:hAnsiTheme="minorHAnsi" w:hint="cs"/>
          <w:rtl/>
        </w:rPr>
        <w:t>ایشان</w:t>
      </w:r>
      <w:r>
        <w:rPr>
          <w:rFonts w:asciiTheme="minorHAnsi" w:hAnsiTheme="minorHAnsi" w:hint="cs"/>
          <w:rtl/>
        </w:rPr>
        <w:t xml:space="preserve"> مورد اعتماد است. یعنی </w:t>
      </w:r>
      <w:r w:rsidR="007B303F">
        <w:rPr>
          <w:rFonts w:asciiTheme="minorHAnsi" w:hAnsiTheme="minorHAnsi" w:hint="cs"/>
          <w:rtl/>
        </w:rPr>
        <w:t>ایشان</w:t>
      </w:r>
      <w:r>
        <w:rPr>
          <w:rFonts w:asciiTheme="minorHAnsi" w:hAnsiTheme="minorHAnsi" w:hint="cs"/>
          <w:rtl/>
        </w:rPr>
        <w:t xml:space="preserve"> صادق هستند. این احتمال </w:t>
      </w:r>
      <w:r w:rsidR="009F427C">
        <w:rPr>
          <w:rFonts w:asciiTheme="minorHAnsi" w:hAnsiTheme="minorHAnsi"/>
          <w:rtl/>
        </w:rPr>
        <w:t>سوم (</w:t>
      </w:r>
      <w:r w:rsidR="005A1EAC">
        <w:rPr>
          <w:rFonts w:asciiTheme="minorHAnsi" w:hAnsiTheme="minorHAnsi" w:hint="cs"/>
          <w:rtl/>
        </w:rPr>
        <w:t>معنای مصدری)</w:t>
      </w:r>
      <w:r>
        <w:rPr>
          <w:rFonts w:asciiTheme="minorHAnsi" w:hAnsiTheme="minorHAnsi" w:hint="cs"/>
          <w:rtl/>
        </w:rPr>
        <w:t xml:space="preserve"> در این عبارت بعید به نظر </w:t>
      </w:r>
      <w:r w:rsidR="00A62F20">
        <w:rPr>
          <w:rFonts w:asciiTheme="minorHAnsi" w:hAnsiTheme="minorHAnsi" w:hint="cs"/>
          <w:rtl/>
        </w:rPr>
        <w:t>می‌رسد</w:t>
      </w:r>
      <w:r>
        <w:rPr>
          <w:rFonts w:asciiTheme="minorHAnsi" w:hAnsiTheme="minorHAnsi" w:hint="cs"/>
          <w:rtl/>
        </w:rPr>
        <w:t xml:space="preserve"> و ظاهر این است که خود روایت را </w:t>
      </w:r>
      <w:r w:rsidR="00A62F20">
        <w:rPr>
          <w:rFonts w:asciiTheme="minorHAnsi" w:hAnsiTheme="minorHAnsi" w:hint="cs"/>
          <w:rtl/>
        </w:rPr>
        <w:t>تائید</w:t>
      </w:r>
      <w:r>
        <w:rPr>
          <w:rFonts w:asciiTheme="minorHAnsi" w:hAnsiTheme="minorHAnsi" w:hint="cs"/>
          <w:rtl/>
        </w:rPr>
        <w:t xml:space="preserve"> </w:t>
      </w:r>
      <w:r w:rsidR="009C51C7">
        <w:rPr>
          <w:rFonts w:asciiTheme="minorHAnsi" w:hAnsiTheme="minorHAnsi" w:hint="cs"/>
          <w:rtl/>
        </w:rPr>
        <w:t>کرده‌اند</w:t>
      </w:r>
      <w:r>
        <w:rPr>
          <w:rFonts w:asciiTheme="minorHAnsi" w:hAnsiTheme="minorHAnsi" w:hint="cs"/>
          <w:rtl/>
        </w:rPr>
        <w:t xml:space="preserve"> ولی این </w:t>
      </w:r>
      <w:r w:rsidR="00A62F20">
        <w:rPr>
          <w:rFonts w:asciiTheme="minorHAnsi" w:hAnsiTheme="minorHAnsi" w:hint="cs"/>
          <w:rtl/>
        </w:rPr>
        <w:t>تائید</w:t>
      </w:r>
      <w:r>
        <w:rPr>
          <w:rFonts w:asciiTheme="minorHAnsi" w:hAnsiTheme="minorHAnsi" w:hint="cs"/>
          <w:rtl/>
        </w:rPr>
        <w:t xml:space="preserve"> خود روایت به دو شکل قابل تحلیل است و در یک صورت دلالت بر توثیق مشایخ ندارد.</w:t>
      </w:r>
    </w:p>
    <w:p w:rsidR="002A6EFF" w:rsidRPr="006E66D7" w:rsidRDefault="002A6EFF" w:rsidP="002A6EFF">
      <w:pPr>
        <w:pStyle w:val="NoSpacing"/>
        <w:rPr>
          <w:rFonts w:asciiTheme="minorHAnsi" w:hAnsiTheme="minorHAnsi"/>
        </w:rPr>
      </w:pPr>
      <w:r>
        <w:rPr>
          <w:rFonts w:hint="cs"/>
          <w:rtl/>
        </w:rPr>
        <w:t xml:space="preserve">از دقیقه 32 تا تا دقیقه 45 بدکیفیت است و از دقیقه 45 تا انتها صوت همین دقائق با کیفیت بهتر است. پیشنهاد </w:t>
      </w:r>
      <w:r w:rsidR="00A62F20">
        <w:rPr>
          <w:rFonts w:hint="cs"/>
          <w:rtl/>
        </w:rPr>
        <w:t>می‌شود</w:t>
      </w:r>
      <w:r>
        <w:rPr>
          <w:rFonts w:hint="cs"/>
          <w:rtl/>
        </w:rPr>
        <w:t xml:space="preserve"> به دقیقه 32 که رسیدید بروید و دقیقه 45 به بعد را گوش دهید.</w:t>
      </w:r>
    </w:p>
    <w:p w:rsidR="002A6EFF" w:rsidRDefault="002A6EFF" w:rsidP="002A6EFF">
      <w:pPr>
        <w:rPr>
          <w:rFonts w:asciiTheme="minorHAnsi" w:hAnsiTheme="minorHAnsi"/>
          <w:rtl/>
        </w:rPr>
      </w:pPr>
      <w:r>
        <w:rPr>
          <w:rFonts w:asciiTheme="minorHAnsi" w:hAnsiTheme="minorHAnsi" w:hint="cs"/>
          <w:rtl/>
        </w:rPr>
        <w:t>گاهی اوقات ابن فضال مشایخ را ذکر ن</w:t>
      </w:r>
      <w:r w:rsidR="00A62F20">
        <w:rPr>
          <w:rFonts w:asciiTheme="minorHAnsi" w:hAnsiTheme="minorHAnsi" w:hint="cs"/>
          <w:rtl/>
        </w:rPr>
        <w:t>می‌کند</w:t>
      </w:r>
      <w:r>
        <w:rPr>
          <w:rFonts w:asciiTheme="minorHAnsi" w:hAnsiTheme="minorHAnsi" w:hint="cs"/>
          <w:rtl/>
        </w:rPr>
        <w:t xml:space="preserve"> و </w:t>
      </w:r>
      <w:r w:rsidR="00F16102">
        <w:rPr>
          <w:rFonts w:asciiTheme="minorHAnsi" w:hAnsiTheme="minorHAnsi" w:hint="cs"/>
          <w:rtl/>
        </w:rPr>
        <w:t>مستقیماً</w:t>
      </w:r>
      <w:r>
        <w:rPr>
          <w:rFonts w:asciiTheme="minorHAnsi" w:hAnsiTheme="minorHAnsi" w:hint="cs"/>
          <w:rtl/>
        </w:rPr>
        <w:t xml:space="preserve"> از خود امام نقل </w:t>
      </w:r>
      <w:r w:rsidR="00A62F20">
        <w:rPr>
          <w:rFonts w:asciiTheme="minorHAnsi" w:hAnsiTheme="minorHAnsi" w:hint="cs"/>
          <w:rtl/>
        </w:rPr>
        <w:t>می‌کند</w:t>
      </w:r>
      <w:r>
        <w:rPr>
          <w:rFonts w:asciiTheme="minorHAnsi" w:hAnsiTheme="minorHAnsi" w:hint="cs"/>
          <w:rtl/>
        </w:rPr>
        <w:t xml:space="preserve">. یعنی منقول او قال الصادق است. آیا اینجا </w:t>
      </w:r>
      <w:r w:rsidR="00F16102">
        <w:rPr>
          <w:rFonts w:asciiTheme="minorHAnsi" w:hAnsiTheme="minorHAnsi" w:hint="cs"/>
          <w:rtl/>
        </w:rPr>
        <w:t>می‌توان</w:t>
      </w:r>
      <w:r>
        <w:rPr>
          <w:rFonts w:asciiTheme="minorHAnsi" w:hAnsiTheme="minorHAnsi" w:hint="cs"/>
          <w:rtl/>
        </w:rPr>
        <w:t xml:space="preserve"> روایت </w:t>
      </w:r>
      <w:r w:rsidR="007B303F">
        <w:rPr>
          <w:rFonts w:asciiTheme="minorHAnsi" w:hAnsiTheme="minorHAnsi" w:hint="cs"/>
          <w:rtl/>
        </w:rPr>
        <w:t>ایشان</w:t>
      </w:r>
      <w:r>
        <w:rPr>
          <w:rFonts w:asciiTheme="minorHAnsi" w:hAnsiTheme="minorHAnsi" w:hint="cs"/>
          <w:rtl/>
        </w:rPr>
        <w:t xml:space="preserve"> را پذیرفت یا نه</w:t>
      </w:r>
      <w:r w:rsidR="006D23C4">
        <w:rPr>
          <w:rFonts w:asciiTheme="minorHAnsi" w:hAnsiTheme="minorHAnsi" w:hint="cs"/>
          <w:rtl/>
        </w:rPr>
        <w:t>؟ این</w:t>
      </w:r>
      <w:r>
        <w:rPr>
          <w:rFonts w:asciiTheme="minorHAnsi" w:hAnsiTheme="minorHAnsi" w:hint="cs"/>
          <w:rtl/>
        </w:rPr>
        <w:t xml:space="preserve"> بحثی است که در جای خود باید بررسی شود.</w:t>
      </w:r>
    </w:p>
    <w:p w:rsidR="002A6EFF" w:rsidRDefault="005A1EAC" w:rsidP="002A6EFF">
      <w:pPr>
        <w:rPr>
          <w:rFonts w:asciiTheme="minorHAnsi" w:hAnsiTheme="minorHAnsi"/>
          <w:rtl/>
        </w:rPr>
      </w:pPr>
      <w:r>
        <w:rPr>
          <w:rFonts w:asciiTheme="minorHAnsi" w:hAnsiTheme="minorHAnsi" w:hint="cs"/>
          <w:rtl/>
        </w:rPr>
        <w:t xml:space="preserve">- </w:t>
      </w:r>
      <w:r w:rsidR="002A6EFF">
        <w:rPr>
          <w:rFonts w:asciiTheme="minorHAnsi" w:hAnsiTheme="minorHAnsi" w:hint="cs"/>
          <w:rtl/>
        </w:rPr>
        <w:t xml:space="preserve">ضعیف فی الحدیث </w:t>
      </w:r>
      <w:r w:rsidR="00A62F20">
        <w:rPr>
          <w:rFonts w:asciiTheme="minorHAnsi" w:hAnsiTheme="minorHAnsi" w:hint="cs"/>
          <w:rtl/>
        </w:rPr>
        <w:t>ظاهراً</w:t>
      </w:r>
      <w:r w:rsidR="002A6EFF">
        <w:rPr>
          <w:rFonts w:asciiTheme="minorHAnsi" w:hAnsiTheme="minorHAnsi" w:hint="cs"/>
          <w:rtl/>
        </w:rPr>
        <w:t xml:space="preserve"> ضعف خود شخص است در مسائل حدیثی. </w:t>
      </w:r>
      <w:r>
        <w:rPr>
          <w:rFonts w:asciiTheme="minorHAnsi" w:hAnsiTheme="minorHAnsi" w:hint="cs"/>
          <w:rtl/>
        </w:rPr>
        <w:t>[</w:t>
      </w:r>
      <w:r w:rsidR="00F16102">
        <w:rPr>
          <w:rFonts w:asciiTheme="minorHAnsi" w:hAnsiTheme="minorHAnsi" w:hint="cs"/>
          <w:rtl/>
        </w:rPr>
        <w:t>برخلاف</w:t>
      </w:r>
      <w:r>
        <w:rPr>
          <w:rFonts w:asciiTheme="minorHAnsi" w:hAnsiTheme="minorHAnsi" w:hint="cs"/>
          <w:rtl/>
        </w:rPr>
        <w:t xml:space="preserve"> نظر وحید بهبهانی] </w:t>
      </w:r>
      <w:r w:rsidR="002A6EFF">
        <w:rPr>
          <w:rFonts w:asciiTheme="minorHAnsi" w:hAnsiTheme="minorHAnsi" w:hint="cs"/>
          <w:rtl/>
        </w:rPr>
        <w:t xml:space="preserve">کسی که در موردش ضعیف فی الحدیث </w:t>
      </w:r>
      <w:r w:rsidR="009C51C7">
        <w:rPr>
          <w:rFonts w:asciiTheme="minorHAnsi" w:hAnsiTheme="minorHAnsi" w:hint="cs"/>
          <w:rtl/>
        </w:rPr>
        <w:t>گفته‌شده</w:t>
      </w:r>
      <w:r w:rsidR="002A6EFF">
        <w:rPr>
          <w:rFonts w:asciiTheme="minorHAnsi" w:hAnsiTheme="minorHAnsi" w:hint="cs"/>
          <w:rtl/>
        </w:rPr>
        <w:t xml:space="preserve"> است </w:t>
      </w:r>
      <w:r w:rsidR="00F16102">
        <w:rPr>
          <w:rFonts w:asciiTheme="minorHAnsi" w:hAnsiTheme="minorHAnsi" w:hint="cs"/>
          <w:rtl/>
        </w:rPr>
        <w:t>ضعیف‌تر</w:t>
      </w:r>
      <w:r w:rsidR="002A6EFF">
        <w:rPr>
          <w:rFonts w:asciiTheme="minorHAnsi" w:hAnsiTheme="minorHAnsi" w:hint="cs"/>
          <w:rtl/>
        </w:rPr>
        <w:t xml:space="preserve"> است از کسی که ضعیفٌ بقول مطلق در مورد او </w:t>
      </w:r>
      <w:r w:rsidR="009C51C7">
        <w:rPr>
          <w:rFonts w:asciiTheme="minorHAnsi" w:hAnsiTheme="minorHAnsi" w:hint="cs"/>
          <w:rtl/>
        </w:rPr>
        <w:t>گفته‌شده</w:t>
      </w:r>
      <w:r w:rsidR="002A6EFF">
        <w:rPr>
          <w:rFonts w:asciiTheme="minorHAnsi" w:hAnsiTheme="minorHAnsi" w:hint="cs"/>
          <w:rtl/>
        </w:rPr>
        <w:t xml:space="preserve"> است. زیرا ضعیفٌ </w:t>
      </w:r>
      <w:r w:rsidR="00F16102">
        <w:rPr>
          <w:rFonts w:asciiTheme="minorHAnsi" w:hAnsiTheme="minorHAnsi" w:hint="cs"/>
          <w:rtl/>
        </w:rPr>
        <w:t>می‌توان</w:t>
      </w:r>
      <w:r w:rsidR="002A6EFF">
        <w:rPr>
          <w:rFonts w:asciiTheme="minorHAnsi" w:hAnsiTheme="minorHAnsi" w:hint="cs"/>
          <w:rtl/>
        </w:rPr>
        <w:t xml:space="preserve">د </w:t>
      </w:r>
      <w:r w:rsidR="009C51C7">
        <w:rPr>
          <w:rFonts w:asciiTheme="minorHAnsi" w:hAnsiTheme="minorHAnsi" w:hint="cs"/>
          <w:rtl/>
        </w:rPr>
        <w:t>به دلیل</w:t>
      </w:r>
      <w:r w:rsidR="002A6EFF">
        <w:rPr>
          <w:rFonts w:asciiTheme="minorHAnsi" w:hAnsiTheme="minorHAnsi" w:hint="cs"/>
          <w:rtl/>
        </w:rPr>
        <w:t xml:space="preserve"> ضعف در مذهب باشد و ضعف در مذهب هم ناشی از غلو باشد که ما غلو را قبول نداریم. اما ضعیف فی الحدیث نص در این است که در جنبه تحدیثی ضعیف است و به هیچ عنوان </w:t>
      </w:r>
      <w:r w:rsidR="0052340B">
        <w:rPr>
          <w:rFonts w:asciiTheme="minorHAnsi" w:hAnsiTheme="minorHAnsi" w:hint="cs"/>
          <w:rtl/>
        </w:rPr>
        <w:t>قابل‌قبول</w:t>
      </w:r>
      <w:r w:rsidR="002A6EFF">
        <w:rPr>
          <w:rFonts w:asciiTheme="minorHAnsi" w:hAnsiTheme="minorHAnsi" w:hint="cs"/>
          <w:rtl/>
        </w:rPr>
        <w:t xml:space="preserve"> نیست.</w:t>
      </w:r>
    </w:p>
    <w:p w:rsidR="002A6EFF" w:rsidRDefault="002A6EFF" w:rsidP="002A6EFF">
      <w:pPr>
        <w:rPr>
          <w:rFonts w:asciiTheme="minorHAnsi" w:hAnsiTheme="minorHAnsi"/>
          <w:rtl/>
        </w:rPr>
      </w:pPr>
      <w:r>
        <w:rPr>
          <w:rFonts w:asciiTheme="minorHAnsi" w:hAnsiTheme="minorHAnsi" w:hint="cs"/>
          <w:rtl/>
        </w:rPr>
        <w:t xml:space="preserve">بله! گاهی منشاء این تضعیفات هم متن شناسی است و با بررسی احادیث شخص </w:t>
      </w:r>
      <w:r w:rsidR="009C51C7">
        <w:rPr>
          <w:rFonts w:asciiTheme="minorHAnsi" w:hAnsiTheme="minorHAnsi" w:hint="cs"/>
          <w:rtl/>
        </w:rPr>
        <w:t>گفته‌شده</w:t>
      </w:r>
      <w:r>
        <w:rPr>
          <w:rFonts w:asciiTheme="minorHAnsi" w:hAnsiTheme="minorHAnsi" w:hint="cs"/>
          <w:rtl/>
        </w:rPr>
        <w:t xml:space="preserve"> است ضعیف فی احادیثه یا فی احادیثه ضعفٌ و... . در این صورت یک تضعیف اجتهادی است و برای ما </w:t>
      </w:r>
      <w:r w:rsidR="0052340B">
        <w:rPr>
          <w:rFonts w:asciiTheme="minorHAnsi" w:hAnsiTheme="minorHAnsi" w:hint="cs"/>
          <w:rtl/>
        </w:rPr>
        <w:t>قابل‌قبول</w:t>
      </w:r>
      <w:r>
        <w:rPr>
          <w:rFonts w:asciiTheme="minorHAnsi" w:hAnsiTheme="minorHAnsi" w:hint="cs"/>
          <w:rtl/>
        </w:rPr>
        <w:t xml:space="preserve"> نیست. لذا این تعبیر تضعیف قوی ای نخواهد بود. لکن بیشتر در مورد «ضعیف فی احادیثه» یا «فی احادیثه ضعفٌ» چنین ظهوری وجود دارد نه در مورد «ضعیف فی الحدیث». البته خود ضعیف فی الحدیث ممکن است </w:t>
      </w:r>
      <w:r w:rsidR="009C51C7">
        <w:rPr>
          <w:rFonts w:asciiTheme="minorHAnsi" w:hAnsiTheme="minorHAnsi" w:hint="cs"/>
          <w:rtl/>
        </w:rPr>
        <w:t>این‌گونه</w:t>
      </w:r>
      <w:r>
        <w:rPr>
          <w:rFonts w:asciiTheme="minorHAnsi" w:hAnsiTheme="minorHAnsi" w:hint="cs"/>
          <w:rtl/>
        </w:rPr>
        <w:t xml:space="preserve"> معنا شود که در مسائل حدیثی نقطه ضعفی دارد ولی این نقطه ضعف آیا او را به حد ضعف مطلق می رساند یا خیر معلوم نیست. لذا این تعبیر تضعیف قوی ای نیست. اما ن</w:t>
      </w:r>
      <w:r w:rsidR="00F16102">
        <w:rPr>
          <w:rFonts w:asciiTheme="minorHAnsi" w:hAnsiTheme="minorHAnsi" w:hint="cs"/>
          <w:rtl/>
        </w:rPr>
        <w:t>می‌توان</w:t>
      </w:r>
      <w:r>
        <w:rPr>
          <w:rFonts w:asciiTheme="minorHAnsi" w:hAnsiTheme="minorHAnsi" w:hint="cs"/>
          <w:rtl/>
        </w:rPr>
        <w:t xml:space="preserve"> این معنا را زیاد مورد تاکید قرار دهیم...</w:t>
      </w:r>
    </w:p>
    <w:p w:rsidR="002A6EFF" w:rsidRDefault="002A6EFF" w:rsidP="002A6EFF">
      <w:pPr>
        <w:rPr>
          <w:rFonts w:asciiTheme="minorHAnsi" w:hAnsiTheme="minorHAnsi"/>
          <w:rtl/>
        </w:rPr>
      </w:pPr>
      <w:r>
        <w:rPr>
          <w:rFonts w:asciiTheme="minorHAnsi" w:hAnsiTheme="minorHAnsi" w:hint="cs"/>
          <w:rtl/>
        </w:rPr>
        <w:t xml:space="preserve">در ترجمه محمد بن خالد البرقی نجاشی </w:t>
      </w:r>
      <w:r w:rsidR="00F16102">
        <w:rPr>
          <w:rFonts w:asciiTheme="minorHAnsi" w:hAnsiTheme="minorHAnsi" w:hint="cs"/>
          <w:rtl/>
        </w:rPr>
        <w:t>می‌نویسد</w:t>
      </w:r>
      <w:r>
        <w:rPr>
          <w:rFonts w:asciiTheme="minorHAnsi" w:hAnsiTheme="minorHAnsi" w:hint="cs"/>
          <w:rtl/>
        </w:rPr>
        <w:t>:</w:t>
      </w:r>
    </w:p>
    <w:p w:rsidR="002A6EFF" w:rsidRPr="00AE3EA1" w:rsidRDefault="002A6EFF" w:rsidP="000E3F47">
      <w:pPr>
        <w:pStyle w:val="Quote"/>
        <w:rPr>
          <w:rtl/>
        </w:rPr>
      </w:pPr>
      <w:r w:rsidRPr="00AE3EA1">
        <w:rPr>
          <w:rtl/>
        </w:rPr>
        <w:t>898 - محمد بن خالد بن عبد الرحمن بن محمد بن علي البرقي</w:t>
      </w:r>
    </w:p>
    <w:p w:rsidR="002A6EFF" w:rsidRDefault="002A6EFF" w:rsidP="000E3F47">
      <w:pPr>
        <w:pStyle w:val="Quote"/>
        <w:rPr>
          <w:b/>
          <w:bCs/>
          <w:rtl/>
        </w:rPr>
      </w:pPr>
      <w:r w:rsidRPr="00AE3EA1">
        <w:rPr>
          <w:rtl/>
        </w:rPr>
        <w:t xml:space="preserve">أبو عبد الله مولى أبي موسى الأشعري ينسب إلى برقةرود قرية من سواد قم على واد هناك. و له إخوة يعرفون بأبي علي الحسن بن خالد. و أبي القاسم الفضل بن خالد. و لابن الفضل ابن يعرف بعلي بن العلاء بن الفضل بن خالد فقيه. </w:t>
      </w:r>
      <w:r w:rsidRPr="00AE3EA1">
        <w:rPr>
          <w:b/>
          <w:bCs/>
          <w:rtl/>
        </w:rPr>
        <w:t>و كان محمد ضعيفا في الحديث</w:t>
      </w:r>
      <w:r>
        <w:rPr>
          <w:rFonts w:hint="cs"/>
          <w:b/>
          <w:bCs/>
          <w:rtl/>
        </w:rPr>
        <w:t>...</w:t>
      </w:r>
    </w:p>
    <w:p w:rsidR="002A6EFF" w:rsidRDefault="002A6EFF" w:rsidP="002A6EFF">
      <w:pPr>
        <w:rPr>
          <w:rtl/>
        </w:rPr>
      </w:pPr>
      <w:r>
        <w:rPr>
          <w:rFonts w:hint="cs"/>
          <w:rtl/>
        </w:rPr>
        <w:t xml:space="preserve">ابن غضائری </w:t>
      </w:r>
      <w:r w:rsidR="00F16102">
        <w:rPr>
          <w:rFonts w:hint="cs"/>
          <w:rtl/>
        </w:rPr>
        <w:t>می‌نویسد</w:t>
      </w:r>
      <w:r>
        <w:rPr>
          <w:rFonts w:hint="cs"/>
          <w:rtl/>
        </w:rPr>
        <w:t>:</w:t>
      </w:r>
    </w:p>
    <w:p w:rsidR="002A6EFF" w:rsidRDefault="002A6EFF" w:rsidP="000E3F47">
      <w:pPr>
        <w:pStyle w:val="Quote"/>
        <w:rPr>
          <w:rtl/>
        </w:rPr>
      </w:pPr>
      <w:r>
        <w:rPr>
          <w:rtl/>
        </w:rPr>
        <w:t>محمد بن خالد البرقي</w:t>
      </w:r>
    </w:p>
    <w:p w:rsidR="002A6EFF" w:rsidRDefault="002A6EFF" w:rsidP="000E3F47">
      <w:pPr>
        <w:pStyle w:val="Quote"/>
        <w:rPr>
          <w:b/>
          <w:bCs/>
          <w:rtl/>
        </w:rPr>
      </w:pPr>
      <w:r>
        <w:rPr>
          <w:rtl/>
        </w:rPr>
        <w:lastRenderedPageBreak/>
        <w:t xml:space="preserve">بن عبد الرحمن بن محمد بن علي أبو عبد الله مولى حرير بن عبد الله. </w:t>
      </w:r>
      <w:r w:rsidRPr="00AE3EA1">
        <w:rPr>
          <w:b/>
          <w:bCs/>
          <w:rtl/>
        </w:rPr>
        <w:t>حديثه يعرف و ينكر. يروي عن الضعفاء كثيرا و يعتمد المراسيل.</w:t>
      </w:r>
    </w:p>
    <w:p w:rsidR="002A6EFF" w:rsidRDefault="002A6EFF" w:rsidP="002A6EFF">
      <w:pPr>
        <w:rPr>
          <w:rtl/>
        </w:rPr>
      </w:pPr>
      <w:r>
        <w:rPr>
          <w:rFonts w:hint="cs"/>
          <w:rtl/>
        </w:rPr>
        <w:t xml:space="preserve">مرحوم وحید بهبهانی این مثال را ذکر </w:t>
      </w:r>
      <w:r w:rsidR="00A62F20">
        <w:rPr>
          <w:rFonts w:hint="cs"/>
          <w:rtl/>
        </w:rPr>
        <w:t>می‌کند</w:t>
      </w:r>
      <w:r>
        <w:rPr>
          <w:rFonts w:hint="cs"/>
          <w:rtl/>
        </w:rPr>
        <w:t xml:space="preserve"> و </w:t>
      </w:r>
      <w:r w:rsidR="00A62F20">
        <w:rPr>
          <w:rFonts w:hint="cs"/>
          <w:rtl/>
        </w:rPr>
        <w:t>ظاهراً</w:t>
      </w:r>
      <w:r>
        <w:rPr>
          <w:rFonts w:hint="cs"/>
          <w:rtl/>
        </w:rPr>
        <w:t xml:space="preserve"> </w:t>
      </w:r>
      <w:r w:rsidR="00F16102">
        <w:rPr>
          <w:rFonts w:hint="cs"/>
          <w:rtl/>
        </w:rPr>
        <w:t>می‌خواهد</w:t>
      </w:r>
      <w:r>
        <w:rPr>
          <w:rFonts w:hint="cs"/>
          <w:rtl/>
        </w:rPr>
        <w:t xml:space="preserve"> بگوید عبارت نجاشی ناظر به عبارت ابن غضائری است. لذا ضعیف فی الحدیث به معنای این است که مشایخ </w:t>
      </w:r>
      <w:r w:rsidR="007B303F">
        <w:rPr>
          <w:rFonts w:hint="cs"/>
          <w:rtl/>
        </w:rPr>
        <w:t>ایشان</w:t>
      </w:r>
      <w:r>
        <w:rPr>
          <w:rFonts w:hint="cs"/>
          <w:rtl/>
        </w:rPr>
        <w:t xml:space="preserve"> ضعیف است. لکن </w:t>
      </w:r>
      <w:r w:rsidR="00D54067">
        <w:rPr>
          <w:rFonts w:hint="cs"/>
          <w:rtl/>
        </w:rPr>
        <w:t>بعداً</w:t>
      </w:r>
      <w:r>
        <w:rPr>
          <w:rFonts w:hint="cs"/>
          <w:rtl/>
        </w:rPr>
        <w:t xml:space="preserve"> خواهیم گفت نجاشی نوعاً ناظر به ابن غضائری نیست و </w:t>
      </w:r>
      <w:r w:rsidR="00A62F20">
        <w:rPr>
          <w:rFonts w:hint="cs"/>
          <w:rtl/>
        </w:rPr>
        <w:t>شباهت‌های</w:t>
      </w:r>
      <w:r>
        <w:rPr>
          <w:rFonts w:hint="cs"/>
          <w:rtl/>
        </w:rPr>
        <w:t xml:space="preserve"> عبارتی این دو اکثر به این دلیل است که مصادر مشترک </w:t>
      </w:r>
      <w:r w:rsidR="0052340B">
        <w:rPr>
          <w:rFonts w:hint="cs"/>
          <w:rtl/>
        </w:rPr>
        <w:t>داشته‌اند</w:t>
      </w:r>
      <w:r>
        <w:rPr>
          <w:rFonts w:hint="cs"/>
          <w:rtl/>
        </w:rPr>
        <w:t xml:space="preserve">. مثل حسین بن </w:t>
      </w:r>
      <w:r w:rsidR="006C55EB">
        <w:rPr>
          <w:rFonts w:hint="cs"/>
          <w:rtl/>
        </w:rPr>
        <w:t>عبیدالله</w:t>
      </w:r>
      <w:r>
        <w:rPr>
          <w:rFonts w:hint="cs"/>
          <w:rtl/>
        </w:rPr>
        <w:t xml:space="preserve"> که استاد هر دو بوده است. لذا نظارت نجاشی بر ابن غضائری ثابت شده نیست. بخلاف فهرست شیخ که در باب الف نجاشی بسیار ناظر به فهرست شیخ است و بسیار</w:t>
      </w:r>
      <w:r w:rsidR="006D23C4">
        <w:rPr>
          <w:rFonts w:hint="cs"/>
          <w:rtl/>
        </w:rPr>
        <w:t>ی از</w:t>
      </w:r>
      <w:r>
        <w:rPr>
          <w:rFonts w:hint="cs"/>
          <w:rtl/>
        </w:rPr>
        <w:t xml:space="preserve"> موارد </w:t>
      </w:r>
      <w:r w:rsidR="006D23C4">
        <w:rPr>
          <w:rFonts w:hint="cs"/>
          <w:rtl/>
        </w:rPr>
        <w:t xml:space="preserve">را </w:t>
      </w:r>
      <w:r>
        <w:rPr>
          <w:rFonts w:hint="cs"/>
          <w:rtl/>
        </w:rPr>
        <w:t>کپی برداری کامل از شیخ کرده است.</w:t>
      </w:r>
    </w:p>
    <w:p w:rsidR="002A6EFF" w:rsidRDefault="002A6EFF" w:rsidP="002A6EFF">
      <w:pPr>
        <w:pStyle w:val="Heading4"/>
        <w:rPr>
          <w:rtl/>
        </w:rPr>
      </w:pPr>
      <w:r>
        <w:rPr>
          <w:rFonts w:hint="cs"/>
          <w:rtl/>
        </w:rPr>
        <w:t>تمرین</w:t>
      </w:r>
    </w:p>
    <w:p w:rsidR="002A6EFF" w:rsidRDefault="002A6EFF" w:rsidP="002A6EFF">
      <w:pPr>
        <w:rPr>
          <w:rtl/>
        </w:rPr>
      </w:pPr>
      <w:r>
        <w:rPr>
          <w:rFonts w:hint="cs"/>
          <w:rtl/>
        </w:rPr>
        <w:t>در باب میم رجال نجاشی الفاظ ضعف را بررسی کنید.</w:t>
      </w:r>
    </w:p>
    <w:p w:rsidR="002A6EFF" w:rsidRDefault="002A6EFF" w:rsidP="002A6EFF">
      <w:r>
        <w:rPr>
          <w:rFonts w:hint="cs"/>
          <w:rtl/>
        </w:rPr>
        <w:t>مرحوم وحید در مقدمه تعلقه بر رجال کبیر میرزا استرآبادی مطالب سودمندی در مورد الفاظ تضعیف نوشته است. رجال خاقانی شرح این مقدمه است و سماء المقال هم این مطالب را نقل کرده است.</w:t>
      </w:r>
    </w:p>
    <w:p w:rsidR="002A6EFF" w:rsidRDefault="002A6EFF" w:rsidP="002A6EFF">
      <w:pPr>
        <w:rPr>
          <w:rtl/>
        </w:rPr>
      </w:pPr>
    </w:p>
    <w:p w:rsidR="002A6EFF" w:rsidRPr="00FF64A6" w:rsidRDefault="002A6EFF" w:rsidP="002A6EFF">
      <w:pPr>
        <w:pStyle w:val="Heading1"/>
        <w:rPr>
          <w:rFonts w:asciiTheme="minorHAnsi" w:hAnsiTheme="minorHAnsi"/>
        </w:rPr>
      </w:pPr>
      <w:bookmarkStart w:id="177" w:name="_Toc37017389"/>
      <w:r>
        <w:rPr>
          <w:rFonts w:hint="eastAsia"/>
          <w:rtl/>
        </w:rPr>
        <w:t>جلسه</w:t>
      </w:r>
      <w:r>
        <w:rPr>
          <w:rtl/>
        </w:rPr>
        <w:t xml:space="preserve"> </w:t>
      </w:r>
      <w:r>
        <w:rPr>
          <w:rFonts w:hint="cs"/>
          <w:rtl/>
        </w:rPr>
        <w:t>52</w:t>
      </w:r>
      <w:bookmarkEnd w:id="177"/>
    </w:p>
    <w:p w:rsidR="002A6EFF" w:rsidRDefault="002A6EFF" w:rsidP="002A6EFF">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2A6EFF" w:rsidRDefault="002A6EFF" w:rsidP="002A6EFF">
      <w:pPr>
        <w:rPr>
          <w:rtl/>
        </w:rPr>
      </w:pPr>
      <w:r>
        <w:rPr>
          <w:rFonts w:hint="cs"/>
          <w:rtl/>
        </w:rPr>
        <w:t>گفتیم در تضعیفات به دلیل اینکه مبنای بسیاری از تضعیفات صحیح نیست لذا باید با احتیاط با تضعیفات برخورد کنیم و نوعاً در تعارض تضعیف و توثیق، تضعیفات موخر هستند.</w:t>
      </w:r>
    </w:p>
    <w:p w:rsidR="002A6EFF" w:rsidRDefault="002A6EFF" w:rsidP="002A6EFF">
      <w:pPr>
        <w:rPr>
          <w:rtl/>
        </w:rPr>
      </w:pPr>
      <w:r>
        <w:rPr>
          <w:rFonts w:hint="cs"/>
          <w:rtl/>
        </w:rPr>
        <w:t xml:space="preserve">در مورد ضعیف فی الحدیث گفتیم حدیث </w:t>
      </w:r>
      <w:r w:rsidR="00F16102">
        <w:rPr>
          <w:rFonts w:hint="cs"/>
          <w:rtl/>
        </w:rPr>
        <w:t>می‌توان</w:t>
      </w:r>
      <w:r>
        <w:rPr>
          <w:rFonts w:hint="cs"/>
          <w:rtl/>
        </w:rPr>
        <w:t xml:space="preserve">د به معنای مصدری </w:t>
      </w:r>
      <w:r w:rsidR="009F427C">
        <w:rPr>
          <w:rtl/>
        </w:rPr>
        <w:t>باشد (</w:t>
      </w:r>
      <w:r>
        <w:rPr>
          <w:rFonts w:hint="cs"/>
          <w:rtl/>
        </w:rPr>
        <w:t>تحدیث</w:t>
      </w:r>
      <w:r w:rsidR="00B65388">
        <w:rPr>
          <w:rFonts w:hint="cs"/>
          <w:rtl/>
        </w:rPr>
        <w:t xml:space="preserve"> </w:t>
      </w:r>
      <w:r w:rsidR="00B65388">
        <w:rPr>
          <w:rFonts w:ascii="Times New Roman" w:hAnsi="Times New Roman" w:cs="Times New Roman" w:hint="cs"/>
          <w:rtl/>
        </w:rPr>
        <w:t>–</w:t>
      </w:r>
      <w:r w:rsidR="00B65388">
        <w:rPr>
          <w:rFonts w:hint="cs"/>
          <w:rtl/>
        </w:rPr>
        <w:t xml:space="preserve"> روایت کردن</w:t>
      </w:r>
      <w:r>
        <w:rPr>
          <w:rFonts w:hint="cs"/>
          <w:rtl/>
        </w:rPr>
        <w:t xml:space="preserve">) یعنی خود شخص در روایت کردنش ضعف وجود دارد. ممکن است به معنای اسم مفعول یعنی محدَّث و مروی باشد. این خود دو معنا </w:t>
      </w:r>
      <w:r w:rsidR="00F16102">
        <w:rPr>
          <w:rFonts w:hint="cs"/>
          <w:rtl/>
        </w:rPr>
        <w:t>می‌توان</w:t>
      </w:r>
      <w:r>
        <w:rPr>
          <w:rFonts w:hint="cs"/>
          <w:rtl/>
        </w:rPr>
        <w:t>د داشته باشد:</w:t>
      </w:r>
    </w:p>
    <w:p w:rsidR="002A6EFF" w:rsidRDefault="00F16102" w:rsidP="002A6EFF">
      <w:pPr>
        <w:rPr>
          <w:rtl/>
        </w:rPr>
      </w:pPr>
      <w:r>
        <w:rPr>
          <w:rFonts w:hint="cs"/>
          <w:rtl/>
        </w:rPr>
        <w:t>مثلاً</w:t>
      </w:r>
      <w:r w:rsidR="002A6EFF">
        <w:rPr>
          <w:rFonts w:hint="cs"/>
          <w:rtl/>
        </w:rPr>
        <w:t xml:space="preserve"> وقتی گفته </w:t>
      </w:r>
      <w:r w:rsidR="00A62F20">
        <w:rPr>
          <w:rFonts w:hint="cs"/>
          <w:rtl/>
        </w:rPr>
        <w:t>می‌شود</w:t>
      </w:r>
      <w:r w:rsidR="002A6EFF">
        <w:rPr>
          <w:rFonts w:hint="cs"/>
          <w:rtl/>
        </w:rPr>
        <w:t xml:space="preserve"> ابن ابی عمیر عن معاویه بن عمار عن </w:t>
      </w:r>
      <w:r w:rsidR="009C51C7">
        <w:rPr>
          <w:rFonts w:hint="cs"/>
          <w:rtl/>
        </w:rPr>
        <w:t>ابی‌عبدالله</w:t>
      </w:r>
      <w:r w:rsidR="002A6EFF">
        <w:rPr>
          <w:rFonts w:hint="cs"/>
          <w:rtl/>
        </w:rPr>
        <w:t xml:space="preserve"> ع... . در این مثال ابن ابی عمیر بی واسطه إخبار معاویه بن عمار را نقل </w:t>
      </w:r>
      <w:r w:rsidR="00A62F20">
        <w:rPr>
          <w:rFonts w:hint="cs"/>
          <w:rtl/>
        </w:rPr>
        <w:t>می‌کند</w:t>
      </w:r>
      <w:r w:rsidR="002A6EFF">
        <w:rPr>
          <w:rFonts w:hint="cs"/>
          <w:rtl/>
        </w:rPr>
        <w:t xml:space="preserve"> و </w:t>
      </w:r>
      <w:r>
        <w:rPr>
          <w:rFonts w:hint="cs"/>
          <w:rtl/>
        </w:rPr>
        <w:t>باواسطه</w:t>
      </w:r>
      <w:r w:rsidR="002A6EFF">
        <w:rPr>
          <w:rFonts w:hint="cs"/>
          <w:rtl/>
        </w:rPr>
        <w:t xml:space="preserve"> قول امام صادق را نقل </w:t>
      </w:r>
      <w:r w:rsidR="00A62F20">
        <w:rPr>
          <w:rFonts w:hint="cs"/>
          <w:rtl/>
        </w:rPr>
        <w:t>می‌کند</w:t>
      </w:r>
      <w:r w:rsidR="002A6EFF">
        <w:rPr>
          <w:rFonts w:hint="cs"/>
          <w:rtl/>
        </w:rPr>
        <w:t xml:space="preserve">. اگر مراد از منقول ابن ابی عمیر اخبار معاویه بن عمار </w:t>
      </w:r>
      <w:r w:rsidR="009F427C">
        <w:rPr>
          <w:rtl/>
        </w:rPr>
        <w:t>باشد (</w:t>
      </w:r>
      <w:r w:rsidR="002A6EFF">
        <w:rPr>
          <w:rFonts w:hint="cs"/>
          <w:rtl/>
        </w:rPr>
        <w:t xml:space="preserve">یعنی منقول بی واسطه) تفاوت چندانی با احتمال اول ندارد. اما اگر به معنای قول امام صادق باشد ممکن است خود شخص ثقه باشد ولی مشایخش ضعیف هستند. یعنی ضعیف فی الحدیث کسی نیست که بتوانیم بگوییم تا معصوم ارتباط </w:t>
      </w:r>
      <w:r>
        <w:rPr>
          <w:rFonts w:hint="cs"/>
          <w:rtl/>
        </w:rPr>
        <w:t>آن‌ها</w:t>
      </w:r>
      <w:r w:rsidR="002A6EFF">
        <w:rPr>
          <w:rFonts w:hint="cs"/>
          <w:rtl/>
        </w:rPr>
        <w:t xml:space="preserve"> صحیح است. بلکه روایتی که </w:t>
      </w:r>
      <w:r w:rsidR="009C51C7">
        <w:rPr>
          <w:rFonts w:hint="cs"/>
          <w:rtl/>
        </w:rPr>
        <w:t>می‌کنند</w:t>
      </w:r>
      <w:r w:rsidR="002A6EFF">
        <w:rPr>
          <w:rFonts w:hint="cs"/>
          <w:rtl/>
        </w:rPr>
        <w:t xml:space="preserve"> مورد اعتماد نیست. یا ضعف در خودشان است و یا ضعف در مشایخ </w:t>
      </w:r>
      <w:r w:rsidR="007B303F">
        <w:rPr>
          <w:rFonts w:hint="cs"/>
          <w:rtl/>
        </w:rPr>
        <w:t>ایشان</w:t>
      </w:r>
      <w:r w:rsidR="002A6EFF">
        <w:rPr>
          <w:rFonts w:hint="cs"/>
          <w:rtl/>
        </w:rPr>
        <w:t>.</w:t>
      </w:r>
    </w:p>
    <w:p w:rsidR="002A6EFF" w:rsidRDefault="002A6EFF" w:rsidP="002A6EFF">
      <w:pPr>
        <w:rPr>
          <w:rtl/>
        </w:rPr>
      </w:pPr>
      <w:r>
        <w:rPr>
          <w:rFonts w:hint="cs"/>
          <w:rtl/>
        </w:rPr>
        <w:t xml:space="preserve">در مقابل این معنا مشایخ </w:t>
      </w:r>
      <w:r w:rsidR="009F427C">
        <w:rPr>
          <w:rtl/>
        </w:rPr>
        <w:t>الثقات (</w:t>
      </w:r>
      <w:r>
        <w:rPr>
          <w:rFonts w:hint="cs"/>
          <w:rtl/>
        </w:rPr>
        <w:t xml:space="preserve">ابن ابی عمیر و صفار و بزنطی) هستند که به روایت </w:t>
      </w:r>
      <w:r w:rsidR="007B303F">
        <w:rPr>
          <w:rFonts w:hint="cs"/>
          <w:rtl/>
        </w:rPr>
        <w:t>ایشان</w:t>
      </w:r>
      <w:r>
        <w:rPr>
          <w:rFonts w:hint="cs"/>
          <w:rtl/>
        </w:rPr>
        <w:t xml:space="preserve"> تا معصوم </w:t>
      </w:r>
      <w:r w:rsidR="00F16102">
        <w:rPr>
          <w:rFonts w:hint="cs"/>
          <w:rtl/>
        </w:rPr>
        <w:t>می‌توان</w:t>
      </w:r>
      <w:r>
        <w:rPr>
          <w:rFonts w:hint="cs"/>
          <w:rtl/>
        </w:rPr>
        <w:t xml:space="preserve"> اعتماد کرد. خود روایت اینان مورد اعتماد است. شبیه همین بحث در مورد اصحاب الاجماع هم هست. اگر منظور از </w:t>
      </w:r>
      <w:r>
        <w:rPr>
          <w:rFonts w:hint="cs"/>
          <w:rtl/>
        </w:rPr>
        <w:lastRenderedPageBreak/>
        <w:t>«ما یصح عن هولاء» معنای مصدری یا منقول مستقیم باشد ن</w:t>
      </w:r>
      <w:r w:rsidR="00F16102">
        <w:rPr>
          <w:rFonts w:hint="cs"/>
          <w:rtl/>
        </w:rPr>
        <w:t>می‌توان</w:t>
      </w:r>
      <w:r>
        <w:rPr>
          <w:rFonts w:hint="cs"/>
          <w:rtl/>
        </w:rPr>
        <w:t xml:space="preserve">یم وثاقت مشایخ را اثبات کنیم و اگر مراد منقول غیر مستقیم و قول معصوم باشد فی الجمله وثاقت مشایخ اثبات </w:t>
      </w:r>
      <w:r w:rsidR="00A62F20">
        <w:rPr>
          <w:rFonts w:hint="cs"/>
          <w:rtl/>
        </w:rPr>
        <w:t>می‌شود</w:t>
      </w:r>
      <w:r>
        <w:rPr>
          <w:rFonts w:hint="cs"/>
          <w:rtl/>
        </w:rPr>
        <w:t>. لکن ما گفتیم در آن عبارت ظاهر معنای مصدری یا منقول مستقیم است و لذا ن</w:t>
      </w:r>
      <w:r w:rsidR="00F16102">
        <w:rPr>
          <w:rFonts w:hint="cs"/>
          <w:rtl/>
        </w:rPr>
        <w:t>می‌توان</w:t>
      </w:r>
      <w:r>
        <w:rPr>
          <w:rFonts w:hint="cs"/>
          <w:rtl/>
        </w:rPr>
        <w:t>یم وثاقت مشایخ را اثبات کنیم.</w:t>
      </w:r>
    </w:p>
    <w:p w:rsidR="002A6EFF" w:rsidRDefault="002A6EFF" w:rsidP="00A7214A">
      <w:pPr>
        <w:rPr>
          <w:rtl/>
        </w:rPr>
      </w:pPr>
      <w:r>
        <w:rPr>
          <w:rFonts w:hint="cs"/>
          <w:rtl/>
        </w:rPr>
        <w:t xml:space="preserve">ثقه فی الحدیث هم به همین معنا است. اگر به معنای </w:t>
      </w:r>
      <w:r w:rsidRPr="00A7214A">
        <w:rPr>
          <w:rFonts w:hint="cs"/>
          <w:rtl/>
        </w:rPr>
        <w:t xml:space="preserve">منقول </w:t>
      </w:r>
      <w:r w:rsidR="00F16102">
        <w:rPr>
          <w:rFonts w:hint="cs"/>
          <w:rtl/>
        </w:rPr>
        <w:t>باواسطه</w:t>
      </w:r>
      <w:r w:rsidRPr="00A7214A">
        <w:rPr>
          <w:rFonts w:hint="cs"/>
          <w:rtl/>
        </w:rPr>
        <w:t xml:space="preserve"> باشد مشایخ هم توثیق می شوند لکن کسی چنین احتمالی را در مورد ثقه فی الحدیث قبول ن</w:t>
      </w:r>
      <w:r w:rsidR="00A62F20">
        <w:rPr>
          <w:rFonts w:hint="cs"/>
          <w:rtl/>
        </w:rPr>
        <w:t>می‌کند</w:t>
      </w:r>
      <w:r w:rsidRPr="00A7214A">
        <w:rPr>
          <w:rFonts w:hint="cs"/>
          <w:rtl/>
        </w:rPr>
        <w:t>. ضعیف فی الحدیث هم همین شکل خواهد بود و از آن ضعف مشایخ استفاده ن</w:t>
      </w:r>
      <w:r w:rsidR="00A62F20">
        <w:rPr>
          <w:rFonts w:hint="cs"/>
          <w:rtl/>
        </w:rPr>
        <w:t>می‌شود</w:t>
      </w:r>
      <w:r w:rsidRPr="00A7214A">
        <w:rPr>
          <w:rFonts w:hint="cs"/>
          <w:rtl/>
        </w:rPr>
        <w:t xml:space="preserve">. شبیه همین مطلب در مورد بنی فضال هم هست. برخی توهم </w:t>
      </w:r>
      <w:r w:rsidR="009C51C7">
        <w:rPr>
          <w:rFonts w:hint="cs"/>
          <w:rtl/>
        </w:rPr>
        <w:t>کرده‌اند</w:t>
      </w:r>
      <w:r w:rsidRPr="00A7214A">
        <w:rPr>
          <w:rFonts w:hint="cs"/>
          <w:rtl/>
        </w:rPr>
        <w:t xml:space="preserve"> منقول </w:t>
      </w:r>
      <w:r w:rsidR="00F16102">
        <w:rPr>
          <w:rFonts w:hint="cs"/>
          <w:rtl/>
        </w:rPr>
        <w:t>باواسطه</w:t>
      </w:r>
      <w:r w:rsidRPr="00A7214A">
        <w:rPr>
          <w:rFonts w:hint="cs"/>
          <w:rtl/>
        </w:rPr>
        <w:t xml:space="preserve"> را توثیق </w:t>
      </w:r>
      <w:r w:rsidR="009C51C7">
        <w:rPr>
          <w:rFonts w:hint="cs"/>
          <w:rtl/>
        </w:rPr>
        <w:t>کرده‌اند</w:t>
      </w:r>
      <w:r w:rsidRPr="00A7214A">
        <w:rPr>
          <w:rFonts w:hint="cs"/>
          <w:rtl/>
        </w:rPr>
        <w:t xml:space="preserve"> و از آن توثیق مشایخ را استفاده </w:t>
      </w:r>
      <w:r w:rsidR="009C51C7">
        <w:rPr>
          <w:rFonts w:hint="cs"/>
          <w:rtl/>
        </w:rPr>
        <w:t>کرده‌اند</w:t>
      </w:r>
      <w:r w:rsidRPr="00A7214A">
        <w:rPr>
          <w:rFonts w:hint="cs"/>
          <w:rtl/>
        </w:rPr>
        <w:t xml:space="preserve">. لکن این هم مثل سایر موارد یا معنای </w:t>
      </w:r>
      <w:r w:rsidR="00D1332A" w:rsidRPr="00A7214A">
        <w:rPr>
          <w:rFonts w:hint="cs"/>
          <w:rtl/>
        </w:rPr>
        <w:t>مصدری یا منقول</w:t>
      </w:r>
      <w:r w:rsidR="00D1332A">
        <w:rPr>
          <w:rFonts w:hint="cs"/>
          <w:rtl/>
        </w:rPr>
        <w:t xml:space="preserve"> مستقیم خواهد بود و فتحی بودنشان تفاوتی ایجاد نکرده است.</w:t>
      </w:r>
    </w:p>
    <w:p w:rsidR="002A6EFF" w:rsidRDefault="002A6EFF" w:rsidP="002A6EFF">
      <w:pPr>
        <w:rPr>
          <w:rtl/>
        </w:rPr>
      </w:pPr>
      <w:r>
        <w:rPr>
          <w:rFonts w:hint="cs"/>
          <w:rtl/>
        </w:rPr>
        <w:t xml:space="preserve">فرق ضعیف و ضعیف فی الحدیث. ضعیف یعنی ضعف دارد و </w:t>
      </w:r>
      <w:r w:rsidR="00F16102">
        <w:rPr>
          <w:rFonts w:hint="cs"/>
          <w:rtl/>
        </w:rPr>
        <w:t>می‌توان</w:t>
      </w:r>
      <w:r>
        <w:rPr>
          <w:rFonts w:hint="cs"/>
          <w:rtl/>
        </w:rPr>
        <w:t xml:space="preserve">د ناظر به مذهب یا جنبه های روایی شخص باشد. ضعف در مذهب هم </w:t>
      </w:r>
      <w:r w:rsidR="00F16102">
        <w:rPr>
          <w:rFonts w:hint="cs"/>
          <w:rtl/>
        </w:rPr>
        <w:t>معمولاً</w:t>
      </w:r>
      <w:r>
        <w:rPr>
          <w:rFonts w:hint="cs"/>
          <w:rtl/>
        </w:rPr>
        <w:t xml:space="preserve"> مستند به غلو است که غلو هم فیه ما فیه است. لکن ضعیف فی الحدیث نص در وجود ضعف در جنبه های روایی است در </w:t>
      </w:r>
      <w:r w:rsidR="00D1332A">
        <w:rPr>
          <w:rFonts w:hint="cs"/>
          <w:rtl/>
        </w:rPr>
        <w:t>مقابل ضعف در مذهب. لذا</w:t>
      </w:r>
      <w:r>
        <w:rPr>
          <w:rFonts w:hint="cs"/>
          <w:rtl/>
        </w:rPr>
        <w:t xml:space="preserve"> ضعیف فی الحدیث فی الجمله دلالتش بر ضعف راوی قوی تر است.</w:t>
      </w:r>
    </w:p>
    <w:p w:rsidR="002A6EFF" w:rsidRDefault="002A6EFF" w:rsidP="002A6EFF">
      <w:pPr>
        <w:rPr>
          <w:rtl/>
        </w:rPr>
      </w:pPr>
      <w:r>
        <w:rPr>
          <w:rFonts w:hint="cs"/>
          <w:rtl/>
        </w:rPr>
        <w:t xml:space="preserve">البته </w:t>
      </w:r>
      <w:r w:rsidR="0052340B">
        <w:rPr>
          <w:rFonts w:hint="cs"/>
          <w:rtl/>
        </w:rPr>
        <w:t>ازآنجاکه</w:t>
      </w:r>
      <w:r>
        <w:rPr>
          <w:rFonts w:hint="cs"/>
          <w:rtl/>
        </w:rPr>
        <w:t xml:space="preserve"> خیلی از اوقات ضعف در حدیث را از ضعف در مذهب استنباط </w:t>
      </w:r>
      <w:r w:rsidR="00F16102">
        <w:rPr>
          <w:rFonts w:hint="cs"/>
          <w:rtl/>
        </w:rPr>
        <w:t>می‌</w:t>
      </w:r>
      <w:r w:rsidR="009C51C7">
        <w:rPr>
          <w:rFonts w:hint="cs"/>
          <w:rtl/>
        </w:rPr>
        <w:t>کرده‌اند</w:t>
      </w:r>
      <w:r>
        <w:rPr>
          <w:rFonts w:hint="cs"/>
          <w:rtl/>
        </w:rPr>
        <w:t xml:space="preserve">، و </w:t>
      </w:r>
      <w:r w:rsidR="00F16102">
        <w:rPr>
          <w:rFonts w:hint="cs"/>
          <w:rtl/>
        </w:rPr>
        <w:t>مثلاً</w:t>
      </w:r>
      <w:r>
        <w:rPr>
          <w:rFonts w:hint="cs"/>
          <w:rtl/>
        </w:rPr>
        <w:t xml:space="preserve"> غلاة را کذاب می دانستند لذا در عمل بین این دو تعبیر خیلی تفاوتی ن</w:t>
      </w:r>
      <w:r w:rsidR="00A62F20">
        <w:rPr>
          <w:rFonts w:hint="cs"/>
          <w:rtl/>
        </w:rPr>
        <w:t>می‌کند</w:t>
      </w:r>
      <w:r>
        <w:rPr>
          <w:rFonts w:hint="cs"/>
          <w:rtl/>
        </w:rPr>
        <w:t>.</w:t>
      </w:r>
    </w:p>
    <w:p w:rsidR="00293F2D" w:rsidRDefault="00293F2D" w:rsidP="00293F2D">
      <w:pPr>
        <w:rPr>
          <w:rtl/>
        </w:rPr>
      </w:pPr>
      <w:r>
        <w:rPr>
          <w:rFonts w:hint="cs"/>
          <w:rtl/>
        </w:rPr>
        <w:t xml:space="preserve">نکته تکراری: ضعیف فی الروایه اگر به معنای ضعف در منقول </w:t>
      </w:r>
      <w:r w:rsidR="00F16102">
        <w:rPr>
          <w:rFonts w:hint="cs"/>
          <w:rtl/>
        </w:rPr>
        <w:t>باواسطه</w:t>
      </w:r>
      <w:r>
        <w:rPr>
          <w:rFonts w:hint="cs"/>
          <w:rtl/>
        </w:rPr>
        <w:t xml:space="preserve"> باشد موجب تضعیف مشایخ </w:t>
      </w:r>
      <w:r w:rsidR="00A62F20">
        <w:rPr>
          <w:rFonts w:hint="cs"/>
          <w:rtl/>
        </w:rPr>
        <w:t>می‌شود</w:t>
      </w:r>
      <w:r>
        <w:rPr>
          <w:rFonts w:hint="cs"/>
          <w:rtl/>
        </w:rPr>
        <w:t xml:space="preserve"> و ممکن است با توثیق خود فرد سازگار باشد. لذا به معنای این </w:t>
      </w:r>
      <w:r w:rsidR="00F16102">
        <w:rPr>
          <w:rFonts w:hint="cs"/>
          <w:rtl/>
        </w:rPr>
        <w:t>می‌توان</w:t>
      </w:r>
      <w:r>
        <w:rPr>
          <w:rFonts w:hint="cs"/>
          <w:rtl/>
        </w:rPr>
        <w:t xml:space="preserve">د باشد که «ثقه ولکن یروی عن الضعفاء» حال آنکه هیچ جا نداریم که بگویند ثقه، ضعیف الحدیث! معلوم </w:t>
      </w:r>
      <w:r w:rsidR="00A62F20">
        <w:rPr>
          <w:rFonts w:hint="cs"/>
          <w:rtl/>
        </w:rPr>
        <w:t>می‌شود</w:t>
      </w:r>
      <w:r>
        <w:rPr>
          <w:rFonts w:hint="cs"/>
          <w:rtl/>
        </w:rPr>
        <w:t xml:space="preserve"> علماء ضعیف فی الحدیث را در مقابل ثقه بودن خود شخص </w:t>
      </w:r>
      <w:r w:rsidR="00615FB7">
        <w:rPr>
          <w:rFonts w:hint="cs"/>
          <w:rtl/>
        </w:rPr>
        <w:t>می‌دانند</w:t>
      </w:r>
      <w:r>
        <w:rPr>
          <w:rFonts w:hint="cs"/>
          <w:rtl/>
        </w:rPr>
        <w:t xml:space="preserve">. لذا این احتمال که منظور ضعف در منقول </w:t>
      </w:r>
      <w:r w:rsidR="00F16102">
        <w:rPr>
          <w:rFonts w:hint="cs"/>
          <w:rtl/>
        </w:rPr>
        <w:t>باواسطه</w:t>
      </w:r>
      <w:r>
        <w:rPr>
          <w:rFonts w:hint="cs"/>
          <w:rtl/>
        </w:rPr>
        <w:t xml:space="preserve"> باشد بسیار بعید است. لذا ضعیف فی الحدیث یعنی خود شخص ضعیف است.</w:t>
      </w:r>
    </w:p>
    <w:p w:rsidR="00293F2D" w:rsidRDefault="00293F2D" w:rsidP="00293F2D">
      <w:pPr>
        <w:pStyle w:val="Heading3"/>
        <w:rPr>
          <w:rtl/>
        </w:rPr>
      </w:pPr>
      <w:bookmarkStart w:id="178" w:name="_Toc37017390"/>
      <w:r>
        <w:rPr>
          <w:rFonts w:hint="cs"/>
          <w:rtl/>
        </w:rPr>
        <w:t>تعابیر دیگر ضعف</w:t>
      </w:r>
      <w:bookmarkEnd w:id="178"/>
    </w:p>
    <w:p w:rsidR="00293F2D" w:rsidRDefault="00D1332A" w:rsidP="00293F2D">
      <w:pPr>
        <w:rPr>
          <w:rtl/>
        </w:rPr>
      </w:pPr>
      <w:r>
        <w:rPr>
          <w:rFonts w:hint="cs"/>
          <w:rtl/>
        </w:rPr>
        <w:t xml:space="preserve">برخی تعبیرات «لم </w:t>
      </w:r>
      <w:r w:rsidR="00293F2D">
        <w:rPr>
          <w:rFonts w:hint="cs"/>
          <w:rtl/>
        </w:rPr>
        <w:t>یکن نقی الحدیث</w:t>
      </w:r>
      <w:r>
        <w:rPr>
          <w:rFonts w:hint="cs"/>
          <w:rtl/>
        </w:rPr>
        <w:t>»</w:t>
      </w:r>
      <w:r w:rsidR="00293F2D">
        <w:rPr>
          <w:rFonts w:hint="cs"/>
          <w:rtl/>
        </w:rPr>
        <w:t xml:space="preserve">. </w:t>
      </w:r>
      <w:r>
        <w:rPr>
          <w:rFonts w:hint="cs"/>
          <w:rtl/>
        </w:rPr>
        <w:t>«</w:t>
      </w:r>
      <w:r w:rsidR="00293F2D">
        <w:rPr>
          <w:rFonts w:hint="cs"/>
          <w:rtl/>
        </w:rPr>
        <w:t>فی حدیثه بعض الشیء</w:t>
      </w:r>
      <w:r>
        <w:rPr>
          <w:rFonts w:hint="cs"/>
          <w:rtl/>
        </w:rPr>
        <w:t>»</w:t>
      </w:r>
      <w:r w:rsidR="00293F2D">
        <w:rPr>
          <w:rFonts w:hint="cs"/>
          <w:rtl/>
        </w:rPr>
        <w:t xml:space="preserve">. </w:t>
      </w:r>
      <w:r>
        <w:rPr>
          <w:rFonts w:hint="cs"/>
          <w:rtl/>
        </w:rPr>
        <w:t>«</w:t>
      </w:r>
      <w:r w:rsidR="00293F2D">
        <w:rPr>
          <w:rFonts w:hint="cs"/>
          <w:rtl/>
        </w:rPr>
        <w:t>فی روایته شیءٌ</w:t>
      </w:r>
      <w:r>
        <w:rPr>
          <w:rFonts w:hint="cs"/>
          <w:rtl/>
        </w:rPr>
        <w:t>»</w:t>
      </w:r>
      <w:r w:rsidR="00293F2D">
        <w:rPr>
          <w:rFonts w:hint="cs"/>
          <w:rtl/>
        </w:rPr>
        <w:t xml:space="preserve">. به احتمال زیاد منظور از این حدیث در این تعابیر منقولات </w:t>
      </w:r>
      <w:r w:rsidR="00F16102">
        <w:rPr>
          <w:rFonts w:hint="cs"/>
          <w:rtl/>
        </w:rPr>
        <w:t>باواسطه</w:t>
      </w:r>
      <w:r w:rsidR="00293F2D">
        <w:rPr>
          <w:rFonts w:hint="cs"/>
          <w:rtl/>
        </w:rPr>
        <w:t xml:space="preserve"> شخص تا امام معصوم است. یعنی روایاتی که </w:t>
      </w:r>
      <w:r w:rsidR="007B303F">
        <w:rPr>
          <w:rFonts w:hint="cs"/>
          <w:rtl/>
        </w:rPr>
        <w:t>ایشان</w:t>
      </w:r>
      <w:r w:rsidR="00293F2D">
        <w:rPr>
          <w:rFonts w:hint="cs"/>
          <w:rtl/>
        </w:rPr>
        <w:t xml:space="preserve"> جمع کرده است تا معصوم </w:t>
      </w:r>
      <w:r w:rsidR="00F16102">
        <w:rPr>
          <w:rFonts w:hint="cs"/>
          <w:rtl/>
        </w:rPr>
        <w:t>قابل‌اعتماد</w:t>
      </w:r>
      <w:r w:rsidR="00293F2D">
        <w:rPr>
          <w:rFonts w:hint="cs"/>
          <w:rtl/>
        </w:rPr>
        <w:t xml:space="preserve"> نیستند. شبیه </w:t>
      </w:r>
      <w:r>
        <w:rPr>
          <w:rFonts w:hint="cs"/>
          <w:rtl/>
        </w:rPr>
        <w:t>«</w:t>
      </w:r>
      <w:r w:rsidR="00293F2D">
        <w:rPr>
          <w:rFonts w:hint="cs"/>
          <w:rtl/>
        </w:rPr>
        <w:t>یعرف و ینکر</w:t>
      </w:r>
      <w:r>
        <w:rPr>
          <w:rFonts w:hint="cs"/>
          <w:rtl/>
        </w:rPr>
        <w:t>»</w:t>
      </w:r>
      <w:r w:rsidR="00293F2D">
        <w:rPr>
          <w:rFonts w:hint="cs"/>
          <w:rtl/>
        </w:rPr>
        <w:t xml:space="preserve"> است. یعنی برخی روایاتش مقبول و برخی دیگر غیرمقبول هستند. این تعابیر همه ناشی از این است که روایات افراد را بررسی </w:t>
      </w:r>
      <w:r w:rsidR="009C51C7">
        <w:rPr>
          <w:rFonts w:hint="cs"/>
          <w:rtl/>
        </w:rPr>
        <w:t>می‌کنند</w:t>
      </w:r>
      <w:r w:rsidR="00293F2D">
        <w:rPr>
          <w:rFonts w:hint="cs"/>
          <w:rtl/>
        </w:rPr>
        <w:t>. یعنی متن شناسی احادیث شخص.</w:t>
      </w:r>
      <w:r>
        <w:rPr>
          <w:rStyle w:val="FootnoteReference"/>
          <w:rtl/>
        </w:rPr>
        <w:footnoteReference w:id="77"/>
      </w:r>
      <w:r w:rsidR="00293F2D">
        <w:rPr>
          <w:rFonts w:hint="cs"/>
          <w:rtl/>
        </w:rPr>
        <w:t xml:space="preserve"> گاهی همه یا اکثر روایات شخص را خوب </w:t>
      </w:r>
      <w:r w:rsidR="00615FB7">
        <w:rPr>
          <w:rFonts w:hint="cs"/>
          <w:rtl/>
        </w:rPr>
        <w:t>می‌دانند</w:t>
      </w:r>
      <w:r w:rsidR="00293F2D">
        <w:rPr>
          <w:rFonts w:hint="cs"/>
          <w:rtl/>
        </w:rPr>
        <w:t xml:space="preserve">. گاهی همه یا اکثر روایات شخص را بد </w:t>
      </w:r>
      <w:r w:rsidR="00615FB7">
        <w:rPr>
          <w:rFonts w:hint="cs"/>
          <w:rtl/>
        </w:rPr>
        <w:t>می‌دانند</w:t>
      </w:r>
      <w:r w:rsidR="00293F2D">
        <w:rPr>
          <w:rFonts w:hint="cs"/>
          <w:rtl/>
        </w:rPr>
        <w:t xml:space="preserve">. گاهی هم «بین بین» است. یعنی برخی روایات خوب است و برخی روایات دیگر بد است. </w:t>
      </w:r>
      <w:r w:rsidR="00F16102">
        <w:rPr>
          <w:rFonts w:hint="cs"/>
          <w:rtl/>
        </w:rPr>
        <w:t>مثلاً</w:t>
      </w:r>
    </w:p>
    <w:p w:rsidR="00293F2D" w:rsidRPr="00E94327" w:rsidRDefault="00293F2D" w:rsidP="000E3F47">
      <w:pPr>
        <w:pStyle w:val="Quote"/>
        <w:rPr>
          <w:rtl/>
        </w:rPr>
      </w:pPr>
      <w:r w:rsidRPr="00E94327">
        <w:rPr>
          <w:rtl/>
        </w:rPr>
        <w:t>509 - سالم بن أبي سلمة الكندي السجستاني</w:t>
      </w:r>
    </w:p>
    <w:p w:rsidR="00293F2D" w:rsidRDefault="00293F2D" w:rsidP="000E3F47">
      <w:pPr>
        <w:pStyle w:val="Quote"/>
      </w:pPr>
      <w:r w:rsidRPr="00E94327">
        <w:rPr>
          <w:rtl/>
        </w:rPr>
        <w:lastRenderedPageBreak/>
        <w:t>حديثه ليس بالنقي و إن كنا لا نعرف منه إلا خيرا.</w:t>
      </w:r>
    </w:p>
    <w:p w:rsidR="00293F2D" w:rsidRDefault="00293F2D" w:rsidP="00293F2D">
      <w:pPr>
        <w:rPr>
          <w:rtl/>
        </w:rPr>
      </w:pPr>
      <w:r>
        <w:rPr>
          <w:rFonts w:hint="cs"/>
          <w:rtl/>
        </w:rPr>
        <w:t xml:space="preserve">بدی از خودش ندیدیم ولی روایاتش سالم نیستند. پیداست متن شناسی </w:t>
      </w:r>
      <w:r w:rsidR="009C51C7">
        <w:rPr>
          <w:rFonts w:hint="cs"/>
          <w:rtl/>
        </w:rPr>
        <w:t>کرده‌اند</w:t>
      </w:r>
      <w:r>
        <w:rPr>
          <w:rFonts w:hint="cs"/>
          <w:rtl/>
        </w:rPr>
        <w:t xml:space="preserve"> نه شخص شناسی.</w:t>
      </w:r>
    </w:p>
    <w:p w:rsidR="00293F2D" w:rsidRDefault="00293F2D" w:rsidP="00293F2D">
      <w:pPr>
        <w:rPr>
          <w:rtl/>
        </w:rPr>
      </w:pPr>
      <w:r>
        <w:rPr>
          <w:rFonts w:hint="cs"/>
          <w:rtl/>
        </w:rPr>
        <w:t>کان امره ملبساً هم همین معنا را دارد.</w:t>
      </w:r>
    </w:p>
    <w:p w:rsidR="00293F2D" w:rsidRDefault="00293F2D" w:rsidP="00293F2D">
      <w:pPr>
        <w:rPr>
          <w:rtl/>
        </w:rPr>
      </w:pPr>
      <w:r>
        <w:rPr>
          <w:rFonts w:hint="cs"/>
          <w:rtl/>
        </w:rPr>
        <w:t>نتیجه: این تعابیر همه ناشی از متن شناسی است و در واقع نوعی اجتهاد است. ما به اعتماد چنین اجتهادی ن</w:t>
      </w:r>
      <w:r w:rsidR="00F16102">
        <w:rPr>
          <w:rFonts w:hint="cs"/>
          <w:rtl/>
        </w:rPr>
        <w:t>می‌توان</w:t>
      </w:r>
      <w:r>
        <w:rPr>
          <w:rFonts w:hint="cs"/>
          <w:rtl/>
        </w:rPr>
        <w:t xml:space="preserve">یم عمل کنیم و خودمان باید روایت آن شخص را بررسی کنیم. لذا چنین تعابیر دال بر ضعفی </w:t>
      </w:r>
      <w:r w:rsidR="0052340B">
        <w:rPr>
          <w:rFonts w:hint="cs"/>
          <w:rtl/>
        </w:rPr>
        <w:t>موردقبول</w:t>
      </w:r>
      <w:r>
        <w:rPr>
          <w:rFonts w:hint="cs"/>
          <w:rtl/>
        </w:rPr>
        <w:t xml:space="preserve"> نخواهند بود.</w:t>
      </w:r>
    </w:p>
    <w:p w:rsidR="00293F2D" w:rsidRDefault="00293F2D" w:rsidP="0005608A">
      <w:pPr>
        <w:rPr>
          <w:rFonts w:asciiTheme="minorHAnsi" w:hAnsiTheme="minorHAnsi"/>
          <w:rtl/>
        </w:rPr>
      </w:pPr>
      <w:r>
        <w:rPr>
          <w:rFonts w:hint="cs"/>
          <w:rtl/>
        </w:rPr>
        <w:t xml:space="preserve">در مورد علی بن یقطین </w:t>
      </w:r>
      <w:r w:rsidR="00F16102">
        <w:rPr>
          <w:rFonts w:hint="cs"/>
          <w:rtl/>
        </w:rPr>
        <w:t>می‌بینیم</w:t>
      </w:r>
      <w:r>
        <w:rPr>
          <w:rFonts w:hint="cs"/>
          <w:rtl/>
        </w:rPr>
        <w:t xml:space="preserve"> که روایاتش با روایات شیعه نوعاً تعارض دارد. از این متن شناسی ن</w:t>
      </w:r>
      <w:r w:rsidR="00F16102">
        <w:rPr>
          <w:rFonts w:hint="cs"/>
          <w:rtl/>
        </w:rPr>
        <w:t>می‌توان</w:t>
      </w:r>
      <w:r>
        <w:rPr>
          <w:rFonts w:hint="cs"/>
          <w:rtl/>
        </w:rPr>
        <w:t xml:space="preserve"> استظهار کرد که او دروغ گو یا وضاع حدیث بوده است. این شاید دستور خاص از جانب امام بوده است. اما </w:t>
      </w:r>
      <w:r w:rsidR="00F16102">
        <w:rPr>
          <w:rFonts w:hint="cs"/>
          <w:rtl/>
        </w:rPr>
        <w:t>مثلاً</w:t>
      </w:r>
      <w:r>
        <w:rPr>
          <w:rFonts w:hint="cs"/>
          <w:rtl/>
        </w:rPr>
        <w:t xml:space="preserve"> اسحاق بن عمار یا عمار ساباطی روایات مضطرب زیاد دارد. </w:t>
      </w:r>
      <w:r w:rsidR="009C51C7">
        <w:rPr>
          <w:rFonts w:hint="cs"/>
          <w:rtl/>
        </w:rPr>
        <w:t>گفته‌شده</w:t>
      </w:r>
      <w:r>
        <w:rPr>
          <w:rFonts w:hint="cs"/>
          <w:rtl/>
        </w:rPr>
        <w:t xml:space="preserve"> است در نقل به معنا قوی نبوده است. فارس بوده و عربی را درست نمی فهمیده است لذا اشتباه زیاد نقل </w:t>
      </w:r>
      <w:r w:rsidR="009C51C7">
        <w:rPr>
          <w:rFonts w:hint="cs"/>
          <w:rtl/>
        </w:rPr>
        <w:t>کرده‌اند</w:t>
      </w:r>
      <w:r>
        <w:rPr>
          <w:rFonts w:hint="cs"/>
          <w:rtl/>
        </w:rPr>
        <w:t>. متن شناسی فی الجمله سودمند است اما خطرات زیادی دارد و ن</w:t>
      </w:r>
      <w:r w:rsidR="00F16102">
        <w:rPr>
          <w:rFonts w:hint="cs"/>
          <w:rtl/>
        </w:rPr>
        <w:t>می‌توان</w:t>
      </w:r>
      <w:r>
        <w:rPr>
          <w:rFonts w:hint="cs"/>
          <w:rtl/>
        </w:rPr>
        <w:t xml:space="preserve"> به متن شناسی دیگران </w:t>
      </w:r>
      <w:r w:rsidR="00D54067">
        <w:rPr>
          <w:rFonts w:hint="cs"/>
          <w:rtl/>
        </w:rPr>
        <w:t>به‌عنوان</w:t>
      </w:r>
      <w:r>
        <w:rPr>
          <w:rFonts w:hint="cs"/>
          <w:rtl/>
        </w:rPr>
        <w:t xml:space="preserve"> حجت نگاه کرد. مخصوصاً متن شناسی راجع به مذهب. صاحب قاموس الرجال در مورد </w:t>
      </w:r>
      <w:r w:rsidR="0005608A">
        <w:rPr>
          <w:rFonts w:hint="cs"/>
          <w:rtl/>
        </w:rPr>
        <w:t>ابوالمفضل شیبانی</w:t>
      </w:r>
      <w:r>
        <w:rPr>
          <w:rFonts w:hint="cs"/>
          <w:rtl/>
        </w:rPr>
        <w:t xml:space="preserve"> </w:t>
      </w:r>
      <w:r w:rsidR="0052340B">
        <w:rPr>
          <w:rFonts w:hint="cs"/>
          <w:rtl/>
        </w:rPr>
        <w:t>می‌گوید</w:t>
      </w:r>
      <w:r>
        <w:rPr>
          <w:rFonts w:hint="cs"/>
          <w:rtl/>
        </w:rPr>
        <w:t xml:space="preserve"> دعایی در ماه رجب نقل کرده است که منکر است و ن</w:t>
      </w:r>
      <w:r w:rsidR="00F16102">
        <w:rPr>
          <w:rFonts w:hint="cs"/>
          <w:rtl/>
        </w:rPr>
        <w:t>می‌توان</w:t>
      </w:r>
      <w:r>
        <w:rPr>
          <w:rFonts w:hint="cs"/>
          <w:rtl/>
        </w:rPr>
        <w:t xml:space="preserve"> به </w:t>
      </w:r>
      <w:r>
        <w:rPr>
          <w:rFonts w:asciiTheme="minorHAnsi" w:hAnsiTheme="minorHAnsi" w:hint="cs"/>
          <w:rtl/>
        </w:rPr>
        <w:t>آن اعتماد کرد. در آن دعا آمده است:</w:t>
      </w:r>
    </w:p>
    <w:p w:rsidR="00293F2D" w:rsidRPr="00F32A61" w:rsidRDefault="00293F2D" w:rsidP="000E3F47">
      <w:pPr>
        <w:pStyle w:val="Quote"/>
      </w:pPr>
      <w:r w:rsidRPr="00F32A61">
        <w:rPr>
          <w:rFonts w:hint="cs"/>
          <w:rtl/>
        </w:rPr>
        <w:t>لا فرق بينها و بينك‏، إلّا أنّهم‏ عبادك و خلقك‏</w:t>
      </w:r>
    </w:p>
    <w:p w:rsidR="00293F2D" w:rsidRDefault="00293F2D" w:rsidP="00293F2D">
      <w:pPr>
        <w:rPr>
          <w:rFonts w:asciiTheme="minorHAnsi" w:hAnsiTheme="minorHAnsi"/>
          <w:rtl/>
        </w:rPr>
      </w:pPr>
      <w:r>
        <w:rPr>
          <w:rFonts w:asciiTheme="minorHAnsi" w:hAnsiTheme="minorHAnsi" w:hint="cs"/>
          <w:rtl/>
        </w:rPr>
        <w:t xml:space="preserve">البته اهل معرفت با توجه به ادامه دعا این مطلب را کاملاً صحیح دانسته اند و منکر نیست. این اجتهاد صاحب قاموس بوده است و برای ما حجت نیست. روایات </w:t>
      </w:r>
      <w:r w:rsidR="00A62F20">
        <w:rPr>
          <w:rFonts w:asciiTheme="minorHAnsi" w:hAnsiTheme="minorHAnsi" w:hint="cs"/>
          <w:rtl/>
        </w:rPr>
        <w:t>اهل‌بیت</w:t>
      </w:r>
      <w:r>
        <w:rPr>
          <w:rFonts w:asciiTheme="minorHAnsi" w:hAnsiTheme="minorHAnsi" w:hint="cs"/>
          <w:rtl/>
        </w:rPr>
        <w:t xml:space="preserve"> بطونی دارد مخصوصاً روایات اعتقادی و محکم و متشابه دارند و ن</w:t>
      </w:r>
      <w:r w:rsidR="00F16102">
        <w:rPr>
          <w:rFonts w:asciiTheme="minorHAnsi" w:hAnsiTheme="minorHAnsi" w:hint="cs"/>
          <w:rtl/>
        </w:rPr>
        <w:t>می‌توان</w:t>
      </w:r>
      <w:r>
        <w:rPr>
          <w:rFonts w:asciiTheme="minorHAnsi" w:hAnsiTheme="minorHAnsi" w:hint="cs"/>
          <w:rtl/>
        </w:rPr>
        <w:t xml:space="preserve"> به راحتی با متن شناسی شخص را توثیق و تضعیف کرد.</w:t>
      </w:r>
    </w:p>
    <w:p w:rsidR="00293F2D" w:rsidRDefault="00293F2D" w:rsidP="00293F2D">
      <w:pPr>
        <w:rPr>
          <w:rFonts w:asciiTheme="minorHAnsi" w:hAnsiTheme="minorHAnsi"/>
          <w:rtl/>
        </w:rPr>
      </w:pPr>
      <w:r>
        <w:rPr>
          <w:rFonts w:asciiTheme="minorHAnsi" w:hAnsiTheme="minorHAnsi" w:hint="cs"/>
          <w:rtl/>
        </w:rPr>
        <w:t xml:space="preserve">بخصوص در مورد اینکه شبیه این روایاتی که محل بحث هستند، برخی اجلاء هم </w:t>
      </w:r>
      <w:r w:rsidR="00A62F20">
        <w:rPr>
          <w:rFonts w:asciiTheme="minorHAnsi" w:hAnsiTheme="minorHAnsi" w:hint="cs"/>
          <w:rtl/>
        </w:rPr>
        <w:t>کم‌وبیش</w:t>
      </w:r>
      <w:r>
        <w:rPr>
          <w:rFonts w:asciiTheme="minorHAnsi" w:hAnsiTheme="minorHAnsi" w:hint="cs"/>
          <w:rtl/>
        </w:rPr>
        <w:t xml:space="preserve"> روایت </w:t>
      </w:r>
      <w:r w:rsidR="009C51C7">
        <w:rPr>
          <w:rFonts w:asciiTheme="minorHAnsi" w:hAnsiTheme="minorHAnsi" w:hint="cs"/>
          <w:rtl/>
        </w:rPr>
        <w:t>کرده‌اند</w:t>
      </w:r>
      <w:r>
        <w:rPr>
          <w:rFonts w:asciiTheme="minorHAnsi" w:hAnsiTheme="minorHAnsi" w:hint="cs"/>
          <w:rtl/>
        </w:rPr>
        <w:t>.</w:t>
      </w:r>
      <w:r w:rsidR="0005608A">
        <w:rPr>
          <w:rFonts w:asciiTheme="minorHAnsi" w:hAnsiTheme="minorHAnsi" w:hint="cs"/>
          <w:rtl/>
        </w:rPr>
        <w:t xml:space="preserve"> یعنی اجلا هم روایاتی دارند که فهمشان مشکل است و اگر بخواهیم </w:t>
      </w:r>
      <w:r w:rsidR="009C51C7">
        <w:rPr>
          <w:rFonts w:asciiTheme="minorHAnsi" w:hAnsiTheme="minorHAnsi" w:hint="cs"/>
          <w:rtl/>
        </w:rPr>
        <w:t>این‌گونه</w:t>
      </w:r>
      <w:r w:rsidR="0005608A">
        <w:rPr>
          <w:rFonts w:asciiTheme="minorHAnsi" w:hAnsiTheme="minorHAnsi" w:hint="cs"/>
          <w:rtl/>
        </w:rPr>
        <w:t xml:space="preserve"> متن شناسی کنیم، </w:t>
      </w:r>
      <w:r w:rsidR="00D54067">
        <w:rPr>
          <w:rFonts w:asciiTheme="minorHAnsi" w:hAnsiTheme="minorHAnsi" w:hint="cs"/>
          <w:rtl/>
        </w:rPr>
        <w:t>این‌ها</w:t>
      </w:r>
      <w:r w:rsidR="0005608A">
        <w:rPr>
          <w:rFonts w:asciiTheme="minorHAnsi" w:hAnsiTheme="minorHAnsi" w:hint="cs"/>
          <w:rtl/>
        </w:rPr>
        <w:t xml:space="preserve"> را هم باید تضعیف کنیم!.</w:t>
      </w:r>
      <w:r>
        <w:rPr>
          <w:rFonts w:asciiTheme="minorHAnsi" w:hAnsiTheme="minorHAnsi" w:hint="cs"/>
          <w:rtl/>
        </w:rPr>
        <w:t xml:space="preserve"> لذا به راحتی ن</w:t>
      </w:r>
      <w:r w:rsidR="00F16102">
        <w:rPr>
          <w:rFonts w:asciiTheme="minorHAnsi" w:hAnsiTheme="minorHAnsi" w:hint="cs"/>
          <w:rtl/>
        </w:rPr>
        <w:t>می‌توان</w:t>
      </w:r>
      <w:r>
        <w:rPr>
          <w:rFonts w:asciiTheme="minorHAnsi" w:hAnsiTheme="minorHAnsi" w:hint="cs"/>
          <w:rtl/>
        </w:rPr>
        <w:t xml:space="preserve"> روایتی را رد کرد...</w:t>
      </w:r>
    </w:p>
    <w:p w:rsidR="00293F2D" w:rsidRDefault="00293F2D" w:rsidP="00293F2D">
      <w:pPr>
        <w:rPr>
          <w:rFonts w:asciiTheme="minorHAnsi" w:hAnsiTheme="minorHAnsi"/>
          <w:rtl/>
        </w:rPr>
      </w:pPr>
      <w:r>
        <w:rPr>
          <w:rFonts w:asciiTheme="minorHAnsi" w:hAnsiTheme="minorHAnsi" w:hint="cs"/>
          <w:rtl/>
        </w:rPr>
        <w:t>لذا این تعبیرات به هیچ عنوان با توثیقات تعارض ن</w:t>
      </w:r>
      <w:r w:rsidR="00A62F20">
        <w:rPr>
          <w:rFonts w:asciiTheme="minorHAnsi" w:hAnsiTheme="minorHAnsi" w:hint="cs"/>
          <w:rtl/>
        </w:rPr>
        <w:t>می‌کند</w:t>
      </w:r>
      <w:r>
        <w:rPr>
          <w:rFonts w:asciiTheme="minorHAnsi" w:hAnsiTheme="minorHAnsi" w:hint="cs"/>
          <w:rtl/>
        </w:rPr>
        <w:t>.</w:t>
      </w:r>
    </w:p>
    <w:p w:rsidR="00293F2D" w:rsidRDefault="00293F2D" w:rsidP="00293F2D">
      <w:pPr>
        <w:pStyle w:val="Heading3"/>
        <w:rPr>
          <w:rtl/>
        </w:rPr>
      </w:pPr>
      <w:bookmarkStart w:id="179" w:name="_Toc37017391"/>
      <w:r>
        <w:rPr>
          <w:rFonts w:hint="cs"/>
          <w:rtl/>
        </w:rPr>
        <w:t>لم یکن بذک</w:t>
      </w:r>
      <w:bookmarkEnd w:id="179"/>
    </w:p>
    <w:p w:rsidR="00293F2D" w:rsidRDefault="00293F2D" w:rsidP="00293F2D">
      <w:pPr>
        <w:rPr>
          <w:rtl/>
        </w:rPr>
      </w:pPr>
      <w:r>
        <w:rPr>
          <w:rFonts w:hint="cs"/>
          <w:rtl/>
        </w:rPr>
        <w:t xml:space="preserve">در ترجمه </w:t>
      </w:r>
      <w:r w:rsidR="00F16102">
        <w:rPr>
          <w:rFonts w:asciiTheme="minorHAnsi" w:hAnsiTheme="minorHAnsi" w:hint="cs"/>
          <w:rtl/>
        </w:rPr>
        <w:t>احمد</w:t>
      </w:r>
      <w:r>
        <w:rPr>
          <w:rFonts w:asciiTheme="minorHAnsi" w:hAnsiTheme="minorHAnsi" w:hint="cs"/>
          <w:rtl/>
        </w:rPr>
        <w:t xml:space="preserve"> بن علی ابوالعباس، </w:t>
      </w:r>
      <w:r>
        <w:rPr>
          <w:rFonts w:hint="cs"/>
          <w:rtl/>
        </w:rPr>
        <w:t xml:space="preserve">علی بن ابی صالح، عیسی بن مستفاد، فضل بن ابی قره، و مصعب بن یزید انصاری این تعبیر آمده است. برخی </w:t>
      </w:r>
      <w:r w:rsidR="0052340B">
        <w:rPr>
          <w:rFonts w:hint="cs"/>
          <w:rtl/>
        </w:rPr>
        <w:t>گفته‌اند</w:t>
      </w:r>
      <w:r>
        <w:rPr>
          <w:rFonts w:hint="cs"/>
          <w:rtl/>
        </w:rPr>
        <w:t xml:space="preserve"> یعنی آدم خوبی نیست. وحید بهبهانی فرموده شاید به این معنا باشد که </w:t>
      </w:r>
      <w:r w:rsidR="003E0E9F">
        <w:rPr>
          <w:rFonts w:hint="cs"/>
          <w:rtl/>
        </w:rPr>
        <w:t>«</w:t>
      </w:r>
      <w:r>
        <w:rPr>
          <w:rFonts w:hint="cs"/>
          <w:rtl/>
        </w:rPr>
        <w:t>در آن حد نیست که وثاقت کامل داشته باشد</w:t>
      </w:r>
      <w:r w:rsidR="003E0E9F">
        <w:rPr>
          <w:rFonts w:hint="cs"/>
          <w:rtl/>
        </w:rPr>
        <w:t>»</w:t>
      </w:r>
      <w:r>
        <w:rPr>
          <w:rFonts w:hint="cs"/>
          <w:rtl/>
        </w:rPr>
        <w:t xml:space="preserve">. یعنی وثاقت مختصری دارد. این حرف فی الجمله صحیح است ولی این تعبیر </w:t>
      </w:r>
      <w:r w:rsidR="003E0E9F">
        <w:rPr>
          <w:rFonts w:hint="cs"/>
          <w:rtl/>
        </w:rPr>
        <w:t>و مجرد وثاقتی و داشتن حظی از وثاقت</w:t>
      </w:r>
      <w:r>
        <w:rPr>
          <w:rFonts w:hint="cs"/>
          <w:rtl/>
        </w:rPr>
        <w:t xml:space="preserve"> برای قبول خبر کافی نیست بلکه باید به قدری از وثاقت داشته باشد که ثقه بر او اطلاق شود و </w:t>
      </w:r>
      <w:r w:rsidR="00F16102">
        <w:rPr>
          <w:rFonts w:hint="cs"/>
          <w:rtl/>
        </w:rPr>
        <w:t>قابل‌اعتماد</w:t>
      </w:r>
      <w:r>
        <w:rPr>
          <w:rFonts w:hint="cs"/>
          <w:rtl/>
        </w:rPr>
        <w:t xml:space="preserve"> شود. این تعبیر شبیه «بین بین» و «یعرف و ینکر» است. </w:t>
      </w:r>
      <w:r w:rsidR="00F16102">
        <w:rPr>
          <w:rFonts w:hint="cs"/>
          <w:rtl/>
        </w:rPr>
        <w:t>مثلاً</w:t>
      </w:r>
      <w:r>
        <w:rPr>
          <w:rFonts w:hint="cs"/>
          <w:rtl/>
        </w:rPr>
        <w:t>:</w:t>
      </w:r>
    </w:p>
    <w:p w:rsidR="00293F2D" w:rsidRPr="001523F3" w:rsidRDefault="00293F2D" w:rsidP="000E3F47">
      <w:pPr>
        <w:pStyle w:val="Quote"/>
        <w:rPr>
          <w:rtl/>
        </w:rPr>
      </w:pPr>
      <w:r w:rsidRPr="001523F3">
        <w:rPr>
          <w:rtl/>
        </w:rPr>
        <w:t xml:space="preserve">624 - عبد الرحمن بن </w:t>
      </w:r>
      <w:r w:rsidR="00F16102">
        <w:rPr>
          <w:rtl/>
        </w:rPr>
        <w:t>احمد</w:t>
      </w:r>
      <w:r w:rsidRPr="001523F3">
        <w:rPr>
          <w:rtl/>
        </w:rPr>
        <w:t xml:space="preserve"> بن نهيك السمري</w:t>
      </w:r>
    </w:p>
    <w:p w:rsidR="00293F2D" w:rsidRDefault="00293F2D" w:rsidP="000E3F47">
      <w:pPr>
        <w:pStyle w:val="Quote"/>
        <w:rPr>
          <w:rtl/>
        </w:rPr>
      </w:pPr>
      <w:r w:rsidRPr="001523F3">
        <w:rPr>
          <w:rtl/>
        </w:rPr>
        <w:lastRenderedPageBreak/>
        <w:t xml:space="preserve">الملقب دحمان. كوفي الأصل </w:t>
      </w:r>
      <w:r w:rsidRPr="001523F3">
        <w:rPr>
          <w:b/>
          <w:bCs/>
          <w:rtl/>
        </w:rPr>
        <w:t>لم يكن في الحديث بذاك يعرف منه و ينكر</w:t>
      </w:r>
      <w:r w:rsidRPr="001523F3">
        <w:rPr>
          <w:rtl/>
        </w:rPr>
        <w:t xml:space="preserve">. ذكر ذلك </w:t>
      </w:r>
      <w:r w:rsidR="00F16102">
        <w:rPr>
          <w:rtl/>
        </w:rPr>
        <w:t>احمد</w:t>
      </w:r>
      <w:r w:rsidRPr="001523F3">
        <w:rPr>
          <w:rtl/>
        </w:rPr>
        <w:t xml:space="preserve"> بن علي السيرافي.</w:t>
      </w:r>
    </w:p>
    <w:p w:rsidR="00293F2D" w:rsidRDefault="00293F2D" w:rsidP="00293F2D">
      <w:pPr>
        <w:rPr>
          <w:rtl/>
        </w:rPr>
      </w:pPr>
      <w:r>
        <w:rPr>
          <w:rFonts w:hint="cs"/>
          <w:rtl/>
        </w:rPr>
        <w:t>کانّ این دو عبارت به یک معنا هستند.</w:t>
      </w:r>
    </w:p>
    <w:p w:rsidR="00293F2D" w:rsidRPr="001523F3" w:rsidRDefault="00293F2D" w:rsidP="000E3F47">
      <w:pPr>
        <w:pStyle w:val="Quote"/>
        <w:rPr>
          <w:rtl/>
        </w:rPr>
      </w:pPr>
      <w:r w:rsidRPr="001523F3">
        <w:rPr>
          <w:rtl/>
        </w:rPr>
        <w:t>513 - سهيل بن زياد أبو يحيى الواسطي</w:t>
      </w:r>
    </w:p>
    <w:p w:rsidR="00293F2D" w:rsidRDefault="00293F2D" w:rsidP="000E3F47">
      <w:pPr>
        <w:pStyle w:val="Quote"/>
        <w:rPr>
          <w:b/>
          <w:bCs/>
        </w:rPr>
      </w:pPr>
      <w:r w:rsidRPr="001523F3">
        <w:rPr>
          <w:rtl/>
        </w:rPr>
        <w:t xml:space="preserve">لقي أبا محمد العسكري </w:t>
      </w:r>
      <w:r w:rsidR="00A62F20">
        <w:rPr>
          <w:rtl/>
        </w:rPr>
        <w:t>علیه‌السلام</w:t>
      </w:r>
      <w:r w:rsidRPr="001523F3">
        <w:rPr>
          <w:rtl/>
        </w:rPr>
        <w:t xml:space="preserve">. أمه بنت محمد بن النعمان </w:t>
      </w:r>
      <w:r w:rsidR="00615FB7">
        <w:rPr>
          <w:rtl/>
        </w:rPr>
        <w:t>ابوجعفر</w:t>
      </w:r>
      <w:r w:rsidRPr="001523F3">
        <w:rPr>
          <w:rtl/>
        </w:rPr>
        <w:t xml:space="preserve"> الأحول مؤمن الطاق شيخنا المتكلم رحمه الله. و قال بعض </w:t>
      </w:r>
      <w:r w:rsidR="00615FB7">
        <w:rPr>
          <w:rtl/>
        </w:rPr>
        <w:t>أصحابنا</w:t>
      </w:r>
      <w:r w:rsidRPr="001523F3">
        <w:rPr>
          <w:rtl/>
        </w:rPr>
        <w:t xml:space="preserve">: </w:t>
      </w:r>
      <w:r w:rsidRPr="001523F3">
        <w:rPr>
          <w:b/>
          <w:bCs/>
          <w:rtl/>
        </w:rPr>
        <w:t>لم يكن سهيل بكل الثبت في الحديث.</w:t>
      </w:r>
    </w:p>
    <w:p w:rsidR="00293F2D" w:rsidRDefault="00293F2D" w:rsidP="00293F2D">
      <w:pPr>
        <w:rPr>
          <w:rtl/>
        </w:rPr>
      </w:pPr>
      <w:r>
        <w:rPr>
          <w:rFonts w:hint="cs"/>
          <w:rtl/>
        </w:rPr>
        <w:t>در ترجمه علی ابن ابی صالح عبارتی آمده که خیلی مفهوم نیست وشاید به همان معنای «بینَ بینَ» باشد:</w:t>
      </w:r>
    </w:p>
    <w:p w:rsidR="00293F2D" w:rsidRDefault="00293F2D" w:rsidP="000E3F47">
      <w:pPr>
        <w:pStyle w:val="Quote"/>
        <w:rPr>
          <w:rtl/>
        </w:rPr>
      </w:pPr>
      <w:r>
        <w:rPr>
          <w:rtl/>
        </w:rPr>
        <w:t>675 - علي بن أبي صالح</w:t>
      </w:r>
    </w:p>
    <w:p w:rsidR="00293F2D" w:rsidRPr="001523F3" w:rsidRDefault="00293F2D" w:rsidP="000E3F47">
      <w:pPr>
        <w:pStyle w:val="Quote"/>
      </w:pPr>
      <w:r>
        <w:rPr>
          <w:rtl/>
        </w:rPr>
        <w:t xml:space="preserve">و </w:t>
      </w:r>
      <w:r w:rsidRPr="000E3F47">
        <w:rPr>
          <w:rtl/>
        </w:rPr>
        <w:t xml:space="preserve">اسم </w:t>
      </w:r>
      <w:r>
        <w:rPr>
          <w:rtl/>
        </w:rPr>
        <w:t xml:space="preserve">أبي صالح محمد يلقب بزرج يكنى أبا الحسن كوفي حناط </w:t>
      </w:r>
      <w:r w:rsidRPr="001523F3">
        <w:rPr>
          <w:b/>
          <w:bCs/>
          <w:rtl/>
        </w:rPr>
        <w:t>و لم يكن بذاك في المذهب و الحديث و إلى الضعف ما هو.</w:t>
      </w:r>
    </w:p>
    <w:p w:rsidR="003E0E9F" w:rsidRDefault="003E0E9F" w:rsidP="003E0E9F">
      <w:pPr>
        <w:rPr>
          <w:rtl/>
        </w:rPr>
      </w:pPr>
      <w:r>
        <w:rPr>
          <w:rFonts w:hint="cs"/>
          <w:rtl/>
        </w:rPr>
        <w:t xml:space="preserve">این عبارت بسیار نامفهوم است. آیا ما نافیه است یا استفهامیه است؟ به نظر </w:t>
      </w:r>
      <w:r w:rsidR="00A62F20">
        <w:rPr>
          <w:rFonts w:hint="cs"/>
          <w:rtl/>
        </w:rPr>
        <w:t>می‌رسد</w:t>
      </w:r>
      <w:r>
        <w:rPr>
          <w:rFonts w:hint="cs"/>
          <w:rtl/>
        </w:rPr>
        <w:t xml:space="preserve"> می خواسته بگوید به ضعف آنچنانی نسبت داده ن</w:t>
      </w:r>
      <w:r w:rsidR="00A62F20">
        <w:rPr>
          <w:rFonts w:hint="cs"/>
          <w:rtl/>
        </w:rPr>
        <w:t>می‌شود</w:t>
      </w:r>
      <w:r>
        <w:rPr>
          <w:rFonts w:hint="cs"/>
          <w:rtl/>
        </w:rPr>
        <w:t>. تضعیفاتی دارد ولی ضعیف آنچنانی نیست. تعبیر مبهم است و ما چیزی نفهمیدیم.</w:t>
      </w:r>
    </w:p>
    <w:p w:rsidR="003E0E9F" w:rsidRDefault="003E0E9F" w:rsidP="00EE5F48">
      <w:pPr>
        <w:rPr>
          <w:rFonts w:asciiTheme="minorHAnsi" w:hAnsiTheme="minorHAnsi"/>
          <w:rtl/>
        </w:rPr>
      </w:pPr>
      <w:r>
        <w:rPr>
          <w:rFonts w:asciiTheme="minorHAnsi" w:hAnsiTheme="minorHAnsi" w:hint="cs"/>
          <w:rtl/>
        </w:rPr>
        <w:t xml:space="preserve">به نظر </w:t>
      </w:r>
      <w:r w:rsidR="00A62F20">
        <w:rPr>
          <w:rFonts w:asciiTheme="minorHAnsi" w:hAnsiTheme="minorHAnsi" w:hint="cs"/>
          <w:rtl/>
        </w:rPr>
        <w:t>می‌رسد</w:t>
      </w:r>
      <w:r>
        <w:rPr>
          <w:rFonts w:asciiTheme="minorHAnsi" w:hAnsiTheme="minorHAnsi" w:hint="cs"/>
          <w:rtl/>
        </w:rPr>
        <w:t xml:space="preserve"> این تعبیر هم ناشی از متن شناسی است. </w:t>
      </w:r>
      <w:r w:rsidR="00F16102">
        <w:rPr>
          <w:rFonts w:asciiTheme="minorHAnsi" w:hAnsiTheme="minorHAnsi" w:hint="cs"/>
          <w:rtl/>
        </w:rPr>
        <w:t>به‌هرحال</w:t>
      </w:r>
      <w:r w:rsidR="00EE5F48">
        <w:rPr>
          <w:rFonts w:asciiTheme="minorHAnsi" w:hAnsiTheme="minorHAnsi" w:hint="cs"/>
          <w:rtl/>
        </w:rPr>
        <w:t xml:space="preserve"> این تعبیر نه ضعف تام می رساند و نه وثوق تام و لذا در قبول یا رد خبر ن</w:t>
      </w:r>
      <w:r w:rsidR="00F16102">
        <w:rPr>
          <w:rFonts w:asciiTheme="minorHAnsi" w:hAnsiTheme="minorHAnsi" w:hint="cs"/>
          <w:rtl/>
        </w:rPr>
        <w:t>می‌توان</w:t>
      </w:r>
      <w:r w:rsidR="00EE5F48">
        <w:rPr>
          <w:rFonts w:asciiTheme="minorHAnsi" w:hAnsiTheme="minorHAnsi" w:hint="cs"/>
          <w:rtl/>
        </w:rPr>
        <w:t>د کاری کند.</w:t>
      </w:r>
    </w:p>
    <w:p w:rsidR="003E0E9F" w:rsidRDefault="003E0E9F" w:rsidP="003E0E9F">
      <w:pPr>
        <w:pStyle w:val="Heading3"/>
        <w:rPr>
          <w:rtl/>
        </w:rPr>
      </w:pPr>
      <w:bookmarkStart w:id="180" w:name="_Toc37017392"/>
      <w:r>
        <w:rPr>
          <w:rFonts w:hint="cs"/>
          <w:rtl/>
        </w:rPr>
        <w:t>مخلط</w:t>
      </w:r>
      <w:bookmarkEnd w:id="180"/>
    </w:p>
    <w:p w:rsidR="003E0E9F" w:rsidRDefault="003E0E9F" w:rsidP="003E0E9F">
      <w:pPr>
        <w:rPr>
          <w:rtl/>
        </w:rPr>
      </w:pPr>
      <w:r>
        <w:rPr>
          <w:rFonts w:hint="cs"/>
          <w:rtl/>
        </w:rPr>
        <w:t xml:space="preserve">مفهوم مخلط چیست؟ ابهام دارد. خلَّطَ یعنی </w:t>
      </w:r>
      <w:r w:rsidR="009C51C7">
        <w:rPr>
          <w:rFonts w:hint="cs"/>
          <w:rtl/>
        </w:rPr>
        <w:t>قاتى</w:t>
      </w:r>
      <w:r>
        <w:rPr>
          <w:rFonts w:hint="cs"/>
          <w:rtl/>
        </w:rPr>
        <w:t xml:space="preserve"> کردن. </w:t>
      </w:r>
      <w:r w:rsidR="009C51C7">
        <w:rPr>
          <w:rFonts w:hint="cs"/>
          <w:rtl/>
        </w:rPr>
        <w:t>قاتى</w:t>
      </w:r>
      <w:r>
        <w:rPr>
          <w:rFonts w:hint="cs"/>
          <w:rtl/>
        </w:rPr>
        <w:t xml:space="preserve"> کردنی که موجب فساد </w:t>
      </w:r>
      <w:r w:rsidR="00A62F20">
        <w:rPr>
          <w:rFonts w:hint="cs"/>
          <w:rtl/>
        </w:rPr>
        <w:t>می‌شود</w:t>
      </w:r>
      <w:r>
        <w:rPr>
          <w:rFonts w:hint="cs"/>
          <w:rtl/>
        </w:rPr>
        <w:t xml:space="preserve">. لذا خلَّط فی الشیء یعنی افسد الشیء. لذا مخلِّط یعنی مُفسد. برخی </w:t>
      </w:r>
      <w:r w:rsidR="0052340B">
        <w:rPr>
          <w:rFonts w:hint="cs"/>
          <w:rtl/>
        </w:rPr>
        <w:t>گفته‌اند</w:t>
      </w:r>
      <w:r>
        <w:rPr>
          <w:rFonts w:hint="cs"/>
          <w:rtl/>
        </w:rPr>
        <w:t xml:space="preserve"> مخلط یعنی ضعیفٌ. لکن صاحب سماء المقال </w:t>
      </w:r>
      <w:r w:rsidR="0052340B">
        <w:rPr>
          <w:rFonts w:hint="cs"/>
          <w:rtl/>
        </w:rPr>
        <w:t>می‌گوید</w:t>
      </w:r>
      <w:r w:rsidR="00EE5F48">
        <w:rPr>
          <w:rFonts w:hint="cs"/>
          <w:rtl/>
        </w:rPr>
        <w:t xml:space="preserve"> به حسب تتبع</w:t>
      </w:r>
      <w:r>
        <w:rPr>
          <w:rFonts w:hint="cs"/>
          <w:rtl/>
        </w:rPr>
        <w:t xml:space="preserve"> افساد در 4 مورد بکار </w:t>
      </w:r>
      <w:r w:rsidR="00D54067">
        <w:rPr>
          <w:rFonts w:hint="cs"/>
          <w:rtl/>
        </w:rPr>
        <w:t>می‌رود</w:t>
      </w:r>
      <w:r>
        <w:rPr>
          <w:rFonts w:hint="cs"/>
          <w:rtl/>
        </w:rPr>
        <w:t xml:space="preserve"> و 4 معنا دارد:</w:t>
      </w:r>
    </w:p>
    <w:p w:rsidR="003E0E9F" w:rsidRDefault="003E0E9F" w:rsidP="003E0E9F">
      <w:pPr>
        <w:rPr>
          <w:rtl/>
        </w:rPr>
      </w:pPr>
      <w:r>
        <w:rPr>
          <w:rFonts w:hint="cs"/>
          <w:rtl/>
        </w:rPr>
        <w:t xml:space="preserve">1. </w:t>
      </w:r>
      <w:r w:rsidR="009C51C7">
        <w:rPr>
          <w:rFonts w:hint="cs"/>
          <w:rtl/>
        </w:rPr>
        <w:t>قاتى</w:t>
      </w:r>
      <w:r>
        <w:rPr>
          <w:rFonts w:hint="cs"/>
          <w:rtl/>
        </w:rPr>
        <w:t xml:space="preserve"> کردن اعتقاد صحیح با اعتقاد فاسد. یعنی فاسد العقیده</w:t>
      </w:r>
    </w:p>
    <w:p w:rsidR="003E0E9F" w:rsidRDefault="003E0E9F" w:rsidP="003E0E9F">
      <w:pPr>
        <w:rPr>
          <w:rtl/>
        </w:rPr>
      </w:pPr>
      <w:r>
        <w:rPr>
          <w:rFonts w:hint="cs"/>
          <w:rtl/>
        </w:rPr>
        <w:t xml:space="preserve">2. </w:t>
      </w:r>
      <w:r w:rsidR="009C51C7">
        <w:rPr>
          <w:rFonts w:hint="cs"/>
          <w:rtl/>
        </w:rPr>
        <w:t>قاتى</w:t>
      </w:r>
      <w:r>
        <w:rPr>
          <w:rFonts w:hint="cs"/>
          <w:rtl/>
        </w:rPr>
        <w:t xml:space="preserve"> کردن روایات صحیح با روایات ناصحیح.</w:t>
      </w:r>
    </w:p>
    <w:p w:rsidR="003E0E9F" w:rsidRDefault="003E0E9F" w:rsidP="003E0E9F">
      <w:pPr>
        <w:rPr>
          <w:rtl/>
        </w:rPr>
      </w:pPr>
      <w:r>
        <w:rPr>
          <w:rFonts w:hint="cs"/>
          <w:rtl/>
        </w:rPr>
        <w:t xml:space="preserve">3. </w:t>
      </w:r>
      <w:r w:rsidR="009C51C7">
        <w:rPr>
          <w:rFonts w:hint="cs"/>
          <w:rtl/>
        </w:rPr>
        <w:t>قاتى</w:t>
      </w:r>
      <w:r>
        <w:rPr>
          <w:rFonts w:hint="cs"/>
          <w:rtl/>
        </w:rPr>
        <w:t xml:space="preserve"> کردن اسناد روایات. در امر حدیثی اسناد اخبار را </w:t>
      </w:r>
      <w:r w:rsidR="00D54067">
        <w:rPr>
          <w:rFonts w:hint="cs"/>
          <w:rtl/>
        </w:rPr>
        <w:t>باهم</w:t>
      </w:r>
      <w:r>
        <w:rPr>
          <w:rFonts w:hint="cs"/>
          <w:rtl/>
        </w:rPr>
        <w:t xml:space="preserve"> </w:t>
      </w:r>
      <w:r w:rsidR="009C51C7">
        <w:rPr>
          <w:rFonts w:hint="cs"/>
          <w:rtl/>
        </w:rPr>
        <w:t>قاتى</w:t>
      </w:r>
      <w:r>
        <w:rPr>
          <w:rFonts w:hint="cs"/>
          <w:rtl/>
        </w:rPr>
        <w:t xml:space="preserve"> کند.</w:t>
      </w:r>
      <w:r w:rsidR="00EE5F48">
        <w:rPr>
          <w:rFonts w:hint="cs"/>
          <w:rtl/>
        </w:rPr>
        <w:t xml:space="preserve"> یعنی غیر ضابط در اسناد است.</w:t>
      </w:r>
    </w:p>
    <w:p w:rsidR="003E0E9F" w:rsidRDefault="003E0E9F" w:rsidP="003E0E9F">
      <w:pPr>
        <w:rPr>
          <w:rtl/>
        </w:rPr>
      </w:pPr>
      <w:r>
        <w:rPr>
          <w:rFonts w:hint="cs"/>
          <w:rtl/>
        </w:rPr>
        <w:t xml:space="preserve">4. </w:t>
      </w:r>
      <w:r w:rsidR="009C51C7">
        <w:rPr>
          <w:rFonts w:hint="cs"/>
          <w:rtl/>
        </w:rPr>
        <w:t>قاتى</w:t>
      </w:r>
      <w:r>
        <w:rPr>
          <w:rFonts w:hint="cs"/>
          <w:rtl/>
        </w:rPr>
        <w:t xml:space="preserve"> کردن مطالب صحیح با مطالب غلط. </w:t>
      </w:r>
      <w:r w:rsidR="00F16102">
        <w:rPr>
          <w:rFonts w:hint="cs"/>
          <w:rtl/>
        </w:rPr>
        <w:t>مثلاً</w:t>
      </w:r>
      <w:r>
        <w:rPr>
          <w:rFonts w:hint="cs"/>
          <w:rtl/>
        </w:rPr>
        <w:t xml:space="preserve"> در مورد ابن ادریس </w:t>
      </w:r>
      <w:r w:rsidR="009C51C7">
        <w:rPr>
          <w:rFonts w:hint="cs"/>
          <w:rtl/>
        </w:rPr>
        <w:t>گفته‌شده</w:t>
      </w:r>
      <w:r>
        <w:rPr>
          <w:rFonts w:hint="cs"/>
          <w:rtl/>
        </w:rPr>
        <w:t xml:space="preserve"> است مخلط است. یعنی مطالب خوب </w:t>
      </w:r>
      <w:r w:rsidR="00EE5F48">
        <w:rPr>
          <w:rFonts w:hint="cs"/>
          <w:rtl/>
        </w:rPr>
        <w:t xml:space="preserve">و </w:t>
      </w:r>
      <w:r>
        <w:rPr>
          <w:rFonts w:hint="cs"/>
          <w:rtl/>
        </w:rPr>
        <w:t xml:space="preserve">بد را </w:t>
      </w:r>
      <w:r w:rsidR="009C51C7">
        <w:rPr>
          <w:rFonts w:hint="cs"/>
          <w:rtl/>
        </w:rPr>
        <w:t>قاتى</w:t>
      </w:r>
      <w:r>
        <w:rPr>
          <w:rFonts w:hint="cs"/>
          <w:rtl/>
        </w:rPr>
        <w:t xml:space="preserve"> </w:t>
      </w:r>
      <w:r w:rsidR="00A62F20">
        <w:rPr>
          <w:rFonts w:hint="cs"/>
          <w:rtl/>
        </w:rPr>
        <w:t>می‌کند</w:t>
      </w:r>
      <w:r>
        <w:rPr>
          <w:rFonts w:hint="cs"/>
          <w:rtl/>
        </w:rPr>
        <w:t>.</w:t>
      </w:r>
    </w:p>
    <w:p w:rsidR="003E0E9F" w:rsidRDefault="009F427C" w:rsidP="003E0E9F">
      <w:pPr>
        <w:rPr>
          <w:rtl/>
        </w:rPr>
      </w:pPr>
      <w:r>
        <w:rPr>
          <w:rtl/>
        </w:rPr>
        <w:t>نکته 1</w:t>
      </w:r>
      <w:r w:rsidR="003E0E9F">
        <w:rPr>
          <w:rFonts w:hint="cs"/>
          <w:rtl/>
        </w:rPr>
        <w:t xml:space="preserve">: تخلیط در اصل به معنای </w:t>
      </w:r>
      <w:r w:rsidR="009C51C7">
        <w:rPr>
          <w:rFonts w:hint="cs"/>
          <w:rtl/>
        </w:rPr>
        <w:t>قاتى</w:t>
      </w:r>
      <w:r w:rsidR="003E0E9F">
        <w:rPr>
          <w:rFonts w:hint="cs"/>
          <w:rtl/>
        </w:rPr>
        <w:t xml:space="preserve"> کردن اعتقاد صحیح و فاسد است. لکن در کتب رجال به معنای اعتقاد فاسد استعمال </w:t>
      </w:r>
      <w:r w:rsidR="00A62F20">
        <w:rPr>
          <w:rFonts w:hint="cs"/>
          <w:rtl/>
        </w:rPr>
        <w:t>می‌شود</w:t>
      </w:r>
      <w:r w:rsidR="003E0E9F">
        <w:rPr>
          <w:rFonts w:hint="cs"/>
          <w:rtl/>
        </w:rPr>
        <w:t xml:space="preserve">. یعنی لازم نیست مطلب صحیحی با مطلب فاسد </w:t>
      </w:r>
      <w:r w:rsidR="009C51C7">
        <w:rPr>
          <w:rFonts w:hint="cs"/>
          <w:rtl/>
        </w:rPr>
        <w:t>قاتى</w:t>
      </w:r>
      <w:r w:rsidR="003E0E9F">
        <w:rPr>
          <w:rFonts w:hint="cs"/>
          <w:rtl/>
        </w:rPr>
        <w:t xml:space="preserve"> باشد. بلکه اگر همه مطالب فاسد باشد هم مخلط اطلاق </w:t>
      </w:r>
      <w:r w:rsidR="00A62F20">
        <w:rPr>
          <w:rFonts w:hint="cs"/>
          <w:rtl/>
        </w:rPr>
        <w:t>می‌شود</w:t>
      </w:r>
    </w:p>
    <w:p w:rsidR="003E0E9F" w:rsidRDefault="009F427C" w:rsidP="003E0E9F">
      <w:pPr>
        <w:rPr>
          <w:rFonts w:asciiTheme="minorHAnsi" w:hAnsiTheme="minorHAnsi"/>
          <w:rtl/>
        </w:rPr>
      </w:pPr>
      <w:r>
        <w:rPr>
          <w:rtl/>
        </w:rPr>
        <w:lastRenderedPageBreak/>
        <w:t>نکته 2</w:t>
      </w:r>
      <w:r w:rsidR="003E0E9F">
        <w:rPr>
          <w:rFonts w:hint="cs"/>
          <w:rtl/>
        </w:rPr>
        <w:t>: گاهی تخلیط</w:t>
      </w:r>
      <w:r w:rsidR="00EE5F48">
        <w:rPr>
          <w:rFonts w:hint="cs"/>
          <w:rtl/>
        </w:rPr>
        <w:t xml:space="preserve"> مطلق است و گاهی</w:t>
      </w:r>
      <w:r w:rsidR="003E0E9F">
        <w:rPr>
          <w:rFonts w:hint="cs"/>
          <w:rtl/>
        </w:rPr>
        <w:t xml:space="preserve"> به چیزی اضافه </w:t>
      </w:r>
      <w:r w:rsidR="00A62F20">
        <w:rPr>
          <w:rFonts w:hint="cs"/>
          <w:rtl/>
        </w:rPr>
        <w:t>می‌شود</w:t>
      </w:r>
      <w:r w:rsidR="003E0E9F">
        <w:rPr>
          <w:rFonts w:hint="cs"/>
          <w:rtl/>
        </w:rPr>
        <w:t>: مخ</w:t>
      </w:r>
      <w:r w:rsidR="00EE5F48">
        <w:rPr>
          <w:rFonts w:hint="cs"/>
          <w:rtl/>
        </w:rPr>
        <w:t>لط فیما یسنده. مخلط فی مذهبه.</w:t>
      </w:r>
      <w:r w:rsidR="003E0E9F">
        <w:rPr>
          <w:rFonts w:hint="cs"/>
          <w:rtl/>
        </w:rPr>
        <w:t xml:space="preserve"> اگر </w:t>
      </w:r>
      <w:r w:rsidR="0052340B">
        <w:rPr>
          <w:rFonts w:hint="cs"/>
          <w:rtl/>
        </w:rPr>
        <w:t>به‌صورت</w:t>
      </w:r>
      <w:r w:rsidR="003E0E9F">
        <w:rPr>
          <w:rFonts w:hint="cs"/>
          <w:rtl/>
        </w:rPr>
        <w:t xml:space="preserve"> مطلق باشد ن</w:t>
      </w:r>
      <w:r w:rsidR="00F16102">
        <w:rPr>
          <w:rFonts w:hint="cs"/>
          <w:rtl/>
        </w:rPr>
        <w:t>می‌توان</w:t>
      </w:r>
      <w:r w:rsidR="003E0E9F">
        <w:rPr>
          <w:rFonts w:hint="cs"/>
          <w:rtl/>
        </w:rPr>
        <w:t xml:space="preserve"> استظهار کرد که به معنای خلط اسناد </w:t>
      </w:r>
      <w:r w:rsidR="00D54067">
        <w:rPr>
          <w:rFonts w:hint="cs"/>
          <w:rtl/>
        </w:rPr>
        <w:t>باهم</w:t>
      </w:r>
      <w:r w:rsidR="003E0E9F">
        <w:rPr>
          <w:rFonts w:hint="cs"/>
          <w:rtl/>
        </w:rPr>
        <w:t xml:space="preserve"> باشد.</w:t>
      </w:r>
    </w:p>
    <w:p w:rsidR="003E0E9F" w:rsidRDefault="00F16102" w:rsidP="003E0E9F">
      <w:pPr>
        <w:rPr>
          <w:rFonts w:asciiTheme="minorHAnsi" w:hAnsiTheme="minorHAnsi"/>
          <w:rtl/>
        </w:rPr>
      </w:pPr>
      <w:r>
        <w:rPr>
          <w:rFonts w:asciiTheme="minorHAnsi" w:hAnsiTheme="minorHAnsi" w:hint="cs"/>
          <w:rtl/>
        </w:rPr>
        <w:t>درجایی</w:t>
      </w:r>
      <w:r w:rsidR="003E0E9F">
        <w:rPr>
          <w:rFonts w:asciiTheme="minorHAnsi" w:hAnsiTheme="minorHAnsi" w:hint="cs"/>
          <w:rtl/>
        </w:rPr>
        <w:t xml:space="preserve"> که تصریح به خلط اسناد شود </w:t>
      </w:r>
      <w:r>
        <w:rPr>
          <w:rFonts w:asciiTheme="minorHAnsi" w:hAnsiTheme="minorHAnsi" w:hint="cs"/>
          <w:rtl/>
        </w:rPr>
        <w:t>می‌توان</w:t>
      </w:r>
      <w:r w:rsidR="003E0E9F">
        <w:rPr>
          <w:rFonts w:asciiTheme="minorHAnsi" w:hAnsiTheme="minorHAnsi" w:hint="cs"/>
          <w:rtl/>
        </w:rPr>
        <w:t xml:space="preserve"> گفت خلط اسناد </w:t>
      </w:r>
      <w:r>
        <w:rPr>
          <w:rFonts w:asciiTheme="minorHAnsi" w:hAnsiTheme="minorHAnsi" w:hint="cs"/>
          <w:rtl/>
        </w:rPr>
        <w:t>می‌کرده</w:t>
      </w:r>
      <w:r w:rsidR="003E0E9F">
        <w:rPr>
          <w:rFonts w:asciiTheme="minorHAnsi" w:hAnsiTheme="minorHAnsi" w:hint="cs"/>
          <w:rtl/>
        </w:rPr>
        <w:t xml:space="preserve"> است. مثل:</w:t>
      </w:r>
    </w:p>
    <w:p w:rsidR="003E0E9F" w:rsidRPr="00711D7A" w:rsidRDefault="003E0E9F" w:rsidP="000E3F47">
      <w:pPr>
        <w:pStyle w:val="Quote"/>
        <w:rPr>
          <w:rtl/>
        </w:rPr>
      </w:pPr>
      <w:r w:rsidRPr="00711D7A">
        <w:rPr>
          <w:rtl/>
        </w:rPr>
        <w:t xml:space="preserve">1019 - محمد بن جعفر بن </w:t>
      </w:r>
      <w:r w:rsidR="00F16102">
        <w:rPr>
          <w:rtl/>
        </w:rPr>
        <w:t>احمد</w:t>
      </w:r>
      <w:r w:rsidRPr="00711D7A">
        <w:rPr>
          <w:rtl/>
        </w:rPr>
        <w:t xml:space="preserve"> بن بطة المؤدب </w:t>
      </w:r>
      <w:r w:rsidR="00615FB7">
        <w:rPr>
          <w:rtl/>
        </w:rPr>
        <w:t>ابوجعفر</w:t>
      </w:r>
      <w:r w:rsidRPr="00711D7A">
        <w:rPr>
          <w:rtl/>
        </w:rPr>
        <w:t xml:space="preserve"> القمي</w:t>
      </w:r>
    </w:p>
    <w:p w:rsidR="003E0E9F" w:rsidRDefault="003E0E9F" w:rsidP="000E3F47">
      <w:pPr>
        <w:pStyle w:val="Quote"/>
        <w:rPr>
          <w:b/>
          <w:bCs/>
          <w:rtl/>
        </w:rPr>
      </w:pPr>
      <w:r w:rsidRPr="00711D7A">
        <w:rPr>
          <w:rtl/>
        </w:rPr>
        <w:t>كان كبير المنزلة بقم كثير الأدب و الفضل و العلم (العلم و الفضل) يتساهل في الحديث و يعلق الأسانيد بالإجازات و في فهرست ما رواه غلط كثير.</w:t>
      </w:r>
      <w:r w:rsidRPr="00711D7A">
        <w:rPr>
          <w:b/>
          <w:bCs/>
          <w:rtl/>
        </w:rPr>
        <w:t xml:space="preserve"> و قال ابن الوليد كان محمد بن جعفر بن بطة ضعيفا مخلطا فيما يسنده.</w:t>
      </w:r>
    </w:p>
    <w:p w:rsidR="003E0E9F" w:rsidRDefault="003E0E9F" w:rsidP="003E0E9F">
      <w:pPr>
        <w:rPr>
          <w:rtl/>
        </w:rPr>
      </w:pPr>
      <w:r>
        <w:rPr>
          <w:rFonts w:hint="cs"/>
          <w:rtl/>
        </w:rPr>
        <w:t xml:space="preserve">در اسناد روایات خرابکاری کرده است. این خلط در اسناد که ابن بطه مرتکب شده است را خود نجاشی توضیح </w:t>
      </w:r>
      <w:r w:rsidR="009C51C7">
        <w:rPr>
          <w:rFonts w:hint="cs"/>
          <w:rtl/>
        </w:rPr>
        <w:t>می‌دهد</w:t>
      </w:r>
      <w:r>
        <w:rPr>
          <w:rFonts w:hint="cs"/>
          <w:rtl/>
        </w:rPr>
        <w:t xml:space="preserve"> و </w:t>
      </w:r>
      <w:r w:rsidR="0052340B">
        <w:rPr>
          <w:rFonts w:hint="cs"/>
          <w:rtl/>
        </w:rPr>
        <w:t>می‌گوید</w:t>
      </w:r>
      <w:r>
        <w:rPr>
          <w:rFonts w:hint="cs"/>
          <w:rtl/>
        </w:rPr>
        <w:t>:</w:t>
      </w:r>
    </w:p>
    <w:p w:rsidR="003E0E9F" w:rsidRPr="003D32D6" w:rsidRDefault="003E0E9F" w:rsidP="000E3F47">
      <w:pPr>
        <w:pStyle w:val="Quote"/>
        <w:rPr>
          <w:rtl/>
        </w:rPr>
      </w:pPr>
      <w:r w:rsidRPr="003D32D6">
        <w:rPr>
          <w:rtl/>
        </w:rPr>
        <w:t>333 - جهم بن حكيم</w:t>
      </w:r>
    </w:p>
    <w:p w:rsidR="003E0E9F" w:rsidRDefault="003E0E9F" w:rsidP="000E3F47">
      <w:pPr>
        <w:pStyle w:val="Quote"/>
        <w:rPr>
          <w:rtl/>
        </w:rPr>
      </w:pPr>
      <w:r w:rsidRPr="003D32D6">
        <w:rPr>
          <w:rtl/>
        </w:rPr>
        <w:t xml:space="preserve">كوفي ثقة قليل الحديث له كتاب ذكره ابن بطة و خلط أسناده تارة قال: حدثنا </w:t>
      </w:r>
      <w:r w:rsidR="00F16102">
        <w:rPr>
          <w:rtl/>
        </w:rPr>
        <w:t>احمد</w:t>
      </w:r>
      <w:r w:rsidRPr="003D32D6">
        <w:rPr>
          <w:rtl/>
        </w:rPr>
        <w:t xml:space="preserve"> بن محمد البرقي عنه و تارة قال: حدثنا </w:t>
      </w:r>
      <w:r w:rsidR="00F16102">
        <w:rPr>
          <w:rtl/>
        </w:rPr>
        <w:t>احمد</w:t>
      </w:r>
      <w:r w:rsidRPr="003D32D6">
        <w:rPr>
          <w:rtl/>
        </w:rPr>
        <w:t xml:space="preserve"> بن محمد عن أبيه عنه.</w:t>
      </w:r>
    </w:p>
    <w:p w:rsidR="003E0E9F" w:rsidRDefault="003E0E9F" w:rsidP="003E0E9F">
      <w:pPr>
        <w:rPr>
          <w:rtl/>
        </w:rPr>
      </w:pPr>
      <w:r>
        <w:rPr>
          <w:rFonts w:hint="cs"/>
          <w:rtl/>
        </w:rPr>
        <w:t>یعنی سند را درست ذکر ن</w:t>
      </w:r>
      <w:r w:rsidR="00A62F20">
        <w:rPr>
          <w:rFonts w:hint="cs"/>
          <w:rtl/>
        </w:rPr>
        <w:t>می‌کند</w:t>
      </w:r>
      <w:r>
        <w:rPr>
          <w:rFonts w:hint="cs"/>
          <w:rtl/>
        </w:rPr>
        <w:t>.</w:t>
      </w:r>
    </w:p>
    <w:p w:rsidR="003E0E9F" w:rsidRDefault="003E0E9F" w:rsidP="003E0E9F">
      <w:pPr>
        <w:rPr>
          <w:rtl/>
        </w:rPr>
      </w:pPr>
      <w:r>
        <w:rPr>
          <w:rFonts w:hint="cs"/>
          <w:rtl/>
        </w:rPr>
        <w:t>مخلط فی مذهبه هم یعنی فاسد المذهب. معنایش واضح است.</w:t>
      </w:r>
    </w:p>
    <w:p w:rsidR="003E0E9F" w:rsidRDefault="003120BE" w:rsidP="003E0E9F">
      <w:pPr>
        <w:rPr>
          <w:rtl/>
        </w:rPr>
      </w:pPr>
      <w:r>
        <w:rPr>
          <w:rFonts w:hint="cs"/>
          <w:rtl/>
        </w:rPr>
        <w:t xml:space="preserve">نکته دیگر: </w:t>
      </w:r>
      <w:r w:rsidR="003E0E9F">
        <w:rPr>
          <w:rFonts w:hint="cs"/>
          <w:rtl/>
        </w:rPr>
        <w:t xml:space="preserve">مخلط گاهی اوقات در تعابیر نجاشی و شیخ و... استعمال </w:t>
      </w:r>
      <w:r w:rsidR="00A62F20">
        <w:rPr>
          <w:rFonts w:hint="cs"/>
          <w:rtl/>
        </w:rPr>
        <w:t>می‌شود</w:t>
      </w:r>
      <w:r w:rsidR="003E0E9F">
        <w:rPr>
          <w:rFonts w:hint="cs"/>
          <w:rtl/>
        </w:rPr>
        <w:t xml:space="preserve"> و گاهی هم متاخرین این کلمه را استعمال </w:t>
      </w:r>
      <w:r w:rsidR="009C51C7">
        <w:rPr>
          <w:rFonts w:hint="cs"/>
          <w:rtl/>
        </w:rPr>
        <w:t>می‌کنند</w:t>
      </w:r>
      <w:r w:rsidR="003E0E9F">
        <w:rPr>
          <w:rFonts w:hint="cs"/>
          <w:rtl/>
        </w:rPr>
        <w:t xml:space="preserve">. ممکن است در فضای شیخ و نجاشی انصراف به معنای خاصی داشته است که بعدی ها چنین انصرافی نداشتند. در زمان شیخ و نجاشی مسئله غلو بسیار حاد بوده است و بعید نیست منظور </w:t>
      </w:r>
      <w:r w:rsidR="007B303F">
        <w:rPr>
          <w:rFonts w:hint="cs"/>
          <w:rtl/>
        </w:rPr>
        <w:t>ایشان</w:t>
      </w:r>
      <w:r w:rsidR="003E0E9F">
        <w:rPr>
          <w:rFonts w:hint="cs"/>
          <w:rtl/>
        </w:rPr>
        <w:t xml:space="preserve"> از مخلط غلو باشد. مخلط به غلو انصراف دارد. البته 200 سال بعد چنین انصرافی نداشته است و در همان معنای لغوی استعمال شده است.</w:t>
      </w:r>
    </w:p>
    <w:p w:rsidR="003E0E9F" w:rsidRDefault="009F427C" w:rsidP="003E0E9F">
      <w:pPr>
        <w:rPr>
          <w:rtl/>
        </w:rPr>
      </w:pPr>
      <w:r>
        <w:rPr>
          <w:rtl/>
        </w:rPr>
        <w:t>نکته 3</w:t>
      </w:r>
      <w:r w:rsidR="003E0E9F">
        <w:rPr>
          <w:rFonts w:hint="cs"/>
          <w:rtl/>
        </w:rPr>
        <w:t xml:space="preserve">: مخلط همانطور که از مفهومش استفاده </w:t>
      </w:r>
      <w:r w:rsidR="00A62F20">
        <w:rPr>
          <w:rFonts w:hint="cs"/>
          <w:rtl/>
        </w:rPr>
        <w:t>می‌شود</w:t>
      </w:r>
      <w:r w:rsidR="003E0E9F">
        <w:rPr>
          <w:rFonts w:hint="cs"/>
          <w:rtl/>
        </w:rPr>
        <w:t xml:space="preserve"> </w:t>
      </w:r>
      <w:r w:rsidR="009C51C7">
        <w:rPr>
          <w:rFonts w:hint="cs"/>
          <w:rtl/>
        </w:rPr>
        <w:t>قاتى</w:t>
      </w:r>
      <w:r w:rsidR="003E0E9F">
        <w:rPr>
          <w:rFonts w:hint="cs"/>
          <w:rtl/>
        </w:rPr>
        <w:t xml:space="preserve"> کردن خوب و بد است. به معنای افساد هم استعمال </w:t>
      </w:r>
      <w:r w:rsidR="00A62F20">
        <w:rPr>
          <w:rFonts w:hint="cs"/>
          <w:rtl/>
        </w:rPr>
        <w:t>می‌شود</w:t>
      </w:r>
      <w:r w:rsidR="003E0E9F">
        <w:rPr>
          <w:rFonts w:hint="cs"/>
          <w:rtl/>
        </w:rPr>
        <w:t xml:space="preserve">. به تناسب حکم و موضوع مصادیق مخلط فرق دارد. پزشک مخلط یعنی پزشکی که نسخه اشتباه هم </w:t>
      </w:r>
      <w:r w:rsidR="009C51C7">
        <w:rPr>
          <w:rFonts w:hint="cs"/>
          <w:rtl/>
        </w:rPr>
        <w:t>می‌دهد</w:t>
      </w:r>
      <w:r w:rsidR="003E0E9F">
        <w:rPr>
          <w:rFonts w:hint="cs"/>
          <w:rtl/>
        </w:rPr>
        <w:t xml:space="preserve">. امام جماعت مخلط یعنی امامی که شرایط امامت را کاملاً ندارد. در </w:t>
      </w:r>
      <w:r w:rsidR="0052340B">
        <w:rPr>
          <w:rFonts w:hint="cs"/>
          <w:rtl/>
        </w:rPr>
        <w:t>حدیث‌شناسی</w:t>
      </w:r>
      <w:r w:rsidR="003E0E9F">
        <w:rPr>
          <w:rFonts w:hint="cs"/>
          <w:rtl/>
        </w:rPr>
        <w:t xml:space="preserve"> مخلط در مقابل ثقه و به معنای غیر </w:t>
      </w:r>
      <w:r w:rsidR="00F16102">
        <w:rPr>
          <w:rFonts w:hint="cs"/>
          <w:rtl/>
        </w:rPr>
        <w:t>قابل‌اعتماد</w:t>
      </w:r>
      <w:r w:rsidR="003E0E9F">
        <w:rPr>
          <w:rFonts w:hint="cs"/>
          <w:rtl/>
        </w:rPr>
        <w:t xml:space="preserve"> است. یا </w:t>
      </w:r>
      <w:r w:rsidR="009C51C7">
        <w:rPr>
          <w:rFonts w:hint="cs"/>
          <w:rtl/>
        </w:rPr>
        <w:t>به دلیل</w:t>
      </w:r>
      <w:r w:rsidR="003E0E9F">
        <w:rPr>
          <w:rFonts w:hint="cs"/>
          <w:rtl/>
        </w:rPr>
        <w:t xml:space="preserve"> فاسد المذهب بودن و یا عدم عدالت یا عدم ضبط. لکن اگر به فقیهی گفته شد مخلط یعنی فهم </w:t>
      </w:r>
      <w:r w:rsidR="007B303F">
        <w:rPr>
          <w:rFonts w:hint="cs"/>
          <w:rtl/>
        </w:rPr>
        <w:t>ایشان</w:t>
      </w:r>
      <w:r w:rsidR="003E0E9F">
        <w:rPr>
          <w:rFonts w:hint="cs"/>
          <w:rtl/>
        </w:rPr>
        <w:t xml:space="preserve"> از عبارات صحیح نیست. از شیخ محمد حمصی </w:t>
      </w:r>
      <w:r w:rsidR="009C51C7">
        <w:rPr>
          <w:rFonts w:hint="cs"/>
          <w:rtl/>
        </w:rPr>
        <w:t>سؤال</w:t>
      </w:r>
      <w:r w:rsidR="003E0E9F">
        <w:rPr>
          <w:rFonts w:hint="cs"/>
          <w:rtl/>
        </w:rPr>
        <w:t xml:space="preserve"> شد که ابن ادریس چگونه است؟ فرمود: </w:t>
      </w:r>
      <w:r w:rsidR="00E93F69">
        <w:rPr>
          <w:rFonts w:hint="cs"/>
          <w:rtl/>
        </w:rPr>
        <w:t xml:space="preserve">کان </w:t>
      </w:r>
      <w:r w:rsidR="003E0E9F">
        <w:rPr>
          <w:rFonts w:hint="cs"/>
          <w:rtl/>
        </w:rPr>
        <w:t>مخلطاً لا یعتمد علی تصنیفه.</w:t>
      </w:r>
      <w:r w:rsidR="003E0E9F">
        <w:rPr>
          <w:rStyle w:val="FootnoteReference"/>
          <w:rtl/>
        </w:rPr>
        <w:footnoteReference w:id="78"/>
      </w:r>
      <w:r w:rsidR="003E0E9F">
        <w:rPr>
          <w:rFonts w:hint="cs"/>
          <w:rtl/>
        </w:rPr>
        <w:t xml:space="preserve"> یعنی </w:t>
      </w:r>
      <w:r w:rsidR="00F16102">
        <w:rPr>
          <w:rFonts w:hint="cs"/>
          <w:rtl/>
        </w:rPr>
        <w:t>مثلاً</w:t>
      </w:r>
      <w:r w:rsidR="003E0E9F">
        <w:rPr>
          <w:rFonts w:hint="cs"/>
          <w:rtl/>
        </w:rPr>
        <w:t xml:space="preserve"> ابن ادریس ادعای اجماع کرده است حال آنکه مطلب قائلی ندارد. یا گفته است شیخ </w:t>
      </w:r>
      <w:r w:rsidR="003E0E9F">
        <w:rPr>
          <w:rFonts w:hint="cs"/>
          <w:rtl/>
        </w:rPr>
        <w:lastRenderedPageBreak/>
        <w:t xml:space="preserve">از این نظر رجوع کرده است و به شیخ مراجعه </w:t>
      </w:r>
      <w:r w:rsidR="00D54067">
        <w:rPr>
          <w:rFonts w:hint="cs"/>
          <w:rtl/>
        </w:rPr>
        <w:t>می‌کنیم</w:t>
      </w:r>
      <w:r w:rsidR="003E0E9F">
        <w:rPr>
          <w:rFonts w:hint="cs"/>
          <w:rtl/>
        </w:rPr>
        <w:t xml:space="preserve"> </w:t>
      </w:r>
      <w:r w:rsidR="00F16102">
        <w:rPr>
          <w:rFonts w:hint="cs"/>
          <w:rtl/>
        </w:rPr>
        <w:t>می‌بینیم</w:t>
      </w:r>
      <w:r w:rsidR="003E0E9F">
        <w:rPr>
          <w:rFonts w:hint="cs"/>
          <w:rtl/>
        </w:rPr>
        <w:t xml:space="preserve"> رجوع نکرده است. ابن ادریس در سرائر روایاتی را نقل کرده است. آنجا مفهوم مخلط در او خوب آشکار </w:t>
      </w:r>
      <w:r w:rsidR="00A62F20">
        <w:rPr>
          <w:rFonts w:hint="cs"/>
          <w:rtl/>
        </w:rPr>
        <w:t>می‌شود</w:t>
      </w:r>
      <w:r w:rsidR="003E0E9F">
        <w:rPr>
          <w:rFonts w:hint="cs"/>
          <w:rtl/>
        </w:rPr>
        <w:t xml:space="preserve">. روایاتی را به ابان بن تغلب نسبت </w:t>
      </w:r>
      <w:r w:rsidR="009C51C7">
        <w:rPr>
          <w:rFonts w:hint="cs"/>
          <w:rtl/>
        </w:rPr>
        <w:t>می‌دهد</w:t>
      </w:r>
      <w:r w:rsidR="003E0E9F">
        <w:rPr>
          <w:rFonts w:hint="cs"/>
          <w:rtl/>
        </w:rPr>
        <w:t xml:space="preserve"> با چند واسطه و افرادی را </w:t>
      </w:r>
      <w:r w:rsidR="0052340B">
        <w:rPr>
          <w:rFonts w:hint="cs"/>
          <w:rtl/>
        </w:rPr>
        <w:t>به‌عنوان</w:t>
      </w:r>
      <w:r w:rsidR="003E0E9F">
        <w:rPr>
          <w:rFonts w:hint="cs"/>
          <w:rtl/>
        </w:rPr>
        <w:t xml:space="preserve"> اساتید ابان معرفی </w:t>
      </w:r>
      <w:r w:rsidR="00A62F20">
        <w:rPr>
          <w:rFonts w:hint="cs"/>
          <w:rtl/>
        </w:rPr>
        <w:t>می‌کند</w:t>
      </w:r>
      <w:r w:rsidR="003E0E9F">
        <w:rPr>
          <w:rFonts w:hint="cs"/>
          <w:rtl/>
        </w:rPr>
        <w:t xml:space="preserve"> که از طبقه شاگردان ابان هم موخر تر هستند! اسناد به هیچ عنوان به ابان بن تغلب ن</w:t>
      </w:r>
      <w:r w:rsidR="00F16102">
        <w:rPr>
          <w:rFonts w:hint="cs"/>
          <w:rtl/>
        </w:rPr>
        <w:t>می‌خورد</w:t>
      </w:r>
      <w:r w:rsidR="003E0E9F">
        <w:rPr>
          <w:rFonts w:hint="cs"/>
          <w:rtl/>
        </w:rPr>
        <w:t xml:space="preserve">. شاید کتابی به نام ابان به دست او رسیده است و او خیال کرده است کتاب ابان بن تغلب است و همه را به نام ابان بن تغلب نقل کرده است. از طبقه رواتی که نقل </w:t>
      </w:r>
      <w:r w:rsidR="00A62F20">
        <w:rPr>
          <w:rFonts w:hint="cs"/>
          <w:rtl/>
        </w:rPr>
        <w:t>می‌کند</w:t>
      </w:r>
      <w:r w:rsidR="003E0E9F">
        <w:rPr>
          <w:rFonts w:hint="cs"/>
          <w:rtl/>
        </w:rPr>
        <w:t xml:space="preserve"> احتمال </w:t>
      </w:r>
      <w:r w:rsidR="00D54067">
        <w:rPr>
          <w:rFonts w:hint="cs"/>
          <w:rtl/>
        </w:rPr>
        <w:t>می‌رود</w:t>
      </w:r>
      <w:r w:rsidR="003E0E9F">
        <w:rPr>
          <w:rFonts w:hint="cs"/>
          <w:rtl/>
        </w:rPr>
        <w:t xml:space="preserve"> ابان بن محمد بوده است. شبیه این حرف در مورد صاحب حدائق هم هست. منقولات صاحب حدائق از قوم خیلی اوقات اشتباه است. </w:t>
      </w:r>
      <w:r w:rsidR="00F16102">
        <w:rPr>
          <w:rFonts w:hint="cs"/>
          <w:rtl/>
        </w:rPr>
        <w:t>مثلاً</w:t>
      </w:r>
      <w:r w:rsidR="003E0E9F">
        <w:rPr>
          <w:rFonts w:hint="cs"/>
          <w:rtl/>
        </w:rPr>
        <w:t xml:space="preserve"> </w:t>
      </w:r>
      <w:r w:rsidR="007B303F">
        <w:rPr>
          <w:rFonts w:hint="cs"/>
          <w:rtl/>
        </w:rPr>
        <w:t>ایشان</w:t>
      </w:r>
      <w:r w:rsidR="003E0E9F">
        <w:rPr>
          <w:rFonts w:hint="cs"/>
          <w:rtl/>
        </w:rPr>
        <w:t xml:space="preserve"> اعتراض </w:t>
      </w:r>
      <w:r w:rsidR="00A62F20">
        <w:rPr>
          <w:rFonts w:hint="cs"/>
          <w:rtl/>
        </w:rPr>
        <w:t>می‌کند</w:t>
      </w:r>
      <w:r w:rsidR="003E0E9F">
        <w:rPr>
          <w:rFonts w:hint="cs"/>
          <w:rtl/>
        </w:rPr>
        <w:t xml:space="preserve"> که </w:t>
      </w:r>
      <w:r w:rsidR="00E93F69">
        <w:rPr>
          <w:rFonts w:hint="cs"/>
          <w:rtl/>
        </w:rPr>
        <w:t>«</w:t>
      </w:r>
      <w:r w:rsidR="003E0E9F">
        <w:rPr>
          <w:rFonts w:hint="cs"/>
          <w:rtl/>
        </w:rPr>
        <w:t xml:space="preserve">صاحب مدارک در مورد مسمع الکردین چند جور عمل کرده است. گاهی گفته صحیحه مسمع، گاهی حسنه مسمع و گاهی هم خبر مسمع. </w:t>
      </w:r>
      <w:r w:rsidR="00D54067">
        <w:rPr>
          <w:rFonts w:hint="cs"/>
          <w:rtl/>
        </w:rPr>
        <w:t>این‌ها</w:t>
      </w:r>
      <w:r w:rsidR="003E0E9F">
        <w:rPr>
          <w:rFonts w:hint="cs"/>
          <w:rtl/>
        </w:rPr>
        <w:t xml:space="preserve"> </w:t>
      </w:r>
      <w:r w:rsidR="00D54067">
        <w:rPr>
          <w:rFonts w:hint="cs"/>
          <w:rtl/>
        </w:rPr>
        <w:t>باهم</w:t>
      </w:r>
      <w:r w:rsidR="003E0E9F">
        <w:rPr>
          <w:rFonts w:hint="cs"/>
          <w:rtl/>
        </w:rPr>
        <w:t xml:space="preserve"> جور در ن</w:t>
      </w:r>
      <w:r w:rsidR="009C51C7">
        <w:rPr>
          <w:rFonts w:hint="cs"/>
          <w:rtl/>
        </w:rPr>
        <w:t>می‌آیند</w:t>
      </w:r>
      <w:r w:rsidR="003E0E9F">
        <w:rPr>
          <w:rFonts w:hint="cs"/>
          <w:rtl/>
        </w:rPr>
        <w:t>.</w:t>
      </w:r>
      <w:r w:rsidR="00E93F69">
        <w:rPr>
          <w:rFonts w:hint="cs"/>
          <w:rtl/>
        </w:rPr>
        <w:t>»</w:t>
      </w:r>
      <w:r w:rsidR="003E0E9F">
        <w:rPr>
          <w:rFonts w:hint="cs"/>
          <w:rtl/>
        </w:rPr>
        <w:t xml:space="preserve"> عبارت صاحب مدارک اتفاقاً دقیق است. یک جا گفته است خبر مسمع. یکجا گفته است الصحیح عن مسمع. این با صحیحه مسمع فرق دارد و دلالت دارد تا قبل از مسمع صحیح است نه خود مسمع. صاحب حدائق دقت نکرده است. صاحب معالم دقت های </w:t>
      </w:r>
      <w:r w:rsidR="00E93F69">
        <w:rPr>
          <w:rFonts w:hint="cs"/>
          <w:rtl/>
        </w:rPr>
        <w:t>خیلی زیاد و ریزی</w:t>
      </w:r>
      <w:r w:rsidR="003E0E9F">
        <w:rPr>
          <w:rFonts w:hint="cs"/>
          <w:rtl/>
        </w:rPr>
        <w:t xml:space="preserve"> دارد. </w:t>
      </w:r>
      <w:r w:rsidR="007B303F">
        <w:rPr>
          <w:rFonts w:hint="cs"/>
          <w:rtl/>
        </w:rPr>
        <w:t>ایشان</w:t>
      </w:r>
      <w:r w:rsidR="003E0E9F">
        <w:rPr>
          <w:rFonts w:hint="cs"/>
          <w:rtl/>
        </w:rPr>
        <w:t xml:space="preserve"> دقت هایی دارد که تا سالها خیلی ها متوجه ن</w:t>
      </w:r>
      <w:r w:rsidR="00A62F20">
        <w:rPr>
          <w:rFonts w:hint="cs"/>
          <w:rtl/>
        </w:rPr>
        <w:t>بوده‌اند</w:t>
      </w:r>
      <w:r w:rsidR="003E0E9F">
        <w:rPr>
          <w:rFonts w:hint="cs"/>
          <w:rtl/>
        </w:rPr>
        <w:t>.</w:t>
      </w:r>
    </w:p>
    <w:p w:rsidR="003E0E9F" w:rsidRDefault="003E0E9F" w:rsidP="003E0E9F">
      <w:pPr>
        <w:rPr>
          <w:rtl/>
        </w:rPr>
      </w:pPr>
      <w:r>
        <w:rPr>
          <w:rFonts w:hint="cs"/>
          <w:rtl/>
        </w:rPr>
        <w:t xml:space="preserve">مخلط به تناسب حکم و موضوع فرق دارد. فقیه مخلط یعنی در جهات فقهی </w:t>
      </w:r>
      <w:r w:rsidR="00D54067">
        <w:rPr>
          <w:rFonts w:hint="cs"/>
          <w:rtl/>
        </w:rPr>
        <w:t>تمام‌عیار</w:t>
      </w:r>
      <w:r>
        <w:rPr>
          <w:rFonts w:hint="cs"/>
          <w:rtl/>
        </w:rPr>
        <w:t xml:space="preserve"> نیست. محدث مخلط یعنی از جهات حدیثی </w:t>
      </w:r>
      <w:r w:rsidR="00D54067">
        <w:rPr>
          <w:rFonts w:hint="cs"/>
          <w:rtl/>
        </w:rPr>
        <w:t>تمام‌عیار</w:t>
      </w:r>
      <w:r>
        <w:rPr>
          <w:rFonts w:hint="cs"/>
          <w:rtl/>
        </w:rPr>
        <w:t xml:space="preserve"> نیست. یعنی در مذهب و وثاقت قولی و ضبط </w:t>
      </w:r>
      <w:r w:rsidR="00D54067">
        <w:rPr>
          <w:rFonts w:hint="cs"/>
          <w:rtl/>
        </w:rPr>
        <w:t>تمام‌عیار</w:t>
      </w:r>
      <w:r>
        <w:rPr>
          <w:rFonts w:hint="cs"/>
          <w:rtl/>
        </w:rPr>
        <w:t xml:space="preserve"> نیست.</w:t>
      </w:r>
    </w:p>
    <w:p w:rsidR="003E0E9F" w:rsidRDefault="009F427C" w:rsidP="003E0E9F">
      <w:pPr>
        <w:rPr>
          <w:rtl/>
        </w:rPr>
      </w:pPr>
      <w:r>
        <w:rPr>
          <w:rtl/>
        </w:rPr>
        <w:t>نکته 4</w:t>
      </w:r>
      <w:r w:rsidR="003E0E9F">
        <w:rPr>
          <w:rFonts w:hint="cs"/>
          <w:rtl/>
        </w:rPr>
        <w:t xml:space="preserve">: تخلیط را گاهی وصف محدث قرار </w:t>
      </w:r>
      <w:r w:rsidR="00A62F20">
        <w:rPr>
          <w:rFonts w:hint="cs"/>
          <w:rtl/>
        </w:rPr>
        <w:t>می‌دهند</w:t>
      </w:r>
      <w:r w:rsidR="003E0E9F">
        <w:rPr>
          <w:rFonts w:hint="cs"/>
          <w:rtl/>
        </w:rPr>
        <w:t xml:space="preserve"> و گاهی وصف حدیث قرار </w:t>
      </w:r>
      <w:r w:rsidR="00A62F20">
        <w:rPr>
          <w:rFonts w:hint="cs"/>
          <w:rtl/>
        </w:rPr>
        <w:t>می‌دهند</w:t>
      </w:r>
      <w:r w:rsidR="003E0E9F">
        <w:rPr>
          <w:rFonts w:hint="cs"/>
          <w:rtl/>
        </w:rPr>
        <w:t>. حدیث تخلیط دار یعنی روایات فاسد هستند و ممکن است خود راوی فاسد نباشد. اما اگر گفتند خود راوی مخلط است یعنی خودش فاسد است. البته ممکن است فساد شخص را هم از روایاتش استفاده کرده باشند.</w:t>
      </w:r>
    </w:p>
    <w:p w:rsidR="003E0E9F" w:rsidRDefault="009F427C" w:rsidP="003E0E9F">
      <w:pPr>
        <w:rPr>
          <w:rtl/>
        </w:rPr>
      </w:pPr>
      <w:r>
        <w:rPr>
          <w:rtl/>
        </w:rPr>
        <w:t>نکته 5</w:t>
      </w:r>
      <w:r w:rsidR="003E0E9F">
        <w:rPr>
          <w:rFonts w:hint="cs"/>
          <w:rtl/>
        </w:rPr>
        <w:t xml:space="preserve">: آیا تخلیط در اصطلاح ائمه رجال انصراف به چیزی دارد؟ معنای لغوی افساد است. لکن از تتبع در موارد مشخص </w:t>
      </w:r>
      <w:r w:rsidR="00A62F20">
        <w:rPr>
          <w:rFonts w:hint="cs"/>
          <w:rtl/>
        </w:rPr>
        <w:t>می‌شود</w:t>
      </w:r>
      <w:r w:rsidR="003E0E9F">
        <w:rPr>
          <w:rFonts w:hint="cs"/>
          <w:rtl/>
        </w:rPr>
        <w:t xml:space="preserve"> اکثر موارد تخلیط </w:t>
      </w:r>
      <w:r w:rsidR="0052340B">
        <w:rPr>
          <w:rFonts w:hint="cs"/>
          <w:rtl/>
        </w:rPr>
        <w:t>به‌صورت</w:t>
      </w:r>
      <w:r w:rsidR="003E0E9F">
        <w:rPr>
          <w:rFonts w:hint="cs"/>
          <w:rtl/>
        </w:rPr>
        <w:t xml:space="preserve"> مطلق انصراف به عقیده دارد. گاهی در مورد غلو و گاهی در مورد انحرافات عقیدتی دیگر بکار </w:t>
      </w:r>
      <w:r w:rsidR="00D54067">
        <w:rPr>
          <w:rFonts w:hint="cs"/>
          <w:rtl/>
        </w:rPr>
        <w:t>می‌رود</w:t>
      </w:r>
      <w:r w:rsidR="003E0E9F">
        <w:rPr>
          <w:rFonts w:hint="cs"/>
          <w:rtl/>
        </w:rPr>
        <w:t>.</w:t>
      </w:r>
      <w:r w:rsidR="00E93F69">
        <w:rPr>
          <w:rFonts w:hint="cs"/>
          <w:rtl/>
        </w:rPr>
        <w:t xml:space="preserve"> برخی موارد شک </w:t>
      </w:r>
      <w:r w:rsidR="00D54067">
        <w:rPr>
          <w:rFonts w:hint="cs"/>
          <w:rtl/>
        </w:rPr>
        <w:t>می‌کنیم</w:t>
      </w:r>
      <w:r w:rsidR="00E93F69">
        <w:rPr>
          <w:rFonts w:hint="cs"/>
          <w:rtl/>
        </w:rPr>
        <w:t xml:space="preserve"> عقیده است یا مذهب و البته اکثر موارد واضح است که عقیده است.</w:t>
      </w:r>
    </w:p>
    <w:p w:rsidR="003E0E9F" w:rsidRDefault="00F16102" w:rsidP="003E0E9F">
      <w:pPr>
        <w:rPr>
          <w:rtl/>
        </w:rPr>
      </w:pPr>
      <w:r>
        <w:rPr>
          <w:rFonts w:hint="cs"/>
          <w:rtl/>
        </w:rPr>
        <w:t>مثلاً</w:t>
      </w:r>
      <w:r w:rsidR="00E93F69">
        <w:rPr>
          <w:rFonts w:hint="cs"/>
          <w:rtl/>
        </w:rPr>
        <w:t xml:space="preserve"> در عده الاصول آمده</w:t>
      </w:r>
      <w:r w:rsidR="003E0E9F">
        <w:rPr>
          <w:rFonts w:hint="cs"/>
          <w:rtl/>
        </w:rPr>
        <w:t>:</w:t>
      </w:r>
    </w:p>
    <w:p w:rsidR="003E0E9F" w:rsidRDefault="003E0E9F" w:rsidP="000E3F47">
      <w:pPr>
        <w:pStyle w:val="Quote"/>
        <w:rPr>
          <w:rFonts w:asciiTheme="minorHAnsi" w:hAnsiTheme="minorHAnsi"/>
          <w:rtl/>
        </w:rPr>
      </w:pPr>
      <w:r w:rsidRPr="005C7203">
        <w:rPr>
          <w:rFonts w:hint="cs"/>
          <w:rtl/>
        </w:rPr>
        <w:t xml:space="preserve">و أما ما ترويه‏ الغلاة، و المتهمون، و المضعفون و غير هؤلاء، فما يختص الغلاة بروايته، فإن كانوا ممن عرف لهم حال استقامة و حال غلو، عمل بما رووه في حال الاستقامة </w:t>
      </w:r>
      <w:r w:rsidRPr="005C7203">
        <w:rPr>
          <w:rFonts w:hint="cs"/>
          <w:b/>
          <w:bCs/>
          <w:rtl/>
        </w:rPr>
        <w:t xml:space="preserve">و ترك ما رووه في حال تخلیطهم </w:t>
      </w:r>
      <w:r w:rsidRPr="005C7203">
        <w:rPr>
          <w:rFonts w:hint="cs"/>
          <w:rtl/>
        </w:rPr>
        <w:t>و لأجل ذلك عملت الطائفة بما رواه</w:t>
      </w:r>
      <w:r>
        <w:rPr>
          <w:rFonts w:hint="cs"/>
          <w:rtl/>
        </w:rPr>
        <w:t xml:space="preserve"> أبو الخطاب محمد بن أبي زينب</w:t>
      </w:r>
      <w:r w:rsidRPr="005C7203">
        <w:rPr>
          <w:rFonts w:hint="cs"/>
          <w:rtl/>
        </w:rPr>
        <w:t xml:space="preserve"> في حال استقامته و تركوا ما رواه في حال تخليطه، و كذلك الق</w:t>
      </w:r>
      <w:r>
        <w:rPr>
          <w:rFonts w:hint="cs"/>
          <w:rtl/>
        </w:rPr>
        <w:t xml:space="preserve">ول في </w:t>
      </w:r>
      <w:r w:rsidR="00F16102">
        <w:rPr>
          <w:rFonts w:hint="cs"/>
          <w:rtl/>
        </w:rPr>
        <w:t>احمد</w:t>
      </w:r>
      <w:r>
        <w:rPr>
          <w:rFonts w:hint="cs"/>
          <w:rtl/>
        </w:rPr>
        <w:t xml:space="preserve"> بن هلال العبرتائي، و ابن أبي عذافر </w:t>
      </w:r>
      <w:r w:rsidRPr="005C7203">
        <w:rPr>
          <w:rFonts w:hint="cs"/>
          <w:rtl/>
        </w:rPr>
        <w:t>و غير هؤلاء.</w:t>
      </w:r>
      <w:r>
        <w:t xml:space="preserve"> </w:t>
      </w:r>
      <w:r w:rsidRPr="005C7203">
        <w:rPr>
          <w:rFonts w:hint="cs"/>
          <w:b/>
          <w:bCs/>
          <w:rtl/>
        </w:rPr>
        <w:t>فأما ما يرويه في حال تخليطهم فلا يجوز العمل به على كل حال</w:t>
      </w:r>
      <w:r w:rsidRPr="005C7203">
        <w:rPr>
          <w:rFonts w:asciiTheme="minorHAnsi" w:hAnsiTheme="minorHAnsi" w:hint="cs"/>
        </w:rPr>
        <w:t xml:space="preserve"> </w:t>
      </w:r>
      <w:r>
        <w:rPr>
          <w:rStyle w:val="FootnoteReference"/>
          <w:rFonts w:asciiTheme="minorHAnsi" w:hAnsiTheme="minorHAnsi"/>
        </w:rPr>
        <w:footnoteReference w:id="79"/>
      </w:r>
    </w:p>
    <w:p w:rsidR="00EA5409" w:rsidRDefault="00EA5409" w:rsidP="003E0E9F">
      <w:pPr>
        <w:rPr>
          <w:rtl/>
        </w:rPr>
      </w:pPr>
      <w:r>
        <w:rPr>
          <w:rFonts w:hint="cs"/>
          <w:rtl/>
        </w:rPr>
        <w:t xml:space="preserve">در اینجا تخلیط در مورد غلو </w:t>
      </w:r>
      <w:r w:rsidR="00F16102">
        <w:rPr>
          <w:rFonts w:hint="cs"/>
          <w:rtl/>
        </w:rPr>
        <w:t>به‌کاررفته</w:t>
      </w:r>
      <w:r>
        <w:rPr>
          <w:rFonts w:hint="cs"/>
          <w:rtl/>
        </w:rPr>
        <w:t>. نمی خواهیم بگوییم تخلیط به معنای غلو است.</w:t>
      </w:r>
    </w:p>
    <w:p w:rsidR="003E0E9F" w:rsidRDefault="003E0E9F" w:rsidP="003E0E9F">
      <w:pPr>
        <w:rPr>
          <w:rtl/>
        </w:rPr>
      </w:pPr>
      <w:r>
        <w:rPr>
          <w:rFonts w:hint="cs"/>
          <w:rtl/>
        </w:rPr>
        <w:lastRenderedPageBreak/>
        <w:t>در</w:t>
      </w:r>
      <w:r w:rsidR="00E93F69">
        <w:rPr>
          <w:rFonts w:hint="cs"/>
          <w:rtl/>
        </w:rPr>
        <w:t xml:space="preserve"> </w:t>
      </w:r>
      <w:r>
        <w:rPr>
          <w:rFonts w:hint="cs"/>
          <w:rtl/>
        </w:rPr>
        <w:t xml:space="preserve">بسیاری از عبارات هم تخلیط در مقابل غلو بکار رفته است. </w:t>
      </w:r>
      <w:r w:rsidR="00F16102">
        <w:rPr>
          <w:rFonts w:hint="cs"/>
          <w:rtl/>
        </w:rPr>
        <w:t>معمولاً</w:t>
      </w:r>
      <w:r>
        <w:rPr>
          <w:rFonts w:hint="cs"/>
          <w:rtl/>
        </w:rPr>
        <w:t xml:space="preserve"> «غلو او تخلیط» بکار </w:t>
      </w:r>
      <w:r w:rsidR="00D54067">
        <w:rPr>
          <w:rFonts w:hint="cs"/>
          <w:rtl/>
        </w:rPr>
        <w:t>می‌رود</w:t>
      </w:r>
      <w:r>
        <w:rPr>
          <w:rFonts w:hint="cs"/>
          <w:rtl/>
        </w:rPr>
        <w:t xml:space="preserve">. گاهی هم «غلو و تخلیط» بکار </w:t>
      </w:r>
      <w:r w:rsidR="00D54067">
        <w:rPr>
          <w:rFonts w:hint="cs"/>
          <w:rtl/>
        </w:rPr>
        <w:t>می‌رود</w:t>
      </w:r>
      <w:r>
        <w:rPr>
          <w:rFonts w:hint="cs"/>
          <w:rtl/>
        </w:rPr>
        <w:t xml:space="preserve">. ولی </w:t>
      </w:r>
      <w:r w:rsidR="00F16102">
        <w:rPr>
          <w:rFonts w:hint="cs"/>
          <w:rtl/>
        </w:rPr>
        <w:t>معمولاً</w:t>
      </w:r>
      <w:r>
        <w:rPr>
          <w:rFonts w:hint="cs"/>
          <w:rtl/>
        </w:rPr>
        <w:t xml:space="preserve"> غلو با «او» بر تخلیط عطف </w:t>
      </w:r>
      <w:r w:rsidR="00A62F20">
        <w:rPr>
          <w:rFonts w:hint="cs"/>
          <w:rtl/>
        </w:rPr>
        <w:t>می‌شود</w:t>
      </w:r>
      <w:r>
        <w:rPr>
          <w:rFonts w:hint="cs"/>
          <w:rtl/>
        </w:rPr>
        <w:t>.</w:t>
      </w:r>
    </w:p>
    <w:p w:rsidR="003E0E9F" w:rsidRDefault="003E0E9F" w:rsidP="003E0E9F">
      <w:pPr>
        <w:rPr>
          <w:rFonts w:asciiTheme="minorHAnsi" w:hAnsiTheme="minorHAnsi"/>
          <w:rtl/>
        </w:rPr>
      </w:pPr>
      <w:r>
        <w:rPr>
          <w:rFonts w:asciiTheme="minorHAnsi" w:hAnsiTheme="minorHAnsi" w:hint="cs"/>
          <w:rtl/>
        </w:rPr>
        <w:t>در ترجمه ابوبصیر در رجال کشی آمده است:</w:t>
      </w:r>
    </w:p>
    <w:p w:rsidR="003E0E9F" w:rsidRDefault="003E0E9F" w:rsidP="000E3F47">
      <w:pPr>
        <w:pStyle w:val="Quote"/>
        <w:rPr>
          <w:b/>
          <w:bCs/>
          <w:rtl/>
        </w:rPr>
      </w:pPr>
      <w:r w:rsidRPr="005023CD">
        <w:rPr>
          <w:rtl/>
        </w:rPr>
        <w:t>محمد بن مسعود</w:t>
      </w:r>
      <w:r>
        <w:rPr>
          <w:rStyle w:val="FootnoteReference"/>
          <w:rtl/>
        </w:rPr>
        <w:footnoteReference w:id="80"/>
      </w:r>
      <w:r w:rsidRPr="005023CD">
        <w:rPr>
          <w:rtl/>
        </w:rPr>
        <w:t xml:space="preserve"> قال سألت علي بن الحسن بن فضال عن أبي بصير؟ فقال اسمه يحيى بن أبي القاسم فقال أبو بصير كان يكنى أبا محمد و كان مولى لبني أسد و كان مكفوفا فسألته هل يتهم بالغلو؟ </w:t>
      </w:r>
      <w:r w:rsidRPr="005023CD">
        <w:rPr>
          <w:b/>
          <w:bCs/>
          <w:rtl/>
        </w:rPr>
        <w:t>فقال أما الغلو: فلا لم يتهم و لكن كان مخلطا.</w:t>
      </w:r>
    </w:p>
    <w:p w:rsidR="003E0E9F" w:rsidRDefault="003E0E9F" w:rsidP="003E0E9F">
      <w:pPr>
        <w:rPr>
          <w:rtl/>
        </w:rPr>
      </w:pPr>
      <w:r>
        <w:rPr>
          <w:rFonts w:hint="cs"/>
          <w:rtl/>
        </w:rPr>
        <w:t xml:space="preserve">البته </w:t>
      </w:r>
      <w:r w:rsidR="00F16102">
        <w:rPr>
          <w:rFonts w:hint="cs"/>
          <w:rtl/>
        </w:rPr>
        <w:t>معمولاً</w:t>
      </w:r>
      <w:r>
        <w:rPr>
          <w:rFonts w:hint="cs"/>
          <w:rtl/>
        </w:rPr>
        <w:t xml:space="preserve"> تخلیط در مورد مسائل اعتقادی باطنی شبیه غلو استعمال </w:t>
      </w:r>
      <w:r w:rsidR="00A62F20">
        <w:rPr>
          <w:rFonts w:hint="cs"/>
          <w:rtl/>
        </w:rPr>
        <w:t>می‌شود</w:t>
      </w:r>
      <w:r>
        <w:rPr>
          <w:rFonts w:hint="cs"/>
          <w:rtl/>
        </w:rPr>
        <w:t xml:space="preserve">. مثل اعتقاد به عالم ذر و ارواح یا مُثُل و... . ابو بصیر غالی نیست ولی فاسد المذهب است. پس ادعای ما این است که تخلیط انصراف دارد به یک انحراف عقیدتی باطنی. مخلط یک مفهوم عامی دارد که هم در مورد غلو و هم غیر غلو استعمال </w:t>
      </w:r>
      <w:r w:rsidR="00A62F20">
        <w:rPr>
          <w:rFonts w:hint="cs"/>
          <w:rtl/>
        </w:rPr>
        <w:t>می‌شود</w:t>
      </w:r>
      <w:r>
        <w:rPr>
          <w:rFonts w:hint="cs"/>
          <w:rtl/>
        </w:rPr>
        <w:t xml:space="preserve">. </w:t>
      </w:r>
      <w:r w:rsidR="00A62F20">
        <w:rPr>
          <w:rFonts w:hint="cs"/>
          <w:rtl/>
        </w:rPr>
        <w:t>ظاهراً</w:t>
      </w:r>
      <w:r>
        <w:rPr>
          <w:rFonts w:hint="cs"/>
          <w:rtl/>
        </w:rPr>
        <w:t xml:space="preserve"> مفهومی نزدیک غلو دارد و کمی پایین تر از غلو است.</w:t>
      </w:r>
    </w:p>
    <w:p w:rsidR="00EA5409" w:rsidRDefault="00EA5409" w:rsidP="003E0E9F">
      <w:pPr>
        <w:rPr>
          <w:rtl/>
        </w:rPr>
      </w:pPr>
      <w:r>
        <w:rPr>
          <w:rFonts w:hint="cs"/>
          <w:rtl/>
        </w:rPr>
        <w:t xml:space="preserve">اینکه </w:t>
      </w:r>
      <w:r w:rsidR="0052340B">
        <w:rPr>
          <w:rFonts w:hint="cs"/>
          <w:rtl/>
        </w:rPr>
        <w:t>می‌گوید</w:t>
      </w:r>
      <w:r>
        <w:rPr>
          <w:rFonts w:hint="cs"/>
          <w:rtl/>
        </w:rPr>
        <w:t xml:space="preserve"> غالی نیست ولکن مخلط هست، نشان </w:t>
      </w:r>
      <w:r w:rsidR="009C51C7">
        <w:rPr>
          <w:rFonts w:hint="cs"/>
          <w:rtl/>
        </w:rPr>
        <w:t>می‌دهد</w:t>
      </w:r>
      <w:r>
        <w:rPr>
          <w:rFonts w:hint="cs"/>
          <w:rtl/>
        </w:rPr>
        <w:t xml:space="preserve"> که این توهم </w:t>
      </w:r>
      <w:r w:rsidR="00D54067">
        <w:rPr>
          <w:rFonts w:hint="cs"/>
          <w:rtl/>
        </w:rPr>
        <w:t>می‌شد</w:t>
      </w:r>
      <w:r>
        <w:rPr>
          <w:rFonts w:hint="cs"/>
          <w:rtl/>
        </w:rPr>
        <w:t xml:space="preserve">ه که کسی که غالی نیست مخلط هم نیست و با این عبارت این توهم را دفع </w:t>
      </w:r>
      <w:r w:rsidR="00A62F20">
        <w:rPr>
          <w:rFonts w:hint="cs"/>
          <w:rtl/>
        </w:rPr>
        <w:t>می‌کند</w:t>
      </w:r>
      <w:r>
        <w:rPr>
          <w:rFonts w:hint="cs"/>
          <w:rtl/>
        </w:rPr>
        <w:t xml:space="preserve">. ما می خواهیم بین عباراتی که غالی و مخلط را در مقابل هم آورده اند با عباراتی که غالی و مخلط را در کنار هم آورده اند </w:t>
      </w:r>
      <w:r w:rsidR="00F16102">
        <w:rPr>
          <w:rFonts w:hint="cs"/>
          <w:rtl/>
        </w:rPr>
        <w:t>می‌توان</w:t>
      </w:r>
      <w:r>
        <w:rPr>
          <w:rFonts w:hint="cs"/>
          <w:rtl/>
        </w:rPr>
        <w:t xml:space="preserve">یم جمع کنیم یا خیر؟ ما </w:t>
      </w:r>
      <w:r w:rsidR="00D54067">
        <w:rPr>
          <w:rFonts w:hint="cs"/>
          <w:rtl/>
        </w:rPr>
        <w:t>می‌گوییم</w:t>
      </w:r>
      <w:r>
        <w:rPr>
          <w:rFonts w:hint="cs"/>
          <w:rtl/>
        </w:rPr>
        <w:t xml:space="preserve"> مخلط </w:t>
      </w:r>
      <w:r w:rsidR="00702310">
        <w:rPr>
          <w:rFonts w:hint="cs"/>
          <w:rtl/>
        </w:rPr>
        <w:t xml:space="preserve">فساد عقیدتی اعم از غلو است و لذا هم در کنار هم </w:t>
      </w:r>
      <w:r w:rsidR="00A62F20">
        <w:rPr>
          <w:rFonts w:hint="cs"/>
          <w:rtl/>
        </w:rPr>
        <w:t>می‌شود</w:t>
      </w:r>
      <w:r w:rsidR="00702310">
        <w:rPr>
          <w:rFonts w:hint="cs"/>
          <w:rtl/>
        </w:rPr>
        <w:t xml:space="preserve"> آورد و هم در مقابل یکدیگر. وقتی در کنار هم هستند یعنی فساد عقیدتی اش از نوع غلو است و وقتی در مقابل هم </w:t>
      </w:r>
      <w:r w:rsidR="009C51C7">
        <w:rPr>
          <w:rFonts w:hint="cs"/>
          <w:rtl/>
        </w:rPr>
        <w:t>می‌آیند</w:t>
      </w:r>
      <w:r w:rsidR="00702310">
        <w:rPr>
          <w:rFonts w:hint="cs"/>
          <w:rtl/>
        </w:rPr>
        <w:t xml:space="preserve"> یعنی غالی نیست ولی فساد دیگری در عقیده اش دارد.</w:t>
      </w:r>
    </w:p>
    <w:p w:rsidR="003E0E9F" w:rsidRDefault="003E0E9F" w:rsidP="003E0E9F">
      <w:pPr>
        <w:rPr>
          <w:rFonts w:asciiTheme="minorHAnsi" w:hAnsiTheme="minorHAnsi"/>
          <w:rtl/>
        </w:rPr>
      </w:pPr>
      <w:r>
        <w:rPr>
          <w:rFonts w:hint="cs"/>
          <w:rtl/>
        </w:rPr>
        <w:t xml:space="preserve">غلو یک مکتب مشخص که عقاید مشخص داشته باشند نیست. بلکه مراتب مختلفی دارد و عرض عریضی دارد که خیلی از عقاید انحرافی را در بر </w:t>
      </w:r>
      <w:r w:rsidR="0052340B">
        <w:rPr>
          <w:rFonts w:hint="cs"/>
          <w:rtl/>
        </w:rPr>
        <w:t>می‌گیرد</w:t>
      </w:r>
      <w:r>
        <w:rPr>
          <w:rFonts w:hint="cs"/>
          <w:rtl/>
        </w:rPr>
        <w:t xml:space="preserve"> و لازم نیست شخص به همه عقاید غلو آمیز معتقد باشد تا غالی محسوب شود. بلکه حتی اگر یک عقیده غلو آمیز داشته باشد هم غالی محسوب </w:t>
      </w:r>
      <w:r w:rsidR="00A62F20">
        <w:rPr>
          <w:rFonts w:hint="cs"/>
          <w:rtl/>
        </w:rPr>
        <w:t>می‌شود</w:t>
      </w:r>
      <w:r>
        <w:rPr>
          <w:rFonts w:hint="cs"/>
          <w:rtl/>
        </w:rPr>
        <w:t>.</w:t>
      </w:r>
    </w:p>
    <w:p w:rsidR="003E0E9F" w:rsidRDefault="003E0E9F" w:rsidP="003E0E9F">
      <w:pPr>
        <w:rPr>
          <w:rFonts w:asciiTheme="minorHAnsi" w:hAnsiTheme="minorHAnsi"/>
          <w:rtl/>
        </w:rPr>
      </w:pPr>
      <w:r>
        <w:rPr>
          <w:rFonts w:asciiTheme="minorHAnsi" w:hAnsiTheme="minorHAnsi" w:hint="cs"/>
          <w:rtl/>
        </w:rPr>
        <w:t>تخلیط گاهی وصف شخص است و گاهی وصف روایت است.</w:t>
      </w:r>
    </w:p>
    <w:p w:rsidR="003E0E9F" w:rsidRPr="000E653A" w:rsidRDefault="003E0E9F" w:rsidP="000E3F47">
      <w:pPr>
        <w:pStyle w:val="Quote"/>
        <w:rPr>
          <w:rtl/>
        </w:rPr>
      </w:pPr>
      <w:r w:rsidRPr="000E653A">
        <w:rPr>
          <w:rtl/>
        </w:rPr>
        <w:t xml:space="preserve">390 - علي بن </w:t>
      </w:r>
      <w:r w:rsidR="00F16102">
        <w:rPr>
          <w:rtl/>
        </w:rPr>
        <w:t>احمد</w:t>
      </w:r>
      <w:r w:rsidRPr="000E653A">
        <w:rPr>
          <w:rtl/>
        </w:rPr>
        <w:t xml:space="preserve"> الكوفي</w:t>
      </w:r>
    </w:p>
    <w:p w:rsidR="003E0E9F" w:rsidRDefault="003E0E9F" w:rsidP="000E3F47">
      <w:pPr>
        <w:pStyle w:val="Quote"/>
      </w:pPr>
      <w:r w:rsidRPr="000E653A">
        <w:rPr>
          <w:rtl/>
        </w:rPr>
        <w:t>يكنى أبا القاسم كان إماميا مستقيم الطريقة و صنف كتبا كثيرة سديدة منها: كتاب الأوصياء و كتاب في الفقه على ترتيب كتاب المزني. ثم خلط و أظهر مذهب المخمسة و صنف كتبا في الغلو و التخليط و له مقالة تنسب إليه.</w:t>
      </w:r>
    </w:p>
    <w:p w:rsidR="003E0E9F" w:rsidRDefault="003E0E9F" w:rsidP="003E0E9F">
      <w:pPr>
        <w:rPr>
          <w:rtl/>
        </w:rPr>
      </w:pPr>
      <w:r>
        <w:rPr>
          <w:rFonts w:hint="cs"/>
          <w:rtl/>
        </w:rPr>
        <w:t>مخمسه کسانی بودند که 5 نفر از اصحاب ائمه را نام بردن</w:t>
      </w:r>
      <w:r w:rsidR="008A45D6">
        <w:rPr>
          <w:rFonts w:hint="cs"/>
          <w:rtl/>
        </w:rPr>
        <w:t>د (سلمان/مقداد/ابوذر/عمار/سیمری</w:t>
      </w:r>
      <w:r>
        <w:rPr>
          <w:rFonts w:hint="cs"/>
          <w:rtl/>
        </w:rPr>
        <w:t xml:space="preserve">) ولایت تکوینی دارند و امور عالم دست </w:t>
      </w:r>
      <w:r w:rsidR="007B303F">
        <w:rPr>
          <w:rFonts w:hint="cs"/>
          <w:rtl/>
        </w:rPr>
        <w:t>ایشان</w:t>
      </w:r>
      <w:r>
        <w:rPr>
          <w:rFonts w:hint="cs"/>
          <w:rtl/>
        </w:rPr>
        <w:t xml:space="preserve"> است.</w:t>
      </w:r>
    </w:p>
    <w:p w:rsidR="003E0E9F" w:rsidRDefault="003E0E9F" w:rsidP="003E0E9F">
      <w:pPr>
        <w:rPr>
          <w:rFonts w:asciiTheme="minorHAnsi" w:hAnsiTheme="minorHAnsi"/>
          <w:rtl/>
        </w:rPr>
      </w:pPr>
      <w:r>
        <w:rPr>
          <w:rFonts w:asciiTheme="minorHAnsi" w:hAnsiTheme="minorHAnsi" w:hint="cs"/>
          <w:rtl/>
        </w:rPr>
        <w:t xml:space="preserve">در </w:t>
      </w:r>
      <w:r w:rsidR="00A62F20">
        <w:rPr>
          <w:rFonts w:asciiTheme="minorHAnsi" w:hAnsiTheme="minorHAnsi" w:hint="cs"/>
          <w:rtl/>
        </w:rPr>
        <w:t>ترجمه‌</w:t>
      </w:r>
      <w:r w:rsidR="007B303F">
        <w:rPr>
          <w:rFonts w:asciiTheme="minorHAnsi" w:hAnsiTheme="minorHAnsi" w:hint="cs"/>
          <w:rtl/>
        </w:rPr>
        <w:t>ایشان</w:t>
      </w:r>
      <w:r>
        <w:rPr>
          <w:rFonts w:asciiTheme="minorHAnsi" w:hAnsiTheme="minorHAnsi" w:hint="cs"/>
          <w:rtl/>
        </w:rPr>
        <w:t xml:space="preserve"> نجاشی گفته است:</w:t>
      </w:r>
    </w:p>
    <w:p w:rsidR="003E0E9F" w:rsidRDefault="003E0E9F" w:rsidP="000E3F47">
      <w:pPr>
        <w:pStyle w:val="Quote"/>
        <w:rPr>
          <w:rFonts w:asciiTheme="minorHAnsi" w:hAnsiTheme="minorHAnsi"/>
        </w:rPr>
      </w:pPr>
      <w:r w:rsidRPr="000E653A">
        <w:rPr>
          <w:rtl/>
        </w:rPr>
        <w:lastRenderedPageBreak/>
        <w:t>كتاب تناقض أحكام المذاهب الفاسدة تخليط كله كتاب الأصول في تحقيق المقالات كتاب الابتداء</w:t>
      </w:r>
    </w:p>
    <w:p w:rsidR="003E0E9F" w:rsidRDefault="003E0E9F" w:rsidP="003E0E9F">
      <w:pPr>
        <w:rPr>
          <w:rtl/>
        </w:rPr>
      </w:pPr>
      <w:r>
        <w:rPr>
          <w:rFonts w:hint="cs"/>
          <w:rtl/>
        </w:rPr>
        <w:t>در جای دیگر در ترجمه ربیع بن زکریا آمده است:</w:t>
      </w:r>
    </w:p>
    <w:p w:rsidR="003E0E9F" w:rsidRDefault="003E0E9F" w:rsidP="000E3F47">
      <w:pPr>
        <w:pStyle w:val="Quote"/>
        <w:rPr>
          <w:rtl/>
        </w:rPr>
      </w:pPr>
      <w:r>
        <w:rPr>
          <w:rtl/>
        </w:rPr>
        <w:t>434 - ربيع بن زكريا الوراق</w:t>
      </w:r>
    </w:p>
    <w:p w:rsidR="003E0E9F" w:rsidRDefault="003E0E9F" w:rsidP="000E3F47">
      <w:pPr>
        <w:pStyle w:val="Quote"/>
        <w:rPr>
          <w:rtl/>
        </w:rPr>
      </w:pPr>
      <w:r>
        <w:rPr>
          <w:rtl/>
        </w:rPr>
        <w:t>كوفي طعن عليه بالغلو له كتاب فيه تخليط ذكر ذلك أبو العباس بن نوح‏</w:t>
      </w:r>
    </w:p>
    <w:p w:rsidR="003E0E9F" w:rsidRPr="000E653A" w:rsidRDefault="003E0E9F" w:rsidP="000E3F47">
      <w:pPr>
        <w:pStyle w:val="Quote"/>
        <w:rPr>
          <w:rtl/>
        </w:rPr>
      </w:pPr>
      <w:r w:rsidRPr="000E653A">
        <w:rPr>
          <w:rtl/>
        </w:rPr>
        <w:t>566 - عبد الله بن عبد الرحمن الأصم المسمعي</w:t>
      </w:r>
    </w:p>
    <w:p w:rsidR="003E0E9F" w:rsidRPr="000E653A" w:rsidRDefault="003E0E9F" w:rsidP="000E3F47">
      <w:pPr>
        <w:pStyle w:val="Quote"/>
        <w:rPr>
          <w:rtl/>
        </w:rPr>
      </w:pPr>
      <w:r w:rsidRPr="000E653A">
        <w:rPr>
          <w:rtl/>
        </w:rPr>
        <w:t xml:space="preserve">بصري ضعيف غال ليس بشي‏ء. روى عن مسمع كردين و غيره. له كتاب المزار سمعت ممن رءاه فقال لي: هو تخليط. و له كتاب الناسخ و المنسوخ. أخبرناه غير واحد عن </w:t>
      </w:r>
      <w:r w:rsidR="00F16102">
        <w:rPr>
          <w:rtl/>
        </w:rPr>
        <w:t>احمد</w:t>
      </w:r>
      <w:r w:rsidRPr="000E653A">
        <w:rPr>
          <w:rtl/>
        </w:rPr>
        <w:t xml:space="preserve"> بن محمد بن يحيى عن سعد عن محمد بن عيسى بن عبيد عنه.</w:t>
      </w:r>
    </w:p>
    <w:p w:rsidR="003E0E9F" w:rsidRPr="000E653A" w:rsidRDefault="003E0E9F" w:rsidP="000E3F47">
      <w:pPr>
        <w:pStyle w:val="Quote"/>
        <w:rPr>
          <w:rtl/>
        </w:rPr>
      </w:pPr>
      <w:r w:rsidRPr="000E653A">
        <w:rPr>
          <w:rtl/>
        </w:rPr>
        <w:t>660 - علي بن حسان بن كثير الهاشمي</w:t>
      </w:r>
    </w:p>
    <w:p w:rsidR="003E0E9F" w:rsidRPr="000E653A" w:rsidRDefault="003E0E9F" w:rsidP="000E3F47">
      <w:pPr>
        <w:pStyle w:val="Quote"/>
        <w:rPr>
          <w:rtl/>
        </w:rPr>
      </w:pPr>
      <w:r w:rsidRPr="000E653A">
        <w:rPr>
          <w:rtl/>
        </w:rPr>
        <w:t xml:space="preserve">مولى عباس بن محمد بن علي بن عبد الله بن العباس ضعيف جدا ذكره بعض </w:t>
      </w:r>
      <w:r w:rsidR="00615FB7">
        <w:rPr>
          <w:rtl/>
        </w:rPr>
        <w:t>أصحابنا</w:t>
      </w:r>
      <w:r w:rsidRPr="000E653A">
        <w:rPr>
          <w:rtl/>
        </w:rPr>
        <w:t xml:space="preserve"> في الغلاة فاسد الاعتقاد له كتاب تفسير الباطن تخليط كله.</w:t>
      </w:r>
    </w:p>
    <w:p w:rsidR="003E0E9F" w:rsidRPr="000E653A" w:rsidRDefault="003E0E9F" w:rsidP="000E3F47">
      <w:pPr>
        <w:pStyle w:val="Quote"/>
        <w:rPr>
          <w:rtl/>
        </w:rPr>
      </w:pPr>
      <w:r w:rsidRPr="000E653A">
        <w:rPr>
          <w:rtl/>
        </w:rPr>
        <w:t xml:space="preserve">891 - محمد بن أورمة </w:t>
      </w:r>
      <w:r w:rsidR="00615FB7">
        <w:rPr>
          <w:rtl/>
        </w:rPr>
        <w:t>ابوجعفر</w:t>
      </w:r>
      <w:r w:rsidRPr="000E653A">
        <w:rPr>
          <w:rtl/>
        </w:rPr>
        <w:t xml:space="preserve"> القمي</w:t>
      </w:r>
    </w:p>
    <w:p w:rsidR="003E0E9F" w:rsidRDefault="003E0E9F" w:rsidP="000E3F47">
      <w:pPr>
        <w:pStyle w:val="Quote"/>
      </w:pPr>
      <w:r w:rsidRPr="000E653A">
        <w:rPr>
          <w:rtl/>
        </w:rPr>
        <w:t xml:space="preserve">ذكره القميون و غمزوا عليه و رموه بالغلو حتى دس عليه من يفتك به فوجدوه يصلي من أول الليل إلى آخره فتوقفوا عنه. و حكى جماعة من شيوخ القميين عن ابن الوليد أنه قال: محمد بن أورمة طعن عليه بالغلو و كل (فكل) ما كان في كتبه مما وجد في كتب الحسين بن سعيد و غيره فقل به و ما تفرد به فلا تعتمده و قال بعض </w:t>
      </w:r>
      <w:r w:rsidR="00615FB7">
        <w:rPr>
          <w:rtl/>
        </w:rPr>
        <w:t>أصحابنا</w:t>
      </w:r>
      <w:r w:rsidRPr="000E653A">
        <w:rPr>
          <w:rtl/>
        </w:rPr>
        <w:t xml:space="preserve">: إنه رأى توقيعا من أبي الحسن الثالث </w:t>
      </w:r>
      <w:r w:rsidR="00A62F20">
        <w:rPr>
          <w:rtl/>
        </w:rPr>
        <w:t>علیه‌السلام</w:t>
      </w:r>
      <w:r w:rsidRPr="000E653A">
        <w:rPr>
          <w:rtl/>
        </w:rPr>
        <w:t xml:space="preserve"> إلى أهل قم في معنى محمد بن أورمة و براءته مما قذف به. و كتبه صحاح إلا كتابا ينسب إليه ترجمته تفسير الباطن فإنه مخلط.</w:t>
      </w:r>
    </w:p>
    <w:p w:rsidR="003E0E9F" w:rsidRPr="00D1130C" w:rsidRDefault="003E0E9F" w:rsidP="000E3F47">
      <w:pPr>
        <w:pStyle w:val="Quote"/>
        <w:rPr>
          <w:rtl/>
        </w:rPr>
      </w:pPr>
      <w:r w:rsidRPr="00D1130C">
        <w:rPr>
          <w:rtl/>
        </w:rPr>
        <w:t>1210 - يونس بن ظبيان</w:t>
      </w:r>
    </w:p>
    <w:p w:rsidR="003E0E9F" w:rsidRPr="00D1130C" w:rsidRDefault="003E0E9F" w:rsidP="000E3F47">
      <w:pPr>
        <w:pStyle w:val="Quote"/>
        <w:rPr>
          <w:rtl/>
        </w:rPr>
      </w:pPr>
      <w:r w:rsidRPr="00D1130C">
        <w:rPr>
          <w:rtl/>
        </w:rPr>
        <w:t xml:space="preserve">مولى ضعيف جدا لا يلتفت إلى ما رواه. كل كتبه تخليط أخبرنا محمد بن جعفر قال: حدثنا </w:t>
      </w:r>
      <w:r w:rsidR="00F16102">
        <w:rPr>
          <w:rtl/>
        </w:rPr>
        <w:t>احمد</w:t>
      </w:r>
      <w:r w:rsidRPr="00D1130C">
        <w:rPr>
          <w:rtl/>
        </w:rPr>
        <w:t xml:space="preserve"> بن محمد بن سعيد قال: حدثنا يعقوب بن يوسف بن زياد قال: حدثنا ذبيان بن حكيم الأودي عن يونس.</w:t>
      </w:r>
    </w:p>
    <w:p w:rsidR="003E0E9F" w:rsidRDefault="003E0E9F" w:rsidP="003E0E9F">
      <w:pPr>
        <w:rPr>
          <w:rFonts w:asciiTheme="minorHAnsi" w:hAnsiTheme="minorHAnsi"/>
          <w:rtl/>
        </w:rPr>
      </w:pPr>
      <w:r>
        <w:rPr>
          <w:rFonts w:asciiTheme="minorHAnsi" w:hAnsiTheme="minorHAnsi" w:hint="cs"/>
          <w:rtl/>
        </w:rPr>
        <w:t xml:space="preserve">در سایر کتب او را به غلو نسبت </w:t>
      </w:r>
      <w:r w:rsidR="00A62F20">
        <w:rPr>
          <w:rFonts w:asciiTheme="minorHAnsi" w:hAnsiTheme="minorHAnsi" w:hint="cs"/>
          <w:rtl/>
        </w:rPr>
        <w:t>داده‌اند</w:t>
      </w:r>
      <w:r>
        <w:rPr>
          <w:rFonts w:asciiTheme="minorHAnsi" w:hAnsiTheme="minorHAnsi" w:hint="cs"/>
          <w:rtl/>
        </w:rPr>
        <w:t>.</w:t>
      </w:r>
    </w:p>
    <w:p w:rsidR="003E0E9F" w:rsidRPr="00D1130C" w:rsidRDefault="003E0E9F" w:rsidP="000E3F47">
      <w:pPr>
        <w:pStyle w:val="Quote"/>
        <w:rPr>
          <w:rtl/>
        </w:rPr>
      </w:pPr>
      <w:r w:rsidRPr="00D1130C">
        <w:rPr>
          <w:rtl/>
        </w:rPr>
        <w:t xml:space="preserve">177 - إسحاق بن محمد بن </w:t>
      </w:r>
      <w:r w:rsidR="00F16102">
        <w:rPr>
          <w:rtl/>
        </w:rPr>
        <w:t>احمد</w:t>
      </w:r>
    </w:p>
    <w:p w:rsidR="003E0E9F" w:rsidRDefault="003E0E9F" w:rsidP="000E3F47">
      <w:pPr>
        <w:pStyle w:val="Quote"/>
        <w:rPr>
          <w:rtl/>
        </w:rPr>
      </w:pPr>
      <w:r w:rsidRPr="00D1130C">
        <w:rPr>
          <w:rtl/>
        </w:rPr>
        <w:lastRenderedPageBreak/>
        <w:t>بن أبان بن مرار بن عبد الله يعرف عبد الله عقبة و عقاب ابن الحارث النخعي أخو الأشتر. و هو معدن التخليط له كتب في التخليط</w:t>
      </w:r>
    </w:p>
    <w:p w:rsidR="003E0E9F" w:rsidRPr="00D1130C" w:rsidRDefault="003E0E9F" w:rsidP="003E0E9F">
      <w:r>
        <w:rPr>
          <w:rFonts w:hint="cs"/>
          <w:rtl/>
        </w:rPr>
        <w:t>این ترجمه البته مدعای ما را ثابت ن</w:t>
      </w:r>
      <w:r w:rsidR="00A62F20">
        <w:rPr>
          <w:rFonts w:hint="cs"/>
          <w:rtl/>
        </w:rPr>
        <w:t>می‌کند</w:t>
      </w:r>
      <w:r>
        <w:rPr>
          <w:rFonts w:hint="cs"/>
          <w:rtl/>
        </w:rPr>
        <w:t>!</w:t>
      </w:r>
    </w:p>
    <w:p w:rsidR="003E0E9F" w:rsidRPr="00D1130C" w:rsidRDefault="003E0E9F" w:rsidP="000E3F47">
      <w:pPr>
        <w:pStyle w:val="Quote"/>
        <w:rPr>
          <w:rtl/>
        </w:rPr>
      </w:pPr>
      <w:r w:rsidRPr="00D1130C">
        <w:rPr>
          <w:rtl/>
        </w:rPr>
        <w:t>593 - عبد الله بن القاسم الحارثي</w:t>
      </w:r>
    </w:p>
    <w:p w:rsidR="003E0E9F" w:rsidRDefault="003E0E9F" w:rsidP="000E3F47">
      <w:pPr>
        <w:pStyle w:val="Quote"/>
      </w:pPr>
      <w:r w:rsidRPr="00D1130C">
        <w:rPr>
          <w:rtl/>
        </w:rPr>
        <w:t>ضعيف غال كان صحب معاوية بن عمار ثم خلط و فارقه</w:t>
      </w:r>
    </w:p>
    <w:p w:rsidR="003E0E9F" w:rsidRPr="0055141B" w:rsidRDefault="003E0E9F" w:rsidP="000E3F47">
      <w:pPr>
        <w:pStyle w:val="Quote"/>
        <w:rPr>
          <w:rFonts w:asciiTheme="minorHAnsi" w:hAnsiTheme="minorHAnsi"/>
        </w:rPr>
      </w:pPr>
      <w:r w:rsidRPr="00D1130C">
        <w:rPr>
          <w:rtl/>
        </w:rPr>
        <w:t>551 - طاهر بن حاتم بن ماهويه القزويني</w:t>
      </w:r>
    </w:p>
    <w:p w:rsidR="003E0E9F" w:rsidRDefault="003E0E9F" w:rsidP="000E3F47">
      <w:pPr>
        <w:pStyle w:val="Quote"/>
      </w:pPr>
      <w:r w:rsidRPr="00D1130C">
        <w:rPr>
          <w:rtl/>
        </w:rPr>
        <w:t>أخو فارس بن حاتم كان صحيحا ثم خلط.</w:t>
      </w:r>
    </w:p>
    <w:p w:rsidR="003E0E9F" w:rsidRPr="00D1130C" w:rsidRDefault="003E0E9F" w:rsidP="003E0E9F">
      <w:pPr>
        <w:rPr>
          <w:rtl/>
        </w:rPr>
      </w:pPr>
      <w:r>
        <w:rPr>
          <w:rFonts w:hint="cs"/>
          <w:rtl/>
        </w:rPr>
        <w:t xml:space="preserve">شیخ در فهرست در مورد </w:t>
      </w:r>
      <w:r w:rsidR="007B303F">
        <w:rPr>
          <w:rFonts w:hint="cs"/>
          <w:rtl/>
        </w:rPr>
        <w:t>ایشان</w:t>
      </w:r>
      <w:r>
        <w:rPr>
          <w:rFonts w:hint="cs"/>
          <w:rtl/>
        </w:rPr>
        <w:t xml:space="preserve"> </w:t>
      </w:r>
      <w:r w:rsidR="00F16102">
        <w:rPr>
          <w:rFonts w:hint="cs"/>
          <w:rtl/>
        </w:rPr>
        <w:t>می‌نویسد</w:t>
      </w:r>
      <w:r>
        <w:rPr>
          <w:rFonts w:hint="cs"/>
          <w:rtl/>
        </w:rPr>
        <w:t>:</w:t>
      </w:r>
    </w:p>
    <w:p w:rsidR="003E0E9F" w:rsidRPr="00D1130C" w:rsidRDefault="003E0E9F" w:rsidP="000E3F47">
      <w:pPr>
        <w:pStyle w:val="Quote"/>
        <w:rPr>
          <w:rtl/>
        </w:rPr>
      </w:pPr>
      <w:r w:rsidRPr="00D1130C">
        <w:rPr>
          <w:rtl/>
        </w:rPr>
        <w:t>5314 - 1 - طاهر بن حاتم</w:t>
      </w:r>
    </w:p>
    <w:p w:rsidR="003E0E9F" w:rsidRDefault="003E0E9F" w:rsidP="000E3F47">
      <w:pPr>
        <w:pStyle w:val="Quote"/>
      </w:pPr>
      <w:r w:rsidRPr="00D1130C">
        <w:rPr>
          <w:rtl/>
        </w:rPr>
        <w:t>غالي كذاب أخو فارس.</w:t>
      </w:r>
    </w:p>
    <w:p w:rsidR="003E0E9F" w:rsidRDefault="003E0E9F" w:rsidP="003E0E9F">
      <w:pPr>
        <w:rPr>
          <w:rtl/>
        </w:rPr>
      </w:pPr>
      <w:r>
        <w:rPr>
          <w:rFonts w:hint="cs"/>
          <w:rtl/>
        </w:rPr>
        <w:t xml:space="preserve">ابن غضائری هم در مورد او </w:t>
      </w:r>
      <w:r w:rsidR="00F16102">
        <w:rPr>
          <w:rFonts w:hint="cs"/>
          <w:rtl/>
        </w:rPr>
        <w:t>می‌نویسد</w:t>
      </w:r>
      <w:r>
        <w:rPr>
          <w:rFonts w:hint="cs"/>
          <w:rtl/>
        </w:rPr>
        <w:t>:</w:t>
      </w:r>
    </w:p>
    <w:p w:rsidR="003E0E9F" w:rsidRDefault="003E0E9F" w:rsidP="000E3F47">
      <w:pPr>
        <w:pStyle w:val="Quote"/>
      </w:pPr>
      <w:r w:rsidRPr="0055141B">
        <w:rPr>
          <w:rtl/>
        </w:rPr>
        <w:t>أخو فارس كان فاسد المذهب ضعيفا و قد كانت له حال استقامة كما كانت لأخيه و لكنها لا تثمر.</w:t>
      </w:r>
    </w:p>
    <w:p w:rsidR="003E0E9F" w:rsidRDefault="003E0E9F" w:rsidP="003E0E9F">
      <w:pPr>
        <w:rPr>
          <w:rtl/>
        </w:rPr>
      </w:pPr>
      <w:r>
        <w:rPr>
          <w:rFonts w:hint="cs"/>
          <w:rtl/>
        </w:rPr>
        <w:t xml:space="preserve">سپس در مورد فارس برادرش </w:t>
      </w:r>
      <w:r w:rsidR="00F16102">
        <w:rPr>
          <w:rFonts w:hint="cs"/>
          <w:rtl/>
        </w:rPr>
        <w:t>می‌نویسد</w:t>
      </w:r>
      <w:r>
        <w:rPr>
          <w:rFonts w:hint="cs"/>
          <w:rtl/>
        </w:rPr>
        <w:t>:</w:t>
      </w:r>
    </w:p>
    <w:p w:rsidR="003E0E9F" w:rsidRDefault="003E0E9F" w:rsidP="000E3F47">
      <w:pPr>
        <w:pStyle w:val="Quote"/>
        <w:rPr>
          <w:rtl/>
        </w:rPr>
      </w:pPr>
      <w:r>
        <w:rPr>
          <w:rtl/>
        </w:rPr>
        <w:t>فارس بن حاتم بن ماهويه القزويني.</w:t>
      </w:r>
    </w:p>
    <w:p w:rsidR="003E0E9F" w:rsidRDefault="003E0E9F" w:rsidP="000E3F47">
      <w:pPr>
        <w:pStyle w:val="Quote"/>
        <w:rPr>
          <w:rtl/>
        </w:rPr>
      </w:pPr>
      <w:r w:rsidRPr="00BA1F27">
        <w:rPr>
          <w:b/>
          <w:bCs/>
          <w:rtl/>
        </w:rPr>
        <w:t>فسد مذهبه</w:t>
      </w:r>
      <w:r>
        <w:rPr>
          <w:rtl/>
        </w:rPr>
        <w:t xml:space="preserve"> (و برئ منه) و قتله بعض أصحاب أبي محمد الحسن </w:t>
      </w:r>
      <w:r w:rsidR="00A62F20">
        <w:rPr>
          <w:rtl/>
        </w:rPr>
        <w:t>علیه‌السلام</w:t>
      </w:r>
      <w:r>
        <w:rPr>
          <w:rtl/>
        </w:rPr>
        <w:t xml:space="preserve"> بالعسكر لا يلتفت إلى حديثه. و </w:t>
      </w:r>
      <w:r w:rsidRPr="00BA1F27">
        <w:rPr>
          <w:b/>
          <w:bCs/>
          <w:rtl/>
        </w:rPr>
        <w:t>له كتب كلها تخليط.</w:t>
      </w:r>
    </w:p>
    <w:p w:rsidR="003E0E9F" w:rsidRPr="00BA1F27" w:rsidRDefault="003E0E9F" w:rsidP="003E0E9F">
      <w:pPr>
        <w:rPr>
          <w:rFonts w:cstheme="minorBidi"/>
          <w:rtl/>
        </w:rPr>
      </w:pPr>
    </w:p>
    <w:p w:rsidR="003E0E9F" w:rsidRPr="00D1130C" w:rsidRDefault="003E0E9F" w:rsidP="000E3F47">
      <w:pPr>
        <w:pStyle w:val="Quote"/>
        <w:rPr>
          <w:rtl/>
        </w:rPr>
      </w:pPr>
      <w:r w:rsidRPr="00D1130C">
        <w:rPr>
          <w:rtl/>
        </w:rPr>
        <w:t>621 - عبد الرحمن بن كثير الهاشمي</w:t>
      </w:r>
    </w:p>
    <w:p w:rsidR="003E0E9F" w:rsidRDefault="003E0E9F" w:rsidP="000E3F47">
      <w:pPr>
        <w:pStyle w:val="Quote"/>
        <w:rPr>
          <w:rtl/>
        </w:rPr>
      </w:pPr>
      <w:r w:rsidRPr="00D1130C">
        <w:rPr>
          <w:rtl/>
        </w:rPr>
        <w:t xml:space="preserve">مولى عباس بن محمد بن علي بن عبد الله بن العباس كان ضعيفا غمز </w:t>
      </w:r>
      <w:r w:rsidR="00615FB7">
        <w:rPr>
          <w:rtl/>
        </w:rPr>
        <w:t>أصحابنا</w:t>
      </w:r>
      <w:r w:rsidRPr="00D1130C">
        <w:rPr>
          <w:rtl/>
        </w:rPr>
        <w:t xml:space="preserve"> عليه و قالوا: كان يضع الحديث. له كتاب فضل سورة إنا أنزلناه أخبرنا </w:t>
      </w:r>
      <w:r w:rsidR="00F16102">
        <w:rPr>
          <w:rtl/>
        </w:rPr>
        <w:t>احمد</w:t>
      </w:r>
      <w:r w:rsidRPr="00D1130C">
        <w:rPr>
          <w:rtl/>
        </w:rPr>
        <w:t xml:space="preserve"> بن عبد الواحد قال: حدثنا علي بن حبشي قال: حدثنا </w:t>
      </w:r>
      <w:r w:rsidR="00F16102">
        <w:rPr>
          <w:rtl/>
        </w:rPr>
        <w:t>احمد</w:t>
      </w:r>
      <w:r w:rsidRPr="00D1130C">
        <w:rPr>
          <w:rtl/>
        </w:rPr>
        <w:t xml:space="preserve"> بن محمد بن لاحق قال: حدثنا علي بن الحسن بن فضال عن علي بن حسان عن عمه عبد الرحمن بن كثير به. و له كتاب صلح الحسن </w:t>
      </w:r>
      <w:r w:rsidR="00A62F20">
        <w:rPr>
          <w:rtl/>
        </w:rPr>
        <w:t>علیه‌السلام</w:t>
      </w:r>
      <w:r w:rsidRPr="00D1130C">
        <w:rPr>
          <w:rtl/>
        </w:rPr>
        <w:t xml:space="preserve">. أخبرنا محمد بن جعفر الأديب في آخرين قال: حدثنا </w:t>
      </w:r>
      <w:r w:rsidR="00F16102">
        <w:rPr>
          <w:rtl/>
        </w:rPr>
        <w:t>احمد</w:t>
      </w:r>
      <w:r w:rsidRPr="00D1130C">
        <w:rPr>
          <w:rtl/>
        </w:rPr>
        <w:t xml:space="preserve"> بن محمد قال: حدثنا محمد بن مفضل بن إبراهيم بن قيس بن رمانة الأشعري عن علي بن حسان عن عمه عبد الرحمن بن كثير بكتاب الصلح. و له كتاب فدك </w:t>
      </w:r>
      <w:r w:rsidRPr="00D1130C">
        <w:rPr>
          <w:b/>
          <w:bCs/>
          <w:rtl/>
        </w:rPr>
        <w:t>و كتاب الأظلة كتاب فاسد مختلط.</w:t>
      </w:r>
    </w:p>
    <w:p w:rsidR="003E0E9F" w:rsidRDefault="003E0E9F" w:rsidP="008A45D6">
      <w:pPr>
        <w:rPr>
          <w:rtl/>
        </w:rPr>
      </w:pPr>
      <w:r>
        <w:rPr>
          <w:rFonts w:hint="cs"/>
          <w:rtl/>
        </w:rPr>
        <w:lastRenderedPageBreak/>
        <w:t xml:space="preserve">برخی غالیان عقیده داشتند انسان در عالم ذر </w:t>
      </w:r>
      <w:r w:rsidR="0052340B">
        <w:rPr>
          <w:rFonts w:hint="cs"/>
          <w:rtl/>
        </w:rPr>
        <w:t>به‌صورت</w:t>
      </w:r>
      <w:r>
        <w:rPr>
          <w:rFonts w:hint="cs"/>
          <w:rtl/>
        </w:rPr>
        <w:t xml:space="preserve"> ظلال و سایه و اشباح بوده است و مطالبی را در این خصوص نقل </w:t>
      </w:r>
      <w:r w:rsidR="00F16102">
        <w:rPr>
          <w:rFonts w:hint="cs"/>
          <w:rtl/>
        </w:rPr>
        <w:t>می‌کرد</w:t>
      </w:r>
      <w:r>
        <w:rPr>
          <w:rFonts w:hint="cs"/>
          <w:rtl/>
        </w:rPr>
        <w:t xml:space="preserve">ند. کتاب </w:t>
      </w:r>
      <w:r w:rsidR="008A45D6">
        <w:rPr>
          <w:rFonts w:hint="cs"/>
          <w:rtl/>
        </w:rPr>
        <w:t>اظله</w:t>
      </w:r>
      <w:r>
        <w:rPr>
          <w:rFonts w:hint="cs"/>
          <w:rtl/>
        </w:rPr>
        <w:t xml:space="preserve"> به همین معنا است.</w:t>
      </w:r>
    </w:p>
    <w:p w:rsidR="003E0E9F" w:rsidRPr="00D1130C" w:rsidRDefault="003E0E9F" w:rsidP="000E3F47">
      <w:pPr>
        <w:pStyle w:val="Quote"/>
        <w:rPr>
          <w:rtl/>
        </w:rPr>
      </w:pPr>
      <w:r w:rsidRPr="00D1130C">
        <w:rPr>
          <w:rtl/>
        </w:rPr>
        <w:t>692 - علي بن عبد الله بن محمد</w:t>
      </w:r>
    </w:p>
    <w:p w:rsidR="003E0E9F" w:rsidRDefault="003E0E9F" w:rsidP="000E3F47">
      <w:pPr>
        <w:pStyle w:val="Quote"/>
        <w:rPr>
          <w:b/>
          <w:bCs/>
        </w:rPr>
      </w:pPr>
      <w:r w:rsidRPr="00D1130C">
        <w:rPr>
          <w:rtl/>
        </w:rPr>
        <w:t xml:space="preserve">بن عاصم بن زيد بن عمرو بن عوف بن الحارث بن هالة بن أبي هالة النباش بن زرارة بن وقدان بن أسيد بن عمرو بن تميم أبو الحسن المعروف بالخديجي و هو الأصغر و لنا الخديجي الأكبر علي بن عبد المنعم بن هارون روى عنه و إنما قيل له الخديجي لأن أم هالة ابن أبي هالة خديجة بنت خويلد رضي الله عنها. </w:t>
      </w:r>
      <w:r w:rsidRPr="00D1130C">
        <w:rPr>
          <w:b/>
          <w:bCs/>
          <w:rtl/>
        </w:rPr>
        <w:t>كان ضعيفا فاسد المذهب</w:t>
      </w:r>
      <w:r w:rsidRPr="00D1130C">
        <w:rPr>
          <w:rtl/>
        </w:rPr>
        <w:t xml:space="preserve">. و قد سمع منه </w:t>
      </w:r>
      <w:r w:rsidR="00615FB7">
        <w:rPr>
          <w:rtl/>
        </w:rPr>
        <w:t>أصحابنا</w:t>
      </w:r>
      <w:r w:rsidRPr="00D1130C">
        <w:rPr>
          <w:rtl/>
        </w:rPr>
        <w:t xml:space="preserve"> كتاب النوادر و كتاب خديجة و عقبها و أزواجها. أخبرنا </w:t>
      </w:r>
      <w:r w:rsidR="00F16102">
        <w:rPr>
          <w:rtl/>
        </w:rPr>
        <w:t>احمد</w:t>
      </w:r>
      <w:r w:rsidRPr="00D1130C">
        <w:rPr>
          <w:rtl/>
        </w:rPr>
        <w:t xml:space="preserve"> بن علي قال: حدثنا </w:t>
      </w:r>
      <w:r w:rsidR="00F16102">
        <w:rPr>
          <w:rtl/>
        </w:rPr>
        <w:t>احمد</w:t>
      </w:r>
      <w:r w:rsidRPr="00D1130C">
        <w:rPr>
          <w:rtl/>
        </w:rPr>
        <w:t xml:space="preserve"> بن إبراهيم بن أبي رافع قال: حدثنا علي بن عبد الله قراءة عليه</w:t>
      </w:r>
      <w:r w:rsidRPr="00D1130C">
        <w:rPr>
          <w:b/>
          <w:bCs/>
          <w:rtl/>
        </w:rPr>
        <w:t xml:space="preserve">. و له كتاب الصفينيات و الكوفيات يشتمل على أفعال أمير المؤمنين </w:t>
      </w:r>
      <w:r w:rsidR="00A62F20">
        <w:rPr>
          <w:b/>
          <w:bCs/>
          <w:rtl/>
        </w:rPr>
        <w:t>علیه‌السلام</w:t>
      </w:r>
      <w:r w:rsidRPr="00D1130C">
        <w:rPr>
          <w:b/>
          <w:bCs/>
          <w:rtl/>
        </w:rPr>
        <w:t xml:space="preserve">. قال لي بعض </w:t>
      </w:r>
      <w:r w:rsidR="00615FB7">
        <w:rPr>
          <w:b/>
          <w:bCs/>
          <w:rtl/>
        </w:rPr>
        <w:t>أصحابنا</w:t>
      </w:r>
      <w:r w:rsidRPr="00D1130C">
        <w:rPr>
          <w:b/>
          <w:bCs/>
          <w:rtl/>
        </w:rPr>
        <w:t>: إن هذا الكتاب كتاب ملعون في تخليط عظيم.</w:t>
      </w:r>
    </w:p>
    <w:p w:rsidR="003E0E9F" w:rsidRDefault="00F16102" w:rsidP="003E0E9F">
      <w:pPr>
        <w:rPr>
          <w:rtl/>
        </w:rPr>
      </w:pPr>
      <w:r>
        <w:rPr>
          <w:rFonts w:hint="cs"/>
          <w:rtl/>
        </w:rPr>
        <w:t>اولاً</w:t>
      </w:r>
      <w:r w:rsidR="008A45D6">
        <w:rPr>
          <w:rFonts w:hint="cs"/>
          <w:rtl/>
        </w:rPr>
        <w:t xml:space="preserve"> کتاب در مور</w:t>
      </w:r>
      <w:r w:rsidR="003E0E9F">
        <w:rPr>
          <w:rFonts w:hint="cs"/>
          <w:rtl/>
        </w:rPr>
        <w:t>د</w:t>
      </w:r>
      <w:r w:rsidR="008A45D6">
        <w:rPr>
          <w:rFonts w:hint="cs"/>
          <w:rtl/>
        </w:rPr>
        <w:t xml:space="preserve"> </w:t>
      </w:r>
      <w:r w:rsidR="003E0E9F">
        <w:rPr>
          <w:rFonts w:hint="cs"/>
          <w:rtl/>
        </w:rPr>
        <w:t xml:space="preserve">افعال امیر المومنین است. و </w:t>
      </w:r>
      <w:r>
        <w:rPr>
          <w:rFonts w:hint="cs"/>
          <w:rtl/>
        </w:rPr>
        <w:t>ثانیاً</w:t>
      </w:r>
      <w:r w:rsidR="003E0E9F">
        <w:rPr>
          <w:rFonts w:hint="cs"/>
          <w:rtl/>
        </w:rPr>
        <w:t xml:space="preserve"> در مورد او </w:t>
      </w:r>
      <w:r w:rsidR="009C51C7">
        <w:rPr>
          <w:rFonts w:hint="cs"/>
          <w:rtl/>
        </w:rPr>
        <w:t>گفته‌شده</w:t>
      </w:r>
      <w:r w:rsidR="003E0E9F">
        <w:rPr>
          <w:rFonts w:hint="cs"/>
          <w:rtl/>
        </w:rPr>
        <w:t xml:space="preserve"> است فاسد المذهب. </w:t>
      </w:r>
      <w:r w:rsidR="00D54067">
        <w:rPr>
          <w:rFonts w:hint="cs"/>
          <w:rtl/>
        </w:rPr>
        <w:t>این‌ها</w:t>
      </w:r>
      <w:r w:rsidR="003E0E9F">
        <w:rPr>
          <w:rFonts w:hint="cs"/>
          <w:rtl/>
        </w:rPr>
        <w:t xml:space="preserve"> نشانه این هستند که غلو داشته است و تخلیط در مورد غلو بکار رفته است.</w:t>
      </w:r>
    </w:p>
    <w:p w:rsidR="003E0E9F" w:rsidRPr="008C10B7" w:rsidRDefault="003E0E9F" w:rsidP="003E0E9F">
      <w:pPr>
        <w:rPr>
          <w:rFonts w:asciiTheme="minorHAnsi" w:hAnsiTheme="minorHAnsi"/>
          <w:rtl/>
        </w:rPr>
      </w:pPr>
    </w:p>
    <w:p w:rsidR="003E0E9F" w:rsidRPr="008C10B7" w:rsidRDefault="003E0E9F" w:rsidP="000E3F47">
      <w:pPr>
        <w:pStyle w:val="Quote"/>
        <w:rPr>
          <w:rtl/>
        </w:rPr>
      </w:pPr>
      <w:r w:rsidRPr="008C10B7">
        <w:rPr>
          <w:rtl/>
        </w:rPr>
        <w:t>899 - محمد بن الحسن بن شمون</w:t>
      </w:r>
    </w:p>
    <w:p w:rsidR="003E0E9F" w:rsidRDefault="00615FB7" w:rsidP="000E3F47">
      <w:pPr>
        <w:pStyle w:val="Quote"/>
        <w:rPr>
          <w:b/>
          <w:bCs/>
          <w:rtl/>
        </w:rPr>
      </w:pPr>
      <w:r>
        <w:rPr>
          <w:rtl/>
        </w:rPr>
        <w:t>ابوجعفر</w:t>
      </w:r>
      <w:r w:rsidR="003E0E9F" w:rsidRPr="008C10B7">
        <w:rPr>
          <w:rtl/>
        </w:rPr>
        <w:t xml:space="preserve"> بغدادي واقف ثم غلا و كان ضعيفا جدا فاسد المذهب. و أضيف إليه أحاديث في الوقف و قيل فيه. </w:t>
      </w:r>
      <w:r w:rsidR="003E0E9F">
        <w:rPr>
          <w:rFonts w:hint="cs"/>
          <w:rtl/>
        </w:rPr>
        <w:t xml:space="preserve">... </w:t>
      </w:r>
      <w:r w:rsidR="003E0E9F" w:rsidRPr="008C10B7">
        <w:rPr>
          <w:rtl/>
        </w:rPr>
        <w:t xml:space="preserve">. له من الكتب: كتاب السنن و الآداب و مكارم الأخلاق و كتاب المعرفة. أخبرنا </w:t>
      </w:r>
      <w:r w:rsidR="00F16102">
        <w:rPr>
          <w:rtl/>
        </w:rPr>
        <w:t>احمد</w:t>
      </w:r>
      <w:r w:rsidR="003E0E9F" w:rsidRPr="008C10B7">
        <w:rPr>
          <w:rtl/>
        </w:rPr>
        <w:t xml:space="preserve"> بن عبد الواحد قال: حدثنا </w:t>
      </w:r>
      <w:r w:rsidR="00F16102">
        <w:rPr>
          <w:rtl/>
        </w:rPr>
        <w:t>عبیدالله</w:t>
      </w:r>
      <w:r w:rsidR="003E0E9F" w:rsidRPr="008C10B7">
        <w:rPr>
          <w:rtl/>
        </w:rPr>
        <w:t xml:space="preserve"> بن </w:t>
      </w:r>
      <w:r w:rsidR="00F16102">
        <w:rPr>
          <w:rtl/>
        </w:rPr>
        <w:t>احمد</w:t>
      </w:r>
      <w:r w:rsidR="003E0E9F" w:rsidRPr="008C10B7">
        <w:rPr>
          <w:rtl/>
        </w:rPr>
        <w:t xml:space="preserve"> الأنباري قال: حدثنا الحسين بن القاسم عنه. و له كتاب نوادر. أخبرنا </w:t>
      </w:r>
      <w:r w:rsidR="00F16102">
        <w:rPr>
          <w:rtl/>
        </w:rPr>
        <w:t>احمد</w:t>
      </w:r>
      <w:r w:rsidR="003E0E9F" w:rsidRPr="008C10B7">
        <w:rPr>
          <w:rtl/>
        </w:rPr>
        <w:t xml:space="preserve"> بن علي قال: حدثنا ابن أبي رافع عن محمد بن يعقوب عن علي بن محمد عن سهل بن زياد عن محمد بن الحسن بن شمون </w:t>
      </w:r>
      <w:r w:rsidR="003E0E9F" w:rsidRPr="008C10B7">
        <w:rPr>
          <w:b/>
          <w:bCs/>
          <w:rtl/>
        </w:rPr>
        <w:t>بكتبه كلها ما خلا التخليط</w:t>
      </w:r>
      <w:r w:rsidR="003E0E9F">
        <w:rPr>
          <w:rFonts w:hint="cs"/>
          <w:b/>
          <w:bCs/>
          <w:rtl/>
        </w:rPr>
        <w:t>.</w:t>
      </w:r>
    </w:p>
    <w:p w:rsidR="003E0E9F" w:rsidRPr="0055141B" w:rsidRDefault="003E0E9F" w:rsidP="000E3F47">
      <w:pPr>
        <w:pStyle w:val="Quote"/>
        <w:rPr>
          <w:rtl/>
        </w:rPr>
      </w:pPr>
      <w:r w:rsidRPr="0055141B">
        <w:rPr>
          <w:rtl/>
        </w:rPr>
        <w:t xml:space="preserve">942 - محمد بن عبد الله بن مهران </w:t>
      </w:r>
      <w:r w:rsidR="00615FB7">
        <w:rPr>
          <w:rtl/>
        </w:rPr>
        <w:t>ابوجعفر</w:t>
      </w:r>
      <w:r w:rsidRPr="0055141B">
        <w:rPr>
          <w:rtl/>
        </w:rPr>
        <w:t xml:space="preserve"> الكرخي</w:t>
      </w:r>
    </w:p>
    <w:p w:rsidR="003E0E9F" w:rsidRDefault="003E0E9F" w:rsidP="000E3F47">
      <w:pPr>
        <w:pStyle w:val="Quote"/>
      </w:pPr>
      <w:r w:rsidRPr="0055141B">
        <w:rPr>
          <w:rtl/>
        </w:rPr>
        <w:t xml:space="preserve">من أبناء الأعاجم غال كذاب </w:t>
      </w:r>
      <w:r w:rsidRPr="0055141B">
        <w:rPr>
          <w:b/>
          <w:bCs/>
          <w:rtl/>
        </w:rPr>
        <w:t>فاسد المذهب</w:t>
      </w:r>
      <w:r w:rsidRPr="0055141B">
        <w:rPr>
          <w:rtl/>
        </w:rPr>
        <w:t xml:space="preserve"> و الحديث مشهور بذلك. له كتب منها: كتاب الممدوحين و المذمومين كتاب </w:t>
      </w:r>
      <w:r w:rsidRPr="0055141B">
        <w:rPr>
          <w:b/>
          <w:bCs/>
          <w:rtl/>
        </w:rPr>
        <w:t>مقتل أبي الخطاب</w:t>
      </w:r>
      <w:r w:rsidRPr="0055141B">
        <w:rPr>
          <w:rtl/>
        </w:rPr>
        <w:t xml:space="preserve"> كتاب </w:t>
      </w:r>
      <w:r w:rsidRPr="0055141B">
        <w:rPr>
          <w:b/>
          <w:bCs/>
          <w:rtl/>
        </w:rPr>
        <w:t>مناقب أبي الخطاب</w:t>
      </w:r>
      <w:r w:rsidRPr="0055141B">
        <w:rPr>
          <w:rtl/>
        </w:rPr>
        <w:t xml:space="preserve"> كتاب الملاحم كتاب التبصرة كتاب القباب كتاب النوادر و هو أقرب كتبه إلى الحق </w:t>
      </w:r>
      <w:r w:rsidRPr="0055141B">
        <w:rPr>
          <w:b/>
          <w:bCs/>
          <w:rtl/>
        </w:rPr>
        <w:t>و الباقي تخليط</w:t>
      </w:r>
      <w:r w:rsidRPr="0055141B">
        <w:rPr>
          <w:rtl/>
        </w:rPr>
        <w:t xml:space="preserve"> قاله ابن نوح. أخبرنا ابن نوح قال: حدثنا الحسن بن حمزة الطبري قال: حدثنا ابن بطة قال: حدثنا البرقي عنه.</w:t>
      </w:r>
    </w:p>
    <w:p w:rsidR="003E0E9F" w:rsidRDefault="003E0E9F" w:rsidP="003E0E9F">
      <w:pPr>
        <w:rPr>
          <w:rFonts w:ascii="Cambria" w:hAnsi="Cambria"/>
          <w:rtl/>
        </w:rPr>
      </w:pPr>
      <w:r>
        <w:rPr>
          <w:rFonts w:ascii="Cambria" w:hAnsi="Cambria" w:hint="cs"/>
          <w:rtl/>
        </w:rPr>
        <w:t>ابی الخطاب از رئوس غلات بوده است.</w:t>
      </w:r>
    </w:p>
    <w:p w:rsidR="003E0E9F" w:rsidRDefault="003E0E9F" w:rsidP="003E0E9F">
      <w:pPr>
        <w:rPr>
          <w:rFonts w:ascii="Cambria" w:hAnsi="Cambria"/>
          <w:rtl/>
        </w:rPr>
      </w:pPr>
      <w:r>
        <w:rPr>
          <w:rFonts w:ascii="Cambria" w:hAnsi="Cambria" w:hint="cs"/>
          <w:rtl/>
        </w:rPr>
        <w:lastRenderedPageBreak/>
        <w:t xml:space="preserve">مجلسی دوم در مرآة العقول نقل </w:t>
      </w:r>
      <w:r w:rsidR="00A62F20">
        <w:rPr>
          <w:rFonts w:ascii="Cambria" w:hAnsi="Cambria" w:hint="cs"/>
          <w:rtl/>
        </w:rPr>
        <w:t>می‌کند</w:t>
      </w:r>
      <w:r>
        <w:rPr>
          <w:rFonts w:ascii="Cambria" w:hAnsi="Cambria" w:hint="cs"/>
          <w:rtl/>
        </w:rPr>
        <w:t xml:space="preserve"> که شیخ مفید در پاسخ به مسائل سرویه </w:t>
      </w:r>
      <w:r w:rsidR="00F16102">
        <w:rPr>
          <w:rFonts w:ascii="Cambria" w:hAnsi="Cambria" w:hint="cs"/>
          <w:rtl/>
        </w:rPr>
        <w:t>می‌نویسد</w:t>
      </w:r>
      <w:r>
        <w:rPr>
          <w:rFonts w:ascii="Cambria" w:hAnsi="Cambria" w:hint="cs"/>
          <w:rtl/>
        </w:rPr>
        <w:t>:</w:t>
      </w:r>
    </w:p>
    <w:p w:rsidR="003E0E9F" w:rsidRPr="00BA1F27" w:rsidRDefault="003E0E9F" w:rsidP="000E3F47">
      <w:pPr>
        <w:pStyle w:val="Quote"/>
      </w:pPr>
      <w:r w:rsidRPr="00BA1F27">
        <w:rPr>
          <w:rFonts w:hint="cs"/>
          <w:rtl/>
        </w:rPr>
        <w:t xml:space="preserve">فأما الأخبار التي جاءت بأن ذرية آدم </w:t>
      </w:r>
      <w:r w:rsidR="00A62F20">
        <w:rPr>
          <w:rFonts w:hint="cs"/>
          <w:rtl/>
        </w:rPr>
        <w:t>علیه‌السلام</w:t>
      </w:r>
      <w:r w:rsidRPr="00BA1F27">
        <w:rPr>
          <w:rFonts w:hint="cs"/>
          <w:rtl/>
        </w:rPr>
        <w:t xml:space="preserve"> استنطقوا في الذر فنطقوا فأخذ عليهم العهد فأقروا فهي من أخبار التناسخية </w:t>
      </w:r>
      <w:r w:rsidRPr="00BA1F27">
        <w:rPr>
          <w:rFonts w:hint="cs"/>
          <w:b/>
          <w:bCs/>
          <w:rtl/>
        </w:rPr>
        <w:t>و قد خلطوا فيها</w:t>
      </w:r>
      <w:r w:rsidRPr="00BA1F27">
        <w:rPr>
          <w:rFonts w:hint="cs"/>
          <w:rtl/>
        </w:rPr>
        <w:t xml:space="preserve"> و مزجوا الحق بالباطل و المعتمد من إخراج الذرية ما ذكرناه دون ما عداه مما استمر القول به على الأدلة العقلية و الحجج السمعية، </w:t>
      </w:r>
      <w:r w:rsidRPr="00BA1F27">
        <w:rPr>
          <w:rFonts w:hint="cs"/>
          <w:b/>
          <w:bCs/>
          <w:rtl/>
        </w:rPr>
        <w:t>و إنما هو تخليط</w:t>
      </w:r>
      <w:r w:rsidRPr="00BA1F27">
        <w:rPr>
          <w:rFonts w:hint="cs"/>
          <w:rtl/>
        </w:rPr>
        <w:t xml:space="preserve"> لا يثبت به أثر على ما وصفناه.</w:t>
      </w:r>
      <w:r>
        <w:rPr>
          <w:rStyle w:val="FootnoteReference"/>
          <w:rtl/>
        </w:rPr>
        <w:footnoteReference w:id="81"/>
      </w:r>
    </w:p>
    <w:p w:rsidR="003E0E9F" w:rsidRDefault="003E0E9F" w:rsidP="003E0E9F">
      <w:pPr>
        <w:rPr>
          <w:rFonts w:ascii="Cambria" w:hAnsi="Cambria"/>
          <w:rtl/>
        </w:rPr>
      </w:pPr>
      <w:r>
        <w:rPr>
          <w:rFonts w:ascii="Cambria" w:hAnsi="Cambria" w:hint="cs"/>
          <w:rtl/>
        </w:rPr>
        <w:t xml:space="preserve">از مجموع موارد استفاده </w:t>
      </w:r>
      <w:r w:rsidR="00A62F20">
        <w:rPr>
          <w:rFonts w:ascii="Cambria" w:hAnsi="Cambria" w:hint="cs"/>
          <w:rtl/>
        </w:rPr>
        <w:t>می‌شود</w:t>
      </w:r>
      <w:r>
        <w:rPr>
          <w:rFonts w:ascii="Cambria" w:hAnsi="Cambria" w:hint="cs"/>
          <w:rtl/>
        </w:rPr>
        <w:t xml:space="preserve"> که تخلیط </w:t>
      </w:r>
      <w:r w:rsidR="0052340B">
        <w:rPr>
          <w:rFonts w:ascii="Cambria" w:hAnsi="Cambria" w:hint="cs"/>
          <w:rtl/>
        </w:rPr>
        <w:t>به‌صورت</w:t>
      </w:r>
      <w:r>
        <w:rPr>
          <w:rFonts w:ascii="Cambria" w:hAnsi="Cambria" w:hint="cs"/>
          <w:rtl/>
        </w:rPr>
        <w:t xml:space="preserve"> مطلق نوعاً در مورد فساد مذهب در امور باطنیه استعمال </w:t>
      </w:r>
      <w:r w:rsidR="00A62F20">
        <w:rPr>
          <w:rFonts w:ascii="Cambria" w:hAnsi="Cambria" w:hint="cs"/>
          <w:rtl/>
        </w:rPr>
        <w:t>می‌شود</w:t>
      </w:r>
      <w:r>
        <w:rPr>
          <w:rFonts w:ascii="Cambria" w:hAnsi="Cambria" w:hint="cs"/>
          <w:rtl/>
        </w:rPr>
        <w:t>. گاهی در مورد غلو و گاهی هم در غیر غلو. گاهی هم تخلیط به معنای افساد است.</w:t>
      </w:r>
    </w:p>
    <w:p w:rsidR="003E0E9F" w:rsidRPr="00BA1F27" w:rsidRDefault="003E0E9F" w:rsidP="000E3F47">
      <w:pPr>
        <w:pStyle w:val="Quote"/>
        <w:rPr>
          <w:rtl/>
        </w:rPr>
      </w:pPr>
      <w:r w:rsidRPr="00BA1F27">
        <w:rPr>
          <w:rtl/>
        </w:rPr>
        <w:t>حميد بن شعيب الشعيبي الهمداني</w:t>
      </w:r>
    </w:p>
    <w:p w:rsidR="003E0E9F" w:rsidRDefault="003E0E9F" w:rsidP="000E3F47">
      <w:pPr>
        <w:pStyle w:val="Quote"/>
      </w:pPr>
      <w:r w:rsidRPr="00BA1F27">
        <w:rPr>
          <w:rtl/>
        </w:rPr>
        <w:t>كوفي. يعرف حديثه تارة و ينكر اخرى و أكثره تخليط مما يرويه عن جابر. و أمره مظلم.</w:t>
      </w:r>
    </w:p>
    <w:p w:rsidR="003E0E9F" w:rsidRDefault="003E0E9F" w:rsidP="003E0E9F">
      <w:pPr>
        <w:rPr>
          <w:rtl/>
        </w:rPr>
      </w:pPr>
      <w:r>
        <w:rPr>
          <w:rFonts w:hint="cs"/>
          <w:rtl/>
        </w:rPr>
        <w:t>جابر جعفی که معلوم است در مسئله غلو و امور باطنی مطالب خاصی داشته است.</w:t>
      </w:r>
    </w:p>
    <w:p w:rsidR="003E0E9F" w:rsidRDefault="003E0E9F" w:rsidP="003E0E9F">
      <w:pPr>
        <w:rPr>
          <w:rFonts w:asciiTheme="minorHAnsi" w:hAnsiTheme="minorHAnsi"/>
        </w:rPr>
      </w:pPr>
      <w:r>
        <w:rPr>
          <w:rFonts w:hint="cs"/>
          <w:rtl/>
        </w:rPr>
        <w:t>مختلط الامر گاهی به معنای همان مخلط است و گاهی هم به معنای مشتبه الا</w:t>
      </w:r>
      <w:r w:rsidR="001A13CE">
        <w:rPr>
          <w:rFonts w:hint="cs"/>
          <w:rtl/>
        </w:rPr>
        <w:t>مر است یعنی خودش را نشناختیم.</w:t>
      </w:r>
    </w:p>
    <w:p w:rsidR="003E0E9F" w:rsidRDefault="003E0E9F" w:rsidP="003E0E9F">
      <w:pPr>
        <w:rPr>
          <w:rFonts w:asciiTheme="minorHAnsi" w:hAnsiTheme="minorHAnsi"/>
          <w:rtl/>
        </w:rPr>
      </w:pPr>
      <w:r>
        <w:rPr>
          <w:rFonts w:asciiTheme="minorHAnsi" w:hAnsiTheme="minorHAnsi" w:hint="cs"/>
          <w:rtl/>
        </w:rPr>
        <w:t xml:space="preserve">ابن غضائری </w:t>
      </w:r>
      <w:r w:rsidR="00F16102">
        <w:rPr>
          <w:rFonts w:asciiTheme="minorHAnsi" w:hAnsiTheme="minorHAnsi" w:hint="cs"/>
          <w:rtl/>
        </w:rPr>
        <w:t>می‌نویسد</w:t>
      </w:r>
      <w:r>
        <w:rPr>
          <w:rFonts w:asciiTheme="minorHAnsi" w:hAnsiTheme="minorHAnsi" w:hint="cs"/>
          <w:rtl/>
        </w:rPr>
        <w:t>:</w:t>
      </w:r>
    </w:p>
    <w:p w:rsidR="003E0E9F" w:rsidRPr="00923694" w:rsidRDefault="003E0E9F" w:rsidP="000E3F47">
      <w:pPr>
        <w:pStyle w:val="Quote"/>
        <w:rPr>
          <w:rtl/>
        </w:rPr>
      </w:pPr>
      <w:r w:rsidRPr="00923694">
        <w:rPr>
          <w:rtl/>
        </w:rPr>
        <w:t>خلف بن حماد بن ناشر بن الليث الأسدي</w:t>
      </w:r>
    </w:p>
    <w:p w:rsidR="003E0E9F" w:rsidRDefault="003E0E9F" w:rsidP="000E3F47">
      <w:pPr>
        <w:pStyle w:val="Quote"/>
        <w:rPr>
          <w:rtl/>
        </w:rPr>
      </w:pPr>
      <w:r w:rsidRPr="00923694">
        <w:rPr>
          <w:rtl/>
        </w:rPr>
        <w:t>كوفي. أمره مختلط. يعرف حديثه تارة و ينكر أخرى و يجوز أن يخرج شاهدا.</w:t>
      </w:r>
    </w:p>
    <w:p w:rsidR="003E0E9F" w:rsidRDefault="003E0E9F" w:rsidP="003E0E9F">
      <w:r>
        <w:rPr>
          <w:rFonts w:hint="cs"/>
          <w:rtl/>
        </w:rPr>
        <w:t>کانّ یعرف و ینکر تفسیر مختلط است. یعنی برای ما واضح نیست.</w:t>
      </w:r>
    </w:p>
    <w:p w:rsidR="003E0E9F" w:rsidRPr="00923694" w:rsidRDefault="003E0E9F" w:rsidP="000E3F47">
      <w:pPr>
        <w:pStyle w:val="Quote"/>
        <w:rPr>
          <w:rtl/>
        </w:rPr>
      </w:pPr>
      <w:r w:rsidRPr="00923694">
        <w:rPr>
          <w:rtl/>
        </w:rPr>
        <w:t>69 - إسماعيل بن علي بن علي</w:t>
      </w:r>
    </w:p>
    <w:p w:rsidR="003E0E9F" w:rsidRDefault="003E0E9F" w:rsidP="000E3F47">
      <w:pPr>
        <w:pStyle w:val="Quote"/>
      </w:pPr>
      <w:r w:rsidRPr="00923694">
        <w:rPr>
          <w:rtl/>
        </w:rPr>
        <w:t>بن رزين بن عثمان بن عبد الرحمن بن عبد الله بن بديل بن ورقاء الخزاعي ابن أخي دعبل كان بواسط مقامه و ولي الحسبة بها و</w:t>
      </w:r>
      <w:r w:rsidRPr="00923694">
        <w:rPr>
          <w:b/>
          <w:bCs/>
          <w:rtl/>
        </w:rPr>
        <w:t xml:space="preserve"> كان مختلطا يعرف منه و ينكر</w:t>
      </w:r>
      <w:r w:rsidRPr="00923694">
        <w:rPr>
          <w:rtl/>
        </w:rPr>
        <w:t>. له كتاب تاريخ الأئمة و كتاب النكاح.</w:t>
      </w:r>
    </w:p>
    <w:p w:rsidR="003E0E9F" w:rsidRPr="00923694" w:rsidRDefault="003E0E9F" w:rsidP="000E3F47">
      <w:pPr>
        <w:pStyle w:val="Quote"/>
        <w:rPr>
          <w:rtl/>
        </w:rPr>
      </w:pPr>
      <w:r w:rsidRPr="00923694">
        <w:rPr>
          <w:rtl/>
        </w:rPr>
        <w:t>453 - زكريا بن محمد أبو عبد الله المؤمن</w:t>
      </w:r>
    </w:p>
    <w:p w:rsidR="003E0E9F" w:rsidRDefault="003E0E9F" w:rsidP="000E3F47">
      <w:pPr>
        <w:pStyle w:val="Quote"/>
      </w:pPr>
      <w:r w:rsidRPr="00923694">
        <w:rPr>
          <w:rtl/>
        </w:rPr>
        <w:t xml:space="preserve">روى عن أبي عبد الله و أبي الحسن موسى </w:t>
      </w:r>
      <w:r w:rsidR="00F16102">
        <w:rPr>
          <w:rtl/>
        </w:rPr>
        <w:t>علیهماالسلام</w:t>
      </w:r>
      <w:r w:rsidRPr="00923694">
        <w:rPr>
          <w:rtl/>
        </w:rPr>
        <w:t xml:space="preserve"> و لقي الرضا </w:t>
      </w:r>
      <w:r w:rsidR="00A62F20">
        <w:rPr>
          <w:rtl/>
        </w:rPr>
        <w:t>علیه‌السلام</w:t>
      </w:r>
      <w:r w:rsidRPr="00923694">
        <w:rPr>
          <w:rtl/>
        </w:rPr>
        <w:t xml:space="preserve"> في المسجد الحرام و حكي عنه ما يدل على أنه كان واقفا و</w:t>
      </w:r>
      <w:r w:rsidRPr="00923694">
        <w:rPr>
          <w:b/>
          <w:bCs/>
          <w:rtl/>
        </w:rPr>
        <w:t xml:space="preserve"> كان مختلط الأمر في حديثه</w:t>
      </w:r>
      <w:r w:rsidRPr="00923694">
        <w:rPr>
          <w:rtl/>
        </w:rPr>
        <w:t>. له كتاب منتحل الحديث.</w:t>
      </w:r>
    </w:p>
    <w:p w:rsidR="003E0E9F" w:rsidRDefault="003E0E9F" w:rsidP="000E3F47">
      <w:pPr>
        <w:pStyle w:val="Quote"/>
        <w:rPr>
          <w:rtl/>
        </w:rPr>
      </w:pPr>
      <w:r>
        <w:rPr>
          <w:rtl/>
        </w:rPr>
        <w:lastRenderedPageBreak/>
        <w:t>37 - إسماعيل بن علي (بن علي) بن رزين</w:t>
      </w:r>
    </w:p>
    <w:p w:rsidR="003E0E9F" w:rsidRDefault="003E0E9F" w:rsidP="000E3F47">
      <w:pPr>
        <w:pStyle w:val="Quote"/>
      </w:pPr>
      <w:r>
        <w:rPr>
          <w:rtl/>
        </w:rPr>
        <w:t>بن عثمان بن عبد الرحمن بن عبد الله بن بديل بن ورقاء الخزاعي أبو القاسم ابن أخي دعبل. كان بواسط مقامه و في الحسبة بها و كان مختلط الأمر في الحديث يعرف منه و ينكر.</w:t>
      </w:r>
    </w:p>
    <w:p w:rsidR="003E0E9F" w:rsidRDefault="003E0E9F" w:rsidP="003E0E9F">
      <w:pPr>
        <w:rPr>
          <w:rtl/>
        </w:rPr>
      </w:pPr>
      <w:r>
        <w:rPr>
          <w:rFonts w:hint="cs"/>
          <w:rtl/>
        </w:rPr>
        <w:t xml:space="preserve">مخلط گاهی اوقات قید خاصی پیدا </w:t>
      </w:r>
      <w:r w:rsidR="00A62F20">
        <w:rPr>
          <w:rFonts w:hint="cs"/>
          <w:rtl/>
        </w:rPr>
        <w:t>می‌کند</w:t>
      </w:r>
      <w:r>
        <w:rPr>
          <w:rFonts w:hint="cs"/>
          <w:rtl/>
        </w:rPr>
        <w:t xml:space="preserve"> یا در عبارات غیر ائمه رجال باشد. محل بحث </w:t>
      </w:r>
      <w:r w:rsidR="00F16102">
        <w:rPr>
          <w:rFonts w:hint="cs"/>
          <w:rtl/>
        </w:rPr>
        <w:t>درجایی</w:t>
      </w:r>
      <w:r>
        <w:rPr>
          <w:rFonts w:hint="cs"/>
          <w:rtl/>
        </w:rPr>
        <w:t xml:space="preserve"> است که در کلمات ائمه رجال بکار رفته باشد و قید خاصی هم نداشته باشد. در این صورت چه وصف شخص باشد و چه روایت به فساد عقایدی مربوط است در امور باطنی چه به حد غلو برسد و چه نرسد.</w:t>
      </w:r>
      <w:r w:rsidR="001A13CE">
        <w:rPr>
          <w:rFonts w:hint="cs"/>
          <w:rtl/>
        </w:rPr>
        <w:t xml:space="preserve"> (که این مباحث غالبا متن شناسی و اجتهادی هستند)</w:t>
      </w:r>
    </w:p>
    <w:p w:rsidR="003E0E9F" w:rsidRDefault="003E0E9F" w:rsidP="003E0E9F">
      <w:pPr>
        <w:rPr>
          <w:rtl/>
        </w:rPr>
      </w:pPr>
      <w:r>
        <w:rPr>
          <w:rFonts w:hint="cs"/>
          <w:rtl/>
        </w:rPr>
        <w:t xml:space="preserve">اختلاط بیشتر به معنای این است که گاهی خوب و گاهی بد روایت </w:t>
      </w:r>
      <w:r w:rsidR="00A62F20">
        <w:rPr>
          <w:rFonts w:hint="cs"/>
          <w:rtl/>
        </w:rPr>
        <w:t>می‌کند</w:t>
      </w:r>
      <w:r>
        <w:rPr>
          <w:rFonts w:hint="cs"/>
          <w:rtl/>
        </w:rPr>
        <w:t>. البته احیاناً بمعنای دیوانگی هم استعمال شده است.</w:t>
      </w:r>
    </w:p>
    <w:p w:rsidR="003E0E9F" w:rsidRDefault="003E0E9F" w:rsidP="003E0E9F">
      <w:pPr>
        <w:pStyle w:val="Heading3"/>
        <w:rPr>
          <w:rtl/>
        </w:rPr>
      </w:pPr>
      <w:bookmarkStart w:id="181" w:name="_Toc37017393"/>
      <w:r>
        <w:rPr>
          <w:rFonts w:hint="cs"/>
          <w:rtl/>
        </w:rPr>
        <w:t>اضطراب</w:t>
      </w:r>
      <w:bookmarkEnd w:id="181"/>
    </w:p>
    <w:p w:rsidR="003E0E9F" w:rsidRDefault="003E0E9F" w:rsidP="003E0E9F">
      <w:pPr>
        <w:rPr>
          <w:rFonts w:asciiTheme="minorHAnsi" w:hAnsiTheme="minorHAnsi"/>
        </w:rPr>
      </w:pPr>
      <w:r>
        <w:rPr>
          <w:rFonts w:hint="cs"/>
          <w:rtl/>
        </w:rPr>
        <w:t xml:space="preserve">این عبارت هم </w:t>
      </w:r>
      <w:r w:rsidR="00A62F20">
        <w:rPr>
          <w:rFonts w:hint="cs"/>
          <w:rtl/>
        </w:rPr>
        <w:t>ظاهراً</w:t>
      </w:r>
      <w:r>
        <w:rPr>
          <w:rFonts w:hint="cs"/>
          <w:rtl/>
        </w:rPr>
        <w:t xml:space="preserve"> به همان معنای اختلاط است و این استنباط ها بیشتر از روی متن شناسی است.</w:t>
      </w:r>
    </w:p>
    <w:p w:rsidR="003E0E9F" w:rsidRPr="00F51C93" w:rsidRDefault="003E0E9F" w:rsidP="000E3F47">
      <w:pPr>
        <w:pStyle w:val="Quote"/>
        <w:rPr>
          <w:rtl/>
        </w:rPr>
      </w:pPr>
      <w:r w:rsidRPr="00F51C93">
        <w:rPr>
          <w:rtl/>
        </w:rPr>
        <w:t>332 - جابر بن يزيد أبو عبد الله</w:t>
      </w:r>
    </w:p>
    <w:p w:rsidR="003E0E9F" w:rsidRDefault="003E0E9F" w:rsidP="000E3F47">
      <w:pPr>
        <w:pStyle w:val="Quote"/>
      </w:pPr>
      <w:r w:rsidRPr="00F51C93">
        <w:rPr>
          <w:rtl/>
        </w:rPr>
        <w:t xml:space="preserve">و قيل أبو محمد الجعفي عربي قديم نسبه: ابن الحارث بن عبد يغوث بن كعب بن الحارث بن معاوية بن وائل بن مرار بن جعفي. لقي أبا جعفر و أبا عبد الله </w:t>
      </w:r>
      <w:r w:rsidR="00F16102">
        <w:rPr>
          <w:rtl/>
        </w:rPr>
        <w:t>علیهماالسلام</w:t>
      </w:r>
      <w:r w:rsidRPr="00F51C93">
        <w:rPr>
          <w:rtl/>
        </w:rPr>
        <w:t xml:space="preserve"> و مات في أيامه سنة ثمان و عشرين و مائة. روى عنه جماعة غمز فيهم و ضعفوا منهم: عمرو بن شمر و مفضل بن صالح و منخل بن جميل و يوسف بن يعقوب. </w:t>
      </w:r>
      <w:r w:rsidRPr="00DA2BE2">
        <w:rPr>
          <w:b/>
          <w:bCs/>
          <w:rtl/>
        </w:rPr>
        <w:t>و كان في نفسه مختلطا</w:t>
      </w:r>
      <w:r w:rsidRPr="00F51C93">
        <w:rPr>
          <w:rtl/>
        </w:rPr>
        <w:t xml:space="preserve"> و كان شيخنا أبو عبد الله محمد بن محمد بن النعمان رحمه الله </w:t>
      </w:r>
      <w:r w:rsidRPr="00DA2BE2">
        <w:rPr>
          <w:b/>
          <w:bCs/>
          <w:rtl/>
        </w:rPr>
        <w:t>ينشدنا أشعارا كثيرة في معناه تدل على الاختلاط</w:t>
      </w:r>
      <w:r w:rsidRPr="00F51C93">
        <w:rPr>
          <w:rtl/>
        </w:rPr>
        <w:t xml:space="preserve"> ليس هذا موضعا لذكرها و قل ما يورد عنه شي‏ء في الحلال و الحرام.</w:t>
      </w:r>
    </w:p>
    <w:p w:rsidR="00702310" w:rsidRDefault="003E0E9F" w:rsidP="00702310">
      <w:pPr>
        <w:rPr>
          <w:rtl/>
        </w:rPr>
      </w:pPr>
      <w:r>
        <w:rPr>
          <w:rFonts w:hint="cs"/>
          <w:rtl/>
        </w:rPr>
        <w:t xml:space="preserve">اگر شخص را به مخلط نسبت دهیم </w:t>
      </w:r>
      <w:r w:rsidR="00F16102">
        <w:rPr>
          <w:rFonts w:hint="cs"/>
          <w:rtl/>
        </w:rPr>
        <w:t>معمولاً</w:t>
      </w:r>
      <w:r>
        <w:rPr>
          <w:rFonts w:hint="cs"/>
          <w:rtl/>
        </w:rPr>
        <w:t xml:space="preserve"> منشاء این نسبت فساد مذهب است که از متن شناسی استفاده شده است. متن شناسی هم اجتهادی است و برای ما حجت نیست.</w:t>
      </w:r>
    </w:p>
    <w:p w:rsidR="00DF0955" w:rsidRPr="00FF64A6" w:rsidRDefault="00DF0955" w:rsidP="00DF0955">
      <w:pPr>
        <w:pStyle w:val="Heading1"/>
        <w:rPr>
          <w:rFonts w:asciiTheme="minorHAnsi" w:hAnsiTheme="minorHAnsi"/>
        </w:rPr>
      </w:pPr>
      <w:bookmarkStart w:id="182" w:name="_Toc37017394"/>
      <w:r>
        <w:rPr>
          <w:rFonts w:hint="eastAsia"/>
          <w:rtl/>
        </w:rPr>
        <w:t>جلسه</w:t>
      </w:r>
      <w:r>
        <w:rPr>
          <w:rtl/>
        </w:rPr>
        <w:t xml:space="preserve"> </w:t>
      </w:r>
      <w:r>
        <w:rPr>
          <w:rFonts w:hint="cs"/>
          <w:rtl/>
        </w:rPr>
        <w:t>53</w:t>
      </w:r>
      <w:bookmarkEnd w:id="182"/>
    </w:p>
    <w:p w:rsidR="00DF0955" w:rsidRDefault="00DF0955" w:rsidP="00DF0955">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DF0955" w:rsidRDefault="00DF0955" w:rsidP="00DF0955">
      <w:pPr>
        <w:pStyle w:val="Heading2"/>
        <w:rPr>
          <w:rtl/>
        </w:rPr>
      </w:pPr>
      <w:bookmarkStart w:id="183" w:name="_Toc37017395"/>
      <w:r>
        <w:rPr>
          <w:rFonts w:hint="cs"/>
          <w:rtl/>
        </w:rPr>
        <w:t>توثیقات عامه</w:t>
      </w:r>
      <w:bookmarkEnd w:id="183"/>
    </w:p>
    <w:p w:rsidR="00DF0955" w:rsidRDefault="00DF0955" w:rsidP="00DF0955">
      <w:pPr>
        <w:rPr>
          <w:rtl/>
        </w:rPr>
      </w:pPr>
      <w:r>
        <w:rPr>
          <w:rFonts w:hint="cs"/>
          <w:rtl/>
        </w:rPr>
        <w:t xml:space="preserve">برخی اماراتی هستند که دلالت بر توثیق </w:t>
      </w:r>
      <w:r w:rsidR="009C51C7">
        <w:rPr>
          <w:rFonts w:hint="cs"/>
          <w:rtl/>
        </w:rPr>
        <w:t>می‌کنند</w:t>
      </w:r>
      <w:r>
        <w:rPr>
          <w:rFonts w:hint="cs"/>
          <w:rtl/>
        </w:rPr>
        <w:t xml:space="preserve">. چه عبارت و </w:t>
      </w:r>
      <w:r w:rsidR="00F16102">
        <w:rPr>
          <w:rFonts w:hint="cs"/>
          <w:rtl/>
        </w:rPr>
        <w:t>نقل‌قول</w:t>
      </w:r>
      <w:r>
        <w:rPr>
          <w:rFonts w:hint="cs"/>
          <w:rtl/>
        </w:rPr>
        <w:t xml:space="preserve"> باشند و چه عمل و فعل برخی باشد.</w:t>
      </w:r>
    </w:p>
    <w:p w:rsidR="00DF0955" w:rsidRDefault="00DF0955" w:rsidP="00DF0955">
      <w:pPr>
        <w:pStyle w:val="Heading3"/>
        <w:rPr>
          <w:rtl/>
        </w:rPr>
      </w:pPr>
      <w:bookmarkStart w:id="184" w:name="_Toc37017396"/>
      <w:r>
        <w:rPr>
          <w:rFonts w:hint="cs"/>
          <w:rtl/>
        </w:rPr>
        <w:t>اکثار روایت اجلاء</w:t>
      </w:r>
      <w:bookmarkEnd w:id="184"/>
    </w:p>
    <w:p w:rsidR="00DF0955" w:rsidRDefault="00DF0955" w:rsidP="00DF0955">
      <w:pPr>
        <w:rPr>
          <w:rtl/>
        </w:rPr>
      </w:pPr>
      <w:r>
        <w:rPr>
          <w:rFonts w:hint="cs"/>
          <w:rtl/>
        </w:rPr>
        <w:lastRenderedPageBreak/>
        <w:t xml:space="preserve">اگر افرادی که نقطه ضعف حدیثی برای </w:t>
      </w:r>
      <w:r w:rsidR="00F16102">
        <w:rPr>
          <w:rFonts w:hint="cs"/>
          <w:rtl/>
        </w:rPr>
        <w:t>آن‌ها</w:t>
      </w:r>
      <w:r>
        <w:rPr>
          <w:rFonts w:hint="cs"/>
          <w:rtl/>
        </w:rPr>
        <w:t xml:space="preserve"> ذکر نشده است اگر از یک شخص زیاد روایت نقل کنند آیا دلالت بر توثیق آن شخص مروی عنه دارد یا خیر؟</w:t>
      </w:r>
    </w:p>
    <w:p w:rsidR="00DF0955" w:rsidRDefault="00DF0955" w:rsidP="00DF0955">
      <w:pPr>
        <w:rPr>
          <w:rtl/>
        </w:rPr>
      </w:pPr>
      <w:r>
        <w:rPr>
          <w:rFonts w:hint="cs"/>
          <w:rtl/>
        </w:rPr>
        <w:t xml:space="preserve">محقق خویی می فرمایند اکثار روایت از یک شخص نهایتاً دلالت </w:t>
      </w:r>
      <w:r w:rsidR="00A62F20">
        <w:rPr>
          <w:rFonts w:hint="cs"/>
          <w:rtl/>
        </w:rPr>
        <w:t>می‌کند</w:t>
      </w:r>
      <w:r>
        <w:rPr>
          <w:rFonts w:hint="cs"/>
          <w:rtl/>
        </w:rPr>
        <w:t xml:space="preserve"> که راوی به روایت مروی عنه اعتماد داشته است. اعتماد به روایت شخص نشانه اعتماد بر خود شخص نیست. زیرا ممکن است کسی که اعتماد به روایت کرده است قائل به اصاله العداله باشد.</w:t>
      </w:r>
    </w:p>
    <w:p w:rsidR="00DF0955" w:rsidRDefault="007B303F" w:rsidP="00DF0955">
      <w:pPr>
        <w:rPr>
          <w:rtl/>
        </w:rPr>
      </w:pPr>
      <w:r>
        <w:rPr>
          <w:rFonts w:hint="cs"/>
          <w:rtl/>
        </w:rPr>
        <w:t>ایشان</w:t>
      </w:r>
      <w:r w:rsidR="00DF0955">
        <w:rPr>
          <w:rFonts w:hint="cs"/>
          <w:rtl/>
        </w:rPr>
        <w:t xml:space="preserve"> </w:t>
      </w:r>
      <w:r w:rsidR="0052340B">
        <w:rPr>
          <w:rFonts w:hint="cs"/>
          <w:rtl/>
        </w:rPr>
        <w:t>درنتیجه</w:t>
      </w:r>
      <w:r w:rsidR="00DF0955">
        <w:rPr>
          <w:rFonts w:hint="cs"/>
          <w:rtl/>
        </w:rPr>
        <w:t xml:space="preserve"> می فرمایند اکثار روایت دلیل اعتماد بر روایت است و اعتماد بر روایت غیر از اعتماد بر راوی و توثیق راوی است. زیرا ممکن است قدما قائل به اصاله العداله </w:t>
      </w:r>
      <w:r w:rsidR="00A62F20">
        <w:rPr>
          <w:rFonts w:hint="cs"/>
          <w:rtl/>
        </w:rPr>
        <w:t>بوده‌اند</w:t>
      </w:r>
      <w:r w:rsidR="00DF0955">
        <w:rPr>
          <w:rFonts w:hint="cs"/>
          <w:rtl/>
        </w:rPr>
        <w:t xml:space="preserve"> و ما ن</w:t>
      </w:r>
      <w:r w:rsidR="00F16102">
        <w:rPr>
          <w:rFonts w:hint="cs"/>
          <w:rtl/>
        </w:rPr>
        <w:t>می‌توان</w:t>
      </w:r>
      <w:r w:rsidR="00DF0955">
        <w:rPr>
          <w:rFonts w:hint="cs"/>
          <w:rtl/>
        </w:rPr>
        <w:t xml:space="preserve">یم از اعتماد </w:t>
      </w:r>
      <w:r>
        <w:rPr>
          <w:rFonts w:hint="cs"/>
          <w:rtl/>
        </w:rPr>
        <w:t>ایشان</w:t>
      </w:r>
      <w:r w:rsidR="00DF0955">
        <w:rPr>
          <w:rFonts w:hint="cs"/>
          <w:rtl/>
        </w:rPr>
        <w:t>، به راوی این روایات اعتماد کنیم.</w:t>
      </w:r>
    </w:p>
    <w:p w:rsidR="00DF0955" w:rsidRDefault="00DF0955" w:rsidP="00DF0955">
      <w:pPr>
        <w:rPr>
          <w:rtl/>
        </w:rPr>
      </w:pPr>
      <w:r>
        <w:rPr>
          <w:rFonts w:hint="cs"/>
          <w:rtl/>
        </w:rPr>
        <w:t xml:space="preserve">لذا ما برای بررسی این مطلب باید </w:t>
      </w:r>
      <w:r w:rsidR="00F16102">
        <w:rPr>
          <w:rFonts w:hint="cs"/>
          <w:rtl/>
        </w:rPr>
        <w:t>ابتدا</w:t>
      </w:r>
      <w:r>
        <w:rPr>
          <w:rFonts w:hint="cs"/>
          <w:rtl/>
        </w:rPr>
        <w:t xml:space="preserve"> بحث اصاله العداله را خوب منقح کنیم. محقق خویی در بحث مشایخ الثقات هم همین اشکال را وارد </w:t>
      </w:r>
      <w:r w:rsidR="009C51C7">
        <w:rPr>
          <w:rFonts w:hint="cs"/>
          <w:rtl/>
        </w:rPr>
        <w:t>می‌کنند</w:t>
      </w:r>
      <w:r>
        <w:rPr>
          <w:rFonts w:hint="cs"/>
          <w:rtl/>
        </w:rPr>
        <w:t xml:space="preserve">. در بحث حجیت روایات فقیه هم برخی </w:t>
      </w:r>
      <w:r w:rsidR="0052340B">
        <w:rPr>
          <w:rFonts w:hint="cs"/>
          <w:rtl/>
        </w:rPr>
        <w:t>گفته‌اند</w:t>
      </w:r>
      <w:r>
        <w:rPr>
          <w:rFonts w:hint="cs"/>
          <w:rtl/>
        </w:rPr>
        <w:t xml:space="preserve"> همه روایات فقیه معتبر هستند زیرا خود صدوق به حجیت همه این روایات شهادت داده است. محقق خویی می فرمایند قبول که شیخ صدوق این روایات را حجت </w:t>
      </w:r>
      <w:r w:rsidR="00F16102">
        <w:rPr>
          <w:rFonts w:hint="cs"/>
          <w:rtl/>
        </w:rPr>
        <w:t>می‌دانسته</w:t>
      </w:r>
      <w:r>
        <w:rPr>
          <w:rFonts w:hint="cs"/>
          <w:rtl/>
        </w:rPr>
        <w:t xml:space="preserve"> است. اما این دلیل ن</w:t>
      </w:r>
      <w:r w:rsidR="00A62F20">
        <w:rPr>
          <w:rFonts w:hint="cs"/>
          <w:rtl/>
        </w:rPr>
        <w:t>می‌شود</w:t>
      </w:r>
      <w:r>
        <w:rPr>
          <w:rFonts w:hint="cs"/>
          <w:rtl/>
        </w:rPr>
        <w:t xml:space="preserve"> روات این کتاب هم ثقه باشند. زیرا ممکن است شیخ صدوق قائل به اصاله العداله باشد.</w:t>
      </w:r>
    </w:p>
    <w:p w:rsidR="00DF0955" w:rsidRDefault="00DF0955" w:rsidP="00DF0955">
      <w:pPr>
        <w:rPr>
          <w:rFonts w:asciiTheme="minorHAnsi" w:hAnsiTheme="minorHAnsi"/>
        </w:rPr>
      </w:pPr>
      <w:r>
        <w:rPr>
          <w:rFonts w:hint="cs"/>
          <w:rtl/>
        </w:rPr>
        <w:t xml:space="preserve">معنای اصاله العداله باید دقیق شود چرا که در کلام محقق خویی درمورد اصاله العداله ابهاماتی وجود دارد. از برخی تعابیر </w:t>
      </w:r>
      <w:r w:rsidR="007B303F">
        <w:rPr>
          <w:rFonts w:hint="cs"/>
          <w:rtl/>
        </w:rPr>
        <w:t>ایشان</w:t>
      </w:r>
      <w:r>
        <w:rPr>
          <w:rFonts w:hint="cs"/>
          <w:rtl/>
        </w:rPr>
        <w:t xml:space="preserve"> استفاده </w:t>
      </w:r>
      <w:r w:rsidR="00A62F20">
        <w:rPr>
          <w:rFonts w:hint="cs"/>
          <w:rtl/>
        </w:rPr>
        <w:t>می‌شود</w:t>
      </w:r>
      <w:r>
        <w:rPr>
          <w:rFonts w:hint="cs"/>
          <w:rtl/>
        </w:rPr>
        <w:t xml:space="preserve"> که برخی از علماء در قبول خبر توثیق و وثاقت را شرط ن</w:t>
      </w:r>
      <w:r w:rsidR="00615FB7">
        <w:rPr>
          <w:rFonts w:hint="cs"/>
          <w:rtl/>
        </w:rPr>
        <w:t>می‌دانند</w:t>
      </w:r>
      <w:r>
        <w:rPr>
          <w:rFonts w:hint="cs"/>
          <w:rtl/>
        </w:rPr>
        <w:t xml:space="preserve">. بلکه روایت هر امامی که فسق از او ظاهر نشده باشد حجت است. </w:t>
      </w:r>
      <w:r w:rsidRPr="00471702">
        <w:rPr>
          <w:rFonts w:hint="cs"/>
          <w:rtl/>
        </w:rPr>
        <w:t xml:space="preserve">یعنی در حجیت عدالت شرط نیست بلکه امامی بودن و عدم ظهور فسق شرط است. این یک احتمال. احتمال دیگر این است که عدالت شرط است ولی اصل بر عدالت امامی است مگر اینکه خلافش ثابت شود. منظور از اصل در این عبارت هم قاعدتاً اماره است که عدالت را اثبات </w:t>
      </w:r>
      <w:r w:rsidR="00A62F20">
        <w:rPr>
          <w:rFonts w:hint="cs"/>
          <w:rtl/>
        </w:rPr>
        <w:t>می‌کند</w:t>
      </w:r>
      <w:r w:rsidRPr="00471702">
        <w:rPr>
          <w:rFonts w:hint="cs"/>
          <w:rtl/>
        </w:rPr>
        <w:t>. برخی</w:t>
      </w:r>
      <w:r>
        <w:rPr>
          <w:rFonts w:hint="cs"/>
          <w:rtl/>
        </w:rPr>
        <w:t xml:space="preserve"> عبارات محقق خویی با احتمال دوم وفق </w:t>
      </w:r>
      <w:r w:rsidR="009C51C7">
        <w:rPr>
          <w:rFonts w:hint="cs"/>
          <w:rtl/>
        </w:rPr>
        <w:t>می‌دهد</w:t>
      </w:r>
      <w:r>
        <w:rPr>
          <w:rFonts w:hint="cs"/>
          <w:rtl/>
        </w:rPr>
        <w:t xml:space="preserve"> و برخی در احتمال اول وفق </w:t>
      </w:r>
      <w:r w:rsidR="009C51C7">
        <w:rPr>
          <w:rFonts w:hint="cs"/>
          <w:rtl/>
        </w:rPr>
        <w:t>می‌دهد</w:t>
      </w:r>
      <w:r>
        <w:rPr>
          <w:rFonts w:hint="cs"/>
          <w:rtl/>
        </w:rPr>
        <w:t>.</w:t>
      </w:r>
    </w:p>
    <w:p w:rsidR="00DF0955" w:rsidRPr="00FC2624" w:rsidRDefault="00DF0955" w:rsidP="00DF0955">
      <w:pPr>
        <w:pStyle w:val="Quote"/>
        <w:rPr>
          <w:rtl/>
        </w:rPr>
      </w:pPr>
      <w:r w:rsidRPr="00FC2624">
        <w:rPr>
          <w:rtl/>
        </w:rPr>
        <w:t>و ثانيا: فرضنا أن التسوية المزبورة ثابتة، و أن الأصحاب عملوا بمراسيل ابن أبي عمير و صفوان و البزنطي و أضرابهم.</w:t>
      </w:r>
    </w:p>
    <w:p w:rsidR="00DF0955" w:rsidRPr="00FC2624" w:rsidRDefault="00DF0955" w:rsidP="00DF0955">
      <w:pPr>
        <w:pStyle w:val="Quote"/>
        <w:rPr>
          <w:rtl/>
        </w:rPr>
      </w:pPr>
      <w:r w:rsidRPr="00FC2624">
        <w:rPr>
          <w:rtl/>
        </w:rPr>
        <w:t xml:space="preserve">و لكنها لا تكشف عن أن منشأها هو أن هؤلاء لا يروون و لا يرسلون إلا عن ثقة، بل من المظنون قويا أن منشأ ذلك هو بناء العامل على </w:t>
      </w:r>
      <w:r w:rsidRPr="005A0A34">
        <w:rPr>
          <w:b/>
          <w:bCs/>
          <w:rtl/>
        </w:rPr>
        <w:t>حجية خبر كل إمامي لم يظهر منه فسق، و</w:t>
      </w:r>
      <w:r w:rsidRPr="00FC2624">
        <w:rPr>
          <w:rtl/>
        </w:rPr>
        <w:t xml:space="preserve"> </w:t>
      </w:r>
      <w:r w:rsidRPr="00013F65">
        <w:rPr>
          <w:b/>
          <w:bCs/>
          <w:rtl/>
        </w:rPr>
        <w:t>عدم اعتبار الوثاقة فيه</w:t>
      </w:r>
      <w:r w:rsidRPr="00FC2624">
        <w:rPr>
          <w:rtl/>
        </w:rPr>
        <w:t xml:space="preserve">، كما نسب هذا إلى القدماء، و اختاره جمع من المتأخرين: منهم العلامة قدس سره على ما سيجي‏ء في ترجمة </w:t>
      </w:r>
      <w:r w:rsidR="00F16102">
        <w:rPr>
          <w:rtl/>
        </w:rPr>
        <w:t>احمد</w:t>
      </w:r>
      <w:r w:rsidRPr="00FC2624">
        <w:rPr>
          <w:rtl/>
        </w:rPr>
        <w:t xml:space="preserve"> بن إسماعيل بن عبد الله.</w:t>
      </w:r>
    </w:p>
    <w:p w:rsidR="00DF0955" w:rsidRDefault="00DF0955" w:rsidP="00DF0955">
      <w:pPr>
        <w:pStyle w:val="Quote"/>
      </w:pPr>
      <w:r w:rsidRPr="00FC2624">
        <w:rPr>
          <w:rtl/>
        </w:rPr>
        <w:t>و عليه فلا أثر لهذه التسوية بالنسبة إلى من يعتبر وثاقة الراوي في حجية خبره.</w:t>
      </w:r>
      <w:r>
        <w:rPr>
          <w:rStyle w:val="FootnoteReference"/>
          <w:rtl/>
        </w:rPr>
        <w:footnoteReference w:id="82"/>
      </w:r>
    </w:p>
    <w:p w:rsidR="00DF0955" w:rsidRDefault="00DF0955" w:rsidP="00DF0955">
      <w:pPr>
        <w:rPr>
          <w:rtl/>
        </w:rPr>
      </w:pPr>
      <w:r>
        <w:rPr>
          <w:rFonts w:hint="cs"/>
          <w:rtl/>
        </w:rPr>
        <w:t xml:space="preserve">این عبارت صریح در این است که </w:t>
      </w:r>
      <w:r w:rsidR="007B303F">
        <w:rPr>
          <w:rFonts w:hint="cs"/>
          <w:rtl/>
        </w:rPr>
        <w:t>ایشان</w:t>
      </w:r>
      <w:r>
        <w:rPr>
          <w:rFonts w:hint="cs"/>
          <w:rtl/>
        </w:rPr>
        <w:t xml:space="preserve"> عدالت را شرط نمی دانستند.</w:t>
      </w:r>
    </w:p>
    <w:p w:rsidR="00DF0955" w:rsidRDefault="00DF0955" w:rsidP="00DF0955">
      <w:pPr>
        <w:rPr>
          <w:rtl/>
        </w:rPr>
      </w:pPr>
      <w:r>
        <w:rPr>
          <w:rFonts w:hint="cs"/>
          <w:rtl/>
        </w:rPr>
        <w:lastRenderedPageBreak/>
        <w:t>عبارت دیگر:</w:t>
      </w:r>
    </w:p>
    <w:p w:rsidR="00DF0955" w:rsidRDefault="00DF0955" w:rsidP="00DF0955">
      <w:pPr>
        <w:pStyle w:val="Quote"/>
        <w:rPr>
          <w:rtl/>
        </w:rPr>
      </w:pPr>
      <w:r>
        <w:rPr>
          <w:rtl/>
        </w:rPr>
        <w:t xml:space="preserve">هذا، و قد أفرط المحدث النوري في المقام، فجعل رواية مطلق الثقة عن أحد كاشفا عن وثاقته و اعتباره، و من هنا استدرك على صاحب الوسائل جماعة كثيرة لرواية الثقات، كالحسين بن سعيد و محمد بن أبي الصهبان و التلعكبري و الشيخ المفيد و الحسين بن </w:t>
      </w:r>
      <w:r w:rsidR="00F16102">
        <w:rPr>
          <w:rtl/>
        </w:rPr>
        <w:t>عبیدالله</w:t>
      </w:r>
      <w:r>
        <w:rPr>
          <w:rtl/>
        </w:rPr>
        <w:t xml:space="preserve"> الغضائري، و أمثالهم عنهم.</w:t>
      </w:r>
    </w:p>
    <w:p w:rsidR="00DF0955" w:rsidRDefault="00DF0955" w:rsidP="00DF0955">
      <w:pPr>
        <w:pStyle w:val="Quote"/>
        <w:rPr>
          <w:rtl/>
        </w:rPr>
      </w:pPr>
      <w:r>
        <w:rPr>
          <w:rtl/>
        </w:rPr>
        <w:t>و هذا غريب جدا، فإن غاية ما يمكن أن يتوهم أن تكون رواية ثقة عن رجل دليلا على اعتماده عليه، و أين هذا من التوثيق أو الشهادة على حسنه و مدحه.</w:t>
      </w:r>
    </w:p>
    <w:p w:rsidR="00DF0955" w:rsidRDefault="00DF0955" w:rsidP="00DF0955">
      <w:pPr>
        <w:pStyle w:val="Quote"/>
        <w:rPr>
          <w:rtl/>
        </w:rPr>
      </w:pPr>
      <w:r>
        <w:rPr>
          <w:rtl/>
        </w:rPr>
        <w:t xml:space="preserve">و لعل الراوي كان </w:t>
      </w:r>
      <w:r w:rsidRPr="00471702">
        <w:rPr>
          <w:b/>
          <w:bCs/>
          <w:rtl/>
        </w:rPr>
        <w:t>يعتمد على رواية كل إمامي لم</w:t>
      </w:r>
      <w:r w:rsidRPr="00013F65">
        <w:rPr>
          <w:b/>
          <w:bCs/>
          <w:rtl/>
        </w:rPr>
        <w:t xml:space="preserve"> يظهر منه فسق</w:t>
      </w:r>
      <w:r>
        <w:rPr>
          <w:rtl/>
        </w:rPr>
        <w:t xml:space="preserve"> و لو صحت هذه الدعوى لم تبق رواية ضعيفة في كتب الثقات من المحدثين، سواء في ذلك الكتب الأربعة و غيرها، فإن صاحب الكتاب المفروض وثاقته إذا روى عن شيخه</w:t>
      </w:r>
      <w:r w:rsidRPr="00471702">
        <w:rPr>
          <w:b/>
          <w:bCs/>
          <w:rtl/>
        </w:rPr>
        <w:t xml:space="preserve"> يحكم بوثاقة شيخه</w:t>
      </w:r>
      <w:r>
        <w:rPr>
          <w:rtl/>
        </w:rPr>
        <w:t>، و هو يروي عن شخص آخر فيحكم بوثاقته أيضا.</w:t>
      </w:r>
      <w:r>
        <w:rPr>
          <w:rStyle w:val="FootnoteReference"/>
          <w:rtl/>
        </w:rPr>
        <w:footnoteReference w:id="83"/>
      </w:r>
    </w:p>
    <w:p w:rsidR="00DF0955" w:rsidRDefault="00DF0955" w:rsidP="00DF0955">
      <w:pPr>
        <w:rPr>
          <w:rtl/>
        </w:rPr>
      </w:pPr>
      <w:r>
        <w:rPr>
          <w:rFonts w:hint="cs"/>
          <w:rtl/>
        </w:rPr>
        <w:t>البته این عبارت دوم مثل عبارت اول صریح در مطلب نیست</w:t>
      </w:r>
      <w:r w:rsidR="00471702">
        <w:rPr>
          <w:rStyle w:val="FootnoteReference"/>
          <w:rtl/>
        </w:rPr>
        <w:footnoteReference w:id="84"/>
      </w:r>
      <w:r>
        <w:rPr>
          <w:rFonts w:hint="cs"/>
          <w:rtl/>
        </w:rPr>
        <w:t xml:space="preserve">. در جای دیگر </w:t>
      </w:r>
      <w:r w:rsidR="00F16102">
        <w:rPr>
          <w:rFonts w:hint="cs"/>
          <w:rtl/>
        </w:rPr>
        <w:t>می‌نویسد</w:t>
      </w:r>
      <w:r>
        <w:rPr>
          <w:rFonts w:hint="cs"/>
          <w:rtl/>
        </w:rPr>
        <w:t>:</w:t>
      </w:r>
    </w:p>
    <w:p w:rsidR="00DF0955" w:rsidRDefault="00DF0955" w:rsidP="00DF0955">
      <w:pPr>
        <w:pStyle w:val="Quote"/>
        <w:rPr>
          <w:rtl/>
        </w:rPr>
      </w:pPr>
      <w:r w:rsidRPr="00013F65">
        <w:rPr>
          <w:rtl/>
        </w:rPr>
        <w:t>قد ذكرنا: أن تصحيح أحد الأعلام المتقدمين رواية لا ينفع من يرى اشتراط حجية الرواية بوثاقة راويها أو حسنه،</w:t>
      </w:r>
      <w:r>
        <w:rPr>
          <w:rStyle w:val="FootnoteReference"/>
          <w:rtl/>
        </w:rPr>
        <w:footnoteReference w:id="85"/>
      </w:r>
    </w:p>
    <w:p w:rsidR="00DF0955" w:rsidRDefault="00DF0955" w:rsidP="00DF0955">
      <w:pPr>
        <w:rPr>
          <w:rFonts w:asciiTheme="minorHAnsi" w:hAnsiTheme="minorHAnsi"/>
          <w:rtl/>
        </w:rPr>
      </w:pPr>
      <w:r>
        <w:rPr>
          <w:rFonts w:asciiTheme="minorHAnsi" w:hAnsiTheme="minorHAnsi" w:hint="cs"/>
          <w:rtl/>
        </w:rPr>
        <w:t xml:space="preserve">در عبارت دیگر </w:t>
      </w:r>
      <w:r w:rsidR="00F16102">
        <w:rPr>
          <w:rFonts w:asciiTheme="minorHAnsi" w:hAnsiTheme="minorHAnsi" w:hint="cs"/>
          <w:rtl/>
        </w:rPr>
        <w:t>می‌نویسد</w:t>
      </w:r>
      <w:r>
        <w:rPr>
          <w:rFonts w:asciiTheme="minorHAnsi" w:hAnsiTheme="minorHAnsi" w:hint="cs"/>
          <w:rtl/>
        </w:rPr>
        <w:t>:</w:t>
      </w:r>
    </w:p>
    <w:p w:rsidR="00DF0955" w:rsidRDefault="00DF0955" w:rsidP="00DF0955">
      <w:pPr>
        <w:pStyle w:val="Quote"/>
        <w:rPr>
          <w:rtl/>
        </w:rPr>
      </w:pPr>
      <w:r>
        <w:rPr>
          <w:rtl/>
        </w:rPr>
        <w:t>اعتمد العلامة في رجاله</w:t>
      </w:r>
      <w:r w:rsidRPr="00013F65">
        <w:rPr>
          <w:rtl/>
        </w:rPr>
        <w:t xml:space="preserve"> على روايته بناء منه على أصله، و هو لزوم العمل</w:t>
      </w:r>
      <w:r>
        <w:rPr>
          <w:rtl/>
        </w:rPr>
        <w:t xml:space="preserve"> برواية كل إمامي لم يرد فيه قدح</w:t>
      </w:r>
      <w:r>
        <w:rPr>
          <w:rStyle w:val="FootnoteReference"/>
          <w:rtl/>
        </w:rPr>
        <w:footnoteReference w:id="86"/>
      </w:r>
    </w:p>
    <w:p w:rsidR="00DF0955" w:rsidRDefault="00DF0955" w:rsidP="00DF0955">
      <w:pPr>
        <w:rPr>
          <w:rtl/>
        </w:rPr>
      </w:pPr>
      <w:r>
        <w:rPr>
          <w:rFonts w:hint="cs"/>
          <w:rtl/>
        </w:rPr>
        <w:t>ظاهر این عبارت این است که عدالت معتبر است ولی اصل عدالت است.</w:t>
      </w:r>
    </w:p>
    <w:p w:rsidR="00DF0955" w:rsidRPr="00502631" w:rsidRDefault="00DF0955" w:rsidP="00DF0955">
      <w:pPr>
        <w:pStyle w:val="Quote"/>
        <w:rPr>
          <w:rtl/>
        </w:rPr>
      </w:pPr>
      <w:r w:rsidRPr="00502631">
        <w:rPr>
          <w:rtl/>
        </w:rPr>
        <w:t>الثان</w:t>
      </w:r>
      <w:r>
        <w:rPr>
          <w:rtl/>
        </w:rPr>
        <w:t xml:space="preserve">ي: إن العلامة عده من المعتمدين </w:t>
      </w:r>
      <w:r w:rsidRPr="00502631">
        <w:rPr>
          <w:rtl/>
        </w:rPr>
        <w:t>و صحح طريق الصدوق إلى بحر السقاء، و فيه إبراهيم بن مهزيار.</w:t>
      </w:r>
    </w:p>
    <w:p w:rsidR="00DF0955" w:rsidRPr="00502631" w:rsidRDefault="00DF0955" w:rsidP="00DF0955">
      <w:pPr>
        <w:pStyle w:val="Quote"/>
        <w:rPr>
          <w:rtl/>
        </w:rPr>
      </w:pPr>
      <w:r w:rsidRPr="00502631">
        <w:rPr>
          <w:rtl/>
        </w:rPr>
        <w:t xml:space="preserve">و يرده: أن العلامة </w:t>
      </w:r>
      <w:r w:rsidRPr="005A0A34">
        <w:rPr>
          <w:b/>
          <w:bCs/>
          <w:rtl/>
        </w:rPr>
        <w:t>يعتمد على من لم يرد فيه قدح</w:t>
      </w:r>
      <w:r w:rsidRPr="00502631">
        <w:rPr>
          <w:rtl/>
        </w:rPr>
        <w:t>، و يصححه.</w:t>
      </w:r>
    </w:p>
    <w:p w:rsidR="00DF0955" w:rsidRPr="00502631" w:rsidRDefault="00DF0955" w:rsidP="00DF0955">
      <w:pPr>
        <w:pStyle w:val="Quote"/>
      </w:pPr>
      <w:r w:rsidRPr="00502631">
        <w:rPr>
          <w:rtl/>
        </w:rPr>
        <w:lastRenderedPageBreak/>
        <w:t>صرح بذلك في</w:t>
      </w:r>
      <w:r>
        <w:rPr>
          <w:rtl/>
        </w:rPr>
        <w:t xml:space="preserve"> ترجمة </w:t>
      </w:r>
      <w:r w:rsidR="00F16102">
        <w:rPr>
          <w:rtl/>
        </w:rPr>
        <w:t>احمد</w:t>
      </w:r>
      <w:r>
        <w:rPr>
          <w:rtl/>
        </w:rPr>
        <w:t xml:space="preserve"> بن إسماعيل بن سمكة </w:t>
      </w:r>
      <w:r w:rsidRPr="00502631">
        <w:rPr>
          <w:rtl/>
        </w:rPr>
        <w:t xml:space="preserve">فكأنه - قدس سره </w:t>
      </w:r>
      <w:r w:rsidRPr="005A0A34">
        <w:rPr>
          <w:b/>
          <w:bCs/>
          <w:rtl/>
        </w:rPr>
        <w:t>- بنى على أصالة العدالة</w:t>
      </w:r>
      <w:r w:rsidRPr="00502631">
        <w:rPr>
          <w:rtl/>
        </w:rPr>
        <w:t>، و عليه لا يكون قوله حجة علينا.</w:t>
      </w:r>
    </w:p>
    <w:p w:rsidR="00DF0955" w:rsidRDefault="00471702" w:rsidP="00DF0955">
      <w:pPr>
        <w:jc w:val="both"/>
        <w:rPr>
          <w:rtl/>
        </w:rPr>
      </w:pPr>
      <w:r>
        <w:rPr>
          <w:rFonts w:hint="cs"/>
          <w:rtl/>
        </w:rPr>
        <w:t>تعبیر دیگر</w:t>
      </w:r>
    </w:p>
    <w:p w:rsidR="00DF0955" w:rsidRDefault="00DF0955" w:rsidP="00DF0955">
      <w:pPr>
        <w:pStyle w:val="Quote"/>
      </w:pPr>
      <w:r w:rsidRPr="00502631">
        <w:rPr>
          <w:rtl/>
        </w:rPr>
        <w:t xml:space="preserve">أما تصحيح العلامة أو غيره للطريق فهو اجتهاد منه، </w:t>
      </w:r>
      <w:r w:rsidRPr="005A0A34">
        <w:rPr>
          <w:b/>
          <w:bCs/>
          <w:rtl/>
        </w:rPr>
        <w:t>و لعله من جهة أصالة العدالة</w:t>
      </w:r>
      <w:r w:rsidRPr="00502631">
        <w:rPr>
          <w:rtl/>
        </w:rPr>
        <w:t xml:space="preserve">، كما استظهرنا البناء عليها من العلامة مما ذكره في ترجمة </w:t>
      </w:r>
      <w:r w:rsidR="00F16102">
        <w:rPr>
          <w:rtl/>
        </w:rPr>
        <w:t>احمد</w:t>
      </w:r>
      <w:r w:rsidRPr="00502631">
        <w:rPr>
          <w:rtl/>
        </w:rPr>
        <w:t xml:space="preserve"> بن إسماعيل بن سمكة،</w:t>
      </w:r>
    </w:p>
    <w:p w:rsidR="00DF0955" w:rsidRDefault="00DF0955" w:rsidP="00DF0955">
      <w:pPr>
        <w:rPr>
          <w:rtl/>
        </w:rPr>
      </w:pPr>
      <w:r>
        <w:rPr>
          <w:rFonts w:hint="cs"/>
          <w:rtl/>
        </w:rPr>
        <w:t>تعبیرات دیگری نیز وجود دارد.</w:t>
      </w:r>
    </w:p>
    <w:p w:rsidR="00DF0955" w:rsidRDefault="00DF0955" w:rsidP="00DF0955">
      <w:pPr>
        <w:rPr>
          <w:rFonts w:asciiTheme="minorHAnsi" w:hAnsiTheme="minorHAnsi"/>
        </w:rPr>
      </w:pPr>
      <w:r>
        <w:rPr>
          <w:rFonts w:hint="cs"/>
          <w:rtl/>
        </w:rPr>
        <w:t xml:space="preserve">بنابراین این دو مفهوم را باید از هم جدا کنیم. یک معنا اینکه عدالت در حجیت خبر شرط نیست. یعنی خبر امامی که لم یرد فیه قدح حجت است. معنای دوم اینکه عدالت شرط هست ولی اصل عدالت است و عدم ظهور فسق امامی اماره است بر عدالت. طبق هر دو مبنا باید امامی بودن احراز شود و محقق خویی این مطلب را تذکر </w:t>
      </w:r>
      <w:r w:rsidR="009C51C7">
        <w:rPr>
          <w:rFonts w:hint="cs"/>
          <w:rtl/>
        </w:rPr>
        <w:t>می‌دهد</w:t>
      </w:r>
      <w:r>
        <w:rPr>
          <w:rFonts w:hint="cs"/>
          <w:rtl/>
        </w:rPr>
        <w:t>.</w:t>
      </w:r>
    </w:p>
    <w:p w:rsidR="00DF0955" w:rsidRPr="00502631" w:rsidRDefault="00DF0955" w:rsidP="00DF0955">
      <w:pPr>
        <w:pStyle w:val="Quote"/>
        <w:rPr>
          <w:rtl/>
        </w:rPr>
      </w:pPr>
      <w:r w:rsidRPr="00502631">
        <w:rPr>
          <w:rtl/>
        </w:rPr>
        <w:t>1936 - ثابت (الأنصاري) البناني:</w:t>
      </w:r>
    </w:p>
    <w:p w:rsidR="00DF0955" w:rsidRPr="00502631" w:rsidRDefault="00DF0955" w:rsidP="00DF0955">
      <w:pPr>
        <w:pStyle w:val="Quote"/>
        <w:rPr>
          <w:rtl/>
        </w:rPr>
      </w:pPr>
      <w:r w:rsidRPr="00502631">
        <w:rPr>
          <w:rtl/>
        </w:rPr>
        <w:t>يكنى أبا فضالة، من أهل بدر، قتل معه</w:t>
      </w:r>
      <w:r>
        <w:rPr>
          <w:rtl/>
        </w:rPr>
        <w:t xml:space="preserve"> (علي) ع بصفين، من أصحاب علي ع. رجال الشيخ</w:t>
      </w:r>
      <w:r w:rsidRPr="00502631">
        <w:rPr>
          <w:rtl/>
        </w:rPr>
        <w:t xml:space="preserve">. </w:t>
      </w:r>
      <w:r>
        <w:rPr>
          <w:rtl/>
        </w:rPr>
        <w:t>و ذكره العلامة:</w:t>
      </w:r>
      <w:r w:rsidRPr="00502631">
        <w:rPr>
          <w:rtl/>
        </w:rPr>
        <w:t xml:space="preserve"> من الباب 1</w:t>
      </w:r>
      <w:r>
        <w:rPr>
          <w:rtl/>
        </w:rPr>
        <w:t xml:space="preserve"> من فصل الثاء، و ابن داود </w:t>
      </w:r>
      <w:r w:rsidRPr="00502631">
        <w:rPr>
          <w:rtl/>
        </w:rPr>
        <w:t>في القسم الأول من كتابيهما.</w:t>
      </w:r>
    </w:p>
    <w:p w:rsidR="00DF0955" w:rsidRDefault="00DF0955" w:rsidP="00DF0955">
      <w:pPr>
        <w:pStyle w:val="Quote"/>
      </w:pPr>
      <w:r w:rsidRPr="00502631">
        <w:rPr>
          <w:rtl/>
        </w:rPr>
        <w:t>فإن كان الوجه في ذلك شهادته مع أمير المؤمنين ع، ففيه ما لا يخفى و إن كان لأصالة العدالة على ما استظهرناه من بناء العلامة عليها، ففيه - مضافا إلى منع المبنى -</w:t>
      </w:r>
      <w:r w:rsidRPr="00F01CAD">
        <w:rPr>
          <w:b/>
          <w:bCs/>
          <w:rtl/>
        </w:rPr>
        <w:t xml:space="preserve"> أن الشهادة مع أمير المؤمنين ع لا تكشف عن الإيمان بالمعنى الأخص ليبنى على عدالة الشهيد، من جهة الأصل</w:t>
      </w:r>
      <w:r w:rsidRPr="00502631">
        <w:rPr>
          <w:rtl/>
        </w:rPr>
        <w:t>، هذا و قد حكي عن بعض نسخ الخلاصة، توثيق الرجل و لكنه لم يثبت، بل ذكروا أن النسخ المصححة خالية عن توثيقه.</w:t>
      </w:r>
    </w:p>
    <w:p w:rsidR="00DF0955" w:rsidRDefault="00DF0955" w:rsidP="00DF0955">
      <w:pPr>
        <w:rPr>
          <w:rtl/>
        </w:rPr>
      </w:pPr>
      <w:r>
        <w:rPr>
          <w:rFonts w:hint="cs"/>
          <w:rtl/>
        </w:rPr>
        <w:t xml:space="preserve">این کلام مفهوم اصاله العداله را محدود </w:t>
      </w:r>
      <w:r w:rsidR="00A62F20">
        <w:rPr>
          <w:rFonts w:hint="cs"/>
          <w:rtl/>
        </w:rPr>
        <w:t>می‌کند</w:t>
      </w:r>
      <w:r>
        <w:rPr>
          <w:rFonts w:hint="cs"/>
          <w:rtl/>
        </w:rPr>
        <w:t xml:space="preserve"> و رد آن را مشکل </w:t>
      </w:r>
      <w:r w:rsidR="00A62F20">
        <w:rPr>
          <w:rFonts w:hint="cs"/>
          <w:rtl/>
        </w:rPr>
        <w:t>می‌کند</w:t>
      </w:r>
      <w:r>
        <w:rPr>
          <w:rFonts w:hint="cs"/>
          <w:rtl/>
        </w:rPr>
        <w:t xml:space="preserve">. توضیح ذلک: اگر اجلاء از یک غیر امامی روایت کردند، آیا </w:t>
      </w:r>
      <w:r w:rsidR="00F16102">
        <w:rPr>
          <w:rFonts w:hint="cs"/>
          <w:rtl/>
        </w:rPr>
        <w:t>می‌توان</w:t>
      </w:r>
      <w:r>
        <w:rPr>
          <w:rFonts w:hint="cs"/>
          <w:rtl/>
        </w:rPr>
        <w:t xml:space="preserve"> گفت روایت </w:t>
      </w:r>
      <w:r w:rsidR="007B303F">
        <w:rPr>
          <w:rFonts w:hint="cs"/>
          <w:rtl/>
        </w:rPr>
        <w:t>ایشان</w:t>
      </w:r>
      <w:r>
        <w:rPr>
          <w:rFonts w:hint="cs"/>
          <w:rtl/>
        </w:rPr>
        <w:t xml:space="preserve"> از غیر امامی معتبر نیست؟ زیرا ممکن است بر اساس اصاله العداله از او روایت نقل </w:t>
      </w:r>
      <w:r w:rsidR="009C51C7">
        <w:rPr>
          <w:rFonts w:hint="cs"/>
          <w:rtl/>
        </w:rPr>
        <w:t>کرده‌اند</w:t>
      </w:r>
      <w:r>
        <w:rPr>
          <w:rFonts w:hint="cs"/>
          <w:rtl/>
        </w:rPr>
        <w:t>؟!</w:t>
      </w:r>
    </w:p>
    <w:p w:rsidR="00DF0955" w:rsidRDefault="00DF0955" w:rsidP="00DF0955">
      <w:pPr>
        <w:rPr>
          <w:rFonts w:asciiTheme="minorHAnsi" w:hAnsiTheme="minorHAnsi"/>
        </w:rPr>
      </w:pPr>
      <w:r>
        <w:rPr>
          <w:rFonts w:hint="cs"/>
          <w:rtl/>
        </w:rPr>
        <w:t>ن</w:t>
      </w:r>
      <w:r w:rsidR="00F16102">
        <w:rPr>
          <w:rFonts w:hint="cs"/>
          <w:rtl/>
        </w:rPr>
        <w:t>می‌توان</w:t>
      </w:r>
      <w:r>
        <w:rPr>
          <w:rFonts w:hint="cs"/>
          <w:rtl/>
        </w:rPr>
        <w:t xml:space="preserve"> این حرف را زد زیرا موضوع اصاله العداله امامی است. لذا اگر از غیر امامی روایت نقل کردند </w:t>
      </w:r>
      <w:r w:rsidR="00615FB7">
        <w:rPr>
          <w:rFonts w:hint="cs"/>
          <w:rtl/>
        </w:rPr>
        <w:t>قطعاً</w:t>
      </w:r>
      <w:r>
        <w:rPr>
          <w:rFonts w:hint="cs"/>
          <w:rtl/>
        </w:rPr>
        <w:t xml:space="preserve"> بر اساس اصاله العداله نبوده است. بنابراین دایره اصاله العداله محدود است به امامی ها.</w:t>
      </w:r>
      <w:r>
        <w:rPr>
          <w:rFonts w:asciiTheme="minorHAnsi" w:hAnsiTheme="minorHAnsi" w:hint="cs"/>
          <w:rtl/>
        </w:rPr>
        <w:t xml:space="preserve"> پس بر اکثار اجلا از غیر امامی ها دیگر این اشکال محقق </w:t>
      </w:r>
      <w:r w:rsidR="009F427C">
        <w:rPr>
          <w:rFonts w:asciiTheme="minorHAnsi" w:hAnsiTheme="minorHAnsi"/>
          <w:rtl/>
        </w:rPr>
        <w:t>خو</w:t>
      </w:r>
      <w:r w:rsidR="009F427C">
        <w:rPr>
          <w:rFonts w:asciiTheme="minorHAnsi" w:hAnsiTheme="minorHAnsi" w:hint="cs"/>
          <w:rtl/>
        </w:rPr>
        <w:t>یی</w:t>
      </w:r>
      <w:r w:rsidR="009F427C">
        <w:rPr>
          <w:rFonts w:asciiTheme="minorHAnsi" w:hAnsiTheme="minorHAnsi"/>
          <w:rtl/>
        </w:rPr>
        <w:t xml:space="preserve"> (</w:t>
      </w:r>
      <w:r>
        <w:rPr>
          <w:rFonts w:asciiTheme="minorHAnsi" w:hAnsiTheme="minorHAnsi" w:hint="cs"/>
          <w:rtl/>
        </w:rPr>
        <w:t>ممکن است قدما بنابر اصاله العداله به روایت اعتماد کرده باشند) وارد نیست.</w:t>
      </w:r>
    </w:p>
    <w:p w:rsidR="00DF0955" w:rsidRDefault="00DF0955" w:rsidP="00DF0955">
      <w:pPr>
        <w:pStyle w:val="Heading3"/>
        <w:rPr>
          <w:rtl/>
        </w:rPr>
      </w:pPr>
      <w:bookmarkStart w:id="185" w:name="_Toc37017397"/>
      <w:r>
        <w:rPr>
          <w:rFonts w:hint="cs"/>
          <w:rtl/>
        </w:rPr>
        <w:t>دلیل بر اصاله العداله</w:t>
      </w:r>
      <w:bookmarkEnd w:id="185"/>
    </w:p>
    <w:p w:rsidR="00DF0955" w:rsidRDefault="00DF0955" w:rsidP="00DF0955">
      <w:pPr>
        <w:rPr>
          <w:rFonts w:asciiTheme="minorHAnsi" w:hAnsiTheme="minorHAnsi"/>
          <w:rtl/>
        </w:rPr>
      </w:pPr>
      <w:r>
        <w:rPr>
          <w:rFonts w:asciiTheme="minorHAnsi" w:hAnsiTheme="minorHAnsi" w:hint="cs"/>
          <w:rtl/>
        </w:rPr>
        <w:t xml:space="preserve">محقق خویی به ترجمه </w:t>
      </w:r>
      <w:r w:rsidR="00F16102">
        <w:rPr>
          <w:rFonts w:asciiTheme="minorHAnsi" w:hAnsiTheme="minorHAnsi" w:hint="cs"/>
          <w:rtl/>
        </w:rPr>
        <w:t>احمد</w:t>
      </w:r>
      <w:r>
        <w:rPr>
          <w:rFonts w:asciiTheme="minorHAnsi" w:hAnsiTheme="minorHAnsi" w:hint="cs"/>
          <w:rtl/>
        </w:rPr>
        <w:t xml:space="preserve"> بن اسماعیل بن سمکه ارجاع </w:t>
      </w:r>
      <w:r w:rsidR="009C51C7">
        <w:rPr>
          <w:rFonts w:asciiTheme="minorHAnsi" w:hAnsiTheme="minorHAnsi" w:hint="cs"/>
          <w:rtl/>
        </w:rPr>
        <w:t>می‌دهد</w:t>
      </w:r>
      <w:r>
        <w:rPr>
          <w:rFonts w:asciiTheme="minorHAnsi" w:hAnsiTheme="minorHAnsi" w:hint="cs"/>
          <w:rtl/>
        </w:rPr>
        <w:t xml:space="preserve">. </w:t>
      </w:r>
      <w:r w:rsidR="009C51C7">
        <w:rPr>
          <w:rFonts w:asciiTheme="minorHAnsi" w:hAnsiTheme="minorHAnsi" w:hint="cs"/>
          <w:rtl/>
        </w:rPr>
        <w:t>آنجا</w:t>
      </w:r>
      <w:r>
        <w:rPr>
          <w:rFonts w:asciiTheme="minorHAnsi" w:hAnsiTheme="minorHAnsi" w:hint="cs"/>
          <w:rtl/>
        </w:rPr>
        <w:t xml:space="preserve"> هم به ترجمه ابراهیم بن سلامه ارجاع </w:t>
      </w:r>
      <w:r w:rsidR="009C51C7">
        <w:rPr>
          <w:rFonts w:asciiTheme="minorHAnsi" w:hAnsiTheme="minorHAnsi" w:hint="cs"/>
          <w:rtl/>
        </w:rPr>
        <w:t>می‌دهد</w:t>
      </w:r>
      <w:r>
        <w:rPr>
          <w:rFonts w:asciiTheme="minorHAnsi" w:hAnsiTheme="minorHAnsi" w:hint="cs"/>
          <w:rtl/>
        </w:rPr>
        <w:t>. لکن در ترجمه ابراهیم بن سلامه مطلبی مرتبط به ما نحن فیه پیدا نکردیم. ابراهیم بن سلامه اصلاً روایتی در کتب اربعه ندارد.</w:t>
      </w:r>
    </w:p>
    <w:p w:rsidR="00234180" w:rsidRDefault="006C17E8" w:rsidP="00DF0955">
      <w:pPr>
        <w:rPr>
          <w:rFonts w:asciiTheme="minorHAnsi" w:hAnsiTheme="minorHAnsi"/>
          <w:rtl/>
        </w:rPr>
      </w:pPr>
      <w:r>
        <w:rPr>
          <w:rFonts w:asciiTheme="minorHAnsi" w:hAnsiTheme="minorHAnsi" w:hint="cs"/>
          <w:rtl/>
        </w:rPr>
        <w:lastRenderedPageBreak/>
        <w:t>دلیل اول:</w:t>
      </w:r>
    </w:p>
    <w:p w:rsidR="00DF0955" w:rsidRDefault="00DF0955" w:rsidP="00DF0955">
      <w:pPr>
        <w:rPr>
          <w:rFonts w:asciiTheme="minorHAnsi" w:hAnsiTheme="minorHAnsi"/>
          <w:rtl/>
        </w:rPr>
      </w:pPr>
      <w:r>
        <w:rPr>
          <w:rFonts w:asciiTheme="minorHAnsi" w:hAnsiTheme="minorHAnsi" w:hint="cs"/>
          <w:rtl/>
        </w:rPr>
        <w:t xml:space="preserve">اما ترجمه </w:t>
      </w:r>
      <w:r w:rsidR="00F16102">
        <w:rPr>
          <w:rFonts w:asciiTheme="minorHAnsi" w:hAnsiTheme="minorHAnsi" w:hint="cs"/>
          <w:rtl/>
        </w:rPr>
        <w:t>احمد</w:t>
      </w:r>
      <w:r>
        <w:rPr>
          <w:rFonts w:asciiTheme="minorHAnsi" w:hAnsiTheme="minorHAnsi" w:hint="cs"/>
          <w:rtl/>
        </w:rPr>
        <w:t xml:space="preserve"> بن اسماعیل بن سمکه. از کلام </w:t>
      </w:r>
      <w:r w:rsidR="007B303F">
        <w:rPr>
          <w:rFonts w:asciiTheme="minorHAnsi" w:hAnsiTheme="minorHAnsi" w:hint="cs"/>
          <w:rtl/>
        </w:rPr>
        <w:t>ایشان</w:t>
      </w:r>
      <w:r>
        <w:rPr>
          <w:rFonts w:asciiTheme="minorHAnsi" w:hAnsiTheme="minorHAnsi" w:hint="cs"/>
          <w:rtl/>
        </w:rPr>
        <w:t xml:space="preserve"> در این ترجمه چند دلیل استفاده </w:t>
      </w:r>
      <w:r w:rsidR="00A62F20">
        <w:rPr>
          <w:rFonts w:asciiTheme="minorHAnsi" w:hAnsiTheme="minorHAnsi" w:hint="cs"/>
          <w:rtl/>
        </w:rPr>
        <w:t>می‌شود</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مطلب را به قدما نسبت </w:t>
      </w:r>
      <w:r w:rsidR="00A62F20">
        <w:rPr>
          <w:rFonts w:asciiTheme="minorHAnsi" w:hAnsiTheme="minorHAnsi" w:hint="cs"/>
          <w:rtl/>
        </w:rPr>
        <w:t>می‌دهند</w:t>
      </w:r>
      <w:r>
        <w:rPr>
          <w:rFonts w:asciiTheme="minorHAnsi" w:hAnsiTheme="minorHAnsi" w:hint="cs"/>
          <w:rtl/>
        </w:rPr>
        <w:t>. اما مشخص ن</w:t>
      </w:r>
      <w:r w:rsidR="00A62F20">
        <w:rPr>
          <w:rFonts w:asciiTheme="minorHAnsi" w:hAnsiTheme="minorHAnsi" w:hint="cs"/>
          <w:rtl/>
        </w:rPr>
        <w:t>می‌کند</w:t>
      </w:r>
      <w:r>
        <w:rPr>
          <w:rFonts w:asciiTheme="minorHAnsi" w:hAnsiTheme="minorHAnsi" w:hint="cs"/>
          <w:rtl/>
        </w:rPr>
        <w:t xml:space="preserve"> چه کسی نسبت داده است و چگونه... .</w:t>
      </w:r>
    </w:p>
    <w:p w:rsidR="00DF0955" w:rsidRPr="00F01CAD" w:rsidRDefault="00DF0955" w:rsidP="00DF0955">
      <w:pPr>
        <w:pStyle w:val="Quote"/>
        <w:rPr>
          <w:rtl/>
        </w:rPr>
      </w:pPr>
      <w:r w:rsidRPr="00F01CAD">
        <w:rPr>
          <w:rtl/>
        </w:rPr>
        <w:t xml:space="preserve">و اعتمد عليه العلامة و قال: لم ينص علماؤنا عليه بتعديل، و لم يرو فيه جرح، </w:t>
      </w:r>
      <w:r w:rsidRPr="005749ED">
        <w:rPr>
          <w:u w:val="single"/>
          <w:rtl/>
        </w:rPr>
        <w:t>فالأقوى قبول روايته، مع سلامتها من المعارض.</w:t>
      </w:r>
    </w:p>
    <w:p w:rsidR="00DF0955" w:rsidRDefault="00DF0955" w:rsidP="00DF0955">
      <w:pPr>
        <w:pStyle w:val="Quote"/>
      </w:pPr>
      <w:r w:rsidRPr="00F01CAD">
        <w:rPr>
          <w:rtl/>
        </w:rPr>
        <w:t xml:space="preserve">أقول: هذا الكلام صريح في اعتماد العلامة - قدس سره - على أصالة العدالة في كل إمامي لم يثبت فسقه، كما نسب ذلك إلى جماعة من الفقهاء، و استظهرناه </w:t>
      </w:r>
      <w:r w:rsidR="00F16102">
        <w:rPr>
          <w:rtl/>
        </w:rPr>
        <w:t>سابقاً</w:t>
      </w:r>
      <w:r w:rsidRPr="00F01CAD">
        <w:rPr>
          <w:rtl/>
        </w:rPr>
        <w:t xml:space="preserve"> من عدة من الأكابر، في ترجمة </w:t>
      </w:r>
      <w:r w:rsidRPr="005749ED">
        <w:rPr>
          <w:u w:val="single"/>
          <w:rtl/>
        </w:rPr>
        <w:t>إبراهيم بن سلام، (سلامة)</w:t>
      </w:r>
      <w:r w:rsidRPr="00F01CAD">
        <w:rPr>
          <w:rtl/>
        </w:rPr>
        <w:t xml:space="preserve"> و هذا لا غرابة فيه من العلامة بعد صدوره من غيره من الأكابر.</w:t>
      </w:r>
    </w:p>
    <w:p w:rsidR="00DF0955" w:rsidRPr="005749ED" w:rsidRDefault="00DF0955" w:rsidP="00DF0955">
      <w:pPr>
        <w:pStyle w:val="Quote"/>
        <w:rPr>
          <w:rtl/>
        </w:rPr>
      </w:pPr>
      <w:r w:rsidRPr="005749ED">
        <w:rPr>
          <w:rtl/>
        </w:rPr>
        <w:t xml:space="preserve">و أما ما ذكره الوحيد - قدس سره - في التعليقة، من أن قبول العلامة لرواية </w:t>
      </w:r>
      <w:r w:rsidR="00F16102">
        <w:rPr>
          <w:rtl/>
        </w:rPr>
        <w:t>احمد</w:t>
      </w:r>
      <w:r w:rsidRPr="005749ED">
        <w:rPr>
          <w:rtl/>
        </w:rPr>
        <w:t xml:space="preserve"> مبني على ما ذكره قبل ذلك في ترجمته من المدح و الجلالة و الفضيلة فهو غريب، فإن المذكور </w:t>
      </w:r>
      <w:r w:rsidR="00F16102">
        <w:rPr>
          <w:rtl/>
        </w:rPr>
        <w:t>سابقاً</w:t>
      </w:r>
      <w:r w:rsidRPr="005749ED">
        <w:rPr>
          <w:rtl/>
        </w:rPr>
        <w:t xml:space="preserve"> أنه من أهل الفضل و الأدب و العلم، و ليس في ذلك أي إشعار بالحسن، فضلا عن الدلالة.</w:t>
      </w:r>
    </w:p>
    <w:p w:rsidR="006C17E8" w:rsidRDefault="007B303F" w:rsidP="00DF0955">
      <w:pPr>
        <w:rPr>
          <w:rtl/>
        </w:rPr>
      </w:pPr>
      <w:r>
        <w:rPr>
          <w:rFonts w:hint="cs"/>
          <w:rtl/>
        </w:rPr>
        <w:t>ایشان</w:t>
      </w:r>
      <w:r w:rsidR="00DF0955">
        <w:rPr>
          <w:rFonts w:hint="cs"/>
          <w:rtl/>
        </w:rPr>
        <w:t xml:space="preserve"> از مرحوم وحید نقل </w:t>
      </w:r>
      <w:r w:rsidR="00A62F20">
        <w:rPr>
          <w:rFonts w:hint="cs"/>
          <w:rtl/>
        </w:rPr>
        <w:t>می‌کند</w:t>
      </w:r>
      <w:r w:rsidR="00DF0955">
        <w:rPr>
          <w:rFonts w:hint="cs"/>
          <w:rtl/>
        </w:rPr>
        <w:t xml:space="preserve"> که علامه </w:t>
      </w:r>
      <w:r w:rsidR="009C51C7">
        <w:rPr>
          <w:rFonts w:hint="cs"/>
          <w:rtl/>
        </w:rPr>
        <w:t>به دلیل</w:t>
      </w:r>
      <w:r w:rsidR="00DF0955">
        <w:rPr>
          <w:rFonts w:hint="cs"/>
          <w:rtl/>
        </w:rPr>
        <w:t xml:space="preserve"> مدح او به ادب و ... او را توثیق کرده است و</w:t>
      </w:r>
      <w:r w:rsidR="009F427C">
        <w:rPr>
          <w:rtl/>
        </w:rPr>
        <w:t xml:space="preserve"> </w:t>
      </w:r>
      <w:r w:rsidR="00DF0955">
        <w:rPr>
          <w:rFonts w:hint="cs"/>
          <w:rtl/>
        </w:rPr>
        <w:t>سپس مح</w:t>
      </w:r>
      <w:r w:rsidR="006C17E8">
        <w:rPr>
          <w:rFonts w:hint="cs"/>
          <w:rtl/>
        </w:rPr>
        <w:t xml:space="preserve">قق خویی این مطلب را نقد </w:t>
      </w:r>
      <w:r w:rsidR="00F16102">
        <w:rPr>
          <w:rFonts w:hint="cs"/>
          <w:rtl/>
        </w:rPr>
        <w:t>می‌زند</w:t>
      </w:r>
      <w:r w:rsidR="006C17E8">
        <w:rPr>
          <w:rFonts w:hint="cs"/>
          <w:rtl/>
        </w:rPr>
        <w:t>.</w:t>
      </w:r>
    </w:p>
    <w:p w:rsidR="006C17E8" w:rsidRDefault="006C17E8" w:rsidP="00DF0955">
      <w:pPr>
        <w:rPr>
          <w:rtl/>
        </w:rPr>
      </w:pPr>
      <w:r>
        <w:rPr>
          <w:rFonts w:hint="cs"/>
          <w:rtl/>
        </w:rPr>
        <w:t>بررسی دلیل اول:</w:t>
      </w:r>
    </w:p>
    <w:p w:rsidR="00DF0955" w:rsidRDefault="00DF0955" w:rsidP="00DF0955">
      <w:pPr>
        <w:rPr>
          <w:rFonts w:asciiTheme="minorHAnsi" w:hAnsiTheme="minorHAnsi"/>
        </w:rPr>
      </w:pPr>
      <w:r>
        <w:rPr>
          <w:rFonts w:hint="cs"/>
          <w:rtl/>
        </w:rPr>
        <w:t xml:space="preserve">اما باید به علامه مراجعه کنیم و ببینیم </w:t>
      </w:r>
      <w:r w:rsidR="00A62F20">
        <w:rPr>
          <w:rFonts w:hint="cs"/>
          <w:rtl/>
        </w:rPr>
        <w:t>واقعاً</w:t>
      </w:r>
      <w:r>
        <w:rPr>
          <w:rFonts w:hint="cs"/>
          <w:rtl/>
        </w:rPr>
        <w:t xml:space="preserve"> بر اساس اصاله العداله این سخن را گفته است؟ یا به مدح توجه کرده است؟ علامه </w:t>
      </w:r>
      <w:r w:rsidR="00F16102">
        <w:rPr>
          <w:rFonts w:hint="cs"/>
          <w:rtl/>
        </w:rPr>
        <w:t>می‌نویسد</w:t>
      </w:r>
      <w:r>
        <w:rPr>
          <w:rFonts w:hint="cs"/>
          <w:rtl/>
        </w:rPr>
        <w:t>:</w:t>
      </w:r>
    </w:p>
    <w:p w:rsidR="00DF0955" w:rsidRDefault="00DF0955" w:rsidP="00DF0955">
      <w:pPr>
        <w:pStyle w:val="Quote"/>
        <w:rPr>
          <w:rtl/>
        </w:rPr>
      </w:pPr>
      <w:r>
        <w:rPr>
          <w:rtl/>
        </w:rPr>
        <w:t xml:space="preserve">21 - </w:t>
      </w:r>
      <w:r w:rsidR="00F16102">
        <w:rPr>
          <w:rtl/>
        </w:rPr>
        <w:t>احمد</w:t>
      </w:r>
      <w:r>
        <w:rPr>
          <w:rtl/>
        </w:rPr>
        <w:t xml:space="preserve"> بن إسماعيل بن سمكة</w:t>
      </w:r>
    </w:p>
    <w:p w:rsidR="00DF0955" w:rsidRDefault="00DF0955" w:rsidP="00DF0955">
      <w:pPr>
        <w:pStyle w:val="Quote"/>
        <w:rPr>
          <w:rtl/>
        </w:rPr>
      </w:pPr>
      <w:r>
        <w:rPr>
          <w:rtl/>
        </w:rPr>
        <w:t xml:space="preserve">بن عبد الله أبو علي البجلي عربي من أهل قم كان من أهل الفضل و الأدب و العلم و عليه قرأ أبو الفضل محمد بن الحسين بن العميد </w:t>
      </w:r>
      <w:r w:rsidRPr="005749ED">
        <w:rPr>
          <w:u w:val="single"/>
          <w:rtl/>
        </w:rPr>
        <w:t>و له كتب عدة لم يصنف مثلها</w:t>
      </w:r>
      <w:r>
        <w:rPr>
          <w:rtl/>
        </w:rPr>
        <w:t xml:space="preserve"> و كان إسماعيل بن عبد الله من أصحاب محمد بن أبي عبد الله البرقي و ممن تأدب عليه فمن كتبه كتاب العباسي و </w:t>
      </w:r>
      <w:r w:rsidRPr="005749ED">
        <w:rPr>
          <w:u w:val="single"/>
          <w:rtl/>
        </w:rPr>
        <w:t>هو كتاب عظيم نحو عشرة آلاف ورقة في أخبار الخلفاء و الدولة العباسية مستوفى لم يصنف مثله</w:t>
      </w:r>
      <w:r>
        <w:rPr>
          <w:rtl/>
        </w:rPr>
        <w:t>.</w:t>
      </w:r>
    </w:p>
    <w:p w:rsidR="00DF0955" w:rsidRDefault="00DF0955" w:rsidP="00DF0955">
      <w:pPr>
        <w:pStyle w:val="Quote"/>
        <w:rPr>
          <w:rtl/>
        </w:rPr>
      </w:pPr>
      <w:r>
        <w:rPr>
          <w:rtl/>
        </w:rPr>
        <w:t>هذا خلاصة ما وصل إلينا في معناه و لم ينص علماؤنا عليه بتعديل و لم يرو فيه جرح فالأقوى قبول روايته مع سلامتها من المعارض.</w:t>
      </w:r>
    </w:p>
    <w:p w:rsidR="00DF0955" w:rsidRDefault="00DF0955" w:rsidP="00DF0955">
      <w:pPr>
        <w:rPr>
          <w:rtl/>
        </w:rPr>
      </w:pPr>
      <w:r>
        <w:rPr>
          <w:rFonts w:hint="cs"/>
          <w:rtl/>
        </w:rPr>
        <w:t xml:space="preserve">علامه بر این مسئله تکیه دارد که کتابی نوشته است که در مدحش </w:t>
      </w:r>
      <w:r w:rsidR="009C51C7">
        <w:rPr>
          <w:rFonts w:hint="cs"/>
          <w:rtl/>
        </w:rPr>
        <w:t>گفته‌شده</w:t>
      </w:r>
      <w:r>
        <w:rPr>
          <w:rFonts w:hint="cs"/>
          <w:rtl/>
        </w:rPr>
        <w:t xml:space="preserve"> است مثل کتاب او نوشته نشده است. موضوع کتابش هم تاریخ است. کتاب تاریخی بسیار خوب و معتبری دارد که در فن تاریخی مثل آن نوشته نشده است. کانّ علامه از این عبارات وثاقت شخص را استظهار کرده است و این را اماره بر وثاقت گرفته. زیرا کتاب تاریخی معتبر نوشتن عرفاً ملازمه دارد با وثاقت شخص. و اگر کسی راستگو نباشد و جعال باشد، درباره کتاب تاریخی اش لم یصنف </w:t>
      </w:r>
      <w:r>
        <w:rPr>
          <w:rFonts w:hint="cs"/>
          <w:rtl/>
        </w:rPr>
        <w:lastRenderedPageBreak/>
        <w:t>مثله ن</w:t>
      </w:r>
      <w:r w:rsidR="00F16102">
        <w:rPr>
          <w:rFonts w:hint="cs"/>
          <w:rtl/>
        </w:rPr>
        <w:t>می‌توان</w:t>
      </w:r>
      <w:r>
        <w:rPr>
          <w:rFonts w:hint="cs"/>
          <w:rtl/>
        </w:rPr>
        <w:t xml:space="preserve"> گفت. پس معلوم است راستگو بود</w:t>
      </w:r>
      <w:r w:rsidR="00234180">
        <w:rPr>
          <w:rFonts w:hint="cs"/>
          <w:rtl/>
        </w:rPr>
        <w:t xml:space="preserve">ن و وثاقتش ثابت شده و مفروض است پس وثاقت را علامه در اینجا بنا بر اصالت العداله نیاورده. (نه بیان محقق خویی و نه بیان وحید بهبهانی را صحیح </w:t>
      </w:r>
      <w:r w:rsidR="00A62F20">
        <w:rPr>
          <w:rFonts w:hint="cs"/>
          <w:rtl/>
        </w:rPr>
        <w:t>نمی‌دانیم</w:t>
      </w:r>
      <w:r w:rsidR="00234180">
        <w:rPr>
          <w:rFonts w:hint="cs"/>
          <w:rtl/>
        </w:rPr>
        <w:t>)</w:t>
      </w:r>
    </w:p>
    <w:p w:rsidR="00234180" w:rsidRDefault="00234180" w:rsidP="00DF0955">
      <w:pPr>
        <w:rPr>
          <w:rtl/>
        </w:rPr>
      </w:pPr>
      <w:r>
        <w:rPr>
          <w:rFonts w:hint="cs"/>
          <w:rtl/>
        </w:rPr>
        <w:t>دلیل دوم</w:t>
      </w:r>
      <w:r w:rsidR="006C17E8">
        <w:rPr>
          <w:rFonts w:hint="cs"/>
          <w:rtl/>
        </w:rPr>
        <w:t>:</w:t>
      </w:r>
    </w:p>
    <w:p w:rsidR="00DF0955" w:rsidRDefault="00DF0955" w:rsidP="00DF0955">
      <w:pPr>
        <w:rPr>
          <w:rtl/>
        </w:rPr>
      </w:pPr>
      <w:r>
        <w:rPr>
          <w:rFonts w:hint="cs"/>
          <w:rtl/>
        </w:rPr>
        <w:t xml:space="preserve">دلیل دوم که </w:t>
      </w:r>
      <w:r w:rsidR="00F16102">
        <w:rPr>
          <w:rFonts w:hint="cs"/>
          <w:rtl/>
        </w:rPr>
        <w:t>می‌توان</w:t>
      </w:r>
      <w:r>
        <w:rPr>
          <w:rFonts w:hint="cs"/>
          <w:rtl/>
        </w:rPr>
        <w:t xml:space="preserve"> از کلمات </w:t>
      </w:r>
      <w:r w:rsidR="007B303F">
        <w:rPr>
          <w:rFonts w:hint="cs"/>
          <w:rtl/>
        </w:rPr>
        <w:t>ایشان</w:t>
      </w:r>
      <w:r>
        <w:rPr>
          <w:rFonts w:hint="cs"/>
          <w:rtl/>
        </w:rPr>
        <w:t xml:space="preserve"> استنباط کرد:</w:t>
      </w:r>
    </w:p>
    <w:p w:rsidR="00DF0955" w:rsidRDefault="00DF0955" w:rsidP="00DF0955">
      <w:pPr>
        <w:rPr>
          <w:rtl/>
        </w:rPr>
      </w:pPr>
      <w:r>
        <w:rPr>
          <w:rFonts w:hint="cs"/>
          <w:rtl/>
        </w:rPr>
        <w:t>خلاصه علامه دو باب دارد. باب اول معتمدین است و باب دوم غیر معتمدین. افراد زیادی را در باب اول آورده است که توثیق ن</w:t>
      </w:r>
      <w:r w:rsidR="00096381">
        <w:rPr>
          <w:rFonts w:hint="cs"/>
          <w:rtl/>
        </w:rPr>
        <w:t>شده‌اند</w:t>
      </w:r>
      <w:r>
        <w:rPr>
          <w:rFonts w:hint="cs"/>
          <w:rtl/>
        </w:rPr>
        <w:t>. محقق خویی می فرمایند تنها مدرک برای اینکه این افراد در باب اول خلاصه علامه آمده باشند اصاله العداله است.</w:t>
      </w:r>
    </w:p>
    <w:p w:rsidR="00234180" w:rsidRDefault="00234180" w:rsidP="00DF0955">
      <w:pPr>
        <w:rPr>
          <w:rtl/>
        </w:rPr>
      </w:pPr>
      <w:r>
        <w:rPr>
          <w:rFonts w:hint="cs"/>
          <w:rtl/>
        </w:rPr>
        <w:t>دلیل سوم</w:t>
      </w:r>
      <w:r w:rsidR="006C17E8">
        <w:rPr>
          <w:rFonts w:hint="cs"/>
          <w:rtl/>
        </w:rPr>
        <w:t>:</w:t>
      </w:r>
    </w:p>
    <w:p w:rsidR="00DF0955" w:rsidRDefault="00DF0955" w:rsidP="00DF0955">
      <w:pPr>
        <w:rPr>
          <w:rtl/>
        </w:rPr>
      </w:pPr>
      <w:r>
        <w:rPr>
          <w:rFonts w:hint="cs"/>
          <w:rtl/>
        </w:rPr>
        <w:t xml:space="preserve">دلیل سوم هم مثل همین مطلب را در مورد رجال ابن داود بیان </w:t>
      </w:r>
      <w:r w:rsidR="009C51C7">
        <w:rPr>
          <w:rFonts w:hint="cs"/>
          <w:rtl/>
        </w:rPr>
        <w:t>می‌کنند</w:t>
      </w:r>
      <w:r>
        <w:rPr>
          <w:rFonts w:hint="cs"/>
          <w:rtl/>
        </w:rPr>
        <w:t xml:space="preserve">. یعنی </w:t>
      </w:r>
      <w:r w:rsidR="007B303F">
        <w:rPr>
          <w:rFonts w:hint="cs"/>
          <w:rtl/>
        </w:rPr>
        <w:t>ایشان</w:t>
      </w:r>
      <w:r>
        <w:rPr>
          <w:rFonts w:hint="cs"/>
          <w:rtl/>
        </w:rPr>
        <w:t xml:space="preserve"> هم عده زیادی را در باب اول آورده است که دلیل بر قائل بودن ابن داوود بر اصاله العداله است.</w:t>
      </w:r>
    </w:p>
    <w:p w:rsidR="00234180" w:rsidRDefault="00234180" w:rsidP="00DF0955">
      <w:pPr>
        <w:rPr>
          <w:rtl/>
        </w:rPr>
      </w:pPr>
      <w:r>
        <w:rPr>
          <w:rFonts w:hint="cs"/>
          <w:rtl/>
        </w:rPr>
        <w:t>بررسی دلیل سوم</w:t>
      </w:r>
      <w:r w:rsidR="006C17E8">
        <w:rPr>
          <w:rFonts w:hint="cs"/>
          <w:rtl/>
        </w:rPr>
        <w:t>:</w:t>
      </w:r>
    </w:p>
    <w:p w:rsidR="00DF0955" w:rsidRDefault="00DF0955" w:rsidP="00DF0955">
      <w:pPr>
        <w:rPr>
          <w:rtl/>
        </w:rPr>
      </w:pPr>
      <w:r>
        <w:rPr>
          <w:rFonts w:hint="cs"/>
          <w:rtl/>
        </w:rPr>
        <w:t xml:space="preserve">این کلام محقق خویی در مورد ابن داود بسیار عجیب است. زیرا باب اول کتاب ابن داود با کتاب علامه فرق دارد. باب اول ابن داود در معتمدین نیست بلکه فی الممدوحین و المهملین است. باب دوم در مجروحین و من جُرح است. در باب اول مهملین را هم نقل </w:t>
      </w:r>
      <w:r w:rsidR="00A62F20">
        <w:rPr>
          <w:rFonts w:hint="cs"/>
          <w:rtl/>
        </w:rPr>
        <w:t>می‌کند</w:t>
      </w:r>
      <w:r>
        <w:rPr>
          <w:rFonts w:hint="cs"/>
          <w:rtl/>
        </w:rPr>
        <w:t xml:space="preserve"> و خود تصریح </w:t>
      </w:r>
      <w:r w:rsidR="00A62F20">
        <w:rPr>
          <w:rFonts w:hint="cs"/>
          <w:rtl/>
        </w:rPr>
        <w:t>می‌کند</w:t>
      </w:r>
      <w:r>
        <w:rPr>
          <w:rFonts w:hint="cs"/>
          <w:rtl/>
        </w:rPr>
        <w:t xml:space="preserve"> برخی مهمل هستند.</w:t>
      </w:r>
    </w:p>
    <w:p w:rsidR="00DF0955" w:rsidRDefault="00DF0955" w:rsidP="00DF0955">
      <w:pPr>
        <w:rPr>
          <w:rtl/>
        </w:rPr>
      </w:pPr>
      <w:r>
        <w:rPr>
          <w:rFonts w:hint="cs"/>
          <w:rtl/>
        </w:rPr>
        <w:t xml:space="preserve">صاحب قاموس الرجال در یک جایی گفته است ابن داود به مسلک قدما وارد بوده است و قدما به روایات مهملین عمل </w:t>
      </w:r>
      <w:r w:rsidR="00F16102">
        <w:rPr>
          <w:rFonts w:hint="cs"/>
          <w:rtl/>
        </w:rPr>
        <w:t>می‌کرد</w:t>
      </w:r>
      <w:r>
        <w:rPr>
          <w:rFonts w:hint="cs"/>
          <w:rtl/>
        </w:rPr>
        <w:t>ند. البته دلیلی هم ذکر ن</w:t>
      </w:r>
      <w:r w:rsidR="00A62F20">
        <w:rPr>
          <w:rFonts w:hint="cs"/>
          <w:rtl/>
        </w:rPr>
        <w:t>می‌کند</w:t>
      </w:r>
      <w:r>
        <w:rPr>
          <w:rFonts w:hint="cs"/>
          <w:rtl/>
        </w:rPr>
        <w:t>. چنین استظهاری ن</w:t>
      </w:r>
      <w:r w:rsidR="00F16102">
        <w:rPr>
          <w:rFonts w:hint="cs"/>
          <w:rtl/>
        </w:rPr>
        <w:t>می‌توان</w:t>
      </w:r>
      <w:r>
        <w:rPr>
          <w:rFonts w:hint="cs"/>
          <w:rtl/>
        </w:rPr>
        <w:t>یم کنیم و قرینه ای ندارد.</w:t>
      </w:r>
      <w:r w:rsidR="00234180">
        <w:rPr>
          <w:rStyle w:val="FootnoteReference"/>
          <w:rtl/>
        </w:rPr>
        <w:footnoteReference w:id="87"/>
      </w:r>
    </w:p>
    <w:p w:rsidR="00DF0955" w:rsidRDefault="00DF0955" w:rsidP="00DF0955">
      <w:pPr>
        <w:rPr>
          <w:rtl/>
        </w:rPr>
      </w:pPr>
      <w:r>
        <w:rPr>
          <w:rFonts w:hint="cs"/>
          <w:rtl/>
        </w:rPr>
        <w:t xml:space="preserve">پس دلیل و شاهدی که محقق خویی از رجال ابن داوود آورده </w:t>
      </w:r>
      <w:r w:rsidR="0052340B">
        <w:rPr>
          <w:rFonts w:hint="cs"/>
          <w:rtl/>
        </w:rPr>
        <w:t>موردقبول</w:t>
      </w:r>
      <w:r>
        <w:rPr>
          <w:rFonts w:hint="cs"/>
          <w:rtl/>
        </w:rPr>
        <w:t xml:space="preserve"> نیست و ادعای محقق خویی را ثابت ن</w:t>
      </w:r>
      <w:r w:rsidR="00A62F20">
        <w:rPr>
          <w:rFonts w:hint="cs"/>
          <w:rtl/>
        </w:rPr>
        <w:t>می‌کند</w:t>
      </w:r>
      <w:r>
        <w:rPr>
          <w:rFonts w:hint="cs"/>
          <w:rtl/>
        </w:rPr>
        <w:t>.</w:t>
      </w:r>
    </w:p>
    <w:p w:rsidR="00234180" w:rsidRDefault="00234180" w:rsidP="00DF0955">
      <w:pPr>
        <w:rPr>
          <w:rtl/>
        </w:rPr>
      </w:pPr>
      <w:r>
        <w:rPr>
          <w:rFonts w:hint="cs"/>
          <w:rtl/>
        </w:rPr>
        <w:t>بررسی دلیل دوم:</w:t>
      </w:r>
    </w:p>
    <w:p w:rsidR="00DF0955" w:rsidRDefault="00DF0955" w:rsidP="00DF0955">
      <w:pPr>
        <w:rPr>
          <w:rtl/>
        </w:rPr>
      </w:pPr>
      <w:r>
        <w:rPr>
          <w:rFonts w:hint="cs"/>
          <w:rtl/>
        </w:rPr>
        <w:t xml:space="preserve">اما در مورد علامه این سخن صحیح است که </w:t>
      </w:r>
      <w:r w:rsidR="007B303F">
        <w:rPr>
          <w:rFonts w:hint="cs"/>
          <w:rtl/>
        </w:rPr>
        <w:t>ایشان</w:t>
      </w:r>
      <w:r>
        <w:rPr>
          <w:rFonts w:hint="cs"/>
          <w:rtl/>
        </w:rPr>
        <w:t xml:space="preserve"> معتمدین را در باب اول می آورد. لکن علامه عبارتی دارد که آقایان به آن توجه کافی ن</w:t>
      </w:r>
      <w:r w:rsidR="009C51C7">
        <w:rPr>
          <w:rFonts w:hint="cs"/>
          <w:rtl/>
        </w:rPr>
        <w:t>کرده‌اند</w:t>
      </w:r>
      <w:r>
        <w:rPr>
          <w:rFonts w:hint="cs"/>
          <w:rtl/>
        </w:rPr>
        <w:t>. عبارت این است:</w:t>
      </w:r>
    </w:p>
    <w:p w:rsidR="00DF0955" w:rsidRDefault="00DF0955" w:rsidP="00DF0955">
      <w:pPr>
        <w:pStyle w:val="Quote"/>
      </w:pPr>
      <w:r w:rsidRPr="00F94F8D">
        <w:rPr>
          <w:rtl/>
        </w:rPr>
        <w:t xml:space="preserve">الأول </w:t>
      </w:r>
      <w:r w:rsidRPr="00F94F8D">
        <w:rPr>
          <w:b/>
          <w:bCs/>
          <w:rtl/>
        </w:rPr>
        <w:t xml:space="preserve">فيمن </w:t>
      </w:r>
      <w:r w:rsidRPr="00F94F8D">
        <w:rPr>
          <w:b/>
          <w:bCs/>
          <w:u w:val="single"/>
          <w:rtl/>
        </w:rPr>
        <w:t>أعتمد على روايته</w:t>
      </w:r>
      <w:r w:rsidRPr="00F94F8D">
        <w:rPr>
          <w:b/>
          <w:bCs/>
          <w:rtl/>
        </w:rPr>
        <w:t xml:space="preserve"> أو </w:t>
      </w:r>
      <w:r w:rsidRPr="00F94F8D">
        <w:rPr>
          <w:b/>
          <w:bCs/>
          <w:u w:val="single"/>
          <w:rtl/>
        </w:rPr>
        <w:t>يترجح عندي قبول قوله</w:t>
      </w:r>
      <w:r w:rsidRPr="00F94F8D">
        <w:rPr>
          <w:rtl/>
        </w:rPr>
        <w:t>. الثاني</w:t>
      </w:r>
      <w:r>
        <w:rPr>
          <w:rtl/>
        </w:rPr>
        <w:t xml:space="preserve"> فيمن تركت روايته أو توقفت فيه</w:t>
      </w:r>
    </w:p>
    <w:p w:rsidR="00DF0955" w:rsidRDefault="00DF0955" w:rsidP="00DF0955">
      <w:pPr>
        <w:rPr>
          <w:rFonts w:ascii="Cambria" w:hAnsi="Cambria"/>
          <w:rtl/>
        </w:rPr>
      </w:pPr>
      <w:r>
        <w:rPr>
          <w:rFonts w:ascii="Cambria" w:hAnsi="Cambria" w:hint="cs"/>
          <w:rtl/>
        </w:rPr>
        <w:t>مراد از این عبارت چیست؟ چند احتمال دارد:</w:t>
      </w:r>
    </w:p>
    <w:p w:rsidR="00DF0955" w:rsidRDefault="00DF0955" w:rsidP="00DF0955">
      <w:pPr>
        <w:rPr>
          <w:rtl/>
        </w:rPr>
      </w:pPr>
      <w:r>
        <w:rPr>
          <w:rFonts w:hint="cs"/>
          <w:rtl/>
        </w:rPr>
        <w:lastRenderedPageBreak/>
        <w:t>1. اعتمد علی روایته یعنی قطع به قبولش دارم. و ترجح یعنی اماره معتبره دارد</w:t>
      </w:r>
    </w:p>
    <w:p w:rsidR="00DF0955" w:rsidRDefault="00DF0955" w:rsidP="00DF0955">
      <w:pPr>
        <w:rPr>
          <w:rtl/>
        </w:rPr>
      </w:pPr>
      <w:r>
        <w:rPr>
          <w:rFonts w:hint="cs"/>
          <w:rtl/>
        </w:rPr>
        <w:t xml:space="preserve">2. اعتمد یعنی با قطع یا اماره روایتش معتبر است و ترجح یعنی یک مرجحی برای قبول روایتش باشد ولی معتبر نیست. لذا در حد شاهد جمع روایات </w:t>
      </w:r>
      <w:r w:rsidR="00F16102">
        <w:rPr>
          <w:rFonts w:hint="cs"/>
          <w:rtl/>
        </w:rPr>
        <w:t>می‌توان</w:t>
      </w:r>
      <w:r>
        <w:rPr>
          <w:rFonts w:hint="cs"/>
          <w:rtl/>
        </w:rPr>
        <w:t xml:space="preserve">د باشد (مرجحات غیر منصوصه </w:t>
      </w:r>
      <w:r>
        <w:rPr>
          <w:rFonts w:ascii="Sakkal Majalla" w:hAnsi="Sakkal Majalla" w:cs="Sakkal Majalla" w:hint="cs"/>
          <w:rtl/>
        </w:rPr>
        <w:t>–</w:t>
      </w:r>
      <w:r>
        <w:rPr>
          <w:rFonts w:hint="cs"/>
          <w:rtl/>
        </w:rPr>
        <w:t xml:space="preserve"> یا بنابر </w:t>
      </w:r>
      <w:r w:rsidR="009C51C7">
        <w:rPr>
          <w:rFonts w:hint="cs"/>
          <w:rtl/>
        </w:rPr>
        <w:t>این‌که</w:t>
      </w:r>
      <w:r>
        <w:rPr>
          <w:rFonts w:hint="cs"/>
          <w:rtl/>
        </w:rPr>
        <w:t xml:space="preserve"> بتواند کفه یک طرف تعارض را سنگین تر کند) (پس یعنی این شخص مظنون الصدق است و روایت فردی که مظنون الصدق ا</w:t>
      </w:r>
      <w:r w:rsidR="00FA5D7A">
        <w:rPr>
          <w:rFonts w:hint="cs"/>
          <w:rtl/>
        </w:rPr>
        <w:t>ست در حد مرجح نتیجه خواهد داد. و اصاله العداله از این معنا استفاده ن</w:t>
      </w:r>
      <w:r w:rsidR="00A62F20">
        <w:rPr>
          <w:rFonts w:hint="cs"/>
          <w:rtl/>
        </w:rPr>
        <w:t>می‌شود</w:t>
      </w:r>
      <w:r>
        <w:rPr>
          <w:rFonts w:hint="cs"/>
          <w:rtl/>
        </w:rPr>
        <w:t>)</w:t>
      </w:r>
    </w:p>
    <w:p w:rsidR="00DF0955" w:rsidRDefault="00DF0955" w:rsidP="00DF0955">
      <w:pPr>
        <w:rPr>
          <w:rtl/>
        </w:rPr>
      </w:pPr>
      <w:r>
        <w:rPr>
          <w:rFonts w:hint="cs"/>
          <w:rtl/>
        </w:rPr>
        <w:t xml:space="preserve">3. یکی دیگر از احتمالات از عبارت علامه این است که مراد از اعتمد علی روایته روایات </w:t>
      </w:r>
      <w:r w:rsidR="009F427C">
        <w:rPr>
          <w:rtl/>
        </w:rPr>
        <w:t>صحاح (</w:t>
      </w:r>
      <w:r>
        <w:rPr>
          <w:rFonts w:hint="cs"/>
          <w:rtl/>
        </w:rPr>
        <w:t xml:space="preserve">روایت صحیحه) است و ترجح عندی روایات </w:t>
      </w:r>
      <w:r w:rsidR="009F427C">
        <w:rPr>
          <w:rtl/>
        </w:rPr>
        <w:t>حسان (</w:t>
      </w:r>
      <w:r>
        <w:rPr>
          <w:rFonts w:hint="cs"/>
          <w:rtl/>
        </w:rPr>
        <w:t>روایت حسنه) است.</w:t>
      </w:r>
    </w:p>
    <w:p w:rsidR="00DF0955" w:rsidRDefault="00DF0955" w:rsidP="006C17E8">
      <w:pPr>
        <w:rPr>
          <w:rFonts w:ascii="Cambria" w:hAnsi="Cambria"/>
          <w:rtl/>
        </w:rPr>
      </w:pPr>
      <w:r>
        <w:rPr>
          <w:rFonts w:ascii="Cambria" w:hAnsi="Cambria" w:hint="cs"/>
          <w:rtl/>
        </w:rPr>
        <w:t xml:space="preserve">علامه در خلاصه کثیراً تعبیراتی دارد که </w:t>
      </w:r>
      <w:r w:rsidR="00A62F20">
        <w:rPr>
          <w:rFonts w:ascii="Cambria" w:hAnsi="Cambria" w:hint="cs"/>
          <w:rtl/>
        </w:rPr>
        <w:t>ظاهراً</w:t>
      </w:r>
      <w:r>
        <w:rPr>
          <w:rFonts w:ascii="Cambria" w:hAnsi="Cambria" w:hint="cs"/>
          <w:rtl/>
        </w:rPr>
        <w:t xml:space="preserve"> ناظر به همین ترجح عندی قبول روایته باشد. شیعه بودن در زمان </w:t>
      </w:r>
      <w:r w:rsidR="009F427C">
        <w:rPr>
          <w:rFonts w:ascii="Cambria" w:hAnsi="Cambria" w:hint="eastAsia"/>
          <w:rtl/>
        </w:rPr>
        <w:t>ام</w:t>
      </w:r>
      <w:r w:rsidR="009F427C">
        <w:rPr>
          <w:rFonts w:ascii="Cambria" w:hAnsi="Cambria" w:hint="cs"/>
          <w:rtl/>
        </w:rPr>
        <w:t>ی</w:t>
      </w:r>
      <w:r w:rsidR="009F427C">
        <w:rPr>
          <w:rFonts w:ascii="Cambria" w:hAnsi="Cambria" w:hint="eastAsia"/>
          <w:rtl/>
        </w:rPr>
        <w:t>رالمومن</w:t>
      </w:r>
      <w:r w:rsidR="009F427C">
        <w:rPr>
          <w:rFonts w:ascii="Cambria" w:hAnsi="Cambria" w:hint="cs"/>
          <w:rtl/>
        </w:rPr>
        <w:t>ی</w:t>
      </w:r>
      <w:r w:rsidR="009F427C">
        <w:rPr>
          <w:rFonts w:ascii="Cambria" w:hAnsi="Cambria" w:hint="eastAsia"/>
          <w:rtl/>
        </w:rPr>
        <w:t>ن</w:t>
      </w:r>
      <w:r w:rsidR="009F427C">
        <w:rPr>
          <w:rFonts w:ascii="Cambria" w:hAnsi="Cambria"/>
          <w:rtl/>
        </w:rPr>
        <w:t xml:space="preserve"> (</w:t>
      </w:r>
      <w:r>
        <w:rPr>
          <w:rFonts w:ascii="Cambria" w:hAnsi="Cambria" w:hint="cs"/>
          <w:rtl/>
        </w:rPr>
        <w:t>که شیعه بودن خیلی کار سختی بوده و در اصحاب امام علی 50 نفر شیعه ن</w:t>
      </w:r>
      <w:r w:rsidR="00A62F20">
        <w:rPr>
          <w:rFonts w:ascii="Cambria" w:hAnsi="Cambria" w:hint="cs"/>
          <w:rtl/>
        </w:rPr>
        <w:t>بوده‌اند</w:t>
      </w:r>
      <w:r>
        <w:rPr>
          <w:rFonts w:ascii="Cambria" w:hAnsi="Cambria" w:hint="cs"/>
          <w:rtl/>
        </w:rPr>
        <w:t xml:space="preserve">) </w:t>
      </w:r>
      <w:r>
        <w:rPr>
          <w:rFonts w:ascii="Sakkal Majalla" w:hAnsi="Sakkal Majalla" w:cs="Sakkal Majalla" w:hint="cs"/>
          <w:rtl/>
        </w:rPr>
        <w:t>–</w:t>
      </w:r>
      <w:r>
        <w:rPr>
          <w:rFonts w:ascii="Cambria" w:hAnsi="Cambria" w:hint="cs"/>
          <w:rtl/>
        </w:rPr>
        <w:t xml:space="preserve"> وکیل بودن </w:t>
      </w:r>
      <w:r>
        <w:rPr>
          <w:rFonts w:ascii="Sakkal Majalla" w:hAnsi="Sakkal Majalla" w:cs="Sakkal Majalla" w:hint="cs"/>
          <w:rtl/>
        </w:rPr>
        <w:t>–</w:t>
      </w:r>
      <w:r>
        <w:rPr>
          <w:rFonts w:ascii="Cambria" w:hAnsi="Cambria" w:hint="cs"/>
          <w:rtl/>
        </w:rPr>
        <w:t xml:space="preserve"> روایت ضعیف بر توثیق و... </w:t>
      </w:r>
      <w:r w:rsidR="00F16102">
        <w:rPr>
          <w:rFonts w:ascii="Cambria" w:hAnsi="Cambria" w:hint="cs"/>
          <w:rtl/>
        </w:rPr>
        <w:t>این‌ها</w:t>
      </w:r>
      <w:r>
        <w:rPr>
          <w:rFonts w:ascii="Cambria" w:hAnsi="Cambria" w:hint="cs"/>
          <w:rtl/>
        </w:rPr>
        <w:t xml:space="preserve"> را از مرجحات قرار </w:t>
      </w:r>
      <w:r w:rsidR="009C51C7">
        <w:rPr>
          <w:rFonts w:ascii="Cambria" w:hAnsi="Cambria" w:hint="cs"/>
          <w:rtl/>
        </w:rPr>
        <w:t>می‌دهد</w:t>
      </w:r>
      <w:r>
        <w:rPr>
          <w:rFonts w:ascii="Cambria" w:hAnsi="Cambria" w:hint="cs"/>
          <w:rtl/>
        </w:rPr>
        <w:t xml:space="preserve">. لذا </w:t>
      </w:r>
      <w:r w:rsidR="007B303F">
        <w:rPr>
          <w:rFonts w:ascii="Cambria" w:hAnsi="Cambria" w:hint="cs"/>
          <w:rtl/>
        </w:rPr>
        <w:t>ایشان</w:t>
      </w:r>
      <w:r>
        <w:rPr>
          <w:rFonts w:ascii="Cambria" w:hAnsi="Cambria" w:hint="cs"/>
          <w:rtl/>
        </w:rPr>
        <w:t xml:space="preserve"> بنارا بر اصاله العداله قرار نداده است. بلکه ترجح عندی قبول روایته را هم در باب اول گفته است و بسیار گسترده تر از وثاقت در این قسم عمل کرده است.</w:t>
      </w:r>
    </w:p>
    <w:p w:rsidR="00DF0955" w:rsidRDefault="00DF0955" w:rsidP="00DF0955">
      <w:pPr>
        <w:rPr>
          <w:rFonts w:ascii="Cambria" w:hAnsi="Cambria"/>
          <w:rtl/>
        </w:rPr>
      </w:pPr>
      <w:r>
        <w:rPr>
          <w:rFonts w:ascii="Cambria" w:hAnsi="Cambria" w:hint="cs"/>
          <w:rtl/>
        </w:rPr>
        <w:t xml:space="preserve">با مراجعه به متن خلاصه علامه همین احتمال دوم تقویت </w:t>
      </w:r>
      <w:r w:rsidR="00A62F20">
        <w:rPr>
          <w:rFonts w:ascii="Cambria" w:hAnsi="Cambria" w:hint="cs"/>
          <w:rtl/>
        </w:rPr>
        <w:t>می‌شود</w:t>
      </w:r>
      <w:r>
        <w:rPr>
          <w:rFonts w:ascii="Cambria" w:hAnsi="Cambria" w:hint="cs"/>
          <w:rtl/>
        </w:rPr>
        <w:t>.</w:t>
      </w:r>
    </w:p>
    <w:p w:rsidR="00DF0955" w:rsidRDefault="00DF0955" w:rsidP="00DF0955">
      <w:pPr>
        <w:rPr>
          <w:rtl/>
        </w:rPr>
      </w:pPr>
      <w:r>
        <w:rPr>
          <w:rFonts w:hint="cs"/>
          <w:rtl/>
        </w:rPr>
        <w:t xml:space="preserve">محقق خویی در چند جا این مسئله اصاله العداله را مطرح </w:t>
      </w:r>
      <w:r w:rsidR="00A62F20">
        <w:rPr>
          <w:rFonts w:hint="cs"/>
          <w:rtl/>
        </w:rPr>
        <w:t>می‌کند</w:t>
      </w:r>
      <w:r w:rsidR="00234180">
        <w:rPr>
          <w:rFonts w:hint="cs"/>
          <w:rtl/>
        </w:rPr>
        <w:t>. به کتاب معجم الرجال به این صفح</w:t>
      </w:r>
      <w:r>
        <w:rPr>
          <w:rFonts w:hint="cs"/>
          <w:rtl/>
        </w:rPr>
        <w:t>ات مراجعه کنید:</w:t>
      </w:r>
    </w:p>
    <w:p w:rsidR="00DF0955" w:rsidRDefault="009F427C" w:rsidP="00DF0955">
      <w:pPr>
        <w:rPr>
          <w:rtl/>
        </w:rPr>
      </w:pPr>
      <w:r>
        <w:rPr>
          <w:rtl/>
        </w:rPr>
        <w:t>ج 1</w:t>
      </w:r>
      <w:r w:rsidR="00DF0955">
        <w:rPr>
          <w:rFonts w:hint="cs"/>
          <w:rtl/>
        </w:rPr>
        <w:t xml:space="preserve"> ص 65 </w:t>
      </w:r>
      <w:r w:rsidR="00DF0955">
        <w:rPr>
          <w:rFonts w:ascii="Sakkal Majalla" w:hAnsi="Sakkal Majalla" w:cs="Sakkal Majalla" w:hint="cs"/>
          <w:rtl/>
        </w:rPr>
        <w:t>–</w:t>
      </w:r>
      <w:r w:rsidR="00DF0955">
        <w:rPr>
          <w:rFonts w:hint="cs"/>
          <w:rtl/>
        </w:rPr>
        <w:t xml:space="preserve"> 73 </w:t>
      </w:r>
      <w:r w:rsidR="00DF0955">
        <w:rPr>
          <w:rFonts w:ascii="Sakkal Majalla" w:hAnsi="Sakkal Majalla" w:cs="Sakkal Majalla" w:hint="cs"/>
          <w:rtl/>
        </w:rPr>
        <w:t>–</w:t>
      </w:r>
      <w:r w:rsidR="00DF0955">
        <w:rPr>
          <w:rFonts w:hint="cs"/>
          <w:rtl/>
        </w:rPr>
        <w:t xml:space="preserve"> 93 - 304</w:t>
      </w:r>
    </w:p>
    <w:p w:rsidR="00DF0955" w:rsidRDefault="009F427C" w:rsidP="00DF0955">
      <w:pPr>
        <w:rPr>
          <w:rtl/>
        </w:rPr>
      </w:pPr>
      <w:r>
        <w:rPr>
          <w:rtl/>
        </w:rPr>
        <w:t>ج 2</w:t>
      </w:r>
      <w:r w:rsidR="00DF0955">
        <w:rPr>
          <w:rFonts w:hint="cs"/>
          <w:rtl/>
        </w:rPr>
        <w:t xml:space="preserve"> ص 16 </w:t>
      </w:r>
      <w:r w:rsidR="00DF0955">
        <w:rPr>
          <w:rFonts w:ascii="Sakkal Majalla" w:hAnsi="Sakkal Majalla" w:cs="Sakkal Majalla" w:hint="cs"/>
          <w:rtl/>
        </w:rPr>
        <w:t>–</w:t>
      </w:r>
      <w:r w:rsidR="00DF0955">
        <w:rPr>
          <w:rFonts w:hint="cs"/>
          <w:rtl/>
        </w:rPr>
        <w:t xml:space="preserve"> 3 </w:t>
      </w:r>
      <w:r w:rsidR="00DF0955">
        <w:rPr>
          <w:rFonts w:ascii="Sakkal Majalla" w:hAnsi="Sakkal Majalla" w:cs="Sakkal Majalla" w:hint="cs"/>
          <w:rtl/>
        </w:rPr>
        <w:t>–</w:t>
      </w:r>
      <w:r w:rsidR="00DF0955">
        <w:rPr>
          <w:rFonts w:hint="cs"/>
          <w:rtl/>
        </w:rPr>
        <w:t xml:space="preserve"> 138 </w:t>
      </w:r>
      <w:r w:rsidR="00DF0955">
        <w:rPr>
          <w:rFonts w:ascii="Sakkal Majalla" w:hAnsi="Sakkal Majalla" w:cs="Sakkal Majalla" w:hint="cs"/>
          <w:rtl/>
        </w:rPr>
        <w:t>–</w:t>
      </w:r>
      <w:r w:rsidR="00DF0955">
        <w:rPr>
          <w:rFonts w:hint="cs"/>
          <w:rtl/>
        </w:rPr>
        <w:t xml:space="preserve"> 256 </w:t>
      </w:r>
      <w:r w:rsidR="00DF0955">
        <w:rPr>
          <w:rFonts w:ascii="Sakkal Majalla" w:hAnsi="Sakkal Majalla" w:cs="Sakkal Majalla" w:hint="cs"/>
          <w:rtl/>
        </w:rPr>
        <w:t>–</w:t>
      </w:r>
      <w:r w:rsidR="00DF0955">
        <w:rPr>
          <w:rFonts w:hint="cs"/>
          <w:rtl/>
        </w:rPr>
        <w:t xml:space="preserve"> 328 </w:t>
      </w:r>
      <w:r w:rsidR="00DF0955">
        <w:rPr>
          <w:rFonts w:ascii="Sakkal Majalla" w:hAnsi="Sakkal Majalla" w:cs="Sakkal Majalla" w:hint="cs"/>
          <w:rtl/>
        </w:rPr>
        <w:t>–</w:t>
      </w:r>
      <w:r w:rsidR="00DF0955">
        <w:rPr>
          <w:rFonts w:hint="cs"/>
          <w:rtl/>
        </w:rPr>
        <w:t xml:space="preserve"> 329</w:t>
      </w:r>
    </w:p>
    <w:p w:rsidR="00DF0955" w:rsidRDefault="009F427C" w:rsidP="00DF0955">
      <w:pPr>
        <w:rPr>
          <w:rtl/>
        </w:rPr>
      </w:pPr>
      <w:r>
        <w:rPr>
          <w:rtl/>
        </w:rPr>
        <w:t>ج 3</w:t>
      </w:r>
      <w:r w:rsidR="00DF0955">
        <w:rPr>
          <w:rFonts w:hint="cs"/>
          <w:rtl/>
        </w:rPr>
        <w:t xml:space="preserve"> ص 378 </w:t>
      </w:r>
      <w:r w:rsidR="00DF0955">
        <w:rPr>
          <w:rFonts w:ascii="Sakkal Majalla" w:hAnsi="Sakkal Majalla" w:cs="Sakkal Majalla" w:hint="cs"/>
          <w:rtl/>
        </w:rPr>
        <w:t>–</w:t>
      </w:r>
      <w:r w:rsidR="00DF0955">
        <w:rPr>
          <w:rFonts w:hint="cs"/>
          <w:rtl/>
        </w:rPr>
        <w:t xml:space="preserve"> 383 </w:t>
      </w:r>
      <w:r w:rsidR="00DF0955">
        <w:rPr>
          <w:rFonts w:ascii="Sakkal Majalla" w:hAnsi="Sakkal Majalla" w:cs="Sakkal Majalla" w:hint="cs"/>
          <w:rtl/>
        </w:rPr>
        <w:t>–</w:t>
      </w:r>
      <w:r w:rsidR="00DF0955">
        <w:rPr>
          <w:rFonts w:hint="cs"/>
          <w:rtl/>
        </w:rPr>
        <w:t xml:space="preserve"> 398</w:t>
      </w:r>
    </w:p>
    <w:p w:rsidR="00A957C2" w:rsidRDefault="00A957C2" w:rsidP="00A957C2">
      <w:pPr>
        <w:rPr>
          <w:rtl/>
        </w:rPr>
      </w:pPr>
      <w:r>
        <w:rPr>
          <w:rFonts w:hint="cs"/>
          <w:rtl/>
        </w:rPr>
        <w:t xml:space="preserve">بنابراین ما گفتیم دلیل تا اینجا پیدا نکردیم که قدما قائل به اصاله العداله </w:t>
      </w:r>
      <w:r w:rsidR="00A62F20">
        <w:rPr>
          <w:rFonts w:hint="cs"/>
          <w:rtl/>
        </w:rPr>
        <w:t>بوده‌اند</w:t>
      </w:r>
      <w:r>
        <w:rPr>
          <w:rFonts w:hint="cs"/>
          <w:rtl/>
        </w:rPr>
        <w:t>. اما آیا دلیلی هم داریم مبنی بر اینکه قائل به اصاله العداله ن</w:t>
      </w:r>
      <w:r w:rsidR="00A62F20">
        <w:rPr>
          <w:rFonts w:hint="cs"/>
          <w:rtl/>
        </w:rPr>
        <w:t>بوده‌اند</w:t>
      </w:r>
      <w:r>
        <w:rPr>
          <w:rFonts w:hint="cs"/>
          <w:rtl/>
        </w:rPr>
        <w:t>؟</w:t>
      </w:r>
    </w:p>
    <w:p w:rsidR="00FA5D7A" w:rsidRDefault="00FA5D7A" w:rsidP="00A957C2">
      <w:pPr>
        <w:rPr>
          <w:rtl/>
        </w:rPr>
      </w:pPr>
      <w:r>
        <w:rPr>
          <w:rFonts w:hint="cs"/>
          <w:rtl/>
        </w:rPr>
        <w:t xml:space="preserve">خب ابتدا خود اصاله العداله را صرف نظر از </w:t>
      </w:r>
      <w:r w:rsidR="00D54067">
        <w:rPr>
          <w:rFonts w:hint="cs"/>
          <w:rtl/>
        </w:rPr>
        <w:t>ادله‌ی</w:t>
      </w:r>
      <w:r>
        <w:rPr>
          <w:rFonts w:hint="cs"/>
          <w:rtl/>
        </w:rPr>
        <w:t>اد شده بررسی کنیم:</w:t>
      </w:r>
    </w:p>
    <w:p w:rsidR="00A957C2" w:rsidRDefault="00FA5D7A" w:rsidP="00A957C2">
      <w:pPr>
        <w:rPr>
          <w:rFonts w:asciiTheme="minorHAnsi" w:hAnsiTheme="minorHAnsi"/>
          <w:rtl/>
        </w:rPr>
      </w:pPr>
      <w:r>
        <w:rPr>
          <w:rFonts w:asciiTheme="minorHAnsi" w:hAnsiTheme="minorHAnsi" w:hint="cs"/>
          <w:rtl/>
        </w:rPr>
        <w:t xml:space="preserve">- </w:t>
      </w:r>
      <w:r w:rsidR="00A957C2">
        <w:rPr>
          <w:rFonts w:asciiTheme="minorHAnsi" w:hAnsiTheme="minorHAnsi" w:hint="cs"/>
          <w:rtl/>
        </w:rPr>
        <w:t>دو احتمال در اصاله العداله وجود داشت:</w:t>
      </w:r>
    </w:p>
    <w:p w:rsidR="00A957C2" w:rsidRDefault="00A957C2" w:rsidP="00A957C2">
      <w:pPr>
        <w:rPr>
          <w:rtl/>
        </w:rPr>
      </w:pPr>
      <w:r>
        <w:rPr>
          <w:rFonts w:hint="cs"/>
          <w:rtl/>
        </w:rPr>
        <w:t xml:space="preserve">1. عدالت معتبر نیست. این مطلب در مورد علامه حلی صادق نیست. </w:t>
      </w:r>
      <w:r w:rsidR="007B303F">
        <w:rPr>
          <w:rFonts w:hint="cs"/>
          <w:rtl/>
        </w:rPr>
        <w:t>ایشان</w:t>
      </w:r>
      <w:r>
        <w:rPr>
          <w:rFonts w:hint="cs"/>
          <w:rtl/>
        </w:rPr>
        <w:t xml:space="preserve"> در کتب مختلف (تصریح دارند که عدالت شرط است.)</w:t>
      </w:r>
    </w:p>
    <w:p w:rsidR="00A957C2" w:rsidRDefault="00F16102" w:rsidP="00A957C2">
      <w:pPr>
        <w:rPr>
          <w:rtl/>
        </w:rPr>
      </w:pPr>
      <w:r>
        <w:rPr>
          <w:rFonts w:hint="cs"/>
          <w:rtl/>
        </w:rPr>
        <w:t>مثلاً</w:t>
      </w:r>
      <w:r w:rsidR="00A957C2">
        <w:rPr>
          <w:rFonts w:hint="cs"/>
          <w:rtl/>
        </w:rPr>
        <w:t xml:space="preserve"> در مورد مرسلات گفته است حجت نیستند زیرا مرسل عنه ممکن است ثقه نباشد و وثاقت در قبول خبر معتبر است. برخی موارد تصریح </w:t>
      </w:r>
      <w:r w:rsidR="00A62F20">
        <w:rPr>
          <w:rFonts w:hint="cs"/>
          <w:rtl/>
        </w:rPr>
        <w:t>می‌کند</w:t>
      </w:r>
      <w:r w:rsidR="00A957C2">
        <w:rPr>
          <w:rFonts w:hint="cs"/>
          <w:rtl/>
        </w:rPr>
        <w:t xml:space="preserve"> که وثاقت هم باید احراز شود. این </w:t>
      </w:r>
      <w:r w:rsidR="009F427C">
        <w:rPr>
          <w:rtl/>
        </w:rPr>
        <w:t>عبارات (</w:t>
      </w:r>
      <w:r w:rsidR="00FA5D7A">
        <w:rPr>
          <w:rFonts w:hint="cs"/>
          <w:rtl/>
        </w:rPr>
        <w:t>وثاقت شرط است و باید احراز هم شود)</w:t>
      </w:r>
      <w:r w:rsidR="00A957C2">
        <w:rPr>
          <w:rFonts w:hint="cs"/>
          <w:rtl/>
        </w:rPr>
        <w:t xml:space="preserve"> هر دو احتمال را رد </w:t>
      </w:r>
      <w:r w:rsidR="00A62F20">
        <w:rPr>
          <w:rFonts w:hint="cs"/>
          <w:rtl/>
        </w:rPr>
        <w:t>می‌کند</w:t>
      </w:r>
      <w:r w:rsidR="00A957C2">
        <w:rPr>
          <w:rFonts w:hint="cs"/>
          <w:rtl/>
        </w:rPr>
        <w:t>. در مورد مرسلات دو نوع مرسل داریم:</w:t>
      </w:r>
    </w:p>
    <w:p w:rsidR="00A957C2" w:rsidRDefault="00A957C2" w:rsidP="00A957C2">
      <w:pPr>
        <w:rPr>
          <w:rtl/>
        </w:rPr>
      </w:pPr>
      <w:r>
        <w:rPr>
          <w:rFonts w:hint="cs"/>
          <w:rtl/>
        </w:rPr>
        <w:t xml:space="preserve">نوع اول: ابن ابی عمیر رفعه عن </w:t>
      </w:r>
      <w:r w:rsidR="009C51C7">
        <w:rPr>
          <w:rFonts w:hint="cs"/>
          <w:rtl/>
        </w:rPr>
        <w:t>ابی‌عبدالله</w:t>
      </w:r>
    </w:p>
    <w:p w:rsidR="00A957C2" w:rsidRDefault="00A957C2" w:rsidP="00A957C2">
      <w:pPr>
        <w:rPr>
          <w:rtl/>
        </w:rPr>
      </w:pPr>
      <w:r>
        <w:rPr>
          <w:rFonts w:hint="cs"/>
          <w:rtl/>
        </w:rPr>
        <w:lastRenderedPageBreak/>
        <w:t xml:space="preserve">نوع دوم: ابن ابی عمیر عن بعض </w:t>
      </w:r>
      <w:r w:rsidR="00615FB7">
        <w:rPr>
          <w:rFonts w:hint="cs"/>
          <w:rtl/>
        </w:rPr>
        <w:t>أصحابنا</w:t>
      </w:r>
      <w:r>
        <w:rPr>
          <w:rFonts w:hint="cs"/>
          <w:rtl/>
        </w:rPr>
        <w:t>.</w:t>
      </w:r>
    </w:p>
    <w:p w:rsidR="00A957C2" w:rsidRDefault="00A957C2" w:rsidP="00A957C2">
      <w:r>
        <w:rPr>
          <w:rFonts w:hint="cs"/>
          <w:rtl/>
        </w:rPr>
        <w:t xml:space="preserve">این نوع دوم هم مرسل است و امامی بودن مرسل عنه احراز شده است. اگر علامه قائل به اصاله العداله باشد باید در این نوع دوم حجت باشد. لکن علامه هر دو نوع را غیر حجت </w:t>
      </w:r>
      <w:r w:rsidR="0052340B">
        <w:rPr>
          <w:rFonts w:hint="cs"/>
          <w:rtl/>
        </w:rPr>
        <w:t>می‌داند</w:t>
      </w:r>
      <w:r>
        <w:rPr>
          <w:rFonts w:hint="cs"/>
          <w:rtl/>
        </w:rPr>
        <w:t>. در اکثر مرسلات، مرسل عنه امامی است.</w:t>
      </w:r>
    </w:p>
    <w:p w:rsidR="00A957C2" w:rsidRDefault="00615FB7" w:rsidP="00A957C2">
      <w:pPr>
        <w:rPr>
          <w:rtl/>
        </w:rPr>
      </w:pPr>
      <w:r>
        <w:rPr>
          <w:rFonts w:hint="cs"/>
          <w:rtl/>
        </w:rPr>
        <w:t>أصحابنا</w:t>
      </w:r>
      <w:r w:rsidR="00A957C2">
        <w:rPr>
          <w:rFonts w:hint="cs"/>
          <w:rtl/>
        </w:rPr>
        <w:t xml:space="preserve"> اعم از امامی است. </w:t>
      </w:r>
      <w:r>
        <w:rPr>
          <w:rFonts w:hint="cs"/>
          <w:rtl/>
        </w:rPr>
        <w:t>فطحیه</w:t>
      </w:r>
      <w:r w:rsidR="00A957C2">
        <w:rPr>
          <w:rFonts w:hint="cs"/>
          <w:rtl/>
        </w:rPr>
        <w:t xml:space="preserve"> و </w:t>
      </w:r>
      <w:r>
        <w:rPr>
          <w:rFonts w:hint="cs"/>
          <w:rtl/>
        </w:rPr>
        <w:t>واقفیه</w:t>
      </w:r>
      <w:r w:rsidR="00A957C2">
        <w:rPr>
          <w:rFonts w:hint="cs"/>
          <w:rtl/>
        </w:rPr>
        <w:t xml:space="preserve"> و... غیر از زیدیه </w:t>
      </w:r>
      <w:r>
        <w:rPr>
          <w:rFonts w:hint="cs"/>
          <w:rtl/>
        </w:rPr>
        <w:t>أصحابنا</w:t>
      </w:r>
      <w:r w:rsidR="00A957C2">
        <w:rPr>
          <w:rFonts w:hint="cs"/>
          <w:rtl/>
        </w:rPr>
        <w:t xml:space="preserve"> محسوب می شوند. اما ابن ابی عمیر و... فقط از امامی نقل </w:t>
      </w:r>
      <w:r w:rsidR="009C51C7">
        <w:rPr>
          <w:rFonts w:hint="cs"/>
          <w:rtl/>
        </w:rPr>
        <w:t>می‌کنند</w:t>
      </w:r>
      <w:r w:rsidR="00A957C2">
        <w:rPr>
          <w:rFonts w:hint="cs"/>
          <w:rtl/>
        </w:rPr>
        <w:t xml:space="preserve"> و از این قرینه </w:t>
      </w:r>
      <w:r w:rsidR="00D54067">
        <w:rPr>
          <w:rFonts w:hint="cs"/>
          <w:rtl/>
        </w:rPr>
        <w:t>می‌گوییم</w:t>
      </w:r>
      <w:r w:rsidR="00A957C2">
        <w:rPr>
          <w:rFonts w:hint="cs"/>
          <w:rtl/>
        </w:rPr>
        <w:t xml:space="preserve"> مراد از </w:t>
      </w:r>
      <w:r>
        <w:rPr>
          <w:rFonts w:hint="cs"/>
          <w:rtl/>
        </w:rPr>
        <w:t>أصحابنا</w:t>
      </w:r>
      <w:r w:rsidR="00A957C2">
        <w:rPr>
          <w:rFonts w:hint="cs"/>
          <w:rtl/>
        </w:rPr>
        <w:t xml:space="preserve"> در کلام </w:t>
      </w:r>
      <w:r w:rsidR="007B303F">
        <w:rPr>
          <w:rFonts w:hint="cs"/>
          <w:rtl/>
        </w:rPr>
        <w:t>ایشان</w:t>
      </w:r>
      <w:r w:rsidR="00A957C2">
        <w:rPr>
          <w:rFonts w:hint="cs"/>
          <w:rtl/>
        </w:rPr>
        <w:t xml:space="preserve"> امامی است.</w:t>
      </w:r>
    </w:p>
    <w:p w:rsidR="008E109E" w:rsidRDefault="00A957C2" w:rsidP="00A957C2">
      <w:pPr>
        <w:rPr>
          <w:rtl/>
        </w:rPr>
      </w:pPr>
      <w:r>
        <w:rPr>
          <w:rFonts w:hint="cs"/>
          <w:rtl/>
        </w:rPr>
        <w:t xml:space="preserve">اگر ما مرادمان از اصاله العداله عدم اعتبار وثاقت باشد، اشکالش این است که </w:t>
      </w:r>
      <w:r w:rsidR="00F16102">
        <w:rPr>
          <w:rFonts w:hint="cs"/>
          <w:b/>
          <w:bCs/>
          <w:rtl/>
        </w:rPr>
        <w:t>اولاً</w:t>
      </w:r>
      <w:r>
        <w:rPr>
          <w:rFonts w:hint="cs"/>
          <w:rtl/>
        </w:rPr>
        <w:t xml:space="preserve"> علماء تصریح دارند که وثاقت و عدالت شرط است. </w:t>
      </w:r>
      <w:r w:rsidR="00F16102">
        <w:rPr>
          <w:rFonts w:hint="cs"/>
          <w:b/>
          <w:bCs/>
          <w:rtl/>
        </w:rPr>
        <w:t>ثانیاً</w:t>
      </w:r>
      <w:r>
        <w:rPr>
          <w:rFonts w:hint="cs"/>
          <w:rtl/>
        </w:rPr>
        <w:t xml:space="preserve"> لازمه این حرف این است که مرسلات حجت باشند. حال آنکه مرسلات حجت نیستند. البته برخی اعتماد بر مراسیل داشتند لکن همین </w:t>
      </w:r>
      <w:r w:rsidR="0052340B">
        <w:rPr>
          <w:rFonts w:hint="cs"/>
          <w:rtl/>
        </w:rPr>
        <w:t>به‌عنوان</w:t>
      </w:r>
      <w:r>
        <w:rPr>
          <w:rFonts w:hint="cs"/>
          <w:rtl/>
        </w:rPr>
        <w:t xml:space="preserve"> یکی از نقاط ضعف در مورد راوی محسوب </w:t>
      </w:r>
      <w:r w:rsidR="00D54067">
        <w:rPr>
          <w:rFonts w:hint="cs"/>
          <w:rtl/>
        </w:rPr>
        <w:t>می‌شد</w:t>
      </w:r>
      <w:r>
        <w:rPr>
          <w:rFonts w:hint="cs"/>
          <w:rtl/>
        </w:rPr>
        <w:t xml:space="preserve">ه است. در مسئله اکثار روایت اجلاء خواهیم گفت شرط اینکه کسی از اجلاء باشد این است که نقطه ضعف حدیثی مثل اعتماد بر مراسیل نداشته باشد. </w:t>
      </w:r>
      <w:r w:rsidR="00A62F20">
        <w:rPr>
          <w:rFonts w:hint="cs"/>
          <w:b/>
          <w:bCs/>
          <w:rtl/>
        </w:rPr>
        <w:t>مؤید</w:t>
      </w:r>
      <w:r>
        <w:rPr>
          <w:rFonts w:hint="cs"/>
          <w:rtl/>
        </w:rPr>
        <w:t xml:space="preserve"> هم این است که این همه تکیه بر توثیق افراد در کتب رجال و</w:t>
      </w:r>
      <w:r w:rsidR="008E109E">
        <w:rPr>
          <w:rFonts w:hint="cs"/>
          <w:rtl/>
        </w:rPr>
        <w:t>قتی معنا دارد وثاقت معتبر باشد.</w:t>
      </w:r>
    </w:p>
    <w:p w:rsidR="00A957C2" w:rsidRDefault="00A957C2" w:rsidP="00A957C2">
      <w:pPr>
        <w:rPr>
          <w:rtl/>
        </w:rPr>
      </w:pPr>
      <w:r>
        <w:rPr>
          <w:rFonts w:hint="cs"/>
          <w:rtl/>
        </w:rPr>
        <w:t xml:space="preserve">لذا این </w:t>
      </w:r>
      <w:r w:rsidR="009F427C">
        <w:rPr>
          <w:rtl/>
        </w:rPr>
        <w:t>معنا (</w:t>
      </w:r>
      <w:r w:rsidR="007E53F0">
        <w:rPr>
          <w:rFonts w:hint="cs"/>
          <w:rtl/>
        </w:rPr>
        <w:t>معنای اول اصاله العداله)</w:t>
      </w:r>
      <w:r>
        <w:rPr>
          <w:rFonts w:hint="cs"/>
          <w:rtl/>
        </w:rPr>
        <w:t xml:space="preserve"> ن</w:t>
      </w:r>
      <w:r w:rsidR="00F16102">
        <w:rPr>
          <w:rFonts w:hint="cs"/>
          <w:rtl/>
        </w:rPr>
        <w:t>می‌توان</w:t>
      </w:r>
      <w:r>
        <w:rPr>
          <w:rFonts w:hint="cs"/>
          <w:rtl/>
        </w:rPr>
        <w:t xml:space="preserve">د پذیرفته شود در حالی که به نظر </w:t>
      </w:r>
      <w:r w:rsidR="00A62F20">
        <w:rPr>
          <w:rFonts w:hint="cs"/>
          <w:rtl/>
        </w:rPr>
        <w:t>می‌رسد</w:t>
      </w:r>
      <w:r>
        <w:rPr>
          <w:rFonts w:hint="cs"/>
          <w:rtl/>
        </w:rPr>
        <w:t xml:space="preserve"> محقق خویی این معنا از اصاله العداله را بیشتر مد نظر داشته است.</w:t>
      </w:r>
    </w:p>
    <w:p w:rsidR="00A957C2" w:rsidRDefault="008E109E" w:rsidP="00A957C2">
      <w:pPr>
        <w:rPr>
          <w:rtl/>
        </w:rPr>
      </w:pPr>
      <w:r>
        <w:rPr>
          <w:rFonts w:hint="cs"/>
          <w:rtl/>
        </w:rPr>
        <w:t xml:space="preserve">2. </w:t>
      </w:r>
      <w:r w:rsidR="00A957C2">
        <w:rPr>
          <w:rFonts w:hint="cs"/>
          <w:rtl/>
        </w:rPr>
        <w:t xml:space="preserve">اگر هم مراد از اصاله العداله، عدالت کل امامی لم یظهر فسقه باشد. در این صورت اصاله العداله یک اماره خواهد بود که از آن عدالت راوی اثبات </w:t>
      </w:r>
      <w:r w:rsidR="00A62F20">
        <w:rPr>
          <w:rFonts w:hint="cs"/>
          <w:rtl/>
        </w:rPr>
        <w:t>می‌شود</w:t>
      </w:r>
      <w:r w:rsidR="00A957C2">
        <w:rPr>
          <w:rFonts w:hint="cs"/>
          <w:rtl/>
        </w:rPr>
        <w:t>. لکن اشکالش این است که اگر این احتمال را بپذیریم در مورد توثیقات صریح علماء رجالی هم همین احتمال وارد است. هرجا نجاشی هم تصریح کرد «ثقه» شاید بر اساس این باشد</w:t>
      </w:r>
      <w:r w:rsidR="007E53F0">
        <w:rPr>
          <w:rFonts w:hint="cs"/>
          <w:rtl/>
        </w:rPr>
        <w:t xml:space="preserve"> که</w:t>
      </w:r>
      <w:r w:rsidR="00A957C2">
        <w:rPr>
          <w:rFonts w:hint="cs"/>
          <w:rtl/>
        </w:rPr>
        <w:t xml:space="preserve"> </w:t>
      </w:r>
      <w:r w:rsidR="007B303F">
        <w:rPr>
          <w:rFonts w:hint="cs"/>
          <w:rtl/>
        </w:rPr>
        <w:t>ایشان</w:t>
      </w:r>
      <w:r w:rsidR="007E53F0">
        <w:rPr>
          <w:rFonts w:hint="cs"/>
          <w:rtl/>
        </w:rPr>
        <w:t xml:space="preserve"> قائل به اصاله العداله بوده است!</w:t>
      </w:r>
      <w:r w:rsidR="00A957C2">
        <w:rPr>
          <w:rFonts w:hint="cs"/>
          <w:rtl/>
        </w:rPr>
        <w:t xml:space="preserve"> اگر اصاله العداله را </w:t>
      </w:r>
      <w:r w:rsidR="0052340B">
        <w:rPr>
          <w:rFonts w:hint="cs"/>
          <w:rtl/>
        </w:rPr>
        <w:t>به‌عنوان</w:t>
      </w:r>
      <w:r w:rsidR="00A957C2">
        <w:rPr>
          <w:rFonts w:hint="cs"/>
          <w:rtl/>
        </w:rPr>
        <w:t xml:space="preserve"> یک اماره معتبره می پنداشتند مصحح این بود که لفظ ثقه را هم در مورد راوی بکار ببرند. همانطور که اگر عدلین شهادت بر عدالت شخصی دهد مجوز این خواهد بود که به او بگوییم ثقه است، اگر اصاله العداله را هم مثل شهادت عدلین یک اماره معتبره بدانیم مجوز این خواهد بود که به یک شخص بر اساس اصاله العداله لفظ «ثقه» را اطلاق کند.</w:t>
      </w:r>
    </w:p>
    <w:p w:rsidR="00A957C2" w:rsidRDefault="00A957C2" w:rsidP="007E53F0">
      <w:pPr>
        <w:rPr>
          <w:rFonts w:asciiTheme="minorHAnsi" w:hAnsiTheme="minorHAnsi"/>
          <w:rtl/>
        </w:rPr>
      </w:pPr>
      <w:r>
        <w:rPr>
          <w:rFonts w:asciiTheme="minorHAnsi" w:hAnsiTheme="minorHAnsi" w:hint="cs"/>
          <w:rtl/>
        </w:rPr>
        <w:t xml:space="preserve">برخی موارد علامه یک روایت را تصحیح کرده است و محقق خویی اشکال کرده است که شاید بر اساس اصاله العداله بوده است. در اینجا تصحیح روایت ملازم با تصحیح شخص نیست و ممکن است بر اساس معنای اول از اصاله العداله این حرف را زده باشد. اما در برخی موارد علامه </w:t>
      </w:r>
      <w:r w:rsidR="007E53F0">
        <w:rPr>
          <w:rFonts w:asciiTheme="minorHAnsi" w:hAnsiTheme="minorHAnsi" w:hint="cs"/>
          <w:rtl/>
        </w:rPr>
        <w:t>خود</w:t>
      </w:r>
      <w:r>
        <w:rPr>
          <w:rFonts w:asciiTheme="minorHAnsi" w:hAnsiTheme="minorHAnsi" w:hint="cs"/>
          <w:rtl/>
        </w:rPr>
        <w:t xml:space="preserve"> شخص را تصحیح کرده است و در این صورت هم محقق خویی فرموده است بر اساس اصاله العداله بوده است. این فقط طبق معنای دوم از اصاله العداله صحیح خواهد بود. اشکال نکرده است که </w:t>
      </w:r>
      <w:r w:rsidR="007B303F">
        <w:rPr>
          <w:rFonts w:asciiTheme="minorHAnsi" w:hAnsiTheme="minorHAnsi" w:hint="cs"/>
          <w:rtl/>
        </w:rPr>
        <w:t>ایشان</w:t>
      </w:r>
      <w:r>
        <w:rPr>
          <w:rFonts w:asciiTheme="minorHAnsi" w:hAnsiTheme="minorHAnsi" w:hint="cs"/>
          <w:rtl/>
        </w:rPr>
        <w:t xml:space="preserve"> مت</w:t>
      </w:r>
      <w:r w:rsidR="007E53F0">
        <w:rPr>
          <w:rFonts w:asciiTheme="minorHAnsi" w:hAnsiTheme="minorHAnsi" w:hint="cs"/>
          <w:rtl/>
        </w:rPr>
        <w:t>اخر است و توثیق متقدمین مهم است،</w:t>
      </w:r>
      <w:r>
        <w:rPr>
          <w:rFonts w:asciiTheme="minorHAnsi" w:hAnsiTheme="minorHAnsi" w:hint="cs"/>
          <w:rtl/>
        </w:rPr>
        <w:t xml:space="preserve"> بلکه اشکال کرده است که تصحیح </w:t>
      </w:r>
      <w:r w:rsidR="007B303F">
        <w:rPr>
          <w:rFonts w:asciiTheme="minorHAnsi" w:hAnsiTheme="minorHAnsi" w:hint="cs"/>
          <w:rtl/>
        </w:rPr>
        <w:t>ایشان</w:t>
      </w:r>
      <w:r>
        <w:rPr>
          <w:rFonts w:asciiTheme="minorHAnsi" w:hAnsiTheme="minorHAnsi" w:hint="cs"/>
          <w:rtl/>
        </w:rPr>
        <w:t xml:space="preserve"> شاید بر اساس اصاله العداله بوده است. اگر این حرف را به علامه زدیم، لقائل ان یقول شاید نجاشی هم اصاله العداله ای بوده است. شاید شیخ هم اصاله العداله ای بوده است. اصلاً کل رجال زیر </w:t>
      </w:r>
      <w:r w:rsidR="009C51C7">
        <w:rPr>
          <w:rFonts w:asciiTheme="minorHAnsi" w:hAnsiTheme="minorHAnsi" w:hint="cs"/>
          <w:rtl/>
        </w:rPr>
        <w:t>سؤال</w:t>
      </w:r>
      <w:r>
        <w:rPr>
          <w:rFonts w:asciiTheme="minorHAnsi" w:hAnsiTheme="minorHAnsi" w:hint="cs"/>
          <w:rtl/>
        </w:rPr>
        <w:t xml:space="preserve"> </w:t>
      </w:r>
      <w:r w:rsidR="00D54067">
        <w:rPr>
          <w:rFonts w:asciiTheme="minorHAnsi" w:hAnsiTheme="minorHAnsi" w:hint="cs"/>
          <w:rtl/>
        </w:rPr>
        <w:t>می‌رود</w:t>
      </w:r>
      <w:r>
        <w:rPr>
          <w:rFonts w:asciiTheme="minorHAnsi" w:hAnsiTheme="minorHAnsi" w:hint="cs"/>
          <w:rtl/>
        </w:rPr>
        <w:t>. البته محقق خویی در مورد این معنای دوم خیلی اصرار ندارد و بیشتر معنای اول را مد نظر دارند.</w:t>
      </w:r>
    </w:p>
    <w:p w:rsidR="00A957C2" w:rsidRDefault="00A957C2" w:rsidP="00A957C2">
      <w:pPr>
        <w:pStyle w:val="Heading4"/>
        <w:rPr>
          <w:rtl/>
        </w:rPr>
      </w:pPr>
      <w:r>
        <w:rPr>
          <w:rFonts w:hint="cs"/>
          <w:rtl/>
        </w:rPr>
        <w:t>چند نکته</w:t>
      </w:r>
    </w:p>
    <w:p w:rsidR="00A957C2" w:rsidRDefault="007E53F0" w:rsidP="00A957C2">
      <w:pPr>
        <w:rPr>
          <w:rFonts w:asciiTheme="minorHAnsi" w:hAnsiTheme="minorHAnsi"/>
        </w:rPr>
      </w:pPr>
      <w:r>
        <w:rPr>
          <w:rFonts w:asciiTheme="minorHAnsi" w:hAnsiTheme="minorHAnsi" w:hint="cs"/>
          <w:rtl/>
        </w:rPr>
        <w:t xml:space="preserve">- </w:t>
      </w:r>
      <w:r w:rsidR="00A957C2">
        <w:rPr>
          <w:rFonts w:asciiTheme="minorHAnsi" w:hAnsiTheme="minorHAnsi" w:hint="cs"/>
          <w:rtl/>
        </w:rPr>
        <w:t xml:space="preserve">نکته: برخی عبارات علماء </w:t>
      </w:r>
      <w:r>
        <w:rPr>
          <w:rFonts w:asciiTheme="minorHAnsi" w:hAnsiTheme="minorHAnsi" w:hint="cs"/>
          <w:rtl/>
        </w:rPr>
        <w:t xml:space="preserve">قدما </w:t>
      </w:r>
      <w:r w:rsidR="00A957C2">
        <w:rPr>
          <w:rFonts w:asciiTheme="minorHAnsi" w:hAnsiTheme="minorHAnsi" w:hint="cs"/>
          <w:rtl/>
        </w:rPr>
        <w:t xml:space="preserve">شاهد بر این است که علماء اکثار روایت اجلاء را دلیل حجیت روایت می دانستند و همین عبارات اصاله العداله را نیز نفی </w:t>
      </w:r>
      <w:r w:rsidR="009C51C7">
        <w:rPr>
          <w:rFonts w:asciiTheme="minorHAnsi" w:hAnsiTheme="minorHAnsi" w:hint="cs"/>
          <w:rtl/>
        </w:rPr>
        <w:t>می‌کنند</w:t>
      </w:r>
      <w:r w:rsidR="00A957C2">
        <w:rPr>
          <w:rFonts w:asciiTheme="minorHAnsi" w:hAnsiTheme="minorHAnsi" w:hint="cs"/>
          <w:rtl/>
        </w:rPr>
        <w:t>.</w:t>
      </w:r>
      <w:r w:rsidR="009F427C">
        <w:rPr>
          <w:rFonts w:asciiTheme="minorHAnsi" w:hAnsiTheme="minorHAnsi"/>
          <w:rtl/>
        </w:rPr>
        <w:t xml:space="preserve"> (</w:t>
      </w:r>
      <w:r>
        <w:rPr>
          <w:rFonts w:asciiTheme="minorHAnsi" w:hAnsiTheme="minorHAnsi" w:hint="cs"/>
          <w:rtl/>
        </w:rPr>
        <w:t xml:space="preserve">چرا که اگر اصاله العداله را قائل بودند دیگر نیاز به اکثار روایت اجلاء </w:t>
      </w:r>
      <w:r>
        <w:rPr>
          <w:rFonts w:asciiTheme="minorHAnsi" w:hAnsiTheme="minorHAnsi" w:hint="cs"/>
          <w:rtl/>
        </w:rPr>
        <w:lastRenderedPageBreak/>
        <w:t>نیست.)</w:t>
      </w:r>
      <w:r w:rsidR="00A957C2">
        <w:rPr>
          <w:rFonts w:asciiTheme="minorHAnsi" w:hAnsiTheme="minorHAnsi" w:hint="cs"/>
          <w:rtl/>
        </w:rPr>
        <w:t xml:space="preserve"> کشی از محمد بن </w:t>
      </w:r>
      <w:r w:rsidR="00D554D9">
        <w:rPr>
          <w:rFonts w:asciiTheme="minorHAnsi" w:hAnsiTheme="minorHAnsi" w:hint="cs"/>
          <w:rtl/>
        </w:rPr>
        <w:t>سنان</w:t>
      </w:r>
      <w:r w:rsidR="00811FA2">
        <w:rPr>
          <w:rFonts w:asciiTheme="minorHAnsi" w:hAnsiTheme="minorHAnsi" w:hint="cs"/>
          <w:rtl/>
        </w:rPr>
        <w:t xml:space="preserve"> </w:t>
      </w:r>
      <w:r w:rsidR="00D54067">
        <w:rPr>
          <w:rFonts w:asciiTheme="minorHAnsi" w:hAnsiTheme="minorHAnsi" w:hint="cs"/>
          <w:rtl/>
        </w:rPr>
        <w:t>که</w:t>
      </w:r>
      <w:r w:rsidR="00A957C2">
        <w:rPr>
          <w:rFonts w:asciiTheme="minorHAnsi" w:hAnsiTheme="minorHAnsi" w:hint="cs"/>
          <w:rtl/>
        </w:rPr>
        <w:t xml:space="preserve"> </w:t>
      </w:r>
      <w:r w:rsidR="00F16102">
        <w:rPr>
          <w:rFonts w:asciiTheme="minorHAnsi" w:hAnsiTheme="minorHAnsi" w:hint="cs"/>
          <w:rtl/>
        </w:rPr>
        <w:t>می‌خواهد</w:t>
      </w:r>
      <w:r w:rsidR="00A957C2">
        <w:rPr>
          <w:rFonts w:asciiTheme="minorHAnsi" w:hAnsiTheme="minorHAnsi" w:hint="cs"/>
          <w:rtl/>
        </w:rPr>
        <w:t xml:space="preserve"> دفاع کند اکثار روایت اجلاء را مطرح </w:t>
      </w:r>
      <w:r w:rsidR="00A62F20">
        <w:rPr>
          <w:rFonts w:asciiTheme="minorHAnsi" w:hAnsiTheme="minorHAnsi" w:hint="cs"/>
          <w:rtl/>
        </w:rPr>
        <w:t>می‌کند</w:t>
      </w:r>
      <w:r w:rsidR="00A957C2">
        <w:rPr>
          <w:rFonts w:asciiTheme="minorHAnsi" w:hAnsiTheme="minorHAnsi" w:hint="cs"/>
          <w:rtl/>
        </w:rPr>
        <w:t xml:space="preserve">. یا شیخ صدوق </w:t>
      </w:r>
      <w:r w:rsidR="00F16102">
        <w:rPr>
          <w:rFonts w:asciiTheme="minorHAnsi" w:hAnsiTheme="minorHAnsi" w:hint="cs"/>
          <w:rtl/>
        </w:rPr>
        <w:t>درجایی</w:t>
      </w:r>
      <w:r w:rsidR="00A957C2">
        <w:rPr>
          <w:rFonts w:asciiTheme="minorHAnsi" w:hAnsiTheme="minorHAnsi" w:hint="cs"/>
          <w:rtl/>
        </w:rPr>
        <w:t xml:space="preserve"> برای توثیق کسی استدلال </w:t>
      </w:r>
      <w:r w:rsidR="00A62F20">
        <w:rPr>
          <w:rFonts w:asciiTheme="minorHAnsi" w:hAnsiTheme="minorHAnsi" w:hint="cs"/>
          <w:rtl/>
        </w:rPr>
        <w:t>می‌کند</w:t>
      </w:r>
      <w:r w:rsidR="00A957C2">
        <w:rPr>
          <w:rFonts w:asciiTheme="minorHAnsi" w:hAnsiTheme="minorHAnsi" w:hint="cs"/>
          <w:rtl/>
        </w:rPr>
        <w:t xml:space="preserve"> که </w:t>
      </w:r>
      <w:r w:rsidR="00F16102">
        <w:rPr>
          <w:rFonts w:asciiTheme="minorHAnsi" w:hAnsiTheme="minorHAnsi" w:hint="cs"/>
          <w:rtl/>
        </w:rPr>
        <w:t>احمد</w:t>
      </w:r>
      <w:r w:rsidR="00A957C2">
        <w:rPr>
          <w:rFonts w:asciiTheme="minorHAnsi" w:hAnsiTheme="minorHAnsi" w:hint="cs"/>
          <w:rtl/>
        </w:rPr>
        <w:t xml:space="preserve"> بن محمد بن عیسی از او روایت کرده است. این عبارات خواهد آمد. عبارتی از شیخ صدوق در فهرست شیخ در ترجمه سعد بن عبدالله است که جالب توجه است.</w:t>
      </w:r>
    </w:p>
    <w:p w:rsidR="00A957C2" w:rsidRDefault="00A957C2" w:rsidP="00A957C2">
      <w:pPr>
        <w:pStyle w:val="Quote"/>
      </w:pPr>
      <w:r w:rsidRPr="00A10F24">
        <w:rPr>
          <w:rtl/>
        </w:rPr>
        <w:t xml:space="preserve">أخبرنا بجميع كتبه و رواياته عدة من </w:t>
      </w:r>
      <w:r w:rsidR="00615FB7">
        <w:rPr>
          <w:rtl/>
        </w:rPr>
        <w:t>أصحابنا</w:t>
      </w:r>
      <w:r w:rsidRPr="00A10F24">
        <w:rPr>
          <w:rtl/>
        </w:rPr>
        <w:t xml:space="preserve"> عن محمد بن علي بن الحسين (بن بابويه) عن أبيه و محمد بن الحسن عن سعد بن عبد الله عن رجاله. قال محمد بن علي بن الحسين: إلا كتاب المنتخبات فإني لم أروها عن محمد بن الحسن إلا أجزاء قرأتها عليه و أعلمت على الأحاديث التي رواها محمد بن موسى الهمداني </w:t>
      </w:r>
      <w:r w:rsidRPr="00A10F24">
        <w:rPr>
          <w:b/>
          <w:bCs/>
          <w:rtl/>
        </w:rPr>
        <w:t xml:space="preserve">و قد رويت عنه كل ما في كتب المنتخبات مما </w:t>
      </w:r>
      <w:r w:rsidRPr="00A10F24">
        <w:rPr>
          <w:b/>
          <w:bCs/>
          <w:u w:val="single"/>
          <w:rtl/>
        </w:rPr>
        <w:t>أعرف</w:t>
      </w:r>
      <w:r w:rsidRPr="00A10F24">
        <w:rPr>
          <w:b/>
          <w:bCs/>
          <w:rtl/>
        </w:rPr>
        <w:t xml:space="preserve"> طريقه من الرجال الثقات.</w:t>
      </w:r>
    </w:p>
    <w:p w:rsidR="00A957C2" w:rsidRDefault="00A957C2" w:rsidP="008E109E">
      <w:pPr>
        <w:rPr>
          <w:rtl/>
        </w:rPr>
      </w:pPr>
      <w:r>
        <w:rPr>
          <w:rFonts w:hint="cs"/>
          <w:rtl/>
        </w:rPr>
        <w:t xml:space="preserve">قدما نسبت به محمد بن موسی الهمدانی حساس بودند و روایاتش را نقل </w:t>
      </w:r>
      <w:r w:rsidR="00D54067">
        <w:rPr>
          <w:rFonts w:hint="cs"/>
          <w:rtl/>
        </w:rPr>
        <w:t>نمی‌کرد</w:t>
      </w:r>
      <w:r>
        <w:rPr>
          <w:rFonts w:hint="cs"/>
          <w:rtl/>
        </w:rPr>
        <w:t xml:space="preserve">ند. در ادامه </w:t>
      </w:r>
      <w:r w:rsidR="007B303F">
        <w:rPr>
          <w:rFonts w:hint="cs"/>
          <w:rtl/>
        </w:rPr>
        <w:t>ایشان</w:t>
      </w:r>
      <w:r>
        <w:rPr>
          <w:rFonts w:hint="cs"/>
          <w:rtl/>
        </w:rPr>
        <w:t xml:space="preserve"> می فرمایند </w:t>
      </w:r>
      <w:r w:rsidR="00F16102">
        <w:rPr>
          <w:rFonts w:hint="cs"/>
          <w:rtl/>
        </w:rPr>
        <w:t>آن‌ها</w:t>
      </w:r>
      <w:r>
        <w:rPr>
          <w:rFonts w:hint="cs"/>
          <w:rtl/>
        </w:rPr>
        <w:t xml:space="preserve">یی که من طریق را می شناسم </w:t>
      </w:r>
      <w:r w:rsidR="008E109E">
        <w:rPr>
          <w:rFonts w:hint="cs"/>
          <w:rtl/>
        </w:rPr>
        <w:t xml:space="preserve">که از رجال ثقات هستند </w:t>
      </w:r>
      <w:r>
        <w:rPr>
          <w:rFonts w:hint="cs"/>
          <w:rtl/>
        </w:rPr>
        <w:t xml:space="preserve">را روایت می کنم. یعنی </w:t>
      </w:r>
      <w:r w:rsidR="008E109E">
        <w:rPr>
          <w:rFonts w:hint="cs"/>
          <w:rtl/>
        </w:rPr>
        <w:t xml:space="preserve">هم وثاقت را شرط </w:t>
      </w:r>
      <w:r w:rsidR="0052340B">
        <w:rPr>
          <w:rFonts w:hint="cs"/>
          <w:rtl/>
        </w:rPr>
        <w:t>می‌داند</w:t>
      </w:r>
      <w:r w:rsidR="008E109E">
        <w:rPr>
          <w:rFonts w:hint="cs"/>
          <w:rtl/>
        </w:rPr>
        <w:t xml:space="preserve"> و هم باید این وثاقت احراز شود</w:t>
      </w:r>
      <w:r>
        <w:rPr>
          <w:rFonts w:hint="cs"/>
          <w:rtl/>
        </w:rPr>
        <w:t xml:space="preserve"> و اصاله العداله کافی نیست.</w:t>
      </w:r>
    </w:p>
    <w:p w:rsidR="007E53F0" w:rsidRDefault="007E53F0" w:rsidP="000020E2">
      <w:pPr>
        <w:pStyle w:val="Heading3"/>
        <w:rPr>
          <w:rtl/>
        </w:rPr>
      </w:pPr>
      <w:bookmarkStart w:id="186" w:name="_Toc37017398"/>
      <w:r>
        <w:rPr>
          <w:rFonts w:hint="cs"/>
          <w:rtl/>
        </w:rPr>
        <w:t xml:space="preserve">استدلال بر </w:t>
      </w:r>
      <w:r w:rsidR="000020E2">
        <w:rPr>
          <w:rFonts w:hint="cs"/>
          <w:rtl/>
        </w:rPr>
        <w:t>اعتبار اکثار روایت اجلاء در وثاقت</w:t>
      </w:r>
      <w:bookmarkEnd w:id="186"/>
    </w:p>
    <w:p w:rsidR="00A957C2" w:rsidRDefault="007E53F0" w:rsidP="00A957C2">
      <w:pPr>
        <w:rPr>
          <w:rtl/>
        </w:rPr>
      </w:pPr>
      <w:r>
        <w:rPr>
          <w:rFonts w:hint="cs"/>
          <w:rtl/>
        </w:rPr>
        <w:t xml:space="preserve">- </w:t>
      </w:r>
      <w:r w:rsidR="00A957C2">
        <w:rPr>
          <w:rFonts w:hint="cs"/>
          <w:rtl/>
        </w:rPr>
        <w:t>نکته: اکثار روایت اجلاء از یک شخص دلیل وثاقت شخص است. چند استدلال بر این مطلب وجود دارد:</w:t>
      </w:r>
    </w:p>
    <w:p w:rsidR="00A957C2" w:rsidRDefault="00A957C2" w:rsidP="00A957C2">
      <w:pPr>
        <w:rPr>
          <w:rtl/>
        </w:rPr>
      </w:pPr>
      <w:r w:rsidRPr="004B3878">
        <w:rPr>
          <w:rFonts w:hint="cs"/>
          <w:b/>
          <w:bCs/>
          <w:rtl/>
        </w:rPr>
        <w:t>دلیل اول:</w:t>
      </w:r>
      <w:r>
        <w:rPr>
          <w:rFonts w:hint="cs"/>
          <w:rtl/>
        </w:rPr>
        <w:t xml:space="preserve"> المسمی </w:t>
      </w:r>
      <w:r w:rsidR="009C51C7">
        <w:rPr>
          <w:rFonts w:hint="cs"/>
          <w:rtl/>
        </w:rPr>
        <w:t>به دلیل</w:t>
      </w:r>
      <w:r>
        <w:rPr>
          <w:rFonts w:hint="cs"/>
          <w:rtl/>
        </w:rPr>
        <w:t xml:space="preserve"> الاعتبار. چرا اجل</w:t>
      </w:r>
      <w:r w:rsidR="000020E2">
        <w:rPr>
          <w:rFonts w:hint="cs"/>
          <w:rtl/>
        </w:rPr>
        <w:t xml:space="preserve">اء زیاد از یک شخص روایت </w:t>
      </w:r>
      <w:r w:rsidR="009C51C7">
        <w:rPr>
          <w:rFonts w:hint="cs"/>
          <w:rtl/>
        </w:rPr>
        <w:t>می‌کنند</w:t>
      </w:r>
      <w:r w:rsidR="000020E2">
        <w:rPr>
          <w:rFonts w:hint="cs"/>
          <w:rtl/>
        </w:rPr>
        <w:t>؟!</w:t>
      </w:r>
      <w:r>
        <w:rPr>
          <w:rFonts w:hint="cs"/>
          <w:rtl/>
        </w:rPr>
        <w:t xml:space="preserve"> روایت برای عمل کردن است. شاگردی زیاد نزد کسی که ضعیف و غیر </w:t>
      </w:r>
      <w:r w:rsidR="00F16102">
        <w:rPr>
          <w:rFonts w:hint="cs"/>
          <w:rtl/>
        </w:rPr>
        <w:t>قابل‌اعتماد</w:t>
      </w:r>
      <w:r>
        <w:rPr>
          <w:rFonts w:hint="cs"/>
          <w:rtl/>
        </w:rPr>
        <w:t xml:space="preserve"> </w:t>
      </w:r>
      <w:r w:rsidRPr="000020E2">
        <w:rPr>
          <w:rFonts w:hint="cs"/>
          <w:highlight w:val="yellow"/>
          <w:rtl/>
        </w:rPr>
        <w:t>استعقلائی</w:t>
      </w:r>
      <w:r>
        <w:rPr>
          <w:rFonts w:hint="cs"/>
          <w:rtl/>
        </w:rPr>
        <w:t xml:space="preserve"> نیست. اگر </w:t>
      </w:r>
      <w:r w:rsidR="0052340B">
        <w:rPr>
          <w:rFonts w:hint="cs"/>
          <w:rtl/>
        </w:rPr>
        <w:t>به‌صورت</w:t>
      </w:r>
      <w:r>
        <w:rPr>
          <w:rFonts w:hint="cs"/>
          <w:rtl/>
        </w:rPr>
        <w:t xml:space="preserve"> استثنائی روایتی را از شخص ضعیفی روایت کنند توجیه عقلائی دارد. لکن شاگردی زیاد نزد کسی که غیر </w:t>
      </w:r>
      <w:r w:rsidR="00F16102">
        <w:rPr>
          <w:rFonts w:hint="cs"/>
          <w:rtl/>
        </w:rPr>
        <w:t>قابل‌اعتماد</w:t>
      </w:r>
      <w:r>
        <w:rPr>
          <w:rFonts w:hint="cs"/>
          <w:rtl/>
        </w:rPr>
        <w:t xml:space="preserve"> است و نقل روایات زیاد از شخصی که به روایتش هم ن</w:t>
      </w:r>
      <w:r w:rsidR="00F16102">
        <w:rPr>
          <w:rFonts w:hint="cs"/>
          <w:rtl/>
        </w:rPr>
        <w:t>می‌توان</w:t>
      </w:r>
      <w:r>
        <w:rPr>
          <w:rFonts w:hint="cs"/>
          <w:rtl/>
        </w:rPr>
        <w:t xml:space="preserve"> عمل کرد توجیه عقلائی ندارد. غرض از روایت عمل است و روایت کثیر از شخصی که ن</w:t>
      </w:r>
      <w:r w:rsidR="00F16102">
        <w:rPr>
          <w:rFonts w:hint="cs"/>
          <w:rtl/>
        </w:rPr>
        <w:t>می‌توان</w:t>
      </w:r>
      <w:r>
        <w:rPr>
          <w:rFonts w:hint="cs"/>
          <w:rtl/>
        </w:rPr>
        <w:t xml:space="preserve"> به روایتش عمل کرد معقول نیست. این استدلال را صاحب معالم بیان نموده است. لکن ان قلت کرده است که اجلاء در برخی موارد از کسانی روایت زیاد نقل </w:t>
      </w:r>
      <w:r w:rsidR="009C51C7">
        <w:rPr>
          <w:rFonts w:hint="cs"/>
          <w:rtl/>
        </w:rPr>
        <w:t>کرده‌اند</w:t>
      </w:r>
      <w:r>
        <w:rPr>
          <w:rFonts w:hint="cs"/>
          <w:rtl/>
        </w:rPr>
        <w:t xml:space="preserve"> که مشهور به ضعف هستند. اگر این اشکال نبود ما اکثار روایت اجلاء را قبول </w:t>
      </w:r>
      <w:r w:rsidR="00F16102">
        <w:rPr>
          <w:rFonts w:hint="cs"/>
          <w:rtl/>
        </w:rPr>
        <w:t>می‌کرد</w:t>
      </w:r>
      <w:r>
        <w:rPr>
          <w:rFonts w:hint="cs"/>
          <w:rtl/>
        </w:rPr>
        <w:t>یم.</w:t>
      </w:r>
    </w:p>
    <w:p w:rsidR="00A957C2" w:rsidRDefault="00A957C2" w:rsidP="00A957C2">
      <w:pPr>
        <w:rPr>
          <w:rtl/>
        </w:rPr>
      </w:pPr>
      <w:r>
        <w:rPr>
          <w:rFonts w:hint="cs"/>
          <w:rtl/>
        </w:rPr>
        <w:t xml:space="preserve">صاحب معالم در تعبیر خود </w:t>
      </w:r>
      <w:r w:rsidR="009423A3">
        <w:rPr>
          <w:rFonts w:hint="cs"/>
          <w:rtl/>
        </w:rPr>
        <w:t xml:space="preserve">در ان قلت </w:t>
      </w:r>
      <w:r>
        <w:rPr>
          <w:rFonts w:hint="cs"/>
          <w:rtl/>
        </w:rPr>
        <w:t xml:space="preserve">دقت کرده است. نگفته روایت اجلاء از ضعفاء بلکه گفته است روایت اجلاء از کسی که مشهور به ضعف است. این برای این است که اگر تعبیر </w:t>
      </w:r>
      <w:r w:rsidR="00F16102">
        <w:rPr>
          <w:rFonts w:hint="cs"/>
          <w:rtl/>
        </w:rPr>
        <w:t>می‌کرد</w:t>
      </w:r>
      <w:r>
        <w:rPr>
          <w:rFonts w:hint="cs"/>
          <w:rtl/>
        </w:rPr>
        <w:t xml:space="preserve"> روایت از ضعفاء ممکن بود کسی پاسخ دهد که این شخص به نظر راوی ضعیف نبوده است. لذا فرموده است کسی که مشهور به ضعف است تا کسی نتواند این پاسخ را بدهد.</w:t>
      </w:r>
    </w:p>
    <w:p w:rsidR="00A957C2" w:rsidRDefault="00A957C2" w:rsidP="00A957C2">
      <w:pPr>
        <w:rPr>
          <w:rtl/>
        </w:rPr>
      </w:pPr>
      <w:r>
        <w:rPr>
          <w:rFonts w:hint="cs"/>
          <w:rtl/>
        </w:rPr>
        <w:t xml:space="preserve">تقریر دیگر این استدلال: شکی نیست که در کشف از عدالت شخص حسن ظاهر کافی است. کسی که روایت از او زیاد روایت </w:t>
      </w:r>
      <w:r w:rsidR="009C51C7">
        <w:rPr>
          <w:rFonts w:hint="cs"/>
          <w:rtl/>
        </w:rPr>
        <w:t>کرده‌اند</w:t>
      </w:r>
      <w:r>
        <w:rPr>
          <w:rFonts w:hint="cs"/>
          <w:rtl/>
        </w:rPr>
        <w:t xml:space="preserve">: یا حال ظاهری او معلوم است یا حال ظاهری او معلوم نیست. اگر حالش مجهول باشد مخالف با این است که شخص از او زیاد روایت کند. زیرا روایت زیاد کردن ملازمه با این دارد که نزد او رفت و آمد زیاد داشته </w:t>
      </w:r>
      <w:r>
        <w:rPr>
          <w:rFonts w:hint="cs"/>
          <w:rtl/>
        </w:rPr>
        <w:lastRenderedPageBreak/>
        <w:t>است.</w:t>
      </w:r>
      <w:r w:rsidR="000020E2">
        <w:rPr>
          <w:rStyle w:val="FootnoteReference"/>
          <w:rtl/>
        </w:rPr>
        <w:footnoteReference w:id="88"/>
      </w:r>
      <w:r>
        <w:rPr>
          <w:rFonts w:hint="cs"/>
          <w:rtl/>
        </w:rPr>
        <w:t xml:space="preserve"> اگر حالش معلوم است یا معلوم است ضعیف و کذاب است، در این صورت اکثار روایت عقلائی نیست. یا معلوم الحسن است که در این صورت روایت خواهد کرد. خلاصه اینکه:</w:t>
      </w:r>
    </w:p>
    <w:p w:rsidR="00A957C2" w:rsidRPr="00974BA5" w:rsidRDefault="00A957C2" w:rsidP="00A957C2">
      <w:pPr>
        <w:pStyle w:val="Quote"/>
      </w:pPr>
      <w:r w:rsidRPr="00974BA5">
        <w:rPr>
          <w:rFonts w:hint="cs"/>
          <w:rtl/>
        </w:rPr>
        <w:t>إِنَّمَا الْأُمُورُ ثَلَاثَةٌ أَمْرٌ بَيِّنٌ رُشْدُهُ فَيُتَّبَعُ وَ أَمْرٌ بَيِّنٌ غَيُّهُ فَيُجْتَنَبُ وَ أَمْرٌ مُشْكِلٌ يُرَدُّ عِلْمُهُ إِلَى اللَّهِ وَ إِلَى رَسُولِهِ</w:t>
      </w:r>
    </w:p>
    <w:p w:rsidR="00A957C2" w:rsidRDefault="00A957C2" w:rsidP="00A957C2">
      <w:pPr>
        <w:rPr>
          <w:rtl/>
        </w:rPr>
      </w:pPr>
      <w:r>
        <w:rPr>
          <w:rFonts w:hint="cs"/>
          <w:rtl/>
        </w:rPr>
        <w:t xml:space="preserve">در صورت اکثار روایت امر استاد مشکل نخواهد بود. یا بین الغی است و یا بین الرشد. و در صورت بین الرشد بودن روایت کردن معنا خواهد داشت. البته این استدلال باعث </w:t>
      </w:r>
      <w:r w:rsidR="00A62F20">
        <w:rPr>
          <w:rFonts w:hint="cs"/>
          <w:rtl/>
        </w:rPr>
        <w:t>می‌شود</w:t>
      </w:r>
      <w:r>
        <w:rPr>
          <w:rFonts w:hint="cs"/>
          <w:rtl/>
        </w:rPr>
        <w:t xml:space="preserve"> برخی قیود را شرط بدانیم که در جای خود بیان خواهد شد.</w:t>
      </w:r>
    </w:p>
    <w:p w:rsidR="00A957C2" w:rsidRDefault="00A957C2" w:rsidP="00A957C2">
      <w:pPr>
        <w:rPr>
          <w:rtl/>
        </w:rPr>
      </w:pPr>
      <w:r w:rsidRPr="00974BA5">
        <w:rPr>
          <w:rFonts w:hint="cs"/>
          <w:b/>
          <w:bCs/>
          <w:rtl/>
        </w:rPr>
        <w:t>دلیل دوم:</w:t>
      </w:r>
      <w:r>
        <w:rPr>
          <w:rFonts w:hint="cs"/>
          <w:b/>
          <w:bCs/>
          <w:rtl/>
        </w:rPr>
        <w:t xml:space="preserve"> </w:t>
      </w:r>
      <w:r>
        <w:rPr>
          <w:rFonts w:hint="cs"/>
          <w:rtl/>
        </w:rPr>
        <w:t xml:space="preserve">روایت کثیر از ضعفاء و اعتماد بر مراسیل نقطه ضعف حدیثی محسوب </w:t>
      </w:r>
      <w:r w:rsidR="00D54067">
        <w:rPr>
          <w:rFonts w:hint="cs"/>
          <w:rtl/>
        </w:rPr>
        <w:t>می‌شد</w:t>
      </w:r>
      <w:r>
        <w:rPr>
          <w:rFonts w:hint="cs"/>
          <w:rtl/>
        </w:rPr>
        <w:t xml:space="preserve">ه است. اگر مرسوم بود که همه از ضعفاء روایت نقل کنند دیگر چرا این را </w:t>
      </w:r>
      <w:r w:rsidR="0052340B">
        <w:rPr>
          <w:rFonts w:hint="cs"/>
          <w:rtl/>
        </w:rPr>
        <w:t>به‌عنوان</w:t>
      </w:r>
      <w:r>
        <w:rPr>
          <w:rFonts w:hint="cs"/>
          <w:rtl/>
        </w:rPr>
        <w:t xml:space="preserve"> نقطه ضعف نقل </w:t>
      </w:r>
      <w:r w:rsidR="009C51C7">
        <w:rPr>
          <w:rFonts w:hint="cs"/>
          <w:rtl/>
        </w:rPr>
        <w:t>کرده‌اند</w:t>
      </w:r>
      <w:r>
        <w:rPr>
          <w:rFonts w:hint="cs"/>
          <w:rtl/>
        </w:rPr>
        <w:t xml:space="preserve">. چرا در مورد عده ای فقط این نقطه ضعف را بیان </w:t>
      </w:r>
      <w:r w:rsidR="009C51C7">
        <w:rPr>
          <w:rFonts w:hint="cs"/>
          <w:rtl/>
        </w:rPr>
        <w:t>کرده‌اند</w:t>
      </w:r>
      <w:r>
        <w:rPr>
          <w:rFonts w:hint="cs"/>
          <w:rtl/>
        </w:rPr>
        <w:t xml:space="preserve">. معلوم است که برخی از ضعفاء روایت نقل </w:t>
      </w:r>
      <w:r w:rsidR="00D54067">
        <w:rPr>
          <w:rFonts w:hint="cs"/>
          <w:rtl/>
        </w:rPr>
        <w:t>نمی‌کرد</w:t>
      </w:r>
      <w:r>
        <w:rPr>
          <w:rFonts w:hint="cs"/>
          <w:rtl/>
        </w:rPr>
        <w:t xml:space="preserve">ند. </w:t>
      </w:r>
      <w:r w:rsidR="00A62F20">
        <w:rPr>
          <w:rFonts w:hint="cs"/>
          <w:rtl/>
        </w:rPr>
        <w:t>مؤید</w:t>
      </w:r>
      <w:r>
        <w:rPr>
          <w:rFonts w:hint="cs"/>
          <w:rtl/>
        </w:rPr>
        <w:t xml:space="preserve"> این مطلب هم این است که </w:t>
      </w:r>
      <w:r w:rsidR="00F16102">
        <w:rPr>
          <w:rFonts w:hint="cs"/>
          <w:rtl/>
        </w:rPr>
        <w:t>مثلاً</w:t>
      </w:r>
      <w:r>
        <w:rPr>
          <w:rFonts w:hint="cs"/>
          <w:rtl/>
        </w:rPr>
        <w:t xml:space="preserve"> در مورد برخی </w:t>
      </w:r>
      <w:r w:rsidR="009C51C7">
        <w:rPr>
          <w:rFonts w:hint="cs"/>
          <w:rtl/>
        </w:rPr>
        <w:t>گفته‌شده</w:t>
      </w:r>
      <w:r>
        <w:rPr>
          <w:rFonts w:hint="cs"/>
          <w:rtl/>
        </w:rPr>
        <w:t xml:space="preserve"> است «ثقه، غیر انه یروی عن الضعفاء» کانّ ذات و طبیعت وثاقت این است که مشایخ هم ثقه باشند و اگر مشایخ ثقه نباشند به آن تصریح </w:t>
      </w:r>
      <w:r w:rsidR="00A62F20">
        <w:rPr>
          <w:rFonts w:hint="cs"/>
          <w:rtl/>
        </w:rPr>
        <w:t>می‌شود</w:t>
      </w:r>
      <w:r>
        <w:rPr>
          <w:rFonts w:hint="cs"/>
          <w:rtl/>
        </w:rPr>
        <w:t>. این دلیل از دلیل اول هم محکم تر است.</w:t>
      </w:r>
    </w:p>
    <w:p w:rsidR="00A957C2" w:rsidRDefault="00A957C2" w:rsidP="00A957C2">
      <w:pPr>
        <w:rPr>
          <w:rtl/>
        </w:rPr>
      </w:pPr>
      <w:r w:rsidRPr="00B72A0A">
        <w:rPr>
          <w:rFonts w:hint="cs"/>
          <w:b/>
          <w:bCs/>
          <w:rtl/>
        </w:rPr>
        <w:t>دلیل سوم:</w:t>
      </w:r>
      <w:r>
        <w:rPr>
          <w:rFonts w:hint="cs"/>
          <w:rtl/>
        </w:rPr>
        <w:t xml:space="preserve"> عبارات </w:t>
      </w:r>
      <w:r w:rsidR="009C51C7">
        <w:rPr>
          <w:rFonts w:hint="cs"/>
          <w:rtl/>
        </w:rPr>
        <w:t>پراکنده‌ای</w:t>
      </w:r>
      <w:r>
        <w:rPr>
          <w:rFonts w:hint="cs"/>
          <w:rtl/>
        </w:rPr>
        <w:t xml:space="preserve"> است که از عبارات ائمه رجال استفاده </w:t>
      </w:r>
      <w:r w:rsidR="00A62F20">
        <w:rPr>
          <w:rFonts w:hint="cs"/>
          <w:rtl/>
        </w:rPr>
        <w:t>می‌شود</w:t>
      </w:r>
      <w:r>
        <w:rPr>
          <w:rFonts w:hint="cs"/>
          <w:rtl/>
        </w:rPr>
        <w:t xml:space="preserve"> که </w:t>
      </w:r>
      <w:r w:rsidR="007B303F">
        <w:rPr>
          <w:rFonts w:hint="cs"/>
          <w:rtl/>
        </w:rPr>
        <w:t>ایشان</w:t>
      </w:r>
      <w:r>
        <w:rPr>
          <w:rFonts w:hint="cs"/>
          <w:rtl/>
        </w:rPr>
        <w:t xml:space="preserve"> اکثار روایت را دلیل وثاقت می دانستند. این عبارات را خواهیم خواند.</w:t>
      </w:r>
    </w:p>
    <w:p w:rsidR="00A957C2" w:rsidRDefault="00A957C2" w:rsidP="00A957C2">
      <w:pPr>
        <w:pStyle w:val="Heading4"/>
        <w:rPr>
          <w:rtl/>
        </w:rPr>
      </w:pPr>
      <w:r>
        <w:rPr>
          <w:rFonts w:hint="cs"/>
          <w:rtl/>
        </w:rPr>
        <w:t>تمرین:</w:t>
      </w:r>
    </w:p>
    <w:p w:rsidR="00A957C2" w:rsidRDefault="00A957C2" w:rsidP="00A957C2">
      <w:pPr>
        <w:rPr>
          <w:rtl/>
        </w:rPr>
      </w:pPr>
      <w:r>
        <w:rPr>
          <w:rFonts w:hint="cs"/>
          <w:rtl/>
        </w:rPr>
        <w:t>اصاله العداله را در کتب متقدمین و نسبت به متقدمین بررسی شود.</w:t>
      </w:r>
    </w:p>
    <w:p w:rsidR="00A957C2" w:rsidRDefault="00A957C2" w:rsidP="00A957C2">
      <w:pPr>
        <w:rPr>
          <w:rtl/>
        </w:rPr>
      </w:pPr>
      <w:r>
        <w:rPr>
          <w:rFonts w:hint="cs"/>
          <w:rtl/>
        </w:rPr>
        <w:t>باب اول رجال علامه بررسی شود که در مورد چه کسانی است.</w:t>
      </w:r>
    </w:p>
    <w:p w:rsidR="00A957C2" w:rsidRDefault="00A957C2" w:rsidP="00A957C2">
      <w:pPr>
        <w:rPr>
          <w:rtl/>
        </w:rPr>
      </w:pPr>
    </w:p>
    <w:p w:rsidR="00A957C2" w:rsidRPr="00FF64A6" w:rsidRDefault="00A957C2" w:rsidP="00A957C2">
      <w:pPr>
        <w:pStyle w:val="Heading1"/>
        <w:rPr>
          <w:rFonts w:asciiTheme="minorHAnsi" w:hAnsiTheme="minorHAnsi"/>
        </w:rPr>
      </w:pPr>
      <w:bookmarkStart w:id="187" w:name="_Toc37017399"/>
      <w:r>
        <w:rPr>
          <w:rFonts w:hint="eastAsia"/>
          <w:rtl/>
        </w:rPr>
        <w:t>جلسه</w:t>
      </w:r>
      <w:r>
        <w:rPr>
          <w:rtl/>
        </w:rPr>
        <w:t xml:space="preserve"> </w:t>
      </w:r>
      <w:r>
        <w:rPr>
          <w:rFonts w:hint="cs"/>
          <w:rtl/>
        </w:rPr>
        <w:t>54</w:t>
      </w:r>
      <w:bookmarkEnd w:id="187"/>
    </w:p>
    <w:p w:rsidR="00A957C2" w:rsidRDefault="00A957C2" w:rsidP="00A957C2">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A957C2" w:rsidRDefault="00A957C2" w:rsidP="00A957C2">
      <w:pPr>
        <w:pStyle w:val="Heading3"/>
        <w:rPr>
          <w:rtl/>
        </w:rPr>
      </w:pPr>
      <w:bookmarkStart w:id="188" w:name="_Toc37017400"/>
      <w:r>
        <w:rPr>
          <w:rFonts w:hint="cs"/>
          <w:rtl/>
        </w:rPr>
        <w:t>تحریر محل نزاع</w:t>
      </w:r>
      <w:bookmarkEnd w:id="188"/>
    </w:p>
    <w:p w:rsidR="00A957C2" w:rsidRDefault="00E07866" w:rsidP="00E07866">
      <w:pPr>
        <w:rPr>
          <w:rtl/>
        </w:rPr>
      </w:pPr>
      <w:r>
        <w:rPr>
          <w:rFonts w:hint="cs"/>
          <w:rtl/>
        </w:rPr>
        <w:t xml:space="preserve">بحث اول: </w:t>
      </w:r>
      <w:r w:rsidR="00A957C2">
        <w:rPr>
          <w:rFonts w:hint="cs"/>
          <w:rtl/>
        </w:rPr>
        <w:t xml:space="preserve">اگر اجلاء از کسی زیاد روایت نقل کنند دلیل بر این است که این فرد نزد اجلاء ثقه بوده است. از این هم کشف </w:t>
      </w:r>
      <w:r w:rsidR="00A62F20">
        <w:rPr>
          <w:rFonts w:hint="cs"/>
          <w:rtl/>
        </w:rPr>
        <w:t>می‌شود</w:t>
      </w:r>
      <w:r w:rsidR="00A957C2">
        <w:rPr>
          <w:rFonts w:hint="cs"/>
          <w:rtl/>
        </w:rPr>
        <w:t xml:space="preserve"> که </w:t>
      </w:r>
      <w:r w:rsidR="00A62F20">
        <w:rPr>
          <w:rFonts w:hint="cs"/>
          <w:rtl/>
        </w:rPr>
        <w:t>واقعاً</w:t>
      </w:r>
      <w:r w:rsidR="00A957C2">
        <w:rPr>
          <w:rFonts w:hint="cs"/>
          <w:rtl/>
        </w:rPr>
        <w:t xml:space="preserve"> ثقه بوده است. لذا اگر اکثار روایت </w:t>
      </w:r>
      <w:r w:rsidR="008F0D7F">
        <w:rPr>
          <w:rFonts w:hint="cs"/>
          <w:rtl/>
        </w:rPr>
        <w:t xml:space="preserve">اجلاء </w:t>
      </w:r>
      <w:r w:rsidR="00A957C2">
        <w:rPr>
          <w:rFonts w:hint="cs"/>
          <w:rtl/>
        </w:rPr>
        <w:t xml:space="preserve">بود و از طرف دیگر ائمه رجال تضعیف کرده باشند تعارض </w:t>
      </w:r>
      <w:r w:rsidR="00A62F20">
        <w:rPr>
          <w:rFonts w:hint="cs"/>
          <w:rtl/>
        </w:rPr>
        <w:t>می‌شود</w:t>
      </w:r>
      <w:r w:rsidR="00A957C2">
        <w:rPr>
          <w:rFonts w:hint="cs"/>
          <w:rtl/>
        </w:rPr>
        <w:t xml:space="preserve"> و باید به فکر حل این تعارض باشیم. لذا در رد اکثار روایت اجلاء ن</w:t>
      </w:r>
      <w:r w:rsidR="00F16102">
        <w:rPr>
          <w:rFonts w:hint="cs"/>
          <w:rtl/>
        </w:rPr>
        <w:t>می‌توان</w:t>
      </w:r>
      <w:r w:rsidR="00A957C2">
        <w:rPr>
          <w:rFonts w:hint="cs"/>
          <w:rtl/>
        </w:rPr>
        <w:t xml:space="preserve"> استدلال کرد که اجلاء از فلان شخص زیاد روایت </w:t>
      </w:r>
      <w:r w:rsidR="009C51C7">
        <w:rPr>
          <w:rFonts w:hint="cs"/>
          <w:rtl/>
        </w:rPr>
        <w:t>کرده‌اند</w:t>
      </w:r>
      <w:r w:rsidR="00A957C2">
        <w:rPr>
          <w:rFonts w:hint="cs"/>
          <w:rtl/>
        </w:rPr>
        <w:t xml:space="preserve"> حال آنکه علماء رجال او را تضعیف </w:t>
      </w:r>
      <w:r w:rsidR="009C51C7">
        <w:rPr>
          <w:rFonts w:hint="cs"/>
          <w:rtl/>
        </w:rPr>
        <w:t>کرده‌اند</w:t>
      </w:r>
      <w:r w:rsidR="00A957C2">
        <w:rPr>
          <w:rFonts w:hint="cs"/>
          <w:rtl/>
        </w:rPr>
        <w:t xml:space="preserve">. مگر اینکه اشکال شود از فردی زیاد </w:t>
      </w:r>
      <w:r w:rsidR="00A957C2">
        <w:rPr>
          <w:rFonts w:hint="cs"/>
          <w:rtl/>
        </w:rPr>
        <w:lastRenderedPageBreak/>
        <w:t xml:space="preserve">روایت </w:t>
      </w:r>
      <w:r w:rsidR="009C51C7">
        <w:rPr>
          <w:rFonts w:hint="cs"/>
          <w:rtl/>
        </w:rPr>
        <w:t>کرده‌اند</w:t>
      </w:r>
      <w:r w:rsidR="00A957C2">
        <w:rPr>
          <w:rFonts w:hint="cs"/>
          <w:rtl/>
        </w:rPr>
        <w:t xml:space="preserve"> که معروف به ض</w:t>
      </w:r>
      <w:r w:rsidR="008F0D7F">
        <w:rPr>
          <w:rFonts w:hint="cs"/>
          <w:rtl/>
        </w:rPr>
        <w:t xml:space="preserve">عف است. </w:t>
      </w:r>
      <w:r w:rsidR="008F0D7F" w:rsidRPr="00E32A30">
        <w:rPr>
          <w:rFonts w:hint="cs"/>
          <w:highlight w:val="yellow"/>
          <w:rtl/>
        </w:rPr>
        <w:t>.....</w:t>
      </w:r>
      <w:r w:rsidR="009F427C">
        <w:rPr>
          <w:highlight w:val="yellow"/>
          <w:rtl/>
        </w:rPr>
        <w:t xml:space="preserve"> [</w:t>
      </w:r>
      <w:r w:rsidRPr="00E32A30">
        <w:rPr>
          <w:rFonts w:hint="cs"/>
          <w:highlight w:val="yellow"/>
          <w:rtl/>
        </w:rPr>
        <w:t>افتادگی از نوار]</w:t>
      </w:r>
      <w:r w:rsidR="008F0D7F" w:rsidRPr="00E32A30">
        <w:rPr>
          <w:rFonts w:hint="cs"/>
          <w:highlight w:val="yellow"/>
          <w:rtl/>
        </w:rPr>
        <w:t xml:space="preserve"> و یا اینکه کسی که تضعیف کرده، خودش به روایت آن راوی تضعیف شده عمل </w:t>
      </w:r>
      <w:r w:rsidRPr="00E32A30">
        <w:rPr>
          <w:rFonts w:hint="cs"/>
          <w:highlight w:val="yellow"/>
          <w:rtl/>
        </w:rPr>
        <w:t>کند.</w:t>
      </w:r>
    </w:p>
    <w:p w:rsidR="00A957C2" w:rsidRDefault="00A957C2" w:rsidP="00A957C2">
      <w:pPr>
        <w:rPr>
          <w:rtl/>
        </w:rPr>
      </w:pPr>
      <w:r>
        <w:rPr>
          <w:rFonts w:hint="cs"/>
          <w:rtl/>
        </w:rPr>
        <w:t xml:space="preserve">بحث دوم: آیا مراد از روایت کردن مرحله تحمل حدیث مراد است یا مرحله اداء روایت؟ ظهور اولیه این تعبیر مرحله اداء است نه تحمل. بحث هم </w:t>
      </w:r>
      <w:r w:rsidR="0052340B">
        <w:rPr>
          <w:rFonts w:hint="cs"/>
          <w:rtl/>
        </w:rPr>
        <w:t>عمدتاً</w:t>
      </w:r>
      <w:r>
        <w:rPr>
          <w:rFonts w:hint="cs"/>
          <w:rtl/>
        </w:rPr>
        <w:t xml:space="preserve"> مرحله اداء است. لکن ن</w:t>
      </w:r>
      <w:r w:rsidR="00F16102">
        <w:rPr>
          <w:rFonts w:hint="cs"/>
          <w:rtl/>
        </w:rPr>
        <w:t>می‌توان</w:t>
      </w:r>
      <w:r>
        <w:rPr>
          <w:rFonts w:hint="cs"/>
          <w:rtl/>
        </w:rPr>
        <w:t xml:space="preserve"> تخصیص داد. یعنی اگر اثبات شود کسی زیاد روایت از شخصی تحمل کرده است ولی </w:t>
      </w:r>
      <w:r w:rsidR="00A62F20">
        <w:rPr>
          <w:rFonts w:hint="cs"/>
          <w:rtl/>
        </w:rPr>
        <w:t>نمی‌دانیم</w:t>
      </w:r>
      <w:r>
        <w:rPr>
          <w:rFonts w:hint="cs"/>
          <w:rtl/>
        </w:rPr>
        <w:t xml:space="preserve"> اداء هم کرده است یا خیر. یا </w:t>
      </w:r>
      <w:r w:rsidR="00F16102">
        <w:rPr>
          <w:rFonts w:hint="cs"/>
          <w:rtl/>
        </w:rPr>
        <w:t>می‌دانیم</w:t>
      </w:r>
      <w:r>
        <w:rPr>
          <w:rFonts w:hint="cs"/>
          <w:rtl/>
        </w:rPr>
        <w:t xml:space="preserve"> اداء نکرده است ولی دلیلش اعراض </w:t>
      </w:r>
      <w:r w:rsidR="00D54067">
        <w:rPr>
          <w:rFonts w:hint="cs"/>
          <w:rtl/>
        </w:rPr>
        <w:t>ازاین‌رو</w:t>
      </w:r>
      <w:r>
        <w:rPr>
          <w:rFonts w:hint="cs"/>
          <w:rtl/>
        </w:rPr>
        <w:t xml:space="preserve">ایات نباشد بلکه </w:t>
      </w:r>
      <w:r w:rsidR="00F16102">
        <w:rPr>
          <w:rFonts w:hint="cs"/>
          <w:rtl/>
        </w:rPr>
        <w:t>مثلاً</w:t>
      </w:r>
      <w:r>
        <w:rPr>
          <w:rFonts w:hint="cs"/>
          <w:rtl/>
        </w:rPr>
        <w:t xml:space="preserve"> موضوع بحثش نیست یا بجهة من الجهات... این هم داخل در محل بحث خواهد بود.</w:t>
      </w:r>
    </w:p>
    <w:p w:rsidR="00A957C2" w:rsidRDefault="00A957C2" w:rsidP="00A957C2">
      <w:pPr>
        <w:rPr>
          <w:rtl/>
        </w:rPr>
      </w:pPr>
      <w:r>
        <w:rPr>
          <w:rFonts w:hint="cs"/>
          <w:rtl/>
        </w:rPr>
        <w:t xml:space="preserve">بحث سوم: آیا مراد از روایت قرائت و سماع روایت است </w:t>
      </w:r>
      <w:r w:rsidR="00E32A30">
        <w:rPr>
          <w:rFonts w:hint="cs"/>
          <w:rtl/>
        </w:rPr>
        <w:t xml:space="preserve">یا اجازه را هم شامل </w:t>
      </w:r>
      <w:r w:rsidR="00A62F20">
        <w:rPr>
          <w:rFonts w:hint="cs"/>
          <w:rtl/>
        </w:rPr>
        <w:t>می‌شود</w:t>
      </w:r>
      <w:r w:rsidR="00E32A30">
        <w:rPr>
          <w:rFonts w:hint="cs"/>
          <w:rtl/>
        </w:rPr>
        <w:t>؟ سماع</w:t>
      </w:r>
      <w:r>
        <w:rPr>
          <w:rFonts w:hint="cs"/>
          <w:rtl/>
        </w:rPr>
        <w:t xml:space="preserve"> و قرائت لازمه اش درس خواندن تفصیلی نزد شخص است ولی لازمه اجازه رفت و آمد زیاد به درس استاد نیست. موضوع بحث ما اعم است. هر چند اگر احراز شود اکثار روایت از روی اجازه بوده است دلالتش بر وثاقت </w:t>
      </w:r>
      <w:r w:rsidR="00F16102">
        <w:rPr>
          <w:rFonts w:hint="cs"/>
          <w:rtl/>
        </w:rPr>
        <w:t>ضعیف‌تر</w:t>
      </w:r>
      <w:r>
        <w:rPr>
          <w:rFonts w:hint="cs"/>
          <w:rtl/>
        </w:rPr>
        <w:t xml:space="preserve"> خواهد بود.</w:t>
      </w:r>
    </w:p>
    <w:p w:rsidR="00A957C2" w:rsidRDefault="00A957C2" w:rsidP="00A957C2">
      <w:pPr>
        <w:rPr>
          <w:rtl/>
        </w:rPr>
      </w:pPr>
      <w:r>
        <w:rPr>
          <w:rFonts w:hint="cs"/>
          <w:rtl/>
        </w:rPr>
        <w:t xml:space="preserve">بحث چهارم: مراد از </w:t>
      </w:r>
      <w:r w:rsidR="00E07866">
        <w:rPr>
          <w:rFonts w:hint="cs"/>
          <w:rtl/>
        </w:rPr>
        <w:t>«</w:t>
      </w:r>
      <w:r>
        <w:rPr>
          <w:rFonts w:hint="cs"/>
          <w:rtl/>
        </w:rPr>
        <w:t>اکثار</w:t>
      </w:r>
      <w:r w:rsidR="00E07866">
        <w:rPr>
          <w:rFonts w:hint="cs"/>
          <w:rtl/>
        </w:rPr>
        <w:t>»</w:t>
      </w:r>
      <w:r>
        <w:rPr>
          <w:rFonts w:hint="cs"/>
          <w:rtl/>
        </w:rPr>
        <w:t xml:space="preserve"> </w:t>
      </w:r>
      <w:r w:rsidR="00E07866">
        <w:rPr>
          <w:rFonts w:hint="cs"/>
          <w:rtl/>
        </w:rPr>
        <w:t xml:space="preserve">در بحث اکثار </w:t>
      </w:r>
      <w:r>
        <w:rPr>
          <w:rFonts w:hint="cs"/>
          <w:rtl/>
        </w:rPr>
        <w:t>روایت اجلاء چیست؟</w:t>
      </w:r>
    </w:p>
    <w:p w:rsidR="00A957C2" w:rsidRDefault="00A957C2" w:rsidP="00A957C2">
      <w:pPr>
        <w:rPr>
          <w:rtl/>
        </w:rPr>
      </w:pPr>
      <w:r>
        <w:rPr>
          <w:rFonts w:hint="cs"/>
          <w:rtl/>
        </w:rPr>
        <w:t>احتمال اول: اجلاء مجتمعاً روایت زیاد از شخصی داشته باشند.</w:t>
      </w:r>
    </w:p>
    <w:p w:rsidR="00E07866" w:rsidRDefault="00A957C2" w:rsidP="00A957C2">
      <w:pPr>
        <w:rPr>
          <w:rtl/>
        </w:rPr>
      </w:pPr>
      <w:r>
        <w:rPr>
          <w:rFonts w:hint="cs"/>
          <w:rtl/>
        </w:rPr>
        <w:t xml:space="preserve">احتمال دوم: اجلاء جداگانه </w:t>
      </w:r>
      <w:r w:rsidR="00E07866">
        <w:rPr>
          <w:rFonts w:hint="cs"/>
          <w:rtl/>
        </w:rPr>
        <w:t>روایت زیاد از شخصی داشته باشند.</w:t>
      </w:r>
    </w:p>
    <w:p w:rsidR="00A957C2" w:rsidRDefault="00A957C2" w:rsidP="00A957C2">
      <w:pPr>
        <w:rPr>
          <w:rtl/>
        </w:rPr>
      </w:pPr>
      <w:r>
        <w:rPr>
          <w:rFonts w:hint="cs"/>
          <w:rtl/>
        </w:rPr>
        <w:t>مراد این احتمال دوم است نه احتمال اول. زیرا این صورت شهادت فعلی بر وثاقت است و لازم نیست همه اجلاء از شخصی روایت کثیر داشته باشند.</w:t>
      </w:r>
    </w:p>
    <w:p w:rsidR="00A957C2" w:rsidRDefault="00A957C2" w:rsidP="00A957C2">
      <w:pPr>
        <w:rPr>
          <w:rtl/>
        </w:rPr>
      </w:pPr>
      <w:r>
        <w:rPr>
          <w:rFonts w:hint="cs"/>
          <w:rtl/>
        </w:rPr>
        <w:t xml:space="preserve">احتمال سوم: فرض کنید ما 100 روایت را روایت زیاد بدانیم. اگر یک شخص ثقه از شخصی 100 روایت نقل کند دلالت بر وثاقت خواهد کرد. اما اگر 10 نفر ثقه هرکدام 10 روایت نقل کنند آیا در این صورت هم دلالت بر وثاقت </w:t>
      </w:r>
      <w:r w:rsidR="00A62F20">
        <w:rPr>
          <w:rFonts w:hint="cs"/>
          <w:rtl/>
        </w:rPr>
        <w:t>می‌کند</w:t>
      </w:r>
      <w:r>
        <w:rPr>
          <w:rFonts w:hint="cs"/>
          <w:rtl/>
        </w:rPr>
        <w:t xml:space="preserve"> یا خیر؟ این </w:t>
      </w:r>
      <w:r w:rsidR="00D54067">
        <w:rPr>
          <w:rFonts w:hint="cs"/>
          <w:rtl/>
        </w:rPr>
        <w:t>بعداً</w:t>
      </w:r>
      <w:r>
        <w:rPr>
          <w:rFonts w:hint="cs"/>
          <w:rtl/>
        </w:rPr>
        <w:t xml:space="preserve"> روشن خواهد شد.</w:t>
      </w:r>
    </w:p>
    <w:p w:rsidR="00A957C2" w:rsidRDefault="00A957C2" w:rsidP="00A957C2">
      <w:pPr>
        <w:rPr>
          <w:rtl/>
        </w:rPr>
      </w:pPr>
      <w:r>
        <w:rPr>
          <w:rFonts w:hint="cs"/>
          <w:rtl/>
        </w:rPr>
        <w:t xml:space="preserve">بحث پنجم: آیا کثرت حد معلومی دارد یا خیر؟ ملاکش چیست؟ پاسخ: حد معلومی ندارد. باید به حدی باشد که با ادله اعتبار «اکثار روایت اجلاء» تنافی نداشته باشد. این </w:t>
      </w:r>
      <w:r w:rsidR="00D54067">
        <w:rPr>
          <w:rFonts w:hint="cs"/>
          <w:rtl/>
        </w:rPr>
        <w:t>بعداً</w:t>
      </w:r>
      <w:r>
        <w:rPr>
          <w:rFonts w:hint="cs"/>
          <w:rtl/>
        </w:rPr>
        <w:t xml:space="preserve"> معلوم خواهد شد.</w:t>
      </w:r>
    </w:p>
    <w:p w:rsidR="00A957C2" w:rsidRDefault="00A957C2" w:rsidP="00A957C2">
      <w:pPr>
        <w:rPr>
          <w:rtl/>
        </w:rPr>
      </w:pPr>
      <w:r>
        <w:rPr>
          <w:rFonts w:hint="cs"/>
          <w:rtl/>
        </w:rPr>
        <w:t>بحث ششم: مراد از جلیل</w:t>
      </w:r>
      <w:r w:rsidR="00E07866">
        <w:rPr>
          <w:rFonts w:hint="cs"/>
          <w:rtl/>
        </w:rPr>
        <w:t xml:space="preserve"> و اجلاء</w:t>
      </w:r>
      <w:r>
        <w:rPr>
          <w:rFonts w:hint="cs"/>
          <w:rtl/>
        </w:rPr>
        <w:t xml:space="preserve"> چیست؟ آیا مطلق ثقه جلیل است یا باید مرتبه خاصی از علم و وثاقت را داشته باشد؟</w:t>
      </w:r>
    </w:p>
    <w:p w:rsidR="00A957C2" w:rsidRDefault="00A957C2" w:rsidP="00A957C2">
      <w:pPr>
        <w:rPr>
          <w:rtl/>
        </w:rPr>
      </w:pPr>
      <w:r>
        <w:rPr>
          <w:rFonts w:hint="cs"/>
          <w:rtl/>
        </w:rPr>
        <w:t xml:space="preserve">پاسخ: با تتبع در کتب رجالی استفاده </w:t>
      </w:r>
      <w:r w:rsidR="00A62F20">
        <w:rPr>
          <w:rFonts w:hint="cs"/>
          <w:rtl/>
        </w:rPr>
        <w:t>می‌شود</w:t>
      </w:r>
      <w:r>
        <w:rPr>
          <w:rFonts w:hint="cs"/>
          <w:rtl/>
        </w:rPr>
        <w:t xml:space="preserve"> روات سه دسته اند:</w:t>
      </w:r>
    </w:p>
    <w:p w:rsidR="00A957C2" w:rsidRDefault="00A957C2" w:rsidP="00A957C2">
      <w:pPr>
        <w:rPr>
          <w:rtl/>
        </w:rPr>
      </w:pPr>
      <w:r>
        <w:rPr>
          <w:rFonts w:hint="cs"/>
          <w:rtl/>
        </w:rPr>
        <w:t>1. رواتی که اصلاً از ضعفاء روایت نقل ن</w:t>
      </w:r>
      <w:r w:rsidR="009C51C7">
        <w:rPr>
          <w:rFonts w:hint="cs"/>
          <w:rtl/>
        </w:rPr>
        <w:t>می‌کنند</w:t>
      </w:r>
      <w:r>
        <w:rPr>
          <w:rFonts w:hint="cs"/>
          <w:rtl/>
        </w:rPr>
        <w:t xml:space="preserve"> مثل ابن ابی عمیر و صفار و بزنطی. لذا مشایخشان</w:t>
      </w:r>
      <w:r w:rsidR="005C63A8">
        <w:rPr>
          <w:rFonts w:hint="cs"/>
          <w:rtl/>
        </w:rPr>
        <w:t xml:space="preserve"> بلاواسطه شان</w:t>
      </w:r>
      <w:r>
        <w:rPr>
          <w:rFonts w:hint="cs"/>
          <w:rtl/>
        </w:rPr>
        <w:t xml:space="preserve"> ثقه هستند و مرسلاتشان حجت.</w:t>
      </w:r>
    </w:p>
    <w:p w:rsidR="00A957C2" w:rsidRDefault="00A957C2" w:rsidP="00A957C2">
      <w:pPr>
        <w:rPr>
          <w:rtl/>
        </w:rPr>
      </w:pPr>
      <w:r>
        <w:rPr>
          <w:rFonts w:hint="cs"/>
          <w:rtl/>
        </w:rPr>
        <w:t xml:space="preserve">2. رواتی که دابشان روایت از ضعفاء نیست ولی احیاناً از ضعیف هم نقل روایت </w:t>
      </w:r>
      <w:r w:rsidR="009C51C7">
        <w:rPr>
          <w:rFonts w:hint="cs"/>
          <w:rtl/>
        </w:rPr>
        <w:t>می‌کنند</w:t>
      </w:r>
      <w:r>
        <w:rPr>
          <w:rFonts w:hint="cs"/>
          <w:rtl/>
        </w:rPr>
        <w:t xml:space="preserve">. یعنی اکثار روایت از ضعفاء ندارند. اکثر ثقات </w:t>
      </w:r>
      <w:r w:rsidR="009C51C7">
        <w:rPr>
          <w:rFonts w:hint="cs"/>
          <w:rtl/>
        </w:rPr>
        <w:t>این‌گونه</w:t>
      </w:r>
      <w:r>
        <w:rPr>
          <w:rFonts w:hint="cs"/>
          <w:rtl/>
        </w:rPr>
        <w:t xml:space="preserve"> هستند.</w:t>
      </w:r>
      <w:r w:rsidR="00E07866">
        <w:rPr>
          <w:rFonts w:hint="cs"/>
          <w:rtl/>
        </w:rPr>
        <w:t xml:space="preserve"> یعنی تقید غالبی به عدم نقل از ضعفا دارند.</w:t>
      </w:r>
    </w:p>
    <w:p w:rsidR="00A957C2" w:rsidRDefault="00A957C2" w:rsidP="00A957C2">
      <w:pPr>
        <w:rPr>
          <w:rtl/>
        </w:rPr>
      </w:pPr>
      <w:r>
        <w:rPr>
          <w:rFonts w:hint="cs"/>
          <w:rtl/>
        </w:rPr>
        <w:lastRenderedPageBreak/>
        <w:t>3.</w:t>
      </w:r>
      <w:r w:rsidR="009F427C">
        <w:rPr>
          <w:rtl/>
        </w:rPr>
        <w:t xml:space="preserve"> </w:t>
      </w:r>
      <w:r>
        <w:rPr>
          <w:rFonts w:hint="cs"/>
          <w:rtl/>
        </w:rPr>
        <w:t xml:space="preserve">رواتی که مقید نیستند و از ضعفاء هم نقل </w:t>
      </w:r>
      <w:r w:rsidR="009C51C7">
        <w:rPr>
          <w:rFonts w:hint="cs"/>
          <w:rtl/>
        </w:rPr>
        <w:t>می‌کنند</w:t>
      </w:r>
      <w:r>
        <w:rPr>
          <w:rFonts w:hint="cs"/>
          <w:rtl/>
        </w:rPr>
        <w:t xml:space="preserve"> و بر</w:t>
      </w:r>
      <w:r w:rsidR="007B303F">
        <w:rPr>
          <w:rFonts w:hint="cs"/>
          <w:rtl/>
        </w:rPr>
        <w:t>ایشان</w:t>
      </w:r>
      <w:r>
        <w:rPr>
          <w:rFonts w:hint="cs"/>
          <w:rtl/>
        </w:rPr>
        <w:t xml:space="preserve"> مهم نیست که استاد ضعیف است یا خیر. یعنی اکثار روایت از ضعفاء از </w:t>
      </w:r>
      <w:r w:rsidR="007B303F">
        <w:rPr>
          <w:rFonts w:hint="cs"/>
          <w:rtl/>
        </w:rPr>
        <w:t>ایشان</w:t>
      </w:r>
      <w:r>
        <w:rPr>
          <w:rFonts w:hint="cs"/>
          <w:rtl/>
        </w:rPr>
        <w:t xml:space="preserve"> بعید نیست.</w:t>
      </w:r>
    </w:p>
    <w:p w:rsidR="00A957C2" w:rsidRDefault="00A957C2" w:rsidP="00E07866">
      <w:pPr>
        <w:rPr>
          <w:rtl/>
        </w:rPr>
      </w:pPr>
      <w:r>
        <w:rPr>
          <w:rFonts w:hint="cs"/>
          <w:rtl/>
        </w:rPr>
        <w:t xml:space="preserve">مراد از اجلاء قسم اول و ثانی در این بحث است. البته اگر فضل و جلالت و علم هم ضمیمه شود دلالت بر وثاقت قوی تر خواهد بود و علماء </w:t>
      </w:r>
      <w:r w:rsidR="00E07866">
        <w:rPr>
          <w:rFonts w:hint="cs"/>
          <w:rtl/>
        </w:rPr>
        <w:t>راوی کمتر</w:t>
      </w:r>
      <w:r>
        <w:rPr>
          <w:rFonts w:hint="cs"/>
          <w:rtl/>
        </w:rPr>
        <w:t xml:space="preserve"> </w:t>
      </w:r>
      <w:r w:rsidR="00E07866">
        <w:rPr>
          <w:rFonts w:hint="cs"/>
          <w:rtl/>
        </w:rPr>
        <w:t xml:space="preserve">از </w:t>
      </w:r>
      <w:r>
        <w:rPr>
          <w:rFonts w:hint="cs"/>
          <w:rtl/>
        </w:rPr>
        <w:t xml:space="preserve">روات </w:t>
      </w:r>
      <w:r w:rsidR="00E07866">
        <w:rPr>
          <w:rFonts w:hint="cs"/>
          <w:rtl/>
        </w:rPr>
        <w:t>غیر عالم</w:t>
      </w:r>
      <w:r>
        <w:rPr>
          <w:rFonts w:hint="cs"/>
          <w:rtl/>
        </w:rPr>
        <w:t xml:space="preserve"> گول </w:t>
      </w:r>
      <w:r w:rsidR="00F16102">
        <w:rPr>
          <w:rFonts w:hint="cs"/>
          <w:rtl/>
        </w:rPr>
        <w:t>می‌خورد</w:t>
      </w:r>
      <w:r>
        <w:rPr>
          <w:rFonts w:hint="cs"/>
          <w:rtl/>
        </w:rPr>
        <w:t xml:space="preserve"> و اکثار روایت </w:t>
      </w:r>
      <w:r w:rsidR="007B303F">
        <w:rPr>
          <w:rFonts w:hint="cs"/>
          <w:rtl/>
        </w:rPr>
        <w:t>ایشان</w:t>
      </w:r>
      <w:r>
        <w:rPr>
          <w:rFonts w:hint="cs"/>
          <w:rtl/>
        </w:rPr>
        <w:t xml:space="preserve"> دلیل قوی تر خواهد بود.</w:t>
      </w:r>
    </w:p>
    <w:p w:rsidR="00A957C2" w:rsidRDefault="00A957C2" w:rsidP="005676ED">
      <w:pPr>
        <w:rPr>
          <w:rtl/>
        </w:rPr>
      </w:pPr>
      <w:r>
        <w:rPr>
          <w:rFonts w:hint="cs"/>
          <w:rtl/>
        </w:rPr>
        <w:t xml:space="preserve">بحث هفتم: آیا شخص کافی است در مرحله اداء جلیل باشد یا در مرحله تحمل هم باید جلیل باشد؟ یعنی اگر شخصی در مرحله تحمل </w:t>
      </w:r>
      <w:r w:rsidR="0052340B">
        <w:rPr>
          <w:rFonts w:hint="cs"/>
          <w:rtl/>
        </w:rPr>
        <w:t>ازجمله</w:t>
      </w:r>
      <w:r>
        <w:rPr>
          <w:rFonts w:hint="cs"/>
          <w:rtl/>
        </w:rPr>
        <w:t xml:space="preserve"> اجلاء محسوب ن</w:t>
      </w:r>
      <w:r w:rsidR="00D54067">
        <w:rPr>
          <w:rFonts w:hint="cs"/>
          <w:rtl/>
        </w:rPr>
        <w:t>می‌شد</w:t>
      </w:r>
      <w:r>
        <w:rPr>
          <w:rFonts w:hint="cs"/>
          <w:rtl/>
        </w:rPr>
        <w:t xml:space="preserve"> و در زمان اداء به جرگه اجلاء پیوست، آیا اکثار روایت او دلالت بر وثاقت استاد </w:t>
      </w:r>
      <w:r w:rsidR="00A62F20">
        <w:rPr>
          <w:rFonts w:hint="cs"/>
          <w:rtl/>
        </w:rPr>
        <w:t>می‌کند</w:t>
      </w:r>
      <w:r>
        <w:rPr>
          <w:rFonts w:hint="cs"/>
          <w:rtl/>
        </w:rPr>
        <w:t xml:space="preserve">؟ پاسخ: جلالت در مرحله تحمل </w:t>
      </w:r>
      <w:r w:rsidR="009C51C7">
        <w:rPr>
          <w:rFonts w:hint="cs"/>
          <w:rtl/>
        </w:rPr>
        <w:t>تأثیر</w:t>
      </w:r>
      <w:r>
        <w:rPr>
          <w:rFonts w:hint="cs"/>
          <w:rtl/>
        </w:rPr>
        <w:t xml:space="preserve"> بیشتر دارد. زیرا کسی که جلیل القدر است و برود شاگردی کسی را بکند باید استاد خود جلیل تر از </w:t>
      </w:r>
      <w:r w:rsidR="005676ED">
        <w:rPr>
          <w:rFonts w:hint="cs"/>
          <w:rtl/>
        </w:rPr>
        <w:t>شاگرد</w:t>
      </w:r>
      <w:r>
        <w:rPr>
          <w:rFonts w:hint="cs"/>
          <w:rtl/>
        </w:rPr>
        <w:t xml:space="preserve"> </w:t>
      </w:r>
      <w:r w:rsidR="009F427C">
        <w:rPr>
          <w:rtl/>
        </w:rPr>
        <w:t>باشد (</w:t>
      </w:r>
      <w:r w:rsidR="00F16102">
        <w:rPr>
          <w:rFonts w:hint="cs"/>
          <w:rtl/>
        </w:rPr>
        <w:t>معمولاً</w:t>
      </w:r>
      <w:r>
        <w:rPr>
          <w:rFonts w:hint="cs"/>
          <w:rtl/>
        </w:rPr>
        <w:t xml:space="preserve">). لکن بحث ما مقید به این نیست و اگر کسی در مرحله اداء </w:t>
      </w:r>
      <w:r w:rsidR="0052340B">
        <w:rPr>
          <w:rFonts w:hint="cs"/>
          <w:rtl/>
        </w:rPr>
        <w:t>ازجمله</w:t>
      </w:r>
      <w:r>
        <w:rPr>
          <w:rFonts w:hint="cs"/>
          <w:rtl/>
        </w:rPr>
        <w:t xml:space="preserve"> اجلاء باشد هم کفایت </w:t>
      </w:r>
      <w:r w:rsidR="00A62F20">
        <w:rPr>
          <w:rFonts w:hint="cs"/>
          <w:rtl/>
        </w:rPr>
        <w:t>می‌کند</w:t>
      </w:r>
      <w:r>
        <w:rPr>
          <w:rFonts w:hint="cs"/>
          <w:rtl/>
        </w:rPr>
        <w:t>.</w:t>
      </w:r>
    </w:p>
    <w:p w:rsidR="00A957C2" w:rsidRDefault="00A957C2" w:rsidP="00A957C2">
      <w:pPr>
        <w:pStyle w:val="Heading3"/>
        <w:rPr>
          <w:rtl/>
        </w:rPr>
      </w:pPr>
      <w:bookmarkStart w:id="189" w:name="_Toc37017401"/>
      <w:r>
        <w:rPr>
          <w:rFonts w:hint="cs"/>
          <w:rtl/>
        </w:rPr>
        <w:t>ادله اعتبار اکثار روایت اجلاء</w:t>
      </w:r>
      <w:bookmarkEnd w:id="189"/>
    </w:p>
    <w:p w:rsidR="00A957C2" w:rsidRDefault="00A957C2" w:rsidP="00A957C2">
      <w:pPr>
        <w:pStyle w:val="Heading4"/>
        <w:rPr>
          <w:rtl/>
        </w:rPr>
      </w:pPr>
      <w:r>
        <w:rPr>
          <w:rFonts w:hint="cs"/>
          <w:rtl/>
        </w:rPr>
        <w:t>دلیل اول: دلیل الاعتبار</w:t>
      </w:r>
    </w:p>
    <w:p w:rsidR="00A957C2" w:rsidRDefault="00A957C2" w:rsidP="00A957C2">
      <w:pPr>
        <w:rPr>
          <w:rtl/>
        </w:rPr>
      </w:pPr>
      <w:r>
        <w:rPr>
          <w:rFonts w:hint="cs"/>
          <w:rtl/>
        </w:rPr>
        <w:t xml:space="preserve">مقدمه اول: حسن ظاهر در قبول خبر کفایت </w:t>
      </w:r>
      <w:r w:rsidR="00A62F20">
        <w:rPr>
          <w:rFonts w:hint="cs"/>
          <w:rtl/>
        </w:rPr>
        <w:t>می‌کند</w:t>
      </w:r>
      <w:r>
        <w:rPr>
          <w:rFonts w:hint="cs"/>
          <w:rtl/>
        </w:rPr>
        <w:t>. اجماع یا شهرت قوی بر این مطلب قائم است.</w:t>
      </w:r>
    </w:p>
    <w:p w:rsidR="00A957C2" w:rsidRDefault="00A957C2" w:rsidP="00A957C2">
      <w:pPr>
        <w:rPr>
          <w:rtl/>
        </w:rPr>
      </w:pPr>
      <w:r>
        <w:rPr>
          <w:rFonts w:hint="cs"/>
          <w:rtl/>
        </w:rPr>
        <w:t>مقدمه دوم: روایت کردن برای عمل است. غرض اصلی روایت، عمل کردن است.</w:t>
      </w:r>
    </w:p>
    <w:p w:rsidR="00A957C2" w:rsidRPr="00632C51" w:rsidRDefault="00A957C2" w:rsidP="00A957C2">
      <w:pPr>
        <w:rPr>
          <w:rtl/>
        </w:rPr>
      </w:pPr>
      <w:r w:rsidRPr="00632C51">
        <w:rPr>
          <w:rFonts w:hint="cs"/>
          <w:rtl/>
        </w:rPr>
        <w:t xml:space="preserve">تقریر دلیل: کسی که اجلاء از او زیاد روایت </w:t>
      </w:r>
      <w:r w:rsidR="009C51C7">
        <w:rPr>
          <w:rFonts w:hint="cs"/>
          <w:rtl/>
        </w:rPr>
        <w:t>می‌کنند</w:t>
      </w:r>
      <w:r w:rsidRPr="00632C51">
        <w:rPr>
          <w:rFonts w:hint="cs"/>
          <w:rtl/>
        </w:rPr>
        <w:t xml:space="preserve"> سه حالت دارد: یا شخصی است که فسق ظاهر دارد یا عدالت ظاهر دارد یا مجهول الظاهر است. مجهول الظاهر بودن با اکثار روایت عرفاً قابل جمع نیست. زیرا اکثار روایت ملازمه دارد با رفت و آمد </w:t>
      </w:r>
      <w:r w:rsidR="009C3D96" w:rsidRPr="00632C51">
        <w:rPr>
          <w:rFonts w:hint="cs"/>
          <w:rtl/>
        </w:rPr>
        <w:t xml:space="preserve">زیاد نزد استاد و </w:t>
      </w:r>
      <w:r w:rsidR="00F16102">
        <w:rPr>
          <w:rFonts w:hint="cs"/>
          <w:rtl/>
        </w:rPr>
        <w:t>باوجود</w:t>
      </w:r>
      <w:r w:rsidR="009C3D96" w:rsidRPr="00632C51">
        <w:rPr>
          <w:rFonts w:hint="cs"/>
          <w:rtl/>
        </w:rPr>
        <w:t xml:space="preserve"> رفت و آ</w:t>
      </w:r>
      <w:r w:rsidRPr="00632C51">
        <w:rPr>
          <w:rFonts w:hint="cs"/>
          <w:rtl/>
        </w:rPr>
        <w:t>مد زیاد ظاهر شخص هم مشخص نشود معقول نیست! اما معلوم الفسق بودن با مقدمه دوم منافات دارد. زیرا غرض اصلی از روایت کردن عمل کردن است. لذا اگر شخصی روایاتش قابل عمل نیستند عقلائی نیست روایات زیادی از او نقل شود. روایت کم</w:t>
      </w:r>
      <w:r w:rsidR="0040049E" w:rsidRPr="00632C51">
        <w:rPr>
          <w:rFonts w:hint="cs"/>
          <w:rtl/>
        </w:rPr>
        <w:t xml:space="preserve"> و استثناء</w:t>
      </w:r>
      <w:r w:rsidRPr="00632C51">
        <w:rPr>
          <w:rFonts w:hint="cs"/>
          <w:rtl/>
        </w:rPr>
        <w:t xml:space="preserve"> از ضعیف </w:t>
      </w:r>
      <w:r w:rsidR="00F16102">
        <w:rPr>
          <w:rFonts w:hint="cs"/>
          <w:rtl/>
        </w:rPr>
        <w:t>می‌توان</w:t>
      </w:r>
      <w:r w:rsidRPr="00632C51">
        <w:rPr>
          <w:rFonts w:hint="cs"/>
          <w:rtl/>
        </w:rPr>
        <w:t>د توجیه عقلائی داشته باشد ولی روایت زیاد ن</w:t>
      </w:r>
      <w:r w:rsidR="00F16102">
        <w:rPr>
          <w:rFonts w:hint="cs"/>
          <w:rtl/>
        </w:rPr>
        <w:t>می‌توان</w:t>
      </w:r>
      <w:r w:rsidRPr="00632C51">
        <w:rPr>
          <w:rFonts w:hint="cs"/>
          <w:rtl/>
        </w:rPr>
        <w:t>د توجیه عقلائی داشته باشد. لذا فقط یک احتمال باقی است و آن اینکه باید ظاهرش خوب باشد.</w:t>
      </w:r>
    </w:p>
    <w:p w:rsidR="00A957C2" w:rsidRPr="00632C51" w:rsidRDefault="00A957C2" w:rsidP="00A957C2">
      <w:pPr>
        <w:rPr>
          <w:rtl/>
        </w:rPr>
      </w:pPr>
      <w:r w:rsidRPr="00632C51">
        <w:rPr>
          <w:rFonts w:hint="cs"/>
          <w:rtl/>
        </w:rPr>
        <w:t xml:space="preserve">این دلیل در برخی موارد تمام نیست: </w:t>
      </w:r>
      <w:r w:rsidRPr="00632C51">
        <w:rPr>
          <w:rFonts w:hint="cs"/>
          <w:highlight w:val="yellow"/>
          <w:rtl/>
        </w:rPr>
        <w:t>در مسائلی که اصل خبر برای عمل نباشد این دلیل تام نخواهد بود:</w:t>
      </w:r>
    </w:p>
    <w:p w:rsidR="00A957C2" w:rsidRDefault="00A957C2" w:rsidP="00A957C2">
      <w:pPr>
        <w:rPr>
          <w:rtl/>
        </w:rPr>
      </w:pPr>
      <w:r>
        <w:rPr>
          <w:rFonts w:hint="cs"/>
          <w:rtl/>
        </w:rPr>
        <w:t xml:space="preserve">1. جایی که اعتماد بر مجموعه طرق است نه </w:t>
      </w:r>
      <w:r w:rsidR="00D54067">
        <w:rPr>
          <w:rFonts w:hint="cs"/>
          <w:rtl/>
        </w:rPr>
        <w:t>تک‌تک</w:t>
      </w:r>
      <w:r>
        <w:rPr>
          <w:rFonts w:hint="cs"/>
          <w:rtl/>
        </w:rPr>
        <w:t xml:space="preserve"> طرق این دلیل تام نخواهد بود. </w:t>
      </w:r>
      <w:r w:rsidR="00F16102">
        <w:rPr>
          <w:rFonts w:hint="cs"/>
          <w:rtl/>
        </w:rPr>
        <w:t>مثلاً</w:t>
      </w:r>
      <w:r>
        <w:rPr>
          <w:rFonts w:hint="cs"/>
          <w:rtl/>
        </w:rPr>
        <w:t xml:space="preserve"> من 30 روایت از شخصی شنیده ام. لکن هر جا این روایات را نقل می کنم با ضم ضمیمه نقل میکنم. یعنی یک</w:t>
      </w:r>
      <w:r w:rsidR="009F427C">
        <w:rPr>
          <w:rtl/>
        </w:rPr>
        <w:t xml:space="preserve"> </w:t>
      </w:r>
      <w:r>
        <w:rPr>
          <w:rFonts w:hint="cs"/>
          <w:rtl/>
        </w:rPr>
        <w:t xml:space="preserve">روایت </w:t>
      </w:r>
      <w:r w:rsidR="00A62F20">
        <w:rPr>
          <w:rFonts w:hint="cs"/>
          <w:rtl/>
        </w:rPr>
        <w:t>به‌تنهایی</w:t>
      </w:r>
      <w:r>
        <w:rPr>
          <w:rFonts w:hint="cs"/>
          <w:rtl/>
        </w:rPr>
        <w:t xml:space="preserve"> را نقل نمی کنم. بلکه </w:t>
      </w:r>
      <w:r w:rsidR="009C51C7">
        <w:rPr>
          <w:rFonts w:hint="cs"/>
          <w:rtl/>
        </w:rPr>
        <w:t>هرگاه</w:t>
      </w:r>
      <w:r>
        <w:rPr>
          <w:rFonts w:hint="cs"/>
          <w:rtl/>
        </w:rPr>
        <w:t xml:space="preserve"> نقل می کنم مجموع روایات را نقل می کنم تا معتبر باشد. یعنی هر روایت </w:t>
      </w:r>
      <w:r w:rsidR="00A62F20">
        <w:rPr>
          <w:rFonts w:hint="cs"/>
          <w:rtl/>
        </w:rPr>
        <w:t>به‌تنهایی</w:t>
      </w:r>
      <w:r>
        <w:rPr>
          <w:rFonts w:hint="cs"/>
          <w:rtl/>
        </w:rPr>
        <w:t xml:space="preserve"> را معتبر نمی دانم بلکه مجموع روایات برای من علم می آورد. </w:t>
      </w:r>
      <w:r w:rsidR="00F16102">
        <w:rPr>
          <w:rFonts w:hint="cs"/>
          <w:rtl/>
        </w:rPr>
        <w:t>مثلاً</w:t>
      </w:r>
      <w:r>
        <w:rPr>
          <w:rFonts w:hint="cs"/>
          <w:rtl/>
        </w:rPr>
        <w:t xml:space="preserve"> در اموری که یقین و علم قطعی در آن شرط است </w:t>
      </w:r>
      <w:r w:rsidR="009C51C7">
        <w:rPr>
          <w:rFonts w:hint="cs"/>
          <w:rtl/>
        </w:rPr>
        <w:t>این‌گونه</w:t>
      </w:r>
      <w:r>
        <w:rPr>
          <w:rFonts w:hint="cs"/>
          <w:rtl/>
        </w:rPr>
        <w:t xml:space="preserve"> است. مثل اصول عقاید که در آن علم شرط است نه ظن. مثل عصمت پیامبر و توحید و اسامی ائمه و... . در این صورت یکی دو روایت ن</w:t>
      </w:r>
      <w:r w:rsidR="00F16102">
        <w:rPr>
          <w:rFonts w:hint="cs"/>
          <w:rtl/>
        </w:rPr>
        <w:t>می‌توان</w:t>
      </w:r>
      <w:r>
        <w:rPr>
          <w:rFonts w:hint="cs"/>
          <w:rtl/>
        </w:rPr>
        <w:t xml:space="preserve">د یقین آور باشد بلکه روایات زیاد نقل </w:t>
      </w:r>
      <w:r w:rsidR="009C51C7">
        <w:rPr>
          <w:rFonts w:hint="cs"/>
          <w:rtl/>
        </w:rPr>
        <w:t>می‌کنند</w:t>
      </w:r>
      <w:r>
        <w:rPr>
          <w:rFonts w:hint="cs"/>
          <w:rtl/>
        </w:rPr>
        <w:t xml:space="preserve"> و با مراجعه به کتب روایی </w:t>
      </w:r>
      <w:r w:rsidR="00F16102">
        <w:rPr>
          <w:rFonts w:hint="cs"/>
          <w:rtl/>
        </w:rPr>
        <w:t>می‌بینیم</w:t>
      </w:r>
      <w:r>
        <w:rPr>
          <w:rFonts w:hint="cs"/>
          <w:rtl/>
        </w:rPr>
        <w:t xml:space="preserve"> در مورد اصول عقاید آنچه مهم است روایات زیاد است و افراد مجهول الحال هم در سند روایات عقایدی زیاد یافت می شوند. اکثار روایات عقایدی ن</w:t>
      </w:r>
      <w:r w:rsidR="00F16102">
        <w:rPr>
          <w:rFonts w:hint="cs"/>
          <w:rtl/>
        </w:rPr>
        <w:t>می‌توان</w:t>
      </w:r>
      <w:r>
        <w:rPr>
          <w:rFonts w:hint="cs"/>
          <w:rtl/>
        </w:rPr>
        <w:t>د دلیل بر وثاقت مروی عنه باشد.</w:t>
      </w:r>
    </w:p>
    <w:p w:rsidR="00A957C2" w:rsidRDefault="00A957C2" w:rsidP="00A957C2">
      <w:pPr>
        <w:rPr>
          <w:rFonts w:asciiTheme="minorHAnsi" w:hAnsiTheme="minorHAnsi"/>
          <w:rtl/>
        </w:rPr>
      </w:pPr>
      <w:r>
        <w:rPr>
          <w:rFonts w:hint="cs"/>
          <w:rtl/>
        </w:rPr>
        <w:lastRenderedPageBreak/>
        <w:t xml:space="preserve">2. جایی که مضمون خبر از امور عقلیه ای باشد که تشهد بصحته العقول. در اینجا نقل خبر شاید برای این نباشد که تعبداً محتوای روایت پذیرفته شود. بلکه فقط برای تنبیه به همان حکم عقل باشد. یا از امور اخلاقی است که وجدان سلیم برای پذیرش آن کافی است. </w:t>
      </w:r>
      <w:r w:rsidR="00F16102">
        <w:rPr>
          <w:rFonts w:hint="cs"/>
          <w:rtl/>
        </w:rPr>
        <w:t>به‌هرحال</w:t>
      </w:r>
      <w:r>
        <w:rPr>
          <w:rFonts w:hint="cs"/>
          <w:rtl/>
        </w:rPr>
        <w:t xml:space="preserve"> غرض عمل به روایت نیست بلکه غرض تنبیه به داشته های عقلی یا وجدانی است. یعنی ممکن است عملی هم در ادامه باشد ولی عمل به دلیل حکم عقل یا وجدان است نه به حکم روایت و روایت برای تنبه به حکم عقل و وجدان است. مثل روایاتی که مربوط به مرگ است و موعظه اینکه مرگ در انتظار همه است لذا مغرور نباشید. اگر این روایت سند را هم حذف کنند همان فایده را دارد. </w:t>
      </w:r>
      <w:r>
        <w:rPr>
          <w:rFonts w:asciiTheme="minorHAnsi" w:hAnsiTheme="minorHAnsi" w:hint="cs"/>
          <w:rtl/>
        </w:rPr>
        <w:t xml:space="preserve">ارشاد القلوب دیلمی و تحف العقول که اسناد را حذف </w:t>
      </w:r>
      <w:r w:rsidR="009C51C7">
        <w:rPr>
          <w:rFonts w:asciiTheme="minorHAnsi" w:hAnsiTheme="minorHAnsi" w:hint="cs"/>
          <w:rtl/>
        </w:rPr>
        <w:t>کرده‌اند</w:t>
      </w:r>
      <w:r w:rsidR="0040049E">
        <w:rPr>
          <w:rFonts w:asciiTheme="minorHAnsi" w:hAnsiTheme="minorHAnsi" w:hint="cs"/>
          <w:rtl/>
        </w:rPr>
        <w:t xml:space="preserve"> </w:t>
      </w:r>
      <w:r>
        <w:rPr>
          <w:rFonts w:asciiTheme="minorHAnsi" w:hAnsiTheme="minorHAnsi" w:hint="cs"/>
          <w:rtl/>
        </w:rPr>
        <w:t>به همین جهت است.</w:t>
      </w:r>
    </w:p>
    <w:p w:rsidR="00A957C2" w:rsidRDefault="00A957C2" w:rsidP="0040049E">
      <w:pPr>
        <w:rPr>
          <w:rFonts w:asciiTheme="minorHAnsi" w:hAnsiTheme="minorHAnsi"/>
          <w:rtl/>
        </w:rPr>
      </w:pPr>
      <w:r>
        <w:rPr>
          <w:rFonts w:asciiTheme="minorHAnsi" w:hAnsiTheme="minorHAnsi" w:hint="cs"/>
          <w:rtl/>
        </w:rPr>
        <w:t xml:space="preserve">به همین بیان برخی </w:t>
      </w:r>
      <w:r w:rsidR="0040049E">
        <w:rPr>
          <w:rFonts w:asciiTheme="minorHAnsi" w:hAnsiTheme="minorHAnsi" w:hint="cs"/>
          <w:rtl/>
        </w:rPr>
        <w:t xml:space="preserve">بر </w:t>
      </w:r>
      <w:r>
        <w:rPr>
          <w:rFonts w:asciiTheme="minorHAnsi" w:hAnsiTheme="minorHAnsi" w:hint="cs"/>
          <w:rtl/>
        </w:rPr>
        <w:t xml:space="preserve">استدلال های حجیت خبر واحد اشکال وارد </w:t>
      </w:r>
      <w:r w:rsidR="009C51C7">
        <w:rPr>
          <w:rFonts w:asciiTheme="minorHAnsi" w:hAnsiTheme="minorHAnsi" w:hint="cs"/>
          <w:rtl/>
        </w:rPr>
        <w:t>کرده‌اند</w:t>
      </w:r>
      <w:r>
        <w:rPr>
          <w:rFonts w:asciiTheme="minorHAnsi" w:hAnsiTheme="minorHAnsi" w:hint="cs"/>
          <w:rtl/>
        </w:rPr>
        <w:t xml:space="preserve">. </w:t>
      </w:r>
      <w:r w:rsidR="009C51C7">
        <w:rPr>
          <w:rFonts w:asciiTheme="minorHAnsi" w:hAnsiTheme="minorHAnsi" w:hint="cs"/>
          <w:rtl/>
        </w:rPr>
        <w:t>گفته‌شده</w:t>
      </w:r>
      <w:r>
        <w:rPr>
          <w:rFonts w:asciiTheme="minorHAnsi" w:hAnsiTheme="minorHAnsi" w:hint="cs"/>
          <w:rtl/>
        </w:rPr>
        <w:t xml:space="preserve"> است پیغمبر </w:t>
      </w:r>
      <w:r w:rsidR="00F16102">
        <w:rPr>
          <w:rFonts w:asciiTheme="minorHAnsi" w:hAnsiTheme="minorHAnsi" w:hint="cs"/>
          <w:rtl/>
        </w:rPr>
        <w:t>مثلاً</w:t>
      </w:r>
      <w:r>
        <w:rPr>
          <w:rFonts w:asciiTheme="minorHAnsi" w:hAnsiTheme="minorHAnsi" w:hint="cs"/>
          <w:rtl/>
        </w:rPr>
        <w:t xml:space="preserve"> یک نفر را می فرستاد به ایران یا روم و ملوک را به اسلام دعوت </w:t>
      </w:r>
      <w:r w:rsidR="00F16102">
        <w:rPr>
          <w:rFonts w:asciiTheme="minorHAnsi" w:hAnsiTheme="minorHAnsi" w:hint="cs"/>
          <w:rtl/>
        </w:rPr>
        <w:t>می‌کرد</w:t>
      </w:r>
      <w:r>
        <w:rPr>
          <w:rFonts w:asciiTheme="minorHAnsi" w:hAnsiTheme="minorHAnsi" w:hint="cs"/>
          <w:rtl/>
        </w:rPr>
        <w:t xml:space="preserve">. پس معلوم است خبر واحد حجت است. در پاسخ اشکال </w:t>
      </w:r>
      <w:r w:rsidR="009C51C7">
        <w:rPr>
          <w:rFonts w:asciiTheme="minorHAnsi" w:hAnsiTheme="minorHAnsi" w:hint="cs"/>
          <w:rtl/>
        </w:rPr>
        <w:t>کرده‌اند</w:t>
      </w:r>
      <w:r>
        <w:rPr>
          <w:rFonts w:asciiTheme="minorHAnsi" w:hAnsiTheme="minorHAnsi" w:hint="cs"/>
          <w:rtl/>
        </w:rPr>
        <w:t xml:space="preserve"> </w:t>
      </w:r>
      <w:r>
        <w:rPr>
          <w:rFonts w:ascii="Sakkal Majalla" w:hAnsi="Sakkal Majalla" w:cs="Sakkal Majalla" w:hint="cs"/>
          <w:rtl/>
        </w:rPr>
        <w:t>–</w:t>
      </w:r>
      <w:r>
        <w:rPr>
          <w:rFonts w:asciiTheme="minorHAnsi" w:hAnsiTheme="minorHAnsi" w:hint="cs"/>
          <w:rtl/>
        </w:rPr>
        <w:t>و اشکال هم وارد است- که برای ایمان آوردن قول یک نفر که وثاقتش برای کسری و قیصر معلوم نیست کافی نیست. ارسال پیام</w:t>
      </w:r>
      <w:r w:rsidR="0040049E">
        <w:rPr>
          <w:rFonts w:asciiTheme="minorHAnsi" w:hAnsiTheme="minorHAnsi" w:hint="cs"/>
          <w:rtl/>
        </w:rPr>
        <w:t xml:space="preserve"> </w:t>
      </w:r>
      <w:r>
        <w:rPr>
          <w:rFonts w:asciiTheme="minorHAnsi" w:hAnsiTheme="minorHAnsi" w:hint="cs"/>
          <w:rtl/>
        </w:rPr>
        <w:t xml:space="preserve">رسان برای ملوک </w:t>
      </w:r>
      <w:r w:rsidR="0052340B">
        <w:rPr>
          <w:rFonts w:asciiTheme="minorHAnsi" w:hAnsiTheme="minorHAnsi" w:hint="cs"/>
          <w:rtl/>
        </w:rPr>
        <w:t>صرفاً</w:t>
      </w:r>
      <w:r>
        <w:rPr>
          <w:rFonts w:asciiTheme="minorHAnsi" w:hAnsiTheme="minorHAnsi" w:hint="cs"/>
          <w:rtl/>
        </w:rPr>
        <w:t xml:space="preserve"> برای تنبه به موضوع است. تنبه به اینکه پیغمبری ظهور کرده است. باقی راه را باید خود قیصر و کسری طی کنند.</w:t>
      </w:r>
    </w:p>
    <w:p w:rsidR="00A957C2" w:rsidRDefault="00A957C2" w:rsidP="00A957C2">
      <w:pPr>
        <w:rPr>
          <w:rtl/>
        </w:rPr>
      </w:pPr>
      <w:r>
        <w:rPr>
          <w:rFonts w:hint="cs"/>
          <w:rtl/>
        </w:rPr>
        <w:t xml:space="preserve">3. مواردی که مضمون خبر از مستحبات باشد. زیرا به دلیل ادله تسامح در ادله سنن روایت اگر ضعیف السند هم باشد حجت است یا لااقل ثواب دارد. اگر گفتیم اخبار من بلغ شامل مکروهات هم </w:t>
      </w:r>
      <w:r w:rsidR="00A62F20">
        <w:rPr>
          <w:rFonts w:hint="cs"/>
          <w:rtl/>
        </w:rPr>
        <w:t>می‌شود</w:t>
      </w:r>
      <w:r>
        <w:rPr>
          <w:rFonts w:hint="cs"/>
          <w:rtl/>
        </w:rPr>
        <w:t>، مکروهات را هم باید به استثنائات اضافه کنیم. لذا نقل روایات کثیر با مضمون مستحبات یا مکروهات از یک شخص دلیل وثاقت آن شخص نیست.</w:t>
      </w:r>
    </w:p>
    <w:p w:rsidR="00A957C2" w:rsidRDefault="00A957C2" w:rsidP="00A957C2">
      <w:pPr>
        <w:rPr>
          <w:rtl/>
        </w:rPr>
      </w:pPr>
      <w:r>
        <w:rPr>
          <w:rFonts w:hint="cs"/>
          <w:rtl/>
        </w:rPr>
        <w:t xml:space="preserve">4. آن خبر از عامه باشد در فضائل اهل البیت. در این صورت دلیل بر وثاقت نیست. زیرا نقل روایت از عامه در فضائل </w:t>
      </w:r>
      <w:r w:rsidR="00A62F20">
        <w:rPr>
          <w:rFonts w:hint="cs"/>
          <w:rtl/>
        </w:rPr>
        <w:t>اهل‌بیت</w:t>
      </w:r>
      <w:r>
        <w:rPr>
          <w:rFonts w:hint="cs"/>
          <w:rtl/>
        </w:rPr>
        <w:t xml:space="preserve"> نه به دلیل وثاقت آن شخص بلکه به دلیل اعتراف خصم به حقانیت شیعه است.</w:t>
      </w:r>
    </w:p>
    <w:p w:rsidR="00A957C2" w:rsidRDefault="00A957C2" w:rsidP="00A957C2">
      <w:pPr>
        <w:rPr>
          <w:rtl/>
        </w:rPr>
      </w:pPr>
      <w:r>
        <w:rPr>
          <w:rFonts w:hint="cs"/>
          <w:rtl/>
        </w:rPr>
        <w:t xml:space="preserve">صدوق از ابی نصر </w:t>
      </w:r>
      <w:r w:rsidR="00F16102">
        <w:rPr>
          <w:rFonts w:hint="cs"/>
          <w:rtl/>
        </w:rPr>
        <w:t>احمد</w:t>
      </w:r>
      <w:r>
        <w:rPr>
          <w:rFonts w:hint="cs"/>
          <w:rtl/>
        </w:rPr>
        <w:t xml:space="preserve"> بن حسین ظبی کرامتی از امام رضا را نقل </w:t>
      </w:r>
      <w:r w:rsidR="00A62F20">
        <w:rPr>
          <w:rFonts w:hint="cs"/>
          <w:rtl/>
        </w:rPr>
        <w:t>می‌کند</w:t>
      </w:r>
      <w:r>
        <w:rPr>
          <w:rFonts w:hint="cs"/>
          <w:rtl/>
        </w:rPr>
        <w:t xml:space="preserve">. همین شخص را صدوق </w:t>
      </w:r>
      <w:r w:rsidR="0052340B">
        <w:rPr>
          <w:rFonts w:hint="cs"/>
          <w:rtl/>
        </w:rPr>
        <w:t>می‌گوید</w:t>
      </w:r>
      <w:r>
        <w:rPr>
          <w:rFonts w:hint="cs"/>
          <w:rtl/>
        </w:rPr>
        <w:t xml:space="preserve"> «ما ر</w:t>
      </w:r>
      <w:r>
        <w:rPr>
          <w:rFonts w:ascii="Cambria" w:hAnsi="Cambria" w:hint="cs"/>
          <w:rtl/>
        </w:rPr>
        <w:t>أ</w:t>
      </w:r>
      <w:r>
        <w:rPr>
          <w:rFonts w:hint="cs"/>
          <w:rtl/>
        </w:rPr>
        <w:t>یت انصب منه</w:t>
      </w:r>
      <w:r>
        <w:rPr>
          <w:rStyle w:val="FootnoteReference"/>
          <w:rtl/>
        </w:rPr>
        <w:footnoteReference w:id="89"/>
      </w:r>
      <w:r>
        <w:rPr>
          <w:rFonts w:hint="cs"/>
          <w:rtl/>
        </w:rPr>
        <w:t>» او می گفت</w:t>
      </w:r>
      <w:r w:rsidR="00480EE6">
        <w:rPr>
          <w:rFonts w:hint="cs"/>
          <w:rtl/>
        </w:rPr>
        <w:t>ه</w:t>
      </w:r>
      <w:r>
        <w:rPr>
          <w:rFonts w:hint="cs"/>
          <w:rtl/>
        </w:rPr>
        <w:t xml:space="preserve"> «اللهم صل علی محمد فرداً!»</w:t>
      </w:r>
    </w:p>
    <w:p w:rsidR="00A957C2" w:rsidRDefault="00A957C2" w:rsidP="00A957C2">
      <w:pPr>
        <w:rPr>
          <w:rtl/>
        </w:rPr>
      </w:pPr>
      <w:r>
        <w:rPr>
          <w:rFonts w:hint="cs"/>
          <w:rtl/>
        </w:rPr>
        <w:t>عبیداللبه بن یحیی الخاق</w:t>
      </w:r>
      <w:r w:rsidR="00D54067">
        <w:rPr>
          <w:rFonts w:hint="cs"/>
          <w:rtl/>
        </w:rPr>
        <w:t>آن‌که</w:t>
      </w:r>
      <w:r>
        <w:rPr>
          <w:rFonts w:hint="cs"/>
          <w:rtl/>
        </w:rPr>
        <w:t xml:space="preserve"> صدوق </w:t>
      </w:r>
      <w:r w:rsidR="0052340B">
        <w:rPr>
          <w:rFonts w:hint="cs"/>
          <w:rtl/>
        </w:rPr>
        <w:t>می‌گوید</w:t>
      </w:r>
      <w:r>
        <w:rPr>
          <w:rFonts w:hint="cs"/>
          <w:rtl/>
        </w:rPr>
        <w:t xml:space="preserve"> «من انصب خلق الله» است. لکن روایتی از او در وصف امام عسکری نقل </w:t>
      </w:r>
      <w:r w:rsidR="00A62F20">
        <w:rPr>
          <w:rFonts w:hint="cs"/>
          <w:rtl/>
        </w:rPr>
        <w:t>می‌کند</w:t>
      </w:r>
      <w:r>
        <w:rPr>
          <w:rFonts w:hint="cs"/>
          <w:rtl/>
        </w:rPr>
        <w:t>.</w:t>
      </w:r>
    </w:p>
    <w:p w:rsidR="00A957C2" w:rsidRDefault="00A957C2" w:rsidP="00A957C2">
      <w:pPr>
        <w:rPr>
          <w:rtl/>
        </w:rPr>
      </w:pPr>
      <w:r>
        <w:rPr>
          <w:rFonts w:hint="cs"/>
          <w:rtl/>
        </w:rPr>
        <w:t xml:space="preserve">صاحب قاموس الرجال </w:t>
      </w:r>
      <w:r w:rsidR="0052340B">
        <w:rPr>
          <w:rFonts w:hint="cs"/>
          <w:rtl/>
        </w:rPr>
        <w:t>می‌گوید</w:t>
      </w:r>
      <w:r>
        <w:rPr>
          <w:rFonts w:hint="cs"/>
          <w:rtl/>
        </w:rPr>
        <w:t xml:space="preserve"> برخی </w:t>
      </w:r>
      <w:r w:rsidR="0052340B">
        <w:rPr>
          <w:rFonts w:hint="cs"/>
          <w:rtl/>
        </w:rPr>
        <w:t>گفته‌اند</w:t>
      </w:r>
      <w:r>
        <w:rPr>
          <w:rFonts w:hint="cs"/>
          <w:rtl/>
        </w:rPr>
        <w:t xml:space="preserve"> مشایخ صدوق همه ثقه هستند. لکن یکی از مشایخ صدوق ابونصر </w:t>
      </w:r>
      <w:r w:rsidR="00F16102">
        <w:rPr>
          <w:rFonts w:hint="cs"/>
          <w:rtl/>
        </w:rPr>
        <w:t>احمد</w:t>
      </w:r>
      <w:r>
        <w:rPr>
          <w:rFonts w:hint="cs"/>
          <w:rtl/>
        </w:rPr>
        <w:t xml:space="preserve"> بن الحسین ظبی است. ما به شیخ شوشتری عرض </w:t>
      </w:r>
      <w:r w:rsidR="00D54067">
        <w:rPr>
          <w:rFonts w:hint="cs"/>
          <w:rtl/>
        </w:rPr>
        <w:t>می‌کنیم</w:t>
      </w:r>
      <w:r>
        <w:rPr>
          <w:rFonts w:hint="cs"/>
          <w:rtl/>
        </w:rPr>
        <w:t xml:space="preserve"> </w:t>
      </w:r>
      <w:r w:rsidR="006C55EB">
        <w:rPr>
          <w:rFonts w:hint="cs"/>
          <w:rtl/>
        </w:rPr>
        <w:t>هیچ‌کس</w:t>
      </w:r>
      <w:r>
        <w:rPr>
          <w:rFonts w:hint="cs"/>
          <w:rtl/>
        </w:rPr>
        <w:t xml:space="preserve"> ادعا نکرده است همه مشایخ صدوق ولو مثل ظبی هم ثقه هستند بلکه برای مشایخ صدوق شروطی را می گذارند که </w:t>
      </w:r>
      <w:r w:rsidR="00D54067">
        <w:rPr>
          <w:rFonts w:hint="cs"/>
          <w:rtl/>
        </w:rPr>
        <w:t>هرکدام</w:t>
      </w:r>
      <w:r>
        <w:rPr>
          <w:rFonts w:hint="cs"/>
          <w:rtl/>
        </w:rPr>
        <w:t xml:space="preserve"> که این شروط را داشته باشد ثقه است. لذا این پاسخ شما ن</w:t>
      </w:r>
      <w:r w:rsidR="00F16102">
        <w:rPr>
          <w:rFonts w:hint="cs"/>
          <w:rtl/>
        </w:rPr>
        <w:t>می‌توان</w:t>
      </w:r>
      <w:r>
        <w:rPr>
          <w:rFonts w:hint="cs"/>
          <w:rtl/>
        </w:rPr>
        <w:t xml:space="preserve"> جواب به مدعیان باشد.</w:t>
      </w:r>
    </w:p>
    <w:p w:rsidR="00AF631A" w:rsidRDefault="00A957C2" w:rsidP="00A957C2">
      <w:pPr>
        <w:rPr>
          <w:rtl/>
        </w:rPr>
      </w:pPr>
      <w:r>
        <w:rPr>
          <w:rFonts w:hint="cs"/>
          <w:rtl/>
        </w:rPr>
        <w:t>5. اگر خبر از عامه از امیرالمومنین نب</w:t>
      </w:r>
      <w:r w:rsidR="00AF631A">
        <w:rPr>
          <w:rFonts w:hint="cs"/>
          <w:rtl/>
        </w:rPr>
        <w:t>اشد فیما لم یکن من الخاصه عنده.</w:t>
      </w:r>
    </w:p>
    <w:p w:rsidR="00A957C2" w:rsidRDefault="00AF631A" w:rsidP="00A957C2">
      <w:pPr>
        <w:rPr>
          <w:rFonts w:asciiTheme="minorHAnsi" w:hAnsiTheme="minorHAnsi"/>
          <w:rtl/>
        </w:rPr>
      </w:pPr>
      <w:r>
        <w:rPr>
          <w:rFonts w:hint="cs"/>
          <w:rtl/>
        </w:rPr>
        <w:lastRenderedPageBreak/>
        <w:t xml:space="preserve">توضیح: </w:t>
      </w:r>
      <w:r w:rsidR="00A957C2">
        <w:rPr>
          <w:rFonts w:hint="cs"/>
          <w:rtl/>
        </w:rPr>
        <w:t xml:space="preserve">شیخ طوسی در عده بحث کرده است که آیا خبر عامه حجت است یا خیر؟ </w:t>
      </w:r>
      <w:r w:rsidR="007B303F">
        <w:rPr>
          <w:rFonts w:hint="cs"/>
          <w:rtl/>
        </w:rPr>
        <w:t>ایشان</w:t>
      </w:r>
      <w:r w:rsidR="00A957C2">
        <w:rPr>
          <w:rFonts w:hint="cs"/>
          <w:rtl/>
        </w:rPr>
        <w:t xml:space="preserve"> می فرمایند اگر خبر عامه با خبر خاصه تعارض کند حجت نیست. اگر </w:t>
      </w:r>
      <w:r w:rsidR="00A62F20">
        <w:rPr>
          <w:rFonts w:hint="cs"/>
          <w:rtl/>
        </w:rPr>
        <w:t>مؤید</w:t>
      </w:r>
      <w:r w:rsidR="00A957C2">
        <w:rPr>
          <w:rFonts w:hint="cs"/>
          <w:rtl/>
        </w:rPr>
        <w:t xml:space="preserve"> خبر خاصی باشد حجت است. اما جایی ک</w:t>
      </w:r>
      <w:r>
        <w:rPr>
          <w:rFonts w:hint="cs"/>
          <w:rtl/>
        </w:rPr>
        <w:t xml:space="preserve">ه نه </w:t>
      </w:r>
      <w:r w:rsidR="00A62F20">
        <w:rPr>
          <w:rFonts w:hint="cs"/>
          <w:rtl/>
        </w:rPr>
        <w:t>مؤید</w:t>
      </w:r>
      <w:r>
        <w:rPr>
          <w:rFonts w:hint="cs"/>
          <w:rtl/>
        </w:rPr>
        <w:t xml:space="preserve"> است و نه معارض، </w:t>
      </w:r>
      <w:r w:rsidR="00A957C2">
        <w:rPr>
          <w:rFonts w:hint="cs"/>
          <w:rtl/>
        </w:rPr>
        <w:t xml:space="preserve">عمل </w:t>
      </w:r>
      <w:r w:rsidR="00A62F20">
        <w:rPr>
          <w:rFonts w:hint="cs"/>
          <w:rtl/>
        </w:rPr>
        <w:t>می‌شود</w:t>
      </w:r>
      <w:r w:rsidR="00A957C2">
        <w:rPr>
          <w:rFonts w:hint="cs"/>
          <w:rtl/>
        </w:rPr>
        <w:t>. زیرا</w:t>
      </w:r>
      <w:r w:rsidR="00A957C2">
        <w:rPr>
          <w:rFonts w:asciiTheme="minorHAnsi" w:hAnsiTheme="minorHAnsi" w:hint="cs"/>
          <w:rtl/>
        </w:rPr>
        <w:t>:</w:t>
      </w:r>
    </w:p>
    <w:p w:rsidR="00A957C2" w:rsidRDefault="00A957C2" w:rsidP="00A957C2">
      <w:pPr>
        <w:pStyle w:val="Quote"/>
        <w:rPr>
          <w:rtl/>
        </w:rPr>
      </w:pPr>
      <w:r>
        <w:rPr>
          <w:rtl/>
        </w:rPr>
        <w:t xml:space="preserve">فأما إذا كان مخالفا في الاعتقاد لأصل المذهب و روى مع ذلك عن الأئمة </w:t>
      </w:r>
      <w:r w:rsidR="00A62F20">
        <w:rPr>
          <w:rtl/>
        </w:rPr>
        <w:t>علیهم‌السلام</w:t>
      </w:r>
      <w:r>
        <w:rPr>
          <w:rtl/>
        </w:rPr>
        <w:t xml:space="preserve"> نظر فيما يرويه.</w:t>
      </w:r>
    </w:p>
    <w:p w:rsidR="00A957C2" w:rsidRDefault="00A957C2" w:rsidP="00A957C2">
      <w:pPr>
        <w:pStyle w:val="Quote"/>
        <w:rPr>
          <w:rtl/>
        </w:rPr>
      </w:pPr>
      <w:r>
        <w:rPr>
          <w:rtl/>
        </w:rPr>
        <w:t>فإن كان هناك من طرق الموثوق بهم ما يخالفه وجب إطراح خبره.</w:t>
      </w:r>
    </w:p>
    <w:p w:rsidR="00A957C2" w:rsidRDefault="00A957C2" w:rsidP="00A957C2">
      <w:pPr>
        <w:pStyle w:val="Quote"/>
        <w:rPr>
          <w:rtl/>
        </w:rPr>
      </w:pPr>
      <w:r>
        <w:rPr>
          <w:rtl/>
        </w:rPr>
        <w:t>و إن لم يكن هناك ما يوجب إطراح خبره، و يكون هناك ما يوافقه وجب العمل به.</w:t>
      </w:r>
    </w:p>
    <w:p w:rsidR="00A957C2" w:rsidRPr="00CA588C" w:rsidRDefault="00A957C2" w:rsidP="00A957C2">
      <w:pPr>
        <w:pStyle w:val="Quote"/>
        <w:rPr>
          <w:rFonts w:ascii="Times New Roman" w:hAnsi="Times New Roman" w:cs="Times New Roman"/>
          <w:sz w:val="24"/>
          <w:szCs w:val="24"/>
          <w:rtl/>
        </w:rPr>
      </w:pPr>
      <w:r>
        <w:rPr>
          <w:rtl/>
        </w:rPr>
        <w:t>و إن لم يكن من الفرقة المحقة خبر يوافق ذلك و لا يخالفه، و لا يعرف لهم قول فيه، وجب أيضا العمل به</w:t>
      </w:r>
      <w:r w:rsidRPr="00480EE6">
        <w:rPr>
          <w:b/>
          <w:bCs/>
          <w:rtl/>
        </w:rPr>
        <w:t xml:space="preserve">، </w:t>
      </w:r>
      <w:r w:rsidRPr="00480EE6">
        <w:rPr>
          <w:rFonts w:hint="cs"/>
          <w:b/>
          <w:bCs/>
          <w:rtl/>
        </w:rPr>
        <w:t xml:space="preserve">لما روي عن الصادق </w:t>
      </w:r>
      <w:r w:rsidR="00A62F20">
        <w:rPr>
          <w:rFonts w:hint="cs"/>
          <w:b/>
          <w:bCs/>
          <w:rtl/>
        </w:rPr>
        <w:t>علیه‌السلام</w:t>
      </w:r>
      <w:r w:rsidRPr="00480EE6">
        <w:rPr>
          <w:rFonts w:hint="cs"/>
          <w:b/>
          <w:bCs/>
          <w:rtl/>
        </w:rPr>
        <w:t xml:space="preserve"> أنه قال: «إذا نزلت بكم حادثة لا تجدون حكمها فيما رووا عنا فانظروا إلى ما رووا عن علي </w:t>
      </w:r>
      <w:r w:rsidR="00A62F20">
        <w:rPr>
          <w:rFonts w:hint="cs"/>
          <w:b/>
          <w:bCs/>
          <w:rtl/>
        </w:rPr>
        <w:t>علیه‌السلام</w:t>
      </w:r>
      <w:r w:rsidRPr="00480EE6">
        <w:rPr>
          <w:rFonts w:hint="cs"/>
          <w:b/>
          <w:bCs/>
          <w:rtl/>
        </w:rPr>
        <w:t xml:space="preserve"> فاعملوا به»،</w:t>
      </w:r>
      <w:r w:rsidRPr="00CA588C">
        <w:rPr>
          <w:rFonts w:hint="cs"/>
          <w:rtl/>
        </w:rPr>
        <w:t xml:space="preserve"> و لأجل ما قلناه عملت الطائفة بما رواه حفص</w:t>
      </w:r>
      <w:r>
        <w:rPr>
          <w:rFonts w:hint="cs"/>
          <w:rtl/>
        </w:rPr>
        <w:t xml:space="preserve"> بن غياث، و غياث بن كلوب</w:t>
      </w:r>
      <w:r w:rsidRPr="00CA588C">
        <w:rPr>
          <w:rFonts w:hint="cs"/>
          <w:rtl/>
        </w:rPr>
        <w:t xml:space="preserve">، </w:t>
      </w:r>
      <w:r>
        <w:rPr>
          <w:rFonts w:hint="cs"/>
          <w:rtl/>
        </w:rPr>
        <w:t>و نوح بن دراج، و السكوني</w:t>
      </w:r>
      <w:r w:rsidRPr="00CA588C">
        <w:rPr>
          <w:rFonts w:hint="cs"/>
          <w:rtl/>
        </w:rPr>
        <w:t xml:space="preserve">، و غيرهم من العامة عن أئمتنا </w:t>
      </w:r>
      <w:r w:rsidR="00A62F20">
        <w:rPr>
          <w:rFonts w:hint="cs"/>
          <w:rtl/>
        </w:rPr>
        <w:t>علیهم‌السلام</w:t>
      </w:r>
      <w:r w:rsidRPr="00CA588C">
        <w:rPr>
          <w:rFonts w:hint="cs"/>
          <w:rtl/>
        </w:rPr>
        <w:t>، فيما لم ينكروه و لم يكن عندهم خلافه.</w:t>
      </w:r>
      <w:r>
        <w:rPr>
          <w:rStyle w:val="FootnoteReference"/>
          <w:rtl/>
        </w:rPr>
        <w:footnoteReference w:id="90"/>
      </w:r>
    </w:p>
    <w:p w:rsidR="00A957C2" w:rsidRDefault="00A957C2" w:rsidP="00A957C2">
      <w:pPr>
        <w:rPr>
          <w:rFonts w:asciiTheme="minorHAnsi" w:hAnsiTheme="minorHAnsi"/>
          <w:rtl/>
        </w:rPr>
      </w:pPr>
      <w:r>
        <w:rPr>
          <w:rFonts w:asciiTheme="minorHAnsi" w:hAnsiTheme="minorHAnsi" w:hint="cs"/>
          <w:rtl/>
        </w:rPr>
        <w:t xml:space="preserve">روایتی که عامه از امام علی روایت </w:t>
      </w:r>
      <w:r w:rsidR="009C51C7">
        <w:rPr>
          <w:rFonts w:asciiTheme="minorHAnsi" w:hAnsiTheme="minorHAnsi" w:hint="cs"/>
          <w:rtl/>
        </w:rPr>
        <w:t>کرده‌اند</w:t>
      </w:r>
      <w:r>
        <w:rPr>
          <w:rFonts w:asciiTheme="minorHAnsi" w:hAnsiTheme="minorHAnsi" w:hint="cs"/>
          <w:rtl/>
        </w:rPr>
        <w:t xml:space="preserve"> و آن را تلقی به قبول </w:t>
      </w:r>
      <w:r w:rsidR="009C51C7">
        <w:rPr>
          <w:rFonts w:asciiTheme="minorHAnsi" w:hAnsiTheme="minorHAnsi" w:hint="cs"/>
          <w:rtl/>
        </w:rPr>
        <w:t>کرده‌اند</w:t>
      </w:r>
      <w:r>
        <w:rPr>
          <w:rFonts w:asciiTheme="minorHAnsi" w:hAnsiTheme="minorHAnsi" w:hint="cs"/>
          <w:rtl/>
        </w:rPr>
        <w:t xml:space="preserve"> و شما در آن زمینه روایتی ندارید، به همان خبر عامه عمل کنید. هرچند طبق قواعد حدیثی ما</w:t>
      </w:r>
      <w:r w:rsidR="00AF631A">
        <w:rPr>
          <w:rFonts w:asciiTheme="minorHAnsi" w:hAnsiTheme="minorHAnsi" w:hint="cs"/>
          <w:rtl/>
        </w:rPr>
        <w:t>،</w:t>
      </w:r>
      <w:r>
        <w:rPr>
          <w:rFonts w:asciiTheme="minorHAnsi" w:hAnsiTheme="minorHAnsi" w:hint="cs"/>
          <w:rtl/>
        </w:rPr>
        <w:t xml:space="preserve"> آن روات معتبر نیستند. این یک شکل معنا کردن این روایت است و </w:t>
      </w:r>
      <w:r w:rsidR="00F16102">
        <w:rPr>
          <w:rFonts w:asciiTheme="minorHAnsi" w:hAnsiTheme="minorHAnsi" w:hint="cs"/>
          <w:rtl/>
        </w:rPr>
        <w:t>باوجود</w:t>
      </w:r>
      <w:r>
        <w:rPr>
          <w:rFonts w:asciiTheme="minorHAnsi" w:hAnsiTheme="minorHAnsi" w:hint="cs"/>
          <w:rtl/>
        </w:rPr>
        <w:t xml:space="preserve"> این احتمال در معنای روایت، باعث </w:t>
      </w:r>
      <w:r w:rsidR="00A62F20">
        <w:rPr>
          <w:rFonts w:asciiTheme="minorHAnsi" w:hAnsiTheme="minorHAnsi" w:hint="cs"/>
          <w:rtl/>
        </w:rPr>
        <w:t>می‌شود</w:t>
      </w:r>
      <w:r>
        <w:rPr>
          <w:rFonts w:asciiTheme="minorHAnsi" w:hAnsiTheme="minorHAnsi" w:hint="cs"/>
          <w:rtl/>
        </w:rPr>
        <w:t xml:space="preserve"> که بگوییم اگر کسی از اهل سنت روایات زیادی را نقل کرد که از امیرالمومنین نقل </w:t>
      </w:r>
      <w:r w:rsidR="00F16102">
        <w:rPr>
          <w:rFonts w:asciiTheme="minorHAnsi" w:hAnsiTheme="minorHAnsi" w:hint="cs"/>
          <w:rtl/>
        </w:rPr>
        <w:t>می‌کرد</w:t>
      </w:r>
      <w:r>
        <w:rPr>
          <w:rFonts w:asciiTheme="minorHAnsi" w:hAnsiTheme="minorHAnsi" w:hint="cs"/>
          <w:rtl/>
        </w:rPr>
        <w:t xml:space="preserve">ند احتمال دارد معتقد به وثاقت آن شخص نباشد و به اعتبار این روایت دارد نقل </w:t>
      </w:r>
      <w:r w:rsidR="00A62F20">
        <w:rPr>
          <w:rFonts w:asciiTheme="minorHAnsi" w:hAnsiTheme="minorHAnsi" w:hint="cs"/>
          <w:rtl/>
        </w:rPr>
        <w:t>می‌کند</w:t>
      </w:r>
      <w:r>
        <w:rPr>
          <w:rFonts w:asciiTheme="minorHAnsi" w:hAnsiTheme="minorHAnsi" w:hint="cs"/>
          <w:rtl/>
        </w:rPr>
        <w:t>.</w:t>
      </w:r>
    </w:p>
    <w:p w:rsidR="00A957C2" w:rsidRDefault="00A957C2" w:rsidP="00A957C2">
      <w:pPr>
        <w:rPr>
          <w:rFonts w:asciiTheme="minorHAnsi" w:hAnsiTheme="minorHAnsi"/>
          <w:rtl/>
        </w:rPr>
      </w:pPr>
      <w:r>
        <w:rPr>
          <w:rFonts w:asciiTheme="minorHAnsi" w:hAnsiTheme="minorHAnsi" w:hint="cs"/>
          <w:rtl/>
        </w:rPr>
        <w:t>این استدلال هم در مرحله تحمل و هم در مرحله اداء جاری است و اگر در مرحله اداء فقط این موارد استثناء را زیاد نقل کرده است، دلالت بر وثاقت ن</w:t>
      </w:r>
      <w:r w:rsidR="00A62F20">
        <w:rPr>
          <w:rFonts w:asciiTheme="minorHAnsi" w:hAnsiTheme="minorHAnsi" w:hint="cs"/>
          <w:rtl/>
        </w:rPr>
        <w:t>می‌کند</w:t>
      </w:r>
      <w:r>
        <w:rPr>
          <w:rFonts w:asciiTheme="minorHAnsi" w:hAnsiTheme="minorHAnsi" w:hint="cs"/>
          <w:rtl/>
        </w:rPr>
        <w:t xml:space="preserve">. البته اگر موارد استثناء و غیر استثناء را نقل کند و مجموع این دو دسته زیاد محسوب شوند باز هم دلالت بر وثاقت </w:t>
      </w:r>
      <w:r w:rsidR="00A62F20">
        <w:rPr>
          <w:rFonts w:asciiTheme="minorHAnsi" w:hAnsiTheme="minorHAnsi" w:hint="cs"/>
          <w:rtl/>
        </w:rPr>
        <w:t>می‌کند</w:t>
      </w:r>
      <w:r>
        <w:rPr>
          <w:rFonts w:asciiTheme="minorHAnsi" w:hAnsiTheme="minorHAnsi" w:hint="cs"/>
          <w:rtl/>
        </w:rPr>
        <w:t>.</w:t>
      </w:r>
      <w:r>
        <w:rPr>
          <w:rStyle w:val="FootnoteReference"/>
          <w:rFonts w:asciiTheme="minorHAnsi" w:hAnsiTheme="minorHAnsi"/>
          <w:rtl/>
        </w:rPr>
        <w:footnoteReference w:id="91"/>
      </w:r>
    </w:p>
    <w:p w:rsidR="00A957C2" w:rsidRDefault="009C51C7" w:rsidP="00A957C2">
      <w:pPr>
        <w:rPr>
          <w:rFonts w:asciiTheme="minorHAnsi" w:hAnsiTheme="minorHAnsi"/>
          <w:rtl/>
        </w:rPr>
      </w:pPr>
      <w:r>
        <w:rPr>
          <w:rFonts w:asciiTheme="minorHAnsi" w:hAnsiTheme="minorHAnsi" w:hint="cs"/>
          <w:rtl/>
        </w:rPr>
        <w:t>سؤال</w:t>
      </w:r>
      <w:r w:rsidR="00A957C2">
        <w:rPr>
          <w:rFonts w:asciiTheme="minorHAnsi" w:hAnsiTheme="minorHAnsi" w:hint="cs"/>
          <w:rtl/>
        </w:rPr>
        <w:t xml:space="preserve">: روایات تاریخی چه حکمی دارد؟ اگر خبر واحد را در مورد روایات تاریخی حجت بدانیم یا ندانیم تفاوت </w:t>
      </w:r>
      <w:r w:rsidR="00A62F20">
        <w:rPr>
          <w:rFonts w:asciiTheme="minorHAnsi" w:hAnsiTheme="minorHAnsi" w:hint="cs"/>
          <w:rtl/>
        </w:rPr>
        <w:t>می‌کند</w:t>
      </w:r>
      <w:r w:rsidR="00A957C2">
        <w:rPr>
          <w:rFonts w:asciiTheme="minorHAnsi" w:hAnsiTheme="minorHAnsi" w:hint="cs"/>
          <w:rtl/>
        </w:rPr>
        <w:t xml:space="preserve">. ابن غضائری در مورد </w:t>
      </w:r>
      <w:r w:rsidR="00F16102">
        <w:rPr>
          <w:rFonts w:asciiTheme="minorHAnsi" w:hAnsiTheme="minorHAnsi" w:hint="cs"/>
          <w:rtl/>
        </w:rPr>
        <w:t>احمد</w:t>
      </w:r>
      <w:r w:rsidR="00A957C2">
        <w:rPr>
          <w:rFonts w:asciiTheme="minorHAnsi" w:hAnsiTheme="minorHAnsi" w:hint="cs"/>
          <w:rtl/>
        </w:rPr>
        <w:t xml:space="preserve"> بن محمد بن خالد البرقی </w:t>
      </w:r>
      <w:r w:rsidR="00F16102">
        <w:rPr>
          <w:rFonts w:asciiTheme="minorHAnsi" w:hAnsiTheme="minorHAnsi" w:hint="cs"/>
          <w:rtl/>
        </w:rPr>
        <w:t>می‌نویسد</w:t>
      </w:r>
      <w:r w:rsidR="00A957C2">
        <w:rPr>
          <w:rFonts w:asciiTheme="minorHAnsi" w:hAnsiTheme="minorHAnsi" w:hint="cs"/>
          <w:rtl/>
        </w:rPr>
        <w:t>:</w:t>
      </w:r>
    </w:p>
    <w:p w:rsidR="00A957C2" w:rsidRPr="00BA560E" w:rsidRDefault="00F16102" w:rsidP="00A957C2">
      <w:pPr>
        <w:pStyle w:val="Quote"/>
        <w:rPr>
          <w:rtl/>
        </w:rPr>
      </w:pPr>
      <w:r>
        <w:rPr>
          <w:rtl/>
        </w:rPr>
        <w:t>احمد</w:t>
      </w:r>
      <w:r w:rsidR="00A957C2" w:rsidRPr="00BA560E">
        <w:rPr>
          <w:rtl/>
        </w:rPr>
        <w:t xml:space="preserve"> بن محمد بن خالد</w:t>
      </w:r>
    </w:p>
    <w:p w:rsidR="00A957C2" w:rsidRPr="00BA560E" w:rsidRDefault="00A957C2" w:rsidP="00A957C2">
      <w:pPr>
        <w:pStyle w:val="Quote"/>
        <w:rPr>
          <w:rtl/>
        </w:rPr>
      </w:pPr>
      <w:r w:rsidRPr="00BA560E">
        <w:rPr>
          <w:rtl/>
        </w:rPr>
        <w:lastRenderedPageBreak/>
        <w:t xml:space="preserve">بن محمد بن علي البرقي يكنى أبا جعفر. طعن القميون عليه و ليس الطعن فيه. إنما الطعن فى من يروي عنه فإنه كان لا يبالي عمن يأخذ </w:t>
      </w:r>
      <w:r w:rsidRPr="00BA560E">
        <w:rPr>
          <w:b/>
          <w:bCs/>
          <w:rtl/>
        </w:rPr>
        <w:t>على طريقة أهل الأخبار</w:t>
      </w:r>
      <w:r w:rsidRPr="00BA560E">
        <w:rPr>
          <w:rtl/>
        </w:rPr>
        <w:t xml:space="preserve">. و كان </w:t>
      </w:r>
      <w:r w:rsidR="00F16102">
        <w:rPr>
          <w:rtl/>
        </w:rPr>
        <w:t>احمد</w:t>
      </w:r>
      <w:r w:rsidRPr="00BA560E">
        <w:rPr>
          <w:rtl/>
        </w:rPr>
        <w:t xml:space="preserve"> بن محمد بن عيسى أبعده عن قم ثم أعاده إليها و اعتذر إليه.</w:t>
      </w:r>
    </w:p>
    <w:p w:rsidR="00A957C2" w:rsidRDefault="00A957C2" w:rsidP="00A957C2">
      <w:pPr>
        <w:rPr>
          <w:rFonts w:asciiTheme="minorHAnsi" w:hAnsiTheme="minorHAnsi"/>
          <w:rtl/>
        </w:rPr>
      </w:pPr>
      <w:r>
        <w:rPr>
          <w:rFonts w:asciiTheme="minorHAnsi" w:hAnsiTheme="minorHAnsi" w:hint="cs"/>
          <w:rtl/>
        </w:rPr>
        <w:t xml:space="preserve">اهل اخبار یعنی مورخین. از این عبارت فهمیده </w:t>
      </w:r>
      <w:r w:rsidR="00A62F20">
        <w:rPr>
          <w:rFonts w:asciiTheme="minorHAnsi" w:hAnsiTheme="minorHAnsi" w:hint="cs"/>
          <w:rtl/>
        </w:rPr>
        <w:t>می‌شود</w:t>
      </w:r>
      <w:r>
        <w:rPr>
          <w:rFonts w:asciiTheme="minorHAnsi" w:hAnsiTheme="minorHAnsi" w:hint="cs"/>
          <w:rtl/>
        </w:rPr>
        <w:t xml:space="preserve"> که اهل اخبار در نقل روایت بی قید </w:t>
      </w:r>
      <w:r w:rsidR="00A62F20">
        <w:rPr>
          <w:rFonts w:asciiTheme="minorHAnsi" w:hAnsiTheme="minorHAnsi" w:hint="cs"/>
          <w:rtl/>
        </w:rPr>
        <w:t>بوده‌اند</w:t>
      </w:r>
      <w:r>
        <w:rPr>
          <w:rFonts w:asciiTheme="minorHAnsi" w:hAnsiTheme="minorHAnsi" w:hint="cs"/>
          <w:rtl/>
        </w:rPr>
        <w:t xml:space="preserve"> و از ضعفاء هم نقل خبر </w:t>
      </w:r>
      <w:r w:rsidR="00F16102">
        <w:rPr>
          <w:rFonts w:asciiTheme="minorHAnsi" w:hAnsiTheme="minorHAnsi" w:hint="cs"/>
          <w:rtl/>
        </w:rPr>
        <w:t>می‌کرد</w:t>
      </w:r>
      <w:r>
        <w:rPr>
          <w:rFonts w:asciiTheme="minorHAnsi" w:hAnsiTheme="minorHAnsi" w:hint="cs"/>
          <w:rtl/>
        </w:rPr>
        <w:t>ند. لذا اگر این را بپذیریم اکثار روایات تاریخی از کسی هم دلیل بر وثاقت نخواهد بود.</w:t>
      </w:r>
    </w:p>
    <w:p w:rsidR="00A957C2" w:rsidRDefault="00A957C2" w:rsidP="00A957C2">
      <w:pPr>
        <w:rPr>
          <w:rFonts w:asciiTheme="minorHAnsi" w:hAnsiTheme="minorHAnsi"/>
          <w:rtl/>
        </w:rPr>
      </w:pPr>
      <w:r>
        <w:rPr>
          <w:rFonts w:asciiTheme="minorHAnsi" w:hAnsiTheme="minorHAnsi" w:hint="cs"/>
          <w:rtl/>
        </w:rPr>
        <w:t>تن</w:t>
      </w:r>
      <w:r w:rsidR="00FC68E8">
        <w:rPr>
          <w:rFonts w:asciiTheme="minorHAnsi" w:hAnsiTheme="minorHAnsi" w:hint="cs"/>
          <w:rtl/>
        </w:rPr>
        <w:t>ه</w:t>
      </w:r>
      <w:r>
        <w:rPr>
          <w:rFonts w:asciiTheme="minorHAnsi" w:hAnsiTheme="minorHAnsi" w:hint="cs"/>
          <w:rtl/>
        </w:rPr>
        <w:t xml:space="preserve">ا چیزی که باقی می ماند اخبار فقهی الزامی است که اکثار آن دلالت بر وثاقت مروی عنه </w:t>
      </w:r>
      <w:r w:rsidR="00A62F20">
        <w:rPr>
          <w:rFonts w:asciiTheme="minorHAnsi" w:hAnsiTheme="minorHAnsi" w:hint="cs"/>
          <w:rtl/>
        </w:rPr>
        <w:t>می‌کند</w:t>
      </w:r>
      <w:r>
        <w:rPr>
          <w:rFonts w:asciiTheme="minorHAnsi" w:hAnsiTheme="minorHAnsi" w:hint="cs"/>
          <w:rtl/>
        </w:rPr>
        <w:t>.</w:t>
      </w:r>
    </w:p>
    <w:p w:rsidR="00A957C2" w:rsidRDefault="00A957C2" w:rsidP="00A957C2">
      <w:pPr>
        <w:pStyle w:val="Heading5"/>
        <w:rPr>
          <w:rtl/>
        </w:rPr>
      </w:pPr>
      <w:r>
        <w:rPr>
          <w:rFonts w:hint="cs"/>
          <w:rtl/>
        </w:rPr>
        <w:t>مناقشات</w:t>
      </w:r>
    </w:p>
    <w:p w:rsidR="00A957C2" w:rsidRDefault="00A957C2" w:rsidP="00A957C2">
      <w:pPr>
        <w:rPr>
          <w:rFonts w:asciiTheme="minorHAnsi" w:hAnsiTheme="minorHAnsi"/>
          <w:rtl/>
        </w:rPr>
      </w:pPr>
      <w:r>
        <w:rPr>
          <w:rFonts w:asciiTheme="minorHAnsi" w:hAnsiTheme="minorHAnsi" w:hint="cs"/>
          <w:rtl/>
        </w:rPr>
        <w:t xml:space="preserve">بر این دلیل مناقشاتی </w:t>
      </w:r>
      <w:r w:rsidR="00A62F20">
        <w:rPr>
          <w:rFonts w:asciiTheme="minorHAnsi" w:hAnsiTheme="minorHAnsi" w:hint="cs"/>
          <w:rtl/>
        </w:rPr>
        <w:t>واردشده</w:t>
      </w:r>
      <w:r>
        <w:rPr>
          <w:rFonts w:asciiTheme="minorHAnsi" w:hAnsiTheme="minorHAnsi" w:hint="cs"/>
          <w:rtl/>
        </w:rPr>
        <w:t xml:space="preserve"> است:</w:t>
      </w:r>
    </w:p>
    <w:p w:rsidR="00A957C2" w:rsidRDefault="00A957C2" w:rsidP="00A957C2">
      <w:pPr>
        <w:pStyle w:val="Heading6"/>
        <w:rPr>
          <w:rtl/>
        </w:rPr>
      </w:pPr>
      <w:r>
        <w:rPr>
          <w:rFonts w:hint="cs"/>
          <w:rtl/>
        </w:rPr>
        <w:t>مناقشه اول</w:t>
      </w:r>
    </w:p>
    <w:p w:rsidR="00A957C2" w:rsidRDefault="00A957C2" w:rsidP="00A957C2">
      <w:pPr>
        <w:rPr>
          <w:rFonts w:asciiTheme="minorHAnsi" w:hAnsiTheme="minorHAnsi"/>
          <w:rtl/>
        </w:rPr>
      </w:pPr>
      <w:r>
        <w:rPr>
          <w:rFonts w:asciiTheme="minorHAnsi" w:hAnsiTheme="minorHAnsi" w:hint="cs"/>
          <w:rtl/>
        </w:rPr>
        <w:t xml:space="preserve">اعتراض اول عبارتی از صدوق است در مقدمه فقیه که استظهار شده است نقل روایت برای عمل نبوده است. </w:t>
      </w:r>
      <w:r w:rsidR="007B303F">
        <w:rPr>
          <w:rFonts w:asciiTheme="minorHAnsi" w:hAnsiTheme="minorHAnsi" w:hint="cs"/>
          <w:rtl/>
        </w:rPr>
        <w:t>ایشان</w:t>
      </w:r>
      <w:r>
        <w:rPr>
          <w:rFonts w:asciiTheme="minorHAnsi" w:hAnsiTheme="minorHAnsi" w:hint="cs"/>
          <w:rtl/>
        </w:rPr>
        <w:t xml:space="preserve"> </w:t>
      </w:r>
      <w:r w:rsidR="00F16102">
        <w:rPr>
          <w:rFonts w:asciiTheme="minorHAnsi" w:hAnsiTheme="minorHAnsi" w:hint="cs"/>
          <w:rtl/>
        </w:rPr>
        <w:t>می‌نویسد</w:t>
      </w:r>
      <w:r>
        <w:rPr>
          <w:rFonts w:asciiTheme="minorHAnsi" w:hAnsiTheme="minorHAnsi" w:hint="cs"/>
          <w:rtl/>
        </w:rPr>
        <w:t>:</w:t>
      </w:r>
    </w:p>
    <w:p w:rsidR="00A957C2" w:rsidRPr="00BA560E" w:rsidRDefault="00A957C2" w:rsidP="00A957C2">
      <w:pPr>
        <w:pStyle w:val="Quote"/>
        <w:rPr>
          <w:rFonts w:ascii="Times New Roman" w:hAnsi="Times New Roman" w:cs="Times New Roman"/>
          <w:sz w:val="24"/>
          <w:szCs w:val="24"/>
          <w:rtl/>
        </w:rPr>
      </w:pPr>
      <w:r w:rsidRPr="00BA560E">
        <w:rPr>
          <w:rFonts w:hint="cs"/>
          <w:rtl/>
        </w:rPr>
        <w:t>وَ لَمْ أَقْصِدْ فِيهِ قَصْدَ</w:t>
      </w:r>
      <w:r>
        <w:rPr>
          <w:rFonts w:ascii="Times New Roman" w:hAnsi="Times New Roman" w:cs="Times New Roman" w:hint="cs"/>
          <w:sz w:val="24"/>
          <w:szCs w:val="24"/>
          <w:rtl/>
        </w:rPr>
        <w:t xml:space="preserve"> </w:t>
      </w:r>
      <w:r w:rsidRPr="00BA560E">
        <w:rPr>
          <w:rFonts w:hint="cs"/>
          <w:rtl/>
        </w:rPr>
        <w:t>الْمُصَنِّفِينَ فِي إِيرَادِ جَمِيعِ مَا رَوَوْهُ بَلْ قَصَدْتُ إِلَى إِيرَادِ مَا أُفْت</w:t>
      </w:r>
      <w:r>
        <w:rPr>
          <w:rFonts w:hint="cs"/>
          <w:rtl/>
        </w:rPr>
        <w:t>ِي بِهِ وَ أَحْكُمُ بِصِحَّتِهِ</w:t>
      </w:r>
      <w:r w:rsidRPr="00BA560E">
        <w:rPr>
          <w:rFonts w:hint="cs"/>
          <w:rtl/>
        </w:rPr>
        <w:t xml:space="preserve"> وَ أَعْتَقِدُ فِيهِ أَنَّهُ حُجَّةٌ فِيمَا بَيْنِي وَ بَيْنَ رَبِّي تَقَدَّسَ ذِكْرُهُ وَ تَعَالَتْ قُدْرَتُهُ</w:t>
      </w:r>
    </w:p>
    <w:p w:rsidR="00A957C2" w:rsidRDefault="00A957C2" w:rsidP="00A957C2">
      <w:pPr>
        <w:rPr>
          <w:rFonts w:asciiTheme="minorHAnsi" w:hAnsiTheme="minorHAnsi"/>
          <w:rtl/>
        </w:rPr>
      </w:pPr>
      <w:r>
        <w:rPr>
          <w:rFonts w:asciiTheme="minorHAnsi" w:hAnsiTheme="minorHAnsi" w:hint="cs"/>
          <w:rtl/>
        </w:rPr>
        <w:t xml:space="preserve">من مثل سایر مصنفین نیستم که هر چه را تحمل </w:t>
      </w:r>
      <w:r w:rsidR="009C51C7">
        <w:rPr>
          <w:rFonts w:asciiTheme="minorHAnsi" w:hAnsiTheme="minorHAnsi" w:hint="cs"/>
          <w:rtl/>
        </w:rPr>
        <w:t>کرده‌اند</w:t>
      </w:r>
      <w:r>
        <w:rPr>
          <w:rFonts w:asciiTheme="minorHAnsi" w:hAnsiTheme="minorHAnsi" w:hint="cs"/>
          <w:rtl/>
        </w:rPr>
        <w:t xml:space="preserve"> را روایت </w:t>
      </w:r>
      <w:r w:rsidR="009C51C7">
        <w:rPr>
          <w:rFonts w:asciiTheme="minorHAnsi" w:hAnsiTheme="minorHAnsi" w:hint="cs"/>
          <w:rtl/>
        </w:rPr>
        <w:t>می‌کنند</w:t>
      </w:r>
      <w:r>
        <w:rPr>
          <w:rFonts w:asciiTheme="minorHAnsi" w:hAnsiTheme="minorHAnsi" w:hint="cs"/>
          <w:rtl/>
        </w:rPr>
        <w:t>. بلکه هر آنچه به آن فتوی می دهم</w:t>
      </w:r>
      <w:r w:rsidR="00FC68E8">
        <w:rPr>
          <w:rFonts w:asciiTheme="minorHAnsi" w:hAnsiTheme="minorHAnsi" w:hint="cs"/>
          <w:rtl/>
        </w:rPr>
        <w:t xml:space="preserve"> و عمل می کنم را</w:t>
      </w:r>
      <w:r>
        <w:rPr>
          <w:rFonts w:asciiTheme="minorHAnsi" w:hAnsiTheme="minorHAnsi" w:hint="cs"/>
          <w:rtl/>
        </w:rPr>
        <w:t xml:space="preserve"> نقل می کنم. از این عبارت استظهار </w:t>
      </w:r>
      <w:r w:rsidR="009C51C7">
        <w:rPr>
          <w:rFonts w:asciiTheme="minorHAnsi" w:hAnsiTheme="minorHAnsi" w:hint="cs"/>
          <w:rtl/>
        </w:rPr>
        <w:t>کرده‌اند</w:t>
      </w:r>
      <w:r>
        <w:rPr>
          <w:rFonts w:asciiTheme="minorHAnsi" w:hAnsiTheme="minorHAnsi" w:hint="cs"/>
          <w:rtl/>
        </w:rPr>
        <w:t xml:space="preserve"> که </w:t>
      </w:r>
      <w:r w:rsidR="00A62F20">
        <w:rPr>
          <w:rFonts w:asciiTheme="minorHAnsi" w:hAnsiTheme="minorHAnsi" w:hint="cs"/>
          <w:rtl/>
        </w:rPr>
        <w:t>ظاهراً</w:t>
      </w:r>
      <w:r>
        <w:rPr>
          <w:rFonts w:asciiTheme="minorHAnsi" w:hAnsiTheme="minorHAnsi" w:hint="cs"/>
          <w:rtl/>
        </w:rPr>
        <w:t xml:space="preserve"> داب سایر مصنفین این بوده است که هر روایتی را و لو به آن عمل ن</w:t>
      </w:r>
      <w:r w:rsidR="009C51C7">
        <w:rPr>
          <w:rFonts w:asciiTheme="minorHAnsi" w:hAnsiTheme="minorHAnsi" w:hint="cs"/>
          <w:rtl/>
        </w:rPr>
        <w:t>می‌کنند</w:t>
      </w:r>
      <w:r>
        <w:rPr>
          <w:rFonts w:asciiTheme="minorHAnsi" w:hAnsiTheme="minorHAnsi" w:hint="cs"/>
          <w:rtl/>
        </w:rPr>
        <w:t xml:space="preserve"> هم نقل </w:t>
      </w:r>
      <w:r w:rsidR="00F16102">
        <w:rPr>
          <w:rFonts w:asciiTheme="minorHAnsi" w:hAnsiTheme="minorHAnsi" w:hint="cs"/>
          <w:rtl/>
        </w:rPr>
        <w:t>می‌کرد</w:t>
      </w:r>
      <w:r>
        <w:rPr>
          <w:rFonts w:asciiTheme="minorHAnsi" w:hAnsiTheme="minorHAnsi" w:hint="cs"/>
          <w:rtl/>
        </w:rPr>
        <w:t xml:space="preserve">ند. لذا معلوم </w:t>
      </w:r>
      <w:r w:rsidR="00A62F20">
        <w:rPr>
          <w:rFonts w:asciiTheme="minorHAnsi" w:hAnsiTheme="minorHAnsi" w:hint="cs"/>
          <w:rtl/>
        </w:rPr>
        <w:t>می‌شود</w:t>
      </w:r>
      <w:r>
        <w:rPr>
          <w:rFonts w:asciiTheme="minorHAnsi" w:hAnsiTheme="minorHAnsi" w:hint="cs"/>
          <w:rtl/>
        </w:rPr>
        <w:t xml:space="preserve"> نقل روایت فقط برای عمل نبوده است.</w:t>
      </w:r>
    </w:p>
    <w:p w:rsidR="00A957C2" w:rsidRDefault="00A957C2" w:rsidP="00A957C2">
      <w:pPr>
        <w:rPr>
          <w:rFonts w:asciiTheme="minorHAnsi" w:hAnsiTheme="minorHAnsi"/>
          <w:rtl/>
        </w:rPr>
      </w:pPr>
      <w:r>
        <w:rPr>
          <w:rFonts w:asciiTheme="minorHAnsi" w:hAnsiTheme="minorHAnsi" w:hint="cs"/>
          <w:rtl/>
        </w:rPr>
        <w:t xml:space="preserve">پاسخ: </w:t>
      </w:r>
      <w:r w:rsidR="00F16102">
        <w:rPr>
          <w:rFonts w:asciiTheme="minorHAnsi" w:hAnsiTheme="minorHAnsi" w:hint="cs"/>
          <w:b/>
          <w:bCs/>
          <w:rtl/>
        </w:rPr>
        <w:t>اولاً</w:t>
      </w:r>
      <w:r>
        <w:rPr>
          <w:rFonts w:asciiTheme="minorHAnsi" w:hAnsiTheme="minorHAnsi" w:hint="cs"/>
          <w:rtl/>
        </w:rPr>
        <w:t xml:space="preserve"> ممکن است مراد از مصنفین (مصنف یعنی </w:t>
      </w:r>
      <w:r w:rsidR="00F16102">
        <w:rPr>
          <w:rFonts w:asciiTheme="minorHAnsi" w:hAnsiTheme="minorHAnsi" w:hint="cs"/>
          <w:rtl/>
        </w:rPr>
        <w:t>مؤلف</w:t>
      </w:r>
      <w:r>
        <w:rPr>
          <w:rFonts w:asciiTheme="minorHAnsi" w:hAnsiTheme="minorHAnsi" w:hint="cs"/>
          <w:rtl/>
        </w:rPr>
        <w:t xml:space="preserve"> کتاب و ممکن است اصلاً راوی هم نباشد) قشر خاصی از مصنفین باشد. یعنی عده ای از مصنفین </w:t>
      </w:r>
      <w:r w:rsidR="00A62F20">
        <w:rPr>
          <w:rFonts w:asciiTheme="minorHAnsi" w:hAnsiTheme="minorHAnsi" w:hint="cs"/>
          <w:rtl/>
        </w:rPr>
        <w:t>بوده‌اند</w:t>
      </w:r>
      <w:r>
        <w:rPr>
          <w:rFonts w:asciiTheme="minorHAnsi" w:hAnsiTheme="minorHAnsi" w:hint="cs"/>
          <w:rtl/>
        </w:rPr>
        <w:t xml:space="preserve"> که مقید به نقل اخبار صحیح ن</w:t>
      </w:r>
      <w:r w:rsidR="00A62F20">
        <w:rPr>
          <w:rFonts w:asciiTheme="minorHAnsi" w:hAnsiTheme="minorHAnsi" w:hint="cs"/>
          <w:rtl/>
        </w:rPr>
        <w:t>بوده‌اند</w:t>
      </w:r>
      <w:r>
        <w:rPr>
          <w:rFonts w:asciiTheme="minorHAnsi" w:hAnsiTheme="minorHAnsi" w:hint="cs"/>
          <w:rtl/>
        </w:rPr>
        <w:t xml:space="preserve"> مثل </w:t>
      </w:r>
      <w:r w:rsidR="00F16102">
        <w:rPr>
          <w:rFonts w:asciiTheme="minorHAnsi" w:hAnsiTheme="minorHAnsi" w:hint="cs"/>
          <w:rtl/>
        </w:rPr>
        <w:t>احمد</w:t>
      </w:r>
      <w:r>
        <w:rPr>
          <w:rFonts w:asciiTheme="minorHAnsi" w:hAnsiTheme="minorHAnsi" w:hint="cs"/>
          <w:rtl/>
        </w:rPr>
        <w:t xml:space="preserve"> بن محمد بن خالد البرقی. کتاب او مرجع بوده است. محاسن برقی از </w:t>
      </w:r>
      <w:r w:rsidR="009C51C7">
        <w:rPr>
          <w:rFonts w:asciiTheme="minorHAnsi" w:hAnsiTheme="minorHAnsi" w:hint="cs"/>
          <w:rtl/>
        </w:rPr>
        <w:t>معروف‌ترین</w:t>
      </w:r>
      <w:r>
        <w:rPr>
          <w:rFonts w:asciiTheme="minorHAnsi" w:hAnsiTheme="minorHAnsi" w:hint="cs"/>
          <w:rtl/>
        </w:rPr>
        <w:t xml:space="preserve"> کتب شیعه بوده است. محمد بن </w:t>
      </w:r>
      <w:r w:rsidR="00F16102">
        <w:rPr>
          <w:rFonts w:asciiTheme="minorHAnsi" w:hAnsiTheme="minorHAnsi" w:hint="cs"/>
          <w:rtl/>
        </w:rPr>
        <w:t>احمد</w:t>
      </w:r>
      <w:r>
        <w:rPr>
          <w:rFonts w:asciiTheme="minorHAnsi" w:hAnsiTheme="minorHAnsi" w:hint="cs"/>
          <w:rtl/>
        </w:rPr>
        <w:t xml:space="preserve"> بن یحیی بن عمران صاحب کتاب نوادر الحکمه که از محاسن برقی هم </w:t>
      </w:r>
      <w:r w:rsidR="009C51C7">
        <w:rPr>
          <w:rFonts w:asciiTheme="minorHAnsi" w:hAnsiTheme="minorHAnsi" w:hint="cs"/>
          <w:rtl/>
        </w:rPr>
        <w:t>مهم‌تر</w:t>
      </w:r>
      <w:r>
        <w:rPr>
          <w:rFonts w:asciiTheme="minorHAnsi" w:hAnsiTheme="minorHAnsi" w:hint="cs"/>
          <w:rtl/>
        </w:rPr>
        <w:t xml:space="preserve"> بوده است. به این کتاب «دبه شبیب» می گفتند. دبه همان کلمه فارسی است و شبیب نام فردی است که روغن فروش بوده است و در دبه خود هرچیزی داشته است. دبه او مثال شده بود برای چیزی که محتوای همه نیازهای روزانه است. به کتاب نوادر الحکمه «دبه شبیب» می گفتند. </w:t>
      </w:r>
      <w:r w:rsidR="007B303F">
        <w:rPr>
          <w:rFonts w:asciiTheme="minorHAnsi" w:hAnsiTheme="minorHAnsi" w:hint="cs"/>
          <w:rtl/>
        </w:rPr>
        <w:t>ایشان</w:t>
      </w:r>
      <w:r>
        <w:rPr>
          <w:rFonts w:asciiTheme="minorHAnsi" w:hAnsiTheme="minorHAnsi" w:hint="cs"/>
          <w:rtl/>
        </w:rPr>
        <w:t xml:space="preserve"> هم از ضعفاء نقل روایت </w:t>
      </w:r>
      <w:r w:rsidR="00F16102">
        <w:rPr>
          <w:rFonts w:asciiTheme="minorHAnsi" w:hAnsiTheme="minorHAnsi" w:hint="cs"/>
          <w:rtl/>
        </w:rPr>
        <w:t>می‌کرده</w:t>
      </w:r>
      <w:r>
        <w:rPr>
          <w:rFonts w:asciiTheme="minorHAnsi" w:hAnsiTheme="minorHAnsi" w:hint="cs"/>
          <w:rtl/>
        </w:rPr>
        <w:t xml:space="preserve"> است. شیخ صدوق کتاب خود را نوشته است که جای این کتب را بگیرد. نصر بن مزاحم. علی بن حاتم القزوینی. عیاشی. </w:t>
      </w:r>
      <w:r w:rsidR="00F16102">
        <w:rPr>
          <w:rFonts w:asciiTheme="minorHAnsi" w:hAnsiTheme="minorHAnsi" w:hint="cs"/>
          <w:rtl/>
        </w:rPr>
        <w:t>این‌ها</w:t>
      </w:r>
      <w:r>
        <w:rPr>
          <w:rFonts w:asciiTheme="minorHAnsi" w:hAnsiTheme="minorHAnsi" w:hint="cs"/>
          <w:rtl/>
        </w:rPr>
        <w:t xml:space="preserve"> نویسندگان معروفی هستند که کتبشان زیاد و مشهور بوده است ولی از ضعفاء نقل </w:t>
      </w:r>
      <w:r w:rsidR="00F16102">
        <w:rPr>
          <w:rFonts w:asciiTheme="minorHAnsi" w:hAnsiTheme="minorHAnsi" w:hint="cs"/>
          <w:rtl/>
        </w:rPr>
        <w:t>می‌</w:t>
      </w:r>
      <w:r w:rsidR="009C51C7">
        <w:rPr>
          <w:rFonts w:asciiTheme="minorHAnsi" w:hAnsiTheme="minorHAnsi" w:hint="cs"/>
          <w:rtl/>
        </w:rPr>
        <w:t>کرده‌اند</w:t>
      </w:r>
      <w:r>
        <w:rPr>
          <w:rFonts w:asciiTheme="minorHAnsi" w:hAnsiTheme="minorHAnsi" w:hint="cs"/>
          <w:rtl/>
        </w:rPr>
        <w:t xml:space="preserve">. ممکن است مراد از مصنفین این افراد باشد نه همه راویان حدیثی. لذا این عبارت صدوق با آن قاعده کلی که راویان (صاحبان اصول) برای عمل نقل روایت </w:t>
      </w:r>
      <w:r w:rsidR="00F16102">
        <w:rPr>
          <w:rFonts w:asciiTheme="minorHAnsi" w:hAnsiTheme="minorHAnsi" w:hint="cs"/>
          <w:rtl/>
        </w:rPr>
        <w:t>می‌</w:t>
      </w:r>
      <w:r w:rsidR="009C51C7">
        <w:rPr>
          <w:rFonts w:asciiTheme="minorHAnsi" w:hAnsiTheme="minorHAnsi" w:hint="cs"/>
          <w:rtl/>
        </w:rPr>
        <w:t>کرده‌اند</w:t>
      </w:r>
      <w:r>
        <w:rPr>
          <w:rFonts w:asciiTheme="minorHAnsi" w:hAnsiTheme="minorHAnsi" w:hint="cs"/>
          <w:rtl/>
        </w:rPr>
        <w:t xml:space="preserve"> تنافی ندارد.</w:t>
      </w:r>
    </w:p>
    <w:p w:rsidR="00A957C2" w:rsidRDefault="00F16102" w:rsidP="00A957C2">
      <w:pPr>
        <w:rPr>
          <w:rFonts w:asciiTheme="minorHAnsi" w:hAnsiTheme="minorHAnsi"/>
          <w:rtl/>
        </w:rPr>
      </w:pPr>
      <w:r>
        <w:rPr>
          <w:rFonts w:asciiTheme="minorHAnsi" w:hAnsiTheme="minorHAnsi" w:hint="cs"/>
          <w:b/>
          <w:bCs/>
          <w:rtl/>
        </w:rPr>
        <w:t>ثانیاً</w:t>
      </w:r>
      <w:r w:rsidR="00A957C2">
        <w:rPr>
          <w:rFonts w:asciiTheme="minorHAnsi" w:hAnsiTheme="minorHAnsi" w:hint="cs"/>
          <w:rtl/>
        </w:rPr>
        <w:t xml:space="preserve"> ممکن است بگوییم مصنفین فقط روایاتی که حجت هستند را نقل </w:t>
      </w:r>
      <w:r w:rsidR="009C51C7">
        <w:rPr>
          <w:rFonts w:asciiTheme="minorHAnsi" w:hAnsiTheme="minorHAnsi" w:hint="cs"/>
          <w:rtl/>
        </w:rPr>
        <w:t>می‌کنند</w:t>
      </w:r>
      <w:r w:rsidR="00A957C2">
        <w:rPr>
          <w:rFonts w:asciiTheme="minorHAnsi" w:hAnsiTheme="minorHAnsi" w:hint="cs"/>
          <w:rtl/>
        </w:rPr>
        <w:t xml:space="preserve"> و این با عبارت صدوق منافاتی ندارد. زیرا ممکن است مصنفین روایاتی که حجت ذاتی </w:t>
      </w:r>
      <w:r w:rsidR="009F427C">
        <w:rPr>
          <w:rFonts w:asciiTheme="minorHAnsi" w:hAnsiTheme="minorHAnsi"/>
          <w:rtl/>
        </w:rPr>
        <w:t>هستند (</w:t>
      </w:r>
      <w:r w:rsidR="00A957C2">
        <w:rPr>
          <w:rFonts w:asciiTheme="minorHAnsi" w:hAnsiTheme="minorHAnsi" w:hint="cs"/>
          <w:rtl/>
        </w:rPr>
        <w:t xml:space="preserve">چه معارض دارند و چه معارض ندارند) را نقل </w:t>
      </w:r>
      <w:r w:rsidR="009C51C7">
        <w:rPr>
          <w:rFonts w:asciiTheme="minorHAnsi" w:hAnsiTheme="minorHAnsi" w:hint="cs"/>
          <w:rtl/>
        </w:rPr>
        <w:t>می‌کنند</w:t>
      </w:r>
      <w:r w:rsidR="00A957C2">
        <w:rPr>
          <w:rFonts w:asciiTheme="minorHAnsi" w:hAnsiTheme="minorHAnsi" w:hint="cs"/>
          <w:rtl/>
        </w:rPr>
        <w:t xml:space="preserve">. یعنی روایاتی که </w:t>
      </w:r>
      <w:r w:rsidR="00A62F20">
        <w:rPr>
          <w:rFonts w:asciiTheme="minorHAnsi" w:hAnsiTheme="minorHAnsi" w:hint="cs"/>
          <w:rtl/>
        </w:rPr>
        <w:t>به‌تنهایی</w:t>
      </w:r>
      <w:r w:rsidR="00A957C2">
        <w:rPr>
          <w:rFonts w:asciiTheme="minorHAnsi" w:hAnsiTheme="minorHAnsi" w:hint="cs"/>
          <w:rtl/>
        </w:rPr>
        <w:t xml:space="preserve"> حجت هستند را نقل </w:t>
      </w:r>
      <w:r w:rsidR="009C51C7">
        <w:rPr>
          <w:rFonts w:asciiTheme="minorHAnsi" w:hAnsiTheme="minorHAnsi" w:hint="cs"/>
          <w:rtl/>
        </w:rPr>
        <w:t>می‌کنند</w:t>
      </w:r>
      <w:r w:rsidR="00A957C2">
        <w:rPr>
          <w:rFonts w:asciiTheme="minorHAnsi" w:hAnsiTheme="minorHAnsi" w:hint="cs"/>
          <w:rtl/>
        </w:rPr>
        <w:t xml:space="preserve">. لکن ممکن است دلیل شاذ بودن یا اعراض مشهور یا تعارض </w:t>
      </w:r>
      <w:r w:rsidR="00A957C2">
        <w:rPr>
          <w:rFonts w:asciiTheme="minorHAnsi" w:hAnsiTheme="minorHAnsi" w:hint="cs"/>
          <w:rtl/>
        </w:rPr>
        <w:lastRenderedPageBreak/>
        <w:t>با روایت دیگر به آن عمل ن</w:t>
      </w:r>
      <w:r w:rsidR="00A62F20">
        <w:rPr>
          <w:rFonts w:asciiTheme="minorHAnsi" w:hAnsiTheme="minorHAnsi" w:hint="cs"/>
          <w:rtl/>
        </w:rPr>
        <w:t>می‌شود</w:t>
      </w:r>
      <w:r w:rsidR="00A957C2">
        <w:rPr>
          <w:rFonts w:asciiTheme="minorHAnsi" w:hAnsiTheme="minorHAnsi" w:hint="cs"/>
          <w:rtl/>
        </w:rPr>
        <w:t xml:space="preserve">. صدوق </w:t>
      </w:r>
      <w:r w:rsidR="0052340B">
        <w:rPr>
          <w:rFonts w:asciiTheme="minorHAnsi" w:hAnsiTheme="minorHAnsi" w:hint="cs"/>
          <w:rtl/>
        </w:rPr>
        <w:t>می‌گوید</w:t>
      </w:r>
      <w:r w:rsidR="00A957C2">
        <w:rPr>
          <w:rFonts w:asciiTheme="minorHAnsi" w:hAnsiTheme="minorHAnsi" w:hint="cs"/>
          <w:rtl/>
        </w:rPr>
        <w:t xml:space="preserve"> من هر روایتی را نمی آورم. بلکه روایاتی که حجت فعلی </w:t>
      </w:r>
      <w:r w:rsidR="009F427C">
        <w:rPr>
          <w:rFonts w:asciiTheme="minorHAnsi" w:hAnsiTheme="minorHAnsi"/>
          <w:rtl/>
        </w:rPr>
        <w:t>هستند (</w:t>
      </w:r>
      <w:r w:rsidR="00A957C2">
        <w:rPr>
          <w:rFonts w:asciiTheme="minorHAnsi" w:hAnsiTheme="minorHAnsi" w:hint="cs"/>
          <w:rtl/>
        </w:rPr>
        <w:t xml:space="preserve">به </w:t>
      </w:r>
      <w:r>
        <w:rPr>
          <w:rFonts w:asciiTheme="minorHAnsi" w:hAnsiTheme="minorHAnsi" w:hint="cs"/>
          <w:rtl/>
        </w:rPr>
        <w:t>آن‌ها</w:t>
      </w:r>
      <w:r w:rsidR="00A957C2">
        <w:rPr>
          <w:rFonts w:asciiTheme="minorHAnsi" w:hAnsiTheme="minorHAnsi" w:hint="cs"/>
          <w:rtl/>
        </w:rPr>
        <w:t xml:space="preserve"> فتوی داده </w:t>
      </w:r>
      <w:r w:rsidR="00A62F20">
        <w:rPr>
          <w:rFonts w:asciiTheme="minorHAnsi" w:hAnsiTheme="minorHAnsi" w:hint="cs"/>
          <w:rtl/>
        </w:rPr>
        <w:t>می‌شود</w:t>
      </w:r>
      <w:r w:rsidR="00A957C2">
        <w:rPr>
          <w:rFonts w:asciiTheme="minorHAnsi" w:hAnsiTheme="minorHAnsi" w:hint="cs"/>
          <w:rtl/>
        </w:rPr>
        <w:t>) را نقل می کنم.</w:t>
      </w:r>
    </w:p>
    <w:p w:rsidR="00A957C2" w:rsidRDefault="00F16102" w:rsidP="00A957C2">
      <w:pPr>
        <w:rPr>
          <w:rtl/>
        </w:rPr>
      </w:pPr>
      <w:r>
        <w:rPr>
          <w:rFonts w:hint="cs"/>
          <w:b/>
          <w:bCs/>
          <w:rtl/>
        </w:rPr>
        <w:t>ثالثاً</w:t>
      </w:r>
      <w:r w:rsidR="00A957C2">
        <w:rPr>
          <w:rFonts w:hint="cs"/>
          <w:rtl/>
        </w:rPr>
        <w:t xml:space="preserve"> ما ادعایمان این بود که غرض غالبی عمل بود. شیخ صدوق </w:t>
      </w:r>
      <w:r w:rsidR="0052340B">
        <w:rPr>
          <w:rFonts w:hint="cs"/>
          <w:rtl/>
        </w:rPr>
        <w:t>می‌گوید</w:t>
      </w:r>
      <w:r w:rsidR="00A957C2">
        <w:rPr>
          <w:rFonts w:hint="cs"/>
          <w:rtl/>
        </w:rPr>
        <w:t xml:space="preserve"> من روایاتی را می آورم که همه </w:t>
      </w:r>
      <w:r>
        <w:rPr>
          <w:rFonts w:hint="cs"/>
          <w:rtl/>
        </w:rPr>
        <w:t>آن‌ها</w:t>
      </w:r>
      <w:r w:rsidR="00A957C2">
        <w:rPr>
          <w:rFonts w:hint="cs"/>
          <w:rtl/>
        </w:rPr>
        <w:t xml:space="preserve"> برای عمل است و این منافاتی ندارد که سایر مصنفین روایاتی را می آورند که غالبا برای عمل باشد و نادراً برای عمل نباشند. </w:t>
      </w:r>
      <w:r>
        <w:rPr>
          <w:rFonts w:hint="cs"/>
          <w:rtl/>
        </w:rPr>
        <w:t>مثلاً</w:t>
      </w:r>
      <w:r w:rsidR="00A957C2">
        <w:rPr>
          <w:rFonts w:hint="cs"/>
          <w:rtl/>
        </w:rPr>
        <w:t xml:space="preserve"> ًفرض کنید 90% روایات برای عمل باشد. شیخ صدوق </w:t>
      </w:r>
      <w:r w:rsidR="0052340B">
        <w:rPr>
          <w:rFonts w:hint="cs"/>
          <w:rtl/>
        </w:rPr>
        <w:t>می‌گوید</w:t>
      </w:r>
      <w:r w:rsidR="00A957C2">
        <w:rPr>
          <w:rFonts w:hint="cs"/>
          <w:rtl/>
        </w:rPr>
        <w:t xml:space="preserve"> من فقط همین 90% را می آورم و سایر مصنفین 100% روایات را می آورند. البته این جواب به قوت جواب های قبلی نیست و پاسخ دوم از همه بهتر است.</w:t>
      </w:r>
    </w:p>
    <w:p w:rsidR="00A957C2" w:rsidRDefault="00A957C2" w:rsidP="00A957C2">
      <w:pPr>
        <w:pStyle w:val="Heading6"/>
        <w:rPr>
          <w:rtl/>
        </w:rPr>
      </w:pPr>
      <w:r>
        <w:rPr>
          <w:rFonts w:hint="cs"/>
          <w:rtl/>
        </w:rPr>
        <w:t>مناقشه دوم</w:t>
      </w:r>
    </w:p>
    <w:p w:rsidR="00A957C2" w:rsidRDefault="00A957C2" w:rsidP="00A957C2">
      <w:pPr>
        <w:rPr>
          <w:rtl/>
        </w:rPr>
      </w:pPr>
      <w:r>
        <w:rPr>
          <w:rFonts w:hint="cs"/>
          <w:rtl/>
        </w:rPr>
        <w:t>شما گفتید که نقل کتب کثیراً ما اجازه ای بوده است. اجازه نیاز به کثرت معاشرت ندارد. شما گفتید مجهول الظاهر بودن منافات با کثرت روایت دارد. این در صورتی درست است که روایات بطریق سم</w:t>
      </w:r>
      <w:r w:rsidR="001422B5">
        <w:rPr>
          <w:rFonts w:hint="cs"/>
          <w:rtl/>
        </w:rPr>
        <w:t>اع و قرائت تحمل شوند حال آنکه ک</w:t>
      </w:r>
      <w:r w:rsidR="001422B5">
        <w:rPr>
          <w:rFonts w:ascii="Cambria" w:hAnsi="Cambria" w:hint="cs"/>
          <w:rtl/>
        </w:rPr>
        <w:t>ث</w:t>
      </w:r>
      <w:r>
        <w:rPr>
          <w:rFonts w:hint="cs"/>
          <w:rtl/>
        </w:rPr>
        <w:t>یراً تحمل روایت بواسطه اجازه نقل کتاب بوده است.</w:t>
      </w:r>
    </w:p>
    <w:p w:rsidR="00A957C2" w:rsidRDefault="00A957C2" w:rsidP="00A957C2">
      <w:pPr>
        <w:rPr>
          <w:rtl/>
        </w:rPr>
      </w:pPr>
      <w:r>
        <w:rPr>
          <w:rFonts w:hint="cs"/>
          <w:rtl/>
        </w:rPr>
        <w:t xml:space="preserve">این مناقشه </w:t>
      </w:r>
      <w:r w:rsidR="00893D32">
        <w:rPr>
          <w:rFonts w:hint="cs"/>
          <w:rtl/>
        </w:rPr>
        <w:t>فی‌نفسه</w:t>
      </w:r>
      <w:r>
        <w:rPr>
          <w:rFonts w:hint="cs"/>
          <w:rtl/>
        </w:rPr>
        <w:t xml:space="preserve"> قوی و خوب است. ولی باید توجه کنیم اصل کسب اجازه از کسی که مجهول الظاهر باشد مستبعد است. یعنی برای کسب اجازه روایت هم عرفاً شناخت ظاهری شیخ اجازه لازم است. مگر در یک صورت و آن علو سند است. توضیح ذلک: </w:t>
      </w:r>
      <w:r w:rsidR="00F16102">
        <w:rPr>
          <w:rFonts w:hint="cs"/>
          <w:rtl/>
        </w:rPr>
        <w:t>سابقاً</w:t>
      </w:r>
      <w:r>
        <w:rPr>
          <w:rFonts w:hint="cs"/>
          <w:rtl/>
        </w:rPr>
        <w:t xml:space="preserve"> اینکه روایت عالی باشد یعنی کم واسطه باشد خیلی مطلوب بوده است. کتاب قرب الاسناد می نوشتند. یعنی روایاتی که سند کوتا</w:t>
      </w:r>
      <w:r w:rsidR="00117ACA">
        <w:rPr>
          <w:rFonts w:hint="cs"/>
          <w:rtl/>
        </w:rPr>
        <w:t>ه</w:t>
      </w:r>
      <w:r>
        <w:rPr>
          <w:rFonts w:hint="cs"/>
          <w:rtl/>
        </w:rPr>
        <w:t xml:space="preserve"> و قریب دارند را نقل </w:t>
      </w:r>
      <w:r w:rsidR="00F16102">
        <w:rPr>
          <w:rFonts w:hint="cs"/>
          <w:rtl/>
        </w:rPr>
        <w:t>می‌کرد</w:t>
      </w:r>
      <w:r>
        <w:rPr>
          <w:rFonts w:hint="cs"/>
          <w:rtl/>
        </w:rPr>
        <w:t>ند. گاهی هم البته روایات با سند طولانی را می نوشتند. لکن قرب الاسناد محبوب تر بوده است. برای این غرض که اسناد را کوتاه تر کنند ممکن است بروند نزد شخصی که معمر است ولی مجهول الحال و کسب اجازه کنند تا روایاتشان اسناد کوتاه تری داشته باشد.</w:t>
      </w:r>
    </w:p>
    <w:p w:rsidR="00A957C2" w:rsidRDefault="00A957C2" w:rsidP="00A957C2">
      <w:pPr>
        <w:rPr>
          <w:rtl/>
        </w:rPr>
      </w:pPr>
      <w:r>
        <w:rPr>
          <w:rFonts w:hint="cs"/>
          <w:rtl/>
        </w:rPr>
        <w:t xml:space="preserve">عمده مواردی که برای علو سند به نزد معمرین </w:t>
      </w:r>
      <w:r w:rsidR="009C51C7">
        <w:rPr>
          <w:rFonts w:hint="cs"/>
          <w:rtl/>
        </w:rPr>
        <w:t>می‌روند</w:t>
      </w:r>
      <w:r>
        <w:rPr>
          <w:rFonts w:hint="cs"/>
          <w:rtl/>
        </w:rPr>
        <w:t xml:space="preserve"> برای کسب اجازه کتب دیگران است نه کتاب خود شیخ اجازه. اگر آن کتاب دیگران معلوم الانتساب نباشد و با این اجازه بخواهند انتساب آن کتاب به </w:t>
      </w:r>
      <w:r w:rsidR="00F16102">
        <w:rPr>
          <w:rFonts w:hint="cs"/>
          <w:rtl/>
        </w:rPr>
        <w:t>مؤلف</w:t>
      </w:r>
      <w:r>
        <w:rPr>
          <w:rFonts w:hint="cs"/>
          <w:rtl/>
        </w:rPr>
        <w:t xml:space="preserve"> را اثبات کنند این </w:t>
      </w:r>
      <w:r w:rsidR="00893D32">
        <w:rPr>
          <w:rFonts w:hint="cs"/>
          <w:rtl/>
        </w:rPr>
        <w:t>فی‌نفسه</w:t>
      </w:r>
      <w:r>
        <w:rPr>
          <w:rFonts w:hint="cs"/>
          <w:rtl/>
        </w:rPr>
        <w:t xml:space="preserve"> خیلی بعید است. بلکه در مواردی که کتاب ثابت الانتساب است به سراغ معمرین </w:t>
      </w:r>
      <w:r w:rsidR="009C51C7">
        <w:rPr>
          <w:rFonts w:hint="cs"/>
          <w:rtl/>
        </w:rPr>
        <w:t>می‌روند</w:t>
      </w:r>
      <w:r>
        <w:rPr>
          <w:rFonts w:hint="cs"/>
          <w:rtl/>
        </w:rPr>
        <w:t xml:space="preserve"> که سند را کوتاه تر کنند. </w:t>
      </w:r>
      <w:r w:rsidR="00F16102">
        <w:rPr>
          <w:rFonts w:hint="cs"/>
          <w:rtl/>
        </w:rPr>
        <w:t>مثلاً</w:t>
      </w:r>
      <w:r>
        <w:rPr>
          <w:rFonts w:hint="cs"/>
          <w:rtl/>
        </w:rPr>
        <w:t xml:space="preserve">: شیخ طوسی از ابن ولید طریق معروف دارد که دو واسطه است: عن شیخ مفید عن شیخ صدوق عن ابن ولید. طرق دیگری هم دارد: عن حسین بن </w:t>
      </w:r>
      <w:r w:rsidR="006C55EB">
        <w:rPr>
          <w:rFonts w:hint="cs"/>
          <w:rtl/>
        </w:rPr>
        <w:t>عبیدالله</w:t>
      </w:r>
      <w:r>
        <w:rPr>
          <w:rFonts w:hint="cs"/>
          <w:rtl/>
        </w:rPr>
        <w:t xml:space="preserve"> عن هارون بن موسی تلعکبری عن ابن ولید. یک طریق یک واسطه ای هم دارد: عن ابن ابی جید عن ابن ولید. </w:t>
      </w:r>
      <w:r w:rsidR="007B303F">
        <w:rPr>
          <w:rFonts w:hint="cs"/>
          <w:rtl/>
        </w:rPr>
        <w:t>ایشان</w:t>
      </w:r>
      <w:r>
        <w:rPr>
          <w:rFonts w:hint="cs"/>
          <w:rtl/>
        </w:rPr>
        <w:t xml:space="preserve"> پیرمردی بوده است که ابن ولید را درک کرده است. شیخ چرا از او اجازه حدیث گرفته است؟ اگر فرض کردیم کتاب ابن ولید برای شیخ ثابت الانتساب نباشد و شیخ طوسی با این اجازه بخواهد به این کتاب اعتماد کند در حالی که خود ابن ابی جید معلوم الظاهر </w:t>
      </w:r>
      <w:r w:rsidR="009F427C">
        <w:rPr>
          <w:rtl/>
        </w:rPr>
        <w:t>ن</w:t>
      </w:r>
      <w:r w:rsidR="009F427C">
        <w:rPr>
          <w:rFonts w:hint="cs"/>
          <w:rtl/>
        </w:rPr>
        <w:t>ی</w:t>
      </w:r>
      <w:r w:rsidR="009F427C">
        <w:rPr>
          <w:rFonts w:hint="eastAsia"/>
          <w:rtl/>
        </w:rPr>
        <w:t>ست</w:t>
      </w:r>
      <w:r w:rsidR="009F427C">
        <w:rPr>
          <w:rtl/>
        </w:rPr>
        <w:t xml:space="preserve"> (</w:t>
      </w:r>
      <w:r>
        <w:rPr>
          <w:rFonts w:hint="cs"/>
          <w:rtl/>
        </w:rPr>
        <w:t>حسب فرض) این خیلی بعید است. بلکه شیخ طوسی طرق معتبر به کتاب ابن ولید داشته است. ولی از ابن ابی جید هم اجازه گرفته است که روایاتش از ابن ولید علو سند داشته باشند. یعنی پیرمرد مجهول الحال ن</w:t>
      </w:r>
      <w:r w:rsidR="00F16102">
        <w:rPr>
          <w:rFonts w:hint="cs"/>
          <w:rtl/>
        </w:rPr>
        <w:t>می‌توان</w:t>
      </w:r>
      <w:r>
        <w:rPr>
          <w:rFonts w:hint="cs"/>
          <w:rtl/>
        </w:rPr>
        <w:t>د خصوصیت خاصی داشته باشد مگر برای کوتاه کردن سندی که قبلاً اعتبارش ثابت شده است.</w:t>
      </w:r>
    </w:p>
    <w:p w:rsidR="00117ACA" w:rsidRDefault="00117ACA" w:rsidP="00A957C2">
      <w:pPr>
        <w:rPr>
          <w:rtl/>
        </w:rPr>
      </w:pPr>
      <w:r>
        <w:rPr>
          <w:rFonts w:hint="cs"/>
          <w:rtl/>
        </w:rPr>
        <w:t xml:space="preserve">پس اگر بودن فلان راوی در سند </w:t>
      </w:r>
      <w:r w:rsidR="009C51C7">
        <w:rPr>
          <w:rFonts w:hint="cs"/>
          <w:rtl/>
        </w:rPr>
        <w:t>تأثیر</w:t>
      </w:r>
      <w:r>
        <w:rPr>
          <w:rFonts w:hint="cs"/>
          <w:rtl/>
        </w:rPr>
        <w:t xml:space="preserve"> دارد، اکثار از او دلالت بر وثاقت دارد ولی اگر بود و نبودش در سند تاثیری ندارد، اکثار از آن دلالتی بر وثاقت ندارد.</w:t>
      </w:r>
    </w:p>
    <w:p w:rsidR="00A957C2" w:rsidRDefault="00A957C2" w:rsidP="00A957C2">
      <w:pPr>
        <w:pStyle w:val="Heading6"/>
        <w:rPr>
          <w:rtl/>
        </w:rPr>
      </w:pPr>
      <w:r>
        <w:rPr>
          <w:rFonts w:hint="cs"/>
          <w:rtl/>
        </w:rPr>
        <w:t>مناقشه سوم</w:t>
      </w:r>
    </w:p>
    <w:p w:rsidR="00A957C2" w:rsidRDefault="00A957C2" w:rsidP="00A957C2">
      <w:pPr>
        <w:rPr>
          <w:rtl/>
        </w:rPr>
      </w:pPr>
      <w:r>
        <w:rPr>
          <w:rFonts w:hint="cs"/>
          <w:rtl/>
        </w:rPr>
        <w:lastRenderedPageBreak/>
        <w:t>خیلی از اوقات روایت برای عمل نیست. بلکه گاهی برای تکرر روایت یا تاکید یا... دیگر است.</w:t>
      </w:r>
    </w:p>
    <w:p w:rsidR="00A957C2" w:rsidRPr="000A6C1D" w:rsidRDefault="00A957C2" w:rsidP="00A957C2">
      <w:pPr>
        <w:rPr>
          <w:rtl/>
        </w:rPr>
      </w:pPr>
      <w:r>
        <w:rPr>
          <w:rFonts w:hint="cs"/>
          <w:rtl/>
        </w:rPr>
        <w:t xml:space="preserve">پاسخ: غرض اصلی روایت کردن عمل کردن است و اغراض جانبی هم وجود دارد. لذا ما مواردی که غرض از </w:t>
      </w:r>
      <w:r w:rsidR="00F16102">
        <w:rPr>
          <w:rFonts w:hint="cs"/>
          <w:rtl/>
        </w:rPr>
        <w:t>آن‌ها</w:t>
      </w:r>
      <w:r>
        <w:rPr>
          <w:rFonts w:hint="cs"/>
          <w:rtl/>
        </w:rPr>
        <w:t xml:space="preserve"> عمل نیست را هم استثناء کردیم. اکثار روایتی که غرض از آن عمل باشد را شرط </w:t>
      </w:r>
      <w:r w:rsidR="00F16102">
        <w:rPr>
          <w:rFonts w:hint="cs"/>
          <w:rtl/>
        </w:rPr>
        <w:t>می‌دانیم</w:t>
      </w:r>
      <w:r>
        <w:rPr>
          <w:rFonts w:hint="cs"/>
          <w:rtl/>
        </w:rPr>
        <w:t>.</w:t>
      </w:r>
    </w:p>
    <w:p w:rsidR="00702310" w:rsidRDefault="00702310" w:rsidP="00A957C2">
      <w:pPr>
        <w:rPr>
          <w:rtl/>
        </w:rPr>
      </w:pPr>
    </w:p>
    <w:p w:rsidR="00B16769" w:rsidRPr="00FF64A6" w:rsidRDefault="00B16769" w:rsidP="00B16769">
      <w:pPr>
        <w:pStyle w:val="Heading1"/>
        <w:rPr>
          <w:rFonts w:asciiTheme="minorHAnsi" w:hAnsiTheme="minorHAnsi"/>
        </w:rPr>
      </w:pPr>
      <w:bookmarkStart w:id="190" w:name="_Toc37017402"/>
      <w:r>
        <w:rPr>
          <w:rFonts w:hint="eastAsia"/>
          <w:rtl/>
        </w:rPr>
        <w:t>جلسه</w:t>
      </w:r>
      <w:r>
        <w:rPr>
          <w:rtl/>
        </w:rPr>
        <w:t xml:space="preserve"> </w:t>
      </w:r>
      <w:r>
        <w:rPr>
          <w:rFonts w:hint="cs"/>
          <w:rtl/>
        </w:rPr>
        <w:t>55</w:t>
      </w:r>
      <w:bookmarkEnd w:id="190"/>
    </w:p>
    <w:p w:rsidR="00B16769" w:rsidRDefault="00B16769" w:rsidP="00B16769">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B16769" w:rsidRDefault="00B16769" w:rsidP="00B16769">
      <w:pPr>
        <w:rPr>
          <w:rtl/>
        </w:rPr>
      </w:pPr>
      <w:r>
        <w:rPr>
          <w:rFonts w:hint="cs"/>
          <w:rtl/>
        </w:rPr>
        <w:t xml:space="preserve">در بحث اکثار روایت اجلاء در مواردی که برای عمل کردن است، گفتیم این اکثار نشانه این است که راوی، مروی عنه را ثقه </w:t>
      </w:r>
      <w:r w:rsidR="00F16102">
        <w:rPr>
          <w:rFonts w:hint="cs"/>
          <w:rtl/>
        </w:rPr>
        <w:t>می‌دانسته</w:t>
      </w:r>
      <w:r>
        <w:rPr>
          <w:rFonts w:hint="cs"/>
          <w:rtl/>
        </w:rPr>
        <w:t xml:space="preserve"> است. چند قید را اضافه کردیم:</w:t>
      </w:r>
    </w:p>
    <w:p w:rsidR="00B16769" w:rsidRDefault="00B16769" w:rsidP="00B16769">
      <w:pPr>
        <w:rPr>
          <w:rtl/>
        </w:rPr>
      </w:pPr>
      <w:r>
        <w:rPr>
          <w:rFonts w:hint="cs"/>
          <w:rtl/>
        </w:rPr>
        <w:t>1. روایات الزا</w:t>
      </w:r>
      <w:r w:rsidR="009C51C7">
        <w:rPr>
          <w:rFonts w:hint="cs"/>
          <w:rtl/>
        </w:rPr>
        <w:t>می‌باشد</w:t>
      </w:r>
      <w:r>
        <w:rPr>
          <w:rFonts w:hint="cs"/>
          <w:rtl/>
        </w:rPr>
        <w:t xml:space="preserve"> نه استحبابی</w:t>
      </w:r>
    </w:p>
    <w:p w:rsidR="00B16769" w:rsidRDefault="00B16769" w:rsidP="00B16769">
      <w:pPr>
        <w:rPr>
          <w:rtl/>
        </w:rPr>
      </w:pPr>
      <w:r>
        <w:rPr>
          <w:rFonts w:hint="cs"/>
          <w:rtl/>
        </w:rPr>
        <w:t xml:space="preserve">2. جایی که تکرر روایت موجب اعتبار سند شود و سند </w:t>
      </w:r>
      <w:r w:rsidR="00A62F20">
        <w:rPr>
          <w:rFonts w:hint="cs"/>
          <w:rtl/>
        </w:rPr>
        <w:t>به‌تنهایی</w:t>
      </w:r>
      <w:r>
        <w:rPr>
          <w:rFonts w:hint="cs"/>
          <w:rtl/>
        </w:rPr>
        <w:t xml:space="preserve"> اعتبار ندارد، نباشد.</w:t>
      </w:r>
    </w:p>
    <w:p w:rsidR="00B16769" w:rsidRDefault="00B16769" w:rsidP="00B16769">
      <w:pPr>
        <w:rPr>
          <w:rtl/>
        </w:rPr>
      </w:pPr>
      <w:r>
        <w:rPr>
          <w:rFonts w:hint="cs"/>
          <w:rtl/>
        </w:rPr>
        <w:t xml:space="preserve">3. مسائل اخلاقی یا مسائلی که در </w:t>
      </w:r>
      <w:r w:rsidR="00F16102">
        <w:rPr>
          <w:rFonts w:hint="cs"/>
          <w:rtl/>
        </w:rPr>
        <w:t>آن‌ها</w:t>
      </w:r>
      <w:r>
        <w:rPr>
          <w:rFonts w:hint="cs"/>
          <w:rtl/>
        </w:rPr>
        <w:t xml:space="preserve"> یقین معتبر است نباشد.</w:t>
      </w:r>
    </w:p>
    <w:p w:rsidR="00B16769" w:rsidRDefault="00B16769" w:rsidP="00B16769">
      <w:pPr>
        <w:rPr>
          <w:rtl/>
        </w:rPr>
      </w:pPr>
      <w:r>
        <w:rPr>
          <w:rFonts w:hint="cs"/>
          <w:rtl/>
        </w:rPr>
        <w:t>4. و... .</w:t>
      </w:r>
    </w:p>
    <w:p w:rsidR="00B16769" w:rsidRDefault="00B16769" w:rsidP="00B16769">
      <w:pPr>
        <w:rPr>
          <w:rtl/>
        </w:rPr>
      </w:pPr>
      <w:r>
        <w:rPr>
          <w:rFonts w:hint="cs"/>
          <w:rtl/>
        </w:rPr>
        <w:t xml:space="preserve">نکته: </w:t>
      </w:r>
      <w:r w:rsidR="00F8606C">
        <w:rPr>
          <w:rFonts w:hint="cs"/>
          <w:rtl/>
        </w:rPr>
        <w:t xml:space="preserve">قاعده </w:t>
      </w:r>
      <w:r>
        <w:rPr>
          <w:rFonts w:hint="cs"/>
          <w:rtl/>
        </w:rPr>
        <w:t xml:space="preserve">اکثار روایت اجلاء در مورد افرادی که در موردشان </w:t>
      </w:r>
      <w:r w:rsidR="009C51C7">
        <w:rPr>
          <w:rFonts w:hint="cs"/>
          <w:rtl/>
        </w:rPr>
        <w:t>گفته‌شده</w:t>
      </w:r>
      <w:r>
        <w:rPr>
          <w:rFonts w:hint="cs"/>
          <w:rtl/>
        </w:rPr>
        <w:t xml:space="preserve"> است «یروی عن الضعفاء» مثل </w:t>
      </w:r>
      <w:r w:rsidR="00F16102">
        <w:rPr>
          <w:rFonts w:hint="cs"/>
          <w:rtl/>
        </w:rPr>
        <w:t>احمد</w:t>
      </w:r>
      <w:r>
        <w:rPr>
          <w:rFonts w:hint="cs"/>
          <w:rtl/>
        </w:rPr>
        <w:t xml:space="preserve"> بن محمد بن خالد و کشی و... جاری نیست.</w:t>
      </w:r>
      <w:r w:rsidR="009F427C">
        <w:rPr>
          <w:rtl/>
        </w:rPr>
        <w:t xml:space="preserve"> (</w:t>
      </w:r>
      <w:r w:rsidR="00F16102">
        <w:rPr>
          <w:rFonts w:hint="cs"/>
          <w:rtl/>
        </w:rPr>
        <w:t>به‌اصطلاح</w:t>
      </w:r>
      <w:r w:rsidR="00F8606C">
        <w:rPr>
          <w:rFonts w:hint="cs"/>
          <w:rtl/>
        </w:rPr>
        <w:t xml:space="preserve"> این قاعده جزو اجلاء محسوب نمی شوند)</w:t>
      </w:r>
      <w:r>
        <w:rPr>
          <w:rFonts w:hint="cs"/>
          <w:rtl/>
        </w:rPr>
        <w:t xml:space="preserve"> زیرا </w:t>
      </w:r>
      <w:r w:rsidR="007B303F">
        <w:rPr>
          <w:rFonts w:hint="cs"/>
          <w:rtl/>
        </w:rPr>
        <w:t>ایشان</w:t>
      </w:r>
      <w:r>
        <w:rPr>
          <w:rFonts w:hint="cs"/>
          <w:rtl/>
        </w:rPr>
        <w:t xml:space="preserve"> روایت را برای عمل نقل ن</w:t>
      </w:r>
      <w:r w:rsidR="009C51C7">
        <w:rPr>
          <w:rFonts w:hint="cs"/>
          <w:rtl/>
        </w:rPr>
        <w:t>کرده‌اند</w:t>
      </w:r>
      <w:r>
        <w:rPr>
          <w:rFonts w:hint="cs"/>
          <w:rtl/>
        </w:rPr>
        <w:t>. بلکه روایتی که عمل ن</w:t>
      </w:r>
      <w:r w:rsidR="00A62F20">
        <w:rPr>
          <w:rFonts w:hint="cs"/>
          <w:rtl/>
        </w:rPr>
        <w:t>می‌شود</w:t>
      </w:r>
      <w:r>
        <w:rPr>
          <w:rFonts w:hint="cs"/>
          <w:rtl/>
        </w:rPr>
        <w:t xml:space="preserve"> را هم نقل </w:t>
      </w:r>
      <w:r w:rsidR="009C51C7">
        <w:rPr>
          <w:rFonts w:hint="cs"/>
          <w:rtl/>
        </w:rPr>
        <w:t>می‌کنند</w:t>
      </w:r>
      <w:r>
        <w:rPr>
          <w:rFonts w:hint="cs"/>
          <w:rtl/>
        </w:rPr>
        <w:t xml:space="preserve">. </w:t>
      </w:r>
      <w:r w:rsidR="00F16102">
        <w:rPr>
          <w:rFonts w:hint="cs"/>
          <w:rtl/>
        </w:rPr>
        <w:t>مثلاً</w:t>
      </w:r>
      <w:r>
        <w:rPr>
          <w:rFonts w:hint="cs"/>
          <w:rtl/>
        </w:rPr>
        <w:t xml:space="preserve"> خود کشی خیلی اوقات مشایخ خودش را تضعیف </w:t>
      </w:r>
      <w:r w:rsidR="00A62F20">
        <w:rPr>
          <w:rFonts w:hint="cs"/>
          <w:rtl/>
        </w:rPr>
        <w:t>می‌کند</w:t>
      </w:r>
      <w:r>
        <w:rPr>
          <w:rFonts w:hint="cs"/>
          <w:rtl/>
        </w:rPr>
        <w:t>.</w:t>
      </w:r>
    </w:p>
    <w:p w:rsidR="00B16769" w:rsidRDefault="001D1B7B" w:rsidP="00B16769">
      <w:pPr>
        <w:rPr>
          <w:rtl/>
        </w:rPr>
      </w:pPr>
      <w:r>
        <w:rPr>
          <w:rFonts w:hint="cs"/>
          <w:rtl/>
        </w:rPr>
        <w:t xml:space="preserve">نکته: </w:t>
      </w:r>
      <w:r w:rsidR="00B16769">
        <w:rPr>
          <w:rFonts w:hint="cs"/>
          <w:rtl/>
        </w:rPr>
        <w:t xml:space="preserve">احیاناً اکثار روایت اجلاء معارض </w:t>
      </w:r>
      <w:r w:rsidR="00A62F20">
        <w:rPr>
          <w:rFonts w:hint="cs"/>
          <w:rtl/>
        </w:rPr>
        <w:t>می‌شود</w:t>
      </w:r>
      <w:r w:rsidR="00B16769">
        <w:rPr>
          <w:rFonts w:hint="cs"/>
          <w:rtl/>
        </w:rPr>
        <w:t xml:space="preserve"> با تضعیف صریح. </w:t>
      </w:r>
      <w:r w:rsidR="00F16102">
        <w:rPr>
          <w:rFonts w:hint="cs"/>
          <w:rtl/>
        </w:rPr>
        <w:t>معمولاً</w:t>
      </w:r>
      <w:r w:rsidR="00B16769">
        <w:rPr>
          <w:rFonts w:hint="cs"/>
          <w:rtl/>
        </w:rPr>
        <w:t xml:space="preserve"> اکثار قوی تر است چرا که تضعیفات را نجاشی و شیخ و ابن غضائری وارد </w:t>
      </w:r>
      <w:r w:rsidR="009C51C7">
        <w:rPr>
          <w:rFonts w:hint="cs"/>
          <w:rtl/>
        </w:rPr>
        <w:t>کرده‌اند</w:t>
      </w:r>
      <w:r w:rsidR="00B16769">
        <w:rPr>
          <w:rFonts w:hint="cs"/>
          <w:rtl/>
        </w:rPr>
        <w:t xml:space="preserve"> و بیش از یک قرن با راوی فاصله دارند و از روی اجتهاد تضعیف </w:t>
      </w:r>
      <w:r w:rsidR="009C51C7">
        <w:rPr>
          <w:rFonts w:hint="cs"/>
          <w:rtl/>
        </w:rPr>
        <w:t>کرده‌اند</w:t>
      </w:r>
      <w:r w:rsidR="00B16769">
        <w:rPr>
          <w:rFonts w:hint="cs"/>
          <w:rtl/>
        </w:rPr>
        <w:t xml:space="preserve"> ولی اکثار مربوط به کسانی است که هم عصر هستند و شناخت بیشتری </w:t>
      </w:r>
      <w:r w:rsidR="0052340B">
        <w:rPr>
          <w:rFonts w:hint="cs"/>
          <w:rtl/>
        </w:rPr>
        <w:t>داشته‌اند</w:t>
      </w:r>
      <w:r w:rsidR="00B16769">
        <w:rPr>
          <w:rFonts w:hint="cs"/>
          <w:rtl/>
        </w:rPr>
        <w:t xml:space="preserve">. لذا اکثار روایت اجلاء </w:t>
      </w:r>
      <w:r w:rsidR="00F16102">
        <w:rPr>
          <w:rFonts w:hint="cs"/>
          <w:rtl/>
        </w:rPr>
        <w:t>معمولاً</w:t>
      </w:r>
      <w:r w:rsidR="00B16769">
        <w:rPr>
          <w:rFonts w:hint="cs"/>
          <w:rtl/>
        </w:rPr>
        <w:t xml:space="preserve"> مقدم است.</w:t>
      </w:r>
    </w:p>
    <w:p w:rsidR="00B16769" w:rsidRDefault="00B16769" w:rsidP="00B16769">
      <w:pPr>
        <w:pStyle w:val="Heading2"/>
        <w:rPr>
          <w:rtl/>
        </w:rPr>
      </w:pPr>
      <w:bookmarkStart w:id="191" w:name="_Toc37017403"/>
      <w:r>
        <w:rPr>
          <w:rFonts w:hint="cs"/>
          <w:rtl/>
        </w:rPr>
        <w:t>کثرت روایات یک راوی در کتب مفتی بها</w:t>
      </w:r>
      <w:bookmarkEnd w:id="191"/>
    </w:p>
    <w:p w:rsidR="00B16769" w:rsidRDefault="00B16769" w:rsidP="00B16769">
      <w:pPr>
        <w:rPr>
          <w:rtl/>
        </w:rPr>
      </w:pPr>
      <w:r>
        <w:rPr>
          <w:rFonts w:hint="cs"/>
          <w:rtl/>
        </w:rPr>
        <w:t>توثیق عامه بعدی کثرت روایت است. برخی کتب مثل محاسن برقی یا علل الشرایع و... برای فتوا دادن نوشته ن</w:t>
      </w:r>
      <w:r w:rsidR="00096381">
        <w:rPr>
          <w:rFonts w:hint="cs"/>
          <w:rtl/>
        </w:rPr>
        <w:t>شده‌اند</w:t>
      </w:r>
      <w:r>
        <w:rPr>
          <w:rFonts w:hint="cs"/>
          <w:rtl/>
        </w:rPr>
        <w:t xml:space="preserve">. </w:t>
      </w:r>
      <w:r w:rsidR="00F16102">
        <w:rPr>
          <w:rFonts w:hint="cs"/>
          <w:rtl/>
        </w:rPr>
        <w:t>مؤلف</w:t>
      </w:r>
      <w:r>
        <w:rPr>
          <w:rFonts w:hint="cs"/>
          <w:rtl/>
        </w:rPr>
        <w:t xml:space="preserve"> تعهد نداده است که طبق این روایات </w:t>
      </w:r>
      <w:r w:rsidR="00F16102">
        <w:rPr>
          <w:rFonts w:hint="cs"/>
          <w:rtl/>
        </w:rPr>
        <w:t>می‌توان</w:t>
      </w:r>
      <w:r>
        <w:rPr>
          <w:rFonts w:hint="cs"/>
          <w:rtl/>
        </w:rPr>
        <w:t xml:space="preserve"> فتوی داد. در مقابل برخی کتب </w:t>
      </w:r>
      <w:r w:rsidR="00F16102">
        <w:rPr>
          <w:rFonts w:hint="cs"/>
          <w:rtl/>
        </w:rPr>
        <w:t>تألیف</w:t>
      </w:r>
      <w:r>
        <w:rPr>
          <w:rFonts w:hint="cs"/>
          <w:rtl/>
        </w:rPr>
        <w:t xml:space="preserve"> </w:t>
      </w:r>
      <w:r w:rsidR="00096381">
        <w:rPr>
          <w:rFonts w:hint="cs"/>
          <w:rtl/>
        </w:rPr>
        <w:t>شده‌اند</w:t>
      </w:r>
      <w:r>
        <w:rPr>
          <w:rFonts w:hint="cs"/>
          <w:rtl/>
        </w:rPr>
        <w:t xml:space="preserve"> برای فتوی دادن. مثل کافی. محمد بن یعقوب در مقدمه گفته است در پاسخ به کسی که درخواست کرد کتابی بنویسد که روایات آن برای عمل باشد و اخبار صحیح از صادقین را جمع کند این کتاب را نوشته است. در مورد فقیه هم همین مسئله هست که </w:t>
      </w:r>
      <w:r w:rsidR="007B303F">
        <w:rPr>
          <w:rFonts w:hint="cs"/>
          <w:rtl/>
        </w:rPr>
        <w:t>ایشان</w:t>
      </w:r>
      <w:r>
        <w:rPr>
          <w:rFonts w:hint="cs"/>
          <w:rtl/>
        </w:rPr>
        <w:t xml:space="preserve"> فرموده است به این روایات فتوی می دهم.</w:t>
      </w:r>
    </w:p>
    <w:p w:rsidR="00B16769" w:rsidRDefault="00B16769" w:rsidP="00B16769">
      <w:pPr>
        <w:rPr>
          <w:rtl/>
        </w:rPr>
      </w:pPr>
      <w:r>
        <w:rPr>
          <w:rFonts w:hint="cs"/>
          <w:rtl/>
        </w:rPr>
        <w:t>پس کثرت روایت در این کتب دلیل بر این است که مصنف کتاب این راویان را معتبر می دانستند.</w:t>
      </w:r>
    </w:p>
    <w:p w:rsidR="00B16769" w:rsidRDefault="00B16769" w:rsidP="00B16769">
      <w:pPr>
        <w:rPr>
          <w:rtl/>
        </w:rPr>
      </w:pPr>
      <w:r>
        <w:rPr>
          <w:rFonts w:hint="cs"/>
          <w:rtl/>
        </w:rPr>
        <w:lastRenderedPageBreak/>
        <w:t xml:space="preserve">اشکال: ممکن است گفته شود «اولین دلیل بر اعتبار این راویان، فتوی دادن طبق روایات </w:t>
      </w:r>
      <w:r w:rsidR="007B303F">
        <w:rPr>
          <w:rFonts w:hint="cs"/>
          <w:rtl/>
        </w:rPr>
        <w:t>ایشان</w:t>
      </w:r>
      <w:r>
        <w:rPr>
          <w:rFonts w:hint="cs"/>
          <w:rtl/>
        </w:rPr>
        <w:t xml:space="preserve"> است. البته می دانید که اعتبار روایت ممکن است </w:t>
      </w:r>
      <w:r w:rsidR="009C51C7">
        <w:rPr>
          <w:rFonts w:hint="cs"/>
          <w:rtl/>
        </w:rPr>
        <w:t>به دلیل</w:t>
      </w:r>
      <w:r>
        <w:rPr>
          <w:rFonts w:hint="cs"/>
          <w:rtl/>
        </w:rPr>
        <w:t xml:space="preserve"> قرائن خارجیه باشد و دلالتی بر وثاقت راویان ندارد.»</w:t>
      </w:r>
    </w:p>
    <w:p w:rsidR="00B16769" w:rsidRDefault="00B16769" w:rsidP="00B16769">
      <w:pPr>
        <w:rPr>
          <w:rtl/>
        </w:rPr>
      </w:pPr>
      <w:r>
        <w:rPr>
          <w:rFonts w:hint="cs"/>
          <w:rtl/>
        </w:rPr>
        <w:t xml:space="preserve">پاسخ: اکثار روایت یک راوی در یک کتاب عرفاً ملازمه دارد با وثاقت آن راوی نزد </w:t>
      </w:r>
      <w:r w:rsidR="00F16102">
        <w:rPr>
          <w:rFonts w:hint="cs"/>
          <w:rtl/>
        </w:rPr>
        <w:t>مؤلف</w:t>
      </w:r>
      <w:r>
        <w:rPr>
          <w:rFonts w:hint="cs"/>
          <w:rtl/>
        </w:rPr>
        <w:t xml:space="preserve"> کتاب. زیرا اینکه در موارد زیادی قرینه خارجیه همراه روایت راوی باشد، عقلائی نیست.</w:t>
      </w:r>
    </w:p>
    <w:p w:rsidR="00B16769" w:rsidRDefault="00B16769" w:rsidP="00B16769">
      <w:pPr>
        <w:rPr>
          <w:rtl/>
        </w:rPr>
      </w:pPr>
      <w:r>
        <w:rPr>
          <w:rFonts w:hint="cs"/>
          <w:rtl/>
        </w:rPr>
        <w:t>البته آن قیودی که برای اکثار روایت اجلاء آوردیم در این جا نیز وارد است. یعنی باید روایات الزامی فقهی باشد و... .</w:t>
      </w:r>
    </w:p>
    <w:p w:rsidR="00B16769" w:rsidRDefault="00B16769" w:rsidP="00B16769">
      <w:pPr>
        <w:rPr>
          <w:rtl/>
        </w:rPr>
      </w:pPr>
      <w:r>
        <w:rPr>
          <w:rFonts w:hint="cs"/>
          <w:rtl/>
        </w:rPr>
        <w:t xml:space="preserve">نکته: در باب تسامح در ادله سنن اختلاف است: برخی </w:t>
      </w:r>
      <w:r w:rsidR="0052340B">
        <w:rPr>
          <w:rFonts w:hint="cs"/>
          <w:rtl/>
        </w:rPr>
        <w:t>گفته‌اند</w:t>
      </w:r>
      <w:r>
        <w:rPr>
          <w:rFonts w:hint="cs"/>
          <w:rtl/>
        </w:rPr>
        <w:t xml:space="preserve"> دلالت بر حجیت ادله استحبابی </w:t>
      </w:r>
      <w:r w:rsidR="009F427C">
        <w:rPr>
          <w:rtl/>
        </w:rPr>
        <w:t>دارند (</w:t>
      </w:r>
      <w:r>
        <w:rPr>
          <w:rFonts w:hint="cs"/>
          <w:rtl/>
        </w:rPr>
        <w:t xml:space="preserve">از کلمات خیلی ها همین استفاده </w:t>
      </w:r>
      <w:r w:rsidR="00A62F20">
        <w:rPr>
          <w:rFonts w:hint="cs"/>
          <w:rtl/>
        </w:rPr>
        <w:t>می‌شود</w:t>
      </w:r>
      <w:r>
        <w:rPr>
          <w:rFonts w:hint="cs"/>
          <w:rtl/>
        </w:rPr>
        <w:t xml:space="preserve">) و برخی </w:t>
      </w:r>
      <w:r w:rsidR="0052340B">
        <w:rPr>
          <w:rFonts w:hint="cs"/>
          <w:rtl/>
        </w:rPr>
        <w:t>گفته‌اند</w:t>
      </w:r>
      <w:r>
        <w:rPr>
          <w:rFonts w:hint="cs"/>
          <w:rtl/>
        </w:rPr>
        <w:t xml:space="preserve"> حجیت را اثبات ن</w:t>
      </w:r>
      <w:r w:rsidR="00A62F20">
        <w:rPr>
          <w:rFonts w:hint="cs"/>
          <w:rtl/>
        </w:rPr>
        <w:t>می‌کند</w:t>
      </w:r>
      <w:r>
        <w:rPr>
          <w:rFonts w:hint="cs"/>
          <w:rtl/>
        </w:rPr>
        <w:t xml:space="preserve"> ولی ثواب مترتب است. </w:t>
      </w:r>
      <w:r w:rsidR="0052340B">
        <w:rPr>
          <w:rFonts w:hint="cs"/>
          <w:rtl/>
        </w:rPr>
        <w:t>ازآنجاکه</w:t>
      </w:r>
      <w:r>
        <w:rPr>
          <w:rFonts w:hint="cs"/>
          <w:rtl/>
        </w:rPr>
        <w:t xml:space="preserve"> احتمال مبنای اول وجود دارد لذا ن</w:t>
      </w:r>
      <w:r w:rsidR="00F16102">
        <w:rPr>
          <w:rFonts w:hint="cs"/>
          <w:rtl/>
        </w:rPr>
        <w:t>می‌توان</w:t>
      </w:r>
      <w:r>
        <w:rPr>
          <w:rFonts w:hint="cs"/>
          <w:rtl/>
        </w:rPr>
        <w:t xml:space="preserve"> از کثرت روایات استحبابی وثاقت راوی را استفاده کرد.</w:t>
      </w:r>
    </w:p>
    <w:p w:rsidR="00B16769" w:rsidRDefault="00B16769" w:rsidP="00B16769">
      <w:pPr>
        <w:rPr>
          <w:rtl/>
        </w:rPr>
      </w:pPr>
      <w:r>
        <w:rPr>
          <w:rFonts w:hint="cs"/>
          <w:rtl/>
        </w:rPr>
        <w:t xml:space="preserve">نکته: صحت در اصطلاح قدما معنای لغوی بود و به معنای روایت مقبول بوده است. ممکن است بواسطه قرائن خارجی صحت روایت استظهار </w:t>
      </w:r>
      <w:r w:rsidR="00D54067">
        <w:rPr>
          <w:rFonts w:hint="cs"/>
          <w:rtl/>
        </w:rPr>
        <w:t>می‌شد</w:t>
      </w:r>
      <w:r>
        <w:rPr>
          <w:rFonts w:hint="cs"/>
          <w:rtl/>
        </w:rPr>
        <w:t xml:space="preserve">ه است و مقبول بوده. </w:t>
      </w:r>
      <w:r w:rsidR="00F16102">
        <w:rPr>
          <w:rFonts w:hint="cs"/>
          <w:rtl/>
        </w:rPr>
        <w:t>مثلاً</w:t>
      </w:r>
      <w:r>
        <w:rPr>
          <w:rFonts w:hint="cs"/>
          <w:rtl/>
        </w:rPr>
        <w:t xml:space="preserve"> در کافی روایاتی وجود دارد با اسناد عجیب و غریب و </w:t>
      </w:r>
      <w:r w:rsidR="00A62F20">
        <w:rPr>
          <w:rFonts w:hint="cs"/>
          <w:rtl/>
        </w:rPr>
        <w:t>واقعاً</w:t>
      </w:r>
      <w:r>
        <w:rPr>
          <w:rFonts w:hint="cs"/>
          <w:rtl/>
        </w:rPr>
        <w:t xml:space="preserve"> بعید است کلینی این سند را قبول داشته است. بلکه با قرائن خارجی این روایت را نقل کرده است. یا </w:t>
      </w:r>
      <w:r w:rsidR="00F16102">
        <w:rPr>
          <w:rFonts w:hint="cs"/>
          <w:rtl/>
        </w:rPr>
        <w:t>مثلاً</w:t>
      </w:r>
      <w:r>
        <w:rPr>
          <w:rFonts w:hint="cs"/>
          <w:rtl/>
        </w:rPr>
        <w:t xml:space="preserve"> روایتی بگوید اوفوا بالعقود. این روایت اشاره به یک ارتکاز عقلائی دارد و نقل آن شاید به اتکاء تنبه به این اصل عقلائی باشد و راوی آن به نظر صاحب کتاب ثقه نباشد. یا </w:t>
      </w:r>
      <w:r w:rsidR="00F16102">
        <w:rPr>
          <w:rFonts w:hint="cs"/>
          <w:rtl/>
        </w:rPr>
        <w:t>مثلاً</w:t>
      </w:r>
      <w:r>
        <w:rPr>
          <w:rFonts w:hint="cs"/>
          <w:rtl/>
        </w:rPr>
        <w:t xml:space="preserve"> روایات بنی فضال. در مورد </w:t>
      </w:r>
      <w:r w:rsidR="007B303F">
        <w:rPr>
          <w:rFonts w:hint="cs"/>
          <w:rtl/>
        </w:rPr>
        <w:t>ایشان</w:t>
      </w:r>
      <w:r>
        <w:rPr>
          <w:rFonts w:hint="cs"/>
          <w:rtl/>
        </w:rPr>
        <w:t xml:space="preserve"> گفته است خذوا ما رووا و ذروا ما راوا. کسی ممکن است روایت </w:t>
      </w:r>
      <w:r w:rsidR="007B303F">
        <w:rPr>
          <w:rFonts w:hint="cs"/>
          <w:rtl/>
        </w:rPr>
        <w:t>ایشان</w:t>
      </w:r>
      <w:r>
        <w:rPr>
          <w:rFonts w:hint="cs"/>
          <w:rtl/>
        </w:rPr>
        <w:t xml:space="preserve"> را نقل کند به دلیل این روایت نه اینکه بنی فضال را ثقه بداند.</w:t>
      </w:r>
    </w:p>
    <w:p w:rsidR="00B16769" w:rsidRDefault="00B16769" w:rsidP="00B16769">
      <w:pPr>
        <w:rPr>
          <w:rtl/>
        </w:rPr>
      </w:pPr>
      <w:r>
        <w:rPr>
          <w:rFonts w:hint="cs"/>
          <w:rtl/>
        </w:rPr>
        <w:t xml:space="preserve">نکته: اکثار روایت اجلاء شرطش این بود که خود شخص ثقه باشد و روایت هم مستقیم باشد. روایت مستقیم از ضعفاء نقطه ضعف محسوب </w:t>
      </w:r>
      <w:r w:rsidR="00D54067">
        <w:rPr>
          <w:rFonts w:hint="cs"/>
          <w:rtl/>
        </w:rPr>
        <w:t>می‌شد</w:t>
      </w:r>
      <w:r>
        <w:rPr>
          <w:rFonts w:hint="cs"/>
          <w:rtl/>
        </w:rPr>
        <w:t>ه است ولی روایت غیر مستقیم نقطه ضعف محسوب ن</w:t>
      </w:r>
      <w:r w:rsidR="00D54067">
        <w:rPr>
          <w:rFonts w:hint="cs"/>
          <w:rtl/>
        </w:rPr>
        <w:t>می‌شد</w:t>
      </w:r>
      <w:r>
        <w:rPr>
          <w:rFonts w:hint="cs"/>
          <w:rtl/>
        </w:rPr>
        <w:t xml:space="preserve">ه است. </w:t>
      </w:r>
      <w:r w:rsidR="00F16102">
        <w:rPr>
          <w:rFonts w:hint="cs"/>
          <w:rtl/>
        </w:rPr>
        <w:t>مثلاً</w:t>
      </w:r>
      <w:r>
        <w:rPr>
          <w:rFonts w:hint="cs"/>
          <w:rtl/>
        </w:rPr>
        <w:t xml:space="preserve"> نجاشی در مورد ابو مفضل شیبانی </w:t>
      </w:r>
      <w:r w:rsidR="0052340B">
        <w:rPr>
          <w:rFonts w:hint="cs"/>
          <w:rtl/>
        </w:rPr>
        <w:t>می‌گوید</w:t>
      </w:r>
      <w:r>
        <w:rPr>
          <w:rFonts w:hint="cs"/>
          <w:rtl/>
        </w:rPr>
        <w:t>:</w:t>
      </w:r>
    </w:p>
    <w:p w:rsidR="00B16769" w:rsidRPr="002E599D" w:rsidRDefault="00B16769" w:rsidP="00B16769">
      <w:pPr>
        <w:pStyle w:val="Quote"/>
        <w:rPr>
          <w:rtl/>
        </w:rPr>
      </w:pPr>
      <w:r w:rsidRPr="002E599D">
        <w:rPr>
          <w:rtl/>
        </w:rPr>
        <w:t>1059 - محمد بن عبد الله بن محمد</w:t>
      </w:r>
    </w:p>
    <w:p w:rsidR="00B16769" w:rsidRDefault="00B16769" w:rsidP="00B16769">
      <w:pPr>
        <w:pStyle w:val="Quote"/>
        <w:rPr>
          <w:b/>
          <w:bCs/>
          <w:rtl/>
        </w:rPr>
      </w:pPr>
      <w:r w:rsidRPr="002E599D">
        <w:rPr>
          <w:rtl/>
        </w:rPr>
        <w:t xml:space="preserve">بن </w:t>
      </w:r>
      <w:r w:rsidR="00F16102">
        <w:rPr>
          <w:rtl/>
        </w:rPr>
        <w:t>عبیدالله</w:t>
      </w:r>
      <w:r w:rsidRPr="002E599D">
        <w:rPr>
          <w:rtl/>
        </w:rPr>
        <w:t xml:space="preserve"> بن البهلول بن همام بن المطلب بن همام بن بحر بن مطر بن مرة الصغرى بن همام بن مرة بن ذهل بن شيبان أبو المفضل. كان سافر في طلب الحديث عمره أصله كوفي و كان في أول أمره ثبتا ثم خلط و رأيت جل </w:t>
      </w:r>
      <w:r w:rsidR="00615FB7">
        <w:rPr>
          <w:rtl/>
        </w:rPr>
        <w:t>أصحابنا</w:t>
      </w:r>
      <w:r w:rsidRPr="002E599D">
        <w:rPr>
          <w:rtl/>
        </w:rPr>
        <w:t xml:space="preserve"> يغمزونه و يضعفونه. له كتب كثيرة منها: كتاب شرف التربة كتاب مزار أمير المؤمنين </w:t>
      </w:r>
      <w:r w:rsidR="00A62F20">
        <w:rPr>
          <w:rtl/>
        </w:rPr>
        <w:t>علیه‌السلام</w:t>
      </w:r>
      <w:r w:rsidRPr="002E599D">
        <w:rPr>
          <w:rtl/>
        </w:rPr>
        <w:t xml:space="preserve"> كتاب مزار الحسين </w:t>
      </w:r>
      <w:r w:rsidR="00A62F20">
        <w:rPr>
          <w:rtl/>
        </w:rPr>
        <w:t>علیه‌السلام</w:t>
      </w:r>
      <w:r w:rsidRPr="002E599D">
        <w:rPr>
          <w:rtl/>
        </w:rPr>
        <w:t xml:space="preserve"> كتاب فضائل العباس بن عبد المطلب كتاب الدعاء كتاب من روى حديث غدير خم كتاب رسالة في التقية و الإذاعة كتاب من روى عن زيد بن علي بن الحسين كتاب فضائل زيد [</w:t>
      </w:r>
      <w:r w:rsidR="00A62F20">
        <w:rPr>
          <w:rtl/>
        </w:rPr>
        <w:t>علیه‌السلام</w:t>
      </w:r>
      <w:r w:rsidRPr="002E599D">
        <w:rPr>
          <w:rtl/>
        </w:rPr>
        <w:t xml:space="preserve">‏] كتاب الشافي في علوم الزيدية كتاب أخبار أبي حنيفة كتاب القلم. </w:t>
      </w:r>
      <w:r w:rsidRPr="002E599D">
        <w:rPr>
          <w:b/>
          <w:bCs/>
          <w:rtl/>
        </w:rPr>
        <w:t>رأيت هذا الشيخ و سمعت منه كثيرا ثم توقفت عن الرواية عنه إلا بواسطة بيني و بينه.</w:t>
      </w:r>
    </w:p>
    <w:p w:rsidR="00B16769" w:rsidRDefault="00B16769" w:rsidP="00B16769">
      <w:r>
        <w:rPr>
          <w:rFonts w:hint="cs"/>
          <w:rtl/>
        </w:rPr>
        <w:lastRenderedPageBreak/>
        <w:t>لذا اکثار روایت اجلاء از یک شخص منظور روایت مستقیم است نه غیر مستقیم. ولی در ما نحن فیه که تکرار نام راوی در یک کتاب حدیثی است لازم نیست روایت صاحب کتاب از او مستقیم باشد. بلکه اکثار روایت از یک شخص در یک کتاب ولو غیر مستقیم نشانه اعتماد صاحب کتاب به آن شخص بوده است.</w:t>
      </w:r>
    </w:p>
    <w:p w:rsidR="00B16769" w:rsidRDefault="00B16769" w:rsidP="00B16769">
      <w:pPr>
        <w:rPr>
          <w:rtl/>
        </w:rPr>
      </w:pPr>
      <w:r>
        <w:rPr>
          <w:rFonts w:hint="cs"/>
          <w:rtl/>
        </w:rPr>
        <w:t>در مورد حسین بن عنوان همه روایاتش در مورد مستحبات یا فضائل و ... است و روایت در مورد مسائل فقهی الزامی ندارد.</w:t>
      </w:r>
    </w:p>
    <w:p w:rsidR="00B16769" w:rsidRPr="005E1A7F" w:rsidRDefault="00B16769" w:rsidP="00B16769">
      <w:pPr>
        <w:rPr>
          <w:rFonts w:cs="Times New Roman"/>
          <w:rtl/>
        </w:rPr>
      </w:pPr>
      <w:r>
        <w:rPr>
          <w:rFonts w:hint="cs"/>
          <w:rtl/>
        </w:rPr>
        <w:t>تقریر دیگر همین استدلال:</w:t>
      </w:r>
      <w:r>
        <w:rPr>
          <w:rStyle w:val="FootnoteReference"/>
          <w:rtl/>
        </w:rPr>
        <w:footnoteReference w:id="92"/>
      </w:r>
    </w:p>
    <w:p w:rsidR="00B16769" w:rsidRDefault="00B16769" w:rsidP="00B16769">
      <w:pPr>
        <w:rPr>
          <w:rtl/>
        </w:rPr>
      </w:pPr>
      <w:r>
        <w:rPr>
          <w:rFonts w:hint="cs"/>
          <w:rtl/>
        </w:rPr>
        <w:t xml:space="preserve">ممکن است کسی </w:t>
      </w:r>
      <w:r w:rsidR="009C51C7">
        <w:rPr>
          <w:rFonts w:hint="cs"/>
          <w:rtl/>
        </w:rPr>
        <w:t>این‌گونه</w:t>
      </w:r>
      <w:r>
        <w:rPr>
          <w:rFonts w:hint="cs"/>
          <w:rtl/>
        </w:rPr>
        <w:t xml:space="preserve"> تقریر کند: اگر شخصی در کافی و فقیه در یک باب منفردی فقط یک روایت داشته باشد که کلینی یا صدوق طبق روایت او فتوی داده است نشانه اعتماد به اوست. </w:t>
      </w:r>
      <w:r w:rsidR="00F16102">
        <w:rPr>
          <w:rFonts w:hint="cs"/>
          <w:rtl/>
        </w:rPr>
        <w:t>مثلاً</w:t>
      </w:r>
      <w:r>
        <w:rPr>
          <w:rFonts w:hint="cs"/>
          <w:rtl/>
        </w:rPr>
        <w:t xml:space="preserve"> یاسین ضریر 20 -30 جا در کتب اربعه </w:t>
      </w:r>
      <w:r w:rsidR="00A62F20">
        <w:rPr>
          <w:rFonts w:hint="cs"/>
          <w:rtl/>
        </w:rPr>
        <w:t>واردشده</w:t>
      </w:r>
      <w:r>
        <w:rPr>
          <w:rFonts w:hint="cs"/>
          <w:rtl/>
        </w:rPr>
        <w:t xml:space="preserve"> است ولی توثیق صریح ندارد لکن کلینی در بحث حد طواف که آیا باید از بین مقام ابراهیم و بیت باشد یا </w:t>
      </w:r>
      <w:r w:rsidR="00F16102">
        <w:rPr>
          <w:rFonts w:hint="cs"/>
          <w:rtl/>
        </w:rPr>
        <w:t>می‌توان</w:t>
      </w:r>
      <w:r>
        <w:rPr>
          <w:rFonts w:hint="cs"/>
          <w:rtl/>
        </w:rPr>
        <w:t xml:space="preserve">د از پشت مقام هم عبور کند روایتی از </w:t>
      </w:r>
      <w:r w:rsidR="007B303F">
        <w:rPr>
          <w:rFonts w:hint="cs"/>
          <w:rtl/>
        </w:rPr>
        <w:t>ایشان</w:t>
      </w:r>
      <w:r>
        <w:rPr>
          <w:rFonts w:hint="cs"/>
          <w:rtl/>
        </w:rPr>
        <w:t xml:space="preserve"> نقل </w:t>
      </w:r>
      <w:r w:rsidR="00A62F20">
        <w:rPr>
          <w:rFonts w:hint="cs"/>
          <w:rtl/>
        </w:rPr>
        <w:t>می‌کند</w:t>
      </w:r>
      <w:r>
        <w:rPr>
          <w:rFonts w:hint="cs"/>
          <w:rtl/>
        </w:rPr>
        <w:t xml:space="preserve"> که </w:t>
      </w:r>
      <w:r w:rsidR="00F16102">
        <w:rPr>
          <w:rFonts w:hint="cs"/>
          <w:rtl/>
        </w:rPr>
        <w:t>حتماً</w:t>
      </w:r>
      <w:r>
        <w:rPr>
          <w:rFonts w:hint="cs"/>
          <w:rtl/>
        </w:rPr>
        <w:t xml:space="preserve"> باید بین مقام و بیت باشد و فقط همین یک روایت در این باب آورده است و به آن فتوی داده است. برخی </w:t>
      </w:r>
      <w:r w:rsidR="0052340B">
        <w:rPr>
          <w:rFonts w:hint="cs"/>
          <w:rtl/>
        </w:rPr>
        <w:t>گفته‌اند</w:t>
      </w:r>
      <w:r>
        <w:rPr>
          <w:rFonts w:hint="cs"/>
          <w:rtl/>
        </w:rPr>
        <w:t xml:space="preserve"> به همین دلیل یاسین ضریر موثق است.</w:t>
      </w:r>
    </w:p>
    <w:p w:rsidR="00B16769" w:rsidRDefault="00B16769" w:rsidP="00B16769">
      <w:pPr>
        <w:rPr>
          <w:rtl/>
        </w:rPr>
      </w:pPr>
      <w:r>
        <w:rPr>
          <w:rFonts w:hint="cs"/>
          <w:rtl/>
        </w:rPr>
        <w:t xml:space="preserve">اشکال این حرف این است که نهایتاً </w:t>
      </w:r>
      <w:r w:rsidR="00F16102">
        <w:rPr>
          <w:rFonts w:hint="cs"/>
          <w:rtl/>
        </w:rPr>
        <w:t>می‌توان</w:t>
      </w:r>
      <w:r>
        <w:rPr>
          <w:rFonts w:hint="cs"/>
          <w:rtl/>
        </w:rPr>
        <w:t xml:space="preserve"> گفت کلینی به این روایت فتوی داده است و این نشانه این است که روایت صحیح است. اما الزاماً به دلیل قرینه داخلی نیست. بلکه ممکن است </w:t>
      </w:r>
      <w:r w:rsidR="009C51C7">
        <w:rPr>
          <w:rFonts w:hint="cs"/>
          <w:rtl/>
        </w:rPr>
        <w:t>به دلیل</w:t>
      </w:r>
      <w:r>
        <w:rPr>
          <w:rFonts w:hint="cs"/>
          <w:rtl/>
        </w:rPr>
        <w:t xml:space="preserve"> قرینه خارجی باشد. لذا ن</w:t>
      </w:r>
      <w:r w:rsidR="00F16102">
        <w:rPr>
          <w:rFonts w:hint="cs"/>
          <w:rtl/>
        </w:rPr>
        <w:t>می‌توان</w:t>
      </w:r>
      <w:r>
        <w:rPr>
          <w:rFonts w:hint="cs"/>
          <w:rtl/>
        </w:rPr>
        <w:t xml:space="preserve"> از یک روایت مفتی به وثاقت راوی را احراز کرد. یعنی صحیح به تعبیر قدما فقط ناظر به صحت متن است نه سند.</w:t>
      </w:r>
    </w:p>
    <w:p w:rsidR="00B16769" w:rsidRDefault="005E5933" w:rsidP="005E5933">
      <w:pPr>
        <w:rPr>
          <w:rtl/>
        </w:rPr>
      </w:pPr>
      <w:r>
        <w:rPr>
          <w:rFonts w:hint="cs"/>
          <w:rtl/>
        </w:rPr>
        <w:t xml:space="preserve">پاسخ به اشکال: </w:t>
      </w:r>
      <w:r w:rsidR="00B16769">
        <w:rPr>
          <w:rFonts w:hint="cs"/>
          <w:rtl/>
        </w:rPr>
        <w:t>اگر این احتمال وجود داشته باشد که روایات زیادی در این زمینه وجود داشته است و کلینی فقط این روایت ضعیف را نقل کرده است و سایر روایات را نقل ن</w:t>
      </w:r>
      <w:r>
        <w:rPr>
          <w:rFonts w:hint="cs"/>
          <w:rtl/>
        </w:rPr>
        <w:t xml:space="preserve">کرده است و به ما هم نرسیده است، </w:t>
      </w:r>
      <w:r w:rsidR="00B16769">
        <w:rPr>
          <w:rFonts w:hint="cs"/>
          <w:rtl/>
        </w:rPr>
        <w:t xml:space="preserve">این احتمال خیلی بعید است. عامه هم به مضمون این روایت فتوی </w:t>
      </w:r>
      <w:r w:rsidR="00D54067">
        <w:rPr>
          <w:rFonts w:hint="cs"/>
          <w:rtl/>
        </w:rPr>
        <w:t>نمی‌دهند</w:t>
      </w:r>
      <w:r w:rsidR="00B16769">
        <w:rPr>
          <w:rFonts w:hint="cs"/>
          <w:rtl/>
        </w:rPr>
        <w:t xml:space="preserve">. لذا بعید به نظر </w:t>
      </w:r>
      <w:r w:rsidR="00A62F20">
        <w:rPr>
          <w:rFonts w:hint="cs"/>
          <w:rtl/>
        </w:rPr>
        <w:t>می‌رسد</w:t>
      </w:r>
      <w:r w:rsidR="00B16769">
        <w:rPr>
          <w:rFonts w:hint="cs"/>
          <w:rtl/>
        </w:rPr>
        <w:t xml:space="preserve"> سند این روایت صحیح نباشد </w:t>
      </w:r>
      <w:r>
        <w:rPr>
          <w:rFonts w:hint="cs"/>
          <w:rtl/>
        </w:rPr>
        <w:t>و</w:t>
      </w:r>
      <w:r w:rsidR="00B16769">
        <w:rPr>
          <w:rFonts w:hint="cs"/>
          <w:rtl/>
        </w:rPr>
        <w:t xml:space="preserve"> با قرائن خارجیه صحت آن استفاده شود. لذا گاهی با یک روایت </w:t>
      </w:r>
      <w:r w:rsidR="00F16102">
        <w:rPr>
          <w:rFonts w:hint="cs"/>
          <w:rtl/>
        </w:rPr>
        <w:t>می‌توان</w:t>
      </w:r>
      <w:r w:rsidR="00B16769">
        <w:rPr>
          <w:rFonts w:hint="cs"/>
          <w:rtl/>
        </w:rPr>
        <w:t xml:space="preserve"> وثاقت یک راوی را اثبات کرد.</w:t>
      </w:r>
    </w:p>
    <w:p w:rsidR="00B16769" w:rsidRDefault="00B16769" w:rsidP="00B16769">
      <w:pPr>
        <w:rPr>
          <w:rtl/>
        </w:rPr>
      </w:pPr>
      <w:r>
        <w:rPr>
          <w:rFonts w:hint="cs"/>
          <w:rtl/>
        </w:rPr>
        <w:t xml:space="preserve">شیخ طوسی در عده عبارتی دارد که از آن استفاده </w:t>
      </w:r>
      <w:r w:rsidR="00A62F20">
        <w:rPr>
          <w:rFonts w:hint="cs"/>
          <w:rtl/>
        </w:rPr>
        <w:t>می‌شود</w:t>
      </w:r>
      <w:r>
        <w:rPr>
          <w:rFonts w:hint="cs"/>
          <w:rtl/>
        </w:rPr>
        <w:t xml:space="preserve"> عمده بحث بین قدما در مسئله حجیت خبر واحد بحث بر سر توثیق و تضعیف افراد و راویان است. یعنی بحث سندی را جدی می گرفتند.</w:t>
      </w:r>
    </w:p>
    <w:p w:rsidR="00B16769" w:rsidRDefault="00B16769" w:rsidP="00B16769">
      <w:pPr>
        <w:rPr>
          <w:rtl/>
        </w:rPr>
      </w:pPr>
      <w:r>
        <w:rPr>
          <w:rFonts w:hint="cs"/>
          <w:rtl/>
        </w:rPr>
        <w:t xml:space="preserve">کلینی </w:t>
      </w:r>
      <w:r w:rsidR="009C51C7">
        <w:rPr>
          <w:rFonts w:hint="cs"/>
          <w:rtl/>
        </w:rPr>
        <w:t>این‌گونه</w:t>
      </w:r>
      <w:r>
        <w:rPr>
          <w:rFonts w:hint="cs"/>
          <w:rtl/>
        </w:rPr>
        <w:t xml:space="preserve"> نیست که بنا نداشته باشد تکرار نکند. یعنی بنای اختصار شدید ندارد، هم تکرار </w:t>
      </w:r>
      <w:r w:rsidR="00A62F20">
        <w:rPr>
          <w:rFonts w:hint="cs"/>
          <w:rtl/>
        </w:rPr>
        <w:t>می‌کند</w:t>
      </w:r>
      <w:r>
        <w:rPr>
          <w:rFonts w:hint="cs"/>
          <w:rtl/>
        </w:rPr>
        <w:t xml:space="preserve"> و هم تحویل و تعلیق دارد. در این فضا فقط یک روایت گفته است، معلوم </w:t>
      </w:r>
      <w:r w:rsidR="00A62F20">
        <w:rPr>
          <w:rFonts w:hint="cs"/>
          <w:rtl/>
        </w:rPr>
        <w:t>می‌شود</w:t>
      </w:r>
      <w:r>
        <w:rPr>
          <w:rFonts w:hint="cs"/>
          <w:rtl/>
        </w:rPr>
        <w:t xml:space="preserve"> همین یک روایت بوده است و قرینه خارجی در کار نیست. لذا معلوم </w:t>
      </w:r>
      <w:r w:rsidR="00A62F20">
        <w:rPr>
          <w:rFonts w:hint="cs"/>
          <w:rtl/>
        </w:rPr>
        <w:t>می‌شود</w:t>
      </w:r>
      <w:r>
        <w:rPr>
          <w:rFonts w:hint="cs"/>
          <w:rtl/>
        </w:rPr>
        <w:t xml:space="preserve"> کلینی این افراد را ثقه </w:t>
      </w:r>
      <w:r w:rsidR="00F16102">
        <w:rPr>
          <w:rFonts w:hint="cs"/>
          <w:rtl/>
        </w:rPr>
        <w:t>می‌دانسته</w:t>
      </w:r>
      <w:r>
        <w:rPr>
          <w:rFonts w:hint="cs"/>
          <w:rtl/>
        </w:rPr>
        <w:t xml:space="preserve"> است. لذا با یک روایت هم گاهی </w:t>
      </w:r>
      <w:r w:rsidR="00A62F20">
        <w:rPr>
          <w:rFonts w:hint="cs"/>
          <w:rtl/>
        </w:rPr>
        <w:t>می‌شود</w:t>
      </w:r>
      <w:r>
        <w:rPr>
          <w:rFonts w:hint="cs"/>
          <w:rtl/>
        </w:rPr>
        <w:t xml:space="preserve"> توثیق کرد.</w:t>
      </w:r>
    </w:p>
    <w:p w:rsidR="00B16769" w:rsidRDefault="00B16769" w:rsidP="00B16769">
      <w:pPr>
        <w:rPr>
          <w:rtl/>
        </w:rPr>
      </w:pPr>
      <w:r>
        <w:rPr>
          <w:rFonts w:hint="cs"/>
          <w:rtl/>
        </w:rPr>
        <w:t xml:space="preserve">البته اشکال اصاله العداله در این مورد هم </w:t>
      </w:r>
      <w:r w:rsidR="00A62F20">
        <w:rPr>
          <w:rFonts w:hint="cs"/>
          <w:rtl/>
        </w:rPr>
        <w:t>واردشده</w:t>
      </w:r>
      <w:r>
        <w:rPr>
          <w:rFonts w:hint="cs"/>
          <w:rtl/>
        </w:rPr>
        <w:t xml:space="preserve"> است که ما اثبات کردیم که اصاله العداله مقبول علماء نبوده است. شیخ حر عاملی هم در برخی کلماتش احتمال اصاله العداله را نسبت</w:t>
      </w:r>
      <w:r w:rsidR="005E5933">
        <w:rPr>
          <w:rFonts w:hint="cs"/>
          <w:rtl/>
        </w:rPr>
        <w:t xml:space="preserve"> به</w:t>
      </w:r>
      <w:r>
        <w:rPr>
          <w:rFonts w:hint="cs"/>
          <w:rtl/>
        </w:rPr>
        <w:t xml:space="preserve"> مشهور قدما رد </w:t>
      </w:r>
      <w:r w:rsidR="00A62F20">
        <w:rPr>
          <w:rFonts w:hint="cs"/>
          <w:rtl/>
        </w:rPr>
        <w:t>می‌کند</w:t>
      </w:r>
      <w:r>
        <w:rPr>
          <w:rFonts w:hint="cs"/>
          <w:rtl/>
        </w:rPr>
        <w:t xml:space="preserve">. </w:t>
      </w:r>
      <w:r w:rsidR="00A62F20">
        <w:rPr>
          <w:rFonts w:hint="cs"/>
          <w:rtl/>
        </w:rPr>
        <w:t>ظاهراً</w:t>
      </w:r>
      <w:r>
        <w:rPr>
          <w:rFonts w:hint="cs"/>
          <w:rtl/>
        </w:rPr>
        <w:t xml:space="preserve"> در خاتمه وسائل این مطلب را مطرح </w:t>
      </w:r>
      <w:r w:rsidR="00A62F20">
        <w:rPr>
          <w:rFonts w:hint="cs"/>
          <w:rtl/>
        </w:rPr>
        <w:t>می‌کند</w:t>
      </w:r>
      <w:r>
        <w:rPr>
          <w:rFonts w:hint="cs"/>
          <w:rtl/>
        </w:rPr>
        <w:t>.</w:t>
      </w:r>
    </w:p>
    <w:p w:rsidR="00B16769" w:rsidRDefault="00B16769" w:rsidP="00B16769">
      <w:pPr>
        <w:rPr>
          <w:rtl/>
        </w:rPr>
      </w:pPr>
      <w:r>
        <w:rPr>
          <w:rFonts w:hint="cs"/>
          <w:rtl/>
        </w:rPr>
        <w:lastRenderedPageBreak/>
        <w:t xml:space="preserve">مرحوم وحید در مقدمه حاشیه بر رجال کبیر میرزا هم نکاتی مطرح </w:t>
      </w:r>
      <w:r w:rsidR="00A62F20">
        <w:rPr>
          <w:rFonts w:hint="cs"/>
          <w:rtl/>
        </w:rPr>
        <w:t>می‌کند</w:t>
      </w:r>
      <w:r>
        <w:rPr>
          <w:rFonts w:hint="cs"/>
          <w:rtl/>
        </w:rPr>
        <w:t xml:space="preserve"> که با توجه به مطالبی که گفتیم </w:t>
      </w:r>
      <w:r w:rsidR="00893D32">
        <w:rPr>
          <w:rFonts w:hint="cs"/>
          <w:rtl/>
        </w:rPr>
        <w:t>صحت‌وسقم</w:t>
      </w:r>
      <w:r>
        <w:rPr>
          <w:rFonts w:hint="cs"/>
          <w:rtl/>
        </w:rPr>
        <w:t xml:space="preserve"> </w:t>
      </w:r>
      <w:r w:rsidR="00F16102">
        <w:rPr>
          <w:rFonts w:hint="cs"/>
          <w:rtl/>
        </w:rPr>
        <w:t>آن‌ها</w:t>
      </w:r>
      <w:r>
        <w:rPr>
          <w:rFonts w:hint="cs"/>
          <w:rtl/>
        </w:rPr>
        <w:t xml:space="preserve"> مشخص </w:t>
      </w:r>
      <w:r w:rsidR="00A62F20">
        <w:rPr>
          <w:rFonts w:hint="cs"/>
          <w:rtl/>
        </w:rPr>
        <w:t>می‌شود</w:t>
      </w:r>
      <w:r>
        <w:rPr>
          <w:rFonts w:hint="cs"/>
          <w:rtl/>
        </w:rPr>
        <w:t>.</w:t>
      </w:r>
    </w:p>
    <w:p w:rsidR="00B16769" w:rsidRDefault="00B16769" w:rsidP="00B16769">
      <w:pPr>
        <w:pStyle w:val="Heading2"/>
        <w:rPr>
          <w:rtl/>
        </w:rPr>
      </w:pPr>
      <w:bookmarkStart w:id="192" w:name="_Toc37017404"/>
      <w:r>
        <w:rPr>
          <w:rFonts w:hint="cs"/>
          <w:rtl/>
        </w:rPr>
        <w:t>مشایخ غیر مستثناة نوادر الحکمه</w:t>
      </w:r>
      <w:bookmarkEnd w:id="192"/>
    </w:p>
    <w:p w:rsidR="00B16769" w:rsidRDefault="00B16769" w:rsidP="00B16769">
      <w:pPr>
        <w:rPr>
          <w:rtl/>
        </w:rPr>
      </w:pPr>
      <w:r>
        <w:rPr>
          <w:rFonts w:hint="cs"/>
          <w:rtl/>
        </w:rPr>
        <w:t xml:space="preserve">عدم استثناء از روایات محمد بن </w:t>
      </w:r>
      <w:r w:rsidR="00F16102">
        <w:rPr>
          <w:rFonts w:hint="cs"/>
          <w:rtl/>
        </w:rPr>
        <w:t>احمد</w:t>
      </w:r>
      <w:r>
        <w:rPr>
          <w:rFonts w:hint="cs"/>
          <w:rtl/>
        </w:rPr>
        <w:t xml:space="preserve"> بن یحیی بن عمران در نوادر الحکمه است. توضیح ذلک:</w:t>
      </w:r>
    </w:p>
    <w:p w:rsidR="00B16769" w:rsidRDefault="00B16769" w:rsidP="00B16769">
      <w:pPr>
        <w:rPr>
          <w:rtl/>
        </w:rPr>
      </w:pPr>
      <w:r>
        <w:rPr>
          <w:rFonts w:hint="cs"/>
          <w:rtl/>
        </w:rPr>
        <w:t xml:space="preserve">محمد بن </w:t>
      </w:r>
      <w:r w:rsidR="00F16102">
        <w:rPr>
          <w:rFonts w:hint="cs"/>
          <w:rtl/>
        </w:rPr>
        <w:t>احمد</w:t>
      </w:r>
      <w:r>
        <w:rPr>
          <w:rFonts w:hint="cs"/>
          <w:rtl/>
        </w:rPr>
        <w:t xml:space="preserve"> بن یحیی بن عمران الاشعری وقتی نوادر الحکمه را </w:t>
      </w:r>
      <w:r w:rsidR="00F16102">
        <w:rPr>
          <w:rFonts w:hint="cs"/>
          <w:rtl/>
        </w:rPr>
        <w:t>تألیف</w:t>
      </w:r>
      <w:r>
        <w:rPr>
          <w:rFonts w:hint="cs"/>
          <w:rtl/>
        </w:rPr>
        <w:t xml:space="preserve"> </w:t>
      </w:r>
      <w:r w:rsidR="00A62F20">
        <w:rPr>
          <w:rFonts w:hint="cs"/>
          <w:rtl/>
        </w:rPr>
        <w:t>می‌کند</w:t>
      </w:r>
      <w:r>
        <w:rPr>
          <w:rFonts w:hint="cs"/>
          <w:rtl/>
        </w:rPr>
        <w:t xml:space="preserve">، کتاب مشهوری </w:t>
      </w:r>
      <w:r w:rsidR="00A62F20">
        <w:rPr>
          <w:rFonts w:hint="cs"/>
          <w:rtl/>
        </w:rPr>
        <w:t>می‌شود</w:t>
      </w:r>
      <w:r>
        <w:rPr>
          <w:rFonts w:hint="cs"/>
          <w:rtl/>
        </w:rPr>
        <w:t xml:space="preserve"> که بین قمییون ارج و قرب داشته و به آن دبه الشبیب می گفتند یعنی هر </w:t>
      </w:r>
      <w:r w:rsidR="0052340B">
        <w:rPr>
          <w:rFonts w:hint="cs"/>
          <w:rtl/>
        </w:rPr>
        <w:t>آنچه</w:t>
      </w:r>
      <w:r>
        <w:rPr>
          <w:rFonts w:hint="cs"/>
          <w:rtl/>
        </w:rPr>
        <w:t xml:space="preserve"> </w:t>
      </w:r>
      <w:r w:rsidR="00D54067">
        <w:rPr>
          <w:rFonts w:hint="cs"/>
          <w:rtl/>
        </w:rPr>
        <w:t>موردنیاز</w:t>
      </w:r>
      <w:r>
        <w:rPr>
          <w:rFonts w:hint="cs"/>
          <w:rtl/>
        </w:rPr>
        <w:t xml:space="preserve"> باشد در آن یافت </w:t>
      </w:r>
      <w:r w:rsidR="00A62F20">
        <w:rPr>
          <w:rFonts w:hint="cs"/>
          <w:rtl/>
        </w:rPr>
        <w:t>می‌شود</w:t>
      </w:r>
      <w:r>
        <w:rPr>
          <w:rFonts w:hint="cs"/>
          <w:rtl/>
        </w:rPr>
        <w:t xml:space="preserve">. </w:t>
      </w:r>
      <w:r w:rsidR="009C51C7">
        <w:rPr>
          <w:rFonts w:hint="cs"/>
          <w:rtl/>
        </w:rPr>
        <w:t>به دلیل</w:t>
      </w:r>
      <w:r>
        <w:rPr>
          <w:rFonts w:hint="cs"/>
          <w:rtl/>
        </w:rPr>
        <w:t xml:space="preserve"> مرجعیت که این کتاب پیدا </w:t>
      </w:r>
      <w:r w:rsidR="00A62F20">
        <w:rPr>
          <w:rFonts w:hint="cs"/>
          <w:rtl/>
        </w:rPr>
        <w:t>می‌کند</w:t>
      </w:r>
      <w:r>
        <w:rPr>
          <w:rFonts w:hint="cs"/>
          <w:rtl/>
        </w:rPr>
        <w:t xml:space="preserve"> ابن ولید در این کتاب تحقیق </w:t>
      </w:r>
      <w:r w:rsidR="00A62F20">
        <w:rPr>
          <w:rFonts w:hint="cs"/>
          <w:rtl/>
        </w:rPr>
        <w:t>می‌کند</w:t>
      </w:r>
      <w:r>
        <w:rPr>
          <w:rFonts w:hint="cs"/>
          <w:rtl/>
        </w:rPr>
        <w:t xml:space="preserve"> و برخی روایات را استثناء </w:t>
      </w:r>
      <w:r w:rsidR="00A62F20">
        <w:rPr>
          <w:rFonts w:hint="cs"/>
          <w:rtl/>
        </w:rPr>
        <w:t>می‌کند</w:t>
      </w:r>
      <w:r>
        <w:rPr>
          <w:rFonts w:hint="cs"/>
          <w:rtl/>
        </w:rPr>
        <w:t xml:space="preserve">. این استثناء بطور کامل در رجال نجاشی و فهرست شیخ نقل شده است و در کتب دیگر پراکنده نقل شده است. بین رجال نجاشی و فهرست شیخ یک تفاوت است و آن اینکه شیخ استثناء را به </w:t>
      </w:r>
      <w:r w:rsidR="00A62F20">
        <w:rPr>
          <w:rFonts w:hint="cs"/>
          <w:rtl/>
        </w:rPr>
        <w:t>ابن‌بابویه</w:t>
      </w:r>
      <w:r w:rsidR="009F427C">
        <w:rPr>
          <w:rtl/>
        </w:rPr>
        <w:t xml:space="preserve"> (</w:t>
      </w:r>
      <w:r>
        <w:rPr>
          <w:rFonts w:hint="cs"/>
          <w:rtl/>
        </w:rPr>
        <w:t xml:space="preserve">شیخ صدوق) نسبت </w:t>
      </w:r>
      <w:r w:rsidR="009C51C7">
        <w:rPr>
          <w:rFonts w:hint="cs"/>
          <w:rtl/>
        </w:rPr>
        <w:t>می‌دهد</w:t>
      </w:r>
      <w:r>
        <w:rPr>
          <w:rFonts w:hint="cs"/>
          <w:rtl/>
        </w:rPr>
        <w:t xml:space="preserve"> و نجاشی به استاد شیخ صدوق ابن ولید نسبت </w:t>
      </w:r>
      <w:r w:rsidR="009C51C7">
        <w:rPr>
          <w:rFonts w:hint="cs"/>
          <w:rtl/>
        </w:rPr>
        <w:t>می‌دهد</w:t>
      </w:r>
      <w:r>
        <w:rPr>
          <w:rFonts w:hint="cs"/>
          <w:rtl/>
        </w:rPr>
        <w:t xml:space="preserve">. البته منافاتی هم ندارد. زیرا </w:t>
      </w:r>
      <w:r w:rsidR="00A62F20">
        <w:rPr>
          <w:rFonts w:hint="cs"/>
          <w:rtl/>
        </w:rPr>
        <w:t>ظاهراً</w:t>
      </w:r>
      <w:r>
        <w:rPr>
          <w:rFonts w:hint="cs"/>
          <w:rtl/>
        </w:rPr>
        <w:t xml:space="preserve"> اصل استثناء مال ابن ولید است و شیخ صدوق این استثناء را کاملاً پذیرفته است و در فهرست خود وقتی کتاب نوادر را نقل </w:t>
      </w:r>
      <w:r w:rsidR="00A62F20">
        <w:rPr>
          <w:rFonts w:hint="cs"/>
          <w:rtl/>
        </w:rPr>
        <w:t>می‌کند</w:t>
      </w:r>
      <w:r>
        <w:rPr>
          <w:rFonts w:hint="cs"/>
          <w:rtl/>
        </w:rPr>
        <w:t xml:space="preserve"> این روایات را استثناء </w:t>
      </w:r>
      <w:r w:rsidR="00A62F20">
        <w:rPr>
          <w:rFonts w:hint="cs"/>
          <w:rtl/>
        </w:rPr>
        <w:t>می‌کند</w:t>
      </w:r>
      <w:r>
        <w:rPr>
          <w:rFonts w:hint="cs"/>
          <w:rtl/>
        </w:rPr>
        <w:t xml:space="preserve"> و شیخ طوسی مطلب شیخ صدوق را نقل </w:t>
      </w:r>
      <w:r w:rsidR="00A62F20">
        <w:rPr>
          <w:rFonts w:hint="cs"/>
          <w:rtl/>
        </w:rPr>
        <w:t>می‌کند</w:t>
      </w:r>
      <w:r>
        <w:rPr>
          <w:rFonts w:hint="cs"/>
          <w:rtl/>
        </w:rPr>
        <w:t xml:space="preserve">. بنابراین نجاشی مصدر دسته اول را نقل کرده است و شیخ طوسی مصدر دسته دوم را. </w:t>
      </w:r>
      <w:r w:rsidR="00F16102">
        <w:rPr>
          <w:rFonts w:hint="cs"/>
          <w:rtl/>
        </w:rPr>
        <w:t>به‌هرحال</w:t>
      </w:r>
      <w:r>
        <w:rPr>
          <w:rFonts w:hint="cs"/>
          <w:rtl/>
        </w:rPr>
        <w:t xml:space="preserve"> نجاشی </w:t>
      </w:r>
      <w:r w:rsidR="00F16102">
        <w:rPr>
          <w:rFonts w:hint="cs"/>
          <w:rtl/>
        </w:rPr>
        <w:t>می‌نویسد</w:t>
      </w:r>
      <w:r>
        <w:rPr>
          <w:rFonts w:hint="cs"/>
          <w:rtl/>
        </w:rPr>
        <w:t>:</w:t>
      </w:r>
    </w:p>
    <w:p w:rsidR="00B16769" w:rsidRDefault="00B16769" w:rsidP="00B16769">
      <w:pPr>
        <w:pStyle w:val="Quote"/>
        <w:rPr>
          <w:rtl/>
        </w:rPr>
      </w:pPr>
      <w:r>
        <w:rPr>
          <w:rtl/>
        </w:rPr>
        <w:t xml:space="preserve">939 - محمد بن </w:t>
      </w:r>
      <w:r w:rsidR="00F16102">
        <w:rPr>
          <w:rtl/>
        </w:rPr>
        <w:t>احمد</w:t>
      </w:r>
      <w:r>
        <w:rPr>
          <w:rtl/>
        </w:rPr>
        <w:t xml:space="preserve"> بن يحيى بن عمران بن عبد الله بن سعد بن مالك الأشعري القمي</w:t>
      </w:r>
    </w:p>
    <w:p w:rsidR="00B16769" w:rsidRDefault="00615FB7" w:rsidP="00B16769">
      <w:pPr>
        <w:pStyle w:val="Quote"/>
        <w:rPr>
          <w:rtl/>
        </w:rPr>
      </w:pPr>
      <w:r>
        <w:rPr>
          <w:rtl/>
        </w:rPr>
        <w:t>ابوجعفر</w:t>
      </w:r>
      <w:r w:rsidR="00B16769">
        <w:rPr>
          <w:rtl/>
        </w:rPr>
        <w:t xml:space="preserve"> كان ثقة في الحديث. إلا أن </w:t>
      </w:r>
      <w:r>
        <w:rPr>
          <w:rtl/>
        </w:rPr>
        <w:t>أصحابنا</w:t>
      </w:r>
      <w:r w:rsidR="00B16769">
        <w:rPr>
          <w:rtl/>
        </w:rPr>
        <w:t xml:space="preserve"> قالوا: كان يروي عن الضعفاء و يعتمد المراسيل و لا يبالي عمن أخذ و ما عليه في نفسه مطعن في شي‏ء و كان محمد بن الحسن بن الوليد يستثني من رواية محمد بن </w:t>
      </w:r>
      <w:r w:rsidR="00F16102">
        <w:rPr>
          <w:rtl/>
        </w:rPr>
        <w:t>احمد</w:t>
      </w:r>
      <w:r w:rsidR="00B16769">
        <w:rPr>
          <w:rtl/>
        </w:rPr>
        <w:t xml:space="preserve"> بن يحيى ما رواه عن محمد بن موسى الهمداني أو ما رواه عن رجل أو يقول بعض </w:t>
      </w:r>
      <w:r>
        <w:rPr>
          <w:rtl/>
        </w:rPr>
        <w:t>أصحابنا</w:t>
      </w:r>
      <w:r w:rsidR="00B16769">
        <w:rPr>
          <w:rtl/>
        </w:rPr>
        <w:t xml:space="preserve"> أو عن محمد بن يحيى المعاذي أو عن أبي عبد الله الرازي الجاموراني أو عن أبي عبد الله السياري أو عن يوسف بن السخت أو عن </w:t>
      </w:r>
      <w:r w:rsidR="00B16769" w:rsidRPr="007D0180">
        <w:rPr>
          <w:b/>
          <w:bCs/>
          <w:rtl/>
        </w:rPr>
        <w:t>وهب بن منبه</w:t>
      </w:r>
      <w:r w:rsidR="00B16769">
        <w:rPr>
          <w:rtl/>
        </w:rPr>
        <w:t xml:space="preserve"> أو عن أبي علي النيشابوري (النيسابوري) أو عن أبي يحيى الواسطي أو عن محمد بن علي أبي سمينة أو </w:t>
      </w:r>
      <w:r w:rsidR="00B16769" w:rsidRPr="00922428">
        <w:rPr>
          <w:b/>
          <w:bCs/>
          <w:rtl/>
        </w:rPr>
        <w:t>يقول في حديث أو كتاب و لم أروه</w:t>
      </w:r>
      <w:r w:rsidR="00B16769">
        <w:rPr>
          <w:rtl/>
        </w:rPr>
        <w:t xml:space="preserve"> أو عن سهل بن زياد الآدمي أو عن محمد بن عيسى بن عبيد بإسناد منقطع أو عن </w:t>
      </w:r>
      <w:r w:rsidR="00F16102">
        <w:rPr>
          <w:rtl/>
        </w:rPr>
        <w:t>احمد</w:t>
      </w:r>
      <w:r w:rsidR="00B16769">
        <w:rPr>
          <w:rtl/>
        </w:rPr>
        <w:t xml:space="preserve"> بن هلال أو محمد بن علي الهمداني أو </w:t>
      </w:r>
      <w:r w:rsidR="00B16769" w:rsidRPr="00922428">
        <w:rPr>
          <w:b/>
          <w:bCs/>
          <w:rtl/>
        </w:rPr>
        <w:t>عبد الله بن محمد الشامي</w:t>
      </w:r>
      <w:r w:rsidR="00B16769">
        <w:rPr>
          <w:rtl/>
        </w:rPr>
        <w:t xml:space="preserve"> أو عبد الله بن </w:t>
      </w:r>
      <w:r w:rsidR="00F16102">
        <w:rPr>
          <w:rtl/>
        </w:rPr>
        <w:t>احمد</w:t>
      </w:r>
      <w:r w:rsidR="00B16769">
        <w:rPr>
          <w:rtl/>
        </w:rPr>
        <w:t xml:space="preserve"> الرازي أو </w:t>
      </w:r>
      <w:r w:rsidR="00F16102">
        <w:rPr>
          <w:rtl/>
        </w:rPr>
        <w:t>احمد</w:t>
      </w:r>
      <w:r w:rsidR="00B16769">
        <w:rPr>
          <w:rtl/>
        </w:rPr>
        <w:t xml:space="preserve"> بن الحسين بن سعيد أو </w:t>
      </w:r>
      <w:r w:rsidR="00F16102">
        <w:rPr>
          <w:rtl/>
        </w:rPr>
        <w:t>احمد</w:t>
      </w:r>
      <w:r w:rsidR="00B16769">
        <w:rPr>
          <w:rtl/>
        </w:rPr>
        <w:t xml:space="preserve"> بن بشير الرقي أو عن محمد بن هارون أو عن ممويه بن معروف أو عن محمد بن عبد الله بن مهران أو ما ينفرد (يتفرد) به الحسن بن الحسين اللؤلؤي و ما يرويه عن جعفر بن محمد بن مالك أو يوسف بن الحارث أو </w:t>
      </w:r>
      <w:r w:rsidR="00B16769" w:rsidRPr="00922428">
        <w:rPr>
          <w:b/>
          <w:bCs/>
          <w:rtl/>
        </w:rPr>
        <w:t>عبد الله بن محمد الدمشقي</w:t>
      </w:r>
      <w:r w:rsidR="00B16769">
        <w:rPr>
          <w:rtl/>
        </w:rPr>
        <w:t xml:space="preserve">. قال أبو العباس بن نوح: و </w:t>
      </w:r>
      <w:r w:rsidR="00B16769" w:rsidRPr="00922428">
        <w:rPr>
          <w:u w:val="single"/>
          <w:rtl/>
        </w:rPr>
        <w:t>قد أصاب</w:t>
      </w:r>
      <w:r w:rsidR="00B16769">
        <w:rPr>
          <w:rtl/>
        </w:rPr>
        <w:t xml:space="preserve"> شيخنا </w:t>
      </w:r>
      <w:r>
        <w:rPr>
          <w:rtl/>
        </w:rPr>
        <w:t>ابوجعفر</w:t>
      </w:r>
      <w:r w:rsidR="00B16769">
        <w:rPr>
          <w:rtl/>
        </w:rPr>
        <w:t xml:space="preserve"> محمد بن الحسن بن الوليد في ذلك كله و </w:t>
      </w:r>
      <w:r w:rsidR="00B16769" w:rsidRPr="00922428">
        <w:rPr>
          <w:u w:val="single"/>
          <w:rtl/>
        </w:rPr>
        <w:t xml:space="preserve">تبعه </w:t>
      </w:r>
      <w:r>
        <w:rPr>
          <w:u w:val="single"/>
          <w:rtl/>
        </w:rPr>
        <w:t>ابوجعفر</w:t>
      </w:r>
      <w:r w:rsidR="00B16769">
        <w:rPr>
          <w:rtl/>
        </w:rPr>
        <w:t xml:space="preserve"> بن بابويه رحمه الله على ذلك إلا في محمد بن عيسى بن عبيد فلا أدري ما رابه فيه لأنه كان على ظاهر العدالة و الثقة. و لمحمد بن </w:t>
      </w:r>
      <w:r w:rsidR="00F16102">
        <w:rPr>
          <w:rtl/>
        </w:rPr>
        <w:t>احمد</w:t>
      </w:r>
      <w:r w:rsidR="00B16769">
        <w:rPr>
          <w:rtl/>
        </w:rPr>
        <w:t xml:space="preserve"> بن يحيى كتب منها: كتاب نوادر الحكمة و هو كتاب حسن</w:t>
      </w:r>
    </w:p>
    <w:p w:rsidR="00B16769" w:rsidRDefault="00F16102" w:rsidP="00B16769">
      <w:pPr>
        <w:rPr>
          <w:rtl/>
        </w:rPr>
      </w:pPr>
      <w:r>
        <w:rPr>
          <w:rFonts w:hint="cs"/>
          <w:rtl/>
        </w:rPr>
        <w:lastRenderedPageBreak/>
        <w:t>اولاً</w:t>
      </w:r>
      <w:r w:rsidR="00B16769">
        <w:rPr>
          <w:rFonts w:hint="cs"/>
          <w:rtl/>
        </w:rPr>
        <w:t xml:space="preserve"> استثناء فقط از نوادر الحکمه نیست بلکه از همه رو</w:t>
      </w:r>
      <w:r w:rsidR="006046D1">
        <w:rPr>
          <w:rFonts w:hint="cs"/>
          <w:rtl/>
        </w:rPr>
        <w:t>ا</w:t>
      </w:r>
      <w:r w:rsidR="00B16769">
        <w:rPr>
          <w:rFonts w:hint="cs"/>
          <w:rtl/>
        </w:rPr>
        <w:t xml:space="preserve">یات محمد بن </w:t>
      </w:r>
      <w:r>
        <w:rPr>
          <w:rFonts w:hint="cs"/>
          <w:rtl/>
        </w:rPr>
        <w:t>احمد</w:t>
      </w:r>
      <w:r w:rsidR="00B16769">
        <w:rPr>
          <w:rFonts w:hint="cs"/>
          <w:rtl/>
        </w:rPr>
        <w:t xml:space="preserve"> بن یحیی است. هرچند فقط نوادر الحکمه کتاب بزرگ و جامعی است و دو سه کتاب دیگری که برای </w:t>
      </w:r>
      <w:r w:rsidR="007B303F">
        <w:rPr>
          <w:rFonts w:hint="cs"/>
          <w:rtl/>
        </w:rPr>
        <w:t>ایشان</w:t>
      </w:r>
      <w:r w:rsidR="00B16769">
        <w:rPr>
          <w:rFonts w:hint="cs"/>
          <w:rtl/>
        </w:rPr>
        <w:t xml:space="preserve"> نقل شده است معلوم نیست روایت جدید یا اسناد جدیدی داشته باشد.</w:t>
      </w:r>
    </w:p>
    <w:p w:rsidR="00B16769" w:rsidRDefault="00B16769" w:rsidP="00B16769">
      <w:pPr>
        <w:rPr>
          <w:rtl/>
        </w:rPr>
      </w:pPr>
      <w:r>
        <w:rPr>
          <w:rFonts w:hint="cs"/>
          <w:rtl/>
        </w:rPr>
        <w:t xml:space="preserve">بعضی اشخاص مثل عبدالله بن محمد الشامی و عبدالله بن محمد الدمشقی </w:t>
      </w:r>
      <w:r w:rsidR="00A62F20">
        <w:rPr>
          <w:rFonts w:hint="cs"/>
          <w:rtl/>
        </w:rPr>
        <w:t>ظاهراً</w:t>
      </w:r>
      <w:r>
        <w:rPr>
          <w:rFonts w:hint="cs"/>
          <w:rtl/>
        </w:rPr>
        <w:t xml:space="preserve"> یکی هستند و ذکر دو نام در این استثناء دلیل بر تعدد </w:t>
      </w:r>
      <w:r w:rsidR="007B303F">
        <w:rPr>
          <w:rFonts w:hint="cs"/>
          <w:rtl/>
        </w:rPr>
        <w:t>ایشان</w:t>
      </w:r>
      <w:r>
        <w:rPr>
          <w:rFonts w:hint="cs"/>
          <w:rtl/>
        </w:rPr>
        <w:t xml:space="preserve"> نیست. زیرا در مقام استثناء تعبیراتی است که در نوادر الحکمه آمده است و احتمالاً این شخص در این کتاب با دو تعبیر مختلف </w:t>
      </w:r>
      <w:r w:rsidR="00F16102">
        <w:rPr>
          <w:rFonts w:hint="cs"/>
          <w:rtl/>
        </w:rPr>
        <w:t>ذکرشده</w:t>
      </w:r>
      <w:r>
        <w:rPr>
          <w:rFonts w:hint="cs"/>
          <w:rtl/>
        </w:rPr>
        <w:t xml:space="preserve"> است. وهب بن منبه هم </w:t>
      </w:r>
      <w:r w:rsidR="00A62F20">
        <w:rPr>
          <w:rFonts w:hint="cs"/>
          <w:rtl/>
        </w:rPr>
        <w:t>نمی‌دانیم</w:t>
      </w:r>
      <w:r>
        <w:rPr>
          <w:rFonts w:hint="cs"/>
          <w:rtl/>
        </w:rPr>
        <w:t xml:space="preserve"> کیست. اگر همان وهب بن منبه معروف باشد که از جهت طبقاتی با محمد بن </w:t>
      </w:r>
      <w:r w:rsidR="00F16102">
        <w:rPr>
          <w:rFonts w:hint="cs"/>
          <w:rtl/>
        </w:rPr>
        <w:t>احمد</w:t>
      </w:r>
      <w:r>
        <w:rPr>
          <w:rFonts w:hint="cs"/>
          <w:rtl/>
        </w:rPr>
        <w:t xml:space="preserve"> بن یحیی بن عمران فاصله زیاد دارد و روایت از او </w:t>
      </w:r>
      <w:r w:rsidR="00615FB7">
        <w:rPr>
          <w:rFonts w:hint="cs"/>
          <w:rtl/>
        </w:rPr>
        <w:t>قطعاً</w:t>
      </w:r>
      <w:r>
        <w:rPr>
          <w:rFonts w:hint="cs"/>
          <w:rtl/>
        </w:rPr>
        <w:t xml:space="preserve"> مرسل است و اگر شخص دیگری است برای ما مجهول است.</w:t>
      </w:r>
    </w:p>
    <w:p w:rsidR="00B16769" w:rsidRDefault="00B16769" w:rsidP="00B16769">
      <w:pPr>
        <w:rPr>
          <w:rtl/>
        </w:rPr>
      </w:pPr>
      <w:r>
        <w:rPr>
          <w:rFonts w:hint="cs"/>
          <w:rtl/>
        </w:rPr>
        <w:t>تعبیر «</w:t>
      </w:r>
      <w:r>
        <w:rPr>
          <w:rtl/>
        </w:rPr>
        <w:t>إلا في محمد بن عيسى بن عبيد</w:t>
      </w:r>
      <w:r>
        <w:rPr>
          <w:rFonts w:hint="cs"/>
          <w:rtl/>
        </w:rPr>
        <w:t xml:space="preserve">» یا استثناء از «قد اصاب» است و یا استثناء از «تبعه ابوجعفر» است. لکن به نظر </w:t>
      </w:r>
      <w:r w:rsidR="00A62F20">
        <w:rPr>
          <w:rFonts w:hint="cs"/>
          <w:rtl/>
        </w:rPr>
        <w:t>می‌رسد</w:t>
      </w:r>
      <w:r>
        <w:rPr>
          <w:rFonts w:hint="cs"/>
          <w:rtl/>
        </w:rPr>
        <w:t xml:space="preserve"> استثناء از «قد اصاب» است. شاهد هم این است که شیخ طوسی وقتی این استثنائات را نقل </w:t>
      </w:r>
      <w:r w:rsidR="00A62F20">
        <w:rPr>
          <w:rFonts w:hint="cs"/>
          <w:rtl/>
        </w:rPr>
        <w:t>می‌کند</w:t>
      </w:r>
      <w:r>
        <w:rPr>
          <w:rFonts w:hint="cs"/>
          <w:rtl/>
        </w:rPr>
        <w:t xml:space="preserve"> محمد بن عیسی بن عبید هم در آن استثنائات است و شیخ طوسی از شیخ صدوق نقل </w:t>
      </w:r>
      <w:r w:rsidR="00A62F20">
        <w:rPr>
          <w:rFonts w:hint="cs"/>
          <w:rtl/>
        </w:rPr>
        <w:t>می‌کند</w:t>
      </w:r>
      <w:r>
        <w:rPr>
          <w:rFonts w:hint="cs"/>
          <w:rtl/>
        </w:rPr>
        <w:t xml:space="preserve">. پس شیخ صدوق هم </w:t>
      </w:r>
      <w:r w:rsidR="007B303F">
        <w:rPr>
          <w:rFonts w:hint="cs"/>
          <w:rtl/>
        </w:rPr>
        <w:t>ایشان</w:t>
      </w:r>
      <w:r>
        <w:rPr>
          <w:rFonts w:hint="cs"/>
          <w:rtl/>
        </w:rPr>
        <w:t xml:space="preserve"> را استثناء کرده است ولی ابن نوح </w:t>
      </w:r>
      <w:r w:rsidR="0052340B">
        <w:rPr>
          <w:rFonts w:hint="cs"/>
          <w:rtl/>
        </w:rPr>
        <w:t>می‌گوید</w:t>
      </w:r>
      <w:r>
        <w:rPr>
          <w:rFonts w:hint="cs"/>
          <w:rtl/>
        </w:rPr>
        <w:t xml:space="preserve"> در مورد </w:t>
      </w:r>
      <w:r w:rsidR="007B303F">
        <w:rPr>
          <w:rFonts w:hint="cs"/>
          <w:rtl/>
        </w:rPr>
        <w:t>ایشان</w:t>
      </w:r>
      <w:r>
        <w:rPr>
          <w:rFonts w:hint="cs"/>
          <w:rtl/>
        </w:rPr>
        <w:t xml:space="preserve"> اشتباه </w:t>
      </w:r>
      <w:r w:rsidR="009C51C7">
        <w:rPr>
          <w:rFonts w:hint="cs"/>
          <w:rtl/>
        </w:rPr>
        <w:t>کرده‌اند</w:t>
      </w:r>
      <w:r>
        <w:rPr>
          <w:rFonts w:hint="cs"/>
          <w:rtl/>
        </w:rPr>
        <w:t xml:space="preserve"> و </w:t>
      </w:r>
      <w:r w:rsidR="007B303F">
        <w:rPr>
          <w:rFonts w:hint="cs"/>
          <w:rtl/>
        </w:rPr>
        <w:t>ایشان</w:t>
      </w:r>
      <w:r>
        <w:rPr>
          <w:rFonts w:hint="cs"/>
          <w:rtl/>
        </w:rPr>
        <w:t xml:space="preserve"> ظاهرش عادل و ثقه بوده است.</w:t>
      </w:r>
    </w:p>
    <w:p w:rsidR="00B16769" w:rsidRDefault="00B16769" w:rsidP="00B16769">
      <w:pPr>
        <w:rPr>
          <w:rtl/>
        </w:rPr>
      </w:pPr>
      <w:r>
        <w:rPr>
          <w:rFonts w:hint="cs"/>
          <w:rtl/>
        </w:rPr>
        <w:t xml:space="preserve">این استثنائات مربوط به اول سند است. یعنی کسی که محمد بن </w:t>
      </w:r>
      <w:r w:rsidR="00F16102">
        <w:rPr>
          <w:rFonts w:hint="cs"/>
          <w:rtl/>
        </w:rPr>
        <w:t>احمد</w:t>
      </w:r>
      <w:r>
        <w:rPr>
          <w:rFonts w:hint="cs"/>
          <w:rtl/>
        </w:rPr>
        <w:t xml:space="preserve"> بن یحیی بن عمران از او </w:t>
      </w:r>
      <w:r w:rsidR="00F16102">
        <w:rPr>
          <w:rFonts w:hint="cs"/>
          <w:rtl/>
        </w:rPr>
        <w:t>مستقیماً</w:t>
      </w:r>
      <w:r>
        <w:rPr>
          <w:rFonts w:hint="cs"/>
          <w:rtl/>
        </w:rPr>
        <w:t xml:space="preserve"> نقل </w:t>
      </w:r>
      <w:r w:rsidR="00A62F20">
        <w:rPr>
          <w:rFonts w:hint="cs"/>
          <w:rtl/>
        </w:rPr>
        <w:t>می‌کند</w:t>
      </w:r>
      <w:r>
        <w:rPr>
          <w:rFonts w:hint="cs"/>
          <w:rtl/>
        </w:rPr>
        <w:t>. اما ممکن است در سایر روایات اشکالات دیگری مثل ارسال و... داشته باشد.</w:t>
      </w:r>
    </w:p>
    <w:p w:rsidR="00B16769" w:rsidRDefault="00B16769" w:rsidP="00B16769">
      <w:pPr>
        <w:rPr>
          <w:rtl/>
        </w:rPr>
      </w:pPr>
      <w:r>
        <w:rPr>
          <w:rFonts w:hint="cs"/>
          <w:rtl/>
        </w:rPr>
        <w:t>- در مورد این مستثنیات دو بحث اساسی است:</w:t>
      </w:r>
    </w:p>
    <w:p w:rsidR="00B16769" w:rsidRDefault="00B16769" w:rsidP="00B16769">
      <w:pPr>
        <w:rPr>
          <w:rtl/>
        </w:rPr>
      </w:pPr>
      <w:r>
        <w:rPr>
          <w:rFonts w:hint="cs"/>
          <w:rtl/>
        </w:rPr>
        <w:t xml:space="preserve">1. آیا مستثنیات را </w:t>
      </w:r>
      <w:r w:rsidR="00F16102">
        <w:rPr>
          <w:rFonts w:hint="cs"/>
          <w:rtl/>
        </w:rPr>
        <w:t>می‌توان</w:t>
      </w:r>
      <w:r>
        <w:rPr>
          <w:rFonts w:hint="cs"/>
          <w:rtl/>
        </w:rPr>
        <w:t>یم ضعیف بدانیم؟</w:t>
      </w:r>
    </w:p>
    <w:p w:rsidR="00B16769" w:rsidRDefault="00B16769" w:rsidP="00B16769">
      <w:pPr>
        <w:rPr>
          <w:rtl/>
        </w:rPr>
      </w:pPr>
      <w:r>
        <w:rPr>
          <w:rFonts w:hint="cs"/>
          <w:rtl/>
        </w:rPr>
        <w:t xml:space="preserve">2. آیا غیر از این مستثنیات کسانی که محمد بن </w:t>
      </w:r>
      <w:r w:rsidR="00F16102">
        <w:rPr>
          <w:rFonts w:hint="cs"/>
          <w:rtl/>
        </w:rPr>
        <w:t>احمد</w:t>
      </w:r>
      <w:r>
        <w:rPr>
          <w:rFonts w:hint="cs"/>
          <w:rtl/>
        </w:rPr>
        <w:t xml:space="preserve"> بن یحیی بن عمران از </w:t>
      </w:r>
      <w:r w:rsidR="00F16102">
        <w:rPr>
          <w:rFonts w:hint="cs"/>
          <w:rtl/>
        </w:rPr>
        <w:t>آن‌ها</w:t>
      </w:r>
      <w:r>
        <w:rPr>
          <w:rFonts w:hint="cs"/>
          <w:rtl/>
        </w:rPr>
        <w:t xml:space="preserve"> روایت نقل </w:t>
      </w:r>
      <w:r w:rsidR="00A62F20">
        <w:rPr>
          <w:rFonts w:hint="cs"/>
          <w:rtl/>
        </w:rPr>
        <w:t>می‌کند</w:t>
      </w:r>
      <w:r>
        <w:rPr>
          <w:rFonts w:hint="cs"/>
          <w:rtl/>
        </w:rPr>
        <w:t xml:space="preserve"> را </w:t>
      </w:r>
      <w:r w:rsidR="00F16102">
        <w:rPr>
          <w:rFonts w:hint="cs"/>
          <w:rtl/>
        </w:rPr>
        <w:t>می‌توان</w:t>
      </w:r>
      <w:r>
        <w:rPr>
          <w:rFonts w:hint="cs"/>
          <w:rtl/>
        </w:rPr>
        <w:t xml:space="preserve"> ثقه دانست؟</w:t>
      </w:r>
    </w:p>
    <w:p w:rsidR="00B16769" w:rsidRDefault="00B16769" w:rsidP="00B16769">
      <w:pPr>
        <w:rPr>
          <w:rtl/>
        </w:rPr>
      </w:pPr>
      <w:r>
        <w:rPr>
          <w:rFonts w:hint="cs"/>
          <w:rtl/>
        </w:rPr>
        <w:t>فعلاً در بحث دوم بحث خواهیم کرد. در بحث اول هم خواهیم گفت تضعیفات نسبتاً مقبول هستند.</w:t>
      </w:r>
    </w:p>
    <w:p w:rsidR="00B16769" w:rsidRDefault="00B16769" w:rsidP="00B16769">
      <w:pPr>
        <w:rPr>
          <w:rtl/>
        </w:rPr>
      </w:pPr>
      <w:r>
        <w:rPr>
          <w:rFonts w:hint="cs"/>
          <w:rtl/>
        </w:rPr>
        <w:t xml:space="preserve">برخی </w:t>
      </w:r>
      <w:r w:rsidR="0052340B">
        <w:rPr>
          <w:rFonts w:hint="cs"/>
          <w:rtl/>
        </w:rPr>
        <w:t>گفته‌اند</w:t>
      </w:r>
      <w:r>
        <w:rPr>
          <w:rFonts w:hint="cs"/>
          <w:rtl/>
        </w:rPr>
        <w:t xml:space="preserve">: محمد بن </w:t>
      </w:r>
      <w:r w:rsidR="00F16102">
        <w:rPr>
          <w:rFonts w:hint="cs"/>
          <w:rtl/>
        </w:rPr>
        <w:t>احمد</w:t>
      </w:r>
      <w:r>
        <w:rPr>
          <w:rFonts w:hint="cs"/>
          <w:rtl/>
        </w:rPr>
        <w:t xml:space="preserve"> بن </w:t>
      </w:r>
      <w:r w:rsidR="009F427C">
        <w:rPr>
          <w:rFonts w:hint="cs"/>
          <w:rtl/>
        </w:rPr>
        <w:t>ی</w:t>
      </w:r>
      <w:r w:rsidR="009F427C">
        <w:rPr>
          <w:rFonts w:hint="eastAsia"/>
          <w:rtl/>
        </w:rPr>
        <w:t>ح</w:t>
      </w:r>
      <w:r w:rsidR="009F427C">
        <w:rPr>
          <w:rFonts w:hint="cs"/>
          <w:rtl/>
        </w:rPr>
        <w:t>یی</w:t>
      </w:r>
      <w:r w:rsidR="009F427C">
        <w:rPr>
          <w:rtl/>
        </w:rPr>
        <w:t xml:space="preserve"> (</w:t>
      </w:r>
      <w:r>
        <w:rPr>
          <w:rFonts w:hint="cs"/>
          <w:rtl/>
        </w:rPr>
        <w:t xml:space="preserve">احتمالاً منظور محمد بن حسن بن ولید است) روایات ضعیف را خارج کرده است و روایات </w:t>
      </w:r>
      <w:r w:rsidR="0052340B">
        <w:rPr>
          <w:rFonts w:hint="cs"/>
          <w:rtl/>
        </w:rPr>
        <w:t>موردقبول</w:t>
      </w:r>
      <w:r>
        <w:rPr>
          <w:rFonts w:hint="cs"/>
          <w:rtl/>
        </w:rPr>
        <w:t xml:space="preserve"> خودش را نقل کرده است. لذا روایات </w:t>
      </w:r>
      <w:r w:rsidR="00F16102">
        <w:rPr>
          <w:rFonts w:hint="cs"/>
          <w:rtl/>
        </w:rPr>
        <w:t>قابل‌اعتماد</w:t>
      </w:r>
      <w:r>
        <w:rPr>
          <w:rFonts w:hint="cs"/>
          <w:rtl/>
        </w:rPr>
        <w:t xml:space="preserve"> هستند</w:t>
      </w:r>
    </w:p>
    <w:p w:rsidR="00B16769" w:rsidRDefault="00B16769" w:rsidP="00B16769">
      <w:pPr>
        <w:rPr>
          <w:rFonts w:asciiTheme="minorHAnsi" w:hAnsiTheme="minorHAnsi"/>
          <w:rtl/>
        </w:rPr>
      </w:pPr>
      <w:r>
        <w:rPr>
          <w:rFonts w:asciiTheme="minorHAnsi" w:hAnsiTheme="minorHAnsi" w:hint="cs"/>
          <w:rtl/>
        </w:rPr>
        <w:t xml:space="preserve">محقق خویی می فرمایند ممکن است </w:t>
      </w:r>
      <w:r w:rsidR="007B303F">
        <w:rPr>
          <w:rFonts w:asciiTheme="minorHAnsi" w:hAnsiTheme="minorHAnsi" w:hint="cs"/>
          <w:rtl/>
        </w:rPr>
        <w:t>ایشان</w:t>
      </w:r>
      <w:r>
        <w:rPr>
          <w:rFonts w:asciiTheme="minorHAnsi" w:hAnsiTheme="minorHAnsi" w:hint="cs"/>
          <w:rtl/>
        </w:rPr>
        <w:t xml:space="preserve"> قائل به اصاله العداله بوده است. این کلام محقق خویی در صغری و کبری اشتباه است. اما در کبری ما در جای خود گفتیم که قدما قائل به اصاله العداله ن</w:t>
      </w:r>
      <w:r w:rsidR="00A62F20">
        <w:rPr>
          <w:rFonts w:asciiTheme="minorHAnsi" w:hAnsiTheme="minorHAnsi" w:hint="cs"/>
          <w:rtl/>
        </w:rPr>
        <w:t>بوده‌اند</w:t>
      </w:r>
      <w:r>
        <w:rPr>
          <w:rFonts w:asciiTheme="minorHAnsi" w:hAnsiTheme="minorHAnsi" w:hint="cs"/>
          <w:rtl/>
        </w:rPr>
        <w:t xml:space="preserve">. اما در صغری اگر هم اصاله العداله ای </w:t>
      </w:r>
      <w:r w:rsidR="00A62F20">
        <w:rPr>
          <w:rFonts w:asciiTheme="minorHAnsi" w:hAnsiTheme="minorHAnsi" w:hint="cs"/>
          <w:rtl/>
        </w:rPr>
        <w:t>بوده‌اند</w:t>
      </w:r>
      <w:r>
        <w:rPr>
          <w:rFonts w:asciiTheme="minorHAnsi" w:hAnsiTheme="minorHAnsi" w:hint="cs"/>
          <w:rtl/>
        </w:rPr>
        <w:t xml:space="preserve"> در اینجا طبق اصاله العداله عمل ن</w:t>
      </w:r>
      <w:r w:rsidR="009C51C7">
        <w:rPr>
          <w:rFonts w:asciiTheme="minorHAnsi" w:hAnsiTheme="minorHAnsi" w:hint="cs"/>
          <w:rtl/>
        </w:rPr>
        <w:t>کرده‌اند</w:t>
      </w:r>
      <w:r>
        <w:rPr>
          <w:rFonts w:asciiTheme="minorHAnsi" w:hAnsiTheme="minorHAnsi" w:hint="cs"/>
          <w:rtl/>
        </w:rPr>
        <w:t xml:space="preserve">. زیرا یکی از مستثنیات «بعض </w:t>
      </w:r>
      <w:r w:rsidR="00615FB7">
        <w:rPr>
          <w:rFonts w:asciiTheme="minorHAnsi" w:hAnsiTheme="minorHAnsi" w:hint="cs"/>
          <w:rtl/>
        </w:rPr>
        <w:t>أصحابنا</w:t>
      </w:r>
      <w:r>
        <w:rPr>
          <w:rFonts w:asciiTheme="minorHAnsi" w:hAnsiTheme="minorHAnsi" w:hint="cs"/>
          <w:rtl/>
        </w:rPr>
        <w:t xml:space="preserve">» است. اگر بنا بر اصاله العداله باشد بعض </w:t>
      </w:r>
      <w:r w:rsidR="00615FB7">
        <w:rPr>
          <w:rFonts w:asciiTheme="minorHAnsi" w:hAnsiTheme="minorHAnsi" w:hint="cs"/>
          <w:rtl/>
        </w:rPr>
        <w:t>أصحابنا</w:t>
      </w:r>
      <w:r>
        <w:rPr>
          <w:rFonts w:asciiTheme="minorHAnsi" w:hAnsiTheme="minorHAnsi" w:hint="cs"/>
          <w:rtl/>
        </w:rPr>
        <w:t xml:space="preserve"> باید ثقه باشند.</w:t>
      </w:r>
    </w:p>
    <w:p w:rsidR="00B16769" w:rsidRDefault="00B16769" w:rsidP="00B16769">
      <w:pPr>
        <w:rPr>
          <w:rFonts w:asciiTheme="minorHAnsi" w:hAnsiTheme="minorHAnsi"/>
          <w:rtl/>
        </w:rPr>
      </w:pPr>
      <w:r>
        <w:rPr>
          <w:rFonts w:asciiTheme="minorHAnsi" w:hAnsiTheme="minorHAnsi" w:hint="cs"/>
          <w:rtl/>
        </w:rPr>
        <w:t xml:space="preserve">محقق خویی در ادامه </w:t>
      </w:r>
      <w:r w:rsidR="00F16102">
        <w:rPr>
          <w:rFonts w:asciiTheme="minorHAnsi" w:hAnsiTheme="minorHAnsi" w:hint="cs"/>
          <w:rtl/>
        </w:rPr>
        <w:t>می‌نویسد</w:t>
      </w:r>
      <w:r>
        <w:rPr>
          <w:rFonts w:asciiTheme="minorHAnsi" w:hAnsiTheme="minorHAnsi" w:hint="cs"/>
          <w:rtl/>
        </w:rPr>
        <w:t>:</w:t>
      </w:r>
    </w:p>
    <w:p w:rsidR="00B16769" w:rsidRDefault="00B16769" w:rsidP="00B16769">
      <w:pPr>
        <w:pStyle w:val="Quote"/>
        <w:rPr>
          <w:rtl/>
        </w:rPr>
      </w:pPr>
      <w:r w:rsidRPr="00E57F82">
        <w:rPr>
          <w:rtl/>
        </w:rPr>
        <w:t xml:space="preserve">هذا بالإضافة إلى تصحيح ابن الوليد و أضرابه من القدماء، الذين قد يصرحون بصحة رواية ما، أو يعتمدون </w:t>
      </w:r>
      <w:r>
        <w:rPr>
          <w:rtl/>
        </w:rPr>
        <w:t>عليها من دون تعرض لوثاقة رواتها</w:t>
      </w:r>
      <w:r w:rsidRPr="00476C41">
        <w:rPr>
          <w:rtl/>
        </w:rPr>
        <w:t xml:space="preserve"> </w:t>
      </w:r>
      <w:r>
        <w:rPr>
          <w:rtl/>
        </w:rPr>
        <w:t xml:space="preserve">و أما الصدوق فهو يتبع شيخه في التصحيح و </w:t>
      </w:r>
      <w:r>
        <w:rPr>
          <w:rtl/>
        </w:rPr>
        <w:lastRenderedPageBreak/>
        <w:t>عدمه، كما صرح هو نفسه بذلك، قال قدس سره: و أما خبر صلاة يوم غدير خم و الثواب المذكور فيه لمن صامه، فإن شيخنا محمد بن الحسن كان لا يصححه و يقول: إنه من طريق محمد بن موسى الهمداني و كان غير ثقة. و كل ما لم يصححه ذلك الشيخ قدس الله روحه و لم يحكم بصحته من الأخبار فهو عندنا متروك غير صحيح.</w:t>
      </w:r>
    </w:p>
    <w:p w:rsidR="00B16769" w:rsidRDefault="00B16769" w:rsidP="00B16769">
      <w:pPr>
        <w:pStyle w:val="Quote"/>
      </w:pPr>
      <w:r>
        <w:rPr>
          <w:rtl/>
        </w:rPr>
        <w:t xml:space="preserve">و قال أيضا: كان شيخنا محمد بن الحسن بن </w:t>
      </w:r>
      <w:r w:rsidR="00F16102">
        <w:rPr>
          <w:rtl/>
        </w:rPr>
        <w:t>احمد</w:t>
      </w:r>
      <w:r>
        <w:rPr>
          <w:rtl/>
        </w:rPr>
        <w:t xml:space="preserve"> بن الوليد رضي الله عنه سيئ الرأي في محمد بن عبد الله المسمعي راوي هذا الحديث و إني أخرجت هذا الخبر في هذا الكتاب، لأنه كان في كتاب الرحمة، و قد قرأته عليه فلم ينكره، و رواه لي. </w:t>
      </w:r>
      <w:r>
        <w:rPr>
          <w:rStyle w:val="FootnoteReference"/>
          <w:rtl/>
        </w:rPr>
        <w:footnoteReference w:id="93"/>
      </w:r>
    </w:p>
    <w:p w:rsidR="00B16769" w:rsidRDefault="00B16769" w:rsidP="00B16769">
      <w:pPr>
        <w:rPr>
          <w:rtl/>
        </w:rPr>
      </w:pPr>
      <w:r>
        <w:rPr>
          <w:rFonts w:hint="cs"/>
          <w:rtl/>
        </w:rPr>
        <w:t>؟</w:t>
      </w:r>
    </w:p>
    <w:p w:rsidR="00B16769" w:rsidRDefault="00B16769" w:rsidP="00B16769">
      <w:pPr>
        <w:rPr>
          <w:rtl/>
        </w:rPr>
      </w:pPr>
      <w:r>
        <w:rPr>
          <w:rFonts w:hint="cs"/>
          <w:rtl/>
        </w:rPr>
        <w:t xml:space="preserve">این مطلب فی الجمله درست است که قدما وقتی تعبیر به صحیح </w:t>
      </w:r>
      <w:r w:rsidR="00F16102">
        <w:rPr>
          <w:rFonts w:hint="cs"/>
          <w:rtl/>
        </w:rPr>
        <w:t>می‌کرد</w:t>
      </w:r>
      <w:r>
        <w:rPr>
          <w:rFonts w:hint="cs"/>
          <w:rtl/>
        </w:rPr>
        <w:t xml:space="preserve">ند سند روایت را کار ندارند و اعتماد به یک روایت و صحیح دانستن آن الزاماً به دلیل صحت سند نیست و ممکن است به قرائن خارجیه روایتی را تصحیح کنند. لکن در مسئله مستثنیات ابن ولید ظاهر این است که ابن ولید ناظر به سند روایات بحث </w:t>
      </w:r>
      <w:r w:rsidR="00A62F20">
        <w:rPr>
          <w:rFonts w:hint="cs"/>
          <w:rtl/>
        </w:rPr>
        <w:t>می‌کند</w:t>
      </w:r>
      <w:r>
        <w:rPr>
          <w:rFonts w:hint="cs"/>
          <w:rtl/>
        </w:rPr>
        <w:t xml:space="preserve"> و عده را تضعیف </w:t>
      </w:r>
      <w:r w:rsidR="00A62F20">
        <w:rPr>
          <w:rFonts w:hint="cs"/>
          <w:rtl/>
        </w:rPr>
        <w:t>می‌کند</w:t>
      </w:r>
      <w:r>
        <w:rPr>
          <w:rFonts w:hint="cs"/>
          <w:rtl/>
        </w:rPr>
        <w:t xml:space="preserve"> و باقی را صحیح </w:t>
      </w:r>
      <w:r w:rsidR="00615FB7">
        <w:rPr>
          <w:rFonts w:hint="cs"/>
          <w:rtl/>
        </w:rPr>
        <w:t>می‌دانند</w:t>
      </w:r>
      <w:r>
        <w:rPr>
          <w:rFonts w:hint="cs"/>
          <w:rtl/>
        </w:rPr>
        <w:t>. دیگران هم از این عبارت ابن ولید تضعیف فهمیده اند.</w:t>
      </w:r>
    </w:p>
    <w:p w:rsidR="00B16769" w:rsidRDefault="00B16769" w:rsidP="00B16769">
      <w:pPr>
        <w:rPr>
          <w:rtl/>
        </w:rPr>
      </w:pPr>
      <w:r>
        <w:rPr>
          <w:rFonts w:hint="cs"/>
          <w:rtl/>
        </w:rPr>
        <w:t xml:space="preserve">محقق خویی سپس می فرمایند: شیخ صدوق هم تابع ابن ولید است و عباراتی را از شیخ صدوق نقل </w:t>
      </w:r>
      <w:r w:rsidR="00A62F20">
        <w:rPr>
          <w:rFonts w:hint="cs"/>
          <w:rtl/>
        </w:rPr>
        <w:t>می‌کند</w:t>
      </w:r>
      <w:r>
        <w:rPr>
          <w:rFonts w:hint="cs"/>
          <w:rtl/>
        </w:rPr>
        <w:t xml:space="preserve"> که تصریح </w:t>
      </w:r>
      <w:r w:rsidR="00A62F20">
        <w:rPr>
          <w:rFonts w:hint="cs"/>
          <w:rtl/>
        </w:rPr>
        <w:t>می‌کند</w:t>
      </w:r>
      <w:r>
        <w:rPr>
          <w:rFonts w:hint="cs"/>
          <w:rtl/>
        </w:rPr>
        <w:t xml:space="preserve"> تابع ابن ولید است.</w:t>
      </w:r>
    </w:p>
    <w:p w:rsidR="00B16769" w:rsidRDefault="00B16769" w:rsidP="00B16769">
      <w:pPr>
        <w:rPr>
          <w:rtl/>
        </w:rPr>
      </w:pPr>
      <w:r>
        <w:rPr>
          <w:rFonts w:hint="cs"/>
          <w:rtl/>
        </w:rPr>
        <w:t xml:space="preserve">اینکه شیخ صدوق از ابن ولید تبعیت </w:t>
      </w:r>
      <w:r w:rsidR="00A62F20">
        <w:rPr>
          <w:rFonts w:hint="cs"/>
          <w:rtl/>
        </w:rPr>
        <w:t>می‌کند</w:t>
      </w:r>
      <w:r>
        <w:rPr>
          <w:rFonts w:hint="cs"/>
          <w:rtl/>
        </w:rPr>
        <w:t xml:space="preserve"> آیا به این معنا است که بر نظر شیخ صدوق حساب باز نکنیم یا اینکه نه هر دو صاحب نظر هستند و نظرات شیخ صدوق مطابق بر نظرات ابن ولید است. زیرا ابن ولید را یک رجالی قوی </w:t>
      </w:r>
      <w:r w:rsidR="00F16102">
        <w:rPr>
          <w:rFonts w:hint="cs"/>
          <w:rtl/>
        </w:rPr>
        <w:t>می‌دانسته</w:t>
      </w:r>
      <w:r>
        <w:rPr>
          <w:rFonts w:hint="cs"/>
          <w:rtl/>
        </w:rPr>
        <w:t xml:space="preserve"> است. در مورد شیخ صدوق </w:t>
      </w:r>
      <w:r w:rsidR="009C51C7">
        <w:rPr>
          <w:rFonts w:hint="cs"/>
          <w:rtl/>
        </w:rPr>
        <w:t>گفته‌شده</w:t>
      </w:r>
      <w:r>
        <w:rPr>
          <w:rFonts w:hint="cs"/>
          <w:rtl/>
        </w:rPr>
        <w:t xml:space="preserve"> است «عارفاً بالرجال» و وقتی یک رجالی متبحر </w:t>
      </w:r>
      <w:r w:rsidR="009C51C7">
        <w:rPr>
          <w:rFonts w:hint="cs"/>
          <w:rtl/>
        </w:rPr>
        <w:t>این‌گونه</w:t>
      </w:r>
      <w:r>
        <w:rPr>
          <w:rFonts w:hint="cs"/>
          <w:rtl/>
        </w:rPr>
        <w:t xml:space="preserve"> در مقابل ابن ولید در مسائل رجالی خضوع دارد نشان از این است که ابن ولید بسیار قدرتمند بوده است.</w:t>
      </w:r>
    </w:p>
    <w:p w:rsidR="00B16769" w:rsidRDefault="00B16769" w:rsidP="00B16769">
      <w:pPr>
        <w:rPr>
          <w:rtl/>
        </w:rPr>
      </w:pPr>
      <w:r>
        <w:rPr>
          <w:rFonts w:hint="cs"/>
          <w:rtl/>
        </w:rPr>
        <w:t xml:space="preserve">برخی </w:t>
      </w:r>
      <w:r w:rsidR="0052340B">
        <w:rPr>
          <w:rFonts w:hint="cs"/>
          <w:rtl/>
        </w:rPr>
        <w:t>گفته‌اند</w:t>
      </w:r>
      <w:r>
        <w:rPr>
          <w:rFonts w:hint="cs"/>
          <w:rtl/>
        </w:rPr>
        <w:t xml:space="preserve"> شیخ صدوق </w:t>
      </w:r>
      <w:r w:rsidR="0052340B">
        <w:rPr>
          <w:rFonts w:hint="cs"/>
          <w:rtl/>
        </w:rPr>
        <w:t>می‌گوید</w:t>
      </w:r>
      <w:r>
        <w:rPr>
          <w:rFonts w:hint="cs"/>
          <w:rtl/>
        </w:rPr>
        <w:t xml:space="preserve"> هرچیزی را استاد من قبول نکند قبول ندارم نه اینکه هر چه را او قبول کند، من هم آن را قبول </w:t>
      </w:r>
      <w:r w:rsidR="00A62F20">
        <w:rPr>
          <w:rFonts w:hint="cs"/>
          <w:rtl/>
        </w:rPr>
        <w:t>می‌کند</w:t>
      </w:r>
      <w:r>
        <w:rPr>
          <w:rFonts w:hint="cs"/>
          <w:rtl/>
        </w:rPr>
        <w:t xml:space="preserve">. لذا تابع صرف نیست. لکن این مطلب با عبارت دوم که محقق خویی نقل کرده است منافات دارد. زیرا شیخ صدوق </w:t>
      </w:r>
      <w:r w:rsidR="0052340B">
        <w:rPr>
          <w:rFonts w:hint="cs"/>
          <w:rtl/>
        </w:rPr>
        <w:t>می‌گوید</w:t>
      </w:r>
      <w:r>
        <w:rPr>
          <w:rFonts w:hint="cs"/>
          <w:rtl/>
        </w:rPr>
        <w:t xml:space="preserve"> ابن ولید نسبت به محمد بن عبدالله المسمعی نظر مثبتی نداشت ولی این روایت را بر او خواندم و او آن را انکار نکرد لذا من هم آن را نقل می کنم. یعنی دلیل اعتبار این روایت را این نقل </w:t>
      </w:r>
      <w:r w:rsidR="00A62F20">
        <w:rPr>
          <w:rFonts w:hint="cs"/>
          <w:rtl/>
        </w:rPr>
        <w:t>می‌کند</w:t>
      </w:r>
      <w:r>
        <w:rPr>
          <w:rFonts w:hint="cs"/>
          <w:rtl/>
        </w:rPr>
        <w:t xml:space="preserve"> که استادم آن را قبول کرده است.</w:t>
      </w:r>
    </w:p>
    <w:p w:rsidR="00B16769" w:rsidRDefault="00B16769" w:rsidP="00B16769">
      <w:r>
        <w:rPr>
          <w:rFonts w:hint="cs"/>
          <w:rtl/>
        </w:rPr>
        <w:t xml:space="preserve">البته ممکن است در این عبارت دوم مناقشه کنیم. زیرا مطلب </w:t>
      </w:r>
      <w:r w:rsidR="007B303F">
        <w:rPr>
          <w:rFonts w:hint="cs"/>
          <w:rtl/>
        </w:rPr>
        <w:t>ایشان</w:t>
      </w:r>
      <w:r>
        <w:rPr>
          <w:rFonts w:hint="cs"/>
          <w:rtl/>
        </w:rPr>
        <w:t xml:space="preserve"> این است که در کتاب عیون روایات معلوم الضعف را نیاورم. </w:t>
      </w:r>
      <w:r w:rsidR="009C51C7">
        <w:rPr>
          <w:rFonts w:hint="cs"/>
          <w:rtl/>
        </w:rPr>
        <w:t>این‌که</w:t>
      </w:r>
      <w:r>
        <w:rPr>
          <w:rFonts w:hint="cs"/>
          <w:rtl/>
        </w:rPr>
        <w:t xml:space="preserve"> روایت محمد بن عبدالله المسمعی را شیخ ما ضعیف می دانست. این روایت </w:t>
      </w:r>
      <w:r w:rsidR="0052340B">
        <w:rPr>
          <w:rFonts w:hint="cs"/>
          <w:rtl/>
        </w:rPr>
        <w:t>به‌صورت</w:t>
      </w:r>
      <w:r>
        <w:rPr>
          <w:rFonts w:hint="cs"/>
          <w:rtl/>
        </w:rPr>
        <w:t xml:space="preserve"> خاصه نزد او خواندم و او برای من روایت کرد. این به معنای این نیست که او را صحیح </w:t>
      </w:r>
      <w:r w:rsidR="00F16102">
        <w:rPr>
          <w:rFonts w:hint="cs"/>
          <w:rtl/>
        </w:rPr>
        <w:t>می‌دانسته</w:t>
      </w:r>
      <w:r>
        <w:rPr>
          <w:rFonts w:hint="cs"/>
          <w:rtl/>
        </w:rPr>
        <w:t xml:space="preserve"> است. بلکه متن این روایت با روایات دیگر </w:t>
      </w:r>
      <w:r w:rsidR="00A62F20">
        <w:rPr>
          <w:rFonts w:hint="cs"/>
          <w:rtl/>
        </w:rPr>
        <w:t>تائید</w:t>
      </w:r>
      <w:r>
        <w:rPr>
          <w:rFonts w:hint="cs"/>
          <w:rtl/>
        </w:rPr>
        <w:t xml:space="preserve"> </w:t>
      </w:r>
      <w:r w:rsidR="00D54067">
        <w:rPr>
          <w:rFonts w:hint="cs"/>
          <w:rtl/>
        </w:rPr>
        <w:t>می‌شد</w:t>
      </w:r>
      <w:r>
        <w:rPr>
          <w:rFonts w:hint="cs"/>
          <w:rtl/>
        </w:rPr>
        <w:t>ه است</w:t>
      </w:r>
    </w:p>
    <w:p w:rsidR="00B16769" w:rsidRDefault="00B16769" w:rsidP="00B16769">
      <w:pPr>
        <w:rPr>
          <w:rFonts w:ascii="Cambria" w:hAnsi="Cambria"/>
          <w:rtl/>
        </w:rPr>
      </w:pPr>
      <w:r>
        <w:rPr>
          <w:rFonts w:ascii="Cambria" w:hAnsi="Cambria" w:hint="cs"/>
          <w:rtl/>
        </w:rPr>
        <w:lastRenderedPageBreak/>
        <w:t>مطلبی که هست این است که ابن ولید مسمعی را ضعیف می دانست. اگر روایتش هم مخدوش بود آن را نمی آورد. اما اگر روایتش در ظاهر مشکلی نداشت، روایت معلوم الباطل نیست. لذا شیخ صدوق در عیون اخبار الرضا این روایت را آورده است. زیرا شیخ تعهد نداده است روایات معلوم الصحه را بیاورد. بلکه نهایتاً روایات معلوم الباطل را نمی آورد. اما روایات مشکوک مثل این روایت را می آورد.</w:t>
      </w:r>
    </w:p>
    <w:p w:rsidR="00B16769" w:rsidRDefault="00B16769" w:rsidP="00B16769">
      <w:pPr>
        <w:rPr>
          <w:rFonts w:ascii="Cambria" w:hAnsi="Cambria"/>
          <w:rtl/>
        </w:rPr>
      </w:pPr>
      <w:r>
        <w:rPr>
          <w:rFonts w:ascii="Cambria" w:hAnsi="Cambria" w:hint="cs"/>
          <w:rtl/>
        </w:rPr>
        <w:t xml:space="preserve">بنابراین شیخ صدوق مجتهدی است که نظرات استادش را صائب </w:t>
      </w:r>
      <w:r w:rsidR="0052340B">
        <w:rPr>
          <w:rFonts w:ascii="Cambria" w:hAnsi="Cambria" w:hint="cs"/>
          <w:rtl/>
        </w:rPr>
        <w:t>می‌داند</w:t>
      </w:r>
      <w:r>
        <w:rPr>
          <w:rFonts w:ascii="Cambria" w:hAnsi="Cambria" w:hint="cs"/>
          <w:rtl/>
        </w:rPr>
        <w:t xml:space="preserve">. نه اینکه مقلد محض است. محقق خویی تاکید دارد که شیخ صدوق از خود نظری ندارد ولی به نظر </w:t>
      </w:r>
      <w:r w:rsidR="00A62F20">
        <w:rPr>
          <w:rFonts w:ascii="Cambria" w:hAnsi="Cambria" w:hint="cs"/>
          <w:rtl/>
        </w:rPr>
        <w:t>می‌رسد</w:t>
      </w:r>
      <w:r>
        <w:rPr>
          <w:rFonts w:ascii="Cambria" w:hAnsi="Cambria" w:hint="cs"/>
          <w:rtl/>
        </w:rPr>
        <w:t xml:space="preserve"> این حرف </w:t>
      </w:r>
      <w:r w:rsidR="007B303F">
        <w:rPr>
          <w:rFonts w:ascii="Cambria" w:hAnsi="Cambria" w:hint="cs"/>
          <w:rtl/>
        </w:rPr>
        <w:t>ایشان</w:t>
      </w:r>
      <w:r>
        <w:rPr>
          <w:rFonts w:ascii="Cambria" w:hAnsi="Cambria" w:hint="cs"/>
          <w:rtl/>
        </w:rPr>
        <w:t xml:space="preserve"> قابل التزام نباشد.</w:t>
      </w:r>
    </w:p>
    <w:p w:rsidR="00B16769" w:rsidRDefault="00B16769" w:rsidP="00B16769">
      <w:pPr>
        <w:rPr>
          <w:rFonts w:ascii="Cambria" w:hAnsi="Cambria"/>
          <w:rtl/>
        </w:rPr>
      </w:pPr>
      <w:r>
        <w:rPr>
          <w:rFonts w:ascii="Cambria" w:hAnsi="Cambria" w:hint="cs"/>
          <w:rtl/>
        </w:rPr>
        <w:t xml:space="preserve">تا اینجا در قبول روایات غیر مستثنیات به مشکل نرسیدیم. لکن مشکل اصلی با عبارت شیخ در فهرست بوجود </w:t>
      </w:r>
      <w:r w:rsidR="0052340B">
        <w:rPr>
          <w:rFonts w:ascii="Cambria" w:hAnsi="Cambria" w:hint="cs"/>
          <w:rtl/>
        </w:rPr>
        <w:t>می‌آید</w:t>
      </w:r>
      <w:r>
        <w:rPr>
          <w:rFonts w:ascii="Cambria" w:hAnsi="Cambria" w:hint="cs"/>
          <w:rtl/>
        </w:rPr>
        <w:t>. عبارتی که شیخ در فهرست دارد این است که:</w:t>
      </w:r>
    </w:p>
    <w:p w:rsidR="00B16769" w:rsidRPr="00B44C31" w:rsidRDefault="00B16769" w:rsidP="00B16769">
      <w:pPr>
        <w:pStyle w:val="Quote"/>
        <w:rPr>
          <w:rtl/>
        </w:rPr>
      </w:pPr>
      <w:r w:rsidRPr="00B44C31">
        <w:rPr>
          <w:rtl/>
        </w:rPr>
        <w:t xml:space="preserve">623 - محمد بن </w:t>
      </w:r>
      <w:r w:rsidR="00F16102">
        <w:rPr>
          <w:rtl/>
        </w:rPr>
        <w:t>احمد</w:t>
      </w:r>
      <w:r w:rsidRPr="00B44C31">
        <w:rPr>
          <w:rtl/>
        </w:rPr>
        <w:t xml:space="preserve"> بن يحيى</w:t>
      </w:r>
    </w:p>
    <w:p w:rsidR="00B16769" w:rsidRDefault="00B16769" w:rsidP="00B16769">
      <w:pPr>
        <w:pStyle w:val="Quote"/>
        <w:rPr>
          <w:rtl/>
        </w:rPr>
      </w:pPr>
      <w:r w:rsidRPr="00B44C31">
        <w:rPr>
          <w:rtl/>
        </w:rPr>
        <w:t>بن عمران الأشعري القمي جليل القدر كثير الرواية.</w:t>
      </w:r>
      <w:r>
        <w:rPr>
          <w:rFonts w:hint="cs"/>
          <w:rtl/>
        </w:rPr>
        <w:t xml:space="preserve"> </w:t>
      </w:r>
      <w:r w:rsidRPr="00B44C31">
        <w:rPr>
          <w:rtl/>
        </w:rPr>
        <w:t xml:space="preserve">له كتاب نوادر الحكمة و هو يشتمل على كتب جماعة أولها كتاب التوحيد كتاب الوضوء كتاب الصلاة كتاب الزكاة كتاب الصوم كتاب الحج كتاب النكاح كتاب الطلاق كتاب الأنبياء كتاب مناقب الرجال كتاب فضل العرب كتاب فضل العربية و العجمية (كتاب الوصايا و الصدقة) كتاب النحل و الهبة كتاب السكنى كتاب الأوقات كتاب الفرائض كتاب الأيمان و النذور و الكفارات كتاب العتق و التدبير و الولاء و المكاتب و أمهات الأولاد كتاب الحدود و الديات (كتاب الشهادات) كتاب القضايا و الأحكام العدد اثنان و عشرون كتابا. أخبرنا بجميع رواياته عدة من </w:t>
      </w:r>
      <w:r w:rsidR="00615FB7">
        <w:rPr>
          <w:rtl/>
        </w:rPr>
        <w:t>أصحابنا</w:t>
      </w:r>
      <w:r w:rsidRPr="00B44C31">
        <w:rPr>
          <w:rtl/>
        </w:rPr>
        <w:t xml:space="preserve"> عن أبي المفضل محمد بن عبد الله الشيباني عن أبي جعفر محمد [بن جعفر] بن بطة القمي عن محمد بن </w:t>
      </w:r>
      <w:r w:rsidR="00F16102">
        <w:rPr>
          <w:rtl/>
        </w:rPr>
        <w:t>احمد</w:t>
      </w:r>
      <w:r w:rsidRPr="00B44C31">
        <w:rPr>
          <w:rtl/>
        </w:rPr>
        <w:t xml:space="preserve"> بن يحيى. و أخبرنا الحسين بن </w:t>
      </w:r>
      <w:r w:rsidR="00F16102">
        <w:rPr>
          <w:rtl/>
        </w:rPr>
        <w:t>عبیدالله</w:t>
      </w:r>
      <w:r w:rsidRPr="00B44C31">
        <w:rPr>
          <w:rtl/>
        </w:rPr>
        <w:t xml:space="preserve"> و ابن أبي جيد جميعا عن (</w:t>
      </w:r>
      <w:r w:rsidR="00F16102">
        <w:rPr>
          <w:rtl/>
        </w:rPr>
        <w:t>احمد</w:t>
      </w:r>
      <w:r w:rsidRPr="00B44C31">
        <w:rPr>
          <w:rtl/>
        </w:rPr>
        <w:t xml:space="preserve"> بن محمد) بن يحيى (عن أبيه عن محمد بن </w:t>
      </w:r>
      <w:r w:rsidR="00F16102">
        <w:rPr>
          <w:rtl/>
        </w:rPr>
        <w:t>احمد</w:t>
      </w:r>
      <w:r w:rsidRPr="00B44C31">
        <w:rPr>
          <w:rtl/>
        </w:rPr>
        <w:t xml:space="preserve"> بن يحيى). و أخبرنا جماعة عن محمد بن علي بن الحسين عن أبيه و محمد بن الحسن عن </w:t>
      </w:r>
      <w:r w:rsidR="00F16102">
        <w:rPr>
          <w:rtl/>
        </w:rPr>
        <w:t>احمد</w:t>
      </w:r>
      <w:r w:rsidRPr="00B44C31">
        <w:rPr>
          <w:rtl/>
        </w:rPr>
        <w:t xml:space="preserve"> بن إدريس و محمد بن يحيى عن محمد بن </w:t>
      </w:r>
      <w:r w:rsidR="00F16102">
        <w:rPr>
          <w:rtl/>
        </w:rPr>
        <w:t>احمد</w:t>
      </w:r>
      <w:r w:rsidRPr="00B44C31">
        <w:rPr>
          <w:rtl/>
        </w:rPr>
        <w:t xml:space="preserve"> بن يحيى. </w:t>
      </w:r>
      <w:r w:rsidRPr="00B44C31">
        <w:rPr>
          <w:b/>
          <w:bCs/>
          <w:rtl/>
        </w:rPr>
        <w:t>و قال محمد بن علي بن الحسين (ابن بابويه): إلا ما كان فيه من تخليط</w:t>
      </w:r>
      <w:r w:rsidRPr="00B44C31">
        <w:rPr>
          <w:rtl/>
        </w:rPr>
        <w:t xml:space="preserve"> و هو (الذي يكون) طريقه محمد بن موسى الهمداني أو يرويه عن رجل أو عن بعض </w:t>
      </w:r>
      <w:r w:rsidR="00615FB7">
        <w:rPr>
          <w:rtl/>
        </w:rPr>
        <w:t>أصحابنا</w:t>
      </w:r>
      <w:r w:rsidRPr="00B44C31">
        <w:rPr>
          <w:rtl/>
        </w:rPr>
        <w:t xml:space="preserve"> أو يقول: و روي أو يرويه عن محمد بن يحيى المعادي أو عن أبي عبد الله الرازي الجاموراني أو عن السياري أو يرويه عن يوسف بن السخت أو عن وهب بن منبه أو عن أبي علي النيشابوري أو أبي يحيى الواسطي أو محمد بن علي الصيرفي أو يقول: وجدت في كتاب و لم أروه أو عن محمد بن عيسى بن عبيد بإسناد منقطع يتفرد به أو عن الهيثم بن عدي أو عن سهل بن زياد الآدمي أو عن </w:t>
      </w:r>
      <w:r w:rsidR="00F16102">
        <w:rPr>
          <w:rtl/>
        </w:rPr>
        <w:t>احمد</w:t>
      </w:r>
      <w:r w:rsidRPr="00B44C31">
        <w:rPr>
          <w:rtl/>
        </w:rPr>
        <w:t xml:space="preserve"> بن هلال أو عن محمد بن علي الهمداني أو عن عبد الله بن محمد الشامي أو عن عبد الله بن </w:t>
      </w:r>
      <w:r w:rsidR="00F16102">
        <w:rPr>
          <w:rtl/>
        </w:rPr>
        <w:t>احمد</w:t>
      </w:r>
      <w:r w:rsidRPr="00B44C31">
        <w:rPr>
          <w:rtl/>
        </w:rPr>
        <w:t xml:space="preserve"> الرازي أو عن </w:t>
      </w:r>
      <w:r w:rsidR="00F16102">
        <w:rPr>
          <w:rtl/>
        </w:rPr>
        <w:t>احمد</w:t>
      </w:r>
      <w:r w:rsidRPr="00B44C31">
        <w:rPr>
          <w:rtl/>
        </w:rPr>
        <w:t xml:space="preserve"> بن الحسين بن سعيد أو عن </w:t>
      </w:r>
      <w:r w:rsidR="00F16102">
        <w:rPr>
          <w:rtl/>
        </w:rPr>
        <w:t>احمد</w:t>
      </w:r>
      <w:r w:rsidRPr="00B44C31">
        <w:rPr>
          <w:rtl/>
        </w:rPr>
        <w:t xml:space="preserve"> بن بشر الرقي أو عن محمد بن هارون أو عن معاوية بن معروف أو عن محمد بن عبد الله بن مهران أو ينفرد به الحسن بن الحسين اللؤلؤي أو جعفر بن محمد الكوفي أو جعفر بن محمد بن مالك أو يوسف بن الحارث أو عبد الله بن محمد الدمشقي.</w:t>
      </w:r>
    </w:p>
    <w:p w:rsidR="00B16769" w:rsidRDefault="00B16769" w:rsidP="00B16769">
      <w:pPr>
        <w:rPr>
          <w:rtl/>
        </w:rPr>
      </w:pPr>
      <w:r>
        <w:rPr>
          <w:rFonts w:hint="cs"/>
          <w:rtl/>
        </w:rPr>
        <w:lastRenderedPageBreak/>
        <w:t>ظاهر عبارت این است که کسانی که استثناء ن</w:t>
      </w:r>
      <w:r w:rsidR="00096381">
        <w:rPr>
          <w:rFonts w:hint="cs"/>
          <w:rtl/>
        </w:rPr>
        <w:t>شده‌اند</w:t>
      </w:r>
      <w:r>
        <w:rPr>
          <w:rFonts w:hint="cs"/>
          <w:rtl/>
        </w:rPr>
        <w:t xml:space="preserve"> غالی یا مخلط ن</w:t>
      </w:r>
      <w:r w:rsidR="00A62F20">
        <w:rPr>
          <w:rFonts w:hint="cs"/>
          <w:rtl/>
        </w:rPr>
        <w:t>بوده‌اند</w:t>
      </w:r>
      <w:r>
        <w:rPr>
          <w:rFonts w:hint="cs"/>
          <w:rtl/>
        </w:rPr>
        <w:t xml:space="preserve">. اما آیا ضابط و عادل </w:t>
      </w:r>
      <w:r w:rsidR="00A62F20">
        <w:rPr>
          <w:rFonts w:hint="cs"/>
          <w:rtl/>
        </w:rPr>
        <w:t>بوده‌اند</w:t>
      </w:r>
      <w:r>
        <w:rPr>
          <w:rFonts w:hint="cs"/>
          <w:rtl/>
        </w:rPr>
        <w:t xml:space="preserve"> یا خیر؟ مشخص نیست. تخلیط و غلو اخص از ضعف است و نفی اخص موجب نفی اعم ن</w:t>
      </w:r>
      <w:r w:rsidR="00A62F20">
        <w:rPr>
          <w:rFonts w:hint="cs"/>
          <w:rtl/>
        </w:rPr>
        <w:t>می‌شود</w:t>
      </w:r>
      <w:r>
        <w:rPr>
          <w:rFonts w:hint="cs"/>
          <w:rtl/>
        </w:rPr>
        <w:t xml:space="preserve">. لکن از عبارات نجاشی و خود شیخ در موارد دیگر استفاده </w:t>
      </w:r>
      <w:r w:rsidR="00A62F20">
        <w:rPr>
          <w:rFonts w:hint="cs"/>
          <w:rtl/>
        </w:rPr>
        <w:t>می‌شود</w:t>
      </w:r>
      <w:r>
        <w:rPr>
          <w:rFonts w:hint="cs"/>
          <w:rtl/>
        </w:rPr>
        <w:t xml:space="preserve">، منظور مطلق ضعف است نه خصوص غلو و تخلیط. نجاشی </w:t>
      </w:r>
      <w:r w:rsidR="0052340B">
        <w:rPr>
          <w:rFonts w:hint="cs"/>
          <w:rtl/>
        </w:rPr>
        <w:t>می‌گوید</w:t>
      </w:r>
      <w:r>
        <w:rPr>
          <w:rFonts w:hint="cs"/>
          <w:rtl/>
        </w:rPr>
        <w:t xml:space="preserve"> اصحاب </w:t>
      </w:r>
      <w:r w:rsidR="0052340B">
        <w:rPr>
          <w:rFonts w:hint="cs"/>
          <w:rtl/>
        </w:rPr>
        <w:t>گفته‌اند</w:t>
      </w:r>
      <w:r>
        <w:rPr>
          <w:rFonts w:hint="cs"/>
          <w:rtl/>
        </w:rPr>
        <w:t xml:space="preserve"> محمد بن </w:t>
      </w:r>
      <w:r w:rsidR="00F16102">
        <w:rPr>
          <w:rFonts w:hint="cs"/>
          <w:rtl/>
        </w:rPr>
        <w:t>احمد</w:t>
      </w:r>
      <w:r>
        <w:rPr>
          <w:rFonts w:hint="cs"/>
          <w:rtl/>
        </w:rPr>
        <w:t xml:space="preserve"> بن یحیی از ضعفا نقل </w:t>
      </w:r>
      <w:r w:rsidR="00A62F20">
        <w:rPr>
          <w:rFonts w:hint="cs"/>
          <w:rtl/>
        </w:rPr>
        <w:t>می‌کند</w:t>
      </w:r>
      <w:r>
        <w:rPr>
          <w:rFonts w:hint="cs"/>
          <w:rtl/>
        </w:rPr>
        <w:t xml:space="preserve"> و ابن ولید از روایاتش این افراد را استثناء کرده است. ظاهر این عبارت </w:t>
      </w:r>
      <w:r w:rsidR="00D54067">
        <w:rPr>
          <w:rFonts w:hint="cs"/>
          <w:rtl/>
        </w:rPr>
        <w:t>به‌گونه‌ای</w:t>
      </w:r>
      <w:r>
        <w:rPr>
          <w:rFonts w:hint="cs"/>
          <w:rtl/>
        </w:rPr>
        <w:t xml:space="preserve"> است که به نظر </w:t>
      </w:r>
      <w:r w:rsidR="00A62F20">
        <w:rPr>
          <w:rFonts w:hint="cs"/>
          <w:rtl/>
        </w:rPr>
        <w:t>می‌رسد</w:t>
      </w:r>
      <w:r>
        <w:rPr>
          <w:rFonts w:hint="cs"/>
          <w:rtl/>
        </w:rPr>
        <w:t xml:space="preserve"> ابن ولید ضعفاء موجود در کتاب را مشخص کرده است و باقی افراد ضعیف نیستند.</w:t>
      </w:r>
    </w:p>
    <w:p w:rsidR="00B16769" w:rsidRDefault="00B16769" w:rsidP="00B16769">
      <w:pPr>
        <w:rPr>
          <w:rFonts w:asciiTheme="minorHAnsi" w:hAnsiTheme="minorHAnsi"/>
          <w:rtl/>
        </w:rPr>
      </w:pPr>
      <w:r>
        <w:rPr>
          <w:rFonts w:hint="cs"/>
          <w:rtl/>
        </w:rPr>
        <w:t>خود شیخ طوسی هم در باب من لم یرو عنهم در کتاب رجالش همه این افراد را با کلمه ضعیف توصیف کرده است نه غالی یا مخلط. اصلاً در باب من لم یرو فقط در مورد مستثنیات ابن ولید کلمه ضعیف را بکار برده است.</w:t>
      </w:r>
    </w:p>
    <w:p w:rsidR="00B16769" w:rsidRDefault="00B16769" w:rsidP="00B16769">
      <w:pPr>
        <w:rPr>
          <w:rFonts w:asciiTheme="minorHAnsi" w:hAnsiTheme="minorHAnsi"/>
          <w:rtl/>
        </w:rPr>
      </w:pPr>
      <w:r>
        <w:rPr>
          <w:rFonts w:asciiTheme="minorHAnsi" w:hAnsiTheme="minorHAnsi" w:hint="cs"/>
          <w:rtl/>
        </w:rPr>
        <w:t xml:space="preserve">شیخ در فهرست در مورد عبیدی که یکی از مستثنیات ابن ولید است، </w:t>
      </w:r>
      <w:r w:rsidR="00F16102">
        <w:rPr>
          <w:rFonts w:asciiTheme="minorHAnsi" w:hAnsiTheme="minorHAnsi" w:hint="cs"/>
          <w:rtl/>
        </w:rPr>
        <w:t>می‌نویسد</w:t>
      </w:r>
      <w:r>
        <w:rPr>
          <w:rFonts w:asciiTheme="minorHAnsi" w:hAnsiTheme="minorHAnsi" w:hint="cs"/>
          <w:rtl/>
        </w:rPr>
        <w:t>:</w:t>
      </w:r>
    </w:p>
    <w:p w:rsidR="00B16769" w:rsidRPr="000330B0" w:rsidRDefault="00B16769" w:rsidP="00B16769">
      <w:pPr>
        <w:pStyle w:val="Quote"/>
        <w:rPr>
          <w:rtl/>
        </w:rPr>
      </w:pPr>
      <w:r w:rsidRPr="000330B0">
        <w:rPr>
          <w:rtl/>
        </w:rPr>
        <w:t>612 - محمد بن عيسى بن عبيد</w:t>
      </w:r>
    </w:p>
    <w:p w:rsidR="00B16769" w:rsidRDefault="00B16769" w:rsidP="00B16769">
      <w:pPr>
        <w:pStyle w:val="Quote"/>
        <w:rPr>
          <w:rtl/>
        </w:rPr>
      </w:pPr>
      <w:r w:rsidRPr="000330B0">
        <w:rPr>
          <w:rtl/>
        </w:rPr>
        <w:t xml:space="preserve">اليقطيني ضعيف استثناه </w:t>
      </w:r>
      <w:r w:rsidR="00615FB7">
        <w:rPr>
          <w:rtl/>
        </w:rPr>
        <w:t>ابوجعفر</w:t>
      </w:r>
      <w:r w:rsidRPr="000330B0">
        <w:rPr>
          <w:rtl/>
        </w:rPr>
        <w:t xml:space="preserve"> ابن بابويه من رجال نوادر الحكمة و قال: لا أروي ما يختص بروايته و قيل: إنه كان يذهب مذهب الغلاة</w:t>
      </w:r>
    </w:p>
    <w:p w:rsidR="00B16769" w:rsidRDefault="00B16769" w:rsidP="00B16769">
      <w:pPr>
        <w:rPr>
          <w:rtl/>
        </w:rPr>
      </w:pPr>
      <w:r>
        <w:rPr>
          <w:rFonts w:hint="cs"/>
          <w:rtl/>
        </w:rPr>
        <w:t xml:space="preserve">کلمه ضعیف را شیخ در مقابل غالی بودن آورده است. لذا معلوم </w:t>
      </w:r>
      <w:r w:rsidR="00A62F20">
        <w:rPr>
          <w:rFonts w:hint="cs"/>
          <w:rtl/>
        </w:rPr>
        <w:t>می‌شود</w:t>
      </w:r>
      <w:r>
        <w:rPr>
          <w:rFonts w:hint="cs"/>
          <w:rtl/>
        </w:rPr>
        <w:t xml:space="preserve"> این افراد گذشته از غلو و تخلیطی که در موردشان مطرح است ضعیف هم هستند.</w:t>
      </w:r>
    </w:p>
    <w:p w:rsidR="00B16769" w:rsidRDefault="00B16769" w:rsidP="00B16769">
      <w:pPr>
        <w:rPr>
          <w:rFonts w:asciiTheme="minorHAnsi" w:hAnsiTheme="minorHAnsi"/>
          <w:rtl/>
        </w:rPr>
      </w:pPr>
      <w:r>
        <w:rPr>
          <w:rFonts w:asciiTheme="minorHAnsi" w:hAnsiTheme="minorHAnsi" w:hint="cs"/>
          <w:rtl/>
        </w:rPr>
        <w:t xml:space="preserve">شیخ طوسی در استبصار </w:t>
      </w:r>
      <w:r w:rsidR="00F16102">
        <w:rPr>
          <w:rFonts w:asciiTheme="minorHAnsi" w:hAnsiTheme="minorHAnsi" w:hint="cs"/>
          <w:rtl/>
        </w:rPr>
        <w:t>می‌نویسد</w:t>
      </w:r>
      <w:r>
        <w:rPr>
          <w:rFonts w:asciiTheme="minorHAnsi" w:hAnsiTheme="minorHAnsi" w:hint="cs"/>
          <w:rtl/>
        </w:rPr>
        <w:t>:</w:t>
      </w:r>
    </w:p>
    <w:p w:rsidR="00B16769" w:rsidRPr="000330B0" w:rsidRDefault="00B16769" w:rsidP="00B16769">
      <w:pPr>
        <w:pStyle w:val="Quote"/>
        <w:rPr>
          <w:rFonts w:ascii="Times New Roman" w:hAnsi="Times New Roman" w:cs="Times New Roman"/>
          <w:sz w:val="24"/>
          <w:szCs w:val="24"/>
        </w:rPr>
      </w:pPr>
      <w:r w:rsidRPr="000330B0">
        <w:rPr>
          <w:rFonts w:hint="cs"/>
          <w:rtl/>
        </w:rPr>
        <w:t xml:space="preserve">أَمَّا الْخَبَرُ الْأَوَّلُ فَرَاوِيهِ أَبُو سَعِيدٍ الْأَدَمِيُّ وَ هُوَ ضَعِيفٌ جِدّاً عِنْدَ نُقَّادِ الْأَخْبَارِ وَ قَدِ اسْتَثْنَاهُ </w:t>
      </w:r>
      <w:r w:rsidR="00615FB7">
        <w:rPr>
          <w:rFonts w:hint="cs"/>
          <w:rtl/>
        </w:rPr>
        <w:t>ابوجعفر</w:t>
      </w:r>
      <w:r w:rsidRPr="000330B0">
        <w:rPr>
          <w:rFonts w:hint="cs"/>
          <w:rtl/>
        </w:rPr>
        <w:t xml:space="preserve"> بْنُ بَابَوَيْهِ فِي رِجَالِ نَوَادِرِ الْحِكْمَةِ</w:t>
      </w:r>
      <w:r>
        <w:rPr>
          <w:rStyle w:val="FootnoteReference"/>
          <w:rtl/>
        </w:rPr>
        <w:footnoteReference w:id="94"/>
      </w:r>
    </w:p>
    <w:p w:rsidR="00B16769" w:rsidRDefault="00B16769" w:rsidP="00B16769">
      <w:pPr>
        <w:rPr>
          <w:rFonts w:asciiTheme="minorHAnsi" w:hAnsiTheme="minorHAnsi"/>
          <w:rtl/>
        </w:rPr>
      </w:pPr>
      <w:r>
        <w:rPr>
          <w:rFonts w:asciiTheme="minorHAnsi" w:hAnsiTheme="minorHAnsi" w:hint="cs"/>
          <w:rtl/>
        </w:rPr>
        <w:t xml:space="preserve">ابوسعید الادمی یعنی سهل بن زیاد. شیخ تعبیر ضعیف در مورد او بکار </w:t>
      </w:r>
      <w:r w:rsidR="00F16102">
        <w:rPr>
          <w:rFonts w:asciiTheme="minorHAnsi" w:hAnsiTheme="minorHAnsi" w:hint="cs"/>
          <w:rtl/>
        </w:rPr>
        <w:t>می‌برد</w:t>
      </w:r>
      <w:r>
        <w:rPr>
          <w:rFonts w:asciiTheme="minorHAnsi" w:hAnsiTheme="minorHAnsi" w:hint="cs"/>
          <w:rtl/>
        </w:rPr>
        <w:t xml:space="preserve"> </w:t>
      </w:r>
      <w:r w:rsidR="009C51C7">
        <w:rPr>
          <w:rFonts w:asciiTheme="minorHAnsi" w:hAnsiTheme="minorHAnsi" w:hint="cs"/>
          <w:rtl/>
        </w:rPr>
        <w:t>به دلیل</w:t>
      </w:r>
      <w:r>
        <w:rPr>
          <w:rFonts w:asciiTheme="minorHAnsi" w:hAnsiTheme="minorHAnsi" w:hint="cs"/>
          <w:rtl/>
        </w:rPr>
        <w:t xml:space="preserve"> استثناء ابن ولید. در جای دیگر </w:t>
      </w:r>
      <w:r w:rsidR="00F16102">
        <w:rPr>
          <w:rFonts w:asciiTheme="minorHAnsi" w:hAnsiTheme="minorHAnsi" w:hint="cs"/>
          <w:rtl/>
        </w:rPr>
        <w:t>می‌نویسد</w:t>
      </w:r>
      <w:r>
        <w:rPr>
          <w:rFonts w:asciiTheme="minorHAnsi" w:hAnsiTheme="minorHAnsi" w:hint="cs"/>
          <w:rtl/>
        </w:rPr>
        <w:t>:</w:t>
      </w:r>
    </w:p>
    <w:p w:rsidR="00B16769" w:rsidRPr="000330B0" w:rsidRDefault="00B16769" w:rsidP="00B16769">
      <w:pPr>
        <w:pStyle w:val="Quote"/>
      </w:pPr>
      <w:r w:rsidRPr="000330B0">
        <w:rPr>
          <w:rFonts w:hint="cs"/>
          <w:rtl/>
        </w:rPr>
        <w:t xml:space="preserve">فَهَذَا خَبَرٌ ضَعِيفٌ وَ رَاوِيهِ السَّيَّارِيُّ وَ قَالَ </w:t>
      </w:r>
      <w:r w:rsidR="00615FB7">
        <w:rPr>
          <w:rFonts w:hint="cs"/>
          <w:rtl/>
        </w:rPr>
        <w:t>ابوجعفر</w:t>
      </w:r>
      <w:r w:rsidRPr="000330B0">
        <w:rPr>
          <w:rFonts w:hint="cs"/>
          <w:rtl/>
        </w:rPr>
        <w:t xml:space="preserve"> بْنُ بَابَوَيْهِ رَحِمَهُ اللَّهُ فِي فِهْرِسْتِهِ حِينَ ذَكَرَ كِتَابَ النَّوَادِرِ اسْتَثْنَى مِنْهُ مَا رَوَاهُ‏ السَّيَّارِيُ‏ وَ قَالَ‏ لَا أَعْمَلُ بِهِ وَ لَا أُفْتِي بِهِ لِضَعْفِهِ وَ مَا هَذَا حُكْمُهُ لَا يُعْتَرَضُ بِهِ الْ</w:t>
      </w:r>
      <w:r>
        <w:rPr>
          <w:rFonts w:hint="cs"/>
          <w:rtl/>
        </w:rPr>
        <w:t>أَخْبَارُ الَّتِي قَدَّمْنَاهَا</w:t>
      </w:r>
      <w:r>
        <w:rPr>
          <w:rStyle w:val="FootnoteReference"/>
          <w:rtl/>
        </w:rPr>
        <w:footnoteReference w:id="95"/>
      </w:r>
    </w:p>
    <w:p w:rsidR="00B16769" w:rsidRDefault="00B16769" w:rsidP="00B16769">
      <w:pPr>
        <w:rPr>
          <w:rFonts w:asciiTheme="minorHAnsi" w:hAnsiTheme="minorHAnsi"/>
          <w:rtl/>
        </w:rPr>
      </w:pPr>
      <w:r>
        <w:rPr>
          <w:rFonts w:asciiTheme="minorHAnsi" w:hAnsiTheme="minorHAnsi" w:hint="cs"/>
          <w:rtl/>
        </w:rPr>
        <w:t>در رجال ابن غضائری در مورد جامورانی آمده است:</w:t>
      </w:r>
    </w:p>
    <w:p w:rsidR="00B16769" w:rsidRPr="000330B0" w:rsidRDefault="00B16769" w:rsidP="00B16769">
      <w:pPr>
        <w:pStyle w:val="Quote"/>
        <w:rPr>
          <w:rtl/>
        </w:rPr>
      </w:pPr>
      <w:r w:rsidRPr="000330B0">
        <w:rPr>
          <w:rtl/>
        </w:rPr>
        <w:t xml:space="preserve">محمد بن </w:t>
      </w:r>
      <w:r w:rsidR="00F16102">
        <w:rPr>
          <w:rtl/>
        </w:rPr>
        <w:t>احمد</w:t>
      </w:r>
      <w:r w:rsidRPr="000330B0">
        <w:rPr>
          <w:rtl/>
        </w:rPr>
        <w:t xml:space="preserve"> الجاموراني</w:t>
      </w:r>
    </w:p>
    <w:p w:rsidR="00B16769" w:rsidRDefault="00B16769" w:rsidP="00B16769">
      <w:pPr>
        <w:pStyle w:val="Quote"/>
        <w:rPr>
          <w:rtl/>
        </w:rPr>
      </w:pPr>
      <w:r w:rsidRPr="000330B0">
        <w:rPr>
          <w:rtl/>
        </w:rPr>
        <w:lastRenderedPageBreak/>
        <w:t>أبو عبد الله الرازي. ضعفه القميون و استثنوا من كتاب نوادر الحكمة ما رواه. و في مذهبه ارتفاع.</w:t>
      </w:r>
    </w:p>
    <w:p w:rsidR="00B16769" w:rsidRDefault="00B16769" w:rsidP="00B16769">
      <w:pPr>
        <w:rPr>
          <w:rtl/>
        </w:rPr>
      </w:pPr>
      <w:r>
        <w:rPr>
          <w:rFonts w:hint="cs"/>
          <w:rtl/>
        </w:rPr>
        <w:t xml:space="preserve">لحن </w:t>
      </w:r>
      <w:r w:rsidR="009C51C7">
        <w:rPr>
          <w:rFonts w:hint="cs"/>
          <w:rtl/>
        </w:rPr>
        <w:t>این‌گونه</w:t>
      </w:r>
      <w:r>
        <w:rPr>
          <w:rFonts w:hint="cs"/>
          <w:rtl/>
        </w:rPr>
        <w:t xml:space="preserve"> است که مطلب مطلق ضعف است نه خصوص غلو و تخلیط. لذا یا باید عبارت فهرست شیخ را بگونه ای معنا کنیم که مراد مطلق ضعف باشد یا اینکه بگوییم:</w:t>
      </w:r>
    </w:p>
    <w:p w:rsidR="00B16769" w:rsidRDefault="00B16769" w:rsidP="00B16769">
      <w:pPr>
        <w:rPr>
          <w:rtl/>
        </w:rPr>
      </w:pPr>
      <w:r w:rsidRPr="003C32D9">
        <w:rPr>
          <w:rtl/>
        </w:rPr>
        <w:t>و قال محمد بن علي بن الحسين (ابن بابويه): إلا ما كان فيه من تخليط</w:t>
      </w:r>
      <w:r w:rsidRPr="00B44C31">
        <w:rPr>
          <w:rtl/>
        </w:rPr>
        <w:t xml:space="preserve"> و هو (الذي يكون) طريقه محمد بن موسى الهمداني </w:t>
      </w:r>
      <w:r w:rsidRPr="003C32D9">
        <w:rPr>
          <w:b/>
          <w:bCs/>
          <w:rtl/>
        </w:rPr>
        <w:t>أو</w:t>
      </w:r>
      <w:r w:rsidRPr="00B44C31">
        <w:rPr>
          <w:rtl/>
        </w:rPr>
        <w:t xml:space="preserve"> يرويه عن رجل أو عن بعض </w:t>
      </w:r>
      <w:r w:rsidR="00615FB7">
        <w:rPr>
          <w:rtl/>
        </w:rPr>
        <w:t>أصحابنا</w:t>
      </w:r>
      <w:r w:rsidRPr="00B44C31">
        <w:rPr>
          <w:rtl/>
        </w:rPr>
        <w:t xml:space="preserve"> أو يقول: و روي أو</w:t>
      </w:r>
      <w:r>
        <w:rPr>
          <w:rFonts w:hint="cs"/>
          <w:rtl/>
        </w:rPr>
        <w:t>...</w:t>
      </w:r>
    </w:p>
    <w:p w:rsidR="00B16769" w:rsidRDefault="00B16769" w:rsidP="00B16769">
      <w:pPr>
        <w:rPr>
          <w:rtl/>
        </w:rPr>
      </w:pPr>
      <w:r>
        <w:rPr>
          <w:rFonts w:hint="cs"/>
          <w:rtl/>
        </w:rPr>
        <w:t xml:space="preserve">«او» عطف بر ما کان فیه من تخلیط باشد. یعنی تنها محمد بن موسی الهمدانی روایاتش مشتمل بر تخلیط و غلو بوده است و باقی مطلقاً ضعیف </w:t>
      </w:r>
      <w:r w:rsidR="00A62F20">
        <w:rPr>
          <w:rFonts w:hint="cs"/>
          <w:rtl/>
        </w:rPr>
        <w:t>بوده‌اند</w:t>
      </w:r>
      <w:r>
        <w:rPr>
          <w:rFonts w:hint="cs"/>
          <w:rtl/>
        </w:rPr>
        <w:t xml:space="preserve">. زیرا ابن ولید نسبت به محمد بن موسی الهمدانی بسیار حساس بوده است و او را شدیداً تضغیف </w:t>
      </w:r>
      <w:r w:rsidR="00F16102">
        <w:rPr>
          <w:rFonts w:hint="cs"/>
          <w:rtl/>
        </w:rPr>
        <w:t>می‌کرده</w:t>
      </w:r>
      <w:r>
        <w:rPr>
          <w:rFonts w:hint="cs"/>
          <w:rtl/>
        </w:rPr>
        <w:t xml:space="preserve"> است. البته این احتمال تا حدودی خلاف ظاهر است.</w:t>
      </w:r>
    </w:p>
    <w:p w:rsidR="00B16769" w:rsidRDefault="00B16769" w:rsidP="00B16769">
      <w:pPr>
        <w:rPr>
          <w:rtl/>
        </w:rPr>
      </w:pPr>
      <w:r>
        <w:rPr>
          <w:rFonts w:hint="cs"/>
          <w:rtl/>
        </w:rPr>
        <w:t xml:space="preserve">خلاصه کلام: </w:t>
      </w:r>
      <w:r w:rsidR="00A62F20">
        <w:rPr>
          <w:rFonts w:hint="cs"/>
          <w:rtl/>
        </w:rPr>
        <w:t>ظاهراً</w:t>
      </w:r>
      <w:r>
        <w:rPr>
          <w:rFonts w:hint="cs"/>
          <w:rtl/>
        </w:rPr>
        <w:t xml:space="preserve"> مشایخ محمد بن </w:t>
      </w:r>
      <w:r w:rsidR="00F16102">
        <w:rPr>
          <w:rFonts w:hint="cs"/>
          <w:rtl/>
        </w:rPr>
        <w:t>احمد</w:t>
      </w:r>
      <w:r>
        <w:rPr>
          <w:rFonts w:hint="cs"/>
          <w:rtl/>
        </w:rPr>
        <w:t xml:space="preserve"> بن یحیی که استثناء ن</w:t>
      </w:r>
      <w:r w:rsidR="00096381">
        <w:rPr>
          <w:rFonts w:hint="cs"/>
          <w:rtl/>
        </w:rPr>
        <w:t>شده‌اند</w:t>
      </w:r>
      <w:r>
        <w:rPr>
          <w:rFonts w:hint="cs"/>
          <w:rtl/>
        </w:rPr>
        <w:t xml:space="preserve"> ثقه هستند و این یکی از توثیقات عام </w:t>
      </w:r>
      <w:r w:rsidR="0052340B">
        <w:rPr>
          <w:rFonts w:hint="cs"/>
          <w:rtl/>
        </w:rPr>
        <w:t>موردقبول</w:t>
      </w:r>
      <w:r>
        <w:rPr>
          <w:rFonts w:hint="cs"/>
          <w:rtl/>
        </w:rPr>
        <w:t xml:space="preserve"> ما است.</w:t>
      </w:r>
    </w:p>
    <w:p w:rsidR="00B16769" w:rsidRPr="00511BC3" w:rsidRDefault="00B16769" w:rsidP="00B16769">
      <w:pPr>
        <w:rPr>
          <w:rFonts w:asciiTheme="minorHAnsi" w:hAnsiTheme="minorHAnsi"/>
        </w:rPr>
      </w:pPr>
      <w:r>
        <w:rPr>
          <w:rFonts w:hint="cs"/>
          <w:rtl/>
        </w:rPr>
        <w:t xml:space="preserve">گفتیم ظاهر عبارات توثیق ما بقی است. هم ابن ولید توثیق کرده است و هم صدوق و هم ابن نوح و هم </w:t>
      </w:r>
      <w:r w:rsidR="00A62F20">
        <w:rPr>
          <w:rFonts w:hint="cs"/>
          <w:rtl/>
        </w:rPr>
        <w:t>ظاهراً</w:t>
      </w:r>
      <w:r>
        <w:rPr>
          <w:rFonts w:hint="cs"/>
          <w:rtl/>
        </w:rPr>
        <w:t xml:space="preserve"> خود نجاشی و شیخ طوسی.</w:t>
      </w:r>
    </w:p>
    <w:p w:rsidR="00B16769" w:rsidRDefault="00B16769" w:rsidP="00B16769">
      <w:pPr>
        <w:rPr>
          <w:rtl/>
        </w:rPr>
      </w:pPr>
      <w:r>
        <w:rPr>
          <w:rFonts w:hint="cs"/>
          <w:rtl/>
        </w:rPr>
        <w:t xml:space="preserve">سایر توثیقات عامه را ما قبول نداریم. یکی از </w:t>
      </w:r>
      <w:r w:rsidR="00D54067">
        <w:rPr>
          <w:rFonts w:hint="cs"/>
          <w:rtl/>
        </w:rPr>
        <w:t>این‌ها</w:t>
      </w:r>
      <w:r>
        <w:rPr>
          <w:rFonts w:hint="cs"/>
          <w:rtl/>
        </w:rPr>
        <w:t xml:space="preserve"> تفسیر قمی است. محقق خویی قائل است که افراد اسناد این تفسیر ثقه هستند. لکن چند بحث داریم:</w:t>
      </w:r>
    </w:p>
    <w:p w:rsidR="00B16769" w:rsidRDefault="00B16769" w:rsidP="00B16769">
      <w:pPr>
        <w:rPr>
          <w:rtl/>
        </w:rPr>
      </w:pPr>
      <w:r>
        <w:rPr>
          <w:rFonts w:hint="cs"/>
          <w:rtl/>
        </w:rPr>
        <w:t xml:space="preserve">1. آیا این تفسیر </w:t>
      </w:r>
      <w:r w:rsidR="00A62F20">
        <w:rPr>
          <w:rFonts w:hint="cs"/>
          <w:rtl/>
        </w:rPr>
        <w:t>واقعاً</w:t>
      </w:r>
      <w:r>
        <w:rPr>
          <w:rFonts w:hint="cs"/>
          <w:rtl/>
        </w:rPr>
        <w:t xml:space="preserve"> مال علی بن ابراهیم معروف است؟</w:t>
      </w:r>
    </w:p>
    <w:p w:rsidR="00B16769" w:rsidRDefault="00B16769" w:rsidP="00B16769">
      <w:pPr>
        <w:rPr>
          <w:rtl/>
        </w:rPr>
      </w:pPr>
      <w:r>
        <w:rPr>
          <w:rFonts w:hint="cs"/>
          <w:rtl/>
        </w:rPr>
        <w:t>2. آیا همه این تفسیر به دست ما رسیده است؟</w:t>
      </w:r>
    </w:p>
    <w:p w:rsidR="00B16769" w:rsidRDefault="00B16769" w:rsidP="00B16769">
      <w:pPr>
        <w:rPr>
          <w:rtl/>
        </w:rPr>
      </w:pPr>
      <w:r>
        <w:rPr>
          <w:rFonts w:hint="cs"/>
          <w:rtl/>
        </w:rPr>
        <w:t>3. آیا این کتاب فقط از علی بن ابراهیم است یا از دیگران هم مطلب دارد؟</w:t>
      </w:r>
    </w:p>
    <w:p w:rsidR="00B16769" w:rsidRDefault="00B16769" w:rsidP="00B16769">
      <w:pPr>
        <w:rPr>
          <w:rtl/>
        </w:rPr>
      </w:pPr>
      <w:r>
        <w:rPr>
          <w:rFonts w:hint="cs"/>
          <w:rtl/>
        </w:rPr>
        <w:t xml:space="preserve">4. در مواردی که سند مربوط به علی بن ابراهیم است آیا </w:t>
      </w:r>
      <w:r w:rsidR="00F16102">
        <w:rPr>
          <w:rFonts w:hint="cs"/>
          <w:rtl/>
        </w:rPr>
        <w:t>می‌توان</w:t>
      </w:r>
      <w:r>
        <w:rPr>
          <w:rFonts w:hint="cs"/>
          <w:rtl/>
        </w:rPr>
        <w:t xml:space="preserve"> توثیق عام استفاده کرد؟</w:t>
      </w:r>
    </w:p>
    <w:p w:rsidR="00B16769" w:rsidRDefault="00B16769" w:rsidP="00B16769">
      <w:pPr>
        <w:rPr>
          <w:rtl/>
        </w:rPr>
      </w:pPr>
      <w:r>
        <w:rPr>
          <w:rFonts w:hint="cs"/>
          <w:rtl/>
        </w:rPr>
        <w:t>سه بحث اول کتابشناسی است و بحث آخر رجالی است.</w:t>
      </w:r>
    </w:p>
    <w:p w:rsidR="00B16769" w:rsidRDefault="00B16769" w:rsidP="00B16769">
      <w:r>
        <w:rPr>
          <w:rFonts w:hint="cs"/>
          <w:rtl/>
        </w:rPr>
        <w:t>الذریعه حاج شیخ آقا بزرگ تهرانی مراجعه شود. در مجله کیهان؟؟ آقایی بحث خوبی در مورد تفسیر علی بن ابراهیم دارد. خود تفسیر علی بن ابراهیم را با دقت تورق کنید.</w:t>
      </w:r>
    </w:p>
    <w:p w:rsidR="00B16769" w:rsidRDefault="00B16769" w:rsidP="00B16769">
      <w:pPr>
        <w:rPr>
          <w:rtl/>
        </w:rPr>
      </w:pPr>
      <w:r>
        <w:rPr>
          <w:rtl/>
        </w:rPr>
        <w:t>درس رجال آ</w:t>
      </w:r>
      <w:r>
        <w:rPr>
          <w:rFonts w:hint="cs"/>
          <w:rtl/>
        </w:rPr>
        <w:t>ی</w:t>
      </w:r>
      <w:r>
        <w:rPr>
          <w:rFonts w:hint="eastAsia"/>
          <w:rtl/>
        </w:rPr>
        <w:t>ت‌الله</w:t>
      </w:r>
      <w:r>
        <w:rPr>
          <w:rtl/>
        </w:rPr>
        <w:t xml:space="preserve"> شب</w:t>
      </w:r>
      <w:r>
        <w:rPr>
          <w:rFonts w:hint="cs"/>
          <w:rtl/>
        </w:rPr>
        <w:t>ی</w:t>
      </w:r>
      <w:r>
        <w:rPr>
          <w:rFonts w:hint="eastAsia"/>
          <w:rtl/>
        </w:rPr>
        <w:t>ر</w:t>
      </w:r>
      <w:r>
        <w:rPr>
          <w:rFonts w:hint="cs"/>
          <w:rtl/>
        </w:rPr>
        <w:t>ی</w:t>
      </w:r>
    </w:p>
    <w:p w:rsidR="00B16769" w:rsidRPr="00FF64A6" w:rsidRDefault="00B16769" w:rsidP="00B16769">
      <w:pPr>
        <w:pStyle w:val="Heading1"/>
        <w:rPr>
          <w:rFonts w:asciiTheme="minorHAnsi" w:hAnsiTheme="minorHAnsi"/>
        </w:rPr>
      </w:pPr>
      <w:bookmarkStart w:id="193" w:name="_Toc37017405"/>
      <w:r>
        <w:rPr>
          <w:rFonts w:hint="eastAsia"/>
          <w:rtl/>
        </w:rPr>
        <w:t>جلسه</w:t>
      </w:r>
      <w:r>
        <w:rPr>
          <w:rtl/>
        </w:rPr>
        <w:t xml:space="preserve"> </w:t>
      </w:r>
      <w:r>
        <w:rPr>
          <w:rFonts w:hint="cs"/>
          <w:rtl/>
        </w:rPr>
        <w:t>56</w:t>
      </w:r>
      <w:bookmarkEnd w:id="193"/>
    </w:p>
    <w:p w:rsidR="00B16769" w:rsidRDefault="00B16769" w:rsidP="00B16769">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B16769" w:rsidRDefault="00B16769" w:rsidP="00B16769">
      <w:pPr>
        <w:pStyle w:val="Heading2"/>
        <w:rPr>
          <w:rtl/>
        </w:rPr>
      </w:pPr>
      <w:bookmarkStart w:id="194" w:name="_Toc37017406"/>
      <w:r>
        <w:rPr>
          <w:rFonts w:hint="cs"/>
          <w:rtl/>
        </w:rPr>
        <w:t>تفسیر علی بن ابراهیم</w:t>
      </w:r>
      <w:bookmarkEnd w:id="194"/>
    </w:p>
    <w:p w:rsidR="00B16769" w:rsidRDefault="009C51C7" w:rsidP="00B16769">
      <w:pPr>
        <w:rPr>
          <w:rtl/>
        </w:rPr>
      </w:pPr>
      <w:r>
        <w:rPr>
          <w:rFonts w:hint="cs"/>
          <w:rtl/>
        </w:rPr>
        <w:lastRenderedPageBreak/>
        <w:t>گفته‌شده</w:t>
      </w:r>
      <w:r w:rsidR="00B16769">
        <w:rPr>
          <w:rFonts w:hint="cs"/>
          <w:rtl/>
        </w:rPr>
        <w:t xml:space="preserve"> است از مقدمه این کتاب استفاده </w:t>
      </w:r>
      <w:r w:rsidR="00A62F20">
        <w:rPr>
          <w:rFonts w:hint="cs"/>
          <w:rtl/>
        </w:rPr>
        <w:t>می‌شود</w:t>
      </w:r>
      <w:r w:rsidR="00B16769">
        <w:rPr>
          <w:rFonts w:hint="cs"/>
          <w:rtl/>
        </w:rPr>
        <w:t xml:space="preserve"> که همه رجال موجود در اسناد این کتاب از ثقات هستند. لکن در مورد این مسئله چند بحث را باید مطرح کنیم:</w:t>
      </w:r>
    </w:p>
    <w:p w:rsidR="00B16769" w:rsidRDefault="00B16769" w:rsidP="00B16769">
      <w:pPr>
        <w:rPr>
          <w:rtl/>
        </w:rPr>
      </w:pPr>
      <w:r>
        <w:rPr>
          <w:rFonts w:hint="cs"/>
          <w:rtl/>
        </w:rPr>
        <w:t>1. آیا تفسیر موجود از علی بن ابراهیم هست یا خیر؟</w:t>
      </w:r>
    </w:p>
    <w:p w:rsidR="00B16769" w:rsidRDefault="00B16769" w:rsidP="00B16769">
      <w:pPr>
        <w:rPr>
          <w:rtl/>
        </w:rPr>
      </w:pPr>
      <w:r>
        <w:rPr>
          <w:rFonts w:hint="cs"/>
          <w:rtl/>
        </w:rPr>
        <w:t xml:space="preserve">یعنی آیا هر چه در این کتاب است مربوط به خود علی بن ابراهیم است یا از دیگران هم مطلب در این کتاب </w:t>
      </w:r>
      <w:r w:rsidR="00A62F20">
        <w:rPr>
          <w:rFonts w:hint="cs"/>
          <w:rtl/>
        </w:rPr>
        <w:t>واردشده</w:t>
      </w:r>
      <w:r>
        <w:rPr>
          <w:rFonts w:hint="cs"/>
          <w:rtl/>
        </w:rPr>
        <w:t xml:space="preserve"> است؟</w:t>
      </w:r>
    </w:p>
    <w:p w:rsidR="00B16769" w:rsidRDefault="00B16769" w:rsidP="00B16769">
      <w:pPr>
        <w:rPr>
          <w:rtl/>
        </w:rPr>
      </w:pPr>
      <w:r>
        <w:rPr>
          <w:rFonts w:hint="cs"/>
          <w:rtl/>
        </w:rPr>
        <w:t>اگر همه مطالب مربوط به خود علی بن ابراهیم است، آیا همه مطالب تفسیر علی بن ابراهیم در این کتاب نقل شده است؟</w:t>
      </w:r>
    </w:p>
    <w:p w:rsidR="00B16769" w:rsidRDefault="00B16769" w:rsidP="00B16769">
      <w:pPr>
        <w:rPr>
          <w:rtl/>
        </w:rPr>
      </w:pPr>
      <w:r>
        <w:rPr>
          <w:rFonts w:hint="cs"/>
          <w:rtl/>
        </w:rPr>
        <w:t xml:space="preserve">2. یعنی آیا </w:t>
      </w:r>
      <w:r w:rsidR="00A62F20">
        <w:rPr>
          <w:rFonts w:hint="cs"/>
          <w:rtl/>
        </w:rPr>
        <w:t>رابطه‌ای</w:t>
      </w:r>
      <w:r>
        <w:rPr>
          <w:rFonts w:hint="cs"/>
          <w:rtl/>
        </w:rPr>
        <w:t>ن کتاب تفسیر واقعی علی بن ابراهیم آیا تساوی است یا عموم و خصوص مطلق یا عموم و خصوص من وجه؟</w:t>
      </w:r>
    </w:p>
    <w:p w:rsidR="00B16769" w:rsidRDefault="00B16769" w:rsidP="00B16769">
      <w:pPr>
        <w:rPr>
          <w:rtl/>
        </w:rPr>
      </w:pPr>
      <w:r>
        <w:rPr>
          <w:rFonts w:hint="cs"/>
          <w:rtl/>
        </w:rPr>
        <w:t xml:space="preserve">3. اگر این تفسیر نوشته علی بن ابراهیم نیست، نوشته کیست؟ و چگونه به علی بن ابراهیم نسبت </w:t>
      </w:r>
      <w:r w:rsidR="00615FB7">
        <w:rPr>
          <w:rFonts w:hint="cs"/>
          <w:rtl/>
        </w:rPr>
        <w:t>داده‌شده</w:t>
      </w:r>
      <w:r>
        <w:rPr>
          <w:rFonts w:hint="cs"/>
          <w:rtl/>
        </w:rPr>
        <w:t xml:space="preserve"> است؟</w:t>
      </w:r>
    </w:p>
    <w:p w:rsidR="00B16769" w:rsidRDefault="00B16769" w:rsidP="00B16769">
      <w:pPr>
        <w:rPr>
          <w:rtl/>
        </w:rPr>
      </w:pPr>
      <w:r>
        <w:rPr>
          <w:rFonts w:hint="cs"/>
          <w:rtl/>
        </w:rPr>
        <w:t xml:space="preserve">4. مواردی که در این کتاب احراز </w:t>
      </w:r>
      <w:r w:rsidR="00A62F20">
        <w:rPr>
          <w:rFonts w:hint="cs"/>
          <w:rtl/>
        </w:rPr>
        <w:t>می‌شود</w:t>
      </w:r>
      <w:r>
        <w:rPr>
          <w:rFonts w:hint="cs"/>
          <w:rtl/>
        </w:rPr>
        <w:t xml:space="preserve"> سند از علی بن ابراهیم است، تا چه حد این موارد </w:t>
      </w:r>
      <w:r w:rsidR="00F16102">
        <w:rPr>
          <w:rFonts w:hint="cs"/>
          <w:rtl/>
        </w:rPr>
        <w:t>قابل‌اعتماد</w:t>
      </w:r>
      <w:r>
        <w:rPr>
          <w:rFonts w:hint="cs"/>
          <w:rtl/>
        </w:rPr>
        <w:t xml:space="preserve"> هستند؟</w:t>
      </w:r>
    </w:p>
    <w:p w:rsidR="00B16769" w:rsidRDefault="00B16769" w:rsidP="00B16769">
      <w:pPr>
        <w:rPr>
          <w:rtl/>
        </w:rPr>
      </w:pPr>
      <w:r>
        <w:rPr>
          <w:rFonts w:hint="cs"/>
          <w:rtl/>
        </w:rPr>
        <w:t xml:space="preserve">5. به فرض که از همه این موارد گذشتیم و گفتیم برخی روایات این کتاب </w:t>
      </w:r>
      <w:r w:rsidR="00615FB7">
        <w:rPr>
          <w:rFonts w:hint="cs"/>
          <w:rtl/>
        </w:rPr>
        <w:t>قطعاً</w:t>
      </w:r>
      <w:r>
        <w:rPr>
          <w:rFonts w:hint="cs"/>
          <w:rtl/>
        </w:rPr>
        <w:t xml:space="preserve"> مال علی بن ابراهیم است. آیا توثیق عامی که بزرگان مدعی </w:t>
      </w:r>
      <w:r w:rsidR="00096381">
        <w:rPr>
          <w:rFonts w:hint="cs"/>
          <w:rtl/>
        </w:rPr>
        <w:t>شده‌اند</w:t>
      </w:r>
      <w:r>
        <w:rPr>
          <w:rFonts w:hint="cs"/>
          <w:rtl/>
        </w:rPr>
        <w:t xml:space="preserve"> آیا صحیح است یا خیر؟ مضمون توثیق چیست و گوینده توثیق کیست؟ آیا </w:t>
      </w:r>
      <w:r w:rsidR="00F16102">
        <w:rPr>
          <w:rFonts w:hint="cs"/>
          <w:rtl/>
        </w:rPr>
        <w:t>می‌توان</w:t>
      </w:r>
      <w:r>
        <w:rPr>
          <w:rFonts w:hint="cs"/>
          <w:rtl/>
        </w:rPr>
        <w:t xml:space="preserve"> به این توثیق اعتماد کرد؟</w:t>
      </w:r>
    </w:p>
    <w:p w:rsidR="00B16769" w:rsidRDefault="00B16769" w:rsidP="00B16769">
      <w:pPr>
        <w:pStyle w:val="Heading3"/>
        <w:rPr>
          <w:rtl/>
        </w:rPr>
      </w:pPr>
      <w:bookmarkStart w:id="195" w:name="_Toc37017407"/>
      <w:r>
        <w:rPr>
          <w:rFonts w:hint="cs"/>
          <w:rtl/>
        </w:rPr>
        <w:t>مقدمه</w:t>
      </w:r>
      <w:bookmarkEnd w:id="195"/>
    </w:p>
    <w:p w:rsidR="00B16769" w:rsidRDefault="00B16769" w:rsidP="00B16769">
      <w:pPr>
        <w:rPr>
          <w:rtl/>
        </w:rPr>
      </w:pPr>
      <w:r>
        <w:rPr>
          <w:rFonts w:hint="cs"/>
          <w:rtl/>
        </w:rPr>
        <w:t xml:space="preserve">علی بن ابراهیم بن هاشم از مشایخ کلینی است که بیش از همه از پدرش و محمد بن عیسی بن عبید و برخی دیگر نقل </w:t>
      </w:r>
      <w:r w:rsidR="00A62F20">
        <w:rPr>
          <w:rFonts w:hint="cs"/>
          <w:rtl/>
        </w:rPr>
        <w:t>می‌کند</w:t>
      </w:r>
      <w:r>
        <w:rPr>
          <w:rFonts w:hint="cs"/>
          <w:rtl/>
        </w:rPr>
        <w:t xml:space="preserve">. ولادت و وفاتش معلوم نیست. در سال 307 برخی شاگردان از او روایت شنیده اند. علی بن ابراهیم در اواسط عمرش نابینا شده است. از بزرگان شیعه محسوب </w:t>
      </w:r>
      <w:r w:rsidR="00A62F20">
        <w:rPr>
          <w:rFonts w:hint="cs"/>
          <w:rtl/>
        </w:rPr>
        <w:t>می‌شود</w:t>
      </w:r>
      <w:r>
        <w:rPr>
          <w:rFonts w:hint="cs"/>
          <w:rtl/>
        </w:rPr>
        <w:t xml:space="preserve"> و روایات زیادی از </w:t>
      </w:r>
      <w:r w:rsidR="007B303F">
        <w:rPr>
          <w:rFonts w:hint="cs"/>
          <w:rtl/>
        </w:rPr>
        <w:t>ایشان</w:t>
      </w:r>
      <w:r>
        <w:rPr>
          <w:rFonts w:hint="cs"/>
          <w:rtl/>
        </w:rPr>
        <w:t xml:space="preserve"> در کتب اربعه حدیثی </w:t>
      </w:r>
      <w:r w:rsidR="00A62F20">
        <w:rPr>
          <w:rFonts w:hint="cs"/>
          <w:rtl/>
        </w:rPr>
        <w:t>واردشده</w:t>
      </w:r>
      <w:r>
        <w:rPr>
          <w:rFonts w:hint="cs"/>
          <w:rtl/>
        </w:rPr>
        <w:t xml:space="preserve"> است. در رجال نجاشی و فهرست شیخ تفسیر به او نسبت </w:t>
      </w:r>
      <w:r w:rsidR="00615FB7">
        <w:rPr>
          <w:rFonts w:hint="cs"/>
          <w:rtl/>
        </w:rPr>
        <w:t>داده‌شده</w:t>
      </w:r>
      <w:r>
        <w:rPr>
          <w:rFonts w:hint="cs"/>
          <w:rtl/>
        </w:rPr>
        <w:t xml:space="preserve"> است و در مصادر اولیه از این کتاب مطالبی هم نقل شده است. لذا </w:t>
      </w:r>
      <w:r w:rsidR="007B303F">
        <w:rPr>
          <w:rFonts w:hint="cs"/>
          <w:rtl/>
        </w:rPr>
        <w:t>ایشان</w:t>
      </w:r>
      <w:r>
        <w:rPr>
          <w:rFonts w:hint="cs"/>
          <w:rtl/>
        </w:rPr>
        <w:t xml:space="preserve"> </w:t>
      </w:r>
      <w:r w:rsidR="00615FB7">
        <w:rPr>
          <w:rFonts w:hint="cs"/>
          <w:rtl/>
        </w:rPr>
        <w:t>قطعاً</w:t>
      </w:r>
      <w:r>
        <w:rPr>
          <w:rFonts w:hint="cs"/>
          <w:rtl/>
        </w:rPr>
        <w:t xml:space="preserve"> کتاب تفسیری ای داشته است. این تفسیر قاعدتاً به کلینی رسیده است. لکن کافی نقل ن</w:t>
      </w:r>
      <w:r w:rsidR="00A62F20">
        <w:rPr>
          <w:rFonts w:hint="cs"/>
          <w:rtl/>
        </w:rPr>
        <w:t>می‌کند</w:t>
      </w:r>
      <w:r>
        <w:rPr>
          <w:rFonts w:hint="cs"/>
          <w:rtl/>
        </w:rPr>
        <w:t xml:space="preserve"> که از چه کتابی مطلب را اخذ کرده است. لذا مواردی تفسیر علی بن ابراهیم را در کافی ن</w:t>
      </w:r>
      <w:r w:rsidR="00F16102">
        <w:rPr>
          <w:rFonts w:hint="cs"/>
          <w:rtl/>
        </w:rPr>
        <w:t>می‌توان</w:t>
      </w:r>
      <w:r>
        <w:rPr>
          <w:rFonts w:hint="cs"/>
          <w:rtl/>
        </w:rPr>
        <w:t xml:space="preserve"> مشخص کرد. مضافاً به اینکه ممکن است مواردی که علی بن ابراهیم در اول سند </w:t>
      </w:r>
      <w:r w:rsidR="00D54067">
        <w:rPr>
          <w:rFonts w:hint="cs"/>
          <w:rtl/>
        </w:rPr>
        <w:t>واقع‌شده</w:t>
      </w:r>
      <w:r>
        <w:rPr>
          <w:rFonts w:hint="cs"/>
          <w:rtl/>
        </w:rPr>
        <w:t xml:space="preserve"> است از کتاب او اخذ نشده باشد. </w:t>
      </w:r>
      <w:r w:rsidR="00F16102">
        <w:rPr>
          <w:rFonts w:hint="cs"/>
          <w:rtl/>
        </w:rPr>
        <w:t>مثلاً</w:t>
      </w:r>
      <w:r>
        <w:rPr>
          <w:rFonts w:hint="cs"/>
          <w:rtl/>
        </w:rPr>
        <w:t xml:space="preserve"> روایت هایی از کتاب ابن ابی عمیر اخذ شده باشد و علی بن ابراهیم عن ابیه طریق به آن کتاب باشد. لذا ضرورت ندارد این روایت در کتب علی بن ابراهیم نقل شده باشد. بله برخی مواردی که در تفسیر موجود روشن است از علی بن ابراهیم است را </w:t>
      </w:r>
      <w:r w:rsidR="00F16102">
        <w:rPr>
          <w:rFonts w:hint="cs"/>
          <w:rtl/>
        </w:rPr>
        <w:t>می‌توان</w:t>
      </w:r>
      <w:r>
        <w:rPr>
          <w:rFonts w:hint="cs"/>
          <w:rtl/>
        </w:rPr>
        <w:t xml:space="preserve"> با کافی مقایسه کرد تا اعتبار این روایات مشخص شود. یعنی همان بحث چهارمی که گفتیم </w:t>
      </w:r>
      <w:r w:rsidR="00D54067">
        <w:rPr>
          <w:rFonts w:hint="cs"/>
          <w:rtl/>
        </w:rPr>
        <w:t>ازاین‌رو</w:t>
      </w:r>
      <w:r>
        <w:rPr>
          <w:rFonts w:hint="cs"/>
          <w:rtl/>
        </w:rPr>
        <w:t xml:space="preserve">ش </w:t>
      </w:r>
      <w:r w:rsidR="00F16102">
        <w:rPr>
          <w:rFonts w:hint="cs"/>
          <w:rtl/>
        </w:rPr>
        <w:t>می‌توان</w:t>
      </w:r>
      <w:r>
        <w:rPr>
          <w:rFonts w:hint="cs"/>
          <w:rtl/>
        </w:rPr>
        <w:t xml:space="preserve"> استفاده کرد.</w:t>
      </w:r>
    </w:p>
    <w:p w:rsidR="00B16769" w:rsidRDefault="00A62F20" w:rsidP="00B16769">
      <w:pPr>
        <w:rPr>
          <w:rtl/>
        </w:rPr>
      </w:pPr>
      <w:r>
        <w:rPr>
          <w:rFonts w:hint="cs"/>
          <w:rtl/>
        </w:rPr>
        <w:t>چاپ‌های</w:t>
      </w:r>
      <w:r w:rsidR="00B16769">
        <w:rPr>
          <w:rFonts w:hint="cs"/>
          <w:rtl/>
        </w:rPr>
        <w:t xml:space="preserve"> موجود از این کتاب نوعاً ضعیف هستند و تحقیق کافی حول آنها نشده است.</w:t>
      </w:r>
    </w:p>
    <w:p w:rsidR="00B16769" w:rsidRDefault="00B16769" w:rsidP="00B16769">
      <w:pPr>
        <w:rPr>
          <w:rtl/>
        </w:rPr>
      </w:pPr>
      <w:r>
        <w:rPr>
          <w:rFonts w:hint="cs"/>
          <w:rtl/>
        </w:rPr>
        <w:lastRenderedPageBreak/>
        <w:t>در کتب شیخ صدوق نیز همین مشکل را داریم که معلوم نیست از کدام کتاب این روایت اخذ شده است. لذا ن</w:t>
      </w:r>
      <w:r w:rsidR="00F16102">
        <w:rPr>
          <w:rFonts w:hint="cs"/>
          <w:rtl/>
        </w:rPr>
        <w:t>می‌توان</w:t>
      </w:r>
      <w:r>
        <w:rPr>
          <w:rFonts w:hint="cs"/>
          <w:rtl/>
        </w:rPr>
        <w:t xml:space="preserve"> روایات تفسیر علی بن ابراهیم را با این روش مخص کنیم. لذا کتاب کافی و کتب شیخ طوسی کاربرد چندانی برای ما در این بحث ندارند.</w:t>
      </w:r>
    </w:p>
    <w:p w:rsidR="00B16769" w:rsidRDefault="00B16769" w:rsidP="00B16769">
      <w:pPr>
        <w:rPr>
          <w:rtl/>
        </w:rPr>
      </w:pPr>
      <w:r>
        <w:rPr>
          <w:rFonts w:hint="cs"/>
          <w:rtl/>
        </w:rPr>
        <w:t xml:space="preserve">اما کتب شیخ طوسی بخصوص تهذیب. شیخ در مقدمه گفته است هر کس را اول سند گذاشتم، روایت را از کتاب </w:t>
      </w:r>
      <w:r w:rsidR="007B303F">
        <w:rPr>
          <w:rFonts w:hint="cs"/>
          <w:rtl/>
        </w:rPr>
        <w:t>ایشان</w:t>
      </w:r>
      <w:r>
        <w:rPr>
          <w:rFonts w:hint="cs"/>
          <w:rtl/>
        </w:rPr>
        <w:t xml:space="preserve"> گرفته ام. البته در مورد غیر از جلد 1</w:t>
      </w:r>
      <w:r w:rsidR="009F427C">
        <w:rPr>
          <w:rtl/>
        </w:rPr>
        <w:t xml:space="preserve"> و</w:t>
      </w:r>
      <w:r>
        <w:rPr>
          <w:rFonts w:hint="cs"/>
          <w:rtl/>
        </w:rPr>
        <w:t xml:space="preserve"> 2. در مورد جلد 1 و 2 اسناد مثل کافی و صدوق است. اما در سایر موارد مشخص نیست از کدام کتاب علی بن ابراهیم اخذ شده است. زیرا علی بن ابراهیم بیش از یک کتاب داشته است و فقط شیخ مشخص کرده است که از کتاب علی بن ابراهیم گرفته است و معلوم نیست از کدام کتاب اخذ کرده است.</w:t>
      </w:r>
      <w:r w:rsidR="00C01CC6">
        <w:t xml:space="preserve"> </w:t>
      </w:r>
      <w:r>
        <w:rPr>
          <w:rFonts w:hint="cs"/>
          <w:rtl/>
        </w:rPr>
        <w:t xml:space="preserve">اشکال </w:t>
      </w:r>
      <w:r w:rsidR="009C51C7">
        <w:rPr>
          <w:rFonts w:hint="cs"/>
          <w:rtl/>
        </w:rPr>
        <w:t>مهم‌تر</w:t>
      </w:r>
      <w:r>
        <w:rPr>
          <w:rFonts w:hint="cs"/>
          <w:rtl/>
        </w:rPr>
        <w:t xml:space="preserve"> اینکه ما </w:t>
      </w:r>
      <w:r w:rsidR="00F16102">
        <w:rPr>
          <w:rFonts w:hint="cs"/>
          <w:rtl/>
        </w:rPr>
        <w:t>سابقاً</w:t>
      </w:r>
      <w:r>
        <w:rPr>
          <w:rFonts w:hint="cs"/>
          <w:rtl/>
        </w:rPr>
        <w:t xml:space="preserve"> استظهار کردیم که مواردی که علی بن ابراهیم در اول سند واقع است، در اکثر موارد از کافی نقل شده است نه از کتاب خود علی بن ابراهیم. لذا معنای کلام شیخ طوسی این است که کسی که اول سند است صاحب کتاب است و این روایت در کتاب او موجود است. اما مستقیم از این کتاب نقل می کنم یا بتوسط کتاب دیگر از این کتاب نقل می کنم، این را مشخص نکرده است و </w:t>
      </w:r>
      <w:r w:rsidR="00A62F20">
        <w:rPr>
          <w:rFonts w:hint="cs"/>
          <w:rtl/>
        </w:rPr>
        <w:t>ظاهراً</w:t>
      </w:r>
      <w:r>
        <w:rPr>
          <w:rFonts w:hint="cs"/>
          <w:rtl/>
        </w:rPr>
        <w:t xml:space="preserve"> هر دو مورد را انجام داده است. در خصوص علی بن ابراهیم استظهار ما این بود که فقط یک روایت را از کافی نگرفته است و تصریح </w:t>
      </w:r>
      <w:r w:rsidR="00A62F20">
        <w:rPr>
          <w:rFonts w:hint="cs"/>
          <w:rtl/>
        </w:rPr>
        <w:t>می‌کند</w:t>
      </w:r>
      <w:r>
        <w:rPr>
          <w:rFonts w:hint="cs"/>
          <w:rtl/>
        </w:rPr>
        <w:t xml:space="preserve"> از کتاب تفسیر علی بن ابراهیم اخذ شده است.</w:t>
      </w:r>
    </w:p>
    <w:p w:rsidR="00B16769" w:rsidRPr="00EC2125" w:rsidRDefault="00B16769" w:rsidP="00B16769">
      <w:pPr>
        <w:pStyle w:val="Quote"/>
        <w:rPr>
          <w:color w:val="000000"/>
        </w:rPr>
      </w:pPr>
      <w:r w:rsidRPr="00EC2125">
        <w:rPr>
          <w:rFonts w:hint="cs"/>
          <w:color w:val="64287E"/>
          <w:rtl/>
        </w:rPr>
        <w:t>129</w:t>
      </w:r>
      <w:r w:rsidRPr="00EC2125">
        <w:rPr>
          <w:rFonts w:hint="cs"/>
          <w:color w:val="242887"/>
          <w:rtl/>
        </w:rPr>
        <w:t>- 3-</w:t>
      </w:r>
      <w:r w:rsidRPr="00EC2125">
        <w:rPr>
          <w:rFonts w:hint="cs"/>
          <w:rtl/>
        </w:rPr>
        <w:t xml:space="preserve"> وَ ذَكَرَ عَلِيُّ بْنُ إِبْرَاهِيمَ بْنِ هَاشِمٍ فِي كِتَابِ التَّفْسِيرِ تَفْصِيلَ هَذِهِ الثَّمَانِيَةِ الْأَصْنَافِ فَقَالَ فَسَّرَهُمُ الْعَالِمُ ع فَقَالَ:</w:t>
      </w:r>
    </w:p>
    <w:p w:rsidR="00B16769" w:rsidRDefault="00B16769" w:rsidP="00B16769">
      <w:pPr>
        <w:rPr>
          <w:rFonts w:asciiTheme="minorHAnsi" w:hAnsiTheme="minorHAnsi"/>
          <w:rtl/>
        </w:rPr>
      </w:pPr>
      <w:r>
        <w:rPr>
          <w:rFonts w:asciiTheme="minorHAnsi" w:hAnsiTheme="minorHAnsi" w:hint="cs"/>
          <w:rtl/>
        </w:rPr>
        <w:t xml:space="preserve">اگر این روایت را با تفسیر علی بن ابراهیم موجود مقایسه کنیم، در بحث دوم نتایج خوبی </w:t>
      </w:r>
      <w:r w:rsidR="009C51C7">
        <w:rPr>
          <w:rFonts w:asciiTheme="minorHAnsi" w:hAnsiTheme="minorHAnsi" w:hint="cs"/>
          <w:rtl/>
        </w:rPr>
        <w:t>به دست</w:t>
      </w:r>
      <w:r>
        <w:rPr>
          <w:rFonts w:asciiTheme="minorHAnsi" w:hAnsiTheme="minorHAnsi" w:hint="cs"/>
          <w:rtl/>
        </w:rPr>
        <w:t xml:space="preserve"> خواهیم آورد. همچنین روایاتی که در تفسیر تبیان و مجمع البیان و مناقب ابن شهر آشوب و کتب ابن </w:t>
      </w:r>
      <w:r w:rsidR="009F427C">
        <w:rPr>
          <w:rFonts w:asciiTheme="minorHAnsi" w:hAnsiTheme="minorHAnsi"/>
          <w:rtl/>
        </w:rPr>
        <w:t>طاووس (</w:t>
      </w:r>
      <w:r>
        <w:rPr>
          <w:rFonts w:asciiTheme="minorHAnsi" w:hAnsiTheme="minorHAnsi" w:hint="cs"/>
          <w:rtl/>
        </w:rPr>
        <w:t xml:space="preserve">علی بن طاووس و خاندان او) و کتاب تاویل الآیات الظاهره، کتاب </w:t>
      </w:r>
      <w:r w:rsidR="009F427C">
        <w:rPr>
          <w:rFonts w:asciiTheme="minorHAnsi" w:hAnsiTheme="minorHAnsi"/>
          <w:rtl/>
        </w:rPr>
        <w:t>رجعت (</w:t>
      </w:r>
      <w:r>
        <w:rPr>
          <w:rFonts w:asciiTheme="minorHAnsi" w:hAnsiTheme="minorHAnsi" w:hint="cs"/>
          <w:rtl/>
        </w:rPr>
        <w:t xml:space="preserve">مختصر بصائر الدرجات)، کتاب محتضر و... از تفسیر علی بن ابراهیم نقل شده است هم مقایسه باید بکنیم و نتیجه را مشخص کنیم. </w:t>
      </w:r>
      <w:r w:rsidR="009C51C7">
        <w:rPr>
          <w:rFonts w:asciiTheme="minorHAnsi" w:hAnsiTheme="minorHAnsi" w:hint="cs"/>
          <w:rtl/>
        </w:rPr>
        <w:t>مهم‌ترین</w:t>
      </w:r>
      <w:r>
        <w:rPr>
          <w:rFonts w:asciiTheme="minorHAnsi" w:hAnsiTheme="minorHAnsi" w:hint="cs"/>
          <w:rtl/>
        </w:rPr>
        <w:t xml:space="preserve"> منبع خود تفسیر موجود است.</w:t>
      </w:r>
    </w:p>
    <w:p w:rsidR="00B16769" w:rsidRDefault="00B16769" w:rsidP="00B16769">
      <w:pPr>
        <w:rPr>
          <w:rFonts w:asciiTheme="minorHAnsi" w:hAnsiTheme="minorHAnsi"/>
        </w:rPr>
      </w:pPr>
      <w:r>
        <w:rPr>
          <w:rFonts w:asciiTheme="minorHAnsi" w:hAnsiTheme="minorHAnsi" w:hint="cs"/>
          <w:rtl/>
        </w:rPr>
        <w:t>در تفسیر موجود تا اواسط سوره آل عمران اسناد همه شبیه اسناد علی بن ابراهیم است. در اواسط این سوره در آیه «</w:t>
      </w:r>
      <w:r w:rsidRPr="00B324F1">
        <w:rPr>
          <w:rFonts w:asciiTheme="minorHAnsi" w:hAnsiTheme="minorHAnsi"/>
          <w:rtl/>
        </w:rPr>
        <w:t>وَ رَسُولاً إِلَى بَنِي إِسْرَائِيلَ أَنِّي قَدْ جِئْتُكُمْ بِآيَةٍ مِنْ رَبِّكُمْ أَنِّي أَخْلُقُ لَكُمْ مِنَ الطِّينِ كَهَيْئَةِ الطَّيْرِ فَأَنْفُخُ فِيهِ فَيَكُونُ طَيْراً بِإِذْنِ اللَّهِ وَ أُبْرِئُ الْأَكْمَهَ وَ الْأَبْرَصَ وَ أُحْيِي الْمَوْتَى بِإِذْنِ اللَّهِ وَ أُنَبِّئُكُمْ بِمَا تَأْكُلُونَ وَ مَا تَدَّخِرُونَ فِي بُيُوتِكُمْ إِنَّ فِي ذ</w:t>
      </w:r>
      <w:r w:rsidRPr="00B324F1">
        <w:rPr>
          <w:rFonts w:asciiTheme="minorHAnsi" w:hAnsiTheme="minorHAnsi" w:hint="cs"/>
          <w:rtl/>
        </w:rPr>
        <w:t>لِكَ</w:t>
      </w:r>
      <w:r w:rsidRPr="00B324F1">
        <w:rPr>
          <w:rFonts w:asciiTheme="minorHAnsi" w:hAnsiTheme="minorHAnsi"/>
          <w:rtl/>
        </w:rPr>
        <w:t xml:space="preserve"> </w:t>
      </w:r>
      <w:r w:rsidRPr="00B324F1">
        <w:rPr>
          <w:rFonts w:asciiTheme="minorHAnsi" w:hAnsiTheme="minorHAnsi" w:hint="cs"/>
          <w:rtl/>
        </w:rPr>
        <w:t>لَآيَةً</w:t>
      </w:r>
      <w:r w:rsidRPr="00B324F1">
        <w:rPr>
          <w:rFonts w:asciiTheme="minorHAnsi" w:hAnsiTheme="minorHAnsi"/>
          <w:rtl/>
        </w:rPr>
        <w:t xml:space="preserve"> </w:t>
      </w:r>
      <w:r w:rsidRPr="00B324F1">
        <w:rPr>
          <w:rFonts w:asciiTheme="minorHAnsi" w:hAnsiTheme="minorHAnsi" w:hint="cs"/>
          <w:rtl/>
        </w:rPr>
        <w:t>لَكُمْ</w:t>
      </w:r>
      <w:r w:rsidRPr="00B324F1">
        <w:rPr>
          <w:rFonts w:asciiTheme="minorHAnsi" w:hAnsiTheme="minorHAnsi"/>
          <w:rtl/>
        </w:rPr>
        <w:t xml:space="preserve"> </w:t>
      </w:r>
      <w:r w:rsidRPr="00B324F1">
        <w:rPr>
          <w:rFonts w:asciiTheme="minorHAnsi" w:hAnsiTheme="minorHAnsi" w:hint="cs"/>
          <w:rtl/>
        </w:rPr>
        <w:t>إِنْ</w:t>
      </w:r>
      <w:r w:rsidRPr="00B324F1">
        <w:rPr>
          <w:rFonts w:asciiTheme="minorHAnsi" w:hAnsiTheme="minorHAnsi"/>
          <w:rtl/>
        </w:rPr>
        <w:t xml:space="preserve"> </w:t>
      </w:r>
      <w:r w:rsidRPr="00B324F1">
        <w:rPr>
          <w:rFonts w:asciiTheme="minorHAnsi" w:hAnsiTheme="minorHAnsi" w:hint="cs"/>
          <w:rtl/>
        </w:rPr>
        <w:t>كُنْتُمْ</w:t>
      </w:r>
      <w:r w:rsidRPr="00B324F1">
        <w:rPr>
          <w:rFonts w:asciiTheme="minorHAnsi" w:hAnsiTheme="minorHAnsi"/>
          <w:rtl/>
        </w:rPr>
        <w:t xml:space="preserve"> </w:t>
      </w:r>
      <w:r w:rsidRPr="00B324F1">
        <w:rPr>
          <w:rFonts w:asciiTheme="minorHAnsi" w:hAnsiTheme="minorHAnsi" w:hint="cs"/>
          <w:rtl/>
        </w:rPr>
        <w:t>مُؤْمِنِينَ</w:t>
      </w:r>
      <w:r w:rsidRPr="00B324F1">
        <w:rPr>
          <w:rFonts w:asciiTheme="minorHAnsi" w:hAnsiTheme="minorHAnsi"/>
          <w:rtl/>
        </w:rPr>
        <w:t xml:space="preserve"> </w:t>
      </w:r>
      <w:r w:rsidRPr="00B324F1">
        <w:rPr>
          <w:rFonts w:ascii="Sakkal Majalla" w:hAnsi="Sakkal Majalla" w:cs="Sakkal Majalla" w:hint="cs"/>
          <w:rtl/>
        </w:rPr>
        <w:t>﴿</w:t>
      </w:r>
      <w:r w:rsidRPr="00B324F1">
        <w:rPr>
          <w:rFonts w:asciiTheme="minorHAnsi" w:hAnsiTheme="minorHAnsi"/>
          <w:rtl/>
        </w:rPr>
        <w:t>49</w:t>
      </w:r>
      <w:r w:rsidRPr="00B324F1">
        <w:rPr>
          <w:rFonts w:ascii="Times New Roman" w:hAnsi="Times New Roman" w:cs="Times New Roman" w:hint="cs"/>
          <w:rtl/>
        </w:rPr>
        <w:t>﴾</w:t>
      </w:r>
      <w:r>
        <w:rPr>
          <w:rFonts w:asciiTheme="minorHAnsi" w:hAnsiTheme="minorHAnsi" w:hint="cs"/>
          <w:rtl/>
        </w:rPr>
        <w:t xml:space="preserve">» روایتی از ابی الجارود </w:t>
      </w:r>
      <w:r w:rsidR="00A62F20">
        <w:rPr>
          <w:rFonts w:asciiTheme="minorHAnsi" w:hAnsiTheme="minorHAnsi" w:hint="cs"/>
          <w:rtl/>
        </w:rPr>
        <w:t>واردشده</w:t>
      </w:r>
      <w:r>
        <w:rPr>
          <w:rFonts w:asciiTheme="minorHAnsi" w:hAnsiTheme="minorHAnsi" w:hint="cs"/>
          <w:rtl/>
        </w:rPr>
        <w:t xml:space="preserve"> است. که سبک و سیاق کتاب عوض </w:t>
      </w:r>
      <w:r w:rsidR="00A62F20">
        <w:rPr>
          <w:rFonts w:asciiTheme="minorHAnsi" w:hAnsiTheme="minorHAnsi" w:hint="cs"/>
          <w:rtl/>
        </w:rPr>
        <w:t>می‌شود</w:t>
      </w:r>
      <w:r>
        <w:rPr>
          <w:rFonts w:asciiTheme="minorHAnsi" w:hAnsiTheme="minorHAnsi" w:hint="cs"/>
          <w:rtl/>
        </w:rPr>
        <w:t>.</w:t>
      </w:r>
    </w:p>
    <w:p w:rsidR="00B16769" w:rsidRDefault="00B16769" w:rsidP="00B16769">
      <w:pPr>
        <w:rPr>
          <w:rFonts w:asciiTheme="minorHAnsi" w:hAnsiTheme="minorHAnsi"/>
          <w:rtl/>
        </w:rPr>
      </w:pPr>
      <w:r>
        <w:rPr>
          <w:rFonts w:asciiTheme="minorHAnsi" w:hAnsiTheme="minorHAnsi" w:hint="cs"/>
          <w:rtl/>
        </w:rPr>
        <w:t xml:space="preserve">شروع کتاب بعد از مقدمه طولانی در مورد علوم قرآنی </w:t>
      </w:r>
      <w:r w:rsidR="009C51C7">
        <w:rPr>
          <w:rFonts w:asciiTheme="minorHAnsi" w:hAnsiTheme="minorHAnsi" w:hint="cs"/>
          <w:rtl/>
        </w:rPr>
        <w:t>این‌گونه</w:t>
      </w:r>
      <w:r>
        <w:rPr>
          <w:rFonts w:asciiTheme="minorHAnsi" w:hAnsiTheme="minorHAnsi" w:hint="cs"/>
          <w:rtl/>
        </w:rPr>
        <w:t xml:space="preserve"> است:</w:t>
      </w:r>
    </w:p>
    <w:p w:rsidR="00B16769" w:rsidRPr="00B324F1" w:rsidRDefault="00B16769" w:rsidP="00467CD3">
      <w:pPr>
        <w:pStyle w:val="Quote"/>
        <w:rPr>
          <w:rFonts w:ascii="Times New Roman" w:hAnsi="Times New Roman" w:cs="Times New Roman"/>
          <w:sz w:val="24"/>
          <w:szCs w:val="24"/>
        </w:rPr>
      </w:pPr>
      <w:r w:rsidRPr="00B324F1">
        <w:rPr>
          <w:rFonts w:hint="cs"/>
          <w:color w:val="000000"/>
          <w:rtl/>
        </w:rPr>
        <w:t>أقول تفسير</w:t>
      </w:r>
      <w:r w:rsidRPr="00B324F1">
        <w:rPr>
          <w:rFonts w:hint="cs"/>
          <w:rtl/>
        </w:rPr>
        <w:t xml:space="preserve"> بِسْمِ اللَّهِ الرَّحْمنِ الرَّحِيمِ‏</w:t>
      </w:r>
    </w:p>
    <w:p w:rsidR="00B16769" w:rsidRPr="00B324F1" w:rsidRDefault="00B16769" w:rsidP="00B16769">
      <w:pPr>
        <w:pStyle w:val="Quote"/>
        <w:rPr>
          <w:rFonts w:ascii="Times New Roman" w:hAnsi="Times New Roman" w:cs="Times New Roman"/>
          <w:color w:val="auto"/>
          <w:sz w:val="24"/>
          <w:szCs w:val="24"/>
          <w:rtl/>
        </w:rPr>
      </w:pPr>
      <w:r w:rsidRPr="00B324F1">
        <w:rPr>
          <w:rFonts w:hint="cs"/>
          <w:rtl/>
        </w:rPr>
        <w:t xml:space="preserve">حَدَّثَنِي‏ </w:t>
      </w:r>
      <w:r w:rsidRPr="00852EF5">
        <w:rPr>
          <w:rFonts w:hint="cs"/>
          <w:b/>
          <w:bCs/>
          <w:rtl/>
        </w:rPr>
        <w:t xml:space="preserve">أَبُو الْفَضْلِ الْعَبَّاسُ بْنُ مُحَمَّدِ بْنِ الْقَاسِمِ بْنِ حَمْزَةَ بْنِ مُوسَى بْنِ جَعْفَرٍ ع </w:t>
      </w:r>
      <w:r w:rsidRPr="00B324F1">
        <w:rPr>
          <w:rFonts w:hint="cs"/>
          <w:rtl/>
        </w:rPr>
        <w:t xml:space="preserve">قَالَ حَدَّثَنَا أَبُو الْحَسَنِ عَلِيُّ بْنُ إِبْرَاهِيمَ قَالَ حَدَّثَنِي أَبِي رَحِمَهُ اللَّهُ عَنْ مُحَمَّدِ بْنِ أَبِي عُمَيْرٍ عَنْ حَمَّادِ بْنِ عِيسَى عَنْ حُرَيْثٍ عَنْ أَبِي عَبْدِ اللَّهِ (ع) قَالَ حَدَّثَنِي أَبِي عَنْ حَمَّادٍ وَ عَبْدِ الرَّحْمَنِ بْنِ أَبِي نَجْرَانَ وَ ابْنِ فَضَّالٍ عَنْ عَلِيِّ بْنِ عُقْبَةَ قَالَ وَ حَدَّثَنِي أَبِي عَنِ النَّضْرِ بْنِ سُوَيْدٍ وَ </w:t>
      </w:r>
      <w:r w:rsidR="00F16102">
        <w:rPr>
          <w:rFonts w:hint="cs"/>
          <w:rtl/>
        </w:rPr>
        <w:t>احمد</w:t>
      </w:r>
      <w:r w:rsidRPr="00B324F1">
        <w:rPr>
          <w:rFonts w:hint="cs"/>
          <w:rtl/>
        </w:rPr>
        <w:t xml:space="preserve"> بْنِ مُحَمَّدِ بْنِ أَبِي نُصَيْرٍ عَنْ عَمْرِو بْنِ شِمْرٍ عَنْ جَابِرٍ عَنْ أَبِي جَعْفَرٍ (ع) قَالَ وَ حَدَّثَنِي أَبِي عَنِ ابْنِ أَبِي عُمَيْرٍ </w:t>
      </w:r>
      <w:r w:rsidRPr="00B324F1">
        <w:rPr>
          <w:rFonts w:hint="cs"/>
          <w:rtl/>
        </w:rPr>
        <w:lastRenderedPageBreak/>
        <w:t xml:space="preserve">عَنْ حَمَّادٍ عَنِ الْحَلَبِيِّ وَ هِشَامِ بْنِ سَالِمٍ وَ عَنْ كُلْثُومِ بْنِ العدم [الْهِدْمِ‏]» عَنْ عَبْدِ اللَّهِ بْنِ </w:t>
      </w:r>
      <w:r w:rsidR="00D554D9">
        <w:rPr>
          <w:rFonts w:hint="cs"/>
          <w:rtl/>
        </w:rPr>
        <w:t>سنان</w:t>
      </w:r>
      <w:r w:rsidRPr="00B324F1">
        <w:rPr>
          <w:rFonts w:hint="cs"/>
          <w:rtl/>
        </w:rPr>
        <w:t xml:space="preserve"> وَ عَبْدِ اللَّهِ بْنِ مُسْكَانَ وَ عَنْ‏</w:t>
      </w:r>
      <w:r>
        <w:rPr>
          <w:rFonts w:ascii="Times New Roman" w:hAnsi="Times New Roman" w:cs="Times New Roman" w:hint="cs"/>
          <w:sz w:val="24"/>
          <w:szCs w:val="24"/>
          <w:rtl/>
        </w:rPr>
        <w:t xml:space="preserve"> </w:t>
      </w:r>
      <w:r w:rsidRPr="00B324F1">
        <w:rPr>
          <w:rFonts w:hint="cs"/>
          <w:rtl/>
        </w:rPr>
        <w:t>صَفْوَانَ وَ سَيْفِ بْنِ عَمِيرَةَ وَ أَبِي حَمْزَةَ الثُّمَالِيِّ وَ عَنْ عَبْدِ اللَّهِ بْنِ جُنْدَبٍ وَ الْحُسَيْنِ بْنِ خَالِدٍ عَنْ أَبِي الْحَسَنِ الرِّضَا (ع) قَالَ وَ حَدَّثَنِي أَبِي عَنْ حَنَانٍ وَ عَبْدِ اللَّهِ بْنِ مَيْمُونٍ الْقَدَّاحِ وَ أَبَانِ بْنِ عُثْمَانَ عَنْ عَبْدِ اللَّهِ بْنِ شَرِيكٍ الْعَامِرِيِّ عَنْ مُفَضَّلِ بْنِ عُمَرَ وَ أَبِي بَصِيرٍ عَنْ أَبِي جَعْفَرٍ وَ أَبِي عَبْدِ اللَّهِ (ع) تَفْسِيرُ (</w:t>
      </w:r>
      <w:r w:rsidRPr="00B324F1">
        <w:rPr>
          <w:rFonts w:hint="cs"/>
          <w:color w:val="006A0F"/>
          <w:rtl/>
        </w:rPr>
        <w:t>بِسْمِ اللَّهِ الرَّحْمنِ الرَّحِيمِ‏</w:t>
      </w:r>
      <w:r w:rsidRPr="00B324F1">
        <w:rPr>
          <w:rFonts w:hint="cs"/>
          <w:rtl/>
        </w:rPr>
        <w:t>) قَالَ وَ حَدَّثَنِي أَبِي عَنْ عَمْرِو بْنِ إِبْرَاهِيمَ الرَّاشِدِيِّ وَ صَالِحِ بْنِ سَعِيدٍ وَ يَحْيَى بْنِ أَبِي عُمَيْرِ بْنِ عِمْرَانَ الْحَلَبِيِّ وَ إِسْمَاعِيلَ بْنِ فرار [مَرَّارٍ] وَ أَبِي طَالِبٍ عَبْدِ اللَّهِ بْنِ الصَّلْتِ عَنْ عَلِيِّ بْنِ يَحْيَى عَنْ أَبِي بَصِيرٍ عَنْ أَبِي عَبْدِ اللَّهِ (ع) قَالَ‏</w:t>
      </w:r>
      <w:r w:rsidRPr="00B324F1">
        <w:rPr>
          <w:rFonts w:hint="cs"/>
          <w:color w:val="242887"/>
          <w:rtl/>
        </w:rPr>
        <w:t xml:space="preserve"> سَأَلْتُهُ عَنْ تَفْسِيرِ</w:t>
      </w:r>
      <w:r w:rsidRPr="00B324F1">
        <w:rPr>
          <w:rFonts w:hint="cs"/>
          <w:color w:val="006A0F"/>
          <w:rtl/>
        </w:rPr>
        <w:t xml:space="preserve"> بِسْمِ اللَّهِ الرَّحْمنِ الرَّحِيمِ‏</w:t>
      </w:r>
      <w:r w:rsidRPr="00B324F1">
        <w:rPr>
          <w:rFonts w:hint="cs"/>
          <w:color w:val="242887"/>
          <w:rtl/>
        </w:rPr>
        <w:t xml:space="preserve"> فَقَالَ الْبَاءُ بَهَاءُ اللَّهِ وَ السِّينُ سَنَاءُ اللَّهِ- وَ الْمِيمُ مُلْكُ اللَّهِ وَ اللَّهُ إِلَهُ كُلِّ شَيْ‏ءٍ وَ الرَّحْمَنُ بِجَمِيعِ خَلْقِهِ وَ الرَّحِيمُ بِالْمُؤْمِنِينَ خَاصَّة</w:t>
      </w:r>
    </w:p>
    <w:p w:rsidR="00C01CC6" w:rsidRDefault="00C01CC6" w:rsidP="00C01CC6">
      <w:pPr>
        <w:rPr>
          <w:rtl/>
        </w:rPr>
      </w:pPr>
      <w:r>
        <w:rPr>
          <w:rFonts w:asciiTheme="minorHAnsi" w:hAnsiTheme="minorHAnsi" w:hint="cs"/>
          <w:rtl/>
        </w:rPr>
        <w:t xml:space="preserve">مرحوم آقابزرگ تهرانی معتقد است این کتاب مربوط به خود علی بن ابراهیم است ولی راوی کتاب یعنی </w:t>
      </w:r>
      <w:r w:rsidRPr="00B324F1">
        <w:rPr>
          <w:rFonts w:hint="cs"/>
          <w:rtl/>
        </w:rPr>
        <w:t>أَبُو الْفَضْلِ الْعَبَّاسُ بْنُ مُحَمَّدِ بْنِ الْقَاسِمِ بْنِ حَمْزَةَ بْنِ مُوسَى بْنِ جَعْفَرٍ ع</w:t>
      </w:r>
      <w:r>
        <w:rPr>
          <w:rFonts w:hint="cs"/>
          <w:rtl/>
        </w:rPr>
        <w:t xml:space="preserve"> که راوی کتاب است روایات ابوالجارود و عده ای از مشایخ دیگر را در کتاب وارد کرده است و این کتاب ممزوج است از تفسیر علی بن ابراهیم و غیر آن. سپس مواردی که مربوط به تفسیر نیست و از مشایخ دیگر اضافه شده است را آدرس </w:t>
      </w:r>
      <w:r w:rsidR="009C51C7">
        <w:rPr>
          <w:rFonts w:hint="cs"/>
          <w:rtl/>
        </w:rPr>
        <w:t>می‌دهد</w:t>
      </w:r>
      <w:r>
        <w:rPr>
          <w:rFonts w:hint="cs"/>
          <w:rtl/>
        </w:rPr>
        <w:t xml:space="preserve"> که سودمند است.</w:t>
      </w:r>
    </w:p>
    <w:p w:rsidR="00C01CC6" w:rsidRDefault="00C01CC6" w:rsidP="00C01CC6">
      <w:pPr>
        <w:rPr>
          <w:rtl/>
        </w:rPr>
      </w:pPr>
      <w:r>
        <w:rPr>
          <w:rFonts w:hint="cs"/>
          <w:rtl/>
        </w:rPr>
        <w:t xml:space="preserve">ما ابتدا باید ببینیم از همین عبارت که در بالا نقل کردیم چه می فهمیم. احتمال دارد عبارت </w:t>
      </w:r>
      <w:r w:rsidRPr="00A52041">
        <w:rPr>
          <w:rtl/>
        </w:rPr>
        <w:t>حَدَّثَنِي‏ أَبُو الْفَضْلِ الْعَبَّاسُ بْنُ مُحَمَّدِ بْنِ الْقَاسِمِ بْنِ حَمْزَةَ بْنِ مُوسَى بْنِ جَعْفَرٍ ع</w:t>
      </w:r>
      <w:r>
        <w:rPr>
          <w:rFonts w:hint="cs"/>
          <w:rtl/>
        </w:rPr>
        <w:t xml:space="preserve"> عبارت </w:t>
      </w:r>
      <w:r w:rsidR="00F16102">
        <w:rPr>
          <w:rFonts w:hint="cs"/>
          <w:rtl/>
        </w:rPr>
        <w:t>مؤلف</w:t>
      </w:r>
      <w:r>
        <w:rPr>
          <w:rFonts w:hint="cs"/>
          <w:rtl/>
        </w:rPr>
        <w:t xml:space="preserve"> کتاب باشد. لذا </w:t>
      </w:r>
      <w:r w:rsidR="00F16102">
        <w:rPr>
          <w:rFonts w:hint="cs"/>
          <w:rtl/>
        </w:rPr>
        <w:t>مؤلف</w:t>
      </w:r>
      <w:r>
        <w:rPr>
          <w:rFonts w:hint="cs"/>
          <w:rtl/>
        </w:rPr>
        <w:t xml:space="preserve"> شاگرد </w:t>
      </w:r>
      <w:r w:rsidR="007B303F">
        <w:rPr>
          <w:rFonts w:hint="cs"/>
          <w:rtl/>
        </w:rPr>
        <w:t>ایشان</w:t>
      </w:r>
      <w:r>
        <w:rPr>
          <w:rFonts w:hint="cs"/>
          <w:rtl/>
        </w:rPr>
        <w:t xml:space="preserve"> خواهد بود و ابوالفضل عباس بن محمد بن قاسم استاد </w:t>
      </w:r>
      <w:r w:rsidR="00F16102">
        <w:rPr>
          <w:rFonts w:hint="cs"/>
          <w:rtl/>
        </w:rPr>
        <w:t>مؤلف</w:t>
      </w:r>
      <w:r>
        <w:rPr>
          <w:rFonts w:hint="cs"/>
          <w:rtl/>
        </w:rPr>
        <w:t xml:space="preserve"> کتاب خواهد بود. احتمال هم دارد که راوی کتاب</w:t>
      </w:r>
      <w:r w:rsidR="009F427C">
        <w:rPr>
          <w:rtl/>
        </w:rPr>
        <w:t xml:space="preserve"> </w:t>
      </w:r>
      <w:r>
        <w:rPr>
          <w:rFonts w:hint="cs"/>
          <w:rtl/>
        </w:rPr>
        <w:t xml:space="preserve">باشد. مرسوم است در اول یا حتی احیاناً راویان کتاب به صاحب کتاب را ذکر کند. یعنی اسم راوی کتاب در اول کتاب آورده </w:t>
      </w:r>
      <w:r w:rsidR="00A62F20">
        <w:rPr>
          <w:rFonts w:hint="cs"/>
          <w:rtl/>
        </w:rPr>
        <w:t>می‌شود</w:t>
      </w:r>
      <w:r>
        <w:rPr>
          <w:rFonts w:hint="cs"/>
          <w:rtl/>
        </w:rPr>
        <w:t>. لذا عباس بن محمد شاگر علی بن ابراهیم باید باشد.</w:t>
      </w:r>
    </w:p>
    <w:p w:rsidR="00C01CC6" w:rsidRDefault="00C01CC6" w:rsidP="00C01CC6">
      <w:pPr>
        <w:rPr>
          <w:rFonts w:asciiTheme="minorHAnsi" w:hAnsiTheme="minorHAnsi"/>
        </w:rPr>
      </w:pPr>
      <w:r>
        <w:rPr>
          <w:rFonts w:hint="cs"/>
          <w:rtl/>
        </w:rPr>
        <w:t xml:space="preserve">در کتاب تفسیر موجود مواردی است که استفاده </w:t>
      </w:r>
      <w:r w:rsidR="00A62F20">
        <w:rPr>
          <w:rFonts w:hint="cs"/>
          <w:rtl/>
        </w:rPr>
        <w:t>می‌شود</w:t>
      </w:r>
      <w:r>
        <w:rPr>
          <w:rFonts w:hint="cs"/>
          <w:rtl/>
        </w:rPr>
        <w:t xml:space="preserve"> این کتاب همه اش مال خود علی بن ابراهیم نیست. </w:t>
      </w:r>
      <w:r w:rsidR="00F16102">
        <w:rPr>
          <w:rFonts w:hint="cs"/>
          <w:rtl/>
        </w:rPr>
        <w:t>مثلاً</w:t>
      </w:r>
      <w:r>
        <w:rPr>
          <w:rFonts w:hint="cs"/>
          <w:rtl/>
        </w:rPr>
        <w:t xml:space="preserve"> آمده است:</w:t>
      </w:r>
    </w:p>
    <w:p w:rsidR="00C01CC6" w:rsidRPr="006176B4" w:rsidRDefault="00C01CC6" w:rsidP="00C01CC6">
      <w:pPr>
        <w:pStyle w:val="Quote"/>
      </w:pPr>
      <w:r w:rsidRPr="006176B4">
        <w:rPr>
          <w:rFonts w:hint="cs"/>
          <w:rtl/>
        </w:rPr>
        <w:t>و رجع إلى تفسير علي بن إبراهيم.</w:t>
      </w:r>
    </w:p>
    <w:p w:rsidR="00C01CC6" w:rsidRDefault="00C01CC6" w:rsidP="00C01CC6">
      <w:pPr>
        <w:rPr>
          <w:rFonts w:asciiTheme="minorHAnsi" w:hAnsiTheme="minorHAnsi"/>
          <w:rtl/>
        </w:rPr>
      </w:pPr>
      <w:r>
        <w:rPr>
          <w:rFonts w:hint="cs"/>
          <w:rtl/>
        </w:rPr>
        <w:t xml:space="preserve">یا اینکه </w:t>
      </w:r>
      <w:r>
        <w:rPr>
          <w:rFonts w:asciiTheme="minorHAnsi" w:hAnsiTheme="minorHAnsi" w:hint="cs"/>
          <w:rtl/>
        </w:rPr>
        <w:t>در جای دیگر آمده است:</w:t>
      </w:r>
    </w:p>
    <w:p w:rsidR="00C01CC6" w:rsidRDefault="00C01CC6" w:rsidP="00C01CC6">
      <w:pPr>
        <w:pStyle w:val="Quote"/>
        <w:rPr>
          <w:rtl/>
        </w:rPr>
      </w:pPr>
      <w:r w:rsidRPr="006176B4">
        <w:rPr>
          <w:rFonts w:hint="cs"/>
          <w:rtl/>
        </w:rPr>
        <w:t>فِيهِ زِيَادَةُ أَحْرُفٍ لَمْ تَكُنْ فِي رِوَ</w:t>
      </w:r>
      <w:r>
        <w:rPr>
          <w:rFonts w:hint="cs"/>
          <w:rtl/>
        </w:rPr>
        <w:t>ايَةِ عَلِيِّ بْنِ إِبْرَاهِيمَ</w:t>
      </w:r>
    </w:p>
    <w:p w:rsidR="00C01CC6" w:rsidRDefault="00C01CC6" w:rsidP="00C01CC6">
      <w:r>
        <w:rPr>
          <w:rFonts w:hint="cs"/>
          <w:rtl/>
        </w:rPr>
        <w:t>آقا بزرگ این آدرس ها را داده است.</w:t>
      </w:r>
    </w:p>
    <w:p w:rsidR="00C01CC6" w:rsidRDefault="00C01CC6" w:rsidP="00C01CC6">
      <w:pPr>
        <w:pStyle w:val="Quote"/>
      </w:pPr>
      <w:r w:rsidRPr="006176B4">
        <w:rPr>
          <w:rFonts w:hint="cs"/>
          <w:rtl/>
        </w:rPr>
        <w:t>رجع إلى تفسير علي بن إبراهيم قوله «</w:t>
      </w:r>
      <w:r w:rsidRPr="006176B4">
        <w:rPr>
          <w:rFonts w:hint="cs"/>
          <w:color w:val="006A0F"/>
          <w:rtl/>
        </w:rPr>
        <w:t>وَ اتَّقُوا فِتْنَةً لا تُصِيبَنَّ الَّذِينَ ظَلَمُوا مِنْكُمْ خَاصَّةً</w:t>
      </w:r>
      <w:r w:rsidRPr="006176B4">
        <w:rPr>
          <w:rFonts w:hint="cs"/>
          <w:rtl/>
        </w:rPr>
        <w:t>» قال نزلت في الزبير و طلحة لما حاربا أمير المؤمنين ع و ظلموه</w:t>
      </w:r>
    </w:p>
    <w:p w:rsidR="00C01CC6" w:rsidRPr="006176B4" w:rsidRDefault="00C01CC6" w:rsidP="00C01CC6">
      <w:pPr>
        <w:rPr>
          <w:rtl/>
        </w:rPr>
      </w:pPr>
      <w:r>
        <w:rPr>
          <w:rFonts w:hint="cs"/>
          <w:rtl/>
        </w:rPr>
        <w:t>یا در جای دیگرآمده است:</w:t>
      </w:r>
    </w:p>
    <w:p w:rsidR="00C01CC6" w:rsidRPr="006176B4" w:rsidRDefault="00C01CC6" w:rsidP="00C01CC6">
      <w:pPr>
        <w:pStyle w:val="Quote"/>
        <w:rPr>
          <w:rFonts w:ascii="Times New Roman" w:hAnsi="Times New Roman" w:cs="Times New Roman"/>
          <w:sz w:val="24"/>
          <w:szCs w:val="24"/>
        </w:rPr>
      </w:pPr>
      <w:r w:rsidRPr="006176B4">
        <w:rPr>
          <w:rFonts w:hint="cs"/>
          <w:rtl/>
        </w:rPr>
        <w:t>رجع إلى رواية علي بن إبراهيم</w:t>
      </w:r>
    </w:p>
    <w:p w:rsidR="00C01CC6" w:rsidRDefault="00C01CC6" w:rsidP="00C01CC6">
      <w:pPr>
        <w:rPr>
          <w:rFonts w:asciiTheme="minorHAnsi" w:hAnsiTheme="minorHAnsi"/>
        </w:rPr>
      </w:pPr>
      <w:r>
        <w:rPr>
          <w:rFonts w:asciiTheme="minorHAnsi" w:hAnsiTheme="minorHAnsi" w:hint="cs"/>
          <w:rtl/>
        </w:rPr>
        <w:lastRenderedPageBreak/>
        <w:t xml:space="preserve">از این شواهد معلوم </w:t>
      </w:r>
      <w:r w:rsidR="00A62F20">
        <w:rPr>
          <w:rFonts w:asciiTheme="minorHAnsi" w:hAnsiTheme="minorHAnsi" w:hint="cs"/>
          <w:rtl/>
        </w:rPr>
        <w:t>می‌شود</w:t>
      </w:r>
      <w:r>
        <w:rPr>
          <w:rFonts w:asciiTheme="minorHAnsi" w:hAnsiTheme="minorHAnsi" w:hint="cs"/>
          <w:rtl/>
        </w:rPr>
        <w:t xml:space="preserve"> حداقل همه تفسیر موجود مربوط به علی بن ابراهیم نیست. به کتاب الذریعه مراجعه شود.</w:t>
      </w:r>
    </w:p>
    <w:p w:rsidR="00C01CC6" w:rsidRDefault="00C01CC6" w:rsidP="00C01CC6">
      <w:pPr>
        <w:rPr>
          <w:rtl/>
        </w:rPr>
      </w:pPr>
      <w:r>
        <w:rPr>
          <w:rFonts w:hint="cs"/>
          <w:rtl/>
        </w:rPr>
        <w:t xml:space="preserve">آنطور که ما مقایسه کردیم حدود 25 یا 26 نفر در این کتاب با تعبیر حدثنا و اخبرنا روایاتی از </w:t>
      </w:r>
      <w:r w:rsidR="007B303F">
        <w:rPr>
          <w:rFonts w:hint="cs"/>
          <w:rtl/>
        </w:rPr>
        <w:t>ایشان</w:t>
      </w:r>
      <w:r>
        <w:rPr>
          <w:rFonts w:hint="cs"/>
          <w:rtl/>
        </w:rPr>
        <w:t xml:space="preserve"> نقل شده است. این افراد یا معاصر و یا متاخر از علی بن ابراهیم است.</w:t>
      </w:r>
    </w:p>
    <w:p w:rsidR="00C01CC6" w:rsidRDefault="00F16102" w:rsidP="00461830">
      <w:pPr>
        <w:rPr>
          <w:rtl/>
        </w:rPr>
      </w:pPr>
      <w:r>
        <w:rPr>
          <w:rFonts w:hint="cs"/>
          <w:rtl/>
        </w:rPr>
        <w:t>احمد</w:t>
      </w:r>
      <w:r w:rsidR="00C01CC6">
        <w:rPr>
          <w:rFonts w:hint="cs"/>
          <w:rtl/>
        </w:rPr>
        <w:t xml:space="preserve"> بن ادریس و حمید بن زیاد معاصر علی بن ابراهیم هستند. ابن عقده وفاتش بعد از وفات علی بن ابراهیم است. این افراد از مشایخ علی بن ابراهیم نیستند. ما در موارد دیگر روایت علی بن حاتم قزوینی را از این افراد </w:t>
      </w:r>
      <w:r w:rsidR="00A62F20">
        <w:rPr>
          <w:rFonts w:hint="cs"/>
          <w:rtl/>
        </w:rPr>
        <w:t>دیده‌ایم</w:t>
      </w:r>
      <w:r w:rsidR="00C01CC6">
        <w:rPr>
          <w:rFonts w:hint="cs"/>
          <w:rtl/>
        </w:rPr>
        <w:t>. برخی از این افراد راویشان منحصراً علی بن حاتم قزوینی است</w:t>
      </w:r>
      <w:r w:rsidR="00C01CC6" w:rsidRPr="003B66F0">
        <w:rPr>
          <w:rFonts w:hint="cs"/>
          <w:rtl/>
        </w:rPr>
        <w:t xml:space="preserve">. برخی دیگر راوی مهمشان علی بن حاتم قزوینی است. </w:t>
      </w:r>
      <w:r w:rsidR="00461830">
        <w:t>15</w:t>
      </w:r>
      <w:r w:rsidR="00C01CC6" w:rsidRPr="003B66F0">
        <w:rPr>
          <w:rFonts w:hint="cs"/>
          <w:rtl/>
        </w:rPr>
        <w:t xml:space="preserve"> نفر از این افراد راوی </w:t>
      </w:r>
      <w:r>
        <w:rPr>
          <w:rFonts w:hint="cs"/>
          <w:rtl/>
        </w:rPr>
        <w:t>آن‌ها</w:t>
      </w:r>
      <w:r w:rsidR="00C01CC6" w:rsidRPr="003B66F0">
        <w:rPr>
          <w:rFonts w:hint="cs"/>
          <w:rtl/>
        </w:rPr>
        <w:t xml:space="preserve"> علی بن حاتم قزوینی است. بخصوص اینکه کتب علی بن حاتم در دست ما نیست و روایات موجود منقول از او بسیار کم است. شاید حدود 200 روایت از روایات او در دست ما است و در بین همین 200 روایت</w:t>
      </w:r>
      <w:r w:rsidR="00C01CC6">
        <w:rPr>
          <w:rFonts w:hint="cs"/>
          <w:rtl/>
        </w:rPr>
        <w:t>،</w:t>
      </w:r>
      <w:r w:rsidR="00C01CC6" w:rsidRPr="003B66F0">
        <w:rPr>
          <w:rFonts w:hint="cs"/>
          <w:rtl/>
        </w:rPr>
        <w:t xml:space="preserve"> مشایخ او با </w:t>
      </w:r>
      <w:r w:rsidR="00C01CC6">
        <w:rPr>
          <w:rFonts w:hint="cs"/>
          <w:rtl/>
        </w:rPr>
        <w:t xml:space="preserve">مشایخ </w:t>
      </w:r>
      <w:r w:rsidR="00C01CC6" w:rsidRPr="003B66F0">
        <w:rPr>
          <w:rFonts w:hint="cs"/>
          <w:rtl/>
        </w:rPr>
        <w:t xml:space="preserve">روایات موجود در این کتاب تفسیری </w:t>
      </w:r>
      <w:r w:rsidR="00C01CC6">
        <w:rPr>
          <w:rFonts w:hint="cs"/>
          <w:rtl/>
        </w:rPr>
        <w:t xml:space="preserve">تشابه زیاد دارد. بخصوص اینکه برخی از این مشایخ افراد گم نام و غیر معروفی هستند. </w:t>
      </w:r>
      <w:r>
        <w:rPr>
          <w:rFonts w:hint="cs"/>
          <w:rtl/>
        </w:rPr>
        <w:t>احمد</w:t>
      </w:r>
      <w:r w:rsidR="00C01CC6">
        <w:rPr>
          <w:rFonts w:hint="cs"/>
          <w:rtl/>
        </w:rPr>
        <w:t xml:space="preserve"> بن ادریس معروف است و بعید نیست هم علی بن حاتم از او نقل کند و هم کلینی و هم دیگران. ولی حبیب بن حسن بن الابان الآجری غیر معروف است و اگر ببینیم هم علی بن حاتم قزوینی از او نقل </w:t>
      </w:r>
      <w:r w:rsidR="00A62F20">
        <w:rPr>
          <w:rFonts w:hint="cs"/>
          <w:rtl/>
        </w:rPr>
        <w:t>می‌کند</w:t>
      </w:r>
      <w:r w:rsidR="00C01CC6">
        <w:rPr>
          <w:rFonts w:hint="cs"/>
          <w:rtl/>
        </w:rPr>
        <w:t xml:space="preserve"> و هم در این کتاب از او روایت نقل </w:t>
      </w:r>
      <w:r w:rsidR="00A62F20">
        <w:rPr>
          <w:rFonts w:hint="cs"/>
          <w:rtl/>
        </w:rPr>
        <w:t>می‌شود</w:t>
      </w:r>
      <w:r w:rsidR="00C01CC6">
        <w:rPr>
          <w:rFonts w:hint="cs"/>
          <w:rtl/>
        </w:rPr>
        <w:t xml:space="preserve"> احتمال اینکه </w:t>
      </w:r>
      <w:r>
        <w:rPr>
          <w:rFonts w:hint="cs"/>
          <w:rtl/>
        </w:rPr>
        <w:t>مؤلف</w:t>
      </w:r>
      <w:r w:rsidR="00C01CC6">
        <w:rPr>
          <w:rFonts w:hint="cs"/>
          <w:rtl/>
        </w:rPr>
        <w:t xml:space="preserve"> این کتاب علی بن حاتم باشد بیشتر تقویت </w:t>
      </w:r>
      <w:r w:rsidR="00A62F20">
        <w:rPr>
          <w:rFonts w:hint="cs"/>
          <w:rtl/>
        </w:rPr>
        <w:t>می‌شود</w:t>
      </w:r>
      <w:r w:rsidR="00C01CC6">
        <w:rPr>
          <w:rFonts w:hint="cs"/>
          <w:rtl/>
        </w:rPr>
        <w:t xml:space="preserve">. برخی موارد راوی منحصر آنها علی بن حاتم قزوینی است و </w:t>
      </w:r>
      <w:r w:rsidR="006C55EB">
        <w:rPr>
          <w:rFonts w:hint="cs"/>
          <w:rtl/>
        </w:rPr>
        <w:t>هیچ‌کس</w:t>
      </w:r>
      <w:r w:rsidR="00C01CC6">
        <w:rPr>
          <w:rFonts w:hint="cs"/>
          <w:rtl/>
        </w:rPr>
        <w:t xml:space="preserve"> دیگر از </w:t>
      </w:r>
      <w:r w:rsidR="007B303F">
        <w:rPr>
          <w:rFonts w:hint="cs"/>
          <w:rtl/>
        </w:rPr>
        <w:t>ایشان</w:t>
      </w:r>
      <w:r w:rsidR="00C01CC6">
        <w:rPr>
          <w:rFonts w:hint="cs"/>
          <w:rtl/>
        </w:rPr>
        <w:t xml:space="preserve"> روایت نقل نکرده است و در این کتاب از </w:t>
      </w:r>
      <w:r>
        <w:rPr>
          <w:rFonts w:hint="cs"/>
          <w:rtl/>
        </w:rPr>
        <w:t>آن‌ها</w:t>
      </w:r>
      <w:r w:rsidR="00C01CC6">
        <w:rPr>
          <w:rFonts w:hint="cs"/>
          <w:rtl/>
        </w:rPr>
        <w:t xml:space="preserve"> روایت نقل شده است. برخی موارد دیگر راوی مهمشان علی بن حاتم قزوینی است.</w:t>
      </w:r>
    </w:p>
    <w:p w:rsidR="00C01CC6" w:rsidRDefault="00C01CC6" w:rsidP="00C01CC6">
      <w:pPr>
        <w:rPr>
          <w:rtl/>
        </w:rPr>
      </w:pPr>
      <w:r>
        <w:rPr>
          <w:rFonts w:hint="cs"/>
          <w:rtl/>
        </w:rPr>
        <w:t xml:space="preserve">ابوالفضل عباس بن محمد بن قاسم معروف نیست و نامش فقط در این سند و اسناد بسیار قلیلی </w:t>
      </w:r>
      <w:r w:rsidR="00A62F20">
        <w:rPr>
          <w:rFonts w:hint="cs"/>
          <w:rtl/>
        </w:rPr>
        <w:t>واردشده</w:t>
      </w:r>
      <w:r>
        <w:rPr>
          <w:rFonts w:hint="cs"/>
          <w:rtl/>
        </w:rPr>
        <w:t xml:space="preserve"> است. بعید است </w:t>
      </w:r>
      <w:r w:rsidR="007B303F">
        <w:rPr>
          <w:rFonts w:hint="cs"/>
          <w:rtl/>
        </w:rPr>
        <w:t>ایشان</w:t>
      </w:r>
      <w:r>
        <w:rPr>
          <w:rFonts w:hint="cs"/>
          <w:rtl/>
        </w:rPr>
        <w:t xml:space="preserve"> </w:t>
      </w:r>
      <w:r w:rsidR="00F16102">
        <w:rPr>
          <w:rFonts w:hint="cs"/>
          <w:rtl/>
        </w:rPr>
        <w:t>مؤلف</w:t>
      </w:r>
      <w:r>
        <w:rPr>
          <w:rFonts w:hint="cs"/>
          <w:rtl/>
        </w:rPr>
        <w:t xml:space="preserve"> این کتاب باشد. مخصوصاً اینکه نام </w:t>
      </w:r>
      <w:r w:rsidR="007B303F">
        <w:rPr>
          <w:rFonts w:hint="cs"/>
          <w:rtl/>
        </w:rPr>
        <w:t>ایشان</w:t>
      </w:r>
      <w:r>
        <w:rPr>
          <w:rFonts w:hint="cs"/>
          <w:rtl/>
        </w:rPr>
        <w:t xml:space="preserve"> نه فقط در اول کتاب بلکه در وسط کتاب هم برده شده است. مرسوم است نام </w:t>
      </w:r>
      <w:r w:rsidR="00F16102">
        <w:rPr>
          <w:rFonts w:hint="cs"/>
          <w:rtl/>
        </w:rPr>
        <w:t>مؤلف</w:t>
      </w:r>
      <w:r>
        <w:rPr>
          <w:rFonts w:hint="cs"/>
          <w:rtl/>
        </w:rPr>
        <w:t xml:space="preserve"> فقط اول کتاب بیاید و اضافه شدن نام یک شخص در وسط کتاب با تعبیر حدثنا نشانه این است که این شخص </w:t>
      </w:r>
      <w:r w:rsidR="00F16102">
        <w:rPr>
          <w:rFonts w:hint="cs"/>
          <w:rtl/>
        </w:rPr>
        <w:t>مؤلف</w:t>
      </w:r>
      <w:r>
        <w:rPr>
          <w:rFonts w:hint="cs"/>
          <w:rtl/>
        </w:rPr>
        <w:t xml:space="preserve"> کتاب نیست بلکه راوی کتاب است. مضافاً به اینکه این مشایخی که در این تفسیر از </w:t>
      </w:r>
      <w:r w:rsidR="00F16102">
        <w:rPr>
          <w:rFonts w:hint="cs"/>
          <w:rtl/>
        </w:rPr>
        <w:t>آن‌ها</w:t>
      </w:r>
      <w:r>
        <w:rPr>
          <w:rFonts w:hint="cs"/>
          <w:rtl/>
        </w:rPr>
        <w:t xml:space="preserve"> روایت نقل شده است در هیچ جا ن</w:t>
      </w:r>
      <w:r w:rsidR="0052340B">
        <w:rPr>
          <w:rFonts w:hint="cs"/>
          <w:rtl/>
        </w:rPr>
        <w:t>گفته‌اند</w:t>
      </w:r>
      <w:r>
        <w:rPr>
          <w:rFonts w:hint="cs"/>
          <w:rtl/>
        </w:rPr>
        <w:t xml:space="preserve"> از مشایخ عباس بن محمد هستند. بله آقا بزرگ تهرانی این افراد </w:t>
      </w:r>
      <w:r w:rsidR="0052340B">
        <w:rPr>
          <w:rFonts w:hint="cs"/>
          <w:rtl/>
        </w:rPr>
        <w:t>ازجمله</w:t>
      </w:r>
      <w:r>
        <w:rPr>
          <w:rFonts w:hint="cs"/>
          <w:rtl/>
        </w:rPr>
        <w:t xml:space="preserve"> مشایخ عباس بن محمد ذکر کرده است ولی به اعتبار اینکه </w:t>
      </w:r>
      <w:r w:rsidR="007B303F">
        <w:rPr>
          <w:rFonts w:hint="cs"/>
          <w:rtl/>
        </w:rPr>
        <w:t>ایشان</w:t>
      </w:r>
      <w:r>
        <w:rPr>
          <w:rFonts w:hint="cs"/>
          <w:rtl/>
        </w:rPr>
        <w:t xml:space="preserve"> این تفسیر را مال عباس بن محمد </w:t>
      </w:r>
      <w:r w:rsidR="0052340B">
        <w:rPr>
          <w:rFonts w:hint="cs"/>
          <w:rtl/>
        </w:rPr>
        <w:t>می‌داند</w:t>
      </w:r>
      <w:r>
        <w:rPr>
          <w:rFonts w:hint="cs"/>
          <w:rtl/>
        </w:rPr>
        <w:t>. در حالی که این مشایخ در خود طبقه عباس بن محمد هستند. یع</w:t>
      </w:r>
      <w:r w:rsidR="00461830">
        <w:rPr>
          <w:rFonts w:hint="cs"/>
          <w:rtl/>
        </w:rPr>
        <w:t>نی همه در طبقه راویان علی بن اب</w:t>
      </w:r>
      <w:r>
        <w:rPr>
          <w:rFonts w:hint="cs"/>
          <w:rtl/>
        </w:rPr>
        <w:t>ر</w:t>
      </w:r>
      <w:r w:rsidR="00461830">
        <w:rPr>
          <w:rFonts w:ascii="Cambria" w:hAnsi="Cambria" w:hint="cs"/>
          <w:rtl/>
        </w:rPr>
        <w:t>ا</w:t>
      </w:r>
      <w:r>
        <w:rPr>
          <w:rFonts w:hint="cs"/>
          <w:rtl/>
        </w:rPr>
        <w:t>هیم هستند یا معاصر علی بن ابراهیم هستند. لذا شاهد قوی بر اینکه تفسیر عباس بن محمد باشد در دست نیست.</w:t>
      </w:r>
    </w:p>
    <w:p w:rsidR="00C01CC6" w:rsidRDefault="00C01CC6" w:rsidP="00C01CC6">
      <w:pPr>
        <w:rPr>
          <w:rtl/>
        </w:rPr>
      </w:pPr>
      <w:r>
        <w:rPr>
          <w:rFonts w:hint="cs"/>
          <w:rtl/>
        </w:rPr>
        <w:t>اولین کسی که در مورد تفسیر قمی تحقیقات خوبی کرده است و گفته است همه تفسیر مال علی بن ابراهیم نیست آقا بزرگ تهرانی است. بعد از او دیگر کسی تحقیق جامعی نکرده است مگر حاج آقای ما! که موارد آقا بزرگ را تکمیل کردند.</w:t>
      </w:r>
    </w:p>
    <w:p w:rsidR="00C01CC6" w:rsidRDefault="00C01CC6" w:rsidP="00C01CC6">
      <w:pPr>
        <w:rPr>
          <w:rtl/>
        </w:rPr>
      </w:pPr>
      <w:r>
        <w:rPr>
          <w:rFonts w:hint="cs"/>
          <w:rtl/>
        </w:rPr>
        <w:t xml:space="preserve">سید </w:t>
      </w:r>
      <w:r w:rsidR="00F16102">
        <w:rPr>
          <w:rFonts w:hint="cs"/>
          <w:rtl/>
        </w:rPr>
        <w:t>احمد</w:t>
      </w:r>
      <w:r>
        <w:rPr>
          <w:rFonts w:hint="cs"/>
          <w:rtl/>
        </w:rPr>
        <w:t xml:space="preserve"> موسوی در مجله کیهان اندیشه شماره 32 به نام پژوهشی در تفسیر علی بن ابراهیم بحث کرده است. بحث سودمندی است ولی بسیاری از جهات بحث هنوز باقی است. حرف آقابزرگ را توضیح داده است ولی گفته تفسیر مال عباس بن محمد نیست و احتمالاً مال علی بن حاتم قزوینی است. فکر می کنم این مطلب را از خود حاج آقای ما شنیده است. البته خیلی هم مانور نداده است.</w:t>
      </w:r>
    </w:p>
    <w:p w:rsidR="00C01CC6" w:rsidRDefault="00C01CC6" w:rsidP="00C01CC6">
      <w:pPr>
        <w:rPr>
          <w:rtl/>
        </w:rPr>
      </w:pPr>
      <w:r>
        <w:rPr>
          <w:rFonts w:hint="cs"/>
          <w:rtl/>
        </w:rPr>
        <w:lastRenderedPageBreak/>
        <w:t xml:space="preserve">تفسیر چند چاپ دارد. چاپ اول رحلی است. یک چاپ سنگی کوچک هم دارد که چاپ دوم است احتمالاً. جدیداً هم چاپ دوجلدی شده است و آدرس ها هم در این مقاله کیهان اندیشه به همین چاپ دو جلدی است. </w:t>
      </w:r>
      <w:r w:rsidR="009C51C7">
        <w:rPr>
          <w:rFonts w:hint="cs"/>
          <w:rtl/>
        </w:rPr>
        <w:t>تفاوت‌ها</w:t>
      </w:r>
      <w:r>
        <w:rPr>
          <w:rFonts w:hint="cs"/>
          <w:rtl/>
        </w:rPr>
        <w:t>ی مختصری بین چاپ ها هم وجود دارد</w:t>
      </w:r>
    </w:p>
    <w:p w:rsidR="00C01CC6" w:rsidRDefault="00C01CC6" w:rsidP="00C01CC6">
      <w:pPr>
        <w:rPr>
          <w:rtl/>
        </w:rPr>
      </w:pPr>
      <w:r>
        <w:rPr>
          <w:rFonts w:hint="cs"/>
          <w:rtl/>
        </w:rPr>
        <w:t>این مشایخ عبارتند از:</w:t>
      </w:r>
    </w:p>
    <w:p w:rsidR="00C01CC6" w:rsidRDefault="00F16102" w:rsidP="003F3FB9">
      <w:pPr>
        <w:pStyle w:val="ListParagraph"/>
        <w:numPr>
          <w:ilvl w:val="0"/>
          <w:numId w:val="23"/>
        </w:numPr>
      </w:pPr>
      <w:r>
        <w:rPr>
          <w:rFonts w:hint="cs"/>
          <w:rtl/>
        </w:rPr>
        <w:t>احمد</w:t>
      </w:r>
      <w:r w:rsidR="00C01CC6">
        <w:rPr>
          <w:rFonts w:hint="cs"/>
          <w:rtl/>
        </w:rPr>
        <w:t xml:space="preserve"> بن ادریس. در موارد زیادی از او مطلب نقل شده است. علی بن حاتم قزوینی در تهذیب </w:t>
      </w:r>
      <w:r w:rsidR="009F427C">
        <w:rPr>
          <w:rtl/>
        </w:rPr>
        <w:t>جلد 3</w:t>
      </w:r>
      <w:r w:rsidR="00C01CC6">
        <w:rPr>
          <w:rFonts w:hint="cs"/>
          <w:rtl/>
        </w:rPr>
        <w:t xml:space="preserve"> حدیث 212 از </w:t>
      </w:r>
      <w:r>
        <w:rPr>
          <w:rFonts w:hint="cs"/>
          <w:rtl/>
        </w:rPr>
        <w:t>احمد</w:t>
      </w:r>
      <w:r w:rsidR="00C01CC6">
        <w:rPr>
          <w:rFonts w:hint="cs"/>
          <w:rtl/>
        </w:rPr>
        <w:t xml:space="preserve"> ابن ادریس روایت نقل کرده است و در رجال نجاشی در رقم 72 و 370 و 1073 از </w:t>
      </w:r>
      <w:r>
        <w:rPr>
          <w:rFonts w:hint="cs"/>
          <w:rtl/>
        </w:rPr>
        <w:t>احمد</w:t>
      </w:r>
      <w:r w:rsidR="00C01CC6">
        <w:rPr>
          <w:rFonts w:hint="cs"/>
          <w:rtl/>
        </w:rPr>
        <w:t xml:space="preserve"> بن ادریس نقل روایت کرده است.</w:t>
      </w:r>
    </w:p>
    <w:p w:rsidR="00C01CC6" w:rsidRDefault="00F16102" w:rsidP="003F3FB9">
      <w:pPr>
        <w:pStyle w:val="ListParagraph"/>
        <w:numPr>
          <w:ilvl w:val="0"/>
          <w:numId w:val="23"/>
        </w:numPr>
      </w:pPr>
      <w:r>
        <w:rPr>
          <w:rFonts w:hint="cs"/>
          <w:rtl/>
        </w:rPr>
        <w:t>احمد</w:t>
      </w:r>
      <w:r w:rsidR="00C01CC6">
        <w:rPr>
          <w:rFonts w:hint="cs"/>
          <w:rtl/>
        </w:rPr>
        <w:t xml:space="preserve"> بن علی. علی بن حاتم در تهذیب جلد 3 حدیث 217 و 254 و 255 و استبصار </w:t>
      </w:r>
      <w:r w:rsidR="009F427C">
        <w:rPr>
          <w:rtl/>
        </w:rPr>
        <w:t>جلد 1</w:t>
      </w:r>
      <w:r w:rsidR="00C01CC6">
        <w:rPr>
          <w:rFonts w:hint="cs"/>
          <w:rtl/>
        </w:rPr>
        <w:t xml:space="preserve"> حدیث 1801 روایت نقل کرده است. </w:t>
      </w:r>
      <w:r>
        <w:rPr>
          <w:rFonts w:hint="cs"/>
          <w:rtl/>
        </w:rPr>
        <w:t>احمد</w:t>
      </w:r>
      <w:r w:rsidR="00C01CC6">
        <w:rPr>
          <w:rFonts w:hint="cs"/>
          <w:rtl/>
        </w:rPr>
        <w:t xml:space="preserve"> بن علی الفائدی ابو عمرو القزوینی است که شیخ در فهرست و نجاشی او را ترجمه </w:t>
      </w:r>
      <w:r w:rsidR="009C51C7">
        <w:rPr>
          <w:rFonts w:hint="cs"/>
          <w:rtl/>
        </w:rPr>
        <w:t>کرده‌اند</w:t>
      </w:r>
      <w:r w:rsidR="00C01CC6">
        <w:rPr>
          <w:rFonts w:hint="cs"/>
          <w:rtl/>
        </w:rPr>
        <w:t xml:space="preserve"> و هر دو </w:t>
      </w:r>
      <w:r w:rsidR="0052340B">
        <w:rPr>
          <w:rFonts w:hint="cs"/>
          <w:rtl/>
        </w:rPr>
        <w:t>گفته‌اند</w:t>
      </w:r>
      <w:r w:rsidR="00C01CC6">
        <w:rPr>
          <w:rFonts w:hint="cs"/>
          <w:rtl/>
        </w:rPr>
        <w:t xml:space="preserve"> علی بن حاتم قزوینی از او روایت نقل </w:t>
      </w:r>
      <w:r w:rsidR="00A62F20">
        <w:rPr>
          <w:rFonts w:hint="cs"/>
          <w:rtl/>
        </w:rPr>
        <w:t>می‌کند</w:t>
      </w:r>
      <w:r w:rsidR="00C01CC6">
        <w:rPr>
          <w:rFonts w:hint="cs"/>
          <w:rtl/>
        </w:rPr>
        <w:t>. نجاشی در رقم 86 و 1912 از او نقل کرده است.</w:t>
      </w:r>
    </w:p>
    <w:p w:rsidR="00C01CC6" w:rsidRPr="005321B8" w:rsidRDefault="00F16102" w:rsidP="003F3FB9">
      <w:pPr>
        <w:pStyle w:val="ListParagraph"/>
        <w:numPr>
          <w:ilvl w:val="0"/>
          <w:numId w:val="23"/>
        </w:numPr>
      </w:pPr>
      <w:r>
        <w:rPr>
          <w:rFonts w:hint="cs"/>
          <w:rtl/>
        </w:rPr>
        <w:t>احمد</w:t>
      </w:r>
      <w:r w:rsidR="00C01CC6">
        <w:rPr>
          <w:rFonts w:hint="cs"/>
          <w:rtl/>
        </w:rPr>
        <w:t xml:space="preserve"> بن محمد بن سویه یا بویه. در تفسیر سوره صافات</w:t>
      </w:r>
      <w:r w:rsidR="00C01CC6">
        <w:rPr>
          <w:rFonts w:asciiTheme="minorHAnsi" w:hAnsiTheme="minorHAnsi" w:hint="cs"/>
          <w:rtl/>
        </w:rPr>
        <w:t xml:space="preserve"> </w:t>
      </w:r>
      <w:r w:rsidR="009C51C7">
        <w:rPr>
          <w:rFonts w:asciiTheme="minorHAnsi" w:hAnsiTheme="minorHAnsi" w:hint="cs"/>
          <w:rtl/>
        </w:rPr>
        <w:t>این‌گونه</w:t>
      </w:r>
      <w:r w:rsidR="00C01CC6">
        <w:rPr>
          <w:rFonts w:asciiTheme="minorHAnsi" w:hAnsiTheme="minorHAnsi" w:hint="cs"/>
          <w:rtl/>
        </w:rPr>
        <w:t xml:space="preserve"> آمده است:</w:t>
      </w:r>
    </w:p>
    <w:p w:rsidR="00C01CC6" w:rsidRPr="005321B8" w:rsidRDefault="00C01CC6" w:rsidP="00C01CC6">
      <w:pPr>
        <w:pStyle w:val="Quote"/>
        <w:rPr>
          <w:color w:val="000000"/>
        </w:rPr>
      </w:pPr>
      <w:r w:rsidRPr="005321B8">
        <w:rPr>
          <w:rFonts w:hint="cs"/>
          <w:rtl/>
        </w:rPr>
        <w:t xml:space="preserve">حَدَّثَنَا </w:t>
      </w:r>
      <w:r w:rsidR="00F16102">
        <w:rPr>
          <w:rFonts w:hint="cs"/>
          <w:rtl/>
        </w:rPr>
        <w:t>احمد</w:t>
      </w:r>
      <w:r w:rsidRPr="005321B8">
        <w:rPr>
          <w:rFonts w:hint="cs"/>
          <w:rtl/>
        </w:rPr>
        <w:t xml:space="preserve"> بْنُ مُحَمَّدٍ الشَّيْبَانِيُّ قَالَ حَدَّثَنَا مُحَمَّدُ بْنُ </w:t>
      </w:r>
      <w:r w:rsidR="00F16102">
        <w:rPr>
          <w:rFonts w:hint="cs"/>
          <w:rtl/>
        </w:rPr>
        <w:t>احمد</w:t>
      </w:r>
      <w:r w:rsidRPr="005321B8">
        <w:rPr>
          <w:rFonts w:hint="cs"/>
          <w:rtl/>
        </w:rPr>
        <w:t xml:space="preserve"> بْنِ بُويَهْ قَالَ حَدَّثَنَا مُحَمَّدُ بْنُ سُلَيْمَانَ قَالَ حَدَّثَنَا </w:t>
      </w:r>
      <w:r w:rsidR="00F16102">
        <w:rPr>
          <w:rFonts w:hint="cs"/>
          <w:rtl/>
        </w:rPr>
        <w:t>احمد</w:t>
      </w:r>
      <w:r w:rsidRPr="005321B8">
        <w:rPr>
          <w:rFonts w:hint="cs"/>
          <w:rtl/>
        </w:rPr>
        <w:t xml:space="preserve"> بْنُ مُحَمَّدٍ الشَّيْبَانِيُّ قَالَ حَدَّثَنَا عَبْدُ اللَّهِ بْنُ مُحَمَّدٍ التَّفْلِيسِيُّ عَنِ الْحَسَنِ بْنِ مَحْبُوبٍ عَنْ صَالِحِ بْنِ رَزِينٍ عَنْ شِهَابِ بْنِ عَبْدِ رَبِّهِ قَالَ سَمِعْتُ الصَّادِقَ ع يَقُولُ‏</w:t>
      </w:r>
    </w:p>
    <w:p w:rsidR="00C01CC6" w:rsidRDefault="00C01CC6" w:rsidP="00C01CC6">
      <w:pPr>
        <w:pStyle w:val="ListParagraph"/>
        <w:ind w:left="1008" w:firstLine="0"/>
        <w:rPr>
          <w:rFonts w:asciiTheme="minorHAnsi" w:hAnsiTheme="minorHAnsi"/>
          <w:rtl/>
        </w:rPr>
      </w:pPr>
      <w:r>
        <w:rPr>
          <w:rFonts w:asciiTheme="minorHAnsi" w:hAnsiTheme="minorHAnsi" w:hint="cs"/>
          <w:rtl/>
        </w:rPr>
        <w:t xml:space="preserve">البته در برخی </w:t>
      </w:r>
      <w:r w:rsidR="00A62F20">
        <w:rPr>
          <w:rFonts w:asciiTheme="minorHAnsi" w:hAnsiTheme="minorHAnsi" w:hint="cs"/>
          <w:rtl/>
        </w:rPr>
        <w:t>چاپ‌های</w:t>
      </w:r>
      <w:r>
        <w:rPr>
          <w:rFonts w:asciiTheme="minorHAnsi" w:hAnsiTheme="minorHAnsi" w:hint="cs"/>
          <w:rtl/>
        </w:rPr>
        <w:t xml:space="preserve"> دیگر حدثنا </w:t>
      </w:r>
      <w:r w:rsidR="00F16102">
        <w:rPr>
          <w:rFonts w:asciiTheme="minorHAnsi" w:hAnsiTheme="minorHAnsi" w:hint="cs"/>
          <w:rtl/>
        </w:rPr>
        <w:t>احمد</w:t>
      </w:r>
      <w:r>
        <w:rPr>
          <w:rFonts w:asciiTheme="minorHAnsi" w:hAnsiTheme="minorHAnsi" w:hint="cs"/>
          <w:rtl/>
        </w:rPr>
        <w:t xml:space="preserve"> بن محمد بن بویه دارد و شیبانی در کار نیست و پیدا نکردیم که علی بن حاتم قزوینی از ابن بویه نقل روایت کند</w:t>
      </w:r>
    </w:p>
    <w:p w:rsidR="00C01CC6" w:rsidRDefault="00F16102" w:rsidP="003F3FB9">
      <w:pPr>
        <w:pStyle w:val="ListParagraph"/>
        <w:numPr>
          <w:ilvl w:val="0"/>
          <w:numId w:val="23"/>
        </w:numPr>
      </w:pPr>
      <w:r>
        <w:rPr>
          <w:rFonts w:hint="cs"/>
          <w:rtl/>
        </w:rPr>
        <w:t>احمد</w:t>
      </w:r>
      <w:r w:rsidR="00C01CC6">
        <w:rPr>
          <w:rFonts w:hint="cs"/>
          <w:rtl/>
        </w:rPr>
        <w:t xml:space="preserve"> بن محمد بن موسی. علی بن حاتم در تهذیب </w:t>
      </w:r>
      <w:r w:rsidR="009F427C">
        <w:rPr>
          <w:rtl/>
        </w:rPr>
        <w:t>جلد 3</w:t>
      </w:r>
      <w:r w:rsidR="00C01CC6">
        <w:rPr>
          <w:rFonts w:hint="cs"/>
          <w:rtl/>
        </w:rPr>
        <w:t xml:space="preserve"> حدیث 301 از او روایت نقل </w:t>
      </w:r>
      <w:r w:rsidR="00A62F20">
        <w:rPr>
          <w:rFonts w:hint="cs"/>
          <w:rtl/>
        </w:rPr>
        <w:t>می‌کند</w:t>
      </w:r>
      <w:r w:rsidR="00C01CC6">
        <w:rPr>
          <w:rFonts w:hint="cs"/>
          <w:rtl/>
        </w:rPr>
        <w:t>.</w:t>
      </w:r>
    </w:p>
    <w:p w:rsidR="00C01CC6" w:rsidRDefault="00F16102" w:rsidP="003F3FB9">
      <w:pPr>
        <w:pStyle w:val="ListParagraph"/>
        <w:numPr>
          <w:ilvl w:val="0"/>
          <w:numId w:val="23"/>
        </w:numPr>
      </w:pPr>
      <w:r>
        <w:rPr>
          <w:rFonts w:hint="cs"/>
          <w:rtl/>
        </w:rPr>
        <w:t>احمد</w:t>
      </w:r>
      <w:r w:rsidR="00C01CC6">
        <w:rPr>
          <w:rFonts w:hint="cs"/>
          <w:rtl/>
        </w:rPr>
        <w:t xml:space="preserve"> بن محمد الشیبانی. </w:t>
      </w:r>
      <w:r w:rsidR="007B303F">
        <w:rPr>
          <w:rFonts w:hint="cs"/>
          <w:rtl/>
        </w:rPr>
        <w:t>ایشان</w:t>
      </w:r>
      <w:r w:rsidR="00C01CC6">
        <w:rPr>
          <w:rFonts w:hint="cs"/>
          <w:rtl/>
        </w:rPr>
        <w:t xml:space="preserve"> در 2 مورد نقل کرده است. یکی همین موردی است که در برخی نسخه ها با </w:t>
      </w:r>
      <w:r>
        <w:rPr>
          <w:rFonts w:hint="cs"/>
          <w:rtl/>
        </w:rPr>
        <w:t>احمد</w:t>
      </w:r>
      <w:r w:rsidR="00C01CC6">
        <w:rPr>
          <w:rFonts w:hint="cs"/>
          <w:rtl/>
        </w:rPr>
        <w:t xml:space="preserve"> بن محمد بن بویه </w:t>
      </w:r>
      <w:r w:rsidR="009C51C7">
        <w:rPr>
          <w:rFonts w:hint="cs"/>
          <w:rtl/>
        </w:rPr>
        <w:t>قاتى</w:t>
      </w:r>
      <w:r w:rsidR="00C01CC6">
        <w:rPr>
          <w:rFonts w:hint="cs"/>
          <w:rtl/>
        </w:rPr>
        <w:t xml:space="preserve"> شده است.</w:t>
      </w:r>
    </w:p>
    <w:p w:rsidR="00C01CC6" w:rsidRDefault="00F16102" w:rsidP="003F3FB9">
      <w:pPr>
        <w:pStyle w:val="ListParagraph"/>
        <w:numPr>
          <w:ilvl w:val="0"/>
          <w:numId w:val="23"/>
        </w:numPr>
      </w:pPr>
      <w:r>
        <w:rPr>
          <w:rFonts w:hint="cs"/>
          <w:rtl/>
        </w:rPr>
        <w:t>احمد</w:t>
      </w:r>
      <w:r w:rsidR="00C01CC6">
        <w:rPr>
          <w:rFonts w:hint="cs"/>
          <w:rtl/>
        </w:rPr>
        <w:t xml:space="preserve"> بن محمد الهمدانی است که </w:t>
      </w:r>
      <w:r w:rsidR="00A62F20">
        <w:rPr>
          <w:rFonts w:hint="cs"/>
          <w:rtl/>
        </w:rPr>
        <w:t>ظاهراً</w:t>
      </w:r>
      <w:r w:rsidR="00C01CC6">
        <w:rPr>
          <w:rFonts w:hint="cs"/>
          <w:rtl/>
        </w:rPr>
        <w:t xml:space="preserve"> ابن عقده معروف است. 3 مورد. علی بن حاتم از </w:t>
      </w:r>
      <w:r w:rsidR="007B303F">
        <w:rPr>
          <w:rFonts w:hint="cs"/>
          <w:rtl/>
        </w:rPr>
        <w:t>ایشان</w:t>
      </w:r>
      <w:r w:rsidR="00C01CC6">
        <w:rPr>
          <w:rFonts w:hint="cs"/>
          <w:rtl/>
        </w:rPr>
        <w:t xml:space="preserve"> در امالی صفحه 75 و علل الشرایع صفحه 111 از او نقل کرده است.</w:t>
      </w:r>
    </w:p>
    <w:p w:rsidR="00C01CC6" w:rsidRDefault="00C01CC6" w:rsidP="003F3FB9">
      <w:pPr>
        <w:pStyle w:val="ListParagraph"/>
        <w:numPr>
          <w:ilvl w:val="0"/>
          <w:numId w:val="23"/>
        </w:numPr>
      </w:pPr>
      <w:r>
        <w:rPr>
          <w:rFonts w:hint="cs"/>
          <w:rtl/>
        </w:rPr>
        <w:t xml:space="preserve">جعفر بن </w:t>
      </w:r>
      <w:r w:rsidR="00F16102">
        <w:rPr>
          <w:rFonts w:hint="cs"/>
          <w:rtl/>
        </w:rPr>
        <w:t>احمد</w:t>
      </w:r>
      <w:r>
        <w:rPr>
          <w:rFonts w:hint="cs"/>
          <w:rtl/>
        </w:rPr>
        <w:t xml:space="preserve">. </w:t>
      </w:r>
      <w:r w:rsidR="007B303F">
        <w:rPr>
          <w:rFonts w:hint="cs"/>
          <w:rtl/>
        </w:rPr>
        <w:t>ایشان</w:t>
      </w:r>
      <w:r>
        <w:rPr>
          <w:rFonts w:hint="cs"/>
          <w:rtl/>
        </w:rPr>
        <w:t xml:space="preserve"> برای ما مجهول است. در برخی موارد به جعفر بن محمد تصحیف شده است. </w:t>
      </w:r>
      <w:r w:rsidR="007B303F">
        <w:rPr>
          <w:rFonts w:hint="cs"/>
          <w:rtl/>
        </w:rPr>
        <w:t>ایشان</w:t>
      </w:r>
      <w:r>
        <w:rPr>
          <w:rFonts w:hint="cs"/>
          <w:rtl/>
        </w:rPr>
        <w:t xml:space="preserve"> تنها راوی پر روایت این کتاب است که ما پیدا نکردیم علی بن حاتم از او روایت نقل کند.</w:t>
      </w:r>
    </w:p>
    <w:p w:rsidR="00C01CC6" w:rsidRDefault="00C01CC6" w:rsidP="003F3FB9">
      <w:pPr>
        <w:pStyle w:val="ListParagraph"/>
        <w:numPr>
          <w:ilvl w:val="0"/>
          <w:numId w:val="23"/>
        </w:numPr>
      </w:pPr>
      <w:r>
        <w:rPr>
          <w:rFonts w:hint="cs"/>
          <w:rtl/>
        </w:rPr>
        <w:t xml:space="preserve">حبیب بن حصین ابن ابان الآجری است. علی بن حاتم از </w:t>
      </w:r>
      <w:r w:rsidR="007B303F">
        <w:rPr>
          <w:rFonts w:hint="cs"/>
          <w:rtl/>
        </w:rPr>
        <w:t>ایشان</w:t>
      </w:r>
      <w:r>
        <w:rPr>
          <w:rFonts w:hint="cs"/>
          <w:rtl/>
        </w:rPr>
        <w:t xml:space="preserve"> هم نقل روایت نکرده است </w:t>
      </w:r>
      <w:r w:rsidR="00A62F20">
        <w:rPr>
          <w:rFonts w:hint="cs"/>
          <w:rtl/>
        </w:rPr>
        <w:t>ظاهراً</w:t>
      </w:r>
      <w:r>
        <w:rPr>
          <w:rFonts w:hint="cs"/>
          <w:rtl/>
        </w:rPr>
        <w:t xml:space="preserve">. احتمالاً </w:t>
      </w:r>
      <w:r w:rsidR="007B303F">
        <w:rPr>
          <w:rFonts w:hint="cs"/>
          <w:rtl/>
        </w:rPr>
        <w:t>ایشان</w:t>
      </w:r>
      <w:r>
        <w:rPr>
          <w:rFonts w:hint="cs"/>
          <w:rtl/>
        </w:rPr>
        <w:t xml:space="preserve"> همان حبیب بن حسینی است که از مشایخ کلینی است.</w:t>
      </w:r>
    </w:p>
    <w:p w:rsidR="00C01CC6" w:rsidRDefault="00C01CC6" w:rsidP="003F3FB9">
      <w:pPr>
        <w:pStyle w:val="ListParagraph"/>
        <w:numPr>
          <w:ilvl w:val="0"/>
          <w:numId w:val="23"/>
        </w:numPr>
      </w:pPr>
      <w:r>
        <w:rPr>
          <w:rFonts w:hint="cs"/>
          <w:rtl/>
        </w:rPr>
        <w:t xml:space="preserve">حسن بن علی بن مهزیار که احیاناً به حسن بن علی تعبیر شده است. علی بن حاتم در علل الشرایع صفحه 53 نقل روایت کرده است. تهذیب </w:t>
      </w:r>
      <w:r w:rsidR="009F427C">
        <w:rPr>
          <w:rtl/>
        </w:rPr>
        <w:t>ج 3</w:t>
      </w:r>
      <w:r>
        <w:rPr>
          <w:rFonts w:hint="cs"/>
          <w:rtl/>
        </w:rPr>
        <w:t xml:space="preserve"> حدیث 220 و استبصار </w:t>
      </w:r>
      <w:r w:rsidR="009F427C">
        <w:rPr>
          <w:rtl/>
        </w:rPr>
        <w:t>جلد 1</w:t>
      </w:r>
      <w:r>
        <w:rPr>
          <w:rFonts w:hint="cs"/>
          <w:rtl/>
        </w:rPr>
        <w:t xml:space="preserve"> حدیث 1800. تهذیب </w:t>
      </w:r>
      <w:r w:rsidR="009F427C">
        <w:rPr>
          <w:rtl/>
        </w:rPr>
        <w:t>ج 3</w:t>
      </w:r>
      <w:r>
        <w:rPr>
          <w:rFonts w:hint="cs"/>
          <w:rtl/>
        </w:rPr>
        <w:t xml:space="preserve"> حدیث 299 و استبصار جلد 1 حدیث 1717.</w:t>
      </w:r>
    </w:p>
    <w:p w:rsidR="00C01CC6" w:rsidRDefault="00C01CC6" w:rsidP="003F3FB9">
      <w:pPr>
        <w:pStyle w:val="ListParagraph"/>
        <w:numPr>
          <w:ilvl w:val="0"/>
          <w:numId w:val="23"/>
        </w:numPr>
      </w:pPr>
      <w:r>
        <w:rPr>
          <w:rFonts w:hint="cs"/>
          <w:rtl/>
        </w:rPr>
        <w:t xml:space="preserve">حسین بن محمد بن عامر که با حسین بن محمد یکی است. علی بن حاتم هم با عنوان حسین بن محمد از او روایت نقل کرده است. علل </w:t>
      </w:r>
      <w:r w:rsidR="009F427C">
        <w:rPr>
          <w:rtl/>
        </w:rPr>
        <w:t>ص 176</w:t>
      </w:r>
      <w:r>
        <w:rPr>
          <w:rFonts w:hint="cs"/>
          <w:rtl/>
        </w:rPr>
        <w:t>.</w:t>
      </w:r>
    </w:p>
    <w:p w:rsidR="00C01CC6" w:rsidRPr="00445EA1" w:rsidRDefault="00C01CC6" w:rsidP="003F3FB9">
      <w:pPr>
        <w:pStyle w:val="ListParagraph"/>
        <w:numPr>
          <w:ilvl w:val="0"/>
          <w:numId w:val="23"/>
        </w:numPr>
      </w:pPr>
      <w:r>
        <w:rPr>
          <w:rFonts w:hint="cs"/>
          <w:rtl/>
        </w:rPr>
        <w:lastRenderedPageBreak/>
        <w:t xml:space="preserve">حمید بن زیاد. علی بن حاتم در تهذیب </w:t>
      </w:r>
      <w:r w:rsidR="009F427C">
        <w:rPr>
          <w:rtl/>
        </w:rPr>
        <w:t>ج 3</w:t>
      </w:r>
      <w:r>
        <w:rPr>
          <w:rFonts w:hint="cs"/>
          <w:rtl/>
        </w:rPr>
        <w:t xml:space="preserve"> حدیث 204. علل صفحه 141 دو مورد. صفحه 147 و 164 و کمال الدین صفحه 375 دو مورد. در رجال نجاشی در ترجمه حمید بن زیاد </w:t>
      </w:r>
      <w:r w:rsidR="00F16102">
        <w:rPr>
          <w:rFonts w:hint="cs"/>
          <w:rtl/>
        </w:rPr>
        <w:t>می‌نویسد</w:t>
      </w:r>
      <w:r>
        <w:rPr>
          <w:rFonts w:hint="cs"/>
          <w:rtl/>
        </w:rPr>
        <w:t>:</w:t>
      </w:r>
    </w:p>
    <w:p w:rsidR="00C01CC6" w:rsidRDefault="00C01CC6" w:rsidP="00C01CC6">
      <w:pPr>
        <w:pStyle w:val="Quote"/>
        <w:rPr>
          <w:rtl/>
        </w:rPr>
      </w:pPr>
      <w:r w:rsidRPr="00445EA1">
        <w:rPr>
          <w:rtl/>
        </w:rPr>
        <w:t>و قال أبو الحسن علي بن حاتم: لقيته سنة ست و ثلاثمائة و سمعت منه كتابه (كتاب) الرجال قراءة و أجاز لنا كتبه.</w:t>
      </w:r>
    </w:p>
    <w:p w:rsidR="00C01CC6" w:rsidRDefault="00C01CC6" w:rsidP="003F3FB9">
      <w:pPr>
        <w:pStyle w:val="ListParagraph"/>
        <w:numPr>
          <w:ilvl w:val="0"/>
          <w:numId w:val="23"/>
        </w:numPr>
      </w:pPr>
      <w:r>
        <w:rPr>
          <w:rFonts w:hint="cs"/>
          <w:rtl/>
        </w:rPr>
        <w:t>سعید بن محمد. ندیدیم علی بن محمد از او نقل روایت کند.</w:t>
      </w:r>
    </w:p>
    <w:p w:rsidR="00C01CC6" w:rsidRDefault="00C01CC6" w:rsidP="003F3FB9">
      <w:pPr>
        <w:pStyle w:val="ListParagraph"/>
        <w:numPr>
          <w:ilvl w:val="0"/>
          <w:numId w:val="23"/>
        </w:numPr>
      </w:pPr>
      <w:r>
        <w:rPr>
          <w:rFonts w:hint="cs"/>
          <w:rtl/>
        </w:rPr>
        <w:t>ابوالفضل عباس بن محمد بن قاسم. علی بن حاتم در علل صفحه 110 روایت نقل کرده است.</w:t>
      </w:r>
    </w:p>
    <w:p w:rsidR="00C01CC6" w:rsidRDefault="00C01CC6" w:rsidP="003F3FB9">
      <w:pPr>
        <w:pStyle w:val="ListParagraph"/>
        <w:numPr>
          <w:ilvl w:val="0"/>
          <w:numId w:val="23"/>
        </w:numPr>
      </w:pPr>
      <w:r>
        <w:rPr>
          <w:rFonts w:hint="cs"/>
          <w:rtl/>
        </w:rPr>
        <w:t>عبدالرحمن بن محمد الحسنی الحسینی.</w:t>
      </w:r>
    </w:p>
    <w:p w:rsidR="00C01CC6" w:rsidRDefault="00C01CC6" w:rsidP="003F3FB9">
      <w:pPr>
        <w:pStyle w:val="ListParagraph"/>
        <w:numPr>
          <w:ilvl w:val="0"/>
          <w:numId w:val="23"/>
        </w:numPr>
      </w:pPr>
      <w:r>
        <w:rPr>
          <w:rFonts w:hint="cs"/>
          <w:rtl/>
        </w:rPr>
        <w:t>علی بن جعفر.</w:t>
      </w:r>
    </w:p>
    <w:p w:rsidR="00C01CC6" w:rsidRDefault="00C01CC6" w:rsidP="003F3FB9">
      <w:pPr>
        <w:pStyle w:val="ListParagraph"/>
        <w:numPr>
          <w:ilvl w:val="0"/>
          <w:numId w:val="23"/>
        </w:numPr>
      </w:pPr>
      <w:r>
        <w:rPr>
          <w:rFonts w:hint="cs"/>
          <w:rtl/>
        </w:rPr>
        <w:t xml:space="preserve">علی بن الحسین. آقابزرگ </w:t>
      </w:r>
      <w:r w:rsidR="007B303F">
        <w:rPr>
          <w:rFonts w:hint="cs"/>
          <w:rtl/>
        </w:rPr>
        <w:t>ایشان</w:t>
      </w:r>
      <w:r>
        <w:rPr>
          <w:rFonts w:hint="cs"/>
          <w:rtl/>
        </w:rPr>
        <w:t xml:space="preserve"> را با علی بن الحسین سعد آبادی متحد دانسته است. ولی معلوم نیست این دو متحد باشند. علی بن حاتم موارد زیادی از </w:t>
      </w:r>
      <w:r w:rsidR="007B303F">
        <w:rPr>
          <w:rFonts w:hint="cs"/>
          <w:rtl/>
        </w:rPr>
        <w:t>ایشان</w:t>
      </w:r>
      <w:r>
        <w:rPr>
          <w:rFonts w:hint="cs"/>
          <w:rtl/>
        </w:rPr>
        <w:t xml:space="preserve"> روایت نقل </w:t>
      </w:r>
      <w:r w:rsidR="00A62F20">
        <w:rPr>
          <w:rFonts w:hint="cs"/>
          <w:rtl/>
        </w:rPr>
        <w:t>می‌کند</w:t>
      </w:r>
      <w:r>
        <w:rPr>
          <w:rFonts w:hint="cs"/>
          <w:rtl/>
        </w:rPr>
        <w:t xml:space="preserve">. در تهذیب </w:t>
      </w:r>
      <w:r w:rsidR="009F427C">
        <w:rPr>
          <w:rtl/>
        </w:rPr>
        <w:t>جلد 3</w:t>
      </w:r>
      <w:r>
        <w:rPr>
          <w:rFonts w:hint="cs"/>
          <w:rtl/>
        </w:rPr>
        <w:t xml:space="preserve"> حدیثی 232 و 243 و 247. اگر علی بن حسین نحوی باشد به احتمال زیاد همان سعد آبادی باشد. علی بن حسین به مودِب معروف است که به معنای ادیب و نحوی است. در امالی صفحه 174 و علل صفحه 148 روایت نقل </w:t>
      </w:r>
      <w:r w:rsidR="00A62F20">
        <w:rPr>
          <w:rFonts w:hint="cs"/>
          <w:rtl/>
        </w:rPr>
        <w:t>می‌کند</w:t>
      </w:r>
      <w:r>
        <w:rPr>
          <w:rFonts w:hint="cs"/>
          <w:rtl/>
        </w:rPr>
        <w:t>.</w:t>
      </w:r>
    </w:p>
    <w:p w:rsidR="00C01CC6" w:rsidRDefault="00C01CC6" w:rsidP="003F3FB9">
      <w:pPr>
        <w:pStyle w:val="ListParagraph"/>
        <w:numPr>
          <w:ilvl w:val="0"/>
          <w:numId w:val="23"/>
        </w:numPr>
      </w:pPr>
      <w:r>
        <w:rPr>
          <w:rFonts w:hint="cs"/>
          <w:rtl/>
        </w:rPr>
        <w:t xml:space="preserve">محمد بن </w:t>
      </w:r>
      <w:r w:rsidR="00F16102">
        <w:rPr>
          <w:rFonts w:hint="cs"/>
          <w:rtl/>
        </w:rPr>
        <w:t>احمد</w:t>
      </w:r>
      <w:r>
        <w:rPr>
          <w:rFonts w:hint="cs"/>
          <w:rtl/>
        </w:rPr>
        <w:t xml:space="preserve"> بن ثابت. </w:t>
      </w:r>
      <w:r w:rsidR="007B303F">
        <w:rPr>
          <w:rFonts w:hint="cs"/>
          <w:rtl/>
        </w:rPr>
        <w:t>ایشان</w:t>
      </w:r>
      <w:r>
        <w:rPr>
          <w:rFonts w:hint="cs"/>
          <w:rtl/>
        </w:rPr>
        <w:t xml:space="preserve"> در کتاب تفسیر با عنوان محمد بن </w:t>
      </w:r>
      <w:r w:rsidR="00F16102">
        <w:rPr>
          <w:rFonts w:hint="cs"/>
          <w:rtl/>
        </w:rPr>
        <w:t>احمد</w:t>
      </w:r>
      <w:r>
        <w:rPr>
          <w:rFonts w:hint="cs"/>
          <w:rtl/>
        </w:rPr>
        <w:t xml:space="preserve"> یاد شده است. آقا بزرگ </w:t>
      </w:r>
      <w:r w:rsidR="007B303F">
        <w:rPr>
          <w:rFonts w:hint="cs"/>
          <w:rtl/>
        </w:rPr>
        <w:t>ایشان</w:t>
      </w:r>
      <w:r>
        <w:rPr>
          <w:rFonts w:hint="cs"/>
          <w:rtl/>
        </w:rPr>
        <w:t xml:space="preserve"> را با محمد بن </w:t>
      </w:r>
      <w:r w:rsidR="00F16102">
        <w:rPr>
          <w:rFonts w:hint="cs"/>
          <w:rtl/>
        </w:rPr>
        <w:t>احمد</w:t>
      </w:r>
      <w:r>
        <w:rPr>
          <w:rFonts w:hint="cs"/>
          <w:rtl/>
        </w:rPr>
        <w:t xml:space="preserve"> بن یحیی بن عمران یکی دانسته است که </w:t>
      </w:r>
      <w:r w:rsidR="00A62F20">
        <w:rPr>
          <w:rFonts w:hint="cs"/>
          <w:rtl/>
        </w:rPr>
        <w:t>ظاهراً</w:t>
      </w:r>
      <w:r>
        <w:rPr>
          <w:rFonts w:hint="cs"/>
          <w:rtl/>
        </w:rPr>
        <w:t xml:space="preserve"> اشتباه است و مراد ابن ثابت است نه ابن یحیی. در تهذیب جلد 3 حدیث 242 و 258. علل 45 و 164. نجاشی ارقام 73 و 84 و 246 و 367 و 977 و 1164 علی بن حاتم از او روایت نقل کرده است. این شخص غیر معروف است.</w:t>
      </w:r>
    </w:p>
    <w:p w:rsidR="00C01CC6" w:rsidRDefault="00C01CC6" w:rsidP="003F3FB9">
      <w:pPr>
        <w:pStyle w:val="ListParagraph"/>
        <w:numPr>
          <w:ilvl w:val="0"/>
          <w:numId w:val="23"/>
        </w:numPr>
      </w:pPr>
      <w:r>
        <w:rPr>
          <w:rFonts w:hint="cs"/>
          <w:rtl/>
        </w:rPr>
        <w:t xml:space="preserve">محمد بن جعفر رزاز. احیانا با عنوان ابی العباس یا محمد بن جعفر از او یاد </w:t>
      </w:r>
      <w:r w:rsidR="00A62F20">
        <w:rPr>
          <w:rFonts w:hint="cs"/>
          <w:rtl/>
        </w:rPr>
        <w:t>می‌شود</w:t>
      </w:r>
      <w:r>
        <w:rPr>
          <w:rFonts w:hint="cs"/>
          <w:rtl/>
        </w:rPr>
        <w:t xml:space="preserve">. علی بن حاتم در علل ص 173 و تهذیب و نجاشی به کثرت روایت نقل </w:t>
      </w:r>
      <w:r w:rsidR="00A62F20">
        <w:rPr>
          <w:rFonts w:hint="cs"/>
          <w:rtl/>
        </w:rPr>
        <w:t>می‌کند</w:t>
      </w:r>
      <w:r>
        <w:rPr>
          <w:rFonts w:hint="cs"/>
          <w:rtl/>
        </w:rPr>
        <w:t>.</w:t>
      </w:r>
    </w:p>
    <w:p w:rsidR="00C01CC6" w:rsidRDefault="00C01CC6" w:rsidP="003F3FB9">
      <w:pPr>
        <w:pStyle w:val="ListParagraph"/>
        <w:numPr>
          <w:ilvl w:val="0"/>
          <w:numId w:val="23"/>
        </w:numPr>
      </w:pPr>
      <w:r>
        <w:rPr>
          <w:rFonts w:hint="cs"/>
          <w:rtl/>
        </w:rPr>
        <w:t>محمد بن عبدالله الحمیری که با عنوان محمد بن عبدالله تعبیر شده است. این دو یکی هستند. رجال نجاشی رقم 949 روایت علی بن حاتم از او را نقل کرده است.</w:t>
      </w:r>
    </w:p>
    <w:p w:rsidR="00C01CC6" w:rsidRDefault="00C01CC6" w:rsidP="003F3FB9">
      <w:pPr>
        <w:pStyle w:val="ListParagraph"/>
        <w:numPr>
          <w:ilvl w:val="0"/>
          <w:numId w:val="23"/>
        </w:numPr>
      </w:pPr>
      <w:r>
        <w:rPr>
          <w:rFonts w:hint="cs"/>
          <w:rtl/>
        </w:rPr>
        <w:t xml:space="preserve">محمد بن </w:t>
      </w:r>
      <w:r w:rsidR="009C51C7">
        <w:rPr>
          <w:rFonts w:hint="cs"/>
          <w:rtl/>
        </w:rPr>
        <w:t>ابی‌عبدالله</w:t>
      </w:r>
      <w:r>
        <w:rPr>
          <w:rFonts w:hint="cs"/>
          <w:rtl/>
        </w:rPr>
        <w:t xml:space="preserve">. که همان محمد بن </w:t>
      </w:r>
      <w:r w:rsidR="009C51C7">
        <w:rPr>
          <w:rFonts w:hint="cs"/>
          <w:rtl/>
        </w:rPr>
        <w:t>ابی‌عبدالله</w:t>
      </w:r>
      <w:r>
        <w:rPr>
          <w:rFonts w:hint="cs"/>
          <w:rtl/>
        </w:rPr>
        <w:t xml:space="preserve"> الاسدی است. یا محمد بن جعفر اسدی است. در کامل الزیارات در صفحه 250 روایت نقل کرده است.</w:t>
      </w:r>
    </w:p>
    <w:p w:rsidR="00C01CC6" w:rsidRDefault="00C01CC6" w:rsidP="003F3FB9">
      <w:pPr>
        <w:pStyle w:val="ListParagraph"/>
        <w:numPr>
          <w:ilvl w:val="0"/>
          <w:numId w:val="23"/>
        </w:numPr>
      </w:pPr>
      <w:r>
        <w:rPr>
          <w:rFonts w:hint="cs"/>
          <w:rtl/>
        </w:rPr>
        <w:t>محمد بن عمرو. در تهذیب علی بن حاتم از او نقل روایت کرده است. این شخص غیر معروف است.</w:t>
      </w:r>
    </w:p>
    <w:p w:rsidR="00C01CC6" w:rsidRDefault="00C01CC6" w:rsidP="003F3FB9">
      <w:pPr>
        <w:pStyle w:val="ListParagraph"/>
        <w:numPr>
          <w:ilvl w:val="0"/>
          <w:numId w:val="23"/>
        </w:numPr>
      </w:pPr>
      <w:r>
        <w:rPr>
          <w:rFonts w:hint="cs"/>
          <w:rtl/>
        </w:rPr>
        <w:t>محمد بن قاسم بن عبیدالله. علی بن حاتم در تهذیب جلد 3 حدیث 211 روایت نقل کرده است</w:t>
      </w:r>
    </w:p>
    <w:p w:rsidR="00C01CC6" w:rsidRDefault="00C01CC6" w:rsidP="003F3FB9">
      <w:pPr>
        <w:pStyle w:val="ListParagraph"/>
        <w:numPr>
          <w:ilvl w:val="0"/>
          <w:numId w:val="23"/>
        </w:numPr>
      </w:pPr>
      <w:r>
        <w:rPr>
          <w:rFonts w:hint="cs"/>
          <w:rtl/>
        </w:rPr>
        <w:t>محمد بن حمام؟؟</w:t>
      </w:r>
    </w:p>
    <w:p w:rsidR="00C01CC6" w:rsidRDefault="00C01CC6" w:rsidP="003F3FB9">
      <w:pPr>
        <w:pStyle w:val="ListParagraph"/>
        <w:numPr>
          <w:ilvl w:val="0"/>
          <w:numId w:val="23"/>
        </w:numPr>
      </w:pPr>
      <w:r>
        <w:rPr>
          <w:rFonts w:hint="cs"/>
          <w:rtl/>
        </w:rPr>
        <w:t>ابوالحسن. معلوم نیست کیست.</w:t>
      </w:r>
    </w:p>
    <w:p w:rsidR="00C01CC6" w:rsidRDefault="00C01CC6" w:rsidP="003F3FB9">
      <w:pPr>
        <w:pStyle w:val="ListParagraph"/>
        <w:numPr>
          <w:ilvl w:val="0"/>
          <w:numId w:val="23"/>
        </w:numPr>
      </w:pPr>
      <w:r>
        <w:rPr>
          <w:rFonts w:hint="cs"/>
          <w:rtl/>
        </w:rPr>
        <w:t>ابوالقاسم الحسنی یا حسینی. معلوم نیست کیست.</w:t>
      </w:r>
    </w:p>
    <w:p w:rsidR="00C01CC6" w:rsidRDefault="00C01CC6" w:rsidP="00C01CC6">
      <w:pPr>
        <w:rPr>
          <w:rtl/>
        </w:rPr>
      </w:pPr>
      <w:r>
        <w:rPr>
          <w:rFonts w:hint="cs"/>
          <w:rtl/>
        </w:rPr>
        <w:t xml:space="preserve">پس موارد زیادی است که علی بن حاتم از آنها روایت نقل </w:t>
      </w:r>
      <w:r w:rsidR="00A62F20">
        <w:rPr>
          <w:rFonts w:hint="cs"/>
          <w:rtl/>
        </w:rPr>
        <w:t>می‌کند</w:t>
      </w:r>
      <w:r>
        <w:rPr>
          <w:rFonts w:hint="cs"/>
          <w:rtl/>
        </w:rPr>
        <w:t xml:space="preserve">. مشخص شد که غیر از تفسیر علی بن ابراهیم هم در این کتاب وجود دارد. بحث دیگر که </w:t>
      </w:r>
      <w:r w:rsidR="00D54067">
        <w:rPr>
          <w:rFonts w:hint="cs"/>
          <w:rtl/>
        </w:rPr>
        <w:t>بعداً</w:t>
      </w:r>
      <w:r>
        <w:rPr>
          <w:rFonts w:hint="cs"/>
          <w:rtl/>
        </w:rPr>
        <w:t xml:space="preserve"> مطرح خواهد شد این است که آیا همه تفسیر علی بن ابراهیم در این کتاب آمده است؟ خواهیم گفت خیر. با این پاسخ مشخص </w:t>
      </w:r>
      <w:r w:rsidR="00A62F20">
        <w:rPr>
          <w:rFonts w:hint="cs"/>
          <w:rtl/>
        </w:rPr>
        <w:t>می‌شود</w:t>
      </w:r>
      <w:r>
        <w:rPr>
          <w:rFonts w:hint="cs"/>
          <w:rtl/>
        </w:rPr>
        <w:t xml:space="preserve"> آقا بزرگ که بر این باور بود همه تفسیر علی بن ابراهیم در این کتاب آمده است و ابوالفضل عباس بن محمد نویسنده آن است رد خواهد شد.</w:t>
      </w:r>
    </w:p>
    <w:p w:rsidR="00C01CC6" w:rsidRDefault="00F16102" w:rsidP="00C01CC6">
      <w:pPr>
        <w:rPr>
          <w:rtl/>
        </w:rPr>
      </w:pPr>
      <w:r>
        <w:rPr>
          <w:rFonts w:hint="cs"/>
          <w:rtl/>
        </w:rPr>
        <w:lastRenderedPageBreak/>
        <w:t>به‌هرحال</w:t>
      </w:r>
      <w:r w:rsidR="00C01CC6">
        <w:rPr>
          <w:rFonts w:hint="cs"/>
          <w:rtl/>
        </w:rPr>
        <w:t xml:space="preserve">، چگونه است که اگر این تفسیر نوشته علی بن حاتم قزوینی است به علی بن ابراهیم نسبت </w:t>
      </w:r>
      <w:r w:rsidR="00615FB7">
        <w:rPr>
          <w:rFonts w:hint="cs"/>
          <w:rtl/>
        </w:rPr>
        <w:t>داده‌شده</w:t>
      </w:r>
      <w:r w:rsidR="00C01CC6">
        <w:rPr>
          <w:rFonts w:hint="cs"/>
          <w:rtl/>
        </w:rPr>
        <w:t xml:space="preserve"> است؟</w:t>
      </w:r>
    </w:p>
    <w:p w:rsidR="00C01CC6" w:rsidRDefault="00C01CC6" w:rsidP="003F3FB9">
      <w:pPr>
        <w:pStyle w:val="ListParagraph"/>
        <w:numPr>
          <w:ilvl w:val="0"/>
          <w:numId w:val="22"/>
        </w:numPr>
        <w:ind w:left="1422"/>
      </w:pPr>
      <w:r>
        <w:rPr>
          <w:rFonts w:hint="cs"/>
          <w:rtl/>
        </w:rPr>
        <w:t xml:space="preserve">شاید به این دلیل باشد که از تفسیر علی بن ابراهیم مطلب زیاد نقل </w:t>
      </w:r>
      <w:r w:rsidR="00A62F20">
        <w:rPr>
          <w:rFonts w:hint="cs"/>
          <w:rtl/>
        </w:rPr>
        <w:t>می‌کند</w:t>
      </w:r>
      <w:r>
        <w:rPr>
          <w:rFonts w:hint="cs"/>
          <w:rtl/>
        </w:rPr>
        <w:t xml:space="preserve">. مثل آنجا که کتابی به نام مختصر بصائر الدرجات </w:t>
      </w:r>
      <w:r w:rsidR="009C51C7">
        <w:rPr>
          <w:rFonts w:hint="cs"/>
          <w:rtl/>
        </w:rPr>
        <w:t>چاپ‌شده</w:t>
      </w:r>
      <w:r>
        <w:rPr>
          <w:rFonts w:hint="cs"/>
          <w:rtl/>
        </w:rPr>
        <w:t xml:space="preserve"> است. </w:t>
      </w:r>
      <w:r w:rsidR="00F16102">
        <w:rPr>
          <w:rFonts w:hint="cs"/>
          <w:rtl/>
        </w:rPr>
        <w:t>تألیف</w:t>
      </w:r>
      <w:r>
        <w:rPr>
          <w:rFonts w:hint="cs"/>
          <w:rtl/>
        </w:rPr>
        <w:t xml:space="preserve"> حسن بن سلیمان الحلی. وقتی به اسناد این کتاب مراجعه </w:t>
      </w:r>
      <w:r w:rsidR="00D54067">
        <w:rPr>
          <w:rFonts w:hint="cs"/>
          <w:rtl/>
        </w:rPr>
        <w:t>می‌کنیم</w:t>
      </w:r>
      <w:r>
        <w:rPr>
          <w:rFonts w:hint="cs"/>
          <w:rtl/>
        </w:rPr>
        <w:t xml:space="preserve"> </w:t>
      </w:r>
      <w:r w:rsidR="00F16102">
        <w:rPr>
          <w:rFonts w:hint="cs"/>
          <w:rtl/>
        </w:rPr>
        <w:t>می‌بینیم</w:t>
      </w:r>
      <w:r>
        <w:rPr>
          <w:rFonts w:hint="cs"/>
          <w:rtl/>
        </w:rPr>
        <w:t xml:space="preserve"> اسناد بصائر الدرجات نیست. کتابی است در موضوع رجعت که بیش از همه از مختصر بصائر الدرجات سعد بن عبدالله روایت نقل </w:t>
      </w:r>
      <w:r w:rsidR="00A62F20">
        <w:rPr>
          <w:rFonts w:hint="cs"/>
          <w:rtl/>
        </w:rPr>
        <w:t>می‌کند</w:t>
      </w:r>
      <w:r>
        <w:rPr>
          <w:rFonts w:hint="cs"/>
          <w:rtl/>
        </w:rPr>
        <w:t xml:space="preserve">. سعد بن عبدالله یک بصائر الدرجات داشته است و یک مختصر بصائر الدرجات. همین نقل زیاد باعث شده است عمده مطالب این کتاب با مختصر بصائر الدرجات یکی باشد و این کتاب به مختصر بصائر الدرجات معروف شود. این تفسیر موجود نیز عمده مطالب را از تفسیر علی بن ابراهیم نقل </w:t>
      </w:r>
      <w:r w:rsidR="00A62F20">
        <w:rPr>
          <w:rFonts w:hint="cs"/>
          <w:rtl/>
        </w:rPr>
        <w:t>می‌کند</w:t>
      </w:r>
      <w:r>
        <w:rPr>
          <w:rFonts w:hint="cs"/>
          <w:rtl/>
        </w:rPr>
        <w:t xml:space="preserve"> و همین باعث شده است به تفسیر علی بن ابراهیم مشهور شود.</w:t>
      </w:r>
    </w:p>
    <w:p w:rsidR="00C01CC6" w:rsidRDefault="00C01CC6" w:rsidP="003F3FB9">
      <w:pPr>
        <w:pStyle w:val="ListParagraph"/>
        <w:numPr>
          <w:ilvl w:val="0"/>
          <w:numId w:val="22"/>
        </w:numPr>
        <w:ind w:left="1422"/>
      </w:pPr>
      <w:r>
        <w:rPr>
          <w:rFonts w:hint="cs"/>
          <w:rtl/>
        </w:rPr>
        <w:t xml:space="preserve">علی بن حاتم ممکن است اسمش به علی بن ابراهیم تصحیف شده باشد. علی بن حاتم به علی بن ابی سهل معروف بوده است. ابوالحسن علی بن ابی سهل. و ابوالحسن علی بن ابی سهل به ابوالحسن علی بن ابراهیم شبیه است. ابراهیم را در نوشتن ابرهیم می نوشتند. «ابرهیم» و «ابی سهل» در نوشتن شبیه هم هستند. مخصوصاً با برخی رسم الخط های قدیمی که حروف شبیه هم نوشته </w:t>
      </w:r>
      <w:r w:rsidR="00D54067">
        <w:rPr>
          <w:rFonts w:hint="cs"/>
          <w:rtl/>
        </w:rPr>
        <w:t>می‌</w:t>
      </w:r>
      <w:r w:rsidR="00096381">
        <w:rPr>
          <w:rFonts w:hint="cs"/>
          <w:rtl/>
        </w:rPr>
        <w:t>شده‌اند</w:t>
      </w:r>
      <w:r>
        <w:rPr>
          <w:rFonts w:hint="cs"/>
          <w:rtl/>
        </w:rPr>
        <w:t xml:space="preserve"> و نقطه هم نمی گذاشتند. </w:t>
      </w:r>
      <w:r w:rsidR="00F16102">
        <w:rPr>
          <w:rFonts w:hint="cs"/>
          <w:rtl/>
        </w:rPr>
        <w:t>مثلاً</w:t>
      </w:r>
      <w:r>
        <w:rPr>
          <w:rFonts w:hint="cs"/>
          <w:rtl/>
        </w:rPr>
        <w:t xml:space="preserve"> در </w:t>
      </w:r>
      <w:r w:rsidR="009C51C7">
        <w:rPr>
          <w:rFonts w:hint="cs"/>
          <w:rtl/>
        </w:rPr>
        <w:t>نسخه‌های</w:t>
      </w:r>
      <w:r>
        <w:rPr>
          <w:rFonts w:hint="cs"/>
          <w:rtl/>
        </w:rPr>
        <w:t xml:space="preserve"> خطی «عمر و عثمان» </w:t>
      </w:r>
      <w:r w:rsidR="00D54067">
        <w:rPr>
          <w:rFonts w:hint="cs"/>
          <w:rtl/>
        </w:rPr>
        <w:t>باهم</w:t>
      </w:r>
      <w:r>
        <w:rPr>
          <w:rFonts w:hint="cs"/>
          <w:rtl/>
        </w:rPr>
        <w:t xml:space="preserve"> خیلی شبیه هستند و تصحیف بین این دو زیاد اتفاق می افتد.</w:t>
      </w:r>
    </w:p>
    <w:p w:rsidR="00C01CC6" w:rsidRDefault="00C01CC6" w:rsidP="00C01CC6">
      <w:pPr>
        <w:rPr>
          <w:rtl/>
        </w:rPr>
      </w:pPr>
      <w:r>
        <w:rPr>
          <w:rFonts w:hint="cs"/>
          <w:rtl/>
        </w:rPr>
        <w:t xml:space="preserve">جمع بندی: تفسیر موجود با توجه به موارد زیادی که تعبیر </w:t>
      </w:r>
      <w:r w:rsidR="00D54067">
        <w:rPr>
          <w:rFonts w:hint="cs"/>
          <w:rtl/>
        </w:rPr>
        <w:t>به‌گونه‌ای</w:t>
      </w:r>
      <w:r>
        <w:rPr>
          <w:rFonts w:hint="cs"/>
          <w:rtl/>
        </w:rPr>
        <w:t>ست که مناسب نیست نوشته خود علی بن ابراهیم باشد، نتیجه گرفته شد همه کتاب موجود مال علی بن ابراهیم نیست. مشایخ زیادی در این کتاب وجود دارد که به علی بن ابراهیم ن</w:t>
      </w:r>
      <w:r w:rsidR="00F16102">
        <w:rPr>
          <w:rFonts w:hint="cs"/>
          <w:rtl/>
        </w:rPr>
        <w:t>می‌خورد</w:t>
      </w:r>
      <w:r>
        <w:rPr>
          <w:rFonts w:hint="cs"/>
          <w:rtl/>
        </w:rPr>
        <w:t xml:space="preserve">. 26 نفر یا شاید 24 نفر (با توجه به اختلاف نسخه ها و احتمال اتحاد دو عنوان آخر با سایر عناوین احتمالاً بین 22 تا 24 نفر هستند). از این 24 نفر علی بن حاتم از 15 نفرشان روایت نقل </w:t>
      </w:r>
      <w:r w:rsidR="00A62F20">
        <w:rPr>
          <w:rFonts w:hint="cs"/>
          <w:rtl/>
        </w:rPr>
        <w:t>می‌کند</w:t>
      </w:r>
      <w:r>
        <w:rPr>
          <w:rFonts w:hint="cs"/>
          <w:rtl/>
        </w:rPr>
        <w:t>. برخی راویشان منحصر در علی بن حاتم است و برخی دیگر راوی معروفشان علی بن حاتم است. لذا به احتمال قوی این تفسیر از علی بن حاتم قزوینی است که موارد زیادی از علی بن ابراهیم قمی نقل کرده است.</w:t>
      </w:r>
    </w:p>
    <w:p w:rsidR="00C01CC6" w:rsidRDefault="00C01CC6" w:rsidP="00C01CC6">
      <w:pPr>
        <w:rPr>
          <w:rtl/>
        </w:rPr>
      </w:pPr>
      <w:r>
        <w:rPr>
          <w:rFonts w:hint="cs"/>
          <w:rtl/>
        </w:rPr>
        <w:t>بحث بعدی: آیا همه تفسیر علی بن ابراهیم در این کتاب آمده است؟</w:t>
      </w:r>
    </w:p>
    <w:p w:rsidR="00C01CC6" w:rsidRDefault="00C01CC6" w:rsidP="00C01CC6">
      <w:pPr>
        <w:rPr>
          <w:rtl/>
        </w:rPr>
      </w:pPr>
      <w:r>
        <w:rPr>
          <w:rFonts w:hint="cs"/>
          <w:rtl/>
        </w:rPr>
        <w:t xml:space="preserve">باید ببینیم در کتب معتبر دیگر آیا مواردی را پیدا </w:t>
      </w:r>
      <w:r w:rsidR="00D54067">
        <w:rPr>
          <w:rFonts w:hint="cs"/>
          <w:rtl/>
        </w:rPr>
        <w:t>می‌کنیم</w:t>
      </w:r>
      <w:r>
        <w:rPr>
          <w:rFonts w:hint="cs"/>
          <w:rtl/>
        </w:rPr>
        <w:t xml:space="preserve"> که به تفسیر علی بن ابراهیم نسبت </w:t>
      </w:r>
      <w:r w:rsidR="00615FB7">
        <w:rPr>
          <w:rFonts w:hint="cs"/>
          <w:rtl/>
        </w:rPr>
        <w:t>داده‌شده</w:t>
      </w:r>
      <w:r>
        <w:rPr>
          <w:rFonts w:hint="cs"/>
          <w:rtl/>
        </w:rPr>
        <w:t xml:space="preserve"> است و قرائن هم دال بر صحت این نسبت باشند ولی در کتاب موجود این مطلب نیامده باشد؟ اگر چنین مواردی پیدا کردیم نتیجه خواهیم گرفت همه تفسیر علی بن ابراهیم در این کتاب موجود نیامده است. در تفسیر تبیان و منافب ابن شهر آشوب را تحقیق نکردیم.</w:t>
      </w:r>
    </w:p>
    <w:p w:rsidR="00C01CC6" w:rsidRDefault="00C01CC6" w:rsidP="00C01CC6">
      <w:pPr>
        <w:rPr>
          <w:rtl/>
        </w:rPr>
      </w:pPr>
      <w:r>
        <w:rPr>
          <w:rFonts w:hint="cs"/>
          <w:rtl/>
        </w:rPr>
        <w:t xml:space="preserve">اما کتاب تأویل الآیات است که نوشته </w:t>
      </w:r>
      <w:r w:rsidRPr="000A7C56">
        <w:rPr>
          <w:rtl/>
        </w:rPr>
        <w:t xml:space="preserve">سيد شرف الدين على </w:t>
      </w:r>
      <w:r>
        <w:rPr>
          <w:rFonts w:ascii="Cambria" w:hAnsi="Cambria" w:hint="cs"/>
          <w:rtl/>
        </w:rPr>
        <w:t>ال</w:t>
      </w:r>
      <w:r w:rsidRPr="000A7C56">
        <w:rPr>
          <w:rtl/>
        </w:rPr>
        <w:t>حسينى استرآبادى</w:t>
      </w:r>
      <w:r>
        <w:rPr>
          <w:rFonts w:hint="cs"/>
          <w:rtl/>
        </w:rPr>
        <w:t xml:space="preserve"> الغروی از شاگردان محقق </w:t>
      </w:r>
      <w:r w:rsidR="009F427C">
        <w:rPr>
          <w:rtl/>
        </w:rPr>
        <w:t>کرک</w:t>
      </w:r>
      <w:r w:rsidR="009F427C">
        <w:rPr>
          <w:rFonts w:hint="cs"/>
          <w:rtl/>
        </w:rPr>
        <w:t>ی</w:t>
      </w:r>
      <w:r w:rsidR="009F427C">
        <w:rPr>
          <w:rtl/>
        </w:rPr>
        <w:t xml:space="preserve"> (م 940</w:t>
      </w:r>
      <w:r>
        <w:rPr>
          <w:rFonts w:hint="cs"/>
          <w:rtl/>
        </w:rPr>
        <w:t>) است. این شخص از تفاسیری روایات در مورد تاویل آیات قر</w:t>
      </w:r>
      <w:r w:rsidR="00D54067">
        <w:rPr>
          <w:rFonts w:hint="cs"/>
          <w:rtl/>
        </w:rPr>
        <w:t>آن‌که</w:t>
      </w:r>
      <w:r>
        <w:rPr>
          <w:rFonts w:hint="cs"/>
          <w:rtl/>
        </w:rPr>
        <w:t xml:space="preserve"> مربوط به فضائل </w:t>
      </w:r>
      <w:r w:rsidR="00A62F20">
        <w:rPr>
          <w:rFonts w:hint="cs"/>
          <w:rtl/>
        </w:rPr>
        <w:t>اهل‌بیت</w:t>
      </w:r>
      <w:r>
        <w:rPr>
          <w:rFonts w:hint="cs"/>
          <w:rtl/>
        </w:rPr>
        <w:t xml:space="preserve"> است را </w:t>
      </w:r>
      <w:r w:rsidR="0052340B">
        <w:rPr>
          <w:rFonts w:hint="cs"/>
          <w:rtl/>
        </w:rPr>
        <w:t>جمع‌آوری</w:t>
      </w:r>
      <w:r>
        <w:rPr>
          <w:rFonts w:hint="cs"/>
          <w:rtl/>
        </w:rPr>
        <w:t xml:space="preserve"> کرده است. کتاب بسیار مهمی است. بخصوص با توجه به اینکه از کتبی مطلب نقل </w:t>
      </w:r>
      <w:r w:rsidR="00A62F20">
        <w:rPr>
          <w:rFonts w:hint="cs"/>
          <w:rtl/>
        </w:rPr>
        <w:t>می‌کند</w:t>
      </w:r>
      <w:r>
        <w:rPr>
          <w:rFonts w:hint="cs"/>
          <w:rtl/>
        </w:rPr>
        <w:t xml:space="preserve"> که </w:t>
      </w:r>
      <w:r w:rsidR="00F16102">
        <w:rPr>
          <w:rFonts w:hint="cs"/>
          <w:rtl/>
        </w:rPr>
        <w:t>الآن</w:t>
      </w:r>
      <w:r>
        <w:rPr>
          <w:rFonts w:hint="cs"/>
          <w:rtl/>
        </w:rPr>
        <w:t xml:space="preserve"> در دست ما نیست. من جمله تفسیر علی بن ابراهیم. مطالبی که در این کتاب از علی</w:t>
      </w:r>
      <w:r w:rsidR="00E52276">
        <w:rPr>
          <w:rFonts w:hint="cs"/>
          <w:rtl/>
        </w:rPr>
        <w:t xml:space="preserve"> بن ابراهیم نقل </w:t>
      </w:r>
      <w:r w:rsidR="00A62F20">
        <w:rPr>
          <w:rFonts w:hint="cs"/>
          <w:rtl/>
        </w:rPr>
        <w:t>می‌کند</w:t>
      </w:r>
      <w:r w:rsidR="00E52276">
        <w:rPr>
          <w:rFonts w:hint="cs"/>
          <w:rtl/>
        </w:rPr>
        <w:t xml:space="preserve"> با مطا</w:t>
      </w:r>
      <w:r>
        <w:rPr>
          <w:rFonts w:hint="cs"/>
          <w:rtl/>
        </w:rPr>
        <w:t xml:space="preserve">لبی که </w:t>
      </w:r>
      <w:r>
        <w:rPr>
          <w:rFonts w:hint="cs"/>
          <w:rtl/>
        </w:rPr>
        <w:lastRenderedPageBreak/>
        <w:t xml:space="preserve">دیگران نقل </w:t>
      </w:r>
      <w:r w:rsidR="009C51C7">
        <w:rPr>
          <w:rFonts w:hint="cs"/>
          <w:rtl/>
        </w:rPr>
        <w:t>می‌کنند</w:t>
      </w:r>
      <w:r>
        <w:rPr>
          <w:rFonts w:hint="cs"/>
          <w:rtl/>
        </w:rPr>
        <w:t xml:space="preserve"> فرق دارد. موارد زیادی در اینجا به علی بن ابراهیم نسبت </w:t>
      </w:r>
      <w:r w:rsidR="009C51C7">
        <w:rPr>
          <w:rFonts w:hint="cs"/>
          <w:rtl/>
        </w:rPr>
        <w:t>می‌دهد</w:t>
      </w:r>
      <w:r>
        <w:rPr>
          <w:rFonts w:hint="cs"/>
          <w:rtl/>
        </w:rPr>
        <w:t xml:space="preserve"> که در کتاب معروف به تفسیر قمی وجود ندارد. اسناد هم اسناد معروف علی بن ابراهیم است. مواردی که هم در این کتاب هست و هم در تفسیر قمی، در اکثر موارد اختلاف متنی و سندی دارند. بطوری که مشکل است که به این کتاب موجود در موارد مشترک هم بتوان اعتماد کرد. این بحث را </w:t>
      </w:r>
      <w:r w:rsidR="00D54067">
        <w:rPr>
          <w:rFonts w:hint="cs"/>
          <w:rtl/>
        </w:rPr>
        <w:t>بعداً</w:t>
      </w:r>
      <w:r>
        <w:rPr>
          <w:rFonts w:hint="cs"/>
          <w:rtl/>
        </w:rPr>
        <w:t xml:space="preserve"> توضیح بیشتر خواهیم داد.</w:t>
      </w:r>
    </w:p>
    <w:p w:rsidR="00C01CC6" w:rsidRDefault="00C01CC6" w:rsidP="00C01CC6">
      <w:pPr>
        <w:rPr>
          <w:rtl/>
        </w:rPr>
      </w:pPr>
      <w:r>
        <w:rPr>
          <w:rFonts w:hint="cs"/>
          <w:rtl/>
        </w:rPr>
        <w:t xml:space="preserve">در آثار حسن بن سلیمان حلی از تفسیر علی بن ابراهیم که نقل </w:t>
      </w:r>
      <w:r w:rsidR="00A62F20">
        <w:rPr>
          <w:rFonts w:hint="cs"/>
          <w:rtl/>
        </w:rPr>
        <w:t>می‌کند</w:t>
      </w:r>
      <w:r>
        <w:rPr>
          <w:rFonts w:hint="cs"/>
          <w:rtl/>
        </w:rPr>
        <w:t xml:space="preserve"> از همین کتاب موجود نقل </w:t>
      </w:r>
      <w:r w:rsidR="00A62F20">
        <w:rPr>
          <w:rFonts w:hint="cs"/>
          <w:rtl/>
        </w:rPr>
        <w:t>می‌کند</w:t>
      </w:r>
      <w:r>
        <w:rPr>
          <w:rFonts w:hint="cs"/>
          <w:rtl/>
        </w:rPr>
        <w:t xml:space="preserve">. </w:t>
      </w:r>
      <w:r w:rsidR="009C51C7">
        <w:rPr>
          <w:rFonts w:hint="cs"/>
          <w:rtl/>
        </w:rPr>
        <w:t>قدیمی‌ترین</w:t>
      </w:r>
      <w:r>
        <w:rPr>
          <w:rFonts w:hint="cs"/>
          <w:rtl/>
        </w:rPr>
        <w:t xml:space="preserve"> کتابی که از تفسیر علی بن ابراهیم با عنوان تفسیر علی بن ابراهیم نقل </w:t>
      </w:r>
      <w:r w:rsidR="00A62F20">
        <w:rPr>
          <w:rFonts w:hint="cs"/>
          <w:rtl/>
        </w:rPr>
        <w:t>می‌کند</w:t>
      </w:r>
      <w:r>
        <w:rPr>
          <w:rFonts w:hint="cs"/>
          <w:rtl/>
        </w:rPr>
        <w:t xml:space="preserve"> و متن و سند با کتاب موجود تطابق دارد کتب حسن بن سلیمان حلی است. </w:t>
      </w:r>
      <w:r w:rsidR="007B303F">
        <w:rPr>
          <w:rFonts w:hint="cs"/>
          <w:rtl/>
        </w:rPr>
        <w:t>ایشان</w:t>
      </w:r>
      <w:r>
        <w:rPr>
          <w:rFonts w:hint="cs"/>
          <w:rtl/>
        </w:rPr>
        <w:t xml:space="preserve"> در قرن 8 یا 9 بوده است. نسخه خطی قدیمی از این تفسیر موجود نیست. شیخ حر عاملی که از تفسیر علی بن ابراهیم نقل </w:t>
      </w:r>
      <w:r w:rsidR="00A62F20">
        <w:rPr>
          <w:rFonts w:hint="cs"/>
          <w:rtl/>
        </w:rPr>
        <w:t>می‌کند</w:t>
      </w:r>
      <w:r>
        <w:rPr>
          <w:rFonts w:hint="cs"/>
          <w:rtl/>
        </w:rPr>
        <w:t xml:space="preserve"> از همین تفسیر موجود نقل </w:t>
      </w:r>
      <w:r w:rsidR="00A62F20">
        <w:rPr>
          <w:rFonts w:hint="cs"/>
          <w:rtl/>
        </w:rPr>
        <w:t>می‌کند</w:t>
      </w:r>
      <w:r>
        <w:rPr>
          <w:rFonts w:hint="cs"/>
          <w:rtl/>
        </w:rPr>
        <w:t xml:space="preserve">. مرحوم علامه مجلسی هم </w:t>
      </w:r>
      <w:r w:rsidR="009C51C7">
        <w:rPr>
          <w:rFonts w:hint="cs"/>
          <w:rtl/>
        </w:rPr>
        <w:t>همین‌گونه</w:t>
      </w:r>
      <w:r>
        <w:rPr>
          <w:rFonts w:hint="cs"/>
          <w:rtl/>
        </w:rPr>
        <w:t xml:space="preserve"> است. ابن طاووس وقتی از تفسیر علی بن ابراهیم نقل روایت </w:t>
      </w:r>
      <w:r w:rsidR="00A62F20">
        <w:rPr>
          <w:rFonts w:hint="cs"/>
          <w:rtl/>
        </w:rPr>
        <w:t>می‌کند</w:t>
      </w:r>
      <w:r>
        <w:rPr>
          <w:rFonts w:hint="cs"/>
          <w:rtl/>
        </w:rPr>
        <w:t xml:space="preserve"> از این کتاب نیست. منقولات ابن طاووس با کتاب موجود </w:t>
      </w:r>
      <w:r w:rsidR="009C51C7">
        <w:rPr>
          <w:rFonts w:hint="cs"/>
          <w:rtl/>
        </w:rPr>
        <w:t>تفاوت‌ها</w:t>
      </w:r>
      <w:r>
        <w:rPr>
          <w:rFonts w:hint="cs"/>
          <w:rtl/>
        </w:rPr>
        <w:t xml:space="preserve">یی دارد. مواردی که ابن طاووس نقل کرده است در کتاب موجود، وجود دارد ولی </w:t>
      </w:r>
      <w:r w:rsidR="009C51C7">
        <w:rPr>
          <w:rFonts w:hint="cs"/>
          <w:rtl/>
        </w:rPr>
        <w:t>تفاوت‌ها</w:t>
      </w:r>
      <w:r>
        <w:rPr>
          <w:rFonts w:hint="cs"/>
          <w:rtl/>
        </w:rPr>
        <w:t>یی دارند.</w:t>
      </w:r>
    </w:p>
    <w:p w:rsidR="00C01CC6" w:rsidRDefault="00615FB7" w:rsidP="00C01CC6">
      <w:pPr>
        <w:rPr>
          <w:rtl/>
        </w:rPr>
      </w:pPr>
      <w:r>
        <w:rPr>
          <w:rFonts w:hint="cs"/>
          <w:rtl/>
        </w:rPr>
        <w:t>نسخه‌ای</w:t>
      </w:r>
      <w:r w:rsidR="00C01CC6">
        <w:rPr>
          <w:rFonts w:hint="cs"/>
          <w:rtl/>
        </w:rPr>
        <w:t xml:space="preserve"> که در دست حسن بن سلیمان حلی بوده است یا </w:t>
      </w:r>
      <w:r w:rsidR="009C51C7">
        <w:rPr>
          <w:rFonts w:hint="cs"/>
          <w:rtl/>
        </w:rPr>
        <w:t>به دست</w:t>
      </w:r>
      <w:r w:rsidR="00C01CC6">
        <w:rPr>
          <w:rFonts w:hint="cs"/>
          <w:rtl/>
        </w:rPr>
        <w:t xml:space="preserve"> سید شرف الدین نرسیده است یا اگر رسیده است </w:t>
      </w:r>
      <w:r w:rsidR="007B303F">
        <w:rPr>
          <w:rFonts w:hint="cs"/>
          <w:rtl/>
        </w:rPr>
        <w:t>ایشان</w:t>
      </w:r>
      <w:r w:rsidR="00C01CC6">
        <w:rPr>
          <w:rFonts w:hint="cs"/>
          <w:rtl/>
        </w:rPr>
        <w:t xml:space="preserve"> استظهار کرده است که نسخه دیگر معتبر تر است و از این نسخه نقل نکرده است. </w:t>
      </w:r>
      <w:r w:rsidR="00A62F20">
        <w:rPr>
          <w:rFonts w:hint="cs"/>
          <w:rtl/>
        </w:rPr>
        <w:t>ظاهراً</w:t>
      </w:r>
      <w:r w:rsidR="00C01CC6">
        <w:rPr>
          <w:rFonts w:hint="cs"/>
          <w:rtl/>
        </w:rPr>
        <w:t xml:space="preserve"> </w:t>
      </w:r>
      <w:r>
        <w:rPr>
          <w:rFonts w:hint="cs"/>
          <w:rtl/>
        </w:rPr>
        <w:t>نسخه‌ای</w:t>
      </w:r>
      <w:r w:rsidR="00C01CC6">
        <w:rPr>
          <w:rFonts w:hint="cs"/>
          <w:rtl/>
        </w:rPr>
        <w:t xml:space="preserve"> که سیدشرف الدین از آن نقل </w:t>
      </w:r>
      <w:r w:rsidR="00A62F20">
        <w:rPr>
          <w:rFonts w:hint="cs"/>
          <w:rtl/>
        </w:rPr>
        <w:t>می‌کند</w:t>
      </w:r>
      <w:r w:rsidR="00C01CC6">
        <w:rPr>
          <w:rFonts w:hint="cs"/>
          <w:rtl/>
        </w:rPr>
        <w:t xml:space="preserve"> معتبر تر و اصیل تر است. نتیجه اینکه یک نسخه بوده است که به علی بن ابراهیم نسبت </w:t>
      </w:r>
      <w:r>
        <w:rPr>
          <w:rFonts w:hint="cs"/>
          <w:rtl/>
        </w:rPr>
        <w:t>داده‌شده</w:t>
      </w:r>
      <w:r w:rsidR="00C01CC6">
        <w:rPr>
          <w:rFonts w:hint="cs"/>
          <w:rtl/>
        </w:rPr>
        <w:t xml:space="preserve"> است ولی حقیقتاً مال علی بن حاتم بوده است و با تفسیر قمی اصیل </w:t>
      </w:r>
      <w:r w:rsidR="009C51C7">
        <w:rPr>
          <w:rFonts w:hint="cs"/>
          <w:rtl/>
        </w:rPr>
        <w:t>تفاوت‌ها</w:t>
      </w:r>
      <w:r w:rsidR="00C01CC6">
        <w:rPr>
          <w:rFonts w:hint="cs"/>
          <w:rtl/>
        </w:rPr>
        <w:t>یی داشته است.</w:t>
      </w:r>
    </w:p>
    <w:p w:rsidR="00C01CC6" w:rsidRDefault="00C01CC6" w:rsidP="00C01CC6">
      <w:pPr>
        <w:rPr>
          <w:rtl/>
        </w:rPr>
      </w:pPr>
      <w:r>
        <w:rPr>
          <w:rFonts w:hint="cs"/>
          <w:rtl/>
        </w:rPr>
        <w:t xml:space="preserve">کتب معروف ما مشکل صحت انتساب به </w:t>
      </w:r>
      <w:r w:rsidR="00F16102">
        <w:rPr>
          <w:rFonts w:hint="cs"/>
          <w:rtl/>
        </w:rPr>
        <w:t>مؤلف</w:t>
      </w:r>
      <w:r>
        <w:rPr>
          <w:rFonts w:hint="cs"/>
          <w:rtl/>
        </w:rPr>
        <w:t xml:space="preserve"> ندارند. ولی کتب غیر معروف بعضاً چنین مشکلی را دارند. </w:t>
      </w:r>
      <w:r w:rsidR="00F16102">
        <w:rPr>
          <w:rFonts w:hint="cs"/>
          <w:rtl/>
        </w:rPr>
        <w:t>مثلاً</w:t>
      </w:r>
      <w:r>
        <w:rPr>
          <w:rFonts w:hint="cs"/>
          <w:rtl/>
        </w:rPr>
        <w:t>:</w:t>
      </w:r>
    </w:p>
    <w:p w:rsidR="00C01CC6" w:rsidRDefault="00C01CC6" w:rsidP="003F3FB9">
      <w:pPr>
        <w:pStyle w:val="ListParagraph"/>
        <w:numPr>
          <w:ilvl w:val="0"/>
          <w:numId w:val="24"/>
        </w:numPr>
      </w:pPr>
      <w:r>
        <w:rPr>
          <w:rFonts w:hint="cs"/>
          <w:rtl/>
        </w:rPr>
        <w:t xml:space="preserve">کتاب اختصاص که به شیخ مفید نسبت </w:t>
      </w:r>
      <w:r w:rsidR="00615FB7">
        <w:rPr>
          <w:rFonts w:hint="cs"/>
          <w:rtl/>
        </w:rPr>
        <w:t>داده‌شده</w:t>
      </w:r>
      <w:r>
        <w:rPr>
          <w:rFonts w:hint="cs"/>
          <w:rtl/>
        </w:rPr>
        <w:t xml:space="preserve"> است. علامه مجلسی اولین بار این کتاب را معرفی کرده است و در آثار قبل از او نامی از این کتاب نیست. خود علامه مجلسی هم در صحت انتساب این کتاب به شیخ مفید تردید کرده است. تا به </w:t>
      </w:r>
      <w:r w:rsidR="00F16102">
        <w:rPr>
          <w:rFonts w:hint="cs"/>
          <w:rtl/>
        </w:rPr>
        <w:t>الآن</w:t>
      </w:r>
      <w:r>
        <w:rPr>
          <w:rFonts w:hint="cs"/>
          <w:rtl/>
        </w:rPr>
        <w:t xml:space="preserve"> هم همین تردید پابرجاست. با تحقیقاتی که کردیم مشخص شد به هیچ عنوان این کتاب مال شیخ مفید نیست.</w:t>
      </w:r>
    </w:p>
    <w:p w:rsidR="00C01CC6" w:rsidRDefault="00C01CC6" w:rsidP="003F3FB9">
      <w:pPr>
        <w:pStyle w:val="ListParagraph"/>
        <w:numPr>
          <w:ilvl w:val="0"/>
          <w:numId w:val="24"/>
        </w:numPr>
      </w:pPr>
      <w:r>
        <w:rPr>
          <w:rFonts w:hint="cs"/>
          <w:rtl/>
        </w:rPr>
        <w:t xml:space="preserve">کتاب نوادر منسوب به </w:t>
      </w:r>
      <w:r w:rsidR="00F16102">
        <w:rPr>
          <w:rFonts w:hint="cs"/>
          <w:rtl/>
        </w:rPr>
        <w:t>احمد</w:t>
      </w:r>
      <w:r>
        <w:rPr>
          <w:rFonts w:hint="cs"/>
          <w:rtl/>
        </w:rPr>
        <w:t xml:space="preserve"> بن محمد بن عیسی </w:t>
      </w:r>
      <w:r w:rsidR="00A62F20">
        <w:rPr>
          <w:rFonts w:hint="cs"/>
          <w:rtl/>
        </w:rPr>
        <w:t>ظاهراً</w:t>
      </w:r>
      <w:r>
        <w:rPr>
          <w:rFonts w:hint="cs"/>
          <w:rtl/>
        </w:rPr>
        <w:t xml:space="preserve"> مال حسین بن سعید است که به اشتباه به </w:t>
      </w:r>
      <w:r w:rsidR="00F16102">
        <w:rPr>
          <w:rFonts w:hint="cs"/>
          <w:rtl/>
        </w:rPr>
        <w:t>احمد</w:t>
      </w:r>
      <w:r>
        <w:rPr>
          <w:rFonts w:hint="cs"/>
          <w:rtl/>
        </w:rPr>
        <w:t xml:space="preserve"> بن محمد بن عیسی الاشعری نسبت داده </w:t>
      </w:r>
      <w:r w:rsidR="00A62F20">
        <w:rPr>
          <w:rFonts w:hint="cs"/>
          <w:rtl/>
        </w:rPr>
        <w:t>می‌شود</w:t>
      </w:r>
      <w:r>
        <w:rPr>
          <w:rFonts w:hint="cs"/>
          <w:rtl/>
        </w:rPr>
        <w:t>.</w:t>
      </w:r>
    </w:p>
    <w:p w:rsidR="00C01CC6" w:rsidRDefault="00C01CC6" w:rsidP="003F3FB9">
      <w:pPr>
        <w:pStyle w:val="ListParagraph"/>
        <w:numPr>
          <w:ilvl w:val="0"/>
          <w:numId w:val="24"/>
        </w:numPr>
      </w:pPr>
      <w:r>
        <w:rPr>
          <w:rFonts w:hint="cs"/>
          <w:rtl/>
        </w:rPr>
        <w:t xml:space="preserve">اثبات الوصیه که به علی بن حسین مسعودی صاحب مروج الذهب نسبت </w:t>
      </w:r>
      <w:r w:rsidR="00615FB7">
        <w:rPr>
          <w:rFonts w:hint="cs"/>
          <w:rtl/>
        </w:rPr>
        <w:t>داده‌شده</w:t>
      </w:r>
      <w:r>
        <w:rPr>
          <w:rFonts w:hint="cs"/>
          <w:rtl/>
        </w:rPr>
        <w:t xml:space="preserve"> است. نجاشی این کتاب را به مسعودی مورخ که صاحب مروج الذهب است نسبت داده است که </w:t>
      </w:r>
      <w:r w:rsidR="00A62F20">
        <w:rPr>
          <w:rFonts w:hint="cs"/>
          <w:rtl/>
        </w:rPr>
        <w:t>ظاهراً</w:t>
      </w:r>
      <w:r>
        <w:rPr>
          <w:rFonts w:hint="cs"/>
          <w:rtl/>
        </w:rPr>
        <w:t xml:space="preserve"> اشتباه است. شاید علی بن حسین دیگری در همان عصر بوده است که چنین کتابی را نوشته است ولی همان مسعودی معروف نیست. زیرا مسعودی سنی است که آخرین کتابش التنبیه و الاشراف است که در سال 345 نوشته است که در همان سال یا سال بعد از دنیا رفته است. این کتاب مشخص است که یک سنی منصف آن را نوشته است. مروج الذهب در مذمت خلفا مخصوصاً عثمان مطلب زیاد دارد که مشخص است یک شیعی (من یقدم علیاً فی الفضل علی عثمان) این کتاب را نوشته است. لکن خیلی از سنی ها </w:t>
      </w:r>
      <w:r w:rsidR="00F16102">
        <w:rPr>
          <w:rFonts w:hint="cs"/>
          <w:rtl/>
        </w:rPr>
        <w:t>می‌گویند</w:t>
      </w:r>
      <w:r>
        <w:rPr>
          <w:rFonts w:hint="cs"/>
          <w:rtl/>
        </w:rPr>
        <w:t xml:space="preserve"> در فضیلت به همین ترتیب که خلفا خلیفه شدند ترتیب دارند. یعنی اول ابوبکر و آخر علی </w:t>
      </w:r>
      <w:r w:rsidR="009C51C7">
        <w:rPr>
          <w:rFonts w:hint="cs"/>
          <w:rtl/>
        </w:rPr>
        <w:t>علیه‌السلام</w:t>
      </w:r>
      <w:r>
        <w:rPr>
          <w:rFonts w:hint="cs"/>
          <w:rtl/>
        </w:rPr>
        <w:t xml:space="preserve">. لکن عده ای از اهل سنت </w:t>
      </w:r>
      <w:r w:rsidR="00F16102">
        <w:rPr>
          <w:rFonts w:hint="cs"/>
          <w:rtl/>
        </w:rPr>
        <w:t>می‌گویند</w:t>
      </w:r>
      <w:r>
        <w:rPr>
          <w:rFonts w:hint="cs"/>
          <w:rtl/>
        </w:rPr>
        <w:t xml:space="preserve"> علی بر عثمان مقدم است و به این گروه شیعی می گفتند. برخی می گفتند فضل مال علی است و سپس </w:t>
      </w:r>
      <w:r w:rsidR="00615FB7">
        <w:rPr>
          <w:rFonts w:hint="cs"/>
          <w:rtl/>
        </w:rPr>
        <w:t>خلفا</w:t>
      </w:r>
      <w:r>
        <w:rPr>
          <w:rFonts w:hint="cs"/>
          <w:rtl/>
        </w:rPr>
        <w:t xml:space="preserve"> ثلاثه. از آن </w:t>
      </w:r>
      <w:r>
        <w:rPr>
          <w:rFonts w:hint="cs"/>
          <w:rtl/>
        </w:rPr>
        <w:lastRenderedPageBreak/>
        <w:t xml:space="preserve">بالاتر زیدیه بودند که </w:t>
      </w:r>
      <w:r w:rsidR="00F16102">
        <w:rPr>
          <w:rFonts w:hint="cs"/>
          <w:rtl/>
        </w:rPr>
        <w:t>می‌گویند</w:t>
      </w:r>
      <w:r>
        <w:rPr>
          <w:rFonts w:hint="cs"/>
          <w:rtl/>
        </w:rPr>
        <w:t xml:space="preserve"> امامت مال علی بوده است ولی امامت منسبی قابل تفویض است و علی امامت را تفویض کرده است به آن سه نفر. ابوحنیفه هم </w:t>
      </w:r>
      <w:r w:rsidR="00A62F20">
        <w:rPr>
          <w:rFonts w:hint="cs"/>
          <w:rtl/>
        </w:rPr>
        <w:t>ظاهراً</w:t>
      </w:r>
      <w:r>
        <w:rPr>
          <w:rFonts w:hint="cs"/>
          <w:rtl/>
        </w:rPr>
        <w:t xml:space="preserve"> همین عقیده را داشته است. لکن کتاب اثبات الوصیه در رد خلفا و اثبات وصایت امیرالمومنین است.</w:t>
      </w:r>
    </w:p>
    <w:p w:rsidR="00C01CC6" w:rsidRDefault="00C01CC6" w:rsidP="00C01CC6">
      <w:pPr>
        <w:ind w:left="288" w:firstLine="0"/>
        <w:rPr>
          <w:rtl/>
        </w:rPr>
      </w:pPr>
      <w:r>
        <w:rPr>
          <w:rFonts w:hint="cs"/>
          <w:rtl/>
        </w:rPr>
        <w:t>البته مجهول المولف بودن ضرر قطعی به اعتبار کتاب ن</w:t>
      </w:r>
      <w:r w:rsidR="00F16102">
        <w:rPr>
          <w:rFonts w:hint="cs"/>
          <w:rtl/>
        </w:rPr>
        <w:t>می‌زند</w:t>
      </w:r>
      <w:r>
        <w:rPr>
          <w:rFonts w:hint="cs"/>
          <w:rtl/>
        </w:rPr>
        <w:t xml:space="preserve">. بلکه با مقایسه مطالب کتاب با کتب معتبر </w:t>
      </w:r>
      <w:r w:rsidR="00F16102">
        <w:rPr>
          <w:rFonts w:hint="cs"/>
          <w:rtl/>
        </w:rPr>
        <w:t>می‌توان</w:t>
      </w:r>
      <w:r>
        <w:rPr>
          <w:rFonts w:hint="cs"/>
          <w:rtl/>
        </w:rPr>
        <w:t xml:space="preserve"> اعتبار نسبی برای کتاب قائل شد. همین کتاب علی بن ابراهیم را خواهیم گفت اگر مطلبی منفرداً داشته باشد که مخالف کتب معتبر نباشد برای ما </w:t>
      </w:r>
      <w:r w:rsidR="0052340B">
        <w:rPr>
          <w:rFonts w:hint="cs"/>
          <w:rtl/>
        </w:rPr>
        <w:t>قابل‌قبول</w:t>
      </w:r>
      <w:r>
        <w:rPr>
          <w:rFonts w:hint="cs"/>
          <w:rtl/>
        </w:rPr>
        <w:t xml:space="preserve"> است هرچند در </w:t>
      </w:r>
      <w:r w:rsidR="00F16102">
        <w:rPr>
          <w:rFonts w:hint="cs"/>
          <w:rtl/>
        </w:rPr>
        <w:t>مؤلف</w:t>
      </w:r>
      <w:r>
        <w:rPr>
          <w:rFonts w:hint="cs"/>
          <w:rtl/>
        </w:rPr>
        <w:t xml:space="preserve"> آن شک داریم.</w:t>
      </w:r>
    </w:p>
    <w:p w:rsidR="00C01CC6" w:rsidRDefault="00C01CC6" w:rsidP="00C01CC6">
      <w:pPr>
        <w:rPr>
          <w:rtl/>
        </w:rPr>
      </w:pPr>
      <w:r>
        <w:rPr>
          <w:rtl/>
        </w:rPr>
        <w:t>درس اصول الرجال استاد محمدجواد شبیری</w:t>
      </w:r>
    </w:p>
    <w:p w:rsidR="00C01CC6" w:rsidRPr="00FF64A6" w:rsidRDefault="00C01CC6" w:rsidP="00C01CC6">
      <w:pPr>
        <w:pStyle w:val="Heading1"/>
        <w:rPr>
          <w:rFonts w:asciiTheme="minorHAnsi" w:hAnsiTheme="minorHAnsi"/>
        </w:rPr>
      </w:pPr>
      <w:bookmarkStart w:id="196" w:name="_Toc37017408"/>
      <w:r>
        <w:rPr>
          <w:rFonts w:hint="eastAsia"/>
          <w:rtl/>
        </w:rPr>
        <w:t>جلسه</w:t>
      </w:r>
      <w:r>
        <w:rPr>
          <w:rtl/>
        </w:rPr>
        <w:t xml:space="preserve"> </w:t>
      </w:r>
      <w:r>
        <w:rPr>
          <w:rFonts w:hint="cs"/>
          <w:rtl/>
        </w:rPr>
        <w:t>57</w:t>
      </w:r>
      <w:bookmarkEnd w:id="196"/>
    </w:p>
    <w:p w:rsidR="00C01CC6" w:rsidRDefault="00C01CC6" w:rsidP="00C01CC6">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320738" w:rsidRDefault="00320738" w:rsidP="00320738">
      <w:pPr>
        <w:rPr>
          <w:rFonts w:asciiTheme="minorHAnsi" w:hAnsiTheme="minorHAnsi"/>
          <w:rtl/>
        </w:rPr>
      </w:pPr>
      <w:r>
        <w:rPr>
          <w:rFonts w:asciiTheme="minorHAnsi" w:hAnsiTheme="minorHAnsi" w:hint="cs"/>
          <w:rtl/>
        </w:rPr>
        <w:t xml:space="preserve">گفتیم </w:t>
      </w:r>
      <w:r w:rsidR="00A62F20">
        <w:rPr>
          <w:rFonts w:asciiTheme="minorHAnsi" w:hAnsiTheme="minorHAnsi" w:hint="cs"/>
          <w:rtl/>
        </w:rPr>
        <w:t>ظاهراً</w:t>
      </w:r>
      <w:r>
        <w:rPr>
          <w:rFonts w:asciiTheme="minorHAnsi" w:hAnsiTheme="minorHAnsi" w:hint="cs"/>
          <w:rtl/>
        </w:rPr>
        <w:t xml:space="preserve"> </w:t>
      </w:r>
      <w:r w:rsidR="00F16102">
        <w:rPr>
          <w:rFonts w:asciiTheme="minorHAnsi" w:hAnsiTheme="minorHAnsi" w:hint="cs"/>
          <w:rtl/>
        </w:rPr>
        <w:t>مؤلف</w:t>
      </w:r>
      <w:r>
        <w:rPr>
          <w:rFonts w:asciiTheme="minorHAnsi" w:hAnsiTheme="minorHAnsi" w:hint="cs"/>
          <w:rtl/>
        </w:rPr>
        <w:t xml:space="preserve"> این کتاب علی بن حاتم قزوینی ابوالحسن علی بن ابی سهل قزوینی است.</w:t>
      </w:r>
    </w:p>
    <w:p w:rsidR="00320738" w:rsidRDefault="00320738" w:rsidP="00320738">
      <w:pPr>
        <w:rPr>
          <w:rFonts w:asciiTheme="minorHAnsi" w:hAnsiTheme="minorHAnsi"/>
          <w:rtl/>
        </w:rPr>
      </w:pPr>
      <w:r>
        <w:rPr>
          <w:rFonts w:asciiTheme="minorHAnsi" w:hAnsiTheme="minorHAnsi" w:hint="cs"/>
          <w:rtl/>
        </w:rPr>
        <w:t>آیا همه تفسیر علی بن ابراهیم در تفسیر موجود آمده است؟</w:t>
      </w:r>
    </w:p>
    <w:p w:rsidR="00320738" w:rsidRDefault="00320738" w:rsidP="00320738">
      <w:pPr>
        <w:rPr>
          <w:rFonts w:asciiTheme="minorHAnsi" w:hAnsiTheme="minorHAnsi"/>
          <w:rtl/>
        </w:rPr>
      </w:pPr>
      <w:r>
        <w:rPr>
          <w:rFonts w:asciiTheme="minorHAnsi" w:hAnsiTheme="minorHAnsi" w:hint="cs"/>
          <w:rtl/>
        </w:rPr>
        <w:t xml:space="preserve">آیا مواردی که در این کتاب تصریح شده است از علی بن ابراهیم است یا سند بگونه ای است که استظهار </w:t>
      </w:r>
      <w:r w:rsidR="00A62F20">
        <w:rPr>
          <w:rFonts w:asciiTheme="minorHAnsi" w:hAnsiTheme="minorHAnsi" w:hint="cs"/>
          <w:rtl/>
        </w:rPr>
        <w:t>می‌شود</w:t>
      </w:r>
      <w:r>
        <w:rPr>
          <w:rFonts w:asciiTheme="minorHAnsi" w:hAnsiTheme="minorHAnsi" w:hint="cs"/>
          <w:rtl/>
        </w:rPr>
        <w:t xml:space="preserve"> سند علی بن ابراهیم است، تا چه حد </w:t>
      </w:r>
      <w:r w:rsidR="00F16102">
        <w:rPr>
          <w:rFonts w:asciiTheme="minorHAnsi" w:hAnsiTheme="minorHAnsi" w:hint="cs"/>
          <w:rtl/>
        </w:rPr>
        <w:t>می‌توان</w:t>
      </w:r>
      <w:r>
        <w:rPr>
          <w:rFonts w:asciiTheme="minorHAnsi" w:hAnsiTheme="minorHAnsi" w:hint="cs"/>
          <w:rtl/>
        </w:rPr>
        <w:t xml:space="preserve"> به این روایات اعتماد کرد؟</w:t>
      </w:r>
    </w:p>
    <w:p w:rsidR="00320738" w:rsidRDefault="00320738" w:rsidP="00320738">
      <w:pPr>
        <w:rPr>
          <w:rFonts w:asciiTheme="minorHAnsi" w:hAnsiTheme="minorHAnsi"/>
          <w:rtl/>
        </w:rPr>
      </w:pPr>
      <w:r>
        <w:rPr>
          <w:rFonts w:asciiTheme="minorHAnsi" w:hAnsiTheme="minorHAnsi" w:hint="cs"/>
          <w:rtl/>
        </w:rPr>
        <w:t xml:space="preserve">برای تشخیص این دو مسئله باید بین منقولات این کتاب و کتبی که از تفسیر علی بن ابراهیم نقل </w:t>
      </w:r>
      <w:r w:rsidR="009C51C7">
        <w:rPr>
          <w:rFonts w:asciiTheme="minorHAnsi" w:hAnsiTheme="minorHAnsi" w:hint="cs"/>
          <w:rtl/>
        </w:rPr>
        <w:t>می‌کنند</w:t>
      </w:r>
      <w:r>
        <w:rPr>
          <w:rFonts w:asciiTheme="minorHAnsi" w:hAnsiTheme="minorHAnsi" w:hint="cs"/>
          <w:rtl/>
        </w:rPr>
        <w:t xml:space="preserve"> مقایسه کنیم. </w:t>
      </w:r>
      <w:r w:rsidR="009C51C7">
        <w:rPr>
          <w:rFonts w:asciiTheme="minorHAnsi" w:hAnsiTheme="minorHAnsi" w:hint="cs"/>
          <w:rtl/>
        </w:rPr>
        <w:t>متأسفانه</w:t>
      </w:r>
      <w:r>
        <w:rPr>
          <w:rFonts w:asciiTheme="minorHAnsi" w:hAnsiTheme="minorHAnsi" w:hint="cs"/>
          <w:rtl/>
        </w:rPr>
        <w:t xml:space="preserve"> به جز کتاب تاویل الآیات این مقایسه بطور جدی ن</w:t>
      </w:r>
      <w:r w:rsidR="00F16102">
        <w:rPr>
          <w:rFonts w:asciiTheme="minorHAnsi" w:hAnsiTheme="minorHAnsi" w:hint="cs"/>
          <w:rtl/>
        </w:rPr>
        <w:t>می‌توان</w:t>
      </w:r>
      <w:r>
        <w:rPr>
          <w:rFonts w:asciiTheme="minorHAnsi" w:hAnsiTheme="minorHAnsi" w:hint="cs"/>
          <w:rtl/>
        </w:rPr>
        <w:t>د اتفاق بیافتد زیرا ن</w:t>
      </w:r>
      <w:r w:rsidR="00F16102">
        <w:rPr>
          <w:rFonts w:asciiTheme="minorHAnsi" w:hAnsiTheme="minorHAnsi" w:hint="cs"/>
          <w:rtl/>
        </w:rPr>
        <w:t>می‌توان</w:t>
      </w:r>
      <w:r>
        <w:rPr>
          <w:rFonts w:asciiTheme="minorHAnsi" w:hAnsiTheme="minorHAnsi" w:hint="cs"/>
          <w:rtl/>
        </w:rPr>
        <w:t xml:space="preserve">یم استظهار کنیم سایر کتب از تفسیر علی بن ابراهیم نقل </w:t>
      </w:r>
      <w:r w:rsidR="009C51C7">
        <w:rPr>
          <w:rFonts w:asciiTheme="minorHAnsi" w:hAnsiTheme="minorHAnsi" w:hint="cs"/>
          <w:rtl/>
        </w:rPr>
        <w:t>کرده‌اند</w:t>
      </w:r>
      <w:r>
        <w:rPr>
          <w:rFonts w:asciiTheme="minorHAnsi" w:hAnsiTheme="minorHAnsi" w:hint="cs"/>
          <w:rtl/>
        </w:rPr>
        <w:t>.</w:t>
      </w:r>
    </w:p>
    <w:p w:rsidR="00320738" w:rsidRDefault="00320738" w:rsidP="00320738">
      <w:pPr>
        <w:rPr>
          <w:rFonts w:asciiTheme="minorHAnsi" w:hAnsiTheme="minorHAnsi"/>
          <w:rtl/>
        </w:rPr>
      </w:pPr>
      <w:r>
        <w:rPr>
          <w:rFonts w:asciiTheme="minorHAnsi" w:hAnsiTheme="minorHAnsi" w:hint="cs"/>
          <w:rtl/>
        </w:rPr>
        <w:t xml:space="preserve">با مقایسه تفسیر موجود و کتاب تاویل الآیات در می یابیم که بین این کتاب و کتاب اصلی رابطه عموم و خصوص من وجه است. وجه مشترک بین این دو نیز </w:t>
      </w:r>
      <w:r w:rsidR="009C51C7">
        <w:rPr>
          <w:rFonts w:asciiTheme="minorHAnsi" w:hAnsiTheme="minorHAnsi" w:hint="cs"/>
          <w:rtl/>
        </w:rPr>
        <w:t>تفاوت‌ها</w:t>
      </w:r>
      <w:r>
        <w:rPr>
          <w:rFonts w:asciiTheme="minorHAnsi" w:hAnsiTheme="minorHAnsi" w:hint="cs"/>
          <w:rtl/>
        </w:rPr>
        <w:t xml:space="preserve">یی در متن یا </w:t>
      </w:r>
      <w:r w:rsidR="00D54067">
        <w:rPr>
          <w:rFonts w:asciiTheme="minorHAnsi" w:hAnsiTheme="minorHAnsi" w:hint="cs"/>
          <w:rtl/>
        </w:rPr>
        <w:t>سنددار</w:t>
      </w:r>
      <w:r>
        <w:rPr>
          <w:rFonts w:asciiTheme="minorHAnsi" w:hAnsiTheme="minorHAnsi" w:hint="cs"/>
          <w:rtl/>
        </w:rPr>
        <w:t>ند. یعنی کتاب اصلی با این کتاب تفاوت بسیار زیادی وجود دارد.</w:t>
      </w:r>
    </w:p>
    <w:p w:rsidR="00320738" w:rsidRDefault="00320738" w:rsidP="00320738">
      <w:pPr>
        <w:rPr>
          <w:rFonts w:asciiTheme="minorHAnsi" w:hAnsiTheme="minorHAnsi"/>
          <w:rtl/>
        </w:rPr>
      </w:pPr>
      <w:r>
        <w:rPr>
          <w:rFonts w:asciiTheme="minorHAnsi" w:hAnsiTheme="minorHAnsi" w:hint="cs"/>
          <w:rtl/>
        </w:rPr>
        <w:t xml:space="preserve">اقسام مختلفی در مقایسه </w:t>
      </w:r>
      <w:r w:rsidR="009C51C7">
        <w:rPr>
          <w:rFonts w:asciiTheme="minorHAnsi" w:hAnsiTheme="minorHAnsi" w:hint="cs"/>
          <w:rtl/>
        </w:rPr>
        <w:t>به دست</w:t>
      </w:r>
      <w:r>
        <w:rPr>
          <w:rFonts w:asciiTheme="minorHAnsi" w:hAnsiTheme="minorHAnsi" w:hint="cs"/>
          <w:rtl/>
        </w:rPr>
        <w:t xml:space="preserve"> </w:t>
      </w:r>
      <w:r w:rsidR="0052340B">
        <w:rPr>
          <w:rFonts w:asciiTheme="minorHAnsi" w:hAnsiTheme="minorHAnsi" w:hint="cs"/>
          <w:rtl/>
        </w:rPr>
        <w:t>می‌آید</w:t>
      </w:r>
      <w:r>
        <w:rPr>
          <w:rFonts w:asciiTheme="minorHAnsi" w:hAnsiTheme="minorHAnsi" w:hint="cs"/>
          <w:rtl/>
        </w:rPr>
        <w:t>:</w:t>
      </w:r>
    </w:p>
    <w:p w:rsidR="00320738" w:rsidRDefault="00320738" w:rsidP="003F3FB9">
      <w:pPr>
        <w:pStyle w:val="ListParagraph"/>
        <w:numPr>
          <w:ilvl w:val="0"/>
          <w:numId w:val="25"/>
        </w:numPr>
        <w:rPr>
          <w:rtl/>
        </w:rPr>
      </w:pPr>
      <w:r>
        <w:rPr>
          <w:rFonts w:hint="cs"/>
          <w:rtl/>
        </w:rPr>
        <w:t>روایاتی که اصلاً در کتاب موجود وجود ندارد.</w:t>
      </w:r>
      <w:r>
        <w:rPr>
          <w:rFonts w:asciiTheme="minorHAnsi" w:hAnsiTheme="minorHAnsi"/>
        </w:rPr>
        <w:t xml:space="preserve"> </w:t>
      </w:r>
      <w:r w:rsidR="00F16102">
        <w:rPr>
          <w:rFonts w:asciiTheme="minorHAnsi" w:hAnsiTheme="minorHAnsi" w:hint="cs"/>
          <w:rtl/>
        </w:rPr>
        <w:t>مثلاً</w:t>
      </w:r>
      <w:r>
        <w:rPr>
          <w:rFonts w:asciiTheme="minorHAnsi" w:hAnsiTheme="minorHAnsi" w:hint="cs"/>
          <w:rtl/>
        </w:rPr>
        <w:t>:</w:t>
      </w:r>
    </w:p>
    <w:p w:rsidR="00320738" w:rsidRDefault="00320738" w:rsidP="00320738">
      <w:pPr>
        <w:pStyle w:val="Quote"/>
        <w:rPr>
          <w:rtl/>
        </w:rPr>
      </w:pPr>
      <w:r>
        <w:rPr>
          <w:rtl/>
        </w:rPr>
        <w:t>و قوله تعالى ضُرِبَتْ عَلَيْهِمُ الذِّلَّةُ أَيْنَ ما ثُقِفُوا إِلَّا بِحَبْلٍ مِنَ اللَّهِ وَ حَبْلٍ مِنَ النَّاسِ .... تأويله ما ذكره علي بن إبراهيم في تفسيره قال قوله تعالى ضُرِبَتْ عَلَيْهِمُ الذِّلَّةُ أَيْنَ ما ثُقِفُوا إنها نزلت في الذين غصبوا حقوق آل محمد ع</w:t>
      </w:r>
      <w:r>
        <w:rPr>
          <w:rStyle w:val="FootnoteReference"/>
          <w:rtl/>
        </w:rPr>
        <w:footnoteReference w:id="96"/>
      </w:r>
    </w:p>
    <w:p w:rsidR="00320738" w:rsidRDefault="00320738" w:rsidP="00320738">
      <w:pPr>
        <w:rPr>
          <w:rtl/>
        </w:rPr>
      </w:pPr>
      <w:r>
        <w:rPr>
          <w:rFonts w:hint="cs"/>
          <w:rtl/>
        </w:rPr>
        <w:lastRenderedPageBreak/>
        <w:t xml:space="preserve">این مطلب اصلاً در کتاب موجود وجود ندارد. همچنین در برخی موارد روایتی با سند و متن متفاوت وجود دارد که هم مضمون </w:t>
      </w:r>
      <w:r w:rsidR="00D54067">
        <w:rPr>
          <w:rFonts w:hint="cs"/>
          <w:rtl/>
        </w:rPr>
        <w:t>باهم</w:t>
      </w:r>
      <w:r>
        <w:rPr>
          <w:rFonts w:hint="cs"/>
          <w:rtl/>
        </w:rPr>
        <w:t>ین مطلبی است که در تاویل الآیات وجود دارد. لکن شباهتی به مطلب تاویل الآیات ندارد مگر در معنا.</w:t>
      </w:r>
    </w:p>
    <w:p w:rsidR="00320738" w:rsidRDefault="00320738" w:rsidP="00320738">
      <w:pPr>
        <w:rPr>
          <w:rtl/>
        </w:rPr>
      </w:pPr>
      <w:r>
        <w:rPr>
          <w:rFonts w:hint="cs"/>
          <w:rtl/>
        </w:rPr>
        <w:t>صفحه 263 و 266 و 275 و 302</w:t>
      </w:r>
      <w:r w:rsidR="009F427C">
        <w:rPr>
          <w:rtl/>
        </w:rPr>
        <w:t xml:space="preserve"> روا</w:t>
      </w:r>
      <w:r w:rsidR="009F427C">
        <w:rPr>
          <w:rFonts w:hint="cs"/>
          <w:rtl/>
        </w:rPr>
        <w:t>ی</w:t>
      </w:r>
      <w:r w:rsidR="009F427C">
        <w:rPr>
          <w:rFonts w:hint="eastAsia"/>
          <w:rtl/>
        </w:rPr>
        <w:t>ت</w:t>
      </w:r>
      <w:r>
        <w:rPr>
          <w:rFonts w:hint="cs"/>
          <w:rtl/>
        </w:rPr>
        <w:t xml:space="preserve"> دوم و 310 و 317 و 413 و 464 و 558 و... از تاویل الآیات از علی بن ابراهیم نقل کرده است در حالی که در کتاب موجود نیست.</w:t>
      </w:r>
    </w:p>
    <w:p w:rsidR="00320738" w:rsidRDefault="00320738" w:rsidP="003F3FB9">
      <w:pPr>
        <w:pStyle w:val="ListParagraph"/>
        <w:numPr>
          <w:ilvl w:val="0"/>
          <w:numId w:val="25"/>
        </w:numPr>
      </w:pPr>
      <w:r>
        <w:rPr>
          <w:rFonts w:hint="cs"/>
          <w:rtl/>
        </w:rPr>
        <w:t xml:space="preserve">مواردی که مشابهت </w:t>
      </w:r>
      <w:r w:rsidR="00D54067">
        <w:rPr>
          <w:rFonts w:hint="cs"/>
          <w:rtl/>
        </w:rPr>
        <w:t>باهم</w:t>
      </w:r>
      <w:r>
        <w:rPr>
          <w:rFonts w:hint="cs"/>
          <w:rtl/>
        </w:rPr>
        <w:t xml:space="preserve"> دارند ولی تفاوت متنی زیاد است. </w:t>
      </w:r>
      <w:r w:rsidR="00F16102">
        <w:rPr>
          <w:rFonts w:hint="cs"/>
          <w:rtl/>
        </w:rPr>
        <w:t>مثلاً</w:t>
      </w:r>
      <w:r>
        <w:rPr>
          <w:rFonts w:hint="cs"/>
          <w:rtl/>
        </w:rPr>
        <w:t>:</w:t>
      </w:r>
    </w:p>
    <w:p w:rsidR="00320738" w:rsidRDefault="00320738" w:rsidP="00320738">
      <w:pPr>
        <w:pStyle w:val="ListParagraph"/>
        <w:ind w:left="1008" w:firstLine="0"/>
        <w:rPr>
          <w:rFonts w:asciiTheme="minorHAnsi" w:hAnsiTheme="minorHAnsi"/>
        </w:rPr>
      </w:pPr>
      <w:r>
        <w:rPr>
          <w:rFonts w:asciiTheme="minorHAnsi" w:hAnsiTheme="minorHAnsi" w:hint="cs"/>
          <w:rtl/>
        </w:rPr>
        <w:t>در تاویل الآیات آمده است:</w:t>
      </w:r>
    </w:p>
    <w:p w:rsidR="00320738" w:rsidRDefault="00320738" w:rsidP="00320738">
      <w:pPr>
        <w:pStyle w:val="Quote"/>
        <w:rPr>
          <w:rtl/>
        </w:rPr>
      </w:pPr>
      <w:r w:rsidRPr="008C342E">
        <w:rPr>
          <w:rtl/>
        </w:rPr>
        <w:t xml:space="preserve">و قوله تعالى لَيْسَ الْبِرَّ أَنْ تُوَلُّوا وُجُوهَكُمْ قِبَلَ الْمَشْرِقِ وَ الْمَغْرِبِ وَ لكِنَّ الْبِرَّ مَنْ آمَنَ بِاللَّهِ وَ الْيَوْمِ الْآخِرِ وَ الْمَلائِكَةِ وَ الْكِتابِ وَ النَّبِيِّينَ وَ آتَى الْمالَ عَلى‏ حُبِّهِ ذَوِي الْقُرْبى‏ وَ الْيَتامى‏ وَ الْمَساكِينَ وَ ابْنَ السَّبِيلِ وَ السَّائِلِينَ وَ فِي الرِّقابِ وَ أَقامَ الصَّلاةَ وَ آتَى الزَّكاةَ وَ الْمُوفُونَ بِعَهْدِهِمْ إِذا عاهَدُوا وَ الصَّابِرِينَ فِي الْبَأْساءِ وَ الضَّرَّاءِ وَ حِينَ الْبَأْسِ أُولئِكَ الَّذِينَ صَدَقُوا وَ أُولئِكَ هُمُ الْمُتَّقُونَ. </w:t>
      </w:r>
      <w:r w:rsidRPr="008C342E">
        <w:rPr>
          <w:b/>
          <w:bCs/>
          <w:rtl/>
        </w:rPr>
        <w:t>ذكر علي بن إبراهيم رحمه الله أن هذه الآية نزلت في أمير المؤمنين ع لأن هذه الشروط شروط الإيمان و صفات الكمال و هي لا توجد إلا فيه و ذريته الطيبين صلوات الله عليهم أجمعين</w:t>
      </w:r>
      <w:r w:rsidRPr="008C342E">
        <w:rPr>
          <w:rtl/>
        </w:rPr>
        <w:t>.</w:t>
      </w:r>
      <w:r>
        <w:rPr>
          <w:rStyle w:val="FootnoteReference"/>
          <w:rFonts w:asciiTheme="minorHAnsi" w:hAnsiTheme="minorHAnsi"/>
          <w:rtl/>
        </w:rPr>
        <w:footnoteReference w:id="97"/>
      </w:r>
    </w:p>
    <w:p w:rsidR="00320738" w:rsidRDefault="00320738" w:rsidP="00320738">
      <w:pPr>
        <w:pStyle w:val="ListParagraph"/>
        <w:ind w:left="1008" w:firstLine="0"/>
        <w:rPr>
          <w:rFonts w:asciiTheme="minorHAnsi" w:hAnsiTheme="minorHAnsi"/>
          <w:rtl/>
        </w:rPr>
      </w:pPr>
      <w:r w:rsidRPr="008C342E">
        <w:rPr>
          <w:rFonts w:asciiTheme="minorHAnsi" w:hAnsiTheme="minorHAnsi" w:hint="cs"/>
          <w:rtl/>
        </w:rPr>
        <w:t>ولی در تفسیر قمی آمده است:</w:t>
      </w:r>
    </w:p>
    <w:p w:rsidR="00320738" w:rsidRDefault="00320738" w:rsidP="00320738">
      <w:pPr>
        <w:pStyle w:val="Quote"/>
        <w:rPr>
          <w:b/>
          <w:bCs/>
        </w:rPr>
      </w:pPr>
      <w:r w:rsidRPr="008C342E">
        <w:rPr>
          <w:rFonts w:hint="cs"/>
          <w:rtl/>
        </w:rPr>
        <w:t xml:space="preserve">و قوله‏ لَيْسَ الْبِرَّ أَنْ تُوَلُّوا وُجُوهَكُمْ قِبَلَ الْمَشْرِقِ وَ الْمَغْرِبِ- وَ لكِنَّ الْبِرَّ مَنْ آمَنَ بِاللَّهِ وَ الْيَوْمِ الْآخِرِ </w:t>
      </w:r>
      <w:r w:rsidRPr="008C342E">
        <w:rPr>
          <w:rFonts w:hint="cs"/>
          <w:b/>
          <w:bCs/>
          <w:rtl/>
        </w:rPr>
        <w:t>ف</w:t>
      </w:r>
      <w:r>
        <w:rPr>
          <w:rFonts w:hint="cs"/>
          <w:b/>
          <w:bCs/>
          <w:rtl/>
        </w:rPr>
        <w:t>هي شروط الإيمان الذي هو التصديق</w:t>
      </w:r>
    </w:p>
    <w:p w:rsidR="00320738" w:rsidRDefault="00320738" w:rsidP="00320738">
      <w:pPr>
        <w:rPr>
          <w:rFonts w:ascii="Cambria" w:hAnsi="Cambria"/>
          <w:rtl/>
        </w:rPr>
      </w:pPr>
      <w:r>
        <w:rPr>
          <w:rFonts w:ascii="Cambria" w:hAnsi="Cambria" w:hint="cs"/>
          <w:rtl/>
        </w:rPr>
        <w:t>البته شاید بتوان گفت این مورد از همان دسته اول است و تفاوت بسیار زیاد است.</w:t>
      </w:r>
    </w:p>
    <w:p w:rsidR="00320738" w:rsidRDefault="00320738" w:rsidP="00320738">
      <w:pPr>
        <w:rPr>
          <w:rFonts w:ascii="Cambria" w:hAnsi="Cambria"/>
          <w:rtl/>
        </w:rPr>
      </w:pPr>
      <w:r>
        <w:rPr>
          <w:rFonts w:ascii="Cambria" w:hAnsi="Cambria" w:hint="cs"/>
          <w:rtl/>
        </w:rPr>
        <w:t>در تاویل آلایات آمده است:</w:t>
      </w:r>
    </w:p>
    <w:p w:rsidR="00320738" w:rsidRDefault="00320738" w:rsidP="00320738">
      <w:pPr>
        <w:pStyle w:val="Quote"/>
        <w:rPr>
          <w:rtl/>
        </w:rPr>
      </w:pPr>
      <w:r w:rsidRPr="008C342E">
        <w:rPr>
          <w:rtl/>
        </w:rPr>
        <w:t xml:space="preserve">و ذكر علي بن إبراهيم رحمه الله في تفسيره قال حدثني أبي عن صفوان بن يحيى عن ابن مسكان عن أبي بصير عن أبي جعفر ع قال إنها نزلت في علي و حمزة و </w:t>
      </w:r>
      <w:r w:rsidRPr="00C4664D">
        <w:rPr>
          <w:b/>
          <w:bCs/>
          <w:rtl/>
        </w:rPr>
        <w:t>جعفر</w:t>
      </w:r>
      <w:r w:rsidRPr="008C342E">
        <w:rPr>
          <w:rtl/>
        </w:rPr>
        <w:t xml:space="preserve"> ع و في العباس و شيبة فإنهما افتخرا بالسقاية و الحجابة فقال العباس لعلي ع أنا أفضل منك لأن سقاية البيت بيدي و قال شيبة له أنا أفضل منك لأن حجابه البيت </w:t>
      </w:r>
      <w:r w:rsidRPr="00C4664D">
        <w:rPr>
          <w:b/>
          <w:bCs/>
          <w:rtl/>
        </w:rPr>
        <w:t xml:space="preserve">و عمارة المسجد الحرام بيدي </w:t>
      </w:r>
      <w:r w:rsidRPr="008C342E">
        <w:rPr>
          <w:rtl/>
        </w:rPr>
        <w:t xml:space="preserve">فقال علي ع أنا أفضل منكما آمنت بالله قبلكما و هاجرت و جاهدت في سبيل الله </w:t>
      </w:r>
      <w:r w:rsidRPr="00C4664D">
        <w:rPr>
          <w:b/>
          <w:bCs/>
          <w:rtl/>
        </w:rPr>
        <w:t>فقالوا نرضى برسول الله ص فصاروا إليه فأخبر كل واحد منهم بخبره</w:t>
      </w:r>
      <w:r w:rsidRPr="008C342E">
        <w:rPr>
          <w:rtl/>
        </w:rPr>
        <w:t xml:space="preserve"> فأنزل الله على رسوله أَ جَعَلْتُمْ سِقايَةَ الْحاجِّ وَ عِمارَةَ الْمَسْجِدِ الْحَرامِ كَمَنْ آمَنَ بِاللَّهِ وَ الْيَوْمِ الْآخِرِ وَ جاهَدَ فِي سَبِيلِ اللَّهِ لا يَسْتَوُونَ عِنْدَ اللَّهِ وَ اللَّهُ لا يَهْدِي الْقَوْمَ الظَّالِمِينَ ثم وصفه فقال الَّذِينَ آمَنُوا وَ هاجَرُوا وَ جاهَدُوا فِي </w:t>
      </w:r>
      <w:r w:rsidRPr="008C342E">
        <w:rPr>
          <w:rtl/>
        </w:rPr>
        <w:lastRenderedPageBreak/>
        <w:t>سَبِيلِ اللَّهِ بِأَمْوالِهِمْ وَ أَنْفُسِهِمْ أَعْظَمُ دَرَجَةً عِنْدَ اللَّهِ وَ أُولئِكَ هُمُ الْفائِزُونَ يُبَشِّرُهُمْ رَبُّهُمْ بِرَحْمَةٍ مِنْهُ وَ رِضْوانٍ وَ جَنَّاتٍ لَهُمْ فِيها نَعِيمٌ مُقِيمٌ خالِدِينَ فِيها أَبَداً إِنَّ اللَّهَ عِنْدَهُ أَجْرٌ عَظِيمٌ.</w:t>
      </w:r>
    </w:p>
    <w:p w:rsidR="00320738" w:rsidRDefault="00320738" w:rsidP="00320738">
      <w:pPr>
        <w:rPr>
          <w:rFonts w:ascii="Cambria" w:hAnsi="Cambria"/>
          <w:rtl/>
        </w:rPr>
      </w:pPr>
      <w:r>
        <w:rPr>
          <w:rFonts w:ascii="Cambria" w:hAnsi="Cambria" w:hint="cs"/>
          <w:rtl/>
        </w:rPr>
        <w:t>در تفسیر قمی آمده است:</w:t>
      </w:r>
    </w:p>
    <w:p w:rsidR="00320738" w:rsidRDefault="00320738" w:rsidP="00320738">
      <w:pPr>
        <w:pStyle w:val="Quote"/>
        <w:rPr>
          <w:color w:val="006A0F"/>
        </w:rPr>
      </w:pPr>
      <w:r w:rsidRPr="008C342E">
        <w:rPr>
          <w:rFonts w:hint="cs"/>
          <w:color w:val="780000"/>
          <w:rtl/>
        </w:rPr>
        <w:t>فَإِنَّهُ حَدَّثَنِي أَبِي عَنْ صَفْوَانَ عَنِ ابْنِ مُسْكَانَ عَنْ أَبِي بَصِيرٍ عَنْ أَبِي جَعْفَرٍ ع‏</w:t>
      </w:r>
      <w:r w:rsidRPr="008C342E">
        <w:rPr>
          <w:rFonts w:hint="cs"/>
          <w:rtl/>
        </w:rPr>
        <w:t xml:space="preserve"> قَالَ نَزَلَتْ فِي عَلِيٍّ وَ حَمْزَةَ وَ الْعَبَّاسِ وَ شَيْبَةَ قَالَ الْعَبَّاسُ أَنَا أَفْضَلُ لِأَنَّ سِقَايَةَ الْحَاجِّ بِيَدِي- وَ قَالَ شَيْبَةُ أَنَا أَفْضَلُ لِأَنَّ حِجَابَةَ الْبَيْتِ بِيَدِي- وَ </w:t>
      </w:r>
      <w:r w:rsidRPr="00C4664D">
        <w:rPr>
          <w:rFonts w:hint="cs"/>
          <w:b/>
          <w:bCs/>
          <w:rtl/>
        </w:rPr>
        <w:t>قَالَ</w:t>
      </w:r>
      <w:r w:rsidRPr="008C342E">
        <w:rPr>
          <w:rFonts w:hint="cs"/>
          <w:rtl/>
        </w:rPr>
        <w:t xml:space="preserve"> </w:t>
      </w:r>
      <w:r w:rsidRPr="00C4664D">
        <w:rPr>
          <w:rFonts w:hint="cs"/>
          <w:b/>
          <w:bCs/>
          <w:rtl/>
        </w:rPr>
        <w:t>حَمْزَةُ</w:t>
      </w:r>
      <w:r w:rsidRPr="008C342E">
        <w:rPr>
          <w:rFonts w:hint="cs"/>
          <w:rtl/>
        </w:rPr>
        <w:t xml:space="preserve"> أَنَا أَفْضَلُ لِأَنَّ عِمَارَةَ الْبَيْتِ بِيَدِي- وَ قَالَ عَلِيٌّ أَنَا أَفْضَلُ فَإِنِّي آمَنْتُ قَبْلَكُمْ- ثُمَّ هَاجَرْتُ وَ جَاهَدْتُ فَرَضُوا بِرَسُولِ اللَّهِ ص حَكَماً- فَأَنْزَلَ اللَّهُ «</w:t>
      </w:r>
      <w:r w:rsidRPr="008C342E">
        <w:rPr>
          <w:rFonts w:hint="cs"/>
          <w:color w:val="006A0F"/>
          <w:rtl/>
        </w:rPr>
        <w:t>أَ جَعَلْتُمْ سِقايَةَ الْحاجِّ- وَ عِمارَةَ الْمَسْجِدِ الْحَرامِ‏</w:t>
      </w:r>
      <w:r w:rsidRPr="008C342E">
        <w:rPr>
          <w:rFonts w:hint="cs"/>
          <w:rtl/>
        </w:rPr>
        <w:t>»- إِلَى قَوْلِهِ‏</w:t>
      </w:r>
      <w:r w:rsidRPr="008C342E">
        <w:rPr>
          <w:rFonts w:hint="cs"/>
          <w:color w:val="006A0F"/>
          <w:rtl/>
        </w:rPr>
        <w:t xml:space="preserve"> عِنْدَهُ أَجْرٌ عَظِيمٌ‏</w:t>
      </w:r>
    </w:p>
    <w:p w:rsidR="00320738" w:rsidRDefault="00320738" w:rsidP="00320738">
      <w:pPr>
        <w:rPr>
          <w:rtl/>
        </w:rPr>
      </w:pPr>
      <w:r>
        <w:rPr>
          <w:rFonts w:hint="cs"/>
          <w:rtl/>
        </w:rPr>
        <w:t xml:space="preserve">سند ها یکسان هستند معنا هم </w:t>
      </w:r>
      <w:r w:rsidR="0052340B">
        <w:rPr>
          <w:rFonts w:hint="cs"/>
          <w:rtl/>
        </w:rPr>
        <w:t>درنتیجه</w:t>
      </w:r>
      <w:r>
        <w:rPr>
          <w:rFonts w:hint="cs"/>
          <w:rtl/>
        </w:rPr>
        <w:t xml:space="preserve"> یکسان است ولی </w:t>
      </w:r>
      <w:r w:rsidR="009C51C7">
        <w:rPr>
          <w:rFonts w:hint="cs"/>
          <w:rtl/>
        </w:rPr>
        <w:t>تفاوت‌ها</w:t>
      </w:r>
      <w:r>
        <w:rPr>
          <w:rFonts w:hint="cs"/>
          <w:rtl/>
        </w:rPr>
        <w:t xml:space="preserve">ی معنایی جزئی وارد است و عبارات هم </w:t>
      </w:r>
      <w:r w:rsidR="00D54067">
        <w:rPr>
          <w:rFonts w:hint="cs"/>
          <w:rtl/>
        </w:rPr>
        <w:t>باهم</w:t>
      </w:r>
      <w:r>
        <w:rPr>
          <w:rFonts w:hint="cs"/>
          <w:rtl/>
        </w:rPr>
        <w:t xml:space="preserve"> مختلف هستند. ولی در متن </w:t>
      </w:r>
      <w:r w:rsidR="009C51C7">
        <w:rPr>
          <w:rFonts w:hint="cs"/>
          <w:rtl/>
        </w:rPr>
        <w:t>تفاوت‌ها</w:t>
      </w:r>
      <w:r>
        <w:rPr>
          <w:rFonts w:hint="cs"/>
          <w:rtl/>
        </w:rPr>
        <w:t>یی وجود دارد.</w:t>
      </w:r>
    </w:p>
    <w:p w:rsidR="00320738" w:rsidRDefault="00320738" w:rsidP="00320738">
      <w:pPr>
        <w:rPr>
          <w:rtl/>
        </w:rPr>
      </w:pPr>
      <w:r>
        <w:rPr>
          <w:rFonts w:hint="cs"/>
          <w:rtl/>
        </w:rPr>
        <w:t xml:space="preserve">در ایجا عبارت تفسیر علی بن ابراهیم عبارت بهتری است. تاویل الآیات دو چاپ دارد که جامعه مدرسین چاپ کرده است و چاپ دیگر در موسسه امام مهدی منتشر شده است. چاپ موسسه امام مهدی اصلاً </w:t>
      </w:r>
      <w:r w:rsidR="00F16102">
        <w:rPr>
          <w:rFonts w:hint="cs"/>
          <w:rtl/>
        </w:rPr>
        <w:t>قابل‌اعتماد</w:t>
      </w:r>
      <w:r>
        <w:rPr>
          <w:rFonts w:hint="cs"/>
          <w:rtl/>
        </w:rPr>
        <w:t xml:space="preserve"> نیست زیرا خودشان مطالبی را از مختصر التفسیر اضافه کرده است و برخی موارد هم عبارات را به اعتبار مختصر التفسیر تغییر داده است. عبارت تاویل الآیات حمزه و جعفر هم هستند ولی مطلبی در موردشان نمی آورد ولی تفسیر قمی چهار نفر را نام </w:t>
      </w:r>
      <w:r w:rsidR="00F16102">
        <w:rPr>
          <w:rFonts w:hint="cs"/>
          <w:rtl/>
        </w:rPr>
        <w:t>می‌برد</w:t>
      </w:r>
      <w:r>
        <w:rPr>
          <w:rFonts w:hint="cs"/>
          <w:rtl/>
        </w:rPr>
        <w:t xml:space="preserve"> و از هر چهار نفر مطلب نقل </w:t>
      </w:r>
      <w:r w:rsidR="00A62F20">
        <w:rPr>
          <w:rFonts w:hint="cs"/>
          <w:rtl/>
        </w:rPr>
        <w:t>می‌کند</w:t>
      </w:r>
      <w:r>
        <w:rPr>
          <w:rFonts w:hint="cs"/>
          <w:rtl/>
        </w:rPr>
        <w:t>.</w:t>
      </w:r>
    </w:p>
    <w:p w:rsidR="00320738" w:rsidRDefault="00320738" w:rsidP="00320738">
      <w:pPr>
        <w:rPr>
          <w:rtl/>
        </w:rPr>
      </w:pPr>
      <w:r>
        <w:rPr>
          <w:rFonts w:hint="cs"/>
          <w:rtl/>
        </w:rPr>
        <w:t xml:space="preserve">مثال دیگر. تاویل الآیات </w:t>
      </w:r>
      <w:r w:rsidR="00F16102">
        <w:rPr>
          <w:rFonts w:hint="cs"/>
          <w:rtl/>
        </w:rPr>
        <w:t>می‌نویسد</w:t>
      </w:r>
      <w:r>
        <w:rPr>
          <w:rFonts w:hint="cs"/>
          <w:rtl/>
        </w:rPr>
        <w:t>:</w:t>
      </w:r>
    </w:p>
    <w:p w:rsidR="00320738" w:rsidRPr="00C1455B" w:rsidRDefault="00320738" w:rsidP="00320738">
      <w:pPr>
        <w:pStyle w:val="Quote"/>
        <w:rPr>
          <w:rtl/>
        </w:rPr>
      </w:pPr>
      <w:r w:rsidRPr="00C1455B">
        <w:rPr>
          <w:rFonts w:asciiTheme="minorHAnsi" w:hAnsiTheme="minorHAnsi"/>
          <w:rtl/>
        </w:rPr>
        <w:t>و يؤيد ذلك</w:t>
      </w:r>
      <w:r>
        <w:rPr>
          <w:rFonts w:asciiTheme="minorHAnsi" w:hAnsiTheme="minorHAnsi"/>
        </w:rPr>
        <w:t xml:space="preserve"> </w:t>
      </w:r>
      <w:r w:rsidRPr="00C1455B">
        <w:rPr>
          <w:rtl/>
        </w:rPr>
        <w:t>ما ذكره علي بن إبراهيم رحمه الله و هو من محاسن التأويل قال روي في الخبر أن الله تبارك و تعالى أحب أن يخبر رسول الله ص بخبر فرعون فقال إِنَّ فِرْعَوْنَ عَلا فِي الْأَرْضِ وَ جَعَلَ أَهْلَها شِيَعاً يَسْتَضْعِفُ طائِفَةً مِنْهُمْ يُذَبِّحُ أَبْناءَهُمْ وَ يَسْتَحْيِي نِساءَهُمْ إِنَّهُ كانَ مِنَ الْمُفْسِدِينَ ثم انقطع خبر موسى و عطف على أهل بيت محمد ص فقال وَ نُرِيدُ أَنْ نَمُنَّ عَلَى الَّذِينَ اسْتُضْعِفُوا فِي الْأَرْضِ وَ نَجْعَلَهُمْ أَئِمَّةً وَ نَجْعَلَهُمُ الْوارِثِينَ وَ نُمَكِّنَ لَهُمْ فِي الْأَرْضِ وَ نُرِيَ فِرْعَوْنَ وَ هامانَ وَ جُنُودَهُما مِنْهُمْ ما كانُوا يَحْذَرُونَ‏</w:t>
      </w:r>
    </w:p>
    <w:p w:rsidR="00320738" w:rsidRDefault="00320738" w:rsidP="00320738">
      <w:pPr>
        <w:pStyle w:val="Quote"/>
        <w:rPr>
          <w:rtl/>
        </w:rPr>
      </w:pPr>
      <w:r w:rsidRPr="00C1455B">
        <w:rPr>
          <w:rtl/>
        </w:rPr>
        <w:t>و إنما عنى بهم آل محمد صلوات الله عليهم أجمعين و لو كان عنى فرعون و هامان لقال و نري فرعون و هامان و جنودهما منه ما كانوا يحذرون فلما قال مِنْهُمْ علمنا أنه عنى آل محمد ع إذا أمكن الله لهم في الأرض.</w:t>
      </w:r>
      <w:r>
        <w:rPr>
          <w:rStyle w:val="FootnoteReference"/>
          <w:rtl/>
        </w:rPr>
        <w:footnoteReference w:id="98"/>
      </w:r>
    </w:p>
    <w:p w:rsidR="00320738" w:rsidRDefault="00320738" w:rsidP="00320738">
      <w:pPr>
        <w:rPr>
          <w:rFonts w:asciiTheme="minorHAnsi" w:hAnsiTheme="minorHAnsi"/>
          <w:rtl/>
        </w:rPr>
      </w:pPr>
      <w:r>
        <w:rPr>
          <w:rFonts w:asciiTheme="minorHAnsi" w:hAnsiTheme="minorHAnsi" w:hint="cs"/>
          <w:rtl/>
        </w:rPr>
        <w:t>در تفسیر قمی آمده است:</w:t>
      </w:r>
    </w:p>
    <w:p w:rsidR="00320738" w:rsidRPr="00C1455B" w:rsidRDefault="00320738" w:rsidP="00320738">
      <w:pPr>
        <w:pStyle w:val="Quote"/>
        <w:rPr>
          <w:rFonts w:ascii="Times New Roman" w:hAnsi="Times New Roman" w:cs="Times New Roman"/>
          <w:sz w:val="24"/>
          <w:szCs w:val="24"/>
        </w:rPr>
      </w:pPr>
      <w:r w:rsidRPr="00C1455B">
        <w:rPr>
          <w:rFonts w:hint="cs"/>
          <w:rtl/>
        </w:rPr>
        <w:lastRenderedPageBreak/>
        <w:t>بِسْمِ اللَّهِ الرَّحْمنِ الرَّحِيمِ- طسم تِلْكَ آياتُ الْكِتابِ الْمُبِينِ‏</w:t>
      </w:r>
      <w:r w:rsidRPr="00C1455B">
        <w:rPr>
          <w:rFonts w:hint="cs"/>
          <w:color w:val="000000"/>
          <w:rtl/>
        </w:rPr>
        <w:t xml:space="preserve"> ثم خاطب الله نبيه ص فقال:</w:t>
      </w:r>
      <w:r w:rsidRPr="00C1455B">
        <w:rPr>
          <w:rFonts w:hint="cs"/>
          <w:rtl/>
        </w:rPr>
        <w:t xml:space="preserve"> نَتْلُوا عَلَيْكَ‏</w:t>
      </w:r>
      <w:r w:rsidRPr="00C1455B">
        <w:rPr>
          <w:rFonts w:hint="cs"/>
          <w:color w:val="000000"/>
          <w:rtl/>
        </w:rPr>
        <w:t xml:space="preserve"> يا محمد</w:t>
      </w:r>
      <w:r w:rsidRPr="00C1455B">
        <w:rPr>
          <w:rFonts w:hint="cs"/>
          <w:rtl/>
        </w:rPr>
        <w:t xml:space="preserve"> مِنْ نَبَإِ مُوسى‏ وَ فِرْعَوْنَ‏</w:t>
      </w:r>
      <w:r w:rsidRPr="00C1455B">
        <w:rPr>
          <w:rFonts w:hint="cs"/>
          <w:color w:val="000000"/>
          <w:rtl/>
        </w:rPr>
        <w:t xml:space="preserve"> إلى قوله‏</w:t>
      </w:r>
      <w:r w:rsidRPr="00C1455B">
        <w:rPr>
          <w:rFonts w:hint="cs"/>
          <w:rtl/>
        </w:rPr>
        <w:t xml:space="preserve"> إِنَّهُ كانَ مِنَ الْمُفْسِدِينَ‏</w:t>
      </w:r>
      <w:r w:rsidRPr="00C1455B">
        <w:rPr>
          <w:rFonts w:hint="cs"/>
          <w:color w:val="000000"/>
          <w:rtl/>
        </w:rPr>
        <w:t xml:space="preserve"> فأخبر الله نبيه بما لقي موسى و أصحابه- من فرعون من القتل و الظلم ليكون تعزية له- فيما يصيبه في أهل بيته من أمته- ثم بشره بعد تعزيته أنه يتفضل عليهم بعد ذلك- و يجعلهم </w:t>
      </w:r>
      <w:r w:rsidR="00615FB7">
        <w:rPr>
          <w:rFonts w:hint="cs"/>
          <w:color w:val="000000"/>
          <w:rtl/>
        </w:rPr>
        <w:t>خلفا</w:t>
      </w:r>
      <w:r w:rsidRPr="00C1455B">
        <w:rPr>
          <w:rFonts w:hint="cs"/>
          <w:color w:val="000000"/>
          <w:rtl/>
        </w:rPr>
        <w:t xml:space="preserve"> في الأرض و أئمة على أمته- و يردهم إلى الدنيا مع أعدائهم حتى ينتصفوا منهم- فقال:</w:t>
      </w:r>
      <w:r w:rsidRPr="00C1455B">
        <w:rPr>
          <w:rFonts w:hint="cs"/>
          <w:rtl/>
        </w:rPr>
        <w:t xml:space="preserve"> وَ نُرِيدُ أَنْ نَمُنَّ عَلَى الَّذِينَ اسْتُضْعِفُوا فِي الْأَرْضِ- وَ نَجْعَلَهُمْ أَئِمَّةً وَ نَجْعَلَهُمُ الْوارِثِينَ- وَ نُمَكِّنَ لَهُمْ فِي الْأَرْضِ وَ نُرِيَ فِرْعَوْنَ وَ هامانَ وَ جُنُودَهُما</w:t>
      </w:r>
      <w:r w:rsidRPr="00C1455B">
        <w:rPr>
          <w:rFonts w:hint="cs"/>
          <w:color w:val="000000"/>
          <w:rtl/>
        </w:rPr>
        <w:t xml:space="preserve"> و هم الذين غصبوا آل محمد حقهم- و قوله‏</w:t>
      </w:r>
      <w:r w:rsidRPr="00C1455B">
        <w:rPr>
          <w:rFonts w:hint="cs"/>
          <w:rtl/>
        </w:rPr>
        <w:t xml:space="preserve"> مِنْهُمْ‏</w:t>
      </w:r>
      <w:r w:rsidRPr="00C1455B">
        <w:rPr>
          <w:rFonts w:hint="cs"/>
          <w:color w:val="000000"/>
          <w:rtl/>
        </w:rPr>
        <w:t xml:space="preserve"> أي من آل محمد</w:t>
      </w:r>
      <w:r w:rsidRPr="00C1455B">
        <w:rPr>
          <w:rFonts w:hint="cs"/>
          <w:rtl/>
        </w:rPr>
        <w:t xml:space="preserve"> ما كانُوا يَحْذَرُونَ‏</w:t>
      </w:r>
      <w:r w:rsidRPr="00C1455B">
        <w:rPr>
          <w:rFonts w:hint="cs"/>
          <w:color w:val="000000"/>
          <w:rtl/>
        </w:rPr>
        <w:t xml:space="preserve"> أي من القتل و العذاب- و لو كانت هذه الآية نزلت في موسى و فرعون لقال- و نري فرعون و هامان و جنودهما منه- ما كانوا يحذرون- أي من موسى و لم يقل منهم- فلما تقدم قوله «</w:t>
      </w:r>
      <w:r w:rsidRPr="00C1455B">
        <w:rPr>
          <w:rFonts w:hint="cs"/>
          <w:rtl/>
        </w:rPr>
        <w:t>وَ نُرِيدُ أَنْ نَمُنَّ عَلَى الَّذِينَ اسْتُضْعِفُوا فِي الْأَرْضِ- وَ نَجْعَلَهُمْ أَئِمَّةً وَ نَجْعَلَهُمُ الْوارِثِينَ‏</w:t>
      </w:r>
      <w:r w:rsidRPr="00C1455B">
        <w:rPr>
          <w:rFonts w:hint="cs"/>
          <w:color w:val="000000"/>
          <w:rtl/>
        </w:rPr>
        <w:t xml:space="preserve">» علمنا أن المخاطبة للنبي ص و ما وعد الله به رسوله فإنما يكون بعده و الأئمة يكونون من ولده- </w:t>
      </w:r>
      <w:r>
        <w:rPr>
          <w:rStyle w:val="FootnoteReference"/>
          <w:color w:val="000000"/>
          <w:rtl/>
        </w:rPr>
        <w:footnoteReference w:id="99"/>
      </w:r>
    </w:p>
    <w:p w:rsidR="00320738" w:rsidRDefault="00F16102" w:rsidP="00320738">
      <w:pPr>
        <w:rPr>
          <w:rFonts w:asciiTheme="minorHAnsi" w:hAnsiTheme="minorHAnsi"/>
          <w:rtl/>
        </w:rPr>
      </w:pPr>
      <w:r>
        <w:rPr>
          <w:rFonts w:asciiTheme="minorHAnsi" w:hAnsiTheme="minorHAnsi" w:hint="cs"/>
          <w:rtl/>
        </w:rPr>
        <w:t>عبارت‌ها</w:t>
      </w:r>
      <w:r w:rsidR="00320738">
        <w:rPr>
          <w:rFonts w:asciiTheme="minorHAnsi" w:hAnsiTheme="minorHAnsi" w:hint="cs"/>
          <w:rtl/>
        </w:rPr>
        <w:t xml:space="preserve">ی این دو مطلب کاملاً متفاوت هستند ولی یک تکه مشترک دارند. و </w:t>
      </w:r>
      <w:r w:rsidR="009C51C7">
        <w:rPr>
          <w:rFonts w:asciiTheme="minorHAnsi" w:hAnsiTheme="minorHAnsi" w:hint="cs"/>
          <w:rtl/>
        </w:rPr>
        <w:t>آنجا</w:t>
      </w:r>
      <w:r w:rsidR="00320738">
        <w:rPr>
          <w:rFonts w:asciiTheme="minorHAnsi" w:hAnsiTheme="minorHAnsi" w:hint="cs"/>
          <w:rtl/>
        </w:rPr>
        <w:t xml:space="preserve">یی است که می گود ضمیر منهم آورده است نه ضمیر منهما. این عبارات وجه اشتراک دارد ولی </w:t>
      </w:r>
      <w:r w:rsidR="009C51C7">
        <w:rPr>
          <w:rFonts w:asciiTheme="minorHAnsi" w:hAnsiTheme="minorHAnsi" w:hint="cs"/>
          <w:rtl/>
        </w:rPr>
        <w:t>تفاوت‌ها</w:t>
      </w:r>
      <w:r w:rsidR="00320738">
        <w:rPr>
          <w:rFonts w:asciiTheme="minorHAnsi" w:hAnsiTheme="minorHAnsi" w:hint="cs"/>
          <w:rtl/>
        </w:rPr>
        <w:t xml:space="preserve"> زیاد است.</w:t>
      </w:r>
    </w:p>
    <w:p w:rsidR="00320738" w:rsidRDefault="00320738" w:rsidP="00320738">
      <w:pPr>
        <w:rPr>
          <w:rtl/>
        </w:rPr>
      </w:pPr>
      <w:r>
        <w:rPr>
          <w:rFonts w:hint="cs"/>
          <w:rtl/>
        </w:rPr>
        <w:t>موارد دیگر: صفحه 214 و 239 و 267 و 347 و 360 و 396 و 512 و 519 و 570 در تاویل الآیات مواردی است که تفاوت متنی زیادی با تفسیر علی بن ابراهمیم دارد.</w:t>
      </w:r>
    </w:p>
    <w:p w:rsidR="00320738" w:rsidRDefault="009C51C7" w:rsidP="003F3FB9">
      <w:pPr>
        <w:pStyle w:val="ListParagraph"/>
        <w:numPr>
          <w:ilvl w:val="0"/>
          <w:numId w:val="25"/>
        </w:numPr>
      </w:pPr>
      <w:r>
        <w:rPr>
          <w:rFonts w:hint="cs"/>
          <w:rtl/>
        </w:rPr>
        <w:t>تفاوت‌ها</w:t>
      </w:r>
      <w:r w:rsidR="00320738">
        <w:rPr>
          <w:rFonts w:hint="cs"/>
          <w:rtl/>
        </w:rPr>
        <w:t xml:space="preserve">ی سندی. </w:t>
      </w:r>
      <w:r w:rsidR="00F16102">
        <w:rPr>
          <w:rFonts w:hint="cs"/>
          <w:rtl/>
        </w:rPr>
        <w:t>مثلاً</w:t>
      </w:r>
      <w:r w:rsidR="00320738">
        <w:rPr>
          <w:rFonts w:hint="cs"/>
          <w:rtl/>
        </w:rPr>
        <w:t>:</w:t>
      </w:r>
    </w:p>
    <w:p w:rsidR="00320738" w:rsidRDefault="00320738" w:rsidP="00320738">
      <w:pPr>
        <w:pStyle w:val="ListParagraph"/>
        <w:ind w:left="1008" w:firstLine="0"/>
        <w:rPr>
          <w:rFonts w:asciiTheme="minorHAnsi" w:hAnsiTheme="minorHAnsi"/>
          <w:rtl/>
        </w:rPr>
      </w:pPr>
      <w:r>
        <w:rPr>
          <w:rFonts w:asciiTheme="minorHAnsi" w:hAnsiTheme="minorHAnsi" w:hint="cs"/>
          <w:rtl/>
        </w:rPr>
        <w:t>در تاویل الآیات آمده است:</w:t>
      </w:r>
    </w:p>
    <w:p w:rsidR="00320738" w:rsidRPr="00DA3462" w:rsidRDefault="00320738" w:rsidP="00320738">
      <w:pPr>
        <w:pStyle w:val="Quote"/>
        <w:rPr>
          <w:rtl/>
        </w:rPr>
      </w:pPr>
      <w:r w:rsidRPr="00DA3462">
        <w:rPr>
          <w:b/>
          <w:bCs/>
          <w:rtl/>
        </w:rPr>
        <w:t>قال علي بن إبراهيم رحمه الله عن أبيه عن محمد بن أبي عمير عن جميل بن صالح عن المفضل عن جابر عن أبي جعفر ع أنه قال</w:t>
      </w:r>
      <w:r w:rsidRPr="00DA3462">
        <w:rPr>
          <w:rtl/>
        </w:rPr>
        <w:t xml:space="preserve"> الم و كل حرف في القرآن منقطعة من حروف اسم الله الأعظم الذي يؤلفه الرسول و الإمام ع فيدعو به فيجاب قال قلت قوله ذلِكَ الْكِتابُ لا رَيْبَ فِيهِ فقال الكتاب أمير المؤمنين ع لا شك فيه أنه إمام هُدىً لِلْمُتَّقِينَ فالآيتان لشيعتنا هم المتقون و الَّذِينَ يُؤْمِنُونَ بِالْغَيْبِ و هو البعث و النشور و قيام القائم ع و الرجعة وَ مِمَّا رَزَقْناهُمْ يُنْفِقُونَ قال مما علمناهم من القرآن يتلون</w:t>
      </w:r>
      <w:r>
        <w:rPr>
          <w:rStyle w:val="FootnoteReference"/>
          <w:rtl/>
        </w:rPr>
        <w:footnoteReference w:id="100"/>
      </w:r>
    </w:p>
    <w:p w:rsidR="00320738" w:rsidRDefault="00320738" w:rsidP="00320738">
      <w:pPr>
        <w:pStyle w:val="ListParagraph"/>
        <w:ind w:left="1008" w:firstLine="0"/>
        <w:rPr>
          <w:rFonts w:asciiTheme="minorHAnsi" w:hAnsiTheme="minorHAnsi"/>
          <w:rtl/>
        </w:rPr>
      </w:pPr>
      <w:r>
        <w:rPr>
          <w:rFonts w:asciiTheme="minorHAnsi" w:hAnsiTheme="minorHAnsi" w:hint="cs"/>
          <w:rtl/>
        </w:rPr>
        <w:t>در تفسیر قمی آمده است:</w:t>
      </w:r>
    </w:p>
    <w:p w:rsidR="00320738" w:rsidRDefault="00320738" w:rsidP="00320738">
      <w:pPr>
        <w:pStyle w:val="Quote"/>
        <w:rPr>
          <w:color w:val="242887"/>
        </w:rPr>
      </w:pPr>
      <w:r w:rsidRPr="00DA3462">
        <w:rPr>
          <w:rFonts w:hint="cs"/>
          <w:b/>
          <w:bCs/>
          <w:rtl/>
        </w:rPr>
        <w:t>قَالَ أَبُو الْحَسَنِ عَلِيُّ بْنُ إِبْرَاهِيمَ حَدَّثَنِي أَبِي عَنْ يَحْيَى بْنِ أَبِي عِمْرَانَ عَنْ يُونُسَ عَنْ سَعْدَانَ بْنِ مُسْلِمٍ عَنْ أَبِي بَصِيرٍ عَنْ أَبِي عَبْدِ اللَّهِ ع قَالَ</w:t>
      </w:r>
      <w:r w:rsidRPr="00DA3462">
        <w:rPr>
          <w:rFonts w:hint="cs"/>
          <w:rtl/>
        </w:rPr>
        <w:t>‏</w:t>
      </w:r>
      <w:r w:rsidRPr="00DA3462">
        <w:rPr>
          <w:rFonts w:hint="cs"/>
          <w:color w:val="006A0F"/>
          <w:rtl/>
        </w:rPr>
        <w:t xml:space="preserve"> الْكِتابُ‏</w:t>
      </w:r>
      <w:r w:rsidRPr="00DA3462">
        <w:rPr>
          <w:rFonts w:hint="cs"/>
          <w:color w:val="242887"/>
          <w:rtl/>
        </w:rPr>
        <w:t xml:space="preserve"> عَلِيٌّ (ع) </w:t>
      </w:r>
      <w:r w:rsidRPr="00DA3462">
        <w:rPr>
          <w:rFonts w:hint="cs"/>
          <w:color w:val="242887"/>
          <w:rtl/>
        </w:rPr>
        <w:lastRenderedPageBreak/>
        <w:t>لَا شَكَّ فِيهِ‏</w:t>
      </w:r>
      <w:r w:rsidRPr="00DA3462">
        <w:rPr>
          <w:rFonts w:hint="cs"/>
          <w:color w:val="006A0F"/>
          <w:rtl/>
        </w:rPr>
        <w:t xml:space="preserve"> هُدىً لِلْمُتَّقِينَ‏</w:t>
      </w:r>
      <w:r w:rsidRPr="00DA3462">
        <w:rPr>
          <w:rFonts w:hint="cs"/>
          <w:color w:val="242887"/>
          <w:rtl/>
        </w:rPr>
        <w:t xml:space="preserve"> قَالَ بَيَانٌ لِشِيعَتِنَا قَوْلُهُ‏</w:t>
      </w:r>
      <w:r w:rsidRPr="00DA3462">
        <w:rPr>
          <w:rFonts w:hint="cs"/>
          <w:color w:val="006A0F"/>
          <w:rtl/>
        </w:rPr>
        <w:t xml:space="preserve"> الَّذِينَ يُؤْمِنُونَ بِالْغَيْبِ وَ يُقِيمُونَ الصَّلاةَ وَ مِمَّا رَزَقْناهُمْ يُنْفِقُونَ‏</w:t>
      </w:r>
      <w:r w:rsidRPr="00DA3462">
        <w:rPr>
          <w:rFonts w:hint="cs"/>
          <w:color w:val="242887"/>
          <w:rtl/>
        </w:rPr>
        <w:t xml:space="preserve"> قَالَ مِمَّا عَلَّمْنَاهُمْ يُنْبِئُونَ- وَ مِمَّا عَلَّمْنَاهُمْ مِنَ الْقُرْآنِ يَتْلُونَ- وَ قَالَ‏</w:t>
      </w:r>
      <w:r w:rsidRPr="00DA3462">
        <w:rPr>
          <w:rFonts w:hint="cs"/>
          <w:color w:val="006A0F"/>
          <w:rtl/>
        </w:rPr>
        <w:t xml:space="preserve"> الم‏</w:t>
      </w:r>
      <w:r w:rsidRPr="00DA3462">
        <w:rPr>
          <w:rFonts w:hint="cs"/>
          <w:color w:val="242887"/>
          <w:rtl/>
        </w:rPr>
        <w:t xml:space="preserve"> هُوَ حَرْفٌ مِنْ حُرُوفِ اسْمِ اللَّهِ الْأَعْظَمِ- الْمُتَقَطِّعِ فِي الْقُرْآنِ الَّذِي خُوطِبَ بِهِ النَّبِيُّ ص وَ الْإِمَامُ- فَإِذَا دَعَا بِهِ أُجِيبَ‏</w:t>
      </w:r>
      <w:r>
        <w:rPr>
          <w:rStyle w:val="FootnoteReference"/>
          <w:color w:val="242887"/>
          <w:rtl/>
        </w:rPr>
        <w:footnoteReference w:id="101"/>
      </w:r>
    </w:p>
    <w:p w:rsidR="00320738" w:rsidRDefault="00320738" w:rsidP="00320738">
      <w:pPr>
        <w:rPr>
          <w:rFonts w:ascii="Cambria" w:hAnsi="Cambria"/>
          <w:rtl/>
        </w:rPr>
      </w:pPr>
      <w:r>
        <w:rPr>
          <w:rFonts w:ascii="Cambria" w:hAnsi="Cambria" w:hint="cs"/>
          <w:rtl/>
        </w:rPr>
        <w:t xml:space="preserve">البته </w:t>
      </w:r>
      <w:r w:rsidR="009C51C7">
        <w:rPr>
          <w:rFonts w:ascii="Cambria" w:hAnsi="Cambria" w:hint="cs"/>
          <w:rtl/>
        </w:rPr>
        <w:t>تفاوت‌ها</w:t>
      </w:r>
      <w:r>
        <w:rPr>
          <w:rFonts w:ascii="Cambria" w:hAnsi="Cambria" w:hint="cs"/>
          <w:rtl/>
        </w:rPr>
        <w:t xml:space="preserve">ی متنی هم دارد ولی معنا کاملاً یکی است و اسناد بسیار متفاوت است. همین عبارت تاویل الآیات در معانی الاخبار هم آمده است و </w:t>
      </w:r>
      <w:r w:rsidR="00A62F20">
        <w:rPr>
          <w:rFonts w:ascii="Cambria" w:hAnsi="Cambria" w:hint="cs"/>
          <w:rtl/>
        </w:rPr>
        <w:t>مؤید</w:t>
      </w:r>
      <w:r>
        <w:rPr>
          <w:rFonts w:ascii="Cambria" w:hAnsi="Cambria" w:hint="cs"/>
          <w:rtl/>
        </w:rPr>
        <w:t xml:space="preserve"> این است که نسخه تاویل الآیات معتبر تر است.</w:t>
      </w:r>
    </w:p>
    <w:p w:rsidR="00320738" w:rsidRDefault="00320738" w:rsidP="00320738">
      <w:pPr>
        <w:rPr>
          <w:rFonts w:ascii="Cambria" w:hAnsi="Cambria"/>
        </w:rPr>
      </w:pPr>
      <w:r>
        <w:rPr>
          <w:rFonts w:ascii="Cambria" w:hAnsi="Cambria" w:hint="cs"/>
          <w:rtl/>
        </w:rPr>
        <w:t>مثال دیگر:</w:t>
      </w:r>
    </w:p>
    <w:p w:rsidR="00320738" w:rsidRDefault="00320738" w:rsidP="00320738">
      <w:pPr>
        <w:rPr>
          <w:rFonts w:ascii="Cambria" w:hAnsi="Cambria"/>
          <w:rtl/>
        </w:rPr>
      </w:pPr>
      <w:r>
        <w:rPr>
          <w:rFonts w:ascii="Cambria" w:hAnsi="Cambria" w:hint="cs"/>
          <w:rtl/>
        </w:rPr>
        <w:t>در تاویل الآیات آمده است:</w:t>
      </w:r>
    </w:p>
    <w:p w:rsidR="00320738" w:rsidRPr="00DA3462" w:rsidRDefault="00320738" w:rsidP="00320738">
      <w:pPr>
        <w:pStyle w:val="Quote"/>
        <w:rPr>
          <w:rtl/>
        </w:rPr>
      </w:pPr>
      <w:r w:rsidRPr="00DA3462">
        <w:rPr>
          <w:rtl/>
        </w:rPr>
        <w:t>و ذكر علي بن إبراهيم رحمه الله في تفسيره قال و أما قوله أَ فَمَنْ كانَ عَلى‏ بَيِّنَةٍ مِنْ رَبِّهِ يعني رسول الله ص وَ يَتْلُوهُ شاهِدٌ مِنْهُ يعني أمير المؤمنين ع و أما قوله تعالى وَ مِنْ قَبْلِهِ كِتابُ مُوسى‏ إِماماً وَ رَحْمَةً</w:t>
      </w:r>
    </w:p>
    <w:p w:rsidR="00320738" w:rsidRDefault="00320738" w:rsidP="00320738">
      <w:pPr>
        <w:pStyle w:val="Quote"/>
        <w:rPr>
          <w:rtl/>
        </w:rPr>
      </w:pPr>
      <w:r w:rsidRPr="00DA3462">
        <w:rPr>
          <w:rtl/>
        </w:rPr>
        <w:t>حدثني أبي إبراهيم</w:t>
      </w:r>
      <w:r>
        <w:rPr>
          <w:rFonts w:hint="cs"/>
          <w:rtl/>
        </w:rPr>
        <w:t>ُ</w:t>
      </w:r>
      <w:r w:rsidRPr="00DA3462">
        <w:rPr>
          <w:rtl/>
        </w:rPr>
        <w:t xml:space="preserve"> عن </w:t>
      </w:r>
      <w:r w:rsidRPr="0036336C">
        <w:rPr>
          <w:b/>
          <w:bCs/>
          <w:rtl/>
        </w:rPr>
        <w:t>أبيه</w:t>
      </w:r>
      <w:r w:rsidRPr="00DA3462">
        <w:rPr>
          <w:rtl/>
        </w:rPr>
        <w:t xml:space="preserve"> عن يحيى بن أبي عمران عن يونس عن أبي بصير و </w:t>
      </w:r>
      <w:r w:rsidRPr="0036336C">
        <w:rPr>
          <w:b/>
          <w:bCs/>
          <w:rtl/>
        </w:rPr>
        <w:t>المفضل</w:t>
      </w:r>
      <w:r w:rsidRPr="00DA3462">
        <w:rPr>
          <w:rtl/>
        </w:rPr>
        <w:t xml:space="preserve"> عن أبي جعفر ع أنه قال إنما أنزلت أ فمن كان على بينة من ربه و يتلوه شاهد منه إماما و رحمة و من قبله كتاب موسى أولئك يؤمنون به فقد قدموا و أخروا في التأليف.</w:t>
      </w:r>
      <w:r>
        <w:rPr>
          <w:rStyle w:val="FootnoteReference"/>
          <w:rtl/>
        </w:rPr>
        <w:footnoteReference w:id="102"/>
      </w:r>
    </w:p>
    <w:p w:rsidR="00320738" w:rsidRDefault="00320738" w:rsidP="00320738">
      <w:pPr>
        <w:rPr>
          <w:rtl/>
        </w:rPr>
      </w:pPr>
      <w:r>
        <w:rPr>
          <w:rFonts w:hint="cs"/>
          <w:rtl/>
        </w:rPr>
        <w:t>در تفسیر قمی آمده است:</w:t>
      </w:r>
    </w:p>
    <w:p w:rsidR="00320738" w:rsidRPr="00DA3462" w:rsidRDefault="00320738" w:rsidP="00320738">
      <w:pPr>
        <w:pStyle w:val="Quote"/>
        <w:rPr>
          <w:rFonts w:ascii="Times New Roman" w:hAnsi="Times New Roman" w:cs="Times New Roman"/>
          <w:sz w:val="24"/>
          <w:szCs w:val="24"/>
        </w:rPr>
      </w:pPr>
      <w:r w:rsidRPr="00DA3462">
        <w:rPr>
          <w:rFonts w:hint="cs"/>
          <w:color w:val="000000"/>
          <w:rtl/>
        </w:rPr>
        <w:t>و قوله‏</w:t>
      </w:r>
      <w:r w:rsidRPr="00DA3462">
        <w:rPr>
          <w:rFonts w:hint="cs"/>
          <w:rtl/>
        </w:rPr>
        <w:t xml:space="preserve"> أَ فَمَنْ كانَ عَلى‏ بَيِّنَةٍ مِنْ رَبِّهِ وَ يَتْلُوهُ شاهِدٌ مِنْهُ- وَ مِنْ قَبْلِهِ كِتابُ مُوسى‏ إِماماً وَ رَحْمَةً- أُولئِكَ يُؤْمِنُونَ بِهِ‏</w:t>
      </w:r>
      <w:r w:rsidRPr="00DA3462">
        <w:rPr>
          <w:rFonts w:hint="cs"/>
          <w:color w:val="000000"/>
          <w:rtl/>
        </w:rPr>
        <w:t>- إلى قوله‏</w:t>
      </w:r>
      <w:r w:rsidRPr="00DA3462">
        <w:rPr>
          <w:rFonts w:hint="cs"/>
          <w:rtl/>
        </w:rPr>
        <w:t xml:space="preserve"> لا يُؤْمِنُونَ‏</w:t>
      </w:r>
    </w:p>
    <w:p w:rsidR="00320738" w:rsidRDefault="00320738" w:rsidP="00320738">
      <w:pPr>
        <w:pStyle w:val="Quote"/>
        <w:rPr>
          <w:color w:val="242887"/>
        </w:rPr>
      </w:pPr>
      <w:r w:rsidRPr="00DA3462">
        <w:rPr>
          <w:rFonts w:hint="cs"/>
          <w:rtl/>
        </w:rPr>
        <w:t xml:space="preserve">فَإِنَّهُ حَدَّثَنِي أَبِي عَنْ يَحْيَى بْنِ أَبِي عِمْرَانَ عَنْ يُونُسَ عَنْ أَبِي بَصِيرٍ وَ </w:t>
      </w:r>
      <w:r w:rsidRPr="0036336C">
        <w:rPr>
          <w:rFonts w:hint="cs"/>
          <w:b/>
          <w:bCs/>
          <w:rtl/>
        </w:rPr>
        <w:t>الْفُضَيْلِ</w:t>
      </w:r>
      <w:r w:rsidRPr="00DA3462">
        <w:rPr>
          <w:rFonts w:hint="cs"/>
          <w:rtl/>
        </w:rPr>
        <w:t xml:space="preserve"> عَنْ أَبِي جَعْفَرٍ ع قَالَ‏</w:t>
      </w:r>
      <w:r w:rsidRPr="00DA3462">
        <w:rPr>
          <w:rFonts w:hint="cs"/>
          <w:color w:val="242887"/>
          <w:rtl/>
        </w:rPr>
        <w:t xml:space="preserve"> إِنَّمَا نَزَلَتْ‏</w:t>
      </w:r>
      <w:r w:rsidRPr="00DA3462">
        <w:rPr>
          <w:rFonts w:hint="cs"/>
          <w:color w:val="006A0F"/>
          <w:rtl/>
        </w:rPr>
        <w:t xml:space="preserve"> أَ فَمَنْ كانَ عَلى‏ بَيِّنَةٍ مِنْ رَبِّهِ‏</w:t>
      </w:r>
      <w:r w:rsidRPr="00DA3462">
        <w:rPr>
          <w:rFonts w:hint="cs"/>
          <w:color w:val="242887"/>
          <w:rtl/>
        </w:rPr>
        <w:t>، يَعْنِي رَسُولَ اللَّهِ ص وَ يَتْلُوهُ شَاهِدٌ مِنْهُ إِمَاماً وَ رَحْمَةً- وَ مِنْ قَبْلِهِ كِتَابُ مُوسَى أُولَئِكَ يُؤْمِنُونَ بِهِ فَقَدَّمُوا وَ أَخَّرُوا فِي التَّأْلِيف‏</w:t>
      </w:r>
      <w:r>
        <w:rPr>
          <w:rStyle w:val="FootnoteReference"/>
          <w:color w:val="242887"/>
          <w:rtl/>
        </w:rPr>
        <w:footnoteReference w:id="103"/>
      </w:r>
    </w:p>
    <w:p w:rsidR="00320738" w:rsidRDefault="00320738" w:rsidP="00320738">
      <w:pPr>
        <w:rPr>
          <w:rFonts w:asciiTheme="minorHAnsi" w:hAnsiTheme="minorHAnsi"/>
          <w:rtl/>
        </w:rPr>
      </w:pPr>
      <w:r>
        <w:rPr>
          <w:rFonts w:hint="cs"/>
          <w:rtl/>
        </w:rPr>
        <w:t>مثال دیگر:</w:t>
      </w:r>
    </w:p>
    <w:p w:rsidR="00320738" w:rsidRDefault="00320738" w:rsidP="00320738">
      <w:pPr>
        <w:rPr>
          <w:rFonts w:asciiTheme="minorHAnsi" w:hAnsiTheme="minorHAnsi"/>
          <w:rtl/>
        </w:rPr>
      </w:pPr>
      <w:r>
        <w:rPr>
          <w:rFonts w:asciiTheme="minorHAnsi" w:hAnsiTheme="minorHAnsi" w:hint="cs"/>
          <w:rtl/>
        </w:rPr>
        <w:t>در تاویل الآیات آمده است:</w:t>
      </w:r>
    </w:p>
    <w:p w:rsidR="00320738" w:rsidRPr="0036336C" w:rsidRDefault="00320738" w:rsidP="00320738">
      <w:pPr>
        <w:pStyle w:val="Quote"/>
        <w:rPr>
          <w:rtl/>
        </w:rPr>
      </w:pPr>
      <w:r w:rsidRPr="0036336C">
        <w:rPr>
          <w:rtl/>
        </w:rPr>
        <w:t>و قوله تعالى وَ أَسْبَغَ عَلَيْكُمْ نِعَمَهُ ظاهِرَةً وَ باطِنَةً .... تأويله</w:t>
      </w:r>
    </w:p>
    <w:p w:rsidR="00320738" w:rsidRDefault="00320738" w:rsidP="00320738">
      <w:pPr>
        <w:pStyle w:val="Quote"/>
        <w:rPr>
          <w:rtl/>
        </w:rPr>
      </w:pPr>
      <w:r w:rsidRPr="0036336C">
        <w:rPr>
          <w:rtl/>
        </w:rPr>
        <w:lastRenderedPageBreak/>
        <w:t xml:space="preserve">ما رواه علي بن إبراهيم رحمه الله عن أبيه عن القاسم بن محمد عن سليمان بن داود المنقري </w:t>
      </w:r>
      <w:r w:rsidRPr="0036336C">
        <w:rPr>
          <w:b/>
          <w:bCs/>
          <w:rtl/>
        </w:rPr>
        <w:t>عن يحيى بن آدم</w:t>
      </w:r>
      <w:r w:rsidRPr="0036336C">
        <w:rPr>
          <w:rtl/>
        </w:rPr>
        <w:t xml:space="preserve"> عن شريك عن جابر قال قرأ رجل عند أبي جعفر ع وَ أَسْبَغَ عَلَيْكُمْ نِعَمَهُ ظاهِرَةً وَ باطِنَةً فقال </w:t>
      </w:r>
      <w:r w:rsidR="00615FB7">
        <w:rPr>
          <w:rtl/>
        </w:rPr>
        <w:t>ابوجعفر</w:t>
      </w:r>
      <w:r w:rsidRPr="0036336C">
        <w:rPr>
          <w:rtl/>
        </w:rPr>
        <w:t xml:space="preserve"> ع هذه قراءة العامة و أما نحن فنقرأ وَ أَسْبَغَ عَلَيْكُمْ نِعَمَةً ظاهِرَةً وَ باطِنَةً فأما النعمة الظاهرة فهي النبي ص و ما جاء به من معرفة الله و توحيده و أما النعمة الباطنة فموالاتنا أهل البيت و عقد مودتنا.</w:t>
      </w:r>
      <w:r>
        <w:rPr>
          <w:rStyle w:val="FootnoteReference"/>
          <w:rtl/>
        </w:rPr>
        <w:footnoteReference w:id="104"/>
      </w:r>
    </w:p>
    <w:p w:rsidR="00320738" w:rsidRDefault="00320738" w:rsidP="00320738">
      <w:pPr>
        <w:rPr>
          <w:rFonts w:asciiTheme="minorHAnsi" w:hAnsiTheme="minorHAnsi"/>
          <w:rtl/>
        </w:rPr>
      </w:pPr>
      <w:r>
        <w:rPr>
          <w:rFonts w:asciiTheme="minorHAnsi" w:hAnsiTheme="minorHAnsi" w:hint="cs"/>
          <w:rtl/>
        </w:rPr>
        <w:t>در تفسیر قمی آمده است:</w:t>
      </w:r>
    </w:p>
    <w:p w:rsidR="00320738" w:rsidRPr="0036336C" w:rsidRDefault="00320738" w:rsidP="00320738">
      <w:pPr>
        <w:pStyle w:val="Quote"/>
        <w:rPr>
          <w:rFonts w:ascii="Times New Roman" w:hAnsi="Times New Roman" w:cs="Times New Roman"/>
          <w:sz w:val="24"/>
          <w:szCs w:val="24"/>
        </w:rPr>
      </w:pPr>
      <w:r w:rsidRPr="0036336C">
        <w:rPr>
          <w:rFonts w:hint="cs"/>
          <w:color w:val="000000"/>
          <w:rtl/>
        </w:rPr>
        <w:t>و أما قوله‏</w:t>
      </w:r>
      <w:r w:rsidRPr="0036336C">
        <w:rPr>
          <w:rFonts w:hint="cs"/>
          <w:rtl/>
        </w:rPr>
        <w:t xml:space="preserve"> وَ أَسْبَغَ عَلَيْكُمْ نِعَمَهُ ظاهِرَةً وَ باطِنَةً</w:t>
      </w:r>
    </w:p>
    <w:p w:rsidR="00320738" w:rsidRPr="0036336C" w:rsidRDefault="00320738" w:rsidP="00320738">
      <w:pPr>
        <w:pStyle w:val="Quote"/>
        <w:rPr>
          <w:rFonts w:ascii="Times New Roman" w:hAnsi="Times New Roman" w:cs="Times New Roman"/>
          <w:sz w:val="24"/>
          <w:szCs w:val="24"/>
          <w:rtl/>
        </w:rPr>
      </w:pPr>
      <w:r w:rsidRPr="0036336C">
        <w:rPr>
          <w:rFonts w:hint="cs"/>
          <w:rtl/>
        </w:rPr>
        <w:t>قَالَ فَإِنَّهُ حَدَّثَنِي أَبِي عَنِ الْقَاسِمِ بْنِ مُحَمَّدٍ عَنْ سُلَيْمَانَ بْنِ دَاوُدَ الْمِنْقَرِيِّ عَنْ شَرِيكٍ عَنْ جَابِرٍ قَالَ‏</w:t>
      </w:r>
      <w:r w:rsidRPr="0036336C">
        <w:rPr>
          <w:rFonts w:hint="cs"/>
          <w:color w:val="242887"/>
          <w:rtl/>
        </w:rPr>
        <w:t xml:space="preserve"> قَرَأَ رَجُلٌ عِنْدَ أَبِي جَعْفَرٍ ع‏</w:t>
      </w:r>
      <w:r w:rsidRPr="0036336C">
        <w:rPr>
          <w:rFonts w:hint="cs"/>
          <w:color w:val="006A0F"/>
          <w:rtl/>
        </w:rPr>
        <w:t xml:space="preserve"> وَ أَسْبَغَ عَلَيْكُمْ نِعَمَهُ ظاهِرَةً وَ باطِنَةً</w:t>
      </w:r>
      <w:r w:rsidRPr="0036336C">
        <w:rPr>
          <w:rFonts w:hint="cs"/>
          <w:color w:val="242887"/>
          <w:rtl/>
        </w:rPr>
        <w:t xml:space="preserve"> قَالَ أَمَّا النِّعْمَةُ الظَّاهِرَةُ</w:t>
      </w:r>
      <w:r>
        <w:rPr>
          <w:rFonts w:ascii="Times New Roman" w:hAnsi="Times New Roman" w:cs="Times New Roman" w:hint="cs"/>
          <w:sz w:val="24"/>
          <w:szCs w:val="24"/>
          <w:rtl/>
        </w:rPr>
        <w:t xml:space="preserve"> </w:t>
      </w:r>
      <w:r w:rsidRPr="0036336C">
        <w:rPr>
          <w:rFonts w:hint="cs"/>
          <w:color w:val="242887"/>
          <w:rtl/>
        </w:rPr>
        <w:t>فَهُوَ النَّبِيُّ ص وَ مَا جَاءَ بِهِ مِنْ مَعْرِفَةِ اللَّهِ عَزَّ وَ جَلَّ وَ تَوْحِيدِهِ- وَ أَمَّا النِّعْمَةُ الْبَاطِنَةُ فَوَلَايَتُنَا أَهْلَ الْبَيْتِ وَ عَقْدُ مَوَدَّتِنَا- فَاعْتَقَدَ وَ اللَّهِ قَوْمٌ هَذِهِ النِّعْمَةَ الظَّاهِرَةَ وَ الْبَاطِنَةَ.</w:t>
      </w:r>
      <w:r>
        <w:rPr>
          <w:rStyle w:val="FootnoteReference"/>
          <w:rFonts w:ascii="Traditional Arabic" w:eastAsia="Times New Roman" w:hAnsi="Traditional Arabic" w:cs="Traditional Arabic"/>
          <w:color w:val="242887"/>
          <w:sz w:val="30"/>
          <w:szCs w:val="30"/>
          <w:rtl/>
        </w:rPr>
        <w:footnoteReference w:id="105"/>
      </w:r>
    </w:p>
    <w:p w:rsidR="00320738" w:rsidRDefault="00320738" w:rsidP="00320738">
      <w:pPr>
        <w:rPr>
          <w:rtl/>
        </w:rPr>
      </w:pPr>
      <w:r>
        <w:rPr>
          <w:rFonts w:hint="cs"/>
          <w:rtl/>
        </w:rPr>
        <w:t xml:space="preserve">موارد دیگری هم هست که تفاوت متنی و سندی وجود دارد. </w:t>
      </w:r>
      <w:r w:rsidR="0052340B">
        <w:rPr>
          <w:rFonts w:hint="cs"/>
          <w:rtl/>
        </w:rPr>
        <w:t>ازجمله</w:t>
      </w:r>
      <w:r>
        <w:rPr>
          <w:rFonts w:hint="cs"/>
          <w:rtl/>
        </w:rPr>
        <w:t>:</w:t>
      </w:r>
    </w:p>
    <w:p w:rsidR="00320738" w:rsidRDefault="00320738" w:rsidP="00320738">
      <w:pPr>
        <w:rPr>
          <w:rtl/>
        </w:rPr>
      </w:pPr>
      <w:r>
        <w:rPr>
          <w:rFonts w:hint="cs"/>
          <w:rtl/>
        </w:rPr>
        <w:t>در تاویل الآیات آمده است:</w:t>
      </w:r>
    </w:p>
    <w:p w:rsidR="00320738" w:rsidRDefault="00320738" w:rsidP="00320738">
      <w:pPr>
        <w:pStyle w:val="Quote"/>
        <w:rPr>
          <w:rtl/>
        </w:rPr>
      </w:pPr>
      <w:r w:rsidRPr="0036336C">
        <w:rPr>
          <w:rtl/>
        </w:rPr>
        <w:t xml:space="preserve">ذكره أيضا علي بن إبراهيم عن أبيه عن </w:t>
      </w:r>
      <w:r w:rsidRPr="0036336C">
        <w:rPr>
          <w:b/>
          <w:bCs/>
          <w:rtl/>
        </w:rPr>
        <w:t>جده</w:t>
      </w:r>
      <w:r w:rsidRPr="0036336C">
        <w:rPr>
          <w:rtl/>
        </w:rPr>
        <w:t xml:space="preserve"> أنه قال كتبت إلى أبي الحسن أسأله عن قول الله عز و جل وَ وَهَبْنا لَهُمْ مِنْ رَحْمَتِنا وَ جَعَلْنا لَهُمْ لِسانَ صِدْقٍ عَلِيًّا فأخذ الكتاب و وقع تحته وفقك الله و رحمك هو أمير المؤمنين علي ع</w:t>
      </w:r>
      <w:r>
        <w:rPr>
          <w:rStyle w:val="FootnoteReference"/>
          <w:rtl/>
        </w:rPr>
        <w:footnoteReference w:id="106"/>
      </w:r>
    </w:p>
    <w:p w:rsidR="00320738" w:rsidRDefault="00320738" w:rsidP="00320738">
      <w:pPr>
        <w:rPr>
          <w:rtl/>
        </w:rPr>
      </w:pPr>
      <w:r>
        <w:rPr>
          <w:rFonts w:hint="cs"/>
          <w:rtl/>
        </w:rPr>
        <w:t>در تفسیر قمی آمده است:</w:t>
      </w:r>
    </w:p>
    <w:p w:rsidR="00320738" w:rsidRPr="0036336C" w:rsidRDefault="00320738" w:rsidP="00320738">
      <w:pPr>
        <w:pStyle w:val="Quote"/>
        <w:rPr>
          <w:rFonts w:ascii="Times New Roman" w:hAnsi="Times New Roman" w:cs="Times New Roman"/>
          <w:sz w:val="24"/>
          <w:szCs w:val="24"/>
        </w:rPr>
      </w:pPr>
      <w:r w:rsidRPr="0036336C">
        <w:rPr>
          <w:rFonts w:hint="cs"/>
          <w:color w:val="006A0F"/>
          <w:rtl/>
        </w:rPr>
        <w:t>وَ جَعَلْنا لَهُمْ لِسانَ صِدْقٍ عَلِيًّا</w:t>
      </w:r>
      <w:r w:rsidRPr="0036336C">
        <w:rPr>
          <w:rFonts w:hint="cs"/>
          <w:color w:val="242887"/>
          <w:rtl/>
        </w:rPr>
        <w:t xml:space="preserve"> يَعْنِي أَمِيرَ الْمُؤْمِنِينَ ع-</w:t>
      </w:r>
      <w:r w:rsidRPr="0036336C">
        <w:rPr>
          <w:rFonts w:hint="cs"/>
          <w:rtl/>
        </w:rPr>
        <w:t xml:space="preserve"> حَدَّثَنِي بِذَلِكَ أَبِي عَنِ الْحَسَنِ بْنِ عَلِيٍّ الْعَسْكَرِيِّ ع‏</w:t>
      </w:r>
      <w:r>
        <w:rPr>
          <w:rStyle w:val="FootnoteReference"/>
          <w:rFonts w:ascii="Traditional Arabic" w:eastAsia="Times New Roman" w:hAnsi="Traditional Arabic" w:cs="Traditional Arabic"/>
          <w:color w:val="780000"/>
          <w:sz w:val="30"/>
          <w:szCs w:val="30"/>
          <w:rtl/>
        </w:rPr>
        <w:footnoteReference w:id="107"/>
      </w:r>
    </w:p>
    <w:p w:rsidR="00320738" w:rsidRDefault="00320738" w:rsidP="00320738">
      <w:pPr>
        <w:rPr>
          <w:rtl/>
        </w:rPr>
      </w:pPr>
      <w:r>
        <w:rPr>
          <w:rFonts w:hint="cs"/>
          <w:rtl/>
        </w:rPr>
        <w:t>موارد دیگر عبارتند از: صفحه 137 و 138 و 297 و 301 و 308 و 415 و 416 از تاویل الآیات اختلاف متنی و سندی با تفسیر موجود قمی دارد.</w:t>
      </w:r>
    </w:p>
    <w:p w:rsidR="00320738" w:rsidRDefault="00320738" w:rsidP="00320738">
      <w:pPr>
        <w:rPr>
          <w:rtl/>
        </w:rPr>
      </w:pPr>
      <w:r>
        <w:rPr>
          <w:rFonts w:hint="cs"/>
          <w:rtl/>
        </w:rPr>
        <w:t xml:space="preserve">- برخی موارد هم تقدیم و </w:t>
      </w:r>
      <w:r w:rsidR="009C51C7">
        <w:rPr>
          <w:rFonts w:hint="cs"/>
          <w:rtl/>
        </w:rPr>
        <w:t>تأخیر</w:t>
      </w:r>
      <w:r>
        <w:rPr>
          <w:rFonts w:hint="cs"/>
          <w:rtl/>
        </w:rPr>
        <w:t xml:space="preserve"> است: صفحه</w:t>
      </w:r>
      <w:r w:rsidR="009F427C">
        <w:rPr>
          <w:rtl/>
        </w:rPr>
        <w:t xml:space="preserve"> </w:t>
      </w:r>
      <w:r>
        <w:rPr>
          <w:rFonts w:hint="cs"/>
          <w:rtl/>
        </w:rPr>
        <w:t>33 و 232 و 257 از تاویل الآیات.</w:t>
      </w:r>
    </w:p>
    <w:p w:rsidR="00320738" w:rsidRDefault="00320738" w:rsidP="00320738">
      <w:pPr>
        <w:rPr>
          <w:rtl/>
        </w:rPr>
      </w:pPr>
      <w:r>
        <w:rPr>
          <w:rFonts w:hint="cs"/>
          <w:rtl/>
        </w:rPr>
        <w:lastRenderedPageBreak/>
        <w:t xml:space="preserve">- برخی موارد تبدیل جمله صریح به غیر صریح است. بخصوص یکی در مورد خلفای ثلاثه است. و برخی اشیاع </w:t>
      </w:r>
      <w:r w:rsidR="00F16102">
        <w:rPr>
          <w:rFonts w:hint="cs"/>
          <w:rtl/>
        </w:rPr>
        <w:t>آن‌ها</w:t>
      </w:r>
      <w:r>
        <w:rPr>
          <w:rFonts w:hint="cs"/>
          <w:rtl/>
        </w:rPr>
        <w:t>:</w:t>
      </w:r>
    </w:p>
    <w:p w:rsidR="00320738" w:rsidRDefault="00F16102" w:rsidP="00320738">
      <w:pPr>
        <w:rPr>
          <w:rtl/>
        </w:rPr>
      </w:pPr>
      <w:r>
        <w:rPr>
          <w:rFonts w:hint="cs"/>
          <w:rtl/>
        </w:rPr>
        <w:t>مثلاً</w:t>
      </w:r>
      <w:r w:rsidR="00320738">
        <w:rPr>
          <w:rFonts w:hint="cs"/>
          <w:rtl/>
        </w:rPr>
        <w:t xml:space="preserve"> در تاویل الآیات آمده است:</w:t>
      </w:r>
    </w:p>
    <w:p w:rsidR="00320738" w:rsidRDefault="00320738" w:rsidP="00320738">
      <w:pPr>
        <w:pStyle w:val="Quote"/>
      </w:pPr>
      <w:r w:rsidRPr="00AD5F43">
        <w:rPr>
          <w:rtl/>
        </w:rPr>
        <w:t xml:space="preserve">قال و روى علي بن إبراهيم عن أبيه عن الحسن بن محبوب عن علي بن رئاب عن أبي عبيدة الحذاء عن أبي عبد الله ع أنه قال كان رسول الله ص يكثر تقبيل فاطمة ع فأنكر عليه </w:t>
      </w:r>
      <w:r w:rsidRPr="00AD5F43">
        <w:rPr>
          <w:b/>
          <w:bCs/>
          <w:rtl/>
        </w:rPr>
        <w:t>بعض نسائه</w:t>
      </w:r>
      <w:r w:rsidRPr="00AD5F43">
        <w:rPr>
          <w:rtl/>
        </w:rPr>
        <w:t xml:space="preserve"> ذلك فقال ص إنه لما أسري بي إلى السماء دخلت الجنة فأدناني جبرئيل من شجرة طوبى و ناولني تفاحة فأكلتها فحول الله ذلك في ظهري ماء فلما هبطت إلى الأرض واقعت خديجة فحملت بفاطمة فكلما اشتقت إلى الجنة قبلتها و </w:t>
      </w:r>
      <w:r w:rsidR="00F16102">
        <w:rPr>
          <w:rtl/>
        </w:rPr>
        <w:t>ماقبل</w:t>
      </w:r>
      <w:r w:rsidRPr="00AD5F43">
        <w:rPr>
          <w:rtl/>
        </w:rPr>
        <w:t>تها إلا وجدت رائحة شجرة طوبى منها فهي حوراء إنسية.</w:t>
      </w:r>
    </w:p>
    <w:p w:rsidR="00320738" w:rsidRDefault="00320738" w:rsidP="00320738">
      <w:pPr>
        <w:rPr>
          <w:rtl/>
        </w:rPr>
      </w:pPr>
      <w:r>
        <w:rPr>
          <w:rFonts w:hint="cs"/>
          <w:rtl/>
        </w:rPr>
        <w:t>در تفسیر قمی آمده است:</w:t>
      </w:r>
    </w:p>
    <w:p w:rsidR="00320738" w:rsidRPr="00AD5F43" w:rsidRDefault="00320738" w:rsidP="00320738">
      <w:pPr>
        <w:pStyle w:val="Quote"/>
        <w:rPr>
          <w:rFonts w:ascii="Times New Roman" w:hAnsi="Times New Roman" w:cs="Times New Roman"/>
          <w:sz w:val="24"/>
          <w:szCs w:val="24"/>
        </w:rPr>
      </w:pPr>
      <w:r w:rsidRPr="00AD5F43">
        <w:rPr>
          <w:rFonts w:hint="cs"/>
          <w:rtl/>
        </w:rPr>
        <w:t>وَ حَدَّثَنِي أَبِي عَنِ الْحَسَنِ بْنِ مَحْبُوبٍ عَنْ عَلِيِّ ابْنِ رِئَابٍ عَنْ أَبِي عُبَيْدَةَ عَنْ أَبِي عَبْدِ اللَّهِ ع قَالَ‏</w:t>
      </w:r>
      <w:r w:rsidRPr="00AD5F43">
        <w:rPr>
          <w:rFonts w:hint="cs"/>
          <w:color w:val="006A0F"/>
          <w:rtl/>
        </w:rPr>
        <w:t xml:space="preserve"> طُوبى‏</w:t>
      </w:r>
      <w:r w:rsidRPr="00AD5F43">
        <w:rPr>
          <w:rFonts w:hint="cs"/>
          <w:color w:val="242887"/>
          <w:rtl/>
        </w:rPr>
        <w:t xml:space="preserve"> شَجَرَةٌ فِي الْجَنَّةِ فِي دَارِ أَمِيرِ الْمُؤْمِنِينَ ع وَ لَيْسَ أَحَدٌ مِنْ شِيعَتِهِ إِلَّا وَ فِي دَارِهِ غُصْنٌ مِنْ أَغْصَانِهَا- وَ وَرَقَةٌ مِنْ أَوْرَاقِهَا- يَسْتَظِلُّ تَحْتَهَا أُمَّةٌ مِنَ الْأُمَمِ‏</w:t>
      </w:r>
    </w:p>
    <w:p w:rsidR="00320738" w:rsidRPr="00AD5F43" w:rsidRDefault="00320738" w:rsidP="00320738">
      <w:pPr>
        <w:pStyle w:val="Quote"/>
        <w:rPr>
          <w:rFonts w:ascii="Times New Roman" w:hAnsi="Times New Roman" w:cs="Times New Roman"/>
          <w:sz w:val="24"/>
          <w:szCs w:val="24"/>
          <w:rtl/>
        </w:rPr>
      </w:pPr>
      <w:r w:rsidRPr="00AD5F43">
        <w:rPr>
          <w:rFonts w:hint="cs"/>
          <w:color w:val="780000"/>
          <w:rtl/>
        </w:rPr>
        <w:t>وَ عَنْهُ قَالَ‏</w:t>
      </w:r>
      <w:r w:rsidRPr="00AD5F43">
        <w:rPr>
          <w:rFonts w:hint="cs"/>
          <w:rtl/>
        </w:rPr>
        <w:t xml:space="preserve"> كَانَ رَسُولُ اللَّهِ ص يُكْثِرُ تَقْبِيلَ فَاطِمَةَ ع فَأَنْكَرَتْ ذَلِكَ </w:t>
      </w:r>
      <w:r w:rsidRPr="00AD5F43">
        <w:rPr>
          <w:rFonts w:hint="cs"/>
          <w:b/>
          <w:bCs/>
          <w:rtl/>
        </w:rPr>
        <w:t>عَائِشَةُ</w:t>
      </w:r>
      <w:r w:rsidRPr="00AD5F43">
        <w:rPr>
          <w:rFonts w:hint="cs"/>
          <w:rtl/>
        </w:rPr>
        <w:t>، فَقَالَ رَسُولُ اللَّهِ ص يَا عَائِشَةُ إِنِّي لَمَّا أُسْرِيَ بِي إِلَى السَّمَاءِ دَخَلْتُ الْجَنَّةَ فَأَدْنَانِي جَبْرَئِيلُ مِنْ شَجَرَةِ طُوبَى وَ نَاوَلَنِي مِنْ ثِمَارِهَا- فَأَكَلْتُ فَحَوَّلَ اللَّهُ ذَلِكَ مَاءً فِي ظَهْرِي- فَلَمَّا هَبَطْتُ إِلَى الْأَرْضِ وَاقَعْتُ خَدِيجَةَ فَحَمَلَتْ بِفَاطِمَةَ فَ</w:t>
      </w:r>
      <w:r w:rsidR="00F16102">
        <w:rPr>
          <w:rFonts w:hint="cs"/>
          <w:rtl/>
        </w:rPr>
        <w:t>ماقبل</w:t>
      </w:r>
      <w:r w:rsidRPr="00AD5F43">
        <w:rPr>
          <w:rFonts w:hint="cs"/>
          <w:rtl/>
        </w:rPr>
        <w:t>تُهَا قَطُّ- إِلَّا وَجَدْتُ رَائِحَةَ شَجَرَةِ طُوبَى مِنْهَا</w:t>
      </w:r>
    </w:p>
    <w:p w:rsidR="00320738" w:rsidRDefault="00320738" w:rsidP="00320738">
      <w:pPr>
        <w:rPr>
          <w:rtl/>
        </w:rPr>
      </w:pPr>
      <w:r>
        <w:rPr>
          <w:rFonts w:hint="cs"/>
          <w:rtl/>
        </w:rPr>
        <w:t>مثال دیگر در تاویل الآیات آمده است:</w:t>
      </w:r>
    </w:p>
    <w:p w:rsidR="00320738" w:rsidRPr="00AD5F43" w:rsidRDefault="00320738" w:rsidP="00320738">
      <w:pPr>
        <w:pStyle w:val="Quote"/>
        <w:rPr>
          <w:b/>
          <w:bCs/>
          <w:rtl/>
        </w:rPr>
      </w:pPr>
      <w:r w:rsidRPr="00AD5F43">
        <w:rPr>
          <w:rtl/>
        </w:rPr>
        <w:t>و يؤيده</w:t>
      </w:r>
      <w:r>
        <w:rPr>
          <w:rFonts w:hint="cs"/>
          <w:rtl/>
        </w:rPr>
        <w:t xml:space="preserve"> </w:t>
      </w:r>
      <w:r w:rsidRPr="00AD5F43">
        <w:rPr>
          <w:rtl/>
        </w:rPr>
        <w:t xml:space="preserve">ما ذكره علي بن إبراهيم في تفسيره قال إذا كان يوم القيامة نادى مناد أ ليس عدلا من ربكم أن يأتي كل قوم هاهنا من كانوا يتولونه في الدنيا فيقولون بلى يا ربنا فيقال لهم فليلحق كل أناس بإمامهم ثم يدعى بإمام إمام و يقال </w:t>
      </w:r>
      <w:r w:rsidRPr="00AD5F43">
        <w:rPr>
          <w:b/>
          <w:bCs/>
          <w:rtl/>
        </w:rPr>
        <w:t>ليقم أبو بكر و شيعته و ليقم عمر و شيعته و ليقم عثمان و شيعته و ليقم علي و شيعته.</w:t>
      </w:r>
    </w:p>
    <w:p w:rsidR="00320738" w:rsidRDefault="00320738" w:rsidP="00320738">
      <w:pPr>
        <w:rPr>
          <w:rtl/>
        </w:rPr>
      </w:pPr>
      <w:r>
        <w:rPr>
          <w:rFonts w:hint="cs"/>
          <w:rtl/>
        </w:rPr>
        <w:t>در تفسیر قمی آمده است:</w:t>
      </w:r>
    </w:p>
    <w:p w:rsidR="00320738" w:rsidRDefault="00320738" w:rsidP="00320738">
      <w:pPr>
        <w:pStyle w:val="Quote"/>
        <w:rPr>
          <w:rtl/>
        </w:rPr>
      </w:pPr>
      <w:r w:rsidRPr="00AD5F43">
        <w:rPr>
          <w:rFonts w:hint="cs"/>
          <w:rtl/>
        </w:rPr>
        <w:t>و قال علي بن إبراهيم في قوله «</w:t>
      </w:r>
      <w:r w:rsidRPr="00AD5F43">
        <w:rPr>
          <w:rFonts w:hint="cs"/>
          <w:color w:val="006A0F"/>
          <w:rtl/>
        </w:rPr>
        <w:t>يَوْمَ نَدْعُوا كُلَّ أُناسٍ بِإِمامِهِمْ‏</w:t>
      </w:r>
      <w:r w:rsidRPr="00AD5F43">
        <w:rPr>
          <w:rFonts w:hint="cs"/>
          <w:rtl/>
        </w:rPr>
        <w:t xml:space="preserve">» قال ذلك يوم القيامة ينادي مناد- </w:t>
      </w:r>
      <w:r w:rsidRPr="00AD5F43">
        <w:rPr>
          <w:rFonts w:hint="cs"/>
          <w:b/>
          <w:bCs/>
          <w:rtl/>
        </w:rPr>
        <w:t>ليقم فلان و شيعته و فلان و شيعته و فلان و شيعته و علي و شيعته</w:t>
      </w:r>
    </w:p>
    <w:p w:rsidR="00320738" w:rsidRDefault="00320738" w:rsidP="00320738">
      <w:pPr>
        <w:rPr>
          <w:rtl/>
        </w:rPr>
      </w:pPr>
      <w:r>
        <w:rPr>
          <w:rFonts w:hint="cs"/>
          <w:rtl/>
        </w:rPr>
        <w:t>موارد دیگری هم وجود دارد.</w:t>
      </w:r>
      <w:r w:rsidR="009F427C">
        <w:t xml:space="preserve"> </w:t>
      </w:r>
      <w:r>
        <w:rPr>
          <w:rFonts w:hint="cs"/>
          <w:rtl/>
        </w:rPr>
        <w:t>در تاویل الآیات آمده است:</w:t>
      </w:r>
    </w:p>
    <w:p w:rsidR="00320738" w:rsidRDefault="00320738" w:rsidP="00320738">
      <w:pPr>
        <w:pStyle w:val="Quote"/>
        <w:rPr>
          <w:rtl/>
        </w:rPr>
      </w:pPr>
      <w:r w:rsidRPr="00AD5F43">
        <w:rPr>
          <w:rtl/>
        </w:rPr>
        <w:lastRenderedPageBreak/>
        <w:t xml:space="preserve">ذكره علي بن إبراهيم رحمه الله في تفسيره قال و قوله هذا وَ إِنَّ لِلطَّاغِينَ لَشَرَّ مَآبٍ فإنه روي في الخبر أن الطاغين هم الأولان و بنو أمية و قوله وَ آخَرُ مِنْ شَكْلِهِ أَزْواجٌ هذا فَوْجٌ مُقْتَحِمٌ مَعَكُمْ لا مَرْحَباً بِهِمْ إِنَّهُمْ صالُوا النَّارِ هم بنو فلان إذا </w:t>
      </w:r>
      <w:r>
        <w:rPr>
          <w:rtl/>
        </w:rPr>
        <w:t>أدخلهم النار و التحقوا بالأولين</w:t>
      </w:r>
      <w:r>
        <w:rPr>
          <w:rStyle w:val="FootnoteReference"/>
          <w:rtl/>
        </w:rPr>
        <w:footnoteReference w:id="108"/>
      </w:r>
    </w:p>
    <w:p w:rsidR="00320738" w:rsidRDefault="00320738" w:rsidP="00320738">
      <w:pPr>
        <w:rPr>
          <w:rtl/>
        </w:rPr>
      </w:pPr>
      <w:r>
        <w:rPr>
          <w:rFonts w:hint="cs"/>
          <w:rtl/>
        </w:rPr>
        <w:t>در تفسیر قمی آمده است:</w:t>
      </w:r>
    </w:p>
    <w:p w:rsidR="00320738" w:rsidRPr="00AD5F43" w:rsidRDefault="00320738" w:rsidP="00320738">
      <w:pPr>
        <w:pStyle w:val="Quote"/>
        <w:rPr>
          <w:rFonts w:ascii="Times New Roman" w:hAnsi="Times New Roman" w:cs="Times New Roman"/>
          <w:color w:val="auto"/>
          <w:sz w:val="24"/>
          <w:szCs w:val="24"/>
          <w:rtl/>
        </w:rPr>
      </w:pPr>
      <w:r w:rsidRPr="00AD5F43">
        <w:rPr>
          <w:rFonts w:hint="cs"/>
          <w:rtl/>
        </w:rPr>
        <w:t>هذا وَ إِنَّ لِلطَّاغِينَ لَشَرَّ مَآبٍ‏</w:t>
      </w:r>
      <w:r w:rsidRPr="00AD5F43">
        <w:rPr>
          <w:rFonts w:hint="cs"/>
          <w:color w:val="000000"/>
          <w:rtl/>
        </w:rPr>
        <w:t xml:space="preserve"> و هم زريق و حبتر و بنو أمية ثم ذكر من كان من بعدهم ممن غصب آل محمد حقهم فقال:</w:t>
      </w:r>
      <w:r w:rsidRPr="00AD5F43">
        <w:rPr>
          <w:rFonts w:hint="cs"/>
          <w:rtl/>
        </w:rPr>
        <w:t xml:space="preserve"> وَ آخَرُ مِنْ شَكْلِهِ أَزْواجٌ هذا فَوْجٌ مُقْتَحِمٌ مَعَكُمْ‏</w:t>
      </w:r>
      <w:r w:rsidRPr="00AD5F43">
        <w:rPr>
          <w:rFonts w:hint="cs"/>
          <w:color w:val="000000"/>
          <w:rtl/>
        </w:rPr>
        <w:t xml:space="preserve"> و هم بنو السباع‏</w:t>
      </w:r>
      <w:r w:rsidRPr="00AD5F43">
        <w:rPr>
          <w:color w:val="000000"/>
          <w:vertAlign w:val="superscript"/>
          <w:rtl/>
        </w:rPr>
        <w:footnoteReference w:id="109"/>
      </w:r>
      <w:r w:rsidRPr="00AD5F43">
        <w:rPr>
          <w:rFonts w:hint="cs"/>
          <w:color w:val="000000"/>
          <w:rtl/>
        </w:rPr>
        <w:t xml:space="preserve"> و يقولون بنو أمية</w:t>
      </w:r>
      <w:r w:rsidRPr="00AD5F43">
        <w:rPr>
          <w:rFonts w:hint="cs"/>
          <w:rtl/>
        </w:rPr>
        <w:t xml:space="preserve"> لا مَرْحَباً بِهِمْ إِنَّهُمْ صالُوا النَّارِ</w:t>
      </w:r>
      <w:r>
        <w:rPr>
          <w:rFonts w:ascii="Times New Roman" w:hAnsi="Times New Roman" w:cs="Times New Roman"/>
          <w:sz w:val="24"/>
          <w:szCs w:val="24"/>
        </w:rPr>
        <w:t xml:space="preserve"> </w:t>
      </w:r>
      <w:r w:rsidRPr="00AD5F43">
        <w:rPr>
          <w:rFonts w:hint="cs"/>
          <w:color w:val="000000"/>
          <w:rtl/>
        </w:rPr>
        <w:t>فيقولون بنو فلان‏</w:t>
      </w:r>
      <w:r w:rsidRPr="00AD5F43">
        <w:rPr>
          <w:rFonts w:hint="cs"/>
          <w:rtl/>
        </w:rPr>
        <w:t xml:space="preserve"> </w:t>
      </w:r>
      <w:r>
        <w:rPr>
          <w:rStyle w:val="FootnoteReference"/>
          <w:rFonts w:ascii="Traditional Arabic" w:eastAsia="Times New Roman" w:hAnsi="Traditional Arabic" w:cs="Traditional Arabic"/>
          <w:color w:val="006A0F"/>
          <w:sz w:val="30"/>
          <w:szCs w:val="30"/>
          <w:rtl/>
        </w:rPr>
        <w:footnoteReference w:id="110"/>
      </w:r>
    </w:p>
    <w:p w:rsidR="00320738" w:rsidRDefault="00320738" w:rsidP="00320738">
      <w:pPr>
        <w:rPr>
          <w:rFonts w:asciiTheme="minorHAnsi" w:hAnsiTheme="minorHAnsi"/>
          <w:rtl/>
        </w:rPr>
      </w:pPr>
      <w:r>
        <w:rPr>
          <w:rFonts w:asciiTheme="minorHAnsi" w:hAnsiTheme="minorHAnsi" w:hint="cs"/>
          <w:rtl/>
        </w:rPr>
        <w:t xml:space="preserve">- موارد دیگر این است که در تفسیر مسند است و در تاویل الآیات مرسل است. لحن تاویل الآیات هم بگونه ایست که </w:t>
      </w:r>
      <w:r w:rsidR="00A62F20">
        <w:rPr>
          <w:rFonts w:asciiTheme="minorHAnsi" w:hAnsiTheme="minorHAnsi" w:hint="cs"/>
          <w:rtl/>
        </w:rPr>
        <w:t>ظاهراً</w:t>
      </w:r>
      <w:r>
        <w:rPr>
          <w:rFonts w:asciiTheme="minorHAnsi" w:hAnsiTheme="minorHAnsi" w:hint="cs"/>
          <w:rtl/>
        </w:rPr>
        <w:t xml:space="preserve"> نسخه تفسیر قمی دست او مرسل نقل کرده است. </w:t>
      </w:r>
      <w:r w:rsidR="00F16102">
        <w:rPr>
          <w:rFonts w:asciiTheme="minorHAnsi" w:hAnsiTheme="minorHAnsi" w:hint="cs"/>
          <w:rtl/>
        </w:rPr>
        <w:t>مثلاً</w:t>
      </w:r>
      <w:r>
        <w:rPr>
          <w:rFonts w:asciiTheme="minorHAnsi" w:hAnsiTheme="minorHAnsi" w:hint="cs"/>
          <w:rtl/>
        </w:rPr>
        <w:t xml:space="preserve"> در تاویل الآیات آمده است:</w:t>
      </w:r>
    </w:p>
    <w:p w:rsidR="00320738" w:rsidRDefault="00320738" w:rsidP="00320738">
      <w:pPr>
        <w:pStyle w:val="Quote"/>
      </w:pPr>
      <w:r w:rsidRPr="009D789D">
        <w:rPr>
          <w:rtl/>
        </w:rPr>
        <w:t>و ذكر علي بن إبراهيم رحمه الله في تفسيره قال قال أبو عبد الله ع الصراط المستقيم هو أمير المؤمنين ع</w:t>
      </w:r>
    </w:p>
    <w:p w:rsidR="00320738" w:rsidRDefault="00320738" w:rsidP="00320738">
      <w:pPr>
        <w:rPr>
          <w:rtl/>
        </w:rPr>
      </w:pPr>
      <w:r>
        <w:rPr>
          <w:rFonts w:hint="cs"/>
          <w:rtl/>
        </w:rPr>
        <w:t>در تفسیر قمی آمده است:</w:t>
      </w:r>
    </w:p>
    <w:p w:rsidR="00320738" w:rsidRPr="009D789D" w:rsidRDefault="00320738" w:rsidP="00320738">
      <w:pPr>
        <w:pStyle w:val="Quote"/>
        <w:rPr>
          <w:color w:val="000000"/>
          <w:rtl/>
        </w:rPr>
      </w:pPr>
      <w:r w:rsidRPr="009D789D">
        <w:rPr>
          <w:rFonts w:hint="cs"/>
          <w:color w:val="780000"/>
          <w:rtl/>
        </w:rPr>
        <w:t>قَالَ وَ حَدَّثَنِي أَبِي عَنْ حَمَّادٍ عَنْ أَبِي عَبْدِ اللَّهِ ع‏</w:t>
      </w:r>
      <w:r w:rsidRPr="009D789D">
        <w:rPr>
          <w:rFonts w:hint="cs"/>
          <w:rtl/>
        </w:rPr>
        <w:t xml:space="preserve"> فِي قَوْلِهِ‏</w:t>
      </w:r>
      <w:r w:rsidRPr="009D789D">
        <w:rPr>
          <w:rFonts w:hint="cs"/>
          <w:color w:val="006A0F"/>
          <w:rtl/>
        </w:rPr>
        <w:t xml:space="preserve"> الصِّراطَ الْمُسْتَقِيمَ‏</w:t>
      </w:r>
      <w:r w:rsidRPr="009D789D">
        <w:rPr>
          <w:rFonts w:hint="cs"/>
          <w:rtl/>
        </w:rPr>
        <w:t xml:space="preserve"> قَالَ هُوَ أَمِيرُ الْمُؤْمِنِينَ ع وَ مَعْرِفَتُهُ- وَ الدَّلِيلُ عَلَى أَنَّهُ أَمِيرُ الْمُؤْمِنِين‏</w:t>
      </w:r>
    </w:p>
    <w:p w:rsidR="00320738" w:rsidRDefault="00320738" w:rsidP="00320738">
      <w:pPr>
        <w:rPr>
          <w:rtl/>
        </w:rPr>
      </w:pPr>
      <w:r>
        <w:rPr>
          <w:rFonts w:hint="cs"/>
          <w:rtl/>
        </w:rPr>
        <w:t>موارد دیگر هم وجود دارد: صفحه 401 تاویل الآیات و 32 و 127 و 246 و 249 و 308 و 401 و 415 و 416.</w:t>
      </w:r>
    </w:p>
    <w:p w:rsidR="00320738" w:rsidRDefault="00320738" w:rsidP="00320738">
      <w:pPr>
        <w:rPr>
          <w:rtl/>
        </w:rPr>
      </w:pPr>
      <w:r>
        <w:rPr>
          <w:rFonts w:hint="cs"/>
          <w:rtl/>
        </w:rPr>
        <w:t>مواردی هم در تاویل الآیات مسند است و در تفسیر قمی مرسل است. صفحه 165 تاویل الآیات و:</w:t>
      </w:r>
    </w:p>
    <w:p w:rsidR="00320738" w:rsidRDefault="00320738" w:rsidP="00320738">
      <w:pPr>
        <w:pStyle w:val="Quote"/>
        <w:rPr>
          <w:rtl/>
        </w:rPr>
      </w:pPr>
      <w:r w:rsidRPr="009D789D">
        <w:rPr>
          <w:rtl/>
        </w:rPr>
        <w:t>ذكره علي بن إبراهيم في تفسيره قال حدثني أبي عن النضر بن سويد عن يحيى الحلبي عن أبي بصير عن أبي جعفر ع في قوله وَ أَنَّ هذا صِراطِي مُسْتَقِيماً فَاتَّبِعُوهُ قال طريق الإمامة فَاتَّبِعُوهُ وَ لا تَتَّبِعُوا السُّبُلَ أي طرقا غيرها ذلِكُمْ وَصَّاكُمْ بِهِ لَعَلَّكُمْ تَتَّقُونَ.</w:t>
      </w:r>
    </w:p>
    <w:p w:rsidR="00320738" w:rsidRDefault="00320738" w:rsidP="00320738">
      <w:pPr>
        <w:rPr>
          <w:rtl/>
        </w:rPr>
      </w:pPr>
      <w:r>
        <w:rPr>
          <w:rFonts w:hint="cs"/>
          <w:rtl/>
        </w:rPr>
        <w:t>در تفسیر قمی آمده است:</w:t>
      </w:r>
    </w:p>
    <w:p w:rsidR="00320738" w:rsidRPr="009D789D" w:rsidRDefault="00320738" w:rsidP="00320738">
      <w:pPr>
        <w:pStyle w:val="Quote"/>
        <w:rPr>
          <w:color w:val="02802C"/>
        </w:rPr>
      </w:pPr>
      <w:r w:rsidRPr="009D789D">
        <w:rPr>
          <w:rFonts w:hint="cs"/>
          <w:color w:val="000000"/>
          <w:rtl/>
        </w:rPr>
        <w:t>و قوله‏</w:t>
      </w:r>
      <w:r w:rsidRPr="009D789D">
        <w:rPr>
          <w:rFonts w:hint="cs"/>
          <w:rtl/>
        </w:rPr>
        <w:t xml:space="preserve"> وَ أَنَّ هذا صِراطِي مُسْتَقِيماً فَاتَّبِعُوهُ‏</w:t>
      </w:r>
      <w:r w:rsidRPr="009D789D">
        <w:rPr>
          <w:rFonts w:hint="cs"/>
          <w:color w:val="000000"/>
          <w:rtl/>
        </w:rPr>
        <w:t xml:space="preserve"> قال الصراط المستقيم الإمام فاتبعوه‏</w:t>
      </w:r>
      <w:r w:rsidRPr="009D789D">
        <w:rPr>
          <w:rFonts w:hint="cs"/>
          <w:rtl/>
        </w:rPr>
        <w:t xml:space="preserve"> وَ لا تَتَّبِعُوا السُّبُلَ‏</w:t>
      </w:r>
      <w:r w:rsidRPr="009D789D">
        <w:rPr>
          <w:rFonts w:hint="cs"/>
          <w:color w:val="000000"/>
          <w:rtl/>
        </w:rPr>
        <w:t xml:space="preserve"> يعني غير الإمام‏</w:t>
      </w:r>
    </w:p>
    <w:p w:rsidR="00320738" w:rsidRDefault="00320738" w:rsidP="00320738">
      <w:pPr>
        <w:rPr>
          <w:rtl/>
        </w:rPr>
      </w:pPr>
      <w:r>
        <w:rPr>
          <w:rFonts w:hint="cs"/>
          <w:rtl/>
        </w:rPr>
        <w:t>در صفحه بعدی تفسیر قمی یک سندی شبیه این سند با یک تفاوت آمده است:</w:t>
      </w:r>
    </w:p>
    <w:p w:rsidR="00320738" w:rsidRPr="00BD1FBD" w:rsidRDefault="00320738" w:rsidP="00320738">
      <w:pPr>
        <w:pStyle w:val="Quote"/>
        <w:rPr>
          <w:rFonts w:ascii="Times New Roman" w:hAnsi="Times New Roman" w:cs="Times New Roman"/>
          <w:sz w:val="24"/>
          <w:szCs w:val="24"/>
        </w:rPr>
      </w:pPr>
      <w:r w:rsidRPr="00BD1FBD">
        <w:rPr>
          <w:rFonts w:hint="cs"/>
          <w:rtl/>
        </w:rPr>
        <w:lastRenderedPageBreak/>
        <w:t>حَدَّثَنِي أَبِي عَنِ النَّضْرِ بْنِ سُوَيْدٍ عَنْ يَحْيَى الْحَلَبِيِّ عَنْ مُعَلَّى بْنِ خُنَيْسٍ عَنْ أَبِي عَبْدِ اللَّهِ ع‏</w:t>
      </w:r>
      <w:r w:rsidRPr="00BD1FBD">
        <w:rPr>
          <w:rFonts w:hint="cs"/>
          <w:color w:val="242887"/>
          <w:rtl/>
        </w:rPr>
        <w:t xml:space="preserve"> فِي قَوْلِهِ «</w:t>
      </w:r>
      <w:r w:rsidRPr="00BD1FBD">
        <w:rPr>
          <w:rFonts w:hint="cs"/>
          <w:color w:val="006A0F"/>
          <w:rtl/>
        </w:rPr>
        <w:t>إِنَّ الَّذِينَ فَرَّقُوا دِينَهُمْ وَ كانُوا شِيَعاً</w:t>
      </w:r>
      <w:r w:rsidRPr="00BD1FBD">
        <w:rPr>
          <w:rFonts w:hint="cs"/>
          <w:color w:val="242887"/>
          <w:rtl/>
        </w:rPr>
        <w:t>» قَالَ فَارَقُوا الْقَوْمُ وَ اللَّهِ دِينَهُمْ‏</w:t>
      </w:r>
    </w:p>
    <w:p w:rsidR="00320738" w:rsidRDefault="00320738" w:rsidP="00320738">
      <w:pPr>
        <w:rPr>
          <w:rtl/>
        </w:rPr>
      </w:pPr>
      <w:r>
        <w:rPr>
          <w:rFonts w:hint="cs"/>
          <w:rtl/>
        </w:rPr>
        <w:t>در صفحه 267 و 269 تاویل الآیات موارد دیگری آمده است.</w:t>
      </w:r>
    </w:p>
    <w:p w:rsidR="00320738" w:rsidRDefault="00320738" w:rsidP="00320738">
      <w:pPr>
        <w:rPr>
          <w:rtl/>
        </w:rPr>
      </w:pPr>
      <w:r>
        <w:rPr>
          <w:rFonts w:hint="cs"/>
          <w:rtl/>
        </w:rPr>
        <w:t>تفاوت کم متنی مغیر معنا:</w:t>
      </w:r>
    </w:p>
    <w:p w:rsidR="00320738" w:rsidRDefault="00320738" w:rsidP="00320738">
      <w:pPr>
        <w:pStyle w:val="Quote"/>
      </w:pPr>
      <w:r w:rsidRPr="00BD1FBD">
        <w:rPr>
          <w:rtl/>
        </w:rPr>
        <w:t>و ذكر علي بن إبراهيم قال المغضوب عليهم اليهود و النصارى و الضالون الشكاك الذين لا يعرفون الإمام</w:t>
      </w:r>
    </w:p>
    <w:p w:rsidR="00320738" w:rsidRDefault="00320738" w:rsidP="00320738">
      <w:pPr>
        <w:rPr>
          <w:rtl/>
        </w:rPr>
      </w:pPr>
      <w:r>
        <w:rPr>
          <w:rFonts w:hint="cs"/>
          <w:rtl/>
        </w:rPr>
        <w:t>در تفسیر قمی آمده است:</w:t>
      </w:r>
    </w:p>
    <w:p w:rsidR="00320738" w:rsidRPr="00BD1FBD" w:rsidRDefault="00320738" w:rsidP="00320738">
      <w:pPr>
        <w:pStyle w:val="Quote"/>
        <w:rPr>
          <w:rFonts w:ascii="Times New Roman" w:hAnsi="Times New Roman" w:cs="Times New Roman"/>
          <w:sz w:val="24"/>
          <w:szCs w:val="24"/>
        </w:rPr>
      </w:pPr>
      <w:r w:rsidRPr="00BD1FBD">
        <w:rPr>
          <w:rFonts w:hint="cs"/>
          <w:rtl/>
        </w:rPr>
        <w:t>قَالَ الْمَغْضُوبِ عَلَيْهِمْ النُّصَّابُ وَ الضَّالِّينَ الْيَهُودُ وَ النَّصَارَى‏</w:t>
      </w:r>
    </w:p>
    <w:p w:rsidR="00320738" w:rsidRPr="00BD1FBD" w:rsidRDefault="00320738" w:rsidP="00320738">
      <w:pPr>
        <w:pStyle w:val="Quote"/>
        <w:rPr>
          <w:color w:val="000000"/>
        </w:rPr>
      </w:pPr>
      <w:r w:rsidRPr="00BD1FBD">
        <w:rPr>
          <w:rFonts w:hint="cs"/>
          <w:color w:val="780000"/>
          <w:rtl/>
        </w:rPr>
        <w:t>وَ عَنْهُ عَنِ ابْنِ أَبِي عُمَيْرٍ عَنِ ابْنِ أُذَيْنَةَ عَنْ أَبِي عَبْدِ اللَّهِ ع‏</w:t>
      </w:r>
      <w:r w:rsidRPr="00BD1FBD">
        <w:rPr>
          <w:rFonts w:hint="cs"/>
          <w:rtl/>
        </w:rPr>
        <w:t xml:space="preserve"> فِي قَوْلِهِ غَيْرِ الْمَغْضُوبِ عَلَيْهِمْ وَ غَيْرِ الضَّالِّينَ قَالَ الْمَغْضُوبِ عَلَيْهِمْ النُّصَّابُ وَ الضَّالِّينَ الشُّكَّاكُ وَ الَّذِينَ لَا يَعْرِفُونَ الْإِمَام‏</w:t>
      </w:r>
    </w:p>
    <w:p w:rsidR="00320738" w:rsidRDefault="00320738" w:rsidP="00320738">
      <w:pPr>
        <w:rPr>
          <w:rtl/>
        </w:rPr>
      </w:pPr>
      <w:r>
        <w:rPr>
          <w:rFonts w:hint="cs"/>
          <w:rtl/>
        </w:rPr>
        <w:t>صفحه 205 تاویل الآیات مورد دیگر است.</w:t>
      </w:r>
    </w:p>
    <w:p w:rsidR="00320738" w:rsidRDefault="00320738" w:rsidP="00320738">
      <w:pPr>
        <w:rPr>
          <w:rtl/>
        </w:rPr>
      </w:pPr>
      <w:r>
        <w:rPr>
          <w:rFonts w:hint="cs"/>
          <w:rtl/>
        </w:rPr>
        <w:t xml:space="preserve">موراد دیگر </w:t>
      </w:r>
      <w:r w:rsidR="009C51C7">
        <w:rPr>
          <w:rFonts w:hint="cs"/>
          <w:rtl/>
        </w:rPr>
        <w:t>تفاوت‌ها</w:t>
      </w:r>
      <w:r>
        <w:rPr>
          <w:rFonts w:hint="cs"/>
          <w:rtl/>
        </w:rPr>
        <w:t xml:space="preserve">ی کم است ولی غلط </w:t>
      </w:r>
      <w:r w:rsidR="00615FB7">
        <w:rPr>
          <w:rFonts w:hint="cs"/>
          <w:rtl/>
        </w:rPr>
        <w:t>نسخه‌ای</w:t>
      </w:r>
      <w:r>
        <w:rPr>
          <w:rFonts w:hint="cs"/>
          <w:rtl/>
        </w:rPr>
        <w:t xml:space="preserve"> نیست. نقل به معنا شده است:</w:t>
      </w:r>
    </w:p>
    <w:p w:rsidR="00320738" w:rsidRPr="00BD1FBD" w:rsidRDefault="00320738" w:rsidP="00320738">
      <w:pPr>
        <w:rPr>
          <w:rFonts w:ascii="Cambria" w:hAnsi="Cambria"/>
          <w:rtl/>
        </w:rPr>
      </w:pPr>
      <w:r>
        <w:rPr>
          <w:rFonts w:hint="cs"/>
          <w:rtl/>
        </w:rPr>
        <w:t>تاویل الآیات</w:t>
      </w:r>
    </w:p>
    <w:p w:rsidR="00320738" w:rsidRDefault="00320738" w:rsidP="00320738">
      <w:pPr>
        <w:pStyle w:val="Quote"/>
        <w:rPr>
          <w:rtl/>
        </w:rPr>
      </w:pPr>
      <w:r w:rsidRPr="00BD1FBD">
        <w:rPr>
          <w:rtl/>
        </w:rPr>
        <w:t>و ذكره علي بن إبراهيم رحمه الله في تفسيره قال إنه روي في الخبر المأثور أنه نزل إن الله اصطفى آدم و نوحا و آل إبراهيم و آل عمران و آل محمد على العالمين فأسقطوا آل محمد منه</w:t>
      </w:r>
    </w:p>
    <w:p w:rsidR="00320738" w:rsidRDefault="00320738" w:rsidP="00320738">
      <w:pPr>
        <w:rPr>
          <w:rFonts w:asciiTheme="minorHAnsi" w:hAnsiTheme="minorHAnsi"/>
          <w:rtl/>
        </w:rPr>
      </w:pPr>
      <w:r>
        <w:rPr>
          <w:rFonts w:asciiTheme="minorHAnsi" w:hAnsiTheme="minorHAnsi" w:hint="cs"/>
          <w:rtl/>
        </w:rPr>
        <w:t>در تفسیر قمی آمده است:</w:t>
      </w:r>
    </w:p>
    <w:p w:rsidR="00320738" w:rsidRDefault="00320738" w:rsidP="00320738">
      <w:pPr>
        <w:pStyle w:val="Quote"/>
        <w:rPr>
          <w:rtl/>
        </w:rPr>
      </w:pPr>
      <w:r w:rsidRPr="00BD1FBD">
        <w:rPr>
          <w:rFonts w:hint="cs"/>
          <w:color w:val="780000"/>
          <w:rtl/>
        </w:rPr>
        <w:t>وَ قَالَ الْعَالِمُ ع‏</w:t>
      </w:r>
      <w:r w:rsidRPr="00BD1FBD">
        <w:rPr>
          <w:rFonts w:hint="cs"/>
          <w:rtl/>
        </w:rPr>
        <w:t xml:space="preserve"> نَزَلَ «وَ آلَ عِمْرَانَ وَ آلَ مُحَمَّدٍ عَلَى الْعَالَمِينَ» فَأَسْقَطُوا آلَ مُحَمَّدٍ مِنَ الْكِتَابِ.</w:t>
      </w:r>
    </w:p>
    <w:p w:rsidR="00320738" w:rsidRDefault="00320738" w:rsidP="00320738">
      <w:r>
        <w:rPr>
          <w:rFonts w:hint="cs"/>
          <w:rtl/>
        </w:rPr>
        <w:t>مورد دیگر:</w:t>
      </w:r>
    </w:p>
    <w:p w:rsidR="00320738" w:rsidRDefault="00320738" w:rsidP="00320738">
      <w:pPr>
        <w:rPr>
          <w:rtl/>
        </w:rPr>
      </w:pPr>
      <w:r>
        <w:rPr>
          <w:rFonts w:hint="cs"/>
          <w:rtl/>
        </w:rPr>
        <w:t>در تاویل الآیات آمده است:</w:t>
      </w:r>
    </w:p>
    <w:p w:rsidR="00320738" w:rsidRPr="00BD1FBD" w:rsidRDefault="00320738" w:rsidP="00320738">
      <w:pPr>
        <w:pStyle w:val="Quote"/>
        <w:rPr>
          <w:rtl/>
        </w:rPr>
      </w:pPr>
      <w:r w:rsidRPr="00BD1FBD">
        <w:rPr>
          <w:rtl/>
        </w:rPr>
        <w:t>قال علي بن إبراهيم رحمه الله روي أن أمير المؤمنين ع ك</w:t>
      </w:r>
      <w:r w:rsidR="009C51C7">
        <w:rPr>
          <w:rtl/>
        </w:rPr>
        <w:t>آنجا</w:t>
      </w:r>
      <w:r w:rsidRPr="00BD1FBD">
        <w:rPr>
          <w:rtl/>
        </w:rPr>
        <w:t xml:space="preserve">لسا بين يدي رسول الله ص فقال له قل يا علي اللهم اجعل لي في قلوب المؤمنين ودا </w:t>
      </w:r>
      <w:r w:rsidRPr="00BD1FBD">
        <w:rPr>
          <w:b/>
          <w:bCs/>
          <w:rtl/>
        </w:rPr>
        <w:t>فقال أمير المؤمنين ع اللهم اجعل لي في قلوب المؤمنين ود</w:t>
      </w:r>
      <w:r w:rsidRPr="00BD1FBD">
        <w:rPr>
          <w:rtl/>
        </w:rPr>
        <w:t>ا فأنزل الله على نبيه ص إِنَّ الَّذِينَ آمَنُوا وَ عَمِلُوا الصَّالِحاتِ سَيَجْعَلُ لَهُمُ الرَّحْمنُ وُدًّا</w:t>
      </w:r>
    </w:p>
    <w:p w:rsidR="00320738" w:rsidRDefault="00320738" w:rsidP="00320738">
      <w:pPr>
        <w:rPr>
          <w:rFonts w:asciiTheme="minorHAnsi" w:hAnsiTheme="minorHAnsi"/>
          <w:rtl/>
        </w:rPr>
      </w:pPr>
      <w:r>
        <w:rPr>
          <w:rFonts w:asciiTheme="minorHAnsi" w:hAnsiTheme="minorHAnsi" w:hint="cs"/>
          <w:rtl/>
        </w:rPr>
        <w:t>در تفسیر قمی آمده است:</w:t>
      </w:r>
    </w:p>
    <w:p w:rsidR="00320738" w:rsidRPr="00BD1FBD" w:rsidRDefault="00320738" w:rsidP="00320738">
      <w:pPr>
        <w:pStyle w:val="Quote"/>
        <w:rPr>
          <w:rFonts w:ascii="Times New Roman" w:hAnsi="Times New Roman" w:cs="Times New Roman"/>
          <w:sz w:val="24"/>
          <w:szCs w:val="24"/>
        </w:rPr>
      </w:pPr>
      <w:r w:rsidRPr="00BD1FBD">
        <w:rPr>
          <w:rFonts w:hint="cs"/>
          <w:color w:val="000000"/>
          <w:rtl/>
        </w:rPr>
        <w:t>و قوله:</w:t>
      </w:r>
      <w:r w:rsidRPr="00BD1FBD">
        <w:rPr>
          <w:rFonts w:hint="cs"/>
          <w:rtl/>
        </w:rPr>
        <w:t xml:space="preserve"> لَقَدْ جِئْتُمْ شَيْئاً إِدًّا</w:t>
      </w:r>
      <w:r w:rsidRPr="00BD1FBD">
        <w:rPr>
          <w:rFonts w:hint="cs"/>
          <w:color w:val="000000"/>
          <w:rtl/>
        </w:rPr>
        <w:t xml:space="preserve"> أي ظلما- و أما قوله:</w:t>
      </w:r>
      <w:r w:rsidRPr="00BD1FBD">
        <w:rPr>
          <w:rFonts w:hint="cs"/>
          <w:rtl/>
        </w:rPr>
        <w:t xml:space="preserve"> إِنَّ الَّذِينَ آمَنُوا وَ عَمِلُوا الصَّالِحاتِ- سَيَجْعَلُ لَهُمُ الرَّحْمنُ وُدًّا</w:t>
      </w:r>
    </w:p>
    <w:p w:rsidR="00320738" w:rsidRPr="00BD1FBD" w:rsidRDefault="00320738" w:rsidP="00320738">
      <w:pPr>
        <w:pStyle w:val="Quote"/>
        <w:rPr>
          <w:rFonts w:ascii="Times New Roman" w:hAnsi="Times New Roman" w:cs="Times New Roman"/>
          <w:sz w:val="24"/>
          <w:szCs w:val="24"/>
          <w:rtl/>
        </w:rPr>
      </w:pPr>
      <w:r w:rsidRPr="00BD1FBD">
        <w:rPr>
          <w:rFonts w:hint="cs"/>
          <w:b/>
          <w:bCs/>
          <w:color w:val="780000"/>
          <w:rtl/>
        </w:rPr>
        <w:lastRenderedPageBreak/>
        <w:t>فَإِنَّهُ قَالَ الصَّادِقُ ع‏</w:t>
      </w:r>
      <w:r w:rsidRPr="00BD1FBD">
        <w:rPr>
          <w:rFonts w:hint="cs"/>
          <w:b/>
          <w:bCs/>
          <w:color w:val="242887"/>
          <w:rtl/>
        </w:rPr>
        <w:t xml:space="preserve"> كَانَ سَبَبُ نُزُولِ هَذِهِ الْآيَةِ</w:t>
      </w:r>
      <w:r w:rsidRPr="00BD1FBD">
        <w:rPr>
          <w:rFonts w:hint="cs"/>
          <w:color w:val="242887"/>
          <w:rtl/>
        </w:rPr>
        <w:t>- أَنَّ أَمِيرَ الْمُؤْمِنِينَ ع كَ</w:t>
      </w:r>
      <w:r w:rsidR="009C51C7">
        <w:rPr>
          <w:rFonts w:hint="cs"/>
          <w:color w:val="242887"/>
          <w:rtl/>
        </w:rPr>
        <w:t>آنجا</w:t>
      </w:r>
      <w:r w:rsidRPr="00BD1FBD">
        <w:rPr>
          <w:rFonts w:hint="cs"/>
          <w:color w:val="242887"/>
          <w:rtl/>
        </w:rPr>
        <w:t>لِساً بَيْنَ يَدَيْ رَسُولِ اللَّهِ ص فَقَالَ لَهُ قُلْ يَا عَلِيُّ «اللَّهُمَّ اجْعَلْ لِي فِي قُلُوبِ الْمُؤْمِنِينَ وُدّاً- فَأَنْزَلَ اللَّهُ:</w:t>
      </w:r>
      <w:r w:rsidRPr="00BD1FBD">
        <w:rPr>
          <w:rFonts w:hint="cs"/>
          <w:rtl/>
        </w:rPr>
        <w:t xml:space="preserve"> إِنَّ الَّذِينَ آمَنُوا وَ عَمِلُوا الصَّالِحاتِ- سَيَجْعَلُ لَهُمُ الرَّحْمنُ وُدًّا</w:t>
      </w:r>
    </w:p>
    <w:p w:rsidR="00320738" w:rsidRDefault="00320738" w:rsidP="00320738">
      <w:pPr>
        <w:rPr>
          <w:rtl/>
        </w:rPr>
      </w:pPr>
      <w:r>
        <w:rPr>
          <w:rFonts w:hint="cs"/>
          <w:rtl/>
        </w:rPr>
        <w:t>موارد دیگر در تاویل الآیات صفحه: 112 و 155 و 173 و 180 و 186 و 246 و 247 و 267 و 302 و 418 و 431 و 465 و 503 و 506 تاویل الآیات.</w:t>
      </w:r>
    </w:p>
    <w:p w:rsidR="00320738" w:rsidRDefault="00320738" w:rsidP="00320738">
      <w:pPr>
        <w:rPr>
          <w:rtl/>
        </w:rPr>
      </w:pPr>
      <w:r>
        <w:rPr>
          <w:rFonts w:hint="cs"/>
          <w:rtl/>
        </w:rPr>
        <w:t xml:space="preserve">مواردی که اختلافات کم است که ممکن است غلط </w:t>
      </w:r>
      <w:r w:rsidR="00615FB7">
        <w:rPr>
          <w:rFonts w:hint="cs"/>
          <w:rtl/>
        </w:rPr>
        <w:t>نسخه‌ای</w:t>
      </w:r>
      <w:r>
        <w:rPr>
          <w:rFonts w:hint="cs"/>
          <w:rtl/>
        </w:rPr>
        <w:t xml:space="preserve"> باشد که حدود 20 مورد است و نزدیک یک سوم موارد است. </w:t>
      </w:r>
      <w:r w:rsidR="0052340B">
        <w:rPr>
          <w:rFonts w:hint="cs"/>
          <w:rtl/>
        </w:rPr>
        <w:t>ازجمله</w:t>
      </w:r>
      <w:r>
        <w:rPr>
          <w:rFonts w:hint="cs"/>
          <w:rtl/>
        </w:rPr>
        <w:t>: صفحه 33 و 125 و 145 و 170 و 177 و 203 و 222 و 227 و 230 و 236 و 246 و 251 و 274 و 287 و 311 و 312 و 397 و 483 و 503 و 518 تاویل الآیات.</w:t>
      </w:r>
    </w:p>
    <w:p w:rsidR="00320738" w:rsidRDefault="00320738" w:rsidP="00320738">
      <w:pPr>
        <w:pStyle w:val="Heading4"/>
        <w:rPr>
          <w:rtl/>
        </w:rPr>
      </w:pPr>
      <w:r>
        <w:rPr>
          <w:rFonts w:hint="cs"/>
          <w:rtl/>
        </w:rPr>
        <w:t>جمع بندی بحث:</w:t>
      </w:r>
    </w:p>
    <w:p w:rsidR="00320738" w:rsidRDefault="00320738" w:rsidP="00320738">
      <w:pPr>
        <w:rPr>
          <w:rtl/>
        </w:rPr>
      </w:pPr>
      <w:r>
        <w:rPr>
          <w:rFonts w:hint="cs"/>
          <w:rtl/>
        </w:rPr>
        <w:t xml:space="preserve">برخی موارد مشابه هستند. کمتر از یک سوم موارد مشابهت دارد. برخی موارد اصلاً در تفسیر قمی نیست. برخی موارد تفاوت متنی زیاد دارد که شاید ملحق به نبودن در تفسیر موجود باشد. موارد دیگر متن یکی است و سند مختلف است. برخی موارد تفاوت سندی و متنی است. تفاوت متنی مقدم و موخر است یا صریح و مبهم است. یا یکی مسند و یکی مرسل است. برخی موارد تفاوت کم نقل به معنا است یا تفاوت کم مغیر معنا است. لذا </w:t>
      </w:r>
      <w:r w:rsidR="00F16102">
        <w:rPr>
          <w:rFonts w:hint="cs"/>
          <w:rtl/>
        </w:rPr>
        <w:t>درمجموع</w:t>
      </w:r>
      <w:r>
        <w:rPr>
          <w:rFonts w:hint="cs"/>
          <w:rtl/>
        </w:rPr>
        <w:t xml:space="preserve"> به کتاب موجود ن</w:t>
      </w:r>
      <w:r w:rsidR="00F16102">
        <w:rPr>
          <w:rFonts w:hint="cs"/>
          <w:rtl/>
        </w:rPr>
        <w:t>می‌توان</w:t>
      </w:r>
      <w:r>
        <w:rPr>
          <w:rFonts w:hint="cs"/>
          <w:rtl/>
        </w:rPr>
        <w:t xml:space="preserve"> </w:t>
      </w:r>
      <w:r w:rsidR="0052340B">
        <w:rPr>
          <w:rFonts w:hint="cs"/>
          <w:rtl/>
        </w:rPr>
        <w:t>به‌عنوان</w:t>
      </w:r>
      <w:r>
        <w:rPr>
          <w:rFonts w:hint="cs"/>
          <w:rtl/>
        </w:rPr>
        <w:t xml:space="preserve"> تفسیر علی بن ابراهیم نگاه کنیم.</w:t>
      </w:r>
    </w:p>
    <w:p w:rsidR="00320738" w:rsidRDefault="00320738" w:rsidP="00320738">
      <w:pPr>
        <w:rPr>
          <w:rtl/>
        </w:rPr>
      </w:pPr>
      <w:r>
        <w:rPr>
          <w:rFonts w:hint="cs"/>
          <w:rtl/>
        </w:rPr>
        <w:t xml:space="preserve">این دو نسخه متفاوت است. اما آیا کدام معتبر تر است؟ </w:t>
      </w:r>
      <w:r w:rsidR="00F16102">
        <w:rPr>
          <w:rFonts w:hint="cs"/>
          <w:rtl/>
        </w:rPr>
        <w:t>معمولاً</w:t>
      </w:r>
      <w:r>
        <w:rPr>
          <w:rFonts w:hint="cs"/>
          <w:rtl/>
        </w:rPr>
        <w:t xml:space="preserve"> عبارت تاویل الآیات بهتر است و برخی موارد تفسیر قمی بهتر است. مواردی که تاویل الآیات به علی بن ابراهیم نسبت </w:t>
      </w:r>
      <w:r w:rsidR="009C51C7">
        <w:rPr>
          <w:rFonts w:hint="cs"/>
          <w:rtl/>
        </w:rPr>
        <w:t>می‌دهد</w:t>
      </w:r>
      <w:r>
        <w:rPr>
          <w:rFonts w:hint="cs"/>
          <w:rtl/>
        </w:rPr>
        <w:t xml:space="preserve"> اسناد واضحی دارد که ن</w:t>
      </w:r>
      <w:r w:rsidR="00F16102">
        <w:rPr>
          <w:rFonts w:hint="cs"/>
          <w:rtl/>
        </w:rPr>
        <w:t>می‌توان</w:t>
      </w:r>
      <w:r>
        <w:rPr>
          <w:rFonts w:hint="cs"/>
          <w:rtl/>
        </w:rPr>
        <w:t xml:space="preserve"> گفت از علی بن ابراهیم نیست ولی در تفسیر موجود روایات علی بن ابراهیم با غیر او مخلوط </w:t>
      </w:r>
      <w:r w:rsidR="00096381">
        <w:rPr>
          <w:rFonts w:hint="cs"/>
          <w:rtl/>
        </w:rPr>
        <w:t>شده‌اند</w:t>
      </w:r>
      <w:r>
        <w:rPr>
          <w:rFonts w:hint="cs"/>
          <w:rtl/>
        </w:rPr>
        <w:t>. و ن</w:t>
      </w:r>
      <w:r w:rsidR="00F16102">
        <w:rPr>
          <w:rFonts w:hint="cs"/>
          <w:rtl/>
        </w:rPr>
        <w:t>می‌توان</w:t>
      </w:r>
      <w:r>
        <w:rPr>
          <w:rFonts w:hint="cs"/>
          <w:rtl/>
        </w:rPr>
        <w:t xml:space="preserve"> به طور قاطع روایت را به علی بن ابراهیم نسبت داد.</w:t>
      </w:r>
    </w:p>
    <w:p w:rsidR="00320738" w:rsidRDefault="00320738" w:rsidP="00320738">
      <w:pPr>
        <w:rPr>
          <w:rtl/>
        </w:rPr>
      </w:pPr>
      <w:r>
        <w:rPr>
          <w:rFonts w:hint="cs"/>
          <w:rtl/>
        </w:rPr>
        <w:t xml:space="preserve">تفسیر علی بن ابراهیم املاء علی بن ابراهیم است نه مکتوب او و احتمال </w:t>
      </w:r>
      <w:r w:rsidR="00D54067">
        <w:rPr>
          <w:rFonts w:hint="cs"/>
          <w:rtl/>
        </w:rPr>
        <w:t>می‌دهیم</w:t>
      </w:r>
      <w:r>
        <w:rPr>
          <w:rFonts w:hint="cs"/>
          <w:rtl/>
        </w:rPr>
        <w:t xml:space="preserve"> دو بار املاء شده باشد. یک سندی در سعد </w:t>
      </w:r>
      <w:r w:rsidR="009F427C">
        <w:rPr>
          <w:rtl/>
        </w:rPr>
        <w:t>السعود (</w:t>
      </w:r>
      <w:r>
        <w:rPr>
          <w:rFonts w:hint="cs"/>
          <w:rtl/>
        </w:rPr>
        <w:t xml:space="preserve">ابن طاووس) آمده است که </w:t>
      </w:r>
      <w:r w:rsidR="0052340B">
        <w:rPr>
          <w:rFonts w:hint="cs"/>
          <w:rtl/>
        </w:rPr>
        <w:t>می‌گوید</w:t>
      </w:r>
      <w:r>
        <w:rPr>
          <w:rFonts w:hint="cs"/>
          <w:rtl/>
        </w:rPr>
        <w:t xml:space="preserve"> راوی </w:t>
      </w:r>
      <w:r w:rsidR="00F16102">
        <w:rPr>
          <w:rFonts w:hint="cs"/>
          <w:rtl/>
        </w:rPr>
        <w:t>می‌نویسد</w:t>
      </w:r>
      <w:r>
        <w:rPr>
          <w:rFonts w:hint="cs"/>
          <w:rtl/>
        </w:rPr>
        <w:t xml:space="preserve"> حدثنی جدی علی بن ابراهیم... . راوی آن نسخه نوه علی بن ابراهیم بوده است. نسخه موجود را هم علی بن حاتم روایت کرده است. نسخه تاویل الایات اشاره به نوه علی بن ابراهیم ندارد. لذا غیر از نسخه سعد السعود است. علی بن ابراهیم در اواسط عمر نابینا شد و متناسب با نابینا شدن املا شدن کتاب است نه کتابت. و چون تکیه به حفظ </w:t>
      </w:r>
      <w:r w:rsidR="00F16102">
        <w:rPr>
          <w:rFonts w:hint="cs"/>
          <w:rtl/>
        </w:rPr>
        <w:t>می‌کرده</w:t>
      </w:r>
      <w:r>
        <w:rPr>
          <w:rFonts w:hint="cs"/>
          <w:rtl/>
        </w:rPr>
        <w:t xml:space="preserve"> است در نقل روایات اختلاف بوجود آمده است. یعنی این اختلافات نقل به معنا و... ناشی از خود علی بن ابراهیم است. در یکی از موارد در تفسیر قمی آمده است:</w:t>
      </w:r>
    </w:p>
    <w:p w:rsidR="00320738" w:rsidRPr="001F6B91" w:rsidRDefault="00320738" w:rsidP="00320738">
      <w:pPr>
        <w:pStyle w:val="Quote"/>
        <w:rPr>
          <w:rFonts w:ascii="Times New Roman" w:hAnsi="Times New Roman" w:cs="Times New Roman"/>
          <w:sz w:val="24"/>
          <w:szCs w:val="24"/>
        </w:rPr>
      </w:pPr>
      <w:r w:rsidRPr="001F6B91">
        <w:rPr>
          <w:rFonts w:hint="cs"/>
          <w:rtl/>
        </w:rPr>
        <w:t xml:space="preserve">فَإِنَّهُ حَدَّثَنِي أَبِي عَنِ النَّضْرِ بْنِ سُوَيْدٍ عَنْ عَبْدِ اللَّهِ بْنِ </w:t>
      </w:r>
      <w:r w:rsidR="00D554D9">
        <w:rPr>
          <w:rFonts w:hint="cs"/>
          <w:rtl/>
        </w:rPr>
        <w:t>سنان</w:t>
      </w:r>
      <w:r w:rsidRPr="001F6B91">
        <w:rPr>
          <w:rFonts w:hint="cs"/>
          <w:rtl/>
        </w:rPr>
        <w:t xml:space="preserve"> عَنْ أَبِي عَبْدِ اللَّهِ ع‏</w:t>
      </w:r>
      <w:r w:rsidRPr="001F6B91">
        <w:rPr>
          <w:rFonts w:hint="cs"/>
          <w:color w:val="242887"/>
          <w:rtl/>
        </w:rPr>
        <w:t xml:space="preserve"> قَوْلُهُ‏</w:t>
      </w:r>
      <w:r w:rsidRPr="001F6B91">
        <w:rPr>
          <w:rFonts w:hint="cs"/>
          <w:color w:val="006A0F"/>
          <w:rtl/>
        </w:rPr>
        <w:t xml:space="preserve"> أَوْفُوا بِالْعُقُودِ</w:t>
      </w:r>
      <w:r w:rsidRPr="001F6B91">
        <w:rPr>
          <w:rFonts w:hint="cs"/>
          <w:color w:val="242887"/>
          <w:rtl/>
        </w:rPr>
        <w:t xml:space="preserve"> قَالَ بِالْعُهُودِ</w:t>
      </w:r>
    </w:p>
    <w:p w:rsidR="00320738" w:rsidRDefault="00320738" w:rsidP="00320738">
      <w:pPr>
        <w:rPr>
          <w:rFonts w:asciiTheme="minorHAnsi" w:hAnsiTheme="minorHAnsi"/>
          <w:rtl/>
        </w:rPr>
      </w:pPr>
      <w:r>
        <w:rPr>
          <w:rFonts w:asciiTheme="minorHAnsi" w:hAnsiTheme="minorHAnsi" w:hint="cs"/>
          <w:rtl/>
        </w:rPr>
        <w:t>همین روایت در تفسیر عیاشی آمده است:</w:t>
      </w:r>
    </w:p>
    <w:p w:rsidR="00320738" w:rsidRPr="001F6B91" w:rsidRDefault="00320738" w:rsidP="00320738">
      <w:pPr>
        <w:pStyle w:val="Quote"/>
        <w:rPr>
          <w:rFonts w:ascii="Times New Roman" w:hAnsi="Times New Roman" w:cs="Times New Roman"/>
          <w:sz w:val="24"/>
          <w:szCs w:val="24"/>
        </w:rPr>
      </w:pPr>
      <w:r w:rsidRPr="001F6B91">
        <w:rPr>
          <w:rFonts w:hint="cs"/>
          <w:color w:val="242887"/>
          <w:rtl/>
        </w:rPr>
        <w:lastRenderedPageBreak/>
        <w:t>5-</w:t>
      </w:r>
      <w:r w:rsidRPr="001F6B91">
        <w:rPr>
          <w:rFonts w:hint="cs"/>
          <w:rtl/>
        </w:rPr>
        <w:t xml:space="preserve"> عن النضر بن سويد عن بعض </w:t>
      </w:r>
      <w:r w:rsidR="00615FB7">
        <w:rPr>
          <w:rFonts w:hint="cs"/>
          <w:rtl/>
        </w:rPr>
        <w:t>أصحابنا</w:t>
      </w:r>
      <w:r w:rsidRPr="001F6B91">
        <w:rPr>
          <w:rFonts w:hint="cs"/>
          <w:rtl/>
        </w:rPr>
        <w:t xml:space="preserve"> عن عبد الله بن </w:t>
      </w:r>
      <w:r w:rsidR="00D554D9">
        <w:rPr>
          <w:rFonts w:hint="cs"/>
          <w:rtl/>
        </w:rPr>
        <w:t>سنان</w:t>
      </w:r>
      <w:r w:rsidRPr="001F6B91">
        <w:rPr>
          <w:rFonts w:hint="cs"/>
          <w:rtl/>
        </w:rPr>
        <w:t xml:space="preserve"> قال‏</w:t>
      </w:r>
      <w:r w:rsidRPr="001F6B91">
        <w:rPr>
          <w:rFonts w:hint="cs"/>
          <w:color w:val="242887"/>
          <w:rtl/>
        </w:rPr>
        <w:t xml:space="preserve"> سألت أبا عبد الله ع عن قول الله: «</w:t>
      </w:r>
      <w:r w:rsidRPr="001F6B91">
        <w:rPr>
          <w:rFonts w:hint="cs"/>
          <w:color w:val="006A0F"/>
          <w:rtl/>
        </w:rPr>
        <w:t>يا أَيُّهَا الَّذِينَ آمَنُوا أَوْفُوا بِالْعُقُودِ</w:t>
      </w:r>
      <w:r w:rsidRPr="001F6B91">
        <w:rPr>
          <w:rFonts w:hint="cs"/>
          <w:color w:val="242887"/>
          <w:rtl/>
        </w:rPr>
        <w:t>» قال: العهود</w:t>
      </w:r>
      <w:r w:rsidRPr="001F6B91">
        <w:rPr>
          <w:color w:val="242887"/>
          <w:vertAlign w:val="superscript"/>
          <w:rtl/>
        </w:rPr>
        <w:footnoteReference w:id="111"/>
      </w:r>
      <w:r w:rsidRPr="001F6B91">
        <w:rPr>
          <w:rFonts w:hint="cs"/>
          <w:color w:val="242887"/>
          <w:rtl/>
        </w:rPr>
        <w:t>.</w:t>
      </w:r>
    </w:p>
    <w:p w:rsidR="00320738" w:rsidRDefault="00320738" w:rsidP="00320738">
      <w:pPr>
        <w:pStyle w:val="Quote"/>
        <w:rPr>
          <w:color w:val="242887"/>
        </w:rPr>
      </w:pPr>
      <w:r w:rsidRPr="001F6B91">
        <w:rPr>
          <w:rFonts w:hint="cs"/>
          <w:rtl/>
        </w:rPr>
        <w:t xml:space="preserve">عن ابن </w:t>
      </w:r>
      <w:r w:rsidR="00D554D9">
        <w:rPr>
          <w:rFonts w:hint="cs"/>
          <w:rtl/>
        </w:rPr>
        <w:t>سنان</w:t>
      </w:r>
      <w:r w:rsidRPr="001F6B91">
        <w:rPr>
          <w:rFonts w:hint="cs"/>
          <w:rtl/>
        </w:rPr>
        <w:t>‏</w:t>
      </w:r>
      <w:r w:rsidRPr="001F6B91">
        <w:rPr>
          <w:rFonts w:hint="cs"/>
          <w:color w:val="242887"/>
          <w:rtl/>
        </w:rPr>
        <w:t xml:space="preserve"> مثله.</w:t>
      </w:r>
    </w:p>
    <w:p w:rsidR="00320738" w:rsidRDefault="00320738" w:rsidP="00320738">
      <w:pPr>
        <w:rPr>
          <w:rtl/>
        </w:rPr>
      </w:pPr>
      <w:r>
        <w:rPr>
          <w:rFonts w:hint="cs"/>
          <w:rtl/>
        </w:rPr>
        <w:t xml:space="preserve">لذا این تفسیر از حفظ القا </w:t>
      </w:r>
      <w:r w:rsidR="00D54067">
        <w:rPr>
          <w:rFonts w:hint="cs"/>
          <w:rtl/>
        </w:rPr>
        <w:t>می‌شد</w:t>
      </w:r>
      <w:r>
        <w:rPr>
          <w:rFonts w:hint="cs"/>
          <w:rtl/>
        </w:rPr>
        <w:t xml:space="preserve">ه است. پس باید با احتیاط با آن برخورد شود و اسناد آن </w:t>
      </w:r>
      <w:r w:rsidR="00A62F20">
        <w:rPr>
          <w:rFonts w:hint="cs"/>
          <w:rtl/>
        </w:rPr>
        <w:t>مؤید</w:t>
      </w:r>
      <w:r>
        <w:rPr>
          <w:rFonts w:hint="cs"/>
          <w:rtl/>
        </w:rPr>
        <w:t xml:space="preserve"> </w:t>
      </w:r>
      <w:r w:rsidR="00F16102">
        <w:rPr>
          <w:rFonts w:hint="cs"/>
          <w:rtl/>
        </w:rPr>
        <w:t>می‌توان</w:t>
      </w:r>
      <w:r>
        <w:rPr>
          <w:rFonts w:hint="cs"/>
          <w:rtl/>
        </w:rPr>
        <w:t>ند باشند نه دلیل.</w:t>
      </w:r>
    </w:p>
    <w:p w:rsidR="00320738" w:rsidRDefault="00320738" w:rsidP="00320738">
      <w:pPr>
        <w:rPr>
          <w:rFonts w:asciiTheme="minorHAnsi" w:hAnsiTheme="minorHAnsi"/>
        </w:rPr>
      </w:pPr>
      <w:r>
        <w:rPr>
          <w:rFonts w:hint="cs"/>
          <w:rtl/>
        </w:rPr>
        <w:t xml:space="preserve">اصولاً در حکمی </w:t>
      </w:r>
      <w:r w:rsidR="00F16102">
        <w:rPr>
          <w:rFonts w:hint="cs"/>
          <w:rtl/>
        </w:rPr>
        <w:t>برخلاف</w:t>
      </w:r>
      <w:r>
        <w:rPr>
          <w:rFonts w:hint="cs"/>
          <w:rtl/>
        </w:rPr>
        <w:t xml:space="preserve"> اصول و قواعد اولیه با استناد به تفسیر علی بن ابراهیم ن</w:t>
      </w:r>
      <w:r w:rsidR="00F16102">
        <w:rPr>
          <w:rFonts w:hint="cs"/>
          <w:rtl/>
        </w:rPr>
        <w:t>می‌توان</w:t>
      </w:r>
      <w:r>
        <w:rPr>
          <w:rFonts w:hint="cs"/>
          <w:rtl/>
        </w:rPr>
        <w:t xml:space="preserve"> حکم کرد. فقط در حد </w:t>
      </w:r>
      <w:r w:rsidR="00A62F20">
        <w:rPr>
          <w:rFonts w:hint="cs"/>
          <w:rtl/>
        </w:rPr>
        <w:t>مؤید</w:t>
      </w:r>
      <w:r>
        <w:rPr>
          <w:rFonts w:hint="cs"/>
          <w:rtl/>
        </w:rPr>
        <w:t xml:space="preserve"> است. البته این بحث دامنه اش هنوز باز است. مجمع البیان و تبیان و ... را هم باید بررسی کنیم تا بتوان حکم قاطع تری بیان کنیم. موارد ابن طاووس با تفسیر موجود تفاوت چندانی ندارد.</w:t>
      </w:r>
      <w:r w:rsidR="009F427C">
        <w:rPr>
          <w:rtl/>
        </w:rPr>
        <w:t xml:space="preserve"> (</w:t>
      </w:r>
      <w:r>
        <w:rPr>
          <w:rFonts w:hint="cs"/>
          <w:rtl/>
        </w:rPr>
        <w:t>علی الظاهر).</w:t>
      </w:r>
    </w:p>
    <w:p w:rsidR="00320738" w:rsidRDefault="00615FB7" w:rsidP="00320738">
      <w:pPr>
        <w:rPr>
          <w:rFonts w:asciiTheme="minorHAnsi" w:hAnsiTheme="minorHAnsi"/>
          <w:rtl/>
        </w:rPr>
      </w:pPr>
      <w:r>
        <w:rPr>
          <w:rFonts w:asciiTheme="minorHAnsi" w:hAnsiTheme="minorHAnsi" w:hint="cs"/>
          <w:rtl/>
        </w:rPr>
        <w:t>نسخه‌ای</w:t>
      </w:r>
      <w:r w:rsidR="00320738">
        <w:rPr>
          <w:rFonts w:asciiTheme="minorHAnsi" w:hAnsiTheme="minorHAnsi" w:hint="cs"/>
          <w:rtl/>
        </w:rPr>
        <w:t xml:space="preserve"> که بحار الانوار از تفسیر قمی نقل </w:t>
      </w:r>
      <w:r w:rsidR="00A62F20">
        <w:rPr>
          <w:rFonts w:asciiTheme="minorHAnsi" w:hAnsiTheme="minorHAnsi" w:hint="cs"/>
          <w:rtl/>
        </w:rPr>
        <w:t>می‌کند</w:t>
      </w:r>
      <w:r w:rsidR="00320738">
        <w:rPr>
          <w:rFonts w:asciiTheme="minorHAnsi" w:hAnsiTheme="minorHAnsi" w:hint="cs"/>
          <w:rtl/>
        </w:rPr>
        <w:t xml:space="preserve"> همین نسخه موجود است. البته کتاب تاویل الآیات دست علامه مجلسی رسیده است ولی نسخه تفسیر علی بن ابراهیم که دست سید شرف الدین بوده دست علامه مجلسی نبوده است.</w:t>
      </w:r>
    </w:p>
    <w:p w:rsidR="00320738" w:rsidRDefault="00320738" w:rsidP="00320738">
      <w:pPr>
        <w:rPr>
          <w:rFonts w:asciiTheme="minorHAnsi" w:hAnsiTheme="minorHAnsi"/>
          <w:rtl/>
        </w:rPr>
      </w:pPr>
      <w:r>
        <w:rPr>
          <w:rFonts w:asciiTheme="minorHAnsi" w:hAnsiTheme="minorHAnsi" w:hint="cs"/>
          <w:rtl/>
        </w:rPr>
        <w:t xml:space="preserve">خلاصه اینکه منقولات علی بن ابراهیم در تاویل الآیات از نسخه مستقل تفسیر قمی نقل </w:t>
      </w:r>
      <w:r w:rsidR="00A62F20">
        <w:rPr>
          <w:rFonts w:asciiTheme="minorHAnsi" w:hAnsiTheme="minorHAnsi" w:hint="cs"/>
          <w:rtl/>
        </w:rPr>
        <w:t>می‌کند</w:t>
      </w:r>
      <w:r>
        <w:rPr>
          <w:rFonts w:asciiTheme="minorHAnsi" w:hAnsiTheme="minorHAnsi" w:hint="cs"/>
          <w:rtl/>
        </w:rPr>
        <w:t xml:space="preserve"> و نسخه علی بن حاتم قزوینی با آن متفاوت است و احتمالاً از دو مجلس درس این دو نسخه بیرون آمده اند.</w:t>
      </w:r>
    </w:p>
    <w:p w:rsidR="00320738" w:rsidRDefault="00320738" w:rsidP="00320738">
      <w:pPr>
        <w:rPr>
          <w:rFonts w:asciiTheme="minorHAnsi" w:hAnsiTheme="minorHAnsi"/>
          <w:rtl/>
        </w:rPr>
      </w:pPr>
      <w:r>
        <w:rPr>
          <w:rFonts w:asciiTheme="minorHAnsi" w:hAnsiTheme="minorHAnsi" w:hint="cs"/>
          <w:rtl/>
        </w:rPr>
        <w:t>بحث بعدی:</w:t>
      </w:r>
    </w:p>
    <w:p w:rsidR="00320738" w:rsidRDefault="00F16102" w:rsidP="00320738">
      <w:pPr>
        <w:rPr>
          <w:rFonts w:asciiTheme="minorHAnsi" w:hAnsiTheme="minorHAnsi"/>
          <w:rtl/>
        </w:rPr>
      </w:pPr>
      <w:r>
        <w:rPr>
          <w:rFonts w:asciiTheme="minorHAnsi" w:hAnsiTheme="minorHAnsi" w:hint="cs"/>
          <w:rtl/>
        </w:rPr>
        <w:t>اولاً</w:t>
      </w:r>
      <w:r w:rsidR="00320738">
        <w:rPr>
          <w:rFonts w:asciiTheme="minorHAnsi" w:hAnsiTheme="minorHAnsi" w:hint="cs"/>
          <w:rtl/>
        </w:rPr>
        <w:t xml:space="preserve"> اگر از همه این اشکالات دست بر داریم، آیا وجود راوی در تفسیر قمی موجب توثیق </w:t>
      </w:r>
      <w:r w:rsidR="00A62F20">
        <w:rPr>
          <w:rFonts w:asciiTheme="minorHAnsi" w:hAnsiTheme="minorHAnsi" w:hint="cs"/>
          <w:rtl/>
        </w:rPr>
        <w:t>می‌شود</w:t>
      </w:r>
      <w:r w:rsidR="00320738">
        <w:rPr>
          <w:rFonts w:asciiTheme="minorHAnsi" w:hAnsiTheme="minorHAnsi" w:hint="cs"/>
          <w:rtl/>
        </w:rPr>
        <w:t xml:space="preserve"> یا خیر؟ یعنی شهادت اول کتاب مقبول است یا خیر؟</w:t>
      </w:r>
    </w:p>
    <w:p w:rsidR="00320738" w:rsidRDefault="00320738" w:rsidP="00320738">
      <w:pPr>
        <w:rPr>
          <w:rFonts w:asciiTheme="minorHAnsi" w:hAnsiTheme="minorHAnsi"/>
          <w:rtl/>
        </w:rPr>
      </w:pPr>
      <w:r>
        <w:rPr>
          <w:rFonts w:asciiTheme="minorHAnsi" w:hAnsiTheme="minorHAnsi" w:hint="cs"/>
          <w:rtl/>
        </w:rPr>
        <w:t xml:space="preserve">این مقدمه احتمالاً مال علی بن حاتم قزوینی است و در مورد او </w:t>
      </w:r>
      <w:r w:rsidR="009C51C7">
        <w:rPr>
          <w:rFonts w:asciiTheme="minorHAnsi" w:hAnsiTheme="minorHAnsi" w:hint="cs"/>
          <w:rtl/>
        </w:rPr>
        <w:t>گفته‌شده</w:t>
      </w:r>
      <w:r>
        <w:rPr>
          <w:rFonts w:asciiTheme="minorHAnsi" w:hAnsiTheme="minorHAnsi" w:hint="cs"/>
          <w:rtl/>
        </w:rPr>
        <w:t xml:space="preserve"> است یروی عن الضعفاء و یعتمد المراسیل.</w:t>
      </w:r>
    </w:p>
    <w:p w:rsidR="00320738" w:rsidRDefault="00F16102" w:rsidP="00320738">
      <w:pPr>
        <w:rPr>
          <w:rFonts w:asciiTheme="minorHAnsi" w:hAnsiTheme="minorHAnsi"/>
          <w:rtl/>
        </w:rPr>
      </w:pPr>
      <w:r>
        <w:rPr>
          <w:rFonts w:asciiTheme="minorHAnsi" w:hAnsiTheme="minorHAnsi" w:hint="cs"/>
          <w:rtl/>
        </w:rPr>
        <w:t>ثانیاً</w:t>
      </w:r>
      <w:r w:rsidR="00320738">
        <w:rPr>
          <w:rFonts w:asciiTheme="minorHAnsi" w:hAnsiTheme="minorHAnsi" w:hint="cs"/>
          <w:rtl/>
        </w:rPr>
        <w:t xml:space="preserve"> خود آن عبارت </w:t>
      </w:r>
      <w:r w:rsidR="00A62F20">
        <w:rPr>
          <w:rFonts w:asciiTheme="minorHAnsi" w:hAnsiTheme="minorHAnsi" w:hint="cs"/>
          <w:rtl/>
        </w:rPr>
        <w:t>دقیقاً</w:t>
      </w:r>
      <w:r w:rsidR="00320738">
        <w:rPr>
          <w:rFonts w:asciiTheme="minorHAnsi" w:hAnsiTheme="minorHAnsi" w:hint="cs"/>
          <w:rtl/>
        </w:rPr>
        <w:t xml:space="preserve"> باید معنا شود.</w:t>
      </w:r>
    </w:p>
    <w:p w:rsidR="00320738" w:rsidRDefault="00F16102" w:rsidP="00320738">
      <w:pPr>
        <w:rPr>
          <w:rFonts w:asciiTheme="minorHAnsi" w:hAnsiTheme="minorHAnsi"/>
          <w:rtl/>
        </w:rPr>
      </w:pPr>
      <w:r>
        <w:rPr>
          <w:rFonts w:asciiTheme="minorHAnsi" w:hAnsiTheme="minorHAnsi" w:hint="cs"/>
          <w:rtl/>
        </w:rPr>
        <w:t>ثالثاً</w:t>
      </w:r>
      <w:r w:rsidR="00320738">
        <w:rPr>
          <w:rFonts w:asciiTheme="minorHAnsi" w:hAnsiTheme="minorHAnsi" w:hint="cs"/>
          <w:rtl/>
        </w:rPr>
        <w:t xml:space="preserve"> آیا با مراجعه به اسناد کتاب آیا </w:t>
      </w:r>
      <w:r>
        <w:rPr>
          <w:rFonts w:asciiTheme="minorHAnsi" w:hAnsiTheme="minorHAnsi" w:hint="cs"/>
          <w:rtl/>
        </w:rPr>
        <w:t>می‌توان</w:t>
      </w:r>
      <w:r w:rsidR="00320738">
        <w:rPr>
          <w:rFonts w:asciiTheme="minorHAnsi" w:hAnsiTheme="minorHAnsi" w:hint="cs"/>
          <w:rtl/>
        </w:rPr>
        <w:t xml:space="preserve"> آن شهادت اولیه را رد کرد یا خیر؟ یعنی اسناد ضعیف معروف به ضعف پیدا </w:t>
      </w:r>
      <w:r w:rsidR="00D54067">
        <w:rPr>
          <w:rFonts w:asciiTheme="minorHAnsi" w:hAnsiTheme="minorHAnsi" w:hint="cs"/>
          <w:rtl/>
        </w:rPr>
        <w:t>می‌کنیم</w:t>
      </w:r>
      <w:r w:rsidR="00320738">
        <w:rPr>
          <w:rFonts w:asciiTheme="minorHAnsi" w:hAnsiTheme="minorHAnsi" w:hint="cs"/>
          <w:rtl/>
        </w:rPr>
        <w:t>؟</w:t>
      </w:r>
    </w:p>
    <w:p w:rsidR="00320738" w:rsidRDefault="00320738" w:rsidP="00320738">
      <w:pPr>
        <w:rPr>
          <w:rFonts w:asciiTheme="minorHAnsi" w:hAnsiTheme="minorHAnsi"/>
          <w:rtl/>
        </w:rPr>
      </w:pPr>
    </w:p>
    <w:p w:rsidR="00320738" w:rsidRPr="00696238" w:rsidRDefault="00320738" w:rsidP="00320738">
      <w:pPr>
        <w:pStyle w:val="Heading1"/>
        <w:rPr>
          <w:rFonts w:asciiTheme="minorHAnsi" w:hAnsiTheme="minorHAnsi"/>
        </w:rPr>
      </w:pPr>
      <w:bookmarkStart w:id="197" w:name="_Toc37017409"/>
      <w:r>
        <w:rPr>
          <w:rFonts w:hint="eastAsia"/>
          <w:rtl/>
        </w:rPr>
        <w:t>جلسه</w:t>
      </w:r>
      <w:r>
        <w:rPr>
          <w:rtl/>
        </w:rPr>
        <w:t xml:space="preserve"> </w:t>
      </w:r>
      <w:r>
        <w:rPr>
          <w:rFonts w:hint="cs"/>
          <w:rtl/>
        </w:rPr>
        <w:t>58</w:t>
      </w:r>
      <w:bookmarkEnd w:id="197"/>
    </w:p>
    <w:p w:rsidR="00320738" w:rsidRDefault="00320738" w:rsidP="00320738">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320738" w:rsidRDefault="00320738" w:rsidP="00320738">
      <w:pPr>
        <w:rPr>
          <w:rFonts w:asciiTheme="minorHAnsi" w:hAnsiTheme="minorHAnsi"/>
          <w:rtl/>
        </w:rPr>
      </w:pPr>
      <w:r>
        <w:rPr>
          <w:rFonts w:asciiTheme="minorHAnsi" w:hAnsiTheme="minorHAnsi" w:hint="cs"/>
          <w:rtl/>
        </w:rPr>
        <w:lastRenderedPageBreak/>
        <w:t xml:space="preserve">گفتیم از غیر از علی بن ابراهیم نیز در این کتاب مطلب زیاد نقل شده است. از طرف دیگر همه منقولات تفسیر علی بن ابراهیم در این کتاب نیامده است. یعنی </w:t>
      </w:r>
      <w:r w:rsidR="00A62F20">
        <w:rPr>
          <w:rFonts w:asciiTheme="minorHAnsi" w:hAnsiTheme="minorHAnsi" w:hint="cs"/>
          <w:rtl/>
        </w:rPr>
        <w:t>رابطه‌ای</w:t>
      </w:r>
      <w:r>
        <w:rPr>
          <w:rFonts w:asciiTheme="minorHAnsi" w:hAnsiTheme="minorHAnsi" w:hint="cs"/>
          <w:rtl/>
        </w:rPr>
        <w:t xml:space="preserve">ن کتاب با تفسیر علی بن ابراهیم عموم و خصوص من وجه است. البته عمده مطالب این کتاب مربوط به تفسیر علی بن ابراهیم است و عمده مطالب آن تفسیر را هم نقل کرده است. </w:t>
      </w:r>
      <w:r w:rsidR="00F16102">
        <w:rPr>
          <w:rFonts w:asciiTheme="minorHAnsi" w:hAnsiTheme="minorHAnsi" w:hint="cs"/>
          <w:rtl/>
        </w:rPr>
        <w:t>مؤلف</w:t>
      </w:r>
      <w:r>
        <w:rPr>
          <w:rFonts w:asciiTheme="minorHAnsi" w:hAnsiTheme="minorHAnsi" w:hint="cs"/>
          <w:rtl/>
        </w:rPr>
        <w:t xml:space="preserve"> این کتاب احتمالاً ابوالحسن علی بن ابی سهل که همان علی بن حاتم قزوینی است </w:t>
      </w:r>
      <w:r w:rsidR="009C51C7">
        <w:rPr>
          <w:rFonts w:asciiTheme="minorHAnsi" w:hAnsiTheme="minorHAnsi" w:hint="cs"/>
          <w:rtl/>
        </w:rPr>
        <w:t>می‌باشد</w:t>
      </w:r>
      <w:r>
        <w:rPr>
          <w:rFonts w:asciiTheme="minorHAnsi" w:hAnsiTheme="minorHAnsi" w:hint="cs"/>
          <w:rtl/>
        </w:rPr>
        <w:t>.</w:t>
      </w:r>
    </w:p>
    <w:p w:rsidR="00320738" w:rsidRDefault="009C51C7" w:rsidP="00320738">
      <w:pPr>
        <w:rPr>
          <w:rFonts w:asciiTheme="minorHAnsi" w:hAnsiTheme="minorHAnsi"/>
          <w:rtl/>
        </w:rPr>
      </w:pPr>
      <w:r>
        <w:rPr>
          <w:rFonts w:asciiTheme="minorHAnsi" w:hAnsiTheme="minorHAnsi" w:hint="cs"/>
          <w:rtl/>
        </w:rPr>
        <w:t>سؤال</w:t>
      </w:r>
      <w:r w:rsidR="00320738">
        <w:rPr>
          <w:rFonts w:asciiTheme="minorHAnsi" w:hAnsiTheme="minorHAnsi" w:hint="cs"/>
          <w:rtl/>
        </w:rPr>
        <w:t xml:space="preserve">: آیا اگر در این تفسیر گفته شود قال علی بن ابراهیم آیا </w:t>
      </w:r>
      <w:r w:rsidR="00F16102">
        <w:rPr>
          <w:rFonts w:asciiTheme="minorHAnsi" w:hAnsiTheme="minorHAnsi" w:hint="cs"/>
          <w:rtl/>
        </w:rPr>
        <w:t>می‌توان</w:t>
      </w:r>
      <w:r w:rsidR="00320738">
        <w:rPr>
          <w:rFonts w:asciiTheme="minorHAnsi" w:hAnsiTheme="minorHAnsi" w:hint="cs"/>
          <w:rtl/>
        </w:rPr>
        <w:t xml:space="preserve"> به آن اعتماد کرد؟ گفتیم </w:t>
      </w:r>
      <w:r w:rsidR="00A62F20">
        <w:rPr>
          <w:rFonts w:asciiTheme="minorHAnsi" w:hAnsiTheme="minorHAnsi" w:hint="cs"/>
          <w:rtl/>
        </w:rPr>
        <w:t>ظاهراً</w:t>
      </w:r>
      <w:r w:rsidR="00320738">
        <w:rPr>
          <w:rFonts w:asciiTheme="minorHAnsi" w:hAnsiTheme="minorHAnsi" w:hint="cs"/>
          <w:rtl/>
        </w:rPr>
        <w:t xml:space="preserve"> مشکل است بتوان به آن اعتماد کرد زیرا با منقولات کتاب تاویل الآیات از تفسیر علی بن ابراهیم </w:t>
      </w:r>
      <w:r>
        <w:rPr>
          <w:rFonts w:asciiTheme="minorHAnsi" w:hAnsiTheme="minorHAnsi" w:hint="cs"/>
          <w:rtl/>
        </w:rPr>
        <w:t>تفاوت‌ها</w:t>
      </w:r>
      <w:r w:rsidR="00320738">
        <w:rPr>
          <w:rFonts w:asciiTheme="minorHAnsi" w:hAnsiTheme="minorHAnsi" w:hint="cs"/>
          <w:rtl/>
        </w:rPr>
        <w:t xml:space="preserve">ی زیادی دارد و به نظر </w:t>
      </w:r>
      <w:r w:rsidR="00A62F20">
        <w:rPr>
          <w:rFonts w:asciiTheme="minorHAnsi" w:hAnsiTheme="minorHAnsi" w:hint="cs"/>
          <w:rtl/>
        </w:rPr>
        <w:t>می‌رسد</w:t>
      </w:r>
      <w:r w:rsidR="00320738">
        <w:rPr>
          <w:rFonts w:asciiTheme="minorHAnsi" w:hAnsiTheme="minorHAnsi" w:hint="cs"/>
          <w:rtl/>
        </w:rPr>
        <w:t xml:space="preserve"> آن کتاب نسخه بهتری را در دست داشته است و منقولات آن کتاب قوی تر </w:t>
      </w:r>
      <w:r w:rsidR="00A62F20">
        <w:rPr>
          <w:rFonts w:asciiTheme="minorHAnsi" w:hAnsiTheme="minorHAnsi" w:hint="cs"/>
          <w:rtl/>
        </w:rPr>
        <w:t>بوده‌اند</w:t>
      </w:r>
      <w:r w:rsidR="00320738">
        <w:rPr>
          <w:rFonts w:asciiTheme="minorHAnsi" w:hAnsiTheme="minorHAnsi" w:hint="cs"/>
          <w:rtl/>
        </w:rPr>
        <w:t>.</w:t>
      </w:r>
    </w:p>
    <w:p w:rsidR="00320738" w:rsidRDefault="00320738" w:rsidP="00320738">
      <w:pPr>
        <w:rPr>
          <w:rtl/>
        </w:rPr>
      </w:pPr>
      <w:r>
        <w:rPr>
          <w:rFonts w:hint="cs"/>
          <w:rtl/>
        </w:rPr>
        <w:t>احتمال هم دادیم که به احتمال قوی علی بن ابراهیم بیش از یک بار این تفسیر را املا کرده است و این اختلافات ناشی از تعدد املاء با اتکاء به حفظ است زیرا علی بن ابراهیم نابینا بوده است.</w:t>
      </w:r>
    </w:p>
    <w:p w:rsidR="00320738" w:rsidRDefault="00320738" w:rsidP="00320738">
      <w:pPr>
        <w:rPr>
          <w:rtl/>
        </w:rPr>
      </w:pPr>
      <w:r>
        <w:rPr>
          <w:rFonts w:hint="cs"/>
          <w:rtl/>
        </w:rPr>
        <w:t>بحث اصلی:</w:t>
      </w:r>
    </w:p>
    <w:p w:rsidR="00320738" w:rsidRDefault="009C51C7" w:rsidP="00320738">
      <w:pPr>
        <w:rPr>
          <w:rtl/>
        </w:rPr>
      </w:pPr>
      <w:r>
        <w:rPr>
          <w:rFonts w:hint="cs"/>
          <w:rtl/>
        </w:rPr>
        <w:t>سؤال</w:t>
      </w:r>
      <w:r w:rsidR="00320738">
        <w:rPr>
          <w:rFonts w:hint="cs"/>
          <w:rtl/>
        </w:rPr>
        <w:t>: آیا یکی از توثیقات عامه وقوع در اسناد علی بن ابراهیم است یا خیر؟ در مقدمه این کتاب عبارتی است. باید بررسی شود گوینده این عبارت علی بن ابراهیم است یا علی بن حاتم؟ اگر گفتیم علی بن حاتم است، آیا این جمله او برای ما حجت خواهد بود؟ یا اگر گفتیم علی بن ابراهیم است آیا آن مواردی که احراز شود روایات علی بن ابراهیم است آیا آن جمله در حق آن روایات برای ما حجت است یا خیر؟ گذشته از این مطالب اصلاً معنای آن مقدمه چیست و چه دلالتی دارد؟</w:t>
      </w:r>
    </w:p>
    <w:p w:rsidR="00320738" w:rsidRDefault="00320738" w:rsidP="00320738">
      <w:pPr>
        <w:rPr>
          <w:rtl/>
        </w:rPr>
      </w:pPr>
      <w:r>
        <w:rPr>
          <w:rFonts w:hint="cs"/>
          <w:rtl/>
        </w:rPr>
        <w:t xml:space="preserve">مقدمه تفسیر قمی. </w:t>
      </w:r>
      <w:r w:rsidR="007B303F">
        <w:rPr>
          <w:rFonts w:hint="cs"/>
          <w:rtl/>
        </w:rPr>
        <w:t>ایشان</w:t>
      </w:r>
      <w:r>
        <w:rPr>
          <w:rFonts w:hint="cs"/>
          <w:rtl/>
        </w:rPr>
        <w:t xml:space="preserve"> </w:t>
      </w:r>
      <w:r w:rsidR="00F16102">
        <w:rPr>
          <w:rFonts w:hint="cs"/>
          <w:rtl/>
        </w:rPr>
        <w:t>ابتدا</w:t>
      </w:r>
      <w:r>
        <w:rPr>
          <w:rFonts w:hint="cs"/>
          <w:rtl/>
        </w:rPr>
        <w:t xml:space="preserve"> مقدمه مفصلی در توضیح قرآن و تاکید بر اینکه قرآن و </w:t>
      </w:r>
      <w:r w:rsidR="00A62F20">
        <w:rPr>
          <w:rFonts w:hint="cs"/>
          <w:rtl/>
        </w:rPr>
        <w:t>اهل‌بیت</w:t>
      </w:r>
      <w:r>
        <w:rPr>
          <w:rFonts w:hint="cs"/>
          <w:rtl/>
        </w:rPr>
        <w:t xml:space="preserve"> ثقلان هستند و باید هر دو مورد اعتماد باشند و در اهمیت قرآن کلام را بسط داده است. </w:t>
      </w:r>
      <w:r w:rsidR="00D54067">
        <w:rPr>
          <w:rFonts w:hint="cs"/>
          <w:rtl/>
        </w:rPr>
        <w:t>بعدازآن</w:t>
      </w:r>
      <w:r>
        <w:rPr>
          <w:rFonts w:hint="cs"/>
          <w:rtl/>
        </w:rPr>
        <w:t xml:space="preserve"> </w:t>
      </w:r>
      <w:r w:rsidR="007B303F">
        <w:rPr>
          <w:rFonts w:hint="cs"/>
          <w:rtl/>
        </w:rPr>
        <w:t>ایشان</w:t>
      </w:r>
      <w:r>
        <w:rPr>
          <w:rFonts w:hint="cs"/>
          <w:rtl/>
        </w:rPr>
        <w:t xml:space="preserve"> می فرمایند:</w:t>
      </w:r>
    </w:p>
    <w:p w:rsidR="00320738" w:rsidRPr="00E9524E" w:rsidRDefault="00320738" w:rsidP="00320738">
      <w:pPr>
        <w:pStyle w:val="Quote"/>
        <w:rPr>
          <w:rFonts w:ascii="Times New Roman" w:hAnsi="Times New Roman" w:cs="Times New Roman"/>
          <w:sz w:val="24"/>
          <w:szCs w:val="24"/>
        </w:rPr>
      </w:pPr>
      <w:r w:rsidRPr="00E9524E">
        <w:rPr>
          <w:rFonts w:hint="cs"/>
          <w:rtl/>
        </w:rPr>
        <w:t xml:space="preserve">ففرض الله عز و جل على نبيه ص أن يبين للناس ما في القرآن من الأحكام و القوانين- و الفرائض و السنن- و فرض على الناس التفقه و التعليم- و العمل بما فيه حتى لا يسع أحدا جهله و لا يعذر في تركه- </w:t>
      </w:r>
      <w:r w:rsidRPr="00E9524E">
        <w:rPr>
          <w:rFonts w:hint="cs"/>
          <w:b/>
          <w:bCs/>
          <w:rtl/>
        </w:rPr>
        <w:t>و نحن ذاكرون و مخبرون بما ينتهي إلينا و رواه مشايخنا و ثقاتنا</w:t>
      </w:r>
      <w:r w:rsidRPr="00E9524E">
        <w:rPr>
          <w:rFonts w:hint="cs"/>
          <w:rtl/>
        </w:rPr>
        <w:t xml:space="preserve"> عن الذين فرض الله طاعتهم- و أوجب ولايتهم و لا يقبل عمل إلا بهم-</w:t>
      </w:r>
    </w:p>
    <w:p w:rsidR="00320738" w:rsidRDefault="00320738" w:rsidP="00320738">
      <w:pPr>
        <w:rPr>
          <w:rFonts w:asciiTheme="minorHAnsi" w:hAnsiTheme="minorHAnsi"/>
          <w:rtl/>
        </w:rPr>
      </w:pPr>
      <w:r>
        <w:rPr>
          <w:rFonts w:asciiTheme="minorHAnsi" w:hAnsiTheme="minorHAnsi" w:hint="cs"/>
          <w:rtl/>
        </w:rPr>
        <w:t xml:space="preserve">محقق خویی در مقدمه معجم رجال الحدیث نقل </w:t>
      </w:r>
      <w:r w:rsidR="00A62F20">
        <w:rPr>
          <w:rFonts w:asciiTheme="minorHAnsi" w:hAnsiTheme="minorHAnsi" w:hint="cs"/>
          <w:rtl/>
        </w:rPr>
        <w:t>می‌کند</w:t>
      </w:r>
      <w:r>
        <w:rPr>
          <w:rFonts w:asciiTheme="minorHAnsi" w:hAnsiTheme="minorHAnsi" w:hint="cs"/>
          <w:rtl/>
        </w:rPr>
        <w:t xml:space="preserve"> که صاحب وسائل شهادت داده است که علی بن ابراهیم فرموده است که همه روات این تفسیر از ثقات هستند. سپس محقق خویی بیان صاحب وسایل را می پذیرند و در مقام تعلیل </w:t>
      </w:r>
      <w:r w:rsidR="00F16102">
        <w:rPr>
          <w:rFonts w:asciiTheme="minorHAnsi" w:hAnsiTheme="minorHAnsi" w:hint="cs"/>
          <w:rtl/>
        </w:rPr>
        <w:t>می‌نویسد</w:t>
      </w:r>
      <w:r>
        <w:rPr>
          <w:rFonts w:asciiTheme="minorHAnsi" w:hAnsiTheme="minorHAnsi" w:hint="cs"/>
          <w:rtl/>
        </w:rPr>
        <w:t>:</w:t>
      </w:r>
    </w:p>
    <w:p w:rsidR="00320738" w:rsidRPr="00E9524E" w:rsidRDefault="00320738" w:rsidP="00320738">
      <w:pPr>
        <w:pStyle w:val="Quote"/>
        <w:rPr>
          <w:rtl/>
        </w:rPr>
      </w:pPr>
      <w:r w:rsidRPr="00E9524E">
        <w:rPr>
          <w:rtl/>
        </w:rPr>
        <w:t>أقول: إن ما استفاده قدس سره في محله، فإن علي بن إبراهيم يريد بما ذكره إثبات صحة تفسيره، و أن رواياته ثابتة و صادرة من المعصومين ع و أنها انتهت إليه بوساطة المشايخ و الثقات من الشيعة.</w:t>
      </w:r>
    </w:p>
    <w:p w:rsidR="00320738" w:rsidRDefault="00320738" w:rsidP="00320738">
      <w:pPr>
        <w:pStyle w:val="Quote"/>
        <w:rPr>
          <w:rtl/>
        </w:rPr>
      </w:pPr>
      <w:r w:rsidRPr="00E9524E">
        <w:rPr>
          <w:rtl/>
        </w:rPr>
        <w:t>و على ذلك فلا موجب لتخصيص التوثيق بمشايخه الذين يروي عنهم علي بن إبراهيم بلا واسطة كما زعمه بعضهم.</w:t>
      </w:r>
    </w:p>
    <w:p w:rsidR="00320738" w:rsidRDefault="00320738" w:rsidP="00320738">
      <w:pPr>
        <w:rPr>
          <w:rtl/>
        </w:rPr>
      </w:pPr>
      <w:r>
        <w:rPr>
          <w:rFonts w:hint="cs"/>
          <w:rtl/>
        </w:rPr>
        <w:lastRenderedPageBreak/>
        <w:t xml:space="preserve">علی بن ابراهیم در مقام </w:t>
      </w:r>
      <w:r w:rsidR="00A62F20">
        <w:rPr>
          <w:rFonts w:hint="cs"/>
          <w:rtl/>
        </w:rPr>
        <w:t>تائید</w:t>
      </w:r>
      <w:r>
        <w:rPr>
          <w:rFonts w:hint="cs"/>
          <w:rtl/>
        </w:rPr>
        <w:t xml:space="preserve"> اعتبار کتابش است. لذا بنا براین دارد که بگوید همه راویان موجود در اسناد کتاب ثقه هستند. البته کلمه ای که دلالت بر جمیع افراد سند باشد وجود ندارد لکن قرینه </w:t>
      </w:r>
      <w:r w:rsidR="009F427C">
        <w:rPr>
          <w:rtl/>
        </w:rPr>
        <w:t>مقام</w:t>
      </w:r>
      <w:r w:rsidR="009F427C">
        <w:rPr>
          <w:rFonts w:hint="cs"/>
          <w:rtl/>
        </w:rPr>
        <w:t>ی</w:t>
      </w:r>
      <w:r w:rsidR="009F427C">
        <w:rPr>
          <w:rFonts w:hint="eastAsia"/>
          <w:rtl/>
        </w:rPr>
        <w:t>ه</w:t>
      </w:r>
      <w:r w:rsidR="009F427C">
        <w:rPr>
          <w:rtl/>
        </w:rPr>
        <w:t xml:space="preserve"> (</w:t>
      </w:r>
      <w:r>
        <w:rPr>
          <w:rFonts w:hint="cs"/>
          <w:rtl/>
        </w:rPr>
        <w:t xml:space="preserve">مقام بیان اعتبار کتاب) دلالت دارد بر </w:t>
      </w:r>
      <w:r w:rsidR="009C51C7">
        <w:rPr>
          <w:rFonts w:hint="cs"/>
          <w:rtl/>
        </w:rPr>
        <w:t>این‌که</w:t>
      </w:r>
      <w:r>
        <w:rPr>
          <w:rFonts w:hint="cs"/>
          <w:rtl/>
        </w:rPr>
        <w:t xml:space="preserve"> همه افراد اسناد ثقه هستند.</w:t>
      </w:r>
    </w:p>
    <w:p w:rsidR="00320738" w:rsidRDefault="00320738" w:rsidP="00320738">
      <w:pPr>
        <w:rPr>
          <w:rtl/>
        </w:rPr>
      </w:pPr>
      <w:r>
        <w:rPr>
          <w:rFonts w:hint="cs"/>
          <w:rtl/>
        </w:rPr>
        <w:t xml:space="preserve">البته اگر ما باشیم و این عبارت استفاده این مطلبی که محقق خویی فرموده اند مشکل است. علی بن ابراهیم در مقام بیان این نیست که این تفسیر معتبر است یا نه. بلکه علی بن ابراهیم تاکید دارد که این تفسیر از جانب </w:t>
      </w:r>
      <w:r w:rsidR="00A62F20">
        <w:rPr>
          <w:rFonts w:hint="cs"/>
          <w:rtl/>
        </w:rPr>
        <w:t>اهل‌بیت</w:t>
      </w:r>
      <w:r>
        <w:rPr>
          <w:rFonts w:hint="cs"/>
          <w:rtl/>
        </w:rPr>
        <w:t xml:space="preserve"> رسیده است. حدیث ثقلین را نقل </w:t>
      </w:r>
      <w:r w:rsidR="00A62F20">
        <w:rPr>
          <w:rFonts w:hint="cs"/>
          <w:rtl/>
        </w:rPr>
        <w:t>می‌کند</w:t>
      </w:r>
      <w:r>
        <w:rPr>
          <w:rFonts w:hint="cs"/>
          <w:rtl/>
        </w:rPr>
        <w:t xml:space="preserve"> و تاکید </w:t>
      </w:r>
      <w:r w:rsidR="00A62F20">
        <w:rPr>
          <w:rFonts w:hint="cs"/>
          <w:rtl/>
        </w:rPr>
        <w:t>می‌کند</w:t>
      </w:r>
      <w:r>
        <w:rPr>
          <w:rFonts w:hint="cs"/>
          <w:rtl/>
        </w:rPr>
        <w:t xml:space="preserve"> که از طریق </w:t>
      </w:r>
      <w:r w:rsidR="00A62F20">
        <w:rPr>
          <w:rFonts w:hint="cs"/>
          <w:rtl/>
        </w:rPr>
        <w:t>اهل‌بیت</w:t>
      </w:r>
      <w:r>
        <w:rPr>
          <w:rFonts w:hint="cs"/>
          <w:rtl/>
        </w:rPr>
        <w:t xml:space="preserve"> باید قرآن را بشناسیم. در ادامه عبارتی که از مقدمه نقل کردیم روایات و مطالبی را نقل </w:t>
      </w:r>
      <w:r w:rsidR="00A62F20">
        <w:rPr>
          <w:rFonts w:hint="cs"/>
          <w:rtl/>
        </w:rPr>
        <w:t>می‌کند</w:t>
      </w:r>
      <w:r>
        <w:rPr>
          <w:rFonts w:hint="cs"/>
          <w:rtl/>
        </w:rPr>
        <w:t xml:space="preserve"> که تاکید </w:t>
      </w:r>
      <w:r w:rsidR="00A62F20">
        <w:rPr>
          <w:rFonts w:hint="cs"/>
          <w:rtl/>
        </w:rPr>
        <w:t>می‌کند</w:t>
      </w:r>
      <w:r>
        <w:rPr>
          <w:rFonts w:hint="cs"/>
          <w:rtl/>
        </w:rPr>
        <w:t xml:space="preserve"> ائمه باید تفسیر قرآن را بیان کنند نه قتاده و ابن عباس و... . لذا این جمله که از ثقات </w:t>
      </w:r>
      <w:r w:rsidR="009C51C7">
        <w:rPr>
          <w:rFonts w:hint="cs"/>
          <w:rtl/>
        </w:rPr>
        <w:t>گرفته‌شده</w:t>
      </w:r>
      <w:r>
        <w:rPr>
          <w:rFonts w:hint="cs"/>
          <w:rtl/>
        </w:rPr>
        <w:t xml:space="preserve"> است یک جمله معترضه است که بگوید این روایات </w:t>
      </w:r>
      <w:r w:rsidR="00A62F20">
        <w:rPr>
          <w:rFonts w:hint="cs"/>
          <w:rtl/>
        </w:rPr>
        <w:t>اهل‌بیت</w:t>
      </w:r>
      <w:r>
        <w:rPr>
          <w:rFonts w:hint="cs"/>
          <w:rtl/>
        </w:rPr>
        <w:t xml:space="preserve"> از طریق مشایخ ثقات ما به ما رسیده اند. تاکید بر این است که سبک این تفسیر بررسی روایات است نه پرداختن به اقوال سایر مفسرین. </w:t>
      </w:r>
      <w:r w:rsidR="009C51C7">
        <w:rPr>
          <w:rFonts w:hint="cs"/>
          <w:rtl/>
        </w:rPr>
        <w:t>این‌که</w:t>
      </w:r>
      <w:r>
        <w:rPr>
          <w:rFonts w:hint="cs"/>
          <w:rtl/>
        </w:rPr>
        <w:t xml:space="preserve"> </w:t>
      </w:r>
      <w:r w:rsidR="0052340B">
        <w:rPr>
          <w:rFonts w:hint="cs"/>
          <w:rtl/>
        </w:rPr>
        <w:t>می‌گوید</w:t>
      </w:r>
      <w:r>
        <w:rPr>
          <w:rFonts w:hint="cs"/>
          <w:rtl/>
        </w:rPr>
        <w:t xml:space="preserve"> ثقات این روایات را به من </w:t>
      </w:r>
      <w:r w:rsidR="0052340B">
        <w:rPr>
          <w:rFonts w:hint="cs"/>
          <w:rtl/>
        </w:rPr>
        <w:t>گفته‌اند</w:t>
      </w:r>
      <w:r>
        <w:rPr>
          <w:rFonts w:hint="cs"/>
          <w:rtl/>
        </w:rPr>
        <w:t xml:space="preserve"> یک اعتبار اجمالی و فی الجمله برای کتاب ایجاد </w:t>
      </w:r>
      <w:r w:rsidR="00A62F20">
        <w:rPr>
          <w:rFonts w:hint="cs"/>
          <w:rtl/>
        </w:rPr>
        <w:t>می‌کند</w:t>
      </w:r>
      <w:r>
        <w:rPr>
          <w:rFonts w:hint="cs"/>
          <w:rtl/>
        </w:rPr>
        <w:t xml:space="preserve"> ولی در مقام بیان اعتبار بالجمله روایات کتاب نیست. لذا مراد یا این است که مشایخ مستقیم علی بن ابراهیم ثقه هستند. یا مراد این است که کسانی که روایات از کتب </w:t>
      </w:r>
      <w:r w:rsidR="007B303F">
        <w:rPr>
          <w:rFonts w:hint="cs"/>
          <w:rtl/>
        </w:rPr>
        <w:t>ایشان</w:t>
      </w:r>
      <w:r>
        <w:rPr>
          <w:rFonts w:hint="cs"/>
          <w:rtl/>
        </w:rPr>
        <w:t xml:space="preserve"> نقل شده است ثقه هستند. </w:t>
      </w:r>
      <w:r w:rsidR="00F16102">
        <w:rPr>
          <w:rFonts w:hint="cs"/>
          <w:rtl/>
        </w:rPr>
        <w:t>مؤلفین</w:t>
      </w:r>
      <w:r>
        <w:rPr>
          <w:rFonts w:hint="cs"/>
          <w:rtl/>
        </w:rPr>
        <w:t xml:space="preserve"> مصادر کتاب ثقه هستند. لذا در مقام بیان وثاقت </w:t>
      </w:r>
      <w:r w:rsidR="00F16102">
        <w:rPr>
          <w:rFonts w:hint="cs"/>
          <w:rtl/>
        </w:rPr>
        <w:t>مؤلفین</w:t>
      </w:r>
      <w:r>
        <w:rPr>
          <w:rFonts w:hint="cs"/>
          <w:rtl/>
        </w:rPr>
        <w:t xml:space="preserve"> مصادر کتاب خود است. ما این احتمال را در مورد کامل الزیارات بیشتر تاکید داریم.</w:t>
      </w:r>
    </w:p>
    <w:p w:rsidR="00320738" w:rsidRDefault="00320738" w:rsidP="00320738">
      <w:pPr>
        <w:rPr>
          <w:rtl/>
        </w:rPr>
      </w:pPr>
      <w:r>
        <w:rPr>
          <w:rFonts w:hint="cs"/>
          <w:rtl/>
        </w:rPr>
        <w:t>(خلاصه اینکه ن</w:t>
      </w:r>
      <w:r w:rsidR="00F16102">
        <w:rPr>
          <w:rFonts w:hint="cs"/>
          <w:rtl/>
        </w:rPr>
        <w:t>می‌خواهد</w:t>
      </w:r>
      <w:r>
        <w:rPr>
          <w:rFonts w:hint="cs"/>
          <w:rtl/>
        </w:rPr>
        <w:t xml:space="preserve"> بگوید </w:t>
      </w:r>
      <w:r w:rsidR="00D54067">
        <w:rPr>
          <w:rFonts w:hint="cs"/>
          <w:rtl/>
        </w:rPr>
        <w:t>تک‌تک</w:t>
      </w:r>
      <w:r>
        <w:rPr>
          <w:rFonts w:hint="cs"/>
          <w:rtl/>
        </w:rPr>
        <w:t xml:space="preserve"> مطالب این کتاب از ائمه و توسط سلسله ثقات به ما رسیده بلکه دارد به صورت کلی روش تفسیرش را را بیان </w:t>
      </w:r>
      <w:r w:rsidR="00A62F20">
        <w:rPr>
          <w:rFonts w:hint="cs"/>
          <w:rtl/>
        </w:rPr>
        <w:t>می‌کند</w:t>
      </w:r>
      <w:r>
        <w:rPr>
          <w:rFonts w:hint="cs"/>
          <w:rtl/>
        </w:rPr>
        <w:t xml:space="preserve"> و اینکه به طور کلی تکیه به روایات دارد و نه تفسیر دیگران.)</w:t>
      </w:r>
    </w:p>
    <w:p w:rsidR="00320738" w:rsidRDefault="00D54067" w:rsidP="00320738">
      <w:pPr>
        <w:rPr>
          <w:rtl/>
        </w:rPr>
      </w:pPr>
      <w:r>
        <w:rPr>
          <w:rFonts w:hint="cs"/>
          <w:rtl/>
        </w:rPr>
        <w:t>آیت‌الله</w:t>
      </w:r>
      <w:r w:rsidR="00320738">
        <w:rPr>
          <w:rFonts w:hint="cs"/>
          <w:rtl/>
        </w:rPr>
        <w:t xml:space="preserve"> سبحانی می فرمایند مراد از ثقاتنا به قرینه مشایخنا، مشایخ بلاواسطه هستند. لکن این مطلب صحیح نیست. مشایخنا گاهی به استاد بی واسطه گفته </w:t>
      </w:r>
      <w:r w:rsidR="00A62F20">
        <w:rPr>
          <w:rFonts w:hint="cs"/>
          <w:rtl/>
        </w:rPr>
        <w:t>می‌شود</w:t>
      </w:r>
      <w:r w:rsidR="00320738">
        <w:rPr>
          <w:rFonts w:hint="cs"/>
          <w:rtl/>
        </w:rPr>
        <w:t xml:space="preserve"> و گاهی به سلسله اساتید گفته </w:t>
      </w:r>
      <w:r w:rsidR="00A62F20">
        <w:rPr>
          <w:rFonts w:hint="cs"/>
          <w:rtl/>
        </w:rPr>
        <w:t>می‌شود</w:t>
      </w:r>
      <w:r w:rsidR="00320738">
        <w:rPr>
          <w:rFonts w:hint="cs"/>
          <w:rtl/>
        </w:rPr>
        <w:t xml:space="preserve">. </w:t>
      </w:r>
      <w:r w:rsidR="00F16102">
        <w:rPr>
          <w:rFonts w:hint="cs"/>
          <w:rtl/>
        </w:rPr>
        <w:t>مثلاً</w:t>
      </w:r>
      <w:r w:rsidR="00320738">
        <w:rPr>
          <w:rFonts w:hint="cs"/>
          <w:rtl/>
        </w:rPr>
        <w:t xml:space="preserve"> شیخ انصاری </w:t>
      </w:r>
      <w:r w:rsidR="0052340B">
        <w:rPr>
          <w:rFonts w:hint="cs"/>
          <w:rtl/>
        </w:rPr>
        <w:t>می‌گوید</w:t>
      </w:r>
      <w:r w:rsidR="00320738">
        <w:rPr>
          <w:rFonts w:hint="cs"/>
          <w:rtl/>
        </w:rPr>
        <w:t xml:space="preserve"> شیخنا البهائی. منظور از ضمیر «نا» در مشایخنا اگر من و همراهانم باشد مراد استاد بی واسطه است و اگر مراد طایفه شیعه باشد مراد هر عالمی از علماء شیعه خواهد بود. همانطور که ثقاتنا نیز همین دو استعمال در موردش کاربرد دارد.</w:t>
      </w:r>
    </w:p>
    <w:p w:rsidR="00320738" w:rsidRDefault="00320738" w:rsidP="00320738">
      <w:pPr>
        <w:rPr>
          <w:rtl/>
        </w:rPr>
      </w:pPr>
      <w:r w:rsidRPr="00544D78">
        <w:rPr>
          <w:rFonts w:hint="cs"/>
          <w:rtl/>
        </w:rPr>
        <w:t xml:space="preserve">با نگاه به اسناد کتاب هم می فهمیم که مراد همه افراد موجود در اسناد </w:t>
      </w:r>
      <w:r>
        <w:rPr>
          <w:rFonts w:hint="cs"/>
          <w:rtl/>
        </w:rPr>
        <w:t>ن</w:t>
      </w:r>
      <w:r w:rsidR="00F16102">
        <w:rPr>
          <w:rFonts w:hint="cs"/>
          <w:rtl/>
        </w:rPr>
        <w:t>می‌توان</w:t>
      </w:r>
      <w:r>
        <w:rPr>
          <w:rFonts w:hint="cs"/>
          <w:rtl/>
        </w:rPr>
        <w:t>د باشد</w:t>
      </w:r>
      <w:r w:rsidRPr="00544D78">
        <w:rPr>
          <w:rFonts w:hint="cs"/>
          <w:rtl/>
        </w:rPr>
        <w:t xml:space="preserve">. زیرا برخی از افراد موجود در اسناد معروف به عدم وثاقت هستند. از عامه مطلب نقل </w:t>
      </w:r>
      <w:r w:rsidR="00A62F20">
        <w:rPr>
          <w:rFonts w:hint="cs"/>
          <w:rtl/>
        </w:rPr>
        <w:t>می‌کند</w:t>
      </w:r>
      <w:r w:rsidRPr="00544D78">
        <w:rPr>
          <w:rFonts w:hint="cs"/>
          <w:rtl/>
        </w:rPr>
        <w:t xml:space="preserve">. از غیر موثقین نیز روایت نقل </w:t>
      </w:r>
      <w:r w:rsidR="00A62F20">
        <w:rPr>
          <w:rFonts w:hint="cs"/>
          <w:rtl/>
        </w:rPr>
        <w:t>می‌کند</w:t>
      </w:r>
      <w:r w:rsidRPr="00544D78">
        <w:rPr>
          <w:rFonts w:hint="cs"/>
          <w:rtl/>
        </w:rPr>
        <w:t>. لکن اکثر روات از ثقات هستند. لذا همه مشایخ را ن</w:t>
      </w:r>
      <w:r w:rsidR="00F16102">
        <w:rPr>
          <w:rFonts w:hint="cs"/>
          <w:rtl/>
        </w:rPr>
        <w:t>می‌توان</w:t>
      </w:r>
      <w:r>
        <w:rPr>
          <w:rFonts w:hint="cs"/>
          <w:rtl/>
        </w:rPr>
        <w:t xml:space="preserve"> توثیق کرد. اگر </w:t>
      </w:r>
      <w:r w:rsidR="00F16102">
        <w:rPr>
          <w:rFonts w:hint="cs"/>
          <w:rtl/>
        </w:rPr>
        <w:t>مؤلف</w:t>
      </w:r>
      <w:r>
        <w:rPr>
          <w:rFonts w:hint="cs"/>
          <w:rtl/>
        </w:rPr>
        <w:t xml:space="preserve"> کتاب علی بن حاتم باشد، مشایخ مستقیم را هم ن</w:t>
      </w:r>
      <w:r w:rsidR="00A62F20">
        <w:rPr>
          <w:rFonts w:hint="cs"/>
          <w:rtl/>
        </w:rPr>
        <w:t>می‌شود</w:t>
      </w:r>
      <w:r>
        <w:rPr>
          <w:rFonts w:hint="cs"/>
          <w:rtl/>
        </w:rPr>
        <w:t xml:space="preserve"> توثیق کرد زیرا در مورد او </w:t>
      </w:r>
      <w:r w:rsidR="009C51C7">
        <w:rPr>
          <w:rFonts w:hint="cs"/>
          <w:rtl/>
        </w:rPr>
        <w:t>گفته‌شده</w:t>
      </w:r>
      <w:r>
        <w:rPr>
          <w:rFonts w:hint="cs"/>
          <w:rtl/>
        </w:rPr>
        <w:t xml:space="preserve"> است یروی عن الضعفاء. اگر علی بن ابراهیم باشد مشکل علی بن حاتم را ندارد ولی با توجه به مجموع مطالبی که گفتیم ن</w:t>
      </w:r>
      <w:r w:rsidR="00F16102">
        <w:rPr>
          <w:rFonts w:hint="cs"/>
          <w:rtl/>
        </w:rPr>
        <w:t>می‌توان</w:t>
      </w:r>
      <w:r>
        <w:rPr>
          <w:rFonts w:hint="cs"/>
          <w:rtl/>
        </w:rPr>
        <w:t xml:space="preserve"> به آن هم اعتماد لازم را داشته باشیم. البته یروی عن الضعفاء منظور این است که لاقید است و از هر کسی مطلب را نقل </w:t>
      </w:r>
      <w:r w:rsidR="00A62F20">
        <w:rPr>
          <w:rFonts w:hint="cs"/>
          <w:rtl/>
        </w:rPr>
        <w:t>می‌کند</w:t>
      </w:r>
      <w:r>
        <w:rPr>
          <w:rFonts w:hint="cs"/>
          <w:rtl/>
        </w:rPr>
        <w:t xml:space="preserve">. نه اینکه در تشخیص وثاقت افراد مشکل دارد. لذا اگر گفت از ثقات نقل می کنم </w:t>
      </w:r>
      <w:r w:rsidR="00F16102">
        <w:rPr>
          <w:rFonts w:hint="cs"/>
          <w:rtl/>
        </w:rPr>
        <w:t>می‌توان</w:t>
      </w:r>
      <w:r>
        <w:rPr>
          <w:rFonts w:hint="cs"/>
          <w:rtl/>
        </w:rPr>
        <w:t xml:space="preserve"> به او اعتماد کرد و در تشخیص وثاقت افراد مورد اعتماد است و خودش هم راستگو است.</w:t>
      </w:r>
    </w:p>
    <w:p w:rsidR="00320738" w:rsidRDefault="00320738" w:rsidP="00320738">
      <w:pPr>
        <w:rPr>
          <w:rtl/>
        </w:rPr>
      </w:pPr>
      <w:r>
        <w:rPr>
          <w:rFonts w:hint="cs"/>
          <w:rtl/>
        </w:rPr>
        <w:lastRenderedPageBreak/>
        <w:t>لذا با توجه به وجود احتمالات مختلف در عبارت مقدمه و عدم ترجیح برخی احتمالات بر دیگر احتمالات، ن</w:t>
      </w:r>
      <w:r w:rsidR="00F16102">
        <w:rPr>
          <w:rFonts w:hint="cs"/>
          <w:rtl/>
        </w:rPr>
        <w:t>می‌توان</w:t>
      </w:r>
      <w:r>
        <w:rPr>
          <w:rFonts w:hint="cs"/>
          <w:rtl/>
        </w:rPr>
        <w:t xml:space="preserve"> از آن استفاده رجالی برد. (چرا که معلوم نیست این شهادت در مقدمه را علی بن ابراهیم گفته یا کس دیگر لذا معلوم نیست که ناظر به کدام دسته از روایات کتاب موجود است)</w:t>
      </w:r>
    </w:p>
    <w:p w:rsidR="00320738" w:rsidRDefault="00320738" w:rsidP="00320738">
      <w:pPr>
        <w:rPr>
          <w:rtl/>
        </w:rPr>
      </w:pPr>
      <w:r>
        <w:rPr>
          <w:rFonts w:hint="cs"/>
          <w:rtl/>
        </w:rPr>
        <w:t>جمع بندی اینکه استظهار کردیم این کتاب نوشته علی بن حاتم قزوینی است و به منقولات آن نیز ن</w:t>
      </w:r>
      <w:r w:rsidR="00F16102">
        <w:rPr>
          <w:rFonts w:hint="cs"/>
          <w:rtl/>
        </w:rPr>
        <w:t>می‌توان</w:t>
      </w:r>
      <w:r>
        <w:rPr>
          <w:rFonts w:hint="cs"/>
          <w:rtl/>
        </w:rPr>
        <w:t xml:space="preserve"> اعتماد کامل کرد و فایده رجالی هم ندارد.</w:t>
      </w:r>
    </w:p>
    <w:p w:rsidR="00320738" w:rsidRDefault="00320738" w:rsidP="00320738">
      <w:pPr>
        <w:rPr>
          <w:rtl/>
        </w:rPr>
      </w:pPr>
    </w:p>
    <w:p w:rsidR="00320738" w:rsidRDefault="00320738" w:rsidP="00320738">
      <w:pPr>
        <w:pStyle w:val="Heading2"/>
        <w:rPr>
          <w:rtl/>
        </w:rPr>
      </w:pPr>
      <w:bookmarkStart w:id="198" w:name="_Toc37017410"/>
      <w:r>
        <w:rPr>
          <w:rFonts w:hint="cs"/>
          <w:rtl/>
        </w:rPr>
        <w:t>مشایخ کامل الزیارات</w:t>
      </w:r>
      <w:bookmarkEnd w:id="198"/>
    </w:p>
    <w:p w:rsidR="00320738" w:rsidRDefault="00320738" w:rsidP="00320738">
      <w:pPr>
        <w:rPr>
          <w:rtl/>
        </w:rPr>
      </w:pPr>
      <w:r>
        <w:rPr>
          <w:rFonts w:hint="cs"/>
          <w:rtl/>
        </w:rPr>
        <w:t xml:space="preserve">برخی </w:t>
      </w:r>
      <w:r w:rsidR="0052340B">
        <w:rPr>
          <w:rFonts w:hint="cs"/>
          <w:rtl/>
        </w:rPr>
        <w:t>گفته‌اند</w:t>
      </w:r>
      <w:r>
        <w:rPr>
          <w:rFonts w:hint="cs"/>
          <w:rtl/>
        </w:rPr>
        <w:t xml:space="preserve"> کامل الزیارات نیز توثیق عام دارد. در کامل الزیارات آمده است:</w:t>
      </w:r>
    </w:p>
    <w:p w:rsidR="00320738" w:rsidRPr="00385AC6" w:rsidRDefault="00320738" w:rsidP="00320738">
      <w:pPr>
        <w:pStyle w:val="Quote"/>
        <w:rPr>
          <w:rFonts w:ascii="Times New Roman" w:hAnsi="Times New Roman" w:cs="Times New Roman"/>
          <w:sz w:val="24"/>
          <w:szCs w:val="24"/>
        </w:rPr>
      </w:pPr>
      <w:r w:rsidRPr="00385AC6">
        <w:rPr>
          <w:rFonts w:hint="cs"/>
          <w:rtl/>
        </w:rPr>
        <w:t>و لم أخرج فيه حديثا روي عن غيرهم إذا</w:t>
      </w:r>
      <w:r>
        <w:rPr>
          <w:rStyle w:val="FootnoteReference"/>
          <w:rtl/>
        </w:rPr>
        <w:footnoteReference w:id="112"/>
      </w:r>
      <w:r w:rsidRPr="00385AC6">
        <w:rPr>
          <w:rFonts w:hint="cs"/>
          <w:rtl/>
        </w:rPr>
        <w:t xml:space="preserve"> كان فيما روينا عنهم من حديثهم ص- كفاية عن حديث غيرهم و قد علمنا أنا لا نحيط بجميع ما روي عنهم في هذا المعنى و لا في غيره لكن ما وقع لنا من جهة الثقات من </w:t>
      </w:r>
      <w:r w:rsidR="00615FB7">
        <w:rPr>
          <w:rFonts w:hint="cs"/>
          <w:rtl/>
        </w:rPr>
        <w:t>أصحابنا</w:t>
      </w:r>
      <w:r w:rsidRPr="00385AC6">
        <w:rPr>
          <w:rFonts w:hint="cs"/>
          <w:rtl/>
        </w:rPr>
        <w:t xml:space="preserve"> رحمهم الله برحمته و لا أخرجت فيه حديثا روي عن الشذاذ من الرجال يؤثر ذلك عنهم عن المذكورين غير المعروفين بالرواية المشهورين بالحديث و العلم</w:t>
      </w:r>
    </w:p>
    <w:p w:rsidR="00320738" w:rsidRDefault="00320738" w:rsidP="00320738">
      <w:pPr>
        <w:rPr>
          <w:rFonts w:asciiTheme="minorHAnsi" w:hAnsiTheme="minorHAnsi"/>
          <w:rtl/>
        </w:rPr>
      </w:pPr>
      <w:r>
        <w:rPr>
          <w:rFonts w:asciiTheme="minorHAnsi" w:hAnsiTheme="minorHAnsi" w:hint="cs"/>
          <w:rtl/>
        </w:rPr>
        <w:t xml:space="preserve">این عبارت ابهاماتی دارد ولی </w:t>
      </w:r>
      <w:r w:rsidR="00A62F20">
        <w:rPr>
          <w:rFonts w:asciiTheme="minorHAnsi" w:hAnsiTheme="minorHAnsi" w:hint="cs"/>
          <w:rtl/>
        </w:rPr>
        <w:t>ظاهراً</w:t>
      </w:r>
      <w:r>
        <w:rPr>
          <w:rFonts w:asciiTheme="minorHAnsi" w:hAnsiTheme="minorHAnsi" w:hint="cs"/>
          <w:rtl/>
        </w:rPr>
        <w:t xml:space="preserve"> </w:t>
      </w:r>
      <w:r w:rsidR="00F16102">
        <w:rPr>
          <w:rFonts w:asciiTheme="minorHAnsi" w:hAnsiTheme="minorHAnsi" w:hint="cs"/>
          <w:rtl/>
        </w:rPr>
        <w:t>می‌خواهد</w:t>
      </w:r>
      <w:r>
        <w:rPr>
          <w:rFonts w:asciiTheme="minorHAnsi" w:hAnsiTheme="minorHAnsi" w:hint="cs"/>
          <w:rtl/>
        </w:rPr>
        <w:t xml:space="preserve"> بگوید از راویان شاذ روایت نقل نمی کنم بلکه همه روایات را از راویان مشهور و ثقه نقل می کنم.</w:t>
      </w:r>
    </w:p>
    <w:p w:rsidR="00320738" w:rsidRDefault="00320738" w:rsidP="00320738">
      <w:pPr>
        <w:rPr>
          <w:rFonts w:asciiTheme="minorHAnsi" w:hAnsiTheme="minorHAnsi"/>
          <w:rtl/>
        </w:rPr>
      </w:pPr>
      <w:r>
        <w:rPr>
          <w:rFonts w:asciiTheme="minorHAnsi" w:hAnsiTheme="minorHAnsi" w:hint="cs"/>
          <w:rtl/>
        </w:rPr>
        <w:t>محقق خویی ابتدائاً می گفت این عبارت دلالت دارد که همه راویان کتاب ثقه هستند. لکن در اواخر از این مبنا برگشتند و در الحاقیه جلد آخر معجم رجال فرمودند در کامل الزیارات روایاتی وجود دارد که از افراد مشهور به ضعف نقل شده است لذا ن</w:t>
      </w:r>
      <w:r w:rsidR="00F16102">
        <w:rPr>
          <w:rFonts w:asciiTheme="minorHAnsi" w:hAnsiTheme="minorHAnsi" w:hint="cs"/>
          <w:rtl/>
        </w:rPr>
        <w:t>می‌توان</w:t>
      </w:r>
      <w:r>
        <w:rPr>
          <w:rFonts w:asciiTheme="minorHAnsi" w:hAnsiTheme="minorHAnsi" w:hint="cs"/>
          <w:rtl/>
        </w:rPr>
        <w:t xml:space="preserve"> گفت همه راویان این کتاب ثقه هستند بلکه فقط مشایخ بلاواسطه او ثقه هستند.</w:t>
      </w:r>
    </w:p>
    <w:p w:rsidR="00320738" w:rsidRDefault="00320738" w:rsidP="00320738">
      <w:pPr>
        <w:rPr>
          <w:rtl/>
        </w:rPr>
      </w:pPr>
      <w:r>
        <w:rPr>
          <w:rFonts w:asciiTheme="minorHAnsi" w:hAnsiTheme="minorHAnsi" w:hint="cs"/>
          <w:rtl/>
        </w:rPr>
        <w:t xml:space="preserve">اما خودمان عبارت را بررسی کنیم. </w:t>
      </w:r>
      <w:r w:rsidRPr="00385AC6">
        <w:rPr>
          <w:rFonts w:hint="cs"/>
          <w:rtl/>
        </w:rPr>
        <w:t xml:space="preserve">من جهة الثقات من </w:t>
      </w:r>
      <w:r w:rsidR="00615FB7">
        <w:rPr>
          <w:rFonts w:hint="cs"/>
          <w:rtl/>
        </w:rPr>
        <w:t>أصحابنا</w:t>
      </w:r>
      <w:r w:rsidRPr="00385AC6">
        <w:rPr>
          <w:rFonts w:hint="cs"/>
          <w:rtl/>
        </w:rPr>
        <w:t xml:space="preserve"> رحمهم الله برحمته</w:t>
      </w:r>
      <w:r>
        <w:rPr>
          <w:rFonts w:hint="cs"/>
          <w:rtl/>
        </w:rPr>
        <w:t xml:space="preserve">. </w:t>
      </w:r>
      <w:r w:rsidR="00615FB7">
        <w:rPr>
          <w:rFonts w:hint="cs"/>
          <w:rtl/>
        </w:rPr>
        <w:t>أصحابنا</w:t>
      </w:r>
      <w:r>
        <w:rPr>
          <w:rFonts w:hint="cs"/>
          <w:rtl/>
        </w:rPr>
        <w:t xml:space="preserve"> بدون رحمه الله شامل </w:t>
      </w:r>
      <w:r w:rsidR="00615FB7">
        <w:rPr>
          <w:rFonts w:hint="cs"/>
          <w:rtl/>
        </w:rPr>
        <w:t>فطحیه</w:t>
      </w:r>
      <w:r>
        <w:rPr>
          <w:rFonts w:hint="cs"/>
          <w:rtl/>
        </w:rPr>
        <w:t xml:space="preserve"> و واقفی هم </w:t>
      </w:r>
      <w:r w:rsidR="00A62F20">
        <w:rPr>
          <w:rFonts w:hint="cs"/>
          <w:rtl/>
        </w:rPr>
        <w:t>می‌شود</w:t>
      </w:r>
      <w:r>
        <w:rPr>
          <w:rFonts w:hint="cs"/>
          <w:rtl/>
        </w:rPr>
        <w:t xml:space="preserve"> ولی </w:t>
      </w:r>
      <w:r w:rsidR="00615FB7">
        <w:rPr>
          <w:rFonts w:hint="cs"/>
          <w:rtl/>
        </w:rPr>
        <w:t>أصحابنا</w:t>
      </w:r>
      <w:r>
        <w:rPr>
          <w:rFonts w:hint="cs"/>
          <w:rtl/>
        </w:rPr>
        <w:t xml:space="preserve"> رحمهم الله برحمته فقط شامل امامیه اثنی عشر </w:t>
      </w:r>
      <w:r w:rsidR="00A62F20">
        <w:rPr>
          <w:rFonts w:hint="cs"/>
          <w:rtl/>
        </w:rPr>
        <w:t>می‌شود</w:t>
      </w:r>
      <w:r>
        <w:rPr>
          <w:rFonts w:hint="cs"/>
          <w:rtl/>
        </w:rPr>
        <w:t xml:space="preserve">. از عبارت بعدی استفاده </w:t>
      </w:r>
      <w:r w:rsidR="00A62F20">
        <w:rPr>
          <w:rFonts w:hint="cs"/>
          <w:rtl/>
        </w:rPr>
        <w:t>می‌شود</w:t>
      </w:r>
      <w:r>
        <w:rPr>
          <w:rFonts w:hint="cs"/>
          <w:rtl/>
        </w:rPr>
        <w:t xml:space="preserve"> که مشهور به روایت و علم هستند.</w:t>
      </w:r>
    </w:p>
    <w:p w:rsidR="00320738" w:rsidRDefault="00320738" w:rsidP="00320738">
      <w:pPr>
        <w:rPr>
          <w:rtl/>
        </w:rPr>
      </w:pPr>
      <w:r>
        <w:rPr>
          <w:rFonts w:hint="cs"/>
          <w:rtl/>
        </w:rPr>
        <w:t xml:space="preserve">لکن افراد غیر </w:t>
      </w:r>
      <w:r w:rsidR="009F427C">
        <w:rPr>
          <w:rtl/>
        </w:rPr>
        <w:t>امام</w:t>
      </w:r>
      <w:r w:rsidR="009F427C">
        <w:rPr>
          <w:rFonts w:hint="cs"/>
          <w:rtl/>
        </w:rPr>
        <w:t>ی</w:t>
      </w:r>
      <w:r w:rsidR="009F427C">
        <w:rPr>
          <w:rtl/>
        </w:rPr>
        <w:t xml:space="preserve"> (</w:t>
      </w:r>
      <w:r>
        <w:rPr>
          <w:rFonts w:hint="cs"/>
          <w:rtl/>
        </w:rPr>
        <w:t xml:space="preserve">واقفی و </w:t>
      </w:r>
      <w:r w:rsidR="00615FB7">
        <w:rPr>
          <w:rFonts w:hint="cs"/>
          <w:rtl/>
        </w:rPr>
        <w:t>فطحیه</w:t>
      </w:r>
      <w:r>
        <w:rPr>
          <w:rFonts w:hint="cs"/>
          <w:rtl/>
        </w:rPr>
        <w:t xml:space="preserve">) معروف به غیر امامی بودن و افراد غیر مشهور در اسناد فراوان وجود دارد. لذا آن احتمالی که ابتدائاً محقق خویی </w:t>
      </w:r>
      <w:r w:rsidR="00A62F20">
        <w:rPr>
          <w:rFonts w:hint="cs"/>
          <w:rtl/>
        </w:rPr>
        <w:t>می‌دادند</w:t>
      </w:r>
      <w:r>
        <w:rPr>
          <w:rFonts w:hint="cs"/>
          <w:rtl/>
        </w:rPr>
        <w:t xml:space="preserve"> </w:t>
      </w:r>
      <w:r w:rsidR="0052340B">
        <w:rPr>
          <w:rFonts w:hint="cs"/>
          <w:rtl/>
        </w:rPr>
        <w:t>موردقبول</w:t>
      </w:r>
      <w:r>
        <w:rPr>
          <w:rFonts w:hint="cs"/>
          <w:rtl/>
        </w:rPr>
        <w:t xml:space="preserve"> نیست همانطور که خود </w:t>
      </w:r>
      <w:r w:rsidR="007B303F">
        <w:rPr>
          <w:rFonts w:hint="cs"/>
          <w:rtl/>
        </w:rPr>
        <w:t>ایشان</w:t>
      </w:r>
      <w:r>
        <w:rPr>
          <w:rFonts w:hint="cs"/>
          <w:rtl/>
        </w:rPr>
        <w:t xml:space="preserve"> نیز رجوع کردند. لکن </w:t>
      </w:r>
      <w:r w:rsidR="007B303F">
        <w:rPr>
          <w:rFonts w:hint="cs"/>
          <w:rtl/>
        </w:rPr>
        <w:t>ایشان</w:t>
      </w:r>
      <w:r>
        <w:rPr>
          <w:rFonts w:hint="cs"/>
          <w:rtl/>
        </w:rPr>
        <w:t xml:space="preserve"> امر را دایر بین دو احتمال می دیدند: یا همه مشایخ یا فقط مشایخ بلاواسطه ثقه هستند. لذا با نفی یک احتمال دیگری ثابت </w:t>
      </w:r>
      <w:r w:rsidR="00D54067">
        <w:rPr>
          <w:rFonts w:hint="cs"/>
          <w:rtl/>
        </w:rPr>
        <w:t>می‌شد</w:t>
      </w:r>
      <w:r>
        <w:rPr>
          <w:rFonts w:hint="cs"/>
          <w:rtl/>
        </w:rPr>
        <w:t xml:space="preserve">. لکن ما </w:t>
      </w:r>
      <w:r w:rsidR="00D54067">
        <w:rPr>
          <w:rFonts w:hint="cs"/>
          <w:rtl/>
        </w:rPr>
        <w:t>می‌گوییم</w:t>
      </w:r>
      <w:r>
        <w:rPr>
          <w:rFonts w:hint="cs"/>
          <w:rtl/>
        </w:rPr>
        <w:t xml:space="preserve"> امر دایر بین سه احتمال است و با نفی یکی </w:t>
      </w:r>
      <w:r w:rsidR="00F16102">
        <w:rPr>
          <w:rFonts w:hint="cs"/>
          <w:rtl/>
        </w:rPr>
        <w:t>هیچ‌کدام</w:t>
      </w:r>
      <w:r>
        <w:rPr>
          <w:rFonts w:hint="cs"/>
          <w:rtl/>
        </w:rPr>
        <w:t xml:space="preserve"> از دوتای دیگر ثابت ن</w:t>
      </w:r>
      <w:r w:rsidR="00A62F20">
        <w:rPr>
          <w:rFonts w:hint="cs"/>
          <w:rtl/>
        </w:rPr>
        <w:t>می‌شود</w:t>
      </w:r>
      <w:r>
        <w:rPr>
          <w:rFonts w:hint="cs"/>
          <w:rtl/>
        </w:rPr>
        <w:t xml:space="preserve">. احتمال سوم این است که مصنفین کتبی که مصدر این کتاب هستند ثقه هستند. این احتمال سوم اتفاقاً برای ما قوی تر است. وقتی به اسناد این کتاب نگاه </w:t>
      </w:r>
      <w:r w:rsidR="00D54067">
        <w:rPr>
          <w:rFonts w:hint="cs"/>
          <w:rtl/>
        </w:rPr>
        <w:t>می‌کنیم</w:t>
      </w:r>
      <w:r>
        <w:rPr>
          <w:rFonts w:hint="cs"/>
          <w:rtl/>
        </w:rPr>
        <w:t xml:space="preserve"> </w:t>
      </w:r>
      <w:r w:rsidR="00F16102">
        <w:rPr>
          <w:rFonts w:hint="cs"/>
          <w:rtl/>
        </w:rPr>
        <w:t>می‌بینیم</w:t>
      </w:r>
      <w:r>
        <w:rPr>
          <w:rFonts w:hint="cs"/>
          <w:rtl/>
        </w:rPr>
        <w:t xml:space="preserve"> اسناد کتاب خاص است. </w:t>
      </w:r>
      <w:r w:rsidR="00A62F20">
        <w:rPr>
          <w:rFonts w:hint="cs"/>
          <w:rtl/>
        </w:rPr>
        <w:t>ظاهراً</w:t>
      </w:r>
      <w:r>
        <w:rPr>
          <w:rFonts w:hint="cs"/>
          <w:rtl/>
        </w:rPr>
        <w:t xml:space="preserve"> از حدود 20 کتاب روایات را اخذ کرده است. </w:t>
      </w:r>
      <w:r w:rsidR="00F16102">
        <w:rPr>
          <w:rFonts w:hint="cs"/>
          <w:rtl/>
        </w:rPr>
        <w:t>مثلاً</w:t>
      </w:r>
      <w:r>
        <w:rPr>
          <w:rFonts w:hint="cs"/>
          <w:rtl/>
        </w:rPr>
        <w:t xml:space="preserve"> یک کتاب، کتاب حسن بن محبوب است. سندی است که مکررا تکرار شده است و ابن قولویه سند از </w:t>
      </w:r>
      <w:r>
        <w:rPr>
          <w:rFonts w:hint="cs"/>
          <w:rtl/>
        </w:rPr>
        <w:lastRenderedPageBreak/>
        <w:t xml:space="preserve">آن بهتر هم دارد ولی این سند کوتاه تر و عالی تر است. لذا همین سند را تکرار </w:t>
      </w:r>
      <w:r w:rsidR="00A62F20">
        <w:rPr>
          <w:rFonts w:hint="cs"/>
          <w:rtl/>
        </w:rPr>
        <w:t>می‌کند</w:t>
      </w:r>
      <w:r>
        <w:rPr>
          <w:rFonts w:hint="cs"/>
          <w:rtl/>
        </w:rPr>
        <w:t xml:space="preserve">. سند عالی در صورت اسناد به کتاب و وجود طریق معتبر مقبول است. لذا با بررسی دقیق تر کتاب احتمالی که بیشتر تقویت </w:t>
      </w:r>
      <w:r w:rsidR="00A62F20">
        <w:rPr>
          <w:rFonts w:hint="cs"/>
          <w:rtl/>
        </w:rPr>
        <w:t>می‌شود</w:t>
      </w:r>
      <w:r>
        <w:rPr>
          <w:rFonts w:hint="cs"/>
          <w:rtl/>
        </w:rPr>
        <w:t xml:space="preserve"> این است که روایات را از کتب معتبر اخذ کرده است و عبارت مقدمه را بر همین معنا حمل </w:t>
      </w:r>
      <w:r w:rsidR="00D54067">
        <w:rPr>
          <w:rFonts w:hint="cs"/>
          <w:rtl/>
        </w:rPr>
        <w:t>می‌کنیم</w:t>
      </w:r>
      <w:r>
        <w:rPr>
          <w:rFonts w:hint="cs"/>
          <w:rtl/>
        </w:rPr>
        <w:t>. لذا معنای این جمله مقدمه مثل همان مطلبی است که صدوق در مقدمه فقیه آورده است که همه روایات را از کتب معروفه و مشهوره اخذ می کنم. لذا کامل الزیارات نیز برای ما هیچ فایده رجالی نخواهد داشت.</w:t>
      </w:r>
    </w:p>
    <w:p w:rsidR="00320738" w:rsidRDefault="00320738" w:rsidP="00320738">
      <w:pPr>
        <w:pStyle w:val="Heading4"/>
        <w:rPr>
          <w:rtl/>
        </w:rPr>
      </w:pPr>
      <w:r>
        <w:rPr>
          <w:rFonts w:hint="cs"/>
          <w:rtl/>
        </w:rPr>
        <w:t>تمرین</w:t>
      </w:r>
    </w:p>
    <w:p w:rsidR="00320738" w:rsidRDefault="00320738" w:rsidP="00320738">
      <w:pPr>
        <w:rPr>
          <w:rtl/>
        </w:rPr>
      </w:pPr>
      <w:r>
        <w:rPr>
          <w:rFonts w:hint="cs"/>
          <w:rtl/>
        </w:rPr>
        <w:t>از جلد 4 کافی از اول روایات همه روایات را بررسی سندی کنید و همه نکات را پیاده کنید. تحویل و تعلیق و وثاقت راویان. تحریفات سندی را هم بررسی کنید.</w:t>
      </w:r>
    </w:p>
    <w:p w:rsidR="00320738" w:rsidRDefault="00320738" w:rsidP="00320738">
      <w:pPr>
        <w:rPr>
          <w:rtl/>
        </w:rPr>
      </w:pPr>
      <w:r>
        <w:rPr>
          <w:rtl/>
        </w:rPr>
        <w:t>درس اصول الرجال استاد محمدجواد شبیری</w:t>
      </w:r>
    </w:p>
    <w:p w:rsidR="00320738" w:rsidRPr="00696238" w:rsidRDefault="00320738" w:rsidP="00320738">
      <w:pPr>
        <w:pStyle w:val="Heading1"/>
        <w:rPr>
          <w:rFonts w:asciiTheme="minorHAnsi" w:hAnsiTheme="minorHAnsi"/>
        </w:rPr>
      </w:pPr>
      <w:bookmarkStart w:id="199" w:name="_Toc37017411"/>
      <w:r>
        <w:rPr>
          <w:rFonts w:hint="eastAsia"/>
          <w:rtl/>
        </w:rPr>
        <w:t>جلسه</w:t>
      </w:r>
      <w:r>
        <w:rPr>
          <w:rtl/>
        </w:rPr>
        <w:t xml:space="preserve"> </w:t>
      </w:r>
      <w:r>
        <w:rPr>
          <w:rFonts w:hint="cs"/>
          <w:rtl/>
        </w:rPr>
        <w:t>59</w:t>
      </w:r>
      <w:bookmarkEnd w:id="199"/>
    </w:p>
    <w:p w:rsidR="00320738" w:rsidRPr="00637921" w:rsidRDefault="00320738" w:rsidP="00320738">
      <w:pPr>
        <w:rPr>
          <w:rFonts w:asciiTheme="minorHAnsi" w:hAnsiTheme="minorHAnsi"/>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320738" w:rsidRDefault="00320738" w:rsidP="00320738">
      <w:pPr>
        <w:rPr>
          <w:rtl/>
        </w:rPr>
      </w:pPr>
      <w:r>
        <w:rPr>
          <w:rFonts w:hint="cs"/>
          <w:rtl/>
        </w:rPr>
        <w:t xml:space="preserve">در مورد کامل الزیارات شیخ حر عاملی در خاتمه وسائل گفته است همه رجال کامل الزیارات ثقه هستند. محقق خویی این حرف را ابتدا </w:t>
      </w:r>
      <w:r w:rsidR="00A62F20">
        <w:rPr>
          <w:rFonts w:hint="cs"/>
          <w:rtl/>
        </w:rPr>
        <w:t>تائید</w:t>
      </w:r>
      <w:r>
        <w:rPr>
          <w:rFonts w:hint="cs"/>
          <w:rtl/>
        </w:rPr>
        <w:t xml:space="preserve"> کردند لکن در الحاقیه جلد 24 معجم حدیث از این مبنا برگشتند و محقق خویی در اواخر عمر مجدداً فتاوای فقهی که به استناد رجال کامل الزیارات بوده است را بازبینی کردند.</w:t>
      </w:r>
    </w:p>
    <w:p w:rsidR="00320738" w:rsidRDefault="00320738" w:rsidP="00320738">
      <w:pPr>
        <w:rPr>
          <w:rtl/>
        </w:rPr>
      </w:pPr>
      <w:r>
        <w:rPr>
          <w:rFonts w:hint="cs"/>
          <w:rtl/>
        </w:rPr>
        <w:t xml:space="preserve">کامل الزیارات نوشته جعفر بن محمد بن قولویه است که در زیارات </w:t>
      </w:r>
      <w:r w:rsidR="00A62F20">
        <w:rPr>
          <w:rFonts w:hint="cs"/>
          <w:rtl/>
        </w:rPr>
        <w:t>اهل‌بیت</w:t>
      </w:r>
      <w:r>
        <w:rPr>
          <w:rFonts w:hint="cs"/>
          <w:rtl/>
        </w:rPr>
        <w:t xml:space="preserve"> است. در مقدمه آمده است:</w:t>
      </w:r>
    </w:p>
    <w:p w:rsidR="00320738" w:rsidRPr="00EA4CFF" w:rsidRDefault="00320738" w:rsidP="00320738">
      <w:pPr>
        <w:pStyle w:val="Quote"/>
        <w:rPr>
          <w:rFonts w:ascii="Times New Roman" w:hAnsi="Times New Roman" w:cs="Times New Roman"/>
          <w:sz w:val="24"/>
          <w:szCs w:val="24"/>
          <w:rtl/>
        </w:rPr>
      </w:pPr>
      <w:r w:rsidRPr="00EA4CFF">
        <w:rPr>
          <w:rFonts w:hint="cs"/>
          <w:rtl/>
        </w:rPr>
        <w:t>و إنما دعاني إلى تصنيف كتابي هذا مسألتك و تردادك القول علي</w:t>
      </w:r>
      <w:r>
        <w:rPr>
          <w:rFonts w:hint="cs"/>
          <w:rtl/>
        </w:rPr>
        <w:t>ّ</w:t>
      </w:r>
      <w:r w:rsidRPr="00EA4CFF">
        <w:rPr>
          <w:rFonts w:hint="cs"/>
          <w:rtl/>
        </w:rPr>
        <w:t xml:space="preserve"> مرة بعد أخرى تسألني ذلك و لعلمي بما فيه لي من المثوبة- و التقرب إلى الله تبارك و تعالى و إلى رسوله و إلى علي و فاطمة و الأئمة صلوات الله عليهم‏</w:t>
      </w:r>
      <w:r>
        <w:rPr>
          <w:rFonts w:ascii="Times New Roman" w:hAnsi="Times New Roman" w:cs="Times New Roman"/>
          <w:sz w:val="24"/>
          <w:szCs w:val="24"/>
        </w:rPr>
        <w:t xml:space="preserve"> </w:t>
      </w:r>
      <w:r w:rsidRPr="00EA4CFF">
        <w:rPr>
          <w:rFonts w:hint="cs"/>
          <w:rtl/>
        </w:rPr>
        <w:t xml:space="preserve">أجمعين و إلى جميع المؤمنين ببثه فيهم و نشره في إخواني المؤمنين على جملته فأشغلت الفكر فيه و صرفت الهم إليه و سألت الله تبارك و تعالى العون عليه </w:t>
      </w:r>
      <w:r w:rsidRPr="00EA4CFF">
        <w:rPr>
          <w:rFonts w:hint="cs"/>
          <w:u w:val="single"/>
          <w:rtl/>
        </w:rPr>
        <w:t>حتى أخرجته و جمعته عن الأئمة صلوات الله عليهم أجمعين من أحاديثهم</w:t>
      </w:r>
      <w:r w:rsidRPr="00EA4CFF">
        <w:rPr>
          <w:rFonts w:hint="cs"/>
          <w:rtl/>
        </w:rPr>
        <w:t xml:space="preserve"> و لم أخرج فيه حديثا روي عن غيرهم إذا كان فيما روينا عنهم من حديثهم ص- كفاية عن حديث غيرهم و قد علمنا أنا لا نحيط بجميع ما روي عنهم في هذا المعنى و لا في غيره لكن ما وقع لنا من جهة الثقات من </w:t>
      </w:r>
      <w:r w:rsidR="00615FB7">
        <w:rPr>
          <w:rFonts w:hint="cs"/>
          <w:rtl/>
        </w:rPr>
        <w:t>أصحابنا</w:t>
      </w:r>
      <w:r w:rsidRPr="00EA4CFF">
        <w:rPr>
          <w:rFonts w:hint="cs"/>
          <w:rtl/>
        </w:rPr>
        <w:t xml:space="preserve"> رحمهم الله برحمته و لا أخرجت فيه حديثا روي عن الشذاذ من الرجال يؤثر ذلك عنهم عن المذكورين غير المعروفين بالرواية المشهورين بالحديث و العلم و سميته كتاب كامل الزيارات و فضلها و ثواب ذلك و فصلته أبوابا كل باب منه يدل على معنى لم أخرج فيه حديثا يدل على غير معناه</w:t>
      </w:r>
    </w:p>
    <w:p w:rsidR="00320738" w:rsidRDefault="00320738" w:rsidP="00320738">
      <w:pPr>
        <w:rPr>
          <w:rFonts w:asciiTheme="minorHAnsi" w:hAnsiTheme="minorHAnsi"/>
          <w:rtl/>
        </w:rPr>
      </w:pPr>
      <w:r>
        <w:rPr>
          <w:rFonts w:asciiTheme="minorHAnsi" w:hAnsiTheme="minorHAnsi" w:hint="cs"/>
          <w:rtl/>
        </w:rPr>
        <w:t>عبارات «</w:t>
      </w:r>
      <w:r w:rsidRPr="00EA4CFF">
        <w:rPr>
          <w:rFonts w:hint="cs"/>
          <w:rtl/>
        </w:rPr>
        <w:t>حتى أخرجته و جمعته عن الأئمة صلوا</w:t>
      </w:r>
      <w:r>
        <w:rPr>
          <w:rFonts w:hint="cs"/>
          <w:rtl/>
        </w:rPr>
        <w:t>ت الله عليهم أجمعين من أحاديثهم</w:t>
      </w:r>
      <w:r>
        <w:rPr>
          <w:rFonts w:asciiTheme="minorHAnsi" w:hAnsiTheme="minorHAnsi" w:hint="cs"/>
          <w:rtl/>
        </w:rPr>
        <w:t xml:space="preserve">» شاهد بر این است که این مقدمه بعد از </w:t>
      </w:r>
      <w:r w:rsidR="00F16102">
        <w:rPr>
          <w:rFonts w:asciiTheme="minorHAnsi" w:hAnsiTheme="minorHAnsi" w:hint="cs"/>
          <w:rtl/>
        </w:rPr>
        <w:t>تألیف</w:t>
      </w:r>
      <w:r>
        <w:rPr>
          <w:rFonts w:asciiTheme="minorHAnsi" w:hAnsiTheme="minorHAnsi" w:hint="cs"/>
          <w:rtl/>
        </w:rPr>
        <w:t xml:space="preserve"> کتاب </w:t>
      </w:r>
      <w:r w:rsidR="009C51C7">
        <w:rPr>
          <w:rFonts w:asciiTheme="minorHAnsi" w:hAnsiTheme="minorHAnsi" w:hint="cs"/>
          <w:rtl/>
        </w:rPr>
        <w:t>نوشته‌شده</w:t>
      </w:r>
      <w:r>
        <w:rPr>
          <w:rFonts w:asciiTheme="minorHAnsi" w:hAnsiTheme="minorHAnsi" w:hint="cs"/>
          <w:rtl/>
        </w:rPr>
        <w:t xml:space="preserve"> است نه قبل از </w:t>
      </w:r>
      <w:r w:rsidR="00F16102">
        <w:rPr>
          <w:rFonts w:asciiTheme="minorHAnsi" w:hAnsiTheme="minorHAnsi" w:hint="cs"/>
          <w:rtl/>
        </w:rPr>
        <w:t>تألیف</w:t>
      </w:r>
      <w:r>
        <w:rPr>
          <w:rFonts w:asciiTheme="minorHAnsi" w:hAnsiTheme="minorHAnsi" w:hint="cs"/>
          <w:rtl/>
        </w:rPr>
        <w:t xml:space="preserve"> کتاب. اگر قبل از </w:t>
      </w:r>
      <w:r w:rsidR="00F16102">
        <w:rPr>
          <w:rFonts w:asciiTheme="minorHAnsi" w:hAnsiTheme="minorHAnsi" w:hint="cs"/>
          <w:rtl/>
        </w:rPr>
        <w:t>تألیف</w:t>
      </w:r>
      <w:r>
        <w:rPr>
          <w:rFonts w:asciiTheme="minorHAnsi" w:hAnsiTheme="minorHAnsi" w:hint="cs"/>
          <w:rtl/>
        </w:rPr>
        <w:t xml:space="preserve"> کتاب مقدمه </w:t>
      </w:r>
      <w:r w:rsidR="009C51C7">
        <w:rPr>
          <w:rFonts w:asciiTheme="minorHAnsi" w:hAnsiTheme="minorHAnsi" w:hint="cs"/>
          <w:rtl/>
        </w:rPr>
        <w:t>نوشته‌شده</w:t>
      </w:r>
      <w:r>
        <w:rPr>
          <w:rFonts w:asciiTheme="minorHAnsi" w:hAnsiTheme="minorHAnsi" w:hint="cs"/>
          <w:rtl/>
        </w:rPr>
        <w:t xml:space="preserve"> باشد جا دارد کسی بگوید در مقدمه وعده داده است فقط از ثقات نقل روایت کند ولی در خود این کتاب به وعده اش عمل نکرده </w:t>
      </w:r>
      <w:r>
        <w:rPr>
          <w:rFonts w:asciiTheme="minorHAnsi" w:hAnsiTheme="minorHAnsi" w:hint="cs"/>
          <w:rtl/>
        </w:rPr>
        <w:lastRenderedPageBreak/>
        <w:t xml:space="preserve">است. ولی وقتی مقدمه بعد از نوشتن کتاب نگاشته شود محتوای مقدمه گزارش است از </w:t>
      </w:r>
      <w:r w:rsidR="009C51C7">
        <w:rPr>
          <w:rFonts w:asciiTheme="minorHAnsi" w:hAnsiTheme="minorHAnsi" w:hint="cs"/>
          <w:rtl/>
        </w:rPr>
        <w:t>این‌که</w:t>
      </w:r>
      <w:r>
        <w:rPr>
          <w:rFonts w:asciiTheme="minorHAnsi" w:hAnsiTheme="minorHAnsi" w:hint="cs"/>
          <w:rtl/>
        </w:rPr>
        <w:t xml:space="preserve"> من فقط از ثقات روایت نقل کرده ام. شبیه همین حرف را در مقدمه شیخ صدوق گفتیم. از لحن مقدمه استفاده </w:t>
      </w:r>
      <w:r w:rsidR="00A62F20">
        <w:rPr>
          <w:rFonts w:asciiTheme="minorHAnsi" w:hAnsiTheme="minorHAnsi" w:hint="cs"/>
          <w:rtl/>
        </w:rPr>
        <w:t>می‌شود</w:t>
      </w:r>
      <w:r>
        <w:rPr>
          <w:rFonts w:asciiTheme="minorHAnsi" w:hAnsiTheme="minorHAnsi" w:hint="cs"/>
          <w:rtl/>
        </w:rPr>
        <w:t xml:space="preserve"> مقدمه بعد از </w:t>
      </w:r>
      <w:r w:rsidR="00F16102">
        <w:rPr>
          <w:rFonts w:asciiTheme="minorHAnsi" w:hAnsiTheme="minorHAnsi" w:hint="cs"/>
          <w:rtl/>
        </w:rPr>
        <w:t>تألیف</w:t>
      </w:r>
      <w:r>
        <w:rPr>
          <w:rFonts w:asciiTheme="minorHAnsi" w:hAnsiTheme="minorHAnsi" w:hint="cs"/>
          <w:rtl/>
        </w:rPr>
        <w:t xml:space="preserve"> کتاب است و چنین اشکالی را ن</w:t>
      </w:r>
      <w:r w:rsidR="00A62F20">
        <w:rPr>
          <w:rFonts w:asciiTheme="minorHAnsi" w:hAnsiTheme="minorHAnsi" w:hint="cs"/>
          <w:rtl/>
        </w:rPr>
        <w:t>می‌شود</w:t>
      </w:r>
      <w:r>
        <w:rPr>
          <w:rFonts w:asciiTheme="minorHAnsi" w:hAnsiTheme="minorHAnsi" w:hint="cs"/>
          <w:rtl/>
        </w:rPr>
        <w:t xml:space="preserve"> به شیخ صدوق هم گرفت.</w:t>
      </w:r>
    </w:p>
    <w:p w:rsidR="00320738" w:rsidRDefault="00320738" w:rsidP="00BA42EA">
      <w:pPr>
        <w:rPr>
          <w:rFonts w:asciiTheme="minorHAnsi" w:hAnsiTheme="minorHAnsi"/>
          <w:rtl/>
        </w:rPr>
      </w:pPr>
      <w:r>
        <w:rPr>
          <w:rFonts w:asciiTheme="minorHAnsi" w:hAnsiTheme="minorHAnsi" w:hint="cs"/>
          <w:rtl/>
        </w:rPr>
        <w:t>عبارت «</w:t>
      </w:r>
      <w:r w:rsidRPr="00EA4CFF">
        <w:rPr>
          <w:rFonts w:hint="cs"/>
          <w:rtl/>
        </w:rPr>
        <w:t xml:space="preserve">إذا كان فيما روينا عنهم من حديثهم </w:t>
      </w:r>
      <w:r w:rsidR="00BA42EA">
        <w:rPr>
          <w:rFonts w:hint="cs"/>
          <w:rtl/>
        </w:rPr>
        <w:t>(</w:t>
      </w:r>
      <w:r w:rsidRPr="00EA4CFF">
        <w:rPr>
          <w:rFonts w:hint="cs"/>
          <w:rtl/>
        </w:rPr>
        <w:t>ص</w:t>
      </w:r>
      <w:r w:rsidR="00BA42EA">
        <w:rPr>
          <w:rFonts w:hint="cs"/>
          <w:rtl/>
        </w:rPr>
        <w:t>)</w:t>
      </w:r>
      <w:r w:rsidRPr="00EA4CFF">
        <w:rPr>
          <w:rFonts w:hint="cs"/>
          <w:rtl/>
        </w:rPr>
        <w:t xml:space="preserve"> كفاية عن حدي</w:t>
      </w:r>
      <w:r w:rsidR="00BA42EA">
        <w:rPr>
          <w:rFonts w:hint="cs"/>
          <w:rtl/>
        </w:rPr>
        <w:t>ث غيرهم</w:t>
      </w:r>
      <w:r>
        <w:rPr>
          <w:rFonts w:asciiTheme="minorHAnsi" w:hAnsiTheme="minorHAnsi" w:hint="cs"/>
          <w:rtl/>
        </w:rPr>
        <w:t>» اگر «اذا» باشد معنا این است که اگر از روایات معصوم کفایت حاصل شود روایتی از غیر معصومین نمی آورم. اگر «اذ» باشد معنا این است که باوجود روایات معصومین کفایت وجود دارد و لذا روایتی از غیر معصومین نقل نمی کنم. البته در این کتاب از غیر معصوم هم روایت است ولی این روایات در مورد معصومین است و داستان هستند نه اینکه زیارت و دعایی را از غیر معصوم نقل کنم. لذا این موارد را ن</w:t>
      </w:r>
      <w:r w:rsidR="00F16102">
        <w:rPr>
          <w:rFonts w:asciiTheme="minorHAnsi" w:hAnsiTheme="minorHAnsi" w:hint="cs"/>
          <w:rtl/>
        </w:rPr>
        <w:t>می‌توان</w:t>
      </w:r>
      <w:r>
        <w:rPr>
          <w:rFonts w:asciiTheme="minorHAnsi" w:hAnsiTheme="minorHAnsi" w:hint="cs"/>
          <w:rtl/>
        </w:rPr>
        <w:t xml:space="preserve"> </w:t>
      </w:r>
      <w:r w:rsidR="00D54067">
        <w:rPr>
          <w:rFonts w:asciiTheme="minorHAnsi" w:hAnsiTheme="minorHAnsi" w:hint="cs"/>
          <w:rtl/>
        </w:rPr>
        <w:t>به‌عنوان</w:t>
      </w:r>
      <w:r>
        <w:rPr>
          <w:rFonts w:asciiTheme="minorHAnsi" w:hAnsiTheme="minorHAnsi" w:hint="cs"/>
          <w:rtl/>
        </w:rPr>
        <w:t xml:space="preserve"> اشکال بر این وعده محسوب کرد و این وعده مربوط به جایی هست که هم از معصومین مطلب هست و هم از غیر معصوم ولی در داست</w:t>
      </w:r>
      <w:r w:rsidR="00F16102">
        <w:rPr>
          <w:rFonts w:asciiTheme="minorHAnsi" w:hAnsiTheme="minorHAnsi" w:hint="cs"/>
          <w:rtl/>
        </w:rPr>
        <w:t>آن‌ها</w:t>
      </w:r>
      <w:r>
        <w:rPr>
          <w:rFonts w:asciiTheme="minorHAnsi" w:hAnsiTheme="minorHAnsi" w:hint="cs"/>
          <w:rtl/>
        </w:rPr>
        <w:t xml:space="preserve">یی که </w:t>
      </w:r>
      <w:r w:rsidR="007B303F">
        <w:rPr>
          <w:rFonts w:asciiTheme="minorHAnsi" w:hAnsiTheme="minorHAnsi" w:hint="cs"/>
          <w:rtl/>
        </w:rPr>
        <w:t>ایشان</w:t>
      </w:r>
      <w:r>
        <w:rPr>
          <w:rFonts w:asciiTheme="minorHAnsi" w:hAnsiTheme="minorHAnsi" w:hint="cs"/>
          <w:rtl/>
        </w:rPr>
        <w:t xml:space="preserve"> از غیر معصومین آورده، اصلا از معصومین روایتی نیست.</w:t>
      </w:r>
    </w:p>
    <w:p w:rsidR="00320738" w:rsidRDefault="00320738" w:rsidP="00320738">
      <w:pPr>
        <w:rPr>
          <w:rFonts w:asciiTheme="minorHAnsi" w:hAnsiTheme="minorHAnsi"/>
          <w:rtl/>
        </w:rPr>
      </w:pPr>
      <w:r>
        <w:rPr>
          <w:rFonts w:asciiTheme="minorHAnsi" w:hAnsiTheme="minorHAnsi" w:hint="cs"/>
          <w:rtl/>
        </w:rPr>
        <w:t xml:space="preserve">عبارت </w:t>
      </w:r>
      <w:r w:rsidR="009F427C">
        <w:rPr>
          <w:rFonts w:asciiTheme="minorHAnsi" w:hAnsiTheme="minorHAnsi"/>
          <w:rtl/>
        </w:rPr>
        <w:t>«</w:t>
      </w:r>
      <w:r w:rsidRPr="00EA4CFF">
        <w:rPr>
          <w:rFonts w:hint="cs"/>
          <w:rtl/>
        </w:rPr>
        <w:t xml:space="preserve">ما وقع لنا من جهة الثقات من </w:t>
      </w:r>
      <w:r w:rsidR="00615FB7">
        <w:rPr>
          <w:rFonts w:hint="cs"/>
          <w:rtl/>
        </w:rPr>
        <w:t>أصحابنا</w:t>
      </w:r>
      <w:r w:rsidRPr="00EA4CFF">
        <w:rPr>
          <w:rFonts w:hint="cs"/>
          <w:rtl/>
        </w:rPr>
        <w:t xml:space="preserve"> رحمهم الله برحمته</w:t>
      </w:r>
      <w:r w:rsidR="009F427C">
        <w:rPr>
          <w:rtl/>
        </w:rPr>
        <w:t>»</w:t>
      </w:r>
      <w:r>
        <w:rPr>
          <w:rFonts w:asciiTheme="minorHAnsi" w:hAnsiTheme="minorHAnsi" w:hint="cs"/>
          <w:rtl/>
        </w:rPr>
        <w:t xml:space="preserve"> دلالت دارد که روایاتی که به معصوم نسبت </w:t>
      </w:r>
      <w:r w:rsidR="00615FB7">
        <w:rPr>
          <w:rFonts w:asciiTheme="minorHAnsi" w:hAnsiTheme="minorHAnsi" w:hint="cs"/>
          <w:rtl/>
        </w:rPr>
        <w:t>داده‌شده</w:t>
      </w:r>
      <w:r>
        <w:rPr>
          <w:rFonts w:asciiTheme="minorHAnsi" w:hAnsiTheme="minorHAnsi" w:hint="cs"/>
          <w:rtl/>
        </w:rPr>
        <w:t xml:space="preserve"> است از طریق ثقات، این روایات را نقل می کنم. لذا روایاتی که به غیر معصوم ختم </w:t>
      </w:r>
      <w:r w:rsidR="00A62F20">
        <w:rPr>
          <w:rFonts w:asciiTheme="minorHAnsi" w:hAnsiTheme="minorHAnsi" w:hint="cs"/>
          <w:rtl/>
        </w:rPr>
        <w:t>می‌شود</w:t>
      </w:r>
      <w:r>
        <w:rPr>
          <w:rFonts w:asciiTheme="minorHAnsi" w:hAnsiTheme="minorHAnsi" w:hint="cs"/>
          <w:rtl/>
        </w:rPr>
        <w:t xml:space="preserve"> را توثیق نکرده است.</w:t>
      </w:r>
    </w:p>
    <w:p w:rsidR="00320738" w:rsidRDefault="00320738" w:rsidP="00320738">
      <w:pPr>
        <w:rPr>
          <w:rFonts w:asciiTheme="minorHAnsi" w:hAnsiTheme="minorHAnsi"/>
          <w:rtl/>
        </w:rPr>
      </w:pPr>
      <w:r>
        <w:rPr>
          <w:rFonts w:asciiTheme="minorHAnsi" w:hAnsiTheme="minorHAnsi" w:hint="cs"/>
          <w:rtl/>
        </w:rPr>
        <w:t xml:space="preserve">عبارت </w:t>
      </w:r>
      <w:r w:rsidR="009F427C">
        <w:rPr>
          <w:rFonts w:asciiTheme="minorHAnsi" w:hAnsiTheme="minorHAnsi"/>
          <w:rtl/>
        </w:rPr>
        <w:t>«</w:t>
      </w:r>
      <w:r w:rsidRPr="00EA4CFF">
        <w:rPr>
          <w:rFonts w:hint="cs"/>
          <w:rtl/>
        </w:rPr>
        <w:t>لا أخرجت فيه حديثا روي عن الشذاذ من الرجال</w:t>
      </w:r>
      <w:r w:rsidR="009F427C">
        <w:rPr>
          <w:rtl/>
        </w:rPr>
        <w:t>»</w:t>
      </w:r>
      <w:r>
        <w:rPr>
          <w:rFonts w:asciiTheme="minorHAnsi" w:hAnsiTheme="minorHAnsi" w:hint="cs"/>
          <w:rtl/>
        </w:rPr>
        <w:t>. شذاذ من الرجال یعنی کسانی که روایت کم دارند.</w:t>
      </w:r>
    </w:p>
    <w:p w:rsidR="00320738" w:rsidRDefault="00320738" w:rsidP="00320738">
      <w:pPr>
        <w:rPr>
          <w:rFonts w:asciiTheme="minorHAnsi" w:hAnsiTheme="minorHAnsi"/>
          <w:rtl/>
        </w:rPr>
      </w:pPr>
      <w:r>
        <w:rPr>
          <w:rFonts w:asciiTheme="minorHAnsi" w:hAnsiTheme="minorHAnsi" w:hint="cs"/>
          <w:rtl/>
        </w:rPr>
        <w:t xml:space="preserve">عبارت </w:t>
      </w:r>
      <w:r w:rsidR="009F427C">
        <w:rPr>
          <w:rFonts w:asciiTheme="minorHAnsi" w:hAnsiTheme="minorHAnsi"/>
          <w:rtl/>
        </w:rPr>
        <w:t>«</w:t>
      </w:r>
      <w:r w:rsidRPr="00EA4CFF">
        <w:rPr>
          <w:rFonts w:hint="cs"/>
          <w:rtl/>
        </w:rPr>
        <w:t>يؤثر ذلك عنهم عن المذكورين غير المعروفين بالرواية المشهورين بالحديث و العلم</w:t>
      </w:r>
      <w:r w:rsidR="009F427C">
        <w:rPr>
          <w:rtl/>
        </w:rPr>
        <w:t>»</w:t>
      </w:r>
      <w:r>
        <w:rPr>
          <w:rFonts w:asciiTheme="minorHAnsi" w:hAnsiTheme="minorHAnsi" w:hint="cs"/>
          <w:rtl/>
        </w:rPr>
        <w:t xml:space="preserve"> برای ما </w:t>
      </w:r>
      <w:r w:rsidR="00A62F20">
        <w:rPr>
          <w:rFonts w:asciiTheme="minorHAnsi" w:hAnsiTheme="minorHAnsi" w:hint="cs"/>
          <w:rtl/>
        </w:rPr>
        <w:t>دقیقاً</w:t>
      </w:r>
      <w:r>
        <w:rPr>
          <w:rFonts w:asciiTheme="minorHAnsi" w:hAnsiTheme="minorHAnsi" w:hint="cs"/>
          <w:rtl/>
        </w:rPr>
        <w:t xml:space="preserve"> معنایش معلوم نیست. یوثر ذلک به چه معناست نمی دانم. لکن فی الجمله </w:t>
      </w:r>
      <w:r w:rsidR="0052340B">
        <w:rPr>
          <w:rFonts w:asciiTheme="minorHAnsi" w:hAnsiTheme="minorHAnsi" w:hint="cs"/>
          <w:rtl/>
        </w:rPr>
        <w:t>می‌گوید</w:t>
      </w:r>
      <w:r>
        <w:rPr>
          <w:rFonts w:asciiTheme="minorHAnsi" w:hAnsiTheme="minorHAnsi" w:hint="cs"/>
          <w:rtl/>
        </w:rPr>
        <w:t xml:space="preserve"> راویان این روایات افرادی هستند که هم ثقه هستند و هم مشهور به علم و روایت هستند. یعنی افراد شاذ و غیر معروف را در این کتاب نیاورده ام. پس </w:t>
      </w:r>
      <w:r w:rsidR="007B303F">
        <w:rPr>
          <w:rFonts w:asciiTheme="minorHAnsi" w:hAnsiTheme="minorHAnsi" w:hint="cs"/>
          <w:rtl/>
        </w:rPr>
        <w:t>ایشان</w:t>
      </w:r>
      <w:r>
        <w:rPr>
          <w:rFonts w:asciiTheme="minorHAnsi" w:hAnsiTheme="minorHAnsi" w:hint="cs"/>
          <w:rtl/>
        </w:rPr>
        <w:t xml:space="preserve"> فقط ثقه بودن را در نظر ندارند بلکه مشهور به علم بودن هم مورد نظر هست.</w:t>
      </w:r>
    </w:p>
    <w:p w:rsidR="00320738" w:rsidRDefault="00320738" w:rsidP="00320738">
      <w:pPr>
        <w:rPr>
          <w:rFonts w:asciiTheme="minorHAnsi" w:hAnsiTheme="minorHAnsi"/>
          <w:rtl/>
        </w:rPr>
      </w:pPr>
      <w:r>
        <w:rPr>
          <w:rFonts w:asciiTheme="minorHAnsi" w:hAnsiTheme="minorHAnsi" w:hint="cs"/>
          <w:rtl/>
        </w:rPr>
        <w:t>در این عبارت اخیر دو احتمال وجود دارد:</w:t>
      </w:r>
    </w:p>
    <w:p w:rsidR="00320738" w:rsidRDefault="00320738" w:rsidP="00320738">
      <w:pPr>
        <w:rPr>
          <w:rtl/>
        </w:rPr>
      </w:pPr>
      <w:r>
        <w:rPr>
          <w:rFonts w:hint="cs"/>
          <w:rtl/>
        </w:rPr>
        <w:t>1. فقط مشایخ بی واسطه ابن قولویه ثقه هستند.</w:t>
      </w:r>
    </w:p>
    <w:p w:rsidR="00320738" w:rsidRDefault="00320738" w:rsidP="00320738">
      <w:pPr>
        <w:rPr>
          <w:rtl/>
        </w:rPr>
      </w:pPr>
      <w:r>
        <w:rPr>
          <w:rFonts w:hint="cs"/>
          <w:rtl/>
        </w:rPr>
        <w:t>2. همه افراد موجود در سند تا معصوم ثقه هستند.</w:t>
      </w:r>
    </w:p>
    <w:p w:rsidR="00320738" w:rsidRDefault="00320738" w:rsidP="00320738">
      <w:pPr>
        <w:rPr>
          <w:rtl/>
        </w:rPr>
      </w:pPr>
      <w:r>
        <w:rPr>
          <w:rFonts w:hint="cs"/>
          <w:rtl/>
        </w:rPr>
        <w:t xml:space="preserve">مراد از </w:t>
      </w:r>
      <w:r w:rsidR="00615FB7">
        <w:rPr>
          <w:rFonts w:hint="cs"/>
          <w:rtl/>
        </w:rPr>
        <w:t>أصحابنا</w:t>
      </w:r>
      <w:r>
        <w:rPr>
          <w:rFonts w:hint="cs"/>
          <w:rtl/>
        </w:rPr>
        <w:t xml:space="preserve"> امامی به معنای اعم است. امامیه و واقفیه و </w:t>
      </w:r>
      <w:r w:rsidR="00615FB7">
        <w:rPr>
          <w:rFonts w:hint="cs"/>
          <w:rtl/>
        </w:rPr>
        <w:t>فطحیه</w:t>
      </w:r>
      <w:r>
        <w:rPr>
          <w:rFonts w:hint="cs"/>
          <w:rtl/>
        </w:rPr>
        <w:t xml:space="preserve"> و ناووسیه و اسماعیلیه و... </w:t>
      </w:r>
      <w:r w:rsidR="00615FB7">
        <w:rPr>
          <w:rFonts w:hint="cs"/>
          <w:rtl/>
        </w:rPr>
        <w:t>أصحابنا</w:t>
      </w:r>
      <w:r>
        <w:rPr>
          <w:rFonts w:hint="cs"/>
          <w:rtl/>
        </w:rPr>
        <w:t xml:space="preserve"> هستند و عامه یا زیدیه جزء </w:t>
      </w:r>
      <w:r w:rsidR="00615FB7">
        <w:rPr>
          <w:rFonts w:hint="cs"/>
          <w:rtl/>
        </w:rPr>
        <w:t>أصحابنا</w:t>
      </w:r>
      <w:r>
        <w:rPr>
          <w:rFonts w:hint="cs"/>
          <w:rtl/>
        </w:rPr>
        <w:t xml:space="preserve"> نیستند. لذا اگر عامی یا زیدی در سند پیدا کنیم نقض این قضیه خواهد بود. البته اسماعیلیه را داخل در </w:t>
      </w:r>
      <w:r w:rsidR="00615FB7">
        <w:rPr>
          <w:rFonts w:hint="cs"/>
          <w:rtl/>
        </w:rPr>
        <w:t>أصحابنا</w:t>
      </w:r>
      <w:r>
        <w:rPr>
          <w:rFonts w:hint="cs"/>
          <w:rtl/>
        </w:rPr>
        <w:t xml:space="preserve"> بدانیم بحث است زیرا </w:t>
      </w:r>
      <w:r w:rsidR="009C51C7">
        <w:rPr>
          <w:rFonts w:hint="cs"/>
          <w:rtl/>
        </w:rPr>
        <w:t>تفاوت‌ها</w:t>
      </w:r>
      <w:r>
        <w:rPr>
          <w:rFonts w:hint="cs"/>
          <w:rtl/>
        </w:rPr>
        <w:t xml:space="preserve">ی زیادی بین اسماعیلیه و باقی فِرَق شیعه وجود دارد و بعید است که اسماعیلیه داخل در </w:t>
      </w:r>
      <w:r w:rsidR="00615FB7">
        <w:rPr>
          <w:rFonts w:hint="cs"/>
          <w:rtl/>
        </w:rPr>
        <w:t>أصحابنا</w:t>
      </w:r>
      <w:r>
        <w:rPr>
          <w:rFonts w:hint="cs"/>
          <w:rtl/>
        </w:rPr>
        <w:t xml:space="preserve"> باشد.</w:t>
      </w:r>
    </w:p>
    <w:p w:rsidR="00320738" w:rsidRDefault="00320738" w:rsidP="00320738">
      <w:pPr>
        <w:rPr>
          <w:rtl/>
        </w:rPr>
      </w:pPr>
      <w:r>
        <w:rPr>
          <w:rFonts w:hint="cs"/>
          <w:rtl/>
        </w:rPr>
        <w:t xml:space="preserve">مرحوم محقق خویی می فرمایند ظاهر عبارت این است که همه افراد </w:t>
      </w:r>
      <w:r w:rsidR="009F427C">
        <w:rPr>
          <w:rtl/>
        </w:rPr>
        <w:t>کتاب (</w:t>
      </w:r>
      <w:r>
        <w:rPr>
          <w:rFonts w:hint="cs"/>
          <w:rtl/>
        </w:rPr>
        <w:t xml:space="preserve">مشایخ بدون واسطه و </w:t>
      </w:r>
      <w:r w:rsidR="00F16102">
        <w:rPr>
          <w:rFonts w:hint="cs"/>
          <w:rtl/>
        </w:rPr>
        <w:t>باواسطه</w:t>
      </w:r>
      <w:r>
        <w:rPr>
          <w:rFonts w:hint="cs"/>
          <w:rtl/>
        </w:rPr>
        <w:t xml:space="preserve">) را شامل شود. لکن </w:t>
      </w:r>
      <w:r w:rsidR="00D54067">
        <w:rPr>
          <w:rFonts w:hint="cs"/>
          <w:rtl/>
        </w:rPr>
        <w:t>بعداً</w:t>
      </w:r>
      <w:r>
        <w:rPr>
          <w:rFonts w:hint="cs"/>
          <w:rtl/>
        </w:rPr>
        <w:t xml:space="preserve"> با مراجعه به متن خود کتاب از این مبنا برگشتند. زیرا موارد زیادی هستند که مرسل هستند یا ضعیف اند. البته </w:t>
      </w:r>
      <w:r w:rsidR="007B303F">
        <w:rPr>
          <w:rFonts w:hint="cs"/>
          <w:rtl/>
        </w:rPr>
        <w:t>ایشان</w:t>
      </w:r>
      <w:r>
        <w:rPr>
          <w:rFonts w:hint="cs"/>
          <w:rtl/>
        </w:rPr>
        <w:t xml:space="preserve"> به امامی بودن اشاره ای نکرده است حال </w:t>
      </w:r>
      <w:r w:rsidR="00D54067">
        <w:rPr>
          <w:rFonts w:hint="cs"/>
          <w:rtl/>
        </w:rPr>
        <w:t>آن‌که</w:t>
      </w:r>
      <w:r>
        <w:rPr>
          <w:rFonts w:hint="cs"/>
          <w:rtl/>
        </w:rPr>
        <w:t xml:space="preserve"> ما استظهار کردیم </w:t>
      </w:r>
      <w:r w:rsidR="00615FB7">
        <w:rPr>
          <w:rFonts w:hint="cs"/>
          <w:rtl/>
        </w:rPr>
        <w:t>أصحابنا</w:t>
      </w:r>
      <w:r>
        <w:rPr>
          <w:rFonts w:hint="cs"/>
          <w:rtl/>
        </w:rPr>
        <w:t xml:space="preserve"> رحمهم الله یعنی امامیه. در حالی که مثل ابی </w:t>
      </w:r>
      <w:r w:rsidR="009F427C">
        <w:rPr>
          <w:rtl/>
        </w:rPr>
        <w:t>جارود (</w:t>
      </w:r>
      <w:r>
        <w:rPr>
          <w:rFonts w:hint="cs"/>
          <w:rtl/>
        </w:rPr>
        <w:t xml:space="preserve">راس فرقه جارودیه) و </w:t>
      </w:r>
      <w:r w:rsidR="00615FB7">
        <w:rPr>
          <w:rFonts w:hint="cs"/>
          <w:rtl/>
        </w:rPr>
        <w:t>واقفیه</w:t>
      </w:r>
      <w:r>
        <w:rPr>
          <w:rFonts w:hint="cs"/>
          <w:rtl/>
        </w:rPr>
        <w:t xml:space="preserve"> و عامه هم در کتاب هستند. مشهور بودن را هم </w:t>
      </w:r>
      <w:r>
        <w:rPr>
          <w:rFonts w:hint="cs"/>
          <w:rtl/>
        </w:rPr>
        <w:lastRenderedPageBreak/>
        <w:t xml:space="preserve">محقق خویی بیان نکردند در حالی که در کتاب غیر مشهورین هم زیاد هستند. موارد اینچنین آنقدر زیاد است که بعید بود از مثل محقق خویی فقط مقدمه را نگاه کند و چنین استظهار کند. اگر متن کتاب را مطالعه اجمالی </w:t>
      </w:r>
      <w:r w:rsidR="00F16102">
        <w:rPr>
          <w:rFonts w:hint="cs"/>
          <w:rtl/>
        </w:rPr>
        <w:t>می‌کرد</w:t>
      </w:r>
      <w:r>
        <w:rPr>
          <w:rFonts w:hint="cs"/>
          <w:rtl/>
        </w:rPr>
        <w:t xml:space="preserve"> هیچگاه چنین اشتباهی را مرتکب ن</w:t>
      </w:r>
      <w:r w:rsidR="00D54067">
        <w:rPr>
          <w:rFonts w:hint="cs"/>
          <w:rtl/>
        </w:rPr>
        <w:t>می‌شد</w:t>
      </w:r>
      <w:r>
        <w:rPr>
          <w:rFonts w:hint="cs"/>
          <w:rtl/>
        </w:rPr>
        <w:t>. پس همه رجال کامل الزیارات توثیق ن</w:t>
      </w:r>
      <w:r w:rsidR="00096381">
        <w:rPr>
          <w:rFonts w:hint="cs"/>
          <w:rtl/>
        </w:rPr>
        <w:t>شده‌اند</w:t>
      </w:r>
      <w:r>
        <w:rPr>
          <w:rFonts w:hint="cs"/>
          <w:rtl/>
        </w:rPr>
        <w:t xml:space="preserve">. اما آیا مشایخ بلاواسطه توثیق </w:t>
      </w:r>
      <w:r w:rsidR="00096381">
        <w:rPr>
          <w:rFonts w:hint="cs"/>
          <w:rtl/>
        </w:rPr>
        <w:t>شده‌اند</w:t>
      </w:r>
      <w:r>
        <w:rPr>
          <w:rFonts w:hint="cs"/>
          <w:rtl/>
        </w:rPr>
        <w:t xml:space="preserve"> یا احتمال دیگری هم وجود دارد؟ قبلاً اشاره کردیم که از این عبارت استفاده مشایخ هم ن</w:t>
      </w:r>
      <w:r w:rsidR="00A62F20">
        <w:rPr>
          <w:rFonts w:hint="cs"/>
          <w:rtl/>
        </w:rPr>
        <w:t>می‌شود</w:t>
      </w:r>
      <w:r>
        <w:rPr>
          <w:rFonts w:hint="cs"/>
          <w:rtl/>
        </w:rPr>
        <w:t xml:space="preserve"> و احتمالاً ناظر به </w:t>
      </w:r>
      <w:r w:rsidR="009F427C">
        <w:rPr>
          <w:rtl/>
        </w:rPr>
        <w:t>ارباب (</w:t>
      </w:r>
      <w:r>
        <w:rPr>
          <w:rFonts w:hint="cs"/>
          <w:rtl/>
        </w:rPr>
        <w:t xml:space="preserve">صاحب) کتبی باشد که روایاتش را از آن کتب گرفته است. </w:t>
      </w:r>
      <w:r w:rsidR="00F16102">
        <w:rPr>
          <w:rFonts w:hint="cs"/>
          <w:rtl/>
        </w:rPr>
        <w:t>مثلاً</w:t>
      </w:r>
      <w:r>
        <w:rPr>
          <w:rFonts w:hint="cs"/>
          <w:rtl/>
        </w:rPr>
        <w:t xml:space="preserve"> یکی از این کتب مشیخه حسن بن محبوب است.</w:t>
      </w:r>
    </w:p>
    <w:p w:rsidR="00320738" w:rsidRDefault="00320738" w:rsidP="00320738">
      <w:pPr>
        <w:rPr>
          <w:rtl/>
        </w:rPr>
      </w:pPr>
      <w:r>
        <w:rPr>
          <w:rFonts w:hint="cs"/>
          <w:rtl/>
        </w:rPr>
        <w:t>ان قلت: معلوم نیست صاحب کتاب کدام راوی است و با این حساب این عبارت ابن قولویه هیج فائده ای ندارد.</w:t>
      </w:r>
    </w:p>
    <w:p w:rsidR="00320738" w:rsidRDefault="00320738" w:rsidP="00320738">
      <w:pPr>
        <w:rPr>
          <w:rtl/>
        </w:rPr>
      </w:pPr>
      <w:r>
        <w:rPr>
          <w:rFonts w:hint="cs"/>
          <w:rtl/>
        </w:rPr>
        <w:t xml:space="preserve">قلت: </w:t>
      </w:r>
      <w:r w:rsidR="007B303F">
        <w:rPr>
          <w:rFonts w:hint="cs"/>
          <w:rtl/>
        </w:rPr>
        <w:t>ایشان</w:t>
      </w:r>
      <w:r>
        <w:rPr>
          <w:rFonts w:hint="cs"/>
          <w:rtl/>
        </w:rPr>
        <w:t xml:space="preserve"> در مقام بحث رجالی نیست. لذا اگر فایده رجالی نداشته باشد به غرض </w:t>
      </w:r>
      <w:r w:rsidR="007B303F">
        <w:rPr>
          <w:rFonts w:hint="cs"/>
          <w:rtl/>
        </w:rPr>
        <w:t>ایشان</w:t>
      </w:r>
      <w:r>
        <w:rPr>
          <w:rFonts w:hint="cs"/>
          <w:rtl/>
        </w:rPr>
        <w:t xml:space="preserve"> خللی وارد نشده است. </w:t>
      </w:r>
      <w:r w:rsidR="007B303F">
        <w:rPr>
          <w:rFonts w:hint="cs"/>
          <w:rtl/>
        </w:rPr>
        <w:t>ایشان</w:t>
      </w:r>
      <w:r>
        <w:rPr>
          <w:rFonts w:hint="cs"/>
          <w:rtl/>
        </w:rPr>
        <w:t xml:space="preserve"> می خواست اعتبار روایات کتابش را بیان کند و با این بیان بطور اجمالی اعتبار روایات اثبات </w:t>
      </w:r>
      <w:r w:rsidR="00A62F20">
        <w:rPr>
          <w:rFonts w:hint="cs"/>
          <w:rtl/>
        </w:rPr>
        <w:t>می‌شود</w:t>
      </w:r>
      <w:r>
        <w:rPr>
          <w:rFonts w:hint="cs"/>
          <w:rtl/>
        </w:rPr>
        <w:t>. شبیه عبارتی که شیخ صدوق در مقدمه فقیه نقل کرده است.</w:t>
      </w:r>
    </w:p>
    <w:p w:rsidR="00320738" w:rsidRDefault="00320738" w:rsidP="00320738">
      <w:pPr>
        <w:rPr>
          <w:rtl/>
        </w:rPr>
      </w:pPr>
      <w:r>
        <w:rPr>
          <w:rFonts w:hint="cs"/>
          <w:rtl/>
        </w:rPr>
        <w:t xml:space="preserve">شیخ صدوق </w:t>
      </w:r>
      <w:r w:rsidR="00F16102">
        <w:rPr>
          <w:rFonts w:hint="cs"/>
          <w:rtl/>
        </w:rPr>
        <w:t>می‌نویسد</w:t>
      </w:r>
      <w:r>
        <w:rPr>
          <w:rFonts w:hint="cs"/>
          <w:rtl/>
        </w:rPr>
        <w:t>:</w:t>
      </w:r>
    </w:p>
    <w:p w:rsidR="00320738" w:rsidRPr="008D0943" w:rsidRDefault="00320738" w:rsidP="00320738">
      <w:pPr>
        <w:pStyle w:val="Quote"/>
        <w:rPr>
          <w:rFonts w:ascii="Times New Roman" w:hAnsi="Times New Roman" w:cs="Times New Roman"/>
          <w:sz w:val="24"/>
          <w:szCs w:val="24"/>
        </w:rPr>
      </w:pPr>
      <w:r w:rsidRPr="008D0943">
        <w:rPr>
          <w:rFonts w:hint="cs"/>
          <w:rtl/>
        </w:rPr>
        <w:t>وَ جَمِيعُ مَا فِيهِ مُسْتَخْرَجٌ مِنْ كُتُبٍ مَشْهُورَةٍ عَلَيْهَا الْمُعَوَّلُ وَ إِلَيْهَا الْمَرْجِعُ مِثْلُ كِتَابِ حَرِيزِ بْنِ عَبْدِ اللَّهِ السِّجِسْتَانِيِ‏</w:t>
      </w:r>
    </w:p>
    <w:p w:rsidR="00320738" w:rsidRDefault="00320738" w:rsidP="00320738">
      <w:pPr>
        <w:rPr>
          <w:rtl/>
        </w:rPr>
      </w:pPr>
      <w:r>
        <w:rPr>
          <w:rFonts w:hint="cs"/>
          <w:rtl/>
        </w:rPr>
        <w:t>یعنی کتب مورد استفاده من کتب مشهور و مورد اعتماد بوده است.</w:t>
      </w:r>
    </w:p>
    <w:p w:rsidR="00320738" w:rsidRDefault="00320738" w:rsidP="00320738">
      <w:pPr>
        <w:rPr>
          <w:rtl/>
        </w:rPr>
      </w:pPr>
      <w:r>
        <w:rPr>
          <w:rFonts w:hint="cs"/>
          <w:rtl/>
        </w:rPr>
        <w:t xml:space="preserve">افراد مشهور به علم و حدیث غالبا صاحب کتاب هستند و لذا این عبارت با این </w:t>
      </w:r>
      <w:r w:rsidR="009F427C">
        <w:rPr>
          <w:rtl/>
        </w:rPr>
        <w:t>احتمال (</w:t>
      </w:r>
      <w:r>
        <w:rPr>
          <w:rFonts w:hint="cs"/>
          <w:rtl/>
        </w:rPr>
        <w:t>توثیق صاحبان کتب) بیشتر سازگار است.</w:t>
      </w:r>
    </w:p>
    <w:p w:rsidR="00320738" w:rsidRDefault="00320738" w:rsidP="00320738">
      <w:pPr>
        <w:rPr>
          <w:rtl/>
        </w:rPr>
      </w:pPr>
      <w:r>
        <w:rPr>
          <w:rFonts w:hint="cs"/>
          <w:rtl/>
        </w:rPr>
        <w:t xml:space="preserve">در آن عصر دیگر </w:t>
      </w:r>
      <w:r w:rsidR="00D554D9">
        <w:rPr>
          <w:rFonts w:hint="cs"/>
          <w:rtl/>
        </w:rPr>
        <w:t>دوران</w:t>
      </w:r>
      <w:r>
        <w:rPr>
          <w:rFonts w:hint="cs"/>
          <w:rtl/>
        </w:rPr>
        <w:t xml:space="preserve"> روایت شفاهی منتفی بوده است و تقری</w:t>
      </w:r>
      <w:r w:rsidR="00D54067">
        <w:rPr>
          <w:rFonts w:hint="cs"/>
          <w:rtl/>
        </w:rPr>
        <w:t>باهم</w:t>
      </w:r>
      <w:r>
        <w:rPr>
          <w:rFonts w:hint="cs"/>
          <w:rtl/>
        </w:rPr>
        <w:t xml:space="preserve">ه روایات </w:t>
      </w:r>
      <w:r w:rsidR="0052340B">
        <w:rPr>
          <w:rFonts w:hint="cs"/>
          <w:rtl/>
        </w:rPr>
        <w:t>به‌صورت</w:t>
      </w:r>
      <w:r>
        <w:rPr>
          <w:rFonts w:hint="cs"/>
          <w:rtl/>
        </w:rPr>
        <w:t xml:space="preserve"> مکتوب نقل </w:t>
      </w:r>
      <w:r w:rsidR="00D54067">
        <w:rPr>
          <w:rFonts w:hint="cs"/>
          <w:rtl/>
        </w:rPr>
        <w:t>می‌</w:t>
      </w:r>
      <w:r w:rsidR="00096381">
        <w:rPr>
          <w:rFonts w:hint="cs"/>
          <w:rtl/>
        </w:rPr>
        <w:t>شده‌اند</w:t>
      </w:r>
      <w:r>
        <w:rPr>
          <w:rFonts w:hint="cs"/>
          <w:rtl/>
        </w:rPr>
        <w:t xml:space="preserve">. لذا </w:t>
      </w:r>
      <w:r w:rsidR="00F16102">
        <w:rPr>
          <w:rFonts w:hint="cs"/>
          <w:rtl/>
        </w:rPr>
        <w:t>می‌توان</w:t>
      </w:r>
      <w:r>
        <w:rPr>
          <w:rFonts w:hint="cs"/>
          <w:rtl/>
        </w:rPr>
        <w:t xml:space="preserve"> با اطمینان گفت این روایات را تماماً از کتب اخذ کرده است و ما هم قبلاً گفتیم طرق به این کتب ارزشی ندارند. لذا مشایخ بلاواسطه ابن قولویه که فقط نقش اجازه روایت را </w:t>
      </w:r>
      <w:r w:rsidR="0052340B">
        <w:rPr>
          <w:rFonts w:hint="cs"/>
          <w:rtl/>
        </w:rPr>
        <w:t>داشته‌اند</w:t>
      </w:r>
      <w:r>
        <w:rPr>
          <w:rFonts w:hint="cs"/>
          <w:rtl/>
        </w:rPr>
        <w:t xml:space="preserve"> اصلاً مهم نیست ثقه باشند یا نه. </w:t>
      </w:r>
      <w:r w:rsidR="0052340B">
        <w:rPr>
          <w:rFonts w:hint="cs"/>
          <w:rtl/>
        </w:rPr>
        <w:t>آنچه</w:t>
      </w:r>
      <w:r>
        <w:rPr>
          <w:rFonts w:hint="cs"/>
          <w:rtl/>
        </w:rPr>
        <w:t xml:space="preserve"> مهم است این است که کتابی که روایت از آن اخذ شده است کتاب معتبر و نویسنده آن ثقه باشد. قبلاً گفته بودیم که ابن داود </w:t>
      </w:r>
      <w:r w:rsidR="009F427C">
        <w:rPr>
          <w:rtl/>
        </w:rPr>
        <w:t>قم</w:t>
      </w:r>
      <w:r w:rsidR="009F427C">
        <w:rPr>
          <w:rFonts w:hint="cs"/>
          <w:rtl/>
        </w:rPr>
        <w:t>ی</w:t>
      </w:r>
      <w:r w:rsidR="009F427C">
        <w:rPr>
          <w:rtl/>
        </w:rPr>
        <w:t xml:space="preserve"> (</w:t>
      </w:r>
      <w:r>
        <w:rPr>
          <w:rFonts w:hint="cs"/>
          <w:rtl/>
        </w:rPr>
        <w:t xml:space="preserve">متوفی 368) که معاصر ابن قولویه است اجازه ای از او نقل شده است در کتاب </w:t>
      </w:r>
      <w:r w:rsidRPr="006E4947">
        <w:rPr>
          <w:rtl/>
        </w:rPr>
        <w:t xml:space="preserve">فرحة الغري في تعيين قبر أمير المؤمنين علي بن أبي طالب </w:t>
      </w:r>
      <w:r w:rsidR="00A62F20">
        <w:rPr>
          <w:rtl/>
        </w:rPr>
        <w:t>علیه‌السلام</w:t>
      </w:r>
      <w:r w:rsidRPr="006E4947">
        <w:rPr>
          <w:rtl/>
        </w:rPr>
        <w:t xml:space="preserve"> في النجف، ص: 141</w:t>
      </w:r>
      <w:r>
        <w:rPr>
          <w:rFonts w:hint="cs"/>
          <w:rtl/>
        </w:rPr>
        <w:t>:</w:t>
      </w:r>
    </w:p>
    <w:p w:rsidR="00320738" w:rsidRPr="001005D0" w:rsidRDefault="00320738" w:rsidP="00320738">
      <w:pPr>
        <w:pStyle w:val="Quote"/>
        <w:rPr>
          <w:rFonts w:ascii="Times New Roman" w:hAnsi="Times New Roman" w:cs="Times New Roman"/>
          <w:sz w:val="24"/>
          <w:szCs w:val="24"/>
          <w:rtl/>
        </w:rPr>
      </w:pPr>
      <w:r w:rsidRPr="001005D0">
        <w:rPr>
          <w:rFonts w:hint="cs"/>
          <w:rtl/>
        </w:rPr>
        <w:t>قد أجزت هذا الكتاب و هو أول‏</w:t>
      </w:r>
      <w:r w:rsidRPr="001005D0">
        <w:rPr>
          <w:rFonts w:ascii="Times New Roman" w:hAnsi="Times New Roman" w:cs="Times New Roman"/>
          <w:sz w:val="24"/>
          <w:szCs w:val="24"/>
        </w:rPr>
        <w:t xml:space="preserve"> </w:t>
      </w:r>
      <w:r w:rsidRPr="001005D0">
        <w:rPr>
          <w:rFonts w:hint="cs"/>
          <w:rtl/>
        </w:rPr>
        <w:t xml:space="preserve">كتاب الزيارات من تصنيفي و جميع مصنفاتي و رواياتي ما لم يقع فيها سهو و لا تدليس لمحمد بن عبد الله بن عبد الرحمن بن سميع أعزه الله فليرو ذلك عني إذا أحب </w:t>
      </w:r>
      <w:r w:rsidRPr="001005D0">
        <w:rPr>
          <w:rFonts w:hint="cs"/>
          <w:u w:val="single"/>
          <w:rtl/>
        </w:rPr>
        <w:t>لا حرج عليه فيه أن يقول أخبرنا و حدثنا</w:t>
      </w:r>
      <w:r w:rsidRPr="001005D0">
        <w:rPr>
          <w:rFonts w:hint="cs"/>
          <w:rtl/>
        </w:rPr>
        <w:t xml:space="preserve"> و كتب محمد بن داود القمي في شهر ربيع الآخر سنة ستين و ثلاثمائة</w:t>
      </w:r>
    </w:p>
    <w:p w:rsidR="00320738" w:rsidRDefault="007B303F" w:rsidP="00320738">
      <w:pPr>
        <w:rPr>
          <w:rtl/>
        </w:rPr>
      </w:pPr>
      <w:r>
        <w:rPr>
          <w:rFonts w:hint="cs"/>
          <w:rtl/>
        </w:rPr>
        <w:t>ایشان</w:t>
      </w:r>
      <w:r w:rsidR="00320738">
        <w:rPr>
          <w:rFonts w:hint="cs"/>
          <w:rtl/>
        </w:rPr>
        <w:t xml:space="preserve"> </w:t>
      </w:r>
      <w:r w:rsidR="0052340B">
        <w:rPr>
          <w:rFonts w:hint="cs"/>
          <w:rtl/>
        </w:rPr>
        <w:t>می‌گوید</w:t>
      </w:r>
      <w:r w:rsidR="00320738">
        <w:rPr>
          <w:rFonts w:hint="cs"/>
          <w:rtl/>
        </w:rPr>
        <w:t xml:space="preserve"> فرقی ندارد تعبیر حدثنا یا اخبرنا بکنید. بنده اجازه می دهم و با این اجازه </w:t>
      </w:r>
      <w:r w:rsidR="00F16102">
        <w:rPr>
          <w:rFonts w:hint="cs"/>
          <w:rtl/>
        </w:rPr>
        <w:t>می‌توان</w:t>
      </w:r>
      <w:r w:rsidR="00320738">
        <w:rPr>
          <w:rFonts w:hint="cs"/>
          <w:rtl/>
        </w:rPr>
        <w:t>ید تعبیر حدثنا یا اخبرنا هم بکنید.</w:t>
      </w:r>
    </w:p>
    <w:p w:rsidR="00320738" w:rsidRDefault="00320738" w:rsidP="00320738">
      <w:pPr>
        <w:rPr>
          <w:rtl/>
        </w:rPr>
      </w:pPr>
      <w:r>
        <w:rPr>
          <w:rFonts w:hint="cs"/>
          <w:rtl/>
        </w:rPr>
        <w:lastRenderedPageBreak/>
        <w:t>مشایخ ابن قولویه که وثاقت آن اثبات نشده باشد تعداد کمی هستند. مخصوصاً اینکه ما اکثار روایت اجلاء را هم دلیل بر توثیق دانستیم.</w:t>
      </w:r>
    </w:p>
    <w:p w:rsidR="00320738" w:rsidRDefault="00F16102" w:rsidP="00320738">
      <w:pPr>
        <w:rPr>
          <w:rFonts w:asciiTheme="minorHAnsi" w:hAnsiTheme="minorHAnsi"/>
          <w:rtl/>
        </w:rPr>
      </w:pPr>
      <w:r>
        <w:rPr>
          <w:rFonts w:hint="cs"/>
          <w:rtl/>
        </w:rPr>
        <w:t>مثلاً</w:t>
      </w:r>
      <w:r w:rsidR="00320738">
        <w:rPr>
          <w:rFonts w:hint="cs"/>
          <w:rtl/>
        </w:rPr>
        <w:t xml:space="preserve"> ابوالحسین </w:t>
      </w:r>
      <w:r>
        <w:rPr>
          <w:rFonts w:hint="cs"/>
          <w:rtl/>
        </w:rPr>
        <w:t>احمد</w:t>
      </w:r>
      <w:r w:rsidR="00320738">
        <w:rPr>
          <w:rFonts w:hint="cs"/>
          <w:rtl/>
        </w:rPr>
        <w:t xml:space="preserve"> بن عبدالله بن العلی 4 روایت یا ابوعلی </w:t>
      </w:r>
      <w:r>
        <w:rPr>
          <w:rFonts w:hint="cs"/>
          <w:rtl/>
        </w:rPr>
        <w:t>احمد</w:t>
      </w:r>
      <w:r w:rsidR="00320738">
        <w:rPr>
          <w:rFonts w:hint="cs"/>
          <w:rtl/>
        </w:rPr>
        <w:t xml:space="preserve"> بن علی المهدی 1 روایت یا </w:t>
      </w:r>
      <w:r>
        <w:rPr>
          <w:rFonts w:hint="cs"/>
          <w:rtl/>
        </w:rPr>
        <w:t>احمد</w:t>
      </w:r>
      <w:r w:rsidR="00320738">
        <w:rPr>
          <w:rFonts w:hint="cs"/>
          <w:rtl/>
        </w:rPr>
        <w:t xml:space="preserve"> بن محمد بن سعد 1 روایت در کامل الزیارات دارند. شیعه بودن این افراد هم مشخص نیست. </w:t>
      </w:r>
      <w:r w:rsidR="00320738">
        <w:rPr>
          <w:rFonts w:asciiTheme="minorHAnsi" w:hAnsiTheme="minorHAnsi" w:hint="cs"/>
          <w:rtl/>
        </w:rPr>
        <w:t>برخی افراد دیگر هم که توثیق ندارند در روایاتی هستند که به معصوم ن</w:t>
      </w:r>
      <w:r w:rsidR="00A62F20">
        <w:rPr>
          <w:rFonts w:asciiTheme="minorHAnsi" w:hAnsiTheme="minorHAnsi" w:hint="cs"/>
          <w:rtl/>
        </w:rPr>
        <w:t>می‌رسد</w:t>
      </w:r>
      <w:r w:rsidR="00320738">
        <w:rPr>
          <w:rFonts w:asciiTheme="minorHAnsi" w:hAnsiTheme="minorHAnsi" w:hint="cs"/>
          <w:rtl/>
        </w:rPr>
        <w:t xml:space="preserve">. مثل روایات باب </w:t>
      </w:r>
      <w:r w:rsidR="00320738" w:rsidRPr="005B2033">
        <w:rPr>
          <w:rFonts w:asciiTheme="minorHAnsi" w:hAnsiTheme="minorHAnsi"/>
          <w:rtl/>
        </w:rPr>
        <w:t>التاسع و العشرون نوح الجن على الحسين بن علي ع‏</w:t>
      </w:r>
      <w:r w:rsidR="00320738">
        <w:rPr>
          <w:rFonts w:asciiTheme="minorHAnsi" w:hAnsiTheme="minorHAnsi" w:hint="cs"/>
          <w:rtl/>
        </w:rPr>
        <w:t xml:space="preserve"> که نوعاً از غیر معصوم هستند.</w:t>
      </w:r>
    </w:p>
    <w:p w:rsidR="00320738" w:rsidRDefault="00320738" w:rsidP="00320738">
      <w:pPr>
        <w:rPr>
          <w:rFonts w:asciiTheme="minorHAnsi" w:hAnsiTheme="minorHAnsi"/>
          <w:rtl/>
        </w:rPr>
      </w:pPr>
      <w:r>
        <w:rPr>
          <w:rFonts w:asciiTheme="minorHAnsi" w:hAnsiTheme="minorHAnsi" w:hint="cs"/>
          <w:rtl/>
        </w:rPr>
        <w:t xml:space="preserve">لذا برای محقق خویی که اکثار روایت اجلاء را قبول نداشتند این </w:t>
      </w:r>
      <w:r w:rsidR="009F427C">
        <w:rPr>
          <w:rFonts w:asciiTheme="minorHAnsi" w:hAnsiTheme="minorHAnsi"/>
          <w:rtl/>
        </w:rPr>
        <w:t>راه (</w:t>
      </w:r>
      <w:r>
        <w:rPr>
          <w:rFonts w:asciiTheme="minorHAnsi" w:hAnsiTheme="minorHAnsi" w:hint="cs"/>
          <w:rtl/>
        </w:rPr>
        <w:t xml:space="preserve">توثیق رجال کامل الزیارات) ثمرات مختصری دارد ولی برای ما تقریباً </w:t>
      </w:r>
      <w:r w:rsidR="00F16102">
        <w:rPr>
          <w:rFonts w:asciiTheme="minorHAnsi" w:hAnsiTheme="minorHAnsi" w:hint="cs"/>
          <w:rtl/>
        </w:rPr>
        <w:t>می‌توان</w:t>
      </w:r>
      <w:r>
        <w:rPr>
          <w:rFonts w:asciiTheme="minorHAnsi" w:hAnsiTheme="minorHAnsi" w:hint="cs"/>
          <w:rtl/>
        </w:rPr>
        <w:t xml:space="preserve"> گفت ثمره ای ندارد.</w:t>
      </w:r>
    </w:p>
    <w:p w:rsidR="00320738" w:rsidRDefault="00320738" w:rsidP="00320738">
      <w:pPr>
        <w:rPr>
          <w:rFonts w:asciiTheme="minorHAnsi" w:hAnsiTheme="minorHAnsi"/>
          <w:rtl/>
        </w:rPr>
      </w:pPr>
      <w:r>
        <w:rPr>
          <w:rFonts w:asciiTheme="minorHAnsi" w:hAnsiTheme="minorHAnsi" w:hint="cs"/>
          <w:rtl/>
        </w:rPr>
        <w:t xml:space="preserve">بنابراین چون چند احتمال وجود </w:t>
      </w:r>
      <w:r w:rsidR="009F427C">
        <w:rPr>
          <w:rFonts w:asciiTheme="minorHAnsi" w:hAnsiTheme="minorHAnsi"/>
          <w:rtl/>
        </w:rPr>
        <w:t>دارد (</w:t>
      </w:r>
      <w:r>
        <w:rPr>
          <w:rFonts w:asciiTheme="minorHAnsi" w:hAnsiTheme="minorHAnsi" w:hint="cs"/>
          <w:rtl/>
        </w:rPr>
        <w:t>توثیق تمام مشایخ، توثیق مشایخ بلاواسطه، توثیق صاحبان کتب مصدر)، ثمره رجالی ن</w:t>
      </w:r>
      <w:r w:rsidR="00F16102">
        <w:rPr>
          <w:rFonts w:asciiTheme="minorHAnsi" w:hAnsiTheme="minorHAnsi" w:hint="cs"/>
          <w:rtl/>
        </w:rPr>
        <w:t>می‌توان</w:t>
      </w:r>
      <w:r>
        <w:rPr>
          <w:rFonts w:asciiTheme="minorHAnsi" w:hAnsiTheme="minorHAnsi" w:hint="cs"/>
          <w:rtl/>
        </w:rPr>
        <w:t>د داشته باشد.</w:t>
      </w:r>
    </w:p>
    <w:p w:rsidR="00320738" w:rsidRDefault="00320738" w:rsidP="00320738">
      <w:pPr>
        <w:rPr>
          <w:rtl/>
        </w:rPr>
      </w:pPr>
      <w:r>
        <w:rPr>
          <w:rFonts w:hint="cs"/>
          <w:rtl/>
        </w:rPr>
        <w:t xml:space="preserve">مرحوم مجلسی در مقدمه بحار حدود 300 کتاب را </w:t>
      </w:r>
      <w:r w:rsidR="0052340B">
        <w:rPr>
          <w:rFonts w:hint="cs"/>
          <w:rtl/>
        </w:rPr>
        <w:t>به‌عنوان</w:t>
      </w:r>
      <w:r>
        <w:rPr>
          <w:rFonts w:hint="cs"/>
          <w:rtl/>
        </w:rPr>
        <w:t xml:space="preserve"> منابع کتاب خود نام </w:t>
      </w:r>
      <w:r w:rsidR="00F16102">
        <w:rPr>
          <w:rFonts w:hint="cs"/>
          <w:rtl/>
        </w:rPr>
        <w:t>می‌برد</w:t>
      </w:r>
      <w:r>
        <w:rPr>
          <w:rFonts w:hint="cs"/>
          <w:rtl/>
        </w:rPr>
        <w:t xml:space="preserve"> و در فصل بعد به توثیق این کتب </w:t>
      </w:r>
      <w:r w:rsidR="00D54067">
        <w:rPr>
          <w:rFonts w:hint="cs"/>
          <w:rtl/>
        </w:rPr>
        <w:t>می‌پردازد</w:t>
      </w:r>
      <w:r>
        <w:rPr>
          <w:rFonts w:hint="cs"/>
          <w:rtl/>
        </w:rPr>
        <w:t xml:space="preserve"> و یکی یکی را بیان </w:t>
      </w:r>
      <w:r w:rsidR="00A62F20">
        <w:rPr>
          <w:rFonts w:hint="cs"/>
          <w:rtl/>
        </w:rPr>
        <w:t>می‌کند</w:t>
      </w:r>
      <w:r>
        <w:rPr>
          <w:rFonts w:hint="cs"/>
          <w:rtl/>
        </w:rPr>
        <w:t xml:space="preserve"> و اعتبار آن را اثبات </w:t>
      </w:r>
      <w:r w:rsidR="00A62F20">
        <w:rPr>
          <w:rFonts w:hint="cs"/>
          <w:rtl/>
        </w:rPr>
        <w:t>می‌کند</w:t>
      </w:r>
      <w:r>
        <w:rPr>
          <w:rFonts w:hint="cs"/>
          <w:rtl/>
        </w:rPr>
        <w:t xml:space="preserve">. </w:t>
      </w:r>
      <w:r w:rsidR="007B303F">
        <w:rPr>
          <w:rFonts w:hint="cs"/>
          <w:rtl/>
        </w:rPr>
        <w:t>ایشان</w:t>
      </w:r>
      <w:r>
        <w:rPr>
          <w:rFonts w:hint="cs"/>
          <w:rtl/>
        </w:rPr>
        <w:t xml:space="preserve"> ن</w:t>
      </w:r>
      <w:r w:rsidR="00F16102">
        <w:rPr>
          <w:rFonts w:hint="cs"/>
          <w:rtl/>
        </w:rPr>
        <w:t>می‌خواهد</w:t>
      </w:r>
      <w:r>
        <w:rPr>
          <w:rFonts w:hint="cs"/>
          <w:rtl/>
        </w:rPr>
        <w:t xml:space="preserve"> بگوید همه روایات این کتب معتبر است ولی اعتبار اجمالی برای آن اثبات </w:t>
      </w:r>
      <w:r w:rsidR="00A62F20">
        <w:rPr>
          <w:rFonts w:hint="cs"/>
          <w:rtl/>
        </w:rPr>
        <w:t>می‌کند</w:t>
      </w:r>
      <w:r>
        <w:rPr>
          <w:rFonts w:hint="cs"/>
          <w:rtl/>
        </w:rPr>
        <w:t xml:space="preserve">. شبیه این شهادت در مورد کتاب «بشارت المصطفی» و «مزار ابن مشهدی» وجود دارد. به احتمال قوی همه اش راجع به توثیق منابع و مصادر کتاب خود هستند. خود ابن قولویه </w:t>
      </w:r>
      <w:r w:rsidR="0052340B">
        <w:rPr>
          <w:rFonts w:hint="cs"/>
          <w:rtl/>
        </w:rPr>
        <w:t>می‌گوید</w:t>
      </w:r>
      <w:r>
        <w:rPr>
          <w:rFonts w:hint="cs"/>
          <w:rtl/>
        </w:rPr>
        <w:t xml:space="preserve"> همه روایات در دسترس من نیست. منابع من محدود است و از این منابع محدود استفاده می کنم. این </w:t>
      </w:r>
      <w:r w:rsidR="009F427C">
        <w:rPr>
          <w:rtl/>
        </w:rPr>
        <w:t>عبارت (</w:t>
      </w:r>
      <w:r w:rsidRPr="00EA4CFF">
        <w:rPr>
          <w:rFonts w:hint="cs"/>
          <w:rtl/>
        </w:rPr>
        <w:t>و قد علمنا أنا لا نحيط بجميع ما روي عنهم في هذا المعنى</w:t>
      </w:r>
      <w:r>
        <w:rPr>
          <w:rFonts w:hint="cs"/>
          <w:rtl/>
        </w:rPr>
        <w:t xml:space="preserve"> ...) هم شاهدی بر همین احتمال است که </w:t>
      </w:r>
      <w:r w:rsidR="007B303F">
        <w:rPr>
          <w:rFonts w:hint="cs"/>
          <w:rtl/>
        </w:rPr>
        <w:t>ایشان</w:t>
      </w:r>
      <w:r>
        <w:rPr>
          <w:rFonts w:hint="cs"/>
          <w:rtl/>
        </w:rPr>
        <w:t xml:space="preserve"> منابع و مصادر خود را توثیق </w:t>
      </w:r>
      <w:r w:rsidR="00A62F20">
        <w:rPr>
          <w:rFonts w:hint="cs"/>
          <w:rtl/>
        </w:rPr>
        <w:t>می‌کند</w:t>
      </w:r>
      <w:r>
        <w:rPr>
          <w:rFonts w:hint="cs"/>
          <w:rtl/>
        </w:rPr>
        <w:t xml:space="preserve"> نه مشایخ بلاواسطه خود را.</w:t>
      </w:r>
    </w:p>
    <w:p w:rsidR="00320738" w:rsidRDefault="00320738" w:rsidP="00320738">
      <w:pPr>
        <w:rPr>
          <w:rtl/>
        </w:rPr>
      </w:pPr>
      <w:r>
        <w:rPr>
          <w:rFonts w:hint="cs"/>
          <w:rtl/>
        </w:rPr>
        <w:t>چند نکته:</w:t>
      </w:r>
    </w:p>
    <w:p w:rsidR="00320738" w:rsidRDefault="00320738" w:rsidP="00320738">
      <w:pPr>
        <w:rPr>
          <w:rtl/>
        </w:rPr>
      </w:pPr>
      <w:r>
        <w:rPr>
          <w:rFonts w:hint="cs"/>
          <w:rtl/>
        </w:rPr>
        <w:t xml:space="preserve">1. محقق خویی می فرمایند برخی اشخاص در این کتاب هستند که نجاشی و شیخ تضعیف </w:t>
      </w:r>
      <w:r w:rsidR="009C51C7">
        <w:rPr>
          <w:rFonts w:hint="cs"/>
          <w:rtl/>
        </w:rPr>
        <w:t>کرده‌اند</w:t>
      </w:r>
      <w:r>
        <w:rPr>
          <w:rFonts w:hint="cs"/>
          <w:rtl/>
        </w:rPr>
        <w:t xml:space="preserve">. این موارد را </w:t>
      </w:r>
      <w:r w:rsidR="0052340B">
        <w:rPr>
          <w:rFonts w:hint="cs"/>
          <w:rtl/>
        </w:rPr>
        <w:t>به‌عنوان</w:t>
      </w:r>
      <w:r>
        <w:rPr>
          <w:rFonts w:hint="cs"/>
          <w:rtl/>
        </w:rPr>
        <w:t xml:space="preserve"> نقض بیان نکنید. زیرا ممکن است نجاشی و شیخ تضعیف </w:t>
      </w:r>
      <w:r w:rsidR="009C51C7">
        <w:rPr>
          <w:rFonts w:hint="cs"/>
          <w:rtl/>
        </w:rPr>
        <w:t>کرده‌اند</w:t>
      </w:r>
      <w:r>
        <w:rPr>
          <w:rFonts w:hint="cs"/>
          <w:rtl/>
        </w:rPr>
        <w:t xml:space="preserve"> و ابن قولویه توثیق کرده است. لذا تعارض بین دو نظر است نه اینکه نقض باشد.</w:t>
      </w:r>
    </w:p>
    <w:p w:rsidR="00320738" w:rsidRDefault="00320738" w:rsidP="00320738">
      <w:pPr>
        <w:rPr>
          <w:rtl/>
        </w:rPr>
      </w:pPr>
      <w:r>
        <w:rPr>
          <w:rFonts w:hint="cs"/>
          <w:rtl/>
        </w:rPr>
        <w:t xml:space="preserve">این کلام </w:t>
      </w:r>
      <w:r w:rsidR="007B303F">
        <w:rPr>
          <w:rFonts w:hint="cs"/>
          <w:rtl/>
        </w:rPr>
        <w:t>ایشان</w:t>
      </w:r>
      <w:r>
        <w:rPr>
          <w:rFonts w:hint="cs"/>
          <w:rtl/>
        </w:rPr>
        <w:t xml:space="preserve"> </w:t>
      </w:r>
      <w:r w:rsidR="00893D32">
        <w:rPr>
          <w:rFonts w:hint="cs"/>
          <w:rtl/>
        </w:rPr>
        <w:t>فی‌نفسه</w:t>
      </w:r>
      <w:r>
        <w:rPr>
          <w:rFonts w:hint="cs"/>
          <w:rtl/>
        </w:rPr>
        <w:t xml:space="preserve"> صحیح است. لکن برخی مواردی که ذکر </w:t>
      </w:r>
      <w:r w:rsidR="00A62F20">
        <w:rPr>
          <w:rFonts w:hint="cs"/>
          <w:rtl/>
        </w:rPr>
        <w:t>می‌شود</w:t>
      </w:r>
      <w:r>
        <w:rPr>
          <w:rFonts w:hint="cs"/>
          <w:rtl/>
        </w:rPr>
        <w:t xml:space="preserve"> عامی بودن یا ضعفشان بگونه ایست که </w:t>
      </w:r>
      <w:r w:rsidR="006C55EB">
        <w:rPr>
          <w:rFonts w:hint="cs"/>
          <w:rtl/>
        </w:rPr>
        <w:t>هیچ‌کس</w:t>
      </w:r>
      <w:r>
        <w:rPr>
          <w:rFonts w:hint="cs"/>
          <w:rtl/>
        </w:rPr>
        <w:t xml:space="preserve"> ن</w:t>
      </w:r>
      <w:r w:rsidR="00F16102">
        <w:rPr>
          <w:rFonts w:hint="cs"/>
          <w:rtl/>
        </w:rPr>
        <w:t>می‌توان</w:t>
      </w:r>
      <w:r>
        <w:rPr>
          <w:rFonts w:hint="cs"/>
          <w:rtl/>
        </w:rPr>
        <w:t xml:space="preserve">د </w:t>
      </w:r>
      <w:r w:rsidR="00F16102">
        <w:rPr>
          <w:rFonts w:hint="cs"/>
          <w:rtl/>
        </w:rPr>
        <w:t>آن‌ها</w:t>
      </w:r>
      <w:r>
        <w:rPr>
          <w:rFonts w:hint="cs"/>
          <w:rtl/>
        </w:rPr>
        <w:t xml:space="preserve"> را تصحیح کند. یعنی مشهور به ضعف یا عامی بودن هستند. برخی موارد هم سند مرسل است. در این موارد ن</w:t>
      </w:r>
      <w:r w:rsidR="00F16102">
        <w:rPr>
          <w:rFonts w:hint="cs"/>
          <w:rtl/>
        </w:rPr>
        <w:t>می‌توان</w:t>
      </w:r>
      <w:r>
        <w:rPr>
          <w:rFonts w:hint="cs"/>
          <w:rtl/>
        </w:rPr>
        <w:t xml:space="preserve"> گفت به نظر ابن قولویه صحیح بوده است.</w:t>
      </w:r>
    </w:p>
    <w:p w:rsidR="00320738" w:rsidRDefault="00320738" w:rsidP="00320738">
      <w:pPr>
        <w:rPr>
          <w:rtl/>
        </w:rPr>
      </w:pPr>
      <w:r>
        <w:rPr>
          <w:rFonts w:hint="cs"/>
          <w:rtl/>
        </w:rPr>
        <w:t>اضف الی ذلک اینکه خیلی از این رجال مشهور نیستند در حالی که ابن قولویه وعده داده بود از افراد مشهور روایت نقل کند.</w:t>
      </w:r>
    </w:p>
    <w:p w:rsidR="00320738" w:rsidRDefault="00320738" w:rsidP="00320738">
      <w:pPr>
        <w:rPr>
          <w:rtl/>
        </w:rPr>
      </w:pPr>
      <w:r>
        <w:rPr>
          <w:rFonts w:hint="cs"/>
          <w:rtl/>
        </w:rPr>
        <w:t xml:space="preserve">2. برخی </w:t>
      </w:r>
      <w:r w:rsidR="0052340B">
        <w:rPr>
          <w:rFonts w:hint="cs"/>
          <w:rtl/>
        </w:rPr>
        <w:t>گفته‌اند</w:t>
      </w:r>
      <w:r>
        <w:rPr>
          <w:rFonts w:hint="cs"/>
          <w:rtl/>
        </w:rPr>
        <w:t xml:space="preserve"> در این کتاب از عمر سعد ملعون هم روایت نقل شده است. </w:t>
      </w:r>
      <w:r w:rsidR="007B303F">
        <w:rPr>
          <w:rFonts w:hint="cs"/>
          <w:rtl/>
        </w:rPr>
        <w:t>ایشان</w:t>
      </w:r>
      <w:r>
        <w:rPr>
          <w:rFonts w:hint="cs"/>
          <w:rtl/>
        </w:rPr>
        <w:t xml:space="preserve"> دیگر ن</w:t>
      </w:r>
      <w:r w:rsidR="00F16102">
        <w:rPr>
          <w:rFonts w:hint="cs"/>
          <w:rtl/>
        </w:rPr>
        <w:t>می‌توان</w:t>
      </w:r>
      <w:r>
        <w:rPr>
          <w:rFonts w:hint="cs"/>
          <w:rtl/>
        </w:rPr>
        <w:t xml:space="preserve"> مورد اعتماد ابن قولویه باشد. برخی پاسخ </w:t>
      </w:r>
      <w:r w:rsidR="00A62F20">
        <w:rPr>
          <w:rFonts w:hint="cs"/>
          <w:rtl/>
        </w:rPr>
        <w:t>داده‌اند</w:t>
      </w:r>
      <w:r>
        <w:rPr>
          <w:rFonts w:hint="cs"/>
          <w:rtl/>
        </w:rPr>
        <w:t xml:space="preserve"> که نسخ مختلف است و در برخی نسخه ها عمرو بن سعد است یا عمر بن سعید است و... . لکن ما </w:t>
      </w:r>
      <w:r w:rsidR="00D54067">
        <w:rPr>
          <w:rFonts w:hint="cs"/>
          <w:rtl/>
        </w:rPr>
        <w:t>می‌گوییم</w:t>
      </w:r>
      <w:r>
        <w:rPr>
          <w:rFonts w:hint="cs"/>
          <w:rtl/>
        </w:rPr>
        <w:t xml:space="preserve"> عمر بن سعد در صفحه 72 و 92 و 93 و 94 و 95 </w:t>
      </w:r>
      <w:r w:rsidR="00F16102">
        <w:rPr>
          <w:rFonts w:hint="cs"/>
          <w:rtl/>
        </w:rPr>
        <w:t>ذکرشده</w:t>
      </w:r>
      <w:r>
        <w:rPr>
          <w:rFonts w:hint="cs"/>
          <w:rtl/>
        </w:rPr>
        <w:t xml:space="preserve"> است. راوی از عمر بن سعد </w:t>
      </w:r>
      <w:r w:rsidR="0052340B">
        <w:rPr>
          <w:rFonts w:hint="cs"/>
          <w:rtl/>
        </w:rPr>
        <w:t>عمدتاً</w:t>
      </w:r>
      <w:r w:rsidR="009F427C">
        <w:rPr>
          <w:rtl/>
        </w:rPr>
        <w:t xml:space="preserve"> </w:t>
      </w:r>
      <w:r>
        <w:rPr>
          <w:rFonts w:hint="cs"/>
          <w:rtl/>
        </w:rPr>
        <w:lastRenderedPageBreak/>
        <w:t xml:space="preserve">نصر بن مزاحم است که کتاب وقعه صفین را نوشته است و در آن کتاب از عمر بن سعد روایت زیاد نقل </w:t>
      </w:r>
      <w:r w:rsidR="00A62F20">
        <w:rPr>
          <w:rFonts w:hint="cs"/>
          <w:rtl/>
        </w:rPr>
        <w:t>می‌کند</w:t>
      </w:r>
      <w:r>
        <w:rPr>
          <w:rFonts w:hint="cs"/>
          <w:rtl/>
        </w:rPr>
        <w:t xml:space="preserve">. لذا این شخص همان عمر بن سعد است. مرحوم امینی در کامل الزیارات استظهار </w:t>
      </w:r>
      <w:r w:rsidR="009C51C7">
        <w:rPr>
          <w:rFonts w:hint="cs"/>
          <w:rtl/>
        </w:rPr>
        <w:t>کرده‌اند</w:t>
      </w:r>
      <w:r>
        <w:rPr>
          <w:rFonts w:hint="cs"/>
          <w:rtl/>
        </w:rPr>
        <w:t xml:space="preserve"> عمرو بن سعید مدائنی است که هیچ وجهی برای استظهار </w:t>
      </w:r>
      <w:r w:rsidR="007B303F">
        <w:rPr>
          <w:rFonts w:hint="cs"/>
          <w:rtl/>
        </w:rPr>
        <w:t>ایشان</w:t>
      </w:r>
      <w:r>
        <w:rPr>
          <w:rFonts w:hint="cs"/>
          <w:rtl/>
        </w:rPr>
        <w:t xml:space="preserve"> وجود ندارد. لکن عمر بن سعد فقط همان ملعون نیست. افراد دیگری به همین نام </w:t>
      </w:r>
      <w:r w:rsidR="00A62F20">
        <w:rPr>
          <w:rFonts w:hint="cs"/>
          <w:rtl/>
        </w:rPr>
        <w:t>بوده‌اند</w:t>
      </w:r>
      <w:r>
        <w:rPr>
          <w:rFonts w:hint="cs"/>
          <w:rtl/>
        </w:rPr>
        <w:t>. نصر بن مزاحم اصلاً طبقه اش به عمر بن سعد ملعون ن</w:t>
      </w:r>
      <w:r w:rsidR="00F16102">
        <w:rPr>
          <w:rFonts w:hint="cs"/>
          <w:rtl/>
        </w:rPr>
        <w:t>می‌خورد</w:t>
      </w:r>
      <w:r>
        <w:rPr>
          <w:rFonts w:hint="cs"/>
          <w:rtl/>
        </w:rPr>
        <w:t xml:space="preserve">. این عمر بن سعد با دو واسطه از امام صادق روایت نقل </w:t>
      </w:r>
      <w:r w:rsidR="00A62F20">
        <w:rPr>
          <w:rFonts w:hint="cs"/>
          <w:rtl/>
        </w:rPr>
        <w:t>می‌کند</w:t>
      </w:r>
      <w:r>
        <w:rPr>
          <w:rFonts w:hint="cs"/>
          <w:rtl/>
        </w:rPr>
        <w:t xml:space="preserve"> حال آنکه آن ملعون احتمالاً هنگام تولد امام صادق مرده بوده است. لذا این عمر بن سعد بن ابی فید الاسدی است که در همان وقعه صفین مشخصاتش </w:t>
      </w:r>
      <w:r w:rsidR="009C51C7">
        <w:rPr>
          <w:rFonts w:hint="cs"/>
          <w:rtl/>
        </w:rPr>
        <w:t>گفته‌شده</w:t>
      </w:r>
      <w:r>
        <w:rPr>
          <w:rFonts w:hint="cs"/>
          <w:rtl/>
        </w:rPr>
        <w:t xml:space="preserve"> است.</w:t>
      </w:r>
    </w:p>
    <w:p w:rsidR="00320738" w:rsidRDefault="00320738" w:rsidP="00320738">
      <w:pPr>
        <w:rPr>
          <w:rtl/>
        </w:rPr>
      </w:pPr>
      <w:r>
        <w:rPr>
          <w:rFonts w:hint="cs"/>
          <w:rtl/>
        </w:rPr>
        <w:t xml:space="preserve">3. کامل الزیارات را یکی از شاگردان ابن قولویه که حسین بن </w:t>
      </w:r>
      <w:r w:rsidR="00F16102">
        <w:rPr>
          <w:rFonts w:hint="cs"/>
          <w:rtl/>
        </w:rPr>
        <w:t>احمد</w:t>
      </w:r>
      <w:r>
        <w:rPr>
          <w:rFonts w:hint="cs"/>
          <w:rtl/>
        </w:rPr>
        <w:t xml:space="preserve"> بن مغیره باشد روایت کرده است. در این کتاب برخی زیادات است که مال این شاگرد است. خیلی موارد هم مشخص است شاگرد اضافه کرده است. حاجی نوری اولین بار به این مطلب تنبه داده است و اعتراض کرده است که علامه مجلسی متوجه این مطلب نبوده است. عبارتی که حاجی نوری </w:t>
      </w:r>
      <w:r w:rsidR="00B06A83">
        <w:rPr>
          <w:rFonts w:hint="cs"/>
          <w:rtl/>
        </w:rPr>
        <w:t xml:space="preserve">تنبه </w:t>
      </w:r>
      <w:r w:rsidR="009C51C7">
        <w:rPr>
          <w:rFonts w:hint="cs"/>
          <w:rtl/>
        </w:rPr>
        <w:t>می‌دهد</w:t>
      </w:r>
      <w:r>
        <w:rPr>
          <w:rFonts w:hint="cs"/>
          <w:rtl/>
        </w:rPr>
        <w:t xml:space="preserve"> این است:</w:t>
      </w:r>
    </w:p>
    <w:p w:rsidR="00320738" w:rsidRPr="004A4BE9" w:rsidRDefault="00320738" w:rsidP="00320738">
      <w:pPr>
        <w:pStyle w:val="Quote"/>
        <w:rPr>
          <w:rFonts w:ascii="Times New Roman" w:hAnsi="Times New Roman" w:cs="Times New Roman"/>
          <w:sz w:val="24"/>
          <w:szCs w:val="24"/>
          <w:rtl/>
        </w:rPr>
      </w:pPr>
      <w:r w:rsidRPr="004A4BE9">
        <w:rPr>
          <w:rFonts w:hint="cs"/>
          <w:rtl/>
        </w:rPr>
        <w:t xml:space="preserve">للحسين بن </w:t>
      </w:r>
      <w:r w:rsidR="00F16102">
        <w:rPr>
          <w:rFonts w:hint="cs"/>
          <w:rtl/>
        </w:rPr>
        <w:t>احمد</w:t>
      </w:r>
      <w:r w:rsidRPr="004A4BE9">
        <w:rPr>
          <w:rFonts w:hint="cs"/>
          <w:rtl/>
        </w:rPr>
        <w:t xml:space="preserve"> بن المغيرة فيه حديث- رواه شيخه أبو القاسم رحمه الله مصنف هذا الكتاب و نقل عنه و هو عن زائدةَ عن مولانا علي بن الحسين‏ع ذهب على شيخنا رحمه الله أن يضمنه كتابه هذا و هو مما يليق بهذا الباب و يشتمل أيضا على معان شتى حسن تام الألفاظ- </w:t>
      </w:r>
      <w:r w:rsidRPr="0051218A">
        <w:rPr>
          <w:rFonts w:hint="cs"/>
          <w:b/>
          <w:bCs/>
          <w:rtl/>
        </w:rPr>
        <w:t>أحببت إدخاله و جعلته أول الباب</w:t>
      </w:r>
      <w:r w:rsidRPr="004A4BE9">
        <w:rPr>
          <w:rFonts w:hint="cs"/>
          <w:rtl/>
        </w:rPr>
        <w:t xml:space="preserve"> و جميع أحاديث هذا الباب و غيرها مما يجري مجريها يستدل بها على صحة قبر مولانا الحسين‏ع بكربلاء لأن كثيرا من المخالفين ينكرون أن قبره بكربلاء كما ينكرون أن قبر مولانا أمير المؤمنين‏ع بالغري بظهر نجف الكوفة </w:t>
      </w:r>
      <w:r w:rsidRPr="0051218A">
        <w:rPr>
          <w:rFonts w:hint="cs"/>
          <w:b/>
          <w:bCs/>
          <w:rtl/>
        </w:rPr>
        <w:t>و قد كنت استفدت هذا الحديث بمصر عن شيخي أبي القاسم علي بن محمد بن عبدوس الكوفي رحمه الله مما نقله‏</w:t>
      </w:r>
      <w:r w:rsidRPr="0051218A">
        <w:rPr>
          <w:rFonts w:ascii="Times New Roman" w:hAnsi="Times New Roman" w:cs="Times New Roman"/>
          <w:b/>
          <w:bCs/>
          <w:sz w:val="24"/>
          <w:szCs w:val="24"/>
        </w:rPr>
        <w:t xml:space="preserve"> </w:t>
      </w:r>
      <w:r w:rsidRPr="0051218A">
        <w:rPr>
          <w:rFonts w:hint="cs"/>
          <w:b/>
          <w:bCs/>
          <w:rtl/>
        </w:rPr>
        <w:t>عن مُزاحم بنِ عبدِ الوارثِ البصريِّ بإِسناده عن قدامةَ بنِ زائدةَ عن أبيه زائدةَ عنْ عليَّ بنِ الحسين ع و قد ذاكرت شيخنا ابن قولويه بهذا الحديث بعد فراغه من تصنيف هذا الكتاب ليدخله فيه فما قضى ذلك و عَاجَلَتْهُ مَنِيَّتُهُ رضي الله عنه و ألحقه بمواليه ع</w:t>
      </w:r>
      <w:r w:rsidRPr="004A4BE9">
        <w:rPr>
          <w:rFonts w:hint="cs"/>
          <w:rtl/>
        </w:rPr>
        <w:t xml:space="preserve"> و هذا الحديث داخل فيما أجاز لي شيخي ره و قد جمعت بين الروايتين بالألفاظ الزائدة و النقصان و التقديم و التأخير فيهما حتى صحَّ بجميعه عمن حدثني به </w:t>
      </w:r>
      <w:r w:rsidR="00F16102">
        <w:rPr>
          <w:rFonts w:hint="cs"/>
          <w:rtl/>
        </w:rPr>
        <w:t>اولاً</w:t>
      </w:r>
      <w:r w:rsidRPr="004A4BE9">
        <w:rPr>
          <w:rFonts w:hint="cs"/>
          <w:rtl/>
        </w:rPr>
        <w:t xml:space="preserve"> ثم </w:t>
      </w:r>
      <w:r w:rsidR="00F16102">
        <w:rPr>
          <w:rFonts w:hint="cs"/>
          <w:rtl/>
        </w:rPr>
        <w:t>الآن</w:t>
      </w:r>
      <w:r w:rsidRPr="004A4BE9">
        <w:rPr>
          <w:rFonts w:hint="cs"/>
          <w:rtl/>
        </w:rPr>
        <w:t xml:space="preserve"> و ذلك أني ما قرأته على شيخي ره و لا قرأه علي غير أني أرويه عمن حدثني به عنه و هو أبو عب</w:t>
      </w:r>
      <w:r>
        <w:rPr>
          <w:rFonts w:hint="cs"/>
          <w:rtl/>
        </w:rPr>
        <w:t xml:space="preserve">د الله </w:t>
      </w:r>
      <w:r w:rsidR="00F16102">
        <w:rPr>
          <w:rFonts w:hint="cs"/>
          <w:rtl/>
        </w:rPr>
        <w:t>احمد</w:t>
      </w:r>
      <w:r>
        <w:rPr>
          <w:rFonts w:hint="cs"/>
          <w:rtl/>
        </w:rPr>
        <w:t xml:space="preserve"> بن محمد بن عياش قال...</w:t>
      </w:r>
      <w:r>
        <w:rPr>
          <w:rStyle w:val="FootnoteReference"/>
          <w:rtl/>
        </w:rPr>
        <w:footnoteReference w:id="113"/>
      </w:r>
    </w:p>
    <w:p w:rsidR="00320738" w:rsidRDefault="00320738" w:rsidP="00320738">
      <w:pPr>
        <w:rPr>
          <w:rFonts w:asciiTheme="minorHAnsi" w:hAnsiTheme="minorHAnsi"/>
          <w:rtl/>
        </w:rPr>
      </w:pPr>
      <w:r>
        <w:rPr>
          <w:rFonts w:asciiTheme="minorHAnsi" w:hAnsiTheme="minorHAnsi" w:hint="cs"/>
          <w:rtl/>
        </w:rPr>
        <w:t xml:space="preserve">این عبارت مشخص است که خود ابن قولویه آن را نگفته است و شاگرد تصریح </w:t>
      </w:r>
      <w:r w:rsidR="00A62F20">
        <w:rPr>
          <w:rFonts w:asciiTheme="minorHAnsi" w:hAnsiTheme="minorHAnsi" w:hint="cs"/>
          <w:rtl/>
        </w:rPr>
        <w:t>می‌کند</w:t>
      </w:r>
      <w:r>
        <w:rPr>
          <w:rFonts w:asciiTheme="minorHAnsi" w:hAnsiTheme="minorHAnsi" w:hint="cs"/>
          <w:rtl/>
        </w:rPr>
        <w:t xml:space="preserve"> که ابن قولویه گفتم این روایت اول را به کتاب اضافه کند. لکن عمرش کفاف نداد و من اجازه روایت این روایت را دارم هرچند بر خود ابن قولویه آن را نخواندم. لکن استاد دیگرم </w:t>
      </w:r>
      <w:r w:rsidR="00F16102">
        <w:rPr>
          <w:rFonts w:asciiTheme="minorHAnsi" w:hAnsiTheme="minorHAnsi" w:hint="cs"/>
          <w:rtl/>
        </w:rPr>
        <w:t>احمد</w:t>
      </w:r>
      <w:r>
        <w:rPr>
          <w:rFonts w:asciiTheme="minorHAnsi" w:hAnsiTheme="minorHAnsi" w:hint="cs"/>
          <w:rtl/>
        </w:rPr>
        <w:t xml:space="preserve"> بن محمد بن عیاش آن را روایت کرده است.</w:t>
      </w:r>
    </w:p>
    <w:p w:rsidR="00320738" w:rsidRDefault="00320738" w:rsidP="00320738">
      <w:pPr>
        <w:rPr>
          <w:rFonts w:asciiTheme="minorHAnsi" w:hAnsiTheme="minorHAnsi"/>
          <w:rtl/>
        </w:rPr>
      </w:pPr>
      <w:r>
        <w:rPr>
          <w:rFonts w:asciiTheme="minorHAnsi" w:hAnsiTheme="minorHAnsi" w:hint="cs"/>
          <w:rtl/>
        </w:rPr>
        <w:lastRenderedPageBreak/>
        <w:t xml:space="preserve">حاجی نوری همین یک آدرس را </w:t>
      </w:r>
      <w:r w:rsidR="009C51C7">
        <w:rPr>
          <w:rFonts w:asciiTheme="minorHAnsi" w:hAnsiTheme="minorHAnsi" w:hint="cs"/>
          <w:rtl/>
        </w:rPr>
        <w:t>می‌دهد</w:t>
      </w:r>
      <w:r>
        <w:rPr>
          <w:rFonts w:asciiTheme="minorHAnsi" w:hAnsiTheme="minorHAnsi" w:hint="cs"/>
          <w:rtl/>
        </w:rPr>
        <w:t xml:space="preserve">. در حالی که موارد دیگری هم هست. خود ابن مغیره در برخی موارد در سند </w:t>
      </w:r>
      <w:r w:rsidR="00D54067">
        <w:rPr>
          <w:rFonts w:asciiTheme="minorHAnsi" w:hAnsiTheme="minorHAnsi" w:hint="cs"/>
          <w:rtl/>
        </w:rPr>
        <w:t>واقع‌شده</w:t>
      </w:r>
      <w:r>
        <w:rPr>
          <w:rFonts w:asciiTheme="minorHAnsi" w:hAnsiTheme="minorHAnsi" w:hint="cs"/>
          <w:rtl/>
        </w:rPr>
        <w:t xml:space="preserve"> است. </w:t>
      </w:r>
      <w:r w:rsidR="00F16102">
        <w:rPr>
          <w:rFonts w:asciiTheme="minorHAnsi" w:hAnsiTheme="minorHAnsi" w:hint="cs"/>
          <w:rtl/>
        </w:rPr>
        <w:t>مثلاً</w:t>
      </w:r>
      <w:r>
        <w:rPr>
          <w:rFonts w:asciiTheme="minorHAnsi" w:hAnsiTheme="minorHAnsi" w:hint="cs"/>
          <w:rtl/>
        </w:rPr>
        <w:t>:</w:t>
      </w:r>
    </w:p>
    <w:p w:rsidR="00320738" w:rsidRPr="0051218A" w:rsidRDefault="00320738" w:rsidP="00320738">
      <w:pPr>
        <w:pStyle w:val="Quote"/>
        <w:rPr>
          <w:rFonts w:ascii="Times New Roman" w:hAnsi="Times New Roman" w:cs="Times New Roman"/>
          <w:sz w:val="24"/>
          <w:szCs w:val="24"/>
        </w:rPr>
      </w:pPr>
      <w:r w:rsidRPr="0051218A">
        <w:rPr>
          <w:rFonts w:hint="cs"/>
          <w:color w:val="242887"/>
          <w:rtl/>
        </w:rPr>
        <w:t>2-</w:t>
      </w:r>
      <w:r w:rsidRPr="0051218A">
        <w:rPr>
          <w:rFonts w:hint="cs"/>
          <w:rtl/>
        </w:rPr>
        <w:t xml:space="preserve"> حَدَّثَنِي عَلِيُّ بْنُ الْحُسَيْنِ وَ جَمَاعَةٌ عَنْ سَعْدِ بْنِ عَبْدِ اللَّهِ عَنْ مُحَمَّدِ بْنِ عِيسَى عَنْ أَبِي هَاشِمٍ الْجَعْفَرِيِّ قَالَ:</w:t>
      </w:r>
      <w:r w:rsidRPr="0051218A">
        <w:rPr>
          <w:rFonts w:hint="cs"/>
          <w:color w:val="242887"/>
          <w:rtl/>
        </w:rPr>
        <w:t xml:space="preserve"> دَخَلْتُ أَنَا وَ مُحَمَّدُ بْنُ حَمْزَةَ عَلَيْهِ نَعُودُهُ وَ هُوَ عَلِيلٌ فَقَالَ لَنَا وَجِّهُوا قَوْماً إِلَى الْحَائِرِ مِنْ مَالِي فَلَمَّا خَرَجْنَا مِنْ عِنْدِهِ قَالَ لِي مُحَمَّدُ بْنُ حَمْزَةَ الٌمُشِيرُ يُوَجِّهُنَا إِلَى الْحَائِرِ وَ هُوَ بِمَنْزِلَةِ مَنْ فِي الْحَائِرِ- قَالَ فَعُدْتُ إِلَيْهِ فَأَخْبَرْتُهُ فَقَالَ لِي لَيْسَ هُوَ هَكَذَا إِنَّ لِلَّهِ مَوَاضِعَ يُحِبُّ أَنْ يُعْبَدَ فِيهَا وَ حَائِرُ الْحُسَيْنِ ع مِنْ تِلْكَ الْمَوَاضِعِ.</w:t>
      </w:r>
    </w:p>
    <w:p w:rsidR="00320738" w:rsidRPr="0051218A" w:rsidRDefault="00320738" w:rsidP="00320738">
      <w:pPr>
        <w:pStyle w:val="Quote"/>
        <w:rPr>
          <w:rFonts w:ascii="Times New Roman" w:hAnsi="Times New Roman" w:cs="Times New Roman"/>
          <w:color w:val="auto"/>
          <w:sz w:val="24"/>
          <w:szCs w:val="24"/>
          <w:rtl/>
        </w:rPr>
      </w:pPr>
      <w:r w:rsidRPr="0051218A">
        <w:rPr>
          <w:rFonts w:hint="cs"/>
          <w:color w:val="242887"/>
          <w:rtl/>
        </w:rPr>
        <w:t>3-</w:t>
      </w:r>
      <w:r w:rsidRPr="0051218A">
        <w:rPr>
          <w:rFonts w:hint="cs"/>
          <w:rtl/>
        </w:rPr>
        <w:t xml:space="preserve"> </w:t>
      </w:r>
      <w:r w:rsidRPr="0051218A">
        <w:rPr>
          <w:rFonts w:hint="cs"/>
          <w:b/>
          <w:bCs/>
          <w:rtl/>
        </w:rPr>
        <w:t xml:space="preserve">قَالَ الْحُسَيْنُ بْنُ </w:t>
      </w:r>
      <w:r w:rsidR="00F16102">
        <w:rPr>
          <w:rFonts w:hint="cs"/>
          <w:b/>
          <w:bCs/>
          <w:rtl/>
        </w:rPr>
        <w:t>احمد</w:t>
      </w:r>
      <w:r w:rsidRPr="0051218A">
        <w:rPr>
          <w:rFonts w:hint="cs"/>
          <w:b/>
          <w:bCs/>
          <w:rtl/>
        </w:rPr>
        <w:t xml:space="preserve"> بْنِ الْمُغِيرَةِ وَ حَدَّثَنِي</w:t>
      </w:r>
      <w:r w:rsidRPr="0051218A">
        <w:rPr>
          <w:rFonts w:hint="cs"/>
          <w:rtl/>
        </w:rPr>
        <w:t xml:space="preserve"> أَبُو مُحَمَّدٍ الْحَسَنُ بْنُ </w:t>
      </w:r>
      <w:r w:rsidR="00F16102">
        <w:rPr>
          <w:rFonts w:hint="cs"/>
          <w:rtl/>
        </w:rPr>
        <w:t>احمد</w:t>
      </w:r>
      <w:r w:rsidRPr="0051218A">
        <w:rPr>
          <w:rFonts w:hint="cs"/>
          <w:rtl/>
        </w:rPr>
        <w:t xml:space="preserve"> بْنِ عَلِيٍّ الرَّازِيُّ الْمَعْرُوفُ بِالْوَهْوِرْدِيِّ بِنَيْشَابُورَ</w:t>
      </w:r>
      <w:r w:rsidRPr="0051218A">
        <w:rPr>
          <w:rFonts w:hint="cs"/>
          <w:color w:val="242887"/>
          <w:rtl/>
        </w:rPr>
        <w:t xml:space="preserve"> بِهَذَا الْحَدِيثِ وَ ذَكَرَ فِي آخِرِهِ غَيْرَ مَا مَضَى‏</w:t>
      </w:r>
      <w:r>
        <w:rPr>
          <w:rFonts w:ascii="Times New Roman" w:hAnsi="Times New Roman" w:cs="Times New Roman"/>
          <w:sz w:val="24"/>
          <w:szCs w:val="24"/>
        </w:rPr>
        <w:t xml:space="preserve"> </w:t>
      </w:r>
      <w:r w:rsidRPr="0051218A">
        <w:rPr>
          <w:rFonts w:hint="cs"/>
          <w:color w:val="242887"/>
          <w:rtl/>
        </w:rPr>
        <w:t>فِي الْحَدِيثَيْنِ الْأَوَّلَيْنِ أَحْبَبْتُ شَرْحَهُ فِي هَذَا الْبَابِ لِأَنَّهُ مِنْهُ-</w:t>
      </w:r>
      <w:r w:rsidRPr="0051218A">
        <w:rPr>
          <w:rFonts w:hint="cs"/>
          <w:rtl/>
        </w:rPr>
        <w:t xml:space="preserve"> قَالَ أَبُو مُحَمَّدٍ الْوَهْوِرْدِيُّ حَدَّثَنِي أَبُو عَلِيٍّ مُحَمَّدُ بْنُ هَمَّامٍ ره قَالَ حَدَّثَنِي مُحَمَّدٌ الْحِمْيَرِيُّ قَالَ حَدَّثَنِي أَبُو هَاشِمٍ الْجَعْفَرِيُّ قَالَ:</w:t>
      </w:r>
      <w:r w:rsidRPr="0051218A">
        <w:rPr>
          <w:rFonts w:hint="cs"/>
          <w:color w:val="242887"/>
          <w:rtl/>
        </w:rPr>
        <w:t xml:space="preserve"> دَخَلْتُ عَلَى أَبِي الْحَسَنِ </w:t>
      </w:r>
      <w:r>
        <w:rPr>
          <w:rStyle w:val="FootnoteReference"/>
          <w:rFonts w:ascii="Traditional Arabic" w:eastAsia="Times New Roman" w:hAnsi="Traditional Arabic" w:cs="Traditional Arabic"/>
          <w:color w:val="242887"/>
          <w:sz w:val="30"/>
          <w:szCs w:val="30"/>
          <w:rtl/>
        </w:rPr>
        <w:footnoteReference w:id="114"/>
      </w:r>
    </w:p>
    <w:p w:rsidR="00320738" w:rsidRDefault="00320738" w:rsidP="00320738">
      <w:pPr>
        <w:rPr>
          <w:rFonts w:asciiTheme="minorHAnsi" w:hAnsiTheme="minorHAnsi"/>
          <w:rtl/>
        </w:rPr>
      </w:pPr>
      <w:r>
        <w:rPr>
          <w:rFonts w:asciiTheme="minorHAnsi" w:hAnsiTheme="minorHAnsi" w:hint="cs"/>
          <w:rtl/>
        </w:rPr>
        <w:t>مثال دیگر:</w:t>
      </w:r>
    </w:p>
    <w:p w:rsidR="00320738" w:rsidRPr="0051218A" w:rsidRDefault="00320738" w:rsidP="00320738">
      <w:pPr>
        <w:pStyle w:val="Quote"/>
        <w:rPr>
          <w:rFonts w:ascii="Times New Roman" w:hAnsi="Times New Roman" w:cs="Times New Roman"/>
          <w:sz w:val="24"/>
          <w:szCs w:val="24"/>
        </w:rPr>
      </w:pPr>
      <w:r w:rsidRPr="0051218A">
        <w:rPr>
          <w:rFonts w:hint="cs"/>
          <w:color w:val="242887"/>
          <w:rtl/>
        </w:rPr>
        <w:t>4-</w:t>
      </w:r>
      <w:r w:rsidRPr="0051218A">
        <w:rPr>
          <w:rFonts w:hint="cs"/>
          <w:rtl/>
        </w:rPr>
        <w:t xml:space="preserve"> حَدَّثَنِي مُحَمَّدُ بْنُ عَبْدِ اللَّهِ بْنِ جَعْفَرٍ الْحِمْيَرِيُّ عَنْ أَبِيهِ عَنْ </w:t>
      </w:r>
      <w:r w:rsidR="00F16102">
        <w:rPr>
          <w:rFonts w:hint="cs"/>
          <w:rtl/>
        </w:rPr>
        <w:t>احمد</w:t>
      </w:r>
      <w:r w:rsidRPr="0051218A">
        <w:rPr>
          <w:rFonts w:hint="cs"/>
          <w:rtl/>
        </w:rPr>
        <w:t xml:space="preserve"> بْنِ أَبِي عَبْدِ اللَّهِ الْبَرْقِيِّ عَنْ أَبِيهِ عَنْ حَمَّادِ بْنِ عِيسَى عَنْ بَعْضِ </w:t>
      </w:r>
      <w:r w:rsidR="00615FB7">
        <w:rPr>
          <w:rFonts w:hint="cs"/>
          <w:rtl/>
        </w:rPr>
        <w:t>أصحابنا</w:t>
      </w:r>
      <w:r w:rsidRPr="0051218A">
        <w:rPr>
          <w:rFonts w:hint="cs"/>
          <w:rtl/>
        </w:rPr>
        <w:t xml:space="preserve"> عَنْ أَبِي عَبْدِ اللَّهِ ع قَالَ:</w:t>
      </w:r>
      <w:r w:rsidRPr="0051218A">
        <w:rPr>
          <w:rFonts w:hint="cs"/>
          <w:color w:val="242887"/>
          <w:rtl/>
        </w:rPr>
        <w:t xml:space="preserve"> مِنَ الْأَمْرِ الْمَذْخُورِ إِتْمَامُ الصَّلَاةِ فِي أَرْبَعَةِ مَوَاطِنَ بِمَكَّةَ وَ الْمَدِينَةِ وَ مَسْجِدِ الْكُوفَةِ وَ الْحَائِرِ.</w:t>
      </w:r>
    </w:p>
    <w:p w:rsidR="00320738" w:rsidRDefault="00320738" w:rsidP="00320738">
      <w:pPr>
        <w:pStyle w:val="Quote"/>
      </w:pPr>
      <w:r w:rsidRPr="0051218A">
        <w:rPr>
          <w:rFonts w:hint="cs"/>
          <w:color w:val="242887"/>
          <w:rtl/>
        </w:rPr>
        <w:t>5-</w:t>
      </w:r>
      <w:r w:rsidRPr="0051218A">
        <w:rPr>
          <w:rFonts w:hint="cs"/>
          <w:rtl/>
        </w:rPr>
        <w:t xml:space="preserve"> </w:t>
      </w:r>
      <w:r w:rsidRPr="0051218A">
        <w:rPr>
          <w:rFonts w:hint="cs"/>
          <w:b/>
          <w:bCs/>
          <w:rtl/>
        </w:rPr>
        <w:t xml:space="preserve">قَالَ ابْنُ قُولَوَيْهِ وَ زَادَهُ الْحُسَيْنُ بْنُ </w:t>
      </w:r>
      <w:r w:rsidR="00F16102">
        <w:rPr>
          <w:rFonts w:hint="cs"/>
          <w:b/>
          <w:bCs/>
          <w:rtl/>
        </w:rPr>
        <w:t>احمد</w:t>
      </w:r>
      <w:r w:rsidRPr="0051218A">
        <w:rPr>
          <w:rFonts w:hint="cs"/>
          <w:b/>
          <w:bCs/>
          <w:rtl/>
        </w:rPr>
        <w:t xml:space="preserve"> بْنِ الْمُغِيرَةِ</w:t>
      </w:r>
      <w:r w:rsidRPr="0051218A">
        <w:rPr>
          <w:rFonts w:hint="cs"/>
          <w:rtl/>
        </w:rPr>
        <w:t xml:space="preserve"> عَقِبَ هَذَا الْحَدِيثِ فِي هَذَا الْبَابِ بِمَا أَخْبَرَهُ بِهِ حَيْدَرُ بْنُ مُحَمَّدِ بْنِ نُعَيْمٍ السَّمَرْقَنْدِيُّ بِإِجَازَتِهِ بِخَطِّهِ بِاجْتِيَازِهِ لِلْحَجِّ عَنْ أَبِي النَّضْرِ مُحَمَّدِ بْنِ مَسْعُودٍ الْعَيَّاشِيِّ عَنْ عَلِيِّ بْنِ مُحَمَّدٍ قَالَ حَدَّثَنِي مُحَمَّدُ بْنُ </w:t>
      </w:r>
      <w:r w:rsidR="00F16102">
        <w:rPr>
          <w:rFonts w:hint="cs"/>
          <w:rtl/>
        </w:rPr>
        <w:t>احمد</w:t>
      </w:r>
      <w:r w:rsidRPr="0051218A">
        <w:rPr>
          <w:rFonts w:hint="cs"/>
          <w:rtl/>
        </w:rPr>
        <w:t xml:space="preserve"> عَنِ الْحَسَنِ بْنِ عَلِيِّ بْنِ النُّعْمَانِ عَنْ أَبِي عَبْدِ اللَّهِ الْبَرْقِيِّ وَ عَلِيِّ بْنِ مَهْزِيَارَ وَ أَبِي عَلِيِّ بْنِ رَاشِدٍ جَمِيعاً عَنْ حَمَّادِ بْنِ عِيسَى عَنْ أَبِي عَبْدِ اللَّهِ ع أَنَّهُ قَالَ:</w:t>
      </w:r>
    </w:p>
    <w:p w:rsidR="00320738" w:rsidRDefault="00320738" w:rsidP="00320738">
      <w:pPr>
        <w:rPr>
          <w:rtl/>
        </w:rPr>
      </w:pPr>
      <w:r>
        <w:rPr>
          <w:rFonts w:hint="cs"/>
          <w:rtl/>
        </w:rPr>
        <w:t xml:space="preserve">احتمال دارد مراد از این ابن قولویه فرزند جعفر بن قولویه باشد. زیرا حسین بن </w:t>
      </w:r>
      <w:r w:rsidR="00F16102">
        <w:rPr>
          <w:rFonts w:hint="cs"/>
          <w:rtl/>
        </w:rPr>
        <w:t>احمد</w:t>
      </w:r>
      <w:r>
        <w:rPr>
          <w:rFonts w:hint="cs"/>
          <w:rtl/>
        </w:rPr>
        <w:t xml:space="preserve"> بن مغیره شاگرد جعفر بن قولویه بوده است و خود استاد از شاگردش روایت ن</w:t>
      </w:r>
      <w:r w:rsidR="00A62F20">
        <w:rPr>
          <w:rFonts w:hint="cs"/>
          <w:rtl/>
        </w:rPr>
        <w:t>می‌کند</w:t>
      </w:r>
      <w:r>
        <w:rPr>
          <w:rFonts w:hint="cs"/>
          <w:rtl/>
        </w:rPr>
        <w:t xml:space="preserve">. بلکه این ابن قولویه کسی دیگر و احتمالاً فرزند </w:t>
      </w:r>
      <w:r w:rsidR="007B303F">
        <w:rPr>
          <w:rFonts w:hint="cs"/>
          <w:rtl/>
        </w:rPr>
        <w:t>ایشان</w:t>
      </w:r>
      <w:r>
        <w:rPr>
          <w:rFonts w:hint="cs"/>
          <w:rtl/>
        </w:rPr>
        <w:t xml:space="preserve"> بوده است. حاج آقا گاهی تعبیر </w:t>
      </w:r>
      <w:r w:rsidR="00F16102">
        <w:rPr>
          <w:rFonts w:hint="cs"/>
          <w:rtl/>
        </w:rPr>
        <w:t>می‌کرد</w:t>
      </w:r>
      <w:r>
        <w:rPr>
          <w:rFonts w:hint="cs"/>
          <w:rtl/>
        </w:rPr>
        <w:t>ند «من کلام ابن المولف»</w:t>
      </w:r>
    </w:p>
    <w:p w:rsidR="00320738" w:rsidRDefault="00320738" w:rsidP="00320738">
      <w:pPr>
        <w:rPr>
          <w:rtl/>
        </w:rPr>
      </w:pPr>
      <w:r>
        <w:rPr>
          <w:rFonts w:hint="cs"/>
          <w:rtl/>
        </w:rPr>
        <w:t xml:space="preserve">احتمال هم دارد مطلب مصحف باشد. عبارت شاید این گونه باشد. 4- حدثنی محمد بن عبدالله بن جعفر الحمیری ... قاله ابن قولویه. و زاد الحسین بن </w:t>
      </w:r>
      <w:r w:rsidR="00F16102">
        <w:rPr>
          <w:rFonts w:hint="cs"/>
          <w:rtl/>
        </w:rPr>
        <w:t>احمد</w:t>
      </w:r>
      <w:r>
        <w:rPr>
          <w:rFonts w:hint="cs"/>
          <w:rtl/>
        </w:rPr>
        <w:t xml:space="preserve"> بن مغیره...</w:t>
      </w:r>
    </w:p>
    <w:p w:rsidR="00320738" w:rsidRDefault="00F16102" w:rsidP="00320738">
      <w:pPr>
        <w:rPr>
          <w:rtl/>
        </w:rPr>
      </w:pPr>
      <w:r>
        <w:rPr>
          <w:rFonts w:hint="cs"/>
          <w:rtl/>
        </w:rPr>
        <w:t>به‌هرحال</w:t>
      </w:r>
      <w:r w:rsidR="00320738">
        <w:rPr>
          <w:rFonts w:hint="cs"/>
          <w:rtl/>
        </w:rPr>
        <w:t xml:space="preserve"> هر چه باشد این روایت پنجم را حسین بن </w:t>
      </w:r>
      <w:r>
        <w:rPr>
          <w:rFonts w:hint="cs"/>
          <w:rtl/>
        </w:rPr>
        <w:t>احمد</w:t>
      </w:r>
      <w:r w:rsidR="00320738">
        <w:rPr>
          <w:rFonts w:hint="cs"/>
          <w:rtl/>
        </w:rPr>
        <w:t xml:space="preserve"> بن مغیره اضافه کرده است.</w:t>
      </w:r>
    </w:p>
    <w:p w:rsidR="00320738" w:rsidRDefault="00320738" w:rsidP="00320738">
      <w:pPr>
        <w:rPr>
          <w:rtl/>
        </w:rPr>
      </w:pPr>
      <w:r>
        <w:rPr>
          <w:rFonts w:hint="cs"/>
          <w:rtl/>
        </w:rPr>
        <w:lastRenderedPageBreak/>
        <w:t>البته احتمال هم دارد استاد از شاگرد نقل کرده باشد ولی این احتمال بعیدی است و نیاز به یک قرینه محکمی دارد.</w:t>
      </w:r>
    </w:p>
    <w:p w:rsidR="00320738" w:rsidRPr="00D13CFD" w:rsidRDefault="00320738" w:rsidP="00320738">
      <w:pPr>
        <w:rPr>
          <w:rFonts w:asciiTheme="minorHAnsi" w:hAnsiTheme="minorHAnsi"/>
          <w:rtl/>
        </w:rPr>
      </w:pPr>
      <w:r>
        <w:rPr>
          <w:rFonts w:hint="cs"/>
          <w:rtl/>
        </w:rPr>
        <w:t xml:space="preserve">احتمال دیگر هم این است که ابن قولویه از </w:t>
      </w:r>
      <w:r>
        <w:rPr>
          <w:rFonts w:asciiTheme="minorHAnsi" w:hAnsiTheme="minorHAnsi" w:hint="cs"/>
          <w:rtl/>
        </w:rPr>
        <w:t xml:space="preserve">حیدر بن محمد بن نعیم این روایت را نقل کرده است ولی در این کتاب نیاورده باشد و ابن مغیره آن را اضافه کرده باشد. یعنی عبارت </w:t>
      </w:r>
      <w:r w:rsidR="009C51C7">
        <w:rPr>
          <w:rFonts w:asciiTheme="minorHAnsi" w:hAnsiTheme="minorHAnsi" w:hint="cs"/>
          <w:rtl/>
        </w:rPr>
        <w:t>این‌گونه</w:t>
      </w:r>
      <w:r>
        <w:rPr>
          <w:rFonts w:asciiTheme="minorHAnsi" w:hAnsiTheme="minorHAnsi" w:hint="cs"/>
          <w:rtl/>
        </w:rPr>
        <w:t xml:space="preserve"> باید خوانده شود:</w:t>
      </w:r>
    </w:p>
    <w:p w:rsidR="00320738" w:rsidRDefault="00320738" w:rsidP="00320738">
      <w:pPr>
        <w:rPr>
          <w:rFonts w:asciiTheme="minorHAnsi" w:hAnsiTheme="minorHAnsi"/>
          <w:rtl/>
        </w:rPr>
      </w:pPr>
      <w:r>
        <w:rPr>
          <w:rFonts w:asciiTheme="minorHAnsi" w:hAnsiTheme="minorHAnsi" w:hint="cs"/>
          <w:rtl/>
        </w:rPr>
        <w:t>«</w:t>
      </w:r>
      <w:r w:rsidRPr="00D13CFD">
        <w:rPr>
          <w:rFonts w:asciiTheme="minorHAnsi" w:hAnsiTheme="minorHAnsi"/>
          <w:rtl/>
        </w:rPr>
        <w:t>قَالَ ابْنُ قُولَوَيْهِ بِمَا أَخْبَرَهُ بِهِ حَيْدَرُ بْنُ مُحَمَّدِ بْنِ نُعَيْمٍ السَّمَرْقَنْدِيُّ بِإِجَازَتِهِ بِخَطِّهِ</w:t>
      </w:r>
      <w:r>
        <w:rPr>
          <w:rFonts w:asciiTheme="minorHAnsi" w:hAnsiTheme="minorHAnsi" w:hint="cs"/>
          <w:rtl/>
        </w:rPr>
        <w:t>» و عبارت «</w:t>
      </w:r>
      <w:r w:rsidRPr="00D13CFD">
        <w:rPr>
          <w:rFonts w:asciiTheme="minorHAnsi" w:hAnsiTheme="minorHAnsi"/>
          <w:rtl/>
        </w:rPr>
        <w:t xml:space="preserve">وَ زَادَهُ الْحُسَيْنُ بْنُ </w:t>
      </w:r>
      <w:r w:rsidR="00F16102">
        <w:rPr>
          <w:rFonts w:asciiTheme="minorHAnsi" w:hAnsiTheme="minorHAnsi"/>
          <w:rtl/>
        </w:rPr>
        <w:t>احمد</w:t>
      </w:r>
      <w:r w:rsidRPr="00D13CFD">
        <w:rPr>
          <w:rFonts w:asciiTheme="minorHAnsi" w:hAnsiTheme="minorHAnsi"/>
          <w:rtl/>
        </w:rPr>
        <w:t xml:space="preserve"> بْنِ الْمُغِيرَةِ عَقِبَ هَذَ</w:t>
      </w:r>
      <w:r>
        <w:rPr>
          <w:rFonts w:asciiTheme="minorHAnsi" w:hAnsiTheme="minorHAnsi"/>
          <w:rtl/>
        </w:rPr>
        <w:t>ا الْحَدِيثِ فِي هَذَا الْبَابِ</w:t>
      </w:r>
      <w:r>
        <w:rPr>
          <w:rFonts w:asciiTheme="minorHAnsi" w:hAnsiTheme="minorHAnsi" w:hint="cs"/>
          <w:rtl/>
        </w:rPr>
        <w:t>» جمله معترضه باشد.</w:t>
      </w:r>
    </w:p>
    <w:p w:rsidR="00320738" w:rsidRDefault="00320738" w:rsidP="00320738">
      <w:pPr>
        <w:rPr>
          <w:rFonts w:asciiTheme="minorHAnsi" w:hAnsiTheme="minorHAnsi"/>
          <w:rtl/>
        </w:rPr>
      </w:pPr>
      <w:r>
        <w:rPr>
          <w:rFonts w:asciiTheme="minorHAnsi" w:hAnsiTheme="minorHAnsi" w:hint="cs"/>
          <w:rtl/>
        </w:rPr>
        <w:t>موارد دیگری هم وجود دارد که روایت را شاگرد اضافه کرده است. لذا اگر مطلب محقق خویی را هم قبول داشته باشیم باید حواسمان باشد که از مواردی که شاگرد اضافه کرده است نباشد.</w:t>
      </w:r>
    </w:p>
    <w:p w:rsidR="00320738" w:rsidRDefault="00320738" w:rsidP="00320738">
      <w:pPr>
        <w:rPr>
          <w:rFonts w:asciiTheme="minorHAnsi" w:hAnsiTheme="minorHAnsi"/>
          <w:rtl/>
        </w:rPr>
      </w:pPr>
      <w:r>
        <w:rPr>
          <w:rFonts w:asciiTheme="minorHAnsi" w:hAnsiTheme="minorHAnsi" w:hint="cs"/>
          <w:rtl/>
        </w:rPr>
        <w:t>مثال دیگر:</w:t>
      </w:r>
    </w:p>
    <w:p w:rsidR="00320738" w:rsidRPr="00D13CFD" w:rsidRDefault="00320738" w:rsidP="00320738">
      <w:pPr>
        <w:pStyle w:val="Quote"/>
        <w:rPr>
          <w:rFonts w:ascii="Times New Roman" w:hAnsi="Times New Roman" w:cs="Times New Roman"/>
          <w:color w:val="auto"/>
          <w:sz w:val="24"/>
          <w:szCs w:val="24"/>
          <w:rtl/>
        </w:rPr>
      </w:pPr>
      <w:r w:rsidRPr="00D13CFD">
        <w:rPr>
          <w:rFonts w:hint="cs"/>
          <w:color w:val="242887"/>
          <w:rtl/>
        </w:rPr>
        <w:t>5-</w:t>
      </w:r>
      <w:r w:rsidRPr="00D13CFD">
        <w:rPr>
          <w:rFonts w:hint="cs"/>
          <w:rtl/>
        </w:rPr>
        <w:t xml:space="preserve"> حَدَّثَنِي أَبُو مُحَمَّدٍ هَارُونُ بْنُ مُوسَى التَّلَّعُكْبَرِيُّ عَنْ أَبِي عَلِيٍّ مُحَمَّدِ بْنِ هَمَّامِ بْنِ سُهَيْلٍ عَنْ </w:t>
      </w:r>
      <w:r w:rsidR="00F16102">
        <w:rPr>
          <w:rFonts w:hint="cs"/>
          <w:rtl/>
        </w:rPr>
        <w:t>احمد</w:t>
      </w:r>
      <w:r w:rsidRPr="00D13CFD">
        <w:rPr>
          <w:rFonts w:hint="cs"/>
          <w:rtl/>
        </w:rPr>
        <w:t xml:space="preserve"> بْنِ هابندار [مَابُنْدَادَ] عَنْ </w:t>
      </w:r>
      <w:r w:rsidR="00F16102">
        <w:rPr>
          <w:rFonts w:hint="cs"/>
          <w:rtl/>
        </w:rPr>
        <w:t>احمد</w:t>
      </w:r>
      <w:r w:rsidRPr="00D13CFD">
        <w:rPr>
          <w:rFonts w:hint="cs"/>
          <w:rtl/>
        </w:rPr>
        <w:t xml:space="preserve"> بْنِ الْمُعَافَا</w:t>
      </w:r>
      <w:r>
        <w:rPr>
          <w:rFonts w:ascii="Times New Roman" w:hAnsi="Times New Roman" w:cs="Times New Roman"/>
          <w:sz w:val="24"/>
          <w:szCs w:val="24"/>
        </w:rPr>
        <w:t xml:space="preserve"> </w:t>
      </w:r>
      <w:r w:rsidRPr="00D13CFD">
        <w:rPr>
          <w:rFonts w:hint="cs"/>
          <w:rtl/>
        </w:rPr>
        <w:t>الثَّعْلَبِيِّ عَنْ أَهْلِ رَأْسِ الْعَيْنِ عَنْ عَلِيِّ بْنِ جَعْفَرٍ الْهَمَانِيِّ قَالَ سَمِعْتُ عَلِيَّ بْنَ مُحَمَّدٍ الْعَسْكَرِيَّ ع يَقُولُ‏</w:t>
      </w:r>
      <w:r w:rsidRPr="00D13CFD">
        <w:rPr>
          <w:rFonts w:hint="cs"/>
          <w:color w:val="242887"/>
          <w:rtl/>
        </w:rPr>
        <w:t xml:space="preserve"> مَ</w:t>
      </w:r>
      <w:r w:rsidR="00B06A83">
        <w:rPr>
          <w:rFonts w:hint="cs"/>
          <w:color w:val="242887"/>
          <w:rtl/>
        </w:rPr>
        <w:t>نْ خَرَجَ مِنْ بَيْتِهِ يُرِيدُ...</w:t>
      </w:r>
    </w:p>
    <w:p w:rsidR="00320738" w:rsidRDefault="00320738" w:rsidP="00320738">
      <w:pPr>
        <w:rPr>
          <w:rtl/>
        </w:rPr>
      </w:pPr>
      <w:r>
        <w:rPr>
          <w:rFonts w:asciiTheme="minorHAnsi" w:hAnsiTheme="minorHAnsi" w:hint="cs"/>
          <w:rtl/>
        </w:rPr>
        <w:t xml:space="preserve">تلعکبری معاصر ابن قولویه است و از ابن قولویه روایت نقل </w:t>
      </w:r>
      <w:r w:rsidR="00A62F20">
        <w:rPr>
          <w:rFonts w:asciiTheme="minorHAnsi" w:hAnsiTheme="minorHAnsi" w:hint="cs"/>
          <w:rtl/>
        </w:rPr>
        <w:t>می‌کند</w:t>
      </w:r>
      <w:r>
        <w:rPr>
          <w:rFonts w:asciiTheme="minorHAnsi" w:hAnsiTheme="minorHAnsi" w:hint="cs"/>
          <w:rtl/>
        </w:rPr>
        <w:t xml:space="preserve"> و </w:t>
      </w:r>
      <w:r w:rsidR="00F16102">
        <w:rPr>
          <w:rFonts w:asciiTheme="minorHAnsi" w:hAnsiTheme="minorHAnsi" w:hint="cs"/>
          <w:rtl/>
        </w:rPr>
        <w:t>به‌نوعی</w:t>
      </w:r>
      <w:r>
        <w:rPr>
          <w:rFonts w:asciiTheme="minorHAnsi" w:hAnsiTheme="minorHAnsi" w:hint="cs"/>
          <w:rtl/>
        </w:rPr>
        <w:t xml:space="preserve"> شاگرد ابن قولویه است هرچند </w:t>
      </w:r>
      <w:r w:rsidR="00D54067">
        <w:rPr>
          <w:rFonts w:asciiTheme="minorHAnsi" w:hAnsiTheme="minorHAnsi" w:hint="cs"/>
          <w:rtl/>
        </w:rPr>
        <w:t>ازنظر</w:t>
      </w:r>
      <w:r>
        <w:rPr>
          <w:rFonts w:asciiTheme="minorHAnsi" w:hAnsiTheme="minorHAnsi" w:hint="cs"/>
          <w:rtl/>
        </w:rPr>
        <w:t xml:space="preserve"> سنی اختلاف چندانی ندارند. مروی عنه تلعکبری </w:t>
      </w:r>
      <w:r w:rsidRPr="00D13CFD">
        <w:rPr>
          <w:rFonts w:hint="cs"/>
          <w:rtl/>
        </w:rPr>
        <w:t>أَبِي عَلِيٍّ مُحَمَّدِ بْنِ هَمَّامِ بْنِ سُهَيْلٍ</w:t>
      </w:r>
      <w:r>
        <w:rPr>
          <w:rFonts w:hint="cs"/>
          <w:rtl/>
        </w:rPr>
        <w:t xml:space="preserve"> است. محمد بن همام خودش از مشایخ ابن قولویه است. بعید است ابن قولویه از معاصر خود مطلبی را از شیخ خودش نقل کند. ابن قولویه مستقیم </w:t>
      </w:r>
      <w:r w:rsidR="00F16102">
        <w:rPr>
          <w:rFonts w:hint="cs"/>
          <w:rtl/>
        </w:rPr>
        <w:t>می‌توان</w:t>
      </w:r>
      <w:r>
        <w:rPr>
          <w:rFonts w:hint="cs"/>
          <w:rtl/>
        </w:rPr>
        <w:t>د خودش از استادش نقل کند. اگر بخواهد از معاصر خود نقل روایت کند قاعدتاً باید روایتی را نقل کند که خودش دسترسی به آن نداشته است. احتمال دارد این روایت را هم شاگرد اضافه کرده باشد هرچند قرینه محکمی وجود ندارد و صرف احتمال است.</w:t>
      </w:r>
    </w:p>
    <w:p w:rsidR="00320738" w:rsidRDefault="00320738" w:rsidP="00320738">
      <w:pPr>
        <w:rPr>
          <w:rtl/>
        </w:rPr>
      </w:pPr>
      <w:r>
        <w:rPr>
          <w:rFonts w:hint="cs"/>
          <w:rtl/>
        </w:rPr>
        <w:t>مثال دیگر:</w:t>
      </w:r>
    </w:p>
    <w:p w:rsidR="00320738" w:rsidRPr="00C76C5E" w:rsidRDefault="00320738" w:rsidP="00320738">
      <w:pPr>
        <w:pStyle w:val="Quote"/>
        <w:rPr>
          <w:rFonts w:ascii="Times New Roman" w:hAnsi="Times New Roman" w:cs="Times New Roman"/>
          <w:sz w:val="24"/>
          <w:szCs w:val="24"/>
        </w:rPr>
      </w:pPr>
      <w:r w:rsidRPr="00C76C5E">
        <w:rPr>
          <w:rFonts w:hint="cs"/>
          <w:color w:val="242887"/>
          <w:rtl/>
        </w:rPr>
        <w:t>9-</w:t>
      </w:r>
      <w:r w:rsidRPr="00C76C5E">
        <w:rPr>
          <w:rFonts w:hint="cs"/>
          <w:rtl/>
        </w:rPr>
        <w:t xml:space="preserve"> </w:t>
      </w:r>
      <w:r w:rsidRPr="00C76C5E">
        <w:rPr>
          <w:rFonts w:hint="cs"/>
          <w:b/>
          <w:bCs/>
          <w:rtl/>
        </w:rPr>
        <w:t xml:space="preserve">وَ مِنْ زِيَادَةِ الْحُسَيْنِ بْنِ </w:t>
      </w:r>
      <w:r w:rsidR="00F16102">
        <w:rPr>
          <w:rFonts w:hint="cs"/>
          <w:b/>
          <w:bCs/>
          <w:rtl/>
        </w:rPr>
        <w:t>احمد</w:t>
      </w:r>
      <w:r w:rsidRPr="00C76C5E">
        <w:rPr>
          <w:rFonts w:hint="cs"/>
          <w:b/>
          <w:bCs/>
          <w:rtl/>
        </w:rPr>
        <w:t xml:space="preserve"> بْنِ الْمُغِيرَةِ</w:t>
      </w:r>
      <w:r w:rsidRPr="00C76C5E">
        <w:rPr>
          <w:rFonts w:hint="cs"/>
          <w:rtl/>
        </w:rPr>
        <w:t xml:space="preserve"> مَا فِي حَدِيثِ </w:t>
      </w:r>
      <w:r w:rsidR="00F16102">
        <w:rPr>
          <w:rFonts w:hint="cs"/>
          <w:rtl/>
        </w:rPr>
        <w:t>احمد</w:t>
      </w:r>
      <w:r w:rsidRPr="00C76C5E">
        <w:rPr>
          <w:rFonts w:hint="cs"/>
          <w:rtl/>
        </w:rPr>
        <w:t xml:space="preserve"> بْنِ إِدْرِيسَ بْنِ </w:t>
      </w:r>
      <w:r w:rsidR="00F16102">
        <w:rPr>
          <w:rFonts w:hint="cs"/>
          <w:rtl/>
        </w:rPr>
        <w:t>احمد</w:t>
      </w:r>
      <w:r w:rsidRPr="00C76C5E">
        <w:rPr>
          <w:rFonts w:hint="cs"/>
          <w:rtl/>
        </w:rPr>
        <w:t xml:space="preserve"> بْنِ زَكَرِيَّا الْقُمِّيِّ قَالَ حَدَّثَنِي مُحَمَّدُ بْنُ عَبْدِ الْجَبَّارِ عَنْ عَلِيِّ بْنِ إِسْمَاعِيلَ عَنْ مُحَمَّدِ بْنِ عَمْرٍو عَنْ قائد [فَائِدٍ] الْحَنَّاطِ عَنْ أَبِي الْحَسَنِ الْمَاضِي ع قَالَ:</w:t>
      </w:r>
      <w:r w:rsidRPr="00C76C5E">
        <w:rPr>
          <w:rFonts w:hint="cs"/>
          <w:color w:val="242887"/>
          <w:rtl/>
        </w:rPr>
        <w:t xml:space="preserve"> سَأَلْتُهُ عَنِ الصَّلَاةِ فِي الْحَرَمَيْنِ فَقَالَ تُتِمُّ وَ لَوْ مَرَرْتَ بِهِ مَارّاً.</w:t>
      </w:r>
    </w:p>
    <w:p w:rsidR="00320738" w:rsidRPr="00C76C5E" w:rsidRDefault="00320738" w:rsidP="00320738">
      <w:pPr>
        <w:pStyle w:val="Quote"/>
        <w:rPr>
          <w:rFonts w:ascii="Times New Roman" w:hAnsi="Times New Roman" w:cs="Times New Roman"/>
          <w:sz w:val="24"/>
          <w:szCs w:val="24"/>
          <w:rtl/>
        </w:rPr>
      </w:pPr>
      <w:r w:rsidRPr="00C76C5E">
        <w:rPr>
          <w:rFonts w:hint="cs"/>
          <w:color w:val="242887"/>
          <w:rtl/>
        </w:rPr>
        <w:t>10-</w:t>
      </w:r>
      <w:r w:rsidRPr="00C76C5E">
        <w:rPr>
          <w:rFonts w:hint="cs"/>
          <w:rtl/>
        </w:rPr>
        <w:t xml:space="preserve"> حَدَّثَنِي </w:t>
      </w:r>
      <w:r w:rsidR="00F16102">
        <w:rPr>
          <w:rFonts w:hint="cs"/>
          <w:rtl/>
        </w:rPr>
        <w:t>احمد</w:t>
      </w:r>
      <w:r w:rsidRPr="00C76C5E">
        <w:rPr>
          <w:rFonts w:hint="cs"/>
          <w:rtl/>
        </w:rPr>
        <w:t xml:space="preserve"> بْنُ إِدْرِيسَ قَالَ حَدَّثَنِي </w:t>
      </w:r>
      <w:r w:rsidR="00F16102">
        <w:rPr>
          <w:rFonts w:hint="cs"/>
          <w:rtl/>
        </w:rPr>
        <w:t>احمد</w:t>
      </w:r>
      <w:r w:rsidRPr="00C76C5E">
        <w:rPr>
          <w:rFonts w:hint="cs"/>
          <w:rtl/>
        </w:rPr>
        <w:t xml:space="preserve"> بْنُ أَبِي زَاهِرٍ عَنْ مُحَمَّدِ بْنِ الْحُسَيْنِ الزَّيَّاتِ عَنْ حُسَيْنِ بْنِ عِمْرَانَ عَنْ عِمْرَانَ قَالَ:</w:t>
      </w:r>
      <w:r w:rsidRPr="00C76C5E">
        <w:rPr>
          <w:rFonts w:hint="cs"/>
          <w:color w:val="242887"/>
          <w:rtl/>
        </w:rPr>
        <w:t xml:space="preserve"> قُلْتُ لِأَبِي الْحَسَنِ ع أُقَصِّرُ فِي الْمَسْجِدِ الْحَرَامِ أَوْ أُتِمُّ قَالَ إِنْ قَصَّرْتَ فَلَكَ وَ إِنْ أَتْمَمْتَ فَهُوَ خَيْرٌ وَ زِيَادَةٌ فِي الْخَيْرِ خَيْرٌ.</w:t>
      </w:r>
    </w:p>
    <w:p w:rsidR="00320738" w:rsidRDefault="00320738" w:rsidP="00320738">
      <w:pPr>
        <w:rPr>
          <w:rFonts w:asciiTheme="minorHAnsi" w:hAnsiTheme="minorHAnsi"/>
          <w:rtl/>
        </w:rPr>
      </w:pPr>
      <w:r>
        <w:rPr>
          <w:rFonts w:asciiTheme="minorHAnsi" w:hAnsiTheme="minorHAnsi" w:hint="cs"/>
          <w:rtl/>
        </w:rPr>
        <w:t xml:space="preserve">روایت اول که تصریح است که ابن مغیره اضافه کرده است. ابن مغیره از </w:t>
      </w:r>
      <w:r w:rsidR="00F16102">
        <w:rPr>
          <w:rFonts w:asciiTheme="minorHAnsi" w:hAnsiTheme="minorHAnsi" w:hint="cs"/>
          <w:rtl/>
        </w:rPr>
        <w:t>احمد</w:t>
      </w:r>
      <w:r>
        <w:rPr>
          <w:rFonts w:asciiTheme="minorHAnsi" w:hAnsiTheme="minorHAnsi" w:hint="cs"/>
          <w:rtl/>
        </w:rPr>
        <w:t xml:space="preserve"> بن ادریس نقل روایت </w:t>
      </w:r>
      <w:r w:rsidR="00A62F20">
        <w:rPr>
          <w:rFonts w:asciiTheme="minorHAnsi" w:hAnsiTheme="minorHAnsi" w:hint="cs"/>
          <w:rtl/>
        </w:rPr>
        <w:t>می‌کند</w:t>
      </w:r>
      <w:r>
        <w:rPr>
          <w:rFonts w:asciiTheme="minorHAnsi" w:hAnsiTheme="minorHAnsi" w:hint="cs"/>
          <w:rtl/>
        </w:rPr>
        <w:t xml:space="preserve">. آیا روایت بعدی نیز که از </w:t>
      </w:r>
      <w:r w:rsidR="00F16102">
        <w:rPr>
          <w:rFonts w:asciiTheme="minorHAnsi" w:hAnsiTheme="minorHAnsi" w:hint="cs"/>
          <w:rtl/>
        </w:rPr>
        <w:t>احمد</w:t>
      </w:r>
      <w:r>
        <w:rPr>
          <w:rFonts w:asciiTheme="minorHAnsi" w:hAnsiTheme="minorHAnsi" w:hint="cs"/>
          <w:rtl/>
        </w:rPr>
        <w:t xml:space="preserve"> بن ادریس است را هم شاگرد اضافه کرده است؟ </w:t>
      </w:r>
      <w:r w:rsidR="00F16102">
        <w:rPr>
          <w:rFonts w:asciiTheme="minorHAnsi" w:hAnsiTheme="minorHAnsi" w:hint="cs"/>
          <w:rtl/>
        </w:rPr>
        <w:t>احمد</w:t>
      </w:r>
      <w:r>
        <w:rPr>
          <w:rFonts w:asciiTheme="minorHAnsi" w:hAnsiTheme="minorHAnsi" w:hint="cs"/>
          <w:rtl/>
        </w:rPr>
        <w:t xml:space="preserve"> بن ادریس از مشایخ ابن قولویه نیست. از مشایخ کلینی است و یک طبقه از اساتید ابن قولویه مقدم است. لذا این عبارت به نظر غلط است. زیرا چه از </w:t>
      </w:r>
      <w:r>
        <w:rPr>
          <w:rFonts w:asciiTheme="minorHAnsi" w:hAnsiTheme="minorHAnsi" w:hint="cs"/>
          <w:rtl/>
        </w:rPr>
        <w:lastRenderedPageBreak/>
        <w:t>ابن قولویه باشد و چه از ابن مغیره تعبیر ارسال دارد و تعبیر حدثنی ظهور در روایت مستقیم دارد. احتمال دارد عبارت حدیث دوم «حد</w:t>
      </w:r>
      <w:r w:rsidR="00AC3042">
        <w:rPr>
          <w:rFonts w:asciiTheme="minorHAnsi" w:hAnsiTheme="minorHAnsi" w:hint="cs"/>
          <w:rtl/>
        </w:rPr>
        <w:t>ّ</w:t>
      </w:r>
      <w:r>
        <w:rPr>
          <w:rFonts w:asciiTheme="minorHAnsi" w:hAnsiTheme="minorHAnsi" w:hint="cs"/>
          <w:rtl/>
        </w:rPr>
        <w:t>ث» باشد. یا سقطی در کار باشد.</w:t>
      </w:r>
    </w:p>
    <w:p w:rsidR="00AC3042" w:rsidRDefault="00AC3042" w:rsidP="00AC3042">
      <w:pPr>
        <w:rPr>
          <w:rFonts w:asciiTheme="minorHAnsi" w:hAnsiTheme="minorHAnsi"/>
          <w:rtl/>
        </w:rPr>
      </w:pPr>
      <w:r>
        <w:rPr>
          <w:rFonts w:asciiTheme="minorHAnsi" w:hAnsiTheme="minorHAnsi" w:hint="cs"/>
          <w:rtl/>
        </w:rPr>
        <w:t xml:space="preserve">برخی از این موارد را خود حاجی نوری هم دقت نکرده است و در مستدرک اشتباه نقل کرده است. هرچند اصل بحث را خود حاجی نوری تذکر داده بودند. رواتی که کتاب را نقل </w:t>
      </w:r>
      <w:r w:rsidR="00F16102">
        <w:rPr>
          <w:rFonts w:asciiTheme="minorHAnsi" w:hAnsiTheme="minorHAnsi" w:hint="cs"/>
          <w:rtl/>
        </w:rPr>
        <w:t>می‌کرد</w:t>
      </w:r>
      <w:r>
        <w:rPr>
          <w:rFonts w:asciiTheme="minorHAnsi" w:hAnsiTheme="minorHAnsi" w:hint="cs"/>
          <w:rtl/>
        </w:rPr>
        <w:t xml:space="preserve">ند احادیثی در ضمن احادیث کتاب اضافه </w:t>
      </w:r>
      <w:r w:rsidR="00F16102">
        <w:rPr>
          <w:rFonts w:asciiTheme="minorHAnsi" w:hAnsiTheme="minorHAnsi" w:hint="cs"/>
          <w:rtl/>
        </w:rPr>
        <w:t>می‌کرد</w:t>
      </w:r>
      <w:r>
        <w:rPr>
          <w:rFonts w:asciiTheme="minorHAnsi" w:hAnsiTheme="minorHAnsi" w:hint="cs"/>
          <w:rtl/>
        </w:rPr>
        <w:t xml:space="preserve">ند که به آن احادیث ضمنیه گفته </w:t>
      </w:r>
      <w:r w:rsidR="00A62F20">
        <w:rPr>
          <w:rFonts w:asciiTheme="minorHAnsi" w:hAnsiTheme="minorHAnsi" w:hint="cs"/>
          <w:rtl/>
        </w:rPr>
        <w:t>می‌شود</w:t>
      </w:r>
      <w:r>
        <w:rPr>
          <w:rFonts w:asciiTheme="minorHAnsi" w:hAnsiTheme="minorHAnsi" w:hint="cs"/>
          <w:rtl/>
        </w:rPr>
        <w:t xml:space="preserve">. یعنی وقتی روایتی را در کتاب نقل </w:t>
      </w:r>
      <w:r w:rsidR="00A62F20">
        <w:rPr>
          <w:rFonts w:asciiTheme="minorHAnsi" w:hAnsiTheme="minorHAnsi" w:hint="cs"/>
          <w:rtl/>
        </w:rPr>
        <w:t>می‌کند</w:t>
      </w:r>
      <w:r>
        <w:rPr>
          <w:rFonts w:asciiTheme="minorHAnsi" w:hAnsiTheme="minorHAnsi" w:hint="cs"/>
          <w:rtl/>
        </w:rPr>
        <w:t xml:space="preserve"> روایت دیگری که هم مضمون باشد هم در ذیل آن اضافه </w:t>
      </w:r>
      <w:r w:rsidR="00A62F20">
        <w:rPr>
          <w:rFonts w:asciiTheme="minorHAnsi" w:hAnsiTheme="minorHAnsi" w:hint="cs"/>
          <w:rtl/>
        </w:rPr>
        <w:t>می‌کند</w:t>
      </w:r>
      <w:r>
        <w:rPr>
          <w:rFonts w:asciiTheme="minorHAnsi" w:hAnsiTheme="minorHAnsi" w:hint="cs"/>
          <w:rtl/>
        </w:rPr>
        <w:t>.</w:t>
      </w:r>
    </w:p>
    <w:p w:rsidR="00AC3042" w:rsidRDefault="00AC3042" w:rsidP="00AC3042">
      <w:pPr>
        <w:rPr>
          <w:rtl/>
        </w:rPr>
      </w:pPr>
      <w:r>
        <w:rPr>
          <w:rFonts w:hint="cs"/>
          <w:rtl/>
        </w:rPr>
        <w:t xml:space="preserve">البته این روایاتی که حسین بن </w:t>
      </w:r>
      <w:r w:rsidR="00F16102">
        <w:rPr>
          <w:rFonts w:hint="cs"/>
          <w:rtl/>
        </w:rPr>
        <w:t>احمد</w:t>
      </w:r>
      <w:r>
        <w:rPr>
          <w:rFonts w:hint="cs"/>
          <w:rtl/>
        </w:rPr>
        <w:t xml:space="preserve"> بن مغیره به کتاب کامل الزیارات اضافه کرده است شاید به 10 عدد نرسد.</w:t>
      </w:r>
    </w:p>
    <w:p w:rsidR="00AC3042" w:rsidRDefault="00AC3042" w:rsidP="00AC3042">
      <w:r>
        <w:rPr>
          <w:rFonts w:hint="cs"/>
          <w:rtl/>
        </w:rPr>
        <w:t xml:space="preserve">نتیجه: عبارت مقدمه مردد است بین </w:t>
      </w:r>
      <w:r w:rsidR="009C51C7">
        <w:rPr>
          <w:rFonts w:hint="cs"/>
          <w:rtl/>
        </w:rPr>
        <w:t>این‌که</w:t>
      </w:r>
      <w:r>
        <w:rPr>
          <w:rFonts w:hint="cs"/>
          <w:rtl/>
        </w:rPr>
        <w:t xml:space="preserve"> شیخ بلاواسطه را توثیق </w:t>
      </w:r>
      <w:r w:rsidR="00A62F20">
        <w:rPr>
          <w:rFonts w:hint="cs"/>
          <w:rtl/>
        </w:rPr>
        <w:t>می‌کند</w:t>
      </w:r>
      <w:r>
        <w:rPr>
          <w:rFonts w:hint="cs"/>
          <w:rtl/>
        </w:rPr>
        <w:t xml:space="preserve"> یا صاحب کتاب را. و صاحب کتاب هم معلوم نیست کدام شخص است. لذا از این طریق ن</w:t>
      </w:r>
      <w:r w:rsidR="00F16102">
        <w:rPr>
          <w:rFonts w:hint="cs"/>
          <w:rtl/>
        </w:rPr>
        <w:t>می‌توان</w:t>
      </w:r>
      <w:r>
        <w:rPr>
          <w:rFonts w:hint="cs"/>
          <w:rtl/>
        </w:rPr>
        <w:t xml:space="preserve"> استفاده رجالی برد.</w:t>
      </w:r>
    </w:p>
    <w:p w:rsidR="00FA3437" w:rsidRDefault="00FA3437" w:rsidP="00FA3437">
      <w:pPr>
        <w:rPr>
          <w:rtl/>
        </w:rPr>
      </w:pPr>
      <w:r>
        <w:rPr>
          <w:rtl/>
        </w:rPr>
        <w:t>درس اصول الرجال استاد محمدجواد شبیری</w:t>
      </w:r>
    </w:p>
    <w:p w:rsidR="00FA3437" w:rsidRPr="00696238" w:rsidRDefault="00FA3437" w:rsidP="00FA3437">
      <w:pPr>
        <w:pStyle w:val="Heading1"/>
        <w:rPr>
          <w:rFonts w:asciiTheme="minorHAnsi" w:hAnsiTheme="minorHAnsi"/>
        </w:rPr>
      </w:pPr>
      <w:bookmarkStart w:id="200" w:name="_Toc37017412"/>
      <w:r>
        <w:rPr>
          <w:rFonts w:hint="eastAsia"/>
          <w:rtl/>
        </w:rPr>
        <w:t>جلسه</w:t>
      </w:r>
      <w:r>
        <w:rPr>
          <w:rtl/>
        </w:rPr>
        <w:t xml:space="preserve"> </w:t>
      </w:r>
      <w:r>
        <w:rPr>
          <w:rFonts w:hint="cs"/>
          <w:rtl/>
        </w:rPr>
        <w:t>60</w:t>
      </w:r>
      <w:bookmarkEnd w:id="200"/>
    </w:p>
    <w:p w:rsidR="00FA3437" w:rsidRPr="00637921" w:rsidRDefault="00FA3437" w:rsidP="00FA3437">
      <w:pPr>
        <w:rPr>
          <w:rFonts w:asciiTheme="minorHAnsi" w:hAnsiTheme="minorHAnsi"/>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B42115" w:rsidRDefault="00B42115" w:rsidP="00B42115">
      <w:pPr>
        <w:rPr>
          <w:rtl/>
        </w:rPr>
      </w:pPr>
      <w:r>
        <w:rPr>
          <w:rFonts w:hint="cs"/>
          <w:rtl/>
        </w:rPr>
        <w:t xml:space="preserve">برخی مشایخ و روات حدیث هستند که </w:t>
      </w:r>
      <w:r w:rsidR="009C51C7">
        <w:rPr>
          <w:rFonts w:hint="cs"/>
          <w:rtl/>
        </w:rPr>
        <w:t>گفته‌شده</w:t>
      </w:r>
      <w:r>
        <w:rPr>
          <w:rFonts w:hint="cs"/>
          <w:rtl/>
        </w:rPr>
        <w:t xml:space="preserve"> است </w:t>
      </w:r>
      <w:r w:rsidR="00D54067">
        <w:rPr>
          <w:rFonts w:hint="cs"/>
          <w:rtl/>
        </w:rPr>
        <w:t>این‌ها</w:t>
      </w:r>
      <w:r>
        <w:rPr>
          <w:rFonts w:hint="cs"/>
          <w:rtl/>
        </w:rPr>
        <w:t xml:space="preserve"> فقط از ثقات نقل </w:t>
      </w:r>
      <w:r w:rsidR="009C51C7">
        <w:rPr>
          <w:rFonts w:hint="cs"/>
          <w:rtl/>
        </w:rPr>
        <w:t>می‌کنند</w:t>
      </w:r>
      <w:r>
        <w:rPr>
          <w:rFonts w:hint="cs"/>
          <w:rtl/>
        </w:rPr>
        <w:t xml:space="preserve">. </w:t>
      </w:r>
      <w:r w:rsidR="009C51C7">
        <w:rPr>
          <w:rFonts w:hint="cs"/>
          <w:rtl/>
        </w:rPr>
        <w:t>معروف‌ترین</w:t>
      </w:r>
      <w:r>
        <w:rPr>
          <w:rFonts w:hint="cs"/>
          <w:rtl/>
        </w:rPr>
        <w:t xml:space="preserve"> </w:t>
      </w:r>
      <w:r w:rsidR="00D54067">
        <w:rPr>
          <w:rFonts w:hint="cs"/>
          <w:rtl/>
        </w:rPr>
        <w:t>این‌ها</w:t>
      </w:r>
      <w:r>
        <w:rPr>
          <w:rFonts w:hint="cs"/>
          <w:rtl/>
        </w:rPr>
        <w:t xml:space="preserve"> ابن ابی عمیر و صفوان و بزنطی است. این سه نفر را </w:t>
      </w:r>
      <w:r w:rsidR="00D54067">
        <w:rPr>
          <w:rFonts w:hint="cs"/>
          <w:rtl/>
        </w:rPr>
        <w:t>بعداً</w:t>
      </w:r>
      <w:r>
        <w:rPr>
          <w:rFonts w:hint="cs"/>
          <w:rtl/>
        </w:rPr>
        <w:t xml:space="preserve"> بحث خواهیم کرد. افراد دیگر هم اضافه </w:t>
      </w:r>
      <w:r w:rsidR="00096381">
        <w:rPr>
          <w:rFonts w:hint="cs"/>
          <w:rtl/>
        </w:rPr>
        <w:t>شده‌اند</w:t>
      </w:r>
      <w:r>
        <w:rPr>
          <w:rFonts w:hint="cs"/>
          <w:rtl/>
        </w:rPr>
        <w:t>، ازجمله:</w:t>
      </w:r>
    </w:p>
    <w:p w:rsidR="00B42115" w:rsidRDefault="00B42115" w:rsidP="00B42115">
      <w:pPr>
        <w:rPr>
          <w:rtl/>
        </w:rPr>
      </w:pPr>
      <w:r>
        <w:rPr>
          <w:rFonts w:hint="cs"/>
          <w:rtl/>
        </w:rPr>
        <w:t xml:space="preserve">نجاشی و </w:t>
      </w:r>
      <w:r w:rsidR="00F16102">
        <w:rPr>
          <w:rFonts w:hint="cs"/>
          <w:rtl/>
        </w:rPr>
        <w:t>احمد</w:t>
      </w:r>
      <w:r>
        <w:rPr>
          <w:rFonts w:hint="cs"/>
          <w:rtl/>
        </w:rPr>
        <w:t xml:space="preserve"> بن محمد بن عیسی و جعفر بن بشیر و بنو فضال و...</w:t>
      </w:r>
    </w:p>
    <w:p w:rsidR="00B42115" w:rsidRDefault="00B42115" w:rsidP="00B42115">
      <w:pPr>
        <w:rPr>
          <w:rtl/>
        </w:rPr>
      </w:pPr>
      <w:r>
        <w:rPr>
          <w:rFonts w:hint="cs"/>
          <w:rtl/>
        </w:rPr>
        <w:t>این افراد را جداگانه بررسی خواهیم کرد.</w:t>
      </w:r>
    </w:p>
    <w:p w:rsidR="00B42115" w:rsidRDefault="00B42115" w:rsidP="00B42115">
      <w:pPr>
        <w:pStyle w:val="Heading3"/>
        <w:rPr>
          <w:rtl/>
        </w:rPr>
      </w:pPr>
      <w:bookmarkStart w:id="201" w:name="_Toc37017413"/>
      <w:r>
        <w:rPr>
          <w:rFonts w:hint="cs"/>
          <w:rtl/>
        </w:rPr>
        <w:t>مشایخ نجاشی</w:t>
      </w:r>
      <w:bookmarkEnd w:id="201"/>
    </w:p>
    <w:p w:rsidR="00B42115" w:rsidRDefault="00B42115" w:rsidP="00B42115">
      <w:pPr>
        <w:rPr>
          <w:rtl/>
        </w:rPr>
      </w:pPr>
      <w:r>
        <w:rPr>
          <w:rFonts w:hint="cs"/>
          <w:rtl/>
        </w:rPr>
        <w:t xml:space="preserve">اولین نفری که در مورد اعتبار مشایخ او بحث کرده است علامه بحر العلوم بوده است </w:t>
      </w:r>
      <w:r w:rsidR="00A62F20">
        <w:rPr>
          <w:rFonts w:hint="cs"/>
          <w:rtl/>
        </w:rPr>
        <w:t>ظاهراً</w:t>
      </w:r>
      <w:r>
        <w:rPr>
          <w:rFonts w:hint="cs"/>
          <w:rtl/>
        </w:rPr>
        <w:t xml:space="preserve"> و بعد از </w:t>
      </w:r>
      <w:r w:rsidR="007B303F">
        <w:rPr>
          <w:rFonts w:hint="cs"/>
          <w:rtl/>
        </w:rPr>
        <w:t>ایشان</w:t>
      </w:r>
      <w:r>
        <w:rPr>
          <w:rFonts w:hint="cs"/>
          <w:rtl/>
        </w:rPr>
        <w:t xml:space="preserve"> حاجی نوری در خاتمه مستمسک و محقق خویی در مقدمه معجم الرجال برخی از این استدلالات را نقل کرده است. استدلالات علامه بحر العلوم بر وثاقت اساتید نجاشی مفصل است ولی </w:t>
      </w:r>
      <w:r w:rsidR="009C51C7">
        <w:rPr>
          <w:rFonts w:hint="cs"/>
          <w:rtl/>
        </w:rPr>
        <w:t>مهم‌ترین</w:t>
      </w:r>
      <w:r>
        <w:rPr>
          <w:rFonts w:hint="cs"/>
          <w:rtl/>
        </w:rPr>
        <w:t xml:space="preserve"> استدلال همان است که محقق خویی نقل کرده است. محقق خویی </w:t>
      </w:r>
      <w:r w:rsidR="009C51C7">
        <w:rPr>
          <w:rFonts w:hint="cs"/>
          <w:rtl/>
        </w:rPr>
        <w:t>این‌گونه</w:t>
      </w:r>
      <w:r>
        <w:rPr>
          <w:rFonts w:hint="cs"/>
          <w:rtl/>
        </w:rPr>
        <w:t xml:space="preserve"> تقریر </w:t>
      </w:r>
      <w:r w:rsidR="009C51C7">
        <w:rPr>
          <w:rFonts w:hint="cs"/>
          <w:rtl/>
        </w:rPr>
        <w:t>می‌کنند</w:t>
      </w:r>
      <w:r>
        <w:rPr>
          <w:rFonts w:hint="cs"/>
          <w:rtl/>
        </w:rPr>
        <w:t>:</w:t>
      </w:r>
    </w:p>
    <w:p w:rsidR="00B42115" w:rsidRDefault="00B42115" w:rsidP="00B42115">
      <w:pPr>
        <w:rPr>
          <w:rtl/>
        </w:rPr>
      </w:pPr>
      <w:r>
        <w:rPr>
          <w:rFonts w:hint="cs"/>
          <w:rtl/>
        </w:rPr>
        <w:t xml:space="preserve">نجاشی در ترجمه </w:t>
      </w:r>
      <w:r w:rsidR="00F16102">
        <w:rPr>
          <w:rFonts w:hint="cs"/>
          <w:rtl/>
        </w:rPr>
        <w:t>احمد</w:t>
      </w:r>
      <w:r>
        <w:rPr>
          <w:rFonts w:hint="cs"/>
          <w:rtl/>
        </w:rPr>
        <w:t xml:space="preserve"> بن محمد بن عبیدالله </w:t>
      </w:r>
      <w:r w:rsidR="009F427C">
        <w:rPr>
          <w:rtl/>
        </w:rPr>
        <w:t>الجوهر</w:t>
      </w:r>
      <w:r w:rsidR="009F427C">
        <w:rPr>
          <w:rFonts w:hint="cs"/>
          <w:rtl/>
        </w:rPr>
        <w:t>ی</w:t>
      </w:r>
      <w:r w:rsidR="009F427C">
        <w:rPr>
          <w:rtl/>
        </w:rPr>
        <w:t xml:space="preserve"> (</w:t>
      </w:r>
      <w:r>
        <w:rPr>
          <w:rFonts w:hint="cs"/>
          <w:rtl/>
        </w:rPr>
        <w:t xml:space="preserve">ابن عیاش) و در ترجمه ابوالمفضل شیبانی عبارتی آورده است که دلالت دارد نجاشی فقط از ثقات نقل </w:t>
      </w:r>
      <w:r w:rsidR="00A62F20">
        <w:rPr>
          <w:rFonts w:hint="cs"/>
          <w:rtl/>
        </w:rPr>
        <w:t>می‌کند</w:t>
      </w:r>
      <w:r>
        <w:rPr>
          <w:rFonts w:hint="cs"/>
          <w:rtl/>
        </w:rPr>
        <w:t>.</w:t>
      </w:r>
    </w:p>
    <w:p w:rsidR="00B42115" w:rsidRDefault="00B42115" w:rsidP="00B42115">
      <w:pPr>
        <w:rPr>
          <w:rtl/>
        </w:rPr>
      </w:pPr>
      <w:r>
        <w:rPr>
          <w:rFonts w:hint="cs"/>
          <w:rtl/>
        </w:rPr>
        <w:t xml:space="preserve">عبارت نجاشی در ترجمه </w:t>
      </w:r>
      <w:r w:rsidR="00F16102">
        <w:rPr>
          <w:rFonts w:hint="cs"/>
          <w:rtl/>
        </w:rPr>
        <w:t>احمد</w:t>
      </w:r>
      <w:r>
        <w:rPr>
          <w:rFonts w:hint="cs"/>
          <w:rtl/>
        </w:rPr>
        <w:t xml:space="preserve"> بن محمد بن عبیدالله این است:</w:t>
      </w:r>
    </w:p>
    <w:p w:rsidR="00B42115" w:rsidRPr="00E60C39" w:rsidRDefault="00B42115" w:rsidP="00B42115">
      <w:pPr>
        <w:pStyle w:val="Quote"/>
        <w:rPr>
          <w:rtl/>
        </w:rPr>
      </w:pPr>
      <w:r w:rsidRPr="00E60C39">
        <w:rPr>
          <w:rtl/>
        </w:rPr>
        <w:t xml:space="preserve">207 - </w:t>
      </w:r>
      <w:r w:rsidR="00F16102">
        <w:rPr>
          <w:rtl/>
        </w:rPr>
        <w:t>احمد</w:t>
      </w:r>
      <w:r w:rsidRPr="00E60C39">
        <w:rPr>
          <w:rtl/>
        </w:rPr>
        <w:t xml:space="preserve"> بن محمد بن </w:t>
      </w:r>
      <w:r w:rsidR="00F16102">
        <w:rPr>
          <w:rtl/>
        </w:rPr>
        <w:t>عبیدالله</w:t>
      </w:r>
    </w:p>
    <w:p w:rsidR="00B42115" w:rsidRDefault="00B42115" w:rsidP="00B42115">
      <w:pPr>
        <w:pStyle w:val="Quote"/>
        <w:rPr>
          <w:rtl/>
        </w:rPr>
      </w:pPr>
      <w:r w:rsidRPr="00E60C39">
        <w:rPr>
          <w:rtl/>
        </w:rPr>
        <w:t xml:space="preserve">بن الحسن بن عياش بن إبراهيم بن أيوب الجوهري أبو عبد الله. و أمه سكينة بنت الحسين بن يوسف بن يعقوب بن إسماعيل بن إسحاق بنت أخي القاضي أبي عمر محمد بن يوسف. كان </w:t>
      </w:r>
      <w:r w:rsidRPr="00E60C39">
        <w:rPr>
          <w:rtl/>
        </w:rPr>
        <w:lastRenderedPageBreak/>
        <w:t>سمع الحديث و أكثر و اضطرب في آخر عمره و كان جده و أبوه من وجوه أهل بغداد أيام آل حماد و القاضي أبي عمر. له كتب منها: كتاب مقتضب الأثر في عدد الأئمة الاثني عشر كتاب الأغسال كتاب أخبار أبي هاشم داود بن القاسم الجعفري كتاب شعر أبي هاشم أخبار جابر الجعفي كتاب الاشتمال على معرفة الرجال و من روى عن إمام إمام كتاب ما نزل من القرآن في صاحب الزمان [</w:t>
      </w:r>
      <w:r w:rsidR="00A62F20">
        <w:rPr>
          <w:rtl/>
        </w:rPr>
        <w:t>علیه‌السلام</w:t>
      </w:r>
      <w:r w:rsidRPr="00E60C39">
        <w:rPr>
          <w:rtl/>
        </w:rPr>
        <w:t xml:space="preserve">‏] كتاب في ذكر الشجاج كتاب عمل رجب كتاب عمل شعبان كتاب عمل شهر رمضان كتاب أخبار السيد كتاب اللؤلؤ و صنعته و أنواعه كتاب ذكر من روى الحديث من بني ناشرة كتاب أخبار وكلاء الأئمة الأربعة. </w:t>
      </w:r>
      <w:r w:rsidRPr="00E60C39">
        <w:rPr>
          <w:b/>
          <w:bCs/>
          <w:rtl/>
        </w:rPr>
        <w:t>رأيت هذا الشيخ و كان صديقا لي و لوالدي و سمعت منه شيئا كثيرا و رأيت شيوخنا يضعفونه فلم أرو عنه شيئا و تجنبته</w:t>
      </w:r>
      <w:r w:rsidRPr="00E60C39">
        <w:rPr>
          <w:rtl/>
        </w:rPr>
        <w:t xml:space="preserve"> و كان من أهل العلم و الأدب القوي و طيب الشعر و حسن الخط رحمه الله و سامحه و مات سنة إحدى و أربعمائة.</w:t>
      </w:r>
    </w:p>
    <w:p w:rsidR="00B42115" w:rsidRDefault="00B42115" w:rsidP="00B42115">
      <w:pPr>
        <w:rPr>
          <w:rtl/>
        </w:rPr>
      </w:pPr>
      <w:r>
        <w:rPr>
          <w:rFonts w:hint="cs"/>
          <w:rtl/>
        </w:rPr>
        <w:t xml:space="preserve">وقتی دیدم مشایخ او را تضعیف </w:t>
      </w:r>
      <w:r w:rsidR="009C51C7">
        <w:rPr>
          <w:rFonts w:hint="cs"/>
          <w:rtl/>
        </w:rPr>
        <w:t>می‌کنند</w:t>
      </w:r>
      <w:r>
        <w:rPr>
          <w:rFonts w:hint="cs"/>
          <w:rtl/>
        </w:rPr>
        <w:t xml:space="preserve"> از او اجتناب کردم.</w:t>
      </w:r>
    </w:p>
    <w:p w:rsidR="00B42115" w:rsidRDefault="00B42115" w:rsidP="00B42115">
      <w:pPr>
        <w:rPr>
          <w:rtl/>
        </w:rPr>
      </w:pPr>
      <w:r>
        <w:rPr>
          <w:rFonts w:hint="cs"/>
          <w:rtl/>
        </w:rPr>
        <w:t xml:space="preserve">در ترجمه محمد بن عبدالله ابوالمفضل الشیبانی هم </w:t>
      </w:r>
      <w:r w:rsidR="00F16102">
        <w:rPr>
          <w:rFonts w:hint="cs"/>
          <w:rtl/>
        </w:rPr>
        <w:t>می‌نویسد</w:t>
      </w:r>
      <w:r>
        <w:rPr>
          <w:rFonts w:hint="cs"/>
          <w:rtl/>
        </w:rPr>
        <w:t>:</w:t>
      </w:r>
    </w:p>
    <w:p w:rsidR="00B42115" w:rsidRDefault="00B42115" w:rsidP="00B42115">
      <w:pPr>
        <w:pStyle w:val="Quote"/>
        <w:rPr>
          <w:rtl/>
        </w:rPr>
      </w:pPr>
      <w:r>
        <w:rPr>
          <w:rtl/>
        </w:rPr>
        <w:t>1059 - محمد بن عبد الله بن محمد</w:t>
      </w:r>
    </w:p>
    <w:p w:rsidR="00B42115" w:rsidRDefault="00B42115" w:rsidP="00B42115">
      <w:pPr>
        <w:pStyle w:val="Quote"/>
        <w:rPr>
          <w:b/>
          <w:bCs/>
          <w:rtl/>
        </w:rPr>
      </w:pPr>
      <w:r>
        <w:rPr>
          <w:rtl/>
        </w:rPr>
        <w:t xml:space="preserve">بن </w:t>
      </w:r>
      <w:r w:rsidR="00F16102">
        <w:rPr>
          <w:rtl/>
        </w:rPr>
        <w:t>عبیدالله</w:t>
      </w:r>
      <w:r>
        <w:rPr>
          <w:rtl/>
        </w:rPr>
        <w:t xml:space="preserve"> بن البهلول بن همام بن المطلب بن همام بن بحر بن مطر بن مرة الصغرى بن همام بن مرة بن ذهل بن شيبان أبو المفضل. كان سافر في طلب الحديث عمره أصله كوفي </w:t>
      </w:r>
      <w:r w:rsidRPr="00E60C39">
        <w:rPr>
          <w:u w:val="single"/>
          <w:rtl/>
        </w:rPr>
        <w:t xml:space="preserve">و كان في أول أمره ثبتا ثم خلط و رأيت جل </w:t>
      </w:r>
      <w:r w:rsidR="00615FB7">
        <w:rPr>
          <w:u w:val="single"/>
          <w:rtl/>
        </w:rPr>
        <w:t>أصحابنا</w:t>
      </w:r>
      <w:r w:rsidRPr="00E60C39">
        <w:rPr>
          <w:u w:val="single"/>
          <w:rtl/>
        </w:rPr>
        <w:t xml:space="preserve"> يغمزونه و يضعفونه</w:t>
      </w:r>
      <w:r>
        <w:rPr>
          <w:rtl/>
        </w:rPr>
        <w:t xml:space="preserve">. له كتب كثيرة منها: كتاب شرف التربة كتاب مزار أمير المؤمنين </w:t>
      </w:r>
      <w:r w:rsidR="00A62F20">
        <w:rPr>
          <w:rtl/>
        </w:rPr>
        <w:t>علیه‌السلام</w:t>
      </w:r>
      <w:r>
        <w:rPr>
          <w:rtl/>
        </w:rPr>
        <w:t xml:space="preserve"> كتاب مزار الحسين </w:t>
      </w:r>
      <w:r w:rsidR="00A62F20">
        <w:rPr>
          <w:rtl/>
        </w:rPr>
        <w:t>علیه‌السلام</w:t>
      </w:r>
      <w:r>
        <w:rPr>
          <w:rtl/>
        </w:rPr>
        <w:t xml:space="preserve"> كتاب فضائل العباس بن عبد المطلب كتاب الدعاء كتاب من روى حديث غدير خم كتاب رسالة في التقية و الإذاعة كتاب من روى عن زيد بن علي بن الحسين كتاب فضائل زيد [</w:t>
      </w:r>
      <w:r w:rsidR="00A62F20">
        <w:rPr>
          <w:rtl/>
        </w:rPr>
        <w:t>علیه‌السلام</w:t>
      </w:r>
      <w:r>
        <w:rPr>
          <w:rtl/>
        </w:rPr>
        <w:t xml:space="preserve">‏] كتاب الشافي في علوم الزيدية كتاب أخبار أبي حنيفة كتاب القلم. </w:t>
      </w:r>
      <w:r w:rsidRPr="00E60C39">
        <w:rPr>
          <w:b/>
          <w:bCs/>
          <w:rtl/>
        </w:rPr>
        <w:t>رأيت هذا الشيخ و سمعت منه كثيرا ثم توقفت عن الرواية عنه إلا بواسطة بيني و بينه.</w:t>
      </w:r>
    </w:p>
    <w:p w:rsidR="00B42115" w:rsidRDefault="00B42115" w:rsidP="00B42115">
      <w:pPr>
        <w:rPr>
          <w:rtl/>
        </w:rPr>
      </w:pPr>
      <w:r>
        <w:rPr>
          <w:rFonts w:hint="cs"/>
          <w:rtl/>
        </w:rPr>
        <w:t xml:space="preserve">از این عبارات استفاده </w:t>
      </w:r>
      <w:r w:rsidR="009C51C7">
        <w:rPr>
          <w:rFonts w:hint="cs"/>
          <w:rtl/>
        </w:rPr>
        <w:t>کرده‌اند</w:t>
      </w:r>
      <w:r>
        <w:rPr>
          <w:rFonts w:hint="cs"/>
          <w:rtl/>
        </w:rPr>
        <w:t xml:space="preserve"> که </w:t>
      </w:r>
      <w:r w:rsidR="007B303F">
        <w:rPr>
          <w:rFonts w:hint="cs"/>
          <w:rtl/>
        </w:rPr>
        <w:t>ایشان</w:t>
      </w:r>
      <w:r>
        <w:rPr>
          <w:rFonts w:hint="cs"/>
          <w:rtl/>
        </w:rPr>
        <w:t xml:space="preserve"> از ضعفاء نقل مستقیم و بی واسطه ن</w:t>
      </w:r>
      <w:r w:rsidR="00A62F20">
        <w:rPr>
          <w:rFonts w:hint="cs"/>
          <w:rtl/>
        </w:rPr>
        <w:t>می‌کند</w:t>
      </w:r>
      <w:r>
        <w:rPr>
          <w:rFonts w:hint="cs"/>
          <w:rtl/>
        </w:rPr>
        <w:t xml:space="preserve">. البته چرا بین بی واسطه و </w:t>
      </w:r>
      <w:r w:rsidR="00F16102">
        <w:rPr>
          <w:rFonts w:hint="cs"/>
          <w:rtl/>
        </w:rPr>
        <w:t>باواسطه</w:t>
      </w:r>
      <w:r>
        <w:rPr>
          <w:rFonts w:hint="cs"/>
          <w:rtl/>
        </w:rPr>
        <w:t xml:space="preserve"> فرق گذاشته است؟ اگر مستقیم از ضعفاء نقل کند تهمت نقل از ضعفاء بر عهده خود اوست ولی اگر </w:t>
      </w:r>
      <w:r w:rsidR="00F16102">
        <w:rPr>
          <w:rFonts w:hint="cs"/>
          <w:rtl/>
        </w:rPr>
        <w:t>باواسطه</w:t>
      </w:r>
      <w:r>
        <w:rPr>
          <w:rFonts w:hint="cs"/>
          <w:rtl/>
        </w:rPr>
        <w:t xml:space="preserve"> باشد مسئولیت نقل از ضعفاء را بر دوش دیگران گذاشته است. علامه همچنین مطلبی را در جای دیگر دارد و </w:t>
      </w:r>
      <w:r w:rsidR="0052340B">
        <w:rPr>
          <w:rFonts w:hint="cs"/>
          <w:rtl/>
        </w:rPr>
        <w:t>می‌گوید</w:t>
      </w:r>
      <w:r>
        <w:rPr>
          <w:rFonts w:hint="cs"/>
          <w:rtl/>
        </w:rPr>
        <w:t xml:space="preserve"> ابوالمفضل اول عمر ضبط بوده است ولی </w:t>
      </w:r>
      <w:r w:rsidR="00D54067">
        <w:rPr>
          <w:rFonts w:hint="cs"/>
          <w:rtl/>
        </w:rPr>
        <w:t>بعداً</w:t>
      </w:r>
      <w:r>
        <w:rPr>
          <w:rFonts w:hint="cs"/>
          <w:rtl/>
        </w:rPr>
        <w:t xml:space="preserve"> خلط کرد. لذا من واسطه قرار می دهم بین خودم و او [یعنی کسی را که </w:t>
      </w:r>
      <w:r w:rsidR="00D554D9">
        <w:rPr>
          <w:rFonts w:hint="cs"/>
          <w:rtl/>
        </w:rPr>
        <w:t>دوران</w:t>
      </w:r>
      <w:r>
        <w:rPr>
          <w:rFonts w:hint="cs"/>
          <w:rtl/>
        </w:rPr>
        <w:t xml:space="preserve"> ضبط بودن او را درک کرده، بین خودم و او واسطه قرار می دهم.]</w:t>
      </w:r>
    </w:p>
    <w:p w:rsidR="00B42115" w:rsidRDefault="00B42115" w:rsidP="00B42115">
      <w:pPr>
        <w:rPr>
          <w:rtl/>
        </w:rPr>
      </w:pPr>
      <w:r>
        <w:rPr>
          <w:rFonts w:hint="cs"/>
          <w:rtl/>
        </w:rPr>
        <w:t xml:space="preserve">آنچه مهم است اینکه آیا از این عبارت استفاده </w:t>
      </w:r>
      <w:r w:rsidR="00A62F20">
        <w:rPr>
          <w:rFonts w:hint="cs"/>
          <w:rtl/>
        </w:rPr>
        <w:t>می‌شود</w:t>
      </w:r>
      <w:r>
        <w:rPr>
          <w:rFonts w:hint="cs"/>
          <w:rtl/>
        </w:rPr>
        <w:t xml:space="preserve"> که نجاشی از ضعفاء نقل ن</w:t>
      </w:r>
      <w:r w:rsidR="00A62F20">
        <w:rPr>
          <w:rFonts w:hint="cs"/>
          <w:rtl/>
        </w:rPr>
        <w:t>می‌کند</w:t>
      </w:r>
      <w:r>
        <w:rPr>
          <w:rFonts w:hint="cs"/>
          <w:rtl/>
        </w:rPr>
        <w:t>؟</w:t>
      </w:r>
    </w:p>
    <w:p w:rsidR="00B42115" w:rsidRDefault="00B42115" w:rsidP="00B42115">
      <w:pPr>
        <w:rPr>
          <w:rtl/>
        </w:rPr>
      </w:pPr>
      <w:r>
        <w:rPr>
          <w:rFonts w:hint="cs"/>
          <w:rtl/>
        </w:rPr>
        <w:t>اشکال: این عبارت نهایتاً دلالت دارد از ضعفاء نقل ن</w:t>
      </w:r>
      <w:r w:rsidR="00A62F20">
        <w:rPr>
          <w:rFonts w:hint="cs"/>
          <w:rtl/>
        </w:rPr>
        <w:t>می‌کند</w:t>
      </w:r>
      <w:r>
        <w:rPr>
          <w:rFonts w:hint="cs"/>
          <w:rtl/>
        </w:rPr>
        <w:t>. اما آیا از مهملین هم نقل ن</w:t>
      </w:r>
      <w:r w:rsidR="00A62F20">
        <w:rPr>
          <w:rFonts w:hint="cs"/>
          <w:rtl/>
        </w:rPr>
        <w:t>می‌کند</w:t>
      </w:r>
      <w:r>
        <w:rPr>
          <w:rFonts w:hint="cs"/>
          <w:rtl/>
        </w:rPr>
        <w:t>؟ یعنی اگر نه توثیق دارد و نه تضعیف هم نقل ن</w:t>
      </w:r>
      <w:r w:rsidR="00A62F20">
        <w:rPr>
          <w:rFonts w:hint="cs"/>
          <w:rtl/>
        </w:rPr>
        <w:t>می‌کند</w:t>
      </w:r>
      <w:r>
        <w:rPr>
          <w:rFonts w:hint="cs"/>
          <w:rtl/>
        </w:rPr>
        <w:t>؟ پس صرف نفی نقل از ضعفا، دلالت بر نقل از ثقات ن</w:t>
      </w:r>
      <w:r w:rsidR="00A62F20">
        <w:rPr>
          <w:rFonts w:hint="cs"/>
          <w:rtl/>
        </w:rPr>
        <w:t>می‌کند</w:t>
      </w:r>
      <w:r>
        <w:rPr>
          <w:rFonts w:hint="cs"/>
          <w:rtl/>
        </w:rPr>
        <w:t xml:space="preserve">. (یعنی برخی روات ممکن است ضعفشان برای دیگران معلوم نبوده و لذا در جامعه تضعیف نشده باشند هرچند خود نجاشی </w:t>
      </w:r>
      <w:r w:rsidR="0052340B">
        <w:rPr>
          <w:rFonts w:hint="cs"/>
          <w:rtl/>
        </w:rPr>
        <w:t>می‌داند</w:t>
      </w:r>
      <w:r>
        <w:rPr>
          <w:rFonts w:hint="cs"/>
          <w:rtl/>
        </w:rPr>
        <w:t xml:space="preserve"> که آن </w:t>
      </w:r>
      <w:r>
        <w:rPr>
          <w:rFonts w:hint="cs"/>
          <w:rtl/>
        </w:rPr>
        <w:lastRenderedPageBreak/>
        <w:t>روات ضعیف هستند ولی چون تضعیف ن</w:t>
      </w:r>
      <w:r w:rsidR="00096381">
        <w:rPr>
          <w:rFonts w:hint="cs"/>
          <w:rtl/>
        </w:rPr>
        <w:t>شده‌اند</w:t>
      </w:r>
      <w:r>
        <w:rPr>
          <w:rFonts w:hint="cs"/>
          <w:rtl/>
        </w:rPr>
        <w:t>، نقل از آنها بکند. یک صورت دیگر هم این است که نه تضعیف دارند و نه توثیق، بلکه مهمل هستند)</w:t>
      </w:r>
    </w:p>
    <w:p w:rsidR="00B42115" w:rsidRDefault="00B42115" w:rsidP="00B42115">
      <w:pPr>
        <w:rPr>
          <w:rtl/>
        </w:rPr>
      </w:pPr>
      <w:r>
        <w:rPr>
          <w:rFonts w:hint="cs"/>
          <w:rtl/>
        </w:rPr>
        <w:t>پاسخ: محقق خویی می فرمایند: «</w:t>
      </w:r>
      <w:r w:rsidRPr="00FD12E5">
        <w:rPr>
          <w:rtl/>
        </w:rPr>
        <w:t xml:space="preserve">و رأيت جل </w:t>
      </w:r>
      <w:r w:rsidR="00615FB7">
        <w:rPr>
          <w:rtl/>
        </w:rPr>
        <w:t>أصحابنا</w:t>
      </w:r>
      <w:r w:rsidRPr="00FD12E5">
        <w:rPr>
          <w:rtl/>
        </w:rPr>
        <w:t xml:space="preserve"> يغمزونه و يضعفونه</w:t>
      </w:r>
      <w:r>
        <w:rPr>
          <w:rFonts w:hint="cs"/>
          <w:rtl/>
        </w:rPr>
        <w:t xml:space="preserve">» </w:t>
      </w:r>
      <w:r w:rsidR="0052340B">
        <w:rPr>
          <w:rFonts w:hint="cs"/>
          <w:rtl/>
        </w:rPr>
        <w:t>به‌صورت</w:t>
      </w:r>
      <w:r>
        <w:rPr>
          <w:rFonts w:hint="cs"/>
          <w:rtl/>
        </w:rPr>
        <w:t xml:space="preserve"> موضوعی اخذ نشده است بلکه طریقی است. یعنی رایت طریق به ضعف واقعی است و اگر در شخصی ضعف واقعی نفی شد لازمه اش وثاقت است.</w:t>
      </w:r>
    </w:p>
    <w:p w:rsidR="00B42115" w:rsidRDefault="00B42115" w:rsidP="00B42115">
      <w:pPr>
        <w:rPr>
          <w:rtl/>
        </w:rPr>
      </w:pPr>
      <w:r>
        <w:rPr>
          <w:rFonts w:hint="cs"/>
          <w:rtl/>
        </w:rPr>
        <w:t xml:space="preserve">توضیح آنکه برخی عناوین مثل رویت و علم و... را دو شکل </w:t>
      </w:r>
      <w:r w:rsidR="00F16102">
        <w:rPr>
          <w:rFonts w:hint="cs"/>
          <w:rtl/>
        </w:rPr>
        <w:t>می‌توان</w:t>
      </w:r>
      <w:r>
        <w:rPr>
          <w:rFonts w:hint="cs"/>
          <w:rtl/>
        </w:rPr>
        <w:t xml:space="preserve"> لحاظ کرد. گاهی موضوعیت دارد و گاهی طریقیت. در بحث قطع طریقی و موضوعی همین بحث هست. برخی </w:t>
      </w:r>
      <w:r w:rsidR="0052340B">
        <w:rPr>
          <w:rFonts w:hint="cs"/>
          <w:rtl/>
        </w:rPr>
        <w:t>گفته‌اند</w:t>
      </w:r>
      <w:r>
        <w:rPr>
          <w:rFonts w:hint="cs"/>
          <w:rtl/>
        </w:rPr>
        <w:t xml:space="preserve"> اگر این الفاظ در دلیل اخذ شوند ظهور در طریقیت دارند نه موضوعیت. در مسئله لیالی مقمره همین بحث است. در آیه قرآن آمده است:</w:t>
      </w:r>
    </w:p>
    <w:p w:rsidR="00B42115" w:rsidRPr="00BB0D52" w:rsidRDefault="00B42115" w:rsidP="00B42115">
      <w:pPr>
        <w:pStyle w:val="Quote"/>
        <w:rPr>
          <w:rFonts w:cs="Noor_Titr"/>
          <w:color w:val="000000"/>
          <w:sz w:val="2"/>
          <w:szCs w:val="2"/>
        </w:rPr>
      </w:pPr>
      <w:r w:rsidRPr="00BB0D52">
        <w:rPr>
          <w:rFonts w:hint="cs"/>
          <w:rtl/>
        </w:rPr>
        <w:t>كُلُوا وَ اشْرَبُوا حَتَّى يَتَبَيَّنَ لَكُمُ الْخَيْطُ الْأَبْيَضُ مِنَ الْخَيْطِ الْأَسْوَدِ مِنَ الْفَجْرِ</w:t>
      </w:r>
    </w:p>
    <w:p w:rsidR="00B42115" w:rsidRDefault="00B42115" w:rsidP="00B42115">
      <w:pPr>
        <w:rPr>
          <w:rtl/>
        </w:rPr>
      </w:pPr>
      <w:r>
        <w:rPr>
          <w:rFonts w:hint="cs"/>
          <w:rtl/>
        </w:rPr>
        <w:t xml:space="preserve">آیا تبین موضوعیت دارد یا طریقیت؟ اگر موضوعیت داشته باشد باید تبین حاصل شود </w:t>
      </w:r>
      <w:r w:rsidR="00F16102">
        <w:rPr>
          <w:rFonts w:hint="cs"/>
          <w:rtl/>
        </w:rPr>
        <w:t>حتماً</w:t>
      </w:r>
      <w:r>
        <w:rPr>
          <w:rFonts w:hint="cs"/>
          <w:rtl/>
        </w:rPr>
        <w:t xml:space="preserve"> و در صورت عدم تبین </w:t>
      </w:r>
      <w:r w:rsidR="00A62F20">
        <w:rPr>
          <w:rFonts w:hint="cs"/>
          <w:rtl/>
        </w:rPr>
        <w:t>واقعاً</w:t>
      </w:r>
      <w:r>
        <w:rPr>
          <w:rFonts w:hint="cs"/>
          <w:rtl/>
        </w:rPr>
        <w:t xml:space="preserve"> احکام روزه ثابت نمی شوند. ولی اگر طریقیت داشته باشد جدایی واقعی سپیدی از سیاهی ملاک است ولو برای ما هم تبین حاصل نشود ولی احکام فی الواقع ثابت </w:t>
      </w:r>
      <w:r w:rsidR="00096381">
        <w:rPr>
          <w:rFonts w:hint="cs"/>
          <w:rtl/>
        </w:rPr>
        <w:t>شده‌اند</w:t>
      </w:r>
      <w:r>
        <w:rPr>
          <w:rFonts w:hint="cs"/>
          <w:rtl/>
        </w:rPr>
        <w:t xml:space="preserve">. در آنجا </w:t>
      </w:r>
      <w:r w:rsidR="00F16102">
        <w:rPr>
          <w:rFonts w:hint="cs"/>
          <w:rtl/>
        </w:rPr>
        <w:t>می‌گویند</w:t>
      </w:r>
      <w:r>
        <w:rPr>
          <w:rFonts w:hint="cs"/>
          <w:rtl/>
        </w:rPr>
        <w:t xml:space="preserve"> تبین ظهور در طریقیت دارد و خود محقق خویی هم طریقیت را قبول </w:t>
      </w:r>
      <w:r w:rsidR="009C51C7">
        <w:rPr>
          <w:rFonts w:hint="cs"/>
          <w:rtl/>
        </w:rPr>
        <w:t>کرده‌اند</w:t>
      </w:r>
      <w:r>
        <w:rPr>
          <w:rFonts w:hint="cs"/>
          <w:rtl/>
        </w:rPr>
        <w:t>.</w:t>
      </w:r>
    </w:p>
    <w:p w:rsidR="00B42115" w:rsidRDefault="00B42115" w:rsidP="00B42115">
      <w:pPr>
        <w:rPr>
          <w:rtl/>
        </w:rPr>
      </w:pPr>
      <w:r>
        <w:rPr>
          <w:rFonts w:hint="cs"/>
          <w:rtl/>
        </w:rPr>
        <w:t xml:space="preserve">در ما نحن فیه نیز رایت جل الاصحاب یضعفونه ظهور در طریقیت دارد یعنی ضعف واقعی آن شخص را کشف کردم و اگر ضعف واقعی را کشف نکنم در واقع کشف کرده ام </w:t>
      </w:r>
      <w:r w:rsidR="00A62F20">
        <w:rPr>
          <w:rFonts w:hint="cs"/>
          <w:rtl/>
        </w:rPr>
        <w:t>واقعاً</w:t>
      </w:r>
      <w:r>
        <w:rPr>
          <w:rFonts w:hint="cs"/>
          <w:rtl/>
        </w:rPr>
        <w:t xml:space="preserve"> ضعیف نیست. لذا موثق است. (یعنی در عالم اثبات بین ضعف و وثاقت واسطه ای است به نام مهملین. ولی در عالم ثبوت و واقع بین ضعیف و ثقه واسطه ای نیست و هرکس ضعیف نباشد ثقه است.)</w:t>
      </w:r>
    </w:p>
    <w:p w:rsidR="00B42115" w:rsidRDefault="00B42115" w:rsidP="00B42115">
      <w:pPr>
        <w:rPr>
          <w:rtl/>
        </w:rPr>
      </w:pPr>
      <w:r>
        <w:rPr>
          <w:rFonts w:hint="cs"/>
          <w:rtl/>
        </w:rPr>
        <w:t>[اشکال به استدلال محقق خویی:]</w:t>
      </w:r>
    </w:p>
    <w:p w:rsidR="00B42115" w:rsidRDefault="00B42115" w:rsidP="00547F65">
      <w:pPr>
        <w:rPr>
          <w:rtl/>
        </w:rPr>
      </w:pPr>
      <w:r>
        <w:rPr>
          <w:rFonts w:hint="cs"/>
          <w:rtl/>
        </w:rPr>
        <w:t xml:space="preserve">البته </w:t>
      </w:r>
      <w:r w:rsidR="007B303F">
        <w:rPr>
          <w:rFonts w:hint="cs"/>
          <w:rtl/>
        </w:rPr>
        <w:t>ایشان</w:t>
      </w:r>
      <w:r>
        <w:rPr>
          <w:rFonts w:hint="cs"/>
          <w:rtl/>
        </w:rPr>
        <w:t xml:space="preserve"> در استدلال سر یک نکته تاکید ن</w:t>
      </w:r>
      <w:r w:rsidR="009C51C7">
        <w:rPr>
          <w:rFonts w:hint="cs"/>
          <w:rtl/>
        </w:rPr>
        <w:t>کرده‌اند</w:t>
      </w:r>
      <w:r w:rsidR="00547F65">
        <w:rPr>
          <w:rFonts w:hint="cs"/>
          <w:rtl/>
        </w:rPr>
        <w:t xml:space="preserve"> </w:t>
      </w:r>
      <w:r w:rsidR="00547F65" w:rsidRPr="00547F65">
        <w:rPr>
          <w:rFonts w:hint="cs"/>
          <w:rtl/>
        </w:rPr>
        <w:t>[در حالی که در استدلال مفروض است]</w:t>
      </w:r>
      <w:r>
        <w:rPr>
          <w:rFonts w:hint="cs"/>
          <w:rtl/>
        </w:rPr>
        <w:t xml:space="preserve"> که باید تاکید شود. آن </w:t>
      </w:r>
      <w:r w:rsidR="0052340B">
        <w:rPr>
          <w:rFonts w:hint="cs"/>
          <w:rtl/>
        </w:rPr>
        <w:t>نکته‌ای</w:t>
      </w:r>
      <w:r>
        <w:rPr>
          <w:rFonts w:hint="cs"/>
          <w:rtl/>
        </w:rPr>
        <w:t xml:space="preserve">نکه گاهی سر کلمه رایت بحث </w:t>
      </w:r>
      <w:r w:rsidR="00A62F20">
        <w:rPr>
          <w:rFonts w:hint="cs"/>
          <w:rtl/>
        </w:rPr>
        <w:t>می‌شود</w:t>
      </w:r>
      <w:r>
        <w:rPr>
          <w:rFonts w:hint="cs"/>
          <w:rtl/>
        </w:rPr>
        <w:t xml:space="preserve"> که همانطور است که محقق خویی فرموده است. ولی </w:t>
      </w:r>
      <w:r w:rsidR="00547F65">
        <w:rPr>
          <w:rFonts w:hint="cs"/>
          <w:rtl/>
        </w:rPr>
        <w:t>نجاشی</w:t>
      </w:r>
      <w:r>
        <w:rPr>
          <w:rFonts w:hint="cs"/>
          <w:rtl/>
        </w:rPr>
        <w:t xml:space="preserve"> نفرموده است «رایت ضعفه» بلکه فرموده است «رایت شیخونا یضعفونه» یعنی نفرمود ضعفش را یافتم بلکه فرمود تضعیفاتی که در موردش وجود دارد را یافتم. بین تضعیف و توثیق واسطه وجود دارد. لذا </w:t>
      </w:r>
      <w:r w:rsidR="00D54067">
        <w:rPr>
          <w:rFonts w:hint="cs"/>
          <w:rtl/>
        </w:rPr>
        <w:t>باهم</w:t>
      </w:r>
      <w:r>
        <w:rPr>
          <w:rFonts w:hint="cs"/>
          <w:rtl/>
        </w:rPr>
        <w:t>ین ظاهر اگر کار کنیم استدلال تام نیست. باید این نکته را تاکید ک</w:t>
      </w:r>
      <w:r w:rsidR="00547F65">
        <w:rPr>
          <w:rFonts w:hint="cs"/>
          <w:rtl/>
        </w:rPr>
        <w:t>نیم که تضعیف شیوخ</w:t>
      </w:r>
      <w:r>
        <w:rPr>
          <w:rFonts w:hint="cs"/>
          <w:rtl/>
        </w:rPr>
        <w:t xml:space="preserve">، طریق است بر اینکه </w:t>
      </w:r>
      <w:r w:rsidR="00A62F20">
        <w:rPr>
          <w:rFonts w:hint="cs"/>
          <w:rtl/>
        </w:rPr>
        <w:t>واقعاً</w:t>
      </w:r>
      <w:r>
        <w:rPr>
          <w:rFonts w:hint="cs"/>
          <w:rtl/>
        </w:rPr>
        <w:t xml:space="preserve"> ضعیف است. یعنی </w:t>
      </w:r>
      <w:r w:rsidR="00F16102">
        <w:rPr>
          <w:rFonts w:hint="cs"/>
          <w:rtl/>
        </w:rPr>
        <w:t>اولاً</w:t>
      </w:r>
      <w:r>
        <w:rPr>
          <w:rFonts w:hint="cs"/>
          <w:rtl/>
        </w:rPr>
        <w:t xml:space="preserve"> «رایت تضعیف الشیوخ» را طریق به تضعیف واقعی بدانیم و </w:t>
      </w:r>
      <w:r w:rsidR="00F16102">
        <w:rPr>
          <w:rFonts w:hint="cs"/>
          <w:rtl/>
        </w:rPr>
        <w:t>ثانیاً</w:t>
      </w:r>
      <w:r>
        <w:rPr>
          <w:rFonts w:hint="cs"/>
          <w:rtl/>
        </w:rPr>
        <w:t xml:space="preserve"> «تضعیف واقعی» را طریق به «ضعف واقعی» بدانیم تا استدلال تام شود و با نفی</w:t>
      </w:r>
      <w:r w:rsidR="00547F65">
        <w:rPr>
          <w:rFonts w:hint="cs"/>
          <w:rtl/>
        </w:rPr>
        <w:t xml:space="preserve"> رویت تضعیف، وثاقت استفاده شود.</w:t>
      </w:r>
    </w:p>
    <w:p w:rsidR="00547F65" w:rsidRDefault="00547F65" w:rsidP="00547F65">
      <w:pPr>
        <w:rPr>
          <w:rtl/>
        </w:rPr>
      </w:pPr>
      <w:r>
        <w:rPr>
          <w:rFonts w:hint="cs"/>
          <w:rtl/>
        </w:rPr>
        <w:t>[در واقع اشکالی که به محقق خویی وارد است این است که عدم رویت تضعیف را طریق به عدم تضعیف واقعی و عدم تضعیف واقعی را کاشف از عدم ضعف واقعی دانسته است. حال آنکه اگر هم طریقیت عدم رویت تضعیف برای تضعیف واقعی را بپذیریم ولی عدم تضعیف واقعی ن</w:t>
      </w:r>
      <w:r w:rsidR="00F16102">
        <w:rPr>
          <w:rFonts w:hint="cs"/>
          <w:rtl/>
        </w:rPr>
        <w:t>می‌توان</w:t>
      </w:r>
      <w:r>
        <w:rPr>
          <w:rFonts w:hint="cs"/>
          <w:rtl/>
        </w:rPr>
        <w:t xml:space="preserve">د کاشف از عدم ضعف واقعی باشد. بلکه ممکن است کسی تضعیف نشود ولی </w:t>
      </w:r>
      <w:r w:rsidR="00A62F20">
        <w:rPr>
          <w:rFonts w:hint="cs"/>
          <w:rtl/>
        </w:rPr>
        <w:t>واقعاً</w:t>
      </w:r>
      <w:r>
        <w:rPr>
          <w:rFonts w:hint="cs"/>
          <w:rtl/>
        </w:rPr>
        <w:t xml:space="preserve"> ضعیف باشد]</w:t>
      </w:r>
    </w:p>
    <w:p w:rsidR="00B42115" w:rsidRPr="000A1068" w:rsidRDefault="00B42115" w:rsidP="00B42115">
      <w:pPr>
        <w:rPr>
          <w:rFonts w:ascii="Cambria" w:hAnsi="Cambria"/>
          <w:rtl/>
        </w:rPr>
      </w:pPr>
      <w:r>
        <w:rPr>
          <w:rFonts w:hint="cs"/>
          <w:rtl/>
        </w:rPr>
        <w:lastRenderedPageBreak/>
        <w:t xml:space="preserve">سایر استدلالاتی که وجود دارد از این استدلال قوت کمتری دارند. </w:t>
      </w:r>
      <w:r>
        <w:rPr>
          <w:rFonts w:ascii="Cambria" w:hAnsi="Cambria" w:hint="cs"/>
          <w:rtl/>
        </w:rPr>
        <w:t>یکی دیگر از استدلالات این است:</w:t>
      </w:r>
    </w:p>
    <w:p w:rsidR="00B42115" w:rsidRPr="000A1068" w:rsidRDefault="00B42115" w:rsidP="00B42115">
      <w:pPr>
        <w:pStyle w:val="Quote"/>
        <w:rPr>
          <w:rtl/>
        </w:rPr>
      </w:pPr>
      <w:r w:rsidRPr="000A1068">
        <w:rPr>
          <w:rtl/>
        </w:rPr>
        <w:t>313 - جعفر بن محمد بن مالك بن عيسى بن سابور</w:t>
      </w:r>
    </w:p>
    <w:p w:rsidR="00B42115" w:rsidRDefault="00B42115" w:rsidP="00B42115">
      <w:pPr>
        <w:pStyle w:val="Quote"/>
        <w:rPr>
          <w:rtl/>
        </w:rPr>
      </w:pPr>
      <w:r w:rsidRPr="000A1068">
        <w:rPr>
          <w:rtl/>
        </w:rPr>
        <w:t xml:space="preserve">مولى أسماء بن خارجة بن حصن الفزاري كوفي أبو عبد الله كان ضعيفا في الحديث قال: </w:t>
      </w:r>
      <w:r w:rsidR="00F16102">
        <w:rPr>
          <w:rtl/>
        </w:rPr>
        <w:t>احمد</w:t>
      </w:r>
      <w:r w:rsidRPr="000A1068">
        <w:rPr>
          <w:rtl/>
        </w:rPr>
        <w:t xml:space="preserve"> بن الحسين كان يضع الحديث وضعا و يروي عن المجاهيل و سمعت من قال: كان أيضا فاسد المذهب و الرواية </w:t>
      </w:r>
      <w:r w:rsidRPr="000A1068">
        <w:rPr>
          <w:b/>
          <w:bCs/>
          <w:rtl/>
        </w:rPr>
        <w:t>و لا أدري كيف روى عنه شيخنا النبيل الثقة أبو علي بن همام و شيخنا الجليل الثقة أبو غالب الزراري رحمهما الله</w:t>
      </w:r>
      <w:r w:rsidRPr="000A1068">
        <w:rPr>
          <w:rtl/>
        </w:rPr>
        <w:t xml:space="preserve"> و ليس هذا موضع ذكره. له كتاب غرر الأخبار و كتاب أخبار الأئمة و مواليدهم </w:t>
      </w:r>
      <w:r w:rsidR="00A62F20">
        <w:rPr>
          <w:rtl/>
        </w:rPr>
        <w:t>علیهم‌السلام</w:t>
      </w:r>
      <w:r w:rsidRPr="000A1068">
        <w:rPr>
          <w:rtl/>
        </w:rPr>
        <w:t xml:space="preserve"> و كتاب الفتن و الملاحم. أخبرنا عدة من </w:t>
      </w:r>
      <w:r w:rsidR="00615FB7">
        <w:rPr>
          <w:rtl/>
        </w:rPr>
        <w:t>أصحابنا</w:t>
      </w:r>
      <w:r w:rsidRPr="000A1068">
        <w:rPr>
          <w:rtl/>
        </w:rPr>
        <w:t xml:space="preserve"> عن </w:t>
      </w:r>
      <w:r w:rsidR="00F16102">
        <w:rPr>
          <w:rtl/>
        </w:rPr>
        <w:t>احمد</w:t>
      </w:r>
      <w:r w:rsidRPr="000A1068">
        <w:rPr>
          <w:rtl/>
        </w:rPr>
        <w:t xml:space="preserve"> بن إبراهيم بن أبي رافع عن محمد بن همام عنه بكتبه و أخبرنا أبو الحسين بن الجندي عن محمد بن همام عنه.</w:t>
      </w:r>
    </w:p>
    <w:p w:rsidR="00B42115" w:rsidRDefault="00B42115" w:rsidP="00B42115">
      <w:pPr>
        <w:rPr>
          <w:rtl/>
        </w:rPr>
      </w:pPr>
      <w:r>
        <w:rPr>
          <w:rFonts w:hint="cs"/>
          <w:rtl/>
        </w:rPr>
        <w:t xml:space="preserve">اگر داب نجاشی این نبود که از ضعفا روایت نقل نکند، جا نداشت </w:t>
      </w:r>
      <w:r w:rsidR="009C51C7">
        <w:rPr>
          <w:rFonts w:hint="cs"/>
          <w:rtl/>
        </w:rPr>
        <w:t>این‌گونه</w:t>
      </w:r>
      <w:r>
        <w:rPr>
          <w:rFonts w:hint="cs"/>
          <w:rtl/>
        </w:rPr>
        <w:t xml:space="preserve"> تعجب کند و به دیگران اشکال کند. حاجی نوری </w:t>
      </w:r>
      <w:r w:rsidR="0052340B">
        <w:rPr>
          <w:rFonts w:hint="cs"/>
          <w:rtl/>
        </w:rPr>
        <w:t>می‌گوید</w:t>
      </w:r>
      <w:r>
        <w:rPr>
          <w:rFonts w:hint="cs"/>
          <w:rtl/>
        </w:rPr>
        <w:t xml:space="preserve"> داب معمول روات این بوده است. برخی پاسخ </w:t>
      </w:r>
      <w:r w:rsidR="00A62F20">
        <w:rPr>
          <w:rFonts w:hint="cs"/>
          <w:rtl/>
        </w:rPr>
        <w:t>داده‌اند</w:t>
      </w:r>
      <w:r>
        <w:rPr>
          <w:rFonts w:hint="cs"/>
          <w:rtl/>
        </w:rPr>
        <w:t xml:space="preserve"> این شخص واضع حدیث بوده است و نجاشی تعجب </w:t>
      </w:r>
      <w:r w:rsidR="00A62F20">
        <w:rPr>
          <w:rFonts w:hint="cs"/>
          <w:rtl/>
        </w:rPr>
        <w:t>می‌کند</w:t>
      </w:r>
      <w:r>
        <w:rPr>
          <w:rFonts w:hint="cs"/>
          <w:rtl/>
        </w:rPr>
        <w:t xml:space="preserve"> که چگونه از یک واضع حدیث روایت نقل </w:t>
      </w:r>
      <w:r w:rsidR="009C51C7">
        <w:rPr>
          <w:rFonts w:hint="cs"/>
          <w:rtl/>
        </w:rPr>
        <w:t>کرده‌اند</w:t>
      </w:r>
      <w:r>
        <w:rPr>
          <w:rFonts w:hint="cs"/>
          <w:rtl/>
        </w:rPr>
        <w:t>. یعنی در غایت ضعف است این شخص. اما دلالت ندارد که از افراد ضعیف که ضعف کمی دارند هم روایت نباید نقل شود. به تعبیر دیگر سه دسته راوی داریم: بین الضعف، بین الوثاقة، مردد. این شخص به نظر نجاشی بین الضعف است و نباید از او روایت نقل شود. اما دلالت ندارد که از افراد مردد که بین الضعف نیستند نیز نباید روایت نقل کرد.</w:t>
      </w:r>
    </w:p>
    <w:p w:rsidR="00B42115" w:rsidRDefault="00B42115" w:rsidP="00B42115">
      <w:pPr>
        <w:rPr>
          <w:rtl/>
        </w:rPr>
      </w:pPr>
      <w:r>
        <w:rPr>
          <w:rFonts w:hint="cs"/>
          <w:rtl/>
        </w:rPr>
        <w:t>پس در این استدلال انحصار نقل از ثقات ثابت ن</w:t>
      </w:r>
      <w:r w:rsidR="00A62F20">
        <w:rPr>
          <w:rFonts w:hint="cs"/>
          <w:rtl/>
        </w:rPr>
        <w:t>می‌شود</w:t>
      </w:r>
      <w:r>
        <w:rPr>
          <w:rFonts w:hint="cs"/>
          <w:rtl/>
        </w:rPr>
        <w:t xml:space="preserve"> بلکه اثبات عدم نقل از بین الضعف ها </w:t>
      </w:r>
      <w:r w:rsidR="00A62F20">
        <w:rPr>
          <w:rFonts w:hint="cs"/>
          <w:rtl/>
        </w:rPr>
        <w:t>می‌کند</w:t>
      </w:r>
      <w:r>
        <w:rPr>
          <w:rFonts w:hint="cs"/>
          <w:rtl/>
        </w:rPr>
        <w:t>.</w:t>
      </w:r>
    </w:p>
    <w:p w:rsidR="00B42115" w:rsidRDefault="00B42115" w:rsidP="00B42115">
      <w:pPr>
        <w:rPr>
          <w:rtl/>
        </w:rPr>
      </w:pPr>
      <w:r>
        <w:rPr>
          <w:rFonts w:hint="cs"/>
          <w:rtl/>
        </w:rPr>
        <w:t>استدلال دیگر اینکه:</w:t>
      </w:r>
    </w:p>
    <w:p w:rsidR="00B42115" w:rsidRPr="000A1068" w:rsidRDefault="00B42115" w:rsidP="00B42115">
      <w:pPr>
        <w:pStyle w:val="Quote"/>
        <w:rPr>
          <w:rtl/>
        </w:rPr>
      </w:pPr>
      <w:r w:rsidRPr="000A1068">
        <w:rPr>
          <w:rtl/>
        </w:rPr>
        <w:t>178 - إسحاق بن الحسن بن بكران أبو الحسين العقرائي التمار</w:t>
      </w:r>
    </w:p>
    <w:p w:rsidR="00B42115" w:rsidRDefault="00B42115" w:rsidP="00B42115">
      <w:pPr>
        <w:pStyle w:val="Quote"/>
      </w:pPr>
      <w:r w:rsidRPr="000A1068">
        <w:rPr>
          <w:rtl/>
        </w:rPr>
        <w:t xml:space="preserve">كثير السماع </w:t>
      </w:r>
      <w:r w:rsidRPr="000C68DE">
        <w:rPr>
          <w:u w:val="single"/>
          <w:rtl/>
        </w:rPr>
        <w:t>ضعيف في مذهبه</w:t>
      </w:r>
      <w:r w:rsidRPr="000A1068">
        <w:rPr>
          <w:rtl/>
        </w:rPr>
        <w:t xml:space="preserve"> رأيته بالكوفة و هو مجاور و كان يروي كتاب الكليني عنه </w:t>
      </w:r>
      <w:r w:rsidRPr="000C68DE">
        <w:rPr>
          <w:b/>
          <w:bCs/>
          <w:rtl/>
        </w:rPr>
        <w:t>و كان في هذا الوقت علوا فلم أسمع منه شيئا</w:t>
      </w:r>
      <w:r w:rsidRPr="000A1068">
        <w:rPr>
          <w:rtl/>
        </w:rPr>
        <w:t>. له كتاب الرد على الغلاة و كتاب نفي السهو عن النبي صلى الله عليه و آله و كتاب عدد الأئمة.</w:t>
      </w:r>
    </w:p>
    <w:p w:rsidR="00B42115" w:rsidRDefault="00B42115" w:rsidP="00B42115">
      <w:pPr>
        <w:rPr>
          <w:rtl/>
        </w:rPr>
      </w:pPr>
      <w:r>
        <w:rPr>
          <w:rFonts w:hint="cs"/>
          <w:rtl/>
        </w:rPr>
        <w:t>استدلال این است که چون ضعف مذهب داشت از او روایت نقل ن</w:t>
      </w:r>
      <w:r w:rsidR="00A62F20">
        <w:rPr>
          <w:rFonts w:hint="cs"/>
          <w:rtl/>
        </w:rPr>
        <w:t>می‌کند</w:t>
      </w:r>
      <w:r>
        <w:rPr>
          <w:rFonts w:hint="cs"/>
          <w:rtl/>
        </w:rPr>
        <w:t>.</w:t>
      </w:r>
    </w:p>
    <w:p w:rsidR="00B42115" w:rsidRDefault="00B42115" w:rsidP="00B42115">
      <w:pPr>
        <w:rPr>
          <w:rFonts w:asciiTheme="minorHAnsi" w:hAnsiTheme="minorHAnsi"/>
          <w:rtl/>
        </w:rPr>
      </w:pPr>
      <w:r>
        <w:rPr>
          <w:rFonts w:hint="cs"/>
          <w:rtl/>
        </w:rPr>
        <w:t xml:space="preserve">اشکال: مشخص نیست که روایت نکردن را متفرع بر ضعف مذهب کرده باشد. بلکه ظاهر عبارت این است که چون در این زمان «علو» دارد از او روایت نقل نمی کنم. (این عبارت در برخی نسخه ها «غَلواً» است و در برخی نسخ دیگر «عُلُواً» یا «غُلُواً» است. غَلوا خیلی وجهی ندارد. و </w:t>
      </w:r>
      <w:r w:rsidR="00A62F20">
        <w:rPr>
          <w:rFonts w:hint="cs"/>
          <w:rtl/>
        </w:rPr>
        <w:t>ظاهراً</w:t>
      </w:r>
      <w:r>
        <w:rPr>
          <w:rFonts w:hint="cs"/>
          <w:rtl/>
        </w:rPr>
        <w:t xml:space="preserve"> همان عُلُو مد نظر بوده است.) این شخص پیرمرد بوده است. شاگرد کلینی بوده است. کلینی نزدیک 50 سال قبل از تولد نجاشی از دنیا رفته است. عُلُو یک اصطلاح رجالی است. کسی که واسطه کمتر دارد اسنادش عالی است. مرجع ضمیر «کان» یا خود اسحاق بن حسن است و یا روایت اسحاق بن حسن. </w:t>
      </w:r>
      <w:r w:rsidR="00A62F20">
        <w:rPr>
          <w:rFonts w:hint="cs"/>
          <w:rtl/>
        </w:rPr>
        <w:t>ظاهراً</w:t>
      </w:r>
      <w:r>
        <w:rPr>
          <w:rFonts w:hint="cs"/>
          <w:rtl/>
        </w:rPr>
        <w:t xml:space="preserve"> خود شخص مرجع ضمیر است. این شخص چون پیرمرد بود من از او روایتی نشنیدم. زیرا </w:t>
      </w:r>
      <w:r w:rsidR="00F16102">
        <w:rPr>
          <w:rFonts w:asciiTheme="minorHAnsi" w:hAnsiTheme="minorHAnsi" w:hint="cs"/>
          <w:rtl/>
        </w:rPr>
        <w:t>معمولاً</w:t>
      </w:r>
      <w:r>
        <w:rPr>
          <w:rFonts w:asciiTheme="minorHAnsi" w:hAnsiTheme="minorHAnsi" w:hint="cs"/>
          <w:rtl/>
        </w:rPr>
        <w:t xml:space="preserve"> انس</w:t>
      </w:r>
      <w:r w:rsidR="00F16102">
        <w:rPr>
          <w:rFonts w:asciiTheme="minorHAnsi" w:hAnsiTheme="minorHAnsi" w:hint="cs"/>
          <w:rtl/>
        </w:rPr>
        <w:t>آن‌ها</w:t>
      </w:r>
      <w:r>
        <w:rPr>
          <w:rFonts w:asciiTheme="minorHAnsi" w:hAnsiTheme="minorHAnsi" w:hint="cs"/>
          <w:rtl/>
        </w:rPr>
        <w:t xml:space="preserve">ی با سن بالا حوصله تدریس ندارند و درک سن بالای یک شیخ برای راوی </w:t>
      </w:r>
      <w:r w:rsidR="00F16102">
        <w:rPr>
          <w:rFonts w:asciiTheme="minorHAnsi" w:hAnsiTheme="minorHAnsi" w:hint="cs"/>
          <w:rtl/>
        </w:rPr>
        <w:t>معمولاً</w:t>
      </w:r>
      <w:r>
        <w:rPr>
          <w:rFonts w:asciiTheme="minorHAnsi" w:hAnsiTheme="minorHAnsi" w:hint="cs"/>
          <w:rtl/>
        </w:rPr>
        <w:t xml:space="preserve"> منجر به سماع حدیث و </w:t>
      </w:r>
      <w:r>
        <w:rPr>
          <w:rFonts w:asciiTheme="minorHAnsi" w:hAnsiTheme="minorHAnsi" w:hint="cs"/>
          <w:rtl/>
        </w:rPr>
        <w:lastRenderedPageBreak/>
        <w:t>روایت ن</w:t>
      </w:r>
      <w:r w:rsidR="00A62F20">
        <w:rPr>
          <w:rFonts w:asciiTheme="minorHAnsi" w:hAnsiTheme="minorHAnsi" w:hint="cs"/>
          <w:rtl/>
        </w:rPr>
        <w:t>می‌شود</w:t>
      </w:r>
      <w:r>
        <w:rPr>
          <w:rFonts w:asciiTheme="minorHAnsi" w:hAnsiTheme="minorHAnsi" w:hint="cs"/>
          <w:rtl/>
        </w:rPr>
        <w:t xml:space="preserve">. از طرف دیگر هم قوه حافظه شیوخ ضعیف است و </w:t>
      </w:r>
      <w:r w:rsidR="00F16102">
        <w:rPr>
          <w:rFonts w:asciiTheme="minorHAnsi" w:hAnsiTheme="minorHAnsi" w:hint="cs"/>
          <w:rtl/>
        </w:rPr>
        <w:t>قابل‌اعتماد</w:t>
      </w:r>
      <w:r>
        <w:rPr>
          <w:rFonts w:asciiTheme="minorHAnsi" w:hAnsiTheme="minorHAnsi" w:hint="cs"/>
          <w:rtl/>
        </w:rPr>
        <w:t xml:space="preserve"> نخواهند بود. لذا اسناد عالی نوعاً این اشکال را به همراه دارد که در سن کم تحمل روایت کرده و در سن زیاد اداء روایت </w:t>
      </w:r>
      <w:r w:rsidR="00A62F20">
        <w:rPr>
          <w:rFonts w:asciiTheme="minorHAnsi" w:hAnsiTheme="minorHAnsi" w:hint="cs"/>
          <w:rtl/>
        </w:rPr>
        <w:t>می‌کند</w:t>
      </w:r>
      <w:r>
        <w:rPr>
          <w:rFonts w:asciiTheme="minorHAnsi" w:hAnsiTheme="minorHAnsi" w:hint="cs"/>
          <w:rtl/>
        </w:rPr>
        <w:t xml:space="preserve">. لذا در نقل های شفاهی </w:t>
      </w:r>
      <w:r w:rsidR="00F16102">
        <w:rPr>
          <w:rFonts w:asciiTheme="minorHAnsi" w:hAnsiTheme="minorHAnsi" w:hint="cs"/>
          <w:rtl/>
        </w:rPr>
        <w:t>قابل‌اعتماد</w:t>
      </w:r>
      <w:r>
        <w:rPr>
          <w:rFonts w:asciiTheme="minorHAnsi" w:hAnsiTheme="minorHAnsi" w:hint="cs"/>
          <w:rtl/>
        </w:rPr>
        <w:t xml:space="preserve"> نیستند نوعاً. در نقل کتبی نیز </w:t>
      </w:r>
      <w:r w:rsidR="00F16102">
        <w:rPr>
          <w:rFonts w:asciiTheme="minorHAnsi" w:hAnsiTheme="minorHAnsi" w:hint="cs"/>
          <w:rtl/>
        </w:rPr>
        <w:t>معمولاً</w:t>
      </w:r>
      <w:r>
        <w:rPr>
          <w:rFonts w:asciiTheme="minorHAnsi" w:hAnsiTheme="minorHAnsi" w:hint="cs"/>
          <w:rtl/>
        </w:rPr>
        <w:t xml:space="preserve"> نکات شفاهی اضافی به حاشیه روایت افزوده </w:t>
      </w:r>
      <w:r w:rsidR="00A62F20">
        <w:rPr>
          <w:rFonts w:asciiTheme="minorHAnsi" w:hAnsiTheme="minorHAnsi" w:hint="cs"/>
          <w:rtl/>
        </w:rPr>
        <w:t>می‌شود</w:t>
      </w:r>
      <w:r>
        <w:rPr>
          <w:rFonts w:asciiTheme="minorHAnsi" w:hAnsiTheme="minorHAnsi" w:hint="cs"/>
          <w:rtl/>
        </w:rPr>
        <w:t xml:space="preserve">. البته در نقل از روی کتاب اشتباهات کم است و نوعاً حوصله تدریس نداشتند. نظیر </w:t>
      </w:r>
      <w:r w:rsidR="00F16102">
        <w:rPr>
          <w:rFonts w:asciiTheme="minorHAnsi" w:hAnsiTheme="minorHAnsi" w:hint="cs"/>
          <w:rtl/>
        </w:rPr>
        <w:t>احمد</w:t>
      </w:r>
      <w:r>
        <w:rPr>
          <w:rFonts w:asciiTheme="minorHAnsi" w:hAnsiTheme="minorHAnsi" w:hint="cs"/>
          <w:rtl/>
        </w:rPr>
        <w:t xml:space="preserve"> بن محمد بن خالد که زودتر از </w:t>
      </w:r>
      <w:r w:rsidR="00F16102">
        <w:rPr>
          <w:rFonts w:asciiTheme="minorHAnsi" w:hAnsiTheme="minorHAnsi" w:hint="cs"/>
          <w:rtl/>
        </w:rPr>
        <w:t>احمد</w:t>
      </w:r>
      <w:r>
        <w:rPr>
          <w:rFonts w:asciiTheme="minorHAnsi" w:hAnsiTheme="minorHAnsi" w:hint="cs"/>
          <w:rtl/>
        </w:rPr>
        <w:t xml:space="preserve"> بن محمد بن عیسی از دنیا رفته است. لکن برخی روات ابن خالد را درک </w:t>
      </w:r>
      <w:r w:rsidR="009C51C7">
        <w:rPr>
          <w:rFonts w:asciiTheme="minorHAnsi" w:hAnsiTheme="minorHAnsi" w:hint="cs"/>
          <w:rtl/>
        </w:rPr>
        <w:t>کرده‌اند</w:t>
      </w:r>
      <w:r>
        <w:rPr>
          <w:rFonts w:asciiTheme="minorHAnsi" w:hAnsiTheme="minorHAnsi" w:hint="cs"/>
          <w:rtl/>
        </w:rPr>
        <w:t xml:space="preserve"> ولی ابن عیسی را درک ن</w:t>
      </w:r>
      <w:r w:rsidR="009C51C7">
        <w:rPr>
          <w:rFonts w:asciiTheme="minorHAnsi" w:hAnsiTheme="minorHAnsi" w:hint="cs"/>
          <w:rtl/>
        </w:rPr>
        <w:t>کرده‌اند</w:t>
      </w:r>
      <w:r>
        <w:rPr>
          <w:rFonts w:asciiTheme="minorHAnsi" w:hAnsiTheme="minorHAnsi" w:hint="cs"/>
          <w:rtl/>
        </w:rPr>
        <w:t>. زیرا ابن عیسی در اواخر عمر سن زیاد داشت و رئیس قم هم بود لذا فرصت تدریس نداشت و افراد از او روایت نمی شنیدند.</w:t>
      </w:r>
    </w:p>
    <w:p w:rsidR="00B42115" w:rsidRDefault="00B42115" w:rsidP="00B42115">
      <w:pPr>
        <w:rPr>
          <w:rFonts w:asciiTheme="minorHAnsi" w:hAnsiTheme="minorHAnsi"/>
          <w:rtl/>
        </w:rPr>
      </w:pPr>
      <w:r>
        <w:rPr>
          <w:rFonts w:asciiTheme="minorHAnsi" w:hAnsiTheme="minorHAnsi" w:hint="cs"/>
          <w:rtl/>
        </w:rPr>
        <w:t>استدلال دیگر:</w:t>
      </w:r>
    </w:p>
    <w:p w:rsidR="00B42115" w:rsidRPr="006C12B9" w:rsidRDefault="00B42115" w:rsidP="00B42115">
      <w:pPr>
        <w:pStyle w:val="Quote"/>
        <w:rPr>
          <w:rtl/>
        </w:rPr>
      </w:pPr>
      <w:r w:rsidRPr="006C12B9">
        <w:rPr>
          <w:rtl/>
        </w:rPr>
        <w:t xml:space="preserve">1185 - هبة الله بن </w:t>
      </w:r>
      <w:r w:rsidR="00F16102">
        <w:rPr>
          <w:rtl/>
        </w:rPr>
        <w:t>احمد</w:t>
      </w:r>
      <w:r w:rsidRPr="006C12B9">
        <w:rPr>
          <w:rtl/>
        </w:rPr>
        <w:t xml:space="preserve"> بن محمد الكاتب</w:t>
      </w:r>
    </w:p>
    <w:p w:rsidR="00B42115" w:rsidRDefault="00B42115" w:rsidP="00B42115">
      <w:pPr>
        <w:pStyle w:val="Quote"/>
      </w:pPr>
      <w:r w:rsidRPr="006C12B9">
        <w:rPr>
          <w:rtl/>
        </w:rPr>
        <w:t xml:space="preserve">أبو نصر المعروف بابن برنية. كان يذكر أن أمه أم كلثوم بنت أبي جعفر محمد بن عثمان العمري. سمع حديثا كثيرا و </w:t>
      </w:r>
      <w:r w:rsidRPr="006C12B9">
        <w:rPr>
          <w:u w:val="single"/>
          <w:rtl/>
        </w:rPr>
        <w:t xml:space="preserve">كان يتعاطى الكلام و يحضر مجلس أبي الحسين بن الشبيه العلوي الزيدي المذهب فعمل له كتابا و ذكر أن الأئمة ثلاثة عشر مع زيد بن علي بن الحسين و احتج بحديث في كتاب سليم بن قيس الهلالي: أن الأئمة اثنا عشر من ولد أمير المؤمنين </w:t>
      </w:r>
      <w:r w:rsidR="00A62F20">
        <w:rPr>
          <w:u w:val="single"/>
          <w:rtl/>
        </w:rPr>
        <w:t>علیه‌السلام</w:t>
      </w:r>
      <w:r w:rsidRPr="006C12B9">
        <w:rPr>
          <w:u w:val="single"/>
          <w:rtl/>
        </w:rPr>
        <w:t>.</w:t>
      </w:r>
      <w:r w:rsidRPr="006C12B9">
        <w:rPr>
          <w:rtl/>
        </w:rPr>
        <w:t xml:space="preserve"> له كتاب في الإمامة و كتاب في أخبار أبي عمرو و أبي جعفر العمريين و رأيت أبا العباس بن نوح قد عول عليه في الحكاية في كتابه أخبار الوكلاء. و كان هذا الرجل كثير الزيارات و آخر زيارة حضرها معنا يوم الغدير سنة أربعمائة بمشهد أمير المؤمنين </w:t>
      </w:r>
      <w:r w:rsidR="00A62F20">
        <w:rPr>
          <w:rtl/>
        </w:rPr>
        <w:t>علیه‌السلام</w:t>
      </w:r>
      <w:r w:rsidRPr="006C12B9">
        <w:rPr>
          <w:rtl/>
        </w:rPr>
        <w:t>.</w:t>
      </w:r>
    </w:p>
    <w:p w:rsidR="00B42115" w:rsidRDefault="00B42115" w:rsidP="00B42115">
      <w:pPr>
        <w:rPr>
          <w:rFonts w:asciiTheme="minorHAnsi" w:hAnsiTheme="minorHAnsi"/>
          <w:rtl/>
        </w:rPr>
      </w:pPr>
      <w:r>
        <w:rPr>
          <w:rFonts w:asciiTheme="minorHAnsi" w:hAnsiTheme="minorHAnsi" w:hint="cs"/>
          <w:rtl/>
        </w:rPr>
        <w:t xml:space="preserve">وجه استدلال این است که نجاشی این ضعف را از </w:t>
      </w:r>
      <w:r w:rsidR="007B303F">
        <w:rPr>
          <w:rFonts w:asciiTheme="minorHAnsi" w:hAnsiTheme="minorHAnsi" w:hint="cs"/>
          <w:rtl/>
        </w:rPr>
        <w:t>ایشان</w:t>
      </w:r>
      <w:r>
        <w:rPr>
          <w:rFonts w:asciiTheme="minorHAnsi" w:hAnsiTheme="minorHAnsi" w:hint="cs"/>
          <w:rtl/>
        </w:rPr>
        <w:t xml:space="preserve"> نقل </w:t>
      </w:r>
      <w:r w:rsidR="00A62F20">
        <w:rPr>
          <w:rFonts w:asciiTheme="minorHAnsi" w:hAnsiTheme="minorHAnsi" w:hint="cs"/>
          <w:rtl/>
        </w:rPr>
        <w:t>می‌کند</w:t>
      </w:r>
      <w:r>
        <w:rPr>
          <w:rFonts w:asciiTheme="minorHAnsi" w:hAnsiTheme="minorHAnsi" w:hint="cs"/>
          <w:rtl/>
        </w:rPr>
        <w:t xml:space="preserve"> و با اینکه با نجاشی همسفر هم بوده است </w:t>
      </w:r>
      <w:r w:rsidR="007B303F">
        <w:rPr>
          <w:rFonts w:asciiTheme="minorHAnsi" w:hAnsiTheme="minorHAnsi" w:hint="cs"/>
          <w:rtl/>
        </w:rPr>
        <w:t>ایشان</w:t>
      </w:r>
      <w:r>
        <w:rPr>
          <w:rFonts w:asciiTheme="minorHAnsi" w:hAnsiTheme="minorHAnsi" w:hint="cs"/>
          <w:rtl/>
        </w:rPr>
        <w:t xml:space="preserve"> از او روایتی نقل نکرده است.</w:t>
      </w:r>
    </w:p>
    <w:p w:rsidR="00B42115" w:rsidRDefault="00B42115" w:rsidP="00B42115">
      <w:pPr>
        <w:rPr>
          <w:rtl/>
        </w:rPr>
      </w:pPr>
      <w:r>
        <w:rPr>
          <w:rFonts w:hint="cs"/>
          <w:rtl/>
        </w:rPr>
        <w:t>اشکال: معلوم نیست وجه نقل نکردن نجاشی این ضعف او بوده باشد. شاید اصلاً مطالب او ربطی به کتب نجاشی نداشته است. کتاب او اخبار وکلاء بوده است. از طرف دیگر او شخصی بوده است که بخاطر دنیا حدیث جعل کرده و تعداد ائمه را 13 تا شمرده است. از این فرد روایت نقل نکردن تلازم ندارد که از هیچ ضعیفی نقل روایت ن</w:t>
      </w:r>
      <w:r w:rsidR="00A62F20">
        <w:rPr>
          <w:rFonts w:hint="cs"/>
          <w:rtl/>
        </w:rPr>
        <w:t>می‌کند</w:t>
      </w:r>
      <w:r>
        <w:rPr>
          <w:rFonts w:hint="cs"/>
          <w:rtl/>
        </w:rPr>
        <w:t>. بلکه این شخص در غایت ضعف بوده است.</w:t>
      </w:r>
    </w:p>
    <w:p w:rsidR="00B42115" w:rsidRDefault="00B42115" w:rsidP="00B42115">
      <w:pPr>
        <w:rPr>
          <w:rFonts w:asciiTheme="minorHAnsi" w:hAnsiTheme="minorHAnsi"/>
          <w:rtl/>
        </w:rPr>
      </w:pPr>
      <w:r>
        <w:rPr>
          <w:rFonts w:asciiTheme="minorHAnsi" w:hAnsiTheme="minorHAnsi" w:hint="cs"/>
          <w:rtl/>
        </w:rPr>
        <w:t>استدلال دیگر:</w:t>
      </w:r>
    </w:p>
    <w:p w:rsidR="00B42115" w:rsidRPr="00C3128A" w:rsidRDefault="00B42115" w:rsidP="00B42115">
      <w:pPr>
        <w:pStyle w:val="Quote"/>
        <w:rPr>
          <w:rtl/>
        </w:rPr>
      </w:pPr>
      <w:r w:rsidRPr="00C3128A">
        <w:rPr>
          <w:rtl/>
        </w:rPr>
        <w:t xml:space="preserve">617 - </w:t>
      </w:r>
      <w:r w:rsidR="00F16102">
        <w:rPr>
          <w:rtl/>
        </w:rPr>
        <w:t>عبیدالله</w:t>
      </w:r>
      <w:r w:rsidRPr="00C3128A">
        <w:rPr>
          <w:rtl/>
        </w:rPr>
        <w:t xml:space="preserve"> بن أبي زيد </w:t>
      </w:r>
      <w:r w:rsidR="00F16102">
        <w:rPr>
          <w:rtl/>
        </w:rPr>
        <w:t>احمد</w:t>
      </w:r>
      <w:r w:rsidRPr="00C3128A">
        <w:rPr>
          <w:rtl/>
        </w:rPr>
        <w:t xml:space="preserve"> بن يعقوب بن نصر الأنباري</w:t>
      </w:r>
    </w:p>
    <w:p w:rsidR="00B42115" w:rsidRDefault="00B42115" w:rsidP="00B42115">
      <w:pPr>
        <w:pStyle w:val="Quote"/>
        <w:rPr>
          <w:rtl/>
        </w:rPr>
      </w:pPr>
      <w:r w:rsidRPr="00C3128A">
        <w:rPr>
          <w:rtl/>
        </w:rPr>
        <w:t xml:space="preserve">شيخ من </w:t>
      </w:r>
      <w:r w:rsidR="00615FB7">
        <w:rPr>
          <w:rtl/>
        </w:rPr>
        <w:t>أصحابنا</w:t>
      </w:r>
      <w:r w:rsidRPr="00C3128A">
        <w:rPr>
          <w:rtl/>
        </w:rPr>
        <w:t xml:space="preserve"> يكنى أبا طالب ثقة في الحديث عالم به كان قديما من الواقفة. قال أبو عبد الله الحسين بن </w:t>
      </w:r>
      <w:r w:rsidR="00F16102">
        <w:rPr>
          <w:rtl/>
        </w:rPr>
        <w:t>عبیدالله</w:t>
      </w:r>
      <w:r w:rsidRPr="00C3128A">
        <w:rPr>
          <w:rtl/>
        </w:rPr>
        <w:t xml:space="preserve">: قال أبو غالب الزراري كنت أعرف أبا طالب أكثر عمره واقفا مختلطا بالواقفة ثم عاد إلى الإمامة و جفاه </w:t>
      </w:r>
      <w:r w:rsidR="00615FB7">
        <w:rPr>
          <w:rtl/>
        </w:rPr>
        <w:t>أصحابنا</w:t>
      </w:r>
      <w:r w:rsidRPr="00C3128A">
        <w:rPr>
          <w:rtl/>
        </w:rPr>
        <w:t xml:space="preserve"> و كان حسن العبادة و الخشوع. </w:t>
      </w:r>
      <w:r>
        <w:rPr>
          <w:rFonts w:hint="cs"/>
          <w:rtl/>
        </w:rPr>
        <w:t xml:space="preserve">... </w:t>
      </w:r>
      <w:r w:rsidRPr="00C3128A">
        <w:rPr>
          <w:rtl/>
        </w:rPr>
        <w:t xml:space="preserve">. و كان </w:t>
      </w:r>
      <w:r w:rsidR="00615FB7">
        <w:rPr>
          <w:rtl/>
        </w:rPr>
        <w:t>أصحابنا</w:t>
      </w:r>
      <w:r w:rsidRPr="00C3128A">
        <w:rPr>
          <w:rtl/>
        </w:rPr>
        <w:t xml:space="preserve"> البغداديون يرمونه بالارتفاع. له كتاب أضيف إليه يسمى كتاب الصفوة. </w:t>
      </w:r>
      <w:r w:rsidRPr="00C3128A">
        <w:rPr>
          <w:b/>
          <w:bCs/>
          <w:rtl/>
        </w:rPr>
        <w:t xml:space="preserve">قال الحسين بن </w:t>
      </w:r>
      <w:r w:rsidR="00F16102">
        <w:rPr>
          <w:b/>
          <w:bCs/>
          <w:rtl/>
        </w:rPr>
        <w:t>عبیدالله</w:t>
      </w:r>
      <w:r w:rsidRPr="00C3128A">
        <w:rPr>
          <w:b/>
          <w:bCs/>
          <w:rtl/>
        </w:rPr>
        <w:t xml:space="preserve">: قدم أبو طالب بغداد و اجتهدت أن يمكنني </w:t>
      </w:r>
      <w:r w:rsidR="00615FB7">
        <w:rPr>
          <w:b/>
          <w:bCs/>
          <w:rtl/>
        </w:rPr>
        <w:t>أصحابنا</w:t>
      </w:r>
      <w:r w:rsidRPr="00C3128A">
        <w:rPr>
          <w:b/>
          <w:bCs/>
          <w:rtl/>
        </w:rPr>
        <w:t xml:space="preserve"> من لقائه فأسمع منه فلم يفعلوا ذلك</w:t>
      </w:r>
      <w:r w:rsidRPr="00C3128A">
        <w:rPr>
          <w:rtl/>
        </w:rPr>
        <w:t xml:space="preserve">. و له كتب كثيرة منها: كتاب الانتصار للشيع من أهل البدع كتاب </w:t>
      </w:r>
      <w:r w:rsidRPr="00C3128A">
        <w:rPr>
          <w:rtl/>
        </w:rPr>
        <w:lastRenderedPageBreak/>
        <w:t xml:space="preserve">المسائل المفردة و الدلائل المجردة كتاب أسماء أمير المؤمنين </w:t>
      </w:r>
      <w:r w:rsidR="00A62F20">
        <w:rPr>
          <w:rtl/>
        </w:rPr>
        <w:t>علیه‌السلام</w:t>
      </w:r>
      <w:r w:rsidRPr="00C3128A">
        <w:rPr>
          <w:rtl/>
        </w:rPr>
        <w:t xml:space="preserve"> كتاب في التوحيد و العدل و الإمامة كتاب طرق حديث الغدير كتاب طرق حديث الراية كتاب طرق حديث أنت مني بمنزلة هارون من موسى كتاب التفضيل كتاب أدعية الأئمة </w:t>
      </w:r>
      <w:r w:rsidR="00A62F20">
        <w:rPr>
          <w:rtl/>
        </w:rPr>
        <w:t>علیهم‌السلام</w:t>
      </w:r>
      <w:r w:rsidRPr="00C3128A">
        <w:rPr>
          <w:rtl/>
        </w:rPr>
        <w:t xml:space="preserve"> كتاب فدك كتاب مزار أبي عبد الله </w:t>
      </w:r>
      <w:r w:rsidR="00A62F20">
        <w:rPr>
          <w:rtl/>
        </w:rPr>
        <w:t>علیه‌السلام</w:t>
      </w:r>
      <w:r w:rsidRPr="00C3128A">
        <w:rPr>
          <w:rtl/>
        </w:rPr>
        <w:t xml:space="preserve"> كتاب طرق حديث الطائر كتاب طرق قسيم النار كتاب التطهير كتاب الخط و القلم كتاب أخبار فاطمة عليها السلام كتاب فرق الشيعة كتاب الإبانة عن اختلاف الناس في الإمامة كتاب مسند </w:t>
      </w:r>
      <w:r w:rsidR="00615FB7">
        <w:rPr>
          <w:rtl/>
        </w:rPr>
        <w:t>خلفا</w:t>
      </w:r>
      <w:r w:rsidRPr="00C3128A">
        <w:rPr>
          <w:rtl/>
        </w:rPr>
        <w:t xml:space="preserve"> بني العباس. أخبرني </w:t>
      </w:r>
      <w:r w:rsidR="00F16102">
        <w:rPr>
          <w:rtl/>
        </w:rPr>
        <w:t>احمد</w:t>
      </w:r>
      <w:r w:rsidRPr="00C3128A">
        <w:rPr>
          <w:rtl/>
        </w:rPr>
        <w:t xml:space="preserve"> بن عبد الواحد عنه بجميع كتبه. و مات أبو طالب بواسط سنة ست و خمسين و ثلاثمائة.</w:t>
      </w:r>
    </w:p>
    <w:p w:rsidR="00B42115" w:rsidRDefault="00B42115" w:rsidP="00B42115">
      <w:pPr>
        <w:rPr>
          <w:rFonts w:asciiTheme="minorHAnsi" w:hAnsiTheme="minorHAnsi"/>
          <w:rtl/>
        </w:rPr>
      </w:pPr>
      <w:r>
        <w:rPr>
          <w:rFonts w:asciiTheme="minorHAnsi" w:hAnsiTheme="minorHAnsi" w:hint="cs"/>
          <w:rtl/>
        </w:rPr>
        <w:t xml:space="preserve">حاجی نوری استدلال را </w:t>
      </w:r>
      <w:r w:rsidR="009C51C7">
        <w:rPr>
          <w:rFonts w:asciiTheme="minorHAnsi" w:hAnsiTheme="minorHAnsi" w:hint="cs"/>
          <w:rtl/>
        </w:rPr>
        <w:t>این‌گونه</w:t>
      </w:r>
      <w:r>
        <w:rPr>
          <w:rFonts w:asciiTheme="minorHAnsi" w:hAnsiTheme="minorHAnsi" w:hint="cs"/>
          <w:rtl/>
        </w:rPr>
        <w:t xml:space="preserve"> تقریر </w:t>
      </w:r>
      <w:r w:rsidR="00A62F20">
        <w:rPr>
          <w:rFonts w:asciiTheme="minorHAnsi" w:hAnsiTheme="minorHAnsi" w:hint="cs"/>
          <w:rtl/>
        </w:rPr>
        <w:t>می‌کند</w:t>
      </w:r>
      <w:r>
        <w:rPr>
          <w:rFonts w:asciiTheme="minorHAnsi" w:hAnsiTheme="minorHAnsi" w:hint="cs"/>
          <w:rtl/>
        </w:rPr>
        <w:t xml:space="preserve"> که نه فقط نجاشی بلکه همه اصحاب </w:t>
      </w:r>
      <w:r w:rsidR="009C51C7">
        <w:rPr>
          <w:rFonts w:asciiTheme="minorHAnsi" w:hAnsiTheme="minorHAnsi" w:hint="cs"/>
          <w:rtl/>
        </w:rPr>
        <w:t>این‌گونه</w:t>
      </w:r>
      <w:r>
        <w:rPr>
          <w:rFonts w:asciiTheme="minorHAnsi" w:hAnsiTheme="minorHAnsi" w:hint="cs"/>
          <w:rtl/>
        </w:rPr>
        <w:t xml:space="preserve"> بودند که نقل از ضعفاء را اجازه ن</w:t>
      </w:r>
      <w:r w:rsidR="00A62F20">
        <w:rPr>
          <w:rFonts w:asciiTheme="minorHAnsi" w:hAnsiTheme="minorHAnsi" w:hint="cs"/>
          <w:rtl/>
        </w:rPr>
        <w:t>می‌دادند</w:t>
      </w:r>
      <w:r>
        <w:rPr>
          <w:rFonts w:asciiTheme="minorHAnsi" w:hAnsiTheme="minorHAnsi" w:hint="cs"/>
          <w:rtl/>
        </w:rPr>
        <w:t xml:space="preserve">. حسین بن عبیدالله می خواست به درس </w:t>
      </w:r>
      <w:r w:rsidR="006C55EB">
        <w:rPr>
          <w:rFonts w:asciiTheme="minorHAnsi" w:hAnsiTheme="minorHAnsi" w:hint="cs"/>
          <w:rtl/>
        </w:rPr>
        <w:t>عبیدالله</w:t>
      </w:r>
      <w:r>
        <w:rPr>
          <w:rFonts w:asciiTheme="minorHAnsi" w:hAnsiTheme="minorHAnsi" w:hint="cs"/>
          <w:rtl/>
        </w:rPr>
        <w:t xml:space="preserve"> بن ابی زید برود ولی اصحاب اجازه ندادند کسی به درس او حاضر شود.</w:t>
      </w:r>
      <w:r w:rsidR="00AF4A96">
        <w:rPr>
          <w:rStyle w:val="FootnoteReference"/>
          <w:rFonts w:asciiTheme="minorHAnsi" w:hAnsiTheme="minorHAnsi"/>
          <w:rtl/>
        </w:rPr>
        <w:footnoteReference w:id="115"/>
      </w:r>
    </w:p>
    <w:p w:rsidR="00B42115" w:rsidRDefault="00B42115" w:rsidP="00B42115">
      <w:pPr>
        <w:rPr>
          <w:rFonts w:asciiTheme="minorHAnsi" w:hAnsiTheme="minorHAnsi"/>
          <w:rtl/>
        </w:rPr>
      </w:pPr>
      <w:r>
        <w:rPr>
          <w:rFonts w:asciiTheme="minorHAnsi" w:hAnsiTheme="minorHAnsi" w:hint="cs"/>
          <w:rtl/>
        </w:rPr>
        <w:t xml:space="preserve">اشکال: </w:t>
      </w:r>
      <w:r w:rsidR="00F16102">
        <w:rPr>
          <w:rFonts w:asciiTheme="minorHAnsi" w:hAnsiTheme="minorHAnsi" w:hint="cs"/>
          <w:rtl/>
        </w:rPr>
        <w:t>اولاً</w:t>
      </w:r>
      <w:r>
        <w:rPr>
          <w:rFonts w:asciiTheme="minorHAnsi" w:hAnsiTheme="minorHAnsi" w:hint="cs"/>
          <w:rtl/>
        </w:rPr>
        <w:t xml:space="preserve"> مسئله </w:t>
      </w:r>
      <w:r w:rsidR="007B303F">
        <w:rPr>
          <w:rFonts w:asciiTheme="minorHAnsi" w:hAnsiTheme="minorHAnsi" w:hint="cs"/>
          <w:rtl/>
        </w:rPr>
        <w:t>ایشان</w:t>
      </w:r>
      <w:r>
        <w:rPr>
          <w:rFonts w:asciiTheme="minorHAnsi" w:hAnsiTheme="minorHAnsi" w:hint="cs"/>
          <w:rtl/>
        </w:rPr>
        <w:t xml:space="preserve"> غلو بوده است و اصحاب بر غلو حساس بودند و دلیل ن</w:t>
      </w:r>
      <w:r w:rsidR="00A62F20">
        <w:rPr>
          <w:rFonts w:asciiTheme="minorHAnsi" w:hAnsiTheme="minorHAnsi" w:hint="cs"/>
          <w:rtl/>
        </w:rPr>
        <w:t>می‌شود</w:t>
      </w:r>
      <w:r>
        <w:rPr>
          <w:rFonts w:asciiTheme="minorHAnsi" w:hAnsiTheme="minorHAnsi" w:hint="cs"/>
          <w:rtl/>
        </w:rPr>
        <w:t xml:space="preserve"> اجازه شرکت در درس مطلق ضعفاء را ن</w:t>
      </w:r>
      <w:r w:rsidR="00A62F20">
        <w:rPr>
          <w:rFonts w:asciiTheme="minorHAnsi" w:hAnsiTheme="minorHAnsi" w:hint="cs"/>
          <w:rtl/>
        </w:rPr>
        <w:t>می‌دادند</w:t>
      </w:r>
      <w:r>
        <w:rPr>
          <w:rFonts w:asciiTheme="minorHAnsi" w:hAnsiTheme="minorHAnsi" w:hint="cs"/>
          <w:rtl/>
        </w:rPr>
        <w:t xml:space="preserve">. </w:t>
      </w:r>
      <w:r w:rsidR="00F16102">
        <w:rPr>
          <w:rFonts w:asciiTheme="minorHAnsi" w:hAnsiTheme="minorHAnsi" w:hint="cs"/>
          <w:rtl/>
        </w:rPr>
        <w:t>ثانیاً</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فردی معلوم الضعف بوده است و معروف هم بوده است. و منع از شرکت در درس او به این معنا نیست که اجازه شرکت در درس مجهولین هم ن</w:t>
      </w:r>
      <w:r w:rsidR="00A62F20">
        <w:rPr>
          <w:rFonts w:asciiTheme="minorHAnsi" w:hAnsiTheme="minorHAnsi" w:hint="cs"/>
          <w:rtl/>
        </w:rPr>
        <w:t>می‌دادند</w:t>
      </w:r>
      <w:r>
        <w:rPr>
          <w:rFonts w:asciiTheme="minorHAnsi" w:hAnsiTheme="minorHAnsi" w:hint="cs"/>
          <w:rtl/>
        </w:rPr>
        <w:t>.</w:t>
      </w:r>
    </w:p>
    <w:p w:rsidR="00B42115" w:rsidRDefault="00B42115" w:rsidP="00B42115">
      <w:pPr>
        <w:rPr>
          <w:rFonts w:asciiTheme="minorHAnsi" w:hAnsiTheme="minorHAnsi"/>
          <w:rtl/>
        </w:rPr>
      </w:pPr>
      <w:r>
        <w:rPr>
          <w:rFonts w:asciiTheme="minorHAnsi" w:hAnsiTheme="minorHAnsi" w:hint="cs"/>
          <w:rtl/>
        </w:rPr>
        <w:t xml:space="preserve">این حرف (منع اصحاب از نقل از ضعفا) </w:t>
      </w:r>
      <w:r w:rsidR="00A62F20">
        <w:rPr>
          <w:rFonts w:asciiTheme="minorHAnsi" w:hAnsiTheme="minorHAnsi" w:hint="cs"/>
          <w:rtl/>
        </w:rPr>
        <w:t>مؤید</w:t>
      </w:r>
      <w:r>
        <w:rPr>
          <w:rFonts w:asciiTheme="minorHAnsi" w:hAnsiTheme="minorHAnsi" w:hint="cs"/>
          <w:rtl/>
        </w:rPr>
        <w:t xml:space="preserve"> مطلبی است که ما </w:t>
      </w:r>
      <w:r w:rsidR="00F16102">
        <w:rPr>
          <w:rFonts w:asciiTheme="minorHAnsi" w:hAnsiTheme="minorHAnsi" w:hint="cs"/>
          <w:rtl/>
        </w:rPr>
        <w:t>سابقاً</w:t>
      </w:r>
      <w:r>
        <w:rPr>
          <w:rFonts w:asciiTheme="minorHAnsi" w:hAnsiTheme="minorHAnsi" w:hint="cs"/>
          <w:rtl/>
        </w:rPr>
        <w:t xml:space="preserve"> گفتیم طائفه نقل از ضعفاء را نقطه ضعف می دانستند لذا اگر یکی از اجلاء از یک نفر کثیراً ما نقل روایت کند دلالت بر وثاقت او </w:t>
      </w:r>
      <w:r w:rsidR="00A62F20">
        <w:rPr>
          <w:rFonts w:asciiTheme="minorHAnsi" w:hAnsiTheme="minorHAnsi" w:hint="cs"/>
          <w:rtl/>
        </w:rPr>
        <w:t>می‌شود</w:t>
      </w:r>
      <w:r>
        <w:rPr>
          <w:rFonts w:asciiTheme="minorHAnsi" w:hAnsiTheme="minorHAnsi" w:hint="cs"/>
          <w:rtl/>
        </w:rPr>
        <w:t xml:space="preserve">. زیرا ضعیف نخواهد بود و کثرت روایت، احتمال مجهول بودن شیخ را هم نزد راوی منتفی </w:t>
      </w:r>
      <w:r w:rsidR="00A62F20">
        <w:rPr>
          <w:rFonts w:asciiTheme="minorHAnsi" w:hAnsiTheme="minorHAnsi" w:hint="cs"/>
          <w:rtl/>
        </w:rPr>
        <w:t>می‌کند</w:t>
      </w:r>
      <w:r>
        <w:rPr>
          <w:rFonts w:asciiTheme="minorHAnsi" w:hAnsiTheme="minorHAnsi" w:hint="cs"/>
          <w:rtl/>
        </w:rPr>
        <w:t>.</w:t>
      </w:r>
    </w:p>
    <w:p w:rsidR="00B42115" w:rsidRDefault="00B42115" w:rsidP="00B42115">
      <w:pPr>
        <w:rPr>
          <w:rFonts w:asciiTheme="minorHAnsi" w:hAnsiTheme="minorHAnsi"/>
          <w:rtl/>
        </w:rPr>
      </w:pPr>
      <w:r>
        <w:rPr>
          <w:rFonts w:asciiTheme="minorHAnsi" w:hAnsiTheme="minorHAnsi" w:hint="cs"/>
          <w:rtl/>
        </w:rPr>
        <w:t>پس خلاصه اینکه نجاشی نهایتا از معلوم الضعف نقل ن</w:t>
      </w:r>
      <w:r w:rsidR="00A62F20">
        <w:rPr>
          <w:rFonts w:asciiTheme="minorHAnsi" w:hAnsiTheme="minorHAnsi" w:hint="cs"/>
          <w:rtl/>
        </w:rPr>
        <w:t>می‌کند</w:t>
      </w:r>
      <w:r>
        <w:rPr>
          <w:rFonts w:asciiTheme="minorHAnsi" w:hAnsiTheme="minorHAnsi" w:hint="cs"/>
          <w:rtl/>
        </w:rPr>
        <w:t xml:space="preserve"> ولی اینکه تمام مشایخش ولو یک روایت از او نقل کرده باشد </w:t>
      </w:r>
      <w:r w:rsidR="00F16102">
        <w:rPr>
          <w:rFonts w:asciiTheme="minorHAnsi" w:hAnsiTheme="minorHAnsi" w:hint="cs"/>
          <w:rtl/>
        </w:rPr>
        <w:t>حتماً</w:t>
      </w:r>
      <w:r>
        <w:rPr>
          <w:rFonts w:asciiTheme="minorHAnsi" w:hAnsiTheme="minorHAnsi" w:hint="cs"/>
          <w:rtl/>
        </w:rPr>
        <w:t xml:space="preserve"> ثقه </w:t>
      </w:r>
      <w:r w:rsidR="009F427C">
        <w:rPr>
          <w:rFonts w:asciiTheme="minorHAnsi" w:hAnsiTheme="minorHAnsi"/>
          <w:rtl/>
        </w:rPr>
        <w:t>باشند (</w:t>
      </w:r>
      <w:r>
        <w:rPr>
          <w:rFonts w:asciiTheme="minorHAnsi" w:hAnsiTheme="minorHAnsi" w:hint="cs"/>
          <w:rtl/>
        </w:rPr>
        <w:t>و حتی مهمل نباشند)، این مطلب ثابت نیست و نهایتا نجاشی هم مانند دیگر اجلا، از هرکس اکثار روایت دارند ثقه هستند ولی خصوصیت خاصی برای نجاشی نیست.</w:t>
      </w:r>
    </w:p>
    <w:p w:rsidR="00B42115" w:rsidRDefault="00B42115" w:rsidP="00B42115">
      <w:pPr>
        <w:rPr>
          <w:rFonts w:asciiTheme="minorHAnsi" w:hAnsiTheme="minorHAnsi"/>
          <w:rtl/>
        </w:rPr>
      </w:pPr>
      <w:r>
        <w:rPr>
          <w:rFonts w:asciiTheme="minorHAnsi" w:hAnsiTheme="minorHAnsi" w:hint="cs"/>
          <w:rtl/>
        </w:rPr>
        <w:t>چند تذکر:</w:t>
      </w:r>
    </w:p>
    <w:p w:rsidR="00B42115" w:rsidRDefault="00B42115" w:rsidP="00B42115">
      <w:pPr>
        <w:rPr>
          <w:rFonts w:asciiTheme="minorHAnsi" w:hAnsiTheme="minorHAnsi"/>
          <w:rtl/>
        </w:rPr>
      </w:pPr>
      <w:r>
        <w:rPr>
          <w:rFonts w:asciiTheme="minorHAnsi" w:hAnsiTheme="minorHAnsi" w:hint="cs"/>
          <w:rtl/>
        </w:rPr>
        <w:t>مطلب اول:</w:t>
      </w:r>
    </w:p>
    <w:p w:rsidR="00B42115" w:rsidRDefault="00B42115" w:rsidP="00B42115">
      <w:pPr>
        <w:rPr>
          <w:rFonts w:asciiTheme="minorHAnsi" w:hAnsiTheme="minorHAnsi"/>
          <w:rtl/>
        </w:rPr>
      </w:pPr>
      <w:r>
        <w:rPr>
          <w:rFonts w:asciiTheme="minorHAnsi" w:hAnsiTheme="minorHAnsi" w:hint="cs"/>
          <w:rtl/>
        </w:rPr>
        <w:t xml:space="preserve">محقق خویی در ترجمه </w:t>
      </w:r>
      <w:r w:rsidR="00F16102">
        <w:rPr>
          <w:rFonts w:asciiTheme="minorHAnsi" w:hAnsiTheme="minorHAnsi"/>
          <w:rtl/>
        </w:rPr>
        <w:t>احمد</w:t>
      </w:r>
      <w:r w:rsidRPr="00C04AD7">
        <w:rPr>
          <w:rFonts w:asciiTheme="minorHAnsi" w:hAnsiTheme="minorHAnsi"/>
          <w:rtl/>
        </w:rPr>
        <w:t xml:space="preserve"> بن محمد بن </w:t>
      </w:r>
      <w:r w:rsidR="00F16102">
        <w:rPr>
          <w:rFonts w:asciiTheme="minorHAnsi" w:hAnsiTheme="minorHAnsi"/>
          <w:rtl/>
        </w:rPr>
        <w:t>عبیدالله</w:t>
      </w:r>
      <w:r w:rsidRPr="00C04AD7">
        <w:rPr>
          <w:rFonts w:asciiTheme="minorHAnsi" w:hAnsiTheme="minorHAnsi"/>
          <w:rtl/>
        </w:rPr>
        <w:t xml:space="preserve"> بن الحسن‏</w:t>
      </w:r>
      <w:r>
        <w:rPr>
          <w:rFonts w:asciiTheme="minorHAnsi" w:hAnsiTheme="minorHAnsi" w:hint="cs"/>
          <w:rtl/>
        </w:rPr>
        <w:t xml:space="preserve"> الجوهری از قول نجاشی </w:t>
      </w:r>
      <w:r w:rsidR="00F16102">
        <w:rPr>
          <w:rFonts w:asciiTheme="minorHAnsi" w:hAnsiTheme="minorHAnsi" w:hint="cs"/>
          <w:rtl/>
        </w:rPr>
        <w:t>می‌نویسد</w:t>
      </w:r>
      <w:r>
        <w:rPr>
          <w:rFonts w:asciiTheme="minorHAnsi" w:hAnsiTheme="minorHAnsi" w:hint="cs"/>
          <w:rtl/>
        </w:rPr>
        <w:t>:</w:t>
      </w:r>
    </w:p>
    <w:p w:rsidR="00B42115" w:rsidRDefault="00B42115" w:rsidP="00B42115">
      <w:pPr>
        <w:pStyle w:val="Quote"/>
        <w:rPr>
          <w:rtl/>
        </w:rPr>
      </w:pPr>
      <w:r w:rsidRPr="00C04AD7">
        <w:rPr>
          <w:rtl/>
        </w:rPr>
        <w:t>رأيت هذا الشيخ، و كان صديقا لي و لوالدي، و سمعت منه شيئا كثيرا و رأيت شيوخنا يضعفونه فلم أرو منه شيئا، و تجنبته.</w:t>
      </w:r>
    </w:p>
    <w:p w:rsidR="00B42115" w:rsidRPr="00C04AD7" w:rsidRDefault="00B42115" w:rsidP="00B42115">
      <w:pPr>
        <w:rPr>
          <w:rtl/>
        </w:rPr>
      </w:pPr>
      <w:r>
        <w:rPr>
          <w:rFonts w:hint="cs"/>
          <w:rtl/>
        </w:rPr>
        <w:t>سپس خود محقق خویی می فرمایند:</w:t>
      </w:r>
    </w:p>
    <w:p w:rsidR="00B42115" w:rsidRDefault="00B42115" w:rsidP="00B42115">
      <w:pPr>
        <w:pStyle w:val="Quote"/>
        <w:rPr>
          <w:rtl/>
        </w:rPr>
      </w:pPr>
      <w:r w:rsidRPr="00C04AD7">
        <w:rPr>
          <w:rtl/>
        </w:rPr>
        <w:lastRenderedPageBreak/>
        <w:t>أقول: قد روى عنه: في ترجمة الحسين بن بسطام، فلا بد من أن يكون ذلك غفلة عن التزامه بعدم الرواية عنه، و عن غيره من الضعفاء.</w:t>
      </w:r>
    </w:p>
    <w:p w:rsidR="00B42115" w:rsidRDefault="00F16102" w:rsidP="00B42115">
      <w:pPr>
        <w:rPr>
          <w:rtl/>
        </w:rPr>
      </w:pPr>
      <w:r>
        <w:rPr>
          <w:rFonts w:hint="cs"/>
          <w:rtl/>
        </w:rPr>
        <w:t>اولاً</w:t>
      </w:r>
      <w:r w:rsidR="00B42115">
        <w:rPr>
          <w:rFonts w:hint="cs"/>
          <w:rtl/>
        </w:rPr>
        <w:t xml:space="preserve"> باید تذکر دهیم نجاشی روایت مستقیم از ضعفاء ن</w:t>
      </w:r>
      <w:r w:rsidR="00A62F20">
        <w:rPr>
          <w:rFonts w:hint="cs"/>
          <w:rtl/>
        </w:rPr>
        <w:t>می‌کند</w:t>
      </w:r>
      <w:r w:rsidR="00B42115">
        <w:rPr>
          <w:rFonts w:hint="cs"/>
          <w:rtl/>
        </w:rPr>
        <w:t xml:space="preserve">. نه اینکه </w:t>
      </w:r>
      <w:r>
        <w:rPr>
          <w:rFonts w:hint="cs"/>
          <w:rtl/>
        </w:rPr>
        <w:t>باواسطه</w:t>
      </w:r>
      <w:r w:rsidR="00B42115">
        <w:rPr>
          <w:rFonts w:hint="cs"/>
          <w:rtl/>
        </w:rPr>
        <w:t xml:space="preserve"> نیز نقل ن</w:t>
      </w:r>
      <w:r w:rsidR="00A62F20">
        <w:rPr>
          <w:rFonts w:hint="cs"/>
          <w:rtl/>
        </w:rPr>
        <w:t>می‌کند</w:t>
      </w:r>
      <w:r w:rsidR="00B42115">
        <w:rPr>
          <w:rFonts w:hint="cs"/>
          <w:rtl/>
        </w:rPr>
        <w:t xml:space="preserve">. باید به ترجمه حسین بن بسطام مراجعه کنیم ببینیم آیا </w:t>
      </w:r>
      <w:r w:rsidR="00A62F20">
        <w:rPr>
          <w:rFonts w:hint="cs"/>
          <w:rtl/>
        </w:rPr>
        <w:t>واقعاً</w:t>
      </w:r>
      <w:r w:rsidR="00B42115">
        <w:rPr>
          <w:rFonts w:hint="cs"/>
          <w:rtl/>
        </w:rPr>
        <w:t xml:space="preserve"> نجاشی از او مستقیم نقل کرده است یا غیر مستقیم. در ترجمه حسین بن بسطام نجاشی </w:t>
      </w:r>
      <w:r>
        <w:rPr>
          <w:rFonts w:hint="cs"/>
          <w:rtl/>
        </w:rPr>
        <w:t>می‌نویسد</w:t>
      </w:r>
      <w:r w:rsidR="00B42115">
        <w:rPr>
          <w:rFonts w:hint="cs"/>
          <w:rtl/>
        </w:rPr>
        <w:t>:</w:t>
      </w:r>
    </w:p>
    <w:p w:rsidR="00B42115" w:rsidRPr="00C04AD7" w:rsidRDefault="00B42115" w:rsidP="00B42115">
      <w:pPr>
        <w:pStyle w:val="Quote"/>
        <w:rPr>
          <w:rtl/>
        </w:rPr>
      </w:pPr>
      <w:r w:rsidRPr="00C04AD7">
        <w:rPr>
          <w:rtl/>
        </w:rPr>
        <w:t>79 - الحسين بن بسطام</w:t>
      </w:r>
    </w:p>
    <w:p w:rsidR="00B42115" w:rsidRDefault="00B42115" w:rsidP="00B42115">
      <w:pPr>
        <w:pStyle w:val="Quote"/>
        <w:rPr>
          <w:rtl/>
        </w:rPr>
      </w:pPr>
      <w:r w:rsidRPr="00C04AD7">
        <w:rPr>
          <w:rtl/>
        </w:rPr>
        <w:t xml:space="preserve">و قال أبو عبد الله بن عياش: هو الحسين بن بسطام بن سابور الزيات. له و لأخيه أبي عتاب كتاب جمعاه في الطب كثير الفوائد و المنافع على طريق (طريقة) الطب في الأطعمة و منافعها و الرقي و العوذ. </w:t>
      </w:r>
      <w:r w:rsidRPr="00C04AD7">
        <w:rPr>
          <w:b/>
          <w:bCs/>
          <w:rtl/>
        </w:rPr>
        <w:t>قال ابن عياش</w:t>
      </w:r>
      <w:r w:rsidRPr="00C04AD7">
        <w:rPr>
          <w:rtl/>
        </w:rPr>
        <w:t>: أخبرناه الشريف أبو الحسين صالح بن الحسين النوفلي قال: حدثنا أبي قال: حدثنا أبو عتاب و الحسين جميعا به.</w:t>
      </w:r>
    </w:p>
    <w:p w:rsidR="00B42115" w:rsidRDefault="00B42115" w:rsidP="00B42115">
      <w:pPr>
        <w:rPr>
          <w:rtl/>
        </w:rPr>
      </w:pPr>
      <w:r>
        <w:rPr>
          <w:rFonts w:hint="cs"/>
          <w:rtl/>
        </w:rPr>
        <w:t xml:space="preserve">ابن عیاش همان </w:t>
      </w:r>
      <w:r w:rsidR="00F16102">
        <w:rPr>
          <w:rFonts w:asciiTheme="minorHAnsi" w:hAnsiTheme="minorHAnsi"/>
          <w:rtl/>
        </w:rPr>
        <w:t>احمد</w:t>
      </w:r>
      <w:r w:rsidRPr="00C04AD7">
        <w:rPr>
          <w:rFonts w:asciiTheme="minorHAnsi" w:hAnsiTheme="minorHAnsi"/>
          <w:rtl/>
        </w:rPr>
        <w:t xml:space="preserve"> بن محمد بن </w:t>
      </w:r>
      <w:r w:rsidR="00F16102">
        <w:rPr>
          <w:rFonts w:asciiTheme="minorHAnsi" w:hAnsiTheme="minorHAnsi"/>
          <w:rtl/>
        </w:rPr>
        <w:t>عبیدالله</w:t>
      </w:r>
      <w:r w:rsidRPr="00C04AD7">
        <w:rPr>
          <w:rFonts w:asciiTheme="minorHAnsi" w:hAnsiTheme="minorHAnsi"/>
          <w:rtl/>
        </w:rPr>
        <w:t xml:space="preserve"> بن الحسن‏</w:t>
      </w:r>
      <w:r>
        <w:rPr>
          <w:rFonts w:asciiTheme="minorHAnsi" w:hAnsiTheme="minorHAnsi" w:hint="cs"/>
          <w:rtl/>
        </w:rPr>
        <w:t xml:space="preserve"> الجوهری است. </w:t>
      </w:r>
      <w:r>
        <w:rPr>
          <w:rFonts w:hint="cs"/>
          <w:rtl/>
        </w:rPr>
        <w:t xml:space="preserve">همانطور که مشخص است </w:t>
      </w:r>
      <w:r w:rsidR="007B303F">
        <w:rPr>
          <w:rFonts w:hint="cs"/>
          <w:rtl/>
        </w:rPr>
        <w:t>ایشان</w:t>
      </w:r>
      <w:r>
        <w:rPr>
          <w:rFonts w:hint="cs"/>
          <w:rtl/>
        </w:rPr>
        <w:t xml:space="preserve"> تعبیر «قال» دارد نه «اخبرنی» و این ظهور در نقل مستقیم از او ندارد. در ترجمه ابوالمفضل الشیبانی خود محقق خویی تذکر </w:t>
      </w:r>
      <w:r w:rsidR="009C51C7">
        <w:rPr>
          <w:rFonts w:hint="cs"/>
          <w:rtl/>
        </w:rPr>
        <w:t>می‌دهد</w:t>
      </w:r>
      <w:r>
        <w:rPr>
          <w:rFonts w:hint="cs"/>
          <w:rtl/>
        </w:rPr>
        <w:t xml:space="preserve"> که بین تعبیر «اخبرنی» و تعبیر «قال» تفاوت است. «اخبرنی» ظهور در روایت مستقیم دارد ولی «قال» ظهور در روایت مستقیم ندارد. محقق خویی می فرمایند به ترجمه محمد بن حسن بن شمون مراجعه کنیم. نجاشی </w:t>
      </w:r>
      <w:r w:rsidR="0052340B">
        <w:rPr>
          <w:rFonts w:hint="cs"/>
          <w:rtl/>
        </w:rPr>
        <w:t>می‌گوید</w:t>
      </w:r>
      <w:r>
        <w:rPr>
          <w:rFonts w:hint="cs"/>
          <w:rtl/>
        </w:rPr>
        <w:t>:</w:t>
      </w:r>
    </w:p>
    <w:p w:rsidR="00B42115" w:rsidRPr="00C04AD7" w:rsidRDefault="00B42115" w:rsidP="00B42115">
      <w:pPr>
        <w:pStyle w:val="Quote"/>
        <w:rPr>
          <w:rtl/>
        </w:rPr>
      </w:pPr>
      <w:r w:rsidRPr="00C04AD7">
        <w:rPr>
          <w:rtl/>
        </w:rPr>
        <w:t>899 - محمد بن الحسن بن شمون</w:t>
      </w:r>
    </w:p>
    <w:p w:rsidR="00B42115" w:rsidRDefault="00615FB7" w:rsidP="00B42115">
      <w:pPr>
        <w:pStyle w:val="Quote"/>
        <w:rPr>
          <w:rtl/>
        </w:rPr>
      </w:pPr>
      <w:r>
        <w:rPr>
          <w:rtl/>
        </w:rPr>
        <w:t>ابوجعفر</w:t>
      </w:r>
      <w:r w:rsidR="00B42115" w:rsidRPr="00C04AD7">
        <w:rPr>
          <w:rtl/>
        </w:rPr>
        <w:t xml:space="preserve"> بغدادي واقف ثم غلا و كان ضعيفا جدا فاسد المذهب. </w:t>
      </w:r>
      <w:r w:rsidR="00B42115">
        <w:rPr>
          <w:rFonts w:hint="cs"/>
          <w:rtl/>
        </w:rPr>
        <w:t xml:space="preserve">... </w:t>
      </w:r>
      <w:r w:rsidR="00B42115" w:rsidRPr="00C04AD7">
        <w:rPr>
          <w:rtl/>
        </w:rPr>
        <w:t xml:space="preserve">و له كتاب نوادر. </w:t>
      </w:r>
      <w:r w:rsidR="00B42115" w:rsidRPr="00C6755B">
        <w:rPr>
          <w:b/>
          <w:bCs/>
          <w:u w:val="single"/>
          <w:rtl/>
        </w:rPr>
        <w:t>أخبرنا</w:t>
      </w:r>
      <w:r w:rsidR="00B42115" w:rsidRPr="00C04AD7">
        <w:rPr>
          <w:rtl/>
        </w:rPr>
        <w:t xml:space="preserve"> </w:t>
      </w:r>
      <w:r w:rsidR="00F16102">
        <w:rPr>
          <w:rtl/>
        </w:rPr>
        <w:t>احمد</w:t>
      </w:r>
      <w:r w:rsidR="00B42115" w:rsidRPr="00C04AD7">
        <w:rPr>
          <w:rtl/>
        </w:rPr>
        <w:t xml:space="preserve"> بن علي قال: حدثنا ابن أبي رافع عن محمد بن يعقوب عن علي بن محمد عن سهل بن زياد عن محمد بن الحسن بن شمون بكتبه كلها ما خلا التخليط. </w:t>
      </w:r>
      <w:r w:rsidR="00B42115" w:rsidRPr="00630914">
        <w:rPr>
          <w:b/>
          <w:bCs/>
          <w:u w:val="single"/>
          <w:rtl/>
        </w:rPr>
        <w:t>قال</w:t>
      </w:r>
      <w:r w:rsidR="00B42115" w:rsidRPr="00C04AD7">
        <w:rPr>
          <w:rtl/>
        </w:rPr>
        <w:t xml:space="preserve"> أبو المفضل: حدثنا أبو الحسين رجاء بن يحيى بن سامان العبرتائي و </w:t>
      </w:r>
      <w:r w:rsidR="00F16102">
        <w:rPr>
          <w:rtl/>
        </w:rPr>
        <w:t>احمد</w:t>
      </w:r>
      <w:r w:rsidR="00B42115" w:rsidRPr="00C04AD7">
        <w:rPr>
          <w:rtl/>
        </w:rPr>
        <w:t xml:space="preserve"> بن محمد بن عيسى بن الغراد جميعا عنه. و هذا طريق مظلم. و </w:t>
      </w:r>
      <w:r w:rsidR="00B42115" w:rsidRPr="00630914">
        <w:rPr>
          <w:b/>
          <w:bCs/>
          <w:rtl/>
        </w:rPr>
        <w:t>أخبرنا</w:t>
      </w:r>
      <w:r w:rsidR="00B42115" w:rsidRPr="00C04AD7">
        <w:rPr>
          <w:rtl/>
        </w:rPr>
        <w:t xml:space="preserve"> أبو الحسن بن الجندي قال: حدثنا أبو علي بن همام قال: حدثنا </w:t>
      </w:r>
      <w:r w:rsidR="00F16102">
        <w:rPr>
          <w:rtl/>
        </w:rPr>
        <w:t>عبیدالله</w:t>
      </w:r>
      <w:r w:rsidR="00B42115" w:rsidRPr="00C04AD7">
        <w:rPr>
          <w:rtl/>
        </w:rPr>
        <w:t xml:space="preserve"> بن العلاء المذاري عن محمد بن الحسن بن شمون قال: </w:t>
      </w:r>
      <w:r w:rsidR="00B42115">
        <w:rPr>
          <w:rFonts w:hint="cs"/>
          <w:rtl/>
        </w:rPr>
        <w:t>...</w:t>
      </w:r>
    </w:p>
    <w:p w:rsidR="00B42115" w:rsidRDefault="00B42115" w:rsidP="00B42115">
      <w:pPr>
        <w:rPr>
          <w:rtl/>
        </w:rPr>
      </w:pPr>
      <w:r>
        <w:rPr>
          <w:rFonts w:hint="cs"/>
          <w:rtl/>
        </w:rPr>
        <w:t xml:space="preserve">تعبیر اول اخبرنا است. به ابوالمفضل که </w:t>
      </w:r>
      <w:r w:rsidR="00A62F20">
        <w:rPr>
          <w:rFonts w:hint="cs"/>
          <w:rtl/>
        </w:rPr>
        <w:t>می‌رسد</w:t>
      </w:r>
      <w:r>
        <w:rPr>
          <w:rFonts w:hint="cs"/>
          <w:rtl/>
        </w:rPr>
        <w:t xml:space="preserve"> قال </w:t>
      </w:r>
      <w:r w:rsidR="00A62F20">
        <w:rPr>
          <w:rFonts w:hint="cs"/>
          <w:rtl/>
        </w:rPr>
        <w:t>می‌شود</w:t>
      </w:r>
      <w:r>
        <w:rPr>
          <w:rFonts w:hint="cs"/>
          <w:rtl/>
        </w:rPr>
        <w:t xml:space="preserve"> و تعبیر بعدی باز هم اخبرنا است. مشخص است نجاشی در تعابیر دقت داشته است و در مورد ابوالمفضل نگفته است به ما خبر داد بلکه </w:t>
      </w:r>
      <w:r w:rsidR="0052340B">
        <w:rPr>
          <w:rFonts w:hint="cs"/>
          <w:rtl/>
        </w:rPr>
        <w:t>می‌گوید</w:t>
      </w:r>
      <w:r>
        <w:rPr>
          <w:rFonts w:hint="cs"/>
          <w:rtl/>
        </w:rPr>
        <w:t xml:space="preserve"> </w:t>
      </w:r>
      <w:r w:rsidR="009C51C7">
        <w:rPr>
          <w:rFonts w:hint="cs"/>
          <w:rtl/>
        </w:rPr>
        <w:t>این‌گونه</w:t>
      </w:r>
      <w:r>
        <w:rPr>
          <w:rFonts w:hint="cs"/>
          <w:rtl/>
        </w:rPr>
        <w:t xml:space="preserve"> گفته است.</w:t>
      </w:r>
    </w:p>
    <w:p w:rsidR="00B42115" w:rsidRDefault="00B42115" w:rsidP="00B42115">
      <w:pPr>
        <w:rPr>
          <w:rFonts w:asciiTheme="minorHAnsi" w:hAnsiTheme="minorHAnsi"/>
          <w:rtl/>
        </w:rPr>
      </w:pPr>
      <w:r>
        <w:rPr>
          <w:rFonts w:asciiTheme="minorHAnsi" w:hAnsiTheme="minorHAnsi" w:hint="cs"/>
          <w:rtl/>
        </w:rPr>
        <w:t xml:space="preserve">همچنین نجاشی در مورد </w:t>
      </w:r>
      <w:r w:rsidRPr="00630914">
        <w:rPr>
          <w:rFonts w:asciiTheme="minorHAnsi" w:hAnsiTheme="minorHAnsi"/>
          <w:rtl/>
        </w:rPr>
        <w:t>محمد بن عيسى بن عبد الله</w:t>
      </w:r>
      <w:r>
        <w:rPr>
          <w:rFonts w:asciiTheme="minorHAnsi" w:hAnsiTheme="minorHAnsi" w:hint="cs"/>
          <w:rtl/>
        </w:rPr>
        <w:t xml:space="preserve"> </w:t>
      </w:r>
      <w:r w:rsidR="009C51C7">
        <w:rPr>
          <w:rFonts w:asciiTheme="minorHAnsi" w:hAnsiTheme="minorHAnsi" w:hint="cs"/>
          <w:rtl/>
        </w:rPr>
        <w:t>این‌گونه</w:t>
      </w:r>
      <w:r>
        <w:rPr>
          <w:rFonts w:asciiTheme="minorHAnsi" w:hAnsiTheme="minorHAnsi" w:hint="cs"/>
          <w:rtl/>
        </w:rPr>
        <w:t xml:space="preserve"> </w:t>
      </w:r>
      <w:r w:rsidR="00F16102">
        <w:rPr>
          <w:rFonts w:asciiTheme="minorHAnsi" w:hAnsiTheme="minorHAnsi" w:hint="cs"/>
          <w:rtl/>
        </w:rPr>
        <w:t>می‌نویسد</w:t>
      </w:r>
      <w:r>
        <w:rPr>
          <w:rFonts w:asciiTheme="minorHAnsi" w:hAnsiTheme="minorHAnsi" w:hint="cs"/>
          <w:rtl/>
        </w:rPr>
        <w:t>:</w:t>
      </w:r>
    </w:p>
    <w:p w:rsidR="00B42115" w:rsidRPr="00630914" w:rsidRDefault="00B42115" w:rsidP="00B42115">
      <w:pPr>
        <w:pStyle w:val="Quote"/>
        <w:rPr>
          <w:rtl/>
        </w:rPr>
      </w:pPr>
      <w:r w:rsidRPr="00630914">
        <w:rPr>
          <w:rtl/>
        </w:rPr>
        <w:t>905 - محمد بن عيسى بن عبد الله بن سعد بن مالك الأشعري أبو علي</w:t>
      </w:r>
    </w:p>
    <w:p w:rsidR="00B42115" w:rsidRPr="00630914" w:rsidRDefault="00B42115" w:rsidP="00B42115">
      <w:pPr>
        <w:pStyle w:val="Quote"/>
        <w:rPr>
          <w:rtl/>
        </w:rPr>
      </w:pPr>
      <w:r w:rsidRPr="00630914">
        <w:rPr>
          <w:rtl/>
        </w:rPr>
        <w:t xml:space="preserve">شيخ القميين و وجه الأشاعرة متقدم عند السلطان. و دخل على الرضا </w:t>
      </w:r>
      <w:r w:rsidR="00A62F20">
        <w:rPr>
          <w:rtl/>
        </w:rPr>
        <w:t>علیه‌السلام</w:t>
      </w:r>
      <w:r w:rsidRPr="00630914">
        <w:rPr>
          <w:rtl/>
        </w:rPr>
        <w:t xml:space="preserve"> و سمع منه و روى عن أبي جعفر الثاني </w:t>
      </w:r>
      <w:r w:rsidR="00A62F20">
        <w:rPr>
          <w:rtl/>
        </w:rPr>
        <w:t>علیه‌السلام</w:t>
      </w:r>
      <w:r w:rsidRPr="00630914">
        <w:rPr>
          <w:rtl/>
        </w:rPr>
        <w:t xml:space="preserve">. له كتاب الخطب. </w:t>
      </w:r>
      <w:r w:rsidRPr="00630914">
        <w:rPr>
          <w:b/>
          <w:bCs/>
          <w:rtl/>
        </w:rPr>
        <w:t xml:space="preserve">قال </w:t>
      </w:r>
      <w:r w:rsidR="00F16102">
        <w:rPr>
          <w:b/>
          <w:bCs/>
          <w:rtl/>
        </w:rPr>
        <w:t>احمد</w:t>
      </w:r>
      <w:r w:rsidRPr="00630914">
        <w:rPr>
          <w:b/>
          <w:bCs/>
          <w:rtl/>
        </w:rPr>
        <w:t xml:space="preserve"> بن محمد بن </w:t>
      </w:r>
      <w:r w:rsidR="00F16102">
        <w:rPr>
          <w:b/>
          <w:bCs/>
          <w:rtl/>
        </w:rPr>
        <w:t>عبیدالله</w:t>
      </w:r>
      <w:r w:rsidRPr="00630914">
        <w:rPr>
          <w:rtl/>
        </w:rPr>
        <w:t xml:space="preserve">: </w:t>
      </w:r>
      <w:r w:rsidRPr="00630914">
        <w:rPr>
          <w:rtl/>
        </w:rPr>
        <w:lastRenderedPageBreak/>
        <w:t xml:space="preserve">حدثنا محمد بن </w:t>
      </w:r>
      <w:r w:rsidR="00F16102">
        <w:rPr>
          <w:rtl/>
        </w:rPr>
        <w:t>احمد</w:t>
      </w:r>
      <w:r w:rsidRPr="00630914">
        <w:rPr>
          <w:rtl/>
        </w:rPr>
        <w:t xml:space="preserve"> بن مصقلة قال: حدثنا سعد بن عبد الله قال: حدثنا </w:t>
      </w:r>
      <w:r w:rsidR="00F16102">
        <w:rPr>
          <w:rtl/>
        </w:rPr>
        <w:t>احمد</w:t>
      </w:r>
      <w:r w:rsidRPr="00630914">
        <w:rPr>
          <w:rtl/>
        </w:rPr>
        <w:t xml:space="preserve"> بن محمد بن عيسى.</w:t>
      </w:r>
    </w:p>
    <w:p w:rsidR="00B42115" w:rsidRDefault="00F16102" w:rsidP="00B42115">
      <w:pPr>
        <w:rPr>
          <w:rFonts w:asciiTheme="minorHAnsi" w:hAnsiTheme="minorHAnsi"/>
          <w:rtl/>
        </w:rPr>
      </w:pPr>
      <w:r>
        <w:rPr>
          <w:rtl/>
        </w:rPr>
        <w:t>احمد</w:t>
      </w:r>
      <w:r w:rsidR="00B42115" w:rsidRPr="00630914">
        <w:rPr>
          <w:rtl/>
        </w:rPr>
        <w:t xml:space="preserve"> بن محمد بن </w:t>
      </w:r>
      <w:r>
        <w:rPr>
          <w:rtl/>
        </w:rPr>
        <w:t>عبیدالله</w:t>
      </w:r>
      <w:r w:rsidR="00B42115">
        <w:rPr>
          <w:rFonts w:hint="cs"/>
          <w:rtl/>
        </w:rPr>
        <w:t xml:space="preserve"> همان جوهری است. اینجا هم محقق خویی توجه داشته است. ولی عجیب این است که در مورد حسین بن بسطام چگونه غفلت نمودند و این مطلب را دقت نکردند. محقق خویی وقتی مشایخ نجاشی را لیست </w:t>
      </w:r>
      <w:r w:rsidR="00A62F20">
        <w:rPr>
          <w:rFonts w:hint="cs"/>
          <w:rtl/>
        </w:rPr>
        <w:t>می‌کند</w:t>
      </w:r>
      <w:r w:rsidR="00B42115">
        <w:rPr>
          <w:rFonts w:hint="cs"/>
          <w:rtl/>
        </w:rPr>
        <w:t xml:space="preserve"> مواردی که نجاشی تعبیر «قال» دارد را نیاورده است و فقط تعبیرات حدثنی و اخبرنی را </w:t>
      </w:r>
      <w:r w:rsidR="0052340B">
        <w:rPr>
          <w:rFonts w:hint="cs"/>
          <w:rtl/>
        </w:rPr>
        <w:t>به‌عنوان</w:t>
      </w:r>
      <w:r w:rsidR="00B42115">
        <w:rPr>
          <w:rFonts w:hint="cs"/>
          <w:rtl/>
        </w:rPr>
        <w:t xml:space="preserve"> شیخ نجاشی معرفی کرده است. </w:t>
      </w:r>
      <w:r>
        <w:rPr>
          <w:rFonts w:hint="cs"/>
          <w:rtl/>
        </w:rPr>
        <w:t>مثلاً</w:t>
      </w:r>
      <w:r w:rsidR="00B42115">
        <w:rPr>
          <w:rFonts w:hint="cs"/>
          <w:rtl/>
        </w:rPr>
        <w:t xml:space="preserve"> الحسین بن حصین العمی</w:t>
      </w:r>
      <w:r w:rsidR="00B42115">
        <w:rPr>
          <w:rFonts w:asciiTheme="minorHAnsi" w:hAnsiTheme="minorHAnsi" w:hint="cs"/>
          <w:rtl/>
        </w:rPr>
        <w:t xml:space="preserve"> در ترجمه جابر بن یزید جعفی با تعبیر قال از حسین بن حصین عمی روایت نقل </w:t>
      </w:r>
      <w:r w:rsidR="00A62F20">
        <w:rPr>
          <w:rFonts w:asciiTheme="minorHAnsi" w:hAnsiTheme="minorHAnsi" w:hint="cs"/>
          <w:rtl/>
        </w:rPr>
        <w:t>می‌کند</w:t>
      </w:r>
      <w:r w:rsidR="00B42115">
        <w:rPr>
          <w:rFonts w:asciiTheme="minorHAnsi" w:hAnsiTheme="minorHAnsi" w:hint="cs"/>
          <w:rtl/>
        </w:rPr>
        <w:t xml:space="preserve">. حال آنکه محقق خویی </w:t>
      </w:r>
      <w:r w:rsidR="007B303F">
        <w:rPr>
          <w:rFonts w:asciiTheme="minorHAnsi" w:hAnsiTheme="minorHAnsi" w:hint="cs"/>
          <w:rtl/>
        </w:rPr>
        <w:t>ایشان</w:t>
      </w:r>
      <w:r w:rsidR="00B42115">
        <w:rPr>
          <w:rFonts w:asciiTheme="minorHAnsi" w:hAnsiTheme="minorHAnsi" w:hint="cs"/>
          <w:rtl/>
        </w:rPr>
        <w:t xml:space="preserve"> را از مشایخ نجاشی ن</w:t>
      </w:r>
      <w:r w:rsidR="0052340B">
        <w:rPr>
          <w:rFonts w:asciiTheme="minorHAnsi" w:hAnsiTheme="minorHAnsi" w:hint="cs"/>
          <w:rtl/>
        </w:rPr>
        <w:t>می‌داند</w:t>
      </w:r>
      <w:r w:rsidR="00B42115">
        <w:rPr>
          <w:rFonts w:asciiTheme="minorHAnsi" w:hAnsiTheme="minorHAnsi" w:hint="cs"/>
          <w:rtl/>
        </w:rPr>
        <w:t>.</w:t>
      </w:r>
    </w:p>
    <w:p w:rsidR="00B42115" w:rsidRDefault="00B42115" w:rsidP="00B42115">
      <w:pPr>
        <w:rPr>
          <w:rtl/>
        </w:rPr>
      </w:pPr>
      <w:r>
        <w:rPr>
          <w:rFonts w:hint="cs"/>
          <w:rtl/>
        </w:rPr>
        <w:t>مطلب دوم:</w:t>
      </w:r>
    </w:p>
    <w:p w:rsidR="00B42115" w:rsidRDefault="00B42115" w:rsidP="00B42115">
      <w:pPr>
        <w:rPr>
          <w:rtl/>
        </w:rPr>
      </w:pPr>
      <w:r>
        <w:rPr>
          <w:rFonts w:hint="cs"/>
          <w:rtl/>
        </w:rPr>
        <w:t xml:space="preserve">مشایخ نجاشی را محقق خویی لیست </w:t>
      </w:r>
      <w:r w:rsidR="009C51C7">
        <w:rPr>
          <w:rFonts w:hint="cs"/>
          <w:rtl/>
        </w:rPr>
        <w:t>کرده‌اند</w:t>
      </w:r>
      <w:r>
        <w:rPr>
          <w:rFonts w:hint="cs"/>
          <w:rtl/>
        </w:rPr>
        <w:t xml:space="preserve"> و در خاتمه مستدرک هم یک لیست تهیه شده است. در لیست مستدرک افرادی هستند که </w:t>
      </w:r>
      <w:r w:rsidR="00A62F20">
        <w:rPr>
          <w:rFonts w:hint="cs"/>
          <w:rtl/>
        </w:rPr>
        <w:t>ظاهراً</w:t>
      </w:r>
      <w:r>
        <w:rPr>
          <w:rFonts w:hint="cs"/>
          <w:rtl/>
        </w:rPr>
        <w:t xml:space="preserve"> نجاشی از او روایت مستقیم ندارد. مثل هارون بن موسی تلعکبری. نجاشی </w:t>
      </w:r>
      <w:r w:rsidR="0052340B">
        <w:rPr>
          <w:rFonts w:hint="cs"/>
          <w:rtl/>
        </w:rPr>
        <w:t>می‌گوید</w:t>
      </w:r>
      <w:r>
        <w:rPr>
          <w:rFonts w:hint="cs"/>
          <w:rtl/>
        </w:rPr>
        <w:t xml:space="preserve"> در نوجوانی با پسر او دوست بودم و به خانه او رفت و آمد داشتم و می دیدم مردم نزد او حدیث می خوانند. اما خودش از او روایت مستقیمی ندارد </w:t>
      </w:r>
      <w:r w:rsidR="00A62F20">
        <w:rPr>
          <w:rFonts w:hint="cs"/>
          <w:rtl/>
        </w:rPr>
        <w:t>ظاهراً</w:t>
      </w:r>
      <w:r>
        <w:rPr>
          <w:rFonts w:hint="cs"/>
          <w:rtl/>
        </w:rPr>
        <w:t xml:space="preserve">. پسر او ابوجعفر محمد بن هارون تلعکبری را هم حاجی نوری از مشایخ نجاشی شمرده است. در حالی که این دو رفیق </w:t>
      </w:r>
      <w:r w:rsidR="00A62F20">
        <w:rPr>
          <w:rFonts w:hint="cs"/>
          <w:rtl/>
        </w:rPr>
        <w:t>بوده‌اند</w:t>
      </w:r>
      <w:r>
        <w:rPr>
          <w:rFonts w:hint="cs"/>
          <w:rtl/>
        </w:rPr>
        <w:t xml:space="preserve"> و روایتی از هم ندارند. </w:t>
      </w:r>
      <w:r w:rsidR="00F16102">
        <w:rPr>
          <w:rFonts w:hint="cs"/>
          <w:rtl/>
        </w:rPr>
        <w:t>احمد</w:t>
      </w:r>
      <w:r>
        <w:rPr>
          <w:rFonts w:hint="cs"/>
          <w:rtl/>
        </w:rPr>
        <w:t xml:space="preserve"> بن محمد بن علی الکوفی را هم ذکر کرده است. نجاشی در ترجمه کلینی </w:t>
      </w:r>
      <w:r w:rsidR="00F16102">
        <w:rPr>
          <w:rFonts w:hint="cs"/>
          <w:rtl/>
        </w:rPr>
        <w:t>می‌نویسد</w:t>
      </w:r>
      <w:r>
        <w:rPr>
          <w:rFonts w:hint="cs"/>
          <w:rtl/>
        </w:rPr>
        <w:t>:</w:t>
      </w:r>
    </w:p>
    <w:p w:rsidR="00B42115" w:rsidRPr="00D27B2D" w:rsidRDefault="00B42115" w:rsidP="00B42115">
      <w:pPr>
        <w:pStyle w:val="Quote"/>
        <w:rPr>
          <w:rtl/>
        </w:rPr>
      </w:pPr>
      <w:r w:rsidRPr="00D27B2D">
        <w:rPr>
          <w:rtl/>
        </w:rPr>
        <w:t xml:space="preserve">1026 - محمد بن يعقوب بن إسحاق </w:t>
      </w:r>
      <w:r w:rsidR="00615FB7">
        <w:rPr>
          <w:rtl/>
        </w:rPr>
        <w:t>ابوجعفر</w:t>
      </w:r>
      <w:r w:rsidRPr="00D27B2D">
        <w:rPr>
          <w:rtl/>
        </w:rPr>
        <w:t xml:space="preserve"> الكليني</w:t>
      </w:r>
    </w:p>
    <w:p w:rsidR="00B42115" w:rsidRDefault="00B42115" w:rsidP="00B42115">
      <w:pPr>
        <w:pStyle w:val="Quote"/>
        <w:rPr>
          <w:rtl/>
        </w:rPr>
      </w:pPr>
      <w:r w:rsidRPr="00D27B2D">
        <w:rPr>
          <w:rtl/>
        </w:rPr>
        <w:t xml:space="preserve">و كان خاله علان الكليني الرازي شيخ </w:t>
      </w:r>
      <w:r w:rsidR="00615FB7">
        <w:rPr>
          <w:rtl/>
        </w:rPr>
        <w:t>أصحابنا</w:t>
      </w:r>
      <w:r w:rsidRPr="00D27B2D">
        <w:rPr>
          <w:rtl/>
        </w:rPr>
        <w:t xml:space="preserve"> في وقته بالري </w:t>
      </w:r>
      <w:r>
        <w:rPr>
          <w:rFonts w:hint="cs"/>
          <w:rtl/>
        </w:rPr>
        <w:t xml:space="preserve">... </w:t>
      </w:r>
      <w:r w:rsidRPr="00D27B2D">
        <w:rPr>
          <w:b/>
          <w:bCs/>
          <w:rtl/>
        </w:rPr>
        <w:t xml:space="preserve">كنت أتردد إلى المسجد المعروف بمسجد اللؤلؤي و هو مسجد نفطويه النحوي أقرأ القرآن على صاحب المسجد و جماعة من </w:t>
      </w:r>
      <w:r w:rsidR="00615FB7">
        <w:rPr>
          <w:b/>
          <w:bCs/>
          <w:rtl/>
        </w:rPr>
        <w:t>أصحابنا</w:t>
      </w:r>
      <w:r w:rsidRPr="00D27B2D">
        <w:rPr>
          <w:b/>
          <w:bCs/>
          <w:rtl/>
        </w:rPr>
        <w:t xml:space="preserve"> يقرءون كتاب الكافي على أبي الحسين </w:t>
      </w:r>
      <w:r w:rsidR="00F16102">
        <w:rPr>
          <w:b/>
          <w:bCs/>
          <w:rtl/>
        </w:rPr>
        <w:t>احمد</w:t>
      </w:r>
      <w:r w:rsidRPr="00D27B2D">
        <w:rPr>
          <w:b/>
          <w:bCs/>
          <w:rtl/>
        </w:rPr>
        <w:t xml:space="preserve"> بن </w:t>
      </w:r>
      <w:r w:rsidR="00F16102">
        <w:rPr>
          <w:b/>
          <w:bCs/>
          <w:rtl/>
        </w:rPr>
        <w:t>احمد</w:t>
      </w:r>
      <w:r w:rsidRPr="00D27B2D">
        <w:rPr>
          <w:b/>
          <w:bCs/>
          <w:rtl/>
        </w:rPr>
        <w:t xml:space="preserve"> الكوفي</w:t>
      </w:r>
      <w:r w:rsidRPr="00D27B2D">
        <w:rPr>
          <w:rtl/>
        </w:rPr>
        <w:t xml:space="preserve"> الكاتب حدثكم محمد بن يعقوب الكليني.</w:t>
      </w:r>
    </w:p>
    <w:p w:rsidR="00B42115" w:rsidRDefault="00B42115" w:rsidP="00B42115">
      <w:pPr>
        <w:rPr>
          <w:rtl/>
        </w:rPr>
      </w:pPr>
      <w:r>
        <w:rPr>
          <w:rFonts w:hint="cs"/>
          <w:rtl/>
        </w:rPr>
        <w:t xml:space="preserve">نجاشی </w:t>
      </w:r>
      <w:r w:rsidR="0052340B">
        <w:rPr>
          <w:rFonts w:hint="cs"/>
          <w:rtl/>
        </w:rPr>
        <w:t>می‌گوید</w:t>
      </w:r>
      <w:r>
        <w:rPr>
          <w:rFonts w:hint="cs"/>
          <w:rtl/>
        </w:rPr>
        <w:t xml:space="preserve"> من که به مسجد لولویی می رفتم که قرآن بخوانم که یاد </w:t>
      </w:r>
      <w:r w:rsidR="009F427C">
        <w:rPr>
          <w:rtl/>
        </w:rPr>
        <w:t>بگ</w:t>
      </w:r>
      <w:r w:rsidR="009F427C">
        <w:rPr>
          <w:rFonts w:hint="cs"/>
          <w:rtl/>
        </w:rPr>
        <w:t>ی</w:t>
      </w:r>
      <w:r w:rsidR="009F427C">
        <w:rPr>
          <w:rFonts w:hint="eastAsia"/>
          <w:rtl/>
        </w:rPr>
        <w:t>رم</w:t>
      </w:r>
      <w:r w:rsidR="009F427C">
        <w:rPr>
          <w:rtl/>
        </w:rPr>
        <w:t xml:space="preserve"> (</w:t>
      </w:r>
      <w:r>
        <w:rPr>
          <w:rFonts w:hint="cs"/>
          <w:rtl/>
        </w:rPr>
        <w:t xml:space="preserve">معلوم </w:t>
      </w:r>
      <w:r w:rsidR="00A62F20">
        <w:rPr>
          <w:rFonts w:hint="cs"/>
          <w:rtl/>
        </w:rPr>
        <w:t>می‌شود</w:t>
      </w:r>
      <w:r>
        <w:rPr>
          <w:rFonts w:hint="cs"/>
          <w:rtl/>
        </w:rPr>
        <w:t xml:space="preserve"> در سنین خیلی کم بوده است و هنوز به مرحله ای که بخواهد سماع حدیث کند نرسیده بوده) می دیدم عده ای نزد </w:t>
      </w:r>
      <w:r w:rsidR="00F16102">
        <w:rPr>
          <w:rFonts w:hint="cs"/>
          <w:rtl/>
        </w:rPr>
        <w:t>احمد</w:t>
      </w:r>
      <w:r>
        <w:rPr>
          <w:rFonts w:hint="cs"/>
          <w:rtl/>
        </w:rPr>
        <w:t xml:space="preserve"> بن </w:t>
      </w:r>
      <w:r w:rsidR="00F16102">
        <w:rPr>
          <w:rFonts w:hint="cs"/>
          <w:rtl/>
        </w:rPr>
        <w:t>احمد</w:t>
      </w:r>
      <w:r>
        <w:rPr>
          <w:rFonts w:hint="cs"/>
          <w:rtl/>
        </w:rPr>
        <w:t xml:space="preserve"> الکوفی کتاب کافی را می خوانند. نجاشی شاگرد او نبوده است ولی حاجی نوری او را از مشایخ نجاشی شمرده است.</w:t>
      </w:r>
    </w:p>
    <w:p w:rsidR="00B42115" w:rsidRDefault="00B42115" w:rsidP="00B42115">
      <w:pPr>
        <w:rPr>
          <w:rtl/>
        </w:rPr>
      </w:pPr>
      <w:r>
        <w:rPr>
          <w:rFonts w:hint="cs"/>
          <w:rtl/>
        </w:rPr>
        <w:t xml:space="preserve">لیست محقق خویی از این جهت دقیق تر است. </w:t>
      </w:r>
      <w:r w:rsidR="007B303F">
        <w:rPr>
          <w:rFonts w:hint="cs"/>
          <w:rtl/>
        </w:rPr>
        <w:t>ایشان</w:t>
      </w:r>
      <w:r>
        <w:rPr>
          <w:rFonts w:hint="cs"/>
          <w:rtl/>
        </w:rPr>
        <w:t xml:space="preserve"> حتی «قال» ها را هم نیاورده است. لکن برخی نکات در مورد این لیست وجود دارد. برخی افراد ناشی از مغلوط بودن نسخه کتاب دست محقق خویی است. برخی افراد هم تکراری هستند که محقق خویی به برخی اشاره </w:t>
      </w:r>
      <w:r w:rsidR="00A62F20">
        <w:rPr>
          <w:rFonts w:hint="cs"/>
          <w:rtl/>
        </w:rPr>
        <w:t>می‌کند</w:t>
      </w:r>
      <w:r>
        <w:rPr>
          <w:rFonts w:hint="cs"/>
          <w:rtl/>
        </w:rPr>
        <w:t xml:space="preserve"> و برخی را هم متوجه نشدند. </w:t>
      </w:r>
      <w:r w:rsidR="00F16102">
        <w:rPr>
          <w:rFonts w:hint="cs"/>
          <w:rtl/>
        </w:rPr>
        <w:t>مثلاً</w:t>
      </w:r>
      <w:r>
        <w:rPr>
          <w:rFonts w:hint="cs"/>
          <w:rtl/>
        </w:rPr>
        <w:t xml:space="preserve"> محمد بن جعفر الادیب و محمد بن جعفر التمیمی و محمد بن جعفر النجار یکی هستند. در تاریخ بغداد این مطلب واضح شده است. نکته مهم این است که</w:t>
      </w:r>
      <w:r w:rsidR="00AE55A4">
        <w:rPr>
          <w:rFonts w:hint="cs"/>
          <w:rtl/>
        </w:rPr>
        <w:t xml:space="preserve"> محقق خویی</w:t>
      </w:r>
      <w:r>
        <w:rPr>
          <w:rFonts w:hint="cs"/>
          <w:rtl/>
        </w:rPr>
        <w:t xml:space="preserve"> </w:t>
      </w:r>
      <w:r w:rsidR="00F16102">
        <w:rPr>
          <w:rFonts w:hint="cs"/>
          <w:rtl/>
        </w:rPr>
        <w:t>احمد</w:t>
      </w:r>
      <w:r>
        <w:rPr>
          <w:rFonts w:hint="cs"/>
          <w:rtl/>
        </w:rPr>
        <w:t xml:space="preserve"> بن حسین بن </w:t>
      </w:r>
      <w:r w:rsidR="006C55EB">
        <w:rPr>
          <w:rFonts w:hint="cs"/>
          <w:rtl/>
        </w:rPr>
        <w:t>عبیدالله</w:t>
      </w:r>
      <w:r>
        <w:rPr>
          <w:rFonts w:hint="cs"/>
          <w:rtl/>
        </w:rPr>
        <w:t xml:space="preserve"> الغضائری را از مشایخ نجاشی شمرده است و آدرس داده است در ترجمه عبدالله بن </w:t>
      </w:r>
      <w:r w:rsidR="009C51C7">
        <w:rPr>
          <w:rFonts w:hint="cs"/>
          <w:rtl/>
        </w:rPr>
        <w:t>ابی‌عبدالله</w:t>
      </w:r>
      <w:r>
        <w:rPr>
          <w:rFonts w:hint="cs"/>
          <w:rtl/>
        </w:rPr>
        <w:t xml:space="preserve">. به آن ترجمه که مراجعه </w:t>
      </w:r>
      <w:r w:rsidR="00D54067">
        <w:rPr>
          <w:rFonts w:hint="cs"/>
          <w:rtl/>
        </w:rPr>
        <w:t>می‌کنیم</w:t>
      </w:r>
      <w:r>
        <w:rPr>
          <w:rFonts w:hint="cs"/>
          <w:rtl/>
        </w:rPr>
        <w:t xml:space="preserve"> </w:t>
      </w:r>
      <w:r w:rsidR="00F16102">
        <w:rPr>
          <w:rFonts w:hint="cs"/>
          <w:rtl/>
        </w:rPr>
        <w:t>می‌بینیم</w:t>
      </w:r>
      <w:r>
        <w:rPr>
          <w:rFonts w:hint="cs"/>
          <w:rtl/>
        </w:rPr>
        <w:t>:</w:t>
      </w:r>
    </w:p>
    <w:p w:rsidR="00B42115" w:rsidRPr="00376B18" w:rsidRDefault="00B42115" w:rsidP="00B42115">
      <w:pPr>
        <w:pStyle w:val="Quote"/>
        <w:rPr>
          <w:rtl/>
        </w:rPr>
      </w:pPr>
      <w:r w:rsidRPr="00376B18">
        <w:rPr>
          <w:rtl/>
        </w:rPr>
        <w:t>572 - عبد الله بن أبي عبد الله محمد بن خالد بن عمر الطيالسي</w:t>
      </w:r>
    </w:p>
    <w:p w:rsidR="00B42115" w:rsidRDefault="00B42115" w:rsidP="00B42115">
      <w:pPr>
        <w:pStyle w:val="Quote"/>
        <w:rPr>
          <w:rtl/>
        </w:rPr>
      </w:pPr>
      <w:r w:rsidRPr="00376B18">
        <w:rPr>
          <w:rtl/>
        </w:rPr>
        <w:lastRenderedPageBreak/>
        <w:t xml:space="preserve">أبو العباس التميمي رجل من </w:t>
      </w:r>
      <w:r w:rsidR="00615FB7">
        <w:rPr>
          <w:rtl/>
        </w:rPr>
        <w:t>أصحابنا</w:t>
      </w:r>
      <w:r w:rsidRPr="00376B18">
        <w:rPr>
          <w:rtl/>
        </w:rPr>
        <w:t xml:space="preserve"> ثقة سليم الجنبة. و كذلك أخوه أبو محمد الحسن. و لعبد الله كتاب نوادر أخبرنا عدة من </w:t>
      </w:r>
      <w:r w:rsidR="00615FB7">
        <w:rPr>
          <w:rtl/>
        </w:rPr>
        <w:t>أصحابنا</w:t>
      </w:r>
      <w:r w:rsidRPr="00376B18">
        <w:rPr>
          <w:rtl/>
        </w:rPr>
        <w:t xml:space="preserve"> عن الزراري عن محمد بن جعفر عنه بكتابه. </w:t>
      </w:r>
      <w:r w:rsidRPr="00376B18">
        <w:rPr>
          <w:u w:val="single"/>
          <w:rtl/>
        </w:rPr>
        <w:t>و نسخة أخرى نوادر صغيرة رواه أبو الحسين النصيبي</w:t>
      </w:r>
      <w:r w:rsidRPr="00376B18">
        <w:rPr>
          <w:rtl/>
        </w:rPr>
        <w:t xml:space="preserve"> </w:t>
      </w:r>
      <w:r w:rsidRPr="00376B18">
        <w:rPr>
          <w:b/>
          <w:bCs/>
          <w:rtl/>
        </w:rPr>
        <w:t xml:space="preserve">أخبرناها بقراءة </w:t>
      </w:r>
      <w:r w:rsidR="00F16102">
        <w:rPr>
          <w:b/>
          <w:bCs/>
          <w:rtl/>
        </w:rPr>
        <w:t>احمد</w:t>
      </w:r>
      <w:r w:rsidRPr="00376B18">
        <w:rPr>
          <w:b/>
          <w:bCs/>
          <w:rtl/>
        </w:rPr>
        <w:t xml:space="preserve"> بن الحسين قال</w:t>
      </w:r>
      <w:r w:rsidRPr="00376B18">
        <w:rPr>
          <w:rtl/>
        </w:rPr>
        <w:t xml:space="preserve">: حدثنا علي بن محمد بن الزبير عنه. و نسخة أخرى صغيرة أخبرنا بها الحسين بن </w:t>
      </w:r>
      <w:r w:rsidR="00F16102">
        <w:rPr>
          <w:rtl/>
        </w:rPr>
        <w:t>عبیدالله</w:t>
      </w:r>
      <w:r w:rsidRPr="00376B18">
        <w:rPr>
          <w:rtl/>
        </w:rPr>
        <w:t xml:space="preserve"> عن جعفر بن محمد قال: حدثنا جعفر بن محمد بن مسعود عن أبيه عن عبد الله.</w:t>
      </w:r>
    </w:p>
    <w:p w:rsidR="00B42115" w:rsidRDefault="00B42115" w:rsidP="00B42115">
      <w:pPr>
        <w:rPr>
          <w:rtl/>
        </w:rPr>
      </w:pPr>
      <w:r>
        <w:rPr>
          <w:rFonts w:hint="cs"/>
          <w:rtl/>
        </w:rPr>
        <w:t>تعبیر «</w:t>
      </w:r>
      <w:r w:rsidRPr="00376B18">
        <w:rPr>
          <w:rtl/>
        </w:rPr>
        <w:t xml:space="preserve">أخبرناها بقراءة </w:t>
      </w:r>
      <w:r w:rsidR="00F16102">
        <w:rPr>
          <w:rtl/>
        </w:rPr>
        <w:t>احمد</w:t>
      </w:r>
      <w:r w:rsidRPr="00376B18">
        <w:rPr>
          <w:rtl/>
        </w:rPr>
        <w:t xml:space="preserve"> بن الحسين قال</w:t>
      </w:r>
      <w:r>
        <w:rPr>
          <w:rFonts w:hint="cs"/>
          <w:rtl/>
        </w:rPr>
        <w:t xml:space="preserve">» معنایش برای محقق خویی </w:t>
      </w:r>
      <w:r w:rsidR="0052340B">
        <w:rPr>
          <w:rFonts w:hint="cs"/>
          <w:rtl/>
        </w:rPr>
        <w:t>به‌درستی</w:t>
      </w:r>
      <w:r>
        <w:rPr>
          <w:rFonts w:hint="cs"/>
          <w:rtl/>
        </w:rPr>
        <w:t xml:space="preserve"> مشخص نشده است لذا </w:t>
      </w:r>
      <w:r w:rsidR="00F16102">
        <w:rPr>
          <w:rFonts w:hint="cs"/>
          <w:rtl/>
        </w:rPr>
        <w:t>احمد</w:t>
      </w:r>
      <w:r>
        <w:rPr>
          <w:rFonts w:hint="cs"/>
          <w:rtl/>
        </w:rPr>
        <w:t xml:space="preserve"> بن حسین را از مشایخ نجاشی محسوب کرده است.</w:t>
      </w:r>
    </w:p>
    <w:p w:rsidR="00B42115" w:rsidRDefault="00B42115" w:rsidP="00B42115">
      <w:pPr>
        <w:rPr>
          <w:rtl/>
        </w:rPr>
      </w:pPr>
      <w:r>
        <w:rPr>
          <w:rFonts w:hint="cs"/>
          <w:rtl/>
        </w:rPr>
        <w:t xml:space="preserve">راوی ابوالحسین النصیبی است و قاری </w:t>
      </w:r>
      <w:r w:rsidR="00F16102">
        <w:rPr>
          <w:rFonts w:hint="cs"/>
          <w:rtl/>
        </w:rPr>
        <w:t>احمد</w:t>
      </w:r>
      <w:r>
        <w:rPr>
          <w:rFonts w:hint="cs"/>
          <w:rtl/>
        </w:rPr>
        <w:t xml:space="preserve"> بن حسین است. در سابق جلسات درس </w:t>
      </w:r>
      <w:r w:rsidR="009C51C7">
        <w:rPr>
          <w:rFonts w:hint="cs"/>
          <w:rtl/>
        </w:rPr>
        <w:t>این‌گونه</w:t>
      </w:r>
      <w:r>
        <w:rPr>
          <w:rFonts w:hint="cs"/>
          <w:rtl/>
        </w:rPr>
        <w:t xml:space="preserve"> بوده است که یا استاد قرائت </w:t>
      </w:r>
      <w:r w:rsidR="00F16102">
        <w:rPr>
          <w:rFonts w:hint="cs"/>
          <w:rtl/>
        </w:rPr>
        <w:t>می‌کرده</w:t>
      </w:r>
      <w:r>
        <w:rPr>
          <w:rFonts w:hint="cs"/>
          <w:rtl/>
        </w:rPr>
        <w:t xml:space="preserve"> است و شاگرد می شنیده است. و یا شاگرد قرائت </w:t>
      </w:r>
      <w:r w:rsidR="00F16102">
        <w:rPr>
          <w:rFonts w:hint="cs"/>
          <w:rtl/>
        </w:rPr>
        <w:t>می‌کرده</w:t>
      </w:r>
      <w:r>
        <w:rPr>
          <w:rFonts w:hint="cs"/>
          <w:rtl/>
        </w:rPr>
        <w:t xml:space="preserve"> است و استاد می شنیده است. و یا شخص سومی قرائت </w:t>
      </w:r>
      <w:r w:rsidR="00F16102">
        <w:rPr>
          <w:rFonts w:hint="cs"/>
          <w:rtl/>
        </w:rPr>
        <w:t>می‌کرده</w:t>
      </w:r>
      <w:r>
        <w:rPr>
          <w:rFonts w:hint="cs"/>
          <w:rtl/>
        </w:rPr>
        <w:t xml:space="preserve"> است و استاد و شاگرد می شنیدند. سایر شاگردان </w:t>
      </w:r>
      <w:r w:rsidR="00F16102">
        <w:rPr>
          <w:rFonts w:hint="cs"/>
          <w:rtl/>
        </w:rPr>
        <w:t>می‌گویند</w:t>
      </w:r>
      <w:r>
        <w:rPr>
          <w:rFonts w:hint="cs"/>
          <w:rtl/>
        </w:rPr>
        <w:t xml:space="preserve"> اخبرنا الاستاذ بقرائت فلان شاگرد. پس </w:t>
      </w:r>
      <w:r w:rsidR="00F16102">
        <w:rPr>
          <w:rFonts w:hint="cs"/>
          <w:rtl/>
        </w:rPr>
        <w:t>احمد</w:t>
      </w:r>
      <w:r>
        <w:rPr>
          <w:rFonts w:hint="cs"/>
          <w:rtl/>
        </w:rPr>
        <w:t xml:space="preserve"> بن حسین قاری بوده است و ابوالحسین النصیبی استاد بوده است و نجاشی در مجلس درس حاضر بوده است. پس استاد نجاشی ابوالحسین النصیبی است و </w:t>
      </w:r>
      <w:r w:rsidR="00F16102">
        <w:rPr>
          <w:rFonts w:hint="cs"/>
          <w:rtl/>
        </w:rPr>
        <w:t>احمد</w:t>
      </w:r>
      <w:r>
        <w:rPr>
          <w:rFonts w:hint="cs"/>
          <w:rtl/>
        </w:rPr>
        <w:t xml:space="preserve"> بن حسین بن عبیدالله الغضائری همشاگردی نجاشی است نه استاد نجاشی. استاد استاد نجاشی علی بن محمد بن زبیر است. علی بن محمد بن زبیر القریشی در سال 348 وفات کرده است. </w:t>
      </w:r>
      <w:r w:rsidR="00F16102">
        <w:rPr>
          <w:rFonts w:hint="cs"/>
          <w:rtl/>
        </w:rPr>
        <w:t>احمد</w:t>
      </w:r>
      <w:r>
        <w:rPr>
          <w:rFonts w:hint="cs"/>
          <w:rtl/>
        </w:rPr>
        <w:t xml:space="preserve"> بن حسین الغضائری در آن تاریخ هنوز متولد هم نشده است. لذا او شاگرد علی بن محمد بن زبیر نیست.</w:t>
      </w:r>
    </w:p>
    <w:p w:rsidR="00B42115" w:rsidRDefault="00B42115" w:rsidP="00B42115">
      <w:pPr>
        <w:rPr>
          <w:rtl/>
        </w:rPr>
      </w:pPr>
      <w:r>
        <w:rPr>
          <w:rFonts w:hint="cs"/>
          <w:rtl/>
        </w:rPr>
        <w:t>مطلب سوم:</w:t>
      </w:r>
    </w:p>
    <w:p w:rsidR="00B42115" w:rsidRDefault="00B42115" w:rsidP="00AE55A4">
      <w:pPr>
        <w:rPr>
          <w:rtl/>
        </w:rPr>
      </w:pPr>
      <w:r>
        <w:rPr>
          <w:rFonts w:hint="cs"/>
          <w:rtl/>
        </w:rPr>
        <w:t>در روایت یک مرحله تحمل حدیث است و یک مرحله اداء روایت. سماع یا قرائت تحمل حدیث است و نقل برای دیگران اداء است. تعبیر «رَوَی» ناظر به مرحله اداء است. اگر بشنود ولی ادا نکند تعبیر روی ن</w:t>
      </w:r>
      <w:r w:rsidR="009C51C7">
        <w:rPr>
          <w:rFonts w:hint="cs"/>
          <w:rtl/>
        </w:rPr>
        <w:t>می‌کنند</w:t>
      </w:r>
      <w:r>
        <w:rPr>
          <w:rFonts w:hint="cs"/>
          <w:rtl/>
        </w:rPr>
        <w:t xml:space="preserve">. جایی که نجاشی مطلب را به دیگری اداء کرده باشد عنوان روایت صادق خواهد بود. البته گاهی در مقام اداء تعبیر به قرائت و یا سمعت هم </w:t>
      </w:r>
      <w:r w:rsidR="00A62F20">
        <w:rPr>
          <w:rFonts w:hint="cs"/>
          <w:rtl/>
        </w:rPr>
        <w:t>می‌شود</w:t>
      </w:r>
      <w:r>
        <w:rPr>
          <w:rFonts w:hint="cs"/>
          <w:rtl/>
        </w:rPr>
        <w:t xml:space="preserve">. یعنی من با سماع تحمل کردم و </w:t>
      </w:r>
      <w:r w:rsidR="00F16102">
        <w:rPr>
          <w:rFonts w:hint="cs"/>
          <w:rtl/>
        </w:rPr>
        <w:t>الآن</w:t>
      </w:r>
      <w:r>
        <w:rPr>
          <w:rFonts w:hint="cs"/>
          <w:rtl/>
        </w:rPr>
        <w:t xml:space="preserve"> دارم نقل می کنم. لذا اگر شخصی به دیگری گفت سمعت فلان روایت را از فلان استاد. این خود یعنی دارد روایت را ادا </w:t>
      </w:r>
      <w:r w:rsidR="00A62F20">
        <w:rPr>
          <w:rFonts w:hint="cs"/>
          <w:rtl/>
        </w:rPr>
        <w:t>می‌کند</w:t>
      </w:r>
      <w:r>
        <w:rPr>
          <w:rFonts w:hint="cs"/>
          <w:rtl/>
        </w:rPr>
        <w:t>. در</w:t>
      </w:r>
      <w:r w:rsidR="00AE55A4">
        <w:rPr>
          <w:rFonts w:hint="cs"/>
          <w:rtl/>
        </w:rPr>
        <w:t xml:space="preserve"> کتاب</w:t>
      </w:r>
      <w:r>
        <w:rPr>
          <w:rFonts w:hint="cs"/>
          <w:rtl/>
        </w:rPr>
        <w:t xml:space="preserve"> نجاشی ابوالحسن میمونی در دو جا ترجمه شده است. یکی در باب کنی در رقم 1262 و یک هم در باب اسماء در ترجمه علی بن عبدالله بن عمران القرشی.</w:t>
      </w:r>
    </w:p>
    <w:p w:rsidR="00B42115" w:rsidRPr="00D53931" w:rsidRDefault="00B42115" w:rsidP="00B42115">
      <w:pPr>
        <w:pStyle w:val="Quote"/>
        <w:rPr>
          <w:rtl/>
        </w:rPr>
      </w:pPr>
      <w:r w:rsidRPr="00D53931">
        <w:rPr>
          <w:rtl/>
        </w:rPr>
        <w:t>1262 - أبو الحسن الميموني</w:t>
      </w:r>
    </w:p>
    <w:p w:rsidR="00B42115" w:rsidRDefault="00B42115" w:rsidP="00B42115">
      <w:pPr>
        <w:pStyle w:val="Quote"/>
      </w:pPr>
      <w:r w:rsidRPr="00D53931">
        <w:rPr>
          <w:rtl/>
        </w:rPr>
        <w:t xml:space="preserve">مضطرب جدا. له كتاب الحج و كان قاضيا بمكة سنين كثيرة. </w:t>
      </w:r>
      <w:r w:rsidRPr="004E14BE">
        <w:rPr>
          <w:u w:val="single"/>
          <w:rtl/>
        </w:rPr>
        <w:t>قرأت</w:t>
      </w:r>
      <w:r w:rsidRPr="00D53931">
        <w:rPr>
          <w:rtl/>
        </w:rPr>
        <w:t xml:space="preserve"> هذا الكتاب عليه.</w:t>
      </w:r>
    </w:p>
    <w:p w:rsidR="00B42115" w:rsidRDefault="00B42115" w:rsidP="00B42115">
      <w:pPr>
        <w:rPr>
          <w:rFonts w:asciiTheme="minorHAnsi" w:hAnsiTheme="minorHAnsi"/>
        </w:rPr>
      </w:pPr>
      <w:r>
        <w:rPr>
          <w:rFonts w:hint="cs"/>
          <w:rtl/>
        </w:rPr>
        <w:t>این منافاتی ندارد که بگوییم نجاشی از ضعفاء نقل ن</w:t>
      </w:r>
      <w:r w:rsidR="00A62F20">
        <w:rPr>
          <w:rFonts w:hint="cs"/>
          <w:rtl/>
        </w:rPr>
        <w:t>می‌کند</w:t>
      </w:r>
      <w:r>
        <w:rPr>
          <w:rFonts w:hint="cs"/>
          <w:rtl/>
        </w:rPr>
        <w:t>. زیرا کتاب حج را نزد او خوانده است ولی نگفته است که آن را هم روایت کرده ام. خودش فرموده است مضطرب جداً. مضطرب هم بیشتر به ضعف در مذهب و غلو اشاره دارد.</w:t>
      </w:r>
    </w:p>
    <w:p w:rsidR="00B42115" w:rsidRPr="00D53931" w:rsidRDefault="00B42115" w:rsidP="00B42115">
      <w:pPr>
        <w:pStyle w:val="Quote"/>
        <w:rPr>
          <w:rtl/>
        </w:rPr>
      </w:pPr>
      <w:r w:rsidRPr="00D53931">
        <w:rPr>
          <w:rtl/>
        </w:rPr>
        <w:t>698 - علي بن عبد الله بن عمران القرشي</w:t>
      </w:r>
    </w:p>
    <w:p w:rsidR="00B42115" w:rsidRDefault="00B42115" w:rsidP="00B42115">
      <w:pPr>
        <w:pStyle w:val="Quote"/>
      </w:pPr>
      <w:r w:rsidRPr="00D53931">
        <w:rPr>
          <w:rtl/>
        </w:rPr>
        <w:lastRenderedPageBreak/>
        <w:t xml:space="preserve">أبو الحسن المخزومي </w:t>
      </w:r>
      <w:r w:rsidRPr="00D53931">
        <w:rPr>
          <w:u w:val="single"/>
          <w:rtl/>
        </w:rPr>
        <w:t>الذي يعرف بالميموني</w:t>
      </w:r>
      <w:r w:rsidRPr="00D53931">
        <w:rPr>
          <w:rtl/>
        </w:rPr>
        <w:t xml:space="preserve"> كان </w:t>
      </w:r>
      <w:r w:rsidRPr="00D53931">
        <w:rPr>
          <w:b/>
          <w:bCs/>
          <w:rtl/>
        </w:rPr>
        <w:t>فاسد المذهب و الرواية</w:t>
      </w:r>
      <w:r w:rsidRPr="00D53931">
        <w:rPr>
          <w:rtl/>
        </w:rPr>
        <w:t xml:space="preserve"> و كان عارفا بالفقه و صنف كتاب الحج و كتاب الرد على أهل القياس. </w:t>
      </w:r>
      <w:r w:rsidRPr="00D53931">
        <w:rPr>
          <w:b/>
          <w:bCs/>
          <w:rtl/>
        </w:rPr>
        <w:t>فأما كتاب الحج فسلم إلي نسخته فنسختها.</w:t>
      </w:r>
      <w:r w:rsidRPr="00D53931">
        <w:rPr>
          <w:rtl/>
        </w:rPr>
        <w:t xml:space="preserve"> و كان قديما قاضيا بمكة سنين كثيرة.</w:t>
      </w:r>
    </w:p>
    <w:p w:rsidR="00B42115" w:rsidRDefault="00B42115" w:rsidP="00B42115">
      <w:pPr>
        <w:rPr>
          <w:rtl/>
        </w:rPr>
      </w:pPr>
      <w:r>
        <w:rPr>
          <w:rFonts w:hint="cs"/>
          <w:rtl/>
        </w:rPr>
        <w:t>نجاشی نزد او درس خوانده است. اما هیچ جا ن</w:t>
      </w:r>
      <w:r w:rsidR="0052340B">
        <w:rPr>
          <w:rFonts w:hint="cs"/>
          <w:rtl/>
        </w:rPr>
        <w:t>می‌گوید</w:t>
      </w:r>
      <w:r>
        <w:rPr>
          <w:rFonts w:hint="cs"/>
          <w:rtl/>
        </w:rPr>
        <w:t xml:space="preserve"> روایت او را نقل می کنم. در ترجمه عیاشی </w:t>
      </w:r>
      <w:r w:rsidR="0052340B">
        <w:rPr>
          <w:rFonts w:hint="cs"/>
          <w:rtl/>
        </w:rPr>
        <w:t>می‌گوید</w:t>
      </w:r>
      <w:r>
        <w:rPr>
          <w:rFonts w:hint="cs"/>
          <w:rtl/>
        </w:rPr>
        <w:t xml:space="preserve"> از او زیاد روایت شنیدم ولی هیچکدام را روایت نمی کنم زیرا تضعیف زیاد شده است.</w:t>
      </w:r>
    </w:p>
    <w:p w:rsidR="00B42115" w:rsidRDefault="00B42115" w:rsidP="00B42115">
      <w:pPr>
        <w:rPr>
          <w:rtl/>
        </w:rPr>
      </w:pPr>
      <w:r>
        <w:rPr>
          <w:rFonts w:hint="cs"/>
          <w:rtl/>
        </w:rPr>
        <w:t>به این ترجمه دقت کنید:</w:t>
      </w:r>
    </w:p>
    <w:p w:rsidR="00B42115" w:rsidRDefault="00B42115" w:rsidP="00B42115">
      <w:pPr>
        <w:pStyle w:val="Quote"/>
        <w:rPr>
          <w:rtl/>
        </w:rPr>
      </w:pPr>
      <w:r>
        <w:rPr>
          <w:rtl/>
        </w:rPr>
        <w:t>375 - حريز بن عبد الله السجستاني</w:t>
      </w:r>
    </w:p>
    <w:p w:rsidR="00B42115" w:rsidRDefault="00B42115" w:rsidP="00B42115">
      <w:pPr>
        <w:pStyle w:val="Quote"/>
        <w:rPr>
          <w:rtl/>
        </w:rPr>
      </w:pPr>
      <w:r>
        <w:rPr>
          <w:rFonts w:hint="cs"/>
          <w:rtl/>
        </w:rPr>
        <w:t>..</w:t>
      </w:r>
      <w:r>
        <w:rPr>
          <w:rtl/>
        </w:rPr>
        <w:t xml:space="preserve">. له كتاب الصلاة كبير و آخر ألطف منه و له كتاب نوادر </w:t>
      </w:r>
      <w:r w:rsidRPr="004F6733">
        <w:rPr>
          <w:b/>
          <w:bCs/>
          <w:rtl/>
        </w:rPr>
        <w:t>فأما الكبير فقرأناه على القاضي أبي الحسين محمد بن عثمان</w:t>
      </w:r>
      <w:r>
        <w:rPr>
          <w:rtl/>
        </w:rPr>
        <w:t xml:space="preserve"> قال: </w:t>
      </w:r>
      <w:r w:rsidRPr="00AE55A4">
        <w:rPr>
          <w:b/>
          <w:bCs/>
          <w:rtl/>
        </w:rPr>
        <w:t>قرأته</w:t>
      </w:r>
      <w:r>
        <w:rPr>
          <w:rtl/>
        </w:rPr>
        <w:t xml:space="preserve"> على أبي القاسم جعفر بن محمد بن </w:t>
      </w:r>
      <w:r w:rsidR="00F16102">
        <w:rPr>
          <w:rtl/>
        </w:rPr>
        <w:t>عبیدالله</w:t>
      </w:r>
      <w:r>
        <w:rPr>
          <w:rtl/>
        </w:rPr>
        <w:t xml:space="preserve"> الموسوي قال: </w:t>
      </w:r>
      <w:r w:rsidRPr="00AE55A4">
        <w:rPr>
          <w:b/>
          <w:bCs/>
          <w:rtl/>
        </w:rPr>
        <w:t>قرأت</w:t>
      </w:r>
      <w:r>
        <w:rPr>
          <w:rtl/>
        </w:rPr>
        <w:t xml:space="preserve"> على مؤدبي أبي العباس </w:t>
      </w:r>
      <w:r w:rsidR="00F16102">
        <w:rPr>
          <w:rtl/>
        </w:rPr>
        <w:t>عبیدالله</w:t>
      </w:r>
      <w:r>
        <w:rPr>
          <w:rtl/>
        </w:rPr>
        <w:t xml:space="preserve"> بن </w:t>
      </w:r>
      <w:r w:rsidR="00F16102">
        <w:rPr>
          <w:rtl/>
        </w:rPr>
        <w:t>احمد</w:t>
      </w:r>
      <w:r>
        <w:rPr>
          <w:rtl/>
        </w:rPr>
        <w:t xml:space="preserve"> بن نهيك قال: </w:t>
      </w:r>
      <w:r w:rsidRPr="00AE55A4">
        <w:rPr>
          <w:b/>
          <w:bCs/>
          <w:rtl/>
        </w:rPr>
        <w:t>قرأت</w:t>
      </w:r>
      <w:r>
        <w:rPr>
          <w:rtl/>
        </w:rPr>
        <w:t xml:space="preserve"> على ابن أبي عمير قال: </w:t>
      </w:r>
      <w:r w:rsidRPr="00AE55A4">
        <w:rPr>
          <w:b/>
          <w:bCs/>
          <w:rtl/>
        </w:rPr>
        <w:t>قرأت</w:t>
      </w:r>
      <w:r>
        <w:rPr>
          <w:rtl/>
        </w:rPr>
        <w:t xml:space="preserve"> على حماد بن عيسى قال: </w:t>
      </w:r>
      <w:r w:rsidRPr="00AE55A4">
        <w:rPr>
          <w:b/>
          <w:bCs/>
          <w:rtl/>
        </w:rPr>
        <w:t>قرأت</w:t>
      </w:r>
      <w:r>
        <w:rPr>
          <w:rtl/>
        </w:rPr>
        <w:t xml:space="preserve"> على حريز.</w:t>
      </w:r>
      <w:r>
        <w:rPr>
          <w:rFonts w:hint="cs"/>
          <w:rtl/>
        </w:rPr>
        <w:t>.. .</w:t>
      </w:r>
    </w:p>
    <w:p w:rsidR="00B42115" w:rsidRDefault="00B42115" w:rsidP="00B42115">
      <w:pPr>
        <w:rPr>
          <w:rFonts w:asciiTheme="minorHAnsi" w:hAnsiTheme="minorHAnsi"/>
          <w:rtl/>
        </w:rPr>
      </w:pPr>
      <w:r>
        <w:rPr>
          <w:rFonts w:asciiTheme="minorHAnsi" w:hAnsiTheme="minorHAnsi" w:hint="cs"/>
          <w:rtl/>
        </w:rPr>
        <w:t xml:space="preserve">در اینجا در مقام این است که بگوید از طریق قرائت به خود حریز متصل هستم. یعنی یک طریق عالی که همه اش قرائتی است نه اجازه ای به این کتاب دارد. ولی آن عبارات قبلی نمی خواهند روایت کردن و اداء روایت را هم اشاره کنند بلکه </w:t>
      </w:r>
      <w:r w:rsidR="0052340B">
        <w:rPr>
          <w:rFonts w:asciiTheme="minorHAnsi" w:hAnsiTheme="minorHAnsi" w:hint="cs"/>
          <w:rtl/>
        </w:rPr>
        <w:t>صرفاً</w:t>
      </w:r>
      <w:r>
        <w:rPr>
          <w:rFonts w:asciiTheme="minorHAnsi" w:hAnsiTheme="minorHAnsi" w:hint="cs"/>
          <w:rtl/>
        </w:rPr>
        <w:t xml:space="preserve"> اشاره به مرحله تحمل حدیث دارند.</w:t>
      </w:r>
    </w:p>
    <w:p w:rsidR="00B42115" w:rsidRDefault="00B42115" w:rsidP="00B42115">
      <w:pPr>
        <w:rPr>
          <w:rFonts w:asciiTheme="minorHAnsi" w:hAnsiTheme="minorHAnsi"/>
          <w:rtl/>
        </w:rPr>
      </w:pPr>
      <w:r>
        <w:rPr>
          <w:rFonts w:asciiTheme="minorHAnsi" w:hAnsiTheme="minorHAnsi" w:hint="cs"/>
          <w:rtl/>
        </w:rPr>
        <w:t xml:space="preserve">در جای دیگر نجاشی </w:t>
      </w:r>
      <w:r w:rsidR="00F16102">
        <w:rPr>
          <w:rFonts w:asciiTheme="minorHAnsi" w:hAnsiTheme="minorHAnsi" w:hint="cs"/>
          <w:rtl/>
        </w:rPr>
        <w:t>می‌نویسد</w:t>
      </w:r>
      <w:r>
        <w:rPr>
          <w:rFonts w:asciiTheme="minorHAnsi" w:hAnsiTheme="minorHAnsi" w:hint="cs"/>
          <w:rtl/>
        </w:rPr>
        <w:t>:</w:t>
      </w:r>
    </w:p>
    <w:p w:rsidR="00B42115" w:rsidRPr="00021867" w:rsidRDefault="00B42115" w:rsidP="00B42115">
      <w:pPr>
        <w:pStyle w:val="Quote"/>
        <w:rPr>
          <w:rtl/>
        </w:rPr>
      </w:pPr>
      <w:r w:rsidRPr="00021867">
        <w:rPr>
          <w:rtl/>
        </w:rPr>
        <w:t>609 - عبد الله بن محمد بن عبد الله أبو محمد الحذاء الدعلجي</w:t>
      </w:r>
    </w:p>
    <w:p w:rsidR="00B42115" w:rsidRDefault="00B42115" w:rsidP="00B42115">
      <w:pPr>
        <w:pStyle w:val="Quote"/>
        <w:rPr>
          <w:b/>
          <w:bCs/>
          <w:rtl/>
        </w:rPr>
      </w:pPr>
      <w:r w:rsidRPr="00021867">
        <w:rPr>
          <w:rtl/>
        </w:rPr>
        <w:t xml:space="preserve">منسوب إلى موضع خلف باب الكوفة ببغداد يقال له الدعالجة </w:t>
      </w:r>
      <w:r w:rsidRPr="00021867">
        <w:rPr>
          <w:b/>
          <w:bCs/>
          <w:rtl/>
        </w:rPr>
        <w:t xml:space="preserve">كان فقيها عارفا و عليه تعلمت المواريث </w:t>
      </w:r>
      <w:r w:rsidRPr="00021867">
        <w:rPr>
          <w:rtl/>
        </w:rPr>
        <w:t>له كتاب الحج.</w:t>
      </w:r>
    </w:p>
    <w:p w:rsidR="00B42115" w:rsidRDefault="00B42115" w:rsidP="00B42115">
      <w:pPr>
        <w:rPr>
          <w:rtl/>
        </w:rPr>
      </w:pPr>
      <w:r>
        <w:rPr>
          <w:rFonts w:hint="cs"/>
          <w:rtl/>
        </w:rPr>
        <w:t>باز هم ناظر به مقام تحمل است نه اداء.</w:t>
      </w:r>
    </w:p>
    <w:p w:rsidR="00B42115" w:rsidRDefault="00F16102" w:rsidP="00B42115">
      <w:pPr>
        <w:rPr>
          <w:rFonts w:asciiTheme="minorHAnsi" w:hAnsiTheme="minorHAnsi"/>
          <w:rtl/>
        </w:rPr>
      </w:pPr>
      <w:r>
        <w:rPr>
          <w:rFonts w:hint="cs"/>
          <w:rtl/>
        </w:rPr>
        <w:t>درجایی</w:t>
      </w:r>
      <w:r w:rsidR="00B42115">
        <w:rPr>
          <w:rFonts w:hint="cs"/>
          <w:rtl/>
        </w:rPr>
        <w:t xml:space="preserve"> در مورد دعلجی </w:t>
      </w:r>
      <w:r w:rsidR="00B42115">
        <w:rPr>
          <w:rFonts w:asciiTheme="minorHAnsi" w:hAnsiTheme="minorHAnsi" w:hint="cs"/>
          <w:rtl/>
        </w:rPr>
        <w:t xml:space="preserve">تعبیر «قال» </w:t>
      </w:r>
      <w:r w:rsidR="00A62F20">
        <w:rPr>
          <w:rFonts w:asciiTheme="minorHAnsi" w:hAnsiTheme="minorHAnsi" w:hint="cs"/>
          <w:rtl/>
        </w:rPr>
        <w:t>می‌کند</w:t>
      </w:r>
      <w:r w:rsidR="00B42115">
        <w:rPr>
          <w:rFonts w:asciiTheme="minorHAnsi" w:hAnsiTheme="minorHAnsi" w:hint="cs"/>
          <w:rtl/>
        </w:rPr>
        <w:t>:</w:t>
      </w:r>
    </w:p>
    <w:p w:rsidR="00B42115" w:rsidRPr="00021867" w:rsidRDefault="00B42115" w:rsidP="00B42115">
      <w:pPr>
        <w:pStyle w:val="Quote"/>
        <w:rPr>
          <w:rtl/>
        </w:rPr>
      </w:pPr>
      <w:r w:rsidRPr="00021867">
        <w:rPr>
          <w:rtl/>
        </w:rPr>
        <w:t xml:space="preserve">223 - </w:t>
      </w:r>
      <w:r w:rsidR="00F16102">
        <w:rPr>
          <w:rtl/>
        </w:rPr>
        <w:t>احمد</w:t>
      </w:r>
      <w:r w:rsidRPr="00021867">
        <w:rPr>
          <w:rtl/>
        </w:rPr>
        <w:t xml:space="preserve"> بن محمد بن الحسين بن الحسن بن دول القمي</w:t>
      </w:r>
    </w:p>
    <w:p w:rsidR="00B42115" w:rsidRDefault="00B42115" w:rsidP="00B42115">
      <w:pPr>
        <w:pStyle w:val="Quote"/>
        <w:rPr>
          <w:rtl/>
        </w:rPr>
      </w:pPr>
      <w:r w:rsidRPr="00021867">
        <w:rPr>
          <w:rtl/>
        </w:rPr>
        <w:t xml:space="preserve">قال أبو محمد عبد الله بن محمد الدعلجي رحمه الله: أخبرنا أبو علي </w:t>
      </w:r>
      <w:r w:rsidR="00F16102">
        <w:rPr>
          <w:rtl/>
        </w:rPr>
        <w:t>احمد</w:t>
      </w:r>
      <w:r w:rsidRPr="00021867">
        <w:rPr>
          <w:rtl/>
        </w:rPr>
        <w:t xml:space="preserve"> بن علي عن </w:t>
      </w:r>
      <w:r w:rsidR="00F16102">
        <w:rPr>
          <w:rtl/>
        </w:rPr>
        <w:t>احمد</w:t>
      </w:r>
      <w:r w:rsidRPr="00021867">
        <w:rPr>
          <w:rtl/>
        </w:rPr>
        <w:t xml:space="preserve"> بن محمد بن دول القمي. و جاء وفاة </w:t>
      </w:r>
      <w:r w:rsidR="00F16102">
        <w:rPr>
          <w:rtl/>
        </w:rPr>
        <w:t>احمد</w:t>
      </w:r>
      <w:r w:rsidRPr="00021867">
        <w:rPr>
          <w:rtl/>
        </w:rPr>
        <w:t xml:space="preserve"> بن محمد بن دول سنة خمسين و ثلاثمائة.</w:t>
      </w:r>
    </w:p>
    <w:p w:rsidR="00B42115" w:rsidRDefault="00B42115" w:rsidP="00B42115">
      <w:pPr>
        <w:rPr>
          <w:rtl/>
        </w:rPr>
      </w:pPr>
      <w:r>
        <w:rPr>
          <w:rFonts w:hint="cs"/>
          <w:rtl/>
        </w:rPr>
        <w:t>تعبیر «اخبرنا» ن</w:t>
      </w:r>
      <w:r w:rsidR="00A62F20">
        <w:rPr>
          <w:rFonts w:hint="cs"/>
          <w:rtl/>
        </w:rPr>
        <w:t>می‌کند</w:t>
      </w:r>
      <w:r>
        <w:rPr>
          <w:rFonts w:hint="cs"/>
          <w:rtl/>
        </w:rPr>
        <w:t xml:space="preserve"> بلکه </w:t>
      </w:r>
      <w:r w:rsidR="0052340B">
        <w:rPr>
          <w:rFonts w:hint="cs"/>
          <w:rtl/>
        </w:rPr>
        <w:t>می‌گوید</w:t>
      </w:r>
      <w:r>
        <w:rPr>
          <w:rFonts w:hint="cs"/>
          <w:rtl/>
        </w:rPr>
        <w:t xml:space="preserve"> «قال». یا اجازه عامه برای نقل روایات او را نداشته است یا شاید او را ضعیف </w:t>
      </w:r>
      <w:r w:rsidR="00F16102">
        <w:rPr>
          <w:rFonts w:hint="cs"/>
          <w:rtl/>
        </w:rPr>
        <w:t>می‌دانسته</w:t>
      </w:r>
      <w:r>
        <w:rPr>
          <w:rFonts w:hint="cs"/>
          <w:rtl/>
        </w:rPr>
        <w:t xml:space="preserve"> است. البته این دعلجی داستانی دارد که سهم امام داشت و دو پسر داشت که یکی خوب و دیگری بد بود. سهم امام را به پسر بد و شراب خوار داد. </w:t>
      </w:r>
      <w:r w:rsidR="00F16102">
        <w:rPr>
          <w:rFonts w:hint="cs"/>
          <w:rtl/>
        </w:rPr>
        <w:t>درجایی</w:t>
      </w:r>
      <w:r>
        <w:rPr>
          <w:rFonts w:hint="cs"/>
          <w:rtl/>
        </w:rPr>
        <w:t xml:space="preserve"> شخصی را می بیند که </w:t>
      </w:r>
      <w:r w:rsidR="0052340B">
        <w:rPr>
          <w:rFonts w:hint="cs"/>
          <w:rtl/>
        </w:rPr>
        <w:t>می‌گوید</w:t>
      </w:r>
      <w:r>
        <w:rPr>
          <w:rFonts w:hint="cs"/>
          <w:rtl/>
        </w:rPr>
        <w:t xml:space="preserve"> سهم امام را به پسر شراب خوار </w:t>
      </w:r>
      <w:r>
        <w:rPr>
          <w:rFonts w:hint="cs"/>
          <w:rtl/>
        </w:rPr>
        <w:lastRenderedPageBreak/>
        <w:t xml:space="preserve">دادی! و اشاره به چشمش کرد و از آن روز چشم درد دارد. این را شیخ مفید نقل </w:t>
      </w:r>
      <w:r w:rsidR="00A62F20">
        <w:rPr>
          <w:rFonts w:hint="cs"/>
          <w:rtl/>
        </w:rPr>
        <w:t>می‌کند</w:t>
      </w:r>
      <w:r>
        <w:rPr>
          <w:rFonts w:hint="cs"/>
          <w:rtl/>
        </w:rPr>
        <w:t xml:space="preserve"> و </w:t>
      </w:r>
      <w:r w:rsidR="0052340B">
        <w:rPr>
          <w:rFonts w:hint="cs"/>
          <w:rtl/>
        </w:rPr>
        <w:t>می‌گوید</w:t>
      </w:r>
      <w:r>
        <w:rPr>
          <w:rFonts w:hint="cs"/>
          <w:rtl/>
        </w:rPr>
        <w:t xml:space="preserve"> بعد از 40 روز نابینا شد.</w:t>
      </w:r>
    </w:p>
    <w:p w:rsidR="00B42115" w:rsidRDefault="00B42115" w:rsidP="00B42115">
      <w:pPr>
        <w:rPr>
          <w:rtl/>
        </w:rPr>
      </w:pPr>
      <w:r>
        <w:rPr>
          <w:rFonts w:hint="cs"/>
          <w:rtl/>
        </w:rPr>
        <w:t xml:space="preserve">نتیجه اینکه: پس مروی عنه های نجاشی خصوصیت خاص ندارد. اگر نجاشی روایت زیاد از کسی کند او ثقه است </w:t>
      </w:r>
      <w:r w:rsidR="009C51C7">
        <w:rPr>
          <w:rFonts w:hint="cs"/>
          <w:rtl/>
        </w:rPr>
        <w:t>به دلیل</w:t>
      </w:r>
      <w:r>
        <w:rPr>
          <w:rFonts w:hint="cs"/>
          <w:rtl/>
        </w:rPr>
        <w:t xml:space="preserve"> همان اکثار روایت اجلاء. ولی یکی دو روایت کردن دلالت بر وثاقت مروی عنه ندارد و نجاشی خصوصیت خاصی نسبت به سایر راویان ندارد.</w:t>
      </w:r>
    </w:p>
    <w:p w:rsidR="00B42115" w:rsidRDefault="00B42115" w:rsidP="00B42115">
      <w:pPr>
        <w:rPr>
          <w:rtl/>
        </w:rPr>
      </w:pPr>
      <w:r>
        <w:rPr>
          <w:rFonts w:hint="cs"/>
          <w:rtl/>
        </w:rPr>
        <w:t>لذا نجاشی از شخص مشهور به ضعف با تعبیر اخبرنی روایت ن</w:t>
      </w:r>
      <w:r w:rsidR="00A62F20">
        <w:rPr>
          <w:rFonts w:hint="cs"/>
          <w:rtl/>
        </w:rPr>
        <w:t>می‌کند</w:t>
      </w:r>
      <w:r>
        <w:rPr>
          <w:rFonts w:hint="cs"/>
          <w:rtl/>
        </w:rPr>
        <w:t xml:space="preserve">. بلکه با «قال» مطلب را نقل </w:t>
      </w:r>
      <w:r w:rsidR="00A62F20">
        <w:rPr>
          <w:rFonts w:hint="cs"/>
          <w:rtl/>
        </w:rPr>
        <w:t>می‌کند</w:t>
      </w:r>
      <w:r>
        <w:rPr>
          <w:rFonts w:hint="cs"/>
          <w:rtl/>
        </w:rPr>
        <w:t xml:space="preserve">. لذا در اسناد به کتب اگر «قال» باشد نجاشی در این سند ضعف </w:t>
      </w:r>
      <w:r w:rsidR="00F16102">
        <w:rPr>
          <w:rFonts w:hint="cs"/>
          <w:rtl/>
        </w:rPr>
        <w:t>می‌دانسته</w:t>
      </w:r>
      <w:r>
        <w:rPr>
          <w:rFonts w:hint="cs"/>
          <w:rtl/>
        </w:rPr>
        <w:t xml:space="preserve"> است. اما آیا از مجاهیل روایت نقل </w:t>
      </w:r>
      <w:r w:rsidR="00A62F20">
        <w:rPr>
          <w:rFonts w:hint="cs"/>
          <w:rtl/>
        </w:rPr>
        <w:t>می‌کند</w:t>
      </w:r>
      <w:r>
        <w:rPr>
          <w:rFonts w:hint="cs"/>
          <w:rtl/>
        </w:rPr>
        <w:t xml:space="preserve"> یا خیر معلوم نیست. با کثرت روایت مجهول بودن را هم رد </w:t>
      </w:r>
      <w:r w:rsidR="00D54067">
        <w:rPr>
          <w:rFonts w:hint="cs"/>
          <w:rtl/>
        </w:rPr>
        <w:t>می‌کنیم</w:t>
      </w:r>
      <w:r>
        <w:rPr>
          <w:rFonts w:hint="cs"/>
          <w:rtl/>
        </w:rPr>
        <w:t>.</w:t>
      </w:r>
    </w:p>
    <w:p w:rsidR="00B42115" w:rsidRDefault="00B42115" w:rsidP="00B42115">
      <w:pPr>
        <w:rPr>
          <w:rtl/>
        </w:rPr>
      </w:pPr>
      <w:r>
        <w:rPr>
          <w:rFonts w:hint="cs"/>
          <w:rtl/>
        </w:rPr>
        <w:t>[اخبرکم. اخبرنا]</w:t>
      </w:r>
    </w:p>
    <w:p w:rsidR="00B42115" w:rsidRDefault="00B42115" w:rsidP="00B42115">
      <w:pPr>
        <w:rPr>
          <w:rtl/>
        </w:rPr>
      </w:pPr>
    </w:p>
    <w:p w:rsidR="00FD3A1D" w:rsidRDefault="00FD3A1D" w:rsidP="00FD3A1D">
      <w:pPr>
        <w:pStyle w:val="Heading3"/>
        <w:rPr>
          <w:rtl/>
        </w:rPr>
      </w:pPr>
      <w:bookmarkStart w:id="202" w:name="_Toc37017414"/>
      <w:r>
        <w:rPr>
          <w:rtl/>
        </w:rPr>
        <w:t xml:space="preserve">مشایخ </w:t>
      </w:r>
      <w:r w:rsidR="00F16102">
        <w:rPr>
          <w:rtl/>
        </w:rPr>
        <w:t>احمد</w:t>
      </w:r>
      <w:r>
        <w:rPr>
          <w:rtl/>
        </w:rPr>
        <w:t xml:space="preserve"> بن محمد بن عیسی</w:t>
      </w:r>
      <w:r>
        <w:rPr>
          <w:rFonts w:hint="cs"/>
          <w:rtl/>
        </w:rPr>
        <w:t xml:space="preserve"> الاشعری</w:t>
      </w:r>
      <w:bookmarkEnd w:id="202"/>
    </w:p>
    <w:p w:rsidR="00FD3A1D" w:rsidRDefault="00FD3A1D" w:rsidP="00FD3A1D">
      <w:pPr>
        <w:rPr>
          <w:rtl/>
        </w:rPr>
      </w:pPr>
      <w:r>
        <w:rPr>
          <w:rFonts w:hint="cs"/>
          <w:rtl/>
        </w:rPr>
        <w:t xml:space="preserve">برخی </w:t>
      </w:r>
      <w:r w:rsidR="0052340B">
        <w:rPr>
          <w:rFonts w:hint="cs"/>
          <w:rtl/>
        </w:rPr>
        <w:t>گفته‌اند</w:t>
      </w:r>
      <w:r>
        <w:rPr>
          <w:rFonts w:hint="cs"/>
          <w:rtl/>
        </w:rPr>
        <w:t xml:space="preserve"> مشایخ </w:t>
      </w:r>
      <w:r w:rsidR="007B303F">
        <w:rPr>
          <w:rFonts w:hint="cs"/>
          <w:rtl/>
        </w:rPr>
        <w:t>ایشان</w:t>
      </w:r>
      <w:r>
        <w:rPr>
          <w:rFonts w:hint="cs"/>
          <w:rtl/>
        </w:rPr>
        <w:t xml:space="preserve"> همگی ثقه هستند. برای این حرف هم استدلالاتی را آورده اند. بنده هم چند استدلال اضافه می کنم. </w:t>
      </w:r>
      <w:r w:rsidR="009C51C7">
        <w:rPr>
          <w:rFonts w:hint="cs"/>
          <w:rtl/>
        </w:rPr>
        <w:t>گفته‌شده</w:t>
      </w:r>
      <w:r>
        <w:rPr>
          <w:rFonts w:hint="cs"/>
          <w:rtl/>
        </w:rPr>
        <w:t xml:space="preserve"> است:</w:t>
      </w:r>
    </w:p>
    <w:p w:rsidR="00FD3A1D" w:rsidRDefault="00FD3A1D" w:rsidP="00FD3A1D">
      <w:pPr>
        <w:rPr>
          <w:rtl/>
        </w:rPr>
      </w:pPr>
      <w:r>
        <w:rPr>
          <w:rFonts w:hint="cs"/>
          <w:rtl/>
        </w:rPr>
        <w:t>استدلال اول:</w:t>
      </w:r>
    </w:p>
    <w:p w:rsidR="00FD3A1D" w:rsidRDefault="007B303F" w:rsidP="00FD3A1D">
      <w:pPr>
        <w:rPr>
          <w:rtl/>
        </w:rPr>
      </w:pPr>
      <w:r>
        <w:rPr>
          <w:rFonts w:hint="cs"/>
          <w:rtl/>
        </w:rPr>
        <w:t>ایشان</w:t>
      </w:r>
      <w:r w:rsidR="00FD3A1D">
        <w:rPr>
          <w:rFonts w:hint="cs"/>
          <w:rtl/>
        </w:rPr>
        <w:t xml:space="preserve"> برقی را از قم اخراج کرده است زیرا از ضعفاء نقل روایت </w:t>
      </w:r>
      <w:r w:rsidR="00F16102">
        <w:rPr>
          <w:rFonts w:hint="cs"/>
          <w:rtl/>
        </w:rPr>
        <w:t>می‌کرده</w:t>
      </w:r>
      <w:r w:rsidR="00FD3A1D">
        <w:rPr>
          <w:rFonts w:hint="cs"/>
          <w:rtl/>
        </w:rPr>
        <w:t xml:space="preserve"> است. پس معلوم </w:t>
      </w:r>
      <w:r w:rsidR="00A62F20">
        <w:rPr>
          <w:rFonts w:hint="cs"/>
          <w:rtl/>
        </w:rPr>
        <w:t>می‌شود</w:t>
      </w:r>
      <w:r w:rsidR="00FD3A1D">
        <w:rPr>
          <w:rFonts w:hint="cs"/>
          <w:rtl/>
        </w:rPr>
        <w:t xml:space="preserve"> خود </w:t>
      </w:r>
      <w:r>
        <w:rPr>
          <w:rFonts w:hint="cs"/>
          <w:rtl/>
        </w:rPr>
        <w:t>ایشان</w:t>
      </w:r>
      <w:r w:rsidR="00FD3A1D">
        <w:rPr>
          <w:rFonts w:hint="cs"/>
          <w:rtl/>
        </w:rPr>
        <w:t xml:space="preserve"> از ضعفاء نقل روایت </w:t>
      </w:r>
      <w:r w:rsidR="00D54067">
        <w:rPr>
          <w:rFonts w:hint="cs"/>
          <w:rtl/>
        </w:rPr>
        <w:t>نمی‌کرد</w:t>
      </w:r>
      <w:r w:rsidR="00FD3A1D">
        <w:rPr>
          <w:rFonts w:hint="cs"/>
          <w:rtl/>
        </w:rPr>
        <w:t>ه است:</w:t>
      </w:r>
    </w:p>
    <w:p w:rsidR="00FD3A1D" w:rsidRDefault="00FD3A1D" w:rsidP="00FD3A1D">
      <w:pPr>
        <w:rPr>
          <w:rFonts w:asciiTheme="minorHAnsi" w:hAnsiTheme="minorHAnsi"/>
          <w:rtl/>
        </w:rPr>
      </w:pPr>
      <w:r>
        <w:rPr>
          <w:rFonts w:hint="cs"/>
          <w:rtl/>
        </w:rPr>
        <w:t>جواب این استدلال این است که اخراج برقی معلوم نیست برای نقل از ضعفاء باشد. عبارت ابهام آمیز است. باید عبارت ابن غضائری را بخوانیم.</w:t>
      </w:r>
    </w:p>
    <w:p w:rsidR="00FD3A1D" w:rsidRDefault="00FD3A1D" w:rsidP="00FD3A1D">
      <w:pPr>
        <w:pStyle w:val="Quote"/>
        <w:rPr>
          <w:rtl/>
        </w:rPr>
      </w:pPr>
      <w:r>
        <w:rPr>
          <w:rFonts w:hint="cs"/>
          <w:rtl/>
        </w:rPr>
        <w:t xml:space="preserve">قال ابن الغضائري: طعن عليه القميون و ليس الطعن فيه و إنما الطعن فيمن يروي عنه فإنه كان لا يبالي عمن أخذ على طريقة أهل الأخبار و كان </w:t>
      </w:r>
      <w:r w:rsidR="00F16102">
        <w:rPr>
          <w:rFonts w:hint="cs"/>
          <w:rtl/>
        </w:rPr>
        <w:t>احمد</w:t>
      </w:r>
      <w:r>
        <w:rPr>
          <w:rFonts w:hint="cs"/>
          <w:rtl/>
        </w:rPr>
        <w:t xml:space="preserve"> بن محمد بن عيسى أبعده عن قم ثم أعاده إليها و اعتذر إليه. و قال: وجدت كتابا فيه وساطة بين </w:t>
      </w:r>
      <w:r w:rsidR="00F16102">
        <w:rPr>
          <w:rFonts w:hint="cs"/>
          <w:rtl/>
        </w:rPr>
        <w:t>احمد</w:t>
      </w:r>
      <w:r>
        <w:rPr>
          <w:rFonts w:hint="cs"/>
          <w:rtl/>
        </w:rPr>
        <w:t xml:space="preserve"> بن محمد بن عيسى و </w:t>
      </w:r>
      <w:r w:rsidR="00F16102">
        <w:rPr>
          <w:rFonts w:hint="cs"/>
          <w:rtl/>
        </w:rPr>
        <w:t>احمد</w:t>
      </w:r>
      <w:r>
        <w:rPr>
          <w:rFonts w:hint="cs"/>
          <w:rtl/>
        </w:rPr>
        <w:t xml:space="preserve"> بن محمد بن خالد لما توفي مشى </w:t>
      </w:r>
      <w:r w:rsidR="00F16102">
        <w:rPr>
          <w:rFonts w:hint="cs"/>
          <w:rtl/>
        </w:rPr>
        <w:t>احمد</w:t>
      </w:r>
      <w:r>
        <w:rPr>
          <w:rFonts w:hint="cs"/>
          <w:rtl/>
        </w:rPr>
        <w:t xml:space="preserve"> بن محمد بن عيسى في جنازته حافيا حاسرا ليبرئ نفسه مما قذفه به. و عندي أن روايته مقبولة.</w:t>
      </w:r>
    </w:p>
    <w:p w:rsidR="00FD3A1D" w:rsidRDefault="00FD3A1D" w:rsidP="00FD3A1D">
      <w:pPr>
        <w:rPr>
          <w:rtl/>
        </w:rPr>
      </w:pPr>
      <w:r>
        <w:rPr>
          <w:rFonts w:hint="cs"/>
          <w:rtl/>
        </w:rPr>
        <w:t xml:space="preserve">اهل الاخبار یعنی مورخین. تعلیل «کان </w:t>
      </w:r>
      <w:r w:rsidR="00F16102">
        <w:rPr>
          <w:rFonts w:hint="cs"/>
          <w:rtl/>
        </w:rPr>
        <w:t>احمد</w:t>
      </w:r>
      <w:r>
        <w:rPr>
          <w:rFonts w:hint="cs"/>
          <w:rtl/>
        </w:rPr>
        <w:t xml:space="preserve"> بن عیسی ابعده عن قم» را این دانستند که از ضعفاء نقل روایت </w:t>
      </w:r>
      <w:r w:rsidR="00A62F20">
        <w:rPr>
          <w:rFonts w:hint="cs"/>
          <w:rtl/>
        </w:rPr>
        <w:t>می‌کند</w:t>
      </w:r>
      <w:r>
        <w:rPr>
          <w:rFonts w:hint="cs"/>
          <w:rtl/>
        </w:rPr>
        <w:t xml:space="preserve">. ظهور اولیه هم همین است ولی با دقت در مطلب خلاف این ظاهر خواهد شد. عبارت </w:t>
      </w:r>
      <w:r w:rsidR="0052340B">
        <w:rPr>
          <w:rFonts w:hint="cs"/>
          <w:rtl/>
        </w:rPr>
        <w:t>می‌گوید</w:t>
      </w:r>
      <w:r>
        <w:rPr>
          <w:rFonts w:hint="cs"/>
          <w:rtl/>
        </w:rPr>
        <w:t xml:space="preserve"> قمیون خودش را طعن کردند. بعد ابن غضائری </w:t>
      </w:r>
      <w:r w:rsidR="0052340B">
        <w:rPr>
          <w:rFonts w:hint="cs"/>
          <w:rtl/>
        </w:rPr>
        <w:t>می‌گوید</w:t>
      </w:r>
      <w:r>
        <w:rPr>
          <w:rFonts w:hint="cs"/>
          <w:rtl/>
        </w:rPr>
        <w:t xml:space="preserve"> خودش مشکلی ندارد و طعن در مشایخ او است. لذا قمیون اشتباه کردند. عمده قمیون </w:t>
      </w:r>
      <w:r w:rsidR="00F16102">
        <w:rPr>
          <w:rFonts w:hint="cs"/>
          <w:rtl/>
        </w:rPr>
        <w:t>احمد</w:t>
      </w:r>
      <w:r>
        <w:rPr>
          <w:rFonts w:hint="cs"/>
          <w:rtl/>
        </w:rPr>
        <w:t xml:space="preserve"> بن محمد بن عیسی است. یعنی ابن عیسی اشتباه کرد. برداشتی که ابن غضائری از برقی دارد این است که او خودش مشکل ندارد ولی اساتیدش مشکل دارند. ولی برداشت قمیون یعنی </w:t>
      </w:r>
      <w:r w:rsidR="00F16102">
        <w:rPr>
          <w:rFonts w:hint="cs"/>
          <w:rtl/>
        </w:rPr>
        <w:t>احمد</w:t>
      </w:r>
      <w:r>
        <w:rPr>
          <w:rFonts w:hint="cs"/>
          <w:rtl/>
        </w:rPr>
        <w:t xml:space="preserve"> بن محمد بن عیسی الاشعری این بوده که خودش مشکل دارد. از اینکه در تشییع جنازه او پابرهنه حاضر شد هم </w:t>
      </w:r>
      <w:r w:rsidR="00F16102">
        <w:rPr>
          <w:rFonts w:hint="cs"/>
          <w:rtl/>
        </w:rPr>
        <w:t>می‌توان</w:t>
      </w:r>
      <w:r>
        <w:rPr>
          <w:rFonts w:hint="cs"/>
          <w:rtl/>
        </w:rPr>
        <w:t xml:space="preserve"> استفاده کرد که به خود او </w:t>
      </w:r>
      <w:r>
        <w:rPr>
          <w:rFonts w:hint="cs"/>
          <w:rtl/>
        </w:rPr>
        <w:lastRenderedPageBreak/>
        <w:t xml:space="preserve">اشکال داشتند و بعد متوجه اشتباهشان شدند. پس اخراجش به خاطر نقل از ضعفا نبوده بلکه برای طعن خودش </w:t>
      </w:r>
      <w:r w:rsidR="009F427C">
        <w:rPr>
          <w:rtl/>
        </w:rPr>
        <w:t>بوده (</w:t>
      </w:r>
      <w:r>
        <w:rPr>
          <w:rFonts w:hint="cs"/>
          <w:rtl/>
        </w:rPr>
        <w:t>ولو به اشتباه).</w:t>
      </w:r>
    </w:p>
    <w:p w:rsidR="00FD3A1D" w:rsidRDefault="00FD3A1D" w:rsidP="00FD3A1D">
      <w:pPr>
        <w:rPr>
          <w:rtl/>
        </w:rPr>
      </w:pPr>
      <w:r>
        <w:rPr>
          <w:rFonts w:hint="cs"/>
          <w:rtl/>
        </w:rPr>
        <w:t xml:space="preserve">حال چرا ضعفا را از قم بیرون </w:t>
      </w:r>
      <w:r w:rsidR="00F16102">
        <w:rPr>
          <w:rFonts w:hint="cs"/>
          <w:rtl/>
        </w:rPr>
        <w:t>می‌کرد</w:t>
      </w:r>
      <w:r>
        <w:rPr>
          <w:rFonts w:hint="cs"/>
          <w:rtl/>
        </w:rPr>
        <w:t xml:space="preserve">ند سر جای خود باید بررسی شود. هر طعنی را هم بیرون </w:t>
      </w:r>
      <w:r w:rsidR="00D54067">
        <w:rPr>
          <w:rFonts w:hint="cs"/>
          <w:rtl/>
        </w:rPr>
        <w:t>نمی‌کرد</w:t>
      </w:r>
      <w:r>
        <w:rPr>
          <w:rFonts w:hint="cs"/>
          <w:rtl/>
        </w:rPr>
        <w:t xml:space="preserve">ند. بلکه برخی از ضعفا را بیرون کردند. عده ای را </w:t>
      </w:r>
      <w:r w:rsidR="00F16102">
        <w:rPr>
          <w:rFonts w:hint="cs"/>
          <w:rtl/>
        </w:rPr>
        <w:t>احمد</w:t>
      </w:r>
      <w:r>
        <w:rPr>
          <w:rFonts w:hint="cs"/>
          <w:rtl/>
        </w:rPr>
        <w:t xml:space="preserve"> بن محمد بن عیسی از قم بیرون کرد. این افراد بیرون شده همه وجه مشترکی دارند. معلوم است </w:t>
      </w:r>
      <w:r w:rsidR="00F16102">
        <w:rPr>
          <w:rFonts w:hint="cs"/>
          <w:rtl/>
        </w:rPr>
        <w:t>احمد</w:t>
      </w:r>
      <w:r>
        <w:rPr>
          <w:rFonts w:hint="cs"/>
          <w:rtl/>
        </w:rPr>
        <w:t xml:space="preserve"> بن محمد بن عیسی یک نهضتی را راه انداخته است برای اینکه عده ای را از قم بیرون کند. سهل بن زیاد را بیرون کرده است. محمد بن علی بن ابراهیم ابوسمینه را بیرون کرده است. حسین بن عبیدالله القمی را بیرون کرده است. وجه مشترک </w:t>
      </w:r>
      <w:r w:rsidR="00D54067">
        <w:rPr>
          <w:rFonts w:hint="cs"/>
          <w:rtl/>
        </w:rPr>
        <w:t>این‌ها</w:t>
      </w:r>
      <w:r>
        <w:rPr>
          <w:rFonts w:hint="cs"/>
          <w:rtl/>
        </w:rPr>
        <w:t xml:space="preserve"> غلو است. البته در مورد برقی اصطلاح غلو را تصریح ن</w:t>
      </w:r>
      <w:r w:rsidR="009C51C7">
        <w:rPr>
          <w:rFonts w:hint="cs"/>
          <w:rtl/>
        </w:rPr>
        <w:t>کرده‌اند</w:t>
      </w:r>
      <w:r>
        <w:rPr>
          <w:rFonts w:hint="cs"/>
          <w:rtl/>
        </w:rPr>
        <w:t xml:space="preserve">. ولی در مورد دیگران </w:t>
      </w:r>
      <w:r w:rsidR="0052340B">
        <w:rPr>
          <w:rFonts w:hint="cs"/>
          <w:rtl/>
        </w:rPr>
        <w:t>گفته‌اند</w:t>
      </w:r>
      <w:r>
        <w:rPr>
          <w:rFonts w:hint="cs"/>
          <w:rtl/>
        </w:rPr>
        <w:t>. در برخی موارد هم تصریح شده است که علت اخراج مسئله غلو بوده است. عبارت نجاشی در مورد سهل بن زیاد این است:</w:t>
      </w:r>
    </w:p>
    <w:p w:rsidR="00FD3A1D" w:rsidRDefault="00FD3A1D" w:rsidP="00FD3A1D">
      <w:pPr>
        <w:pStyle w:val="Quote"/>
        <w:rPr>
          <w:rtl/>
        </w:rPr>
      </w:pPr>
      <w:r>
        <w:rPr>
          <w:rFonts w:hint="cs"/>
          <w:rtl/>
        </w:rPr>
        <w:t>490 - سهل بن زياد أبو سعيد الآدمي الرازي</w:t>
      </w:r>
    </w:p>
    <w:p w:rsidR="00FD3A1D" w:rsidRDefault="00FD3A1D" w:rsidP="00FD3A1D">
      <w:pPr>
        <w:pStyle w:val="Quote"/>
        <w:rPr>
          <w:rtl/>
        </w:rPr>
      </w:pPr>
      <w:r>
        <w:rPr>
          <w:rFonts w:hint="cs"/>
          <w:rtl/>
        </w:rPr>
        <w:t xml:space="preserve">كان ضعيفا في الحديث غير معتمد فيه. </w:t>
      </w:r>
      <w:r>
        <w:rPr>
          <w:rFonts w:hint="cs"/>
          <w:b/>
          <w:bCs/>
          <w:rtl/>
        </w:rPr>
        <w:t xml:space="preserve">و كان </w:t>
      </w:r>
      <w:r w:rsidR="00F16102">
        <w:rPr>
          <w:rFonts w:hint="cs"/>
          <w:b/>
          <w:bCs/>
          <w:rtl/>
        </w:rPr>
        <w:t>احمد</w:t>
      </w:r>
      <w:r>
        <w:rPr>
          <w:rFonts w:hint="cs"/>
          <w:b/>
          <w:bCs/>
          <w:rtl/>
        </w:rPr>
        <w:t xml:space="preserve"> بن محمد بن عيسى يشهد عليه بالغلو و الكذب</w:t>
      </w:r>
      <w:r>
        <w:rPr>
          <w:rFonts w:hint="cs"/>
          <w:rtl/>
        </w:rPr>
        <w:t xml:space="preserve"> و أخرجه من قم إلى الري و كان يسكنها... .</w:t>
      </w:r>
    </w:p>
    <w:p w:rsidR="00FD3A1D" w:rsidRDefault="00FD3A1D" w:rsidP="00FD3A1D">
      <w:pPr>
        <w:pStyle w:val="Quote"/>
        <w:rPr>
          <w:rtl/>
        </w:rPr>
      </w:pPr>
      <w:r>
        <w:rPr>
          <w:rFonts w:hint="cs"/>
          <w:rtl/>
        </w:rPr>
        <w:t xml:space="preserve">894 - محمد بن علي بن إبراهيم بن موسى </w:t>
      </w:r>
      <w:r w:rsidR="00615FB7">
        <w:rPr>
          <w:rFonts w:hint="cs"/>
          <w:rtl/>
        </w:rPr>
        <w:t>ابوجعفر</w:t>
      </w:r>
      <w:r>
        <w:rPr>
          <w:rFonts w:hint="cs"/>
          <w:rtl/>
        </w:rPr>
        <w:t xml:space="preserve"> القرشي</w:t>
      </w:r>
    </w:p>
    <w:p w:rsidR="00FD3A1D" w:rsidRDefault="00FD3A1D" w:rsidP="00FD3A1D">
      <w:pPr>
        <w:pStyle w:val="Quote"/>
        <w:rPr>
          <w:rtl/>
        </w:rPr>
      </w:pPr>
      <w:r>
        <w:rPr>
          <w:rFonts w:hint="cs"/>
          <w:rtl/>
        </w:rPr>
        <w:t xml:space="preserve">مولاهم صيرفي ابن أخت خلاد المقرئ و هو خلاد بن عيسى. و كان يلقب محمد بن علي أبا سمينة </w:t>
      </w:r>
      <w:r>
        <w:rPr>
          <w:rFonts w:hint="cs"/>
          <w:b/>
          <w:bCs/>
          <w:rtl/>
        </w:rPr>
        <w:t xml:space="preserve">ضعيف جدا فاسد الاعتقاد لا يعتمد في شي‏ء. و كان ورد قم و قد اشتهر بالكذب بالكوفة و نزل على </w:t>
      </w:r>
      <w:r w:rsidR="00F16102">
        <w:rPr>
          <w:rFonts w:hint="cs"/>
          <w:b/>
          <w:bCs/>
          <w:rtl/>
        </w:rPr>
        <w:t>احمد</w:t>
      </w:r>
      <w:r>
        <w:rPr>
          <w:rFonts w:hint="cs"/>
          <w:b/>
          <w:bCs/>
          <w:rtl/>
        </w:rPr>
        <w:t xml:space="preserve"> بن محمد بن عيسى مدة ثم تشهر بالغلو فجفا و أخرجه </w:t>
      </w:r>
      <w:r w:rsidR="00F16102">
        <w:rPr>
          <w:rFonts w:hint="cs"/>
          <w:b/>
          <w:bCs/>
          <w:rtl/>
        </w:rPr>
        <w:t>احمد</w:t>
      </w:r>
      <w:r>
        <w:rPr>
          <w:rFonts w:hint="cs"/>
          <w:b/>
          <w:bCs/>
          <w:rtl/>
        </w:rPr>
        <w:t xml:space="preserve"> بن محمد بن عيسى عن قم</w:t>
      </w:r>
      <w:r>
        <w:rPr>
          <w:rFonts w:hint="cs"/>
          <w:rtl/>
        </w:rPr>
        <w:t xml:space="preserve"> و له قصة. له من الكتب: كتاب الدلائل و كتاب الوصايا و كتاب العتق. أخبرنا أبو الحسين علي بن </w:t>
      </w:r>
      <w:r w:rsidR="00F16102">
        <w:rPr>
          <w:rFonts w:hint="cs"/>
          <w:rtl/>
        </w:rPr>
        <w:t>احمد</w:t>
      </w:r>
      <w:r>
        <w:rPr>
          <w:rFonts w:hint="cs"/>
          <w:rtl/>
        </w:rPr>
        <w:t xml:space="preserve"> قال: حدثنا محمد بن الحسن قال: حدثنا محمد بن أبي القاسم ماجيلويه عنه بكتابه (بكتاب) الدلائل و أخبرنا محمد بن جعفر قال: حدثنا </w:t>
      </w:r>
      <w:r w:rsidR="00F16102">
        <w:rPr>
          <w:rFonts w:hint="cs"/>
          <w:rtl/>
        </w:rPr>
        <w:t>احمد</w:t>
      </w:r>
      <w:r>
        <w:rPr>
          <w:rFonts w:hint="cs"/>
          <w:rtl/>
        </w:rPr>
        <w:t xml:space="preserve"> بن محمد بن سعيد قال: حدثنا جعفر بن عبد الله المحمدي عنه بكتبه. و كتاب تفسير عم يتساءلون و كتاب الآداب. أخبرنا ابن شاذان قال: حدثنا </w:t>
      </w:r>
      <w:r w:rsidR="00F16102">
        <w:rPr>
          <w:rFonts w:hint="cs"/>
          <w:rtl/>
        </w:rPr>
        <w:t>احمد</w:t>
      </w:r>
      <w:r>
        <w:rPr>
          <w:rFonts w:hint="cs"/>
          <w:rtl/>
        </w:rPr>
        <w:t xml:space="preserve"> بن محمد بن يحيى قال: حدثنا أبي قال: حدثنا محمد بن أبي القاسم ماجيلويه عنه.</w:t>
      </w:r>
    </w:p>
    <w:p w:rsidR="00FD3A1D" w:rsidRDefault="00FD3A1D" w:rsidP="00FD3A1D">
      <w:r>
        <w:rPr>
          <w:rFonts w:hint="cs"/>
          <w:rtl/>
        </w:rPr>
        <w:t>از همه جالب تر عبارت کشی است در مورد حسین بن عبیدالله القمی است دارد.</w:t>
      </w:r>
    </w:p>
    <w:p w:rsidR="00FD3A1D" w:rsidRDefault="00FD3A1D" w:rsidP="00FD3A1D">
      <w:pPr>
        <w:pStyle w:val="Quote"/>
        <w:rPr>
          <w:rtl/>
        </w:rPr>
      </w:pPr>
      <w:r>
        <w:rPr>
          <w:rFonts w:hint="cs"/>
          <w:rtl/>
        </w:rPr>
        <w:t xml:space="preserve">في الحسين بن </w:t>
      </w:r>
      <w:r w:rsidR="00F16102">
        <w:rPr>
          <w:rFonts w:hint="cs"/>
          <w:rtl/>
        </w:rPr>
        <w:t>عبیدالله</w:t>
      </w:r>
      <w:r>
        <w:rPr>
          <w:rFonts w:hint="cs"/>
          <w:rtl/>
        </w:rPr>
        <w:t xml:space="preserve"> المحرر</w:t>
      </w:r>
    </w:p>
    <w:p w:rsidR="00FD3A1D" w:rsidRDefault="00FD3A1D" w:rsidP="00FD3A1D">
      <w:pPr>
        <w:pStyle w:val="Quote"/>
        <w:rPr>
          <w:rtl/>
        </w:rPr>
      </w:pPr>
      <w:r>
        <w:rPr>
          <w:rFonts w:hint="cs"/>
          <w:rtl/>
        </w:rPr>
        <w:t xml:space="preserve">990 - قال أبو عمرو: ذكره أبو علي </w:t>
      </w:r>
      <w:r w:rsidR="00F16102">
        <w:rPr>
          <w:rFonts w:hint="cs"/>
          <w:rtl/>
        </w:rPr>
        <w:t>احمد</w:t>
      </w:r>
      <w:r>
        <w:rPr>
          <w:rFonts w:hint="cs"/>
          <w:rtl/>
        </w:rPr>
        <w:t xml:space="preserve"> بن علي السلولي شقران قرابة الحسن بن خرزاذ و ختنه على أخته: إن الحسين بن </w:t>
      </w:r>
      <w:r w:rsidR="00F16102">
        <w:rPr>
          <w:rFonts w:hint="cs"/>
          <w:rtl/>
        </w:rPr>
        <w:t>عبیدالله</w:t>
      </w:r>
      <w:r>
        <w:rPr>
          <w:rFonts w:hint="cs"/>
          <w:rtl/>
        </w:rPr>
        <w:t xml:space="preserve"> القمي أخرج من قم </w:t>
      </w:r>
      <w:r>
        <w:rPr>
          <w:rFonts w:hint="cs"/>
          <w:b/>
          <w:bCs/>
          <w:rtl/>
        </w:rPr>
        <w:t>في وقت كانوا يخرجون منها من اتهموه بالغلو</w:t>
      </w:r>
      <w:r>
        <w:rPr>
          <w:rFonts w:hint="cs"/>
          <w:rtl/>
        </w:rPr>
        <w:t>.</w:t>
      </w:r>
    </w:p>
    <w:p w:rsidR="00FD3A1D" w:rsidRDefault="00FD3A1D" w:rsidP="00FD3A1D">
      <w:pPr>
        <w:rPr>
          <w:rtl/>
        </w:rPr>
      </w:pPr>
      <w:r>
        <w:rPr>
          <w:rFonts w:hint="cs"/>
          <w:rtl/>
        </w:rPr>
        <w:lastRenderedPageBreak/>
        <w:t xml:space="preserve">مسئله غلو حاد بوده است در آن </w:t>
      </w:r>
      <w:r w:rsidR="00D554D9">
        <w:rPr>
          <w:rFonts w:hint="cs"/>
          <w:rtl/>
        </w:rPr>
        <w:t>دوران</w:t>
      </w:r>
      <w:r>
        <w:rPr>
          <w:rFonts w:hint="cs"/>
          <w:rtl/>
        </w:rPr>
        <w:t xml:space="preserve">. لذا دامن ابن برقی را هم گرفته است و </w:t>
      </w:r>
      <w:r w:rsidR="00D54067">
        <w:rPr>
          <w:rFonts w:hint="cs"/>
          <w:rtl/>
        </w:rPr>
        <w:t>بعداً</w:t>
      </w:r>
      <w:r>
        <w:rPr>
          <w:rFonts w:hint="cs"/>
          <w:rtl/>
        </w:rPr>
        <w:t xml:space="preserve"> هم فهمیدند اشتباه </w:t>
      </w:r>
      <w:r w:rsidR="009C51C7">
        <w:rPr>
          <w:rFonts w:hint="cs"/>
          <w:rtl/>
        </w:rPr>
        <w:t>کرده‌اند</w:t>
      </w:r>
      <w:r>
        <w:rPr>
          <w:rFonts w:hint="cs"/>
          <w:rtl/>
        </w:rPr>
        <w:t xml:space="preserve">. لذا مسئله نقل از ضعفاء نبوده است بلکه مسئله غلو مطرح بوده است. علامه مجلسی در مورد سهل بن زیاد خیلی به ابن عیسی انتقاد </w:t>
      </w:r>
      <w:r w:rsidR="00A62F20">
        <w:rPr>
          <w:rFonts w:hint="cs"/>
          <w:rtl/>
        </w:rPr>
        <w:t>می‌کند</w:t>
      </w:r>
      <w:r>
        <w:rPr>
          <w:rFonts w:hint="cs"/>
          <w:rtl/>
        </w:rPr>
        <w:t xml:space="preserve"> و </w:t>
      </w:r>
      <w:r w:rsidR="0052340B">
        <w:rPr>
          <w:rFonts w:hint="cs"/>
          <w:rtl/>
        </w:rPr>
        <w:t>می‌گوید</w:t>
      </w:r>
      <w:r>
        <w:rPr>
          <w:rFonts w:hint="cs"/>
          <w:rtl/>
        </w:rPr>
        <w:t xml:space="preserve"> باید روز قیامت پاسخگو باشد که سهل بن زیاد را اخراج کرده است. در مسئله غلو، تر و خشک </w:t>
      </w:r>
      <w:r w:rsidR="00D54067">
        <w:rPr>
          <w:rFonts w:hint="cs"/>
          <w:rtl/>
        </w:rPr>
        <w:t>باهم</w:t>
      </w:r>
      <w:r>
        <w:rPr>
          <w:rFonts w:hint="cs"/>
          <w:rtl/>
        </w:rPr>
        <w:t xml:space="preserve"> سوخته اند زیرا مسئله حاد سیاسی شده بود و روایات ائمه هم در طرد غالیان بسیار تند هستند. ولی خب برخی علما آن </w:t>
      </w:r>
      <w:r w:rsidR="00D554D9">
        <w:rPr>
          <w:rFonts w:hint="cs"/>
          <w:rtl/>
        </w:rPr>
        <w:t>دوران</w:t>
      </w:r>
      <w:r>
        <w:rPr>
          <w:rFonts w:hint="cs"/>
          <w:rtl/>
        </w:rPr>
        <w:t xml:space="preserve"> در تطبیق مصداق اشتباه کردند.</w:t>
      </w:r>
    </w:p>
    <w:p w:rsidR="00FD3A1D" w:rsidRDefault="00F16102" w:rsidP="00FD3A1D">
      <w:pPr>
        <w:rPr>
          <w:rtl/>
        </w:rPr>
      </w:pPr>
      <w:r>
        <w:rPr>
          <w:rFonts w:hint="cs"/>
          <w:rtl/>
        </w:rPr>
        <w:t>احمد</w:t>
      </w:r>
      <w:r w:rsidR="00FD3A1D">
        <w:rPr>
          <w:rFonts w:hint="cs"/>
          <w:rtl/>
        </w:rPr>
        <w:t xml:space="preserve"> بن محمد بن عیسی نسبت به ابو سمینه خیلی حساس بوده است و او را از قم اخراج کرده است. </w:t>
      </w:r>
      <w:r>
        <w:rPr>
          <w:rFonts w:hint="cs"/>
          <w:rtl/>
        </w:rPr>
        <w:t>احمد</w:t>
      </w:r>
      <w:r w:rsidR="00FD3A1D">
        <w:rPr>
          <w:rFonts w:hint="cs"/>
          <w:rtl/>
        </w:rPr>
        <w:t xml:space="preserve"> بن محمد بن خالد هم از ابو سمینه روایت زیاد دارد و از شاگردان دسته اول او بوده است. لذا استاد و شاگرد را </w:t>
      </w:r>
      <w:r w:rsidR="00D54067">
        <w:rPr>
          <w:rFonts w:hint="cs"/>
          <w:rtl/>
        </w:rPr>
        <w:t>باهم</w:t>
      </w:r>
      <w:r w:rsidR="00FD3A1D">
        <w:rPr>
          <w:rFonts w:hint="cs"/>
          <w:rtl/>
        </w:rPr>
        <w:t xml:space="preserve"> بیرون کردند.</w:t>
      </w:r>
    </w:p>
    <w:p w:rsidR="00FD3A1D" w:rsidRDefault="00FD3A1D" w:rsidP="00FD3A1D">
      <w:pPr>
        <w:rPr>
          <w:rtl/>
        </w:rPr>
      </w:pPr>
      <w:r>
        <w:rPr>
          <w:rFonts w:hint="cs"/>
          <w:rtl/>
        </w:rPr>
        <w:t xml:space="preserve">لذا این برخوردها با راویان </w:t>
      </w:r>
      <w:r w:rsidR="00D54067">
        <w:rPr>
          <w:rFonts w:hint="cs"/>
          <w:rtl/>
        </w:rPr>
        <w:t>به‌عنوان</w:t>
      </w:r>
      <w:r>
        <w:rPr>
          <w:rFonts w:hint="cs"/>
          <w:rtl/>
        </w:rPr>
        <w:t xml:space="preserve"> غالی بودن چون در یک فضای بسیار حاد سیاسی و حساس بوده، این مطالب را ن</w:t>
      </w:r>
      <w:r w:rsidR="00F16102">
        <w:rPr>
          <w:rFonts w:hint="cs"/>
          <w:rtl/>
        </w:rPr>
        <w:t>می‌توان</w:t>
      </w:r>
      <w:r>
        <w:rPr>
          <w:rFonts w:hint="cs"/>
          <w:rtl/>
        </w:rPr>
        <w:t>یم ترتیب اثر بدهیم.</w:t>
      </w:r>
    </w:p>
    <w:p w:rsidR="00FD3A1D" w:rsidRDefault="00FD3A1D" w:rsidP="00FD3A1D">
      <w:pPr>
        <w:rPr>
          <w:rtl/>
        </w:rPr>
      </w:pPr>
      <w:r>
        <w:rPr>
          <w:rFonts w:hint="cs"/>
          <w:rtl/>
        </w:rPr>
        <w:t>پس از اخراج برقی ن</w:t>
      </w:r>
      <w:r w:rsidR="00F16102">
        <w:rPr>
          <w:rFonts w:hint="cs"/>
          <w:rtl/>
        </w:rPr>
        <w:t>می‌توان</w:t>
      </w:r>
      <w:r>
        <w:rPr>
          <w:rFonts w:hint="cs"/>
          <w:rtl/>
        </w:rPr>
        <w:t xml:space="preserve">یم نتیجه بگیریم که اخراج کننده خودش نقل از ضعفا </w:t>
      </w:r>
      <w:r w:rsidR="00D54067">
        <w:rPr>
          <w:rFonts w:hint="cs"/>
          <w:rtl/>
        </w:rPr>
        <w:t>نمی‌کرد</w:t>
      </w:r>
      <w:r>
        <w:rPr>
          <w:rFonts w:hint="cs"/>
          <w:rtl/>
        </w:rPr>
        <w:t xml:space="preserve">ه چرا که دلیل اخراج برقی نقل از ضعفا نبوده بلکه توهم ضعف خودش مبنی بر غالی بودن است. لذا این عملکرد </w:t>
      </w:r>
      <w:r w:rsidR="00F16102">
        <w:rPr>
          <w:rFonts w:hint="cs"/>
          <w:rtl/>
        </w:rPr>
        <w:t>احمد</w:t>
      </w:r>
      <w:r>
        <w:rPr>
          <w:rFonts w:hint="cs"/>
          <w:rtl/>
        </w:rPr>
        <w:t xml:space="preserve"> بن محمد بن عیسی الاشعری دلالتی بر التزام او بر انحصار در نقل از ثقات ندارد.</w:t>
      </w:r>
    </w:p>
    <w:p w:rsidR="00FD3A1D" w:rsidRDefault="00FD3A1D" w:rsidP="00FD3A1D">
      <w:pPr>
        <w:pStyle w:val="Heading4"/>
        <w:rPr>
          <w:rtl/>
        </w:rPr>
      </w:pPr>
      <w:r>
        <w:rPr>
          <w:rtl/>
        </w:rPr>
        <w:t>تمرین</w:t>
      </w:r>
    </w:p>
    <w:p w:rsidR="00FD3A1D" w:rsidRDefault="00FD3A1D" w:rsidP="00FD3A1D">
      <w:pPr>
        <w:rPr>
          <w:rtl/>
        </w:rPr>
      </w:pPr>
      <w:r>
        <w:rPr>
          <w:rFonts w:hint="cs"/>
          <w:rtl/>
        </w:rPr>
        <w:t xml:space="preserve">مشایخ </w:t>
      </w:r>
      <w:r w:rsidR="00F16102">
        <w:rPr>
          <w:rFonts w:hint="cs"/>
          <w:rtl/>
        </w:rPr>
        <w:t>احمد</w:t>
      </w:r>
      <w:r>
        <w:rPr>
          <w:rFonts w:hint="cs"/>
          <w:rtl/>
        </w:rPr>
        <w:t xml:space="preserve"> بن محمد بن عیسی را تفحص کنید که آیا ضعیف در میان </w:t>
      </w:r>
      <w:r w:rsidR="00F16102">
        <w:rPr>
          <w:rFonts w:hint="cs"/>
          <w:rtl/>
        </w:rPr>
        <w:t>آن‌ها</w:t>
      </w:r>
      <w:r>
        <w:rPr>
          <w:rFonts w:hint="cs"/>
          <w:rtl/>
        </w:rPr>
        <w:t xml:space="preserve"> هست یا نه.</w:t>
      </w:r>
    </w:p>
    <w:p w:rsidR="00FD3A1D" w:rsidRDefault="00FD3A1D" w:rsidP="00FD3A1D">
      <w:pPr>
        <w:rPr>
          <w:rtl/>
        </w:rPr>
      </w:pPr>
    </w:p>
    <w:p w:rsidR="00FD3A1D" w:rsidRDefault="00FD3A1D" w:rsidP="00FD3A1D">
      <w:pPr>
        <w:pStyle w:val="Heading1"/>
        <w:rPr>
          <w:rFonts w:asciiTheme="minorHAnsi" w:hAnsiTheme="minorHAnsi"/>
          <w:rtl/>
        </w:rPr>
      </w:pPr>
      <w:bookmarkStart w:id="203" w:name="_Toc37017415"/>
      <w:r>
        <w:rPr>
          <w:rFonts w:hint="cs"/>
          <w:rtl/>
        </w:rPr>
        <w:t>جلسه 61</w:t>
      </w:r>
      <w:bookmarkEnd w:id="203"/>
    </w:p>
    <w:p w:rsidR="00FD3A1D" w:rsidRDefault="00FD3A1D" w:rsidP="00FD3A1D">
      <w:pPr>
        <w:rPr>
          <w:rFonts w:asciiTheme="minorHAnsi" w:hAnsiTheme="minorHAnsi"/>
        </w:rPr>
      </w:pPr>
      <w:r>
        <w:rPr>
          <w:rFonts w:hint="cs"/>
          <w:rtl/>
        </w:rPr>
        <w:t>بسم ‌الله الرحمن الرحیم</w:t>
      </w:r>
    </w:p>
    <w:p w:rsidR="00FD3A1D" w:rsidRDefault="00FD3A1D" w:rsidP="00FD3A1D">
      <w:r>
        <w:rPr>
          <w:rFonts w:hint="cs"/>
          <w:rtl/>
        </w:rPr>
        <w:t xml:space="preserve">مشایخ </w:t>
      </w:r>
      <w:r w:rsidR="00F16102">
        <w:rPr>
          <w:rFonts w:hint="cs"/>
          <w:rtl/>
        </w:rPr>
        <w:t>احمد</w:t>
      </w:r>
      <w:r>
        <w:rPr>
          <w:rFonts w:hint="cs"/>
          <w:rtl/>
        </w:rPr>
        <w:t xml:space="preserve"> بن محمد بن عیسی. مراد ما از مشایخ خصوص کسی که زیاد از او روایت کرده باشد نیست. بلکه صرف یک روایت هم از مشایخ محسوب </w:t>
      </w:r>
      <w:r w:rsidR="00A62F20">
        <w:rPr>
          <w:rFonts w:hint="cs"/>
          <w:rtl/>
        </w:rPr>
        <w:t>می‌شود</w:t>
      </w:r>
      <w:r>
        <w:rPr>
          <w:rFonts w:hint="cs"/>
          <w:rtl/>
        </w:rPr>
        <w:t xml:space="preserve">. پس ادعا این است که سند تا </w:t>
      </w:r>
      <w:r w:rsidR="00F16102">
        <w:rPr>
          <w:rFonts w:hint="cs"/>
          <w:rtl/>
        </w:rPr>
        <w:t>احمد</w:t>
      </w:r>
      <w:r>
        <w:rPr>
          <w:rFonts w:hint="cs"/>
          <w:rtl/>
        </w:rPr>
        <w:t xml:space="preserve"> بن محمد بن عیسی صحیح است.</w:t>
      </w:r>
    </w:p>
    <w:p w:rsidR="00FD3A1D" w:rsidRDefault="00FD3A1D" w:rsidP="00FD3A1D">
      <w:pPr>
        <w:pStyle w:val="Heading4"/>
        <w:rPr>
          <w:rtl/>
        </w:rPr>
      </w:pPr>
      <w:r>
        <w:rPr>
          <w:rtl/>
        </w:rPr>
        <w:t xml:space="preserve">دلیل بر وثاقت مشایخ </w:t>
      </w:r>
      <w:r w:rsidR="00F16102">
        <w:rPr>
          <w:rtl/>
        </w:rPr>
        <w:t>احمد</w:t>
      </w:r>
      <w:r>
        <w:rPr>
          <w:rtl/>
        </w:rPr>
        <w:t xml:space="preserve"> بن محمد بن عیسی:</w:t>
      </w:r>
    </w:p>
    <w:p w:rsidR="00FD3A1D" w:rsidRDefault="00FD3A1D" w:rsidP="00FD3A1D">
      <w:pPr>
        <w:rPr>
          <w:rtl/>
        </w:rPr>
      </w:pPr>
      <w:r>
        <w:rPr>
          <w:rFonts w:hint="cs"/>
          <w:rtl/>
        </w:rPr>
        <w:t xml:space="preserve">- برخی </w:t>
      </w:r>
      <w:r w:rsidR="0052340B">
        <w:rPr>
          <w:rFonts w:hint="cs"/>
          <w:rtl/>
        </w:rPr>
        <w:t>گفته‌اند</w:t>
      </w:r>
      <w:r>
        <w:rPr>
          <w:rFonts w:hint="cs"/>
          <w:rtl/>
        </w:rPr>
        <w:t xml:space="preserve"> اخراج برقی توسط </w:t>
      </w:r>
      <w:r w:rsidR="00F16102">
        <w:rPr>
          <w:rFonts w:hint="cs"/>
          <w:rtl/>
        </w:rPr>
        <w:t>احمد</w:t>
      </w:r>
      <w:r>
        <w:rPr>
          <w:rFonts w:hint="cs"/>
          <w:rtl/>
        </w:rPr>
        <w:t xml:space="preserve"> بن محمد بن عیسی از قم دلیل بر وثاقت مشایخ </w:t>
      </w:r>
      <w:r w:rsidR="00F16102">
        <w:rPr>
          <w:rFonts w:hint="cs"/>
          <w:rtl/>
        </w:rPr>
        <w:t>احمد</w:t>
      </w:r>
      <w:r>
        <w:rPr>
          <w:rFonts w:hint="cs"/>
          <w:rtl/>
        </w:rPr>
        <w:t xml:space="preserve"> بن محمد است. گفتیم این وجه صحیح نیست زیرا دلیل اخراج برقی ضعف مشایخ او نبوده است. بلکه مسئله غلو در مورد خود او مطرح بوده است. خود او را ضعیف دانسته اند ولو منشا ضعف او را نقل از ضعفاء می دانستند. برخی مراتب نقل از ضعفاء ممکن است موجب ضعف شخص نشود و برخی نیز موجب ضعف شخص بشود. زیرا نقل از کسی که غالی است و در غلو افراط هم دارد فقط برای کسی ممکن است که در عقیده غالی باشد. لذا نقل از چنین اشخاصی موجب احراز ضعف </w:t>
      </w:r>
      <w:r>
        <w:rPr>
          <w:rFonts w:hint="cs"/>
          <w:rtl/>
        </w:rPr>
        <w:lastRenderedPageBreak/>
        <w:t xml:space="preserve">خود شخص </w:t>
      </w:r>
      <w:r w:rsidR="00D54067">
        <w:rPr>
          <w:rFonts w:hint="cs"/>
          <w:rtl/>
        </w:rPr>
        <w:t>می‌شد</w:t>
      </w:r>
      <w:r>
        <w:rPr>
          <w:rFonts w:hint="cs"/>
          <w:rtl/>
        </w:rPr>
        <w:t>ه است. اما نقل از هر ضعیفی چنین استظهاری به دنبال ندارد. مشکل او تهمت غلو است و احتمالاً بخاطر استادش ابو سمینه است.</w:t>
      </w:r>
    </w:p>
    <w:p w:rsidR="00FD3A1D" w:rsidRDefault="00FD3A1D" w:rsidP="00FD3A1D">
      <w:pPr>
        <w:rPr>
          <w:rFonts w:asciiTheme="minorHAnsi" w:hAnsiTheme="minorHAnsi"/>
          <w:rtl/>
        </w:rPr>
      </w:pPr>
      <w:r>
        <w:rPr>
          <w:rFonts w:hint="cs"/>
          <w:rtl/>
        </w:rPr>
        <w:t xml:space="preserve">تا اینجا استفاده </w:t>
      </w:r>
      <w:r w:rsidR="00A62F20">
        <w:rPr>
          <w:rFonts w:hint="cs"/>
          <w:rtl/>
        </w:rPr>
        <w:t>می‌شود</w:t>
      </w:r>
      <w:r>
        <w:rPr>
          <w:rFonts w:hint="cs"/>
          <w:rtl/>
        </w:rPr>
        <w:t xml:space="preserve"> که </w:t>
      </w:r>
      <w:r w:rsidR="00F16102">
        <w:rPr>
          <w:rFonts w:hint="cs"/>
          <w:rtl/>
        </w:rPr>
        <w:t>احمد</w:t>
      </w:r>
      <w:r>
        <w:rPr>
          <w:rFonts w:hint="cs"/>
          <w:rtl/>
        </w:rPr>
        <w:t xml:space="preserve"> بن محمد بن عیسی از غلات روایت نقل ن</w:t>
      </w:r>
      <w:r w:rsidR="00A62F20">
        <w:rPr>
          <w:rFonts w:hint="cs"/>
          <w:rtl/>
        </w:rPr>
        <w:t>می‌کند</w:t>
      </w:r>
      <w:r>
        <w:rPr>
          <w:rFonts w:hint="cs"/>
          <w:rtl/>
        </w:rPr>
        <w:t>.</w:t>
      </w:r>
    </w:p>
    <w:p w:rsidR="00FD3A1D" w:rsidRDefault="00FD3A1D" w:rsidP="00FD3A1D">
      <w:r>
        <w:rPr>
          <w:rFonts w:hint="cs"/>
          <w:rtl/>
        </w:rPr>
        <w:t xml:space="preserve">- محقق خویی پاسخ دیگری داده است. </w:t>
      </w:r>
      <w:r w:rsidR="007B303F">
        <w:rPr>
          <w:rFonts w:hint="cs"/>
          <w:rtl/>
        </w:rPr>
        <w:t>ایشان</w:t>
      </w:r>
      <w:r>
        <w:rPr>
          <w:rFonts w:hint="cs"/>
          <w:rtl/>
        </w:rPr>
        <w:t xml:space="preserve"> می فرمایند دلیل اینکه برقی را اخراج کرده است نقل چند روایت از ضعفا نیست بلکه اکثار روایت از ضعفا دلیل اخراج او بوده است. </w:t>
      </w:r>
      <w:r w:rsidR="007B303F">
        <w:rPr>
          <w:rFonts w:hint="cs"/>
          <w:rtl/>
        </w:rPr>
        <w:t>ایشان</w:t>
      </w:r>
      <w:r>
        <w:rPr>
          <w:rFonts w:hint="cs"/>
          <w:rtl/>
        </w:rPr>
        <w:t xml:space="preserve"> </w:t>
      </w:r>
      <w:r w:rsidR="00F16102">
        <w:rPr>
          <w:rFonts w:hint="cs"/>
          <w:rtl/>
        </w:rPr>
        <w:t>می‌نویسد</w:t>
      </w:r>
      <w:r>
        <w:rPr>
          <w:rFonts w:hint="cs"/>
          <w:rtl/>
        </w:rPr>
        <w:t>:</w:t>
      </w:r>
    </w:p>
    <w:p w:rsidR="00FD3A1D" w:rsidRDefault="00FD3A1D" w:rsidP="00FD3A1D">
      <w:pPr>
        <w:pStyle w:val="Quote"/>
        <w:rPr>
          <w:rtl/>
        </w:rPr>
      </w:pPr>
      <w:r>
        <w:rPr>
          <w:rFonts w:hint="cs"/>
          <w:rtl/>
        </w:rPr>
        <w:t>و يرده: أن الرواية عن الضعاف كثيرا كان يعد قدحا في الراوي، فيقولون إن فلانا يروي عن الضعفاء، و يعتمد المراسيل.</w:t>
      </w:r>
    </w:p>
    <w:p w:rsidR="00FD3A1D" w:rsidRDefault="00FD3A1D" w:rsidP="00FD3A1D">
      <w:pPr>
        <w:pStyle w:val="Quote"/>
        <w:rPr>
          <w:rtl/>
        </w:rPr>
      </w:pPr>
      <w:r>
        <w:rPr>
          <w:rFonts w:hint="cs"/>
          <w:rtl/>
        </w:rPr>
        <w:t>و معنى ذلك: أنه لم يكن متثبتا في أمر الرواية، فيروي كل ما سمعه عن أي شخص كان.</w:t>
      </w:r>
    </w:p>
    <w:p w:rsidR="00FD3A1D" w:rsidRDefault="00FD3A1D" w:rsidP="00FD3A1D">
      <w:pPr>
        <w:pStyle w:val="Quote"/>
        <w:rPr>
          <w:rtl/>
        </w:rPr>
      </w:pPr>
      <w:r>
        <w:rPr>
          <w:rFonts w:hint="cs"/>
          <w:rtl/>
        </w:rPr>
        <w:t>و أما الرواية عن ضعيف أو ضعيفين أو أكثر في موارد خاصة فهذا لا يكون قدحا.</w:t>
      </w:r>
    </w:p>
    <w:p w:rsidR="00FD3A1D" w:rsidRDefault="00FD3A1D" w:rsidP="00FD3A1D">
      <w:pPr>
        <w:pStyle w:val="Quote"/>
        <w:rPr>
          <w:rtl/>
        </w:rPr>
      </w:pPr>
      <w:r>
        <w:rPr>
          <w:rFonts w:hint="cs"/>
          <w:rtl/>
        </w:rPr>
        <w:t>و لا يوجد في الرواة من لم يرو عن ضعيف أو مجهول أو مهمل، إلا نادرا.</w:t>
      </w:r>
    </w:p>
    <w:p w:rsidR="00FD3A1D" w:rsidRDefault="007B303F" w:rsidP="00FD3A1D">
      <w:r>
        <w:rPr>
          <w:rFonts w:hint="cs"/>
          <w:rtl/>
        </w:rPr>
        <w:t>ایشان</w:t>
      </w:r>
      <w:r w:rsidR="00FD3A1D">
        <w:rPr>
          <w:rFonts w:hint="cs"/>
          <w:rtl/>
        </w:rPr>
        <w:t xml:space="preserve"> </w:t>
      </w:r>
      <w:r w:rsidR="0052340B">
        <w:rPr>
          <w:rFonts w:hint="cs"/>
          <w:rtl/>
        </w:rPr>
        <w:t>می‌گوید</w:t>
      </w:r>
      <w:r w:rsidR="00FD3A1D">
        <w:rPr>
          <w:rFonts w:hint="cs"/>
          <w:rtl/>
        </w:rPr>
        <w:t xml:space="preserve"> سپس دلیل نقضی می آورد که خود </w:t>
      </w:r>
      <w:r w:rsidR="00F16102">
        <w:rPr>
          <w:rFonts w:hint="cs"/>
          <w:rtl/>
        </w:rPr>
        <w:t>احمد</w:t>
      </w:r>
      <w:r w:rsidR="00FD3A1D">
        <w:rPr>
          <w:rFonts w:hint="cs"/>
          <w:rtl/>
        </w:rPr>
        <w:t xml:space="preserve"> بن محمد بن عیسی از برخی ضعفاء روایت نقل کرده است:</w:t>
      </w:r>
    </w:p>
    <w:p w:rsidR="00FD3A1D" w:rsidRDefault="00FD3A1D" w:rsidP="00FD3A1D">
      <w:pPr>
        <w:pStyle w:val="Quote"/>
        <w:rPr>
          <w:rtl/>
        </w:rPr>
      </w:pPr>
      <w:r>
        <w:rPr>
          <w:rFonts w:hint="cs"/>
          <w:rtl/>
        </w:rPr>
        <w:t xml:space="preserve">و يدل على ما ذكرناه: أن </w:t>
      </w:r>
      <w:r w:rsidR="00F16102">
        <w:rPr>
          <w:rFonts w:hint="cs"/>
          <w:rtl/>
        </w:rPr>
        <w:t>احمد</w:t>
      </w:r>
      <w:r>
        <w:rPr>
          <w:rFonts w:hint="cs"/>
          <w:rtl/>
        </w:rPr>
        <w:t xml:space="preserve"> بن محمد بن عيسى بنفسه روى عن عدة من الضعفاء، نذكر جملة منهم: فقد روى محمد بن يعقوب، عن محمد بن يحيى، عنه، عن </w:t>
      </w:r>
      <w:r>
        <w:rPr>
          <w:rFonts w:hint="cs"/>
          <w:u w:val="single"/>
          <w:rtl/>
        </w:rPr>
        <w:t xml:space="preserve">محمد بن </w:t>
      </w:r>
      <w:r w:rsidR="00D554D9">
        <w:rPr>
          <w:rFonts w:hint="cs"/>
          <w:u w:val="single"/>
          <w:rtl/>
        </w:rPr>
        <w:t>سنان</w:t>
      </w:r>
      <w:r>
        <w:rPr>
          <w:rFonts w:hint="cs"/>
          <w:u w:val="single"/>
          <w:rtl/>
        </w:rPr>
        <w:t>.</w:t>
      </w:r>
    </w:p>
    <w:p w:rsidR="00FD3A1D" w:rsidRDefault="00FD3A1D" w:rsidP="00FD3A1D">
      <w:pPr>
        <w:pStyle w:val="Quote"/>
        <w:rPr>
          <w:rtl/>
        </w:rPr>
      </w:pPr>
      <w:r>
        <w:rPr>
          <w:rFonts w:hint="cs"/>
          <w:rtl/>
        </w:rPr>
        <w:t xml:space="preserve">و روى أيضا عن محمد بن يحيى عنه، عن </w:t>
      </w:r>
      <w:r>
        <w:rPr>
          <w:rFonts w:hint="cs"/>
          <w:u w:val="single"/>
          <w:rtl/>
        </w:rPr>
        <w:t>علي بن حديد</w:t>
      </w:r>
      <w:r>
        <w:rPr>
          <w:rFonts w:hint="cs"/>
          <w:rtl/>
        </w:rPr>
        <w:t xml:space="preserve"> و روى أيضا عن محمد بن يحيى عنه، عن </w:t>
      </w:r>
      <w:r>
        <w:rPr>
          <w:rFonts w:hint="cs"/>
          <w:u w:val="single"/>
          <w:rtl/>
        </w:rPr>
        <w:t>إسماعيل بن سهل.</w:t>
      </w:r>
    </w:p>
    <w:p w:rsidR="00FD3A1D" w:rsidRDefault="00FD3A1D" w:rsidP="00FD3A1D">
      <w:pPr>
        <w:pStyle w:val="Quote"/>
        <w:rPr>
          <w:u w:val="single"/>
          <w:rtl/>
        </w:rPr>
      </w:pPr>
      <w:r>
        <w:rPr>
          <w:rFonts w:hint="cs"/>
          <w:rtl/>
        </w:rPr>
        <w:t xml:space="preserve">و روى أيضا عن محمد بن يحيى عنه، عن </w:t>
      </w:r>
      <w:r>
        <w:rPr>
          <w:rFonts w:hint="cs"/>
          <w:u w:val="single"/>
          <w:rtl/>
        </w:rPr>
        <w:t>بكر بن صالح.</w:t>
      </w:r>
    </w:p>
    <w:p w:rsidR="00FD3A1D" w:rsidRDefault="00FD3A1D" w:rsidP="00FD3A1D">
      <w:pPr>
        <w:rPr>
          <w:rtl/>
        </w:rPr>
      </w:pPr>
      <w:r>
        <w:rPr>
          <w:rFonts w:hint="cs"/>
          <w:rtl/>
        </w:rPr>
        <w:t xml:space="preserve">محمد بن </w:t>
      </w:r>
      <w:r w:rsidR="00D554D9">
        <w:rPr>
          <w:rFonts w:hint="cs"/>
          <w:rtl/>
        </w:rPr>
        <w:t>سنان</w:t>
      </w:r>
      <w:r>
        <w:rPr>
          <w:rFonts w:hint="cs"/>
          <w:rtl/>
        </w:rPr>
        <w:t xml:space="preserve"> معروف به ضعف است. فضل بن شاذان او را از کذابین مشهور شمرده است. علی بن حدید را هم شیخ طوسی گفته است ضعیف جداً. </w:t>
      </w:r>
      <w:r w:rsidR="007B303F">
        <w:rPr>
          <w:rFonts w:hint="cs"/>
          <w:rtl/>
        </w:rPr>
        <w:t>ایشان</w:t>
      </w:r>
      <w:r>
        <w:rPr>
          <w:rFonts w:hint="cs"/>
          <w:rtl/>
        </w:rPr>
        <w:t xml:space="preserve"> در تهذیب </w:t>
      </w:r>
      <w:r w:rsidR="00F16102">
        <w:rPr>
          <w:rFonts w:hint="cs"/>
          <w:rtl/>
        </w:rPr>
        <w:t>می‌نویسد</w:t>
      </w:r>
      <w:r>
        <w:rPr>
          <w:rFonts w:hint="cs"/>
          <w:rtl/>
        </w:rPr>
        <w:t>:</w:t>
      </w:r>
    </w:p>
    <w:p w:rsidR="00FD3A1D" w:rsidRDefault="00FD3A1D" w:rsidP="00FD3A1D">
      <w:pPr>
        <w:pStyle w:val="Quote"/>
        <w:rPr>
          <w:rtl/>
        </w:rPr>
      </w:pPr>
      <w:r>
        <w:rPr>
          <w:rFonts w:hint="cs"/>
          <w:rtl/>
        </w:rPr>
        <w:t>وَ أَمَّا خَبَرُ زُرَارَةَ فَالطَّرِيقُ إِلَيْهِ- عَلِيُّ بْنُ حَدِيدٍ وَ هُوَ مُضَعَّفٌ جِدّاً لَا يُعَوَّلُ عَلَى مَا يَنْفَرِدُ بِنَقْلِهِ</w:t>
      </w:r>
      <w:r>
        <w:rPr>
          <w:rStyle w:val="FootnoteReference"/>
          <w:rFonts w:ascii="Traditional Arabic" w:eastAsia="Times New Roman" w:hAnsi="Traditional Arabic" w:cs="Traditional Arabic"/>
          <w:color w:val="000000"/>
          <w:sz w:val="30"/>
          <w:szCs w:val="30"/>
          <w:rtl/>
        </w:rPr>
        <w:footnoteReference w:id="116"/>
      </w:r>
    </w:p>
    <w:p w:rsidR="00FD3A1D" w:rsidRDefault="00FD3A1D" w:rsidP="00FD3A1D">
      <w:pPr>
        <w:rPr>
          <w:rtl/>
        </w:rPr>
      </w:pPr>
      <w:r>
        <w:rPr>
          <w:rFonts w:hint="cs"/>
          <w:rtl/>
        </w:rPr>
        <w:t>اسماعیل بن سهل هم نجاشی در مورد او گفته است:</w:t>
      </w:r>
    </w:p>
    <w:p w:rsidR="00FD3A1D" w:rsidRDefault="00FD3A1D" w:rsidP="00FD3A1D">
      <w:pPr>
        <w:pStyle w:val="Quote"/>
        <w:rPr>
          <w:rtl/>
        </w:rPr>
      </w:pPr>
      <w:r>
        <w:rPr>
          <w:rFonts w:hint="cs"/>
          <w:rtl/>
        </w:rPr>
        <w:t>56 - إسماعيل بن سهل الدهقان</w:t>
      </w:r>
    </w:p>
    <w:p w:rsidR="00FD3A1D" w:rsidRDefault="00FD3A1D" w:rsidP="00FD3A1D">
      <w:pPr>
        <w:pStyle w:val="Quote"/>
        <w:rPr>
          <w:rtl/>
        </w:rPr>
      </w:pPr>
      <w:r>
        <w:rPr>
          <w:rFonts w:hint="cs"/>
          <w:rtl/>
        </w:rPr>
        <w:t xml:space="preserve">ضعفه </w:t>
      </w:r>
      <w:r w:rsidR="00615FB7">
        <w:rPr>
          <w:rFonts w:hint="cs"/>
          <w:rtl/>
        </w:rPr>
        <w:t>أصحابنا</w:t>
      </w:r>
      <w:r>
        <w:rPr>
          <w:rFonts w:hint="cs"/>
          <w:rtl/>
        </w:rPr>
        <w:t>.</w:t>
      </w:r>
    </w:p>
    <w:p w:rsidR="00FD3A1D" w:rsidRDefault="00FD3A1D" w:rsidP="00FD3A1D">
      <w:pPr>
        <w:rPr>
          <w:rtl/>
        </w:rPr>
      </w:pPr>
      <w:r>
        <w:rPr>
          <w:rFonts w:hint="cs"/>
          <w:rtl/>
        </w:rPr>
        <w:lastRenderedPageBreak/>
        <w:t>مشخص است نزد اصحاب به ضعف معروف بوده است.</w:t>
      </w:r>
    </w:p>
    <w:p w:rsidR="00FD3A1D" w:rsidRDefault="00FD3A1D" w:rsidP="00FD3A1D">
      <w:pPr>
        <w:rPr>
          <w:rFonts w:asciiTheme="minorHAnsi" w:hAnsiTheme="minorHAnsi"/>
          <w:rtl/>
        </w:rPr>
      </w:pPr>
      <w:r>
        <w:rPr>
          <w:rFonts w:hint="cs"/>
          <w:rtl/>
        </w:rPr>
        <w:t xml:space="preserve">بکر بن صالح هم مورد تضعیف نجاشی </w:t>
      </w:r>
      <w:r w:rsidR="00D54067">
        <w:rPr>
          <w:rFonts w:hint="cs"/>
          <w:rtl/>
        </w:rPr>
        <w:t>واقع‌شده</w:t>
      </w:r>
      <w:r>
        <w:rPr>
          <w:rFonts w:hint="cs"/>
          <w:rtl/>
        </w:rPr>
        <w:t xml:space="preserve"> است</w:t>
      </w:r>
      <w:r>
        <w:rPr>
          <w:rFonts w:asciiTheme="minorHAnsi" w:hAnsiTheme="minorHAnsi" w:hint="cs"/>
          <w:rtl/>
        </w:rPr>
        <w:t>:</w:t>
      </w:r>
    </w:p>
    <w:p w:rsidR="00FD3A1D" w:rsidRDefault="00FD3A1D" w:rsidP="00FD3A1D">
      <w:pPr>
        <w:pStyle w:val="Quote"/>
        <w:rPr>
          <w:rtl/>
        </w:rPr>
      </w:pPr>
      <w:r>
        <w:rPr>
          <w:rFonts w:hint="cs"/>
          <w:rtl/>
        </w:rPr>
        <w:t>276 - بكر بن صالح الرازي</w:t>
      </w:r>
    </w:p>
    <w:p w:rsidR="00FD3A1D" w:rsidRDefault="00FD3A1D" w:rsidP="00FD3A1D">
      <w:pPr>
        <w:pStyle w:val="Quote"/>
        <w:rPr>
          <w:rtl/>
        </w:rPr>
      </w:pPr>
      <w:r>
        <w:rPr>
          <w:rFonts w:hint="cs"/>
          <w:rtl/>
        </w:rPr>
        <w:t xml:space="preserve">مولى بني ضبة روى عن أبي الحسن موسى </w:t>
      </w:r>
      <w:r w:rsidR="00A62F20">
        <w:rPr>
          <w:rFonts w:hint="cs"/>
          <w:rtl/>
        </w:rPr>
        <w:t>علیه‌السلام</w:t>
      </w:r>
      <w:r>
        <w:rPr>
          <w:rFonts w:hint="cs"/>
          <w:rtl/>
        </w:rPr>
        <w:t xml:space="preserve"> ضعيف‏</w:t>
      </w:r>
    </w:p>
    <w:p w:rsidR="00FD3A1D" w:rsidRDefault="00FD3A1D" w:rsidP="00FD3A1D">
      <w:pPr>
        <w:rPr>
          <w:rtl/>
        </w:rPr>
      </w:pPr>
      <w:r>
        <w:rPr>
          <w:rFonts w:hint="cs"/>
          <w:rtl/>
        </w:rPr>
        <w:t xml:space="preserve">مقدمتاً باید بگوییم تقریب استدلال به این موارد نقضی چگونه است؟ این چهار نفر هم در کامل الزیارات </w:t>
      </w:r>
      <w:r w:rsidR="00D54067">
        <w:rPr>
          <w:rFonts w:hint="cs"/>
          <w:rtl/>
        </w:rPr>
        <w:t>واقع‌</w:t>
      </w:r>
      <w:r w:rsidR="00096381">
        <w:rPr>
          <w:rFonts w:hint="cs"/>
          <w:rtl/>
        </w:rPr>
        <w:t>شده‌اند</w:t>
      </w:r>
      <w:r>
        <w:rPr>
          <w:rFonts w:hint="cs"/>
          <w:rtl/>
        </w:rPr>
        <w:t xml:space="preserve"> و هم در تفسیر قمی. محقق خویی که این دو توثیق را قبول دارند چگونه این چهار نفر را ضعیف </w:t>
      </w:r>
      <w:r w:rsidR="00615FB7">
        <w:rPr>
          <w:rFonts w:hint="cs"/>
          <w:rtl/>
        </w:rPr>
        <w:t>می‌دانند</w:t>
      </w:r>
      <w:r>
        <w:rPr>
          <w:rFonts w:hint="cs"/>
          <w:rtl/>
        </w:rPr>
        <w:t xml:space="preserve">؟ </w:t>
      </w:r>
      <w:r w:rsidR="007B303F">
        <w:rPr>
          <w:rFonts w:hint="cs"/>
          <w:rtl/>
        </w:rPr>
        <w:t>ایشان</w:t>
      </w:r>
      <w:r>
        <w:rPr>
          <w:rFonts w:hint="cs"/>
          <w:rtl/>
        </w:rPr>
        <w:t xml:space="preserve"> می فرمایند ما جعفر بن قولویه در کامل الزیارات و علی بن ابراهیم در تفسیر </w:t>
      </w:r>
      <w:r w:rsidR="00D54067">
        <w:rPr>
          <w:rFonts w:hint="cs"/>
          <w:rtl/>
        </w:rPr>
        <w:t>این‌ها</w:t>
      </w:r>
      <w:r>
        <w:rPr>
          <w:rFonts w:hint="cs"/>
          <w:rtl/>
        </w:rPr>
        <w:t xml:space="preserve"> را توثیق </w:t>
      </w:r>
      <w:r w:rsidR="009C51C7">
        <w:rPr>
          <w:rFonts w:hint="cs"/>
          <w:rtl/>
        </w:rPr>
        <w:t>کرده‌اند</w:t>
      </w:r>
      <w:r>
        <w:rPr>
          <w:rFonts w:hint="cs"/>
          <w:rtl/>
        </w:rPr>
        <w:t xml:space="preserve">. منافاتی ندارد که دیگران </w:t>
      </w:r>
      <w:r w:rsidR="00F16102">
        <w:rPr>
          <w:rFonts w:hint="cs"/>
          <w:rtl/>
        </w:rPr>
        <w:t>آن‌ها</w:t>
      </w:r>
      <w:r>
        <w:rPr>
          <w:rFonts w:hint="cs"/>
          <w:rtl/>
        </w:rPr>
        <w:t xml:space="preserve"> را تضعیف کنند. این توثیق و تضعیف تعارض </w:t>
      </w:r>
      <w:r w:rsidR="009C51C7">
        <w:rPr>
          <w:rFonts w:hint="cs"/>
          <w:rtl/>
        </w:rPr>
        <w:t>می‌کنند</w:t>
      </w:r>
      <w:r>
        <w:rPr>
          <w:rFonts w:hint="cs"/>
          <w:rtl/>
        </w:rPr>
        <w:t xml:space="preserve"> و نقض بر ما وارد نیست.</w:t>
      </w:r>
    </w:p>
    <w:p w:rsidR="00FD3A1D" w:rsidRDefault="00FD3A1D" w:rsidP="00FD3A1D">
      <w:pPr>
        <w:rPr>
          <w:rtl/>
        </w:rPr>
      </w:pPr>
      <w:r>
        <w:rPr>
          <w:rFonts w:hint="cs"/>
          <w:rtl/>
        </w:rPr>
        <w:t>اما برای اینکه نقض به کامل الزیارات یا تفسیر قمی وارد شود باید مواردی را مطرح کنیم که ضعف شخص چنان مسلم باشد که بتوان گفت ابن قولویه یا علی بن ابراهیم ن</w:t>
      </w:r>
      <w:r w:rsidR="00F16102">
        <w:rPr>
          <w:rFonts w:hint="cs"/>
          <w:rtl/>
        </w:rPr>
        <w:t>می‌توان</w:t>
      </w:r>
      <w:r>
        <w:rPr>
          <w:rFonts w:hint="cs"/>
          <w:rtl/>
        </w:rPr>
        <w:t xml:space="preserve">ند </w:t>
      </w:r>
      <w:r w:rsidR="007B303F">
        <w:rPr>
          <w:rFonts w:hint="cs"/>
          <w:rtl/>
        </w:rPr>
        <w:t>ایشان</w:t>
      </w:r>
      <w:r>
        <w:rPr>
          <w:rFonts w:hint="cs"/>
          <w:rtl/>
        </w:rPr>
        <w:t xml:space="preserve"> را ثقه بدانند. در ما نحن فیه هم اگر کسانی را پیدا کنیم که مشهور به ضعف هستند نقض بر مشایخ </w:t>
      </w:r>
      <w:r w:rsidR="00F16102">
        <w:rPr>
          <w:rFonts w:hint="cs"/>
          <w:rtl/>
        </w:rPr>
        <w:t>احمد</w:t>
      </w:r>
      <w:r>
        <w:rPr>
          <w:rFonts w:hint="cs"/>
          <w:rtl/>
        </w:rPr>
        <w:t xml:space="preserve"> بن محمد بن عیسی باشد. یعنی اگر چنین مشهورین به ضعفی پیدا کردیم </w:t>
      </w:r>
      <w:r w:rsidR="00F16102">
        <w:rPr>
          <w:rFonts w:hint="cs"/>
          <w:rtl/>
        </w:rPr>
        <w:t>می‌توان</w:t>
      </w:r>
      <w:r>
        <w:rPr>
          <w:rFonts w:hint="cs"/>
          <w:rtl/>
        </w:rPr>
        <w:t xml:space="preserve">یم استظهار کنیم </w:t>
      </w:r>
      <w:r w:rsidR="00F16102">
        <w:rPr>
          <w:rFonts w:hint="cs"/>
          <w:rtl/>
        </w:rPr>
        <w:t>احمد</w:t>
      </w:r>
      <w:r>
        <w:rPr>
          <w:rFonts w:hint="cs"/>
          <w:rtl/>
        </w:rPr>
        <w:t xml:space="preserve"> بن محمد بن عیسی چنین بنایی نداشته است که از ضعفاء نقل روایت نکند.</w:t>
      </w:r>
    </w:p>
    <w:p w:rsidR="00FD3A1D" w:rsidRDefault="00FD3A1D" w:rsidP="00FD3A1D">
      <w:pPr>
        <w:rPr>
          <w:rtl/>
        </w:rPr>
      </w:pPr>
      <w:r>
        <w:rPr>
          <w:rFonts w:hint="cs"/>
          <w:rtl/>
        </w:rPr>
        <w:t xml:space="preserve">تقریب دیگر اینکه </w:t>
      </w:r>
      <w:r w:rsidR="00F16102">
        <w:rPr>
          <w:rFonts w:hint="cs"/>
          <w:rtl/>
        </w:rPr>
        <w:t>احمد</w:t>
      </w:r>
      <w:r>
        <w:rPr>
          <w:rFonts w:hint="cs"/>
          <w:rtl/>
        </w:rPr>
        <w:t xml:space="preserve"> بن محمد بن عیسی توثیق عام دارد. این توثیق عام </w:t>
      </w:r>
      <w:r w:rsidR="009C51C7">
        <w:rPr>
          <w:rFonts w:hint="cs"/>
          <w:rtl/>
        </w:rPr>
        <w:t>به دلیل</w:t>
      </w:r>
      <w:r>
        <w:rPr>
          <w:rFonts w:hint="cs"/>
          <w:rtl/>
        </w:rPr>
        <w:t xml:space="preserve"> معارضاتی که دارد و این معارضات آن قدر زیاد است که باعث </w:t>
      </w:r>
      <w:r w:rsidR="00A62F20">
        <w:rPr>
          <w:rFonts w:hint="cs"/>
          <w:rtl/>
        </w:rPr>
        <w:t>می‌شود</w:t>
      </w:r>
      <w:r>
        <w:rPr>
          <w:rFonts w:hint="cs"/>
          <w:rtl/>
        </w:rPr>
        <w:t xml:space="preserve"> این توثیق عام از اماریت ساقط شود. </w:t>
      </w:r>
      <w:r w:rsidR="00F16102">
        <w:rPr>
          <w:rFonts w:hint="cs"/>
          <w:rtl/>
        </w:rPr>
        <w:t>مثلاً</w:t>
      </w:r>
      <w:r>
        <w:rPr>
          <w:rFonts w:hint="cs"/>
          <w:rtl/>
        </w:rPr>
        <w:t xml:space="preserve"> فرض کنید 50 نفر را </w:t>
      </w:r>
      <w:r w:rsidR="0052340B">
        <w:rPr>
          <w:rFonts w:hint="cs"/>
          <w:rtl/>
        </w:rPr>
        <w:t>به‌صورت</w:t>
      </w:r>
      <w:r>
        <w:rPr>
          <w:rFonts w:hint="cs"/>
          <w:rtl/>
        </w:rPr>
        <w:t xml:space="preserve"> عام توثیق کرده است. 10 </w:t>
      </w:r>
      <w:r>
        <w:rPr>
          <w:rFonts w:ascii="Sakkal Majalla" w:hAnsi="Sakkal Majalla" w:cs="Sakkal Majalla"/>
          <w:rtl/>
        </w:rPr>
        <w:t>–</w:t>
      </w:r>
      <w:r>
        <w:rPr>
          <w:rFonts w:hint="cs"/>
          <w:rtl/>
        </w:rPr>
        <w:t xml:space="preserve"> 20 نفر از </w:t>
      </w:r>
      <w:r w:rsidR="007B303F">
        <w:rPr>
          <w:rFonts w:hint="cs"/>
          <w:rtl/>
        </w:rPr>
        <w:t>ایشان</w:t>
      </w:r>
      <w:r>
        <w:rPr>
          <w:rFonts w:hint="cs"/>
          <w:rtl/>
        </w:rPr>
        <w:t xml:space="preserve"> را دیگران تضعیف </w:t>
      </w:r>
      <w:r w:rsidR="009C51C7">
        <w:rPr>
          <w:rFonts w:hint="cs"/>
          <w:rtl/>
        </w:rPr>
        <w:t>کرده‌اند</w:t>
      </w:r>
      <w:r>
        <w:rPr>
          <w:rFonts w:hint="cs"/>
          <w:rtl/>
        </w:rPr>
        <w:t xml:space="preserve">. این باعث </w:t>
      </w:r>
      <w:r w:rsidR="00A62F20">
        <w:rPr>
          <w:rFonts w:hint="cs"/>
          <w:rtl/>
        </w:rPr>
        <w:t>می‌شود</w:t>
      </w:r>
      <w:r>
        <w:rPr>
          <w:rFonts w:hint="cs"/>
          <w:rtl/>
        </w:rPr>
        <w:t xml:space="preserve"> اعتماد ما بر این توثیق از بین برود.</w:t>
      </w:r>
    </w:p>
    <w:p w:rsidR="00FD3A1D" w:rsidRDefault="00FD3A1D" w:rsidP="00FD3A1D">
      <w:pPr>
        <w:rPr>
          <w:rtl/>
        </w:rPr>
      </w:pPr>
      <w:r>
        <w:rPr>
          <w:rFonts w:hint="cs"/>
          <w:rtl/>
        </w:rPr>
        <w:t xml:space="preserve">بنابراین برای جواب نقضی به استدلال یا باید مشهورین به ضعف در مشایخ </w:t>
      </w:r>
      <w:r w:rsidR="00F16102">
        <w:rPr>
          <w:rFonts w:hint="cs"/>
          <w:rtl/>
        </w:rPr>
        <w:t>احمد</w:t>
      </w:r>
      <w:r>
        <w:rPr>
          <w:rFonts w:hint="cs"/>
          <w:rtl/>
        </w:rPr>
        <w:t xml:space="preserve"> بن محمد بن عیسی پیدا کنیم یا ضعفای زیادی پیدا کنیم که ما را به </w:t>
      </w:r>
      <w:r w:rsidR="007B303F">
        <w:rPr>
          <w:rFonts w:hint="cs"/>
          <w:rtl/>
        </w:rPr>
        <w:t>ایشان</w:t>
      </w:r>
      <w:r>
        <w:rPr>
          <w:rFonts w:hint="cs"/>
          <w:rtl/>
        </w:rPr>
        <w:t xml:space="preserve"> بی اعتماد کند. البته این مبنای دوم را به راحتی ن</w:t>
      </w:r>
      <w:r w:rsidR="00F16102">
        <w:rPr>
          <w:rFonts w:hint="cs"/>
          <w:rtl/>
        </w:rPr>
        <w:t>می‌توان</w:t>
      </w:r>
      <w:r>
        <w:rPr>
          <w:rFonts w:hint="cs"/>
          <w:rtl/>
        </w:rPr>
        <w:t xml:space="preserve"> اثبات کرد. محقق خویی از همان راه اول برای نقض به </w:t>
      </w:r>
      <w:r w:rsidR="007B303F">
        <w:rPr>
          <w:rFonts w:hint="cs"/>
          <w:rtl/>
        </w:rPr>
        <w:t>ایشان</w:t>
      </w:r>
      <w:r>
        <w:rPr>
          <w:rFonts w:hint="cs"/>
          <w:rtl/>
        </w:rPr>
        <w:t xml:space="preserve"> استفاده کرده است. لکن این 4 نفر که </w:t>
      </w:r>
      <w:r w:rsidR="007B303F">
        <w:rPr>
          <w:rFonts w:hint="cs"/>
          <w:rtl/>
        </w:rPr>
        <w:t>ایشان</w:t>
      </w:r>
      <w:r>
        <w:rPr>
          <w:rFonts w:hint="cs"/>
          <w:rtl/>
        </w:rPr>
        <w:t xml:space="preserve"> </w:t>
      </w:r>
      <w:r w:rsidR="009C51C7">
        <w:rPr>
          <w:rFonts w:hint="cs"/>
          <w:rtl/>
        </w:rPr>
        <w:t>نام‌برده‌اند</w:t>
      </w:r>
      <w:r>
        <w:rPr>
          <w:rFonts w:hint="cs"/>
          <w:rtl/>
        </w:rPr>
        <w:t xml:space="preserve"> هیچکدام مشهور به ضعف نیستند.</w:t>
      </w:r>
    </w:p>
    <w:p w:rsidR="00FD3A1D" w:rsidRDefault="00F16102" w:rsidP="00FD3A1D">
      <w:pPr>
        <w:rPr>
          <w:rtl/>
        </w:rPr>
      </w:pPr>
      <w:r>
        <w:rPr>
          <w:rFonts w:hint="cs"/>
          <w:rtl/>
        </w:rPr>
        <w:t>اولاً</w:t>
      </w:r>
      <w:r w:rsidR="00FD3A1D">
        <w:rPr>
          <w:rFonts w:hint="cs"/>
          <w:rtl/>
        </w:rPr>
        <w:t xml:space="preserve"> خود محقق خویی این چهار نفر را مشهور به ضعف ن</w:t>
      </w:r>
      <w:r w:rsidR="00615FB7">
        <w:rPr>
          <w:rFonts w:hint="cs"/>
          <w:rtl/>
        </w:rPr>
        <w:t>می‌دانند</w:t>
      </w:r>
      <w:r w:rsidR="00FD3A1D">
        <w:rPr>
          <w:rFonts w:hint="cs"/>
          <w:rtl/>
        </w:rPr>
        <w:t xml:space="preserve"> و لذا این 4 نفر را نقض بر کامل الزیارات یا تفسیر قمی ن</w:t>
      </w:r>
      <w:r w:rsidR="00615FB7">
        <w:rPr>
          <w:rFonts w:hint="cs"/>
          <w:rtl/>
        </w:rPr>
        <w:t>می‌دانند</w:t>
      </w:r>
      <w:r w:rsidR="00FD3A1D">
        <w:rPr>
          <w:rFonts w:hint="cs"/>
          <w:rtl/>
        </w:rPr>
        <w:t xml:space="preserve"> چرا که می فرمایند </w:t>
      </w:r>
      <w:r w:rsidR="00A62F20">
        <w:rPr>
          <w:rFonts w:hint="cs"/>
          <w:rtl/>
        </w:rPr>
        <w:t>می‌شود</w:t>
      </w:r>
      <w:r w:rsidR="00FD3A1D">
        <w:rPr>
          <w:rFonts w:hint="cs"/>
          <w:rtl/>
        </w:rPr>
        <w:t xml:space="preserve"> </w:t>
      </w:r>
      <w:r w:rsidR="00D54067">
        <w:rPr>
          <w:rFonts w:hint="cs"/>
          <w:rtl/>
        </w:rPr>
        <w:t>این‌ها</w:t>
      </w:r>
      <w:r w:rsidR="00FD3A1D">
        <w:rPr>
          <w:rFonts w:hint="cs"/>
          <w:rtl/>
        </w:rPr>
        <w:t xml:space="preserve"> قائل به وثاقت این چهار نفر باشند. پس نقض بر </w:t>
      </w:r>
      <w:r>
        <w:rPr>
          <w:rFonts w:hint="cs"/>
          <w:rtl/>
        </w:rPr>
        <w:t>احمد</w:t>
      </w:r>
      <w:r w:rsidR="00FD3A1D">
        <w:rPr>
          <w:rFonts w:hint="cs"/>
          <w:rtl/>
        </w:rPr>
        <w:t xml:space="preserve"> بن محمد بن عیسی هم ن</w:t>
      </w:r>
      <w:r>
        <w:rPr>
          <w:rFonts w:hint="cs"/>
          <w:rtl/>
        </w:rPr>
        <w:t>می‌توان</w:t>
      </w:r>
      <w:r w:rsidR="00FD3A1D">
        <w:rPr>
          <w:rFonts w:hint="cs"/>
          <w:rtl/>
        </w:rPr>
        <w:t xml:space="preserve">ند باشند چرا که </w:t>
      </w:r>
      <w:r w:rsidR="007B303F">
        <w:rPr>
          <w:rFonts w:hint="cs"/>
          <w:rtl/>
        </w:rPr>
        <w:t>ایشان</w:t>
      </w:r>
      <w:r w:rsidR="00FD3A1D">
        <w:rPr>
          <w:rFonts w:hint="cs"/>
          <w:rtl/>
        </w:rPr>
        <w:t xml:space="preserve"> هم </w:t>
      </w:r>
      <w:r w:rsidR="00A62F20">
        <w:rPr>
          <w:rFonts w:hint="cs"/>
          <w:rtl/>
        </w:rPr>
        <w:t>می‌شود</w:t>
      </w:r>
      <w:r w:rsidR="00FD3A1D">
        <w:rPr>
          <w:rFonts w:hint="cs"/>
          <w:rtl/>
        </w:rPr>
        <w:t xml:space="preserve"> نظرش بر وثاقت این چهار نفر باشد!.</w:t>
      </w:r>
    </w:p>
    <w:p w:rsidR="00FD3A1D" w:rsidRDefault="00FD3A1D" w:rsidP="00FD3A1D">
      <w:pPr>
        <w:rPr>
          <w:rtl/>
        </w:rPr>
      </w:pPr>
      <w:r>
        <w:rPr>
          <w:rFonts w:hint="cs"/>
          <w:rtl/>
        </w:rPr>
        <w:t xml:space="preserve">اما بررسی </w:t>
      </w:r>
      <w:r w:rsidR="00D54067">
        <w:rPr>
          <w:rFonts w:hint="cs"/>
          <w:rtl/>
        </w:rPr>
        <w:t>تک‌تک</w:t>
      </w:r>
      <w:r>
        <w:rPr>
          <w:rFonts w:hint="cs"/>
          <w:rtl/>
        </w:rPr>
        <w:t xml:space="preserve"> </w:t>
      </w:r>
      <w:r w:rsidR="007B303F">
        <w:rPr>
          <w:rFonts w:hint="cs"/>
          <w:rtl/>
        </w:rPr>
        <w:t>ایشان</w:t>
      </w:r>
      <w:r>
        <w:rPr>
          <w:rFonts w:hint="cs"/>
          <w:rtl/>
        </w:rPr>
        <w:t>:</w:t>
      </w:r>
    </w:p>
    <w:p w:rsidR="00FD3A1D" w:rsidRDefault="00FD3A1D" w:rsidP="00FD3A1D">
      <w:pPr>
        <w:rPr>
          <w:b/>
          <w:bCs/>
          <w:rtl/>
        </w:rPr>
      </w:pPr>
      <w:r>
        <w:rPr>
          <w:rFonts w:hint="cs"/>
          <w:b/>
          <w:bCs/>
          <w:rtl/>
        </w:rPr>
        <w:t xml:space="preserve">محمد بن </w:t>
      </w:r>
      <w:r w:rsidR="00D554D9">
        <w:rPr>
          <w:rFonts w:hint="cs"/>
          <w:b/>
          <w:bCs/>
          <w:rtl/>
        </w:rPr>
        <w:t>سنان</w:t>
      </w:r>
      <w:r w:rsidR="00FA76DD">
        <w:rPr>
          <w:rFonts w:hint="cs"/>
          <w:b/>
          <w:bCs/>
          <w:rtl/>
        </w:rPr>
        <w:t xml:space="preserve"> 351 روایت</w:t>
      </w:r>
    </w:p>
    <w:p w:rsidR="00FD3A1D" w:rsidRDefault="007B303F" w:rsidP="00FD3A1D">
      <w:pPr>
        <w:rPr>
          <w:rFonts w:asciiTheme="minorHAnsi" w:hAnsiTheme="minorHAnsi"/>
          <w:rtl/>
        </w:rPr>
      </w:pPr>
      <w:r>
        <w:rPr>
          <w:rFonts w:hint="cs"/>
          <w:rtl/>
        </w:rPr>
        <w:t>ایشان</w:t>
      </w:r>
      <w:r w:rsidR="00FD3A1D">
        <w:rPr>
          <w:rFonts w:hint="cs"/>
          <w:rtl/>
        </w:rPr>
        <w:t xml:space="preserve"> توثیقاتی دارد. روایاتی در مدح و روایاتی در ذم اوست. شیخ مفید او را توثیق کرده است. بین علماء اختلاف در مورد اوست. تضعیفات او بسیار شدید هستند. فضل بن شاذان او را از کذابین مشهورین دانسته است. البته همین </w:t>
      </w:r>
      <w:r w:rsidR="00FD3A1D">
        <w:rPr>
          <w:rFonts w:hint="cs"/>
          <w:rtl/>
        </w:rPr>
        <w:lastRenderedPageBreak/>
        <w:t xml:space="preserve">تضعیف شدید با اکثار روایت اجلاء سازگار نیست. بزرگان از شخص مشهور به ضعف روایت زیاد </w:t>
      </w:r>
      <w:r w:rsidR="00D54067">
        <w:rPr>
          <w:rFonts w:hint="cs"/>
          <w:rtl/>
        </w:rPr>
        <w:t>نمی‌کرد</w:t>
      </w:r>
      <w:r w:rsidR="00FD3A1D">
        <w:rPr>
          <w:rFonts w:hint="cs"/>
          <w:rtl/>
        </w:rPr>
        <w:t xml:space="preserve">ند. کشی به همین اکثار روایت تمسک کرده است برای توثیق محمد بن </w:t>
      </w:r>
      <w:r w:rsidR="00D554D9">
        <w:rPr>
          <w:rFonts w:hint="cs"/>
          <w:rtl/>
        </w:rPr>
        <w:t>سنان</w:t>
      </w:r>
      <w:r w:rsidR="00FD3A1D">
        <w:rPr>
          <w:rFonts w:asciiTheme="minorHAnsi" w:hAnsiTheme="minorHAnsi" w:hint="cs"/>
          <w:rtl/>
        </w:rPr>
        <w:t>. خود محقق خویی هم قبول دارند که اجلاء از ضعفاء کثیراً روایت ن</w:t>
      </w:r>
      <w:r w:rsidR="009C51C7">
        <w:rPr>
          <w:rFonts w:asciiTheme="minorHAnsi" w:hAnsiTheme="minorHAnsi" w:hint="cs"/>
          <w:rtl/>
        </w:rPr>
        <w:t>می‌کنند</w:t>
      </w:r>
      <w:r w:rsidR="00FD3A1D">
        <w:rPr>
          <w:rFonts w:asciiTheme="minorHAnsi" w:hAnsiTheme="minorHAnsi" w:hint="cs"/>
          <w:rtl/>
        </w:rPr>
        <w:t xml:space="preserve">. لذا </w:t>
      </w:r>
      <w:r>
        <w:rPr>
          <w:rFonts w:asciiTheme="minorHAnsi" w:hAnsiTheme="minorHAnsi" w:hint="cs"/>
          <w:rtl/>
        </w:rPr>
        <w:t>ایشان</w:t>
      </w:r>
      <w:r w:rsidR="00FD3A1D">
        <w:rPr>
          <w:rFonts w:asciiTheme="minorHAnsi" w:hAnsiTheme="minorHAnsi" w:hint="cs"/>
          <w:rtl/>
        </w:rPr>
        <w:t xml:space="preserve"> مشهور به ضعف نبوده است بلکه طبق مبنای ما </w:t>
      </w:r>
      <w:r>
        <w:rPr>
          <w:rFonts w:asciiTheme="minorHAnsi" w:hAnsiTheme="minorHAnsi" w:hint="cs"/>
          <w:rtl/>
        </w:rPr>
        <w:t>ایشان</w:t>
      </w:r>
      <w:r w:rsidR="00FD3A1D">
        <w:rPr>
          <w:rFonts w:asciiTheme="minorHAnsi" w:hAnsiTheme="minorHAnsi" w:hint="cs"/>
          <w:rtl/>
        </w:rPr>
        <w:t xml:space="preserve"> ثقه هم هستند. تضعیفات هم </w:t>
      </w:r>
      <w:r w:rsidR="009C51C7">
        <w:rPr>
          <w:rFonts w:asciiTheme="minorHAnsi" w:hAnsiTheme="minorHAnsi" w:hint="cs"/>
          <w:rtl/>
        </w:rPr>
        <w:t>به دلیل</w:t>
      </w:r>
      <w:r w:rsidR="00FD3A1D">
        <w:rPr>
          <w:rFonts w:asciiTheme="minorHAnsi" w:hAnsiTheme="minorHAnsi" w:hint="cs"/>
          <w:rtl/>
        </w:rPr>
        <w:t xml:space="preserve"> غلوی است که در مورد او مطرح بوده است.</w:t>
      </w:r>
    </w:p>
    <w:p w:rsidR="00FD3A1D" w:rsidRPr="00FA76DD" w:rsidRDefault="00FD3A1D" w:rsidP="00FA76DD">
      <w:pPr>
        <w:rPr>
          <w:b/>
          <w:bCs/>
          <w:rtl/>
        </w:rPr>
      </w:pPr>
      <w:r w:rsidRPr="00FA76DD">
        <w:rPr>
          <w:rFonts w:hint="cs"/>
          <w:b/>
          <w:bCs/>
          <w:rtl/>
        </w:rPr>
        <w:t>علی بن حدید</w:t>
      </w:r>
      <w:r w:rsidR="00FA76DD" w:rsidRPr="00FA76DD">
        <w:rPr>
          <w:rFonts w:hint="cs"/>
          <w:b/>
          <w:bCs/>
          <w:rtl/>
        </w:rPr>
        <w:t xml:space="preserve"> 169 روایت</w:t>
      </w:r>
    </w:p>
    <w:p w:rsidR="00FD3A1D" w:rsidRDefault="00A62F20" w:rsidP="00FD3A1D">
      <w:pPr>
        <w:rPr>
          <w:rFonts w:asciiTheme="minorHAnsi" w:hAnsiTheme="minorHAnsi"/>
          <w:rtl/>
        </w:rPr>
      </w:pPr>
      <w:r>
        <w:rPr>
          <w:rFonts w:asciiTheme="minorHAnsi" w:hAnsiTheme="minorHAnsi" w:hint="cs"/>
          <w:rtl/>
        </w:rPr>
        <w:t>هیچ‌یک</w:t>
      </w:r>
      <w:r w:rsidR="00FD3A1D">
        <w:rPr>
          <w:rFonts w:asciiTheme="minorHAnsi" w:hAnsiTheme="minorHAnsi" w:hint="cs"/>
          <w:rtl/>
        </w:rPr>
        <w:t xml:space="preserve"> از ائمه رجال </w:t>
      </w:r>
      <w:r w:rsidR="007B303F">
        <w:rPr>
          <w:rFonts w:asciiTheme="minorHAnsi" w:hAnsiTheme="minorHAnsi" w:hint="cs"/>
          <w:rtl/>
        </w:rPr>
        <w:t>ایشان</w:t>
      </w:r>
      <w:r w:rsidR="00FD3A1D">
        <w:rPr>
          <w:rFonts w:asciiTheme="minorHAnsi" w:hAnsiTheme="minorHAnsi" w:hint="cs"/>
          <w:rtl/>
        </w:rPr>
        <w:t xml:space="preserve"> را در کتب رجالی تضعیف ن</w:t>
      </w:r>
      <w:r w:rsidR="009C51C7">
        <w:rPr>
          <w:rFonts w:asciiTheme="minorHAnsi" w:hAnsiTheme="minorHAnsi" w:hint="cs"/>
          <w:rtl/>
        </w:rPr>
        <w:t>کرده‌اند</w:t>
      </w:r>
      <w:r w:rsidR="00FD3A1D">
        <w:rPr>
          <w:rFonts w:asciiTheme="minorHAnsi" w:hAnsiTheme="minorHAnsi" w:hint="cs"/>
          <w:rtl/>
        </w:rPr>
        <w:t xml:space="preserve">. تنها تضعیفی که هست از شیخ است در تهذیب و استبصار. روایاتی هم در مدح </w:t>
      </w:r>
      <w:r w:rsidR="007B303F">
        <w:rPr>
          <w:rFonts w:asciiTheme="minorHAnsi" w:hAnsiTheme="minorHAnsi" w:hint="cs"/>
          <w:rtl/>
        </w:rPr>
        <w:t>ایشان</w:t>
      </w:r>
      <w:r w:rsidR="00FD3A1D">
        <w:rPr>
          <w:rFonts w:asciiTheme="minorHAnsi" w:hAnsiTheme="minorHAnsi" w:hint="cs"/>
          <w:rtl/>
        </w:rPr>
        <w:t xml:space="preserve"> </w:t>
      </w:r>
      <w:r>
        <w:rPr>
          <w:rFonts w:asciiTheme="minorHAnsi" w:hAnsiTheme="minorHAnsi" w:hint="cs"/>
          <w:rtl/>
        </w:rPr>
        <w:t>واردشده</w:t>
      </w:r>
      <w:r w:rsidR="00FD3A1D">
        <w:rPr>
          <w:rFonts w:asciiTheme="minorHAnsi" w:hAnsiTheme="minorHAnsi" w:hint="cs"/>
          <w:rtl/>
        </w:rPr>
        <w:t xml:space="preserve"> است. از امام می پرسند پشت سر هشام بن حکم نماز بخوانیم؟ امام به علی بن حدید ارجاع دادند و </w:t>
      </w:r>
      <w:r w:rsidR="007B303F">
        <w:rPr>
          <w:rFonts w:asciiTheme="minorHAnsi" w:hAnsiTheme="minorHAnsi" w:hint="cs"/>
          <w:rtl/>
        </w:rPr>
        <w:t>ایشان</w:t>
      </w:r>
      <w:r w:rsidR="00FD3A1D">
        <w:rPr>
          <w:rFonts w:asciiTheme="minorHAnsi" w:hAnsiTheme="minorHAnsi" w:hint="cs"/>
          <w:rtl/>
        </w:rPr>
        <w:t xml:space="preserve"> هم گفت نماز نخوانید. یعنی امام صادق به علی بن حدید ارجاع دادند و حرف </w:t>
      </w:r>
      <w:r w:rsidR="007B303F">
        <w:rPr>
          <w:rFonts w:asciiTheme="minorHAnsi" w:hAnsiTheme="minorHAnsi" w:hint="cs"/>
          <w:rtl/>
        </w:rPr>
        <w:t>ایشان</w:t>
      </w:r>
      <w:r w:rsidR="00FD3A1D">
        <w:rPr>
          <w:rFonts w:asciiTheme="minorHAnsi" w:hAnsiTheme="minorHAnsi" w:hint="cs"/>
          <w:rtl/>
        </w:rPr>
        <w:t xml:space="preserve"> را </w:t>
      </w:r>
      <w:r>
        <w:rPr>
          <w:rFonts w:asciiTheme="minorHAnsi" w:hAnsiTheme="minorHAnsi" w:hint="cs"/>
          <w:rtl/>
        </w:rPr>
        <w:t>تائید</w:t>
      </w:r>
      <w:r w:rsidR="00FD3A1D">
        <w:rPr>
          <w:rFonts w:asciiTheme="minorHAnsi" w:hAnsiTheme="minorHAnsi" w:hint="cs"/>
          <w:rtl/>
        </w:rPr>
        <w:t xml:space="preserve"> کردند. البته این روایت ضعف سندی دارد. ولی ممکن است برخی بنا بر همین روایت یک مدحی برای او قائل شوند. لذا بعید نیست </w:t>
      </w:r>
      <w:r w:rsidR="00F16102">
        <w:rPr>
          <w:rFonts w:asciiTheme="minorHAnsi" w:hAnsiTheme="minorHAnsi" w:hint="cs"/>
          <w:rtl/>
        </w:rPr>
        <w:t>احمد</w:t>
      </w:r>
      <w:r w:rsidR="00FD3A1D">
        <w:rPr>
          <w:rFonts w:asciiTheme="minorHAnsi" w:hAnsiTheme="minorHAnsi" w:hint="cs"/>
          <w:rtl/>
        </w:rPr>
        <w:t xml:space="preserve"> بن محمد بن عیسی او را ثقه </w:t>
      </w:r>
      <w:r w:rsidR="00F16102">
        <w:rPr>
          <w:rFonts w:asciiTheme="minorHAnsi" w:hAnsiTheme="minorHAnsi" w:hint="cs"/>
          <w:rtl/>
        </w:rPr>
        <w:t>می‌دانسته</w:t>
      </w:r>
      <w:r w:rsidR="00FD3A1D">
        <w:rPr>
          <w:rFonts w:asciiTheme="minorHAnsi" w:hAnsiTheme="minorHAnsi" w:hint="cs"/>
          <w:rtl/>
        </w:rPr>
        <w:t xml:space="preserve"> است.</w:t>
      </w:r>
      <w:r w:rsidR="009F427C">
        <w:rPr>
          <w:rFonts w:asciiTheme="minorHAnsi" w:hAnsiTheme="minorHAnsi"/>
          <w:rtl/>
        </w:rPr>
        <w:t xml:space="preserve"> (</w:t>
      </w:r>
      <w:r w:rsidR="00FD3A1D">
        <w:rPr>
          <w:rFonts w:asciiTheme="minorHAnsi" w:hAnsiTheme="minorHAnsi" w:hint="cs"/>
          <w:rtl/>
        </w:rPr>
        <w:t>تضعیف در کتب رجالی ندارد، روایت مادحه هم دارد)</w:t>
      </w:r>
    </w:p>
    <w:p w:rsidR="00FD3A1D" w:rsidRPr="00FA76DD" w:rsidRDefault="00FD3A1D" w:rsidP="00FD3A1D">
      <w:pPr>
        <w:rPr>
          <w:b/>
          <w:bCs/>
          <w:rtl/>
        </w:rPr>
      </w:pPr>
      <w:r w:rsidRPr="00FA76DD">
        <w:rPr>
          <w:rFonts w:hint="cs"/>
          <w:b/>
          <w:bCs/>
          <w:rtl/>
        </w:rPr>
        <w:t xml:space="preserve">اسماعیل بن </w:t>
      </w:r>
      <w:r w:rsidR="009F427C">
        <w:rPr>
          <w:b/>
          <w:bCs/>
          <w:rtl/>
        </w:rPr>
        <w:t>سهل 5</w:t>
      </w:r>
      <w:r w:rsidR="00FA76DD" w:rsidRPr="00FA76DD">
        <w:rPr>
          <w:rFonts w:hint="cs"/>
          <w:b/>
          <w:bCs/>
          <w:rtl/>
        </w:rPr>
        <w:t xml:space="preserve"> روایت</w:t>
      </w:r>
    </w:p>
    <w:p w:rsidR="00FD3A1D" w:rsidRDefault="00FD3A1D" w:rsidP="00FD3A1D">
      <w:pPr>
        <w:rPr>
          <w:rFonts w:asciiTheme="minorHAnsi" w:hAnsiTheme="minorHAnsi"/>
          <w:rtl/>
        </w:rPr>
      </w:pPr>
      <w:r>
        <w:rPr>
          <w:rFonts w:asciiTheme="minorHAnsi" w:hAnsiTheme="minorHAnsi" w:hint="cs"/>
          <w:rtl/>
        </w:rPr>
        <w:t xml:space="preserve">محقق خویی می فرمایند ضعفه </w:t>
      </w:r>
      <w:r w:rsidR="00615FB7">
        <w:rPr>
          <w:rFonts w:asciiTheme="minorHAnsi" w:hAnsiTheme="minorHAnsi" w:hint="cs"/>
          <w:rtl/>
        </w:rPr>
        <w:t>أصحابنا</w:t>
      </w:r>
      <w:r>
        <w:rPr>
          <w:rFonts w:asciiTheme="minorHAnsi" w:hAnsiTheme="minorHAnsi" w:hint="cs"/>
          <w:rtl/>
        </w:rPr>
        <w:t xml:space="preserve"> یعنی ضعفش نزد همه اصحاب مسلم است. لکن مراد این نیست که همه اصحاب او را ضعیف می دانستند. زیرا همه که رجالی نیستند. یا مراد همه اصحاب رجال است که این هم بعید است. زیرا خیلی ها اصلاً تضعیف و توثیق </w:t>
      </w:r>
      <w:r w:rsidR="00D54067">
        <w:rPr>
          <w:rFonts w:asciiTheme="minorHAnsi" w:hAnsiTheme="minorHAnsi" w:hint="cs"/>
          <w:rtl/>
        </w:rPr>
        <w:t>نمی‌کرد</w:t>
      </w:r>
      <w:r>
        <w:rPr>
          <w:rFonts w:asciiTheme="minorHAnsi" w:hAnsiTheme="minorHAnsi" w:hint="cs"/>
          <w:rtl/>
        </w:rPr>
        <w:t xml:space="preserve">ند. بلکه مراد این است که همه یا بقول یا به تقریر و سکوت تضعیف </w:t>
      </w:r>
      <w:r w:rsidR="009C51C7">
        <w:rPr>
          <w:rFonts w:asciiTheme="minorHAnsi" w:hAnsiTheme="minorHAnsi" w:hint="cs"/>
          <w:rtl/>
        </w:rPr>
        <w:t>می‌کنند</w:t>
      </w:r>
      <w:r>
        <w:rPr>
          <w:rFonts w:asciiTheme="minorHAnsi" w:hAnsiTheme="minorHAnsi" w:hint="cs"/>
          <w:rtl/>
        </w:rPr>
        <w:t xml:space="preserve">. یعنی ضعفش مسلم است نزد علماء. به نظر ما چنین ظهوری بعید است. بیشتر ظهور در این دارد که شیعیان او را تضعیف </w:t>
      </w:r>
      <w:r w:rsidR="009C51C7">
        <w:rPr>
          <w:rFonts w:asciiTheme="minorHAnsi" w:hAnsiTheme="minorHAnsi" w:hint="cs"/>
          <w:rtl/>
        </w:rPr>
        <w:t>کرده‌اند</w:t>
      </w:r>
      <w:r>
        <w:rPr>
          <w:rFonts w:asciiTheme="minorHAnsi" w:hAnsiTheme="minorHAnsi" w:hint="cs"/>
          <w:rtl/>
        </w:rPr>
        <w:t xml:space="preserve">. اگر فقط چند نفر هم تضعیف کنند این تعبیر صادق است ولازم نیست هم اصحاب نسل در نسل او را تضعیف کنند تا چنین تعبیری صادق باشد. علامه بحر العلوم </w:t>
      </w:r>
      <w:r w:rsidR="0052340B">
        <w:rPr>
          <w:rFonts w:asciiTheme="minorHAnsi" w:hAnsiTheme="minorHAnsi" w:hint="cs"/>
          <w:rtl/>
        </w:rPr>
        <w:t>می‌گوید</w:t>
      </w:r>
      <w:r>
        <w:rPr>
          <w:rFonts w:asciiTheme="minorHAnsi" w:hAnsiTheme="minorHAnsi" w:hint="cs"/>
          <w:rtl/>
        </w:rPr>
        <w:t xml:space="preserve"> ضعفه </w:t>
      </w:r>
      <w:r w:rsidR="00615FB7">
        <w:rPr>
          <w:rFonts w:asciiTheme="minorHAnsi" w:hAnsiTheme="minorHAnsi" w:hint="cs"/>
          <w:rtl/>
        </w:rPr>
        <w:t>أصحابنا</w:t>
      </w:r>
      <w:r>
        <w:rPr>
          <w:rFonts w:asciiTheme="minorHAnsi" w:hAnsiTheme="minorHAnsi" w:hint="cs"/>
          <w:rtl/>
        </w:rPr>
        <w:t xml:space="preserve"> یعنی ثقات او را تضعیف </w:t>
      </w:r>
      <w:r w:rsidR="009C51C7">
        <w:rPr>
          <w:rFonts w:asciiTheme="minorHAnsi" w:hAnsiTheme="minorHAnsi" w:hint="cs"/>
          <w:rtl/>
        </w:rPr>
        <w:t>می‌کنند</w:t>
      </w:r>
      <w:r>
        <w:rPr>
          <w:rFonts w:asciiTheme="minorHAnsi" w:hAnsiTheme="minorHAnsi" w:hint="cs"/>
          <w:rtl/>
        </w:rPr>
        <w:t>. یعنی همه تضعیف ن</w:t>
      </w:r>
      <w:r w:rsidR="009C51C7">
        <w:rPr>
          <w:rFonts w:asciiTheme="minorHAnsi" w:hAnsiTheme="minorHAnsi" w:hint="cs"/>
          <w:rtl/>
        </w:rPr>
        <w:t>کرده‌اند</w:t>
      </w:r>
      <w:r>
        <w:rPr>
          <w:rFonts w:asciiTheme="minorHAnsi" w:hAnsiTheme="minorHAnsi" w:hint="cs"/>
          <w:rtl/>
        </w:rPr>
        <w:t xml:space="preserve"> بلکه جمعی او را تضعیف </w:t>
      </w:r>
      <w:r w:rsidR="009C51C7">
        <w:rPr>
          <w:rFonts w:asciiTheme="minorHAnsi" w:hAnsiTheme="minorHAnsi" w:hint="cs"/>
          <w:rtl/>
        </w:rPr>
        <w:t>کرده‌اند</w:t>
      </w:r>
      <w:r>
        <w:rPr>
          <w:rFonts w:asciiTheme="minorHAnsi" w:hAnsiTheme="minorHAnsi" w:hint="cs"/>
          <w:rtl/>
        </w:rPr>
        <w:t xml:space="preserve"> که همگی خود ثقه هستند. لذا </w:t>
      </w:r>
      <w:r w:rsidR="007B303F">
        <w:rPr>
          <w:rFonts w:asciiTheme="minorHAnsi" w:hAnsiTheme="minorHAnsi" w:hint="cs"/>
          <w:rtl/>
        </w:rPr>
        <w:t>ایشان</w:t>
      </w:r>
      <w:r>
        <w:rPr>
          <w:rFonts w:asciiTheme="minorHAnsi" w:hAnsiTheme="minorHAnsi" w:hint="cs"/>
          <w:rtl/>
        </w:rPr>
        <w:t xml:space="preserve"> تعبیری که ظهور اولیه در شهرت به ضعف داشته باشد در موردش وجود دارد ولی این ظهور قوی نیست و ن</w:t>
      </w:r>
      <w:r w:rsidR="00F16102">
        <w:rPr>
          <w:rFonts w:asciiTheme="minorHAnsi" w:hAnsiTheme="minorHAnsi" w:hint="cs"/>
          <w:rtl/>
        </w:rPr>
        <w:t>می‌توان</w:t>
      </w:r>
      <w:r>
        <w:rPr>
          <w:rFonts w:asciiTheme="minorHAnsi" w:hAnsiTheme="minorHAnsi" w:hint="cs"/>
          <w:rtl/>
        </w:rPr>
        <w:t xml:space="preserve"> به آن تمسک کرد. به نظر بیشتر ظهور در این دارد که عده ای او را ضعیف می دانستند.</w:t>
      </w:r>
    </w:p>
    <w:p w:rsidR="00FD3A1D" w:rsidRPr="00FA76DD" w:rsidRDefault="00FD3A1D" w:rsidP="00FD3A1D">
      <w:pPr>
        <w:rPr>
          <w:b/>
          <w:bCs/>
          <w:rtl/>
        </w:rPr>
      </w:pPr>
      <w:r w:rsidRPr="00FA76DD">
        <w:rPr>
          <w:rFonts w:hint="cs"/>
          <w:b/>
          <w:bCs/>
          <w:rtl/>
        </w:rPr>
        <w:t>بکر بن صالح</w:t>
      </w:r>
      <w:r w:rsidR="00FA76DD" w:rsidRPr="00FA76DD">
        <w:rPr>
          <w:rFonts w:hint="cs"/>
          <w:b/>
          <w:bCs/>
          <w:rtl/>
        </w:rPr>
        <w:t xml:space="preserve"> 29 روایت</w:t>
      </w:r>
    </w:p>
    <w:p w:rsidR="00FD3A1D" w:rsidRDefault="007B303F" w:rsidP="00FD3A1D">
      <w:pPr>
        <w:rPr>
          <w:rFonts w:asciiTheme="minorHAnsi" w:hAnsiTheme="minorHAnsi"/>
          <w:rtl/>
        </w:rPr>
      </w:pPr>
      <w:r>
        <w:rPr>
          <w:rFonts w:asciiTheme="minorHAnsi" w:hAnsiTheme="minorHAnsi" w:hint="cs"/>
          <w:rtl/>
        </w:rPr>
        <w:t>ایشان</w:t>
      </w:r>
      <w:r w:rsidR="00FD3A1D">
        <w:rPr>
          <w:rFonts w:asciiTheme="minorHAnsi" w:hAnsiTheme="minorHAnsi" w:hint="cs"/>
          <w:rtl/>
        </w:rPr>
        <w:t xml:space="preserve"> هم مثل اسماعیل بن سهل است.</w:t>
      </w:r>
    </w:p>
    <w:p w:rsidR="00FD3A1D" w:rsidRDefault="00FD3A1D" w:rsidP="00FD3A1D">
      <w:pPr>
        <w:rPr>
          <w:rtl/>
        </w:rPr>
      </w:pPr>
      <w:r>
        <w:rPr>
          <w:rFonts w:hint="cs"/>
          <w:rtl/>
        </w:rPr>
        <w:t xml:space="preserve">بنابراین این 4 نفر از مشایخ پرتکرار </w:t>
      </w:r>
      <w:r w:rsidR="00F16102">
        <w:rPr>
          <w:rFonts w:hint="cs"/>
          <w:rtl/>
        </w:rPr>
        <w:t>احمد</w:t>
      </w:r>
      <w:r>
        <w:rPr>
          <w:rFonts w:hint="cs"/>
          <w:rtl/>
        </w:rPr>
        <w:t xml:space="preserve"> بن محمد بن عیسی است. </w:t>
      </w:r>
      <w:r w:rsidR="00D54067">
        <w:rPr>
          <w:rFonts w:hint="cs"/>
          <w:rtl/>
        </w:rPr>
        <w:t>هرکدام</w:t>
      </w:r>
      <w:r>
        <w:rPr>
          <w:rFonts w:hint="cs"/>
          <w:rtl/>
        </w:rPr>
        <w:t xml:space="preserve"> حدود 100 یا بیشتر تا 200 روایت دارد. لذا ن</w:t>
      </w:r>
      <w:r w:rsidR="00F16102">
        <w:rPr>
          <w:rFonts w:hint="cs"/>
          <w:rtl/>
        </w:rPr>
        <w:t>می‌توان</w:t>
      </w:r>
      <w:r>
        <w:rPr>
          <w:rFonts w:hint="cs"/>
          <w:rtl/>
        </w:rPr>
        <w:t xml:space="preserve"> این نقض را وارد کرد. یا باید بگوییم </w:t>
      </w:r>
      <w:r w:rsidR="00F16102">
        <w:rPr>
          <w:rFonts w:hint="cs"/>
          <w:rtl/>
        </w:rPr>
        <w:t>این‌ها</w:t>
      </w:r>
      <w:r>
        <w:rPr>
          <w:rFonts w:hint="cs"/>
          <w:rtl/>
        </w:rPr>
        <w:t xml:space="preserve"> ضعیف نیستند و یا اینکه بگوییم خود </w:t>
      </w:r>
      <w:r w:rsidR="00F16102">
        <w:rPr>
          <w:rFonts w:hint="cs"/>
          <w:rtl/>
        </w:rPr>
        <w:t>احمد</w:t>
      </w:r>
      <w:r>
        <w:rPr>
          <w:rFonts w:hint="cs"/>
          <w:rtl/>
        </w:rPr>
        <w:t xml:space="preserve"> بن محمد بن عیسی ضعیف است. زیرا روایات از این 4 نفر زیاد دارد و اکثار روایت از ضعفا موجب ضعف خود راوی </w:t>
      </w:r>
      <w:r w:rsidR="00A62F20">
        <w:rPr>
          <w:rFonts w:hint="cs"/>
          <w:rtl/>
        </w:rPr>
        <w:t>می‌شود</w:t>
      </w:r>
      <w:r>
        <w:rPr>
          <w:rFonts w:hint="cs"/>
          <w:rtl/>
        </w:rPr>
        <w:t>. بنابراین پاسخ نقضی محقق خویی صحیح نیست.</w:t>
      </w:r>
    </w:p>
    <w:p w:rsidR="00FD3A1D" w:rsidRDefault="00FD3A1D" w:rsidP="00FD3A1D">
      <w:pPr>
        <w:rPr>
          <w:rtl/>
        </w:rPr>
      </w:pPr>
      <w:r>
        <w:rPr>
          <w:rFonts w:hint="cs"/>
          <w:rtl/>
        </w:rPr>
        <w:t>(جمع</w:t>
      </w:r>
      <w:r w:rsidR="00FA76DD">
        <w:rPr>
          <w:rFonts w:hint="cs"/>
          <w:rtl/>
        </w:rPr>
        <w:t xml:space="preserve"> </w:t>
      </w:r>
      <w:r>
        <w:rPr>
          <w:rFonts w:hint="cs"/>
          <w:rtl/>
        </w:rPr>
        <w:t>بندی درباره موارد نقض محقق خویی بر مشای</w:t>
      </w:r>
      <w:r w:rsidR="00FA76DD">
        <w:rPr>
          <w:rFonts w:hint="cs"/>
          <w:rtl/>
        </w:rPr>
        <w:t xml:space="preserve">خ </w:t>
      </w:r>
      <w:r w:rsidR="00F16102">
        <w:rPr>
          <w:rFonts w:hint="cs"/>
          <w:rtl/>
        </w:rPr>
        <w:t>احمد</w:t>
      </w:r>
      <w:r w:rsidR="00FA76DD">
        <w:rPr>
          <w:rFonts w:hint="cs"/>
          <w:rtl/>
        </w:rPr>
        <w:t xml:space="preserve"> بن محمد بن عیسی: </w:t>
      </w:r>
      <w:r w:rsidR="00F16102">
        <w:rPr>
          <w:rFonts w:hint="cs"/>
          <w:b/>
          <w:bCs/>
          <w:rtl/>
        </w:rPr>
        <w:t>اولاً</w:t>
      </w:r>
      <w:r w:rsidR="00FA76DD">
        <w:rPr>
          <w:rFonts w:hint="cs"/>
          <w:rtl/>
        </w:rPr>
        <w:t xml:space="preserve"> ضع</w:t>
      </w:r>
      <w:r>
        <w:rPr>
          <w:rFonts w:hint="cs"/>
          <w:rtl/>
        </w:rPr>
        <w:t xml:space="preserve">ف </w:t>
      </w:r>
      <w:r w:rsidR="00D54067">
        <w:rPr>
          <w:rFonts w:hint="cs"/>
          <w:rtl/>
        </w:rPr>
        <w:t>این‌ها</w:t>
      </w:r>
      <w:r>
        <w:rPr>
          <w:rFonts w:hint="cs"/>
          <w:rtl/>
        </w:rPr>
        <w:t xml:space="preserve"> مسلم نیست </w:t>
      </w:r>
      <w:r w:rsidR="00F16102">
        <w:rPr>
          <w:rFonts w:hint="cs"/>
          <w:b/>
          <w:bCs/>
          <w:rtl/>
        </w:rPr>
        <w:t>ثانیاً</w:t>
      </w:r>
      <w:r>
        <w:rPr>
          <w:rFonts w:hint="cs"/>
          <w:rtl/>
        </w:rPr>
        <w:t xml:space="preserve"> اگر نزد ما مسلم الضعف باشند، شاید </w:t>
      </w:r>
      <w:r w:rsidR="00F16102">
        <w:rPr>
          <w:rFonts w:hint="cs"/>
          <w:rtl/>
        </w:rPr>
        <w:t>احمد</w:t>
      </w:r>
      <w:r>
        <w:rPr>
          <w:rFonts w:hint="cs"/>
          <w:rtl/>
        </w:rPr>
        <w:t xml:space="preserve"> بن محمد بن عیسی </w:t>
      </w:r>
      <w:r w:rsidR="00D54067">
        <w:rPr>
          <w:rFonts w:hint="cs"/>
          <w:rtl/>
        </w:rPr>
        <w:t>این‌ها</w:t>
      </w:r>
      <w:r>
        <w:rPr>
          <w:rFonts w:hint="cs"/>
          <w:rtl/>
        </w:rPr>
        <w:t xml:space="preserve"> را ضعیف </w:t>
      </w:r>
      <w:r w:rsidR="00F16102">
        <w:rPr>
          <w:rFonts w:hint="cs"/>
          <w:rtl/>
        </w:rPr>
        <w:t>نمی‌دانسته</w:t>
      </w:r>
      <w:r>
        <w:rPr>
          <w:rFonts w:hint="cs"/>
          <w:rtl/>
        </w:rPr>
        <w:t xml:space="preserve"> چرا که ضعف </w:t>
      </w:r>
      <w:r w:rsidR="00D54067">
        <w:rPr>
          <w:rFonts w:hint="cs"/>
          <w:rtl/>
        </w:rPr>
        <w:t>این‌ها</w:t>
      </w:r>
      <w:r>
        <w:rPr>
          <w:rFonts w:hint="cs"/>
          <w:rtl/>
        </w:rPr>
        <w:t xml:space="preserve"> </w:t>
      </w:r>
      <w:r>
        <w:rPr>
          <w:rFonts w:hint="cs"/>
          <w:rtl/>
        </w:rPr>
        <w:lastRenderedPageBreak/>
        <w:t xml:space="preserve">مسلم عند الکل نیست. همانگونه که محقق خویی در بحث رجال کامل و زیارات و تفسیر قمی بیان کردند که </w:t>
      </w:r>
      <w:r w:rsidR="00F16102">
        <w:rPr>
          <w:rFonts w:hint="cs"/>
          <w:rtl/>
        </w:rPr>
        <w:t>احمد</w:t>
      </w:r>
      <w:r>
        <w:rPr>
          <w:rFonts w:hint="cs"/>
          <w:rtl/>
        </w:rPr>
        <w:t xml:space="preserve"> بن محمد بن عیسی </w:t>
      </w:r>
      <w:r w:rsidR="00D54067">
        <w:rPr>
          <w:rFonts w:hint="cs"/>
          <w:rtl/>
        </w:rPr>
        <w:t>این‌ها</w:t>
      </w:r>
      <w:r>
        <w:rPr>
          <w:rFonts w:hint="cs"/>
          <w:rtl/>
        </w:rPr>
        <w:t xml:space="preserve"> را ثقه </w:t>
      </w:r>
      <w:r w:rsidR="00F16102">
        <w:rPr>
          <w:rFonts w:hint="cs"/>
          <w:rtl/>
        </w:rPr>
        <w:t>می‌دانسته</w:t>
      </w:r>
      <w:r>
        <w:rPr>
          <w:rFonts w:hint="cs"/>
          <w:rtl/>
        </w:rPr>
        <w:t xml:space="preserve"> است. </w:t>
      </w:r>
      <w:r w:rsidR="00F16102">
        <w:rPr>
          <w:rFonts w:hint="cs"/>
          <w:b/>
          <w:bCs/>
          <w:rtl/>
        </w:rPr>
        <w:t>ثالثاً</w:t>
      </w:r>
      <w:r>
        <w:rPr>
          <w:rFonts w:hint="cs"/>
          <w:rtl/>
        </w:rPr>
        <w:t xml:space="preserve"> </w:t>
      </w:r>
      <w:r w:rsidR="00F16102">
        <w:rPr>
          <w:rFonts w:hint="cs"/>
          <w:rtl/>
        </w:rPr>
        <w:t>به‌هرحال</w:t>
      </w:r>
      <w:r>
        <w:rPr>
          <w:rFonts w:hint="cs"/>
          <w:rtl/>
        </w:rPr>
        <w:t xml:space="preserve"> چون محقق خویی قبول دارد که </w:t>
      </w:r>
      <w:r w:rsidR="00F16102">
        <w:rPr>
          <w:rFonts w:hint="cs"/>
          <w:rtl/>
        </w:rPr>
        <w:t>احمد</w:t>
      </w:r>
      <w:r>
        <w:rPr>
          <w:rFonts w:hint="cs"/>
          <w:rtl/>
        </w:rPr>
        <w:t xml:space="preserve"> بن محمد بن عیسی از ضعفا اکثار روایت ن</w:t>
      </w:r>
      <w:r w:rsidR="00A62F20">
        <w:rPr>
          <w:rFonts w:hint="cs"/>
          <w:rtl/>
        </w:rPr>
        <w:t>می‌کند</w:t>
      </w:r>
      <w:r>
        <w:rPr>
          <w:rFonts w:hint="cs"/>
          <w:rtl/>
        </w:rPr>
        <w:t xml:space="preserve">، بالاخره </w:t>
      </w:r>
      <w:r w:rsidR="00D54067">
        <w:rPr>
          <w:rFonts w:hint="cs"/>
          <w:rtl/>
        </w:rPr>
        <w:t>این‌ها</w:t>
      </w:r>
      <w:r>
        <w:rPr>
          <w:rFonts w:hint="cs"/>
          <w:rtl/>
        </w:rPr>
        <w:t xml:space="preserve"> را </w:t>
      </w:r>
      <w:r w:rsidR="00D54067">
        <w:rPr>
          <w:rFonts w:hint="cs"/>
          <w:rtl/>
        </w:rPr>
        <w:t>به‌گونه‌ای</w:t>
      </w:r>
      <w:r>
        <w:rPr>
          <w:rFonts w:hint="cs"/>
          <w:rtl/>
        </w:rPr>
        <w:t xml:space="preserve"> باید از موارد نقض خارج کنیم)</w:t>
      </w:r>
    </w:p>
    <w:p w:rsidR="00FD3A1D" w:rsidRDefault="00FD3A1D" w:rsidP="00FD3A1D">
      <w:pPr>
        <w:rPr>
          <w:rtl/>
        </w:rPr>
      </w:pPr>
      <w:r>
        <w:rPr>
          <w:rFonts w:hint="cs"/>
          <w:rtl/>
        </w:rPr>
        <w:t>البته یک نکته:</w:t>
      </w:r>
    </w:p>
    <w:p w:rsidR="00FD3A1D" w:rsidRDefault="00FD3A1D" w:rsidP="00FD3A1D">
      <w:pPr>
        <w:rPr>
          <w:rtl/>
        </w:rPr>
      </w:pPr>
      <w:r>
        <w:rPr>
          <w:rFonts w:hint="cs"/>
          <w:rtl/>
        </w:rPr>
        <w:t>اکثار روایت اجلاء از ضعفا همیشه قدحی بر اجلاء نیست. بلکه شرایطی دارد:</w:t>
      </w:r>
    </w:p>
    <w:p w:rsidR="00FD3A1D" w:rsidRDefault="00FD3A1D" w:rsidP="00FD3A1D">
      <w:pPr>
        <w:rPr>
          <w:rtl/>
        </w:rPr>
      </w:pPr>
      <w:r>
        <w:rPr>
          <w:rFonts w:hint="cs"/>
          <w:rtl/>
        </w:rPr>
        <w:t>1. در مستحبات نباشد.</w:t>
      </w:r>
    </w:p>
    <w:p w:rsidR="00FD3A1D" w:rsidRDefault="00FD3A1D" w:rsidP="00FD3A1D">
      <w:pPr>
        <w:rPr>
          <w:rtl/>
        </w:rPr>
      </w:pPr>
      <w:r>
        <w:rPr>
          <w:rFonts w:hint="cs"/>
          <w:rtl/>
        </w:rPr>
        <w:t>2. در مسائل اعتقادی نباشد</w:t>
      </w:r>
    </w:p>
    <w:p w:rsidR="00FD3A1D" w:rsidRDefault="00FD3A1D" w:rsidP="00FD3A1D">
      <w:pPr>
        <w:rPr>
          <w:rtl/>
        </w:rPr>
      </w:pPr>
      <w:r>
        <w:rPr>
          <w:rFonts w:hint="cs"/>
          <w:rtl/>
        </w:rPr>
        <w:t xml:space="preserve">3. در فضائل </w:t>
      </w:r>
      <w:r w:rsidR="00A62F20">
        <w:rPr>
          <w:rFonts w:hint="cs"/>
          <w:rtl/>
        </w:rPr>
        <w:t>اهل‌بیت</w:t>
      </w:r>
      <w:r>
        <w:rPr>
          <w:rFonts w:hint="cs"/>
          <w:rtl/>
        </w:rPr>
        <w:t xml:space="preserve"> نباشد</w:t>
      </w:r>
    </w:p>
    <w:p w:rsidR="00FD3A1D" w:rsidRDefault="00FD3A1D" w:rsidP="00FD3A1D">
      <w:pPr>
        <w:rPr>
          <w:rtl/>
        </w:rPr>
      </w:pPr>
      <w:r>
        <w:rPr>
          <w:rFonts w:hint="cs"/>
          <w:rtl/>
        </w:rPr>
        <w:t>4. و...</w:t>
      </w:r>
    </w:p>
    <w:p w:rsidR="00FD3A1D" w:rsidRDefault="00FD3A1D" w:rsidP="00FD3A1D">
      <w:pPr>
        <w:rPr>
          <w:rtl/>
        </w:rPr>
      </w:pPr>
      <w:r>
        <w:rPr>
          <w:rFonts w:hint="cs"/>
          <w:rtl/>
        </w:rPr>
        <w:t xml:space="preserve">- لذا یکی از موارد نقضی که صاحب قاموس آورده است و از موارد نقض محقق خویی قوی تر است پاسخ داده </w:t>
      </w:r>
      <w:r w:rsidR="00A62F20">
        <w:rPr>
          <w:rFonts w:hint="cs"/>
          <w:rtl/>
        </w:rPr>
        <w:t>می‌شود</w:t>
      </w:r>
      <w:r>
        <w:rPr>
          <w:rFonts w:hint="cs"/>
          <w:rtl/>
        </w:rPr>
        <w:t xml:space="preserve">. مثال نقض </w:t>
      </w:r>
      <w:r w:rsidR="007B303F">
        <w:rPr>
          <w:rFonts w:hint="cs"/>
          <w:rtl/>
        </w:rPr>
        <w:t>ایشان</w:t>
      </w:r>
      <w:r>
        <w:rPr>
          <w:rFonts w:hint="cs"/>
          <w:rtl/>
        </w:rPr>
        <w:t xml:space="preserve"> حسن بن عباس بن حریش است.</w:t>
      </w:r>
    </w:p>
    <w:p w:rsidR="00FD3A1D" w:rsidRDefault="00FD3A1D" w:rsidP="00FD3A1D">
      <w:pPr>
        <w:pStyle w:val="Quote"/>
        <w:rPr>
          <w:rtl/>
        </w:rPr>
      </w:pPr>
      <w:r>
        <w:rPr>
          <w:rFonts w:hint="cs"/>
          <w:rtl/>
        </w:rPr>
        <w:t>138 - الحسن بن العباس بن الحريش الرازي</w:t>
      </w:r>
    </w:p>
    <w:p w:rsidR="00FD3A1D" w:rsidRDefault="00FD3A1D" w:rsidP="00FD3A1D">
      <w:pPr>
        <w:pStyle w:val="Quote"/>
        <w:rPr>
          <w:rtl/>
        </w:rPr>
      </w:pPr>
      <w:r>
        <w:rPr>
          <w:rFonts w:hint="cs"/>
          <w:rtl/>
        </w:rPr>
        <w:t xml:space="preserve">أبو علي روى عن أبي جعفر الثاني </w:t>
      </w:r>
      <w:r w:rsidR="00A62F20">
        <w:rPr>
          <w:rFonts w:hint="cs"/>
          <w:rtl/>
        </w:rPr>
        <w:t>علیه‌السلام</w:t>
      </w:r>
      <w:r>
        <w:rPr>
          <w:rFonts w:hint="cs"/>
          <w:rtl/>
        </w:rPr>
        <w:t xml:space="preserve"> ضعيف جدا. له كتاب: إنا أنزلناه في ليلة القدر و هو كتاب ردي الحديث مضطرب الألفاظ.</w:t>
      </w:r>
    </w:p>
    <w:p w:rsidR="00FD3A1D" w:rsidRDefault="00F16102" w:rsidP="00FD3A1D">
      <w:pPr>
        <w:rPr>
          <w:rFonts w:asciiTheme="minorHAnsi" w:hAnsiTheme="minorHAnsi"/>
        </w:rPr>
      </w:pPr>
      <w:r>
        <w:rPr>
          <w:rFonts w:asciiTheme="minorHAnsi" w:hAnsiTheme="minorHAnsi" w:hint="cs"/>
          <w:rtl/>
        </w:rPr>
        <w:t>احمد</w:t>
      </w:r>
      <w:r w:rsidR="00FD3A1D">
        <w:rPr>
          <w:rFonts w:asciiTheme="minorHAnsi" w:hAnsiTheme="minorHAnsi" w:hint="cs"/>
          <w:rtl/>
        </w:rPr>
        <w:t xml:space="preserve"> بن محمد بن عیسی کتاب او را روایت کرده است. لکن این کتاب در فضائل و تفسیر این سوره است احتمالاً و از آن حکم فقهی الزامی استخراج ن</w:t>
      </w:r>
      <w:r w:rsidR="00A62F20">
        <w:rPr>
          <w:rFonts w:asciiTheme="minorHAnsi" w:hAnsiTheme="minorHAnsi" w:hint="cs"/>
          <w:rtl/>
        </w:rPr>
        <w:t>می‌شود</w:t>
      </w:r>
      <w:r w:rsidR="00FD3A1D">
        <w:rPr>
          <w:rFonts w:asciiTheme="minorHAnsi" w:hAnsiTheme="minorHAnsi" w:hint="cs"/>
          <w:rtl/>
        </w:rPr>
        <w:t>. لذا ضعفی برای راوی ایجاد ن</w:t>
      </w:r>
      <w:r w:rsidR="00A62F20">
        <w:rPr>
          <w:rFonts w:asciiTheme="minorHAnsi" w:hAnsiTheme="minorHAnsi" w:hint="cs"/>
          <w:rtl/>
        </w:rPr>
        <w:t>می‌کند</w:t>
      </w:r>
      <w:r w:rsidR="00FD3A1D">
        <w:rPr>
          <w:rFonts w:asciiTheme="minorHAnsi" w:hAnsiTheme="minorHAnsi" w:hint="cs"/>
          <w:rtl/>
        </w:rPr>
        <w:t xml:space="preserve">. به او نسبت غلو هم برخی </w:t>
      </w:r>
      <w:r w:rsidR="00A62F20">
        <w:rPr>
          <w:rFonts w:asciiTheme="minorHAnsi" w:hAnsiTheme="minorHAnsi" w:hint="cs"/>
          <w:rtl/>
        </w:rPr>
        <w:t>داده‌اند</w:t>
      </w:r>
      <w:r w:rsidR="00FD3A1D">
        <w:rPr>
          <w:rFonts w:asciiTheme="minorHAnsi" w:hAnsiTheme="minorHAnsi" w:hint="cs"/>
          <w:rtl/>
        </w:rPr>
        <w:t xml:space="preserve">. لکن بعید است غالی باشد زیرا ابن عیسی نسبت به غلو حساس بوده است و </w:t>
      </w:r>
      <w:r w:rsidR="0052340B">
        <w:rPr>
          <w:rFonts w:asciiTheme="minorHAnsi" w:hAnsiTheme="minorHAnsi" w:hint="cs"/>
          <w:rtl/>
        </w:rPr>
        <w:t>بااین‌حال</w:t>
      </w:r>
      <w:r w:rsidR="00FD3A1D">
        <w:rPr>
          <w:rFonts w:asciiTheme="minorHAnsi" w:hAnsiTheme="minorHAnsi" w:hint="cs"/>
          <w:rtl/>
        </w:rPr>
        <w:t xml:space="preserve"> او را غالی </w:t>
      </w:r>
      <w:r>
        <w:rPr>
          <w:rFonts w:asciiTheme="minorHAnsi" w:hAnsiTheme="minorHAnsi" w:hint="cs"/>
          <w:rtl/>
        </w:rPr>
        <w:t>نمی‌دانسته</w:t>
      </w:r>
      <w:r w:rsidR="00FD3A1D">
        <w:rPr>
          <w:rFonts w:asciiTheme="minorHAnsi" w:hAnsiTheme="minorHAnsi" w:hint="cs"/>
          <w:rtl/>
        </w:rPr>
        <w:t xml:space="preserve"> است. در مورد محمد بن </w:t>
      </w:r>
      <w:r w:rsidR="00D554D9">
        <w:rPr>
          <w:rFonts w:asciiTheme="minorHAnsi" w:hAnsiTheme="minorHAnsi" w:hint="cs"/>
          <w:rtl/>
        </w:rPr>
        <w:t>سنان</w:t>
      </w:r>
      <w:r w:rsidR="00FD3A1D">
        <w:rPr>
          <w:rFonts w:asciiTheme="minorHAnsi" w:hAnsiTheme="minorHAnsi" w:hint="cs"/>
          <w:rtl/>
        </w:rPr>
        <w:t xml:space="preserve"> هم غلو مطرح بوده است که ابن عیسی او را غالی </w:t>
      </w:r>
      <w:r>
        <w:rPr>
          <w:rFonts w:asciiTheme="minorHAnsi" w:hAnsiTheme="minorHAnsi" w:hint="cs"/>
          <w:rtl/>
        </w:rPr>
        <w:t>نمی‌دانسته</w:t>
      </w:r>
      <w:r w:rsidR="00FD3A1D">
        <w:rPr>
          <w:rFonts w:asciiTheme="minorHAnsi" w:hAnsiTheme="minorHAnsi" w:hint="cs"/>
          <w:rtl/>
        </w:rPr>
        <w:t xml:space="preserve"> است.</w:t>
      </w:r>
    </w:p>
    <w:p w:rsidR="00FD3A1D" w:rsidRDefault="00FD3A1D" w:rsidP="00FD3A1D">
      <w:pPr>
        <w:rPr>
          <w:rFonts w:asciiTheme="minorHAnsi" w:hAnsiTheme="minorHAnsi"/>
          <w:rtl/>
        </w:rPr>
      </w:pPr>
      <w:r>
        <w:rPr>
          <w:rFonts w:asciiTheme="minorHAnsi" w:hAnsiTheme="minorHAnsi" w:hint="cs"/>
          <w:highlight w:val="yellow"/>
          <w:rtl/>
        </w:rPr>
        <w:t>[نقل مستقیم و غیر مستقیم]</w:t>
      </w:r>
    </w:p>
    <w:p w:rsidR="00FD3A1D" w:rsidRDefault="00FD3A1D" w:rsidP="00FD3A1D">
      <w:pPr>
        <w:rPr>
          <w:rFonts w:asciiTheme="minorHAnsi" w:hAnsiTheme="minorHAnsi"/>
          <w:rtl/>
        </w:rPr>
      </w:pPr>
      <w:r>
        <w:rPr>
          <w:rFonts w:asciiTheme="minorHAnsi" w:hAnsiTheme="minorHAnsi" w:hint="cs"/>
          <w:rtl/>
        </w:rPr>
        <w:t xml:space="preserve">- وقتی کسی از شیخی روایات نقل </w:t>
      </w:r>
      <w:r w:rsidR="00A62F20">
        <w:rPr>
          <w:rFonts w:asciiTheme="minorHAnsi" w:hAnsiTheme="minorHAnsi" w:hint="cs"/>
          <w:rtl/>
        </w:rPr>
        <w:t>می‌کند</w:t>
      </w:r>
      <w:r>
        <w:rPr>
          <w:rFonts w:asciiTheme="minorHAnsi" w:hAnsiTheme="minorHAnsi" w:hint="cs"/>
          <w:rtl/>
        </w:rPr>
        <w:t xml:space="preserve"> در هنگام اداء باید اعتقاد داشته باشد آن زم</w:t>
      </w:r>
      <w:r w:rsidR="00D54067">
        <w:rPr>
          <w:rFonts w:asciiTheme="minorHAnsi" w:hAnsiTheme="minorHAnsi" w:hint="cs"/>
          <w:rtl/>
        </w:rPr>
        <w:t>آن‌که</w:t>
      </w:r>
      <w:r>
        <w:rPr>
          <w:rFonts w:asciiTheme="minorHAnsi" w:hAnsiTheme="minorHAnsi" w:hint="cs"/>
          <w:rtl/>
        </w:rPr>
        <w:t xml:space="preserve"> تحمل روایت کرده است شیخش ثقه بوده است. اما اگر در زمان اداء بفهمد که همان زمان تحمل ثقه نبوده است ن</w:t>
      </w:r>
      <w:r w:rsidR="00F16102">
        <w:rPr>
          <w:rFonts w:asciiTheme="minorHAnsi" w:hAnsiTheme="minorHAnsi" w:hint="cs"/>
          <w:rtl/>
        </w:rPr>
        <w:t>می‌توان</w:t>
      </w:r>
      <w:r>
        <w:rPr>
          <w:rFonts w:asciiTheme="minorHAnsi" w:hAnsiTheme="minorHAnsi" w:hint="cs"/>
          <w:rtl/>
        </w:rPr>
        <w:t xml:space="preserve">د روایات فقهی الزامی را نقل کند. بله روایات مستحبی و اعتقادی و... را </w:t>
      </w:r>
      <w:r w:rsidR="00F16102">
        <w:rPr>
          <w:rFonts w:asciiTheme="minorHAnsi" w:hAnsiTheme="minorHAnsi" w:hint="cs"/>
          <w:rtl/>
        </w:rPr>
        <w:t>می‌توان</w:t>
      </w:r>
      <w:r>
        <w:rPr>
          <w:rFonts w:asciiTheme="minorHAnsi" w:hAnsiTheme="minorHAnsi" w:hint="cs"/>
          <w:rtl/>
        </w:rPr>
        <w:t xml:space="preserve">د نقل کند. لذا اگر فقط روایات مستحبی یا فضائل </w:t>
      </w:r>
      <w:r w:rsidR="00A62F20">
        <w:rPr>
          <w:rFonts w:asciiTheme="minorHAnsi" w:hAnsiTheme="minorHAnsi" w:hint="cs"/>
          <w:rtl/>
        </w:rPr>
        <w:t>اهل‌بیت</w:t>
      </w:r>
      <w:r>
        <w:rPr>
          <w:rFonts w:asciiTheme="minorHAnsi" w:hAnsiTheme="minorHAnsi" w:hint="cs"/>
          <w:rtl/>
        </w:rPr>
        <w:t xml:space="preserve"> را نقل کند و روایات فقهی الزامی را نقل نکند دلیل بر این نیست که راوی مروی عنه را ثقه </w:t>
      </w:r>
      <w:r w:rsidR="0052340B">
        <w:rPr>
          <w:rFonts w:asciiTheme="minorHAnsi" w:hAnsiTheme="minorHAnsi" w:hint="cs"/>
          <w:rtl/>
        </w:rPr>
        <w:t>می‌داند</w:t>
      </w:r>
      <w:r>
        <w:rPr>
          <w:rFonts w:asciiTheme="minorHAnsi" w:hAnsiTheme="minorHAnsi" w:hint="cs"/>
          <w:rtl/>
        </w:rPr>
        <w:t>.</w:t>
      </w:r>
    </w:p>
    <w:p w:rsidR="00FD3A1D" w:rsidRDefault="00FD3A1D" w:rsidP="00FD3A1D">
      <w:pPr>
        <w:rPr>
          <w:rtl/>
        </w:rPr>
      </w:pPr>
      <w:r>
        <w:rPr>
          <w:rFonts w:hint="cs"/>
          <w:rtl/>
        </w:rPr>
        <w:t>تحمل روایت گاهی شفاهی است و گاهی با اجازه است. اگر تحمل</w:t>
      </w:r>
      <w:r w:rsidR="009F427C">
        <w:rPr>
          <w:rtl/>
        </w:rPr>
        <w:t xml:space="preserve"> </w:t>
      </w:r>
      <w:r>
        <w:rPr>
          <w:rFonts w:hint="cs"/>
          <w:rtl/>
        </w:rPr>
        <w:t xml:space="preserve">شفاهی است باید در حین تحمل او را ثقه بداند. البته از اول ممکن است مجهول الحال باشد و در ادامه ممکن است معلوم شود ضعیف بوده و ترک درس کند و یا ثقه بوده و ادامه درس بدهد. اما در تحمل اجازه ای، اجازه از معلوم الضعف نمی گرفتند ولی از مجهولین و ثقات </w:t>
      </w:r>
      <w:r w:rsidR="00F16102">
        <w:rPr>
          <w:rFonts w:hint="cs"/>
          <w:rtl/>
        </w:rPr>
        <w:t>می‌توان</w:t>
      </w:r>
      <w:r>
        <w:rPr>
          <w:rFonts w:hint="cs"/>
          <w:rtl/>
        </w:rPr>
        <w:t xml:space="preserve"> اجازه گرفت. اگر از مجهولین اجازه هم می گرفتند نقل کثیر </w:t>
      </w:r>
      <w:r w:rsidR="00D54067">
        <w:rPr>
          <w:rFonts w:hint="cs"/>
          <w:rtl/>
        </w:rPr>
        <w:t>نمی‌کرد</w:t>
      </w:r>
      <w:r>
        <w:rPr>
          <w:rFonts w:hint="cs"/>
          <w:rtl/>
        </w:rPr>
        <w:t>ند مگر در مستحبات. اما در نقل شفاهی چند صورت دارد:</w:t>
      </w:r>
    </w:p>
    <w:p w:rsidR="00FD3A1D" w:rsidRDefault="00FD3A1D" w:rsidP="00FD3A1D">
      <w:pPr>
        <w:rPr>
          <w:rtl/>
        </w:rPr>
      </w:pPr>
      <w:r>
        <w:rPr>
          <w:rFonts w:hint="cs"/>
          <w:rtl/>
        </w:rPr>
        <w:lastRenderedPageBreak/>
        <w:t>1. از اول مشهور الضعف است. این حالت دأب ثقات نیست</w:t>
      </w:r>
    </w:p>
    <w:p w:rsidR="00FD3A1D" w:rsidRDefault="00FD3A1D" w:rsidP="00FD3A1D">
      <w:pPr>
        <w:rPr>
          <w:rtl/>
        </w:rPr>
      </w:pPr>
      <w:r>
        <w:rPr>
          <w:rFonts w:hint="cs"/>
          <w:rtl/>
        </w:rPr>
        <w:t>2. از اول معلوم الوثاقت است یا مجهول الحال.</w:t>
      </w:r>
    </w:p>
    <w:p w:rsidR="00FD3A1D" w:rsidRDefault="00FD3A1D" w:rsidP="00FD3A1D">
      <w:pPr>
        <w:ind w:firstLine="720"/>
        <w:rPr>
          <w:rtl/>
        </w:rPr>
      </w:pPr>
      <w:r>
        <w:rPr>
          <w:rFonts w:hint="cs"/>
          <w:rtl/>
        </w:rPr>
        <w:t>2.1 در موقع اداء هم ممکن است همچنان مجهول باشد. این صورت با کثرت معاشرت ناسازگار است.</w:t>
      </w:r>
    </w:p>
    <w:p w:rsidR="00FD3A1D" w:rsidRDefault="00FD3A1D" w:rsidP="00FD3A1D">
      <w:pPr>
        <w:ind w:firstLine="720"/>
        <w:rPr>
          <w:rtl/>
        </w:rPr>
      </w:pPr>
      <w:r>
        <w:rPr>
          <w:rFonts w:hint="cs"/>
          <w:rtl/>
        </w:rPr>
        <w:t>2.2 در موقع اداء معلوم الوثاقه باشد. در این صورت نقل مانعی ندارد</w:t>
      </w:r>
    </w:p>
    <w:p w:rsidR="00FD3A1D" w:rsidRDefault="00FD3A1D" w:rsidP="00FD3A1D">
      <w:pPr>
        <w:ind w:firstLine="720"/>
        <w:rPr>
          <w:rtl/>
        </w:rPr>
      </w:pPr>
      <w:r>
        <w:rPr>
          <w:rFonts w:hint="cs"/>
          <w:rtl/>
        </w:rPr>
        <w:t xml:space="preserve">2.3 در موقع اداء معلوم الضعف باشد. در این صورت فقط نقل مستحبات و عقاید و فضائل </w:t>
      </w:r>
      <w:r w:rsidR="00A62F20">
        <w:rPr>
          <w:rFonts w:hint="cs"/>
          <w:rtl/>
        </w:rPr>
        <w:t>اهل‌بیت</w:t>
      </w:r>
      <w:r>
        <w:rPr>
          <w:rFonts w:hint="cs"/>
          <w:rtl/>
        </w:rPr>
        <w:t xml:space="preserve"> و... تا زمانی که کذب بودن روایت مشخص نشده باشد بلامانع است.</w:t>
      </w:r>
    </w:p>
    <w:p w:rsidR="00FD3A1D" w:rsidRDefault="00FD3A1D" w:rsidP="00FD3A1D">
      <w:pPr>
        <w:ind w:firstLine="720"/>
        <w:rPr>
          <w:rtl/>
        </w:rPr>
      </w:pPr>
      <w:r>
        <w:rPr>
          <w:rFonts w:hint="cs"/>
          <w:rtl/>
        </w:rPr>
        <w:t xml:space="preserve">لذا </w:t>
      </w:r>
      <w:r w:rsidR="00F16102">
        <w:rPr>
          <w:rFonts w:hint="cs"/>
          <w:rtl/>
        </w:rPr>
        <w:t>احمد</w:t>
      </w:r>
      <w:r>
        <w:rPr>
          <w:rFonts w:hint="cs"/>
          <w:rtl/>
        </w:rPr>
        <w:t xml:space="preserve"> بن محمد بن عیسی از حسن بن عباس بن حریش اجازه روایت گرفته است. او موقع اخذ اجازه برایش مجهول الحال بوده است و </w:t>
      </w:r>
      <w:r w:rsidR="00D54067">
        <w:rPr>
          <w:rFonts w:hint="cs"/>
          <w:rtl/>
        </w:rPr>
        <w:t>بعداً</w:t>
      </w:r>
      <w:r>
        <w:rPr>
          <w:rFonts w:hint="cs"/>
          <w:rtl/>
        </w:rPr>
        <w:t xml:space="preserve"> هم از حال او مطلع نشده است. </w:t>
      </w:r>
      <w:r w:rsidR="00F16102">
        <w:rPr>
          <w:rFonts w:hint="cs"/>
          <w:rtl/>
        </w:rPr>
        <w:t>احمد</w:t>
      </w:r>
      <w:r>
        <w:rPr>
          <w:rFonts w:hint="cs"/>
          <w:rtl/>
        </w:rPr>
        <w:t xml:space="preserve"> بن محمد بن عیسی هم </w:t>
      </w:r>
      <w:r w:rsidR="00A62F20">
        <w:rPr>
          <w:rFonts w:hint="cs"/>
          <w:rtl/>
        </w:rPr>
        <w:t>ظاهراً</w:t>
      </w:r>
      <w:r>
        <w:rPr>
          <w:rFonts w:hint="cs"/>
          <w:rtl/>
        </w:rPr>
        <w:t xml:space="preserve"> حریص بوده که اجازات زیاد از مشایخ بگیرد.</w:t>
      </w:r>
    </w:p>
    <w:p w:rsidR="00FD3A1D" w:rsidRDefault="00FD3A1D" w:rsidP="00FD3A1D">
      <w:pPr>
        <w:pStyle w:val="Heading4"/>
        <w:rPr>
          <w:rtl/>
        </w:rPr>
      </w:pPr>
      <w:r>
        <w:rPr>
          <w:rtl/>
        </w:rPr>
        <w:t>استدلال دوم</w:t>
      </w:r>
    </w:p>
    <w:p w:rsidR="00FD3A1D" w:rsidRDefault="00FD3A1D" w:rsidP="00FD3A1D">
      <w:pPr>
        <w:ind w:firstLine="720"/>
        <w:rPr>
          <w:rtl/>
        </w:rPr>
      </w:pPr>
      <w:r>
        <w:rPr>
          <w:rFonts w:hint="cs"/>
          <w:rtl/>
        </w:rPr>
        <w:t xml:space="preserve">عبارت شیخ صدوق در مقدمه کتاب کمال الدین است. </w:t>
      </w:r>
      <w:r w:rsidR="007B303F">
        <w:rPr>
          <w:rFonts w:hint="cs"/>
          <w:rtl/>
        </w:rPr>
        <w:t>ایشان</w:t>
      </w:r>
      <w:r>
        <w:rPr>
          <w:rFonts w:hint="cs"/>
          <w:rtl/>
        </w:rPr>
        <w:t xml:space="preserve"> در آن مقدمه </w:t>
      </w:r>
      <w:r w:rsidR="00F16102">
        <w:rPr>
          <w:rFonts w:hint="cs"/>
          <w:rtl/>
        </w:rPr>
        <w:t>می‌نویسد</w:t>
      </w:r>
      <w:r>
        <w:rPr>
          <w:rFonts w:hint="cs"/>
          <w:rtl/>
        </w:rPr>
        <w:t>:</w:t>
      </w:r>
    </w:p>
    <w:p w:rsidR="00FD3A1D" w:rsidRDefault="00FD3A1D" w:rsidP="00FD3A1D">
      <w:pPr>
        <w:pStyle w:val="Quote"/>
        <w:rPr>
          <w:rFonts w:ascii="Times New Roman" w:hAnsi="Times New Roman" w:cs="Times New Roman"/>
          <w:sz w:val="24"/>
          <w:szCs w:val="24"/>
          <w:rtl/>
        </w:rPr>
      </w:pPr>
      <w:r>
        <w:rPr>
          <w:rFonts w:hint="cs"/>
          <w:rtl/>
        </w:rPr>
        <w:t xml:space="preserve">قال الشيخ الفقيه </w:t>
      </w:r>
      <w:r w:rsidR="00615FB7">
        <w:rPr>
          <w:rFonts w:hint="cs"/>
          <w:rtl/>
        </w:rPr>
        <w:t>ابوجعفر</w:t>
      </w:r>
      <w:r>
        <w:rPr>
          <w:rFonts w:hint="cs"/>
          <w:rtl/>
        </w:rPr>
        <w:t xml:space="preserve"> محمد بن علي بن الحسين بن موسى بن بابويه القمي مصنف هذا الكتاب أعانه الله على طاعته إن الذي دعاني إلى تأليف كتابي هذا أني لما قضيت وطري من زيارة علي بن موسى الرضا ص رجعت إلى نيسابور و أقمت بها فوجدت أكثر المختلفين إليّ‏ من الشيعة قد حيرتهم الغيبة و دخلت عليهم في أمر القائم ع الشبهة و عدلوا عن طريق التسليم إلى الآراء و المقاييس فجعلت أبذل مجهودي في إرشادهم إلى الحق و ردهم إلى الصواب بالأخبار الواردة في ذلك عن النبي و الأئمة ص حتى ورد إلينا من بخارا شيخ من أهل الفضل و العلم و النباهة ببلد قم طالما تمنيت لقاءه و</w:t>
      </w:r>
      <w:r>
        <w:rPr>
          <w:rFonts w:ascii="Times New Roman" w:hAnsi="Times New Roman" w:cs="Times New Roman"/>
          <w:sz w:val="24"/>
          <w:szCs w:val="24"/>
          <w:rtl/>
        </w:rPr>
        <w:t xml:space="preserve"> </w:t>
      </w:r>
      <w:r>
        <w:rPr>
          <w:rFonts w:hint="cs"/>
          <w:rtl/>
        </w:rPr>
        <w:t xml:space="preserve">اشتقت إلى مشاهدته لدينه و سديد رأيه و استقامة طريقته و هو الشيخ نجم الدين أبو سعيد محمد بن الحسن بن محمد بن </w:t>
      </w:r>
      <w:r w:rsidR="00F16102">
        <w:rPr>
          <w:rFonts w:hint="cs"/>
          <w:rtl/>
        </w:rPr>
        <w:t>احمد</w:t>
      </w:r>
      <w:r>
        <w:rPr>
          <w:rFonts w:hint="cs"/>
          <w:rtl/>
        </w:rPr>
        <w:t xml:space="preserve"> بن علي بن الصلت القمي أدام الله توفيقه و كان أبي يروي عن جده محمد بن </w:t>
      </w:r>
      <w:r w:rsidR="00F16102">
        <w:rPr>
          <w:rFonts w:hint="cs"/>
          <w:rtl/>
        </w:rPr>
        <w:t>احمد</w:t>
      </w:r>
      <w:r>
        <w:rPr>
          <w:rFonts w:hint="cs"/>
          <w:rtl/>
        </w:rPr>
        <w:t xml:space="preserve"> بن علي بن الصلت قدس الله روحه و يصف علمه و عمله و زهده و فضله و عبادته </w:t>
      </w:r>
      <w:r>
        <w:rPr>
          <w:rFonts w:hint="cs"/>
          <w:b/>
          <w:bCs/>
          <w:rtl/>
        </w:rPr>
        <w:t xml:space="preserve">و كان </w:t>
      </w:r>
      <w:r w:rsidR="00F16102">
        <w:rPr>
          <w:rFonts w:hint="cs"/>
          <w:b/>
          <w:bCs/>
          <w:rtl/>
        </w:rPr>
        <w:t>احمد</w:t>
      </w:r>
      <w:r>
        <w:rPr>
          <w:rFonts w:hint="cs"/>
          <w:b/>
          <w:bCs/>
          <w:rtl/>
        </w:rPr>
        <w:t xml:space="preserve"> بن محمد بن عيسى في فضله و جلالته يروي عن أبي طالب عبد الله بن الصلت القمي رضي الله عنه</w:t>
      </w:r>
      <w:r>
        <w:rPr>
          <w:rFonts w:hint="cs"/>
          <w:rtl/>
        </w:rPr>
        <w:t xml:space="preserve"> و بقي‏ حتى لقيه محمد بن الحسن الصفار و روى عنه</w:t>
      </w:r>
    </w:p>
    <w:p w:rsidR="00FD3A1D" w:rsidRDefault="007B303F" w:rsidP="0090585F">
      <w:pPr>
        <w:rPr>
          <w:rtl/>
        </w:rPr>
      </w:pPr>
      <w:r>
        <w:rPr>
          <w:rFonts w:hint="cs"/>
          <w:rtl/>
        </w:rPr>
        <w:t>ایشان</w:t>
      </w:r>
      <w:r w:rsidR="00FD3A1D">
        <w:rPr>
          <w:rFonts w:hint="cs"/>
          <w:rtl/>
        </w:rPr>
        <w:t xml:space="preserve"> وقتی </w:t>
      </w:r>
      <w:r w:rsidR="00F16102">
        <w:rPr>
          <w:rFonts w:hint="cs"/>
          <w:rtl/>
        </w:rPr>
        <w:t>می‌خواهد</w:t>
      </w:r>
      <w:r w:rsidR="00FD3A1D">
        <w:rPr>
          <w:rFonts w:hint="cs"/>
          <w:rtl/>
        </w:rPr>
        <w:t xml:space="preserve"> جلالت قدر جد این شیخ بخارایی را بیان کند همین را فقط </w:t>
      </w:r>
      <w:r w:rsidR="00A62F20">
        <w:rPr>
          <w:rFonts w:hint="cs"/>
          <w:rtl/>
        </w:rPr>
        <w:t>می‌کند</w:t>
      </w:r>
      <w:r w:rsidR="00FD3A1D">
        <w:rPr>
          <w:rFonts w:hint="cs"/>
          <w:rtl/>
        </w:rPr>
        <w:t xml:space="preserve"> که </w:t>
      </w:r>
      <w:r w:rsidR="00F16102">
        <w:rPr>
          <w:rFonts w:hint="cs"/>
          <w:rtl/>
        </w:rPr>
        <w:t>احمد</w:t>
      </w:r>
      <w:r w:rsidR="00FD3A1D">
        <w:rPr>
          <w:rFonts w:hint="cs"/>
          <w:rtl/>
        </w:rPr>
        <w:t xml:space="preserve"> بن محمد بن عیسی «کان یروی عنه».</w:t>
      </w:r>
      <w:r w:rsidR="0090585F">
        <w:rPr>
          <w:rFonts w:hint="cs"/>
          <w:rtl/>
        </w:rPr>
        <w:t xml:space="preserve"> در کتب اربعه 29 روایت از </w:t>
      </w:r>
      <w:r>
        <w:rPr>
          <w:rFonts w:hint="cs"/>
          <w:rtl/>
        </w:rPr>
        <w:t>ایشان</w:t>
      </w:r>
      <w:r w:rsidR="0090585F">
        <w:rPr>
          <w:rFonts w:hint="cs"/>
          <w:rtl/>
        </w:rPr>
        <w:t xml:space="preserve"> نقل کرده است.</w:t>
      </w:r>
    </w:p>
    <w:p w:rsidR="00FD3A1D" w:rsidRDefault="00FD3A1D" w:rsidP="0090585F">
      <w:pPr>
        <w:rPr>
          <w:rtl/>
        </w:rPr>
      </w:pPr>
      <w:r>
        <w:rPr>
          <w:rFonts w:hint="cs"/>
          <w:rtl/>
        </w:rPr>
        <w:t xml:space="preserve">پاسخ این استدلال این است که: </w:t>
      </w:r>
      <w:r w:rsidR="00D54067">
        <w:rPr>
          <w:rFonts w:hint="cs"/>
          <w:rtl/>
        </w:rPr>
        <w:t>ازاین‌رو</w:t>
      </w:r>
      <w:r>
        <w:rPr>
          <w:rFonts w:hint="cs"/>
          <w:rtl/>
        </w:rPr>
        <w:t xml:space="preserve">ایت فقط اکثار روایت </w:t>
      </w:r>
      <w:r w:rsidR="007B303F">
        <w:rPr>
          <w:rFonts w:hint="cs"/>
          <w:rtl/>
        </w:rPr>
        <w:t>ایشان</w:t>
      </w:r>
      <w:r>
        <w:rPr>
          <w:rFonts w:hint="cs"/>
          <w:rtl/>
        </w:rPr>
        <w:t xml:space="preserve"> از آن فرد فهمیده </w:t>
      </w:r>
      <w:r w:rsidR="00A62F20">
        <w:rPr>
          <w:rFonts w:hint="cs"/>
          <w:rtl/>
        </w:rPr>
        <w:t>می‌شود</w:t>
      </w:r>
      <w:r>
        <w:rPr>
          <w:rFonts w:hint="cs"/>
          <w:rtl/>
        </w:rPr>
        <w:t xml:space="preserve"> و </w:t>
      </w:r>
      <w:r w:rsidR="007B303F">
        <w:rPr>
          <w:rFonts w:hint="cs"/>
          <w:rtl/>
        </w:rPr>
        <w:t>ایشان</w:t>
      </w:r>
      <w:r>
        <w:rPr>
          <w:rFonts w:hint="cs"/>
          <w:rtl/>
        </w:rPr>
        <w:t xml:space="preserve"> از ضعفاء اکثار روایت </w:t>
      </w:r>
      <w:r w:rsidR="00D54067">
        <w:rPr>
          <w:rFonts w:hint="cs"/>
          <w:rtl/>
        </w:rPr>
        <w:t>نمی‌</w:t>
      </w:r>
      <w:r w:rsidR="009C51C7">
        <w:rPr>
          <w:rFonts w:hint="cs"/>
          <w:rtl/>
        </w:rPr>
        <w:t>کرده‌اند</w:t>
      </w:r>
      <w:r>
        <w:rPr>
          <w:rFonts w:hint="cs"/>
          <w:rtl/>
        </w:rPr>
        <w:t xml:space="preserve">. اما آیا حتی یکی روایت هم از ضعفا نقل </w:t>
      </w:r>
      <w:r w:rsidR="00D54067">
        <w:rPr>
          <w:rFonts w:hint="cs"/>
          <w:rtl/>
        </w:rPr>
        <w:t>نمی‌کرد</w:t>
      </w:r>
      <w:r>
        <w:rPr>
          <w:rFonts w:hint="cs"/>
          <w:rtl/>
        </w:rPr>
        <w:t>ه است، از این عبارت چیزی عاید ما ن</w:t>
      </w:r>
      <w:r w:rsidR="00A62F20">
        <w:rPr>
          <w:rFonts w:hint="cs"/>
          <w:rtl/>
        </w:rPr>
        <w:t>می‌شود</w:t>
      </w:r>
      <w:r>
        <w:rPr>
          <w:rFonts w:hint="cs"/>
          <w:rtl/>
        </w:rPr>
        <w:t>.</w:t>
      </w:r>
    </w:p>
    <w:p w:rsidR="00FD3A1D" w:rsidRDefault="00FD3A1D" w:rsidP="00FD3A1D">
      <w:pPr>
        <w:pStyle w:val="Heading4"/>
        <w:rPr>
          <w:rtl/>
        </w:rPr>
      </w:pPr>
      <w:r>
        <w:rPr>
          <w:rtl/>
        </w:rPr>
        <w:t>استدلال سوم</w:t>
      </w:r>
    </w:p>
    <w:p w:rsidR="00FD3A1D" w:rsidRDefault="00FD3A1D" w:rsidP="00FD3A1D">
      <w:pPr>
        <w:pStyle w:val="Quote"/>
        <w:rPr>
          <w:rtl/>
        </w:rPr>
      </w:pPr>
      <w:r>
        <w:rPr>
          <w:rFonts w:hint="cs"/>
          <w:rtl/>
        </w:rPr>
        <w:lastRenderedPageBreak/>
        <w:t xml:space="preserve">989 - قال نصر بن الصباح </w:t>
      </w:r>
      <w:r w:rsidR="00F16102">
        <w:rPr>
          <w:rFonts w:hint="cs"/>
          <w:rtl/>
        </w:rPr>
        <w:t>احمد</w:t>
      </w:r>
      <w:r>
        <w:rPr>
          <w:rFonts w:hint="cs"/>
          <w:rtl/>
        </w:rPr>
        <w:t xml:space="preserve"> بن محمد بن عيسى لا يروي عن ابن محبوب من أجل أن </w:t>
      </w:r>
      <w:r w:rsidR="00615FB7">
        <w:rPr>
          <w:rFonts w:hint="cs"/>
          <w:rtl/>
        </w:rPr>
        <w:t>أصحابنا</w:t>
      </w:r>
      <w:r>
        <w:rPr>
          <w:rFonts w:hint="cs"/>
          <w:rtl/>
        </w:rPr>
        <w:t xml:space="preserve"> يتهمون ابن محبوب في روايته عن أبي حمزة ثم تاب </w:t>
      </w:r>
      <w:r w:rsidR="00F16102">
        <w:rPr>
          <w:rFonts w:hint="cs"/>
          <w:rtl/>
        </w:rPr>
        <w:t>احمد</w:t>
      </w:r>
      <w:r>
        <w:rPr>
          <w:rFonts w:hint="cs"/>
          <w:rtl/>
        </w:rPr>
        <w:t xml:space="preserve"> بن محمد فرجع قبل ما مات و كان يروي عمن كان أصغر سنا منه</w:t>
      </w:r>
    </w:p>
    <w:p w:rsidR="00FD3A1D" w:rsidRDefault="00FD3A1D" w:rsidP="0090585F">
      <w:r>
        <w:rPr>
          <w:rFonts w:hint="cs"/>
          <w:rtl/>
        </w:rPr>
        <w:t xml:space="preserve">کشی در رجال خود </w:t>
      </w:r>
      <w:r w:rsidR="00F16102">
        <w:rPr>
          <w:rFonts w:hint="cs"/>
          <w:rtl/>
        </w:rPr>
        <w:t>می‌نویسد</w:t>
      </w:r>
      <w:r>
        <w:rPr>
          <w:rFonts w:hint="cs"/>
          <w:rtl/>
        </w:rPr>
        <w:t xml:space="preserve">: </w:t>
      </w:r>
      <w:r w:rsidR="00F16102">
        <w:rPr>
          <w:rFonts w:hint="cs"/>
          <w:rtl/>
        </w:rPr>
        <w:t>احمد</w:t>
      </w:r>
      <w:r>
        <w:rPr>
          <w:rFonts w:hint="cs"/>
          <w:rtl/>
        </w:rPr>
        <w:t xml:space="preserve"> بن محمد بن عیسی ابتدائاً از ابن محبوب نقل روایت </w:t>
      </w:r>
      <w:r w:rsidR="00D54067">
        <w:rPr>
          <w:rFonts w:hint="cs"/>
          <w:rtl/>
        </w:rPr>
        <w:t>نمی‌کرد</w:t>
      </w:r>
      <w:r>
        <w:rPr>
          <w:rFonts w:hint="cs"/>
          <w:rtl/>
        </w:rPr>
        <w:t xml:space="preserve">. دلیلش هم اتهامی بود که متوجه ابن محبوب شده بود. اتهام این است که ابن محبوب از ابوحمزه ثمالی روایات زیادی نقل کرده است. در حالی که تقریبا تاریخ وفات ابوحمزه و تاریخ تولد ابن محبوب یکی هستند. این مسئله روایت ابن محبوب از ابوحمزه تبدیل به یک معضل شده بود و برخی ابن محبوب را متهم به کذب کردند. البته همان زمان هم پاسخ هایی داده شد که احتمالاً کتاب ابوحمزه دست ابن محبوب بوده است و... . </w:t>
      </w:r>
      <w:r w:rsidR="00F16102">
        <w:rPr>
          <w:rFonts w:hint="cs"/>
          <w:rtl/>
        </w:rPr>
        <w:t>به‌هرحال</w:t>
      </w:r>
      <w:r>
        <w:rPr>
          <w:rFonts w:hint="cs"/>
          <w:rtl/>
        </w:rPr>
        <w:t xml:space="preserve"> این اتهام راجع به او بود و </w:t>
      </w:r>
      <w:r w:rsidR="00F16102">
        <w:rPr>
          <w:rFonts w:hint="cs"/>
          <w:rtl/>
        </w:rPr>
        <w:t>احمد</w:t>
      </w:r>
      <w:r>
        <w:rPr>
          <w:rFonts w:hint="cs"/>
          <w:rtl/>
        </w:rPr>
        <w:t xml:space="preserve"> بن محمد بن عیسی هم به همین دلیل از ابن محبوب روایت نقل </w:t>
      </w:r>
      <w:r w:rsidR="00D54067">
        <w:rPr>
          <w:rFonts w:hint="cs"/>
          <w:rtl/>
        </w:rPr>
        <w:t>نمی‌کرد</w:t>
      </w:r>
      <w:r>
        <w:rPr>
          <w:rFonts w:hint="cs"/>
          <w:rtl/>
        </w:rPr>
        <w:t xml:space="preserve">. ولی </w:t>
      </w:r>
      <w:r w:rsidR="00D54067">
        <w:rPr>
          <w:rFonts w:hint="cs"/>
          <w:rtl/>
        </w:rPr>
        <w:t>بعداً</w:t>
      </w:r>
      <w:r>
        <w:rPr>
          <w:rFonts w:hint="cs"/>
          <w:rtl/>
        </w:rPr>
        <w:t xml:space="preserve"> توبه کرد و قبل از مرگ ابن محبوب از او روایت نقل کرد.</w:t>
      </w:r>
    </w:p>
    <w:p w:rsidR="00FD3A1D" w:rsidRDefault="00FD3A1D" w:rsidP="00FD3A1D">
      <w:pPr>
        <w:rPr>
          <w:rtl/>
        </w:rPr>
      </w:pPr>
      <w:r>
        <w:rPr>
          <w:rFonts w:hint="cs"/>
          <w:rtl/>
        </w:rPr>
        <w:t xml:space="preserve">مراد از توبه کردن چیست؟ </w:t>
      </w:r>
      <w:r w:rsidR="00A62F20">
        <w:rPr>
          <w:rFonts w:hint="cs"/>
          <w:rtl/>
        </w:rPr>
        <w:t>ظاهراً</w:t>
      </w:r>
      <w:r>
        <w:rPr>
          <w:rFonts w:hint="cs"/>
          <w:rtl/>
        </w:rPr>
        <w:t xml:space="preserve"> این است که قبلاً از ابن محبوب روایت نقل </w:t>
      </w:r>
      <w:r w:rsidR="00D54067">
        <w:rPr>
          <w:rFonts w:hint="cs"/>
          <w:rtl/>
        </w:rPr>
        <w:t>نمی‌کرد</w:t>
      </w:r>
      <w:r>
        <w:rPr>
          <w:rFonts w:hint="cs"/>
          <w:rtl/>
        </w:rPr>
        <w:t xml:space="preserve">ه است و </w:t>
      </w:r>
      <w:r w:rsidR="00D54067">
        <w:rPr>
          <w:rFonts w:hint="cs"/>
          <w:rtl/>
        </w:rPr>
        <w:t>بعداً</w:t>
      </w:r>
      <w:r>
        <w:rPr>
          <w:rFonts w:hint="cs"/>
          <w:rtl/>
        </w:rPr>
        <w:t xml:space="preserve"> از او روایت نقل کرده است. نه اینکه قبلاً مبنایش این بوده است که از ضعفا روایت نقل نکند و </w:t>
      </w:r>
      <w:r w:rsidR="00D54067">
        <w:rPr>
          <w:rFonts w:hint="cs"/>
          <w:rtl/>
        </w:rPr>
        <w:t>بعداً</w:t>
      </w:r>
      <w:r>
        <w:rPr>
          <w:rFonts w:hint="cs"/>
          <w:rtl/>
        </w:rPr>
        <w:t xml:space="preserve"> از این مبنا برگشتند. یعنی از سوء ظنی که به ابن محبوب داشته است توبه کرده است. یعنی فهمید در صغری اشتباه کرده است و توبه کرد نه اینکه در کبری توبه کرد.</w:t>
      </w:r>
    </w:p>
    <w:p w:rsidR="00FD3A1D" w:rsidRDefault="00FD3A1D" w:rsidP="00FD3A1D">
      <w:pPr>
        <w:rPr>
          <w:rtl/>
        </w:rPr>
      </w:pPr>
      <w:r>
        <w:rPr>
          <w:rFonts w:hint="cs"/>
          <w:rtl/>
        </w:rPr>
        <w:t>چند نکته:</w:t>
      </w:r>
    </w:p>
    <w:p w:rsidR="00BB69F0" w:rsidRDefault="00BD1F2D" w:rsidP="00BB69F0">
      <w:pPr>
        <w:rPr>
          <w:rFonts w:ascii="Cambria" w:hAnsi="Cambria"/>
          <w:rtl/>
        </w:rPr>
      </w:pPr>
      <w:r>
        <w:rPr>
          <w:rFonts w:hint="cs"/>
          <w:rtl/>
        </w:rPr>
        <w:t>نکته اول: از این عبارت استفاده ن</w:t>
      </w:r>
      <w:r w:rsidR="00A62F20">
        <w:rPr>
          <w:rFonts w:hint="cs"/>
          <w:rtl/>
        </w:rPr>
        <w:t>می‌شود</w:t>
      </w:r>
      <w:r>
        <w:rPr>
          <w:rFonts w:hint="cs"/>
          <w:rtl/>
        </w:rPr>
        <w:t xml:space="preserve"> که </w:t>
      </w:r>
      <w:r w:rsidR="00F16102">
        <w:rPr>
          <w:rFonts w:hint="cs"/>
          <w:rtl/>
        </w:rPr>
        <w:t>احمد</w:t>
      </w:r>
      <w:r>
        <w:rPr>
          <w:rFonts w:hint="cs"/>
          <w:rtl/>
        </w:rPr>
        <w:t xml:space="preserve"> بن محمد بن عیسی از ضعفاء اصلاً روایت نقل ن</w:t>
      </w:r>
      <w:r w:rsidR="00A62F20">
        <w:rPr>
          <w:rFonts w:hint="cs"/>
          <w:rtl/>
        </w:rPr>
        <w:t>می‌کند</w:t>
      </w:r>
      <w:r>
        <w:rPr>
          <w:rFonts w:hint="cs"/>
          <w:rtl/>
        </w:rPr>
        <w:t xml:space="preserve">. زیرا ابن محبوب روایات زیادی داشته است و اگر ابن عیسی می خواست از ابن محبوب روایت نقل کند باید روایات زیادی نقل </w:t>
      </w:r>
      <w:r w:rsidR="00F16102">
        <w:rPr>
          <w:rFonts w:hint="cs"/>
          <w:rtl/>
        </w:rPr>
        <w:t>می‌کرد</w:t>
      </w:r>
      <w:r>
        <w:rPr>
          <w:rFonts w:hint="cs"/>
          <w:rtl/>
        </w:rPr>
        <w:t xml:space="preserve">. یعنی روایت از </w:t>
      </w:r>
      <w:r>
        <w:rPr>
          <w:rFonts w:ascii="Cambria" w:hAnsi="Cambria" w:hint="cs"/>
          <w:rtl/>
        </w:rPr>
        <w:t>ابن محبوب دایر است بین عدم روایت و روایت کثیر.</w:t>
      </w:r>
    </w:p>
    <w:p w:rsidR="00BD1F2D" w:rsidRDefault="00BD1F2D" w:rsidP="00BB69F0">
      <w:pPr>
        <w:rPr>
          <w:rFonts w:ascii="Cambria" w:hAnsi="Cambria"/>
          <w:rtl/>
        </w:rPr>
      </w:pPr>
      <w:r>
        <w:rPr>
          <w:rFonts w:ascii="Cambria" w:hAnsi="Cambria" w:hint="cs"/>
          <w:rtl/>
        </w:rPr>
        <w:t>این نکته را هم ضمیمه کنم که بعد از اینکه ابن عیسی از این مبنا برگشتند بیشترین روایت را از ابن محبوب نقل کرده است. از تمامی روات بیشتر روایت دارد ابن محبوب. حتی از حسین بن سعید. به دلیل خصوصیت ابن محبوب که کتب او از جوامع حدیثی بوده است. لذا لازمه روایت از ابن محبوب اکثار روایت از اوست و این دلیل ن</w:t>
      </w:r>
      <w:r w:rsidR="00A62F20">
        <w:rPr>
          <w:rFonts w:ascii="Cambria" w:hAnsi="Cambria" w:hint="cs"/>
          <w:rtl/>
        </w:rPr>
        <w:t>می‌شود</w:t>
      </w:r>
      <w:r>
        <w:rPr>
          <w:rFonts w:ascii="Cambria" w:hAnsi="Cambria" w:hint="cs"/>
          <w:rtl/>
        </w:rPr>
        <w:t xml:space="preserve"> که مطلقاً از ضعفاء نقل روایت </w:t>
      </w:r>
      <w:r w:rsidR="00D54067">
        <w:rPr>
          <w:rFonts w:ascii="Cambria" w:hAnsi="Cambria" w:hint="cs"/>
          <w:rtl/>
        </w:rPr>
        <w:t>نمی‌کرد</w:t>
      </w:r>
      <w:r>
        <w:rPr>
          <w:rFonts w:ascii="Cambria" w:hAnsi="Cambria" w:hint="cs"/>
          <w:rtl/>
        </w:rPr>
        <w:t>ه است.</w:t>
      </w:r>
      <w:r w:rsidR="009F427C">
        <w:rPr>
          <w:rFonts w:ascii="Cambria" w:hAnsi="Cambria"/>
          <w:rtl/>
        </w:rPr>
        <w:t xml:space="preserve"> (</w:t>
      </w:r>
      <w:r w:rsidR="00D7772C">
        <w:rPr>
          <w:rFonts w:ascii="Cambria" w:hAnsi="Cambria" w:hint="cs"/>
          <w:rtl/>
        </w:rPr>
        <w:t xml:space="preserve">یعنی از ابن محبوب </w:t>
      </w:r>
      <w:r w:rsidR="009C51C7">
        <w:rPr>
          <w:rFonts w:ascii="Cambria" w:hAnsi="Cambria" w:hint="cs"/>
          <w:rtl/>
        </w:rPr>
        <w:t>به دلیل</w:t>
      </w:r>
      <w:r w:rsidR="00D7772C">
        <w:rPr>
          <w:rFonts w:ascii="Cambria" w:hAnsi="Cambria" w:hint="cs"/>
          <w:rtl/>
        </w:rPr>
        <w:t xml:space="preserve"> ضعف نقل روایت نکردن ملازمه ندارد با اینکه از هیچ ضعیفی </w:t>
      </w:r>
      <w:r w:rsidR="009C51C7">
        <w:rPr>
          <w:rFonts w:ascii="Cambria" w:hAnsi="Cambria" w:hint="cs"/>
          <w:rtl/>
        </w:rPr>
        <w:t>به دلیل</w:t>
      </w:r>
      <w:r w:rsidR="00D7772C">
        <w:rPr>
          <w:rFonts w:ascii="Cambria" w:hAnsi="Cambria" w:hint="cs"/>
          <w:rtl/>
        </w:rPr>
        <w:t xml:space="preserve"> ضعفش نقل روایت ن</w:t>
      </w:r>
      <w:r w:rsidR="00A62F20">
        <w:rPr>
          <w:rFonts w:ascii="Cambria" w:hAnsi="Cambria" w:hint="cs"/>
          <w:rtl/>
        </w:rPr>
        <w:t>می‌کند</w:t>
      </w:r>
      <w:r w:rsidR="00D7772C">
        <w:rPr>
          <w:rFonts w:ascii="Cambria" w:hAnsi="Cambria" w:hint="cs"/>
          <w:rtl/>
        </w:rPr>
        <w:t xml:space="preserve"> زیرا ابن محبوب خصوصیت خاص دارد.)</w:t>
      </w:r>
    </w:p>
    <w:p w:rsidR="00BD1F2D" w:rsidRDefault="00BD1F2D" w:rsidP="00BD1F2D">
      <w:pPr>
        <w:rPr>
          <w:rFonts w:ascii="Cambria" w:hAnsi="Cambria"/>
          <w:rtl/>
        </w:rPr>
      </w:pPr>
      <w:r>
        <w:rPr>
          <w:rFonts w:ascii="Cambria" w:hAnsi="Cambria" w:hint="cs"/>
          <w:rtl/>
        </w:rPr>
        <w:t xml:space="preserve">نکته دوم: آیا ما </w:t>
      </w:r>
      <w:r w:rsidR="00F16102">
        <w:rPr>
          <w:rFonts w:ascii="Cambria" w:hAnsi="Cambria" w:hint="cs"/>
          <w:rtl/>
        </w:rPr>
        <w:t>می‌توان</w:t>
      </w:r>
      <w:r>
        <w:rPr>
          <w:rFonts w:ascii="Cambria" w:hAnsi="Cambria" w:hint="cs"/>
          <w:rtl/>
        </w:rPr>
        <w:t>یم به گفته نصر بن صباح اعتماد کنیم؟ نصر بن صباح از غلات است. البته اینکه نجاشی این مطلب را در کتاب خود آورده است شاید دلیل این باشد که این مطلب حداقل مورد پذیرش ائمه رجال بوده است.</w:t>
      </w:r>
    </w:p>
    <w:p w:rsidR="00BD1F2D" w:rsidRDefault="00BD1F2D" w:rsidP="00BD1F2D">
      <w:pPr>
        <w:rPr>
          <w:rFonts w:ascii="Cambria" w:hAnsi="Cambria"/>
          <w:rtl/>
        </w:rPr>
      </w:pPr>
      <w:r>
        <w:rPr>
          <w:rFonts w:ascii="Cambria" w:hAnsi="Cambria" w:hint="cs"/>
          <w:rtl/>
        </w:rPr>
        <w:t xml:space="preserve">نکته سوم: این عبارت شبیه عباراتی است که درمورد نجاشی </w:t>
      </w:r>
      <w:r w:rsidR="00A62F20">
        <w:rPr>
          <w:rFonts w:ascii="Cambria" w:hAnsi="Cambria" w:hint="cs"/>
          <w:rtl/>
        </w:rPr>
        <w:t>واردشده</w:t>
      </w:r>
      <w:r>
        <w:rPr>
          <w:rFonts w:ascii="Cambria" w:hAnsi="Cambria" w:hint="cs"/>
          <w:rtl/>
        </w:rPr>
        <w:t xml:space="preserve"> بود. اینکه اصحاب کسی را تضعیف کنند و شخصی از او روایت نکند دلالت ندارد بر اینکه از مطلق ضعفاء روایت نقل ن</w:t>
      </w:r>
      <w:r w:rsidR="00A62F20">
        <w:rPr>
          <w:rFonts w:ascii="Cambria" w:hAnsi="Cambria" w:hint="cs"/>
          <w:rtl/>
        </w:rPr>
        <w:t>می‌کند</w:t>
      </w:r>
      <w:r>
        <w:rPr>
          <w:rFonts w:ascii="Cambria" w:hAnsi="Cambria" w:hint="cs"/>
          <w:rtl/>
        </w:rPr>
        <w:t xml:space="preserve">. نجاشی میگوید چون اصحاب ابو المفضل شیبانی را تضعیف کردند من از او روایت نقل نمی کنم. </w:t>
      </w:r>
      <w:r w:rsidR="00F16102">
        <w:rPr>
          <w:rFonts w:ascii="Cambria" w:hAnsi="Cambria" w:hint="cs"/>
          <w:rtl/>
        </w:rPr>
        <w:t>احمد</w:t>
      </w:r>
      <w:r>
        <w:rPr>
          <w:rFonts w:ascii="Cambria" w:hAnsi="Cambria" w:hint="cs"/>
          <w:rtl/>
        </w:rPr>
        <w:t xml:space="preserve"> بن محمد بن عیسی هم </w:t>
      </w:r>
      <w:r w:rsidR="0052340B">
        <w:rPr>
          <w:rFonts w:ascii="Cambria" w:hAnsi="Cambria" w:hint="cs"/>
          <w:rtl/>
        </w:rPr>
        <w:t>می‌گوید</w:t>
      </w:r>
      <w:r>
        <w:rPr>
          <w:rFonts w:ascii="Cambria" w:hAnsi="Cambria" w:hint="cs"/>
          <w:rtl/>
        </w:rPr>
        <w:t xml:space="preserve"> اصحاب حسن بن محبوب را تضعیف کردند من هم از او نقل روایت نمی کنم. معنای این حرف این است که از شخصی که متهم و معلوم الضعف است روایت نقل نمی کنم. معنایش این نیست که از مجهول الحال روایت نقل نمی کنم. خصوصا اینکه </w:t>
      </w:r>
      <w:r>
        <w:rPr>
          <w:rFonts w:ascii="Cambria" w:hAnsi="Cambria" w:hint="cs"/>
          <w:rtl/>
        </w:rPr>
        <w:lastRenderedPageBreak/>
        <w:t>ابن محبوب کسی نیست که حالش مخفی باشد. یا معلوم الضعف بوده است یا معلوم الوثاقه بوده است. لذا هرکس که ابن عیسی از او روایت نقل کرد اصحاب او را متهم به ضعف ن</w:t>
      </w:r>
      <w:r w:rsidR="009C51C7">
        <w:rPr>
          <w:rFonts w:ascii="Cambria" w:hAnsi="Cambria" w:hint="cs"/>
          <w:rtl/>
        </w:rPr>
        <w:t>کرده‌اند</w:t>
      </w:r>
      <w:r>
        <w:rPr>
          <w:rFonts w:ascii="Cambria" w:hAnsi="Cambria" w:hint="cs"/>
          <w:rtl/>
        </w:rPr>
        <w:t>، ممکن است ثقه باشد ممکن هم هست که مجهول الحال باشد. پس الزاما ثقه نیست.</w:t>
      </w:r>
      <w:r>
        <w:rPr>
          <w:rStyle w:val="FootnoteReference"/>
          <w:rFonts w:ascii="Cambria" w:hAnsi="Cambria"/>
          <w:rtl/>
        </w:rPr>
        <w:footnoteReference w:id="117"/>
      </w:r>
    </w:p>
    <w:p w:rsidR="00BD1F2D" w:rsidRDefault="00BD1F2D" w:rsidP="00BD1F2D">
      <w:pPr>
        <w:rPr>
          <w:rFonts w:ascii="Cambria" w:hAnsi="Cambria"/>
          <w:rtl/>
        </w:rPr>
      </w:pPr>
      <w:r>
        <w:rPr>
          <w:rFonts w:ascii="Cambria" w:hAnsi="Cambria" w:hint="cs"/>
          <w:rtl/>
        </w:rPr>
        <w:t xml:space="preserve">از مجموع این مباحث مشخص شد ولو ما قائل نشویم اکثار روایت اجلا موجب توثیق است ولی در خصوص </w:t>
      </w:r>
      <w:r w:rsidR="00F16102">
        <w:rPr>
          <w:rFonts w:ascii="Cambria" w:hAnsi="Cambria" w:hint="cs"/>
          <w:rtl/>
        </w:rPr>
        <w:t>احمد</w:t>
      </w:r>
      <w:r>
        <w:rPr>
          <w:rFonts w:ascii="Cambria" w:hAnsi="Cambria" w:hint="cs"/>
          <w:rtl/>
        </w:rPr>
        <w:t xml:space="preserve"> بن محمد بن عیسی با توجه به عباراتی که در مورد او وجود دارد باید بگوییم اکثار روایت </w:t>
      </w:r>
      <w:r w:rsidR="007B303F">
        <w:rPr>
          <w:rFonts w:ascii="Cambria" w:hAnsi="Cambria" w:hint="cs"/>
          <w:rtl/>
        </w:rPr>
        <w:t>ایشان</w:t>
      </w:r>
      <w:r>
        <w:rPr>
          <w:rFonts w:ascii="Cambria" w:hAnsi="Cambria" w:hint="cs"/>
          <w:rtl/>
        </w:rPr>
        <w:t xml:space="preserve"> از یک راوی موجب توثیق است. نجاشی هم همینطور است.</w:t>
      </w:r>
    </w:p>
    <w:p w:rsidR="00BD1F2D" w:rsidRDefault="00BD1F2D" w:rsidP="00BD1F2D">
      <w:pPr>
        <w:rPr>
          <w:rFonts w:ascii="Cambria" w:hAnsi="Cambria"/>
          <w:rtl/>
        </w:rPr>
      </w:pPr>
      <w:r>
        <w:rPr>
          <w:rFonts w:ascii="Cambria" w:hAnsi="Cambria" w:hint="cs"/>
          <w:rtl/>
        </w:rPr>
        <w:t xml:space="preserve">لذا محمد بن </w:t>
      </w:r>
      <w:r w:rsidR="00D554D9">
        <w:rPr>
          <w:rFonts w:ascii="Cambria" w:hAnsi="Cambria" w:hint="cs"/>
          <w:rtl/>
        </w:rPr>
        <w:t>سنان</w:t>
      </w:r>
      <w:r>
        <w:rPr>
          <w:rFonts w:ascii="Cambria" w:hAnsi="Cambria" w:hint="cs"/>
          <w:rtl/>
        </w:rPr>
        <w:t xml:space="preserve"> نزد </w:t>
      </w:r>
      <w:r w:rsidR="00F16102">
        <w:rPr>
          <w:rFonts w:ascii="Cambria" w:hAnsi="Cambria" w:hint="cs"/>
          <w:rtl/>
        </w:rPr>
        <w:t>احمد</w:t>
      </w:r>
      <w:r>
        <w:rPr>
          <w:rFonts w:ascii="Cambria" w:hAnsi="Cambria" w:hint="cs"/>
          <w:rtl/>
        </w:rPr>
        <w:t xml:space="preserve"> بن محمد بن عیسی ثقه بوده است و این توثیق با تضعیفات دیگران تعارض میکند و در تعارض </w:t>
      </w:r>
      <w:r w:rsidR="00F16102">
        <w:rPr>
          <w:rFonts w:ascii="Cambria" w:hAnsi="Cambria" w:hint="cs"/>
          <w:rtl/>
        </w:rPr>
        <w:t>معمولاً</w:t>
      </w:r>
      <w:r>
        <w:rPr>
          <w:rFonts w:ascii="Cambria" w:hAnsi="Cambria" w:hint="cs"/>
          <w:rtl/>
        </w:rPr>
        <w:t xml:space="preserve"> حق را به اکثار روایت </w:t>
      </w:r>
      <w:r w:rsidR="00D54067">
        <w:rPr>
          <w:rFonts w:ascii="Cambria" w:hAnsi="Cambria" w:hint="cs"/>
          <w:rtl/>
        </w:rPr>
        <w:t>می‌دهیم</w:t>
      </w:r>
      <w:r>
        <w:rPr>
          <w:rFonts w:ascii="Cambria" w:hAnsi="Cambria" w:hint="cs"/>
          <w:rtl/>
        </w:rPr>
        <w:t xml:space="preserve"> زیرا شاگرد در اثر رفت و آمد زیاد استاد خود را بهتر می شناخته است. از طرف دیگر منشا بسیاری از تضعیفات غلو است که شهادت به غلو حدسی و اجتهادی است و از </w:t>
      </w:r>
      <w:r w:rsidR="006C55EB">
        <w:rPr>
          <w:rFonts w:ascii="Cambria" w:hAnsi="Cambria" w:hint="cs"/>
          <w:rtl/>
        </w:rPr>
        <w:t>هیچ‌کس</w:t>
      </w:r>
      <w:r>
        <w:rPr>
          <w:rFonts w:ascii="Cambria" w:hAnsi="Cambria" w:hint="cs"/>
          <w:rtl/>
        </w:rPr>
        <w:t xml:space="preserve"> پذیرفته نیست.</w:t>
      </w:r>
    </w:p>
    <w:p w:rsidR="00BD1F2D" w:rsidRDefault="00BD1F2D" w:rsidP="00BD1F2D">
      <w:pPr>
        <w:rPr>
          <w:rFonts w:ascii="Cambria" w:hAnsi="Cambria"/>
          <w:rtl/>
        </w:rPr>
      </w:pPr>
    </w:p>
    <w:p w:rsidR="00BD1F2D" w:rsidRDefault="00BD1F2D" w:rsidP="00BD1F2D">
      <w:pPr>
        <w:rPr>
          <w:rFonts w:asciiTheme="minorHAnsi" w:hAnsiTheme="minorHAnsi"/>
          <w:rtl/>
        </w:rPr>
      </w:pPr>
      <w:r>
        <w:rPr>
          <w:rFonts w:hint="cs"/>
          <w:rtl/>
        </w:rPr>
        <w:t xml:space="preserve">مطلب آخر اینکه موارد نقضی که محقق خویی بیان کردند کم بود و ما هم با فحص توانستیم چند مورد دیگر را هم اضافه کنیم. ابو یحیی واسطی تضعیف مختصری دارد. اسماعیل بن مهران شخص دیگری است. ابن غضائری او را تضعیف کرده است و سایرین توثیق </w:t>
      </w:r>
      <w:r w:rsidR="009C51C7">
        <w:rPr>
          <w:rFonts w:hint="cs"/>
          <w:rtl/>
        </w:rPr>
        <w:t>کرده‌اند</w:t>
      </w:r>
      <w:r>
        <w:rPr>
          <w:rFonts w:hint="cs"/>
          <w:rtl/>
        </w:rPr>
        <w:t xml:space="preserve">. تضعیف ابن غضائری هم خیلی محکم نیست. زکریا بن محمد المومن است که نجاشی گفته است کان مختلف الامر فی الحدیث. یک روایتی </w:t>
      </w:r>
      <w:r w:rsidR="007B303F">
        <w:rPr>
          <w:rFonts w:hint="cs"/>
          <w:rtl/>
        </w:rPr>
        <w:t>ایشان</w:t>
      </w:r>
      <w:r>
        <w:rPr>
          <w:rFonts w:hint="cs"/>
          <w:rtl/>
        </w:rPr>
        <w:t xml:space="preserve"> دارد که کافی جلد 2 صفحه 221 آمده است:</w:t>
      </w:r>
    </w:p>
    <w:p w:rsidR="00BD1F2D" w:rsidRDefault="00BD1F2D" w:rsidP="00BD1F2D">
      <w:pPr>
        <w:pStyle w:val="Quote"/>
        <w:rPr>
          <w:color w:val="242887"/>
        </w:rPr>
      </w:pPr>
      <w:r>
        <w:rPr>
          <w:rFonts w:hint="cs"/>
          <w:color w:val="242887"/>
          <w:rtl/>
        </w:rPr>
        <w:t>21</w:t>
      </w:r>
      <w:r>
        <w:rPr>
          <w:rFonts w:hint="cs"/>
          <w:rtl/>
        </w:rPr>
        <w:t xml:space="preserve">- مُحَمَّدُ بْنُ يَحْيَى عَنْ </w:t>
      </w:r>
      <w:r w:rsidR="00F16102">
        <w:rPr>
          <w:rFonts w:hint="cs"/>
          <w:rtl/>
        </w:rPr>
        <w:t>احمد</w:t>
      </w:r>
      <w:r>
        <w:rPr>
          <w:rFonts w:hint="cs"/>
          <w:rtl/>
        </w:rPr>
        <w:t xml:space="preserve"> بْنِ مُحَمَّدِ بْنِ عِيسَى عَنْ زَكَرِيَّا الْمُؤْمِنِ عَنْ عَبْدِ اللَّهِ بْنِ أَسَدٍ عَنْ عَبْدِ اللَّهِ بْنِ عَطَاءٍ قَالَ:</w:t>
      </w:r>
      <w:r>
        <w:rPr>
          <w:rFonts w:hint="cs"/>
          <w:color w:val="242887"/>
          <w:rtl/>
        </w:rPr>
        <w:t xml:space="preserve"> قُلْتُ لِأَبِي جَعْفَرٍ ع رَجُلَانِ مِنْ أَهْلِ الْكُوفَةِ أُخِذَا فَقِيلَ لَهُمَا ابْرَأَا مِنْ أَمِيرِ الْمُؤْمِنِينَ فَبَرِئَ وَاحِدٌ مِنْهُمَا وَ أَبَى الْآخَرُ فَخُلِّيَ سَبِيلُ الَّذِي بَرِئَ وَ قُتِلَ الْآخَرُ فَقَالَ أَمَّا الَّذِي بَرِئَ فَرَجُلٌ فَقِيهٌ فِي دِينِهِ وَ أَمَّا الَّذِي لَمْ يَبْرَأْ فَرَجُلٌ تَعَجَّلَ إِلَى الْجَنَّةِ.</w:t>
      </w:r>
    </w:p>
    <w:p w:rsidR="00BD1F2D" w:rsidRDefault="00BD1F2D" w:rsidP="00BD1F2D">
      <w:r>
        <w:rPr>
          <w:rFonts w:hint="cs"/>
          <w:rtl/>
        </w:rPr>
        <w:t xml:space="preserve">این روایت تنها روایت ابن عیسی از زکریا مومن است و در نسخ معتبر این روایت </w:t>
      </w:r>
      <w:r w:rsidR="00D54067">
        <w:rPr>
          <w:rFonts w:hint="cs"/>
          <w:rtl/>
        </w:rPr>
        <w:t>به‌گونه‌ای</w:t>
      </w:r>
      <w:r>
        <w:rPr>
          <w:rFonts w:hint="cs"/>
          <w:rtl/>
        </w:rPr>
        <w:t xml:space="preserve"> دیگر است. در نسخ معتبر این است:</w:t>
      </w:r>
    </w:p>
    <w:p w:rsidR="00BD1F2D" w:rsidRDefault="00BD1F2D" w:rsidP="00BD1F2D">
      <w:pPr>
        <w:rPr>
          <w:rtl/>
        </w:rPr>
      </w:pPr>
      <w:r>
        <w:rPr>
          <w:rFonts w:hint="cs"/>
          <w:rtl/>
        </w:rPr>
        <w:t xml:space="preserve">محمد بن یحیی عن محمد بن </w:t>
      </w:r>
      <w:r w:rsidR="00F16102">
        <w:rPr>
          <w:rFonts w:hint="cs"/>
          <w:rtl/>
        </w:rPr>
        <w:t>احمد</w:t>
      </w:r>
      <w:r>
        <w:rPr>
          <w:rFonts w:hint="cs"/>
          <w:rtl/>
        </w:rPr>
        <w:t xml:space="preserve"> عن محمد بن عیسی عن زکریا المومن. همین سند هم صحیح است. راوی از زکریا المومن محمد بن عیسی بن عبیدی است که از او روایت زیاد نقل کرده است.</w:t>
      </w:r>
    </w:p>
    <w:p w:rsidR="00BD1F2D" w:rsidRDefault="00BD1F2D" w:rsidP="00BD1F2D">
      <w:pPr>
        <w:rPr>
          <w:rtl/>
        </w:rPr>
      </w:pPr>
      <w:r>
        <w:rPr>
          <w:rFonts w:hint="cs"/>
          <w:rtl/>
        </w:rPr>
        <w:lastRenderedPageBreak/>
        <w:t xml:space="preserve">شخص دیگر زیاد القندی است. این هم یک روایت است که احتمال زیاد تصحیف است. زیرا زیاد قندی از رئوس </w:t>
      </w:r>
      <w:r w:rsidR="00615FB7">
        <w:rPr>
          <w:rFonts w:hint="cs"/>
          <w:rtl/>
        </w:rPr>
        <w:t>واقفیه</w:t>
      </w:r>
      <w:r>
        <w:rPr>
          <w:rFonts w:hint="cs"/>
          <w:rtl/>
        </w:rPr>
        <w:t xml:space="preserve"> است و طبقه او بگونه ای است که اگر </w:t>
      </w:r>
      <w:r w:rsidR="00F16102">
        <w:rPr>
          <w:rFonts w:hint="cs"/>
          <w:rtl/>
        </w:rPr>
        <w:t>احمد</w:t>
      </w:r>
      <w:r>
        <w:rPr>
          <w:rFonts w:hint="cs"/>
          <w:rtl/>
        </w:rPr>
        <w:t xml:space="preserve"> بن محمد بن عیسی او را درک کرده باشد بعد از وقف او را درک کرده است نه قبل از آن را. و بعد از وقف هم که در گیر با امام رضا </w:t>
      </w:r>
      <w:r w:rsidR="00A62F20">
        <w:rPr>
          <w:rFonts w:hint="cs"/>
          <w:rtl/>
        </w:rPr>
        <w:t>بوده‌اند</w:t>
      </w:r>
      <w:r>
        <w:rPr>
          <w:rFonts w:hint="cs"/>
          <w:rtl/>
        </w:rPr>
        <w:t xml:space="preserve"> و بعید است ابن عیسی بعد از وقف از او روایت نقل کند.</w:t>
      </w:r>
    </w:p>
    <w:p w:rsidR="00BD1F2D" w:rsidRDefault="00BD1F2D" w:rsidP="00BD1F2D">
      <w:pPr>
        <w:rPr>
          <w:rtl/>
        </w:rPr>
      </w:pPr>
      <w:r>
        <w:rPr>
          <w:rFonts w:hint="cs"/>
          <w:rtl/>
        </w:rPr>
        <w:t xml:space="preserve">شخص دیگر محمد بن عیسی بن عبید عبیدی است. این شخص از همان اول ابن ولید او را تضعیف کرده است ولی همه علماء او را توثیق </w:t>
      </w:r>
      <w:r w:rsidR="009C51C7">
        <w:rPr>
          <w:rFonts w:hint="cs"/>
          <w:rtl/>
        </w:rPr>
        <w:t>کرده‌اند</w:t>
      </w:r>
      <w:r>
        <w:rPr>
          <w:rFonts w:hint="cs"/>
          <w:rtl/>
        </w:rPr>
        <w:t xml:space="preserve"> و ابن ولید را تختطئه </w:t>
      </w:r>
      <w:r w:rsidR="009C51C7">
        <w:rPr>
          <w:rFonts w:hint="cs"/>
          <w:rtl/>
        </w:rPr>
        <w:t>کرده‌اند</w:t>
      </w:r>
      <w:r>
        <w:rPr>
          <w:rFonts w:hint="cs"/>
          <w:rtl/>
        </w:rPr>
        <w:t>.</w:t>
      </w:r>
    </w:p>
    <w:p w:rsidR="00BD1F2D" w:rsidRDefault="00BD1F2D" w:rsidP="00BD1F2D">
      <w:pPr>
        <w:rPr>
          <w:rtl/>
        </w:rPr>
      </w:pPr>
      <w:r>
        <w:rPr>
          <w:rFonts w:hint="cs"/>
          <w:rtl/>
        </w:rPr>
        <w:t xml:space="preserve">لذا مشایخ </w:t>
      </w:r>
      <w:r w:rsidR="00F16102">
        <w:rPr>
          <w:rFonts w:hint="cs"/>
          <w:rtl/>
        </w:rPr>
        <w:t>احمد</w:t>
      </w:r>
      <w:r>
        <w:rPr>
          <w:rFonts w:hint="cs"/>
          <w:rtl/>
        </w:rPr>
        <w:t xml:space="preserve"> بن محمد بن عیسی که از </w:t>
      </w:r>
      <w:r w:rsidR="007B303F">
        <w:rPr>
          <w:rFonts w:hint="cs"/>
          <w:rtl/>
        </w:rPr>
        <w:t>ایشان</w:t>
      </w:r>
      <w:r>
        <w:rPr>
          <w:rFonts w:hint="cs"/>
          <w:rtl/>
        </w:rPr>
        <w:t xml:space="preserve"> اکثار کرده است همگی ثقه </w:t>
      </w:r>
      <w:r w:rsidR="00F16102">
        <w:rPr>
          <w:rFonts w:hint="cs"/>
          <w:rtl/>
        </w:rPr>
        <w:t>می‌دانسته</w:t>
      </w:r>
      <w:r>
        <w:rPr>
          <w:rFonts w:hint="cs"/>
          <w:rtl/>
        </w:rPr>
        <w:t xml:space="preserve"> ولی کسی که یک روایت از او شده باشد دلیلی نداریم که </w:t>
      </w:r>
      <w:r w:rsidR="00F16102">
        <w:rPr>
          <w:rFonts w:hint="cs"/>
          <w:rtl/>
        </w:rPr>
        <w:t>احمد</w:t>
      </w:r>
      <w:r>
        <w:rPr>
          <w:rFonts w:hint="cs"/>
          <w:rtl/>
        </w:rPr>
        <w:t xml:space="preserve"> بن محمد قائل بر وثاقت او بوده.</w:t>
      </w:r>
    </w:p>
    <w:p w:rsidR="00BD1F2D" w:rsidRDefault="00BD1F2D" w:rsidP="00BD1F2D">
      <w:pPr>
        <w:pStyle w:val="Heading3"/>
        <w:rPr>
          <w:rtl/>
        </w:rPr>
      </w:pPr>
      <w:bookmarkStart w:id="204" w:name="_Toc37017416"/>
      <w:r>
        <w:rPr>
          <w:rtl/>
        </w:rPr>
        <w:t>مشایخ بنو فضال</w:t>
      </w:r>
      <w:bookmarkEnd w:id="204"/>
    </w:p>
    <w:p w:rsidR="00BD1F2D" w:rsidRDefault="00BD1F2D" w:rsidP="00BD1F2D">
      <w:pPr>
        <w:rPr>
          <w:rtl/>
        </w:rPr>
      </w:pPr>
      <w:r>
        <w:rPr>
          <w:rFonts w:hint="cs"/>
          <w:rtl/>
        </w:rPr>
        <w:t>روایتی در تهذیب آمده است از بنی فضال که مرسله است ولی شیخ انصاری گفته است چون مرسل ابن فضال است روایت مقبول است. روایت این است:</w:t>
      </w:r>
    </w:p>
    <w:p w:rsidR="00BD1F2D" w:rsidRDefault="00BD1F2D" w:rsidP="00BD1F2D">
      <w:pPr>
        <w:pStyle w:val="Quote"/>
        <w:rPr>
          <w:rFonts w:ascii="Times New Roman" w:hAnsi="Times New Roman" w:cs="Times New Roman"/>
          <w:sz w:val="24"/>
          <w:szCs w:val="24"/>
          <w:rtl/>
        </w:rPr>
      </w:pPr>
      <w:r>
        <w:rPr>
          <w:rFonts w:hint="cs"/>
          <w:color w:val="242887"/>
          <w:rtl/>
        </w:rPr>
        <w:t>33-</w:t>
      </w:r>
      <w:r>
        <w:rPr>
          <w:rFonts w:hint="cs"/>
          <w:rtl/>
        </w:rPr>
        <w:t xml:space="preserve"> سَعْدُ بْنُ عَبْدِ اللَّهِ عَنْ </w:t>
      </w:r>
      <w:r w:rsidR="00F16102">
        <w:rPr>
          <w:rFonts w:hint="cs"/>
          <w:rtl/>
        </w:rPr>
        <w:t>احمد</w:t>
      </w:r>
      <w:r>
        <w:rPr>
          <w:rFonts w:hint="cs"/>
          <w:rtl/>
        </w:rPr>
        <w:t xml:space="preserve"> بْنِ مُحَمَّدِ بْنِ عِيسَى وَ مُوسَى بْنِ جَعْفَرٍ عَنْ أَبِي جَعْفَرٍ عَنْ أَبِي طَالِبٍ عَبْدِ اللَّهِ بْنِ الصَّلْتِ عَنِ الْحَسَنِ بْنِ عَلِيِّ بْنِ فَضَّالٍ عَنْ دَاوُدَ بْنِ أَبِي يَزِيدَ وَ هُوَ دَاوُدُ بْنُ فَرْقَدٍ عَنْ بَعْضِ </w:t>
      </w:r>
      <w:r w:rsidR="00615FB7">
        <w:rPr>
          <w:rFonts w:hint="cs"/>
          <w:rtl/>
        </w:rPr>
        <w:t>أصحابنا</w:t>
      </w:r>
      <w:r>
        <w:rPr>
          <w:rFonts w:hint="cs"/>
          <w:rtl/>
        </w:rPr>
        <w:t xml:space="preserve"> عَنْ أَبِي عَبْدِ اللَّهِ ع قَالَ:</w:t>
      </w:r>
      <w:r>
        <w:rPr>
          <w:rFonts w:hint="cs"/>
          <w:color w:val="242887"/>
          <w:rtl/>
        </w:rPr>
        <w:t xml:space="preserve"> إِذَا غَابَتِ الشَّمْسُ فَقَدْ دَخَلَ وَقْتُ الْمَغْرِبِ حَتَّى يَمْضِيَ مِقْدَارُ مَا يُصَلِّي الْمُصَلِّي ثَلَاثَ رَكَعَاتٍ فَإِذَا مَضَى ذَلِكَ فَقَدْ دَخَلَ وَقْتُ الْمَغْرِبِ وَ الْعِشَاءِ الْآخِرَةِ حَتَّى يَبْقَى مِنِ انْتِصَافِ اللَّيْلِ مِقْدَارُ مَا يُصَلِّي الْمُصَلِّي أَرْبَعَ رَكَعَاتٍ فَإِذَا بَقِيَ مِقْدَارُ ذَلِكَ فَقَدْ خَرَجَ وَقْتُ الْمَغْرِبِ وَ بَقِيَ وَقْتُ الْعِشَاءِ الْآخِرَةِ إِلَى انْتِصَافِ اللَّيْلِ.</w:t>
      </w:r>
    </w:p>
    <w:p w:rsidR="00BD1F2D" w:rsidRDefault="00BD1F2D" w:rsidP="00BD1F2D">
      <w:r>
        <w:rPr>
          <w:rFonts w:hint="cs"/>
          <w:rtl/>
        </w:rPr>
        <w:t xml:space="preserve">زیرا </w:t>
      </w:r>
      <w:r w:rsidR="009C51C7">
        <w:rPr>
          <w:rFonts w:hint="cs"/>
          <w:rtl/>
        </w:rPr>
        <w:t>گفته‌شده</w:t>
      </w:r>
      <w:r>
        <w:rPr>
          <w:rFonts w:hint="cs"/>
          <w:rtl/>
        </w:rPr>
        <w:t xml:space="preserve"> است خذوا ما رووا و ذروا ما راوا. لذا روایات </w:t>
      </w:r>
      <w:r w:rsidR="007B303F">
        <w:rPr>
          <w:rFonts w:hint="cs"/>
          <w:rtl/>
        </w:rPr>
        <w:t>ایشان</w:t>
      </w:r>
      <w:r>
        <w:rPr>
          <w:rFonts w:hint="cs"/>
          <w:rtl/>
        </w:rPr>
        <w:t xml:space="preserve"> همگی مقبول هستند. قبل از اینکه پاسخ این استدلال را بیان کنیم باید بگوییم محقق خویی بنی فضال را از کسانی شمرده اند که لا یرون و لا یرسلون الا عن ثقه. (</w:t>
      </w:r>
      <w:r w:rsidR="009F427C">
        <w:rPr>
          <w:rtl/>
        </w:rPr>
        <w:t>جلد 1</w:t>
      </w:r>
      <w:r>
        <w:rPr>
          <w:rFonts w:hint="cs"/>
          <w:rtl/>
        </w:rPr>
        <w:t xml:space="preserve"> معجم رجال الحدیث، صفحه 70) در حالی که مطلبی که </w:t>
      </w:r>
      <w:r w:rsidR="007B303F">
        <w:rPr>
          <w:rFonts w:hint="cs"/>
          <w:rtl/>
        </w:rPr>
        <w:t>ایشان</w:t>
      </w:r>
      <w:r>
        <w:rPr>
          <w:rFonts w:hint="cs"/>
          <w:rtl/>
        </w:rPr>
        <w:t xml:space="preserve"> به آن استناد کرده است کلام شیخ انصاری است و شیخ انصاری ن</w:t>
      </w:r>
      <w:r w:rsidR="00F16102">
        <w:rPr>
          <w:rFonts w:hint="cs"/>
          <w:rtl/>
        </w:rPr>
        <w:t>می‌خواهد</w:t>
      </w:r>
      <w:r>
        <w:rPr>
          <w:rFonts w:hint="cs"/>
          <w:rtl/>
        </w:rPr>
        <w:t xml:space="preserve"> مشایخ بنی فضال را توثیق کند. بلکه در مقام تصحیح محتوای روایت </w:t>
      </w:r>
      <w:r w:rsidR="007B303F">
        <w:rPr>
          <w:rFonts w:hint="cs"/>
          <w:rtl/>
        </w:rPr>
        <w:t>ایشان</w:t>
      </w:r>
      <w:r>
        <w:rPr>
          <w:rFonts w:hint="cs"/>
          <w:rtl/>
        </w:rPr>
        <w:t xml:space="preserve"> است. نظیر حرفی که در مورد اصحاب اجماع است. البته اصل بحث باید بررسی شود که آیا </w:t>
      </w:r>
      <w:r w:rsidR="0052340B">
        <w:rPr>
          <w:rFonts w:hint="cs"/>
          <w:rtl/>
        </w:rPr>
        <w:t>موردقبول</w:t>
      </w:r>
      <w:r>
        <w:rPr>
          <w:rFonts w:hint="cs"/>
          <w:rtl/>
        </w:rPr>
        <w:t xml:space="preserve"> است یا خیر؟ ولی شیخ انصاری در مقام بیان وثاقت مشایخ بنی فضال نیست. لذا بهتر بود این بحث را در ضمن اصحاب اجماع مطرح </w:t>
      </w:r>
      <w:r w:rsidR="00F16102">
        <w:rPr>
          <w:rFonts w:hint="cs"/>
          <w:rtl/>
        </w:rPr>
        <w:t>می‌کرد</w:t>
      </w:r>
      <w:r>
        <w:rPr>
          <w:rFonts w:hint="cs"/>
          <w:rtl/>
        </w:rPr>
        <w:t>ند نه ذیل مشایخ ثقات. این مطلب به کتاب محقق سبحانی هم سرایت کرده است.</w:t>
      </w:r>
    </w:p>
    <w:p w:rsidR="00BD1F2D" w:rsidRDefault="00BD1F2D" w:rsidP="00BD1F2D">
      <w:pPr>
        <w:rPr>
          <w:rtl/>
        </w:rPr>
      </w:pPr>
      <w:r>
        <w:rPr>
          <w:rFonts w:hint="cs"/>
          <w:rtl/>
        </w:rPr>
        <w:t xml:space="preserve">دلیل اینکه درباره بنی فضال </w:t>
      </w:r>
      <w:r w:rsidR="009C51C7">
        <w:rPr>
          <w:rFonts w:hint="cs"/>
          <w:rtl/>
        </w:rPr>
        <w:t>گفته‌شده</w:t>
      </w:r>
      <w:r>
        <w:rPr>
          <w:rFonts w:hint="cs"/>
          <w:rtl/>
        </w:rPr>
        <w:t xml:space="preserve"> </w:t>
      </w:r>
      <w:r w:rsidR="009F427C">
        <w:rPr>
          <w:rtl/>
        </w:rPr>
        <w:t>«</w:t>
      </w:r>
      <w:r>
        <w:rPr>
          <w:rFonts w:hint="cs"/>
          <w:rtl/>
        </w:rPr>
        <w:t>خذوا ما رووا و ذروا ما راوا</w:t>
      </w:r>
      <w:r w:rsidR="009F427C">
        <w:rPr>
          <w:rtl/>
        </w:rPr>
        <w:t>»</w:t>
      </w:r>
      <w:r>
        <w:rPr>
          <w:rFonts w:hint="cs"/>
          <w:rtl/>
        </w:rPr>
        <w:t xml:space="preserve"> این است که در کتاب غیبت طوسی نقل </w:t>
      </w:r>
      <w:r w:rsidR="00A62F20">
        <w:rPr>
          <w:rFonts w:hint="cs"/>
          <w:rtl/>
        </w:rPr>
        <w:t>می‌کند</w:t>
      </w:r>
      <w:r>
        <w:rPr>
          <w:rFonts w:hint="cs"/>
          <w:rtl/>
        </w:rPr>
        <w:t>:</w:t>
      </w:r>
    </w:p>
    <w:p w:rsidR="00BD1F2D" w:rsidRDefault="00BD1F2D" w:rsidP="00BD1F2D">
      <w:pPr>
        <w:pStyle w:val="Quote"/>
        <w:rPr>
          <w:b/>
          <w:bCs/>
          <w:rtl/>
        </w:rPr>
      </w:pPr>
      <w:r>
        <w:rPr>
          <w:rFonts w:hint="cs"/>
          <w:rtl/>
        </w:rPr>
        <w:t xml:space="preserve">وَ قَالَ أَبُو الْحُسَيْنِ بْنُ تَمَّامٍ حَدَّثَنِي عَبْدُ اللَّهِ الْكُوفِيُّ خَادِمُ الشَّيْخِ الْحُسَيْنِ بْنِ رَوْحٍ رَضِيَ اللَّهُ عَنْهُ قَالَ سُئِلَ الشَّيْخُ يَعْنِي أَبَا الْقَاسِمِ رَضِيَ اللَّهُ عَنْهُ عَنْ كُتُبِ ابْنِ أَبِي الْعَزَاقِرِ بَعْدَ مَا ذُمَّ وَ خَرَجَتْ فِيهِ اللَّعْنَةُ فَقِيلَ لَهُ فَكَيْفَ نَعْمَلُ بِكُتُبِهِ وَ بُيُوتُنَا مِنْهَا مِلَاءٌ فَقَالَ أَقُولُ فِيهَا مَا قَالَهُ أَبُو مُحَمَّدٍ الْحَسَنُ </w:t>
      </w:r>
      <w:r>
        <w:rPr>
          <w:rFonts w:hint="cs"/>
          <w:rtl/>
        </w:rPr>
        <w:lastRenderedPageBreak/>
        <w:t xml:space="preserve">بْنُ عَلِيٍّ ص </w:t>
      </w:r>
      <w:r>
        <w:rPr>
          <w:rFonts w:hint="cs"/>
          <w:b/>
          <w:bCs/>
          <w:rtl/>
        </w:rPr>
        <w:t>وَ قَدْ سُئِلَ عَنْ‏</w:t>
      </w:r>
      <w:r>
        <w:rPr>
          <w:rFonts w:hint="cs"/>
          <w:b/>
          <w:bCs/>
        </w:rPr>
        <w:t xml:space="preserve"> </w:t>
      </w:r>
      <w:r>
        <w:rPr>
          <w:rFonts w:hint="cs"/>
          <w:b/>
          <w:bCs/>
          <w:rtl/>
        </w:rPr>
        <w:t>كُتُبِ بَنِي فَضَّالٍ فَقَالُوا كَيْفَ نَعْمَلُ بِكُتُبِهِمْ‏ وَ بُيُوتُنَا مِنْهَا مِلَاءٌ.</w:t>
      </w:r>
      <w:r>
        <w:rPr>
          <w:rFonts w:hint="cs"/>
          <w:b/>
          <w:bCs/>
        </w:rPr>
        <w:t xml:space="preserve"> </w:t>
      </w:r>
      <w:r>
        <w:rPr>
          <w:rFonts w:hint="cs"/>
          <w:b/>
          <w:bCs/>
          <w:rtl/>
        </w:rPr>
        <w:t>فَقَالَ ص خُذُوا بِمَا رَوَوْا وَ ذَرُوا مَا رَأَوْا.</w:t>
      </w:r>
      <w:r>
        <w:rPr>
          <w:rStyle w:val="FootnoteReference"/>
          <w:b/>
          <w:bCs/>
          <w:rtl/>
        </w:rPr>
        <w:footnoteReference w:id="118"/>
      </w:r>
    </w:p>
    <w:p w:rsidR="00BD1F2D" w:rsidRDefault="00BD1F2D" w:rsidP="00BD1F2D">
      <w:pPr>
        <w:rPr>
          <w:rtl/>
        </w:rPr>
      </w:pPr>
      <w:r>
        <w:rPr>
          <w:rFonts w:hint="cs"/>
          <w:rtl/>
        </w:rPr>
        <w:t xml:space="preserve">شلمغانی (أَبِي الْعَزَاقِرِ) کتب معروفی داشته است ولی </w:t>
      </w:r>
      <w:r w:rsidR="00D54067">
        <w:rPr>
          <w:rFonts w:hint="cs"/>
          <w:rtl/>
        </w:rPr>
        <w:t>بعداً</w:t>
      </w:r>
      <w:r>
        <w:rPr>
          <w:rFonts w:hint="cs"/>
          <w:rtl/>
        </w:rPr>
        <w:t xml:space="preserve"> منحرف شد. از حسین بن روح </w:t>
      </w:r>
      <w:r w:rsidR="009C51C7">
        <w:rPr>
          <w:rFonts w:hint="cs"/>
          <w:rtl/>
        </w:rPr>
        <w:t>سؤال</w:t>
      </w:r>
      <w:r>
        <w:rPr>
          <w:rFonts w:hint="cs"/>
          <w:rtl/>
        </w:rPr>
        <w:t xml:space="preserve"> شد که با کتب او چه کنیم؟ </w:t>
      </w:r>
      <w:r w:rsidR="007B303F">
        <w:rPr>
          <w:rFonts w:hint="cs"/>
          <w:rtl/>
        </w:rPr>
        <w:t>ایشان</w:t>
      </w:r>
      <w:r>
        <w:rPr>
          <w:rFonts w:hint="cs"/>
          <w:rtl/>
        </w:rPr>
        <w:t xml:space="preserve"> گفت همان حرفی که امام عسکری در مورد بنی فضال را گفته است می گویم.</w:t>
      </w:r>
    </w:p>
    <w:p w:rsidR="00BD1F2D" w:rsidRDefault="00BD1F2D" w:rsidP="00BD1F2D">
      <w:pPr>
        <w:rPr>
          <w:rtl/>
        </w:rPr>
      </w:pPr>
      <w:r>
        <w:rPr>
          <w:rFonts w:hint="cs"/>
          <w:rtl/>
        </w:rPr>
        <w:t xml:space="preserve">اشکال شلمغانی و بنی فضال هر دو اعتقادی است. شلمغانی البته نهایتاً اعدام هم </w:t>
      </w:r>
      <w:r w:rsidR="00A62F20">
        <w:rPr>
          <w:rFonts w:hint="cs"/>
          <w:rtl/>
        </w:rPr>
        <w:t>می‌شود</w:t>
      </w:r>
      <w:r>
        <w:rPr>
          <w:rFonts w:hint="cs"/>
          <w:rtl/>
        </w:rPr>
        <w:t xml:space="preserve">. بنی فضال هم </w:t>
      </w:r>
      <w:r w:rsidR="00615FB7">
        <w:rPr>
          <w:rFonts w:hint="cs"/>
          <w:rtl/>
        </w:rPr>
        <w:t>فطحیه</w:t>
      </w:r>
      <w:r>
        <w:rPr>
          <w:rFonts w:hint="cs"/>
          <w:rtl/>
        </w:rPr>
        <w:t xml:space="preserve"> </w:t>
      </w:r>
      <w:r w:rsidR="00A62F20">
        <w:rPr>
          <w:rFonts w:hint="cs"/>
          <w:rtl/>
        </w:rPr>
        <w:t>بوده‌اند</w:t>
      </w:r>
      <w:r>
        <w:rPr>
          <w:rFonts w:hint="cs"/>
          <w:rtl/>
        </w:rPr>
        <w:t xml:space="preserve">. محقق خویی اشکال </w:t>
      </w:r>
      <w:r w:rsidR="00A62F20">
        <w:rPr>
          <w:rFonts w:hint="cs"/>
          <w:rtl/>
        </w:rPr>
        <w:t>می‌کند</w:t>
      </w:r>
      <w:r>
        <w:rPr>
          <w:rFonts w:hint="cs"/>
          <w:rtl/>
        </w:rPr>
        <w:t xml:space="preserve"> که </w:t>
      </w:r>
      <w:r w:rsidR="00F16102">
        <w:rPr>
          <w:rFonts w:hint="cs"/>
          <w:rtl/>
        </w:rPr>
        <w:t>اولاً</w:t>
      </w:r>
      <w:r>
        <w:rPr>
          <w:rFonts w:hint="cs"/>
          <w:rtl/>
        </w:rPr>
        <w:t xml:space="preserve"> این روایت ضعیف السند است. زیرا عبدالله الکوفی خادم شیخ حسین بن روح توثیق ندارد. چه این اشکال سندی وارد باشد و چه نباشد، این روایت بر آن مطلوب آقایان دلالت ندارد.</w:t>
      </w:r>
    </w:p>
    <w:p w:rsidR="00BD1F2D" w:rsidRDefault="00BD1F2D" w:rsidP="00BD1F2D">
      <w:pPr>
        <w:rPr>
          <w:rtl/>
        </w:rPr>
      </w:pPr>
      <w:r>
        <w:rPr>
          <w:rFonts w:hint="cs"/>
          <w:rtl/>
        </w:rPr>
        <w:t xml:space="preserve">توضیح ذلک: ما رووا آیا قول معصوم است یا </w:t>
      </w:r>
      <w:r w:rsidR="00F16102">
        <w:rPr>
          <w:rFonts w:hint="cs"/>
          <w:rtl/>
        </w:rPr>
        <w:t>نقل‌قول</w:t>
      </w:r>
      <w:r>
        <w:rPr>
          <w:rFonts w:hint="cs"/>
          <w:rtl/>
        </w:rPr>
        <w:t xml:space="preserve"> معصوم است؟ یعنی آیا </w:t>
      </w:r>
      <w:r w:rsidR="00F16102">
        <w:rPr>
          <w:rFonts w:hint="cs"/>
          <w:rtl/>
        </w:rPr>
        <w:t>مثلاً</w:t>
      </w:r>
      <w:r>
        <w:rPr>
          <w:rFonts w:hint="cs"/>
          <w:rtl/>
        </w:rPr>
        <w:t xml:space="preserve"> قول محمد بن مسلم را نقل </w:t>
      </w:r>
      <w:r w:rsidR="009C51C7">
        <w:rPr>
          <w:rFonts w:hint="cs"/>
          <w:rtl/>
        </w:rPr>
        <w:t>کرده‌اند</w:t>
      </w:r>
      <w:r>
        <w:rPr>
          <w:rFonts w:hint="cs"/>
          <w:rtl/>
        </w:rPr>
        <w:t xml:space="preserve"> یا قول معصوم را نقل </w:t>
      </w:r>
      <w:r w:rsidR="009C51C7">
        <w:rPr>
          <w:rFonts w:hint="cs"/>
          <w:rtl/>
        </w:rPr>
        <w:t>کرده‌اند</w:t>
      </w:r>
      <w:r>
        <w:rPr>
          <w:rFonts w:hint="cs"/>
          <w:rtl/>
        </w:rPr>
        <w:t xml:space="preserve">؟ این عبارت </w:t>
      </w:r>
      <w:r w:rsidR="0052340B">
        <w:rPr>
          <w:rFonts w:hint="cs"/>
          <w:rtl/>
        </w:rPr>
        <w:t>می‌گوید</w:t>
      </w:r>
      <w:r>
        <w:rPr>
          <w:rFonts w:hint="cs"/>
          <w:rtl/>
        </w:rPr>
        <w:t xml:space="preserve"> </w:t>
      </w:r>
      <w:r w:rsidR="007B303F">
        <w:rPr>
          <w:rFonts w:hint="cs"/>
          <w:rtl/>
        </w:rPr>
        <w:t>ایشان</w:t>
      </w:r>
      <w:r>
        <w:rPr>
          <w:rFonts w:hint="cs"/>
          <w:rtl/>
        </w:rPr>
        <w:t xml:space="preserve"> دروغگو نیستند. یعنی اگر گفتند محمد بن مسلم گفته است امام معصوم فلان مطلب را گفته است شما قبول کنید که </w:t>
      </w:r>
      <w:r w:rsidR="00A62F20">
        <w:rPr>
          <w:rFonts w:hint="cs"/>
          <w:rtl/>
        </w:rPr>
        <w:t>واقعاً</w:t>
      </w:r>
      <w:r>
        <w:rPr>
          <w:rFonts w:hint="cs"/>
          <w:rtl/>
        </w:rPr>
        <w:t xml:space="preserve"> محمد بن مسلم چنین حرفی را زده است. اما اگر محمد بن مسلم خودش ضعیف باشد، این موجب ضعف سند </w:t>
      </w:r>
      <w:r w:rsidR="00A62F20">
        <w:rPr>
          <w:rFonts w:hint="cs"/>
          <w:rtl/>
        </w:rPr>
        <w:t>می‌شود</w:t>
      </w:r>
      <w:r>
        <w:rPr>
          <w:rFonts w:hint="cs"/>
          <w:rtl/>
        </w:rPr>
        <w:t>. یعنی بنی فضال ما بعد خود را تصحیح ن</w:t>
      </w:r>
      <w:r w:rsidR="009C51C7">
        <w:rPr>
          <w:rFonts w:hint="cs"/>
          <w:rtl/>
        </w:rPr>
        <w:t>می‌کنند</w:t>
      </w:r>
      <w:r>
        <w:rPr>
          <w:rFonts w:hint="cs"/>
          <w:rtl/>
        </w:rPr>
        <w:t xml:space="preserve">. فقط در مقام اینکه </w:t>
      </w:r>
      <w:r w:rsidR="007B303F">
        <w:rPr>
          <w:rFonts w:hint="cs"/>
          <w:rtl/>
        </w:rPr>
        <w:t>ایشان</w:t>
      </w:r>
      <w:r>
        <w:rPr>
          <w:rFonts w:hint="cs"/>
          <w:rtl/>
        </w:rPr>
        <w:t xml:space="preserve"> </w:t>
      </w:r>
      <w:r w:rsidR="00615FB7">
        <w:rPr>
          <w:rFonts w:hint="cs"/>
          <w:rtl/>
        </w:rPr>
        <w:t>فطحیه</w:t>
      </w:r>
      <w:r>
        <w:rPr>
          <w:rFonts w:hint="cs"/>
          <w:rtl/>
        </w:rPr>
        <w:t xml:space="preserve"> </w:t>
      </w:r>
      <w:r w:rsidR="00A62F20">
        <w:rPr>
          <w:rFonts w:hint="cs"/>
          <w:rtl/>
        </w:rPr>
        <w:t>بوده‌اند</w:t>
      </w:r>
      <w:r>
        <w:rPr>
          <w:rFonts w:hint="cs"/>
          <w:rtl/>
        </w:rPr>
        <w:t xml:space="preserve"> </w:t>
      </w:r>
      <w:r w:rsidR="009C51C7">
        <w:rPr>
          <w:rFonts w:hint="cs"/>
          <w:rtl/>
        </w:rPr>
        <w:t>سؤال</w:t>
      </w:r>
      <w:r>
        <w:rPr>
          <w:rFonts w:hint="cs"/>
          <w:rtl/>
        </w:rPr>
        <w:t xml:space="preserve"> شده است که آیا بطور کلی روایاتشان را کنار بگذاریم؟ امام پاسخ داد که خیر </w:t>
      </w:r>
      <w:r w:rsidR="007B303F">
        <w:rPr>
          <w:rFonts w:hint="cs"/>
          <w:rtl/>
        </w:rPr>
        <w:t>ایشان</w:t>
      </w:r>
      <w:r>
        <w:rPr>
          <w:rFonts w:hint="cs"/>
          <w:rtl/>
        </w:rPr>
        <w:t xml:space="preserve"> دروغگو نیستند.</w:t>
      </w:r>
    </w:p>
    <w:p w:rsidR="00BD1F2D" w:rsidRDefault="00BD1F2D" w:rsidP="00BD1F2D">
      <w:pPr>
        <w:rPr>
          <w:rtl/>
        </w:rPr>
      </w:pPr>
      <w:r>
        <w:rPr>
          <w:rFonts w:hint="cs"/>
          <w:rtl/>
        </w:rPr>
        <w:t>در مورد ذروا ما راوا هم بگوییم این عبارت دو تفسیر دارد:</w:t>
      </w:r>
    </w:p>
    <w:p w:rsidR="00BD1F2D" w:rsidRDefault="00BD1F2D" w:rsidP="00BD1F2D">
      <w:pPr>
        <w:rPr>
          <w:rtl/>
        </w:rPr>
      </w:pPr>
      <w:r>
        <w:rPr>
          <w:rFonts w:hint="cs"/>
          <w:rtl/>
        </w:rPr>
        <w:t xml:space="preserve">1. اعتقادیات </w:t>
      </w:r>
      <w:r w:rsidR="00F16102">
        <w:rPr>
          <w:rFonts w:hint="cs"/>
          <w:rtl/>
        </w:rPr>
        <w:t>آن‌ها</w:t>
      </w:r>
      <w:r>
        <w:rPr>
          <w:rFonts w:hint="cs"/>
          <w:rtl/>
        </w:rPr>
        <w:t xml:space="preserve"> را کنار بگذارید و قولشان را بپذیرید. یعنی روایات موثق معتبر هستند و از این عبارت یک کبری کلی در مورد اعتبار روایات غیر امامی ثقه استفاده </w:t>
      </w:r>
      <w:r w:rsidR="00A62F20">
        <w:rPr>
          <w:rFonts w:hint="cs"/>
          <w:rtl/>
        </w:rPr>
        <w:t>می‌شود</w:t>
      </w:r>
      <w:r>
        <w:rPr>
          <w:rFonts w:hint="cs"/>
          <w:rtl/>
        </w:rPr>
        <w:t>.</w:t>
      </w:r>
    </w:p>
    <w:p w:rsidR="00BD1F2D" w:rsidRDefault="00BD1F2D" w:rsidP="00BD1F2D">
      <w:pPr>
        <w:rPr>
          <w:rtl/>
        </w:rPr>
      </w:pPr>
      <w:r>
        <w:rPr>
          <w:rFonts w:hint="cs"/>
          <w:rtl/>
        </w:rPr>
        <w:t xml:space="preserve">2. ما راوا یعنی ما افتوا. یعنی صحت عقیده در حجیت خبر معتبر نیست ولی در حجیت فتوی معتبر است. اینکه </w:t>
      </w:r>
      <w:r w:rsidR="0052340B">
        <w:rPr>
          <w:rFonts w:hint="cs"/>
          <w:rtl/>
        </w:rPr>
        <w:t>گفته‌اند</w:t>
      </w:r>
      <w:r>
        <w:rPr>
          <w:rFonts w:hint="cs"/>
          <w:rtl/>
        </w:rPr>
        <w:t xml:space="preserve"> مرجع تقلید باید اما</w:t>
      </w:r>
      <w:r w:rsidR="009C51C7">
        <w:rPr>
          <w:rFonts w:hint="cs"/>
          <w:rtl/>
        </w:rPr>
        <w:t>می‌باشد</w:t>
      </w:r>
      <w:r>
        <w:rPr>
          <w:rFonts w:hint="cs"/>
          <w:rtl/>
        </w:rPr>
        <w:t xml:space="preserve"> یکی از مستنداتش همین روایت است.</w:t>
      </w:r>
    </w:p>
    <w:p w:rsidR="00BD1F2D" w:rsidRDefault="00BD1F2D" w:rsidP="00BD1F2D">
      <w:pPr>
        <w:rPr>
          <w:rFonts w:asciiTheme="minorHAnsi" w:hAnsiTheme="minorHAnsi"/>
          <w:rtl/>
        </w:rPr>
      </w:pPr>
      <w:r>
        <w:rPr>
          <w:rFonts w:hint="cs"/>
          <w:rtl/>
        </w:rPr>
        <w:t xml:space="preserve">در مورد بنی فضال تعریفات زیادی شده است خصوصاً علی بن حسن بن فضال </w:t>
      </w:r>
      <w:r w:rsidR="009C51C7">
        <w:rPr>
          <w:rFonts w:hint="cs"/>
          <w:rtl/>
        </w:rPr>
        <w:t>گفته‌شده</w:t>
      </w:r>
      <w:r>
        <w:rPr>
          <w:rFonts w:hint="cs"/>
          <w:rtl/>
        </w:rPr>
        <w:t xml:space="preserve"> است کمتر از ضعفا نقل </w:t>
      </w:r>
      <w:r w:rsidR="00A62F20">
        <w:rPr>
          <w:rFonts w:hint="cs"/>
          <w:rtl/>
        </w:rPr>
        <w:t>می‌کند</w:t>
      </w:r>
      <w:r>
        <w:rPr>
          <w:rFonts w:asciiTheme="minorHAnsi" w:hAnsiTheme="minorHAnsi" w:hint="cs"/>
          <w:rtl/>
        </w:rPr>
        <w:t xml:space="preserve"> (قلما روى عن ضعيف) لذا مرحوم وحید بهبهانی روایت علی بن حسن بن فضال را </w:t>
      </w:r>
      <w:r w:rsidR="00A62F20">
        <w:rPr>
          <w:rFonts w:asciiTheme="minorHAnsi" w:hAnsiTheme="minorHAnsi" w:hint="cs"/>
          <w:rtl/>
        </w:rPr>
        <w:t>مؤید</w:t>
      </w:r>
      <w:r>
        <w:rPr>
          <w:rFonts w:asciiTheme="minorHAnsi" w:hAnsiTheme="minorHAnsi" w:hint="cs"/>
          <w:rtl/>
        </w:rPr>
        <w:t xml:space="preserve"> برای توثیق اشخاص قرار می داد. لکن یک کبری کلی ن</w:t>
      </w:r>
      <w:r w:rsidR="00A62F20">
        <w:rPr>
          <w:rFonts w:asciiTheme="minorHAnsi" w:hAnsiTheme="minorHAnsi" w:hint="cs"/>
          <w:rtl/>
        </w:rPr>
        <w:t>می‌شود</w:t>
      </w:r>
      <w:r>
        <w:rPr>
          <w:rFonts w:asciiTheme="minorHAnsi" w:hAnsiTheme="minorHAnsi" w:hint="cs"/>
          <w:rtl/>
        </w:rPr>
        <w:t xml:space="preserve"> استفاده کرد که </w:t>
      </w:r>
      <w:r w:rsidR="007B303F">
        <w:rPr>
          <w:rFonts w:asciiTheme="minorHAnsi" w:hAnsiTheme="minorHAnsi" w:hint="cs"/>
          <w:rtl/>
        </w:rPr>
        <w:t>ایشان</w:t>
      </w:r>
      <w:r>
        <w:rPr>
          <w:rFonts w:asciiTheme="minorHAnsi" w:hAnsiTheme="minorHAnsi" w:hint="cs"/>
          <w:rtl/>
        </w:rPr>
        <w:t xml:space="preserve"> فقط از ثقات نقل </w:t>
      </w:r>
      <w:r w:rsidR="00F16102">
        <w:rPr>
          <w:rFonts w:asciiTheme="minorHAnsi" w:hAnsiTheme="minorHAnsi" w:hint="cs"/>
          <w:rtl/>
        </w:rPr>
        <w:t>می‌کرد</w:t>
      </w:r>
      <w:r>
        <w:rPr>
          <w:rFonts w:asciiTheme="minorHAnsi" w:hAnsiTheme="minorHAnsi" w:hint="cs"/>
          <w:rtl/>
        </w:rPr>
        <w:t xml:space="preserve">ند. کتب بنی فضال در شیعه کتاب درسی بوده است. نجاشی و شیخ طوسی برخی کتب </w:t>
      </w:r>
      <w:r w:rsidR="007B303F">
        <w:rPr>
          <w:rFonts w:asciiTheme="minorHAnsi" w:hAnsiTheme="minorHAnsi" w:hint="cs"/>
          <w:rtl/>
        </w:rPr>
        <w:t>ایشان</w:t>
      </w:r>
      <w:r>
        <w:rPr>
          <w:rFonts w:asciiTheme="minorHAnsi" w:hAnsiTheme="minorHAnsi" w:hint="cs"/>
          <w:rtl/>
        </w:rPr>
        <w:t xml:space="preserve"> را درس گرفته است. در تهذیب از کتاب علی بن حسن بن فضال روایت زیادی نقل </w:t>
      </w:r>
      <w:r w:rsidR="00A62F20">
        <w:rPr>
          <w:rFonts w:asciiTheme="minorHAnsi" w:hAnsiTheme="minorHAnsi" w:hint="cs"/>
          <w:rtl/>
        </w:rPr>
        <w:t>می‌کند</w:t>
      </w:r>
      <w:r>
        <w:rPr>
          <w:rFonts w:asciiTheme="minorHAnsi" w:hAnsiTheme="minorHAnsi" w:hint="cs"/>
          <w:rtl/>
        </w:rPr>
        <w:t xml:space="preserve">. این روایت غیبت طوسی ولو ضعیف السند باشد ولی با عمل اصحاب جبران </w:t>
      </w:r>
      <w:r w:rsidR="00A62F20">
        <w:rPr>
          <w:rFonts w:asciiTheme="minorHAnsi" w:hAnsiTheme="minorHAnsi" w:hint="cs"/>
          <w:rtl/>
        </w:rPr>
        <w:t>می‌شود</w:t>
      </w:r>
      <w:r>
        <w:rPr>
          <w:rFonts w:asciiTheme="minorHAnsi" w:hAnsiTheme="minorHAnsi" w:hint="cs"/>
          <w:rtl/>
        </w:rPr>
        <w:t xml:space="preserve">. اصحاب به روایات بنی فضال اهتمام </w:t>
      </w:r>
      <w:r w:rsidR="0052340B">
        <w:rPr>
          <w:rFonts w:asciiTheme="minorHAnsi" w:hAnsiTheme="minorHAnsi" w:hint="cs"/>
          <w:rtl/>
        </w:rPr>
        <w:t>داشته‌اند</w:t>
      </w:r>
      <w:r>
        <w:rPr>
          <w:rFonts w:asciiTheme="minorHAnsi" w:hAnsiTheme="minorHAnsi" w:hint="cs"/>
          <w:rtl/>
        </w:rPr>
        <w:t xml:space="preserve">. نجاشی و شیخ طوسی کافی را درس نگرفتند ولی کتب بنی فضال را درس گرفتند و این نشان از ذوق بالای </w:t>
      </w:r>
      <w:r w:rsidR="007B303F">
        <w:rPr>
          <w:rFonts w:asciiTheme="minorHAnsi" w:hAnsiTheme="minorHAnsi" w:hint="cs"/>
          <w:rtl/>
        </w:rPr>
        <w:t>ایشان</w:t>
      </w:r>
      <w:r>
        <w:rPr>
          <w:rFonts w:asciiTheme="minorHAnsi" w:hAnsiTheme="minorHAnsi" w:hint="cs"/>
          <w:rtl/>
        </w:rPr>
        <w:t xml:space="preserve"> در </w:t>
      </w:r>
      <w:r w:rsidR="00F16102">
        <w:rPr>
          <w:rFonts w:asciiTheme="minorHAnsi" w:hAnsiTheme="minorHAnsi" w:hint="cs"/>
          <w:rtl/>
        </w:rPr>
        <w:t>تألیف</w:t>
      </w:r>
      <w:r>
        <w:rPr>
          <w:rFonts w:asciiTheme="minorHAnsi" w:hAnsiTheme="minorHAnsi" w:hint="cs"/>
          <w:rtl/>
        </w:rPr>
        <w:t xml:space="preserve"> کتاب بوده است که مورد استقبال عموم قرار گرفته است.</w:t>
      </w:r>
    </w:p>
    <w:p w:rsidR="00BD1F2D" w:rsidRDefault="00BD1F2D" w:rsidP="00BD1F2D">
      <w:pPr>
        <w:rPr>
          <w:rtl/>
        </w:rPr>
      </w:pPr>
      <w:r>
        <w:rPr>
          <w:rFonts w:hint="cs"/>
          <w:rtl/>
        </w:rPr>
        <w:t>درس اصول الرجال استاد محمدجواد شبیری</w:t>
      </w:r>
    </w:p>
    <w:p w:rsidR="00BD1F2D" w:rsidRDefault="00BD1F2D" w:rsidP="00BD1F2D">
      <w:pPr>
        <w:pStyle w:val="Heading1"/>
        <w:rPr>
          <w:rFonts w:asciiTheme="minorHAnsi" w:hAnsiTheme="minorHAnsi"/>
          <w:rtl/>
        </w:rPr>
      </w:pPr>
      <w:bookmarkStart w:id="205" w:name="_Toc37017417"/>
      <w:r>
        <w:rPr>
          <w:rFonts w:hint="cs"/>
          <w:rtl/>
        </w:rPr>
        <w:lastRenderedPageBreak/>
        <w:t>جلسه 62</w:t>
      </w:r>
      <w:bookmarkEnd w:id="205"/>
    </w:p>
    <w:p w:rsidR="00BD1F2D" w:rsidRDefault="00BD1F2D" w:rsidP="00BD1F2D">
      <w:pPr>
        <w:rPr>
          <w:rFonts w:asciiTheme="minorHAnsi" w:hAnsiTheme="minorHAnsi"/>
        </w:rPr>
      </w:pPr>
      <w:r>
        <w:rPr>
          <w:rFonts w:hint="cs"/>
          <w:rtl/>
        </w:rPr>
        <w:t>بسم ‌الله الرحمن الرحیم</w:t>
      </w:r>
    </w:p>
    <w:p w:rsidR="00BD1F2D" w:rsidRDefault="00BD1F2D" w:rsidP="00BD1F2D">
      <w:pPr>
        <w:rPr>
          <w:rFonts w:asciiTheme="minorHAnsi" w:hAnsiTheme="minorHAnsi"/>
        </w:rPr>
      </w:pPr>
      <w:r>
        <w:rPr>
          <w:rFonts w:asciiTheme="minorHAnsi" w:hAnsiTheme="minorHAnsi" w:hint="cs"/>
          <w:rtl/>
        </w:rPr>
        <w:t>بحث در توثیقات عامه است. در مشایخ الثقات رسیدیم به جعفر بن بشیر. البته بحث عمده مشایخ الثقات در مورد ابن ابی عمیر و صفوان و بزنطی است که هنوز بحث ن</w:t>
      </w:r>
      <w:r w:rsidR="00F16102">
        <w:rPr>
          <w:rFonts w:asciiTheme="minorHAnsi" w:hAnsiTheme="minorHAnsi" w:hint="cs"/>
          <w:rtl/>
        </w:rPr>
        <w:t>کرده‌ایم</w:t>
      </w:r>
      <w:r>
        <w:rPr>
          <w:rFonts w:asciiTheme="minorHAnsi" w:hAnsiTheme="minorHAnsi" w:hint="cs"/>
          <w:rtl/>
        </w:rPr>
        <w:t xml:space="preserve">. حاج آقا مفصلاً بحث </w:t>
      </w:r>
      <w:r w:rsidR="009C51C7">
        <w:rPr>
          <w:rFonts w:asciiTheme="minorHAnsi" w:hAnsiTheme="minorHAnsi" w:hint="cs"/>
          <w:rtl/>
        </w:rPr>
        <w:t>کرده‌اند</w:t>
      </w:r>
      <w:r>
        <w:rPr>
          <w:rFonts w:asciiTheme="minorHAnsi" w:hAnsiTheme="minorHAnsi" w:hint="cs"/>
          <w:rtl/>
        </w:rPr>
        <w:t xml:space="preserve"> ما به همان ارجاع </w:t>
      </w:r>
      <w:r w:rsidR="00D54067">
        <w:rPr>
          <w:rFonts w:asciiTheme="minorHAnsi" w:hAnsiTheme="minorHAnsi" w:hint="cs"/>
          <w:rtl/>
        </w:rPr>
        <w:t>می‌دهیم</w:t>
      </w:r>
      <w:r>
        <w:rPr>
          <w:rFonts w:asciiTheme="minorHAnsi" w:hAnsiTheme="minorHAnsi" w:hint="cs"/>
          <w:rtl/>
        </w:rPr>
        <w:t xml:space="preserve"> و فقط یک جمع بندی ارائه خواهیم داد.</w:t>
      </w:r>
    </w:p>
    <w:p w:rsidR="009334CA" w:rsidRDefault="009334CA" w:rsidP="009334CA">
      <w:pPr>
        <w:pStyle w:val="Heading3"/>
        <w:rPr>
          <w:rtl/>
        </w:rPr>
      </w:pPr>
      <w:bookmarkStart w:id="206" w:name="_Toc37017418"/>
      <w:r>
        <w:rPr>
          <w:rFonts w:hint="cs"/>
          <w:rtl/>
        </w:rPr>
        <w:t>مشایخ جعفر بن بشیر و محمد بن اسماعیل بن میمون زعفرانی</w:t>
      </w:r>
      <w:bookmarkEnd w:id="206"/>
    </w:p>
    <w:p w:rsidR="00BD1F2D" w:rsidRDefault="00BD1F2D" w:rsidP="00BD1F2D">
      <w:pPr>
        <w:rPr>
          <w:rFonts w:asciiTheme="minorHAnsi" w:hAnsiTheme="minorHAnsi" w:cs="Cambria"/>
          <w:rtl/>
        </w:rPr>
      </w:pPr>
      <w:r>
        <w:rPr>
          <w:rFonts w:asciiTheme="minorHAnsi" w:hAnsiTheme="minorHAnsi" w:hint="cs"/>
          <w:rtl/>
        </w:rPr>
        <w:t xml:space="preserve">در مورد جعفر بن بشیر و محمد بن اسماعیل بن میمون زعفرانی تعبیر واحدی در رجال نجاشی آمده است. از آن تعبیر استفاده </w:t>
      </w:r>
      <w:r w:rsidR="009C51C7">
        <w:rPr>
          <w:rFonts w:asciiTheme="minorHAnsi" w:hAnsiTheme="minorHAnsi" w:hint="cs"/>
          <w:rtl/>
        </w:rPr>
        <w:t>کرده‌اند</w:t>
      </w:r>
      <w:r>
        <w:rPr>
          <w:rFonts w:asciiTheme="minorHAnsi" w:hAnsiTheme="minorHAnsi" w:hint="cs"/>
          <w:rtl/>
        </w:rPr>
        <w:t xml:space="preserve"> که مشایخ </w:t>
      </w:r>
      <w:r w:rsidR="007B303F">
        <w:rPr>
          <w:rFonts w:asciiTheme="minorHAnsi" w:hAnsiTheme="minorHAnsi" w:hint="cs"/>
          <w:rtl/>
        </w:rPr>
        <w:t>ایشان</w:t>
      </w:r>
      <w:r>
        <w:rPr>
          <w:rFonts w:asciiTheme="minorHAnsi" w:hAnsiTheme="minorHAnsi" w:hint="cs"/>
          <w:rtl/>
        </w:rPr>
        <w:t xml:space="preserve"> ثقه هستند. تعبیر این است</w:t>
      </w:r>
      <w:r>
        <w:rPr>
          <w:rFonts w:asciiTheme="minorHAnsi" w:hAnsiTheme="minorHAnsi" w:cs="Times New Roman"/>
          <w:rtl/>
        </w:rPr>
        <w:t>:</w:t>
      </w:r>
    </w:p>
    <w:p w:rsidR="00BD1F2D" w:rsidRDefault="00BD1F2D" w:rsidP="00BD1F2D">
      <w:pPr>
        <w:pStyle w:val="Quote"/>
        <w:rPr>
          <w:rFonts w:cs="Cambria"/>
          <w:rtl/>
        </w:rPr>
      </w:pPr>
      <w:r>
        <w:rPr>
          <w:rFonts w:hint="cs"/>
          <w:rtl/>
        </w:rPr>
        <w:t>304 - جعفر بن بشير أبو محمد البجلي الوشاء</w:t>
      </w:r>
    </w:p>
    <w:p w:rsidR="00BD1F2D" w:rsidRDefault="00BD1F2D" w:rsidP="00BD1F2D">
      <w:pPr>
        <w:pStyle w:val="Quote"/>
        <w:rPr>
          <w:rtl/>
        </w:rPr>
      </w:pPr>
      <w:r>
        <w:rPr>
          <w:rFonts w:hint="cs"/>
          <w:rtl/>
        </w:rPr>
        <w:t xml:space="preserve">من زهاد </w:t>
      </w:r>
      <w:r w:rsidR="00615FB7">
        <w:rPr>
          <w:rFonts w:hint="cs"/>
          <w:rtl/>
        </w:rPr>
        <w:t>أصحابنا</w:t>
      </w:r>
      <w:r>
        <w:rPr>
          <w:rFonts w:hint="cs"/>
          <w:rtl/>
        </w:rPr>
        <w:t xml:space="preserve"> و عبادهم و نساكهم و كان ثقة و له مسجد بالكوفة باق في بجيلة إلى اليوم و أنا و كثير من </w:t>
      </w:r>
      <w:r w:rsidR="00615FB7">
        <w:rPr>
          <w:rFonts w:hint="cs"/>
          <w:rtl/>
        </w:rPr>
        <w:t>أصحابنا</w:t>
      </w:r>
      <w:r>
        <w:rPr>
          <w:rFonts w:hint="cs"/>
          <w:rtl/>
        </w:rPr>
        <w:t xml:space="preserve"> إذا وردنا الكوفة نصلي فيه مع المساجد التي يرغب في الصلاة فيها و مات جعفر رحمه الله بالأبواء سنة ثمان و مائتين كان أبو العباس بن نوح يقول: كان يلقب فقحة العلم </w:t>
      </w:r>
      <w:r>
        <w:rPr>
          <w:rFonts w:hint="cs"/>
          <w:b/>
          <w:bCs/>
          <w:rtl/>
        </w:rPr>
        <w:t>روى عن الثقات و رووا عنه</w:t>
      </w:r>
      <w:r>
        <w:rPr>
          <w:rFonts w:hint="cs"/>
          <w:rtl/>
        </w:rPr>
        <w:t>.</w:t>
      </w:r>
    </w:p>
    <w:p w:rsidR="00BD1F2D" w:rsidRDefault="00BD1F2D" w:rsidP="00BD1F2D">
      <w:pPr>
        <w:pStyle w:val="Quote"/>
      </w:pPr>
      <w:r>
        <w:rPr>
          <w:rFonts w:hint="cs"/>
          <w:rtl/>
        </w:rPr>
        <w:t>933 - محمد بن إسماعيل بن ميمون الزعفراني</w:t>
      </w:r>
    </w:p>
    <w:p w:rsidR="00BD1F2D" w:rsidRDefault="00BD1F2D" w:rsidP="00BD1F2D">
      <w:pPr>
        <w:pStyle w:val="Quote"/>
        <w:rPr>
          <w:rtl/>
        </w:rPr>
      </w:pPr>
      <w:r>
        <w:rPr>
          <w:rFonts w:hint="cs"/>
          <w:rtl/>
        </w:rPr>
        <w:t xml:space="preserve">أبو عبد الله ثقة عين </w:t>
      </w:r>
      <w:r>
        <w:rPr>
          <w:rFonts w:hint="cs"/>
          <w:b/>
          <w:bCs/>
          <w:rtl/>
        </w:rPr>
        <w:t>روى عن الثقات و رووا عنه</w:t>
      </w:r>
      <w:r>
        <w:rPr>
          <w:rFonts w:hint="cs"/>
          <w:rtl/>
        </w:rPr>
        <w:t xml:space="preserve"> و لقي أصحاب أبي عبد الله </w:t>
      </w:r>
      <w:r w:rsidR="00A62F20">
        <w:rPr>
          <w:rFonts w:hint="cs"/>
          <w:rtl/>
        </w:rPr>
        <w:t>علیه‌السلام</w:t>
      </w:r>
      <w:r>
        <w:rPr>
          <w:rFonts w:hint="cs"/>
          <w:rtl/>
        </w:rPr>
        <w:t>.</w:t>
      </w:r>
    </w:p>
    <w:p w:rsidR="00BD1F2D" w:rsidRDefault="00BD1F2D" w:rsidP="00BD1F2D">
      <w:r>
        <w:rPr>
          <w:rFonts w:hint="cs"/>
          <w:rtl/>
        </w:rPr>
        <w:t xml:space="preserve">وحید بهبهانی به همین دلیل در موارد مختلف تعلقه بر رجال کبیر میرزای استرآبادی روایت جعفر بن بشیر از یک شخص را موجب اشعار یا ایماء به وثاقت </w:t>
      </w:r>
      <w:r w:rsidR="00615FB7">
        <w:rPr>
          <w:rFonts w:hint="cs"/>
          <w:rtl/>
        </w:rPr>
        <w:t>می‌دانند</w:t>
      </w:r>
      <w:r>
        <w:rPr>
          <w:rFonts w:hint="cs"/>
          <w:rtl/>
        </w:rPr>
        <w:t>.</w:t>
      </w:r>
    </w:p>
    <w:p w:rsidR="00BD1F2D" w:rsidRDefault="00BD1F2D" w:rsidP="00AE3E63">
      <w:pPr>
        <w:rPr>
          <w:rFonts w:asciiTheme="minorHAnsi" w:hAnsiTheme="minorHAnsi"/>
          <w:rtl/>
        </w:rPr>
      </w:pPr>
      <w:r>
        <w:rPr>
          <w:rFonts w:hint="cs"/>
          <w:rtl/>
        </w:rPr>
        <w:t xml:space="preserve">محقق خویی می فرمایند این کلام درست است و فقط یک اشکال باقی می ماند و آن اینکه </w:t>
      </w:r>
      <w:r>
        <w:rPr>
          <w:rFonts w:hint="cs"/>
          <w:b/>
          <w:bCs/>
          <w:rtl/>
        </w:rPr>
        <w:t xml:space="preserve">روى عن الثقات و رووا عنه </w:t>
      </w:r>
      <w:r>
        <w:rPr>
          <w:rFonts w:hint="cs"/>
          <w:rtl/>
        </w:rPr>
        <w:t>ادات حصر ندارد. ن</w:t>
      </w:r>
      <w:r w:rsidR="0052340B">
        <w:rPr>
          <w:rFonts w:hint="cs"/>
          <w:rtl/>
        </w:rPr>
        <w:t>گفته‌اند</w:t>
      </w:r>
      <w:r>
        <w:rPr>
          <w:rFonts w:hint="cs"/>
          <w:rtl/>
        </w:rPr>
        <w:t xml:space="preserve"> فقط از ثقات نقل </w:t>
      </w:r>
      <w:r w:rsidR="00A62F20">
        <w:rPr>
          <w:rFonts w:hint="cs"/>
          <w:rtl/>
        </w:rPr>
        <w:t>می‌کند</w:t>
      </w:r>
      <w:r>
        <w:rPr>
          <w:rFonts w:hint="cs"/>
          <w:rtl/>
        </w:rPr>
        <w:t xml:space="preserve"> و از ضعفاء نقل ن</w:t>
      </w:r>
      <w:r w:rsidR="00A62F20">
        <w:rPr>
          <w:rFonts w:hint="cs"/>
          <w:rtl/>
        </w:rPr>
        <w:t>می‌کند</w:t>
      </w:r>
      <w:r>
        <w:rPr>
          <w:rFonts w:hint="cs"/>
          <w:rtl/>
        </w:rPr>
        <w:t xml:space="preserve">. در مورد ابن ابی عمیر و صفوان و بزنطی </w:t>
      </w:r>
      <w:r w:rsidR="009C51C7">
        <w:rPr>
          <w:rFonts w:hint="cs"/>
          <w:rtl/>
        </w:rPr>
        <w:t>گفته‌شده</w:t>
      </w:r>
      <w:r>
        <w:rPr>
          <w:rFonts w:hint="cs"/>
          <w:rtl/>
        </w:rPr>
        <w:t xml:space="preserve"> است فقط از ثقات نقل </w:t>
      </w:r>
      <w:r w:rsidR="009C51C7">
        <w:rPr>
          <w:rFonts w:hint="cs"/>
          <w:rtl/>
        </w:rPr>
        <w:t>می‌کنند</w:t>
      </w:r>
      <w:r>
        <w:rPr>
          <w:rFonts w:hint="cs"/>
          <w:rtl/>
        </w:rPr>
        <w:t xml:space="preserve"> با این وجود ما آن را قبول نکردیم. </w:t>
      </w:r>
      <w:r w:rsidR="00276731">
        <w:rPr>
          <w:rFonts w:hint="cs"/>
          <w:rtl/>
        </w:rPr>
        <w:t xml:space="preserve">اینان </w:t>
      </w:r>
      <w:r w:rsidR="00D54067">
        <w:rPr>
          <w:rFonts w:hint="cs"/>
          <w:rtl/>
        </w:rPr>
        <w:t>که</w:t>
      </w:r>
      <w:r>
        <w:rPr>
          <w:rFonts w:hint="cs"/>
          <w:rtl/>
        </w:rPr>
        <w:t xml:space="preserve"> چنان تعبیری ندارند. همچنین معطوف این عبارت قرینه بر این است که حصری در کار نیست. زیرا </w:t>
      </w:r>
      <w:r w:rsidR="00615FB7">
        <w:rPr>
          <w:rFonts w:hint="cs"/>
          <w:rtl/>
        </w:rPr>
        <w:t>قطعاً</w:t>
      </w:r>
      <w:r>
        <w:rPr>
          <w:rFonts w:hint="cs"/>
          <w:rtl/>
        </w:rPr>
        <w:t xml:space="preserve"> غیر ثقات نیز از او روایت نقل </w:t>
      </w:r>
      <w:r w:rsidR="009C51C7">
        <w:rPr>
          <w:rFonts w:hint="cs"/>
          <w:rtl/>
        </w:rPr>
        <w:t>می‌کنند</w:t>
      </w:r>
      <w:r>
        <w:rPr>
          <w:rFonts w:hint="cs"/>
          <w:rtl/>
        </w:rPr>
        <w:t xml:space="preserve">. معصومین هم از این قاعده مستثنی نیستند که ضعفاء از </w:t>
      </w:r>
      <w:r w:rsidR="007B303F">
        <w:rPr>
          <w:rFonts w:hint="cs"/>
          <w:rtl/>
        </w:rPr>
        <w:t>ایشان</w:t>
      </w:r>
      <w:r>
        <w:rPr>
          <w:rFonts w:hint="cs"/>
          <w:rtl/>
        </w:rPr>
        <w:t xml:space="preserve"> روایت نقل </w:t>
      </w:r>
      <w:r w:rsidR="009C51C7">
        <w:rPr>
          <w:rFonts w:hint="cs"/>
          <w:rtl/>
        </w:rPr>
        <w:t>می‌کنند</w:t>
      </w:r>
      <w:r>
        <w:rPr>
          <w:rFonts w:hint="cs"/>
          <w:rtl/>
        </w:rPr>
        <w:t xml:space="preserve">. کذابین به آنها دروغ می بندند. </w:t>
      </w:r>
      <w:r w:rsidR="007B303F">
        <w:rPr>
          <w:rFonts w:hint="cs"/>
          <w:rtl/>
        </w:rPr>
        <w:t xml:space="preserve">ایشان </w:t>
      </w:r>
      <w:r w:rsidR="00D54067">
        <w:rPr>
          <w:rFonts w:hint="cs"/>
          <w:rtl/>
        </w:rPr>
        <w:t>‌که</w:t>
      </w:r>
      <w:r>
        <w:rPr>
          <w:rFonts w:hint="cs"/>
          <w:rtl/>
        </w:rPr>
        <w:t xml:space="preserve"> از معصومین مقام بالاتری ندارند. راوی از شخص در اختیار خود شخص نیست. در زمان پیامبر بر پیامبر دروغ می بندند. خود پیامبر فرمودند: </w:t>
      </w:r>
      <w:r w:rsidR="009F427C">
        <w:rPr>
          <w:rtl/>
        </w:rPr>
        <w:t>«</w:t>
      </w:r>
      <w:r w:rsidR="00AE3E63" w:rsidRPr="00AE3E63">
        <w:rPr>
          <w:rFonts w:asciiTheme="minorHAnsi" w:hAnsiTheme="minorHAnsi"/>
          <w:rtl/>
        </w:rPr>
        <w:t>ستكثر علي القالة</w:t>
      </w:r>
      <w:r>
        <w:rPr>
          <w:rFonts w:asciiTheme="minorHAnsi" w:hAnsiTheme="minorHAnsi" w:hint="cs"/>
          <w:rtl/>
        </w:rPr>
        <w:t xml:space="preserve">...» در زمان معصومین نیز بر </w:t>
      </w:r>
      <w:r w:rsidR="007B303F">
        <w:rPr>
          <w:rFonts w:asciiTheme="minorHAnsi" w:hAnsiTheme="minorHAnsi" w:hint="cs"/>
          <w:rtl/>
        </w:rPr>
        <w:t>ایشان</w:t>
      </w:r>
      <w:r>
        <w:rPr>
          <w:rFonts w:asciiTheme="minorHAnsi" w:hAnsiTheme="minorHAnsi" w:hint="cs"/>
          <w:rtl/>
        </w:rPr>
        <w:t xml:space="preserve"> دروغ می بستند. آیا جعفر بن بشیر مقامی بالاتر از پیامبر و ائمه دارند؟ پس راویان او منحصر در ثقات نیست و همین قرینه </w:t>
      </w:r>
      <w:r w:rsidR="00A62F20">
        <w:rPr>
          <w:rFonts w:asciiTheme="minorHAnsi" w:hAnsiTheme="minorHAnsi" w:hint="cs"/>
          <w:rtl/>
        </w:rPr>
        <w:t>می‌شود</w:t>
      </w:r>
      <w:r>
        <w:rPr>
          <w:rFonts w:asciiTheme="minorHAnsi" w:hAnsiTheme="minorHAnsi" w:hint="cs"/>
          <w:rtl/>
        </w:rPr>
        <w:t xml:space="preserve"> که جمله معطوف علیه نیز دلالتی بر حصر ندارد.</w:t>
      </w:r>
    </w:p>
    <w:p w:rsidR="00BD1F2D" w:rsidRDefault="00BD1F2D" w:rsidP="00BD1F2D">
      <w:pPr>
        <w:rPr>
          <w:rtl/>
        </w:rPr>
      </w:pPr>
      <w:r>
        <w:rPr>
          <w:rFonts w:hint="cs"/>
          <w:rtl/>
        </w:rPr>
        <w:lastRenderedPageBreak/>
        <w:t xml:space="preserve">پس معنای عبارت چیست؟ معنا این است که کثیراً از ثقات نقل روایت میکند. همین مقدار کافی است برای چنین تعبیری. اصلا این چه جور مشخصه ای برای </w:t>
      </w:r>
      <w:r w:rsidR="007B303F">
        <w:rPr>
          <w:rFonts w:hint="cs"/>
          <w:rtl/>
        </w:rPr>
        <w:t>ایشان</w:t>
      </w:r>
      <w:r>
        <w:rPr>
          <w:rFonts w:hint="cs"/>
          <w:rtl/>
        </w:rPr>
        <w:t xml:space="preserve"> است؟ اکثر بلکه همه روات اینچنین هستند که اکثرا از ثقات نقل میکنند. حتی مثل </w:t>
      </w:r>
      <w:r w:rsidR="00F16102">
        <w:rPr>
          <w:rFonts w:hint="cs"/>
          <w:rtl/>
        </w:rPr>
        <w:t>احمد</w:t>
      </w:r>
      <w:r>
        <w:rPr>
          <w:rFonts w:hint="cs"/>
          <w:rtl/>
        </w:rPr>
        <w:t xml:space="preserve"> بن محمد بن خالد البرقی که </w:t>
      </w:r>
      <w:r w:rsidR="0052340B">
        <w:rPr>
          <w:rFonts w:hint="cs"/>
          <w:rtl/>
        </w:rPr>
        <w:t>گفته‌اند</w:t>
      </w:r>
      <w:r>
        <w:rPr>
          <w:rFonts w:hint="cs"/>
          <w:rtl/>
        </w:rPr>
        <w:t xml:space="preserve"> از ضعفا نقل روایت </w:t>
      </w:r>
      <w:r w:rsidR="00A62F20">
        <w:rPr>
          <w:rFonts w:hint="cs"/>
          <w:rtl/>
        </w:rPr>
        <w:t>می‌کند</w:t>
      </w:r>
      <w:r>
        <w:rPr>
          <w:rFonts w:hint="cs"/>
          <w:rtl/>
        </w:rPr>
        <w:t xml:space="preserve"> هم اکثر روایاتش از ثقات است. شخص بزرگوار و جلیل اکثر روایاتشان از ثقات است و </w:t>
      </w:r>
      <w:r w:rsidR="00F16102">
        <w:rPr>
          <w:rFonts w:hint="cs"/>
          <w:rtl/>
        </w:rPr>
        <w:t>مثلاً</w:t>
      </w:r>
      <w:r>
        <w:rPr>
          <w:rFonts w:hint="cs"/>
          <w:rtl/>
        </w:rPr>
        <w:t xml:space="preserve"> 20% روایاتش از ضعفا است لذا </w:t>
      </w:r>
      <w:r w:rsidR="0052340B">
        <w:rPr>
          <w:rFonts w:hint="cs"/>
          <w:rtl/>
        </w:rPr>
        <w:t>گفته‌اند</w:t>
      </w:r>
      <w:r>
        <w:rPr>
          <w:rFonts w:hint="cs"/>
          <w:rtl/>
        </w:rPr>
        <w:t xml:space="preserve"> از ضعفا نقل روایت میکند. چرا این تعبیر خاص را در مورد این افراد فقط </w:t>
      </w:r>
      <w:r w:rsidR="0052340B">
        <w:rPr>
          <w:rFonts w:hint="cs"/>
          <w:rtl/>
        </w:rPr>
        <w:t>گفته‌اند</w:t>
      </w:r>
      <w:r>
        <w:rPr>
          <w:rFonts w:hint="cs"/>
          <w:rtl/>
        </w:rPr>
        <w:t xml:space="preserve">؟ باید طوری معنا کنیم که مفهوم داشته باشد. مثل این است که بگوییم «هو راوی من الروات!» این جمله فایده ای ندارد. باید جمله یروی عن الثقات را طوری معنا کنیم که مفهوم داشته باشد. باید حصر از این تعبیر استفاده کنیم تا مفهوم داشته باشد. به تعبیر دیگر در مقام مدح راوی این جمله را </w:t>
      </w:r>
      <w:r w:rsidR="0052340B">
        <w:rPr>
          <w:rFonts w:hint="cs"/>
          <w:rtl/>
        </w:rPr>
        <w:t>گفته‌اند</w:t>
      </w:r>
      <w:r>
        <w:rPr>
          <w:rFonts w:hint="cs"/>
          <w:rtl/>
        </w:rPr>
        <w:t xml:space="preserve"> و در ادامه ثقه عین این جمله </w:t>
      </w:r>
      <w:r w:rsidR="009C51C7">
        <w:rPr>
          <w:rFonts w:hint="cs"/>
          <w:rtl/>
        </w:rPr>
        <w:t>گفته‌شده</w:t>
      </w:r>
      <w:r>
        <w:rPr>
          <w:rFonts w:hint="cs"/>
          <w:rtl/>
        </w:rPr>
        <w:t xml:space="preserve"> است. لذا باید دلالت داشته باشد بر اینکه فقط از ثقات نقل میکنند. والا روات ضعیف نیز اکثرا از ثقات معروف نقل روایت میکنند.</w:t>
      </w:r>
    </w:p>
    <w:p w:rsidR="00BD1F2D" w:rsidRDefault="00BD1F2D" w:rsidP="00AE3E63">
      <w:pPr>
        <w:rPr>
          <w:rtl/>
        </w:rPr>
      </w:pPr>
      <w:r>
        <w:rPr>
          <w:rFonts w:hint="cs"/>
          <w:rtl/>
        </w:rPr>
        <w:t xml:space="preserve">لذا اگر ما باشیم و این تعبیر به قرینه مقام میگوییم دلالت دارد بر حصر. اما مشکل این است که در مورد معطوف دلالت بر حصر ندارد </w:t>
      </w:r>
      <w:r w:rsidR="00615FB7">
        <w:rPr>
          <w:rFonts w:hint="cs"/>
          <w:rtl/>
        </w:rPr>
        <w:t>قطعاً</w:t>
      </w:r>
      <w:r>
        <w:rPr>
          <w:rFonts w:hint="cs"/>
          <w:rtl/>
        </w:rPr>
        <w:t>، یعنی غیر ثقات هم از او روایت میکنند و با قرینه وحدت سیاق باید بگوییم معطوف</w:t>
      </w:r>
      <w:r w:rsidR="00AE3E63">
        <w:rPr>
          <w:rFonts w:hint="cs"/>
          <w:rtl/>
        </w:rPr>
        <w:t xml:space="preserve"> علیه هم</w:t>
      </w:r>
      <w:r>
        <w:rPr>
          <w:rFonts w:hint="cs"/>
          <w:rtl/>
        </w:rPr>
        <w:t xml:space="preserve"> مثل معطوف دلالت بر حصر ندارد. لکن با دو تقریر </w:t>
      </w:r>
      <w:r w:rsidR="00F16102">
        <w:rPr>
          <w:rFonts w:hint="cs"/>
          <w:rtl/>
        </w:rPr>
        <w:t>می‌توان</w:t>
      </w:r>
      <w:r>
        <w:rPr>
          <w:rFonts w:hint="cs"/>
          <w:rtl/>
        </w:rPr>
        <w:t xml:space="preserve"> گفت معطوف دلالت بر حصر دارد و با وحدت سیاق نیز منافات ندارد.</w:t>
      </w:r>
    </w:p>
    <w:p w:rsidR="00BD1F2D" w:rsidRDefault="00BD1F2D" w:rsidP="00BD1F2D">
      <w:pPr>
        <w:rPr>
          <w:rtl/>
        </w:rPr>
      </w:pPr>
      <w:r>
        <w:rPr>
          <w:rFonts w:hint="cs"/>
          <w:rtl/>
        </w:rPr>
        <w:t xml:space="preserve">- تقریر اول: </w:t>
      </w:r>
      <w:r w:rsidR="00F16102">
        <w:rPr>
          <w:rFonts w:hint="cs"/>
          <w:rtl/>
        </w:rPr>
        <w:t>هیچ‌کدام</w:t>
      </w:r>
      <w:r>
        <w:rPr>
          <w:rFonts w:hint="cs"/>
          <w:rtl/>
        </w:rPr>
        <w:t xml:space="preserve"> از دو عبارت </w:t>
      </w:r>
      <w:r w:rsidR="00A62F20">
        <w:rPr>
          <w:rFonts w:hint="cs"/>
          <w:rtl/>
        </w:rPr>
        <w:t>به‌تنهایی</w:t>
      </w:r>
      <w:r>
        <w:rPr>
          <w:rFonts w:hint="cs"/>
          <w:rtl/>
        </w:rPr>
        <w:t xml:space="preserve"> دلالت بر حصر ندارند. بلکه حصر را از قرینه مقامیه می فهمیم. مقام اقتضاء میکند روی عن الثقات دلالت بر حصر داشته باشد و روی عنه الثقات دلالت بر حصر نداشته باشد. زیرا هر دو جمله در مقام مدح هستند. جمله اول اگر </w:t>
      </w:r>
      <w:r w:rsidR="0052340B">
        <w:rPr>
          <w:rFonts w:hint="cs"/>
          <w:rtl/>
        </w:rPr>
        <w:t>به‌صورت</w:t>
      </w:r>
      <w:r>
        <w:rPr>
          <w:rFonts w:hint="cs"/>
          <w:rtl/>
        </w:rPr>
        <w:t xml:space="preserve"> حصر باشد مدح است و جمله دوم بدون حصر هم مدح خواهد بود. بله، اگر حصر را با لفظ می فهمیدیم به قرینه وحدت سیاق حصر باید یا در هر دو می بود و یا در هر دو نمی بود، ولی حالا که حصر را از قرینه مقام می فهمیم، سیاق قرینه </w:t>
      </w:r>
      <w:r w:rsidR="00F16102">
        <w:rPr>
          <w:rFonts w:hint="cs"/>
          <w:rtl/>
        </w:rPr>
        <w:t>برخلاف</w:t>
      </w:r>
      <w:r>
        <w:rPr>
          <w:rFonts w:hint="cs"/>
          <w:rtl/>
        </w:rPr>
        <w:t xml:space="preserve"> نخواهد بود. اینکه ثقات زیادی از یک شخص روایت نقل </w:t>
      </w:r>
      <w:r w:rsidR="009F427C">
        <w:rPr>
          <w:rtl/>
        </w:rPr>
        <w:t>کنند (</w:t>
      </w:r>
      <w:r>
        <w:rPr>
          <w:rFonts w:hint="cs"/>
          <w:rtl/>
        </w:rPr>
        <w:t xml:space="preserve">ولو اینکه غیر ثقات هم از او نقل </w:t>
      </w:r>
      <w:r w:rsidR="009C51C7">
        <w:rPr>
          <w:rFonts w:hint="cs"/>
          <w:rtl/>
        </w:rPr>
        <w:t>می‌کنند</w:t>
      </w:r>
      <w:r>
        <w:rPr>
          <w:rFonts w:hint="cs"/>
          <w:rtl/>
        </w:rPr>
        <w:t xml:space="preserve">) یک فضل برای او محسوب </w:t>
      </w:r>
      <w:r w:rsidR="00A62F20">
        <w:rPr>
          <w:rFonts w:hint="cs"/>
          <w:rtl/>
        </w:rPr>
        <w:t>می‌شود</w:t>
      </w:r>
      <w:r>
        <w:rPr>
          <w:rFonts w:hint="cs"/>
          <w:rtl/>
        </w:rPr>
        <w:t xml:space="preserve">. </w:t>
      </w:r>
      <w:r w:rsidR="00F16102">
        <w:rPr>
          <w:rFonts w:hint="cs"/>
          <w:rtl/>
        </w:rPr>
        <w:t>مثلاً</w:t>
      </w:r>
      <w:r>
        <w:rPr>
          <w:rFonts w:hint="cs"/>
          <w:rtl/>
        </w:rPr>
        <w:t xml:space="preserve"> در مورد عبدالله بن </w:t>
      </w:r>
      <w:r w:rsidR="00D554D9">
        <w:rPr>
          <w:rFonts w:hint="cs"/>
          <w:rtl/>
        </w:rPr>
        <w:t>سنان</w:t>
      </w:r>
      <w:r>
        <w:rPr>
          <w:rFonts w:hint="cs"/>
          <w:rtl/>
        </w:rPr>
        <w:t xml:space="preserve"> آمده است:</w:t>
      </w:r>
    </w:p>
    <w:p w:rsidR="00BD1F2D" w:rsidRDefault="00BD1F2D" w:rsidP="00BD1F2D">
      <w:pPr>
        <w:pStyle w:val="Quote"/>
        <w:rPr>
          <w:rtl/>
        </w:rPr>
      </w:pPr>
      <w:r>
        <w:rPr>
          <w:rFonts w:hint="cs"/>
          <w:rtl/>
        </w:rPr>
        <w:t xml:space="preserve">558 - عبد الله بن </w:t>
      </w:r>
      <w:r w:rsidR="00D554D9">
        <w:rPr>
          <w:rFonts w:hint="cs"/>
          <w:rtl/>
        </w:rPr>
        <w:t>سنان</w:t>
      </w:r>
      <w:r>
        <w:rPr>
          <w:rFonts w:hint="cs"/>
          <w:rtl/>
        </w:rPr>
        <w:t xml:space="preserve"> بن طريف</w:t>
      </w:r>
    </w:p>
    <w:p w:rsidR="00BD1F2D" w:rsidRDefault="00BD1F2D" w:rsidP="00BD1F2D">
      <w:pPr>
        <w:pStyle w:val="Quote"/>
        <w:rPr>
          <w:b/>
          <w:bCs/>
          <w:rtl/>
        </w:rPr>
      </w:pPr>
      <w:r>
        <w:rPr>
          <w:rFonts w:hint="cs"/>
          <w:rtl/>
        </w:rPr>
        <w:t xml:space="preserve">مولى بني هاشم يقال مولى بني أبي طالب و يقال مولى بني العباس. كان خازنا للمنصور و المهدي و الهادي و الرشيد كوفي ثقة من </w:t>
      </w:r>
      <w:r w:rsidR="00615FB7">
        <w:rPr>
          <w:rFonts w:hint="cs"/>
          <w:rtl/>
        </w:rPr>
        <w:t>أصحابنا</w:t>
      </w:r>
      <w:r>
        <w:rPr>
          <w:rFonts w:hint="cs"/>
          <w:rtl/>
        </w:rPr>
        <w:t xml:space="preserve"> جليل لا يطعن عليه في شي‏ء روى عن أبي عبد الله </w:t>
      </w:r>
      <w:r w:rsidR="00A62F20">
        <w:rPr>
          <w:rFonts w:hint="cs"/>
          <w:rtl/>
        </w:rPr>
        <w:t>علیه‌السلام</w:t>
      </w:r>
      <w:r>
        <w:rPr>
          <w:rFonts w:hint="cs"/>
          <w:rtl/>
        </w:rPr>
        <w:t xml:space="preserve"> و قيل: روى عن أبي الحسن موسى </w:t>
      </w:r>
      <w:r w:rsidR="00A62F20">
        <w:rPr>
          <w:rFonts w:hint="cs"/>
          <w:rtl/>
        </w:rPr>
        <w:t>علیه‌السلام</w:t>
      </w:r>
      <w:r>
        <w:rPr>
          <w:rFonts w:hint="cs"/>
          <w:rtl/>
        </w:rPr>
        <w:t xml:space="preserve"> و ليس بثبت. له كتاب الصلاة الذي يعرف بعمل يوم و ليلة و كتاب الصلاة الكبير و كتاب في سائر الأبواب من الحلال و الحرام. </w:t>
      </w:r>
      <w:r>
        <w:rPr>
          <w:rFonts w:hint="cs"/>
          <w:b/>
          <w:bCs/>
          <w:rtl/>
        </w:rPr>
        <w:t xml:space="preserve">روى هذه الكتب عنه جماعات من </w:t>
      </w:r>
      <w:r w:rsidR="00615FB7">
        <w:rPr>
          <w:rFonts w:hint="cs"/>
          <w:b/>
          <w:bCs/>
          <w:rtl/>
        </w:rPr>
        <w:t>أصحابنا</w:t>
      </w:r>
      <w:r>
        <w:rPr>
          <w:rFonts w:hint="cs"/>
          <w:b/>
          <w:bCs/>
          <w:rtl/>
        </w:rPr>
        <w:t xml:space="preserve"> لعظمه في الطائفة و ثقته و جلالته... .</w:t>
      </w:r>
    </w:p>
    <w:p w:rsidR="00BD1F2D" w:rsidRDefault="00BD1F2D" w:rsidP="00BD1F2D">
      <w:pPr>
        <w:rPr>
          <w:rtl/>
        </w:rPr>
      </w:pPr>
      <w:r>
        <w:rPr>
          <w:rFonts w:hint="cs"/>
          <w:rtl/>
        </w:rPr>
        <w:t xml:space="preserve">ولی اینکه این شخص از تعداد زیادی از ثقات نقل کند مدحی نخواهد بود. بلکه وقتی مدح خواهد بود که فقط از ثقات نقل کند. خلاصه اینکه قرینه مدح و مقام بیان صفات راوی در جمله اول دلالت بر حصر </w:t>
      </w:r>
      <w:r w:rsidR="00A62F20">
        <w:rPr>
          <w:rFonts w:hint="cs"/>
          <w:rtl/>
        </w:rPr>
        <w:t>می‌کند</w:t>
      </w:r>
      <w:r>
        <w:rPr>
          <w:rFonts w:hint="cs"/>
          <w:rtl/>
        </w:rPr>
        <w:t xml:space="preserve"> و در جمله دوم دلالت بر حصر ن</w:t>
      </w:r>
      <w:r w:rsidR="00A62F20">
        <w:rPr>
          <w:rFonts w:hint="cs"/>
          <w:rtl/>
        </w:rPr>
        <w:t>می‌کند</w:t>
      </w:r>
      <w:r>
        <w:rPr>
          <w:rFonts w:hint="cs"/>
          <w:rtl/>
        </w:rPr>
        <w:t>.</w:t>
      </w:r>
    </w:p>
    <w:p w:rsidR="00BD1F2D" w:rsidRDefault="00BD1F2D" w:rsidP="00BD1F2D">
      <w:pPr>
        <w:rPr>
          <w:rtl/>
        </w:rPr>
      </w:pPr>
      <w:r>
        <w:rPr>
          <w:rFonts w:hint="cs"/>
          <w:rtl/>
        </w:rPr>
        <w:lastRenderedPageBreak/>
        <w:t xml:space="preserve">- تقریر دوم که بهتر هم هست این است که روی عن الثقات و رووا عنه در مقام بیان اعتبار روایات راوی است. یعنی کتب این شخص مورد اعتماد است. یعنی این شخص روایاتش را از ثقات گرفته است و هم از طریق ثقات به دست ما رسیده است. برای اینکه این روایات معتبر باشند باید همه مشایخ </w:t>
      </w:r>
      <w:r w:rsidR="007B303F">
        <w:rPr>
          <w:rFonts w:hint="cs"/>
          <w:rtl/>
        </w:rPr>
        <w:t>ایشان</w:t>
      </w:r>
      <w:r>
        <w:rPr>
          <w:rFonts w:hint="cs"/>
          <w:rtl/>
        </w:rPr>
        <w:t xml:space="preserve"> ثقه باشند اما لازم نیست همه راویان </w:t>
      </w:r>
      <w:r w:rsidR="007B303F">
        <w:rPr>
          <w:rFonts w:hint="cs"/>
          <w:rtl/>
        </w:rPr>
        <w:t>ایشان</w:t>
      </w:r>
      <w:r>
        <w:rPr>
          <w:rFonts w:hint="cs"/>
          <w:rtl/>
        </w:rPr>
        <w:t xml:space="preserve"> ثقه باشند. بلکه راویانی که بین ما و </w:t>
      </w:r>
      <w:r w:rsidR="007B303F">
        <w:rPr>
          <w:rFonts w:hint="cs"/>
          <w:rtl/>
        </w:rPr>
        <w:t>ایشان</w:t>
      </w:r>
      <w:r>
        <w:rPr>
          <w:rFonts w:hint="cs"/>
          <w:rtl/>
        </w:rPr>
        <w:t xml:space="preserve"> واسطه هستند باید ثقه باشند. یعنی </w:t>
      </w:r>
      <w:r w:rsidR="007B303F">
        <w:rPr>
          <w:rFonts w:hint="cs"/>
          <w:rtl/>
        </w:rPr>
        <w:t>ایشان</w:t>
      </w:r>
      <w:r>
        <w:rPr>
          <w:rFonts w:hint="cs"/>
          <w:rtl/>
        </w:rPr>
        <w:t xml:space="preserve"> </w:t>
      </w:r>
      <w:r w:rsidR="00F16102">
        <w:rPr>
          <w:rFonts w:hint="cs"/>
          <w:rtl/>
        </w:rPr>
        <w:t>مثلاً</w:t>
      </w:r>
      <w:r>
        <w:rPr>
          <w:rFonts w:hint="cs"/>
          <w:rtl/>
        </w:rPr>
        <w:t xml:space="preserve"> 1000 روایت دارند که از ثقات نقل کردند و ثقات هم برای ما نقل </w:t>
      </w:r>
      <w:r w:rsidR="009C51C7">
        <w:rPr>
          <w:rFonts w:hint="cs"/>
          <w:rtl/>
        </w:rPr>
        <w:t>کرده‌اند</w:t>
      </w:r>
      <w:r>
        <w:rPr>
          <w:rFonts w:hint="cs"/>
          <w:rtl/>
        </w:rPr>
        <w:t xml:space="preserve">. یعنی همه مشایخش ثقه هستند و راویانی که برای من این روایات را نقل </w:t>
      </w:r>
      <w:r w:rsidR="009C51C7">
        <w:rPr>
          <w:rFonts w:hint="cs"/>
          <w:rtl/>
        </w:rPr>
        <w:t>کرده‌اند</w:t>
      </w:r>
      <w:r>
        <w:rPr>
          <w:rFonts w:hint="cs"/>
          <w:rtl/>
        </w:rPr>
        <w:t xml:space="preserve"> ثقه هستند. لذا راویان پر روایت </w:t>
      </w:r>
      <w:r w:rsidR="007B303F">
        <w:rPr>
          <w:rFonts w:hint="cs"/>
          <w:rtl/>
        </w:rPr>
        <w:t>ایشان</w:t>
      </w:r>
      <w:r>
        <w:rPr>
          <w:rFonts w:hint="cs"/>
          <w:rtl/>
        </w:rPr>
        <w:t xml:space="preserve"> ثقه هستند. جعفر بن بشیر دو راوی پر تکرار دارد. یکی محمد بن حسین بن ابی الخطاب است که از اجلاء است. و دیگری صالح بن سندی. صالح بن سندی توثیق صریحی ندارد. اگر ما این تقریر دوم را پذیرفتیم همین وجه موجب توثیق صالح بن سندی </w:t>
      </w:r>
      <w:r w:rsidR="00A62F20">
        <w:rPr>
          <w:rFonts w:hint="cs"/>
          <w:rtl/>
        </w:rPr>
        <w:t>می‌شود</w:t>
      </w:r>
      <w:r>
        <w:rPr>
          <w:rFonts w:hint="cs"/>
          <w:rtl/>
        </w:rPr>
        <w:t xml:space="preserve"> زیرا شیخ</w:t>
      </w:r>
      <w:r w:rsidR="00461E60">
        <w:rPr>
          <w:rFonts w:hint="cs"/>
          <w:rtl/>
        </w:rPr>
        <w:t xml:space="preserve"> طوسی</w:t>
      </w:r>
      <w:r>
        <w:rPr>
          <w:rFonts w:hint="cs"/>
          <w:rtl/>
        </w:rPr>
        <w:t xml:space="preserve"> و کلینی و... خیلی از روایات </w:t>
      </w:r>
      <w:r w:rsidR="007B303F">
        <w:rPr>
          <w:rFonts w:hint="cs"/>
          <w:rtl/>
        </w:rPr>
        <w:t>ایشان</w:t>
      </w:r>
      <w:r>
        <w:rPr>
          <w:rFonts w:hint="cs"/>
          <w:rtl/>
        </w:rPr>
        <w:t xml:space="preserve"> را از طریق صالح بن سندی </w:t>
      </w:r>
      <w:r w:rsidR="009C51C7">
        <w:rPr>
          <w:rFonts w:hint="cs"/>
          <w:rtl/>
        </w:rPr>
        <w:t>به دست</w:t>
      </w:r>
      <w:r>
        <w:rPr>
          <w:rFonts w:hint="cs"/>
          <w:rtl/>
        </w:rPr>
        <w:t xml:space="preserve"> آورده اند. همچنین مشکل سیاق هم نخواهد بود. زیرا هر دو جمله در مقام بیان یک چیز هستند. آن اینکه روایاتشان معتبر است. و لازمه این اعتبار این است که جمله اول حاصر باشد و جمله دوم حاصر نباشد.</w:t>
      </w:r>
    </w:p>
    <w:p w:rsidR="00BD1F2D" w:rsidRDefault="00BD1F2D" w:rsidP="00BD1F2D">
      <w:pPr>
        <w:rPr>
          <w:rtl/>
        </w:rPr>
      </w:pPr>
      <w:r>
        <w:rPr>
          <w:rFonts w:hint="cs"/>
          <w:rtl/>
        </w:rPr>
        <w:t xml:space="preserve">ما بدنبال این بودیم که وحدت سیاق خراب نشود و با این وجود یک جمله دلالت بر حصر داشته باشد و یکی دلالت بر حصر نداشته باشد. با این دو تقریر این مطلوب اثبات </w:t>
      </w:r>
      <w:r w:rsidR="00A62F20">
        <w:rPr>
          <w:rFonts w:hint="cs"/>
          <w:rtl/>
        </w:rPr>
        <w:t>می‌شود</w:t>
      </w:r>
      <w:r>
        <w:rPr>
          <w:rFonts w:hint="cs"/>
          <w:rtl/>
        </w:rPr>
        <w:t>.</w:t>
      </w:r>
    </w:p>
    <w:p w:rsidR="00BD1F2D" w:rsidRDefault="00BD1F2D" w:rsidP="00BD1F2D">
      <w:pPr>
        <w:rPr>
          <w:rtl/>
        </w:rPr>
      </w:pPr>
      <w:r>
        <w:rPr>
          <w:rFonts w:hint="cs"/>
          <w:rtl/>
        </w:rPr>
        <w:t xml:space="preserve">از کلام شیخ در عده استفاده </w:t>
      </w:r>
      <w:r w:rsidR="00A62F20">
        <w:rPr>
          <w:rFonts w:hint="cs"/>
          <w:rtl/>
        </w:rPr>
        <w:t>می‌شود</w:t>
      </w:r>
      <w:r>
        <w:rPr>
          <w:rFonts w:hint="cs"/>
          <w:rtl/>
        </w:rPr>
        <w:t xml:space="preserve"> یک عده ای از روات </w:t>
      </w:r>
      <w:r w:rsidR="00A62F20">
        <w:rPr>
          <w:rFonts w:hint="cs"/>
          <w:rtl/>
        </w:rPr>
        <w:t>بوده‌اند</w:t>
      </w:r>
      <w:r>
        <w:rPr>
          <w:rFonts w:hint="cs"/>
          <w:rtl/>
        </w:rPr>
        <w:t xml:space="preserve"> که لا یروی و لا یرسل الا عن ثقه. بحث در این بوده که اگر روایت مرسل با مسند تعارض کرد چه کار باید بکنیم؟ </w:t>
      </w:r>
      <w:r w:rsidR="007B303F">
        <w:rPr>
          <w:rFonts w:hint="cs"/>
          <w:rtl/>
        </w:rPr>
        <w:t>ایشان</w:t>
      </w:r>
      <w:r>
        <w:rPr>
          <w:rFonts w:hint="cs"/>
          <w:rtl/>
        </w:rPr>
        <w:t xml:space="preserve"> می فرمایند:</w:t>
      </w:r>
    </w:p>
    <w:p w:rsidR="00BD1F2D" w:rsidRDefault="00BD1F2D" w:rsidP="00BD1F2D">
      <w:pPr>
        <w:pStyle w:val="Quote"/>
        <w:rPr>
          <w:rtl/>
        </w:rPr>
      </w:pPr>
      <w:r>
        <w:rPr>
          <w:rFonts w:hint="cs"/>
          <w:rtl/>
        </w:rPr>
        <w:t xml:space="preserve">و إذا كان أحد الراويين مسندا و الآخر مرسلا، نظر في حال المرسل، فإن كان ممن يعلم أنه لا يرسل إلا عن ثقة موثوق به فلا ترجيح لخبر غيره على خبره، و لأجل ذلك سوّت الطائفة بين ما يرويه محمد بن أبي عمير، و صفوان بن يحيى، و </w:t>
      </w:r>
      <w:r w:rsidR="00F16102">
        <w:rPr>
          <w:rFonts w:hint="cs"/>
          <w:rtl/>
        </w:rPr>
        <w:t>احمد</w:t>
      </w:r>
      <w:r>
        <w:rPr>
          <w:rFonts w:hint="cs"/>
          <w:rtl/>
        </w:rPr>
        <w:t xml:space="preserve"> بن محمد بن أبي نصر و </w:t>
      </w:r>
      <w:r>
        <w:rPr>
          <w:rFonts w:hint="cs"/>
          <w:u w:val="single"/>
          <w:rtl/>
        </w:rPr>
        <w:t>غيرهم من الثقات الذين عرفوا بأنهم لا يروون و لا يرسلون إلا عمن‏ يوثق به</w:t>
      </w:r>
      <w:r>
        <w:rPr>
          <w:rFonts w:hint="cs"/>
          <w:rtl/>
        </w:rPr>
        <w:t xml:space="preserve"> و بين‏ ما أسنده‏ غيرهم‏، و لذلك عملوا بمراسيلهم إذا انفردوا عن رواية غيرهم.</w:t>
      </w:r>
    </w:p>
    <w:p w:rsidR="00BD1F2D" w:rsidRDefault="00BD1F2D" w:rsidP="00461E60">
      <w:pPr>
        <w:rPr>
          <w:rFonts w:asciiTheme="minorHAnsi" w:hAnsiTheme="minorHAnsi"/>
        </w:rPr>
      </w:pPr>
      <w:r>
        <w:rPr>
          <w:rFonts w:hint="cs"/>
          <w:rtl/>
        </w:rPr>
        <w:t xml:space="preserve">منظور از غیرهم کیست؟ آیا اصحاب اجماع است کما اینکه حاجی نوری مدعی شده است؟ </w:t>
      </w:r>
      <w:r w:rsidR="0052340B">
        <w:rPr>
          <w:rFonts w:hint="cs"/>
          <w:rtl/>
        </w:rPr>
        <w:t>نکته‌ای</w:t>
      </w:r>
      <w:r>
        <w:rPr>
          <w:rFonts w:hint="cs"/>
          <w:rtl/>
        </w:rPr>
        <w:t xml:space="preserve"> که هست این است که این </w:t>
      </w:r>
      <w:r w:rsidR="009F427C">
        <w:rPr>
          <w:rtl/>
        </w:rPr>
        <w:t>افراد (</w:t>
      </w:r>
      <w:r>
        <w:rPr>
          <w:rFonts w:hint="cs"/>
          <w:rtl/>
        </w:rPr>
        <w:t xml:space="preserve">صفوان و بزنطی و ابن عمیر) از شاخصین و مبرزین اصحاب اجماع نیستند لذا اگر می خواست اصحاب اجماع را بیان کند، اشاره به اسم فقط این سه نفر </w:t>
      </w:r>
      <w:r w:rsidR="00893D32">
        <w:rPr>
          <w:rFonts w:hint="cs"/>
          <w:rtl/>
        </w:rPr>
        <w:t>فی‌نفسه</w:t>
      </w:r>
      <w:r>
        <w:rPr>
          <w:rFonts w:hint="cs"/>
          <w:rtl/>
        </w:rPr>
        <w:t xml:space="preserve"> بعید است. پس منظور از این غیرهم چه کسانی هستند؟ من احتمال می دهم افرادی به همین خصوصیت شناخته </w:t>
      </w:r>
      <w:r w:rsidR="00D54067">
        <w:rPr>
          <w:rFonts w:hint="cs"/>
          <w:rtl/>
        </w:rPr>
        <w:t>می‌شد</w:t>
      </w:r>
      <w:r>
        <w:rPr>
          <w:rFonts w:hint="cs"/>
          <w:rtl/>
        </w:rPr>
        <w:t>ند که جعفر بن ب</w:t>
      </w:r>
      <w:r w:rsidR="00461E60">
        <w:rPr>
          <w:rFonts w:hint="cs"/>
          <w:rtl/>
        </w:rPr>
        <w:t>ش</w:t>
      </w:r>
      <w:r>
        <w:rPr>
          <w:rFonts w:hint="cs"/>
          <w:rtl/>
        </w:rPr>
        <w:t xml:space="preserve">یر و محمد بن اسماعیل زعفرانی از این جمله هستند. این پنج نفر هم </w:t>
      </w:r>
      <w:r w:rsidR="00A62F20">
        <w:rPr>
          <w:rFonts w:hint="cs"/>
          <w:rtl/>
        </w:rPr>
        <w:t>دقیقاً</w:t>
      </w:r>
      <w:r>
        <w:rPr>
          <w:rFonts w:hint="cs"/>
          <w:rtl/>
        </w:rPr>
        <w:t xml:space="preserve"> در یک طبقه هستند. گویا در یک </w:t>
      </w:r>
      <w:r w:rsidR="00D554D9">
        <w:rPr>
          <w:rFonts w:hint="cs"/>
          <w:rtl/>
        </w:rPr>
        <w:t>دوران</w:t>
      </w:r>
      <w:r>
        <w:rPr>
          <w:rFonts w:hint="cs"/>
          <w:rtl/>
        </w:rPr>
        <w:t xml:space="preserve">ی چنین تفکری بوجود آمده است که باید فقط از ثقات نقل روایت کنیم. شاید به دلیل تاکیدات ائمه بوده است. لذا در یک طبقه بودن و شان اصحاب اجماع در حد یک </w:t>
      </w:r>
      <w:r w:rsidR="00A62F20">
        <w:rPr>
          <w:rFonts w:hint="cs"/>
          <w:rtl/>
        </w:rPr>
        <w:t>مؤید</w:t>
      </w:r>
      <w:r>
        <w:rPr>
          <w:rFonts w:hint="cs"/>
          <w:rtl/>
        </w:rPr>
        <w:t xml:space="preserve"> </w:t>
      </w:r>
      <w:r w:rsidR="00F16102">
        <w:rPr>
          <w:rFonts w:hint="cs"/>
          <w:rtl/>
        </w:rPr>
        <w:t>می‌توان</w:t>
      </w:r>
      <w:r>
        <w:rPr>
          <w:rFonts w:hint="cs"/>
          <w:rtl/>
        </w:rPr>
        <w:t>د این احتمال ما را تقویت کند. اکثر راویان اکثار روایت از ضعفا ن</w:t>
      </w:r>
      <w:r w:rsidR="009C51C7">
        <w:rPr>
          <w:rFonts w:hint="cs"/>
          <w:rtl/>
        </w:rPr>
        <w:t>می‌کنند</w:t>
      </w:r>
      <w:r>
        <w:rPr>
          <w:rFonts w:hint="cs"/>
          <w:rtl/>
        </w:rPr>
        <w:t>. ولی این عبارت فقط در مورد این دو نفر بیان شده است. معلوم است خصوصیت خاصی در کار بوده است. پس این تعبیر باید دلالت بر حصر داشته باشد تا معنای جدیدی داشته باشد.</w:t>
      </w:r>
    </w:p>
    <w:p w:rsidR="00BD1F2D" w:rsidRDefault="00BD1F2D" w:rsidP="00BD1F2D">
      <w:pPr>
        <w:rPr>
          <w:rFonts w:asciiTheme="minorHAnsi" w:hAnsiTheme="minorHAnsi"/>
          <w:rtl/>
        </w:rPr>
      </w:pPr>
      <w:r>
        <w:rPr>
          <w:rFonts w:asciiTheme="minorHAnsi" w:hAnsiTheme="minorHAnsi" w:hint="cs"/>
          <w:rtl/>
        </w:rPr>
        <w:t xml:space="preserve">جعفر بن بشیر معلوم بوده است عالم ویژه ای بوده است. در مورد او </w:t>
      </w:r>
      <w:r w:rsidR="009C51C7">
        <w:rPr>
          <w:rFonts w:asciiTheme="minorHAnsi" w:hAnsiTheme="minorHAnsi" w:hint="cs"/>
          <w:rtl/>
        </w:rPr>
        <w:t>گفته‌شده</w:t>
      </w:r>
      <w:r>
        <w:rPr>
          <w:rFonts w:asciiTheme="minorHAnsi" w:hAnsiTheme="minorHAnsi" w:hint="cs"/>
          <w:rtl/>
        </w:rPr>
        <w:t xml:space="preserve"> است:</w:t>
      </w:r>
    </w:p>
    <w:p w:rsidR="00BD1F2D" w:rsidRDefault="00BD1F2D" w:rsidP="00BD1F2D">
      <w:pPr>
        <w:pStyle w:val="Quote"/>
        <w:rPr>
          <w:rtl/>
        </w:rPr>
      </w:pPr>
      <w:r>
        <w:rPr>
          <w:rFonts w:hint="cs"/>
          <w:rtl/>
        </w:rPr>
        <w:lastRenderedPageBreak/>
        <w:t>304 - جعفر بن بشير أبو محمد البجلي الوشاء</w:t>
      </w:r>
    </w:p>
    <w:p w:rsidR="00BD1F2D" w:rsidRDefault="00BD1F2D" w:rsidP="00BD1F2D">
      <w:pPr>
        <w:pStyle w:val="Quote"/>
        <w:rPr>
          <w:rtl/>
        </w:rPr>
      </w:pPr>
      <w:r>
        <w:rPr>
          <w:rFonts w:hint="cs"/>
          <w:b/>
          <w:bCs/>
          <w:rtl/>
        </w:rPr>
        <w:t xml:space="preserve">من زهاد </w:t>
      </w:r>
      <w:r w:rsidR="00615FB7">
        <w:rPr>
          <w:rFonts w:hint="cs"/>
          <w:b/>
          <w:bCs/>
          <w:rtl/>
        </w:rPr>
        <w:t>أصحابنا</w:t>
      </w:r>
      <w:r>
        <w:rPr>
          <w:rFonts w:hint="cs"/>
          <w:b/>
          <w:bCs/>
          <w:rtl/>
        </w:rPr>
        <w:t xml:space="preserve"> و عبادهم و نساكهم و كان ثقة و له مسجد بالكوفة باق في بجيلة إلى اليوم و أنا و كثير من </w:t>
      </w:r>
      <w:r w:rsidR="00615FB7">
        <w:rPr>
          <w:rFonts w:hint="cs"/>
          <w:b/>
          <w:bCs/>
          <w:rtl/>
        </w:rPr>
        <w:t>أصحابنا</w:t>
      </w:r>
      <w:r>
        <w:rPr>
          <w:rFonts w:hint="cs"/>
          <w:b/>
          <w:bCs/>
          <w:rtl/>
        </w:rPr>
        <w:t xml:space="preserve"> إذا وردنا الكوفة نصلي فيه مع المساجد التي يرغب في الصلاة فيها</w:t>
      </w:r>
      <w:r>
        <w:rPr>
          <w:rFonts w:hint="cs"/>
          <w:rtl/>
        </w:rPr>
        <w:t xml:space="preserve"> و مات جعفر رحمه الله بالأبواء سنة ثمان و مائتين كان أبو العباس بن نوح يقول: </w:t>
      </w:r>
      <w:r>
        <w:rPr>
          <w:rFonts w:hint="cs"/>
          <w:b/>
          <w:bCs/>
          <w:rtl/>
        </w:rPr>
        <w:t>كان يلقب فقحة العلم</w:t>
      </w:r>
      <w:r>
        <w:rPr>
          <w:rFonts w:hint="cs"/>
          <w:rtl/>
        </w:rPr>
        <w:t xml:space="preserve"> روى عن الثقات و رووا عنه.</w:t>
      </w:r>
    </w:p>
    <w:p w:rsidR="00BD1F2D" w:rsidRDefault="00BD1F2D" w:rsidP="00BD1F2D">
      <w:pPr>
        <w:rPr>
          <w:rFonts w:ascii="Cambria" w:hAnsi="Cambria"/>
          <w:rtl/>
        </w:rPr>
      </w:pPr>
      <w:r>
        <w:rPr>
          <w:rFonts w:hint="cs"/>
          <w:rtl/>
        </w:rPr>
        <w:t xml:space="preserve">انسان مقدسی بوده است که نجاشی به همراه اصحابش در مسجد او </w:t>
      </w:r>
      <w:r w:rsidR="0052340B">
        <w:rPr>
          <w:rFonts w:hint="cs"/>
          <w:rtl/>
        </w:rPr>
        <w:t>به‌عنوان</w:t>
      </w:r>
      <w:r>
        <w:rPr>
          <w:rFonts w:hint="cs"/>
          <w:rtl/>
        </w:rPr>
        <w:t xml:space="preserve"> تبرک نماز می خواندند. همچنین به او معدن علم می گفتند. خلاصه عبارت نجاشی </w:t>
      </w:r>
      <w:r w:rsidR="00A62F20">
        <w:rPr>
          <w:rFonts w:hint="cs"/>
          <w:rtl/>
        </w:rPr>
        <w:t>ظاهراً</w:t>
      </w:r>
      <w:r>
        <w:rPr>
          <w:rFonts w:hint="cs"/>
          <w:rtl/>
        </w:rPr>
        <w:t xml:space="preserve"> دال بر حصر است. </w:t>
      </w:r>
      <w:r w:rsidR="00A62F20">
        <w:rPr>
          <w:rFonts w:hint="cs"/>
          <w:rtl/>
        </w:rPr>
        <w:t>ظاهراً</w:t>
      </w:r>
      <w:r>
        <w:rPr>
          <w:rFonts w:hint="cs"/>
          <w:rtl/>
        </w:rPr>
        <w:t xml:space="preserve"> جماعتی هم زمان در کوفه بودند که تصمیم گرفتند از ضعفاء نقل نکنند. </w:t>
      </w:r>
      <w:r>
        <w:rPr>
          <w:rFonts w:ascii="Cambria" w:hAnsi="Cambria" w:hint="cs"/>
          <w:rtl/>
        </w:rPr>
        <w:t xml:space="preserve">کشی نقل </w:t>
      </w:r>
      <w:r w:rsidR="00A62F20">
        <w:rPr>
          <w:rFonts w:ascii="Cambria" w:hAnsi="Cambria" w:hint="cs"/>
          <w:rtl/>
        </w:rPr>
        <w:t>می‌کند</w:t>
      </w:r>
      <w:r>
        <w:rPr>
          <w:rFonts w:ascii="Cambria" w:hAnsi="Cambria" w:hint="cs"/>
          <w:rtl/>
        </w:rPr>
        <w:t>:</w:t>
      </w:r>
    </w:p>
    <w:p w:rsidR="00BD1F2D" w:rsidRDefault="00BD1F2D" w:rsidP="00BD1F2D">
      <w:pPr>
        <w:pStyle w:val="Quote"/>
        <w:rPr>
          <w:rtl/>
        </w:rPr>
      </w:pPr>
      <w:r>
        <w:rPr>
          <w:rFonts w:hint="cs"/>
          <w:rtl/>
        </w:rPr>
        <w:t xml:space="preserve">1105 - علي بن محمد القتيبي قال قال أبو محمد الفضل بن شاذان سأل أبي رضي الله عنه محمد بن أبي عمير فقال له: إنك قد لقيت مشايخ العامة فكيف لم تسمع منهم؟ فقال قد سمعت منهم غير أني رأيت كثيرا من </w:t>
      </w:r>
      <w:r w:rsidR="00615FB7">
        <w:rPr>
          <w:rFonts w:hint="cs"/>
          <w:rtl/>
        </w:rPr>
        <w:t>أصحابنا</w:t>
      </w:r>
      <w:r>
        <w:rPr>
          <w:rFonts w:hint="cs"/>
          <w:rtl/>
        </w:rPr>
        <w:t xml:space="preserve"> قد سمعوا علم العامة و علم الخاصة فاختلط عليهم حتى كانوا يروون حديث العامة عن الخاصة و حديث الخاصة عن العامة فكرهت أن يختلط علي فتركت ذلك و أقبلت على هذا.</w:t>
      </w:r>
    </w:p>
    <w:p w:rsidR="00BD1F2D" w:rsidRDefault="00BD1F2D" w:rsidP="00BD1F2D">
      <w:pPr>
        <w:rPr>
          <w:rFonts w:asciiTheme="minorHAnsi" w:hAnsiTheme="minorHAnsi"/>
          <w:rtl/>
        </w:rPr>
      </w:pPr>
      <w:r>
        <w:rPr>
          <w:rFonts w:asciiTheme="minorHAnsi" w:hAnsiTheme="minorHAnsi" w:hint="cs"/>
          <w:rtl/>
        </w:rPr>
        <w:t xml:space="preserve">یعنی </w:t>
      </w:r>
      <w:r w:rsidR="007B303F">
        <w:rPr>
          <w:rFonts w:asciiTheme="minorHAnsi" w:hAnsiTheme="minorHAnsi" w:hint="cs"/>
          <w:rtl/>
        </w:rPr>
        <w:t>ایشان</w:t>
      </w:r>
      <w:r>
        <w:rPr>
          <w:rFonts w:asciiTheme="minorHAnsi" w:hAnsiTheme="minorHAnsi" w:hint="cs"/>
          <w:rtl/>
        </w:rPr>
        <w:t xml:space="preserve"> تعمد داشت از غیر از ائمه روایت نکند. و فقط از طریق شیعه نقل روایت کند. لذا </w:t>
      </w:r>
      <w:r w:rsidR="00A62F20">
        <w:rPr>
          <w:rFonts w:asciiTheme="minorHAnsi" w:hAnsiTheme="minorHAnsi" w:hint="cs"/>
          <w:rtl/>
        </w:rPr>
        <w:t>ظاهراً</w:t>
      </w:r>
      <w:r>
        <w:rPr>
          <w:rFonts w:asciiTheme="minorHAnsi" w:hAnsiTheme="minorHAnsi" w:hint="cs"/>
          <w:rtl/>
        </w:rPr>
        <w:t xml:space="preserve"> داب برخی این بوده است که فقط از ثقات نقل روایت کنند تا روایات صحیح و ناصحیح </w:t>
      </w:r>
      <w:r w:rsidR="00D54067">
        <w:rPr>
          <w:rFonts w:asciiTheme="minorHAnsi" w:hAnsiTheme="minorHAnsi" w:hint="cs"/>
          <w:rtl/>
        </w:rPr>
        <w:t>باهم</w:t>
      </w:r>
      <w:r>
        <w:rPr>
          <w:rFonts w:asciiTheme="minorHAnsi" w:hAnsiTheme="minorHAnsi" w:hint="cs"/>
          <w:rtl/>
        </w:rPr>
        <w:t xml:space="preserve"> </w:t>
      </w:r>
      <w:r w:rsidR="009C51C7">
        <w:rPr>
          <w:rFonts w:asciiTheme="minorHAnsi" w:hAnsiTheme="minorHAnsi" w:hint="cs"/>
          <w:rtl/>
        </w:rPr>
        <w:t>قاتى</w:t>
      </w:r>
      <w:r>
        <w:rPr>
          <w:rFonts w:asciiTheme="minorHAnsi" w:hAnsiTheme="minorHAnsi" w:hint="cs"/>
          <w:rtl/>
        </w:rPr>
        <w:t xml:space="preserve"> نشود. </w:t>
      </w:r>
      <w:r w:rsidR="00F16102">
        <w:rPr>
          <w:rFonts w:asciiTheme="minorHAnsi" w:hAnsiTheme="minorHAnsi" w:hint="cs"/>
          <w:rtl/>
        </w:rPr>
        <w:t>این‌ها</w:t>
      </w:r>
      <w:r>
        <w:rPr>
          <w:rFonts w:asciiTheme="minorHAnsi" w:hAnsiTheme="minorHAnsi" w:hint="cs"/>
          <w:rtl/>
        </w:rPr>
        <w:t xml:space="preserve"> همه قرائنی است که بعید نیست برخی راویان فقط از ثقات نقل کنند. و این جمله </w:t>
      </w:r>
      <w:r>
        <w:rPr>
          <w:rFonts w:asciiTheme="minorHAnsi" w:hAnsiTheme="minorHAnsi" w:hint="cs"/>
          <w:b/>
          <w:bCs/>
          <w:rtl/>
        </w:rPr>
        <w:t>روى عن الثقات و رووا عنه</w:t>
      </w:r>
      <w:r>
        <w:rPr>
          <w:rFonts w:asciiTheme="minorHAnsi" w:hAnsiTheme="minorHAnsi" w:hint="cs"/>
          <w:rtl/>
        </w:rPr>
        <w:t xml:space="preserve"> </w:t>
      </w:r>
      <w:r w:rsidR="00A62F20">
        <w:rPr>
          <w:rFonts w:asciiTheme="minorHAnsi" w:hAnsiTheme="minorHAnsi" w:hint="cs"/>
          <w:rtl/>
        </w:rPr>
        <w:t>ظاهراً</w:t>
      </w:r>
      <w:r>
        <w:rPr>
          <w:rFonts w:asciiTheme="minorHAnsi" w:hAnsiTheme="minorHAnsi" w:hint="cs"/>
          <w:rtl/>
        </w:rPr>
        <w:t xml:space="preserve"> اشاره به همین معنا دارد.</w:t>
      </w:r>
    </w:p>
    <w:p w:rsidR="00BD1F2D" w:rsidRDefault="00BD1F2D" w:rsidP="00BD1F2D">
      <w:pPr>
        <w:rPr>
          <w:rFonts w:asciiTheme="minorHAnsi" w:hAnsiTheme="minorHAnsi"/>
          <w:rtl/>
        </w:rPr>
      </w:pPr>
      <w:r>
        <w:rPr>
          <w:rFonts w:asciiTheme="minorHAnsi" w:hAnsiTheme="minorHAnsi" w:hint="cs"/>
          <w:rtl/>
        </w:rPr>
        <w:t>محمد بن اسماعیل زعفرانی در کتب اربعه فقط یک روایت دارد. البته با این مشخصه فقط یک روایت دارد که ممکن است با عناوین دیگر روایات بیشتر داشته باشد.</w:t>
      </w:r>
    </w:p>
    <w:p w:rsidR="00BD1F2D" w:rsidRDefault="00BD1F2D" w:rsidP="00BD1F2D">
      <w:pPr>
        <w:rPr>
          <w:rtl/>
        </w:rPr>
      </w:pPr>
      <w:r>
        <w:rPr>
          <w:rFonts w:hint="cs"/>
          <w:rtl/>
        </w:rPr>
        <w:t xml:space="preserve">محمد بن علی بن محبوب بسیار جلیل است. در کافی کمتر از انگشتان دست روایت دارد در حالی که در تهذیب بیش از 1000 روایت دارد. زیرا کلینی کتب معاصرین </w:t>
      </w:r>
      <w:r w:rsidR="007B303F">
        <w:rPr>
          <w:rFonts w:hint="cs"/>
          <w:rtl/>
        </w:rPr>
        <w:t>ایشان</w:t>
      </w:r>
      <w:r>
        <w:rPr>
          <w:rFonts w:hint="cs"/>
          <w:rtl/>
        </w:rPr>
        <w:t xml:space="preserve"> را در دست داشت و </w:t>
      </w:r>
      <w:r w:rsidR="00F16102">
        <w:rPr>
          <w:rFonts w:hint="cs"/>
          <w:rtl/>
        </w:rPr>
        <w:t>با</w:t>
      </w:r>
      <w:r w:rsidR="001030A8">
        <w:rPr>
          <w:rFonts w:hint="cs"/>
          <w:rtl/>
        </w:rPr>
        <w:t xml:space="preserve"> </w:t>
      </w:r>
      <w:r w:rsidR="00F16102">
        <w:rPr>
          <w:rFonts w:hint="cs"/>
          <w:rtl/>
        </w:rPr>
        <w:t>وجود</w:t>
      </w:r>
      <w:r w:rsidR="001030A8">
        <w:rPr>
          <w:rFonts w:hint="cs"/>
          <w:rtl/>
        </w:rPr>
        <w:t xml:space="preserve"> </w:t>
      </w:r>
      <w:r w:rsidR="00F16102">
        <w:rPr>
          <w:rFonts w:hint="cs"/>
          <w:rtl/>
        </w:rPr>
        <w:t>آن</w:t>
      </w:r>
      <w:r>
        <w:rPr>
          <w:rFonts w:hint="cs"/>
          <w:rtl/>
        </w:rPr>
        <w:t xml:space="preserve">ها نیازی به نقل از کتب </w:t>
      </w:r>
      <w:r w:rsidR="007B303F">
        <w:rPr>
          <w:rFonts w:hint="cs"/>
          <w:rtl/>
        </w:rPr>
        <w:t>ایشان</w:t>
      </w:r>
      <w:r>
        <w:rPr>
          <w:rFonts w:hint="cs"/>
          <w:rtl/>
        </w:rPr>
        <w:t xml:space="preserve"> نداشتند ولی شیخ کتب </w:t>
      </w:r>
      <w:r w:rsidR="007B303F">
        <w:rPr>
          <w:rFonts w:hint="cs"/>
          <w:rtl/>
        </w:rPr>
        <w:t>ایشان</w:t>
      </w:r>
      <w:r>
        <w:rPr>
          <w:rFonts w:hint="cs"/>
          <w:rtl/>
        </w:rPr>
        <w:t xml:space="preserve"> را داشته است و کتب دیگران را نداشته است. هر کسی چند کتاب محدود را </w:t>
      </w:r>
      <w:r w:rsidR="0052340B">
        <w:rPr>
          <w:rFonts w:hint="cs"/>
          <w:rtl/>
        </w:rPr>
        <w:t>به‌عنوان</w:t>
      </w:r>
      <w:r>
        <w:rPr>
          <w:rFonts w:hint="cs"/>
          <w:rtl/>
        </w:rPr>
        <w:t xml:space="preserve"> منبع قرار </w:t>
      </w:r>
      <w:r w:rsidR="00A62F20">
        <w:rPr>
          <w:rFonts w:hint="cs"/>
          <w:rtl/>
        </w:rPr>
        <w:t>می‌دهند</w:t>
      </w:r>
      <w:r>
        <w:rPr>
          <w:rFonts w:hint="cs"/>
          <w:rtl/>
        </w:rPr>
        <w:t xml:space="preserve">. تاویل الایات از تفسیر محمد بن عباس بن ماهیار روایت نقل </w:t>
      </w:r>
      <w:r w:rsidR="00A62F20">
        <w:rPr>
          <w:rFonts w:hint="cs"/>
          <w:rtl/>
        </w:rPr>
        <w:t>می‌کند</w:t>
      </w:r>
      <w:r>
        <w:rPr>
          <w:rFonts w:hint="cs"/>
          <w:rtl/>
        </w:rPr>
        <w:t xml:space="preserve"> که اسنادش با اسناد سایر کتب روایی کاملا متفاوت هستند. در حالی که متن روایت یکسان است. غرض اینکه ممکن است محمد بن اسماعیل زعفرانی روایات زیادی داشته است که </w:t>
      </w:r>
      <w:r w:rsidR="00F16102">
        <w:rPr>
          <w:rFonts w:hint="cs"/>
          <w:rtl/>
        </w:rPr>
        <w:t>باوجود</w:t>
      </w:r>
      <w:r>
        <w:rPr>
          <w:rFonts w:hint="cs"/>
          <w:rtl/>
        </w:rPr>
        <w:t xml:space="preserve"> برخی معاصرین </w:t>
      </w:r>
      <w:r w:rsidR="007B303F">
        <w:rPr>
          <w:rFonts w:hint="cs"/>
          <w:rtl/>
        </w:rPr>
        <w:t>ایشان</w:t>
      </w:r>
      <w:r>
        <w:rPr>
          <w:rFonts w:hint="cs"/>
          <w:rtl/>
        </w:rPr>
        <w:t xml:space="preserve"> مثل حسن بن محبوب و ابن ابی عمیر دیگر کتب او </w:t>
      </w:r>
      <w:r w:rsidR="00893D32">
        <w:rPr>
          <w:rFonts w:hint="cs"/>
          <w:rtl/>
        </w:rPr>
        <w:t>موردتوجه</w:t>
      </w:r>
      <w:r>
        <w:rPr>
          <w:rFonts w:hint="cs"/>
          <w:rtl/>
        </w:rPr>
        <w:t xml:space="preserve"> علماء بعدی قرار نگرفته باشد.</w:t>
      </w:r>
    </w:p>
    <w:p w:rsidR="00BD1F2D" w:rsidRDefault="00BD1F2D" w:rsidP="00BD1F2D">
      <w:pPr>
        <w:rPr>
          <w:rtl/>
        </w:rPr>
      </w:pPr>
      <w:r>
        <w:rPr>
          <w:rFonts w:hint="cs"/>
          <w:rtl/>
        </w:rPr>
        <w:t xml:space="preserve">تا اینجا با این قرائن از این عبارت حصر فهمیدیم. اما آیا </w:t>
      </w:r>
      <w:r w:rsidR="007B303F">
        <w:rPr>
          <w:rFonts w:hint="cs"/>
          <w:rtl/>
        </w:rPr>
        <w:t>ایشان</w:t>
      </w:r>
      <w:r>
        <w:rPr>
          <w:rFonts w:hint="cs"/>
          <w:rtl/>
        </w:rPr>
        <w:t xml:space="preserve"> </w:t>
      </w:r>
      <w:r w:rsidR="00A62F20">
        <w:rPr>
          <w:rFonts w:hint="cs"/>
          <w:rtl/>
        </w:rPr>
        <w:t>واقعاً</w:t>
      </w:r>
      <w:r>
        <w:rPr>
          <w:rFonts w:hint="cs"/>
          <w:rtl/>
        </w:rPr>
        <w:t xml:space="preserve"> فقط از ثقات نقل روایت </w:t>
      </w:r>
      <w:r w:rsidR="009C51C7">
        <w:rPr>
          <w:rFonts w:hint="cs"/>
          <w:rtl/>
        </w:rPr>
        <w:t>می‌کنند</w:t>
      </w:r>
      <w:r>
        <w:rPr>
          <w:rFonts w:hint="cs"/>
          <w:rtl/>
        </w:rPr>
        <w:t xml:space="preserve">؟ محقق خویی دو مثال نقض ذکر </w:t>
      </w:r>
      <w:r w:rsidR="00A62F20">
        <w:rPr>
          <w:rFonts w:hint="cs"/>
          <w:rtl/>
        </w:rPr>
        <w:t>می‌کند</w:t>
      </w:r>
      <w:r>
        <w:rPr>
          <w:rFonts w:hint="cs"/>
          <w:rtl/>
        </w:rPr>
        <w:t>. یکی صالح بن حکم نیلی. و دیگری عبدالله بن محمد الجعفی. هر دو را نجاشی تضعیف کرده است. صالح بن حکم را نجاشی صریحا تضعیف کرده است و عبدالله بن محمد الجعفی را در ترجمه جابر الجعفی تضعیف کرده است:</w:t>
      </w:r>
    </w:p>
    <w:p w:rsidR="00BD1F2D" w:rsidRDefault="00BD1F2D" w:rsidP="00BD1F2D">
      <w:pPr>
        <w:pStyle w:val="Quote"/>
        <w:rPr>
          <w:rtl/>
        </w:rPr>
      </w:pPr>
      <w:r>
        <w:rPr>
          <w:rFonts w:hint="cs"/>
          <w:rtl/>
        </w:rPr>
        <w:lastRenderedPageBreak/>
        <w:t>332 - جابر بن يزيد أبو عبد الله</w:t>
      </w:r>
    </w:p>
    <w:p w:rsidR="00BD1F2D" w:rsidRDefault="00BD1F2D" w:rsidP="00BD1F2D">
      <w:pPr>
        <w:pStyle w:val="Quote"/>
        <w:rPr>
          <w:b/>
          <w:bCs/>
          <w:rtl/>
        </w:rPr>
      </w:pPr>
      <w:r>
        <w:rPr>
          <w:rFonts w:hint="cs"/>
          <w:rtl/>
        </w:rPr>
        <w:t xml:space="preserve">و قيل أبو محمد الجعفي عربي قديم نسبه: ابن الحارث بن عبد يغوث بن كعب بن الحارث بن معاوية بن وائل بن مرار بن جعفي. لقي أبا جعفر و أبا عبد الله </w:t>
      </w:r>
      <w:r w:rsidR="00F16102">
        <w:rPr>
          <w:rFonts w:hint="cs"/>
          <w:rtl/>
        </w:rPr>
        <w:t>علیهماالسلام</w:t>
      </w:r>
      <w:r>
        <w:rPr>
          <w:rFonts w:hint="cs"/>
          <w:rtl/>
        </w:rPr>
        <w:t xml:space="preserve"> و مات في أيامه سنة ثمان و عشرين و مائة. روى عنه جماعة غمز فيهم و ضعفوا منهم: عمرو بن شمر و مفضل بن صالح و منخل بن جميل و يوسف بن يعقوب. و كان في نفسه مختلطا و كان شيخنا أبو عبد الله محمد بن محمد بن النعمان رحمه الله ينشدنا أشعارا كثيرة في معناه تدل على الاختلاط ليس هذا موضعا لذكرها و قل ما يورد عنه شي‏ء في الحلال و الحرام. له كتب منها: التفسير أخبرناه </w:t>
      </w:r>
      <w:r w:rsidR="00F16102">
        <w:rPr>
          <w:rFonts w:hint="cs"/>
          <w:rtl/>
        </w:rPr>
        <w:t>احمد</w:t>
      </w:r>
      <w:r>
        <w:rPr>
          <w:rFonts w:hint="cs"/>
          <w:rtl/>
        </w:rPr>
        <w:t xml:space="preserve"> بن محمد بن هارون قال: حدثنا </w:t>
      </w:r>
      <w:r w:rsidR="00F16102">
        <w:rPr>
          <w:rFonts w:hint="cs"/>
          <w:rtl/>
        </w:rPr>
        <w:t>احمد</w:t>
      </w:r>
      <w:r>
        <w:rPr>
          <w:rFonts w:hint="cs"/>
          <w:rtl/>
        </w:rPr>
        <w:t xml:space="preserve"> بن محمد بن سعيد قال: حدثنا محمد بن </w:t>
      </w:r>
      <w:r w:rsidR="00F16102">
        <w:rPr>
          <w:rFonts w:hint="cs"/>
          <w:rtl/>
        </w:rPr>
        <w:t>احمد</w:t>
      </w:r>
      <w:r>
        <w:rPr>
          <w:rFonts w:hint="cs"/>
          <w:rtl/>
        </w:rPr>
        <w:t xml:space="preserve"> بن خاقان النهدي قال: حدثنا محمد بن علي أبو سمينة الصيرفي قال: حدثنا الربيع بن زكريا الوراق عن عبد الله بن محمد عن جابر به. و </w:t>
      </w:r>
      <w:r>
        <w:rPr>
          <w:rFonts w:hint="cs"/>
          <w:b/>
          <w:bCs/>
          <w:rtl/>
        </w:rPr>
        <w:t>هذا عبد الله بن محمد يقال له الجعفي ضعيف‏</w:t>
      </w:r>
    </w:p>
    <w:p w:rsidR="0073139B" w:rsidRDefault="0073139B" w:rsidP="00BD1F2D">
      <w:pPr>
        <w:rPr>
          <w:rtl/>
        </w:rPr>
      </w:pPr>
      <w:r>
        <w:rPr>
          <w:rFonts w:hint="cs"/>
          <w:rtl/>
        </w:rPr>
        <w:t>محقق خویی فرموده است در این ترجمه صراحتاً عبدالله بن محمد جعفی تضعیف شده است ولی استاد شبیری فرمودند صراحتاً تضعیف نشده است.</w:t>
      </w:r>
      <w:r>
        <w:rPr>
          <w:rStyle w:val="FootnoteReference"/>
          <w:rtl/>
        </w:rPr>
        <w:footnoteReference w:id="119"/>
      </w:r>
    </w:p>
    <w:p w:rsidR="00BD1F2D" w:rsidRDefault="00BD1F2D" w:rsidP="00BD1F2D">
      <w:pPr>
        <w:rPr>
          <w:rFonts w:asciiTheme="minorHAnsi" w:hAnsiTheme="minorHAnsi"/>
          <w:rtl/>
        </w:rPr>
      </w:pPr>
      <w:r>
        <w:rPr>
          <w:rFonts w:hint="cs"/>
          <w:rtl/>
        </w:rPr>
        <w:t xml:space="preserve">عبدالله بن محمد الجعفی را از اصحاب امام سجاد و باقر و صادق شمرده اند. کسی که از اصحاب امام سجاد باشد. امام سجاد سال 83 (سال 95 صحیح است) شهید شده است. </w:t>
      </w:r>
      <w:r>
        <w:rPr>
          <w:rFonts w:asciiTheme="minorHAnsi" w:hAnsiTheme="minorHAnsi" w:hint="cs"/>
          <w:rtl/>
        </w:rPr>
        <w:t xml:space="preserve">و جعفر بن بشیر سال </w:t>
      </w:r>
      <w:r>
        <w:rPr>
          <w:rFonts w:hint="cs"/>
          <w:rtl/>
        </w:rPr>
        <w:t>210</w:t>
      </w:r>
      <w:r>
        <w:rPr>
          <w:rFonts w:asciiTheme="minorHAnsi" w:hAnsiTheme="minorHAnsi" w:hint="cs"/>
          <w:rtl/>
        </w:rPr>
        <w:t xml:space="preserve"> فوت کرده است. بعید است که </w:t>
      </w:r>
      <w:r w:rsidR="007B303F">
        <w:rPr>
          <w:rFonts w:asciiTheme="minorHAnsi" w:hAnsiTheme="minorHAnsi" w:hint="cs"/>
          <w:rtl/>
        </w:rPr>
        <w:t>ایشان</w:t>
      </w:r>
      <w:r>
        <w:rPr>
          <w:rFonts w:asciiTheme="minorHAnsi" w:hAnsiTheme="minorHAnsi" w:hint="cs"/>
          <w:rtl/>
        </w:rPr>
        <w:t xml:space="preserve"> مستقیم از جعفر بن بشیر نقل روایت کرده باشد. البته شیخ صدوق در نقل طریق خود به عبدالله بن محمد الجعفی، راوی از او را جعفر بن بشیر معرفی کرده است. لکن در هیچ روایتی واقع نشده است و غیر متعارف است که یک شخص این مقدار عمر کرده باشد.</w:t>
      </w:r>
    </w:p>
    <w:p w:rsidR="00BD1F2D" w:rsidRDefault="00BD1F2D" w:rsidP="00BD1F2D">
      <w:pPr>
        <w:rPr>
          <w:rFonts w:cs="Cambria"/>
          <w:rtl/>
        </w:rPr>
      </w:pPr>
      <w:r>
        <w:rPr>
          <w:rFonts w:hint="cs"/>
          <w:rtl/>
        </w:rPr>
        <w:t>اما صالح بن حکم این مسئله در مورد او واضح تر است. طریق شیخ</w:t>
      </w:r>
      <w:r w:rsidR="001030A8">
        <w:rPr>
          <w:rFonts w:hint="cs"/>
          <w:rtl/>
        </w:rPr>
        <w:t xml:space="preserve"> صدوق</w:t>
      </w:r>
      <w:r>
        <w:rPr>
          <w:rFonts w:hint="cs"/>
          <w:rtl/>
        </w:rPr>
        <w:t xml:space="preserve"> به او این است</w:t>
      </w:r>
      <w:r>
        <w:rPr>
          <w:rFonts w:cs="Times New Roman"/>
          <w:rtl/>
        </w:rPr>
        <w:t>:</w:t>
      </w:r>
    </w:p>
    <w:p w:rsidR="00BD1F2D" w:rsidRDefault="00BD1F2D" w:rsidP="00BD1F2D">
      <w:pPr>
        <w:pStyle w:val="Quote"/>
        <w:rPr>
          <w:rtl/>
        </w:rPr>
      </w:pPr>
      <w:r>
        <w:rPr>
          <w:rFonts w:hint="cs"/>
          <w:rtl/>
        </w:rPr>
        <w:t xml:space="preserve">و ما كان فيه عن صالح بن الحكم فقد رويته عن أبي- رضي اللّه عنه- عن سعد بن عبد اللّه، عن محمّد بن الحسين أبي الخطّاب، </w:t>
      </w:r>
      <w:r>
        <w:rPr>
          <w:rFonts w:hint="cs"/>
          <w:b/>
          <w:bCs/>
          <w:rtl/>
        </w:rPr>
        <w:t xml:space="preserve">عن جعفر بن‏ بشير، </w:t>
      </w:r>
      <w:r>
        <w:rPr>
          <w:rFonts w:hint="cs"/>
          <w:b/>
          <w:bCs/>
          <w:u w:val="single"/>
          <w:rtl/>
        </w:rPr>
        <w:t>عن‏ حمّاد بن‏ عثمان</w:t>
      </w:r>
      <w:r>
        <w:rPr>
          <w:rFonts w:hint="cs"/>
          <w:b/>
          <w:bCs/>
          <w:rtl/>
        </w:rPr>
        <w:t>‏، عن‏ صالح‏ بن الحكم</w:t>
      </w:r>
      <w:r>
        <w:rPr>
          <w:rFonts w:hint="cs"/>
          <w:rtl/>
        </w:rPr>
        <w:t xml:space="preserve"> الأحول‏</w:t>
      </w:r>
    </w:p>
    <w:p w:rsidR="00BD1F2D" w:rsidRDefault="00BD1F2D" w:rsidP="00BD1F2D">
      <w:r>
        <w:rPr>
          <w:rFonts w:hint="cs"/>
          <w:rtl/>
        </w:rPr>
        <w:t xml:space="preserve">در طریق صدوق جعفر بن بشیر به واسطه حماد بن عثمان از صالح بن حکم نقل روایت </w:t>
      </w:r>
      <w:r w:rsidR="00A62F20">
        <w:rPr>
          <w:rFonts w:hint="cs"/>
          <w:rtl/>
        </w:rPr>
        <w:t>می‌کند</w:t>
      </w:r>
      <w:r>
        <w:rPr>
          <w:rFonts w:hint="cs"/>
          <w:rtl/>
        </w:rPr>
        <w:t>. حماد از مشایخ معروف جعفر بن بشیر است و در موردی که در سند آمده است جعفر بن بشیر مستقیم از صالح بن حکم نقل روایت میکند احتمالا تعلیقی در کار بوده است که شیخ طوسی متوجه آن تعلیق نشده است. لذا باید حماد بن عثمان در آن موارد واسطه باشد.</w:t>
      </w:r>
    </w:p>
    <w:p w:rsidR="00BD1F2D" w:rsidRDefault="00BD1F2D" w:rsidP="00BD1F2D">
      <w:pPr>
        <w:rPr>
          <w:rFonts w:asciiTheme="minorHAnsi" w:hAnsiTheme="minorHAnsi"/>
          <w:rtl/>
        </w:rPr>
      </w:pPr>
      <w:r>
        <w:rPr>
          <w:rFonts w:hint="cs"/>
          <w:rtl/>
        </w:rPr>
        <w:lastRenderedPageBreak/>
        <w:t xml:space="preserve">نکته: مراد از ثقات در این تعبیرات چیست؟ آیا امامی بودن در آن اخذ شده است یا خیر؟ </w:t>
      </w:r>
      <w:r w:rsidR="00F16102">
        <w:rPr>
          <w:rFonts w:hint="cs"/>
          <w:rtl/>
        </w:rPr>
        <w:t>سابقاً</w:t>
      </w:r>
      <w:r>
        <w:rPr>
          <w:rFonts w:hint="cs"/>
          <w:rtl/>
        </w:rPr>
        <w:t xml:space="preserve"> گفتیم ثقه در مورد کسی گفته میشود که امامی هم باشد. در اینجا هم گفتیم این جعفر بن بشیر و محمد بن اسماعیل زعفرانی احتمالاً همان «غیرهم» که در عده شیخ طوسی بوده است باشند. در آن عبارت قرائنی وجود دارد که مراد از ثقه امامی است. مساوی دانستن روایات مرسل این افراد با مسندات امامیه در کلام شیخ طوسی اقوی قرینه بر این است که </w:t>
      </w:r>
      <w:r w:rsidR="007B303F">
        <w:rPr>
          <w:rFonts w:hint="cs"/>
          <w:rtl/>
        </w:rPr>
        <w:t>ایشان</w:t>
      </w:r>
      <w:r>
        <w:rPr>
          <w:rFonts w:hint="cs"/>
          <w:rtl/>
        </w:rPr>
        <w:t xml:space="preserve"> از غیر امامی نقل ن</w:t>
      </w:r>
      <w:r w:rsidR="009C51C7">
        <w:rPr>
          <w:rFonts w:hint="cs"/>
          <w:rtl/>
        </w:rPr>
        <w:t>می‌کنند</w:t>
      </w:r>
      <w:r>
        <w:rPr>
          <w:rFonts w:hint="cs"/>
          <w:rtl/>
        </w:rPr>
        <w:t xml:space="preserve">. لذا </w:t>
      </w:r>
      <w:r w:rsidR="00A62F20">
        <w:rPr>
          <w:rFonts w:hint="cs"/>
          <w:rtl/>
        </w:rPr>
        <w:t>ظاهراً</w:t>
      </w:r>
      <w:r>
        <w:rPr>
          <w:rFonts w:hint="cs"/>
          <w:rtl/>
        </w:rPr>
        <w:t xml:space="preserve"> این تعبیر </w:t>
      </w:r>
      <w:r>
        <w:rPr>
          <w:rFonts w:asciiTheme="minorHAnsi" w:hAnsiTheme="minorHAnsi" w:hint="cs"/>
          <w:b/>
          <w:bCs/>
          <w:rtl/>
        </w:rPr>
        <w:t xml:space="preserve">روى عن الثقات و رووا عنه </w:t>
      </w:r>
      <w:r>
        <w:rPr>
          <w:rFonts w:asciiTheme="minorHAnsi" w:hAnsiTheme="minorHAnsi" w:hint="cs"/>
          <w:rtl/>
        </w:rPr>
        <w:t xml:space="preserve">این است که فقط از ثقات امامی نقل روایت </w:t>
      </w:r>
      <w:r w:rsidR="009C51C7">
        <w:rPr>
          <w:rFonts w:asciiTheme="minorHAnsi" w:hAnsiTheme="minorHAnsi" w:hint="cs"/>
          <w:rtl/>
        </w:rPr>
        <w:t>می‌کنند</w:t>
      </w:r>
      <w:r>
        <w:rPr>
          <w:rFonts w:asciiTheme="minorHAnsi" w:hAnsiTheme="minorHAnsi" w:hint="cs"/>
          <w:rtl/>
        </w:rPr>
        <w:t xml:space="preserve">. موارد نقضی که در مورد </w:t>
      </w:r>
      <w:r w:rsidR="007B303F">
        <w:rPr>
          <w:rFonts w:asciiTheme="minorHAnsi" w:hAnsiTheme="minorHAnsi" w:hint="cs"/>
          <w:rtl/>
        </w:rPr>
        <w:t>ایشان</w:t>
      </w:r>
      <w:r>
        <w:rPr>
          <w:rFonts w:asciiTheme="minorHAnsi" w:hAnsiTheme="minorHAnsi" w:hint="cs"/>
          <w:rtl/>
        </w:rPr>
        <w:t xml:space="preserve"> مطرح است شبیه همان نقوضی است که بر ابن ابی عمیر و صفوان و بزنطی </w:t>
      </w:r>
      <w:r w:rsidR="00A62F20">
        <w:rPr>
          <w:rFonts w:asciiTheme="minorHAnsi" w:hAnsiTheme="minorHAnsi" w:hint="cs"/>
          <w:rtl/>
        </w:rPr>
        <w:t>واردشده</w:t>
      </w:r>
      <w:r>
        <w:rPr>
          <w:rFonts w:asciiTheme="minorHAnsi" w:hAnsiTheme="minorHAnsi" w:hint="cs"/>
          <w:rtl/>
        </w:rPr>
        <w:t xml:space="preserve"> است. این نقوض عبارتند از:</w:t>
      </w:r>
    </w:p>
    <w:p w:rsidR="00BD1F2D" w:rsidRDefault="00BD1F2D" w:rsidP="003F3FB9">
      <w:pPr>
        <w:pStyle w:val="ListParagraph"/>
        <w:numPr>
          <w:ilvl w:val="0"/>
          <w:numId w:val="26"/>
        </w:numPr>
        <w:spacing w:line="254" w:lineRule="auto"/>
        <w:ind w:left="1008" w:right="0"/>
        <w:rPr>
          <w:rtl/>
        </w:rPr>
      </w:pPr>
      <w:r>
        <w:rPr>
          <w:rFonts w:hint="cs"/>
          <w:rtl/>
        </w:rPr>
        <w:t>ابوجمیله مفضل بن صالح</w:t>
      </w:r>
    </w:p>
    <w:p w:rsidR="00BD1F2D" w:rsidRDefault="00BD1F2D" w:rsidP="003F3FB9">
      <w:pPr>
        <w:pStyle w:val="ListParagraph"/>
        <w:numPr>
          <w:ilvl w:val="0"/>
          <w:numId w:val="26"/>
        </w:numPr>
        <w:spacing w:line="254" w:lineRule="auto"/>
        <w:ind w:left="1008" w:right="0"/>
      </w:pPr>
      <w:r>
        <w:rPr>
          <w:rFonts w:hint="cs"/>
          <w:rtl/>
        </w:rPr>
        <w:t xml:space="preserve">ابوسلمه </w:t>
      </w:r>
      <w:r w:rsidR="000C51B6">
        <w:rPr>
          <w:rFonts w:hint="cs"/>
          <w:rtl/>
        </w:rPr>
        <w:t>سالم بن مکرم</w:t>
      </w:r>
    </w:p>
    <w:p w:rsidR="00BD1F2D" w:rsidRDefault="00BD1F2D" w:rsidP="003F3FB9">
      <w:pPr>
        <w:pStyle w:val="ListParagraph"/>
        <w:numPr>
          <w:ilvl w:val="0"/>
          <w:numId w:val="26"/>
        </w:numPr>
        <w:spacing w:line="254" w:lineRule="auto"/>
        <w:ind w:left="1008" w:right="0"/>
      </w:pPr>
      <w:r>
        <w:rPr>
          <w:rFonts w:hint="cs"/>
          <w:rtl/>
        </w:rPr>
        <w:t>ابان بن عثمان</w:t>
      </w:r>
    </w:p>
    <w:p w:rsidR="00BD1F2D" w:rsidRDefault="00BD1F2D" w:rsidP="003F3FB9">
      <w:pPr>
        <w:pStyle w:val="ListParagraph"/>
        <w:numPr>
          <w:ilvl w:val="0"/>
          <w:numId w:val="26"/>
        </w:numPr>
        <w:spacing w:line="254" w:lineRule="auto"/>
        <w:ind w:left="1008" w:right="0"/>
      </w:pPr>
      <w:r>
        <w:rPr>
          <w:rFonts w:hint="cs"/>
          <w:rtl/>
        </w:rPr>
        <w:t>عبدالله بن بکیر</w:t>
      </w:r>
    </w:p>
    <w:p w:rsidR="00BD1F2D" w:rsidRDefault="00BD1F2D" w:rsidP="003F3FB9">
      <w:pPr>
        <w:pStyle w:val="ListParagraph"/>
        <w:numPr>
          <w:ilvl w:val="0"/>
          <w:numId w:val="26"/>
        </w:numPr>
        <w:spacing w:line="254" w:lineRule="auto"/>
        <w:ind w:left="1008" w:right="0"/>
      </w:pPr>
      <w:r>
        <w:rPr>
          <w:rFonts w:hint="cs"/>
          <w:rtl/>
        </w:rPr>
        <w:t>اسحاق بن عمار</w:t>
      </w:r>
    </w:p>
    <w:p w:rsidR="00BD1F2D" w:rsidRDefault="00BD1F2D" w:rsidP="003F3FB9">
      <w:pPr>
        <w:pStyle w:val="ListParagraph"/>
        <w:numPr>
          <w:ilvl w:val="0"/>
          <w:numId w:val="26"/>
        </w:numPr>
        <w:spacing w:line="254" w:lineRule="auto"/>
        <w:ind w:left="1008" w:right="0"/>
      </w:pPr>
      <w:r>
        <w:rPr>
          <w:rFonts w:hint="cs"/>
          <w:rtl/>
        </w:rPr>
        <w:t>حنان بن سدیر</w:t>
      </w:r>
    </w:p>
    <w:p w:rsidR="00BD1F2D" w:rsidRDefault="00BD1F2D" w:rsidP="003F3FB9">
      <w:pPr>
        <w:pStyle w:val="ListParagraph"/>
        <w:numPr>
          <w:ilvl w:val="0"/>
          <w:numId w:val="26"/>
        </w:numPr>
        <w:spacing w:line="254" w:lineRule="auto"/>
        <w:ind w:left="1008" w:right="0"/>
      </w:pPr>
      <w:r>
        <w:rPr>
          <w:rFonts w:hint="cs"/>
          <w:rtl/>
        </w:rPr>
        <w:t>داود بن کثیر الرقی</w:t>
      </w:r>
    </w:p>
    <w:p w:rsidR="00BD1F2D" w:rsidRDefault="00BD1F2D" w:rsidP="003F3FB9">
      <w:pPr>
        <w:pStyle w:val="ListParagraph"/>
        <w:numPr>
          <w:ilvl w:val="0"/>
          <w:numId w:val="26"/>
        </w:numPr>
        <w:spacing w:line="254" w:lineRule="auto"/>
        <w:ind w:left="1008" w:right="0"/>
      </w:pPr>
      <w:r>
        <w:rPr>
          <w:rFonts w:hint="cs"/>
          <w:rtl/>
        </w:rPr>
        <w:t>سعد بن طریف</w:t>
      </w:r>
    </w:p>
    <w:p w:rsidR="00BD1F2D" w:rsidRDefault="00BD1F2D" w:rsidP="003F3FB9">
      <w:pPr>
        <w:pStyle w:val="ListParagraph"/>
        <w:numPr>
          <w:ilvl w:val="0"/>
          <w:numId w:val="26"/>
        </w:numPr>
        <w:spacing w:line="254" w:lineRule="auto"/>
        <w:ind w:left="1008" w:right="0"/>
      </w:pPr>
      <w:r>
        <w:rPr>
          <w:rFonts w:hint="cs"/>
          <w:rtl/>
        </w:rPr>
        <w:t>سعيد بن خيثم أبو معمر الهلالي</w:t>
      </w:r>
    </w:p>
    <w:p w:rsidR="00BD1F2D" w:rsidRDefault="00BD1F2D" w:rsidP="003F3FB9">
      <w:pPr>
        <w:pStyle w:val="ListParagraph"/>
        <w:numPr>
          <w:ilvl w:val="0"/>
          <w:numId w:val="26"/>
        </w:numPr>
        <w:spacing w:line="254" w:lineRule="auto"/>
        <w:ind w:left="1008" w:right="0"/>
      </w:pPr>
      <w:r>
        <w:rPr>
          <w:rFonts w:hint="cs"/>
          <w:rtl/>
        </w:rPr>
        <w:t>صالح بن حکم النیلی</w:t>
      </w:r>
    </w:p>
    <w:p w:rsidR="00BD1F2D" w:rsidRDefault="00BD1F2D" w:rsidP="003F3FB9">
      <w:pPr>
        <w:pStyle w:val="ListParagraph"/>
        <w:numPr>
          <w:ilvl w:val="0"/>
          <w:numId w:val="26"/>
        </w:numPr>
        <w:spacing w:line="254" w:lineRule="auto"/>
        <w:ind w:left="1008" w:right="0"/>
      </w:pPr>
      <w:r>
        <w:rPr>
          <w:rFonts w:hint="cs"/>
          <w:rtl/>
        </w:rPr>
        <w:t>عبدالکریم بن عمرو خثعمی</w:t>
      </w:r>
    </w:p>
    <w:p w:rsidR="00BD1F2D" w:rsidRDefault="00BD1F2D" w:rsidP="003F3FB9">
      <w:pPr>
        <w:pStyle w:val="ListParagraph"/>
        <w:numPr>
          <w:ilvl w:val="0"/>
          <w:numId w:val="26"/>
        </w:numPr>
        <w:spacing w:line="254" w:lineRule="auto"/>
        <w:ind w:left="1008" w:right="0"/>
      </w:pPr>
      <w:r>
        <w:rPr>
          <w:rFonts w:hint="cs"/>
          <w:rtl/>
        </w:rPr>
        <w:t>عبدالله بن محمد الجعفی</w:t>
      </w:r>
    </w:p>
    <w:p w:rsidR="00BD1F2D" w:rsidRDefault="00BD1F2D" w:rsidP="003F3FB9">
      <w:pPr>
        <w:pStyle w:val="ListParagraph"/>
        <w:numPr>
          <w:ilvl w:val="0"/>
          <w:numId w:val="26"/>
        </w:numPr>
        <w:spacing w:line="254" w:lineRule="auto"/>
        <w:ind w:left="1008" w:right="0"/>
      </w:pPr>
      <w:r>
        <w:rPr>
          <w:rFonts w:hint="cs"/>
          <w:rtl/>
        </w:rPr>
        <w:t>علی بن ابی حمزه</w:t>
      </w:r>
    </w:p>
    <w:p w:rsidR="00BD1F2D" w:rsidRDefault="00BD1F2D" w:rsidP="003F3FB9">
      <w:pPr>
        <w:pStyle w:val="ListParagraph"/>
        <w:numPr>
          <w:ilvl w:val="0"/>
          <w:numId w:val="26"/>
        </w:numPr>
        <w:spacing w:line="254" w:lineRule="auto"/>
        <w:ind w:left="1008" w:right="0"/>
      </w:pPr>
      <w:r>
        <w:rPr>
          <w:rFonts w:hint="cs"/>
          <w:rtl/>
        </w:rPr>
        <w:t>مفضل بن عمر</w:t>
      </w:r>
    </w:p>
    <w:p w:rsidR="00BD1F2D" w:rsidRDefault="00BD1F2D" w:rsidP="003F3FB9">
      <w:pPr>
        <w:pStyle w:val="ListParagraph"/>
        <w:numPr>
          <w:ilvl w:val="0"/>
          <w:numId w:val="26"/>
        </w:numPr>
        <w:spacing w:line="254" w:lineRule="auto"/>
        <w:ind w:left="1008" w:right="0"/>
      </w:pPr>
      <w:r>
        <w:rPr>
          <w:rFonts w:hint="cs"/>
          <w:rtl/>
        </w:rPr>
        <w:t>موسی بن بکر</w:t>
      </w:r>
    </w:p>
    <w:p w:rsidR="00BD1F2D" w:rsidRDefault="00BD1F2D" w:rsidP="00BD1F2D">
      <w:r>
        <w:rPr>
          <w:rFonts w:hint="cs"/>
          <w:rtl/>
        </w:rPr>
        <w:t xml:space="preserve">اکثر مواردی که نقض </w:t>
      </w:r>
      <w:r w:rsidR="009C51C7">
        <w:rPr>
          <w:rFonts w:hint="cs"/>
          <w:rtl/>
        </w:rPr>
        <w:t>گفته‌شده</w:t>
      </w:r>
      <w:r>
        <w:rPr>
          <w:rFonts w:hint="cs"/>
          <w:rtl/>
        </w:rPr>
        <w:t xml:space="preserve"> است ضعف در مذهب دارند و فقط یکی دو نفر تضعیف </w:t>
      </w:r>
      <w:r w:rsidR="00096381">
        <w:rPr>
          <w:rFonts w:hint="cs"/>
          <w:rtl/>
        </w:rPr>
        <w:t>شده‌اند</w:t>
      </w:r>
      <w:r>
        <w:rPr>
          <w:rFonts w:hint="cs"/>
          <w:rtl/>
        </w:rPr>
        <w:t>.</w:t>
      </w:r>
    </w:p>
    <w:p w:rsidR="00BD1F2D" w:rsidRDefault="00BD1F2D" w:rsidP="00BD1F2D">
      <w:pPr>
        <w:rPr>
          <w:rtl/>
        </w:rPr>
      </w:pPr>
      <w:r>
        <w:rPr>
          <w:rFonts w:hint="cs"/>
          <w:rtl/>
        </w:rPr>
        <w:t>البته این افراد تقری</w:t>
      </w:r>
      <w:r w:rsidR="00D54067">
        <w:rPr>
          <w:rFonts w:hint="cs"/>
          <w:rtl/>
        </w:rPr>
        <w:t>باهم</w:t>
      </w:r>
      <w:r>
        <w:rPr>
          <w:rFonts w:hint="cs"/>
          <w:rtl/>
        </w:rPr>
        <w:t xml:space="preserve">گی از مشایخ ابن ابی عمیر و صفوان هم هستند. هر جوابی </w:t>
      </w:r>
      <w:r w:rsidR="009C51C7">
        <w:rPr>
          <w:rFonts w:hint="cs"/>
          <w:rtl/>
        </w:rPr>
        <w:t>آنجا</w:t>
      </w:r>
      <w:r>
        <w:rPr>
          <w:rFonts w:hint="cs"/>
          <w:rtl/>
        </w:rPr>
        <w:t xml:space="preserve"> داده شود در این جا هم گفته </w:t>
      </w:r>
      <w:r w:rsidR="00A62F20">
        <w:rPr>
          <w:rFonts w:hint="cs"/>
          <w:rtl/>
        </w:rPr>
        <w:t>می‌شود</w:t>
      </w:r>
      <w:r>
        <w:rPr>
          <w:rFonts w:hint="cs"/>
          <w:rtl/>
        </w:rPr>
        <w:t>.</w:t>
      </w:r>
    </w:p>
    <w:p w:rsidR="00BD1F2D" w:rsidRDefault="00BD1F2D" w:rsidP="00BD1F2D">
      <w:pPr>
        <w:rPr>
          <w:rtl/>
        </w:rPr>
      </w:pPr>
      <w:r>
        <w:rPr>
          <w:rFonts w:hint="cs"/>
          <w:rtl/>
        </w:rPr>
        <w:t xml:space="preserve">افرادی که </w:t>
      </w:r>
      <w:r w:rsidR="00615FB7">
        <w:rPr>
          <w:rFonts w:hint="cs"/>
          <w:rtl/>
        </w:rPr>
        <w:t>واقفیه</w:t>
      </w:r>
      <w:r>
        <w:rPr>
          <w:rFonts w:hint="cs"/>
          <w:rtl/>
        </w:rPr>
        <w:t xml:space="preserve"> هستند مشکل زیادی ایجاد ن</w:t>
      </w:r>
      <w:r w:rsidR="009C51C7">
        <w:rPr>
          <w:rFonts w:hint="cs"/>
          <w:rtl/>
        </w:rPr>
        <w:t>می‌کنند</w:t>
      </w:r>
      <w:r>
        <w:rPr>
          <w:rFonts w:hint="cs"/>
          <w:rtl/>
        </w:rPr>
        <w:t xml:space="preserve">. زیرا نوعا قبل از وقف از </w:t>
      </w:r>
      <w:r w:rsidR="007B303F">
        <w:rPr>
          <w:rFonts w:hint="cs"/>
          <w:rtl/>
        </w:rPr>
        <w:t>ایشان</w:t>
      </w:r>
      <w:r>
        <w:rPr>
          <w:rFonts w:hint="cs"/>
          <w:rtl/>
        </w:rPr>
        <w:t xml:space="preserve"> روایت </w:t>
      </w:r>
      <w:r w:rsidR="00A62F20">
        <w:rPr>
          <w:rFonts w:hint="cs"/>
          <w:rtl/>
        </w:rPr>
        <w:t>می‌شود</w:t>
      </w:r>
      <w:r>
        <w:rPr>
          <w:rFonts w:hint="cs"/>
          <w:rtl/>
        </w:rPr>
        <w:t xml:space="preserve">. اما </w:t>
      </w:r>
      <w:r w:rsidR="00615FB7">
        <w:rPr>
          <w:rFonts w:hint="cs"/>
          <w:rtl/>
        </w:rPr>
        <w:t>فطحیه</w:t>
      </w:r>
      <w:r>
        <w:rPr>
          <w:rFonts w:hint="cs"/>
          <w:rtl/>
        </w:rPr>
        <w:t xml:space="preserve"> و ناووسیه و زیدیه مقداری اشکال ایجاد </w:t>
      </w:r>
      <w:r w:rsidR="009C51C7">
        <w:rPr>
          <w:rFonts w:hint="cs"/>
          <w:rtl/>
        </w:rPr>
        <w:t>می‌کنند</w:t>
      </w:r>
      <w:r>
        <w:rPr>
          <w:rFonts w:hint="cs"/>
          <w:rtl/>
        </w:rPr>
        <w:t>.</w:t>
      </w:r>
    </w:p>
    <w:p w:rsidR="00BD1F2D" w:rsidRDefault="00BD1F2D" w:rsidP="00BD1F2D">
      <w:pPr>
        <w:pStyle w:val="Heading4"/>
        <w:rPr>
          <w:rtl/>
        </w:rPr>
      </w:pPr>
      <w:r>
        <w:rPr>
          <w:rtl/>
        </w:rPr>
        <w:t>تمرین</w:t>
      </w:r>
    </w:p>
    <w:p w:rsidR="00BD1F2D" w:rsidRDefault="00BD1F2D" w:rsidP="00BD1F2D">
      <w:pPr>
        <w:rPr>
          <w:rtl/>
        </w:rPr>
      </w:pPr>
      <w:r>
        <w:rPr>
          <w:rFonts w:hint="cs"/>
          <w:rtl/>
        </w:rPr>
        <w:t>این 15 نفر تحقیق شوند.</w:t>
      </w:r>
    </w:p>
    <w:p w:rsidR="00C05B57" w:rsidRDefault="00C05B57" w:rsidP="00C05B57">
      <w:pPr>
        <w:pStyle w:val="Heading1"/>
        <w:rPr>
          <w:rFonts w:asciiTheme="minorHAnsi" w:hAnsiTheme="minorHAnsi"/>
        </w:rPr>
      </w:pPr>
      <w:bookmarkStart w:id="207" w:name="_Toc37017419"/>
      <w:r>
        <w:rPr>
          <w:rFonts w:hint="cs"/>
          <w:rtl/>
        </w:rPr>
        <w:t>جلسه 63</w:t>
      </w:r>
      <w:bookmarkEnd w:id="207"/>
    </w:p>
    <w:p w:rsidR="00C05B57" w:rsidRDefault="00C05B57" w:rsidP="00C05B57">
      <w:r>
        <w:rPr>
          <w:rFonts w:hint="cs"/>
          <w:rtl/>
        </w:rPr>
        <w:lastRenderedPageBreak/>
        <w:t>بسم ‌الله الرحمن الرحیم</w:t>
      </w:r>
    </w:p>
    <w:p w:rsidR="00C05B57" w:rsidRDefault="00C05B57" w:rsidP="00C05B57">
      <w:pPr>
        <w:rPr>
          <w:rFonts w:asciiTheme="minorHAnsi" w:hAnsiTheme="minorHAnsi"/>
          <w:color w:val="FF0000"/>
          <w:rtl/>
        </w:rPr>
      </w:pPr>
      <w:r>
        <w:rPr>
          <w:rFonts w:hint="cs"/>
          <w:color w:val="FF0000"/>
          <w:rtl/>
        </w:rPr>
        <w:t>صوت این جلسه بسیار بد کیفیت است. لذا برخی مطالب ناقص هستند زیرا صوت مفهوم نبود.</w:t>
      </w:r>
    </w:p>
    <w:p w:rsidR="00C05B57" w:rsidRDefault="00C05B57" w:rsidP="00C05B57">
      <w:r>
        <w:rPr>
          <w:rFonts w:hint="cs"/>
          <w:rtl/>
        </w:rPr>
        <w:t>در مورد مشایخ جعفر بن بشیر استظهار کردیم همگی ثقه هستند. آیا موارد نقضی هم در کار هست یا خیر؟ 15 مورد نقض بیان شده است که در صفوان و ابن ابی عمیر و بزنطی هم همین نقوض وجود دارد. چند نکته را باید مقدمتا بیان کنیم:</w:t>
      </w:r>
    </w:p>
    <w:p w:rsidR="00C05B57" w:rsidRDefault="00C05B57" w:rsidP="00C05B57">
      <w:pPr>
        <w:rPr>
          <w:rtl/>
        </w:rPr>
      </w:pPr>
      <w:r>
        <w:rPr>
          <w:rFonts w:hint="cs"/>
          <w:rtl/>
        </w:rPr>
        <w:t xml:space="preserve">نکته اول: آیا نجاشی خودش تحقیق کرده است و به این نتیجه رسیده است که روى عن الثقات و رووا عنه؟ یا این عبارت دیگران است و نجاشی فقط نقل </w:t>
      </w:r>
      <w:r w:rsidR="00A62F20">
        <w:rPr>
          <w:rFonts w:hint="cs"/>
          <w:rtl/>
        </w:rPr>
        <w:t>می‌کند</w:t>
      </w:r>
      <w:r>
        <w:rPr>
          <w:rFonts w:hint="cs"/>
          <w:rtl/>
        </w:rPr>
        <w:t>؟ یا اینکه خود جعفر بن بشیر گفته است من فقط از ثقات نقل روایت می کنم؟ (البته رووا عنه را که خودش ن</w:t>
      </w:r>
      <w:r w:rsidR="00F16102">
        <w:rPr>
          <w:rFonts w:hint="cs"/>
          <w:rtl/>
        </w:rPr>
        <w:t>می‌توان</w:t>
      </w:r>
      <w:r>
        <w:rPr>
          <w:rFonts w:hint="cs"/>
          <w:rtl/>
        </w:rPr>
        <w:t>د گفته باشد)</w:t>
      </w:r>
    </w:p>
    <w:p w:rsidR="00C05B57" w:rsidRDefault="00C05B57" w:rsidP="00C05B57">
      <w:pPr>
        <w:rPr>
          <w:rtl/>
        </w:rPr>
      </w:pPr>
      <w:r>
        <w:rPr>
          <w:rFonts w:hint="cs"/>
          <w:rtl/>
        </w:rPr>
        <w:t xml:space="preserve">گفتیم </w:t>
      </w:r>
      <w:r w:rsidR="00A62F20">
        <w:rPr>
          <w:rFonts w:hint="cs"/>
          <w:rtl/>
        </w:rPr>
        <w:t>ظاهراً</w:t>
      </w:r>
      <w:r>
        <w:rPr>
          <w:rFonts w:hint="cs"/>
          <w:rtl/>
        </w:rPr>
        <w:t xml:space="preserve"> غالب رجال نجاشی </w:t>
      </w:r>
      <w:r w:rsidR="0052340B">
        <w:rPr>
          <w:rFonts w:hint="cs"/>
          <w:rtl/>
        </w:rPr>
        <w:t>جمع‌آوری</w:t>
      </w:r>
      <w:r>
        <w:rPr>
          <w:rFonts w:hint="cs"/>
          <w:rtl/>
        </w:rPr>
        <w:t xml:space="preserve"> و نقل و جمعبندی کتب رجالی سابق است. با مقایسه باب الف رجال نجاشی با رجال شیخ این مسئله واضح است. ولی </w:t>
      </w:r>
      <w:r w:rsidR="00F16102">
        <w:rPr>
          <w:rFonts w:hint="cs"/>
          <w:rtl/>
        </w:rPr>
        <w:t>مثلاً</w:t>
      </w:r>
      <w:r>
        <w:rPr>
          <w:rFonts w:hint="cs"/>
          <w:rtl/>
        </w:rPr>
        <w:t xml:space="preserve"> ابن غضائری مستقل تر است. </w:t>
      </w:r>
      <w:r w:rsidR="00F16102">
        <w:rPr>
          <w:rFonts w:hint="cs"/>
          <w:rtl/>
        </w:rPr>
        <w:t>معمولاً</w:t>
      </w:r>
      <w:r>
        <w:rPr>
          <w:rFonts w:hint="cs"/>
          <w:rtl/>
        </w:rPr>
        <w:t xml:space="preserve"> از کتب حدیثی نام راویان را گرفته است و به توثیق و تضعیف پرداخته است. این استظهاری بود که با بررسی مقدمه و متن کتاب نجاشی به آن پی بردیم. به اسناد روایات به دید یک منبع رجالی نگاه </w:t>
      </w:r>
      <w:r w:rsidR="00D54067">
        <w:rPr>
          <w:rFonts w:hint="cs"/>
          <w:rtl/>
        </w:rPr>
        <w:t>نمی‌کرد</w:t>
      </w:r>
      <w:r>
        <w:rPr>
          <w:rFonts w:hint="cs"/>
          <w:rtl/>
        </w:rPr>
        <w:t xml:space="preserve">ه است. بلکه فقط از کتب رجالی دیگر نقل </w:t>
      </w:r>
      <w:r w:rsidR="00A62F20">
        <w:rPr>
          <w:rFonts w:hint="cs"/>
          <w:rtl/>
        </w:rPr>
        <w:t>می‌کند</w:t>
      </w:r>
      <w:r>
        <w:rPr>
          <w:rFonts w:hint="cs"/>
          <w:rtl/>
        </w:rPr>
        <w:t xml:space="preserve"> و خودش در جلد دوم گفته که آن چیزی که درباره توثیق و تضعیف بوده را من جمع کردم.</w:t>
      </w:r>
    </w:p>
    <w:p w:rsidR="00C05B57" w:rsidRDefault="00C05B57" w:rsidP="00C05B57">
      <w:pPr>
        <w:rPr>
          <w:rtl/>
        </w:rPr>
      </w:pPr>
      <w:r>
        <w:rPr>
          <w:rFonts w:hint="cs"/>
          <w:rtl/>
        </w:rPr>
        <w:t xml:space="preserve">لذا احتمال اینکه نجاشی لیست مشایخ جعفر بن بشیر را تهیه کرده باشد و ناظر به آن لیست چنین مطلبی را گفته باشد ضعیف است. چرا که در این صورت درباره </w:t>
      </w:r>
      <w:r w:rsidR="00D54067">
        <w:rPr>
          <w:rFonts w:hint="cs"/>
          <w:rtl/>
        </w:rPr>
        <w:t>تک‌تک</w:t>
      </w:r>
      <w:r>
        <w:rPr>
          <w:rFonts w:hint="cs"/>
          <w:rtl/>
        </w:rPr>
        <w:t xml:space="preserve"> مشایخ و راویان باید نجاشی این </w:t>
      </w:r>
      <w:r w:rsidR="009F427C">
        <w:rPr>
          <w:rtl/>
        </w:rPr>
        <w:t>مطلب (</w:t>
      </w:r>
      <w:r>
        <w:rPr>
          <w:rFonts w:hint="cs"/>
          <w:rtl/>
        </w:rPr>
        <w:t>روى عن الثقات و رووا عنه) را بررسی کرده باشد و گفته باشد. بله درباره مشایخ معروف جعفر بن بشیر بعید نیست اما درباره همه بعید است. دراین صورت باز هم دلالت بر حصر ندارد زیرا ممکن است برخی مشایخ جعفر بن بشیر به دست نجاشی نرسیده باشد و به دست ما رسیده باشد.</w:t>
      </w:r>
    </w:p>
    <w:p w:rsidR="00C05B57" w:rsidRDefault="00C05B57" w:rsidP="00C05B57">
      <w:pPr>
        <w:rPr>
          <w:rtl/>
        </w:rPr>
      </w:pPr>
      <w:r>
        <w:rPr>
          <w:rFonts w:hint="cs"/>
          <w:rtl/>
        </w:rPr>
        <w:t>همچنین اگر نجاشی خودش یکی از مشایخ یا راویان جعفر بن بشیر را تضعیف کرده باشد، ن</w:t>
      </w:r>
      <w:r w:rsidR="00A62F20">
        <w:rPr>
          <w:rFonts w:hint="cs"/>
          <w:rtl/>
        </w:rPr>
        <w:t>می‌شود</w:t>
      </w:r>
      <w:r>
        <w:rPr>
          <w:rFonts w:hint="cs"/>
          <w:rtl/>
        </w:rPr>
        <w:t xml:space="preserve"> که گفت «روى عن الثقات و رووا عنه» جمله نجاشی است. بلکه باید بگوییم این جمله را دیگران و یا خود جعفر بن بشیر گفته.</w:t>
      </w:r>
    </w:p>
    <w:p w:rsidR="00C05B57" w:rsidRDefault="00C05B57" w:rsidP="00C05B57">
      <w:pPr>
        <w:rPr>
          <w:rtl/>
        </w:rPr>
      </w:pPr>
      <w:r>
        <w:rPr>
          <w:rFonts w:hint="cs"/>
          <w:rtl/>
        </w:rPr>
        <w:t xml:space="preserve">خب در این صورت این مواردی که مشایخ جعفر بن بشیر هستند ولی در جاهایی نجاشی آنها را تصعیف کرده، جمعش خیلی راحت است و </w:t>
      </w:r>
      <w:r w:rsidR="00D54067">
        <w:rPr>
          <w:rFonts w:hint="cs"/>
          <w:rtl/>
        </w:rPr>
        <w:t>می‌گوییم</w:t>
      </w:r>
      <w:r>
        <w:rPr>
          <w:rFonts w:hint="cs"/>
          <w:rtl/>
        </w:rPr>
        <w:t xml:space="preserve"> جعفر بن بشیر ثقه </w:t>
      </w:r>
      <w:r w:rsidR="00F16102">
        <w:rPr>
          <w:rFonts w:hint="cs"/>
          <w:rtl/>
        </w:rPr>
        <w:t>می‌دانسته</w:t>
      </w:r>
      <w:r>
        <w:rPr>
          <w:rFonts w:hint="cs"/>
          <w:rtl/>
        </w:rPr>
        <w:t xml:space="preserve"> و نجاشی ضعیف </w:t>
      </w:r>
      <w:r w:rsidR="00F16102">
        <w:rPr>
          <w:rFonts w:hint="cs"/>
          <w:rtl/>
        </w:rPr>
        <w:t>می‌دانسته</w:t>
      </w:r>
      <w:r>
        <w:rPr>
          <w:rFonts w:hint="cs"/>
          <w:rtl/>
        </w:rPr>
        <w:t xml:space="preserve">. اگر بخواهیم این موارد </w:t>
      </w:r>
      <w:r w:rsidR="00D54067">
        <w:rPr>
          <w:rFonts w:hint="cs"/>
          <w:rtl/>
        </w:rPr>
        <w:t>به‌عنوان</w:t>
      </w:r>
      <w:r>
        <w:rPr>
          <w:rFonts w:hint="cs"/>
          <w:rtl/>
        </w:rPr>
        <w:t xml:space="preserve"> نقض وارد شوند باید ضعفشان به حدی باشد که بگوییم این مشایخ را خود جعفر بن بشیر هم ن</w:t>
      </w:r>
      <w:r w:rsidR="00F16102">
        <w:rPr>
          <w:rFonts w:hint="cs"/>
          <w:rtl/>
        </w:rPr>
        <w:t>می‌توان</w:t>
      </w:r>
      <w:r>
        <w:rPr>
          <w:rFonts w:hint="cs"/>
          <w:rtl/>
        </w:rPr>
        <w:t>سته ثقه بداند پس این موارد نقض بر «روى عن الثقات و رووا عنه» هستند. که در این صورت قول جعفر بن بشیر از آن اعتبار عام می افتد.</w:t>
      </w:r>
    </w:p>
    <w:p w:rsidR="00C05B57" w:rsidRDefault="00C05B57" w:rsidP="00C05B57">
      <w:pPr>
        <w:rPr>
          <w:rtl/>
        </w:rPr>
      </w:pPr>
      <w:r>
        <w:rPr>
          <w:rFonts w:hint="cs"/>
          <w:rtl/>
        </w:rPr>
        <w:t xml:space="preserve">- آیا با متن شناسی توثیق هم میکردند؟ قرائنی وجود دارد که با متن شناسی تضعیف </w:t>
      </w:r>
      <w:r w:rsidR="00F16102">
        <w:rPr>
          <w:rFonts w:hint="cs"/>
          <w:rtl/>
        </w:rPr>
        <w:t>می‌کرد</w:t>
      </w:r>
      <w:r>
        <w:rPr>
          <w:rFonts w:hint="cs"/>
          <w:rtl/>
        </w:rPr>
        <w:t xml:space="preserve">ند ولی دلیل محکمی وجود ندارد که با متن شناسی توثیق هم </w:t>
      </w:r>
      <w:r w:rsidR="00F16102">
        <w:rPr>
          <w:rFonts w:hint="cs"/>
          <w:rtl/>
        </w:rPr>
        <w:t>می‌کرد</w:t>
      </w:r>
      <w:r>
        <w:rPr>
          <w:rFonts w:hint="cs"/>
          <w:rtl/>
        </w:rPr>
        <w:t>ند مگر در موارد نادری. مثل محمد بن اورمه</w:t>
      </w:r>
      <w:r>
        <w:rPr>
          <w:rFonts w:hint="cs"/>
        </w:rPr>
        <w:t>:</w:t>
      </w:r>
    </w:p>
    <w:p w:rsidR="00C05B57" w:rsidRDefault="00C05B57" w:rsidP="00C05B57">
      <w:pPr>
        <w:pStyle w:val="Quote"/>
      </w:pPr>
      <w:r>
        <w:rPr>
          <w:rFonts w:hint="cs"/>
          <w:rtl/>
        </w:rPr>
        <w:t xml:space="preserve">891 - محمد بن أورمة </w:t>
      </w:r>
      <w:r w:rsidR="00615FB7">
        <w:rPr>
          <w:rFonts w:hint="cs"/>
          <w:rtl/>
        </w:rPr>
        <w:t>ابوجعفر</w:t>
      </w:r>
      <w:r>
        <w:rPr>
          <w:rFonts w:hint="cs"/>
          <w:rtl/>
        </w:rPr>
        <w:t xml:space="preserve"> القمي</w:t>
      </w:r>
    </w:p>
    <w:p w:rsidR="00C05B57" w:rsidRDefault="00C05B57" w:rsidP="00C05B57">
      <w:pPr>
        <w:pStyle w:val="Quote"/>
        <w:rPr>
          <w:rtl/>
        </w:rPr>
      </w:pPr>
      <w:r>
        <w:rPr>
          <w:rFonts w:hint="cs"/>
          <w:rtl/>
        </w:rPr>
        <w:lastRenderedPageBreak/>
        <w:t xml:space="preserve">ذكره القميون و غمزوا عليه و رموه بالغلو حتى دس عليه من يفتك به فوجدوه يصلي من أول الليل إلى آخره فتوقفوا عنه. و حكى جماعة من شيوخ القميين عن ابن الوليد أنه قال: محمد بن أورمة طعن عليه بالغلو و كل (فكل) ما كان في كتبه مما وجد في كتب الحسين بن سعيد و غيره فقل به و ما تفرد به فلا تعتمده و قال بعض </w:t>
      </w:r>
      <w:r w:rsidR="00615FB7">
        <w:rPr>
          <w:rFonts w:hint="cs"/>
          <w:rtl/>
        </w:rPr>
        <w:t>أصحابنا</w:t>
      </w:r>
      <w:r>
        <w:rPr>
          <w:rFonts w:hint="cs"/>
          <w:rtl/>
        </w:rPr>
        <w:t xml:space="preserve">: إنه رأى توقيعا من أبي الحسن الثالث </w:t>
      </w:r>
      <w:r w:rsidR="00A62F20">
        <w:rPr>
          <w:rFonts w:hint="cs"/>
          <w:rtl/>
        </w:rPr>
        <w:t>علیه‌السلام</w:t>
      </w:r>
      <w:r>
        <w:rPr>
          <w:rFonts w:hint="cs"/>
          <w:rtl/>
        </w:rPr>
        <w:t xml:space="preserve"> إلى أهل قم في معنى محمد بن أورمة و براءته مما قذف به. و </w:t>
      </w:r>
      <w:r w:rsidRPr="00163FBB">
        <w:rPr>
          <w:rFonts w:hint="cs"/>
          <w:b/>
          <w:bCs/>
          <w:rtl/>
        </w:rPr>
        <w:t>كتبه صحاح</w:t>
      </w:r>
      <w:r>
        <w:rPr>
          <w:rFonts w:hint="cs"/>
          <w:rtl/>
        </w:rPr>
        <w:t xml:space="preserve"> إلا كتابا ينسب إليه ترجمته تفسير الباطن فإنه مخلط.</w:t>
      </w:r>
    </w:p>
    <w:p w:rsidR="00C05B57" w:rsidRDefault="00C05B57" w:rsidP="00C05B57">
      <w:pPr>
        <w:pStyle w:val="Heading4"/>
        <w:rPr>
          <w:rtl/>
        </w:rPr>
      </w:pPr>
      <w:r>
        <w:rPr>
          <w:rtl/>
        </w:rPr>
        <w:t>بررسی موارد نقض بر وثاقت مشایخ جعفر بن بشیر</w:t>
      </w:r>
    </w:p>
    <w:p w:rsidR="00C05B57" w:rsidRDefault="00C05B57" w:rsidP="00C05B57">
      <w:pPr>
        <w:rPr>
          <w:rtl/>
        </w:rPr>
      </w:pPr>
      <w:r>
        <w:rPr>
          <w:rFonts w:hint="cs"/>
          <w:rtl/>
        </w:rPr>
        <w:t xml:space="preserve">1. ابان بن عثمان. نجاشی در مورد او گفته است ناووسیه است. البته نسخ مختلف این کتاب برخی ناووسیه دارد و برخی ندارد. </w:t>
      </w:r>
      <w:r w:rsidR="007B303F">
        <w:rPr>
          <w:rFonts w:hint="cs"/>
          <w:rtl/>
        </w:rPr>
        <w:t>ایشان</w:t>
      </w:r>
      <w:r>
        <w:rPr>
          <w:rFonts w:hint="cs"/>
          <w:rtl/>
        </w:rPr>
        <w:t xml:space="preserve"> از اصحاب اجماع است و ن</w:t>
      </w:r>
      <w:r w:rsidR="00F16102">
        <w:rPr>
          <w:rFonts w:hint="cs"/>
          <w:rtl/>
        </w:rPr>
        <w:t>می‌توان</w:t>
      </w:r>
      <w:r>
        <w:rPr>
          <w:rFonts w:hint="cs"/>
          <w:rtl/>
        </w:rPr>
        <w:t xml:space="preserve"> به این قول نجاشی اعتماد کرد.</w:t>
      </w:r>
    </w:p>
    <w:p w:rsidR="00C05B57" w:rsidRDefault="00C05B57" w:rsidP="00C05B57">
      <w:pPr>
        <w:rPr>
          <w:rFonts w:asciiTheme="minorHAnsi" w:hAnsiTheme="minorHAnsi"/>
          <w:rtl/>
        </w:rPr>
      </w:pPr>
      <w:r>
        <w:rPr>
          <w:rFonts w:hint="cs"/>
          <w:rtl/>
        </w:rPr>
        <w:t xml:space="preserve">2. اسحاق بن عمار. شیخ گفته </w:t>
      </w:r>
      <w:r w:rsidR="00615FB7">
        <w:rPr>
          <w:rFonts w:hint="cs"/>
          <w:rtl/>
        </w:rPr>
        <w:t>فطحیه</w:t>
      </w:r>
      <w:r>
        <w:rPr>
          <w:rFonts w:hint="cs"/>
          <w:rtl/>
        </w:rPr>
        <w:t xml:space="preserve"> است. </w:t>
      </w:r>
      <w:r>
        <w:rPr>
          <w:rFonts w:asciiTheme="minorHAnsi" w:hAnsiTheme="minorHAnsi" w:hint="cs"/>
          <w:rtl/>
        </w:rPr>
        <w:t>نجاشی در ترجمه او گفته است:</w:t>
      </w:r>
    </w:p>
    <w:p w:rsidR="00C05B57" w:rsidRDefault="00C05B57" w:rsidP="00C05B57">
      <w:pPr>
        <w:pStyle w:val="Quote"/>
        <w:rPr>
          <w:rtl/>
        </w:rPr>
      </w:pPr>
      <w:r>
        <w:rPr>
          <w:rFonts w:hint="cs"/>
          <w:rtl/>
        </w:rPr>
        <w:t>169 - إسحاق بن عمار بن حيان مولى بني تغلب أبو يعقوب الصيرفي</w:t>
      </w:r>
    </w:p>
    <w:p w:rsidR="00C05B57" w:rsidRDefault="00C05B57" w:rsidP="00C05B57">
      <w:pPr>
        <w:pStyle w:val="Quote"/>
        <w:rPr>
          <w:rtl/>
        </w:rPr>
      </w:pPr>
      <w:r>
        <w:rPr>
          <w:rFonts w:hint="cs"/>
          <w:rtl/>
        </w:rPr>
        <w:t xml:space="preserve">شيخ من </w:t>
      </w:r>
      <w:r w:rsidR="00615FB7">
        <w:rPr>
          <w:rFonts w:hint="cs"/>
          <w:rtl/>
        </w:rPr>
        <w:t>أصحابنا</w:t>
      </w:r>
      <w:r>
        <w:rPr>
          <w:rFonts w:hint="cs"/>
          <w:rtl/>
        </w:rPr>
        <w:t xml:space="preserve"> ثقة و إخوته يونس و يوسف و قيس و </w:t>
      </w:r>
      <w:r w:rsidRPr="00163FBB">
        <w:rPr>
          <w:rFonts w:hint="cs"/>
          <w:b/>
          <w:bCs/>
          <w:rtl/>
        </w:rPr>
        <w:t>إسماعيل و هو في بيت كبير من الشيعة و ابنا أخيه علي بن إسماعيل و بشر بن إسماعيل كانا من وجوه من روى الحديث.</w:t>
      </w:r>
      <w:r>
        <w:rPr>
          <w:rFonts w:hint="cs"/>
          <w:rtl/>
        </w:rPr>
        <w:t xml:space="preserve"> روى إسحاق عن أبي عبد الله و أبي الحسن </w:t>
      </w:r>
      <w:r w:rsidR="00F16102">
        <w:rPr>
          <w:rFonts w:hint="cs"/>
          <w:rtl/>
        </w:rPr>
        <w:t>علیهماالسلام</w:t>
      </w:r>
      <w:r>
        <w:rPr>
          <w:rFonts w:hint="cs"/>
          <w:rtl/>
        </w:rPr>
        <w:t xml:space="preserve"> ذكر ذلك </w:t>
      </w:r>
      <w:r w:rsidR="00F16102">
        <w:rPr>
          <w:rFonts w:hint="cs"/>
          <w:rtl/>
        </w:rPr>
        <w:t>احمد</w:t>
      </w:r>
      <w:r>
        <w:rPr>
          <w:rFonts w:hint="cs"/>
          <w:rtl/>
        </w:rPr>
        <w:t xml:space="preserve"> بن محمد بن سعيد في رجاله. له كتاب نوادر يرويه عنه عدة من </w:t>
      </w:r>
      <w:r w:rsidR="00615FB7">
        <w:rPr>
          <w:rFonts w:hint="cs"/>
          <w:rtl/>
        </w:rPr>
        <w:t>أصحابنا</w:t>
      </w:r>
      <w:r>
        <w:rPr>
          <w:rFonts w:hint="cs"/>
          <w:rtl/>
        </w:rPr>
        <w:t xml:space="preserve">. أخبرنا محمد بن علي قال: حدثنا </w:t>
      </w:r>
      <w:r w:rsidR="00F16102">
        <w:rPr>
          <w:rFonts w:hint="cs"/>
          <w:rtl/>
        </w:rPr>
        <w:t>احمد</w:t>
      </w:r>
      <w:r>
        <w:rPr>
          <w:rFonts w:hint="cs"/>
          <w:rtl/>
        </w:rPr>
        <w:t xml:space="preserve"> بن محمد بن يحيى قال: حدثنا سعد عن محمد بن الحسين قال: حدثنا غياث بن كلوب بن قيس البجلي عن إسحاق به.</w:t>
      </w:r>
    </w:p>
    <w:p w:rsidR="00C05B57" w:rsidRDefault="00C05B57" w:rsidP="00C05B57">
      <w:pPr>
        <w:rPr>
          <w:rtl/>
        </w:rPr>
      </w:pPr>
      <w:r>
        <w:rPr>
          <w:rFonts w:hint="cs"/>
          <w:rtl/>
        </w:rPr>
        <w:t xml:space="preserve">شیخ طوسی </w:t>
      </w:r>
      <w:r w:rsidR="0052340B">
        <w:rPr>
          <w:rFonts w:hint="cs"/>
          <w:rtl/>
        </w:rPr>
        <w:t>می‌گوید</w:t>
      </w:r>
      <w:r>
        <w:rPr>
          <w:rFonts w:hint="cs"/>
          <w:rtl/>
        </w:rPr>
        <w:t>:</w:t>
      </w:r>
    </w:p>
    <w:p w:rsidR="00C05B57" w:rsidRDefault="00C05B57" w:rsidP="00C05B57">
      <w:pPr>
        <w:pStyle w:val="Quote"/>
        <w:rPr>
          <w:rtl/>
        </w:rPr>
      </w:pPr>
      <w:r>
        <w:rPr>
          <w:rFonts w:hint="cs"/>
          <w:rtl/>
        </w:rPr>
        <w:t>52 - إسحاق بن عمار الساباطي</w:t>
      </w:r>
    </w:p>
    <w:p w:rsidR="00C05B57" w:rsidRDefault="00C05B57" w:rsidP="00C05B57">
      <w:pPr>
        <w:pStyle w:val="Quote"/>
        <w:rPr>
          <w:rtl/>
        </w:rPr>
      </w:pPr>
      <w:r>
        <w:rPr>
          <w:rFonts w:hint="cs"/>
          <w:rtl/>
        </w:rPr>
        <w:t xml:space="preserve">له أصل. و </w:t>
      </w:r>
      <w:r>
        <w:rPr>
          <w:rFonts w:hint="cs"/>
          <w:b/>
          <w:bCs/>
          <w:rtl/>
        </w:rPr>
        <w:t>كان فطحيا إلا أنه ثقة</w:t>
      </w:r>
      <w:r>
        <w:rPr>
          <w:rFonts w:hint="cs"/>
          <w:rtl/>
        </w:rPr>
        <w:t xml:space="preserve"> و أصله معتمد عليه. أخبرنا به الشيخ أبو عبد الله و الحسين بن </w:t>
      </w:r>
      <w:r w:rsidR="00F16102">
        <w:rPr>
          <w:rFonts w:hint="cs"/>
          <w:rtl/>
        </w:rPr>
        <w:t>عبیدالله</w:t>
      </w:r>
      <w:r>
        <w:rPr>
          <w:rFonts w:hint="cs"/>
          <w:rtl/>
        </w:rPr>
        <w:t xml:space="preserve"> عن أبي جعفر محمد بن علي بن الحسين بن بابويه (عن محمد بن الحسن بن الوليد) عن محمد بن الحسن الصفار عن محمد بن الحسين بن أبي الخطاب عن ابن أبي عمير عن إسحاق بن عمار.</w:t>
      </w:r>
    </w:p>
    <w:p w:rsidR="00C05B57" w:rsidRDefault="00C05B57" w:rsidP="00C05B57">
      <w:pPr>
        <w:rPr>
          <w:rtl/>
        </w:rPr>
      </w:pPr>
      <w:r>
        <w:rPr>
          <w:rFonts w:hint="cs"/>
          <w:rtl/>
        </w:rPr>
        <w:t xml:space="preserve">علماء تا زمان شیخ بهایی می گفتند او </w:t>
      </w:r>
      <w:r w:rsidR="00615FB7">
        <w:rPr>
          <w:rFonts w:hint="cs"/>
          <w:rtl/>
        </w:rPr>
        <w:t>فطحیه</w:t>
      </w:r>
      <w:r>
        <w:rPr>
          <w:rFonts w:hint="cs"/>
          <w:rtl/>
        </w:rPr>
        <w:t xml:space="preserve"> بوده است ولی ثقه. شیخ بهایی فرموده است: ما دو تا اسحاق بن عمار داریم. یکی صیرفی و یکی ساباطی. ساباطی </w:t>
      </w:r>
      <w:r w:rsidR="00615FB7">
        <w:rPr>
          <w:rFonts w:hint="cs"/>
          <w:rtl/>
        </w:rPr>
        <w:t>فطحیه</w:t>
      </w:r>
      <w:r>
        <w:rPr>
          <w:rFonts w:hint="cs"/>
          <w:rtl/>
        </w:rPr>
        <w:t xml:space="preserve"> است و صیرفی امامی است و هر دو ثقه هستند. لذا باید بین این دو تمییز مشترکات بدهیم. علماء این حرف را پذیرفتند تا زمان علامه بحر العلوم.</w:t>
      </w:r>
    </w:p>
    <w:p w:rsidR="00C05B57" w:rsidRDefault="00C05B57" w:rsidP="00C05B57">
      <w:pPr>
        <w:rPr>
          <w:rtl/>
        </w:rPr>
      </w:pPr>
      <w:r>
        <w:rPr>
          <w:rFonts w:hint="cs"/>
          <w:rtl/>
        </w:rPr>
        <w:t xml:space="preserve">علامه بحر العلوم در مورد بیت آل حیان تحقیق مفصلی بیان </w:t>
      </w:r>
      <w:r w:rsidR="009C51C7">
        <w:rPr>
          <w:rFonts w:hint="cs"/>
          <w:rtl/>
        </w:rPr>
        <w:t>می‌کنند</w:t>
      </w:r>
      <w:r>
        <w:rPr>
          <w:rFonts w:hint="cs"/>
          <w:rtl/>
        </w:rPr>
        <w:t xml:space="preserve"> و بحث به اسحاق بن عمار </w:t>
      </w:r>
      <w:r w:rsidR="00A62F20">
        <w:rPr>
          <w:rFonts w:hint="cs"/>
          <w:rtl/>
        </w:rPr>
        <w:t>می‌رسد</w:t>
      </w:r>
      <w:r>
        <w:rPr>
          <w:rFonts w:hint="cs"/>
          <w:rtl/>
        </w:rPr>
        <w:t xml:space="preserve">. </w:t>
      </w:r>
      <w:r w:rsidR="007B303F">
        <w:rPr>
          <w:rFonts w:hint="cs"/>
          <w:rtl/>
        </w:rPr>
        <w:t>ایشان</w:t>
      </w:r>
      <w:r>
        <w:rPr>
          <w:rFonts w:hint="cs"/>
          <w:rtl/>
        </w:rPr>
        <w:t xml:space="preserve"> می فرماید در هیچ جا اسحاق بن عمار با مشخصه ذکر نشده است. همه جا </w:t>
      </w:r>
      <w:r w:rsidR="0052340B">
        <w:rPr>
          <w:rFonts w:hint="cs"/>
          <w:rtl/>
        </w:rPr>
        <w:t>به‌صورت</w:t>
      </w:r>
      <w:r>
        <w:rPr>
          <w:rFonts w:hint="cs"/>
          <w:rtl/>
        </w:rPr>
        <w:t xml:space="preserve"> مطلق است. اگر دو نفر بودند </w:t>
      </w:r>
      <w:r>
        <w:rPr>
          <w:rFonts w:hint="cs"/>
          <w:rtl/>
        </w:rPr>
        <w:lastRenderedPageBreak/>
        <w:t xml:space="preserve">برخی موارد خصوصیت شخص را بیان </w:t>
      </w:r>
      <w:r w:rsidR="00F16102">
        <w:rPr>
          <w:rFonts w:hint="cs"/>
          <w:rtl/>
        </w:rPr>
        <w:t>می‌کرد</w:t>
      </w:r>
      <w:r>
        <w:rPr>
          <w:rFonts w:hint="cs"/>
          <w:rtl/>
        </w:rPr>
        <w:t xml:space="preserve">ند. علاوه بر اینکه ساباطی بودن اسحاق بن عمار هیچ جا تصریح نشده است. لحن نجاشی این است که نجاشی او را به هیچ عنوان </w:t>
      </w:r>
      <w:r w:rsidR="00615FB7">
        <w:rPr>
          <w:rFonts w:hint="cs"/>
          <w:rtl/>
        </w:rPr>
        <w:t>فطحیه</w:t>
      </w:r>
      <w:r>
        <w:rPr>
          <w:rFonts w:hint="cs"/>
          <w:rtl/>
        </w:rPr>
        <w:t xml:space="preserve"> </w:t>
      </w:r>
      <w:r w:rsidR="00F16102">
        <w:rPr>
          <w:rFonts w:hint="cs"/>
          <w:rtl/>
        </w:rPr>
        <w:t>نمی‌دانسته</w:t>
      </w:r>
      <w:r>
        <w:rPr>
          <w:rFonts w:hint="cs"/>
          <w:rtl/>
        </w:rPr>
        <w:t xml:space="preserve"> است. بیت </w:t>
      </w:r>
      <w:r w:rsidR="007B303F">
        <w:rPr>
          <w:rFonts w:hint="cs"/>
          <w:rtl/>
        </w:rPr>
        <w:t>ایشان</w:t>
      </w:r>
      <w:r>
        <w:rPr>
          <w:rFonts w:hint="cs"/>
          <w:rtl/>
        </w:rPr>
        <w:t xml:space="preserve"> </w:t>
      </w:r>
      <w:r w:rsidR="00A62F20">
        <w:rPr>
          <w:rFonts w:hint="cs"/>
          <w:rtl/>
        </w:rPr>
        <w:t>کلاً</w:t>
      </w:r>
      <w:r>
        <w:rPr>
          <w:rFonts w:hint="cs"/>
          <w:rtl/>
        </w:rPr>
        <w:t xml:space="preserve"> شیعه </w:t>
      </w:r>
      <w:r w:rsidR="00A62F20">
        <w:rPr>
          <w:rFonts w:hint="cs"/>
          <w:rtl/>
        </w:rPr>
        <w:t>بوده‌اند</w:t>
      </w:r>
      <w:r>
        <w:rPr>
          <w:rFonts w:hint="cs"/>
          <w:rtl/>
        </w:rPr>
        <w:t xml:space="preserve"> و در این خاندان اصلاً همه شیعه </w:t>
      </w:r>
      <w:r w:rsidR="00A62F20">
        <w:rPr>
          <w:rFonts w:hint="cs"/>
          <w:rtl/>
        </w:rPr>
        <w:t>بوده‌اند</w:t>
      </w:r>
      <w:r>
        <w:rPr>
          <w:rFonts w:hint="cs"/>
          <w:rtl/>
        </w:rPr>
        <w:t xml:space="preserve">. اما شیخ چرا او را </w:t>
      </w:r>
      <w:r w:rsidR="00615FB7">
        <w:rPr>
          <w:rFonts w:hint="cs"/>
          <w:rtl/>
        </w:rPr>
        <w:t>فطحیه</w:t>
      </w:r>
      <w:r>
        <w:rPr>
          <w:rFonts w:hint="cs"/>
          <w:rtl/>
        </w:rPr>
        <w:t xml:space="preserve"> دانسته است؟ </w:t>
      </w:r>
      <w:r w:rsidR="00A62F20">
        <w:rPr>
          <w:rFonts w:hint="cs"/>
          <w:rtl/>
        </w:rPr>
        <w:t>ظاهراً</w:t>
      </w:r>
      <w:r>
        <w:rPr>
          <w:rFonts w:hint="cs"/>
          <w:rtl/>
        </w:rPr>
        <w:t xml:space="preserve"> یک اشتباهی را شیخ مرتکب شده است. ما یک عمار ساباطی داریم که راوی معروف و </w:t>
      </w:r>
      <w:r w:rsidR="00615FB7">
        <w:rPr>
          <w:rFonts w:hint="cs"/>
          <w:rtl/>
        </w:rPr>
        <w:t>فطحیه</w:t>
      </w:r>
      <w:r>
        <w:rPr>
          <w:rFonts w:hint="cs"/>
          <w:rtl/>
        </w:rPr>
        <w:t xml:space="preserve"> است. شیخ خیال کرده است اسحاق بن عمار فرزند عمار ساباطی است و او را </w:t>
      </w:r>
      <w:r w:rsidR="00615FB7">
        <w:rPr>
          <w:rFonts w:hint="cs"/>
          <w:rtl/>
        </w:rPr>
        <w:t>فطحیه</w:t>
      </w:r>
      <w:r>
        <w:rPr>
          <w:rFonts w:hint="cs"/>
          <w:rtl/>
        </w:rPr>
        <w:t xml:space="preserve"> دانسته است. شیخ بهایی هم خیال کرده است </w:t>
      </w:r>
      <w:r w:rsidR="00A62F20">
        <w:rPr>
          <w:rFonts w:hint="cs"/>
          <w:rtl/>
        </w:rPr>
        <w:t>واقعاً</w:t>
      </w:r>
      <w:r>
        <w:rPr>
          <w:rFonts w:hint="cs"/>
          <w:rtl/>
        </w:rPr>
        <w:t xml:space="preserve"> دو نفر به نام اسحاق بن عمار وجود دارد. در مورد اصحاب امام صادق </w:t>
      </w:r>
      <w:r w:rsidR="009C51C7">
        <w:rPr>
          <w:rFonts w:hint="cs"/>
          <w:rtl/>
        </w:rPr>
        <w:t>گفته‌شده</w:t>
      </w:r>
      <w:r>
        <w:rPr>
          <w:rFonts w:hint="cs"/>
          <w:rtl/>
        </w:rPr>
        <w:t xml:space="preserve"> است که آنها که </w:t>
      </w:r>
      <w:r w:rsidR="00615FB7">
        <w:rPr>
          <w:rFonts w:hint="cs"/>
          <w:rtl/>
        </w:rPr>
        <w:t>فطحیه</w:t>
      </w:r>
      <w:r>
        <w:rPr>
          <w:rFonts w:hint="cs"/>
          <w:rtl/>
        </w:rPr>
        <w:t xml:space="preserve"> شدند همه از </w:t>
      </w:r>
      <w:r w:rsidR="00615FB7">
        <w:rPr>
          <w:rFonts w:hint="cs"/>
          <w:rtl/>
        </w:rPr>
        <w:t>فطحیه</w:t>
      </w:r>
      <w:r>
        <w:rPr>
          <w:rFonts w:hint="cs"/>
          <w:rtl/>
        </w:rPr>
        <w:t xml:space="preserve"> بودن برگشتند الا عمار و طائفه اش. شیخ هم که گمان </w:t>
      </w:r>
      <w:r w:rsidR="00F16102">
        <w:rPr>
          <w:rFonts w:hint="cs"/>
          <w:rtl/>
        </w:rPr>
        <w:t>می‌کرد</w:t>
      </w:r>
      <w:r>
        <w:rPr>
          <w:rFonts w:hint="cs"/>
          <w:rtl/>
        </w:rPr>
        <w:t xml:space="preserve"> اسحاق فرزند عمار ساباطی است او را </w:t>
      </w:r>
      <w:r w:rsidR="00615FB7">
        <w:rPr>
          <w:rFonts w:hint="cs"/>
          <w:rtl/>
        </w:rPr>
        <w:t>فطحیه</w:t>
      </w:r>
      <w:r>
        <w:rPr>
          <w:rFonts w:hint="cs"/>
          <w:rtl/>
        </w:rPr>
        <w:t xml:space="preserve"> شمرده است. سپس شواهدی هم بر این مطلب می آورد.</w:t>
      </w:r>
    </w:p>
    <w:p w:rsidR="00C05B57" w:rsidRDefault="00C05B57" w:rsidP="00C05B57">
      <w:pPr>
        <w:rPr>
          <w:rtl/>
        </w:rPr>
      </w:pPr>
      <w:r>
        <w:rPr>
          <w:rFonts w:hint="cs"/>
          <w:rtl/>
        </w:rPr>
        <w:t xml:space="preserve">یک مویدی که ممکن است باعث شده باشد شیخ چنین اشتباهی کند این است که عمار ساباطی عجم بوده است و در عبارات روایاتش مشخص است یک غیر فصیح روایت را نقل </w:t>
      </w:r>
      <w:r w:rsidR="00A62F20">
        <w:rPr>
          <w:rFonts w:hint="cs"/>
          <w:rtl/>
        </w:rPr>
        <w:t>می‌کند</w:t>
      </w:r>
      <w:r>
        <w:rPr>
          <w:rFonts w:hint="cs"/>
          <w:rtl/>
        </w:rPr>
        <w:t>. اسحاق بن عمار هم عباراتش بدون خلل نیست.</w:t>
      </w:r>
    </w:p>
    <w:p w:rsidR="00C05B57" w:rsidRDefault="00C05B57" w:rsidP="00C05B57">
      <w:pPr>
        <w:rPr>
          <w:rtl/>
        </w:rPr>
      </w:pPr>
      <w:r>
        <w:rPr>
          <w:rFonts w:hint="cs"/>
          <w:rtl/>
        </w:rPr>
        <w:t>لذا اسحاق بن عمار یک نفر است که ثقه هم هست و امامی. بعد از بحرالعلوم دیگر کسی در این مطلب اشکالی ندارد.</w:t>
      </w:r>
    </w:p>
    <w:p w:rsidR="00C05B57" w:rsidRDefault="00C05B57" w:rsidP="00C05B57">
      <w:pPr>
        <w:rPr>
          <w:rFonts w:asciiTheme="minorHAnsi" w:hAnsiTheme="minorHAnsi"/>
          <w:rtl/>
        </w:rPr>
      </w:pPr>
      <w:r>
        <w:rPr>
          <w:rFonts w:hint="cs"/>
          <w:rtl/>
        </w:rPr>
        <w:t xml:space="preserve">3. حنان بن سدیر. </w:t>
      </w:r>
      <w:r w:rsidR="007B303F">
        <w:rPr>
          <w:rFonts w:hint="cs"/>
          <w:rtl/>
        </w:rPr>
        <w:t>ایشان</w:t>
      </w:r>
      <w:r>
        <w:rPr>
          <w:rFonts w:hint="cs"/>
          <w:rtl/>
        </w:rPr>
        <w:t xml:space="preserve"> از اصحاب کاظم و هم واقفی است. کشی او را واقفی دانسته است. درجای خود گفته ایم که واقفی بودن در اصحاب کاظم اعتبار ندارد. </w:t>
      </w:r>
      <w:r>
        <w:rPr>
          <w:rFonts w:hint="cs"/>
          <w:highlight w:val="yellow"/>
          <w:rtl/>
        </w:rPr>
        <w:t>(</w:t>
      </w:r>
      <w:r w:rsidR="007B303F">
        <w:rPr>
          <w:rFonts w:hint="cs"/>
          <w:highlight w:val="yellow"/>
          <w:rtl/>
        </w:rPr>
        <w:t>ایشان</w:t>
      </w:r>
      <w:r>
        <w:rPr>
          <w:rFonts w:hint="cs"/>
          <w:highlight w:val="yellow"/>
          <w:rtl/>
        </w:rPr>
        <w:t xml:space="preserve"> از واقفی بودن برگشتند. لذا اصحاب کاظمی که واقفی مانده باشند نداریم)</w:t>
      </w:r>
      <w:r>
        <w:rPr>
          <w:rFonts w:hint="cs"/>
          <w:rtl/>
        </w:rPr>
        <w:t xml:space="preserve"> لکن کشی از </w:t>
      </w:r>
      <w:r>
        <w:rPr>
          <w:rFonts w:asciiTheme="minorHAnsi" w:hAnsiTheme="minorHAnsi" w:hint="cs"/>
          <w:rtl/>
        </w:rPr>
        <w:t>مشایخ خود نقل میکند او واقفی بوده است:</w:t>
      </w:r>
    </w:p>
    <w:p w:rsidR="00C05B57" w:rsidRDefault="00C05B57" w:rsidP="00C05B57">
      <w:pPr>
        <w:pStyle w:val="Quote"/>
        <w:rPr>
          <w:rtl/>
        </w:rPr>
      </w:pPr>
      <w:r>
        <w:rPr>
          <w:rFonts w:hint="cs"/>
          <w:rtl/>
        </w:rPr>
        <w:t>سمعت حمدويه ذكر عن أشياخه: أن حنان بن سدير واقفي أدرك أبا عبد الله (ع) و لم يدرك أبا جعفر (</w:t>
      </w:r>
      <w:r w:rsidR="00A62F20">
        <w:rPr>
          <w:rFonts w:hint="cs"/>
          <w:rtl/>
        </w:rPr>
        <w:t>علیه‌السلام</w:t>
      </w:r>
      <w:r>
        <w:rPr>
          <w:rFonts w:hint="cs"/>
          <w:rtl/>
        </w:rPr>
        <w:t>) و كان يرتضي به سديدا.</w:t>
      </w:r>
    </w:p>
    <w:p w:rsidR="00C05B57" w:rsidRDefault="00C05B57" w:rsidP="00C05B57">
      <w:pPr>
        <w:rPr>
          <w:rFonts w:asciiTheme="minorHAnsi" w:hAnsiTheme="minorHAnsi"/>
          <w:rtl/>
        </w:rPr>
      </w:pPr>
      <w:r>
        <w:rPr>
          <w:rFonts w:asciiTheme="minorHAnsi" w:hAnsiTheme="minorHAnsi" w:hint="cs"/>
          <w:rtl/>
        </w:rPr>
        <w:t xml:space="preserve">در مورد واقفیه یک جواب مشترک وجود دارد که شدت برخود با </w:t>
      </w:r>
      <w:r w:rsidR="00615FB7">
        <w:rPr>
          <w:rFonts w:asciiTheme="minorHAnsi" w:hAnsiTheme="minorHAnsi" w:hint="cs"/>
          <w:rtl/>
        </w:rPr>
        <w:t>واقفیه</w:t>
      </w:r>
      <w:r>
        <w:rPr>
          <w:rFonts w:asciiTheme="minorHAnsi" w:hAnsiTheme="minorHAnsi" w:hint="cs"/>
          <w:rtl/>
        </w:rPr>
        <w:t xml:space="preserve"> طوری بوده است که </w:t>
      </w:r>
      <w:r w:rsidR="006C55EB">
        <w:rPr>
          <w:rFonts w:asciiTheme="minorHAnsi" w:hAnsiTheme="minorHAnsi" w:hint="cs"/>
          <w:rtl/>
        </w:rPr>
        <w:t>هیچ‌کس</w:t>
      </w:r>
      <w:r>
        <w:rPr>
          <w:rFonts w:asciiTheme="minorHAnsi" w:hAnsiTheme="minorHAnsi" w:hint="cs"/>
          <w:rtl/>
        </w:rPr>
        <w:t xml:space="preserve"> از </w:t>
      </w:r>
      <w:r w:rsidR="007B303F">
        <w:rPr>
          <w:rFonts w:asciiTheme="minorHAnsi" w:hAnsiTheme="minorHAnsi" w:hint="cs"/>
          <w:rtl/>
        </w:rPr>
        <w:t>ایشان</w:t>
      </w:r>
      <w:r>
        <w:rPr>
          <w:rFonts w:asciiTheme="minorHAnsi" w:hAnsiTheme="minorHAnsi" w:hint="cs"/>
          <w:rtl/>
        </w:rPr>
        <w:t xml:space="preserve"> نقل روایت </w:t>
      </w:r>
      <w:r w:rsidR="00D54067">
        <w:rPr>
          <w:rFonts w:asciiTheme="minorHAnsi" w:hAnsiTheme="minorHAnsi" w:hint="cs"/>
          <w:rtl/>
        </w:rPr>
        <w:t>نمی‌کرد</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معروف بودند به «سگ باران خورده» که هرکس نزدیک </w:t>
      </w:r>
      <w:r w:rsidR="007B303F">
        <w:rPr>
          <w:rFonts w:asciiTheme="minorHAnsi" w:hAnsiTheme="minorHAnsi" w:hint="cs"/>
          <w:rtl/>
        </w:rPr>
        <w:t>ایشان</w:t>
      </w:r>
      <w:r>
        <w:rPr>
          <w:rFonts w:asciiTheme="minorHAnsi" w:hAnsiTheme="minorHAnsi" w:hint="cs"/>
          <w:rtl/>
        </w:rPr>
        <w:t xml:space="preserve"> بشود نجس </w:t>
      </w:r>
      <w:r w:rsidR="00A62F20">
        <w:rPr>
          <w:rFonts w:asciiTheme="minorHAnsi" w:hAnsiTheme="minorHAnsi" w:hint="cs"/>
          <w:rtl/>
        </w:rPr>
        <w:t>می‌شود</w:t>
      </w:r>
      <w:r>
        <w:rPr>
          <w:rFonts w:asciiTheme="minorHAnsi" w:hAnsiTheme="minorHAnsi" w:hint="cs"/>
          <w:rtl/>
        </w:rPr>
        <w:t xml:space="preserve">. بخصوص در همان اول مطرح شدن </w:t>
      </w:r>
      <w:r w:rsidR="00615FB7">
        <w:rPr>
          <w:rFonts w:asciiTheme="minorHAnsi" w:hAnsiTheme="minorHAnsi" w:hint="cs"/>
          <w:rtl/>
        </w:rPr>
        <w:t>واقفیه</w:t>
      </w:r>
      <w:r>
        <w:rPr>
          <w:rFonts w:asciiTheme="minorHAnsi" w:hAnsiTheme="minorHAnsi" w:hint="cs"/>
          <w:rtl/>
        </w:rPr>
        <w:t xml:space="preserve">. لذا همه روایات </w:t>
      </w:r>
      <w:r w:rsidR="009F427C">
        <w:rPr>
          <w:rFonts w:asciiTheme="minorHAnsi" w:hAnsiTheme="minorHAnsi"/>
          <w:rtl/>
        </w:rPr>
        <w:t>واقف</w:t>
      </w:r>
      <w:r w:rsidR="009F427C">
        <w:rPr>
          <w:rFonts w:asciiTheme="minorHAnsi" w:hAnsiTheme="minorHAnsi" w:hint="cs"/>
          <w:rtl/>
        </w:rPr>
        <w:t>ی</w:t>
      </w:r>
      <w:r w:rsidR="009F427C">
        <w:rPr>
          <w:rFonts w:asciiTheme="minorHAnsi" w:hAnsiTheme="minorHAnsi" w:hint="eastAsia"/>
          <w:rtl/>
        </w:rPr>
        <w:t>ه</w:t>
      </w:r>
      <w:r w:rsidR="009F427C">
        <w:rPr>
          <w:rFonts w:asciiTheme="minorHAnsi" w:hAnsiTheme="minorHAnsi"/>
          <w:rtl/>
        </w:rPr>
        <w:t xml:space="preserve"> (</w:t>
      </w:r>
      <w:r>
        <w:rPr>
          <w:rFonts w:asciiTheme="minorHAnsi" w:hAnsiTheme="minorHAnsi" w:hint="cs"/>
          <w:rtl/>
        </w:rPr>
        <w:t xml:space="preserve">که در کتب شیعه نقل شده) مربوط به </w:t>
      </w:r>
      <w:r w:rsidR="00D554D9">
        <w:rPr>
          <w:rFonts w:asciiTheme="minorHAnsi" w:hAnsiTheme="minorHAnsi" w:hint="cs"/>
          <w:rtl/>
        </w:rPr>
        <w:t>دوران</w:t>
      </w:r>
      <w:r>
        <w:rPr>
          <w:rFonts w:asciiTheme="minorHAnsi" w:hAnsiTheme="minorHAnsi" w:hint="cs"/>
          <w:rtl/>
        </w:rPr>
        <w:t xml:space="preserve"> قبل از وقف بوده است.</w:t>
      </w:r>
    </w:p>
    <w:p w:rsidR="00C05B57" w:rsidRDefault="00C05B57" w:rsidP="00C05B57">
      <w:pPr>
        <w:rPr>
          <w:rtl/>
        </w:rPr>
      </w:pPr>
      <w:r>
        <w:rPr>
          <w:rFonts w:hint="cs"/>
          <w:rtl/>
        </w:rPr>
        <w:t>4. داود بن کثیر الرقی. نجاشی گفته است:</w:t>
      </w:r>
    </w:p>
    <w:p w:rsidR="00C05B57" w:rsidRDefault="00C05B57" w:rsidP="00C05B57">
      <w:pPr>
        <w:pStyle w:val="Quote"/>
        <w:rPr>
          <w:rtl/>
        </w:rPr>
      </w:pPr>
      <w:r>
        <w:rPr>
          <w:rFonts w:hint="cs"/>
          <w:rtl/>
        </w:rPr>
        <w:t>410 - داود بن كثير الرقي</w:t>
      </w:r>
    </w:p>
    <w:p w:rsidR="00C05B57" w:rsidRDefault="00C05B57" w:rsidP="00C05B57">
      <w:pPr>
        <w:pStyle w:val="Quote"/>
        <w:rPr>
          <w:b/>
          <w:bCs/>
          <w:rtl/>
        </w:rPr>
      </w:pPr>
      <w:r>
        <w:rPr>
          <w:rFonts w:hint="cs"/>
          <w:rtl/>
        </w:rPr>
        <w:t xml:space="preserve">و أبوه كثير يكنى أبا خالد و هو يكنى أبا سليمان. </w:t>
      </w:r>
      <w:r>
        <w:rPr>
          <w:rFonts w:hint="cs"/>
          <w:b/>
          <w:bCs/>
          <w:rtl/>
        </w:rPr>
        <w:t xml:space="preserve">ضعيف جدا و الغلاة تروي عنه. قال </w:t>
      </w:r>
      <w:r w:rsidR="00F16102">
        <w:rPr>
          <w:rFonts w:hint="cs"/>
          <w:b/>
          <w:bCs/>
          <w:rtl/>
        </w:rPr>
        <w:t>احمد</w:t>
      </w:r>
      <w:r>
        <w:rPr>
          <w:rFonts w:hint="cs"/>
          <w:b/>
          <w:bCs/>
          <w:rtl/>
        </w:rPr>
        <w:t xml:space="preserve"> بن عبد الواحد: قل ما رأيت له حديثا سديدا.</w:t>
      </w:r>
    </w:p>
    <w:p w:rsidR="00C05B57" w:rsidRDefault="00C05B57" w:rsidP="00C05B57">
      <w:pPr>
        <w:rPr>
          <w:rtl/>
        </w:rPr>
      </w:pPr>
      <w:r>
        <w:rPr>
          <w:rFonts w:hint="cs"/>
          <w:rtl/>
        </w:rPr>
        <w:t>ابن غضائری هم گفته است:</w:t>
      </w:r>
    </w:p>
    <w:p w:rsidR="00C05B57" w:rsidRDefault="00C05B57" w:rsidP="00C05B57">
      <w:pPr>
        <w:pStyle w:val="Quote"/>
        <w:rPr>
          <w:rtl/>
        </w:rPr>
      </w:pPr>
      <w:r>
        <w:rPr>
          <w:rFonts w:hint="cs"/>
          <w:rtl/>
        </w:rPr>
        <w:t>داود بن كثير بن أبي خالد الرقي</w:t>
      </w:r>
    </w:p>
    <w:p w:rsidR="00C05B57" w:rsidRDefault="00C05B57" w:rsidP="00C05B57">
      <w:pPr>
        <w:pStyle w:val="Quote"/>
        <w:rPr>
          <w:rtl/>
        </w:rPr>
      </w:pPr>
      <w:r>
        <w:rPr>
          <w:rFonts w:hint="cs"/>
          <w:rtl/>
        </w:rPr>
        <w:lastRenderedPageBreak/>
        <w:t xml:space="preserve">مولى بني أسد يروى عن أبي عبد الله </w:t>
      </w:r>
      <w:r w:rsidR="00A62F20">
        <w:rPr>
          <w:rFonts w:hint="cs"/>
          <w:rtl/>
        </w:rPr>
        <w:t>علیه‌السلام</w:t>
      </w:r>
      <w:r>
        <w:rPr>
          <w:rFonts w:hint="cs"/>
          <w:rtl/>
        </w:rPr>
        <w:t xml:space="preserve"> كان فاسد المذهب ضعيف الرواية لا يلتفت إليه.</w:t>
      </w:r>
    </w:p>
    <w:p w:rsidR="00C05B57" w:rsidRDefault="00C05B57" w:rsidP="00C05B57">
      <w:pPr>
        <w:rPr>
          <w:rtl/>
        </w:rPr>
      </w:pPr>
      <w:r>
        <w:rPr>
          <w:rFonts w:hint="cs"/>
          <w:rtl/>
        </w:rPr>
        <w:t xml:space="preserve">لکن روایات مادحه از </w:t>
      </w:r>
      <w:r w:rsidR="00A62F20">
        <w:rPr>
          <w:rFonts w:hint="cs"/>
          <w:rtl/>
        </w:rPr>
        <w:t>اهل‌بیت</w:t>
      </w:r>
      <w:r>
        <w:rPr>
          <w:rFonts w:hint="cs"/>
          <w:rtl/>
        </w:rPr>
        <w:t xml:space="preserve"> درمورد </w:t>
      </w:r>
      <w:r w:rsidR="007B303F">
        <w:rPr>
          <w:rFonts w:hint="cs"/>
          <w:rtl/>
        </w:rPr>
        <w:t>ایشان</w:t>
      </w:r>
      <w:r>
        <w:rPr>
          <w:rFonts w:hint="cs"/>
          <w:rtl/>
        </w:rPr>
        <w:t xml:space="preserve"> آمده است. کشی نقل </w:t>
      </w:r>
      <w:r w:rsidR="00A62F20">
        <w:rPr>
          <w:rFonts w:hint="cs"/>
          <w:rtl/>
        </w:rPr>
        <w:t>می‌کند</w:t>
      </w:r>
      <w:r>
        <w:rPr>
          <w:rFonts w:hint="cs"/>
          <w:rtl/>
        </w:rPr>
        <w:t>:</w:t>
      </w:r>
    </w:p>
    <w:p w:rsidR="00C05B57" w:rsidRDefault="00C05B57" w:rsidP="00C05B57">
      <w:pPr>
        <w:pStyle w:val="Quote"/>
        <w:rPr>
          <w:rtl/>
        </w:rPr>
      </w:pPr>
      <w:r>
        <w:rPr>
          <w:rFonts w:hint="cs"/>
          <w:rtl/>
        </w:rPr>
        <w:t>ما روي في داود الرقي</w:t>
      </w:r>
    </w:p>
    <w:p w:rsidR="00C05B57" w:rsidRDefault="00C05B57" w:rsidP="00C05B57">
      <w:pPr>
        <w:pStyle w:val="Quote"/>
        <w:rPr>
          <w:rtl/>
        </w:rPr>
      </w:pPr>
      <w:r>
        <w:rPr>
          <w:rFonts w:hint="cs"/>
          <w:rtl/>
        </w:rPr>
        <w:t>750 - حدثني حمدويه و إبراهيم. و محمد بن مسعود قال حدثني محمد بن نصير قالوا حدثنا محمد بن عيسى عن يونس بن عبد الرحمن عمن ذكره عن أبي عبد الله (ع) قال: أنزلوا داود الرقي مني بمنزلة المقداد من رسول الله (صلى الله عليه و آله).</w:t>
      </w:r>
    </w:p>
    <w:p w:rsidR="00C05B57" w:rsidRDefault="00C05B57" w:rsidP="00C05B57">
      <w:pPr>
        <w:pStyle w:val="Quote"/>
        <w:rPr>
          <w:rtl/>
        </w:rPr>
      </w:pPr>
      <w:r>
        <w:rPr>
          <w:rFonts w:hint="cs"/>
          <w:rtl/>
        </w:rPr>
        <w:t xml:space="preserve">751 - علي بن محمد قال حدثني </w:t>
      </w:r>
      <w:r w:rsidR="00F16102">
        <w:rPr>
          <w:rFonts w:hint="cs"/>
          <w:rtl/>
        </w:rPr>
        <w:t>احمد</w:t>
      </w:r>
      <w:r>
        <w:rPr>
          <w:rFonts w:hint="cs"/>
          <w:rtl/>
        </w:rPr>
        <w:t xml:space="preserve"> بن محمد عن أبي عبد الله البرقي رفعه قال نظر أبو عبد الله (ع) إلى داود الرقي و قد ولي فقال: من سره أن ينظر إلى رجل من أصحاب القائم (ع) فلينظر إلى هذا. و قال في موضع آخر: أنزلوه فيكم بمنزلة المقداد رحمه الله.</w:t>
      </w:r>
    </w:p>
    <w:p w:rsidR="00C05B57" w:rsidRDefault="007B303F" w:rsidP="00C05B57">
      <w:pPr>
        <w:rPr>
          <w:rtl/>
        </w:rPr>
      </w:pPr>
      <w:r>
        <w:rPr>
          <w:rFonts w:hint="cs"/>
          <w:rtl/>
        </w:rPr>
        <w:t>ایشان</w:t>
      </w:r>
      <w:r w:rsidR="00C05B57">
        <w:rPr>
          <w:rFonts w:hint="cs"/>
          <w:rtl/>
        </w:rPr>
        <w:t xml:space="preserve"> از اجلا بوده است و از اصحاب سر ائمه بوده است و سخنان او </w:t>
      </w:r>
      <w:r w:rsidR="00D54067">
        <w:rPr>
          <w:rFonts w:hint="cs"/>
          <w:rtl/>
        </w:rPr>
        <w:t>ازنظر</w:t>
      </w:r>
      <w:r w:rsidR="00C05B57">
        <w:rPr>
          <w:rFonts w:hint="cs"/>
          <w:rtl/>
        </w:rPr>
        <w:t xml:space="preserve"> برخی غلو بوده است و تضعیفاتش بخاطر غلو است که گفتیم چنین تضعیفاتی اعتبار ندارد. روایات او نیز بیشتر در مورد مقامات ائمه است.</w:t>
      </w:r>
    </w:p>
    <w:p w:rsidR="00C05B57" w:rsidRDefault="00C05B57" w:rsidP="00C05B57">
      <w:pPr>
        <w:rPr>
          <w:rFonts w:asciiTheme="minorHAnsi" w:hAnsiTheme="minorHAnsi"/>
          <w:rtl/>
        </w:rPr>
      </w:pPr>
      <w:r>
        <w:rPr>
          <w:rFonts w:hint="cs"/>
          <w:rtl/>
        </w:rPr>
        <w:t>5. سعد بن طریف.</w:t>
      </w:r>
      <w:r>
        <w:rPr>
          <w:rFonts w:asciiTheme="minorHAnsi" w:hAnsiTheme="minorHAnsi" w:hint="cs"/>
          <w:rtl/>
        </w:rPr>
        <w:t xml:space="preserve"> نجاشی گفته است:</w:t>
      </w:r>
    </w:p>
    <w:p w:rsidR="00C05B57" w:rsidRDefault="00C05B57" w:rsidP="00C05B57">
      <w:pPr>
        <w:pStyle w:val="Quote"/>
        <w:rPr>
          <w:rtl/>
        </w:rPr>
      </w:pPr>
      <w:r>
        <w:rPr>
          <w:rFonts w:hint="cs"/>
          <w:rtl/>
        </w:rPr>
        <w:t>468 - سعد بن طريف الحنظلي</w:t>
      </w:r>
    </w:p>
    <w:p w:rsidR="00C05B57" w:rsidRDefault="00C05B57" w:rsidP="00C05B57">
      <w:pPr>
        <w:pStyle w:val="Quote"/>
        <w:rPr>
          <w:rtl/>
        </w:rPr>
      </w:pPr>
      <w:r>
        <w:rPr>
          <w:rFonts w:hint="cs"/>
          <w:rtl/>
        </w:rPr>
        <w:t>مولاهم الإسكاف كوفي يعرف و ينكر.</w:t>
      </w:r>
    </w:p>
    <w:p w:rsidR="00C05B57" w:rsidRDefault="00C05B57" w:rsidP="00C05B57">
      <w:pPr>
        <w:rPr>
          <w:rtl/>
        </w:rPr>
      </w:pPr>
      <w:r>
        <w:rPr>
          <w:rFonts w:hint="cs"/>
          <w:rtl/>
        </w:rPr>
        <w:t>شیخ طوسی گفته است:</w:t>
      </w:r>
    </w:p>
    <w:p w:rsidR="00C05B57" w:rsidRDefault="00C05B57" w:rsidP="00C05B57">
      <w:pPr>
        <w:pStyle w:val="Quote"/>
        <w:rPr>
          <w:rtl/>
        </w:rPr>
      </w:pPr>
      <w:r>
        <w:rPr>
          <w:rFonts w:hint="cs"/>
          <w:rtl/>
        </w:rPr>
        <w:t>1147 - 17 - سعد بن طريف الحنظلي</w:t>
      </w:r>
    </w:p>
    <w:p w:rsidR="00C05B57" w:rsidRDefault="00C05B57" w:rsidP="00C05B57">
      <w:pPr>
        <w:pStyle w:val="Quote"/>
        <w:rPr>
          <w:rtl/>
        </w:rPr>
      </w:pPr>
      <w:r>
        <w:rPr>
          <w:rFonts w:hint="cs"/>
          <w:rtl/>
        </w:rPr>
        <w:t>الإسكاف مولى بني تميم الكوفي و يقال: سعد الخفاف روى عن الأصبغ بن نباتة و هو صحيح الحديث.</w:t>
      </w:r>
    </w:p>
    <w:p w:rsidR="00C05B57" w:rsidRDefault="00C05B57" w:rsidP="00C05B57">
      <w:pPr>
        <w:rPr>
          <w:rtl/>
        </w:rPr>
      </w:pPr>
      <w:r>
        <w:rPr>
          <w:rFonts w:hint="cs"/>
          <w:rtl/>
        </w:rPr>
        <w:t>ابن غضائری گفته است:</w:t>
      </w:r>
    </w:p>
    <w:p w:rsidR="00C05B57" w:rsidRDefault="00C05B57" w:rsidP="00C05B57">
      <w:pPr>
        <w:pStyle w:val="Quote"/>
        <w:rPr>
          <w:rtl/>
        </w:rPr>
      </w:pPr>
      <w:r>
        <w:rPr>
          <w:rFonts w:hint="cs"/>
          <w:rtl/>
        </w:rPr>
        <w:t>سعد بن طريف الحنظلي الخفاف.</w:t>
      </w:r>
    </w:p>
    <w:p w:rsidR="00C05B57" w:rsidRDefault="00C05B57" w:rsidP="00C05B57">
      <w:pPr>
        <w:pStyle w:val="Quote"/>
        <w:rPr>
          <w:rtl/>
        </w:rPr>
      </w:pPr>
      <w:r>
        <w:rPr>
          <w:rFonts w:hint="cs"/>
          <w:rtl/>
        </w:rPr>
        <w:t>روى عن الأصبغ بن نباتة. ضعيف.</w:t>
      </w:r>
    </w:p>
    <w:p w:rsidR="00C05B57" w:rsidRDefault="00C05B57" w:rsidP="00C05B57">
      <w:pPr>
        <w:rPr>
          <w:rtl/>
        </w:rPr>
      </w:pPr>
      <w:r>
        <w:rPr>
          <w:rFonts w:hint="cs"/>
          <w:rtl/>
        </w:rPr>
        <w:t xml:space="preserve">کشی </w:t>
      </w:r>
      <w:r w:rsidR="0052340B">
        <w:rPr>
          <w:rFonts w:hint="cs"/>
          <w:rtl/>
        </w:rPr>
        <w:t>می‌گوید</w:t>
      </w:r>
      <w:r>
        <w:rPr>
          <w:rFonts w:hint="cs"/>
          <w:rtl/>
        </w:rPr>
        <w:t>:</w:t>
      </w:r>
    </w:p>
    <w:p w:rsidR="00C05B57" w:rsidRDefault="00C05B57" w:rsidP="00C05B57">
      <w:pPr>
        <w:pStyle w:val="Quote"/>
        <w:rPr>
          <w:rtl/>
        </w:rPr>
      </w:pPr>
      <w:r>
        <w:rPr>
          <w:rFonts w:hint="cs"/>
          <w:rtl/>
        </w:rPr>
        <w:t>قال حمدويه: سعد الإسكاف و سعد الخفاف و سعد بن طريف واحد. قال نصر: و قد أدرك علي بن الحسين. قال حمدويه: و كان ناووسيا وفد على أبي عبد الله (</w:t>
      </w:r>
      <w:r w:rsidR="00A62F20">
        <w:rPr>
          <w:rFonts w:hint="cs"/>
          <w:rtl/>
        </w:rPr>
        <w:t>علیه‌السلام</w:t>
      </w:r>
      <w:r>
        <w:rPr>
          <w:rFonts w:hint="cs"/>
          <w:rtl/>
        </w:rPr>
        <w:t>).</w:t>
      </w:r>
    </w:p>
    <w:p w:rsidR="00C05B57" w:rsidRDefault="00C05B57" w:rsidP="00C05B57">
      <w:pPr>
        <w:rPr>
          <w:rFonts w:asciiTheme="minorHAnsi" w:hAnsiTheme="minorHAnsi"/>
          <w:rtl/>
        </w:rPr>
      </w:pPr>
      <w:r>
        <w:rPr>
          <w:rFonts w:hint="cs"/>
          <w:rtl/>
        </w:rPr>
        <w:lastRenderedPageBreak/>
        <w:t xml:space="preserve">تضعیف ابن غضائری و «یعرف و ینکر» نجاشی </w:t>
      </w:r>
      <w:r w:rsidR="00F16102">
        <w:rPr>
          <w:rFonts w:hint="cs"/>
          <w:rtl/>
        </w:rPr>
        <w:t>قابل‌اعتماد</w:t>
      </w:r>
      <w:r>
        <w:rPr>
          <w:rFonts w:hint="cs"/>
          <w:rtl/>
        </w:rPr>
        <w:t xml:space="preserve"> نیستند. زیرا تضعیفات ابن غضائری اساساً اطمینان آور نیستند و «یعرف و ینکر» هم نشان </w:t>
      </w:r>
      <w:r w:rsidR="009C51C7">
        <w:rPr>
          <w:rFonts w:hint="cs"/>
          <w:rtl/>
        </w:rPr>
        <w:t>می‌دهد</w:t>
      </w:r>
      <w:r>
        <w:rPr>
          <w:rFonts w:hint="cs"/>
          <w:rtl/>
        </w:rPr>
        <w:t xml:space="preserve"> که با متن شناسی با او برخورد کرده است و اجتهادی است نه حسی. لذا حجت نیست. تنها </w:t>
      </w:r>
      <w:r w:rsidR="0052340B">
        <w:rPr>
          <w:rFonts w:hint="cs"/>
          <w:rtl/>
        </w:rPr>
        <w:t>نکته‌ای</w:t>
      </w:r>
      <w:r>
        <w:rPr>
          <w:rFonts w:hint="cs"/>
          <w:rtl/>
        </w:rPr>
        <w:t xml:space="preserve">ن است که حمدویه گفته است ناووسی بوده است. از عبارت شیخ استشمام </w:t>
      </w:r>
      <w:r w:rsidR="00A62F20">
        <w:rPr>
          <w:rFonts w:hint="cs"/>
          <w:rtl/>
        </w:rPr>
        <w:t>می‌شود</w:t>
      </w:r>
      <w:r>
        <w:rPr>
          <w:rFonts w:hint="cs"/>
          <w:rtl/>
        </w:rPr>
        <w:t xml:space="preserve"> که او صحیح المذهب نبوده است. </w:t>
      </w:r>
      <w:r w:rsidR="009F427C">
        <w:rPr>
          <w:rtl/>
        </w:rPr>
        <w:t>«</w:t>
      </w:r>
      <w:r>
        <w:rPr>
          <w:rFonts w:hint="cs"/>
          <w:rtl/>
        </w:rPr>
        <w:t xml:space="preserve">و هو صحيح الحديث» اشعار به این دارد که مذهبش صحیح نیست. لکن احتمالاً بین جعفر بن بشیر و سعد الاسکاف واسطه ای باید باشد که افتاده است. زیرا او شاگرد اصبغ بن نباته بوده است. اصبغ بن نباته از اصحاب امام علی بوده است. راویان سعد الاسکاف </w:t>
      </w:r>
      <w:r w:rsidR="00F16102">
        <w:rPr>
          <w:rFonts w:hint="cs"/>
          <w:rtl/>
        </w:rPr>
        <w:t>معمولاً</w:t>
      </w:r>
      <w:r>
        <w:rPr>
          <w:rFonts w:hint="cs"/>
          <w:rtl/>
        </w:rPr>
        <w:t xml:space="preserve"> در طبقه مشایخ جعفر بن بشیر هستند. روایتی </w:t>
      </w:r>
      <w:r>
        <w:rPr>
          <w:rFonts w:asciiTheme="minorHAnsi" w:hAnsiTheme="minorHAnsi" w:hint="cs"/>
          <w:rtl/>
        </w:rPr>
        <w:t>که جعفر بن بشیر از سعد الاسکاف دارد هم یک اشکالی دارد:</w:t>
      </w:r>
    </w:p>
    <w:p w:rsidR="00C05B57" w:rsidRDefault="00C05B57" w:rsidP="00C05B57">
      <w:pPr>
        <w:pStyle w:val="Quote"/>
        <w:rPr>
          <w:rtl/>
        </w:rPr>
      </w:pPr>
      <w:r>
        <w:rPr>
          <w:rFonts w:hint="cs"/>
          <w:color w:val="2E74B5" w:themeColor="accent1" w:themeShade="BF"/>
          <w:rtl/>
        </w:rPr>
        <w:t xml:space="preserve">عَلِيُّ بْنُ إِبْرَاهِيمَ عَنْ صَالِحِ بْنِ السِّنْدِيِّ عَنْ جَعْفَرِ بْنِ بَشِيرٍ عَنْ سَعْدٍ الْإِسْكَافِ قَالَ سَمِعْتُ أَبَا جَعْفَرٍ ع يَقُولُ قَالَ رَسُولُ اللَّهِ ص </w:t>
      </w:r>
      <w:r>
        <w:rPr>
          <w:rFonts w:hint="cs"/>
          <w:rtl/>
        </w:rPr>
        <w:t>أُعْطِيتُ السُّوَرَ الطِّوَالَ مَكَانَ التَّوْرَاةِ وَ أُعْطِيتُ الْمِئِينَ مَكَانَ الْإِنْجِيلِ وَ أُعْطِيتُ الْمَثَانِيَ مَكَانَ الزَّبُورِ وَ فُضِّلْتُ بِالْمُفَصَّلِ ثَمَانٌ وَ سِتُّونَ سُورَةً وَ هُوَ مُهَيْمِنٌ عَلَى سَائِرِ الْكُتُبِ وَ التَّوْرَاةُ لِمُوسَى وَ الْإِنْجِيلُ لِعِيسَى وَ الزَّبُورُ لِدَاوُدَ</w:t>
      </w:r>
    </w:p>
    <w:p w:rsidR="00C05B57" w:rsidRDefault="00C05B57" w:rsidP="00C05B57">
      <w:pPr>
        <w:rPr>
          <w:rtl/>
        </w:rPr>
      </w:pPr>
      <w:r>
        <w:rPr>
          <w:rFonts w:hint="cs"/>
          <w:rtl/>
        </w:rPr>
        <w:t xml:space="preserve">در برخی نسخه ها (قال سمعت اباجعفر یقول) ندارد و سعد الاسکاف ارسال کرده است و گفته است قال رسول الله. لذا انتهای سند ارسال دارد و همین احتمال ارسال در اواسط سند را هم تقویت </w:t>
      </w:r>
      <w:r w:rsidR="00A62F20">
        <w:rPr>
          <w:rFonts w:hint="cs"/>
          <w:rtl/>
        </w:rPr>
        <w:t>می‌کند</w:t>
      </w:r>
      <w:r>
        <w:rPr>
          <w:rFonts w:hint="cs"/>
          <w:rtl/>
        </w:rPr>
        <w:t>.</w:t>
      </w:r>
    </w:p>
    <w:p w:rsidR="00C05B57" w:rsidRDefault="00C05B57" w:rsidP="00C05B57">
      <w:pPr>
        <w:rPr>
          <w:rtl/>
        </w:rPr>
      </w:pPr>
      <w:r>
        <w:rPr>
          <w:rFonts w:hint="cs"/>
          <w:rtl/>
        </w:rPr>
        <w:t>لذا ن</w:t>
      </w:r>
      <w:r w:rsidR="00F16102">
        <w:rPr>
          <w:rFonts w:hint="cs"/>
          <w:rtl/>
        </w:rPr>
        <w:t>می‌توان</w:t>
      </w:r>
      <w:r>
        <w:rPr>
          <w:rFonts w:hint="cs"/>
          <w:rtl/>
        </w:rPr>
        <w:t xml:space="preserve"> اعتماد کرد به اینکه جعفر بن بشیر از سعد الاسکاف روایت کرده باشد.</w:t>
      </w:r>
    </w:p>
    <w:p w:rsidR="00C05B57" w:rsidRDefault="00C05B57" w:rsidP="00AE662B">
      <w:pPr>
        <w:rPr>
          <w:rtl/>
        </w:rPr>
      </w:pPr>
      <w:r>
        <w:rPr>
          <w:rFonts w:hint="cs"/>
          <w:rtl/>
        </w:rPr>
        <w:t xml:space="preserve">6. ابوسلمه </w:t>
      </w:r>
      <w:r w:rsidR="00AE662B">
        <w:rPr>
          <w:rFonts w:hint="cs"/>
          <w:rtl/>
        </w:rPr>
        <w:t>سالم بن مکرم</w:t>
      </w:r>
    </w:p>
    <w:p w:rsidR="000C51B6" w:rsidRDefault="00C05B57" w:rsidP="00AE662B">
      <w:pPr>
        <w:rPr>
          <w:rtl/>
        </w:rPr>
      </w:pPr>
      <w:r>
        <w:rPr>
          <w:rFonts w:hint="cs"/>
          <w:rtl/>
        </w:rPr>
        <w:t xml:space="preserve">شیخ در فهرست </w:t>
      </w:r>
      <w:r w:rsidR="00AE662B">
        <w:rPr>
          <w:rFonts w:hint="cs"/>
          <w:rtl/>
        </w:rPr>
        <w:t xml:space="preserve">تحت عنوان سالم بن مکرم که همان ابوخدیجه و سالم بن ابی سلمه </w:t>
      </w:r>
      <w:r w:rsidR="0052340B">
        <w:rPr>
          <w:rFonts w:hint="cs"/>
          <w:rtl/>
        </w:rPr>
        <w:t>می‌داند</w:t>
      </w:r>
      <w:r w:rsidR="00AE662B">
        <w:rPr>
          <w:rFonts w:hint="cs"/>
          <w:rtl/>
        </w:rPr>
        <w:t xml:space="preserve"> </w:t>
      </w:r>
      <w:r>
        <w:rPr>
          <w:rFonts w:hint="cs"/>
          <w:rtl/>
        </w:rPr>
        <w:t>او را تضعیف کرده است.</w:t>
      </w:r>
    </w:p>
    <w:p w:rsidR="000C51B6" w:rsidRDefault="000C51B6" w:rsidP="000C51B6">
      <w:pPr>
        <w:pStyle w:val="Quote"/>
        <w:rPr>
          <w:rtl/>
        </w:rPr>
      </w:pPr>
      <w:r>
        <w:rPr>
          <w:rtl/>
        </w:rPr>
        <w:t>337 - سالم بن مكرم</w:t>
      </w:r>
    </w:p>
    <w:p w:rsidR="000C51B6" w:rsidRDefault="000C51B6" w:rsidP="000C51B6">
      <w:pPr>
        <w:pStyle w:val="Quote"/>
        <w:rPr>
          <w:rtl/>
        </w:rPr>
      </w:pPr>
      <w:r>
        <w:rPr>
          <w:rtl/>
        </w:rPr>
        <w:t>يكنى أبا خديجة و مكرم يكنى أبا سلمة ضعيف.</w:t>
      </w:r>
    </w:p>
    <w:p w:rsidR="00C05B57" w:rsidRDefault="00C05B57" w:rsidP="000C51B6">
      <w:pPr>
        <w:rPr>
          <w:rtl/>
        </w:rPr>
      </w:pPr>
      <w:r>
        <w:rPr>
          <w:rFonts w:hint="cs"/>
          <w:rtl/>
        </w:rPr>
        <w:t>در استبصار نیز در ذیل یک روایتی او را تضعیف کرده است:</w:t>
      </w:r>
    </w:p>
    <w:p w:rsidR="00C05B57" w:rsidRDefault="00C05B57" w:rsidP="00C05B57">
      <w:pPr>
        <w:pStyle w:val="Quote"/>
        <w:rPr>
          <w:rFonts w:ascii="Times New Roman" w:hAnsi="Times New Roman" w:cs="Times New Roman"/>
          <w:sz w:val="24"/>
          <w:szCs w:val="24"/>
          <w:rtl/>
        </w:rPr>
      </w:pPr>
      <w:r>
        <w:rPr>
          <w:rFonts w:hint="cs"/>
          <w:color w:val="242887"/>
          <w:rtl/>
        </w:rPr>
        <w:t>فَأَمَّا مَا رَوَاهُ‏</w:t>
      </w:r>
      <w:r>
        <w:rPr>
          <w:rFonts w:hint="cs"/>
          <w:rtl/>
        </w:rPr>
        <w:t xml:space="preserve"> عَلِيُّ بْنُ الْحَسَنِ بْنِ فَضَّالٍ عَنْ عَبْدِ الرَّحْمَنِ بْنِ أَبِي هَاشِمٍ عَنْ أَبِي خَدِيجَةَ عَنْ أَبِي عَبْدِ اللَّهِ ع قَالَ:</w:t>
      </w:r>
      <w:r>
        <w:rPr>
          <w:rFonts w:hint="cs"/>
          <w:color w:val="242887"/>
          <w:rtl/>
        </w:rPr>
        <w:t xml:space="preserve"> أَعْطُوا مِنَ الزَّكَاةِ بَنِي هَاشِمٍ مَنْ أَرَادَهَا مِنْهُمْ فَإِنَّهَا تَحِلُّ لَهُمْ وَ إِنَّمَا تَحْرُمُ عَلَى النَّبِيِّ ص وَ عَلَى الْإِمَامِ الَّذِي يَكُونُ بَعْدَهُ وَ عَلَى الْأَئِمَّةِ ع.</w:t>
      </w:r>
    </w:p>
    <w:p w:rsidR="00C05B57" w:rsidRDefault="00C05B57" w:rsidP="00C05B57">
      <w:pPr>
        <w:pStyle w:val="Quote"/>
        <w:rPr>
          <w:color w:val="000000"/>
        </w:rPr>
      </w:pPr>
      <w:r>
        <w:rPr>
          <w:rFonts w:hint="cs"/>
          <w:color w:val="000000"/>
          <w:rtl/>
        </w:rPr>
        <w:t xml:space="preserve">فَهَذَا الْخَبَرُ لَمْ يَرْوِهِ غَيْرُ أَبِي خَدِيجَةَ وَ إِنْ تَكَرَّرَ فِي الْكُتُبِ </w:t>
      </w:r>
      <w:r>
        <w:rPr>
          <w:rFonts w:hint="cs"/>
          <w:color w:val="D30000"/>
          <w:rtl/>
        </w:rPr>
        <w:t>وَ</w:t>
      </w:r>
      <w:r>
        <w:rPr>
          <w:rFonts w:hint="cs"/>
          <w:color w:val="000000"/>
          <w:rtl/>
        </w:rPr>
        <w:t xml:space="preserve"> </w:t>
      </w:r>
      <w:r>
        <w:rPr>
          <w:rFonts w:hint="cs"/>
          <w:color w:val="D30000"/>
          <w:rtl/>
        </w:rPr>
        <w:t>هُوَ</w:t>
      </w:r>
      <w:r>
        <w:rPr>
          <w:rFonts w:hint="cs"/>
          <w:color w:val="000000"/>
          <w:rtl/>
        </w:rPr>
        <w:t xml:space="preserve"> </w:t>
      </w:r>
      <w:r>
        <w:rPr>
          <w:rFonts w:hint="cs"/>
          <w:color w:val="D30000"/>
          <w:rtl/>
        </w:rPr>
        <w:t>ضَعِيفٌ‏</w:t>
      </w:r>
      <w:r>
        <w:rPr>
          <w:rFonts w:hint="cs"/>
          <w:color w:val="000000"/>
          <w:rtl/>
        </w:rPr>
        <w:t xml:space="preserve"> </w:t>
      </w:r>
      <w:r>
        <w:rPr>
          <w:rFonts w:hint="cs"/>
          <w:color w:val="D30000"/>
          <w:rtl/>
        </w:rPr>
        <w:t>عِنْدَ</w:t>
      </w:r>
      <w:r>
        <w:rPr>
          <w:rFonts w:hint="cs"/>
          <w:color w:val="000000"/>
          <w:rtl/>
        </w:rPr>
        <w:t xml:space="preserve"> </w:t>
      </w:r>
      <w:r>
        <w:rPr>
          <w:rFonts w:hint="cs"/>
          <w:color w:val="D30000"/>
          <w:rtl/>
        </w:rPr>
        <w:t>أَصْحَابِ‏</w:t>
      </w:r>
      <w:r>
        <w:rPr>
          <w:rFonts w:hint="cs"/>
          <w:color w:val="000000"/>
          <w:rtl/>
        </w:rPr>
        <w:t xml:space="preserve"> </w:t>
      </w:r>
      <w:r>
        <w:rPr>
          <w:rFonts w:hint="cs"/>
          <w:color w:val="D30000"/>
          <w:rtl/>
        </w:rPr>
        <w:t>الْحَدِيثِ‏</w:t>
      </w:r>
      <w:r>
        <w:rPr>
          <w:rFonts w:hint="cs"/>
          <w:color w:val="000000"/>
          <w:rtl/>
        </w:rPr>
        <w:t xml:space="preserve"> لِمَا لَا احْتِيَاجَ إِلَى ذِكْرِهِ وَ يَجُوزُ مَعَ تَسْلِيمِهِ أَنْ يَكُونَ مَخْصُوصاً بِحَالِ الضَّرُورَةِ وَ الزَّمَانِ الَّذِي لَا يَتَمَكَّنُونَ فِيهِ مِنَ الْخُمُسِ فَحِينَئِذٍ يَجُوزُ لَهُمْ أَخْذُ الزَّكَاةِ بِمَنْزِلَةِ الْمَيْتَةِ الَّتِي تَحِلُّ عِنْدَ الضَّرُورَةِ وَ يَكُونُ النَّبِيُّ وَ الْأَئِمَّةُ ع مُنَزَّهِينَ عَنْ ذَلِكَ لِأَنَّ اللَّهَ تَعَالَى يَصُونُهُمْ عَنْ هَذِهِ الضَّرُورَةِ تَعْظِيماً لَهُمْ وَ تَنْزِيهاً وَ الَّذِي يَدُلُّ عَلَى ذَلِكَ‏</w:t>
      </w:r>
    </w:p>
    <w:p w:rsidR="00AE662B" w:rsidRDefault="00C05B57" w:rsidP="000C51B6">
      <w:pPr>
        <w:rPr>
          <w:rtl/>
        </w:rPr>
      </w:pPr>
      <w:r>
        <w:rPr>
          <w:rFonts w:hint="cs"/>
          <w:rtl/>
        </w:rPr>
        <w:lastRenderedPageBreak/>
        <w:t xml:space="preserve">اگر این تضعیف شیخ را بپذیریم و بگوییم </w:t>
      </w:r>
      <w:r w:rsidR="00A62F20">
        <w:rPr>
          <w:rFonts w:hint="cs"/>
          <w:rtl/>
        </w:rPr>
        <w:t>واقعاً</w:t>
      </w:r>
      <w:r>
        <w:rPr>
          <w:rFonts w:hint="cs"/>
          <w:rtl/>
        </w:rPr>
        <w:t xml:space="preserve"> اصحاب الرجال او را تضعیف </w:t>
      </w:r>
      <w:r w:rsidR="009C51C7">
        <w:rPr>
          <w:rFonts w:hint="cs"/>
          <w:rtl/>
        </w:rPr>
        <w:t>کرده‌اند</w:t>
      </w:r>
      <w:r>
        <w:rPr>
          <w:rFonts w:hint="cs"/>
          <w:rtl/>
        </w:rPr>
        <w:t xml:space="preserve"> باید به مطلب محقق خویی توجه کنیم. </w:t>
      </w:r>
      <w:r w:rsidR="00AE662B">
        <w:rPr>
          <w:rFonts w:hint="cs"/>
          <w:rtl/>
        </w:rPr>
        <w:t xml:space="preserve">محقق خویی می فرمایند: </w:t>
      </w:r>
      <w:r w:rsidR="000C51B6">
        <w:rPr>
          <w:rFonts w:hint="cs"/>
          <w:rtl/>
        </w:rPr>
        <w:t xml:space="preserve">نجاشی دو نفر را با عنوان سالم بن مکرم و سالم بن ابی سلمه ذکر کرده است. اولی همان کسی است که ابوخدیجه </w:t>
      </w:r>
      <w:r w:rsidR="009C51C7">
        <w:rPr>
          <w:rFonts w:hint="cs"/>
          <w:rtl/>
        </w:rPr>
        <w:t>کنیه‌اش</w:t>
      </w:r>
      <w:r w:rsidR="000C51B6">
        <w:rPr>
          <w:rFonts w:hint="cs"/>
          <w:rtl/>
        </w:rPr>
        <w:t xml:space="preserve"> بوده و امام صادق به او کنیه ابوسلمه داد. او ثقه ثقه است. و دومی سالم بن ابی سلمه است که ضعیف است. شیخ طوسی اشتباها این دو نفر را یکی </w:t>
      </w:r>
      <w:r w:rsidR="0052340B">
        <w:rPr>
          <w:rFonts w:hint="cs"/>
          <w:rtl/>
        </w:rPr>
        <w:t>می‌داند</w:t>
      </w:r>
      <w:r w:rsidR="000C51B6">
        <w:rPr>
          <w:rFonts w:hint="cs"/>
          <w:rtl/>
        </w:rPr>
        <w:t xml:space="preserve"> و سالم بن مکرم را که همان ابوخدیجه است با سالم بن ابی سلمه که ضعیف است یکی</w:t>
      </w:r>
      <w:r w:rsidR="005B7271">
        <w:rPr>
          <w:rFonts w:hint="cs"/>
          <w:rtl/>
        </w:rPr>
        <w:t xml:space="preserve"> دانسته</w:t>
      </w:r>
      <w:r w:rsidR="000C51B6">
        <w:rPr>
          <w:rFonts w:hint="cs"/>
          <w:rtl/>
        </w:rPr>
        <w:t xml:space="preserve"> است و ضعیف است.</w:t>
      </w:r>
      <w:r w:rsidR="009F427C">
        <w:rPr>
          <w:rtl/>
        </w:rPr>
        <w:t xml:space="preserve"> (</w:t>
      </w:r>
      <w:r w:rsidR="005B7271">
        <w:rPr>
          <w:rFonts w:hint="cs"/>
          <w:rtl/>
        </w:rPr>
        <w:t xml:space="preserve">زیرا </w:t>
      </w:r>
      <w:r w:rsidR="007B303F">
        <w:rPr>
          <w:rFonts w:hint="cs"/>
          <w:rtl/>
        </w:rPr>
        <w:t>ایشان</w:t>
      </w:r>
      <w:r w:rsidR="005B7271">
        <w:rPr>
          <w:rFonts w:hint="cs"/>
          <w:rtl/>
        </w:rPr>
        <w:t xml:space="preserve"> ابی سلمه را کنیه مکرم </w:t>
      </w:r>
      <w:r w:rsidR="0052340B">
        <w:rPr>
          <w:rFonts w:hint="cs"/>
          <w:rtl/>
        </w:rPr>
        <w:t>می‌داند</w:t>
      </w:r>
      <w:r w:rsidR="005B7271">
        <w:rPr>
          <w:rFonts w:hint="cs"/>
          <w:rtl/>
        </w:rPr>
        <w:t xml:space="preserve"> لذا سالم بن مکرم را همان سالم بن ابی سلمه دانسته است)</w:t>
      </w:r>
      <w:r w:rsidR="000C51B6">
        <w:rPr>
          <w:rFonts w:hint="cs"/>
          <w:rtl/>
        </w:rPr>
        <w:t xml:space="preserve"> لذا سالم بن مکرم را ضعیف دانسته است. برخی </w:t>
      </w:r>
      <w:r w:rsidR="0052340B">
        <w:rPr>
          <w:rFonts w:hint="cs"/>
          <w:rtl/>
        </w:rPr>
        <w:t>گفته‌اند</w:t>
      </w:r>
      <w:r w:rsidR="000C51B6">
        <w:rPr>
          <w:rFonts w:hint="cs"/>
          <w:rtl/>
        </w:rPr>
        <w:t xml:space="preserve"> این توثیق نجاشی با تضعیف شیخ تعارض </w:t>
      </w:r>
      <w:r w:rsidR="00A62F20">
        <w:rPr>
          <w:rFonts w:hint="cs"/>
          <w:rtl/>
        </w:rPr>
        <w:t>می‌کند</w:t>
      </w:r>
      <w:r w:rsidR="000C51B6">
        <w:rPr>
          <w:rFonts w:hint="cs"/>
          <w:rtl/>
        </w:rPr>
        <w:t xml:space="preserve"> ولی محقق خویی می فرمایند این تضعیف شیخ اعتبار ندارد زیرا ناشی از اشتباه </w:t>
      </w:r>
      <w:r w:rsidR="007B303F">
        <w:rPr>
          <w:rFonts w:hint="cs"/>
          <w:rtl/>
        </w:rPr>
        <w:t>ایشان</w:t>
      </w:r>
      <w:r w:rsidR="000C51B6">
        <w:rPr>
          <w:rFonts w:hint="cs"/>
          <w:rtl/>
        </w:rPr>
        <w:t xml:space="preserve"> است. بنا براین توثیق نجاشی و ابن قولویه و مدحی که ابن فضال در مورد سالم بن مکرم دارند بدون معارض است و او ثقه است.</w:t>
      </w:r>
    </w:p>
    <w:p w:rsidR="00C05B57" w:rsidRDefault="00C05B57" w:rsidP="00AE662B">
      <w:pPr>
        <w:rPr>
          <w:rtl/>
        </w:rPr>
      </w:pPr>
      <w:r>
        <w:rPr>
          <w:rFonts w:hint="cs"/>
          <w:rtl/>
        </w:rPr>
        <w:t xml:space="preserve"> نجاشی در مورد سالم بن ابی سلمه </w:t>
      </w:r>
      <w:r w:rsidR="00F16102">
        <w:rPr>
          <w:rFonts w:hint="cs"/>
          <w:rtl/>
        </w:rPr>
        <w:t>می‌نویسد</w:t>
      </w:r>
      <w:r>
        <w:rPr>
          <w:rFonts w:hint="cs"/>
          <w:rtl/>
        </w:rPr>
        <w:t>:</w:t>
      </w:r>
    </w:p>
    <w:p w:rsidR="00C05B57" w:rsidRDefault="00C05B57" w:rsidP="00C05B57">
      <w:pPr>
        <w:pStyle w:val="Quote"/>
        <w:rPr>
          <w:rtl/>
        </w:rPr>
      </w:pPr>
      <w:r>
        <w:rPr>
          <w:rFonts w:hint="cs"/>
          <w:rtl/>
        </w:rPr>
        <w:t>509 - سالم بن أبي سلمة الكندي السجستاني</w:t>
      </w:r>
    </w:p>
    <w:p w:rsidR="00C05B57" w:rsidRDefault="00C05B57" w:rsidP="00C05B57">
      <w:pPr>
        <w:pStyle w:val="Quote"/>
        <w:rPr>
          <w:rtl/>
        </w:rPr>
      </w:pPr>
      <w:r>
        <w:rPr>
          <w:rFonts w:hint="cs"/>
          <w:rtl/>
        </w:rPr>
        <w:t>حديثه ليس بالنقي و إن كنا لا نعرف منه إلا خيرا.</w:t>
      </w:r>
    </w:p>
    <w:p w:rsidR="00C05B57" w:rsidRDefault="00C05B57" w:rsidP="00C05B57">
      <w:pPr>
        <w:rPr>
          <w:rFonts w:asciiTheme="minorHAnsi" w:hAnsiTheme="minorHAnsi"/>
          <w:rtl/>
        </w:rPr>
      </w:pPr>
      <w:r>
        <w:rPr>
          <w:rFonts w:asciiTheme="minorHAnsi" w:hAnsiTheme="minorHAnsi" w:hint="cs"/>
          <w:rtl/>
        </w:rPr>
        <w:t xml:space="preserve">نجاشی در مورد سالم بن مکرم </w:t>
      </w:r>
      <w:r w:rsidR="00F16102">
        <w:rPr>
          <w:rFonts w:asciiTheme="minorHAnsi" w:hAnsiTheme="minorHAnsi" w:hint="cs"/>
          <w:rtl/>
        </w:rPr>
        <w:t>می‌نویسد</w:t>
      </w:r>
      <w:r>
        <w:rPr>
          <w:rFonts w:asciiTheme="minorHAnsi" w:hAnsiTheme="minorHAnsi" w:hint="cs"/>
          <w:rtl/>
        </w:rPr>
        <w:t>:</w:t>
      </w:r>
    </w:p>
    <w:p w:rsidR="00C05B57" w:rsidRDefault="00C05B57" w:rsidP="00C05B57">
      <w:pPr>
        <w:pStyle w:val="Quote"/>
        <w:rPr>
          <w:rtl/>
        </w:rPr>
      </w:pPr>
      <w:r>
        <w:rPr>
          <w:rFonts w:hint="cs"/>
          <w:rtl/>
        </w:rPr>
        <w:t>501 - سالم بن مكرم بن عبد الله</w:t>
      </w:r>
    </w:p>
    <w:p w:rsidR="00C05B57" w:rsidRDefault="00C05B57" w:rsidP="00C05B57">
      <w:pPr>
        <w:pStyle w:val="Quote"/>
        <w:rPr>
          <w:rtl/>
        </w:rPr>
      </w:pPr>
      <w:r w:rsidRPr="002E1D91">
        <w:rPr>
          <w:rFonts w:hint="cs"/>
          <w:b/>
          <w:bCs/>
          <w:rtl/>
        </w:rPr>
        <w:t>أبو خديجة</w:t>
      </w:r>
      <w:r>
        <w:rPr>
          <w:rFonts w:hint="cs"/>
          <w:rtl/>
        </w:rPr>
        <w:t xml:space="preserve"> و يقال: </w:t>
      </w:r>
      <w:r w:rsidRPr="002E1D91">
        <w:rPr>
          <w:rFonts w:hint="cs"/>
          <w:b/>
          <w:bCs/>
          <w:rtl/>
        </w:rPr>
        <w:t>أبو سلمه</w:t>
      </w:r>
      <w:r>
        <w:rPr>
          <w:rFonts w:hint="cs"/>
          <w:rtl/>
        </w:rPr>
        <w:t xml:space="preserve"> الكناسي. يقال صاحب الغنم مولى بني أسد الجمال. يقال: كنيته كانت أبا خديجة و أن أبا عبد الله </w:t>
      </w:r>
      <w:r w:rsidR="00A62F20">
        <w:rPr>
          <w:rFonts w:hint="cs"/>
          <w:rtl/>
        </w:rPr>
        <w:t>علیه‌السلام</w:t>
      </w:r>
      <w:r>
        <w:rPr>
          <w:rFonts w:hint="cs"/>
          <w:rtl/>
        </w:rPr>
        <w:t xml:space="preserve"> كناه أبا سلمه </w:t>
      </w:r>
      <w:r>
        <w:rPr>
          <w:rFonts w:hint="cs"/>
          <w:b/>
          <w:bCs/>
          <w:rtl/>
        </w:rPr>
        <w:t>ثقة ثقة</w:t>
      </w:r>
      <w:r>
        <w:rPr>
          <w:rFonts w:hint="cs"/>
          <w:rtl/>
        </w:rPr>
        <w:t xml:space="preserve"> روى عن أبي عبد الله و أبي الحسن </w:t>
      </w:r>
      <w:r w:rsidR="00F16102">
        <w:rPr>
          <w:rFonts w:hint="cs"/>
          <w:rtl/>
        </w:rPr>
        <w:t>علیهماالسلام</w:t>
      </w:r>
      <w:r>
        <w:rPr>
          <w:rFonts w:hint="cs"/>
          <w:rtl/>
        </w:rPr>
        <w:t xml:space="preserve">. له كتاب يرويه عنه عدة من </w:t>
      </w:r>
      <w:r w:rsidR="00615FB7">
        <w:rPr>
          <w:rFonts w:hint="cs"/>
          <w:rtl/>
        </w:rPr>
        <w:t>أصحابنا</w:t>
      </w:r>
      <w:r>
        <w:rPr>
          <w:rFonts w:hint="cs"/>
          <w:rtl/>
        </w:rPr>
        <w:t xml:space="preserve">. أخبرنا علي بن </w:t>
      </w:r>
      <w:r w:rsidR="00F16102">
        <w:rPr>
          <w:rFonts w:hint="cs"/>
          <w:rtl/>
        </w:rPr>
        <w:t>احمد</w:t>
      </w:r>
      <w:r>
        <w:rPr>
          <w:rFonts w:hint="cs"/>
          <w:rtl/>
        </w:rPr>
        <w:t xml:space="preserve"> بن طاهر أبو الحسين القمي قال: حدثنا محمد بن الحسن بن الوليد قال: حدثنا الحسين بن محمد بن عامر عن معلى بن محمد عن الحسن بن علي الوشاء عن أبي خديجة بكتابه.</w:t>
      </w:r>
    </w:p>
    <w:p w:rsidR="00C05B57" w:rsidRDefault="00C05B57" w:rsidP="00C05B57">
      <w:pPr>
        <w:rPr>
          <w:rtl/>
        </w:rPr>
      </w:pPr>
      <w:r>
        <w:rPr>
          <w:rFonts w:hint="cs"/>
          <w:rtl/>
        </w:rPr>
        <w:t xml:space="preserve">محقق خویی </w:t>
      </w:r>
      <w:r w:rsidR="00F16102">
        <w:rPr>
          <w:rFonts w:hint="cs"/>
          <w:rtl/>
        </w:rPr>
        <w:t>می‌نویسد</w:t>
      </w:r>
      <w:r>
        <w:rPr>
          <w:rFonts w:hint="cs"/>
          <w:rtl/>
        </w:rPr>
        <w:t xml:space="preserve"> </w:t>
      </w:r>
      <w:r w:rsidR="00A62F20">
        <w:rPr>
          <w:rFonts w:hint="cs"/>
          <w:rtl/>
        </w:rPr>
        <w:t>ظاهراً</w:t>
      </w:r>
      <w:r>
        <w:rPr>
          <w:rFonts w:hint="cs"/>
          <w:rtl/>
        </w:rPr>
        <w:t xml:space="preserve"> شیخ طوسی بین این دو نفر خلط کرده است. ابو خدیجه همان سالم بن مکرم است که نجاشی با تاکید او را توثیق کرده است و شیخ طوسی به اشتباه او را با سالم بن ابی سلمه اشتباه گرفته است.</w:t>
      </w:r>
    </w:p>
    <w:p w:rsidR="00C05B57" w:rsidRDefault="00C05B57" w:rsidP="00C05B57">
      <w:pPr>
        <w:rPr>
          <w:rtl/>
        </w:rPr>
      </w:pPr>
      <w:r>
        <w:rPr>
          <w:rFonts w:hint="cs"/>
          <w:rtl/>
        </w:rPr>
        <w:t>7. سعيد بن خيثم أبو معمر الهلالي</w:t>
      </w:r>
    </w:p>
    <w:p w:rsidR="00C05B57" w:rsidRDefault="00C05B57" w:rsidP="00C05B57">
      <w:pPr>
        <w:rPr>
          <w:rtl/>
        </w:rPr>
      </w:pPr>
      <w:r>
        <w:rPr>
          <w:rFonts w:hint="cs"/>
          <w:rtl/>
        </w:rPr>
        <w:t>نجاشی گفته است:</w:t>
      </w:r>
    </w:p>
    <w:p w:rsidR="00C05B57" w:rsidRDefault="00C05B57" w:rsidP="00C05B57">
      <w:pPr>
        <w:pStyle w:val="Quote"/>
        <w:rPr>
          <w:rtl/>
        </w:rPr>
      </w:pPr>
      <w:r>
        <w:rPr>
          <w:rFonts w:hint="cs"/>
          <w:rtl/>
        </w:rPr>
        <w:t>474 - سعيد بن خيثم أبو معمر الهلالي</w:t>
      </w:r>
    </w:p>
    <w:p w:rsidR="00C05B57" w:rsidRDefault="00C05B57" w:rsidP="00C05B57">
      <w:pPr>
        <w:pStyle w:val="Quote"/>
        <w:rPr>
          <w:rtl/>
        </w:rPr>
      </w:pPr>
      <w:r>
        <w:rPr>
          <w:rFonts w:hint="cs"/>
          <w:b/>
          <w:bCs/>
          <w:rtl/>
        </w:rPr>
        <w:t>ضعيف</w:t>
      </w:r>
      <w:r>
        <w:rPr>
          <w:rFonts w:hint="cs"/>
          <w:rtl/>
        </w:rPr>
        <w:t xml:space="preserve"> هو و أخوه معمر رويا عن أبي جعفر و أبي عبد الله </w:t>
      </w:r>
      <w:r w:rsidR="00F16102">
        <w:rPr>
          <w:rFonts w:hint="cs"/>
          <w:rtl/>
        </w:rPr>
        <w:t>علیهماالسلام</w:t>
      </w:r>
      <w:r>
        <w:rPr>
          <w:rFonts w:hint="cs"/>
          <w:rtl/>
        </w:rPr>
        <w:t xml:space="preserve"> و</w:t>
      </w:r>
      <w:r>
        <w:rPr>
          <w:rFonts w:hint="cs"/>
          <w:b/>
          <w:bCs/>
          <w:rtl/>
        </w:rPr>
        <w:t xml:space="preserve"> كانا من دعاة زيد</w:t>
      </w:r>
      <w:r>
        <w:rPr>
          <w:rFonts w:hint="cs"/>
          <w:rtl/>
        </w:rPr>
        <w:t xml:space="preserve">. أخبرنا عدة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الزراري قال: حدثنا محمد بن جعفر قال: حدثنا يحيى بن زكريا قال: حدثنا </w:t>
      </w:r>
      <w:r w:rsidR="00F16102">
        <w:rPr>
          <w:rFonts w:hint="cs"/>
          <w:rtl/>
        </w:rPr>
        <w:t>احمد</w:t>
      </w:r>
      <w:r>
        <w:rPr>
          <w:rFonts w:hint="cs"/>
          <w:rtl/>
        </w:rPr>
        <w:t xml:space="preserve"> بن رشيد بن خيثم قال: حدثنا عمي سعيد.</w:t>
      </w:r>
    </w:p>
    <w:p w:rsidR="00C05B57" w:rsidRDefault="00F16102" w:rsidP="00C05B57">
      <w:pPr>
        <w:ind w:firstLine="0"/>
        <w:rPr>
          <w:rFonts w:asciiTheme="minorHAnsi" w:hAnsiTheme="minorHAnsi"/>
          <w:rtl/>
        </w:rPr>
      </w:pPr>
      <w:r>
        <w:rPr>
          <w:rFonts w:asciiTheme="minorHAnsi" w:hAnsiTheme="minorHAnsi" w:hint="cs"/>
          <w:rtl/>
        </w:rPr>
        <w:lastRenderedPageBreak/>
        <w:t>اولاً</w:t>
      </w:r>
      <w:r w:rsidR="00C05B57">
        <w:rPr>
          <w:rFonts w:asciiTheme="minorHAnsi" w:hAnsiTheme="minorHAnsi" w:hint="cs"/>
          <w:rtl/>
        </w:rPr>
        <w:t xml:space="preserve"> ضعیف است. </w:t>
      </w:r>
      <w:r>
        <w:rPr>
          <w:rFonts w:asciiTheme="minorHAnsi" w:hAnsiTheme="minorHAnsi" w:hint="cs"/>
          <w:rtl/>
        </w:rPr>
        <w:t>ثانیاً</w:t>
      </w:r>
      <w:r w:rsidR="00C05B57">
        <w:rPr>
          <w:rFonts w:asciiTheme="minorHAnsi" w:hAnsiTheme="minorHAnsi" w:hint="cs"/>
          <w:rtl/>
        </w:rPr>
        <w:t xml:space="preserve"> از مبلغین زیدیه بوده است نه یک زیدی عادی.</w:t>
      </w:r>
    </w:p>
    <w:p w:rsidR="00C05B57" w:rsidRDefault="00C05B57" w:rsidP="00C05B57">
      <w:pPr>
        <w:ind w:firstLine="0"/>
        <w:rPr>
          <w:rFonts w:asciiTheme="minorHAnsi" w:hAnsiTheme="minorHAnsi"/>
          <w:rtl/>
        </w:rPr>
      </w:pPr>
      <w:r>
        <w:rPr>
          <w:rFonts w:asciiTheme="minorHAnsi" w:hAnsiTheme="minorHAnsi" w:hint="cs"/>
          <w:rtl/>
        </w:rPr>
        <w:t xml:space="preserve">ابن غضائری هم </w:t>
      </w:r>
      <w:r w:rsidR="0052340B">
        <w:rPr>
          <w:rFonts w:asciiTheme="minorHAnsi" w:hAnsiTheme="minorHAnsi" w:hint="cs"/>
          <w:rtl/>
        </w:rPr>
        <w:t>می‌گوید</w:t>
      </w:r>
      <w:r>
        <w:rPr>
          <w:rFonts w:asciiTheme="minorHAnsi" w:hAnsiTheme="minorHAnsi" w:hint="cs"/>
          <w:rtl/>
        </w:rPr>
        <w:t>:</w:t>
      </w:r>
    </w:p>
    <w:p w:rsidR="00C05B57" w:rsidRDefault="00C05B57" w:rsidP="00C05B57">
      <w:pPr>
        <w:pStyle w:val="Quote"/>
        <w:rPr>
          <w:rtl/>
        </w:rPr>
      </w:pPr>
      <w:r>
        <w:rPr>
          <w:rFonts w:hint="cs"/>
          <w:rtl/>
        </w:rPr>
        <w:t>سعيد بن خثيم أبو معمر الهلالي</w:t>
      </w:r>
    </w:p>
    <w:p w:rsidR="00C05B57" w:rsidRDefault="00C05B57" w:rsidP="00C05B57">
      <w:pPr>
        <w:pStyle w:val="Quote"/>
        <w:rPr>
          <w:rtl/>
        </w:rPr>
      </w:pPr>
      <w:r>
        <w:rPr>
          <w:rFonts w:hint="cs"/>
          <w:rtl/>
        </w:rPr>
        <w:t xml:space="preserve">و أخوه معمر. كان سعيد زيديا و حديثه في حديث </w:t>
      </w:r>
      <w:r w:rsidR="00615FB7">
        <w:rPr>
          <w:rFonts w:hint="cs"/>
          <w:rtl/>
        </w:rPr>
        <w:t>أصحابنا</w:t>
      </w:r>
      <w:r>
        <w:rPr>
          <w:rFonts w:hint="cs"/>
          <w:rtl/>
        </w:rPr>
        <w:t xml:space="preserve"> و هو تابعي على ما زعم</w:t>
      </w:r>
    </w:p>
    <w:p w:rsidR="00C05B57" w:rsidRDefault="00C05B57" w:rsidP="00C05B57">
      <w:pPr>
        <w:ind w:firstLine="0"/>
        <w:rPr>
          <w:rFonts w:asciiTheme="minorHAnsi" w:hAnsiTheme="minorHAnsi"/>
          <w:rtl/>
        </w:rPr>
      </w:pPr>
      <w:r>
        <w:rPr>
          <w:rFonts w:asciiTheme="minorHAnsi" w:hAnsiTheme="minorHAnsi" w:hint="cs"/>
          <w:rtl/>
        </w:rPr>
        <w:t xml:space="preserve">اما به نظر </w:t>
      </w:r>
      <w:r w:rsidR="00A62F20">
        <w:rPr>
          <w:rFonts w:asciiTheme="minorHAnsi" w:hAnsiTheme="minorHAnsi" w:hint="cs"/>
          <w:rtl/>
        </w:rPr>
        <w:t>می‌رسد</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هم از لحاظ طبقه به جعفر بن بشیر ن</w:t>
      </w:r>
      <w:r w:rsidR="00F16102">
        <w:rPr>
          <w:rFonts w:asciiTheme="minorHAnsi" w:hAnsiTheme="minorHAnsi" w:hint="cs"/>
          <w:rtl/>
        </w:rPr>
        <w:t>می‌خورد</w:t>
      </w:r>
      <w:r>
        <w:rPr>
          <w:rFonts w:asciiTheme="minorHAnsi" w:hAnsiTheme="minorHAnsi" w:hint="cs"/>
          <w:rtl/>
        </w:rPr>
        <w:t xml:space="preserve">. زیرا با یک </w:t>
      </w:r>
      <w:r w:rsidR="009F427C">
        <w:rPr>
          <w:rFonts w:asciiTheme="minorHAnsi" w:hAnsiTheme="minorHAnsi"/>
          <w:rtl/>
        </w:rPr>
        <w:t>واسطه (</w:t>
      </w:r>
      <w:r>
        <w:rPr>
          <w:rFonts w:asciiTheme="minorHAnsi" w:hAnsiTheme="minorHAnsi" w:hint="cs"/>
          <w:rtl/>
        </w:rPr>
        <w:t xml:space="preserve">جدش) از پیامبر نقل روایت </w:t>
      </w:r>
      <w:r w:rsidR="00A62F20">
        <w:rPr>
          <w:rFonts w:asciiTheme="minorHAnsi" w:hAnsiTheme="minorHAnsi" w:hint="cs"/>
          <w:rtl/>
        </w:rPr>
        <w:t>می‌کند</w:t>
      </w:r>
      <w:r>
        <w:rPr>
          <w:rFonts w:asciiTheme="minorHAnsi" w:hAnsiTheme="minorHAnsi" w:hint="cs"/>
          <w:rtl/>
        </w:rPr>
        <w:t xml:space="preserve">. لذا احتمالاً واسطه ای در کار بوده است که حذف شده است. لذا یا جدش </w:t>
      </w:r>
      <w:r w:rsidR="00F16102">
        <w:rPr>
          <w:rFonts w:asciiTheme="minorHAnsi" w:hAnsiTheme="minorHAnsi" w:hint="cs"/>
          <w:rtl/>
        </w:rPr>
        <w:t>باواسطه</w:t>
      </w:r>
      <w:r>
        <w:rPr>
          <w:rFonts w:asciiTheme="minorHAnsi" w:hAnsiTheme="minorHAnsi" w:hint="cs"/>
          <w:rtl/>
        </w:rPr>
        <w:t xml:space="preserve"> از پیامبر نقل روایت </w:t>
      </w:r>
      <w:r w:rsidR="00A62F20">
        <w:rPr>
          <w:rFonts w:asciiTheme="minorHAnsi" w:hAnsiTheme="minorHAnsi" w:hint="cs"/>
          <w:rtl/>
        </w:rPr>
        <w:t>می‌کند</w:t>
      </w:r>
      <w:r>
        <w:rPr>
          <w:rFonts w:asciiTheme="minorHAnsi" w:hAnsiTheme="minorHAnsi" w:hint="cs"/>
          <w:rtl/>
        </w:rPr>
        <w:t xml:space="preserve"> یا جعفر بن بشیر از او روایت مستقیم ن</w:t>
      </w:r>
      <w:r w:rsidR="00A62F20">
        <w:rPr>
          <w:rFonts w:asciiTheme="minorHAnsi" w:hAnsiTheme="minorHAnsi" w:hint="cs"/>
          <w:rtl/>
        </w:rPr>
        <w:t>می‌کند</w:t>
      </w:r>
      <w:r>
        <w:rPr>
          <w:rFonts w:asciiTheme="minorHAnsi" w:hAnsiTheme="minorHAnsi" w:hint="cs"/>
          <w:rtl/>
        </w:rPr>
        <w:t>. لذا احتمال سقط وجود دارد.</w:t>
      </w:r>
    </w:p>
    <w:p w:rsidR="00C05B57" w:rsidRDefault="00C05B57" w:rsidP="00C05B57">
      <w:pPr>
        <w:rPr>
          <w:rtl/>
        </w:rPr>
      </w:pPr>
      <w:r>
        <w:rPr>
          <w:rFonts w:hint="cs"/>
          <w:rtl/>
        </w:rPr>
        <w:t>8. صالح بن حکم النیلی</w:t>
      </w:r>
    </w:p>
    <w:p w:rsidR="00C05B57" w:rsidRDefault="00C05B57" w:rsidP="00C05B57">
      <w:pPr>
        <w:rPr>
          <w:rtl/>
        </w:rPr>
      </w:pPr>
      <w:r>
        <w:rPr>
          <w:rFonts w:hint="cs"/>
          <w:rtl/>
        </w:rPr>
        <w:t>نجاشی گفته است:</w:t>
      </w:r>
    </w:p>
    <w:p w:rsidR="00C05B57" w:rsidRDefault="00C05B57" w:rsidP="00C05B57">
      <w:pPr>
        <w:pStyle w:val="Quote"/>
        <w:rPr>
          <w:rtl/>
        </w:rPr>
      </w:pPr>
      <w:r>
        <w:rPr>
          <w:rFonts w:hint="cs"/>
          <w:rtl/>
        </w:rPr>
        <w:t>533 - صالح بن الحكم النيلي الأحول</w:t>
      </w:r>
    </w:p>
    <w:p w:rsidR="00C05B57" w:rsidRDefault="00C05B57" w:rsidP="00C05B57">
      <w:pPr>
        <w:pStyle w:val="Quote"/>
        <w:rPr>
          <w:rtl/>
        </w:rPr>
      </w:pPr>
      <w:r>
        <w:rPr>
          <w:rFonts w:hint="cs"/>
          <w:rtl/>
        </w:rPr>
        <w:t xml:space="preserve">ضعيف روى عن أبي عبد الله </w:t>
      </w:r>
      <w:r w:rsidR="00A62F20">
        <w:rPr>
          <w:rFonts w:hint="cs"/>
          <w:rtl/>
        </w:rPr>
        <w:t>علیه‌السلام</w:t>
      </w:r>
      <w:r>
        <w:rPr>
          <w:rFonts w:hint="cs"/>
          <w:rtl/>
        </w:rPr>
        <w:t xml:space="preserve"> روى عنه ابن بكير و جميل بن دراج. له كتاب يرويه عنه جماعة منهم بشر بن سلام. أخبرنا </w:t>
      </w:r>
      <w:r w:rsidR="00F16102">
        <w:rPr>
          <w:rFonts w:hint="cs"/>
          <w:rtl/>
        </w:rPr>
        <w:t>احمد</w:t>
      </w:r>
      <w:r>
        <w:rPr>
          <w:rFonts w:hint="cs"/>
          <w:rtl/>
        </w:rPr>
        <w:t xml:space="preserve"> بن علي بن نوح قال: حدثنا محمد بن علي بن تمام قال: حدثنا علي بن محمد الجرجاني قال: حدثنا أبي و يحيى بن زكريا اللؤلؤي عن بشر بن سلام عن صالح النيلي.</w:t>
      </w:r>
    </w:p>
    <w:p w:rsidR="00C05B57" w:rsidRDefault="00C05B57" w:rsidP="00C05B57">
      <w:pPr>
        <w:rPr>
          <w:rFonts w:asciiTheme="minorHAnsi" w:hAnsiTheme="minorHAnsi"/>
          <w:rtl/>
        </w:rPr>
      </w:pPr>
      <w:r>
        <w:rPr>
          <w:rFonts w:asciiTheme="minorHAnsi" w:hAnsiTheme="minorHAnsi" w:hint="cs"/>
          <w:rtl/>
        </w:rPr>
        <w:t>گفتیم که احتمالا واسطه ای در کار است.</w:t>
      </w:r>
    </w:p>
    <w:p w:rsidR="00C05B57" w:rsidRDefault="00C05B57" w:rsidP="00C05B57">
      <w:pPr>
        <w:rPr>
          <w:rtl/>
        </w:rPr>
      </w:pPr>
      <w:r>
        <w:rPr>
          <w:rFonts w:hint="cs"/>
          <w:rtl/>
        </w:rPr>
        <w:t>9. عبدالکریم بن عمرو خثعمی</w:t>
      </w:r>
    </w:p>
    <w:p w:rsidR="00C05B57" w:rsidRDefault="007B303F" w:rsidP="00C05B57">
      <w:pPr>
        <w:rPr>
          <w:rtl/>
        </w:rPr>
      </w:pPr>
      <w:r>
        <w:rPr>
          <w:rFonts w:hint="cs"/>
          <w:rtl/>
        </w:rPr>
        <w:t>ایشان</w:t>
      </w:r>
      <w:r w:rsidR="00C05B57">
        <w:rPr>
          <w:rFonts w:hint="cs"/>
          <w:rtl/>
        </w:rPr>
        <w:t xml:space="preserve"> واقفی است. همان جواب کلی که در مورد واقفی ها دادیم در مورد </w:t>
      </w:r>
      <w:r>
        <w:rPr>
          <w:rFonts w:hint="cs"/>
          <w:rtl/>
        </w:rPr>
        <w:t>ایشان</w:t>
      </w:r>
      <w:r w:rsidR="00C05B57">
        <w:rPr>
          <w:rFonts w:hint="cs"/>
          <w:rtl/>
        </w:rPr>
        <w:t xml:space="preserve"> هم هست که نقل از </w:t>
      </w:r>
      <w:r>
        <w:rPr>
          <w:rFonts w:hint="cs"/>
          <w:rtl/>
        </w:rPr>
        <w:t>ایشان</w:t>
      </w:r>
      <w:r w:rsidR="00C05B57">
        <w:rPr>
          <w:rFonts w:hint="cs"/>
          <w:rtl/>
        </w:rPr>
        <w:t xml:space="preserve"> قبل از وقف است نه بعد از وقف.</w:t>
      </w:r>
    </w:p>
    <w:p w:rsidR="00C05B57" w:rsidRDefault="00C05B57" w:rsidP="00C05B57">
      <w:pPr>
        <w:rPr>
          <w:rtl/>
        </w:rPr>
      </w:pPr>
      <w:r>
        <w:rPr>
          <w:rFonts w:hint="cs"/>
          <w:rtl/>
        </w:rPr>
        <w:t>10. عبدالله بن بکیر</w:t>
      </w:r>
    </w:p>
    <w:p w:rsidR="00C05B57" w:rsidRDefault="007B303F" w:rsidP="00C05B57">
      <w:pPr>
        <w:rPr>
          <w:rtl/>
        </w:rPr>
      </w:pPr>
      <w:r>
        <w:rPr>
          <w:rFonts w:hint="cs"/>
          <w:rtl/>
        </w:rPr>
        <w:t>ایشان</w:t>
      </w:r>
      <w:r w:rsidR="00C05B57">
        <w:rPr>
          <w:rFonts w:hint="cs"/>
          <w:rtl/>
        </w:rPr>
        <w:t xml:space="preserve"> </w:t>
      </w:r>
      <w:r w:rsidR="00615FB7">
        <w:rPr>
          <w:rFonts w:hint="cs"/>
          <w:rtl/>
        </w:rPr>
        <w:t>فطحیه</w:t>
      </w:r>
      <w:r w:rsidR="00C05B57">
        <w:rPr>
          <w:rFonts w:hint="cs"/>
          <w:rtl/>
        </w:rPr>
        <w:t xml:space="preserve"> شمرده شده است که </w:t>
      </w:r>
      <w:r w:rsidR="009C51C7">
        <w:rPr>
          <w:rFonts w:hint="cs"/>
          <w:rtl/>
        </w:rPr>
        <w:t>مهم‌ترین</w:t>
      </w:r>
      <w:r w:rsidR="00C05B57">
        <w:rPr>
          <w:rFonts w:hint="cs"/>
          <w:rtl/>
        </w:rPr>
        <w:t xml:space="preserve"> نقض </w:t>
      </w:r>
      <w:r>
        <w:rPr>
          <w:rFonts w:hint="cs"/>
          <w:rtl/>
        </w:rPr>
        <w:t>ایشان</w:t>
      </w:r>
      <w:r w:rsidR="00C05B57">
        <w:rPr>
          <w:rFonts w:hint="cs"/>
          <w:rtl/>
        </w:rPr>
        <w:t xml:space="preserve"> است. البته نجاشی او را </w:t>
      </w:r>
      <w:r w:rsidR="0052340B">
        <w:rPr>
          <w:rFonts w:hint="cs"/>
          <w:rtl/>
        </w:rPr>
        <w:t>به‌عنوان</w:t>
      </w:r>
      <w:r w:rsidR="00C05B57">
        <w:rPr>
          <w:rFonts w:hint="cs"/>
          <w:rtl/>
        </w:rPr>
        <w:t xml:space="preserve"> </w:t>
      </w:r>
      <w:r w:rsidR="00615FB7">
        <w:rPr>
          <w:rFonts w:hint="cs"/>
          <w:rtl/>
        </w:rPr>
        <w:t>فطحیه</w:t>
      </w:r>
      <w:r w:rsidR="00C05B57">
        <w:rPr>
          <w:rFonts w:hint="cs"/>
          <w:rtl/>
        </w:rPr>
        <w:t xml:space="preserve"> نشمرده است و از طرف دیگر در اصحاب اجماع شمرده شده است. البته بعید نیست بعضی از اصحاب اجماع امامی نباشند. اینکه نجاشی هم او را </w:t>
      </w:r>
      <w:r w:rsidR="0052340B">
        <w:rPr>
          <w:rFonts w:hint="cs"/>
          <w:rtl/>
        </w:rPr>
        <w:t>به‌عنوان</w:t>
      </w:r>
      <w:r w:rsidR="00C05B57">
        <w:rPr>
          <w:rFonts w:hint="cs"/>
          <w:rtl/>
        </w:rPr>
        <w:t xml:space="preserve"> </w:t>
      </w:r>
      <w:r w:rsidR="00615FB7">
        <w:rPr>
          <w:rFonts w:hint="cs"/>
          <w:rtl/>
        </w:rPr>
        <w:t>فطحیه</w:t>
      </w:r>
      <w:r w:rsidR="00C05B57">
        <w:rPr>
          <w:rFonts w:hint="cs"/>
          <w:rtl/>
        </w:rPr>
        <w:t xml:space="preserve"> نشمرده است احتمال غفلت او وجود دارد. </w:t>
      </w:r>
      <w:r w:rsidR="00C05B57" w:rsidRPr="00F200F8">
        <w:rPr>
          <w:rFonts w:hint="cs"/>
          <w:b/>
          <w:bCs/>
          <w:rtl/>
        </w:rPr>
        <w:t xml:space="preserve">لذا </w:t>
      </w:r>
      <w:r>
        <w:rPr>
          <w:rFonts w:hint="cs"/>
          <w:b/>
          <w:bCs/>
          <w:rtl/>
        </w:rPr>
        <w:t>ایشان</w:t>
      </w:r>
      <w:r w:rsidR="00C05B57" w:rsidRPr="00F200F8">
        <w:rPr>
          <w:rFonts w:hint="cs"/>
          <w:b/>
          <w:bCs/>
          <w:rtl/>
        </w:rPr>
        <w:t xml:space="preserve"> یکی از نقوض جدی است</w:t>
      </w:r>
      <w:r w:rsidR="00C05B57">
        <w:rPr>
          <w:rFonts w:hint="cs"/>
          <w:rtl/>
        </w:rPr>
        <w:t>. در مورد ابن ابی عمیر و صفوان و بزنطی هم همین نقض وجود دارد که هرجوابی آنجا دادیم اینجا هم باید بدهیم.</w:t>
      </w:r>
    </w:p>
    <w:p w:rsidR="00C05B57" w:rsidRDefault="00C05B57" w:rsidP="00C05B57">
      <w:pPr>
        <w:rPr>
          <w:rtl/>
        </w:rPr>
      </w:pPr>
      <w:r>
        <w:rPr>
          <w:rFonts w:hint="cs"/>
          <w:rtl/>
        </w:rPr>
        <w:t>11. عبدالله بن محمد الجعفی</w:t>
      </w:r>
    </w:p>
    <w:p w:rsidR="00C05B57" w:rsidRDefault="007B303F" w:rsidP="00C05B57">
      <w:pPr>
        <w:rPr>
          <w:rtl/>
        </w:rPr>
      </w:pPr>
      <w:r>
        <w:rPr>
          <w:rFonts w:hint="cs"/>
          <w:rtl/>
        </w:rPr>
        <w:t>ایشان</w:t>
      </w:r>
      <w:r w:rsidR="00C05B57">
        <w:rPr>
          <w:rFonts w:hint="cs"/>
          <w:rtl/>
        </w:rPr>
        <w:t xml:space="preserve"> از اصحاب امام سجاد و امام باقر و امام صادق شمرده شده است. لذا احتمالاً جعفر بن بشیر از او روایت مستقیم ن</w:t>
      </w:r>
      <w:r w:rsidR="00A62F20">
        <w:rPr>
          <w:rFonts w:hint="cs"/>
          <w:rtl/>
        </w:rPr>
        <w:t>می‌کند</w:t>
      </w:r>
      <w:r w:rsidR="00C05B57">
        <w:rPr>
          <w:rFonts w:hint="cs"/>
          <w:rtl/>
        </w:rPr>
        <w:t>.</w:t>
      </w:r>
    </w:p>
    <w:p w:rsidR="00C05B57" w:rsidRDefault="00C05B57" w:rsidP="00C05B57">
      <w:pPr>
        <w:rPr>
          <w:rtl/>
        </w:rPr>
      </w:pPr>
      <w:r>
        <w:rPr>
          <w:rFonts w:hint="cs"/>
          <w:rtl/>
        </w:rPr>
        <w:lastRenderedPageBreak/>
        <w:t>12. علی بن ابی حمزه بطائنی</w:t>
      </w:r>
    </w:p>
    <w:p w:rsidR="00C05B57" w:rsidRDefault="00C05B57" w:rsidP="00C05B57">
      <w:pPr>
        <w:rPr>
          <w:rtl/>
        </w:rPr>
      </w:pPr>
      <w:r>
        <w:rPr>
          <w:rFonts w:hint="cs"/>
          <w:rtl/>
        </w:rPr>
        <w:t xml:space="preserve">از رئوس </w:t>
      </w:r>
      <w:r w:rsidR="00615FB7">
        <w:rPr>
          <w:rFonts w:hint="cs"/>
          <w:rtl/>
        </w:rPr>
        <w:t>واقفیه</w:t>
      </w:r>
      <w:r>
        <w:rPr>
          <w:rFonts w:hint="cs"/>
          <w:rtl/>
        </w:rPr>
        <w:t xml:space="preserve"> بوده است. همان جواب مشترک </w:t>
      </w:r>
      <w:r w:rsidR="00615FB7">
        <w:rPr>
          <w:rFonts w:hint="cs"/>
          <w:rtl/>
        </w:rPr>
        <w:t>واقفیه</w:t>
      </w:r>
      <w:r>
        <w:rPr>
          <w:rFonts w:hint="cs"/>
          <w:rtl/>
        </w:rPr>
        <w:t xml:space="preserve"> داده </w:t>
      </w:r>
      <w:r w:rsidR="00A62F20">
        <w:rPr>
          <w:rFonts w:hint="cs"/>
          <w:rtl/>
        </w:rPr>
        <w:t>می‌شود</w:t>
      </w:r>
      <w:r>
        <w:rPr>
          <w:rFonts w:hint="cs"/>
          <w:rtl/>
        </w:rPr>
        <w:t>.</w:t>
      </w:r>
    </w:p>
    <w:p w:rsidR="00C05B57" w:rsidRDefault="00C05B57" w:rsidP="00C05B57">
      <w:pPr>
        <w:rPr>
          <w:rtl/>
        </w:rPr>
      </w:pPr>
      <w:r>
        <w:rPr>
          <w:rFonts w:hint="cs"/>
          <w:rtl/>
        </w:rPr>
        <w:t>13. ابوجمیله مفضل بن صالح</w:t>
      </w:r>
    </w:p>
    <w:p w:rsidR="00C05B57" w:rsidRDefault="00C05B57" w:rsidP="00C05B57">
      <w:pPr>
        <w:rPr>
          <w:rtl/>
        </w:rPr>
      </w:pPr>
      <w:r>
        <w:rPr>
          <w:rFonts w:hint="cs"/>
          <w:rtl/>
        </w:rPr>
        <w:t xml:space="preserve">محقق خویی از عبارت نجاشی در جابر جعفی استفاده کرده است که </w:t>
      </w:r>
      <w:r w:rsidR="007B303F">
        <w:rPr>
          <w:rFonts w:hint="cs"/>
          <w:rtl/>
        </w:rPr>
        <w:t>ایشان</w:t>
      </w:r>
      <w:r>
        <w:rPr>
          <w:rFonts w:hint="cs"/>
          <w:rtl/>
        </w:rPr>
        <w:t xml:space="preserve"> ضعیف است. عبارت این است:</w:t>
      </w:r>
    </w:p>
    <w:p w:rsidR="00C05B57" w:rsidRDefault="00C05B57" w:rsidP="00C05B57">
      <w:pPr>
        <w:pStyle w:val="Quote"/>
        <w:rPr>
          <w:rtl/>
        </w:rPr>
      </w:pPr>
      <w:r>
        <w:rPr>
          <w:rFonts w:hint="cs"/>
          <w:rtl/>
        </w:rPr>
        <w:t>332 - جابر بن يزيد أبو عبد الله</w:t>
      </w:r>
    </w:p>
    <w:p w:rsidR="00C05B57" w:rsidRDefault="00C05B57" w:rsidP="00C05B57">
      <w:pPr>
        <w:pStyle w:val="Quote"/>
        <w:rPr>
          <w:rtl/>
        </w:rPr>
      </w:pPr>
      <w:r>
        <w:rPr>
          <w:rFonts w:hint="cs"/>
          <w:rtl/>
        </w:rPr>
        <w:t xml:space="preserve">و قيل أبو محمد الجعفي عربي قديم نسبه: ابن الحارث بن عبد يغوث بن كعب بن الحارث بن معاوية بن وائل بن مرار بن جعفي. لقي أبا جعفر و أبا عبد الله </w:t>
      </w:r>
      <w:r w:rsidR="00F16102">
        <w:rPr>
          <w:rFonts w:hint="cs"/>
          <w:rtl/>
        </w:rPr>
        <w:t>علیهماالسلام</w:t>
      </w:r>
      <w:r>
        <w:rPr>
          <w:rFonts w:hint="cs"/>
          <w:rtl/>
        </w:rPr>
        <w:t xml:space="preserve"> و مات في أيامه سنة ثمان و عشرين و مائة. روى عنه جماعة </w:t>
      </w:r>
      <w:r>
        <w:rPr>
          <w:rFonts w:hint="cs"/>
          <w:b/>
          <w:bCs/>
          <w:rtl/>
        </w:rPr>
        <w:t>غمز فيهم و ضعفوا</w:t>
      </w:r>
      <w:r>
        <w:rPr>
          <w:rFonts w:hint="cs"/>
          <w:rtl/>
        </w:rPr>
        <w:t xml:space="preserve"> منهم: عمرو بن شمر و </w:t>
      </w:r>
      <w:r>
        <w:rPr>
          <w:rFonts w:hint="cs"/>
          <w:b/>
          <w:bCs/>
          <w:rtl/>
        </w:rPr>
        <w:t>مفضل بن صالح</w:t>
      </w:r>
      <w:r>
        <w:rPr>
          <w:rFonts w:hint="cs"/>
          <w:rtl/>
        </w:rPr>
        <w:t xml:space="preserve"> و منخل بن جميل و يوسف بن يعقوب.</w:t>
      </w:r>
    </w:p>
    <w:p w:rsidR="00C05B57" w:rsidRDefault="00C05B57" w:rsidP="00C05B57">
      <w:pPr>
        <w:rPr>
          <w:rtl/>
        </w:rPr>
      </w:pPr>
      <w:r>
        <w:rPr>
          <w:rFonts w:hint="cs"/>
          <w:rtl/>
        </w:rPr>
        <w:t xml:space="preserve">محقق خویی می فرمایند این عبارت یعنی مسلم عند الکل است که ضعیف هستند. لکن به نظر ما ظهور عبارت بیشتر در این است که «قیل فیهم بانهم ضعیف» یعنی دیگران تضعیف </w:t>
      </w:r>
      <w:r w:rsidR="009C51C7">
        <w:rPr>
          <w:rFonts w:hint="cs"/>
          <w:rtl/>
        </w:rPr>
        <w:t>کرده‌اند</w:t>
      </w:r>
      <w:r>
        <w:rPr>
          <w:rFonts w:hint="cs"/>
          <w:rtl/>
        </w:rPr>
        <w:t>. این بیشتر در این ظهور دارد که</w:t>
      </w:r>
      <w:r w:rsidR="009F427C">
        <w:rPr>
          <w:rtl/>
        </w:rPr>
        <w:t xml:space="preserve"> </w:t>
      </w:r>
      <w:r>
        <w:rPr>
          <w:rFonts w:hint="cs"/>
          <w:rtl/>
        </w:rPr>
        <w:t xml:space="preserve">برای خود نجاشی ضعفش مسلم نبوده است. لذا ضعف </w:t>
      </w:r>
      <w:r w:rsidR="007B303F">
        <w:rPr>
          <w:rFonts w:hint="cs"/>
          <w:rtl/>
        </w:rPr>
        <w:t>ایشان</w:t>
      </w:r>
      <w:r>
        <w:rPr>
          <w:rFonts w:hint="cs"/>
          <w:rtl/>
        </w:rPr>
        <w:t xml:space="preserve"> مسلم نیست.</w:t>
      </w:r>
    </w:p>
    <w:p w:rsidR="00C05B57" w:rsidRDefault="00C05B57" w:rsidP="00C05B57">
      <w:pPr>
        <w:rPr>
          <w:rFonts w:asciiTheme="minorHAnsi" w:hAnsiTheme="minorHAnsi"/>
          <w:rtl/>
        </w:rPr>
      </w:pPr>
      <w:r>
        <w:rPr>
          <w:rFonts w:hint="cs"/>
          <w:rtl/>
        </w:rPr>
        <w:t xml:space="preserve">البته ابن غضائری تضعیف صریح </w:t>
      </w:r>
      <w:r w:rsidR="00A62F20">
        <w:rPr>
          <w:rFonts w:hint="cs"/>
          <w:rtl/>
        </w:rPr>
        <w:t>می‌کند</w:t>
      </w:r>
      <w:r>
        <w:rPr>
          <w:rFonts w:hint="cs"/>
          <w:rtl/>
        </w:rPr>
        <w:t xml:space="preserve"> که مورد اعتماد نیست.</w:t>
      </w:r>
    </w:p>
    <w:p w:rsidR="00C05B57" w:rsidRDefault="00C05B57" w:rsidP="00C05B57">
      <w:pPr>
        <w:pStyle w:val="Quote"/>
      </w:pPr>
      <w:r>
        <w:rPr>
          <w:rFonts w:hint="cs"/>
          <w:rtl/>
        </w:rPr>
        <w:t>المفضل بن صالح أبو جميلة الأسدي مولاهم النخاس</w:t>
      </w:r>
    </w:p>
    <w:p w:rsidR="00C05B57" w:rsidRDefault="00C05B57" w:rsidP="00C05B57">
      <w:pPr>
        <w:pStyle w:val="Quote"/>
        <w:rPr>
          <w:rtl/>
        </w:rPr>
      </w:pPr>
      <w:r>
        <w:rPr>
          <w:rFonts w:hint="cs"/>
          <w:rtl/>
        </w:rPr>
        <w:t xml:space="preserve">ضعيف كذاب يضع الحديث. حدثنا </w:t>
      </w:r>
      <w:r w:rsidR="00F16102">
        <w:rPr>
          <w:rFonts w:hint="cs"/>
          <w:rtl/>
        </w:rPr>
        <w:t>احمد</w:t>
      </w:r>
      <w:r>
        <w:rPr>
          <w:rFonts w:hint="cs"/>
          <w:rtl/>
        </w:rPr>
        <w:t xml:space="preserve"> بن عبد الواحد قال: حدثنا علي بن محمد بن الزبير قال حدثنا علي بن الحسن بن فضال قال: (سمعت معاوية بن حكيم يقول:) سمعت أبا جميلة يقول: أنا وضعت رسالة معاوية إلى محمد بن أبي بكر. و قد روى مفضل عن أبي عبد الله و أبي الحسن </w:t>
      </w:r>
      <w:r w:rsidR="00F16102">
        <w:rPr>
          <w:rFonts w:hint="cs"/>
          <w:rtl/>
        </w:rPr>
        <w:t>علیهماالسلام</w:t>
      </w:r>
      <w:r>
        <w:rPr>
          <w:rFonts w:hint="cs"/>
          <w:rtl/>
        </w:rPr>
        <w:t>.</w:t>
      </w:r>
    </w:p>
    <w:p w:rsidR="00C05B57" w:rsidRDefault="007B303F" w:rsidP="00C05B57">
      <w:pPr>
        <w:rPr>
          <w:rFonts w:asciiTheme="minorHAnsi" w:hAnsiTheme="minorHAnsi"/>
          <w:rtl/>
        </w:rPr>
      </w:pPr>
      <w:r>
        <w:rPr>
          <w:rFonts w:asciiTheme="minorHAnsi" w:hAnsiTheme="minorHAnsi" w:hint="cs"/>
          <w:rtl/>
        </w:rPr>
        <w:t>ایشان</w:t>
      </w:r>
      <w:r w:rsidR="00C05B57">
        <w:rPr>
          <w:rFonts w:asciiTheme="minorHAnsi" w:hAnsiTheme="minorHAnsi" w:hint="cs"/>
          <w:rtl/>
        </w:rPr>
        <w:t xml:space="preserve"> نقل </w:t>
      </w:r>
      <w:r w:rsidR="00A62F20">
        <w:rPr>
          <w:rFonts w:asciiTheme="minorHAnsi" w:hAnsiTheme="minorHAnsi" w:hint="cs"/>
          <w:rtl/>
        </w:rPr>
        <w:t>می‌کند</w:t>
      </w:r>
      <w:r w:rsidR="00C05B57">
        <w:rPr>
          <w:rFonts w:asciiTheme="minorHAnsi" w:hAnsiTheme="minorHAnsi" w:hint="cs"/>
          <w:rtl/>
        </w:rPr>
        <w:t xml:space="preserve"> که نامه معاویه به محمد بن ابی بکر را مفضل بن صالح جعل کرده است. لذا جاعل حدیث است. البته </w:t>
      </w:r>
      <w:r>
        <w:rPr>
          <w:rFonts w:asciiTheme="minorHAnsi" w:hAnsiTheme="minorHAnsi" w:hint="cs"/>
          <w:rtl/>
        </w:rPr>
        <w:t>ایشان</w:t>
      </w:r>
      <w:r w:rsidR="00C05B57">
        <w:rPr>
          <w:rFonts w:asciiTheme="minorHAnsi" w:hAnsiTheme="minorHAnsi" w:hint="cs"/>
          <w:rtl/>
        </w:rPr>
        <w:t xml:space="preserve"> بر علیه معاویه جعل حدیث کند دلیل ن</w:t>
      </w:r>
      <w:r w:rsidR="00A62F20">
        <w:rPr>
          <w:rFonts w:asciiTheme="minorHAnsi" w:hAnsiTheme="minorHAnsi" w:hint="cs"/>
          <w:rtl/>
        </w:rPr>
        <w:t>می‌شود</w:t>
      </w:r>
      <w:r w:rsidR="00C05B57">
        <w:rPr>
          <w:rFonts w:asciiTheme="minorHAnsi" w:hAnsiTheme="minorHAnsi" w:hint="cs"/>
          <w:rtl/>
        </w:rPr>
        <w:t xml:space="preserve"> بر ائمه هم دروغ می بسته است. زیرا ممکن است دروغ بستن به معاویه را خیلی اشتباه </w:t>
      </w:r>
      <w:r w:rsidR="00F16102">
        <w:rPr>
          <w:rFonts w:asciiTheme="minorHAnsi" w:hAnsiTheme="minorHAnsi" w:hint="cs"/>
          <w:rtl/>
        </w:rPr>
        <w:t>نمی‌دانسته</w:t>
      </w:r>
      <w:r w:rsidR="00C05B57">
        <w:rPr>
          <w:rFonts w:asciiTheme="minorHAnsi" w:hAnsiTheme="minorHAnsi" w:hint="cs"/>
          <w:rtl/>
        </w:rPr>
        <w:t xml:space="preserve"> است ولی جعل حدیث </w:t>
      </w:r>
      <w:r w:rsidR="00A62F20">
        <w:rPr>
          <w:rFonts w:asciiTheme="minorHAnsi" w:hAnsiTheme="minorHAnsi" w:hint="cs"/>
          <w:rtl/>
        </w:rPr>
        <w:t>اهل‌بیت</w:t>
      </w:r>
      <w:r w:rsidR="00C05B57">
        <w:rPr>
          <w:rFonts w:asciiTheme="minorHAnsi" w:hAnsiTheme="minorHAnsi" w:hint="cs"/>
          <w:rtl/>
        </w:rPr>
        <w:t xml:space="preserve"> را حرام </w:t>
      </w:r>
      <w:r w:rsidR="00F16102">
        <w:rPr>
          <w:rFonts w:asciiTheme="minorHAnsi" w:hAnsiTheme="minorHAnsi" w:hint="cs"/>
          <w:rtl/>
        </w:rPr>
        <w:t>می‌دانسته</w:t>
      </w:r>
      <w:r w:rsidR="00C05B57">
        <w:rPr>
          <w:rFonts w:asciiTheme="minorHAnsi" w:hAnsiTheme="minorHAnsi" w:hint="cs"/>
          <w:rtl/>
        </w:rPr>
        <w:t xml:space="preserve"> است.</w:t>
      </w:r>
    </w:p>
    <w:p w:rsidR="00C05B57" w:rsidRDefault="00C05B57" w:rsidP="00C05B57">
      <w:pPr>
        <w:rPr>
          <w:rtl/>
        </w:rPr>
      </w:pPr>
      <w:r>
        <w:rPr>
          <w:rFonts w:hint="cs"/>
          <w:rtl/>
        </w:rPr>
        <w:t>14. مفضل بن عمر</w:t>
      </w:r>
    </w:p>
    <w:p w:rsidR="00C05B57" w:rsidRDefault="00C05B57" w:rsidP="00C05B57">
      <w:pPr>
        <w:rPr>
          <w:rFonts w:asciiTheme="minorHAnsi" w:hAnsiTheme="minorHAnsi"/>
        </w:rPr>
      </w:pPr>
      <w:r>
        <w:rPr>
          <w:rFonts w:asciiTheme="minorHAnsi" w:hAnsiTheme="minorHAnsi" w:hint="cs"/>
          <w:rtl/>
        </w:rPr>
        <w:t xml:space="preserve">نجاشی در مورد او </w:t>
      </w:r>
      <w:r w:rsidR="00F16102">
        <w:rPr>
          <w:rFonts w:asciiTheme="minorHAnsi" w:hAnsiTheme="minorHAnsi" w:hint="cs"/>
          <w:rtl/>
        </w:rPr>
        <w:t>می‌نویسد</w:t>
      </w:r>
      <w:r>
        <w:rPr>
          <w:rFonts w:asciiTheme="minorHAnsi" w:hAnsiTheme="minorHAnsi" w:hint="cs"/>
          <w:rtl/>
        </w:rPr>
        <w:t>:</w:t>
      </w:r>
    </w:p>
    <w:p w:rsidR="00C05B57" w:rsidRDefault="00C05B57" w:rsidP="00C05B57">
      <w:pPr>
        <w:pStyle w:val="Quote"/>
        <w:rPr>
          <w:rtl/>
        </w:rPr>
      </w:pPr>
      <w:r>
        <w:rPr>
          <w:rFonts w:hint="cs"/>
          <w:rtl/>
        </w:rPr>
        <w:t>1112 - مفضل بن عمر أبو عبد الله</w:t>
      </w:r>
    </w:p>
    <w:p w:rsidR="00C05B57" w:rsidRDefault="00C05B57" w:rsidP="00C05B57">
      <w:pPr>
        <w:pStyle w:val="Quote"/>
        <w:rPr>
          <w:rtl/>
        </w:rPr>
      </w:pPr>
      <w:r>
        <w:rPr>
          <w:rFonts w:hint="cs"/>
          <w:rtl/>
        </w:rPr>
        <w:t xml:space="preserve">و قيل أبو محمد الجعفي كوفي </w:t>
      </w:r>
      <w:r>
        <w:rPr>
          <w:rFonts w:hint="cs"/>
          <w:b/>
          <w:bCs/>
          <w:rtl/>
        </w:rPr>
        <w:t>فاسد المذهب مضطرب الرواية لا يعبأ به</w:t>
      </w:r>
      <w:r>
        <w:rPr>
          <w:rFonts w:hint="cs"/>
          <w:rtl/>
        </w:rPr>
        <w:t>. و قيل إنه كان خطابيا.</w:t>
      </w:r>
    </w:p>
    <w:p w:rsidR="00C05B57" w:rsidRDefault="00C05B57" w:rsidP="00C05B57">
      <w:pPr>
        <w:rPr>
          <w:rFonts w:asciiTheme="minorHAnsi" w:hAnsiTheme="minorHAnsi"/>
          <w:rtl/>
        </w:rPr>
      </w:pPr>
      <w:r>
        <w:rPr>
          <w:rFonts w:asciiTheme="minorHAnsi" w:hAnsiTheme="minorHAnsi" w:hint="cs"/>
          <w:rtl/>
        </w:rPr>
        <w:lastRenderedPageBreak/>
        <w:t>ابن غضائری گفته است:</w:t>
      </w:r>
    </w:p>
    <w:p w:rsidR="00C05B57" w:rsidRDefault="00C05B57" w:rsidP="00C05B57">
      <w:pPr>
        <w:pStyle w:val="Quote"/>
        <w:rPr>
          <w:rtl/>
        </w:rPr>
      </w:pPr>
      <w:r>
        <w:rPr>
          <w:rFonts w:hint="cs"/>
          <w:rtl/>
        </w:rPr>
        <w:t>المفضل بن عمر الجعفي أبو عبد الله.</w:t>
      </w:r>
    </w:p>
    <w:p w:rsidR="00C05B57" w:rsidRDefault="00C05B57" w:rsidP="00C05B57">
      <w:pPr>
        <w:pStyle w:val="Quote"/>
        <w:rPr>
          <w:rtl/>
        </w:rPr>
      </w:pPr>
      <w:r>
        <w:rPr>
          <w:rFonts w:hint="cs"/>
          <w:rtl/>
        </w:rPr>
        <w:t xml:space="preserve">ضعيف متهافت مرتفع القول خطابي. و قد زيد عليه شي‏ء كثير و حمل الغلاة في حديثه حملا عظيما. و لا يجوز أن يكتب حديثه. و روى عن أبي عبد الله و أبي الحسن </w:t>
      </w:r>
      <w:r w:rsidR="00F16102">
        <w:rPr>
          <w:rFonts w:hint="cs"/>
          <w:rtl/>
        </w:rPr>
        <w:t>علیهماالسلام</w:t>
      </w:r>
      <w:r>
        <w:rPr>
          <w:rFonts w:hint="cs"/>
          <w:rtl/>
        </w:rPr>
        <w:t>.</w:t>
      </w:r>
    </w:p>
    <w:p w:rsidR="00C05B57" w:rsidRDefault="00C05B57" w:rsidP="00C05B57">
      <w:pPr>
        <w:rPr>
          <w:rFonts w:asciiTheme="minorHAnsi" w:hAnsiTheme="minorHAnsi"/>
          <w:rtl/>
        </w:rPr>
      </w:pPr>
      <w:r>
        <w:rPr>
          <w:rFonts w:asciiTheme="minorHAnsi" w:hAnsiTheme="minorHAnsi" w:hint="cs"/>
          <w:rtl/>
        </w:rPr>
        <w:t xml:space="preserve">مرتفع القول یعنی غالی. مفضل از نمایندگان و اصحاب سر امام بوده است و مدح های زیادی دارند ولی متهم به غلو </w:t>
      </w:r>
      <w:r w:rsidR="00A62F20">
        <w:rPr>
          <w:rFonts w:asciiTheme="minorHAnsi" w:hAnsiTheme="minorHAnsi" w:hint="cs"/>
          <w:rtl/>
        </w:rPr>
        <w:t>بوده‌اند</w:t>
      </w:r>
      <w:r>
        <w:rPr>
          <w:rFonts w:asciiTheme="minorHAnsi" w:hAnsiTheme="minorHAnsi" w:hint="cs"/>
          <w:rtl/>
        </w:rPr>
        <w:t xml:space="preserve">. هر چه تضعیفات در مورد یک شخص شدید تر باشد و اجلا از او نقل کرده باشند نشانه بزرگی اوست. تضعیفات او برای اسکات خصم و اهل سنت بوده است. شیخ طوسی گفته او را از وکلا ممدوحین بوده است. تشکیلات سری در آن زمان وجود داشته است که واسطه بین شیعه و امام </w:t>
      </w:r>
      <w:r w:rsidR="00A62F20">
        <w:rPr>
          <w:rFonts w:asciiTheme="minorHAnsi" w:hAnsiTheme="minorHAnsi" w:hint="cs"/>
          <w:rtl/>
        </w:rPr>
        <w:t>بوده‌اند</w:t>
      </w:r>
      <w:r>
        <w:rPr>
          <w:rFonts w:asciiTheme="minorHAnsi" w:hAnsiTheme="minorHAnsi" w:hint="cs"/>
          <w:rtl/>
        </w:rPr>
        <w:t xml:space="preserve">. نام هیچکدام از این افراد تشکیلات در تاریخ ذکر نشده است. </w:t>
      </w:r>
      <w:r w:rsidR="00F16102">
        <w:rPr>
          <w:rFonts w:asciiTheme="minorHAnsi" w:hAnsiTheme="minorHAnsi" w:hint="cs"/>
          <w:rtl/>
        </w:rPr>
        <w:t>معمولاً</w:t>
      </w:r>
      <w:r>
        <w:rPr>
          <w:rFonts w:asciiTheme="minorHAnsi" w:hAnsiTheme="minorHAnsi" w:hint="cs"/>
          <w:rtl/>
        </w:rPr>
        <w:t xml:space="preserve"> افراد این تشکیلات تضعیفات هم </w:t>
      </w:r>
      <w:r w:rsidR="0052340B">
        <w:rPr>
          <w:rFonts w:asciiTheme="minorHAnsi" w:hAnsiTheme="minorHAnsi" w:hint="cs"/>
          <w:rtl/>
        </w:rPr>
        <w:t>داشته‌اند</w:t>
      </w:r>
      <w:r>
        <w:rPr>
          <w:rFonts w:asciiTheme="minorHAnsi" w:hAnsiTheme="minorHAnsi" w:hint="cs"/>
          <w:rtl/>
        </w:rPr>
        <w:t xml:space="preserve"> که شناسایی نشود.</w:t>
      </w:r>
      <w:r w:rsidR="009F427C">
        <w:rPr>
          <w:rFonts w:asciiTheme="minorHAnsi" w:hAnsiTheme="minorHAnsi"/>
          <w:rtl/>
        </w:rPr>
        <w:t xml:space="preserve"> </w:t>
      </w:r>
      <w:r>
        <w:rPr>
          <w:rFonts w:asciiTheme="minorHAnsi" w:hAnsiTheme="minorHAnsi" w:hint="cs"/>
          <w:rtl/>
        </w:rPr>
        <w:t>ابن ابی عمیر را زندانی کردند و کتک زدند که اسامی شیعیان را لو بدهد ولی او چیزی نگفت.</w:t>
      </w:r>
    </w:p>
    <w:p w:rsidR="00C05B57" w:rsidRDefault="00C05B57" w:rsidP="00C05B57">
      <w:pPr>
        <w:rPr>
          <w:rFonts w:asciiTheme="minorHAnsi" w:hAnsiTheme="minorHAnsi"/>
          <w:rtl/>
        </w:rPr>
      </w:pPr>
      <w:r>
        <w:rPr>
          <w:rFonts w:asciiTheme="minorHAnsi" w:hAnsiTheme="minorHAnsi" w:hint="cs"/>
          <w:rtl/>
        </w:rPr>
        <w:t xml:space="preserve">در غیر کتب اربعه هم چند نفر وجود دارند که </w:t>
      </w:r>
      <w:r w:rsidR="0052340B">
        <w:rPr>
          <w:rFonts w:asciiTheme="minorHAnsi" w:hAnsiTheme="minorHAnsi" w:hint="cs"/>
          <w:rtl/>
        </w:rPr>
        <w:t>به‌عنوان</w:t>
      </w:r>
      <w:r>
        <w:rPr>
          <w:rFonts w:asciiTheme="minorHAnsi" w:hAnsiTheme="minorHAnsi" w:hint="cs"/>
          <w:rtl/>
        </w:rPr>
        <w:t xml:space="preserve"> نقض مطرح هستند:</w:t>
      </w:r>
    </w:p>
    <w:p w:rsidR="00C05B57" w:rsidRDefault="00C05B57" w:rsidP="00C05B57">
      <w:pPr>
        <w:rPr>
          <w:rtl/>
        </w:rPr>
      </w:pPr>
      <w:r>
        <w:rPr>
          <w:rFonts w:hint="cs"/>
          <w:rtl/>
        </w:rPr>
        <w:t xml:space="preserve">1. یونس بن یعقوب. برخی </w:t>
      </w:r>
      <w:r w:rsidR="0052340B">
        <w:rPr>
          <w:rFonts w:hint="cs"/>
          <w:rtl/>
        </w:rPr>
        <w:t>گفته‌اند</w:t>
      </w:r>
      <w:r>
        <w:rPr>
          <w:rFonts w:hint="cs"/>
          <w:rtl/>
        </w:rPr>
        <w:t xml:space="preserve"> </w:t>
      </w:r>
      <w:r w:rsidR="00615FB7">
        <w:rPr>
          <w:rFonts w:hint="cs"/>
          <w:rtl/>
        </w:rPr>
        <w:t>فطحیه</w:t>
      </w:r>
      <w:r>
        <w:rPr>
          <w:rFonts w:hint="cs"/>
          <w:rtl/>
        </w:rPr>
        <w:t xml:space="preserve"> است و برخی </w:t>
      </w:r>
      <w:r w:rsidR="0052340B">
        <w:rPr>
          <w:rFonts w:hint="cs"/>
          <w:rtl/>
        </w:rPr>
        <w:t>گفته‌اند</w:t>
      </w:r>
      <w:r>
        <w:rPr>
          <w:rFonts w:hint="cs"/>
          <w:rtl/>
        </w:rPr>
        <w:t xml:space="preserve"> واقفی است. اما هر دو گروه معتقد هستند که از انحراف برگشت و اما</w:t>
      </w:r>
      <w:r w:rsidR="00D54067">
        <w:rPr>
          <w:rFonts w:hint="cs"/>
          <w:rtl/>
        </w:rPr>
        <w:t>می‌شد</w:t>
      </w:r>
      <w:r>
        <w:rPr>
          <w:rFonts w:hint="cs"/>
          <w:rtl/>
        </w:rPr>
        <w:t xml:space="preserve">. لذا </w:t>
      </w:r>
      <w:r w:rsidR="007B303F">
        <w:rPr>
          <w:rFonts w:hint="cs"/>
          <w:rtl/>
        </w:rPr>
        <w:t>ایشان</w:t>
      </w:r>
      <w:r>
        <w:rPr>
          <w:rFonts w:hint="cs"/>
          <w:rtl/>
        </w:rPr>
        <w:t xml:space="preserve"> ن</w:t>
      </w:r>
      <w:r w:rsidR="00F16102">
        <w:rPr>
          <w:rFonts w:hint="cs"/>
          <w:rtl/>
        </w:rPr>
        <w:t>می‌توان</w:t>
      </w:r>
      <w:r>
        <w:rPr>
          <w:rFonts w:hint="cs"/>
          <w:rtl/>
        </w:rPr>
        <w:t>د نقض باشد.</w:t>
      </w:r>
    </w:p>
    <w:p w:rsidR="00C05B57" w:rsidRDefault="00C05B57" w:rsidP="00C05B57">
      <w:pPr>
        <w:rPr>
          <w:rtl/>
        </w:rPr>
      </w:pPr>
      <w:r>
        <w:rPr>
          <w:rFonts w:hint="cs"/>
          <w:rtl/>
        </w:rPr>
        <w:t xml:space="preserve">2. سلیمان بن خالد که دو روایت جعفر بن بشیر از او دارد. او با زید قیام کرد ولی بعدش توبه کرد. هرچند اصل قیام با زید دلیل زیدی بودن نیست. اما نکته مهم این است که </w:t>
      </w:r>
      <w:r w:rsidR="0052340B">
        <w:rPr>
          <w:rFonts w:hint="cs"/>
          <w:rtl/>
        </w:rPr>
        <w:t>گفته‌اند</w:t>
      </w:r>
      <w:r>
        <w:rPr>
          <w:rFonts w:hint="cs"/>
          <w:rtl/>
        </w:rPr>
        <w:t xml:space="preserve"> در زمان حیات امام صادق فوت کرده است. لذا جعفر بن بشیر از او مستقیم نقل ن</w:t>
      </w:r>
      <w:r w:rsidR="00F16102">
        <w:rPr>
          <w:rFonts w:hint="cs"/>
          <w:rtl/>
        </w:rPr>
        <w:t>می‌توان</w:t>
      </w:r>
      <w:r>
        <w:rPr>
          <w:rFonts w:hint="cs"/>
          <w:rtl/>
        </w:rPr>
        <w:t>د بکند.</w:t>
      </w:r>
    </w:p>
    <w:p w:rsidR="00C05B57" w:rsidRDefault="00C05B57" w:rsidP="00C05B57">
      <w:pPr>
        <w:rPr>
          <w:rtl/>
        </w:rPr>
      </w:pPr>
      <w:r>
        <w:rPr>
          <w:rFonts w:hint="cs"/>
          <w:rtl/>
        </w:rPr>
        <w:t xml:space="preserve">3. ابن </w:t>
      </w:r>
      <w:r w:rsidR="009F427C">
        <w:rPr>
          <w:rtl/>
        </w:rPr>
        <w:t>جر</w:t>
      </w:r>
      <w:r w:rsidR="009F427C">
        <w:rPr>
          <w:rFonts w:hint="cs"/>
          <w:rtl/>
        </w:rPr>
        <w:t>ی</w:t>
      </w:r>
      <w:r w:rsidR="009F427C">
        <w:rPr>
          <w:rFonts w:hint="eastAsia"/>
          <w:rtl/>
        </w:rPr>
        <w:t>ش</w:t>
      </w:r>
      <w:r w:rsidR="009F427C">
        <w:rPr>
          <w:rtl/>
        </w:rPr>
        <w:t xml:space="preserve"> (</w:t>
      </w:r>
      <w:r>
        <w:rPr>
          <w:rFonts w:hint="cs"/>
          <w:rtl/>
        </w:rPr>
        <w:t xml:space="preserve">جریح) که از علما اهل سنت بوده است. در رجال </w:t>
      </w:r>
      <w:r>
        <w:rPr>
          <w:rFonts w:ascii="Cambria" w:hAnsi="Cambria" w:hint="cs"/>
          <w:rtl/>
        </w:rPr>
        <w:t>کشی</w:t>
      </w:r>
      <w:r>
        <w:rPr>
          <w:rFonts w:hint="cs"/>
          <w:rtl/>
        </w:rPr>
        <w:t xml:space="preserve"> </w:t>
      </w:r>
      <w:r w:rsidR="009C51C7">
        <w:rPr>
          <w:rFonts w:hint="cs"/>
          <w:rtl/>
        </w:rPr>
        <w:t>گفته‌شده</w:t>
      </w:r>
      <w:r>
        <w:rPr>
          <w:rFonts w:hint="cs"/>
          <w:rtl/>
        </w:rPr>
        <w:t xml:space="preserve"> است که:</w:t>
      </w:r>
    </w:p>
    <w:p w:rsidR="00C05B57" w:rsidRDefault="00C05B57" w:rsidP="00C05B57">
      <w:pPr>
        <w:pStyle w:val="Quote"/>
        <w:rPr>
          <w:rtl/>
        </w:rPr>
      </w:pPr>
      <w:r>
        <w:rPr>
          <w:rFonts w:hint="cs"/>
          <w:rtl/>
        </w:rPr>
        <w:t>107 - جعفر بن معروف قال حدثني محمد بن الحسين عن جعفر بن بشير عن ابن جريح عن أبي عبد الله (ع) أن ابن عباس لما مات و أخرج: خرج من كفنه طير أبيض يطير ينظرون إليه يطير نحو السماء حتى غاب عنهم فقال: و كان أبي يحبه حبا شديدا و كانت أمه تلبسه ثيابه و هو غلام فينطلق إليه في غلمان بني عبد المطلب قال فأتاه بعد ما أصاب بصره فقال من أنت؟ قال أنا محمد بن علي بن الحسين فقال حسبك من لم يعرفك فلا عرفك.</w:t>
      </w:r>
    </w:p>
    <w:p w:rsidR="00C05B57" w:rsidRDefault="00C05B57" w:rsidP="00C05B57">
      <w:pPr>
        <w:rPr>
          <w:rtl/>
        </w:rPr>
      </w:pPr>
      <w:r>
        <w:rPr>
          <w:rFonts w:hint="cs"/>
          <w:rtl/>
        </w:rPr>
        <w:t>البته ابن جریح تمایلات شیعی هم داشته است لکن عمده پاسخ این است که همین روایت در اختصاص با سند دیگری آمده است:</w:t>
      </w:r>
    </w:p>
    <w:p w:rsidR="00C05B57" w:rsidRDefault="00C05B57" w:rsidP="00C05B57">
      <w:pPr>
        <w:pStyle w:val="Quote"/>
        <w:rPr>
          <w:color w:val="242887"/>
          <w:rtl/>
        </w:rPr>
      </w:pPr>
      <w:r>
        <w:rPr>
          <w:rFonts w:hint="cs"/>
          <w:rtl/>
        </w:rPr>
        <w:t>حَدَّثَنَا جَعْفَرُ بْنُ الْحُسَيْنِ عَنْ مُحَمَّدِ بْنِ الْحَسَنِ عَنْ مُحَمَّدِ بْنِ الْحَسَنِ الصَّفَّارِ عَنْ مُحَمَّدِ بْنِ الْحُسَيْنِ عَنْ صَفْوَانَ بْنِ يَحْيَى عَنْ ذَرِيحِ بْنِ مُحَمَّدٍ الْمُحَارِبِيِّ عَنْ أَبِي عَبْدِ اللَّهِ وَ عَنِ‏ ابْنِ‏ جَرِيحٍ‏ وَ غَيْرِهِ مِنْ ثَقِيفٍ‏</w:t>
      </w:r>
      <w:r>
        <w:rPr>
          <w:rFonts w:hint="cs"/>
          <w:color w:val="242887"/>
          <w:rtl/>
        </w:rPr>
        <w:t xml:space="preserve"> أَنَّ ابْنَ عَبَّاسٍ لَمَّا مَاتَ وَ أُخْرِجَ بِهِ خَرَجَ مِنْ تَحْتِ كَفَنِهِ طَيْرٌ أَبْيَضُ يَنْظُرُونَ إِلَيْهِ يَطِيرُ نَحْوَ السَّمَاءِ حَتَّى غَابَ عَنْهُمْ وَ قَالَ أَبُو عَبْدِ اللَّهِ ع كَانَ أَبِي يُحِبُّهُ حُبّاً شَدِيداً وَ كَانَ أَبِي ع وَ هُوَ غُلَامٌ تُلْبِسُهُ أُمُّهُ ثِيَابَهُ فَيَنْطَلِقُ فِي غِلْمَانِ بَنِي عَبْدِ الْمُطَّلِبِ قَالَ فَأَتَاهُ فَقَالَ مَنْ أَنْتَ بَعْدَ مَا </w:t>
      </w:r>
      <w:r>
        <w:rPr>
          <w:rFonts w:hint="cs"/>
          <w:color w:val="242887"/>
          <w:rtl/>
        </w:rPr>
        <w:lastRenderedPageBreak/>
        <w:t>أُصِيبَ بَصَرُهُ فَقَالَ أَنَا مُحَمَّدُ بْنُ عَلِيِّ بْنِ الْحُسَيْنِ بْنِ عَلِيٍّ فَقَالَ حَسْبُكَ مَنْ لَمْ يَعْرِفْكَ فَلَا عَرَفَكَ‏.</w:t>
      </w:r>
    </w:p>
    <w:p w:rsidR="00C05B57" w:rsidRDefault="00C05B57" w:rsidP="00C05B57">
      <w:pPr>
        <w:rPr>
          <w:rtl/>
        </w:rPr>
      </w:pPr>
      <w:r>
        <w:rPr>
          <w:rFonts w:hint="cs"/>
          <w:rtl/>
        </w:rPr>
        <w:t xml:space="preserve">این عبارت ابهام دارد که آیا ابن جریح این مطلب را از امام صادق نقل کرده است یا خودش </w:t>
      </w:r>
      <w:r w:rsidR="00096381">
        <w:rPr>
          <w:rFonts w:hint="cs"/>
          <w:rtl/>
        </w:rPr>
        <w:t>مستقلاً</w:t>
      </w:r>
      <w:r>
        <w:rPr>
          <w:rFonts w:hint="cs"/>
          <w:rtl/>
        </w:rPr>
        <w:t xml:space="preserve"> نقل </w:t>
      </w:r>
      <w:r w:rsidR="00A62F20">
        <w:rPr>
          <w:rFonts w:hint="cs"/>
          <w:rtl/>
        </w:rPr>
        <w:t>می‌کند</w:t>
      </w:r>
      <w:r>
        <w:rPr>
          <w:rFonts w:hint="cs"/>
          <w:rtl/>
        </w:rPr>
        <w:t xml:space="preserve">. احتمالا در سند کشی این بوده است که جعفر بن بشیر عن ذریح المحاربی عن </w:t>
      </w:r>
      <w:r w:rsidR="009C51C7">
        <w:rPr>
          <w:rFonts w:hint="cs"/>
          <w:rtl/>
        </w:rPr>
        <w:t>ابی‌عبدالله</w:t>
      </w:r>
      <w:r>
        <w:rPr>
          <w:rFonts w:hint="cs"/>
          <w:rtl/>
        </w:rPr>
        <w:t xml:space="preserve"> ع و ابن جریح. و تصور </w:t>
      </w:r>
      <w:r w:rsidR="009C51C7">
        <w:rPr>
          <w:rFonts w:hint="cs"/>
          <w:rtl/>
        </w:rPr>
        <w:t>کرده‌اند</w:t>
      </w:r>
      <w:r>
        <w:rPr>
          <w:rFonts w:hint="cs"/>
          <w:rtl/>
        </w:rPr>
        <w:t xml:space="preserve"> که ابن جریح هم از </w:t>
      </w:r>
      <w:r w:rsidR="009C51C7">
        <w:rPr>
          <w:rFonts w:hint="cs"/>
          <w:rtl/>
        </w:rPr>
        <w:t>ابی‌عبدالله</w:t>
      </w:r>
      <w:r>
        <w:rPr>
          <w:rFonts w:hint="cs"/>
          <w:rtl/>
        </w:rPr>
        <w:t xml:space="preserve"> نقل </w:t>
      </w:r>
      <w:r w:rsidR="00A62F20">
        <w:rPr>
          <w:rFonts w:hint="cs"/>
          <w:rtl/>
        </w:rPr>
        <w:t>می‌کند</w:t>
      </w:r>
      <w:r>
        <w:rPr>
          <w:rFonts w:hint="cs"/>
          <w:rtl/>
        </w:rPr>
        <w:t xml:space="preserve"> لذا جعفر بن بشیر را راوی هر دو قرار </w:t>
      </w:r>
      <w:r w:rsidR="00A62F20">
        <w:rPr>
          <w:rFonts w:hint="cs"/>
          <w:rtl/>
        </w:rPr>
        <w:t>داده‌اند</w:t>
      </w:r>
      <w:r>
        <w:rPr>
          <w:rFonts w:hint="cs"/>
          <w:rtl/>
        </w:rPr>
        <w:t xml:space="preserve">. لذا به نظر </w:t>
      </w:r>
      <w:r w:rsidR="00A62F20">
        <w:rPr>
          <w:rFonts w:hint="cs"/>
          <w:rtl/>
        </w:rPr>
        <w:t>می‌رسد</w:t>
      </w:r>
      <w:r>
        <w:rPr>
          <w:rFonts w:hint="cs"/>
          <w:rtl/>
        </w:rPr>
        <w:t xml:space="preserve"> جعفر بن بشیر از ابن جریح روایت نقل نکرده باشد.</w:t>
      </w:r>
    </w:p>
    <w:p w:rsidR="00C05B57" w:rsidRDefault="00C05B57" w:rsidP="00C05B57">
      <w:pPr>
        <w:rPr>
          <w:rtl/>
        </w:rPr>
      </w:pPr>
      <w:r>
        <w:rPr>
          <w:rFonts w:hint="cs"/>
          <w:rtl/>
        </w:rPr>
        <w:t>نتیجه بررسی موارد نقض بر مشایخ جعفر بن بشیر:</w:t>
      </w:r>
    </w:p>
    <w:p w:rsidR="00320738" w:rsidRDefault="00C05B57" w:rsidP="00C05B57">
      <w:r>
        <w:rPr>
          <w:rFonts w:hint="cs"/>
          <w:rtl/>
        </w:rPr>
        <w:t xml:space="preserve">عبدالله بن بکیر تنها مورد نقض است که هرجوابی در بحث ابن عمیر و صفوان دادیم در مورد جعفر بن بشیر هم </w:t>
      </w:r>
      <w:r w:rsidR="00D54067">
        <w:rPr>
          <w:rFonts w:hint="cs"/>
          <w:rtl/>
        </w:rPr>
        <w:t>می‌دهیم</w:t>
      </w:r>
      <w:r>
        <w:rPr>
          <w:rFonts w:hint="cs"/>
          <w:rtl/>
        </w:rPr>
        <w:t>.</w:t>
      </w:r>
    </w:p>
    <w:p w:rsidR="0053764F" w:rsidRDefault="0053764F" w:rsidP="0053764F">
      <w:pPr>
        <w:rPr>
          <w:rtl/>
        </w:rPr>
      </w:pPr>
      <w:r>
        <w:rPr>
          <w:rtl/>
        </w:rPr>
        <w:t>درس اصول الرجال استاد محمدجواد شبیری</w:t>
      </w:r>
    </w:p>
    <w:p w:rsidR="0053764F" w:rsidRPr="00696238" w:rsidRDefault="0053764F" w:rsidP="0053764F">
      <w:pPr>
        <w:pStyle w:val="Heading1"/>
        <w:rPr>
          <w:rFonts w:asciiTheme="minorHAnsi" w:hAnsiTheme="minorHAnsi"/>
        </w:rPr>
      </w:pPr>
      <w:bookmarkStart w:id="208" w:name="_Toc37017420"/>
      <w:r>
        <w:rPr>
          <w:rFonts w:hint="eastAsia"/>
          <w:rtl/>
        </w:rPr>
        <w:t>جلسه</w:t>
      </w:r>
      <w:r>
        <w:rPr>
          <w:rtl/>
        </w:rPr>
        <w:t xml:space="preserve"> </w:t>
      </w:r>
      <w:r>
        <w:t>64</w:t>
      </w:r>
      <w:bookmarkEnd w:id="208"/>
    </w:p>
    <w:p w:rsidR="0053764F" w:rsidRDefault="0053764F" w:rsidP="0053764F">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53764F" w:rsidRDefault="0053764F" w:rsidP="0053764F">
      <w:pPr>
        <w:pStyle w:val="Heading3"/>
        <w:rPr>
          <w:rtl/>
        </w:rPr>
      </w:pPr>
      <w:bookmarkStart w:id="209" w:name="_Toc37017421"/>
      <w:r>
        <w:rPr>
          <w:rFonts w:hint="cs"/>
          <w:rtl/>
        </w:rPr>
        <w:t>مشایخ علی بن حسن طاطری</w:t>
      </w:r>
      <w:bookmarkEnd w:id="209"/>
    </w:p>
    <w:p w:rsidR="0053764F" w:rsidRDefault="0053764F" w:rsidP="0053764F">
      <w:pPr>
        <w:rPr>
          <w:rFonts w:asciiTheme="minorHAnsi" w:hAnsiTheme="minorHAnsi"/>
        </w:rPr>
      </w:pPr>
      <w:r>
        <w:rPr>
          <w:rFonts w:hint="cs"/>
          <w:rtl/>
        </w:rPr>
        <w:t xml:space="preserve">یکی دیگر از کسانی که ادعا شده است مشایخ او همگی ثقه هستند علی بن حسن طاطری است. عبارتی در </w:t>
      </w:r>
      <w:r>
        <w:rPr>
          <w:rFonts w:ascii="Cambria" w:hAnsi="Cambria" w:hint="cs"/>
          <w:rtl/>
        </w:rPr>
        <w:t>فهرست</w:t>
      </w:r>
      <w:r>
        <w:rPr>
          <w:rFonts w:hint="cs"/>
          <w:rtl/>
        </w:rPr>
        <w:t xml:space="preserve"> شیخ وجود دارد که از آن استظهار شده است مشایخ او همگی ثقه هستند.</w:t>
      </w:r>
    </w:p>
    <w:p w:rsidR="0053764F" w:rsidRPr="008D5033" w:rsidRDefault="0053764F" w:rsidP="0053764F">
      <w:pPr>
        <w:pStyle w:val="Quote"/>
        <w:rPr>
          <w:rtl/>
        </w:rPr>
      </w:pPr>
      <w:r w:rsidRPr="008D5033">
        <w:rPr>
          <w:rtl/>
        </w:rPr>
        <w:t>391 - علي بن الحسن الطاطري</w:t>
      </w:r>
    </w:p>
    <w:p w:rsidR="0053764F" w:rsidRDefault="0053764F" w:rsidP="0053764F">
      <w:pPr>
        <w:pStyle w:val="Quote"/>
        <w:rPr>
          <w:rtl/>
        </w:rPr>
      </w:pPr>
      <w:r w:rsidRPr="008D5033">
        <w:rPr>
          <w:rtl/>
        </w:rPr>
        <w:t>الكوفي كان واقفيا شديد العناد في مذهبه صعب العصبية على من خالفه من الإمامية. و له كتب كثيرة في نصرة</w:t>
      </w:r>
      <w:r w:rsidRPr="00266B6C">
        <w:rPr>
          <w:rtl/>
        </w:rPr>
        <w:t xml:space="preserve"> مذهبه</w:t>
      </w:r>
      <w:r w:rsidRPr="008D5033">
        <w:rPr>
          <w:b/>
          <w:bCs/>
          <w:rtl/>
        </w:rPr>
        <w:t xml:space="preserve"> و له كتب في الفقه رواها عن الرجال الموثوق بهم و برواياتهم</w:t>
      </w:r>
      <w:r w:rsidRPr="008D5033">
        <w:rPr>
          <w:rtl/>
        </w:rPr>
        <w:t xml:space="preserve"> فلأجل ذلك ذكرناها.</w:t>
      </w:r>
    </w:p>
    <w:p w:rsidR="0053764F" w:rsidRDefault="0053764F" w:rsidP="0053764F">
      <w:pPr>
        <w:rPr>
          <w:rtl/>
        </w:rPr>
      </w:pPr>
      <w:r>
        <w:rPr>
          <w:rFonts w:hint="cs"/>
          <w:rtl/>
        </w:rPr>
        <w:t xml:space="preserve">محقق خویی اعتراض </w:t>
      </w:r>
      <w:r w:rsidR="009C51C7">
        <w:rPr>
          <w:rFonts w:hint="cs"/>
          <w:rtl/>
        </w:rPr>
        <w:t>کرده‌اند</w:t>
      </w:r>
      <w:r>
        <w:rPr>
          <w:rFonts w:hint="cs"/>
          <w:rtl/>
        </w:rPr>
        <w:t xml:space="preserve"> که این عبارت ظهور در این ندارد که </w:t>
      </w:r>
      <w:r w:rsidR="007B303F">
        <w:rPr>
          <w:rFonts w:hint="cs"/>
          <w:rtl/>
        </w:rPr>
        <w:t>ایشان</w:t>
      </w:r>
      <w:r>
        <w:rPr>
          <w:rFonts w:hint="cs"/>
          <w:rtl/>
        </w:rPr>
        <w:t xml:space="preserve"> از غیر ثقات نقل روایت ن</w:t>
      </w:r>
      <w:r w:rsidR="00A62F20">
        <w:rPr>
          <w:rFonts w:hint="cs"/>
          <w:rtl/>
        </w:rPr>
        <w:t>می‌کند</w:t>
      </w:r>
      <w:r>
        <w:rPr>
          <w:rFonts w:hint="cs"/>
          <w:rtl/>
        </w:rPr>
        <w:t xml:space="preserve"> بلکه در کتب فقهی اینچنین است که از رجال مورد اعتماد نقل روایت کرده است. لذا در تهذیب و استبصار اگر اسم علی بن حسن طاطری در وسط سند واقع شود این جا مشایخ او ارزشی ندارند. ولی اگر در اول سند باشد از کتاب او نقل شده است و مشایخ او توثیق می شوند. البته محقق خویی که این را پذیرفته اند که مشایخ او ثقه هستند، مصادیق آن را ذکر ن</w:t>
      </w:r>
      <w:r w:rsidR="009C51C7">
        <w:rPr>
          <w:rFonts w:hint="cs"/>
          <w:rtl/>
        </w:rPr>
        <w:t>کرده‌اند</w:t>
      </w:r>
      <w:r>
        <w:rPr>
          <w:rFonts w:hint="cs"/>
          <w:rtl/>
        </w:rPr>
        <w:t xml:space="preserve">. در مورد سایر توثیقات عامه مثل کامل الزیارات محقق خویی افرادی که بواسطه توثیق کامل الزیارات توثیق </w:t>
      </w:r>
      <w:r w:rsidR="00096381">
        <w:rPr>
          <w:rFonts w:hint="cs"/>
          <w:rtl/>
        </w:rPr>
        <w:t>شده‌اند</w:t>
      </w:r>
      <w:r>
        <w:rPr>
          <w:rFonts w:hint="cs"/>
          <w:rtl/>
        </w:rPr>
        <w:t xml:space="preserve"> را نام </w:t>
      </w:r>
      <w:r w:rsidR="00F16102">
        <w:rPr>
          <w:rFonts w:hint="cs"/>
          <w:rtl/>
        </w:rPr>
        <w:t>می‌برد</w:t>
      </w:r>
      <w:r>
        <w:rPr>
          <w:rFonts w:hint="cs"/>
          <w:rtl/>
        </w:rPr>
        <w:t>. لکن در مورد مشایخ طاطری این کار را ن</w:t>
      </w:r>
      <w:r w:rsidR="00A62F20">
        <w:rPr>
          <w:rFonts w:hint="cs"/>
          <w:rtl/>
        </w:rPr>
        <w:t>می‌کند</w:t>
      </w:r>
      <w:r>
        <w:rPr>
          <w:rFonts w:hint="cs"/>
          <w:rtl/>
        </w:rPr>
        <w:t>. شاید دلیل آن در آینده روشن شود.</w:t>
      </w:r>
    </w:p>
    <w:p w:rsidR="0053764F" w:rsidRDefault="0052340B" w:rsidP="0053764F">
      <w:pPr>
        <w:rPr>
          <w:rtl/>
        </w:rPr>
      </w:pPr>
      <w:r>
        <w:rPr>
          <w:rFonts w:hint="cs"/>
          <w:rtl/>
        </w:rPr>
        <w:t>نکته‌ای</w:t>
      </w:r>
      <w:r w:rsidR="0053764F">
        <w:rPr>
          <w:rFonts w:hint="cs"/>
          <w:rtl/>
        </w:rPr>
        <w:t xml:space="preserve"> که باید عرض کنیم این است که موثوق بهم و بروایاتهم یعنی چه؟</w:t>
      </w:r>
    </w:p>
    <w:p w:rsidR="0053764F" w:rsidRDefault="0053764F" w:rsidP="0053764F">
      <w:pPr>
        <w:rPr>
          <w:rtl/>
        </w:rPr>
      </w:pPr>
      <w:r>
        <w:rPr>
          <w:rFonts w:hint="cs"/>
          <w:rtl/>
        </w:rPr>
        <w:lastRenderedPageBreak/>
        <w:t xml:space="preserve">ظهور اولیه این است که موثوق بهم یعنی مشایخ </w:t>
      </w:r>
      <w:r w:rsidR="007B303F">
        <w:rPr>
          <w:rFonts w:hint="cs"/>
          <w:rtl/>
        </w:rPr>
        <w:t>ایشان</w:t>
      </w:r>
      <w:r>
        <w:rPr>
          <w:rFonts w:hint="cs"/>
          <w:rtl/>
        </w:rPr>
        <w:t xml:space="preserve"> از جهت مذهب مورد اعتماد هستند. یعنی </w:t>
      </w:r>
      <w:r w:rsidR="00F16102">
        <w:rPr>
          <w:rFonts w:hint="cs"/>
          <w:rtl/>
        </w:rPr>
        <w:t>باوجود</w:t>
      </w:r>
      <w:r>
        <w:rPr>
          <w:rFonts w:hint="cs"/>
          <w:rtl/>
        </w:rPr>
        <w:t xml:space="preserve"> اینکه خودش واقفی شدید است ولی مشایخش امامی هستند. موثوق بروایاتهم یعنی روایاتشان هم صادقانه است. لکن عبارتی شبیه همین در مورد حسن بن علی بن الفضال است که این استظهار ابتدایی را زیر </w:t>
      </w:r>
      <w:r w:rsidR="009C51C7">
        <w:rPr>
          <w:rFonts w:hint="cs"/>
          <w:rtl/>
        </w:rPr>
        <w:t>سؤال</w:t>
      </w:r>
      <w:r>
        <w:rPr>
          <w:rFonts w:hint="cs"/>
          <w:rtl/>
        </w:rPr>
        <w:t xml:space="preserve"> </w:t>
      </w:r>
      <w:r w:rsidR="00F16102">
        <w:rPr>
          <w:rFonts w:hint="cs"/>
          <w:rtl/>
        </w:rPr>
        <w:t>می‌برد</w:t>
      </w:r>
      <w:r>
        <w:rPr>
          <w:rFonts w:hint="cs"/>
          <w:rtl/>
        </w:rPr>
        <w:t xml:space="preserve">. در مورد </w:t>
      </w:r>
      <w:r w:rsidR="007B303F">
        <w:rPr>
          <w:rFonts w:hint="cs"/>
          <w:rtl/>
        </w:rPr>
        <w:t>ایشان</w:t>
      </w:r>
      <w:r>
        <w:rPr>
          <w:rFonts w:hint="cs"/>
          <w:rtl/>
        </w:rPr>
        <w:t xml:space="preserve"> آمده است:</w:t>
      </w:r>
    </w:p>
    <w:p w:rsidR="0053764F" w:rsidRPr="00254651" w:rsidRDefault="0053764F" w:rsidP="0053764F">
      <w:pPr>
        <w:pStyle w:val="Quote"/>
        <w:rPr>
          <w:rtl/>
        </w:rPr>
      </w:pPr>
      <w:r w:rsidRPr="00254651">
        <w:rPr>
          <w:rtl/>
        </w:rPr>
        <w:t>164 - الحسن بن علي بن فضال</w:t>
      </w:r>
    </w:p>
    <w:p w:rsidR="0053764F" w:rsidRDefault="0053764F" w:rsidP="0053764F">
      <w:pPr>
        <w:pStyle w:val="Quote"/>
        <w:rPr>
          <w:rtl/>
        </w:rPr>
      </w:pPr>
      <w:r w:rsidRPr="00254651">
        <w:rPr>
          <w:rtl/>
        </w:rPr>
        <w:t xml:space="preserve">التيملي بن ربيعة بن بكر مولى تيم الله بن ثعلبة روى عن الرضا </w:t>
      </w:r>
      <w:r w:rsidR="00A62F20">
        <w:rPr>
          <w:rtl/>
        </w:rPr>
        <w:t>علیه‌السلام</w:t>
      </w:r>
      <w:r w:rsidRPr="00254651">
        <w:rPr>
          <w:rtl/>
        </w:rPr>
        <w:t xml:space="preserve"> و كان خصيصا به كان جليل </w:t>
      </w:r>
      <w:r>
        <w:rPr>
          <w:rtl/>
        </w:rPr>
        <w:t xml:space="preserve">القدر </w:t>
      </w:r>
      <w:r w:rsidRPr="00254651">
        <w:rPr>
          <w:rtl/>
        </w:rPr>
        <w:t>عظيم المنزلة زاهدا ورعا</w:t>
      </w:r>
      <w:r w:rsidRPr="00254651">
        <w:rPr>
          <w:b/>
          <w:bCs/>
          <w:rtl/>
        </w:rPr>
        <w:t xml:space="preserve"> ثقة (في الحديث و) في رواياته</w:t>
      </w:r>
      <w:r w:rsidRPr="00254651">
        <w:rPr>
          <w:rtl/>
        </w:rPr>
        <w:t>.</w:t>
      </w:r>
      <w:r>
        <w:rPr>
          <w:rStyle w:val="FootnoteReference"/>
          <w:rFonts w:asciiTheme="minorHAnsi" w:hAnsiTheme="minorHAnsi"/>
          <w:rtl/>
        </w:rPr>
        <w:footnoteReference w:id="120"/>
      </w:r>
    </w:p>
    <w:p w:rsidR="0053764F" w:rsidRDefault="0053764F" w:rsidP="0053764F">
      <w:pPr>
        <w:rPr>
          <w:rtl/>
        </w:rPr>
      </w:pPr>
      <w:r>
        <w:rPr>
          <w:rFonts w:hint="cs"/>
          <w:rtl/>
        </w:rPr>
        <w:t xml:space="preserve">ثقه فی الحدیث و فی الروایه یعنی چه؟ احتمال </w:t>
      </w:r>
      <w:r w:rsidR="00D54067">
        <w:rPr>
          <w:rFonts w:hint="cs"/>
          <w:rtl/>
        </w:rPr>
        <w:t>می‌دهیم</w:t>
      </w:r>
      <w:r>
        <w:rPr>
          <w:rFonts w:hint="cs"/>
          <w:rtl/>
        </w:rPr>
        <w:t xml:space="preserve"> که ثقه فی الحدیث یعنی در </w:t>
      </w:r>
      <w:r w:rsidR="00F16102">
        <w:rPr>
          <w:rFonts w:hint="cs"/>
          <w:rtl/>
        </w:rPr>
        <w:t>نقل‌قول</w:t>
      </w:r>
      <w:r>
        <w:rPr>
          <w:rFonts w:hint="cs"/>
          <w:rtl/>
        </w:rPr>
        <w:t xml:space="preserve"> صادق است. ثقه فی روایاته یعنی روایاتش بطور کلی مورد اطمینان است. نه اینکه همه روایاتش مورد اطمینان است بلکه بطور کلی در روایت کردن انسان </w:t>
      </w:r>
      <w:r w:rsidR="00F16102">
        <w:rPr>
          <w:rFonts w:hint="cs"/>
          <w:rtl/>
        </w:rPr>
        <w:t>سخت‌گیر</w:t>
      </w:r>
      <w:r>
        <w:rPr>
          <w:rFonts w:hint="cs"/>
          <w:rtl/>
        </w:rPr>
        <w:t xml:space="preserve">ی است و روایات درست را نقل </w:t>
      </w:r>
      <w:r w:rsidR="00A62F20">
        <w:rPr>
          <w:rFonts w:hint="cs"/>
          <w:rtl/>
        </w:rPr>
        <w:t>می‌کند</w:t>
      </w:r>
      <w:r>
        <w:rPr>
          <w:rFonts w:hint="cs"/>
          <w:rtl/>
        </w:rPr>
        <w:t xml:space="preserve"> و اکثار روایت از ضعفا ن</w:t>
      </w:r>
      <w:r w:rsidR="00A62F20">
        <w:rPr>
          <w:rFonts w:hint="cs"/>
          <w:rtl/>
        </w:rPr>
        <w:t>می‌کند</w:t>
      </w:r>
      <w:r>
        <w:rPr>
          <w:rFonts w:hint="cs"/>
          <w:rtl/>
        </w:rPr>
        <w:t>.</w:t>
      </w:r>
    </w:p>
    <w:p w:rsidR="0053764F" w:rsidRDefault="0053764F" w:rsidP="0053764F">
      <w:pPr>
        <w:rPr>
          <w:rtl/>
        </w:rPr>
      </w:pPr>
      <w:r>
        <w:rPr>
          <w:rFonts w:hint="cs"/>
          <w:rtl/>
        </w:rPr>
        <w:t xml:space="preserve">لذا بنظر </w:t>
      </w:r>
      <w:r w:rsidR="00A62F20">
        <w:rPr>
          <w:rFonts w:hint="cs"/>
          <w:rtl/>
        </w:rPr>
        <w:t>می‌رسد</w:t>
      </w:r>
      <w:r>
        <w:rPr>
          <w:rFonts w:hint="cs"/>
          <w:rtl/>
        </w:rPr>
        <w:t xml:space="preserve"> منظور شیخ از این عبارت این است که مشایخ او اعتبار کلی در روایت دارند و </w:t>
      </w:r>
      <w:r w:rsidR="007B303F">
        <w:rPr>
          <w:rFonts w:hint="cs"/>
          <w:rtl/>
        </w:rPr>
        <w:t>ایشان</w:t>
      </w:r>
      <w:r>
        <w:rPr>
          <w:rFonts w:hint="cs"/>
          <w:rtl/>
        </w:rPr>
        <w:t xml:space="preserve"> از ضعفا اکثار روایت ن</w:t>
      </w:r>
      <w:r w:rsidR="00A62F20">
        <w:rPr>
          <w:rFonts w:hint="cs"/>
          <w:rtl/>
        </w:rPr>
        <w:t>می‌کند</w:t>
      </w:r>
      <w:r>
        <w:rPr>
          <w:rFonts w:hint="cs"/>
          <w:rtl/>
        </w:rPr>
        <w:t>.</w:t>
      </w:r>
    </w:p>
    <w:p w:rsidR="0053764F" w:rsidRDefault="0053764F" w:rsidP="0053764F">
      <w:pPr>
        <w:rPr>
          <w:rtl/>
        </w:rPr>
      </w:pPr>
      <w:r>
        <w:rPr>
          <w:rFonts w:hint="cs"/>
          <w:rtl/>
        </w:rPr>
        <w:t xml:space="preserve">نکته دیگر اینکه </w:t>
      </w:r>
      <w:r w:rsidR="007B303F">
        <w:rPr>
          <w:rFonts w:hint="cs"/>
          <w:rtl/>
        </w:rPr>
        <w:t>ایشان</w:t>
      </w:r>
      <w:r>
        <w:rPr>
          <w:rFonts w:hint="cs"/>
          <w:rtl/>
        </w:rPr>
        <w:t xml:space="preserve"> می فرمایند لاجل ذلک ذکرناها. این جمله یعنی چه؟ ظاهر اولیه این است که ابتدائا گفته شد که </w:t>
      </w:r>
      <w:r w:rsidR="007B303F">
        <w:rPr>
          <w:rFonts w:hint="cs"/>
          <w:rtl/>
        </w:rPr>
        <w:t>ایشان</w:t>
      </w:r>
      <w:r>
        <w:rPr>
          <w:rFonts w:hint="cs"/>
          <w:rtl/>
        </w:rPr>
        <w:t xml:space="preserve"> واقفی شدید العناد است و اگر ما کتب او را نقل کنیم ترویج یک چنین انسان ضعیف و لجوجی خواهد بود. لذا دفع دخل مقدر </w:t>
      </w:r>
      <w:r w:rsidR="00A62F20">
        <w:rPr>
          <w:rFonts w:hint="cs"/>
          <w:rtl/>
        </w:rPr>
        <w:t>می‌کند</w:t>
      </w:r>
      <w:r>
        <w:rPr>
          <w:rFonts w:hint="cs"/>
          <w:rtl/>
        </w:rPr>
        <w:t xml:space="preserve"> و </w:t>
      </w:r>
      <w:r w:rsidR="0052340B">
        <w:rPr>
          <w:rFonts w:hint="cs"/>
          <w:rtl/>
        </w:rPr>
        <w:t>می‌گوید</w:t>
      </w:r>
      <w:r>
        <w:rPr>
          <w:rFonts w:hint="cs"/>
          <w:rtl/>
        </w:rPr>
        <w:t xml:space="preserve"> </w:t>
      </w:r>
      <w:r w:rsidR="0052340B">
        <w:rPr>
          <w:rFonts w:hint="cs"/>
          <w:rtl/>
        </w:rPr>
        <w:t>ازآنجاکه</w:t>
      </w:r>
      <w:r>
        <w:rPr>
          <w:rFonts w:hint="cs"/>
          <w:rtl/>
        </w:rPr>
        <w:t xml:space="preserve"> مشایخ او مورد اعتماد بودند ما کتب </w:t>
      </w:r>
      <w:r w:rsidR="007B303F">
        <w:rPr>
          <w:rFonts w:hint="cs"/>
          <w:rtl/>
        </w:rPr>
        <w:t>ایشان</w:t>
      </w:r>
      <w:r>
        <w:rPr>
          <w:rFonts w:hint="cs"/>
          <w:rtl/>
        </w:rPr>
        <w:t xml:space="preserve"> را نقل میکنیم. یک نکته عبارت ذکرنا ها است نه ذکرناه. یعنی </w:t>
      </w:r>
      <w:r w:rsidR="00893D32">
        <w:rPr>
          <w:rFonts w:hint="cs"/>
          <w:rtl/>
        </w:rPr>
        <w:t>کتاب‌ها</w:t>
      </w:r>
      <w:r>
        <w:rPr>
          <w:rFonts w:hint="cs"/>
          <w:rtl/>
        </w:rPr>
        <w:t xml:space="preserve"> را نام بردیم نه اینکه شخص را ذکر کردم. در مقدمه کتاب فهرست شیخ عبارتی است که اگر درست تحقیق شود این عبارت را باید طور دیگری معنا کنیم. در مقدمه آمده است:</w:t>
      </w:r>
    </w:p>
    <w:p w:rsidR="0053764F" w:rsidRDefault="0053764F" w:rsidP="0053764F">
      <w:pPr>
        <w:pStyle w:val="Quote"/>
      </w:pPr>
      <w:r w:rsidRPr="00176E2C">
        <w:rPr>
          <w:rtl/>
        </w:rPr>
        <w:t xml:space="preserve">و إذا ذكرت كل واحد من المصنفين و أصحاب الأصول فلا بد من أن أشير إلى ما قيل فيه من التعديل و التجريح و هل يعول على روايته أو لا و أبين عن اعتقاده و هل هو موافق للحق أم هو مخالف </w:t>
      </w:r>
      <w:r w:rsidRPr="00176E2C">
        <w:rPr>
          <w:u w:val="single"/>
          <w:rtl/>
        </w:rPr>
        <w:t xml:space="preserve">له لأن كثيرا من مصنفي </w:t>
      </w:r>
      <w:r w:rsidR="00615FB7">
        <w:rPr>
          <w:u w:val="single"/>
          <w:rtl/>
        </w:rPr>
        <w:t>أصحابنا</w:t>
      </w:r>
      <w:r w:rsidRPr="00176E2C">
        <w:rPr>
          <w:u w:val="single"/>
          <w:rtl/>
        </w:rPr>
        <w:t xml:space="preserve"> و أصحاب الأصول ينتحلون المذاهب الفاسدة </w:t>
      </w:r>
      <w:r w:rsidRPr="00176E2C">
        <w:rPr>
          <w:b/>
          <w:bCs/>
          <w:u w:val="single"/>
          <w:rtl/>
        </w:rPr>
        <w:t>و إن كانت كتبهم معتمدة</w:t>
      </w:r>
      <w:r w:rsidRPr="00176E2C">
        <w:rPr>
          <w:u w:val="single"/>
          <w:rtl/>
        </w:rPr>
        <w:t>.</w:t>
      </w:r>
      <w:r w:rsidRPr="00176E2C">
        <w:rPr>
          <w:rtl/>
        </w:rPr>
        <w:t xml:space="preserve"> فإذا سهل الله إتمام هذا الكتاب فإنه يطلع على ذكر أكثر ما عمل من التصانيف و الأصول و يعرف به قدر صالح من الرجال و طرائقهم.</w:t>
      </w:r>
    </w:p>
    <w:p w:rsidR="0053764F" w:rsidRDefault="0053764F" w:rsidP="0053764F">
      <w:pPr>
        <w:rPr>
          <w:rtl/>
        </w:rPr>
      </w:pPr>
      <w:r>
        <w:rPr>
          <w:rFonts w:hint="cs"/>
          <w:rtl/>
        </w:rPr>
        <w:t>«</w:t>
      </w:r>
      <w:r>
        <w:rPr>
          <w:rtl/>
        </w:rPr>
        <w:t>و إن كانت كتبهم معتمدة</w:t>
      </w:r>
      <w:r>
        <w:rPr>
          <w:rFonts w:hint="cs"/>
          <w:rtl/>
        </w:rPr>
        <w:t xml:space="preserve">» یعنی </w:t>
      </w:r>
      <w:r w:rsidRPr="00176E2C">
        <w:rPr>
          <w:rFonts w:hint="cs"/>
          <w:rtl/>
        </w:rPr>
        <w:t>چه</w:t>
      </w:r>
      <w:r>
        <w:rPr>
          <w:rFonts w:hint="cs"/>
          <w:rtl/>
        </w:rPr>
        <w:t xml:space="preserve">؟ ظاهر بدوی عبارت این است که شیخ می فرمایند افراد فاسد المذهب را در صورتی می آورم که کتبشان مورد اعتماد باشد. لذا ارباب مذاهب فاسده ممکن است کتب مورد اعتماد داشته باشند و ممکن است کتب غیر مورد اعتماد. من آن دسته از افراد فاسد المذهبی را می آورم که کتبشان مورد اعتماد باشد. اگر این استظهار را کردیم باید بگوییم همه افراد غیر امامی مذکور در فهرست شیخ کتب مورد اعتماد </w:t>
      </w:r>
      <w:r w:rsidR="0052340B">
        <w:rPr>
          <w:rFonts w:hint="cs"/>
          <w:rtl/>
        </w:rPr>
        <w:t>داشته‌اند</w:t>
      </w:r>
      <w:r>
        <w:rPr>
          <w:rFonts w:hint="cs"/>
          <w:rtl/>
        </w:rPr>
        <w:t xml:space="preserve">. و به تبع خودشان هم ثقه هستند. زیرا معتبر بودن کتاب نوعا ملازمه دارد با معتبر بودن نویسنده کتاب. وقتی در فهرست شیخ </w:t>
      </w:r>
      <w:r>
        <w:rPr>
          <w:rFonts w:hint="cs"/>
          <w:rtl/>
        </w:rPr>
        <w:lastRenderedPageBreak/>
        <w:t xml:space="preserve">هم فحص </w:t>
      </w:r>
      <w:r w:rsidR="00D54067">
        <w:rPr>
          <w:rFonts w:hint="cs"/>
          <w:rtl/>
        </w:rPr>
        <w:t>می‌کنیم</w:t>
      </w:r>
      <w:r>
        <w:rPr>
          <w:rFonts w:hint="cs"/>
          <w:rtl/>
        </w:rPr>
        <w:t xml:space="preserve"> </w:t>
      </w:r>
      <w:r w:rsidR="00F16102">
        <w:rPr>
          <w:rFonts w:hint="cs"/>
          <w:rtl/>
        </w:rPr>
        <w:t>می‌بینیم</w:t>
      </w:r>
      <w:r>
        <w:rPr>
          <w:rFonts w:hint="cs"/>
          <w:rtl/>
        </w:rPr>
        <w:t xml:space="preserve"> که معمول کسانی که واقفی و </w:t>
      </w:r>
      <w:r w:rsidR="00615FB7">
        <w:rPr>
          <w:rFonts w:hint="cs"/>
          <w:rtl/>
        </w:rPr>
        <w:t>فطحیه</w:t>
      </w:r>
      <w:r>
        <w:rPr>
          <w:rFonts w:hint="cs"/>
          <w:rtl/>
        </w:rPr>
        <w:t xml:space="preserve"> هستند شیخ تصریح </w:t>
      </w:r>
      <w:r w:rsidR="00A62F20">
        <w:rPr>
          <w:rFonts w:hint="cs"/>
          <w:rtl/>
        </w:rPr>
        <w:t>می‌کند</w:t>
      </w:r>
      <w:r>
        <w:rPr>
          <w:rFonts w:hint="cs"/>
          <w:rtl/>
        </w:rPr>
        <w:t xml:space="preserve"> به اینکه کتبشان معتبر است. </w:t>
      </w:r>
      <w:r w:rsidR="0052340B">
        <w:rPr>
          <w:rFonts w:hint="cs"/>
          <w:rtl/>
        </w:rPr>
        <w:t>به‌عنوان</w:t>
      </w:r>
      <w:r>
        <w:rPr>
          <w:rFonts w:hint="cs"/>
          <w:rtl/>
        </w:rPr>
        <w:t xml:space="preserve"> مثال:</w:t>
      </w:r>
    </w:p>
    <w:p w:rsidR="0053764F" w:rsidRPr="00804DAB" w:rsidRDefault="0053764F" w:rsidP="0053764F">
      <w:pPr>
        <w:pStyle w:val="Quote"/>
        <w:rPr>
          <w:rtl/>
        </w:rPr>
      </w:pPr>
      <w:r w:rsidRPr="00804DAB">
        <w:rPr>
          <w:rtl/>
        </w:rPr>
        <w:t>52 - إسحاق بن عمار الساباطي</w:t>
      </w:r>
    </w:p>
    <w:p w:rsidR="0053764F" w:rsidRDefault="0053764F" w:rsidP="0053764F">
      <w:pPr>
        <w:pStyle w:val="Quote"/>
      </w:pPr>
      <w:r w:rsidRPr="00804DAB">
        <w:rPr>
          <w:rtl/>
        </w:rPr>
        <w:t>له أصل. و كان فطحيا إلا أنه ثقة و أصله معتمد عليه.</w:t>
      </w:r>
    </w:p>
    <w:p w:rsidR="0053764F" w:rsidRPr="00804DAB" w:rsidRDefault="0053764F" w:rsidP="0053764F">
      <w:pPr>
        <w:pStyle w:val="Quote"/>
        <w:rPr>
          <w:rtl/>
        </w:rPr>
      </w:pPr>
      <w:r w:rsidRPr="00804DAB">
        <w:rPr>
          <w:rtl/>
        </w:rPr>
        <w:t>193 - الحسن بن محمد بن سماعة</w:t>
      </w:r>
    </w:p>
    <w:p w:rsidR="0053764F" w:rsidRDefault="0053764F" w:rsidP="0053764F">
      <w:pPr>
        <w:pStyle w:val="Quote"/>
      </w:pPr>
      <w:r w:rsidRPr="00804DAB">
        <w:rPr>
          <w:rtl/>
        </w:rPr>
        <w:t>الكوفي واقفي المذهب إلا أنه جيد التصانيف نقي الفقه حسن الانتقاء.</w:t>
      </w:r>
    </w:p>
    <w:p w:rsidR="0053764F" w:rsidRDefault="0053764F" w:rsidP="0053764F">
      <w:pPr>
        <w:pStyle w:val="Quote"/>
        <w:rPr>
          <w:rtl/>
        </w:rPr>
      </w:pPr>
      <w:r>
        <w:rPr>
          <w:rtl/>
        </w:rPr>
        <w:t>242 - حفص بن غياث القاضي</w:t>
      </w:r>
    </w:p>
    <w:p w:rsidR="0053764F" w:rsidRDefault="0053764F" w:rsidP="0053764F">
      <w:pPr>
        <w:pStyle w:val="Quote"/>
      </w:pPr>
      <w:r>
        <w:rPr>
          <w:rtl/>
        </w:rPr>
        <w:t>عامي المذهب. له كتاب معتمد.</w:t>
      </w:r>
    </w:p>
    <w:p w:rsidR="0053764F" w:rsidRDefault="0053764F" w:rsidP="0053764F">
      <w:pPr>
        <w:pStyle w:val="Quote"/>
        <w:rPr>
          <w:rtl/>
        </w:rPr>
      </w:pPr>
      <w:r>
        <w:rPr>
          <w:rtl/>
        </w:rPr>
        <w:t>372 - طلحة بن زيد</w:t>
      </w:r>
    </w:p>
    <w:p w:rsidR="0053764F" w:rsidRDefault="0053764F" w:rsidP="0053764F">
      <w:pPr>
        <w:pStyle w:val="Quote"/>
      </w:pPr>
      <w:r>
        <w:rPr>
          <w:rtl/>
        </w:rPr>
        <w:t>له كتاب و هو عامي المذهب إلا أن كتابه معتمد.</w:t>
      </w:r>
    </w:p>
    <w:p w:rsidR="0053764F" w:rsidRDefault="0053764F" w:rsidP="0053764F">
      <w:pPr>
        <w:pStyle w:val="Quote"/>
        <w:rPr>
          <w:rtl/>
        </w:rPr>
      </w:pPr>
      <w:r>
        <w:rPr>
          <w:rtl/>
        </w:rPr>
        <w:t xml:space="preserve">390 - علي بن </w:t>
      </w:r>
      <w:r w:rsidR="00F16102">
        <w:rPr>
          <w:rtl/>
        </w:rPr>
        <w:t>احمد</w:t>
      </w:r>
      <w:r>
        <w:rPr>
          <w:rtl/>
        </w:rPr>
        <w:t xml:space="preserve"> الكوفي</w:t>
      </w:r>
    </w:p>
    <w:p w:rsidR="0053764F" w:rsidRDefault="0053764F" w:rsidP="0053764F">
      <w:pPr>
        <w:pStyle w:val="Quote"/>
        <w:rPr>
          <w:rtl/>
        </w:rPr>
      </w:pPr>
      <w:r>
        <w:rPr>
          <w:rtl/>
        </w:rPr>
        <w:t>يكنى أبا القاسم كان إماميا مستقيم الطريقة و صنف كتبا كثيرة سديدة منها: كتاب الأوصياء و كتاب في الفقه على ترتيب كتاب المزني. ثم خلط و أظهر مذهب المخمسة و صنف كتبا في الغلو و التخليط و له مقالة تنسب إليه.</w:t>
      </w:r>
    </w:p>
    <w:p w:rsidR="0053764F" w:rsidRDefault="0053764F" w:rsidP="0053764F">
      <w:pPr>
        <w:pStyle w:val="Quote"/>
        <w:rPr>
          <w:rtl/>
        </w:rPr>
      </w:pPr>
      <w:r>
        <w:rPr>
          <w:rtl/>
        </w:rPr>
        <w:t>392 - علي بن الحسن بن فضال</w:t>
      </w:r>
    </w:p>
    <w:p w:rsidR="0053764F" w:rsidRDefault="0053764F" w:rsidP="0053764F">
      <w:pPr>
        <w:pStyle w:val="Quote"/>
      </w:pPr>
      <w:r>
        <w:rPr>
          <w:rtl/>
        </w:rPr>
        <w:t xml:space="preserve">فطحي المذهب ثقة كوفي كثير العلم واسع الأخبار جيد التصانيف غير معاند و كان قريب الأمر إلى </w:t>
      </w:r>
      <w:r w:rsidR="00615FB7">
        <w:rPr>
          <w:rtl/>
        </w:rPr>
        <w:t>أصحابنا</w:t>
      </w:r>
      <w:r>
        <w:rPr>
          <w:rtl/>
        </w:rPr>
        <w:t xml:space="preserve"> الإمامية القائلين بالاثني عشر. و كتبه في الفقه مستوفاة في الأخبار حسنة</w:t>
      </w:r>
    </w:p>
    <w:p w:rsidR="0053764F" w:rsidRDefault="0053764F" w:rsidP="0053764F">
      <w:pPr>
        <w:pStyle w:val="Quote"/>
        <w:rPr>
          <w:rtl/>
        </w:rPr>
      </w:pPr>
      <w:r>
        <w:rPr>
          <w:rtl/>
        </w:rPr>
        <w:t>527 - عمار بن موسى الساباطي</w:t>
      </w:r>
    </w:p>
    <w:p w:rsidR="0053764F" w:rsidRDefault="0053764F" w:rsidP="0053764F">
      <w:pPr>
        <w:pStyle w:val="Quote"/>
        <w:rPr>
          <w:rtl/>
        </w:rPr>
      </w:pPr>
      <w:r>
        <w:rPr>
          <w:rtl/>
        </w:rPr>
        <w:t xml:space="preserve">و كان فطحيا. له كتاب كبير جيد معتمد. رويناه بالإسناد الأول عن سعد و الحميري عن </w:t>
      </w:r>
      <w:r w:rsidR="00F16102">
        <w:rPr>
          <w:rtl/>
        </w:rPr>
        <w:t>احمد</w:t>
      </w:r>
      <w:r>
        <w:rPr>
          <w:rtl/>
        </w:rPr>
        <w:t xml:space="preserve"> بن الحسن بن علي بن فضال عن عمرو بن سعيد المدائني عن مصدق بن صدقة عن عمار.</w:t>
      </w:r>
    </w:p>
    <w:p w:rsidR="0053764F" w:rsidRDefault="0053764F" w:rsidP="0053764F">
      <w:pPr>
        <w:pStyle w:val="Quote"/>
        <w:rPr>
          <w:rtl/>
        </w:rPr>
      </w:pPr>
      <w:r>
        <w:rPr>
          <w:rtl/>
        </w:rPr>
        <w:t>406 - علي بن محمد المدائني</w:t>
      </w:r>
    </w:p>
    <w:p w:rsidR="0053764F" w:rsidRDefault="0053764F" w:rsidP="0053764F">
      <w:pPr>
        <w:pStyle w:val="Quote"/>
      </w:pPr>
      <w:r>
        <w:rPr>
          <w:rtl/>
        </w:rPr>
        <w:t xml:space="preserve">عامي المذهب و له كتب كثيرة حسنة في السير و له كتاب مقتل الحسين بن علي </w:t>
      </w:r>
      <w:r w:rsidR="00F16102">
        <w:rPr>
          <w:rtl/>
        </w:rPr>
        <w:t>علیهماالسلام</w:t>
      </w:r>
      <w:r>
        <w:rPr>
          <w:rtl/>
        </w:rPr>
        <w:t xml:space="preserve">. أخبرنا </w:t>
      </w:r>
      <w:r w:rsidR="00F16102">
        <w:rPr>
          <w:rtl/>
        </w:rPr>
        <w:t>احمد</w:t>
      </w:r>
      <w:r>
        <w:rPr>
          <w:rtl/>
        </w:rPr>
        <w:t xml:space="preserve"> بن عبدون عن أبي بكر الدوري عن ابن كامل عن الحارث بن أبي أسامة عن المدائني.</w:t>
      </w:r>
    </w:p>
    <w:p w:rsidR="0053764F" w:rsidRDefault="0053764F" w:rsidP="0053764F">
      <w:pPr>
        <w:rPr>
          <w:rtl/>
        </w:rPr>
      </w:pPr>
      <w:r>
        <w:rPr>
          <w:rFonts w:hint="cs"/>
          <w:rtl/>
        </w:rPr>
        <w:lastRenderedPageBreak/>
        <w:t xml:space="preserve">در برخی موارد تصریح به وثاقت راوی کرده است و در برخی موارد خیر ولی در همه موارد تصریح به وثاقت کتاب </w:t>
      </w:r>
      <w:r w:rsidR="007B303F">
        <w:rPr>
          <w:rFonts w:hint="cs"/>
          <w:rtl/>
        </w:rPr>
        <w:t>ایشان</w:t>
      </w:r>
      <w:r>
        <w:rPr>
          <w:rFonts w:hint="cs"/>
          <w:rtl/>
        </w:rPr>
        <w:t xml:space="preserve"> کرده است. برخی را هم گفته است ثقه در حدیث هستند بجای تصریح به وثاقت کتابشان.</w:t>
      </w:r>
    </w:p>
    <w:p w:rsidR="0053764F" w:rsidRDefault="0053764F" w:rsidP="0053764F">
      <w:pPr>
        <w:rPr>
          <w:rFonts w:asciiTheme="minorHAnsi" w:hAnsiTheme="minorHAnsi"/>
          <w:rtl/>
        </w:rPr>
      </w:pPr>
      <w:r>
        <w:rPr>
          <w:rFonts w:hint="cs"/>
          <w:rtl/>
        </w:rPr>
        <w:t xml:space="preserve">اگر این استظهار صحیح باشد که ارباب مذاهب فاسده ای که خودشان و کتابشان مورد اعتماد است را می آورد و غیر </w:t>
      </w:r>
      <w:r w:rsidR="00F16102">
        <w:rPr>
          <w:rFonts w:hint="cs"/>
          <w:rtl/>
        </w:rPr>
        <w:t>آن‌ها</w:t>
      </w:r>
      <w:r>
        <w:rPr>
          <w:rFonts w:hint="cs"/>
          <w:rtl/>
        </w:rPr>
        <w:t xml:space="preserve"> را نمی آورد در این صورت باید بگوییم همه غیر امامی ها در فهرست شیخ ثقه هستند. در غیبت طوسی یکی از </w:t>
      </w:r>
      <w:r w:rsidR="00615FB7">
        <w:rPr>
          <w:rFonts w:hint="cs"/>
          <w:rtl/>
        </w:rPr>
        <w:t>واقفیه</w:t>
      </w:r>
      <w:r>
        <w:rPr>
          <w:rFonts w:hint="cs"/>
          <w:rtl/>
        </w:rPr>
        <w:t xml:space="preserve"> است که شیخ از او زیاد روایت نقل </w:t>
      </w:r>
      <w:r w:rsidR="00A62F20">
        <w:rPr>
          <w:rFonts w:hint="cs"/>
          <w:rtl/>
        </w:rPr>
        <w:t>می‌کند</w:t>
      </w:r>
      <w:r>
        <w:rPr>
          <w:rFonts w:hint="cs"/>
          <w:rtl/>
        </w:rPr>
        <w:t xml:space="preserve"> بنام ابوطاهر الموسوی</w:t>
      </w:r>
      <w:r>
        <w:rPr>
          <w:rStyle w:val="FootnoteReference"/>
          <w:rtl/>
        </w:rPr>
        <w:footnoteReference w:id="121"/>
      </w:r>
      <w:r>
        <w:rPr>
          <w:rFonts w:hint="cs"/>
          <w:rtl/>
        </w:rPr>
        <w:t xml:space="preserve">. لکن نام این شخص در فهرست شیخ نیامده است. در حالی که کتابش در دست شیخ بوده است و شیخ از او هم نقل </w:t>
      </w:r>
      <w:r w:rsidR="00A62F20">
        <w:rPr>
          <w:rFonts w:hint="cs"/>
          <w:rtl/>
        </w:rPr>
        <w:t>می‌کند</w:t>
      </w:r>
      <w:r>
        <w:rPr>
          <w:rFonts w:hint="cs"/>
          <w:rtl/>
        </w:rPr>
        <w:t>. عبارتی هم از سید رضی نقل شده است که جمهور موسوی ها واقفی هستند</w:t>
      </w:r>
      <w:r>
        <w:rPr>
          <w:rFonts w:asciiTheme="minorHAnsi" w:hAnsiTheme="minorHAnsi" w:hint="cs"/>
          <w:rtl/>
        </w:rPr>
        <w:t>:</w:t>
      </w:r>
    </w:p>
    <w:p w:rsidR="0053764F" w:rsidRDefault="0053764F" w:rsidP="0053764F">
      <w:pPr>
        <w:pStyle w:val="Quote"/>
        <w:rPr>
          <w:rtl/>
        </w:rPr>
      </w:pPr>
      <w:r w:rsidRPr="00136137">
        <w:rPr>
          <w:rFonts w:hint="cs"/>
          <w:rtl/>
        </w:rPr>
        <w:t>انّ جمهور الموسويين جارون على منهاج واحد في القول بالوقف‏</w:t>
      </w:r>
      <w:r>
        <w:rPr>
          <w:rStyle w:val="FootnoteReference"/>
          <w:rtl/>
        </w:rPr>
        <w:footnoteReference w:id="122"/>
      </w:r>
    </w:p>
    <w:p w:rsidR="0053764F" w:rsidRDefault="0053764F" w:rsidP="0053764F">
      <w:pPr>
        <w:rPr>
          <w:rtl/>
        </w:rPr>
      </w:pPr>
      <w:r>
        <w:rPr>
          <w:rFonts w:hint="cs"/>
          <w:rtl/>
        </w:rPr>
        <w:t xml:space="preserve">اسم این موسوی ها هیچکدام در فهرست شیخ نیامده است </w:t>
      </w:r>
      <w:r w:rsidR="00F16102">
        <w:rPr>
          <w:rFonts w:hint="cs"/>
          <w:rtl/>
        </w:rPr>
        <w:t>باوجود</w:t>
      </w:r>
      <w:r>
        <w:rPr>
          <w:rFonts w:hint="cs"/>
          <w:rtl/>
        </w:rPr>
        <w:t xml:space="preserve"> اینکه برخی کتاب </w:t>
      </w:r>
      <w:r w:rsidR="0052340B">
        <w:rPr>
          <w:rFonts w:hint="cs"/>
          <w:rtl/>
        </w:rPr>
        <w:t>داشته‌اند</w:t>
      </w:r>
      <w:r>
        <w:rPr>
          <w:rFonts w:hint="cs"/>
          <w:rtl/>
        </w:rPr>
        <w:t xml:space="preserve">. لذا اگر این استظهار را از فهرست شیخ کردیم یک توثیق عام در مورد </w:t>
      </w:r>
      <w:r w:rsidR="00615FB7">
        <w:rPr>
          <w:rFonts w:hint="cs"/>
          <w:rtl/>
        </w:rPr>
        <w:t>فطحیه</w:t>
      </w:r>
      <w:r>
        <w:rPr>
          <w:rFonts w:hint="cs"/>
          <w:rtl/>
        </w:rPr>
        <w:t xml:space="preserve"> و </w:t>
      </w:r>
      <w:r w:rsidR="00615FB7">
        <w:rPr>
          <w:rFonts w:hint="cs"/>
          <w:rtl/>
        </w:rPr>
        <w:t>واقفیه</w:t>
      </w:r>
      <w:r>
        <w:rPr>
          <w:rFonts w:hint="cs"/>
          <w:rtl/>
        </w:rPr>
        <w:t xml:space="preserve"> و... خواهد بود.</w:t>
      </w:r>
    </w:p>
    <w:p w:rsidR="0053764F" w:rsidRDefault="0053764F" w:rsidP="0053764F">
      <w:pPr>
        <w:rPr>
          <w:rtl/>
        </w:rPr>
      </w:pPr>
      <w:r>
        <w:rPr>
          <w:rFonts w:hint="cs"/>
          <w:rtl/>
        </w:rPr>
        <w:t xml:space="preserve">حاج آقا عبارت شیخ را طور دیگری معنا </w:t>
      </w:r>
      <w:r w:rsidR="009C51C7">
        <w:rPr>
          <w:rFonts w:hint="cs"/>
          <w:rtl/>
        </w:rPr>
        <w:t>می‌کنند</w:t>
      </w:r>
      <w:r>
        <w:rPr>
          <w:rFonts w:hint="cs"/>
          <w:rtl/>
        </w:rPr>
        <w:t xml:space="preserve">. </w:t>
      </w:r>
      <w:r w:rsidR="007B303F">
        <w:rPr>
          <w:rFonts w:hint="cs"/>
          <w:rtl/>
        </w:rPr>
        <w:t>ایشان</w:t>
      </w:r>
      <w:r>
        <w:rPr>
          <w:rFonts w:hint="cs"/>
          <w:rtl/>
        </w:rPr>
        <w:t xml:space="preserve"> می فرمایند شیخ </w:t>
      </w:r>
      <w:r w:rsidR="0052340B">
        <w:rPr>
          <w:rFonts w:hint="cs"/>
          <w:rtl/>
        </w:rPr>
        <w:t>می‌گوید</w:t>
      </w:r>
      <w:r>
        <w:rPr>
          <w:rFonts w:hint="cs"/>
          <w:rtl/>
        </w:rPr>
        <w:t xml:space="preserve"> که دو بحث داریم. یکی اینکه آیا </w:t>
      </w:r>
      <w:r w:rsidR="00D54067">
        <w:rPr>
          <w:rFonts w:hint="cs"/>
          <w:rtl/>
        </w:rPr>
        <w:t>این‌ها</w:t>
      </w:r>
      <w:r>
        <w:rPr>
          <w:rFonts w:hint="cs"/>
          <w:rtl/>
        </w:rPr>
        <w:t xml:space="preserve"> ثقه هستند یا خیر یا و دوم اینکه آیا </w:t>
      </w:r>
      <w:r w:rsidR="00D54067">
        <w:rPr>
          <w:rFonts w:hint="cs"/>
          <w:rtl/>
        </w:rPr>
        <w:t>این‌ها</w:t>
      </w:r>
      <w:r>
        <w:rPr>
          <w:rFonts w:hint="cs"/>
          <w:rtl/>
        </w:rPr>
        <w:t xml:space="preserve"> مذهب صحیح دارند یا </w:t>
      </w:r>
      <w:r w:rsidRPr="00136137">
        <w:rPr>
          <w:rFonts w:hint="cs"/>
          <w:rtl/>
        </w:rPr>
        <w:t>خیر؟ م</w:t>
      </w:r>
      <w:r>
        <w:rPr>
          <w:rFonts w:hint="cs"/>
          <w:rtl/>
        </w:rPr>
        <w:t xml:space="preserve">مکن است کسی بگوید مجرد اینکه شخصی روایاتش مورد اطمینان باشد دلیل بر صحت مذهب او خواهد بود. لکن شیخ می فرماید شاید کسی روایاتش </w:t>
      </w:r>
      <w:r w:rsidR="0052340B">
        <w:rPr>
          <w:rFonts w:hint="cs"/>
          <w:rtl/>
        </w:rPr>
        <w:t>موردقبول</w:t>
      </w:r>
      <w:r>
        <w:rPr>
          <w:rFonts w:hint="cs"/>
          <w:rtl/>
        </w:rPr>
        <w:t xml:space="preserve"> باشد ولی خودش صحیح المذهب نباشد. یعنی عبارت شیخ در مقدمه ناظر به این است که این دو بحث را از هم جدا کند. این هم قابل توجیه است لکن با توجه به متن کتاب و شیوه نگارش شیخ و این قرائنی که اقامه کردیم همان احتمالی که گفتیم تقویت </w:t>
      </w:r>
      <w:r w:rsidR="00A62F20">
        <w:rPr>
          <w:rFonts w:hint="cs"/>
          <w:rtl/>
        </w:rPr>
        <w:t>می‌شود</w:t>
      </w:r>
      <w:r>
        <w:rPr>
          <w:rFonts w:hint="cs"/>
          <w:rtl/>
        </w:rPr>
        <w:t xml:space="preserve"> هرچند ظهور تام </w:t>
      </w:r>
      <w:r w:rsidR="00F16102">
        <w:rPr>
          <w:rFonts w:hint="cs"/>
          <w:rtl/>
        </w:rPr>
        <w:t>قابل‌اعتماد</w:t>
      </w:r>
      <w:r>
        <w:rPr>
          <w:rFonts w:hint="cs"/>
          <w:rtl/>
        </w:rPr>
        <w:t>ی ندارد که آن را یک توثیق عام بدانیم.</w:t>
      </w:r>
    </w:p>
    <w:p w:rsidR="0053764F" w:rsidRDefault="0053764F" w:rsidP="0053764F">
      <w:pPr>
        <w:rPr>
          <w:rtl/>
        </w:rPr>
      </w:pPr>
      <w:r>
        <w:rPr>
          <w:rFonts w:hint="cs"/>
          <w:rtl/>
        </w:rPr>
        <w:t>فلاجل ذلک ذکرناها هم قرینه بر این است که کتب مورد اعتماد را نقل می کنم.</w:t>
      </w:r>
    </w:p>
    <w:p w:rsidR="0053764F" w:rsidRDefault="0053764F" w:rsidP="0053764F">
      <w:pPr>
        <w:rPr>
          <w:rtl/>
        </w:rPr>
      </w:pPr>
      <w:r>
        <w:rPr>
          <w:rFonts w:hint="cs"/>
          <w:rtl/>
        </w:rPr>
        <w:t>خلاصه اینکه ما سه جور کتاب داریم:</w:t>
      </w:r>
    </w:p>
    <w:p w:rsidR="0053764F" w:rsidRDefault="0053764F" w:rsidP="0053764F">
      <w:pPr>
        <w:rPr>
          <w:rtl/>
        </w:rPr>
      </w:pPr>
      <w:r>
        <w:rPr>
          <w:rFonts w:hint="cs"/>
          <w:rtl/>
        </w:rPr>
        <w:t xml:space="preserve">یکی کتاب معتمد و یکی هم کتابی که در نصرت مذهب فاسده است. و سوم هم کتابی که نه معتمد است و نه در نصرت مذهب فاسده. دسته اول را ذکر </w:t>
      </w:r>
      <w:r w:rsidR="00A62F20">
        <w:rPr>
          <w:rFonts w:hint="cs"/>
          <w:rtl/>
        </w:rPr>
        <w:t>می‌کند</w:t>
      </w:r>
      <w:r>
        <w:rPr>
          <w:rFonts w:hint="cs"/>
          <w:rtl/>
        </w:rPr>
        <w:t xml:space="preserve"> و دسته دوم را ذکر ن</w:t>
      </w:r>
      <w:r w:rsidR="00A62F20">
        <w:rPr>
          <w:rFonts w:hint="cs"/>
          <w:rtl/>
        </w:rPr>
        <w:t>می‌کند</w:t>
      </w:r>
      <w:r>
        <w:rPr>
          <w:rFonts w:hint="cs"/>
          <w:rtl/>
        </w:rPr>
        <w:t xml:space="preserve"> ولی دسته سوم را معلوم نیست ذکر </w:t>
      </w:r>
      <w:r w:rsidR="00A62F20">
        <w:rPr>
          <w:rFonts w:hint="cs"/>
          <w:rtl/>
        </w:rPr>
        <w:t>می‌شود</w:t>
      </w:r>
      <w:r>
        <w:rPr>
          <w:rFonts w:hint="cs"/>
          <w:rtl/>
        </w:rPr>
        <w:t xml:space="preserve"> یا خیر و عبارت شیخ ابهام دارد در این زمینه.</w:t>
      </w:r>
    </w:p>
    <w:p w:rsidR="008A41A9" w:rsidRDefault="0053764F" w:rsidP="0053764F">
      <w:r>
        <w:rPr>
          <w:rFonts w:hint="cs"/>
          <w:rtl/>
        </w:rPr>
        <w:t xml:space="preserve">اگر این عبارت را </w:t>
      </w:r>
      <w:r w:rsidR="009C51C7">
        <w:rPr>
          <w:rtl/>
        </w:rPr>
        <w:t>این‌طور</w:t>
      </w:r>
      <w:r>
        <w:rPr>
          <w:rFonts w:hint="cs"/>
          <w:rtl/>
        </w:rPr>
        <w:t xml:space="preserve"> معنا کردیم که کتبش مورد اعتماد است از آن حصر استفاده </w:t>
      </w:r>
      <w:r>
        <w:rPr>
          <w:rtl/>
        </w:rPr>
        <w:t>نم</w:t>
      </w:r>
      <w:r>
        <w:rPr>
          <w:rFonts w:hint="cs"/>
          <w:rtl/>
        </w:rPr>
        <w:t>ی‌</w:t>
      </w:r>
      <w:r>
        <w:rPr>
          <w:rFonts w:hint="eastAsia"/>
          <w:rtl/>
        </w:rPr>
        <w:t>شود</w:t>
      </w:r>
      <w:r>
        <w:rPr>
          <w:rFonts w:hint="cs"/>
          <w:rtl/>
        </w:rPr>
        <w:t xml:space="preserve">. کافی است اکثر روایاتش از ثقات </w:t>
      </w:r>
      <w:r>
        <w:rPr>
          <w:rtl/>
        </w:rPr>
        <w:t>گرفته‌شده</w:t>
      </w:r>
      <w:r>
        <w:rPr>
          <w:rFonts w:hint="cs"/>
          <w:rtl/>
        </w:rPr>
        <w:t xml:space="preserve"> باشد که این جمله صادق باشد. لذا لازم نیست همه مشایخ او ثقه باشد تا این جمله را بتوان </w:t>
      </w:r>
      <w:r>
        <w:rPr>
          <w:rtl/>
        </w:rPr>
        <w:t>در مورد</w:t>
      </w:r>
      <w:r>
        <w:rPr>
          <w:rFonts w:hint="cs"/>
          <w:rtl/>
        </w:rPr>
        <w:t xml:space="preserve"> او گفت.</w:t>
      </w:r>
    </w:p>
    <w:p w:rsidR="0053764F" w:rsidRDefault="0053764F" w:rsidP="0053764F">
      <w:pPr>
        <w:rPr>
          <w:rtl/>
        </w:rPr>
      </w:pPr>
      <w:r>
        <w:rPr>
          <w:rFonts w:hint="cs"/>
          <w:rtl/>
        </w:rPr>
        <w:lastRenderedPageBreak/>
        <w:t xml:space="preserve">لذا مواردی که نام او در وسط سند تهذیبین است عبارت ناظر به آن نیست. مواردی هم که در اول سند است </w:t>
      </w:r>
      <w:r>
        <w:rPr>
          <w:rtl/>
        </w:rPr>
        <w:t>نم</w:t>
      </w:r>
      <w:r>
        <w:rPr>
          <w:rFonts w:hint="cs"/>
          <w:rtl/>
        </w:rPr>
        <w:t>ی‌</w:t>
      </w:r>
      <w:r>
        <w:rPr>
          <w:rFonts w:hint="eastAsia"/>
          <w:rtl/>
        </w:rPr>
        <w:t>توان</w:t>
      </w:r>
      <w:r>
        <w:rPr>
          <w:rFonts w:hint="cs"/>
          <w:rtl/>
        </w:rPr>
        <w:t xml:space="preserve"> قاطعانه گفت که شیخ او ثقه است. مثل اینکه </w:t>
      </w:r>
      <w:r w:rsidR="00D54067">
        <w:rPr>
          <w:rFonts w:hint="cs"/>
          <w:rtl/>
        </w:rPr>
        <w:t>می‌گوییم</w:t>
      </w:r>
      <w:r>
        <w:rPr>
          <w:rFonts w:hint="cs"/>
          <w:rtl/>
        </w:rPr>
        <w:t xml:space="preserve"> کافی کتاب معتبری است این به آن معنا نیست که همه روایات آن مورد اطمینان هستند. </w:t>
      </w:r>
      <w:r w:rsidR="00F16102">
        <w:rPr>
          <w:rFonts w:hint="cs"/>
          <w:rtl/>
        </w:rPr>
        <w:t>مثلاً</w:t>
      </w:r>
      <w:r>
        <w:rPr>
          <w:rFonts w:hint="cs"/>
          <w:rtl/>
        </w:rPr>
        <w:t xml:space="preserve"> </w:t>
      </w:r>
      <w:r w:rsidR="009C51C7">
        <w:rPr>
          <w:rFonts w:hint="cs"/>
          <w:rtl/>
        </w:rPr>
        <w:t>گفته‌شده</w:t>
      </w:r>
      <w:r>
        <w:rPr>
          <w:rFonts w:hint="cs"/>
          <w:rtl/>
        </w:rPr>
        <w:t xml:space="preserve"> است اوثق کتب الشیعه است لکن به این معنا نیست که همه روایاتش معتبر است. بلکه اکثر روایاتش معتبر و معتمد باشد کافی است.</w:t>
      </w:r>
    </w:p>
    <w:p w:rsidR="0053764F" w:rsidRDefault="0053764F" w:rsidP="0053764F">
      <w:pPr>
        <w:rPr>
          <w:rFonts w:asciiTheme="minorHAnsi" w:hAnsiTheme="minorHAnsi"/>
          <w:rtl/>
        </w:rPr>
      </w:pPr>
      <w:r>
        <w:rPr>
          <w:rFonts w:hint="cs"/>
          <w:rtl/>
        </w:rPr>
        <w:t xml:space="preserve">مرحوم وحید بهبهانی اولین کسی است که از مشایخ علی بن حسن طاطری استفاده </w:t>
      </w:r>
      <w:r w:rsidR="00A62F20">
        <w:rPr>
          <w:rFonts w:hint="cs"/>
          <w:rtl/>
        </w:rPr>
        <w:t>می‌کند</w:t>
      </w:r>
      <w:r>
        <w:rPr>
          <w:rFonts w:hint="cs"/>
          <w:rtl/>
        </w:rPr>
        <w:t xml:space="preserve">. </w:t>
      </w:r>
      <w:r w:rsidR="00F16102">
        <w:rPr>
          <w:rFonts w:hint="cs"/>
          <w:rtl/>
        </w:rPr>
        <w:t>مثلاً</w:t>
      </w:r>
      <w:r>
        <w:rPr>
          <w:rFonts w:hint="cs"/>
          <w:rtl/>
        </w:rPr>
        <w:t xml:space="preserve"> در ترجمه عمران بن </w:t>
      </w:r>
      <w:r>
        <w:rPr>
          <w:rFonts w:asciiTheme="minorHAnsi" w:hAnsiTheme="minorHAnsi" w:hint="cs"/>
          <w:rtl/>
        </w:rPr>
        <w:t xml:space="preserve">شفا الاصبحی و ابراهیم بن محمد بن اسماعیل و در ترجمه سعد بن محمد طاطری </w:t>
      </w:r>
      <w:r w:rsidR="00D54067">
        <w:rPr>
          <w:rFonts w:asciiTheme="minorHAnsi" w:hAnsiTheme="minorHAnsi" w:hint="cs"/>
          <w:rtl/>
        </w:rPr>
        <w:t>ازاین‌رو</w:t>
      </w:r>
      <w:r>
        <w:rPr>
          <w:rFonts w:asciiTheme="minorHAnsi" w:hAnsiTheme="minorHAnsi" w:hint="cs"/>
          <w:rtl/>
        </w:rPr>
        <w:t xml:space="preserve">ش وثاقت را اثبات </w:t>
      </w:r>
      <w:r w:rsidR="00A62F20">
        <w:rPr>
          <w:rFonts w:asciiTheme="minorHAnsi" w:hAnsiTheme="minorHAnsi" w:hint="cs"/>
          <w:rtl/>
        </w:rPr>
        <w:t>می‌کند</w:t>
      </w:r>
      <w:r>
        <w:rPr>
          <w:rFonts w:asciiTheme="minorHAnsi" w:hAnsiTheme="minorHAnsi" w:hint="cs"/>
          <w:rtl/>
        </w:rPr>
        <w:t xml:space="preserve">. در همه این موارد هم محقق خویی اشکال </w:t>
      </w:r>
      <w:r w:rsidR="00A62F20">
        <w:rPr>
          <w:rFonts w:asciiTheme="minorHAnsi" w:hAnsiTheme="minorHAnsi" w:hint="cs"/>
          <w:rtl/>
        </w:rPr>
        <w:t>می‌کند</w:t>
      </w:r>
      <w:r>
        <w:rPr>
          <w:rFonts w:asciiTheme="minorHAnsi" w:hAnsiTheme="minorHAnsi" w:hint="cs"/>
          <w:rtl/>
        </w:rPr>
        <w:t xml:space="preserve"> که باید اثبات کنید طاطری در کتب فقهی از </w:t>
      </w:r>
      <w:r w:rsidR="007B303F">
        <w:rPr>
          <w:rFonts w:asciiTheme="minorHAnsi" w:hAnsiTheme="minorHAnsi" w:hint="cs"/>
          <w:rtl/>
        </w:rPr>
        <w:t>ایشان</w:t>
      </w:r>
      <w:r>
        <w:rPr>
          <w:rFonts w:asciiTheme="minorHAnsi" w:hAnsiTheme="minorHAnsi" w:hint="cs"/>
          <w:rtl/>
        </w:rPr>
        <w:t xml:space="preserve"> روایت نقل کرده است و این احراز نشده است. البته مرحوم وحید در همه این موارد می فرماید فیه اشعار الی الوثاقه. چرا اشعار؟ شاید </w:t>
      </w:r>
      <w:r w:rsidR="009C51C7">
        <w:rPr>
          <w:rFonts w:asciiTheme="minorHAnsi" w:hAnsiTheme="minorHAnsi" w:hint="cs"/>
          <w:rtl/>
        </w:rPr>
        <w:t>به دلیل</w:t>
      </w:r>
      <w:r>
        <w:rPr>
          <w:rFonts w:asciiTheme="minorHAnsi" w:hAnsiTheme="minorHAnsi" w:hint="cs"/>
          <w:rtl/>
        </w:rPr>
        <w:t xml:space="preserve"> اینکه این اشخاص یا کتاب دارند و یا در طریق کتب قرار گرفته است و بعید است از این افراد درکتب فقهی استفاده نکرده باشد. لذا باتوجه به این احتمال تعبیر اشعار کرده است.</w:t>
      </w:r>
    </w:p>
    <w:p w:rsidR="0053764F" w:rsidRDefault="0053764F" w:rsidP="0053764F">
      <w:pPr>
        <w:rPr>
          <w:rFonts w:asciiTheme="minorHAnsi" w:hAnsiTheme="minorHAnsi" w:cs="Cambria"/>
          <w:rtl/>
        </w:rPr>
      </w:pPr>
      <w:r>
        <w:rPr>
          <w:rFonts w:asciiTheme="minorHAnsi" w:hAnsiTheme="minorHAnsi" w:hint="cs"/>
          <w:rtl/>
        </w:rPr>
        <w:t xml:space="preserve">اگر ما این توثیق عام را قبول کنیم آیا ثمره ای دارد؟ اگر بحث را بخواهیم در مورد همه شیوخ </w:t>
      </w:r>
      <w:r w:rsidR="007B303F">
        <w:rPr>
          <w:rFonts w:asciiTheme="minorHAnsi" w:hAnsiTheme="minorHAnsi" w:hint="cs"/>
          <w:rtl/>
        </w:rPr>
        <w:t>ایشان</w:t>
      </w:r>
      <w:r>
        <w:rPr>
          <w:rFonts w:asciiTheme="minorHAnsi" w:hAnsiTheme="minorHAnsi" w:hint="cs"/>
          <w:rtl/>
        </w:rPr>
        <w:t xml:space="preserve"> انجام دهیم خیلی مفصل خواهد بود و ما فرصت آن را پیدا نکردیم. لکن آنچه بیشتر اهمیت دارد روایاتی است که طاطری در تهذیب در اول سند </w:t>
      </w:r>
      <w:r w:rsidR="00D54067">
        <w:rPr>
          <w:rFonts w:asciiTheme="minorHAnsi" w:hAnsiTheme="minorHAnsi" w:hint="cs"/>
          <w:rtl/>
        </w:rPr>
        <w:t>واقع‌شده</w:t>
      </w:r>
      <w:r>
        <w:rPr>
          <w:rFonts w:asciiTheme="minorHAnsi" w:hAnsiTheme="minorHAnsi" w:hint="cs"/>
          <w:rtl/>
        </w:rPr>
        <w:t xml:space="preserve"> است. شیخ طوسی از </w:t>
      </w:r>
      <w:r w:rsidR="007B303F">
        <w:rPr>
          <w:rFonts w:asciiTheme="minorHAnsi" w:hAnsiTheme="minorHAnsi" w:hint="cs"/>
          <w:rtl/>
        </w:rPr>
        <w:t>ایشان</w:t>
      </w:r>
      <w:r>
        <w:rPr>
          <w:rFonts w:asciiTheme="minorHAnsi" w:hAnsiTheme="minorHAnsi" w:hint="cs"/>
          <w:rtl/>
        </w:rPr>
        <w:t xml:space="preserve"> در ابتدای سند با دو عنوان یاد </w:t>
      </w:r>
      <w:r w:rsidR="00A62F20">
        <w:rPr>
          <w:rFonts w:asciiTheme="minorHAnsi" w:hAnsiTheme="minorHAnsi" w:hint="cs"/>
          <w:rtl/>
        </w:rPr>
        <w:t>می‌کند</w:t>
      </w:r>
      <w:r>
        <w:rPr>
          <w:rFonts w:asciiTheme="minorHAnsi" w:hAnsiTheme="minorHAnsi" w:hint="cs"/>
          <w:rtl/>
        </w:rPr>
        <w:t xml:space="preserve">. یا </w:t>
      </w:r>
      <w:r w:rsidR="0052340B">
        <w:rPr>
          <w:rFonts w:asciiTheme="minorHAnsi" w:hAnsiTheme="minorHAnsi" w:hint="cs"/>
          <w:rtl/>
        </w:rPr>
        <w:t>می‌گوید</w:t>
      </w:r>
      <w:r>
        <w:rPr>
          <w:rFonts w:asciiTheme="minorHAnsi" w:hAnsiTheme="minorHAnsi" w:hint="cs"/>
          <w:rtl/>
        </w:rPr>
        <w:t xml:space="preserve"> «علی بن الحسن الطاطری» و یا «الطاطری» </w:t>
      </w:r>
      <w:r w:rsidR="0052340B">
        <w:rPr>
          <w:rFonts w:asciiTheme="minorHAnsi" w:hAnsiTheme="minorHAnsi" w:hint="cs"/>
          <w:rtl/>
        </w:rPr>
        <w:t>می‌گوید</w:t>
      </w:r>
      <w:r>
        <w:rPr>
          <w:rFonts w:asciiTheme="minorHAnsi" w:hAnsiTheme="minorHAnsi" w:hint="cs"/>
          <w:rtl/>
        </w:rPr>
        <w:t xml:space="preserve">. ولی در اواسط سند با عناوین دیگری مثل «علی بن الحسن الجرمی» یا «الجرمی» یا «علی». نجاشی عنوان طاطری را </w:t>
      </w:r>
      <w:r w:rsidR="009C51C7">
        <w:rPr>
          <w:rFonts w:asciiTheme="minorHAnsi" w:hAnsiTheme="minorHAnsi" w:hint="cs"/>
          <w:rtl/>
        </w:rPr>
        <w:t>این‌گونه</w:t>
      </w:r>
      <w:r>
        <w:rPr>
          <w:rFonts w:asciiTheme="minorHAnsi" w:hAnsiTheme="minorHAnsi" w:hint="cs"/>
          <w:rtl/>
        </w:rPr>
        <w:t xml:space="preserve"> بیان </w:t>
      </w:r>
      <w:r w:rsidR="00A62F20">
        <w:rPr>
          <w:rFonts w:asciiTheme="minorHAnsi" w:hAnsiTheme="minorHAnsi" w:hint="cs"/>
          <w:rtl/>
        </w:rPr>
        <w:t>می‌کند</w:t>
      </w:r>
      <w:r>
        <w:rPr>
          <w:rFonts w:asciiTheme="minorHAnsi" w:hAnsiTheme="minorHAnsi" w:cs="Cambria" w:hint="cs"/>
          <w:rtl/>
        </w:rPr>
        <w:t>:</w:t>
      </w:r>
    </w:p>
    <w:p w:rsidR="0053764F" w:rsidRPr="005C3EF2" w:rsidRDefault="0053764F" w:rsidP="0053764F">
      <w:pPr>
        <w:pStyle w:val="Quote"/>
        <w:rPr>
          <w:rFonts w:cs="Cambria"/>
          <w:rtl/>
        </w:rPr>
      </w:pPr>
      <w:r w:rsidRPr="005C3EF2">
        <w:rPr>
          <w:rtl/>
        </w:rPr>
        <w:t>667 - علي بن الحسن بن محمد الطائي الجرمي</w:t>
      </w:r>
    </w:p>
    <w:p w:rsidR="0053764F" w:rsidRPr="005C3EF2" w:rsidRDefault="0053764F" w:rsidP="0053764F">
      <w:pPr>
        <w:pStyle w:val="Quote"/>
        <w:rPr>
          <w:rFonts w:cs="Cambria"/>
          <w:rtl/>
        </w:rPr>
      </w:pPr>
      <w:r w:rsidRPr="005C3EF2">
        <w:rPr>
          <w:rtl/>
        </w:rPr>
        <w:t>المعروف بالطاطري و إنما سمي بذلك لبيعه ثيابا يقال لها الطاطرية</w:t>
      </w:r>
    </w:p>
    <w:p w:rsidR="0053764F" w:rsidRDefault="0053764F" w:rsidP="0053764F">
      <w:pPr>
        <w:pStyle w:val="Heading4"/>
        <w:rPr>
          <w:rtl/>
        </w:rPr>
      </w:pPr>
      <w:r>
        <w:rPr>
          <w:rFonts w:hint="cs"/>
          <w:rtl/>
        </w:rPr>
        <w:t>تمرین</w:t>
      </w:r>
    </w:p>
    <w:p w:rsidR="0053764F" w:rsidRDefault="0053764F" w:rsidP="0053764F">
      <w:pPr>
        <w:rPr>
          <w:rFonts w:asciiTheme="minorHAnsi" w:hAnsiTheme="minorHAnsi"/>
          <w:rtl/>
        </w:rPr>
      </w:pPr>
      <w:r>
        <w:rPr>
          <w:rFonts w:asciiTheme="minorHAnsi" w:hAnsiTheme="minorHAnsi" w:hint="cs"/>
          <w:rtl/>
        </w:rPr>
        <w:t>«علی» را در اسناد مختلف تمییز مشترکات دهید.</w:t>
      </w:r>
    </w:p>
    <w:p w:rsidR="0053764F" w:rsidRDefault="0053764F" w:rsidP="0053764F">
      <w:pPr>
        <w:rPr>
          <w:rFonts w:asciiTheme="minorHAnsi" w:hAnsiTheme="minorHAnsi"/>
          <w:rtl/>
        </w:rPr>
      </w:pPr>
      <w:r>
        <w:rPr>
          <w:rFonts w:asciiTheme="minorHAnsi" w:hAnsiTheme="minorHAnsi" w:hint="cs"/>
          <w:rtl/>
        </w:rPr>
        <w:t>مشایخ موارد ابتدای سند همگی تقریبا ثقه هستند و نیازی به این توثیق ندارند. این مشایخ عبارتند از:</w:t>
      </w:r>
    </w:p>
    <w:p w:rsidR="0053764F" w:rsidRDefault="0053764F" w:rsidP="003F3FB9">
      <w:pPr>
        <w:pStyle w:val="ListParagraph"/>
        <w:numPr>
          <w:ilvl w:val="0"/>
          <w:numId w:val="27"/>
        </w:numPr>
      </w:pPr>
      <w:r>
        <w:rPr>
          <w:rFonts w:hint="cs"/>
          <w:rtl/>
        </w:rPr>
        <w:t>حسن بن محبوب</w:t>
      </w:r>
    </w:p>
    <w:p w:rsidR="0053764F" w:rsidRDefault="0053764F" w:rsidP="003F3FB9">
      <w:pPr>
        <w:pStyle w:val="ListParagraph"/>
        <w:numPr>
          <w:ilvl w:val="0"/>
          <w:numId w:val="27"/>
        </w:numPr>
      </w:pPr>
      <w:r>
        <w:rPr>
          <w:rFonts w:hint="cs"/>
          <w:rtl/>
        </w:rPr>
        <w:t>درست ا</w:t>
      </w:r>
      <w:r w:rsidR="008A41A9">
        <w:rPr>
          <w:rFonts w:ascii="Cambria" w:hAnsi="Cambria" w:hint="cs"/>
          <w:rtl/>
        </w:rPr>
        <w:t>ب</w:t>
      </w:r>
      <w:r>
        <w:rPr>
          <w:rFonts w:hint="cs"/>
          <w:rtl/>
        </w:rPr>
        <w:t>ن ابی منصور الواسطی</w:t>
      </w:r>
    </w:p>
    <w:p w:rsidR="0053764F" w:rsidRDefault="0053764F" w:rsidP="003F3FB9">
      <w:pPr>
        <w:pStyle w:val="ListParagraph"/>
        <w:numPr>
          <w:ilvl w:val="0"/>
          <w:numId w:val="27"/>
        </w:numPr>
      </w:pPr>
      <w:r>
        <w:rPr>
          <w:rFonts w:hint="cs"/>
          <w:rtl/>
        </w:rPr>
        <w:t>عبدالله بن جبله</w:t>
      </w:r>
    </w:p>
    <w:p w:rsidR="0053764F" w:rsidRDefault="0053764F" w:rsidP="003F3FB9">
      <w:pPr>
        <w:pStyle w:val="ListParagraph"/>
        <w:numPr>
          <w:ilvl w:val="0"/>
          <w:numId w:val="27"/>
        </w:numPr>
      </w:pPr>
      <w:r>
        <w:rPr>
          <w:rFonts w:hint="cs"/>
          <w:rtl/>
        </w:rPr>
        <w:t>عبدالله بن الوضاح</w:t>
      </w:r>
    </w:p>
    <w:p w:rsidR="0053764F" w:rsidRDefault="00F16102" w:rsidP="003F3FB9">
      <w:pPr>
        <w:pStyle w:val="ListParagraph"/>
        <w:numPr>
          <w:ilvl w:val="0"/>
          <w:numId w:val="27"/>
        </w:numPr>
      </w:pPr>
      <w:r>
        <w:rPr>
          <w:rtl/>
        </w:rPr>
        <w:t>عبیدالله</w:t>
      </w:r>
      <w:r w:rsidR="0053764F" w:rsidRPr="005C3EF2">
        <w:rPr>
          <w:rtl/>
        </w:rPr>
        <w:t xml:space="preserve"> بن علي بن أبي شعبة</w:t>
      </w:r>
    </w:p>
    <w:p w:rsidR="0053764F" w:rsidRDefault="006C55EB" w:rsidP="003F3FB9">
      <w:pPr>
        <w:pStyle w:val="ListParagraph"/>
        <w:numPr>
          <w:ilvl w:val="0"/>
          <w:numId w:val="27"/>
        </w:numPr>
      </w:pPr>
      <w:r>
        <w:rPr>
          <w:rFonts w:hint="cs"/>
          <w:rtl/>
        </w:rPr>
        <w:t>عبیدالله</w:t>
      </w:r>
      <w:r w:rsidR="0053764F">
        <w:rPr>
          <w:rFonts w:hint="cs"/>
          <w:rtl/>
        </w:rPr>
        <w:t xml:space="preserve"> الحلبی</w:t>
      </w:r>
    </w:p>
    <w:p w:rsidR="0053764F" w:rsidRDefault="0053764F" w:rsidP="003F3FB9">
      <w:pPr>
        <w:pStyle w:val="ListParagraph"/>
        <w:numPr>
          <w:ilvl w:val="0"/>
          <w:numId w:val="27"/>
        </w:numPr>
      </w:pPr>
      <w:r>
        <w:rPr>
          <w:rFonts w:hint="cs"/>
          <w:rtl/>
        </w:rPr>
        <w:t>علی بن الحسن بن رباط</w:t>
      </w:r>
    </w:p>
    <w:p w:rsidR="0053764F" w:rsidRDefault="0053764F" w:rsidP="003F3FB9">
      <w:pPr>
        <w:pStyle w:val="ListParagraph"/>
        <w:numPr>
          <w:ilvl w:val="0"/>
          <w:numId w:val="27"/>
        </w:numPr>
      </w:pPr>
      <w:r w:rsidRPr="00E627F7">
        <w:rPr>
          <w:rtl/>
        </w:rPr>
        <w:t>محمد بن أبي حمزة</w:t>
      </w:r>
    </w:p>
    <w:p w:rsidR="0053764F" w:rsidRDefault="0053764F" w:rsidP="003F3FB9">
      <w:pPr>
        <w:pStyle w:val="ListParagraph"/>
        <w:numPr>
          <w:ilvl w:val="0"/>
          <w:numId w:val="27"/>
        </w:numPr>
      </w:pPr>
      <w:r w:rsidRPr="00E627F7">
        <w:rPr>
          <w:rtl/>
        </w:rPr>
        <w:t>علي بن أسباط</w:t>
      </w:r>
    </w:p>
    <w:p w:rsidR="0053764F" w:rsidRDefault="0053764F" w:rsidP="003F3FB9">
      <w:pPr>
        <w:pStyle w:val="ListParagraph"/>
        <w:numPr>
          <w:ilvl w:val="0"/>
          <w:numId w:val="27"/>
        </w:numPr>
      </w:pPr>
      <w:r w:rsidRPr="00E627F7">
        <w:rPr>
          <w:rtl/>
        </w:rPr>
        <w:t>محمد بن زياد</w:t>
      </w:r>
      <w:r>
        <w:rPr>
          <w:rFonts w:hint="cs"/>
          <w:rtl/>
        </w:rPr>
        <w:t xml:space="preserve"> بن عیسی بیاع السابری = ابن ابی عمیر</w:t>
      </w:r>
    </w:p>
    <w:p w:rsidR="0053764F" w:rsidRDefault="0053764F" w:rsidP="0053764F">
      <w:pPr>
        <w:rPr>
          <w:rtl/>
        </w:rPr>
      </w:pPr>
      <w:r>
        <w:rPr>
          <w:rFonts w:hint="cs"/>
          <w:rtl/>
        </w:rPr>
        <w:lastRenderedPageBreak/>
        <w:t xml:space="preserve">البته یک مورد در تهذیب هست که طاطری از ابن زیاد از زراره نقل </w:t>
      </w:r>
      <w:r w:rsidR="00A62F20">
        <w:rPr>
          <w:rFonts w:hint="cs"/>
          <w:rtl/>
        </w:rPr>
        <w:t>می‌کند</w:t>
      </w:r>
      <w:r>
        <w:rPr>
          <w:rFonts w:hint="cs"/>
          <w:rtl/>
        </w:rPr>
        <w:t xml:space="preserve">. ابن ابی عمیر از زراره روایتی </w:t>
      </w:r>
      <w:r w:rsidR="00F16102">
        <w:rPr>
          <w:rFonts w:hint="cs"/>
          <w:rtl/>
        </w:rPr>
        <w:t>مستقیماً</w:t>
      </w:r>
      <w:r>
        <w:rPr>
          <w:rFonts w:hint="cs"/>
          <w:rtl/>
        </w:rPr>
        <w:t xml:space="preserve"> ندارد لذا باید یک واسطه سقط شده باشد نه اینکه این ابن زیاد شخص دیگری غیر از ابن ابی عمیر باشد.</w:t>
      </w:r>
    </w:p>
    <w:p w:rsidR="0053764F" w:rsidRDefault="0053764F" w:rsidP="003F3FB9">
      <w:pPr>
        <w:pStyle w:val="ListParagraph"/>
        <w:numPr>
          <w:ilvl w:val="0"/>
          <w:numId w:val="27"/>
        </w:numPr>
      </w:pPr>
      <w:r>
        <w:rPr>
          <w:rFonts w:hint="cs"/>
          <w:rtl/>
        </w:rPr>
        <w:t>وهیب بن حفص</w:t>
      </w:r>
    </w:p>
    <w:p w:rsidR="0053764F" w:rsidRDefault="0053764F" w:rsidP="0053764F">
      <w:pPr>
        <w:rPr>
          <w:rtl/>
        </w:rPr>
      </w:pPr>
      <w:r>
        <w:rPr>
          <w:rFonts w:hint="cs"/>
          <w:rtl/>
        </w:rPr>
        <w:t>همه این افراد وثاقتشان از طریق دیگراثبات شده است و نیازی به این توثیق ندارند. دو نفر دیگر باقی می ماند:</w:t>
      </w:r>
    </w:p>
    <w:p w:rsidR="0053764F" w:rsidRPr="00AB009A" w:rsidRDefault="0053764F" w:rsidP="0053764F">
      <w:pPr>
        <w:rPr>
          <w:rFonts w:cs="Cambria"/>
          <w:b/>
          <w:bCs/>
        </w:rPr>
      </w:pPr>
      <w:r w:rsidRPr="00AB009A">
        <w:rPr>
          <w:rFonts w:hint="cs"/>
          <w:b/>
          <w:bCs/>
          <w:rtl/>
        </w:rPr>
        <w:t>نفر اول جعفر بن محمد بن سماعه</w:t>
      </w:r>
    </w:p>
    <w:p w:rsidR="0053764F" w:rsidRDefault="0053764F" w:rsidP="0053764F">
      <w:pPr>
        <w:rPr>
          <w:rFonts w:asciiTheme="minorHAnsi" w:hAnsiTheme="minorHAnsi"/>
          <w:rtl/>
        </w:rPr>
      </w:pPr>
      <w:r>
        <w:rPr>
          <w:rFonts w:hint="cs"/>
          <w:rtl/>
        </w:rPr>
        <w:t xml:space="preserve">حسن بن محمد بن سماعه معروف یک برادر دارد که از او روایت زیاد نقل </w:t>
      </w:r>
      <w:r w:rsidR="00A62F20">
        <w:rPr>
          <w:rFonts w:hint="cs"/>
          <w:rtl/>
        </w:rPr>
        <w:t>می‌کند</w:t>
      </w:r>
      <w:r>
        <w:rPr>
          <w:rFonts w:hint="cs"/>
          <w:rtl/>
        </w:rPr>
        <w:t xml:space="preserve"> و از او به جعفر بن سماعه یاد </w:t>
      </w:r>
      <w:r w:rsidR="00A62F20">
        <w:rPr>
          <w:rFonts w:hint="cs"/>
          <w:rtl/>
        </w:rPr>
        <w:t>می‌کند</w:t>
      </w:r>
      <w:r>
        <w:rPr>
          <w:rFonts w:hint="cs"/>
          <w:rtl/>
        </w:rPr>
        <w:t xml:space="preserve"> نه جعفر بن محمد بن سماعه. فقط در یک جای کافی یک </w:t>
      </w:r>
      <w:r w:rsidR="00D54067">
        <w:rPr>
          <w:rFonts w:hint="cs"/>
          <w:rtl/>
        </w:rPr>
        <w:t>سنددار</w:t>
      </w:r>
      <w:r>
        <w:rPr>
          <w:rFonts w:hint="cs"/>
          <w:rtl/>
        </w:rPr>
        <w:t xml:space="preserve">د که </w:t>
      </w:r>
      <w:r w:rsidR="0052340B">
        <w:rPr>
          <w:rFonts w:hint="cs"/>
          <w:rtl/>
        </w:rPr>
        <w:t>می‌گوید</w:t>
      </w:r>
      <w:r>
        <w:rPr>
          <w:rFonts w:asciiTheme="minorHAnsi" w:hAnsiTheme="minorHAnsi" w:hint="cs"/>
          <w:rtl/>
        </w:rPr>
        <w:t>:</w:t>
      </w:r>
    </w:p>
    <w:p w:rsidR="0053764F" w:rsidRDefault="0053764F" w:rsidP="0053764F">
      <w:pPr>
        <w:pStyle w:val="Quote"/>
        <w:rPr>
          <w:color w:val="242887"/>
          <w:rtl/>
        </w:rPr>
      </w:pPr>
      <w:r w:rsidRPr="002A151D">
        <w:rPr>
          <w:rFonts w:hint="cs"/>
          <w:color w:val="242887"/>
          <w:rtl/>
        </w:rPr>
        <w:t>9</w:t>
      </w:r>
      <w:r w:rsidRPr="002A151D">
        <w:rPr>
          <w:rFonts w:hint="cs"/>
          <w:rtl/>
        </w:rPr>
        <w:t xml:space="preserve">- حُمَيْدُ بْنُ زِيَادٍ عَنِ الْحَسَنِ بْنِ مُحَمَّدِ بْنِ سَمَاعَةَ </w:t>
      </w:r>
      <w:r w:rsidRPr="002A151D">
        <w:rPr>
          <w:rFonts w:hint="cs"/>
          <w:b/>
          <w:bCs/>
          <w:color w:val="D30000"/>
          <w:rtl/>
        </w:rPr>
        <w:t>عَنْ‏</w:t>
      </w:r>
      <w:r w:rsidRPr="002A151D">
        <w:rPr>
          <w:rFonts w:hint="cs"/>
          <w:b/>
          <w:bCs/>
          <w:rtl/>
        </w:rPr>
        <w:t xml:space="preserve"> </w:t>
      </w:r>
      <w:r w:rsidRPr="002A151D">
        <w:rPr>
          <w:rFonts w:hint="cs"/>
          <w:b/>
          <w:bCs/>
          <w:color w:val="D30000"/>
          <w:rtl/>
        </w:rPr>
        <w:t>عَمِّهِ‏</w:t>
      </w:r>
      <w:r w:rsidRPr="002A151D">
        <w:rPr>
          <w:rFonts w:hint="cs"/>
          <w:b/>
          <w:bCs/>
          <w:rtl/>
        </w:rPr>
        <w:t xml:space="preserve"> </w:t>
      </w:r>
      <w:r w:rsidRPr="002A151D">
        <w:rPr>
          <w:rFonts w:hint="cs"/>
          <w:b/>
          <w:bCs/>
          <w:color w:val="D30000"/>
          <w:rtl/>
        </w:rPr>
        <w:t>جَعْفَرِ</w:t>
      </w:r>
      <w:r w:rsidRPr="002A151D">
        <w:rPr>
          <w:rFonts w:hint="cs"/>
          <w:b/>
          <w:bCs/>
          <w:rtl/>
        </w:rPr>
        <w:t xml:space="preserve"> </w:t>
      </w:r>
      <w:r w:rsidRPr="002A151D">
        <w:rPr>
          <w:rFonts w:hint="cs"/>
          <w:b/>
          <w:bCs/>
          <w:color w:val="D30000"/>
          <w:rtl/>
        </w:rPr>
        <w:t>بْنِ‏</w:t>
      </w:r>
      <w:r w:rsidRPr="002A151D">
        <w:rPr>
          <w:rFonts w:hint="cs"/>
          <w:b/>
          <w:bCs/>
          <w:rtl/>
        </w:rPr>
        <w:t xml:space="preserve"> </w:t>
      </w:r>
      <w:r w:rsidRPr="002A151D">
        <w:rPr>
          <w:rFonts w:hint="cs"/>
          <w:b/>
          <w:bCs/>
          <w:color w:val="D30000"/>
          <w:rtl/>
        </w:rPr>
        <w:t>سَمَاعَةَ</w:t>
      </w:r>
      <w:r w:rsidRPr="002A151D">
        <w:rPr>
          <w:rFonts w:hint="cs"/>
          <w:rtl/>
        </w:rPr>
        <w:t xml:space="preserve"> عَنْ مُثَنًّى عَنْ عَبْدِ الْمَلِكِ بْنِ أَعْيَنَ عَنْ أَحَدِهِمَا ع قَالَ:</w:t>
      </w:r>
      <w:r w:rsidRPr="002A151D">
        <w:rPr>
          <w:rFonts w:hint="cs"/>
          <w:color w:val="242887"/>
          <w:rtl/>
        </w:rPr>
        <w:t xml:space="preserve"> لَيْسَ لِلنِّسَاءِ مِنَ الدُّورِ وَ الْعَقَارِ شَيْ‏ءٌ.</w:t>
      </w:r>
      <w:r>
        <w:rPr>
          <w:rStyle w:val="FootnoteReference"/>
          <w:color w:val="242887"/>
          <w:rtl/>
        </w:rPr>
        <w:footnoteReference w:id="123"/>
      </w:r>
    </w:p>
    <w:p w:rsidR="0053764F" w:rsidRDefault="0053764F" w:rsidP="0053764F">
      <w:r>
        <w:rPr>
          <w:rFonts w:hint="cs"/>
          <w:rtl/>
        </w:rPr>
        <w:t xml:space="preserve">البته در برخی </w:t>
      </w:r>
      <w:r w:rsidR="009C51C7">
        <w:rPr>
          <w:rFonts w:hint="cs"/>
          <w:rtl/>
        </w:rPr>
        <w:t>نسخه‌های</w:t>
      </w:r>
      <w:r>
        <w:rPr>
          <w:rFonts w:hint="cs"/>
          <w:rtl/>
        </w:rPr>
        <w:t xml:space="preserve"> کافی این تعبیر عن عمه وجود ندارد لذا احتمالا اجتهاد یکی از نساخ باشد. این جعفر بن سماعه برادر محمد بن سماعه ثقه است و بحثی در مورد او نیست. بحث این است که این جعفر بن سماعه که از مشایخ علی بن حسن طاطری است همان است که برادر محمد بن سماعه است یا خیر؟ اصلا یک جعفر بن سماعه داریم یا چند جعفر بن سماعه؟ محقق خویی می فرمایند ما دو نفر داریم به نام جعفر بن سماعه. یکی عموی محمد بن سماعه و یکی برادر محمد بن سماعه. لکن ما گفتیم عموی </w:t>
      </w:r>
      <w:r w:rsidR="007B303F">
        <w:rPr>
          <w:rFonts w:hint="cs"/>
          <w:rtl/>
        </w:rPr>
        <w:t>ایشان</w:t>
      </w:r>
      <w:r>
        <w:rPr>
          <w:rFonts w:hint="cs"/>
          <w:rtl/>
        </w:rPr>
        <w:t xml:space="preserve"> مشکوک است و ن</w:t>
      </w:r>
      <w:r w:rsidR="00F16102">
        <w:rPr>
          <w:rFonts w:hint="cs"/>
          <w:rtl/>
        </w:rPr>
        <w:t>می‌توان</w:t>
      </w:r>
      <w:r>
        <w:rPr>
          <w:rFonts w:hint="cs"/>
          <w:rtl/>
        </w:rPr>
        <w:t xml:space="preserve">یم بگوییم یک نفر مستقل است. </w:t>
      </w:r>
      <w:r w:rsidR="0052340B">
        <w:rPr>
          <w:rFonts w:hint="cs"/>
          <w:rtl/>
        </w:rPr>
        <w:t>نکته‌ای</w:t>
      </w:r>
      <w:r>
        <w:rPr>
          <w:rFonts w:hint="cs"/>
          <w:rtl/>
        </w:rPr>
        <w:t xml:space="preserve"> است این است شیخ طوسی یک جعفر بن سماعه در اصحاب الصادق ذکر کرده است. و خیلی بعید است برادر حسن بن </w:t>
      </w:r>
      <w:r w:rsidR="008A41A9">
        <w:rPr>
          <w:rFonts w:hint="cs"/>
          <w:rtl/>
        </w:rPr>
        <w:t xml:space="preserve">محمد بن </w:t>
      </w:r>
      <w:r>
        <w:rPr>
          <w:rFonts w:hint="cs"/>
          <w:rtl/>
        </w:rPr>
        <w:t>سماعه از اصحاب امام صادق باشد. زیرا حسن بن سماعه</w:t>
      </w:r>
      <w:r w:rsidR="009F427C">
        <w:rPr>
          <w:rtl/>
        </w:rPr>
        <w:t xml:space="preserve"> </w:t>
      </w:r>
      <w:r>
        <w:rPr>
          <w:rFonts w:hint="cs"/>
          <w:rtl/>
        </w:rPr>
        <w:t xml:space="preserve">در 262 وفات کرده است. امام صادق در سال 148 وفات کرده است. یعنی 114 سال بعد از امام صادق فوت کرده است. برادرش از اصحاب امام صادق باشد بسیار بعید است. خصوصا اینکه روایاتی که حسن بن سماعه از برادرش نقل </w:t>
      </w:r>
      <w:r w:rsidR="00A62F20">
        <w:rPr>
          <w:rFonts w:hint="cs"/>
          <w:rtl/>
        </w:rPr>
        <w:t>می‌کند</w:t>
      </w:r>
      <w:r>
        <w:rPr>
          <w:rFonts w:hint="cs"/>
          <w:rtl/>
        </w:rPr>
        <w:t xml:space="preserve"> از صغار اصحاب امام صادق است. مثل ابان بن عثمان و جمیل بن دراج و ... . از زراره و محمد بن مسلم که مدت کمی بعد از امام صادق وفات کردند </w:t>
      </w:r>
      <w:r w:rsidR="00F16102">
        <w:rPr>
          <w:rFonts w:hint="cs"/>
          <w:rtl/>
        </w:rPr>
        <w:t>باواسطه</w:t>
      </w:r>
      <w:r>
        <w:rPr>
          <w:rFonts w:hint="cs"/>
          <w:rtl/>
        </w:rPr>
        <w:t xml:space="preserve"> نقل میکند. اگر جعفر بن سماعه کسی بود که زمان امام صادق را درک کرده است باید از خود امام صادق یا اصحاب کبار امام صادق که تا وفات امام صادق زنده بودند مستقیم نقل روایت کند. لکن روایتی ندارد و آن شخص که از اصحاب امام صادق است احتمال قوی برادر حسن بن سماعه نیست. اگر البته بگوییم شیخ اشتباه نکرده است و </w:t>
      </w:r>
      <w:r w:rsidR="00A62F20">
        <w:rPr>
          <w:rFonts w:hint="cs"/>
          <w:rtl/>
        </w:rPr>
        <w:t>واقعاً</w:t>
      </w:r>
      <w:r>
        <w:rPr>
          <w:rFonts w:hint="cs"/>
          <w:rtl/>
        </w:rPr>
        <w:t xml:space="preserve"> یک جعفر بن سماعه هم در طبقه امام صادق وجود دارد.</w:t>
      </w:r>
    </w:p>
    <w:p w:rsidR="0053764F" w:rsidRDefault="0053764F" w:rsidP="0053764F">
      <w:pPr>
        <w:rPr>
          <w:rFonts w:asciiTheme="minorHAnsi" w:hAnsiTheme="minorHAnsi"/>
          <w:rtl/>
        </w:rPr>
      </w:pPr>
      <w:r>
        <w:rPr>
          <w:rFonts w:hint="cs"/>
          <w:rtl/>
        </w:rPr>
        <w:t xml:space="preserve">یک جعفر بن سماعه هم شیخ در اصحاب الکاظم شمرده است که فرموده است واقفی است. او قاعدتا همان برادر حسن بن سماعه است. </w:t>
      </w:r>
      <w:r w:rsidR="00F16102">
        <w:rPr>
          <w:rFonts w:hint="cs"/>
          <w:rtl/>
        </w:rPr>
        <w:t>به‌هرحال</w:t>
      </w:r>
      <w:r>
        <w:rPr>
          <w:rFonts w:hint="cs"/>
          <w:rtl/>
        </w:rPr>
        <w:t xml:space="preserve"> جعفر بن سماعه ای که در اصحاب الکاظم است با جعفر بن سماعه ای که در اصحاب الصادق است باید متفاوت باشند. البته ما در اصل اینکه در اصحاب الصادق هم جعفر بن سماعه داشته باشیم تردید داریم. زیرا قبلا گفتیم شیخ برخی افراد اصحاب الصادق را از رجال ابن عقده گرفته است و برخی را از غیر </w:t>
      </w:r>
      <w:r w:rsidR="007B303F">
        <w:rPr>
          <w:rFonts w:hint="cs"/>
          <w:rtl/>
        </w:rPr>
        <w:t>ایشان</w:t>
      </w:r>
      <w:r>
        <w:rPr>
          <w:rFonts w:hint="cs"/>
          <w:rtl/>
        </w:rPr>
        <w:t xml:space="preserve"> و آن </w:t>
      </w:r>
      <w:r>
        <w:rPr>
          <w:rFonts w:hint="cs"/>
          <w:rtl/>
        </w:rPr>
        <w:lastRenderedPageBreak/>
        <w:t xml:space="preserve">بخشی که از ابن عقده </w:t>
      </w:r>
      <w:r w:rsidR="009C51C7">
        <w:rPr>
          <w:rFonts w:hint="cs"/>
          <w:rtl/>
        </w:rPr>
        <w:t>گرفته‌شده</w:t>
      </w:r>
      <w:r>
        <w:rPr>
          <w:rFonts w:hint="cs"/>
          <w:rtl/>
        </w:rPr>
        <w:t xml:space="preserve"> است بسیار متقن است. این جعفر بن سماعه را از ابن عقده نگرفته است. یعنی در اواخر باب جیم است. اگر اوائل باب جیم بود از ابن عقده بود و مستبعد تر است که ابن عقده اشتباه کرده باشد زیرا </w:t>
      </w:r>
      <w:r w:rsidR="007B303F">
        <w:rPr>
          <w:rFonts w:hint="cs"/>
          <w:rtl/>
        </w:rPr>
        <w:t>ایشان</w:t>
      </w:r>
      <w:r>
        <w:rPr>
          <w:rFonts w:hint="cs"/>
          <w:rtl/>
        </w:rPr>
        <w:t xml:space="preserve"> خیلی دقیق بوده است. </w:t>
      </w:r>
      <w:r w:rsidR="00A62F20">
        <w:rPr>
          <w:rFonts w:hint="cs"/>
          <w:rtl/>
        </w:rPr>
        <w:t>ظاهراً</w:t>
      </w:r>
      <w:r>
        <w:rPr>
          <w:rFonts w:hint="cs"/>
          <w:rtl/>
        </w:rPr>
        <w:t xml:space="preserve"> این شخص را از رجال برقی گرفته است. در رجال برقی هم در اصحاب الصادق جعفر بن سماعه وجود دارد. ابن عقده که در اصحاب الصادق بسیار تحقیق کرده است و به تعبیر شیخ «قد بلغ الغایه فی ذلک» این شخص را ذکر نکرده است شاید به این دلیل است که در اصحاب الصادق نبوده است. و کسانی که جعفر بن سماعه را از اصحاب الصادق شمرده اند احتمالا در برخی اسناد برخی تعابیر را دیده اند که گمان </w:t>
      </w:r>
      <w:r w:rsidR="009C51C7">
        <w:rPr>
          <w:rFonts w:hint="cs"/>
          <w:rtl/>
        </w:rPr>
        <w:t>کرده‌اند</w:t>
      </w:r>
      <w:r>
        <w:rPr>
          <w:rFonts w:hint="cs"/>
          <w:rtl/>
        </w:rPr>
        <w:t xml:space="preserve"> جعفر بن سماعه مستقیم از امام صادق نقل روایت </w:t>
      </w:r>
      <w:r w:rsidR="00A62F20">
        <w:rPr>
          <w:rFonts w:hint="cs"/>
          <w:rtl/>
        </w:rPr>
        <w:t>می‌کند</w:t>
      </w:r>
      <w:r>
        <w:rPr>
          <w:rFonts w:hint="cs"/>
          <w:rtl/>
        </w:rPr>
        <w:t xml:space="preserve">. </w:t>
      </w:r>
      <w:r w:rsidR="00F16102">
        <w:rPr>
          <w:rFonts w:hint="cs"/>
          <w:rtl/>
        </w:rPr>
        <w:t>مثلاً</w:t>
      </w:r>
      <w:r>
        <w:rPr>
          <w:rFonts w:hint="cs"/>
          <w:rtl/>
        </w:rPr>
        <w:t xml:space="preserve"> در سند آمده است عن جعفر بن سماعه قال قال الصادق. از این تعبیر خیال </w:t>
      </w:r>
      <w:r w:rsidR="009C51C7">
        <w:rPr>
          <w:rFonts w:hint="cs"/>
          <w:rtl/>
        </w:rPr>
        <w:t>کرده‌اند</w:t>
      </w:r>
      <w:r>
        <w:rPr>
          <w:rFonts w:hint="cs"/>
          <w:rtl/>
        </w:rPr>
        <w:t xml:space="preserve"> جعفر بن سماعه از اصحاب امام صادق بوده است. البته خود شیخ به اسناد برای نوشتن رجال مراجعه نکرده است لکن منابع شیخ این کار را ممکن است کرده باشند </w:t>
      </w:r>
      <w:r w:rsidR="00F16102">
        <w:rPr>
          <w:rFonts w:hint="cs"/>
          <w:rtl/>
        </w:rPr>
        <w:t>مثلاً</w:t>
      </w:r>
      <w:r>
        <w:rPr>
          <w:rFonts w:hint="cs"/>
          <w:rtl/>
        </w:rPr>
        <w:t xml:space="preserve"> برقی از روی اسناد جعفر بن سماعه را از اصحاب الصادق شمرده اند. البته همچنان این احتمال وجود دارد که دو جعفر بن سماعه داریم یکی در اصحاب الصادق و یکی در اصحاب الکاظم. دومی برادر حسن بن سماعه است واقفی و ثقه است. حال این جعفر بن سماعه ای که طاطری از او نقل روایت </w:t>
      </w:r>
      <w:r w:rsidR="00A62F20">
        <w:rPr>
          <w:rFonts w:hint="cs"/>
          <w:rtl/>
        </w:rPr>
        <w:t>می‌کند</w:t>
      </w:r>
      <w:r>
        <w:rPr>
          <w:rFonts w:hint="cs"/>
          <w:rtl/>
        </w:rPr>
        <w:t xml:space="preserve"> </w:t>
      </w:r>
      <w:r w:rsidR="00D54067">
        <w:rPr>
          <w:rFonts w:hint="cs"/>
          <w:rtl/>
        </w:rPr>
        <w:t>کدام‌یک</w:t>
      </w:r>
      <w:r>
        <w:rPr>
          <w:rFonts w:hint="cs"/>
          <w:rtl/>
        </w:rPr>
        <w:t>ی است؟ در دو جا طاطری از جعفر بن سماعه نقل روایت کرده است و در هر دو جا سند این است</w:t>
      </w:r>
      <w:r>
        <w:rPr>
          <w:rFonts w:asciiTheme="minorHAnsi" w:hAnsiTheme="minorHAnsi" w:hint="cs"/>
          <w:rtl/>
        </w:rPr>
        <w:t>:</w:t>
      </w:r>
    </w:p>
    <w:p w:rsidR="0053764F" w:rsidRPr="006E50B3" w:rsidRDefault="0053764F" w:rsidP="0053764F">
      <w:pPr>
        <w:pStyle w:val="Quote"/>
      </w:pPr>
      <w:r w:rsidRPr="006E50B3">
        <w:rPr>
          <w:rFonts w:hint="cs"/>
          <w:rtl/>
        </w:rPr>
        <w:t>الطَّاطَرِيُ‏ عَنْ‏ جَعْفَرِ بْنِ‏ سَمَاعَةَ عَنْ عَلَاءِ بْنِ رَزِينٍ عَنْ مُحَمَّدِ بْنِ مُسْلِمٍ عَنْ أَحَدِهِمَا ع قَالَ:</w:t>
      </w:r>
    </w:p>
    <w:p w:rsidR="0053764F" w:rsidRDefault="0053764F" w:rsidP="0053764F">
      <w:pPr>
        <w:rPr>
          <w:rFonts w:asciiTheme="minorHAnsi" w:hAnsiTheme="minorHAnsi"/>
          <w:rtl/>
        </w:rPr>
      </w:pPr>
      <w:r>
        <w:rPr>
          <w:rFonts w:hint="cs"/>
          <w:rtl/>
        </w:rPr>
        <w:t xml:space="preserve">طبقه این جعفر بن سماعه با اصحاب الکاظم مطابقت دارد زیرا از علاء بن رزین که از صغار اصحاب الصادق است روایت </w:t>
      </w:r>
      <w:r w:rsidR="00A62F20">
        <w:rPr>
          <w:rFonts w:hint="cs"/>
          <w:rtl/>
        </w:rPr>
        <w:t>می‌کند</w:t>
      </w:r>
      <w:r>
        <w:rPr>
          <w:rFonts w:hint="cs"/>
          <w:rtl/>
        </w:rPr>
        <w:t xml:space="preserve">. علابن رزین از محمد بن مسلم و زراره نقل روایت </w:t>
      </w:r>
      <w:r w:rsidR="00A62F20">
        <w:rPr>
          <w:rFonts w:hint="cs"/>
          <w:rtl/>
        </w:rPr>
        <w:t>می‌کند</w:t>
      </w:r>
      <w:r>
        <w:rPr>
          <w:rFonts w:hint="cs"/>
          <w:rtl/>
        </w:rPr>
        <w:t>.</w:t>
      </w:r>
      <w:r>
        <w:rPr>
          <w:rFonts w:asciiTheme="minorHAnsi" w:hAnsiTheme="minorHAnsi" w:hint="cs"/>
          <w:rtl/>
        </w:rPr>
        <w:t xml:space="preserve"> یک روایت دیگری وجود دارد که سندی مشابه دارد و قرینه خواهد بود بر اینکه مراد از جعفر بن سماعه ای که از علا از محمد بن مسلم نقل </w:t>
      </w:r>
      <w:r w:rsidR="00A62F20">
        <w:rPr>
          <w:rFonts w:asciiTheme="minorHAnsi" w:hAnsiTheme="minorHAnsi" w:hint="cs"/>
          <w:rtl/>
        </w:rPr>
        <w:t>می‌کند</w:t>
      </w:r>
      <w:r>
        <w:rPr>
          <w:rFonts w:asciiTheme="minorHAnsi" w:hAnsiTheme="minorHAnsi" w:hint="cs"/>
          <w:rtl/>
        </w:rPr>
        <w:t xml:space="preserve"> همان برادر حسن بن سماعه است. روایت این است:</w:t>
      </w:r>
    </w:p>
    <w:p w:rsidR="0053764F" w:rsidRPr="00AB009A" w:rsidRDefault="0053764F" w:rsidP="0053764F">
      <w:pPr>
        <w:pStyle w:val="Quote"/>
        <w:rPr>
          <w:rFonts w:ascii="Times New Roman" w:hAnsi="Times New Roman" w:cs="Times New Roman"/>
          <w:sz w:val="24"/>
          <w:szCs w:val="24"/>
        </w:rPr>
      </w:pPr>
      <w:r w:rsidRPr="00AB009A">
        <w:rPr>
          <w:rFonts w:hint="cs"/>
          <w:rtl/>
        </w:rPr>
        <w:t>الْحَسَنُ بْنُ مُحَمَّدِ بْنِ سَمَاعَةَ عَنْ عَبْدِ اللَّهِ بْنِ جَبَلَةَ وَ جَعْفَرٍ وَ مُحَمَّدِ بْنِ عَبَّاسٍ عَنْ عَلَاءٍ عَنْ مُحَمَّدِ بْنِ مُسْلِمٍ عَنْ أَحَدِهِمَا ع قَالَ:</w:t>
      </w:r>
      <w:r w:rsidRPr="00AB009A">
        <w:rPr>
          <w:rFonts w:hint="cs"/>
          <w:color w:val="242887"/>
          <w:rtl/>
        </w:rPr>
        <w:t xml:space="preserve"> سَأَلْتُهُ عَنْ رَجُلَيْنِ بَيْنَهُمَا مَالٌ بَعْضُهُ غَائِبٌ وَ بَعْضُهُ بِأَيْدِيهِمَا فَاقْتَسَمَا الَّذِي بِأَيْدِيهِمَا وَ احْتَالَ كُلُّ وَاحِدٍ مِنْهُمَا بِحِصَّتِهِ مِنَ الْغَائِبِ فَاقْتَضَى أَحَدُهُمَا وَ لَمْ يَقْتَضِ الْآخَرُ فَقَالَ مَا اقْتَضَى أَحَدُهُمَا فَهُوَ بَيْنَهُمَا مَا يَذْهَبُ بِمَالِهِ.</w:t>
      </w:r>
    </w:p>
    <w:p w:rsidR="0053764F" w:rsidRDefault="0053764F" w:rsidP="0053764F">
      <w:pPr>
        <w:ind w:firstLine="0"/>
        <w:rPr>
          <w:rFonts w:asciiTheme="minorHAnsi" w:hAnsiTheme="minorHAnsi"/>
          <w:rtl/>
        </w:rPr>
      </w:pPr>
      <w:r>
        <w:rPr>
          <w:rFonts w:asciiTheme="minorHAnsi" w:hAnsiTheme="minorHAnsi" w:hint="cs"/>
          <w:rtl/>
        </w:rPr>
        <w:t>این روایت در تهذیب است و در واقع سه سند در هم ادغام شده است. یکی از این اسناد این است:</w:t>
      </w:r>
    </w:p>
    <w:p w:rsidR="0053764F" w:rsidRDefault="0053764F" w:rsidP="0053764F">
      <w:pPr>
        <w:pStyle w:val="Quote"/>
        <w:rPr>
          <w:rtl/>
        </w:rPr>
      </w:pPr>
      <w:r w:rsidRPr="00AB009A">
        <w:rPr>
          <w:rtl/>
        </w:rPr>
        <w:t>الحسن بن محمد بن سماعة عن جعفر عن علاء عن محمد بن مسلم عن أحدهما ع قال سألته... فقال</w:t>
      </w:r>
      <w:r>
        <w:rPr>
          <w:rFonts w:hint="cs"/>
          <w:rtl/>
        </w:rPr>
        <w:t>...</w:t>
      </w:r>
    </w:p>
    <w:p w:rsidR="0053764F" w:rsidRDefault="0053764F" w:rsidP="0053764F">
      <w:pPr>
        <w:rPr>
          <w:rtl/>
        </w:rPr>
      </w:pPr>
      <w:r>
        <w:rPr>
          <w:rFonts w:hint="cs"/>
          <w:rtl/>
        </w:rPr>
        <w:t xml:space="preserve">جعفری که حسن بن محمد بن سماعه از او نقل روایت </w:t>
      </w:r>
      <w:r w:rsidR="00A62F20">
        <w:rPr>
          <w:rFonts w:hint="cs"/>
          <w:rtl/>
        </w:rPr>
        <w:t>می‌کند</w:t>
      </w:r>
      <w:r>
        <w:rPr>
          <w:rFonts w:hint="cs"/>
          <w:rtl/>
        </w:rPr>
        <w:t xml:space="preserve"> همان برادرش است. علاء هم علاء بن رزین است. لذا برادر حسن بن سماعه از علاء بن رزین روایت نقل </w:t>
      </w:r>
      <w:r w:rsidR="00A62F20">
        <w:rPr>
          <w:rFonts w:hint="cs"/>
          <w:rtl/>
        </w:rPr>
        <w:t>می‌کند</w:t>
      </w:r>
      <w:r>
        <w:rPr>
          <w:rFonts w:hint="cs"/>
          <w:rtl/>
        </w:rPr>
        <w:t xml:space="preserve"> و همین قرینه </w:t>
      </w:r>
      <w:r w:rsidR="00A62F20">
        <w:rPr>
          <w:rFonts w:hint="cs"/>
          <w:rtl/>
        </w:rPr>
        <w:t>می‌شود</w:t>
      </w:r>
      <w:r>
        <w:rPr>
          <w:rFonts w:hint="cs"/>
          <w:rtl/>
        </w:rPr>
        <w:t xml:space="preserve"> در ما نحن فیه هم مراد همان واقفی ثقه است. لذا این شخص هم خود توثیق دارد و نیازی به توثیق طاطری ندارد.</w:t>
      </w:r>
    </w:p>
    <w:p w:rsidR="0053764F" w:rsidRDefault="0053764F" w:rsidP="0053764F">
      <w:pPr>
        <w:rPr>
          <w:b/>
          <w:bCs/>
          <w:rtl/>
        </w:rPr>
      </w:pPr>
      <w:r w:rsidRPr="00AB009A">
        <w:rPr>
          <w:rFonts w:hint="cs"/>
          <w:b/>
          <w:bCs/>
          <w:rtl/>
        </w:rPr>
        <w:t>نفر دوم محمد بن مسکین</w:t>
      </w:r>
      <w:r>
        <w:rPr>
          <w:rFonts w:hint="cs"/>
          <w:b/>
          <w:bCs/>
          <w:rtl/>
        </w:rPr>
        <w:t xml:space="preserve"> یا سکین</w:t>
      </w:r>
    </w:p>
    <w:p w:rsidR="0053764F" w:rsidRDefault="0053764F" w:rsidP="0053764F">
      <w:pPr>
        <w:rPr>
          <w:rtl/>
        </w:rPr>
      </w:pPr>
      <w:r>
        <w:rPr>
          <w:rFonts w:hint="cs"/>
          <w:rtl/>
        </w:rPr>
        <w:lastRenderedPageBreak/>
        <w:t xml:space="preserve">در چند روایت این شخص </w:t>
      </w:r>
      <w:r w:rsidR="00D54067">
        <w:rPr>
          <w:rFonts w:hint="cs"/>
          <w:rtl/>
        </w:rPr>
        <w:t>واقع‌شده</w:t>
      </w:r>
      <w:r>
        <w:rPr>
          <w:rFonts w:hint="cs"/>
          <w:rtl/>
        </w:rPr>
        <w:t xml:space="preserve"> است. این دو عنوان </w:t>
      </w:r>
      <w:r w:rsidR="00A62F20">
        <w:rPr>
          <w:rFonts w:hint="cs"/>
          <w:rtl/>
        </w:rPr>
        <w:t>ظاهراً</w:t>
      </w:r>
      <w:r>
        <w:rPr>
          <w:rFonts w:hint="cs"/>
          <w:rtl/>
        </w:rPr>
        <w:t xml:space="preserve"> یکی هستند. محمد بن سکین توثیق صریح دارد:</w:t>
      </w:r>
    </w:p>
    <w:p w:rsidR="0053764F" w:rsidRPr="00AB009A" w:rsidRDefault="0053764F" w:rsidP="0053764F">
      <w:pPr>
        <w:pStyle w:val="Quote"/>
        <w:rPr>
          <w:rtl/>
        </w:rPr>
      </w:pPr>
      <w:r w:rsidRPr="00AB009A">
        <w:rPr>
          <w:rtl/>
        </w:rPr>
        <w:t>969 - محمد بن سكين بن عمار النخعي الجمال</w:t>
      </w:r>
    </w:p>
    <w:p w:rsidR="0053764F" w:rsidRDefault="0053764F" w:rsidP="0053764F">
      <w:pPr>
        <w:pStyle w:val="Quote"/>
      </w:pPr>
      <w:r w:rsidRPr="00AB009A">
        <w:rPr>
          <w:rtl/>
        </w:rPr>
        <w:t xml:space="preserve">ثقة روى أبوه عن أبي عبد الله </w:t>
      </w:r>
      <w:r w:rsidR="00A62F20">
        <w:rPr>
          <w:rtl/>
        </w:rPr>
        <w:t>علیه‌السلام</w:t>
      </w:r>
      <w:r w:rsidRPr="00AB009A">
        <w:rPr>
          <w:rtl/>
        </w:rPr>
        <w:t>.</w:t>
      </w:r>
    </w:p>
    <w:p w:rsidR="0053764F" w:rsidRDefault="0053764F" w:rsidP="0053764F">
      <w:pPr>
        <w:rPr>
          <w:rtl/>
        </w:rPr>
      </w:pPr>
      <w:r>
        <w:rPr>
          <w:rFonts w:hint="cs"/>
          <w:rtl/>
        </w:rPr>
        <w:t>محمد بن مسکین توثیق صریحی ندارد.</w:t>
      </w:r>
    </w:p>
    <w:p w:rsidR="0053764F" w:rsidRDefault="0053764F" w:rsidP="0053764F">
      <w:pPr>
        <w:rPr>
          <w:rtl/>
        </w:rPr>
      </w:pPr>
      <w:r>
        <w:rPr>
          <w:rFonts w:hint="cs"/>
          <w:rtl/>
        </w:rPr>
        <w:t xml:space="preserve">در این روایاتی که طاطری از محمد بن مسکین/سکین نقل </w:t>
      </w:r>
      <w:r w:rsidR="00A62F20">
        <w:rPr>
          <w:rFonts w:hint="cs"/>
          <w:rtl/>
        </w:rPr>
        <w:t>می‌کند</w:t>
      </w:r>
      <w:r>
        <w:rPr>
          <w:rFonts w:hint="cs"/>
          <w:rtl/>
        </w:rPr>
        <w:t xml:space="preserve"> هر دو از معاویه بن عمار نقل روایت </w:t>
      </w:r>
      <w:r w:rsidR="009C51C7">
        <w:rPr>
          <w:rFonts w:hint="cs"/>
          <w:rtl/>
        </w:rPr>
        <w:t>می‌کنند</w:t>
      </w:r>
      <w:r>
        <w:rPr>
          <w:rFonts w:hint="cs"/>
          <w:rtl/>
        </w:rPr>
        <w:t>. باید تشخیص بدهیم این شخص کدام است. آیا محمد بن سکین است یا محمد بن مسکین؟</w:t>
      </w:r>
    </w:p>
    <w:p w:rsidR="0053764F" w:rsidRDefault="0053764F" w:rsidP="0053764F">
      <w:pPr>
        <w:rPr>
          <w:rtl/>
        </w:rPr>
      </w:pPr>
      <w:r>
        <w:rPr>
          <w:rFonts w:hint="cs"/>
          <w:rtl/>
        </w:rPr>
        <w:t xml:space="preserve">اما از جهت مروی عنه: در طریق نجاشی به معاویه بن عمار محمد بن سکین قرار گرفته است. البته در فهرست شیخ در برخی نسخه ها محمد بن مسکین است و در برخی </w:t>
      </w:r>
      <w:r w:rsidR="009C51C7">
        <w:rPr>
          <w:rFonts w:hint="cs"/>
          <w:rtl/>
        </w:rPr>
        <w:t>نسخه‌های</w:t>
      </w:r>
      <w:r>
        <w:rPr>
          <w:rFonts w:hint="cs"/>
          <w:rtl/>
        </w:rPr>
        <w:t xml:space="preserve"> معتبر تر محمد بن سکین قرار دارد. لذا از جهت مروی عنه محمد بن سکین راوی معاویه بن عمار است.</w:t>
      </w:r>
    </w:p>
    <w:p w:rsidR="0053764F" w:rsidRDefault="0053764F" w:rsidP="0053764F">
      <w:pPr>
        <w:rPr>
          <w:rtl/>
        </w:rPr>
      </w:pPr>
      <w:r>
        <w:rPr>
          <w:rFonts w:hint="cs"/>
          <w:rtl/>
        </w:rPr>
        <w:t>اما از جهت راوی: در ترجمه نوح بن دراج آمده است:</w:t>
      </w:r>
    </w:p>
    <w:p w:rsidR="0053764F" w:rsidRDefault="0053764F" w:rsidP="0053764F">
      <w:pPr>
        <w:pStyle w:val="Quote"/>
      </w:pPr>
      <w:r w:rsidRPr="00BD279E">
        <w:rPr>
          <w:rtl/>
        </w:rPr>
        <w:t>حدثنا الطاطري قال: قال محمد بن سكين: نوح بن دراج دعاني إلى هذا الأمر.</w:t>
      </w:r>
    </w:p>
    <w:p w:rsidR="0053764F" w:rsidRDefault="0053764F" w:rsidP="0053764F">
      <w:pPr>
        <w:rPr>
          <w:rFonts w:ascii="Cambria" w:hAnsi="Cambria"/>
          <w:rtl/>
        </w:rPr>
      </w:pPr>
      <w:r>
        <w:rPr>
          <w:rFonts w:ascii="Cambria" w:hAnsi="Cambria" w:hint="cs"/>
          <w:rtl/>
        </w:rPr>
        <w:t xml:space="preserve">آیا نوح بن دراج شیعه بوده است یا خیر؟ او قاضی بوده است و تقیه </w:t>
      </w:r>
      <w:r w:rsidR="00F16102">
        <w:rPr>
          <w:rFonts w:ascii="Cambria" w:hAnsi="Cambria" w:hint="cs"/>
          <w:rtl/>
        </w:rPr>
        <w:t>می‌کرده</w:t>
      </w:r>
      <w:r>
        <w:rPr>
          <w:rFonts w:ascii="Cambria" w:hAnsi="Cambria" w:hint="cs"/>
          <w:rtl/>
        </w:rPr>
        <w:t xml:space="preserve"> است و شیعه بودن خود را مخفی </w:t>
      </w:r>
      <w:r w:rsidR="00F16102">
        <w:rPr>
          <w:rFonts w:ascii="Cambria" w:hAnsi="Cambria" w:hint="cs"/>
          <w:rtl/>
        </w:rPr>
        <w:t>می‌کرده</w:t>
      </w:r>
      <w:r>
        <w:rPr>
          <w:rFonts w:ascii="Cambria" w:hAnsi="Cambria" w:hint="cs"/>
          <w:rtl/>
        </w:rPr>
        <w:t xml:space="preserve"> است. شیخ هم او را عامی شمرده است. ولی طاطری </w:t>
      </w:r>
      <w:r w:rsidR="0052340B">
        <w:rPr>
          <w:rFonts w:ascii="Cambria" w:hAnsi="Cambria" w:hint="cs"/>
          <w:rtl/>
        </w:rPr>
        <w:t>می‌گوید</w:t>
      </w:r>
      <w:r>
        <w:rPr>
          <w:rFonts w:ascii="Cambria" w:hAnsi="Cambria" w:hint="cs"/>
          <w:rtl/>
        </w:rPr>
        <w:t xml:space="preserve"> محمد بن مسکین گفته است نوح بن دراج مرا شیعه کرده است. لکن ممکن است </w:t>
      </w:r>
      <w:r w:rsidR="009C51C7">
        <w:rPr>
          <w:rFonts w:ascii="Cambria" w:hAnsi="Cambria" w:hint="cs"/>
          <w:rtl/>
        </w:rPr>
        <w:t>سؤال</w:t>
      </w:r>
      <w:r>
        <w:rPr>
          <w:rFonts w:ascii="Cambria" w:hAnsi="Cambria" w:hint="cs"/>
          <w:rtl/>
        </w:rPr>
        <w:t xml:space="preserve"> شود شاید در اینجا هم محمد بن مسکین باشد نه سکین. محمد بن سکین از نوح بن دراج روایاتی دارد که در آنجا محمد بن مسکین واقع نشده است. روایت دیگری است که بدرد ما </w:t>
      </w:r>
      <w:r w:rsidR="00F16102">
        <w:rPr>
          <w:rFonts w:ascii="Cambria" w:hAnsi="Cambria" w:hint="cs"/>
          <w:rtl/>
        </w:rPr>
        <w:t>می‌خورد</w:t>
      </w:r>
      <w:r>
        <w:rPr>
          <w:rFonts w:ascii="Cambria" w:hAnsi="Cambria" w:hint="cs"/>
          <w:rtl/>
        </w:rPr>
        <w:t>:</w:t>
      </w:r>
    </w:p>
    <w:p w:rsidR="0053764F" w:rsidRPr="00A62489" w:rsidRDefault="0053764F" w:rsidP="0053764F">
      <w:pPr>
        <w:pStyle w:val="Quote"/>
        <w:rPr>
          <w:rFonts w:ascii="Times New Roman" w:hAnsi="Times New Roman" w:cs="Times New Roman"/>
          <w:sz w:val="24"/>
          <w:szCs w:val="24"/>
          <w:rtl/>
        </w:rPr>
      </w:pPr>
      <w:r w:rsidRPr="00A62489">
        <w:rPr>
          <w:rFonts w:hint="cs"/>
          <w:rtl/>
        </w:rPr>
        <w:t>الْحَسَنُ بْنُ مُحَمَّدِ بْنِ سَمَاعَةَ عَنْ عَلِيِّ بْنِ مُحَمَّدِ بْنِ سُكَيْنٍ‏</w:t>
      </w:r>
      <w:r>
        <w:rPr>
          <w:rFonts w:ascii="Times New Roman" w:hAnsi="Times New Roman" w:cs="Times New Roman"/>
          <w:sz w:val="24"/>
          <w:szCs w:val="24"/>
        </w:rPr>
        <w:t xml:space="preserve"> </w:t>
      </w:r>
      <w:r w:rsidRPr="00A62489">
        <w:rPr>
          <w:rFonts w:hint="cs"/>
          <w:rtl/>
        </w:rPr>
        <w:t>عَنْ نُوحِ بْنِ دَرَّاجٍ عَنْ عُقْبَةَ بْنِ بَشِيرٍ عَنْ أَبِي جَعْفَرٍ ع‏</w:t>
      </w:r>
      <w:r w:rsidRPr="00A62489">
        <w:rPr>
          <w:rFonts w:hint="cs"/>
          <w:color w:val="242887"/>
          <w:rtl/>
        </w:rPr>
        <w:t xml:space="preserve"> فِي رَجُلٍ مَاتَ وَ تَرَكَ زَوْجَتَهُ وَ أَبَوَيْهِ قَالَ لِلْمَرْأَةِ الرُّبُعُ وَ لِلْأُمِّ الثُّلُثُ وَ مَا بَقِيَ فَلِلْأَبِ وَ سَأَلْتُهُ عَنِ امْرَأَةٍ مَاتَتْ وَ تَرَكَتْ زَوْجَهَا وَ أَبَوَيْهَا قَالَ لِلزَّوْجِ النِّصْفُ وَ لِلْأُمِّ الثُّلُثُ مِنْ جَمِيعِ الْمَالِ وَ مَا بَقِيَ فَلِلْأَبِ.</w:t>
      </w:r>
      <w:r>
        <w:rPr>
          <w:rStyle w:val="FootnoteReference"/>
          <w:color w:val="242887"/>
          <w:rtl/>
        </w:rPr>
        <w:footnoteReference w:id="124"/>
      </w:r>
    </w:p>
    <w:p w:rsidR="0053764F" w:rsidRDefault="0053764F" w:rsidP="0053764F">
      <w:pPr>
        <w:rPr>
          <w:rFonts w:ascii="Cambria" w:hAnsi="Cambria"/>
          <w:rtl/>
        </w:rPr>
      </w:pPr>
      <w:r>
        <w:rPr>
          <w:rFonts w:ascii="Cambria" w:hAnsi="Cambria" w:hint="cs"/>
          <w:rtl/>
        </w:rPr>
        <w:t xml:space="preserve">این عبارت در استبصار بجای علی بن محمد بن سکین علی عن محمد بن سکین است و </w:t>
      </w:r>
      <w:r w:rsidR="00A62F20">
        <w:rPr>
          <w:rFonts w:ascii="Cambria" w:hAnsi="Cambria" w:hint="cs"/>
          <w:rtl/>
        </w:rPr>
        <w:t>ظاهراً</w:t>
      </w:r>
      <w:r>
        <w:rPr>
          <w:rFonts w:ascii="Cambria" w:hAnsi="Cambria" w:hint="cs"/>
          <w:rtl/>
        </w:rPr>
        <w:t xml:space="preserve"> همین هم درست است:</w:t>
      </w:r>
    </w:p>
    <w:p w:rsidR="0053764F" w:rsidRDefault="0053764F" w:rsidP="0053764F">
      <w:pPr>
        <w:pStyle w:val="Quote"/>
        <w:rPr>
          <w:rtl/>
        </w:rPr>
      </w:pPr>
      <w:r w:rsidRPr="00A62489">
        <w:rPr>
          <w:rFonts w:hint="cs"/>
          <w:color w:val="780000"/>
          <w:rtl/>
        </w:rPr>
        <w:t>عَنْهُ</w:t>
      </w:r>
      <w:r>
        <w:rPr>
          <w:rFonts w:hint="cs"/>
          <w:color w:val="780000"/>
          <w:rtl/>
        </w:rPr>
        <w:t xml:space="preserve"> (</w:t>
      </w:r>
      <w:r w:rsidRPr="00A62489">
        <w:rPr>
          <w:color w:val="780000"/>
          <w:rtl/>
        </w:rPr>
        <w:t>الْحَسَنُ بْنُ مُحَمَّدِ بْنِ سَمَاعَةَ</w:t>
      </w:r>
      <w:r>
        <w:rPr>
          <w:rFonts w:hint="cs"/>
          <w:color w:val="780000"/>
          <w:rtl/>
        </w:rPr>
        <w:t>)</w:t>
      </w:r>
      <w:r w:rsidRPr="00A62489">
        <w:rPr>
          <w:rFonts w:hint="cs"/>
          <w:color w:val="780000"/>
          <w:rtl/>
        </w:rPr>
        <w:t xml:space="preserve"> عَنْ عَلِيٍّ عَنْ مُحَمَّدِ بْنِ سُكَيْنٍ عَنْ نُوحِ بْنِ دَرَّاجٍ عَنْ عُقْبَةَ بْنِ بَشِيرٍ عَنْ أَبِي جَعْفَرٍ ع‏</w:t>
      </w:r>
      <w:r w:rsidRPr="00A62489">
        <w:rPr>
          <w:rFonts w:hint="cs"/>
          <w:rtl/>
        </w:rPr>
        <w:t xml:space="preserve"> فِي رَجُلٍ مَاتَ وَ تَرَكَ زَوْجَتَهُ وَ أَبَوَيْهِ قَالَ لِلْمَرْأَةِ الرُّبُعُ وَ لِلْأُمِّ الثُّلُثُ وَ مَا </w:t>
      </w:r>
      <w:r w:rsidRPr="00A62489">
        <w:rPr>
          <w:rFonts w:hint="cs"/>
          <w:rtl/>
        </w:rPr>
        <w:lastRenderedPageBreak/>
        <w:t>بَقِيَ فَلِلْأَبِ وَ سَأَلْتُهُ عَنِ امْرَأَةٍ مَاتَتْ وَ تَرَكَتْ زَوْجَهَا وَ أَبَوَيْهَا قَالَ لِلزَّوْجِ النِّصْفُ وَ لِلْأُمِّ الثُّلُثُ مِنْ جَمِيعِ الْمَالِ وَ مَا بَقِيَ فَلِلْأَبِ.</w:t>
      </w:r>
      <w:r>
        <w:rPr>
          <w:rStyle w:val="FootnoteReference"/>
          <w:rtl/>
        </w:rPr>
        <w:footnoteReference w:id="125"/>
      </w:r>
    </w:p>
    <w:p w:rsidR="0053764F" w:rsidRDefault="0053764F" w:rsidP="0053764F">
      <w:pPr>
        <w:rPr>
          <w:rtl/>
        </w:rPr>
      </w:pPr>
      <w:r>
        <w:rPr>
          <w:rFonts w:hint="cs"/>
          <w:rtl/>
        </w:rPr>
        <w:t xml:space="preserve">منظور از علی در این روایت علی بن حسن طاطری است. لذا از جهت راوی هم طاطری از محمد بن سکین نقل روایت </w:t>
      </w:r>
      <w:r w:rsidR="00A62F20">
        <w:rPr>
          <w:rFonts w:hint="cs"/>
          <w:rtl/>
        </w:rPr>
        <w:t>می‌کند</w:t>
      </w:r>
      <w:r>
        <w:rPr>
          <w:rFonts w:hint="cs"/>
          <w:rtl/>
        </w:rPr>
        <w:t xml:space="preserve"> و نقل او از محمد بن مسکین اثبات نشده است.</w:t>
      </w:r>
    </w:p>
    <w:p w:rsidR="0053764F" w:rsidRDefault="0053764F" w:rsidP="0053764F">
      <w:pPr>
        <w:rPr>
          <w:rtl/>
        </w:rPr>
      </w:pPr>
      <w:r>
        <w:rPr>
          <w:rFonts w:hint="cs"/>
          <w:rtl/>
        </w:rPr>
        <w:t>لذا این بحث هیچ ثمره رجالی ندارد. شاید دلیل اینکه محقق خویی به هیچ موردی اشاره نکرده است که با طاطری توثیق شده باشد همین باشد که هیچ موردی وجود ندارد.</w:t>
      </w:r>
    </w:p>
    <w:p w:rsidR="0053764F" w:rsidRDefault="0053764F" w:rsidP="0053764F">
      <w:pPr>
        <w:rPr>
          <w:rtl/>
        </w:rPr>
      </w:pPr>
      <w:r>
        <w:rPr>
          <w:rFonts w:hint="cs"/>
          <w:rtl/>
        </w:rPr>
        <w:t xml:space="preserve">تنها یک نکته که محقق بروجردی به آن </w:t>
      </w:r>
      <w:r w:rsidR="00F16102">
        <w:rPr>
          <w:rFonts w:hint="cs"/>
          <w:rtl/>
        </w:rPr>
        <w:t>اشاره‌</w:t>
      </w:r>
      <w:r w:rsidR="009C51C7">
        <w:rPr>
          <w:rFonts w:hint="cs"/>
          <w:rtl/>
        </w:rPr>
        <w:t>کرده‌اند</w:t>
      </w:r>
      <w:r>
        <w:rPr>
          <w:rFonts w:hint="cs"/>
          <w:rtl/>
        </w:rPr>
        <w:t xml:space="preserve"> باقی می ماند و آن اینکه ما با تتبع در تهدیب به این نتیجه رسیدیم که کسانی که در ابتدای سند تهذیب واقع می شوند الزاما </w:t>
      </w:r>
      <w:r w:rsidR="00F16102">
        <w:rPr>
          <w:rFonts w:hint="cs"/>
          <w:rtl/>
        </w:rPr>
        <w:t>مؤلف</w:t>
      </w:r>
      <w:r>
        <w:rPr>
          <w:rFonts w:hint="cs"/>
          <w:rtl/>
        </w:rPr>
        <w:t xml:space="preserve"> کتاب نیستند. </w:t>
      </w:r>
      <w:r w:rsidR="00F16102">
        <w:rPr>
          <w:rFonts w:hint="cs"/>
          <w:rtl/>
        </w:rPr>
        <w:t>مثلاً</w:t>
      </w:r>
      <w:r>
        <w:rPr>
          <w:rFonts w:hint="cs"/>
          <w:rtl/>
        </w:rPr>
        <w:t xml:space="preserve"> در مورد </w:t>
      </w:r>
      <w:r w:rsidR="00F16102">
        <w:rPr>
          <w:rFonts w:hint="cs"/>
          <w:rtl/>
        </w:rPr>
        <w:t>احمد</w:t>
      </w:r>
      <w:r>
        <w:rPr>
          <w:rFonts w:hint="cs"/>
          <w:rtl/>
        </w:rPr>
        <w:t xml:space="preserve"> بن محمد بن عیسی چند طریق ذکر </w:t>
      </w:r>
      <w:r w:rsidR="00A62F20">
        <w:rPr>
          <w:rFonts w:hint="cs"/>
          <w:rtl/>
        </w:rPr>
        <w:t>می‌کند</w:t>
      </w:r>
      <w:r>
        <w:rPr>
          <w:rFonts w:hint="cs"/>
          <w:rtl/>
        </w:rPr>
        <w:t xml:space="preserve"> که برخی از کتب او است و برخی از کتاب او نیستند. قرائنی دیگری هم بود که موجب شد ما استظهار کنیم که شیخ طوسی </w:t>
      </w:r>
      <w:r w:rsidR="00F16102">
        <w:rPr>
          <w:rFonts w:hint="cs"/>
          <w:rtl/>
        </w:rPr>
        <w:t>برخلاف</w:t>
      </w:r>
      <w:r>
        <w:rPr>
          <w:rFonts w:hint="cs"/>
          <w:rtl/>
        </w:rPr>
        <w:t xml:space="preserve"> گفته خود در مقدمه گاهی اوقات </w:t>
      </w:r>
      <w:r w:rsidR="00F16102">
        <w:rPr>
          <w:rFonts w:hint="cs"/>
          <w:rtl/>
        </w:rPr>
        <w:t>باواسطه</w:t>
      </w:r>
      <w:r>
        <w:rPr>
          <w:rFonts w:hint="cs"/>
          <w:rtl/>
        </w:rPr>
        <w:t xml:space="preserve"> از کتب روات نقل روایت </w:t>
      </w:r>
      <w:r w:rsidR="00A62F20">
        <w:rPr>
          <w:rFonts w:hint="cs"/>
          <w:rtl/>
        </w:rPr>
        <w:t>می‌کند</w:t>
      </w:r>
      <w:r>
        <w:rPr>
          <w:rFonts w:hint="cs"/>
          <w:rtl/>
        </w:rPr>
        <w:t xml:space="preserve">. آیا در مورد علی بن الحسن الطاطری هم </w:t>
      </w:r>
      <w:r w:rsidR="00F16102">
        <w:rPr>
          <w:rFonts w:hint="cs"/>
          <w:rtl/>
        </w:rPr>
        <w:t>می‌توان</w:t>
      </w:r>
      <w:r>
        <w:rPr>
          <w:rFonts w:hint="cs"/>
          <w:rtl/>
        </w:rPr>
        <w:t>یم بگوییم شیخ از کتاب او مستقیم نقل روایت ن</w:t>
      </w:r>
      <w:r w:rsidR="00A62F20">
        <w:rPr>
          <w:rFonts w:hint="cs"/>
          <w:rtl/>
        </w:rPr>
        <w:t>می‌کند</w:t>
      </w:r>
      <w:r>
        <w:rPr>
          <w:rFonts w:hint="cs"/>
          <w:rtl/>
        </w:rPr>
        <w:t>؟</w:t>
      </w:r>
    </w:p>
    <w:p w:rsidR="0053764F" w:rsidRDefault="0053764F" w:rsidP="0053764F">
      <w:pPr>
        <w:rPr>
          <w:rtl/>
        </w:rPr>
      </w:pPr>
      <w:r>
        <w:rPr>
          <w:rFonts w:hint="cs"/>
          <w:rtl/>
        </w:rPr>
        <w:t xml:space="preserve">در مورد صفار و حسین بن سعید </w:t>
      </w:r>
      <w:r w:rsidR="009C51C7">
        <w:rPr>
          <w:rFonts w:hint="cs"/>
          <w:rtl/>
        </w:rPr>
        <w:t>به دلیل</w:t>
      </w:r>
      <w:r>
        <w:rPr>
          <w:rFonts w:hint="cs"/>
          <w:rtl/>
        </w:rPr>
        <w:t xml:space="preserve"> عبارت شیخ در مشیخه که گفته است «و من جمله ما ذکرنا...» در مورد این اشخاص چنین استظهار کردیم ولی علی بن الحسن الطاطری </w:t>
      </w:r>
      <w:r w:rsidR="0052340B">
        <w:rPr>
          <w:rFonts w:hint="cs"/>
          <w:rtl/>
        </w:rPr>
        <w:t>به‌صورت</w:t>
      </w:r>
      <w:r>
        <w:rPr>
          <w:rFonts w:hint="cs"/>
          <w:rtl/>
        </w:rPr>
        <w:t xml:space="preserve"> طریق ضمنی </w:t>
      </w:r>
      <w:r w:rsidR="006C55EB">
        <w:rPr>
          <w:rFonts w:hint="cs"/>
          <w:rtl/>
        </w:rPr>
        <w:t>هیچ‌کس</w:t>
      </w:r>
      <w:r>
        <w:rPr>
          <w:rFonts w:hint="cs"/>
          <w:rtl/>
        </w:rPr>
        <w:t xml:space="preserve">ی واقع نشده است. یک طریق مستقل دارد که با طرق دیگران هم هیچ اشتراکی ندارد. لذا مستبعد است که شیخ روایات او را از کتب دیگران گرفته باشد مخصوصا اینکه </w:t>
      </w:r>
      <w:r w:rsidR="00F16102">
        <w:rPr>
          <w:rFonts w:hint="cs"/>
          <w:rtl/>
        </w:rPr>
        <w:t>معمولاً</w:t>
      </w:r>
      <w:r>
        <w:rPr>
          <w:rFonts w:hint="cs"/>
          <w:rtl/>
        </w:rPr>
        <w:t xml:space="preserve"> تعبیر </w:t>
      </w:r>
      <w:r w:rsidR="00A62F20">
        <w:rPr>
          <w:rFonts w:hint="cs"/>
          <w:rtl/>
        </w:rPr>
        <w:t>می‌کند</w:t>
      </w:r>
      <w:r>
        <w:rPr>
          <w:rFonts w:hint="cs"/>
          <w:rtl/>
        </w:rPr>
        <w:t xml:space="preserve"> «الطاطری» زیرا دیگران به الطاطری تعبیر ن</w:t>
      </w:r>
      <w:r w:rsidR="009C51C7">
        <w:rPr>
          <w:rFonts w:hint="cs"/>
          <w:rtl/>
        </w:rPr>
        <w:t>می‌کنند</w:t>
      </w:r>
      <w:r>
        <w:rPr>
          <w:rFonts w:hint="cs"/>
          <w:rtl/>
        </w:rPr>
        <w:t xml:space="preserve">. یا علی بن الحسن الطاطری یا الجرمی و ... تعبیر </w:t>
      </w:r>
      <w:r w:rsidR="009C51C7">
        <w:rPr>
          <w:rFonts w:hint="cs"/>
          <w:rtl/>
        </w:rPr>
        <w:t>می‌کنند</w:t>
      </w:r>
      <w:r>
        <w:rPr>
          <w:rFonts w:hint="cs"/>
          <w:rtl/>
        </w:rPr>
        <w:t>. لذا این تعبیر احتمالا اختصاصی خود شیخ است و از دیگران اخذ نکرده است.</w:t>
      </w:r>
    </w:p>
    <w:p w:rsidR="0053764F" w:rsidRDefault="0053764F" w:rsidP="0053764F">
      <w:pPr>
        <w:rPr>
          <w:rtl/>
        </w:rPr>
      </w:pPr>
      <w:r>
        <w:rPr>
          <w:rFonts w:hint="cs"/>
          <w:rtl/>
        </w:rPr>
        <w:t>خلاصه اینکه برخی روات قرائنی دارند که روایاتشان را از کتب دیگران اخذ شده است ولی چنین قرائنی در مورد علی بن الحسن الطاطری وجود ندارد. طاطری کتبی در فقه دارد. حسن بن محمد بن سماعه هم راوی ای نیست که شیخ از او زیاد روایت نقل کند. بیشتر او واسطه است برای رسیدن به طاطری و چند نفر دیگر. لذا به احتمال زیاد از خود کتاب طاطری اخذ شده باشد.</w:t>
      </w:r>
    </w:p>
    <w:p w:rsidR="0053764F" w:rsidRDefault="0053764F" w:rsidP="0053764F">
      <w:pPr>
        <w:rPr>
          <w:rtl/>
        </w:rPr>
      </w:pPr>
      <w:r>
        <w:rPr>
          <w:rFonts w:hint="cs"/>
          <w:rtl/>
        </w:rPr>
        <w:t>نتیجه: اگر از عبارت در مورد طاطری ما استغراق بفهمیم دلالت بر توثیق عام دارد و در تهذیب فقط کار برد دارد و در همین کتاب هم ثمره خاصی ندارد.</w:t>
      </w:r>
    </w:p>
    <w:p w:rsidR="0053764F" w:rsidRDefault="0053764F" w:rsidP="0053764F">
      <w:pPr>
        <w:pStyle w:val="Heading3"/>
        <w:rPr>
          <w:rtl/>
        </w:rPr>
      </w:pPr>
      <w:bookmarkStart w:id="210" w:name="_Toc37017422"/>
      <w:r>
        <w:rPr>
          <w:rFonts w:hint="cs"/>
          <w:rtl/>
        </w:rPr>
        <w:t>مشایخ ابوغالب الزراری و محمد بن همام</w:t>
      </w:r>
      <w:bookmarkEnd w:id="210"/>
    </w:p>
    <w:p w:rsidR="0053764F" w:rsidRDefault="0053764F" w:rsidP="0053764F">
      <w:pPr>
        <w:rPr>
          <w:rtl/>
        </w:rPr>
      </w:pPr>
      <w:r>
        <w:rPr>
          <w:rFonts w:hint="cs"/>
          <w:rtl/>
        </w:rPr>
        <w:t>در ترجمه جعفر بن محمد بن مالک آمده است:</w:t>
      </w:r>
    </w:p>
    <w:p w:rsidR="0053764F" w:rsidRPr="00C76886" w:rsidRDefault="0053764F" w:rsidP="0053764F">
      <w:pPr>
        <w:pStyle w:val="Quote"/>
        <w:rPr>
          <w:rtl/>
        </w:rPr>
      </w:pPr>
      <w:r w:rsidRPr="00C76886">
        <w:rPr>
          <w:rtl/>
        </w:rPr>
        <w:t>313 - جعفر بن محمد بن مالك بن عيسى بن سابور</w:t>
      </w:r>
    </w:p>
    <w:p w:rsidR="0053764F" w:rsidRDefault="0053764F" w:rsidP="0053764F">
      <w:pPr>
        <w:pStyle w:val="Quote"/>
        <w:rPr>
          <w:rtl/>
        </w:rPr>
      </w:pPr>
      <w:r w:rsidRPr="00C76886">
        <w:rPr>
          <w:rtl/>
        </w:rPr>
        <w:lastRenderedPageBreak/>
        <w:t xml:space="preserve">مولى أسماء بن خارجة بن حصن الفزاري كوفي أبو عبد الله كان ضعيفا في الحديث قال: </w:t>
      </w:r>
      <w:r w:rsidR="00F16102">
        <w:rPr>
          <w:rtl/>
        </w:rPr>
        <w:t>احمد</w:t>
      </w:r>
      <w:r w:rsidRPr="00C76886">
        <w:rPr>
          <w:rtl/>
        </w:rPr>
        <w:t xml:space="preserve"> بن الحسين كان يضع الحديث وضعا و يروي عن المجاهيل و سمعت من قال: كان أيضا فاسد المذهب و الرواية و لا أدري كيف روى عنه شيخنا النبيل الثقة أبو علي بن همام و شيخنا الجليل الثقة أبو غالب الزراري رحمهما الله و ليس هذا موضع ذكره.</w:t>
      </w:r>
    </w:p>
    <w:p w:rsidR="0053764F" w:rsidRDefault="0053764F" w:rsidP="0053764F">
      <w:pPr>
        <w:rPr>
          <w:rtl/>
        </w:rPr>
      </w:pPr>
      <w:r>
        <w:rPr>
          <w:rFonts w:hint="cs"/>
          <w:rtl/>
        </w:rPr>
        <w:t xml:space="preserve">نجاشی او را تضعیف </w:t>
      </w:r>
      <w:r w:rsidR="00A62F20">
        <w:rPr>
          <w:rFonts w:hint="cs"/>
          <w:rtl/>
        </w:rPr>
        <w:t>می‌کند</w:t>
      </w:r>
      <w:r>
        <w:rPr>
          <w:rFonts w:hint="cs"/>
          <w:rtl/>
        </w:rPr>
        <w:t xml:space="preserve"> و بعد اظهار تعجب </w:t>
      </w:r>
      <w:r w:rsidR="00A62F20">
        <w:rPr>
          <w:rFonts w:hint="cs"/>
          <w:rtl/>
        </w:rPr>
        <w:t>می‌کند</w:t>
      </w:r>
      <w:r>
        <w:rPr>
          <w:rFonts w:hint="cs"/>
          <w:rtl/>
        </w:rPr>
        <w:t xml:space="preserve"> که چگونه شیخ بزرگوار ما ابوعلی بن همام و ابوغالب زراری از او نقل روایت </w:t>
      </w:r>
      <w:r w:rsidR="009C51C7">
        <w:rPr>
          <w:rFonts w:hint="cs"/>
          <w:rtl/>
        </w:rPr>
        <w:t>کرده‌اند</w:t>
      </w:r>
      <w:r>
        <w:rPr>
          <w:rFonts w:hint="cs"/>
          <w:rtl/>
        </w:rPr>
        <w:t xml:space="preserve">. از این عبارت استفاده </w:t>
      </w:r>
      <w:r w:rsidR="009C51C7">
        <w:rPr>
          <w:rFonts w:hint="cs"/>
          <w:rtl/>
        </w:rPr>
        <w:t>کرده‌اند</w:t>
      </w:r>
      <w:r>
        <w:rPr>
          <w:rFonts w:hint="cs"/>
          <w:rtl/>
        </w:rPr>
        <w:t xml:space="preserve"> که این دو بزرگوار قاعدتا فقط از ثقات نقل میکردند که نجاشی تعجب کرده است چرا از </w:t>
      </w:r>
      <w:r w:rsidR="007B303F">
        <w:rPr>
          <w:rFonts w:hint="cs"/>
          <w:rtl/>
        </w:rPr>
        <w:t>ایشان</w:t>
      </w:r>
      <w:r>
        <w:rPr>
          <w:rFonts w:hint="cs"/>
          <w:rtl/>
        </w:rPr>
        <w:t xml:space="preserve"> نقل روایت </w:t>
      </w:r>
      <w:r w:rsidR="009C51C7">
        <w:rPr>
          <w:rFonts w:hint="cs"/>
          <w:rtl/>
        </w:rPr>
        <w:t>کرده‌اند</w:t>
      </w:r>
      <w:r>
        <w:rPr>
          <w:rFonts w:hint="cs"/>
          <w:rtl/>
        </w:rPr>
        <w:t>.</w:t>
      </w:r>
    </w:p>
    <w:p w:rsidR="0053764F" w:rsidRDefault="0053764F" w:rsidP="0053764F">
      <w:pPr>
        <w:rPr>
          <w:rtl/>
        </w:rPr>
      </w:pPr>
      <w:r>
        <w:rPr>
          <w:rFonts w:hint="cs"/>
          <w:rtl/>
        </w:rPr>
        <w:t xml:space="preserve">اشکال این استدلال این است که </w:t>
      </w:r>
      <w:r w:rsidR="00F16102">
        <w:rPr>
          <w:rFonts w:hint="cs"/>
          <w:rtl/>
        </w:rPr>
        <w:t>اولاً</w:t>
      </w:r>
      <w:r>
        <w:rPr>
          <w:rFonts w:hint="cs"/>
          <w:rtl/>
        </w:rPr>
        <w:t xml:space="preserve"> از عبارت نجاشی استفاده ن</w:t>
      </w:r>
      <w:r w:rsidR="00A62F20">
        <w:rPr>
          <w:rFonts w:hint="cs"/>
          <w:rtl/>
        </w:rPr>
        <w:t>می‌شود</w:t>
      </w:r>
      <w:r>
        <w:rPr>
          <w:rFonts w:hint="cs"/>
          <w:rtl/>
        </w:rPr>
        <w:t xml:space="preserve"> که این دو بزرگوار یک شیوه مخصوص </w:t>
      </w:r>
      <w:r w:rsidR="0052340B">
        <w:rPr>
          <w:rFonts w:hint="cs"/>
          <w:rtl/>
        </w:rPr>
        <w:t>داشته‌اند</w:t>
      </w:r>
      <w:r>
        <w:rPr>
          <w:rFonts w:hint="cs"/>
          <w:rtl/>
        </w:rPr>
        <w:t xml:space="preserve"> که از ضعفا نقل روایت نکنند. بلکه این دو بزرگوار از اجلا هستند و از اجلا بعید است که از این شخص نقل روایت بکنند. مشی نبیل الثقه آیا این است که از ضعفا نقل روایت نکنند یا این است که از ضعفا اکثار روایت نکنند؟ مشی اجلا این است که از ضعفا اکثار روایت نکنند نه اینکه اصلا نقل نکنند و از این عبارت استفاده </w:t>
      </w:r>
      <w:r w:rsidR="00A62F20">
        <w:rPr>
          <w:rFonts w:hint="cs"/>
          <w:rtl/>
        </w:rPr>
        <w:t>می‌شود</w:t>
      </w:r>
      <w:r>
        <w:rPr>
          <w:rFonts w:hint="cs"/>
          <w:rtl/>
        </w:rPr>
        <w:t xml:space="preserve"> که این دو بزرگوار از جعفر بن محمد بن مالک اکثار روایت </w:t>
      </w:r>
      <w:r w:rsidR="009C51C7">
        <w:rPr>
          <w:rFonts w:hint="cs"/>
          <w:rtl/>
        </w:rPr>
        <w:t>کرده‌اند</w:t>
      </w:r>
      <w:r>
        <w:rPr>
          <w:rFonts w:hint="cs"/>
          <w:rtl/>
        </w:rPr>
        <w:t>.</w:t>
      </w:r>
    </w:p>
    <w:p w:rsidR="0053764F" w:rsidRDefault="0053764F" w:rsidP="0053764F">
      <w:pPr>
        <w:rPr>
          <w:rtl/>
        </w:rPr>
      </w:pPr>
      <w:r>
        <w:rPr>
          <w:rFonts w:hint="cs"/>
          <w:rtl/>
        </w:rPr>
        <w:t xml:space="preserve">البته این دو بزرگوار در کتب ازبعه روایات زیادی ندارند ولی در غیر کتب اربعه این دو بزرگوار روایات زیادی دارند که خیلی هم از جعفر بن محمد بن مالک روایت نقل </w:t>
      </w:r>
      <w:r w:rsidR="009C51C7">
        <w:rPr>
          <w:rFonts w:hint="cs"/>
          <w:rtl/>
        </w:rPr>
        <w:t>کرده‌اند</w:t>
      </w:r>
      <w:r>
        <w:rPr>
          <w:rFonts w:hint="cs"/>
          <w:rtl/>
        </w:rPr>
        <w:t xml:space="preserve">. برخی </w:t>
      </w:r>
      <w:r w:rsidR="0052340B">
        <w:rPr>
          <w:rFonts w:hint="cs"/>
          <w:rtl/>
        </w:rPr>
        <w:t>گفته‌اند</w:t>
      </w:r>
      <w:r>
        <w:rPr>
          <w:rFonts w:hint="cs"/>
          <w:rtl/>
        </w:rPr>
        <w:t xml:space="preserve"> محمد بن همام از ابن مالک روایت زیاد نقل کرده است ولی ابوغالب زراری از </w:t>
      </w:r>
      <w:r w:rsidR="007B303F">
        <w:rPr>
          <w:rFonts w:hint="cs"/>
          <w:rtl/>
        </w:rPr>
        <w:t>ایشان</w:t>
      </w:r>
      <w:r>
        <w:rPr>
          <w:rFonts w:hint="cs"/>
          <w:rtl/>
        </w:rPr>
        <w:t xml:space="preserve"> روایت زیادی نقل ن</w:t>
      </w:r>
      <w:r w:rsidR="009C51C7">
        <w:rPr>
          <w:rFonts w:hint="cs"/>
          <w:rtl/>
        </w:rPr>
        <w:t>کرده‌اند</w:t>
      </w:r>
      <w:r>
        <w:rPr>
          <w:rFonts w:hint="cs"/>
          <w:rtl/>
        </w:rPr>
        <w:t xml:space="preserve">. اگر کتب اربعه را فقط ملاحظه </w:t>
      </w:r>
      <w:r w:rsidR="009C51C7">
        <w:rPr>
          <w:rFonts w:hint="cs"/>
          <w:rtl/>
        </w:rPr>
        <w:t>کرده‌اند</w:t>
      </w:r>
      <w:r>
        <w:rPr>
          <w:rFonts w:hint="cs"/>
          <w:rtl/>
        </w:rPr>
        <w:t xml:space="preserve"> که هیچکدام روایات زیادی نقل ن</w:t>
      </w:r>
      <w:r w:rsidR="009C51C7">
        <w:rPr>
          <w:rFonts w:hint="cs"/>
          <w:rtl/>
        </w:rPr>
        <w:t>کرده‌اند</w:t>
      </w:r>
      <w:r>
        <w:rPr>
          <w:rFonts w:hint="cs"/>
          <w:rtl/>
        </w:rPr>
        <w:t xml:space="preserve">. اگر غیراز کتب اربعه را هم لحاظ </w:t>
      </w:r>
      <w:r w:rsidR="009C51C7">
        <w:rPr>
          <w:rFonts w:hint="cs"/>
          <w:rtl/>
        </w:rPr>
        <w:t>کرده‌اند</w:t>
      </w:r>
      <w:r>
        <w:rPr>
          <w:rFonts w:hint="cs"/>
          <w:rtl/>
        </w:rPr>
        <w:t xml:space="preserve"> هر دو روایت از ابن مالک زیاد نقل </w:t>
      </w:r>
      <w:r w:rsidR="009C51C7">
        <w:rPr>
          <w:rFonts w:hint="cs"/>
          <w:rtl/>
        </w:rPr>
        <w:t>کرده‌اند</w:t>
      </w:r>
      <w:r>
        <w:rPr>
          <w:rFonts w:hint="cs"/>
          <w:rtl/>
        </w:rPr>
        <w:t>.</w:t>
      </w:r>
    </w:p>
    <w:p w:rsidR="0053764F" w:rsidRDefault="0053764F" w:rsidP="0053764F">
      <w:pPr>
        <w:rPr>
          <w:rtl/>
        </w:rPr>
      </w:pPr>
      <w:r>
        <w:rPr>
          <w:rFonts w:hint="cs"/>
          <w:rtl/>
        </w:rPr>
        <w:t xml:space="preserve">لذا </w:t>
      </w:r>
      <w:r w:rsidR="00F16102">
        <w:rPr>
          <w:rFonts w:hint="cs"/>
          <w:rtl/>
        </w:rPr>
        <w:t>درمجموع</w:t>
      </w:r>
      <w:r>
        <w:rPr>
          <w:rFonts w:hint="cs"/>
          <w:rtl/>
        </w:rPr>
        <w:t>ه این عبارت ناظر به اکثار روایت از ضعفا است نه نقل روایت از ضعفاء</w:t>
      </w:r>
    </w:p>
    <w:p w:rsidR="0053764F" w:rsidRDefault="0053764F" w:rsidP="0053764F">
      <w:pPr>
        <w:rPr>
          <w:rtl/>
        </w:rPr>
      </w:pPr>
      <w:r>
        <w:rPr>
          <w:rFonts w:hint="cs"/>
          <w:rtl/>
        </w:rPr>
        <w:t>نکته دوم اینکه همین عبارت را حاجی نوری شاهد قرار داده است بر اینکه اجلا از ضعفا اکثار روایت ن</w:t>
      </w:r>
      <w:r w:rsidR="009C51C7">
        <w:rPr>
          <w:rFonts w:hint="cs"/>
          <w:rtl/>
        </w:rPr>
        <w:t>می‌کنند</w:t>
      </w:r>
      <w:r>
        <w:rPr>
          <w:rFonts w:hint="cs"/>
          <w:rtl/>
        </w:rPr>
        <w:t>. هم</w:t>
      </w:r>
      <w:r w:rsidR="009C51C7">
        <w:rPr>
          <w:rFonts w:hint="cs"/>
          <w:rtl/>
        </w:rPr>
        <w:t>آنجا</w:t>
      </w:r>
      <w:r>
        <w:rPr>
          <w:rFonts w:hint="cs"/>
          <w:rtl/>
        </w:rPr>
        <w:t xml:space="preserve"> هم پاسخ دادیم که جعفر بن محمد بن مالک یک ضعیف معمولی نیست. بلکه از کسانی است که بعقیده نجاشی وضاع الحدیث و فاسد المذهب است. از چنین شحصی اصلا روایت ن</w:t>
      </w:r>
      <w:r w:rsidR="00A62F20">
        <w:rPr>
          <w:rFonts w:hint="cs"/>
          <w:rtl/>
        </w:rPr>
        <w:t>می‌شود</w:t>
      </w:r>
      <w:r>
        <w:rPr>
          <w:rFonts w:hint="cs"/>
          <w:rtl/>
        </w:rPr>
        <w:t xml:space="preserve"> نه اینکه اکثار روایت ن</w:t>
      </w:r>
      <w:r w:rsidR="009C51C7">
        <w:rPr>
          <w:rFonts w:hint="cs"/>
          <w:rtl/>
        </w:rPr>
        <w:t>می‌کنند</w:t>
      </w:r>
      <w:r>
        <w:rPr>
          <w:rFonts w:hint="cs"/>
          <w:rtl/>
        </w:rPr>
        <w:t>.</w:t>
      </w:r>
    </w:p>
    <w:p w:rsidR="0053764F" w:rsidRDefault="0053764F" w:rsidP="0053764F">
      <w:pPr>
        <w:rPr>
          <w:rtl/>
        </w:rPr>
      </w:pPr>
      <w:r>
        <w:rPr>
          <w:rFonts w:hint="cs"/>
          <w:rtl/>
        </w:rPr>
        <w:t>از طرف دیگر اینکه این شخص معلوم الضعف است برای نجاشی و نجاشی هم معتقد است ضعفش برای این دو شیخ هم مشخص بوده است. لذا اشکال نجاشی این است که چرا از یک معلوم الضعف روایت می کنید و این منافاتی ندارد با اینکه این بزرگواران از مجهولین روایت کنند. البته ما استظهار کردیم جعفر بن محمد بن مالک از بزرگان و صاحبان کرامت بوده است و هیچ ضعفی هم در او نیست.</w:t>
      </w:r>
    </w:p>
    <w:p w:rsidR="0053764F" w:rsidRDefault="0053764F" w:rsidP="0053764F">
      <w:pPr>
        <w:rPr>
          <w:rtl/>
        </w:rPr>
      </w:pPr>
      <w:r>
        <w:rPr>
          <w:rFonts w:hint="cs"/>
          <w:rtl/>
        </w:rPr>
        <w:t xml:space="preserve">همین ابوغالب رازی که نجاشی تعجب </w:t>
      </w:r>
      <w:r w:rsidR="00A62F20">
        <w:rPr>
          <w:rFonts w:hint="cs"/>
          <w:rtl/>
        </w:rPr>
        <w:t>می‌کند</w:t>
      </w:r>
      <w:r>
        <w:rPr>
          <w:rFonts w:hint="cs"/>
          <w:rtl/>
        </w:rPr>
        <w:t xml:space="preserve"> چگونه از جعفر بن محمد بن مالک روایت </w:t>
      </w:r>
      <w:r w:rsidR="00A62F20">
        <w:rPr>
          <w:rFonts w:hint="cs"/>
          <w:rtl/>
        </w:rPr>
        <w:t>می‌کند</w:t>
      </w:r>
      <w:r>
        <w:rPr>
          <w:rFonts w:hint="cs"/>
          <w:rtl/>
        </w:rPr>
        <w:t xml:space="preserve">، در مورد جعفر بن محمد بن مالک </w:t>
      </w:r>
      <w:r w:rsidR="00F16102">
        <w:rPr>
          <w:rFonts w:hint="cs"/>
          <w:rtl/>
        </w:rPr>
        <w:t>می‌نویسد</w:t>
      </w:r>
      <w:r>
        <w:rPr>
          <w:rFonts w:hint="cs"/>
          <w:rtl/>
        </w:rPr>
        <w:t>:</w:t>
      </w:r>
    </w:p>
    <w:p w:rsidR="0053764F" w:rsidRPr="003653F5" w:rsidRDefault="0053764F" w:rsidP="0053764F">
      <w:pPr>
        <w:pStyle w:val="Quote"/>
        <w:rPr>
          <w:b/>
          <w:bCs/>
        </w:rPr>
      </w:pPr>
      <w:r w:rsidRPr="003653F5">
        <w:rPr>
          <w:rFonts w:hint="cs"/>
          <w:rtl/>
        </w:rPr>
        <w:t>و جعفر بن محمد بن مالك الفزاري البزاز و</w:t>
      </w:r>
      <w:r w:rsidRPr="003653F5">
        <w:rPr>
          <w:rFonts w:hint="cs"/>
          <w:b/>
          <w:bCs/>
          <w:rtl/>
        </w:rPr>
        <w:t xml:space="preserve"> كان كالذي رباني</w:t>
      </w:r>
      <w:r w:rsidRPr="003653F5">
        <w:rPr>
          <w:rFonts w:hint="cs"/>
          <w:rtl/>
        </w:rPr>
        <w:t xml:space="preserve"> لأن جدي محمد بن سليمان حين أخرجني من الكتاب جعلني في البزازين عند ابن عمه الحسين بن علي بن مالك و </w:t>
      </w:r>
      <w:r w:rsidRPr="003653F5">
        <w:rPr>
          <w:rFonts w:hint="cs"/>
          <w:b/>
          <w:bCs/>
          <w:rtl/>
        </w:rPr>
        <w:lastRenderedPageBreak/>
        <w:t xml:space="preserve">كان أحد فقهاء الشيعة و زهادهم و ظهر من بعد موته من زهده مع كثرة ما كان يجري على </w:t>
      </w:r>
      <w:r>
        <w:rPr>
          <w:rFonts w:hint="cs"/>
          <w:b/>
          <w:bCs/>
          <w:rtl/>
        </w:rPr>
        <w:t>يده أمر عجيب ليس هذا موضع ذكره.</w:t>
      </w:r>
      <w:r>
        <w:rPr>
          <w:rStyle w:val="FootnoteReference"/>
          <w:b/>
          <w:bCs/>
          <w:rtl/>
        </w:rPr>
        <w:footnoteReference w:id="126"/>
      </w:r>
    </w:p>
    <w:p w:rsidR="0053764F" w:rsidRDefault="0053764F" w:rsidP="0053764F">
      <w:pPr>
        <w:rPr>
          <w:rtl/>
        </w:rPr>
      </w:pPr>
      <w:r>
        <w:rPr>
          <w:rFonts w:hint="cs"/>
          <w:rtl/>
        </w:rPr>
        <w:t>خلاصه کلام اینکه ابوغالب زراری و محمد بن همام خصوصیت خاصی ندارند و مانند سایر اجلا هستند.</w:t>
      </w:r>
    </w:p>
    <w:p w:rsidR="0053764F" w:rsidRDefault="0053764F" w:rsidP="0053764F">
      <w:pPr>
        <w:rPr>
          <w:rtl/>
        </w:rPr>
      </w:pPr>
    </w:p>
    <w:p w:rsidR="0053764F" w:rsidRDefault="0053764F" w:rsidP="0053764F">
      <w:pPr>
        <w:rPr>
          <w:rtl/>
        </w:rPr>
      </w:pPr>
      <w:r>
        <w:rPr>
          <w:rtl/>
        </w:rPr>
        <w:t>درس اصول الرجال استاد محمدجواد شبیری</w:t>
      </w:r>
    </w:p>
    <w:p w:rsidR="0053764F" w:rsidRPr="00696238" w:rsidRDefault="0053764F" w:rsidP="0053764F">
      <w:pPr>
        <w:pStyle w:val="Heading1"/>
        <w:rPr>
          <w:rFonts w:asciiTheme="minorHAnsi" w:hAnsiTheme="minorHAnsi"/>
        </w:rPr>
      </w:pPr>
      <w:bookmarkStart w:id="211" w:name="_Toc37017423"/>
      <w:r>
        <w:rPr>
          <w:rFonts w:hint="eastAsia"/>
          <w:rtl/>
        </w:rPr>
        <w:t>جلسه</w:t>
      </w:r>
      <w:r>
        <w:rPr>
          <w:rtl/>
        </w:rPr>
        <w:t xml:space="preserve"> </w:t>
      </w:r>
      <w:r>
        <w:rPr>
          <w:rFonts w:hint="cs"/>
          <w:rtl/>
        </w:rPr>
        <w:t>65</w:t>
      </w:r>
      <w:bookmarkEnd w:id="211"/>
    </w:p>
    <w:p w:rsidR="0053764F" w:rsidRDefault="0053764F" w:rsidP="0053764F">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53764F" w:rsidRDefault="0053764F" w:rsidP="0053764F">
      <w:pPr>
        <w:pStyle w:val="Heading3"/>
        <w:rPr>
          <w:rtl/>
        </w:rPr>
      </w:pPr>
      <w:bookmarkStart w:id="212" w:name="_Toc37017424"/>
      <w:r>
        <w:rPr>
          <w:rFonts w:hint="cs"/>
          <w:rtl/>
        </w:rPr>
        <w:t>وقوع در سندی که محکوم به صحت است</w:t>
      </w:r>
      <w:bookmarkEnd w:id="212"/>
    </w:p>
    <w:p w:rsidR="0053764F" w:rsidRDefault="009C51C7" w:rsidP="0053764F">
      <w:pPr>
        <w:rPr>
          <w:rtl/>
        </w:rPr>
      </w:pPr>
      <w:r>
        <w:rPr>
          <w:rFonts w:hint="cs"/>
          <w:rtl/>
        </w:rPr>
        <w:t>گفته‌شده</w:t>
      </w:r>
      <w:r w:rsidR="0053764F">
        <w:rPr>
          <w:rFonts w:hint="cs"/>
          <w:rtl/>
        </w:rPr>
        <w:t xml:space="preserve"> است که اگر شخص در سندی واقع شود که آن سند محکوم به صحت باشد این یک توثیق عام برای افراد آن سند است. چه این سند را متقدمین محکوم به صحت کرده باشند و چه متاخرین. محقق خویی می فرمایند این توثیق مقبول نیست زیرا متقدمین ممکن است قائل به اصاله العداله باشند </w:t>
      </w:r>
      <w:r w:rsidR="0052340B">
        <w:rPr>
          <w:rFonts w:hint="cs"/>
          <w:rtl/>
        </w:rPr>
        <w:t>درنتیجه</w:t>
      </w:r>
      <w:r w:rsidR="0053764F">
        <w:rPr>
          <w:rFonts w:hint="cs"/>
          <w:rtl/>
        </w:rPr>
        <w:t xml:space="preserve"> ن</w:t>
      </w:r>
      <w:r w:rsidR="00F16102">
        <w:rPr>
          <w:rFonts w:hint="cs"/>
          <w:rtl/>
        </w:rPr>
        <w:t>می‌توان</w:t>
      </w:r>
      <w:r w:rsidR="0053764F">
        <w:rPr>
          <w:rFonts w:hint="cs"/>
          <w:rtl/>
        </w:rPr>
        <w:t xml:space="preserve"> به وقوع در سند محکوم به صحت برای توثیق افراد تمسک کنیم.</w:t>
      </w:r>
    </w:p>
    <w:p w:rsidR="0053764F" w:rsidRDefault="0053764F" w:rsidP="0053764F">
      <w:pPr>
        <w:rPr>
          <w:rtl/>
        </w:rPr>
      </w:pPr>
      <w:r>
        <w:rPr>
          <w:rFonts w:hint="cs"/>
          <w:rtl/>
        </w:rPr>
        <w:t>قبل از نقد فرمایش محقق خویی باید ابتدا تشقیق شقوقی را عرض کنیم:</w:t>
      </w:r>
    </w:p>
    <w:p w:rsidR="0053764F" w:rsidRDefault="0053764F" w:rsidP="0053764F">
      <w:pPr>
        <w:rPr>
          <w:rtl/>
        </w:rPr>
      </w:pPr>
      <w:r>
        <w:rPr>
          <w:rFonts w:hint="cs"/>
          <w:rtl/>
        </w:rPr>
        <w:t>گاهی حاکم به صحت علامه حلی و ابن داود و محقق حلی هستند. خصوصا علامه که در پایان کتابش خیلی از طرق و اسناد را تصحیح کرده است.</w:t>
      </w:r>
    </w:p>
    <w:p w:rsidR="0053764F" w:rsidRDefault="0053764F" w:rsidP="0053764F">
      <w:pPr>
        <w:rPr>
          <w:rtl/>
        </w:rPr>
      </w:pPr>
      <w:r>
        <w:rPr>
          <w:rFonts w:hint="cs"/>
          <w:rtl/>
        </w:rPr>
        <w:t xml:space="preserve">گاهی هم متقدمین تصحیح </w:t>
      </w:r>
      <w:r w:rsidR="009C51C7">
        <w:rPr>
          <w:rFonts w:hint="cs"/>
          <w:rtl/>
        </w:rPr>
        <w:t>کرده‌اند</w:t>
      </w:r>
      <w:r>
        <w:rPr>
          <w:rFonts w:hint="cs"/>
          <w:rtl/>
        </w:rPr>
        <w:t>.</w:t>
      </w:r>
    </w:p>
    <w:p w:rsidR="0053764F" w:rsidRDefault="0053764F" w:rsidP="0053764F">
      <w:pPr>
        <w:rPr>
          <w:rtl/>
        </w:rPr>
      </w:pPr>
      <w:r>
        <w:rPr>
          <w:rFonts w:hint="cs"/>
          <w:rtl/>
        </w:rPr>
        <w:t xml:space="preserve">علامه و متاخرین تصحیحاتشان مستقل نیست. شهید و محقق حلی و... </w:t>
      </w:r>
      <w:r w:rsidR="00F16102">
        <w:rPr>
          <w:rFonts w:hint="cs"/>
          <w:rtl/>
        </w:rPr>
        <w:t>معمولاً</w:t>
      </w:r>
      <w:r>
        <w:rPr>
          <w:rFonts w:hint="cs"/>
          <w:rtl/>
        </w:rPr>
        <w:t xml:space="preserve"> توثیقات و تضعیفاتشان مستند به همین کتب رجالی موجود است و بعید است کتبی به دست آنها رسیده باشد که به ما نرسیده باشد.</w:t>
      </w:r>
    </w:p>
    <w:p w:rsidR="0053764F" w:rsidRDefault="0053764F" w:rsidP="0053764F">
      <w:pPr>
        <w:rPr>
          <w:rtl/>
        </w:rPr>
      </w:pPr>
      <w:r>
        <w:rPr>
          <w:rFonts w:hint="cs"/>
          <w:rtl/>
        </w:rPr>
        <w:t xml:space="preserve">لذا </w:t>
      </w:r>
      <w:r w:rsidR="00D54067">
        <w:rPr>
          <w:rFonts w:hint="cs"/>
          <w:rtl/>
        </w:rPr>
        <w:t>این‌ها</w:t>
      </w:r>
      <w:r>
        <w:rPr>
          <w:rFonts w:hint="cs"/>
          <w:rtl/>
        </w:rPr>
        <w:t xml:space="preserve"> از بحث خارج هستند. باید به سراغ قدما برویم. آنها که توثیق کردنشان مستند به اموری است که در دست ما نیست و حرفشان برای ما حجت است. مثل مرحوم صدوق در مورد مستثنیات ابن ولید از روایات محمد بن </w:t>
      </w:r>
      <w:r w:rsidR="00F16102">
        <w:rPr>
          <w:rFonts w:hint="cs"/>
          <w:rtl/>
        </w:rPr>
        <w:t>احمد</w:t>
      </w:r>
      <w:r>
        <w:rPr>
          <w:rFonts w:hint="cs"/>
          <w:rtl/>
        </w:rPr>
        <w:t xml:space="preserve"> بن یحیی. ابن ولید برخی روایات </w:t>
      </w:r>
      <w:r w:rsidR="007B303F">
        <w:rPr>
          <w:rFonts w:hint="cs"/>
          <w:rtl/>
        </w:rPr>
        <w:t>ایشان</w:t>
      </w:r>
      <w:r>
        <w:rPr>
          <w:rFonts w:hint="cs"/>
          <w:rtl/>
        </w:rPr>
        <w:t xml:space="preserve"> را استثناء </w:t>
      </w:r>
      <w:r w:rsidR="009C51C7">
        <w:rPr>
          <w:rFonts w:hint="cs"/>
          <w:rtl/>
        </w:rPr>
        <w:t>کرده‌اند</w:t>
      </w:r>
      <w:r>
        <w:rPr>
          <w:rFonts w:hint="cs"/>
          <w:rtl/>
        </w:rPr>
        <w:t xml:space="preserve"> و فرموده اند سایر روایات </w:t>
      </w:r>
      <w:r w:rsidR="007B303F">
        <w:rPr>
          <w:rFonts w:hint="cs"/>
          <w:rtl/>
        </w:rPr>
        <w:t>ایشان</w:t>
      </w:r>
      <w:r>
        <w:rPr>
          <w:rFonts w:hint="cs"/>
          <w:rtl/>
        </w:rPr>
        <w:t xml:space="preserve"> صحیح هستند.</w:t>
      </w:r>
    </w:p>
    <w:p w:rsidR="0053764F" w:rsidRDefault="0053764F" w:rsidP="0053764F">
      <w:pPr>
        <w:rPr>
          <w:rtl/>
        </w:rPr>
      </w:pPr>
      <w:r>
        <w:rPr>
          <w:rFonts w:hint="cs"/>
          <w:rtl/>
        </w:rPr>
        <w:t xml:space="preserve">محقق خویی می فرمایند </w:t>
      </w:r>
      <w:r w:rsidR="007B303F">
        <w:rPr>
          <w:rFonts w:hint="cs"/>
          <w:rtl/>
        </w:rPr>
        <w:t>ایشان</w:t>
      </w:r>
      <w:r>
        <w:rPr>
          <w:rFonts w:hint="cs"/>
          <w:rtl/>
        </w:rPr>
        <w:t xml:space="preserve"> شاید قائل به اصاله العداله باشد. لذا توثیقات او برای ما حجت نیست. </w:t>
      </w:r>
      <w:r w:rsidR="007B303F">
        <w:rPr>
          <w:rFonts w:hint="cs"/>
          <w:rtl/>
        </w:rPr>
        <w:t>ایشان</w:t>
      </w:r>
      <w:r>
        <w:rPr>
          <w:rFonts w:hint="cs"/>
          <w:rtl/>
        </w:rPr>
        <w:t xml:space="preserve"> در این بحث اصاله العداله را </w:t>
      </w:r>
      <w:r w:rsidR="009C51C7">
        <w:rPr>
          <w:rFonts w:hint="cs"/>
          <w:rtl/>
        </w:rPr>
        <w:t>این‌گونه</w:t>
      </w:r>
      <w:r>
        <w:rPr>
          <w:rFonts w:hint="cs"/>
          <w:rtl/>
        </w:rPr>
        <w:t xml:space="preserve"> معنا </w:t>
      </w:r>
      <w:r w:rsidR="009C51C7">
        <w:rPr>
          <w:rFonts w:hint="cs"/>
          <w:rtl/>
        </w:rPr>
        <w:t>می‌کنند</w:t>
      </w:r>
      <w:r>
        <w:rPr>
          <w:rFonts w:hint="cs"/>
          <w:rtl/>
        </w:rPr>
        <w:t xml:space="preserve"> که شاید حاکم به صحت به خبر هر امامی که فسقش ظاهر نباشد اعتماد </w:t>
      </w:r>
      <w:r w:rsidR="00A62F20">
        <w:rPr>
          <w:rFonts w:hint="cs"/>
          <w:rtl/>
        </w:rPr>
        <w:t>می‌کند</w:t>
      </w:r>
      <w:r>
        <w:rPr>
          <w:rFonts w:hint="cs"/>
          <w:rtl/>
        </w:rPr>
        <w:t>. یعنی عدالت را شرط ن</w:t>
      </w:r>
      <w:r w:rsidR="0052340B">
        <w:rPr>
          <w:rFonts w:hint="cs"/>
          <w:rtl/>
        </w:rPr>
        <w:t>می‌داند</w:t>
      </w:r>
      <w:r>
        <w:rPr>
          <w:rFonts w:hint="cs"/>
          <w:rtl/>
        </w:rPr>
        <w:t xml:space="preserve">. </w:t>
      </w:r>
      <w:r w:rsidR="007B303F">
        <w:rPr>
          <w:rFonts w:hint="cs"/>
          <w:rtl/>
        </w:rPr>
        <w:t>ایشان</w:t>
      </w:r>
      <w:r>
        <w:rPr>
          <w:rFonts w:hint="cs"/>
          <w:rtl/>
        </w:rPr>
        <w:t xml:space="preserve"> تعبیر اصاله العداله ن</w:t>
      </w:r>
      <w:r w:rsidR="00A62F20">
        <w:rPr>
          <w:rFonts w:hint="cs"/>
          <w:rtl/>
        </w:rPr>
        <w:t>می‌کند</w:t>
      </w:r>
      <w:r>
        <w:rPr>
          <w:rFonts w:hint="cs"/>
          <w:rtl/>
        </w:rPr>
        <w:t xml:space="preserve"> ولی محتوای اصاله العداله را بیان کردند. البته از بعضی تعبیرات </w:t>
      </w:r>
      <w:r w:rsidR="007B303F">
        <w:rPr>
          <w:rFonts w:hint="cs"/>
          <w:rtl/>
        </w:rPr>
        <w:t>ایشان</w:t>
      </w:r>
      <w:r>
        <w:rPr>
          <w:rFonts w:hint="cs"/>
          <w:rtl/>
        </w:rPr>
        <w:t xml:space="preserve"> معنای دیگری برای اصاله العداله استفاده </w:t>
      </w:r>
      <w:r w:rsidR="00A62F20">
        <w:rPr>
          <w:rFonts w:hint="cs"/>
          <w:rtl/>
        </w:rPr>
        <w:t>می‌شود</w:t>
      </w:r>
      <w:r>
        <w:rPr>
          <w:rFonts w:hint="cs"/>
          <w:rtl/>
        </w:rPr>
        <w:t xml:space="preserve">. به این معنا که امامی ای که فسق از او ظاهر </w:t>
      </w:r>
      <w:r>
        <w:rPr>
          <w:rFonts w:hint="cs"/>
          <w:rtl/>
        </w:rPr>
        <w:lastRenderedPageBreak/>
        <w:t xml:space="preserve">نباشد اصل این است که عادل باشد. نه اینکه عدالت در او شرط نیست. قبلا بحث مفصل کردیم و گفتیم هیچکدام از این دو معنا </w:t>
      </w:r>
      <w:r w:rsidR="00893D32">
        <w:rPr>
          <w:rFonts w:hint="cs"/>
          <w:rtl/>
        </w:rPr>
        <w:t>موردتوجه</w:t>
      </w:r>
      <w:r>
        <w:rPr>
          <w:rFonts w:hint="cs"/>
          <w:rtl/>
        </w:rPr>
        <w:t xml:space="preserve"> علما نیست. اگر به معنای عدم اعتبار عدالت باشد این خلاف تصریحات علما است. زیرا مثل شیخ و دیگران تصریح دارند که در قبول خبر عدالت شرط است. شیخ هم تصریح </w:t>
      </w:r>
      <w:r w:rsidR="00A62F20">
        <w:rPr>
          <w:rFonts w:hint="cs"/>
          <w:rtl/>
        </w:rPr>
        <w:t>می‌کند</w:t>
      </w:r>
      <w:r>
        <w:rPr>
          <w:rFonts w:hint="cs"/>
          <w:rtl/>
        </w:rPr>
        <w:t xml:space="preserve"> که طایفه عدالت را شرط </w:t>
      </w:r>
      <w:r w:rsidR="00615FB7">
        <w:rPr>
          <w:rFonts w:hint="cs"/>
          <w:rtl/>
        </w:rPr>
        <w:t>می‌دانند</w:t>
      </w:r>
      <w:r>
        <w:rPr>
          <w:rFonts w:hint="cs"/>
          <w:rtl/>
        </w:rPr>
        <w:t xml:space="preserve">. در مورد علامه حلی هم که </w:t>
      </w:r>
      <w:r w:rsidR="007B303F">
        <w:rPr>
          <w:rFonts w:hint="cs"/>
          <w:rtl/>
        </w:rPr>
        <w:t>ایشان</w:t>
      </w:r>
      <w:r>
        <w:rPr>
          <w:rFonts w:hint="cs"/>
          <w:rtl/>
        </w:rPr>
        <w:t xml:space="preserve"> </w:t>
      </w:r>
      <w:r w:rsidR="0052340B">
        <w:rPr>
          <w:rFonts w:hint="cs"/>
          <w:rtl/>
        </w:rPr>
        <w:t>می‌گوید</w:t>
      </w:r>
      <w:r>
        <w:rPr>
          <w:rFonts w:hint="cs"/>
          <w:rtl/>
        </w:rPr>
        <w:t xml:space="preserve"> قائل به اصاله العداله بوده است هم این معنا خلاف تصریحات </w:t>
      </w:r>
      <w:r w:rsidR="007B303F">
        <w:rPr>
          <w:rFonts w:hint="cs"/>
          <w:rtl/>
        </w:rPr>
        <w:t>ایشان</w:t>
      </w:r>
      <w:r>
        <w:rPr>
          <w:rFonts w:hint="cs"/>
          <w:rtl/>
        </w:rPr>
        <w:t xml:space="preserve"> است. این معنا از اصاله العداله البته بیشتر مد نظر محقق خویی بوده است. اگر هم معنای دیگر از اصاله العداله مد نظر باشد که اصل عادل بودن امامی ای است که فسقش ظاهر نشده است، </w:t>
      </w:r>
      <w:r w:rsidR="00D54067">
        <w:rPr>
          <w:rFonts w:hint="cs"/>
          <w:rtl/>
        </w:rPr>
        <w:t>می‌گوییم</w:t>
      </w:r>
      <w:r>
        <w:rPr>
          <w:rFonts w:hint="cs"/>
          <w:rtl/>
        </w:rPr>
        <w:t xml:space="preserve"> لازمه این حرف این است که توثیقات صریح علماء هم زیر </w:t>
      </w:r>
      <w:r w:rsidR="009C51C7">
        <w:rPr>
          <w:rFonts w:hint="cs"/>
          <w:rtl/>
        </w:rPr>
        <w:t>سؤال</w:t>
      </w:r>
      <w:r>
        <w:rPr>
          <w:rFonts w:hint="cs"/>
          <w:rtl/>
        </w:rPr>
        <w:t xml:space="preserve"> </w:t>
      </w:r>
      <w:r w:rsidR="00A62F20">
        <w:rPr>
          <w:rFonts w:hint="cs"/>
          <w:rtl/>
        </w:rPr>
        <w:t>می‌شود</w:t>
      </w:r>
      <w:r>
        <w:rPr>
          <w:rFonts w:hint="cs"/>
          <w:rtl/>
        </w:rPr>
        <w:t xml:space="preserve">. لذا طبق این مبنا باید رجال را اساسا کنار بگذاریم. نکات دیگری هم بود و شواهدی داشتیم که علماء اصاله العداله به این معنا را قبول ندارند و احراز عدالت را شرط </w:t>
      </w:r>
      <w:r w:rsidR="00615FB7">
        <w:rPr>
          <w:rFonts w:hint="cs"/>
          <w:rtl/>
        </w:rPr>
        <w:t>می‌دانند</w:t>
      </w:r>
      <w:r>
        <w:rPr>
          <w:rFonts w:hint="cs"/>
          <w:rtl/>
        </w:rPr>
        <w:t>. گذشته از این در مورد استثنائات ابن ولید گفتیم که در اینجا ن</w:t>
      </w:r>
      <w:r w:rsidR="00F16102">
        <w:rPr>
          <w:rFonts w:hint="cs"/>
          <w:rtl/>
        </w:rPr>
        <w:t>می‌توان</w:t>
      </w:r>
      <w:r>
        <w:rPr>
          <w:rFonts w:hint="cs"/>
          <w:rtl/>
        </w:rPr>
        <w:t xml:space="preserve">د قائل به اصاله العداله باشد. زیرا </w:t>
      </w:r>
      <w:r w:rsidR="007B303F">
        <w:rPr>
          <w:rFonts w:hint="cs"/>
          <w:rtl/>
        </w:rPr>
        <w:t>ایشان</w:t>
      </w:r>
      <w:r>
        <w:rPr>
          <w:rFonts w:hint="cs"/>
          <w:rtl/>
        </w:rPr>
        <w:t xml:space="preserve"> «بعض </w:t>
      </w:r>
      <w:r w:rsidR="00615FB7">
        <w:rPr>
          <w:rFonts w:hint="cs"/>
          <w:rtl/>
        </w:rPr>
        <w:t>أصحابنا</w:t>
      </w:r>
      <w:r>
        <w:rPr>
          <w:rFonts w:hint="cs"/>
          <w:rtl/>
        </w:rPr>
        <w:t xml:space="preserve">» را هم استثناء کرده است. بعض </w:t>
      </w:r>
      <w:r w:rsidR="00615FB7">
        <w:rPr>
          <w:rFonts w:hint="cs"/>
          <w:rtl/>
        </w:rPr>
        <w:t>أصحابنا</w:t>
      </w:r>
      <w:r>
        <w:rPr>
          <w:rFonts w:hint="cs"/>
          <w:rtl/>
        </w:rPr>
        <w:t xml:space="preserve"> امامی است که فسقش ظاهر نیست. اگر قائل به اصاله العداله بود نباید این عنوان را استثنا </w:t>
      </w:r>
      <w:r w:rsidR="00F16102">
        <w:rPr>
          <w:rFonts w:hint="cs"/>
          <w:rtl/>
        </w:rPr>
        <w:t>می‌کرد</w:t>
      </w:r>
      <w:r>
        <w:rPr>
          <w:rFonts w:hint="cs"/>
          <w:rtl/>
        </w:rPr>
        <w:t xml:space="preserve">. مرحوم محقق خویی متعرض </w:t>
      </w:r>
      <w:r w:rsidR="0052340B">
        <w:rPr>
          <w:rFonts w:hint="cs"/>
          <w:rtl/>
        </w:rPr>
        <w:t>نکته‌ای</w:t>
      </w:r>
      <w:r>
        <w:rPr>
          <w:rFonts w:hint="cs"/>
          <w:rtl/>
        </w:rPr>
        <w:t xml:space="preserve"> </w:t>
      </w:r>
      <w:r w:rsidR="00A62F20">
        <w:rPr>
          <w:rFonts w:hint="cs"/>
          <w:rtl/>
        </w:rPr>
        <w:t>می‌شود</w:t>
      </w:r>
      <w:r>
        <w:rPr>
          <w:rFonts w:hint="cs"/>
          <w:rtl/>
        </w:rPr>
        <w:t xml:space="preserve"> و آن اینکه شیخ صدوق در توثیق و تضعیف مقلد استادش ابن ولید است و دو عبارت را </w:t>
      </w:r>
      <w:r w:rsidR="0052340B">
        <w:rPr>
          <w:rFonts w:hint="cs"/>
          <w:rtl/>
        </w:rPr>
        <w:t>به‌عنوان</w:t>
      </w:r>
      <w:r>
        <w:rPr>
          <w:rFonts w:hint="cs"/>
          <w:rtl/>
        </w:rPr>
        <w:t xml:space="preserve"> </w:t>
      </w:r>
      <w:r w:rsidR="00A62F20">
        <w:rPr>
          <w:rFonts w:hint="cs"/>
          <w:rtl/>
        </w:rPr>
        <w:t>مؤید</w:t>
      </w:r>
      <w:r>
        <w:rPr>
          <w:rFonts w:hint="cs"/>
          <w:rtl/>
        </w:rPr>
        <w:t xml:space="preserve"> این معنا بیان </w:t>
      </w:r>
      <w:r w:rsidR="009C51C7">
        <w:rPr>
          <w:rFonts w:hint="cs"/>
          <w:rtl/>
        </w:rPr>
        <w:t>می‌کنند</w:t>
      </w:r>
      <w:r>
        <w:rPr>
          <w:rFonts w:hint="cs"/>
          <w:rtl/>
        </w:rPr>
        <w:t>. این دو عبارت از این قرار هستند:</w:t>
      </w:r>
    </w:p>
    <w:p w:rsidR="0053764F" w:rsidRDefault="0053764F" w:rsidP="0053764F">
      <w:pPr>
        <w:pStyle w:val="Quote"/>
        <w:rPr>
          <w:rtl/>
        </w:rPr>
      </w:pPr>
      <w:r>
        <w:rPr>
          <w:rtl/>
        </w:rPr>
        <w:t>قال قدس سره: و أما خبر صلاة يوم غدير خم و الثواب المذكور فيه لمن صامه، فإن شيخنا محمد بن الحسن كان لا يصححه و يقول: إنه من طريق محمد بن موسى الهمداني و كان غير ثقة. و كل ما لم يصححه ذلك الشيخ قدس الله روحه و لم يحكم بصحته من الأخبار فهو عندنا متروك غير صحيح.</w:t>
      </w:r>
    </w:p>
    <w:p w:rsidR="0053764F" w:rsidRDefault="0053764F" w:rsidP="0053764F">
      <w:pPr>
        <w:pStyle w:val="Quote"/>
      </w:pPr>
      <w:r>
        <w:rPr>
          <w:rtl/>
        </w:rPr>
        <w:t xml:space="preserve">و قال أيضا: كان شيخنا محمد بن الحسن بن </w:t>
      </w:r>
      <w:r w:rsidR="00F16102">
        <w:rPr>
          <w:rtl/>
        </w:rPr>
        <w:t>احمد</w:t>
      </w:r>
      <w:r>
        <w:rPr>
          <w:rtl/>
        </w:rPr>
        <w:t xml:space="preserve"> بن الوليد رضي الله عنه سيئ الرأي في محمد بن عبد الله المسمعي راوي هذا الحديث و إني أخرجت هذا الخبر في هذا الكتاب، لأنه كان في كتاب الرحمة، و قد قرأته عليه فلم ينكره، و رواه لي. </w:t>
      </w:r>
      <w:r>
        <w:rPr>
          <w:rStyle w:val="FootnoteReference"/>
          <w:rtl/>
        </w:rPr>
        <w:footnoteReference w:id="127"/>
      </w:r>
    </w:p>
    <w:p w:rsidR="0053764F" w:rsidRDefault="0053764F" w:rsidP="0053764F">
      <w:pPr>
        <w:rPr>
          <w:rtl/>
        </w:rPr>
      </w:pPr>
      <w:r>
        <w:rPr>
          <w:rFonts w:hint="cs"/>
          <w:rtl/>
        </w:rPr>
        <w:t>هذا الکتاب منظور کتاب عیون اخبار الرضا است.</w:t>
      </w:r>
    </w:p>
    <w:p w:rsidR="0053764F" w:rsidRDefault="00F16102" w:rsidP="0053764F">
      <w:pPr>
        <w:rPr>
          <w:rtl/>
        </w:rPr>
      </w:pPr>
      <w:r>
        <w:rPr>
          <w:rFonts w:hint="cs"/>
          <w:rtl/>
        </w:rPr>
        <w:t>اولاً</w:t>
      </w:r>
      <w:r w:rsidR="0053764F">
        <w:rPr>
          <w:rFonts w:hint="cs"/>
          <w:rtl/>
        </w:rPr>
        <w:t xml:space="preserve"> اینکه شیخ صدوق در توثیق و تضعیف از استادش تبعیت </w:t>
      </w:r>
      <w:r w:rsidR="00A62F20">
        <w:rPr>
          <w:rFonts w:hint="cs"/>
          <w:rtl/>
        </w:rPr>
        <w:t>می‌کند</w:t>
      </w:r>
      <w:r w:rsidR="0053764F">
        <w:rPr>
          <w:rFonts w:hint="cs"/>
          <w:rtl/>
        </w:rPr>
        <w:t xml:space="preserve"> آیا به این معنا است که در هر روایت </w:t>
      </w:r>
      <w:r w:rsidR="007B303F">
        <w:rPr>
          <w:rFonts w:hint="cs"/>
          <w:rtl/>
        </w:rPr>
        <w:t>ایشان</w:t>
      </w:r>
      <w:r w:rsidR="0053764F">
        <w:rPr>
          <w:rFonts w:hint="cs"/>
          <w:rtl/>
        </w:rPr>
        <w:t xml:space="preserve"> منتظر می ماند تا استادش در آن </w:t>
      </w:r>
      <w:r w:rsidR="00615FB7">
        <w:rPr>
          <w:rFonts w:hint="cs"/>
          <w:rtl/>
        </w:rPr>
        <w:t>اظهارنظر</w:t>
      </w:r>
      <w:r w:rsidR="0053764F">
        <w:rPr>
          <w:rFonts w:hint="cs"/>
          <w:rtl/>
        </w:rPr>
        <w:t xml:space="preserve"> کند؟ اگر استادش در مورد یک روایتی </w:t>
      </w:r>
      <w:r w:rsidR="00615FB7">
        <w:rPr>
          <w:rFonts w:hint="cs"/>
          <w:rtl/>
        </w:rPr>
        <w:t>اظهارنظر</w:t>
      </w:r>
      <w:r w:rsidR="0053764F">
        <w:rPr>
          <w:rFonts w:hint="cs"/>
          <w:rtl/>
        </w:rPr>
        <w:t xml:space="preserve">نکند، </w:t>
      </w:r>
      <w:r w:rsidR="007B303F">
        <w:rPr>
          <w:rFonts w:hint="cs"/>
          <w:rtl/>
        </w:rPr>
        <w:t>ایشان</w:t>
      </w:r>
      <w:r w:rsidR="0053764F">
        <w:rPr>
          <w:rFonts w:hint="cs"/>
          <w:rtl/>
        </w:rPr>
        <w:t xml:space="preserve"> هم نقل ن</w:t>
      </w:r>
      <w:r w:rsidR="00A62F20">
        <w:rPr>
          <w:rFonts w:hint="cs"/>
          <w:rtl/>
        </w:rPr>
        <w:t>می‌کند</w:t>
      </w:r>
      <w:r w:rsidR="0053764F">
        <w:rPr>
          <w:rFonts w:hint="cs"/>
          <w:rtl/>
        </w:rPr>
        <w:t xml:space="preserve"> و روایت را رد </w:t>
      </w:r>
      <w:r w:rsidR="00A62F20">
        <w:rPr>
          <w:rFonts w:hint="cs"/>
          <w:rtl/>
        </w:rPr>
        <w:t>می‌کند</w:t>
      </w:r>
      <w:r w:rsidR="0053764F">
        <w:rPr>
          <w:rFonts w:hint="cs"/>
          <w:rtl/>
        </w:rPr>
        <w:t xml:space="preserve">. یا اینکه در مواردی که استادش </w:t>
      </w:r>
      <w:r w:rsidR="00615FB7">
        <w:rPr>
          <w:rFonts w:hint="cs"/>
          <w:rtl/>
        </w:rPr>
        <w:t>اظهارنظر</w:t>
      </w:r>
      <w:r w:rsidR="0053764F">
        <w:rPr>
          <w:rFonts w:hint="cs"/>
          <w:rtl/>
        </w:rPr>
        <w:t xml:space="preserve"> دارد نظر استاد را قبول </w:t>
      </w:r>
      <w:r w:rsidR="00A62F20">
        <w:rPr>
          <w:rFonts w:hint="cs"/>
          <w:rtl/>
        </w:rPr>
        <w:t>می‌کند</w:t>
      </w:r>
      <w:r w:rsidR="0053764F">
        <w:rPr>
          <w:rFonts w:hint="cs"/>
          <w:rtl/>
        </w:rPr>
        <w:t>؟ اگر معنای اول مد نظر است که شیخ صدوق بدون نظر استادش هیچ روایتی را نقل ن</w:t>
      </w:r>
      <w:r w:rsidR="00A62F20">
        <w:rPr>
          <w:rFonts w:hint="cs"/>
          <w:rtl/>
        </w:rPr>
        <w:t>می‌کند</w:t>
      </w:r>
      <w:r w:rsidR="0053764F">
        <w:rPr>
          <w:rFonts w:hint="cs"/>
          <w:rtl/>
        </w:rPr>
        <w:t xml:space="preserve">، این برخلاف مشی شیخ صدوق در کتب مختلف است. در مشیخه صدوق اکثر طرق ربطی به ابن ولید ندارد و خیلی از توثیقات و تضعیفات را </w:t>
      </w:r>
      <w:r w:rsidR="00096381">
        <w:rPr>
          <w:rFonts w:hint="cs"/>
          <w:rtl/>
        </w:rPr>
        <w:t>مستقلاً</w:t>
      </w:r>
      <w:r w:rsidR="0053764F">
        <w:rPr>
          <w:rFonts w:hint="cs"/>
          <w:rtl/>
        </w:rPr>
        <w:t xml:space="preserve"> بیان </w:t>
      </w:r>
      <w:r w:rsidR="00A62F20">
        <w:rPr>
          <w:rFonts w:hint="cs"/>
          <w:rtl/>
        </w:rPr>
        <w:t>می‌کند</w:t>
      </w:r>
      <w:r w:rsidR="0053764F">
        <w:rPr>
          <w:rFonts w:hint="cs"/>
          <w:rtl/>
        </w:rPr>
        <w:t xml:space="preserve">. اگر هم منظور این باشد که در مواردی که استادش نظری دارد، نظر استاد را پذیرفته است، این به آن معنا نیست که </w:t>
      </w:r>
      <w:r w:rsidR="007B303F">
        <w:rPr>
          <w:rFonts w:hint="cs"/>
          <w:rtl/>
        </w:rPr>
        <w:t>ایشان</w:t>
      </w:r>
      <w:r w:rsidR="0053764F">
        <w:rPr>
          <w:rFonts w:hint="cs"/>
          <w:rtl/>
        </w:rPr>
        <w:t xml:space="preserve"> مقلد صرف است. </w:t>
      </w:r>
      <w:r w:rsidR="007B303F">
        <w:rPr>
          <w:rFonts w:hint="cs"/>
          <w:rtl/>
        </w:rPr>
        <w:t>ایشان</w:t>
      </w:r>
      <w:r w:rsidR="0053764F">
        <w:rPr>
          <w:rFonts w:hint="cs"/>
          <w:rtl/>
        </w:rPr>
        <w:t xml:space="preserve"> عالم به علم رجال بوده است. این نشان </w:t>
      </w:r>
      <w:r w:rsidR="009C51C7">
        <w:rPr>
          <w:rFonts w:hint="cs"/>
          <w:rtl/>
        </w:rPr>
        <w:t>می‌دهد</w:t>
      </w:r>
      <w:r w:rsidR="0053764F">
        <w:rPr>
          <w:rFonts w:hint="cs"/>
          <w:rtl/>
        </w:rPr>
        <w:t xml:space="preserve"> که استادش استاد بزرگی بوده است. مبانی رجالی استادش را قبول دارد و </w:t>
      </w:r>
      <w:r w:rsidR="00893D32">
        <w:rPr>
          <w:rFonts w:hint="cs"/>
          <w:rtl/>
        </w:rPr>
        <w:t>حرف‌ها</w:t>
      </w:r>
      <w:r w:rsidR="0053764F">
        <w:rPr>
          <w:rFonts w:hint="cs"/>
          <w:rtl/>
        </w:rPr>
        <w:t xml:space="preserve">ی استاد را صحیح دانسته است. از روی تحقیق سخن استاد را پذیرفته است. لذا شیخ صدوق خودش صاحب نظر است. مثل مواردی که در باب الف رجال نجاشی عین عبارت شیخ </w:t>
      </w:r>
      <w:r w:rsidR="0053764F">
        <w:rPr>
          <w:rFonts w:hint="cs"/>
          <w:rtl/>
        </w:rPr>
        <w:lastRenderedPageBreak/>
        <w:t>طوسی را آورده است. این به معنای این نیست که از شیخ تقلید کرده است بلکه از روی علم حرف او را پذیرفته و نقل کرده است. لذا اگر تعدد شاهد را معتبر بدانیم شیخ صدوق یک شاهد مستقل از ابن ولید خواهد بود.</w:t>
      </w:r>
    </w:p>
    <w:p w:rsidR="0053764F" w:rsidRDefault="0053764F" w:rsidP="0053764F">
      <w:pPr>
        <w:rPr>
          <w:rtl/>
        </w:rPr>
      </w:pPr>
      <w:r>
        <w:rPr>
          <w:rFonts w:hint="cs"/>
          <w:rtl/>
        </w:rPr>
        <w:t>عبارت دومی که محقق خویی از شیخ صدوق از کتاب عیون نقل کرد، این نکته را باید بگوییم که عیون روایات ضعاف را نقل ن</w:t>
      </w:r>
      <w:r w:rsidR="00A62F20">
        <w:rPr>
          <w:rFonts w:hint="cs"/>
          <w:rtl/>
        </w:rPr>
        <w:t>می‌کند</w:t>
      </w:r>
      <w:r>
        <w:rPr>
          <w:rFonts w:hint="cs"/>
          <w:rtl/>
        </w:rPr>
        <w:t xml:space="preserve">. لذا باید این نکته را در مورد روایت محمد بن عبدالله المسمعی بیان </w:t>
      </w:r>
      <w:r w:rsidR="00F16102">
        <w:rPr>
          <w:rFonts w:hint="cs"/>
          <w:rtl/>
        </w:rPr>
        <w:t>می‌کرد</w:t>
      </w:r>
      <w:r>
        <w:rPr>
          <w:rFonts w:hint="cs"/>
          <w:rtl/>
        </w:rPr>
        <w:t xml:space="preserve"> که </w:t>
      </w:r>
      <w:r w:rsidR="007B303F">
        <w:rPr>
          <w:rFonts w:hint="cs"/>
          <w:rtl/>
        </w:rPr>
        <w:t>ایشان</w:t>
      </w:r>
      <w:r>
        <w:rPr>
          <w:rFonts w:hint="cs"/>
          <w:rtl/>
        </w:rPr>
        <w:t xml:space="preserve"> با اینکه ضعیف است ولی روایتش محفوف به قرینه است و </w:t>
      </w:r>
      <w:r w:rsidR="0052340B">
        <w:rPr>
          <w:rFonts w:hint="cs"/>
          <w:rtl/>
        </w:rPr>
        <w:t>موردقبول</w:t>
      </w:r>
      <w:r>
        <w:rPr>
          <w:rFonts w:hint="cs"/>
          <w:rtl/>
        </w:rPr>
        <w:t xml:space="preserve"> است. از این عبارت استشمام </w:t>
      </w:r>
      <w:r w:rsidR="00A62F20">
        <w:rPr>
          <w:rFonts w:hint="cs"/>
          <w:rtl/>
        </w:rPr>
        <w:t>می‌شود</w:t>
      </w:r>
      <w:r>
        <w:rPr>
          <w:rFonts w:hint="cs"/>
          <w:rtl/>
        </w:rPr>
        <w:t xml:space="preserve"> که در کتاب عیون از ضعفا نقل روایت ن</w:t>
      </w:r>
      <w:r w:rsidR="00A62F20">
        <w:rPr>
          <w:rFonts w:hint="cs"/>
          <w:rtl/>
        </w:rPr>
        <w:t>می‌شود</w:t>
      </w:r>
      <w:r>
        <w:rPr>
          <w:rFonts w:hint="cs"/>
          <w:rtl/>
        </w:rPr>
        <w:t>. البته نمی خواهیم ادعا کنیم که توثیق عام دارد ولی از ضعفا نقل روایت ن</w:t>
      </w:r>
      <w:r w:rsidR="00A62F20">
        <w:rPr>
          <w:rFonts w:hint="cs"/>
          <w:rtl/>
        </w:rPr>
        <w:t>می‌کند</w:t>
      </w:r>
      <w:r>
        <w:rPr>
          <w:rFonts w:hint="cs"/>
          <w:rtl/>
        </w:rPr>
        <w:t xml:space="preserve">. شاید تعبیر عیون اخبار الرضا هم اشاره به همین مطلب داشته باشد. لذا شاید بتوان استظهار کرد که شیخ روایات این کتاب را صحیح </w:t>
      </w:r>
      <w:r w:rsidR="0052340B">
        <w:rPr>
          <w:rFonts w:hint="cs"/>
          <w:rtl/>
        </w:rPr>
        <w:t>می‌داند</w:t>
      </w:r>
      <w:r>
        <w:rPr>
          <w:rFonts w:hint="cs"/>
          <w:rtl/>
        </w:rPr>
        <w:t xml:space="preserve">. البته آن روایاتی که حکم الزامی فقهی دارد مشمول این حکم به صحت هستند نه روایات فضیلت امام رضا یا احکام استحبابی و کلامی و... . یعنی حکم به عدم ضعف در مورد این روایات است و لذا </w:t>
      </w:r>
      <w:r w:rsidR="00F16102">
        <w:rPr>
          <w:rFonts w:hint="cs"/>
          <w:rtl/>
        </w:rPr>
        <w:t>می‌توان</w:t>
      </w:r>
      <w:r>
        <w:rPr>
          <w:rFonts w:hint="cs"/>
          <w:rtl/>
        </w:rPr>
        <w:t>د با تضعیفات دیگران معارضه کند. حالا باید بررسی کنیم آیا چنین ادعایی صحیح است یا خیر؟</w:t>
      </w:r>
    </w:p>
    <w:p w:rsidR="0053764F" w:rsidRDefault="0053764F" w:rsidP="0053764F">
      <w:pPr>
        <w:rPr>
          <w:rtl/>
        </w:rPr>
      </w:pPr>
      <w:r>
        <w:rPr>
          <w:rFonts w:hint="cs"/>
          <w:rtl/>
        </w:rPr>
        <w:t>لذا ما باید آنهایی که ابن ولید آنها را استثنا نکرده است را ثقه بدانیم. لکن ممکن است کسی بگوید وجه استثناء غلو و تخلیط بوده است نه مطلق ضعف. لذا غیر مستثنیات غلو نداشتند ولی هیچ ضعف دیگری نداشتند با این عبارت احراز ن</w:t>
      </w:r>
      <w:r w:rsidR="00A62F20">
        <w:rPr>
          <w:rFonts w:hint="cs"/>
          <w:rtl/>
        </w:rPr>
        <w:t>می‌شود</w:t>
      </w:r>
      <w:r>
        <w:rPr>
          <w:rFonts w:hint="cs"/>
          <w:rtl/>
        </w:rPr>
        <w:t>. نجاشی در نقل این استثنا وجه استثنا را بیان نکرده است ولی شیخ طوسی فرموده است:</w:t>
      </w:r>
    </w:p>
    <w:p w:rsidR="0053764F" w:rsidRPr="00E34ADA" w:rsidRDefault="0053764F" w:rsidP="0053764F">
      <w:pPr>
        <w:pStyle w:val="Quote"/>
        <w:rPr>
          <w:rtl/>
        </w:rPr>
      </w:pPr>
      <w:r w:rsidRPr="00E34ADA">
        <w:rPr>
          <w:rtl/>
        </w:rPr>
        <w:t xml:space="preserve">و أخبرنا جماعة عن محمد بن علي بن الحسين عن أبيه و محمد بن الحسن عن </w:t>
      </w:r>
      <w:r w:rsidR="00F16102">
        <w:rPr>
          <w:rtl/>
        </w:rPr>
        <w:t>احمد</w:t>
      </w:r>
      <w:r w:rsidRPr="00E34ADA">
        <w:rPr>
          <w:rtl/>
        </w:rPr>
        <w:t xml:space="preserve"> بن إدريس و محمد بن يحيى عن محمد بن </w:t>
      </w:r>
      <w:r w:rsidR="00F16102">
        <w:rPr>
          <w:rtl/>
        </w:rPr>
        <w:t>احمد</w:t>
      </w:r>
      <w:r w:rsidRPr="00E34ADA">
        <w:rPr>
          <w:rtl/>
        </w:rPr>
        <w:t xml:space="preserve"> بن يحيى. و قال محمد بن علي بن الحسين (ابن بابويه): </w:t>
      </w:r>
      <w:r w:rsidRPr="00260565">
        <w:rPr>
          <w:b/>
          <w:bCs/>
          <w:rtl/>
        </w:rPr>
        <w:t>إلا ما كان فيه من تخليط</w:t>
      </w:r>
      <w:r w:rsidRPr="00E34ADA">
        <w:rPr>
          <w:rtl/>
        </w:rPr>
        <w:t xml:space="preserve"> و هو (الذي يكون) طريقه محمد بن موسى الهمداني أو يرويه عن رجل أو عن بعض </w:t>
      </w:r>
      <w:r w:rsidR="00615FB7">
        <w:rPr>
          <w:rtl/>
        </w:rPr>
        <w:t>أصحابنا</w:t>
      </w:r>
      <w:r w:rsidRPr="00E34ADA">
        <w:rPr>
          <w:rtl/>
        </w:rPr>
        <w:t xml:space="preserve"> أو يقول: و روي أو يرويه عن محمد بن يحيى المعادي </w:t>
      </w:r>
      <w:r w:rsidRPr="00E34ADA">
        <w:rPr>
          <w:rFonts w:hint="cs"/>
          <w:rtl/>
        </w:rPr>
        <w:t>...</w:t>
      </w:r>
    </w:p>
    <w:p w:rsidR="0053764F" w:rsidRDefault="0053764F" w:rsidP="0053764F">
      <w:pPr>
        <w:rPr>
          <w:rtl/>
        </w:rPr>
      </w:pPr>
      <w:r>
        <w:rPr>
          <w:rFonts w:hint="cs"/>
          <w:rtl/>
        </w:rPr>
        <w:t xml:space="preserve">از این عبارت استظهار </w:t>
      </w:r>
      <w:r w:rsidR="009C51C7">
        <w:rPr>
          <w:rFonts w:hint="cs"/>
          <w:rtl/>
        </w:rPr>
        <w:t>کرده‌اند</w:t>
      </w:r>
      <w:r>
        <w:rPr>
          <w:rFonts w:hint="cs"/>
          <w:rtl/>
        </w:rPr>
        <w:t xml:space="preserve"> که همه مستثنیات وجه شان این است که مشتمل بر غلو و تخلیط بوده است. لکن ما با قرائنی که اقامه کردیم استظهار کردیم که این وجه فقط در مورد محمد بن موسی الهمدانی است. یا اینکه معنای تخلیط را عام کنیم و بگوییم هرگونه اشکالی را شامل </w:t>
      </w:r>
      <w:r w:rsidR="00A62F20">
        <w:rPr>
          <w:rFonts w:hint="cs"/>
          <w:rtl/>
        </w:rPr>
        <w:t>می‌شود</w:t>
      </w:r>
      <w:r>
        <w:rPr>
          <w:rFonts w:hint="cs"/>
          <w:rtl/>
        </w:rPr>
        <w:t xml:space="preserve"> نه فقط انحراف عقیدتی و غلو را.</w:t>
      </w:r>
    </w:p>
    <w:p w:rsidR="0053764F" w:rsidRDefault="0053764F" w:rsidP="0053764F">
      <w:pPr>
        <w:rPr>
          <w:rtl/>
        </w:rPr>
      </w:pPr>
      <w:r>
        <w:rPr>
          <w:rFonts w:hint="cs"/>
          <w:rtl/>
        </w:rPr>
        <w:t xml:space="preserve">البته با توجه به ظهور این عبارات </w:t>
      </w:r>
      <w:r w:rsidR="00F16102">
        <w:rPr>
          <w:rFonts w:hint="cs"/>
          <w:rtl/>
        </w:rPr>
        <w:t>می‌توان</w:t>
      </w:r>
      <w:r>
        <w:rPr>
          <w:rFonts w:hint="cs"/>
          <w:rtl/>
        </w:rPr>
        <w:t xml:space="preserve"> گفت مشکل این روایات سندی است نه متنی. بعض </w:t>
      </w:r>
      <w:r w:rsidR="00615FB7">
        <w:rPr>
          <w:rFonts w:hint="cs"/>
          <w:rtl/>
        </w:rPr>
        <w:t>أصحابنا</w:t>
      </w:r>
      <w:r>
        <w:rPr>
          <w:rFonts w:hint="cs"/>
          <w:rtl/>
        </w:rPr>
        <w:t xml:space="preserve"> یا عن رجل یا روی و... را هم استثنا کرده است که بیشتر ظهور در این دارد که اشکال سندی دارند. هرچند احتمال دارد همه این روایات مشکل متنی </w:t>
      </w:r>
      <w:r w:rsidR="0052340B">
        <w:rPr>
          <w:rFonts w:hint="cs"/>
          <w:rtl/>
        </w:rPr>
        <w:t>داشته‌اند</w:t>
      </w:r>
      <w:r>
        <w:rPr>
          <w:rFonts w:hint="cs"/>
          <w:rtl/>
        </w:rPr>
        <w:t xml:space="preserve"> لکن بسیار بعید است. جهت دیگر اینکه نجاشی که این استثنا را نقل </w:t>
      </w:r>
      <w:r w:rsidR="00A62F20">
        <w:rPr>
          <w:rFonts w:hint="cs"/>
          <w:rtl/>
        </w:rPr>
        <w:t>می‌کند</w:t>
      </w:r>
      <w:r>
        <w:rPr>
          <w:rFonts w:hint="cs"/>
          <w:rtl/>
        </w:rPr>
        <w:t xml:space="preserve"> در ادامه کلام این نوح را نقل </w:t>
      </w:r>
      <w:r w:rsidR="00A62F20">
        <w:rPr>
          <w:rFonts w:hint="cs"/>
          <w:rtl/>
        </w:rPr>
        <w:t>می‌کند</w:t>
      </w:r>
      <w:r>
        <w:rPr>
          <w:rFonts w:hint="cs"/>
          <w:rtl/>
        </w:rPr>
        <w:t xml:space="preserve"> که فرموده است همه این تضعیفات خوب هستند بجز محمد بن عیسی بن عبید که ثقه است و </w:t>
      </w:r>
      <w:r w:rsidR="00A62F20">
        <w:rPr>
          <w:rFonts w:hint="cs"/>
          <w:rtl/>
        </w:rPr>
        <w:t>نمی‌دانیم</w:t>
      </w:r>
      <w:r>
        <w:rPr>
          <w:rFonts w:hint="cs"/>
          <w:rtl/>
        </w:rPr>
        <w:t xml:space="preserve"> ابن ولید برای چه او را تضعیف کرده است. لذا معلوم </w:t>
      </w:r>
      <w:r w:rsidR="00A62F20">
        <w:rPr>
          <w:rFonts w:hint="cs"/>
          <w:rtl/>
        </w:rPr>
        <w:t>می‌شود</w:t>
      </w:r>
      <w:r>
        <w:rPr>
          <w:rFonts w:hint="cs"/>
          <w:rtl/>
        </w:rPr>
        <w:t xml:space="preserve"> ابن نوح و نجاشی از این استثنا ابن ولید تضعیف راوی را فهمیده اند نه رد متن روایات.</w:t>
      </w:r>
    </w:p>
    <w:p w:rsidR="0053764F" w:rsidRDefault="0053764F" w:rsidP="0053764F">
      <w:pPr>
        <w:pStyle w:val="Quote"/>
        <w:rPr>
          <w:rtl/>
        </w:rPr>
      </w:pPr>
      <w:r w:rsidRPr="00260565">
        <w:rPr>
          <w:rtl/>
        </w:rPr>
        <w:t xml:space="preserve">قال أبو العباس بن نوح: و قد أصاب شيخنا </w:t>
      </w:r>
      <w:r w:rsidR="00615FB7">
        <w:rPr>
          <w:rtl/>
        </w:rPr>
        <w:t>ابوجعفر</w:t>
      </w:r>
      <w:r w:rsidRPr="00260565">
        <w:rPr>
          <w:rtl/>
        </w:rPr>
        <w:t xml:space="preserve"> محمد بن الحسن بن الوليد في ذلك كله و تبعه </w:t>
      </w:r>
      <w:r w:rsidR="00615FB7">
        <w:rPr>
          <w:rtl/>
        </w:rPr>
        <w:t>ابوجعفر</w:t>
      </w:r>
      <w:r w:rsidRPr="00260565">
        <w:rPr>
          <w:rtl/>
        </w:rPr>
        <w:t xml:space="preserve"> بن بابويه رحمه الله على ذلك إلا في محمد بن عيسى بن عبيد فلا أدري ما رابه فيه لأنه كان على ظاهر العدالة و الثقة.</w:t>
      </w:r>
    </w:p>
    <w:p w:rsidR="0053764F" w:rsidRDefault="0053764F" w:rsidP="0053764F">
      <w:pPr>
        <w:rPr>
          <w:rtl/>
        </w:rPr>
      </w:pPr>
      <w:r>
        <w:rPr>
          <w:rFonts w:hint="cs"/>
          <w:rtl/>
        </w:rPr>
        <w:lastRenderedPageBreak/>
        <w:t xml:space="preserve">شیخ طوسی در باب من لم یرو عنهم هرکسی را که تضعیف </w:t>
      </w:r>
      <w:r w:rsidR="00A62F20">
        <w:rPr>
          <w:rFonts w:hint="cs"/>
          <w:rtl/>
        </w:rPr>
        <w:t>می‌کند</w:t>
      </w:r>
      <w:r>
        <w:rPr>
          <w:rFonts w:hint="cs"/>
          <w:rtl/>
        </w:rPr>
        <w:t xml:space="preserve"> همین مستثنیات ابن ولید است و در مورد خیلی از </w:t>
      </w:r>
      <w:r w:rsidR="00F16102">
        <w:rPr>
          <w:rFonts w:hint="cs"/>
          <w:rtl/>
        </w:rPr>
        <w:t>این‌ها</w:t>
      </w:r>
      <w:r>
        <w:rPr>
          <w:rFonts w:hint="cs"/>
          <w:rtl/>
        </w:rPr>
        <w:t xml:space="preserve"> غلو و تخلیط را هم مطرح ن</w:t>
      </w:r>
      <w:r w:rsidR="00A62F20">
        <w:rPr>
          <w:rFonts w:hint="cs"/>
          <w:rtl/>
        </w:rPr>
        <w:t>می‌کند</w:t>
      </w:r>
      <w:r>
        <w:rPr>
          <w:rFonts w:hint="cs"/>
          <w:rtl/>
        </w:rPr>
        <w:t>.</w:t>
      </w:r>
    </w:p>
    <w:p w:rsidR="0053764F" w:rsidRDefault="0053764F" w:rsidP="0053764F">
      <w:pPr>
        <w:rPr>
          <w:rtl/>
        </w:rPr>
      </w:pPr>
      <w:r>
        <w:rPr>
          <w:rFonts w:hint="cs"/>
          <w:rtl/>
        </w:rPr>
        <w:t xml:space="preserve">از مجموع این قرائن استفاده </w:t>
      </w:r>
      <w:r w:rsidR="00A62F20">
        <w:rPr>
          <w:rFonts w:hint="cs"/>
          <w:rtl/>
        </w:rPr>
        <w:t>می‌شود</w:t>
      </w:r>
      <w:r>
        <w:rPr>
          <w:rFonts w:hint="cs"/>
          <w:rtl/>
        </w:rPr>
        <w:t xml:space="preserve"> این تضعیف مربوط به راویان است و سایرین توثیق دارند. لکن ممکن است کسی اشکال کند که این مستثنیات معلوم الضعف ها هستند و غیر </w:t>
      </w:r>
      <w:r w:rsidR="00D54067">
        <w:rPr>
          <w:rFonts w:hint="cs"/>
          <w:rtl/>
        </w:rPr>
        <w:t>این‌ها</w:t>
      </w:r>
      <w:r>
        <w:rPr>
          <w:rFonts w:hint="cs"/>
          <w:rtl/>
        </w:rPr>
        <w:t xml:space="preserve"> دو دسته هستند: یا مجهول هستند و یا معلوم الوثاقه. لذا ن</w:t>
      </w:r>
      <w:r w:rsidR="00F16102">
        <w:rPr>
          <w:rFonts w:hint="cs"/>
          <w:rtl/>
        </w:rPr>
        <w:t>می‌توان</w:t>
      </w:r>
      <w:r>
        <w:rPr>
          <w:rFonts w:hint="cs"/>
          <w:rtl/>
        </w:rPr>
        <w:t xml:space="preserve"> گفت همه </w:t>
      </w:r>
      <w:r w:rsidR="00F16102">
        <w:rPr>
          <w:rFonts w:hint="cs"/>
          <w:rtl/>
        </w:rPr>
        <w:t>باقی‌مانده</w:t>
      </w:r>
      <w:r>
        <w:rPr>
          <w:rFonts w:hint="cs"/>
          <w:rtl/>
        </w:rPr>
        <w:t xml:space="preserve"> ها معلوم الوثاقه هستند. در پاسخ به این اشکال باید بگوییم این استثنائات شامل مجهولین هم </w:t>
      </w:r>
      <w:r w:rsidR="00A62F20">
        <w:rPr>
          <w:rFonts w:hint="cs"/>
          <w:rtl/>
        </w:rPr>
        <w:t>می‌شود</w:t>
      </w:r>
      <w:r>
        <w:rPr>
          <w:rFonts w:hint="cs"/>
          <w:rtl/>
        </w:rPr>
        <w:t xml:space="preserve"> و </w:t>
      </w:r>
      <w:r w:rsidR="00F16102">
        <w:rPr>
          <w:rFonts w:hint="cs"/>
          <w:rtl/>
        </w:rPr>
        <w:t>باقی‌مانده</w:t>
      </w:r>
      <w:r>
        <w:rPr>
          <w:rFonts w:hint="cs"/>
          <w:rtl/>
        </w:rPr>
        <w:t xml:space="preserve"> ها فقط معلوم الوثاقه ها هستند. زیرا در میان استثنائات «عن رجل یا بعض </w:t>
      </w:r>
      <w:r w:rsidR="00615FB7">
        <w:rPr>
          <w:rFonts w:hint="cs"/>
          <w:rtl/>
        </w:rPr>
        <w:t>أصحابنا</w:t>
      </w:r>
      <w:r>
        <w:rPr>
          <w:rFonts w:hint="cs"/>
          <w:rtl/>
        </w:rPr>
        <w:t xml:space="preserve"> یا روی و...» هم هستند که مجهولین هستند. لذا جمع بندی این است که سایر روایات را صحیح دانسته اند و شیخ صدوق و ابن نوح و شیخ طوسی و نجاشی هم قبول </w:t>
      </w:r>
      <w:r w:rsidR="009C51C7">
        <w:rPr>
          <w:rFonts w:hint="cs"/>
          <w:rtl/>
        </w:rPr>
        <w:t>کرده‌اند</w:t>
      </w:r>
      <w:r>
        <w:rPr>
          <w:rFonts w:hint="cs"/>
          <w:rtl/>
        </w:rPr>
        <w:t>. این اعتماد بر سایر روایات هم از باب قرائن خارجیه نیست بلکه از باب توثیق روات است.</w:t>
      </w:r>
    </w:p>
    <w:p w:rsidR="0053764F" w:rsidRDefault="0053764F" w:rsidP="0053764F">
      <w:pPr>
        <w:rPr>
          <w:rtl/>
        </w:rPr>
      </w:pPr>
      <w:r>
        <w:rPr>
          <w:rFonts w:hint="cs"/>
          <w:rtl/>
        </w:rPr>
        <w:t>چند نکته:</w:t>
      </w:r>
    </w:p>
    <w:p w:rsidR="0053764F" w:rsidRDefault="0053764F" w:rsidP="0053764F">
      <w:pPr>
        <w:rPr>
          <w:rtl/>
        </w:rPr>
      </w:pPr>
      <w:r>
        <w:rPr>
          <w:rFonts w:hint="cs"/>
          <w:rtl/>
        </w:rPr>
        <w:t xml:space="preserve">نکته اول: آیا این استثنائات فقط مربوط روایات نوادر الحکمه است یا مربوط به همه روایات محمد بن </w:t>
      </w:r>
      <w:r w:rsidR="00F16102">
        <w:rPr>
          <w:rFonts w:hint="cs"/>
          <w:rtl/>
        </w:rPr>
        <w:t>احمد</w:t>
      </w:r>
      <w:r>
        <w:rPr>
          <w:rFonts w:hint="cs"/>
          <w:rtl/>
        </w:rPr>
        <w:t xml:space="preserve"> بن یحیی است؟ گفتیم همه روایات او را شامل </w:t>
      </w:r>
      <w:r w:rsidR="00A62F20">
        <w:rPr>
          <w:rFonts w:hint="cs"/>
          <w:rtl/>
        </w:rPr>
        <w:t>می‌شود</w:t>
      </w:r>
      <w:r>
        <w:rPr>
          <w:rFonts w:hint="cs"/>
          <w:rtl/>
        </w:rPr>
        <w:t xml:space="preserve"> و احتمالا همه روایات او در نوادر بوده است. لذا ابن غضائری تعبیر </w:t>
      </w:r>
      <w:r w:rsidR="00A62F20">
        <w:rPr>
          <w:rFonts w:hint="cs"/>
          <w:rtl/>
        </w:rPr>
        <w:t>می‌کند</w:t>
      </w:r>
      <w:r>
        <w:rPr>
          <w:rFonts w:hint="cs"/>
          <w:rtl/>
        </w:rPr>
        <w:t xml:space="preserve"> رجال نوادر الحکمه.</w:t>
      </w:r>
    </w:p>
    <w:p w:rsidR="0053764F" w:rsidRDefault="0053764F" w:rsidP="0053764F">
      <w:pPr>
        <w:rPr>
          <w:rtl/>
        </w:rPr>
      </w:pPr>
      <w:r>
        <w:rPr>
          <w:rFonts w:hint="cs"/>
          <w:rtl/>
        </w:rPr>
        <w:t xml:space="preserve">نکته دوم: در این مستثنیات وهب بن منبه </w:t>
      </w:r>
      <w:r w:rsidR="00D54067">
        <w:rPr>
          <w:rFonts w:hint="cs"/>
          <w:rtl/>
        </w:rPr>
        <w:t>واقع‌شده</w:t>
      </w:r>
      <w:r>
        <w:rPr>
          <w:rFonts w:hint="cs"/>
          <w:rtl/>
        </w:rPr>
        <w:t xml:space="preserve"> است. </w:t>
      </w:r>
      <w:r w:rsidR="007B303F">
        <w:rPr>
          <w:rFonts w:hint="cs"/>
          <w:rtl/>
        </w:rPr>
        <w:t>ایشان</w:t>
      </w:r>
      <w:r>
        <w:rPr>
          <w:rFonts w:hint="cs"/>
          <w:rtl/>
        </w:rPr>
        <w:t xml:space="preserve"> در زمان عثمان بوده است و متولد سال 34 است. وفات او 112 تا 117 نقل شده است. یعنی قبل از اجداد محمد بن </w:t>
      </w:r>
      <w:r w:rsidR="00F16102">
        <w:rPr>
          <w:rFonts w:hint="cs"/>
          <w:rtl/>
        </w:rPr>
        <w:t>احمد</w:t>
      </w:r>
      <w:r>
        <w:rPr>
          <w:rFonts w:hint="cs"/>
          <w:rtl/>
        </w:rPr>
        <w:t xml:space="preserve"> بن یحیی او از دنیا رفته است. با این بیان اشکال </w:t>
      </w:r>
      <w:r w:rsidR="00A62F20">
        <w:rPr>
          <w:rFonts w:hint="cs"/>
          <w:rtl/>
        </w:rPr>
        <w:t>می‌شود</w:t>
      </w:r>
      <w:r>
        <w:rPr>
          <w:rFonts w:hint="cs"/>
          <w:rtl/>
        </w:rPr>
        <w:t xml:space="preserve"> که مستثنیات فقط مشایخ مستقیم ابن یحیی است یا غیر مستقیم ها را هم شامل </w:t>
      </w:r>
      <w:r w:rsidR="00A62F20">
        <w:rPr>
          <w:rFonts w:hint="cs"/>
          <w:rtl/>
        </w:rPr>
        <w:t>می‌شود</w:t>
      </w:r>
      <w:r>
        <w:rPr>
          <w:rFonts w:hint="cs"/>
          <w:rtl/>
        </w:rPr>
        <w:t xml:space="preserve">؟ اگر فقط بدون واسطه ها را شامل </w:t>
      </w:r>
      <w:r w:rsidR="00A62F20">
        <w:rPr>
          <w:rFonts w:hint="cs"/>
          <w:rtl/>
        </w:rPr>
        <w:t>می‌شود</w:t>
      </w:r>
      <w:r>
        <w:rPr>
          <w:rFonts w:hint="cs"/>
          <w:rtl/>
        </w:rPr>
        <w:t xml:space="preserve"> پس این وهب بن منبه این وسط چیست؟ اگر </w:t>
      </w:r>
      <w:r w:rsidR="00F16102">
        <w:rPr>
          <w:rFonts w:hint="cs"/>
          <w:rtl/>
        </w:rPr>
        <w:t>باواسطه</w:t>
      </w:r>
      <w:r>
        <w:rPr>
          <w:rFonts w:hint="cs"/>
          <w:rtl/>
        </w:rPr>
        <w:t xml:space="preserve"> ها را هم شامل </w:t>
      </w:r>
      <w:r w:rsidR="00A62F20">
        <w:rPr>
          <w:rFonts w:hint="cs"/>
          <w:rtl/>
        </w:rPr>
        <w:t>می‌شود</w:t>
      </w:r>
      <w:r>
        <w:rPr>
          <w:rFonts w:hint="cs"/>
          <w:rtl/>
        </w:rPr>
        <w:t xml:space="preserve"> باید </w:t>
      </w:r>
      <w:r w:rsidRPr="00E566B1">
        <w:rPr>
          <w:rFonts w:hint="cs"/>
          <w:highlight w:val="yellow"/>
          <w:rtl/>
        </w:rPr>
        <w:t>یک مقداری؟؟؟؟ توسعه قائل شویم.</w:t>
      </w:r>
    </w:p>
    <w:p w:rsidR="0053764F" w:rsidRDefault="0053764F" w:rsidP="0053764F">
      <w:pPr>
        <w:rPr>
          <w:rFonts w:asciiTheme="minorHAnsi" w:hAnsiTheme="minorHAnsi"/>
          <w:rtl/>
        </w:rPr>
      </w:pPr>
      <w:r>
        <w:rPr>
          <w:rFonts w:hint="cs"/>
          <w:rtl/>
        </w:rPr>
        <w:t xml:space="preserve">البته </w:t>
      </w:r>
      <w:r w:rsidR="00F16102">
        <w:rPr>
          <w:rFonts w:hint="cs"/>
          <w:rtl/>
        </w:rPr>
        <w:t>یک‌راه</w:t>
      </w:r>
      <w:r>
        <w:rPr>
          <w:rFonts w:hint="cs"/>
          <w:rtl/>
        </w:rPr>
        <w:t xml:space="preserve"> دیگر هم این است که بگوییم یک وهب بن منبه دیگر هم داریم. هرچند هیچ دلیلی بر این مطلب نیست و در هیچ جا ندیدیم که کسی در این طبقه به این نام یاد شده باشد یا محمد بن </w:t>
      </w:r>
      <w:r w:rsidR="00F16102">
        <w:rPr>
          <w:rFonts w:hint="cs"/>
          <w:rtl/>
        </w:rPr>
        <w:t>احمد</w:t>
      </w:r>
      <w:r>
        <w:rPr>
          <w:rFonts w:hint="cs"/>
          <w:rtl/>
        </w:rPr>
        <w:t xml:space="preserve"> بن یحیی از وهب بن منبه روایتی نقل کند</w:t>
      </w:r>
      <w:r>
        <w:rPr>
          <w:rFonts w:asciiTheme="minorHAnsi" w:hAnsiTheme="minorHAnsi" w:hint="cs"/>
          <w:rtl/>
        </w:rPr>
        <w:t xml:space="preserve">. لذا باید بگوییم همه افراد دیگر از مشایخ </w:t>
      </w:r>
      <w:r w:rsidR="007B303F">
        <w:rPr>
          <w:rFonts w:asciiTheme="minorHAnsi" w:hAnsiTheme="minorHAnsi" w:hint="cs"/>
          <w:rtl/>
        </w:rPr>
        <w:t>ایشان</w:t>
      </w:r>
      <w:r>
        <w:rPr>
          <w:rFonts w:asciiTheme="minorHAnsi" w:hAnsiTheme="minorHAnsi" w:hint="cs"/>
          <w:rtl/>
        </w:rPr>
        <w:t xml:space="preserve"> است و فقط وهب بن منبه این مشکل را دارد. علت این استثنا یا این است که روایات ابن یحیی از </w:t>
      </w:r>
      <w:r w:rsidR="007B303F">
        <w:rPr>
          <w:rFonts w:asciiTheme="minorHAnsi" w:hAnsiTheme="minorHAnsi" w:hint="cs"/>
          <w:rtl/>
        </w:rPr>
        <w:t>ایشان</w:t>
      </w:r>
      <w:r>
        <w:rPr>
          <w:rFonts w:asciiTheme="minorHAnsi" w:hAnsiTheme="minorHAnsi" w:hint="cs"/>
          <w:rtl/>
        </w:rPr>
        <w:t xml:space="preserve"> مرسلا است. یعنی وهب بن منبه در اول اسناد بوده است و مشخص است ارسال دارد و </w:t>
      </w:r>
      <w:r w:rsidR="00F16102">
        <w:rPr>
          <w:rFonts w:asciiTheme="minorHAnsi" w:hAnsiTheme="minorHAnsi" w:hint="cs"/>
          <w:rtl/>
        </w:rPr>
        <w:t>این‌ها</w:t>
      </w:r>
      <w:r>
        <w:rPr>
          <w:rFonts w:asciiTheme="minorHAnsi" w:hAnsiTheme="minorHAnsi" w:hint="cs"/>
          <w:rtl/>
        </w:rPr>
        <w:t xml:space="preserve"> را استثناء </w:t>
      </w:r>
      <w:r w:rsidR="009C51C7">
        <w:rPr>
          <w:rFonts w:asciiTheme="minorHAnsi" w:hAnsiTheme="minorHAnsi" w:hint="cs"/>
          <w:rtl/>
        </w:rPr>
        <w:t>کرده‌اند</w:t>
      </w:r>
      <w:r>
        <w:rPr>
          <w:rFonts w:asciiTheme="minorHAnsi" w:hAnsiTheme="minorHAnsi" w:hint="cs"/>
          <w:rtl/>
        </w:rPr>
        <w:t xml:space="preserve">. </w:t>
      </w:r>
      <w:r w:rsidR="00A62F20">
        <w:rPr>
          <w:rFonts w:asciiTheme="minorHAnsi" w:hAnsiTheme="minorHAnsi" w:hint="cs"/>
          <w:rtl/>
        </w:rPr>
        <w:t>مؤید</w:t>
      </w:r>
      <w:r>
        <w:rPr>
          <w:rFonts w:asciiTheme="minorHAnsi" w:hAnsiTheme="minorHAnsi" w:hint="cs"/>
          <w:rtl/>
        </w:rPr>
        <w:t xml:space="preserve"> این مطلب </w:t>
      </w:r>
      <w:r w:rsidR="009C51C7">
        <w:rPr>
          <w:rFonts w:asciiTheme="minorHAnsi" w:hAnsiTheme="minorHAnsi" w:hint="cs"/>
          <w:rtl/>
        </w:rPr>
        <w:t>این‌که</w:t>
      </w:r>
      <w:r>
        <w:rPr>
          <w:rFonts w:asciiTheme="minorHAnsi" w:hAnsiTheme="minorHAnsi" w:hint="cs"/>
          <w:rtl/>
        </w:rPr>
        <w:t xml:space="preserve"> روایات وهب بن منبه در کتب مختلف هم </w:t>
      </w:r>
      <w:r w:rsidR="00F16102">
        <w:rPr>
          <w:rFonts w:asciiTheme="minorHAnsi" w:hAnsiTheme="minorHAnsi" w:hint="cs"/>
          <w:rtl/>
        </w:rPr>
        <w:t>معمولاً</w:t>
      </w:r>
      <w:r>
        <w:rPr>
          <w:rFonts w:asciiTheme="minorHAnsi" w:hAnsiTheme="minorHAnsi" w:hint="cs"/>
          <w:rtl/>
        </w:rPr>
        <w:t xml:space="preserve"> مرسل هستند. یا اینکه بگوییم شیخ غیر مستقیم او همگی ثقه بودند بجز </w:t>
      </w:r>
      <w:r w:rsidR="007B303F">
        <w:rPr>
          <w:rFonts w:asciiTheme="minorHAnsi" w:hAnsiTheme="minorHAnsi" w:hint="cs"/>
          <w:rtl/>
        </w:rPr>
        <w:t>ایشان</w:t>
      </w:r>
      <w:r w:rsidR="00D54067">
        <w:rPr>
          <w:rFonts w:asciiTheme="minorHAnsi" w:hAnsiTheme="minorHAnsi" w:hint="cs"/>
          <w:rtl/>
        </w:rPr>
        <w:t>‌که</w:t>
      </w:r>
      <w:r>
        <w:rPr>
          <w:rFonts w:asciiTheme="minorHAnsi" w:hAnsiTheme="minorHAnsi" w:hint="cs"/>
          <w:rtl/>
        </w:rPr>
        <w:t xml:space="preserve"> این احتمال خیلی بعید است. لذا همان احتمال بیشتر به نظر </w:t>
      </w:r>
      <w:r w:rsidR="00A62F20">
        <w:rPr>
          <w:rFonts w:asciiTheme="minorHAnsi" w:hAnsiTheme="minorHAnsi" w:hint="cs"/>
          <w:rtl/>
        </w:rPr>
        <w:t>می‌رسد</w:t>
      </w:r>
      <w:r>
        <w:rPr>
          <w:rFonts w:asciiTheme="minorHAnsi" w:hAnsiTheme="minorHAnsi" w:hint="cs"/>
          <w:rtl/>
        </w:rPr>
        <w:t xml:space="preserve"> که احتمالا </w:t>
      </w:r>
      <w:r>
        <w:rPr>
          <w:rFonts w:hint="cs"/>
          <w:rtl/>
        </w:rPr>
        <w:t xml:space="preserve">محمد بن </w:t>
      </w:r>
      <w:r w:rsidR="00F16102">
        <w:rPr>
          <w:rFonts w:hint="cs"/>
          <w:rtl/>
        </w:rPr>
        <w:t>احمد</w:t>
      </w:r>
      <w:r>
        <w:rPr>
          <w:rFonts w:hint="cs"/>
          <w:rtl/>
        </w:rPr>
        <w:t xml:space="preserve"> بن یحیی </w:t>
      </w:r>
      <w:r>
        <w:rPr>
          <w:rFonts w:asciiTheme="minorHAnsi" w:hAnsiTheme="minorHAnsi" w:hint="cs"/>
          <w:rtl/>
        </w:rPr>
        <w:t xml:space="preserve">از وهب بن منبه مرسلا نقل </w:t>
      </w:r>
      <w:r w:rsidR="00F16102">
        <w:rPr>
          <w:rFonts w:asciiTheme="minorHAnsi" w:hAnsiTheme="minorHAnsi" w:hint="cs"/>
          <w:rtl/>
        </w:rPr>
        <w:t>می‌کرده</w:t>
      </w:r>
      <w:r>
        <w:rPr>
          <w:rFonts w:asciiTheme="minorHAnsi" w:hAnsiTheme="minorHAnsi" w:hint="cs"/>
          <w:rtl/>
        </w:rPr>
        <w:t xml:space="preserve"> است لذا روایاتی که اول سند آن وهب بن منبه است را استثناء </w:t>
      </w:r>
      <w:r w:rsidR="009C51C7">
        <w:rPr>
          <w:rFonts w:asciiTheme="minorHAnsi" w:hAnsiTheme="minorHAnsi" w:hint="cs"/>
          <w:rtl/>
        </w:rPr>
        <w:t>کرده‌اند</w:t>
      </w:r>
      <w:r>
        <w:rPr>
          <w:rFonts w:asciiTheme="minorHAnsi" w:hAnsiTheme="minorHAnsi" w:hint="cs"/>
          <w:rtl/>
        </w:rPr>
        <w:t>.</w:t>
      </w:r>
    </w:p>
    <w:p w:rsidR="0053764F" w:rsidRDefault="0053764F" w:rsidP="0053764F">
      <w:pPr>
        <w:rPr>
          <w:rFonts w:asciiTheme="minorHAnsi" w:hAnsiTheme="minorHAnsi"/>
          <w:rtl/>
        </w:rPr>
      </w:pPr>
      <w:r>
        <w:rPr>
          <w:rFonts w:asciiTheme="minorHAnsi" w:hAnsiTheme="minorHAnsi" w:hint="cs"/>
          <w:rtl/>
        </w:rPr>
        <w:t xml:space="preserve">یک احتمال هم این است که روایات وهب بن منبه از اسرائیلیات یا روایات معلوم الضعف </w:t>
      </w:r>
      <w:r w:rsidR="00A62F20">
        <w:rPr>
          <w:rFonts w:asciiTheme="minorHAnsi" w:hAnsiTheme="minorHAnsi" w:hint="cs"/>
          <w:rtl/>
        </w:rPr>
        <w:t>بوده‌اند</w:t>
      </w:r>
      <w:r>
        <w:rPr>
          <w:rFonts w:asciiTheme="minorHAnsi" w:hAnsiTheme="minorHAnsi" w:hint="cs"/>
          <w:rtl/>
        </w:rPr>
        <w:t xml:space="preserve"> و این روایات با متن شناسی تضعیف </w:t>
      </w:r>
      <w:r w:rsidR="00096381">
        <w:rPr>
          <w:rFonts w:asciiTheme="minorHAnsi" w:hAnsiTheme="minorHAnsi" w:hint="cs"/>
          <w:rtl/>
        </w:rPr>
        <w:t>شده‌اند</w:t>
      </w:r>
      <w:r>
        <w:rPr>
          <w:rFonts w:asciiTheme="minorHAnsi" w:hAnsiTheme="minorHAnsi" w:hint="cs"/>
          <w:rtl/>
        </w:rPr>
        <w:t>. روایات وهب که امروزه در دست ما است نیز اکثرا اسرائیلیات هستند.</w:t>
      </w:r>
    </w:p>
    <w:p w:rsidR="0053764F" w:rsidRDefault="0053764F" w:rsidP="0053764F">
      <w:pPr>
        <w:pStyle w:val="Heading3"/>
        <w:rPr>
          <w:rtl/>
        </w:rPr>
      </w:pPr>
      <w:bookmarkStart w:id="213" w:name="_Toc37017425"/>
      <w:r>
        <w:rPr>
          <w:rFonts w:hint="cs"/>
          <w:rtl/>
        </w:rPr>
        <w:t>وقوع در اصحاب الصادق</w:t>
      </w:r>
      <w:bookmarkEnd w:id="213"/>
    </w:p>
    <w:p w:rsidR="0053764F" w:rsidRDefault="0053764F" w:rsidP="0053764F">
      <w:pPr>
        <w:rPr>
          <w:rFonts w:asciiTheme="minorHAnsi" w:hAnsiTheme="minorHAnsi"/>
          <w:rtl/>
        </w:rPr>
      </w:pPr>
      <w:r>
        <w:rPr>
          <w:rFonts w:hint="cs"/>
          <w:rtl/>
        </w:rPr>
        <w:lastRenderedPageBreak/>
        <w:t xml:space="preserve">حاجی نوری معتقد است همه کسانی که در اصحاب الصادق رجال شیخ واقع هستند، ثقه هستند. دلیل </w:t>
      </w:r>
      <w:r w:rsidR="007B303F">
        <w:rPr>
          <w:rFonts w:hint="cs"/>
          <w:rtl/>
        </w:rPr>
        <w:t>ایشان</w:t>
      </w:r>
      <w:r>
        <w:rPr>
          <w:rFonts w:hint="cs"/>
          <w:rtl/>
        </w:rPr>
        <w:t xml:space="preserve"> هم عبارتی است که شیخ مفید بیان کرده است. قبل از پرداختن به آن بحث </w:t>
      </w:r>
      <w:r w:rsidR="00D54067">
        <w:rPr>
          <w:rFonts w:hint="cs"/>
          <w:rtl/>
        </w:rPr>
        <w:t>می‌گوییم</w:t>
      </w:r>
      <w:r>
        <w:rPr>
          <w:rFonts w:hint="cs"/>
          <w:rtl/>
        </w:rPr>
        <w:t xml:space="preserve"> اصلا توثیقات شیخ مفید </w:t>
      </w:r>
      <w:r w:rsidR="00F16102">
        <w:rPr>
          <w:rFonts w:hint="cs"/>
          <w:rtl/>
        </w:rPr>
        <w:t>قابل‌اعتماد</w:t>
      </w:r>
      <w:r>
        <w:rPr>
          <w:rFonts w:hint="cs"/>
          <w:rtl/>
        </w:rPr>
        <w:t xml:space="preserve"> هستند یا خیر؟ یعنی کتب شیخ مفید را باید کتاب شناسی کنیم. </w:t>
      </w:r>
      <w:r w:rsidR="007B303F">
        <w:rPr>
          <w:rFonts w:hint="cs"/>
          <w:rtl/>
        </w:rPr>
        <w:t>ایشان</w:t>
      </w:r>
      <w:r>
        <w:rPr>
          <w:rFonts w:hint="cs"/>
          <w:rtl/>
        </w:rPr>
        <w:t xml:space="preserve"> در رساله عددیه </w:t>
      </w:r>
      <w:r w:rsidR="00D54067">
        <w:rPr>
          <w:rFonts w:hint="cs"/>
          <w:rtl/>
        </w:rPr>
        <w:t>بحث‌های</w:t>
      </w:r>
      <w:r>
        <w:rPr>
          <w:rFonts w:hint="cs"/>
          <w:rtl/>
        </w:rPr>
        <w:t xml:space="preserve"> رجالی دارد. در ارشاد و در کتب دیگر نکات رجالی دارد. آیا این نکات رجالی </w:t>
      </w:r>
      <w:r w:rsidR="00F16102">
        <w:rPr>
          <w:rFonts w:hint="cs"/>
          <w:rtl/>
        </w:rPr>
        <w:t>قابل‌اعتماد</w:t>
      </w:r>
      <w:r>
        <w:rPr>
          <w:rFonts w:hint="cs"/>
          <w:rtl/>
        </w:rPr>
        <w:t xml:space="preserve"> است؟ شیخ محمد پسر صاحب معالم در شرح </w:t>
      </w:r>
      <w:r>
        <w:rPr>
          <w:rFonts w:asciiTheme="minorHAnsi" w:hAnsiTheme="minorHAnsi" w:hint="cs"/>
          <w:rtl/>
        </w:rPr>
        <w:t xml:space="preserve">استبصار نوشته است که توثیقات شیخ مفید </w:t>
      </w:r>
      <w:r w:rsidR="00F16102">
        <w:rPr>
          <w:rFonts w:asciiTheme="minorHAnsi" w:hAnsiTheme="minorHAnsi" w:hint="cs"/>
          <w:rtl/>
        </w:rPr>
        <w:t>قابل‌اعتماد</w:t>
      </w:r>
      <w:r>
        <w:rPr>
          <w:rFonts w:asciiTheme="minorHAnsi" w:hAnsiTheme="minorHAnsi" w:hint="cs"/>
          <w:rtl/>
        </w:rPr>
        <w:t xml:space="preserve"> نیست زیرا خیلی از کسانی که </w:t>
      </w:r>
      <w:r w:rsidR="007B303F">
        <w:rPr>
          <w:rFonts w:asciiTheme="minorHAnsi" w:hAnsiTheme="minorHAnsi" w:hint="cs"/>
          <w:rtl/>
        </w:rPr>
        <w:t>ایشان</w:t>
      </w:r>
      <w:r>
        <w:rPr>
          <w:rFonts w:asciiTheme="minorHAnsi" w:hAnsiTheme="minorHAnsi" w:hint="cs"/>
          <w:rtl/>
        </w:rPr>
        <w:t xml:space="preserve"> توثیق کرده است فقط او توثیق کرده است و دیگران همه تضعیف </w:t>
      </w:r>
      <w:r w:rsidR="009C51C7">
        <w:rPr>
          <w:rFonts w:asciiTheme="minorHAnsi" w:hAnsiTheme="minorHAnsi" w:hint="cs"/>
          <w:rtl/>
        </w:rPr>
        <w:t>کرده‌اند</w:t>
      </w:r>
      <w:r>
        <w:rPr>
          <w:rFonts w:asciiTheme="minorHAnsi" w:hAnsiTheme="minorHAnsi" w:hint="cs"/>
          <w:rtl/>
        </w:rPr>
        <w:t xml:space="preserve">. لذا ما در مقام مقابله با توثیقات </w:t>
      </w:r>
      <w:r w:rsidR="007B303F">
        <w:rPr>
          <w:rFonts w:asciiTheme="minorHAnsi" w:hAnsiTheme="minorHAnsi" w:hint="cs"/>
          <w:rtl/>
        </w:rPr>
        <w:t>ایشان</w:t>
      </w:r>
      <w:r>
        <w:rPr>
          <w:rFonts w:asciiTheme="minorHAnsi" w:hAnsiTheme="minorHAnsi" w:hint="cs"/>
          <w:rtl/>
        </w:rPr>
        <w:t xml:space="preserve"> دو جور عمل </w:t>
      </w:r>
      <w:r w:rsidR="00D54067">
        <w:rPr>
          <w:rFonts w:asciiTheme="minorHAnsi" w:hAnsiTheme="minorHAnsi" w:hint="cs"/>
          <w:rtl/>
        </w:rPr>
        <w:t>می‌کنیم</w:t>
      </w:r>
      <w:r>
        <w:rPr>
          <w:rFonts w:asciiTheme="minorHAnsi" w:hAnsiTheme="minorHAnsi" w:hint="cs"/>
          <w:rtl/>
        </w:rPr>
        <w:t>: برخی توثیقات شخصی و خاص هستند و برخی توثیقات عام هستند. ما توثیقات عام را باید بررسی کنیم. توثیقات شیخ را ن</w:t>
      </w:r>
      <w:r w:rsidR="00F16102">
        <w:rPr>
          <w:rFonts w:asciiTheme="minorHAnsi" w:hAnsiTheme="minorHAnsi" w:hint="cs"/>
          <w:rtl/>
        </w:rPr>
        <w:t>می‌توان</w:t>
      </w:r>
      <w:r>
        <w:rPr>
          <w:rFonts w:asciiTheme="minorHAnsi" w:hAnsiTheme="minorHAnsi" w:hint="cs"/>
          <w:rtl/>
        </w:rPr>
        <w:t xml:space="preserve">یم از اعتبار ساقط کنیم. توثیق او با تضعیف دیگران تعارض </w:t>
      </w:r>
      <w:r w:rsidR="00A62F20">
        <w:rPr>
          <w:rFonts w:asciiTheme="minorHAnsi" w:hAnsiTheme="minorHAnsi" w:hint="cs"/>
          <w:rtl/>
        </w:rPr>
        <w:t>می‌کند</w:t>
      </w:r>
      <w:r>
        <w:rPr>
          <w:rFonts w:asciiTheme="minorHAnsi" w:hAnsiTheme="minorHAnsi" w:hint="cs"/>
          <w:rtl/>
        </w:rPr>
        <w:t xml:space="preserve"> و در ترجیح ممکن است تضعیفات را مقدم کنیم. اما توثیقات عام ممکن است اساسا اعتبار نداشته باشند.</w:t>
      </w:r>
    </w:p>
    <w:p w:rsidR="0053764F" w:rsidRDefault="0053764F" w:rsidP="0053764F">
      <w:pPr>
        <w:rPr>
          <w:rtl/>
        </w:rPr>
      </w:pPr>
      <w:r>
        <w:rPr>
          <w:rFonts w:hint="cs"/>
          <w:rtl/>
        </w:rPr>
        <w:t xml:space="preserve">این توثیقات عام هم سه سنخ هستند: برخی در مورد اصحاب الصادق است که </w:t>
      </w:r>
      <w:r w:rsidR="006C55EB">
        <w:rPr>
          <w:rFonts w:hint="cs"/>
          <w:rtl/>
        </w:rPr>
        <w:t>هیچ‌کس</w:t>
      </w:r>
      <w:r>
        <w:rPr>
          <w:rFonts w:hint="cs"/>
          <w:rtl/>
        </w:rPr>
        <w:t xml:space="preserve"> را مشخص نکرده است و 4000 نفر را یکجا توثیق کرده است. دسته دیگر توثیقی است که در رساله عددیه مطرح کرده است و فرموده است روایاتی که در مورد رویت هلال برای اثبات اول ماه است همگی از طریق ثقات و بزرگان نقل شده است. سپس روایاتی در همین مضمون نقل </w:t>
      </w:r>
      <w:r w:rsidR="00A62F20">
        <w:rPr>
          <w:rFonts w:hint="cs"/>
          <w:rtl/>
        </w:rPr>
        <w:t>می‌کند</w:t>
      </w:r>
      <w:r>
        <w:rPr>
          <w:rFonts w:hint="cs"/>
          <w:rtl/>
        </w:rPr>
        <w:t>. تصریح ن</w:t>
      </w:r>
      <w:r w:rsidR="00A62F20">
        <w:rPr>
          <w:rFonts w:hint="cs"/>
          <w:rtl/>
        </w:rPr>
        <w:t>می‌کند</w:t>
      </w:r>
      <w:r>
        <w:rPr>
          <w:rFonts w:hint="cs"/>
          <w:rtl/>
        </w:rPr>
        <w:t xml:space="preserve"> این روایات هم</w:t>
      </w:r>
      <w:r w:rsidR="00F16102">
        <w:rPr>
          <w:rFonts w:hint="cs"/>
          <w:rtl/>
        </w:rPr>
        <w:t>آن‌ها</w:t>
      </w:r>
      <w:r>
        <w:rPr>
          <w:rFonts w:hint="cs"/>
          <w:rtl/>
        </w:rPr>
        <w:t xml:space="preserve"> هستند ولی سیاق عبارت ظهور در این دارد که این روایات هم</w:t>
      </w:r>
      <w:r w:rsidR="00F16102">
        <w:rPr>
          <w:rFonts w:hint="cs"/>
          <w:rtl/>
        </w:rPr>
        <w:t>آن‌ها</w:t>
      </w:r>
      <w:r>
        <w:rPr>
          <w:rFonts w:hint="cs"/>
          <w:rtl/>
        </w:rPr>
        <w:t xml:space="preserve"> هستند لذا رجال این روایات هم </w:t>
      </w:r>
      <w:r w:rsidR="00D54067">
        <w:rPr>
          <w:rFonts w:hint="cs"/>
          <w:rtl/>
        </w:rPr>
        <w:t>ازنظر</w:t>
      </w:r>
      <w:r>
        <w:rPr>
          <w:rFonts w:hint="cs"/>
          <w:rtl/>
        </w:rPr>
        <w:t xml:space="preserve"> شیخ مفید همگی ثقه هستند. قسم سوم توثیقات ارشاد مفید است. </w:t>
      </w:r>
      <w:r w:rsidR="007B303F">
        <w:rPr>
          <w:rFonts w:hint="cs"/>
          <w:rtl/>
        </w:rPr>
        <w:t>ایشان</w:t>
      </w:r>
      <w:r>
        <w:rPr>
          <w:rFonts w:hint="cs"/>
          <w:rtl/>
        </w:rPr>
        <w:t xml:space="preserve"> در مورد چند امام از بزرگان اسم چند راوی را می آورد که </w:t>
      </w:r>
      <w:r w:rsidR="0052340B">
        <w:rPr>
          <w:rFonts w:hint="cs"/>
          <w:rtl/>
        </w:rPr>
        <w:t>می‌گوید</w:t>
      </w:r>
      <w:r>
        <w:rPr>
          <w:rFonts w:hint="cs"/>
          <w:rtl/>
        </w:rPr>
        <w:t xml:space="preserve"> </w:t>
      </w:r>
      <w:r w:rsidR="00F16102">
        <w:rPr>
          <w:rFonts w:hint="cs"/>
          <w:rtl/>
        </w:rPr>
        <w:t>این‌ها</w:t>
      </w:r>
      <w:r>
        <w:rPr>
          <w:rFonts w:hint="cs"/>
          <w:rtl/>
        </w:rPr>
        <w:t xml:space="preserve"> روایات تنصیص بر امامت امام را نقل </w:t>
      </w:r>
      <w:r w:rsidR="009C51C7">
        <w:rPr>
          <w:rFonts w:hint="cs"/>
          <w:rtl/>
        </w:rPr>
        <w:t>کرده‌اند</w:t>
      </w:r>
      <w:r>
        <w:rPr>
          <w:rFonts w:hint="cs"/>
          <w:rtl/>
        </w:rPr>
        <w:t xml:space="preserve"> و این افراد از بزرگان روات و اصحاب امام قبلی هستند. این توثیق بیشتر به تصریح به توثیق و توثیقات خاص نزدیک است تا توثیق عام. در واقع اسم افراد را ذکر </w:t>
      </w:r>
      <w:r w:rsidR="00A62F20">
        <w:rPr>
          <w:rFonts w:hint="cs"/>
          <w:rtl/>
        </w:rPr>
        <w:t>می‌کند</w:t>
      </w:r>
      <w:r>
        <w:rPr>
          <w:rFonts w:hint="cs"/>
          <w:rtl/>
        </w:rPr>
        <w:t>.</w:t>
      </w:r>
    </w:p>
    <w:p w:rsidR="0053764F" w:rsidRDefault="0052340B" w:rsidP="0053764F">
      <w:pPr>
        <w:rPr>
          <w:rtl/>
        </w:rPr>
      </w:pPr>
      <w:r>
        <w:rPr>
          <w:rFonts w:hint="cs"/>
          <w:rtl/>
        </w:rPr>
        <w:t>نکته‌ای</w:t>
      </w:r>
      <w:r w:rsidR="0053764F">
        <w:rPr>
          <w:rFonts w:hint="cs"/>
          <w:rtl/>
        </w:rPr>
        <w:t xml:space="preserve"> که در مورد هر سه تعبیر وجود دارد این است که شیخ مفید در مقام مبالغه بوده است. دسته سوم بیشتر به دلیل اینکه از قول </w:t>
      </w:r>
      <w:r w:rsidR="007B303F">
        <w:rPr>
          <w:rFonts w:hint="cs"/>
          <w:rtl/>
        </w:rPr>
        <w:t>ایشان</w:t>
      </w:r>
      <w:r w:rsidR="0053764F">
        <w:rPr>
          <w:rFonts w:hint="cs"/>
          <w:rtl/>
        </w:rPr>
        <w:t xml:space="preserve"> تواتر حاصل </w:t>
      </w:r>
      <w:r w:rsidR="00A62F20">
        <w:rPr>
          <w:rFonts w:hint="cs"/>
          <w:rtl/>
        </w:rPr>
        <w:t>می‌شود</w:t>
      </w:r>
      <w:r w:rsidR="0053764F">
        <w:rPr>
          <w:rFonts w:hint="cs"/>
          <w:rtl/>
        </w:rPr>
        <w:t xml:space="preserve"> به حجت است این تعبیر را دارد. به بیان دیگر شیخ مفید یک متکلم است. او مناظره گر قوی ای است. مناظره جای ان قلت و قلت های ریز علمی نیست و بیشتر شور و احساسات حاکم است. لذا ریزه کاری های علمی در بیانات </w:t>
      </w:r>
      <w:r w:rsidR="007B303F">
        <w:rPr>
          <w:rFonts w:hint="cs"/>
          <w:rtl/>
        </w:rPr>
        <w:t>ایشان</w:t>
      </w:r>
      <w:r w:rsidR="0053764F">
        <w:rPr>
          <w:rFonts w:hint="cs"/>
          <w:rtl/>
        </w:rPr>
        <w:t xml:space="preserve"> رعایت ن</w:t>
      </w:r>
      <w:r w:rsidR="00A62F20">
        <w:rPr>
          <w:rFonts w:hint="cs"/>
          <w:rtl/>
        </w:rPr>
        <w:t>می‌شود</w:t>
      </w:r>
      <w:r w:rsidR="0053764F">
        <w:rPr>
          <w:rFonts w:hint="cs"/>
          <w:rtl/>
        </w:rPr>
        <w:t xml:space="preserve">. توثیق اولی که 4000 نفر را بدون ذکر هیچ خصوصیتی توثیق شده است معلوم است که در مقام مبالغه است. یا روایات رویت هلال را اگر 50 نفر نقل کرده باشند و 45 نفر ثقه باشند کفایت </w:t>
      </w:r>
      <w:r w:rsidR="00A62F20">
        <w:rPr>
          <w:rFonts w:hint="cs"/>
          <w:rtl/>
        </w:rPr>
        <w:t>می‌کند</w:t>
      </w:r>
      <w:r w:rsidR="0053764F">
        <w:rPr>
          <w:rFonts w:hint="cs"/>
          <w:rtl/>
        </w:rPr>
        <w:t xml:space="preserve"> برای </w:t>
      </w:r>
      <w:r w:rsidR="009C51C7">
        <w:rPr>
          <w:rFonts w:hint="cs"/>
          <w:rtl/>
        </w:rPr>
        <w:t>این‌که</w:t>
      </w:r>
      <w:r w:rsidR="0053764F">
        <w:rPr>
          <w:rFonts w:hint="cs"/>
          <w:rtl/>
        </w:rPr>
        <w:t xml:space="preserve"> شیخ صدوق </w:t>
      </w:r>
      <w:r w:rsidR="009C51C7">
        <w:rPr>
          <w:rFonts w:hint="cs"/>
          <w:rtl/>
        </w:rPr>
        <w:t>این‌گونه</w:t>
      </w:r>
      <w:r w:rsidR="0053764F">
        <w:rPr>
          <w:rFonts w:hint="cs"/>
          <w:rtl/>
        </w:rPr>
        <w:t xml:space="preserve"> بیان کنند.</w:t>
      </w:r>
    </w:p>
    <w:p w:rsidR="0053764F" w:rsidRDefault="0053764F" w:rsidP="0053764F">
      <w:pPr>
        <w:rPr>
          <w:rtl/>
        </w:rPr>
      </w:pPr>
      <w:r>
        <w:rPr>
          <w:rFonts w:hint="cs"/>
          <w:rtl/>
        </w:rPr>
        <w:t xml:space="preserve">کلام شیخ مفید را در مورد رویت هلال بیان </w:t>
      </w:r>
      <w:r w:rsidR="00D54067">
        <w:rPr>
          <w:rFonts w:hint="cs"/>
          <w:rtl/>
        </w:rPr>
        <w:t>می‌کنیم</w:t>
      </w:r>
      <w:r>
        <w:rPr>
          <w:rFonts w:hint="cs"/>
          <w:rtl/>
        </w:rPr>
        <w:t xml:space="preserve">. در مورد اثبات اول ماه اختلاف است و شیخ مفید قائل به عدد است. یعنی از روی عدد روز ماه ها اول ماه را اثبات </w:t>
      </w:r>
      <w:r w:rsidR="00F16102">
        <w:rPr>
          <w:rFonts w:hint="cs"/>
          <w:rtl/>
        </w:rPr>
        <w:t>می‌کرد</w:t>
      </w:r>
      <w:r>
        <w:rPr>
          <w:rFonts w:hint="cs"/>
          <w:rtl/>
        </w:rPr>
        <w:t xml:space="preserve">ند. 29 یا 30 روز بودن ماه ها را مشخص </w:t>
      </w:r>
      <w:r w:rsidR="00F16102">
        <w:rPr>
          <w:rFonts w:hint="cs"/>
          <w:rtl/>
        </w:rPr>
        <w:t>می‌کرد</w:t>
      </w:r>
      <w:r>
        <w:rPr>
          <w:rFonts w:hint="cs"/>
          <w:rtl/>
        </w:rPr>
        <w:t xml:space="preserve">ند. شیخ مفید اول از اصخاب عدد بوده است ولی </w:t>
      </w:r>
      <w:r w:rsidR="00D54067">
        <w:rPr>
          <w:rFonts w:hint="cs"/>
          <w:rtl/>
        </w:rPr>
        <w:t>بعداً</w:t>
      </w:r>
      <w:r>
        <w:rPr>
          <w:rFonts w:hint="cs"/>
          <w:rtl/>
        </w:rPr>
        <w:t xml:space="preserve"> علیه اصحاب العدد </w:t>
      </w:r>
      <w:r w:rsidR="00A62F20">
        <w:rPr>
          <w:rFonts w:hint="cs"/>
          <w:rtl/>
        </w:rPr>
        <w:t>می‌شود</w:t>
      </w:r>
      <w:r>
        <w:rPr>
          <w:rFonts w:hint="cs"/>
          <w:rtl/>
        </w:rPr>
        <w:t xml:space="preserve"> و رویت را ملاک قرار </w:t>
      </w:r>
      <w:r w:rsidR="009C51C7">
        <w:rPr>
          <w:rFonts w:hint="cs"/>
          <w:rtl/>
        </w:rPr>
        <w:t>می‌دهد</w:t>
      </w:r>
      <w:r>
        <w:rPr>
          <w:rFonts w:hint="cs"/>
          <w:rtl/>
        </w:rPr>
        <w:t xml:space="preserve">. عبارت اینجای رساله عددیه ناظر به شیخ صدوق است. </w:t>
      </w:r>
      <w:r w:rsidR="007B303F">
        <w:rPr>
          <w:rFonts w:hint="cs"/>
          <w:rtl/>
        </w:rPr>
        <w:t>ایشان</w:t>
      </w:r>
      <w:r>
        <w:rPr>
          <w:rFonts w:hint="cs"/>
          <w:rtl/>
        </w:rPr>
        <w:t xml:space="preserve"> می فرمایند:</w:t>
      </w:r>
    </w:p>
    <w:p w:rsidR="0053764F" w:rsidRDefault="0053764F" w:rsidP="0053764F">
      <w:pPr>
        <w:pStyle w:val="Quote"/>
        <w:rPr>
          <w:rtl/>
        </w:rPr>
      </w:pPr>
      <w:r w:rsidRPr="00347541">
        <w:rPr>
          <w:rFonts w:hint="cs"/>
          <w:rtl/>
        </w:rPr>
        <w:t>و أما ما تعلق به أصحاب العدد في أن شهر رمضان لا يكون أقل من ثلاثين يوما</w:t>
      </w:r>
      <w:r>
        <w:rPr>
          <w:rFonts w:ascii="Times New Roman" w:hAnsi="Times New Roman" w:cs="Times New Roman"/>
          <w:sz w:val="24"/>
          <w:szCs w:val="24"/>
        </w:rPr>
        <w:t xml:space="preserve"> </w:t>
      </w:r>
      <w:r w:rsidRPr="00347541">
        <w:rPr>
          <w:rFonts w:hint="cs"/>
          <w:rtl/>
        </w:rPr>
        <w:t xml:space="preserve">فهي أحاديث شاذة قد طعن‏ نقاد الآثار من الشيعة في سندها و هي مثبتة في كتب الصيام في أبواب النوادر و النوادر هي التي لا عمل عليها. و أنا أذكر جملة ما جاءت به الأحاديث الشاذة و أبين عن خللها و فساد التعلق بها في خلاف الكافة </w:t>
      </w:r>
      <w:r w:rsidR="00615FB7">
        <w:rPr>
          <w:rFonts w:hint="cs"/>
          <w:rtl/>
        </w:rPr>
        <w:t>ان‌شاءالله</w:t>
      </w:r>
      <w:r w:rsidRPr="00347541">
        <w:rPr>
          <w:rFonts w:hint="cs"/>
          <w:rtl/>
        </w:rPr>
        <w:t>.</w:t>
      </w:r>
    </w:p>
    <w:p w:rsidR="0053764F" w:rsidRPr="00A7529C" w:rsidRDefault="0053764F" w:rsidP="0053764F">
      <w:pPr>
        <w:pStyle w:val="Quote"/>
        <w:rPr>
          <w:rFonts w:ascii="Times New Roman" w:hAnsi="Times New Roman" w:cs="Times New Roman"/>
          <w:sz w:val="24"/>
          <w:szCs w:val="24"/>
          <w:rtl/>
        </w:rPr>
      </w:pPr>
      <w:r w:rsidRPr="00A7529C">
        <w:rPr>
          <w:rFonts w:hint="cs"/>
          <w:rtl/>
        </w:rPr>
        <w:lastRenderedPageBreak/>
        <w:t>فمن ذلك حديث رواه محمد بن الحسين بن أبي الخطاب‏ عن‏</w:t>
      </w:r>
      <w:r>
        <w:rPr>
          <w:rFonts w:ascii="Times New Roman" w:hAnsi="Times New Roman" w:cs="Times New Roman" w:hint="cs"/>
          <w:sz w:val="24"/>
          <w:szCs w:val="24"/>
          <w:rtl/>
        </w:rPr>
        <w:t xml:space="preserve"> </w:t>
      </w:r>
      <w:r w:rsidRPr="00A7529C">
        <w:rPr>
          <w:rFonts w:hint="cs"/>
          <w:rtl/>
        </w:rPr>
        <w:t xml:space="preserve">محمد بن </w:t>
      </w:r>
      <w:r w:rsidR="00D554D9">
        <w:rPr>
          <w:rFonts w:hint="cs"/>
          <w:rtl/>
        </w:rPr>
        <w:t>سنان</w:t>
      </w:r>
      <w:r w:rsidRPr="00A7529C">
        <w:rPr>
          <w:rFonts w:hint="cs"/>
          <w:rtl/>
        </w:rPr>
        <w:t>‏ عن حذيفة بن منصور عن أبي عبد الله ع قال‏</w:t>
      </w:r>
      <w:r w:rsidRPr="00A7529C">
        <w:rPr>
          <w:rFonts w:hint="cs"/>
          <w:color w:val="242887"/>
          <w:rtl/>
        </w:rPr>
        <w:t xml:space="preserve"> شهر رمضان ثلاثون يوما لا ينقص أبدا.</w:t>
      </w:r>
    </w:p>
    <w:p w:rsidR="0053764F" w:rsidRPr="00A7529C" w:rsidRDefault="0053764F" w:rsidP="0053764F">
      <w:pPr>
        <w:pStyle w:val="Quote"/>
        <w:rPr>
          <w:rFonts w:ascii="Times New Roman" w:hAnsi="Times New Roman" w:cs="Times New Roman"/>
          <w:sz w:val="24"/>
          <w:szCs w:val="24"/>
        </w:rPr>
      </w:pPr>
      <w:r w:rsidRPr="00A7529C">
        <w:rPr>
          <w:rFonts w:hint="cs"/>
          <w:rtl/>
        </w:rPr>
        <w:t xml:space="preserve">و هذا الحديث شاذ نادر غير معتمد عليه طريقه محمد بن </w:t>
      </w:r>
      <w:r w:rsidR="00D554D9">
        <w:rPr>
          <w:rFonts w:hint="cs"/>
          <w:rtl/>
        </w:rPr>
        <w:t>سنان</w:t>
      </w:r>
      <w:r w:rsidRPr="00A7529C">
        <w:rPr>
          <w:rFonts w:hint="cs"/>
          <w:rtl/>
        </w:rPr>
        <w:t xml:space="preserve"> و هو مطعون فيه لا تختلف العصابة في تهمته و ضعفه و ما كان هذا سبيله لم يعمل عليه في الدين.</w:t>
      </w:r>
    </w:p>
    <w:p w:rsidR="0053764F" w:rsidRDefault="0053764F" w:rsidP="0053764F">
      <w:pPr>
        <w:rPr>
          <w:rFonts w:asciiTheme="minorHAnsi" w:hAnsiTheme="minorHAnsi"/>
          <w:rtl/>
        </w:rPr>
      </w:pPr>
      <w:r>
        <w:rPr>
          <w:rFonts w:hint="cs"/>
          <w:rtl/>
        </w:rPr>
        <w:t xml:space="preserve">ما یک باب نادر داریم و یک باب نوادر. باب النادر </w:t>
      </w:r>
      <w:r w:rsidR="00F16102">
        <w:rPr>
          <w:rFonts w:hint="cs"/>
          <w:rtl/>
        </w:rPr>
        <w:t>معمولاً</w:t>
      </w:r>
      <w:r>
        <w:rPr>
          <w:rFonts w:hint="cs"/>
          <w:rtl/>
        </w:rPr>
        <w:t xml:space="preserve"> یعنی روایاتی که به آنها عمل ن</w:t>
      </w:r>
      <w:r w:rsidR="00A62F20">
        <w:rPr>
          <w:rFonts w:hint="cs"/>
          <w:rtl/>
        </w:rPr>
        <w:t>می‌شود</w:t>
      </w:r>
      <w:r>
        <w:rPr>
          <w:rFonts w:hint="cs"/>
          <w:rtl/>
        </w:rPr>
        <w:t xml:space="preserve"> و باب االنوادر یعنی روایاتی که </w:t>
      </w:r>
      <w:r w:rsidR="00D54067">
        <w:rPr>
          <w:rFonts w:hint="cs"/>
          <w:rtl/>
        </w:rPr>
        <w:t>دسته‌بندی</w:t>
      </w:r>
      <w:r>
        <w:rPr>
          <w:rFonts w:hint="cs"/>
          <w:rtl/>
        </w:rPr>
        <w:t xml:space="preserve"> مشخصی ندارند و تحت یک موضوع نیستند. به تعبیر امروزی متفرقات. این روایات را </w:t>
      </w:r>
      <w:r w:rsidR="00A62F20">
        <w:rPr>
          <w:rFonts w:hint="cs"/>
          <w:rtl/>
        </w:rPr>
        <w:t>ظاهراً</w:t>
      </w:r>
      <w:r>
        <w:rPr>
          <w:rFonts w:hint="cs"/>
          <w:rtl/>
        </w:rPr>
        <w:t xml:space="preserve"> کلینی در باب النادر نقل کرده است و منظور شیخ مفید از نوادر هم احتمالا همان نادر است. باب النوادر </w:t>
      </w:r>
      <w:r w:rsidR="00F16102">
        <w:rPr>
          <w:rFonts w:hint="cs"/>
          <w:rtl/>
        </w:rPr>
        <w:t>معمولاً</w:t>
      </w:r>
      <w:r>
        <w:rPr>
          <w:rFonts w:hint="cs"/>
          <w:rtl/>
        </w:rPr>
        <w:t xml:space="preserve"> مطالب متفرقه هستند و یک منبع مهم رجالی هم محسوب می شوند. نوادر </w:t>
      </w:r>
      <w:r w:rsidR="00F16102">
        <w:rPr>
          <w:rFonts w:hint="cs"/>
          <w:rtl/>
        </w:rPr>
        <w:t>معمولاً</w:t>
      </w:r>
      <w:r>
        <w:rPr>
          <w:rFonts w:hint="cs"/>
          <w:rtl/>
        </w:rPr>
        <w:t xml:space="preserve"> روایات فقهی نیستند.</w:t>
      </w:r>
      <w:r>
        <w:rPr>
          <w:rFonts w:asciiTheme="minorHAnsi" w:hAnsiTheme="minorHAnsi" w:hint="cs"/>
          <w:rtl/>
        </w:rPr>
        <w:t xml:space="preserve"> تاریخی هستند لکن ممکن است برخی روایات فقهی که جالب هم هستند در آن باب آمده است. کتاب محمد بن </w:t>
      </w:r>
      <w:r w:rsidR="00F16102">
        <w:rPr>
          <w:rFonts w:asciiTheme="minorHAnsi" w:hAnsiTheme="minorHAnsi" w:hint="cs"/>
          <w:rtl/>
        </w:rPr>
        <w:t>احمد</w:t>
      </w:r>
      <w:r>
        <w:rPr>
          <w:rFonts w:asciiTheme="minorHAnsi" w:hAnsiTheme="minorHAnsi" w:hint="cs"/>
          <w:rtl/>
        </w:rPr>
        <w:t xml:space="preserve"> بن یحیی نوادر بوده است و در موردش </w:t>
      </w:r>
      <w:r w:rsidR="009C51C7">
        <w:rPr>
          <w:rFonts w:asciiTheme="minorHAnsi" w:hAnsiTheme="minorHAnsi" w:hint="cs"/>
          <w:rtl/>
        </w:rPr>
        <w:t>گفته‌شده</w:t>
      </w:r>
      <w:r>
        <w:rPr>
          <w:rFonts w:asciiTheme="minorHAnsi" w:hAnsiTheme="minorHAnsi" w:hint="cs"/>
          <w:rtl/>
        </w:rPr>
        <w:t xml:space="preserve"> است علیه المعول. لذا </w:t>
      </w:r>
      <w:r w:rsidR="009C51C7">
        <w:rPr>
          <w:rFonts w:asciiTheme="minorHAnsi" w:hAnsiTheme="minorHAnsi" w:hint="cs"/>
          <w:rtl/>
        </w:rPr>
        <w:t>این‌طور</w:t>
      </w:r>
      <w:r>
        <w:rPr>
          <w:rFonts w:asciiTheme="minorHAnsi" w:hAnsiTheme="minorHAnsi" w:hint="cs"/>
          <w:rtl/>
        </w:rPr>
        <w:t xml:space="preserve"> نیست که روایات نوادر معمول بها نیستند. </w:t>
      </w:r>
      <w:r w:rsidR="00A62F20">
        <w:rPr>
          <w:rFonts w:asciiTheme="minorHAnsi" w:hAnsiTheme="minorHAnsi" w:hint="cs"/>
          <w:rtl/>
        </w:rPr>
        <w:t>ظاهراً</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نوادر را با نادر اشتباه گرفته است.</w:t>
      </w:r>
    </w:p>
    <w:p w:rsidR="0053764F" w:rsidRDefault="007B303F" w:rsidP="0053764F">
      <w:pPr>
        <w:rPr>
          <w:rFonts w:asciiTheme="minorHAnsi" w:hAnsiTheme="minorHAnsi"/>
          <w:rtl/>
        </w:rPr>
      </w:pPr>
      <w:r>
        <w:rPr>
          <w:rFonts w:asciiTheme="minorHAnsi" w:hAnsiTheme="minorHAnsi" w:hint="cs"/>
          <w:rtl/>
        </w:rPr>
        <w:t>ایشان</w:t>
      </w:r>
      <w:r w:rsidR="0053764F">
        <w:rPr>
          <w:rFonts w:asciiTheme="minorHAnsi" w:hAnsiTheme="minorHAnsi" w:hint="cs"/>
          <w:rtl/>
        </w:rPr>
        <w:t xml:space="preserve"> در ادامه حدیث دوم را نقل میکند و می فرمایند:</w:t>
      </w:r>
    </w:p>
    <w:p w:rsidR="0053764F" w:rsidRPr="00A7529C" w:rsidRDefault="0053764F" w:rsidP="0053764F">
      <w:pPr>
        <w:pStyle w:val="Quote"/>
        <w:rPr>
          <w:rFonts w:ascii="Times New Roman" w:hAnsi="Times New Roman" w:cs="Times New Roman"/>
          <w:sz w:val="24"/>
          <w:szCs w:val="24"/>
          <w:rtl/>
        </w:rPr>
      </w:pPr>
      <w:r w:rsidRPr="00A7529C">
        <w:rPr>
          <w:rFonts w:hint="cs"/>
          <w:color w:val="780000"/>
          <w:rtl/>
        </w:rPr>
        <w:t>و من ذلك حديث رواه محمد بن يحيى العطار عن سهل بن زياد</w:t>
      </w:r>
      <w:r>
        <w:rPr>
          <w:rFonts w:ascii="Times New Roman" w:hAnsi="Times New Roman" w:cs="Times New Roman" w:hint="cs"/>
          <w:sz w:val="24"/>
          <w:szCs w:val="24"/>
          <w:rtl/>
        </w:rPr>
        <w:t xml:space="preserve"> </w:t>
      </w:r>
      <w:r w:rsidRPr="00A7529C">
        <w:rPr>
          <w:rFonts w:hint="cs"/>
          <w:color w:val="780000"/>
          <w:rtl/>
        </w:rPr>
        <w:t>الأدمي‏ عن محمد بن إسماعيل‏ عن بعض أصحابه عن أبي عبد الله ع قال‏</w:t>
      </w:r>
      <w:r w:rsidRPr="00A7529C">
        <w:rPr>
          <w:rFonts w:hint="cs"/>
          <w:rtl/>
        </w:rPr>
        <w:t xml:space="preserve"> إن الله عز و جل خلق الدنيا في ستة أيام ثم اختزلها من أيام السنة فالسنة ثلاثمائة و أربعة و خمسون يوما شعبان لا يتم و شهر رمضان لا ينقص أبدا و لا تكون فريضة ناقصة إن الله تعالى يقول‏</w:t>
      </w:r>
      <w:r w:rsidRPr="00A7529C">
        <w:rPr>
          <w:rFonts w:hint="cs"/>
          <w:color w:val="006A0F"/>
          <w:rtl/>
        </w:rPr>
        <w:t xml:space="preserve"> وَ لِتُكْمِلُوا الْعِدَّةَ</w:t>
      </w:r>
      <w:r w:rsidRPr="00A7529C">
        <w:rPr>
          <w:rFonts w:hint="cs"/>
          <w:rtl/>
        </w:rPr>
        <w:t>.</w:t>
      </w:r>
    </w:p>
    <w:p w:rsidR="0053764F" w:rsidRPr="00A7529C" w:rsidRDefault="0053764F" w:rsidP="0053764F">
      <w:pPr>
        <w:pStyle w:val="Quote"/>
        <w:rPr>
          <w:rtl/>
        </w:rPr>
      </w:pPr>
      <w:r w:rsidRPr="00A7529C">
        <w:rPr>
          <w:rFonts w:hint="cs"/>
          <w:rtl/>
        </w:rPr>
        <w:t>و هذا الحديث شاذ مجهول الإسناد</w:t>
      </w:r>
    </w:p>
    <w:p w:rsidR="0053764F" w:rsidRDefault="0053764F" w:rsidP="0053764F">
      <w:pPr>
        <w:rPr>
          <w:rFonts w:asciiTheme="minorHAnsi" w:hAnsiTheme="minorHAnsi"/>
          <w:rtl/>
        </w:rPr>
      </w:pPr>
      <w:r>
        <w:rPr>
          <w:rFonts w:asciiTheme="minorHAnsi" w:hAnsiTheme="minorHAnsi" w:hint="cs"/>
          <w:rtl/>
        </w:rPr>
        <w:t xml:space="preserve">سپس حدیث سوم را نقل </w:t>
      </w:r>
      <w:r w:rsidR="00A62F20">
        <w:rPr>
          <w:rFonts w:asciiTheme="minorHAnsi" w:hAnsiTheme="minorHAnsi" w:hint="cs"/>
          <w:rtl/>
        </w:rPr>
        <w:t>می‌کند</w:t>
      </w:r>
      <w:r>
        <w:rPr>
          <w:rFonts w:asciiTheme="minorHAnsi" w:hAnsiTheme="minorHAnsi" w:hint="cs"/>
          <w:rtl/>
        </w:rPr>
        <w:t xml:space="preserve"> و می فرمایند:</w:t>
      </w:r>
    </w:p>
    <w:p w:rsidR="0053764F" w:rsidRPr="00A7529C" w:rsidRDefault="0053764F" w:rsidP="0053764F">
      <w:pPr>
        <w:pStyle w:val="Quote"/>
        <w:rPr>
          <w:rtl/>
        </w:rPr>
      </w:pPr>
      <w:r w:rsidRPr="00A7529C">
        <w:rPr>
          <w:rFonts w:hint="cs"/>
          <w:rtl/>
        </w:rPr>
        <w:t>حديث رواه محمد بن الحسين بن أبي الخطاب عن محمد بن إسماعيل بن بزيع عن محمد بن يعقوب بن شعيب عن أبيه‏ عن أبي عبد الله ع قال‏ قلت له إن الناس يروون أن رسول الله ص صام شهر رمضان تسعة و عشرين يوما أكثر مما صام ثلاثين يوما فقال كذبوا ما صام إلا تاما و لا تكون الفرائض ناقصة.</w:t>
      </w:r>
    </w:p>
    <w:p w:rsidR="0053764F" w:rsidRPr="00A7529C" w:rsidRDefault="0053764F" w:rsidP="0053764F">
      <w:pPr>
        <w:pStyle w:val="Quote"/>
        <w:rPr>
          <w:rtl/>
        </w:rPr>
      </w:pPr>
      <w:r w:rsidRPr="00A7529C">
        <w:rPr>
          <w:rFonts w:hint="cs"/>
          <w:rtl/>
        </w:rPr>
        <w:t xml:space="preserve">و هذا الحديث من جنس الأول و طريقه و هو حديث شاذ لا يثبت عند أصحاب الآثار و قد طعن فيه فقهاء الشيعة بأن قالوا محمد بن يعقوب بن شعيب لم يرو عن أبيه حديثا واحدا غير هذا الحديث و لو كانت له رواية عن أبيه لروى عنه أمثال هذا الحديث و لم يقتصر على حديث واحد لم يشركه فيه غيره مع أن ليعقوب بن شعيب رحمه الله أصلا قد جمع فيه كافة ما رواه عن أبي عبد الله ع ليس هذا الحديث منه و لو كان مما رواه يعقوب بن شعيب لأورده في أصله الذي جمع فيه حديثه عن أبي عبد الله ع و خلو أصله منه دليل على أنه موضوع‏. مع أن في الحديث ما قد بينا بعده في قول الأئمة ع و هو الطعن في قول من قال إن شهر رمضان تسعة و عشرون يوما </w:t>
      </w:r>
      <w:r w:rsidRPr="00A7529C">
        <w:rPr>
          <w:rFonts w:hint="cs"/>
          <w:rtl/>
        </w:rPr>
        <w:lastRenderedPageBreak/>
        <w:t>لأن الفريضة لا تكون ناقصة و الشهر إذا كان تسعة و عشرين يوما ما كانت فريضة الصوم فيه ناقصة كما أنه إذا كان فرض السفر للصلاة الظهر ركعتين لم يكن الفرض ناقصا و إن كان على الشطر من صلاة الحضر و كما أن صلاة العليل جالسا لا يكون فرضها ناقصا كما إذا صام الكفارة فصام شهرين ناقصين لا تكون الكفارة ناقصة. و هذا يدلك على أن واضع الحديث عامي عقل بعيد من العلماء و حاشا أئمة الهدى ع مما أضافه إليهم الجاهلون و عزاه إليهم المفترون‏ وَ اللَّهُ الْمُسْتَعانُ‏. فهذه الأحاديث الثلاثة مع شذوذها و اضطراب سندها و طعن العلماء في رواتها هي التي يعتمدها أصحاب العدد المتعلقون بالنقل و قد بينا ضعف التعلق بها بما فيه كفاية و الحمد لله‏</w:t>
      </w:r>
    </w:p>
    <w:p w:rsidR="0053764F" w:rsidRDefault="007B303F" w:rsidP="0053764F">
      <w:pPr>
        <w:rPr>
          <w:rFonts w:asciiTheme="minorHAnsi" w:hAnsiTheme="minorHAnsi"/>
          <w:rtl/>
        </w:rPr>
      </w:pPr>
      <w:r>
        <w:rPr>
          <w:rFonts w:asciiTheme="minorHAnsi" w:hAnsiTheme="minorHAnsi" w:hint="cs"/>
          <w:rtl/>
        </w:rPr>
        <w:t>ایشان</w:t>
      </w:r>
      <w:r w:rsidR="0053764F">
        <w:rPr>
          <w:rFonts w:asciiTheme="minorHAnsi" w:hAnsiTheme="minorHAnsi" w:hint="cs"/>
          <w:rtl/>
        </w:rPr>
        <w:t xml:space="preserve"> به این سند هم اشکالاتی را وارد </w:t>
      </w:r>
      <w:r w:rsidR="00A62F20">
        <w:rPr>
          <w:rFonts w:asciiTheme="minorHAnsi" w:hAnsiTheme="minorHAnsi" w:hint="cs"/>
          <w:rtl/>
        </w:rPr>
        <w:t>می‌کند</w:t>
      </w:r>
      <w:r w:rsidR="0053764F">
        <w:rPr>
          <w:rFonts w:asciiTheme="minorHAnsi" w:hAnsiTheme="minorHAnsi" w:hint="cs"/>
          <w:rtl/>
        </w:rPr>
        <w:t xml:space="preserve"> و می فرمایند روایات اصحاب العدد همین ها است. البته در مقام استقصاء هم نیست و بیشتر از این هم روایات وجود دارد. در ادامه </w:t>
      </w:r>
      <w:r>
        <w:rPr>
          <w:rFonts w:asciiTheme="minorHAnsi" w:hAnsiTheme="minorHAnsi" w:hint="cs"/>
          <w:rtl/>
        </w:rPr>
        <w:t>ایشان</w:t>
      </w:r>
      <w:r w:rsidR="0053764F">
        <w:rPr>
          <w:rFonts w:asciiTheme="minorHAnsi" w:hAnsiTheme="minorHAnsi" w:hint="cs"/>
          <w:rtl/>
        </w:rPr>
        <w:t xml:space="preserve"> به روایات رویت </w:t>
      </w:r>
      <w:r w:rsidR="00A62F20">
        <w:rPr>
          <w:rFonts w:asciiTheme="minorHAnsi" w:hAnsiTheme="minorHAnsi" w:hint="cs"/>
          <w:rtl/>
        </w:rPr>
        <w:t>می‌رسد</w:t>
      </w:r>
      <w:r w:rsidR="0053764F">
        <w:rPr>
          <w:rFonts w:asciiTheme="minorHAnsi" w:hAnsiTheme="minorHAnsi" w:hint="cs"/>
          <w:rtl/>
        </w:rPr>
        <w:t xml:space="preserve">. </w:t>
      </w:r>
      <w:r>
        <w:rPr>
          <w:rFonts w:asciiTheme="minorHAnsi" w:hAnsiTheme="minorHAnsi" w:hint="cs"/>
          <w:rtl/>
        </w:rPr>
        <w:t>ایشان</w:t>
      </w:r>
      <w:r w:rsidR="0053764F">
        <w:rPr>
          <w:rFonts w:asciiTheme="minorHAnsi" w:hAnsiTheme="minorHAnsi" w:hint="cs"/>
          <w:rtl/>
        </w:rPr>
        <w:t xml:space="preserve"> </w:t>
      </w:r>
      <w:r w:rsidR="00F16102">
        <w:rPr>
          <w:rFonts w:asciiTheme="minorHAnsi" w:hAnsiTheme="minorHAnsi" w:hint="cs"/>
          <w:rtl/>
        </w:rPr>
        <w:t>می‌نویسد</w:t>
      </w:r>
      <w:r w:rsidR="0053764F">
        <w:rPr>
          <w:rFonts w:asciiTheme="minorHAnsi" w:hAnsiTheme="minorHAnsi" w:hint="cs"/>
          <w:rtl/>
        </w:rPr>
        <w:t>:</w:t>
      </w:r>
    </w:p>
    <w:p w:rsidR="0053764F" w:rsidRPr="00A7529C" w:rsidRDefault="0053764F" w:rsidP="0053764F">
      <w:pPr>
        <w:pStyle w:val="Quote"/>
        <w:rPr>
          <w:rFonts w:ascii="Times New Roman" w:hAnsi="Times New Roman" w:cs="Times New Roman"/>
          <w:sz w:val="24"/>
          <w:szCs w:val="24"/>
          <w:rtl/>
        </w:rPr>
      </w:pPr>
      <w:r w:rsidRPr="00A7529C">
        <w:rPr>
          <w:rFonts w:hint="cs"/>
          <w:rtl/>
        </w:rPr>
        <w:t>و أما رواه الحديث بأن شهر رمضان شهر من شهور السنة يكون تسعة و عشرين يوما و يكون ثلاثين يوما</w:t>
      </w:r>
      <w:r>
        <w:rPr>
          <w:rFonts w:hint="cs"/>
          <w:rtl/>
        </w:rPr>
        <w:t xml:space="preserve"> </w:t>
      </w:r>
      <w:r w:rsidRPr="005B2E0E">
        <w:rPr>
          <w:rFonts w:hint="cs"/>
          <w:b/>
          <w:bCs/>
          <w:rtl/>
        </w:rPr>
        <w:t>فهم فقهاء أصحاب أبي جعفر محمد بن علي و أبي عبد الله جعفر بن محمد [و أبي الحسن موسى بن جعفر و أبي الحسن علي بن موسى و أبي جعفر محمد بن علي‏] و أبي الحسن علي بن محمد و أبي محمد الحسن بن علي بن محمد ص و الأعلام الرؤساء المأخوذ عنهم الحلال و الحرام و الفتيا و الأحكام الذين لا يطعن عليهم و لا طريق إلى ذم واحد منهم و هم أصحاب الأصول المدونة و المصنفات المشهورة</w:t>
      </w:r>
      <w:r w:rsidRPr="00A7529C">
        <w:rPr>
          <w:rFonts w:hint="cs"/>
          <w:rtl/>
        </w:rPr>
        <w:t xml:space="preserve"> و كلهم قد أجمعوا نقلا</w:t>
      </w:r>
      <w:r>
        <w:rPr>
          <w:rFonts w:ascii="Times New Roman" w:hAnsi="Times New Roman" w:cs="Times New Roman" w:hint="cs"/>
          <w:sz w:val="24"/>
          <w:szCs w:val="24"/>
          <w:rtl/>
        </w:rPr>
        <w:t xml:space="preserve"> </w:t>
      </w:r>
      <w:r w:rsidRPr="00A7529C">
        <w:rPr>
          <w:rFonts w:hint="cs"/>
          <w:rtl/>
        </w:rPr>
        <w:t>و عملا على أن شهر رمضان يكون تسعة و عشرين يوما نقلوا ذلك عن أئمة الهدى ع و عرفوه في عقيدتهم و اعتمدوه في ديانتهم. و قد فصلت أحاديثهم بذلك‏ في كتابي المعروف بمصباح النور في علامات أوائل‏</w:t>
      </w:r>
      <w:r>
        <w:rPr>
          <w:rFonts w:hint="cs"/>
          <w:rtl/>
        </w:rPr>
        <w:t xml:space="preserve"> الشهور و أنا أثبت</w:t>
      </w:r>
      <w:r w:rsidRPr="00A7529C">
        <w:rPr>
          <w:rFonts w:hint="cs"/>
          <w:rtl/>
        </w:rPr>
        <w:t xml:space="preserve"> من ذلك ما يدل على تفصيلها </w:t>
      </w:r>
      <w:r w:rsidR="00615FB7">
        <w:rPr>
          <w:rFonts w:hint="cs"/>
          <w:rtl/>
        </w:rPr>
        <w:t>ان‌شاءالله</w:t>
      </w:r>
      <w:r w:rsidRPr="00A7529C">
        <w:rPr>
          <w:rFonts w:hint="cs"/>
          <w:rtl/>
        </w:rPr>
        <w:t xml:space="preserve">. فممن روي عن أبي جعفر محمد بن علي الباقر ع أن شهر رمضان شهر من الشهور يصيبه ما يصيب الشهور من النقصان </w:t>
      </w:r>
      <w:r w:rsidR="00615FB7">
        <w:rPr>
          <w:rFonts w:hint="cs"/>
          <w:rtl/>
        </w:rPr>
        <w:t>ابوجعفر</w:t>
      </w:r>
      <w:r w:rsidRPr="00A7529C">
        <w:rPr>
          <w:rFonts w:hint="cs"/>
          <w:rtl/>
        </w:rPr>
        <w:t xml:space="preserve"> محمد بن مسلم‏</w:t>
      </w:r>
    </w:p>
    <w:p w:rsidR="0053764F" w:rsidRDefault="007B303F" w:rsidP="0053764F">
      <w:pPr>
        <w:rPr>
          <w:rFonts w:asciiTheme="minorHAnsi" w:hAnsiTheme="minorHAnsi"/>
          <w:rtl/>
        </w:rPr>
      </w:pPr>
      <w:r>
        <w:rPr>
          <w:rFonts w:asciiTheme="minorHAnsi" w:hAnsiTheme="minorHAnsi" w:hint="cs"/>
          <w:rtl/>
        </w:rPr>
        <w:t>ایشان</w:t>
      </w:r>
      <w:r w:rsidR="0053764F">
        <w:rPr>
          <w:rFonts w:asciiTheme="minorHAnsi" w:hAnsiTheme="minorHAnsi" w:hint="cs"/>
          <w:rtl/>
        </w:rPr>
        <w:t xml:space="preserve"> چند نکته را می فرمایند:</w:t>
      </w:r>
    </w:p>
    <w:p w:rsidR="0053764F" w:rsidRPr="005B2E0E" w:rsidRDefault="0053764F" w:rsidP="003F3FB9">
      <w:pPr>
        <w:pStyle w:val="ListParagraph"/>
        <w:numPr>
          <w:ilvl w:val="0"/>
          <w:numId w:val="28"/>
        </w:numPr>
        <w:rPr>
          <w:rtl/>
        </w:rPr>
      </w:pPr>
      <w:r w:rsidRPr="005B2E0E">
        <w:rPr>
          <w:rFonts w:hint="cs"/>
          <w:rtl/>
        </w:rPr>
        <w:t>راویان این روایات فقیه و بزرگان و روسا و مراجع تقلید هستند.</w:t>
      </w:r>
    </w:p>
    <w:p w:rsidR="0053764F" w:rsidRPr="005B2E0E" w:rsidRDefault="0053764F" w:rsidP="003F3FB9">
      <w:pPr>
        <w:pStyle w:val="ListParagraph"/>
        <w:numPr>
          <w:ilvl w:val="0"/>
          <w:numId w:val="28"/>
        </w:numPr>
        <w:rPr>
          <w:rtl/>
        </w:rPr>
      </w:pPr>
      <w:r w:rsidRPr="005B2E0E">
        <w:rPr>
          <w:rFonts w:hint="cs"/>
          <w:rtl/>
        </w:rPr>
        <w:t xml:space="preserve">راهی برای ذم </w:t>
      </w:r>
      <w:r w:rsidR="00A62F20">
        <w:rPr>
          <w:rFonts w:hint="cs"/>
          <w:rtl/>
        </w:rPr>
        <w:t>هیچ‌یک</w:t>
      </w:r>
      <w:r w:rsidRPr="005B2E0E">
        <w:rPr>
          <w:rFonts w:hint="cs"/>
          <w:rtl/>
        </w:rPr>
        <w:t xml:space="preserve"> از این افراد وجود ندارد.</w:t>
      </w:r>
    </w:p>
    <w:p w:rsidR="0053764F" w:rsidRDefault="0053764F" w:rsidP="003F3FB9">
      <w:pPr>
        <w:pStyle w:val="ListParagraph"/>
        <w:numPr>
          <w:ilvl w:val="0"/>
          <w:numId w:val="28"/>
        </w:numPr>
      </w:pPr>
      <w:r w:rsidRPr="005B2E0E">
        <w:rPr>
          <w:rFonts w:hint="cs"/>
          <w:rtl/>
        </w:rPr>
        <w:t>این افراد صاحب کتاب و اصول مشهوره هستند.</w:t>
      </w:r>
    </w:p>
    <w:p w:rsidR="0053764F" w:rsidRDefault="0053764F" w:rsidP="0053764F">
      <w:pPr>
        <w:rPr>
          <w:rtl/>
        </w:rPr>
      </w:pPr>
      <w:r>
        <w:rPr>
          <w:rFonts w:hint="cs"/>
          <w:rtl/>
        </w:rPr>
        <w:t xml:space="preserve">سپس می فرمایند من این روایات را در کتاب مصباح النور آورده ام و برخی از آنان را در اینجا نقل می کنم. سپس روایت محمد بن مسلم و محمد بن قیس را نقل </w:t>
      </w:r>
      <w:r w:rsidR="00A62F20">
        <w:rPr>
          <w:rFonts w:hint="cs"/>
          <w:rtl/>
        </w:rPr>
        <w:t>می‌کند</w:t>
      </w:r>
      <w:r>
        <w:rPr>
          <w:rFonts w:hint="cs"/>
          <w:rtl/>
        </w:rPr>
        <w:t xml:space="preserve"> و سپس روایات را نقل </w:t>
      </w:r>
      <w:r w:rsidR="00A62F20">
        <w:rPr>
          <w:rFonts w:hint="cs"/>
          <w:rtl/>
        </w:rPr>
        <w:t>می‌کند</w:t>
      </w:r>
      <w:r>
        <w:rPr>
          <w:rFonts w:hint="cs"/>
          <w:rtl/>
        </w:rPr>
        <w:t>.</w:t>
      </w:r>
    </w:p>
    <w:p w:rsidR="0053764F" w:rsidRDefault="0053764F" w:rsidP="0053764F">
      <w:pPr>
        <w:rPr>
          <w:rFonts w:asciiTheme="minorHAnsi" w:hAnsiTheme="minorHAnsi"/>
        </w:rPr>
      </w:pPr>
      <w:r>
        <w:rPr>
          <w:rFonts w:hint="cs"/>
          <w:rtl/>
        </w:rPr>
        <w:t xml:space="preserve">مراد </w:t>
      </w:r>
      <w:r w:rsidR="007B303F">
        <w:rPr>
          <w:rFonts w:hint="cs"/>
          <w:rtl/>
        </w:rPr>
        <w:t>ایشان</w:t>
      </w:r>
      <w:r>
        <w:rPr>
          <w:rFonts w:hint="cs"/>
          <w:rtl/>
        </w:rPr>
        <w:t xml:space="preserve"> از توثیق فقط کسی است از امام نقل </w:t>
      </w:r>
      <w:r w:rsidR="00A62F20">
        <w:rPr>
          <w:rFonts w:hint="cs"/>
          <w:rtl/>
        </w:rPr>
        <w:t>می‌کند</w:t>
      </w:r>
      <w:r>
        <w:rPr>
          <w:rFonts w:hint="cs"/>
          <w:rtl/>
        </w:rPr>
        <w:t xml:space="preserve"> یا همه سلسله را توثیق کرده است. برخی از این عبارت خواستند استفاده کنند که همه سند توثیق شده است. در مقام برخی فقط راوی مستقیم را توثیق </w:t>
      </w:r>
      <w:r w:rsidR="009C51C7">
        <w:rPr>
          <w:rFonts w:hint="cs"/>
          <w:rtl/>
        </w:rPr>
        <w:t>کرده‌اند</w:t>
      </w:r>
      <w:r>
        <w:rPr>
          <w:rFonts w:hint="cs"/>
          <w:rtl/>
        </w:rPr>
        <w:t xml:space="preserve">. توثیق کل سند یک قرینه دارد و آن اینکه اصحاب مصنفات و اصول مشهوره در اول سند واقع هستند نه اینکه خود راوی از امام باشند. اینکه فرموده است فقها زمان امام عسکری و ... که صاحب اصول هستند این روایت را نقل </w:t>
      </w:r>
      <w:r w:rsidR="009C51C7">
        <w:rPr>
          <w:rFonts w:hint="cs"/>
          <w:rtl/>
        </w:rPr>
        <w:t>کرده‌اند</w:t>
      </w:r>
      <w:r>
        <w:rPr>
          <w:rFonts w:hint="cs"/>
          <w:rtl/>
        </w:rPr>
        <w:t xml:space="preserve"> فقط در </w:t>
      </w:r>
      <w:r>
        <w:rPr>
          <w:rFonts w:hint="cs"/>
          <w:rtl/>
        </w:rPr>
        <w:lastRenderedPageBreak/>
        <w:t xml:space="preserve">صورتی صحیح است که </w:t>
      </w:r>
      <w:r w:rsidR="007B303F">
        <w:rPr>
          <w:rFonts w:hint="cs"/>
          <w:rtl/>
        </w:rPr>
        <w:t>ایشان</w:t>
      </w:r>
      <w:r>
        <w:rPr>
          <w:rFonts w:hint="cs"/>
          <w:rtl/>
        </w:rPr>
        <w:t xml:space="preserve"> در کتبش</w:t>
      </w:r>
      <w:r w:rsidR="00D54067">
        <w:rPr>
          <w:rFonts w:hint="cs"/>
          <w:rtl/>
        </w:rPr>
        <w:t>آن‌که</w:t>
      </w:r>
      <w:r>
        <w:rPr>
          <w:rFonts w:hint="cs"/>
          <w:rtl/>
        </w:rPr>
        <w:t xml:space="preserve"> خود در اول سند هستند این روایت را آورده باشند و همه سند معتبر باشد. اگر کل سند صحیح نباشد غرض </w:t>
      </w:r>
      <w:r w:rsidR="007B303F">
        <w:rPr>
          <w:rFonts w:hint="cs"/>
          <w:rtl/>
        </w:rPr>
        <w:t>ایشان</w:t>
      </w:r>
      <w:r>
        <w:rPr>
          <w:rFonts w:hint="cs"/>
          <w:rtl/>
        </w:rPr>
        <w:t xml:space="preserve"> تامین ن</w:t>
      </w:r>
      <w:r w:rsidR="00A62F20">
        <w:rPr>
          <w:rFonts w:hint="cs"/>
          <w:rtl/>
        </w:rPr>
        <w:t>می‌شود</w:t>
      </w:r>
      <w:r>
        <w:rPr>
          <w:rFonts w:hint="cs"/>
          <w:rtl/>
        </w:rPr>
        <w:t xml:space="preserve"> و مناقشات شیخ مفید در روایات اصحاب العدد همگی در اواسط سند بود نه در انتهای سند. لکن مواردی که نقل کرده است افراد غیر معروفی هستند که ممکن است غیر از همین روایت هم در کتب حدیثی روایت دیگری نداشته باشد. از همه جالب تر اینکه در چند حدیث بعدی همان محمد بن </w:t>
      </w:r>
      <w:r w:rsidR="00D554D9">
        <w:rPr>
          <w:rFonts w:hint="cs"/>
          <w:rtl/>
        </w:rPr>
        <w:t>سنان</w:t>
      </w:r>
      <w:r>
        <w:rPr>
          <w:rFonts w:hint="cs"/>
          <w:rtl/>
        </w:rPr>
        <w:t xml:space="preserve"> است که در روایات اصحاب العدد به شدت او را متهم به بی دینی کرده است.</w:t>
      </w:r>
    </w:p>
    <w:p w:rsidR="0053764F" w:rsidRDefault="0053764F" w:rsidP="0053764F">
      <w:pPr>
        <w:pStyle w:val="Quote"/>
        <w:rPr>
          <w:color w:val="242887"/>
        </w:rPr>
      </w:pPr>
      <w:r w:rsidRPr="003B6F4C">
        <w:rPr>
          <w:rFonts w:hint="cs"/>
          <w:rtl/>
        </w:rPr>
        <w:t xml:space="preserve">و روى محمد بن </w:t>
      </w:r>
      <w:r w:rsidR="00D554D9">
        <w:rPr>
          <w:rFonts w:hint="cs"/>
          <w:rtl/>
        </w:rPr>
        <w:t>سنان</w:t>
      </w:r>
      <w:r w:rsidRPr="003B6F4C">
        <w:rPr>
          <w:rFonts w:hint="cs"/>
          <w:rtl/>
        </w:rPr>
        <w:t>‏ عن أبي الجارود قال سمعت أبا جعفر محمد بن علي ع يقول‏</w:t>
      </w:r>
      <w:r w:rsidRPr="003B6F4C">
        <w:rPr>
          <w:rFonts w:hint="cs"/>
          <w:color w:val="242887"/>
          <w:rtl/>
        </w:rPr>
        <w:t xml:space="preserve"> صم حين يصوم الناس [و أفطر حين يفطر الناس‏] فإن الله جعل الأهلة مواقيت‏.</w:t>
      </w:r>
    </w:p>
    <w:p w:rsidR="0053764F" w:rsidRDefault="0053764F" w:rsidP="0053764F">
      <w:pPr>
        <w:rPr>
          <w:rtl/>
        </w:rPr>
      </w:pPr>
      <w:r>
        <w:rPr>
          <w:rFonts w:hint="cs"/>
          <w:rtl/>
        </w:rPr>
        <w:t xml:space="preserve">محمد بن </w:t>
      </w:r>
      <w:r w:rsidR="00D554D9">
        <w:rPr>
          <w:rFonts w:hint="cs"/>
          <w:rtl/>
        </w:rPr>
        <w:t>سنان</w:t>
      </w:r>
      <w:r>
        <w:rPr>
          <w:rFonts w:hint="cs"/>
          <w:rtl/>
        </w:rPr>
        <w:t xml:space="preserve"> از ابی جارود نقل کرده است که محمد بن </w:t>
      </w:r>
      <w:r w:rsidR="00D554D9">
        <w:rPr>
          <w:rFonts w:hint="cs"/>
          <w:rtl/>
        </w:rPr>
        <w:t>سنان</w:t>
      </w:r>
      <w:r>
        <w:rPr>
          <w:rFonts w:hint="cs"/>
          <w:rtl/>
        </w:rPr>
        <w:t xml:space="preserve"> را </w:t>
      </w:r>
      <w:r w:rsidR="007B303F">
        <w:rPr>
          <w:rFonts w:hint="cs"/>
          <w:rtl/>
        </w:rPr>
        <w:t>ایشان</w:t>
      </w:r>
      <w:r>
        <w:rPr>
          <w:rFonts w:hint="cs"/>
          <w:rtl/>
        </w:rPr>
        <w:t xml:space="preserve"> تفسیق کرد و ابی جارود هم موسس فرقه منحرف جارودیه است که منافق و بی دین بوده است. </w:t>
      </w:r>
      <w:r w:rsidR="00D54067">
        <w:rPr>
          <w:rFonts w:hint="cs"/>
          <w:rtl/>
        </w:rPr>
        <w:t>این‌ها</w:t>
      </w:r>
      <w:r>
        <w:rPr>
          <w:rFonts w:hint="cs"/>
          <w:rtl/>
        </w:rPr>
        <w:t xml:space="preserve"> را از بزرگان شمرده است!</w:t>
      </w:r>
    </w:p>
    <w:p w:rsidR="0053764F" w:rsidRDefault="0053764F" w:rsidP="0053764F">
      <w:pPr>
        <w:rPr>
          <w:rtl/>
        </w:rPr>
      </w:pPr>
      <w:r>
        <w:rPr>
          <w:rFonts w:hint="cs"/>
          <w:rtl/>
        </w:rPr>
        <w:t>سند دیگر این است:</w:t>
      </w:r>
    </w:p>
    <w:p w:rsidR="0053764F" w:rsidRPr="003B6F4C" w:rsidRDefault="0053764F" w:rsidP="0053764F">
      <w:pPr>
        <w:pStyle w:val="Quote"/>
        <w:rPr>
          <w:rFonts w:ascii="Times New Roman" w:hAnsi="Times New Roman" w:cs="Times New Roman"/>
          <w:color w:val="auto"/>
          <w:sz w:val="24"/>
          <w:szCs w:val="24"/>
          <w:rtl/>
        </w:rPr>
      </w:pPr>
      <w:r w:rsidRPr="003B6F4C">
        <w:rPr>
          <w:rFonts w:hint="cs"/>
          <w:color w:val="780000"/>
          <w:rtl/>
        </w:rPr>
        <w:t>و روى عمرو بن شمر عن جابر عن أبي عبد الله ع‏</w:t>
      </w:r>
      <w:r>
        <w:rPr>
          <w:rFonts w:ascii="Times New Roman" w:hAnsi="Times New Roman" w:cs="Times New Roman" w:hint="cs"/>
          <w:sz w:val="24"/>
          <w:szCs w:val="24"/>
          <w:rtl/>
        </w:rPr>
        <w:t xml:space="preserve"> </w:t>
      </w:r>
      <w:r w:rsidRPr="003B6F4C">
        <w:rPr>
          <w:rFonts w:hint="cs"/>
          <w:color w:val="780000"/>
          <w:rtl/>
        </w:rPr>
        <w:t>قال سمعته يقول‏</w:t>
      </w:r>
      <w:r w:rsidRPr="003B6F4C">
        <w:rPr>
          <w:rFonts w:hint="cs"/>
          <w:rtl/>
        </w:rPr>
        <w:t xml:space="preserve"> ما أدري ما صمت ثلاثين يوما [أكثر أو] ما صمت تسعة و عشرين يوما إن رسول الله ص قال شهر كذا [و شهر كذا (و شهر كذا و شهر كذا)] يعقده بيده تسعة و عشرين يوما</w:t>
      </w:r>
    </w:p>
    <w:p w:rsidR="0053764F" w:rsidRDefault="0053764F" w:rsidP="0053764F">
      <w:pPr>
        <w:rPr>
          <w:rFonts w:asciiTheme="minorHAnsi" w:hAnsiTheme="minorHAnsi"/>
          <w:rtl/>
        </w:rPr>
      </w:pPr>
      <w:r>
        <w:rPr>
          <w:rFonts w:asciiTheme="minorHAnsi" w:hAnsiTheme="minorHAnsi" w:hint="cs"/>
          <w:rtl/>
        </w:rPr>
        <w:t>جابر هم</w:t>
      </w:r>
      <w:r w:rsidR="009C51C7">
        <w:rPr>
          <w:rFonts w:asciiTheme="minorHAnsi" w:hAnsiTheme="minorHAnsi" w:hint="cs"/>
          <w:rtl/>
        </w:rPr>
        <w:t>آنجا</w:t>
      </w:r>
      <w:r>
        <w:rPr>
          <w:rFonts w:asciiTheme="minorHAnsi" w:hAnsiTheme="minorHAnsi" w:hint="cs"/>
          <w:rtl/>
        </w:rPr>
        <w:t xml:space="preserve">بر بن یزید جعفی است که نجاشی ضعفش را از خود شیخ مفید نقل </w:t>
      </w:r>
      <w:r w:rsidR="00A62F20">
        <w:rPr>
          <w:rFonts w:asciiTheme="minorHAnsi" w:hAnsiTheme="minorHAnsi" w:hint="cs"/>
          <w:rtl/>
        </w:rPr>
        <w:t>می‌کند</w:t>
      </w:r>
      <w:r>
        <w:rPr>
          <w:rFonts w:asciiTheme="minorHAnsi" w:hAnsiTheme="minorHAnsi" w:hint="cs"/>
          <w:rtl/>
        </w:rPr>
        <w:t xml:space="preserve">. قرائن دیگری هم هست که مشخص </w:t>
      </w:r>
      <w:r w:rsidR="00A62F20">
        <w:rPr>
          <w:rFonts w:asciiTheme="minorHAnsi" w:hAnsiTheme="minorHAnsi" w:hint="cs"/>
          <w:rtl/>
        </w:rPr>
        <w:t>می‌شود</w:t>
      </w:r>
      <w:r>
        <w:rPr>
          <w:rFonts w:asciiTheme="minorHAnsi" w:hAnsiTheme="minorHAnsi" w:hint="cs"/>
          <w:rtl/>
        </w:rPr>
        <w:t xml:space="preserve"> شیخ مفید ناظر به این افراد نیست. بلکه منظور این است که این بزرگان در این اسناد وجود دارد. نه اینکه همه این اسناد مشتمل بر اجلا است. یعنی </w:t>
      </w:r>
      <w:r w:rsidR="007B303F">
        <w:rPr>
          <w:rFonts w:asciiTheme="minorHAnsi" w:hAnsiTheme="minorHAnsi" w:hint="cs"/>
          <w:rtl/>
        </w:rPr>
        <w:t>ایشان</w:t>
      </w:r>
      <w:r>
        <w:rPr>
          <w:rFonts w:asciiTheme="minorHAnsi" w:hAnsiTheme="minorHAnsi" w:hint="cs"/>
          <w:rtl/>
        </w:rPr>
        <w:t xml:space="preserve"> می فرمایند فی الجمله بزرگان این نظر را اختیار </w:t>
      </w:r>
      <w:r w:rsidR="009C51C7">
        <w:rPr>
          <w:rFonts w:asciiTheme="minorHAnsi" w:hAnsiTheme="minorHAnsi" w:hint="cs"/>
          <w:rtl/>
        </w:rPr>
        <w:t>کرده‌اند</w:t>
      </w:r>
      <w:r>
        <w:rPr>
          <w:rFonts w:asciiTheme="minorHAnsi" w:hAnsiTheme="minorHAnsi" w:hint="cs"/>
          <w:rtl/>
        </w:rPr>
        <w:t xml:space="preserve">. یعنی </w:t>
      </w:r>
      <w:r w:rsidR="007B303F">
        <w:rPr>
          <w:rFonts w:asciiTheme="minorHAnsi" w:hAnsiTheme="minorHAnsi" w:hint="cs"/>
          <w:rtl/>
        </w:rPr>
        <w:t>ایشان</w:t>
      </w:r>
      <w:r>
        <w:rPr>
          <w:rFonts w:asciiTheme="minorHAnsi" w:hAnsiTheme="minorHAnsi" w:hint="cs"/>
          <w:rtl/>
        </w:rPr>
        <w:t xml:space="preserve"> اصلا در مقام بیان توثیق عام و بحث رجالی نیست. یعنی بسیار بعید است که محمد بن </w:t>
      </w:r>
      <w:r w:rsidR="00D554D9">
        <w:rPr>
          <w:rFonts w:asciiTheme="minorHAnsi" w:hAnsiTheme="minorHAnsi" w:hint="cs"/>
          <w:rtl/>
        </w:rPr>
        <w:t>سنان</w:t>
      </w:r>
      <w:r>
        <w:rPr>
          <w:rFonts w:asciiTheme="minorHAnsi" w:hAnsiTheme="minorHAnsi" w:hint="cs"/>
          <w:rtl/>
        </w:rPr>
        <w:t xml:space="preserve"> را آنچنان نضعیف کند و دو صفحه بعد او را توثیق کند. لذا اینجا اصلا شیخ مفید در مقام بیان توثیق نیست و اگر هم در مقام توثیق باشد حجت نیست زیرا بیشتر لحن مناظره و حماسی دارد نه علمی و رجالی.</w:t>
      </w:r>
    </w:p>
    <w:p w:rsidR="0053764F" w:rsidRDefault="0053764F" w:rsidP="0053764F">
      <w:pPr>
        <w:pStyle w:val="Heading4"/>
        <w:rPr>
          <w:rtl/>
        </w:rPr>
      </w:pPr>
      <w:r>
        <w:rPr>
          <w:rFonts w:hint="cs"/>
          <w:rtl/>
        </w:rPr>
        <w:t>تمرین</w:t>
      </w:r>
    </w:p>
    <w:p w:rsidR="0053764F" w:rsidRPr="003B6F4C" w:rsidRDefault="0053764F" w:rsidP="0053764F">
      <w:pPr>
        <w:rPr>
          <w:rFonts w:asciiTheme="minorHAnsi" w:hAnsiTheme="minorHAnsi"/>
          <w:rtl/>
        </w:rPr>
      </w:pPr>
      <w:r>
        <w:rPr>
          <w:rFonts w:asciiTheme="minorHAnsi" w:hAnsiTheme="minorHAnsi" w:hint="cs"/>
          <w:rtl/>
        </w:rPr>
        <w:t>ارشاد مفید را ملاحظه کنید و توثیقات عامی که در امام کاظم به بعد در بحث نص بر امام وجود دارد را بررسی کنید و ببینید آیا نقضی دارد یا خیر؟</w:t>
      </w:r>
    </w:p>
    <w:p w:rsidR="001F779A" w:rsidRDefault="001F779A" w:rsidP="001F779A">
      <w:pPr>
        <w:rPr>
          <w:rtl/>
        </w:rPr>
      </w:pPr>
    </w:p>
    <w:p w:rsidR="001F779A" w:rsidRDefault="001F779A" w:rsidP="001F779A">
      <w:pPr>
        <w:pStyle w:val="Heading1"/>
        <w:rPr>
          <w:rFonts w:asciiTheme="minorHAnsi" w:hAnsiTheme="minorHAnsi"/>
        </w:rPr>
      </w:pPr>
      <w:bookmarkStart w:id="214" w:name="_Toc37017426"/>
      <w:r>
        <w:rPr>
          <w:rFonts w:hint="cs"/>
          <w:rtl/>
        </w:rPr>
        <w:t xml:space="preserve">جلسه </w:t>
      </w:r>
      <w:r>
        <w:rPr>
          <w:rFonts w:hint="cs"/>
        </w:rPr>
        <w:t>66</w:t>
      </w:r>
      <w:bookmarkEnd w:id="214"/>
    </w:p>
    <w:p w:rsidR="001F779A" w:rsidRDefault="001F779A" w:rsidP="001F779A">
      <w:pPr>
        <w:rPr>
          <w:rtl/>
        </w:rPr>
      </w:pPr>
      <w:r>
        <w:rPr>
          <w:rFonts w:hint="cs"/>
          <w:rtl/>
        </w:rPr>
        <w:t>بسم ‌الله الرحمن الرحیم</w:t>
      </w:r>
    </w:p>
    <w:p w:rsidR="001F779A" w:rsidRDefault="001F779A" w:rsidP="001F779A">
      <w:pPr>
        <w:rPr>
          <w:rFonts w:asciiTheme="minorHAnsi" w:hAnsiTheme="minorHAnsi"/>
          <w:rtl/>
        </w:rPr>
      </w:pPr>
      <w:r>
        <w:rPr>
          <w:rFonts w:asciiTheme="minorHAnsi" w:hAnsiTheme="minorHAnsi" w:hint="cs"/>
          <w:rtl/>
        </w:rPr>
        <w:t xml:space="preserve">بحث در توثیقات شیخ مفید بود که مقدمه بررسی توثیق اصحاب الصادق است. گفتیم توثیقات </w:t>
      </w:r>
      <w:r w:rsidR="007B303F">
        <w:rPr>
          <w:rFonts w:asciiTheme="minorHAnsi" w:hAnsiTheme="minorHAnsi" w:hint="cs"/>
          <w:rtl/>
        </w:rPr>
        <w:t>ایشان</w:t>
      </w:r>
      <w:r>
        <w:rPr>
          <w:rFonts w:asciiTheme="minorHAnsi" w:hAnsiTheme="minorHAnsi" w:hint="cs"/>
          <w:rtl/>
        </w:rPr>
        <w:t xml:space="preserve"> سه دسته هستند. یک قسم همان بود که در رساله عددیه بیان نمود و گفتیم دلالت بر توثیق همه افراد ندارد.</w:t>
      </w:r>
    </w:p>
    <w:p w:rsidR="001F779A" w:rsidRDefault="001F779A" w:rsidP="001F779A">
      <w:pPr>
        <w:rPr>
          <w:rFonts w:asciiTheme="minorHAnsi" w:hAnsiTheme="minorHAnsi"/>
          <w:rtl/>
        </w:rPr>
      </w:pPr>
      <w:r>
        <w:rPr>
          <w:rFonts w:asciiTheme="minorHAnsi" w:hAnsiTheme="minorHAnsi" w:hint="cs"/>
          <w:rtl/>
        </w:rPr>
        <w:t xml:space="preserve">شیخ محمد فرزند صاحب معالم توثیقات ارشاد را نپذیرفته است. برای نپذیرفتن دو وجه بیان </w:t>
      </w:r>
      <w:r w:rsidR="00A62F20">
        <w:rPr>
          <w:rFonts w:asciiTheme="minorHAnsi" w:hAnsiTheme="minorHAnsi" w:hint="cs"/>
          <w:rtl/>
        </w:rPr>
        <w:t>می‌کند</w:t>
      </w:r>
      <w:r>
        <w:rPr>
          <w:rFonts w:asciiTheme="minorHAnsi" w:hAnsiTheme="minorHAnsi" w:hint="cs"/>
          <w:rtl/>
        </w:rPr>
        <w:t>:</w:t>
      </w:r>
    </w:p>
    <w:p w:rsidR="001F779A" w:rsidRDefault="001F779A" w:rsidP="001F779A">
      <w:pPr>
        <w:rPr>
          <w:rtl/>
        </w:rPr>
      </w:pPr>
      <w:r>
        <w:rPr>
          <w:rFonts w:hint="cs"/>
          <w:rtl/>
        </w:rPr>
        <w:lastRenderedPageBreak/>
        <w:t xml:space="preserve">1. برخی توثیقات را فقط </w:t>
      </w:r>
      <w:r w:rsidR="007B303F">
        <w:rPr>
          <w:rFonts w:hint="cs"/>
          <w:rtl/>
        </w:rPr>
        <w:t>ایشان</w:t>
      </w:r>
      <w:r>
        <w:rPr>
          <w:rFonts w:hint="cs"/>
          <w:rtl/>
        </w:rPr>
        <w:t xml:space="preserve"> ذکر کرده است.</w:t>
      </w:r>
    </w:p>
    <w:p w:rsidR="001F779A" w:rsidRDefault="001F779A" w:rsidP="001F779A">
      <w:pPr>
        <w:rPr>
          <w:rtl/>
        </w:rPr>
      </w:pPr>
      <w:r>
        <w:rPr>
          <w:rFonts w:hint="cs"/>
          <w:rtl/>
        </w:rPr>
        <w:t xml:space="preserve">2. برخی توثیقات </w:t>
      </w:r>
      <w:r w:rsidR="007B303F">
        <w:rPr>
          <w:rFonts w:hint="cs"/>
          <w:rtl/>
        </w:rPr>
        <w:t>ایشان</w:t>
      </w:r>
      <w:r>
        <w:rPr>
          <w:rFonts w:hint="cs"/>
          <w:rtl/>
        </w:rPr>
        <w:t xml:space="preserve"> در مورد افرادی است که همه حکم به ضعفشان </w:t>
      </w:r>
      <w:r w:rsidR="00A62F20">
        <w:rPr>
          <w:rFonts w:hint="cs"/>
          <w:rtl/>
        </w:rPr>
        <w:t>داده‌اند</w:t>
      </w:r>
      <w:r>
        <w:rPr>
          <w:rFonts w:hint="cs"/>
          <w:rtl/>
        </w:rPr>
        <w:t>.</w:t>
      </w:r>
    </w:p>
    <w:p w:rsidR="001F779A" w:rsidRDefault="001F779A" w:rsidP="001F779A">
      <w:pPr>
        <w:rPr>
          <w:rtl/>
        </w:rPr>
      </w:pPr>
      <w:r>
        <w:rPr>
          <w:rFonts w:hint="cs"/>
          <w:rtl/>
        </w:rPr>
        <w:t xml:space="preserve">مرحوم وحید در این دو دلیل اشکال کرده است. </w:t>
      </w:r>
      <w:r w:rsidR="007B303F">
        <w:rPr>
          <w:rFonts w:hint="cs"/>
          <w:rtl/>
        </w:rPr>
        <w:t>ایشان</w:t>
      </w:r>
      <w:r>
        <w:rPr>
          <w:rFonts w:hint="cs"/>
          <w:rtl/>
        </w:rPr>
        <w:t xml:space="preserve"> می فرمایند با فحص در موارد ارشاد </w:t>
      </w:r>
      <w:r w:rsidR="009C51C7">
        <w:rPr>
          <w:rFonts w:hint="cs"/>
          <w:rtl/>
        </w:rPr>
        <w:t>به دست</w:t>
      </w:r>
      <w:r>
        <w:rPr>
          <w:rFonts w:hint="cs"/>
          <w:rtl/>
        </w:rPr>
        <w:t xml:space="preserve"> </w:t>
      </w:r>
      <w:r w:rsidR="0052340B">
        <w:rPr>
          <w:rFonts w:hint="cs"/>
          <w:rtl/>
        </w:rPr>
        <w:t>می‌آید</w:t>
      </w:r>
      <w:r>
        <w:rPr>
          <w:rFonts w:hint="cs"/>
          <w:rtl/>
        </w:rPr>
        <w:t xml:space="preserve"> که </w:t>
      </w:r>
      <w:r w:rsidR="007B303F">
        <w:rPr>
          <w:rFonts w:hint="cs"/>
          <w:rtl/>
        </w:rPr>
        <w:t>ایشان</w:t>
      </w:r>
      <w:r>
        <w:rPr>
          <w:rFonts w:hint="cs"/>
          <w:rtl/>
        </w:rPr>
        <w:t xml:space="preserve"> به دنبال اثبات عدالت افراد نیست. لذا وثاقت اصطلاحی </w:t>
      </w:r>
      <w:r w:rsidR="009C51C7">
        <w:rPr>
          <w:rFonts w:hint="cs"/>
          <w:rtl/>
        </w:rPr>
        <w:t>به دست</w:t>
      </w:r>
      <w:r>
        <w:rPr>
          <w:rFonts w:hint="cs"/>
          <w:rtl/>
        </w:rPr>
        <w:t xml:space="preserve"> ن</w:t>
      </w:r>
      <w:r w:rsidR="0052340B">
        <w:rPr>
          <w:rFonts w:hint="cs"/>
          <w:rtl/>
        </w:rPr>
        <w:t>می‌آید</w:t>
      </w:r>
      <w:r>
        <w:rPr>
          <w:rFonts w:hint="cs"/>
          <w:rtl/>
        </w:rPr>
        <w:t>.</w:t>
      </w:r>
    </w:p>
    <w:p w:rsidR="001F779A" w:rsidRDefault="001F779A" w:rsidP="001F779A">
      <w:pPr>
        <w:rPr>
          <w:rtl/>
        </w:rPr>
      </w:pPr>
      <w:r>
        <w:rPr>
          <w:rFonts w:hint="cs"/>
          <w:rtl/>
        </w:rPr>
        <w:t>کلام شیخ محمد به حسب ظاهر واضح البطلان است. اختلاف نظر در مسائل رجالی طبیعی است و به صرف اختلاف نظر ن</w:t>
      </w:r>
      <w:r w:rsidR="00F16102">
        <w:rPr>
          <w:rFonts w:hint="cs"/>
          <w:rtl/>
        </w:rPr>
        <w:t>می‌توان</w:t>
      </w:r>
      <w:r>
        <w:rPr>
          <w:rFonts w:hint="cs"/>
          <w:rtl/>
        </w:rPr>
        <w:t xml:space="preserve"> یک کتاب را از اعتبار ساقط کرد. لذا باید بیشتر در کلام شیخ محمد دقیق شویم.</w:t>
      </w:r>
    </w:p>
    <w:p w:rsidR="001F779A" w:rsidRDefault="001F779A" w:rsidP="001F779A">
      <w:pPr>
        <w:rPr>
          <w:rtl/>
        </w:rPr>
      </w:pPr>
      <w:r>
        <w:rPr>
          <w:rFonts w:hint="cs"/>
          <w:rtl/>
        </w:rPr>
        <w:t>تعبیراتی که شیخ مفید در ارشاد دارند بگونه ای است که ظاهرش آن است که هیچکس ن</w:t>
      </w:r>
      <w:r w:rsidR="00F16102">
        <w:rPr>
          <w:rFonts w:hint="cs"/>
          <w:rtl/>
        </w:rPr>
        <w:t>می‌توان</w:t>
      </w:r>
      <w:r>
        <w:rPr>
          <w:rFonts w:hint="cs"/>
          <w:rtl/>
        </w:rPr>
        <w:t xml:space="preserve">د او را ثقه نداند. برخی را چنان توثیقی </w:t>
      </w:r>
      <w:r w:rsidR="00A62F20">
        <w:rPr>
          <w:rFonts w:hint="cs"/>
          <w:rtl/>
        </w:rPr>
        <w:t>می‌کند</w:t>
      </w:r>
      <w:r>
        <w:rPr>
          <w:rFonts w:hint="cs"/>
          <w:rtl/>
        </w:rPr>
        <w:t xml:space="preserve"> که فقط در مورد اصحاب اجماع چنین تعبیری قابل بیان است. باید ببینیم آیا توثیقات ارشاد قابل اعتنا است یا خیر؟ ممکن است کسی بگوید فقط در ارشاد </w:t>
      </w:r>
      <w:r w:rsidR="009C51C7">
        <w:rPr>
          <w:rFonts w:hint="cs"/>
          <w:rtl/>
        </w:rPr>
        <w:t>این‌گونه</w:t>
      </w:r>
      <w:r>
        <w:rPr>
          <w:rFonts w:hint="cs"/>
          <w:rtl/>
        </w:rPr>
        <w:t xml:space="preserve"> است و در سایر کتب توثیقات </w:t>
      </w:r>
      <w:r w:rsidR="007B303F">
        <w:rPr>
          <w:rFonts w:hint="cs"/>
          <w:rtl/>
        </w:rPr>
        <w:t>ایشان</w:t>
      </w:r>
      <w:r>
        <w:rPr>
          <w:rFonts w:hint="cs"/>
          <w:rtl/>
        </w:rPr>
        <w:t xml:space="preserve"> معتبر است.</w:t>
      </w:r>
    </w:p>
    <w:p w:rsidR="001F779A" w:rsidRDefault="007B303F" w:rsidP="001F779A">
      <w:pPr>
        <w:rPr>
          <w:rtl/>
        </w:rPr>
      </w:pPr>
      <w:r>
        <w:rPr>
          <w:rFonts w:hint="cs"/>
          <w:rtl/>
        </w:rPr>
        <w:t>ایشان</w:t>
      </w:r>
      <w:r w:rsidR="001F779A">
        <w:rPr>
          <w:rFonts w:hint="cs"/>
          <w:rtl/>
        </w:rPr>
        <w:t xml:space="preserve"> در ارشاد در باب امام کاظم می فرمایند امامت </w:t>
      </w:r>
      <w:r>
        <w:rPr>
          <w:rFonts w:hint="cs"/>
          <w:rtl/>
        </w:rPr>
        <w:t>ایشان</w:t>
      </w:r>
      <w:r w:rsidR="001F779A">
        <w:rPr>
          <w:rFonts w:hint="cs"/>
          <w:rtl/>
        </w:rPr>
        <w:t xml:space="preserve"> را اصحاب امام صادق تصریح کردند. </w:t>
      </w:r>
      <w:r>
        <w:rPr>
          <w:rFonts w:hint="cs"/>
          <w:rtl/>
        </w:rPr>
        <w:t>ایشان</w:t>
      </w:r>
      <w:r w:rsidR="001F779A">
        <w:rPr>
          <w:rFonts w:hint="cs"/>
          <w:rtl/>
        </w:rPr>
        <w:t xml:space="preserve"> </w:t>
      </w:r>
      <w:r w:rsidR="00F16102">
        <w:rPr>
          <w:rFonts w:hint="cs"/>
          <w:rtl/>
        </w:rPr>
        <w:t>می‌نویسد</w:t>
      </w:r>
      <w:r w:rsidR="001F779A">
        <w:rPr>
          <w:rFonts w:hint="cs"/>
          <w:rtl/>
        </w:rPr>
        <w:t>:</w:t>
      </w:r>
    </w:p>
    <w:p w:rsidR="001F779A" w:rsidRDefault="001F779A" w:rsidP="001F779A">
      <w:pPr>
        <w:pStyle w:val="Quote"/>
        <w:rPr>
          <w:rFonts w:ascii="Times New Roman" w:hAnsi="Times New Roman" w:cs="Times New Roman"/>
          <w:sz w:val="24"/>
          <w:szCs w:val="24"/>
          <w:rtl/>
        </w:rPr>
      </w:pPr>
      <w:r>
        <w:rPr>
          <w:rFonts w:hint="cs"/>
          <w:rtl/>
        </w:rPr>
        <w:t>فصل في النص عليه بالإمامة من أبيه ع</w:t>
      </w:r>
    </w:p>
    <w:p w:rsidR="001F779A" w:rsidRDefault="001F779A" w:rsidP="001F779A">
      <w:pPr>
        <w:pStyle w:val="Quote"/>
        <w:rPr>
          <w:rFonts w:ascii="Times New Roman" w:hAnsi="Times New Roman" w:cs="Times New Roman"/>
          <w:sz w:val="24"/>
          <w:szCs w:val="24"/>
        </w:rPr>
      </w:pPr>
      <w:r>
        <w:rPr>
          <w:rFonts w:hint="cs"/>
          <w:rtl/>
        </w:rPr>
        <w:t>فَمِمَّنْ رَوَى صَرِيحَ النَّصِّ بِالْإِمَامَةِ مِنْ أَبِي عَبْدِ اللَّهِ الصَّادِقِ ع عَلَى ابْنِهِ أَبِي الْحَسَنِ مُوسَى ع مِنْ شُيُوخِ أَصْحَابِ أَبِي عَبْدِ اللَّهِ وَ خَاصَّتِهِ وَ بِطَانَتِهِ وَ ثِقَاتِهِ الْفُقَهَاءِ الصَّالِحِينَ رِضْوَانُ اللَّهِ عَلَيْهِمْ الْمُفَضَّلُ بْنُ عُمَرَ الْجُعْفِيُّ وَ مُعَاذُ بْنُ كَثِيرٍ وَ عَبْدُ الرَّحْمَنِ بْنُ الْحَجَّاجِ وَ الْفَيْضُ بْنُ الْمُخْتَارِ وَ يَعْقُوبُ السَّرَّاجُ وَ سُلَيْمَانُ بْنُ خَالِدٍ وَ صَفْوَانُ الْجَمَّالُ وَ غَيْرُهُمْ مِمَّنْ يَطُولُ بِذِكْرِهِمُ الْكِتَابُ. وَ قَدْ رَوَى ذَلِكَ مِنْ إِخْوَتِهِ إِسْحَاقُ وَ عَلِيٌّ ابْنَا جَعْفَرٍ وَ كَانَا مِنَ الْفَضْلِ وَ الْوَرَعِ عَلَى مَا لَا يَخْتَلِفُ فِيهِ اثْنَانِ.</w:t>
      </w:r>
    </w:p>
    <w:p w:rsidR="001F779A" w:rsidRDefault="007B303F" w:rsidP="001F779A">
      <w:pPr>
        <w:rPr>
          <w:rtl/>
        </w:rPr>
      </w:pPr>
      <w:r>
        <w:rPr>
          <w:rFonts w:hint="cs"/>
          <w:rtl/>
        </w:rPr>
        <w:t>ایشان</w:t>
      </w:r>
      <w:r w:rsidR="001F779A">
        <w:rPr>
          <w:rFonts w:hint="cs"/>
          <w:rtl/>
        </w:rPr>
        <w:t xml:space="preserve"> تعبیراتش بیش از وثاقت است.</w:t>
      </w:r>
    </w:p>
    <w:p w:rsidR="001F779A" w:rsidRDefault="001F779A" w:rsidP="001F779A">
      <w:pPr>
        <w:rPr>
          <w:rtl/>
        </w:rPr>
      </w:pPr>
      <w:r>
        <w:rPr>
          <w:rFonts w:hint="cs"/>
          <w:rtl/>
        </w:rPr>
        <w:t xml:space="preserve">«شیوخ اصحاب، خاصه، بطانه، ثقات فقها صالحین» </w:t>
      </w:r>
      <w:r w:rsidR="00D54067">
        <w:rPr>
          <w:rFonts w:hint="cs"/>
          <w:rtl/>
        </w:rPr>
        <w:t>این‌ها</w:t>
      </w:r>
      <w:r>
        <w:rPr>
          <w:rFonts w:hint="cs"/>
          <w:rtl/>
        </w:rPr>
        <w:t xml:space="preserve"> تعابیر زیادتری از توثیق است. شبیه همین مطلب را هم در مورد امام رضا فرموده است:</w:t>
      </w:r>
    </w:p>
    <w:p w:rsidR="001F779A" w:rsidRDefault="001F779A" w:rsidP="001F779A">
      <w:pPr>
        <w:pStyle w:val="Quote"/>
        <w:rPr>
          <w:rFonts w:ascii="Times New Roman" w:hAnsi="Times New Roman" w:cs="Times New Roman"/>
          <w:sz w:val="24"/>
          <w:szCs w:val="24"/>
          <w:rtl/>
        </w:rPr>
      </w:pPr>
      <w:r>
        <w:rPr>
          <w:rFonts w:hint="cs"/>
          <w:rtl/>
        </w:rPr>
        <w:t>فصل في النص على إمامة الرضا ع‏</w:t>
      </w:r>
    </w:p>
    <w:p w:rsidR="001F779A" w:rsidRDefault="001F779A" w:rsidP="001F779A">
      <w:pPr>
        <w:pStyle w:val="Quote"/>
        <w:rPr>
          <w:rFonts w:ascii="Times New Roman" w:hAnsi="Times New Roman" w:cs="Times New Roman"/>
          <w:sz w:val="24"/>
          <w:szCs w:val="24"/>
        </w:rPr>
      </w:pPr>
      <w:r>
        <w:rPr>
          <w:rFonts w:hint="cs"/>
          <w:rtl/>
        </w:rPr>
        <w:t>فَمِمَّنْ رَوَى النَّصَّ عَلَى الرِّضَا عَلِيِّ بْنِ مُوسَى ع بِالْإِمَامَةِ</w:t>
      </w:r>
      <w:r>
        <w:rPr>
          <w:rFonts w:ascii="Times New Roman" w:hAnsi="Times New Roman" w:cs="Times New Roman"/>
          <w:sz w:val="24"/>
          <w:szCs w:val="24"/>
          <w:rtl/>
        </w:rPr>
        <w:t xml:space="preserve"> </w:t>
      </w:r>
      <w:r>
        <w:rPr>
          <w:rFonts w:hint="cs"/>
          <w:rtl/>
        </w:rPr>
        <w:t xml:space="preserve">مِنْ أَبِيهِ وَ الْإِشَارَةِ إِلَيْهِ مِنْهُ بِذَلِكَ مِنْ خَاصَّتِهِ وَ ثِقَاتِهِ وَ أَهْلِ الْوَرَعِ وَ الْعِلْمِ وَ الْفِقْهِ مِنْ شِيعَتِهِ دَاوُدُ بْنُ كَثِيرٍ الرَّقِّيُّ وَ مُحَمَّدُ بْنُ إِسْحَاقَ بْنِ عَمَّارٍ وَ عَلِيُّ بْنُ يَقْطِينٍ وَ نُعَيْمٌ الْقَابُوسِيُّ وَ الْحُسَيْنُ بْنُ الْمُخْتَارِ وَ زِيَادُ بْنُ مَرْوَانَ وَ الْمَخْزُومِيُّ وَ دَاوُدُ بْنُ سُلَيْمَانَ وَ نَصْرُ بْنُ قَابُوسَ وَ دَاوُدُ بْنُ زُرْبِيٍّ وَ يَزِيدُ بْنُ سَلِيطٍ وَ مُحَمَّدُ بْنُ </w:t>
      </w:r>
      <w:r w:rsidR="00D554D9">
        <w:rPr>
          <w:rFonts w:hint="cs"/>
          <w:rtl/>
        </w:rPr>
        <w:t>سنان</w:t>
      </w:r>
      <w:r>
        <w:rPr>
          <w:rFonts w:hint="cs"/>
          <w:rtl/>
        </w:rPr>
        <w:t>.</w:t>
      </w:r>
      <w:r>
        <w:rPr>
          <w:rStyle w:val="FootnoteReference"/>
          <w:rtl/>
        </w:rPr>
        <w:footnoteReference w:id="128"/>
      </w:r>
    </w:p>
    <w:p w:rsidR="001F779A" w:rsidRDefault="001F779A" w:rsidP="001F779A">
      <w:pPr>
        <w:rPr>
          <w:rtl/>
        </w:rPr>
      </w:pPr>
      <w:r>
        <w:rPr>
          <w:rFonts w:hint="cs"/>
          <w:rtl/>
        </w:rPr>
        <w:lastRenderedPageBreak/>
        <w:t xml:space="preserve"> آیا در این افرادی که </w:t>
      </w:r>
      <w:r w:rsidR="007B303F">
        <w:rPr>
          <w:rFonts w:hint="cs"/>
          <w:rtl/>
        </w:rPr>
        <w:t>ایشان</w:t>
      </w:r>
      <w:r>
        <w:rPr>
          <w:rFonts w:hint="cs"/>
          <w:rtl/>
        </w:rPr>
        <w:t xml:space="preserve"> ذکر کرده است آیا این خصوصیات وجود دارد یا خیر؟ عمده </w:t>
      </w:r>
      <w:r w:rsidR="00D54067">
        <w:rPr>
          <w:rFonts w:hint="cs"/>
          <w:rtl/>
        </w:rPr>
        <w:t>این‌ها</w:t>
      </w:r>
      <w:r>
        <w:rPr>
          <w:rFonts w:hint="cs"/>
          <w:rtl/>
        </w:rPr>
        <w:t xml:space="preserve"> ثقه هستند ولی فقاهت خیلی ها معلوم نیست. برخی افراد </w:t>
      </w:r>
      <w:r w:rsidR="00A62F20">
        <w:rPr>
          <w:rFonts w:hint="cs"/>
          <w:rtl/>
        </w:rPr>
        <w:t>واقعاً</w:t>
      </w:r>
      <w:r>
        <w:rPr>
          <w:rFonts w:hint="cs"/>
          <w:rtl/>
        </w:rPr>
        <w:t xml:space="preserve"> گم نام هستند. در غیر از این جا نام برخی از این افراد نیامده است:</w:t>
      </w:r>
    </w:p>
    <w:p w:rsidR="001F779A" w:rsidRDefault="001F779A" w:rsidP="001F779A">
      <w:pPr>
        <w:rPr>
          <w:rtl/>
        </w:rPr>
      </w:pPr>
      <w:r>
        <w:rPr>
          <w:rFonts w:hint="cs"/>
          <w:rtl/>
        </w:rPr>
        <w:t xml:space="preserve"> نُعَيْمٌ الْقَابُوسِيُّ </w:t>
      </w:r>
      <w:r>
        <w:rPr>
          <w:rFonts w:ascii="Sakkal Majalla" w:hAnsi="Sakkal Majalla" w:cs="Sakkal Majalla"/>
          <w:rtl/>
        </w:rPr>
        <w:t>–</w:t>
      </w:r>
      <w:r>
        <w:rPr>
          <w:rFonts w:hint="cs"/>
          <w:rtl/>
        </w:rPr>
        <w:t xml:space="preserve"> الْمَخْزُومِيُّ</w:t>
      </w:r>
    </w:p>
    <w:p w:rsidR="001F779A" w:rsidRDefault="001F779A" w:rsidP="001F779A">
      <w:pPr>
        <w:rPr>
          <w:rtl/>
        </w:rPr>
      </w:pPr>
      <w:r>
        <w:rPr>
          <w:rFonts w:hint="cs"/>
          <w:rtl/>
        </w:rPr>
        <w:t>این دو نفر در هیچ کجا نامی از آنها نیست. صفوان جمال فقیه محسوب ن</w:t>
      </w:r>
      <w:r w:rsidR="00A62F20">
        <w:rPr>
          <w:rFonts w:hint="cs"/>
          <w:rtl/>
        </w:rPr>
        <w:t>می‌شود</w:t>
      </w:r>
      <w:r>
        <w:rPr>
          <w:rFonts w:hint="cs"/>
          <w:rtl/>
        </w:rPr>
        <w:t xml:space="preserve">. البته فقاهت در آن زمان شغل نبوده است و </w:t>
      </w:r>
      <w:r w:rsidR="00D54067">
        <w:rPr>
          <w:rFonts w:hint="cs"/>
          <w:rtl/>
        </w:rPr>
        <w:t>هرکدام</w:t>
      </w:r>
      <w:r>
        <w:rPr>
          <w:rFonts w:hint="cs"/>
          <w:rtl/>
        </w:rPr>
        <w:t xml:space="preserve"> از فقها شغلی برای درآمد خود </w:t>
      </w:r>
      <w:r w:rsidR="0052340B">
        <w:rPr>
          <w:rFonts w:hint="cs"/>
          <w:rtl/>
        </w:rPr>
        <w:t>داشته‌اند</w:t>
      </w:r>
      <w:r>
        <w:rPr>
          <w:rFonts w:hint="cs"/>
          <w:rtl/>
        </w:rPr>
        <w:t>.</w:t>
      </w:r>
    </w:p>
    <w:p w:rsidR="001F779A" w:rsidRDefault="001F779A" w:rsidP="001F779A">
      <w:pPr>
        <w:rPr>
          <w:rtl/>
        </w:rPr>
      </w:pPr>
      <w:r>
        <w:rPr>
          <w:rFonts w:hint="cs"/>
          <w:rtl/>
        </w:rPr>
        <w:t xml:space="preserve">برخی مثل منصور بن حازم همه این مشخصات را دارد و نجاشی در مورد او فقاهت و... را هم گفته است. ولی همه این افراد این خصوصیات را ندارند. شیخ در این عبارت ناظر به همه افراد نیست. زیرا در مقام استدلال بر امامت یک امام است و همینکه جمع کثیری مطلب را نقل کنند کفایت </w:t>
      </w:r>
      <w:r w:rsidR="00A62F20">
        <w:rPr>
          <w:rFonts w:hint="cs"/>
          <w:rtl/>
        </w:rPr>
        <w:t>می‌کند</w:t>
      </w:r>
      <w:r>
        <w:rPr>
          <w:rFonts w:hint="cs"/>
          <w:rtl/>
        </w:rPr>
        <w:t xml:space="preserve"> و حتی لازم نیست همه افراد ثقه باشند چه رسد به اینکه همه فقیه باشند. چرا که در مباحث کلامی امامت قطع لازم است و اینجا </w:t>
      </w:r>
      <w:r w:rsidR="00F16102">
        <w:rPr>
          <w:rFonts w:hint="cs"/>
          <w:rtl/>
        </w:rPr>
        <w:t>می‌خواهد</w:t>
      </w:r>
      <w:r>
        <w:rPr>
          <w:rFonts w:hint="cs"/>
          <w:rtl/>
        </w:rPr>
        <w:t xml:space="preserve"> تواتر درست کند و در تواتر نیاز نیست همه ثقه باشند.</w:t>
      </w:r>
    </w:p>
    <w:p w:rsidR="001F779A" w:rsidRDefault="001F779A" w:rsidP="001F779A">
      <w:pPr>
        <w:rPr>
          <w:rFonts w:asciiTheme="minorHAnsi" w:hAnsiTheme="minorHAnsi"/>
          <w:rtl/>
        </w:rPr>
      </w:pPr>
      <w:r>
        <w:rPr>
          <w:rFonts w:hint="cs"/>
          <w:rtl/>
        </w:rPr>
        <w:t xml:space="preserve">در مورد محمد بن </w:t>
      </w:r>
      <w:r w:rsidR="00D554D9">
        <w:rPr>
          <w:rFonts w:hint="cs"/>
          <w:rtl/>
        </w:rPr>
        <w:t>سنان</w:t>
      </w:r>
      <w:r>
        <w:rPr>
          <w:rFonts w:hint="cs"/>
          <w:rtl/>
        </w:rPr>
        <w:t xml:space="preserve"> مطلبی را باید بیان کنیم. شیخ مفید در مسئله عددیه سه رساله دارد. یکی </w:t>
      </w:r>
      <w:r>
        <w:rPr>
          <w:rFonts w:asciiTheme="minorHAnsi" w:hAnsiTheme="minorHAnsi" w:hint="cs"/>
          <w:rtl/>
        </w:rPr>
        <w:t xml:space="preserve">لمح البرهان است. در این کتاب </w:t>
      </w:r>
      <w:r w:rsidR="007B303F">
        <w:rPr>
          <w:rFonts w:asciiTheme="minorHAnsi" w:hAnsiTheme="minorHAnsi" w:hint="cs"/>
          <w:rtl/>
        </w:rPr>
        <w:t>ایشان</w:t>
      </w:r>
      <w:r>
        <w:rPr>
          <w:rFonts w:asciiTheme="minorHAnsi" w:hAnsiTheme="minorHAnsi" w:hint="cs"/>
          <w:rtl/>
        </w:rPr>
        <w:t xml:space="preserve"> قائل به عدد است و رد ابن داود است. کتاب بعدی مصابیح النور است. در این کتاب قائل به رویت و در رد عدد است. کتاب سوم پاسخ به برخی سوالات اهل موصل است که خلاصه مصابیح النور را آورده است. دو کتاب اول در دست ما نیست و فقط همین کتاب الرد على أصحاب العدد (جوابات أهل الموصل في العدد و الرؤية‌) به دست ما رسیده است. از لمح البرهان ابن طاووس در مقدمه اقبال مطلب نقل </w:t>
      </w:r>
      <w:r w:rsidR="00A62F20">
        <w:rPr>
          <w:rFonts w:asciiTheme="minorHAnsi" w:hAnsiTheme="minorHAnsi" w:hint="cs"/>
          <w:rtl/>
        </w:rPr>
        <w:t>می‌کند</w:t>
      </w:r>
      <w:r>
        <w:rPr>
          <w:rFonts w:asciiTheme="minorHAnsi" w:hAnsiTheme="minorHAnsi" w:hint="cs"/>
          <w:rtl/>
        </w:rPr>
        <w:t xml:space="preserve">. لمح البرهان در رد ابن داود است. ابن داود گفته است قائلین به عدد به روایت ابن </w:t>
      </w:r>
      <w:r w:rsidR="00D554D9">
        <w:rPr>
          <w:rFonts w:asciiTheme="minorHAnsi" w:hAnsiTheme="minorHAnsi" w:hint="cs"/>
          <w:rtl/>
        </w:rPr>
        <w:t>سنان</w:t>
      </w:r>
      <w:r>
        <w:rPr>
          <w:rFonts w:asciiTheme="minorHAnsi" w:hAnsiTheme="minorHAnsi" w:hint="cs"/>
          <w:rtl/>
        </w:rPr>
        <w:t xml:space="preserve"> تمسک </w:t>
      </w:r>
      <w:r w:rsidR="009C51C7">
        <w:rPr>
          <w:rFonts w:asciiTheme="minorHAnsi" w:hAnsiTheme="minorHAnsi" w:hint="cs"/>
          <w:rtl/>
        </w:rPr>
        <w:t>کرده‌اند</w:t>
      </w:r>
      <w:r>
        <w:rPr>
          <w:rFonts w:asciiTheme="minorHAnsi" w:hAnsiTheme="minorHAnsi" w:hint="cs"/>
          <w:rtl/>
        </w:rPr>
        <w:t xml:space="preserve"> و ابن </w:t>
      </w:r>
      <w:r w:rsidR="00D554D9">
        <w:rPr>
          <w:rFonts w:asciiTheme="minorHAnsi" w:hAnsiTheme="minorHAnsi" w:hint="cs"/>
          <w:rtl/>
        </w:rPr>
        <w:t>سنان</w:t>
      </w:r>
      <w:r>
        <w:rPr>
          <w:rFonts w:asciiTheme="minorHAnsi" w:hAnsiTheme="minorHAnsi" w:hint="cs"/>
          <w:rtl/>
        </w:rPr>
        <w:t xml:space="preserve"> هم ضعیف است. شیخ مفید در رد ابن داود جواب </w:t>
      </w:r>
      <w:r w:rsidR="009C51C7">
        <w:rPr>
          <w:rFonts w:asciiTheme="minorHAnsi" w:hAnsiTheme="minorHAnsi" w:hint="cs"/>
          <w:rtl/>
        </w:rPr>
        <w:t>می‌دهد</w:t>
      </w:r>
      <w:r>
        <w:rPr>
          <w:rFonts w:asciiTheme="minorHAnsi" w:hAnsiTheme="minorHAnsi" w:hint="cs"/>
          <w:rtl/>
        </w:rPr>
        <w:t xml:space="preserve"> که محمد بن </w:t>
      </w:r>
      <w:r w:rsidR="00D554D9">
        <w:rPr>
          <w:rFonts w:asciiTheme="minorHAnsi" w:hAnsiTheme="minorHAnsi" w:hint="cs"/>
          <w:rtl/>
        </w:rPr>
        <w:t>سنان</w:t>
      </w:r>
      <w:r>
        <w:rPr>
          <w:rFonts w:asciiTheme="minorHAnsi" w:hAnsiTheme="minorHAnsi" w:hint="cs"/>
          <w:rtl/>
        </w:rPr>
        <w:t xml:space="preserve"> ثقه است و روایاتی در مدح او می آورد. در رساله موصلیه روایت محمد بن </w:t>
      </w:r>
      <w:r w:rsidR="00D554D9">
        <w:rPr>
          <w:rFonts w:asciiTheme="minorHAnsi" w:hAnsiTheme="minorHAnsi" w:hint="cs"/>
          <w:rtl/>
        </w:rPr>
        <w:t>سنان</w:t>
      </w:r>
      <w:r>
        <w:rPr>
          <w:rFonts w:asciiTheme="minorHAnsi" w:hAnsiTheme="minorHAnsi" w:hint="cs"/>
          <w:rtl/>
        </w:rPr>
        <w:t xml:space="preserve"> را تخطئه </w:t>
      </w:r>
      <w:r w:rsidR="00A62F20">
        <w:rPr>
          <w:rFonts w:asciiTheme="minorHAnsi" w:hAnsiTheme="minorHAnsi" w:hint="cs"/>
          <w:rtl/>
        </w:rPr>
        <w:t>می‌کند</w:t>
      </w:r>
      <w:r>
        <w:rPr>
          <w:rFonts w:asciiTheme="minorHAnsi" w:hAnsiTheme="minorHAnsi" w:hint="cs"/>
          <w:rtl/>
        </w:rPr>
        <w:t xml:space="preserve"> و </w:t>
      </w:r>
      <w:r w:rsidR="00F16102">
        <w:rPr>
          <w:rFonts w:asciiTheme="minorHAnsi" w:hAnsiTheme="minorHAnsi" w:hint="cs"/>
          <w:rtl/>
        </w:rPr>
        <w:t>می‌نویسد</w:t>
      </w:r>
      <w:r>
        <w:rPr>
          <w:rFonts w:asciiTheme="minorHAnsi" w:hAnsiTheme="minorHAnsi" w:hint="cs"/>
          <w:rtl/>
        </w:rPr>
        <w:t xml:space="preserve"> اختلاف بین طائفه نیست که ابن </w:t>
      </w:r>
      <w:r w:rsidR="00D554D9">
        <w:rPr>
          <w:rFonts w:asciiTheme="minorHAnsi" w:hAnsiTheme="minorHAnsi" w:hint="cs"/>
          <w:rtl/>
        </w:rPr>
        <w:t>سنان</w:t>
      </w:r>
      <w:r>
        <w:rPr>
          <w:rFonts w:asciiTheme="minorHAnsi" w:hAnsiTheme="minorHAnsi" w:hint="cs"/>
          <w:rtl/>
        </w:rPr>
        <w:t xml:space="preserve"> ضعیف است. سپس در ارشاد در باب اصحاب الرضا محمد بن </w:t>
      </w:r>
      <w:r w:rsidR="00D554D9">
        <w:rPr>
          <w:rFonts w:asciiTheme="minorHAnsi" w:hAnsiTheme="minorHAnsi" w:hint="cs"/>
          <w:rtl/>
        </w:rPr>
        <w:t>سنان</w:t>
      </w:r>
      <w:r>
        <w:rPr>
          <w:rFonts w:asciiTheme="minorHAnsi" w:hAnsiTheme="minorHAnsi" w:hint="cs"/>
          <w:rtl/>
        </w:rPr>
        <w:t xml:space="preserve"> را از بزرگان می شمرد. یعنی یک اختلاف نظر جدی با خودش داشته است. شیخ مفید صورت بندی مکتب </w:t>
      </w:r>
      <w:r w:rsidR="00A62F20">
        <w:rPr>
          <w:rFonts w:asciiTheme="minorHAnsi" w:hAnsiTheme="minorHAnsi" w:hint="cs"/>
          <w:rtl/>
        </w:rPr>
        <w:t>اهل‌بیت</w:t>
      </w:r>
      <w:r>
        <w:rPr>
          <w:rFonts w:asciiTheme="minorHAnsi" w:hAnsiTheme="minorHAnsi" w:hint="cs"/>
          <w:rtl/>
        </w:rPr>
        <w:t xml:space="preserve"> را انجام داده است بخصوص در مسائل کلامی </w:t>
      </w:r>
      <w:r w:rsidR="007B303F">
        <w:rPr>
          <w:rFonts w:asciiTheme="minorHAnsi" w:hAnsiTheme="minorHAnsi" w:hint="cs"/>
          <w:rtl/>
        </w:rPr>
        <w:t>ایشان</w:t>
      </w:r>
      <w:r>
        <w:rPr>
          <w:rFonts w:asciiTheme="minorHAnsi" w:hAnsiTheme="minorHAnsi" w:hint="cs"/>
          <w:rtl/>
        </w:rPr>
        <w:t xml:space="preserve"> غوغا کرده است. لکن در مورد این مطالب رجالی آنقدر که باید تدقیق نداشته است. </w:t>
      </w:r>
      <w:r w:rsidR="007B303F">
        <w:rPr>
          <w:rFonts w:asciiTheme="minorHAnsi" w:hAnsiTheme="minorHAnsi" w:hint="cs"/>
          <w:rtl/>
        </w:rPr>
        <w:t>ایشان</w:t>
      </w:r>
      <w:r>
        <w:rPr>
          <w:rFonts w:asciiTheme="minorHAnsi" w:hAnsiTheme="minorHAnsi" w:hint="cs"/>
          <w:rtl/>
        </w:rPr>
        <w:t xml:space="preserve"> در عصری بوده است که مباحث کلامی بالا گرفته است و شیخ مفید هم در جامعه مقبولیت داشته است و مناظره گری قوی بوده است. شیخ مفید با آل بویه که حاکم بودند و شیعه، ارتباط داشته است. از اقصی نقاط عالم برای </w:t>
      </w:r>
      <w:r w:rsidR="007B303F">
        <w:rPr>
          <w:rFonts w:asciiTheme="minorHAnsi" w:hAnsiTheme="minorHAnsi" w:hint="cs"/>
          <w:rtl/>
        </w:rPr>
        <w:t>ایشان</w:t>
      </w:r>
      <w:r>
        <w:rPr>
          <w:rFonts w:asciiTheme="minorHAnsi" w:hAnsiTheme="minorHAnsi" w:hint="cs"/>
          <w:rtl/>
        </w:rPr>
        <w:t xml:space="preserve"> </w:t>
      </w:r>
      <w:r w:rsidR="009C51C7">
        <w:rPr>
          <w:rFonts w:asciiTheme="minorHAnsi" w:hAnsiTheme="minorHAnsi" w:hint="cs"/>
          <w:rtl/>
        </w:rPr>
        <w:t>سؤال</w:t>
      </w:r>
      <w:r>
        <w:rPr>
          <w:rFonts w:asciiTheme="minorHAnsi" w:hAnsiTheme="minorHAnsi" w:hint="cs"/>
          <w:rtl/>
        </w:rPr>
        <w:t xml:space="preserve"> می آمده است و پاسخ های به آنها موجود است. لذا این تناقضات رجالی در کلام </w:t>
      </w:r>
      <w:r w:rsidR="007B303F">
        <w:rPr>
          <w:rFonts w:asciiTheme="minorHAnsi" w:hAnsiTheme="minorHAnsi" w:hint="cs"/>
          <w:rtl/>
        </w:rPr>
        <w:t>ایشان</w:t>
      </w:r>
      <w:r>
        <w:rPr>
          <w:rFonts w:asciiTheme="minorHAnsi" w:hAnsiTheme="minorHAnsi" w:hint="cs"/>
          <w:rtl/>
        </w:rPr>
        <w:t xml:space="preserve"> موجود است. لازمه این حرف این است که </w:t>
      </w:r>
      <w:r w:rsidR="007B303F">
        <w:rPr>
          <w:rFonts w:asciiTheme="minorHAnsi" w:hAnsiTheme="minorHAnsi" w:hint="cs"/>
          <w:rtl/>
        </w:rPr>
        <w:t>ایشان</w:t>
      </w:r>
      <w:r>
        <w:rPr>
          <w:rFonts w:asciiTheme="minorHAnsi" w:hAnsiTheme="minorHAnsi" w:hint="cs"/>
          <w:rtl/>
        </w:rPr>
        <w:t xml:space="preserve"> به حافظه مراجعه </w:t>
      </w:r>
      <w:r w:rsidR="00F16102">
        <w:rPr>
          <w:rFonts w:asciiTheme="minorHAnsi" w:hAnsiTheme="minorHAnsi" w:hint="cs"/>
          <w:rtl/>
        </w:rPr>
        <w:t>می‌کرده</w:t>
      </w:r>
      <w:r>
        <w:rPr>
          <w:rFonts w:asciiTheme="minorHAnsi" w:hAnsiTheme="minorHAnsi" w:hint="cs"/>
          <w:rtl/>
        </w:rPr>
        <w:t xml:space="preserve"> است. بخصوص در توثیقات عامه و مخصوصا کتاب ارشاد که در مقام مناظره با اهل سنت است و روح حماسی در آن حاکم است. از آداب مناظره این است که با قاطعیت و محکم سخن گفته شود.</w:t>
      </w:r>
    </w:p>
    <w:p w:rsidR="001F779A" w:rsidRDefault="001F779A" w:rsidP="001F779A">
      <w:pPr>
        <w:rPr>
          <w:rFonts w:asciiTheme="minorHAnsi" w:hAnsiTheme="minorHAnsi"/>
          <w:rtl/>
        </w:rPr>
      </w:pPr>
      <w:r>
        <w:rPr>
          <w:rFonts w:hint="cs"/>
          <w:rtl/>
        </w:rPr>
        <w:t xml:space="preserve">شیخ مفید تعبیرش این است که اتفاق علما بر این است که محمد بن </w:t>
      </w:r>
      <w:r w:rsidR="00D554D9">
        <w:rPr>
          <w:rFonts w:hint="cs"/>
          <w:rtl/>
        </w:rPr>
        <w:t>سنان</w:t>
      </w:r>
      <w:r>
        <w:rPr>
          <w:rFonts w:hint="cs"/>
          <w:rtl/>
        </w:rPr>
        <w:t xml:space="preserve"> ضعیف است و در جای دیگر او را از بزرگان و مورد اعتماد همگان </w:t>
      </w:r>
      <w:r w:rsidR="0052340B">
        <w:rPr>
          <w:rFonts w:hint="cs"/>
          <w:rtl/>
        </w:rPr>
        <w:t>می‌داند</w:t>
      </w:r>
      <w:r>
        <w:rPr>
          <w:rFonts w:hint="cs"/>
          <w:rtl/>
        </w:rPr>
        <w:t xml:space="preserve">. لحن محکم و با قاطعیت او </w:t>
      </w:r>
      <w:r w:rsidR="009C51C7">
        <w:rPr>
          <w:rFonts w:hint="cs"/>
          <w:rtl/>
        </w:rPr>
        <w:t>به دلیل</w:t>
      </w:r>
      <w:r>
        <w:rPr>
          <w:rFonts w:hint="cs"/>
          <w:rtl/>
        </w:rPr>
        <w:t xml:space="preserve"> این است که در مقام مناظره بوده است. هدف او بحث رجالی نبوده است. اگر در کتاب دیگری در مقام بحث رجالی باشد حرف او </w:t>
      </w:r>
      <w:r w:rsidR="0052340B">
        <w:rPr>
          <w:rFonts w:hint="cs"/>
          <w:rtl/>
        </w:rPr>
        <w:t>قابل‌قبول</w:t>
      </w:r>
      <w:r>
        <w:rPr>
          <w:rFonts w:hint="cs"/>
          <w:rtl/>
        </w:rPr>
        <w:t xml:space="preserve"> است. لذا متفردات او در این </w:t>
      </w:r>
      <w:r w:rsidR="00893D32">
        <w:rPr>
          <w:rFonts w:hint="cs"/>
          <w:rtl/>
        </w:rPr>
        <w:t>کتاب‌ها</w:t>
      </w:r>
      <w:r>
        <w:rPr>
          <w:rFonts w:hint="cs"/>
          <w:rtl/>
        </w:rPr>
        <w:t xml:space="preserve"> خیلی </w:t>
      </w:r>
      <w:r w:rsidR="00F16102">
        <w:rPr>
          <w:rFonts w:hint="cs"/>
          <w:rtl/>
        </w:rPr>
        <w:t>قابل‌اعتماد</w:t>
      </w:r>
      <w:r>
        <w:rPr>
          <w:rFonts w:hint="cs"/>
          <w:rtl/>
        </w:rPr>
        <w:t xml:space="preserve"> نیست.</w:t>
      </w:r>
    </w:p>
    <w:p w:rsidR="001F779A" w:rsidRDefault="001F779A" w:rsidP="001F779A">
      <w:pPr>
        <w:rPr>
          <w:rFonts w:asciiTheme="minorHAnsi" w:hAnsiTheme="minorHAnsi"/>
          <w:rtl/>
        </w:rPr>
      </w:pPr>
      <w:r>
        <w:rPr>
          <w:rFonts w:asciiTheme="minorHAnsi" w:hAnsiTheme="minorHAnsi" w:hint="cs"/>
          <w:rtl/>
        </w:rPr>
        <w:t>و اما بازگردیم به بررسی کلام شیخ مفید درباره اصحاب الصادق:</w:t>
      </w:r>
    </w:p>
    <w:p w:rsidR="001F779A" w:rsidRDefault="001F779A" w:rsidP="001F779A">
      <w:pPr>
        <w:rPr>
          <w:rFonts w:asciiTheme="minorHAnsi" w:hAnsiTheme="minorHAnsi"/>
          <w:rtl/>
        </w:rPr>
      </w:pPr>
      <w:r>
        <w:rPr>
          <w:rFonts w:asciiTheme="minorHAnsi" w:hAnsiTheme="minorHAnsi" w:hint="cs"/>
          <w:rtl/>
        </w:rPr>
        <w:lastRenderedPageBreak/>
        <w:t xml:space="preserve">شیخ مفید در کتاب ارشاد در باب امام صادق </w:t>
      </w:r>
      <w:r w:rsidR="00F16102">
        <w:rPr>
          <w:rFonts w:asciiTheme="minorHAnsi" w:hAnsiTheme="minorHAnsi" w:hint="cs"/>
          <w:rtl/>
        </w:rPr>
        <w:t>می‌نویسد</w:t>
      </w:r>
      <w:r>
        <w:rPr>
          <w:rFonts w:asciiTheme="minorHAnsi" w:hAnsiTheme="minorHAnsi" w:hint="cs"/>
          <w:rtl/>
        </w:rPr>
        <w:t>:</w:t>
      </w:r>
    </w:p>
    <w:p w:rsidR="001F779A" w:rsidRDefault="001F779A" w:rsidP="001F779A">
      <w:pPr>
        <w:pStyle w:val="Quote"/>
        <w:rPr>
          <w:rFonts w:ascii="Times New Roman" w:hAnsi="Times New Roman" w:cs="Times New Roman"/>
          <w:sz w:val="24"/>
          <w:szCs w:val="24"/>
          <w:rtl/>
        </w:rPr>
      </w:pPr>
      <w:r>
        <w:rPr>
          <w:rFonts w:hint="cs"/>
          <w:rtl/>
        </w:rPr>
        <w:t xml:space="preserve">وَ كَانَ الصَّادِقُ جَعْفَرُ بْنُ مُحَمَّدِ بْنِ عَلِيِّ بْنِ الْحُسَيْنِ ع مِنْ بَيْنِ إِخْوَتِهِ خَلِيفَةَ أَبِيهِ مُحَمَّدِ بْنِ عَلِيٍّ ع وَ وَصِيَّهُ وَ الْقَائِمَ بِالْإِمَامَةِ مِنْ بَعْدِهِ وَ بَرَزَ عَلَى جَمَاعَتِهِمْ بِالْفَضْلِ وَ كَانَ أَنْبَهَهُمْ ذِكْراً وَ أَعْظَمَهُمْ قَدْراً وَ أَجَلَّهُمْ فِي الْعَامَّةِ وَ الْخَاصَّةِ </w:t>
      </w:r>
      <w:r>
        <w:rPr>
          <w:rFonts w:hint="cs"/>
          <w:u w:val="single"/>
          <w:rtl/>
        </w:rPr>
        <w:t xml:space="preserve">وَ نَقَلَ النَّاسُ عَنْهُ مِنَ الْعُلُومِ مَا سَارَتْ بِهِ الرُّكْبَانُ وَ انْتَشَرَ ذِكْرُهُ فِي الْبُلْدَانِ وَ لَمْ يُنْقَلْ عَنْ أَحَدٍ مِنْ أَهْلِ بَيْتِهِ الْعُلَمَاءِ مَا نُقِلَ عَنْهُ وَ لَا لَقِيَ أَحَدٌ مِنْهُمْ مِنْ أَهْلِ الْآثَارِ وَ نَقَلَةِ الْأَخْبَارِ وَ لَا نَقَلُوا عَنْهُمْ كَمَا نَقَلُوا عَنْ أَبِي عَبْدِ اللَّهِ ع </w:t>
      </w:r>
      <w:r>
        <w:rPr>
          <w:rFonts w:hint="cs"/>
          <w:b/>
          <w:bCs/>
          <w:u w:val="single"/>
          <w:rtl/>
        </w:rPr>
        <w:t>فَإِنَّ أَصْحَابَ الْحَدِيثِ قَدْ جَمَعُوا أَسْمَاءَ الرُّوَاةِ عَنْهُ مِنَ الثِّقَاتِ عَلَى اخْتِلَافِهِمْ فِي الْآرَاءِ وَ الْمَقَالاتِ فَكَانُوا أَرْبَعَةَ آلَافِ رَجُلٍ‏.</w:t>
      </w:r>
    </w:p>
    <w:p w:rsidR="001F779A" w:rsidRDefault="001F779A" w:rsidP="001F779A">
      <w:r>
        <w:rPr>
          <w:rFonts w:hint="cs"/>
          <w:rtl/>
        </w:rPr>
        <w:t xml:space="preserve">اختلاف در آراء و مقالات یعنی اختلاف در مذهب. </w:t>
      </w:r>
      <w:r w:rsidR="007B303F">
        <w:rPr>
          <w:rFonts w:hint="cs"/>
          <w:rtl/>
        </w:rPr>
        <w:t>ایشان</w:t>
      </w:r>
      <w:r>
        <w:rPr>
          <w:rFonts w:hint="cs"/>
          <w:rtl/>
        </w:rPr>
        <w:t xml:space="preserve"> 4000 نفر را یکجا توثیق </w:t>
      </w:r>
      <w:r w:rsidR="00A62F20">
        <w:rPr>
          <w:rFonts w:hint="cs"/>
          <w:rtl/>
        </w:rPr>
        <w:t>می‌کند</w:t>
      </w:r>
      <w:r>
        <w:rPr>
          <w:rFonts w:hint="cs"/>
          <w:rtl/>
        </w:rPr>
        <w:t xml:space="preserve">. این اصلا قابل اخذ نیست. زیرا منظور از ثقه در این عبارت آن اصطلاح رجالی نیست. زیرا در مقام حماسی و مناظره بوده است. حاجی نوری در خاتمه مستدرک مفصلا به این عبارت </w:t>
      </w:r>
      <w:r w:rsidR="00D54067">
        <w:rPr>
          <w:rFonts w:hint="cs"/>
          <w:rtl/>
        </w:rPr>
        <w:t>می‌پردازد</w:t>
      </w:r>
      <w:r>
        <w:rPr>
          <w:rFonts w:hint="cs"/>
          <w:rtl/>
        </w:rPr>
        <w:t xml:space="preserve"> و از این عبارت توثیق همه رجال امام صادق را استنباط </w:t>
      </w:r>
      <w:r w:rsidR="00A62F20">
        <w:rPr>
          <w:rFonts w:hint="cs"/>
          <w:rtl/>
        </w:rPr>
        <w:t>می‌کند</w:t>
      </w:r>
      <w:r>
        <w:rPr>
          <w:rFonts w:hint="cs"/>
          <w:rtl/>
        </w:rPr>
        <w:t xml:space="preserve">. خلاصه کلام </w:t>
      </w:r>
      <w:r w:rsidR="007B303F">
        <w:rPr>
          <w:rFonts w:hint="cs"/>
          <w:rtl/>
        </w:rPr>
        <w:t>ایشان</w:t>
      </w:r>
      <w:r>
        <w:rPr>
          <w:rFonts w:hint="cs"/>
          <w:rtl/>
        </w:rPr>
        <w:t xml:space="preserve"> این است که نجاشی در ترجمه ابن عقده نوشته است </w:t>
      </w:r>
      <w:r w:rsidR="007B303F">
        <w:rPr>
          <w:rFonts w:hint="cs"/>
          <w:rtl/>
        </w:rPr>
        <w:t>ایشان</w:t>
      </w:r>
      <w:r>
        <w:rPr>
          <w:rFonts w:hint="cs"/>
          <w:rtl/>
        </w:rPr>
        <w:t xml:space="preserve"> کتاب رجال دارد و 4000 نفر از اصحاب الصادق را در این کتاب </w:t>
      </w:r>
      <w:r w:rsidR="0052340B">
        <w:rPr>
          <w:rFonts w:hint="cs"/>
          <w:rtl/>
        </w:rPr>
        <w:t>جمع‌آوری</w:t>
      </w:r>
      <w:r>
        <w:rPr>
          <w:rFonts w:hint="cs"/>
          <w:rtl/>
        </w:rPr>
        <w:t xml:space="preserve"> کرده است. عبارتی هم از مناقب ابن شهر آشوب هم می آورد که در مورد این عبارت نجاشی در مورد ابن عقده توضیح </w:t>
      </w:r>
      <w:r w:rsidR="009C51C7">
        <w:rPr>
          <w:rFonts w:hint="cs"/>
          <w:rtl/>
        </w:rPr>
        <w:t>می‌دهد</w:t>
      </w:r>
      <w:r>
        <w:rPr>
          <w:rFonts w:hint="cs"/>
          <w:rtl/>
        </w:rPr>
        <w:t xml:space="preserve"> و آن چهار هزار نفری که شیخ مفید آورده را بر چهار هزار نفر ابن عقده تطبیق </w:t>
      </w:r>
      <w:r w:rsidR="009C51C7">
        <w:rPr>
          <w:rFonts w:hint="cs"/>
          <w:rtl/>
        </w:rPr>
        <w:t>می‌دهد</w:t>
      </w:r>
      <w:r>
        <w:rPr>
          <w:rFonts w:hint="cs"/>
          <w:rtl/>
        </w:rPr>
        <w:t>:</w:t>
      </w:r>
    </w:p>
    <w:p w:rsidR="001F779A" w:rsidRDefault="001F779A" w:rsidP="001F779A">
      <w:pPr>
        <w:pStyle w:val="Quote"/>
        <w:rPr>
          <w:rFonts w:ascii="Times New Roman" w:hAnsi="Times New Roman" w:cs="Times New Roman"/>
          <w:sz w:val="24"/>
          <w:szCs w:val="24"/>
          <w:rtl/>
        </w:rPr>
      </w:pPr>
      <w:r>
        <w:rPr>
          <w:rFonts w:hint="cs"/>
          <w:rtl/>
        </w:rPr>
        <w:t>بيان ذلك: إنَّ ابن عقدة صنّف كتاب الرجال لأبي عبد اللَّه (</w:t>
      </w:r>
      <w:r w:rsidR="00A62F20">
        <w:rPr>
          <w:rFonts w:hint="cs"/>
          <w:rtl/>
        </w:rPr>
        <w:t>علیه‌السلام</w:t>
      </w:r>
      <w:r>
        <w:rPr>
          <w:rFonts w:hint="cs"/>
          <w:rtl/>
        </w:rPr>
        <w:t>)، عدّدهم فيه‏</w:t>
      </w:r>
      <w:r>
        <w:rPr>
          <w:vertAlign w:val="superscript"/>
          <w:rtl/>
        </w:rPr>
        <w:footnoteReference w:id="129"/>
      </w:r>
    </w:p>
    <w:p w:rsidR="001F779A" w:rsidRDefault="001F779A" w:rsidP="001F779A">
      <w:r>
        <w:rPr>
          <w:rFonts w:hint="cs"/>
          <w:rtl/>
        </w:rPr>
        <w:t xml:space="preserve">این 4000 نفری که توثیق </w:t>
      </w:r>
      <w:r w:rsidR="00096381">
        <w:rPr>
          <w:rFonts w:hint="cs"/>
          <w:rtl/>
        </w:rPr>
        <w:t>شده‌اند</w:t>
      </w:r>
      <w:r>
        <w:rPr>
          <w:rFonts w:hint="cs"/>
          <w:rtl/>
        </w:rPr>
        <w:t xml:space="preserve"> را بر آن 4000 نفر ابن عقده تطبیق داده است. لذا هرچه در کتاب ابن عقده وجود دارد ثقه است. اما رجال ابن عقده که به دست ما نرسیده است. این افراد را از کجا شناسایی کنیم؟ حاجی نوری </w:t>
      </w:r>
      <w:r w:rsidR="0052340B">
        <w:rPr>
          <w:rFonts w:hint="cs"/>
          <w:rtl/>
        </w:rPr>
        <w:t>می‌گوید</w:t>
      </w:r>
      <w:r>
        <w:rPr>
          <w:rFonts w:hint="cs"/>
          <w:rtl/>
        </w:rPr>
        <w:t xml:space="preserve"> شیخ طوسی گفته است من همه رجال ابن عقده را در کتاب رجال خود آورده ام. لکن این حرف چند اشکال دارد:</w:t>
      </w:r>
    </w:p>
    <w:p w:rsidR="001F779A" w:rsidRDefault="00F16102" w:rsidP="001F779A">
      <w:pPr>
        <w:rPr>
          <w:rtl/>
        </w:rPr>
      </w:pPr>
      <w:r>
        <w:rPr>
          <w:rFonts w:hint="cs"/>
          <w:rtl/>
        </w:rPr>
        <w:t>اولاً</w:t>
      </w:r>
      <w:r w:rsidR="001F779A">
        <w:rPr>
          <w:rFonts w:hint="cs"/>
          <w:rtl/>
        </w:rPr>
        <w:t xml:space="preserve"> اگر شیخ طوسی فرموده باشد همه رجال ابن عقده را آورده باشد بدرد ما ن</w:t>
      </w:r>
      <w:r>
        <w:rPr>
          <w:rFonts w:hint="cs"/>
          <w:rtl/>
        </w:rPr>
        <w:t>می‌خورد</w:t>
      </w:r>
      <w:r w:rsidR="001F779A">
        <w:rPr>
          <w:rFonts w:hint="cs"/>
          <w:rtl/>
        </w:rPr>
        <w:t xml:space="preserve">. زیرا رجال ابن عقده با غیر ابن عقده در کتاب او </w:t>
      </w:r>
      <w:r w:rsidR="009C51C7">
        <w:rPr>
          <w:rFonts w:hint="cs"/>
          <w:rtl/>
        </w:rPr>
        <w:t>قاتى</w:t>
      </w:r>
      <w:r w:rsidR="001F779A">
        <w:rPr>
          <w:rFonts w:hint="cs"/>
          <w:rtl/>
        </w:rPr>
        <w:t xml:space="preserve"> شده است و ما ن</w:t>
      </w:r>
      <w:r>
        <w:rPr>
          <w:rFonts w:hint="cs"/>
          <w:rtl/>
        </w:rPr>
        <w:t>می‌توان</w:t>
      </w:r>
      <w:r w:rsidR="001F779A">
        <w:rPr>
          <w:rFonts w:hint="cs"/>
          <w:rtl/>
        </w:rPr>
        <w:t xml:space="preserve">یم </w:t>
      </w:r>
      <w:r>
        <w:rPr>
          <w:rFonts w:hint="cs"/>
          <w:rtl/>
        </w:rPr>
        <w:t>آن‌ها</w:t>
      </w:r>
      <w:r w:rsidR="001F779A">
        <w:rPr>
          <w:rFonts w:hint="cs"/>
          <w:rtl/>
        </w:rPr>
        <w:t xml:space="preserve"> را از دیگران تشخیص دهیم. حاجی نوری می فرماید: در مقدمه رجال شیخ عبارتی است که می فرمایند:</w:t>
      </w:r>
    </w:p>
    <w:p w:rsidR="001F779A" w:rsidRDefault="001F779A" w:rsidP="001F779A">
      <w:pPr>
        <w:pStyle w:val="Quote"/>
        <w:rPr>
          <w:rtl/>
        </w:rPr>
      </w:pPr>
      <w:r>
        <w:rPr>
          <w:rFonts w:hint="cs"/>
          <w:rtl/>
        </w:rPr>
        <w:t xml:space="preserve">و لم أجد لأصحابنا كتابا جامعا في هذا المعنى إلا مختصرات قد ذكر كل إنسان طرفا منها إلا ما ذكره ابن عقدة من رجال الصادق </w:t>
      </w:r>
      <w:r w:rsidR="00A62F20">
        <w:rPr>
          <w:rFonts w:hint="cs"/>
          <w:rtl/>
        </w:rPr>
        <w:t>علیه‌السلام</w:t>
      </w:r>
      <w:r>
        <w:rPr>
          <w:rFonts w:hint="cs"/>
          <w:rtl/>
        </w:rPr>
        <w:t xml:space="preserve"> فإنه قد بلغ الغاية في ذلك و لم يذكر رجال باقي الأئمة </w:t>
      </w:r>
      <w:r w:rsidR="00A62F20">
        <w:rPr>
          <w:rFonts w:hint="cs"/>
          <w:rtl/>
        </w:rPr>
        <w:t>علیهم‌السلام</w:t>
      </w:r>
      <w:r>
        <w:rPr>
          <w:rFonts w:hint="cs"/>
          <w:rtl/>
        </w:rPr>
        <w:t>. و أنا أذكر ما ذكره و أورد من بعد ذلك من لم يورده</w:t>
      </w:r>
    </w:p>
    <w:p w:rsidR="001F779A" w:rsidRDefault="001F779A" w:rsidP="001F779A">
      <w:pPr>
        <w:ind w:firstLine="0"/>
        <w:rPr>
          <w:rtl/>
        </w:rPr>
      </w:pPr>
      <w:r>
        <w:rPr>
          <w:rFonts w:hint="cs"/>
          <w:rtl/>
        </w:rPr>
        <w:lastRenderedPageBreak/>
        <w:t xml:space="preserve">حاجی نوری: از این عبارت استشمام </w:t>
      </w:r>
      <w:r w:rsidR="00A62F20">
        <w:rPr>
          <w:rFonts w:hint="cs"/>
          <w:rtl/>
        </w:rPr>
        <w:t>می‌شود</w:t>
      </w:r>
      <w:r>
        <w:rPr>
          <w:rFonts w:hint="cs"/>
          <w:rtl/>
        </w:rPr>
        <w:t xml:space="preserve"> که رجال ابن عقده همه اصحاب الصادق نبوده است بلکه فقط ثقات را نقل </w:t>
      </w:r>
      <w:r w:rsidR="00A62F20">
        <w:rPr>
          <w:rFonts w:hint="cs"/>
          <w:rtl/>
        </w:rPr>
        <w:t>می‌کند</w:t>
      </w:r>
      <w:r>
        <w:rPr>
          <w:rFonts w:hint="cs"/>
          <w:rtl/>
        </w:rPr>
        <w:t>. اول افراد موجود در کتاب ابن عقده را ذکر می کنم و سپس سایر افراد را ذکر می کنم. اصحاب الصادق رجال شیخ با سایر ابواب این کتاب فرق دارد.</w:t>
      </w:r>
    </w:p>
    <w:p w:rsidR="001F779A" w:rsidRDefault="001F779A" w:rsidP="001F779A">
      <w:pPr>
        <w:ind w:firstLine="0"/>
        <w:rPr>
          <w:rtl/>
        </w:rPr>
      </w:pPr>
      <w:r>
        <w:rPr>
          <w:rFonts w:hint="cs"/>
          <w:rtl/>
        </w:rPr>
        <w:t>استظهار ما این بود که در باب الصادق ابتدا از یک منبع مشخص و منظم استفاده کرده است و در انتهای باب از کتب دیگر استفاده شده است. آن منبع ویژه اصحاب الصادق همان رجال ابن عقده است. لذا ما مشخص کردیم که افراد رجال ابن عقده براحتی قابل تشخیص هستند.</w:t>
      </w:r>
    </w:p>
    <w:p w:rsidR="001F779A" w:rsidRDefault="001F779A" w:rsidP="001F779A">
      <w:pPr>
        <w:ind w:firstLine="0"/>
        <w:rPr>
          <w:rtl/>
        </w:rPr>
      </w:pPr>
      <w:r>
        <w:rPr>
          <w:rFonts w:hint="cs"/>
          <w:rtl/>
        </w:rPr>
        <w:t>اینکه شیخ می فرمایند ابن عقده قد بلغ الغایه فی ذلک به این معنا نیست که همه اصحاب الصادق را جمع کرده است. بلکه بطور عرفی نسبت به سایرین بسیار کامل تر است و خود شیخ هم اعتراف دارد که برخی را ابن عقده ذکر نکرده است.</w:t>
      </w:r>
    </w:p>
    <w:p w:rsidR="001F779A" w:rsidRDefault="001F779A" w:rsidP="001F779A">
      <w:pPr>
        <w:ind w:firstLine="0"/>
        <w:rPr>
          <w:rtl/>
        </w:rPr>
      </w:pPr>
      <w:r>
        <w:rPr>
          <w:rFonts w:hint="cs"/>
          <w:rtl/>
        </w:rPr>
        <w:t xml:space="preserve">حاجی نوری یک اشکال دیگری هم </w:t>
      </w:r>
      <w:r w:rsidR="0052340B">
        <w:rPr>
          <w:rFonts w:hint="cs"/>
          <w:rtl/>
        </w:rPr>
        <w:t>می‌گیرد</w:t>
      </w:r>
      <w:r>
        <w:rPr>
          <w:rFonts w:hint="cs"/>
          <w:rtl/>
        </w:rPr>
        <w:t xml:space="preserve"> که اصحاب الصادق رجال شیخ کمی بیش از 3000 نفر است و به 4000 نفر ن</w:t>
      </w:r>
      <w:r w:rsidR="00A62F20">
        <w:rPr>
          <w:rFonts w:hint="cs"/>
          <w:rtl/>
        </w:rPr>
        <w:t>می‌رسد</w:t>
      </w:r>
      <w:r>
        <w:rPr>
          <w:rFonts w:hint="cs"/>
          <w:rtl/>
        </w:rPr>
        <w:t xml:space="preserve">. شما که ادعا دارید همه رجال ابن عقده را آورده است با این آمار همخوانی ندارد. سپس خود </w:t>
      </w:r>
      <w:r w:rsidR="007B303F">
        <w:rPr>
          <w:rFonts w:hint="cs"/>
          <w:rtl/>
        </w:rPr>
        <w:t>ایشان</w:t>
      </w:r>
      <w:r>
        <w:rPr>
          <w:rFonts w:hint="cs"/>
          <w:rtl/>
        </w:rPr>
        <w:t xml:space="preserve"> پاسخ </w:t>
      </w:r>
      <w:r w:rsidR="00A62F20">
        <w:rPr>
          <w:rFonts w:hint="cs"/>
          <w:rtl/>
        </w:rPr>
        <w:t>می‌دهند</w:t>
      </w:r>
      <w:r>
        <w:rPr>
          <w:rFonts w:hint="cs"/>
          <w:rtl/>
        </w:rPr>
        <w:t xml:space="preserve"> که کسی که در مقام استقصاء اصحاب یک امام است افرادی که اندکی از عمر امام را هم درک کرده باشند را ذکر </w:t>
      </w:r>
      <w:r w:rsidR="00A62F20">
        <w:rPr>
          <w:rFonts w:hint="cs"/>
          <w:rtl/>
        </w:rPr>
        <w:t>می‌کند</w:t>
      </w:r>
      <w:r>
        <w:rPr>
          <w:rFonts w:hint="cs"/>
          <w:rtl/>
        </w:rPr>
        <w:t xml:space="preserve"> ولی شیخ در مقام بیان اصحابی است که مدت قابل ملاحظه ای شاگرد امام </w:t>
      </w:r>
      <w:r w:rsidR="00A62F20">
        <w:rPr>
          <w:rFonts w:hint="cs"/>
          <w:rtl/>
        </w:rPr>
        <w:t>بوده‌اند</w:t>
      </w:r>
      <w:r>
        <w:rPr>
          <w:rFonts w:hint="cs"/>
          <w:rtl/>
        </w:rPr>
        <w:t>.</w:t>
      </w:r>
    </w:p>
    <w:p w:rsidR="001F779A" w:rsidRDefault="001F779A" w:rsidP="001F779A">
      <w:pPr>
        <w:ind w:firstLine="0"/>
        <w:rPr>
          <w:rtl/>
        </w:rPr>
      </w:pPr>
      <w:r>
        <w:rPr>
          <w:rFonts w:hint="cs"/>
          <w:rtl/>
        </w:rPr>
        <w:t xml:space="preserve">لکن با مراجعه به رجال شیخ بروشنی در میابیم که مراد شیخ از اصحاب «من روی عن الائمه» است نه خواص و نزدیکان </w:t>
      </w:r>
      <w:r w:rsidR="00A62F20">
        <w:rPr>
          <w:rFonts w:hint="cs"/>
          <w:rtl/>
        </w:rPr>
        <w:t>اهل‌بیت</w:t>
      </w:r>
      <w:r>
        <w:rPr>
          <w:rFonts w:hint="cs"/>
          <w:rtl/>
        </w:rPr>
        <w:t xml:space="preserve">. علاوه بر اینکه </w:t>
      </w:r>
      <w:r w:rsidR="007B303F">
        <w:rPr>
          <w:rFonts w:hint="cs"/>
          <w:rtl/>
        </w:rPr>
        <w:t>ایشان</w:t>
      </w:r>
      <w:r>
        <w:rPr>
          <w:rFonts w:hint="cs"/>
          <w:rtl/>
        </w:rPr>
        <w:t xml:space="preserve"> می فرمایند کسانی که مقدار کمی از اول عمر امام صادق را درک کرده است در اصحاب الباقر نقل </w:t>
      </w:r>
      <w:r w:rsidR="00A62F20">
        <w:rPr>
          <w:rFonts w:hint="cs"/>
          <w:rtl/>
        </w:rPr>
        <w:t>می‌کند</w:t>
      </w:r>
      <w:r>
        <w:rPr>
          <w:rFonts w:hint="cs"/>
          <w:rtl/>
        </w:rPr>
        <w:t xml:space="preserve"> و کسانی که مقدار کمی از اخر عمر امام صادق را درک کرده باشند در اصحاب الکاظم ذکر </w:t>
      </w:r>
      <w:r w:rsidR="00A62F20">
        <w:rPr>
          <w:rFonts w:hint="cs"/>
          <w:rtl/>
        </w:rPr>
        <w:t>می‌کند</w:t>
      </w:r>
      <w:r>
        <w:rPr>
          <w:rFonts w:hint="cs"/>
          <w:rtl/>
        </w:rPr>
        <w:t xml:space="preserve">. لکن پاسخ این حرف هم روشن است و آن اینکه اگر شخصی از اصحاب دو امام باشد شیخ نام او را تکرار </w:t>
      </w:r>
      <w:r w:rsidR="00A62F20">
        <w:rPr>
          <w:rFonts w:hint="cs"/>
          <w:rtl/>
        </w:rPr>
        <w:t>می‌کند</w:t>
      </w:r>
      <w:r>
        <w:rPr>
          <w:rFonts w:hint="cs"/>
          <w:rtl/>
        </w:rPr>
        <w:t>.</w:t>
      </w:r>
    </w:p>
    <w:p w:rsidR="001F779A" w:rsidRDefault="001F779A" w:rsidP="001F779A">
      <w:pPr>
        <w:ind w:firstLine="0"/>
        <w:rPr>
          <w:rtl/>
        </w:rPr>
      </w:pPr>
      <w:r>
        <w:rPr>
          <w:rFonts w:hint="cs"/>
          <w:rtl/>
        </w:rPr>
        <w:t>نکته دیگر اینکه شیخ طوسی خیلی از این افراد را تضعیف کرده است. محقق خویی این افراد را ذکر کرده است. حاجی نوری می فرمایند این توثیق عام قطعی و صریح است و لذا ما باید این تضعیفات را توجیه کنیم. لکن ما گفتیم عبارت شیخ مفید در مقام مناظره بود و استفاده توثیق نکردیم لذا این تضعیفات در جای خود محکم هستند.</w:t>
      </w:r>
    </w:p>
    <w:p w:rsidR="001F779A" w:rsidRDefault="001F779A" w:rsidP="001F779A">
      <w:pPr>
        <w:rPr>
          <w:rtl/>
        </w:rPr>
      </w:pPr>
      <w:r>
        <w:rPr>
          <w:rFonts w:hint="cs"/>
          <w:rtl/>
        </w:rPr>
        <w:t xml:space="preserve">نکته آخر: آیا اصحاب الصادق که در رجال ابن عقده هستند همگی ثقه هستند یا خیر؟ و اساسا چند نفر هستند؟ ما استظهار کردیم که آنهایی که در رجال شیخ </w:t>
      </w:r>
      <w:r w:rsidR="00F16102">
        <w:rPr>
          <w:rFonts w:hint="cs"/>
          <w:rtl/>
        </w:rPr>
        <w:t>ذکرشده</w:t>
      </w:r>
      <w:r w:rsidR="00096381">
        <w:rPr>
          <w:rFonts w:hint="cs"/>
          <w:rtl/>
        </w:rPr>
        <w:t>‌اند</w:t>
      </w:r>
      <w:r>
        <w:rPr>
          <w:rFonts w:hint="cs"/>
          <w:rtl/>
        </w:rPr>
        <w:t xml:space="preserve"> دو هزار و نهصد و خورده ای هستند. 2923 نفر </w:t>
      </w:r>
      <w:r w:rsidR="00A62F20">
        <w:rPr>
          <w:rFonts w:hint="cs"/>
          <w:rtl/>
        </w:rPr>
        <w:t>ظاهراً</w:t>
      </w:r>
      <w:r>
        <w:rPr>
          <w:rFonts w:hint="cs"/>
          <w:rtl/>
        </w:rPr>
        <w:t xml:space="preserve">. آن 4000 نفری هم که </w:t>
      </w:r>
      <w:r w:rsidR="009C51C7">
        <w:rPr>
          <w:rFonts w:hint="cs"/>
          <w:rtl/>
        </w:rPr>
        <w:t>گفته‌شده</w:t>
      </w:r>
      <w:r>
        <w:rPr>
          <w:rFonts w:hint="cs"/>
          <w:rtl/>
        </w:rPr>
        <w:t xml:space="preserve"> است شاید حرف دقیقی نباشد. یعنی نشمرده اند که چند نفر </w:t>
      </w:r>
      <w:r w:rsidR="00A62F20">
        <w:rPr>
          <w:rFonts w:hint="cs"/>
          <w:rtl/>
        </w:rPr>
        <w:t>بوده‌اند</w:t>
      </w:r>
      <w:r>
        <w:rPr>
          <w:rFonts w:hint="cs"/>
          <w:rtl/>
        </w:rPr>
        <w:t xml:space="preserve"> و ما احتمال </w:t>
      </w:r>
      <w:r w:rsidR="00D54067">
        <w:rPr>
          <w:rFonts w:hint="cs"/>
          <w:rtl/>
        </w:rPr>
        <w:t>می‌دهیم</w:t>
      </w:r>
      <w:r>
        <w:rPr>
          <w:rFonts w:hint="cs"/>
          <w:rtl/>
        </w:rPr>
        <w:t xml:space="preserve"> همین مقدار بوده و همه را شیخ ذکر کرده است. نزدیک 3000 نفر </w:t>
      </w:r>
      <w:r w:rsidR="00A62F20">
        <w:rPr>
          <w:rFonts w:hint="cs"/>
          <w:rtl/>
        </w:rPr>
        <w:t>بوده‌اند</w:t>
      </w:r>
      <w:r>
        <w:rPr>
          <w:rFonts w:hint="cs"/>
          <w:rtl/>
        </w:rPr>
        <w:t xml:space="preserve">. اما آیا همه </w:t>
      </w:r>
      <w:r w:rsidR="00D54067">
        <w:rPr>
          <w:rFonts w:hint="cs"/>
          <w:rtl/>
        </w:rPr>
        <w:t>این‌ها</w:t>
      </w:r>
      <w:r>
        <w:rPr>
          <w:rFonts w:hint="cs"/>
          <w:rtl/>
        </w:rPr>
        <w:t xml:space="preserve"> ثقه هستند؟ آیا مراد این است که اصحاب الصادق 4000 نفر </w:t>
      </w:r>
      <w:r w:rsidR="00A62F20">
        <w:rPr>
          <w:rFonts w:hint="cs"/>
          <w:rtl/>
        </w:rPr>
        <w:t>بوده‌اند</w:t>
      </w:r>
      <w:r>
        <w:rPr>
          <w:rFonts w:hint="cs"/>
          <w:rtl/>
        </w:rPr>
        <w:t xml:space="preserve"> و همگی ثقه </w:t>
      </w:r>
      <w:r w:rsidR="00A62F20">
        <w:rPr>
          <w:rFonts w:hint="cs"/>
          <w:rtl/>
        </w:rPr>
        <w:t>بوده‌اند</w:t>
      </w:r>
      <w:r>
        <w:rPr>
          <w:rFonts w:hint="cs"/>
          <w:rtl/>
        </w:rPr>
        <w:t xml:space="preserve">؟ این مقطوع البطلان است. زیرا حتی بر پیامبر هم دروغ بسته شده است. هرچه مجلس درس شخصی عمومی تر باشد و رفت و آمد راحت تر باشد دروغ بستن به او راحت تر است. لذا چنین احتمالاتی </w:t>
      </w:r>
      <w:r w:rsidR="00615FB7">
        <w:rPr>
          <w:rFonts w:hint="cs"/>
          <w:rtl/>
        </w:rPr>
        <w:t>قطعاً</w:t>
      </w:r>
      <w:r>
        <w:rPr>
          <w:rFonts w:hint="cs"/>
          <w:rtl/>
        </w:rPr>
        <w:t xml:space="preserve"> باطل است. در کتب اهل سنت روایاتی به امام صادق نسبت </w:t>
      </w:r>
      <w:r w:rsidR="00A62F20">
        <w:rPr>
          <w:rFonts w:hint="cs"/>
          <w:rtl/>
        </w:rPr>
        <w:t>داده‌اند</w:t>
      </w:r>
      <w:r>
        <w:rPr>
          <w:rFonts w:hint="cs"/>
          <w:rtl/>
        </w:rPr>
        <w:t xml:space="preserve"> که مقطوع البطلان هستند.</w:t>
      </w:r>
    </w:p>
    <w:p w:rsidR="001F779A" w:rsidRDefault="001F779A" w:rsidP="001F779A">
      <w:pPr>
        <w:rPr>
          <w:rtl/>
        </w:rPr>
      </w:pPr>
      <w:r>
        <w:rPr>
          <w:rFonts w:hint="cs"/>
          <w:rtl/>
        </w:rPr>
        <w:lastRenderedPageBreak/>
        <w:t xml:space="preserve">اگر هم منظور این باشد که اصحاب الصادق </w:t>
      </w:r>
      <w:r w:rsidR="00F16102">
        <w:rPr>
          <w:rFonts w:hint="cs"/>
          <w:rtl/>
        </w:rPr>
        <w:t>مثلاً</w:t>
      </w:r>
      <w:r>
        <w:rPr>
          <w:rFonts w:hint="cs"/>
          <w:rtl/>
        </w:rPr>
        <w:t xml:space="preserve"> 8000 نفر </w:t>
      </w:r>
      <w:r w:rsidR="00A62F20">
        <w:rPr>
          <w:rFonts w:hint="cs"/>
          <w:rtl/>
        </w:rPr>
        <w:t>بوده‌اند</w:t>
      </w:r>
      <w:r>
        <w:rPr>
          <w:rFonts w:hint="cs"/>
          <w:rtl/>
        </w:rPr>
        <w:t xml:space="preserve"> و 4000 تا ثقه </w:t>
      </w:r>
      <w:r w:rsidR="00A62F20">
        <w:rPr>
          <w:rFonts w:hint="cs"/>
          <w:rtl/>
        </w:rPr>
        <w:t>بوده‌اند</w:t>
      </w:r>
      <w:r>
        <w:rPr>
          <w:rFonts w:hint="cs"/>
          <w:rtl/>
        </w:rPr>
        <w:t xml:space="preserve">، این </w:t>
      </w:r>
      <w:r w:rsidR="0052340B">
        <w:rPr>
          <w:rFonts w:hint="cs"/>
          <w:rtl/>
        </w:rPr>
        <w:t>قابل‌قبول</w:t>
      </w:r>
      <w:r>
        <w:rPr>
          <w:rFonts w:hint="cs"/>
          <w:rtl/>
        </w:rPr>
        <w:t xml:space="preserve"> است. ولی چطور این ثقات را تشخیص دهیم؟ شیخ که ثقه و غیر ثقه را هم آورده است به 3000 نفر نرسیده است. </w:t>
      </w:r>
      <w:r w:rsidR="00F16102">
        <w:rPr>
          <w:rFonts w:hint="cs"/>
          <w:rtl/>
        </w:rPr>
        <w:t>باوجود</w:t>
      </w:r>
      <w:r>
        <w:rPr>
          <w:rFonts w:hint="cs"/>
          <w:rtl/>
        </w:rPr>
        <w:t xml:space="preserve"> اینکه منصور دوانیقی را هم از اصحاب الصادق شمرده است. رئوس مذاهب فاسده را هم آورده است. لذا همه افراد ابن عقده ثقه نیستند.</w:t>
      </w:r>
    </w:p>
    <w:p w:rsidR="001F779A" w:rsidRDefault="001F779A" w:rsidP="001F779A">
      <w:pPr>
        <w:rPr>
          <w:rtl/>
        </w:rPr>
      </w:pPr>
      <w:r>
        <w:rPr>
          <w:rFonts w:hint="cs"/>
          <w:rtl/>
        </w:rPr>
        <w:t>ممکن است کسی بگوید اینجا دو حرف داریم:1. اصحاب الصادق 4000 نفر در کتاب ابن عقده است.</w:t>
      </w:r>
      <w:r>
        <w:rPr>
          <w:rFonts w:hint="cs"/>
          <w:rtl/>
        </w:rPr>
        <w:tab/>
        <w:t>2. همه این افراد ثقه هستند. ادعای اول همراه با مسامحه است ولی این دلیل ن</w:t>
      </w:r>
      <w:r w:rsidR="00A62F20">
        <w:rPr>
          <w:rFonts w:hint="cs"/>
          <w:rtl/>
        </w:rPr>
        <w:t>می‌شود</w:t>
      </w:r>
      <w:r>
        <w:rPr>
          <w:rFonts w:hint="cs"/>
          <w:rtl/>
        </w:rPr>
        <w:t xml:space="preserve"> که ادعای دوم را هم رد کنیم و مسامحی بدانیم. پاسخ اینکه دلیلی نداریم که ابن عقده این افراد را توثیق کرده باشد. ابن شهر آشوب با اجتهاد خود استظهار کرد که همه افراد ابن عقده ثقه هستند. چرا خود شیخ در مقدمه کتابش این توثیق عام را ذکر نکرده است؟ منصور دوانیقی هم جزو آن گروهی است که از رجال ابن عقده نقل شده است.</w:t>
      </w:r>
    </w:p>
    <w:p w:rsidR="001F779A" w:rsidRDefault="001F779A" w:rsidP="001F779A">
      <w:pPr>
        <w:rPr>
          <w:rtl/>
        </w:rPr>
      </w:pPr>
      <w:r>
        <w:rPr>
          <w:rFonts w:hint="cs"/>
          <w:rtl/>
        </w:rPr>
        <w:t xml:space="preserve">ابن شهر آشوب هم در منقولات خود دقیق نیست و از روی حافظه سخن می گفته است. </w:t>
      </w:r>
      <w:r w:rsidR="00F16102">
        <w:rPr>
          <w:rFonts w:hint="cs"/>
          <w:rtl/>
        </w:rPr>
        <w:t>مثلاً</w:t>
      </w:r>
      <w:r>
        <w:rPr>
          <w:rFonts w:hint="cs"/>
          <w:rtl/>
        </w:rPr>
        <w:t xml:space="preserve"> </w:t>
      </w:r>
      <w:r w:rsidR="0052340B">
        <w:rPr>
          <w:rFonts w:hint="cs"/>
          <w:rtl/>
        </w:rPr>
        <w:t>می‌گوید</w:t>
      </w:r>
      <w:r>
        <w:rPr>
          <w:rFonts w:hint="cs"/>
          <w:rtl/>
        </w:rPr>
        <w:t xml:space="preserve"> شیخ در فلان کتاب این حرف را زده است و بعد </w:t>
      </w:r>
      <w:r w:rsidR="00F16102">
        <w:rPr>
          <w:rFonts w:hint="cs"/>
          <w:rtl/>
        </w:rPr>
        <w:t>می‌بینیم</w:t>
      </w:r>
      <w:r>
        <w:rPr>
          <w:rFonts w:hint="cs"/>
          <w:rtl/>
        </w:rPr>
        <w:t xml:space="preserve"> در کتاب دیگر این حرف را زده است.</w:t>
      </w:r>
    </w:p>
    <w:p w:rsidR="001F779A" w:rsidRDefault="001F779A" w:rsidP="001F779A">
      <w:pPr>
        <w:rPr>
          <w:rtl/>
        </w:rPr>
      </w:pPr>
      <w:r>
        <w:rPr>
          <w:rFonts w:hint="cs"/>
          <w:rtl/>
        </w:rPr>
        <w:t>لذا ن</w:t>
      </w:r>
      <w:r w:rsidR="00F16102">
        <w:rPr>
          <w:rFonts w:hint="cs"/>
          <w:rtl/>
        </w:rPr>
        <w:t>می‌توان</w:t>
      </w:r>
      <w:r>
        <w:rPr>
          <w:rFonts w:hint="cs"/>
          <w:rtl/>
        </w:rPr>
        <w:t xml:space="preserve"> گفت اصحاب الصادق بطور کلی ثقه هستند و هرچه را ابن عقده بیان کرده است ثقه هستند.</w:t>
      </w:r>
    </w:p>
    <w:p w:rsidR="001F779A" w:rsidRDefault="001F779A" w:rsidP="001F779A">
      <w:pPr>
        <w:ind w:firstLine="0"/>
        <w:rPr>
          <w:rtl/>
        </w:rPr>
      </w:pPr>
      <w:r>
        <w:rPr>
          <w:rFonts w:hint="cs"/>
          <w:rtl/>
        </w:rPr>
        <w:t xml:space="preserve">[خلاصه استدلال: - شیخ مفید فرموده اصحاب الصادق 4000 نفر و همه ثقه هستند. </w:t>
      </w:r>
      <w:r>
        <w:rPr>
          <w:rFonts w:ascii="Times New Roman" w:hAnsi="Times New Roman" w:cs="Times New Roman"/>
          <w:rtl/>
        </w:rPr>
        <w:t>–</w:t>
      </w:r>
      <w:r>
        <w:rPr>
          <w:rFonts w:hint="cs"/>
          <w:rtl/>
        </w:rPr>
        <w:t xml:space="preserve"> در رجال ابن عقده نام 4000 را </w:t>
      </w:r>
      <w:r w:rsidR="00D54067">
        <w:rPr>
          <w:rFonts w:hint="cs"/>
          <w:rtl/>
        </w:rPr>
        <w:t>به‌عنوان</w:t>
      </w:r>
      <w:r>
        <w:rPr>
          <w:rFonts w:hint="cs"/>
          <w:rtl/>
        </w:rPr>
        <w:t xml:space="preserve"> اصحاب الصادق بیان کرده </w:t>
      </w:r>
      <w:r>
        <w:rPr>
          <w:rFonts w:ascii="Times New Roman" w:hAnsi="Times New Roman" w:cs="Times New Roman"/>
          <w:rtl/>
        </w:rPr>
        <w:t>–</w:t>
      </w:r>
      <w:r>
        <w:rPr>
          <w:rFonts w:hint="cs"/>
          <w:rtl/>
        </w:rPr>
        <w:t xml:space="preserve"> ابن شهر آشوب این دو را بر هم تطبیق داده </w:t>
      </w:r>
      <w:r>
        <w:rPr>
          <w:rFonts w:ascii="Times New Roman" w:hAnsi="Times New Roman" w:cs="Times New Roman"/>
          <w:rtl/>
        </w:rPr>
        <w:t>–</w:t>
      </w:r>
      <w:r>
        <w:rPr>
          <w:rFonts w:hint="cs"/>
          <w:rtl/>
        </w:rPr>
        <w:t xml:space="preserve"> شیخ طوسی در کتابش اصحاب الصادق را از روی رجال ابن عقده آورده. </w:t>
      </w:r>
      <w:r>
        <w:rPr>
          <w:rFonts w:ascii="Times New Roman" w:hAnsi="Times New Roman" w:cs="Times New Roman"/>
          <w:rtl/>
        </w:rPr>
        <w:t>–</w:t>
      </w:r>
      <w:r>
        <w:rPr>
          <w:rFonts w:hint="cs"/>
          <w:rtl/>
        </w:rPr>
        <w:t xml:space="preserve"> نتیجه اینکه: اصحاب الصادق که در کتاب شیخ طوسی آمده تماما ثقه هستند و وقوع در اصحاب الصادق شیخ طوسی یک توثیق عام است.</w:t>
      </w:r>
    </w:p>
    <w:p w:rsidR="001F779A" w:rsidRDefault="001F779A" w:rsidP="001F779A">
      <w:pPr>
        <w:ind w:firstLine="0"/>
        <w:rPr>
          <w:rtl/>
        </w:rPr>
      </w:pPr>
      <w:r>
        <w:rPr>
          <w:rFonts w:hint="cs"/>
          <w:rtl/>
        </w:rPr>
        <w:t xml:space="preserve">پاسخ و رد این استدلال: - شیخ مفید در مقام بحث رجالی نیست و در مقام مناظره در مباحث کلامی است و لذا این توثیقش </w:t>
      </w:r>
      <w:r w:rsidR="0052340B">
        <w:rPr>
          <w:rFonts w:hint="cs"/>
          <w:rtl/>
        </w:rPr>
        <w:t>موردقبول</w:t>
      </w:r>
      <w:r>
        <w:rPr>
          <w:rFonts w:hint="cs"/>
          <w:rtl/>
        </w:rPr>
        <w:t xml:space="preserve"> </w:t>
      </w:r>
      <w:r w:rsidR="009F427C">
        <w:rPr>
          <w:rtl/>
        </w:rPr>
        <w:t>ن</w:t>
      </w:r>
      <w:r w:rsidR="009F427C">
        <w:rPr>
          <w:rFonts w:hint="cs"/>
          <w:rtl/>
        </w:rPr>
        <w:t>ی</w:t>
      </w:r>
      <w:r w:rsidR="009F427C">
        <w:rPr>
          <w:rFonts w:hint="eastAsia"/>
          <w:rtl/>
        </w:rPr>
        <w:t>ست</w:t>
      </w:r>
      <w:r w:rsidR="009F427C">
        <w:rPr>
          <w:rtl/>
        </w:rPr>
        <w:t xml:space="preserve"> (</w:t>
      </w:r>
      <w:r>
        <w:rPr>
          <w:rFonts w:hint="cs"/>
          <w:rtl/>
        </w:rPr>
        <w:t xml:space="preserve">قرائن دیگر هم آوردیم که </w:t>
      </w:r>
      <w:r w:rsidR="00A62F20">
        <w:rPr>
          <w:rFonts w:hint="cs"/>
          <w:rtl/>
        </w:rPr>
        <w:t>کلاً</w:t>
      </w:r>
      <w:r>
        <w:rPr>
          <w:rFonts w:hint="cs"/>
          <w:rtl/>
        </w:rPr>
        <w:t xml:space="preserve"> شیخ مفید در مطالبش در مقام بحث دقیق رجالی نیست). همچنین در مباحث کلامی شیخ مفید به دنبال تواتر است و برای تواتر اصلا ثقه بودن همه لازم نیست و لذا </w:t>
      </w:r>
      <w:r w:rsidR="007B303F">
        <w:rPr>
          <w:rFonts w:hint="cs"/>
          <w:rtl/>
        </w:rPr>
        <w:t>ایشان</w:t>
      </w:r>
      <w:r>
        <w:rPr>
          <w:rFonts w:hint="cs"/>
          <w:rtl/>
        </w:rPr>
        <w:t xml:space="preserve"> فقط از باب استحکام بیانشان در مقام مناظره این عبارات توثیقی را فی الجمله می آورند </w:t>
      </w:r>
      <w:r>
        <w:rPr>
          <w:rFonts w:ascii="Times New Roman" w:hAnsi="Times New Roman" w:cs="Times New Roman"/>
          <w:rtl/>
        </w:rPr>
        <w:t>–</w:t>
      </w:r>
      <w:r>
        <w:rPr>
          <w:rFonts w:hint="cs"/>
          <w:rtl/>
        </w:rPr>
        <w:t xml:space="preserve"> اینکه اصحاب الصادقی که ابن عقده آورده 4000 نفر اند، ثابت شده نیست چرا که شیخ که از کتاب ابن عقده آورده و از غیر او هم آورده حدودا 3000 نفر آورده. </w:t>
      </w:r>
      <w:r>
        <w:rPr>
          <w:rFonts w:ascii="Times New Roman" w:hAnsi="Times New Roman" w:cs="Times New Roman"/>
          <w:rtl/>
        </w:rPr>
        <w:t>–</w:t>
      </w:r>
      <w:r>
        <w:rPr>
          <w:rFonts w:hint="cs"/>
          <w:rtl/>
        </w:rPr>
        <w:t xml:space="preserve"> تطبیق اصحاب الصادق ابن عقده با اصحاب الصادقی که شیخ مفید بیان کرده اجتهاد ابن شهر آشوب است که دقت رجالی اش کم بوده و از حافظه استفاده </w:t>
      </w:r>
      <w:r w:rsidR="00F16102">
        <w:rPr>
          <w:rFonts w:hint="cs"/>
          <w:rtl/>
        </w:rPr>
        <w:t>می‌کرده</w:t>
      </w:r>
      <w:r>
        <w:rPr>
          <w:rFonts w:hint="cs"/>
          <w:rtl/>
        </w:rPr>
        <w:t xml:space="preserve"> و موارد اشتباه زیاد دارد. </w:t>
      </w:r>
      <w:r>
        <w:rPr>
          <w:rFonts w:ascii="Times New Roman" w:hAnsi="Times New Roman" w:cs="Times New Roman"/>
          <w:rtl/>
        </w:rPr>
        <w:t>–</w:t>
      </w:r>
      <w:r>
        <w:rPr>
          <w:rFonts w:hint="cs"/>
          <w:rtl/>
        </w:rPr>
        <w:t xml:space="preserve"> وقتی خودمان رجال ابن عقده را نگاه </w:t>
      </w:r>
      <w:r w:rsidR="00D54067">
        <w:rPr>
          <w:rFonts w:hint="cs"/>
          <w:rtl/>
        </w:rPr>
        <w:t>می‌کنیم</w:t>
      </w:r>
      <w:r>
        <w:rPr>
          <w:rFonts w:hint="cs"/>
          <w:rtl/>
        </w:rPr>
        <w:t xml:space="preserve"> </w:t>
      </w:r>
      <w:r w:rsidR="00F16102">
        <w:rPr>
          <w:rFonts w:hint="cs"/>
          <w:rtl/>
        </w:rPr>
        <w:t>می‌بینیم</w:t>
      </w:r>
      <w:r>
        <w:rPr>
          <w:rFonts w:hint="cs"/>
          <w:rtl/>
        </w:rPr>
        <w:t xml:space="preserve"> </w:t>
      </w:r>
      <w:r w:rsidR="00615FB7">
        <w:rPr>
          <w:rFonts w:hint="cs"/>
          <w:rtl/>
        </w:rPr>
        <w:t>قطعاً</w:t>
      </w:r>
      <w:r>
        <w:rPr>
          <w:rFonts w:hint="cs"/>
          <w:rtl/>
        </w:rPr>
        <w:t xml:space="preserve"> ن</w:t>
      </w:r>
      <w:r w:rsidR="00F16102">
        <w:rPr>
          <w:rFonts w:hint="cs"/>
          <w:rtl/>
        </w:rPr>
        <w:t>می‌توان</w:t>
      </w:r>
      <w:r>
        <w:rPr>
          <w:rFonts w:hint="cs"/>
          <w:rtl/>
        </w:rPr>
        <w:t xml:space="preserve">ند همه ثقه باشند چرا که مثل منصور دوانقی و همچنین رئوس مذاهب منحرف هم در آنها هست و شیخ طوسی هم آنها را آورده، پس </w:t>
      </w:r>
      <w:r w:rsidR="00615FB7">
        <w:rPr>
          <w:rFonts w:hint="cs"/>
          <w:rtl/>
        </w:rPr>
        <w:t>قطعاً</w:t>
      </w:r>
      <w:r>
        <w:rPr>
          <w:rFonts w:hint="cs"/>
          <w:rtl/>
        </w:rPr>
        <w:t xml:space="preserve"> اصحاب الصادق ابن عقده با 4000 نفری که شیخ مفید گفته تطابق ندارند. </w:t>
      </w:r>
      <w:r>
        <w:rPr>
          <w:rFonts w:ascii="Times New Roman" w:hAnsi="Times New Roman" w:cs="Times New Roman"/>
          <w:rtl/>
        </w:rPr>
        <w:t>–</w:t>
      </w:r>
      <w:r>
        <w:rPr>
          <w:rFonts w:hint="cs"/>
          <w:rtl/>
        </w:rPr>
        <w:t xml:space="preserve"> نتیجه اینکه: اصحاب الصادق کتاب شیخ طوسی همه ثقه نیستند و وقوع در اصحاب الصادق توثیق عام نیست.]</w:t>
      </w:r>
    </w:p>
    <w:p w:rsidR="001F779A" w:rsidRDefault="001F779A" w:rsidP="001F779A">
      <w:pPr>
        <w:ind w:firstLine="0"/>
        <w:rPr>
          <w:rtl/>
        </w:rPr>
      </w:pPr>
    </w:p>
    <w:p w:rsidR="001F779A" w:rsidRDefault="001F779A" w:rsidP="001F779A">
      <w:pPr>
        <w:pStyle w:val="Heading1"/>
        <w:rPr>
          <w:rFonts w:asciiTheme="minorHAnsi" w:hAnsiTheme="minorHAnsi"/>
          <w:rtl/>
        </w:rPr>
      </w:pPr>
      <w:bookmarkStart w:id="215" w:name="_Toc37017427"/>
      <w:r>
        <w:rPr>
          <w:rFonts w:hint="cs"/>
          <w:rtl/>
        </w:rPr>
        <w:t>جلسه 67</w:t>
      </w:r>
      <w:bookmarkEnd w:id="215"/>
    </w:p>
    <w:p w:rsidR="001F779A" w:rsidRDefault="001F779A" w:rsidP="001F779A">
      <w:pPr>
        <w:rPr>
          <w:rtl/>
        </w:rPr>
      </w:pPr>
      <w:r>
        <w:rPr>
          <w:rFonts w:hint="cs"/>
          <w:rtl/>
        </w:rPr>
        <w:t>بسم ‌الله الرحمن الرحیم</w:t>
      </w:r>
    </w:p>
    <w:p w:rsidR="001F779A" w:rsidRDefault="001F779A" w:rsidP="001F779A">
      <w:pPr>
        <w:pStyle w:val="Heading3"/>
        <w:rPr>
          <w:rtl/>
        </w:rPr>
      </w:pPr>
      <w:bookmarkStart w:id="216" w:name="_Toc37017428"/>
      <w:r>
        <w:rPr>
          <w:rtl/>
        </w:rPr>
        <w:lastRenderedPageBreak/>
        <w:t>وکالت</w:t>
      </w:r>
      <w:bookmarkEnd w:id="216"/>
    </w:p>
    <w:p w:rsidR="001F779A" w:rsidRDefault="001F779A" w:rsidP="001F779A">
      <w:pPr>
        <w:rPr>
          <w:rtl/>
        </w:rPr>
      </w:pPr>
      <w:r>
        <w:rPr>
          <w:rFonts w:hint="cs"/>
          <w:rtl/>
        </w:rPr>
        <w:t xml:space="preserve">محقق خویی می فرمایند در وکالت وثاقت مالی لازم است و این با وثاقت قولی ملازمه ای ندارد. سپس شاهدی بیان </w:t>
      </w:r>
      <w:r w:rsidR="009C51C7">
        <w:rPr>
          <w:rFonts w:hint="cs"/>
          <w:rtl/>
        </w:rPr>
        <w:t>می‌کنند</w:t>
      </w:r>
      <w:r>
        <w:rPr>
          <w:rFonts w:hint="cs"/>
          <w:rtl/>
        </w:rPr>
        <w:t xml:space="preserve"> که برخی وکلا از مذمومین هستند. لذا وکالت دلیل بر وثاقت نیست. و کبری کلی ملازمه وکالت با وثاقت خراب </w:t>
      </w:r>
      <w:r w:rsidR="00A62F20">
        <w:rPr>
          <w:rFonts w:hint="cs"/>
          <w:rtl/>
        </w:rPr>
        <w:t>می‌شود</w:t>
      </w:r>
      <w:r>
        <w:rPr>
          <w:rFonts w:hint="cs"/>
          <w:rtl/>
        </w:rPr>
        <w:t>.</w:t>
      </w:r>
    </w:p>
    <w:p w:rsidR="001F779A" w:rsidRDefault="001F779A" w:rsidP="001F779A">
      <w:pPr>
        <w:rPr>
          <w:rtl/>
        </w:rPr>
      </w:pPr>
      <w:r>
        <w:rPr>
          <w:rFonts w:hint="cs"/>
          <w:rtl/>
        </w:rPr>
        <w:t>لایقال: اینکه برخی وکلا مذموم هستند دلیل ن</w:t>
      </w:r>
      <w:r w:rsidR="00A62F20">
        <w:rPr>
          <w:rFonts w:hint="cs"/>
          <w:rtl/>
        </w:rPr>
        <w:t>می‌شود</w:t>
      </w:r>
      <w:r>
        <w:rPr>
          <w:rFonts w:hint="cs"/>
          <w:rtl/>
        </w:rPr>
        <w:t xml:space="preserve"> که وکالت دلیل بر وثاقت نباشد.</w:t>
      </w:r>
    </w:p>
    <w:p w:rsidR="001F779A" w:rsidRDefault="001F779A" w:rsidP="001F779A">
      <w:pPr>
        <w:rPr>
          <w:rtl/>
        </w:rPr>
      </w:pPr>
      <w:r>
        <w:rPr>
          <w:rFonts w:hint="cs"/>
          <w:rtl/>
        </w:rPr>
        <w:t xml:space="preserve">فانه یقال: اگر ما یک عامی داشتیم به این مضمون که وکالت دلیل بر وثاقت است و بعد چند مورد نقض پیدا </w:t>
      </w:r>
      <w:r w:rsidR="00F16102">
        <w:rPr>
          <w:rFonts w:hint="cs"/>
          <w:rtl/>
        </w:rPr>
        <w:t>می‌کرد</w:t>
      </w:r>
      <w:r>
        <w:rPr>
          <w:rFonts w:hint="cs"/>
          <w:rtl/>
        </w:rPr>
        <w:t>یم، می گفتیم این موارد نقض استثنا هستند. لکن ما از باب ملازمه عقلی بین وکالت و عدالت می خواهیم عدالت وکلا را اثبات کنیم و با مشاهده موارد نقض این کبری از کلیت می افتد.</w:t>
      </w:r>
    </w:p>
    <w:p w:rsidR="001F779A" w:rsidRDefault="001F779A" w:rsidP="001F779A">
      <w:pPr>
        <w:rPr>
          <w:rtl/>
        </w:rPr>
      </w:pPr>
      <w:r>
        <w:rPr>
          <w:rFonts w:hint="cs"/>
          <w:rtl/>
        </w:rPr>
        <w:t xml:space="preserve">ممکن است شخصی بگوید ما استقراء کردیم که اکثر موارد وکلا ثقه هستند. لذا اگر چند مورد نقض پیدا کردیم موجب </w:t>
      </w:r>
      <w:r w:rsidR="00A62F20">
        <w:rPr>
          <w:rFonts w:hint="cs"/>
          <w:rtl/>
        </w:rPr>
        <w:t>می‌شود</w:t>
      </w:r>
      <w:r>
        <w:rPr>
          <w:rFonts w:hint="cs"/>
          <w:rtl/>
        </w:rPr>
        <w:t xml:space="preserve"> یقین ما به عدالت سایر وکلا مخدوش شود ولی اطمینان ما ضرری نخواهد دید.</w:t>
      </w:r>
    </w:p>
    <w:p w:rsidR="001F779A" w:rsidRDefault="001F779A" w:rsidP="001F779A">
      <w:pPr>
        <w:rPr>
          <w:rtl/>
        </w:rPr>
      </w:pPr>
      <w:r>
        <w:rPr>
          <w:rFonts w:hint="cs"/>
          <w:rtl/>
        </w:rPr>
        <w:t xml:space="preserve">در پاسخ </w:t>
      </w:r>
      <w:r w:rsidR="00D54067">
        <w:rPr>
          <w:rFonts w:hint="cs"/>
          <w:rtl/>
        </w:rPr>
        <w:t>می‌گوییم</w:t>
      </w:r>
      <w:r>
        <w:rPr>
          <w:rFonts w:hint="cs"/>
          <w:rtl/>
        </w:rPr>
        <w:t xml:space="preserve"> این استغراق از کجا </w:t>
      </w:r>
      <w:r w:rsidR="009C51C7">
        <w:rPr>
          <w:rFonts w:hint="cs"/>
          <w:rtl/>
        </w:rPr>
        <w:t>به دست</w:t>
      </w:r>
      <w:r>
        <w:rPr>
          <w:rFonts w:hint="cs"/>
          <w:rtl/>
        </w:rPr>
        <w:t xml:space="preserve"> آمده است؟ اکثر وکلا </w:t>
      </w:r>
      <w:r w:rsidR="0052340B">
        <w:rPr>
          <w:rFonts w:hint="cs"/>
          <w:rtl/>
        </w:rPr>
        <w:t>شرح‌حال</w:t>
      </w:r>
      <w:r>
        <w:rPr>
          <w:rFonts w:hint="cs"/>
          <w:rtl/>
        </w:rPr>
        <w:t>شان مشخص نیست. به فرض هم استقراء کرده باشید. در استقرا باید یک قدر جامعی بین افراد پیدا کنید که حکم مستند به این قدر جامع باشد. آن قدر جامع چیست؟ آیا وکالت است؟</w:t>
      </w:r>
    </w:p>
    <w:p w:rsidR="001F779A" w:rsidRDefault="001F779A" w:rsidP="001F779A">
      <w:pPr>
        <w:rPr>
          <w:rtl/>
        </w:rPr>
      </w:pPr>
      <w:r>
        <w:rPr>
          <w:rFonts w:hint="cs"/>
          <w:rtl/>
        </w:rPr>
        <w:t xml:space="preserve">اساسا استقرا باید به قدر جامع ختم شود و تبدیل به قیاس شود تا حجت باشد. شیخ انصاری در استصحاب رسائل این مطلب را تذکر </w:t>
      </w:r>
      <w:r w:rsidR="009C51C7">
        <w:rPr>
          <w:rFonts w:hint="cs"/>
          <w:rtl/>
        </w:rPr>
        <w:t>می‌دهد</w:t>
      </w:r>
      <w:r>
        <w:rPr>
          <w:rFonts w:hint="cs"/>
          <w:rtl/>
        </w:rPr>
        <w:t xml:space="preserve"> و این مشکل همیشه همراه استقرا هست. </w:t>
      </w:r>
      <w:r w:rsidR="00F16102">
        <w:rPr>
          <w:rFonts w:hint="cs"/>
          <w:rtl/>
        </w:rPr>
        <w:t>مثلاً</w:t>
      </w:r>
      <w:r>
        <w:rPr>
          <w:rFonts w:hint="cs"/>
          <w:rtl/>
        </w:rPr>
        <w:t xml:space="preserve"> اگر 90 درصد وکلا را بررسی کردیم و فهمیدیم همه ثقه هستند ن</w:t>
      </w:r>
      <w:r w:rsidR="00F16102">
        <w:rPr>
          <w:rFonts w:hint="cs"/>
          <w:rtl/>
        </w:rPr>
        <w:t>می‌توان</w:t>
      </w:r>
      <w:r>
        <w:rPr>
          <w:rFonts w:hint="cs"/>
          <w:rtl/>
        </w:rPr>
        <w:t xml:space="preserve">یم بگوییم بقیه هم ثقه هستند مگر اینکه احراز کنیم دلیل وثاقت آنها وکالت باشد. کشف این واسطه در ثبوت کار مشکلی است و </w:t>
      </w:r>
      <w:r w:rsidR="00F16102">
        <w:rPr>
          <w:rFonts w:hint="cs"/>
          <w:rtl/>
        </w:rPr>
        <w:t>معمولاً</w:t>
      </w:r>
      <w:r>
        <w:rPr>
          <w:rFonts w:hint="cs"/>
          <w:rtl/>
        </w:rPr>
        <w:t xml:space="preserve"> حاصل ن</w:t>
      </w:r>
      <w:r w:rsidR="00A62F20">
        <w:rPr>
          <w:rFonts w:hint="cs"/>
          <w:rtl/>
        </w:rPr>
        <w:t>می‌شود</w:t>
      </w:r>
      <w:r>
        <w:rPr>
          <w:rFonts w:hint="cs"/>
          <w:rtl/>
        </w:rPr>
        <w:t>.</w:t>
      </w:r>
    </w:p>
    <w:p w:rsidR="001F779A" w:rsidRDefault="001F779A" w:rsidP="001F779A">
      <w:pPr>
        <w:rPr>
          <w:rtl/>
        </w:rPr>
      </w:pPr>
      <w:r>
        <w:rPr>
          <w:rFonts w:hint="cs"/>
          <w:rtl/>
        </w:rPr>
        <w:t>بنابراین قول به استقرا در صغری و کبری مخدوش است. نه وثاقت اکثر قابل تفوه است و نه کشف علت وثاقت مقدور است.</w:t>
      </w:r>
    </w:p>
    <w:p w:rsidR="001F779A" w:rsidRDefault="001F779A" w:rsidP="001F779A">
      <w:pPr>
        <w:rPr>
          <w:rtl/>
        </w:rPr>
      </w:pPr>
      <w:r>
        <w:rPr>
          <w:rFonts w:hint="cs"/>
          <w:rtl/>
        </w:rPr>
        <w:t xml:space="preserve">تا اینجا به این نتیجه رسیدیم که محقق خویی می فرمایند </w:t>
      </w:r>
      <w:r w:rsidR="0052340B">
        <w:rPr>
          <w:rFonts w:hint="cs"/>
          <w:rtl/>
        </w:rPr>
        <w:t>ازآنجاکه</w:t>
      </w:r>
      <w:r>
        <w:rPr>
          <w:rFonts w:hint="cs"/>
          <w:rtl/>
        </w:rPr>
        <w:t xml:space="preserve"> برخی وکلا مذموم هستند ما ن</w:t>
      </w:r>
      <w:r w:rsidR="00F16102">
        <w:rPr>
          <w:rFonts w:hint="cs"/>
          <w:rtl/>
        </w:rPr>
        <w:t>می‌توان</w:t>
      </w:r>
      <w:r>
        <w:rPr>
          <w:rFonts w:hint="cs"/>
          <w:rtl/>
        </w:rPr>
        <w:t xml:space="preserve">یم وکالت را دلیل بر وثاقت قرار دهیم. لکن به این کلام محقق خویی پاسخ </w:t>
      </w:r>
      <w:r w:rsidR="00D54067">
        <w:rPr>
          <w:rFonts w:hint="cs"/>
          <w:rtl/>
        </w:rPr>
        <w:t>می‌دهیم</w:t>
      </w:r>
      <w:r>
        <w:rPr>
          <w:rFonts w:hint="cs"/>
          <w:rtl/>
        </w:rPr>
        <w:t xml:space="preserve"> که عبارت شیخ در غیبت که محقق خویی به آن تمسک کرده است که برخی وکلا مذموم </w:t>
      </w:r>
      <w:r w:rsidR="00A62F20">
        <w:rPr>
          <w:rFonts w:hint="cs"/>
          <w:rtl/>
        </w:rPr>
        <w:t>بوده‌اند</w:t>
      </w:r>
      <w:r>
        <w:rPr>
          <w:rFonts w:hint="cs"/>
          <w:rtl/>
        </w:rPr>
        <w:t xml:space="preserve"> دلالت ندارد بر اینکه وکلا در زمان وکالت هم مذموم </w:t>
      </w:r>
      <w:r w:rsidR="00A62F20">
        <w:rPr>
          <w:rFonts w:hint="cs"/>
          <w:rtl/>
        </w:rPr>
        <w:t>بوده‌اند</w:t>
      </w:r>
      <w:r>
        <w:rPr>
          <w:rFonts w:hint="cs"/>
          <w:rtl/>
        </w:rPr>
        <w:t xml:space="preserve">. بلکه ظاهر عبارت این است که </w:t>
      </w:r>
      <w:r w:rsidR="007B303F">
        <w:rPr>
          <w:rFonts w:hint="cs"/>
          <w:rtl/>
        </w:rPr>
        <w:t>ایشان</w:t>
      </w:r>
      <w:r>
        <w:rPr>
          <w:rFonts w:hint="cs"/>
          <w:rtl/>
        </w:rPr>
        <w:t xml:space="preserve"> بعد از عزل از وکالت منحرف شدند. علی بن ابی حمزه بطائنی. </w:t>
      </w:r>
      <w:r w:rsidR="00F16102">
        <w:rPr>
          <w:rFonts w:hint="cs"/>
          <w:rtl/>
        </w:rPr>
        <w:t>احمد</w:t>
      </w:r>
      <w:r>
        <w:rPr>
          <w:rFonts w:hint="cs"/>
          <w:rtl/>
        </w:rPr>
        <w:t xml:space="preserve"> بن هلال کرخی. زیاد القندی و... .</w:t>
      </w:r>
    </w:p>
    <w:p w:rsidR="001F779A" w:rsidRDefault="001F779A" w:rsidP="001F779A">
      <w:pPr>
        <w:rPr>
          <w:rtl/>
        </w:rPr>
      </w:pPr>
      <w:r>
        <w:rPr>
          <w:rFonts w:hint="cs"/>
          <w:rtl/>
        </w:rPr>
        <w:t>یک روایت وجود دارد که ظاهرش این است که این وکیل در زمان وکالت منحرف بوده است. صاحب قاموس الرجال به این روایت تمسک کرده است. روایت این است:</w:t>
      </w:r>
    </w:p>
    <w:p w:rsidR="001F779A" w:rsidRDefault="001F779A" w:rsidP="001F779A">
      <w:pPr>
        <w:pStyle w:val="Quote"/>
        <w:rPr>
          <w:rFonts w:ascii="Times New Roman" w:hAnsi="Times New Roman" w:cs="Times New Roman"/>
          <w:sz w:val="24"/>
          <w:szCs w:val="24"/>
          <w:rtl/>
        </w:rPr>
      </w:pPr>
      <w:r>
        <w:rPr>
          <w:rFonts w:hint="cs"/>
          <w:color w:val="780000"/>
          <w:rtl/>
        </w:rPr>
        <w:t>فَرَوَى عَلِيُّ بْنُ إِبْرَاهِيمَ بْنِ هَاشِمٍ عَنْ أَبِيهِ قَالَ:</w:t>
      </w:r>
      <w:r>
        <w:rPr>
          <w:rFonts w:hint="cs"/>
          <w:rtl/>
        </w:rPr>
        <w:t xml:space="preserve"> كُنْتُ عِنْدَ أَبِي جَعْفَرٍ الثَّانِي ع إِذْ دَخَلَ عَلَيْهِ صَالِحُ‏ بْنُ‏ مُحَمَّدِ بْنِ‏ سَهْلٍ‏ الْهَمَدَانِيُ</w:t>
      </w:r>
      <w:r w:rsidRPr="003C0810">
        <w:rPr>
          <w:rFonts w:hint="cs"/>
          <w:b/>
          <w:bCs/>
          <w:rtl/>
        </w:rPr>
        <w:t>‏ وَ كَانَ يَتَوَلَّى لَهُ</w:t>
      </w:r>
      <w:r>
        <w:rPr>
          <w:rFonts w:hint="cs"/>
          <w:rtl/>
        </w:rPr>
        <w:t xml:space="preserve">‏ فَقَالَ لَهُ جُعِلْتُ فِدَاكَ اجْعَلْنِي مِنْ عَشَرَةِ آلَافِ دِرْهَمٍ فِي حِلٍّ فَإِنِّي أَنْفَقْتُهَا فَقَالَ لَهُ </w:t>
      </w:r>
      <w:r w:rsidR="00615FB7">
        <w:rPr>
          <w:rFonts w:hint="cs"/>
          <w:rtl/>
        </w:rPr>
        <w:t>ابوجعفر</w:t>
      </w:r>
      <w:r>
        <w:rPr>
          <w:rFonts w:hint="cs"/>
          <w:rtl/>
        </w:rPr>
        <w:t xml:space="preserve"> أَنْتَ فِي حِلٍّ فَلَمَّا خَرَجَ صَالِحٌ مِنْ عِنْدِهِ قَالَ </w:t>
      </w:r>
      <w:r w:rsidR="00615FB7">
        <w:rPr>
          <w:rFonts w:hint="cs"/>
          <w:rtl/>
        </w:rPr>
        <w:lastRenderedPageBreak/>
        <w:t>ابوجعفر</w:t>
      </w:r>
      <w:r>
        <w:rPr>
          <w:rFonts w:hint="cs"/>
          <w:rtl/>
        </w:rPr>
        <w:t xml:space="preserve"> ع أَحَدُهُمْ يَثِبُ‏ عَلَى [أَمْوَالِ [حَقِ‏] آلِ مُحَمَّدٍ وَ فُقَرَائِهِمْ وَ مَسَاكِينِهِمْ وَ أَبْنَاءِ سَبِيلِهِمْ فَيَأْخُذُهُ ثُمَ‏</w:t>
      </w:r>
      <w:r>
        <w:rPr>
          <w:rFonts w:ascii="Times New Roman" w:hAnsi="Times New Roman" w:cs="Times New Roman"/>
          <w:sz w:val="24"/>
          <w:szCs w:val="24"/>
        </w:rPr>
        <w:t xml:space="preserve"> </w:t>
      </w:r>
      <w:r>
        <w:rPr>
          <w:rFonts w:hint="cs"/>
          <w:rtl/>
        </w:rPr>
        <w:t>يَقُولُ اجْعَلْنِي فِي حِلٍّ أَ تَرَاهُ ظَنَّ [بِي‏] أَنِّي أَقُولُ لَهُ لَا أَفْعَلُ وَ اللَّهِ لَيَسْأَلَنَّهُمُ اللَّهُ يَوْمَ الْقِيَامَةِ عَنْ ذَلِكَ سُؤَالًا حَثِيثاً.</w:t>
      </w:r>
      <w:r>
        <w:rPr>
          <w:rStyle w:val="FootnoteReference"/>
          <w:rtl/>
        </w:rPr>
        <w:footnoteReference w:id="130"/>
      </w:r>
    </w:p>
    <w:p w:rsidR="001F779A" w:rsidRDefault="001F779A" w:rsidP="001F779A">
      <w:pPr>
        <w:rPr>
          <w:rtl/>
        </w:rPr>
      </w:pPr>
      <w:r>
        <w:rPr>
          <w:rFonts w:hint="cs"/>
          <w:color w:val="BF8F00" w:themeColor="accent4" w:themeShade="BF"/>
          <w:rtl/>
        </w:rPr>
        <w:t>‏</w:t>
      </w:r>
      <w:r>
        <w:rPr>
          <w:rFonts w:hint="cs"/>
          <w:rtl/>
        </w:rPr>
        <w:t xml:space="preserve"> وَ كَانَ يَتَوَلَّى لَهُ </w:t>
      </w:r>
      <w:r w:rsidR="00A62F20">
        <w:rPr>
          <w:rFonts w:hint="cs"/>
          <w:rtl/>
        </w:rPr>
        <w:t>ظاهراً</w:t>
      </w:r>
      <w:r>
        <w:rPr>
          <w:rFonts w:hint="cs"/>
          <w:rtl/>
        </w:rPr>
        <w:t xml:space="preserve"> حال است و این واو حالیه است. پسر صالح بن محمد بن سهل الهمدانی هم وکیل بوده است. ظاهر روایتی که دلالت بر وکالت پدر دارد این است که پدر تا آخر عمر وکیل بوده است. ظاهر این روایت هم این است که در حین وکالت این ملاقات اتفاق افتاده است.</w:t>
      </w:r>
    </w:p>
    <w:p w:rsidR="001F779A" w:rsidRDefault="001F779A" w:rsidP="001F779A">
      <w:pPr>
        <w:rPr>
          <w:rtl/>
        </w:rPr>
      </w:pPr>
      <w:r>
        <w:rPr>
          <w:rFonts w:hint="cs"/>
          <w:rtl/>
        </w:rPr>
        <w:t xml:space="preserve">اگر در این دلالت مناقشه نکنیم و بگوییم صالح بن محمد تا آخر عمر وکیل بوده و امام عزلش نکرده بوده، یک مشکل دیگری هم وجود دارد. وکیل راستگو باشد یا نباشد، نباید خائن باشد. ظاهر این روایت این است که این شخص خائن بوده است و در امانت خیانت کرده است بعد آمده حلالیت بطلبد و با این وجود امام او را از وکالت عزل نکرده است. برای حل این مشکل </w:t>
      </w:r>
      <w:r w:rsidR="00F16102">
        <w:rPr>
          <w:rFonts w:hint="cs"/>
          <w:rtl/>
        </w:rPr>
        <w:t>یک‌راه</w:t>
      </w:r>
      <w:r>
        <w:rPr>
          <w:rFonts w:hint="cs"/>
          <w:rtl/>
        </w:rPr>
        <w:t xml:space="preserve"> این است که بگوییم برخلاف ظاهر این دو قرینه ای که اقامه کردیم بگوییم امام او را عزل کرده است. این البته بعید به نظر </w:t>
      </w:r>
      <w:r w:rsidR="00A62F20">
        <w:rPr>
          <w:rFonts w:hint="cs"/>
          <w:rtl/>
        </w:rPr>
        <w:t>می‌رسد</w:t>
      </w:r>
      <w:r>
        <w:rPr>
          <w:rFonts w:hint="cs"/>
          <w:rtl/>
        </w:rPr>
        <w:t xml:space="preserve">. احتمال دوم این است که برخی افراد که وکیل می شوند با این وکالت آبرویی را </w:t>
      </w:r>
      <w:r w:rsidR="009C51C7">
        <w:rPr>
          <w:rFonts w:hint="cs"/>
          <w:rtl/>
        </w:rPr>
        <w:t>به دست</w:t>
      </w:r>
      <w:r>
        <w:rPr>
          <w:rFonts w:hint="cs"/>
          <w:rtl/>
        </w:rPr>
        <w:t xml:space="preserve"> آورده اند و امام با کشف خیانت هم مصلحت نمی دیده است که او را عزل کند. یا برای خود آن شخص بد </w:t>
      </w:r>
      <w:r w:rsidR="00D54067">
        <w:rPr>
          <w:rFonts w:hint="cs"/>
          <w:rtl/>
        </w:rPr>
        <w:t>می‌شد</w:t>
      </w:r>
      <w:r>
        <w:rPr>
          <w:rFonts w:hint="cs"/>
          <w:rtl/>
        </w:rPr>
        <w:t xml:space="preserve">ه است یا اینکه برای شیعه و اسرار امامت بد بوده است. زیرا وکلا نوعا سری </w:t>
      </w:r>
      <w:r w:rsidR="00A62F20">
        <w:rPr>
          <w:rFonts w:hint="cs"/>
          <w:rtl/>
        </w:rPr>
        <w:t>بوده‌اند</w:t>
      </w:r>
      <w:r>
        <w:rPr>
          <w:rFonts w:hint="cs"/>
          <w:rtl/>
        </w:rPr>
        <w:t xml:space="preserve"> و از اطلاعات سری مطلع بودند. اگر او عزل شود </w:t>
      </w:r>
      <w:r w:rsidR="00F16102">
        <w:rPr>
          <w:rFonts w:hint="cs"/>
          <w:rtl/>
        </w:rPr>
        <w:t>می‌توان</w:t>
      </w:r>
      <w:r>
        <w:rPr>
          <w:rFonts w:hint="cs"/>
          <w:rtl/>
        </w:rPr>
        <w:t>د مفسده بزرگی بوجود آورد. ولی کسی که خائن است را من اول الامر وکیل ن</w:t>
      </w:r>
      <w:r w:rsidR="009C51C7">
        <w:rPr>
          <w:rFonts w:hint="cs"/>
          <w:rtl/>
        </w:rPr>
        <w:t>می‌کنند</w:t>
      </w:r>
      <w:r>
        <w:rPr>
          <w:rFonts w:hint="cs"/>
          <w:rtl/>
        </w:rPr>
        <w:t xml:space="preserve">. از همین روایت استفاده </w:t>
      </w:r>
      <w:r w:rsidR="00A62F20">
        <w:rPr>
          <w:rFonts w:hint="cs"/>
          <w:rtl/>
        </w:rPr>
        <w:t>می‌شود</w:t>
      </w:r>
      <w:r>
        <w:rPr>
          <w:rFonts w:hint="cs"/>
          <w:rtl/>
        </w:rPr>
        <w:t xml:space="preserve"> که امام از این قضیه ناراحت بوده است ولی به روی آن شخص نمی آورد.</w:t>
      </w:r>
    </w:p>
    <w:p w:rsidR="001F779A" w:rsidRDefault="001F779A" w:rsidP="001F779A">
      <w:pPr>
        <w:rPr>
          <w:rtl/>
        </w:rPr>
      </w:pPr>
      <w:r>
        <w:rPr>
          <w:rFonts w:hint="cs"/>
          <w:rtl/>
        </w:rPr>
        <w:t>ائمه خیلی از وکلا را از وکالت عزل کرده است ولی برخی دیگر را عزل نکردند و این خود نشان دهنده این است که در این موارد دلیل خاصی وجود داشته است.</w:t>
      </w:r>
    </w:p>
    <w:p w:rsidR="001F779A" w:rsidRDefault="001F779A" w:rsidP="001F779A">
      <w:pPr>
        <w:rPr>
          <w:rtl/>
        </w:rPr>
      </w:pPr>
      <w:r>
        <w:rPr>
          <w:rFonts w:hint="cs"/>
          <w:highlight w:val="yellow"/>
          <w:rtl/>
        </w:rPr>
        <w:t>[پس امکان دارد کسی وکیل باشد و در عین حال مذموم هم باشد ولی این در موارد خاص اتفاق می افتد]</w:t>
      </w:r>
    </w:p>
    <w:p w:rsidR="001F779A" w:rsidRDefault="001F779A" w:rsidP="001F779A">
      <w:pPr>
        <w:rPr>
          <w:rtl/>
        </w:rPr>
      </w:pPr>
      <w:r>
        <w:rPr>
          <w:rFonts w:hint="cs"/>
          <w:rtl/>
        </w:rPr>
        <w:t>اما بررسی اصل وکالت که آیا دلیل بر وثاقت هست یا خیر؟</w:t>
      </w:r>
    </w:p>
    <w:p w:rsidR="001F779A" w:rsidRDefault="001F779A" w:rsidP="001F779A">
      <w:pPr>
        <w:rPr>
          <w:rtl/>
        </w:rPr>
      </w:pPr>
      <w:r>
        <w:rPr>
          <w:rFonts w:hint="cs"/>
          <w:rtl/>
        </w:rPr>
        <w:t xml:space="preserve">ما باید مفهوم وکالت و وظایف وکیل را بررسی کنیم و دیدگاه مردم در باره وکیل را بیان کنیم. وکیل </w:t>
      </w:r>
      <w:r w:rsidR="009C51C7">
        <w:rPr>
          <w:rFonts w:hint="cs"/>
          <w:rtl/>
        </w:rPr>
        <w:t>مهم‌ترین</w:t>
      </w:r>
      <w:r>
        <w:rPr>
          <w:rFonts w:hint="cs"/>
          <w:rtl/>
        </w:rPr>
        <w:t xml:space="preserve"> تعبیری است که در مورد وکلا بکار برده </w:t>
      </w:r>
      <w:r w:rsidR="00A62F20">
        <w:rPr>
          <w:rFonts w:hint="cs"/>
          <w:rtl/>
        </w:rPr>
        <w:t>می‌شود</w:t>
      </w:r>
      <w:r>
        <w:rPr>
          <w:rFonts w:hint="cs"/>
          <w:rtl/>
        </w:rPr>
        <w:t>. البته در مورد وکلا امام صادق ق</w:t>
      </w:r>
      <w:r w:rsidR="000A0B82">
        <w:rPr>
          <w:rFonts w:hint="cs"/>
          <w:rtl/>
        </w:rPr>
        <w:t>ُ</w:t>
      </w:r>
      <w:r>
        <w:rPr>
          <w:rFonts w:hint="cs"/>
          <w:rtl/>
        </w:rPr>
        <w:t xml:space="preserve">وام تعبیر </w:t>
      </w:r>
      <w:r w:rsidR="00F16102">
        <w:rPr>
          <w:rFonts w:hint="cs"/>
          <w:rtl/>
        </w:rPr>
        <w:t>می‌کرد</w:t>
      </w:r>
      <w:r>
        <w:rPr>
          <w:rFonts w:hint="cs"/>
          <w:rtl/>
        </w:rPr>
        <w:t xml:space="preserve">ند. </w:t>
      </w:r>
      <w:r w:rsidR="00F16102">
        <w:rPr>
          <w:rFonts w:hint="cs"/>
          <w:rtl/>
        </w:rPr>
        <w:t>مثلاً</w:t>
      </w:r>
      <w:r>
        <w:rPr>
          <w:rFonts w:hint="cs"/>
          <w:rtl/>
        </w:rPr>
        <w:t xml:space="preserve"> در مورد معلی بن خنیس آمده است:</w:t>
      </w:r>
    </w:p>
    <w:p w:rsidR="001F779A" w:rsidRDefault="001F779A" w:rsidP="001F779A">
      <w:pPr>
        <w:pStyle w:val="Quote"/>
        <w:rPr>
          <w:rtl/>
        </w:rPr>
      </w:pPr>
      <w:r>
        <w:rPr>
          <w:rFonts w:hint="cs"/>
          <w:rtl/>
        </w:rPr>
        <w:t xml:space="preserve">قال الشيخ </w:t>
      </w:r>
      <w:r w:rsidR="00615FB7">
        <w:rPr>
          <w:rFonts w:hint="cs"/>
          <w:rtl/>
        </w:rPr>
        <w:t>ابوجعفر</w:t>
      </w:r>
      <w:r>
        <w:rPr>
          <w:rFonts w:hint="cs"/>
          <w:rtl/>
        </w:rPr>
        <w:t xml:space="preserve"> الطوسي في كتاب الغيبة بغير أسناد إنه كان من </w:t>
      </w:r>
      <w:r>
        <w:rPr>
          <w:rFonts w:hint="cs"/>
          <w:u w:val="single"/>
          <w:rtl/>
        </w:rPr>
        <w:t>قوام</w:t>
      </w:r>
      <w:r>
        <w:rPr>
          <w:rFonts w:hint="cs"/>
          <w:rtl/>
        </w:rPr>
        <w:t xml:space="preserve"> أبي عبد الله </w:t>
      </w:r>
      <w:r w:rsidR="00A62F20">
        <w:rPr>
          <w:rFonts w:hint="cs"/>
          <w:rtl/>
        </w:rPr>
        <w:t>علیه‌السلام</w:t>
      </w:r>
    </w:p>
    <w:p w:rsidR="001F779A" w:rsidRDefault="001F779A" w:rsidP="001F779A">
      <w:pPr>
        <w:rPr>
          <w:rtl/>
        </w:rPr>
      </w:pPr>
      <w:r>
        <w:rPr>
          <w:rFonts w:hint="cs"/>
          <w:rtl/>
        </w:rPr>
        <w:t>قوام جمع قائم است. یعنی کسی که عهده دار کار است. «من یقوم بالامر». لکن در زمان امام کاظم به بعد تعبیر وکیل رس</w:t>
      </w:r>
      <w:r w:rsidR="00D54067">
        <w:rPr>
          <w:rFonts w:hint="cs"/>
          <w:rtl/>
        </w:rPr>
        <w:t>می‌شد</w:t>
      </w:r>
      <w:r>
        <w:rPr>
          <w:rFonts w:hint="cs"/>
          <w:rtl/>
        </w:rPr>
        <w:t>. تعبیر دیگر «من یتولی للامام الامر» است. شیخ طوسی در کتاب غیبت تعبیر دارد می فرمایند:</w:t>
      </w:r>
    </w:p>
    <w:p w:rsidR="001F779A" w:rsidRDefault="001F779A" w:rsidP="001F779A">
      <w:pPr>
        <w:pStyle w:val="Quote"/>
        <w:rPr>
          <w:rtl/>
        </w:rPr>
      </w:pPr>
      <w:r>
        <w:rPr>
          <w:rFonts w:hint="cs"/>
          <w:rtl/>
        </w:rPr>
        <w:lastRenderedPageBreak/>
        <w:t xml:space="preserve">ذكر طرف من أخبار السفراء الذين كانوا في حال الغيبة و قبل ذكر من كان سفيرا حال الغيبة نذكر طرفا من أخبار </w:t>
      </w:r>
      <w:r>
        <w:rPr>
          <w:rFonts w:hint="cs"/>
          <w:u w:val="single"/>
          <w:rtl/>
        </w:rPr>
        <w:t>من كان يختص بكل إمام و يتولى له الأمر</w:t>
      </w:r>
    </w:p>
    <w:p w:rsidR="001F779A" w:rsidRDefault="001F779A" w:rsidP="001F779A">
      <w:pPr>
        <w:rPr>
          <w:rFonts w:asciiTheme="minorHAnsi" w:hAnsiTheme="minorHAnsi"/>
          <w:rtl/>
        </w:rPr>
      </w:pPr>
      <w:r>
        <w:rPr>
          <w:rFonts w:hint="cs"/>
          <w:rtl/>
        </w:rPr>
        <w:t xml:space="preserve">تعبیر دیگر «سفیر» است. از مجموع موارد استفاده </w:t>
      </w:r>
      <w:r w:rsidR="00A62F20">
        <w:rPr>
          <w:rFonts w:hint="cs"/>
          <w:rtl/>
        </w:rPr>
        <w:t>می‌شود</w:t>
      </w:r>
      <w:r>
        <w:rPr>
          <w:rFonts w:hint="cs"/>
          <w:rtl/>
        </w:rPr>
        <w:t xml:space="preserve"> که اگر سفیر </w:t>
      </w:r>
      <w:r w:rsidR="0052340B">
        <w:rPr>
          <w:rFonts w:hint="cs"/>
          <w:rtl/>
        </w:rPr>
        <w:t>به‌صورت</w:t>
      </w:r>
      <w:r>
        <w:rPr>
          <w:rFonts w:hint="cs"/>
          <w:rtl/>
        </w:rPr>
        <w:t xml:space="preserve"> مطلق استفاده شود منظور نواب اربعه است. سفیر اگر اضافه شود به چیزی </w:t>
      </w:r>
      <w:r w:rsidR="00F16102">
        <w:rPr>
          <w:rFonts w:hint="cs"/>
          <w:rtl/>
        </w:rPr>
        <w:t>مثلاً</w:t>
      </w:r>
      <w:r>
        <w:rPr>
          <w:rFonts w:hint="cs"/>
          <w:rtl/>
        </w:rPr>
        <w:t xml:space="preserve"> گفته شود سفیر حسین بن روح یعنی جانشین او. سفیر یعنی نائب خاص. توضیح اینکه وکالت یک نظام بوده است. یک نفر وکیل اصلی بوده است که تعبیر به سفیر </w:t>
      </w:r>
      <w:r w:rsidR="00D54067">
        <w:rPr>
          <w:rFonts w:hint="cs"/>
          <w:rtl/>
        </w:rPr>
        <w:t>می‌شد</w:t>
      </w:r>
      <w:r>
        <w:rPr>
          <w:rFonts w:hint="cs"/>
          <w:rtl/>
        </w:rPr>
        <w:t xml:space="preserve">ه است. این سفیر چند وکیل داشته است. وکلا نماینده هایی داشتند. این نماینده ها از چند وکیل نمایندگی داشتند. گاهی اوقات آن سفیر اصلی زندانی </w:t>
      </w:r>
      <w:r w:rsidR="00D54067">
        <w:rPr>
          <w:rFonts w:hint="cs"/>
          <w:rtl/>
        </w:rPr>
        <w:t>می‌شد</w:t>
      </w:r>
      <w:r>
        <w:rPr>
          <w:rFonts w:hint="cs"/>
          <w:rtl/>
        </w:rPr>
        <w:t xml:space="preserve">ه است و برای خود یک جانشین مشخص </w:t>
      </w:r>
      <w:r w:rsidR="00F16102">
        <w:rPr>
          <w:rFonts w:hint="cs"/>
          <w:rtl/>
        </w:rPr>
        <w:t>می‌کرد</w:t>
      </w:r>
      <w:r>
        <w:rPr>
          <w:rFonts w:hint="cs"/>
          <w:rtl/>
        </w:rPr>
        <w:t xml:space="preserve"> که قائم مقام او بوده است. </w:t>
      </w:r>
      <w:r w:rsidR="00F16102">
        <w:rPr>
          <w:rFonts w:hint="cs"/>
          <w:rtl/>
        </w:rPr>
        <w:t>مثلاً</w:t>
      </w:r>
      <w:r>
        <w:rPr>
          <w:rFonts w:hint="cs"/>
          <w:rtl/>
        </w:rPr>
        <w:t xml:space="preserve"> در مورد ابوالقاسم حسین بن روح آمده است که در ایام استتار و حبس او افرادی قائم مقام او بوده است که شلمغانی یکی از این افراد بوده است:</w:t>
      </w:r>
    </w:p>
    <w:p w:rsidR="001F779A" w:rsidRDefault="001F779A" w:rsidP="001F779A">
      <w:pPr>
        <w:pStyle w:val="Quote"/>
      </w:pPr>
      <w:r>
        <w:rPr>
          <w:rFonts w:hint="cs"/>
          <w:rtl/>
        </w:rPr>
        <w:t xml:space="preserve">وَ ذَلِكَ فِي أَيَّامِ الشَّيْخِ أَبِي الْقَاسِمِ الْحُسَيْنِ بْنِ رَوْحٍ رَحِمَهُ اللَّهُ وَ اسْتِتَارِهِ وَ نَصْبِهِ أَبَا جَعْفَرٍ مُحَمَّدَ بْنَ عَلِيٍّ الْمَعْرُوفَ بِالشَّلْمَغَانِيِّ وَ كَانَ‏ مُسْتَقِيماً لَمْ‏ يَظْهَرْ مِنْهُ مَا ظَهَرَ [مِنْهُ‏] مِنَ الْكُفْرِ وَ الْإِلْحَادِ وَ كَانَ النَّاسُ يَقْصِدُونَهُ وَ يَلْقَوْنَهُ لِأَنَّهُ كَانَ صَاحِبَ الشَّيْخِ أَبِي الْقَاسِمِ الْحُسَيْنِ بْنِ رَوْحٍ </w:t>
      </w:r>
      <w:r w:rsidRPr="00552EA0">
        <w:rPr>
          <w:rFonts w:hint="cs"/>
          <w:b/>
          <w:bCs/>
          <w:rtl/>
        </w:rPr>
        <w:t>سَفِيراً بَيْنَهُمْ وَ بَيْنَهُ</w:t>
      </w:r>
      <w:r>
        <w:rPr>
          <w:rFonts w:hint="cs"/>
          <w:rtl/>
        </w:rPr>
        <w:t xml:space="preserve"> فِي حَوَائِجِهِمْ وَ مُهِمَّاتِهِمْ.</w:t>
      </w:r>
    </w:p>
    <w:p w:rsidR="001F779A" w:rsidRDefault="001F779A" w:rsidP="001F779A">
      <w:pPr>
        <w:pStyle w:val="Quote"/>
        <w:rPr>
          <w:rFonts w:ascii="Times New Roman" w:hAnsi="Times New Roman" w:cs="Times New Roman"/>
          <w:sz w:val="24"/>
          <w:szCs w:val="24"/>
        </w:rPr>
      </w:pPr>
      <w:r>
        <w:rPr>
          <w:rFonts w:hint="cs"/>
          <w:rtl/>
        </w:rPr>
        <w:t xml:space="preserve">فَقَالَ لِي صَاحِبِي هَلْ لَكَ أَنْ تَلْقَى أَبَا جَعْفَرٍ وَ تُحْدِثَ بِهِ عَهْداً </w:t>
      </w:r>
      <w:r>
        <w:rPr>
          <w:rFonts w:hint="cs"/>
          <w:b/>
          <w:bCs/>
          <w:rtl/>
        </w:rPr>
        <w:t>فَإِنَّهُ الْمَنْصُوبُ الْيَوْمَ لِهَذِهِ الطَّائِفَةِ</w:t>
      </w:r>
      <w:r>
        <w:rPr>
          <w:rFonts w:hint="cs"/>
          <w:rtl/>
        </w:rPr>
        <w:t xml:space="preserve"> فَإِنِّي أُرِيدُ أَنْ أَسْأَلَهُ شَيْئاً مِنَ الدُّعَاءِ يَكْتُبُ بِهِ إِلَى النَّاحِيَةِ قَالَ فَقُلْتُ [لَهُ‏] نَعَمْ فَدَخَلْنَا إِلَيْهِ فَرَأَيْنَا عِنْدَهُ جَمَاعَةً مِنْ </w:t>
      </w:r>
      <w:r w:rsidR="00615FB7">
        <w:rPr>
          <w:rFonts w:hint="cs"/>
          <w:rtl/>
        </w:rPr>
        <w:t>أصحابنا</w:t>
      </w:r>
      <w:r>
        <w:rPr>
          <w:rFonts w:hint="cs"/>
          <w:rtl/>
        </w:rPr>
        <w:t xml:space="preserve"> فَسَلَّمْنَا عَلَيْهِ وَ جَلَسْنَا فَأَقْبَلَ عَلَى صَاحِبِي فَقَالَ.</w:t>
      </w:r>
      <w:r>
        <w:rPr>
          <w:rStyle w:val="FootnoteReference"/>
          <w:rtl/>
        </w:rPr>
        <w:footnoteReference w:id="131"/>
      </w:r>
    </w:p>
    <w:p w:rsidR="001F779A" w:rsidRDefault="001F779A" w:rsidP="001F779A">
      <w:pPr>
        <w:ind w:firstLine="0"/>
        <w:rPr>
          <w:rFonts w:asciiTheme="minorHAnsi" w:hAnsiTheme="minorHAnsi"/>
        </w:rPr>
      </w:pPr>
      <w:r>
        <w:rPr>
          <w:rFonts w:asciiTheme="minorHAnsi" w:hAnsiTheme="minorHAnsi" w:hint="cs"/>
          <w:rtl/>
        </w:rPr>
        <w:t xml:space="preserve">یکی دیگر از تعابیر «الصاحب» است. اگر </w:t>
      </w:r>
      <w:r w:rsidR="0052340B">
        <w:rPr>
          <w:rFonts w:asciiTheme="minorHAnsi" w:hAnsiTheme="minorHAnsi" w:hint="cs"/>
          <w:rtl/>
        </w:rPr>
        <w:t>به‌صورت</w:t>
      </w:r>
      <w:r>
        <w:rPr>
          <w:rFonts w:asciiTheme="minorHAnsi" w:hAnsiTheme="minorHAnsi" w:hint="cs"/>
          <w:rtl/>
        </w:rPr>
        <w:t xml:space="preserve"> مطلق باشد سفیر اصلی مد نظر بوده است و گاهی اوقات </w:t>
      </w:r>
      <w:r w:rsidR="00F16102">
        <w:rPr>
          <w:rFonts w:asciiTheme="minorHAnsi" w:hAnsiTheme="minorHAnsi" w:hint="cs"/>
          <w:rtl/>
        </w:rPr>
        <w:t>مثلاً</w:t>
      </w:r>
      <w:r>
        <w:rPr>
          <w:rFonts w:asciiTheme="minorHAnsi" w:hAnsiTheme="minorHAnsi" w:hint="cs"/>
          <w:rtl/>
        </w:rPr>
        <w:t xml:space="preserve"> مقید </w:t>
      </w:r>
      <w:r w:rsidR="00A62F20">
        <w:rPr>
          <w:rFonts w:asciiTheme="minorHAnsi" w:hAnsiTheme="minorHAnsi" w:hint="cs"/>
          <w:rtl/>
        </w:rPr>
        <w:t>می‌شود</w:t>
      </w:r>
      <w:r>
        <w:rPr>
          <w:rFonts w:asciiTheme="minorHAnsi" w:hAnsiTheme="minorHAnsi" w:hint="cs"/>
          <w:rtl/>
        </w:rPr>
        <w:t xml:space="preserve"> به الصاحب بالکوفه.</w:t>
      </w:r>
    </w:p>
    <w:p w:rsidR="001F779A" w:rsidRDefault="001F779A" w:rsidP="001F779A">
      <w:pPr>
        <w:pStyle w:val="Quote"/>
        <w:rPr>
          <w:color w:val="000000"/>
        </w:rPr>
      </w:pPr>
      <w:r>
        <w:rPr>
          <w:rFonts w:hint="cs"/>
          <w:rtl/>
        </w:rPr>
        <w:t xml:space="preserve">ثُمَّ دَخَلْتُ بَغْدَادَ وَ </w:t>
      </w:r>
      <w:r w:rsidRPr="00552EA0">
        <w:rPr>
          <w:rFonts w:hint="cs"/>
          <w:b/>
          <w:bCs/>
          <w:rtl/>
        </w:rPr>
        <w:t xml:space="preserve">كَانَ </w:t>
      </w:r>
      <w:r w:rsidRPr="00552EA0">
        <w:rPr>
          <w:rFonts w:hint="cs"/>
          <w:b/>
          <w:bCs/>
          <w:color w:val="D30000"/>
          <w:rtl/>
        </w:rPr>
        <w:t>الصَّاحِبَ‏</w:t>
      </w:r>
      <w:r w:rsidRPr="00552EA0">
        <w:rPr>
          <w:rFonts w:hint="cs"/>
          <w:b/>
          <w:bCs/>
          <w:rtl/>
        </w:rPr>
        <w:t xml:space="preserve"> </w:t>
      </w:r>
      <w:r w:rsidRPr="00552EA0">
        <w:rPr>
          <w:rFonts w:hint="cs"/>
          <w:b/>
          <w:bCs/>
          <w:color w:val="D30000"/>
          <w:rtl/>
        </w:rPr>
        <w:t>بِالْكُوفَةِ</w:t>
      </w:r>
      <w:r>
        <w:rPr>
          <w:rFonts w:hint="cs"/>
          <w:rtl/>
        </w:rPr>
        <w:t xml:space="preserve"> فِي ذَلِكَ الْوَقْتِ </w:t>
      </w:r>
      <w:r w:rsidR="00615FB7">
        <w:rPr>
          <w:rFonts w:hint="cs"/>
          <w:rtl/>
        </w:rPr>
        <w:t>ابوجعفر</w:t>
      </w:r>
      <w:r>
        <w:rPr>
          <w:rFonts w:hint="cs"/>
          <w:rtl/>
        </w:rPr>
        <w:t xml:space="preserve"> حُحَمَّدُ بْنُ </w:t>
      </w:r>
      <w:r w:rsidR="00F16102">
        <w:rPr>
          <w:rFonts w:hint="cs"/>
          <w:rtl/>
        </w:rPr>
        <w:t>احمد</w:t>
      </w:r>
      <w:r>
        <w:rPr>
          <w:rFonts w:hint="cs"/>
          <w:rtl/>
        </w:rPr>
        <w:t xml:space="preserve"> الزجوزجيُّ رَحِمَهُ اللَّهُ وَ كَانَ لِي كَالْعَمِّ أَوِ الْوَالِدِ</w:t>
      </w:r>
    </w:p>
    <w:p w:rsidR="001F779A" w:rsidRDefault="001F779A" w:rsidP="001F779A">
      <w:pPr>
        <w:ind w:firstLine="0"/>
        <w:rPr>
          <w:rFonts w:asciiTheme="minorHAnsi" w:hAnsiTheme="minorHAnsi"/>
        </w:rPr>
      </w:pPr>
      <w:r>
        <w:rPr>
          <w:rFonts w:asciiTheme="minorHAnsi" w:hAnsiTheme="minorHAnsi" w:hint="cs"/>
          <w:rtl/>
        </w:rPr>
        <w:t>عبارت دیگر:</w:t>
      </w:r>
    </w:p>
    <w:p w:rsidR="001F779A" w:rsidRDefault="001F779A" w:rsidP="001F779A">
      <w:pPr>
        <w:pStyle w:val="Quote"/>
        <w:rPr>
          <w:rFonts w:ascii="Times New Roman" w:hAnsi="Times New Roman" w:cs="Times New Roman"/>
          <w:sz w:val="24"/>
          <w:szCs w:val="24"/>
          <w:rtl/>
        </w:rPr>
      </w:pPr>
      <w:r>
        <w:rPr>
          <w:rFonts w:hint="cs"/>
          <w:rtl/>
        </w:rPr>
        <w:t>فَرَوَى أَبُو نَصْرٍ هِبَةُ اللَّهِ بْنُ مُحَمَّدٍ قَالَ حَدَّثَنِي أَبُو عَبْدِ اللَّهِ بْنُ غَالِبٍ‏ حَمْوُ أَبِي الْحَسَنِ بْنِ أَبِي الطِّيبِ قَالَ:</w:t>
      </w:r>
      <w:r>
        <w:rPr>
          <w:rFonts w:hint="cs"/>
          <w:color w:val="242887"/>
          <w:rtl/>
        </w:rPr>
        <w:t xml:space="preserve"> مَا رَأَيْتُ مَنْ هُوَ أَعْقَلُ مِنَ الشَّيْخِ أَبِي الْقَاسِمِ الْحُسَيْنِ بْنِ رَوْحٍ وَ لَعَهْدِي بِهِ يَوْماً فِي دَارِ ابْنِ يَسَارٍ وَ كَانَ لَهُ مَحَلٌّ عِنْدَ السَّيِّدِ وَ الْمُقْتَدِرِ عَظِيمٌ وَ كَانَتِ الْعَامَّةُ أَيْضاً تُعَظِّمُهُ وَ كَانَ أَبُو الْقَاسِمِ يَحْضُرُ تَقِيَّةً وَ خَوْفاً.</w:t>
      </w:r>
      <w:r>
        <w:rPr>
          <w:rFonts w:hint="cs"/>
          <w:color w:val="242887"/>
        </w:rPr>
        <w:t xml:space="preserve"> </w:t>
      </w:r>
      <w:r>
        <w:rPr>
          <w:rFonts w:hint="cs"/>
          <w:color w:val="242887"/>
          <w:rtl/>
        </w:rPr>
        <w:t>وَ عَهْدِي‏ بِهِ وَ قَدْ تَنَاظَرَ اثْنَانِ فَزَعَمَ وَاحِدٌ أَنَّ أَبَا بَكْرٍ أَفْضَلُ النَّاسِ بَعْدَ</w:t>
      </w:r>
      <w:r>
        <w:rPr>
          <w:rFonts w:ascii="Times New Roman" w:hAnsi="Times New Roman" w:cs="Times New Roman"/>
          <w:sz w:val="24"/>
          <w:szCs w:val="24"/>
        </w:rPr>
        <w:t xml:space="preserve"> </w:t>
      </w:r>
      <w:r>
        <w:rPr>
          <w:rFonts w:hint="cs"/>
          <w:color w:val="242887"/>
          <w:rtl/>
        </w:rPr>
        <w:t>رَسُولِ اللَّهِ ص ثُمَّ عُمَرُ ثُمَّ عَلِيٌّ وَ قَالَ الْآخَرُ بَلْ عَلِيٌّ أَفْضَلُ مِنْ عُمَرَ فَزَادَ الْكَلَامُ بَيْنَهُمَا.</w:t>
      </w:r>
    </w:p>
    <w:p w:rsidR="001F779A" w:rsidRDefault="001F779A" w:rsidP="001F779A">
      <w:pPr>
        <w:pStyle w:val="Quote"/>
        <w:rPr>
          <w:rFonts w:ascii="Times New Roman" w:hAnsi="Times New Roman" w:cs="Times New Roman"/>
          <w:sz w:val="24"/>
          <w:szCs w:val="24"/>
          <w:rtl/>
        </w:rPr>
      </w:pPr>
      <w:r>
        <w:rPr>
          <w:rFonts w:hint="cs"/>
          <w:color w:val="242887"/>
          <w:rtl/>
        </w:rPr>
        <w:lastRenderedPageBreak/>
        <w:t>فَقَالَ أَبُو الْقَاسِمِ رَضِيَ اللَّهُ عَنْهُ الَّذِي اجْتَمَعَتِ الصَّحَابَةُ عَلَيْهِ‏ هُوَ تَقْدِيمُ الصِّدِّيقِ ثُمَّ بَعْدَهُ الْفَارُوقِ ثُمَّ بَعْدَهُ عُثْمَانُ ذُو النُّورَيْنِ ثُمَّ عَلِيٌّ الْوَصِيُّ وَ أَصْحَابُ الْحَدِيثِ عَلَى ذَلِكَ وَ هُوَ الصَّحِيحُ عِنْدَنَا فَبَقِيَ مَنْ حَضَرَ الْمَجْلِسَ مُتَعَجِّباً مِنْ هَذَا الْقَوْلِ وَ كَانَ‏ الْعَامَّةُ الْحُضُورُ يَرْفَعُونَهُ عَلَى رُءُوسِهِمْ وَ كَثُرَ الدُّعَاءُ لَهُ وَ الطَّعْنُ عَلَى مَنْ يَرْمِيهِ بِالرَّفْضِ.</w:t>
      </w:r>
    </w:p>
    <w:p w:rsidR="001F779A" w:rsidRDefault="001F779A" w:rsidP="001F779A">
      <w:pPr>
        <w:pStyle w:val="Quote"/>
        <w:rPr>
          <w:rFonts w:ascii="Times New Roman" w:hAnsi="Times New Roman" w:cs="Times New Roman"/>
          <w:sz w:val="24"/>
          <w:szCs w:val="24"/>
          <w:rtl/>
        </w:rPr>
      </w:pPr>
      <w:r>
        <w:rPr>
          <w:rFonts w:hint="cs"/>
          <w:color w:val="242887"/>
          <w:rtl/>
        </w:rPr>
        <w:t>فَوَقَعَ عَلَيَّ الضَّحِكُ فَلَمْ أَزَلْ أَتَصَبَّرُ وَ أَمْنَعُ نَفْسِي وَ أَدُسُّ كُمِّي فِي فَمِي فَخَشِيتُ أَنْ أَفْتَضِحَ فَوَثَبْتُ عَنِ الْمَجْلِسِ وَ نَظَرَ إِلَيَّ فَفَطَنَ بِي‏ فَلَ</w:t>
      </w:r>
      <w:r w:rsidR="00A62F20">
        <w:rPr>
          <w:rFonts w:hint="cs"/>
          <w:color w:val="242887"/>
          <w:rtl/>
        </w:rPr>
        <w:t>ماحصل</w:t>
      </w:r>
      <w:r>
        <w:rPr>
          <w:rFonts w:hint="cs"/>
          <w:color w:val="242887"/>
          <w:rtl/>
        </w:rPr>
        <w:t>تُ فِي مَنْزِلِي فَإِذَا بِالْبَابِ يَطْرُقُ فَخَرَجْتُ مُبَادِراً فَإِذَا بِأَبِي الْقَاسِمِ الْحُسَيْنِ بْنِ رَوْحٍ رَضِيَ اللَّهُ عَنْهُ رَاكِباً بَغْلَتَهُ قَدْ وَافَانِي مِنَ الْمَجْلِسِ قَبْلَ مُضِيِّهِ إِلَى دَارِهِ.</w:t>
      </w:r>
    </w:p>
    <w:p w:rsidR="001F779A" w:rsidRDefault="001F779A" w:rsidP="001F779A">
      <w:pPr>
        <w:pStyle w:val="Quote"/>
        <w:rPr>
          <w:rFonts w:ascii="Times New Roman" w:hAnsi="Times New Roman" w:cs="Times New Roman"/>
          <w:sz w:val="24"/>
          <w:szCs w:val="24"/>
          <w:rtl/>
        </w:rPr>
      </w:pPr>
      <w:r>
        <w:rPr>
          <w:rFonts w:hint="cs"/>
          <w:color w:val="242887"/>
          <w:rtl/>
        </w:rPr>
        <w:t>فَقَالَ لِي يَا أَبَا عَبْدِ اللَّهِ أَيَّدَكَ اللَّهُ لِمَ ضَحِكْتَ فَأَرَدْتَ‏ أَنْ تَهْتِفَ بِي كَأَنَّ الَّذِي قُلْتُهُ عِنْدَكَ لَيْسَ بِحَقٍّ.</w:t>
      </w:r>
    </w:p>
    <w:p w:rsidR="001F779A" w:rsidRDefault="001F779A" w:rsidP="001F779A">
      <w:pPr>
        <w:pStyle w:val="Quote"/>
        <w:rPr>
          <w:rFonts w:ascii="Times New Roman" w:hAnsi="Times New Roman" w:cs="Times New Roman"/>
          <w:sz w:val="24"/>
          <w:szCs w:val="24"/>
          <w:rtl/>
        </w:rPr>
      </w:pPr>
      <w:r>
        <w:rPr>
          <w:rFonts w:hint="cs"/>
          <w:color w:val="242887"/>
          <w:rtl/>
        </w:rPr>
        <w:t>فَقُلْتُ كَذَاكَ هُوَ عِنْدِي.</w:t>
      </w:r>
    </w:p>
    <w:p w:rsidR="001F779A" w:rsidRDefault="001F779A" w:rsidP="001F779A">
      <w:pPr>
        <w:pStyle w:val="Quote"/>
        <w:rPr>
          <w:color w:val="242887"/>
          <w:rtl/>
        </w:rPr>
      </w:pPr>
      <w:r>
        <w:rPr>
          <w:rFonts w:hint="cs"/>
          <w:color w:val="242887"/>
          <w:rtl/>
        </w:rPr>
        <w:t xml:space="preserve">فَقَالَ لِي اتَّقِ اللَّهَ أَيُّهَا الشَّيْخُ فَإِنِّي لَا أَجْعَلُكَ فِي حِلٍّ تَسْتَعْظِمُ هَذَا الْقَوْلَ مِنِّي فَقُلْتُ يَا سَيِّدِي </w:t>
      </w:r>
      <w:r>
        <w:rPr>
          <w:rFonts w:hint="cs"/>
          <w:color w:val="FF0000"/>
          <w:rtl/>
        </w:rPr>
        <w:t xml:space="preserve">رَجُلٌ‏ يَرَى‏ بِأَنَّهُ‏ صَاحِبُ‏ الْإِمَامِ وَ وَكِيلُهُ يَقُولُ ذَلِكَ الْقَوْلَ لَا يُتَعَجَّبُ مِنْهُ </w:t>
      </w:r>
      <w:r>
        <w:rPr>
          <w:rFonts w:hint="cs"/>
          <w:color w:val="242887"/>
          <w:rtl/>
        </w:rPr>
        <w:t>وَ [لَا] يُضْحَكُ مِنْ قَوْلِهِ هَذَا فَقَالَ لِي وَ حَيَاتِكَ لَئِنْ عُدْتَ لَأَهْجُرَنَّكَ وَ وَدَّعَنِي وَ انْصَرَفَ‏.</w:t>
      </w:r>
      <w:r>
        <w:rPr>
          <w:rStyle w:val="FootnoteReference"/>
          <w:color w:val="242887"/>
          <w:rtl/>
        </w:rPr>
        <w:footnoteReference w:id="132"/>
      </w:r>
    </w:p>
    <w:p w:rsidR="001F779A" w:rsidRDefault="001F779A" w:rsidP="001F779A">
      <w:r>
        <w:rPr>
          <w:rFonts w:hint="cs"/>
          <w:rtl/>
        </w:rPr>
        <w:t xml:space="preserve">حسین بن روح </w:t>
      </w:r>
      <w:r w:rsidR="009C51C7">
        <w:rPr>
          <w:rFonts w:hint="cs"/>
          <w:rtl/>
        </w:rPr>
        <w:t>به دلیل</w:t>
      </w:r>
      <w:r>
        <w:rPr>
          <w:rFonts w:hint="cs"/>
          <w:rtl/>
        </w:rPr>
        <w:t xml:space="preserve"> موقعیتی که داشته است و بسیار معروف بوده است، بسیار تقیه </w:t>
      </w:r>
      <w:r w:rsidR="00F16102">
        <w:rPr>
          <w:rFonts w:hint="cs"/>
          <w:rtl/>
        </w:rPr>
        <w:t>می‌کرده</w:t>
      </w:r>
      <w:r>
        <w:rPr>
          <w:rFonts w:hint="cs"/>
          <w:rtl/>
        </w:rPr>
        <w:t xml:space="preserve"> است و بیش از نواب خاص دیگر. بنابر این الصاحب یا صاحب الامام هم استفاده </w:t>
      </w:r>
      <w:r w:rsidR="00A62F20">
        <w:rPr>
          <w:rFonts w:hint="cs"/>
          <w:rtl/>
        </w:rPr>
        <w:t>می‌شود</w:t>
      </w:r>
      <w:r>
        <w:rPr>
          <w:rFonts w:hint="cs"/>
          <w:rtl/>
        </w:rPr>
        <w:t>.</w:t>
      </w:r>
    </w:p>
    <w:p w:rsidR="001F779A" w:rsidRDefault="001F779A" w:rsidP="001F779A">
      <w:pPr>
        <w:rPr>
          <w:rtl/>
        </w:rPr>
      </w:pPr>
      <w:r>
        <w:rPr>
          <w:rFonts w:hint="cs"/>
          <w:rtl/>
        </w:rPr>
        <w:t xml:space="preserve">تعبیر وکیل هم برای وکیل اصلی و وکلا فرعی اطلاق </w:t>
      </w:r>
      <w:r w:rsidR="00A62F20">
        <w:rPr>
          <w:rFonts w:hint="cs"/>
          <w:rtl/>
        </w:rPr>
        <w:t>می‌شود</w:t>
      </w:r>
      <w:r>
        <w:rPr>
          <w:rFonts w:hint="cs"/>
          <w:rtl/>
        </w:rPr>
        <w:t xml:space="preserve"> و عند الاطلاق مراد وکیل اصلی است. در ادامه همان عبارت ابوغالب زراری در کتاب غیبت شیخ طوسی آمده است:</w:t>
      </w:r>
    </w:p>
    <w:p w:rsidR="001F779A" w:rsidRDefault="001F779A" w:rsidP="001F779A">
      <w:pPr>
        <w:pStyle w:val="Quote"/>
        <w:rPr>
          <w:color w:val="000000"/>
          <w:rtl/>
        </w:rPr>
      </w:pPr>
      <w:r>
        <w:rPr>
          <w:rFonts w:hint="cs"/>
          <w:rtl/>
        </w:rPr>
        <w:t xml:space="preserve">فَكَتَبْتُ رُقْعَةً [وَ] ذَكَرْتُ فِيهَا حَالِي وَ مَا أَنَا فِيهِ مِنْ خُصُومَةِ الْقَوْمِ لِي وَ امْتِنَاعِهِمْ مِنْ حَمْلِ الْمَرْأَةِ إِلَى مَنْزِلِي وَ مَضَيْتُ بِهَا أَنَا وَ </w:t>
      </w:r>
      <w:r w:rsidR="00615FB7">
        <w:rPr>
          <w:rFonts w:hint="cs"/>
          <w:rtl/>
        </w:rPr>
        <w:t>ابوجعفر</w:t>
      </w:r>
      <w:r>
        <w:rPr>
          <w:rFonts w:hint="cs"/>
          <w:rtl/>
        </w:rPr>
        <w:t xml:space="preserve"> رَحِمَهُ اللَّهُ إِلَى مُحَمَّدِ بْنِ عَلِيٍّ وَ كَانَ فِي ذَلِكَ الْوَاسِطَةَ بَيْنَنَا وَ بَيْنَ الْحُسَيْنِ بْنِ رَوْحٍ رَضِيَ اللَّهُ عَنْهُ وَ هُوَ إِذْ ذَاكَ </w:t>
      </w:r>
      <w:r>
        <w:rPr>
          <w:rFonts w:hint="cs"/>
          <w:b/>
          <w:bCs/>
          <w:rtl/>
        </w:rPr>
        <w:t>الْوَكِيلُ</w:t>
      </w:r>
      <w:r>
        <w:rPr>
          <w:rFonts w:hint="cs"/>
          <w:rtl/>
        </w:rPr>
        <w:t xml:space="preserve"> فَدَفَعْنَاهَا إِلَيْه‏</w:t>
      </w:r>
    </w:p>
    <w:p w:rsidR="001F779A" w:rsidRDefault="001F779A" w:rsidP="001F779A">
      <w:pPr>
        <w:rPr>
          <w:rFonts w:asciiTheme="minorHAnsi" w:hAnsiTheme="minorHAnsi"/>
        </w:rPr>
      </w:pPr>
      <w:r>
        <w:rPr>
          <w:rFonts w:asciiTheme="minorHAnsi" w:hAnsiTheme="minorHAnsi" w:hint="cs"/>
          <w:rtl/>
        </w:rPr>
        <w:t>تعبیر دیگر «متولی» و «الذی یتولی الامر» و «ولایت» است که اشاره شد. برخی عبارات دیگر عبارات این است:</w:t>
      </w:r>
    </w:p>
    <w:p w:rsidR="001F779A" w:rsidRDefault="001F779A" w:rsidP="001F779A">
      <w:pPr>
        <w:pStyle w:val="Quote"/>
        <w:rPr>
          <w:rFonts w:ascii="Times New Roman" w:hAnsi="Times New Roman" w:cs="Times New Roman"/>
          <w:sz w:val="24"/>
          <w:szCs w:val="24"/>
          <w:rtl/>
        </w:rPr>
      </w:pPr>
      <w:r>
        <w:rPr>
          <w:rFonts w:hint="cs"/>
          <w:color w:val="780000"/>
          <w:rtl/>
        </w:rPr>
        <w:t>مَا رَوَاهُ أَبُو طَالِبٍ الْقُمِّيُ‏ قَالَ:</w:t>
      </w:r>
      <w:r>
        <w:rPr>
          <w:rFonts w:hint="cs"/>
          <w:rtl/>
        </w:rPr>
        <w:t xml:space="preserve"> دَخَلْتُ عَلَى أَبِي جَعْفَرٍ الثَّانِي ع فِي آخِرِ عُمُرِهِ فَسَمِعْتُهُ يَقُولُ جَزَى اللَّهُ صَفْوَانَ بْنَ يَحْيَى وَ مُحَمَّدَ بْنَ </w:t>
      </w:r>
      <w:r w:rsidR="00D554D9">
        <w:rPr>
          <w:rFonts w:hint="cs"/>
          <w:rtl/>
        </w:rPr>
        <w:t>سنان</w:t>
      </w:r>
      <w:r>
        <w:rPr>
          <w:rFonts w:hint="cs"/>
          <w:rtl/>
        </w:rPr>
        <w:t xml:space="preserve"> وَ زَكَرِيَّا بْنَ آدَمَ وَ سَعْدَ بْنَ سَعْدٍ عَنِّي خَيْراً فَقَدْ وَفَوْا لِي وَ </w:t>
      </w:r>
      <w:r>
        <w:rPr>
          <w:rFonts w:hint="cs"/>
          <w:color w:val="FF0000"/>
          <w:rtl/>
        </w:rPr>
        <w:t>كَانَ‏ زَكَرِيَّا بْنُ‏ آدَمَ‏ مِمَّنْ‏ تَوَلَّاهُمْ.</w:t>
      </w:r>
    </w:p>
    <w:p w:rsidR="001F779A" w:rsidRDefault="001F779A" w:rsidP="001F779A">
      <w:pPr>
        <w:rPr>
          <w:rFonts w:asciiTheme="minorHAnsi" w:hAnsiTheme="minorHAnsi"/>
        </w:rPr>
      </w:pPr>
      <w:r>
        <w:rPr>
          <w:rFonts w:asciiTheme="minorHAnsi" w:hAnsiTheme="minorHAnsi" w:hint="cs"/>
          <w:rtl/>
        </w:rPr>
        <w:t xml:space="preserve">زکریا بن آدم در جای خود اثبات شده است که وکیل امام بوده است و این عبارت </w:t>
      </w:r>
      <w:r w:rsidR="00A62F20">
        <w:rPr>
          <w:rFonts w:asciiTheme="minorHAnsi" w:hAnsiTheme="minorHAnsi" w:hint="cs"/>
          <w:rtl/>
        </w:rPr>
        <w:t>ظاهراً</w:t>
      </w:r>
      <w:r>
        <w:rPr>
          <w:rFonts w:asciiTheme="minorHAnsi" w:hAnsiTheme="minorHAnsi" w:hint="cs"/>
          <w:rtl/>
        </w:rPr>
        <w:t xml:space="preserve"> ناظر به وکالت اوست.</w:t>
      </w:r>
    </w:p>
    <w:p w:rsidR="001F779A" w:rsidRDefault="001F779A" w:rsidP="001F779A">
      <w:pPr>
        <w:rPr>
          <w:rFonts w:asciiTheme="minorHAnsi" w:hAnsiTheme="minorHAnsi"/>
          <w:rtl/>
        </w:rPr>
      </w:pPr>
      <w:r>
        <w:rPr>
          <w:rFonts w:asciiTheme="minorHAnsi" w:hAnsiTheme="minorHAnsi" w:hint="cs"/>
          <w:rtl/>
        </w:rPr>
        <w:lastRenderedPageBreak/>
        <w:t>عبارت دیگر:</w:t>
      </w:r>
    </w:p>
    <w:p w:rsidR="001F779A" w:rsidRDefault="001F779A" w:rsidP="001F779A">
      <w:pPr>
        <w:pStyle w:val="Quote"/>
        <w:rPr>
          <w:rFonts w:ascii="Times New Roman" w:hAnsi="Times New Roman" w:cs="Times New Roman"/>
          <w:sz w:val="24"/>
          <w:szCs w:val="24"/>
          <w:rtl/>
        </w:rPr>
      </w:pPr>
      <w:r>
        <w:rPr>
          <w:rFonts w:hint="cs"/>
          <w:color w:val="465BFF"/>
          <w:rtl/>
        </w:rPr>
        <w:t>و منهم نصر بن قابوس اللخمي‏</w:t>
      </w:r>
      <w:r>
        <w:rPr>
          <w:rFonts w:ascii="Times New Roman" w:hAnsi="Times New Roman" w:cs="Times New Roman"/>
          <w:sz w:val="24"/>
          <w:szCs w:val="24"/>
          <w:rtl/>
        </w:rPr>
        <w:t xml:space="preserve"> </w:t>
      </w:r>
      <w:r>
        <w:rPr>
          <w:rFonts w:hint="cs"/>
          <w:rtl/>
        </w:rPr>
        <w:t>فروي أنه كان وكيلا لأبي عبد الله عشرين سنة و لم يعلم أنه‏</w:t>
      </w:r>
      <w:r>
        <w:rPr>
          <w:rFonts w:ascii="Times New Roman" w:hAnsi="Times New Roman" w:cs="Times New Roman"/>
          <w:sz w:val="24"/>
          <w:szCs w:val="24"/>
          <w:rtl/>
        </w:rPr>
        <w:t xml:space="preserve"> </w:t>
      </w:r>
      <w:r>
        <w:rPr>
          <w:rFonts w:hint="cs"/>
          <w:rtl/>
        </w:rPr>
        <w:t xml:space="preserve">وكيل و كان خيرا فاضلا و كان عبد الرحمن بن الحجاج وكيلا لأبي عبد الله ع و </w:t>
      </w:r>
      <w:r>
        <w:rPr>
          <w:rFonts w:hint="cs"/>
          <w:b/>
          <w:bCs/>
          <w:rtl/>
        </w:rPr>
        <w:t>مات‏ في‏ عصر الرضا ع على ولايته</w:t>
      </w:r>
      <w:r>
        <w:rPr>
          <w:rFonts w:hint="cs"/>
          <w:rtl/>
        </w:rPr>
        <w:t>‏.</w:t>
      </w:r>
      <w:r>
        <w:rPr>
          <w:rStyle w:val="FootnoteReference"/>
          <w:rtl/>
        </w:rPr>
        <w:footnoteReference w:id="133"/>
      </w:r>
    </w:p>
    <w:p w:rsidR="001F779A" w:rsidRDefault="00A62F20" w:rsidP="001F779A">
      <w:pPr>
        <w:rPr>
          <w:rFonts w:asciiTheme="minorHAnsi" w:hAnsiTheme="minorHAnsi"/>
          <w:rtl/>
        </w:rPr>
      </w:pPr>
      <w:r>
        <w:rPr>
          <w:rFonts w:asciiTheme="minorHAnsi" w:hAnsiTheme="minorHAnsi" w:hint="cs"/>
          <w:rtl/>
        </w:rPr>
        <w:t>ظاهراً</w:t>
      </w:r>
      <w:r w:rsidR="001F779A">
        <w:rPr>
          <w:rFonts w:asciiTheme="minorHAnsi" w:hAnsiTheme="minorHAnsi" w:hint="cs"/>
          <w:rtl/>
        </w:rPr>
        <w:t xml:space="preserve"> منظور از ولایت هم در اینجا وکالت است.</w:t>
      </w:r>
    </w:p>
    <w:p w:rsidR="001F779A" w:rsidRDefault="001F779A" w:rsidP="001F779A">
      <w:pPr>
        <w:rPr>
          <w:rFonts w:asciiTheme="minorHAnsi" w:hAnsiTheme="minorHAnsi"/>
          <w:rtl/>
        </w:rPr>
      </w:pPr>
      <w:r>
        <w:rPr>
          <w:rFonts w:asciiTheme="minorHAnsi" w:hAnsiTheme="minorHAnsi" w:hint="cs"/>
          <w:rtl/>
        </w:rPr>
        <w:t>تعبیر «المنصوب بالطائفه» هم تعبیر دیگری است.</w:t>
      </w:r>
    </w:p>
    <w:p w:rsidR="001F779A" w:rsidRDefault="001F779A" w:rsidP="001F779A">
      <w:pPr>
        <w:rPr>
          <w:rFonts w:asciiTheme="minorHAnsi" w:hAnsiTheme="minorHAnsi"/>
          <w:rtl/>
        </w:rPr>
      </w:pPr>
      <w:r>
        <w:rPr>
          <w:rFonts w:asciiTheme="minorHAnsi" w:hAnsiTheme="minorHAnsi" w:hint="cs"/>
          <w:rtl/>
        </w:rPr>
        <w:t>تعبیر دیگر «الطریق» است:</w:t>
      </w:r>
    </w:p>
    <w:p w:rsidR="001F779A" w:rsidRDefault="001F779A" w:rsidP="001F779A">
      <w:pPr>
        <w:pStyle w:val="Quote"/>
        <w:rPr>
          <w:rtl/>
        </w:rPr>
      </w:pPr>
      <w:r>
        <w:rPr>
          <w:rFonts w:hint="cs"/>
          <w:rtl/>
        </w:rPr>
        <w:t xml:space="preserve">فَقَالَ قَائِلٌ مَا بَالُكُمْ لَا تَرْجِعُونَ إِلَى أَبِي جَعْفَرٍ </w:t>
      </w:r>
      <w:r>
        <w:rPr>
          <w:rFonts w:hint="cs"/>
          <w:u w:val="single"/>
          <w:rtl/>
        </w:rPr>
        <w:t>مُحَمَّدِ بْنِ عُثْمَانَ الْعَمْرِيِّ</w:t>
      </w:r>
      <w:r>
        <w:rPr>
          <w:rFonts w:hint="cs"/>
          <w:rtl/>
        </w:rPr>
        <w:t xml:space="preserve"> فَتَسْأَلُونَهُ عَنْ ذَلِكَ فَيُوَضِّحَ‏ لَكُمُ الْحَقَّ فِيهِ </w:t>
      </w:r>
      <w:r>
        <w:rPr>
          <w:rFonts w:hint="cs"/>
          <w:b/>
          <w:bCs/>
          <w:rtl/>
        </w:rPr>
        <w:t>فَإِنَّهُ‏ الطَّرِيقُ‏ إِلَى‏ صَاحِبِ‏ الْأَمْرِ عَجَّلَ اللَّهُ فَرَجَهُ</w:t>
      </w:r>
      <w:r>
        <w:rPr>
          <w:rFonts w:hint="cs"/>
          <w:rtl/>
        </w:rPr>
        <w:t xml:space="preserve"> فَرَضِيَتِ الْجَمَاعَةُ بِأَبِي جَعْفَر</w:t>
      </w:r>
    </w:p>
    <w:p w:rsidR="001F779A" w:rsidRDefault="001F779A" w:rsidP="001F779A">
      <w:pPr>
        <w:rPr>
          <w:rFonts w:asciiTheme="minorHAnsi" w:hAnsiTheme="minorHAnsi"/>
        </w:rPr>
      </w:pPr>
      <w:r>
        <w:rPr>
          <w:rFonts w:asciiTheme="minorHAnsi" w:hAnsiTheme="minorHAnsi" w:hint="cs"/>
          <w:rtl/>
        </w:rPr>
        <w:t xml:space="preserve">تعبیری دیگر «باب» است. الابواب الاربعه. این تعبیر در اوائل کار نبوده است و در زمان غیبت شایع شده است. </w:t>
      </w:r>
      <w:r w:rsidR="00A62F20">
        <w:rPr>
          <w:rFonts w:asciiTheme="minorHAnsi" w:hAnsiTheme="minorHAnsi" w:hint="cs"/>
          <w:rtl/>
        </w:rPr>
        <w:t>ظاهراً</w:t>
      </w:r>
      <w:r>
        <w:rPr>
          <w:rFonts w:asciiTheme="minorHAnsi" w:hAnsiTheme="minorHAnsi" w:hint="cs"/>
          <w:rtl/>
        </w:rPr>
        <w:t xml:space="preserve"> اول غلات این تعبیر را بکار بردند بعد عمومیت پیدا کرد در معنای صحیح خودش. توضیح ذلک: غلات یک مقام وکیل داشتند و یک مقام باب و بین این دو تفاوت قائل بودند. کتابی هست منسوب به حسین بن حمدان خصیبی بنام الهدایه الکبری. این از نویریه است. این کتاب در سوریه </w:t>
      </w:r>
      <w:r w:rsidR="009C51C7">
        <w:rPr>
          <w:rFonts w:asciiTheme="minorHAnsi" w:hAnsiTheme="minorHAnsi" w:hint="cs"/>
          <w:rtl/>
        </w:rPr>
        <w:t>چاپ‌شده</w:t>
      </w:r>
      <w:r>
        <w:rPr>
          <w:rFonts w:asciiTheme="minorHAnsi" w:hAnsiTheme="minorHAnsi" w:hint="cs"/>
          <w:rtl/>
        </w:rPr>
        <w:t xml:space="preserve"> است. در این کتاب در مورد عثمان بن سعید و محمد بن نصیر مطلب بیان شده است. این کتاب یک پالایشی است در افکار غالیان. عثمان بن سعید مخالف با این افکار بود. این کتاب بین عثمان بن سعید و محمد بن نصیر </w:t>
      </w:r>
      <w:r>
        <w:rPr>
          <w:rFonts w:asciiTheme="minorHAnsi" w:hAnsiTheme="minorHAnsi" w:hint="cs"/>
          <w:highlight w:val="yellow"/>
          <w:rtl/>
        </w:rPr>
        <w:t xml:space="preserve">جمع </w:t>
      </w:r>
      <w:r w:rsidR="00A62F20">
        <w:rPr>
          <w:rFonts w:asciiTheme="minorHAnsi" w:hAnsiTheme="minorHAnsi" w:hint="cs"/>
          <w:highlight w:val="yellow"/>
          <w:rtl/>
        </w:rPr>
        <w:t>می‌کند</w:t>
      </w:r>
      <w:r>
        <w:rPr>
          <w:rFonts w:asciiTheme="minorHAnsi" w:hAnsiTheme="minorHAnsi" w:hint="cs"/>
          <w:rtl/>
        </w:rPr>
        <w:t xml:space="preserve"> به این روش که </w:t>
      </w:r>
      <w:r w:rsidR="0052340B">
        <w:rPr>
          <w:rFonts w:asciiTheme="minorHAnsi" w:hAnsiTheme="minorHAnsi" w:hint="cs"/>
          <w:rtl/>
        </w:rPr>
        <w:t>می‌گوید</w:t>
      </w:r>
      <w:r>
        <w:rPr>
          <w:rFonts w:asciiTheme="minorHAnsi" w:hAnsiTheme="minorHAnsi" w:hint="cs"/>
          <w:rtl/>
        </w:rPr>
        <w:t xml:space="preserve"> عثمان بن سعید وکیل بود و محمد بن نصیر باب بوده است.</w:t>
      </w:r>
    </w:p>
    <w:p w:rsidR="001F779A" w:rsidRDefault="001F779A" w:rsidP="001F779A">
      <w:pPr>
        <w:pStyle w:val="Quote"/>
        <w:rPr>
          <w:color w:val="000000"/>
        </w:rPr>
      </w:pPr>
      <w:r>
        <w:rPr>
          <w:rFonts w:hint="cs"/>
          <w:color w:val="780000"/>
          <w:rtl/>
        </w:rPr>
        <w:t xml:space="preserve">وَ عَنْهُ قَالَ: حَدَّثَنِي </w:t>
      </w:r>
      <w:r w:rsidR="00615FB7">
        <w:rPr>
          <w:rFonts w:hint="cs"/>
          <w:color w:val="780000"/>
          <w:rtl/>
        </w:rPr>
        <w:t>ابوجعفر</w:t>
      </w:r>
      <w:r>
        <w:rPr>
          <w:rFonts w:hint="cs"/>
          <w:color w:val="780000"/>
          <w:rtl/>
        </w:rPr>
        <w:t xml:space="preserve"> مُحَمَّدُ بْنُ الْحَسَنِ، قَالَ:</w:t>
      </w:r>
      <w:r>
        <w:rPr>
          <w:rFonts w:hint="cs"/>
          <w:rtl/>
        </w:rPr>
        <w:t xml:space="preserve"> اجْتَمَعْتُ عِنْدَ أَبِي شُعَيْبٍ مُحَمَّدِ بْنِ نُصَيْرٍ الْبَكْرِيِّ </w:t>
      </w:r>
      <w:r w:rsidRPr="00EB3FED">
        <w:rPr>
          <w:rFonts w:hint="cs"/>
          <w:b/>
          <w:bCs/>
          <w:rtl/>
        </w:rPr>
        <w:t>النُّمَيْرِيِّ وَ كَانَ بَاباً لِمَوْلَانَا الْحَسَنِ</w:t>
      </w:r>
      <w:r>
        <w:rPr>
          <w:rFonts w:hint="cs"/>
          <w:rtl/>
        </w:rPr>
        <w:t xml:space="preserve"> وَ بَعْدَهُ رَأَى مَوْلَانَا مُحَمَّداً (</w:t>
      </w:r>
      <w:r w:rsidR="00F16102">
        <w:rPr>
          <w:rFonts w:hint="cs"/>
          <w:rtl/>
        </w:rPr>
        <w:t>علیهماالسلام</w:t>
      </w:r>
      <w:r>
        <w:rPr>
          <w:rFonts w:hint="cs"/>
          <w:rtl/>
        </w:rPr>
        <w:t>) مِنْ بَعْدِ عُمَرَ بْنِ الْفُرَاتِ</w:t>
      </w:r>
    </w:p>
    <w:p w:rsidR="001F779A" w:rsidRDefault="001F779A" w:rsidP="001F779A">
      <w:pPr>
        <w:rPr>
          <w:rFonts w:asciiTheme="minorHAnsi" w:hAnsiTheme="minorHAnsi"/>
        </w:rPr>
      </w:pPr>
      <w:r>
        <w:rPr>
          <w:rFonts w:hint="cs"/>
          <w:rtl/>
        </w:rPr>
        <w:t xml:space="preserve">وکیل کسی است که عهده دار امور مالی و ظاهری است و باب نماینده در امور باطنی است و علم امام از طریق باب به افراد می رسیده است. احتمالا در مقابله با این اصطلاح </w:t>
      </w:r>
      <w:r w:rsidR="009C51C7">
        <w:rPr>
          <w:rFonts w:hint="cs"/>
          <w:rtl/>
        </w:rPr>
        <w:t>گفته‌شده</w:t>
      </w:r>
      <w:r>
        <w:rPr>
          <w:rFonts w:hint="cs"/>
          <w:rtl/>
        </w:rPr>
        <w:t xml:space="preserve"> است همان کسی که وکیل است باب هم هست و بین این دو شان نباید تفکیک کرد.</w:t>
      </w:r>
    </w:p>
    <w:p w:rsidR="001F779A" w:rsidRDefault="001F779A" w:rsidP="001F779A">
      <w:pPr>
        <w:rPr>
          <w:rFonts w:asciiTheme="minorHAnsi" w:hAnsiTheme="minorHAnsi"/>
        </w:rPr>
      </w:pPr>
      <w:r>
        <w:rPr>
          <w:rFonts w:asciiTheme="minorHAnsi" w:hAnsiTheme="minorHAnsi" w:hint="cs"/>
          <w:rtl/>
        </w:rPr>
        <w:t xml:space="preserve">مناقب ابن شهر آشوب در مورد هر امام وکیل و باب و ... را مشخص </w:t>
      </w:r>
      <w:r w:rsidR="00A62F20">
        <w:rPr>
          <w:rFonts w:asciiTheme="minorHAnsi" w:hAnsiTheme="minorHAnsi" w:hint="cs"/>
          <w:rtl/>
        </w:rPr>
        <w:t>می‌کند</w:t>
      </w:r>
      <w:r>
        <w:rPr>
          <w:rFonts w:asciiTheme="minorHAnsi" w:hAnsiTheme="minorHAnsi" w:hint="cs"/>
          <w:rtl/>
        </w:rPr>
        <w:t xml:space="preserve"> که </w:t>
      </w:r>
      <w:r w:rsidR="00F16102">
        <w:rPr>
          <w:rFonts w:asciiTheme="minorHAnsi" w:hAnsiTheme="minorHAnsi" w:hint="cs"/>
          <w:rtl/>
        </w:rPr>
        <w:t>قابل‌اعتماد</w:t>
      </w:r>
      <w:r>
        <w:rPr>
          <w:rFonts w:asciiTheme="minorHAnsi" w:hAnsiTheme="minorHAnsi" w:hint="cs"/>
          <w:rtl/>
        </w:rPr>
        <w:t xml:space="preserve"> نیست و در تعابیر مسامحات زیاد دارد. اصطلاح زمان امام نبوده است.</w:t>
      </w:r>
    </w:p>
    <w:p w:rsidR="001F779A" w:rsidRDefault="001F779A" w:rsidP="001F779A">
      <w:pPr>
        <w:rPr>
          <w:rFonts w:asciiTheme="minorHAnsi" w:hAnsiTheme="minorHAnsi"/>
          <w:rtl/>
        </w:rPr>
      </w:pPr>
      <w:r>
        <w:rPr>
          <w:rFonts w:asciiTheme="minorHAnsi" w:hAnsiTheme="minorHAnsi" w:hint="cs"/>
          <w:rtl/>
        </w:rPr>
        <w:lastRenderedPageBreak/>
        <w:t xml:space="preserve">تعبیر دیگر «ثقه الامام» است. </w:t>
      </w:r>
      <w:r w:rsidR="00F16102">
        <w:rPr>
          <w:rFonts w:asciiTheme="minorHAnsi" w:hAnsiTheme="minorHAnsi" w:hint="cs"/>
          <w:rtl/>
        </w:rPr>
        <w:t>مثلاً</w:t>
      </w:r>
      <w:r>
        <w:rPr>
          <w:rFonts w:asciiTheme="minorHAnsi" w:hAnsiTheme="minorHAnsi" w:hint="cs"/>
          <w:rtl/>
        </w:rPr>
        <w:t xml:space="preserve"> امام می فرمود فلانی ثقتی. این یک تعبیر اصطلاحی است. در رجال کشی آمده است:</w:t>
      </w:r>
    </w:p>
    <w:p w:rsidR="001F779A" w:rsidRDefault="001F779A" w:rsidP="001F779A">
      <w:pPr>
        <w:pStyle w:val="Quote"/>
        <w:rPr>
          <w:rtl/>
        </w:rPr>
      </w:pPr>
      <w:r>
        <w:rPr>
          <w:rFonts w:hint="cs"/>
          <w:rtl/>
        </w:rPr>
        <w:t xml:space="preserve">983 - و بعد: فقد نصبت لكم إبراهيم بن عبدة ليدفع إليه النواحي و أهل ناحيتك حقوقي الواجبة عليكم و </w:t>
      </w:r>
      <w:r>
        <w:rPr>
          <w:rFonts w:hint="cs"/>
          <w:b/>
          <w:bCs/>
          <w:rtl/>
        </w:rPr>
        <w:t>جعلته ثقتي و أميني عند موالي</w:t>
      </w:r>
      <w:r>
        <w:rPr>
          <w:rFonts w:hint="cs"/>
          <w:rtl/>
        </w:rPr>
        <w:t xml:space="preserve"> هناك فليتقوا الله جل جلاله و ليراقبوا و ليؤدوا الحقوق فليس لهم عذر في ترك ذلك و لا تأخيره لا أشقاكم الله بعصيان أوليائه و رحمهم و إياك معهم برحمتي لهم إن الله واسع كريم.</w:t>
      </w:r>
      <w:r>
        <w:rPr>
          <w:rStyle w:val="FootnoteReference"/>
          <w:rtl/>
        </w:rPr>
        <w:footnoteReference w:id="134"/>
      </w:r>
    </w:p>
    <w:p w:rsidR="001F779A" w:rsidRDefault="001F779A" w:rsidP="001F779A">
      <w:pPr>
        <w:rPr>
          <w:rtl/>
        </w:rPr>
      </w:pPr>
      <w:r>
        <w:rPr>
          <w:rFonts w:hint="cs"/>
          <w:rtl/>
        </w:rPr>
        <w:t xml:space="preserve">منظور از ناحیه همان وکلا است. ناحیه لغتا یعنی جهت و نامه ای که از ناحیه </w:t>
      </w:r>
      <w:r w:rsidR="00A62F20">
        <w:rPr>
          <w:rFonts w:hint="cs"/>
          <w:rtl/>
        </w:rPr>
        <w:t>می‌رسد</w:t>
      </w:r>
      <w:r>
        <w:rPr>
          <w:rFonts w:hint="cs"/>
          <w:rtl/>
        </w:rPr>
        <w:t xml:space="preserve"> یعنی از جهت امام </w:t>
      </w:r>
      <w:r w:rsidR="00A62F20">
        <w:rPr>
          <w:rFonts w:hint="cs"/>
          <w:rtl/>
        </w:rPr>
        <w:t>می‌رسد</w:t>
      </w:r>
      <w:r>
        <w:rPr>
          <w:rFonts w:hint="cs"/>
          <w:rtl/>
        </w:rPr>
        <w:t xml:space="preserve"> و راه رسیدن به امام از طریق وکلا بوده است. تعبیری وجود دارد که ظهور قوی دارد بر اینکه منظور از ناحیه وکیل است.</w:t>
      </w:r>
    </w:p>
    <w:p w:rsidR="001F779A" w:rsidRDefault="001F779A" w:rsidP="001F779A">
      <w:pPr>
        <w:rPr>
          <w:rtl/>
        </w:rPr>
      </w:pPr>
      <w:r>
        <w:rPr>
          <w:rFonts w:hint="cs"/>
          <w:rtl/>
        </w:rPr>
        <w:t xml:space="preserve">جعلته ثقتی یعنی یک منصب است که قرار </w:t>
      </w:r>
      <w:r w:rsidR="00615FB7">
        <w:rPr>
          <w:rFonts w:hint="cs"/>
          <w:rtl/>
        </w:rPr>
        <w:t>داده‌شده</w:t>
      </w:r>
      <w:r>
        <w:rPr>
          <w:rFonts w:hint="cs"/>
          <w:rtl/>
        </w:rPr>
        <w:t xml:space="preserve"> است.</w:t>
      </w:r>
    </w:p>
    <w:p w:rsidR="001F779A" w:rsidRDefault="001F779A" w:rsidP="001F779A">
      <w:pPr>
        <w:pStyle w:val="Quote"/>
        <w:rPr>
          <w:rFonts w:ascii="Times New Roman" w:hAnsi="Times New Roman" w:cs="Times New Roman"/>
          <w:sz w:val="24"/>
          <w:szCs w:val="24"/>
          <w:rtl/>
        </w:rPr>
      </w:pPr>
      <w:r>
        <w:rPr>
          <w:rFonts w:hint="cs"/>
          <w:rtl/>
        </w:rPr>
        <w:t xml:space="preserve">فَأَخْبَرَنِي جَمَاعَةٌ عَنْ أَبِي مُحَمَّدٍ هَارُونَ بْنِ مُوسَى عَنْ أَبِي عَلِيٍّ مُحَمَّدِ بْنِ هَمَّامٍ الْإِسْكَافِيِّ قَالَ حَدَّثَنَا عَبْدُ اللَّهِ بْنُ جَعْفَرٍ الْحِمْيَرِيُّ قَالَ حَدَّثَنَا </w:t>
      </w:r>
      <w:r w:rsidR="00F16102">
        <w:rPr>
          <w:rFonts w:hint="cs"/>
          <w:rtl/>
        </w:rPr>
        <w:t>احمد</w:t>
      </w:r>
      <w:r>
        <w:rPr>
          <w:rFonts w:hint="cs"/>
          <w:rtl/>
        </w:rPr>
        <w:t xml:space="preserve"> بْنُ إِسْحَاقَ بْنِ سَعْدٍ الْقُمِّيُّ قَالَ:</w:t>
      </w:r>
      <w:r>
        <w:rPr>
          <w:rFonts w:hint="cs"/>
          <w:color w:val="242887"/>
          <w:rtl/>
        </w:rPr>
        <w:t xml:space="preserve"> دَخَلْتُ عَلَى أَبِي الْحَسَنِ عَلِيِّ بْنِ مُحَمَّدٍ صَلَوَاتُ اللَّهِ عَلَيْهِ فِي يَوْمٍ مِنَ الْأَيَّامِ فَقُلْتُ يَا سَيِّدِي أَنَا أَغِيبُ وَ أَشْهَدُ وَ لَا يَتَهَيَّأُ لِيَ الْوُصُولُ إِلَيْكَ إِذَا شَهِدْتُ فِي كُلِّ وَقْتٍ فَقَوْلَ مَنْ نَقْبَلُ وَ أَمْرَ مَنْ نَمْتَثِلُ فَقَالَ لِي صَلَوَاتُ اللَّهِ عَلَيْهِ </w:t>
      </w:r>
      <w:r>
        <w:rPr>
          <w:rFonts w:hint="cs"/>
          <w:b/>
          <w:bCs/>
          <w:color w:val="242887"/>
          <w:rtl/>
        </w:rPr>
        <w:t>هَذَا أَبُو عَمْرٍو الثِّقَةُ الْأَمِينُ</w:t>
      </w:r>
      <w:r>
        <w:rPr>
          <w:rFonts w:hint="cs"/>
          <w:color w:val="242887"/>
          <w:rtl/>
        </w:rPr>
        <w:t xml:space="preserve"> مَا قَالَهُ لَكُمْ فَعَنِّي يَقُولُهُ وَ مَا أَدَّاهُ إِلَيْكُمْ فَعَنِّي يُؤَدِّيهِ فَلَمَّا مَضَى أَبُو الْحَسَنِ ع وَصَلْتُ إِلَى أَبِي مُحَمَّدٍ ابْنِهِ الْحَسَنِ الْعَسْكَرِيِ‏ ع ذَاتَ يَوْمٍ فَقُلْتُ لَهُ ع مِثْلَ قَوْلِي لِأَبِيهِ فَقَالَ لِي </w:t>
      </w:r>
      <w:r>
        <w:rPr>
          <w:rFonts w:hint="cs"/>
          <w:b/>
          <w:bCs/>
          <w:color w:val="242887"/>
          <w:rtl/>
        </w:rPr>
        <w:t>هَذَا أَبُو عَمْرٍو الثِّقَةُ الْأَمِينُ ثِقَةُ الْمَاضِي وَ ثِقَتِي فِي الْمَحْيَا وَ الْمَمَاتِ</w:t>
      </w:r>
      <w:r>
        <w:rPr>
          <w:rFonts w:hint="cs"/>
          <w:color w:val="242887"/>
          <w:rtl/>
        </w:rPr>
        <w:t xml:space="preserve"> فَمَا قَالَهُ‏</w:t>
      </w:r>
      <w:r>
        <w:rPr>
          <w:rFonts w:ascii="Times New Roman" w:hAnsi="Times New Roman" w:cs="Times New Roman"/>
          <w:sz w:val="24"/>
          <w:szCs w:val="24"/>
        </w:rPr>
        <w:t xml:space="preserve"> </w:t>
      </w:r>
      <w:r>
        <w:rPr>
          <w:rFonts w:hint="cs"/>
          <w:color w:val="242887"/>
          <w:rtl/>
        </w:rPr>
        <w:t>لَكُمْ فَعَنِّي يَقُولُهُ وَ مَا أَدَّى‏ إِلَيْكُمْ فَعَنِّي يُؤَدِّيهُ.</w:t>
      </w:r>
    </w:p>
    <w:p w:rsidR="001F779A" w:rsidRDefault="001F779A" w:rsidP="001F779A">
      <w:pPr>
        <w:rPr>
          <w:rtl/>
        </w:rPr>
      </w:pPr>
      <w:r>
        <w:rPr>
          <w:rFonts w:hint="cs"/>
          <w:rtl/>
        </w:rPr>
        <w:t xml:space="preserve">از این تعبیر مشخص </w:t>
      </w:r>
      <w:r w:rsidR="00A62F20">
        <w:rPr>
          <w:rFonts w:hint="cs"/>
          <w:rtl/>
        </w:rPr>
        <w:t>می‌شود</w:t>
      </w:r>
      <w:r>
        <w:rPr>
          <w:rFonts w:hint="cs"/>
          <w:rtl/>
        </w:rPr>
        <w:t xml:space="preserve"> که ثقه ماضی </w:t>
      </w:r>
      <w:r w:rsidR="00F16102">
        <w:rPr>
          <w:rFonts w:hint="cs"/>
          <w:rtl/>
        </w:rPr>
        <w:t>می‌توان</w:t>
      </w:r>
      <w:r>
        <w:rPr>
          <w:rFonts w:hint="cs"/>
          <w:rtl/>
        </w:rPr>
        <w:t xml:space="preserve">د ثقه من هم باشد و </w:t>
      </w:r>
      <w:r w:rsidR="00F16102">
        <w:rPr>
          <w:rFonts w:hint="cs"/>
          <w:rtl/>
        </w:rPr>
        <w:t>می‌توان</w:t>
      </w:r>
      <w:r>
        <w:rPr>
          <w:rFonts w:hint="cs"/>
          <w:rtl/>
        </w:rPr>
        <w:t xml:space="preserve">د هم ثقه من نباشد. لکن من </w:t>
      </w:r>
      <w:r w:rsidR="007B303F">
        <w:rPr>
          <w:rFonts w:hint="cs"/>
          <w:rtl/>
        </w:rPr>
        <w:t>ایشان</w:t>
      </w:r>
      <w:r>
        <w:rPr>
          <w:rFonts w:hint="cs"/>
          <w:rtl/>
        </w:rPr>
        <w:t xml:space="preserve"> را که ثقه امام قبلی بود </w:t>
      </w:r>
      <w:r w:rsidR="0052340B">
        <w:rPr>
          <w:rFonts w:hint="cs"/>
          <w:rtl/>
        </w:rPr>
        <w:t>به‌عنوان</w:t>
      </w:r>
      <w:r>
        <w:rPr>
          <w:rFonts w:hint="cs"/>
          <w:rtl/>
        </w:rPr>
        <w:t xml:space="preserve"> ثقه خودم قرار دادم. در حیات و مماتم. مشخص است منظور از ثقه همان اصطلاح رجالی یا معنای لغوی نیست و یک منصب است که جعل شده است برای این شخص.</w:t>
      </w:r>
    </w:p>
    <w:p w:rsidR="001F779A" w:rsidRDefault="001F779A" w:rsidP="001F779A">
      <w:pPr>
        <w:pStyle w:val="Quote"/>
        <w:rPr>
          <w:rFonts w:ascii="Times New Roman" w:hAnsi="Times New Roman" w:cs="Times New Roman"/>
          <w:sz w:val="24"/>
          <w:szCs w:val="24"/>
          <w:rtl/>
        </w:rPr>
      </w:pPr>
      <w:r>
        <w:rPr>
          <w:rFonts w:hint="cs"/>
          <w:rtl/>
        </w:rPr>
        <w:t xml:space="preserve">وَ رَوَى </w:t>
      </w:r>
      <w:r w:rsidR="00F16102">
        <w:rPr>
          <w:rFonts w:hint="cs"/>
          <w:rtl/>
        </w:rPr>
        <w:t>احمد</w:t>
      </w:r>
      <w:r>
        <w:rPr>
          <w:rFonts w:hint="cs"/>
          <w:rtl/>
        </w:rPr>
        <w:t xml:space="preserve"> بْنُ عَلِيِّ بْنِ نُوحٍ أَبُو الْعَبَّاسِ السِّيرَافِيُّ قَالَ أَخْبَرَنَا أَبُو نَصْرٍ هِبَةُ اللَّهِ بْنُ مُحَمَّدِ بْنِ </w:t>
      </w:r>
      <w:r w:rsidR="00F16102">
        <w:rPr>
          <w:rFonts w:hint="cs"/>
          <w:rtl/>
        </w:rPr>
        <w:t>احمد</w:t>
      </w:r>
      <w:r>
        <w:rPr>
          <w:rFonts w:hint="cs"/>
          <w:rtl/>
        </w:rPr>
        <w:t xml:space="preserve"> الْمَعْرُوفُ بِابْنِ بُرَيْنَةَ الْكَاتِبِ قَالَ حَدَّثَنِي بَعْضُ الشُّرَّافِ مِنَ الشِّيعَةِ الْإِمَامِيَّةِ أَصْحَابِ الْحَدِيثِ قَالَ حَدَّثَنِي أَبُو مُحَمَّدٍ الْعَبَّاسُ بْنُ </w:t>
      </w:r>
      <w:r w:rsidR="00F16102">
        <w:rPr>
          <w:rFonts w:hint="cs"/>
          <w:rtl/>
        </w:rPr>
        <w:t>احمد</w:t>
      </w:r>
      <w:r>
        <w:rPr>
          <w:rFonts w:hint="cs"/>
          <w:rtl/>
        </w:rPr>
        <w:t xml:space="preserve"> الصَّائِغُ قَالَ حَدَّثَنِي الْحُسَيْنُ بْنُ </w:t>
      </w:r>
      <w:r w:rsidR="00F16102">
        <w:rPr>
          <w:rFonts w:hint="cs"/>
          <w:rtl/>
        </w:rPr>
        <w:t>احمد</w:t>
      </w:r>
      <w:r>
        <w:rPr>
          <w:rFonts w:hint="cs"/>
          <w:rtl/>
        </w:rPr>
        <w:t xml:space="preserve"> الْخَصِيبِيُّ قَالَ حَدَّثَنِي مُحَمَّدُ بْنُ إِسْمَاعِيلَ وَ عَلِيُّ بْنُ عَبْدِ اللَّهِ الْحَسَنِيَّانِ قَالا</w:t>
      </w:r>
      <w:r>
        <w:rPr>
          <w:rFonts w:hint="cs"/>
          <w:color w:val="242887"/>
          <w:rtl/>
        </w:rPr>
        <w:t xml:space="preserve"> دَخَلْنَا عَلَى أَبِي مُحَمَّدٍ الْحَسَنِ ع بِسُرَّ مَنْ رَأَى وَ بَيْنَ يَدَيْهِ جَمَاعَةٌ مِنْ أَوْلِيَائِهِ وَ شِيعَتِهِ حَتَّى دَخَلَ عَلَيْهِ بَدْرٌ خَادِمُهُ فَقَالَ يَا مَوْلَايَ بِالْبَابِ قَوْمٌ شُعْثٌ‏</w:t>
      </w:r>
      <w:r>
        <w:rPr>
          <w:rFonts w:ascii="Times New Roman" w:hAnsi="Times New Roman" w:cs="Times New Roman"/>
          <w:sz w:val="24"/>
          <w:szCs w:val="24"/>
          <w:rtl/>
        </w:rPr>
        <w:t xml:space="preserve"> </w:t>
      </w:r>
      <w:r>
        <w:rPr>
          <w:rFonts w:hint="cs"/>
          <w:color w:val="242887"/>
          <w:rtl/>
        </w:rPr>
        <w:t xml:space="preserve">غُبْرٌ فَقَالَ لَهُمْ هَؤُلَاءِ نَفَرٌ مِنْ شِيعَتِنَا بِالْيَمَنِ فِي حَدِيثٍ طَوِيلٍ يَسُوقَانِهِ إِلَى أَنْ يَنْتَهِيَ إِلَى أَنْ قَالَ الْحَسَنُ ع لِبَدْرٍ فَامْضِ فَائْتِنَا بِعُثْمَانَ بْنِ سَعِيدٍ الْعَمْرِيِّ فَمَا لَبِثْنَا إِلَّا يَسِيراً حَتَّى </w:t>
      </w:r>
      <w:r>
        <w:rPr>
          <w:rFonts w:hint="cs"/>
          <w:color w:val="242887"/>
          <w:rtl/>
        </w:rPr>
        <w:lastRenderedPageBreak/>
        <w:t xml:space="preserve">دَخَلَ عُثْمَانُ فَقَالَ لَهُ سَيِّدُنَا أَبُو مُحَمَّدٍ ع امْضِ‏ يَا عُثْمَانُ‏ </w:t>
      </w:r>
      <w:r>
        <w:rPr>
          <w:rFonts w:hint="cs"/>
          <w:b/>
          <w:bCs/>
          <w:color w:val="242887"/>
          <w:rtl/>
        </w:rPr>
        <w:t>فَإِنَّكَ الْوَكِيلُ وَ الثِّقَةُ الْمَأْمُونُ عَلَى مَالِ اللَّهِ</w:t>
      </w:r>
      <w:r>
        <w:rPr>
          <w:rFonts w:hint="cs"/>
          <w:color w:val="242887"/>
          <w:rtl/>
        </w:rPr>
        <w:t xml:space="preserve"> وَ اقْبِضْ مِنْ هَؤُلَاءِ النَّفَرِ الْيَمَنِيِّينَ مَا حَمَلُوهُ مِنَ الْمَالِ ثُمَّ سَاقَ الْحَدِيثَ إِلَى أَنْ قَالا ثُمَّ قُلْنَا بِأَجْمَعِنَا يَا سَيِّدَنَا وَ اللَّهِ إِنَّ عُثْمَانَ لَمِنْ خِيَارِ شِيعَتِكَ وَ لَقَدْ زِدْتَنَا عِلْماً بِمَوْضِعِهِ مِنْ خِدْمَتِكَ وَ إِنَّهُ وَكِيلُكَ وَ ثِقَتُكَ عَلَى مَالِ اللَّهِ تَعَالَى قَالَ نَعَمْ وَ اشْهَدُوا عَلَى أَنَّ عُثْمَانَ بْنَ سَعِيدٍ الْعَمْرِيَّ وَكِيلِي وَ أَنَّ ابْنَهُ مُحَمَّداً وَكِيلُ ابْنِي مَهْدِيِّكُمْ.</w:t>
      </w:r>
      <w:r>
        <w:rPr>
          <w:rStyle w:val="FootnoteReference"/>
          <w:color w:val="242887"/>
          <w:rtl/>
        </w:rPr>
        <w:footnoteReference w:id="135"/>
      </w:r>
    </w:p>
    <w:p w:rsidR="001F779A" w:rsidRDefault="001F779A" w:rsidP="001F779A">
      <w:pPr>
        <w:rPr>
          <w:rFonts w:asciiTheme="minorHAnsi" w:hAnsiTheme="minorHAnsi"/>
          <w:rtl/>
        </w:rPr>
      </w:pPr>
      <w:r>
        <w:rPr>
          <w:rFonts w:asciiTheme="minorHAnsi" w:hAnsiTheme="minorHAnsi" w:hint="cs"/>
          <w:rtl/>
        </w:rPr>
        <w:t xml:space="preserve">خیلی از اوقات که ثقه استفاده </w:t>
      </w:r>
      <w:r w:rsidR="00D54067">
        <w:rPr>
          <w:rFonts w:asciiTheme="minorHAnsi" w:hAnsiTheme="minorHAnsi" w:hint="cs"/>
          <w:rtl/>
        </w:rPr>
        <w:t>می‌شد</w:t>
      </w:r>
      <w:r>
        <w:rPr>
          <w:rFonts w:asciiTheme="minorHAnsi" w:hAnsiTheme="minorHAnsi" w:hint="cs"/>
          <w:rtl/>
        </w:rPr>
        <w:t>ه است در لسان معصومین منظور همین وکیل است احتمالا و با حذف مضاف الیه بوده است. در عبارات دیگر آمده است:</w:t>
      </w:r>
    </w:p>
    <w:p w:rsidR="001F779A" w:rsidRDefault="001F779A" w:rsidP="001F779A">
      <w:pPr>
        <w:pStyle w:val="Quote"/>
        <w:rPr>
          <w:rtl/>
        </w:rPr>
      </w:pPr>
      <w:r>
        <w:rPr>
          <w:rFonts w:hint="cs"/>
          <w:rtl/>
        </w:rPr>
        <w:t>وَ أَما مُحَمَّدُ بْنُ عُثْمَانَ الْعَمْرِيُّ رَضِيَ اللَّهُ عَنْهُ وَ عَنْ أَبِيهِ مِنْ قَبْلُ فَإِنَّهُ ثِقَتِي وَ كِتَابُهُ‏ كِتَابِي‏</w:t>
      </w:r>
    </w:p>
    <w:p w:rsidR="001F779A" w:rsidRDefault="001F779A" w:rsidP="001F779A">
      <w:pPr>
        <w:ind w:firstLine="0"/>
        <w:rPr>
          <w:rFonts w:asciiTheme="minorHAnsi" w:hAnsiTheme="minorHAnsi"/>
        </w:rPr>
      </w:pPr>
      <w:r>
        <w:rPr>
          <w:rFonts w:asciiTheme="minorHAnsi" w:hAnsiTheme="minorHAnsi" w:hint="cs"/>
          <w:rtl/>
        </w:rPr>
        <w:t>در جای دیگر آمده است:</w:t>
      </w:r>
    </w:p>
    <w:p w:rsidR="001F779A" w:rsidRDefault="001F779A" w:rsidP="001F779A">
      <w:pPr>
        <w:pStyle w:val="Quote"/>
        <w:rPr>
          <w:rFonts w:ascii="Times New Roman" w:hAnsi="Times New Roman" w:cs="Times New Roman"/>
          <w:b/>
          <w:bCs/>
          <w:sz w:val="24"/>
          <w:szCs w:val="24"/>
          <w:rtl/>
        </w:rPr>
      </w:pPr>
      <w:r>
        <w:rPr>
          <w:rFonts w:hint="cs"/>
          <w:rtl/>
        </w:rPr>
        <w:t xml:space="preserve">أَخْبَرَنَا أَبُو الْحُسَيْنِ بْنُ أَبِي جِيدٍ الْقُمِّيُّ عَنْ مُحَمَّدِ بْنِ الْحَسَنِ بْنِ الْوَلِيدِ عَنْ مُحَمَّدِ بْنِ يَحْيَى الْعَطَّارِ عَنْ مُحَمَّدِ بْنِ </w:t>
      </w:r>
      <w:r w:rsidR="00F16102">
        <w:rPr>
          <w:rFonts w:hint="cs"/>
          <w:rtl/>
        </w:rPr>
        <w:t>احمد</w:t>
      </w:r>
      <w:r>
        <w:rPr>
          <w:rFonts w:hint="cs"/>
          <w:rtl/>
        </w:rPr>
        <w:t xml:space="preserve"> بْنِ يَحْيَى عَنْ صَالِحِ بْنِ أَبِي صَالِحٍ قَالَ:</w:t>
      </w:r>
      <w:r>
        <w:rPr>
          <w:rFonts w:hint="cs"/>
          <w:color w:val="242887"/>
          <w:rtl/>
        </w:rPr>
        <w:t xml:space="preserve"> سَأَلَنِي بَعْضُ النَّاسِ فِي سَنَةِ تِسْعِينَ وَ مِائَتَيْنِ قَبْضَ شَيْ‏ءٍ فَامْتَنَعْتُ مِنْ ذَلِكَ وَ كَتَبْتُ أَسْتَطْلِعُ الرَّأْيَ فَأَتَانِي </w:t>
      </w:r>
      <w:r>
        <w:rPr>
          <w:rFonts w:hint="cs"/>
          <w:b/>
          <w:bCs/>
          <w:color w:val="242887"/>
          <w:rtl/>
        </w:rPr>
        <w:t>الْجَوَابُ بِالرَّيِّ مُحَمَّدُ بْنُ‏ جَعْفَرٍ الْعَرَبِيُ‏ فَلْيُدْفَعْ إِلَيْهِ فَإِنَّهُ مِنْ ثِقَاتِنَا.</w:t>
      </w:r>
    </w:p>
    <w:p w:rsidR="001F779A" w:rsidRDefault="001F779A" w:rsidP="001F779A">
      <w:pPr>
        <w:ind w:firstLine="0"/>
        <w:rPr>
          <w:rFonts w:asciiTheme="minorHAnsi" w:hAnsiTheme="minorHAnsi"/>
        </w:rPr>
      </w:pPr>
      <w:r>
        <w:rPr>
          <w:rFonts w:asciiTheme="minorHAnsi" w:hAnsiTheme="minorHAnsi" w:hint="cs"/>
          <w:rtl/>
        </w:rPr>
        <w:t xml:space="preserve">کلینی از </w:t>
      </w:r>
      <w:r w:rsidR="007B303F">
        <w:rPr>
          <w:rFonts w:asciiTheme="minorHAnsi" w:hAnsiTheme="minorHAnsi" w:hint="cs"/>
          <w:rtl/>
        </w:rPr>
        <w:t>ایشان</w:t>
      </w:r>
      <w:r>
        <w:rPr>
          <w:rFonts w:asciiTheme="minorHAnsi" w:hAnsiTheme="minorHAnsi" w:hint="cs"/>
          <w:rtl/>
        </w:rPr>
        <w:t xml:space="preserve"> به محمد بن </w:t>
      </w:r>
      <w:r w:rsidR="009C51C7">
        <w:rPr>
          <w:rFonts w:asciiTheme="minorHAnsi" w:hAnsiTheme="minorHAnsi" w:hint="cs"/>
          <w:rtl/>
        </w:rPr>
        <w:t>ابی‌عبدالله</w:t>
      </w:r>
      <w:r>
        <w:rPr>
          <w:rFonts w:asciiTheme="minorHAnsi" w:hAnsiTheme="minorHAnsi" w:hint="cs"/>
          <w:rtl/>
        </w:rPr>
        <w:t xml:space="preserve"> تعبیر </w:t>
      </w:r>
      <w:r w:rsidR="00A62F20">
        <w:rPr>
          <w:rFonts w:asciiTheme="minorHAnsi" w:hAnsiTheme="minorHAnsi" w:hint="cs"/>
          <w:rtl/>
        </w:rPr>
        <w:t>می‌کند</w:t>
      </w:r>
      <w:r>
        <w:rPr>
          <w:rFonts w:asciiTheme="minorHAnsi" w:hAnsiTheme="minorHAnsi" w:hint="cs"/>
          <w:rtl/>
        </w:rPr>
        <w:t xml:space="preserve"> و </w:t>
      </w:r>
      <w:r w:rsidR="007B303F">
        <w:rPr>
          <w:rFonts w:asciiTheme="minorHAnsi" w:hAnsiTheme="minorHAnsi" w:hint="cs"/>
          <w:rtl/>
        </w:rPr>
        <w:t>ایشان</w:t>
      </w:r>
      <w:r>
        <w:rPr>
          <w:rFonts w:asciiTheme="minorHAnsi" w:hAnsiTheme="minorHAnsi" w:hint="cs"/>
          <w:rtl/>
        </w:rPr>
        <w:t xml:space="preserve"> از مشایخ کلینی است. هرکس ثقه باشد آیا باید به او اموال را تحویل دهیم؟ محمد بن جعفر وکیل بوده است و این تعبیر اشاره به وکالت او است.</w:t>
      </w:r>
    </w:p>
    <w:p w:rsidR="001F779A" w:rsidRDefault="001F779A" w:rsidP="001F779A">
      <w:pPr>
        <w:ind w:firstLine="0"/>
        <w:rPr>
          <w:rFonts w:asciiTheme="minorHAnsi" w:hAnsiTheme="minorHAnsi"/>
          <w:rtl/>
        </w:rPr>
      </w:pPr>
      <w:r>
        <w:rPr>
          <w:rFonts w:asciiTheme="minorHAnsi" w:hAnsiTheme="minorHAnsi" w:hint="cs"/>
          <w:rtl/>
        </w:rPr>
        <w:t xml:space="preserve">یک تعبیر دیگر در مورد </w:t>
      </w:r>
      <w:r w:rsidR="00F16102">
        <w:rPr>
          <w:rFonts w:asciiTheme="minorHAnsi" w:hAnsiTheme="minorHAnsi" w:hint="cs"/>
          <w:rtl/>
        </w:rPr>
        <w:t>احمد</w:t>
      </w:r>
      <w:r>
        <w:rPr>
          <w:rFonts w:asciiTheme="minorHAnsi" w:hAnsiTheme="minorHAnsi" w:hint="cs"/>
          <w:rtl/>
        </w:rPr>
        <w:t xml:space="preserve"> بن هلال کرخی است. روایت معروفی است که کشی نقل </w:t>
      </w:r>
      <w:r w:rsidR="00A62F20">
        <w:rPr>
          <w:rFonts w:asciiTheme="minorHAnsi" w:hAnsiTheme="minorHAnsi" w:hint="cs"/>
          <w:rtl/>
        </w:rPr>
        <w:t>می‌کند</w:t>
      </w:r>
      <w:r>
        <w:rPr>
          <w:rFonts w:asciiTheme="minorHAnsi" w:hAnsiTheme="minorHAnsi" w:hint="cs"/>
          <w:rtl/>
        </w:rPr>
        <w:t>:</w:t>
      </w:r>
    </w:p>
    <w:p w:rsidR="001F779A" w:rsidRDefault="001F779A" w:rsidP="001F779A">
      <w:pPr>
        <w:pStyle w:val="Quote"/>
        <w:rPr>
          <w:rtl/>
        </w:rPr>
      </w:pPr>
      <w:r>
        <w:rPr>
          <w:rFonts w:hint="cs"/>
          <w:rtl/>
        </w:rPr>
        <w:t xml:space="preserve">1020 - علي بن محمد بن قتيبة قال حدثني أبو حامد </w:t>
      </w:r>
      <w:r w:rsidR="00F16102">
        <w:rPr>
          <w:rFonts w:hint="cs"/>
          <w:rtl/>
        </w:rPr>
        <w:t>احمد</w:t>
      </w:r>
      <w:r>
        <w:rPr>
          <w:rFonts w:hint="cs"/>
          <w:rtl/>
        </w:rPr>
        <w:t xml:space="preserve"> بن إبراهيم المراغي قال ورد على القاسم بن العلاء نسخة ما خرج من لعن ابن هلال و كان </w:t>
      </w:r>
      <w:r w:rsidR="00F16102">
        <w:rPr>
          <w:rFonts w:hint="cs"/>
          <w:rtl/>
        </w:rPr>
        <w:t>ابتدا</w:t>
      </w:r>
      <w:r>
        <w:rPr>
          <w:rFonts w:hint="cs"/>
          <w:rtl/>
        </w:rPr>
        <w:t xml:space="preserve"> ذلك أن كتب (ع) إلى قوامه بالعراق: احذروا الصوفي المتصنع قال و كان من شأن </w:t>
      </w:r>
      <w:r w:rsidR="00F16102">
        <w:rPr>
          <w:rFonts w:hint="cs"/>
          <w:rtl/>
        </w:rPr>
        <w:t>احمد</w:t>
      </w:r>
      <w:r>
        <w:rPr>
          <w:rFonts w:hint="cs"/>
          <w:rtl/>
        </w:rPr>
        <w:t xml:space="preserve"> بن هلال أنه قد كان حج أربعا و خمسين حجة عشرون منها على قدميه قال و كان رواه </w:t>
      </w:r>
      <w:r w:rsidR="00615FB7">
        <w:rPr>
          <w:rFonts w:hint="cs"/>
          <w:rtl/>
        </w:rPr>
        <w:t>أصحابنا</w:t>
      </w:r>
      <w:r>
        <w:rPr>
          <w:rFonts w:hint="cs"/>
          <w:rtl/>
        </w:rPr>
        <w:t xml:space="preserve"> بالعراق لقوه و كتبوا منه و أنكروا ما ورد في مذمته فحملوا القاسم بن العلاء على أن يراجع في أمره فخرج إليه: قد كان أمرنا نفذ إليك في المتصنع ابن هلال لا رحمه الله بما قد علمت لم يزل لا غفر الله له ذنبه و لا أقاله عثرته يداخل في أمرنا بلا إذن منا و لا رضى يستبد برأيه فيتحامى من ديوننا لا يمضى من أمرنا إلا بما يهواه و يريد أراده الله بذلك في نار جهنم فصبرنا عليه حتى تبر الله بدعوتنا عمره و كنا قد عرفنا خبره قوما من موالينا في أيامه لا رحمه الله و أمرناهم بإلقاء ذلك إلى الخاص من موالينا و نحن نبرأ إلى الله من ابن هلال لا رحمه الله و ممن لا يبرأ منه. و أعلم الإسحاقي سلمه الله و أهل بيته مما أعلمناك من حال هذا الفاجر و جميع من كان سألك و يسألك عنه من أهل بلده و </w:t>
      </w:r>
      <w:r>
        <w:rPr>
          <w:rFonts w:hint="cs"/>
          <w:rtl/>
        </w:rPr>
        <w:lastRenderedPageBreak/>
        <w:t xml:space="preserve">الخارجين و من كان يستحق أن يطلع على ذلك فإنه </w:t>
      </w:r>
      <w:r>
        <w:rPr>
          <w:rFonts w:hint="cs"/>
          <w:b/>
          <w:bCs/>
          <w:rtl/>
        </w:rPr>
        <w:t>لا عذر لأحد من موالينا في التشكيك فيما يؤديه عنا ثقاتنا</w:t>
      </w:r>
      <w:r>
        <w:rPr>
          <w:rFonts w:hint="cs"/>
          <w:rtl/>
        </w:rPr>
        <w:t xml:space="preserve"> قد عرفوا بأننا نفاوضهم سرنا و نحمله إياه إليهم و عرفنا ما يكون من ذلك </w:t>
      </w:r>
      <w:r w:rsidR="00615FB7">
        <w:rPr>
          <w:rFonts w:hint="cs"/>
          <w:rtl/>
        </w:rPr>
        <w:t>ان‌شاءالله</w:t>
      </w:r>
      <w:r>
        <w:rPr>
          <w:rFonts w:hint="cs"/>
          <w:rtl/>
        </w:rPr>
        <w:t xml:space="preserve"> تعالى.</w:t>
      </w:r>
    </w:p>
    <w:p w:rsidR="001F779A" w:rsidRDefault="001F779A" w:rsidP="00EB3FED">
      <w:pPr>
        <w:rPr>
          <w:rtl/>
        </w:rPr>
      </w:pPr>
      <w:r>
        <w:rPr>
          <w:rFonts w:hint="cs"/>
          <w:rtl/>
        </w:rPr>
        <w:t xml:space="preserve">با توجه به قرائن داخلیه قبل و بعد از این عبارت مشخص </w:t>
      </w:r>
      <w:r w:rsidR="00A62F20">
        <w:rPr>
          <w:rFonts w:hint="cs"/>
          <w:rtl/>
        </w:rPr>
        <w:t>می‌شود</w:t>
      </w:r>
      <w:r>
        <w:rPr>
          <w:rFonts w:hint="cs"/>
          <w:rtl/>
        </w:rPr>
        <w:t xml:space="preserve"> منظور از ثقه در این عبارت وکیل است. ثقه گاهی به این معنا است که معمول مردم او را مورد اعتماد </w:t>
      </w:r>
      <w:r w:rsidR="00615FB7">
        <w:rPr>
          <w:rFonts w:hint="cs"/>
          <w:rtl/>
        </w:rPr>
        <w:t>می‌دانند</w:t>
      </w:r>
      <w:r>
        <w:rPr>
          <w:rFonts w:hint="cs"/>
          <w:rtl/>
        </w:rPr>
        <w:t xml:space="preserve"> و گاهی به این معنا است که امام او را مورد اعتماد </w:t>
      </w:r>
      <w:r w:rsidR="0052340B">
        <w:rPr>
          <w:rFonts w:hint="cs"/>
          <w:rtl/>
        </w:rPr>
        <w:t>می‌داند</w:t>
      </w:r>
      <w:r>
        <w:rPr>
          <w:rFonts w:hint="cs"/>
          <w:rtl/>
        </w:rPr>
        <w:t>. ثقه عادی در مورد ظاهر الصلاح بودن است ولی ثقه در نزد امام ناظر به واقع و باطن طرف است. پس از ثقتی احراز آن وثاقت اصطلاحی ن</w:t>
      </w:r>
      <w:r w:rsidR="00A62F20">
        <w:rPr>
          <w:rFonts w:hint="cs"/>
          <w:rtl/>
        </w:rPr>
        <w:t>می‌شود</w:t>
      </w:r>
      <w:r>
        <w:rPr>
          <w:rFonts w:hint="cs"/>
          <w:rtl/>
        </w:rPr>
        <w:t xml:space="preserve">. امام </w:t>
      </w:r>
      <w:r w:rsidR="0052340B">
        <w:rPr>
          <w:rFonts w:hint="cs"/>
          <w:rtl/>
        </w:rPr>
        <w:t>می‌گوید</w:t>
      </w:r>
      <w:r>
        <w:rPr>
          <w:rFonts w:hint="cs"/>
          <w:rtl/>
        </w:rPr>
        <w:t xml:space="preserve"> فلانی را مورد اعتماد قرار دادم نه اینکه مورد اعتماد هست. این یک منصب است که به کسی داده </w:t>
      </w:r>
      <w:r w:rsidR="00A62F20">
        <w:rPr>
          <w:rFonts w:hint="cs"/>
          <w:rtl/>
        </w:rPr>
        <w:t>می‌شود</w:t>
      </w:r>
      <w:r>
        <w:rPr>
          <w:rFonts w:hint="cs"/>
          <w:rtl/>
        </w:rPr>
        <w:t xml:space="preserve"> و نصب </w:t>
      </w:r>
      <w:r w:rsidR="00A62F20">
        <w:rPr>
          <w:rFonts w:hint="cs"/>
          <w:rtl/>
        </w:rPr>
        <w:t>می‌شود</w:t>
      </w:r>
      <w:r>
        <w:rPr>
          <w:rFonts w:hint="cs"/>
          <w:rtl/>
        </w:rPr>
        <w:t>.</w:t>
      </w:r>
    </w:p>
    <w:p w:rsidR="001F779A" w:rsidRDefault="001F779A" w:rsidP="001F779A">
      <w:pPr>
        <w:pStyle w:val="Quote"/>
        <w:rPr>
          <w:rFonts w:ascii="Times New Roman" w:hAnsi="Times New Roman" w:cs="Times New Roman"/>
          <w:sz w:val="24"/>
          <w:szCs w:val="24"/>
          <w:rtl/>
        </w:rPr>
      </w:pPr>
      <w:r>
        <w:rPr>
          <w:rFonts w:hint="cs"/>
          <w:rtl/>
        </w:rPr>
        <w:t>فإذا وردت بغداد فاقرأه على الدهقان، وكيلنا، و ثقتنا، و الذي‏ يقبض‏ من‏ موالينا</w:t>
      </w:r>
      <w:r>
        <w:rPr>
          <w:vertAlign w:val="superscript"/>
          <w:rtl/>
        </w:rPr>
        <w:footnoteReference w:id="136"/>
      </w:r>
      <w:r>
        <w:rPr>
          <w:rFonts w:hint="cs"/>
          <w:rtl/>
        </w:rPr>
        <w:t>.</w:t>
      </w:r>
    </w:p>
    <w:p w:rsidR="001F779A" w:rsidRDefault="001F779A" w:rsidP="001F779A">
      <w:pPr>
        <w:rPr>
          <w:rFonts w:asciiTheme="minorHAnsi" w:hAnsiTheme="minorHAnsi"/>
        </w:rPr>
      </w:pPr>
      <w:r>
        <w:rPr>
          <w:rFonts w:asciiTheme="minorHAnsi" w:hAnsiTheme="minorHAnsi" w:hint="cs"/>
          <w:rtl/>
        </w:rPr>
        <w:t xml:space="preserve">لذا </w:t>
      </w:r>
      <w:r w:rsidR="00A62F20">
        <w:rPr>
          <w:rFonts w:asciiTheme="minorHAnsi" w:hAnsiTheme="minorHAnsi" w:hint="cs"/>
          <w:rtl/>
        </w:rPr>
        <w:t>ظاهراً</w:t>
      </w:r>
      <w:r>
        <w:rPr>
          <w:rFonts w:asciiTheme="minorHAnsi" w:hAnsiTheme="minorHAnsi" w:hint="cs"/>
          <w:rtl/>
        </w:rPr>
        <w:t xml:space="preserve"> ثقتی از تعابیری است که دلالت بر وکالت دارد و این عبارت لاعذر لاحد من موالینا فی التشکیک فیما یودیه عنا ثقاتنا دلالت بر حجیت خبر واحد ندارد. زیرا ثقه در اینجا اصطلاح خاص است نه معنای مد نظر اصولیون.</w:t>
      </w:r>
    </w:p>
    <w:p w:rsidR="001F779A" w:rsidRDefault="001F779A" w:rsidP="001F779A">
      <w:pPr>
        <w:rPr>
          <w:rFonts w:asciiTheme="minorHAnsi" w:hAnsiTheme="minorHAnsi"/>
          <w:rtl/>
        </w:rPr>
      </w:pPr>
      <w:r>
        <w:rPr>
          <w:rFonts w:asciiTheme="minorHAnsi" w:hAnsiTheme="minorHAnsi" w:hint="cs"/>
          <w:rtl/>
        </w:rPr>
        <w:t>قوام، سفیر، وکیل، صاحب، منصوب من قبل الامام، باب، طریق، ثقتی و یتولی له دلالت بر وکالت داشتند.</w:t>
      </w:r>
    </w:p>
    <w:p w:rsidR="001F779A" w:rsidRDefault="001F779A" w:rsidP="001F779A">
      <w:pPr>
        <w:rPr>
          <w:rFonts w:asciiTheme="minorHAnsi" w:hAnsiTheme="minorHAnsi"/>
          <w:rtl/>
        </w:rPr>
      </w:pPr>
      <w:r>
        <w:rPr>
          <w:rFonts w:asciiTheme="minorHAnsi" w:hAnsiTheme="minorHAnsi" w:hint="cs"/>
          <w:rtl/>
        </w:rPr>
        <w:t>عبارتی دیگر در مورد صاحب:</w:t>
      </w:r>
    </w:p>
    <w:p w:rsidR="001F779A" w:rsidRDefault="001F779A" w:rsidP="001F779A">
      <w:pPr>
        <w:pStyle w:val="Quote"/>
        <w:rPr>
          <w:rtl/>
        </w:rPr>
      </w:pPr>
      <w:r>
        <w:rPr>
          <w:rFonts w:hint="cs"/>
          <w:color w:val="780000"/>
          <w:rtl/>
        </w:rPr>
        <w:t>قَالَ ابْنُ نُوحٍ أَخْبَرَنَا أَبُو نَصْرٍ هِبَةُ اللَّهِ بْنُ مُحَمَّدٍ قَالَ:</w:t>
      </w:r>
      <w:r>
        <w:rPr>
          <w:rFonts w:hint="cs"/>
          <w:rtl/>
        </w:rPr>
        <w:t xml:space="preserve"> كَانَ مُحَمَّدُ بْنُ نُصَيْرٍ النُّمَيْرِيُّ مِنْ أَصْحَابِ أَبِي مُحَمَّدٍ الْحَسَنِ بْنِ عَلِيٍّ ع فَلَمَّا تُوُفِّيَ أَبُو مُحَمَّدٍ </w:t>
      </w:r>
      <w:r>
        <w:rPr>
          <w:rFonts w:hint="cs"/>
          <w:b/>
          <w:bCs/>
          <w:rtl/>
        </w:rPr>
        <w:t>ادَّعَى مَقَامَ أَبِي جَعْفَرٍ مُحَمَّدِ بْنِ عُثْمَانَ أَنَّهُ صَاحِبُ إِمَامِ الزَّمَانِ</w:t>
      </w:r>
      <w:r>
        <w:rPr>
          <w:rFonts w:hint="cs"/>
          <w:rtl/>
        </w:rPr>
        <w:t xml:space="preserve"> وَ ادَّعَى‏ [لَهُ‏] الْبَابِيَّةَ وَ فَضَحَهُ اللَّهُ تَعَالَى بِمَا ظَهَرَ مِنْهُ مِنَ الْإِلْحَادِ وَ الْجَهْلِ وَ لَعْنِ أَبِي جَعْفَرٍ مُحَمَّدِ بْنِ عُثْمَانَ لَهُ وَ تَبَرِّيهِ مِنْهُ وَ احْتِجَابِهِ عَنْهُ وَ ادَّعَى ذَلِكَ الْأَمْرَ بَعْدَ الشَّرِيعِيِ‏.</w:t>
      </w:r>
    </w:p>
    <w:p w:rsidR="001F779A" w:rsidRDefault="001F779A" w:rsidP="001F779A">
      <w:pPr>
        <w:rPr>
          <w:rtl/>
        </w:rPr>
      </w:pPr>
      <w:r>
        <w:rPr>
          <w:rFonts w:hint="cs"/>
          <w:rtl/>
        </w:rPr>
        <w:t>عبارت دیگر:</w:t>
      </w:r>
    </w:p>
    <w:p w:rsidR="001F779A" w:rsidRDefault="001F779A" w:rsidP="001F779A">
      <w:pPr>
        <w:rPr>
          <w:rFonts w:asciiTheme="minorHAnsi" w:hAnsiTheme="minorHAnsi"/>
          <w:rtl/>
        </w:rPr>
      </w:pPr>
      <w:r>
        <w:rPr>
          <w:rFonts w:hint="cs"/>
          <w:rtl/>
        </w:rPr>
        <w:t xml:space="preserve">ابوغالب زراری </w:t>
      </w:r>
      <w:r w:rsidR="0052340B">
        <w:rPr>
          <w:rFonts w:hint="cs"/>
          <w:rtl/>
        </w:rPr>
        <w:t>می‌گوید</w:t>
      </w:r>
      <w:r>
        <w:rPr>
          <w:rFonts w:hint="cs"/>
          <w:rtl/>
        </w:rPr>
        <w:t xml:space="preserve"> شلمغانی </w:t>
      </w:r>
      <w:r w:rsidR="0052340B">
        <w:rPr>
          <w:rFonts w:hint="cs"/>
          <w:rtl/>
        </w:rPr>
        <w:t>به‌عنوان</w:t>
      </w:r>
      <w:r>
        <w:rPr>
          <w:rFonts w:hint="cs"/>
          <w:rtl/>
        </w:rPr>
        <w:t xml:space="preserve"> باب حسین بن روح بوده است. محمد بن همام این را رد </w:t>
      </w:r>
      <w:r w:rsidR="00A62F20">
        <w:rPr>
          <w:rFonts w:hint="cs"/>
          <w:rtl/>
        </w:rPr>
        <w:t>می‌کند</w:t>
      </w:r>
      <w:r>
        <w:rPr>
          <w:rFonts w:hint="cs"/>
          <w:rtl/>
        </w:rPr>
        <w:t>.</w:t>
      </w:r>
    </w:p>
    <w:p w:rsidR="001F779A" w:rsidRDefault="001F779A" w:rsidP="001F779A">
      <w:pPr>
        <w:pStyle w:val="Quote"/>
        <w:rPr>
          <w:rFonts w:ascii="Times New Roman" w:hAnsi="Times New Roman" w:cs="Times New Roman"/>
          <w:sz w:val="24"/>
          <w:szCs w:val="24"/>
        </w:rPr>
      </w:pPr>
      <w:r>
        <w:rPr>
          <w:rFonts w:hint="cs"/>
          <w:color w:val="780000"/>
          <w:rtl/>
        </w:rPr>
        <w:t>وَ أَخْبَرَنَا جَمَاعَةٌ عَنْ أَبِي مُحَمَّدٍ هَارُونَ بْنِ مُوسَى عَنْ أَبِي عَلِيٍّ مُحَمَّدِ بْنِ هَمَّامٍ‏</w:t>
      </w:r>
      <w:r>
        <w:rPr>
          <w:rFonts w:hint="cs"/>
          <w:rtl/>
        </w:rPr>
        <w:t xml:space="preserve"> أَنَّ مُحَمَّدَ بْنَ عَلِيٍّ الشَّلْمَغَانِيَّ لَمْ يَكُنْ قَطُّ بَاباً إِلَى أَبِي الْقَاسِمِ وَ لَا طَرِيقاً لَهُ‏ وَ لَا نَصَبَهُ أَبُو الْقَاسِمِ لِشَيْ‏ءٍ مِنْ ذَلِكَ عَلَى وَجْهٍ وَ لَا سَبَبٍ وَ مَنْ قَالَ بِذَلِكَ فَقَدْ أَبْطَلَ وَ إِنَّمَا كَانَ فَقِيهاً مِنْ فُقَهَائِنَا وَ خَلَّطَ</w:t>
      </w:r>
      <w:r>
        <w:rPr>
          <w:vertAlign w:val="superscript"/>
          <w:rtl/>
        </w:rPr>
        <w:footnoteReference w:id="137"/>
      </w:r>
      <w:r>
        <w:rPr>
          <w:rFonts w:hint="cs"/>
          <w:rtl/>
        </w:rPr>
        <w:t xml:space="preserve"> وَ ظَهَرَ عَنْهُ مَا ظَهَرَ وَ انْتَشَرَ الْكُفْرُ وَ الْإِلْحَادُ عَنْهُ.</w:t>
      </w:r>
    </w:p>
    <w:p w:rsidR="001F779A" w:rsidRDefault="001F779A" w:rsidP="001F779A">
      <w:r>
        <w:rPr>
          <w:rFonts w:hint="cs"/>
          <w:rtl/>
        </w:rPr>
        <w:t>تعبیر دیگر:</w:t>
      </w:r>
    </w:p>
    <w:p w:rsidR="001F779A" w:rsidRDefault="001F779A" w:rsidP="001F779A">
      <w:pPr>
        <w:rPr>
          <w:rFonts w:asciiTheme="minorHAnsi" w:hAnsiTheme="minorHAnsi"/>
          <w:rtl/>
        </w:rPr>
      </w:pPr>
      <w:r>
        <w:rPr>
          <w:rFonts w:asciiTheme="minorHAnsi" w:hAnsiTheme="minorHAnsi" w:hint="cs"/>
          <w:rtl/>
        </w:rPr>
        <w:lastRenderedPageBreak/>
        <w:t xml:space="preserve">شیخ طوسی برای اینکه غیبت را تصحیح کند سازمان وکالت را تصحیح </w:t>
      </w:r>
      <w:r w:rsidR="00A62F20">
        <w:rPr>
          <w:rFonts w:asciiTheme="minorHAnsi" w:hAnsiTheme="minorHAnsi" w:hint="cs"/>
          <w:rtl/>
        </w:rPr>
        <w:t>می‌کند</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سازمان وکالت را دلیل بر غیبت می شمارد. </w:t>
      </w:r>
      <w:r w:rsidR="007B303F">
        <w:rPr>
          <w:rFonts w:asciiTheme="minorHAnsi" w:hAnsiTheme="minorHAnsi" w:hint="cs"/>
          <w:rtl/>
        </w:rPr>
        <w:t>ایشان</w:t>
      </w:r>
      <w:r>
        <w:rPr>
          <w:rFonts w:asciiTheme="minorHAnsi" w:hAnsiTheme="minorHAnsi" w:hint="cs"/>
          <w:rtl/>
        </w:rPr>
        <w:t xml:space="preserve"> وارد بحث سفرا </w:t>
      </w:r>
      <w:r w:rsidR="00A62F20">
        <w:rPr>
          <w:rFonts w:asciiTheme="minorHAnsi" w:hAnsiTheme="minorHAnsi" w:hint="cs"/>
          <w:rtl/>
        </w:rPr>
        <w:t>می‌شود</w:t>
      </w:r>
      <w:r>
        <w:rPr>
          <w:rFonts w:asciiTheme="minorHAnsi" w:hAnsiTheme="minorHAnsi" w:hint="cs"/>
          <w:rtl/>
        </w:rPr>
        <w:t xml:space="preserve">. سفرای اربعه را توضیح </w:t>
      </w:r>
      <w:r w:rsidR="009C51C7">
        <w:rPr>
          <w:rFonts w:asciiTheme="minorHAnsi" w:hAnsiTheme="minorHAnsi" w:hint="cs"/>
          <w:rtl/>
        </w:rPr>
        <w:t>می‌دهد</w:t>
      </w:r>
      <w:r>
        <w:rPr>
          <w:rFonts w:asciiTheme="minorHAnsi" w:hAnsiTheme="minorHAnsi" w:hint="cs"/>
          <w:rtl/>
        </w:rPr>
        <w:t xml:space="preserve"> و بعد کسانی که ادعای سفیر بودن و بابیت کردند ولی </w:t>
      </w:r>
      <w:r w:rsidR="00A62F20">
        <w:rPr>
          <w:rFonts w:asciiTheme="minorHAnsi" w:hAnsiTheme="minorHAnsi" w:hint="cs"/>
          <w:rtl/>
        </w:rPr>
        <w:t>واقعاً</w:t>
      </w:r>
      <w:r>
        <w:rPr>
          <w:rFonts w:asciiTheme="minorHAnsi" w:hAnsiTheme="minorHAnsi" w:hint="cs"/>
          <w:rtl/>
        </w:rPr>
        <w:t xml:space="preserve"> سفیر ن</w:t>
      </w:r>
      <w:r w:rsidR="00A62F20">
        <w:rPr>
          <w:rFonts w:asciiTheme="minorHAnsi" w:hAnsiTheme="minorHAnsi" w:hint="cs"/>
          <w:rtl/>
        </w:rPr>
        <w:t>بوده‌اند</w:t>
      </w:r>
      <w:r>
        <w:rPr>
          <w:rFonts w:asciiTheme="minorHAnsi" w:hAnsiTheme="minorHAnsi" w:hint="cs"/>
          <w:rtl/>
        </w:rPr>
        <w:t xml:space="preserve"> را مطرح </w:t>
      </w:r>
      <w:r w:rsidR="00A62F20">
        <w:rPr>
          <w:rFonts w:asciiTheme="minorHAnsi" w:hAnsiTheme="minorHAnsi" w:hint="cs"/>
          <w:rtl/>
        </w:rPr>
        <w:t>می‌کند</w:t>
      </w:r>
      <w:r>
        <w:rPr>
          <w:rFonts w:asciiTheme="minorHAnsi" w:hAnsiTheme="minorHAnsi" w:hint="cs"/>
          <w:rtl/>
        </w:rPr>
        <w:t xml:space="preserve">. به این افراد سفرای مذمومین </w:t>
      </w:r>
      <w:r w:rsidR="0052340B">
        <w:rPr>
          <w:rFonts w:asciiTheme="minorHAnsi" w:hAnsiTheme="minorHAnsi" w:hint="cs"/>
          <w:rtl/>
        </w:rPr>
        <w:t>می‌گوید</w:t>
      </w:r>
      <w:r>
        <w:rPr>
          <w:rFonts w:asciiTheme="minorHAnsi" w:hAnsiTheme="minorHAnsi" w:hint="cs"/>
          <w:rtl/>
        </w:rPr>
        <w:t xml:space="preserve">. در ادامه </w:t>
      </w:r>
      <w:r w:rsidR="0052340B">
        <w:rPr>
          <w:rFonts w:asciiTheme="minorHAnsi" w:hAnsiTheme="minorHAnsi" w:hint="cs"/>
          <w:rtl/>
        </w:rPr>
        <w:t>می‌گوید</w:t>
      </w:r>
      <w:r>
        <w:rPr>
          <w:rFonts w:asciiTheme="minorHAnsi" w:hAnsiTheme="minorHAnsi" w:hint="cs"/>
          <w:rtl/>
        </w:rPr>
        <w:t xml:space="preserve"> این اخبار سفرا را که ذکر کردیم دلیل بر امامت امامی است که </w:t>
      </w:r>
      <w:r w:rsidR="007B303F">
        <w:rPr>
          <w:rFonts w:asciiTheme="minorHAnsi" w:hAnsiTheme="minorHAnsi" w:hint="cs"/>
          <w:rtl/>
        </w:rPr>
        <w:t>ایشان</w:t>
      </w:r>
      <w:r>
        <w:rPr>
          <w:rFonts w:asciiTheme="minorHAnsi" w:hAnsiTheme="minorHAnsi" w:hint="cs"/>
          <w:rtl/>
        </w:rPr>
        <w:t xml:space="preserve"> وکیل او هستند زیرا معجزات بر دست </w:t>
      </w:r>
      <w:r w:rsidR="007B303F">
        <w:rPr>
          <w:rFonts w:asciiTheme="minorHAnsi" w:hAnsiTheme="minorHAnsi" w:hint="cs"/>
          <w:rtl/>
        </w:rPr>
        <w:t>ایشان</w:t>
      </w:r>
      <w:r w:rsidR="009C51C7">
        <w:rPr>
          <w:rFonts w:asciiTheme="minorHAnsi" w:hAnsiTheme="minorHAnsi" w:hint="cs"/>
          <w:rtl/>
        </w:rPr>
        <w:t>جا</w:t>
      </w:r>
      <w:r>
        <w:rPr>
          <w:rFonts w:asciiTheme="minorHAnsi" w:hAnsiTheme="minorHAnsi" w:hint="cs"/>
          <w:rtl/>
        </w:rPr>
        <w:t>ری شده است. در ادامه می فرماید:</w:t>
      </w:r>
    </w:p>
    <w:p w:rsidR="001F779A" w:rsidRDefault="001F779A" w:rsidP="001F779A">
      <w:pPr>
        <w:pStyle w:val="Quote"/>
        <w:rPr>
          <w:rtl/>
        </w:rPr>
      </w:pPr>
      <w:r>
        <w:rPr>
          <w:rFonts w:hint="cs"/>
          <w:rtl/>
        </w:rPr>
        <w:t>و قد كان‏ في‏ زمان‏ السفراء المحمودين أقوام ثقات ترد عليهم التوقيعات من قبل المنصوبين للسفارة من الأصل.</w:t>
      </w:r>
    </w:p>
    <w:p w:rsidR="001F779A" w:rsidRDefault="001F779A" w:rsidP="001F779A">
      <w:r>
        <w:rPr>
          <w:rFonts w:hint="cs"/>
          <w:rtl/>
        </w:rPr>
        <w:t>اصل یعنی امام زمان. این اقوام الثقات یعنی وکلای درجه دوم که در زمان سفرای محمودین در شهرست</w:t>
      </w:r>
      <w:r w:rsidR="00F16102">
        <w:rPr>
          <w:rFonts w:hint="cs"/>
          <w:rtl/>
        </w:rPr>
        <w:t>آن‌ها</w:t>
      </w:r>
      <w:r>
        <w:rPr>
          <w:rFonts w:hint="cs"/>
          <w:rtl/>
        </w:rPr>
        <w:t xml:space="preserve"> </w:t>
      </w:r>
      <w:r w:rsidR="00A62F20">
        <w:rPr>
          <w:rFonts w:hint="cs"/>
          <w:rtl/>
        </w:rPr>
        <w:t>بوده‌اند</w:t>
      </w:r>
      <w:r>
        <w:rPr>
          <w:rFonts w:hint="cs"/>
          <w:rtl/>
        </w:rPr>
        <w:t xml:space="preserve"> و نامه های امام </w:t>
      </w:r>
      <w:r w:rsidR="00F16102">
        <w:rPr>
          <w:rFonts w:hint="cs"/>
          <w:rtl/>
        </w:rPr>
        <w:t>معمولاً</w:t>
      </w:r>
      <w:r>
        <w:rPr>
          <w:rFonts w:hint="cs"/>
          <w:rtl/>
        </w:rPr>
        <w:t xml:space="preserve"> در شهرست</w:t>
      </w:r>
      <w:r w:rsidR="00F16102">
        <w:rPr>
          <w:rFonts w:hint="cs"/>
          <w:rtl/>
        </w:rPr>
        <w:t>آن‌ها</w:t>
      </w:r>
      <w:r>
        <w:rPr>
          <w:rFonts w:hint="cs"/>
          <w:rtl/>
        </w:rPr>
        <w:t xml:space="preserve"> به دست </w:t>
      </w:r>
      <w:r w:rsidR="007B303F">
        <w:rPr>
          <w:rFonts w:hint="cs"/>
          <w:rtl/>
        </w:rPr>
        <w:t>ایشان</w:t>
      </w:r>
      <w:r>
        <w:rPr>
          <w:rFonts w:hint="cs"/>
          <w:rtl/>
        </w:rPr>
        <w:t xml:space="preserve"> </w:t>
      </w:r>
      <w:r w:rsidR="00A62F20">
        <w:rPr>
          <w:rFonts w:hint="cs"/>
          <w:rtl/>
        </w:rPr>
        <w:t>می‌رسد</w:t>
      </w:r>
      <w:r>
        <w:rPr>
          <w:rFonts w:hint="cs"/>
          <w:rtl/>
        </w:rPr>
        <w:t xml:space="preserve">. البته کسی که یک نامه از امام دریافت کند وکیل درجه دو نیست. بلکه باید مستمرا توقیعات به دست </w:t>
      </w:r>
      <w:r w:rsidR="007B303F">
        <w:rPr>
          <w:rFonts w:hint="cs"/>
          <w:rtl/>
        </w:rPr>
        <w:t>ایشان</w:t>
      </w:r>
      <w:r>
        <w:rPr>
          <w:rFonts w:hint="cs"/>
          <w:rtl/>
        </w:rPr>
        <w:t xml:space="preserve"> برسد. معنای این عبارت هم این نیست که توقیعات در مدح </w:t>
      </w:r>
      <w:r w:rsidR="007B303F">
        <w:rPr>
          <w:rFonts w:hint="cs"/>
          <w:rtl/>
        </w:rPr>
        <w:t>ایشان</w:t>
      </w:r>
      <w:r>
        <w:rPr>
          <w:rFonts w:hint="cs"/>
          <w:rtl/>
        </w:rPr>
        <w:t xml:space="preserve"> </w:t>
      </w:r>
      <w:r w:rsidR="00A62F20">
        <w:rPr>
          <w:rFonts w:hint="cs"/>
          <w:rtl/>
        </w:rPr>
        <w:t>واردشده</w:t>
      </w:r>
      <w:r>
        <w:rPr>
          <w:rFonts w:hint="cs"/>
          <w:rtl/>
        </w:rPr>
        <w:t xml:space="preserve"> باشد.</w:t>
      </w:r>
    </w:p>
    <w:p w:rsidR="001F779A" w:rsidRDefault="001F779A" w:rsidP="001F779A">
      <w:pPr>
        <w:rPr>
          <w:rtl/>
        </w:rPr>
      </w:pPr>
      <w:r>
        <w:rPr>
          <w:rFonts w:hint="cs"/>
          <w:rtl/>
        </w:rPr>
        <w:t>منظور از اقوام الثقات همان معنای اصطلاحی هم نیست که در رجال مطرح است. بلکه معنای همان ثقتی را دارد و دلالت بر نصب بر منصب اعتماد دارد.</w:t>
      </w:r>
    </w:p>
    <w:p w:rsidR="001F779A" w:rsidRDefault="001F779A" w:rsidP="001F779A">
      <w:pPr>
        <w:rPr>
          <w:rtl/>
        </w:rPr>
      </w:pPr>
      <w:r>
        <w:rPr>
          <w:rFonts w:hint="cs"/>
          <w:rtl/>
        </w:rPr>
        <w:t>نکته:</w:t>
      </w:r>
    </w:p>
    <w:p w:rsidR="001F779A" w:rsidRDefault="001F779A" w:rsidP="001F779A">
      <w:pPr>
        <w:rPr>
          <w:rtl/>
        </w:rPr>
      </w:pPr>
      <w:r>
        <w:rPr>
          <w:rFonts w:hint="cs"/>
          <w:rtl/>
        </w:rPr>
        <w:t>عبارتی است در مورد قاسم بن علاء.</w:t>
      </w:r>
    </w:p>
    <w:p w:rsidR="001F779A" w:rsidRDefault="001F779A" w:rsidP="001F779A">
      <w:pPr>
        <w:pStyle w:val="Quote"/>
        <w:rPr>
          <w:rtl/>
        </w:rPr>
      </w:pPr>
      <w:r>
        <w:rPr>
          <w:rFonts w:hint="cs"/>
          <w:rtl/>
        </w:rPr>
        <w:t>وَ ذَلِكَ أَنِّي كُنْتُ مُقِيماً عِنْدَهُ بِمَدِينَةِ الرَّانِ مِنْ أَرْضِ آذَرْبَايِجَانَ وَ كَانَ لَا تَنْقَطِعُ‏ تَوْقِيعَاتُ‏ مَوْلَانَا صَاحِبِ الزَّمَانِ ع عَلَى يَدِ أَبِي جَعْفَرٍ مُحَمَّدِ بْنِ عُثْمَانَ الْعَمْرِيِّ وَ بَعْدَهُ عَلَى [يَدِ] أَبِي الْقَاسِمِ [الْحُسَيْنِ‏] بْنِ رَوْحٍ قَدَّسَ اللَّهُ رُوحَهُمَا فَانْقَطَعَتْ عَنْهُ الْمُكَاتَبَةُ نَحْواً مِنْ شَهْرَيْنِ فَقَلِقَ رَحِمَهُ اللَّهُ لِذَلِكَ.</w:t>
      </w:r>
    </w:p>
    <w:p w:rsidR="001F779A" w:rsidRDefault="001F779A" w:rsidP="001F779A">
      <w:r>
        <w:rPr>
          <w:rFonts w:hint="cs"/>
          <w:rtl/>
        </w:rPr>
        <w:t>دو ماه نامه به او نوشته نشده است و او ناراحت شده بود. معلوم است که دائما توقیعات بر آنها وارد میشده است. یعنی میخواهیم بگوییم: اینکه یک نفر نامه بنوسید و امام جوابش بدهد دلالت بر وکالت درجه دو هم ندارد.</w:t>
      </w:r>
    </w:p>
    <w:p w:rsidR="001F779A" w:rsidRDefault="001F779A" w:rsidP="001F779A">
      <w:pPr>
        <w:rPr>
          <w:rtl/>
        </w:rPr>
      </w:pPr>
      <w:r>
        <w:rPr>
          <w:rFonts w:hint="cs"/>
          <w:rtl/>
        </w:rPr>
        <w:t xml:space="preserve">یک عبارتی است که ظهور در این دارد که همه وکلا از یک طریق به امام متصل </w:t>
      </w:r>
      <w:r w:rsidR="00A62F20">
        <w:rPr>
          <w:rFonts w:hint="cs"/>
          <w:rtl/>
        </w:rPr>
        <w:t>بوده‌اند</w:t>
      </w:r>
      <w:r>
        <w:rPr>
          <w:rFonts w:hint="cs"/>
          <w:rtl/>
        </w:rPr>
        <w:t>:</w:t>
      </w:r>
    </w:p>
    <w:p w:rsidR="001F779A" w:rsidRDefault="001F779A" w:rsidP="001F779A">
      <w:pPr>
        <w:pStyle w:val="Quote"/>
        <w:rPr>
          <w:rFonts w:ascii="Times New Roman" w:hAnsi="Times New Roman" w:cs="Times New Roman"/>
          <w:sz w:val="24"/>
          <w:szCs w:val="24"/>
          <w:rtl/>
        </w:rPr>
      </w:pPr>
      <w:r>
        <w:rPr>
          <w:rFonts w:hint="cs"/>
          <w:rtl/>
        </w:rPr>
        <w:t xml:space="preserve">فَلَا تَخْرُجَنَّ مِنَ الْبَلْدَةِ حَتَّى تَلْقَى الْعَمْرِيَّ رَضِيَ اللَّهُ عَنْهُ بِرِضَايَ عَنْهُ، وَ تُسَلِّمَ عَلَيْهِ وَ تَعْرِفَهُ وَ يَعْرِفَكَ فَإِنَّهُ الطَّاهِرُ الْأَمِينُ الْعَفِيفُ الْقَرِيبُ مِنَّا وَ إِلَيْنَا، </w:t>
      </w:r>
      <w:r>
        <w:rPr>
          <w:rFonts w:hint="cs"/>
          <w:b/>
          <w:bCs/>
          <w:rtl/>
        </w:rPr>
        <w:t>فَكُلُّ مَا يُحْمَلُ إِلَيْنَا مِنْ شَيْ‏ءٍ مِنَ النَّوَاحِي فَإِلَيْهِ يَصِيرُ آخِرَ أَمْرِهِ</w:t>
      </w:r>
      <w:r>
        <w:rPr>
          <w:rFonts w:hint="cs"/>
          <w:rtl/>
        </w:rPr>
        <w:t>، لِيُوصَلَ ذَلِكَ إِلَيْنَا، وَ الْحَمْدُ لِلَّهِ كَثِيراً، سَتَرَنَا اللَّهُ وَ إِيَّاكُمْ يَا إِسْحَاقُ بِسَتْرِهِ! وَ تَوَلَّاكَ فِي جَمِيعِ أُمُورِكَ بِصُنْعِهِ، وَ السَّلَامُ عَلَيْكَ وَ عَلَى جَمِيعِ مَوَالِيَّ وَ رَحْمَةُ اللَّهِ وَ بَرَكَاتُهُ، وَ صَلَّى اللَّهُ عَلَى سَيِّدِنَا مُحَمَّدٍ النَّبِيِّ وَ آلِهِ وَ سَلَّمَ كَثِيراً..</w:t>
      </w:r>
    </w:p>
    <w:p w:rsidR="001F779A" w:rsidRDefault="001F779A" w:rsidP="001F779A">
      <w:r>
        <w:rPr>
          <w:rFonts w:hint="cs"/>
          <w:rtl/>
        </w:rPr>
        <w:t xml:space="preserve">نواحی </w:t>
      </w:r>
      <w:r w:rsidR="00A62F20">
        <w:rPr>
          <w:rFonts w:hint="cs"/>
          <w:rtl/>
        </w:rPr>
        <w:t>ظاهراً</w:t>
      </w:r>
      <w:r>
        <w:rPr>
          <w:rFonts w:hint="cs"/>
          <w:rtl/>
        </w:rPr>
        <w:t xml:space="preserve"> یعنی وکلا. هرچه از جانب وکلا </w:t>
      </w:r>
      <w:r w:rsidR="00A62F20">
        <w:rPr>
          <w:rFonts w:hint="cs"/>
          <w:rtl/>
        </w:rPr>
        <w:t>می‌رسد</w:t>
      </w:r>
      <w:r>
        <w:rPr>
          <w:rFonts w:hint="cs"/>
          <w:rtl/>
        </w:rPr>
        <w:t xml:space="preserve"> باید اول به دست عمری برسد و از طریق او به دست ما </w:t>
      </w:r>
      <w:r w:rsidR="00A62F20">
        <w:rPr>
          <w:rFonts w:hint="cs"/>
          <w:rtl/>
        </w:rPr>
        <w:t>می‌رسد</w:t>
      </w:r>
      <w:r>
        <w:rPr>
          <w:rFonts w:hint="cs"/>
          <w:rtl/>
        </w:rPr>
        <w:t xml:space="preserve">. بنابراین </w:t>
      </w:r>
      <w:r w:rsidR="00A62F20">
        <w:rPr>
          <w:rFonts w:hint="cs"/>
          <w:rtl/>
        </w:rPr>
        <w:t>ظاهراً</w:t>
      </w:r>
      <w:r>
        <w:rPr>
          <w:rFonts w:hint="cs"/>
          <w:rtl/>
        </w:rPr>
        <w:t xml:space="preserve"> یک وکیل اصلی بوده است که همه وکلا باید از طریق او با امام ارتباط داشته باشند.</w:t>
      </w:r>
    </w:p>
    <w:p w:rsidR="001C6410" w:rsidRDefault="001C6410" w:rsidP="001C6410">
      <w:pPr>
        <w:pStyle w:val="Heading1"/>
        <w:rPr>
          <w:rFonts w:asciiTheme="minorHAnsi" w:hAnsiTheme="minorHAnsi"/>
        </w:rPr>
      </w:pPr>
      <w:bookmarkStart w:id="217" w:name="_Toc37017429"/>
      <w:r>
        <w:rPr>
          <w:rFonts w:hint="cs"/>
          <w:rtl/>
        </w:rPr>
        <w:lastRenderedPageBreak/>
        <w:t>جلسه 68</w:t>
      </w:r>
      <w:bookmarkEnd w:id="217"/>
    </w:p>
    <w:p w:rsidR="001C6410" w:rsidRDefault="001C6410" w:rsidP="001C6410">
      <w:pPr>
        <w:rPr>
          <w:rtl/>
        </w:rPr>
      </w:pPr>
      <w:r>
        <w:rPr>
          <w:rFonts w:hint="cs"/>
          <w:rtl/>
        </w:rPr>
        <w:t>بسم ‌الله الرحمن الرحیم</w:t>
      </w:r>
    </w:p>
    <w:p w:rsidR="001C6410" w:rsidRDefault="001C6410" w:rsidP="001C6410">
      <w:pPr>
        <w:rPr>
          <w:rtl/>
        </w:rPr>
      </w:pPr>
      <w:r>
        <w:rPr>
          <w:rFonts w:hint="cs"/>
          <w:rtl/>
        </w:rPr>
        <w:t xml:space="preserve">گفتیم وکالت یک نظام بوده است و تعبیرات آن را هم بیان کردیم. وظایف و شیوه عمل کرد آن بدرستی معلوم نیست. زیرا اساس این کار سری بوده است و تعبیرات هم </w:t>
      </w:r>
      <w:r w:rsidR="0052340B">
        <w:rPr>
          <w:rFonts w:hint="cs"/>
          <w:rtl/>
        </w:rPr>
        <w:t>عمدتاً</w:t>
      </w:r>
      <w:r>
        <w:rPr>
          <w:rFonts w:hint="cs"/>
          <w:rtl/>
        </w:rPr>
        <w:t xml:space="preserve"> با صیغه مجهول هستند. لذا آن مقداری که برای ما مشخص است از مقدار نامعلومش کمتر است.</w:t>
      </w:r>
    </w:p>
    <w:p w:rsidR="001C6410" w:rsidRDefault="001C6410" w:rsidP="001C6410">
      <w:pPr>
        <w:rPr>
          <w:rtl/>
        </w:rPr>
      </w:pPr>
      <w:r>
        <w:rPr>
          <w:rFonts w:hint="cs"/>
          <w:rtl/>
        </w:rPr>
        <w:t xml:space="preserve">یکی از وظایف این نظام تشکل دادن به شیعه و ایجاد اتحاد است. در روایات آمده است که بین دو شیعه اختلاف مالی بوجود آمده بود معلی بن خنیس مقداری پول به طرفین داد و مسئله را حل کرد. یا در مقبوله عمر بن حنظله آمده است به نزد حکام جور نروید و خودتان یک نفر را </w:t>
      </w:r>
      <w:r w:rsidR="0052340B">
        <w:rPr>
          <w:rFonts w:hint="cs"/>
          <w:rtl/>
        </w:rPr>
        <w:t>به‌عنوان</w:t>
      </w:r>
      <w:r>
        <w:rPr>
          <w:rFonts w:hint="cs"/>
          <w:rtl/>
        </w:rPr>
        <w:t xml:space="preserve"> قاضی مشخص کنید. </w:t>
      </w:r>
      <w:r w:rsidR="00F16102">
        <w:rPr>
          <w:rFonts w:hint="cs"/>
          <w:rtl/>
        </w:rPr>
        <w:t>این‌ها</w:t>
      </w:r>
      <w:r>
        <w:rPr>
          <w:rFonts w:hint="cs"/>
          <w:rtl/>
        </w:rPr>
        <w:t xml:space="preserve"> امور حکومتی هستند. یا اینکه اسماعیل بن جعفر به پیش هارون الرشید رفت و گفت دو خلیفه در زمین هست، هم به تو خراج </w:t>
      </w:r>
      <w:r w:rsidR="00A62F20">
        <w:rPr>
          <w:rFonts w:hint="cs"/>
          <w:rtl/>
        </w:rPr>
        <w:t>می‌رسد</w:t>
      </w:r>
      <w:r>
        <w:rPr>
          <w:rFonts w:hint="cs"/>
          <w:rtl/>
        </w:rPr>
        <w:t xml:space="preserve"> و هم به موسی بن جعفر.</w:t>
      </w:r>
    </w:p>
    <w:p w:rsidR="001C6410" w:rsidRDefault="001C6410" w:rsidP="001C6410">
      <w:pPr>
        <w:rPr>
          <w:rtl/>
        </w:rPr>
      </w:pPr>
      <w:r>
        <w:rPr>
          <w:rFonts w:hint="cs"/>
          <w:rtl/>
        </w:rPr>
        <w:t>لکن در مورد نظام وکالت اطلاعات دقیقی در دست رس نیست. برخی متکلم بودند و برخی عهده دار نظام مالی بودند، برخی</w:t>
      </w:r>
      <w:r w:rsidR="004533CA">
        <w:rPr>
          <w:rFonts w:hint="cs"/>
          <w:rtl/>
        </w:rPr>
        <w:t xml:space="preserve"> را</w:t>
      </w:r>
      <w:r>
        <w:rPr>
          <w:rFonts w:hint="cs"/>
          <w:rtl/>
        </w:rPr>
        <w:t xml:space="preserve"> امام برای مباحث فقهی معرفی </w:t>
      </w:r>
      <w:r w:rsidR="00F16102">
        <w:rPr>
          <w:rFonts w:hint="cs"/>
          <w:rtl/>
        </w:rPr>
        <w:t>می‌کرد</w:t>
      </w:r>
      <w:r>
        <w:rPr>
          <w:rFonts w:hint="cs"/>
          <w:rtl/>
        </w:rPr>
        <w:t xml:space="preserve">ند و... . پس </w:t>
      </w:r>
      <w:r w:rsidR="00D54067">
        <w:rPr>
          <w:rFonts w:hint="cs"/>
          <w:rtl/>
        </w:rPr>
        <w:t>اجمالاً</w:t>
      </w:r>
      <w:r>
        <w:rPr>
          <w:rFonts w:hint="cs"/>
          <w:rtl/>
        </w:rPr>
        <w:t xml:space="preserve"> </w:t>
      </w:r>
      <w:r w:rsidR="00F16102">
        <w:rPr>
          <w:rFonts w:hint="cs"/>
          <w:rtl/>
        </w:rPr>
        <w:t>می‌دانیم</w:t>
      </w:r>
      <w:r>
        <w:rPr>
          <w:rFonts w:hint="cs"/>
          <w:rtl/>
        </w:rPr>
        <w:t xml:space="preserve"> </w:t>
      </w:r>
      <w:r w:rsidR="00D54067">
        <w:rPr>
          <w:rFonts w:hint="cs"/>
          <w:rtl/>
        </w:rPr>
        <w:t>این‌ها</w:t>
      </w:r>
      <w:r>
        <w:rPr>
          <w:rFonts w:hint="cs"/>
          <w:rtl/>
        </w:rPr>
        <w:t xml:space="preserve"> نظام تو در تویی بوده که به صورت هم عرض نظام امامت ر</w:t>
      </w:r>
      <w:r w:rsidR="004533CA">
        <w:rPr>
          <w:rFonts w:hint="cs"/>
          <w:rtl/>
        </w:rPr>
        <w:t xml:space="preserve">ا همراهی </w:t>
      </w:r>
      <w:r w:rsidR="00F16102">
        <w:rPr>
          <w:rFonts w:hint="cs"/>
          <w:rtl/>
        </w:rPr>
        <w:t>می‌کرده</w:t>
      </w:r>
      <w:r w:rsidR="004533CA">
        <w:rPr>
          <w:rFonts w:hint="cs"/>
          <w:rtl/>
        </w:rPr>
        <w:t xml:space="preserve"> ولی چیز د</w:t>
      </w:r>
      <w:r>
        <w:rPr>
          <w:rFonts w:hint="cs"/>
          <w:rtl/>
        </w:rPr>
        <w:t xml:space="preserve">قیق تری </w:t>
      </w:r>
      <w:r w:rsidR="00A62F20">
        <w:rPr>
          <w:rFonts w:hint="cs"/>
          <w:rtl/>
        </w:rPr>
        <w:t>نمی‌دانیم</w:t>
      </w:r>
      <w:r>
        <w:rPr>
          <w:rFonts w:hint="cs"/>
          <w:rtl/>
        </w:rPr>
        <w:t>.</w:t>
      </w:r>
    </w:p>
    <w:p w:rsidR="001C6410" w:rsidRDefault="001C6410" w:rsidP="001C6410">
      <w:pPr>
        <w:pStyle w:val="Heading4"/>
        <w:rPr>
          <w:rtl/>
        </w:rPr>
      </w:pPr>
      <w:r>
        <w:rPr>
          <w:rtl/>
        </w:rPr>
        <w:t>ادامه بحث الفاظ دال بر وکالت</w:t>
      </w:r>
    </w:p>
    <w:p w:rsidR="001C6410" w:rsidRDefault="0052340B" w:rsidP="001C6410">
      <w:pPr>
        <w:rPr>
          <w:rtl/>
        </w:rPr>
      </w:pPr>
      <w:r>
        <w:rPr>
          <w:rFonts w:hint="cs"/>
          <w:rtl/>
        </w:rPr>
        <w:t>ازجمله</w:t>
      </w:r>
      <w:r w:rsidR="001C6410">
        <w:rPr>
          <w:rFonts w:hint="cs"/>
          <w:rtl/>
        </w:rPr>
        <w:t xml:space="preserve"> تعابیری که برای این منظور استفاده </w:t>
      </w:r>
      <w:r w:rsidR="00D54067">
        <w:rPr>
          <w:rFonts w:hint="cs"/>
          <w:rtl/>
        </w:rPr>
        <w:t>می‌شد</w:t>
      </w:r>
      <w:r w:rsidR="001C6410">
        <w:rPr>
          <w:rFonts w:hint="cs"/>
          <w:rtl/>
        </w:rPr>
        <w:t>ه است «ثقتی» بوده است. در تعبیرات آمده است:</w:t>
      </w:r>
    </w:p>
    <w:p w:rsidR="001C6410" w:rsidRDefault="001C6410" w:rsidP="001C6410">
      <w:pPr>
        <w:pStyle w:val="Quote"/>
        <w:rPr>
          <w:rtl/>
        </w:rPr>
      </w:pPr>
      <w:r>
        <w:rPr>
          <w:rFonts w:hint="cs"/>
          <w:rtl/>
        </w:rPr>
        <w:t xml:space="preserve">لا عذر لأحد من موالينا في التشكيك فيما يؤديه عنا ثقاتنا قد عرفوا بأننا نفاوضهم سرنا و نحمله إياه إليهم و عرفنا ما يكون من ذلك </w:t>
      </w:r>
      <w:r w:rsidR="00615FB7">
        <w:rPr>
          <w:rFonts w:hint="cs"/>
          <w:rtl/>
        </w:rPr>
        <w:t>ان‌شاءالله</w:t>
      </w:r>
      <w:r>
        <w:rPr>
          <w:rFonts w:hint="cs"/>
          <w:rtl/>
        </w:rPr>
        <w:t xml:space="preserve"> تعالى.</w:t>
      </w:r>
    </w:p>
    <w:p w:rsidR="001C6410" w:rsidRDefault="001C6410" w:rsidP="001C6410">
      <w:pPr>
        <w:rPr>
          <w:rFonts w:cs="B Nazanin"/>
          <w:rtl/>
        </w:rPr>
      </w:pPr>
      <w:r>
        <w:rPr>
          <w:rFonts w:hint="cs"/>
          <w:rtl/>
        </w:rPr>
        <w:t xml:space="preserve">هیچکس حق ندارد در مطالبی که ثقات ما بیان </w:t>
      </w:r>
      <w:r w:rsidR="009C51C7">
        <w:rPr>
          <w:rFonts w:hint="cs"/>
          <w:rtl/>
        </w:rPr>
        <w:t>می‌کنند</w:t>
      </w:r>
      <w:r>
        <w:rPr>
          <w:rFonts w:hint="cs"/>
          <w:rtl/>
        </w:rPr>
        <w:t xml:space="preserve"> شک کند. وقتی </w:t>
      </w:r>
      <w:r w:rsidR="00615FB7">
        <w:rPr>
          <w:rFonts w:hint="cs"/>
          <w:rtl/>
        </w:rPr>
        <w:t>می‌دانند</w:t>
      </w:r>
      <w:r>
        <w:rPr>
          <w:rFonts w:hint="cs"/>
          <w:rtl/>
        </w:rPr>
        <w:t xml:space="preserve"> ما اسرار خود را با </w:t>
      </w:r>
      <w:r w:rsidR="007B303F">
        <w:rPr>
          <w:rFonts w:hint="cs"/>
          <w:rtl/>
        </w:rPr>
        <w:t>ایشان</w:t>
      </w:r>
      <w:r>
        <w:rPr>
          <w:rFonts w:hint="cs"/>
          <w:rtl/>
        </w:rPr>
        <w:t xml:space="preserve"> در میان می گذاریم. عبارت </w:t>
      </w:r>
      <w:r w:rsidR="009F427C">
        <w:rPr>
          <w:rtl/>
        </w:rPr>
        <w:t>«</w:t>
      </w:r>
      <w:r>
        <w:rPr>
          <w:rFonts w:hint="cs"/>
          <w:rtl/>
        </w:rPr>
        <w:t>و نحمله إياه إليهم</w:t>
      </w:r>
      <w:r w:rsidR="009F427C">
        <w:rPr>
          <w:rtl/>
        </w:rPr>
        <w:t>»</w:t>
      </w:r>
      <w:r>
        <w:rPr>
          <w:rFonts w:hint="cs"/>
          <w:rtl/>
        </w:rPr>
        <w:t xml:space="preserve"> احتمالا تصحیف است و درست آن </w:t>
      </w:r>
      <w:r w:rsidR="009F427C">
        <w:rPr>
          <w:rtl/>
        </w:rPr>
        <w:t>«</w:t>
      </w:r>
      <w:r>
        <w:rPr>
          <w:rFonts w:hint="cs"/>
          <w:rtl/>
        </w:rPr>
        <w:t>و نحملهم إياه إليهم</w:t>
      </w:r>
      <w:r w:rsidR="009F427C">
        <w:rPr>
          <w:rtl/>
        </w:rPr>
        <w:t>»</w:t>
      </w:r>
      <w:r>
        <w:rPr>
          <w:rFonts w:hint="cs"/>
          <w:rtl/>
        </w:rPr>
        <w:t xml:space="preserve"> باشد. یعنی ما سرمان را با این ثقات در میان می </w:t>
      </w:r>
      <w:r>
        <w:rPr>
          <w:rFonts w:cs="B Nazanin" w:hint="cs"/>
          <w:rtl/>
        </w:rPr>
        <w:t xml:space="preserve">گذاریم و بر این ثقات آن سر را حمل </w:t>
      </w:r>
      <w:r w:rsidR="00D54067">
        <w:rPr>
          <w:rFonts w:cs="B Nazanin" w:hint="cs"/>
          <w:rtl/>
        </w:rPr>
        <w:t>می‌کنیم</w:t>
      </w:r>
      <w:r>
        <w:rPr>
          <w:rFonts w:cs="B Nazanin" w:hint="cs"/>
          <w:rtl/>
        </w:rPr>
        <w:t xml:space="preserve">. یعنی این ثقات حامل اسرار ما به سمت شیعیان هستند. لذا ثقات کسانی هستند که واسطه بین </w:t>
      </w:r>
      <w:r w:rsidR="00A62F20">
        <w:rPr>
          <w:rFonts w:cs="B Nazanin" w:hint="cs"/>
          <w:rtl/>
        </w:rPr>
        <w:t>اهل‌بیت</w:t>
      </w:r>
      <w:r>
        <w:rPr>
          <w:rFonts w:cs="B Nazanin" w:hint="cs"/>
          <w:rtl/>
        </w:rPr>
        <w:t xml:space="preserve"> و شیعه در مورد اسرار هستند. این همان تعبیر وکالت است.</w:t>
      </w:r>
    </w:p>
    <w:p w:rsidR="001C6410" w:rsidRDefault="001C6410" w:rsidP="001C6410">
      <w:pPr>
        <w:rPr>
          <w:rtl/>
        </w:rPr>
      </w:pPr>
      <w:r>
        <w:rPr>
          <w:rFonts w:cs="B Nazanin" w:hint="cs"/>
          <w:rtl/>
        </w:rPr>
        <w:t xml:space="preserve">وقتی فحص </w:t>
      </w:r>
      <w:r w:rsidR="00D54067">
        <w:rPr>
          <w:rFonts w:cs="B Nazanin" w:hint="cs"/>
          <w:rtl/>
        </w:rPr>
        <w:t>می‌کنیم</w:t>
      </w:r>
      <w:r>
        <w:rPr>
          <w:rFonts w:cs="B Nazanin" w:hint="cs"/>
          <w:rtl/>
        </w:rPr>
        <w:t xml:space="preserve"> </w:t>
      </w:r>
      <w:r w:rsidR="00F16102">
        <w:rPr>
          <w:rFonts w:cs="B Nazanin" w:hint="cs"/>
          <w:rtl/>
        </w:rPr>
        <w:t>می‌بینیم</w:t>
      </w:r>
      <w:r>
        <w:rPr>
          <w:rFonts w:cs="B Nazanin" w:hint="cs"/>
          <w:rtl/>
        </w:rPr>
        <w:t xml:space="preserve"> [جدای از بحث خودمان، </w:t>
      </w:r>
      <w:r w:rsidR="00A62F20">
        <w:rPr>
          <w:rFonts w:cs="B Nazanin" w:hint="cs"/>
          <w:rtl/>
        </w:rPr>
        <w:t>کلاً</w:t>
      </w:r>
      <w:r>
        <w:rPr>
          <w:rFonts w:cs="B Nazanin" w:hint="cs"/>
          <w:rtl/>
        </w:rPr>
        <w:t xml:space="preserve">] تعبیر ثقتی یک اصطلاح حکومتی است. هر حاکمی افرادی مورد اعتماد داشته است که هم طرف مشورت حکام </w:t>
      </w:r>
      <w:r w:rsidR="00A62F20">
        <w:rPr>
          <w:rFonts w:cs="B Nazanin" w:hint="cs"/>
          <w:rtl/>
        </w:rPr>
        <w:t>بوده‌اند</w:t>
      </w:r>
      <w:r>
        <w:rPr>
          <w:rFonts w:cs="B Nazanin" w:hint="cs"/>
          <w:rtl/>
        </w:rPr>
        <w:t xml:space="preserve"> و هم ماموریت</w:t>
      </w:r>
      <w:r>
        <w:rPr>
          <w:rFonts w:hint="cs"/>
          <w:rtl/>
        </w:rPr>
        <w:t xml:space="preserve"> های ویژه را انجام </w:t>
      </w:r>
      <w:r w:rsidR="00A62F20">
        <w:rPr>
          <w:rFonts w:hint="cs"/>
          <w:rtl/>
        </w:rPr>
        <w:t>می‌دادند</w:t>
      </w:r>
      <w:r>
        <w:rPr>
          <w:rFonts w:hint="cs"/>
          <w:rtl/>
        </w:rPr>
        <w:t>. به چند نمونه توجه کنید:</w:t>
      </w:r>
    </w:p>
    <w:p w:rsidR="001C6410" w:rsidRDefault="001C6410" w:rsidP="001C6410">
      <w:pPr>
        <w:rPr>
          <w:rtl/>
        </w:rPr>
      </w:pPr>
      <w:r>
        <w:rPr>
          <w:rFonts w:hint="cs"/>
          <w:rtl/>
        </w:rPr>
        <w:t>- عبارات:</w:t>
      </w:r>
    </w:p>
    <w:p w:rsidR="001C6410" w:rsidRDefault="001C6410" w:rsidP="001C6410">
      <w:pPr>
        <w:pStyle w:val="Quote"/>
        <w:rPr>
          <w:color w:val="000000"/>
          <w:rtl/>
        </w:rPr>
      </w:pPr>
      <w:r>
        <w:rPr>
          <w:rFonts w:hint="cs"/>
          <w:color w:val="242887"/>
          <w:rtl/>
        </w:rPr>
        <w:lastRenderedPageBreak/>
        <w:t>1</w:t>
      </w:r>
      <w:r>
        <w:rPr>
          <w:rFonts w:hint="cs"/>
          <w:rtl/>
        </w:rPr>
        <w:t xml:space="preserve">- مُحَمَّدُ بْنُ يَحْيَى عَنْ </w:t>
      </w:r>
      <w:r w:rsidR="00F16102">
        <w:rPr>
          <w:rFonts w:hint="cs"/>
          <w:rtl/>
        </w:rPr>
        <w:t>احمد</w:t>
      </w:r>
      <w:r>
        <w:rPr>
          <w:rFonts w:hint="cs"/>
          <w:rtl/>
        </w:rPr>
        <w:t xml:space="preserve"> بْنِ مُحَمَّدٍ عَنْ عَبْدِ اللَّهِ بْنِ </w:t>
      </w:r>
      <w:r w:rsidR="00F16102">
        <w:rPr>
          <w:rFonts w:hint="cs"/>
          <w:rtl/>
        </w:rPr>
        <w:t>احمد</w:t>
      </w:r>
      <w:r>
        <w:rPr>
          <w:rFonts w:hint="cs"/>
          <w:rtl/>
        </w:rPr>
        <w:t xml:space="preserve"> عَنْ إِبْرَاهِيمَ بْنِ الْحَسَنِ قَالَ حَدَّثَنِي وَهْبُ بْنُ حَفْصٍ عَنْ إِسْحَاقَ بْنِ جَرِيرٍ قَالَ قَالَ أَبُو عَبْدِ اللَّهِ ع‏</w:t>
      </w:r>
      <w:r>
        <w:rPr>
          <w:rFonts w:hint="cs"/>
          <w:color w:val="242887"/>
          <w:rtl/>
        </w:rPr>
        <w:t xml:space="preserve"> كَانَ سَعِيدُ بْنُ الْمُسَيَّبِ وَ الْقَاسِمُ بْنُ مُحَمَّدِ بْنِ أَبِي بَكْرٍ وَ أَبُو خَالِدٍ الْكَابُلِيُّ </w:t>
      </w:r>
      <w:r>
        <w:rPr>
          <w:rFonts w:hint="cs"/>
          <w:color w:val="D30000"/>
          <w:rtl/>
        </w:rPr>
        <w:t>مِنْ‏</w:t>
      </w:r>
      <w:r>
        <w:rPr>
          <w:rFonts w:hint="cs"/>
          <w:color w:val="242887"/>
          <w:rtl/>
        </w:rPr>
        <w:t xml:space="preserve"> </w:t>
      </w:r>
      <w:r>
        <w:rPr>
          <w:rFonts w:hint="cs"/>
          <w:color w:val="D30000"/>
          <w:rtl/>
        </w:rPr>
        <w:t>ثِقَاتِ‏</w:t>
      </w:r>
      <w:r>
        <w:rPr>
          <w:rFonts w:hint="cs"/>
          <w:color w:val="242887"/>
          <w:rtl/>
        </w:rPr>
        <w:t xml:space="preserve"> </w:t>
      </w:r>
      <w:r>
        <w:rPr>
          <w:rFonts w:hint="cs"/>
          <w:color w:val="D30000"/>
          <w:rtl/>
        </w:rPr>
        <w:t>عَلِيِ‏</w:t>
      </w:r>
      <w:r>
        <w:rPr>
          <w:rFonts w:hint="cs"/>
          <w:color w:val="242887"/>
          <w:rtl/>
        </w:rPr>
        <w:t xml:space="preserve"> </w:t>
      </w:r>
      <w:r>
        <w:rPr>
          <w:rFonts w:hint="cs"/>
          <w:color w:val="D30000"/>
          <w:rtl/>
        </w:rPr>
        <w:t>بْنِ‏</w:t>
      </w:r>
      <w:r>
        <w:rPr>
          <w:rFonts w:hint="cs"/>
          <w:color w:val="242887"/>
          <w:rtl/>
        </w:rPr>
        <w:t xml:space="preserve"> </w:t>
      </w:r>
      <w:r>
        <w:rPr>
          <w:rFonts w:hint="cs"/>
          <w:color w:val="D30000"/>
          <w:rtl/>
        </w:rPr>
        <w:t>الْحُسَيْنِ‏</w:t>
      </w:r>
    </w:p>
    <w:p w:rsidR="001C6410" w:rsidRDefault="001C6410" w:rsidP="001C6410">
      <w:pPr>
        <w:rPr>
          <w:rFonts w:asciiTheme="minorHAnsi" w:hAnsiTheme="minorHAnsi"/>
        </w:rPr>
      </w:pPr>
      <w:r>
        <w:rPr>
          <w:rFonts w:asciiTheme="minorHAnsi" w:hAnsiTheme="minorHAnsi" w:hint="cs"/>
          <w:rtl/>
        </w:rPr>
        <w:t>البته از این تعبیر نکته خاصی قابل استنباط نیست.</w:t>
      </w:r>
    </w:p>
    <w:p w:rsidR="001C6410" w:rsidRDefault="001C6410" w:rsidP="001C6410">
      <w:pPr>
        <w:rPr>
          <w:rFonts w:asciiTheme="minorHAnsi" w:hAnsiTheme="minorHAnsi"/>
          <w:rtl/>
        </w:rPr>
      </w:pPr>
      <w:r>
        <w:rPr>
          <w:rFonts w:asciiTheme="minorHAnsi" w:hAnsiTheme="minorHAnsi" w:hint="cs"/>
          <w:rtl/>
        </w:rPr>
        <w:t>- در روایت دیگری آمده است:</w:t>
      </w:r>
    </w:p>
    <w:p w:rsidR="001C6410" w:rsidRDefault="001C6410" w:rsidP="001C6410">
      <w:pPr>
        <w:pStyle w:val="Quote"/>
        <w:rPr>
          <w:color w:val="000000"/>
          <w:rtl/>
        </w:rPr>
      </w:pPr>
      <w:r>
        <w:rPr>
          <w:rFonts w:hint="cs"/>
          <w:rtl/>
        </w:rPr>
        <w:t>قَالَ وَ شَاوَرَ عِيسَى بْنَ زَيْدٍ وَ كَانَ مِنْ ثِقَاتِهِ وَ كَانَ عَلَى شُرَطِهِ‏ فَشَاوَرَهُ فِي الْبِعْثَةِ إِلَى وُجُوهِ قَوْمِهِ</w:t>
      </w:r>
    </w:p>
    <w:p w:rsidR="001C6410" w:rsidRDefault="001C6410" w:rsidP="001C6410">
      <w:pPr>
        <w:rPr>
          <w:rFonts w:asciiTheme="minorHAnsi" w:hAnsiTheme="minorHAnsi"/>
        </w:rPr>
      </w:pPr>
      <w:r>
        <w:rPr>
          <w:rFonts w:asciiTheme="minorHAnsi" w:hAnsiTheme="minorHAnsi" w:hint="cs"/>
          <w:rtl/>
        </w:rPr>
        <w:t>محمد بن عبدالله به عیسی بن زید که رئیس پلیس بوده است مشورت داد و از ثقات او بود.</w:t>
      </w:r>
    </w:p>
    <w:p w:rsidR="001C6410" w:rsidRDefault="001C6410" w:rsidP="001C6410">
      <w:pPr>
        <w:rPr>
          <w:rFonts w:asciiTheme="minorHAnsi" w:hAnsiTheme="minorHAnsi"/>
          <w:rtl/>
        </w:rPr>
      </w:pPr>
      <w:r>
        <w:rPr>
          <w:rFonts w:asciiTheme="minorHAnsi" w:hAnsiTheme="minorHAnsi" w:hint="cs"/>
          <w:rtl/>
        </w:rPr>
        <w:t>- عبارت دیگر:</w:t>
      </w:r>
    </w:p>
    <w:p w:rsidR="001C6410" w:rsidRDefault="001C6410" w:rsidP="001C6410">
      <w:pPr>
        <w:rPr>
          <w:rFonts w:asciiTheme="minorHAnsi" w:hAnsiTheme="minorHAnsi"/>
          <w:rtl/>
        </w:rPr>
      </w:pPr>
      <w:r>
        <w:rPr>
          <w:rFonts w:asciiTheme="minorHAnsi" w:hAnsiTheme="minorHAnsi" w:hint="cs"/>
          <w:rtl/>
        </w:rPr>
        <w:t xml:space="preserve">بعد از اینکه امام عسکری از دنیا </w:t>
      </w:r>
      <w:r w:rsidR="00D54067">
        <w:rPr>
          <w:rFonts w:asciiTheme="minorHAnsi" w:hAnsiTheme="minorHAnsi" w:hint="cs"/>
          <w:rtl/>
        </w:rPr>
        <w:t>می‌رود</w:t>
      </w:r>
      <w:r>
        <w:rPr>
          <w:rFonts w:asciiTheme="minorHAnsi" w:hAnsiTheme="minorHAnsi" w:hint="cs"/>
          <w:rtl/>
        </w:rPr>
        <w:t xml:space="preserve"> عبیدالله بن خاقان از دارالخلافه برگشت با عده ای از خصیصین</w:t>
      </w:r>
      <w:r w:rsidR="00C46AA8">
        <w:rPr>
          <w:rFonts w:asciiTheme="minorHAnsi" w:hAnsiTheme="minorHAnsi" w:hint="cs"/>
          <w:rtl/>
        </w:rPr>
        <w:t xml:space="preserve"> خلیفه</w:t>
      </w:r>
      <w:r>
        <w:rPr>
          <w:rFonts w:asciiTheme="minorHAnsi" w:hAnsiTheme="minorHAnsi" w:hint="cs"/>
          <w:rtl/>
        </w:rPr>
        <w:t xml:space="preserve"> خانه امام را محاصره کرد که جلوی امام بعدی را بگیرد. عبارت این است:</w:t>
      </w:r>
    </w:p>
    <w:p w:rsidR="001C6410" w:rsidRDefault="001C6410" w:rsidP="001C6410">
      <w:pPr>
        <w:pStyle w:val="Quote"/>
        <w:rPr>
          <w:color w:val="000000"/>
          <w:rtl/>
        </w:rPr>
      </w:pPr>
      <w:r>
        <w:rPr>
          <w:rFonts w:hint="cs"/>
          <w:rtl/>
        </w:rPr>
        <w:t xml:space="preserve">فَرَكِبَ مِنْ سَاعَتِهِ فَبَادَرَ إِلَى دَارِ الْخِلَافَةِ ثُمَّ رَجَعَ مُسْتَعْجِلًا وَ مَعَهُ خَمْسَةٌ مِنْ خَدَمِ أَمِيرِ الْمُؤْمِنِينَ </w:t>
      </w:r>
      <w:r>
        <w:rPr>
          <w:rFonts w:hint="cs"/>
          <w:color w:val="D30000"/>
          <w:u w:val="single"/>
          <w:rtl/>
        </w:rPr>
        <w:t>كُلُّهُمْ‏</w:t>
      </w:r>
      <w:r>
        <w:rPr>
          <w:rFonts w:hint="cs"/>
          <w:u w:val="single"/>
          <w:rtl/>
        </w:rPr>
        <w:t xml:space="preserve"> </w:t>
      </w:r>
      <w:r>
        <w:rPr>
          <w:rFonts w:hint="cs"/>
          <w:color w:val="D30000"/>
          <w:u w:val="single"/>
          <w:rtl/>
        </w:rPr>
        <w:t>مِنْ‏</w:t>
      </w:r>
      <w:r>
        <w:rPr>
          <w:rFonts w:hint="cs"/>
          <w:u w:val="single"/>
          <w:rtl/>
        </w:rPr>
        <w:t xml:space="preserve"> </w:t>
      </w:r>
      <w:r>
        <w:rPr>
          <w:rFonts w:hint="cs"/>
          <w:color w:val="D30000"/>
          <w:u w:val="single"/>
          <w:rtl/>
        </w:rPr>
        <w:t>ثِقَاتِهِ‏</w:t>
      </w:r>
      <w:r>
        <w:rPr>
          <w:rFonts w:hint="cs"/>
          <w:u w:val="single"/>
          <w:rtl/>
        </w:rPr>
        <w:t xml:space="preserve"> وَ خَاصَّتِهِ</w:t>
      </w:r>
      <w:r>
        <w:rPr>
          <w:rFonts w:hint="cs"/>
          <w:rtl/>
        </w:rPr>
        <w:t xml:space="preserve"> فِيهِمْ نِحْرِيرٌ فَأَمَرَهُمْ بِلُزُومِ دَارِ الْحَسَنِ وَ تَعَرُّفِ خَبَرِهِ وَ حَالِهِ</w:t>
      </w:r>
    </w:p>
    <w:p w:rsidR="001C6410" w:rsidRDefault="001C6410" w:rsidP="001C6410">
      <w:pPr>
        <w:rPr>
          <w:rFonts w:asciiTheme="minorHAnsi" w:hAnsiTheme="minorHAnsi"/>
        </w:rPr>
      </w:pPr>
      <w:r>
        <w:rPr>
          <w:rFonts w:asciiTheme="minorHAnsi" w:hAnsiTheme="minorHAnsi" w:hint="cs"/>
          <w:rtl/>
        </w:rPr>
        <w:t xml:space="preserve">در ادامه همین روایت چند سطر بعد </w:t>
      </w:r>
      <w:r w:rsidR="00F16102">
        <w:rPr>
          <w:rFonts w:asciiTheme="minorHAnsi" w:hAnsiTheme="minorHAnsi" w:hint="cs"/>
          <w:rtl/>
        </w:rPr>
        <w:t>می‌نویسد</w:t>
      </w:r>
      <w:r>
        <w:rPr>
          <w:rFonts w:asciiTheme="minorHAnsi" w:hAnsiTheme="minorHAnsi" w:hint="cs"/>
          <w:rtl/>
        </w:rPr>
        <w:t>:</w:t>
      </w:r>
    </w:p>
    <w:p w:rsidR="001C6410" w:rsidRDefault="001C6410" w:rsidP="001C6410">
      <w:pPr>
        <w:pStyle w:val="Quote"/>
        <w:rPr>
          <w:rtl/>
        </w:rPr>
      </w:pPr>
      <w:r>
        <w:rPr>
          <w:rFonts w:hint="cs"/>
          <w:rtl/>
        </w:rPr>
        <w:t xml:space="preserve">فَلَمَّا وُضِعَتِ الْجَنَازَةُ لِلصَّلَاةِ عَلَيْهِ دَنَا أَبُو عِيسَى مِنْهُ فَكَشَفَ عَنْ وَجْهِهِ فَعَرَضَهُ عَلَى بَنِي هَاشِمٍ مِنَ الْعَلَوِيَّةِ وَ الْعَبَّاسِيَّةِ وَ الْقُوَّادِ وَ الْكُتَّابِ وَ الْقُضَاةِ وَ الْمُعَدَّلِينَ وَ قَالَ هَذَا الْحَسَنُ بْنُ عَلِيِّ بْنِ مُحَمَّدِ بْنِ الرِّضَا مَاتَ حَتْفَ أَنْفِهِ عَلَى فِرَاشِهِ‏ حَضَرَهُ‏ مَنْ‏ حَضَرَهُ‏ </w:t>
      </w:r>
      <w:r>
        <w:rPr>
          <w:rFonts w:hint="cs"/>
          <w:b/>
          <w:bCs/>
          <w:rtl/>
        </w:rPr>
        <w:t>مِنْ خَدَمِ أَمِيرِ الْمُؤْمِنِينَ وَ ثِقَاتِهِ فُلَانٌ وَ فُلَانٌ وَ مِنَ الْقُضَاةِ فُلَانٌ وَ فُلَانٌ وَ مِنَ الْمُتَطَبِّبِينَ فُلَانٌ وَ فُلَانٌ</w:t>
      </w:r>
      <w:r>
        <w:rPr>
          <w:rFonts w:hint="cs"/>
          <w:rtl/>
        </w:rPr>
        <w:t xml:space="preserve"> ثُمَّ غَطَّى وَجْهَهُ وَ أَمَرَ بِحَمْلِهِ فَحُمِلَ مِنْ وَسَطِ دَارِهِ وَ دُفِنَ فِي الْبَيْتِ الَّذِي دُفِنَ فِيهِ أَبُوه‏</w:t>
      </w:r>
    </w:p>
    <w:p w:rsidR="001C6410" w:rsidRDefault="001C6410" w:rsidP="001C6410">
      <w:pPr>
        <w:rPr>
          <w:rFonts w:asciiTheme="minorHAnsi" w:hAnsiTheme="minorHAnsi"/>
        </w:rPr>
      </w:pPr>
      <w:r>
        <w:rPr>
          <w:rFonts w:asciiTheme="minorHAnsi" w:hAnsiTheme="minorHAnsi" w:hint="cs"/>
          <w:rtl/>
        </w:rPr>
        <w:t xml:space="preserve">خدم امیرالمومنین و ثقاته، قاضیان، طبیبان. این سه دسته را </w:t>
      </w:r>
      <w:r w:rsidR="0052340B">
        <w:rPr>
          <w:rFonts w:asciiTheme="minorHAnsi" w:hAnsiTheme="minorHAnsi" w:hint="cs"/>
          <w:rtl/>
        </w:rPr>
        <w:t>به‌عنوان</w:t>
      </w:r>
      <w:r>
        <w:rPr>
          <w:rFonts w:asciiTheme="minorHAnsi" w:hAnsiTheme="minorHAnsi" w:hint="cs"/>
          <w:rtl/>
        </w:rPr>
        <w:t xml:space="preserve"> شاهد بیان </w:t>
      </w:r>
      <w:r w:rsidR="00A62F20">
        <w:rPr>
          <w:rFonts w:asciiTheme="minorHAnsi" w:hAnsiTheme="minorHAnsi" w:hint="cs"/>
          <w:rtl/>
        </w:rPr>
        <w:t>می‌کند</w:t>
      </w:r>
      <w:r>
        <w:rPr>
          <w:rFonts w:asciiTheme="minorHAnsi" w:hAnsiTheme="minorHAnsi" w:hint="cs"/>
          <w:rtl/>
        </w:rPr>
        <w:t xml:space="preserve">. مشخص است که در کنار این دو دسته قاضی و طبیب یک منصب حکومتی دیگر هم بوده است که بر </w:t>
      </w:r>
      <w:r w:rsidR="007B303F">
        <w:rPr>
          <w:rFonts w:asciiTheme="minorHAnsi" w:hAnsiTheme="minorHAnsi" w:hint="cs"/>
          <w:rtl/>
        </w:rPr>
        <w:t>ایشان</w:t>
      </w:r>
      <w:r>
        <w:rPr>
          <w:rFonts w:asciiTheme="minorHAnsi" w:hAnsiTheme="minorHAnsi" w:hint="cs"/>
          <w:rtl/>
        </w:rPr>
        <w:t xml:space="preserve"> هم مقدم بوده است و آن ثقات خلیفه بوده است. قاضیان و اطبا با حکومت ارتباط </w:t>
      </w:r>
      <w:r w:rsidR="0052340B">
        <w:rPr>
          <w:rFonts w:asciiTheme="minorHAnsi" w:hAnsiTheme="minorHAnsi" w:hint="cs"/>
          <w:rtl/>
        </w:rPr>
        <w:t>داشته‌اند</w:t>
      </w:r>
      <w:r>
        <w:rPr>
          <w:rFonts w:asciiTheme="minorHAnsi" w:hAnsiTheme="minorHAnsi" w:hint="cs"/>
          <w:rtl/>
        </w:rPr>
        <w:t xml:space="preserve"> و ثقات ارتباط بیشتری داشتند. تعبیر دیگر:</w:t>
      </w:r>
    </w:p>
    <w:p w:rsidR="001C6410" w:rsidRDefault="001C6410" w:rsidP="001C6410">
      <w:pPr>
        <w:rPr>
          <w:rFonts w:asciiTheme="minorHAnsi" w:hAnsiTheme="minorHAnsi"/>
          <w:rtl/>
        </w:rPr>
      </w:pPr>
      <w:r>
        <w:rPr>
          <w:rFonts w:asciiTheme="minorHAnsi" w:hAnsiTheme="minorHAnsi" w:hint="cs"/>
          <w:rtl/>
        </w:rPr>
        <w:t xml:space="preserve">- هارون الرشید در مورد وزیر خود </w:t>
      </w:r>
      <w:r w:rsidR="0052340B">
        <w:rPr>
          <w:rFonts w:asciiTheme="minorHAnsi" w:hAnsiTheme="minorHAnsi" w:hint="cs"/>
          <w:rtl/>
        </w:rPr>
        <w:t>می‌گوید</w:t>
      </w:r>
      <w:r>
        <w:rPr>
          <w:rFonts w:asciiTheme="minorHAnsi" w:hAnsiTheme="minorHAnsi" w:hint="cs"/>
          <w:rtl/>
        </w:rPr>
        <w:t>:</w:t>
      </w:r>
    </w:p>
    <w:p w:rsidR="001C6410" w:rsidRDefault="001C6410" w:rsidP="001C6410">
      <w:pPr>
        <w:pStyle w:val="Quote"/>
        <w:rPr>
          <w:rtl/>
        </w:rPr>
      </w:pPr>
      <w:r>
        <w:rPr>
          <w:rFonts w:hint="cs"/>
          <w:rtl/>
        </w:rPr>
        <w:t xml:space="preserve">هَذَا يَحْيَى‏ بْنُ‏ خَالِدٍ هُوَ ثِقَتِي وَ وَزِيرِي وَ صَاحِبُ أَمْرِي </w:t>
      </w:r>
      <w:r>
        <w:rPr>
          <w:rStyle w:val="FootnoteReference"/>
          <w:rtl/>
        </w:rPr>
        <w:footnoteReference w:id="138"/>
      </w:r>
    </w:p>
    <w:p w:rsidR="001C6410" w:rsidRDefault="001C6410" w:rsidP="00431DD4">
      <w:pPr>
        <w:rPr>
          <w:rFonts w:asciiTheme="minorHAnsi" w:hAnsiTheme="minorHAnsi"/>
        </w:rPr>
      </w:pPr>
      <w:r>
        <w:rPr>
          <w:rFonts w:asciiTheme="minorHAnsi" w:hAnsiTheme="minorHAnsi" w:hint="cs"/>
          <w:rtl/>
        </w:rPr>
        <w:lastRenderedPageBreak/>
        <w:t>غرض اینکه خلیفه به هرکس اعتماد داشته باشد تعبیر ثقتی گفته ن</w:t>
      </w:r>
      <w:r w:rsidR="00A62F20">
        <w:rPr>
          <w:rFonts w:asciiTheme="minorHAnsi" w:hAnsiTheme="minorHAnsi" w:hint="cs"/>
          <w:rtl/>
        </w:rPr>
        <w:t>می‌شود</w:t>
      </w:r>
      <w:r>
        <w:rPr>
          <w:rFonts w:asciiTheme="minorHAnsi" w:hAnsiTheme="minorHAnsi" w:hint="cs"/>
          <w:rtl/>
        </w:rPr>
        <w:t xml:space="preserve">. </w:t>
      </w:r>
      <w:r w:rsidR="00A62F20">
        <w:rPr>
          <w:rFonts w:asciiTheme="minorHAnsi" w:hAnsiTheme="minorHAnsi" w:hint="cs"/>
          <w:rtl/>
        </w:rPr>
        <w:t>ظاهراً</w:t>
      </w:r>
      <w:r>
        <w:rPr>
          <w:rFonts w:asciiTheme="minorHAnsi" w:hAnsiTheme="minorHAnsi" w:hint="cs"/>
          <w:rtl/>
        </w:rPr>
        <w:t xml:space="preserve"> تعبیر ثقتی اصطلاح خاص است. در ادامه همین روایت آمده است که یحیی بن خالد به کسی </w:t>
      </w:r>
      <w:r w:rsidR="0052340B">
        <w:rPr>
          <w:rFonts w:asciiTheme="minorHAnsi" w:hAnsiTheme="minorHAnsi" w:hint="cs"/>
          <w:rtl/>
        </w:rPr>
        <w:t>می‌گوید</w:t>
      </w:r>
      <w:r>
        <w:rPr>
          <w:rFonts w:asciiTheme="minorHAnsi" w:hAnsiTheme="minorHAnsi" w:hint="cs"/>
          <w:rtl/>
        </w:rPr>
        <w:t xml:space="preserve"> در میان شیعیان آیا کسی هست که بتوانیم </w:t>
      </w:r>
      <w:r w:rsidR="0052340B">
        <w:rPr>
          <w:rFonts w:asciiTheme="minorHAnsi" w:hAnsiTheme="minorHAnsi" w:hint="cs"/>
          <w:rtl/>
        </w:rPr>
        <w:t>به‌عنو</w:t>
      </w:r>
      <w:r w:rsidR="00431DD4">
        <w:rPr>
          <w:rFonts w:asciiTheme="minorHAnsi" w:hAnsiTheme="minorHAnsi" w:hint="cs"/>
          <w:rtl/>
        </w:rPr>
        <w:t>ا</w:t>
      </w:r>
      <w:r w:rsidR="009C51C7">
        <w:rPr>
          <w:rFonts w:asciiTheme="minorHAnsi" w:hAnsiTheme="minorHAnsi" w:hint="cs"/>
          <w:rtl/>
        </w:rPr>
        <w:t>ن</w:t>
      </w:r>
      <w:r w:rsidR="00431DD4">
        <w:rPr>
          <w:rFonts w:asciiTheme="minorHAnsi" w:hAnsiTheme="minorHAnsi" w:hint="cs"/>
          <w:rtl/>
        </w:rPr>
        <w:t xml:space="preserve"> </w:t>
      </w:r>
      <w:r w:rsidR="009C51C7">
        <w:rPr>
          <w:rFonts w:asciiTheme="minorHAnsi" w:hAnsiTheme="minorHAnsi" w:hint="cs"/>
          <w:rtl/>
        </w:rPr>
        <w:t>جا</w:t>
      </w:r>
      <w:r>
        <w:rPr>
          <w:rFonts w:asciiTheme="minorHAnsi" w:hAnsiTheme="minorHAnsi" w:hint="cs"/>
          <w:rtl/>
        </w:rPr>
        <w:t xml:space="preserve">سوس در خانه امام کاظم قرار دهیم و ثقه موسی بن جعفر باشد؟ از این تعبیر هم </w:t>
      </w:r>
      <w:r w:rsidR="00A62F20">
        <w:rPr>
          <w:rFonts w:asciiTheme="minorHAnsi" w:hAnsiTheme="minorHAnsi" w:hint="cs"/>
          <w:rtl/>
        </w:rPr>
        <w:t>می‌شود</w:t>
      </w:r>
      <w:r>
        <w:rPr>
          <w:rFonts w:asciiTheme="minorHAnsi" w:hAnsiTheme="minorHAnsi" w:hint="cs"/>
          <w:rtl/>
        </w:rPr>
        <w:t xml:space="preserve"> فهمید که ثقه امام بیش از یک راوی راستگو است.</w:t>
      </w:r>
    </w:p>
    <w:p w:rsidR="001C6410" w:rsidRDefault="001C6410" w:rsidP="001C6410">
      <w:pPr>
        <w:rPr>
          <w:rFonts w:asciiTheme="minorHAnsi" w:hAnsiTheme="minorHAnsi"/>
          <w:rtl/>
        </w:rPr>
      </w:pPr>
      <w:r>
        <w:rPr>
          <w:rFonts w:asciiTheme="minorHAnsi" w:hAnsiTheme="minorHAnsi" w:hint="cs"/>
          <w:rtl/>
        </w:rPr>
        <w:t>لذا ثقاتنا یک معنای خاص دارد و گاهی الثقه بقول مطلق هم ممکن است در این معنا استعمال شود:</w:t>
      </w:r>
    </w:p>
    <w:p w:rsidR="001C6410" w:rsidRDefault="001C6410" w:rsidP="001C6410">
      <w:pPr>
        <w:pStyle w:val="Quote"/>
        <w:rPr>
          <w:rtl/>
        </w:rPr>
      </w:pPr>
      <w:r>
        <w:rPr>
          <w:rFonts w:hint="cs"/>
          <w:rtl/>
        </w:rPr>
        <w:t>الْعَمْرِيُّ ثِقَتِي فَمَا أَدَّى إِلَيْكَ عَنِّي فَعَنِّي يُؤَدِّي وَ مَا قَالَ لَكَ عَنِّي فَعَنِّي يَقُولُ فَاسْمَعْ لَهُ وَ أَطِعْ فَإِنَّهُ‏ الثِّقَةُ الْمَأْمُون‏</w:t>
      </w:r>
    </w:p>
    <w:p w:rsidR="001C6410" w:rsidRDefault="001C6410" w:rsidP="001C6410">
      <w:r>
        <w:rPr>
          <w:rFonts w:hint="cs"/>
          <w:rtl/>
        </w:rPr>
        <w:t xml:space="preserve">او لازم الاطاعه بوده است و این با وثاقت معمولی سازگار نیست. امام تعلیل </w:t>
      </w:r>
      <w:r w:rsidR="00A62F20">
        <w:rPr>
          <w:rFonts w:hint="cs"/>
          <w:rtl/>
        </w:rPr>
        <w:t>می‌کند</w:t>
      </w:r>
      <w:r>
        <w:rPr>
          <w:rFonts w:hint="cs"/>
          <w:rtl/>
        </w:rPr>
        <w:t xml:space="preserve"> چون او ثقه مامون است یعنی لازم الاطاعه است. ثقه در اینجا یعنی وکیل.</w:t>
      </w:r>
    </w:p>
    <w:p w:rsidR="001C6410" w:rsidRDefault="001C6410" w:rsidP="001C6410">
      <w:pPr>
        <w:rPr>
          <w:rtl/>
        </w:rPr>
      </w:pPr>
      <w:r>
        <w:rPr>
          <w:rFonts w:hint="cs"/>
          <w:rtl/>
        </w:rPr>
        <w:t>درجای دیگر 5 نفر را امام می فرمایند ثقه هستند. از این 5 نفر 4 نفر را میدانیم وکیل هستند. احتمالا نفر دیگر هم وکیل بوده است و به دست ما نرسیده است. عبارت این است:</w:t>
      </w:r>
    </w:p>
    <w:p w:rsidR="001C6410" w:rsidRDefault="001C6410" w:rsidP="001C6410">
      <w:pPr>
        <w:pStyle w:val="Quote"/>
        <w:rPr>
          <w:rtl/>
        </w:rPr>
      </w:pPr>
      <w:r>
        <w:rPr>
          <w:rFonts w:hint="cs"/>
          <w:color w:val="780000"/>
          <w:rtl/>
        </w:rPr>
        <w:t xml:space="preserve">رَوَى </w:t>
      </w:r>
      <w:r w:rsidR="00F16102">
        <w:rPr>
          <w:rFonts w:hint="cs"/>
          <w:color w:val="780000"/>
          <w:rtl/>
        </w:rPr>
        <w:t>احمد</w:t>
      </w:r>
      <w:r>
        <w:rPr>
          <w:rFonts w:hint="cs"/>
          <w:color w:val="780000"/>
          <w:rtl/>
        </w:rPr>
        <w:t xml:space="preserve"> بْنُ إِدْرِيسَ عَنْ </w:t>
      </w:r>
      <w:r w:rsidR="00F16102">
        <w:rPr>
          <w:rFonts w:hint="cs"/>
          <w:color w:val="780000"/>
          <w:rtl/>
        </w:rPr>
        <w:t>احمد</w:t>
      </w:r>
      <w:r>
        <w:rPr>
          <w:rFonts w:hint="cs"/>
          <w:color w:val="780000"/>
          <w:rtl/>
        </w:rPr>
        <w:t xml:space="preserve"> بْنِ مُحَمَّدِ بْنِ عِيسَى عَنْ أَبِي مُحَمَّدٍ الرَّازِيِّ قَالَ:</w:t>
      </w:r>
      <w:r>
        <w:rPr>
          <w:rFonts w:hint="cs"/>
          <w:rtl/>
        </w:rPr>
        <w:t xml:space="preserve"> كُنْتُ‏ وَ </w:t>
      </w:r>
      <w:r w:rsidR="00F16102">
        <w:rPr>
          <w:rFonts w:hint="cs"/>
          <w:rtl/>
        </w:rPr>
        <w:t>احمد</w:t>
      </w:r>
      <w:r>
        <w:rPr>
          <w:rFonts w:hint="cs"/>
          <w:rtl/>
        </w:rPr>
        <w:t xml:space="preserve"> بْنَ‏ أَبِي‏ عَبْدِ اللَّهِ بِالْعَسْكَرِ فَوَرَدَ عَلَيْنَا رَسُولٌ مِنْ قِبَلِ الرَّجُلِ فَقَالَ </w:t>
      </w:r>
      <w:r w:rsidR="00F16102">
        <w:rPr>
          <w:rFonts w:hint="cs"/>
          <w:rtl/>
        </w:rPr>
        <w:t>احمد</w:t>
      </w:r>
      <w:r>
        <w:rPr>
          <w:rFonts w:hint="cs"/>
          <w:rtl/>
        </w:rPr>
        <w:t xml:space="preserve"> بْنُ إِسْحَاقَ الْأَشْعَرِيُّ وَ إِبْرَاهِيمُ بْنُ مُحَمَّدٍ الْهَمَدَانِيُّ وَ </w:t>
      </w:r>
      <w:r w:rsidR="00F16102">
        <w:rPr>
          <w:rFonts w:hint="cs"/>
          <w:rtl/>
        </w:rPr>
        <w:t>احمد</w:t>
      </w:r>
      <w:r>
        <w:rPr>
          <w:rFonts w:hint="cs"/>
          <w:rtl/>
        </w:rPr>
        <w:t xml:space="preserve"> بْنُ حَمْزَةَ بْنِ الْيَسَعِ ثِقَاتٌ‏</w:t>
      </w:r>
    </w:p>
    <w:p w:rsidR="001C6410" w:rsidRDefault="001C6410" w:rsidP="001C6410">
      <w:pPr>
        <w:rPr>
          <w:rFonts w:asciiTheme="minorHAnsi" w:hAnsiTheme="minorHAnsi"/>
        </w:rPr>
      </w:pPr>
      <w:r>
        <w:rPr>
          <w:rFonts w:asciiTheme="minorHAnsi" w:hAnsiTheme="minorHAnsi" w:hint="cs"/>
          <w:rtl/>
        </w:rPr>
        <w:t>در این روایت هم احتمالا تعبیر ثقات اشاره به وکالت باشد. البته قطعی نیست.</w:t>
      </w:r>
    </w:p>
    <w:p w:rsidR="001C6410" w:rsidRDefault="001C6410" w:rsidP="00C46AA8">
      <w:pPr>
        <w:rPr>
          <w:rtl/>
        </w:rPr>
      </w:pPr>
      <w:r>
        <w:rPr>
          <w:rFonts w:hint="cs"/>
          <w:rtl/>
        </w:rPr>
        <w:t xml:space="preserve">تعبیر دیگر «موالی» است. مولای امام یعنی وکیل. مولا بیشتر در مورد خادم امام استعمال </w:t>
      </w:r>
      <w:r w:rsidR="00A62F20">
        <w:rPr>
          <w:rFonts w:hint="cs"/>
          <w:rtl/>
        </w:rPr>
        <w:t>می‌شود</w:t>
      </w:r>
      <w:r>
        <w:rPr>
          <w:rFonts w:hint="cs"/>
          <w:rtl/>
        </w:rPr>
        <w:t xml:space="preserve">. معنای لغوی آن هم همین خدمتکار است. لکن گاهی این کلمه در وکیل استفاده </w:t>
      </w:r>
      <w:r w:rsidR="00A62F20">
        <w:rPr>
          <w:rFonts w:hint="cs"/>
          <w:rtl/>
        </w:rPr>
        <w:t>می‌شود</w:t>
      </w:r>
      <w:r>
        <w:rPr>
          <w:rFonts w:hint="cs"/>
          <w:rtl/>
        </w:rPr>
        <w:t xml:space="preserve">. </w:t>
      </w:r>
      <w:r w:rsidR="00F16102">
        <w:rPr>
          <w:rFonts w:hint="cs"/>
          <w:rtl/>
        </w:rPr>
        <w:t>مثلاً</w:t>
      </w:r>
      <w:r>
        <w:rPr>
          <w:rFonts w:hint="cs"/>
          <w:rtl/>
        </w:rPr>
        <w:t xml:space="preserve"> گفته </w:t>
      </w:r>
      <w:r w:rsidR="00A62F20">
        <w:rPr>
          <w:rFonts w:hint="cs"/>
          <w:rtl/>
        </w:rPr>
        <w:t>می‌شود</w:t>
      </w:r>
      <w:r>
        <w:rPr>
          <w:rFonts w:hint="cs"/>
          <w:rtl/>
        </w:rPr>
        <w:t xml:space="preserve"> موالی امام 10 نفر </w:t>
      </w:r>
      <w:r w:rsidR="00A62F20">
        <w:rPr>
          <w:rFonts w:hint="cs"/>
          <w:rtl/>
        </w:rPr>
        <w:t>بوده‌اند</w:t>
      </w:r>
      <w:r>
        <w:rPr>
          <w:rFonts w:hint="cs"/>
          <w:rtl/>
        </w:rPr>
        <w:t xml:space="preserve"> که بهترینشان فلانی است</w:t>
      </w:r>
      <w:r w:rsidR="00C46AA8">
        <w:rPr>
          <w:rFonts w:hint="cs"/>
          <w:rtl/>
        </w:rPr>
        <w:t>.</w:t>
      </w:r>
      <w:r>
        <w:rPr>
          <w:rFonts w:hint="cs"/>
          <w:rtl/>
        </w:rPr>
        <w:t xml:space="preserve"> </w:t>
      </w:r>
      <w:r w:rsidR="00C46AA8">
        <w:rPr>
          <w:rFonts w:hint="cs"/>
          <w:rtl/>
        </w:rPr>
        <w:t xml:space="preserve">برخی از این افراد هم خائن </w:t>
      </w:r>
      <w:r w:rsidR="00A62F20">
        <w:rPr>
          <w:rFonts w:hint="cs"/>
          <w:rtl/>
        </w:rPr>
        <w:t>بوده‌اند</w:t>
      </w:r>
      <w:r w:rsidR="00C46AA8">
        <w:rPr>
          <w:rFonts w:hint="cs"/>
          <w:rtl/>
        </w:rPr>
        <w:t xml:space="preserve">. از اینکه برخی خائن و برخی خوب </w:t>
      </w:r>
      <w:r w:rsidR="00A62F20">
        <w:rPr>
          <w:rFonts w:hint="cs"/>
          <w:rtl/>
        </w:rPr>
        <w:t>بوده‌اند</w:t>
      </w:r>
      <w:r w:rsidR="00C46AA8">
        <w:rPr>
          <w:rFonts w:hint="cs"/>
          <w:rtl/>
        </w:rPr>
        <w:t xml:space="preserve"> مشخص </w:t>
      </w:r>
      <w:r w:rsidR="00A62F20">
        <w:rPr>
          <w:rFonts w:hint="cs"/>
          <w:rtl/>
        </w:rPr>
        <w:t>می‌شود</w:t>
      </w:r>
      <w:r w:rsidR="00C46AA8">
        <w:rPr>
          <w:rFonts w:hint="cs"/>
          <w:rtl/>
        </w:rPr>
        <w:t xml:space="preserve"> که این افراد خدمتکار </w:t>
      </w:r>
      <w:r w:rsidR="00A62F20">
        <w:rPr>
          <w:rFonts w:hint="cs"/>
          <w:rtl/>
        </w:rPr>
        <w:t>بوده‌اند</w:t>
      </w:r>
      <w:r w:rsidR="00C46AA8">
        <w:rPr>
          <w:rFonts w:hint="cs"/>
          <w:rtl/>
        </w:rPr>
        <w:t xml:space="preserve"> نه وکیل و مورد اعتماد امام:</w:t>
      </w:r>
    </w:p>
    <w:p w:rsidR="001C6410" w:rsidRDefault="001C6410" w:rsidP="001C6410">
      <w:pPr>
        <w:pStyle w:val="Quote"/>
        <w:rPr>
          <w:color w:val="242887"/>
        </w:rPr>
      </w:pPr>
      <w:r>
        <w:rPr>
          <w:rFonts w:hint="cs"/>
          <w:color w:val="242887"/>
          <w:rtl/>
        </w:rPr>
        <w:t>465</w:t>
      </w:r>
      <w:r>
        <w:rPr>
          <w:rFonts w:hint="cs"/>
          <w:rtl/>
        </w:rPr>
        <w:t xml:space="preserve"> حَدَّثَنِي حَمْدَوَيْهِ وَ إِبْرَاهِيمُ، عَنْ مُحَمَّدِ بْنِ عَبْدِ الْحَمِيدِ، عَنْ يُونُسَ بْنِ يَعْقُوبَ، عَنْ عَبْدِ الْعَزِيزِ بْنِ نَافِعٍ، أَنَّهُ سَمِعَ أَبَا عَبْدِ اللَّهِ (ع) يَقُولُ‏</w:t>
      </w:r>
      <w:r>
        <w:rPr>
          <w:rFonts w:hint="cs"/>
          <w:color w:val="242887"/>
          <w:rtl/>
        </w:rPr>
        <w:t xml:space="preserve"> هُمْ عَشَرَةٌ يَعْنِي مَوَالِيَهُ، فَخَيْرُهُمْ وَ أَفْضَلُهُمْ مُعَتِّبٌ، وَ فِيهِمْ‏ خَائِنٌ‏ فَاحْذَرُوهُ وَ هُوَ صَغِيرٌ.</w:t>
      </w:r>
    </w:p>
    <w:p w:rsidR="001C6410" w:rsidRDefault="001C6410" w:rsidP="001C6410">
      <w:pPr>
        <w:rPr>
          <w:rFonts w:asciiTheme="minorHAnsi" w:hAnsiTheme="minorHAnsi"/>
        </w:rPr>
      </w:pPr>
      <w:r>
        <w:rPr>
          <w:rFonts w:asciiTheme="minorHAnsi" w:hAnsiTheme="minorHAnsi" w:hint="cs"/>
          <w:rtl/>
        </w:rPr>
        <w:t xml:space="preserve">البته امام مجبور بوده است برای اینکه </w:t>
      </w:r>
      <w:r w:rsidR="00C46AA8">
        <w:rPr>
          <w:rFonts w:asciiTheme="minorHAnsi" w:hAnsiTheme="minorHAnsi" w:hint="cs"/>
          <w:rtl/>
        </w:rPr>
        <w:t xml:space="preserve">افراد خوب </w:t>
      </w:r>
      <w:r>
        <w:rPr>
          <w:rFonts w:asciiTheme="minorHAnsi" w:hAnsiTheme="minorHAnsi" w:hint="cs"/>
          <w:rtl/>
        </w:rPr>
        <w:t>لو نرو</w:t>
      </w:r>
      <w:r w:rsidR="00C46AA8">
        <w:rPr>
          <w:rFonts w:asciiTheme="minorHAnsi" w:hAnsiTheme="minorHAnsi" w:hint="cs"/>
          <w:rtl/>
        </w:rPr>
        <w:t>ن</w:t>
      </w:r>
      <w:r>
        <w:rPr>
          <w:rFonts w:asciiTheme="minorHAnsi" w:hAnsiTheme="minorHAnsi" w:hint="cs"/>
          <w:rtl/>
        </w:rPr>
        <w:t xml:space="preserve">د برخی خدمتکاران خائن را هم به استخدام بگیرد. </w:t>
      </w:r>
      <w:r w:rsidR="00F16102">
        <w:rPr>
          <w:rFonts w:asciiTheme="minorHAnsi" w:hAnsiTheme="minorHAnsi" w:hint="cs"/>
          <w:rtl/>
        </w:rPr>
        <w:t>مثلاً</w:t>
      </w:r>
      <w:r>
        <w:rPr>
          <w:rFonts w:asciiTheme="minorHAnsi" w:hAnsiTheme="minorHAnsi" w:hint="cs"/>
          <w:rtl/>
        </w:rPr>
        <w:t xml:space="preserve"> شخصی خادم امام عسکری بوده است. وقتی امام را توصیف </w:t>
      </w:r>
      <w:r w:rsidR="00A62F20">
        <w:rPr>
          <w:rFonts w:asciiTheme="minorHAnsi" w:hAnsiTheme="minorHAnsi" w:hint="cs"/>
          <w:rtl/>
        </w:rPr>
        <w:t>می‌کند</w:t>
      </w:r>
      <w:r>
        <w:rPr>
          <w:rFonts w:asciiTheme="minorHAnsi" w:hAnsiTheme="minorHAnsi" w:hint="cs"/>
          <w:rtl/>
        </w:rPr>
        <w:t xml:space="preserve"> مشخص است این شخص اصلا امامی نبوده است. او در وصف امام ابتدائا </w:t>
      </w:r>
      <w:r w:rsidR="0052340B">
        <w:rPr>
          <w:rFonts w:asciiTheme="minorHAnsi" w:hAnsiTheme="minorHAnsi" w:hint="cs"/>
          <w:rtl/>
        </w:rPr>
        <w:t>می‌گوید</w:t>
      </w:r>
      <w:r>
        <w:rPr>
          <w:rFonts w:asciiTheme="minorHAnsi" w:hAnsiTheme="minorHAnsi" w:hint="cs"/>
          <w:rtl/>
        </w:rPr>
        <w:t>:</w:t>
      </w:r>
    </w:p>
    <w:p w:rsidR="001C6410" w:rsidRDefault="001C6410" w:rsidP="001C6410">
      <w:pPr>
        <w:pStyle w:val="Quote"/>
        <w:rPr>
          <w:color w:val="000000"/>
          <w:rtl/>
        </w:rPr>
      </w:pPr>
      <w:r>
        <w:rPr>
          <w:rFonts w:hint="cs"/>
          <w:rtl/>
        </w:rPr>
        <w:t>فَقَالَ كَانَ أُسْتَاذِي صَالِحاً مِنْ بَيْنِ الْعَلَوِيِّينَ لَمْ أَرَ قَطُّ مِثْلَهُ...</w:t>
      </w:r>
    </w:p>
    <w:p w:rsidR="001C6410" w:rsidRDefault="001C6410" w:rsidP="001C6410">
      <w:pPr>
        <w:rPr>
          <w:rFonts w:asciiTheme="minorHAnsi" w:hAnsiTheme="minorHAnsi"/>
        </w:rPr>
      </w:pPr>
      <w:r>
        <w:rPr>
          <w:rFonts w:hint="cs"/>
          <w:rtl/>
        </w:rPr>
        <w:t xml:space="preserve">نکته دیگر اینکه «قهرمان» به معنای خدمتکار استفاده </w:t>
      </w:r>
      <w:r w:rsidR="00D54067">
        <w:rPr>
          <w:rFonts w:hint="cs"/>
          <w:rtl/>
        </w:rPr>
        <w:t>می‌شد</w:t>
      </w:r>
      <w:r>
        <w:rPr>
          <w:rFonts w:hint="cs"/>
          <w:rtl/>
        </w:rPr>
        <w:t xml:space="preserve">ه است نه وکیل. </w:t>
      </w:r>
      <w:r>
        <w:rPr>
          <w:rFonts w:asciiTheme="minorHAnsi" w:hAnsiTheme="minorHAnsi" w:hint="cs"/>
          <w:rtl/>
        </w:rPr>
        <w:t>در المحاسن آمده است:</w:t>
      </w:r>
    </w:p>
    <w:p w:rsidR="001C6410" w:rsidRDefault="001C6410" w:rsidP="001C6410">
      <w:pPr>
        <w:pStyle w:val="Quote"/>
        <w:rPr>
          <w:rFonts w:ascii="Times New Roman" w:hAnsi="Times New Roman" w:cs="Times New Roman"/>
          <w:sz w:val="24"/>
          <w:szCs w:val="24"/>
          <w:rtl/>
        </w:rPr>
      </w:pPr>
      <w:r>
        <w:rPr>
          <w:rFonts w:hint="cs"/>
          <w:rtl/>
        </w:rPr>
        <w:lastRenderedPageBreak/>
        <w:t>759</w:t>
      </w:r>
      <w:r>
        <w:rPr>
          <w:rFonts w:hint="cs"/>
          <w:color w:val="780000"/>
          <w:rtl/>
        </w:rPr>
        <w:t xml:space="preserve"> عَنْهُ عَنِ السَّيَّارِيِّ عَنْ بَعْضِ الْبَغْدَادِيِّينَ‏</w:t>
      </w:r>
      <w:r>
        <w:rPr>
          <w:rFonts w:hint="cs"/>
          <w:rtl/>
        </w:rPr>
        <w:t xml:space="preserve"> أَنَّ أَبَا الْحَسَنِ الثَّالِثَ ع قَالَ لِبَعْضِ </w:t>
      </w:r>
      <w:r>
        <w:rPr>
          <w:rFonts w:hint="cs"/>
          <w:color w:val="D30000"/>
          <w:rtl/>
        </w:rPr>
        <w:t>قَهَارِمَتِهِ‏</w:t>
      </w:r>
      <w:r>
        <w:rPr>
          <w:rFonts w:hint="cs"/>
          <w:rtl/>
        </w:rPr>
        <w:t xml:space="preserve"> اسْتَكْثِرْ لَنَا مِنَ الْبَاذَنْجَانِ فَإِنَّهُ حَارٌّ فِي وَقْتِ الْحَرَارَةِ وَ بَارِدٌ فِي وَقْتِ الْبُرُودَةِ مُعْتَدِلٌ فِي الْأَوْقَاتِ كُلِّهَا جَيِّدٌ عَلَى كُلِّ حَالٍ‏.</w:t>
      </w:r>
    </w:p>
    <w:p w:rsidR="001C6410" w:rsidRDefault="001C6410" w:rsidP="001C6410">
      <w:r>
        <w:rPr>
          <w:rFonts w:hint="cs"/>
          <w:rtl/>
        </w:rPr>
        <w:t xml:space="preserve">قهارمه جمع قهرمان به معنای خدمتکار است. همین روایت را با لفظ موالی هم </w:t>
      </w:r>
      <w:r w:rsidR="00A62F20">
        <w:rPr>
          <w:rFonts w:hint="cs"/>
          <w:rtl/>
        </w:rPr>
        <w:t>واردشده</w:t>
      </w:r>
      <w:r>
        <w:rPr>
          <w:rFonts w:hint="cs"/>
          <w:rtl/>
        </w:rPr>
        <w:t xml:space="preserve"> است:</w:t>
      </w:r>
    </w:p>
    <w:p w:rsidR="001C6410" w:rsidRDefault="001C6410" w:rsidP="001C6410">
      <w:pPr>
        <w:pStyle w:val="Quote"/>
        <w:rPr>
          <w:rFonts w:ascii="Times New Roman" w:hAnsi="Times New Roman" w:cs="Times New Roman"/>
          <w:sz w:val="24"/>
          <w:szCs w:val="24"/>
          <w:rtl/>
        </w:rPr>
      </w:pPr>
      <w:r>
        <w:rPr>
          <w:rFonts w:hint="cs"/>
          <w:color w:val="242887"/>
          <w:rtl/>
        </w:rPr>
        <w:t>3</w:t>
      </w:r>
      <w:r>
        <w:rPr>
          <w:rFonts w:hint="cs"/>
          <w:rtl/>
        </w:rPr>
        <w:t xml:space="preserve">- الْحُسَيْنُ بْنُ مُحَمَّدٍ عَنْ مُعَلَّى بْنِ مُحَمَّدٍ عَنْ </w:t>
      </w:r>
      <w:r w:rsidR="00F16102">
        <w:rPr>
          <w:rFonts w:hint="cs"/>
          <w:rtl/>
        </w:rPr>
        <w:t>احمد</w:t>
      </w:r>
      <w:r>
        <w:rPr>
          <w:rFonts w:hint="cs"/>
          <w:rtl/>
        </w:rPr>
        <w:t xml:space="preserve"> بْنِ مُحَمَّدٍ وَ عَبْدِ اللَّهِ بْنِ الْقَاسِمِ عَنْ عَبْدِ الرَّحْمَنِ الْهَاشِمِيِّ قَالَ:</w:t>
      </w:r>
      <w:r>
        <w:rPr>
          <w:rFonts w:hint="cs"/>
          <w:color w:val="242887"/>
          <w:rtl/>
        </w:rPr>
        <w:t xml:space="preserve"> </w:t>
      </w:r>
      <w:r>
        <w:rPr>
          <w:rFonts w:hint="cs"/>
          <w:b/>
          <w:bCs/>
          <w:color w:val="242887"/>
          <w:rtl/>
        </w:rPr>
        <w:t>قَالَ لِبَعْضِ مَوَالِيهِ</w:t>
      </w:r>
      <w:r>
        <w:rPr>
          <w:rFonts w:hint="cs"/>
          <w:color w:val="242887"/>
          <w:rtl/>
        </w:rPr>
        <w:t xml:space="preserve"> أَقْلِلْ لَنَا مِنَ الْبَصَلِ وَ أَكْثِرْ لَنَا مِنَ‏ الْبَاذَنْجَانِ‏ فَقَالَ لَهُ مُسْتَفْهِماً الْبَاذَنْجَانِ قَالَ نَعَمْ الْبَاذَنْجَ</w:t>
      </w:r>
      <w:r w:rsidR="009C51C7">
        <w:rPr>
          <w:rFonts w:hint="cs"/>
          <w:color w:val="242887"/>
          <w:rtl/>
        </w:rPr>
        <w:t>آنجا</w:t>
      </w:r>
      <w:r>
        <w:rPr>
          <w:rFonts w:hint="cs"/>
          <w:color w:val="242887"/>
          <w:rtl/>
        </w:rPr>
        <w:t>مِعُ الطَّعْمِ مَنْفِيُّ الدَّاءِ صَالِحٌ لِلطَّبِيعَةِ مُنْصِفٌ فِي أَحْوَالِهِ صَالِحٌ لِلشَّيْخِ وَ الشَّابِّ مُعْتَدِلٌ فِي حَرَارَتِهِ وَ بُرُودَتِهِ حَارٌّ فِي مَكَانِ الْحَرَارَةِ وَ بَارِدٌ فِي مَكَانِ الْبُرُودَةِ.</w:t>
      </w:r>
    </w:p>
    <w:p w:rsidR="001C6410" w:rsidRDefault="001C6410" w:rsidP="001C6410">
      <w:r>
        <w:rPr>
          <w:rFonts w:hint="cs"/>
          <w:rtl/>
        </w:rPr>
        <w:t>قهرمان را لسان العرب ترجمه کرده است:</w:t>
      </w:r>
    </w:p>
    <w:p w:rsidR="001C6410" w:rsidRDefault="001C6410" w:rsidP="001C6410">
      <w:pPr>
        <w:pStyle w:val="Quote"/>
        <w:rPr>
          <w:rtl/>
        </w:rPr>
      </w:pPr>
      <w:r>
        <w:rPr>
          <w:rFonts w:hint="cs"/>
          <w:rtl/>
        </w:rPr>
        <w:t>القهرمان هو الخازن و الوكيل و الحافظ لما تحت يده و القائم بأمور الرجل بلغة الفرس.</w:t>
      </w:r>
    </w:p>
    <w:p w:rsidR="001C6410" w:rsidRDefault="001C6410" w:rsidP="001C6410">
      <w:r>
        <w:rPr>
          <w:rFonts w:hint="cs"/>
          <w:rtl/>
        </w:rPr>
        <w:t>در روایت دیگر آمده است</w:t>
      </w:r>
      <w:r>
        <w:rPr>
          <w:rFonts w:hint="cs"/>
        </w:rPr>
        <w:t>:</w:t>
      </w:r>
    </w:p>
    <w:p w:rsidR="001C6410" w:rsidRDefault="001C6410" w:rsidP="001C6410">
      <w:pPr>
        <w:pStyle w:val="Quote"/>
        <w:rPr>
          <w:rFonts w:ascii="Times New Roman" w:hAnsi="Times New Roman" w:cs="Times New Roman"/>
          <w:sz w:val="24"/>
          <w:szCs w:val="24"/>
        </w:rPr>
      </w:pPr>
      <w:r>
        <w:rPr>
          <w:rFonts w:hint="cs"/>
          <w:color w:val="780000"/>
          <w:rtl/>
        </w:rPr>
        <w:t>عَلِيُّ بْنُ إِبْرَاهِيمَ عَنْ أَبِيهِ عَنِ ابْنِ أَبِي عُمَيْرٍ عَنْ حَفْصِ بْنِ الْبَخْتَرِيِّ قَالَ:</w:t>
      </w:r>
      <w:r>
        <w:rPr>
          <w:rFonts w:hint="cs"/>
          <w:rtl/>
        </w:rPr>
        <w:t xml:space="preserve"> اسْتَقْرَضَ قَهْرَمَانٌ‏ لِأَبِي عَبْدِ اللَّهِ ع مِنْ رَجُلٍ طَعَاماً لِأَبِي عَبْدِ اللَّهِ ع فَأَلَحَّ فِي التَّقَاضِي فَقَالَ لَهُ أَبُو عَبْدِ اللَّهِ ع أَ لَمْ أَنْهَكَ أَنْ تَسْتَقْرِضَ لِي مِمَّنْ لَمْ يَكُنْ لَهُ فَكَانَ.</w:t>
      </w:r>
    </w:p>
    <w:p w:rsidR="001C6410" w:rsidRDefault="001C6410" w:rsidP="001C6410">
      <w:pPr>
        <w:rPr>
          <w:rFonts w:asciiTheme="minorHAnsi" w:hAnsiTheme="minorHAnsi"/>
        </w:rPr>
      </w:pPr>
      <w:r>
        <w:rPr>
          <w:rFonts w:asciiTheme="minorHAnsi" w:hAnsiTheme="minorHAnsi" w:hint="cs"/>
          <w:rtl/>
        </w:rPr>
        <w:t xml:space="preserve">در روایت دیگر </w:t>
      </w:r>
      <w:r w:rsidR="00A62F20">
        <w:rPr>
          <w:rFonts w:asciiTheme="minorHAnsi" w:hAnsiTheme="minorHAnsi" w:hint="cs"/>
          <w:rtl/>
        </w:rPr>
        <w:t>واردشده</w:t>
      </w:r>
      <w:r>
        <w:rPr>
          <w:rFonts w:asciiTheme="minorHAnsi" w:hAnsiTheme="minorHAnsi" w:hint="cs"/>
          <w:rtl/>
        </w:rPr>
        <w:t xml:space="preserve"> است:</w:t>
      </w:r>
    </w:p>
    <w:p w:rsidR="001C6410" w:rsidRDefault="001C6410" w:rsidP="001C6410">
      <w:pPr>
        <w:pStyle w:val="Quote"/>
        <w:rPr>
          <w:rtl/>
        </w:rPr>
      </w:pPr>
      <w:r>
        <w:rPr>
          <w:rFonts w:hint="cs"/>
          <w:rtl/>
        </w:rPr>
        <w:t>فَلَمَّا أَصْبَحْتُ أَمَرَ قَهْرَمَانَهُ‏ أَنْ يُعْطِيَنِي ثَلَاثَةَ دَنَانِيرَ فَأَخَذْتُهَا وَ خَرَجْتُ</w:t>
      </w:r>
    </w:p>
    <w:p w:rsidR="001C6410" w:rsidRDefault="001C6410" w:rsidP="001C6410">
      <w:r>
        <w:rPr>
          <w:rFonts w:hint="cs"/>
          <w:rtl/>
        </w:rPr>
        <w:t xml:space="preserve">از این دو روایت استفاده </w:t>
      </w:r>
      <w:r w:rsidR="00A62F20">
        <w:rPr>
          <w:rFonts w:hint="cs"/>
          <w:rtl/>
        </w:rPr>
        <w:t>می‌شود</w:t>
      </w:r>
      <w:r>
        <w:rPr>
          <w:rFonts w:hint="cs"/>
          <w:rtl/>
        </w:rPr>
        <w:t xml:space="preserve"> که قهرمان حساب و کتاب مالی هم در دست داشته است. ولی در حد دخل و خرج خانه و نه بیشتر. مولی هم همینطور است و این اصطلاحات از بحث ما خارج است.</w:t>
      </w:r>
    </w:p>
    <w:p w:rsidR="001C6410" w:rsidRDefault="001C6410" w:rsidP="001C6410">
      <w:pPr>
        <w:rPr>
          <w:rtl/>
        </w:rPr>
      </w:pPr>
      <w:r>
        <w:rPr>
          <w:rFonts w:hint="cs"/>
          <w:rtl/>
        </w:rPr>
        <w:t xml:space="preserve">لکن گاهی مولی در مورد وکیل استعمال </w:t>
      </w:r>
      <w:r w:rsidR="00A62F20">
        <w:rPr>
          <w:rFonts w:hint="cs"/>
          <w:rtl/>
        </w:rPr>
        <w:t>می‌شود</w:t>
      </w:r>
      <w:r>
        <w:rPr>
          <w:rFonts w:hint="cs"/>
          <w:rtl/>
        </w:rPr>
        <w:t>. در رجال کشی آمده است:</w:t>
      </w:r>
    </w:p>
    <w:p w:rsidR="001C6410" w:rsidRDefault="001C6410" w:rsidP="001C6410">
      <w:pPr>
        <w:pStyle w:val="Quote"/>
        <w:rPr>
          <w:rFonts w:ascii="Times New Roman" w:hAnsi="Times New Roman" w:cs="Times New Roman"/>
          <w:sz w:val="24"/>
          <w:szCs w:val="24"/>
          <w:rtl/>
        </w:rPr>
      </w:pPr>
      <w:r>
        <w:rPr>
          <w:rFonts w:hint="cs"/>
          <w:rtl/>
        </w:rPr>
        <w:t>11</w:t>
      </w:r>
      <w:r>
        <w:rPr>
          <w:rFonts w:hint="cs"/>
          <w:color w:val="780000"/>
          <w:rtl/>
        </w:rPr>
        <w:t xml:space="preserve"> قَالَ </w:t>
      </w:r>
      <w:r w:rsidR="00F16102">
        <w:rPr>
          <w:rFonts w:hint="cs"/>
          <w:color w:val="780000"/>
          <w:rtl/>
        </w:rPr>
        <w:t>احمد</w:t>
      </w:r>
      <w:r>
        <w:rPr>
          <w:rFonts w:hint="cs"/>
          <w:color w:val="780000"/>
          <w:rtl/>
        </w:rPr>
        <w:t xml:space="preserve"> بْنُ يَعْقُوبَ أَبُو عَلِيٍّ الْبَيْهَقِيُّ، رَحِمَهُ اللَّهُ‏</w:t>
      </w:r>
      <w:r>
        <w:rPr>
          <w:rFonts w:hint="cs"/>
          <w:rtl/>
        </w:rPr>
        <w:t>، أَمَّا مَا سَأَلْتَ مِنْ ذِكْرِ التَّوْقِيعِ الَّذِي خَرَجَ فِي الْفَضْلِ بْنِ شَاذَانَ، أَنَّ مَوْلَانَا (ع) لَعَنَهُ بِسَبَبِ قَوْلِهِ بِالْجِسْمِ: فَإِنِّي أُخْبِرُكَ أَنَّ ذَلِكَ بَاطِلٌ</w:t>
      </w:r>
      <w:r>
        <w:rPr>
          <w:rFonts w:hint="cs"/>
          <w:b/>
          <w:bCs/>
          <w:rtl/>
        </w:rPr>
        <w:t>، وَ إِنَّمَا كَانَ مَوْلَانَا (ع) أَنْفَذَ إِلَى نَيْسَابُورَ</w:t>
      </w:r>
      <w:r>
        <w:rPr>
          <w:rFonts w:ascii="Times New Roman" w:hAnsi="Times New Roman" w:cs="Times New Roman"/>
          <w:b/>
          <w:bCs/>
          <w:sz w:val="24"/>
          <w:szCs w:val="24"/>
          <w:rtl/>
        </w:rPr>
        <w:t xml:space="preserve"> </w:t>
      </w:r>
      <w:r>
        <w:rPr>
          <w:rFonts w:hint="cs"/>
          <w:b/>
          <w:bCs/>
          <w:rtl/>
        </w:rPr>
        <w:t>وَكِيلًا مِنَ الْعِرَاقِ</w:t>
      </w:r>
      <w:r>
        <w:rPr>
          <w:rFonts w:hint="cs"/>
          <w:rtl/>
        </w:rPr>
        <w:t xml:space="preserve">، كَانَ يُسَمَّى أَيُّوبُ بْنُ النَّابِ، يَقْبِضُ حُقُوقَهُ، فَنَزَلَ بِنَيْسَابُورَ عِنْدَ قَوْمٍ مِنَ الشِّيعَةِ مِمَّنْ يَذْهَبُ مَذْهَبَ الِارْتِفَاعِ وَ الْغُلُوِّ وَ التَّفْوِيضِ، كَرِهْتُ أَنْ أُسَمِّيَهُمْ، فَكَتَبَ هَذَا الْوَكِيلُ: يَشْكُو الْفَضْلَ بْنَ شَاذَانَ، بِأَنَّهُ يَزْعُمُ أَنِّي لَسْتُ مِنَ الْأَصْلِ، وَ يَمْنَعُ النَّاسَ مِنْ إِخْرَاجِ حُقُوقِهِ، وَ كَتَبَ هَؤُلَاءِ النَّفَرُ أَيْضاً إِلَى الْأَصْلِ: الشِّكَايَةَ لِلْفَضْلِ، وَ لَمْ يَكُنْ ذَكَرُوا الْجِسْمَ، وَ لَا غَيْرَهُ، وَ ذَلِكَ التَّوْقِيعُ خَرَجَ مِنْ يَدِ الْمَعْرُوفِ بِالدِّهْقَانِ بِبَغْدَادَ فِي كِتَابِ عَبْدِ اللَّهِ بْنِ حَمْدَوَيْهِ‏ الْبَيْهَقِيِّ، وَ قَدْ قَرَأْتُهُ بِخَطِّ مَوْلَانَا </w:t>
      </w:r>
      <w:r w:rsidR="00A62F20">
        <w:rPr>
          <w:rFonts w:hint="cs"/>
          <w:rtl/>
        </w:rPr>
        <w:t>علیه‌السلام</w:t>
      </w:r>
      <w:r>
        <w:rPr>
          <w:rFonts w:hint="cs"/>
          <w:rtl/>
        </w:rPr>
        <w:t>، وَ التَّوْقِيعُ هَذَا:</w:t>
      </w:r>
      <w:r>
        <w:rPr>
          <w:rFonts w:hint="cs"/>
          <w:b/>
          <w:bCs/>
          <w:rtl/>
        </w:rPr>
        <w:t xml:space="preserve"> الْفَضْلُ‏ بْنُ‏ شَاذَانَ‏ مَا </w:t>
      </w:r>
      <w:r>
        <w:rPr>
          <w:rFonts w:hint="cs"/>
          <w:b/>
          <w:bCs/>
          <w:rtl/>
        </w:rPr>
        <w:lastRenderedPageBreak/>
        <w:t>لَهُ‏ وَ لِمَوَالِيَّ يُؤْذِيهِمْ وَ يُكَذِّبُهُمْ</w:t>
      </w:r>
      <w:r>
        <w:rPr>
          <w:rFonts w:hint="cs"/>
          <w:rtl/>
        </w:rPr>
        <w:t>! وَ إِنِّي لَأَحْلِفُ بِحَقِّ آبَائِي لَئِنْ لَمْ يَنْتَهِ الْفَضْلُ بْنُ شَاذَانَ، عَنْ هَذَا لَأَرْمِيَنَّهُ بِمَرْمَاةٍ لَا يَنْدَمِلُ جُرْحُهُ مِنْهَا فِي الدُّنْيَا وَ لَا فِي الْآخِرَةِ.</w:t>
      </w:r>
    </w:p>
    <w:p w:rsidR="001C6410" w:rsidRDefault="001C6410" w:rsidP="001C6410">
      <w:pPr>
        <w:rPr>
          <w:rFonts w:asciiTheme="minorHAnsi" w:hAnsiTheme="minorHAnsi"/>
          <w:rtl/>
        </w:rPr>
      </w:pPr>
      <w:r>
        <w:rPr>
          <w:rFonts w:asciiTheme="minorHAnsi" w:hAnsiTheme="minorHAnsi" w:hint="cs"/>
          <w:rtl/>
        </w:rPr>
        <w:t>مورد این شخص وکیل است. یکی از وکلا را از عراق فرستاده است. در تعبیر به او «موالی من» گفته است.</w:t>
      </w:r>
    </w:p>
    <w:p w:rsidR="001C6410" w:rsidRDefault="001C6410" w:rsidP="001C6410">
      <w:pPr>
        <w:rPr>
          <w:rFonts w:asciiTheme="minorHAnsi" w:hAnsiTheme="minorHAnsi"/>
          <w:rtl/>
        </w:rPr>
      </w:pPr>
      <w:r>
        <w:rPr>
          <w:rFonts w:asciiTheme="minorHAnsi" w:hAnsiTheme="minorHAnsi" w:hint="cs"/>
          <w:rtl/>
        </w:rPr>
        <w:t>در این روایت هم شاید موالی به معنای وکیل باشد:</w:t>
      </w:r>
    </w:p>
    <w:p w:rsidR="001C6410" w:rsidRDefault="001C6410" w:rsidP="001C6410">
      <w:pPr>
        <w:pStyle w:val="Quote"/>
        <w:rPr>
          <w:rtl/>
        </w:rPr>
      </w:pPr>
      <w:r>
        <w:rPr>
          <w:rFonts w:hint="cs"/>
          <w:rtl/>
        </w:rPr>
        <w:t xml:space="preserve">لا عذر لأحد من موالينا في التشكيك فيما يؤديه عنا ثقاتنا قد عرفوا بأننا نفاوضهم سرنا و نحمله إياه إليهم و عرفنا ما يكون من ذلك </w:t>
      </w:r>
      <w:r w:rsidR="00615FB7">
        <w:rPr>
          <w:rFonts w:hint="cs"/>
          <w:rtl/>
        </w:rPr>
        <w:t>ان‌شاءالله</w:t>
      </w:r>
      <w:r>
        <w:rPr>
          <w:rFonts w:hint="cs"/>
          <w:rtl/>
        </w:rPr>
        <w:t xml:space="preserve"> تعالى.</w:t>
      </w:r>
    </w:p>
    <w:p w:rsidR="001C6410" w:rsidRDefault="001C6410" w:rsidP="001C6410">
      <w:pPr>
        <w:rPr>
          <w:rtl/>
        </w:rPr>
      </w:pPr>
      <w:r>
        <w:rPr>
          <w:rFonts w:hint="cs"/>
          <w:rtl/>
        </w:rPr>
        <w:t xml:space="preserve">ثقات به معنای نماینده و وکیل اصلی و موالی یعنی وکلا و نمایندگان فرعی. مورد این روایت </w:t>
      </w:r>
      <w:r w:rsidR="00F16102">
        <w:rPr>
          <w:rFonts w:hint="cs"/>
          <w:rtl/>
        </w:rPr>
        <w:t>احمد</w:t>
      </w:r>
      <w:r>
        <w:rPr>
          <w:rFonts w:hint="cs"/>
          <w:rtl/>
        </w:rPr>
        <w:t xml:space="preserve"> بن هلال است. </w:t>
      </w:r>
      <w:r w:rsidR="00F16102">
        <w:rPr>
          <w:rFonts w:hint="cs"/>
          <w:rtl/>
        </w:rPr>
        <w:t>احمد</w:t>
      </w:r>
      <w:r>
        <w:rPr>
          <w:rFonts w:hint="cs"/>
          <w:rtl/>
        </w:rPr>
        <w:t xml:space="preserve"> بن هلال کسی بوده که وکلای فرعی او را قبول کرده بودند و وکیل اصلی او را تکذیب کرده بود. البته این یک احتمال است و خیلی روی آن پافشاری ن</w:t>
      </w:r>
      <w:r w:rsidR="00D54067">
        <w:rPr>
          <w:rFonts w:hint="cs"/>
          <w:rtl/>
        </w:rPr>
        <w:t>می‌کنیم</w:t>
      </w:r>
      <w:r>
        <w:rPr>
          <w:rFonts w:hint="cs"/>
          <w:rtl/>
        </w:rPr>
        <w:t>.</w:t>
      </w:r>
    </w:p>
    <w:p w:rsidR="001C6410" w:rsidRDefault="001C6410" w:rsidP="001C6410">
      <w:pPr>
        <w:rPr>
          <w:rtl/>
        </w:rPr>
      </w:pPr>
      <w:r>
        <w:rPr>
          <w:rFonts w:hint="cs"/>
          <w:rtl/>
        </w:rPr>
        <w:t xml:space="preserve">تعبیر ثقه </w:t>
      </w:r>
      <w:r w:rsidR="0052340B">
        <w:rPr>
          <w:rFonts w:hint="cs"/>
          <w:rtl/>
        </w:rPr>
        <w:t>به‌عنوان</w:t>
      </w:r>
      <w:r>
        <w:rPr>
          <w:rFonts w:hint="cs"/>
          <w:rtl/>
        </w:rPr>
        <w:t xml:space="preserve"> یک منصب حکومتی سری، از زمان بنی العباس باب شده است </w:t>
      </w:r>
      <w:r w:rsidR="00A62F20">
        <w:rPr>
          <w:rFonts w:hint="cs"/>
          <w:rtl/>
        </w:rPr>
        <w:t>ظاهراً</w:t>
      </w:r>
      <w:r>
        <w:rPr>
          <w:rFonts w:hint="cs"/>
          <w:rtl/>
        </w:rPr>
        <w:t xml:space="preserve">. زیرا </w:t>
      </w:r>
      <w:r w:rsidR="007B303F">
        <w:rPr>
          <w:rFonts w:hint="cs"/>
          <w:rtl/>
        </w:rPr>
        <w:t>ایشان</w:t>
      </w:r>
      <w:r>
        <w:rPr>
          <w:rFonts w:hint="cs"/>
          <w:rtl/>
        </w:rPr>
        <w:t xml:space="preserve"> کارهای جاسوسی زیادی انجام میدادند.</w:t>
      </w:r>
    </w:p>
    <w:p w:rsidR="001C6410" w:rsidRDefault="001C6410" w:rsidP="001C6410">
      <w:pPr>
        <w:rPr>
          <w:rtl/>
        </w:rPr>
      </w:pPr>
    </w:p>
    <w:p w:rsidR="001C6410" w:rsidRDefault="001C6410" w:rsidP="0089439C">
      <w:pPr>
        <w:rPr>
          <w:rtl/>
        </w:rPr>
      </w:pPr>
      <w:r>
        <w:rPr>
          <w:rFonts w:hint="cs"/>
          <w:rtl/>
        </w:rPr>
        <w:t xml:space="preserve">- نکته: ابن شهر آشوب در مورد هر امام تعبیراتی دارد. یک نفر را باب هر نفر معرفی </w:t>
      </w:r>
      <w:r w:rsidR="00A62F20">
        <w:rPr>
          <w:rFonts w:hint="cs"/>
          <w:rtl/>
        </w:rPr>
        <w:t>می‌کند</w:t>
      </w:r>
      <w:r>
        <w:rPr>
          <w:rFonts w:hint="cs"/>
          <w:rtl/>
        </w:rPr>
        <w:t xml:space="preserve"> و برخی را ثقات امام و برخی را اصحاب امام </w:t>
      </w:r>
      <w:r w:rsidR="0052340B">
        <w:rPr>
          <w:rFonts w:hint="cs"/>
          <w:rtl/>
        </w:rPr>
        <w:t>می‌داند</w:t>
      </w:r>
      <w:r>
        <w:rPr>
          <w:rFonts w:hint="cs"/>
          <w:rtl/>
        </w:rPr>
        <w:t xml:space="preserve">. این عناوین را از هم تفکیک کرده است. </w:t>
      </w:r>
      <w:r w:rsidR="007B303F">
        <w:rPr>
          <w:rFonts w:hint="cs"/>
          <w:rtl/>
        </w:rPr>
        <w:t>ایشان</w:t>
      </w:r>
      <w:r>
        <w:rPr>
          <w:rFonts w:hint="cs"/>
          <w:rtl/>
        </w:rPr>
        <w:t xml:space="preserve"> </w:t>
      </w:r>
      <w:r w:rsidR="00F16102">
        <w:rPr>
          <w:rFonts w:hint="cs"/>
          <w:rtl/>
        </w:rPr>
        <w:t>مثلاً</w:t>
      </w:r>
      <w:r>
        <w:rPr>
          <w:rFonts w:hint="cs"/>
          <w:rtl/>
        </w:rPr>
        <w:t xml:space="preserve"> در مورد امام کاظم </w:t>
      </w:r>
      <w:r w:rsidR="00F16102">
        <w:rPr>
          <w:rFonts w:hint="cs"/>
          <w:rtl/>
        </w:rPr>
        <w:t>می‌نویسد</w:t>
      </w:r>
      <w:r>
        <w:rPr>
          <w:rFonts w:hint="cs"/>
          <w:rtl/>
        </w:rPr>
        <w:t>:</w:t>
      </w:r>
    </w:p>
    <w:p w:rsidR="001C6410" w:rsidRDefault="001C6410" w:rsidP="001C6410">
      <w:pPr>
        <w:pStyle w:val="Quote"/>
        <w:rPr>
          <w:rFonts w:ascii="Times New Roman" w:hAnsi="Times New Roman" w:cs="Times New Roman"/>
          <w:sz w:val="24"/>
          <w:szCs w:val="24"/>
          <w:rtl/>
        </w:rPr>
      </w:pPr>
      <w:r>
        <w:rPr>
          <w:rFonts w:hint="cs"/>
          <w:b/>
          <w:bCs/>
          <w:rtl/>
        </w:rPr>
        <w:t>بَابُهُ</w:t>
      </w:r>
      <w:r>
        <w:rPr>
          <w:rFonts w:hint="cs"/>
          <w:rtl/>
        </w:rPr>
        <w:t xml:space="preserve"> الْمُفَضَّلُ بْنُ عُمَرَ الْجُعْفِيُّ.</w:t>
      </w:r>
    </w:p>
    <w:p w:rsidR="001C6410" w:rsidRDefault="001C6410" w:rsidP="001C6410">
      <w:pPr>
        <w:pStyle w:val="Quote"/>
        <w:rPr>
          <w:rFonts w:ascii="Times New Roman" w:hAnsi="Times New Roman" w:cs="Times New Roman"/>
          <w:sz w:val="24"/>
          <w:szCs w:val="24"/>
        </w:rPr>
      </w:pPr>
      <w:r>
        <w:rPr>
          <w:rFonts w:hint="cs"/>
          <w:rtl/>
        </w:rPr>
        <w:t xml:space="preserve">وَ فِي اخْتِيَارِ الرِّجَالِ عَنِ الطُّوسِيِّ أَنَّهُ اجْتَمَعَ </w:t>
      </w:r>
      <w:r w:rsidR="00615FB7">
        <w:rPr>
          <w:rFonts w:hint="cs"/>
          <w:rtl/>
        </w:rPr>
        <w:t>أصحابنا</w:t>
      </w:r>
      <w:r>
        <w:rPr>
          <w:rFonts w:hint="cs"/>
          <w:rtl/>
        </w:rPr>
        <w:t xml:space="preserve"> عَلَى تَصْدِيقِ سِتَّةِ نَفَرٍ مِنْ فُقَهَاءِ الْكَاظِمِ وَ الرِّضَا ع وَ هُمْ يُونُسُ بْنُ عَبْدِ الرَّحْمَنِ وَ صَفْوَانُ بْنُ يَحْيَى بَيَّاعُ السَّابِرِيِّ وَ مُحَمَّدُ بْنُ أَبِي عُمَيْرٍ وَ عَبْدُ اللَّهِ بْنُ الْمُغِيرَةِ وَ الْحَسَنُ بْنُ مَحْبُوبٍ السَّرَّادِ وَ </w:t>
      </w:r>
      <w:r w:rsidR="00F16102">
        <w:rPr>
          <w:rFonts w:hint="cs"/>
          <w:rtl/>
        </w:rPr>
        <w:t>احمد</w:t>
      </w:r>
      <w:r>
        <w:rPr>
          <w:rFonts w:hint="cs"/>
          <w:rtl/>
        </w:rPr>
        <w:t xml:space="preserve"> بْنُ مُحَمَّدِ بْنِ أَبِي نَصْرٍ.</w:t>
      </w:r>
    </w:p>
    <w:p w:rsidR="001C6410" w:rsidRDefault="001C6410" w:rsidP="001C6410">
      <w:pPr>
        <w:pStyle w:val="Quote"/>
        <w:rPr>
          <w:rFonts w:ascii="Times New Roman" w:hAnsi="Times New Roman" w:cs="Times New Roman"/>
          <w:sz w:val="24"/>
          <w:szCs w:val="24"/>
          <w:rtl/>
        </w:rPr>
      </w:pPr>
      <w:r>
        <w:rPr>
          <w:rFonts w:hint="cs"/>
          <w:b/>
          <w:bCs/>
          <w:rtl/>
        </w:rPr>
        <w:t>وَ مِنْ ثِقَاتِهِ</w:t>
      </w:r>
      <w:r>
        <w:rPr>
          <w:rFonts w:hint="cs"/>
          <w:rtl/>
        </w:rPr>
        <w:t xml:space="preserve"> الْحَسَنُ بْنُ عَلِيِّ بْنِ فَضَّالٍ الْكُوفِيُّ مَوْلًى لِتَيْمِ الرَّبَابِ وَ عُثْمَانُ بْنُ عِيسَى وَ دَاوُدُ بْنُ كَثِيرٍ الرَّقِّيُّ مَوْلَى بَنِي أَسَدٍ وَ عَلِيُّ بْنُ جَعْفَرٍ الصَّادِقِ ع.</w:t>
      </w:r>
    </w:p>
    <w:p w:rsidR="001C6410" w:rsidRDefault="001C6410" w:rsidP="001C6410">
      <w:pPr>
        <w:pStyle w:val="Quote"/>
        <w:rPr>
          <w:rFonts w:ascii="Times New Roman" w:hAnsi="Times New Roman" w:cs="Times New Roman"/>
          <w:sz w:val="24"/>
          <w:szCs w:val="24"/>
          <w:rtl/>
        </w:rPr>
      </w:pPr>
      <w:r>
        <w:rPr>
          <w:rFonts w:hint="cs"/>
          <w:b/>
          <w:bCs/>
          <w:rtl/>
        </w:rPr>
        <w:t>وَ مِنْ خَوَاصِّ أَصْحَابِهِ</w:t>
      </w:r>
      <w:r>
        <w:rPr>
          <w:rFonts w:hint="cs"/>
          <w:rtl/>
        </w:rPr>
        <w:t xml:space="preserve"> عَلِيُّ بْنُ يَقْطِينٍ مَوْلَى بَنِي أَسَدٍ وَ أَبُو الصَّلْتِ عَبْدُ السَّلَامِ بْنُ صَالِحٍ الْهَرَوِيُّ وَ إِسْمَاعِيلُ بْنُ مِهْرَانَ وَ عَلِيُّ بْنُ مَهْزِيَارَ مِنْ قُرَى فَارِسَ ثُمَّ سَكَنَ الْأَهْوَازَ وَ الرَّيَّانُ بْنُ الصَّلْتِ الْخُرَاسَانِيُّ وَ </w:t>
      </w:r>
      <w:r w:rsidR="00F16102">
        <w:rPr>
          <w:rFonts w:hint="cs"/>
          <w:rtl/>
        </w:rPr>
        <w:t>احمد</w:t>
      </w:r>
      <w:r>
        <w:rPr>
          <w:rFonts w:hint="cs"/>
          <w:rtl/>
        </w:rPr>
        <w:t xml:space="preserve"> بْنُ مُحَمَّدٍ الْحَلَبِيُّ وَ مُوسَى بْنُ بُكَيْرٍ دالْوَاسِطِيُّ وَ إِبْرَاهِيمُ بْنُ أَبِي الْبِلَادِ الْكُوفِيُّ.</w:t>
      </w:r>
    </w:p>
    <w:p w:rsidR="001C6410" w:rsidRDefault="001C6410" w:rsidP="001C6410">
      <w:pPr>
        <w:rPr>
          <w:rFonts w:asciiTheme="minorHAnsi" w:hAnsiTheme="minorHAnsi"/>
          <w:rtl/>
        </w:rPr>
      </w:pPr>
      <w:r>
        <w:rPr>
          <w:rFonts w:asciiTheme="minorHAnsi" w:hAnsiTheme="minorHAnsi" w:hint="cs"/>
          <w:rtl/>
        </w:rPr>
        <w:t xml:space="preserve">در مورد امام هادی </w:t>
      </w:r>
      <w:r w:rsidR="00F16102">
        <w:rPr>
          <w:rFonts w:asciiTheme="minorHAnsi" w:hAnsiTheme="minorHAnsi" w:hint="cs"/>
          <w:rtl/>
        </w:rPr>
        <w:t>می‌نویسد</w:t>
      </w:r>
      <w:r>
        <w:rPr>
          <w:rFonts w:asciiTheme="minorHAnsi" w:hAnsiTheme="minorHAnsi" w:hint="cs"/>
          <w:rtl/>
        </w:rPr>
        <w:t>:</w:t>
      </w:r>
    </w:p>
    <w:p w:rsidR="001C6410" w:rsidRDefault="001C6410" w:rsidP="001C6410">
      <w:pPr>
        <w:pStyle w:val="Quote"/>
        <w:rPr>
          <w:rFonts w:ascii="Times New Roman" w:hAnsi="Times New Roman" w:cs="Times New Roman"/>
          <w:sz w:val="24"/>
          <w:szCs w:val="24"/>
          <w:rtl/>
        </w:rPr>
      </w:pPr>
      <w:r w:rsidRPr="0089439C">
        <w:rPr>
          <w:rFonts w:hint="cs"/>
          <w:b/>
          <w:bCs/>
          <w:rtl/>
        </w:rPr>
        <w:t>بوابه</w:t>
      </w:r>
      <w:r>
        <w:rPr>
          <w:rFonts w:hint="cs"/>
          <w:rtl/>
        </w:rPr>
        <w:t xml:space="preserve"> محمد بن عثمان العمري.</w:t>
      </w:r>
    </w:p>
    <w:p w:rsidR="001C6410" w:rsidRDefault="001C6410" w:rsidP="001C6410">
      <w:pPr>
        <w:pStyle w:val="Quote"/>
        <w:rPr>
          <w:rFonts w:ascii="Times New Roman" w:hAnsi="Times New Roman" w:cs="Times New Roman"/>
          <w:sz w:val="24"/>
          <w:szCs w:val="24"/>
        </w:rPr>
      </w:pPr>
      <w:r w:rsidRPr="0089439C">
        <w:rPr>
          <w:rFonts w:hint="cs"/>
          <w:b/>
          <w:bCs/>
          <w:rtl/>
        </w:rPr>
        <w:lastRenderedPageBreak/>
        <w:t>و من ثقاته</w:t>
      </w:r>
      <w:r>
        <w:rPr>
          <w:rFonts w:hint="cs"/>
          <w:rtl/>
        </w:rPr>
        <w:t xml:space="preserve"> </w:t>
      </w:r>
      <w:r w:rsidR="00F16102">
        <w:rPr>
          <w:rFonts w:hint="cs"/>
          <w:rtl/>
        </w:rPr>
        <w:t>احمد</w:t>
      </w:r>
      <w:r>
        <w:rPr>
          <w:rFonts w:hint="cs"/>
          <w:rtl/>
        </w:rPr>
        <w:t xml:space="preserve"> بن حمزة بن اليسع و صالح بن محمد الهمداني و محمد بن جزك الجمال و يعقوب بن يزيد الكاتب و أبو الحسين بن هلال و إبراهيم بن إسحاق و خيران الخادم و النضر بن محمد الهمداني.</w:t>
      </w:r>
    </w:p>
    <w:p w:rsidR="001C6410" w:rsidRDefault="001C6410" w:rsidP="001C6410">
      <w:pPr>
        <w:pStyle w:val="Quote"/>
        <w:rPr>
          <w:rFonts w:ascii="Times New Roman" w:hAnsi="Times New Roman" w:cs="Times New Roman"/>
          <w:sz w:val="24"/>
          <w:szCs w:val="24"/>
          <w:rtl/>
        </w:rPr>
      </w:pPr>
      <w:r w:rsidRPr="0089439C">
        <w:rPr>
          <w:rFonts w:hint="cs"/>
          <w:b/>
          <w:bCs/>
          <w:rtl/>
        </w:rPr>
        <w:t>و من وكلائه</w:t>
      </w:r>
      <w:r>
        <w:rPr>
          <w:rFonts w:hint="cs"/>
          <w:rtl/>
        </w:rPr>
        <w:t xml:space="preserve"> جعفر بن سهيل الصيقل.</w:t>
      </w:r>
    </w:p>
    <w:p w:rsidR="001C6410" w:rsidRDefault="001C6410" w:rsidP="001C6410">
      <w:pPr>
        <w:pStyle w:val="Quote"/>
        <w:rPr>
          <w:rFonts w:ascii="Times New Roman" w:hAnsi="Times New Roman" w:cs="Times New Roman"/>
          <w:sz w:val="24"/>
          <w:szCs w:val="24"/>
          <w:rtl/>
        </w:rPr>
      </w:pPr>
      <w:r w:rsidRPr="0089439C">
        <w:rPr>
          <w:rFonts w:hint="cs"/>
          <w:b/>
          <w:bCs/>
          <w:rtl/>
        </w:rPr>
        <w:t>و من أصحابه</w:t>
      </w:r>
      <w:r>
        <w:rPr>
          <w:rFonts w:hint="cs"/>
          <w:rtl/>
        </w:rPr>
        <w:t xml:space="preserve"> داود بن زيد و أبو سليم زنكان و الحسين بن محمد المدائني و </w:t>
      </w:r>
      <w:r w:rsidR="00F16102">
        <w:rPr>
          <w:rFonts w:hint="cs"/>
          <w:rtl/>
        </w:rPr>
        <w:t>احمد</w:t>
      </w:r>
      <w:r>
        <w:rPr>
          <w:rFonts w:hint="cs"/>
          <w:rtl/>
        </w:rPr>
        <w:t xml:space="preserve"> بن إسماعيل بن يقطين و بشر بن بشار النيسابوري الشاذاني و سليمان بن جعفر المروزي و الفتح بن يزيد الجرجاني و محمد بن سعيد بن كلثوم و كان متكلما و معاوية بن حكيم الكوفي و علي بن معد بن محمد البغدادي و أبو الحسن بن رجاء العبرتائي.</w:t>
      </w:r>
    </w:p>
    <w:p w:rsidR="001C6410" w:rsidRDefault="001C6410" w:rsidP="001C6410">
      <w:pPr>
        <w:rPr>
          <w:rFonts w:asciiTheme="minorHAnsi" w:hAnsiTheme="minorHAnsi"/>
          <w:rtl/>
        </w:rPr>
      </w:pPr>
      <w:r>
        <w:rPr>
          <w:rFonts w:asciiTheme="minorHAnsi" w:hAnsiTheme="minorHAnsi" w:hint="cs"/>
          <w:rtl/>
        </w:rPr>
        <w:t xml:space="preserve">این افرادی را که </w:t>
      </w:r>
      <w:r w:rsidR="0052340B">
        <w:rPr>
          <w:rFonts w:asciiTheme="minorHAnsi" w:hAnsiTheme="minorHAnsi" w:hint="cs"/>
          <w:rtl/>
        </w:rPr>
        <w:t>به‌عنوان</w:t>
      </w:r>
      <w:r>
        <w:rPr>
          <w:rFonts w:asciiTheme="minorHAnsi" w:hAnsiTheme="minorHAnsi" w:hint="cs"/>
          <w:rtl/>
        </w:rPr>
        <w:t xml:space="preserve"> ثقات معرفی </w:t>
      </w:r>
      <w:r w:rsidR="00A62F20">
        <w:rPr>
          <w:rFonts w:asciiTheme="minorHAnsi" w:hAnsiTheme="minorHAnsi" w:hint="cs"/>
          <w:rtl/>
        </w:rPr>
        <w:t>می‌کند</w:t>
      </w:r>
      <w:r>
        <w:rPr>
          <w:rFonts w:asciiTheme="minorHAnsi" w:hAnsiTheme="minorHAnsi" w:hint="cs"/>
          <w:rtl/>
        </w:rPr>
        <w:t xml:space="preserve"> اکثرا وکیل </w:t>
      </w:r>
      <w:r w:rsidR="00A62F20">
        <w:rPr>
          <w:rFonts w:asciiTheme="minorHAnsi" w:hAnsiTheme="minorHAnsi" w:hint="cs"/>
          <w:rtl/>
        </w:rPr>
        <w:t>بوده‌اند</w:t>
      </w:r>
      <w:r>
        <w:rPr>
          <w:rFonts w:asciiTheme="minorHAnsi" w:hAnsiTheme="minorHAnsi" w:hint="cs"/>
          <w:rtl/>
        </w:rPr>
        <w:t xml:space="preserve"> و سایرین هم معلوم نیست شاید وکیل </w:t>
      </w:r>
      <w:r w:rsidR="00A62F20">
        <w:rPr>
          <w:rFonts w:asciiTheme="minorHAnsi" w:hAnsiTheme="minorHAnsi" w:hint="cs"/>
          <w:rtl/>
        </w:rPr>
        <w:t>بوده‌اند</w:t>
      </w:r>
      <w:r>
        <w:rPr>
          <w:rFonts w:asciiTheme="minorHAnsi" w:hAnsiTheme="minorHAnsi" w:hint="cs"/>
          <w:rtl/>
        </w:rPr>
        <w:t>.</w:t>
      </w:r>
    </w:p>
    <w:p w:rsidR="001C6410" w:rsidRDefault="001C6410" w:rsidP="001C6410">
      <w:pPr>
        <w:rPr>
          <w:rFonts w:asciiTheme="minorHAnsi" w:hAnsiTheme="minorHAnsi"/>
          <w:rtl/>
        </w:rPr>
      </w:pPr>
      <w:r>
        <w:rPr>
          <w:rFonts w:asciiTheme="minorHAnsi" w:hAnsiTheme="minorHAnsi" w:hint="cs"/>
          <w:rtl/>
        </w:rPr>
        <w:t>در مورد امام عسکری هم همین گونه هستند.</w:t>
      </w:r>
    </w:p>
    <w:p w:rsidR="001C6410" w:rsidRDefault="001C6410" w:rsidP="001C6410">
      <w:pPr>
        <w:rPr>
          <w:rFonts w:asciiTheme="minorHAnsi" w:hAnsiTheme="minorHAnsi"/>
          <w:rtl/>
        </w:rPr>
      </w:pPr>
      <w:r>
        <w:rPr>
          <w:rFonts w:asciiTheme="minorHAnsi" w:hAnsiTheme="minorHAnsi" w:hint="cs"/>
          <w:rtl/>
        </w:rPr>
        <w:t xml:space="preserve">البته تعبیرات </w:t>
      </w:r>
      <w:r w:rsidR="007B303F">
        <w:rPr>
          <w:rFonts w:asciiTheme="minorHAnsi" w:hAnsiTheme="minorHAnsi" w:hint="cs"/>
          <w:rtl/>
        </w:rPr>
        <w:t>ایشان</w:t>
      </w:r>
      <w:r>
        <w:rPr>
          <w:rFonts w:asciiTheme="minorHAnsi" w:hAnsiTheme="minorHAnsi" w:hint="cs"/>
          <w:rtl/>
        </w:rPr>
        <w:t xml:space="preserve"> در مورد باب خیلی </w:t>
      </w:r>
      <w:r w:rsidR="00F16102">
        <w:rPr>
          <w:rFonts w:asciiTheme="minorHAnsi" w:hAnsiTheme="minorHAnsi" w:hint="cs"/>
          <w:rtl/>
        </w:rPr>
        <w:t>قابل‌اعتماد</w:t>
      </w:r>
      <w:r>
        <w:rPr>
          <w:rFonts w:asciiTheme="minorHAnsi" w:hAnsiTheme="minorHAnsi" w:hint="cs"/>
          <w:rtl/>
        </w:rPr>
        <w:t xml:space="preserve"> نیست. برخی را </w:t>
      </w:r>
      <w:r w:rsidR="009C51C7">
        <w:rPr>
          <w:rFonts w:asciiTheme="minorHAnsi" w:hAnsiTheme="minorHAnsi" w:hint="cs"/>
          <w:rtl/>
        </w:rPr>
        <w:t>نام‌برده</w:t>
      </w:r>
      <w:r>
        <w:rPr>
          <w:rFonts w:asciiTheme="minorHAnsi" w:hAnsiTheme="minorHAnsi" w:hint="cs"/>
          <w:rtl/>
        </w:rPr>
        <w:t xml:space="preserve"> است که قابل مناقشه است </w:t>
      </w:r>
      <w:r w:rsidR="00F16102">
        <w:rPr>
          <w:rFonts w:asciiTheme="minorHAnsi" w:hAnsiTheme="minorHAnsi" w:hint="cs"/>
          <w:rtl/>
        </w:rPr>
        <w:t>مثلاً</w:t>
      </w:r>
      <w:r>
        <w:rPr>
          <w:rFonts w:asciiTheme="minorHAnsi" w:hAnsiTheme="minorHAnsi" w:hint="cs"/>
          <w:rtl/>
        </w:rPr>
        <w:t xml:space="preserve"> باب امام زمان را کسی غیر از حسین ابن روح معرفی </w:t>
      </w:r>
      <w:r w:rsidR="00A62F20">
        <w:rPr>
          <w:rFonts w:asciiTheme="minorHAnsi" w:hAnsiTheme="minorHAnsi" w:hint="cs"/>
          <w:rtl/>
        </w:rPr>
        <w:t>می‌کند</w:t>
      </w:r>
      <w:r>
        <w:rPr>
          <w:rFonts w:asciiTheme="minorHAnsi" w:hAnsiTheme="minorHAnsi" w:hint="cs"/>
          <w:rtl/>
        </w:rPr>
        <w:t xml:space="preserve"> که این </w:t>
      </w:r>
      <w:r w:rsidR="00615FB7">
        <w:rPr>
          <w:rFonts w:asciiTheme="minorHAnsi" w:hAnsiTheme="minorHAnsi" w:hint="cs"/>
          <w:rtl/>
        </w:rPr>
        <w:t>قطعاً</w:t>
      </w:r>
      <w:r>
        <w:rPr>
          <w:rFonts w:asciiTheme="minorHAnsi" w:hAnsiTheme="minorHAnsi" w:hint="cs"/>
          <w:rtl/>
        </w:rPr>
        <w:t xml:space="preserve"> اشتباه است. عثمان بن سعید را باب امام زمان قرار داده است و از ثقات امام عسکری. اصل اینکه هر امامی باب داشته باشد یعنی وکیل اصلی ای که تعبیر باب </w:t>
      </w:r>
      <w:r w:rsidR="00D54067">
        <w:rPr>
          <w:rFonts w:asciiTheme="minorHAnsi" w:hAnsiTheme="minorHAnsi" w:hint="cs"/>
          <w:rtl/>
        </w:rPr>
        <w:t>می‌شد</w:t>
      </w:r>
      <w:r>
        <w:rPr>
          <w:rFonts w:asciiTheme="minorHAnsi" w:hAnsiTheme="minorHAnsi" w:hint="cs"/>
          <w:rtl/>
        </w:rPr>
        <w:t xml:space="preserve">ه است قابل اثبات نیست. البته در برخی کتب که با غلات ارتباط </w:t>
      </w:r>
      <w:r w:rsidR="0052340B">
        <w:rPr>
          <w:rFonts w:asciiTheme="minorHAnsi" w:hAnsiTheme="minorHAnsi" w:hint="cs"/>
          <w:rtl/>
        </w:rPr>
        <w:t>داشته‌اند</w:t>
      </w:r>
      <w:r>
        <w:rPr>
          <w:rFonts w:asciiTheme="minorHAnsi" w:hAnsiTheme="minorHAnsi" w:hint="cs"/>
          <w:rtl/>
        </w:rPr>
        <w:t xml:space="preserve"> از پیامبر تا امام زمان باب مشخص </w:t>
      </w:r>
      <w:r w:rsidR="009C51C7">
        <w:rPr>
          <w:rFonts w:asciiTheme="minorHAnsi" w:hAnsiTheme="minorHAnsi" w:hint="cs"/>
          <w:rtl/>
        </w:rPr>
        <w:t>کرده‌اند</w:t>
      </w:r>
      <w:r>
        <w:rPr>
          <w:rFonts w:asciiTheme="minorHAnsi" w:hAnsiTheme="minorHAnsi" w:hint="cs"/>
          <w:rtl/>
        </w:rPr>
        <w:t xml:space="preserve">. برخی از این افراد </w:t>
      </w:r>
      <w:r w:rsidR="0052340B">
        <w:rPr>
          <w:rFonts w:asciiTheme="minorHAnsi" w:hAnsiTheme="minorHAnsi" w:hint="cs"/>
          <w:rtl/>
        </w:rPr>
        <w:t>به‌عنوان</w:t>
      </w:r>
      <w:r>
        <w:rPr>
          <w:rFonts w:asciiTheme="minorHAnsi" w:hAnsiTheme="minorHAnsi" w:hint="cs"/>
          <w:rtl/>
        </w:rPr>
        <w:t xml:space="preserve"> ثقات ائمه </w:t>
      </w:r>
      <w:r w:rsidR="00F16102">
        <w:rPr>
          <w:rFonts w:asciiTheme="minorHAnsi" w:hAnsiTheme="minorHAnsi" w:hint="cs"/>
          <w:rtl/>
        </w:rPr>
        <w:t>معرفی‌شده</w:t>
      </w:r>
      <w:r w:rsidR="00096381">
        <w:rPr>
          <w:rFonts w:asciiTheme="minorHAnsi" w:hAnsiTheme="minorHAnsi" w:hint="cs"/>
          <w:rtl/>
        </w:rPr>
        <w:t>‌اند</w:t>
      </w:r>
      <w:r>
        <w:rPr>
          <w:rFonts w:asciiTheme="minorHAnsi" w:hAnsiTheme="minorHAnsi" w:hint="cs"/>
          <w:rtl/>
        </w:rPr>
        <w:t xml:space="preserve"> که در این کتب </w:t>
      </w:r>
      <w:r w:rsidR="0052340B">
        <w:rPr>
          <w:rFonts w:asciiTheme="minorHAnsi" w:hAnsiTheme="minorHAnsi" w:hint="cs"/>
          <w:rtl/>
        </w:rPr>
        <w:t>به‌عنوان</w:t>
      </w:r>
      <w:r>
        <w:rPr>
          <w:rFonts w:asciiTheme="minorHAnsi" w:hAnsiTheme="minorHAnsi" w:hint="cs"/>
          <w:rtl/>
        </w:rPr>
        <w:t xml:space="preserve"> باب </w:t>
      </w:r>
      <w:r w:rsidR="00F16102">
        <w:rPr>
          <w:rFonts w:asciiTheme="minorHAnsi" w:hAnsiTheme="minorHAnsi" w:hint="cs"/>
          <w:rtl/>
        </w:rPr>
        <w:t>معرفی‌شده</w:t>
      </w:r>
      <w:r w:rsidR="00096381">
        <w:rPr>
          <w:rFonts w:asciiTheme="minorHAnsi" w:hAnsiTheme="minorHAnsi" w:hint="cs"/>
          <w:rtl/>
        </w:rPr>
        <w:t>‌اند</w:t>
      </w:r>
      <w:r>
        <w:rPr>
          <w:rFonts w:asciiTheme="minorHAnsi" w:hAnsiTheme="minorHAnsi" w:hint="cs"/>
          <w:rtl/>
        </w:rPr>
        <w:t xml:space="preserve">. گفتیم هم غلات باب را </w:t>
      </w:r>
      <w:r w:rsidR="0052340B">
        <w:rPr>
          <w:rFonts w:asciiTheme="minorHAnsi" w:hAnsiTheme="minorHAnsi" w:hint="cs"/>
          <w:rtl/>
        </w:rPr>
        <w:t>به‌عنوان</w:t>
      </w:r>
      <w:r>
        <w:rPr>
          <w:rFonts w:asciiTheme="minorHAnsi" w:hAnsiTheme="minorHAnsi" w:hint="cs"/>
          <w:rtl/>
        </w:rPr>
        <w:t xml:space="preserve"> واسطه امور معنوی </w:t>
      </w:r>
      <w:r w:rsidR="00F16102">
        <w:rPr>
          <w:rFonts w:asciiTheme="minorHAnsi" w:hAnsiTheme="minorHAnsi" w:hint="cs"/>
          <w:rtl/>
        </w:rPr>
        <w:t>می‌دانسته</w:t>
      </w:r>
      <w:r>
        <w:rPr>
          <w:rFonts w:asciiTheme="minorHAnsi" w:hAnsiTheme="minorHAnsi" w:hint="cs"/>
          <w:rtl/>
        </w:rPr>
        <w:t xml:space="preserve"> اند. عنوان باب به نظر یک عنوان اصیل رجالی و حدیثی نباشد و حاصل تاثیرات غلات باشد.</w:t>
      </w:r>
    </w:p>
    <w:p w:rsidR="001C6410" w:rsidRDefault="001C6410" w:rsidP="001C6410">
      <w:pPr>
        <w:rPr>
          <w:rtl/>
        </w:rPr>
      </w:pPr>
      <w:r>
        <w:rPr>
          <w:rFonts w:hint="cs"/>
          <w:rtl/>
        </w:rPr>
        <w:t xml:space="preserve">حسين بن حمدان‏ خصيبى که خود از غلات محسوب </w:t>
      </w:r>
      <w:r w:rsidR="00A62F20">
        <w:rPr>
          <w:rFonts w:hint="cs"/>
          <w:rtl/>
        </w:rPr>
        <w:t>می‌شود</w:t>
      </w:r>
      <w:r>
        <w:rPr>
          <w:rFonts w:hint="cs"/>
          <w:rtl/>
        </w:rPr>
        <w:t xml:space="preserve"> و نصیریه است. در کتاب الهدایه الکبری بابی دارد به نام باب «ابواب» که در نسخه چاپی نیست. نسخه خطی کتاب</w:t>
      </w:r>
      <w:r w:rsidR="00615FB7">
        <w:rPr>
          <w:rFonts w:hint="cs"/>
          <w:rtl/>
        </w:rPr>
        <w:t>خانه‌ای</w:t>
      </w:r>
      <w:r w:rsidR="00D54067">
        <w:rPr>
          <w:rFonts w:hint="cs"/>
          <w:rtl/>
        </w:rPr>
        <w:t>ت‌الله</w:t>
      </w:r>
      <w:r>
        <w:rPr>
          <w:rFonts w:hint="cs"/>
          <w:rtl/>
        </w:rPr>
        <w:t xml:space="preserve"> مرعشی این باب را دارد و بنده در آن نسخه دیدم که باب بسیار مفصلی است و در آنجا بین باب و وکیل فرق گذاشته است. </w:t>
      </w:r>
      <w:r w:rsidR="0052340B">
        <w:rPr>
          <w:rFonts w:hint="cs"/>
          <w:rtl/>
        </w:rPr>
        <w:t>می‌گوید</w:t>
      </w:r>
      <w:r>
        <w:rPr>
          <w:rFonts w:hint="cs"/>
          <w:rtl/>
        </w:rPr>
        <w:t xml:space="preserve"> عثمان من سعید وکیل بوده است و دیگری باب بوده است. غلات قائل هستند علم افاضه ای است و باید امام افاضه کند. بحث باب و روایات مربوط به آن بسیار تشویش دارد و ن</w:t>
      </w:r>
      <w:r w:rsidR="00F16102">
        <w:rPr>
          <w:rFonts w:hint="cs"/>
          <w:rtl/>
        </w:rPr>
        <w:t>می‌توان</w:t>
      </w:r>
      <w:r>
        <w:rPr>
          <w:rFonts w:hint="cs"/>
          <w:rtl/>
        </w:rPr>
        <w:t xml:space="preserve"> به آن اعتماد کرد. در کتب تاریخ </w:t>
      </w:r>
      <w:r w:rsidR="00A62F20">
        <w:rPr>
          <w:rFonts w:hint="cs"/>
          <w:rtl/>
        </w:rPr>
        <w:t>اهل‌بیت</w:t>
      </w:r>
      <w:r>
        <w:rPr>
          <w:rFonts w:hint="cs"/>
          <w:rtl/>
        </w:rPr>
        <w:t xml:space="preserve"> هم </w:t>
      </w:r>
      <w:r w:rsidR="009C51C7">
        <w:rPr>
          <w:rFonts w:hint="cs"/>
          <w:rtl/>
        </w:rPr>
        <w:t>متأسفانه</w:t>
      </w:r>
      <w:r>
        <w:rPr>
          <w:rFonts w:hint="cs"/>
          <w:rtl/>
        </w:rPr>
        <w:t xml:space="preserve"> این مطلب درز کرده است که از کتب غلات </w:t>
      </w:r>
      <w:r w:rsidR="009C51C7">
        <w:rPr>
          <w:rFonts w:hint="cs"/>
          <w:rtl/>
        </w:rPr>
        <w:t>گرفته‌شده</w:t>
      </w:r>
      <w:r>
        <w:rPr>
          <w:rFonts w:hint="cs"/>
          <w:rtl/>
        </w:rPr>
        <w:t xml:space="preserve"> است و برخی نام هایی که در کتب تاریخ </w:t>
      </w:r>
      <w:r w:rsidR="00A62F20">
        <w:rPr>
          <w:rFonts w:hint="cs"/>
          <w:rtl/>
        </w:rPr>
        <w:t>اهل‌بیت</w:t>
      </w:r>
      <w:r>
        <w:rPr>
          <w:rFonts w:hint="cs"/>
          <w:rtl/>
        </w:rPr>
        <w:t xml:space="preserve"> </w:t>
      </w:r>
      <w:r w:rsidR="00D54067">
        <w:rPr>
          <w:rFonts w:hint="cs"/>
          <w:rtl/>
        </w:rPr>
        <w:t>به‌عنوان</w:t>
      </w:r>
      <w:r>
        <w:rPr>
          <w:rFonts w:hint="cs"/>
          <w:rtl/>
        </w:rPr>
        <w:t xml:space="preserve"> باب آمده، هیچ جا جز کتاب غلات نیامده.</w:t>
      </w:r>
    </w:p>
    <w:p w:rsidR="001C6410" w:rsidRDefault="001C6410" w:rsidP="001C6410">
      <w:pPr>
        <w:rPr>
          <w:rtl/>
        </w:rPr>
      </w:pPr>
      <w:r>
        <w:rPr>
          <w:rFonts w:hint="cs"/>
          <w:rtl/>
        </w:rPr>
        <w:t xml:space="preserve">ثقات مضاف به امام وکلای امام هستند که </w:t>
      </w:r>
      <w:r w:rsidR="00A62F20">
        <w:rPr>
          <w:rFonts w:hint="cs"/>
          <w:rtl/>
        </w:rPr>
        <w:t>ظاهراً</w:t>
      </w:r>
      <w:r>
        <w:rPr>
          <w:rFonts w:hint="cs"/>
          <w:rtl/>
        </w:rPr>
        <w:t xml:space="preserve"> در بالای چارت وکالت هم بوده است.</w:t>
      </w:r>
    </w:p>
    <w:p w:rsidR="001C6410" w:rsidRDefault="001C6410" w:rsidP="001C6410">
      <w:pPr>
        <w:rPr>
          <w:rtl/>
        </w:rPr>
      </w:pPr>
      <w:r>
        <w:rPr>
          <w:rFonts w:hint="cs"/>
          <w:rtl/>
        </w:rPr>
        <w:t xml:space="preserve">از امام صادق تا امام عسکری این تعبیر ثقات </w:t>
      </w:r>
      <w:r w:rsidR="0052340B">
        <w:rPr>
          <w:rFonts w:hint="cs"/>
          <w:rtl/>
        </w:rPr>
        <w:t>به‌عنوان</w:t>
      </w:r>
      <w:r>
        <w:rPr>
          <w:rFonts w:hint="cs"/>
          <w:rtl/>
        </w:rPr>
        <w:t xml:space="preserve"> یک منصب مطرح بوده است البته درباره امام سجاد هم تعبیراتی وجود دارد، ولی از </w:t>
      </w:r>
      <w:r w:rsidR="00D554D9">
        <w:rPr>
          <w:rFonts w:hint="cs"/>
          <w:rtl/>
        </w:rPr>
        <w:t>دوران</w:t>
      </w:r>
      <w:r>
        <w:rPr>
          <w:rFonts w:hint="cs"/>
          <w:rtl/>
        </w:rPr>
        <w:t xml:space="preserve"> امام جواد بسیار شایع شد و سازمان وکالت شکل خاص خود را گرفت.</w:t>
      </w:r>
    </w:p>
    <w:p w:rsidR="001C6410" w:rsidRDefault="001C6410" w:rsidP="001C6410">
      <w:pPr>
        <w:rPr>
          <w:rtl/>
        </w:rPr>
      </w:pPr>
      <w:r>
        <w:rPr>
          <w:rFonts w:hint="cs"/>
          <w:rtl/>
        </w:rPr>
        <w:t>این بحث توثیق عام با عنوان وکالت در زمان وکلای امام کاظم به بعد ثمره دارد چرا که وکلای ائمه قبل معروف به وثاقت و جلالت هستند و نیازی به توثیق عام وکالت ندارند.</w:t>
      </w:r>
    </w:p>
    <w:p w:rsidR="001C6410" w:rsidRDefault="001C6410" w:rsidP="001C6410">
      <w:pPr>
        <w:rPr>
          <w:rtl/>
        </w:rPr>
      </w:pPr>
      <w:r>
        <w:rPr>
          <w:rFonts w:hint="cs"/>
          <w:rtl/>
        </w:rPr>
        <w:lastRenderedPageBreak/>
        <w:t xml:space="preserve">تعبیر دیگری که باید </w:t>
      </w:r>
      <w:r w:rsidR="00893D32">
        <w:rPr>
          <w:rFonts w:hint="cs"/>
          <w:rtl/>
        </w:rPr>
        <w:t>موردتوجه</w:t>
      </w:r>
      <w:r>
        <w:rPr>
          <w:rFonts w:hint="cs"/>
          <w:rtl/>
        </w:rPr>
        <w:t xml:space="preserve"> قرار بگیرد «خاصه» است.</w:t>
      </w:r>
    </w:p>
    <w:p w:rsidR="001C6410" w:rsidRDefault="001C6410" w:rsidP="001C6410">
      <w:pPr>
        <w:rPr>
          <w:rtl/>
        </w:rPr>
      </w:pPr>
      <w:r>
        <w:rPr>
          <w:rFonts w:hint="cs"/>
          <w:rtl/>
        </w:rPr>
        <w:t xml:space="preserve">شیخ طوسی در کتاب غیبت </w:t>
      </w:r>
      <w:r w:rsidR="007B303F">
        <w:rPr>
          <w:rFonts w:hint="cs"/>
          <w:rtl/>
        </w:rPr>
        <w:t>ایشان</w:t>
      </w:r>
      <w:r>
        <w:rPr>
          <w:rFonts w:hint="cs"/>
          <w:rtl/>
        </w:rPr>
        <w:t xml:space="preserve"> گفته است که قبل از ذکر سفرای اربعه خواص هر امام را بیان می کنم:</w:t>
      </w:r>
    </w:p>
    <w:p w:rsidR="001C6410" w:rsidRDefault="001C6410" w:rsidP="001C6410">
      <w:pPr>
        <w:pStyle w:val="Quote"/>
        <w:rPr>
          <w:rtl/>
        </w:rPr>
      </w:pPr>
      <w:r>
        <w:rPr>
          <w:rFonts w:hint="cs"/>
          <w:rtl/>
        </w:rPr>
        <w:t>ذكر طرف من أخبار السفراء الذين كانوا في حال الغيبة و قبل ذكر من كان سفيرا حال الغيبة نذكر طرفا من أخبار من كان يختص بكل إمام و يتولى له الأمر</w:t>
      </w:r>
    </w:p>
    <w:p w:rsidR="001C6410" w:rsidRDefault="001C6410" w:rsidP="001C6410">
      <w:pPr>
        <w:rPr>
          <w:rFonts w:asciiTheme="minorHAnsi" w:hAnsiTheme="minorHAnsi"/>
          <w:rtl/>
        </w:rPr>
      </w:pPr>
      <w:r>
        <w:rPr>
          <w:rFonts w:hint="cs"/>
          <w:rtl/>
        </w:rPr>
        <w:t xml:space="preserve">در مورد </w:t>
      </w:r>
      <w:r w:rsidR="00F16102">
        <w:rPr>
          <w:rFonts w:hint="cs"/>
          <w:rtl/>
        </w:rPr>
        <w:t>احمد</w:t>
      </w:r>
      <w:r>
        <w:rPr>
          <w:rFonts w:hint="cs"/>
          <w:rtl/>
        </w:rPr>
        <w:t xml:space="preserve"> بن اسحاق هم </w:t>
      </w:r>
      <w:r w:rsidR="009C51C7">
        <w:rPr>
          <w:rFonts w:asciiTheme="minorHAnsi" w:hAnsiTheme="minorHAnsi" w:hint="cs"/>
          <w:rtl/>
        </w:rPr>
        <w:t>گفته‌شده</w:t>
      </w:r>
      <w:r>
        <w:rPr>
          <w:rFonts w:asciiTheme="minorHAnsi" w:hAnsiTheme="minorHAnsi" w:hint="cs"/>
          <w:rtl/>
        </w:rPr>
        <w:t xml:space="preserve"> است:</w:t>
      </w:r>
    </w:p>
    <w:p w:rsidR="001C6410" w:rsidRDefault="001C6410" w:rsidP="001C6410">
      <w:pPr>
        <w:pStyle w:val="Quote"/>
        <w:rPr>
          <w:rtl/>
        </w:rPr>
      </w:pPr>
      <w:r>
        <w:rPr>
          <w:rFonts w:hint="cs"/>
          <w:rtl/>
        </w:rPr>
        <w:t xml:space="preserve">225 </w:t>
      </w:r>
      <w:r w:rsidR="00F16102">
        <w:rPr>
          <w:rFonts w:hint="cs"/>
          <w:rtl/>
        </w:rPr>
        <w:t>احمد</w:t>
      </w:r>
      <w:r>
        <w:rPr>
          <w:rFonts w:hint="cs"/>
          <w:rtl/>
        </w:rPr>
        <w:t xml:space="preserve"> بن إسحاق بن عبد الله‏</w:t>
      </w:r>
    </w:p>
    <w:p w:rsidR="001C6410" w:rsidRDefault="001C6410" w:rsidP="001C6410">
      <w:pPr>
        <w:pStyle w:val="Quote"/>
      </w:pPr>
      <w:r>
        <w:rPr>
          <w:rFonts w:hint="cs"/>
          <w:rtl/>
        </w:rPr>
        <w:t xml:space="preserve">بن سعد بن مالك بن الأحوص الأشعري، أبو علي القمي، و كان وافد القميين، و روى عن أبي جعفر الثاني و أبي الحسن </w:t>
      </w:r>
      <w:r w:rsidR="00F16102">
        <w:rPr>
          <w:rFonts w:hint="cs"/>
          <w:rtl/>
        </w:rPr>
        <w:t>علیهماالسلام</w:t>
      </w:r>
      <w:r>
        <w:rPr>
          <w:rFonts w:hint="cs"/>
          <w:rtl/>
        </w:rPr>
        <w:t xml:space="preserve">، </w:t>
      </w:r>
      <w:r>
        <w:rPr>
          <w:rFonts w:hint="cs"/>
          <w:b/>
          <w:bCs/>
          <w:rtl/>
        </w:rPr>
        <w:t xml:space="preserve">و كان‏ خاصة أبي‏ محمد </w:t>
      </w:r>
      <w:r w:rsidR="00A62F20">
        <w:rPr>
          <w:rFonts w:hint="cs"/>
          <w:b/>
          <w:bCs/>
          <w:rtl/>
        </w:rPr>
        <w:t>علیه‌السلام</w:t>
      </w:r>
      <w:r>
        <w:rPr>
          <w:rFonts w:hint="cs"/>
          <w:rtl/>
        </w:rPr>
        <w:t xml:space="preserve">. قال أبو الحسن علي بن عبد الواحد الخمري رحمه الله و </w:t>
      </w:r>
      <w:r w:rsidR="00F16102">
        <w:rPr>
          <w:rFonts w:hint="cs"/>
          <w:rtl/>
        </w:rPr>
        <w:t>احمد</w:t>
      </w:r>
      <w:r>
        <w:rPr>
          <w:rFonts w:hint="cs"/>
          <w:rtl/>
        </w:rPr>
        <w:t xml:space="preserve"> بن الحسين رحمه الله: رأيت من كتبه كتاب علل الصوم كبير، مسائل الرجال لأبي الحسن الثالث </w:t>
      </w:r>
      <w:r w:rsidR="00A62F20">
        <w:rPr>
          <w:rFonts w:hint="cs"/>
          <w:rtl/>
        </w:rPr>
        <w:t>علیه‌السلام</w:t>
      </w:r>
      <w:r>
        <w:rPr>
          <w:rFonts w:hint="cs"/>
          <w:rtl/>
        </w:rPr>
        <w:t xml:space="preserve"> جمعه. قال أبو العباس </w:t>
      </w:r>
      <w:r w:rsidR="00F16102">
        <w:rPr>
          <w:rFonts w:hint="cs"/>
          <w:rtl/>
        </w:rPr>
        <w:t>احمد</w:t>
      </w:r>
      <w:r>
        <w:rPr>
          <w:rFonts w:hint="cs"/>
          <w:rtl/>
        </w:rPr>
        <w:t xml:space="preserve"> بن علي بن نوح السيرافي، أخبرنا </w:t>
      </w:r>
      <w:r w:rsidR="00F16102">
        <w:rPr>
          <w:rFonts w:hint="cs"/>
          <w:rtl/>
        </w:rPr>
        <w:t>احمد</w:t>
      </w:r>
      <w:r>
        <w:rPr>
          <w:rFonts w:hint="cs"/>
          <w:rtl/>
        </w:rPr>
        <w:t xml:space="preserve"> بن محمد بن يحيى العطار قال: حدثنا سعد عنه. و أخبرني إجازة أبو عبد الله القزويني عن </w:t>
      </w:r>
      <w:r w:rsidR="00F16102">
        <w:rPr>
          <w:rFonts w:hint="cs"/>
          <w:rtl/>
        </w:rPr>
        <w:t>احمد</w:t>
      </w:r>
      <w:r>
        <w:rPr>
          <w:rFonts w:hint="cs"/>
          <w:rtl/>
        </w:rPr>
        <w:t xml:space="preserve"> بن محمد بن يحيى عن سعد عنه بكتبه.</w:t>
      </w:r>
    </w:p>
    <w:p w:rsidR="001C6410" w:rsidRDefault="001C6410" w:rsidP="001C6410">
      <w:pPr>
        <w:rPr>
          <w:rtl/>
        </w:rPr>
      </w:pPr>
      <w:r>
        <w:rPr>
          <w:rFonts w:hint="cs"/>
          <w:rtl/>
        </w:rPr>
        <w:t xml:space="preserve">خاصه </w:t>
      </w:r>
      <w:r w:rsidR="00A62F20">
        <w:rPr>
          <w:rFonts w:hint="cs"/>
          <w:rtl/>
        </w:rPr>
        <w:t>ظاهراً</w:t>
      </w:r>
      <w:r>
        <w:rPr>
          <w:rFonts w:hint="cs"/>
          <w:rtl/>
        </w:rPr>
        <w:t xml:space="preserve"> به همین معنای وکیل امام است.</w:t>
      </w:r>
    </w:p>
    <w:p w:rsidR="001C6410" w:rsidRDefault="001C6410" w:rsidP="001C6410">
      <w:pPr>
        <w:rPr>
          <w:rFonts w:asciiTheme="minorHAnsi" w:hAnsiTheme="minorHAnsi"/>
          <w:rtl/>
        </w:rPr>
      </w:pPr>
      <w:r>
        <w:rPr>
          <w:rFonts w:asciiTheme="minorHAnsi" w:hAnsiTheme="minorHAnsi" w:hint="cs"/>
          <w:rtl/>
        </w:rPr>
        <w:t>همیچنین در مورد عبدالعزیز بن المهتدی نیز فضل بن شاذان گفته است:</w:t>
      </w:r>
    </w:p>
    <w:p w:rsidR="001C6410" w:rsidRDefault="001C6410" w:rsidP="001C6410">
      <w:pPr>
        <w:pStyle w:val="Quote"/>
        <w:rPr>
          <w:rFonts w:ascii="Times New Roman" w:hAnsi="Times New Roman" w:cs="Times New Roman"/>
          <w:sz w:val="24"/>
          <w:szCs w:val="24"/>
          <w:rtl/>
        </w:rPr>
      </w:pPr>
      <w:r>
        <w:rPr>
          <w:rFonts w:hint="cs"/>
          <w:rtl/>
        </w:rPr>
        <w:t xml:space="preserve">الفضل بن شاذان قال: حدثني عبد العزيز بن المهتدي- و كان خير قمي رأيته و </w:t>
      </w:r>
      <w:r>
        <w:rPr>
          <w:rFonts w:hint="cs"/>
          <w:color w:val="D30000"/>
          <w:rtl/>
        </w:rPr>
        <w:t>كان‏</w:t>
      </w:r>
      <w:r>
        <w:rPr>
          <w:rFonts w:hint="cs"/>
          <w:rtl/>
        </w:rPr>
        <w:t xml:space="preserve"> </w:t>
      </w:r>
      <w:r>
        <w:rPr>
          <w:rFonts w:hint="cs"/>
          <w:color w:val="D30000"/>
          <w:rtl/>
        </w:rPr>
        <w:t>وكيل‏</w:t>
      </w:r>
      <w:r>
        <w:rPr>
          <w:rFonts w:hint="cs"/>
          <w:rtl/>
        </w:rPr>
        <w:t xml:space="preserve"> </w:t>
      </w:r>
      <w:r>
        <w:rPr>
          <w:rFonts w:hint="cs"/>
          <w:color w:val="D30000"/>
          <w:rtl/>
        </w:rPr>
        <w:t>الرضا</w:t>
      </w:r>
      <w:r>
        <w:rPr>
          <w:rFonts w:hint="cs"/>
          <w:rtl/>
        </w:rPr>
        <w:t xml:space="preserve"> </w:t>
      </w:r>
      <w:r>
        <w:rPr>
          <w:rFonts w:hint="cs"/>
          <w:color w:val="D30000"/>
          <w:rtl/>
        </w:rPr>
        <w:t>و</w:t>
      </w:r>
      <w:r>
        <w:rPr>
          <w:rFonts w:hint="cs"/>
          <w:rtl/>
        </w:rPr>
        <w:t xml:space="preserve"> </w:t>
      </w:r>
      <w:r>
        <w:rPr>
          <w:rFonts w:hint="cs"/>
          <w:color w:val="D30000"/>
          <w:rtl/>
        </w:rPr>
        <w:t>خاصته‏</w:t>
      </w:r>
      <w:r>
        <w:rPr>
          <w:rFonts w:hint="cs"/>
          <w:rtl/>
        </w:rPr>
        <w:t>- قال:...</w:t>
      </w:r>
    </w:p>
    <w:p w:rsidR="001C6410" w:rsidRDefault="001C6410" w:rsidP="001C6410">
      <w:pPr>
        <w:rPr>
          <w:rFonts w:asciiTheme="minorHAnsi" w:hAnsiTheme="minorHAnsi"/>
        </w:rPr>
      </w:pPr>
      <w:r>
        <w:rPr>
          <w:rFonts w:asciiTheme="minorHAnsi" w:hAnsiTheme="minorHAnsi" w:hint="cs"/>
          <w:rtl/>
        </w:rPr>
        <w:t xml:space="preserve">البته خاصه الامام با خاصا للامام فرق دارد. اگر تعبیر معرفه بیاورند وکیل است ولی تعبیر خاصا للامام </w:t>
      </w:r>
      <w:r w:rsidR="0052340B">
        <w:rPr>
          <w:rFonts w:asciiTheme="minorHAnsi" w:hAnsiTheme="minorHAnsi" w:hint="cs"/>
          <w:rtl/>
        </w:rPr>
        <w:t>به‌صورت</w:t>
      </w:r>
      <w:r>
        <w:rPr>
          <w:rFonts w:asciiTheme="minorHAnsi" w:hAnsiTheme="minorHAnsi" w:hint="cs"/>
          <w:rtl/>
        </w:rPr>
        <w:t xml:space="preserve"> نکره </w:t>
      </w:r>
      <w:r w:rsidR="00A62F20">
        <w:rPr>
          <w:rFonts w:asciiTheme="minorHAnsi" w:hAnsiTheme="minorHAnsi" w:hint="cs"/>
          <w:rtl/>
        </w:rPr>
        <w:t>ظاهراً</w:t>
      </w:r>
      <w:r>
        <w:rPr>
          <w:rFonts w:asciiTheme="minorHAnsi" w:hAnsiTheme="minorHAnsi" w:hint="cs"/>
          <w:rtl/>
        </w:rPr>
        <w:t xml:space="preserve"> ظهور در وکالت ندارد. زیرا در مورد افرادی بکار برده شده است که بعید است وکیل امام باشند.</w:t>
      </w:r>
    </w:p>
    <w:p w:rsidR="001C6410" w:rsidRDefault="00F16102" w:rsidP="001C6410">
      <w:pPr>
        <w:rPr>
          <w:rFonts w:asciiTheme="minorHAnsi" w:hAnsiTheme="minorHAnsi"/>
          <w:rtl/>
        </w:rPr>
      </w:pPr>
      <w:r>
        <w:rPr>
          <w:rFonts w:asciiTheme="minorHAnsi" w:hAnsiTheme="minorHAnsi" w:hint="cs"/>
          <w:rtl/>
        </w:rPr>
        <w:t>به‌هرحال</w:t>
      </w:r>
      <w:r w:rsidR="001C6410">
        <w:rPr>
          <w:rFonts w:asciiTheme="minorHAnsi" w:hAnsiTheme="minorHAnsi" w:hint="cs"/>
          <w:rtl/>
        </w:rPr>
        <w:t xml:space="preserve"> تفاوت این تعبیرات برای ما معلوم نیست.</w:t>
      </w:r>
    </w:p>
    <w:p w:rsidR="001C6410" w:rsidRDefault="001C6410" w:rsidP="001C6410">
      <w:pPr>
        <w:rPr>
          <w:rFonts w:asciiTheme="minorHAnsi" w:hAnsiTheme="minorHAnsi"/>
          <w:rtl/>
        </w:rPr>
      </w:pPr>
      <w:r>
        <w:rPr>
          <w:rFonts w:asciiTheme="minorHAnsi" w:hAnsiTheme="minorHAnsi" w:hint="cs"/>
          <w:rtl/>
        </w:rPr>
        <w:t>یک تعبیر دیگر هم «النائب» است. النواب المنصوبین ببغداد.</w:t>
      </w:r>
    </w:p>
    <w:p w:rsidR="001C6410" w:rsidRDefault="001C6410" w:rsidP="001C6410">
      <w:pPr>
        <w:rPr>
          <w:rFonts w:asciiTheme="minorHAnsi" w:hAnsiTheme="minorHAnsi"/>
          <w:rtl/>
        </w:rPr>
      </w:pPr>
      <w:r>
        <w:rPr>
          <w:rFonts w:asciiTheme="minorHAnsi" w:hAnsiTheme="minorHAnsi" w:hint="cs"/>
          <w:rtl/>
        </w:rPr>
        <w:t xml:space="preserve">تعبیر دیگر در بحث وکالت «ناحیه» است. از مجموع عبارات برداشت </w:t>
      </w:r>
      <w:r w:rsidR="00A62F20">
        <w:rPr>
          <w:rFonts w:asciiTheme="minorHAnsi" w:hAnsiTheme="minorHAnsi" w:hint="cs"/>
          <w:rtl/>
        </w:rPr>
        <w:t>می‌شود</w:t>
      </w:r>
      <w:r>
        <w:rPr>
          <w:rFonts w:asciiTheme="minorHAnsi" w:hAnsiTheme="minorHAnsi" w:hint="cs"/>
          <w:rtl/>
        </w:rPr>
        <w:t xml:space="preserve"> که وکالت یک نظام بوده است که هر وکیل مسئول یک منطقه بوده است که به آن منطقه «ناحیه» می گفتند. </w:t>
      </w:r>
      <w:r w:rsidR="00F16102">
        <w:rPr>
          <w:rFonts w:asciiTheme="minorHAnsi" w:hAnsiTheme="minorHAnsi" w:hint="cs"/>
          <w:rtl/>
        </w:rPr>
        <w:t>مثلاً</w:t>
      </w:r>
      <w:r>
        <w:rPr>
          <w:rFonts w:asciiTheme="minorHAnsi" w:hAnsiTheme="minorHAnsi" w:hint="cs"/>
          <w:rtl/>
        </w:rPr>
        <w:t xml:space="preserve"> </w:t>
      </w:r>
      <w:r w:rsidR="009C51C7">
        <w:rPr>
          <w:rFonts w:asciiTheme="minorHAnsi" w:hAnsiTheme="minorHAnsi" w:hint="cs"/>
          <w:rtl/>
        </w:rPr>
        <w:t>گفته‌شده</w:t>
      </w:r>
      <w:r>
        <w:rPr>
          <w:rFonts w:asciiTheme="minorHAnsi" w:hAnsiTheme="minorHAnsi" w:hint="cs"/>
          <w:rtl/>
        </w:rPr>
        <w:t xml:space="preserve"> است اگر از غیر ناحیه تو اموالی به دستت رسید آن را تحویل نگیر و باید وکیل همان ناحیه آن را اخذ کند. منطقه بندی وکالت را ناحیه می گفتند. این یک تعبیر اختصاصی برای این نظام وکالت بوده است. گاهی اوقات هم مجازا به وکیل هر ناحیه، ناحیه می گفتند. </w:t>
      </w:r>
      <w:r w:rsidR="00F16102">
        <w:rPr>
          <w:rFonts w:asciiTheme="minorHAnsi" w:hAnsiTheme="minorHAnsi" w:hint="cs"/>
          <w:rtl/>
        </w:rPr>
        <w:t>مثلاً</w:t>
      </w:r>
      <w:r>
        <w:rPr>
          <w:rFonts w:asciiTheme="minorHAnsi" w:hAnsiTheme="minorHAnsi" w:hint="cs"/>
          <w:rtl/>
        </w:rPr>
        <w:t xml:space="preserve"> </w:t>
      </w:r>
      <w:r w:rsidR="00F16102">
        <w:rPr>
          <w:rFonts w:asciiTheme="minorHAnsi" w:hAnsiTheme="minorHAnsi" w:hint="cs"/>
          <w:rtl/>
        </w:rPr>
        <w:t>می‌گویند</w:t>
      </w:r>
      <w:r>
        <w:rPr>
          <w:rFonts w:asciiTheme="minorHAnsi" w:hAnsiTheme="minorHAnsi" w:hint="cs"/>
          <w:rtl/>
        </w:rPr>
        <w:t xml:space="preserve"> اموالی که از نواحی مختلف </w:t>
      </w:r>
      <w:r w:rsidR="00A62F20">
        <w:rPr>
          <w:rFonts w:asciiTheme="minorHAnsi" w:hAnsiTheme="minorHAnsi" w:hint="cs"/>
          <w:rtl/>
        </w:rPr>
        <w:t>می‌رسد</w:t>
      </w:r>
      <w:r>
        <w:rPr>
          <w:rFonts w:asciiTheme="minorHAnsi" w:hAnsiTheme="minorHAnsi" w:hint="cs"/>
          <w:rtl/>
        </w:rPr>
        <w:t xml:space="preserve"> باید نهایتا به دست حسین بن سعید برسند. به امام زمان هم صاحب ال</w:t>
      </w:r>
      <w:r w:rsidR="0052340B">
        <w:rPr>
          <w:rFonts w:asciiTheme="minorHAnsi" w:hAnsiTheme="minorHAnsi" w:hint="cs"/>
          <w:rtl/>
        </w:rPr>
        <w:t>ناحیه‌ی</w:t>
      </w:r>
      <w:r>
        <w:rPr>
          <w:rFonts w:asciiTheme="minorHAnsi" w:hAnsiTheme="minorHAnsi" w:hint="cs"/>
          <w:rtl/>
        </w:rPr>
        <w:t xml:space="preserve">ا اهل الناحیه می گفتند و گاهی هم به خود امام یا به کل نظام وکالت ناحیه گفته </w:t>
      </w:r>
      <w:r w:rsidR="00A62F20">
        <w:rPr>
          <w:rFonts w:asciiTheme="minorHAnsi" w:hAnsiTheme="minorHAnsi" w:hint="cs"/>
          <w:rtl/>
        </w:rPr>
        <w:t>می‌شود</w:t>
      </w:r>
      <w:r>
        <w:rPr>
          <w:rFonts w:asciiTheme="minorHAnsi" w:hAnsiTheme="minorHAnsi" w:hint="cs"/>
          <w:rtl/>
        </w:rPr>
        <w:t>.</w:t>
      </w:r>
    </w:p>
    <w:p w:rsidR="001C6410" w:rsidRDefault="001C6410" w:rsidP="001C6410">
      <w:pPr>
        <w:rPr>
          <w:rFonts w:asciiTheme="minorHAnsi" w:hAnsiTheme="minorHAnsi"/>
          <w:rtl/>
        </w:rPr>
      </w:pPr>
      <w:r>
        <w:rPr>
          <w:rFonts w:asciiTheme="minorHAnsi" w:hAnsiTheme="minorHAnsi" w:hint="cs"/>
          <w:rtl/>
        </w:rPr>
        <w:lastRenderedPageBreak/>
        <w:t xml:space="preserve">درجایی </w:t>
      </w:r>
      <w:r w:rsidR="009C51C7">
        <w:rPr>
          <w:rFonts w:asciiTheme="minorHAnsi" w:hAnsiTheme="minorHAnsi" w:hint="cs"/>
          <w:rtl/>
        </w:rPr>
        <w:t>گفته‌شده</w:t>
      </w:r>
      <w:r>
        <w:rPr>
          <w:rFonts w:asciiTheme="minorHAnsi" w:hAnsiTheme="minorHAnsi" w:hint="cs"/>
          <w:rtl/>
        </w:rPr>
        <w:t xml:space="preserve"> است که در فلان مسئله اختلاف داشتیم. به ناحیه نامه نوشتیم که اختلاف ما را حل کند. </w:t>
      </w:r>
      <w:r w:rsidR="00A62F20">
        <w:rPr>
          <w:rFonts w:asciiTheme="minorHAnsi" w:hAnsiTheme="minorHAnsi" w:hint="cs"/>
          <w:rtl/>
        </w:rPr>
        <w:t>ظاهراً</w:t>
      </w:r>
      <w:r>
        <w:rPr>
          <w:rFonts w:asciiTheme="minorHAnsi" w:hAnsiTheme="minorHAnsi" w:hint="cs"/>
          <w:rtl/>
        </w:rPr>
        <w:t xml:space="preserve"> خود شیعیان هم از کیفیت ارتباطات سری نظام وکالت مطلع ن</w:t>
      </w:r>
      <w:r w:rsidR="00A62F20">
        <w:rPr>
          <w:rFonts w:asciiTheme="minorHAnsi" w:hAnsiTheme="minorHAnsi" w:hint="cs"/>
          <w:rtl/>
        </w:rPr>
        <w:t>بوده‌اند</w:t>
      </w:r>
      <w:r>
        <w:rPr>
          <w:rFonts w:asciiTheme="minorHAnsi" w:hAnsiTheme="minorHAnsi" w:hint="cs"/>
          <w:rtl/>
        </w:rPr>
        <w:t xml:space="preserve">. لذا تعبیر </w:t>
      </w:r>
      <w:r w:rsidR="009C51C7">
        <w:rPr>
          <w:rFonts w:asciiTheme="minorHAnsi" w:hAnsiTheme="minorHAnsi" w:hint="cs"/>
          <w:rtl/>
        </w:rPr>
        <w:t>کرده‌اند</w:t>
      </w:r>
      <w:r>
        <w:rPr>
          <w:rFonts w:asciiTheme="minorHAnsi" w:hAnsiTheme="minorHAnsi" w:hint="cs"/>
          <w:rtl/>
        </w:rPr>
        <w:t xml:space="preserve"> به ناحیه نامه نوشتیم. البته خط امام برای شیعیانی که نامه دریافت </w:t>
      </w:r>
      <w:r w:rsidR="00F16102">
        <w:rPr>
          <w:rFonts w:asciiTheme="minorHAnsi" w:hAnsiTheme="minorHAnsi" w:hint="cs"/>
          <w:rtl/>
        </w:rPr>
        <w:t>می‌کرد</w:t>
      </w:r>
      <w:r>
        <w:rPr>
          <w:rFonts w:asciiTheme="minorHAnsi" w:hAnsiTheme="minorHAnsi" w:hint="cs"/>
          <w:rtl/>
        </w:rPr>
        <w:t>ند آشنا بوده است. لذا این تعبیر که «نامه به خطی که برایم آشنا بود» در روایات وجود دارد.</w:t>
      </w:r>
    </w:p>
    <w:p w:rsidR="001C6410" w:rsidRDefault="001C6410" w:rsidP="001C6410">
      <w:pPr>
        <w:rPr>
          <w:rFonts w:asciiTheme="minorHAnsi" w:hAnsiTheme="minorHAnsi"/>
          <w:rtl/>
        </w:rPr>
      </w:pPr>
      <w:r>
        <w:rPr>
          <w:rFonts w:asciiTheme="minorHAnsi" w:hAnsiTheme="minorHAnsi" w:hint="cs"/>
          <w:rtl/>
        </w:rPr>
        <w:t xml:space="preserve">محمد بن ابراهیم همدانی و پسرش ابراهیم بن محمد و پسرش علی بن ابراهیم و پسرش قاسم بن علی همگی وکیل ناحیه بودند. مراد از ناحیه امام زمان نیست. از زمان امام جواد که تقیه شدت گرفت و ائمه می خواستند شیعیان را برای </w:t>
      </w:r>
      <w:r w:rsidR="00D554D9">
        <w:rPr>
          <w:rFonts w:asciiTheme="minorHAnsi" w:hAnsiTheme="minorHAnsi" w:hint="cs"/>
          <w:rtl/>
        </w:rPr>
        <w:t>دوران</w:t>
      </w:r>
      <w:r>
        <w:rPr>
          <w:rFonts w:asciiTheme="minorHAnsi" w:hAnsiTheme="minorHAnsi" w:hint="cs"/>
          <w:rtl/>
        </w:rPr>
        <w:t xml:space="preserve"> غیبت آماده کنند و ارتباطات مستقیم کمتر شد، تعبیر ناحیه </w:t>
      </w:r>
      <w:r w:rsidR="009C51C7">
        <w:rPr>
          <w:rFonts w:asciiTheme="minorHAnsi" w:hAnsiTheme="minorHAnsi" w:hint="cs"/>
          <w:rtl/>
        </w:rPr>
        <w:t>معروف‌تر</w:t>
      </w:r>
      <w:r>
        <w:rPr>
          <w:rFonts w:asciiTheme="minorHAnsi" w:hAnsiTheme="minorHAnsi" w:hint="cs"/>
          <w:rtl/>
        </w:rPr>
        <w:t xml:space="preserve"> شد.</w:t>
      </w:r>
    </w:p>
    <w:p w:rsidR="001C6410" w:rsidRDefault="001C6410" w:rsidP="001C6410">
      <w:pPr>
        <w:rPr>
          <w:rFonts w:asciiTheme="minorHAnsi" w:hAnsiTheme="minorHAnsi"/>
          <w:rtl/>
        </w:rPr>
      </w:pPr>
      <w:r>
        <w:rPr>
          <w:rFonts w:asciiTheme="minorHAnsi" w:hAnsiTheme="minorHAnsi" w:hint="cs"/>
          <w:rtl/>
        </w:rPr>
        <w:t>زیارت ناحیه مقدسه هم در موردش آمده است:</w:t>
      </w:r>
    </w:p>
    <w:p w:rsidR="001C6410" w:rsidRDefault="001C6410" w:rsidP="001C6410">
      <w:pPr>
        <w:pStyle w:val="Quote"/>
        <w:rPr>
          <w:rFonts w:ascii="Times New Roman" w:hAnsi="Times New Roman" w:cs="Times New Roman"/>
          <w:sz w:val="24"/>
          <w:szCs w:val="24"/>
          <w:rtl/>
        </w:rPr>
      </w:pPr>
      <w:r>
        <w:rPr>
          <w:rFonts w:hint="cs"/>
          <w:rtl/>
        </w:rPr>
        <w:t xml:space="preserve">مُحَمَّدُ بْنُ </w:t>
      </w:r>
      <w:r w:rsidR="00F16102">
        <w:rPr>
          <w:rFonts w:hint="cs"/>
          <w:rtl/>
        </w:rPr>
        <w:t>احمد</w:t>
      </w:r>
      <w:r>
        <w:rPr>
          <w:rFonts w:hint="cs"/>
          <w:rtl/>
        </w:rPr>
        <w:t xml:space="preserve"> بْنِ عَيَّاشٍ‏ رَحِمَهُ اللَّهُ، حَدَّثَنِي الشَّيْخُ الصَّالِحُ أَبُو مَيْسُورِ بْنُ عَبْدِ الْمُنْعِمِ بْنِ النُّعْمَانِ الْمُعَادِي‏ رَحِمَهُ اللَّهُ، قَالَ:</w:t>
      </w:r>
      <w:r>
        <w:rPr>
          <w:rFonts w:hint="cs"/>
          <w:color w:val="242887"/>
          <w:rtl/>
        </w:rPr>
        <w:t xml:space="preserve"> خَرَجَ‏ مِنَ‏ النَّاحِيَةِ سَنَةَ اثْنَتَيْنِ وَ خَمْسِينَ وَ مِائَتَيْنِ إِلَيَّ عَلَى يَدِ الشَّيْخِ مُحَمَّدِ بْنِ غَالِبٍ الْأَصْفَهَانِيِّ حِينَ وَفَاةِ</w:t>
      </w:r>
      <w:r w:rsidR="009F427C">
        <w:rPr>
          <w:color w:val="242887"/>
          <w:rtl/>
        </w:rPr>
        <w:t xml:space="preserve"> </w:t>
      </w:r>
      <w:r>
        <w:rPr>
          <w:rFonts w:hint="cs"/>
          <w:color w:val="242887"/>
          <w:rtl/>
        </w:rPr>
        <w:t xml:space="preserve">أَبِي رَحِمَهُ اللَّهُ، وَ كُنْتُ حَدَثَ السِّنِّ، فَكُنْتُ أَسْتَأْذِنُ فِي زِيَارَةِ مَوْلَايَ أَبِي عَبْدِ اللَّهِ </w:t>
      </w:r>
      <w:r w:rsidR="00A62F20">
        <w:rPr>
          <w:rFonts w:hint="cs"/>
          <w:color w:val="242887"/>
          <w:rtl/>
        </w:rPr>
        <w:t>علیه‌السلام</w:t>
      </w:r>
      <w:r>
        <w:rPr>
          <w:rFonts w:hint="cs"/>
          <w:color w:val="242887"/>
          <w:rtl/>
        </w:rPr>
        <w:t xml:space="preserve"> وَ زِيَارَةِ الشُّهَدَاءِ رِضْوَانُ اللَّهِ عَلَيْهِمْ، فَخَرَجَ إِلَيَّ مِنْهُ:</w:t>
      </w:r>
    </w:p>
    <w:p w:rsidR="001C6410" w:rsidRDefault="001C6410" w:rsidP="001C6410">
      <w:r>
        <w:rPr>
          <w:rFonts w:hint="cs"/>
          <w:rtl/>
        </w:rPr>
        <w:t>در نزد منبری ها معروف است که این زیارت نامه از جانب امام زمان است. مرحوم علامه مجلسی فرموده است «امام زمان در سال 255 متولد شده است و لذا این زیارت نامه ن</w:t>
      </w:r>
      <w:r w:rsidR="00F16102">
        <w:rPr>
          <w:rFonts w:hint="cs"/>
          <w:rtl/>
        </w:rPr>
        <w:t>می‌توان</w:t>
      </w:r>
      <w:r>
        <w:rPr>
          <w:rFonts w:hint="cs"/>
          <w:rtl/>
        </w:rPr>
        <w:t xml:space="preserve">د از جانب امام زمان صادر شده باشد. بنابراین زیارت از جانب امام عسکری </w:t>
      </w:r>
      <w:r w:rsidR="00A62F20">
        <w:rPr>
          <w:rFonts w:hint="cs"/>
          <w:rtl/>
        </w:rPr>
        <w:t>واردشده</w:t>
      </w:r>
      <w:r>
        <w:rPr>
          <w:rFonts w:hint="cs"/>
          <w:rtl/>
        </w:rPr>
        <w:t xml:space="preserve"> است.» </w:t>
      </w:r>
      <w:r w:rsidR="007B303F">
        <w:rPr>
          <w:rFonts w:hint="cs"/>
          <w:rtl/>
        </w:rPr>
        <w:t>ایشان</w:t>
      </w:r>
      <w:r>
        <w:rPr>
          <w:rFonts w:hint="cs"/>
          <w:rtl/>
        </w:rPr>
        <w:t xml:space="preserve"> به اصل اشکال ملتفت </w:t>
      </w:r>
      <w:r w:rsidR="00096381">
        <w:rPr>
          <w:rFonts w:hint="cs"/>
          <w:rtl/>
        </w:rPr>
        <w:t>شده‌اند</w:t>
      </w:r>
      <w:r>
        <w:rPr>
          <w:rFonts w:hint="cs"/>
          <w:rtl/>
        </w:rPr>
        <w:t xml:space="preserve"> ولی راه حلی که ارائه </w:t>
      </w:r>
      <w:r w:rsidR="009C51C7">
        <w:rPr>
          <w:rFonts w:hint="cs"/>
          <w:rtl/>
        </w:rPr>
        <w:t>کرده‌اند</w:t>
      </w:r>
      <w:r>
        <w:rPr>
          <w:rFonts w:hint="cs"/>
          <w:rtl/>
        </w:rPr>
        <w:t xml:space="preserve"> صحیح نیست. 252 قبل از امامت امام حسن عسکری است. امام حسن عسکری در سال 254 به امامت رسیدند. تعبیر ناحیه در مورد امام زمان بکار </w:t>
      </w:r>
      <w:r w:rsidR="00D54067">
        <w:rPr>
          <w:rFonts w:hint="cs"/>
          <w:rtl/>
        </w:rPr>
        <w:t>می‌رود</w:t>
      </w:r>
      <w:r>
        <w:rPr>
          <w:rFonts w:hint="cs"/>
          <w:rtl/>
        </w:rPr>
        <w:t xml:space="preserve">. لذا این زیارت نامه باید از جانب امام هادی صادر شده باشد. نامه هایی که از ناحیه خارج </w:t>
      </w:r>
      <w:r w:rsidR="00A62F20">
        <w:rPr>
          <w:rFonts w:hint="cs"/>
          <w:rtl/>
        </w:rPr>
        <w:t>می‌شود</w:t>
      </w:r>
      <w:r>
        <w:rPr>
          <w:rFonts w:hint="cs"/>
          <w:rtl/>
        </w:rPr>
        <w:t xml:space="preserve"> گاهی خود امام جواب </w:t>
      </w:r>
      <w:r w:rsidR="009C51C7">
        <w:rPr>
          <w:rFonts w:hint="cs"/>
          <w:rtl/>
        </w:rPr>
        <w:t>می‌داده</w:t>
      </w:r>
      <w:r>
        <w:rPr>
          <w:rFonts w:hint="cs"/>
          <w:rtl/>
        </w:rPr>
        <w:t xml:space="preserve"> است و گاهی اصحاب خاص ارائه </w:t>
      </w:r>
      <w:r w:rsidR="00A62F20">
        <w:rPr>
          <w:rFonts w:hint="cs"/>
          <w:rtl/>
        </w:rPr>
        <w:t>می‌دادند</w:t>
      </w:r>
      <w:r>
        <w:rPr>
          <w:rFonts w:hint="cs"/>
          <w:rtl/>
        </w:rPr>
        <w:t>.</w:t>
      </w:r>
    </w:p>
    <w:p w:rsidR="001C6410" w:rsidRDefault="001C6410" w:rsidP="001C6410">
      <w:pPr>
        <w:rPr>
          <w:rFonts w:asciiTheme="minorHAnsi" w:hAnsiTheme="minorHAnsi"/>
          <w:rtl/>
        </w:rPr>
      </w:pPr>
      <w:r>
        <w:rPr>
          <w:rFonts w:hint="cs"/>
          <w:rtl/>
        </w:rPr>
        <w:t xml:space="preserve">برخی تعابیر آنقدر مبهم است که اصلا معلوم نیست منظور چیست. «خرج بخط اعرفه» </w:t>
      </w:r>
      <w:r w:rsidR="00A62F20">
        <w:rPr>
          <w:rFonts w:hint="cs"/>
          <w:rtl/>
        </w:rPr>
        <w:t>دقیقاً</w:t>
      </w:r>
      <w:r>
        <w:rPr>
          <w:rFonts w:hint="cs"/>
          <w:rtl/>
        </w:rPr>
        <w:t xml:space="preserve"> این نامه چگونه به دست </w:t>
      </w:r>
      <w:r w:rsidR="007B303F">
        <w:rPr>
          <w:rFonts w:hint="cs"/>
          <w:rtl/>
        </w:rPr>
        <w:t>ایشان</w:t>
      </w:r>
      <w:r>
        <w:rPr>
          <w:rFonts w:hint="cs"/>
          <w:rtl/>
        </w:rPr>
        <w:t xml:space="preserve"> رسیده است. یا در جای دیگر آمده است که برخی طالبیین بودند که حقوق ماهیانه داشتند. بعد از فوت امام عسکری </w:t>
      </w:r>
      <w:r w:rsidR="007B303F">
        <w:rPr>
          <w:rFonts w:hint="cs"/>
          <w:rtl/>
        </w:rPr>
        <w:t>ایشان</w:t>
      </w:r>
      <w:r>
        <w:rPr>
          <w:rFonts w:hint="cs"/>
          <w:rtl/>
        </w:rPr>
        <w:t xml:space="preserve"> به امامت جعفر کذاب قائل شدند. حقوق </w:t>
      </w:r>
      <w:r w:rsidR="007B303F">
        <w:rPr>
          <w:rFonts w:hint="cs"/>
          <w:rtl/>
        </w:rPr>
        <w:t>ایشان</w:t>
      </w:r>
      <w:r>
        <w:rPr>
          <w:rFonts w:hint="cs"/>
          <w:rtl/>
        </w:rPr>
        <w:t xml:space="preserve"> قطع شد. خبرها چگونه می رسیده است و حقوق چگونه دست به دست </w:t>
      </w:r>
      <w:r w:rsidR="00D54067">
        <w:rPr>
          <w:rFonts w:hint="cs"/>
          <w:rtl/>
        </w:rPr>
        <w:t>می‌شد</w:t>
      </w:r>
      <w:r>
        <w:rPr>
          <w:rFonts w:hint="cs"/>
          <w:rtl/>
        </w:rPr>
        <w:t>ه است مشخص نیست.</w:t>
      </w:r>
    </w:p>
    <w:p w:rsidR="001C6410" w:rsidRDefault="001C6410" w:rsidP="001C6410">
      <w:pPr>
        <w:rPr>
          <w:rFonts w:asciiTheme="minorHAnsi" w:hAnsiTheme="minorHAnsi"/>
          <w:rtl/>
        </w:rPr>
      </w:pPr>
      <w:r>
        <w:rPr>
          <w:rFonts w:asciiTheme="minorHAnsi" w:hAnsiTheme="minorHAnsi" w:hint="cs"/>
          <w:rtl/>
        </w:rPr>
        <w:t xml:space="preserve">یا در روایت آمده است که پیک عراق آمد و این خصوصیات ظاهری را داشته است. یا شخصی که می خواست سهم امام را بدهد وقتی به فلان شهر می رسید شخصی به نزدش می آمد و آدرس به او میداد. </w:t>
      </w:r>
      <w:r w:rsidR="00D54067">
        <w:rPr>
          <w:rFonts w:asciiTheme="minorHAnsi" w:hAnsiTheme="minorHAnsi" w:hint="cs"/>
          <w:rtl/>
        </w:rPr>
        <w:t>این‌ها</w:t>
      </w:r>
      <w:r>
        <w:rPr>
          <w:rFonts w:asciiTheme="minorHAnsi" w:hAnsiTheme="minorHAnsi" w:hint="cs"/>
          <w:rtl/>
        </w:rPr>
        <w:t xml:space="preserve"> همدیگر را هم نمی شناختند. من احتمال می دهم خود وکلا هم یکدیگر را نمی شناختند.</w:t>
      </w:r>
    </w:p>
    <w:p w:rsidR="001C6410" w:rsidRDefault="001C6410" w:rsidP="001C6410">
      <w:pPr>
        <w:rPr>
          <w:rFonts w:asciiTheme="minorHAnsi" w:hAnsiTheme="minorHAnsi"/>
          <w:rtl/>
        </w:rPr>
      </w:pPr>
      <w:r>
        <w:rPr>
          <w:rFonts w:asciiTheme="minorHAnsi" w:hAnsiTheme="minorHAnsi" w:hint="cs"/>
          <w:rtl/>
        </w:rPr>
        <w:t xml:space="preserve">افراد دسته دوم و سوم یکدیگر را نمی شناختند. نجاشی تعبیری دارد که این نظام را به خوبی ترسیم </w:t>
      </w:r>
      <w:r w:rsidR="00A62F20">
        <w:rPr>
          <w:rFonts w:asciiTheme="minorHAnsi" w:hAnsiTheme="minorHAnsi" w:hint="cs"/>
          <w:rtl/>
        </w:rPr>
        <w:t>می‌کند</w:t>
      </w:r>
      <w:r>
        <w:rPr>
          <w:rFonts w:asciiTheme="minorHAnsi" w:hAnsiTheme="minorHAnsi" w:hint="cs"/>
          <w:rtl/>
        </w:rPr>
        <w:t>:</w:t>
      </w:r>
    </w:p>
    <w:p w:rsidR="001C6410" w:rsidRDefault="001C6410" w:rsidP="001C6410">
      <w:pPr>
        <w:pStyle w:val="Quote"/>
        <w:rPr>
          <w:rFonts w:ascii="Times New Roman" w:hAnsi="Times New Roman" w:cs="Times New Roman"/>
          <w:sz w:val="24"/>
          <w:szCs w:val="24"/>
          <w:rtl/>
        </w:rPr>
      </w:pPr>
      <w:r>
        <w:rPr>
          <w:rFonts w:hint="cs"/>
          <w:rtl/>
        </w:rPr>
        <w:t>928 محمد بن علي بن إبراهيم بن محمد الهمذاني‏</w:t>
      </w:r>
    </w:p>
    <w:p w:rsidR="001C6410" w:rsidRDefault="001C6410" w:rsidP="001C6410">
      <w:pPr>
        <w:pStyle w:val="Quote"/>
      </w:pPr>
      <w:r>
        <w:rPr>
          <w:rFonts w:hint="cs"/>
          <w:rtl/>
        </w:rPr>
        <w:t xml:space="preserve">روى عن أبيه عن جده عن الرضا </w:t>
      </w:r>
      <w:r w:rsidR="00A62F20">
        <w:rPr>
          <w:rFonts w:hint="cs"/>
          <w:rtl/>
        </w:rPr>
        <w:t>علیه‌السلام</w:t>
      </w:r>
      <w:r>
        <w:rPr>
          <w:rFonts w:hint="cs"/>
          <w:rtl/>
        </w:rPr>
        <w:t xml:space="preserve">. و روى إبراهيم بن هاشم، عن إبراهيم بن محمد الهمذاني، عن الرضا </w:t>
      </w:r>
      <w:r w:rsidR="00A62F20">
        <w:rPr>
          <w:rFonts w:hint="cs"/>
          <w:rtl/>
        </w:rPr>
        <w:t>علیه‌السلام</w:t>
      </w:r>
      <w:r>
        <w:rPr>
          <w:rFonts w:hint="cs"/>
          <w:rtl/>
        </w:rPr>
        <w:t xml:space="preserve">. أخبرنا أبو العباس </w:t>
      </w:r>
      <w:r w:rsidR="00F16102">
        <w:rPr>
          <w:rFonts w:hint="cs"/>
          <w:rtl/>
        </w:rPr>
        <w:t>احمد</w:t>
      </w:r>
      <w:r>
        <w:rPr>
          <w:rFonts w:hint="cs"/>
          <w:rtl/>
        </w:rPr>
        <w:t xml:space="preserve"> بن علي بن نوح قال: حدثنا أبو </w:t>
      </w:r>
      <w:r>
        <w:rPr>
          <w:rFonts w:hint="cs"/>
          <w:rtl/>
        </w:rPr>
        <w:lastRenderedPageBreak/>
        <w:t xml:space="preserve">القاسم جعفر بن محمد قال: حدثنا القاسم بن محمد بن علي بن إبراهيم بن محمد الذي تقدم ذكره، وكيل الناحية، و أبوه وكيل الناحية، و جده علي وكيل الناحية، و جد أبيه إبراهيم بن محمد وكيل [الناحية]، قال: </w:t>
      </w:r>
      <w:r>
        <w:rPr>
          <w:rFonts w:hint="cs"/>
          <w:b/>
          <w:bCs/>
          <w:rtl/>
        </w:rPr>
        <w:t>و كان‏ في‏ وقت‏ القاسم بهمذان معه أبو علي بسطام بن علي و العزير بن زهير، و هو أحد بني كشمرد، ثلاثتهم وكلاء في موضع واحد بهمذان. و كانوا يرجعون في هذا إلى أبي محمد الحسن بن هارون بن عمران الهمذاني و عن رأيه يصدرون، و من قبله عن رأي أبيه أبي عبد الله هارون. و كان أبو عبد الله و ابنه أبو محمد وكيلين.</w:t>
      </w:r>
      <w:r>
        <w:rPr>
          <w:rFonts w:hint="cs"/>
          <w:rtl/>
        </w:rPr>
        <w:t xml:space="preserve"> و لمحمد بن علي نوادر كبيرة أخبرنا محمد بن محمد بن النعمان، عن جعفر بن محمد، عن القاسم بن محمد بن علي، عن أبيه.</w:t>
      </w:r>
    </w:p>
    <w:p w:rsidR="001C6410" w:rsidRDefault="001C6410" w:rsidP="001C6410">
      <w:pPr>
        <w:rPr>
          <w:rtl/>
        </w:rPr>
      </w:pPr>
      <w:r>
        <w:rPr>
          <w:rFonts w:hint="cs"/>
          <w:rtl/>
        </w:rPr>
        <w:t>در همدان در یک زمان سه وکیل وجود دارد که یکی بزرگ آنها بودند.</w:t>
      </w:r>
    </w:p>
    <w:p w:rsidR="001C6410" w:rsidRDefault="001C6410" w:rsidP="001C6410">
      <w:pPr>
        <w:rPr>
          <w:rtl/>
        </w:rPr>
      </w:pPr>
      <w:r>
        <w:rPr>
          <w:rFonts w:hint="cs"/>
          <w:rtl/>
        </w:rPr>
        <w:t>«حواری علی بن الحسین» هم یک تعبیری است که در مورد امام سجاد بوده است.</w:t>
      </w:r>
    </w:p>
    <w:p w:rsidR="001C6410" w:rsidRDefault="001C6410" w:rsidP="001C6410">
      <w:pPr>
        <w:pStyle w:val="Heading4"/>
        <w:rPr>
          <w:rtl/>
        </w:rPr>
      </w:pPr>
      <w:r>
        <w:rPr>
          <w:rtl/>
        </w:rPr>
        <w:t>شئون وکلا</w:t>
      </w:r>
    </w:p>
    <w:p w:rsidR="001C6410" w:rsidRDefault="001C6410" w:rsidP="001C6410">
      <w:pPr>
        <w:pStyle w:val="Heading5"/>
        <w:rPr>
          <w:rtl/>
        </w:rPr>
      </w:pPr>
      <w:r>
        <w:rPr>
          <w:rtl/>
        </w:rPr>
        <w:t>1) شان واسطه بین امام و مردم</w:t>
      </w:r>
    </w:p>
    <w:p w:rsidR="001C6410" w:rsidRDefault="009C51C7" w:rsidP="001C6410">
      <w:pPr>
        <w:rPr>
          <w:rtl/>
        </w:rPr>
      </w:pPr>
      <w:r>
        <w:rPr>
          <w:rFonts w:hint="cs"/>
          <w:rtl/>
        </w:rPr>
        <w:t>مهم‌ترین</w:t>
      </w:r>
      <w:r w:rsidR="001C6410">
        <w:rPr>
          <w:rFonts w:hint="cs"/>
          <w:rtl/>
        </w:rPr>
        <w:t xml:space="preserve"> شان </w:t>
      </w:r>
      <w:r w:rsidR="007B303F">
        <w:rPr>
          <w:rFonts w:hint="cs"/>
          <w:rtl/>
        </w:rPr>
        <w:t>ایشان</w:t>
      </w:r>
      <w:r w:rsidR="001C6410">
        <w:rPr>
          <w:rFonts w:hint="cs"/>
          <w:rtl/>
        </w:rPr>
        <w:t xml:space="preserve"> واسطه بین امام و مردم بودند. در ذیل این شان وکلا کارهای مختلفی انجام </w:t>
      </w:r>
      <w:r w:rsidR="00A62F20">
        <w:rPr>
          <w:rFonts w:hint="cs"/>
          <w:rtl/>
        </w:rPr>
        <w:t>می‌دادند</w:t>
      </w:r>
      <w:r w:rsidR="001C6410">
        <w:rPr>
          <w:rFonts w:hint="cs"/>
          <w:rtl/>
        </w:rPr>
        <w:t xml:space="preserve"> مثل امور مالی. در کافی در باب امامت در ذیل غیبت روایات خمس را آورده است. سوالات در مورد خمس را </w:t>
      </w:r>
      <w:r w:rsidR="00F16102">
        <w:rPr>
          <w:rFonts w:hint="cs"/>
          <w:rtl/>
        </w:rPr>
        <w:t>معمولاً</w:t>
      </w:r>
      <w:r w:rsidR="001C6410">
        <w:rPr>
          <w:rFonts w:hint="cs"/>
          <w:rtl/>
        </w:rPr>
        <w:t xml:space="preserve"> خود وکلا پرسیده اند. زیرا مبتلا به بوده است. از ناحیه امام برای مردم اشیا متبرک </w:t>
      </w:r>
      <w:r w:rsidR="00F16102">
        <w:rPr>
          <w:rFonts w:hint="cs"/>
          <w:rtl/>
        </w:rPr>
        <w:t>می‌برد</w:t>
      </w:r>
      <w:r w:rsidR="001C6410">
        <w:rPr>
          <w:rFonts w:hint="cs"/>
          <w:rtl/>
        </w:rPr>
        <w:t xml:space="preserve">ند یا از ناحیه مردم اموال برای امام </w:t>
      </w:r>
      <w:r w:rsidR="00F16102">
        <w:rPr>
          <w:rFonts w:hint="cs"/>
          <w:rtl/>
        </w:rPr>
        <w:t>می‌برد</w:t>
      </w:r>
      <w:r w:rsidR="001C6410">
        <w:rPr>
          <w:rFonts w:hint="cs"/>
          <w:rtl/>
        </w:rPr>
        <w:t>ند. وکلا اختیار تصرف در اموال هم در موارد مورد اجازه داشتند.</w:t>
      </w:r>
    </w:p>
    <w:p w:rsidR="001C6410" w:rsidRDefault="001C6410" w:rsidP="001C6410">
      <w:pPr>
        <w:rPr>
          <w:rtl/>
        </w:rPr>
      </w:pPr>
      <w:r>
        <w:rPr>
          <w:rFonts w:hint="cs"/>
          <w:rtl/>
        </w:rPr>
        <w:t xml:space="preserve">کار دیگر </w:t>
      </w:r>
      <w:r w:rsidR="007B303F">
        <w:rPr>
          <w:rFonts w:hint="cs"/>
          <w:rtl/>
        </w:rPr>
        <w:t>ایشان</w:t>
      </w:r>
      <w:r>
        <w:rPr>
          <w:rFonts w:hint="cs"/>
          <w:rtl/>
        </w:rPr>
        <w:t xml:space="preserve"> رساندن نامه ها و رقعه های مردم به امام بوده است. رقعه ها یا مشتمل بر درخواست دعا بوده است یا </w:t>
      </w:r>
      <w:r w:rsidR="009C51C7">
        <w:rPr>
          <w:rFonts w:hint="cs"/>
          <w:rtl/>
        </w:rPr>
        <w:t>سؤال</w:t>
      </w:r>
      <w:r>
        <w:rPr>
          <w:rFonts w:hint="cs"/>
          <w:rtl/>
        </w:rPr>
        <w:t xml:space="preserve"> دینی بوده است. پاسخ این نامه ها را هم از ناحیه می گرفتند و به مردم می رساندند.</w:t>
      </w:r>
    </w:p>
    <w:p w:rsidR="001C6410" w:rsidRDefault="001C6410" w:rsidP="001C6410">
      <w:pPr>
        <w:rPr>
          <w:rtl/>
        </w:rPr>
      </w:pPr>
      <w:r>
        <w:rPr>
          <w:rFonts w:hint="cs"/>
          <w:rtl/>
        </w:rPr>
        <w:t>کار سوم وکلا رساندن نامه ها و توقیعات ابتدایی امام به گوش مردم است. بدون نامه قبلی از طرف مردم.</w:t>
      </w:r>
    </w:p>
    <w:p w:rsidR="001C6410" w:rsidRDefault="00D54067" w:rsidP="001C6410">
      <w:pPr>
        <w:rPr>
          <w:rtl/>
        </w:rPr>
      </w:pPr>
      <w:r>
        <w:rPr>
          <w:rFonts w:hint="cs"/>
          <w:rtl/>
        </w:rPr>
        <w:t>این‌ها</w:t>
      </w:r>
      <w:r w:rsidR="001C6410">
        <w:rPr>
          <w:rFonts w:hint="cs"/>
          <w:rtl/>
        </w:rPr>
        <w:t xml:space="preserve"> همه واسطه گری بین امام و مردم است.</w:t>
      </w:r>
    </w:p>
    <w:p w:rsidR="001C6410" w:rsidRDefault="001C6410" w:rsidP="001C6410">
      <w:pPr>
        <w:pStyle w:val="Heading5"/>
        <w:rPr>
          <w:rtl/>
        </w:rPr>
      </w:pPr>
      <w:r>
        <w:rPr>
          <w:rtl/>
        </w:rPr>
        <w:t>2) شان واجب الاطاعه بودن (شان قائم مقامی برای امام)</w:t>
      </w:r>
    </w:p>
    <w:p w:rsidR="001C6410" w:rsidRDefault="001C6410" w:rsidP="001C6410">
      <w:pPr>
        <w:rPr>
          <w:rtl/>
        </w:rPr>
      </w:pPr>
      <w:r>
        <w:rPr>
          <w:rFonts w:hint="cs"/>
          <w:rtl/>
        </w:rPr>
        <w:t>شان دوم وکلا واجب الاطاعه بودن وکلا بوده است:</w:t>
      </w:r>
    </w:p>
    <w:p w:rsidR="001C6410" w:rsidRDefault="001C6410" w:rsidP="001C6410">
      <w:pPr>
        <w:pStyle w:val="Quote"/>
        <w:rPr>
          <w:rtl/>
        </w:rPr>
      </w:pPr>
      <w:r>
        <w:rPr>
          <w:rFonts w:hint="cs"/>
          <w:rtl/>
        </w:rPr>
        <w:t>1134- حمدويه و ابراهيم، قالا: حدثنا محمد بن عيسى، قال: حدثني خيران الخادم، قال: وجهت الى سيدي ثمانية دراهم، و ذكر مثله سواء، و قال:</w:t>
      </w:r>
    </w:p>
    <w:p w:rsidR="001C6410" w:rsidRDefault="001C6410" w:rsidP="001C6410">
      <w:pPr>
        <w:pStyle w:val="Quote"/>
      </w:pPr>
      <w:r>
        <w:rPr>
          <w:rFonts w:hint="cs"/>
          <w:rtl/>
        </w:rPr>
        <w:t>قلت جعلت فداك انه ربما أتاني الرجل لك قبله الحق، أو يعرف موضع الحق لك، فيسألني عما يعمل به؟ فيكون مذهبي آخذ ما يتبرع في سر، قال: اعمل‏ في‏ ذلك‏ برأيك‏ فان رأيك رأيي، و من أطاعك فقد أطاعني.</w:t>
      </w:r>
    </w:p>
    <w:p w:rsidR="001C6410" w:rsidRDefault="001C6410" w:rsidP="001C6410">
      <w:pPr>
        <w:rPr>
          <w:rFonts w:asciiTheme="minorHAnsi" w:hAnsiTheme="minorHAnsi"/>
          <w:rtl/>
        </w:rPr>
      </w:pPr>
      <w:r>
        <w:rPr>
          <w:rFonts w:asciiTheme="minorHAnsi" w:hAnsiTheme="minorHAnsi" w:hint="cs"/>
          <w:rtl/>
        </w:rPr>
        <w:lastRenderedPageBreak/>
        <w:t>در عبارت دیگر آمده است:</w:t>
      </w:r>
    </w:p>
    <w:p w:rsidR="001C6410" w:rsidRDefault="001C6410" w:rsidP="001C6410">
      <w:pPr>
        <w:pStyle w:val="Quote"/>
        <w:rPr>
          <w:rtl/>
        </w:rPr>
      </w:pPr>
      <w:r>
        <w:rPr>
          <w:rFonts w:hint="cs"/>
          <w:rtl/>
        </w:rPr>
        <w:t>الْعَمْرِيُّ ثِقَتِي فَمَا أَدَّى إِلَيْكَ عَنِّي فَعَنِّي يُؤَدِّي وَ مَا قَالَ لَكَ عَنِّي فَعَنِّي يَقُولُ فَاسْمَعْ لَهُ وَ أَطِعْ فَإِنَّهُ‏ الثِّقَةُ الْمَأْمُون‏</w:t>
      </w:r>
    </w:p>
    <w:p w:rsidR="001C6410" w:rsidRDefault="001C6410" w:rsidP="001C6410">
      <w:pPr>
        <w:rPr>
          <w:rFonts w:asciiTheme="minorHAnsi" w:hAnsiTheme="minorHAnsi"/>
        </w:rPr>
      </w:pPr>
      <w:r>
        <w:rPr>
          <w:rFonts w:asciiTheme="minorHAnsi" w:hAnsiTheme="minorHAnsi" w:hint="cs"/>
          <w:rtl/>
        </w:rPr>
        <w:t xml:space="preserve">درمورد ابراهیم بن محمد آمده است که امام به او </w:t>
      </w:r>
      <w:r w:rsidR="009C51C7">
        <w:rPr>
          <w:rFonts w:asciiTheme="minorHAnsi" w:hAnsiTheme="minorHAnsi" w:hint="cs"/>
          <w:rtl/>
        </w:rPr>
        <w:t>این‌گونه</w:t>
      </w:r>
      <w:r>
        <w:rPr>
          <w:rFonts w:asciiTheme="minorHAnsi" w:hAnsiTheme="minorHAnsi" w:hint="cs"/>
          <w:rtl/>
        </w:rPr>
        <w:t xml:space="preserve"> نوشت:</w:t>
      </w:r>
    </w:p>
    <w:p w:rsidR="001C6410" w:rsidRDefault="001C6410" w:rsidP="001C6410">
      <w:pPr>
        <w:pStyle w:val="Quote"/>
        <w:rPr>
          <w:rtl/>
        </w:rPr>
      </w:pPr>
      <w:r>
        <w:rPr>
          <w:rFonts w:hint="cs"/>
          <w:rtl/>
        </w:rPr>
        <w:t>و كتبت الى موالي بهمدان‏ كتابا أمرتهم بطاعتك و المصير الى أمرك و أن لا وكيل لي سواك.</w:t>
      </w:r>
    </w:p>
    <w:p w:rsidR="001C6410" w:rsidRDefault="001C6410" w:rsidP="001C6410">
      <w:pPr>
        <w:rPr>
          <w:rFonts w:asciiTheme="minorHAnsi" w:hAnsiTheme="minorHAnsi"/>
        </w:rPr>
      </w:pPr>
      <w:r>
        <w:rPr>
          <w:rFonts w:asciiTheme="minorHAnsi" w:hAnsiTheme="minorHAnsi" w:hint="cs"/>
          <w:rtl/>
        </w:rPr>
        <w:t>این تعابیر در مورد وکلا آمده است. تعبیر دیگر از امام حسن عسکری رسیده است:</w:t>
      </w:r>
    </w:p>
    <w:p w:rsidR="001C6410" w:rsidRDefault="001C6410" w:rsidP="001C6410">
      <w:pPr>
        <w:pStyle w:val="Quote"/>
        <w:rPr>
          <w:rFonts w:ascii="Times New Roman" w:hAnsi="Times New Roman" w:cs="Times New Roman"/>
          <w:color w:val="auto"/>
          <w:sz w:val="24"/>
          <w:szCs w:val="24"/>
          <w:rtl/>
        </w:rPr>
      </w:pPr>
      <w:r>
        <w:rPr>
          <w:rFonts w:hint="cs"/>
          <w:rtl/>
        </w:rPr>
        <w:t>أَخْبَرَنِي ابْنُ أَبِي جِيدٍ عَنْ مُحَمَّدِ بْنِ الْحَسَنِ بْنِ الْوَلِيدِ عَنِ الصَّفَّارِ عَنْ مُحَمَّدِ بْنِ عِيسَى قَالَ:</w:t>
      </w:r>
      <w:r>
        <w:rPr>
          <w:rFonts w:hint="cs"/>
          <w:color w:val="242887"/>
          <w:rtl/>
        </w:rPr>
        <w:t xml:space="preserve"> كَتَبَ أَبُو الْحَسَنِ الْعَسْكَرِيُّ ع إِلَى الْمَوَالِي بِبَغْدَادَ وَ الْمَدَائِنِ وَ السَّوَادِ وَ مَا يَلِيهَا قَدْ أَقَمْتُ‏ أَبَا عَلِيِ‏ بْنَ‏ رَاشِدٍ مَقَامَ عَلِيِّ بْنِ الْحُسَيْنِ بْنِ عَبْدِ رَبِّهِ‏ وَ مَنْ قِبَلَهُ مِنْ وُكَلَائِي </w:t>
      </w:r>
      <w:r>
        <w:rPr>
          <w:rFonts w:hint="cs"/>
          <w:b/>
          <w:bCs/>
          <w:color w:val="242887"/>
          <w:rtl/>
        </w:rPr>
        <w:t>وَ قَدْ أَوْجَبْتُ فِي طَاعَتِهِ طَاعَتِي وَ فِي‏</w:t>
      </w:r>
      <w:r>
        <w:rPr>
          <w:rFonts w:ascii="Times New Roman" w:hAnsi="Times New Roman" w:cs="Times New Roman"/>
          <w:b/>
          <w:bCs/>
          <w:sz w:val="24"/>
          <w:szCs w:val="24"/>
          <w:rtl/>
        </w:rPr>
        <w:t xml:space="preserve"> </w:t>
      </w:r>
      <w:r>
        <w:rPr>
          <w:rFonts w:hint="cs"/>
          <w:b/>
          <w:bCs/>
          <w:color w:val="242887"/>
          <w:rtl/>
        </w:rPr>
        <w:t>عِصْيَانِهِ الْخُرُوجَ إِلَى عِصْيَانِي</w:t>
      </w:r>
      <w:r>
        <w:rPr>
          <w:rFonts w:hint="cs"/>
          <w:color w:val="242887"/>
          <w:rtl/>
        </w:rPr>
        <w:t xml:space="preserve"> وَ كَتَبْتُ بِخَطِّي‏</w:t>
      </w:r>
      <w:r>
        <w:rPr>
          <w:rStyle w:val="FootnoteReference"/>
          <w:rFonts w:ascii="Traditional Arabic" w:eastAsia="Times New Roman" w:hAnsi="Traditional Arabic" w:cs="Traditional Arabic"/>
          <w:color w:val="242887"/>
          <w:sz w:val="30"/>
          <w:szCs w:val="30"/>
          <w:rtl/>
        </w:rPr>
        <w:footnoteReference w:id="139"/>
      </w:r>
    </w:p>
    <w:p w:rsidR="001C6410" w:rsidRDefault="001C6410" w:rsidP="001C6410">
      <w:pPr>
        <w:rPr>
          <w:rFonts w:asciiTheme="minorHAnsi" w:hAnsiTheme="minorHAnsi"/>
          <w:rtl/>
        </w:rPr>
      </w:pPr>
      <w:r>
        <w:rPr>
          <w:rFonts w:asciiTheme="minorHAnsi" w:hAnsiTheme="minorHAnsi" w:hint="cs"/>
          <w:rtl/>
        </w:rPr>
        <w:t xml:space="preserve">این افراد خیلی ها وکیل اصلی هم نبودند ولی در مورد </w:t>
      </w:r>
      <w:r w:rsidR="007B303F">
        <w:rPr>
          <w:rFonts w:asciiTheme="minorHAnsi" w:hAnsiTheme="minorHAnsi" w:hint="cs"/>
          <w:rtl/>
        </w:rPr>
        <w:t>ایشان</w:t>
      </w:r>
      <w:r>
        <w:rPr>
          <w:rFonts w:asciiTheme="minorHAnsi" w:hAnsiTheme="minorHAnsi" w:hint="cs"/>
          <w:rtl/>
        </w:rPr>
        <w:t xml:space="preserve"> هم لزوم اطاعت آمده است. تعبیراتی هم هست که دلالت بر قائم مقامی دارد و بیان کننده این است که اطاعت از وکلا اطاعت از امام است.</w:t>
      </w:r>
    </w:p>
    <w:p w:rsidR="001C6410" w:rsidRDefault="001C6410" w:rsidP="001C6410">
      <w:pPr>
        <w:pStyle w:val="Heading5"/>
        <w:rPr>
          <w:rtl/>
        </w:rPr>
      </w:pPr>
      <w:r>
        <w:rPr>
          <w:rtl/>
        </w:rPr>
        <w:t>3) شان اطلاع از اسرار امامت</w:t>
      </w:r>
    </w:p>
    <w:p w:rsidR="001C6410" w:rsidRDefault="001C6410" w:rsidP="001C6410">
      <w:pPr>
        <w:rPr>
          <w:rFonts w:asciiTheme="minorHAnsi" w:hAnsiTheme="minorHAnsi"/>
          <w:rtl/>
        </w:rPr>
      </w:pPr>
      <w:r>
        <w:rPr>
          <w:rFonts w:asciiTheme="minorHAnsi" w:hAnsiTheme="minorHAnsi" w:hint="cs"/>
          <w:rtl/>
        </w:rPr>
        <w:t xml:space="preserve">شان سوم اطلاع از اسرار امامت بوده است. ائمه </w:t>
      </w:r>
      <w:r w:rsidR="007B303F">
        <w:rPr>
          <w:rFonts w:asciiTheme="minorHAnsi" w:hAnsiTheme="minorHAnsi" w:hint="cs"/>
          <w:rtl/>
        </w:rPr>
        <w:t>ایشان</w:t>
      </w:r>
      <w:r>
        <w:rPr>
          <w:rFonts w:asciiTheme="minorHAnsi" w:hAnsiTheme="minorHAnsi" w:hint="cs"/>
          <w:rtl/>
        </w:rPr>
        <w:t xml:space="preserve"> را از اسرار باخبر </w:t>
      </w:r>
      <w:r w:rsidR="00F16102">
        <w:rPr>
          <w:rFonts w:asciiTheme="minorHAnsi" w:hAnsiTheme="minorHAnsi" w:hint="cs"/>
          <w:rtl/>
        </w:rPr>
        <w:t>می‌کرد</w:t>
      </w:r>
      <w:r>
        <w:rPr>
          <w:rFonts w:asciiTheme="minorHAnsi" w:hAnsiTheme="minorHAnsi" w:hint="cs"/>
          <w:rtl/>
        </w:rPr>
        <w:t>ند. وقتی حضرت حجت متولد شدند امام عسکری به وکلا نامه نوشتند که آن کسی که باید، متولد شده است:</w:t>
      </w:r>
    </w:p>
    <w:p w:rsidR="001C6410" w:rsidRDefault="001C6410" w:rsidP="001C6410">
      <w:pPr>
        <w:pStyle w:val="Quote"/>
        <w:rPr>
          <w:rtl/>
        </w:rPr>
      </w:pPr>
      <w:r>
        <w:rPr>
          <w:rFonts w:hint="cs"/>
          <w:rtl/>
        </w:rPr>
        <w:t>1</w:t>
      </w:r>
      <w:r>
        <w:rPr>
          <w:rFonts w:hint="cs"/>
          <w:color w:val="780000"/>
          <w:rtl/>
        </w:rPr>
        <w:t>- عَلِيُّ بْنُ مُحَمَّدٍ عَنْ مُحَمَّدِ بْنِ عَلِيِّ بْنِ بِلَالٍ قَالَ:</w:t>
      </w:r>
      <w:r>
        <w:rPr>
          <w:rFonts w:hint="cs"/>
          <w:rtl/>
        </w:rPr>
        <w:t xml:space="preserve"> خَرَجَ إِلَيَّ مِنْ أَبِي مُحَمَّدٍ قَبْلَ مُضِيِّهِ بِسَنَتَيْنِ يُخْبِرُنِي‏ بِالْخَلَفِ‏ مِنْ بَعْدِهِ ثُمَّ خَرَجَ إِلَيَّ مِنْ قَبْلِ مُضِيِّهِ بِثَلَاثَةِ أَيَّامٍ يُخْبِرُنِي‏ بِالْخَلَفِ‏ مِنْ بَعْدِهِ.</w:t>
      </w:r>
    </w:p>
    <w:p w:rsidR="001C6410" w:rsidRDefault="001C6410" w:rsidP="001C6410">
      <w:r>
        <w:rPr>
          <w:rFonts w:hint="cs"/>
          <w:rtl/>
        </w:rPr>
        <w:t xml:space="preserve">در مورد </w:t>
      </w:r>
      <w:r w:rsidR="00F16102">
        <w:rPr>
          <w:rFonts w:hint="cs"/>
          <w:rtl/>
        </w:rPr>
        <w:t>احمد</w:t>
      </w:r>
      <w:r>
        <w:rPr>
          <w:rFonts w:hint="cs"/>
          <w:rtl/>
        </w:rPr>
        <w:t xml:space="preserve"> بن اسحاق هم آمده است:</w:t>
      </w:r>
    </w:p>
    <w:p w:rsidR="001C6410" w:rsidRDefault="001C6410" w:rsidP="001C6410">
      <w:pPr>
        <w:pStyle w:val="Quote"/>
        <w:rPr>
          <w:rFonts w:ascii="Times New Roman" w:hAnsi="Times New Roman" w:cs="Times New Roman"/>
          <w:sz w:val="24"/>
          <w:szCs w:val="24"/>
          <w:rtl/>
        </w:rPr>
      </w:pPr>
      <w:r>
        <w:rPr>
          <w:rFonts w:hint="cs"/>
          <w:color w:val="780000"/>
          <w:rtl/>
        </w:rPr>
        <w:t xml:space="preserve">201- و قال: حدثنا </w:t>
      </w:r>
      <w:r w:rsidR="00F16102">
        <w:rPr>
          <w:rFonts w:hint="cs"/>
          <w:color w:val="780000"/>
          <w:rtl/>
        </w:rPr>
        <w:t>احمد</w:t>
      </w:r>
      <w:r>
        <w:rPr>
          <w:rFonts w:hint="cs"/>
          <w:color w:val="780000"/>
          <w:rtl/>
        </w:rPr>
        <w:t xml:space="preserve"> بن الحسين بن عبد اللّه بن مهران العروضي عن </w:t>
      </w:r>
      <w:r w:rsidR="00F16102">
        <w:rPr>
          <w:rFonts w:hint="cs"/>
          <w:color w:val="780000"/>
          <w:rtl/>
        </w:rPr>
        <w:t>احمد</w:t>
      </w:r>
      <w:r>
        <w:rPr>
          <w:rFonts w:hint="cs"/>
          <w:color w:val="780000"/>
          <w:rtl/>
        </w:rPr>
        <w:t xml:space="preserve"> بن الحسن بن إسحاق القمي قال:</w:t>
      </w:r>
      <w:r>
        <w:rPr>
          <w:rFonts w:hint="cs"/>
          <w:rtl/>
        </w:rPr>
        <w:t xml:space="preserve"> لما ولد الخلف‏ الصالح </w:t>
      </w:r>
      <w:r w:rsidR="00A62F20">
        <w:rPr>
          <w:rFonts w:hint="cs"/>
          <w:rtl/>
        </w:rPr>
        <w:t>علیه‌السلام</w:t>
      </w:r>
      <w:r>
        <w:rPr>
          <w:rFonts w:hint="cs"/>
          <w:rtl/>
        </w:rPr>
        <w:t xml:space="preserve"> ورد من مولانا أبي محمّد الحسن بن علي </w:t>
      </w:r>
      <w:r w:rsidR="00F16102">
        <w:rPr>
          <w:rFonts w:hint="cs"/>
          <w:rtl/>
        </w:rPr>
        <w:t>علیهماالسلام</w:t>
      </w:r>
      <w:r>
        <w:rPr>
          <w:rFonts w:hint="cs"/>
          <w:rtl/>
        </w:rPr>
        <w:t xml:space="preserve"> على يدي </w:t>
      </w:r>
      <w:r w:rsidR="00F16102">
        <w:rPr>
          <w:rFonts w:hint="cs"/>
          <w:rtl/>
        </w:rPr>
        <w:t>احمد</w:t>
      </w:r>
      <w:r>
        <w:rPr>
          <w:rFonts w:hint="cs"/>
          <w:rtl/>
        </w:rPr>
        <w:t xml:space="preserve"> بن إسحاق كتاب و إذا فيه مكتوب بخط يده </w:t>
      </w:r>
      <w:r w:rsidR="00A62F20">
        <w:rPr>
          <w:rFonts w:hint="cs"/>
          <w:rtl/>
        </w:rPr>
        <w:t>علیه‌السلام</w:t>
      </w:r>
      <w:r>
        <w:rPr>
          <w:rFonts w:hint="cs"/>
          <w:rtl/>
        </w:rPr>
        <w:t xml:space="preserve"> الذي كان ترد به التوقيعات. ولد المولود </w:t>
      </w:r>
      <w:r>
        <w:rPr>
          <w:rFonts w:hint="cs"/>
          <w:b/>
          <w:bCs/>
          <w:rtl/>
        </w:rPr>
        <w:t>فليكن عندك مستورا، و عن جميع الناس مكتوما</w:t>
      </w:r>
      <w:r>
        <w:rPr>
          <w:rFonts w:hint="cs"/>
          <w:rtl/>
        </w:rPr>
        <w:t>، فإنا لم نظهره إلا للأقرب لقرابته، و المولى لولايته أحببنا إعلامك ليسرّك اللّه كما سرّنا و السّلام.</w:t>
      </w:r>
    </w:p>
    <w:p w:rsidR="001C6410" w:rsidRDefault="001C6410" w:rsidP="001C6410">
      <w:pPr>
        <w:rPr>
          <w:rFonts w:asciiTheme="minorHAnsi" w:hAnsiTheme="minorHAnsi"/>
        </w:rPr>
      </w:pPr>
      <w:r>
        <w:rPr>
          <w:rFonts w:asciiTheme="minorHAnsi" w:hAnsiTheme="minorHAnsi" w:hint="cs"/>
          <w:rtl/>
        </w:rPr>
        <w:lastRenderedPageBreak/>
        <w:t xml:space="preserve">مسئله امامت بسیار سری بوده است و اصحاب یک امام، امام بعدی را نمی شناختند. مگر برخی از خواص. لذا شیعیان بعد از شهادت هر امام به دنبال امام بعد می گشتند. در روایت آمده است که وقتی امام از دنیا </w:t>
      </w:r>
      <w:r w:rsidR="00D54067">
        <w:rPr>
          <w:rFonts w:asciiTheme="minorHAnsi" w:hAnsiTheme="minorHAnsi" w:hint="cs"/>
          <w:rtl/>
        </w:rPr>
        <w:t>می‌رود</w:t>
      </w:r>
      <w:r>
        <w:rPr>
          <w:rFonts w:asciiTheme="minorHAnsi" w:hAnsiTheme="minorHAnsi" w:hint="cs"/>
          <w:rtl/>
        </w:rPr>
        <w:t xml:space="preserve"> هر طایفه باید یک نفر را برای تحقیق امام بعد می فرستادند. تا زمانی که این نفر برنگشتند آن طایفه معذور هستند.</w:t>
      </w:r>
    </w:p>
    <w:p w:rsidR="001C6410" w:rsidRDefault="001C6410" w:rsidP="001C6410">
      <w:pPr>
        <w:rPr>
          <w:rtl/>
        </w:rPr>
      </w:pPr>
      <w:r>
        <w:rPr>
          <w:rFonts w:hint="cs"/>
          <w:rtl/>
        </w:rPr>
        <w:t xml:space="preserve">اسامی 12 امام را پیامبر </w:t>
      </w:r>
      <w:r w:rsidR="009C51C7">
        <w:rPr>
          <w:rFonts w:hint="cs"/>
          <w:rtl/>
        </w:rPr>
        <w:t>نام‌برده</w:t>
      </w:r>
      <w:r>
        <w:rPr>
          <w:rFonts w:hint="cs"/>
          <w:rtl/>
        </w:rPr>
        <w:t xml:space="preserve"> است ولی این روایات سری بودند و بین مردم پخش نشده بودند.</w:t>
      </w:r>
    </w:p>
    <w:p w:rsidR="001C6410" w:rsidRDefault="001C6410" w:rsidP="001C6410">
      <w:pPr>
        <w:rPr>
          <w:rtl/>
        </w:rPr>
      </w:pPr>
      <w:r>
        <w:rPr>
          <w:rFonts w:hint="cs"/>
          <w:rtl/>
        </w:rPr>
        <w:t>- وکلا آیا سیستم اطلاع رسانی به امام هم بودند یا نه؟ یعنی وکلا اطلاعات افراد را به امام می رساندند یا نه معلوم نیست و دلیل قطعی بر آن نداریم.</w:t>
      </w:r>
    </w:p>
    <w:p w:rsidR="001C6410" w:rsidRDefault="001C6410" w:rsidP="001C6410">
      <w:pPr>
        <w:pStyle w:val="Heading5"/>
        <w:rPr>
          <w:rtl/>
        </w:rPr>
      </w:pPr>
      <w:r>
        <w:rPr>
          <w:rtl/>
        </w:rPr>
        <w:t>4) شان صدور معجزه</w:t>
      </w:r>
    </w:p>
    <w:p w:rsidR="001C6410" w:rsidRDefault="001C6410" w:rsidP="001C6410">
      <w:pPr>
        <w:rPr>
          <w:rtl/>
        </w:rPr>
      </w:pPr>
      <w:r>
        <w:rPr>
          <w:rFonts w:hint="cs"/>
          <w:rtl/>
        </w:rPr>
        <w:t xml:space="preserve">شان چهارم وکلا این است که معجزات به دست </w:t>
      </w:r>
      <w:r w:rsidR="007B303F">
        <w:rPr>
          <w:rFonts w:hint="cs"/>
          <w:rtl/>
        </w:rPr>
        <w:t>ایشان</w:t>
      </w:r>
      <w:r>
        <w:rPr>
          <w:rFonts w:hint="cs"/>
          <w:rtl/>
        </w:rPr>
        <w:t xml:space="preserve"> صادر </w:t>
      </w:r>
      <w:r w:rsidR="00D54067">
        <w:rPr>
          <w:rFonts w:hint="cs"/>
          <w:rtl/>
        </w:rPr>
        <w:t>می‌شد</w:t>
      </w:r>
      <w:r>
        <w:rPr>
          <w:rFonts w:hint="cs"/>
          <w:rtl/>
        </w:rPr>
        <w:t xml:space="preserve">ه است. در غیبت طوسی </w:t>
      </w:r>
      <w:r w:rsidR="0052340B">
        <w:rPr>
          <w:rFonts w:hint="cs"/>
          <w:rtl/>
        </w:rPr>
        <w:t>می‌گوید</w:t>
      </w:r>
      <w:r>
        <w:rPr>
          <w:rFonts w:hint="cs"/>
          <w:rtl/>
        </w:rPr>
        <w:t xml:space="preserve"> یکی از ادله اثبات امامت این است که معجزات به دست وکلا صادر </w:t>
      </w:r>
      <w:r w:rsidR="00D54067">
        <w:rPr>
          <w:rFonts w:hint="cs"/>
          <w:rtl/>
        </w:rPr>
        <w:t>می‌شد</w:t>
      </w:r>
      <w:r>
        <w:rPr>
          <w:rFonts w:hint="cs"/>
          <w:rtl/>
        </w:rPr>
        <w:t>ه است:</w:t>
      </w:r>
    </w:p>
    <w:p w:rsidR="001C6410" w:rsidRDefault="001C6410" w:rsidP="001C6410">
      <w:pPr>
        <w:pStyle w:val="Quote"/>
        <w:rPr>
          <w:rtl/>
        </w:rPr>
      </w:pPr>
      <w:r>
        <w:rPr>
          <w:rFonts w:hint="cs"/>
          <w:rtl/>
        </w:rPr>
        <w:t>قد ذكرنا جملا من أخبار السفراء و الأبواب في زمان الغيبة لأن صحة ذلك‏</w:t>
      </w:r>
      <w:r>
        <w:rPr>
          <w:rFonts w:cs="Times New Roman"/>
          <w:rtl/>
        </w:rPr>
        <w:t xml:space="preserve"> </w:t>
      </w:r>
      <w:r>
        <w:rPr>
          <w:rFonts w:hint="cs"/>
          <w:rtl/>
        </w:rPr>
        <w:t xml:space="preserve">مبني على ثبوت إمامة صاحب الزمان </w:t>
      </w:r>
      <w:r>
        <w:rPr>
          <w:rFonts w:hint="cs"/>
          <w:b/>
          <w:bCs/>
          <w:rtl/>
        </w:rPr>
        <w:t>ع و في ثبوت وكالتهم و ظهور المعجزات على أيديهم دليل واضح على إمامة من انتموا إليه</w:t>
      </w:r>
      <w:r>
        <w:rPr>
          <w:rFonts w:hint="cs"/>
          <w:rtl/>
        </w:rPr>
        <w:t xml:space="preserve"> فلذلك ذكرنا هذا فليس لأحد أن يقول ما الفائدة في ذكر أخبارهم فيما يتعلق بالكلام في الغيبة لأنا قد بينا فائدة ذلك فسقط هذا الاعتراض</w:t>
      </w:r>
      <w:r>
        <w:rPr>
          <w:rStyle w:val="FootnoteReference"/>
          <w:rtl/>
        </w:rPr>
        <w:footnoteReference w:id="140"/>
      </w:r>
      <w:r>
        <w:rPr>
          <w:rFonts w:hint="cs"/>
          <w:rtl/>
        </w:rPr>
        <w:t>.</w:t>
      </w:r>
    </w:p>
    <w:p w:rsidR="001C6410" w:rsidRDefault="001C6410" w:rsidP="001C6410">
      <w:pPr>
        <w:rPr>
          <w:rtl/>
        </w:rPr>
      </w:pPr>
    </w:p>
    <w:p w:rsidR="00C55B22" w:rsidRDefault="00C55B22" w:rsidP="00C55B22">
      <w:pPr>
        <w:pStyle w:val="Heading1"/>
        <w:rPr>
          <w:rFonts w:asciiTheme="minorHAnsi" w:hAnsiTheme="minorHAnsi"/>
        </w:rPr>
      </w:pPr>
      <w:bookmarkStart w:id="218" w:name="_Toc37017430"/>
      <w:r>
        <w:rPr>
          <w:rFonts w:hint="cs"/>
          <w:rtl/>
        </w:rPr>
        <w:t>جلسه 69</w:t>
      </w:r>
      <w:bookmarkEnd w:id="218"/>
    </w:p>
    <w:p w:rsidR="00C55B22" w:rsidRDefault="00C55B22" w:rsidP="00C55B22">
      <w:pPr>
        <w:rPr>
          <w:rtl/>
        </w:rPr>
      </w:pPr>
      <w:r>
        <w:rPr>
          <w:rFonts w:hint="cs"/>
          <w:rtl/>
        </w:rPr>
        <w:t>بسم ‌الله الرحمن الرحیم</w:t>
      </w:r>
    </w:p>
    <w:p w:rsidR="00C55B22" w:rsidRDefault="00C55B22" w:rsidP="00C55B22">
      <w:pPr>
        <w:rPr>
          <w:rtl/>
        </w:rPr>
      </w:pPr>
      <w:r>
        <w:rPr>
          <w:rFonts w:hint="cs"/>
          <w:rtl/>
        </w:rPr>
        <w:t xml:space="preserve">آیا وکالت دلالت بر وثاقت </w:t>
      </w:r>
      <w:r w:rsidR="00A62F20">
        <w:rPr>
          <w:rFonts w:hint="cs"/>
          <w:rtl/>
        </w:rPr>
        <w:t>می‌کند</w:t>
      </w:r>
      <w:r>
        <w:rPr>
          <w:rFonts w:hint="cs"/>
          <w:rtl/>
        </w:rPr>
        <w:t xml:space="preserve"> یا خیر؟ به مناسبت الفاظ دال بر وکالت را بیان کردیم. این الفاظ نوعا یک معنای لغوی یا اصطلاح حکومتی دارد که دلالت بر این دارند که امور اجرایی خاص را انجام </w:t>
      </w:r>
      <w:r w:rsidR="00A62F20">
        <w:rPr>
          <w:rFonts w:hint="cs"/>
          <w:rtl/>
        </w:rPr>
        <w:t>می‌دهند</w:t>
      </w:r>
      <w:r>
        <w:rPr>
          <w:rFonts w:hint="cs"/>
          <w:rtl/>
        </w:rPr>
        <w:t xml:space="preserve">. </w:t>
      </w:r>
      <w:r w:rsidR="00F16102">
        <w:rPr>
          <w:rFonts w:hint="cs"/>
          <w:rtl/>
        </w:rPr>
        <w:t>مثلاً</w:t>
      </w:r>
      <w:r>
        <w:rPr>
          <w:rFonts w:hint="cs"/>
          <w:rtl/>
        </w:rPr>
        <w:t xml:space="preserve"> خود لفظ وکیل در اصطلاح حکومتی یعنی کارگزار. </w:t>
      </w:r>
      <w:r w:rsidR="00F16102">
        <w:rPr>
          <w:rFonts w:hint="cs"/>
          <w:rtl/>
        </w:rPr>
        <w:t>مثلاً</w:t>
      </w:r>
      <w:r>
        <w:rPr>
          <w:rFonts w:hint="cs"/>
          <w:rtl/>
        </w:rPr>
        <w:t xml:space="preserve"> در روایت فدک آمده است که فدک در دست وکلای حضرت زهرا بوده است. ائمه از این اصطلاحات لغوی برای یک معنای خاص جدیدی استفاده کردند. که همان نظام وکالت است. کلمه ثقه و ناحیه هم یک اصطلاح حکومتی بوده است. استفاده از همین الفاظ شایع باعث </w:t>
      </w:r>
      <w:r w:rsidR="00D54067">
        <w:rPr>
          <w:rFonts w:hint="cs"/>
          <w:rtl/>
        </w:rPr>
        <w:t>می‌شد</w:t>
      </w:r>
      <w:r>
        <w:rPr>
          <w:rFonts w:hint="cs"/>
          <w:rtl/>
        </w:rPr>
        <w:t>ه است که نظام سری باقی بماند.</w:t>
      </w:r>
    </w:p>
    <w:p w:rsidR="00C55B22" w:rsidRDefault="00C55B22" w:rsidP="00C55B22">
      <w:pPr>
        <w:rPr>
          <w:rtl/>
        </w:rPr>
      </w:pPr>
      <w:r>
        <w:rPr>
          <w:rFonts w:hint="cs"/>
          <w:rtl/>
        </w:rPr>
        <w:t xml:space="preserve">برخی الفاظ مثل قهرمان با </w:t>
      </w:r>
      <w:r w:rsidR="009C51C7">
        <w:rPr>
          <w:rFonts w:hint="cs"/>
          <w:rtl/>
        </w:rPr>
        <w:t>این‌که</w:t>
      </w:r>
      <w:r>
        <w:rPr>
          <w:rFonts w:hint="cs"/>
          <w:rtl/>
        </w:rPr>
        <w:t xml:space="preserve"> شانیت این را داشت که در مورد نظام وکالت بکار رود ولی </w:t>
      </w:r>
      <w:r w:rsidR="00A62F20">
        <w:rPr>
          <w:rFonts w:hint="cs"/>
          <w:rtl/>
        </w:rPr>
        <w:t>ظاهراً</w:t>
      </w:r>
      <w:r>
        <w:rPr>
          <w:rFonts w:hint="cs"/>
          <w:rtl/>
        </w:rPr>
        <w:t xml:space="preserve"> بکار نرفته است. هرچند معنای لغوی قهرمان و وکیل تقریبا یکی است.</w:t>
      </w:r>
    </w:p>
    <w:p w:rsidR="00C55B22" w:rsidRDefault="00C55B22" w:rsidP="00C55B22">
      <w:pPr>
        <w:rPr>
          <w:rtl/>
        </w:rPr>
      </w:pPr>
      <w:r>
        <w:rPr>
          <w:rFonts w:hint="cs"/>
          <w:rtl/>
        </w:rPr>
        <w:lastRenderedPageBreak/>
        <w:t xml:space="preserve">آیا این الفاظ </w:t>
      </w:r>
      <w:r w:rsidR="00D54067">
        <w:rPr>
          <w:rFonts w:hint="cs"/>
          <w:rtl/>
        </w:rPr>
        <w:t>باهم</w:t>
      </w:r>
      <w:r>
        <w:rPr>
          <w:rFonts w:hint="cs"/>
          <w:rtl/>
        </w:rPr>
        <w:t xml:space="preserve"> تفاوت هم داشته است و دلالت بر مقامات مختلف در نظام وکالت دارد یا خیر؟ گفتیم </w:t>
      </w:r>
      <w:r w:rsidR="00A62F20">
        <w:rPr>
          <w:rFonts w:hint="cs"/>
          <w:rtl/>
        </w:rPr>
        <w:t>ظاهراً</w:t>
      </w:r>
      <w:r>
        <w:rPr>
          <w:rFonts w:hint="cs"/>
          <w:rtl/>
        </w:rPr>
        <w:t xml:space="preserve"> به هرکسی باب یا سفیر گفته ن</w:t>
      </w:r>
      <w:r w:rsidR="00D54067">
        <w:rPr>
          <w:rFonts w:hint="cs"/>
          <w:rtl/>
        </w:rPr>
        <w:t>می‌شد</w:t>
      </w:r>
      <w:r>
        <w:rPr>
          <w:rFonts w:hint="cs"/>
          <w:rtl/>
        </w:rPr>
        <w:t xml:space="preserve">ه است بلکه مربوط به وکیل اصلی است. لکن تفاوت این الفاظ </w:t>
      </w:r>
      <w:r w:rsidR="00A62F20">
        <w:rPr>
          <w:rFonts w:hint="cs"/>
          <w:rtl/>
        </w:rPr>
        <w:t>دقیقاً</w:t>
      </w:r>
      <w:r>
        <w:rPr>
          <w:rFonts w:hint="cs"/>
          <w:rtl/>
        </w:rPr>
        <w:t xml:space="preserve"> معلوم نیست. وکیل بقول مطلق </w:t>
      </w:r>
      <w:r w:rsidR="00A62F20">
        <w:rPr>
          <w:rFonts w:hint="cs"/>
          <w:rtl/>
        </w:rPr>
        <w:t>ظاهراً</w:t>
      </w:r>
      <w:r>
        <w:rPr>
          <w:rFonts w:hint="cs"/>
          <w:rtl/>
        </w:rPr>
        <w:t xml:space="preserve"> نماینده تام الاختیار است و در مقابل وکیل در اخذ وجوهات که فقط در همین کار وکالت دارد.</w:t>
      </w:r>
    </w:p>
    <w:p w:rsidR="00C55B22" w:rsidRDefault="0052340B" w:rsidP="00C55B22">
      <w:pPr>
        <w:rPr>
          <w:rtl/>
        </w:rPr>
      </w:pPr>
      <w:r>
        <w:rPr>
          <w:rFonts w:hint="cs"/>
          <w:rtl/>
        </w:rPr>
        <w:t>نکته‌ای</w:t>
      </w:r>
      <w:r w:rsidR="00C55B22">
        <w:rPr>
          <w:rFonts w:hint="cs"/>
          <w:rtl/>
        </w:rPr>
        <w:t xml:space="preserve"> که باید در مورد این عبارت عرض کنیم:</w:t>
      </w:r>
    </w:p>
    <w:p w:rsidR="00C55B22" w:rsidRDefault="00C55B22" w:rsidP="00C55B22">
      <w:pPr>
        <w:pStyle w:val="Quote"/>
        <w:rPr>
          <w:rtl/>
        </w:rPr>
      </w:pPr>
      <w:r>
        <w:rPr>
          <w:rFonts w:hint="cs"/>
          <w:rtl/>
        </w:rPr>
        <w:t xml:space="preserve">لا عذر لأحد من موالينا في التشكيك فيما يؤديه عنا ثقاتنا قد عرفوا بأننا نفاوضهم سرنا و نحمله إياه إليهم و عرفنا ما يكون من ذلك </w:t>
      </w:r>
      <w:r w:rsidR="00615FB7">
        <w:rPr>
          <w:rFonts w:hint="cs"/>
          <w:rtl/>
        </w:rPr>
        <w:t>ان‌شاءالله</w:t>
      </w:r>
      <w:r>
        <w:rPr>
          <w:rFonts w:hint="cs"/>
          <w:rtl/>
        </w:rPr>
        <w:t xml:space="preserve"> تعالى.</w:t>
      </w:r>
    </w:p>
    <w:p w:rsidR="00C55B22" w:rsidRDefault="00C55B22" w:rsidP="00C55B22">
      <w:pPr>
        <w:rPr>
          <w:rtl/>
        </w:rPr>
      </w:pPr>
      <w:r>
        <w:rPr>
          <w:rFonts w:hint="cs"/>
          <w:rtl/>
        </w:rPr>
        <w:t>گفتیم که این عبارت احتمالا تصحیف دارد. مطابق همان احتمال ما در وسائل نقل شده است و به احتمال قوی نسخه دست شیخ حر عاملی «نحملهم» بوده است.</w:t>
      </w:r>
    </w:p>
    <w:p w:rsidR="00C55B22" w:rsidRDefault="00C55B22" w:rsidP="00C55B22">
      <w:pPr>
        <w:rPr>
          <w:rtl/>
        </w:rPr>
      </w:pPr>
      <w:r>
        <w:rPr>
          <w:rFonts w:hint="cs"/>
          <w:rtl/>
        </w:rPr>
        <w:t>گفتیم یکی از شئون وکیل رساندن رقعه های مردم به دست امام و رساندن اشیا متبرک و نامه ها به مردم بوده است.</w:t>
      </w:r>
    </w:p>
    <w:p w:rsidR="00C55B22" w:rsidRDefault="00C55B22" w:rsidP="00C55B22">
      <w:pPr>
        <w:rPr>
          <w:rtl/>
        </w:rPr>
      </w:pPr>
      <w:r>
        <w:rPr>
          <w:rFonts w:hint="cs"/>
          <w:rtl/>
        </w:rPr>
        <w:t>شان دوم واجب الاطاعه بودن بوده است.</w:t>
      </w:r>
    </w:p>
    <w:p w:rsidR="00C55B22" w:rsidRDefault="00C55B22" w:rsidP="00C55B22">
      <w:pPr>
        <w:rPr>
          <w:rtl/>
        </w:rPr>
      </w:pPr>
      <w:r>
        <w:rPr>
          <w:rFonts w:hint="cs"/>
          <w:rtl/>
        </w:rPr>
        <w:t xml:space="preserve">شان سوم اطلاع از اسرار امام است. سرنگهداری </w:t>
      </w:r>
      <w:r w:rsidR="009C51C7">
        <w:rPr>
          <w:rFonts w:hint="cs"/>
          <w:rtl/>
        </w:rPr>
        <w:t>مهم‌ترین</w:t>
      </w:r>
      <w:r>
        <w:rPr>
          <w:rFonts w:hint="cs"/>
          <w:rtl/>
        </w:rPr>
        <w:t xml:space="preserve"> خصوصیت وکیل است. از یکی از نوبختی ها می پرسند که تو که از حسین بن روح افضل هستی چرا وکیل نشدی. او جواب </w:t>
      </w:r>
      <w:r w:rsidR="009C51C7">
        <w:rPr>
          <w:rFonts w:hint="cs"/>
          <w:rtl/>
        </w:rPr>
        <w:t>می‌دهد</w:t>
      </w:r>
      <w:r>
        <w:rPr>
          <w:rFonts w:hint="cs"/>
          <w:rtl/>
        </w:rPr>
        <w:t xml:space="preserve"> که من متکلم هستم و ممکن است اسرار امام را لو بدهم ولی حسین بن روح بسیار راز نگهدار است.</w:t>
      </w:r>
    </w:p>
    <w:p w:rsidR="00C55B22" w:rsidRDefault="00C55B22" w:rsidP="00C55B22">
      <w:pPr>
        <w:rPr>
          <w:rtl/>
        </w:rPr>
      </w:pPr>
      <w:r>
        <w:rPr>
          <w:rFonts w:hint="cs"/>
          <w:rtl/>
        </w:rPr>
        <w:t xml:space="preserve">شان چهارم این بوده است که معجزاتی بر دست وکیل جاری </w:t>
      </w:r>
      <w:r w:rsidR="00D54067">
        <w:rPr>
          <w:rFonts w:hint="cs"/>
          <w:rtl/>
        </w:rPr>
        <w:t>می‌شد</w:t>
      </w:r>
      <w:r>
        <w:rPr>
          <w:rFonts w:hint="cs"/>
          <w:rtl/>
        </w:rPr>
        <w:t>ه است.</w:t>
      </w:r>
    </w:p>
    <w:p w:rsidR="00C55B22" w:rsidRDefault="00C55B22" w:rsidP="00C55B22">
      <w:pPr>
        <w:rPr>
          <w:rtl/>
        </w:rPr>
      </w:pPr>
      <w:r>
        <w:rPr>
          <w:rFonts w:hint="cs"/>
          <w:rtl/>
        </w:rPr>
        <w:t xml:space="preserve">احتمال دادیم که شاید شان پنجمی هم باشد که وکلا یک سیستم اطلاع رسانی به امام هم </w:t>
      </w:r>
      <w:r w:rsidR="00A62F20">
        <w:rPr>
          <w:rFonts w:hint="cs"/>
          <w:rtl/>
        </w:rPr>
        <w:t>بوده‌اند</w:t>
      </w:r>
      <w:r>
        <w:rPr>
          <w:rFonts w:hint="cs"/>
          <w:rtl/>
        </w:rPr>
        <w:t>.</w:t>
      </w:r>
    </w:p>
    <w:p w:rsidR="00C55B22" w:rsidRDefault="00C55B22" w:rsidP="00C55B22">
      <w:pPr>
        <w:rPr>
          <w:rtl/>
        </w:rPr>
      </w:pPr>
      <w:r>
        <w:rPr>
          <w:rFonts w:hint="cs"/>
          <w:rtl/>
        </w:rPr>
        <w:t xml:space="preserve">خیلی از تعبیراتی که در مورد خود امام یا برخی وکلا هست خیلی ابهام دارد و بیشتر با القاب است. مثل القزوینی، الغریم و... . نامه هایی هم که </w:t>
      </w:r>
      <w:r w:rsidR="006C55EB">
        <w:rPr>
          <w:rFonts w:hint="cs"/>
          <w:rtl/>
        </w:rPr>
        <w:t>ردوبدل</w:t>
      </w:r>
      <w:r>
        <w:rPr>
          <w:rFonts w:hint="cs"/>
          <w:rtl/>
        </w:rPr>
        <w:t xml:space="preserve"> </w:t>
      </w:r>
      <w:r w:rsidR="00D54067">
        <w:rPr>
          <w:rFonts w:hint="cs"/>
          <w:rtl/>
        </w:rPr>
        <w:t>می‌شد</w:t>
      </w:r>
      <w:r>
        <w:rPr>
          <w:rFonts w:hint="cs"/>
          <w:rtl/>
        </w:rPr>
        <w:t xml:space="preserve">ه است مبهم هستند. سوالات را کسی می فرستاد و امام طبق سوالات بدون اشاره به </w:t>
      </w:r>
      <w:r w:rsidR="009C51C7">
        <w:rPr>
          <w:rFonts w:hint="cs"/>
          <w:rtl/>
        </w:rPr>
        <w:t>سؤال</w:t>
      </w:r>
      <w:r>
        <w:rPr>
          <w:rFonts w:hint="cs"/>
          <w:rtl/>
        </w:rPr>
        <w:t xml:space="preserve"> جواب </w:t>
      </w:r>
      <w:r w:rsidR="00A62F20">
        <w:rPr>
          <w:rFonts w:hint="cs"/>
          <w:rtl/>
        </w:rPr>
        <w:t>می‌دادند</w:t>
      </w:r>
      <w:r>
        <w:rPr>
          <w:rFonts w:hint="cs"/>
          <w:rtl/>
        </w:rPr>
        <w:t>. نویسنده سوالات منظور امام را می فهمید ولی دیگران ن</w:t>
      </w:r>
      <w:r w:rsidR="00F16102">
        <w:rPr>
          <w:rFonts w:hint="cs"/>
          <w:rtl/>
        </w:rPr>
        <w:t>می‌توان</w:t>
      </w:r>
      <w:r>
        <w:rPr>
          <w:rFonts w:hint="cs"/>
          <w:rtl/>
        </w:rPr>
        <w:t xml:space="preserve">ند به مطلب پی ببریند. </w:t>
      </w:r>
      <w:r w:rsidR="00F16102">
        <w:rPr>
          <w:rFonts w:hint="cs"/>
          <w:rtl/>
        </w:rPr>
        <w:t>مثلاً</w:t>
      </w:r>
      <w:r>
        <w:rPr>
          <w:rFonts w:hint="cs"/>
          <w:rtl/>
        </w:rPr>
        <w:t xml:space="preserve"> در یکی از نامه ها آمده است:</w:t>
      </w:r>
    </w:p>
    <w:p w:rsidR="00C55B22" w:rsidRDefault="00C55B22" w:rsidP="00C55B22">
      <w:pPr>
        <w:pStyle w:val="Quote"/>
        <w:rPr>
          <w:rtl/>
        </w:rPr>
      </w:pPr>
      <w:r>
        <w:rPr>
          <w:rFonts w:hint="cs"/>
          <w:rtl/>
        </w:rPr>
        <w:t>وَ أَمَّا مُحَمَّدُ بْنُ عُثْمَانَ الْعَمْرِيُّ رَضِيَ اللَّهُ عَنْهُ وَ عَنْ أَبِيهِ مِنْ قَبْلُ فَإِنَّهُ ثِقَتِي وَ كِتَابُهُ كِتَابِي وَ أَمَّا مُحَمَّدُ بْنُ عَلِيِّ بْنِ مَهْزِيَارَ الْأَهْوَازِيُّ فَسَيُصْلِحُ اللَّهُ لَهُ قَلْبَهُ وَ يُزِيلُ عَنْهُ شَكَّهُ وَ أَمَّا مَا وَصَلْتَنَا بِهِ فَلَا قَبُولَ عِنْدَنَا إِلَّا لِمَا طَابَ وَ طَهُرَ وَ ثَمَنُ‏ الْمُغَنِّيَةِ حَرَامٌ‏ وَ أَمَّا مُحَمَّدُ بْنُ شَاذَانَ بْنِ نُعَيْمٍ فَهُوَ رَجُلٌ مِنْ شِيعَتِنَا أَهْلَ الْبَيْت‏</w:t>
      </w:r>
    </w:p>
    <w:p w:rsidR="00C55B22" w:rsidRDefault="00C55B22" w:rsidP="00C55B22">
      <w:pPr>
        <w:rPr>
          <w:rFonts w:asciiTheme="minorHAnsi" w:hAnsiTheme="minorHAnsi"/>
        </w:rPr>
      </w:pPr>
      <w:r>
        <w:rPr>
          <w:rFonts w:asciiTheme="minorHAnsi" w:hAnsiTheme="minorHAnsi" w:hint="cs"/>
          <w:rtl/>
        </w:rPr>
        <w:t xml:space="preserve">ارتباط این فقرات </w:t>
      </w:r>
      <w:r w:rsidR="00D54067">
        <w:rPr>
          <w:rFonts w:asciiTheme="minorHAnsi" w:hAnsiTheme="minorHAnsi" w:hint="cs"/>
          <w:rtl/>
        </w:rPr>
        <w:t>باهم</w:t>
      </w:r>
      <w:r>
        <w:rPr>
          <w:rFonts w:asciiTheme="minorHAnsi" w:hAnsiTheme="minorHAnsi" w:hint="cs"/>
          <w:rtl/>
        </w:rPr>
        <w:t xml:space="preserve"> معلوم نیست چیست؟ شاید هم اخبار غیبی امام باشد که امام </w:t>
      </w:r>
      <w:r w:rsidR="00F16102">
        <w:rPr>
          <w:rFonts w:asciiTheme="minorHAnsi" w:hAnsiTheme="minorHAnsi" w:hint="cs"/>
          <w:rtl/>
        </w:rPr>
        <w:t>می‌خواهد</w:t>
      </w:r>
      <w:r>
        <w:rPr>
          <w:rFonts w:asciiTheme="minorHAnsi" w:hAnsiTheme="minorHAnsi" w:hint="cs"/>
          <w:rtl/>
        </w:rPr>
        <w:t xml:space="preserve"> بگوید آن مقدار از پولها که از فروش مغنیه بوده است حرام است و ما آن را قبول ن</w:t>
      </w:r>
      <w:r w:rsidR="00D54067">
        <w:rPr>
          <w:rFonts w:asciiTheme="minorHAnsi" w:hAnsiTheme="minorHAnsi" w:hint="cs"/>
          <w:rtl/>
        </w:rPr>
        <w:t>می‌کنیم</w:t>
      </w:r>
      <w:r>
        <w:rPr>
          <w:rFonts w:asciiTheme="minorHAnsi" w:hAnsiTheme="minorHAnsi" w:hint="cs"/>
          <w:rtl/>
        </w:rPr>
        <w:t>.</w:t>
      </w:r>
    </w:p>
    <w:p w:rsidR="00C55B22" w:rsidRDefault="00C55B22" w:rsidP="00C55B22">
      <w:pPr>
        <w:rPr>
          <w:rFonts w:asciiTheme="minorHAnsi" w:hAnsiTheme="minorHAnsi"/>
          <w:rtl/>
        </w:rPr>
      </w:pPr>
      <w:r>
        <w:rPr>
          <w:rFonts w:asciiTheme="minorHAnsi" w:hAnsiTheme="minorHAnsi" w:hint="cs"/>
          <w:rtl/>
        </w:rPr>
        <w:t xml:space="preserve">همان روایت اما الحوادث الواقعه فرجعوا فیها الی رواه احادیثنا معلوم نیست </w:t>
      </w:r>
      <w:r w:rsidR="009C51C7">
        <w:rPr>
          <w:rFonts w:asciiTheme="minorHAnsi" w:hAnsiTheme="minorHAnsi" w:hint="cs"/>
          <w:rtl/>
        </w:rPr>
        <w:t>سؤال</w:t>
      </w:r>
      <w:r>
        <w:rPr>
          <w:rFonts w:asciiTheme="minorHAnsi" w:hAnsiTheme="minorHAnsi" w:hint="cs"/>
          <w:rtl/>
        </w:rPr>
        <w:t xml:space="preserve"> سائل چه بوده است</w:t>
      </w:r>
    </w:p>
    <w:p w:rsidR="00C55B22" w:rsidRDefault="00C55B22" w:rsidP="00C55B22">
      <w:pPr>
        <w:pStyle w:val="Heading4"/>
      </w:pPr>
      <w:r>
        <w:rPr>
          <w:rtl/>
        </w:rPr>
        <w:t>ادله دلالت وکالت بر وثاقت</w:t>
      </w:r>
    </w:p>
    <w:p w:rsidR="00C55B22" w:rsidRDefault="00C55B22" w:rsidP="00C55B22">
      <w:pPr>
        <w:rPr>
          <w:rtl/>
        </w:rPr>
      </w:pPr>
      <w:r>
        <w:rPr>
          <w:rFonts w:hint="cs"/>
          <w:rtl/>
        </w:rPr>
        <w:lastRenderedPageBreak/>
        <w:t xml:space="preserve">از مجموع این عبارات مشخص </w:t>
      </w:r>
      <w:r w:rsidR="00A62F20">
        <w:rPr>
          <w:rFonts w:hint="cs"/>
          <w:rtl/>
        </w:rPr>
        <w:t>می‌شود</w:t>
      </w:r>
      <w:r>
        <w:rPr>
          <w:rFonts w:hint="cs"/>
          <w:rtl/>
        </w:rPr>
        <w:t xml:space="preserve"> وکیل بیش از یک ثقه معمولی بوده است و باید در یک حدی از وثاقت و مقامات معنوی باشد که وکیل شود.</w:t>
      </w:r>
    </w:p>
    <w:p w:rsidR="00C55B22" w:rsidRDefault="00C55B22" w:rsidP="00C55B22">
      <w:pPr>
        <w:pStyle w:val="Heading5"/>
        <w:rPr>
          <w:rtl/>
        </w:rPr>
      </w:pPr>
      <w:r>
        <w:rPr>
          <w:rtl/>
        </w:rPr>
        <w:t>[استدلال به شان قائم مقام و جلوه امام بودن]</w:t>
      </w:r>
    </w:p>
    <w:p w:rsidR="00C55B22" w:rsidRDefault="00C55B22" w:rsidP="00C55B22">
      <w:pPr>
        <w:rPr>
          <w:rtl/>
        </w:rPr>
      </w:pPr>
      <w:r>
        <w:rPr>
          <w:rFonts w:hint="cs"/>
          <w:rtl/>
        </w:rPr>
        <w:t xml:space="preserve">نکته اول اینکه وکیل </w:t>
      </w:r>
      <w:r w:rsidR="0052340B">
        <w:rPr>
          <w:rFonts w:hint="cs"/>
          <w:rtl/>
        </w:rPr>
        <w:t>به‌عنوان</w:t>
      </w:r>
      <w:r>
        <w:rPr>
          <w:rFonts w:hint="cs"/>
          <w:rtl/>
        </w:rPr>
        <w:t xml:space="preserve"> نماینده امام و قائم مقام و واسطه بین خلق و امام معرفی </w:t>
      </w:r>
      <w:r w:rsidR="00D54067">
        <w:rPr>
          <w:rFonts w:hint="cs"/>
          <w:rtl/>
        </w:rPr>
        <w:t>می‌شد</w:t>
      </w:r>
      <w:r>
        <w:rPr>
          <w:rFonts w:hint="cs"/>
          <w:rtl/>
        </w:rPr>
        <w:t>ه است:</w:t>
      </w:r>
    </w:p>
    <w:p w:rsidR="00C55B22" w:rsidRDefault="00C55B22" w:rsidP="00C55B22">
      <w:pPr>
        <w:pStyle w:val="Quote"/>
        <w:rPr>
          <w:rFonts w:ascii="Times New Roman" w:hAnsi="Times New Roman" w:cs="Times New Roman"/>
          <w:sz w:val="24"/>
          <w:szCs w:val="24"/>
          <w:rtl/>
        </w:rPr>
      </w:pPr>
      <w:r>
        <w:rPr>
          <w:rFonts w:hint="cs"/>
          <w:rtl/>
        </w:rPr>
        <w:t>161</w:t>
      </w:r>
      <w:r>
        <w:rPr>
          <w:rFonts w:hint="cs"/>
          <w:color w:val="780000"/>
          <w:rtl/>
        </w:rPr>
        <w:t xml:space="preserve"> عَبْدُ اللَّهِ بْنُ جَعْفَرٍ الْحِمْيَرِيُّ، قَالَ: حَدَّثَنِي مُحَمَّدُ بْنُ صَالِحٍ الْهَمْدَانِيُّ، قَالَ:</w:t>
      </w:r>
      <w:r>
        <w:rPr>
          <w:rFonts w:hint="cs"/>
          <w:rtl/>
        </w:rPr>
        <w:t xml:space="preserve"> كَتَبْتُ‏ إِلَى‏ صَاحِبِ‏ الزَّمَانِ‏ </w:t>
      </w:r>
      <w:r w:rsidR="00A62F20">
        <w:rPr>
          <w:rFonts w:hint="cs"/>
          <w:rtl/>
        </w:rPr>
        <w:t>علیه‌السلام</w:t>
      </w:r>
      <w:r>
        <w:rPr>
          <w:rFonts w:hint="cs"/>
          <w:rtl/>
        </w:rPr>
        <w:t xml:space="preserve">: إِنَّ أَهْلَ بَيْتِي يُؤْذُونَنِي وَ يُقَرِّعُونَنِي بِالْحَدِيثِ الَّذِي رُوِيَ عَنْ آبَائِكَ </w:t>
      </w:r>
      <w:r w:rsidR="00A62F20">
        <w:rPr>
          <w:rFonts w:hint="cs"/>
          <w:rtl/>
        </w:rPr>
        <w:t>علیهم‌السلام</w:t>
      </w:r>
      <w:r>
        <w:rPr>
          <w:rFonts w:hint="cs"/>
          <w:rtl/>
        </w:rPr>
        <w:t xml:space="preserve"> أَنَّهُمْ قَالُوا: «قُوَّامُنَا وَ خُدَّامُنَا شِرَارُ خَلْقِ اللَّهِ».</w:t>
      </w:r>
    </w:p>
    <w:p w:rsidR="00C55B22" w:rsidRDefault="00C55B22" w:rsidP="00C55B22">
      <w:pPr>
        <w:pStyle w:val="Quote"/>
      </w:pPr>
      <w:r>
        <w:rPr>
          <w:rFonts w:hint="cs"/>
          <w:rtl/>
        </w:rPr>
        <w:t xml:space="preserve">فَكَتَبَ </w:t>
      </w:r>
      <w:r w:rsidR="00A62F20">
        <w:rPr>
          <w:rFonts w:hint="cs"/>
          <w:rtl/>
        </w:rPr>
        <w:t>علیه‌السلام</w:t>
      </w:r>
      <w:r>
        <w:rPr>
          <w:rFonts w:hint="cs"/>
          <w:rtl/>
        </w:rPr>
        <w:t>: وَيْحَكُمْ أَ مَا تَقْرَؤُونَ مَا قَالَ عَزَّ وَ جَلَّ: وَ جَعَلْنا بَيْنَهُمْ وَ بَيْنَ الْقُرَى الَّتِي بارَكْنا فِيها قُرىً ظاهِرَةً.</w:t>
      </w:r>
    </w:p>
    <w:p w:rsidR="00C55B22" w:rsidRDefault="00C55B22" w:rsidP="00C55B22">
      <w:pPr>
        <w:pStyle w:val="Quote"/>
      </w:pPr>
      <w:r>
        <w:rPr>
          <w:rFonts w:hint="cs"/>
          <w:rtl/>
        </w:rPr>
        <w:t>وَ نَحْنُ- وَ اللَّهِ- الْقُرَى الَّتِي بَارَكَ اللَّهُ فِيهَا، وَ أَنْتُمُ الْقُرَى الظَّاهِرَةُ،</w:t>
      </w:r>
    </w:p>
    <w:p w:rsidR="00C55B22" w:rsidRDefault="00D54067" w:rsidP="00C55B22">
      <w:pPr>
        <w:rPr>
          <w:rFonts w:asciiTheme="minorHAnsi" w:hAnsiTheme="minorHAnsi"/>
          <w:rtl/>
        </w:rPr>
      </w:pPr>
      <w:r>
        <w:rPr>
          <w:rFonts w:asciiTheme="minorHAnsi" w:hAnsiTheme="minorHAnsi" w:hint="cs"/>
          <w:rtl/>
        </w:rPr>
        <w:t>ازاین‌رو</w:t>
      </w:r>
      <w:r w:rsidR="00C55B22">
        <w:rPr>
          <w:rFonts w:asciiTheme="minorHAnsi" w:hAnsiTheme="minorHAnsi" w:hint="cs"/>
          <w:rtl/>
        </w:rPr>
        <w:t xml:space="preserve">ایت استفاده </w:t>
      </w:r>
      <w:r w:rsidR="00A62F20">
        <w:rPr>
          <w:rFonts w:asciiTheme="minorHAnsi" w:hAnsiTheme="minorHAnsi" w:hint="cs"/>
          <w:rtl/>
        </w:rPr>
        <w:t>می‌شود</w:t>
      </w:r>
      <w:r w:rsidR="00C55B22">
        <w:rPr>
          <w:rFonts w:asciiTheme="minorHAnsi" w:hAnsiTheme="minorHAnsi" w:hint="cs"/>
          <w:rtl/>
        </w:rPr>
        <w:t xml:space="preserve"> که وکیل ترجمان و جلوه ی امام و رابط بین امام و خلق است. البته راوی این روایت مُحَمَّدُ بْنُ صَالِحٍ الْهَمْدَانِيُّ است که از وکلا است و هیچ توثیقی ندارد مگر همین وکالت. لذا </w:t>
      </w:r>
      <w:r>
        <w:rPr>
          <w:rFonts w:asciiTheme="minorHAnsi" w:hAnsiTheme="minorHAnsi" w:hint="cs"/>
          <w:rtl/>
        </w:rPr>
        <w:t>ازاین‌رو</w:t>
      </w:r>
      <w:r w:rsidR="00C55B22">
        <w:rPr>
          <w:rFonts w:asciiTheme="minorHAnsi" w:hAnsiTheme="minorHAnsi" w:hint="cs"/>
          <w:rtl/>
        </w:rPr>
        <w:t>ایت برای توثیق وکلا ن</w:t>
      </w:r>
      <w:r w:rsidR="00A62F20">
        <w:rPr>
          <w:rFonts w:asciiTheme="minorHAnsi" w:hAnsiTheme="minorHAnsi" w:hint="cs"/>
          <w:rtl/>
        </w:rPr>
        <w:t>می‌شود</w:t>
      </w:r>
      <w:r w:rsidR="00C55B22">
        <w:rPr>
          <w:rFonts w:asciiTheme="minorHAnsi" w:hAnsiTheme="minorHAnsi" w:hint="cs"/>
          <w:rtl/>
        </w:rPr>
        <w:t xml:space="preserve"> استفاده کرد.</w:t>
      </w:r>
    </w:p>
    <w:p w:rsidR="00C55B22" w:rsidRDefault="00C55B22" w:rsidP="00C55B22">
      <w:pPr>
        <w:rPr>
          <w:rFonts w:asciiTheme="minorHAnsi" w:hAnsiTheme="minorHAnsi"/>
          <w:rtl/>
        </w:rPr>
      </w:pPr>
      <w:r>
        <w:rPr>
          <w:rFonts w:asciiTheme="minorHAnsi" w:hAnsiTheme="minorHAnsi" w:hint="cs"/>
          <w:rtl/>
        </w:rPr>
        <w:t>روایت دیگر:</w:t>
      </w:r>
    </w:p>
    <w:p w:rsidR="00C55B22" w:rsidRDefault="00C55B22" w:rsidP="00C55B22">
      <w:pPr>
        <w:pStyle w:val="Quote"/>
        <w:rPr>
          <w:rFonts w:ascii="Times New Roman" w:hAnsi="Times New Roman" w:cs="Times New Roman"/>
          <w:sz w:val="24"/>
          <w:szCs w:val="24"/>
          <w:rtl/>
        </w:rPr>
      </w:pPr>
      <w:r>
        <w:rPr>
          <w:rFonts w:hint="cs"/>
          <w:rtl/>
        </w:rPr>
        <w:t>14</w:t>
      </w:r>
      <w:r>
        <w:rPr>
          <w:rFonts w:hint="cs"/>
          <w:color w:val="780000"/>
          <w:rtl/>
        </w:rPr>
        <w:t>- عَلِيُّ بْنُ مُحَمَّدٍ عَنِ الْحَسَنِ بْنِ عَبْدِ الْحَمِيدِ قَالَ:</w:t>
      </w:r>
      <w:r>
        <w:rPr>
          <w:rFonts w:hint="cs"/>
          <w:rtl/>
        </w:rPr>
        <w:t xml:space="preserve"> شَكَكْتُ فِي أَمْرِ حَاجِزٍ فَجَمَعْتُ شَيْئاً ثُمَّ صِرْتُ إِلَى الْعَسْكَرِ فَخَرَجَ إِلَيَّ لَيْسَ فِينَا شَكٌّ وَ لَا فِيمَنْ يَقُومُ مَقَامَنَا بِأَمْرِنَا رُدَّ مَا مَعَكَ إِلَى حَاجِزِ بْنِ يَزِيدَ.</w:t>
      </w:r>
    </w:p>
    <w:p w:rsidR="00C55B22" w:rsidRDefault="00C55B22" w:rsidP="00C55B22">
      <w:pPr>
        <w:ind w:firstLine="0"/>
        <w:rPr>
          <w:rFonts w:asciiTheme="minorHAnsi" w:hAnsiTheme="minorHAnsi"/>
        </w:rPr>
      </w:pPr>
      <w:r>
        <w:rPr>
          <w:rFonts w:asciiTheme="minorHAnsi" w:hAnsiTheme="minorHAnsi" w:hint="cs"/>
          <w:rtl/>
        </w:rPr>
        <w:t xml:space="preserve">حاجز الوشاء یکی از وکلا مهم و معروف است. این عبارت حاجز را قائم مقام امام معرفی </w:t>
      </w:r>
      <w:r w:rsidR="00A62F20">
        <w:rPr>
          <w:rFonts w:asciiTheme="minorHAnsi" w:hAnsiTheme="minorHAnsi" w:hint="cs"/>
          <w:rtl/>
        </w:rPr>
        <w:t>می‌کند</w:t>
      </w:r>
      <w:r>
        <w:rPr>
          <w:rFonts w:asciiTheme="minorHAnsi" w:hAnsiTheme="minorHAnsi" w:hint="cs"/>
          <w:rtl/>
        </w:rPr>
        <w:t xml:space="preserve"> و </w:t>
      </w:r>
      <w:r w:rsidR="0052340B">
        <w:rPr>
          <w:rFonts w:asciiTheme="minorHAnsi" w:hAnsiTheme="minorHAnsi" w:hint="cs"/>
          <w:rtl/>
        </w:rPr>
        <w:t>می‌گوید</w:t>
      </w:r>
      <w:r>
        <w:rPr>
          <w:rFonts w:asciiTheme="minorHAnsi" w:hAnsiTheme="minorHAnsi" w:hint="cs"/>
          <w:rtl/>
        </w:rPr>
        <w:t xml:space="preserve"> در این اشخاص نباید شک کرد. </w:t>
      </w:r>
      <w:r w:rsidR="00F16102">
        <w:rPr>
          <w:rFonts w:asciiTheme="minorHAnsi" w:hAnsiTheme="minorHAnsi" w:hint="cs"/>
          <w:rtl/>
        </w:rPr>
        <w:t>ثالثاً</w:t>
      </w:r>
      <w:r>
        <w:rPr>
          <w:rFonts w:asciiTheme="minorHAnsi" w:hAnsiTheme="minorHAnsi" w:hint="cs"/>
          <w:rtl/>
        </w:rPr>
        <w:t xml:space="preserve"> </w:t>
      </w:r>
      <w:r w:rsidR="00F16102">
        <w:rPr>
          <w:rFonts w:asciiTheme="minorHAnsi" w:hAnsiTheme="minorHAnsi" w:hint="cs"/>
          <w:rtl/>
        </w:rPr>
        <w:t>این‌ها</w:t>
      </w:r>
      <w:r>
        <w:rPr>
          <w:rFonts w:asciiTheme="minorHAnsi" w:hAnsiTheme="minorHAnsi" w:hint="cs"/>
          <w:rtl/>
        </w:rPr>
        <w:t xml:space="preserve"> را مثل خود امام قرار </w:t>
      </w:r>
      <w:r w:rsidR="009C51C7">
        <w:rPr>
          <w:rFonts w:asciiTheme="minorHAnsi" w:hAnsiTheme="minorHAnsi" w:hint="cs"/>
          <w:rtl/>
        </w:rPr>
        <w:t>می‌دهد</w:t>
      </w:r>
      <w:r>
        <w:rPr>
          <w:rFonts w:asciiTheme="minorHAnsi" w:hAnsiTheme="minorHAnsi" w:hint="cs"/>
          <w:rtl/>
        </w:rPr>
        <w:t xml:space="preserve">. شک فینا و فی من یقوم مقامنا را </w:t>
      </w:r>
      <w:r w:rsidR="00D54067">
        <w:rPr>
          <w:rFonts w:asciiTheme="minorHAnsi" w:hAnsiTheme="minorHAnsi" w:hint="cs"/>
          <w:rtl/>
        </w:rPr>
        <w:t>باهم</w:t>
      </w:r>
      <w:r>
        <w:rPr>
          <w:rFonts w:asciiTheme="minorHAnsi" w:hAnsiTheme="minorHAnsi" w:hint="cs"/>
          <w:rtl/>
        </w:rPr>
        <w:t xml:space="preserve"> ذکر کرده است که اشعار به جلالت این جایگاه دارد. یعنی شک در این اشخاص شک در ما است. این رفع شک به صورت تعبدی نیست بلکه </w:t>
      </w:r>
      <w:r w:rsidR="00F16102">
        <w:rPr>
          <w:rFonts w:asciiTheme="minorHAnsi" w:hAnsiTheme="minorHAnsi" w:hint="cs"/>
          <w:rtl/>
        </w:rPr>
        <w:t>می‌خواهد</w:t>
      </w:r>
      <w:r>
        <w:rPr>
          <w:rFonts w:asciiTheme="minorHAnsi" w:hAnsiTheme="minorHAnsi" w:hint="cs"/>
          <w:rtl/>
        </w:rPr>
        <w:t xml:space="preserve"> راهنمایی کند که اصلا در این افراد شک کردن راه ندارد.</w:t>
      </w:r>
    </w:p>
    <w:p w:rsidR="00C55B22" w:rsidRDefault="00C55B22" w:rsidP="00C55B22">
      <w:pPr>
        <w:ind w:firstLine="0"/>
        <w:rPr>
          <w:rFonts w:asciiTheme="minorHAnsi" w:hAnsiTheme="minorHAnsi"/>
          <w:rtl/>
        </w:rPr>
      </w:pPr>
      <w:r>
        <w:rPr>
          <w:rFonts w:asciiTheme="minorHAnsi" w:hAnsiTheme="minorHAnsi" w:hint="cs"/>
          <w:rtl/>
        </w:rPr>
        <w:t>تعابیر خاصی که شده است از وکلا هم دلالت بر این مطلب دارد: خاصه الامام، طریق الامام، صاحب الامام، ثقه الامام، باب الامام. یعنی مردم وکلا را آینه امام می دانستند. لذا وکیل یک ثقه معمولی نیست.</w:t>
      </w:r>
    </w:p>
    <w:p w:rsidR="00C55B22" w:rsidRDefault="00C55B22" w:rsidP="00C55B22">
      <w:pPr>
        <w:pStyle w:val="Heading5"/>
        <w:rPr>
          <w:rtl/>
        </w:rPr>
      </w:pPr>
      <w:r>
        <w:rPr>
          <w:rtl/>
        </w:rPr>
        <w:t>[استدلال به شان لازم الاطاعه بودن]</w:t>
      </w:r>
    </w:p>
    <w:p w:rsidR="00C55B22" w:rsidRDefault="00C55B22" w:rsidP="00C55B22">
      <w:pPr>
        <w:rPr>
          <w:rFonts w:asciiTheme="minorHAnsi" w:hAnsiTheme="minorHAnsi"/>
          <w:rtl/>
        </w:rPr>
      </w:pPr>
      <w:r>
        <w:rPr>
          <w:rFonts w:asciiTheme="minorHAnsi" w:hAnsiTheme="minorHAnsi" w:hint="cs"/>
          <w:rtl/>
        </w:rPr>
        <w:t>نکته دیگر اینکه وکیل لازم الاطاعه بوده است. از عبارتی که در مورد عمری و خیران خادم</w:t>
      </w:r>
      <w:r w:rsidR="009F427C">
        <w:rPr>
          <w:rFonts w:asciiTheme="minorHAnsi" w:hAnsiTheme="minorHAnsi"/>
          <w:rtl/>
        </w:rPr>
        <w:t xml:space="preserve"> </w:t>
      </w:r>
      <w:r>
        <w:rPr>
          <w:rFonts w:asciiTheme="minorHAnsi" w:hAnsiTheme="minorHAnsi" w:hint="cs"/>
          <w:rtl/>
        </w:rPr>
        <w:t xml:space="preserve">است استفاده </w:t>
      </w:r>
      <w:r w:rsidR="00A62F20">
        <w:rPr>
          <w:rFonts w:asciiTheme="minorHAnsi" w:hAnsiTheme="minorHAnsi" w:hint="cs"/>
          <w:rtl/>
        </w:rPr>
        <w:t>می‌شود</w:t>
      </w:r>
      <w:r>
        <w:rPr>
          <w:rFonts w:asciiTheme="minorHAnsi" w:hAnsiTheme="minorHAnsi" w:hint="cs"/>
          <w:rtl/>
        </w:rPr>
        <w:t xml:space="preserve"> که </w:t>
      </w:r>
      <w:r w:rsidR="007B303F">
        <w:rPr>
          <w:rFonts w:asciiTheme="minorHAnsi" w:hAnsiTheme="minorHAnsi" w:hint="cs"/>
          <w:rtl/>
        </w:rPr>
        <w:t>ایشان</w:t>
      </w:r>
      <w:r>
        <w:rPr>
          <w:rFonts w:asciiTheme="minorHAnsi" w:hAnsiTheme="minorHAnsi" w:hint="cs"/>
          <w:rtl/>
        </w:rPr>
        <w:t xml:space="preserve"> </w:t>
      </w:r>
      <w:r w:rsidR="009C51C7">
        <w:rPr>
          <w:rFonts w:asciiTheme="minorHAnsi" w:hAnsiTheme="minorHAnsi" w:hint="cs"/>
          <w:rtl/>
        </w:rPr>
        <w:t>به دلیل</w:t>
      </w:r>
      <w:r>
        <w:rPr>
          <w:rFonts w:asciiTheme="minorHAnsi" w:hAnsiTheme="minorHAnsi" w:hint="cs"/>
          <w:rtl/>
        </w:rPr>
        <w:t xml:space="preserve"> اینکه نماینده امام هستند لازم الاطاعه هستند. همچنین عبارتی که در مورد ابراهیم بن محمد آمده است که امام به او </w:t>
      </w:r>
      <w:r w:rsidR="009C51C7">
        <w:rPr>
          <w:rFonts w:asciiTheme="minorHAnsi" w:hAnsiTheme="minorHAnsi" w:hint="cs"/>
          <w:rtl/>
        </w:rPr>
        <w:t>این‌گونه</w:t>
      </w:r>
      <w:r>
        <w:rPr>
          <w:rFonts w:asciiTheme="minorHAnsi" w:hAnsiTheme="minorHAnsi" w:hint="cs"/>
          <w:rtl/>
        </w:rPr>
        <w:t xml:space="preserve"> نوشت:</w:t>
      </w:r>
    </w:p>
    <w:p w:rsidR="00C55B22" w:rsidRDefault="00C55B22" w:rsidP="00C55B22">
      <w:pPr>
        <w:pStyle w:val="Quote"/>
        <w:rPr>
          <w:rtl/>
        </w:rPr>
      </w:pPr>
      <w:r>
        <w:rPr>
          <w:rFonts w:hint="cs"/>
          <w:rtl/>
        </w:rPr>
        <w:lastRenderedPageBreak/>
        <w:t>و كتبت الى موالي بهمدان‏ كتابا أمرتهم بطاعتك و المصير الى أمرك و أن لا وكيل لي سواك.</w:t>
      </w:r>
    </w:p>
    <w:p w:rsidR="00C55B22" w:rsidRDefault="00C55B22" w:rsidP="00C55B22">
      <w:pPr>
        <w:ind w:firstLine="0"/>
        <w:rPr>
          <w:rFonts w:asciiTheme="minorHAnsi" w:hAnsiTheme="minorHAnsi"/>
        </w:rPr>
      </w:pPr>
      <w:r>
        <w:rPr>
          <w:rFonts w:asciiTheme="minorHAnsi" w:hAnsiTheme="minorHAnsi" w:hint="cs"/>
          <w:rtl/>
        </w:rPr>
        <w:t xml:space="preserve">امام </w:t>
      </w:r>
      <w:r w:rsidR="0052340B">
        <w:rPr>
          <w:rFonts w:asciiTheme="minorHAnsi" w:hAnsiTheme="minorHAnsi" w:hint="cs"/>
          <w:rtl/>
        </w:rPr>
        <w:t>می‌گوید</w:t>
      </w:r>
      <w:r>
        <w:rPr>
          <w:rFonts w:asciiTheme="minorHAnsi" w:hAnsiTheme="minorHAnsi" w:hint="cs"/>
          <w:rtl/>
        </w:rPr>
        <w:t xml:space="preserve"> به شیعیان نامه نوشتم که باید از تو اطاعت کنند. همچنین در مورد </w:t>
      </w:r>
      <w:r w:rsidR="00D54067">
        <w:rPr>
          <w:rFonts w:asciiTheme="minorHAnsi" w:hAnsiTheme="minorHAnsi" w:hint="cs"/>
          <w:rtl/>
        </w:rPr>
        <w:t>ابوعلی</w:t>
      </w:r>
      <w:r>
        <w:rPr>
          <w:rFonts w:asciiTheme="minorHAnsi" w:hAnsiTheme="minorHAnsi" w:hint="cs"/>
          <w:rtl/>
        </w:rPr>
        <w:t xml:space="preserve"> بن راشد آمده است:</w:t>
      </w:r>
    </w:p>
    <w:p w:rsidR="00C55B22" w:rsidRDefault="00C55B22" w:rsidP="00C55B22">
      <w:pPr>
        <w:pStyle w:val="Quote"/>
        <w:rPr>
          <w:rFonts w:ascii="Times New Roman" w:hAnsi="Times New Roman" w:cs="Times New Roman"/>
          <w:color w:val="auto"/>
          <w:sz w:val="24"/>
          <w:szCs w:val="24"/>
        </w:rPr>
      </w:pPr>
      <w:r>
        <w:rPr>
          <w:rFonts w:hint="cs"/>
          <w:rtl/>
        </w:rPr>
        <w:t>أَخْبَرَنِي ابْنُ أَبِي جِيدٍ عَنْ مُحَمَّدِ بْنِ الْحَسَنِ بْنِ الْوَلِيدِ عَنِ الصَّفَّارِ عَنْ مُحَمَّدِ بْنِ عِيسَى قَالَ:</w:t>
      </w:r>
      <w:r>
        <w:rPr>
          <w:rFonts w:hint="cs"/>
          <w:color w:val="242887"/>
          <w:rtl/>
        </w:rPr>
        <w:t xml:space="preserve"> كَتَبَ أَبُو الْحَسَنِ الْعَسْكَرِيُّ ع إِلَى الْمَوَالِي بِبَغْدَادَ وَ الْمَدَائِنِ‏ وَ السَّوَادِ وَ مَا يَلِيهَا قَدْ أَقَمْتُ أَبَا عَلِيِّ بْنَ رَاشِدٍ مَقَامَ عَلِيِّ بْنِ الْحُسَيْنِ بْنِ عَبْدِ رَبِّهِ‏ وَ مَنْ قِبَلَهُ مِنْ وُكَلَائِي وَ قَدْ أَوْجَبْتُ فِي طَاعَتِهِ طَاعَتِي وَ فِي‏</w:t>
      </w:r>
      <w:r>
        <w:rPr>
          <w:rFonts w:ascii="Times New Roman" w:hAnsi="Times New Roman" w:cs="Times New Roman"/>
          <w:sz w:val="24"/>
          <w:szCs w:val="24"/>
        </w:rPr>
        <w:t xml:space="preserve"> </w:t>
      </w:r>
      <w:r>
        <w:rPr>
          <w:rFonts w:hint="cs"/>
          <w:color w:val="242887"/>
          <w:rtl/>
        </w:rPr>
        <w:t>عِصْيَانِهِ الْخُرُوجَ إِلَى عِصْيَانِي وَ كَتَبْتُ بِخَطِّي.</w:t>
      </w:r>
    </w:p>
    <w:p w:rsidR="00C55B22" w:rsidRDefault="00C55B22" w:rsidP="00C55B22">
      <w:pPr>
        <w:ind w:firstLine="0"/>
        <w:rPr>
          <w:rFonts w:asciiTheme="minorHAnsi" w:hAnsiTheme="minorHAnsi"/>
          <w:rtl/>
        </w:rPr>
      </w:pPr>
      <w:r>
        <w:rPr>
          <w:rFonts w:asciiTheme="minorHAnsi" w:hAnsiTheme="minorHAnsi" w:hint="cs"/>
          <w:rtl/>
        </w:rPr>
        <w:t xml:space="preserve">بعد از از دنیا رفتن علی بن الحسین بن عبد ربه، </w:t>
      </w:r>
      <w:r w:rsidR="00D54067">
        <w:rPr>
          <w:rFonts w:asciiTheme="minorHAnsi" w:hAnsiTheme="minorHAnsi" w:hint="cs"/>
          <w:rtl/>
        </w:rPr>
        <w:t>ابوعلی</w:t>
      </w:r>
      <w:r>
        <w:rPr>
          <w:rFonts w:asciiTheme="minorHAnsi" w:hAnsiTheme="minorHAnsi" w:hint="cs"/>
          <w:rtl/>
        </w:rPr>
        <w:t xml:space="preserve"> بن راشد را منصوب کرد و اطاعت از او را لازم دانست.</w:t>
      </w:r>
    </w:p>
    <w:p w:rsidR="00C55B22" w:rsidRDefault="00C55B22" w:rsidP="00C55B22">
      <w:pPr>
        <w:pStyle w:val="Heading5"/>
        <w:rPr>
          <w:rtl/>
        </w:rPr>
      </w:pPr>
      <w:r>
        <w:rPr>
          <w:rtl/>
        </w:rPr>
        <w:t>[استدلال به شان اطلاع از اسرار امامت]</w:t>
      </w:r>
    </w:p>
    <w:p w:rsidR="00C55B22" w:rsidRDefault="00C55B22" w:rsidP="00C55B22">
      <w:pPr>
        <w:ind w:firstLine="0"/>
        <w:rPr>
          <w:rFonts w:asciiTheme="minorHAnsi" w:hAnsiTheme="minorHAnsi"/>
          <w:rtl/>
        </w:rPr>
      </w:pPr>
      <w:r>
        <w:rPr>
          <w:rFonts w:asciiTheme="minorHAnsi" w:hAnsiTheme="minorHAnsi" w:hint="cs"/>
          <w:rtl/>
        </w:rPr>
        <w:t xml:space="preserve">مطلب دیگر </w:t>
      </w:r>
      <w:r w:rsidR="009C51C7">
        <w:rPr>
          <w:rFonts w:asciiTheme="minorHAnsi" w:hAnsiTheme="minorHAnsi" w:hint="cs"/>
          <w:rtl/>
        </w:rPr>
        <w:t>این‌که</w:t>
      </w:r>
      <w:r>
        <w:rPr>
          <w:rFonts w:asciiTheme="minorHAnsi" w:hAnsiTheme="minorHAnsi" w:hint="cs"/>
          <w:rtl/>
        </w:rPr>
        <w:t xml:space="preserve"> وکیل از اسرار امامت آگاه بوده است. امام اسرار را به وکلا می گفتند. در عصر اختناقی که ائمه در آن بودند کسی از اسرار ائمه مطلع باشد بسیار ارزشمند است و دلالت بر جلالت قدر این شخص دارد. اطلاع از تولد امام زمان یکی از اسرار بوده است که به وکلا اطلاع </w:t>
      </w:r>
      <w:r w:rsidR="00615FB7">
        <w:rPr>
          <w:rFonts w:asciiTheme="minorHAnsi" w:hAnsiTheme="minorHAnsi" w:hint="cs"/>
          <w:rtl/>
        </w:rPr>
        <w:t>داده‌شده</w:t>
      </w:r>
      <w:r>
        <w:rPr>
          <w:rFonts w:asciiTheme="minorHAnsi" w:hAnsiTheme="minorHAnsi" w:hint="cs"/>
          <w:rtl/>
        </w:rPr>
        <w:t xml:space="preserve"> است.</w:t>
      </w:r>
    </w:p>
    <w:p w:rsidR="00C55B22" w:rsidRDefault="00C55B22" w:rsidP="00C55B22">
      <w:pPr>
        <w:ind w:firstLine="0"/>
        <w:rPr>
          <w:rFonts w:asciiTheme="minorHAnsi" w:hAnsiTheme="minorHAnsi"/>
          <w:rtl/>
        </w:rPr>
      </w:pPr>
      <w:r>
        <w:rPr>
          <w:rFonts w:asciiTheme="minorHAnsi" w:hAnsiTheme="minorHAnsi" w:hint="cs"/>
          <w:rtl/>
        </w:rPr>
        <w:t xml:space="preserve">برخی از ادعیه از ناحیه مقدسه صادر شده است که اسرار و معارف امامت در </w:t>
      </w:r>
      <w:r w:rsidR="00F16102">
        <w:rPr>
          <w:rFonts w:asciiTheme="minorHAnsi" w:hAnsiTheme="minorHAnsi" w:hint="cs"/>
          <w:rtl/>
        </w:rPr>
        <w:t>آن‌ها</w:t>
      </w:r>
      <w:r>
        <w:rPr>
          <w:rFonts w:asciiTheme="minorHAnsi" w:hAnsiTheme="minorHAnsi" w:hint="cs"/>
          <w:rtl/>
        </w:rPr>
        <w:t xml:space="preserve"> بیان شده است و احتمالا این ادعیه هم از طریق وکلا به دست مردم رسیده است.</w:t>
      </w:r>
    </w:p>
    <w:p w:rsidR="00C55B22" w:rsidRDefault="00C55B22" w:rsidP="00C55B22">
      <w:pPr>
        <w:ind w:firstLine="0"/>
        <w:rPr>
          <w:rFonts w:asciiTheme="minorHAnsi" w:hAnsiTheme="minorHAnsi"/>
          <w:rtl/>
        </w:rPr>
      </w:pPr>
      <w:r>
        <w:rPr>
          <w:rFonts w:asciiTheme="minorHAnsi" w:hAnsiTheme="minorHAnsi" w:hint="cs"/>
          <w:rtl/>
        </w:rPr>
        <w:t xml:space="preserve">در </w:t>
      </w:r>
      <w:r w:rsidR="00D554D9">
        <w:rPr>
          <w:rFonts w:asciiTheme="minorHAnsi" w:hAnsiTheme="minorHAnsi" w:hint="cs"/>
          <w:rtl/>
        </w:rPr>
        <w:t>دوران</w:t>
      </w:r>
      <w:r>
        <w:rPr>
          <w:rFonts w:asciiTheme="minorHAnsi" w:hAnsiTheme="minorHAnsi" w:hint="cs"/>
          <w:rtl/>
        </w:rPr>
        <w:t xml:space="preserve">ی که اجازه بیان نام امام هم وجود نداشته است. وکلا از اسرار با خبر </w:t>
      </w:r>
      <w:r w:rsidR="00A62F20">
        <w:rPr>
          <w:rFonts w:asciiTheme="minorHAnsi" w:hAnsiTheme="minorHAnsi" w:hint="cs"/>
          <w:rtl/>
        </w:rPr>
        <w:t>بوده‌اند</w:t>
      </w:r>
      <w:r>
        <w:rPr>
          <w:rFonts w:asciiTheme="minorHAnsi" w:hAnsiTheme="minorHAnsi" w:hint="cs"/>
          <w:rtl/>
        </w:rPr>
        <w:t xml:space="preserve">. در روایات </w:t>
      </w:r>
      <w:r w:rsidR="009C51C7">
        <w:rPr>
          <w:rFonts w:asciiTheme="minorHAnsi" w:hAnsiTheme="minorHAnsi" w:hint="cs"/>
          <w:rtl/>
        </w:rPr>
        <w:t>گفته‌شده</w:t>
      </w:r>
      <w:r>
        <w:rPr>
          <w:rFonts w:asciiTheme="minorHAnsi" w:hAnsiTheme="minorHAnsi" w:hint="cs"/>
          <w:rtl/>
        </w:rPr>
        <w:t xml:space="preserve"> است:</w:t>
      </w:r>
    </w:p>
    <w:p w:rsidR="00C55B22" w:rsidRDefault="00C55B22" w:rsidP="00C55B22">
      <w:pPr>
        <w:pStyle w:val="Quote"/>
        <w:rPr>
          <w:rtl/>
        </w:rPr>
      </w:pPr>
      <w:r>
        <w:rPr>
          <w:rFonts w:hint="cs"/>
          <w:rtl/>
        </w:rPr>
        <w:t xml:space="preserve">قُلْتُ فَالاسْمُ قَالَ مُحَرَّمٌ عَلَيْكُمْ أَنْ تَسْأَلُوا عَنْ ذَلِكَ وَ لَا أَقُولُ هَذَا مِنْ عِنْدِي فَلَيْسَ لِي أَنْ أُحَلِّلَ وَ لَا أُحَرِّمَ وَ لَكِنْ عَنْهُ ع فَإِنَّ الْأَمْرَ عِنْدَ السُّلْطَانِ أَنَّ أَبَا مُحَمَّدٍ مَضَى وَ لَمْ يُخَلِّفْ وَلَداً وَ قَسَّمَ مِيرَاثَهُ وَ أَخَذَهُ مَنْ لَا حَقَّ لَهُ فِيهِ وَ هُوَ ذَا عِيَالُهُ يَجُولُونَ لَيْسَ أَحَدٌ يَجْسُرُ أَنْ يَتَعَرَّفَ إِلَيْهِمْ أَوْ يُنِيلَهُمْ شَيْئاً </w:t>
      </w:r>
      <w:r>
        <w:rPr>
          <w:rFonts w:hint="cs"/>
          <w:b/>
          <w:bCs/>
          <w:rtl/>
        </w:rPr>
        <w:t>وَ إِذَا وَقَعَ‏ الِاسْمُ‏ وَقَعَ الطَّلَبُ</w:t>
      </w:r>
      <w:r>
        <w:rPr>
          <w:rFonts w:hint="cs"/>
          <w:rtl/>
        </w:rPr>
        <w:t xml:space="preserve"> فَاتَّقُوا اللَّهَ وَ أَمْسِكُوا عَنْ ذَلِكَ.</w:t>
      </w:r>
    </w:p>
    <w:p w:rsidR="00C55B22" w:rsidRDefault="00C55B22" w:rsidP="00C55B22">
      <w:pPr>
        <w:ind w:firstLine="0"/>
        <w:rPr>
          <w:rFonts w:asciiTheme="minorHAnsi" w:hAnsiTheme="minorHAnsi"/>
        </w:rPr>
      </w:pPr>
      <w:r>
        <w:rPr>
          <w:rFonts w:asciiTheme="minorHAnsi" w:hAnsiTheme="minorHAnsi" w:hint="cs"/>
          <w:rtl/>
        </w:rPr>
        <w:t xml:space="preserve">از آقای حائری نقل شده است که در توثیق اسحاق بن یعقوب فرموده است که در زمان اختناق اگر کسی این توقیعات را دریافت کند دلالت بر جلالت او </w:t>
      </w:r>
      <w:r w:rsidR="00A62F20">
        <w:rPr>
          <w:rFonts w:asciiTheme="minorHAnsi" w:hAnsiTheme="minorHAnsi" w:hint="cs"/>
          <w:rtl/>
        </w:rPr>
        <w:t>می‌کند</w:t>
      </w:r>
      <w:r>
        <w:rPr>
          <w:rFonts w:asciiTheme="minorHAnsi" w:hAnsiTheme="minorHAnsi" w:hint="cs"/>
          <w:rtl/>
        </w:rPr>
        <w:t xml:space="preserve">. این همین وجهی است که ما بیان </w:t>
      </w:r>
      <w:r w:rsidR="00D54067">
        <w:rPr>
          <w:rFonts w:asciiTheme="minorHAnsi" w:hAnsiTheme="minorHAnsi" w:hint="cs"/>
          <w:rtl/>
        </w:rPr>
        <w:t>می‌کنیم</w:t>
      </w:r>
      <w:r>
        <w:rPr>
          <w:rFonts w:asciiTheme="minorHAnsi" w:hAnsiTheme="minorHAnsi" w:hint="cs"/>
          <w:rtl/>
        </w:rPr>
        <w:t xml:space="preserve">. لکن اسحاق بن یعقوب وکیل نبوده </w:t>
      </w:r>
      <w:r w:rsidR="00A62F20">
        <w:rPr>
          <w:rFonts w:asciiTheme="minorHAnsi" w:hAnsiTheme="minorHAnsi" w:hint="cs"/>
          <w:rtl/>
        </w:rPr>
        <w:t>ظاهراً</w:t>
      </w:r>
      <w:r>
        <w:rPr>
          <w:rFonts w:asciiTheme="minorHAnsi" w:hAnsiTheme="minorHAnsi" w:hint="cs"/>
          <w:rtl/>
        </w:rPr>
        <w:t xml:space="preserve"> و یک توقیع دریافت کرده است. اما وکلا از این دست توقیعات زیاد دریافت </w:t>
      </w:r>
      <w:r w:rsidR="00F16102">
        <w:rPr>
          <w:rFonts w:asciiTheme="minorHAnsi" w:hAnsiTheme="minorHAnsi" w:hint="cs"/>
          <w:rtl/>
        </w:rPr>
        <w:t>می‌کرد</w:t>
      </w:r>
      <w:r>
        <w:rPr>
          <w:rFonts w:asciiTheme="minorHAnsi" w:hAnsiTheme="minorHAnsi" w:hint="cs"/>
          <w:rtl/>
        </w:rPr>
        <w:t xml:space="preserve">ند. آیا صحیح است که </w:t>
      </w:r>
      <w:r w:rsidR="00D54067">
        <w:rPr>
          <w:rFonts w:asciiTheme="minorHAnsi" w:hAnsiTheme="minorHAnsi" w:hint="cs"/>
          <w:rtl/>
        </w:rPr>
        <w:t>باهم</w:t>
      </w:r>
      <w:r>
        <w:rPr>
          <w:rFonts w:asciiTheme="minorHAnsi" w:hAnsiTheme="minorHAnsi" w:hint="cs"/>
          <w:rtl/>
        </w:rPr>
        <w:t>ین یک توقیع اسحاق بن یعقوب را توثیق کنیم یا خیر باید بررسی شود.</w:t>
      </w:r>
    </w:p>
    <w:p w:rsidR="00C55B22" w:rsidRDefault="00C55B22" w:rsidP="00C55B22">
      <w:pPr>
        <w:ind w:firstLine="0"/>
        <w:rPr>
          <w:rFonts w:asciiTheme="minorHAnsi" w:hAnsiTheme="minorHAnsi"/>
          <w:rtl/>
        </w:rPr>
      </w:pPr>
      <w:r>
        <w:rPr>
          <w:rFonts w:asciiTheme="minorHAnsi" w:hAnsiTheme="minorHAnsi" w:hint="cs"/>
          <w:rtl/>
        </w:rPr>
        <w:t xml:space="preserve">اساسا خود توقیع که نامه کتبی امام است یک سر است و وکیل باید دائما توقیعاتی دریافت کند و اگر توقیع دریافت </w:t>
      </w:r>
      <w:r w:rsidR="00D54067">
        <w:rPr>
          <w:rFonts w:asciiTheme="minorHAnsi" w:hAnsiTheme="minorHAnsi" w:hint="cs"/>
          <w:rtl/>
        </w:rPr>
        <w:t>نمی‌کرد</w:t>
      </w:r>
      <w:r>
        <w:rPr>
          <w:rFonts w:asciiTheme="minorHAnsi" w:hAnsiTheme="minorHAnsi" w:hint="cs"/>
          <w:rtl/>
        </w:rPr>
        <w:t xml:space="preserve">ند ناراحت </w:t>
      </w:r>
      <w:r w:rsidR="00D54067">
        <w:rPr>
          <w:rFonts w:asciiTheme="minorHAnsi" w:hAnsiTheme="minorHAnsi" w:hint="cs"/>
          <w:rtl/>
        </w:rPr>
        <w:t>می‌شد</w:t>
      </w:r>
      <w:r>
        <w:rPr>
          <w:rFonts w:asciiTheme="minorHAnsi" w:hAnsiTheme="minorHAnsi" w:hint="cs"/>
          <w:rtl/>
        </w:rPr>
        <w:t xml:space="preserve">ند که شاید برکنار </w:t>
      </w:r>
      <w:r w:rsidR="00096381">
        <w:rPr>
          <w:rFonts w:asciiTheme="minorHAnsi" w:hAnsiTheme="minorHAnsi" w:hint="cs"/>
          <w:rtl/>
        </w:rPr>
        <w:t>شده‌اند</w:t>
      </w:r>
      <w:r>
        <w:rPr>
          <w:rFonts w:asciiTheme="minorHAnsi" w:hAnsiTheme="minorHAnsi" w:hint="cs"/>
          <w:rtl/>
        </w:rPr>
        <w:t xml:space="preserve"> یا خطایی </w:t>
      </w:r>
      <w:r w:rsidR="009C51C7">
        <w:rPr>
          <w:rFonts w:asciiTheme="minorHAnsi" w:hAnsiTheme="minorHAnsi" w:hint="cs"/>
          <w:rtl/>
        </w:rPr>
        <w:t>کرده‌اند</w:t>
      </w:r>
      <w:r>
        <w:rPr>
          <w:rFonts w:asciiTheme="minorHAnsi" w:hAnsiTheme="minorHAnsi" w:hint="cs"/>
          <w:rtl/>
        </w:rPr>
        <w:t>. دریافت توقیعات از شرایط اولیه وکالت است و اساسا وکیل کسی است که حداقل به صورت مستمر توقیعات به او برسد.</w:t>
      </w:r>
    </w:p>
    <w:p w:rsidR="00C55B22" w:rsidRDefault="00C55B22" w:rsidP="00C55B22">
      <w:pPr>
        <w:pStyle w:val="Heading5"/>
        <w:rPr>
          <w:rtl/>
        </w:rPr>
      </w:pPr>
      <w:r>
        <w:rPr>
          <w:rtl/>
        </w:rPr>
        <w:t>[استدلال به ادعای وکالت توسط افراد]</w:t>
      </w:r>
    </w:p>
    <w:p w:rsidR="00C55B22" w:rsidRDefault="00C55B22" w:rsidP="00C55B22">
      <w:pPr>
        <w:ind w:firstLine="0"/>
        <w:rPr>
          <w:rFonts w:asciiTheme="minorHAnsi" w:hAnsiTheme="minorHAnsi"/>
          <w:rtl/>
        </w:rPr>
      </w:pPr>
      <w:r>
        <w:rPr>
          <w:rFonts w:asciiTheme="minorHAnsi" w:hAnsiTheme="minorHAnsi" w:hint="cs"/>
          <w:rtl/>
        </w:rPr>
        <w:lastRenderedPageBreak/>
        <w:t xml:space="preserve">کسانی که وکیل </w:t>
      </w:r>
      <w:r w:rsidR="00D54067">
        <w:rPr>
          <w:rFonts w:asciiTheme="minorHAnsi" w:hAnsiTheme="minorHAnsi" w:hint="cs"/>
          <w:rtl/>
        </w:rPr>
        <w:t>می‌شد</w:t>
      </w:r>
      <w:r>
        <w:rPr>
          <w:rFonts w:asciiTheme="minorHAnsi" w:hAnsiTheme="minorHAnsi" w:hint="cs"/>
          <w:rtl/>
        </w:rPr>
        <w:t xml:space="preserve">ند ادعا </w:t>
      </w:r>
      <w:r w:rsidR="00F16102">
        <w:rPr>
          <w:rFonts w:asciiTheme="minorHAnsi" w:hAnsiTheme="minorHAnsi" w:hint="cs"/>
          <w:rtl/>
        </w:rPr>
        <w:t>می‌کرد</w:t>
      </w:r>
      <w:r>
        <w:rPr>
          <w:rFonts w:asciiTheme="minorHAnsi" w:hAnsiTheme="minorHAnsi" w:hint="cs"/>
          <w:rtl/>
        </w:rPr>
        <w:t xml:space="preserve">ند که ما وکیل هستیم. وکلا دروغین هم ادعای وکالت داشتند. شیخ طوسی در غیبت </w:t>
      </w:r>
      <w:r w:rsidR="00F16102">
        <w:rPr>
          <w:rFonts w:asciiTheme="minorHAnsi" w:hAnsiTheme="minorHAnsi" w:hint="cs"/>
          <w:rtl/>
        </w:rPr>
        <w:t>می‌نویسد</w:t>
      </w:r>
      <w:r>
        <w:rPr>
          <w:rFonts w:asciiTheme="minorHAnsi" w:hAnsiTheme="minorHAnsi" w:hint="cs"/>
          <w:rtl/>
        </w:rPr>
        <w:t>:</w:t>
      </w:r>
    </w:p>
    <w:p w:rsidR="00C55B22" w:rsidRDefault="00C55B22" w:rsidP="00C55B22">
      <w:pPr>
        <w:pStyle w:val="Quote"/>
        <w:rPr>
          <w:rtl/>
        </w:rPr>
      </w:pPr>
      <w:r>
        <w:rPr>
          <w:rFonts w:hint="cs"/>
          <w:rtl/>
        </w:rPr>
        <w:t xml:space="preserve">وَ كُلُّ هَؤُلَاءِ الْمُدَّعِينَ إِنَّمَا يَكُونُ كَذِبُهُمْ </w:t>
      </w:r>
      <w:r w:rsidR="00F16102">
        <w:rPr>
          <w:rFonts w:hint="cs"/>
          <w:rtl/>
        </w:rPr>
        <w:t>اولاً</w:t>
      </w:r>
      <w:r>
        <w:rPr>
          <w:rFonts w:hint="cs"/>
          <w:rtl/>
        </w:rPr>
        <w:t xml:space="preserve"> عَلَى الْإِمَامِ وَ أَنَّهُمْ وُكَلَاؤُهُ فَيَدْعُونَ الضَّعَفَةَ بِهَذَا الْقَوْلِ‏ إِلَى‏ مُوَالاتِهِمْ ثُمَّ يَتَرَقَّى [الْأَمْرُ] بِهِمْ إِلَى قَوْلِ الْحَلَّاجِيَّةِ كَمَا اشْتَهَرَ مِنْ أَبِي جَعْفَرٍ الشَّلْمَغَانِيِ‏ وَ نُظَرَائِهِ عَلَيْهِمْ جَمِيعاً لَعَائِنُ اللَّهِ‏ تَتْرَى‏</w:t>
      </w:r>
    </w:p>
    <w:p w:rsidR="00C55B22" w:rsidRDefault="00C55B22" w:rsidP="00C55B22">
      <w:pPr>
        <w:ind w:firstLine="0"/>
        <w:rPr>
          <w:rFonts w:asciiTheme="minorHAnsi" w:hAnsiTheme="minorHAnsi"/>
          <w:rtl/>
        </w:rPr>
      </w:pPr>
      <w:r>
        <w:rPr>
          <w:rFonts w:asciiTheme="minorHAnsi" w:hAnsiTheme="minorHAnsi" w:hint="cs"/>
          <w:rtl/>
        </w:rPr>
        <w:t xml:space="preserve">با ادعای وکالت شروع </w:t>
      </w:r>
      <w:r w:rsidR="00F16102">
        <w:rPr>
          <w:rFonts w:asciiTheme="minorHAnsi" w:hAnsiTheme="minorHAnsi" w:hint="cs"/>
          <w:rtl/>
        </w:rPr>
        <w:t>می‌کرد</w:t>
      </w:r>
      <w:r>
        <w:rPr>
          <w:rFonts w:asciiTheme="minorHAnsi" w:hAnsiTheme="minorHAnsi" w:hint="cs"/>
          <w:rtl/>
        </w:rPr>
        <w:t xml:space="preserve">ند. این نشان </w:t>
      </w:r>
      <w:r w:rsidR="009C51C7">
        <w:rPr>
          <w:rFonts w:asciiTheme="minorHAnsi" w:hAnsiTheme="minorHAnsi" w:hint="cs"/>
          <w:rtl/>
        </w:rPr>
        <w:t>می‌دهد</w:t>
      </w:r>
      <w:r>
        <w:rPr>
          <w:rFonts w:asciiTheme="minorHAnsi" w:hAnsiTheme="minorHAnsi" w:hint="cs"/>
          <w:rtl/>
        </w:rPr>
        <w:t xml:space="preserve"> که در فرهنگ آن زمان وکیل یک فرد عادی نبوده است و مقام بالایی داشته است. والا مدعیان دروغین با ادعای وکالت به چیزی نمی رسیدند. در مورد حسین بن منصور حلاج هم آمده است:</w:t>
      </w:r>
    </w:p>
    <w:p w:rsidR="00C55B22" w:rsidRDefault="00C55B22" w:rsidP="00C55B22">
      <w:pPr>
        <w:pStyle w:val="Quote"/>
        <w:rPr>
          <w:rFonts w:ascii="Times New Roman" w:hAnsi="Times New Roman" w:cs="Times New Roman"/>
          <w:sz w:val="24"/>
          <w:szCs w:val="24"/>
          <w:rtl/>
        </w:rPr>
      </w:pPr>
      <w:r>
        <w:rPr>
          <w:rFonts w:hint="cs"/>
          <w:rtl/>
        </w:rPr>
        <w:t xml:space="preserve">أَخْبَرَنَا الْحُسَيْنُ بْنُ إِبْرَاهِيمَ عَنْ أَبِي الْعَبَّاسِ </w:t>
      </w:r>
      <w:r w:rsidR="00F16102">
        <w:rPr>
          <w:rFonts w:hint="cs"/>
          <w:rtl/>
        </w:rPr>
        <w:t>احمد</w:t>
      </w:r>
      <w:r>
        <w:rPr>
          <w:rFonts w:hint="cs"/>
          <w:rtl/>
        </w:rPr>
        <w:t xml:space="preserve"> بْنِ عَلِيِّ بْنِ نُوحٍ عَنْ أَبِي نَصْرٍ هِبَةِ اللَّهِ بْنِ مُحَمَّدٍ الْكَاتِبِ ابْنِ بِنْتِ أُمِّ كُلْثُومٍ بِنْتِ أَبِي جَعْفَرٍ الْعَمْرِيِّ قَالَ:</w:t>
      </w:r>
      <w:r>
        <w:rPr>
          <w:rFonts w:hint="cs"/>
          <w:color w:val="242887"/>
          <w:rtl/>
        </w:rPr>
        <w:t xml:space="preserve"> لَمَّا أَرَادَ اللَّهُ تَعَالَى أَنْ يَكْشِفَ أَمْرَ الْحَلَّاجِ وَ يُظْهِرَ فَضِيحَتَهُ وَ يُخْزِيَهُ وَقَعَ لَهُ أَنَّ أَبَا سَهْلٍ إِسْمَاعِيلَ بْنَ عَلِيٍّ النَّوْبَخْتِيَّ رَضِيَ اللَّهُ عَنْهُ مِمَّنْ تُجَوَّزُ عَلَيْهِ مَخْرَقَتُهُ‏ وَ تَتِمُّ عَلَيْهِ حِيلَتُهُ فَوَجَّهَ‏ إِلَيْهِ يَسْتَدْعِيهِ وَ ظَنَّ أَنَّ أَبَا سَهْلٍ كَغَيْرِهِ مِنَ الضُّعَفَاءِ فِي هَذَا الْأَمْرِ بِفَرْطِ جَهْلِهِ وَ قَدَرَ أَنْ يَسْتَجِرَّهُ إِلَيْهِ فَيَتَمَخْرَقَ [بِهِ‏] وَ يَتَسَوَّفَ بِانْقِيَادِهِ عَلَى غَيْرِهِ فَيَسْتَتِبَّ لَهُ مَا قَصَدَ إِلَيْهِ مِنَ الْحِيلَةِ وَ الْبَهْرَجَةِ عَلَى الضَّعَفَةِ لِقَدْرِ أَبِي سَهْلٍ فِي أَنْفُسِ النَّاسِ وَ مَحَلِّهِ مِنَ الْعِلْمِ وَ الْأَدَبِ أَيْضاً عِنْدَهُمْ وَ يَقُولُ لَهُ فِي مُرَاسَلَتِهِ إِيَّاهُ.</w:t>
      </w:r>
    </w:p>
    <w:p w:rsidR="00C55B22" w:rsidRDefault="00C55B22" w:rsidP="00C55B22">
      <w:pPr>
        <w:pStyle w:val="Quote"/>
        <w:rPr>
          <w:color w:val="242887"/>
        </w:rPr>
      </w:pPr>
      <w:r>
        <w:rPr>
          <w:rFonts w:hint="cs"/>
          <w:b/>
          <w:bCs/>
          <w:color w:val="242887"/>
          <w:rtl/>
        </w:rPr>
        <w:t>إِنِّي‏ وَكِيلُ‏ صَاحِبِ‏ الزَّمَانِ ع</w:t>
      </w:r>
      <w:r>
        <w:rPr>
          <w:rFonts w:hint="cs"/>
          <w:color w:val="242887"/>
          <w:rtl/>
        </w:rPr>
        <w:t xml:space="preserve"> وَ بِهَذَا </w:t>
      </w:r>
      <w:r w:rsidR="00F16102">
        <w:rPr>
          <w:rFonts w:hint="cs"/>
          <w:color w:val="242887"/>
          <w:rtl/>
        </w:rPr>
        <w:t>اولاً</w:t>
      </w:r>
      <w:r>
        <w:rPr>
          <w:rFonts w:hint="cs"/>
          <w:color w:val="242887"/>
          <w:rtl/>
        </w:rPr>
        <w:t xml:space="preserve"> كَانَ يَسْتَجِرُّ الْجُهَّالَ ثُمَّ يَعْلُو مِنْهُ إِلَى غَيْرِهِ وَ قَدْ أُمِرْتُ بِمُرَاسَلَتِكَ وَ إِظْهَارِ مَا تُرِيدُهُ مِنَ النُّصْرَةِ لَكَ لِتُقَوِّيَ نَفْسَكَ وَ لَا تَرْتَابَ بِهَذَا الْأَمْرِ.</w:t>
      </w:r>
    </w:p>
    <w:p w:rsidR="00C55B22" w:rsidRDefault="00C55B22" w:rsidP="00C55B22">
      <w:pPr>
        <w:ind w:firstLine="0"/>
        <w:rPr>
          <w:rFonts w:asciiTheme="minorHAnsi" w:hAnsiTheme="minorHAnsi"/>
          <w:rtl/>
        </w:rPr>
      </w:pPr>
      <w:r>
        <w:rPr>
          <w:rFonts w:asciiTheme="minorHAnsi" w:hAnsiTheme="minorHAnsi" w:hint="cs"/>
          <w:rtl/>
        </w:rPr>
        <w:t>حسین بن منصور حلاج به ابو سهل اسماعیل بن علی النوبختی نامه نوشت که من وکیل صاحب الزمان هستم و او ابتدائا با ادعای وکالت امام زمان شروع کرد و جهال را فریب می داد.</w:t>
      </w:r>
    </w:p>
    <w:p w:rsidR="00C55B22" w:rsidRDefault="00C55B22" w:rsidP="00C55B22">
      <w:pPr>
        <w:ind w:firstLine="0"/>
        <w:rPr>
          <w:rFonts w:asciiTheme="minorHAnsi" w:hAnsiTheme="minorHAnsi"/>
          <w:rtl/>
        </w:rPr>
      </w:pPr>
      <w:r>
        <w:rPr>
          <w:rFonts w:asciiTheme="minorHAnsi" w:hAnsiTheme="minorHAnsi" w:hint="cs"/>
          <w:rtl/>
        </w:rPr>
        <w:t xml:space="preserve">ابوسهل هم برای اینکه ببیند </w:t>
      </w:r>
      <w:r w:rsidR="00A62F20">
        <w:rPr>
          <w:rFonts w:asciiTheme="minorHAnsi" w:hAnsiTheme="minorHAnsi" w:hint="cs"/>
          <w:rtl/>
        </w:rPr>
        <w:t>واقعاً</w:t>
      </w:r>
      <w:r>
        <w:rPr>
          <w:rFonts w:asciiTheme="minorHAnsi" w:hAnsiTheme="minorHAnsi" w:hint="cs"/>
          <w:rtl/>
        </w:rPr>
        <w:t xml:space="preserve"> وکیل است یا نه از او طلب معجزه </w:t>
      </w:r>
      <w:r w:rsidR="00A62F20">
        <w:rPr>
          <w:rFonts w:asciiTheme="minorHAnsi" w:hAnsiTheme="minorHAnsi" w:hint="cs"/>
          <w:rtl/>
        </w:rPr>
        <w:t>می‌کند</w:t>
      </w:r>
      <w:r>
        <w:rPr>
          <w:rFonts w:asciiTheme="minorHAnsi" w:hAnsiTheme="minorHAnsi" w:hint="cs"/>
          <w:rtl/>
        </w:rPr>
        <w:t xml:space="preserve">. معجزه ای هم که او را بی آبرو کرد. ابوسهل این داستان را همه جا تعریف </w:t>
      </w:r>
      <w:r w:rsidR="00F16102">
        <w:rPr>
          <w:rFonts w:asciiTheme="minorHAnsi" w:hAnsiTheme="minorHAnsi" w:hint="cs"/>
          <w:rtl/>
        </w:rPr>
        <w:t>می‌کرد</w:t>
      </w:r>
      <w:r>
        <w:rPr>
          <w:rFonts w:asciiTheme="minorHAnsi" w:hAnsiTheme="minorHAnsi" w:hint="cs"/>
          <w:rtl/>
        </w:rPr>
        <w:t>.</w:t>
      </w:r>
    </w:p>
    <w:p w:rsidR="00C55B22" w:rsidRDefault="00C55B22" w:rsidP="00C55B22">
      <w:pPr>
        <w:ind w:firstLine="0"/>
        <w:rPr>
          <w:rFonts w:asciiTheme="minorHAnsi" w:hAnsiTheme="minorHAnsi"/>
          <w:rtl/>
        </w:rPr>
      </w:pPr>
      <w:r>
        <w:rPr>
          <w:rFonts w:asciiTheme="minorHAnsi" w:hAnsiTheme="minorHAnsi" w:hint="cs"/>
          <w:rtl/>
        </w:rPr>
        <w:t xml:space="preserve">همین حلاج به </w:t>
      </w:r>
      <w:r w:rsidR="00A62F20">
        <w:rPr>
          <w:rFonts w:asciiTheme="minorHAnsi" w:hAnsiTheme="minorHAnsi" w:hint="cs"/>
          <w:rtl/>
        </w:rPr>
        <w:t>ابن‌بابویه</w:t>
      </w:r>
      <w:r>
        <w:rPr>
          <w:rFonts w:asciiTheme="minorHAnsi" w:hAnsiTheme="minorHAnsi" w:hint="cs"/>
          <w:rtl/>
        </w:rPr>
        <w:t xml:space="preserve"> نامه دیگری </w:t>
      </w:r>
      <w:r w:rsidR="00F16102">
        <w:rPr>
          <w:rFonts w:asciiTheme="minorHAnsi" w:hAnsiTheme="minorHAnsi" w:hint="cs"/>
          <w:rtl/>
        </w:rPr>
        <w:t>می‌نویسد</w:t>
      </w:r>
      <w:r>
        <w:rPr>
          <w:rFonts w:asciiTheme="minorHAnsi" w:hAnsiTheme="minorHAnsi" w:hint="cs"/>
          <w:rtl/>
        </w:rPr>
        <w:t xml:space="preserve"> که:</w:t>
      </w:r>
    </w:p>
    <w:p w:rsidR="00C55B22" w:rsidRDefault="00C55B22" w:rsidP="00C55B22">
      <w:pPr>
        <w:pStyle w:val="Quote"/>
        <w:rPr>
          <w:color w:val="000000"/>
          <w:rtl/>
        </w:rPr>
      </w:pPr>
      <w:r>
        <w:rPr>
          <w:rFonts w:hint="cs"/>
          <w:color w:val="780000"/>
          <w:rtl/>
        </w:rPr>
        <w:t>وَ أَخْبَرَنِي جَمَاعَةٌ عَنْ أَبِي عَبْدِ اللَّهِ الْحُسَيْنِ بْنِ عَلِيِّ بْنِ الْحُسَيْنِ بْنِ مُوسَى بْنِ بَابَوَيْهِ‏</w:t>
      </w:r>
      <w:r>
        <w:rPr>
          <w:rFonts w:hint="cs"/>
          <w:rtl/>
        </w:rPr>
        <w:t xml:space="preserve"> أَنَّ ابْنَ الْحَلَّاجِ‏ صَارَ إِلَى قُمَّ وَ كَاتَبَ قَرَابَةَ أَبِي الْحَسَنِ يَسْتَدْعِيهِ وَ يَسْتَدْعِي أَبَا الْحَسَنِ أَيْضاً وَ </w:t>
      </w:r>
      <w:r>
        <w:rPr>
          <w:rFonts w:hint="cs"/>
          <w:b/>
          <w:bCs/>
          <w:rtl/>
        </w:rPr>
        <w:t>يَقُولُ أَنَا رَسُولُ الْإِمَامِ وَ وَكِيلُه</w:t>
      </w:r>
      <w:r>
        <w:rPr>
          <w:rFonts w:hint="cs"/>
          <w:rtl/>
        </w:rPr>
        <w:t xml:space="preserve"> قَالَ فَلَمَّا وَقَعَتِ الْمُكَاتَبَةُ فِي يَدِ أَبِي رَضِيَ اللَّهُ عَنْهُ خَرَقَهَا</w:t>
      </w:r>
    </w:p>
    <w:p w:rsidR="00C55B22" w:rsidRDefault="00A62F20" w:rsidP="00C55B22">
      <w:pPr>
        <w:ind w:firstLine="0"/>
        <w:rPr>
          <w:rFonts w:asciiTheme="minorHAnsi" w:hAnsiTheme="minorHAnsi"/>
        </w:rPr>
      </w:pPr>
      <w:r>
        <w:rPr>
          <w:rFonts w:asciiTheme="minorHAnsi" w:hAnsiTheme="minorHAnsi" w:hint="cs"/>
          <w:rtl/>
        </w:rPr>
        <w:t>ابن‌بابویه</w:t>
      </w:r>
      <w:r w:rsidR="00C55B22">
        <w:rPr>
          <w:rFonts w:asciiTheme="minorHAnsi" w:hAnsiTheme="minorHAnsi" w:hint="cs"/>
          <w:rtl/>
        </w:rPr>
        <w:t xml:space="preserve"> هم نامه او را پاره کرد. </w:t>
      </w:r>
      <w:r w:rsidR="00F16102">
        <w:rPr>
          <w:rFonts w:asciiTheme="minorHAnsi" w:hAnsiTheme="minorHAnsi" w:hint="cs"/>
          <w:rtl/>
        </w:rPr>
        <w:t>همین‌که</w:t>
      </w:r>
      <w:r w:rsidR="00C55B22">
        <w:rPr>
          <w:rFonts w:asciiTheme="minorHAnsi" w:hAnsiTheme="minorHAnsi" w:hint="cs"/>
          <w:rtl/>
        </w:rPr>
        <w:t xml:space="preserve"> کسی ادعای وکالت کند ادعای مقام مهمی دارد. نفس ادعا نشان </w:t>
      </w:r>
      <w:r w:rsidR="009C51C7">
        <w:rPr>
          <w:rFonts w:asciiTheme="minorHAnsi" w:hAnsiTheme="minorHAnsi" w:hint="cs"/>
          <w:rtl/>
        </w:rPr>
        <w:t>می‌دهد</w:t>
      </w:r>
      <w:r w:rsidR="00C55B22">
        <w:rPr>
          <w:rFonts w:asciiTheme="minorHAnsi" w:hAnsiTheme="minorHAnsi" w:hint="cs"/>
          <w:rtl/>
        </w:rPr>
        <w:t xml:space="preserve"> این مقام بالایی است.</w:t>
      </w:r>
    </w:p>
    <w:p w:rsidR="00C55B22" w:rsidRDefault="00C55B22" w:rsidP="00C55B22">
      <w:pPr>
        <w:ind w:firstLine="0"/>
        <w:rPr>
          <w:rFonts w:asciiTheme="minorHAnsi" w:hAnsiTheme="minorHAnsi"/>
          <w:rtl/>
        </w:rPr>
      </w:pPr>
      <w:r>
        <w:rPr>
          <w:rFonts w:asciiTheme="minorHAnsi" w:hAnsiTheme="minorHAnsi" w:hint="cs"/>
          <w:rtl/>
        </w:rPr>
        <w:t xml:space="preserve">نکته دیگر اینکه وکیل معجزات </w:t>
      </w:r>
      <w:r w:rsidR="0052340B">
        <w:rPr>
          <w:rFonts w:asciiTheme="minorHAnsi" w:hAnsiTheme="minorHAnsi" w:hint="cs"/>
          <w:rtl/>
        </w:rPr>
        <w:t>داشته‌اند</w:t>
      </w:r>
      <w:r>
        <w:rPr>
          <w:rFonts w:asciiTheme="minorHAnsi" w:hAnsiTheme="minorHAnsi" w:hint="cs"/>
          <w:rtl/>
        </w:rPr>
        <w:t xml:space="preserve">. یعنی کار خارق العاده </w:t>
      </w:r>
      <w:r w:rsidR="00F16102">
        <w:rPr>
          <w:rFonts w:asciiTheme="minorHAnsi" w:hAnsiTheme="minorHAnsi" w:hint="cs"/>
          <w:rtl/>
        </w:rPr>
        <w:t>می‌کرد</w:t>
      </w:r>
      <w:r>
        <w:rPr>
          <w:rFonts w:asciiTheme="minorHAnsi" w:hAnsiTheme="minorHAnsi" w:hint="cs"/>
          <w:rtl/>
        </w:rPr>
        <w:t xml:space="preserve">ند و آن را به امام نسبت </w:t>
      </w:r>
      <w:r w:rsidR="00A62F20">
        <w:rPr>
          <w:rFonts w:asciiTheme="minorHAnsi" w:hAnsiTheme="minorHAnsi" w:hint="cs"/>
          <w:rtl/>
        </w:rPr>
        <w:t>می‌دادند</w:t>
      </w:r>
      <w:r>
        <w:rPr>
          <w:rFonts w:asciiTheme="minorHAnsi" w:hAnsiTheme="minorHAnsi" w:hint="cs"/>
          <w:rtl/>
        </w:rPr>
        <w:t>.</w:t>
      </w:r>
    </w:p>
    <w:p w:rsidR="00C55B22" w:rsidRDefault="00C55B22" w:rsidP="00C55B22">
      <w:pPr>
        <w:ind w:firstLine="0"/>
        <w:rPr>
          <w:rFonts w:asciiTheme="minorHAnsi" w:hAnsiTheme="minorHAnsi"/>
          <w:rtl/>
        </w:rPr>
      </w:pPr>
      <w:r>
        <w:rPr>
          <w:rFonts w:asciiTheme="minorHAnsi" w:hAnsiTheme="minorHAnsi" w:hint="cs"/>
          <w:rtl/>
        </w:rPr>
        <w:lastRenderedPageBreak/>
        <w:t>در مورد نواب اربعه هم آمده است که حسین بن روح وکیل بود. وکیل بقول مطلق وکالت در همه امور است. وکیل در یک منطقه خاص وکیل جزئی تر است. وکیل بقول مطلق در حد نواب اربعه بوده است.</w:t>
      </w:r>
    </w:p>
    <w:p w:rsidR="00C55B22" w:rsidRDefault="00C55B22" w:rsidP="00C55B22">
      <w:pPr>
        <w:ind w:firstLine="0"/>
        <w:rPr>
          <w:rFonts w:asciiTheme="minorHAnsi" w:hAnsiTheme="minorHAnsi"/>
          <w:rtl/>
        </w:rPr>
      </w:pPr>
      <w:r>
        <w:rPr>
          <w:rFonts w:asciiTheme="minorHAnsi" w:hAnsiTheme="minorHAnsi" w:hint="cs"/>
          <w:rtl/>
        </w:rPr>
        <w:t xml:space="preserve">نتیجه اینکه: از مجموع این قرائن استفاده </w:t>
      </w:r>
      <w:r w:rsidR="00A62F20">
        <w:rPr>
          <w:rFonts w:asciiTheme="minorHAnsi" w:hAnsiTheme="minorHAnsi" w:hint="cs"/>
          <w:rtl/>
        </w:rPr>
        <w:t>می‌شود</w:t>
      </w:r>
      <w:r>
        <w:rPr>
          <w:rFonts w:asciiTheme="minorHAnsi" w:hAnsiTheme="minorHAnsi" w:hint="cs"/>
          <w:rtl/>
        </w:rPr>
        <w:t xml:space="preserve"> که وکلا جلالت قدر زیادی داشتند و هرکس وکیل باشد ثقه است.</w:t>
      </w:r>
    </w:p>
    <w:p w:rsidR="00C55B22" w:rsidRDefault="00C55B22" w:rsidP="00C55B22">
      <w:pPr>
        <w:pStyle w:val="Heading4"/>
        <w:rPr>
          <w:rtl/>
        </w:rPr>
      </w:pPr>
      <w:r>
        <w:rPr>
          <w:rtl/>
        </w:rPr>
        <w:t>آیا خدمتکار امام بودن دلالت بر وثاقت دارد</w:t>
      </w:r>
    </w:p>
    <w:p w:rsidR="00C55B22" w:rsidRDefault="00C55B22" w:rsidP="00C55B22">
      <w:pPr>
        <w:ind w:firstLine="0"/>
        <w:rPr>
          <w:rFonts w:asciiTheme="minorHAnsi" w:hAnsiTheme="minorHAnsi"/>
          <w:rtl/>
        </w:rPr>
      </w:pPr>
      <w:r>
        <w:rPr>
          <w:rFonts w:asciiTheme="minorHAnsi" w:hAnsiTheme="minorHAnsi" w:hint="cs"/>
          <w:rtl/>
        </w:rPr>
        <w:t xml:space="preserve">برخی </w:t>
      </w:r>
      <w:r w:rsidR="0052340B">
        <w:rPr>
          <w:rFonts w:asciiTheme="minorHAnsi" w:hAnsiTheme="minorHAnsi" w:hint="cs"/>
          <w:rtl/>
        </w:rPr>
        <w:t>گفته‌اند</w:t>
      </w:r>
      <w:r>
        <w:rPr>
          <w:rFonts w:asciiTheme="minorHAnsi" w:hAnsiTheme="minorHAnsi" w:hint="cs"/>
          <w:rtl/>
        </w:rPr>
        <w:t xml:space="preserve"> خدمتکار امام بودن هم دلالت بر وثاقت دارد. این مطلب نادرست است. بله برخی خدمتکاران امام در واقع وکیل </w:t>
      </w:r>
      <w:r w:rsidR="00A62F20">
        <w:rPr>
          <w:rFonts w:asciiTheme="minorHAnsi" w:hAnsiTheme="minorHAnsi" w:hint="cs"/>
          <w:rtl/>
        </w:rPr>
        <w:t>بوده‌اند</w:t>
      </w:r>
      <w:r>
        <w:rPr>
          <w:rFonts w:asciiTheme="minorHAnsi" w:hAnsiTheme="minorHAnsi" w:hint="cs"/>
          <w:rtl/>
        </w:rPr>
        <w:t xml:space="preserve"> که در پوشش خدمتکار نزد امام رفت و آمد </w:t>
      </w:r>
      <w:r w:rsidR="0052340B">
        <w:rPr>
          <w:rFonts w:asciiTheme="minorHAnsi" w:hAnsiTheme="minorHAnsi" w:hint="cs"/>
          <w:rtl/>
        </w:rPr>
        <w:t>داشته‌اند</w:t>
      </w:r>
      <w:r>
        <w:rPr>
          <w:rFonts w:asciiTheme="minorHAnsi" w:hAnsiTheme="minorHAnsi" w:hint="cs"/>
          <w:rtl/>
        </w:rPr>
        <w:t>. ولی این دلیل ن</w:t>
      </w:r>
      <w:r w:rsidR="00A62F20">
        <w:rPr>
          <w:rFonts w:asciiTheme="minorHAnsi" w:hAnsiTheme="minorHAnsi" w:hint="cs"/>
          <w:rtl/>
        </w:rPr>
        <w:t>می‌شود</w:t>
      </w:r>
      <w:r>
        <w:rPr>
          <w:rFonts w:asciiTheme="minorHAnsi" w:hAnsiTheme="minorHAnsi" w:hint="cs"/>
          <w:rtl/>
        </w:rPr>
        <w:t xml:space="preserve"> که هر خدمتکاری ثقه است. البته آن روایتی که تعبیر به «قری ظاهره» داشت شاید دلالت بر وثاقت جمیع خدم امام بکند. محمد بن صالح همدانی </w:t>
      </w:r>
      <w:r w:rsidR="0052340B">
        <w:rPr>
          <w:rFonts w:asciiTheme="minorHAnsi" w:hAnsiTheme="minorHAnsi" w:hint="cs"/>
          <w:rtl/>
        </w:rPr>
        <w:t>می‌گوید</w:t>
      </w:r>
      <w:r>
        <w:rPr>
          <w:rFonts w:asciiTheme="minorHAnsi" w:hAnsiTheme="minorHAnsi" w:hint="cs"/>
          <w:rtl/>
        </w:rPr>
        <w:t>:</w:t>
      </w:r>
    </w:p>
    <w:p w:rsidR="00C55B22" w:rsidRDefault="00C55B22" w:rsidP="00C55B22">
      <w:pPr>
        <w:pStyle w:val="Quote"/>
        <w:rPr>
          <w:rFonts w:ascii="Times New Roman" w:hAnsi="Times New Roman" w:cs="Times New Roman"/>
          <w:sz w:val="24"/>
          <w:szCs w:val="24"/>
          <w:rtl/>
        </w:rPr>
      </w:pPr>
      <w:r>
        <w:rPr>
          <w:rFonts w:hint="cs"/>
          <w:rtl/>
        </w:rPr>
        <w:t>161</w:t>
      </w:r>
      <w:r>
        <w:rPr>
          <w:rFonts w:hint="cs"/>
          <w:color w:val="780000"/>
          <w:rtl/>
        </w:rPr>
        <w:t xml:space="preserve"> عَبْدُ اللَّهِ بْنُ جَعْفَرٍ الْحِمْيَرِيُّ، قَالَ: حَدَّثَنِي مُحَمَّدُ بْنُ صَالِحٍ الْهَمْدَانِيُّ، قَالَ:</w:t>
      </w:r>
      <w:r>
        <w:rPr>
          <w:rFonts w:hint="cs"/>
          <w:rtl/>
        </w:rPr>
        <w:t xml:space="preserve"> كَتَبْتُ‏ إِلَى‏ صَاحِبِ‏ الزَّمَانِ‏ </w:t>
      </w:r>
      <w:r w:rsidR="00A62F20">
        <w:rPr>
          <w:rFonts w:hint="cs"/>
          <w:rtl/>
        </w:rPr>
        <w:t>علیه‌السلام</w:t>
      </w:r>
      <w:r>
        <w:rPr>
          <w:rFonts w:hint="cs"/>
          <w:rtl/>
        </w:rPr>
        <w:t xml:space="preserve">: إِنَّ أَهْلَ بَيْتِي يُؤْذُونَنِي وَ يُقَرِّعُونَنِي بِالْحَدِيثِ الَّذِي رُوِيَ عَنْ آبَائِكَ </w:t>
      </w:r>
      <w:r w:rsidR="00A62F20">
        <w:rPr>
          <w:rFonts w:hint="cs"/>
          <w:rtl/>
        </w:rPr>
        <w:t>علیهم‌السلام</w:t>
      </w:r>
      <w:r>
        <w:rPr>
          <w:rFonts w:hint="cs"/>
          <w:rtl/>
        </w:rPr>
        <w:t xml:space="preserve"> أَنَّهُمْ قَالُوا: «</w:t>
      </w:r>
      <w:r>
        <w:rPr>
          <w:rFonts w:hint="cs"/>
          <w:b/>
          <w:bCs/>
          <w:rtl/>
        </w:rPr>
        <w:t>قُوَّامُنَا وَ خُدَّامُنَا</w:t>
      </w:r>
      <w:r>
        <w:rPr>
          <w:rFonts w:hint="cs"/>
          <w:rtl/>
        </w:rPr>
        <w:t xml:space="preserve"> شِرَارُ خَلْقِ اللَّهِ».</w:t>
      </w:r>
    </w:p>
    <w:p w:rsidR="00C55B22" w:rsidRDefault="00C55B22" w:rsidP="00C55B22">
      <w:pPr>
        <w:pStyle w:val="Quote"/>
      </w:pPr>
      <w:r>
        <w:rPr>
          <w:rFonts w:hint="cs"/>
          <w:rtl/>
        </w:rPr>
        <w:t xml:space="preserve">فَكَتَبَ </w:t>
      </w:r>
      <w:r w:rsidR="00A62F20">
        <w:rPr>
          <w:rFonts w:hint="cs"/>
          <w:rtl/>
        </w:rPr>
        <w:t>علیه‌السلام</w:t>
      </w:r>
      <w:r>
        <w:rPr>
          <w:rFonts w:hint="cs"/>
          <w:rtl/>
        </w:rPr>
        <w:t>: وَيْحَكُمْ أَ مَا تَقْرَؤُونَ مَا قَالَ عَزَّ وَ جَلَّ: وَ جَعَلْنا بَيْنَهُمْ وَ بَيْنَ الْقُرَى الَّتِي بارَكْنا فِيها قُرىً ظاهِرَةً.</w:t>
      </w:r>
    </w:p>
    <w:p w:rsidR="00C55B22" w:rsidRDefault="00C55B22" w:rsidP="00C55B22">
      <w:pPr>
        <w:pStyle w:val="Quote"/>
      </w:pPr>
      <w:r>
        <w:rPr>
          <w:rFonts w:hint="cs"/>
          <w:rtl/>
        </w:rPr>
        <w:t>وَ نَحْنُ- وَ اللَّهِ- الْقُرَى الَّتِي بَارَكَ اللَّهُ فِيهَا، وَ أَنْتُمُ الْقُرَى الظَّاهِرَةُ،</w:t>
      </w:r>
    </w:p>
    <w:p w:rsidR="00C55B22" w:rsidRDefault="00C55B22" w:rsidP="00C55B22">
      <w:pPr>
        <w:ind w:firstLine="0"/>
        <w:rPr>
          <w:rFonts w:asciiTheme="minorHAnsi" w:hAnsiTheme="minorHAnsi"/>
          <w:rtl/>
        </w:rPr>
      </w:pPr>
      <w:r>
        <w:rPr>
          <w:rFonts w:asciiTheme="minorHAnsi" w:hAnsiTheme="minorHAnsi" w:hint="cs"/>
          <w:rtl/>
        </w:rPr>
        <w:t xml:space="preserve">البته به فرض اینکه خدامنا در این عبارت دلالت داشته باشد بر همین درب بان و آشپز و... ولی جواب امام که فرموده است شما قری الظاهره هستید مطلب را روشن </w:t>
      </w:r>
      <w:r w:rsidR="00A62F20">
        <w:rPr>
          <w:rFonts w:asciiTheme="minorHAnsi" w:hAnsiTheme="minorHAnsi" w:hint="cs"/>
          <w:rtl/>
        </w:rPr>
        <w:t>می‌کند</w:t>
      </w:r>
      <w:r>
        <w:rPr>
          <w:rFonts w:asciiTheme="minorHAnsi" w:hAnsiTheme="minorHAnsi" w:hint="cs"/>
          <w:rtl/>
        </w:rPr>
        <w:t xml:space="preserve">. انتم قری الظاهره قدر متیقن شما وکلا است. زیرا این شخص که دربان نبوده است بلکه وکیل بوده است. همچنین مشخص کردیم که برخی از خدمتکاران امام ناباب </w:t>
      </w:r>
      <w:r w:rsidR="00A62F20">
        <w:rPr>
          <w:rFonts w:asciiTheme="minorHAnsi" w:hAnsiTheme="minorHAnsi" w:hint="cs"/>
          <w:rtl/>
        </w:rPr>
        <w:t>بوده‌اند</w:t>
      </w:r>
      <w:r>
        <w:rPr>
          <w:rFonts w:asciiTheme="minorHAnsi" w:hAnsiTheme="minorHAnsi" w:hint="cs"/>
          <w:rtl/>
        </w:rPr>
        <w:t xml:space="preserve">. حتی برخی از همسران امام هم ناباب </w:t>
      </w:r>
      <w:r w:rsidR="00A62F20">
        <w:rPr>
          <w:rFonts w:asciiTheme="minorHAnsi" w:hAnsiTheme="minorHAnsi" w:hint="cs"/>
          <w:rtl/>
        </w:rPr>
        <w:t>بوده‌اند</w:t>
      </w:r>
      <w:r>
        <w:rPr>
          <w:rFonts w:asciiTheme="minorHAnsi" w:hAnsiTheme="minorHAnsi" w:hint="cs"/>
          <w:rtl/>
        </w:rPr>
        <w:t xml:space="preserve">. حتی در مورد امام صادق </w:t>
      </w:r>
      <w:r w:rsidR="00A62F20">
        <w:rPr>
          <w:rFonts w:asciiTheme="minorHAnsi" w:hAnsiTheme="minorHAnsi" w:hint="cs"/>
          <w:rtl/>
        </w:rPr>
        <w:t>ظاهراً</w:t>
      </w:r>
      <w:r>
        <w:rPr>
          <w:rFonts w:asciiTheme="minorHAnsi" w:hAnsiTheme="minorHAnsi" w:hint="cs"/>
          <w:rtl/>
        </w:rPr>
        <w:t xml:space="preserve"> آمده است که همسری اختیار کرد که او را دوست هم می داشت. ولی </w:t>
      </w:r>
      <w:r w:rsidR="00D54067">
        <w:rPr>
          <w:rFonts w:asciiTheme="minorHAnsi" w:hAnsiTheme="minorHAnsi" w:hint="cs"/>
          <w:rtl/>
        </w:rPr>
        <w:t>بعداً</w:t>
      </w:r>
      <w:r>
        <w:rPr>
          <w:rFonts w:asciiTheme="minorHAnsi" w:hAnsiTheme="minorHAnsi" w:hint="cs"/>
          <w:rtl/>
        </w:rPr>
        <w:t xml:space="preserve"> دید که سب امیرالمومنین </w:t>
      </w:r>
      <w:r w:rsidR="00A62F20">
        <w:rPr>
          <w:rFonts w:asciiTheme="minorHAnsi" w:hAnsiTheme="minorHAnsi" w:hint="cs"/>
          <w:rtl/>
        </w:rPr>
        <w:t>می‌کند</w:t>
      </w:r>
      <w:r>
        <w:rPr>
          <w:rFonts w:asciiTheme="minorHAnsi" w:hAnsiTheme="minorHAnsi" w:hint="cs"/>
          <w:rtl/>
        </w:rPr>
        <w:t xml:space="preserve"> لذا او را طلاق داد. ائمه با علم غیب در این امور عمل </w:t>
      </w:r>
      <w:r w:rsidR="00D54067">
        <w:rPr>
          <w:rFonts w:asciiTheme="minorHAnsi" w:hAnsiTheme="minorHAnsi" w:hint="cs"/>
          <w:rtl/>
        </w:rPr>
        <w:t>نمی‌کرد</w:t>
      </w:r>
      <w:r>
        <w:rPr>
          <w:rFonts w:asciiTheme="minorHAnsi" w:hAnsiTheme="minorHAnsi" w:hint="cs"/>
          <w:rtl/>
        </w:rPr>
        <w:t xml:space="preserve">ند. بلکه از عمد هم برخی افراد خائن را هم استخدام </w:t>
      </w:r>
      <w:r w:rsidR="00F16102">
        <w:rPr>
          <w:rFonts w:asciiTheme="minorHAnsi" w:hAnsiTheme="minorHAnsi" w:hint="cs"/>
          <w:rtl/>
        </w:rPr>
        <w:t>می‌کرد</w:t>
      </w:r>
      <w:r>
        <w:rPr>
          <w:rFonts w:asciiTheme="minorHAnsi" w:hAnsiTheme="minorHAnsi" w:hint="cs"/>
          <w:rtl/>
        </w:rPr>
        <w:t>ند که افراد سری شناسایی نشوند.</w:t>
      </w:r>
    </w:p>
    <w:p w:rsidR="00C55B22" w:rsidRDefault="00C55B22" w:rsidP="00C55B22">
      <w:pPr>
        <w:ind w:firstLine="0"/>
        <w:rPr>
          <w:rFonts w:asciiTheme="minorHAnsi" w:hAnsiTheme="minorHAnsi"/>
          <w:rtl/>
        </w:rPr>
      </w:pPr>
      <w:r>
        <w:rPr>
          <w:rFonts w:asciiTheme="minorHAnsi" w:hAnsiTheme="minorHAnsi" w:hint="cs"/>
          <w:rtl/>
        </w:rPr>
        <w:t xml:space="preserve">یکی از خدمتکاران امام عسکری از تعبیراتی که در مورد امام دارد معلوم </w:t>
      </w:r>
      <w:r w:rsidR="00A62F20">
        <w:rPr>
          <w:rFonts w:asciiTheme="minorHAnsi" w:hAnsiTheme="minorHAnsi" w:hint="cs"/>
          <w:rtl/>
        </w:rPr>
        <w:t>می‌شود</w:t>
      </w:r>
      <w:r>
        <w:rPr>
          <w:rFonts w:asciiTheme="minorHAnsi" w:hAnsiTheme="minorHAnsi" w:hint="cs"/>
          <w:rtl/>
        </w:rPr>
        <w:t xml:space="preserve"> که اصلا شیعه نبوده است:</w:t>
      </w:r>
    </w:p>
    <w:p w:rsidR="00C55B22" w:rsidRDefault="00C55B22" w:rsidP="00C55B22">
      <w:pPr>
        <w:pStyle w:val="Quote"/>
        <w:rPr>
          <w:color w:val="000000"/>
          <w:rtl/>
        </w:rPr>
      </w:pPr>
      <w:r>
        <w:rPr>
          <w:rFonts w:hint="cs"/>
          <w:rtl/>
        </w:rPr>
        <w:t>فَقَالَ كَانَ أُسْتَاذِي صَالِحاً مِنْ بَيْنِ الْعَلَوِيِّينَ لَمْ أَرَ قَطُّ مِثْلَهُ...</w:t>
      </w:r>
    </w:p>
    <w:p w:rsidR="00C55B22" w:rsidRDefault="00C55B22" w:rsidP="00C55B22">
      <w:pPr>
        <w:ind w:firstLine="0"/>
        <w:rPr>
          <w:rFonts w:asciiTheme="minorHAnsi" w:hAnsiTheme="minorHAnsi"/>
        </w:rPr>
      </w:pPr>
      <w:r>
        <w:rPr>
          <w:rFonts w:asciiTheme="minorHAnsi" w:hAnsiTheme="minorHAnsi" w:hint="cs"/>
          <w:rtl/>
        </w:rPr>
        <w:t xml:space="preserve">تعبیر استاذ و </w:t>
      </w:r>
      <w:r w:rsidR="009C51C7">
        <w:rPr>
          <w:rFonts w:asciiTheme="minorHAnsi" w:hAnsiTheme="minorHAnsi" w:hint="cs"/>
          <w:rtl/>
        </w:rPr>
        <w:t>این‌که</w:t>
      </w:r>
      <w:r>
        <w:rPr>
          <w:rFonts w:asciiTheme="minorHAnsi" w:hAnsiTheme="minorHAnsi" w:hint="cs"/>
          <w:rtl/>
        </w:rPr>
        <w:t xml:space="preserve"> علوی بزرگواری بود نشان </w:t>
      </w:r>
      <w:r w:rsidR="009C51C7">
        <w:rPr>
          <w:rFonts w:asciiTheme="minorHAnsi" w:hAnsiTheme="minorHAnsi" w:hint="cs"/>
          <w:rtl/>
        </w:rPr>
        <w:t>می‌دهد</w:t>
      </w:r>
      <w:r>
        <w:rPr>
          <w:rFonts w:asciiTheme="minorHAnsi" w:hAnsiTheme="minorHAnsi" w:hint="cs"/>
          <w:rtl/>
        </w:rPr>
        <w:t xml:space="preserve"> بیش از این از مقام امام مطلع نبوده است. این شخص در مقام توصیف کمالات امام این عبارات را گفته است. خیلی از اصحاب هم قدر امام را نمی دانستند.</w:t>
      </w:r>
    </w:p>
    <w:p w:rsidR="00C55B22" w:rsidRDefault="00C55B22" w:rsidP="00C55B22">
      <w:pPr>
        <w:ind w:firstLine="0"/>
        <w:rPr>
          <w:rFonts w:asciiTheme="minorHAnsi" w:hAnsiTheme="minorHAnsi"/>
          <w:rtl/>
        </w:rPr>
      </w:pPr>
      <w:r>
        <w:rPr>
          <w:rFonts w:asciiTheme="minorHAnsi" w:hAnsiTheme="minorHAnsi" w:hint="cs"/>
          <w:rtl/>
        </w:rPr>
        <w:t>بله در روایت آمده است که</w:t>
      </w:r>
      <w:r w:rsidR="009F427C">
        <w:rPr>
          <w:rFonts w:asciiTheme="minorHAnsi" w:hAnsiTheme="minorHAnsi"/>
          <w:rtl/>
        </w:rPr>
        <w:t xml:space="preserve"> </w:t>
      </w:r>
      <w:r>
        <w:rPr>
          <w:rFonts w:asciiTheme="minorHAnsi" w:hAnsiTheme="minorHAnsi" w:hint="cs"/>
          <w:rtl/>
        </w:rPr>
        <w:t>فلان خادم امام شراب خورد و امام او را اخراج کرد. ولی این دلالت بر وثاقت سایرین ندارد زیرا شرب خمر یک فسق ظاهر و بسیار منفور است و منسوبین به امام نباید شارب الخمر باشند.</w:t>
      </w:r>
    </w:p>
    <w:p w:rsidR="00C55B22" w:rsidRDefault="00C55B22" w:rsidP="00C55B22">
      <w:pPr>
        <w:ind w:firstLine="0"/>
        <w:rPr>
          <w:rFonts w:asciiTheme="minorHAnsi" w:hAnsiTheme="minorHAnsi"/>
          <w:rtl/>
        </w:rPr>
      </w:pPr>
      <w:r w:rsidRPr="00236B5D">
        <w:rPr>
          <w:rFonts w:asciiTheme="minorHAnsi" w:hAnsiTheme="minorHAnsi" w:hint="cs"/>
          <w:highlight w:val="red"/>
          <w:rtl/>
        </w:rPr>
        <w:lastRenderedPageBreak/>
        <w:t>همچنین در روایتی آمده است که یکی از وکلا پسر شراب خواری داشت. به او گفت می خواهم تو را برای وکالت امام معرفی کنم ولی باید از شراب خواری دست بکشی و او هم قبول کرد و توبه کرد و دیگر شراب نخورد. شراب خوردن غیر از هر فسقی است. فسق ظاهر و بسیار منفور است. خدمتکار امام شراب خوار نیست ولی ثقه هم لازم نیست باشد.</w:t>
      </w:r>
    </w:p>
    <w:p w:rsidR="00C55B22" w:rsidRDefault="00C55B22" w:rsidP="00C55B22">
      <w:pPr>
        <w:ind w:firstLine="0"/>
        <w:rPr>
          <w:rFonts w:asciiTheme="minorHAnsi" w:hAnsiTheme="minorHAnsi"/>
          <w:rtl/>
        </w:rPr>
      </w:pPr>
      <w:r>
        <w:rPr>
          <w:rFonts w:asciiTheme="minorHAnsi" w:hAnsiTheme="minorHAnsi" w:hint="cs"/>
          <w:rtl/>
        </w:rPr>
        <w:t>مولی و قهرمان لازم نیست جلالت قدر داشته باشند. یکی از خدمتکاران امام معتب است. امام می فرمایند:</w:t>
      </w:r>
    </w:p>
    <w:p w:rsidR="00C55B22" w:rsidRDefault="00C55B22" w:rsidP="00C55B22">
      <w:pPr>
        <w:pStyle w:val="Quote"/>
        <w:rPr>
          <w:color w:val="242887"/>
          <w:rtl/>
        </w:rPr>
      </w:pPr>
      <w:r>
        <w:rPr>
          <w:rFonts w:hint="cs"/>
          <w:color w:val="242887"/>
          <w:rtl/>
        </w:rPr>
        <w:t>465</w:t>
      </w:r>
      <w:r>
        <w:rPr>
          <w:rFonts w:hint="cs"/>
          <w:rtl/>
        </w:rPr>
        <w:t xml:space="preserve"> حَدَّثَنِي حَمْدَوَيْهِ وَ إِبْرَاهِيمُ، عَنْ مُحَمَّدِ بْنِ عَبْدِ الْحَمِيدِ، عَنْ يُونُسَ بْنِ يَعْقُوبَ، عَنْ عَبْدِ الْعَزِيزِ بْنِ نَافِعٍ، أَنَّهُ سَمِعَ أَبَا عَبْدِ اللَّهِ (ع) يَقُولُ‏</w:t>
      </w:r>
      <w:r>
        <w:rPr>
          <w:rFonts w:hint="cs"/>
          <w:color w:val="242887"/>
          <w:rtl/>
        </w:rPr>
        <w:t xml:space="preserve"> هُمْ عَشَرَةٌ يَعْنِي مَوَالِيَهُ، فَخَيْرُهُمْ وَ أَفْضَلُهُمْ مُعَتِّبٌ، وَ فِيهِمْ‏ خَائِنٌ‏ فَاحْذَرُوهُ وَ هُوَ صَغِيرٌ.</w:t>
      </w:r>
    </w:p>
    <w:p w:rsidR="00C55B22" w:rsidRDefault="00C55B22" w:rsidP="00C55B22">
      <w:r>
        <w:rPr>
          <w:rFonts w:hint="cs"/>
          <w:rtl/>
        </w:rPr>
        <w:t xml:space="preserve">معتب هم </w:t>
      </w:r>
      <w:r w:rsidR="00A62F20">
        <w:rPr>
          <w:rFonts w:hint="cs"/>
          <w:rtl/>
        </w:rPr>
        <w:t>ظاهراً</w:t>
      </w:r>
      <w:r>
        <w:rPr>
          <w:rFonts w:hint="cs"/>
          <w:rtl/>
        </w:rPr>
        <w:t xml:space="preserve"> بیش از یک خدمت کار عادی بوده است. یعنی وجود افراد خائن در میان خدمتکاران امام </w:t>
      </w:r>
      <w:r w:rsidR="00F16102">
        <w:rPr>
          <w:rFonts w:hint="cs"/>
          <w:rtl/>
        </w:rPr>
        <w:t>باوجود</w:t>
      </w:r>
      <w:r>
        <w:rPr>
          <w:rFonts w:hint="cs"/>
          <w:rtl/>
        </w:rPr>
        <w:t xml:space="preserve"> علم امام منافاتی ندارد.</w:t>
      </w:r>
    </w:p>
    <w:p w:rsidR="00C55B22" w:rsidRDefault="00C55B22" w:rsidP="00C55B22">
      <w:pPr>
        <w:rPr>
          <w:rtl/>
        </w:rPr>
      </w:pPr>
      <w:r>
        <w:rPr>
          <w:rFonts w:hint="cs"/>
          <w:rtl/>
        </w:rPr>
        <w:t xml:space="preserve">امام صادق بعد از فوت خود چند نفر را </w:t>
      </w:r>
      <w:r w:rsidR="0052340B">
        <w:rPr>
          <w:rFonts w:hint="cs"/>
          <w:rtl/>
        </w:rPr>
        <w:t>به‌عنوان</w:t>
      </w:r>
      <w:r>
        <w:rPr>
          <w:rFonts w:hint="cs"/>
          <w:rtl/>
        </w:rPr>
        <w:t xml:space="preserve"> وصی خود معرفی </w:t>
      </w:r>
      <w:r w:rsidR="00A62F20">
        <w:rPr>
          <w:rFonts w:hint="cs"/>
          <w:rtl/>
        </w:rPr>
        <w:t>می‌کند</w:t>
      </w:r>
      <w:r>
        <w:rPr>
          <w:rFonts w:hint="cs"/>
          <w:rtl/>
        </w:rPr>
        <w:t xml:space="preserve">: هارون الرشید، امام کاظم و چند نفر دیگر که </w:t>
      </w:r>
      <w:r w:rsidR="00A62F20">
        <w:rPr>
          <w:rFonts w:hint="cs"/>
          <w:rtl/>
        </w:rPr>
        <w:t>هیچ‌یک</w:t>
      </w:r>
      <w:r>
        <w:rPr>
          <w:rFonts w:hint="cs"/>
          <w:rtl/>
        </w:rPr>
        <w:t xml:space="preserve"> انسان خوبی ن</w:t>
      </w:r>
      <w:r w:rsidR="00A62F20">
        <w:rPr>
          <w:rFonts w:hint="cs"/>
          <w:rtl/>
        </w:rPr>
        <w:t>بوده‌اند</w:t>
      </w:r>
      <w:r>
        <w:rPr>
          <w:rFonts w:hint="cs"/>
          <w:rtl/>
        </w:rPr>
        <w:t>. این برای رد گم کردن است.</w:t>
      </w:r>
    </w:p>
    <w:p w:rsidR="00C55B22" w:rsidRPr="00236B5D" w:rsidRDefault="00C55B22" w:rsidP="00C55B22">
      <w:pPr>
        <w:rPr>
          <w:rtl/>
        </w:rPr>
      </w:pPr>
      <w:r>
        <w:rPr>
          <w:rFonts w:hint="cs"/>
          <w:rtl/>
        </w:rPr>
        <w:t xml:space="preserve">بخلاف مسئله وکیل </w:t>
      </w:r>
      <w:r w:rsidRPr="00236B5D">
        <w:rPr>
          <w:rFonts w:hint="cs"/>
          <w:rtl/>
        </w:rPr>
        <w:t xml:space="preserve">که سری است و در ترجمه برخی وکلا آمده است که 20 سال وکیل بوده است و </w:t>
      </w:r>
      <w:r w:rsidR="006C55EB">
        <w:rPr>
          <w:rFonts w:hint="cs"/>
          <w:rtl/>
        </w:rPr>
        <w:t>هیچ‌کس</w:t>
      </w:r>
      <w:r w:rsidRPr="00236B5D">
        <w:rPr>
          <w:rFonts w:hint="cs"/>
          <w:rtl/>
        </w:rPr>
        <w:t xml:space="preserve"> هم اطلاع نداشت. در میان وکلا لازم نیست خوب و بد </w:t>
      </w:r>
      <w:r w:rsidR="009C51C7">
        <w:rPr>
          <w:rFonts w:hint="cs"/>
          <w:rtl/>
        </w:rPr>
        <w:t>قاتى</w:t>
      </w:r>
      <w:r w:rsidRPr="00236B5D">
        <w:rPr>
          <w:rFonts w:hint="cs"/>
          <w:rtl/>
        </w:rPr>
        <w:t xml:space="preserve"> شود زیرا اساس کار بر مخفی کردن است. لکن در میان خدمتکار</w:t>
      </w:r>
      <w:r w:rsidR="00D54067">
        <w:rPr>
          <w:rFonts w:hint="cs"/>
          <w:rtl/>
        </w:rPr>
        <w:t>آن‌که</w:t>
      </w:r>
      <w:r w:rsidRPr="00236B5D">
        <w:rPr>
          <w:rFonts w:hint="cs"/>
          <w:rtl/>
        </w:rPr>
        <w:t xml:space="preserve"> ظاهر هستند برای حفظ خواص لازم است خوب و بد </w:t>
      </w:r>
      <w:r w:rsidR="009C51C7">
        <w:rPr>
          <w:rFonts w:hint="cs"/>
          <w:rtl/>
        </w:rPr>
        <w:t>قاتى</w:t>
      </w:r>
      <w:r w:rsidRPr="00236B5D">
        <w:rPr>
          <w:rFonts w:hint="cs"/>
          <w:rtl/>
        </w:rPr>
        <w:t xml:space="preserve"> باشند. حسین بن روح یکی از خدمتکاران خود را </w:t>
      </w:r>
      <w:r w:rsidR="009C51C7">
        <w:rPr>
          <w:rFonts w:hint="cs"/>
          <w:rtl/>
        </w:rPr>
        <w:t>به دلیل</w:t>
      </w:r>
      <w:r w:rsidRPr="00236B5D">
        <w:rPr>
          <w:rFonts w:hint="cs"/>
          <w:rtl/>
        </w:rPr>
        <w:t xml:space="preserve"> اینکه لعن معاویه کرده بود اخراج کرد. حسین بن روح طبیعتا خدمتکار سنی و بد هم داشته است. خواص و شیعه، خوب و بد</w:t>
      </w:r>
      <w:r w:rsidR="009F427C">
        <w:rPr>
          <w:rtl/>
        </w:rPr>
        <w:t xml:space="preserve"> </w:t>
      </w:r>
      <w:r w:rsidRPr="00236B5D">
        <w:rPr>
          <w:rFonts w:hint="cs"/>
          <w:rtl/>
        </w:rPr>
        <w:t xml:space="preserve">را تشخیص </w:t>
      </w:r>
      <w:r w:rsidR="00A62F20">
        <w:rPr>
          <w:rFonts w:hint="cs"/>
          <w:rtl/>
        </w:rPr>
        <w:t>می‌دادند</w:t>
      </w:r>
      <w:r w:rsidRPr="00236B5D">
        <w:rPr>
          <w:rFonts w:hint="cs"/>
          <w:rtl/>
        </w:rPr>
        <w:t>. لکن برای حکام جور قابل تشخیص نبوده است.</w:t>
      </w:r>
    </w:p>
    <w:p w:rsidR="00C55B22" w:rsidRPr="00236B5D" w:rsidRDefault="00C55B22" w:rsidP="00C55B22">
      <w:pPr>
        <w:rPr>
          <w:rtl/>
        </w:rPr>
      </w:pPr>
      <w:r w:rsidRPr="00236B5D">
        <w:rPr>
          <w:rFonts w:hint="cs"/>
          <w:rtl/>
        </w:rPr>
        <w:t xml:space="preserve">لذا خدمتکار بودن دلالت بر وثاقت ندارد. لکن وکالت دلالت بر وثاقت دارد. وکیل در لغت به همان معنای خدمتکار بوده است و امام تعبیر وکیل </w:t>
      </w:r>
      <w:r w:rsidR="00F16102">
        <w:rPr>
          <w:rFonts w:hint="cs"/>
          <w:rtl/>
        </w:rPr>
        <w:t>می‌کرده</w:t>
      </w:r>
      <w:r w:rsidRPr="00236B5D">
        <w:rPr>
          <w:rFonts w:hint="cs"/>
          <w:rtl/>
        </w:rPr>
        <w:t xml:space="preserve"> است که رد گم کرده باشد. </w:t>
      </w:r>
      <w:r w:rsidRPr="00236B5D">
        <w:rPr>
          <w:rStyle w:val="FootnoteReference"/>
          <w:rtl/>
        </w:rPr>
        <w:footnoteReference w:id="141"/>
      </w:r>
    </w:p>
    <w:p w:rsidR="00C55B22" w:rsidRDefault="00C55B22" w:rsidP="00C55B22">
      <w:pPr>
        <w:rPr>
          <w:rtl/>
        </w:rPr>
      </w:pPr>
      <w:r>
        <w:rPr>
          <w:rFonts w:hint="cs"/>
          <w:rtl/>
        </w:rPr>
        <w:t xml:space="preserve">چرا مسئله واقفی بودن اینقدر حساس شده است ولی </w:t>
      </w:r>
      <w:r w:rsidR="00615FB7">
        <w:rPr>
          <w:rFonts w:hint="cs"/>
          <w:rtl/>
        </w:rPr>
        <w:t>فطحیه</w:t>
      </w:r>
      <w:r>
        <w:rPr>
          <w:rFonts w:hint="cs"/>
          <w:rtl/>
        </w:rPr>
        <w:t xml:space="preserve"> گری خیلی حساس نشد؟ دلیل این است که رئوسای واقفیه وکلا بودند و این افراد در نزد مردم حرفشان حرف امام بوده است. لذا لعن های محکمی در مورد این وکلای واقفی شده </w:t>
      </w:r>
      <w:r w:rsidR="00A62F20">
        <w:rPr>
          <w:rFonts w:hint="cs"/>
          <w:rtl/>
        </w:rPr>
        <w:t>واردشده</w:t>
      </w:r>
      <w:r>
        <w:rPr>
          <w:rFonts w:hint="cs"/>
          <w:rtl/>
        </w:rPr>
        <w:t xml:space="preserve"> است. </w:t>
      </w:r>
      <w:r w:rsidR="00F16102">
        <w:rPr>
          <w:rFonts w:hint="cs"/>
          <w:rtl/>
        </w:rPr>
        <w:t>احمد</w:t>
      </w:r>
      <w:r>
        <w:rPr>
          <w:rFonts w:hint="cs"/>
          <w:rtl/>
        </w:rPr>
        <w:t xml:space="preserve"> بن هلال که گمراه شد 4 توقیع در رد او </w:t>
      </w:r>
      <w:r w:rsidR="00A62F20">
        <w:rPr>
          <w:rFonts w:hint="cs"/>
          <w:rtl/>
        </w:rPr>
        <w:t>واردشده</w:t>
      </w:r>
      <w:r>
        <w:rPr>
          <w:rFonts w:hint="cs"/>
          <w:rtl/>
        </w:rPr>
        <w:t xml:space="preserve"> است. شلمغانی مثل حلاج نبوده است. شلمغانی در دستگاه وکالت مقام بالایی داشته است ولی حلاج هیچ گاه وکیل نبوده است. لذا درمورد وکلا </w:t>
      </w:r>
      <w:r w:rsidR="00F16102">
        <w:rPr>
          <w:rFonts w:hint="cs"/>
          <w:rtl/>
        </w:rPr>
        <w:t>سخت‌گیر</w:t>
      </w:r>
      <w:r>
        <w:rPr>
          <w:rFonts w:hint="cs"/>
          <w:rtl/>
        </w:rPr>
        <w:t xml:space="preserve">ی بیشتری </w:t>
      </w:r>
      <w:r w:rsidR="00D54067">
        <w:rPr>
          <w:rFonts w:hint="cs"/>
          <w:rtl/>
        </w:rPr>
        <w:t>می‌شد</w:t>
      </w:r>
      <w:r>
        <w:rPr>
          <w:rFonts w:hint="cs"/>
          <w:rtl/>
        </w:rPr>
        <w:t>ه است.</w:t>
      </w:r>
    </w:p>
    <w:p w:rsidR="00C55B22" w:rsidRDefault="00C55B22" w:rsidP="00C55B22">
      <w:pPr>
        <w:rPr>
          <w:rtl/>
        </w:rPr>
      </w:pPr>
      <w:r>
        <w:rPr>
          <w:rFonts w:hint="cs"/>
          <w:rtl/>
        </w:rPr>
        <w:lastRenderedPageBreak/>
        <w:t xml:space="preserve">خصوصا در مورد امام کاظم که 4-5 سال زندانی </w:t>
      </w:r>
      <w:r w:rsidR="00A62F20">
        <w:rPr>
          <w:rFonts w:hint="cs"/>
          <w:rtl/>
        </w:rPr>
        <w:t>بوده‌اند</w:t>
      </w:r>
      <w:r>
        <w:rPr>
          <w:rFonts w:hint="cs"/>
          <w:rtl/>
        </w:rPr>
        <w:t xml:space="preserve"> نقش وکلا خیلی پر رنگ شد. مثل </w:t>
      </w:r>
      <w:r w:rsidR="00D554D9">
        <w:rPr>
          <w:rFonts w:hint="cs"/>
          <w:rtl/>
        </w:rPr>
        <w:t>دوران</w:t>
      </w:r>
      <w:r>
        <w:rPr>
          <w:rFonts w:hint="cs"/>
          <w:rtl/>
        </w:rPr>
        <w:t>ی که امام خمینی در نجف و تبعید بودند وکلای امام نقش بسیار پررنگ تری داشتند.</w:t>
      </w:r>
    </w:p>
    <w:p w:rsidR="00C55B22" w:rsidRDefault="00C55B22" w:rsidP="00C55B22">
      <w:pPr>
        <w:rPr>
          <w:rtl/>
        </w:rPr>
      </w:pPr>
      <w:r>
        <w:rPr>
          <w:rFonts w:hint="cs"/>
          <w:rtl/>
        </w:rPr>
        <w:t>نکته:</w:t>
      </w:r>
    </w:p>
    <w:p w:rsidR="00C55B22" w:rsidRDefault="00C55B22" w:rsidP="00C55B22">
      <w:pPr>
        <w:rPr>
          <w:rtl/>
        </w:rPr>
      </w:pPr>
      <w:r>
        <w:rPr>
          <w:rFonts w:hint="cs"/>
          <w:rtl/>
        </w:rPr>
        <w:t>نکته دیگ</w:t>
      </w:r>
      <w:r w:rsidR="00236B5D">
        <w:rPr>
          <w:rFonts w:hint="cs"/>
          <w:rtl/>
        </w:rPr>
        <w:t>ری اینکه وکیل در هنگام وکالت اجر</w:t>
      </w:r>
      <w:r>
        <w:rPr>
          <w:rFonts w:hint="cs"/>
          <w:rtl/>
        </w:rPr>
        <w:t xml:space="preserve"> و قرب داشته است ولی این بدان معنا نیست که وکلا منحرف ن</w:t>
      </w:r>
      <w:r w:rsidR="00D54067">
        <w:rPr>
          <w:rFonts w:hint="cs"/>
          <w:rtl/>
        </w:rPr>
        <w:t>می‌شد</w:t>
      </w:r>
      <w:r>
        <w:rPr>
          <w:rFonts w:hint="cs"/>
          <w:rtl/>
        </w:rPr>
        <w:t xml:space="preserve">ند. ولی آن کس که منحرف </w:t>
      </w:r>
      <w:r w:rsidR="00D54067">
        <w:rPr>
          <w:rFonts w:hint="cs"/>
          <w:rtl/>
        </w:rPr>
        <w:t>می‌شد</w:t>
      </w:r>
      <w:r>
        <w:rPr>
          <w:rFonts w:hint="cs"/>
          <w:rtl/>
        </w:rPr>
        <w:t xml:space="preserve">ه است عزل </w:t>
      </w:r>
      <w:r w:rsidR="00D54067">
        <w:rPr>
          <w:rFonts w:hint="cs"/>
          <w:rtl/>
        </w:rPr>
        <w:t>می‌شد</w:t>
      </w:r>
      <w:r>
        <w:rPr>
          <w:rFonts w:hint="cs"/>
          <w:rtl/>
        </w:rPr>
        <w:t xml:space="preserve">ه است. لذا این </w:t>
      </w:r>
      <w:r w:rsidR="009C51C7">
        <w:rPr>
          <w:rFonts w:hint="cs"/>
          <w:rtl/>
        </w:rPr>
        <w:t>سؤال</w:t>
      </w:r>
      <w:r>
        <w:rPr>
          <w:rFonts w:hint="cs"/>
          <w:rtl/>
        </w:rPr>
        <w:t xml:space="preserve"> همیشه هست که انحراف وکلا را چگونه تشخیص دهیم و بدانیم فلان وکیل منحرف نشده؟</w:t>
      </w:r>
    </w:p>
    <w:p w:rsidR="00C55B22" w:rsidRDefault="00F16102" w:rsidP="00C55B22">
      <w:pPr>
        <w:rPr>
          <w:rtl/>
        </w:rPr>
      </w:pPr>
      <w:r>
        <w:rPr>
          <w:rFonts w:hint="cs"/>
          <w:rtl/>
        </w:rPr>
        <w:t>یک‌راه</w:t>
      </w:r>
      <w:r w:rsidR="00C55B22">
        <w:rPr>
          <w:rFonts w:hint="cs"/>
          <w:rtl/>
        </w:rPr>
        <w:t xml:space="preserve"> این است که استصحاب دلالت دارد که این شخص که معلوم الوثاقه بوده است تا اثبات نشود که منحرف شده است همچنان ثقه است. این راه خوبی است.</w:t>
      </w:r>
    </w:p>
    <w:p w:rsidR="00C55B22" w:rsidRDefault="00C55B22" w:rsidP="002F5A93">
      <w:pPr>
        <w:rPr>
          <w:rtl/>
        </w:rPr>
      </w:pPr>
      <w:r>
        <w:rPr>
          <w:rFonts w:hint="cs"/>
          <w:rtl/>
        </w:rPr>
        <w:t xml:space="preserve">راه دوم که مهم تر است این است که </w:t>
      </w:r>
      <w:r>
        <w:rPr>
          <w:rFonts w:hint="cs"/>
          <w:color w:val="FF0000"/>
          <w:rtl/>
        </w:rPr>
        <w:t>انحراف وکلا خطرات زیادی داشته است و ائمه در مقابل وکلا منحرف ساکت ن</w:t>
      </w:r>
      <w:r w:rsidR="00D54067">
        <w:rPr>
          <w:rFonts w:hint="cs"/>
          <w:color w:val="FF0000"/>
          <w:rtl/>
        </w:rPr>
        <w:t>می‌شد</w:t>
      </w:r>
      <w:r>
        <w:rPr>
          <w:rFonts w:hint="cs"/>
          <w:color w:val="FF0000"/>
          <w:rtl/>
        </w:rPr>
        <w:t xml:space="preserve">ند. لذا عدم ذم وکلا از طرف امام خود نشانه عدم انحراف </w:t>
      </w:r>
      <w:r w:rsidR="007B303F">
        <w:rPr>
          <w:rFonts w:hint="cs"/>
          <w:color w:val="FF0000"/>
          <w:rtl/>
        </w:rPr>
        <w:t>ایشان</w:t>
      </w:r>
      <w:r>
        <w:rPr>
          <w:rFonts w:hint="cs"/>
          <w:color w:val="FF0000"/>
          <w:rtl/>
        </w:rPr>
        <w:t xml:space="preserve"> است. </w:t>
      </w:r>
      <w:r>
        <w:rPr>
          <w:rFonts w:hint="cs"/>
          <w:rtl/>
        </w:rPr>
        <w:t xml:space="preserve">لذا درمورد معلی بن خنیس که وکیل بوده است </w:t>
      </w:r>
      <w:r w:rsidR="00D54067">
        <w:rPr>
          <w:rFonts w:hint="cs"/>
          <w:rtl/>
        </w:rPr>
        <w:t>می‌گوییم</w:t>
      </w:r>
      <w:r>
        <w:rPr>
          <w:rFonts w:hint="cs"/>
          <w:rtl/>
        </w:rPr>
        <w:t xml:space="preserve"> ثقه بوده است. ولی در مورد مفضل بن عمر ن</w:t>
      </w:r>
      <w:r w:rsidR="00F16102">
        <w:rPr>
          <w:rFonts w:hint="cs"/>
          <w:rtl/>
        </w:rPr>
        <w:t>می‌توان</w:t>
      </w:r>
      <w:r>
        <w:rPr>
          <w:rFonts w:hint="cs"/>
          <w:rtl/>
        </w:rPr>
        <w:t xml:space="preserve"> این را گفت زیرا برخی روایات ضعیف وجود دارد که در ادامه منحرف شده است و خطابی شده است. لذا جایگاه والای وکالت دلیل این است که وکیلی که مذموم نشده است ثقه است. وکیلی هم که منحرف شود و عزل شود روایاتی که ثقات از او نقل </w:t>
      </w:r>
      <w:r w:rsidR="009C51C7">
        <w:rPr>
          <w:rFonts w:hint="cs"/>
          <w:rtl/>
        </w:rPr>
        <w:t>کرده‌اند</w:t>
      </w:r>
      <w:r>
        <w:rPr>
          <w:rFonts w:hint="cs"/>
          <w:rtl/>
        </w:rPr>
        <w:t xml:space="preserve"> مربوط به قبل از انحراف است. زیرا بعد از عزل دیگر مثل افراد معمولی ن</w:t>
      </w:r>
      <w:r w:rsidR="00A62F20">
        <w:rPr>
          <w:rFonts w:hint="cs"/>
          <w:rtl/>
        </w:rPr>
        <w:t>بوده‌اند</w:t>
      </w:r>
      <w:r>
        <w:rPr>
          <w:rFonts w:hint="cs"/>
          <w:rtl/>
        </w:rPr>
        <w:t xml:space="preserve">. لذا وکلا مذمومین هم از </w:t>
      </w:r>
      <w:r w:rsidR="009C51C7">
        <w:rPr>
          <w:rFonts w:hint="cs"/>
          <w:rtl/>
        </w:rPr>
        <w:t>آنجا</w:t>
      </w:r>
      <w:r>
        <w:rPr>
          <w:rFonts w:hint="cs"/>
          <w:rtl/>
        </w:rPr>
        <w:t xml:space="preserve"> که روایات منقول از </w:t>
      </w:r>
      <w:r w:rsidR="007B303F">
        <w:rPr>
          <w:rFonts w:hint="cs"/>
          <w:rtl/>
        </w:rPr>
        <w:t>ایشان</w:t>
      </w:r>
      <w:r>
        <w:rPr>
          <w:rFonts w:hint="cs"/>
          <w:rtl/>
        </w:rPr>
        <w:t xml:space="preserve"> مربوط به </w:t>
      </w:r>
      <w:r w:rsidR="00D554D9">
        <w:rPr>
          <w:rFonts w:hint="cs"/>
          <w:rtl/>
        </w:rPr>
        <w:t>دوران</w:t>
      </w:r>
      <w:r>
        <w:rPr>
          <w:rFonts w:hint="cs"/>
          <w:rtl/>
        </w:rPr>
        <w:t xml:space="preserve"> استقامتشان بوده است نه انحراف آنها لذا روایات </w:t>
      </w:r>
      <w:r w:rsidR="007B303F">
        <w:rPr>
          <w:rFonts w:hint="cs"/>
          <w:rtl/>
        </w:rPr>
        <w:t>ایشان</w:t>
      </w:r>
      <w:r>
        <w:rPr>
          <w:rFonts w:hint="cs"/>
          <w:rtl/>
        </w:rPr>
        <w:t xml:space="preserve"> را هم می پذیریم.</w:t>
      </w:r>
    </w:p>
    <w:p w:rsidR="00C55B22" w:rsidRDefault="00C55B22" w:rsidP="00C55B22">
      <w:pPr>
        <w:rPr>
          <w:rtl/>
        </w:rPr>
      </w:pPr>
      <w:r>
        <w:rPr>
          <w:rFonts w:hint="cs"/>
          <w:rtl/>
        </w:rPr>
        <w:t xml:space="preserve">جمعبندی اینکه وکلا چه مذموم و چه غیر مذموم روایاتشان پذیرفته </w:t>
      </w:r>
      <w:r w:rsidR="00A62F20">
        <w:rPr>
          <w:rFonts w:hint="cs"/>
          <w:rtl/>
        </w:rPr>
        <w:t>می‌شود</w:t>
      </w:r>
      <w:r>
        <w:rPr>
          <w:rFonts w:hint="cs"/>
          <w:rtl/>
        </w:rPr>
        <w:t xml:space="preserve"> و همگی در زمان روایت ثقه هستند. </w:t>
      </w:r>
      <w:r w:rsidR="002F5A93">
        <w:rPr>
          <w:rStyle w:val="FootnoteReference"/>
          <w:rtl/>
        </w:rPr>
        <w:footnoteReference w:id="142"/>
      </w:r>
    </w:p>
    <w:p w:rsidR="00C55B22" w:rsidRDefault="00C55B22" w:rsidP="00C55B22">
      <w:pPr>
        <w:rPr>
          <w:rtl/>
        </w:rPr>
      </w:pPr>
      <w:r>
        <w:rPr>
          <w:rFonts w:hint="cs"/>
          <w:rtl/>
        </w:rPr>
        <w:t xml:space="preserve">نکته: محقق خویی </w:t>
      </w:r>
      <w:r w:rsidR="00F16102">
        <w:rPr>
          <w:rFonts w:hint="cs"/>
          <w:rtl/>
        </w:rPr>
        <w:t>درجایی</w:t>
      </w:r>
      <w:r>
        <w:rPr>
          <w:rFonts w:hint="cs"/>
          <w:rtl/>
        </w:rPr>
        <w:t xml:space="preserve"> نقل </w:t>
      </w:r>
      <w:r w:rsidR="00A62F20">
        <w:rPr>
          <w:rFonts w:hint="cs"/>
          <w:rtl/>
        </w:rPr>
        <w:t>می‌کند</w:t>
      </w:r>
      <w:r>
        <w:rPr>
          <w:rFonts w:hint="cs"/>
          <w:rtl/>
        </w:rPr>
        <w:t xml:space="preserve"> که برخی بزرگان </w:t>
      </w:r>
      <w:r w:rsidR="0052340B">
        <w:rPr>
          <w:rFonts w:hint="cs"/>
          <w:rtl/>
        </w:rPr>
        <w:t>گفته‌اند</w:t>
      </w:r>
      <w:r>
        <w:rPr>
          <w:rFonts w:hint="cs"/>
          <w:rtl/>
        </w:rPr>
        <w:t xml:space="preserve"> که وکیلی که در روایات مطرح است معلوم نیست همین اصطلاحی باشد که مد نظر شما است باشد. شاید وکیل دادگستری باشد! این تعبیرات را کسانی </w:t>
      </w:r>
      <w:r w:rsidR="009C51C7">
        <w:rPr>
          <w:rFonts w:hint="cs"/>
          <w:rtl/>
        </w:rPr>
        <w:t>می‌کنند</w:t>
      </w:r>
      <w:r>
        <w:rPr>
          <w:rFonts w:hint="cs"/>
          <w:rtl/>
        </w:rPr>
        <w:t xml:space="preserve"> که اصلا با کتب روایی و رجالی آشنا نیستند و از مثل محقق خویی چنین تعبیری بعید بود. </w:t>
      </w:r>
      <w:r w:rsidR="007B303F">
        <w:rPr>
          <w:rFonts w:hint="cs"/>
          <w:rtl/>
        </w:rPr>
        <w:t>ایشان</w:t>
      </w:r>
      <w:r>
        <w:rPr>
          <w:rFonts w:hint="cs"/>
          <w:rtl/>
        </w:rPr>
        <w:t xml:space="preserve"> در ترجمه ابراهیم بن سلام </w:t>
      </w:r>
      <w:r w:rsidR="00F16102">
        <w:rPr>
          <w:rFonts w:hint="cs"/>
          <w:rtl/>
        </w:rPr>
        <w:t>می‌نویسد</w:t>
      </w:r>
      <w:r>
        <w:rPr>
          <w:rFonts w:hint="cs"/>
          <w:rtl/>
        </w:rPr>
        <w:t>:</w:t>
      </w:r>
    </w:p>
    <w:p w:rsidR="00C55B22" w:rsidRDefault="00C55B22" w:rsidP="00C55B22">
      <w:pPr>
        <w:pStyle w:val="Quote"/>
        <w:rPr>
          <w:rtl/>
        </w:rPr>
      </w:pPr>
      <w:r>
        <w:rPr>
          <w:rFonts w:hint="cs"/>
          <w:rtl/>
        </w:rPr>
        <w:lastRenderedPageBreak/>
        <w:t xml:space="preserve">و أما ما عن الشيخ البهائي - قدس سره -: من أن هذا اصطلاح مقرر بين علماء الرجال من </w:t>
      </w:r>
      <w:r w:rsidR="00615FB7">
        <w:rPr>
          <w:rFonts w:hint="cs"/>
          <w:rtl/>
        </w:rPr>
        <w:t>أصحابنا</w:t>
      </w:r>
      <w:r>
        <w:rPr>
          <w:rFonts w:hint="cs"/>
          <w:rtl/>
        </w:rPr>
        <w:t xml:space="preserve">، و أنهم إذا قالوا: فلان وكيل، يريدون أنه وكيل أحدهم ع، و هذا مما لا يرتاب فيه من مارس كلامهم، و عرف لسانهم فهو اجتهاد منه، و لذلك لم ينقل هذا عن أحد من علماء الرجال، و من هنا قال الميرزا في الوسيط عند ترجمة الرجل: لا يخفى أن كون الرجل وكيلا له ع غير واضح، فالاعتماد عليه </w:t>
      </w:r>
      <w:r w:rsidR="009C51C7">
        <w:rPr>
          <w:rFonts w:hint="cs"/>
          <w:rtl/>
        </w:rPr>
        <w:t>به‌مجرد</w:t>
      </w:r>
      <w:r>
        <w:rPr>
          <w:rFonts w:hint="cs"/>
          <w:rtl/>
        </w:rPr>
        <w:t xml:space="preserve"> ذلك غير لائق.</w:t>
      </w:r>
    </w:p>
    <w:p w:rsidR="00C55B22" w:rsidRDefault="00C55B22" w:rsidP="00C55B22">
      <w:pPr>
        <w:pStyle w:val="Quote"/>
        <w:rPr>
          <w:rtl/>
        </w:rPr>
      </w:pPr>
      <w:r>
        <w:rPr>
          <w:rFonts w:hint="cs"/>
          <w:rtl/>
        </w:rPr>
        <w:t>هذا، و قد يقال: إن ذلك هو المتفاهم في المحاورات العرفية، فإنه إذا عد شخص من أصحاب أحد المعصومين ع، ثم قيل: إنه وكيل يفهم منه عرفا أنه وكيله ع.</w:t>
      </w:r>
    </w:p>
    <w:p w:rsidR="00C55B22" w:rsidRDefault="00C55B22" w:rsidP="00C55B22">
      <w:pPr>
        <w:pStyle w:val="Quote"/>
        <w:rPr>
          <w:rtl/>
        </w:rPr>
      </w:pPr>
      <w:r>
        <w:rPr>
          <w:rFonts w:hint="cs"/>
          <w:rtl/>
        </w:rPr>
        <w:t>و لو أريد أنه وكيل غيره لقيد.</w:t>
      </w:r>
    </w:p>
    <w:p w:rsidR="00C55B22" w:rsidRDefault="00C55B22" w:rsidP="00C55B22">
      <w:pPr>
        <w:pStyle w:val="Quote"/>
        <w:rPr>
          <w:rtl/>
        </w:rPr>
      </w:pPr>
      <w:r>
        <w:rPr>
          <w:rFonts w:hint="cs"/>
          <w:rtl/>
        </w:rPr>
        <w:t>أقول: هذا أيضا غير واضح، إذ من المحتمل أنه كان يتوكل في الدعاوي، أو أنه كان وكيلا عن المتصدين للزعامة، و ولاية الأمور.</w:t>
      </w:r>
    </w:p>
    <w:p w:rsidR="00C55B22" w:rsidRDefault="00C55B22" w:rsidP="00C55B22">
      <w:pPr>
        <w:rPr>
          <w:rtl/>
        </w:rPr>
      </w:pPr>
      <w:r>
        <w:rPr>
          <w:rFonts w:hint="cs"/>
          <w:rtl/>
        </w:rPr>
        <w:t xml:space="preserve">وکیل دادکستری در آن زمان اصلا مستعمل نبوده است. وکیل در آن زمان به معنای خدمتکار بوده است و </w:t>
      </w:r>
      <w:r w:rsidR="00D54067">
        <w:rPr>
          <w:rFonts w:hint="cs"/>
          <w:rtl/>
        </w:rPr>
        <w:t>بعداً</w:t>
      </w:r>
      <w:r>
        <w:rPr>
          <w:rFonts w:hint="cs"/>
          <w:rtl/>
        </w:rPr>
        <w:t xml:space="preserve"> </w:t>
      </w:r>
      <w:r w:rsidR="0052340B">
        <w:rPr>
          <w:rFonts w:hint="cs"/>
          <w:rtl/>
        </w:rPr>
        <w:t>به‌صورت</w:t>
      </w:r>
      <w:r>
        <w:rPr>
          <w:rFonts w:hint="cs"/>
          <w:rtl/>
        </w:rPr>
        <w:t xml:space="preserve"> نقل به معنای اصطلاحی خاصی وضع شده است.</w:t>
      </w:r>
    </w:p>
    <w:p w:rsidR="00C55B22" w:rsidRDefault="00C55B22" w:rsidP="00C55B22">
      <w:pPr>
        <w:rPr>
          <w:rtl/>
        </w:rPr>
      </w:pPr>
    </w:p>
    <w:p w:rsidR="00393532" w:rsidRDefault="00393532" w:rsidP="00393532"/>
    <w:p w:rsidR="00393532" w:rsidRDefault="00393532" w:rsidP="00393532">
      <w:pPr>
        <w:pStyle w:val="Heading1"/>
        <w:rPr>
          <w:rFonts w:asciiTheme="minorHAnsi" w:hAnsiTheme="minorHAnsi"/>
          <w:rtl/>
        </w:rPr>
      </w:pPr>
      <w:bookmarkStart w:id="219" w:name="_Toc37017431"/>
      <w:r>
        <w:rPr>
          <w:rFonts w:hint="cs"/>
          <w:rtl/>
        </w:rPr>
        <w:t>جلسه 70</w:t>
      </w:r>
      <w:bookmarkEnd w:id="219"/>
    </w:p>
    <w:p w:rsidR="00393532" w:rsidRDefault="00393532" w:rsidP="00393532">
      <w:pPr>
        <w:rPr>
          <w:rtl/>
        </w:rPr>
      </w:pPr>
      <w:r>
        <w:rPr>
          <w:rFonts w:hint="cs"/>
          <w:rtl/>
        </w:rPr>
        <w:t>بسم ‌الله الرحمن الرحیم</w:t>
      </w:r>
    </w:p>
    <w:p w:rsidR="00393532" w:rsidRDefault="00393532" w:rsidP="00393532">
      <w:pPr>
        <w:pStyle w:val="Heading3"/>
        <w:rPr>
          <w:rtl/>
        </w:rPr>
      </w:pPr>
      <w:bookmarkStart w:id="220" w:name="_Toc37017432"/>
      <w:r>
        <w:rPr>
          <w:rtl/>
        </w:rPr>
        <w:t>ترحم</w:t>
      </w:r>
      <w:bookmarkEnd w:id="220"/>
    </w:p>
    <w:p w:rsidR="00393532" w:rsidRDefault="00393532" w:rsidP="00393532">
      <w:pPr>
        <w:rPr>
          <w:rtl/>
        </w:rPr>
      </w:pPr>
      <w:r>
        <w:rPr>
          <w:rFonts w:hint="cs"/>
          <w:rtl/>
        </w:rPr>
        <w:t xml:space="preserve">برخی </w:t>
      </w:r>
      <w:r w:rsidR="0052340B">
        <w:rPr>
          <w:rFonts w:hint="cs"/>
          <w:rtl/>
        </w:rPr>
        <w:t>گفته‌اند</w:t>
      </w:r>
      <w:r>
        <w:rPr>
          <w:rFonts w:hint="cs"/>
          <w:rtl/>
        </w:rPr>
        <w:t xml:space="preserve"> ترحم برخی از بزرگان بر شخصی نشانه حسن این شخص است. ابن ولید یا شیخ صدوق یا شیخ کلینی و... ملاک هستند. ترحم و ترضی روایات این افراد این اشخاص را داخل در روایات حسن </w:t>
      </w:r>
      <w:r w:rsidR="00A62F20">
        <w:rPr>
          <w:rFonts w:hint="cs"/>
          <w:rtl/>
        </w:rPr>
        <w:t>می‌کند</w:t>
      </w:r>
      <w:r>
        <w:rPr>
          <w:rFonts w:hint="cs"/>
          <w:rtl/>
        </w:rPr>
        <w:t xml:space="preserve">. اگر ما روایات حسن را حجت بدانیم همین برای ما کافی است ولی اگر روایات حسن را حجت ندانیم این بحث ثمره ای ندارد. البته یک بحث باقی می ماند و آن اینکه آیا از این ترحم و ترضی </w:t>
      </w:r>
      <w:r w:rsidR="00F16102">
        <w:rPr>
          <w:rFonts w:hint="cs"/>
          <w:rtl/>
        </w:rPr>
        <w:t>می‌توان</w:t>
      </w:r>
      <w:r>
        <w:rPr>
          <w:rFonts w:hint="cs"/>
          <w:rtl/>
        </w:rPr>
        <w:t xml:space="preserve"> وثاقت را استنباط کرد یا خیر؟ ولو به ملاک حسن ظاهر. اگر بتوانیم وثاقت را استنباط کنیم این روایات حجت خواهند بود ولو ما روایات حسن را حجت ندانیم.</w:t>
      </w:r>
    </w:p>
    <w:p w:rsidR="00393532" w:rsidRDefault="00393532" w:rsidP="00393532">
      <w:pPr>
        <w:rPr>
          <w:rtl/>
        </w:rPr>
      </w:pPr>
      <w:r>
        <w:rPr>
          <w:rFonts w:hint="cs"/>
          <w:rtl/>
        </w:rPr>
        <w:t xml:space="preserve">محقق خویی در پاسخ می فرمایند ترحم و ترضی یعنی طلب رحمت و رضایت از خدا برای مردم. این یک دعا است که </w:t>
      </w:r>
      <w:r w:rsidR="00A62F20">
        <w:rPr>
          <w:rFonts w:hint="cs"/>
          <w:rtl/>
        </w:rPr>
        <w:t>اهل‌بیت</w:t>
      </w:r>
      <w:r>
        <w:rPr>
          <w:rFonts w:hint="cs"/>
          <w:rtl/>
        </w:rPr>
        <w:t xml:space="preserve"> دستور </w:t>
      </w:r>
      <w:r w:rsidR="00A62F20">
        <w:rPr>
          <w:rFonts w:hint="cs"/>
          <w:rtl/>
        </w:rPr>
        <w:t>داده‌اند</w:t>
      </w:r>
      <w:r>
        <w:rPr>
          <w:rFonts w:hint="cs"/>
          <w:rtl/>
        </w:rPr>
        <w:t xml:space="preserve"> برای همه مومنین این دعا را داشته باشید. خود </w:t>
      </w:r>
      <w:r w:rsidR="00A62F20">
        <w:rPr>
          <w:rFonts w:hint="cs"/>
          <w:rtl/>
        </w:rPr>
        <w:t>اهل‌بیت</w:t>
      </w:r>
      <w:r>
        <w:rPr>
          <w:rFonts w:hint="cs"/>
          <w:rtl/>
        </w:rPr>
        <w:t xml:space="preserve"> برای همه زوار امام حسین ترحم فرستاده اند. حتی بعضی از کسانی که مشهور به فسق </w:t>
      </w:r>
      <w:r w:rsidR="00A62F20">
        <w:rPr>
          <w:rFonts w:hint="cs"/>
          <w:rtl/>
        </w:rPr>
        <w:t>بوده‌اند</w:t>
      </w:r>
      <w:r>
        <w:rPr>
          <w:rFonts w:hint="cs"/>
          <w:rtl/>
        </w:rPr>
        <w:t xml:space="preserve"> را </w:t>
      </w:r>
      <w:r w:rsidR="00A62F20">
        <w:rPr>
          <w:rFonts w:hint="cs"/>
          <w:rtl/>
        </w:rPr>
        <w:t>اهل‌بیت</w:t>
      </w:r>
      <w:r>
        <w:rPr>
          <w:rFonts w:hint="cs"/>
          <w:rtl/>
        </w:rPr>
        <w:t xml:space="preserve"> ترحم </w:t>
      </w:r>
      <w:r w:rsidR="009C51C7">
        <w:rPr>
          <w:rFonts w:hint="cs"/>
          <w:rtl/>
        </w:rPr>
        <w:t>کرده‌اند</w:t>
      </w:r>
      <w:r>
        <w:rPr>
          <w:rFonts w:hint="cs"/>
          <w:rtl/>
        </w:rPr>
        <w:t xml:space="preserve">. مثل سید اسماعیل حمیری که مشهور به فسق بوده است </w:t>
      </w:r>
      <w:r w:rsidR="009C51C7">
        <w:rPr>
          <w:rFonts w:hint="cs"/>
          <w:rtl/>
        </w:rPr>
        <w:t>به دلیل</w:t>
      </w:r>
      <w:r>
        <w:rPr>
          <w:rFonts w:hint="cs"/>
          <w:rtl/>
        </w:rPr>
        <w:t xml:space="preserve"> جهتی که وجود دارد زیرا شاعری بوده است که برای </w:t>
      </w:r>
      <w:r w:rsidR="00A62F20">
        <w:rPr>
          <w:rFonts w:hint="cs"/>
          <w:rtl/>
        </w:rPr>
        <w:t>اهل‌بیت</w:t>
      </w:r>
      <w:r>
        <w:rPr>
          <w:rFonts w:hint="cs"/>
          <w:rtl/>
        </w:rPr>
        <w:t xml:space="preserve"> شعر سروده است.</w:t>
      </w:r>
    </w:p>
    <w:p w:rsidR="00393532" w:rsidRDefault="00393532" w:rsidP="00393532">
      <w:pPr>
        <w:rPr>
          <w:rtl/>
        </w:rPr>
      </w:pPr>
      <w:r>
        <w:rPr>
          <w:rFonts w:hint="cs"/>
          <w:rtl/>
        </w:rPr>
        <w:t xml:space="preserve">کسانی که ترحم را نشانه وثاقت یا حسن </w:t>
      </w:r>
      <w:r w:rsidR="00615FB7">
        <w:rPr>
          <w:rFonts w:hint="cs"/>
          <w:rtl/>
        </w:rPr>
        <w:t>می‌دانند</w:t>
      </w:r>
      <w:r>
        <w:rPr>
          <w:rFonts w:hint="cs"/>
          <w:rtl/>
        </w:rPr>
        <w:t xml:space="preserve"> اگر نحوه تقریبشان این باشد که جایز نیست ترحم بر غیر عادل، این پاسخ محقق خویی صحیح خواهد بود. لذا احراز امامی بودن برای ترحم کفایت </w:t>
      </w:r>
      <w:r w:rsidR="00A62F20">
        <w:rPr>
          <w:rFonts w:hint="cs"/>
          <w:rtl/>
        </w:rPr>
        <w:t>می‌کند</w:t>
      </w:r>
      <w:r>
        <w:rPr>
          <w:rFonts w:hint="cs"/>
          <w:rtl/>
        </w:rPr>
        <w:t>. و عدالت شرط نیست.</w:t>
      </w:r>
    </w:p>
    <w:p w:rsidR="00393532" w:rsidRDefault="00393532" w:rsidP="00393532">
      <w:pPr>
        <w:rPr>
          <w:rFonts w:asciiTheme="minorHAnsi" w:hAnsiTheme="minorHAnsi"/>
          <w:rtl/>
        </w:rPr>
      </w:pPr>
      <w:r>
        <w:rPr>
          <w:rFonts w:hint="cs"/>
          <w:rtl/>
        </w:rPr>
        <w:lastRenderedPageBreak/>
        <w:t xml:space="preserve">لکن اگر استدلال بطور دیگر باشد. به این نحو باشد که با فحص در موارد مختلف </w:t>
      </w:r>
      <w:r w:rsidR="009C51C7">
        <w:rPr>
          <w:rFonts w:hint="cs"/>
          <w:rtl/>
        </w:rPr>
        <w:t>به دست</w:t>
      </w:r>
      <w:r>
        <w:rPr>
          <w:rFonts w:hint="cs"/>
          <w:rtl/>
        </w:rPr>
        <w:t xml:space="preserve"> آوردیم که ترحم و ترضی را در موارد خاصی بکار </w:t>
      </w:r>
      <w:r w:rsidR="009C51C7">
        <w:rPr>
          <w:rFonts w:hint="cs"/>
          <w:rtl/>
        </w:rPr>
        <w:t>برده‌اند</w:t>
      </w:r>
      <w:r>
        <w:rPr>
          <w:rFonts w:hint="cs"/>
          <w:rtl/>
        </w:rPr>
        <w:t xml:space="preserve">. همانطور که به زنده ها هم </w:t>
      </w:r>
      <w:r w:rsidR="00F16102">
        <w:rPr>
          <w:rFonts w:hint="cs"/>
          <w:rtl/>
        </w:rPr>
        <w:t>می‌توان</w:t>
      </w:r>
      <w:r>
        <w:rPr>
          <w:rFonts w:hint="cs"/>
          <w:rtl/>
        </w:rPr>
        <w:t xml:space="preserve"> گفت رحمه الله. ولی </w:t>
      </w:r>
      <w:r w:rsidR="00F16102">
        <w:rPr>
          <w:rFonts w:hint="cs"/>
          <w:rtl/>
        </w:rPr>
        <w:t>الآن</w:t>
      </w:r>
      <w:r>
        <w:rPr>
          <w:rFonts w:hint="cs"/>
          <w:rtl/>
        </w:rPr>
        <w:t xml:space="preserve"> اصطلاح شده است که به هر کسی رحمه الله بگویند یعنی فوت کرده است. البته در قدیم به زنده ها هم رحمک الله با صیغه مخاطب می گفتند ولی رحمه الله با صیغه غایب </w:t>
      </w:r>
      <w:r w:rsidR="00A62F20">
        <w:rPr>
          <w:rFonts w:hint="cs"/>
          <w:rtl/>
        </w:rPr>
        <w:t>ظاهراً</w:t>
      </w:r>
      <w:r>
        <w:rPr>
          <w:rFonts w:hint="cs"/>
          <w:rtl/>
        </w:rPr>
        <w:t xml:space="preserve"> فقط برای اموات بوده است. اگر استدلال این باشد که در قدیم رحمه الله را برای امواتی که عادل </w:t>
      </w:r>
      <w:r w:rsidR="00A62F20">
        <w:rPr>
          <w:rFonts w:hint="cs"/>
          <w:rtl/>
        </w:rPr>
        <w:t>بوده‌اند</w:t>
      </w:r>
      <w:r>
        <w:rPr>
          <w:rFonts w:hint="cs"/>
          <w:rtl/>
        </w:rPr>
        <w:t xml:space="preserve"> بکار </w:t>
      </w:r>
      <w:r w:rsidR="00F16102">
        <w:rPr>
          <w:rFonts w:hint="cs"/>
          <w:rtl/>
        </w:rPr>
        <w:t>می‌برد</w:t>
      </w:r>
      <w:r>
        <w:rPr>
          <w:rFonts w:hint="cs"/>
          <w:rtl/>
        </w:rPr>
        <w:t xml:space="preserve">ند نه اینکه حرام بود برای غیر </w:t>
      </w:r>
      <w:r w:rsidR="007B303F">
        <w:rPr>
          <w:rFonts w:hint="cs"/>
          <w:rtl/>
        </w:rPr>
        <w:t>ایشان</w:t>
      </w:r>
      <w:r>
        <w:rPr>
          <w:rFonts w:hint="cs"/>
          <w:rtl/>
        </w:rPr>
        <w:t xml:space="preserve"> بکار ببرند. ولی خارجا علما امتناع داشتند که برای فساق رحمه الله بکار ببرند. اگر استدلال این باشد آن جمله محقق خویی صحیح خواهد بود که ائمه خارجا بر اشخاص مشهور به فسق هم ترحم فرستادند. البته مشخص نیست که سید اسماعیل حمیری با اینکه شارب خمر بوده است ولی در انتهای عمر توبه نکرده باشد. از برخی روایات استفاده </w:t>
      </w:r>
      <w:r w:rsidR="00A62F20">
        <w:rPr>
          <w:rFonts w:hint="cs"/>
          <w:rtl/>
        </w:rPr>
        <w:t>می‌شود</w:t>
      </w:r>
      <w:r>
        <w:rPr>
          <w:rFonts w:hint="cs"/>
          <w:rtl/>
        </w:rPr>
        <w:t xml:space="preserve"> که </w:t>
      </w:r>
      <w:r w:rsidR="007B303F">
        <w:rPr>
          <w:rFonts w:hint="cs"/>
          <w:rtl/>
        </w:rPr>
        <w:t>ایشان</w:t>
      </w:r>
      <w:r>
        <w:rPr>
          <w:rFonts w:hint="cs"/>
          <w:rtl/>
        </w:rPr>
        <w:t xml:space="preserve"> در </w:t>
      </w:r>
      <w:r>
        <w:rPr>
          <w:rFonts w:asciiTheme="minorHAnsi" w:hAnsiTheme="minorHAnsi" w:hint="cs"/>
          <w:rtl/>
        </w:rPr>
        <w:t>انتهای عمر شاید توبه کرده باشد:</w:t>
      </w:r>
    </w:p>
    <w:p w:rsidR="00393532" w:rsidRDefault="00393532" w:rsidP="00393532">
      <w:pPr>
        <w:pStyle w:val="Quote"/>
        <w:rPr>
          <w:rFonts w:ascii="Times New Roman" w:hAnsi="Times New Roman" w:cs="Times New Roman"/>
          <w:sz w:val="24"/>
          <w:szCs w:val="24"/>
          <w:rtl/>
          <w:lang w:bidi="ar-SA"/>
        </w:rPr>
      </w:pPr>
      <w:r>
        <w:rPr>
          <w:rFonts w:hint="cs"/>
          <w:rtl/>
        </w:rPr>
        <w:t xml:space="preserve">وَ قَالَ مَنْ قَالَ هَذَا الشِّعْرَ قُلْتُ السَّيِّدُ بْنُ مُحَمَّدٍ الْحِمْيَرِيُّ فَقَالَ رَحِمَهُ اللَّهُ فَقُلْتُ إِنِّي رَأَيْتُهُ يَشْرَبُ النَّبِيذَ فَقَالَ رَحِمَهُ اللَّهُ قُلْتُ إِنِّي رَأَيْتُهُ يَشْرَبُ النَّبِيذَ الرُّسْتَاقَ قَالَ تَعْنِي الْخَمْرَ قُلْتُ نَعَمْ قَالَ رَحِمَهُ اللَّهُ وَ </w:t>
      </w:r>
      <w:r>
        <w:rPr>
          <w:rFonts w:hint="cs"/>
          <w:b/>
          <w:bCs/>
          <w:rtl/>
        </w:rPr>
        <w:t>مَا ذَلِكَ عَلَى اللَّهِ</w:t>
      </w:r>
      <w:r>
        <w:rPr>
          <w:rFonts w:hint="cs"/>
          <w:b/>
          <w:bCs/>
        </w:rPr>
        <w:t xml:space="preserve"> </w:t>
      </w:r>
      <w:r>
        <w:rPr>
          <w:rFonts w:hint="cs"/>
          <w:b/>
          <w:bCs/>
          <w:rtl/>
        </w:rPr>
        <w:t>أَنْ‏</w:t>
      </w:r>
      <w:r>
        <w:rPr>
          <w:rFonts w:hint="cs"/>
          <w:b/>
          <w:bCs/>
        </w:rPr>
        <w:t xml:space="preserve"> </w:t>
      </w:r>
      <w:r>
        <w:rPr>
          <w:rFonts w:hint="cs"/>
          <w:b/>
          <w:bCs/>
          <w:rtl/>
        </w:rPr>
        <w:t>يَغْفِرَ</w:t>
      </w:r>
      <w:r>
        <w:rPr>
          <w:rFonts w:hint="cs"/>
          <w:b/>
          <w:bCs/>
        </w:rPr>
        <w:t xml:space="preserve"> </w:t>
      </w:r>
      <w:r>
        <w:rPr>
          <w:rFonts w:hint="cs"/>
          <w:b/>
          <w:bCs/>
          <w:rtl/>
        </w:rPr>
        <w:t>لِمُحِبِ‏</w:t>
      </w:r>
      <w:r>
        <w:rPr>
          <w:rFonts w:hint="cs"/>
          <w:b/>
          <w:bCs/>
        </w:rPr>
        <w:t xml:space="preserve"> </w:t>
      </w:r>
      <w:r>
        <w:rPr>
          <w:rFonts w:hint="cs"/>
          <w:b/>
          <w:bCs/>
          <w:rtl/>
        </w:rPr>
        <w:t>عَلِيٍّ ع</w:t>
      </w:r>
      <w:r>
        <w:rPr>
          <w:rFonts w:hint="cs"/>
          <w:b/>
          <w:bCs/>
          <w:rtl/>
          <w:lang w:bidi="ar-SA"/>
        </w:rPr>
        <w:t>.</w:t>
      </w:r>
    </w:p>
    <w:p w:rsidR="00393532" w:rsidRDefault="00393532" w:rsidP="00393532">
      <w:r>
        <w:rPr>
          <w:rFonts w:hint="cs"/>
          <w:rtl/>
        </w:rPr>
        <w:t xml:space="preserve">شاید معنای این عبارت اخیر این باشد که محب علی در همین دنیا پاک </w:t>
      </w:r>
      <w:r w:rsidR="00A62F20">
        <w:rPr>
          <w:rFonts w:hint="cs"/>
          <w:rtl/>
        </w:rPr>
        <w:t>می‌شود</w:t>
      </w:r>
      <w:r>
        <w:rPr>
          <w:rFonts w:hint="cs"/>
          <w:rtl/>
        </w:rPr>
        <w:t xml:space="preserve"> و خداوند او را پاک به آخرت وارد </w:t>
      </w:r>
      <w:r w:rsidR="00A62F20">
        <w:rPr>
          <w:rFonts w:hint="cs"/>
          <w:rtl/>
        </w:rPr>
        <w:t>می‌کند</w:t>
      </w:r>
      <w:r>
        <w:rPr>
          <w:rFonts w:hint="cs"/>
          <w:rtl/>
        </w:rPr>
        <w:t>.</w:t>
      </w:r>
    </w:p>
    <w:p w:rsidR="00393532" w:rsidRDefault="00393532" w:rsidP="00393532">
      <w:pPr>
        <w:rPr>
          <w:rtl/>
        </w:rPr>
      </w:pPr>
      <w:r>
        <w:rPr>
          <w:rFonts w:hint="cs"/>
          <w:rtl/>
        </w:rPr>
        <w:t xml:space="preserve">لکن اساس این استدلال را باید بررسی کنیم. محقق خویی یک عبارتی در ادامه از رجال نجاشی می آورد که اگر تام باشد بر ضد استدلال خواهد بود. </w:t>
      </w:r>
      <w:r w:rsidR="007B303F">
        <w:rPr>
          <w:rFonts w:hint="cs"/>
          <w:rtl/>
        </w:rPr>
        <w:t>ایشان</w:t>
      </w:r>
      <w:r>
        <w:rPr>
          <w:rFonts w:hint="cs"/>
          <w:rtl/>
        </w:rPr>
        <w:t xml:space="preserve"> از رجال نجاشی نقل </w:t>
      </w:r>
      <w:r w:rsidR="00A62F20">
        <w:rPr>
          <w:rFonts w:hint="cs"/>
          <w:rtl/>
        </w:rPr>
        <w:t>می‌کند</w:t>
      </w:r>
      <w:r>
        <w:rPr>
          <w:rFonts w:hint="cs"/>
          <w:rtl/>
        </w:rPr>
        <w:t>:</w:t>
      </w:r>
    </w:p>
    <w:p w:rsidR="00393532" w:rsidRDefault="00393532" w:rsidP="00393532">
      <w:pPr>
        <w:rPr>
          <w:rFonts w:asciiTheme="minorHAnsi" w:hAnsiTheme="minorHAnsi"/>
          <w:rtl/>
        </w:rPr>
      </w:pPr>
      <w:r>
        <w:rPr>
          <w:rFonts w:asciiTheme="minorHAnsi" w:hAnsiTheme="minorHAnsi" w:hint="cs"/>
          <w:rtl/>
        </w:rPr>
        <w:t xml:space="preserve">که نجاشی </w:t>
      </w:r>
      <w:r w:rsidR="0052340B">
        <w:rPr>
          <w:rFonts w:asciiTheme="minorHAnsi" w:hAnsiTheme="minorHAnsi" w:hint="cs"/>
          <w:rtl/>
        </w:rPr>
        <w:t>می‌گوید</w:t>
      </w:r>
      <w:r>
        <w:rPr>
          <w:rFonts w:asciiTheme="minorHAnsi" w:hAnsiTheme="minorHAnsi" w:hint="cs"/>
          <w:rtl/>
        </w:rPr>
        <w:t xml:space="preserve"> ابوالمفضل شیبانی را مشایخ تضعیف </w:t>
      </w:r>
      <w:r w:rsidR="009C51C7">
        <w:rPr>
          <w:rFonts w:asciiTheme="minorHAnsi" w:hAnsiTheme="minorHAnsi" w:hint="cs"/>
          <w:rtl/>
        </w:rPr>
        <w:t>کرده‌اند</w:t>
      </w:r>
      <w:r>
        <w:rPr>
          <w:rFonts w:asciiTheme="minorHAnsi" w:hAnsiTheme="minorHAnsi" w:hint="cs"/>
          <w:rtl/>
        </w:rPr>
        <w:t xml:space="preserve"> و من هم از او نقل روایت نمی کنم. لکن با این وجود برای او ترحم می فرستد. البته این عبارتی که </w:t>
      </w:r>
      <w:r w:rsidR="007B303F">
        <w:rPr>
          <w:rFonts w:asciiTheme="minorHAnsi" w:hAnsiTheme="minorHAnsi" w:hint="cs"/>
          <w:rtl/>
        </w:rPr>
        <w:t>ایشان</w:t>
      </w:r>
      <w:r>
        <w:rPr>
          <w:rFonts w:asciiTheme="minorHAnsi" w:hAnsiTheme="minorHAnsi" w:hint="cs"/>
          <w:rtl/>
        </w:rPr>
        <w:t xml:space="preserve"> نقل </w:t>
      </w:r>
      <w:r w:rsidR="00A62F20">
        <w:rPr>
          <w:rFonts w:asciiTheme="minorHAnsi" w:hAnsiTheme="minorHAnsi" w:hint="cs"/>
          <w:rtl/>
        </w:rPr>
        <w:t>می‌کند</w:t>
      </w:r>
      <w:r>
        <w:rPr>
          <w:rFonts w:asciiTheme="minorHAnsi" w:hAnsiTheme="minorHAnsi" w:hint="cs"/>
          <w:rtl/>
        </w:rPr>
        <w:t xml:space="preserve"> در مورد ابوالمفضل شیبانی نیست بلکه درمورد ابن عیاش جوهری آمده است. منشا این اشتباه هم این است که هردوی </w:t>
      </w:r>
      <w:r w:rsidR="007B303F">
        <w:rPr>
          <w:rFonts w:asciiTheme="minorHAnsi" w:hAnsiTheme="minorHAnsi" w:hint="cs"/>
          <w:rtl/>
        </w:rPr>
        <w:t>ایشان</w:t>
      </w:r>
      <w:r>
        <w:rPr>
          <w:rFonts w:asciiTheme="minorHAnsi" w:hAnsiTheme="minorHAnsi" w:hint="cs"/>
          <w:rtl/>
        </w:rPr>
        <w:t xml:space="preserve"> را مشایخ تضعیف </w:t>
      </w:r>
      <w:r w:rsidR="009C51C7">
        <w:rPr>
          <w:rFonts w:asciiTheme="minorHAnsi" w:hAnsiTheme="minorHAnsi" w:hint="cs"/>
          <w:rtl/>
        </w:rPr>
        <w:t>کرده‌اند</w:t>
      </w:r>
      <w:r>
        <w:rPr>
          <w:rFonts w:asciiTheme="minorHAnsi" w:hAnsiTheme="minorHAnsi" w:hint="cs"/>
          <w:rtl/>
        </w:rPr>
        <w:t xml:space="preserve"> و نجاشی به همین دلیل از این دو نقل ن</w:t>
      </w:r>
      <w:r w:rsidR="00A62F20">
        <w:rPr>
          <w:rFonts w:asciiTheme="minorHAnsi" w:hAnsiTheme="minorHAnsi" w:hint="cs"/>
          <w:rtl/>
        </w:rPr>
        <w:t>می‌کند</w:t>
      </w:r>
      <w:r>
        <w:rPr>
          <w:rFonts w:asciiTheme="minorHAnsi" w:hAnsiTheme="minorHAnsi" w:hint="cs"/>
          <w:rtl/>
        </w:rPr>
        <w:t xml:space="preserve">. صاحب قاموس الرجال در این بحث به این عیاش جوهری تمسک کرده است. </w:t>
      </w:r>
      <w:r w:rsidR="00F16102">
        <w:rPr>
          <w:rFonts w:asciiTheme="minorHAnsi" w:hAnsiTheme="minorHAnsi" w:hint="cs"/>
          <w:rtl/>
        </w:rPr>
        <w:t>به‌هرحال</w:t>
      </w:r>
      <w:r>
        <w:rPr>
          <w:rFonts w:asciiTheme="minorHAnsi" w:hAnsiTheme="minorHAnsi" w:hint="cs"/>
          <w:rtl/>
        </w:rPr>
        <w:t xml:space="preserve"> مهم نیست که نام این فرد کیست. لکن باید به خود عبارت نجاشی مراجعه کنیم ببینیم </w:t>
      </w:r>
      <w:r w:rsidR="00A62F20">
        <w:rPr>
          <w:rFonts w:asciiTheme="minorHAnsi" w:hAnsiTheme="minorHAnsi" w:hint="cs"/>
          <w:rtl/>
        </w:rPr>
        <w:t>واقعاً</w:t>
      </w:r>
      <w:r>
        <w:rPr>
          <w:rFonts w:asciiTheme="minorHAnsi" w:hAnsiTheme="minorHAnsi" w:hint="cs"/>
          <w:rtl/>
        </w:rPr>
        <w:t xml:space="preserve"> این حرف </w:t>
      </w:r>
      <w:r w:rsidR="0052340B">
        <w:rPr>
          <w:rFonts w:asciiTheme="minorHAnsi" w:hAnsiTheme="minorHAnsi" w:hint="cs"/>
          <w:rtl/>
        </w:rPr>
        <w:t>قابل‌قبول</w:t>
      </w:r>
      <w:r>
        <w:rPr>
          <w:rFonts w:asciiTheme="minorHAnsi" w:hAnsiTheme="minorHAnsi" w:hint="cs"/>
          <w:rtl/>
        </w:rPr>
        <w:t xml:space="preserve"> است یا خیر. نجاشی </w:t>
      </w:r>
      <w:r w:rsidR="00F16102">
        <w:rPr>
          <w:rFonts w:asciiTheme="minorHAnsi" w:hAnsiTheme="minorHAnsi" w:hint="cs"/>
          <w:rtl/>
        </w:rPr>
        <w:t>می‌نویسد</w:t>
      </w:r>
      <w:r>
        <w:rPr>
          <w:rFonts w:asciiTheme="minorHAnsi" w:hAnsiTheme="minorHAnsi" w:hint="cs"/>
          <w:rtl/>
        </w:rPr>
        <w:t>:</w:t>
      </w:r>
    </w:p>
    <w:p w:rsidR="00393532" w:rsidRDefault="00393532" w:rsidP="00393532">
      <w:pPr>
        <w:pStyle w:val="Quote"/>
        <w:rPr>
          <w:rtl/>
        </w:rPr>
      </w:pPr>
      <w:r>
        <w:rPr>
          <w:rFonts w:hint="cs"/>
          <w:rtl/>
        </w:rPr>
        <w:t xml:space="preserve">207 - </w:t>
      </w:r>
      <w:r w:rsidR="00F16102">
        <w:rPr>
          <w:rFonts w:hint="cs"/>
          <w:rtl/>
        </w:rPr>
        <w:t>احمد</w:t>
      </w:r>
      <w:r>
        <w:rPr>
          <w:rFonts w:hint="cs"/>
          <w:rtl/>
        </w:rPr>
        <w:t xml:space="preserve"> بن محمد بن </w:t>
      </w:r>
      <w:r w:rsidR="00F16102">
        <w:rPr>
          <w:rFonts w:hint="cs"/>
          <w:rtl/>
        </w:rPr>
        <w:t>عبیدالله</w:t>
      </w:r>
    </w:p>
    <w:p w:rsidR="00393532" w:rsidRDefault="00393532" w:rsidP="00393532">
      <w:pPr>
        <w:pStyle w:val="Quote"/>
        <w:rPr>
          <w:u w:val="single"/>
          <w:rtl/>
        </w:rPr>
      </w:pPr>
      <w:r>
        <w:rPr>
          <w:rFonts w:hint="cs"/>
          <w:rtl/>
        </w:rPr>
        <w:t>بن الحسن بن عياش بن إبراهيم بن أيوب الجوهري أبو عبد الله. و أمه سكينة بنت الحسين بن يوسف بن يعقوب بن إسماعيل بن إسحاق بنت أخي القاضي أبي عمر محمد بن يوسف. كان سمع الحديث و أكثر و اضطرب في آخر عمره و كان جده و أبوه من وجوه أهل بغداد أيام آل حماد و القاضي أبي عمر. له كتب منها: كتاب مقتضب الأثر في عدد الأئمة الاثني عشر كتاب الأغسال كتاب أخبار أبي هاشم داود بن القاسم الجعفري كتاب شعر أبي هاشم أخبار جابر الجعفي كتاب الاشتمال على معرفة الرجال و من روى عن إمام إمام كتاب ما نزل من القرآن في صاحب الزمان [</w:t>
      </w:r>
      <w:r w:rsidR="00A62F20">
        <w:rPr>
          <w:rFonts w:hint="cs"/>
          <w:rtl/>
        </w:rPr>
        <w:t>علیه‌السلام</w:t>
      </w:r>
      <w:r>
        <w:rPr>
          <w:rFonts w:hint="cs"/>
          <w:rtl/>
        </w:rPr>
        <w:t xml:space="preserve">‏] كتاب في ذكر الشجاج كتاب عمل رجب كتاب عمل شعبان كتاب عمل شهر </w:t>
      </w:r>
      <w:r>
        <w:rPr>
          <w:rFonts w:hint="cs"/>
          <w:rtl/>
        </w:rPr>
        <w:lastRenderedPageBreak/>
        <w:t xml:space="preserve">رمضان كتاب أخبار السيد كتاب اللؤلؤ و صنعته و أنواعه كتاب ذكر من روى الحديث من بني ناشرة كتاب أخبار وكلاء الأئمة الأربعة. </w:t>
      </w:r>
      <w:r>
        <w:rPr>
          <w:rFonts w:hint="cs"/>
          <w:u w:val="single"/>
          <w:rtl/>
        </w:rPr>
        <w:t xml:space="preserve">رأيت هذا الشيخ و كان صديقا لي و لوالدي و سمعت منه شيئا كثيرا و رأيت شيوخنا يضعفونه فلم أرو عنه شيئا و تجنبته و كان من أهل العلم و الأدب القوي و طيب الشعر و حسن الخط </w:t>
      </w:r>
      <w:r>
        <w:rPr>
          <w:rFonts w:hint="cs"/>
          <w:b/>
          <w:bCs/>
          <w:u w:val="single"/>
          <w:rtl/>
        </w:rPr>
        <w:t>رحمه الله و سامحه</w:t>
      </w:r>
      <w:r>
        <w:rPr>
          <w:rFonts w:hint="cs"/>
          <w:u w:val="single"/>
          <w:rtl/>
        </w:rPr>
        <w:t xml:space="preserve"> و مات سنة إحدى و أربعمائة.</w:t>
      </w:r>
    </w:p>
    <w:p w:rsidR="00393532" w:rsidRDefault="00393532" w:rsidP="00393532">
      <w:r>
        <w:rPr>
          <w:rFonts w:hint="cs"/>
          <w:rtl/>
        </w:rPr>
        <w:t xml:space="preserve">نجاشی تعبیر </w:t>
      </w:r>
      <w:r w:rsidR="00A62F20">
        <w:rPr>
          <w:rFonts w:hint="cs"/>
          <w:rtl/>
        </w:rPr>
        <w:t>می‌کند</w:t>
      </w:r>
      <w:r>
        <w:rPr>
          <w:rFonts w:hint="cs"/>
          <w:rtl/>
        </w:rPr>
        <w:t xml:space="preserve"> «رحمه الله و سامحه». اگر استدلال به این بود که ترحم بر غیر عادل صحیح نیست، این عبارت پاسخ خوبی بود که بر کسی که او را ضعیف می دانستند نیز انجام </w:t>
      </w:r>
      <w:r w:rsidR="00A62F20">
        <w:rPr>
          <w:rFonts w:hint="cs"/>
          <w:rtl/>
        </w:rPr>
        <w:t>می‌دادند</w:t>
      </w:r>
      <w:r>
        <w:rPr>
          <w:rFonts w:hint="cs"/>
          <w:rtl/>
        </w:rPr>
        <w:t xml:space="preserve">. لکن استدلال این است که رحمه الله با استقرا فهمیدیم که یک رسم است که بر انسان خوب فرستاده </w:t>
      </w:r>
      <w:r w:rsidR="00A62F20">
        <w:rPr>
          <w:rFonts w:hint="cs"/>
          <w:rtl/>
        </w:rPr>
        <w:t>می‌شود</w:t>
      </w:r>
      <w:r>
        <w:rPr>
          <w:rFonts w:hint="cs"/>
          <w:rtl/>
        </w:rPr>
        <w:t xml:space="preserve">. اما این عبارت که رحمه الله نیست. بلکه «رحمه الله و سامحه» است. خود این تعبیر نشان </w:t>
      </w:r>
      <w:r w:rsidR="009C51C7">
        <w:rPr>
          <w:rFonts w:hint="cs"/>
          <w:rtl/>
        </w:rPr>
        <w:t>می‌دهد</w:t>
      </w:r>
      <w:r>
        <w:rPr>
          <w:rFonts w:hint="cs"/>
          <w:rtl/>
        </w:rPr>
        <w:t xml:space="preserve"> که این شخص انسان خوبی نبوده است. خدا از سر تقصیراتش بگذرد نشانه این است که تقصیراتی داشته است.</w:t>
      </w:r>
    </w:p>
    <w:p w:rsidR="00393532" w:rsidRDefault="00393532" w:rsidP="00393532">
      <w:pPr>
        <w:rPr>
          <w:rtl/>
        </w:rPr>
      </w:pPr>
      <w:r>
        <w:rPr>
          <w:rFonts w:hint="cs"/>
          <w:rtl/>
        </w:rPr>
        <w:t>این قید سامحه نشانه این است که این شخص را خوب</w:t>
      </w:r>
      <w:r>
        <w:rPr>
          <w:rStyle w:val="FootnoteReference"/>
          <w:rtl/>
        </w:rPr>
        <w:footnoteReference w:id="143"/>
      </w:r>
      <w:r>
        <w:rPr>
          <w:rFonts w:hint="cs"/>
          <w:rtl/>
        </w:rPr>
        <w:t xml:space="preserve"> نمی دانست.</w:t>
      </w:r>
    </w:p>
    <w:p w:rsidR="00393532" w:rsidRDefault="00393532" w:rsidP="00393532">
      <w:pPr>
        <w:rPr>
          <w:rtl/>
        </w:rPr>
      </w:pPr>
      <w:r>
        <w:rPr>
          <w:rFonts w:hint="cs"/>
          <w:rtl/>
        </w:rPr>
        <w:t xml:space="preserve">صاحب قاموس الرجال تعبیر بهتری دارد. </w:t>
      </w:r>
      <w:r w:rsidR="007B303F">
        <w:rPr>
          <w:rFonts w:hint="cs"/>
          <w:rtl/>
        </w:rPr>
        <w:t>ایشان</w:t>
      </w:r>
      <w:r>
        <w:rPr>
          <w:rFonts w:hint="cs"/>
          <w:rtl/>
        </w:rPr>
        <w:t xml:space="preserve"> می فرمایند انسان بر مطلق مومن </w:t>
      </w:r>
      <w:r w:rsidR="00F16102">
        <w:rPr>
          <w:rFonts w:hint="cs"/>
          <w:rtl/>
        </w:rPr>
        <w:t>می‌توان</w:t>
      </w:r>
      <w:r>
        <w:rPr>
          <w:rFonts w:hint="cs"/>
          <w:rtl/>
        </w:rPr>
        <w:t xml:space="preserve">د ترحم کند ولی رسم بر این است که بر افراد خاصی ترحم کند. لکن این افراد لازم نیست </w:t>
      </w:r>
      <w:r w:rsidR="00F16102">
        <w:rPr>
          <w:rFonts w:hint="cs"/>
          <w:rtl/>
        </w:rPr>
        <w:t>حتماً</w:t>
      </w:r>
      <w:r>
        <w:rPr>
          <w:rFonts w:hint="cs"/>
          <w:rtl/>
        </w:rPr>
        <w:t xml:space="preserve"> خوب باشند. بلکه ممکن است عالم بوده است یا رفیق این شخص بوده است یا خدمات اجتماعی داشته است و... . لازم نیست که </w:t>
      </w:r>
      <w:r w:rsidR="00F16102">
        <w:rPr>
          <w:rFonts w:hint="cs"/>
          <w:rtl/>
        </w:rPr>
        <w:t>حتماً</w:t>
      </w:r>
      <w:r>
        <w:rPr>
          <w:rFonts w:hint="cs"/>
          <w:rtl/>
        </w:rPr>
        <w:t xml:space="preserve"> این شخص ثقه و مورد اعتماد باشد تا ترحم بر او بکنند. </w:t>
      </w:r>
      <w:r w:rsidR="00F16102">
        <w:rPr>
          <w:rFonts w:hint="cs"/>
          <w:rtl/>
        </w:rPr>
        <w:t>معمولاً</w:t>
      </w:r>
      <w:r>
        <w:rPr>
          <w:rFonts w:hint="cs"/>
          <w:rtl/>
        </w:rPr>
        <w:t xml:space="preserve"> افراد از والدین میتشان تعبیر مرحوم </w:t>
      </w:r>
      <w:r w:rsidR="009C51C7">
        <w:rPr>
          <w:rFonts w:hint="cs"/>
          <w:rtl/>
        </w:rPr>
        <w:t>می‌کنند</w:t>
      </w:r>
      <w:r>
        <w:rPr>
          <w:rFonts w:hint="cs"/>
          <w:rtl/>
        </w:rPr>
        <w:t xml:space="preserve"> به دلیل حقی که به گردن </w:t>
      </w:r>
      <w:r w:rsidR="007B303F">
        <w:rPr>
          <w:rFonts w:hint="cs"/>
          <w:rtl/>
        </w:rPr>
        <w:t>ایشان</w:t>
      </w:r>
      <w:r>
        <w:rPr>
          <w:rFonts w:hint="cs"/>
          <w:rtl/>
        </w:rPr>
        <w:t xml:space="preserve"> دارد نه اینکه والدین را ثقه و عادل بدانند. این استدلال </w:t>
      </w:r>
      <w:r w:rsidR="00893D32">
        <w:rPr>
          <w:rFonts w:hint="cs"/>
          <w:rtl/>
        </w:rPr>
        <w:t>فی‌نفسه</w:t>
      </w:r>
      <w:r>
        <w:rPr>
          <w:rFonts w:hint="cs"/>
          <w:rtl/>
        </w:rPr>
        <w:t xml:space="preserve"> درست است.</w:t>
      </w:r>
    </w:p>
    <w:p w:rsidR="00393532" w:rsidRDefault="00393532" w:rsidP="00393532">
      <w:pPr>
        <w:rPr>
          <w:rtl/>
        </w:rPr>
      </w:pPr>
      <w:r>
        <w:rPr>
          <w:rFonts w:hint="cs"/>
          <w:rtl/>
        </w:rPr>
        <w:t xml:space="preserve">بنده یک فحصی در موارد ترحم کردم و دیدم </w:t>
      </w:r>
      <w:r w:rsidR="00F16102">
        <w:rPr>
          <w:rFonts w:hint="cs"/>
          <w:rtl/>
        </w:rPr>
        <w:t>معمولاً</w:t>
      </w:r>
      <w:r>
        <w:rPr>
          <w:rFonts w:hint="cs"/>
          <w:rtl/>
        </w:rPr>
        <w:t xml:space="preserve"> این افرادی که در مورد </w:t>
      </w:r>
      <w:r w:rsidR="007B303F">
        <w:rPr>
          <w:rFonts w:hint="cs"/>
          <w:rtl/>
        </w:rPr>
        <w:t>ایشان</w:t>
      </w:r>
      <w:r>
        <w:rPr>
          <w:rFonts w:hint="cs"/>
          <w:rtl/>
        </w:rPr>
        <w:t xml:space="preserve"> ترحم </w:t>
      </w:r>
      <w:r w:rsidR="00A62F20">
        <w:rPr>
          <w:rFonts w:hint="cs"/>
          <w:rtl/>
        </w:rPr>
        <w:t>واردشده</w:t>
      </w:r>
      <w:r>
        <w:rPr>
          <w:rFonts w:hint="cs"/>
          <w:rtl/>
        </w:rPr>
        <w:t xml:space="preserve"> است خدماتی را ارائه </w:t>
      </w:r>
      <w:r w:rsidR="00A62F20">
        <w:rPr>
          <w:rFonts w:hint="cs"/>
          <w:rtl/>
        </w:rPr>
        <w:t>داده‌اند</w:t>
      </w:r>
      <w:r>
        <w:rPr>
          <w:rFonts w:hint="cs"/>
          <w:rtl/>
        </w:rPr>
        <w:t xml:space="preserve">. نه اینکه </w:t>
      </w:r>
      <w:r w:rsidR="00F16102">
        <w:rPr>
          <w:rFonts w:hint="cs"/>
          <w:rtl/>
        </w:rPr>
        <w:t>حتماً</w:t>
      </w:r>
      <w:r>
        <w:rPr>
          <w:rFonts w:hint="cs"/>
          <w:rtl/>
        </w:rPr>
        <w:t xml:space="preserve"> انس</w:t>
      </w:r>
      <w:r w:rsidR="00F16102">
        <w:rPr>
          <w:rFonts w:hint="cs"/>
          <w:rtl/>
        </w:rPr>
        <w:t>آن‌ها</w:t>
      </w:r>
      <w:r>
        <w:rPr>
          <w:rFonts w:hint="cs"/>
          <w:rtl/>
        </w:rPr>
        <w:t xml:space="preserve">ی عادل و خوبی باشند. البته این استقرا ما فقط در کتب اربعه بوده است و برای استقرا تام باید همه کتب حدیثی بررسی شود. لکن برای </w:t>
      </w:r>
      <w:r w:rsidR="00A62F20">
        <w:rPr>
          <w:rFonts w:hint="cs"/>
          <w:rtl/>
        </w:rPr>
        <w:t>تائید</w:t>
      </w:r>
      <w:r>
        <w:rPr>
          <w:rFonts w:hint="cs"/>
          <w:rtl/>
        </w:rPr>
        <w:t xml:space="preserve"> این احتمال و کلام شیخ شوشتری خوب است.</w:t>
      </w:r>
    </w:p>
    <w:p w:rsidR="00393532" w:rsidRDefault="00393532" w:rsidP="00393532">
      <w:pPr>
        <w:rPr>
          <w:rtl/>
        </w:rPr>
      </w:pPr>
      <w:r>
        <w:rPr>
          <w:rFonts w:hint="cs"/>
          <w:rtl/>
        </w:rPr>
        <w:t xml:space="preserve">شیخ صدوق در مورد اساتید خود برخی را مقید است </w:t>
      </w:r>
      <w:r w:rsidR="00F16102">
        <w:rPr>
          <w:rFonts w:hint="cs"/>
          <w:rtl/>
        </w:rPr>
        <w:t>حتماً</w:t>
      </w:r>
      <w:r>
        <w:rPr>
          <w:rFonts w:hint="cs"/>
          <w:rtl/>
        </w:rPr>
        <w:t xml:space="preserve"> با ترحم از </w:t>
      </w:r>
      <w:r w:rsidR="007B303F">
        <w:rPr>
          <w:rFonts w:hint="cs"/>
          <w:rtl/>
        </w:rPr>
        <w:t>ایشان</w:t>
      </w:r>
      <w:r>
        <w:rPr>
          <w:rFonts w:hint="cs"/>
          <w:rtl/>
        </w:rPr>
        <w:t xml:space="preserve"> یاد کند: پدرش، ابن ولید، محمد بن موسی بن متوکل، </w:t>
      </w:r>
      <w:r w:rsidR="00F16102">
        <w:rPr>
          <w:rFonts w:hint="cs"/>
          <w:rtl/>
        </w:rPr>
        <w:t>احمد</w:t>
      </w:r>
      <w:r>
        <w:rPr>
          <w:rFonts w:hint="cs"/>
          <w:rtl/>
        </w:rPr>
        <w:t xml:space="preserve"> بن محمد بن یحیی العطار و... . برخی مشایخ دیگر را گاهی ترحم </w:t>
      </w:r>
      <w:r w:rsidR="00A62F20">
        <w:rPr>
          <w:rFonts w:hint="cs"/>
          <w:rtl/>
        </w:rPr>
        <w:t>می‌کند</w:t>
      </w:r>
      <w:r>
        <w:rPr>
          <w:rFonts w:hint="cs"/>
          <w:rtl/>
        </w:rPr>
        <w:t xml:space="preserve"> و گاهی ترحم ن</w:t>
      </w:r>
      <w:r w:rsidR="00A62F20">
        <w:rPr>
          <w:rFonts w:hint="cs"/>
          <w:rtl/>
        </w:rPr>
        <w:t>می‌کند</w:t>
      </w:r>
      <w:r>
        <w:rPr>
          <w:rFonts w:hint="cs"/>
          <w:rtl/>
        </w:rPr>
        <w:t xml:space="preserve">. مثل عبدالواحد بن محمد بن عبدوس نیشابوری که در مشیخه بر او ترحم کرده است و در چند جای دیگر از مشیخه ترحم نکرده است. برخی دیگر را هم اصلا ترحم نکرده است. برخی از </w:t>
      </w:r>
      <w:r w:rsidR="007B303F">
        <w:rPr>
          <w:rFonts w:hint="cs"/>
          <w:rtl/>
        </w:rPr>
        <w:t>ایشان</w:t>
      </w:r>
      <w:r>
        <w:rPr>
          <w:rFonts w:hint="cs"/>
          <w:rtl/>
        </w:rPr>
        <w:t xml:space="preserve"> سنی هستند. مشایخ اصلی را همیشه ترحم </w:t>
      </w:r>
      <w:r w:rsidR="00A62F20">
        <w:rPr>
          <w:rFonts w:hint="cs"/>
          <w:rtl/>
        </w:rPr>
        <w:t>می‌کند</w:t>
      </w:r>
      <w:r>
        <w:rPr>
          <w:rFonts w:hint="cs"/>
          <w:rtl/>
        </w:rPr>
        <w:t xml:space="preserve"> و برخی مشایخ دیگر که اجازتا از </w:t>
      </w:r>
      <w:r w:rsidR="00F16102">
        <w:rPr>
          <w:rFonts w:hint="cs"/>
          <w:rtl/>
        </w:rPr>
        <w:t>آن‌ها</w:t>
      </w:r>
      <w:r>
        <w:rPr>
          <w:rFonts w:hint="cs"/>
          <w:rtl/>
        </w:rPr>
        <w:t xml:space="preserve"> روایت نقل </w:t>
      </w:r>
      <w:r w:rsidR="00A62F20">
        <w:rPr>
          <w:rFonts w:hint="cs"/>
          <w:rtl/>
        </w:rPr>
        <w:t>می‌کند</w:t>
      </w:r>
      <w:r>
        <w:rPr>
          <w:rFonts w:hint="cs"/>
          <w:rtl/>
        </w:rPr>
        <w:t xml:space="preserve"> ترضی و ترحم را گاها انجام </w:t>
      </w:r>
      <w:r w:rsidR="009C51C7">
        <w:rPr>
          <w:rFonts w:hint="cs"/>
          <w:rtl/>
        </w:rPr>
        <w:t>می‌دهد</w:t>
      </w:r>
      <w:r>
        <w:rPr>
          <w:rFonts w:hint="cs"/>
          <w:rtl/>
        </w:rPr>
        <w:t xml:space="preserve">. افرادی که همیشه بر انها ترحم </w:t>
      </w:r>
      <w:r w:rsidR="00A62F20">
        <w:rPr>
          <w:rFonts w:hint="cs"/>
          <w:rtl/>
        </w:rPr>
        <w:t>می‌کند</w:t>
      </w:r>
      <w:r>
        <w:rPr>
          <w:rFonts w:hint="cs"/>
          <w:rtl/>
        </w:rPr>
        <w:t xml:space="preserve"> مشخص </w:t>
      </w:r>
      <w:r w:rsidR="00A62F20">
        <w:rPr>
          <w:rFonts w:hint="cs"/>
          <w:rtl/>
        </w:rPr>
        <w:t>می‌شود</w:t>
      </w:r>
      <w:r>
        <w:rPr>
          <w:rFonts w:hint="cs"/>
          <w:rtl/>
        </w:rPr>
        <w:t xml:space="preserve"> که </w:t>
      </w:r>
      <w:r w:rsidR="007B303F">
        <w:rPr>
          <w:rFonts w:hint="cs"/>
          <w:rtl/>
        </w:rPr>
        <w:t>ایشان</w:t>
      </w:r>
      <w:r>
        <w:rPr>
          <w:rFonts w:hint="cs"/>
          <w:rtl/>
        </w:rPr>
        <w:t xml:space="preserve"> از مشایخ عمده صدوق هستند و از باب اکثار روایت اجلا و مشایخ الثقات اینان را ثقه </w:t>
      </w:r>
      <w:r w:rsidR="00F16102">
        <w:rPr>
          <w:rFonts w:hint="cs"/>
          <w:rtl/>
        </w:rPr>
        <w:t>می‌دانیم</w:t>
      </w:r>
      <w:r>
        <w:rPr>
          <w:rFonts w:hint="cs"/>
          <w:rtl/>
        </w:rPr>
        <w:t xml:space="preserve"> نه اینکه ترحم را دلیل وثاقت بدانیم. این در مورد مشایخ صدوق بود. اما غیر مشایخ </w:t>
      </w:r>
      <w:r w:rsidR="007B303F">
        <w:rPr>
          <w:rFonts w:hint="cs"/>
          <w:rtl/>
        </w:rPr>
        <w:t>ایشان</w:t>
      </w:r>
      <w:r>
        <w:rPr>
          <w:rFonts w:hint="cs"/>
          <w:rtl/>
        </w:rPr>
        <w:t xml:space="preserve">. در مشیخه صدوق </w:t>
      </w:r>
      <w:r w:rsidR="007B303F">
        <w:rPr>
          <w:rFonts w:hint="cs"/>
          <w:rtl/>
        </w:rPr>
        <w:t>ایشان</w:t>
      </w:r>
      <w:r>
        <w:rPr>
          <w:rFonts w:hint="cs"/>
          <w:rtl/>
        </w:rPr>
        <w:t xml:space="preserve"> طریق خود به 393 نفر را ذکر کرده است. </w:t>
      </w:r>
      <w:r w:rsidR="007B303F">
        <w:rPr>
          <w:rFonts w:hint="cs"/>
          <w:rtl/>
        </w:rPr>
        <w:t>ایشان</w:t>
      </w:r>
      <w:r>
        <w:rPr>
          <w:rFonts w:hint="cs"/>
          <w:rtl/>
        </w:rPr>
        <w:t xml:space="preserve"> در مورد محمد بن قاسم استر آبادی و عبدالواحد بن محمد بن عبدوس نیشابوری در مشیخه طریق ذکر کرده است. چرا طریق ذکر کرده است؟ </w:t>
      </w:r>
      <w:r w:rsidR="00D54067">
        <w:rPr>
          <w:rFonts w:hint="cs"/>
          <w:rtl/>
        </w:rPr>
        <w:t>این‌ها</w:t>
      </w:r>
      <w:r>
        <w:rPr>
          <w:rFonts w:hint="cs"/>
          <w:rtl/>
        </w:rPr>
        <w:t xml:space="preserve"> مشایخ مشهور </w:t>
      </w:r>
      <w:r w:rsidR="007B303F">
        <w:rPr>
          <w:rFonts w:hint="cs"/>
          <w:rtl/>
        </w:rPr>
        <w:t>ایشان</w:t>
      </w:r>
      <w:r>
        <w:rPr>
          <w:rFonts w:hint="cs"/>
          <w:rtl/>
        </w:rPr>
        <w:t xml:space="preserve"> نیستند. زیرا </w:t>
      </w:r>
      <w:r w:rsidR="00D54067">
        <w:rPr>
          <w:rFonts w:hint="cs"/>
          <w:rtl/>
        </w:rPr>
        <w:t>ازنظر</w:t>
      </w:r>
      <w:r>
        <w:rPr>
          <w:rFonts w:hint="cs"/>
          <w:rtl/>
        </w:rPr>
        <w:t xml:space="preserve"> مکانی در مکان شیخ ن</w:t>
      </w:r>
      <w:r w:rsidR="00A62F20">
        <w:rPr>
          <w:rFonts w:hint="cs"/>
          <w:rtl/>
        </w:rPr>
        <w:t>بوده‌اند</w:t>
      </w:r>
      <w:r>
        <w:rPr>
          <w:rFonts w:hint="cs"/>
          <w:rtl/>
        </w:rPr>
        <w:t xml:space="preserve">. لذا شیخ که مستقیم از </w:t>
      </w:r>
      <w:r w:rsidR="007B303F">
        <w:rPr>
          <w:rFonts w:hint="cs"/>
          <w:rtl/>
        </w:rPr>
        <w:t>ایشان</w:t>
      </w:r>
      <w:r>
        <w:rPr>
          <w:rFonts w:hint="cs"/>
          <w:rtl/>
        </w:rPr>
        <w:t xml:space="preserve"> نقل </w:t>
      </w:r>
      <w:r w:rsidR="00A62F20">
        <w:rPr>
          <w:rFonts w:hint="cs"/>
          <w:rtl/>
        </w:rPr>
        <w:t>می‌کند</w:t>
      </w:r>
      <w:r>
        <w:rPr>
          <w:rFonts w:hint="cs"/>
          <w:rtl/>
        </w:rPr>
        <w:t xml:space="preserve"> باز هم </w:t>
      </w:r>
      <w:r>
        <w:rPr>
          <w:rFonts w:hint="cs"/>
          <w:rtl/>
        </w:rPr>
        <w:lastRenderedPageBreak/>
        <w:t xml:space="preserve">در مشیخه طریق ذکر </w:t>
      </w:r>
      <w:r w:rsidR="00A62F20">
        <w:rPr>
          <w:rFonts w:hint="cs"/>
          <w:rtl/>
        </w:rPr>
        <w:t>می‌کند</w:t>
      </w:r>
      <w:r>
        <w:rPr>
          <w:rFonts w:hint="cs"/>
          <w:rtl/>
        </w:rPr>
        <w:t xml:space="preserve">. لذا مشیخه در مواردی که مشایخ معروف نیستند هم بکار </w:t>
      </w:r>
      <w:r w:rsidR="00D54067">
        <w:rPr>
          <w:rFonts w:hint="cs"/>
          <w:rtl/>
        </w:rPr>
        <w:t>می‌رود</w:t>
      </w:r>
      <w:r>
        <w:rPr>
          <w:rFonts w:hint="cs"/>
          <w:rtl/>
        </w:rPr>
        <w:t xml:space="preserve">. </w:t>
      </w:r>
      <w:r w:rsidR="007B303F">
        <w:rPr>
          <w:rFonts w:hint="cs"/>
          <w:rtl/>
        </w:rPr>
        <w:t>ایشان</w:t>
      </w:r>
      <w:r>
        <w:rPr>
          <w:rFonts w:hint="cs"/>
          <w:rtl/>
        </w:rPr>
        <w:t xml:space="preserve"> در مسافرتی که داشته است از این دو نفر اجازه نقل روایت گرفته است. لذا ن</w:t>
      </w:r>
      <w:r w:rsidR="00F16102">
        <w:rPr>
          <w:rFonts w:hint="cs"/>
          <w:rtl/>
        </w:rPr>
        <w:t>می‌توان</w:t>
      </w:r>
      <w:r>
        <w:rPr>
          <w:rFonts w:hint="cs"/>
          <w:rtl/>
        </w:rPr>
        <w:t xml:space="preserve"> به روایت صدوق از </w:t>
      </w:r>
      <w:r w:rsidR="007B303F">
        <w:rPr>
          <w:rFonts w:hint="cs"/>
          <w:rtl/>
        </w:rPr>
        <w:t>ایشان</w:t>
      </w:r>
      <w:r>
        <w:rPr>
          <w:rFonts w:hint="cs"/>
          <w:rtl/>
        </w:rPr>
        <w:t xml:space="preserve"> اعتماد کرد برای توثیق </w:t>
      </w:r>
      <w:r w:rsidR="007B303F">
        <w:rPr>
          <w:rFonts w:hint="cs"/>
          <w:rtl/>
        </w:rPr>
        <w:t>ایشان</w:t>
      </w:r>
      <w:r>
        <w:rPr>
          <w:rFonts w:hint="cs"/>
          <w:rtl/>
        </w:rPr>
        <w:t xml:space="preserve">. زیرا احتمال مجهول الحال بودن وجود دارد. زیرا با </w:t>
      </w:r>
      <w:r w:rsidR="007B303F">
        <w:rPr>
          <w:rFonts w:hint="cs"/>
          <w:rtl/>
        </w:rPr>
        <w:t>ایشان</w:t>
      </w:r>
      <w:r>
        <w:rPr>
          <w:rFonts w:hint="cs"/>
          <w:rtl/>
        </w:rPr>
        <w:t xml:space="preserve"> محشور نبوده است. بلکه در یک مسافرت احتمالا با این دو نفر دیدار داشته است و اجازه نقل روایت گرفته است. ما احتمال مجهول الحال بودن را با کثرت روایت که کاشف از کثرت معاشرت است رد </w:t>
      </w:r>
      <w:r w:rsidR="00F16102">
        <w:rPr>
          <w:rFonts w:hint="cs"/>
          <w:rtl/>
        </w:rPr>
        <w:t>می‌کرد</w:t>
      </w:r>
      <w:r>
        <w:rPr>
          <w:rFonts w:hint="cs"/>
          <w:rtl/>
        </w:rPr>
        <w:t xml:space="preserve">یم. لکن در مورد این دو نفر کثرت روایت کاشف از کثرت معاشرت نیست. زیرا در دو مکان </w:t>
      </w:r>
      <w:r w:rsidR="00A62F20">
        <w:rPr>
          <w:rFonts w:hint="cs"/>
          <w:rtl/>
        </w:rPr>
        <w:t>بوده‌اند</w:t>
      </w:r>
      <w:r>
        <w:rPr>
          <w:rFonts w:hint="cs"/>
          <w:rtl/>
        </w:rPr>
        <w:t xml:space="preserve"> و فقط اجازه داشته است. شاهد این مسئله هم ذکر طریق در مشیخه است.</w:t>
      </w:r>
    </w:p>
    <w:p w:rsidR="00393532" w:rsidRDefault="00393532" w:rsidP="00393532">
      <w:pPr>
        <w:rPr>
          <w:rtl/>
        </w:rPr>
      </w:pPr>
      <w:r>
        <w:rPr>
          <w:rFonts w:hint="cs"/>
          <w:rtl/>
        </w:rPr>
        <w:t xml:space="preserve">شیخ صدوق کتاب علل فضل بن شاذان را از طریق عبدالواحد بن محمد بن عبدوس و روایت شرایع الدین فضل بن شاذان را نقل </w:t>
      </w:r>
      <w:r w:rsidR="00A62F20">
        <w:rPr>
          <w:rFonts w:hint="cs"/>
          <w:rtl/>
        </w:rPr>
        <w:t>می‌کند</w:t>
      </w:r>
      <w:r>
        <w:rPr>
          <w:rFonts w:hint="cs"/>
          <w:rtl/>
        </w:rPr>
        <w:t xml:space="preserve">. این دو روایت قرائن زیادی بر صحت دارند و در واقع شیخ صدوق از کتاب خود فضل بن شاذان نقل </w:t>
      </w:r>
      <w:r w:rsidR="00F16102">
        <w:rPr>
          <w:rFonts w:hint="cs"/>
          <w:rtl/>
        </w:rPr>
        <w:t>می‌کرده</w:t>
      </w:r>
      <w:r>
        <w:rPr>
          <w:rFonts w:hint="cs"/>
          <w:rtl/>
        </w:rPr>
        <w:t xml:space="preserve"> است و ابن عبدوس طریق او به کتاب است. محمد بن قاسم استر آبادی نیز در طریق کتاب تفسیر امام حسن عسکری است و شیخ صدوق این کتاب را در اختیار داشته است و استرآبادی طریق به این کتاب است. لذا این دو نفر فقط شیخ اجازه هستند نه اینکه صدوق در درس </w:t>
      </w:r>
      <w:r w:rsidR="007B303F">
        <w:rPr>
          <w:rFonts w:hint="cs"/>
          <w:rtl/>
        </w:rPr>
        <w:t>ایشان</w:t>
      </w:r>
      <w:r>
        <w:rPr>
          <w:rFonts w:hint="cs"/>
          <w:rtl/>
        </w:rPr>
        <w:t xml:space="preserve"> شرکت کرده باشد.</w:t>
      </w:r>
    </w:p>
    <w:p w:rsidR="00393532" w:rsidRDefault="00393532" w:rsidP="00393532">
      <w:pPr>
        <w:rPr>
          <w:rtl/>
        </w:rPr>
      </w:pPr>
      <w:r>
        <w:rPr>
          <w:rFonts w:hint="cs"/>
          <w:rtl/>
        </w:rPr>
        <w:t xml:space="preserve">از مجموع این مطالب فهمیده </w:t>
      </w:r>
      <w:r w:rsidR="00A62F20">
        <w:rPr>
          <w:rFonts w:hint="cs"/>
          <w:rtl/>
        </w:rPr>
        <w:t>می‌شود</w:t>
      </w:r>
      <w:r>
        <w:rPr>
          <w:rFonts w:hint="cs"/>
          <w:rtl/>
        </w:rPr>
        <w:t xml:space="preserve"> که </w:t>
      </w:r>
      <w:r w:rsidR="007B303F">
        <w:rPr>
          <w:rFonts w:hint="cs"/>
          <w:rtl/>
        </w:rPr>
        <w:t>ایشان</w:t>
      </w:r>
      <w:r>
        <w:rPr>
          <w:rFonts w:hint="cs"/>
          <w:rtl/>
        </w:rPr>
        <w:t xml:space="preserve"> نسبت به مشایخ مشهور خود ترضی </w:t>
      </w:r>
      <w:r w:rsidR="00F16102">
        <w:rPr>
          <w:rFonts w:hint="cs"/>
          <w:rtl/>
        </w:rPr>
        <w:t>می‌کرده</w:t>
      </w:r>
      <w:r>
        <w:rPr>
          <w:rFonts w:hint="cs"/>
          <w:rtl/>
        </w:rPr>
        <w:t xml:space="preserve"> است و نسبت به غیر مشهور ها گاهی ترضی </w:t>
      </w:r>
      <w:r w:rsidR="00F16102">
        <w:rPr>
          <w:rFonts w:hint="cs"/>
          <w:rtl/>
        </w:rPr>
        <w:t>می‌کرده</w:t>
      </w:r>
      <w:r>
        <w:rPr>
          <w:rFonts w:hint="cs"/>
          <w:rtl/>
        </w:rPr>
        <w:t xml:space="preserve"> است.</w:t>
      </w:r>
    </w:p>
    <w:p w:rsidR="00393532" w:rsidRDefault="00393532" w:rsidP="00393532">
      <w:pPr>
        <w:rPr>
          <w:rtl/>
        </w:rPr>
      </w:pPr>
      <w:r>
        <w:rPr>
          <w:rFonts w:hint="cs"/>
          <w:rtl/>
        </w:rPr>
        <w:t xml:space="preserve">در کافی فقط مقید است نسبت به یک نفر ترحم بفرستد. او هم </w:t>
      </w:r>
      <w:r w:rsidR="00F16102">
        <w:rPr>
          <w:rFonts w:hint="cs"/>
          <w:rtl/>
        </w:rPr>
        <w:t>احمد</w:t>
      </w:r>
      <w:r>
        <w:rPr>
          <w:rFonts w:hint="cs"/>
          <w:rtl/>
        </w:rPr>
        <w:t xml:space="preserve"> بن مهران است. من احتمال می دهم که </w:t>
      </w:r>
      <w:r w:rsidR="00F16102">
        <w:rPr>
          <w:rFonts w:hint="cs"/>
          <w:rtl/>
        </w:rPr>
        <w:t>احمد</w:t>
      </w:r>
      <w:r>
        <w:rPr>
          <w:rFonts w:hint="cs"/>
          <w:rtl/>
        </w:rPr>
        <w:t xml:space="preserve"> بن مهران پیرمرد بوده است و در زمانی که کلینی او را درک کرده است پیر بوده است و عالی ترین اسناد کافی اسنادی است که </w:t>
      </w:r>
      <w:r w:rsidR="00F16102">
        <w:rPr>
          <w:rFonts w:hint="cs"/>
          <w:rtl/>
        </w:rPr>
        <w:t>احمد</w:t>
      </w:r>
      <w:r>
        <w:rPr>
          <w:rFonts w:hint="cs"/>
          <w:rtl/>
        </w:rPr>
        <w:t xml:space="preserve"> بن مهران دارد. </w:t>
      </w:r>
      <w:r w:rsidR="007B303F">
        <w:rPr>
          <w:rFonts w:hint="cs"/>
          <w:rtl/>
        </w:rPr>
        <w:t>ایشان</w:t>
      </w:r>
      <w:r>
        <w:rPr>
          <w:rFonts w:hint="cs"/>
          <w:rtl/>
        </w:rPr>
        <w:t xml:space="preserve"> از عبدالعظیم حسنی روایت نقل </w:t>
      </w:r>
      <w:r w:rsidR="00A62F20">
        <w:rPr>
          <w:rFonts w:hint="cs"/>
          <w:rtl/>
        </w:rPr>
        <w:t>می‌کند</w:t>
      </w:r>
      <w:r>
        <w:rPr>
          <w:rFonts w:hint="cs"/>
          <w:rtl/>
        </w:rPr>
        <w:t xml:space="preserve">. با دو واسطه از امام صادق روایت نقل </w:t>
      </w:r>
      <w:r w:rsidR="00F16102">
        <w:rPr>
          <w:rFonts w:hint="cs"/>
          <w:rtl/>
        </w:rPr>
        <w:t>می‌کرده</w:t>
      </w:r>
      <w:r>
        <w:rPr>
          <w:rFonts w:hint="cs"/>
          <w:rtl/>
        </w:rPr>
        <w:t xml:space="preserve"> است. احتمالا خیلی به کلینی لطف کرده است که اجازه داده است نزد او درس بخواند و کلینی خیلی راغب بوده است که از او روایت بشنود زیرا بسیار قدیمی بوده است. به همین دلیل کلینی بر او مقید است رحمت بفرستد. البته شاید خیلی از مشایخ در هنگام </w:t>
      </w:r>
      <w:r w:rsidR="00F16102">
        <w:rPr>
          <w:rFonts w:hint="cs"/>
          <w:rtl/>
        </w:rPr>
        <w:t>تألیف</w:t>
      </w:r>
      <w:r>
        <w:rPr>
          <w:rFonts w:hint="cs"/>
          <w:rtl/>
        </w:rPr>
        <w:t xml:space="preserve"> کتاب زنده </w:t>
      </w:r>
      <w:r w:rsidR="00A62F20">
        <w:rPr>
          <w:rFonts w:hint="cs"/>
          <w:rtl/>
        </w:rPr>
        <w:t>بوده‌اند</w:t>
      </w:r>
      <w:r>
        <w:rPr>
          <w:rFonts w:hint="cs"/>
          <w:rtl/>
        </w:rPr>
        <w:t xml:space="preserve">. لذا کلینی تعبیر رحمه الله </w:t>
      </w:r>
      <w:r w:rsidR="00D54067">
        <w:rPr>
          <w:rFonts w:hint="cs"/>
          <w:rtl/>
        </w:rPr>
        <w:t>نمی‌کرد</w:t>
      </w:r>
      <w:r>
        <w:rPr>
          <w:rFonts w:hint="cs"/>
          <w:rtl/>
        </w:rPr>
        <w:t xml:space="preserve">ند. اما </w:t>
      </w:r>
      <w:r w:rsidR="007B303F">
        <w:rPr>
          <w:rFonts w:hint="cs"/>
          <w:rtl/>
        </w:rPr>
        <w:t>ایشان</w:t>
      </w:r>
      <w:r>
        <w:rPr>
          <w:rFonts w:hint="cs"/>
          <w:rtl/>
        </w:rPr>
        <w:t xml:space="preserve"> احتمالا همان ابتدا فوت </w:t>
      </w:r>
      <w:r w:rsidR="009C51C7">
        <w:rPr>
          <w:rFonts w:hint="cs"/>
          <w:rtl/>
        </w:rPr>
        <w:t>کرده‌اند</w:t>
      </w:r>
      <w:r>
        <w:rPr>
          <w:rFonts w:hint="cs"/>
          <w:rtl/>
        </w:rPr>
        <w:t xml:space="preserve"> و همه موارد نام </w:t>
      </w:r>
      <w:r w:rsidR="007B303F">
        <w:rPr>
          <w:rFonts w:hint="cs"/>
          <w:rtl/>
        </w:rPr>
        <w:t>ایشان</w:t>
      </w:r>
      <w:r>
        <w:rPr>
          <w:rFonts w:hint="cs"/>
          <w:rtl/>
        </w:rPr>
        <w:t xml:space="preserve"> با رحمه الله همراه شده است.</w:t>
      </w:r>
    </w:p>
    <w:p w:rsidR="00393532" w:rsidRDefault="00393532" w:rsidP="00393532">
      <w:pPr>
        <w:rPr>
          <w:rtl/>
        </w:rPr>
      </w:pPr>
      <w:r>
        <w:rPr>
          <w:rFonts w:hint="cs"/>
          <w:rtl/>
        </w:rPr>
        <w:t xml:space="preserve">در مشیخه تهذیب فقط در مورد سه نفر ترحم کرده است: ابوالحسین محمد بن جعفر الاسدی. که وکیل بوده است. محمد بن عثمان عمروی که تعبیر قدس الله روحه دارد. وکیل مهم ناحیه مقدسه بوده است. محمد بن یعقوب الکلینی که دانشمند معروف و صاحب کافی است. در سایر موارد غیر از مشیخه بیشتر از همه در مورد سلمان و ابوذر و حمزه بن عبدالمطلب و ... که از اصحاب رسول الله و امام علی </w:t>
      </w:r>
      <w:r w:rsidR="00A62F20">
        <w:rPr>
          <w:rFonts w:hint="cs"/>
          <w:rtl/>
        </w:rPr>
        <w:t>بوده‌اند</w:t>
      </w:r>
      <w:r>
        <w:rPr>
          <w:rFonts w:hint="cs"/>
          <w:rtl/>
        </w:rPr>
        <w:t xml:space="preserve"> ترحم فرستاده است. خود امام صادق ع در مورد این اشخاص ترحم می فرمودند. در مورد امام باقر هم رضی الله عنه تعبیر </w:t>
      </w:r>
      <w:r w:rsidR="00F16102">
        <w:rPr>
          <w:rFonts w:hint="cs"/>
          <w:rtl/>
        </w:rPr>
        <w:t>می‌کرد</w:t>
      </w:r>
      <w:r>
        <w:rPr>
          <w:rFonts w:hint="cs"/>
          <w:rtl/>
        </w:rPr>
        <w:t xml:space="preserve">ند. در مورد فضل بن شاذان و مشایخی که در همین طبقه هستند. مثل وکلای ناحیه مقدسه و شاگردان امام رضا و امام جواد و... . کسانی که حق خاصی بر گردن شخص ندارد ولی آنقدر جلالت قدر دارند که اگر بدون ترحم نام </w:t>
      </w:r>
      <w:r w:rsidR="007B303F">
        <w:rPr>
          <w:rFonts w:hint="cs"/>
          <w:rtl/>
        </w:rPr>
        <w:t>ایشان</w:t>
      </w:r>
      <w:r>
        <w:rPr>
          <w:rFonts w:hint="cs"/>
          <w:rtl/>
        </w:rPr>
        <w:t xml:space="preserve"> برده شود نوعی توهین محسوب </w:t>
      </w:r>
      <w:r w:rsidR="00A62F20">
        <w:rPr>
          <w:rFonts w:hint="cs"/>
          <w:rtl/>
        </w:rPr>
        <w:t>می‌شود</w:t>
      </w:r>
      <w:r>
        <w:rPr>
          <w:rFonts w:hint="cs"/>
          <w:rtl/>
        </w:rPr>
        <w:t xml:space="preserve">، برای </w:t>
      </w:r>
      <w:r w:rsidR="007B303F">
        <w:rPr>
          <w:rFonts w:hint="cs"/>
          <w:rtl/>
        </w:rPr>
        <w:t>ایشان</w:t>
      </w:r>
      <w:r>
        <w:rPr>
          <w:rFonts w:hint="cs"/>
          <w:rtl/>
        </w:rPr>
        <w:t xml:space="preserve"> همیشه ترحم </w:t>
      </w:r>
      <w:r w:rsidR="00F16102">
        <w:rPr>
          <w:rFonts w:hint="cs"/>
          <w:rtl/>
        </w:rPr>
        <w:t>می‌کرد</w:t>
      </w:r>
      <w:r>
        <w:rPr>
          <w:rFonts w:hint="cs"/>
          <w:rtl/>
        </w:rPr>
        <w:t>ند. البته این افراد همگی از کسانی هستند که وثاقتشان ثابت شده است و نیازی به این توثیق ندارند.</w:t>
      </w:r>
    </w:p>
    <w:p w:rsidR="00393532" w:rsidRDefault="00393532" w:rsidP="00393532">
      <w:pPr>
        <w:rPr>
          <w:rtl/>
        </w:rPr>
      </w:pPr>
      <w:r>
        <w:rPr>
          <w:rFonts w:hint="cs"/>
          <w:rtl/>
        </w:rPr>
        <w:t>بنابراین کسانی که بر آنها رحمت فرستاده شده است یا کسانی هستند که حقی بر گردن شخص دارند. در این موارد ن</w:t>
      </w:r>
      <w:r w:rsidR="00F16102">
        <w:rPr>
          <w:rFonts w:hint="cs"/>
          <w:rtl/>
        </w:rPr>
        <w:t>می‌توان</w:t>
      </w:r>
      <w:r>
        <w:rPr>
          <w:rFonts w:hint="cs"/>
          <w:rtl/>
        </w:rPr>
        <w:t xml:space="preserve"> وثاقت را استظهار کرد. البته نوعا کسانی هستند که اکثار روایت از آنها شده است و ثقه هستند. یا اینکه </w:t>
      </w:r>
      <w:r>
        <w:rPr>
          <w:rFonts w:hint="cs"/>
          <w:rtl/>
        </w:rPr>
        <w:lastRenderedPageBreak/>
        <w:t xml:space="preserve">کسانی هستند که بسیار جلالت قدر دارند که باید با </w:t>
      </w:r>
      <w:r w:rsidR="007B303F">
        <w:rPr>
          <w:rFonts w:hint="cs"/>
          <w:rtl/>
        </w:rPr>
        <w:t>ایشان</w:t>
      </w:r>
      <w:r>
        <w:rPr>
          <w:rFonts w:hint="cs"/>
          <w:rtl/>
        </w:rPr>
        <w:t xml:space="preserve"> رحمه الله هم ذکر شود. این افراد هم وثاقتشان اثبات شده است و نیازی به این توثیق ندارند.</w:t>
      </w:r>
    </w:p>
    <w:p w:rsidR="00393532" w:rsidRDefault="00393532" w:rsidP="00393532">
      <w:pPr>
        <w:rPr>
          <w:rtl/>
        </w:rPr>
      </w:pPr>
      <w:r>
        <w:rPr>
          <w:rFonts w:hint="cs"/>
          <w:rtl/>
        </w:rPr>
        <w:t xml:space="preserve">البته </w:t>
      </w:r>
      <w:r w:rsidR="0052340B">
        <w:rPr>
          <w:rFonts w:hint="cs"/>
          <w:rtl/>
        </w:rPr>
        <w:t>نکته‌ای</w:t>
      </w:r>
      <w:r>
        <w:rPr>
          <w:rFonts w:hint="cs"/>
          <w:rtl/>
        </w:rPr>
        <w:t xml:space="preserve"> که باید توجه داشت این است که خیلی از مواردی که رحمه الله </w:t>
      </w:r>
      <w:r w:rsidR="009C51C7">
        <w:rPr>
          <w:rFonts w:hint="cs"/>
          <w:rtl/>
        </w:rPr>
        <w:t>نوشته‌شده</w:t>
      </w:r>
      <w:r>
        <w:rPr>
          <w:rFonts w:hint="cs"/>
          <w:rtl/>
        </w:rPr>
        <w:t xml:space="preserve"> است نساخ </w:t>
      </w:r>
      <w:r w:rsidR="00F16102">
        <w:rPr>
          <w:rFonts w:hint="cs"/>
          <w:rtl/>
        </w:rPr>
        <w:t>نوشته‌اند</w:t>
      </w:r>
      <w:r>
        <w:rPr>
          <w:rFonts w:hint="cs"/>
          <w:rtl/>
        </w:rPr>
        <w:t xml:space="preserve"> و کار خود نویسنده کتاب نیست. التبه شیخ صدوق یک نظم خاصی در مورد ترحم ها دارد و پیداست که کار خود </w:t>
      </w:r>
      <w:r w:rsidR="007B303F">
        <w:rPr>
          <w:rFonts w:hint="cs"/>
          <w:rtl/>
        </w:rPr>
        <w:t>ایشان</w:t>
      </w:r>
      <w:r>
        <w:rPr>
          <w:rFonts w:hint="cs"/>
          <w:rtl/>
        </w:rPr>
        <w:t xml:space="preserve"> است.</w:t>
      </w:r>
    </w:p>
    <w:p w:rsidR="00393532" w:rsidRDefault="00393532" w:rsidP="00393532">
      <w:pPr>
        <w:rPr>
          <w:rtl/>
        </w:rPr>
      </w:pPr>
      <w:r>
        <w:rPr>
          <w:rFonts w:hint="cs"/>
          <w:rtl/>
        </w:rPr>
        <w:t xml:space="preserve">در زمان صدور روایات تقیدی نبوده است که نام امام را با </w:t>
      </w:r>
      <w:r w:rsidR="009C51C7">
        <w:rPr>
          <w:rFonts w:hint="cs"/>
          <w:rtl/>
        </w:rPr>
        <w:t>علیه‌السلام</w:t>
      </w:r>
      <w:r>
        <w:rPr>
          <w:rFonts w:hint="cs"/>
          <w:rtl/>
        </w:rPr>
        <w:t xml:space="preserve"> بکار ببرند. حتی گاهی تعبیر به جعفر بن محمد </w:t>
      </w:r>
      <w:r w:rsidR="00F16102">
        <w:rPr>
          <w:rFonts w:hint="cs"/>
          <w:rtl/>
        </w:rPr>
        <w:t>می‌کرد</w:t>
      </w:r>
      <w:r>
        <w:rPr>
          <w:rFonts w:hint="cs"/>
          <w:rtl/>
        </w:rPr>
        <w:t>ند و کنیه را هم بکار ن</w:t>
      </w:r>
      <w:r w:rsidR="00F16102">
        <w:rPr>
          <w:rFonts w:hint="cs"/>
          <w:rtl/>
        </w:rPr>
        <w:t>می‌برد</w:t>
      </w:r>
      <w:r>
        <w:rPr>
          <w:rFonts w:hint="cs"/>
          <w:rtl/>
        </w:rPr>
        <w:t xml:space="preserve">ند. </w:t>
      </w:r>
      <w:r w:rsidR="00F16102">
        <w:rPr>
          <w:rFonts w:hint="cs"/>
          <w:rtl/>
        </w:rPr>
        <w:t>به‌هرحال</w:t>
      </w:r>
      <w:r>
        <w:rPr>
          <w:rFonts w:hint="cs"/>
          <w:rtl/>
        </w:rPr>
        <w:t xml:space="preserve"> در طول زمان ترحم ها و ترضی ها زیاد شدند.</w:t>
      </w:r>
    </w:p>
    <w:p w:rsidR="00393532" w:rsidRDefault="00393532" w:rsidP="00393532">
      <w:pPr>
        <w:rPr>
          <w:rtl/>
        </w:rPr>
      </w:pPr>
      <w:r>
        <w:rPr>
          <w:rFonts w:hint="cs"/>
          <w:rtl/>
        </w:rPr>
        <w:t xml:space="preserve">جمع بندی: ترحم وقتی </w:t>
      </w:r>
      <w:r w:rsidR="0052340B">
        <w:rPr>
          <w:rFonts w:hint="cs"/>
          <w:rtl/>
        </w:rPr>
        <w:t>به‌صورت</w:t>
      </w:r>
      <w:r>
        <w:rPr>
          <w:rFonts w:hint="cs"/>
          <w:rtl/>
        </w:rPr>
        <w:t xml:space="preserve"> مستمر باشد ما آن را همیشه ملازم عواملی </w:t>
      </w:r>
      <w:r w:rsidR="00F16102">
        <w:rPr>
          <w:rFonts w:hint="cs"/>
          <w:rtl/>
        </w:rPr>
        <w:t>می‌دانیم</w:t>
      </w:r>
      <w:r>
        <w:rPr>
          <w:rFonts w:hint="cs"/>
          <w:rtl/>
        </w:rPr>
        <w:t xml:space="preserve"> که آن عوامل باعث توثیق </w:t>
      </w:r>
      <w:r w:rsidR="00A62F20">
        <w:rPr>
          <w:rFonts w:hint="cs"/>
          <w:rtl/>
        </w:rPr>
        <w:t>می‌شود</w:t>
      </w:r>
      <w:r>
        <w:rPr>
          <w:rFonts w:hint="cs"/>
          <w:rtl/>
        </w:rPr>
        <w:t xml:space="preserve">. یعنی همیشه ملازم است با اکثار روایت و احتمال مجهول الحال بودن را نفی </w:t>
      </w:r>
      <w:r w:rsidR="00A62F20">
        <w:rPr>
          <w:rFonts w:hint="cs"/>
          <w:rtl/>
        </w:rPr>
        <w:t>می‌کند</w:t>
      </w:r>
      <w:r>
        <w:rPr>
          <w:rFonts w:hint="cs"/>
          <w:rtl/>
        </w:rPr>
        <w:t xml:space="preserve">. لذا اگر کاشف از اکثار روایت باشد دلالت بر توثیق </w:t>
      </w:r>
      <w:r w:rsidR="00A62F20">
        <w:rPr>
          <w:rFonts w:hint="cs"/>
          <w:rtl/>
        </w:rPr>
        <w:t>می‌کند</w:t>
      </w:r>
      <w:r>
        <w:rPr>
          <w:rFonts w:hint="cs"/>
          <w:rtl/>
        </w:rPr>
        <w:t xml:space="preserve"> و اگر کاشف از اکثار روایت نباشد دلالت بر توثیق ندارد.</w:t>
      </w:r>
    </w:p>
    <w:p w:rsidR="00393532" w:rsidRDefault="00393532" w:rsidP="00393532">
      <w:pPr>
        <w:rPr>
          <w:rtl/>
        </w:rPr>
      </w:pPr>
      <w:r>
        <w:rPr>
          <w:rFonts w:hint="cs"/>
          <w:rtl/>
        </w:rPr>
        <w:t>ترحم امام بر یک شخص دلیل عدالت او نیست بلکه دلیل این است که این شخص متجاهر به فسق نیست. زیرا امام در این موارد به علم غیب خود عمل ن</w:t>
      </w:r>
      <w:r w:rsidR="00A62F20">
        <w:rPr>
          <w:rFonts w:hint="cs"/>
          <w:rtl/>
        </w:rPr>
        <w:t>می‌کند</w:t>
      </w:r>
      <w:r>
        <w:rPr>
          <w:rFonts w:hint="cs"/>
          <w:rtl/>
        </w:rPr>
        <w:t>. گفتیم که حتی یکی از همسران امام صادق ناصبی از آب در آمد.</w:t>
      </w:r>
    </w:p>
    <w:p w:rsidR="00393532" w:rsidRDefault="00393532" w:rsidP="00393532">
      <w:pPr>
        <w:pStyle w:val="Heading3"/>
        <w:rPr>
          <w:rtl/>
        </w:rPr>
      </w:pPr>
      <w:bookmarkStart w:id="221" w:name="_Toc37017433"/>
      <w:r>
        <w:rPr>
          <w:rtl/>
        </w:rPr>
        <w:t>شیخوخت اجازه</w:t>
      </w:r>
      <w:bookmarkEnd w:id="221"/>
    </w:p>
    <w:p w:rsidR="00393532" w:rsidRDefault="00393532" w:rsidP="00393532">
      <w:pPr>
        <w:rPr>
          <w:rtl/>
        </w:rPr>
      </w:pPr>
      <w:r>
        <w:rPr>
          <w:rFonts w:hint="cs"/>
          <w:rtl/>
        </w:rPr>
        <w:t xml:space="preserve">مشایخ اجازه دو دسته اند. دسته اول کسانی که مرجع برای اجازه دادن </w:t>
      </w:r>
      <w:r w:rsidR="00A62F20">
        <w:rPr>
          <w:rFonts w:hint="cs"/>
          <w:rtl/>
        </w:rPr>
        <w:t>بوده‌اند</w:t>
      </w:r>
      <w:r>
        <w:rPr>
          <w:rFonts w:hint="cs"/>
          <w:rtl/>
        </w:rPr>
        <w:t xml:space="preserve"> که این افراد </w:t>
      </w:r>
      <w:r w:rsidR="00F16102">
        <w:rPr>
          <w:rFonts w:hint="cs"/>
          <w:rtl/>
        </w:rPr>
        <w:t>معمولاً</w:t>
      </w:r>
      <w:r>
        <w:rPr>
          <w:rFonts w:hint="cs"/>
          <w:rtl/>
        </w:rPr>
        <w:t xml:space="preserve"> به حسن ظاهر </w:t>
      </w:r>
      <w:r w:rsidR="00615FB7">
        <w:rPr>
          <w:rFonts w:hint="cs"/>
          <w:rtl/>
        </w:rPr>
        <w:t>شناخته‌شده</w:t>
      </w:r>
      <w:r w:rsidR="00096381">
        <w:rPr>
          <w:rFonts w:hint="cs"/>
          <w:rtl/>
        </w:rPr>
        <w:t>‌اند</w:t>
      </w:r>
      <w:r>
        <w:rPr>
          <w:rFonts w:hint="cs"/>
          <w:rtl/>
        </w:rPr>
        <w:t xml:space="preserve"> و معروف </w:t>
      </w:r>
      <w:r w:rsidR="00A62F20">
        <w:rPr>
          <w:rFonts w:hint="cs"/>
          <w:rtl/>
        </w:rPr>
        <w:t>بوده‌اند</w:t>
      </w:r>
      <w:r>
        <w:rPr>
          <w:rFonts w:hint="cs"/>
          <w:rtl/>
        </w:rPr>
        <w:t xml:space="preserve">. یا از </w:t>
      </w:r>
      <w:r w:rsidR="007B303F">
        <w:rPr>
          <w:rFonts w:hint="cs"/>
          <w:rtl/>
        </w:rPr>
        <w:t>ایشان</w:t>
      </w:r>
      <w:r>
        <w:rPr>
          <w:rFonts w:hint="cs"/>
          <w:rtl/>
        </w:rPr>
        <w:t xml:space="preserve"> کثرت روایت شده است یا معروف به عدالت </w:t>
      </w:r>
      <w:r w:rsidR="00A62F20">
        <w:rPr>
          <w:rFonts w:hint="cs"/>
          <w:rtl/>
        </w:rPr>
        <w:t>بوده‌اند</w:t>
      </w:r>
      <w:r>
        <w:rPr>
          <w:rFonts w:hint="cs"/>
          <w:rtl/>
        </w:rPr>
        <w:t>. دسته دوم هم کسانی هستند که مرجع اخذ اجازه ن</w:t>
      </w:r>
      <w:r w:rsidR="00A62F20">
        <w:rPr>
          <w:rFonts w:hint="cs"/>
          <w:rtl/>
        </w:rPr>
        <w:t>بوده‌اند</w:t>
      </w:r>
      <w:r>
        <w:rPr>
          <w:rFonts w:hint="cs"/>
          <w:rtl/>
        </w:rPr>
        <w:t xml:space="preserve"> بلکه در موارد معدودی طریق به کتاب هستند که </w:t>
      </w:r>
      <w:r w:rsidR="00D54067">
        <w:rPr>
          <w:rFonts w:hint="cs"/>
          <w:rtl/>
        </w:rPr>
        <w:t>این‌ها</w:t>
      </w:r>
      <w:r>
        <w:rPr>
          <w:rFonts w:hint="cs"/>
          <w:rtl/>
        </w:rPr>
        <w:t xml:space="preserve"> چه بسا مجهول الحال هم باشند و طبق مبنای ما وثاقت این افراد اصلا لازم نیست. مشایخی که مرجع اکثر علما برای اجازه </w:t>
      </w:r>
      <w:r w:rsidR="00A62F20">
        <w:rPr>
          <w:rFonts w:hint="cs"/>
          <w:rtl/>
        </w:rPr>
        <w:t>بوده‌اند</w:t>
      </w:r>
      <w:r>
        <w:rPr>
          <w:rFonts w:hint="cs"/>
          <w:rtl/>
        </w:rPr>
        <w:t xml:space="preserve"> </w:t>
      </w:r>
      <w:r w:rsidR="00F16102">
        <w:rPr>
          <w:rFonts w:hint="cs"/>
          <w:rtl/>
        </w:rPr>
        <w:t>معمولاً</w:t>
      </w:r>
      <w:r>
        <w:rPr>
          <w:rFonts w:hint="cs"/>
          <w:rtl/>
        </w:rPr>
        <w:t xml:space="preserve"> مشهور به حسن ظاهر </w:t>
      </w:r>
      <w:r w:rsidR="00A62F20">
        <w:rPr>
          <w:rFonts w:hint="cs"/>
          <w:rtl/>
        </w:rPr>
        <w:t>بوده‌اند</w:t>
      </w:r>
      <w:r>
        <w:rPr>
          <w:rFonts w:hint="cs"/>
          <w:rtl/>
        </w:rPr>
        <w:t xml:space="preserve"> و توثیق </w:t>
      </w:r>
      <w:r w:rsidR="00096381">
        <w:rPr>
          <w:rFonts w:hint="cs"/>
          <w:rtl/>
        </w:rPr>
        <w:t>شده‌اند</w:t>
      </w:r>
      <w:r>
        <w:rPr>
          <w:rFonts w:hint="cs"/>
          <w:rtl/>
        </w:rPr>
        <w:t xml:space="preserve"> و دیگر نیازی به توثیق از این راه ندارند.</w:t>
      </w:r>
    </w:p>
    <w:p w:rsidR="00393532" w:rsidRDefault="00393532" w:rsidP="00393532">
      <w:pPr>
        <w:rPr>
          <w:rtl/>
        </w:rPr>
      </w:pPr>
      <w:r>
        <w:rPr>
          <w:rFonts w:hint="cs"/>
          <w:rtl/>
        </w:rPr>
        <w:t>لذا به نظر ما شیخوخت اجازه ثمری ندارد.</w:t>
      </w:r>
    </w:p>
    <w:p w:rsidR="00393532" w:rsidRDefault="00393532" w:rsidP="00393532">
      <w:pPr>
        <w:pStyle w:val="Heading3"/>
        <w:rPr>
          <w:rtl/>
        </w:rPr>
      </w:pPr>
      <w:bookmarkStart w:id="222" w:name="_Toc37017434"/>
      <w:r>
        <w:rPr>
          <w:rtl/>
        </w:rPr>
        <w:t>مصاحبت امام</w:t>
      </w:r>
      <w:bookmarkEnd w:id="222"/>
    </w:p>
    <w:p w:rsidR="00393532" w:rsidRDefault="00393532" w:rsidP="00393532">
      <w:pPr>
        <w:rPr>
          <w:rtl/>
        </w:rPr>
      </w:pPr>
      <w:r>
        <w:rPr>
          <w:rFonts w:hint="cs"/>
          <w:rtl/>
        </w:rPr>
        <w:t xml:space="preserve">کسانی که صاحب الامام هستند. یعنی رفت و آمد زیادی با امام </w:t>
      </w:r>
      <w:r w:rsidR="0052340B">
        <w:rPr>
          <w:rFonts w:hint="cs"/>
          <w:rtl/>
        </w:rPr>
        <w:t>داشته‌اند</w:t>
      </w:r>
      <w:r>
        <w:rPr>
          <w:rFonts w:hint="cs"/>
          <w:rtl/>
        </w:rPr>
        <w:t xml:space="preserve"> آیا موثق هستند یا خیر؟ محقق خویی می فرمایند برخی از اصحاب پیامبر کسانی هستند که لازم نیست در فسق </w:t>
      </w:r>
      <w:r w:rsidR="007B303F">
        <w:rPr>
          <w:rFonts w:hint="cs"/>
          <w:rtl/>
        </w:rPr>
        <w:t>ایشان</w:t>
      </w:r>
      <w:r>
        <w:rPr>
          <w:rFonts w:hint="cs"/>
          <w:rtl/>
        </w:rPr>
        <w:t xml:space="preserve"> سخنی گفته شود. بسیاری از </w:t>
      </w:r>
      <w:r w:rsidR="007B303F">
        <w:rPr>
          <w:rFonts w:hint="cs"/>
          <w:rtl/>
        </w:rPr>
        <w:t>ایشان</w:t>
      </w:r>
      <w:r>
        <w:rPr>
          <w:rFonts w:hint="cs"/>
          <w:rtl/>
        </w:rPr>
        <w:t xml:space="preserve"> هم جعل حدیث بر پیامبر کردند بطوری که داد پیامبر در آمد که «کثر علی القاله». وقتی پیامبر چنین بوده است سایر ائمه هم هکذا خواهند بود.</w:t>
      </w:r>
    </w:p>
    <w:p w:rsidR="00393532" w:rsidRDefault="00393532" w:rsidP="00393532">
      <w:pPr>
        <w:rPr>
          <w:rtl/>
        </w:rPr>
      </w:pPr>
      <w:r>
        <w:rPr>
          <w:rFonts w:hint="cs"/>
          <w:rtl/>
        </w:rPr>
        <w:t>لکن ما باید به این نکته توجه کنیم که اگر شخصی در حدی باشد که لقب او صاحب الامام باشد این از یک صحابی معمولی بالاتر است. اصحاب یعنی کسانی که ادعا دارند از امام روایتی را شنیده است. ممکن است فاسق یا عادل باشند. اما کسی که ملازم امام بوده است بطوری که لقب او صاحب الامام باشد، آیا این دلیل وثاقت است یا خیر؟ بیان محقق خویی برای رد این بیان کافی نیست. لکن صاحب قاموس الرجال می فرمایند:</w:t>
      </w:r>
    </w:p>
    <w:p w:rsidR="00393532" w:rsidRDefault="00A62F20" w:rsidP="00393532">
      <w:pPr>
        <w:rPr>
          <w:rtl/>
        </w:rPr>
      </w:pPr>
      <w:r>
        <w:rPr>
          <w:rFonts w:hint="cs"/>
          <w:rtl/>
        </w:rPr>
        <w:t>ظاهراً</w:t>
      </w:r>
      <w:r w:rsidR="00393532">
        <w:rPr>
          <w:rFonts w:hint="cs"/>
          <w:rtl/>
        </w:rPr>
        <w:t xml:space="preserve"> صحابی بودن دلالت بر فوق وثاقت دارد. زیرا</w:t>
      </w:r>
      <w:r w:rsidR="009F427C">
        <w:rPr>
          <w:rtl/>
        </w:rPr>
        <w:t xml:space="preserve"> </w:t>
      </w:r>
      <w:r w:rsidR="00393532">
        <w:rPr>
          <w:rFonts w:hint="cs"/>
          <w:rtl/>
        </w:rPr>
        <w:t>الْمَرْءُ عَلَى دِينِ خَلِيلِهِ وَ قَرِينِه بنابراین نباید ائمه کسانی را خلیل بگیرند مگر اینکه صاحب روح قدسی باشد.</w:t>
      </w:r>
    </w:p>
    <w:p w:rsidR="00393532" w:rsidRDefault="00393532" w:rsidP="00393532">
      <w:pPr>
        <w:rPr>
          <w:rtl/>
        </w:rPr>
      </w:pPr>
      <w:r>
        <w:rPr>
          <w:rFonts w:hint="cs"/>
          <w:rtl/>
        </w:rPr>
        <w:lastRenderedPageBreak/>
        <w:t xml:space="preserve">البته در روایت عنوان خلیل دارد نه صاحب. خلیل یعنی دوست صمیمی که برای هم می میرند. ولی صاحب چنین بار معنایی ندارد. از طرف دیگر این جا بحث این نیست که ائمه </w:t>
      </w:r>
      <w:r w:rsidR="007B303F">
        <w:rPr>
          <w:rFonts w:hint="cs"/>
          <w:rtl/>
        </w:rPr>
        <w:t>ایشان</w:t>
      </w:r>
      <w:r>
        <w:rPr>
          <w:rFonts w:hint="cs"/>
          <w:rtl/>
        </w:rPr>
        <w:t xml:space="preserve"> را </w:t>
      </w:r>
      <w:r w:rsidR="0052340B">
        <w:rPr>
          <w:rFonts w:hint="cs"/>
          <w:rtl/>
        </w:rPr>
        <w:t>به‌عنوان</w:t>
      </w:r>
      <w:r>
        <w:rPr>
          <w:rFonts w:hint="cs"/>
          <w:rtl/>
        </w:rPr>
        <w:t xml:space="preserve"> صاحب اختیار کرده باشد. اگر ائمه </w:t>
      </w:r>
      <w:r w:rsidR="007B303F">
        <w:rPr>
          <w:rFonts w:hint="cs"/>
          <w:rtl/>
        </w:rPr>
        <w:t>ایشان</w:t>
      </w:r>
      <w:r>
        <w:rPr>
          <w:rFonts w:hint="cs"/>
          <w:rtl/>
        </w:rPr>
        <w:t xml:space="preserve"> را </w:t>
      </w:r>
      <w:r w:rsidR="0052340B">
        <w:rPr>
          <w:rFonts w:hint="cs"/>
          <w:rtl/>
        </w:rPr>
        <w:t>به‌عنوان</w:t>
      </w:r>
      <w:r>
        <w:rPr>
          <w:rFonts w:hint="cs"/>
          <w:rtl/>
        </w:rPr>
        <w:t xml:space="preserve"> صاحب اختیار </w:t>
      </w:r>
      <w:r w:rsidR="00F16102">
        <w:rPr>
          <w:rFonts w:hint="cs"/>
          <w:rtl/>
        </w:rPr>
        <w:t>می‌کرد</w:t>
      </w:r>
      <w:r>
        <w:rPr>
          <w:rFonts w:hint="cs"/>
          <w:rtl/>
        </w:rPr>
        <w:t xml:space="preserve">ند جا داشت این استدلال را مطرح کنیم لکن در این جا بحث این است که این افراد رفت و آمد زیاد نزد امام </w:t>
      </w:r>
      <w:r w:rsidR="0052340B">
        <w:rPr>
          <w:rFonts w:hint="cs"/>
          <w:rtl/>
        </w:rPr>
        <w:t>داشته‌اند</w:t>
      </w:r>
      <w:r>
        <w:rPr>
          <w:rFonts w:hint="cs"/>
          <w:rtl/>
        </w:rPr>
        <w:t xml:space="preserve"> که ملقب به صاحب الامام </w:t>
      </w:r>
      <w:r w:rsidR="00096381">
        <w:rPr>
          <w:rFonts w:hint="cs"/>
          <w:rtl/>
        </w:rPr>
        <w:t>شده‌اند</w:t>
      </w:r>
      <w:r>
        <w:rPr>
          <w:rFonts w:hint="cs"/>
          <w:rtl/>
        </w:rPr>
        <w:t xml:space="preserve">. اگر هم بگوییم امام </w:t>
      </w:r>
      <w:r w:rsidR="007B303F">
        <w:rPr>
          <w:rFonts w:hint="cs"/>
          <w:rtl/>
        </w:rPr>
        <w:t>ایشان</w:t>
      </w:r>
      <w:r>
        <w:rPr>
          <w:rFonts w:hint="cs"/>
          <w:rtl/>
        </w:rPr>
        <w:t xml:space="preserve"> را </w:t>
      </w:r>
      <w:r w:rsidR="0052340B">
        <w:rPr>
          <w:rFonts w:hint="cs"/>
          <w:rtl/>
        </w:rPr>
        <w:t>به‌عنوان</w:t>
      </w:r>
      <w:r>
        <w:rPr>
          <w:rFonts w:hint="cs"/>
          <w:rtl/>
        </w:rPr>
        <w:t xml:space="preserve"> صاحب اختیار کرده است بازهم دلیل چنین جلالتی نیست زیرا خدمتکاران و از </w:t>
      </w:r>
      <w:r w:rsidR="007B303F">
        <w:rPr>
          <w:rFonts w:hint="cs"/>
          <w:rtl/>
        </w:rPr>
        <w:t>ایشان</w:t>
      </w:r>
      <w:r>
        <w:rPr>
          <w:rFonts w:hint="cs"/>
          <w:rtl/>
        </w:rPr>
        <w:t xml:space="preserve"> بالاتر همسران ائمه هم کسانی هستند که ائمه </w:t>
      </w:r>
      <w:r w:rsidR="0052340B">
        <w:rPr>
          <w:rFonts w:hint="cs"/>
          <w:rtl/>
        </w:rPr>
        <w:t>به‌عنوان</w:t>
      </w:r>
      <w:r>
        <w:rPr>
          <w:rFonts w:hint="cs"/>
          <w:rtl/>
        </w:rPr>
        <w:t xml:space="preserve"> صاحب اختیار </w:t>
      </w:r>
      <w:r w:rsidR="009C51C7">
        <w:rPr>
          <w:rFonts w:hint="cs"/>
          <w:rtl/>
        </w:rPr>
        <w:t>کرده‌اند</w:t>
      </w:r>
      <w:r>
        <w:rPr>
          <w:rFonts w:hint="cs"/>
          <w:rtl/>
        </w:rPr>
        <w:t xml:space="preserve"> و </w:t>
      </w:r>
      <w:r w:rsidR="00F16102">
        <w:rPr>
          <w:rFonts w:hint="cs"/>
          <w:rtl/>
        </w:rPr>
        <w:t>می‌دانیم</w:t>
      </w:r>
      <w:r>
        <w:rPr>
          <w:rFonts w:hint="cs"/>
          <w:rtl/>
        </w:rPr>
        <w:t xml:space="preserve"> که در میان </w:t>
      </w:r>
      <w:r w:rsidR="007B303F">
        <w:rPr>
          <w:rFonts w:hint="cs"/>
          <w:rtl/>
        </w:rPr>
        <w:t>ایشان</w:t>
      </w:r>
      <w:r>
        <w:rPr>
          <w:rFonts w:hint="cs"/>
          <w:rtl/>
        </w:rPr>
        <w:t xml:space="preserve"> خائنین و افراد فاسق هم </w:t>
      </w:r>
      <w:r w:rsidR="00A62F20">
        <w:rPr>
          <w:rFonts w:hint="cs"/>
          <w:rtl/>
        </w:rPr>
        <w:t>بوده‌اند</w:t>
      </w:r>
      <w:r>
        <w:rPr>
          <w:rFonts w:hint="cs"/>
          <w:rtl/>
        </w:rPr>
        <w:t xml:space="preserve">. بله اگر کسی را </w:t>
      </w:r>
      <w:r w:rsidR="0052340B">
        <w:rPr>
          <w:rFonts w:hint="cs"/>
          <w:rtl/>
        </w:rPr>
        <w:t>به‌عنوان</w:t>
      </w:r>
      <w:r>
        <w:rPr>
          <w:rFonts w:hint="cs"/>
          <w:rtl/>
        </w:rPr>
        <w:t xml:space="preserve"> رفیق و محرم اسرار اتخاذ کند این دلیل بر وثاقت است. در زمان پیامبر هر کسی </w:t>
      </w:r>
      <w:r w:rsidR="00D54067">
        <w:rPr>
          <w:rFonts w:hint="cs"/>
          <w:rtl/>
        </w:rPr>
        <w:t>باهم</w:t>
      </w:r>
      <w:r>
        <w:rPr>
          <w:rFonts w:hint="cs"/>
          <w:rtl/>
        </w:rPr>
        <w:t xml:space="preserve"> شان خود عقد اخوت می بست. این عقد اخوت </w:t>
      </w:r>
      <w:r w:rsidR="007B303F">
        <w:rPr>
          <w:rFonts w:hint="cs"/>
          <w:rtl/>
        </w:rPr>
        <w:t>ایشان</w:t>
      </w:r>
      <w:r>
        <w:rPr>
          <w:rFonts w:hint="cs"/>
          <w:rtl/>
        </w:rPr>
        <w:t xml:space="preserve"> را مثل خلیل </w:t>
      </w:r>
      <w:r w:rsidR="00F16102">
        <w:rPr>
          <w:rFonts w:hint="cs"/>
          <w:rtl/>
        </w:rPr>
        <w:t>می‌کرد</w:t>
      </w:r>
      <w:r>
        <w:rPr>
          <w:rFonts w:hint="cs"/>
          <w:rtl/>
        </w:rPr>
        <w:t xml:space="preserve"> نه فقط صاحب. پیامبر با علی عقد اخوت بست و ابوبکر با عمر. در آیه قرآن هم می فرماید:</w:t>
      </w:r>
    </w:p>
    <w:p w:rsidR="00393532" w:rsidRDefault="00393532" w:rsidP="00393532">
      <w:pPr>
        <w:pStyle w:val="Quote"/>
        <w:rPr>
          <w:rtl/>
        </w:rPr>
      </w:pPr>
      <w:r>
        <w:rPr>
          <w:rFonts w:hint="cs"/>
          <w:rtl/>
        </w:rPr>
        <w:t>قَالَ‏ لِصاحِبِهِ‏ لا تَحْزَنْ‏ إِنَّ اللَّهَ مَعَنا</w:t>
      </w:r>
    </w:p>
    <w:p w:rsidR="00393532" w:rsidRDefault="00393532" w:rsidP="00393532">
      <w:r>
        <w:rPr>
          <w:rFonts w:hint="cs"/>
          <w:rtl/>
        </w:rPr>
        <w:t xml:space="preserve">این شخص صاحب پیامبر بوده است. سنی ها از همین تعبیر برای جلالت قدر ابوبکر استفاده </w:t>
      </w:r>
      <w:r w:rsidR="009C51C7">
        <w:rPr>
          <w:rFonts w:hint="cs"/>
          <w:rtl/>
        </w:rPr>
        <w:t>کرده‌اند</w:t>
      </w:r>
      <w:r>
        <w:rPr>
          <w:rFonts w:hint="cs"/>
          <w:rtl/>
        </w:rPr>
        <w:t xml:space="preserve">. لکن صاحب یعنی کسی که همراه انسان است. الاغ انسان هم </w:t>
      </w:r>
      <w:r w:rsidR="00F16102">
        <w:rPr>
          <w:rFonts w:hint="cs"/>
          <w:rtl/>
        </w:rPr>
        <w:t>می‌توان</w:t>
      </w:r>
      <w:r>
        <w:rPr>
          <w:rFonts w:hint="cs"/>
          <w:rtl/>
        </w:rPr>
        <w:t>د صاحب انسان باشد و تعبیر صاحب شامل الاغ هم میشود.</w:t>
      </w:r>
    </w:p>
    <w:p w:rsidR="00393532" w:rsidRDefault="00393532" w:rsidP="00393532">
      <w:pPr>
        <w:rPr>
          <w:rtl/>
        </w:rPr>
      </w:pPr>
      <w:r>
        <w:rPr>
          <w:rFonts w:hint="cs"/>
          <w:rtl/>
        </w:rPr>
        <w:t xml:space="preserve">در مورد اصحاب کهف هم سگ را یکی از </w:t>
      </w:r>
      <w:r w:rsidR="007B303F">
        <w:rPr>
          <w:rFonts w:hint="cs"/>
          <w:rtl/>
        </w:rPr>
        <w:t>ایشان</w:t>
      </w:r>
      <w:r>
        <w:rPr>
          <w:rFonts w:hint="cs"/>
          <w:rtl/>
        </w:rPr>
        <w:t xml:space="preserve"> شمرده است. لذا تعبیر صاحب ن</w:t>
      </w:r>
      <w:r w:rsidR="00F16102">
        <w:rPr>
          <w:rFonts w:hint="cs"/>
          <w:rtl/>
        </w:rPr>
        <w:t>می‌توان</w:t>
      </w:r>
      <w:r>
        <w:rPr>
          <w:rFonts w:hint="cs"/>
          <w:rtl/>
        </w:rPr>
        <w:t>د دلالت بر جلالت قدر داشته باشد.</w:t>
      </w:r>
    </w:p>
    <w:p w:rsidR="00393532" w:rsidRDefault="00393532" w:rsidP="00393532">
      <w:pPr>
        <w:rPr>
          <w:rtl/>
        </w:rPr>
      </w:pPr>
      <w:r>
        <w:rPr>
          <w:rFonts w:hint="cs"/>
          <w:rtl/>
        </w:rPr>
        <w:t xml:space="preserve">صاحب قاموس در ادامه می فرمایند با استقرا هم در میابیم اکثر کسانی که </w:t>
      </w:r>
      <w:r w:rsidR="0052340B">
        <w:rPr>
          <w:rFonts w:hint="cs"/>
          <w:rtl/>
        </w:rPr>
        <w:t>به‌عنوان</w:t>
      </w:r>
      <w:r>
        <w:rPr>
          <w:rFonts w:hint="cs"/>
          <w:rtl/>
        </w:rPr>
        <w:t xml:space="preserve"> صاحب الامام </w:t>
      </w:r>
      <w:r w:rsidR="00615FB7">
        <w:rPr>
          <w:rFonts w:hint="cs"/>
          <w:rtl/>
        </w:rPr>
        <w:t>شناخته‌شده</w:t>
      </w:r>
      <w:r w:rsidR="00096381">
        <w:rPr>
          <w:rFonts w:hint="cs"/>
          <w:rtl/>
        </w:rPr>
        <w:t>‌اند</w:t>
      </w:r>
      <w:r>
        <w:rPr>
          <w:rFonts w:hint="cs"/>
          <w:rtl/>
        </w:rPr>
        <w:t xml:space="preserve"> افراد بسیار خوب و با جلالتی </w:t>
      </w:r>
      <w:r w:rsidR="00A62F20">
        <w:rPr>
          <w:rFonts w:hint="cs"/>
          <w:rtl/>
        </w:rPr>
        <w:t>بوده‌اند</w:t>
      </w:r>
      <w:r>
        <w:rPr>
          <w:rFonts w:hint="cs"/>
          <w:rtl/>
        </w:rPr>
        <w:t xml:space="preserve">. سپس برخی را نام </w:t>
      </w:r>
      <w:r w:rsidR="00F16102">
        <w:rPr>
          <w:rFonts w:hint="cs"/>
          <w:rtl/>
        </w:rPr>
        <w:t>می‌برد</w:t>
      </w:r>
      <w:r>
        <w:rPr>
          <w:rFonts w:hint="cs"/>
          <w:rtl/>
        </w:rPr>
        <w:t xml:space="preserve"> که البته برخی از این افرادی را که نام </w:t>
      </w:r>
      <w:r w:rsidR="00F16102">
        <w:rPr>
          <w:rFonts w:hint="cs"/>
          <w:rtl/>
        </w:rPr>
        <w:t>می‌برد</w:t>
      </w:r>
      <w:r>
        <w:rPr>
          <w:rFonts w:hint="cs"/>
          <w:rtl/>
        </w:rPr>
        <w:t xml:space="preserve"> </w:t>
      </w:r>
      <w:r w:rsidR="0052340B">
        <w:rPr>
          <w:rFonts w:hint="cs"/>
          <w:rtl/>
        </w:rPr>
        <w:t>به‌عنوان</w:t>
      </w:r>
      <w:r>
        <w:rPr>
          <w:rFonts w:hint="cs"/>
          <w:rtl/>
        </w:rPr>
        <w:t xml:space="preserve"> صاحب </w:t>
      </w:r>
      <w:r w:rsidR="00615FB7">
        <w:rPr>
          <w:rFonts w:hint="cs"/>
          <w:rtl/>
        </w:rPr>
        <w:t>شناخته‌شده</w:t>
      </w:r>
      <w:r>
        <w:rPr>
          <w:rFonts w:hint="cs"/>
          <w:rtl/>
        </w:rPr>
        <w:t xml:space="preserve"> نیستند. مثل ابان بن تغلب. ابن ادریس در مستطرفات سرائر </w:t>
      </w:r>
      <w:r w:rsidR="007B303F">
        <w:rPr>
          <w:rFonts w:hint="cs"/>
          <w:rtl/>
        </w:rPr>
        <w:t>ایشان</w:t>
      </w:r>
      <w:r>
        <w:rPr>
          <w:rFonts w:hint="cs"/>
          <w:rtl/>
        </w:rPr>
        <w:t xml:space="preserve"> را </w:t>
      </w:r>
      <w:r w:rsidR="0052340B">
        <w:rPr>
          <w:rFonts w:hint="cs"/>
          <w:rtl/>
        </w:rPr>
        <w:t>به‌عنوان</w:t>
      </w:r>
      <w:r>
        <w:rPr>
          <w:rFonts w:hint="cs"/>
          <w:rtl/>
        </w:rPr>
        <w:t xml:space="preserve"> صاحب معرفی کرده است. ممکن است ابن ادریس اصطلاح خاصی داشته باشد و </w:t>
      </w:r>
      <w:r w:rsidR="00A62F20">
        <w:rPr>
          <w:rFonts w:hint="cs"/>
          <w:rtl/>
        </w:rPr>
        <w:t>کلاً</w:t>
      </w:r>
      <w:r>
        <w:rPr>
          <w:rFonts w:hint="cs"/>
          <w:rtl/>
        </w:rPr>
        <w:t xml:space="preserve"> منفردات ابن ادریس </w:t>
      </w:r>
      <w:r w:rsidR="00F16102">
        <w:rPr>
          <w:rFonts w:hint="cs"/>
          <w:rtl/>
        </w:rPr>
        <w:t>قابل‌اعتماد</w:t>
      </w:r>
      <w:r>
        <w:rPr>
          <w:rFonts w:hint="cs"/>
          <w:rtl/>
        </w:rPr>
        <w:t xml:space="preserve"> نیستند. </w:t>
      </w:r>
      <w:r w:rsidR="007B303F">
        <w:rPr>
          <w:rFonts w:hint="cs"/>
          <w:rtl/>
        </w:rPr>
        <w:t>ایشان</w:t>
      </w:r>
      <w:r>
        <w:rPr>
          <w:rFonts w:hint="cs"/>
          <w:rtl/>
        </w:rPr>
        <w:t xml:space="preserve"> محمد بن مسلم را هم نام می برند. در رجال نجاشی آمده است:</w:t>
      </w:r>
    </w:p>
    <w:p w:rsidR="00393532" w:rsidRDefault="00393532" w:rsidP="00393532">
      <w:pPr>
        <w:pStyle w:val="Quote"/>
        <w:rPr>
          <w:rtl/>
        </w:rPr>
      </w:pPr>
      <w:r>
        <w:rPr>
          <w:rFonts w:hint="cs"/>
          <w:rtl/>
        </w:rPr>
        <w:t xml:space="preserve">882 - محمد بن مسلم بن رباح </w:t>
      </w:r>
      <w:r w:rsidR="00615FB7">
        <w:rPr>
          <w:rFonts w:hint="cs"/>
          <w:rtl/>
        </w:rPr>
        <w:t>ابوجعفر</w:t>
      </w:r>
      <w:r>
        <w:rPr>
          <w:rFonts w:hint="cs"/>
          <w:rtl/>
        </w:rPr>
        <w:t xml:space="preserve"> الأوقص الطحان</w:t>
      </w:r>
    </w:p>
    <w:p w:rsidR="00393532" w:rsidRDefault="00393532" w:rsidP="00393532">
      <w:pPr>
        <w:pStyle w:val="Quote"/>
        <w:rPr>
          <w:rtl/>
        </w:rPr>
      </w:pPr>
      <w:r>
        <w:rPr>
          <w:rFonts w:hint="cs"/>
          <w:rtl/>
        </w:rPr>
        <w:t xml:space="preserve">مولى ثقيف الأعور وجه </w:t>
      </w:r>
      <w:r w:rsidR="00615FB7">
        <w:rPr>
          <w:rFonts w:hint="cs"/>
          <w:rtl/>
        </w:rPr>
        <w:t>أصحابنا</w:t>
      </w:r>
      <w:r>
        <w:rPr>
          <w:rFonts w:hint="cs"/>
          <w:rtl/>
        </w:rPr>
        <w:t xml:space="preserve"> بالكوفة فقيه ورع صحب أبا جعفر و أبا عبد الله </w:t>
      </w:r>
      <w:r w:rsidR="00F16102">
        <w:rPr>
          <w:rFonts w:hint="cs"/>
          <w:rtl/>
        </w:rPr>
        <w:t>علیهماالسلام</w:t>
      </w:r>
      <w:r>
        <w:rPr>
          <w:rFonts w:hint="cs"/>
          <w:rtl/>
        </w:rPr>
        <w:t xml:space="preserve"> و روى عنهما و كان من أوثق الناس‏.</w:t>
      </w:r>
    </w:p>
    <w:p w:rsidR="00393532" w:rsidRDefault="00393532" w:rsidP="00393532">
      <w:r>
        <w:rPr>
          <w:rFonts w:hint="cs"/>
          <w:rtl/>
        </w:rPr>
        <w:t>این تعبیر دلالت بر صاحب الامام بودن ن</w:t>
      </w:r>
      <w:r w:rsidR="00A62F20">
        <w:rPr>
          <w:rFonts w:hint="cs"/>
          <w:rtl/>
        </w:rPr>
        <w:t>می‌کند</w:t>
      </w:r>
      <w:r>
        <w:rPr>
          <w:rFonts w:hint="cs"/>
          <w:rtl/>
        </w:rPr>
        <w:t xml:space="preserve"> بلکه دلالت بر این </w:t>
      </w:r>
      <w:r w:rsidR="00A62F20">
        <w:rPr>
          <w:rFonts w:hint="cs"/>
          <w:rtl/>
        </w:rPr>
        <w:t>می‌کند</w:t>
      </w:r>
      <w:r>
        <w:rPr>
          <w:rFonts w:hint="cs"/>
          <w:rtl/>
        </w:rPr>
        <w:t xml:space="preserve"> که از اصحاب است. صحب در اینجا بمعنی اصطلاح خاص نیست. </w:t>
      </w:r>
      <w:r w:rsidR="009C51C7">
        <w:rPr>
          <w:rFonts w:hint="cs"/>
          <w:rtl/>
        </w:rPr>
        <w:t>این‌که</w:t>
      </w:r>
      <w:r>
        <w:rPr>
          <w:rFonts w:hint="cs"/>
          <w:rtl/>
        </w:rPr>
        <w:t xml:space="preserve"> </w:t>
      </w:r>
      <w:r w:rsidR="009C51C7">
        <w:rPr>
          <w:rFonts w:hint="cs"/>
          <w:rtl/>
        </w:rPr>
        <w:t>گفته‌شده</w:t>
      </w:r>
      <w:r>
        <w:rPr>
          <w:rFonts w:hint="cs"/>
          <w:rtl/>
        </w:rPr>
        <w:t xml:space="preserve"> است صاحب امام بوده است برای این است که بگوید در طبقه این دو امام بوده است و از </w:t>
      </w:r>
      <w:r w:rsidR="007B303F">
        <w:rPr>
          <w:rFonts w:hint="cs"/>
          <w:rtl/>
        </w:rPr>
        <w:t>ایشان</w:t>
      </w:r>
      <w:r>
        <w:rPr>
          <w:rFonts w:hint="cs"/>
          <w:rtl/>
        </w:rPr>
        <w:t xml:space="preserve"> روایت کرده است.</w:t>
      </w:r>
    </w:p>
    <w:p w:rsidR="00393532" w:rsidRDefault="00393532" w:rsidP="00393532">
      <w:pPr>
        <w:rPr>
          <w:rtl/>
        </w:rPr>
      </w:pPr>
      <w:r>
        <w:rPr>
          <w:rFonts w:hint="cs"/>
          <w:rtl/>
        </w:rPr>
        <w:t xml:space="preserve">استدلال دیگر اینکه صدوق در مشیخه در مورد عده محدودی گفته است صاحب الامام. این افراد چه خصوصیتی </w:t>
      </w:r>
      <w:r w:rsidR="0052340B">
        <w:rPr>
          <w:rFonts w:hint="cs"/>
          <w:rtl/>
        </w:rPr>
        <w:t>داشته‌اند</w:t>
      </w:r>
      <w:r>
        <w:rPr>
          <w:rFonts w:hint="cs"/>
          <w:rtl/>
        </w:rPr>
        <w:t>؟ این افراد عبارتند از:</w:t>
      </w:r>
    </w:p>
    <w:p w:rsidR="00393532" w:rsidRDefault="00393532" w:rsidP="00393532">
      <w:pPr>
        <w:rPr>
          <w:rFonts w:ascii="Times New Roman" w:hAnsi="Times New Roman" w:cs="Times New Roman"/>
          <w:sz w:val="24"/>
          <w:szCs w:val="24"/>
          <w:rtl/>
        </w:rPr>
      </w:pPr>
      <w:r>
        <w:rPr>
          <w:rFonts w:hint="cs"/>
          <w:rtl/>
        </w:rPr>
        <w:t xml:space="preserve">هشام بن إبراهيم صاحب الرّضا </w:t>
      </w:r>
      <w:r w:rsidR="00A62F20">
        <w:rPr>
          <w:rFonts w:hint="cs"/>
          <w:rtl/>
        </w:rPr>
        <w:t>علیه‌السلام</w:t>
      </w:r>
      <w:r>
        <w:rPr>
          <w:rFonts w:hint="cs"/>
          <w:rtl/>
        </w:rPr>
        <w:t>‏</w:t>
      </w:r>
    </w:p>
    <w:p w:rsidR="00393532" w:rsidRDefault="00393532" w:rsidP="00393532">
      <w:pPr>
        <w:rPr>
          <w:rFonts w:ascii="Times New Roman" w:hAnsi="Times New Roman" w:cs="Times New Roman"/>
          <w:sz w:val="24"/>
          <w:szCs w:val="24"/>
        </w:rPr>
      </w:pPr>
      <w:r>
        <w:rPr>
          <w:rFonts w:hint="cs"/>
          <w:rtl/>
        </w:rPr>
        <w:t xml:space="preserve">زكريّا بن آدم القمّيّ صاحب الرّضا </w:t>
      </w:r>
      <w:r w:rsidR="00A62F20">
        <w:rPr>
          <w:rFonts w:hint="cs"/>
          <w:rtl/>
        </w:rPr>
        <w:t>علیه‌السلام</w:t>
      </w:r>
      <w:r>
        <w:rPr>
          <w:rFonts w:hint="cs"/>
          <w:rtl/>
        </w:rPr>
        <w:t>‏</w:t>
      </w:r>
    </w:p>
    <w:p w:rsidR="00393532" w:rsidRDefault="00393532" w:rsidP="00393532">
      <w:pPr>
        <w:rPr>
          <w:rFonts w:ascii="Times New Roman" w:hAnsi="Times New Roman" w:cs="Times New Roman"/>
          <w:sz w:val="24"/>
          <w:szCs w:val="24"/>
        </w:rPr>
      </w:pPr>
      <w:r>
        <w:rPr>
          <w:rFonts w:hint="cs"/>
          <w:rtl/>
        </w:rPr>
        <w:lastRenderedPageBreak/>
        <w:t xml:space="preserve">أبي جرير بن إدريس صاحب موسى بن جعفر </w:t>
      </w:r>
      <w:r w:rsidR="00F16102">
        <w:rPr>
          <w:rFonts w:hint="cs"/>
          <w:rtl/>
        </w:rPr>
        <w:t>علیهماالسلام</w:t>
      </w:r>
      <w:r>
        <w:rPr>
          <w:rFonts w:hint="cs"/>
          <w:rtl/>
        </w:rPr>
        <w:t>‏</w:t>
      </w:r>
    </w:p>
    <w:p w:rsidR="00393532" w:rsidRDefault="00393532" w:rsidP="00393532">
      <w:pPr>
        <w:rPr>
          <w:rFonts w:ascii="Times New Roman" w:hAnsi="Times New Roman" w:cs="Times New Roman"/>
          <w:sz w:val="24"/>
          <w:szCs w:val="24"/>
        </w:rPr>
      </w:pPr>
      <w:r>
        <w:rPr>
          <w:rFonts w:hint="cs"/>
          <w:rtl/>
        </w:rPr>
        <w:t xml:space="preserve">*عليّ بن الفضل الواسطيّ صاحب الرّضا </w:t>
      </w:r>
      <w:r w:rsidR="00A62F20">
        <w:rPr>
          <w:rFonts w:hint="cs"/>
          <w:rtl/>
        </w:rPr>
        <w:t>علیه‌السلام</w:t>
      </w:r>
      <w:r>
        <w:rPr>
          <w:rFonts w:hint="cs"/>
          <w:rtl/>
        </w:rPr>
        <w:t>‏</w:t>
      </w:r>
    </w:p>
    <w:p w:rsidR="00393532" w:rsidRDefault="00393532" w:rsidP="00393532">
      <w:pPr>
        <w:rPr>
          <w:rFonts w:ascii="Times New Roman" w:hAnsi="Times New Roman" w:cs="Times New Roman"/>
          <w:sz w:val="24"/>
          <w:szCs w:val="24"/>
        </w:rPr>
      </w:pPr>
      <w:r>
        <w:rPr>
          <w:rFonts w:hint="cs"/>
          <w:rtl/>
        </w:rPr>
        <w:t xml:space="preserve">*إدريس بن زيد؛ و عليّ بن إدريس صاحبي الرّضا </w:t>
      </w:r>
      <w:r w:rsidR="00A62F20">
        <w:rPr>
          <w:rFonts w:hint="cs"/>
          <w:rtl/>
        </w:rPr>
        <w:t>علیه‌السلام</w:t>
      </w:r>
      <w:r>
        <w:rPr>
          <w:rFonts w:hint="cs"/>
          <w:rtl/>
        </w:rPr>
        <w:t>‏</w:t>
      </w:r>
    </w:p>
    <w:p w:rsidR="00393532" w:rsidRDefault="00393532" w:rsidP="00393532">
      <w:pPr>
        <w:rPr>
          <w:rFonts w:ascii="Times New Roman" w:hAnsi="Times New Roman" w:cs="Times New Roman"/>
          <w:sz w:val="24"/>
          <w:szCs w:val="24"/>
        </w:rPr>
      </w:pPr>
      <w:r>
        <w:rPr>
          <w:rFonts w:hint="cs"/>
          <w:rtl/>
        </w:rPr>
        <w:t xml:space="preserve">*محمّد بن القاسم بن الفضيل البصريّ صاحب الرّضا </w:t>
      </w:r>
      <w:r w:rsidR="00A62F20">
        <w:rPr>
          <w:rFonts w:hint="cs"/>
          <w:rtl/>
        </w:rPr>
        <w:t>علیه‌السلام</w:t>
      </w:r>
      <w:r>
        <w:rPr>
          <w:rFonts w:hint="cs"/>
          <w:rtl/>
        </w:rPr>
        <w:t>‏</w:t>
      </w:r>
    </w:p>
    <w:p w:rsidR="00393532" w:rsidRDefault="00393532" w:rsidP="00393532">
      <w:pPr>
        <w:rPr>
          <w:rFonts w:ascii="Times New Roman" w:hAnsi="Times New Roman" w:cs="Times New Roman"/>
          <w:sz w:val="24"/>
          <w:szCs w:val="24"/>
        </w:rPr>
      </w:pPr>
      <w:r>
        <w:rPr>
          <w:rFonts w:hint="cs"/>
          <w:rtl/>
        </w:rPr>
        <w:t>*</w:t>
      </w:r>
      <w:r w:rsidR="00F16102">
        <w:rPr>
          <w:rFonts w:hint="cs"/>
          <w:rtl/>
        </w:rPr>
        <w:t>احمد</w:t>
      </w:r>
      <w:r>
        <w:rPr>
          <w:rFonts w:hint="cs"/>
          <w:rtl/>
        </w:rPr>
        <w:t xml:space="preserve"> بن محمّد بن مطهّر صاحب أبي محمّد </w:t>
      </w:r>
      <w:r w:rsidR="00A62F20">
        <w:rPr>
          <w:rFonts w:hint="cs"/>
          <w:rtl/>
        </w:rPr>
        <w:t>علیه‌السلام</w:t>
      </w:r>
      <w:r>
        <w:rPr>
          <w:rFonts w:hint="cs"/>
          <w:rtl/>
        </w:rPr>
        <w:t>‏</w:t>
      </w:r>
    </w:p>
    <w:p w:rsidR="00393532" w:rsidRDefault="00393532" w:rsidP="00393532">
      <w:pPr>
        <w:rPr>
          <w:rFonts w:ascii="Times New Roman" w:hAnsi="Times New Roman" w:cs="Times New Roman"/>
          <w:sz w:val="24"/>
          <w:szCs w:val="24"/>
        </w:rPr>
      </w:pPr>
      <w:r>
        <w:rPr>
          <w:rFonts w:hint="cs"/>
          <w:rtl/>
        </w:rPr>
        <w:t xml:space="preserve">*النعمان بن سعد صاحب أمير المؤمنين </w:t>
      </w:r>
      <w:r w:rsidR="00A62F20">
        <w:rPr>
          <w:rFonts w:hint="cs"/>
          <w:rtl/>
        </w:rPr>
        <w:t>علیه‌السلام</w:t>
      </w:r>
      <w:r>
        <w:rPr>
          <w:rFonts w:hint="cs"/>
          <w:rtl/>
        </w:rPr>
        <w:t>‏</w:t>
      </w:r>
    </w:p>
    <w:p w:rsidR="00393532" w:rsidRDefault="00393532" w:rsidP="00393532">
      <w:pPr>
        <w:rPr>
          <w:rFonts w:ascii="Times New Roman" w:hAnsi="Times New Roman" w:cs="Times New Roman"/>
          <w:sz w:val="24"/>
          <w:szCs w:val="24"/>
        </w:rPr>
      </w:pPr>
      <w:r>
        <w:rPr>
          <w:rFonts w:hint="cs"/>
          <w:rtl/>
        </w:rPr>
        <w:t xml:space="preserve">*أبي ثمامة صاحب أبي جعفر الثّاني </w:t>
      </w:r>
      <w:r w:rsidR="00A62F20">
        <w:rPr>
          <w:rFonts w:hint="cs"/>
          <w:rtl/>
        </w:rPr>
        <w:t>علیه‌السلام</w:t>
      </w:r>
      <w:r>
        <w:rPr>
          <w:rFonts w:hint="cs"/>
          <w:rtl/>
        </w:rPr>
        <w:t>‏</w:t>
      </w:r>
    </w:p>
    <w:p w:rsidR="00393532" w:rsidRDefault="00393532" w:rsidP="00393532">
      <w:pPr>
        <w:rPr>
          <w:rFonts w:ascii="Times New Roman" w:hAnsi="Times New Roman" w:cs="Times New Roman"/>
          <w:sz w:val="24"/>
          <w:szCs w:val="24"/>
        </w:rPr>
      </w:pPr>
      <w:r>
        <w:rPr>
          <w:rFonts w:hint="cs"/>
          <w:rtl/>
        </w:rPr>
        <w:t xml:space="preserve">سلمة بن تمام صاحب أمير المؤمنين </w:t>
      </w:r>
      <w:r w:rsidR="00A62F20">
        <w:rPr>
          <w:rFonts w:hint="cs"/>
          <w:rtl/>
        </w:rPr>
        <w:t>علیه‌السلام</w:t>
      </w:r>
      <w:r>
        <w:rPr>
          <w:rFonts w:hint="cs"/>
          <w:rtl/>
        </w:rPr>
        <w:t>‏</w:t>
      </w:r>
    </w:p>
    <w:p w:rsidR="00393532" w:rsidRDefault="00393532" w:rsidP="00393532">
      <w:pPr>
        <w:rPr>
          <w:rFonts w:asciiTheme="minorHAnsi" w:hAnsiTheme="minorHAnsi"/>
        </w:rPr>
      </w:pPr>
      <w:r>
        <w:rPr>
          <w:rFonts w:asciiTheme="minorHAnsi" w:hAnsiTheme="minorHAnsi" w:hint="cs"/>
          <w:rtl/>
        </w:rPr>
        <w:t xml:space="preserve">این افراد چه خصوصیتی </w:t>
      </w:r>
      <w:r w:rsidR="0052340B">
        <w:rPr>
          <w:rFonts w:asciiTheme="minorHAnsi" w:hAnsiTheme="minorHAnsi" w:hint="cs"/>
          <w:rtl/>
        </w:rPr>
        <w:t>داشته‌اند</w:t>
      </w:r>
      <w:r>
        <w:rPr>
          <w:rFonts w:asciiTheme="minorHAnsi" w:hAnsiTheme="minorHAnsi" w:hint="cs"/>
          <w:rtl/>
        </w:rPr>
        <w:t xml:space="preserve">؟ این افراد تقریبا افراد ناشناخته هستند و کسانی که مصاحبت بیشتر از این افراد </w:t>
      </w:r>
      <w:r w:rsidR="0052340B">
        <w:rPr>
          <w:rFonts w:asciiTheme="minorHAnsi" w:hAnsiTheme="minorHAnsi" w:hint="cs"/>
          <w:rtl/>
        </w:rPr>
        <w:t>داشته‌اند</w:t>
      </w:r>
      <w:r>
        <w:rPr>
          <w:rFonts w:asciiTheme="minorHAnsi" w:hAnsiTheme="minorHAnsi" w:hint="cs"/>
          <w:rtl/>
        </w:rPr>
        <w:t xml:space="preserve"> نیز در مشیخه وجود دارند. ابی ثمامه آیا بیش از علی بن مهزیار رفت و آمد </w:t>
      </w:r>
      <w:r w:rsidR="0052340B">
        <w:rPr>
          <w:rFonts w:asciiTheme="minorHAnsi" w:hAnsiTheme="minorHAnsi" w:hint="cs"/>
          <w:rtl/>
        </w:rPr>
        <w:t>داشته‌اند</w:t>
      </w:r>
      <w:r>
        <w:rPr>
          <w:rFonts w:asciiTheme="minorHAnsi" w:hAnsiTheme="minorHAnsi" w:hint="cs"/>
          <w:rtl/>
        </w:rPr>
        <w:t xml:space="preserve">؟ بیشتر این افراد کمتر از چند روایت دارند. این افراد در کتب رجالی به صاحب الامام معروف نیستند. هیچکدام. سر این مطلب چیست؟ این مطلب اتفاقا دلالت بر عدم وثاقت </w:t>
      </w:r>
      <w:r w:rsidR="00A62F20">
        <w:rPr>
          <w:rFonts w:asciiTheme="minorHAnsi" w:hAnsiTheme="minorHAnsi" w:hint="cs"/>
          <w:rtl/>
        </w:rPr>
        <w:t>می‌کند</w:t>
      </w:r>
      <w:r>
        <w:rPr>
          <w:rFonts w:asciiTheme="minorHAnsi" w:hAnsiTheme="minorHAnsi" w:hint="cs"/>
          <w:rtl/>
        </w:rPr>
        <w:t xml:space="preserve">. به این تقریر که در مورد مشیخه فقیه قبلا گفتیم که به ترتیب روایات کتاب مرتب </w:t>
      </w:r>
      <w:r w:rsidR="00096381">
        <w:rPr>
          <w:rFonts w:asciiTheme="minorHAnsi" w:hAnsiTheme="minorHAnsi" w:hint="cs"/>
          <w:rtl/>
        </w:rPr>
        <w:t>شده‌اند</w:t>
      </w:r>
      <w:r>
        <w:rPr>
          <w:rFonts w:asciiTheme="minorHAnsi" w:hAnsiTheme="minorHAnsi" w:hint="cs"/>
          <w:rtl/>
        </w:rPr>
        <w:t xml:space="preserve">. البته برخی اسامی تکرار </w:t>
      </w:r>
      <w:r w:rsidR="00096381">
        <w:rPr>
          <w:rFonts w:asciiTheme="minorHAnsi" w:hAnsiTheme="minorHAnsi" w:hint="cs"/>
          <w:rtl/>
        </w:rPr>
        <w:t>شده‌اند</w:t>
      </w:r>
      <w:r>
        <w:rPr>
          <w:rFonts w:asciiTheme="minorHAnsi" w:hAnsiTheme="minorHAnsi" w:hint="cs"/>
          <w:rtl/>
        </w:rPr>
        <w:t xml:space="preserve"> یا از دست </w:t>
      </w:r>
      <w:r w:rsidR="007B303F">
        <w:rPr>
          <w:rFonts w:asciiTheme="minorHAnsi" w:hAnsiTheme="minorHAnsi" w:hint="cs"/>
          <w:rtl/>
        </w:rPr>
        <w:t>ایشان</w:t>
      </w:r>
      <w:r>
        <w:rPr>
          <w:rFonts w:asciiTheme="minorHAnsi" w:hAnsiTheme="minorHAnsi" w:hint="cs"/>
          <w:rtl/>
        </w:rPr>
        <w:t xml:space="preserve"> در رفته است. لکن به همان ترتیب اصل کتاب در مشیخه آمده است. افرادی که </w:t>
      </w:r>
      <w:r w:rsidR="00615FB7">
        <w:rPr>
          <w:rFonts w:asciiTheme="minorHAnsi" w:hAnsiTheme="minorHAnsi" w:hint="cs"/>
          <w:rtl/>
        </w:rPr>
        <w:t>شناخته‌شده</w:t>
      </w:r>
      <w:r>
        <w:rPr>
          <w:rFonts w:asciiTheme="minorHAnsi" w:hAnsiTheme="minorHAnsi" w:hint="cs"/>
          <w:rtl/>
        </w:rPr>
        <w:t xml:space="preserve"> نیستند که در مورد </w:t>
      </w:r>
      <w:r w:rsidR="007B303F">
        <w:rPr>
          <w:rFonts w:asciiTheme="minorHAnsi" w:hAnsiTheme="minorHAnsi" w:hint="cs"/>
          <w:rtl/>
        </w:rPr>
        <w:t>ایشان</w:t>
      </w:r>
      <w:r>
        <w:rPr>
          <w:rFonts w:asciiTheme="minorHAnsi" w:hAnsiTheme="minorHAnsi" w:hint="cs"/>
          <w:rtl/>
        </w:rPr>
        <w:t xml:space="preserve"> صاحب الامام </w:t>
      </w:r>
      <w:r w:rsidR="009C51C7">
        <w:rPr>
          <w:rFonts w:asciiTheme="minorHAnsi" w:hAnsiTheme="minorHAnsi" w:hint="cs"/>
          <w:rtl/>
        </w:rPr>
        <w:t>گفته‌شده</w:t>
      </w:r>
      <w:r>
        <w:rPr>
          <w:rFonts w:asciiTheme="minorHAnsi" w:hAnsiTheme="minorHAnsi" w:hint="cs"/>
          <w:rtl/>
        </w:rPr>
        <w:t xml:space="preserve"> است. یعنی </w:t>
      </w:r>
      <w:r w:rsidR="00F16102">
        <w:rPr>
          <w:rFonts w:asciiTheme="minorHAnsi" w:hAnsiTheme="minorHAnsi" w:hint="cs"/>
          <w:rtl/>
        </w:rPr>
        <w:t>می‌خواهد</w:t>
      </w:r>
      <w:r>
        <w:rPr>
          <w:rFonts w:asciiTheme="minorHAnsi" w:hAnsiTheme="minorHAnsi" w:hint="cs"/>
          <w:rtl/>
        </w:rPr>
        <w:t xml:space="preserve"> بگوید این شخص در طبقه فلان امام است و من چیز دیگری درباره آنها نمی دانم.</w:t>
      </w:r>
    </w:p>
    <w:p w:rsidR="00393532" w:rsidRDefault="00393532" w:rsidP="00393532">
      <w:pPr>
        <w:rPr>
          <w:rFonts w:asciiTheme="minorHAnsi" w:hAnsiTheme="minorHAnsi"/>
          <w:rtl/>
        </w:rPr>
      </w:pPr>
      <w:r>
        <w:rPr>
          <w:rFonts w:hint="cs"/>
          <w:rtl/>
        </w:rPr>
        <w:t xml:space="preserve">علی بن فضل واسطی در حدیث 1528 اولین بار نام </w:t>
      </w:r>
      <w:r w:rsidR="007B303F">
        <w:rPr>
          <w:rFonts w:hint="cs"/>
          <w:rtl/>
        </w:rPr>
        <w:t>ایشان</w:t>
      </w:r>
      <w:r>
        <w:rPr>
          <w:rFonts w:hint="cs"/>
          <w:rtl/>
        </w:rPr>
        <w:t xml:space="preserve"> آمده است. این عنوان مشیخه باید ناظر به همین روایت باشد.</w:t>
      </w:r>
      <w:r>
        <w:rPr>
          <w:rFonts w:asciiTheme="minorHAnsi" w:hAnsiTheme="minorHAnsi" w:hint="cs"/>
          <w:rtl/>
        </w:rPr>
        <w:t xml:space="preserve"> روایت این است:</w:t>
      </w:r>
    </w:p>
    <w:p w:rsidR="00393532" w:rsidRDefault="00393532" w:rsidP="00393532">
      <w:pPr>
        <w:pStyle w:val="Quote"/>
        <w:rPr>
          <w:rFonts w:ascii="Times New Roman" w:hAnsi="Times New Roman" w:cs="Times New Roman"/>
          <w:sz w:val="24"/>
          <w:szCs w:val="24"/>
          <w:rtl/>
        </w:rPr>
      </w:pPr>
      <w:r>
        <w:rPr>
          <w:rFonts w:hint="cs"/>
          <w:rtl/>
        </w:rPr>
        <w:t>1528-</w:t>
      </w:r>
      <w:r>
        <w:rPr>
          <w:rFonts w:hint="cs"/>
          <w:color w:val="780000"/>
          <w:rtl/>
        </w:rPr>
        <w:t xml:space="preserve"> وَ رُوِيَ عَنْ عَلِيِّ بْنِ الْفَضْلِ الْوَاسِطِيِّ أَنَّهُ قَالَ:</w:t>
      </w:r>
      <w:r>
        <w:rPr>
          <w:rFonts w:hint="cs"/>
          <w:rtl/>
        </w:rPr>
        <w:t xml:space="preserve"> كَتَبْتُ إِلَى الرِّضَا ع- إِذَا انْكَسَفَتِ الشَّمْسُ وَ الْقَمَرُ وَ أَنَا رَاكِبٌ لَا أَقْدِرُ عَلَى النُّزُولِ فَكَتَبَ ع إِلَيَّ صَلِّ عَلَى مَرْكَبِكَ الَّذِي أَنْتَ عَلَيْهِ‏.</w:t>
      </w:r>
    </w:p>
    <w:p w:rsidR="00393532" w:rsidRDefault="00393532" w:rsidP="00393532">
      <w:pPr>
        <w:pStyle w:val="Quote"/>
        <w:rPr>
          <w:rFonts w:ascii="Times New Roman" w:hAnsi="Times New Roman" w:cs="Times New Roman"/>
          <w:sz w:val="24"/>
          <w:szCs w:val="24"/>
        </w:rPr>
      </w:pPr>
      <w:r>
        <w:rPr>
          <w:rFonts w:hint="cs"/>
          <w:color w:val="242887"/>
          <w:rtl/>
        </w:rPr>
        <w:t>2012-</w:t>
      </w:r>
      <w:r>
        <w:rPr>
          <w:rFonts w:hint="cs"/>
          <w:rtl/>
        </w:rPr>
        <w:t xml:space="preserve"> وَ فِي رِوَايَةِ إِدْرِيسَ بْنِ زَيْدٍ وَ عَلِيِّ بْنِ إِدْرِيسَ عَنِ الرِّضَا ع‏</w:t>
      </w:r>
      <w:r>
        <w:rPr>
          <w:rFonts w:hint="cs"/>
          <w:color w:val="242887"/>
          <w:rtl/>
        </w:rPr>
        <w:t xml:space="preserve"> تَصَدَّقَ عَنْ كُلِّ يَوْمٍ بِمُدٍّ مِنْ حِنْطَةٍ أَوْ شَعِيرٍ.</w:t>
      </w:r>
    </w:p>
    <w:p w:rsidR="00393532" w:rsidRDefault="00393532" w:rsidP="00393532">
      <w:pPr>
        <w:pStyle w:val="Quote"/>
        <w:rPr>
          <w:rFonts w:ascii="Times New Roman" w:hAnsi="Times New Roman" w:cs="Times New Roman"/>
          <w:sz w:val="24"/>
          <w:szCs w:val="24"/>
        </w:rPr>
      </w:pPr>
      <w:r>
        <w:rPr>
          <w:rFonts w:hint="cs"/>
          <w:rtl/>
        </w:rPr>
        <w:t>2065-</w:t>
      </w:r>
      <w:r>
        <w:rPr>
          <w:rFonts w:hint="cs"/>
          <w:color w:val="780000"/>
          <w:rtl/>
        </w:rPr>
        <w:t xml:space="preserve"> كَتَبَ مُحَمَّدُ بْنُ الْقَاسِمِ بْنِ الْفُضَيْلِ الْبَصْرِيُّ إِلَى أَبِي الْحَسَنِ الرِّضَا ع‏</w:t>
      </w:r>
      <w:r>
        <w:rPr>
          <w:rFonts w:hint="cs"/>
          <w:rtl/>
        </w:rPr>
        <w:t xml:space="preserve"> يَسْأَلُهُ عَنِ الْوَصِيِّ يُزَكِّي زَكَاةَ الْفِطْرَةِ عَنِ الْيَتَامَى إِذَا كَانَ لَهُمْ مَالٌ فَكَتَبَ ع لَا زَكَاةَ عَلَى يَتِيمٍ‏.</w:t>
      </w:r>
    </w:p>
    <w:p w:rsidR="00393532" w:rsidRDefault="00393532" w:rsidP="00393532">
      <w:pPr>
        <w:pStyle w:val="Quote"/>
        <w:rPr>
          <w:rFonts w:ascii="Times New Roman" w:hAnsi="Times New Roman" w:cs="Times New Roman"/>
          <w:sz w:val="24"/>
          <w:szCs w:val="24"/>
        </w:rPr>
      </w:pPr>
      <w:r>
        <w:rPr>
          <w:rFonts w:hint="cs"/>
          <w:rtl/>
        </w:rPr>
        <w:t>2868-</w:t>
      </w:r>
      <w:r>
        <w:rPr>
          <w:rFonts w:hint="cs"/>
          <w:color w:val="780000"/>
          <w:rtl/>
        </w:rPr>
        <w:t xml:space="preserve"> وَ رَوَى سَعْدُ بْنُ عَبْدِ اللَّهِ عَنْ مُوسَى بْنِ الْحَسَنِ عَنْ أَبِي عَلِيٍّ </w:t>
      </w:r>
      <w:r w:rsidR="00F16102">
        <w:rPr>
          <w:rFonts w:hint="cs"/>
          <w:color w:val="780000"/>
          <w:rtl/>
        </w:rPr>
        <w:t>احمد</w:t>
      </w:r>
      <w:r>
        <w:rPr>
          <w:rFonts w:hint="cs"/>
          <w:color w:val="780000"/>
          <w:rtl/>
        </w:rPr>
        <w:t xml:space="preserve"> بْنِ مُحَمَّدِ بْنِ مُطَهَّرٍ قَالَ‏</w:t>
      </w:r>
      <w:r>
        <w:rPr>
          <w:rFonts w:hint="cs"/>
          <w:rtl/>
        </w:rPr>
        <w:t xml:space="preserve"> كَتَبْتُ إِلَى أَبِي مُحَمَّدٍ ع إِنِّي دَفَعْتُ إِلَى سِتَّةِ أَنْفُسٍ مِائَةَ دِينَارٍ...</w:t>
      </w:r>
    </w:p>
    <w:p w:rsidR="00393532" w:rsidRDefault="00393532" w:rsidP="00393532">
      <w:pPr>
        <w:pStyle w:val="Quote"/>
        <w:rPr>
          <w:rFonts w:ascii="Times New Roman" w:hAnsi="Times New Roman" w:cs="Times New Roman"/>
          <w:sz w:val="24"/>
          <w:szCs w:val="24"/>
        </w:rPr>
      </w:pPr>
      <w:r>
        <w:rPr>
          <w:rFonts w:hint="cs"/>
          <w:rtl/>
        </w:rPr>
        <w:t>3188-</w:t>
      </w:r>
      <w:r>
        <w:rPr>
          <w:rFonts w:hint="cs"/>
          <w:color w:val="780000"/>
          <w:rtl/>
        </w:rPr>
        <w:t xml:space="preserve"> وَ رَوَى النُّعْمَانُ بْنُ سَعْدٍ عَنْ أَمِيرِ الْمُؤْمِنِينَ عَلِيِّ بْنِ أَبِي طَالِبٍ ع أَنَّهُ قَالَ‏</w:t>
      </w:r>
      <w:r>
        <w:rPr>
          <w:rFonts w:hint="cs"/>
          <w:rtl/>
        </w:rPr>
        <w:t xml:space="preserve"> سَيُقْتَلُ رَجُلٌ مِنْ وُلْدِي بِأَرْضِ خُرَاسَانَ بِالسَّمِّ ظُلْماً اسْمُهُ اسْمِي وَ اسْمُ أَبِيهِ اسْمُ ابْنِ عِمْرَانَ مُوسَى ع أَلَا فَمَنْ </w:t>
      </w:r>
      <w:r>
        <w:rPr>
          <w:rFonts w:hint="cs"/>
          <w:rtl/>
        </w:rPr>
        <w:lastRenderedPageBreak/>
        <w:t>زَارَهُ فِي غُرْبَتِهِ غَفَرَ اللَّهُ عَزَّ وَ جَلَّ لَهُ ذُنُوبَهُ مَا تَقَدَّمَ مِنْهَا وَ مَا تَأَخَّرَ وَ لَوْ كَانَتْ مِثْلَ عَدَدِ النُّجُومِ وَ قَطْرِ الْأَمْطَارِ وَ وَرَقِ الْأَشْجَارِ.</w:t>
      </w:r>
    </w:p>
    <w:p w:rsidR="00393532" w:rsidRDefault="00393532" w:rsidP="00393532">
      <w:pPr>
        <w:pStyle w:val="Quote"/>
        <w:rPr>
          <w:rFonts w:ascii="Times New Roman" w:hAnsi="Times New Roman" w:cs="Times New Roman"/>
          <w:sz w:val="24"/>
          <w:szCs w:val="24"/>
        </w:rPr>
      </w:pPr>
      <w:r>
        <w:rPr>
          <w:rFonts w:hint="cs"/>
          <w:rtl/>
        </w:rPr>
        <w:t>3686 وَ-</w:t>
      </w:r>
      <w:r>
        <w:rPr>
          <w:rFonts w:hint="cs"/>
          <w:color w:val="780000"/>
          <w:rtl/>
        </w:rPr>
        <w:t xml:space="preserve"> رُوِيَ عَنْ أَبِي ثُمَامَةَ قَالَ‏</w:t>
      </w:r>
      <w:r>
        <w:rPr>
          <w:rFonts w:hint="cs"/>
          <w:rtl/>
        </w:rPr>
        <w:t xml:space="preserve"> قُلْتُ لِأَبِي جَعْفَرٍ الثَّانِي ع إِنِّي أُرِيدُ أَنْ أُلَازِمَ مَكَّةَ وَ الْمَدِينَةَ وَ عَلَيَّ دَيْنٌ فَمَا تَقُولُ قَالَ ارْجِعْ إِلَى مُؤَدَّى دَيْنِكَ‏ وَ انْظُرْ أَنْ تَلْقَى اللَّهَ عَزَّ وَ جَلَّ وَ لَيْسَ عَلَيْكَ دَيْنٌ فَإِنَّ الْمُؤْمِنَ لَا يَخُونُ.</w:t>
      </w:r>
    </w:p>
    <w:p w:rsidR="00393532" w:rsidRDefault="00393532" w:rsidP="00393532">
      <w:pPr>
        <w:pStyle w:val="Quote"/>
        <w:rPr>
          <w:rFonts w:ascii="Times New Roman" w:hAnsi="Times New Roman" w:cs="Times New Roman"/>
          <w:sz w:val="24"/>
          <w:szCs w:val="24"/>
        </w:rPr>
      </w:pPr>
      <w:r>
        <w:rPr>
          <w:rFonts w:hint="cs"/>
          <w:rtl/>
        </w:rPr>
        <w:t>5331-</w:t>
      </w:r>
      <w:r>
        <w:rPr>
          <w:rFonts w:hint="cs"/>
          <w:color w:val="780000"/>
          <w:rtl/>
        </w:rPr>
        <w:t xml:space="preserve"> وَ رُوِيَ عَنْ سَلَمَةَ بْنِ تَمَّامٍ‏ قَالَ:</w:t>
      </w:r>
      <w:r>
        <w:rPr>
          <w:rFonts w:hint="cs"/>
          <w:rtl/>
        </w:rPr>
        <w:t xml:space="preserve"> أَهْرَاقَ رَجُلٌ عَلَى رَأْسِ رَجُلٍ قِدْراً فِيهَا مَرَقٌ فَذَهَبَ شَعْرُهُ فَاخْتَصَمُوا فِي ذَلِكَ إِلَى عَلِيٍّ ع فَأَجَّلَهُ سَنَةً فَلَمْ يَنْبُتْ شَعْرُهُ فَقَضَى عَلَيْهِ بِالدِّيَةِ.</w:t>
      </w:r>
    </w:p>
    <w:p w:rsidR="00393532" w:rsidRDefault="00393532" w:rsidP="00393532">
      <w:r>
        <w:rPr>
          <w:rFonts w:hint="cs"/>
          <w:rtl/>
        </w:rPr>
        <w:t xml:space="preserve">افرادی که شیخ صدوق </w:t>
      </w:r>
      <w:r w:rsidR="0052340B">
        <w:rPr>
          <w:rFonts w:hint="cs"/>
          <w:rtl/>
        </w:rPr>
        <w:t>به‌عنوان</w:t>
      </w:r>
      <w:r>
        <w:rPr>
          <w:rFonts w:hint="cs"/>
          <w:rtl/>
        </w:rPr>
        <w:t xml:space="preserve"> صاحب الامام معرفی کرده است افرادی هستند که شیخ </w:t>
      </w:r>
      <w:r w:rsidR="007B303F">
        <w:rPr>
          <w:rFonts w:hint="cs"/>
          <w:rtl/>
        </w:rPr>
        <w:t>ایشان</w:t>
      </w:r>
      <w:r>
        <w:rPr>
          <w:rFonts w:hint="cs"/>
          <w:rtl/>
        </w:rPr>
        <w:t xml:space="preserve"> را نمی شناخته است و صاحب فلان امام را از این طریق استفاده کرده است که از همان امام روایت </w:t>
      </w:r>
      <w:r w:rsidR="009C51C7">
        <w:rPr>
          <w:rFonts w:hint="cs"/>
          <w:rtl/>
        </w:rPr>
        <w:t>کرده‌اند</w:t>
      </w:r>
      <w:r>
        <w:rPr>
          <w:rFonts w:hint="cs"/>
          <w:rtl/>
        </w:rPr>
        <w:t xml:space="preserve">. صاحب در عبارت شیخ به معنای همان صحابی و راوی است. لذا با این قید در مشیخه مشخص </w:t>
      </w:r>
      <w:r w:rsidR="00A62F20">
        <w:rPr>
          <w:rFonts w:hint="cs"/>
          <w:rtl/>
        </w:rPr>
        <w:t>می‌کند</w:t>
      </w:r>
      <w:r>
        <w:rPr>
          <w:rFonts w:hint="cs"/>
          <w:rtl/>
        </w:rPr>
        <w:t xml:space="preserve"> که روایت </w:t>
      </w:r>
      <w:r w:rsidR="007B303F">
        <w:rPr>
          <w:rFonts w:hint="cs"/>
          <w:rtl/>
        </w:rPr>
        <w:t>ایشان</w:t>
      </w:r>
      <w:r>
        <w:rPr>
          <w:rFonts w:hint="cs"/>
          <w:rtl/>
        </w:rPr>
        <w:t xml:space="preserve"> از این امام است. برخی </w:t>
      </w:r>
      <w:r w:rsidR="00D54067">
        <w:rPr>
          <w:rFonts w:hint="cs"/>
          <w:rtl/>
        </w:rPr>
        <w:t>ازاین‌رو</w:t>
      </w:r>
      <w:r>
        <w:rPr>
          <w:rFonts w:hint="cs"/>
          <w:rtl/>
        </w:rPr>
        <w:t xml:space="preserve">ایات هم </w:t>
      </w:r>
      <w:r w:rsidR="0052340B">
        <w:rPr>
          <w:rFonts w:hint="cs"/>
          <w:rtl/>
        </w:rPr>
        <w:t>به‌صورت</w:t>
      </w:r>
      <w:r>
        <w:rPr>
          <w:rFonts w:hint="cs"/>
          <w:rtl/>
        </w:rPr>
        <w:t xml:space="preserve"> کتابت هستند که دلالت بر تشرف حضوری به محضر امام ندارند.</w:t>
      </w:r>
    </w:p>
    <w:p w:rsidR="00393532" w:rsidRDefault="00393532" w:rsidP="00393532">
      <w:pPr>
        <w:rPr>
          <w:rtl/>
        </w:rPr>
      </w:pPr>
      <w:r>
        <w:rPr>
          <w:rFonts w:hint="cs"/>
          <w:rtl/>
        </w:rPr>
        <w:t xml:space="preserve">موارد زیادی را مرحوم وحید </w:t>
      </w:r>
      <w:r w:rsidR="0052340B">
        <w:rPr>
          <w:rFonts w:hint="cs"/>
          <w:rtl/>
        </w:rPr>
        <w:t>به‌عنوان</w:t>
      </w:r>
      <w:r>
        <w:rPr>
          <w:rFonts w:hint="cs"/>
          <w:rtl/>
        </w:rPr>
        <w:t xml:space="preserve"> توثیقات عامه مطرح کرده است که ترتیب مشخصی ندارند و معلوم است که از حفظ می نوشته است. موارد بسیار زیاد است که خواندن یک دور آن بسیار مفید است و دید انسان را باز </w:t>
      </w:r>
      <w:r w:rsidR="00A62F20">
        <w:rPr>
          <w:rFonts w:hint="cs"/>
          <w:rtl/>
        </w:rPr>
        <w:t>می‌کند</w:t>
      </w:r>
      <w:r>
        <w:rPr>
          <w:rFonts w:hint="cs"/>
          <w:rtl/>
        </w:rPr>
        <w:t xml:space="preserve">. </w:t>
      </w:r>
      <w:r w:rsidR="007B303F">
        <w:rPr>
          <w:rFonts w:hint="cs"/>
          <w:rtl/>
        </w:rPr>
        <w:t>ایشان</w:t>
      </w:r>
      <w:r>
        <w:rPr>
          <w:rFonts w:hint="cs"/>
          <w:rtl/>
        </w:rPr>
        <w:t xml:space="preserve"> خود توصیه </w:t>
      </w:r>
      <w:r w:rsidR="00A62F20">
        <w:rPr>
          <w:rFonts w:hint="cs"/>
          <w:rtl/>
        </w:rPr>
        <w:t>می‌کند</w:t>
      </w:r>
      <w:r>
        <w:rPr>
          <w:rFonts w:hint="cs"/>
          <w:rtl/>
        </w:rPr>
        <w:t xml:space="preserve"> که همه مقدمه را بخوانید زیرا ممکن است در اول مقدمه در بحثی مطلب نگفته باشم ولی در انتهای مقدمه مطلب را بیان کرده باشم. لذا توصیه </w:t>
      </w:r>
      <w:r w:rsidR="00A62F20">
        <w:rPr>
          <w:rFonts w:hint="cs"/>
          <w:rtl/>
        </w:rPr>
        <w:t>می‌شود</w:t>
      </w:r>
      <w:r>
        <w:rPr>
          <w:rFonts w:hint="cs"/>
          <w:rtl/>
        </w:rPr>
        <w:t xml:space="preserve"> مقدمه مرحوم وحید بر رجال کبیر میرزا را مطالعه کنید که البته بسیار مفصل است.</w:t>
      </w:r>
    </w:p>
    <w:p w:rsidR="00393532" w:rsidRDefault="00393532" w:rsidP="00393532">
      <w:pPr>
        <w:pStyle w:val="Heading1"/>
        <w:rPr>
          <w:rFonts w:asciiTheme="minorHAnsi" w:hAnsiTheme="minorHAnsi"/>
          <w:rtl/>
        </w:rPr>
      </w:pPr>
      <w:bookmarkStart w:id="223" w:name="_Toc37017435"/>
      <w:r>
        <w:rPr>
          <w:rFonts w:hint="cs"/>
          <w:rtl/>
        </w:rPr>
        <w:t>جلسه 71</w:t>
      </w:r>
      <w:bookmarkEnd w:id="223"/>
    </w:p>
    <w:p w:rsidR="00393532" w:rsidRDefault="00393532" w:rsidP="00393532">
      <w:pPr>
        <w:rPr>
          <w:rtl/>
        </w:rPr>
      </w:pPr>
      <w:r>
        <w:rPr>
          <w:rFonts w:hint="cs"/>
          <w:rtl/>
        </w:rPr>
        <w:t>بسم ‌الله الرحمن الرحیم</w:t>
      </w:r>
    </w:p>
    <w:p w:rsidR="00393532" w:rsidRDefault="00393532" w:rsidP="00393532">
      <w:pPr>
        <w:pStyle w:val="Heading3"/>
        <w:rPr>
          <w:rtl/>
        </w:rPr>
      </w:pPr>
      <w:bookmarkStart w:id="224" w:name="_Toc37017436"/>
      <w:r>
        <w:rPr>
          <w:rtl/>
        </w:rPr>
        <w:t>کثرت روایت از معصوم</w:t>
      </w:r>
      <w:bookmarkEnd w:id="224"/>
    </w:p>
    <w:p w:rsidR="00393532" w:rsidRDefault="00393532" w:rsidP="00393532">
      <w:pPr>
        <w:pStyle w:val="Heading4"/>
        <w:rPr>
          <w:rtl/>
        </w:rPr>
      </w:pPr>
      <w:r>
        <w:rPr>
          <w:rtl/>
        </w:rPr>
        <w:t>ادله دلالت کثرت روایت از معصوم بر توثیق</w:t>
      </w:r>
    </w:p>
    <w:p w:rsidR="00393532" w:rsidRDefault="00393532" w:rsidP="00393532">
      <w:pPr>
        <w:rPr>
          <w:rtl/>
        </w:rPr>
      </w:pPr>
      <w:r>
        <w:rPr>
          <w:rFonts w:hint="cs"/>
          <w:rtl/>
        </w:rPr>
        <w:t xml:space="preserve">برای این مدعا به چند روایت تمسک </w:t>
      </w:r>
      <w:r w:rsidR="009C51C7">
        <w:rPr>
          <w:rFonts w:hint="cs"/>
          <w:rtl/>
        </w:rPr>
        <w:t>کرده‌اند</w:t>
      </w:r>
      <w:r>
        <w:rPr>
          <w:rFonts w:hint="cs"/>
          <w:rtl/>
        </w:rPr>
        <w:t xml:space="preserve"> که هر سه روایت در رجال کشی وجود دارد.</w:t>
      </w:r>
    </w:p>
    <w:p w:rsidR="00393532" w:rsidRDefault="00393532" w:rsidP="00393532">
      <w:pPr>
        <w:pStyle w:val="Quote"/>
        <w:rPr>
          <w:rFonts w:ascii="Times New Roman" w:hAnsi="Times New Roman" w:cs="Times New Roman"/>
          <w:sz w:val="24"/>
          <w:szCs w:val="24"/>
          <w:rtl/>
        </w:rPr>
      </w:pPr>
      <w:r>
        <w:rPr>
          <w:rFonts w:hint="cs"/>
          <w:color w:val="242887"/>
          <w:rtl/>
        </w:rPr>
        <w:t>1</w:t>
      </w:r>
      <w:r>
        <w:rPr>
          <w:rFonts w:hint="cs"/>
          <w:rtl/>
        </w:rPr>
        <w:t xml:space="preserve"> حَمْدَوَيْهِ بْنُ نُصَيْرٍ الْكَشِّيُّ، قَالَ حَدَّثَنَا مُحَمَّدُ بْنُ الْحُسَيْنِ بْنِ أَبِي الْخَطَّابِ، عَنْ مُحَمَّدِ بْنِ </w:t>
      </w:r>
      <w:r w:rsidR="00D554D9">
        <w:rPr>
          <w:rFonts w:hint="cs"/>
          <w:rtl/>
        </w:rPr>
        <w:t>سنان</w:t>
      </w:r>
      <w:r>
        <w:rPr>
          <w:rFonts w:hint="cs"/>
          <w:rtl/>
        </w:rPr>
        <w:t>، عَنْ حُذَيْفَةَ بْنِ مَنْصُورٍ، عَنْ أَبِي عَبْدِ اللَّهِ (ع) قَالَ</w:t>
      </w:r>
      <w:r>
        <w:rPr>
          <w:rFonts w:hint="cs"/>
          <w:color w:val="242887"/>
          <w:rtl/>
        </w:rPr>
        <w:t>: اعْرِفُوا مَنَازِلَ‏ الرِّجَالِ مِنَّا عَلَى قَدْرِ رِوَايَاتِهِمْ عَنَّا.</w:t>
      </w:r>
    </w:p>
    <w:p w:rsidR="00393532" w:rsidRDefault="00393532" w:rsidP="00393532">
      <w:pPr>
        <w:rPr>
          <w:rFonts w:asciiTheme="minorHAnsi" w:hAnsiTheme="minorHAnsi"/>
        </w:rPr>
      </w:pPr>
      <w:r>
        <w:rPr>
          <w:rFonts w:asciiTheme="minorHAnsi" w:hAnsiTheme="minorHAnsi" w:hint="cs"/>
          <w:rtl/>
        </w:rPr>
        <w:t xml:space="preserve">در سند این روایت محمد بن </w:t>
      </w:r>
      <w:r w:rsidR="00D554D9">
        <w:rPr>
          <w:rFonts w:asciiTheme="minorHAnsi" w:hAnsiTheme="minorHAnsi" w:hint="cs"/>
          <w:rtl/>
        </w:rPr>
        <w:t>سنان</w:t>
      </w:r>
      <w:r>
        <w:rPr>
          <w:rFonts w:asciiTheme="minorHAnsi" w:hAnsiTheme="minorHAnsi" w:hint="cs"/>
          <w:rtl/>
        </w:rPr>
        <w:t xml:space="preserve"> وجود دارد که محقق خویی او را ضعیف </w:t>
      </w:r>
      <w:r w:rsidR="0052340B">
        <w:rPr>
          <w:rFonts w:asciiTheme="minorHAnsi" w:hAnsiTheme="minorHAnsi" w:hint="cs"/>
          <w:rtl/>
        </w:rPr>
        <w:t>می‌داند</w:t>
      </w:r>
      <w:r>
        <w:rPr>
          <w:rFonts w:asciiTheme="minorHAnsi" w:hAnsiTheme="minorHAnsi" w:hint="cs"/>
          <w:rtl/>
        </w:rPr>
        <w:t xml:space="preserve">. لذا قبول این روایت منوط به قبول روایات محمد بن </w:t>
      </w:r>
      <w:r w:rsidR="00D554D9">
        <w:rPr>
          <w:rFonts w:asciiTheme="minorHAnsi" w:hAnsiTheme="minorHAnsi" w:hint="cs"/>
          <w:rtl/>
        </w:rPr>
        <w:t>سنان</w:t>
      </w:r>
      <w:r>
        <w:rPr>
          <w:rFonts w:asciiTheme="minorHAnsi" w:hAnsiTheme="minorHAnsi" w:hint="cs"/>
          <w:rtl/>
        </w:rPr>
        <w:t xml:space="preserve"> است.</w:t>
      </w:r>
    </w:p>
    <w:p w:rsidR="00393532" w:rsidRDefault="00393532" w:rsidP="00393532">
      <w:pPr>
        <w:rPr>
          <w:rFonts w:asciiTheme="minorHAnsi" w:hAnsiTheme="minorHAnsi"/>
          <w:rtl/>
        </w:rPr>
      </w:pPr>
      <w:r>
        <w:rPr>
          <w:rFonts w:asciiTheme="minorHAnsi" w:hAnsiTheme="minorHAnsi" w:hint="cs"/>
          <w:rtl/>
        </w:rPr>
        <w:lastRenderedPageBreak/>
        <w:t>در متن روایت آمده است «علی قدر» تعبیر علی در اینجا برای چه استعمال شده است؟ اعرفوا قاعدتا با حرف جر «من»</w:t>
      </w:r>
      <w:r>
        <w:rPr>
          <w:rStyle w:val="FootnoteReference"/>
          <w:rFonts w:asciiTheme="minorHAnsi" w:hAnsiTheme="minorHAnsi"/>
          <w:rtl/>
        </w:rPr>
        <w:footnoteReference w:id="144"/>
      </w:r>
      <w:r>
        <w:rPr>
          <w:rFonts w:asciiTheme="minorHAnsi" w:hAnsiTheme="minorHAnsi" w:hint="cs"/>
          <w:rtl/>
        </w:rPr>
        <w:t xml:space="preserve"> متعدی </w:t>
      </w:r>
      <w:r w:rsidR="00A62F20">
        <w:rPr>
          <w:rFonts w:asciiTheme="minorHAnsi" w:hAnsiTheme="minorHAnsi" w:hint="cs"/>
          <w:rtl/>
        </w:rPr>
        <w:t>می‌شود</w:t>
      </w:r>
      <w:r>
        <w:rPr>
          <w:rFonts w:asciiTheme="minorHAnsi" w:hAnsiTheme="minorHAnsi" w:hint="cs"/>
          <w:rtl/>
        </w:rPr>
        <w:t xml:space="preserve"> نه با علی. احتمالا این «علی» یک معنایی را در اعرفوا اشراب کرده است و معنا را مقداری تغییر </w:t>
      </w:r>
      <w:r w:rsidR="009C51C7">
        <w:rPr>
          <w:rFonts w:asciiTheme="minorHAnsi" w:hAnsiTheme="minorHAnsi" w:hint="cs"/>
          <w:rtl/>
        </w:rPr>
        <w:t>می‌دهد</w:t>
      </w:r>
      <w:r>
        <w:rPr>
          <w:rFonts w:asciiTheme="minorHAnsi" w:hAnsiTheme="minorHAnsi" w:hint="cs"/>
          <w:rtl/>
        </w:rPr>
        <w:t>. مثل این آیه قر</w:t>
      </w:r>
      <w:r w:rsidR="00D54067">
        <w:rPr>
          <w:rFonts w:asciiTheme="minorHAnsi" w:hAnsiTheme="minorHAnsi" w:hint="cs"/>
          <w:rtl/>
        </w:rPr>
        <w:t>آن‌که</w:t>
      </w:r>
      <w:r>
        <w:rPr>
          <w:rFonts w:asciiTheme="minorHAnsi" w:hAnsiTheme="minorHAnsi" w:hint="cs"/>
          <w:rtl/>
        </w:rPr>
        <w:t xml:space="preserve"> می فرمایند:</w:t>
      </w:r>
    </w:p>
    <w:p w:rsidR="00393532" w:rsidRDefault="00393532" w:rsidP="00393532">
      <w:pPr>
        <w:pStyle w:val="Quote"/>
        <w:rPr>
          <w:rtl/>
        </w:rPr>
      </w:pPr>
      <w:r>
        <w:rPr>
          <w:rFonts w:hint="cs"/>
          <w:rtl/>
        </w:rPr>
        <w:t>يُدْنينَ عَلَيْهِنَّ مِنْ جَلاَبِيبِهِن‏</w:t>
      </w:r>
    </w:p>
    <w:p w:rsidR="00393532" w:rsidRDefault="00393532" w:rsidP="00393532">
      <w:pPr>
        <w:rPr>
          <w:rFonts w:asciiTheme="minorHAnsi" w:hAnsiTheme="minorHAnsi"/>
        </w:rPr>
      </w:pPr>
      <w:r>
        <w:rPr>
          <w:rFonts w:asciiTheme="minorHAnsi" w:hAnsiTheme="minorHAnsi" w:hint="cs"/>
          <w:rtl/>
        </w:rPr>
        <w:t xml:space="preserve">یدنین با حرف جر من متعدی </w:t>
      </w:r>
      <w:r w:rsidR="00A62F20">
        <w:rPr>
          <w:rFonts w:asciiTheme="minorHAnsi" w:hAnsiTheme="minorHAnsi" w:hint="cs"/>
          <w:rtl/>
        </w:rPr>
        <w:t>می‌شود</w:t>
      </w:r>
      <w:r>
        <w:rPr>
          <w:rFonts w:asciiTheme="minorHAnsi" w:hAnsiTheme="minorHAnsi" w:hint="cs"/>
          <w:rtl/>
        </w:rPr>
        <w:t xml:space="preserve"> چرا از کلمه علی استفاده کرده است؟ زمخشری می فرماید معنای این آیه این است که چادر را نزدیک خود بیاورید و بر روی خود قرار دهید. معنای افکندن بر روی خود را هم در یدنین اشراب کرده است. برخی خواسته اند بگوید این آیه دلالت دارد بر لزوم حجاب ندارد زیرا تعبیر ادنی دارد و افکندن در این آیه نیست. لکن گفتیم همین حرف جر «علی» معنای افکندن هم اشراب شده است.</w:t>
      </w:r>
    </w:p>
    <w:p w:rsidR="00393532" w:rsidRDefault="00F16102" w:rsidP="00393532">
      <w:pPr>
        <w:rPr>
          <w:rFonts w:asciiTheme="minorHAnsi" w:hAnsiTheme="minorHAnsi"/>
          <w:rtl/>
        </w:rPr>
      </w:pPr>
      <w:r>
        <w:rPr>
          <w:rFonts w:asciiTheme="minorHAnsi" w:hAnsiTheme="minorHAnsi" w:hint="cs"/>
          <w:rtl/>
        </w:rPr>
        <w:t>به‌هرحال</w:t>
      </w:r>
      <w:r w:rsidR="00393532">
        <w:rPr>
          <w:rFonts w:asciiTheme="minorHAnsi" w:hAnsiTheme="minorHAnsi" w:hint="cs"/>
          <w:rtl/>
        </w:rPr>
        <w:t xml:space="preserve"> در این روایت معنای روایت این خواهد بود که اعرفوا منازل الرجال و نزلوا الرجال علی قدر روایتهم عنا. یعنی رجال را بر این منزلت قرار دهید. یعنی بر اساس روایات این راویان را درجه بندی کنید. یعنی بر اساس تعداد روایت این افراد را درجه بندی کنید.</w:t>
      </w:r>
    </w:p>
    <w:p w:rsidR="00393532" w:rsidRDefault="00393532" w:rsidP="00393532">
      <w:pPr>
        <w:rPr>
          <w:rFonts w:asciiTheme="minorHAnsi" w:hAnsiTheme="minorHAnsi"/>
          <w:rtl/>
        </w:rPr>
      </w:pPr>
      <w:r>
        <w:rPr>
          <w:rFonts w:asciiTheme="minorHAnsi" w:hAnsiTheme="minorHAnsi" w:hint="cs"/>
          <w:rtl/>
        </w:rPr>
        <w:t>روایت دوم:</w:t>
      </w:r>
    </w:p>
    <w:p w:rsidR="00393532" w:rsidRPr="0021592E" w:rsidRDefault="00393532" w:rsidP="00393532">
      <w:pPr>
        <w:pStyle w:val="Quote"/>
        <w:rPr>
          <w:rFonts w:ascii="Times New Roman" w:hAnsi="Times New Roman" w:cs="Sakkal Majalla"/>
          <w:sz w:val="24"/>
          <w:szCs w:val="24"/>
          <w:rtl/>
        </w:rPr>
      </w:pPr>
      <w:r>
        <w:rPr>
          <w:rFonts w:hint="cs"/>
          <w:color w:val="242887"/>
          <w:rtl/>
        </w:rPr>
        <w:t>2</w:t>
      </w:r>
      <w:r>
        <w:rPr>
          <w:rFonts w:hint="cs"/>
          <w:rtl/>
        </w:rPr>
        <w:t xml:space="preserve"> مُحَمَّدُ بْنُ سَعْدٍ الْكَشِّيُّ بْنِ مَزْيَدٍ وَ </w:t>
      </w:r>
      <w:r w:rsidR="00615FB7">
        <w:rPr>
          <w:rFonts w:hint="cs"/>
          <w:rtl/>
        </w:rPr>
        <w:t>ابوجعفر</w:t>
      </w:r>
      <w:r>
        <w:rPr>
          <w:rFonts w:hint="cs"/>
          <w:rtl/>
        </w:rPr>
        <w:t xml:space="preserve"> مُحَمَّدِ بْنِ أَبِي عَوْفٍ الْبُخَارِيِّ، قَالا: حَدَّثَنَا أَبُو عَلِيٍّ مُحَمَّدُ بْنُ </w:t>
      </w:r>
      <w:r w:rsidR="00F16102">
        <w:rPr>
          <w:rFonts w:hint="cs"/>
          <w:rtl/>
        </w:rPr>
        <w:t>احمد</w:t>
      </w:r>
      <w:r>
        <w:rPr>
          <w:rFonts w:hint="cs"/>
          <w:rtl/>
        </w:rPr>
        <w:t xml:space="preserve"> بْنِ حَمَّادٍ الْمَرْوَزِيُّ الْمَحْمُودِيُّ، رَفَعَهُ، قَالَ:</w:t>
      </w:r>
      <w:r>
        <w:rPr>
          <w:rFonts w:hint="cs"/>
          <w:color w:val="242887"/>
          <w:rtl/>
        </w:rPr>
        <w:t xml:space="preserve"> قَالَ الصَّادِقُ (ع) اعْرِفُوا مَنَازِلَ‏ شِيعَتِنَا بِقَدْرِ مَا يُحْسِنُونَ مِنْ رِوَايَاتِهِمْ عَنَّا، فَإِنَّا لَا نَعُدُّ الْفَقِيهَ مِنْهُمْ فَقِيهاً حَتَّى يَكُونَ مُحَدَّثاً. فَقِيلَ لَهُ أَ وَ يَكُونُ الْمُؤْمِنُ مُحَدَّثاً قَالَ يَكُونُ مُفَهَّماً وَ الْمُفَهَّمُ مُح</w:t>
      </w:r>
      <w:r w:rsidR="0021592E">
        <w:rPr>
          <w:rFonts w:hint="cs"/>
          <w:color w:val="242887"/>
          <w:rtl/>
        </w:rPr>
        <w:t>َدَّثٌ.</w:t>
      </w:r>
    </w:p>
    <w:p w:rsidR="00393532" w:rsidRDefault="00393532" w:rsidP="00393532">
      <w:pPr>
        <w:rPr>
          <w:rFonts w:asciiTheme="minorHAnsi" w:hAnsiTheme="minorHAnsi"/>
        </w:rPr>
      </w:pPr>
      <w:r>
        <w:rPr>
          <w:rFonts w:asciiTheme="minorHAnsi" w:hAnsiTheme="minorHAnsi" w:hint="cs"/>
          <w:rtl/>
        </w:rPr>
        <w:t xml:space="preserve">کلمه احسن یکی از معانی اش دانستن است. روایت «قِيمَةُ كُلِّ امْرِئٍ مَا يُحْسِنُه‏» را هم معنا </w:t>
      </w:r>
      <w:r w:rsidR="009C51C7">
        <w:rPr>
          <w:rFonts w:asciiTheme="minorHAnsi" w:hAnsiTheme="minorHAnsi" w:hint="cs"/>
          <w:rtl/>
        </w:rPr>
        <w:t>کرده‌اند</w:t>
      </w:r>
      <w:r>
        <w:rPr>
          <w:rFonts w:asciiTheme="minorHAnsi" w:hAnsiTheme="minorHAnsi" w:hint="cs"/>
          <w:rtl/>
        </w:rPr>
        <w:t xml:space="preserve"> به «ما یعلمه». خلیل بن </w:t>
      </w:r>
      <w:r w:rsidR="00F16102">
        <w:rPr>
          <w:rFonts w:asciiTheme="minorHAnsi" w:hAnsiTheme="minorHAnsi" w:hint="cs"/>
          <w:rtl/>
        </w:rPr>
        <w:t>احمد</w:t>
      </w:r>
      <w:r>
        <w:rPr>
          <w:rFonts w:asciiTheme="minorHAnsi" w:hAnsiTheme="minorHAnsi" w:hint="cs"/>
          <w:rtl/>
        </w:rPr>
        <w:t xml:space="preserve"> فراهیدی </w:t>
      </w:r>
      <w:r w:rsidR="0052340B">
        <w:rPr>
          <w:rFonts w:asciiTheme="minorHAnsi" w:hAnsiTheme="minorHAnsi" w:hint="cs"/>
          <w:rtl/>
        </w:rPr>
        <w:t>می‌گوید</w:t>
      </w:r>
      <w:r>
        <w:rPr>
          <w:rFonts w:asciiTheme="minorHAnsi" w:hAnsiTheme="minorHAnsi" w:hint="cs"/>
          <w:rtl/>
        </w:rPr>
        <w:t xml:space="preserve"> بهترین جمله در طلب علم همین روایت است. در این روایت هم عبارت </w:t>
      </w:r>
      <w:r w:rsidR="009F427C">
        <w:rPr>
          <w:rFonts w:asciiTheme="minorHAnsi" w:hAnsiTheme="minorHAnsi"/>
          <w:rtl/>
        </w:rPr>
        <w:t>«</w:t>
      </w:r>
      <w:r>
        <w:rPr>
          <w:rFonts w:asciiTheme="minorHAnsi" w:hAnsiTheme="minorHAnsi" w:hint="cs"/>
          <w:rtl/>
        </w:rPr>
        <w:t>شِيعَتِنَا بِقَدْرِ مَا يُحْسِنُونَ مِنْ رِوَايَاتِهِمْ عَنَّا</w:t>
      </w:r>
      <w:r w:rsidR="009F427C">
        <w:rPr>
          <w:rFonts w:asciiTheme="minorHAnsi" w:hAnsiTheme="minorHAnsi"/>
          <w:rtl/>
        </w:rPr>
        <w:t>»</w:t>
      </w:r>
      <w:r>
        <w:rPr>
          <w:rFonts w:asciiTheme="minorHAnsi" w:hAnsiTheme="minorHAnsi" w:hint="cs"/>
          <w:rtl/>
        </w:rPr>
        <w:t xml:space="preserve"> به معنای ما یعلمون من روایتهم عنا است. احسن الشیء ای علمه. در کتب لغت این معنا تصریح شده است.</w:t>
      </w:r>
    </w:p>
    <w:p w:rsidR="00393532" w:rsidRDefault="00393532" w:rsidP="00393532">
      <w:pPr>
        <w:rPr>
          <w:rFonts w:asciiTheme="minorHAnsi" w:hAnsiTheme="minorHAnsi"/>
          <w:rtl/>
        </w:rPr>
      </w:pPr>
      <w:r>
        <w:rPr>
          <w:rFonts w:asciiTheme="minorHAnsi" w:hAnsiTheme="minorHAnsi" w:hint="cs"/>
          <w:rtl/>
        </w:rPr>
        <w:t xml:space="preserve">فهم ادامه روایت متوقف بر این است که معنای محدَث را بشناسیم. محدث یک اصطلاح کلامی و اسلامی است و یکی از مراتب رسالت و وصایت است. نبی و وصی و محدث کسانی هستند که با وحی ارتباط دارند. نبی کسی است که فرشته را می بیند و با او صحبت </w:t>
      </w:r>
      <w:r w:rsidR="00A62F20">
        <w:rPr>
          <w:rFonts w:asciiTheme="minorHAnsi" w:hAnsiTheme="minorHAnsi" w:hint="cs"/>
          <w:rtl/>
        </w:rPr>
        <w:t>می‌کند</w:t>
      </w:r>
      <w:r>
        <w:rPr>
          <w:rFonts w:asciiTheme="minorHAnsi" w:hAnsiTheme="minorHAnsi" w:hint="cs"/>
          <w:rtl/>
        </w:rPr>
        <w:t xml:space="preserve">. رسول نمی بیند ولی صحبت </w:t>
      </w:r>
      <w:r w:rsidR="00A62F20">
        <w:rPr>
          <w:rFonts w:asciiTheme="minorHAnsi" w:hAnsiTheme="minorHAnsi" w:hint="cs"/>
          <w:rtl/>
        </w:rPr>
        <w:t>می‌کند</w:t>
      </w:r>
      <w:r>
        <w:rPr>
          <w:rFonts w:asciiTheme="minorHAnsi" w:hAnsiTheme="minorHAnsi" w:hint="cs"/>
          <w:rtl/>
        </w:rPr>
        <w:t xml:space="preserve"> و محدث نه می بیند و نه صحبت </w:t>
      </w:r>
      <w:r w:rsidR="00A62F20">
        <w:rPr>
          <w:rFonts w:asciiTheme="minorHAnsi" w:hAnsiTheme="minorHAnsi" w:hint="cs"/>
          <w:rtl/>
        </w:rPr>
        <w:t>می‌کند</w:t>
      </w:r>
      <w:r>
        <w:rPr>
          <w:rFonts w:asciiTheme="minorHAnsi" w:hAnsiTheme="minorHAnsi" w:hint="cs"/>
          <w:rtl/>
        </w:rPr>
        <w:t xml:space="preserve"> و فقط می شنود. به حضرت زهرا </w:t>
      </w:r>
      <w:r w:rsidR="009C51C7">
        <w:rPr>
          <w:rFonts w:asciiTheme="minorHAnsi" w:hAnsiTheme="minorHAnsi" w:hint="cs"/>
          <w:rtl/>
        </w:rPr>
        <w:t>گفته‌شده</w:t>
      </w:r>
      <w:r>
        <w:rPr>
          <w:rFonts w:asciiTheme="minorHAnsi" w:hAnsiTheme="minorHAnsi" w:hint="cs"/>
          <w:rtl/>
        </w:rPr>
        <w:t xml:space="preserve"> است که محدثه است. امام صادق در این روایت گفته است که کسی فقیه ن</w:t>
      </w:r>
      <w:r w:rsidR="00A62F20">
        <w:rPr>
          <w:rFonts w:asciiTheme="minorHAnsi" w:hAnsiTheme="minorHAnsi" w:hint="cs"/>
          <w:rtl/>
        </w:rPr>
        <w:t>می‌شود</w:t>
      </w:r>
      <w:r>
        <w:rPr>
          <w:rFonts w:asciiTheme="minorHAnsi" w:hAnsiTheme="minorHAnsi" w:hint="cs"/>
          <w:rtl/>
        </w:rPr>
        <w:t xml:space="preserve"> مگر اینکه محدث باشد. سائل تعجب </w:t>
      </w:r>
      <w:r w:rsidR="00A62F20">
        <w:rPr>
          <w:rFonts w:asciiTheme="minorHAnsi" w:hAnsiTheme="minorHAnsi" w:hint="cs"/>
          <w:rtl/>
        </w:rPr>
        <w:t>می‌کند</w:t>
      </w:r>
      <w:r>
        <w:rPr>
          <w:rFonts w:asciiTheme="minorHAnsi" w:hAnsiTheme="minorHAnsi" w:hint="cs"/>
          <w:rtl/>
        </w:rPr>
        <w:t xml:space="preserve"> که آیا یک مومن معمولی </w:t>
      </w:r>
      <w:r w:rsidR="00F16102">
        <w:rPr>
          <w:rFonts w:asciiTheme="minorHAnsi" w:hAnsiTheme="minorHAnsi" w:hint="cs"/>
          <w:rtl/>
        </w:rPr>
        <w:t>می‌توان</w:t>
      </w:r>
      <w:r>
        <w:rPr>
          <w:rFonts w:asciiTheme="minorHAnsi" w:hAnsiTheme="minorHAnsi" w:hint="cs"/>
          <w:rtl/>
        </w:rPr>
        <w:t xml:space="preserve">د محدث باشد؟ امام پاسخ </w:t>
      </w:r>
      <w:r w:rsidR="009C51C7">
        <w:rPr>
          <w:rFonts w:asciiTheme="minorHAnsi" w:hAnsiTheme="minorHAnsi" w:hint="cs"/>
          <w:rtl/>
        </w:rPr>
        <w:t>می‌دهد</w:t>
      </w:r>
      <w:r>
        <w:rPr>
          <w:rFonts w:asciiTheme="minorHAnsi" w:hAnsiTheme="minorHAnsi" w:hint="cs"/>
          <w:rtl/>
        </w:rPr>
        <w:t xml:space="preserve"> محدث یعنی مفهم و مفهم هم محدث است. یعنی کسی که مطلبی به او تفهیم </w:t>
      </w:r>
      <w:r w:rsidR="00A62F20">
        <w:rPr>
          <w:rFonts w:asciiTheme="minorHAnsi" w:hAnsiTheme="minorHAnsi" w:hint="cs"/>
          <w:rtl/>
        </w:rPr>
        <w:t>می‌شود</w:t>
      </w:r>
      <w:r>
        <w:rPr>
          <w:rFonts w:asciiTheme="minorHAnsi" w:hAnsiTheme="minorHAnsi" w:hint="cs"/>
          <w:rtl/>
        </w:rPr>
        <w:t xml:space="preserve"> محدث است. در مورد سلمان هم </w:t>
      </w:r>
      <w:r w:rsidR="009C51C7">
        <w:rPr>
          <w:rFonts w:asciiTheme="minorHAnsi" w:hAnsiTheme="minorHAnsi" w:hint="cs"/>
          <w:rtl/>
        </w:rPr>
        <w:t>گفته‌شده</w:t>
      </w:r>
      <w:r>
        <w:rPr>
          <w:rFonts w:asciiTheme="minorHAnsi" w:hAnsiTheme="minorHAnsi" w:hint="cs"/>
          <w:rtl/>
        </w:rPr>
        <w:t xml:space="preserve"> است:</w:t>
      </w:r>
    </w:p>
    <w:p w:rsidR="00393532" w:rsidRDefault="00393532" w:rsidP="00393532">
      <w:pPr>
        <w:rPr>
          <w:rFonts w:asciiTheme="minorHAnsi" w:hAnsiTheme="minorHAnsi"/>
          <w:rtl/>
        </w:rPr>
      </w:pPr>
      <w:r>
        <w:rPr>
          <w:rFonts w:asciiTheme="minorHAnsi" w:hAnsiTheme="minorHAnsi" w:hint="cs"/>
          <w:rtl/>
        </w:rPr>
        <w:lastRenderedPageBreak/>
        <w:t>سلمان محدث بوده است. لکن محدث عن الامام نه محدث عن الله.</w:t>
      </w:r>
      <w:r>
        <w:rPr>
          <w:rStyle w:val="FootnoteReference"/>
          <w:rFonts w:asciiTheme="minorHAnsi" w:hAnsiTheme="minorHAnsi"/>
          <w:rtl/>
        </w:rPr>
        <w:footnoteReference w:id="145"/>
      </w:r>
    </w:p>
    <w:p w:rsidR="00393532" w:rsidRDefault="00393532" w:rsidP="00393532">
      <w:pPr>
        <w:rPr>
          <w:rFonts w:asciiTheme="minorHAnsi" w:hAnsiTheme="minorHAnsi"/>
        </w:rPr>
      </w:pPr>
      <w:r>
        <w:rPr>
          <w:rFonts w:asciiTheme="minorHAnsi" w:hAnsiTheme="minorHAnsi" w:hint="cs"/>
          <w:rtl/>
        </w:rPr>
        <w:t>البته محدث از جانب امام هم کسی است که اسراری از امام را دریافت کرده است</w:t>
      </w:r>
      <w:r w:rsidR="0021592E">
        <w:rPr>
          <w:rStyle w:val="FootnoteReference"/>
          <w:rFonts w:asciiTheme="minorHAnsi" w:hAnsiTheme="minorHAnsi"/>
          <w:rtl/>
        </w:rPr>
        <w:footnoteReference w:id="146"/>
      </w:r>
      <w:r>
        <w:rPr>
          <w:rFonts w:asciiTheme="minorHAnsi" w:hAnsiTheme="minorHAnsi" w:hint="cs"/>
          <w:rtl/>
        </w:rPr>
        <w:t xml:space="preserve"> نه اینکه حرف معمولی از امام شنیده باشد. </w:t>
      </w:r>
      <w:r w:rsidR="00F16102">
        <w:rPr>
          <w:rFonts w:asciiTheme="minorHAnsi" w:hAnsiTheme="minorHAnsi" w:hint="cs"/>
          <w:rtl/>
        </w:rPr>
        <w:t>به‌هرحال</w:t>
      </w:r>
      <w:r>
        <w:rPr>
          <w:rFonts w:asciiTheme="minorHAnsi" w:hAnsiTheme="minorHAnsi" w:hint="cs"/>
          <w:rtl/>
        </w:rPr>
        <w:t xml:space="preserve"> ظاهر این روایت این است که فقیه کسی است که ائمه علمی را به او یاد</w:t>
      </w:r>
      <w:r w:rsidR="0021592E">
        <w:rPr>
          <w:rFonts w:asciiTheme="minorHAnsi" w:hAnsiTheme="minorHAnsi" w:hint="cs"/>
          <w:rtl/>
        </w:rPr>
        <w:t xml:space="preserve"> </w:t>
      </w:r>
      <w:r>
        <w:rPr>
          <w:rFonts w:asciiTheme="minorHAnsi" w:hAnsiTheme="minorHAnsi" w:hint="cs"/>
          <w:rtl/>
        </w:rPr>
        <w:t xml:space="preserve">داده باشند و بر دوش او گذاشته باشند. این روایت دوم مرفوعه است لذا سند </w:t>
      </w:r>
      <w:r w:rsidR="0052340B">
        <w:rPr>
          <w:rFonts w:asciiTheme="minorHAnsi" w:hAnsiTheme="minorHAnsi" w:hint="cs"/>
          <w:rtl/>
        </w:rPr>
        <w:t>قابل‌قبول</w:t>
      </w:r>
      <w:r>
        <w:rPr>
          <w:rFonts w:asciiTheme="minorHAnsi" w:hAnsiTheme="minorHAnsi" w:hint="cs"/>
          <w:rtl/>
        </w:rPr>
        <w:t xml:space="preserve"> نیست.</w:t>
      </w:r>
    </w:p>
    <w:p w:rsidR="00393532" w:rsidRDefault="00393532" w:rsidP="00393532">
      <w:pPr>
        <w:rPr>
          <w:rFonts w:asciiTheme="minorHAnsi" w:hAnsiTheme="minorHAnsi"/>
          <w:rtl/>
        </w:rPr>
      </w:pPr>
      <w:r>
        <w:rPr>
          <w:rFonts w:asciiTheme="minorHAnsi" w:hAnsiTheme="minorHAnsi" w:hint="cs"/>
          <w:rtl/>
        </w:rPr>
        <w:t>روایت سوم:</w:t>
      </w:r>
    </w:p>
    <w:p w:rsidR="00393532" w:rsidRDefault="00393532" w:rsidP="00393532">
      <w:pPr>
        <w:pStyle w:val="Quote"/>
        <w:rPr>
          <w:color w:val="242887"/>
          <w:rtl/>
        </w:rPr>
      </w:pPr>
      <w:r>
        <w:rPr>
          <w:rFonts w:hint="cs"/>
          <w:color w:val="242887"/>
          <w:lang w:bidi="ar-SA"/>
        </w:rPr>
        <w:t>3</w:t>
      </w:r>
      <w:r w:rsidR="0021592E">
        <w:rPr>
          <w:rFonts w:hint="cs"/>
          <w:rtl/>
          <w:lang w:bidi="ar-SA"/>
        </w:rPr>
        <w:t xml:space="preserve"> </w:t>
      </w:r>
      <w:r>
        <w:rPr>
          <w:rFonts w:hint="cs"/>
          <w:rtl/>
          <w:lang w:bidi="ar-SA"/>
        </w:rPr>
        <w:t>إِبْرَاهِيمُ</w:t>
      </w:r>
      <w:r>
        <w:rPr>
          <w:rFonts w:hint="cs"/>
          <w:lang w:bidi="ar-SA"/>
        </w:rPr>
        <w:t xml:space="preserve"> </w:t>
      </w:r>
      <w:r>
        <w:rPr>
          <w:rFonts w:hint="cs"/>
          <w:rtl/>
          <w:lang w:bidi="ar-SA"/>
        </w:rPr>
        <w:t>بْنُ</w:t>
      </w:r>
      <w:r>
        <w:rPr>
          <w:rFonts w:hint="cs"/>
          <w:lang w:bidi="ar-SA"/>
        </w:rPr>
        <w:t xml:space="preserve"> </w:t>
      </w:r>
      <w:r>
        <w:rPr>
          <w:rFonts w:hint="cs"/>
          <w:rtl/>
          <w:lang w:bidi="ar-SA"/>
        </w:rPr>
        <w:t>مُحَمَّدِ</w:t>
      </w:r>
      <w:r>
        <w:rPr>
          <w:rFonts w:hint="cs"/>
          <w:lang w:bidi="ar-SA"/>
        </w:rPr>
        <w:t xml:space="preserve"> </w:t>
      </w:r>
      <w:r>
        <w:rPr>
          <w:rFonts w:hint="cs"/>
          <w:rtl/>
          <w:lang w:bidi="ar-SA"/>
        </w:rPr>
        <w:t>بْنِ</w:t>
      </w:r>
      <w:r>
        <w:rPr>
          <w:rFonts w:hint="cs"/>
          <w:lang w:bidi="ar-SA"/>
        </w:rPr>
        <w:t xml:space="preserve"> </w:t>
      </w:r>
      <w:r>
        <w:rPr>
          <w:rFonts w:hint="cs"/>
          <w:rtl/>
          <w:lang w:bidi="ar-SA"/>
        </w:rPr>
        <w:t>الْعَبَّاسِ</w:t>
      </w:r>
      <w:r>
        <w:rPr>
          <w:rFonts w:hint="cs"/>
          <w:lang w:bidi="ar-SA"/>
        </w:rPr>
        <w:t xml:space="preserve"> </w:t>
      </w:r>
      <w:r>
        <w:rPr>
          <w:rFonts w:hint="cs"/>
          <w:rtl/>
          <w:lang w:bidi="ar-SA"/>
        </w:rPr>
        <w:t>الْخُتَّلِيُّ،</w:t>
      </w:r>
      <w:r>
        <w:rPr>
          <w:rFonts w:hint="cs"/>
          <w:lang w:bidi="ar-SA"/>
        </w:rPr>
        <w:t xml:space="preserve"> </w:t>
      </w:r>
      <w:r>
        <w:rPr>
          <w:rFonts w:hint="cs"/>
          <w:rtl/>
          <w:lang w:bidi="ar-SA"/>
        </w:rPr>
        <w:t>قَالَ</w:t>
      </w:r>
      <w:r>
        <w:rPr>
          <w:rFonts w:hint="cs"/>
          <w:lang w:bidi="ar-SA"/>
        </w:rPr>
        <w:t xml:space="preserve"> </w:t>
      </w:r>
      <w:r>
        <w:rPr>
          <w:rFonts w:hint="cs"/>
          <w:rtl/>
          <w:lang w:bidi="ar-SA"/>
        </w:rPr>
        <w:t>حَدَّثَنَا</w:t>
      </w:r>
      <w:r>
        <w:rPr>
          <w:rFonts w:hint="cs"/>
          <w:lang w:bidi="ar-SA"/>
        </w:rPr>
        <w:t xml:space="preserve"> </w:t>
      </w:r>
      <w:r w:rsidR="00F16102">
        <w:rPr>
          <w:rFonts w:hint="cs"/>
          <w:rtl/>
          <w:lang w:bidi="ar-SA"/>
        </w:rPr>
        <w:t>احمد</w:t>
      </w:r>
      <w:r>
        <w:rPr>
          <w:rFonts w:hint="cs"/>
          <w:lang w:bidi="ar-SA"/>
        </w:rPr>
        <w:t xml:space="preserve"> </w:t>
      </w:r>
      <w:r>
        <w:rPr>
          <w:rFonts w:hint="cs"/>
          <w:rtl/>
          <w:lang w:bidi="ar-SA"/>
        </w:rPr>
        <w:t>بْنُ</w:t>
      </w:r>
      <w:r>
        <w:rPr>
          <w:rFonts w:hint="cs"/>
          <w:lang w:bidi="ar-SA"/>
        </w:rPr>
        <w:t xml:space="preserve"> </w:t>
      </w:r>
      <w:r>
        <w:rPr>
          <w:rFonts w:hint="cs"/>
          <w:rtl/>
          <w:lang w:bidi="ar-SA"/>
        </w:rPr>
        <w:t>إِدْرِيسَ</w:t>
      </w:r>
      <w:r>
        <w:rPr>
          <w:rFonts w:hint="cs"/>
          <w:lang w:bidi="ar-SA"/>
        </w:rPr>
        <w:t xml:space="preserve"> </w:t>
      </w:r>
      <w:r>
        <w:rPr>
          <w:rFonts w:hint="cs"/>
          <w:rtl/>
          <w:lang w:bidi="ar-SA"/>
        </w:rPr>
        <w:t>الْقُمِّيُّ</w:t>
      </w:r>
      <w:r>
        <w:rPr>
          <w:rFonts w:hint="cs"/>
          <w:lang w:bidi="ar-SA"/>
        </w:rPr>
        <w:t xml:space="preserve"> </w:t>
      </w:r>
      <w:r>
        <w:rPr>
          <w:rFonts w:hint="cs"/>
          <w:rtl/>
          <w:lang w:bidi="ar-SA"/>
        </w:rPr>
        <w:t>الْمُعَلِّمُ،</w:t>
      </w:r>
      <w:r>
        <w:rPr>
          <w:rFonts w:hint="cs"/>
          <w:lang w:bidi="ar-SA"/>
        </w:rPr>
        <w:t xml:space="preserve"> </w:t>
      </w:r>
      <w:r>
        <w:rPr>
          <w:rFonts w:hint="cs"/>
          <w:rtl/>
          <w:lang w:bidi="ar-SA"/>
        </w:rPr>
        <w:t>قَالَ</w:t>
      </w:r>
      <w:r>
        <w:rPr>
          <w:rFonts w:hint="cs"/>
          <w:lang w:bidi="ar-SA"/>
        </w:rPr>
        <w:t xml:space="preserve"> </w:t>
      </w:r>
      <w:r>
        <w:rPr>
          <w:rFonts w:hint="cs"/>
          <w:rtl/>
          <w:lang w:bidi="ar-SA"/>
        </w:rPr>
        <w:t>حَدَّثَنِي</w:t>
      </w:r>
      <w:r>
        <w:rPr>
          <w:rFonts w:hint="cs"/>
          <w:lang w:bidi="ar-SA"/>
        </w:rPr>
        <w:t xml:space="preserve"> </w:t>
      </w:r>
      <w:r w:rsidR="00F16102">
        <w:rPr>
          <w:rFonts w:hint="cs"/>
          <w:rtl/>
          <w:lang w:bidi="ar-SA"/>
        </w:rPr>
        <w:t>احمد</w:t>
      </w:r>
      <w:r>
        <w:rPr>
          <w:rFonts w:hint="cs"/>
          <w:lang w:bidi="ar-SA"/>
        </w:rPr>
        <w:t xml:space="preserve"> </w:t>
      </w:r>
      <w:r>
        <w:rPr>
          <w:rFonts w:hint="cs"/>
          <w:rtl/>
          <w:lang w:bidi="ar-SA"/>
        </w:rPr>
        <w:t>بْنُ</w:t>
      </w:r>
      <w:r>
        <w:rPr>
          <w:rFonts w:hint="cs"/>
          <w:lang w:bidi="ar-SA"/>
        </w:rPr>
        <w:t xml:space="preserve"> </w:t>
      </w:r>
      <w:r>
        <w:rPr>
          <w:rFonts w:hint="cs"/>
          <w:rtl/>
          <w:lang w:bidi="ar-SA"/>
        </w:rPr>
        <w:t>مُحَمَّدِ</w:t>
      </w:r>
      <w:r>
        <w:rPr>
          <w:rFonts w:hint="cs"/>
          <w:lang w:bidi="ar-SA"/>
        </w:rPr>
        <w:t xml:space="preserve"> </w:t>
      </w:r>
      <w:r>
        <w:rPr>
          <w:rFonts w:hint="cs"/>
          <w:rtl/>
          <w:lang w:bidi="ar-SA"/>
        </w:rPr>
        <w:t>بْنِ</w:t>
      </w:r>
      <w:r>
        <w:rPr>
          <w:rFonts w:hint="cs"/>
          <w:lang w:bidi="ar-SA"/>
        </w:rPr>
        <w:t xml:space="preserve"> </w:t>
      </w:r>
      <w:r>
        <w:rPr>
          <w:rFonts w:hint="cs"/>
          <w:rtl/>
          <w:lang w:bidi="ar-SA"/>
        </w:rPr>
        <w:t>يَحْيَى</w:t>
      </w:r>
      <w:r>
        <w:rPr>
          <w:rFonts w:hint="cs"/>
          <w:lang w:bidi="ar-SA"/>
        </w:rPr>
        <w:t xml:space="preserve"> </w:t>
      </w:r>
      <w:r>
        <w:rPr>
          <w:rFonts w:hint="cs"/>
          <w:rtl/>
          <w:lang w:bidi="ar-SA"/>
        </w:rPr>
        <w:t>بْنِ</w:t>
      </w:r>
      <w:r>
        <w:rPr>
          <w:rFonts w:hint="cs"/>
          <w:lang w:bidi="ar-SA"/>
        </w:rPr>
        <w:t xml:space="preserve"> </w:t>
      </w:r>
      <w:r>
        <w:rPr>
          <w:rFonts w:hint="cs"/>
          <w:rtl/>
          <w:lang w:bidi="ar-SA"/>
        </w:rPr>
        <w:t>عِمْرَانَ،</w:t>
      </w:r>
      <w:r>
        <w:rPr>
          <w:rFonts w:hint="cs"/>
          <w:lang w:bidi="ar-SA"/>
        </w:rPr>
        <w:t xml:space="preserve"> </w:t>
      </w:r>
      <w:r>
        <w:rPr>
          <w:rFonts w:hint="cs"/>
          <w:rtl/>
          <w:lang w:bidi="ar-SA"/>
        </w:rPr>
        <w:t>قَالَ</w:t>
      </w:r>
      <w:r>
        <w:rPr>
          <w:rFonts w:hint="cs"/>
          <w:lang w:bidi="ar-SA"/>
        </w:rPr>
        <w:t xml:space="preserve"> </w:t>
      </w:r>
      <w:r>
        <w:rPr>
          <w:rFonts w:hint="cs"/>
          <w:rtl/>
          <w:lang w:bidi="ar-SA"/>
        </w:rPr>
        <w:t>حَدَّثَنِي</w:t>
      </w:r>
      <w:r>
        <w:rPr>
          <w:rFonts w:hint="cs"/>
          <w:lang w:bidi="ar-SA"/>
        </w:rPr>
        <w:t xml:space="preserve"> </w:t>
      </w:r>
      <w:r>
        <w:rPr>
          <w:rFonts w:hint="cs"/>
          <w:rtl/>
          <w:lang w:bidi="ar-SA"/>
        </w:rPr>
        <w:t>سُلَيْمَانُ</w:t>
      </w:r>
      <w:r>
        <w:rPr>
          <w:rFonts w:hint="cs"/>
          <w:lang w:bidi="ar-SA"/>
        </w:rPr>
        <w:t xml:space="preserve"> </w:t>
      </w:r>
      <w:r>
        <w:rPr>
          <w:rFonts w:hint="cs"/>
          <w:rtl/>
          <w:lang w:bidi="ar-SA"/>
        </w:rPr>
        <w:t>الْخَطَّابِيُّ،</w:t>
      </w:r>
      <w:r>
        <w:rPr>
          <w:rFonts w:hint="cs"/>
          <w:lang w:bidi="ar-SA"/>
        </w:rPr>
        <w:t xml:space="preserve"> </w:t>
      </w:r>
      <w:r>
        <w:rPr>
          <w:rFonts w:hint="cs"/>
          <w:rtl/>
          <w:lang w:bidi="ar-SA"/>
        </w:rPr>
        <w:t>قَالَ</w:t>
      </w:r>
      <w:r>
        <w:rPr>
          <w:rFonts w:hint="cs"/>
          <w:lang w:bidi="ar-SA"/>
        </w:rPr>
        <w:t xml:space="preserve"> </w:t>
      </w:r>
      <w:r>
        <w:rPr>
          <w:rFonts w:hint="cs"/>
          <w:rtl/>
          <w:lang w:bidi="ar-SA"/>
        </w:rPr>
        <w:t>حَدَّثَنِي</w:t>
      </w:r>
      <w:r>
        <w:rPr>
          <w:rFonts w:hint="cs"/>
          <w:lang w:bidi="ar-SA"/>
        </w:rPr>
        <w:t xml:space="preserve"> </w:t>
      </w:r>
      <w:r>
        <w:rPr>
          <w:rFonts w:hint="cs"/>
          <w:rtl/>
          <w:lang w:bidi="ar-SA"/>
        </w:rPr>
        <w:t>مُحَمَّدُ</w:t>
      </w:r>
      <w:r>
        <w:rPr>
          <w:rFonts w:hint="cs"/>
          <w:lang w:bidi="ar-SA"/>
        </w:rPr>
        <w:t xml:space="preserve"> </w:t>
      </w:r>
      <w:r>
        <w:rPr>
          <w:rFonts w:hint="cs"/>
          <w:rtl/>
          <w:lang w:bidi="ar-SA"/>
        </w:rPr>
        <w:t>بْنُ</w:t>
      </w:r>
      <w:r>
        <w:rPr>
          <w:rFonts w:hint="cs"/>
          <w:lang w:bidi="ar-SA"/>
        </w:rPr>
        <w:t xml:space="preserve"> </w:t>
      </w:r>
      <w:r>
        <w:rPr>
          <w:rFonts w:hint="cs"/>
          <w:rtl/>
          <w:lang w:bidi="ar-SA"/>
        </w:rPr>
        <w:t>مُحَمَّدٍ،</w:t>
      </w:r>
      <w:r>
        <w:rPr>
          <w:rFonts w:hint="cs"/>
          <w:lang w:bidi="ar-SA"/>
        </w:rPr>
        <w:t xml:space="preserve"> </w:t>
      </w:r>
      <w:r>
        <w:rPr>
          <w:rFonts w:hint="cs"/>
          <w:rtl/>
          <w:lang w:bidi="ar-SA"/>
        </w:rPr>
        <w:t>عَنْ</w:t>
      </w:r>
      <w:r>
        <w:rPr>
          <w:rFonts w:hint="cs"/>
          <w:lang w:bidi="ar-SA"/>
        </w:rPr>
        <w:t xml:space="preserve"> </w:t>
      </w:r>
      <w:r>
        <w:rPr>
          <w:rFonts w:hint="cs"/>
          <w:rtl/>
          <w:lang w:bidi="ar-SA"/>
        </w:rPr>
        <w:t>بَعْضِ</w:t>
      </w:r>
      <w:r>
        <w:rPr>
          <w:rFonts w:hint="cs"/>
          <w:lang w:bidi="ar-SA"/>
        </w:rPr>
        <w:t xml:space="preserve"> </w:t>
      </w:r>
      <w:r>
        <w:rPr>
          <w:rFonts w:hint="cs"/>
          <w:rtl/>
          <w:lang w:bidi="ar-SA"/>
        </w:rPr>
        <w:t>رِجَالِهِ،</w:t>
      </w:r>
      <w:r>
        <w:rPr>
          <w:rFonts w:hint="cs"/>
          <w:lang w:bidi="ar-SA"/>
        </w:rPr>
        <w:t xml:space="preserve"> </w:t>
      </w:r>
      <w:r>
        <w:rPr>
          <w:rFonts w:hint="cs"/>
          <w:rtl/>
          <w:lang w:bidi="ar-SA"/>
        </w:rPr>
        <w:t>عَنْ</w:t>
      </w:r>
      <w:r>
        <w:rPr>
          <w:rFonts w:hint="cs"/>
          <w:lang w:bidi="ar-SA"/>
        </w:rPr>
        <w:t xml:space="preserve"> </w:t>
      </w:r>
      <w:r>
        <w:rPr>
          <w:rFonts w:hint="cs"/>
          <w:rtl/>
          <w:lang w:bidi="ar-SA"/>
        </w:rPr>
        <w:t>مُحَمَّدِ</w:t>
      </w:r>
      <w:r>
        <w:rPr>
          <w:rFonts w:hint="cs"/>
          <w:lang w:bidi="ar-SA"/>
        </w:rPr>
        <w:t xml:space="preserve"> </w:t>
      </w:r>
      <w:r>
        <w:rPr>
          <w:rFonts w:hint="cs"/>
          <w:rtl/>
          <w:lang w:bidi="ar-SA"/>
        </w:rPr>
        <w:t>بْنِ</w:t>
      </w:r>
      <w:r>
        <w:rPr>
          <w:rFonts w:hint="cs"/>
          <w:lang w:bidi="ar-SA"/>
        </w:rPr>
        <w:t xml:space="preserve"> </w:t>
      </w:r>
      <w:r>
        <w:rPr>
          <w:rFonts w:hint="cs"/>
          <w:rtl/>
          <w:lang w:bidi="ar-SA"/>
        </w:rPr>
        <w:t>حُمْرَانَ</w:t>
      </w:r>
      <w:r>
        <w:rPr>
          <w:rFonts w:hint="cs"/>
          <w:lang w:bidi="ar-SA"/>
        </w:rPr>
        <w:t xml:space="preserve"> </w:t>
      </w:r>
      <w:r>
        <w:rPr>
          <w:rFonts w:hint="cs"/>
          <w:rtl/>
          <w:lang w:bidi="ar-SA"/>
        </w:rPr>
        <w:t>الْعِجْلِيِّ،</w:t>
      </w:r>
      <w:r>
        <w:rPr>
          <w:rFonts w:hint="cs"/>
          <w:lang w:bidi="ar-SA"/>
        </w:rPr>
        <w:t xml:space="preserve"> </w:t>
      </w:r>
      <w:r>
        <w:rPr>
          <w:rFonts w:hint="cs"/>
          <w:rtl/>
          <w:lang w:bidi="ar-SA"/>
        </w:rPr>
        <w:t>عَنْ</w:t>
      </w:r>
      <w:r>
        <w:rPr>
          <w:rFonts w:hint="cs"/>
          <w:lang w:bidi="ar-SA"/>
        </w:rPr>
        <w:t xml:space="preserve"> </w:t>
      </w:r>
      <w:r>
        <w:rPr>
          <w:rFonts w:hint="cs"/>
          <w:rtl/>
          <w:lang w:bidi="ar-SA"/>
        </w:rPr>
        <w:t>عَلِيِّ</w:t>
      </w:r>
      <w:r>
        <w:rPr>
          <w:rFonts w:hint="cs"/>
          <w:lang w:bidi="ar-SA"/>
        </w:rPr>
        <w:t xml:space="preserve"> </w:t>
      </w:r>
      <w:r>
        <w:rPr>
          <w:rFonts w:hint="cs"/>
          <w:rtl/>
          <w:lang w:bidi="ar-SA"/>
        </w:rPr>
        <w:t>بْنِ</w:t>
      </w:r>
      <w:r>
        <w:rPr>
          <w:rFonts w:hint="cs"/>
          <w:lang w:bidi="ar-SA"/>
        </w:rPr>
        <w:t xml:space="preserve"> </w:t>
      </w:r>
      <w:r>
        <w:rPr>
          <w:rFonts w:hint="cs"/>
          <w:rtl/>
          <w:lang w:bidi="ar-SA"/>
        </w:rPr>
        <w:t>حَنْظَلَةَ،</w:t>
      </w:r>
      <w:r>
        <w:rPr>
          <w:rFonts w:hint="cs"/>
          <w:lang w:bidi="ar-SA"/>
        </w:rPr>
        <w:t xml:space="preserve"> </w:t>
      </w:r>
      <w:r>
        <w:rPr>
          <w:rFonts w:hint="cs"/>
          <w:rtl/>
          <w:lang w:bidi="ar-SA"/>
        </w:rPr>
        <w:t>عَنْ</w:t>
      </w:r>
      <w:r>
        <w:rPr>
          <w:rFonts w:hint="cs"/>
          <w:lang w:bidi="ar-SA"/>
        </w:rPr>
        <w:t xml:space="preserve"> </w:t>
      </w:r>
      <w:r>
        <w:rPr>
          <w:rFonts w:hint="cs"/>
          <w:rtl/>
          <w:lang w:bidi="ar-SA"/>
        </w:rPr>
        <w:t>أَبِي</w:t>
      </w:r>
      <w:r>
        <w:rPr>
          <w:rFonts w:hint="cs"/>
          <w:lang w:bidi="ar-SA"/>
        </w:rPr>
        <w:t xml:space="preserve"> </w:t>
      </w:r>
      <w:r>
        <w:rPr>
          <w:rFonts w:hint="cs"/>
          <w:rtl/>
          <w:lang w:bidi="ar-SA"/>
        </w:rPr>
        <w:t>عَبْدِ</w:t>
      </w:r>
      <w:r>
        <w:rPr>
          <w:rFonts w:hint="cs"/>
          <w:lang w:bidi="ar-SA"/>
        </w:rPr>
        <w:t xml:space="preserve"> </w:t>
      </w:r>
      <w:r>
        <w:rPr>
          <w:rFonts w:hint="cs"/>
          <w:rtl/>
          <w:lang w:bidi="ar-SA"/>
        </w:rPr>
        <w:t>اللَّهِ</w:t>
      </w:r>
      <w:r>
        <w:rPr>
          <w:rFonts w:hint="cs"/>
          <w:lang w:bidi="ar-SA"/>
        </w:rPr>
        <w:t xml:space="preserve"> (</w:t>
      </w:r>
      <w:r>
        <w:rPr>
          <w:rFonts w:hint="cs"/>
          <w:rtl/>
          <w:lang w:bidi="ar-SA"/>
        </w:rPr>
        <w:t>ع</w:t>
      </w:r>
      <w:r>
        <w:rPr>
          <w:rFonts w:hint="cs"/>
          <w:lang w:bidi="ar-SA"/>
        </w:rPr>
        <w:t xml:space="preserve">) </w:t>
      </w:r>
      <w:r>
        <w:rPr>
          <w:rFonts w:hint="cs"/>
          <w:rtl/>
          <w:lang w:bidi="ar-SA"/>
        </w:rPr>
        <w:t>قَالَ</w:t>
      </w:r>
      <w:r>
        <w:rPr>
          <w:rFonts w:hint="cs"/>
          <w:color w:val="242887"/>
          <w:lang w:bidi="ar-SA"/>
        </w:rPr>
        <w:t xml:space="preserve">: </w:t>
      </w:r>
      <w:r>
        <w:rPr>
          <w:rFonts w:hint="cs"/>
          <w:color w:val="242887"/>
          <w:rtl/>
          <w:lang w:bidi="ar-SA"/>
        </w:rPr>
        <w:t>اعْرِفُوا</w:t>
      </w:r>
      <w:r>
        <w:rPr>
          <w:rFonts w:hint="cs"/>
          <w:color w:val="242887"/>
          <w:lang w:bidi="ar-SA"/>
        </w:rPr>
        <w:t xml:space="preserve"> </w:t>
      </w:r>
      <w:r>
        <w:rPr>
          <w:rFonts w:hint="cs"/>
          <w:color w:val="242887"/>
          <w:rtl/>
          <w:lang w:bidi="ar-SA"/>
        </w:rPr>
        <w:t>مَنَازِلَ‏</w:t>
      </w:r>
      <w:r>
        <w:rPr>
          <w:rFonts w:hint="cs"/>
          <w:color w:val="242887"/>
          <w:lang w:bidi="ar-SA"/>
        </w:rPr>
        <w:t xml:space="preserve"> </w:t>
      </w:r>
      <w:r>
        <w:rPr>
          <w:rFonts w:hint="cs"/>
          <w:color w:val="242887"/>
          <w:rtl/>
          <w:lang w:bidi="ar-SA"/>
        </w:rPr>
        <w:t>النَّاسِ</w:t>
      </w:r>
      <w:r>
        <w:rPr>
          <w:rFonts w:hint="cs"/>
          <w:color w:val="242887"/>
          <w:lang w:bidi="ar-SA"/>
        </w:rPr>
        <w:t xml:space="preserve"> </w:t>
      </w:r>
      <w:r>
        <w:rPr>
          <w:rFonts w:hint="cs"/>
          <w:color w:val="242887"/>
          <w:rtl/>
          <w:lang w:bidi="ar-SA"/>
        </w:rPr>
        <w:t>مِنَّا</w:t>
      </w:r>
      <w:r>
        <w:rPr>
          <w:rFonts w:hint="cs"/>
          <w:color w:val="242887"/>
          <w:lang w:bidi="ar-SA"/>
        </w:rPr>
        <w:t xml:space="preserve"> </w:t>
      </w:r>
      <w:r>
        <w:rPr>
          <w:rFonts w:hint="cs"/>
          <w:color w:val="242887"/>
          <w:rtl/>
          <w:lang w:bidi="ar-SA"/>
        </w:rPr>
        <w:t>عَلَى</w:t>
      </w:r>
      <w:r>
        <w:rPr>
          <w:rFonts w:hint="cs"/>
          <w:color w:val="242887"/>
          <w:lang w:bidi="ar-SA"/>
        </w:rPr>
        <w:t xml:space="preserve"> </w:t>
      </w:r>
      <w:r>
        <w:rPr>
          <w:rFonts w:hint="cs"/>
          <w:color w:val="242887"/>
          <w:rtl/>
          <w:lang w:bidi="ar-SA"/>
        </w:rPr>
        <w:t>قَدْرِ</w:t>
      </w:r>
      <w:r>
        <w:rPr>
          <w:rFonts w:hint="cs"/>
          <w:color w:val="242887"/>
          <w:lang w:bidi="ar-SA"/>
        </w:rPr>
        <w:t xml:space="preserve"> </w:t>
      </w:r>
      <w:r>
        <w:rPr>
          <w:rFonts w:hint="cs"/>
          <w:color w:val="242887"/>
          <w:rtl/>
          <w:lang w:bidi="ar-SA"/>
        </w:rPr>
        <w:t>رِوَايَاتِهِمْ</w:t>
      </w:r>
      <w:r>
        <w:rPr>
          <w:rFonts w:hint="cs"/>
          <w:color w:val="242887"/>
          <w:lang w:bidi="ar-SA"/>
        </w:rPr>
        <w:t xml:space="preserve"> </w:t>
      </w:r>
      <w:r>
        <w:rPr>
          <w:rFonts w:hint="cs"/>
          <w:color w:val="242887"/>
          <w:rtl/>
          <w:lang w:bidi="ar-SA"/>
        </w:rPr>
        <w:t>عَنَّا</w:t>
      </w:r>
      <w:r>
        <w:rPr>
          <w:rFonts w:hint="cs"/>
          <w:color w:val="242887"/>
          <w:lang w:bidi="ar-SA"/>
        </w:rPr>
        <w:t>.</w:t>
      </w:r>
    </w:p>
    <w:p w:rsidR="00393532" w:rsidRDefault="00393532" w:rsidP="00393532">
      <w:pPr>
        <w:rPr>
          <w:rFonts w:asciiTheme="minorHAnsi" w:hAnsiTheme="minorHAnsi"/>
          <w:rtl/>
        </w:rPr>
      </w:pPr>
      <w:r>
        <w:rPr>
          <w:rFonts w:hint="cs"/>
          <w:rtl/>
        </w:rPr>
        <w:t xml:space="preserve">در سند این روایت اشتباه </w:t>
      </w:r>
      <w:r w:rsidR="009C51C7">
        <w:rPr>
          <w:rFonts w:hint="cs"/>
          <w:rtl/>
        </w:rPr>
        <w:t>نوشته‌شده</w:t>
      </w:r>
      <w:r>
        <w:rPr>
          <w:rFonts w:hint="cs"/>
          <w:rtl/>
        </w:rPr>
        <w:t xml:space="preserve"> است: </w:t>
      </w:r>
      <w:r w:rsidR="00F16102">
        <w:rPr>
          <w:rFonts w:hint="cs"/>
          <w:rtl/>
          <w:lang w:bidi="ar-SA"/>
        </w:rPr>
        <w:t>احمد</w:t>
      </w:r>
      <w:r>
        <w:rPr>
          <w:rFonts w:hint="cs"/>
          <w:lang w:bidi="ar-SA"/>
        </w:rPr>
        <w:t xml:space="preserve"> </w:t>
      </w:r>
      <w:r>
        <w:rPr>
          <w:rFonts w:hint="cs"/>
          <w:rtl/>
          <w:lang w:bidi="ar-SA"/>
        </w:rPr>
        <w:t>بْنُ</w:t>
      </w:r>
      <w:r>
        <w:rPr>
          <w:rFonts w:hint="cs"/>
          <w:lang w:bidi="ar-SA"/>
        </w:rPr>
        <w:t xml:space="preserve"> </w:t>
      </w:r>
      <w:r>
        <w:rPr>
          <w:rFonts w:hint="cs"/>
          <w:rtl/>
          <w:lang w:bidi="ar-SA"/>
        </w:rPr>
        <w:t>مُحَمَّدِ</w:t>
      </w:r>
      <w:r>
        <w:rPr>
          <w:rFonts w:hint="cs"/>
          <w:lang w:bidi="ar-SA"/>
        </w:rPr>
        <w:t xml:space="preserve"> </w:t>
      </w:r>
      <w:r>
        <w:rPr>
          <w:rFonts w:hint="cs"/>
          <w:rtl/>
          <w:lang w:bidi="ar-SA"/>
        </w:rPr>
        <w:t>بْنِ</w:t>
      </w:r>
      <w:r>
        <w:rPr>
          <w:rFonts w:hint="cs"/>
          <w:lang w:bidi="ar-SA"/>
        </w:rPr>
        <w:t xml:space="preserve"> </w:t>
      </w:r>
      <w:r>
        <w:rPr>
          <w:rFonts w:hint="cs"/>
          <w:rtl/>
          <w:lang w:bidi="ar-SA"/>
        </w:rPr>
        <w:t>يَحْيَى</w:t>
      </w:r>
      <w:r>
        <w:rPr>
          <w:rFonts w:hint="cs"/>
          <w:lang w:bidi="ar-SA"/>
        </w:rPr>
        <w:t xml:space="preserve"> </w:t>
      </w:r>
      <w:r>
        <w:rPr>
          <w:rFonts w:hint="cs"/>
          <w:rtl/>
          <w:lang w:bidi="ar-SA"/>
        </w:rPr>
        <w:t>بْنِ</w:t>
      </w:r>
      <w:r>
        <w:rPr>
          <w:rFonts w:hint="cs"/>
          <w:lang w:bidi="ar-SA"/>
        </w:rPr>
        <w:t xml:space="preserve"> </w:t>
      </w:r>
      <w:r>
        <w:rPr>
          <w:rFonts w:hint="cs"/>
          <w:rtl/>
          <w:lang w:bidi="ar-SA"/>
        </w:rPr>
        <w:t>عِمْرَ</w:t>
      </w:r>
      <w:r w:rsidR="00D54067">
        <w:rPr>
          <w:rFonts w:hint="cs"/>
          <w:rtl/>
          <w:lang w:bidi="ar-SA"/>
        </w:rPr>
        <w:t>آن‌که</w:t>
      </w:r>
      <w:r>
        <w:rPr>
          <w:rFonts w:hint="cs"/>
          <w:rtl/>
          <w:lang w:bidi="ar-SA"/>
        </w:rPr>
        <w:t xml:space="preserve"> اشتباه است و صحیح آن همان محمد بن </w:t>
      </w:r>
      <w:r w:rsidR="00F16102">
        <w:rPr>
          <w:rFonts w:hint="cs"/>
          <w:rtl/>
          <w:lang w:bidi="ar-SA"/>
        </w:rPr>
        <w:t>احمد</w:t>
      </w:r>
      <w:r>
        <w:rPr>
          <w:rFonts w:hint="cs"/>
          <w:rtl/>
          <w:lang w:bidi="ar-SA"/>
        </w:rPr>
        <w:t xml:space="preserve"> بن یحیی بن عمران معروف است که صاحب نوادر الحکمه است. این سند البته مرفوعه است وبرخی دیگر هم مجاهیل هستند. این روایت در کافی با سند بهتری آمده است که البته آن </w:t>
      </w:r>
      <w:r w:rsidR="00F16102">
        <w:rPr>
          <w:rFonts w:hint="cs"/>
          <w:rtl/>
          <w:lang w:bidi="ar-SA"/>
        </w:rPr>
        <w:t>هم‌مقداری</w:t>
      </w:r>
      <w:r>
        <w:rPr>
          <w:rFonts w:hint="cs"/>
          <w:rtl/>
          <w:lang w:bidi="ar-SA"/>
        </w:rPr>
        <w:t xml:space="preserve"> گیر دارد.</w:t>
      </w:r>
      <w:r>
        <w:rPr>
          <w:rFonts w:asciiTheme="minorHAnsi" w:hAnsiTheme="minorHAnsi" w:hint="cs"/>
          <w:rtl/>
        </w:rPr>
        <w:t xml:space="preserve"> در کافی آمده است:</w:t>
      </w:r>
    </w:p>
    <w:p w:rsidR="00393532" w:rsidRDefault="00393532" w:rsidP="00393532">
      <w:pPr>
        <w:pStyle w:val="Quote"/>
        <w:rPr>
          <w:rFonts w:ascii="Times New Roman" w:hAnsi="Times New Roman" w:cs="Times New Roman"/>
          <w:sz w:val="24"/>
          <w:szCs w:val="24"/>
          <w:rtl/>
        </w:rPr>
      </w:pPr>
      <w:r>
        <w:rPr>
          <w:rFonts w:hint="cs"/>
          <w:rtl/>
        </w:rPr>
        <w:lastRenderedPageBreak/>
        <w:t xml:space="preserve">مُحَمَّدُ بْنُ الْحَسَنِ، عَنْ سَهْلِ بْنِ زِيَادٍ، عَنِ ابْنِ </w:t>
      </w:r>
      <w:r w:rsidR="00D554D9">
        <w:rPr>
          <w:rFonts w:hint="cs"/>
          <w:rtl/>
        </w:rPr>
        <w:t>سنان</w:t>
      </w:r>
      <w:r>
        <w:rPr>
          <w:rFonts w:hint="cs"/>
          <w:rtl/>
        </w:rPr>
        <w:t>، عَنْ مُحَمَّدِ بْنِ مَرْوَانَ الْعِجْلِيِّ، عَنْ عَلِيِّ بْنِ حَنْظَلَةَ، قَالَ:</w:t>
      </w:r>
      <w:r>
        <w:rPr>
          <w:rFonts w:hint="cs"/>
          <w:color w:val="000000"/>
          <w:rtl/>
        </w:rPr>
        <w:t xml:space="preserve"> </w:t>
      </w:r>
      <w:r>
        <w:rPr>
          <w:rFonts w:hint="cs"/>
          <w:rtl/>
        </w:rPr>
        <w:t xml:space="preserve">سَمِعْتُ أَبَا عَبْدِ اللَّهِ </w:t>
      </w:r>
      <w:r w:rsidR="00A62F20">
        <w:rPr>
          <w:rFonts w:hint="cs"/>
          <w:rtl/>
        </w:rPr>
        <w:t>علیه‌السلام</w:t>
      </w:r>
      <w:r>
        <w:rPr>
          <w:rFonts w:hint="cs"/>
          <w:rtl/>
        </w:rPr>
        <w:t xml:space="preserve"> يَقُولُ:</w:t>
      </w:r>
      <w:r>
        <w:rPr>
          <w:rFonts w:hint="cs"/>
          <w:color w:val="242887"/>
          <w:rtl/>
        </w:rPr>
        <w:t xml:space="preserve"> «اعْرِفُوا مَنَازِلَ النَّاسِ عَلى‏ قَدْرِ رِوَايَتِهِمْ‏ عَنَّا».</w:t>
      </w:r>
    </w:p>
    <w:p w:rsidR="00393532" w:rsidRDefault="00393532" w:rsidP="00393532">
      <w:pPr>
        <w:rPr>
          <w:rFonts w:asciiTheme="minorHAnsi" w:hAnsiTheme="minorHAnsi"/>
        </w:rPr>
      </w:pPr>
      <w:r>
        <w:rPr>
          <w:rFonts w:asciiTheme="minorHAnsi" w:hAnsiTheme="minorHAnsi" w:hint="cs"/>
          <w:rtl/>
        </w:rPr>
        <w:t xml:space="preserve">البته این سند کافی محمد بن </w:t>
      </w:r>
      <w:r w:rsidR="00D554D9">
        <w:rPr>
          <w:rFonts w:asciiTheme="minorHAnsi" w:hAnsiTheme="minorHAnsi" w:hint="cs"/>
          <w:rtl/>
        </w:rPr>
        <w:t>سنان</w:t>
      </w:r>
      <w:r>
        <w:rPr>
          <w:rFonts w:asciiTheme="minorHAnsi" w:hAnsiTheme="minorHAnsi" w:hint="cs"/>
          <w:rtl/>
        </w:rPr>
        <w:t xml:space="preserve"> دارد که به نظر ما صحیح است ولی محقق خویی آن را معتبر ن</w:t>
      </w:r>
      <w:r w:rsidR="0052340B">
        <w:rPr>
          <w:rFonts w:asciiTheme="minorHAnsi" w:hAnsiTheme="minorHAnsi" w:hint="cs"/>
          <w:rtl/>
        </w:rPr>
        <w:t>می‌داند</w:t>
      </w:r>
      <w:r>
        <w:rPr>
          <w:rFonts w:asciiTheme="minorHAnsi" w:hAnsiTheme="minorHAnsi" w:hint="cs"/>
          <w:rtl/>
        </w:rPr>
        <w:t xml:space="preserve">. لکن اگر از سند هم چشم پوشی کنیم متن روایت </w:t>
      </w:r>
      <w:r w:rsidR="00A62F20">
        <w:rPr>
          <w:rFonts w:asciiTheme="minorHAnsi" w:hAnsiTheme="minorHAnsi" w:hint="cs"/>
          <w:rtl/>
        </w:rPr>
        <w:t>مؤید</w:t>
      </w:r>
      <w:r>
        <w:rPr>
          <w:rFonts w:asciiTheme="minorHAnsi" w:hAnsiTheme="minorHAnsi" w:hint="cs"/>
          <w:rtl/>
        </w:rPr>
        <w:t xml:space="preserve"> به قرائنی است که موجب اطمینان به صدور </w:t>
      </w:r>
      <w:r w:rsidR="00A62F20">
        <w:rPr>
          <w:rFonts w:asciiTheme="minorHAnsi" w:hAnsiTheme="minorHAnsi" w:hint="cs"/>
          <w:rtl/>
        </w:rPr>
        <w:t>می‌شود</w:t>
      </w:r>
      <w:r>
        <w:rPr>
          <w:rFonts w:asciiTheme="minorHAnsi" w:hAnsiTheme="minorHAnsi" w:hint="cs"/>
          <w:rtl/>
        </w:rPr>
        <w:t>.</w:t>
      </w:r>
    </w:p>
    <w:p w:rsidR="00393532" w:rsidRDefault="00393532" w:rsidP="00393532">
      <w:pPr>
        <w:pStyle w:val="Heading4"/>
        <w:rPr>
          <w:rtl/>
        </w:rPr>
      </w:pPr>
      <w:r>
        <w:rPr>
          <w:rtl/>
        </w:rPr>
        <w:t>بررسی ادله</w:t>
      </w:r>
    </w:p>
    <w:p w:rsidR="00393532" w:rsidRDefault="00393532" w:rsidP="00757678">
      <w:pPr>
        <w:rPr>
          <w:rFonts w:asciiTheme="minorHAnsi" w:hAnsiTheme="minorHAnsi"/>
          <w:rtl/>
        </w:rPr>
      </w:pPr>
      <w:r>
        <w:rPr>
          <w:rFonts w:asciiTheme="minorHAnsi" w:hAnsiTheme="minorHAnsi" w:hint="cs"/>
          <w:rtl/>
        </w:rPr>
        <w:t xml:space="preserve">- محقق خویی در این روایت دو اشکال وارد </w:t>
      </w:r>
      <w:r w:rsidR="00A62F20">
        <w:rPr>
          <w:rFonts w:asciiTheme="minorHAnsi" w:hAnsiTheme="minorHAnsi" w:hint="cs"/>
          <w:rtl/>
        </w:rPr>
        <w:t>می‌کند</w:t>
      </w:r>
      <w:r>
        <w:rPr>
          <w:rFonts w:asciiTheme="minorHAnsi" w:hAnsiTheme="minorHAnsi" w:hint="cs"/>
          <w:rtl/>
        </w:rPr>
        <w:t xml:space="preserve">. یکی اشکال سندی و یکی اشکال دلالتی. روایت </w:t>
      </w:r>
      <w:r w:rsidR="00757678">
        <w:rPr>
          <w:rFonts w:asciiTheme="minorHAnsi" w:hAnsiTheme="minorHAnsi" w:hint="cs"/>
          <w:rtl/>
        </w:rPr>
        <w:t>اول</w:t>
      </w:r>
      <w:r>
        <w:rPr>
          <w:rFonts w:asciiTheme="minorHAnsi" w:hAnsiTheme="minorHAnsi" w:hint="cs"/>
          <w:rtl/>
        </w:rPr>
        <w:t xml:space="preserve"> و سوم متن یکسانی دارند. اشکالت سندی مشخص شد. اما اشکال دلالی این است که مفهوم روایت این نیست که هرکس روایات زیادی به ما اسناد دهد قدر و منزلت زیادی دارد. بلکه روایتی که </w:t>
      </w:r>
      <w:r w:rsidR="00A62F20">
        <w:rPr>
          <w:rFonts w:asciiTheme="minorHAnsi" w:hAnsiTheme="minorHAnsi" w:hint="cs"/>
          <w:rtl/>
        </w:rPr>
        <w:t>واقعاً</w:t>
      </w:r>
      <w:r>
        <w:rPr>
          <w:rFonts w:asciiTheme="minorHAnsi" w:hAnsiTheme="minorHAnsi" w:hint="cs"/>
          <w:rtl/>
        </w:rPr>
        <w:t xml:space="preserve"> ما آن را گفته باشیم نشانه قدر راوی است. یعنی ناظر به مقام تحمل روایت از ائمه است نه ناظر به مقام ادا روایت. یعنی ن</w:t>
      </w:r>
      <w:r w:rsidR="00F16102">
        <w:rPr>
          <w:rFonts w:asciiTheme="minorHAnsi" w:hAnsiTheme="minorHAnsi" w:hint="cs"/>
          <w:rtl/>
        </w:rPr>
        <w:t>می‌خواهد</w:t>
      </w:r>
      <w:r>
        <w:rPr>
          <w:rFonts w:asciiTheme="minorHAnsi" w:hAnsiTheme="minorHAnsi" w:hint="cs"/>
          <w:rtl/>
        </w:rPr>
        <w:t xml:space="preserve"> بگوید هرکس روایات زیادی به ائمه نسبت داد او راستگو است. یعنی تعداد روایاتی که معلوم نیست ما آن را گفته ایم یا نه، نشانه منزلت راوی نیست. باید راستگو بودنش ثابت شده باشد تا روایاتی که نقل </w:t>
      </w:r>
      <w:r w:rsidR="00A62F20">
        <w:rPr>
          <w:rFonts w:asciiTheme="minorHAnsi" w:hAnsiTheme="minorHAnsi" w:hint="cs"/>
          <w:rtl/>
        </w:rPr>
        <w:t>می‌کند</w:t>
      </w:r>
      <w:r>
        <w:rPr>
          <w:rFonts w:asciiTheme="minorHAnsi" w:hAnsiTheme="minorHAnsi" w:hint="cs"/>
          <w:rtl/>
        </w:rPr>
        <w:t xml:space="preserve"> را بتوان روایات ائمه محسوب کرد و بعد طبق این روایت شان راوی را بالا دانست. معنای روایت این است که مقداری که از روایت ما را تحمل کرده است ارزشمند هستند. یعنی در مقابل اهل سنت که با قیاس و رای مطلب اشتباه </w:t>
      </w:r>
      <w:r w:rsidR="00F16102">
        <w:rPr>
          <w:rFonts w:asciiTheme="minorHAnsi" w:hAnsiTheme="minorHAnsi" w:hint="cs"/>
          <w:rtl/>
        </w:rPr>
        <w:t>می‌گویند</w:t>
      </w:r>
      <w:r>
        <w:rPr>
          <w:rFonts w:asciiTheme="minorHAnsi" w:hAnsiTheme="minorHAnsi" w:hint="cs"/>
          <w:rtl/>
        </w:rPr>
        <w:t xml:space="preserve"> است. بلکه باید به درس ما بیایید و از روایات ما استفاده کنید. البته تحمل روایت نوعا با اداء روایت برای ما کشف </w:t>
      </w:r>
      <w:r w:rsidR="00A62F20">
        <w:rPr>
          <w:rFonts w:asciiTheme="minorHAnsi" w:hAnsiTheme="minorHAnsi" w:hint="cs"/>
          <w:rtl/>
        </w:rPr>
        <w:t>می‌شود</w:t>
      </w:r>
      <w:r>
        <w:rPr>
          <w:rFonts w:asciiTheme="minorHAnsi" w:hAnsiTheme="minorHAnsi" w:hint="cs"/>
          <w:rtl/>
        </w:rPr>
        <w:t xml:space="preserve"> لکن اگر با قرائنی فهمیدیم که این روایاتی که این راوی ادا </w:t>
      </w:r>
      <w:r w:rsidR="00A62F20">
        <w:rPr>
          <w:rFonts w:asciiTheme="minorHAnsi" w:hAnsiTheme="minorHAnsi" w:hint="cs"/>
          <w:rtl/>
        </w:rPr>
        <w:t>می‌کند</w:t>
      </w:r>
      <w:r>
        <w:rPr>
          <w:rFonts w:asciiTheme="minorHAnsi" w:hAnsiTheme="minorHAnsi" w:hint="cs"/>
          <w:rtl/>
        </w:rPr>
        <w:t xml:space="preserve"> </w:t>
      </w:r>
      <w:r w:rsidR="00A62F20">
        <w:rPr>
          <w:rFonts w:asciiTheme="minorHAnsi" w:hAnsiTheme="minorHAnsi" w:hint="cs"/>
          <w:rtl/>
        </w:rPr>
        <w:t>واقعاً</w:t>
      </w:r>
      <w:r>
        <w:rPr>
          <w:rFonts w:asciiTheme="minorHAnsi" w:hAnsiTheme="minorHAnsi" w:hint="cs"/>
          <w:rtl/>
        </w:rPr>
        <w:t xml:space="preserve"> از امام صادر </w:t>
      </w:r>
      <w:r w:rsidR="00096381">
        <w:rPr>
          <w:rFonts w:asciiTheme="minorHAnsi" w:hAnsiTheme="minorHAnsi" w:hint="cs"/>
          <w:rtl/>
        </w:rPr>
        <w:t>شده‌اند</w:t>
      </w:r>
      <w:r>
        <w:rPr>
          <w:rFonts w:asciiTheme="minorHAnsi" w:hAnsiTheme="minorHAnsi" w:hint="cs"/>
          <w:rtl/>
        </w:rPr>
        <w:t xml:space="preserve"> </w:t>
      </w:r>
      <w:r w:rsidR="00F16102">
        <w:rPr>
          <w:rFonts w:asciiTheme="minorHAnsi" w:hAnsiTheme="minorHAnsi" w:hint="cs"/>
          <w:rtl/>
        </w:rPr>
        <w:t>می‌توان</w:t>
      </w:r>
      <w:r>
        <w:rPr>
          <w:rFonts w:asciiTheme="minorHAnsi" w:hAnsiTheme="minorHAnsi" w:hint="cs"/>
          <w:rtl/>
        </w:rPr>
        <w:t xml:space="preserve"> گفت این راوی بلند مرتبه است والا با صرف ادعای اینکه از امام شنیده است برای او قدر و منزلتی ایجاد ن</w:t>
      </w:r>
      <w:r w:rsidR="00A62F20">
        <w:rPr>
          <w:rFonts w:asciiTheme="minorHAnsi" w:hAnsiTheme="minorHAnsi" w:hint="cs"/>
          <w:rtl/>
        </w:rPr>
        <w:t>می‌شود</w:t>
      </w:r>
      <w:r>
        <w:rPr>
          <w:rFonts w:asciiTheme="minorHAnsi" w:hAnsiTheme="minorHAnsi" w:hint="cs"/>
          <w:rtl/>
        </w:rPr>
        <w:t>.</w:t>
      </w:r>
    </w:p>
    <w:p w:rsidR="00393532" w:rsidRDefault="00393532" w:rsidP="00393532">
      <w:pPr>
        <w:rPr>
          <w:rtl/>
        </w:rPr>
      </w:pPr>
      <w:r>
        <w:rPr>
          <w:rFonts w:hint="cs"/>
          <w:rtl/>
        </w:rPr>
        <w:t xml:space="preserve">برخی خواستند بگویند این روایات برای تشویق به حفظ حدیث هستند. یعنی وزان این روایات وزان آن روایاتی است که </w:t>
      </w:r>
      <w:r w:rsidR="0052340B">
        <w:rPr>
          <w:rFonts w:hint="cs"/>
          <w:rtl/>
        </w:rPr>
        <w:t>می‌گوید</w:t>
      </w:r>
      <w:r>
        <w:rPr>
          <w:rFonts w:hint="cs"/>
          <w:rtl/>
        </w:rPr>
        <w:t xml:space="preserve"> هرکس 40 حدیث از روایات ما را حفظ کند فقیه محشور </w:t>
      </w:r>
      <w:r w:rsidR="00A62F20">
        <w:rPr>
          <w:rFonts w:hint="cs"/>
          <w:rtl/>
        </w:rPr>
        <w:t>می‌شود</w:t>
      </w:r>
      <w:r>
        <w:rPr>
          <w:rFonts w:hint="cs"/>
          <w:rtl/>
        </w:rPr>
        <w:t xml:space="preserve">. ما نفهمیدیم که این آقایان همان مطلب محقق خویی را تاکید </w:t>
      </w:r>
      <w:r w:rsidR="009C51C7">
        <w:rPr>
          <w:rFonts w:hint="cs"/>
          <w:rtl/>
        </w:rPr>
        <w:t>می‌کنند</w:t>
      </w:r>
      <w:r>
        <w:rPr>
          <w:rFonts w:hint="cs"/>
          <w:rtl/>
        </w:rPr>
        <w:t xml:space="preserve"> یا مطلب جدیدی را ارائه </w:t>
      </w:r>
      <w:r w:rsidR="00A62F20">
        <w:rPr>
          <w:rFonts w:hint="cs"/>
          <w:rtl/>
        </w:rPr>
        <w:t>داده‌اند</w:t>
      </w:r>
      <w:r>
        <w:rPr>
          <w:rFonts w:hint="cs"/>
          <w:rtl/>
        </w:rPr>
        <w:t>.</w:t>
      </w:r>
    </w:p>
    <w:p w:rsidR="00393532" w:rsidRDefault="00393532" w:rsidP="00393532">
      <w:pPr>
        <w:rPr>
          <w:rtl/>
        </w:rPr>
      </w:pPr>
      <w:r>
        <w:rPr>
          <w:rFonts w:hint="cs"/>
          <w:rtl/>
        </w:rPr>
        <w:t xml:space="preserve">- به نظر ما این روایات فقط ناظر به مقام تحمل نیست. بلکه ناظر به مقام ادا هم هست. یعنی آن مقدار که این شخص در ترویج روایات </w:t>
      </w:r>
      <w:r w:rsidR="00A62F20">
        <w:rPr>
          <w:rFonts w:hint="cs"/>
          <w:rtl/>
        </w:rPr>
        <w:t>اهل‌بیت</w:t>
      </w:r>
      <w:r>
        <w:rPr>
          <w:rFonts w:hint="cs"/>
          <w:rtl/>
        </w:rPr>
        <w:t xml:space="preserve"> تلاش کرده است قدر ومنزلت دارد و نه فقط حفظ و مطالعه حدیث. اگر این معنای دوم را هم بگوییم بازهم ن</w:t>
      </w:r>
      <w:r w:rsidR="00F16102">
        <w:rPr>
          <w:rFonts w:hint="cs"/>
          <w:rtl/>
        </w:rPr>
        <w:t>می‌خواهد</w:t>
      </w:r>
      <w:r>
        <w:rPr>
          <w:rFonts w:hint="cs"/>
          <w:rtl/>
        </w:rPr>
        <w:t xml:space="preserve"> بگوید هرکس ادعای روایت از </w:t>
      </w:r>
      <w:r w:rsidR="00A62F20">
        <w:rPr>
          <w:rFonts w:hint="cs"/>
          <w:rtl/>
        </w:rPr>
        <w:t>اهل‌بیت</w:t>
      </w:r>
      <w:r>
        <w:rPr>
          <w:rFonts w:hint="cs"/>
          <w:rtl/>
        </w:rPr>
        <w:t xml:space="preserve"> هم کند ارزشمند </w:t>
      </w:r>
      <w:r w:rsidR="00A62F20">
        <w:rPr>
          <w:rFonts w:hint="cs"/>
          <w:rtl/>
        </w:rPr>
        <w:t>می‌شود</w:t>
      </w:r>
      <w:r>
        <w:rPr>
          <w:rFonts w:hint="cs"/>
          <w:rtl/>
        </w:rPr>
        <w:t>.</w:t>
      </w:r>
    </w:p>
    <w:p w:rsidR="00393532" w:rsidRDefault="00393532" w:rsidP="00393532">
      <w:pPr>
        <w:rPr>
          <w:rtl/>
        </w:rPr>
      </w:pPr>
      <w:r>
        <w:rPr>
          <w:rFonts w:hint="cs"/>
          <w:rtl/>
        </w:rPr>
        <w:t xml:space="preserve">البته از روایت دوم به نظر </w:t>
      </w:r>
      <w:r w:rsidR="00A62F20">
        <w:rPr>
          <w:rFonts w:hint="cs"/>
          <w:rtl/>
        </w:rPr>
        <w:t>می‌رسد</w:t>
      </w:r>
      <w:r>
        <w:rPr>
          <w:rFonts w:hint="cs"/>
          <w:rtl/>
        </w:rPr>
        <w:t xml:space="preserve"> که فقط ناظر به مقام تحمل</w:t>
      </w:r>
      <w:r w:rsidR="009F427C">
        <w:rPr>
          <w:rtl/>
        </w:rPr>
        <w:t xml:space="preserve"> </w:t>
      </w:r>
      <w:r>
        <w:rPr>
          <w:rFonts w:hint="cs"/>
          <w:rtl/>
        </w:rPr>
        <w:t xml:space="preserve">روایت است. ما یحسنون به معنای ما یعلمون است و تعلیل هم می آورد که فقیه نمی شوید مگر اینکه محدث شوید. جابر جعفی </w:t>
      </w:r>
      <w:r w:rsidR="0052340B">
        <w:rPr>
          <w:rFonts w:hint="cs"/>
          <w:rtl/>
        </w:rPr>
        <w:t>می‌گوید</w:t>
      </w:r>
      <w:r>
        <w:rPr>
          <w:rFonts w:hint="cs"/>
          <w:rtl/>
        </w:rPr>
        <w:t xml:space="preserve"> امام صادق چند هزار حدیث به من تعلیم فرمود و اجازه نقل هیچکدام را هم به من نداد. اصلا روایاتی که اجازه نشر آن داده نشده است بیشتر نشانه شان و منزلت است. یعنی روایت دوم که در مقام ارزشگذاری علما و دانشمندان است بیشتر ناظر به مقام تحمل و یادگیری است و چون ظاهر محتوایی هر سه روایت یکی است، بیان محقق خویی خیلی هم بعید به نظر ن</w:t>
      </w:r>
      <w:r w:rsidR="00A62F20">
        <w:rPr>
          <w:rFonts w:hint="cs"/>
          <w:rtl/>
        </w:rPr>
        <w:t>می‌رسد</w:t>
      </w:r>
      <w:r>
        <w:rPr>
          <w:rFonts w:hint="cs"/>
          <w:rtl/>
        </w:rPr>
        <w:t xml:space="preserve">. </w:t>
      </w:r>
      <w:r w:rsidR="00A62F20">
        <w:rPr>
          <w:rFonts w:hint="cs"/>
          <w:rtl/>
        </w:rPr>
        <w:t>مؤید</w:t>
      </w:r>
      <w:r>
        <w:rPr>
          <w:rFonts w:hint="cs"/>
          <w:rtl/>
        </w:rPr>
        <w:t xml:space="preserve"> این مطلب روایتی است که در کتاب غیبت نعمانی آمده است و قید فهمهم منا را هم اضافه کرده است:</w:t>
      </w:r>
    </w:p>
    <w:p w:rsidR="00393532" w:rsidRDefault="00393532" w:rsidP="00393532">
      <w:pPr>
        <w:pStyle w:val="Quote"/>
        <w:rPr>
          <w:rFonts w:ascii="Times New Roman" w:hAnsi="Times New Roman" w:cs="Times New Roman"/>
          <w:sz w:val="24"/>
          <w:szCs w:val="24"/>
          <w:rtl/>
        </w:rPr>
      </w:pPr>
      <w:r>
        <w:rPr>
          <w:rFonts w:hint="cs"/>
          <w:color w:val="780000"/>
          <w:rtl/>
        </w:rPr>
        <w:lastRenderedPageBreak/>
        <w:t>وَ قَدْ قَالَ جَعْفَرُ بْنُ مُحَمَّدٍ الصَّادِقُ ع</w:t>
      </w:r>
      <w:r>
        <w:rPr>
          <w:rFonts w:hint="cs"/>
          <w:rtl/>
        </w:rPr>
        <w:t>‏ اعْرِفُوا مَنَازِلَ‏ شِيعَتِنَا عِنْدَنَا عَلَى قَدْرِ رِوَايَتِهِمْ عَنَّا وَ فَهْمِهِمْ مِنَّا.</w:t>
      </w:r>
    </w:p>
    <w:p w:rsidR="00393532" w:rsidRDefault="00393532" w:rsidP="00393532">
      <w:pPr>
        <w:rPr>
          <w:rFonts w:asciiTheme="minorHAnsi" w:hAnsiTheme="minorHAnsi"/>
        </w:rPr>
      </w:pPr>
      <w:r>
        <w:rPr>
          <w:rFonts w:hint="cs"/>
          <w:rtl/>
        </w:rPr>
        <w:t xml:space="preserve">البته این روایت </w:t>
      </w:r>
      <w:r w:rsidR="00A62F20">
        <w:rPr>
          <w:rFonts w:hint="cs"/>
          <w:rtl/>
        </w:rPr>
        <w:t>مؤید</w:t>
      </w:r>
      <w:r>
        <w:rPr>
          <w:rFonts w:hint="cs"/>
          <w:rtl/>
        </w:rPr>
        <w:t xml:space="preserve"> است. فهم از روایات ناظر به مقام تحمل است. برخی روایات دیگر هم هستند که بیشتر ناظر به مقام تحمل هستند.</w:t>
      </w:r>
    </w:p>
    <w:p w:rsidR="00393532" w:rsidRDefault="00393532" w:rsidP="00393532">
      <w:pPr>
        <w:pStyle w:val="Quote"/>
      </w:pPr>
      <w:r>
        <w:rPr>
          <w:rFonts w:hint="cs"/>
          <w:rtl/>
        </w:rPr>
        <w:t>قَالَ يَنْظُرَانِ إِلَى مَنْ كَانَ مِنْكُمْ مِمَّنْ قَدْ رَوَى حَدِيثَنَا وَ نَظَرَ فِي‏ حَلَالِنَا وَ حَرَامِنَا وَ عَرَفَ أَحْكَامَنَا</w:t>
      </w:r>
    </w:p>
    <w:p w:rsidR="00393532" w:rsidRDefault="00393532" w:rsidP="00393532">
      <w:pPr>
        <w:rPr>
          <w:rFonts w:asciiTheme="minorHAnsi" w:hAnsiTheme="minorHAnsi"/>
        </w:rPr>
      </w:pPr>
      <w:r>
        <w:rPr>
          <w:rFonts w:asciiTheme="minorHAnsi" w:hAnsiTheme="minorHAnsi" w:hint="cs"/>
          <w:rtl/>
        </w:rPr>
        <w:t xml:space="preserve">کسی که روایات زیادی را </w:t>
      </w:r>
      <w:r w:rsidR="0052340B">
        <w:rPr>
          <w:rFonts w:asciiTheme="minorHAnsi" w:hAnsiTheme="minorHAnsi" w:hint="cs"/>
          <w:rtl/>
        </w:rPr>
        <w:t>می‌داند</w:t>
      </w:r>
      <w:r>
        <w:rPr>
          <w:rFonts w:asciiTheme="minorHAnsi" w:hAnsiTheme="minorHAnsi" w:hint="cs"/>
          <w:rtl/>
        </w:rPr>
        <w:t xml:space="preserve"> ولی نقل ن</w:t>
      </w:r>
      <w:r w:rsidR="00A62F20">
        <w:rPr>
          <w:rFonts w:asciiTheme="minorHAnsi" w:hAnsiTheme="minorHAnsi" w:hint="cs"/>
          <w:rtl/>
        </w:rPr>
        <w:t>می‌کند</w:t>
      </w:r>
      <w:r>
        <w:rPr>
          <w:rFonts w:asciiTheme="minorHAnsi" w:hAnsiTheme="minorHAnsi" w:hint="cs"/>
          <w:rtl/>
        </w:rPr>
        <w:t xml:space="preserve"> خدشه ای بر عالم بودن او وارد ن</w:t>
      </w:r>
      <w:r w:rsidR="00A62F20">
        <w:rPr>
          <w:rFonts w:asciiTheme="minorHAnsi" w:hAnsiTheme="minorHAnsi" w:hint="cs"/>
          <w:rtl/>
        </w:rPr>
        <w:t>می‌شود</w:t>
      </w:r>
      <w:r>
        <w:rPr>
          <w:rFonts w:asciiTheme="minorHAnsi" w:hAnsiTheme="minorHAnsi" w:hint="cs"/>
          <w:rtl/>
        </w:rPr>
        <w:t>.</w:t>
      </w:r>
    </w:p>
    <w:p w:rsidR="00393532" w:rsidRDefault="00393532" w:rsidP="00393532">
      <w:pPr>
        <w:pStyle w:val="Quote"/>
        <w:rPr>
          <w:rtl/>
        </w:rPr>
      </w:pPr>
      <w:r>
        <w:rPr>
          <w:rFonts w:hint="cs"/>
          <w:rtl/>
        </w:rPr>
        <w:t>أَمَّا الْحَوَادِثُ‏ الْوَاقِعَةُ فَارْجِعُوا فِيهَا إِلَى رُوَاةِ حَدِيثِنَا</w:t>
      </w:r>
    </w:p>
    <w:p w:rsidR="00393532" w:rsidRDefault="00393532" w:rsidP="00393532">
      <w:pPr>
        <w:rPr>
          <w:rFonts w:asciiTheme="minorHAnsi" w:hAnsiTheme="minorHAnsi"/>
        </w:rPr>
      </w:pPr>
      <w:r>
        <w:rPr>
          <w:rFonts w:asciiTheme="minorHAnsi" w:hAnsiTheme="minorHAnsi" w:hint="cs"/>
          <w:rtl/>
        </w:rPr>
        <w:t>این روایت هم دلالت بر مقام تحمل دارد. به تناسب حکم و موضوع.</w:t>
      </w:r>
    </w:p>
    <w:p w:rsidR="00393532" w:rsidRDefault="00393532" w:rsidP="00393532">
      <w:pPr>
        <w:pStyle w:val="Quote"/>
        <w:rPr>
          <w:rtl/>
        </w:rPr>
      </w:pPr>
      <w:r>
        <w:rPr>
          <w:rFonts w:hint="cs"/>
          <w:rtl/>
        </w:rPr>
        <w:t>إنّ أبان‏ بن‏ تغلب‏ قد روى‏ عنّي‏ رواية كثيرة فما رواه لك عنّي فاروه عنّي‏</w:t>
      </w:r>
    </w:p>
    <w:p w:rsidR="00393532" w:rsidRDefault="00393532" w:rsidP="00393532">
      <w:r>
        <w:rPr>
          <w:rFonts w:hint="cs"/>
          <w:rtl/>
        </w:rPr>
        <w:t xml:space="preserve">این روایت </w:t>
      </w:r>
      <w:r w:rsidR="0052340B">
        <w:rPr>
          <w:rFonts w:hint="cs"/>
          <w:rtl/>
        </w:rPr>
        <w:t>می‌گوید</w:t>
      </w:r>
      <w:r>
        <w:rPr>
          <w:rFonts w:hint="cs"/>
          <w:rtl/>
        </w:rPr>
        <w:t xml:space="preserve"> ابان زیاد از ما روایت شنیده است. هرچه از ما نقل کرد بد</w:t>
      </w:r>
      <w:r w:rsidR="00D54067">
        <w:rPr>
          <w:rFonts w:hint="cs"/>
          <w:rtl/>
        </w:rPr>
        <w:t>آن‌که</w:t>
      </w:r>
      <w:r>
        <w:rPr>
          <w:rFonts w:hint="cs"/>
          <w:rtl/>
        </w:rPr>
        <w:t xml:space="preserve"> ما گقته ایم. </w:t>
      </w:r>
      <w:r w:rsidR="00A62F20">
        <w:rPr>
          <w:rFonts w:hint="cs"/>
          <w:rtl/>
        </w:rPr>
        <w:t>مؤید</w:t>
      </w:r>
      <w:r>
        <w:rPr>
          <w:rFonts w:hint="cs"/>
          <w:rtl/>
        </w:rPr>
        <w:t xml:space="preserve"> این فهم از روایت هم روایت دیگری است که بجای روی عنا سمع منا دارد</w:t>
      </w:r>
      <w:r>
        <w:rPr>
          <w:rFonts w:hint="cs"/>
        </w:rPr>
        <w:t>:</w:t>
      </w:r>
    </w:p>
    <w:p w:rsidR="00393532" w:rsidRDefault="00393532" w:rsidP="00393532">
      <w:pPr>
        <w:pStyle w:val="Quote"/>
      </w:pPr>
      <w:r>
        <w:rPr>
          <w:rFonts w:hint="cs"/>
          <w:color w:val="780000"/>
          <w:rtl/>
        </w:rPr>
        <w:t>وَ عَنْ صَالِحِ بْنِ السِّنْدِيِّ عَنْ أُمَيَّةَ بْنِ عَلِيٍّ عَنْ مُسْلِمِ بْنِ أَبِي حَيَّةَ قَالَ:</w:t>
      </w:r>
      <w:r>
        <w:rPr>
          <w:rFonts w:hint="cs"/>
          <w:rtl/>
        </w:rPr>
        <w:t xml:space="preserve"> كُنْتُ عِنْدَ أَبِي عَبْدِ اللَّهِ ع فِي خِدْمَتِهِ فَلَمَّا أَرَدْتُ أَنْ أُفَارِقَهُ وَدَّعْتُهُ وَ قُلْتُ أُحِبُّ أَنْ تُزَوِّدَنِي فَقَالَ ائْتِ أَبَانَ بْنَ تَغْلِبَ- فَإِنَّهُ‏ قَدْ سَمِعَ‏ مِنِّي‏ حَدِيثاً كَثِيراً فَمَا رَوَاهُ لَكَ فَارْوِهِ عَنِّي.</w:t>
      </w:r>
    </w:p>
    <w:p w:rsidR="00393532" w:rsidRDefault="00393532" w:rsidP="00393532">
      <w:pPr>
        <w:rPr>
          <w:rtl/>
        </w:rPr>
      </w:pPr>
      <w:r>
        <w:rPr>
          <w:rFonts w:hint="cs"/>
          <w:rtl/>
        </w:rPr>
        <w:t xml:space="preserve">این روایت ناظر به مقام تحمل است. این از روایاتی است که ابتدائا دلالت دارد بر اینکه کثرت روایت از معصوم نشانه وثاقت است. زیرا تفریع </w:t>
      </w:r>
      <w:r w:rsidR="00A62F20">
        <w:rPr>
          <w:rFonts w:hint="cs"/>
          <w:rtl/>
        </w:rPr>
        <w:t>می‌کند</w:t>
      </w:r>
      <w:r>
        <w:rPr>
          <w:rFonts w:hint="cs"/>
          <w:rtl/>
        </w:rPr>
        <w:t xml:space="preserve"> </w:t>
      </w:r>
      <w:r w:rsidR="009F427C">
        <w:rPr>
          <w:rtl/>
        </w:rPr>
        <w:t>«</w:t>
      </w:r>
      <w:r>
        <w:rPr>
          <w:rFonts w:hint="cs"/>
          <w:rtl/>
        </w:rPr>
        <w:t xml:space="preserve">فَارْوِهِ عَنِّي.» را بر </w:t>
      </w:r>
      <w:r w:rsidR="009F427C">
        <w:rPr>
          <w:rtl/>
        </w:rPr>
        <w:t>«</w:t>
      </w:r>
      <w:r>
        <w:rPr>
          <w:rFonts w:hint="cs"/>
          <w:rtl/>
        </w:rPr>
        <w:t>فَإِنَّهُ‏ قَدْ سَمِعَ‏ مِنِّي‏ حَدِيثاً كَثِيراً</w:t>
      </w:r>
      <w:r w:rsidR="009F427C">
        <w:rPr>
          <w:rtl/>
        </w:rPr>
        <w:t>»</w:t>
      </w:r>
      <w:r>
        <w:rPr>
          <w:rFonts w:hint="cs"/>
          <w:rtl/>
        </w:rPr>
        <w:t xml:space="preserve">. لذا </w:t>
      </w:r>
      <w:r w:rsidR="00F16102">
        <w:rPr>
          <w:rFonts w:hint="cs"/>
          <w:rtl/>
        </w:rPr>
        <w:t>می‌توان</w:t>
      </w:r>
      <w:r>
        <w:rPr>
          <w:rFonts w:hint="cs"/>
          <w:rtl/>
        </w:rPr>
        <w:t xml:space="preserve">ستند این روایت را هم </w:t>
      </w:r>
      <w:r w:rsidR="0052340B">
        <w:rPr>
          <w:rFonts w:hint="cs"/>
          <w:rtl/>
        </w:rPr>
        <w:t>ازجمله</w:t>
      </w:r>
      <w:r>
        <w:rPr>
          <w:rFonts w:hint="cs"/>
          <w:rtl/>
        </w:rPr>
        <w:t xml:space="preserve"> ادله کثرت روایت از معصوم بشمرند. اما این روایت هم ناظر به مقام تحمل است و تحمل زیاد روایت از معصوم نشانه وثاقت است. پس صرف ادا روایات زیاد (بدون اثبات وثاقت از جای دیگر) نشانه وثاقت نیست بلکه هر چه روایات بیشتری به معصوم اسناد دهد و دروغ بگوید، دروغگوی بزرگتری است. (کسی که وثاقتش از جای دیگر ثابت شود، کثرت روایتش از معصوم نشانه جلالت و منزلتش </w:t>
      </w:r>
      <w:r w:rsidR="00F16102">
        <w:rPr>
          <w:rFonts w:hint="cs"/>
          <w:rtl/>
        </w:rPr>
        <w:t>می‌توان</w:t>
      </w:r>
      <w:r>
        <w:rPr>
          <w:rFonts w:hint="cs"/>
          <w:rtl/>
        </w:rPr>
        <w:t>د باشد)</w:t>
      </w:r>
    </w:p>
    <w:p w:rsidR="00393532" w:rsidRDefault="00393532" w:rsidP="00393532">
      <w:pPr>
        <w:rPr>
          <w:rtl/>
        </w:rPr>
      </w:pPr>
      <w:r>
        <w:rPr>
          <w:rFonts w:hint="cs"/>
          <w:rtl/>
        </w:rPr>
        <w:t xml:space="preserve">ائمه می فرمایند به تعداد روایاتی که شخص از ما نقل </w:t>
      </w:r>
      <w:r w:rsidR="00A62F20">
        <w:rPr>
          <w:rFonts w:hint="cs"/>
          <w:rtl/>
        </w:rPr>
        <w:t>می‌کند</w:t>
      </w:r>
      <w:r>
        <w:rPr>
          <w:rFonts w:hint="cs"/>
          <w:rtl/>
        </w:rPr>
        <w:t xml:space="preserve"> منازل شخص را بشناسید. اول باید احراز کنیم که این روایات </w:t>
      </w:r>
      <w:r w:rsidR="00A62F20">
        <w:rPr>
          <w:rFonts w:hint="cs"/>
          <w:rtl/>
        </w:rPr>
        <w:t>اهل‌بیت</w:t>
      </w:r>
      <w:r>
        <w:rPr>
          <w:rFonts w:hint="cs"/>
          <w:rtl/>
        </w:rPr>
        <w:t xml:space="preserve"> هستند تا بعد بتوانیم </w:t>
      </w:r>
      <w:r w:rsidR="00F16102">
        <w:rPr>
          <w:rFonts w:hint="cs"/>
          <w:rtl/>
        </w:rPr>
        <w:t>آن‌ها</w:t>
      </w:r>
      <w:r>
        <w:rPr>
          <w:rFonts w:hint="cs"/>
          <w:rtl/>
        </w:rPr>
        <w:t xml:space="preserve"> را درجه بندی کنیم. بنا براین باید در رتبه قبل از کثرت روایت، وثاقت شخص اثبات شده باشد. لذا این مورد ن</w:t>
      </w:r>
      <w:r w:rsidR="00F16102">
        <w:rPr>
          <w:rFonts w:hint="cs"/>
          <w:rtl/>
        </w:rPr>
        <w:t>می‌توان</w:t>
      </w:r>
      <w:r>
        <w:rPr>
          <w:rFonts w:hint="cs"/>
          <w:rtl/>
        </w:rPr>
        <w:t xml:space="preserve">د از توثیقات عامه باشد. ولی ارزش رجالی دارد. زیرا در رجال فقط به دنبال احراز وثاقت نیستیم بلکه اوثق بودن را هم مهم </w:t>
      </w:r>
      <w:r w:rsidR="00F16102">
        <w:rPr>
          <w:rFonts w:hint="cs"/>
          <w:rtl/>
        </w:rPr>
        <w:t>می‌دانیم</w:t>
      </w:r>
      <w:r>
        <w:rPr>
          <w:rFonts w:hint="cs"/>
          <w:rtl/>
        </w:rPr>
        <w:t xml:space="preserve"> و در تعارض روایات دو راوی از این ملاک </w:t>
      </w:r>
      <w:r w:rsidR="00F16102">
        <w:rPr>
          <w:rFonts w:hint="cs"/>
          <w:rtl/>
        </w:rPr>
        <w:t>می‌توان</w:t>
      </w:r>
      <w:r>
        <w:rPr>
          <w:rFonts w:hint="cs"/>
          <w:rtl/>
        </w:rPr>
        <w:t xml:space="preserve"> استفاده کرد. چه اوثق بودن را از مرجحات غیر منصوصه بدانیم و چه از مرجحات منصوصه. زیرا کسی که روایات بیشتری از </w:t>
      </w:r>
      <w:r w:rsidR="00A62F20">
        <w:rPr>
          <w:rFonts w:hint="cs"/>
          <w:rtl/>
        </w:rPr>
        <w:t>اهل‌بیت</w:t>
      </w:r>
      <w:r>
        <w:rPr>
          <w:rFonts w:hint="cs"/>
          <w:rtl/>
        </w:rPr>
        <w:t xml:space="preserve"> بداند بهتر </w:t>
      </w:r>
      <w:r w:rsidR="00F16102">
        <w:rPr>
          <w:rFonts w:hint="cs"/>
          <w:rtl/>
        </w:rPr>
        <w:t>می‌توان</w:t>
      </w:r>
      <w:r>
        <w:rPr>
          <w:rFonts w:hint="cs"/>
          <w:rtl/>
        </w:rPr>
        <w:t xml:space="preserve">د روایات را معنا کند، بهتر روایات تقیه ای را از غیر تقیه ای تشخیص بدهد و حکم فقهی دقیق تری را بیان </w:t>
      </w:r>
      <w:r w:rsidR="00A62F20">
        <w:rPr>
          <w:rFonts w:hint="cs"/>
          <w:rtl/>
        </w:rPr>
        <w:t>می‌کند</w:t>
      </w:r>
      <w:r>
        <w:rPr>
          <w:rFonts w:hint="cs"/>
          <w:rtl/>
        </w:rPr>
        <w:t xml:space="preserve">. این خود </w:t>
      </w:r>
      <w:r w:rsidR="00F16102">
        <w:rPr>
          <w:rFonts w:hint="cs"/>
          <w:rtl/>
        </w:rPr>
        <w:t>می‌توان</w:t>
      </w:r>
      <w:r>
        <w:rPr>
          <w:rFonts w:hint="cs"/>
          <w:rtl/>
        </w:rPr>
        <w:t>د یک مرجح غیر منصوصه باشد.</w:t>
      </w:r>
    </w:p>
    <w:p w:rsidR="00393532" w:rsidRDefault="00393532" w:rsidP="00393532">
      <w:pPr>
        <w:rPr>
          <w:rtl/>
        </w:rPr>
      </w:pPr>
      <w:r>
        <w:rPr>
          <w:rFonts w:hint="cs"/>
          <w:rtl/>
        </w:rPr>
        <w:lastRenderedPageBreak/>
        <w:t>برخی در اجتهاد و تقلید معتقد هستند کسی اعلم مراجع است که بیشتر با روایات مانوس باشد نه اینکه علوم غیر مرتبط با فقه را بداند. سید ابوالحسن اصفهانی می فرمایند فقیه کسی است که بتواند مذاق شارع را بفهمد ولی دانستن اصطلاحات را دلیل اجتهاد نمی دانستند. یعنی فقه روایی نه فقه صناعی.</w:t>
      </w:r>
    </w:p>
    <w:p w:rsidR="00393532" w:rsidRDefault="00393532" w:rsidP="00393532">
      <w:pPr>
        <w:rPr>
          <w:rtl/>
        </w:rPr>
      </w:pPr>
      <w:r>
        <w:rPr>
          <w:rFonts w:hint="cs"/>
          <w:rtl/>
        </w:rPr>
        <w:t>نتیجه بررسی سه روایت:</w:t>
      </w:r>
    </w:p>
    <w:p w:rsidR="00393532" w:rsidRDefault="00393532" w:rsidP="00393532">
      <w:pPr>
        <w:rPr>
          <w:rtl/>
        </w:rPr>
      </w:pPr>
      <w:r>
        <w:rPr>
          <w:rFonts w:hint="cs"/>
          <w:rtl/>
        </w:rPr>
        <w:t xml:space="preserve">پس این روایات در مقام بیان این هستند که علم حقیقی در روایات </w:t>
      </w:r>
      <w:r w:rsidR="00A62F20">
        <w:rPr>
          <w:rFonts w:hint="cs"/>
          <w:rtl/>
        </w:rPr>
        <w:t>اهل‌بیت</w:t>
      </w:r>
      <w:r>
        <w:rPr>
          <w:rFonts w:hint="cs"/>
          <w:rtl/>
        </w:rPr>
        <w:t xml:space="preserve"> است و دنبال قیاس و استحسان اهل سنت رفتن علم نیست. لذا این روایت در مقام تفسیر روایت قیمه کل علم ما یحسنه است. یعنی ارزش هر کسی به میزان علمش است و علم هم در روایات است منحصرا. لذا ارزش هر کس به میزان روایتی است که </w:t>
      </w:r>
      <w:r w:rsidR="0052340B">
        <w:rPr>
          <w:rFonts w:hint="cs"/>
          <w:rtl/>
        </w:rPr>
        <w:t>می‌داند</w:t>
      </w:r>
      <w:r>
        <w:rPr>
          <w:rFonts w:hint="cs"/>
          <w:rtl/>
        </w:rPr>
        <w:t>.</w:t>
      </w:r>
    </w:p>
    <w:p w:rsidR="00393532" w:rsidRDefault="00393532" w:rsidP="00393532">
      <w:pPr>
        <w:rPr>
          <w:rFonts w:asciiTheme="minorHAnsi" w:hAnsiTheme="minorHAnsi"/>
          <w:rtl/>
        </w:rPr>
      </w:pPr>
      <w:r>
        <w:rPr>
          <w:rFonts w:hint="cs"/>
          <w:rtl/>
        </w:rPr>
        <w:t xml:space="preserve">نکته معترضه: برخی </w:t>
      </w:r>
      <w:r w:rsidR="0052340B">
        <w:rPr>
          <w:rFonts w:hint="cs"/>
          <w:rtl/>
        </w:rPr>
        <w:t>گفته‌اند</w:t>
      </w:r>
      <w:r>
        <w:rPr>
          <w:rFonts w:hint="cs"/>
          <w:rtl/>
        </w:rPr>
        <w:t xml:space="preserve"> این روایت </w:t>
      </w:r>
      <w:r>
        <w:rPr>
          <w:rFonts w:asciiTheme="minorHAnsi" w:hAnsiTheme="minorHAnsi" w:hint="cs"/>
          <w:rtl/>
        </w:rPr>
        <w:t>بصائر الدرجات که می فرماید:</w:t>
      </w:r>
    </w:p>
    <w:p w:rsidR="00393532" w:rsidRDefault="00393532" w:rsidP="00393532">
      <w:pPr>
        <w:pStyle w:val="Quote"/>
        <w:rPr>
          <w:rFonts w:ascii="Times New Roman" w:hAnsi="Times New Roman" w:cs="Times New Roman"/>
          <w:sz w:val="24"/>
          <w:szCs w:val="24"/>
          <w:rtl/>
        </w:rPr>
      </w:pPr>
      <w:r>
        <w:rPr>
          <w:rFonts w:hint="cs"/>
          <w:color w:val="242887"/>
          <w:rtl/>
        </w:rPr>
        <w:t>21-</w:t>
      </w:r>
      <w:r>
        <w:rPr>
          <w:rFonts w:hint="cs"/>
          <w:rtl/>
        </w:rPr>
        <w:t xml:space="preserve"> حَدَّثَنَا الْعَبَّاسُ بْنُ مَعْرُوفٍ عَنْ حَمَّادِ بْنِ عِيسَى عَنْ رِبْعِيٍّ عَنْ فُضَيْلِ بْنِ يَسَارٍ قَالَ سَمِعْتُ أَبَا جَعْفَرٍ ع يَقُولُ‏</w:t>
      </w:r>
      <w:r>
        <w:rPr>
          <w:rFonts w:hint="cs"/>
          <w:color w:val="242887"/>
          <w:rtl/>
        </w:rPr>
        <w:t xml:space="preserve"> كُلَّمَا لَمْ يَخْرُجْ‏ مِنْ‏ هَذَا الْبَيْتِ‏ فَهُوَ بَاطِلٌ.</w:t>
      </w:r>
    </w:p>
    <w:p w:rsidR="00393532" w:rsidRDefault="00393532" w:rsidP="00393532">
      <w:pPr>
        <w:rPr>
          <w:rFonts w:asciiTheme="minorHAnsi" w:hAnsiTheme="minorHAnsi"/>
        </w:rPr>
      </w:pPr>
      <w:r>
        <w:rPr>
          <w:rFonts w:asciiTheme="minorHAnsi" w:hAnsiTheme="minorHAnsi" w:hint="cs"/>
          <w:rtl/>
        </w:rPr>
        <w:t xml:space="preserve">ناظر به این است که همه علوم را </w:t>
      </w:r>
      <w:r w:rsidR="00A62F20">
        <w:rPr>
          <w:rFonts w:asciiTheme="minorHAnsi" w:hAnsiTheme="minorHAnsi" w:hint="cs"/>
          <w:rtl/>
        </w:rPr>
        <w:t>اهل‌بیت</w:t>
      </w:r>
      <w:r>
        <w:rPr>
          <w:rFonts w:asciiTheme="minorHAnsi" w:hAnsiTheme="minorHAnsi" w:hint="cs"/>
          <w:rtl/>
        </w:rPr>
        <w:t xml:space="preserve"> باید بیان کنند. لکن در این مقام نیست. یعنی ریاضیاتی که </w:t>
      </w:r>
      <w:r w:rsidR="00A62F20">
        <w:rPr>
          <w:rFonts w:asciiTheme="minorHAnsi" w:hAnsiTheme="minorHAnsi" w:hint="cs"/>
          <w:rtl/>
        </w:rPr>
        <w:t>اهل‌بیت</w:t>
      </w:r>
      <w:r>
        <w:rPr>
          <w:rFonts w:asciiTheme="minorHAnsi" w:hAnsiTheme="minorHAnsi" w:hint="cs"/>
          <w:rtl/>
        </w:rPr>
        <w:t xml:space="preserve"> ن</w:t>
      </w:r>
      <w:r w:rsidR="0052340B">
        <w:rPr>
          <w:rFonts w:asciiTheme="minorHAnsi" w:hAnsiTheme="minorHAnsi" w:hint="cs"/>
          <w:rtl/>
        </w:rPr>
        <w:t>گفته‌اند</w:t>
      </w:r>
      <w:r>
        <w:rPr>
          <w:rFonts w:asciiTheme="minorHAnsi" w:hAnsiTheme="minorHAnsi" w:hint="cs"/>
          <w:rtl/>
        </w:rPr>
        <w:t xml:space="preserve"> باطل است؟ </w:t>
      </w:r>
      <w:r w:rsidR="00615FB7">
        <w:rPr>
          <w:rFonts w:asciiTheme="minorHAnsi" w:hAnsiTheme="minorHAnsi" w:hint="cs"/>
          <w:rtl/>
        </w:rPr>
        <w:t>قطعاً</w:t>
      </w:r>
      <w:r>
        <w:rPr>
          <w:rFonts w:asciiTheme="minorHAnsi" w:hAnsiTheme="minorHAnsi" w:hint="cs"/>
          <w:rtl/>
        </w:rPr>
        <w:t xml:space="preserve"> خیر. برخی علوم را ائمه اصلا در مقام بیانشان ن</w:t>
      </w:r>
      <w:r w:rsidR="00A62F20">
        <w:rPr>
          <w:rFonts w:asciiTheme="minorHAnsi" w:hAnsiTheme="minorHAnsi" w:hint="cs"/>
          <w:rtl/>
        </w:rPr>
        <w:t>بوده‌اند</w:t>
      </w:r>
      <w:r>
        <w:rPr>
          <w:rFonts w:asciiTheme="minorHAnsi" w:hAnsiTheme="minorHAnsi" w:hint="cs"/>
          <w:rtl/>
        </w:rPr>
        <w:t>. در همین روایات آمده است که دیگران به دنبال قیاس و استحسان رفتند. این روایات در مقام تعارض با روش اهل سنت است و در مقام علومی است که علوم هدایتی و چیزهایی است که در دایره وحی و ارشاد بشر است.</w:t>
      </w:r>
      <w:r w:rsidR="009F427C">
        <w:rPr>
          <w:rFonts w:asciiTheme="minorHAnsi" w:hAnsiTheme="minorHAnsi"/>
          <w:rtl/>
        </w:rPr>
        <w:t xml:space="preserve"> </w:t>
      </w:r>
      <w:r>
        <w:rPr>
          <w:rFonts w:asciiTheme="minorHAnsi" w:hAnsiTheme="minorHAnsi" w:hint="cs"/>
          <w:rtl/>
        </w:rPr>
        <w:t>لذا این روایات دلالتی بر بطلان فلسفه و منطق ندارد. خلاصه این روایات در مقام تعطیل عقول نیست.</w:t>
      </w:r>
    </w:p>
    <w:p w:rsidR="00393532" w:rsidRDefault="00393532" w:rsidP="00393532">
      <w:pPr>
        <w:rPr>
          <w:rFonts w:asciiTheme="minorHAnsi" w:hAnsiTheme="minorHAnsi"/>
          <w:rtl/>
        </w:rPr>
      </w:pPr>
      <w:r>
        <w:rPr>
          <w:rFonts w:asciiTheme="minorHAnsi" w:hAnsiTheme="minorHAnsi" w:hint="cs"/>
          <w:rtl/>
        </w:rPr>
        <w:t>این روایات که می فرمایند شخص فقیه ن</w:t>
      </w:r>
      <w:r w:rsidR="00A62F20">
        <w:rPr>
          <w:rFonts w:asciiTheme="minorHAnsi" w:hAnsiTheme="minorHAnsi" w:hint="cs"/>
          <w:rtl/>
        </w:rPr>
        <w:t>می‌شود</w:t>
      </w:r>
      <w:r>
        <w:rPr>
          <w:rFonts w:asciiTheme="minorHAnsi" w:hAnsiTheme="minorHAnsi" w:hint="cs"/>
          <w:rtl/>
        </w:rPr>
        <w:t xml:space="preserve"> مگر اینکه محدث باشد و مفهم باشد ناظر به روایات مستقیم </w:t>
      </w:r>
      <w:r w:rsidR="00A62F20">
        <w:rPr>
          <w:rFonts w:asciiTheme="minorHAnsi" w:hAnsiTheme="minorHAnsi" w:hint="cs"/>
          <w:rtl/>
        </w:rPr>
        <w:t>به‌تنهایی</w:t>
      </w:r>
      <w:r>
        <w:rPr>
          <w:rFonts w:asciiTheme="minorHAnsi" w:hAnsiTheme="minorHAnsi" w:hint="cs"/>
          <w:rtl/>
        </w:rPr>
        <w:t xml:space="preserve"> نیستند. بلکه روایات غیر مستقیم را هم دربر </w:t>
      </w:r>
      <w:r w:rsidR="0052340B">
        <w:rPr>
          <w:rFonts w:asciiTheme="minorHAnsi" w:hAnsiTheme="minorHAnsi" w:hint="cs"/>
          <w:rtl/>
        </w:rPr>
        <w:t>می‌گیرد</w:t>
      </w:r>
      <w:r>
        <w:rPr>
          <w:rFonts w:asciiTheme="minorHAnsi" w:hAnsiTheme="minorHAnsi" w:hint="cs"/>
          <w:rtl/>
        </w:rPr>
        <w:t>. این را به تناسب حکم و موضوع می فهمیم.</w:t>
      </w:r>
    </w:p>
    <w:p w:rsidR="00393532" w:rsidRDefault="00393532" w:rsidP="00393532">
      <w:pPr>
        <w:rPr>
          <w:rFonts w:asciiTheme="minorHAnsi" w:hAnsiTheme="minorHAnsi"/>
          <w:rtl/>
        </w:rPr>
      </w:pPr>
      <w:r>
        <w:rPr>
          <w:rFonts w:asciiTheme="minorHAnsi" w:hAnsiTheme="minorHAnsi" w:hint="cs"/>
          <w:rtl/>
        </w:rPr>
        <w:t>جمعبندی: کثرت روایت دلالتی بر اصل توثیق ندارد. اما بعد از اثبات اصل وثاقت،</w:t>
      </w:r>
      <w:r w:rsidR="009F427C">
        <w:rPr>
          <w:rFonts w:asciiTheme="minorHAnsi" w:hAnsiTheme="minorHAnsi"/>
          <w:rtl/>
        </w:rPr>
        <w:t xml:space="preserve"> </w:t>
      </w:r>
      <w:r>
        <w:rPr>
          <w:rFonts w:asciiTheme="minorHAnsi" w:hAnsiTheme="minorHAnsi" w:hint="cs"/>
          <w:rtl/>
        </w:rPr>
        <w:t xml:space="preserve">قرینه ای است که </w:t>
      </w:r>
      <w:r w:rsidR="00F16102">
        <w:rPr>
          <w:rFonts w:asciiTheme="minorHAnsi" w:hAnsiTheme="minorHAnsi" w:hint="cs"/>
          <w:rtl/>
        </w:rPr>
        <w:t>می‌توان</w:t>
      </w:r>
      <w:r>
        <w:rPr>
          <w:rFonts w:asciiTheme="minorHAnsi" w:hAnsiTheme="minorHAnsi" w:hint="cs"/>
          <w:rtl/>
        </w:rPr>
        <w:t>د دلالت بر اوثقیت کند و برای ترجیح بین روایات متعارض ثقه و اوثق کمک کند. منظور از روایت هم مقام تحمل است نه مقام اداء.</w:t>
      </w:r>
    </w:p>
    <w:p w:rsidR="00393532" w:rsidRDefault="00393532" w:rsidP="00393532">
      <w:pPr>
        <w:rPr>
          <w:rFonts w:asciiTheme="minorHAnsi" w:hAnsiTheme="minorHAnsi"/>
          <w:rtl/>
        </w:rPr>
      </w:pPr>
      <w:r>
        <w:rPr>
          <w:rFonts w:asciiTheme="minorHAnsi" w:hAnsiTheme="minorHAnsi" w:hint="cs"/>
          <w:rtl/>
        </w:rPr>
        <w:t>لذا فایده رجالی این بحث در توثیقات نیست بلکه در تعادل و تراجیح است.</w:t>
      </w:r>
    </w:p>
    <w:p w:rsidR="00393532" w:rsidRDefault="00393532" w:rsidP="00393532">
      <w:pPr>
        <w:pStyle w:val="Heading3"/>
        <w:rPr>
          <w:rtl/>
        </w:rPr>
      </w:pPr>
      <w:bookmarkStart w:id="225" w:name="_Toc37017437"/>
      <w:r>
        <w:rPr>
          <w:rtl/>
        </w:rPr>
        <w:t>نویسنده اصل بودن</w:t>
      </w:r>
      <w:bookmarkEnd w:id="225"/>
    </w:p>
    <w:p w:rsidR="00393532" w:rsidRDefault="00393532" w:rsidP="00393532">
      <w:pPr>
        <w:rPr>
          <w:rtl/>
        </w:rPr>
      </w:pPr>
      <w:r>
        <w:rPr>
          <w:rFonts w:hint="cs"/>
          <w:rtl/>
        </w:rPr>
        <w:t xml:space="preserve">برخی </w:t>
      </w:r>
      <w:r w:rsidR="00F16102">
        <w:rPr>
          <w:rFonts w:hint="cs"/>
          <w:rtl/>
        </w:rPr>
        <w:t>تألیف</w:t>
      </w:r>
      <w:r>
        <w:rPr>
          <w:rFonts w:hint="cs"/>
          <w:rtl/>
        </w:rPr>
        <w:t xml:space="preserve"> کتاب یا اصل را اماره بر وثاقت گرفته اند. البته </w:t>
      </w:r>
      <w:r w:rsidR="00F16102">
        <w:rPr>
          <w:rFonts w:hint="cs"/>
          <w:rtl/>
        </w:rPr>
        <w:t>تألیف</w:t>
      </w:r>
      <w:r>
        <w:rPr>
          <w:rFonts w:hint="cs"/>
          <w:rtl/>
        </w:rPr>
        <w:t xml:space="preserve"> کتاب که </w:t>
      </w:r>
      <w:r w:rsidR="00615FB7">
        <w:rPr>
          <w:rFonts w:hint="cs"/>
          <w:rtl/>
        </w:rPr>
        <w:t>قطعاً</w:t>
      </w:r>
      <w:r>
        <w:rPr>
          <w:rFonts w:hint="cs"/>
          <w:rtl/>
        </w:rPr>
        <w:t xml:space="preserve"> دلالتی بر وثاقت ن</w:t>
      </w:r>
      <w:r w:rsidR="00A62F20">
        <w:rPr>
          <w:rFonts w:hint="cs"/>
          <w:rtl/>
        </w:rPr>
        <w:t>می‌کند</w:t>
      </w:r>
      <w:r>
        <w:rPr>
          <w:rFonts w:hint="cs"/>
          <w:rtl/>
        </w:rPr>
        <w:t xml:space="preserve">. لکن در مورد </w:t>
      </w:r>
      <w:r w:rsidR="00F16102">
        <w:rPr>
          <w:rFonts w:hint="cs"/>
          <w:rtl/>
        </w:rPr>
        <w:t>تألیف</w:t>
      </w:r>
      <w:r>
        <w:rPr>
          <w:rFonts w:hint="cs"/>
          <w:rtl/>
        </w:rPr>
        <w:t xml:space="preserve"> اصل بیان مخصوصی وجود دارد و آن اینکه اصل یعنی </w:t>
      </w:r>
      <w:r w:rsidR="009F427C">
        <w:rPr>
          <w:rtl/>
        </w:rPr>
        <w:t>کتاب</w:t>
      </w:r>
      <w:r w:rsidR="009F427C">
        <w:rPr>
          <w:rFonts w:hint="cs"/>
          <w:rtl/>
        </w:rPr>
        <w:t>ی</w:t>
      </w:r>
      <w:r w:rsidR="009F427C">
        <w:rPr>
          <w:rtl/>
        </w:rPr>
        <w:t xml:space="preserve"> (</w:t>
      </w:r>
      <w:r w:rsidR="00427619">
        <w:rPr>
          <w:rFonts w:hint="cs"/>
          <w:rtl/>
        </w:rPr>
        <w:t>حدیثی)</w:t>
      </w:r>
      <w:r>
        <w:rPr>
          <w:rFonts w:hint="cs"/>
          <w:rtl/>
        </w:rPr>
        <w:t xml:space="preserve"> که مورد اعتماد است. و مورد اعتماد بودن اصل ملازمه دارد با وثاقت نویسنده اصل. لذا معتمد بودن اصل دلیل بر معتمد بودن صاحب اصل است. محقق خویی در چند جا اشاره دارد که </w:t>
      </w:r>
      <w:r w:rsidR="009C51C7">
        <w:rPr>
          <w:rFonts w:hint="cs"/>
          <w:rtl/>
        </w:rPr>
        <w:t>این‌گونه</w:t>
      </w:r>
      <w:r>
        <w:rPr>
          <w:rFonts w:hint="cs"/>
          <w:rtl/>
        </w:rPr>
        <w:t xml:space="preserve"> نیست که همه اصول معتمد باشند. استدلال </w:t>
      </w:r>
      <w:r w:rsidR="007B303F">
        <w:rPr>
          <w:rFonts w:hint="cs"/>
          <w:rtl/>
        </w:rPr>
        <w:t>ایشان</w:t>
      </w:r>
      <w:r>
        <w:rPr>
          <w:rFonts w:hint="cs"/>
          <w:rtl/>
        </w:rPr>
        <w:t xml:space="preserve"> هم این است که شیخ طوسی دلیل حجیت خبر واحد را سیره عملی علما </w:t>
      </w:r>
      <w:r w:rsidR="0052340B">
        <w:rPr>
          <w:rFonts w:hint="cs"/>
          <w:rtl/>
        </w:rPr>
        <w:t>می‌داند</w:t>
      </w:r>
      <w:r>
        <w:rPr>
          <w:rFonts w:hint="cs"/>
          <w:rtl/>
        </w:rPr>
        <w:t xml:space="preserve">. </w:t>
      </w:r>
      <w:r w:rsidR="007B303F">
        <w:rPr>
          <w:rFonts w:hint="cs"/>
          <w:rtl/>
        </w:rPr>
        <w:t>ایشان</w:t>
      </w:r>
      <w:r>
        <w:rPr>
          <w:rFonts w:hint="cs"/>
          <w:rtl/>
        </w:rPr>
        <w:t xml:space="preserve"> </w:t>
      </w:r>
      <w:r w:rsidR="00F16102">
        <w:rPr>
          <w:rFonts w:hint="cs"/>
          <w:rtl/>
        </w:rPr>
        <w:t>می‌نویسد</w:t>
      </w:r>
      <w:r>
        <w:rPr>
          <w:rFonts w:hint="cs"/>
          <w:rtl/>
        </w:rPr>
        <w:t>:</w:t>
      </w:r>
    </w:p>
    <w:p w:rsidR="00393532" w:rsidRDefault="00393532" w:rsidP="00393532">
      <w:pPr>
        <w:pStyle w:val="Quote"/>
        <w:rPr>
          <w:rtl/>
        </w:rPr>
      </w:pPr>
      <w:r>
        <w:rPr>
          <w:rFonts w:hint="cs"/>
          <w:rtl/>
        </w:rPr>
        <w:lastRenderedPageBreak/>
        <w:t xml:space="preserve">و الّذي يدل على ذلك: إجماع الفرقة المحقة، فإني وجدتها مجمعة على العمل بهذه الأخبار التي رووها في تصانيفهم و دونوها في أصولهم، لا يتناكرون ذلك و لا يتدافعونه‏، </w:t>
      </w:r>
      <w:r>
        <w:rPr>
          <w:rFonts w:hint="cs"/>
          <w:u w:val="single"/>
          <w:rtl/>
        </w:rPr>
        <w:t xml:space="preserve">حتى أن واحدا منهم إذا أفتى بشي‏ء لا يعرفونه سألوه من أين قلت هذا؟ فإذا أحالهم على كتاب معروف، أو أصل [1] مشهور، </w:t>
      </w:r>
      <w:r>
        <w:rPr>
          <w:rFonts w:hint="cs"/>
          <w:b/>
          <w:bCs/>
          <w:u w:val="single"/>
          <w:rtl/>
        </w:rPr>
        <w:t>و كان‏ راويه‏ ثقة</w:t>
      </w:r>
      <w:r>
        <w:rPr>
          <w:rFonts w:hint="cs"/>
          <w:u w:val="single"/>
          <w:rtl/>
        </w:rPr>
        <w:t xml:space="preserve"> لا ينكر حديثه، سكتوا و سلموا الأمر في ذلك و قبلوا قوله، </w:t>
      </w:r>
      <w:r>
        <w:rPr>
          <w:rFonts w:hint="cs"/>
          <w:rtl/>
        </w:rPr>
        <w:t xml:space="preserve">و هذه عادتهم و سجيتهم من عهد النبي صلى اللَّه عليه و آله و سلم و من بعده من الأئمة </w:t>
      </w:r>
      <w:r w:rsidR="00A62F20">
        <w:rPr>
          <w:rFonts w:hint="cs"/>
          <w:rtl/>
        </w:rPr>
        <w:t>علیهم‌السلام</w:t>
      </w:r>
      <w:r>
        <w:rPr>
          <w:rFonts w:hint="cs"/>
          <w:rtl/>
        </w:rPr>
        <w:t xml:space="preserve">، و من زمن الصادق جعفر بن محمد </w:t>
      </w:r>
      <w:r w:rsidR="00A62F20">
        <w:rPr>
          <w:rFonts w:hint="cs"/>
          <w:rtl/>
        </w:rPr>
        <w:t>علیه‌السلام</w:t>
      </w:r>
      <w:r>
        <w:rPr>
          <w:rFonts w:hint="cs"/>
          <w:rtl/>
        </w:rPr>
        <w:t xml:space="preserve"> الّذي انتشر العلم عنه و كثرت الرواية من جهته، فلو لا أن العمل بهذه الأخبار ك</w:t>
      </w:r>
      <w:r w:rsidR="009C51C7">
        <w:rPr>
          <w:rFonts w:hint="cs"/>
          <w:rtl/>
        </w:rPr>
        <w:t>آنجا</w:t>
      </w:r>
      <w:r>
        <w:rPr>
          <w:rFonts w:hint="cs"/>
          <w:rtl/>
        </w:rPr>
        <w:t>ئزا لما أجمعوا على ذلك و لأنكروه، لأن إجماعهم فيه معصوم لا يجوز عليه الغلط و السهو.</w:t>
      </w:r>
      <w:r>
        <w:rPr>
          <w:vertAlign w:val="superscript"/>
          <w:rtl/>
        </w:rPr>
        <w:footnoteReference w:id="147"/>
      </w:r>
    </w:p>
    <w:p w:rsidR="00393532" w:rsidRDefault="007B303F" w:rsidP="00393532">
      <w:pPr>
        <w:rPr>
          <w:rFonts w:asciiTheme="minorHAnsi" w:hAnsiTheme="minorHAnsi"/>
          <w:rtl/>
        </w:rPr>
      </w:pPr>
      <w:r>
        <w:rPr>
          <w:rFonts w:asciiTheme="minorHAnsi" w:hAnsiTheme="minorHAnsi" w:hint="cs"/>
          <w:rtl/>
        </w:rPr>
        <w:t>ایشان</w:t>
      </w:r>
      <w:r w:rsidR="00393532">
        <w:rPr>
          <w:rFonts w:asciiTheme="minorHAnsi" w:hAnsiTheme="minorHAnsi" w:hint="cs"/>
          <w:rtl/>
        </w:rPr>
        <w:t xml:space="preserve"> در مورد اصل مشهور هم شرط </w:t>
      </w:r>
      <w:r w:rsidR="00A62F20">
        <w:rPr>
          <w:rFonts w:asciiTheme="minorHAnsi" w:hAnsiTheme="minorHAnsi" w:hint="cs"/>
          <w:rtl/>
        </w:rPr>
        <w:t>می‌کند</w:t>
      </w:r>
      <w:r w:rsidR="00393532">
        <w:rPr>
          <w:rFonts w:asciiTheme="minorHAnsi" w:hAnsiTheme="minorHAnsi" w:hint="cs"/>
          <w:rtl/>
        </w:rPr>
        <w:t xml:space="preserve"> که راوی اصل هم باید ثقه باشد که </w:t>
      </w:r>
      <w:r w:rsidR="00F16102">
        <w:rPr>
          <w:rFonts w:asciiTheme="minorHAnsi" w:hAnsiTheme="minorHAnsi" w:hint="cs"/>
          <w:rtl/>
        </w:rPr>
        <w:t>قابل‌اعتماد</w:t>
      </w:r>
      <w:r w:rsidR="00393532">
        <w:rPr>
          <w:rFonts w:asciiTheme="minorHAnsi" w:hAnsiTheme="minorHAnsi" w:hint="cs"/>
          <w:rtl/>
        </w:rPr>
        <w:t xml:space="preserve"> باشد. لذا مطلق اصول معتمد نیستند. زیرا برخی اصول اصلا مشهور نیستند و مشهورین هم برخی غیر ثقه هستند.</w:t>
      </w:r>
    </w:p>
    <w:p w:rsidR="00393532" w:rsidRDefault="00393532" w:rsidP="00393532">
      <w:pPr>
        <w:rPr>
          <w:rFonts w:asciiTheme="minorHAnsi" w:hAnsiTheme="minorHAnsi"/>
          <w:rtl/>
        </w:rPr>
      </w:pPr>
      <w:r>
        <w:rPr>
          <w:rFonts w:asciiTheme="minorHAnsi" w:hAnsiTheme="minorHAnsi" w:hint="cs"/>
          <w:rtl/>
        </w:rPr>
        <w:t xml:space="preserve">(ممکن است کسی اشکال کند که راوی اصل یعنی کسی که این کتاب را برای دیگران روایت </w:t>
      </w:r>
      <w:r w:rsidR="00A62F20">
        <w:rPr>
          <w:rFonts w:asciiTheme="minorHAnsi" w:hAnsiTheme="minorHAnsi" w:hint="cs"/>
          <w:rtl/>
        </w:rPr>
        <w:t>می‌کند</w:t>
      </w:r>
      <w:r>
        <w:rPr>
          <w:rFonts w:asciiTheme="minorHAnsi" w:hAnsiTheme="minorHAnsi" w:hint="cs"/>
          <w:rtl/>
        </w:rPr>
        <w:t xml:space="preserve">. یعنی نویسنده کتاب شخص دیگری است و </w:t>
      </w:r>
      <w:r w:rsidR="00F16102">
        <w:rPr>
          <w:rFonts w:asciiTheme="minorHAnsi" w:hAnsiTheme="minorHAnsi" w:hint="cs"/>
          <w:rtl/>
        </w:rPr>
        <w:t>حتماً</w:t>
      </w:r>
      <w:r>
        <w:rPr>
          <w:rFonts w:asciiTheme="minorHAnsi" w:hAnsiTheme="minorHAnsi" w:hint="cs"/>
          <w:rtl/>
        </w:rPr>
        <w:t xml:space="preserve"> ثقه است و راوی این اصل کسی است که این کتاب را برای دیگران روایت </w:t>
      </w:r>
      <w:r w:rsidR="00A62F20">
        <w:rPr>
          <w:rFonts w:asciiTheme="minorHAnsi" w:hAnsiTheme="minorHAnsi" w:hint="cs"/>
          <w:rtl/>
        </w:rPr>
        <w:t>می‌کند</w:t>
      </w:r>
      <w:r>
        <w:rPr>
          <w:rFonts w:asciiTheme="minorHAnsi" w:hAnsiTheme="minorHAnsi" w:hint="cs"/>
          <w:rtl/>
        </w:rPr>
        <w:t>. راوی اصل ممکن است ثقه باشد و ممکن است ثقه نباشد ولی نویسنده اصل در هر صورت ثقه است.)</w:t>
      </w:r>
    </w:p>
    <w:p w:rsidR="00393532" w:rsidRDefault="00393532" w:rsidP="00393532">
      <w:pPr>
        <w:rPr>
          <w:rFonts w:asciiTheme="minorHAnsi" w:hAnsiTheme="minorHAnsi"/>
          <w:rtl/>
        </w:rPr>
      </w:pPr>
      <w:r>
        <w:rPr>
          <w:rFonts w:asciiTheme="minorHAnsi" w:hAnsiTheme="minorHAnsi" w:hint="cs"/>
          <w:rtl/>
        </w:rPr>
        <w:t xml:space="preserve">البته </w:t>
      </w:r>
      <w:r w:rsidR="00F16102">
        <w:rPr>
          <w:rFonts w:asciiTheme="minorHAnsi" w:hAnsiTheme="minorHAnsi" w:hint="cs"/>
          <w:rtl/>
        </w:rPr>
        <w:t>ماقبل</w:t>
      </w:r>
      <w:r>
        <w:rPr>
          <w:rFonts w:asciiTheme="minorHAnsi" w:hAnsiTheme="minorHAnsi" w:hint="cs"/>
          <w:rtl/>
        </w:rPr>
        <w:t xml:space="preserve">ا گفتیم که راوی اصل منظور خود </w:t>
      </w:r>
      <w:r w:rsidR="00F16102">
        <w:rPr>
          <w:rFonts w:asciiTheme="minorHAnsi" w:hAnsiTheme="minorHAnsi" w:hint="cs"/>
          <w:rtl/>
        </w:rPr>
        <w:t>مؤلف</w:t>
      </w:r>
      <w:r>
        <w:rPr>
          <w:rFonts w:asciiTheme="minorHAnsi" w:hAnsiTheme="minorHAnsi" w:hint="cs"/>
          <w:rtl/>
        </w:rPr>
        <w:t xml:space="preserve"> اصل است. شاهد این حرف هم این است که در مقدمه فهرست شیخ آمده است:</w:t>
      </w:r>
    </w:p>
    <w:p w:rsidR="00393532" w:rsidRDefault="00393532" w:rsidP="00393532">
      <w:pPr>
        <w:pStyle w:val="Quote"/>
        <w:rPr>
          <w:rtl/>
        </w:rPr>
      </w:pPr>
      <w:r>
        <w:rPr>
          <w:rFonts w:hint="cs"/>
          <w:rtl/>
        </w:rPr>
        <w:t xml:space="preserve">أما بعد: فإني لما رأيت جماعة من شيوخ طائفتنا من أصحاب الحديث عملوا فهرست كتب </w:t>
      </w:r>
      <w:r w:rsidR="00615FB7">
        <w:rPr>
          <w:rFonts w:hint="cs"/>
          <w:rtl/>
        </w:rPr>
        <w:t>أصحابنا</w:t>
      </w:r>
      <w:r>
        <w:rPr>
          <w:rFonts w:hint="cs"/>
          <w:rtl/>
        </w:rPr>
        <w:t xml:space="preserve"> و </w:t>
      </w:r>
      <w:r>
        <w:rPr>
          <w:rFonts w:hint="cs"/>
          <w:b/>
          <w:bCs/>
          <w:rtl/>
        </w:rPr>
        <w:t>ما صنفوه من التصانيف و رووه من الأصول</w:t>
      </w:r>
      <w:r>
        <w:rPr>
          <w:rFonts w:hint="cs"/>
          <w:rtl/>
        </w:rPr>
        <w:t xml:space="preserve"> و لم أجد منهم أحدا استوفى ذلك</w:t>
      </w:r>
    </w:p>
    <w:p w:rsidR="00393532" w:rsidRDefault="00F16102" w:rsidP="00393532">
      <w:r>
        <w:rPr>
          <w:rFonts w:hint="cs"/>
          <w:rtl/>
        </w:rPr>
        <w:t>مؤلف</w:t>
      </w:r>
      <w:r w:rsidR="00393532">
        <w:rPr>
          <w:rFonts w:hint="cs"/>
          <w:rtl/>
        </w:rPr>
        <w:t xml:space="preserve"> تصانیف را من صنف المصنفات تعبیر </w:t>
      </w:r>
      <w:r w:rsidR="00A62F20">
        <w:rPr>
          <w:rFonts w:hint="cs"/>
          <w:rtl/>
        </w:rPr>
        <w:t>می‌کند</w:t>
      </w:r>
      <w:r w:rsidR="00393532">
        <w:rPr>
          <w:rFonts w:hint="cs"/>
          <w:rtl/>
        </w:rPr>
        <w:t xml:space="preserve"> و نویسنده اصول را راوی اصل تعبیر </w:t>
      </w:r>
      <w:r w:rsidR="00A62F20">
        <w:rPr>
          <w:rFonts w:hint="cs"/>
          <w:rtl/>
        </w:rPr>
        <w:t>می‌کند</w:t>
      </w:r>
      <w:r w:rsidR="00393532">
        <w:rPr>
          <w:rFonts w:hint="cs"/>
          <w:rtl/>
        </w:rPr>
        <w:t xml:space="preserve">. به همین قرینه راوی اصل یعنی نویسنده اصل. زیرا در آن زمان نوشتن کتاب روایی به معنای روایت کردن از امام بوده است. لذا این جمله داخل در بحث توثیق نویسنده اصل است، اما </w:t>
      </w:r>
      <w:r>
        <w:rPr>
          <w:rFonts w:hint="cs"/>
          <w:rtl/>
        </w:rPr>
        <w:t>مؤلف</w:t>
      </w:r>
      <w:r w:rsidR="00393532">
        <w:rPr>
          <w:rFonts w:hint="cs"/>
          <w:rtl/>
        </w:rPr>
        <w:t xml:space="preserve"> اصل که همان راوی اصل است </w:t>
      </w:r>
      <w:r>
        <w:rPr>
          <w:rFonts w:hint="cs"/>
          <w:rtl/>
        </w:rPr>
        <w:t>می‌توان</w:t>
      </w:r>
      <w:r w:rsidR="00393532">
        <w:rPr>
          <w:rFonts w:hint="cs"/>
          <w:rtl/>
        </w:rPr>
        <w:t xml:space="preserve">د ثقه باشد و </w:t>
      </w:r>
      <w:r>
        <w:rPr>
          <w:rFonts w:hint="cs"/>
          <w:rtl/>
        </w:rPr>
        <w:t>می‌توان</w:t>
      </w:r>
      <w:r w:rsidR="00393532">
        <w:rPr>
          <w:rFonts w:hint="cs"/>
          <w:rtl/>
        </w:rPr>
        <w:t>د هم ثقه نباشد. و اشکال محقق خویی به جاست و نویسنده اصل بودن ن</w:t>
      </w:r>
      <w:r>
        <w:rPr>
          <w:rFonts w:hint="cs"/>
          <w:rtl/>
        </w:rPr>
        <w:t>می‌توان</w:t>
      </w:r>
      <w:r w:rsidR="00393532">
        <w:rPr>
          <w:rFonts w:hint="cs"/>
          <w:rtl/>
        </w:rPr>
        <w:t>د دلیل بر وثاقت باشد.</w:t>
      </w:r>
    </w:p>
    <w:p w:rsidR="00393532" w:rsidRDefault="00393532" w:rsidP="00393532">
      <w:pPr>
        <w:rPr>
          <w:rtl/>
        </w:rPr>
      </w:pPr>
      <w:r>
        <w:rPr>
          <w:rFonts w:hint="cs"/>
          <w:rtl/>
        </w:rPr>
        <w:t xml:space="preserve">اصول اربعمائه هم که میگویند معتبر بودند یعنی فی الجمله معتبر </w:t>
      </w:r>
      <w:r w:rsidR="00A62F20">
        <w:rPr>
          <w:rFonts w:hint="cs"/>
          <w:rtl/>
        </w:rPr>
        <w:t>بوده‌اند</w:t>
      </w:r>
      <w:r>
        <w:rPr>
          <w:rFonts w:hint="cs"/>
          <w:rtl/>
        </w:rPr>
        <w:t xml:space="preserve"> و در میان این اصول هم ممکن است برخی غیر معتمد و غیر ثقه باشند.</w:t>
      </w:r>
    </w:p>
    <w:p w:rsidR="00393532" w:rsidRDefault="00393532" w:rsidP="00393532">
      <w:pPr>
        <w:pStyle w:val="Heading3"/>
        <w:rPr>
          <w:rtl/>
        </w:rPr>
      </w:pPr>
      <w:bookmarkStart w:id="226" w:name="_Toc37017438"/>
      <w:r>
        <w:rPr>
          <w:rtl/>
        </w:rPr>
        <w:t>ذکر طریق الی شخص فی المشیخه</w:t>
      </w:r>
      <w:bookmarkEnd w:id="226"/>
    </w:p>
    <w:p w:rsidR="00393532" w:rsidRDefault="00393532" w:rsidP="00393532">
      <w:pPr>
        <w:rPr>
          <w:rtl/>
        </w:rPr>
      </w:pPr>
      <w:r>
        <w:rPr>
          <w:rFonts w:hint="cs"/>
          <w:rtl/>
        </w:rPr>
        <w:t xml:space="preserve">برخی </w:t>
      </w:r>
      <w:r w:rsidR="0052340B">
        <w:rPr>
          <w:rFonts w:hint="cs"/>
          <w:rtl/>
        </w:rPr>
        <w:t>گفته‌اند</w:t>
      </w:r>
      <w:r>
        <w:rPr>
          <w:rFonts w:hint="cs"/>
          <w:rtl/>
        </w:rPr>
        <w:t xml:space="preserve"> اگر صدوق در مشیخه به کسی طریق ذکر کند دلالت بر وثاقت آن شخص دارد زیرا خود شیخ صدوق در مقدمه فقیه شهادت داده است که:</w:t>
      </w:r>
    </w:p>
    <w:p w:rsidR="00393532" w:rsidRDefault="00393532" w:rsidP="00393532">
      <w:pPr>
        <w:pStyle w:val="Quote"/>
        <w:rPr>
          <w:rFonts w:ascii="Times New Roman" w:hAnsi="Times New Roman" w:cs="Times New Roman"/>
          <w:sz w:val="24"/>
          <w:szCs w:val="24"/>
          <w:rtl/>
        </w:rPr>
      </w:pPr>
      <w:r>
        <w:rPr>
          <w:rFonts w:hint="cs"/>
          <w:rtl/>
        </w:rPr>
        <w:lastRenderedPageBreak/>
        <w:t>وَ لَمْ أَقْصِدْ فِيهِ قَصْدَ</w:t>
      </w:r>
      <w:r>
        <w:rPr>
          <w:rFonts w:ascii="Times New Roman" w:hAnsi="Times New Roman" w:cs="Times New Roman"/>
          <w:sz w:val="24"/>
          <w:szCs w:val="24"/>
          <w:rtl/>
        </w:rPr>
        <w:t xml:space="preserve"> </w:t>
      </w:r>
      <w:r>
        <w:rPr>
          <w:rFonts w:hint="cs"/>
          <w:rtl/>
        </w:rPr>
        <w:t xml:space="preserve">الْمُصَنِّفِينَ فِي إِيرَادِ جَمِيعِ مَا رَوَوْهُ </w:t>
      </w:r>
      <w:r>
        <w:rPr>
          <w:rFonts w:hint="cs"/>
          <w:u w:val="single"/>
          <w:rtl/>
        </w:rPr>
        <w:t>بَلْ قَصَدْتُ إِلَى إِيرَادِ مَا أُفْتِي بِهِ وَ أَحْكُمُ بِصِحَّتِهِ</w:t>
      </w:r>
      <w:r>
        <w:rPr>
          <w:rFonts w:hint="cs"/>
          <w:rtl/>
        </w:rPr>
        <w:t xml:space="preserve">‏ وَ أَعْتَقِدُ فِيهِ أَنَّهُ حُجَّةٌ فِيمَا بَيْنِي وَ بَيْنَ رَبِّي تَقَدَّسَ ذِكْرُهُ وَ تَعَالَتْ قُدْرَتُهُ </w:t>
      </w:r>
      <w:r>
        <w:rPr>
          <w:rFonts w:hint="cs"/>
          <w:b/>
          <w:bCs/>
          <w:rtl/>
        </w:rPr>
        <w:t>وَ جَمِيعُ مَا فِيهِ مُسْتَخْرَجٌ مِنْ كُتُبٍ مَشْهُورَةٍ عَلَيْهَا الْمُعَوَّلُ وَ إِلَيْهَا الْمَرْجِعُ</w:t>
      </w:r>
    </w:p>
    <w:p w:rsidR="00393532" w:rsidRDefault="00393532" w:rsidP="00393532">
      <w:pPr>
        <w:rPr>
          <w:rtl/>
        </w:rPr>
      </w:pPr>
      <w:r>
        <w:rPr>
          <w:rFonts w:hint="cs"/>
          <w:rtl/>
        </w:rPr>
        <w:t>این استدلال دو مقدمه دارد:</w:t>
      </w:r>
    </w:p>
    <w:p w:rsidR="00393532" w:rsidRDefault="00393532" w:rsidP="00393532">
      <w:pPr>
        <w:rPr>
          <w:rtl/>
        </w:rPr>
      </w:pPr>
      <w:r>
        <w:rPr>
          <w:rFonts w:hint="cs"/>
          <w:rtl/>
        </w:rPr>
        <w:t xml:space="preserve">1. کتاب مشهور </w:t>
      </w:r>
      <w:r w:rsidR="00F16102">
        <w:rPr>
          <w:rFonts w:hint="cs"/>
          <w:rtl/>
        </w:rPr>
        <w:t>حتماً</w:t>
      </w:r>
      <w:r>
        <w:rPr>
          <w:rFonts w:hint="cs"/>
          <w:rtl/>
        </w:rPr>
        <w:t xml:space="preserve"> باید </w:t>
      </w:r>
      <w:r w:rsidR="00F16102">
        <w:rPr>
          <w:rFonts w:hint="cs"/>
          <w:rtl/>
        </w:rPr>
        <w:t>مؤلف</w:t>
      </w:r>
      <w:r>
        <w:rPr>
          <w:rFonts w:hint="cs"/>
          <w:rtl/>
        </w:rPr>
        <w:t xml:space="preserve"> آن معتمد باشد. زیرا اگر به یک روایت عمل شود تلازمی ندارد که </w:t>
      </w:r>
      <w:r w:rsidR="00F16102">
        <w:rPr>
          <w:rFonts w:hint="cs"/>
          <w:rtl/>
        </w:rPr>
        <w:t>حتماً</w:t>
      </w:r>
      <w:r>
        <w:rPr>
          <w:rFonts w:hint="cs"/>
          <w:rtl/>
        </w:rPr>
        <w:t xml:space="preserve"> راوی آن ثقه است. بلکه ممکن است </w:t>
      </w:r>
      <w:r w:rsidR="009C51C7">
        <w:rPr>
          <w:rFonts w:hint="cs"/>
          <w:rtl/>
        </w:rPr>
        <w:t>به دلیل</w:t>
      </w:r>
      <w:r>
        <w:rPr>
          <w:rFonts w:hint="cs"/>
          <w:rtl/>
        </w:rPr>
        <w:t xml:space="preserve"> قرائن خارجیه حکم به صحت آن روایت </w:t>
      </w:r>
      <w:r w:rsidR="00615FB7">
        <w:rPr>
          <w:rFonts w:hint="cs"/>
          <w:rtl/>
        </w:rPr>
        <w:t>داده‌شده</w:t>
      </w:r>
      <w:r>
        <w:rPr>
          <w:rFonts w:hint="cs"/>
          <w:rtl/>
        </w:rPr>
        <w:t xml:space="preserve"> باشد. اما اگر یک کتاب به طور کامل و کلی مورد عمل قرار بگیرد این بسیار بعید است که </w:t>
      </w:r>
      <w:r w:rsidR="009C51C7">
        <w:rPr>
          <w:rFonts w:hint="cs"/>
          <w:rtl/>
        </w:rPr>
        <w:t>به دلیل</w:t>
      </w:r>
      <w:r>
        <w:rPr>
          <w:rFonts w:hint="cs"/>
          <w:rtl/>
        </w:rPr>
        <w:t xml:space="preserve"> قرائن خارجیه مورد اعتماد قرار گرفته باشد بلکه عرفا تلازم دارد با اینکه راوی این کتاب را ثقه می دانستند. بله! یک مطلبی در مورد وهب بن وهب ابوالبختری وجود دارد که این مطلب را ممکن است تضعیف کند. ابن غضائری می فرمایند:</w:t>
      </w:r>
    </w:p>
    <w:p w:rsidR="00393532" w:rsidRDefault="00393532" w:rsidP="00393532">
      <w:pPr>
        <w:pStyle w:val="Quote"/>
        <w:rPr>
          <w:rtl/>
        </w:rPr>
      </w:pPr>
      <w:r>
        <w:rPr>
          <w:rFonts w:hint="cs"/>
          <w:rtl/>
        </w:rPr>
        <w:t>وهب بن وهب بن عبد الله</w:t>
      </w:r>
    </w:p>
    <w:p w:rsidR="00393532" w:rsidRDefault="00393532" w:rsidP="00393532">
      <w:pPr>
        <w:pStyle w:val="Quote"/>
        <w:rPr>
          <w:rtl/>
        </w:rPr>
      </w:pPr>
      <w:r>
        <w:rPr>
          <w:rFonts w:hint="cs"/>
          <w:rtl/>
        </w:rPr>
        <w:t xml:space="preserve">بن زمعة بن الأسود بن المطلب بن عبد العزى أبو البخترى القاضى. كذاب عامي إلا أن له عن جعفر بن محمد </w:t>
      </w:r>
      <w:r w:rsidR="00A62F20">
        <w:rPr>
          <w:rFonts w:hint="cs"/>
          <w:rtl/>
        </w:rPr>
        <w:t>علیه‌السلام</w:t>
      </w:r>
      <w:r>
        <w:rPr>
          <w:rFonts w:hint="cs"/>
          <w:rtl/>
        </w:rPr>
        <w:t xml:space="preserve"> أحاديث كلها يوثق بها.</w:t>
      </w:r>
    </w:p>
    <w:p w:rsidR="00393532" w:rsidRDefault="00393532" w:rsidP="00932346">
      <w:r>
        <w:rPr>
          <w:rFonts w:hint="cs"/>
          <w:rtl/>
        </w:rPr>
        <w:t xml:space="preserve">او ضعیف و کذاب است ولی یک کتابی دارد که همه این کتاب معتمد است. اگر این را هم بپذیریم این یک مورد نادر و استثنا است و هیچ مورد دیگری را سراغ نداریم. خود ابن غضائری هم با ادات استثنا </w:t>
      </w:r>
      <w:r w:rsidR="0052340B">
        <w:rPr>
          <w:rFonts w:hint="cs"/>
          <w:rtl/>
        </w:rPr>
        <w:t>می‌گوید</w:t>
      </w:r>
      <w:r>
        <w:rPr>
          <w:rFonts w:hint="cs"/>
          <w:rtl/>
        </w:rPr>
        <w:t xml:space="preserve"> این کتاب معتمد است و این خود اشعار دارد که این مسئله خلاف متعارف است. در ثانی اگر هم یک شخصی ثقه نباشد ولی کتابش معتبر باشد و ما هم بدانیم از همین کتاب معتمد روایت او اخذ شده است همین برای قبول روایتش کافی است و لازم نیست یک وثاقت تام در مورد راوی احراز شود. </w:t>
      </w:r>
      <w:r w:rsidR="00F16102">
        <w:rPr>
          <w:rFonts w:hint="cs"/>
          <w:rtl/>
        </w:rPr>
        <w:t>ثالثاً</w:t>
      </w:r>
      <w:r>
        <w:rPr>
          <w:rFonts w:hint="cs"/>
          <w:rtl/>
        </w:rPr>
        <w:t xml:space="preserve"> اصلا معلوم نیست ابوالبختری ضعیف باشد. زیرا این عبارت ابن غضائری در برخی نسخه ها همین است که نقل </w:t>
      </w:r>
      <w:r w:rsidR="009F427C">
        <w:rPr>
          <w:rtl/>
        </w:rPr>
        <w:t>کرد</w:t>
      </w:r>
      <w:r w:rsidR="009F427C">
        <w:rPr>
          <w:rFonts w:hint="cs"/>
          <w:rtl/>
        </w:rPr>
        <w:t>ی</w:t>
      </w:r>
      <w:r w:rsidR="009F427C">
        <w:rPr>
          <w:rFonts w:hint="eastAsia"/>
          <w:rtl/>
        </w:rPr>
        <w:t>م</w:t>
      </w:r>
      <w:r w:rsidR="009F427C">
        <w:rPr>
          <w:rtl/>
        </w:rPr>
        <w:t xml:space="preserve"> (</w:t>
      </w:r>
      <w:r>
        <w:rPr>
          <w:rFonts w:hint="cs"/>
          <w:rtl/>
        </w:rPr>
        <w:t xml:space="preserve">کلها یوثق به) و در برخی نسخه ها </w:t>
      </w:r>
      <w:r w:rsidR="00A62F20">
        <w:rPr>
          <w:rFonts w:hint="cs"/>
          <w:rtl/>
        </w:rPr>
        <w:t>دقیقاً</w:t>
      </w:r>
      <w:r>
        <w:rPr>
          <w:rFonts w:hint="cs"/>
          <w:rtl/>
        </w:rPr>
        <w:t xml:space="preserve"> بر عکس این مطلب است که کلها لا یوثق به! در مجمع الرجال قهبائی نقل </w:t>
      </w:r>
      <w:r w:rsidR="00A62F20">
        <w:rPr>
          <w:rFonts w:hint="cs"/>
          <w:rtl/>
        </w:rPr>
        <w:t>می‌کند</w:t>
      </w:r>
      <w:r>
        <w:rPr>
          <w:rFonts w:hint="cs"/>
          <w:rtl/>
        </w:rPr>
        <w:t xml:space="preserve"> که این عبارت لا یوثق به است. لکن برخی بزرگان </w:t>
      </w:r>
      <w:r w:rsidR="0052340B">
        <w:rPr>
          <w:rFonts w:hint="cs"/>
          <w:rtl/>
        </w:rPr>
        <w:t>گفته‌اند</w:t>
      </w:r>
      <w:r>
        <w:rPr>
          <w:rFonts w:hint="cs"/>
          <w:rtl/>
        </w:rPr>
        <w:t xml:space="preserve"> اگر این عبارت لا یوثق به باشد با الا استثنائیه جور در ن</w:t>
      </w:r>
      <w:r w:rsidR="0052340B">
        <w:rPr>
          <w:rFonts w:hint="cs"/>
          <w:rtl/>
        </w:rPr>
        <w:t>می‌آید</w:t>
      </w:r>
      <w:r>
        <w:rPr>
          <w:rFonts w:hint="cs"/>
          <w:rtl/>
        </w:rPr>
        <w:t>. لذا یوثق به باید باشد.</w:t>
      </w:r>
    </w:p>
    <w:p w:rsidR="00393532" w:rsidRDefault="00393532" w:rsidP="00393532">
      <w:pPr>
        <w:rPr>
          <w:rtl/>
        </w:rPr>
      </w:pPr>
      <w:r>
        <w:rPr>
          <w:rFonts w:hint="cs"/>
          <w:rtl/>
        </w:rPr>
        <w:t xml:space="preserve">لکن به نظر ما «لا یوثق به» با «الا» هم جور در </w:t>
      </w:r>
      <w:r w:rsidR="0052340B">
        <w:rPr>
          <w:rFonts w:hint="cs"/>
          <w:rtl/>
        </w:rPr>
        <w:t>می‌آید</w:t>
      </w:r>
      <w:r>
        <w:rPr>
          <w:rFonts w:hint="cs"/>
          <w:rtl/>
        </w:rPr>
        <w:t xml:space="preserve">. زیرا کتاب ابن غضائری در مورد امامیه ها است و کسانی که با امامیه ارتباط دارد. ابوالبختری عامی است و این «الا» استثنا از عامی بودن است نه استثنا از ضعیف بودن. یعنی اینکه گفته است عامی است این </w:t>
      </w:r>
      <w:r w:rsidR="009C51C7">
        <w:rPr>
          <w:rFonts w:hint="cs"/>
          <w:rtl/>
        </w:rPr>
        <w:t>سؤال</w:t>
      </w:r>
      <w:r>
        <w:rPr>
          <w:rFonts w:hint="cs"/>
          <w:rtl/>
        </w:rPr>
        <w:t xml:space="preserve"> را بدنبال دارد که چرا در این کتاب نام او را برده ای. لذا با «الا» پاسخ </w:t>
      </w:r>
      <w:r w:rsidR="009C51C7">
        <w:rPr>
          <w:rFonts w:hint="cs"/>
          <w:rtl/>
        </w:rPr>
        <w:t>می‌دهد</w:t>
      </w:r>
      <w:r>
        <w:rPr>
          <w:rFonts w:hint="cs"/>
          <w:rtl/>
        </w:rPr>
        <w:t xml:space="preserve"> که کتابی دارد که از امام صادق روایت نقل کرده است. لذا دلیل اینکه در این کتاب نام او را برده ایم همین است. اما این کتاب آیا مورد اعتماد است یا خیر؟ </w:t>
      </w:r>
      <w:r w:rsidR="007B303F">
        <w:rPr>
          <w:rFonts w:hint="cs"/>
          <w:rtl/>
        </w:rPr>
        <w:t>ایشان</w:t>
      </w:r>
      <w:r>
        <w:rPr>
          <w:rFonts w:hint="cs"/>
          <w:rtl/>
        </w:rPr>
        <w:t xml:space="preserve"> می فرمایند کلها لا یوثق به. لذا عبارت وحدت سیاق دارد. البته وهب بن وهب از او اکثار روایت وجود دارد. لذا با این اکثار روایت آن </w:t>
      </w:r>
      <w:r w:rsidR="009C51C7">
        <w:rPr>
          <w:rFonts w:hint="cs"/>
          <w:rtl/>
        </w:rPr>
        <w:t>نسخه‌های</w:t>
      </w:r>
      <w:r>
        <w:rPr>
          <w:rFonts w:hint="cs"/>
          <w:rtl/>
        </w:rPr>
        <w:t xml:space="preserve">ی که «کلها یوثق به» را </w:t>
      </w:r>
      <w:r w:rsidR="00F16102">
        <w:rPr>
          <w:rFonts w:hint="cs"/>
          <w:rtl/>
        </w:rPr>
        <w:t>می‌توان</w:t>
      </w:r>
      <w:r>
        <w:rPr>
          <w:rFonts w:hint="cs"/>
          <w:rtl/>
        </w:rPr>
        <w:t xml:space="preserve"> ترجیح داد. زیرا اجلا از او زیاد روایت نقل </w:t>
      </w:r>
      <w:r w:rsidR="009C51C7">
        <w:rPr>
          <w:rFonts w:hint="cs"/>
          <w:rtl/>
        </w:rPr>
        <w:t>کرده‌اند</w:t>
      </w:r>
      <w:r>
        <w:rPr>
          <w:rFonts w:hint="cs"/>
          <w:rtl/>
        </w:rPr>
        <w:t xml:space="preserve"> و این نقل زیاد این وجه را تقویت </w:t>
      </w:r>
      <w:r w:rsidR="00A62F20">
        <w:rPr>
          <w:rFonts w:hint="cs"/>
          <w:rtl/>
        </w:rPr>
        <w:t>می‌کند</w:t>
      </w:r>
      <w:r>
        <w:rPr>
          <w:rFonts w:hint="cs"/>
          <w:rtl/>
        </w:rPr>
        <w:t xml:space="preserve"> که کتاب او مورد اعتماد بوده است.</w:t>
      </w:r>
    </w:p>
    <w:p w:rsidR="00393532" w:rsidRDefault="00F16102" w:rsidP="00393532">
      <w:pPr>
        <w:rPr>
          <w:rtl/>
        </w:rPr>
      </w:pPr>
      <w:r>
        <w:rPr>
          <w:rFonts w:hint="cs"/>
          <w:rtl/>
        </w:rPr>
        <w:t>به‌هرحال</w:t>
      </w:r>
      <w:r w:rsidR="00393532">
        <w:rPr>
          <w:rFonts w:hint="cs"/>
          <w:rtl/>
        </w:rPr>
        <w:t xml:space="preserve"> این مورد فیه ما فیه است و به فرض هم که کتابش </w:t>
      </w:r>
      <w:r>
        <w:rPr>
          <w:rFonts w:hint="cs"/>
          <w:rtl/>
        </w:rPr>
        <w:t>باوجود</w:t>
      </w:r>
      <w:r w:rsidR="00393532">
        <w:rPr>
          <w:rFonts w:hint="cs"/>
          <w:rtl/>
        </w:rPr>
        <w:t xml:space="preserve"> ضعف او معتمد باشد یک استثنا است و آن قاعده کلی را خراب ن</w:t>
      </w:r>
      <w:r w:rsidR="00A62F20">
        <w:rPr>
          <w:rFonts w:hint="cs"/>
          <w:rtl/>
        </w:rPr>
        <w:t>می‌کند</w:t>
      </w:r>
      <w:r w:rsidR="00393532">
        <w:rPr>
          <w:rFonts w:hint="cs"/>
          <w:rtl/>
        </w:rPr>
        <w:t>.</w:t>
      </w:r>
    </w:p>
    <w:p w:rsidR="00393532" w:rsidRDefault="00393532" w:rsidP="00393532">
      <w:pPr>
        <w:rPr>
          <w:rtl/>
        </w:rPr>
      </w:pPr>
      <w:r>
        <w:rPr>
          <w:rFonts w:hint="cs"/>
          <w:rtl/>
        </w:rPr>
        <w:lastRenderedPageBreak/>
        <w:t xml:space="preserve">پس مقدمه اول </w:t>
      </w:r>
      <w:r w:rsidR="009C51C7">
        <w:rPr>
          <w:rFonts w:hint="cs"/>
          <w:rtl/>
        </w:rPr>
        <w:t>این‌که</w:t>
      </w:r>
      <w:r>
        <w:rPr>
          <w:rFonts w:hint="cs"/>
          <w:rtl/>
        </w:rPr>
        <w:t xml:space="preserve"> </w:t>
      </w:r>
      <w:r w:rsidR="00F16102">
        <w:rPr>
          <w:rFonts w:hint="cs"/>
          <w:rtl/>
        </w:rPr>
        <w:t>مؤلف</w:t>
      </w:r>
      <w:r>
        <w:rPr>
          <w:rFonts w:hint="cs"/>
          <w:rtl/>
        </w:rPr>
        <w:t xml:space="preserve"> کتب مشهور معمول</w:t>
      </w:r>
      <w:r w:rsidR="00932346">
        <w:rPr>
          <w:rFonts w:hint="cs"/>
          <w:rtl/>
        </w:rPr>
        <w:t xml:space="preserve"> بها</w:t>
      </w:r>
      <w:r>
        <w:rPr>
          <w:rFonts w:hint="cs"/>
          <w:rtl/>
        </w:rPr>
        <w:t xml:space="preserve">، </w:t>
      </w:r>
      <w:r w:rsidR="00F16102">
        <w:rPr>
          <w:rFonts w:hint="cs"/>
          <w:rtl/>
        </w:rPr>
        <w:t>حتماً</w:t>
      </w:r>
      <w:r>
        <w:rPr>
          <w:rFonts w:hint="cs"/>
          <w:rtl/>
        </w:rPr>
        <w:t xml:space="preserve"> معتمد است.</w:t>
      </w:r>
    </w:p>
    <w:p w:rsidR="00932346" w:rsidRDefault="00393532" w:rsidP="00393532">
      <w:pPr>
        <w:rPr>
          <w:rtl/>
        </w:rPr>
      </w:pPr>
      <w:r>
        <w:rPr>
          <w:rFonts w:hint="cs"/>
          <w:rtl/>
        </w:rPr>
        <w:t xml:space="preserve">2. مقدمه دوم که عمده همین است، این است که هرکسی که صدوق او را در مشیخه می آورد و در کتاب صدوق در اول سند است </w:t>
      </w:r>
      <w:r w:rsidR="00F16102">
        <w:rPr>
          <w:rFonts w:hint="cs"/>
          <w:rtl/>
        </w:rPr>
        <w:t>مؤلف</w:t>
      </w:r>
      <w:r>
        <w:rPr>
          <w:rFonts w:hint="cs"/>
          <w:rtl/>
        </w:rPr>
        <w:t xml:space="preserve"> کتاب است.</w:t>
      </w:r>
    </w:p>
    <w:p w:rsidR="00393532" w:rsidRDefault="00393532" w:rsidP="00393532">
      <w:pPr>
        <w:rPr>
          <w:rtl/>
        </w:rPr>
      </w:pPr>
      <w:r>
        <w:rPr>
          <w:rFonts w:hint="cs"/>
          <w:rtl/>
        </w:rPr>
        <w:t xml:space="preserve">این مقدمه را ما مفصلا قبلا رد کردیم و گفتیم که این گونه نیست. نه خود شیخ صدوق چنین تصریحی کرده است و نه با مطالعه کتاب به این مطلب می رسیم بلکه مسلم است که افراد اول سند الزاما صاحب کتاب نیستند. در مورد تهذیب شیخ تصریح کرده است که هرکس که اول سند است صاحب کتاب است. و همین کار را هم کرده است هرچند ممکن است برخی را </w:t>
      </w:r>
      <w:r w:rsidR="00F16102">
        <w:rPr>
          <w:rFonts w:hint="cs"/>
          <w:rtl/>
        </w:rPr>
        <w:t>باواسطه</w:t>
      </w:r>
      <w:r>
        <w:rPr>
          <w:rFonts w:hint="cs"/>
          <w:rtl/>
        </w:rPr>
        <w:t xml:space="preserve"> از کتاب آن شخص نقل کند. لکن در مورد فقیه این سخن </w:t>
      </w:r>
      <w:r w:rsidR="0052340B">
        <w:rPr>
          <w:rFonts w:hint="cs"/>
          <w:rtl/>
        </w:rPr>
        <w:t>قابل‌قبول</w:t>
      </w:r>
      <w:r>
        <w:rPr>
          <w:rFonts w:hint="cs"/>
          <w:rtl/>
        </w:rPr>
        <w:t xml:space="preserve"> نیست. لذا ذکر طریق در مشیخه دلیل بر صاحب کتاب بودن او نیست. بله! قبلا گفتیم که کسی که در فقیه از او زیاد نقل روایت کرده باشد و در مشیخه به او یک طریق ذکر کرده است احتمالا از کتاب او اخذ کرده است. هر چند به همین بیان هم مناقشاتی وارد بود.</w:t>
      </w:r>
    </w:p>
    <w:p w:rsidR="00393532" w:rsidRDefault="00D54067" w:rsidP="00393532">
      <w:pPr>
        <w:rPr>
          <w:rtl/>
        </w:rPr>
      </w:pPr>
      <w:r>
        <w:rPr>
          <w:rFonts w:hint="cs"/>
          <w:rtl/>
        </w:rPr>
        <w:t>باهم</w:t>
      </w:r>
      <w:r w:rsidR="00393532">
        <w:rPr>
          <w:rFonts w:hint="cs"/>
          <w:rtl/>
        </w:rPr>
        <w:t>ه این مطالب این عبارت شیخ در مقدمه فقیه همچنان فایده رجالی دارد. به این بی</w:t>
      </w:r>
      <w:r>
        <w:rPr>
          <w:rFonts w:hint="cs"/>
          <w:rtl/>
        </w:rPr>
        <w:t>آن‌که</w:t>
      </w:r>
      <w:r w:rsidR="00393532">
        <w:rPr>
          <w:rFonts w:hint="cs"/>
          <w:rtl/>
        </w:rPr>
        <w:t xml:space="preserve"> در برخی موارد </w:t>
      </w:r>
      <w:r w:rsidR="007B303F">
        <w:rPr>
          <w:rFonts w:hint="cs"/>
          <w:rtl/>
        </w:rPr>
        <w:t>ایشان</w:t>
      </w:r>
      <w:r w:rsidR="00393532">
        <w:rPr>
          <w:rFonts w:hint="cs"/>
          <w:rtl/>
        </w:rPr>
        <w:t xml:space="preserve"> تصریح </w:t>
      </w:r>
      <w:r w:rsidR="00A62F20">
        <w:rPr>
          <w:rFonts w:hint="cs"/>
          <w:rtl/>
        </w:rPr>
        <w:t>می‌کند</w:t>
      </w:r>
      <w:r w:rsidR="00393532">
        <w:rPr>
          <w:rFonts w:hint="cs"/>
          <w:rtl/>
        </w:rPr>
        <w:t xml:space="preserve"> که فلان روایت را از فلان کتاب اخذ کرده ام. در این موارد </w:t>
      </w:r>
      <w:r w:rsidR="00F16102">
        <w:rPr>
          <w:rFonts w:hint="cs"/>
          <w:rtl/>
        </w:rPr>
        <w:t>می‌توان</w:t>
      </w:r>
      <w:r w:rsidR="00393532">
        <w:rPr>
          <w:rFonts w:hint="cs"/>
          <w:rtl/>
        </w:rPr>
        <w:t xml:space="preserve"> استفاده کرد که این کتب از کتب مشهوره هستند و به تبع خود راوی را نیز توثیق کنیم. افرادی مثل زیاد بن مروان قندی و نوادر ابراهیم بن هاشم و نوادر </w:t>
      </w:r>
      <w:r w:rsidR="00F16102">
        <w:rPr>
          <w:rFonts w:hint="cs"/>
          <w:rtl/>
        </w:rPr>
        <w:t>احمد</w:t>
      </w:r>
      <w:r w:rsidR="00393532">
        <w:rPr>
          <w:rFonts w:hint="cs"/>
          <w:rtl/>
        </w:rPr>
        <w:t xml:space="preserve"> بن محمد بن عیسی کتب مشهوره </w:t>
      </w:r>
      <w:r w:rsidR="0052340B">
        <w:rPr>
          <w:rFonts w:hint="cs"/>
          <w:rtl/>
        </w:rPr>
        <w:t>داشته‌اند</w:t>
      </w:r>
      <w:r w:rsidR="00393532">
        <w:rPr>
          <w:rFonts w:hint="cs"/>
          <w:rtl/>
        </w:rPr>
        <w:t xml:space="preserve">. البته این موارد بسیار محدود است. تنها زیاد بن مروان و ابراهیم بن هاشم کسانی هستند که برای اثبات وثاقتشان </w:t>
      </w:r>
      <w:r>
        <w:rPr>
          <w:rFonts w:hint="cs"/>
          <w:rtl/>
        </w:rPr>
        <w:t>ازاین‌رو</w:t>
      </w:r>
      <w:r w:rsidR="00393532">
        <w:rPr>
          <w:rFonts w:hint="cs"/>
          <w:rtl/>
        </w:rPr>
        <w:t xml:space="preserve">ش </w:t>
      </w:r>
      <w:r w:rsidR="00F16102">
        <w:rPr>
          <w:rFonts w:hint="cs"/>
          <w:rtl/>
        </w:rPr>
        <w:t>می‌توان</w:t>
      </w:r>
      <w:r w:rsidR="00393532">
        <w:rPr>
          <w:rFonts w:hint="cs"/>
          <w:rtl/>
        </w:rPr>
        <w:t xml:space="preserve"> کمک گرفت.</w:t>
      </w:r>
    </w:p>
    <w:p w:rsidR="00393532" w:rsidRDefault="00393532" w:rsidP="00393532">
      <w:pPr>
        <w:rPr>
          <w:rtl/>
        </w:rPr>
      </w:pPr>
      <w:r>
        <w:rPr>
          <w:rFonts w:hint="cs"/>
          <w:rtl/>
        </w:rPr>
        <w:t xml:space="preserve">برخی </w:t>
      </w:r>
      <w:r w:rsidR="0052340B">
        <w:rPr>
          <w:rFonts w:hint="cs"/>
          <w:rtl/>
        </w:rPr>
        <w:t>گفته‌اند</w:t>
      </w:r>
      <w:r>
        <w:rPr>
          <w:rFonts w:hint="cs"/>
          <w:rtl/>
        </w:rPr>
        <w:t xml:space="preserve"> این تعبیر شیخ صدوق در مقدمه اشاره به تواتر کتاب دارد و دلالتی بر توثیق نویسنده کتاب ندارد. لکن در پاسخ </w:t>
      </w:r>
      <w:r w:rsidR="00D54067">
        <w:rPr>
          <w:rFonts w:hint="cs"/>
          <w:rtl/>
        </w:rPr>
        <w:t>می‌گوییم</w:t>
      </w:r>
      <w:r>
        <w:rPr>
          <w:rFonts w:hint="cs"/>
          <w:rtl/>
        </w:rPr>
        <w:t xml:space="preserve"> تعبیر کتاب مشهور شاید اشاره به تواتر کتاب داشته باشد ولی تعبیر علیه المعول و الیه المرجع اشاره به اعتماد به کتاب و راوی دارد.</w:t>
      </w:r>
    </w:p>
    <w:p w:rsidR="00393532" w:rsidRDefault="00393532" w:rsidP="00393532">
      <w:pPr>
        <w:rPr>
          <w:rtl/>
        </w:rPr>
      </w:pPr>
      <w:r>
        <w:rPr>
          <w:rFonts w:hint="cs"/>
          <w:rtl/>
        </w:rPr>
        <w:t xml:space="preserve">پس اشکال ما صغروی است و آن هم اینکه: </w:t>
      </w:r>
      <w:r w:rsidR="009C51C7">
        <w:rPr>
          <w:rFonts w:hint="cs"/>
          <w:rtl/>
        </w:rPr>
        <w:t>این‌گونه</w:t>
      </w:r>
      <w:r>
        <w:rPr>
          <w:rFonts w:hint="cs"/>
          <w:rtl/>
        </w:rPr>
        <w:t xml:space="preserve"> نیست که هرکس در مشیخه طریق به آن بیان شده، </w:t>
      </w:r>
      <w:r w:rsidR="00F16102">
        <w:rPr>
          <w:rFonts w:hint="cs"/>
          <w:rtl/>
        </w:rPr>
        <w:t>حتماً</w:t>
      </w:r>
      <w:r>
        <w:rPr>
          <w:rFonts w:hint="cs"/>
          <w:rtl/>
        </w:rPr>
        <w:t xml:space="preserve"> صاحب کتاب است. (ولی اگر کسی صاحب کتاب باشد و بدانیم که صدوق از کتاب او نقل </w:t>
      </w:r>
      <w:r w:rsidR="00A62F20">
        <w:rPr>
          <w:rFonts w:hint="cs"/>
          <w:rtl/>
        </w:rPr>
        <w:t>می‌کند</w:t>
      </w:r>
      <w:r>
        <w:rPr>
          <w:rFonts w:hint="cs"/>
          <w:rtl/>
        </w:rPr>
        <w:t xml:space="preserve">، این موجب توثیق </w:t>
      </w:r>
      <w:r w:rsidR="00A62F20">
        <w:rPr>
          <w:rFonts w:hint="cs"/>
          <w:rtl/>
        </w:rPr>
        <w:t>می‌شود</w:t>
      </w:r>
      <w:r>
        <w:rPr>
          <w:rFonts w:hint="cs"/>
          <w:rtl/>
        </w:rPr>
        <w:t>. که گفتیم فقط دو نفر هستند که نیاز به توثیق از این راه دارند و از راه های دیگر توثیقی ندارند)</w:t>
      </w:r>
    </w:p>
    <w:p w:rsidR="00393532" w:rsidRDefault="00393532" w:rsidP="00393532">
      <w:pPr>
        <w:rPr>
          <w:rtl/>
        </w:rPr>
      </w:pPr>
      <w:r>
        <w:rPr>
          <w:rFonts w:hint="cs"/>
          <w:rtl/>
        </w:rPr>
        <w:t>- از آقای حائری نقل شده است که ورود توقیع بر یک شخص دلالت بر توثیق دارد. لکن ما گفتیم با یک توقیع وثاقت اثبات ن</w:t>
      </w:r>
      <w:r w:rsidR="00A62F20">
        <w:rPr>
          <w:rFonts w:hint="cs"/>
          <w:rtl/>
        </w:rPr>
        <w:t>می‌شود</w:t>
      </w:r>
      <w:r>
        <w:rPr>
          <w:rFonts w:hint="cs"/>
          <w:rtl/>
        </w:rPr>
        <w:t xml:space="preserve"> بلکه وکلا که دائما توقیعات دریافت </w:t>
      </w:r>
      <w:r w:rsidR="009C51C7">
        <w:rPr>
          <w:rFonts w:hint="cs"/>
          <w:rtl/>
        </w:rPr>
        <w:t>می‌کنند</w:t>
      </w:r>
      <w:r>
        <w:rPr>
          <w:rFonts w:hint="cs"/>
          <w:rtl/>
        </w:rPr>
        <w:t xml:space="preserve"> ثقه باید باشند. استدلال آقای حائری این است که در آن جو تقیه آمیز دریافت توقیع نشانه جلالت است و این را هم برای توثیق اسحاق بن یعقوب بیان </w:t>
      </w:r>
      <w:r w:rsidR="00A62F20">
        <w:rPr>
          <w:rFonts w:hint="cs"/>
          <w:rtl/>
        </w:rPr>
        <w:t>می‌کند</w:t>
      </w:r>
      <w:r>
        <w:rPr>
          <w:rFonts w:hint="cs"/>
          <w:rtl/>
        </w:rPr>
        <w:t xml:space="preserve">. راوی آن روایت که اسحاق بن یعقوب نامه دریافت کرده است کلینی است و اسحاق بن یعقوب در قم بوده است و احتمالا برادر کلینی است. در قم هم جو تقیه ای حاکم نبوده است. اگر </w:t>
      </w:r>
      <w:r w:rsidR="00A62F20">
        <w:rPr>
          <w:rFonts w:hint="cs"/>
          <w:rtl/>
        </w:rPr>
        <w:t>واقعاً</w:t>
      </w:r>
      <w:r>
        <w:rPr>
          <w:rFonts w:hint="cs"/>
          <w:rtl/>
        </w:rPr>
        <w:t xml:space="preserve"> در قم بوده است این استدلال در مورد او تام نیست و در مورد بغداد و ... قابل طرح است. لکن نهایت چیزی که دریافت توقیع دلالت دارد راز دار بودن راوی است نه توثیق او.</w:t>
      </w:r>
    </w:p>
    <w:p w:rsidR="00AD01EE" w:rsidRDefault="00AD01EE" w:rsidP="00AD01EE">
      <w:pPr>
        <w:rPr>
          <w:rtl/>
        </w:rPr>
      </w:pPr>
    </w:p>
    <w:p w:rsidR="00AD01EE" w:rsidRPr="00696238" w:rsidRDefault="00AD01EE" w:rsidP="00AD01EE">
      <w:pPr>
        <w:pStyle w:val="Heading1"/>
        <w:rPr>
          <w:rFonts w:asciiTheme="minorHAnsi" w:hAnsiTheme="minorHAnsi"/>
          <w:rtl/>
        </w:rPr>
      </w:pPr>
      <w:bookmarkStart w:id="227" w:name="_Toc37017439"/>
      <w:r>
        <w:rPr>
          <w:rFonts w:hint="eastAsia"/>
          <w:rtl/>
        </w:rPr>
        <w:t>جلسه</w:t>
      </w:r>
      <w:r>
        <w:rPr>
          <w:rtl/>
        </w:rPr>
        <w:t xml:space="preserve"> </w:t>
      </w:r>
      <w:r>
        <w:rPr>
          <w:rFonts w:hint="cs"/>
          <w:rtl/>
        </w:rPr>
        <w:t>72</w:t>
      </w:r>
      <w:bookmarkEnd w:id="227"/>
    </w:p>
    <w:p w:rsidR="00AD01EE" w:rsidRDefault="00AD01EE" w:rsidP="00AD01EE">
      <w:pPr>
        <w:rPr>
          <w:rtl/>
        </w:rPr>
      </w:pPr>
      <w:r>
        <w:rPr>
          <w:rFonts w:hint="eastAsia"/>
          <w:rtl/>
        </w:rPr>
        <w:lastRenderedPageBreak/>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AD01EE" w:rsidRDefault="00AD01EE" w:rsidP="00AD01EE">
      <w:pPr>
        <w:pStyle w:val="Heading3"/>
        <w:rPr>
          <w:rtl/>
        </w:rPr>
      </w:pPr>
      <w:bookmarkStart w:id="228" w:name="_Toc37017440"/>
      <w:r>
        <w:rPr>
          <w:rFonts w:hint="cs"/>
          <w:rtl/>
        </w:rPr>
        <w:t>مشایخ اجازه</w:t>
      </w:r>
      <w:bookmarkEnd w:id="228"/>
    </w:p>
    <w:p w:rsidR="00AD01EE" w:rsidRDefault="00AD01EE" w:rsidP="00AD01EE">
      <w:pPr>
        <w:rPr>
          <w:rtl/>
        </w:rPr>
      </w:pPr>
      <w:r>
        <w:rPr>
          <w:rFonts w:hint="cs"/>
          <w:rtl/>
        </w:rPr>
        <w:t xml:space="preserve">یک بحث کلی که قبل از توثیقات عامه باید مطرح </w:t>
      </w:r>
      <w:r w:rsidR="00D54067">
        <w:rPr>
          <w:rFonts w:hint="cs"/>
          <w:rtl/>
        </w:rPr>
        <w:t>می‌شد</w:t>
      </w:r>
      <w:r>
        <w:rPr>
          <w:rFonts w:hint="cs"/>
          <w:rtl/>
        </w:rPr>
        <w:t xml:space="preserve"> باید مطرح کنیم. در مشایخ اجازه محقق خویی </w:t>
      </w:r>
      <w:r w:rsidR="0052340B">
        <w:rPr>
          <w:rFonts w:hint="cs"/>
          <w:rtl/>
        </w:rPr>
        <w:t>نکته‌ای</w:t>
      </w:r>
      <w:r>
        <w:rPr>
          <w:rFonts w:hint="cs"/>
          <w:rtl/>
        </w:rPr>
        <w:t xml:space="preserve"> را فرموده اند. برخی علما </w:t>
      </w:r>
      <w:r w:rsidR="0052340B">
        <w:rPr>
          <w:rFonts w:hint="cs"/>
          <w:rtl/>
        </w:rPr>
        <w:t>گفته‌اند</w:t>
      </w:r>
      <w:r>
        <w:rPr>
          <w:rFonts w:hint="cs"/>
          <w:rtl/>
        </w:rPr>
        <w:t xml:space="preserve"> مشایخ اجازه مستغنی از توثیق هستند. ظاهر کلامشان این است که اینان چون واضح است از بزرگان و اجلا هستند توثیق </w:t>
      </w:r>
      <w:r w:rsidR="007B303F">
        <w:rPr>
          <w:rFonts w:hint="cs"/>
          <w:rtl/>
        </w:rPr>
        <w:t>ایشان</w:t>
      </w:r>
      <w:r>
        <w:rPr>
          <w:rFonts w:hint="cs"/>
          <w:rtl/>
        </w:rPr>
        <w:t xml:space="preserve"> لغو است. محقق خویی </w:t>
      </w:r>
      <w:r w:rsidR="00F16102">
        <w:rPr>
          <w:rFonts w:hint="cs"/>
          <w:rtl/>
        </w:rPr>
        <w:t>می‌نویسد</w:t>
      </w:r>
      <w:r>
        <w:rPr>
          <w:rFonts w:hint="cs"/>
          <w:rtl/>
        </w:rPr>
        <w:t>:</w:t>
      </w:r>
    </w:p>
    <w:p w:rsidR="00AD01EE" w:rsidRDefault="00AD01EE" w:rsidP="00AD01EE">
      <w:pPr>
        <w:pStyle w:val="Quote"/>
        <w:rPr>
          <w:rtl/>
        </w:rPr>
      </w:pPr>
      <w:r w:rsidRPr="00E420CA">
        <w:rPr>
          <w:rtl/>
        </w:rPr>
        <w:t>فقد اشتهر أن مشايخ الإجازة مستغنون عن التوثيق</w:t>
      </w:r>
    </w:p>
    <w:p w:rsidR="00AD01EE" w:rsidRDefault="00AD01EE" w:rsidP="00AD01EE">
      <w:pPr>
        <w:rPr>
          <w:rtl/>
        </w:rPr>
      </w:pPr>
      <w:r>
        <w:rPr>
          <w:rFonts w:hint="cs"/>
          <w:rtl/>
        </w:rPr>
        <w:t>محقق بحرانی می فرمایند:</w:t>
      </w:r>
    </w:p>
    <w:p w:rsidR="00AD01EE" w:rsidRPr="00E420CA" w:rsidRDefault="00AD01EE" w:rsidP="00AD01EE">
      <w:pPr>
        <w:pStyle w:val="Quote"/>
      </w:pPr>
      <w:r w:rsidRPr="00E420CA">
        <w:rPr>
          <w:rFonts w:hint="cs"/>
          <w:rtl/>
        </w:rPr>
        <w:t>مشايخ الإجازة في أعلى درجات الوثاقة</w:t>
      </w:r>
      <w:r>
        <w:rPr>
          <w:rStyle w:val="FootnoteReference"/>
          <w:rtl/>
        </w:rPr>
        <w:footnoteReference w:id="148"/>
      </w:r>
    </w:p>
    <w:p w:rsidR="00AD01EE" w:rsidRDefault="00AD01EE" w:rsidP="00AD01EE">
      <w:pPr>
        <w:rPr>
          <w:rFonts w:asciiTheme="minorHAnsi" w:hAnsiTheme="minorHAnsi"/>
          <w:rtl/>
        </w:rPr>
      </w:pPr>
      <w:r>
        <w:rPr>
          <w:rFonts w:asciiTheme="minorHAnsi" w:hAnsiTheme="minorHAnsi" w:hint="cs"/>
          <w:rtl/>
        </w:rPr>
        <w:t xml:space="preserve">این کلام محقق بحرانی </w:t>
      </w:r>
      <w:r w:rsidR="00A62F20">
        <w:rPr>
          <w:rFonts w:asciiTheme="minorHAnsi" w:hAnsiTheme="minorHAnsi" w:hint="cs"/>
          <w:rtl/>
        </w:rPr>
        <w:t>ظاهراً</w:t>
      </w:r>
      <w:r>
        <w:rPr>
          <w:rFonts w:asciiTheme="minorHAnsi" w:hAnsiTheme="minorHAnsi" w:hint="cs"/>
          <w:rtl/>
        </w:rPr>
        <w:t xml:space="preserve"> تعلیل همان کلام محقق خویی است.</w:t>
      </w:r>
    </w:p>
    <w:p w:rsidR="00AD01EE" w:rsidRDefault="00AD01EE" w:rsidP="00AD01EE">
      <w:pPr>
        <w:rPr>
          <w:rFonts w:asciiTheme="minorHAnsi" w:hAnsiTheme="minorHAnsi"/>
          <w:rtl/>
        </w:rPr>
      </w:pPr>
      <w:r>
        <w:rPr>
          <w:rFonts w:asciiTheme="minorHAnsi" w:hAnsiTheme="minorHAnsi" w:hint="cs"/>
          <w:rtl/>
        </w:rPr>
        <w:t xml:space="preserve">محقق شیخ محمد پسر صاحب معالم در شرح استبصار که هنوز </w:t>
      </w:r>
      <w:r w:rsidR="00096381">
        <w:rPr>
          <w:rFonts w:asciiTheme="minorHAnsi" w:hAnsiTheme="minorHAnsi" w:hint="cs"/>
          <w:rtl/>
        </w:rPr>
        <w:t>چاپ‌نشده</w:t>
      </w:r>
      <w:r>
        <w:rPr>
          <w:rFonts w:asciiTheme="minorHAnsi" w:hAnsiTheme="minorHAnsi" w:hint="cs"/>
          <w:rtl/>
        </w:rPr>
        <w:t xml:space="preserve"> است هم </w:t>
      </w:r>
      <w:r w:rsidR="00F16102">
        <w:rPr>
          <w:rFonts w:asciiTheme="minorHAnsi" w:hAnsiTheme="minorHAnsi" w:hint="cs"/>
          <w:rtl/>
        </w:rPr>
        <w:t>می‌نویسد</w:t>
      </w:r>
      <w:r>
        <w:rPr>
          <w:rFonts w:asciiTheme="minorHAnsi" w:hAnsiTheme="minorHAnsi" w:hint="cs"/>
          <w:rtl/>
        </w:rPr>
        <w:t>:</w:t>
      </w:r>
    </w:p>
    <w:p w:rsidR="00AD01EE" w:rsidRDefault="00AD01EE" w:rsidP="00AD01EE">
      <w:pPr>
        <w:pStyle w:val="Quote"/>
        <w:rPr>
          <w:rtl/>
        </w:rPr>
      </w:pPr>
      <w:r>
        <w:rPr>
          <w:rFonts w:hint="cs"/>
          <w:rtl/>
        </w:rPr>
        <w:t>عاده المصنفین عدم توثیق الشیوخ</w:t>
      </w:r>
    </w:p>
    <w:p w:rsidR="00AD01EE" w:rsidRDefault="00AD01EE" w:rsidP="00AD01EE">
      <w:pPr>
        <w:rPr>
          <w:rFonts w:asciiTheme="minorHAnsi" w:hAnsiTheme="minorHAnsi"/>
          <w:rtl/>
        </w:rPr>
      </w:pPr>
      <w:r>
        <w:rPr>
          <w:rFonts w:asciiTheme="minorHAnsi" w:hAnsiTheme="minorHAnsi" w:hint="cs"/>
          <w:rtl/>
        </w:rPr>
        <w:t xml:space="preserve">البته این جمله برای ما نقل شده است و اصل کتاب را در اختیار نداشتیم که به قبل و بعد از عبارت مراجعه کنیم که ببینیم </w:t>
      </w:r>
      <w:r w:rsidR="00A62F20">
        <w:rPr>
          <w:rFonts w:asciiTheme="minorHAnsi" w:hAnsiTheme="minorHAnsi" w:hint="cs"/>
          <w:rtl/>
        </w:rPr>
        <w:t>واقعاً</w:t>
      </w:r>
      <w:r>
        <w:rPr>
          <w:rFonts w:asciiTheme="minorHAnsi" w:hAnsiTheme="minorHAnsi" w:hint="cs"/>
          <w:rtl/>
        </w:rPr>
        <w:t xml:space="preserve"> در مورد شیوخ اجازه این کلام را گفته است یا در مورد شیخ هر صاحب کتابی.</w:t>
      </w:r>
      <w:r>
        <w:rPr>
          <w:rStyle w:val="FootnoteReference"/>
          <w:rFonts w:asciiTheme="minorHAnsi" w:hAnsiTheme="minorHAnsi"/>
          <w:rtl/>
        </w:rPr>
        <w:footnoteReference w:id="149"/>
      </w:r>
      <w:r>
        <w:rPr>
          <w:rFonts w:asciiTheme="minorHAnsi" w:hAnsiTheme="minorHAnsi" w:hint="cs"/>
          <w:rtl/>
        </w:rPr>
        <w:t xml:space="preserve"> وحید بهبهانی این عبارت را از </w:t>
      </w:r>
      <w:r w:rsidR="007B303F">
        <w:rPr>
          <w:rFonts w:asciiTheme="minorHAnsi" w:hAnsiTheme="minorHAnsi" w:hint="cs"/>
          <w:rtl/>
        </w:rPr>
        <w:t>ایشان</w:t>
      </w:r>
      <w:r>
        <w:rPr>
          <w:rFonts w:asciiTheme="minorHAnsi" w:hAnsiTheme="minorHAnsi" w:hint="cs"/>
          <w:rtl/>
        </w:rPr>
        <w:t xml:space="preserve"> نقل نموده است و در ادامه در مورد محمد بن اسماعیل نیشابوری از شهید ثانی نقل </w:t>
      </w:r>
      <w:r w:rsidR="00A62F20">
        <w:rPr>
          <w:rFonts w:asciiTheme="minorHAnsi" w:hAnsiTheme="minorHAnsi" w:hint="cs"/>
          <w:rtl/>
        </w:rPr>
        <w:t>می‌کند</w:t>
      </w:r>
      <w:r>
        <w:rPr>
          <w:rFonts w:asciiTheme="minorHAnsi" w:hAnsiTheme="minorHAnsi" w:hint="cs"/>
          <w:rtl/>
        </w:rPr>
        <w:t>:</w:t>
      </w:r>
    </w:p>
    <w:p w:rsidR="00AD01EE" w:rsidRPr="00715DB0" w:rsidRDefault="00AD01EE" w:rsidP="00AD01EE">
      <w:pPr>
        <w:pStyle w:val="Quote"/>
      </w:pPr>
      <w:r w:rsidRPr="00715DB0">
        <w:rPr>
          <w:rFonts w:hint="cs"/>
          <w:rtl/>
        </w:rPr>
        <w:t>أنّ مشايخ الإجازة لا يحتاجون الى التنصيص على تزكيتهم</w:t>
      </w:r>
    </w:p>
    <w:p w:rsidR="00AD01EE" w:rsidRDefault="00AD01EE" w:rsidP="00AD01EE">
      <w:pPr>
        <w:rPr>
          <w:rFonts w:asciiTheme="minorHAnsi" w:hAnsiTheme="minorHAnsi"/>
          <w:rtl/>
        </w:rPr>
      </w:pPr>
      <w:r>
        <w:rPr>
          <w:rFonts w:asciiTheme="minorHAnsi" w:hAnsiTheme="minorHAnsi" w:hint="cs"/>
          <w:rtl/>
        </w:rPr>
        <w:t xml:space="preserve">از کتاب معراج الکمال محدث بحرانی که شرح فهرست شیخ است نقل </w:t>
      </w:r>
      <w:r w:rsidR="00A62F20">
        <w:rPr>
          <w:rFonts w:asciiTheme="minorHAnsi" w:hAnsiTheme="minorHAnsi" w:hint="cs"/>
          <w:rtl/>
        </w:rPr>
        <w:t>می‌کند</w:t>
      </w:r>
      <w:r>
        <w:rPr>
          <w:rFonts w:asciiTheme="minorHAnsi" w:hAnsiTheme="minorHAnsi" w:hint="cs"/>
          <w:rtl/>
        </w:rPr>
        <w:t>:</w:t>
      </w:r>
    </w:p>
    <w:p w:rsidR="00AD01EE" w:rsidRPr="00715DB0" w:rsidRDefault="00AD01EE" w:rsidP="00AD01EE">
      <w:pPr>
        <w:pStyle w:val="Quote"/>
      </w:pPr>
      <w:r w:rsidRPr="00715DB0">
        <w:rPr>
          <w:rFonts w:hint="cs"/>
          <w:rtl/>
        </w:rPr>
        <w:t>أنّ التزكية بهذه الجهة طريقة كثير من المتأخرين</w:t>
      </w:r>
    </w:p>
    <w:p w:rsidR="00AD01EE" w:rsidRDefault="00AD01EE" w:rsidP="00AD01EE">
      <w:pPr>
        <w:rPr>
          <w:rFonts w:asciiTheme="minorHAnsi" w:hAnsiTheme="minorHAnsi"/>
          <w:rtl/>
        </w:rPr>
      </w:pPr>
      <w:r>
        <w:rPr>
          <w:rFonts w:asciiTheme="minorHAnsi" w:hAnsiTheme="minorHAnsi" w:hint="cs"/>
          <w:rtl/>
        </w:rPr>
        <w:t xml:space="preserve">البته مرحوم وحید اصل وثاقت مشایخ اجازه را می پذیرد ولی در اعلی درجات بودن همه </w:t>
      </w:r>
      <w:r w:rsidR="007B303F">
        <w:rPr>
          <w:rFonts w:asciiTheme="minorHAnsi" w:hAnsiTheme="minorHAnsi" w:hint="cs"/>
          <w:rtl/>
        </w:rPr>
        <w:t>ایشان</w:t>
      </w:r>
      <w:r>
        <w:rPr>
          <w:rFonts w:asciiTheme="minorHAnsi" w:hAnsiTheme="minorHAnsi" w:hint="cs"/>
          <w:rtl/>
        </w:rPr>
        <w:t xml:space="preserve"> تشکیک </w:t>
      </w:r>
      <w:r w:rsidR="00A62F20">
        <w:rPr>
          <w:rFonts w:asciiTheme="minorHAnsi" w:hAnsiTheme="minorHAnsi" w:hint="cs"/>
          <w:rtl/>
        </w:rPr>
        <w:t>می‌کند</w:t>
      </w:r>
      <w:r>
        <w:rPr>
          <w:rFonts w:asciiTheme="minorHAnsi" w:hAnsiTheme="minorHAnsi" w:hint="cs"/>
          <w:rtl/>
        </w:rPr>
        <w:t>.</w:t>
      </w:r>
    </w:p>
    <w:p w:rsidR="00AD01EE" w:rsidRDefault="00AD01EE" w:rsidP="00AD01EE">
      <w:pPr>
        <w:rPr>
          <w:rFonts w:asciiTheme="minorHAnsi" w:hAnsiTheme="minorHAnsi"/>
          <w:rtl/>
        </w:rPr>
      </w:pPr>
      <w:r>
        <w:rPr>
          <w:rFonts w:asciiTheme="minorHAnsi" w:hAnsiTheme="minorHAnsi" w:hint="cs"/>
          <w:rtl/>
        </w:rPr>
        <w:lastRenderedPageBreak/>
        <w:t xml:space="preserve">محقق خویی می فرمایند به فرض که این افراد ثقه باشند ولی جلالت قدرشان به اندازه اصحاب الاجماع نیست. در مورد اصحاب الاجماع به وثاقت </w:t>
      </w:r>
      <w:r w:rsidR="007B303F">
        <w:rPr>
          <w:rFonts w:asciiTheme="minorHAnsi" w:hAnsiTheme="minorHAnsi" w:hint="cs"/>
          <w:rtl/>
        </w:rPr>
        <w:t>ایشان</w:t>
      </w:r>
      <w:r>
        <w:rPr>
          <w:rFonts w:asciiTheme="minorHAnsi" w:hAnsiTheme="minorHAnsi" w:hint="cs"/>
          <w:rtl/>
        </w:rPr>
        <w:t xml:space="preserve"> در کتب رجالی تصریح شده است. این مشایخ اجازه چه خصوصیتی دارند که برای </w:t>
      </w:r>
      <w:r w:rsidR="007B303F">
        <w:rPr>
          <w:rFonts w:asciiTheme="minorHAnsi" w:hAnsiTheme="minorHAnsi" w:hint="cs"/>
          <w:rtl/>
        </w:rPr>
        <w:t>ایشان</w:t>
      </w:r>
      <w:r>
        <w:rPr>
          <w:rFonts w:asciiTheme="minorHAnsi" w:hAnsiTheme="minorHAnsi" w:hint="cs"/>
          <w:rtl/>
        </w:rPr>
        <w:t xml:space="preserve"> توثیق ذکر کردن لغو باشد. سپس وارد این بحث می شوند که آیا شیخ اجازه بودن دلیل بر توثیق است یا خیر؟ این بحث دوم را فعلا مطرح ن</w:t>
      </w:r>
      <w:r w:rsidR="00D54067">
        <w:rPr>
          <w:rFonts w:asciiTheme="minorHAnsi" w:hAnsiTheme="minorHAnsi" w:hint="cs"/>
          <w:rtl/>
        </w:rPr>
        <w:t>می‌کنیم</w:t>
      </w:r>
      <w:r>
        <w:rPr>
          <w:rFonts w:asciiTheme="minorHAnsi" w:hAnsiTheme="minorHAnsi" w:hint="cs"/>
          <w:rtl/>
        </w:rPr>
        <w:t xml:space="preserve">. اما اینکه آیا مشایخ اجازه </w:t>
      </w:r>
      <w:r w:rsidR="00A62F20">
        <w:rPr>
          <w:rFonts w:asciiTheme="minorHAnsi" w:hAnsiTheme="minorHAnsi" w:hint="cs"/>
          <w:rtl/>
        </w:rPr>
        <w:t>واقعاً</w:t>
      </w:r>
      <w:r>
        <w:rPr>
          <w:rFonts w:asciiTheme="minorHAnsi" w:hAnsiTheme="minorHAnsi" w:hint="cs"/>
          <w:rtl/>
        </w:rPr>
        <w:t xml:space="preserve"> مستغنی از توثیق هستند یا خیر؟ این را باید ابتدائا مشخص کنیم. بیان محقق خویی بیان تام و صحیحی است. لکن یک </w:t>
      </w:r>
      <w:r w:rsidR="009C51C7">
        <w:rPr>
          <w:rFonts w:asciiTheme="minorHAnsi" w:hAnsiTheme="minorHAnsi" w:hint="cs"/>
          <w:rtl/>
        </w:rPr>
        <w:t>سؤال</w:t>
      </w:r>
      <w:r>
        <w:rPr>
          <w:rFonts w:asciiTheme="minorHAnsi" w:hAnsiTheme="minorHAnsi" w:hint="cs"/>
          <w:rtl/>
        </w:rPr>
        <w:t xml:space="preserve"> پیش </w:t>
      </w:r>
      <w:r w:rsidR="0052340B">
        <w:rPr>
          <w:rFonts w:asciiTheme="minorHAnsi" w:hAnsiTheme="minorHAnsi" w:hint="cs"/>
          <w:rtl/>
        </w:rPr>
        <w:t>می‌آید</w:t>
      </w:r>
      <w:r>
        <w:rPr>
          <w:rFonts w:asciiTheme="minorHAnsi" w:hAnsiTheme="minorHAnsi" w:hint="cs"/>
          <w:rtl/>
        </w:rPr>
        <w:t xml:space="preserve">: این افرادی که </w:t>
      </w:r>
      <w:r w:rsidR="0052340B">
        <w:rPr>
          <w:rFonts w:asciiTheme="minorHAnsi" w:hAnsiTheme="minorHAnsi" w:hint="cs"/>
          <w:rtl/>
        </w:rPr>
        <w:t>به‌عنوان</w:t>
      </w:r>
      <w:r>
        <w:rPr>
          <w:rFonts w:asciiTheme="minorHAnsi" w:hAnsiTheme="minorHAnsi" w:hint="cs"/>
          <w:rtl/>
        </w:rPr>
        <w:t xml:space="preserve"> شیخ اجازه در کتب </w:t>
      </w:r>
      <w:r w:rsidR="0052340B">
        <w:rPr>
          <w:rFonts w:asciiTheme="minorHAnsi" w:hAnsiTheme="minorHAnsi" w:hint="cs"/>
          <w:rtl/>
        </w:rPr>
        <w:t>مطرح‌</w:t>
      </w:r>
      <w:r w:rsidR="00096381">
        <w:rPr>
          <w:rFonts w:asciiTheme="minorHAnsi" w:hAnsiTheme="minorHAnsi" w:hint="cs"/>
          <w:rtl/>
        </w:rPr>
        <w:t>شده‌اند</w:t>
      </w:r>
      <w:r>
        <w:rPr>
          <w:rFonts w:asciiTheme="minorHAnsi" w:hAnsiTheme="minorHAnsi" w:hint="cs"/>
          <w:rtl/>
        </w:rPr>
        <w:t xml:space="preserve"> آیا برای مصنفین مجهول الحال </w:t>
      </w:r>
      <w:r w:rsidR="00A62F20">
        <w:rPr>
          <w:rFonts w:asciiTheme="minorHAnsi" w:hAnsiTheme="minorHAnsi" w:hint="cs"/>
          <w:rtl/>
        </w:rPr>
        <w:t>بوده‌اند</w:t>
      </w:r>
      <w:r>
        <w:rPr>
          <w:rFonts w:asciiTheme="minorHAnsi" w:hAnsiTheme="minorHAnsi" w:hint="cs"/>
          <w:rtl/>
        </w:rPr>
        <w:t xml:space="preserve"> یا معلوم الضعف و یا معلوم الوثاقه؟</w:t>
      </w:r>
    </w:p>
    <w:p w:rsidR="00AD01EE" w:rsidRDefault="00CC1C60" w:rsidP="00CC1C60">
      <w:pPr>
        <w:rPr>
          <w:rFonts w:asciiTheme="minorHAnsi" w:hAnsiTheme="minorHAnsi"/>
          <w:rtl/>
        </w:rPr>
      </w:pPr>
      <w:r>
        <w:rPr>
          <w:rFonts w:asciiTheme="minorHAnsi" w:hAnsiTheme="minorHAnsi" w:hint="cs"/>
          <w:rtl/>
        </w:rPr>
        <w:t xml:space="preserve">خارجا </w:t>
      </w:r>
      <w:r w:rsidR="00F16102">
        <w:rPr>
          <w:rFonts w:asciiTheme="minorHAnsi" w:hAnsiTheme="minorHAnsi" w:hint="cs"/>
          <w:rtl/>
        </w:rPr>
        <w:t>می‌بینیم</w:t>
      </w:r>
      <w:r>
        <w:rPr>
          <w:rFonts w:asciiTheme="minorHAnsi" w:hAnsiTheme="minorHAnsi" w:hint="cs"/>
          <w:rtl/>
        </w:rPr>
        <w:t xml:space="preserve"> که علمای ر</w:t>
      </w:r>
      <w:r w:rsidR="00AD01EE">
        <w:rPr>
          <w:rFonts w:asciiTheme="minorHAnsi" w:hAnsiTheme="minorHAnsi" w:hint="cs"/>
          <w:rtl/>
        </w:rPr>
        <w:t xml:space="preserve">جال </w:t>
      </w:r>
      <w:r w:rsidR="007B303F">
        <w:rPr>
          <w:rFonts w:asciiTheme="minorHAnsi" w:hAnsiTheme="minorHAnsi" w:hint="cs"/>
          <w:rtl/>
        </w:rPr>
        <w:t>ایشان</w:t>
      </w:r>
      <w:r w:rsidR="00AD01EE">
        <w:rPr>
          <w:rFonts w:asciiTheme="minorHAnsi" w:hAnsiTheme="minorHAnsi" w:hint="cs"/>
          <w:rtl/>
        </w:rPr>
        <w:t xml:space="preserve"> را توثیق ن</w:t>
      </w:r>
      <w:r w:rsidR="009C51C7">
        <w:rPr>
          <w:rFonts w:asciiTheme="minorHAnsi" w:hAnsiTheme="minorHAnsi" w:hint="cs"/>
          <w:rtl/>
        </w:rPr>
        <w:t>کرده‌اند</w:t>
      </w:r>
      <w:r w:rsidR="00AD01EE">
        <w:rPr>
          <w:rFonts w:asciiTheme="minorHAnsi" w:hAnsiTheme="minorHAnsi" w:hint="cs"/>
          <w:rtl/>
        </w:rPr>
        <w:t xml:space="preserve">. منشا عدم توثیق </w:t>
      </w:r>
      <w:r w:rsidR="007B303F">
        <w:rPr>
          <w:rFonts w:asciiTheme="minorHAnsi" w:hAnsiTheme="minorHAnsi" w:hint="cs"/>
          <w:rtl/>
        </w:rPr>
        <w:t>ایشان</w:t>
      </w:r>
      <w:r w:rsidR="00AD01EE">
        <w:rPr>
          <w:rFonts w:asciiTheme="minorHAnsi" w:hAnsiTheme="minorHAnsi" w:hint="cs"/>
          <w:rtl/>
        </w:rPr>
        <w:t xml:space="preserve"> چه </w:t>
      </w:r>
      <w:r>
        <w:rPr>
          <w:rFonts w:asciiTheme="minorHAnsi" w:hAnsiTheme="minorHAnsi" w:hint="cs"/>
          <w:rtl/>
        </w:rPr>
        <w:t>بوده است؟ اصلا یک بحث کلی باید بکنیم که چرا برخی افراد توثیق</w:t>
      </w:r>
      <w:r w:rsidR="009A365F">
        <w:rPr>
          <w:rFonts w:asciiTheme="minorHAnsi" w:hAnsiTheme="minorHAnsi" w:hint="cs"/>
          <w:rtl/>
        </w:rPr>
        <w:t xml:space="preserve"> یا تضعیف</w:t>
      </w:r>
      <w:r>
        <w:rPr>
          <w:rFonts w:asciiTheme="minorHAnsi" w:hAnsiTheme="minorHAnsi" w:hint="cs"/>
          <w:rtl/>
        </w:rPr>
        <w:t xml:space="preserve"> ن</w:t>
      </w:r>
      <w:r w:rsidR="00096381">
        <w:rPr>
          <w:rFonts w:asciiTheme="minorHAnsi" w:hAnsiTheme="minorHAnsi" w:hint="cs"/>
          <w:rtl/>
        </w:rPr>
        <w:t>شده‌اند</w:t>
      </w:r>
      <w:r>
        <w:rPr>
          <w:rFonts w:asciiTheme="minorHAnsi" w:hAnsiTheme="minorHAnsi" w:hint="cs"/>
          <w:rtl/>
        </w:rPr>
        <w:t xml:space="preserve">؟ این یک </w:t>
      </w:r>
      <w:r w:rsidR="00AD01EE">
        <w:rPr>
          <w:rFonts w:asciiTheme="minorHAnsi" w:hAnsiTheme="minorHAnsi" w:hint="cs"/>
          <w:rtl/>
        </w:rPr>
        <w:t>بحث کلی است و منحصر در شیخ اجازه نیست.</w:t>
      </w:r>
      <w:r>
        <w:rPr>
          <w:rFonts w:asciiTheme="minorHAnsi" w:hAnsiTheme="minorHAnsi" w:hint="cs"/>
          <w:rtl/>
        </w:rPr>
        <w:t xml:space="preserve"> </w:t>
      </w:r>
      <w:r w:rsidR="00AD01EE">
        <w:rPr>
          <w:rFonts w:asciiTheme="minorHAnsi" w:hAnsiTheme="minorHAnsi" w:hint="cs"/>
          <w:rtl/>
        </w:rPr>
        <w:t xml:space="preserve">کلام محقق خویی تام است. </w:t>
      </w:r>
      <w:r w:rsidR="007B303F">
        <w:rPr>
          <w:rFonts w:asciiTheme="minorHAnsi" w:hAnsiTheme="minorHAnsi" w:hint="cs"/>
          <w:rtl/>
        </w:rPr>
        <w:t>ایشان</w:t>
      </w:r>
      <w:r w:rsidR="00AD01EE">
        <w:rPr>
          <w:rFonts w:asciiTheme="minorHAnsi" w:hAnsiTheme="minorHAnsi" w:hint="cs"/>
          <w:rtl/>
        </w:rPr>
        <w:t xml:space="preserve"> می فرمایند: قبل از نوشتن کتب رجالی، اصحاب الاجماع، اجماع بر وثاقت </w:t>
      </w:r>
      <w:r w:rsidR="007B303F">
        <w:rPr>
          <w:rFonts w:asciiTheme="minorHAnsi" w:hAnsiTheme="minorHAnsi" w:hint="cs"/>
          <w:rtl/>
        </w:rPr>
        <w:t>ایشان</w:t>
      </w:r>
      <w:r w:rsidR="00AD01EE">
        <w:rPr>
          <w:rFonts w:asciiTheme="minorHAnsi" w:hAnsiTheme="minorHAnsi" w:hint="cs"/>
          <w:rtl/>
        </w:rPr>
        <w:t xml:space="preserve"> بوده است. مشایخ اجازه مشهور به وثاقت </w:t>
      </w:r>
      <w:r w:rsidR="00A62F20">
        <w:rPr>
          <w:rFonts w:asciiTheme="minorHAnsi" w:hAnsiTheme="minorHAnsi" w:hint="cs"/>
          <w:rtl/>
        </w:rPr>
        <w:t>بوده‌اند</w:t>
      </w:r>
      <w:r w:rsidR="00AD01EE">
        <w:rPr>
          <w:rFonts w:asciiTheme="minorHAnsi" w:hAnsiTheme="minorHAnsi" w:hint="cs"/>
          <w:rtl/>
        </w:rPr>
        <w:t xml:space="preserve">. در مورد اصحاب الاجماع توثیق </w:t>
      </w:r>
      <w:r w:rsidR="009C51C7">
        <w:rPr>
          <w:rFonts w:asciiTheme="minorHAnsi" w:hAnsiTheme="minorHAnsi" w:hint="cs"/>
          <w:rtl/>
        </w:rPr>
        <w:t>کرده‌اند</w:t>
      </w:r>
      <w:r w:rsidR="00AD01EE">
        <w:rPr>
          <w:rFonts w:asciiTheme="minorHAnsi" w:hAnsiTheme="minorHAnsi" w:hint="cs"/>
          <w:rtl/>
        </w:rPr>
        <w:t xml:space="preserve"> ولی مشایخ اجازه را توثیق ن</w:t>
      </w:r>
      <w:r w:rsidR="009C51C7">
        <w:rPr>
          <w:rFonts w:asciiTheme="minorHAnsi" w:hAnsiTheme="minorHAnsi" w:hint="cs"/>
          <w:rtl/>
        </w:rPr>
        <w:t>کرده‌اند</w:t>
      </w:r>
      <w:r w:rsidR="00AD01EE">
        <w:rPr>
          <w:rFonts w:asciiTheme="minorHAnsi" w:hAnsiTheme="minorHAnsi" w:hint="cs"/>
          <w:rtl/>
        </w:rPr>
        <w:t xml:space="preserve">. یعنی اجماعی الوثاقه ها را توثیق </w:t>
      </w:r>
      <w:r w:rsidR="009C51C7">
        <w:rPr>
          <w:rFonts w:asciiTheme="minorHAnsi" w:hAnsiTheme="minorHAnsi" w:hint="cs"/>
          <w:rtl/>
        </w:rPr>
        <w:t>کرده‌اند</w:t>
      </w:r>
      <w:r w:rsidR="00AD01EE">
        <w:rPr>
          <w:rFonts w:asciiTheme="minorHAnsi" w:hAnsiTheme="minorHAnsi" w:hint="cs"/>
          <w:rtl/>
        </w:rPr>
        <w:t xml:space="preserve"> ولی مشهور الوثاقه ها را توثیق ن</w:t>
      </w:r>
      <w:r w:rsidR="009C51C7">
        <w:rPr>
          <w:rFonts w:asciiTheme="minorHAnsi" w:hAnsiTheme="minorHAnsi" w:hint="cs"/>
          <w:rtl/>
        </w:rPr>
        <w:t>کرده‌اند</w:t>
      </w:r>
      <w:r w:rsidR="00AD01EE">
        <w:rPr>
          <w:rFonts w:asciiTheme="minorHAnsi" w:hAnsiTheme="minorHAnsi" w:hint="cs"/>
          <w:rtl/>
        </w:rPr>
        <w:t xml:space="preserve">. </w:t>
      </w:r>
      <w:r w:rsidR="009C51C7">
        <w:rPr>
          <w:rFonts w:asciiTheme="minorHAnsi" w:hAnsiTheme="minorHAnsi" w:hint="cs"/>
          <w:rtl/>
        </w:rPr>
        <w:t>سؤال</w:t>
      </w:r>
      <w:r w:rsidR="00AD01EE">
        <w:rPr>
          <w:rFonts w:asciiTheme="minorHAnsi" w:hAnsiTheme="minorHAnsi" w:hint="cs"/>
          <w:rtl/>
        </w:rPr>
        <w:t xml:space="preserve"> ما اینجاست که وجه این عدم توثیق چیست؟</w:t>
      </w:r>
    </w:p>
    <w:p w:rsidR="00AD01EE" w:rsidRDefault="00AD01EE" w:rsidP="00AD01EE">
      <w:pPr>
        <w:rPr>
          <w:rFonts w:asciiTheme="minorHAnsi" w:hAnsiTheme="minorHAnsi"/>
          <w:rtl/>
        </w:rPr>
      </w:pPr>
      <w:r>
        <w:rPr>
          <w:rFonts w:asciiTheme="minorHAnsi" w:hAnsiTheme="minorHAnsi" w:hint="cs"/>
          <w:rtl/>
        </w:rPr>
        <w:t xml:space="preserve">مشایخ نوادر الحکمه و ابن ابی عمیر و صفوان و بزنطی را توثیق </w:t>
      </w:r>
      <w:r w:rsidR="009C51C7">
        <w:rPr>
          <w:rFonts w:asciiTheme="minorHAnsi" w:hAnsiTheme="minorHAnsi" w:hint="cs"/>
          <w:rtl/>
        </w:rPr>
        <w:t>کرده‌اند</w:t>
      </w:r>
      <w:r>
        <w:rPr>
          <w:rFonts w:asciiTheme="minorHAnsi" w:hAnsiTheme="minorHAnsi" w:hint="cs"/>
          <w:rtl/>
        </w:rPr>
        <w:t xml:space="preserve"> ولی مشایخ اجازه را توثیق ن</w:t>
      </w:r>
      <w:r w:rsidR="009C51C7">
        <w:rPr>
          <w:rFonts w:asciiTheme="minorHAnsi" w:hAnsiTheme="minorHAnsi" w:hint="cs"/>
          <w:rtl/>
        </w:rPr>
        <w:t>کرده‌اند</w:t>
      </w:r>
      <w:r>
        <w:rPr>
          <w:rFonts w:asciiTheme="minorHAnsi" w:hAnsiTheme="minorHAnsi" w:hint="cs"/>
          <w:rtl/>
        </w:rPr>
        <w:t xml:space="preserve">. ممکن است برخی از این مشایخ اجازه را به برخی توثیقات عامه اکتفا </w:t>
      </w:r>
      <w:r w:rsidR="009C51C7">
        <w:rPr>
          <w:rFonts w:asciiTheme="minorHAnsi" w:hAnsiTheme="minorHAnsi" w:hint="cs"/>
          <w:rtl/>
        </w:rPr>
        <w:t>کرده‌اند</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وکالت را دلیل بر توثیق می دانستند. وقتی </w:t>
      </w:r>
      <w:r w:rsidR="00F16102">
        <w:rPr>
          <w:rFonts w:asciiTheme="minorHAnsi" w:hAnsiTheme="minorHAnsi" w:hint="cs"/>
          <w:rtl/>
        </w:rPr>
        <w:t>می‌گویند</w:t>
      </w:r>
      <w:r>
        <w:rPr>
          <w:rFonts w:asciiTheme="minorHAnsi" w:hAnsiTheme="minorHAnsi" w:hint="cs"/>
          <w:rtl/>
        </w:rPr>
        <w:t xml:space="preserve"> فلانی وکیل است یا من وجوه الاصحاب است یا شیخ الطائفه است و به همین اکتفا </w:t>
      </w:r>
      <w:r w:rsidR="009C51C7">
        <w:rPr>
          <w:rFonts w:asciiTheme="minorHAnsi" w:hAnsiTheme="minorHAnsi" w:hint="cs"/>
          <w:rtl/>
        </w:rPr>
        <w:t>کرده‌اند</w:t>
      </w:r>
      <w:r>
        <w:rPr>
          <w:rFonts w:asciiTheme="minorHAnsi" w:hAnsiTheme="minorHAnsi" w:hint="cs"/>
          <w:rtl/>
        </w:rPr>
        <w:t xml:space="preserve"> همین دلالت بر توثیق </w:t>
      </w:r>
      <w:r w:rsidR="007B303F">
        <w:rPr>
          <w:rFonts w:asciiTheme="minorHAnsi" w:hAnsiTheme="minorHAnsi" w:hint="cs"/>
          <w:rtl/>
        </w:rPr>
        <w:t>ایشان</w:t>
      </w:r>
      <w:r>
        <w:rPr>
          <w:rFonts w:asciiTheme="minorHAnsi" w:hAnsiTheme="minorHAnsi" w:hint="cs"/>
          <w:rtl/>
        </w:rPr>
        <w:t xml:space="preserve"> است. لکن در مورد سایرین که چنین عباراتی وجود ندارد چرا اشاره به وثاقت آنها نشده است.</w:t>
      </w:r>
    </w:p>
    <w:p w:rsidR="00AD01EE" w:rsidRDefault="00AD01EE" w:rsidP="00AD01EE">
      <w:pPr>
        <w:rPr>
          <w:rFonts w:asciiTheme="minorHAnsi" w:hAnsiTheme="minorHAnsi"/>
          <w:rtl/>
        </w:rPr>
      </w:pPr>
      <w:r>
        <w:rPr>
          <w:rFonts w:asciiTheme="minorHAnsi" w:hAnsiTheme="minorHAnsi" w:hint="cs"/>
          <w:rtl/>
        </w:rPr>
        <w:t xml:space="preserve">قبل از پاسخ به این </w:t>
      </w:r>
      <w:r w:rsidR="009C51C7">
        <w:rPr>
          <w:rFonts w:asciiTheme="minorHAnsi" w:hAnsiTheme="minorHAnsi" w:hint="cs"/>
          <w:rtl/>
        </w:rPr>
        <w:t>سؤال</w:t>
      </w:r>
      <w:r>
        <w:rPr>
          <w:rFonts w:asciiTheme="minorHAnsi" w:hAnsiTheme="minorHAnsi" w:hint="cs"/>
          <w:rtl/>
        </w:rPr>
        <w:t xml:space="preserve"> باید در مورد عبارت شیخ محمد بحث کنیم که </w:t>
      </w:r>
      <w:r w:rsidR="007B303F">
        <w:rPr>
          <w:rFonts w:asciiTheme="minorHAnsi" w:hAnsiTheme="minorHAnsi" w:hint="cs"/>
          <w:rtl/>
        </w:rPr>
        <w:t>ایشان</w:t>
      </w:r>
      <w:r>
        <w:rPr>
          <w:rFonts w:asciiTheme="minorHAnsi" w:hAnsiTheme="minorHAnsi" w:hint="cs"/>
          <w:rtl/>
        </w:rPr>
        <w:t xml:space="preserve"> فرمودند:</w:t>
      </w:r>
    </w:p>
    <w:p w:rsidR="00AD01EE" w:rsidRDefault="00AD01EE" w:rsidP="00AD01EE">
      <w:pPr>
        <w:pStyle w:val="Quote"/>
        <w:rPr>
          <w:rtl/>
        </w:rPr>
      </w:pPr>
      <w:r>
        <w:rPr>
          <w:rFonts w:hint="cs"/>
          <w:rtl/>
        </w:rPr>
        <w:t>عاده المصنفین عدم توثیق الشیوخ</w:t>
      </w:r>
    </w:p>
    <w:p w:rsidR="00AD01EE" w:rsidRDefault="00AD01EE" w:rsidP="00AD01EE">
      <w:pPr>
        <w:rPr>
          <w:rFonts w:asciiTheme="minorHAnsi" w:hAnsiTheme="minorHAnsi"/>
          <w:rtl/>
        </w:rPr>
      </w:pPr>
      <w:r>
        <w:rPr>
          <w:rFonts w:asciiTheme="minorHAnsi" w:hAnsiTheme="minorHAnsi" w:hint="cs"/>
          <w:rtl/>
        </w:rPr>
        <w:t xml:space="preserve">آیا مراد شیوخ مصنفین است یا شیوخ اجازه. افراد </w:t>
      </w:r>
      <w:r w:rsidR="00F16102">
        <w:rPr>
          <w:rFonts w:asciiTheme="minorHAnsi" w:hAnsiTheme="minorHAnsi" w:hint="cs"/>
          <w:rtl/>
        </w:rPr>
        <w:t>معمولاً</w:t>
      </w:r>
      <w:r>
        <w:rPr>
          <w:rFonts w:asciiTheme="minorHAnsi" w:hAnsiTheme="minorHAnsi" w:hint="cs"/>
          <w:rtl/>
        </w:rPr>
        <w:t xml:space="preserve"> نسبت به توثیق مشایخ خود ملتزم نیستند. زیرا مشایخ معاصر هستند و وثاقت </w:t>
      </w:r>
      <w:r w:rsidR="007B303F">
        <w:rPr>
          <w:rFonts w:asciiTheme="minorHAnsi" w:hAnsiTheme="minorHAnsi" w:hint="cs"/>
          <w:rtl/>
        </w:rPr>
        <w:t>ایشان</w:t>
      </w:r>
      <w:r>
        <w:rPr>
          <w:rFonts w:asciiTheme="minorHAnsi" w:hAnsiTheme="minorHAnsi" w:hint="cs"/>
          <w:rtl/>
        </w:rPr>
        <w:t xml:space="preserve"> برای همه مشخص است. همچنین وقتی کسی معاصر باشد تعبیرات در مورد او احترام کامل </w:t>
      </w:r>
      <w:r>
        <w:rPr>
          <w:rFonts w:ascii="Sakkal Majalla" w:hAnsi="Sakkal Majalla" w:cs="Sakkal Majalla" w:hint="cs"/>
          <w:rtl/>
        </w:rPr>
        <w:t>–</w:t>
      </w:r>
      <w:r>
        <w:rPr>
          <w:rFonts w:asciiTheme="minorHAnsi" w:hAnsiTheme="minorHAnsi" w:hint="cs"/>
          <w:rtl/>
        </w:rPr>
        <w:t xml:space="preserve">مثل احترامی که به علمای سلف گذاشته </w:t>
      </w:r>
      <w:r w:rsidR="00A62F20">
        <w:rPr>
          <w:rFonts w:asciiTheme="minorHAnsi" w:hAnsiTheme="minorHAnsi" w:hint="cs"/>
          <w:rtl/>
        </w:rPr>
        <w:t>می‌شود</w:t>
      </w:r>
      <w:r>
        <w:rPr>
          <w:rFonts w:asciiTheme="minorHAnsi" w:hAnsiTheme="minorHAnsi" w:hint="cs"/>
          <w:rtl/>
        </w:rPr>
        <w:t xml:space="preserve">- ندارد. </w:t>
      </w:r>
      <w:r w:rsidR="00F16102">
        <w:rPr>
          <w:rFonts w:asciiTheme="minorHAnsi" w:hAnsiTheme="minorHAnsi" w:hint="cs"/>
          <w:rtl/>
        </w:rPr>
        <w:t>مثلاً</w:t>
      </w:r>
      <w:r>
        <w:rPr>
          <w:rFonts w:asciiTheme="minorHAnsi" w:hAnsiTheme="minorHAnsi" w:hint="cs"/>
          <w:rtl/>
        </w:rPr>
        <w:t xml:space="preserve"> </w:t>
      </w:r>
      <w:r w:rsidR="00F16102">
        <w:rPr>
          <w:rFonts w:asciiTheme="minorHAnsi" w:hAnsiTheme="minorHAnsi" w:hint="cs"/>
          <w:rtl/>
        </w:rPr>
        <w:t>می‌گویند</w:t>
      </w:r>
      <w:r>
        <w:rPr>
          <w:rFonts w:asciiTheme="minorHAnsi" w:hAnsiTheme="minorHAnsi" w:hint="cs"/>
          <w:rtl/>
        </w:rPr>
        <w:t xml:space="preserve"> بعض المعاصرین یا بعض من عاصرناه ولی اگر یک قرن بگذرد تعبیرات تبدیل </w:t>
      </w:r>
      <w:r w:rsidR="00A62F20">
        <w:rPr>
          <w:rFonts w:asciiTheme="minorHAnsi" w:hAnsiTheme="minorHAnsi" w:hint="cs"/>
          <w:rtl/>
        </w:rPr>
        <w:t>می‌شود</w:t>
      </w:r>
      <w:r>
        <w:rPr>
          <w:rFonts w:asciiTheme="minorHAnsi" w:hAnsiTheme="minorHAnsi" w:hint="cs"/>
          <w:rtl/>
        </w:rPr>
        <w:t xml:space="preserve"> به بعض الاعاظم و... . علت این است که این افراد جلالتشان برای مردم مشخص است ولازم نیست او را با عناوینی یاد کنند که مردم به جلالت او پی ببرند. ولی کسانی که مال قرون ماضی هستند برای عامه مردم مجهول الحال هستند و با این تعبیرات جلالت قدر </w:t>
      </w:r>
      <w:r w:rsidR="007B303F">
        <w:rPr>
          <w:rFonts w:asciiTheme="minorHAnsi" w:hAnsiTheme="minorHAnsi" w:hint="cs"/>
          <w:rtl/>
        </w:rPr>
        <w:t>ایشان</w:t>
      </w:r>
      <w:r>
        <w:rPr>
          <w:rFonts w:asciiTheme="minorHAnsi" w:hAnsiTheme="minorHAnsi" w:hint="cs"/>
          <w:rtl/>
        </w:rPr>
        <w:t xml:space="preserve"> به سایرین گوشزد </w:t>
      </w:r>
      <w:r w:rsidR="00A62F20">
        <w:rPr>
          <w:rFonts w:asciiTheme="minorHAnsi" w:hAnsiTheme="minorHAnsi" w:hint="cs"/>
          <w:rtl/>
        </w:rPr>
        <w:t>می‌شود</w:t>
      </w:r>
      <w:r>
        <w:rPr>
          <w:rFonts w:asciiTheme="minorHAnsi" w:hAnsiTheme="minorHAnsi" w:hint="cs"/>
          <w:rtl/>
        </w:rPr>
        <w:t xml:space="preserve">. گذشته از </w:t>
      </w:r>
      <w:r w:rsidR="009C51C7">
        <w:rPr>
          <w:rFonts w:asciiTheme="minorHAnsi" w:hAnsiTheme="minorHAnsi" w:hint="cs"/>
          <w:rtl/>
        </w:rPr>
        <w:t>این‌که</w:t>
      </w:r>
      <w:r>
        <w:rPr>
          <w:rFonts w:asciiTheme="minorHAnsi" w:hAnsiTheme="minorHAnsi" w:hint="cs"/>
          <w:rtl/>
        </w:rPr>
        <w:t xml:space="preserve"> گاهی اوقات افراد در زمان خود معروف نیستند و با گذشت زمان و مطالعه آثارشان جلالت قدر </w:t>
      </w:r>
      <w:r w:rsidR="007B303F">
        <w:rPr>
          <w:rFonts w:asciiTheme="minorHAnsi" w:hAnsiTheme="minorHAnsi" w:hint="cs"/>
          <w:rtl/>
        </w:rPr>
        <w:t>ایشان</w:t>
      </w:r>
      <w:r>
        <w:rPr>
          <w:rFonts w:asciiTheme="minorHAnsi" w:hAnsiTheme="minorHAnsi" w:hint="cs"/>
          <w:rtl/>
        </w:rPr>
        <w:t xml:space="preserve"> مشخص </w:t>
      </w:r>
      <w:r w:rsidR="00A62F20">
        <w:rPr>
          <w:rFonts w:asciiTheme="minorHAnsi" w:hAnsiTheme="minorHAnsi" w:hint="cs"/>
          <w:rtl/>
        </w:rPr>
        <w:t>می‌شود</w:t>
      </w:r>
      <w:r>
        <w:rPr>
          <w:rFonts w:asciiTheme="minorHAnsi" w:hAnsiTheme="minorHAnsi" w:hint="cs"/>
          <w:rtl/>
        </w:rPr>
        <w:t>.</w:t>
      </w:r>
    </w:p>
    <w:p w:rsidR="00AD01EE" w:rsidRDefault="00AD01EE" w:rsidP="009A365F">
      <w:pPr>
        <w:rPr>
          <w:rtl/>
        </w:rPr>
      </w:pPr>
      <w:r>
        <w:rPr>
          <w:rFonts w:hint="cs"/>
          <w:rtl/>
        </w:rPr>
        <w:t xml:space="preserve">شیوخ نجاشی حدود 30 نفر هستند که خیلی از این افراد را ذکر نکرده است. البته این افراد </w:t>
      </w:r>
      <w:r w:rsidR="00A62F20">
        <w:rPr>
          <w:rFonts w:hint="cs"/>
          <w:rtl/>
        </w:rPr>
        <w:t>ظاهراً</w:t>
      </w:r>
      <w:r>
        <w:rPr>
          <w:rFonts w:hint="cs"/>
          <w:rtl/>
        </w:rPr>
        <w:t xml:space="preserve"> عامی هستند و به همین دلیل ذکر نشده است. 6 نفر را ذکر کرده است و فقط </w:t>
      </w:r>
      <w:r w:rsidR="009A365F">
        <w:rPr>
          <w:rFonts w:hint="cs"/>
          <w:rtl/>
        </w:rPr>
        <w:t>دو</w:t>
      </w:r>
      <w:r>
        <w:rPr>
          <w:rFonts w:hint="cs"/>
          <w:rtl/>
        </w:rPr>
        <w:t xml:space="preserve"> نفر را صریحا توثیق کرده است که او هم از مشایخ معروف او نیست.</w:t>
      </w:r>
    </w:p>
    <w:p w:rsidR="00AD01EE" w:rsidRPr="002A1464" w:rsidRDefault="00AD01EE" w:rsidP="00AD01EE">
      <w:pPr>
        <w:pStyle w:val="Quote"/>
        <w:rPr>
          <w:rtl/>
        </w:rPr>
      </w:pPr>
      <w:r w:rsidRPr="002A1464">
        <w:rPr>
          <w:rtl/>
        </w:rPr>
        <w:t>1066 - محمد بن علي بن يعقوب بن إسحاق بن أبي قرة أبو الفرج القنائي الكاتب</w:t>
      </w:r>
    </w:p>
    <w:p w:rsidR="00AD01EE" w:rsidRDefault="00AD01EE" w:rsidP="00AD01EE">
      <w:pPr>
        <w:pStyle w:val="Quote"/>
      </w:pPr>
      <w:r w:rsidRPr="002A1464">
        <w:rPr>
          <w:rtl/>
        </w:rPr>
        <w:lastRenderedPageBreak/>
        <w:t>كان ثقة و سمع كثيرا و كتب كثيرا و كان يورق لأصحابنا و معنا في المجالس. له كتب منها: [كتاب‏] عمل يوم الجمعة كتاب عمل الشهور كتاب معجم رجال أبي المفضل كتاب التجهد. أخبرني و أجازني جميع كتبه.</w:t>
      </w:r>
    </w:p>
    <w:p w:rsidR="00AD01EE" w:rsidRDefault="00AD01EE" w:rsidP="00AD01EE">
      <w:pPr>
        <w:rPr>
          <w:rtl/>
        </w:rPr>
      </w:pPr>
      <w:r>
        <w:rPr>
          <w:rFonts w:hint="cs"/>
          <w:rtl/>
        </w:rPr>
        <w:t>این فرد به اندازه سایر مشایخ او مشهور نبوده است لذا او را توثیق کرده است. یک نفر دیگر را هم توثیق کرده است که او ابن نوح است:</w:t>
      </w:r>
    </w:p>
    <w:p w:rsidR="00AD01EE" w:rsidRPr="002A1464" w:rsidRDefault="00AD01EE" w:rsidP="00AD01EE">
      <w:pPr>
        <w:pStyle w:val="Quote"/>
        <w:rPr>
          <w:rtl/>
        </w:rPr>
      </w:pPr>
      <w:r w:rsidRPr="002A1464">
        <w:rPr>
          <w:rtl/>
        </w:rPr>
        <w:t xml:space="preserve">209 - </w:t>
      </w:r>
      <w:r w:rsidR="00F16102">
        <w:rPr>
          <w:rtl/>
        </w:rPr>
        <w:t>احمد</w:t>
      </w:r>
      <w:r w:rsidRPr="002A1464">
        <w:rPr>
          <w:rtl/>
        </w:rPr>
        <w:t xml:space="preserve"> بن علي بن العباس بن نوح السيرافي</w:t>
      </w:r>
    </w:p>
    <w:p w:rsidR="00AD01EE" w:rsidRDefault="00AD01EE" w:rsidP="00AD01EE">
      <w:pPr>
        <w:pStyle w:val="Quote"/>
      </w:pPr>
      <w:r w:rsidRPr="002A1464">
        <w:rPr>
          <w:rtl/>
        </w:rPr>
        <w:t xml:space="preserve">نزيل البصرة كان ثقة في حديثه متقنا لما يرويه فقيها بصيرا بالحديث و الرواية و هو أستادنا و شيخنا و من استفدنا منه. و له كتب كثيرة أعرف منها: كتاب المصابيح في ذكر من روى عن الأئمة </w:t>
      </w:r>
      <w:r w:rsidR="00A62F20">
        <w:rPr>
          <w:rtl/>
        </w:rPr>
        <w:t>علیهم‌السلام</w:t>
      </w:r>
      <w:r w:rsidRPr="002A1464">
        <w:rPr>
          <w:rtl/>
        </w:rPr>
        <w:t xml:space="preserve"> لكل إمام كتاب القاضي بين الحديثين المختلفين كتاب التعقيب و التعفير كتاب الزيادات على أبي العباس بن سعيد في رجال جعفر بن محمد عليه (عليهما) السلام مستوفى أخبار الوكلاء الأربعة.</w:t>
      </w:r>
    </w:p>
    <w:p w:rsidR="00AD01EE" w:rsidRDefault="00AD01EE" w:rsidP="00AD01EE">
      <w:pPr>
        <w:rPr>
          <w:rtl/>
        </w:rPr>
      </w:pPr>
      <w:r>
        <w:rPr>
          <w:rFonts w:hint="cs"/>
          <w:rtl/>
        </w:rPr>
        <w:t xml:space="preserve">ابن نوح را که توثیق کرده است </w:t>
      </w:r>
      <w:r w:rsidR="009C51C7">
        <w:rPr>
          <w:rFonts w:hint="cs"/>
          <w:rtl/>
        </w:rPr>
        <w:t>به دلیل</w:t>
      </w:r>
      <w:r>
        <w:rPr>
          <w:rFonts w:hint="cs"/>
          <w:rtl/>
        </w:rPr>
        <w:t xml:space="preserve"> جهت خاصی که در او هست. زیرا در مورد عقاید ابن نوح </w:t>
      </w:r>
      <w:r w:rsidR="00D54067">
        <w:rPr>
          <w:rFonts w:hint="cs"/>
          <w:rtl/>
        </w:rPr>
        <w:t>بحث‌های</w:t>
      </w:r>
      <w:r>
        <w:rPr>
          <w:rFonts w:hint="cs"/>
          <w:rtl/>
        </w:rPr>
        <w:t xml:space="preserve">ی وجود داشته است. قائل به رویت بوده است. شیخ طوسی در مورد او </w:t>
      </w:r>
      <w:r w:rsidR="0052340B">
        <w:rPr>
          <w:rFonts w:hint="cs"/>
          <w:rtl/>
        </w:rPr>
        <w:t>می‌گوید</w:t>
      </w:r>
      <w:r>
        <w:rPr>
          <w:rFonts w:hint="cs"/>
          <w:rtl/>
        </w:rPr>
        <w:t>:</w:t>
      </w:r>
    </w:p>
    <w:p w:rsidR="00AD01EE" w:rsidRDefault="00AD01EE" w:rsidP="00AD01EE">
      <w:pPr>
        <w:pStyle w:val="Quote"/>
        <w:rPr>
          <w:rtl/>
        </w:rPr>
      </w:pPr>
      <w:r>
        <w:rPr>
          <w:rtl/>
        </w:rPr>
        <w:t xml:space="preserve">117 - </w:t>
      </w:r>
      <w:r w:rsidR="00F16102">
        <w:rPr>
          <w:rtl/>
        </w:rPr>
        <w:t>احمد</w:t>
      </w:r>
      <w:r>
        <w:rPr>
          <w:rtl/>
        </w:rPr>
        <w:t xml:space="preserve"> بن محمد بن نوح</w:t>
      </w:r>
    </w:p>
    <w:p w:rsidR="00AD01EE" w:rsidRDefault="00AD01EE" w:rsidP="00AD01EE">
      <w:pPr>
        <w:pStyle w:val="Quote"/>
        <w:rPr>
          <w:rtl/>
        </w:rPr>
      </w:pPr>
      <w:r>
        <w:rPr>
          <w:rtl/>
        </w:rPr>
        <w:t>يكنى أبا العباس السيرافي سكن البصرة واسع الرواية ثقة في روايته غير أنه حكي عنه مذاهب فاسدة في الأصول مثل القول بالرؤية و غيرها.</w:t>
      </w:r>
    </w:p>
    <w:p w:rsidR="00AD01EE" w:rsidRDefault="00AD01EE" w:rsidP="00AD01EE">
      <w:pPr>
        <w:rPr>
          <w:rtl/>
        </w:rPr>
      </w:pPr>
      <w:r>
        <w:rPr>
          <w:rFonts w:hint="cs"/>
          <w:rtl/>
        </w:rPr>
        <w:t xml:space="preserve">چون در مورد او همه </w:t>
      </w:r>
      <w:r w:rsidR="00D54067">
        <w:rPr>
          <w:rFonts w:hint="cs"/>
          <w:rtl/>
        </w:rPr>
        <w:t>اتفاق‌نظر</w:t>
      </w:r>
      <w:r>
        <w:rPr>
          <w:rFonts w:hint="cs"/>
          <w:rtl/>
        </w:rPr>
        <w:t xml:space="preserve"> بر جلالت نداشتند نجاشی او را توثیق کرده است. ابن نوح برخی عقاید اشتباه داشته است که البته او را فاسد المذهب ن</w:t>
      </w:r>
      <w:r w:rsidR="00A62F20">
        <w:rPr>
          <w:rFonts w:hint="cs"/>
          <w:rtl/>
        </w:rPr>
        <w:t>می‌کند</w:t>
      </w:r>
      <w:r>
        <w:rPr>
          <w:rFonts w:hint="cs"/>
          <w:rtl/>
        </w:rPr>
        <w:t>.</w:t>
      </w:r>
    </w:p>
    <w:p w:rsidR="00AD01EE" w:rsidRDefault="00AD01EE" w:rsidP="00AD01EE">
      <w:pPr>
        <w:rPr>
          <w:rtl/>
        </w:rPr>
      </w:pPr>
      <w:r>
        <w:rPr>
          <w:rFonts w:hint="cs"/>
          <w:rtl/>
        </w:rPr>
        <w:t xml:space="preserve">عمده مشایخ دیگر را توثیق نکرده است یا گفته است توثیق نمی کنم. بزرگترین شیخ نجاشی شیخ مفید است. </w:t>
      </w:r>
      <w:r w:rsidR="007B303F">
        <w:rPr>
          <w:rFonts w:hint="cs"/>
          <w:rtl/>
        </w:rPr>
        <w:t>ایشان</w:t>
      </w:r>
      <w:r>
        <w:rPr>
          <w:rFonts w:hint="cs"/>
          <w:rtl/>
        </w:rPr>
        <w:t xml:space="preserve"> در مورد شیخ مفید </w:t>
      </w:r>
      <w:r w:rsidR="00F16102">
        <w:rPr>
          <w:rFonts w:hint="cs"/>
          <w:rtl/>
        </w:rPr>
        <w:t>می‌نویسد</w:t>
      </w:r>
      <w:r>
        <w:rPr>
          <w:rFonts w:hint="cs"/>
          <w:rtl/>
        </w:rPr>
        <w:t>:</w:t>
      </w:r>
    </w:p>
    <w:p w:rsidR="00AD01EE" w:rsidRPr="009D1CEF" w:rsidRDefault="00AD01EE" w:rsidP="00AD01EE">
      <w:pPr>
        <w:pStyle w:val="Quote"/>
        <w:rPr>
          <w:rtl/>
        </w:rPr>
      </w:pPr>
      <w:r w:rsidRPr="009D1CEF">
        <w:rPr>
          <w:rtl/>
        </w:rPr>
        <w:t>1067 - محمد بن محمد بن النعمان</w:t>
      </w:r>
    </w:p>
    <w:p w:rsidR="00AD01EE" w:rsidRDefault="00AD01EE" w:rsidP="00AD01EE">
      <w:pPr>
        <w:pStyle w:val="Quote"/>
        <w:rPr>
          <w:b/>
          <w:bCs/>
        </w:rPr>
      </w:pPr>
      <w:r w:rsidRPr="009D1CEF">
        <w:rPr>
          <w:rtl/>
        </w:rPr>
        <w:t xml:space="preserve">بن عبد السلام بن جابر بن النعمان بن سعيد بن جبير بن وهيب بن هلال بن أوس بن سعيد بن </w:t>
      </w:r>
      <w:r w:rsidR="00D554D9">
        <w:rPr>
          <w:rtl/>
        </w:rPr>
        <w:t>سنان</w:t>
      </w:r>
      <w:r w:rsidRPr="009D1CEF">
        <w:rPr>
          <w:rtl/>
        </w:rPr>
        <w:t xml:space="preserve"> بن عبد الدار بن الريان بن قطر بن زياد بن الحارث بن مالك بن ربيعة بن كعب بن الحارث بن كعب بن علة بن خلد بن مالك بن أدد بن زيد بن يشجب بن عريب بن زيد بن كهلان بن سبإ بن يشجب بن يعرب بن قحطان شيخنا و أستاذنا رضي الله عنه. </w:t>
      </w:r>
      <w:r w:rsidRPr="009D1CEF">
        <w:rPr>
          <w:b/>
          <w:bCs/>
          <w:rtl/>
        </w:rPr>
        <w:t>فضله أشهر من أن يوصف في الفقه و الكلام و الرواية و الثقة و العلم.</w:t>
      </w:r>
    </w:p>
    <w:p w:rsidR="00AD01EE" w:rsidRDefault="007B303F" w:rsidP="00AD01EE">
      <w:pPr>
        <w:rPr>
          <w:rtl/>
        </w:rPr>
      </w:pPr>
      <w:r>
        <w:rPr>
          <w:rFonts w:hint="cs"/>
          <w:rtl/>
        </w:rPr>
        <w:t>ایشان</w:t>
      </w:r>
      <w:r w:rsidR="00AD01EE">
        <w:rPr>
          <w:rFonts w:hint="cs"/>
          <w:rtl/>
        </w:rPr>
        <w:t xml:space="preserve"> را توثیق صریح ن</w:t>
      </w:r>
      <w:r w:rsidR="00A62F20">
        <w:rPr>
          <w:rFonts w:hint="cs"/>
          <w:rtl/>
        </w:rPr>
        <w:t>می‌کند</w:t>
      </w:r>
      <w:r w:rsidR="00AD01EE">
        <w:rPr>
          <w:rFonts w:hint="cs"/>
          <w:rtl/>
        </w:rPr>
        <w:t xml:space="preserve"> ولی </w:t>
      </w:r>
      <w:r w:rsidR="0052340B">
        <w:rPr>
          <w:rFonts w:hint="cs"/>
          <w:rtl/>
        </w:rPr>
        <w:t>می‌گوید</w:t>
      </w:r>
      <w:r w:rsidR="00AD01EE">
        <w:rPr>
          <w:rFonts w:hint="cs"/>
          <w:rtl/>
        </w:rPr>
        <w:t xml:space="preserve"> فوق توثیق است. استاد دیگر او حسین بن عبیدالله بن غضائری است:</w:t>
      </w:r>
    </w:p>
    <w:p w:rsidR="00AD01EE" w:rsidRPr="009D1CEF" w:rsidRDefault="00AD01EE" w:rsidP="00AD01EE">
      <w:pPr>
        <w:pStyle w:val="Quote"/>
        <w:rPr>
          <w:rtl/>
        </w:rPr>
      </w:pPr>
      <w:r w:rsidRPr="009D1CEF">
        <w:rPr>
          <w:rtl/>
        </w:rPr>
        <w:lastRenderedPageBreak/>
        <w:t xml:space="preserve">166 - الحسين بن </w:t>
      </w:r>
      <w:r w:rsidR="00F16102">
        <w:rPr>
          <w:rtl/>
        </w:rPr>
        <w:t>عبیدالله</w:t>
      </w:r>
      <w:r w:rsidRPr="009D1CEF">
        <w:rPr>
          <w:rtl/>
        </w:rPr>
        <w:t xml:space="preserve"> بن إبراهيم الغضائري</w:t>
      </w:r>
    </w:p>
    <w:p w:rsidR="00AD01EE" w:rsidRDefault="00AD01EE" w:rsidP="00AD01EE">
      <w:pPr>
        <w:pStyle w:val="Quote"/>
        <w:rPr>
          <w:rtl/>
        </w:rPr>
      </w:pPr>
      <w:r w:rsidRPr="009D1CEF">
        <w:rPr>
          <w:rtl/>
        </w:rPr>
        <w:t>أبو عبد الله شيخنا رحمه الله. له كتب منها:</w:t>
      </w:r>
      <w:r>
        <w:rPr>
          <w:rFonts w:hint="cs"/>
          <w:rtl/>
        </w:rPr>
        <w:t xml:space="preserve"> ... .</w:t>
      </w:r>
    </w:p>
    <w:p w:rsidR="00AD01EE" w:rsidRDefault="00AD01EE" w:rsidP="00AD01EE">
      <w:pPr>
        <w:rPr>
          <w:rFonts w:asciiTheme="minorHAnsi" w:hAnsiTheme="minorHAnsi"/>
          <w:rtl/>
        </w:rPr>
      </w:pPr>
      <w:r>
        <w:rPr>
          <w:rFonts w:asciiTheme="minorHAnsi" w:hAnsiTheme="minorHAnsi" w:hint="cs"/>
          <w:rtl/>
        </w:rPr>
        <w:t xml:space="preserve">در مورد ابن عبدون هم همینقدر </w:t>
      </w:r>
      <w:r w:rsidR="00F16102">
        <w:rPr>
          <w:rFonts w:asciiTheme="minorHAnsi" w:hAnsiTheme="minorHAnsi" w:hint="cs"/>
          <w:rtl/>
        </w:rPr>
        <w:t>می‌نویسد</w:t>
      </w:r>
      <w:r>
        <w:rPr>
          <w:rFonts w:asciiTheme="minorHAnsi" w:hAnsiTheme="minorHAnsi" w:hint="cs"/>
          <w:rtl/>
        </w:rPr>
        <w:t>:</w:t>
      </w:r>
    </w:p>
    <w:p w:rsidR="00AD01EE" w:rsidRPr="009D1CEF" w:rsidRDefault="00AD01EE" w:rsidP="00AD01EE">
      <w:pPr>
        <w:pStyle w:val="Quote"/>
        <w:rPr>
          <w:rtl/>
        </w:rPr>
      </w:pPr>
      <w:r w:rsidRPr="009D1CEF">
        <w:rPr>
          <w:rtl/>
        </w:rPr>
        <w:t xml:space="preserve">211 - </w:t>
      </w:r>
      <w:r w:rsidR="00F16102">
        <w:rPr>
          <w:rtl/>
        </w:rPr>
        <w:t>احمد</w:t>
      </w:r>
      <w:r w:rsidRPr="009D1CEF">
        <w:rPr>
          <w:rtl/>
        </w:rPr>
        <w:t xml:space="preserve"> بن عبد الواحد بن </w:t>
      </w:r>
      <w:r w:rsidR="00F16102">
        <w:rPr>
          <w:rtl/>
        </w:rPr>
        <w:t>احمد</w:t>
      </w:r>
      <w:r w:rsidRPr="009D1CEF">
        <w:rPr>
          <w:rtl/>
        </w:rPr>
        <w:t xml:space="preserve"> البزاز</w:t>
      </w:r>
    </w:p>
    <w:p w:rsidR="00AD01EE" w:rsidRDefault="00AD01EE" w:rsidP="00AD01EE">
      <w:pPr>
        <w:pStyle w:val="Quote"/>
        <w:rPr>
          <w:rtl/>
        </w:rPr>
      </w:pPr>
      <w:r w:rsidRPr="009D1CEF">
        <w:rPr>
          <w:rtl/>
        </w:rPr>
        <w:t>أبو عبد الله شيخنا المعروف بابن عبدون. له كتب منها:</w:t>
      </w:r>
      <w:r>
        <w:rPr>
          <w:rFonts w:hint="cs"/>
          <w:rtl/>
        </w:rPr>
        <w:t>...</w:t>
      </w:r>
    </w:p>
    <w:p w:rsidR="00AD01EE" w:rsidRPr="009D1CEF" w:rsidRDefault="00AD01EE" w:rsidP="00AD01EE">
      <w:r>
        <w:rPr>
          <w:rFonts w:hint="cs"/>
          <w:rtl/>
        </w:rPr>
        <w:t>غیر از این 6 نفر یا عامی هستند و یا کتاب ن</w:t>
      </w:r>
      <w:r w:rsidR="0052340B">
        <w:rPr>
          <w:rFonts w:hint="cs"/>
          <w:rtl/>
        </w:rPr>
        <w:t>داشته‌اند</w:t>
      </w:r>
      <w:r>
        <w:rPr>
          <w:rFonts w:hint="cs"/>
          <w:rtl/>
        </w:rPr>
        <w:t>.</w:t>
      </w:r>
    </w:p>
    <w:p w:rsidR="00AD01EE" w:rsidRDefault="00AD01EE" w:rsidP="00AD01EE">
      <w:pPr>
        <w:rPr>
          <w:rFonts w:asciiTheme="minorHAnsi" w:hAnsiTheme="minorHAnsi"/>
        </w:rPr>
      </w:pPr>
      <w:r>
        <w:rPr>
          <w:rFonts w:hint="cs"/>
          <w:rtl/>
        </w:rPr>
        <w:t xml:space="preserve">شیخ طوسی در میان مشایخ خود فقط شیخ مفید را ترجمه </w:t>
      </w:r>
      <w:r w:rsidR="00A62F20">
        <w:rPr>
          <w:rFonts w:hint="cs"/>
          <w:rtl/>
        </w:rPr>
        <w:t>می‌کند</w:t>
      </w:r>
      <w:r>
        <w:rPr>
          <w:rFonts w:hint="cs"/>
          <w:rtl/>
        </w:rPr>
        <w:t xml:space="preserve"> و توثیق نکرده است. توثیق کردن او بیشتر اهانت محسوب </w:t>
      </w:r>
      <w:r w:rsidR="00A62F20">
        <w:rPr>
          <w:rFonts w:hint="cs"/>
          <w:rtl/>
        </w:rPr>
        <w:t>می‌شود</w:t>
      </w:r>
      <w:r>
        <w:rPr>
          <w:rFonts w:hint="cs"/>
          <w:rtl/>
        </w:rPr>
        <w:t xml:space="preserve">. آن قدر جلالت قدر دارد که ثقه در مورد او آوردن زشت </w:t>
      </w:r>
      <w:r w:rsidR="009F427C">
        <w:rPr>
          <w:rtl/>
        </w:rPr>
        <w:t>است (</w:t>
      </w:r>
      <w:r>
        <w:rPr>
          <w:rFonts w:hint="cs"/>
          <w:rtl/>
        </w:rPr>
        <w:t xml:space="preserve">البته اگر تعداد زیادی تعابیر بالا بیاورد و در لا به لای آن ثقه هم بیاورد اشکال ندارد). مثل اینکه کسی بگوید </w:t>
      </w:r>
      <w:r w:rsidR="00D54067">
        <w:rPr>
          <w:rFonts w:hint="cs"/>
          <w:rtl/>
        </w:rPr>
        <w:t>آیت‌الله</w:t>
      </w:r>
      <w:r>
        <w:rPr>
          <w:rFonts w:hint="cs"/>
          <w:rtl/>
        </w:rPr>
        <w:t xml:space="preserve"> بروجردی ثقه است. </w:t>
      </w:r>
      <w:r w:rsidR="007B303F">
        <w:rPr>
          <w:rFonts w:hint="cs"/>
          <w:rtl/>
        </w:rPr>
        <w:t>ایشان</w:t>
      </w:r>
      <w:r>
        <w:rPr>
          <w:rFonts w:hint="cs"/>
          <w:rtl/>
        </w:rPr>
        <w:t xml:space="preserve"> در باب من لم یرو عنهم کتاب رجال هم 3 نفر از مشایخ خود را ذکر </w:t>
      </w:r>
      <w:r w:rsidR="00A62F20">
        <w:rPr>
          <w:rFonts w:hint="cs"/>
          <w:rtl/>
        </w:rPr>
        <w:t>می‌کند</w:t>
      </w:r>
      <w:r>
        <w:rPr>
          <w:rFonts w:hint="cs"/>
          <w:rtl/>
        </w:rPr>
        <w:t xml:space="preserve">. </w:t>
      </w:r>
      <w:r w:rsidR="00F16102">
        <w:rPr>
          <w:rFonts w:hint="cs"/>
          <w:rtl/>
        </w:rPr>
        <w:t>احمد</w:t>
      </w:r>
      <w:r>
        <w:rPr>
          <w:rFonts w:hint="cs"/>
          <w:rtl/>
        </w:rPr>
        <w:t xml:space="preserve"> بن عبدون و حسین بن عبیدالله بن الغضائری و علی بن حسین موسوی. شاید شیخ مفید هم باشد.</w:t>
      </w:r>
      <w:r>
        <w:rPr>
          <w:rStyle w:val="FootnoteReference"/>
          <w:rtl/>
        </w:rPr>
        <w:footnoteReference w:id="150"/>
      </w:r>
      <w:r>
        <w:rPr>
          <w:rFonts w:hint="cs"/>
          <w:rtl/>
        </w:rPr>
        <w:t xml:space="preserve"> </w:t>
      </w:r>
      <w:r w:rsidR="00F16102">
        <w:rPr>
          <w:rFonts w:hint="cs"/>
          <w:rtl/>
        </w:rPr>
        <w:t>هیچ‌کدام</w:t>
      </w:r>
      <w:r>
        <w:rPr>
          <w:rFonts w:hint="cs"/>
          <w:rtl/>
        </w:rPr>
        <w:t xml:space="preserve"> از این افراد به وثاقتشان تصریح نشده است.</w:t>
      </w:r>
    </w:p>
    <w:p w:rsidR="00AD01EE" w:rsidRPr="009D1CEF" w:rsidRDefault="00AD01EE" w:rsidP="00AD01EE">
      <w:pPr>
        <w:pStyle w:val="Quote"/>
        <w:rPr>
          <w:rtl/>
        </w:rPr>
      </w:pPr>
      <w:r w:rsidRPr="009D1CEF">
        <w:rPr>
          <w:rtl/>
        </w:rPr>
        <w:t xml:space="preserve">6117 - 52 - الحسين بن </w:t>
      </w:r>
      <w:r w:rsidR="00F16102">
        <w:rPr>
          <w:rtl/>
        </w:rPr>
        <w:t>عبیدالله</w:t>
      </w:r>
      <w:r w:rsidRPr="009D1CEF">
        <w:rPr>
          <w:rtl/>
        </w:rPr>
        <w:t xml:space="preserve"> الغضائري</w:t>
      </w:r>
    </w:p>
    <w:p w:rsidR="00AD01EE" w:rsidRPr="009D1CEF" w:rsidRDefault="00AD01EE" w:rsidP="00AD01EE">
      <w:pPr>
        <w:pStyle w:val="Quote"/>
      </w:pPr>
      <w:r w:rsidRPr="009D1CEF">
        <w:rPr>
          <w:rtl/>
        </w:rPr>
        <w:t>يكنى أبا عبد الله كثير السماع عارف بالرجال و له تصانيف ذكرناها في الفهرست سمعنا منه و أجاز لنا بجميع رواياته مات سنة إحدى عشرة و أربعمائة.</w:t>
      </w:r>
    </w:p>
    <w:p w:rsidR="00AD01EE" w:rsidRPr="007909D2" w:rsidRDefault="00AD01EE" w:rsidP="00AD01EE">
      <w:pPr>
        <w:pStyle w:val="Quote"/>
        <w:rPr>
          <w:rtl/>
        </w:rPr>
      </w:pPr>
      <w:r w:rsidRPr="007909D2">
        <w:rPr>
          <w:rtl/>
        </w:rPr>
        <w:t xml:space="preserve">5988 - 69 - </w:t>
      </w:r>
      <w:r w:rsidR="00F16102">
        <w:rPr>
          <w:rtl/>
        </w:rPr>
        <w:t>احمد</w:t>
      </w:r>
      <w:r w:rsidRPr="007909D2">
        <w:rPr>
          <w:rtl/>
        </w:rPr>
        <w:t xml:space="preserve"> بن عبدون المعروف بابن الحاشر</w:t>
      </w:r>
    </w:p>
    <w:p w:rsidR="00AD01EE" w:rsidRDefault="00AD01EE" w:rsidP="00AD01EE">
      <w:pPr>
        <w:pStyle w:val="Quote"/>
      </w:pPr>
      <w:r w:rsidRPr="007909D2">
        <w:rPr>
          <w:rtl/>
        </w:rPr>
        <w:t>يكنى أبا عبد الله كثير السماع و الرواية سمعنا منه و أجاز لنا بجميع (جميع) ما رواه مات سنة ثلاث و عشرين و أربعمائة.</w:t>
      </w:r>
    </w:p>
    <w:p w:rsidR="00AD01EE" w:rsidRPr="007909D2" w:rsidRDefault="00AD01EE" w:rsidP="00AD01EE">
      <w:pPr>
        <w:pStyle w:val="Quote"/>
        <w:rPr>
          <w:rtl/>
        </w:rPr>
      </w:pPr>
      <w:r w:rsidRPr="007909D2">
        <w:rPr>
          <w:rtl/>
        </w:rPr>
        <w:t>6209 - 52 - علي بن الحسين الموسوي</w:t>
      </w:r>
    </w:p>
    <w:p w:rsidR="00AD01EE" w:rsidRDefault="00AD01EE" w:rsidP="00AD01EE">
      <w:pPr>
        <w:pStyle w:val="Quote"/>
      </w:pPr>
      <w:r w:rsidRPr="007909D2">
        <w:rPr>
          <w:rtl/>
        </w:rPr>
        <w:t>يكنى أبا القاسم الملقب بالمرتضى ذي المجدين علم الهدى أدام الله تأييده (قدس الله روحه) أكثر أهل زمانه أدبا و فضلا متكلم فقيه جامع للعلوم كلها مد الله في عمره (رحمه الله) يروي عن التلعكبري و الحسين بن علي بن بابويه و غيرهم من شيوخنا له تصانيف كثيرة ذكرنا بعضها في الفهرست و سمعنا منه أكثر كتبه و قرأناها (قرأنا) عليه.</w:t>
      </w:r>
    </w:p>
    <w:p w:rsidR="00AD01EE" w:rsidRDefault="00AD01EE" w:rsidP="00AD01EE">
      <w:pPr>
        <w:rPr>
          <w:rtl/>
        </w:rPr>
      </w:pPr>
      <w:r>
        <w:rPr>
          <w:rFonts w:hint="cs"/>
          <w:rtl/>
        </w:rPr>
        <w:lastRenderedPageBreak/>
        <w:t xml:space="preserve">کسی که معاصر نیست در مورد او ثقه گفته </w:t>
      </w:r>
      <w:r w:rsidR="00A62F20">
        <w:rPr>
          <w:rFonts w:hint="cs"/>
          <w:rtl/>
        </w:rPr>
        <w:t>می‌شود</w:t>
      </w:r>
      <w:r>
        <w:rPr>
          <w:rFonts w:hint="cs"/>
          <w:rtl/>
        </w:rPr>
        <w:t xml:space="preserve"> ولی کسی که معاصر است در مورد او ثقه گفته ن</w:t>
      </w:r>
      <w:r w:rsidR="00A62F20">
        <w:rPr>
          <w:rFonts w:hint="cs"/>
          <w:rtl/>
        </w:rPr>
        <w:t>می‌شود</w:t>
      </w:r>
      <w:r>
        <w:rPr>
          <w:rFonts w:hint="cs"/>
          <w:rtl/>
        </w:rPr>
        <w:t xml:space="preserve"> زیرا معلوم الوثاقه است. </w:t>
      </w:r>
      <w:r w:rsidR="007B303F">
        <w:rPr>
          <w:rFonts w:hint="cs"/>
          <w:rtl/>
        </w:rPr>
        <w:t>ایشان</w:t>
      </w:r>
      <w:r>
        <w:rPr>
          <w:rFonts w:hint="cs"/>
          <w:rtl/>
        </w:rPr>
        <w:t xml:space="preserve"> را توثیق ن</w:t>
      </w:r>
      <w:r w:rsidR="00A62F20">
        <w:rPr>
          <w:rFonts w:hint="cs"/>
          <w:rtl/>
        </w:rPr>
        <w:t>می‌کند</w:t>
      </w:r>
      <w:r>
        <w:rPr>
          <w:rFonts w:hint="cs"/>
          <w:rtl/>
        </w:rPr>
        <w:t xml:space="preserve"> زیرا احتمال ن</w:t>
      </w:r>
      <w:r w:rsidR="009C51C7">
        <w:rPr>
          <w:rFonts w:hint="cs"/>
          <w:rtl/>
        </w:rPr>
        <w:t>می‌دهد</w:t>
      </w:r>
      <w:r>
        <w:rPr>
          <w:rFonts w:hint="cs"/>
          <w:rtl/>
        </w:rPr>
        <w:t xml:space="preserve"> کسی در آینده پیدا شود و اعتماد نجاشی یا شیخ به این افراد را متوجه نشود.</w:t>
      </w:r>
    </w:p>
    <w:p w:rsidR="00AD01EE" w:rsidRDefault="00AD01EE" w:rsidP="00AD01EE">
      <w:pPr>
        <w:rPr>
          <w:rtl/>
        </w:rPr>
      </w:pPr>
      <w:r>
        <w:rPr>
          <w:rFonts w:hint="cs"/>
          <w:rtl/>
        </w:rPr>
        <w:t xml:space="preserve">اگر «مشایخ الاجازه مستغنون عن التوثیق» منظور شیوخ خود نویسنده کتاب باشد و </w:t>
      </w:r>
      <w:r w:rsidR="007B303F">
        <w:rPr>
          <w:rFonts w:hint="cs"/>
          <w:rtl/>
        </w:rPr>
        <w:t>ایشان</w:t>
      </w:r>
      <w:r>
        <w:rPr>
          <w:rFonts w:hint="cs"/>
          <w:rtl/>
        </w:rPr>
        <w:t xml:space="preserve"> از توثیق </w:t>
      </w:r>
      <w:r w:rsidR="00893D32">
        <w:rPr>
          <w:rFonts w:hint="cs"/>
          <w:rtl/>
        </w:rPr>
        <w:t>بی‌نیاز</w:t>
      </w:r>
      <w:r>
        <w:rPr>
          <w:rFonts w:hint="cs"/>
          <w:rtl/>
        </w:rPr>
        <w:t xml:space="preserve"> هستند این حرف صحیحی است. ولی اگر منظور مطلق شیوخ اجازه منظور باشد چطور؟</w:t>
      </w:r>
    </w:p>
    <w:p w:rsidR="00AD01EE" w:rsidRDefault="00AD01EE" w:rsidP="00AD01EE">
      <w:pPr>
        <w:rPr>
          <w:rtl/>
        </w:rPr>
      </w:pPr>
      <w:r>
        <w:rPr>
          <w:rFonts w:hint="cs"/>
          <w:rtl/>
        </w:rPr>
        <w:t>علتی که خیلی از افراد کثیر الروایه توثیق ن</w:t>
      </w:r>
      <w:r w:rsidR="00096381">
        <w:rPr>
          <w:rFonts w:hint="cs"/>
          <w:rtl/>
        </w:rPr>
        <w:t>شده‌اند</w:t>
      </w:r>
      <w:r>
        <w:rPr>
          <w:rFonts w:hint="cs"/>
          <w:rtl/>
        </w:rPr>
        <w:t xml:space="preserve"> این است که </w:t>
      </w:r>
      <w:r w:rsidR="007B303F">
        <w:rPr>
          <w:rFonts w:hint="cs"/>
          <w:rtl/>
        </w:rPr>
        <w:t>ایشان</w:t>
      </w:r>
      <w:r>
        <w:rPr>
          <w:rFonts w:hint="cs"/>
          <w:rtl/>
        </w:rPr>
        <w:t xml:space="preserve"> یا کتاب ن</w:t>
      </w:r>
      <w:r w:rsidR="0052340B">
        <w:rPr>
          <w:rFonts w:hint="cs"/>
          <w:rtl/>
        </w:rPr>
        <w:t>داشته‌اند</w:t>
      </w:r>
      <w:r>
        <w:rPr>
          <w:rFonts w:hint="cs"/>
          <w:rtl/>
        </w:rPr>
        <w:t xml:space="preserve"> و به همین دلیل اسمشان در </w:t>
      </w:r>
      <w:r w:rsidR="00D54067">
        <w:rPr>
          <w:rFonts w:hint="cs"/>
          <w:rtl/>
        </w:rPr>
        <w:t>کتاب‌ها</w:t>
      </w:r>
      <w:r>
        <w:rPr>
          <w:rFonts w:hint="cs"/>
          <w:rtl/>
        </w:rPr>
        <w:t xml:space="preserve">ی رجالی ذکر نشده است که توثیق شوند. برخی کتاب نداشتند ولی اسمشان در رجال شیخ آمده است. لکن رجال شیخ بنا بر توثیق و تضعیف همه ندارد. تا باب اصحاب الصادق تقریبا توثیق و تضعیف ندارد. از باب اصحاب الکاظم به یک باره توثیق و تضعیفات شروع </w:t>
      </w:r>
      <w:r w:rsidR="00A62F20">
        <w:rPr>
          <w:rFonts w:hint="cs"/>
          <w:rtl/>
        </w:rPr>
        <w:t>می‌شود</w:t>
      </w:r>
      <w:r>
        <w:rPr>
          <w:rFonts w:hint="cs"/>
          <w:rtl/>
        </w:rPr>
        <w:t xml:space="preserve">. باب بندی های این کتاب مختلف است و به یک شیوه نوشته نشده است. در اصحاب الرضا را </w:t>
      </w:r>
      <w:r w:rsidR="0052340B">
        <w:rPr>
          <w:rFonts w:hint="cs"/>
          <w:rtl/>
        </w:rPr>
        <w:t>به‌عنوان</w:t>
      </w:r>
      <w:r>
        <w:rPr>
          <w:rFonts w:hint="cs"/>
          <w:rtl/>
        </w:rPr>
        <w:t xml:space="preserve"> مجهول ذکر کرده است. در اصحاب الکاظم بیش از 50 نفر را </w:t>
      </w:r>
      <w:r w:rsidR="0052340B">
        <w:rPr>
          <w:rFonts w:hint="cs"/>
          <w:rtl/>
        </w:rPr>
        <w:t>به‌عنوان</w:t>
      </w:r>
      <w:r>
        <w:rPr>
          <w:rFonts w:hint="cs"/>
          <w:rtl/>
        </w:rPr>
        <w:t xml:space="preserve"> واقفی معرفی کرده است. قبلا استظهار کردیم که علت این اختلاف سیاق، اختلاف مصادر شیخ است نه اینکه خود شیخ به کتاب نظم دهد. بلکه مطالب کتب مختلف را عیناً نقل </w:t>
      </w:r>
      <w:r w:rsidR="00A62F20">
        <w:rPr>
          <w:rFonts w:hint="cs"/>
          <w:rtl/>
        </w:rPr>
        <w:t>می‌کند</w:t>
      </w:r>
      <w:r>
        <w:rPr>
          <w:rFonts w:hint="cs"/>
          <w:rtl/>
        </w:rPr>
        <w:t xml:space="preserve"> و شیوه نگارش کتب مختلف </w:t>
      </w:r>
      <w:r w:rsidR="00D54067">
        <w:rPr>
          <w:rFonts w:hint="cs"/>
          <w:rtl/>
        </w:rPr>
        <w:t>باهم</w:t>
      </w:r>
      <w:r>
        <w:rPr>
          <w:rFonts w:hint="cs"/>
          <w:rtl/>
        </w:rPr>
        <w:t xml:space="preserve"> متفاوت است لذا ابواب مختلف این کتاب </w:t>
      </w:r>
      <w:r w:rsidR="00D54067">
        <w:rPr>
          <w:rFonts w:hint="cs"/>
          <w:rtl/>
        </w:rPr>
        <w:t>باهم</w:t>
      </w:r>
      <w:r>
        <w:rPr>
          <w:rFonts w:hint="cs"/>
          <w:rtl/>
        </w:rPr>
        <w:t xml:space="preserve"> متفاوت هستند. </w:t>
      </w:r>
      <w:r w:rsidR="00F16102">
        <w:rPr>
          <w:rFonts w:hint="cs"/>
          <w:rtl/>
        </w:rPr>
        <w:t>مثلاً</w:t>
      </w:r>
      <w:r>
        <w:rPr>
          <w:rFonts w:hint="cs"/>
          <w:rtl/>
        </w:rPr>
        <w:t xml:space="preserve"> کسانی که حمید بن زیاد در سند انها </w:t>
      </w:r>
      <w:r w:rsidR="00D54067">
        <w:rPr>
          <w:rFonts w:hint="cs"/>
          <w:rtl/>
        </w:rPr>
        <w:t>واقع‌شده</w:t>
      </w:r>
      <w:r>
        <w:rPr>
          <w:rFonts w:hint="cs"/>
          <w:rtl/>
        </w:rPr>
        <w:t xml:space="preserve">، مشخصات فوت و زمان و مکان فوت و کسی که نماز میت او را خوانده است </w:t>
      </w:r>
      <w:r w:rsidR="00F16102">
        <w:rPr>
          <w:rFonts w:hint="cs"/>
          <w:rtl/>
        </w:rPr>
        <w:t>ذکرشده</w:t>
      </w:r>
      <w:r>
        <w:rPr>
          <w:rFonts w:hint="cs"/>
          <w:rtl/>
        </w:rPr>
        <w:t xml:space="preserve"> است. </w:t>
      </w:r>
      <w:r w:rsidR="00A62F20">
        <w:rPr>
          <w:rFonts w:hint="cs"/>
          <w:rtl/>
        </w:rPr>
        <w:t>ظاهراً</w:t>
      </w:r>
      <w:r>
        <w:rPr>
          <w:rFonts w:hint="cs"/>
          <w:rtl/>
        </w:rPr>
        <w:t xml:space="preserve"> از کتاب حمید بن زیاد اخذ کرده است و حمید این مشخصات را ذکر کرده است.</w:t>
      </w:r>
    </w:p>
    <w:p w:rsidR="00AD01EE" w:rsidRDefault="00AD01EE" w:rsidP="00AD01EE">
      <w:pPr>
        <w:rPr>
          <w:rtl/>
        </w:rPr>
      </w:pPr>
      <w:r>
        <w:rPr>
          <w:rFonts w:hint="cs"/>
          <w:rtl/>
        </w:rPr>
        <w:t xml:space="preserve">شیخ طوسی بسیار پرمشغله بوده. شما در رشته های مختلف علمی اسلام وقتی بخواهید نام کتب مرجع را بیاورید </w:t>
      </w:r>
      <w:r w:rsidR="00F16102">
        <w:rPr>
          <w:rFonts w:hint="cs"/>
          <w:rtl/>
        </w:rPr>
        <w:t>حتماً</w:t>
      </w:r>
      <w:r>
        <w:rPr>
          <w:rFonts w:hint="cs"/>
          <w:rtl/>
        </w:rPr>
        <w:t xml:space="preserve"> کتب شیخ طوسی را باید نام ببرید. در فقه مبسوط و خلاف و نهایه. در اصول عده. در امامت تخلیص شافی. در غیبت غیبت طوسی. در رجال 3 کتاب. در حدیث 2 کتاب. در تفسیر اولین کتاب تفسیری اساسی. در دعا مصباح المتهجد. تهذیب را در زمان حیات شیخ مفید نوشته است و در زمان فوت شیخ مفید 28 سال سن داشت. در جلد اول تهذیب بسیار استدلالی بحث فقهی کرده است که بزرگی علمی شیخ را نشان </w:t>
      </w:r>
      <w:r w:rsidR="009C51C7">
        <w:rPr>
          <w:rFonts w:hint="cs"/>
          <w:rtl/>
        </w:rPr>
        <w:t>می‌دهد</w:t>
      </w:r>
      <w:r>
        <w:rPr>
          <w:rFonts w:hint="cs"/>
          <w:rtl/>
        </w:rPr>
        <w:t xml:space="preserve">. کسی مثل شیخ طوسی برای نوشتن یک کتاب رجال شاید بیش از یک ماه وقت نگذاشته باشد. لذا فقط کپی کرده است. غرض اولی کتاب شیخ هم پاسخ به یک شبهه است که شیعه اهل تصنیف کتاب نیست. رجال شیخ هم برای معرفی اصحاب ائمه است و اتصال فرهنگی شیعه از زمان پیغمبر تا امروز را نشان دهد. لذا باب من لم یرو را هم اضافه کرده است. نجاشی و شیخ شاگرد سید مرتضی </w:t>
      </w:r>
      <w:r w:rsidR="00A62F20">
        <w:rPr>
          <w:rFonts w:hint="cs"/>
          <w:rtl/>
        </w:rPr>
        <w:t>بوده‌اند</w:t>
      </w:r>
      <w:r>
        <w:rPr>
          <w:rFonts w:hint="cs"/>
          <w:rtl/>
        </w:rPr>
        <w:t xml:space="preserve"> و </w:t>
      </w:r>
      <w:r w:rsidR="00A62F20">
        <w:rPr>
          <w:rFonts w:hint="cs"/>
          <w:rtl/>
        </w:rPr>
        <w:t>ظاهراً</w:t>
      </w:r>
      <w:r>
        <w:rPr>
          <w:rFonts w:hint="cs"/>
          <w:rtl/>
        </w:rPr>
        <w:t xml:space="preserve"> با دستور سید مرتضی این کتب رجالی و فهرست را </w:t>
      </w:r>
      <w:r w:rsidR="00F16102">
        <w:rPr>
          <w:rFonts w:hint="cs"/>
          <w:rtl/>
        </w:rPr>
        <w:t>نوشته‌اند</w:t>
      </w:r>
      <w:r>
        <w:rPr>
          <w:rFonts w:hint="cs"/>
          <w:rtl/>
        </w:rPr>
        <w:t xml:space="preserve">. غرض فهرست و رجال شیخ در درجه اول فایده رجالی نیست بلکه پاسخ به آن شبهات کلامی اهل سنت است. لذا به دنبال توثیق و تضعیف نیست. بلکه هرجا مصادر کتاب شیخ توثیق و تضعیف </w:t>
      </w:r>
      <w:r w:rsidR="0052340B">
        <w:rPr>
          <w:rFonts w:hint="cs"/>
          <w:rtl/>
        </w:rPr>
        <w:t>داشته‌اند</w:t>
      </w:r>
      <w:r>
        <w:rPr>
          <w:rFonts w:hint="cs"/>
          <w:rtl/>
        </w:rPr>
        <w:t xml:space="preserve"> او هم ذکر کرده است. هرجا ذکر نشده است به دلیل این بوده است که در مصادر او ذکر نشده بوده است. لذا از ذکر نکردن شیخ ن</w:t>
      </w:r>
      <w:r w:rsidR="00F16102">
        <w:rPr>
          <w:rFonts w:hint="cs"/>
          <w:rtl/>
        </w:rPr>
        <w:t>می‌توان</w:t>
      </w:r>
      <w:r>
        <w:rPr>
          <w:rFonts w:hint="cs"/>
          <w:rtl/>
        </w:rPr>
        <w:t xml:space="preserve"> نتیجه گرفت که این افراد موثق ن</w:t>
      </w:r>
      <w:r w:rsidR="00A62F20">
        <w:rPr>
          <w:rFonts w:hint="cs"/>
          <w:rtl/>
        </w:rPr>
        <w:t>بوده‌اند</w:t>
      </w:r>
      <w:r>
        <w:rPr>
          <w:rFonts w:hint="cs"/>
          <w:rtl/>
        </w:rPr>
        <w:t>. بلکه شهادت شیخ به عدم وثاقت هم در این کتب خیلی اعتبار ندارد.</w:t>
      </w:r>
      <w:r w:rsidR="00A72769">
        <w:rPr>
          <w:rStyle w:val="FootnoteReference"/>
          <w:rtl/>
        </w:rPr>
        <w:footnoteReference w:id="151"/>
      </w:r>
      <w:r>
        <w:rPr>
          <w:rFonts w:hint="cs"/>
          <w:rtl/>
        </w:rPr>
        <w:t xml:space="preserve"> زیرا شیخ فحص کامل </w:t>
      </w:r>
      <w:r w:rsidR="00D54067">
        <w:rPr>
          <w:rFonts w:hint="cs"/>
          <w:rtl/>
        </w:rPr>
        <w:t>نمی‌کرد</w:t>
      </w:r>
      <w:r>
        <w:rPr>
          <w:rFonts w:hint="cs"/>
          <w:rtl/>
        </w:rPr>
        <w:t>ه است.</w:t>
      </w:r>
    </w:p>
    <w:p w:rsidR="00AD01EE" w:rsidRDefault="00AD01EE" w:rsidP="00AD01EE">
      <w:pPr>
        <w:rPr>
          <w:rtl/>
        </w:rPr>
      </w:pPr>
      <w:r>
        <w:rPr>
          <w:rFonts w:hint="cs"/>
          <w:rtl/>
        </w:rPr>
        <w:lastRenderedPageBreak/>
        <w:t>پس برخی که توثیق ن</w:t>
      </w:r>
      <w:r w:rsidR="00096381">
        <w:rPr>
          <w:rFonts w:hint="cs"/>
          <w:rtl/>
        </w:rPr>
        <w:t>شده‌اند</w:t>
      </w:r>
      <w:r>
        <w:rPr>
          <w:rFonts w:hint="cs"/>
          <w:rtl/>
        </w:rPr>
        <w:t xml:space="preserve"> یا </w:t>
      </w:r>
      <w:r w:rsidR="009C51C7">
        <w:rPr>
          <w:rFonts w:hint="cs"/>
          <w:rtl/>
        </w:rPr>
        <w:t>به دلیل</w:t>
      </w:r>
      <w:r>
        <w:rPr>
          <w:rFonts w:hint="cs"/>
          <w:rtl/>
        </w:rPr>
        <w:t xml:space="preserve"> این است که کتاب ندارند یا اینکه کتاب دارند ولی در حوزه مرکزی اسلامی ن</w:t>
      </w:r>
      <w:r w:rsidR="00A62F20">
        <w:rPr>
          <w:rFonts w:hint="cs"/>
          <w:rtl/>
        </w:rPr>
        <w:t>بوده‌اند</w:t>
      </w:r>
      <w:r>
        <w:rPr>
          <w:rFonts w:hint="cs"/>
          <w:rtl/>
        </w:rPr>
        <w:t>. در مصر و اهواز و... بوده است و اسمش یا کتابش به گوش شیخ طوسی نرسیده است و در مصادر کتاب شیخ طوسی ذکر نشده است.</w:t>
      </w:r>
    </w:p>
    <w:p w:rsidR="00AD01EE" w:rsidRDefault="00AD01EE" w:rsidP="00AD01EE">
      <w:pPr>
        <w:rPr>
          <w:rtl/>
        </w:rPr>
      </w:pPr>
      <w:r>
        <w:rPr>
          <w:rFonts w:hint="cs"/>
          <w:rtl/>
        </w:rPr>
        <w:t xml:space="preserve">کسی که کتاب دارد و در فهرست شیخ یا نجاشی نام او آمده است ولی توثیق نشده است. چرا توثیق نشده است. شیخ در مقدمه فهرست تصریح </w:t>
      </w:r>
      <w:r w:rsidR="00A62F20">
        <w:rPr>
          <w:rFonts w:hint="cs"/>
          <w:rtl/>
        </w:rPr>
        <w:t>می‌کند</w:t>
      </w:r>
      <w:r>
        <w:rPr>
          <w:rFonts w:hint="cs"/>
          <w:rtl/>
        </w:rPr>
        <w:t xml:space="preserve"> که غرض من توثیق و تضعیف است:</w:t>
      </w:r>
    </w:p>
    <w:p w:rsidR="00AD01EE" w:rsidRDefault="00AD01EE" w:rsidP="00AD01EE">
      <w:pPr>
        <w:pStyle w:val="Quote"/>
        <w:rPr>
          <w:rtl/>
        </w:rPr>
      </w:pPr>
      <w:r w:rsidRPr="00A65809">
        <w:rPr>
          <w:rtl/>
        </w:rPr>
        <w:t xml:space="preserve">و إذا ذكرت كل واحد من المصنفين و أصحاب الأصول </w:t>
      </w:r>
      <w:r w:rsidRPr="00A65809">
        <w:rPr>
          <w:b/>
          <w:bCs/>
          <w:rtl/>
        </w:rPr>
        <w:t>فلا بد من أن أشير إلى ما قيل فيه من التعديل و التجريح و هل يعول على روايته أو لا</w:t>
      </w:r>
      <w:r w:rsidRPr="00A65809">
        <w:rPr>
          <w:rtl/>
        </w:rPr>
        <w:t xml:space="preserve"> و أبين عن اعتقاده و هل هو موافق للحق أم هو مخالف له لأن كثيرا من مصنفي </w:t>
      </w:r>
      <w:r w:rsidR="00615FB7">
        <w:rPr>
          <w:rtl/>
        </w:rPr>
        <w:t>أصحابنا</w:t>
      </w:r>
      <w:r w:rsidRPr="00A65809">
        <w:rPr>
          <w:rtl/>
        </w:rPr>
        <w:t xml:space="preserve"> و أصحاب الأصول ينتحلون المذاهب الفاسدة و إن كانت كتبهم معتمدة. فإذا سهل الله إتمام هذا الكتاب فإنه يطلع على ذكر أكثر ما عمل من التصانيف و الأصول و يعرف به قدر صالح من الرجال و طرائقهم.</w:t>
      </w:r>
    </w:p>
    <w:p w:rsidR="00AD01EE" w:rsidRDefault="00AD01EE" w:rsidP="00AD01EE">
      <w:pPr>
        <w:rPr>
          <w:rtl/>
        </w:rPr>
      </w:pPr>
      <w:r>
        <w:rPr>
          <w:rFonts w:hint="cs"/>
          <w:rtl/>
        </w:rPr>
        <w:t>نجاشی در مقدمه رجال خود اشاره ن</w:t>
      </w:r>
      <w:r w:rsidR="00A62F20">
        <w:rPr>
          <w:rFonts w:hint="cs"/>
          <w:rtl/>
        </w:rPr>
        <w:t>می‌کند</w:t>
      </w:r>
      <w:r>
        <w:rPr>
          <w:rFonts w:hint="cs"/>
          <w:rtl/>
        </w:rPr>
        <w:t xml:space="preserve"> که توثیق و تضعیفات را ذکر می کنم ولی در مقدمه جلد دوم که استظهار کردیم آن هم نوشته خود نجاشی است تصریح به این مطلب </w:t>
      </w:r>
      <w:r w:rsidR="00A62F20">
        <w:rPr>
          <w:rFonts w:hint="cs"/>
          <w:rtl/>
        </w:rPr>
        <w:t>می‌کند</w:t>
      </w:r>
      <w:r>
        <w:rPr>
          <w:rFonts w:hint="cs"/>
          <w:rtl/>
        </w:rPr>
        <w:t>:</w:t>
      </w:r>
    </w:p>
    <w:p w:rsidR="00AD01EE" w:rsidRPr="00A65809" w:rsidRDefault="00AD01EE" w:rsidP="00AD01EE">
      <w:pPr>
        <w:pStyle w:val="Quote"/>
      </w:pPr>
      <w:r w:rsidRPr="00A65809">
        <w:rPr>
          <w:rtl/>
        </w:rPr>
        <w:t xml:space="preserve">الجزء الثاني من كتاب فهرست أسماء مصنفي الشيعة و ما أدركنا من مصنفاتهم و ذكر طرف من كناهم و ألقابهم و منازلهم و أنسابهم و </w:t>
      </w:r>
      <w:r w:rsidRPr="00207AE6">
        <w:rPr>
          <w:b/>
          <w:bCs/>
          <w:rtl/>
        </w:rPr>
        <w:t>ما قيل في كل رجل منهم من مدح أو ذم</w:t>
      </w:r>
    </w:p>
    <w:p w:rsidR="00AD01EE" w:rsidRPr="00207AE6" w:rsidRDefault="00AD01EE" w:rsidP="00AD01EE">
      <w:pPr>
        <w:rPr>
          <w:rFonts w:ascii="Cambria" w:hAnsi="Cambria"/>
          <w:rtl/>
        </w:rPr>
      </w:pPr>
      <w:r>
        <w:rPr>
          <w:rFonts w:ascii="Cambria" w:hAnsi="Cambria" w:hint="cs"/>
          <w:rtl/>
        </w:rPr>
        <w:t>فهرست نجاشی هم مقید تر است به ذکر توثیق و تضعیف نسبت به فهرست شیخ.</w:t>
      </w:r>
    </w:p>
    <w:p w:rsidR="00AD01EE" w:rsidRDefault="00AD01EE" w:rsidP="00AD01EE">
      <w:pPr>
        <w:rPr>
          <w:rtl/>
        </w:rPr>
      </w:pPr>
      <w:r>
        <w:rPr>
          <w:rFonts w:hint="cs"/>
          <w:rtl/>
        </w:rPr>
        <w:t>چند جهت وجود دارد:</w:t>
      </w:r>
    </w:p>
    <w:p w:rsidR="00AD01EE" w:rsidRDefault="00AD01EE" w:rsidP="00AD01EE">
      <w:pPr>
        <w:rPr>
          <w:rtl/>
        </w:rPr>
      </w:pPr>
      <w:r>
        <w:rPr>
          <w:rFonts w:hint="cs"/>
          <w:rtl/>
        </w:rPr>
        <w:t xml:space="preserve">1. اگر شیخ کسی را توثیق نکرده است یا معلوم الضعف بوده است یا مجهول الحال بوده است. یا نصی در توثیقش نبوده است یا نصوص در توثیق او تعارض </w:t>
      </w:r>
      <w:r w:rsidR="0052340B">
        <w:rPr>
          <w:rFonts w:hint="cs"/>
          <w:rtl/>
        </w:rPr>
        <w:t>داشته‌اند</w:t>
      </w:r>
      <w:r>
        <w:rPr>
          <w:rFonts w:hint="cs"/>
          <w:rtl/>
        </w:rPr>
        <w:t>.</w:t>
      </w:r>
    </w:p>
    <w:p w:rsidR="00AD01EE" w:rsidRDefault="00AD01EE" w:rsidP="00AD01EE">
      <w:pPr>
        <w:rPr>
          <w:rtl/>
        </w:rPr>
      </w:pPr>
      <w:r>
        <w:rPr>
          <w:rFonts w:hint="cs"/>
          <w:rtl/>
        </w:rPr>
        <w:t xml:space="preserve">کسی که مذهبش را ذکر نکرده است را ممکن است بگوییم امامی است. زیرا امامی ها را مقید نیست </w:t>
      </w:r>
      <w:r w:rsidR="00F16102">
        <w:rPr>
          <w:rFonts w:hint="cs"/>
          <w:rtl/>
        </w:rPr>
        <w:t>حتماً</w:t>
      </w:r>
      <w:r>
        <w:rPr>
          <w:rFonts w:hint="cs"/>
          <w:rtl/>
        </w:rPr>
        <w:t xml:space="preserve"> به امامی بودن تصریح کند ولی غیر امامی را به فساد مذهب نصریح </w:t>
      </w:r>
      <w:r w:rsidR="00A62F20">
        <w:rPr>
          <w:rFonts w:hint="cs"/>
          <w:rtl/>
        </w:rPr>
        <w:t>می‌کند</w:t>
      </w:r>
      <w:r>
        <w:rPr>
          <w:rFonts w:hint="cs"/>
          <w:rtl/>
        </w:rPr>
        <w:t>. لکن چند نکته را باید متذکر شویم:</w:t>
      </w:r>
    </w:p>
    <w:p w:rsidR="00AD01EE" w:rsidRDefault="00AD01EE" w:rsidP="00AD01EE">
      <w:pPr>
        <w:rPr>
          <w:rtl/>
        </w:rPr>
      </w:pPr>
      <w:r>
        <w:rPr>
          <w:rFonts w:hint="cs"/>
          <w:rtl/>
        </w:rPr>
        <w:t>نکته اول: خیلی از اشخاص توثیق ن</w:t>
      </w:r>
      <w:r w:rsidR="00096381">
        <w:rPr>
          <w:rFonts w:hint="cs"/>
          <w:rtl/>
        </w:rPr>
        <w:t>شده‌اند</w:t>
      </w:r>
      <w:r>
        <w:rPr>
          <w:rFonts w:hint="cs"/>
          <w:rtl/>
        </w:rPr>
        <w:t xml:space="preserve"> ولی نجاشی </w:t>
      </w:r>
      <w:r w:rsidR="00615FB7">
        <w:rPr>
          <w:rFonts w:hint="cs"/>
          <w:rtl/>
        </w:rPr>
        <w:t>قطعاً</w:t>
      </w:r>
      <w:r>
        <w:rPr>
          <w:rFonts w:hint="cs"/>
          <w:rtl/>
        </w:rPr>
        <w:t xml:space="preserve"> آنها را ثقه </w:t>
      </w:r>
      <w:r w:rsidR="00F16102">
        <w:rPr>
          <w:rFonts w:hint="cs"/>
          <w:rtl/>
        </w:rPr>
        <w:t>می‌دانسته</w:t>
      </w:r>
      <w:r>
        <w:rPr>
          <w:rFonts w:hint="cs"/>
          <w:rtl/>
        </w:rPr>
        <w:t xml:space="preserve"> است. مثل این افراد:</w:t>
      </w:r>
    </w:p>
    <w:p w:rsidR="00AD01EE" w:rsidRDefault="00AD01EE" w:rsidP="00AD01EE">
      <w:pPr>
        <w:rPr>
          <w:rtl/>
        </w:rPr>
      </w:pPr>
      <w:r>
        <w:rPr>
          <w:rFonts w:hint="cs"/>
          <w:rtl/>
        </w:rPr>
        <w:t xml:space="preserve">حسین بن سعید و حسن بن سعید. مشایخ خود نجاشی. شهاب بن عبدربه و علی بن رئاب که از اجلا است. علی بن جعفر. علی بن یقطین. علی بن بلال که در بصره شیخ الطائفه بوده است. لیث بن البختری هم شاید از این دست باشد. علی بن حکم بن زبیر. این افراد بسیار معروف به جلالت </w:t>
      </w:r>
      <w:r w:rsidR="00A62F20">
        <w:rPr>
          <w:rFonts w:hint="cs"/>
          <w:rtl/>
        </w:rPr>
        <w:t>بوده‌اند</w:t>
      </w:r>
      <w:r>
        <w:rPr>
          <w:rFonts w:hint="cs"/>
          <w:rtl/>
        </w:rPr>
        <w:t xml:space="preserve"> که نجاشی تصریح به وثاقت شان نکرده است. همچنین ابراهیم بن هاشم که از بزرگان است و تنها عبارتی که در مورد او کرده است که جلالت او را می رساند ولی صریح نیست این است که در مورد او گفته است:</w:t>
      </w:r>
    </w:p>
    <w:p w:rsidR="00AD01EE" w:rsidRDefault="00615FB7" w:rsidP="00AD01EE">
      <w:pPr>
        <w:pStyle w:val="Quote"/>
        <w:rPr>
          <w:rtl/>
        </w:rPr>
      </w:pPr>
      <w:r>
        <w:rPr>
          <w:rtl/>
        </w:rPr>
        <w:t>أصحابنا</w:t>
      </w:r>
      <w:r w:rsidR="00AD01EE" w:rsidRPr="00207AE6">
        <w:rPr>
          <w:rtl/>
        </w:rPr>
        <w:t xml:space="preserve"> يقولون: أول من نشر حديث الكوفيين بقم هو.</w:t>
      </w:r>
    </w:p>
    <w:p w:rsidR="00AD01EE" w:rsidRDefault="00AD01EE" w:rsidP="00AD01EE">
      <w:pPr>
        <w:rPr>
          <w:rtl/>
        </w:rPr>
      </w:pPr>
      <w:r>
        <w:rPr>
          <w:rFonts w:hint="cs"/>
          <w:rtl/>
        </w:rPr>
        <w:lastRenderedPageBreak/>
        <w:t>برخی اشخاص دیگر مثل ابراهیم بن مهزیار و ابراهیم بن ابی یحیی و ابراهیم بن محمد بن سعید ثقفی صاحب الغارات است.</w:t>
      </w:r>
    </w:p>
    <w:p w:rsidR="00AD01EE" w:rsidRDefault="00AD01EE" w:rsidP="00AD01EE">
      <w:pPr>
        <w:rPr>
          <w:rtl/>
        </w:rPr>
      </w:pPr>
      <w:r>
        <w:rPr>
          <w:rFonts w:hint="cs"/>
          <w:rtl/>
        </w:rPr>
        <w:t xml:space="preserve">جهت دوم اینکه برخی اشخاص را در مورد مذهب چیزی نگفته است در حالی که مشهور هستند که امامی نیستند مثل اسماعیل بن ابی زیاد السکونی که مشهور است که عامی است و شیخ در عده تصریح به عامی بودن او دارد. سفیان بن عیینه از مراجع تقلید عامه است. و عبدالله بن بکیر که </w:t>
      </w:r>
      <w:r w:rsidR="00615FB7">
        <w:rPr>
          <w:rFonts w:hint="cs"/>
          <w:rtl/>
        </w:rPr>
        <w:t>فطحیه</w:t>
      </w:r>
      <w:r>
        <w:rPr>
          <w:rFonts w:hint="cs"/>
          <w:rtl/>
        </w:rPr>
        <w:t xml:space="preserve"> است. این مطلب در مورد شیخ طوسی بسیار مشخص تر است. حدود 90 نفر را شمرده ایم که معروف هستند و قاعدتا شیخ در مورد </w:t>
      </w:r>
      <w:r w:rsidR="007B303F">
        <w:rPr>
          <w:rFonts w:hint="cs"/>
          <w:rtl/>
        </w:rPr>
        <w:t>ایشان</w:t>
      </w:r>
      <w:r>
        <w:rPr>
          <w:rFonts w:hint="cs"/>
          <w:rtl/>
        </w:rPr>
        <w:t xml:space="preserve"> اطلاعات داشته است و در کتب هم عصر شیخ در مورد </w:t>
      </w:r>
      <w:r w:rsidR="007B303F">
        <w:rPr>
          <w:rFonts w:hint="cs"/>
          <w:rtl/>
        </w:rPr>
        <w:t>ایشان</w:t>
      </w:r>
      <w:r>
        <w:rPr>
          <w:rFonts w:hint="cs"/>
          <w:rtl/>
        </w:rPr>
        <w:t xml:space="preserve"> مطالبی وجود داشته است. </w:t>
      </w:r>
      <w:r w:rsidR="00F16102">
        <w:rPr>
          <w:rFonts w:hint="cs"/>
          <w:rtl/>
        </w:rPr>
        <w:t>مثلاً</w:t>
      </w:r>
    </w:p>
    <w:p w:rsidR="00AD01EE" w:rsidRDefault="00AD01EE" w:rsidP="00AD01EE">
      <w:pPr>
        <w:rPr>
          <w:rtl/>
        </w:rPr>
      </w:pPr>
      <w:r>
        <w:rPr>
          <w:rFonts w:hint="cs"/>
          <w:rtl/>
        </w:rPr>
        <w:t xml:space="preserve">جابر جعفی </w:t>
      </w:r>
      <w:r>
        <w:rPr>
          <w:rFonts w:ascii="Sakkal Majalla" w:hAnsi="Sakkal Majalla" w:cs="Sakkal Majalla" w:hint="cs"/>
          <w:rtl/>
        </w:rPr>
        <w:t>–</w:t>
      </w:r>
      <w:r>
        <w:rPr>
          <w:rFonts w:hint="cs"/>
          <w:rtl/>
        </w:rPr>
        <w:t xml:space="preserve"> جمیل بن صالح </w:t>
      </w:r>
      <w:r>
        <w:rPr>
          <w:rFonts w:ascii="Sakkal Majalla" w:hAnsi="Sakkal Majalla" w:cs="Sakkal Majalla" w:hint="cs"/>
          <w:rtl/>
        </w:rPr>
        <w:t>–</w:t>
      </w:r>
      <w:r>
        <w:rPr>
          <w:rFonts w:hint="cs"/>
          <w:rtl/>
        </w:rPr>
        <w:t xml:space="preserve"> حسن بن علی بن ابی عثمان ملقب به سجاده از کسانی است که </w:t>
      </w:r>
      <w:r w:rsidR="0052340B">
        <w:rPr>
          <w:rFonts w:hint="cs"/>
          <w:rtl/>
        </w:rPr>
        <w:t>به‌عنوان</w:t>
      </w:r>
      <w:r>
        <w:rPr>
          <w:rFonts w:hint="cs"/>
          <w:rtl/>
        </w:rPr>
        <w:t xml:space="preserve"> مضعفین مشهورین است-</w:t>
      </w:r>
      <w:r w:rsidR="009F427C">
        <w:rPr>
          <w:rtl/>
        </w:rPr>
        <w:t xml:space="preserve"> </w:t>
      </w:r>
      <w:r>
        <w:rPr>
          <w:rFonts w:hint="cs"/>
          <w:rtl/>
        </w:rPr>
        <w:t xml:space="preserve">حسن بن عباس حریشی </w:t>
      </w:r>
      <w:r>
        <w:rPr>
          <w:rFonts w:ascii="Sakkal Majalla" w:hAnsi="Sakkal Majalla" w:cs="Sakkal Majalla" w:hint="cs"/>
          <w:rtl/>
        </w:rPr>
        <w:t>–</w:t>
      </w:r>
      <w:r>
        <w:rPr>
          <w:rFonts w:hint="cs"/>
          <w:rtl/>
        </w:rPr>
        <w:t xml:space="preserve"> حسن بن علی بن عبدالله المغیره </w:t>
      </w:r>
      <w:r>
        <w:rPr>
          <w:rFonts w:ascii="Sakkal Majalla" w:hAnsi="Sakkal Majalla" w:cs="Sakkal Majalla" w:hint="cs"/>
          <w:rtl/>
        </w:rPr>
        <w:t>–</w:t>
      </w:r>
      <w:r>
        <w:rPr>
          <w:rFonts w:hint="cs"/>
          <w:rtl/>
        </w:rPr>
        <w:t xml:space="preserve"> حسن بن علی بن ابی حمزه </w:t>
      </w:r>
      <w:r>
        <w:rPr>
          <w:rFonts w:ascii="Sakkal Majalla" w:hAnsi="Sakkal Majalla" w:cs="Sakkal Majalla" w:hint="cs"/>
          <w:rtl/>
        </w:rPr>
        <w:t>–</w:t>
      </w:r>
      <w:r>
        <w:rPr>
          <w:rFonts w:hint="cs"/>
          <w:rtl/>
        </w:rPr>
        <w:t xml:space="preserve"> حسین بن ابی العلاء </w:t>
      </w:r>
      <w:r>
        <w:rPr>
          <w:rFonts w:ascii="Sakkal Majalla" w:hAnsi="Sakkal Majalla" w:cs="Sakkal Majalla" w:hint="cs"/>
          <w:rtl/>
        </w:rPr>
        <w:t>–</w:t>
      </w:r>
      <w:r>
        <w:rPr>
          <w:rFonts w:hint="cs"/>
          <w:rtl/>
        </w:rPr>
        <w:t xml:space="preserve"> حارث بن مغیره بن النفضی </w:t>
      </w:r>
      <w:r>
        <w:rPr>
          <w:rFonts w:ascii="Sakkal Majalla" w:hAnsi="Sakkal Majalla" w:cs="Sakkal Majalla" w:hint="cs"/>
          <w:rtl/>
        </w:rPr>
        <w:t>–</w:t>
      </w:r>
      <w:r>
        <w:rPr>
          <w:rFonts w:hint="cs"/>
          <w:rtl/>
        </w:rPr>
        <w:t xml:space="preserve"> داود بن فرقد </w:t>
      </w:r>
      <w:r>
        <w:rPr>
          <w:rFonts w:ascii="Sakkal Majalla" w:hAnsi="Sakkal Majalla" w:cs="Sakkal Majalla" w:hint="cs"/>
          <w:rtl/>
        </w:rPr>
        <w:t>–</w:t>
      </w:r>
      <w:r>
        <w:rPr>
          <w:rFonts w:hint="cs"/>
          <w:rtl/>
        </w:rPr>
        <w:t xml:space="preserve"> درست الواسطی </w:t>
      </w:r>
      <w:r>
        <w:rPr>
          <w:rFonts w:ascii="Sakkal Majalla" w:hAnsi="Sakkal Majalla" w:cs="Sakkal Majalla" w:hint="cs"/>
          <w:rtl/>
        </w:rPr>
        <w:t>–</w:t>
      </w:r>
      <w:r>
        <w:rPr>
          <w:rFonts w:hint="cs"/>
          <w:rtl/>
        </w:rPr>
        <w:t xml:space="preserve"> ربیع بن عبدالله </w:t>
      </w:r>
      <w:r>
        <w:rPr>
          <w:rFonts w:ascii="Sakkal Majalla" w:hAnsi="Sakkal Majalla" w:cs="Sakkal Majalla" w:hint="cs"/>
          <w:rtl/>
        </w:rPr>
        <w:t>–</w:t>
      </w:r>
      <w:r>
        <w:rPr>
          <w:rFonts w:hint="cs"/>
          <w:rtl/>
        </w:rPr>
        <w:t xml:space="preserve"> زیاد بن مراوان قندی </w:t>
      </w:r>
      <w:r>
        <w:rPr>
          <w:rFonts w:ascii="Sakkal Majalla" w:hAnsi="Sakkal Majalla" w:cs="Sakkal Majalla" w:hint="cs"/>
          <w:rtl/>
        </w:rPr>
        <w:t>–</w:t>
      </w:r>
      <w:r>
        <w:rPr>
          <w:rFonts w:hint="cs"/>
          <w:rtl/>
        </w:rPr>
        <w:t xml:space="preserve"> سلیم بن قیس - علی بن ابراهیم بن هاشم </w:t>
      </w:r>
      <w:r>
        <w:rPr>
          <w:rFonts w:ascii="Sakkal Majalla" w:hAnsi="Sakkal Majalla" w:cs="Sakkal Majalla" w:hint="cs"/>
          <w:rtl/>
        </w:rPr>
        <w:t>–</w:t>
      </w:r>
      <w:r>
        <w:rPr>
          <w:rFonts w:hint="cs"/>
          <w:rtl/>
        </w:rPr>
        <w:t xml:space="preserve"> عبدالله بن یحیی الکاهلی </w:t>
      </w:r>
      <w:r>
        <w:rPr>
          <w:rFonts w:ascii="Sakkal Majalla" w:hAnsi="Sakkal Majalla" w:cs="Sakkal Majalla" w:hint="cs"/>
          <w:rtl/>
        </w:rPr>
        <w:t>–</w:t>
      </w:r>
      <w:r>
        <w:rPr>
          <w:rFonts w:hint="cs"/>
          <w:rtl/>
        </w:rPr>
        <w:t xml:space="preserve"> عبدالله بن میمون القداح- عاصم بن حمید </w:t>
      </w:r>
      <w:r>
        <w:rPr>
          <w:rFonts w:ascii="Sakkal Majalla" w:hAnsi="Sakkal Majalla" w:cs="Sakkal Majalla" w:hint="cs"/>
          <w:rtl/>
        </w:rPr>
        <w:t>–</w:t>
      </w:r>
      <w:r>
        <w:rPr>
          <w:rFonts w:hint="cs"/>
          <w:rtl/>
        </w:rPr>
        <w:t xml:space="preserve"> عیص بن قاسم </w:t>
      </w:r>
      <w:r>
        <w:rPr>
          <w:rFonts w:ascii="Sakkal Majalla" w:hAnsi="Sakkal Majalla" w:cs="Sakkal Majalla" w:hint="cs"/>
          <w:rtl/>
        </w:rPr>
        <w:t>–</w:t>
      </w:r>
      <w:r>
        <w:rPr>
          <w:rFonts w:hint="cs"/>
          <w:rtl/>
        </w:rPr>
        <w:t xml:space="preserve"> عبدالظیم بن الحسنی معروف- غیاث بن ابراهیم که خود شیخ </w:t>
      </w:r>
      <w:r w:rsidR="007B303F">
        <w:rPr>
          <w:rFonts w:hint="cs"/>
          <w:rtl/>
        </w:rPr>
        <w:t>ایشان</w:t>
      </w:r>
      <w:r>
        <w:rPr>
          <w:rFonts w:hint="cs"/>
          <w:rtl/>
        </w:rPr>
        <w:t xml:space="preserve"> را عا</w:t>
      </w:r>
      <w:r w:rsidR="00F16102">
        <w:rPr>
          <w:rFonts w:hint="cs"/>
          <w:rtl/>
        </w:rPr>
        <w:t>می‌دانسته</w:t>
      </w:r>
      <w:r>
        <w:rPr>
          <w:rFonts w:hint="cs"/>
          <w:rtl/>
        </w:rPr>
        <w:t xml:space="preserve"> است. </w:t>
      </w:r>
      <w:r>
        <w:rPr>
          <w:rFonts w:ascii="Sakkal Majalla" w:hAnsi="Sakkal Majalla" w:cs="Sakkal Majalla" w:hint="cs"/>
          <w:rtl/>
        </w:rPr>
        <w:t>–</w:t>
      </w:r>
      <w:r>
        <w:rPr>
          <w:rFonts w:hint="cs"/>
          <w:rtl/>
        </w:rPr>
        <w:t xml:space="preserve"> لوط بن یحیی </w:t>
      </w:r>
      <w:r>
        <w:rPr>
          <w:rFonts w:ascii="Sakkal Majalla" w:hAnsi="Sakkal Majalla" w:cs="Sakkal Majalla" w:hint="cs"/>
          <w:rtl/>
        </w:rPr>
        <w:t>–</w:t>
      </w:r>
      <w:r>
        <w:rPr>
          <w:rFonts w:hint="cs"/>
          <w:rtl/>
        </w:rPr>
        <w:t xml:space="preserve"> محمد بن قیس بجلی </w:t>
      </w:r>
      <w:r>
        <w:rPr>
          <w:rFonts w:ascii="Sakkal Majalla" w:hAnsi="Sakkal Majalla" w:cs="Sakkal Majalla" w:hint="cs"/>
          <w:rtl/>
        </w:rPr>
        <w:t>–</w:t>
      </w:r>
      <w:r>
        <w:rPr>
          <w:rFonts w:hint="cs"/>
          <w:rtl/>
        </w:rPr>
        <w:t xml:space="preserve"> محمد بن اسماعیل بن </w:t>
      </w:r>
      <w:r w:rsidRPr="0042275A">
        <w:rPr>
          <w:rFonts w:hint="cs"/>
          <w:highlight w:val="yellow"/>
          <w:rtl/>
        </w:rPr>
        <w:t>بزیع</w:t>
      </w:r>
      <w:r>
        <w:rPr>
          <w:rFonts w:hint="cs"/>
          <w:rtl/>
        </w:rPr>
        <w:t xml:space="preserve"> </w:t>
      </w:r>
      <w:r>
        <w:rPr>
          <w:rFonts w:ascii="Sakkal Majalla" w:hAnsi="Sakkal Majalla" w:cs="Sakkal Majalla" w:hint="cs"/>
          <w:rtl/>
        </w:rPr>
        <w:t>–</w:t>
      </w:r>
      <w:r>
        <w:rPr>
          <w:rFonts w:hint="cs"/>
          <w:rtl/>
        </w:rPr>
        <w:t xml:space="preserve"> محمد بن علی الهمدانی ابوسمینه که مشهور به ضعف بوده است </w:t>
      </w:r>
      <w:r>
        <w:rPr>
          <w:rFonts w:ascii="Sakkal Majalla" w:hAnsi="Sakkal Majalla" w:cs="Sakkal Majalla" w:hint="cs"/>
          <w:rtl/>
        </w:rPr>
        <w:t>–</w:t>
      </w:r>
      <w:r>
        <w:rPr>
          <w:rFonts w:hint="cs"/>
          <w:rtl/>
        </w:rPr>
        <w:t xml:space="preserve"> محمد بن علی بن محبوب که شیخ گتاب او را استنیاخ کرده است و مصدر اصلی تهذیب است. </w:t>
      </w:r>
      <w:r>
        <w:rPr>
          <w:rFonts w:ascii="Sakkal Majalla" w:hAnsi="Sakkal Majalla" w:cs="Sakkal Majalla" w:hint="cs"/>
          <w:rtl/>
        </w:rPr>
        <w:t>–</w:t>
      </w:r>
      <w:r>
        <w:rPr>
          <w:rFonts w:hint="cs"/>
          <w:rtl/>
        </w:rPr>
        <w:t xml:space="preserve"> محمد بن عبدالله بن جعفر الحمیری </w:t>
      </w:r>
      <w:r>
        <w:rPr>
          <w:rFonts w:ascii="Sakkal Majalla" w:hAnsi="Sakkal Majalla" w:cs="Sakkal Majalla" w:hint="cs"/>
          <w:rtl/>
        </w:rPr>
        <w:t>–</w:t>
      </w:r>
      <w:r>
        <w:rPr>
          <w:rFonts w:hint="cs"/>
          <w:rtl/>
        </w:rPr>
        <w:t xml:space="preserve"> موسی بن قاسم </w:t>
      </w:r>
      <w:r>
        <w:rPr>
          <w:rFonts w:ascii="Sakkal Majalla" w:hAnsi="Sakkal Majalla" w:cs="Sakkal Majalla" w:hint="cs"/>
          <w:rtl/>
        </w:rPr>
        <w:t>–</w:t>
      </w:r>
      <w:r>
        <w:rPr>
          <w:rFonts w:hint="cs"/>
          <w:rtl/>
        </w:rPr>
        <w:t xml:space="preserve"> منصور بن حازم </w:t>
      </w:r>
      <w:r>
        <w:rPr>
          <w:rFonts w:ascii="Sakkal Majalla" w:hAnsi="Sakkal Majalla" w:cs="Sakkal Majalla" w:hint="cs"/>
          <w:rtl/>
        </w:rPr>
        <w:t>–</w:t>
      </w:r>
      <w:r>
        <w:rPr>
          <w:rFonts w:hint="cs"/>
          <w:rtl/>
        </w:rPr>
        <w:t xml:space="preserve"> معاویه بن عمار </w:t>
      </w:r>
      <w:r>
        <w:rPr>
          <w:rFonts w:ascii="Sakkal Majalla" w:hAnsi="Sakkal Majalla" w:cs="Sakkal Majalla" w:hint="cs"/>
          <w:rtl/>
        </w:rPr>
        <w:t>–</w:t>
      </w:r>
      <w:r>
        <w:rPr>
          <w:rFonts w:hint="cs"/>
          <w:rtl/>
        </w:rPr>
        <w:t xml:space="preserve"> هشام بن سالم </w:t>
      </w:r>
      <w:r>
        <w:rPr>
          <w:rFonts w:ascii="Sakkal Majalla" w:hAnsi="Sakkal Majalla" w:cs="Sakkal Majalla" w:hint="cs"/>
          <w:rtl/>
        </w:rPr>
        <w:t>–</w:t>
      </w:r>
      <w:r>
        <w:rPr>
          <w:rFonts w:hint="cs"/>
          <w:rtl/>
        </w:rPr>
        <w:t xml:space="preserve"> یونس بن عبدالرحمن که از اصحاب الاجماع </w:t>
      </w:r>
      <w:r w:rsidRPr="0042275A">
        <w:rPr>
          <w:rFonts w:hint="cs"/>
          <w:rtl/>
        </w:rPr>
        <w:t>است. و...</w:t>
      </w:r>
      <w:r>
        <w:rPr>
          <w:rFonts w:hint="cs"/>
          <w:rtl/>
        </w:rPr>
        <w:t xml:space="preserve"> .</w:t>
      </w:r>
    </w:p>
    <w:p w:rsidR="00AD01EE" w:rsidRDefault="00AD01EE" w:rsidP="00AD01EE">
      <w:pPr>
        <w:rPr>
          <w:rtl/>
        </w:rPr>
      </w:pPr>
      <w:r>
        <w:rPr>
          <w:rFonts w:hint="cs"/>
          <w:rtl/>
        </w:rPr>
        <w:t xml:space="preserve">برخی افراد را مثل فضل بن شاذان نجاشی در موردش </w:t>
      </w:r>
      <w:r w:rsidR="0052340B">
        <w:rPr>
          <w:rFonts w:hint="cs"/>
          <w:rtl/>
        </w:rPr>
        <w:t>می‌گوید</w:t>
      </w:r>
      <w:r>
        <w:rPr>
          <w:rFonts w:hint="cs"/>
          <w:rtl/>
        </w:rPr>
        <w:t>:</w:t>
      </w:r>
    </w:p>
    <w:p w:rsidR="00AD01EE" w:rsidRPr="0042275A" w:rsidRDefault="00AD01EE" w:rsidP="00AD01EE">
      <w:pPr>
        <w:pStyle w:val="Quote"/>
        <w:rPr>
          <w:rtl/>
        </w:rPr>
      </w:pPr>
      <w:r w:rsidRPr="0042275A">
        <w:rPr>
          <w:rtl/>
        </w:rPr>
        <w:t>840 - الفضل بن شاذان بن الخليل أبو محمد الأزدي النيشابوري (النيسابوري)</w:t>
      </w:r>
    </w:p>
    <w:p w:rsidR="00AD01EE" w:rsidRDefault="00AD01EE" w:rsidP="00AD01EE">
      <w:pPr>
        <w:pStyle w:val="Quote"/>
        <w:rPr>
          <w:b/>
          <w:bCs/>
        </w:rPr>
      </w:pPr>
      <w:r w:rsidRPr="0042275A">
        <w:rPr>
          <w:rtl/>
        </w:rPr>
        <w:t xml:space="preserve">كان أبوه من أصحاب يونس و روى عن أبي جعفر الثاني و قيل [عن‏] الرضا أيضا </w:t>
      </w:r>
      <w:r w:rsidR="00F16102">
        <w:rPr>
          <w:rtl/>
        </w:rPr>
        <w:t>علیهماالسلام</w:t>
      </w:r>
      <w:r w:rsidRPr="0042275A">
        <w:rPr>
          <w:rtl/>
        </w:rPr>
        <w:t xml:space="preserve"> و كان ثقة أحد </w:t>
      </w:r>
      <w:r w:rsidR="00615FB7">
        <w:rPr>
          <w:rtl/>
        </w:rPr>
        <w:t>أصحابنا</w:t>
      </w:r>
      <w:r w:rsidRPr="0042275A">
        <w:rPr>
          <w:rtl/>
        </w:rPr>
        <w:t xml:space="preserve"> الفقهاء و المتكلمين. و له جلالة في هذه الطائفة </w:t>
      </w:r>
      <w:r w:rsidRPr="0042275A">
        <w:rPr>
          <w:b/>
          <w:bCs/>
          <w:rtl/>
        </w:rPr>
        <w:t>و هو في قدره أشهر من أن نصفه.</w:t>
      </w:r>
    </w:p>
    <w:p w:rsidR="00AD01EE" w:rsidRDefault="009C51C7" w:rsidP="00AD01EE">
      <w:pPr>
        <w:rPr>
          <w:rtl/>
        </w:rPr>
      </w:pPr>
      <w:r>
        <w:rPr>
          <w:rFonts w:hint="cs"/>
          <w:rtl/>
        </w:rPr>
        <w:t>سؤال</w:t>
      </w:r>
      <w:r w:rsidR="00AD01EE">
        <w:rPr>
          <w:rFonts w:hint="cs"/>
          <w:rtl/>
        </w:rPr>
        <w:t xml:space="preserve">: چرا این اشخاص معروف توثیق نشده است و یا مذهبشان ذکر نشده است در حالی که مناسب است ذکر </w:t>
      </w:r>
      <w:r w:rsidR="00D54067">
        <w:rPr>
          <w:rFonts w:hint="cs"/>
          <w:rtl/>
        </w:rPr>
        <w:t>می‌شد</w:t>
      </w:r>
      <w:r w:rsidR="00AD01EE">
        <w:rPr>
          <w:rFonts w:hint="cs"/>
          <w:rtl/>
        </w:rPr>
        <w:t xml:space="preserve">ند. با این وجود افراد غیر </w:t>
      </w:r>
      <w:r>
        <w:rPr>
          <w:rFonts w:hint="cs"/>
          <w:rtl/>
        </w:rPr>
        <w:t>معروف‌تر</w:t>
      </w:r>
      <w:r w:rsidR="00AD01EE">
        <w:rPr>
          <w:rFonts w:hint="cs"/>
          <w:rtl/>
        </w:rPr>
        <w:t xml:space="preserve"> به مذهب و وثاقتشان تصریح شده است.</w:t>
      </w:r>
    </w:p>
    <w:p w:rsidR="00AD01EE" w:rsidRDefault="009C51C7" w:rsidP="00AD01EE">
      <w:pPr>
        <w:rPr>
          <w:rtl/>
        </w:rPr>
      </w:pPr>
      <w:r>
        <w:rPr>
          <w:rFonts w:hint="cs"/>
          <w:rtl/>
        </w:rPr>
        <w:t>سؤال</w:t>
      </w:r>
      <w:r w:rsidR="00AD01EE">
        <w:rPr>
          <w:rFonts w:hint="cs"/>
          <w:rtl/>
        </w:rPr>
        <w:t xml:space="preserve">: برخی افراد تکرار </w:t>
      </w:r>
      <w:r w:rsidR="00096381">
        <w:rPr>
          <w:rFonts w:hint="cs"/>
          <w:rtl/>
        </w:rPr>
        <w:t>شده‌اند</w:t>
      </w:r>
      <w:r w:rsidR="00AD01EE">
        <w:rPr>
          <w:rFonts w:hint="cs"/>
          <w:rtl/>
        </w:rPr>
        <w:t xml:space="preserve"> که بعید است شیخ </w:t>
      </w:r>
      <w:r w:rsidR="00F16102">
        <w:rPr>
          <w:rFonts w:hint="cs"/>
          <w:rtl/>
        </w:rPr>
        <w:t>آن‌ها</w:t>
      </w:r>
      <w:r w:rsidR="00AD01EE">
        <w:rPr>
          <w:rFonts w:hint="cs"/>
          <w:rtl/>
        </w:rPr>
        <w:t xml:space="preserve"> را دو نفر بداند. غفلت شیخ موجب تکرار این افراد شده است. برخی از این افراد در یک ترجمه توثیق </w:t>
      </w:r>
      <w:r w:rsidR="00096381">
        <w:rPr>
          <w:rFonts w:hint="cs"/>
          <w:rtl/>
        </w:rPr>
        <w:t>شده‌اند</w:t>
      </w:r>
      <w:r w:rsidR="00AD01EE">
        <w:rPr>
          <w:rFonts w:hint="cs"/>
          <w:rtl/>
        </w:rPr>
        <w:t xml:space="preserve"> و در یک ترجمه دیگر توثیق ن</w:t>
      </w:r>
      <w:r w:rsidR="00096381">
        <w:rPr>
          <w:rFonts w:hint="cs"/>
          <w:rtl/>
        </w:rPr>
        <w:t>شده‌اند</w:t>
      </w:r>
      <w:r w:rsidR="00AD01EE">
        <w:rPr>
          <w:rFonts w:hint="cs"/>
          <w:rtl/>
        </w:rPr>
        <w:t xml:space="preserve">. </w:t>
      </w:r>
      <w:r w:rsidR="00F16102">
        <w:rPr>
          <w:rFonts w:hint="cs"/>
          <w:rtl/>
        </w:rPr>
        <w:t>مثلاً</w:t>
      </w:r>
      <w:r w:rsidR="00AD01EE">
        <w:rPr>
          <w:rFonts w:hint="cs"/>
          <w:rtl/>
        </w:rPr>
        <w:t>:</w:t>
      </w:r>
    </w:p>
    <w:p w:rsidR="00AD01EE" w:rsidRDefault="00AD01EE" w:rsidP="00AD01EE">
      <w:pPr>
        <w:rPr>
          <w:rFonts w:asciiTheme="minorHAnsi" w:hAnsiTheme="minorHAnsi"/>
          <w:rtl/>
        </w:rPr>
      </w:pPr>
      <w:r>
        <w:rPr>
          <w:rFonts w:asciiTheme="minorHAnsi" w:hAnsiTheme="minorHAnsi" w:hint="cs"/>
          <w:rtl/>
        </w:rPr>
        <w:t xml:space="preserve">ابان بن محمد بن بجلی در کتاب نجاشی در دو جا </w:t>
      </w:r>
      <w:r w:rsidR="00F16102">
        <w:rPr>
          <w:rFonts w:asciiTheme="minorHAnsi" w:hAnsiTheme="minorHAnsi" w:hint="cs"/>
          <w:rtl/>
        </w:rPr>
        <w:t>ذکرشده</w:t>
      </w:r>
      <w:r>
        <w:rPr>
          <w:rFonts w:asciiTheme="minorHAnsi" w:hAnsiTheme="minorHAnsi" w:hint="cs"/>
          <w:rtl/>
        </w:rPr>
        <w:t xml:space="preserve"> است. در یکی توثیق دارد و در یکی توثیق ندارد:</w:t>
      </w:r>
    </w:p>
    <w:p w:rsidR="00AD01EE" w:rsidRPr="00722D68" w:rsidRDefault="00AD01EE" w:rsidP="00AD01EE">
      <w:pPr>
        <w:pStyle w:val="Quote"/>
        <w:rPr>
          <w:rtl/>
        </w:rPr>
      </w:pPr>
      <w:r w:rsidRPr="00722D68">
        <w:rPr>
          <w:rtl/>
        </w:rPr>
        <w:t>رجال‏النجاشي/باب‏الألف‏منه/14</w:t>
      </w:r>
    </w:p>
    <w:p w:rsidR="00AD01EE" w:rsidRPr="00722D68" w:rsidRDefault="00AD01EE" w:rsidP="00AD01EE">
      <w:pPr>
        <w:pStyle w:val="Quote"/>
        <w:rPr>
          <w:rtl/>
        </w:rPr>
      </w:pPr>
      <w:r w:rsidRPr="00722D68">
        <w:rPr>
          <w:rtl/>
        </w:rPr>
        <w:t>11 - أبان بن محمد البجلي</w:t>
      </w:r>
    </w:p>
    <w:p w:rsidR="00AD01EE" w:rsidRPr="00722D68" w:rsidRDefault="00AD01EE" w:rsidP="00AD01EE">
      <w:pPr>
        <w:pStyle w:val="Quote"/>
        <w:rPr>
          <w:rtl/>
        </w:rPr>
      </w:pPr>
      <w:r w:rsidRPr="00722D68">
        <w:rPr>
          <w:rtl/>
        </w:rPr>
        <w:lastRenderedPageBreak/>
        <w:t xml:space="preserve">و هو المعروف بسندي البزاز. أخبرني القاضي أبو عبد الله الجعفي قال: حدثنا </w:t>
      </w:r>
      <w:r w:rsidR="00F16102">
        <w:rPr>
          <w:rtl/>
        </w:rPr>
        <w:t>احمد</w:t>
      </w:r>
      <w:r w:rsidRPr="00722D68">
        <w:rPr>
          <w:rtl/>
        </w:rPr>
        <w:t xml:space="preserve"> بن محمد بن سعيد قال: حدثنا محمد بن </w:t>
      </w:r>
      <w:r w:rsidR="00F16102">
        <w:rPr>
          <w:rtl/>
        </w:rPr>
        <w:t>احمد</w:t>
      </w:r>
      <w:r w:rsidRPr="00722D68">
        <w:rPr>
          <w:rtl/>
        </w:rPr>
        <w:t xml:space="preserve"> القلانسي عن أبان بن محمد بكتاب النوادر عن الرجال و هو ابن أخت صفوان بن يحيى قاله ابن نوح.</w:t>
      </w:r>
    </w:p>
    <w:p w:rsidR="00AD01EE" w:rsidRPr="00722D68" w:rsidRDefault="00AD01EE" w:rsidP="00AD01EE">
      <w:pPr>
        <w:pStyle w:val="Quote"/>
        <w:rPr>
          <w:rtl/>
        </w:rPr>
      </w:pPr>
      <w:r>
        <w:rPr>
          <w:rFonts w:hint="cs"/>
          <w:rtl/>
        </w:rPr>
        <w:t>رجا</w:t>
      </w:r>
      <w:r w:rsidRPr="00722D68">
        <w:rPr>
          <w:rtl/>
        </w:rPr>
        <w:t>ل‏النجاشي/باب‏السين/187</w:t>
      </w:r>
    </w:p>
    <w:p w:rsidR="00AD01EE" w:rsidRPr="00722D68" w:rsidRDefault="00AD01EE" w:rsidP="00AD01EE">
      <w:pPr>
        <w:pStyle w:val="Quote"/>
        <w:rPr>
          <w:rtl/>
        </w:rPr>
      </w:pPr>
      <w:r w:rsidRPr="00722D68">
        <w:rPr>
          <w:rtl/>
        </w:rPr>
        <w:t>497 - سندي بن محمد</w:t>
      </w:r>
    </w:p>
    <w:p w:rsidR="00AD01EE" w:rsidRDefault="00AD01EE" w:rsidP="00AD01EE">
      <w:pPr>
        <w:pStyle w:val="Quote"/>
        <w:rPr>
          <w:rtl/>
        </w:rPr>
      </w:pPr>
      <w:r w:rsidRPr="00722D68">
        <w:rPr>
          <w:rtl/>
        </w:rPr>
        <w:t xml:space="preserve">و اسمه أبان يكنى أبا بشر صليب من جهينة و يقال: من بجيلة و هو الأشهر. و هو ابن أخت صفوان بن يحيى. </w:t>
      </w:r>
      <w:r w:rsidRPr="00722D68">
        <w:rPr>
          <w:b/>
          <w:bCs/>
          <w:rtl/>
        </w:rPr>
        <w:t>كان ثقة</w:t>
      </w:r>
      <w:r w:rsidRPr="00722D68">
        <w:rPr>
          <w:rtl/>
        </w:rPr>
        <w:t xml:space="preserve"> وجها في </w:t>
      </w:r>
      <w:r w:rsidR="00615FB7">
        <w:rPr>
          <w:rtl/>
        </w:rPr>
        <w:t>أصحابنا</w:t>
      </w:r>
      <w:r w:rsidRPr="00722D68">
        <w:rPr>
          <w:rtl/>
        </w:rPr>
        <w:t xml:space="preserve"> الكوفيين له كتاب نوادر رواه عنه محمد بن علي بن محبوب أخبرنا محمد بن محمد عن الحسن بن حمزة عن محمد بن جعفر بن بطة عن محمد بن علي بن محبوب عنه و رواه عنه جماعة غير محمد.</w:t>
      </w:r>
    </w:p>
    <w:p w:rsidR="00AD01EE" w:rsidRDefault="009C51C7" w:rsidP="00AD01EE">
      <w:pPr>
        <w:rPr>
          <w:rtl/>
        </w:rPr>
      </w:pPr>
      <w:r>
        <w:rPr>
          <w:rtl/>
        </w:rPr>
        <w:t>سؤال</w:t>
      </w:r>
      <w:r w:rsidR="009F427C">
        <w:rPr>
          <w:rtl/>
        </w:rPr>
        <w:t xml:space="preserve"> 3</w:t>
      </w:r>
      <w:r w:rsidR="00AD01EE">
        <w:rPr>
          <w:rFonts w:hint="cs"/>
          <w:rtl/>
        </w:rPr>
        <w:t>: برخی در ترجمه خود توثیق ن</w:t>
      </w:r>
      <w:r w:rsidR="00096381">
        <w:rPr>
          <w:rFonts w:hint="cs"/>
          <w:rtl/>
        </w:rPr>
        <w:t>شده‌اند</w:t>
      </w:r>
      <w:r w:rsidR="00AD01EE">
        <w:rPr>
          <w:rFonts w:hint="cs"/>
          <w:rtl/>
        </w:rPr>
        <w:t xml:space="preserve"> ولی در ترجمه پدر یا برادر یا پسر عموی خود توثیق </w:t>
      </w:r>
      <w:r w:rsidR="00096381">
        <w:rPr>
          <w:rFonts w:hint="cs"/>
          <w:rtl/>
        </w:rPr>
        <w:t>شده‌اند</w:t>
      </w:r>
      <w:r w:rsidR="00AD01EE">
        <w:rPr>
          <w:rFonts w:hint="cs"/>
          <w:rtl/>
        </w:rPr>
        <w:t>. در رجال نجاشی چاپ نائینی یک فهرست به نام الموثوقین فی غیر تراجمتهم اضافه شده است.</w:t>
      </w:r>
    </w:p>
    <w:p w:rsidR="00AD01EE" w:rsidRDefault="009C51C7" w:rsidP="00AD01EE">
      <w:pPr>
        <w:rPr>
          <w:rtl/>
        </w:rPr>
      </w:pPr>
      <w:r>
        <w:rPr>
          <w:rtl/>
        </w:rPr>
        <w:t>سؤال</w:t>
      </w:r>
      <w:r w:rsidR="009F427C">
        <w:rPr>
          <w:rtl/>
        </w:rPr>
        <w:t xml:space="preserve"> 4</w:t>
      </w:r>
      <w:r w:rsidR="00AD01EE">
        <w:rPr>
          <w:rFonts w:hint="cs"/>
          <w:rtl/>
        </w:rPr>
        <w:t>: شیخ در فهرست یکی را توثیق کرده است و در رجال چیزی نگفته است یا بر عکس. یا اینکه حرف او در رجال با فهرست تعارض دارد. جعفر بن محمد بن مالک</w:t>
      </w:r>
      <w:r w:rsidR="00982F01">
        <w:rPr>
          <w:rFonts w:hint="cs"/>
          <w:rtl/>
        </w:rPr>
        <w:t>.</w:t>
      </w:r>
    </w:p>
    <w:p w:rsidR="00AD01EE" w:rsidRDefault="009C51C7" w:rsidP="00AD01EE">
      <w:pPr>
        <w:rPr>
          <w:rtl/>
        </w:rPr>
      </w:pPr>
      <w:r>
        <w:rPr>
          <w:rtl/>
        </w:rPr>
        <w:t>سؤال</w:t>
      </w:r>
      <w:r w:rsidR="009F427C">
        <w:rPr>
          <w:rtl/>
        </w:rPr>
        <w:t xml:space="preserve"> 5</w:t>
      </w:r>
      <w:r w:rsidR="00AD01EE">
        <w:rPr>
          <w:rFonts w:hint="cs"/>
          <w:rtl/>
        </w:rPr>
        <w:t xml:space="preserve">: برخی اشخاص در نجاشی توثیق </w:t>
      </w:r>
      <w:r w:rsidR="00096381">
        <w:rPr>
          <w:rFonts w:hint="cs"/>
          <w:rtl/>
        </w:rPr>
        <w:t>شده‌اند</w:t>
      </w:r>
      <w:r w:rsidR="00AD01EE">
        <w:rPr>
          <w:rFonts w:hint="cs"/>
          <w:rtl/>
        </w:rPr>
        <w:t xml:space="preserve"> ولی در فهرست شیخ توثیق نشده است. البته </w:t>
      </w:r>
      <w:r w:rsidR="0052340B">
        <w:rPr>
          <w:rFonts w:hint="cs"/>
          <w:rtl/>
        </w:rPr>
        <w:t>به‌صورت</w:t>
      </w:r>
      <w:r w:rsidR="00AD01EE">
        <w:rPr>
          <w:rFonts w:hint="cs"/>
          <w:rtl/>
        </w:rPr>
        <w:t xml:space="preserve"> برعکس هم به ندرت اتفاق می افتد. علت این اختلافات چیست؟</w:t>
      </w:r>
    </w:p>
    <w:p w:rsidR="00AD01EE" w:rsidRDefault="00AD01EE" w:rsidP="00AD01EE">
      <w:pPr>
        <w:rPr>
          <w:rtl/>
        </w:rPr>
      </w:pPr>
      <w:r>
        <w:rPr>
          <w:rFonts w:hint="cs"/>
          <w:rtl/>
        </w:rPr>
        <w:t xml:space="preserve">یه نظر </w:t>
      </w:r>
      <w:r w:rsidR="00A62F20">
        <w:rPr>
          <w:rFonts w:hint="cs"/>
          <w:rtl/>
        </w:rPr>
        <w:t>می‌رسد</w:t>
      </w:r>
      <w:r>
        <w:rPr>
          <w:rFonts w:hint="cs"/>
          <w:rtl/>
        </w:rPr>
        <w:t xml:space="preserve"> حل همه این مسائل در همین نکته است که شیخ و نجاشی کار مستقلی در رجال انجام ن</w:t>
      </w:r>
      <w:r w:rsidR="00A62F20">
        <w:rPr>
          <w:rFonts w:hint="cs"/>
          <w:rtl/>
        </w:rPr>
        <w:t>می‌دادند</w:t>
      </w:r>
      <w:r>
        <w:rPr>
          <w:rFonts w:hint="cs"/>
          <w:rtl/>
        </w:rPr>
        <w:t xml:space="preserve">. بلکه مصادر قبلی را نظم و ترتیب </w:t>
      </w:r>
      <w:r w:rsidR="00A62F20">
        <w:rPr>
          <w:rFonts w:hint="cs"/>
          <w:rtl/>
        </w:rPr>
        <w:t>می‌دادند</w:t>
      </w:r>
      <w:r>
        <w:rPr>
          <w:rFonts w:hint="cs"/>
          <w:rtl/>
        </w:rPr>
        <w:t xml:space="preserve">. شیخ در رجال در بسیاری از </w:t>
      </w:r>
      <w:r w:rsidR="00A62F20">
        <w:rPr>
          <w:rFonts w:hint="cs"/>
          <w:rtl/>
        </w:rPr>
        <w:t>ترجمه‌ها</w:t>
      </w:r>
      <w:r>
        <w:rPr>
          <w:rFonts w:hint="cs"/>
          <w:rtl/>
        </w:rPr>
        <w:t xml:space="preserve"> از یک مصدر فقط استفاده کرده است. این با مراجعه به رجال کاملا قابل درک است. </w:t>
      </w:r>
      <w:r w:rsidR="00F16102">
        <w:rPr>
          <w:rFonts w:hint="cs"/>
          <w:rtl/>
        </w:rPr>
        <w:t>مثلاً</w:t>
      </w:r>
      <w:r>
        <w:rPr>
          <w:rFonts w:hint="cs"/>
          <w:rtl/>
        </w:rPr>
        <w:t xml:space="preserve"> می بینید 20 نفر پشت سر هم وجود دارد که در سند همه </w:t>
      </w:r>
      <w:r w:rsidR="00F16102">
        <w:rPr>
          <w:rFonts w:hint="cs"/>
          <w:rtl/>
        </w:rPr>
        <w:t>آن‌ها</w:t>
      </w:r>
      <w:r>
        <w:rPr>
          <w:rFonts w:hint="cs"/>
          <w:rtl/>
        </w:rPr>
        <w:t xml:space="preserve"> حمید است. نجاشی هم در باب الف از فهرست شیخ اخذ کرده است. تصرفات نجاشی در عبارات شیخ هم بسیار نادر است و تقریبا عین متن را تکرار </w:t>
      </w:r>
      <w:r w:rsidR="00A62F20">
        <w:rPr>
          <w:rFonts w:hint="cs"/>
          <w:rtl/>
        </w:rPr>
        <w:t>می‌کند</w:t>
      </w:r>
      <w:r>
        <w:rPr>
          <w:rFonts w:hint="cs"/>
          <w:rtl/>
        </w:rPr>
        <w:t xml:space="preserve">. اگر از سایر مصادر هم به همین کیفیت اخذ </w:t>
      </w:r>
      <w:r w:rsidR="00F16102">
        <w:rPr>
          <w:rFonts w:hint="cs"/>
          <w:rtl/>
        </w:rPr>
        <w:t>می‌کرده</w:t>
      </w:r>
      <w:r>
        <w:rPr>
          <w:rFonts w:hint="cs"/>
          <w:rtl/>
        </w:rPr>
        <w:t xml:space="preserve"> است، نتیجه همین </w:t>
      </w:r>
      <w:r w:rsidR="00A62F20">
        <w:rPr>
          <w:rFonts w:hint="cs"/>
          <w:rtl/>
        </w:rPr>
        <w:t>می‌شود</w:t>
      </w:r>
      <w:r>
        <w:rPr>
          <w:rFonts w:hint="cs"/>
          <w:rtl/>
        </w:rPr>
        <w:t xml:space="preserve"> که </w:t>
      </w:r>
      <w:r w:rsidR="00F16102">
        <w:rPr>
          <w:rFonts w:hint="cs"/>
          <w:rtl/>
        </w:rPr>
        <w:t>الآن</w:t>
      </w:r>
      <w:r>
        <w:rPr>
          <w:rFonts w:hint="cs"/>
          <w:rtl/>
        </w:rPr>
        <w:t xml:space="preserve"> هست و پاسخ این سوالات مشخص </w:t>
      </w:r>
      <w:r w:rsidR="00A62F20">
        <w:rPr>
          <w:rFonts w:hint="cs"/>
          <w:rtl/>
        </w:rPr>
        <w:t>می‌شود</w:t>
      </w:r>
      <w:r>
        <w:rPr>
          <w:rFonts w:hint="cs"/>
          <w:rtl/>
        </w:rPr>
        <w:t>.</w:t>
      </w:r>
    </w:p>
    <w:p w:rsidR="00AD01EE" w:rsidRDefault="00AD01EE" w:rsidP="00AD01EE">
      <w:pPr>
        <w:rPr>
          <w:rtl/>
        </w:rPr>
      </w:pPr>
      <w:r>
        <w:rPr>
          <w:rFonts w:hint="cs"/>
          <w:rtl/>
        </w:rPr>
        <w:t xml:space="preserve">از قرائن استفاده شده است که رجال ابن عقده که از مصادر اصلی رجال شیخ بوده است توثیق و تضعیف </w:t>
      </w:r>
      <w:r w:rsidR="00F16102">
        <w:rPr>
          <w:rFonts w:hint="cs"/>
          <w:rtl/>
        </w:rPr>
        <w:t>می‌کرده</w:t>
      </w:r>
      <w:r>
        <w:rPr>
          <w:rFonts w:hint="cs"/>
          <w:rtl/>
        </w:rPr>
        <w:t xml:space="preserve"> است. ولی مطالبی که شیخ از ابن عقده گرفته است </w:t>
      </w:r>
      <w:r w:rsidR="0052340B">
        <w:rPr>
          <w:rFonts w:hint="cs"/>
          <w:rtl/>
        </w:rPr>
        <w:t>عمدتاً</w:t>
      </w:r>
      <w:r>
        <w:rPr>
          <w:rFonts w:hint="cs"/>
          <w:rtl/>
        </w:rPr>
        <w:t xml:space="preserve"> خالی از توثیق و تضعیف است. زیرا </w:t>
      </w:r>
      <w:r w:rsidR="00A62F20">
        <w:rPr>
          <w:rFonts w:hint="cs"/>
          <w:rtl/>
        </w:rPr>
        <w:t>ظاهراً</w:t>
      </w:r>
      <w:r>
        <w:rPr>
          <w:rFonts w:hint="cs"/>
          <w:rtl/>
        </w:rPr>
        <w:t xml:space="preserve"> کتاب ابن عقده بسیار مفصل بوده است و در مورد هر راوی چند روایت و نکات حاشیه ای بیان </w:t>
      </w:r>
      <w:r w:rsidR="00F16102">
        <w:rPr>
          <w:rFonts w:hint="cs"/>
          <w:rtl/>
        </w:rPr>
        <w:t>می‌کرد</w:t>
      </w:r>
      <w:r>
        <w:rPr>
          <w:rFonts w:hint="cs"/>
          <w:rtl/>
        </w:rPr>
        <w:t xml:space="preserve">ند. لذا از میان این توضیحات مفصل توثیق و تضعیف را در آوردن کار ساده ای نبوده است و غرض شیخ هم توثیق و تضعیف نبوده است. لذا فقط نام ذکر کرده است و سایر توضیحات را بیان نکرده است. غرض شیخ کلامی است نه رجالی. در فهرست از ابن عقده کمتر روایت نقل کرده است ولی در رجال نزدیک به 3000 نفر را از ابن عقده گرفته است که نزدیک به نصف کتاب شیخ است. مصادر رجال شیخ حدود 15 مصدر بوده است و باب من لم یرو عنهم رجال شیخ حدود 6 منبع دارد. کتاب مشیخه هارون بن موسی تلعکبری، کتاب فهرست حمید بن زیاد، کتابی در مورد علمای مشرق زمین که احتمالا رجال کشی </w:t>
      </w:r>
      <w:r>
        <w:rPr>
          <w:rFonts w:hint="cs"/>
          <w:rtl/>
        </w:rPr>
        <w:lastRenderedPageBreak/>
        <w:t xml:space="preserve">است، فهرست </w:t>
      </w:r>
      <w:r w:rsidR="00A62F20">
        <w:rPr>
          <w:rFonts w:hint="cs"/>
          <w:rtl/>
        </w:rPr>
        <w:t>ابن‌بابویه</w:t>
      </w:r>
      <w:r>
        <w:rPr>
          <w:rFonts w:hint="cs"/>
          <w:rtl/>
        </w:rPr>
        <w:t>، کتابی در مورد علمای قم و ری، فهرست خود شیخ، و اجازات خود شیخ. در باب رجال الصادق 2 یا 3 مصدر دارد که عمده اش با رجال ابن عقده بوده است. در همه ابواب شاید مجموعا بیش از 20 منبع نداشته است.</w:t>
      </w:r>
    </w:p>
    <w:p w:rsidR="00AD01EE" w:rsidRDefault="00AD01EE" w:rsidP="00AD01EE">
      <w:pPr>
        <w:rPr>
          <w:rtl/>
        </w:rPr>
      </w:pPr>
      <w:r>
        <w:rPr>
          <w:rFonts w:hint="cs"/>
          <w:rtl/>
        </w:rPr>
        <w:t>در هر ترجمه از بیش از یکی دو مصدر هم استفاده ن</w:t>
      </w:r>
      <w:r w:rsidR="00A62F20">
        <w:rPr>
          <w:rFonts w:hint="cs"/>
          <w:rtl/>
        </w:rPr>
        <w:t>می‌کند</w:t>
      </w:r>
      <w:r>
        <w:rPr>
          <w:rFonts w:hint="cs"/>
          <w:rtl/>
        </w:rPr>
        <w:t xml:space="preserve">. البته رجال نجاشی تنوع مصدری اش بیشتر است. اطلاعاتی که به ما هم </w:t>
      </w:r>
      <w:r w:rsidR="009C51C7">
        <w:rPr>
          <w:rFonts w:hint="cs"/>
          <w:rtl/>
        </w:rPr>
        <w:t>می‌دهد</w:t>
      </w:r>
      <w:r>
        <w:rPr>
          <w:rFonts w:hint="cs"/>
          <w:rtl/>
        </w:rPr>
        <w:t xml:space="preserve"> بسیار بیشتر کتب شیخ است. لذا با توجه به این نکته جواب این 5 </w:t>
      </w:r>
      <w:r w:rsidR="009C51C7">
        <w:rPr>
          <w:rFonts w:hint="cs"/>
          <w:rtl/>
        </w:rPr>
        <w:t>سؤال</w:t>
      </w:r>
      <w:r>
        <w:rPr>
          <w:rFonts w:hint="cs"/>
          <w:rtl/>
        </w:rPr>
        <w:t xml:space="preserve"> مشخص </w:t>
      </w:r>
      <w:r w:rsidR="00A62F20">
        <w:rPr>
          <w:rFonts w:hint="cs"/>
          <w:rtl/>
        </w:rPr>
        <w:t>می‌شود</w:t>
      </w:r>
      <w:r>
        <w:rPr>
          <w:rFonts w:hint="cs"/>
          <w:rtl/>
        </w:rPr>
        <w:t xml:space="preserve">. پس این افراد </w:t>
      </w:r>
      <w:r w:rsidR="009C51C7">
        <w:rPr>
          <w:rFonts w:hint="cs"/>
          <w:rtl/>
        </w:rPr>
        <w:t>این‌گونه</w:t>
      </w:r>
      <w:r>
        <w:rPr>
          <w:rFonts w:hint="cs"/>
          <w:rtl/>
        </w:rPr>
        <w:t xml:space="preserve"> نیست که برای شیخ یا نجاشی ناشناس </w:t>
      </w:r>
      <w:r w:rsidR="00A62F20">
        <w:rPr>
          <w:rFonts w:hint="cs"/>
          <w:rtl/>
        </w:rPr>
        <w:t>بوده‌اند</w:t>
      </w:r>
      <w:r>
        <w:rPr>
          <w:rFonts w:hint="cs"/>
          <w:rtl/>
        </w:rPr>
        <w:t xml:space="preserve">. بلکه غرض اصلی شیخ بیان توثیق نیست و مصادر مختلف او تنوع </w:t>
      </w:r>
      <w:r w:rsidR="0052340B">
        <w:rPr>
          <w:rFonts w:hint="cs"/>
          <w:rtl/>
        </w:rPr>
        <w:t>داشته‌اند</w:t>
      </w:r>
      <w:r>
        <w:rPr>
          <w:rFonts w:hint="cs"/>
          <w:rtl/>
        </w:rPr>
        <w:t>.</w:t>
      </w:r>
    </w:p>
    <w:p w:rsidR="00AD01EE" w:rsidRDefault="00AD01EE" w:rsidP="00AD01EE">
      <w:pPr>
        <w:rPr>
          <w:rtl/>
        </w:rPr>
      </w:pPr>
      <w:r>
        <w:rPr>
          <w:rFonts w:hint="cs"/>
          <w:rtl/>
        </w:rPr>
        <w:t>ابان بن عثم</w:t>
      </w:r>
      <w:r w:rsidR="00D54067">
        <w:rPr>
          <w:rFonts w:hint="cs"/>
          <w:rtl/>
        </w:rPr>
        <w:t>آن‌که</w:t>
      </w:r>
      <w:r>
        <w:rPr>
          <w:rFonts w:hint="cs"/>
          <w:rtl/>
        </w:rPr>
        <w:t xml:space="preserve"> از اصحاب اجماع است در رجال شیخ و فهرست و نجاشی توثیق صریح ندارد. البته از کتب او بسیار تعریف </w:t>
      </w:r>
      <w:r w:rsidR="00A62F20">
        <w:rPr>
          <w:rFonts w:hint="cs"/>
          <w:rtl/>
        </w:rPr>
        <w:t>داده‌اند</w:t>
      </w:r>
      <w:r>
        <w:rPr>
          <w:rFonts w:hint="cs"/>
          <w:rtl/>
        </w:rPr>
        <w:t>. عبارت فهرست شیخ و رجال نجاشی هم با این بیان ما سازگار است. شیخ می فرمایند:</w:t>
      </w:r>
    </w:p>
    <w:p w:rsidR="00AD01EE" w:rsidRPr="00C631A1" w:rsidRDefault="00AD01EE" w:rsidP="00AD01EE">
      <w:pPr>
        <w:pStyle w:val="Quote"/>
        <w:rPr>
          <w:rtl/>
        </w:rPr>
      </w:pPr>
      <w:r w:rsidRPr="00C631A1">
        <w:rPr>
          <w:rtl/>
        </w:rPr>
        <w:t xml:space="preserve">و إذا ذكرت كل واحد من المصنفين و أصحاب الأصول فلا بد من أن أشير إلى </w:t>
      </w:r>
      <w:r w:rsidRPr="00015C36">
        <w:rPr>
          <w:b/>
          <w:bCs/>
          <w:rtl/>
        </w:rPr>
        <w:t>ما قيل</w:t>
      </w:r>
      <w:r w:rsidRPr="00C631A1">
        <w:rPr>
          <w:rtl/>
        </w:rPr>
        <w:t xml:space="preserve"> فيه من التعديل و التجريح و هل يعول على روايته أو لا و أبين عن اعتقاده و هل هو موافق للحق أم هو مخالف له لأن كثيرا من مصنفي </w:t>
      </w:r>
      <w:r w:rsidR="00615FB7">
        <w:rPr>
          <w:rtl/>
        </w:rPr>
        <w:t>أصحابنا</w:t>
      </w:r>
      <w:r w:rsidRPr="00C631A1">
        <w:rPr>
          <w:rtl/>
        </w:rPr>
        <w:t xml:space="preserve"> و أصحاب الأصول ينتحلون المذاهب الفاسدة و إن كانت كتبهم معتمدة. فإذا سهل الله إتمام هذا الكتاب فإنه يطلع على ذكر أكثر ما عمل من التصانيف و الأصول و يعرف به قدر صالح من الرجال و طرائقهم.</w:t>
      </w:r>
    </w:p>
    <w:p w:rsidR="00AD01EE" w:rsidRDefault="00AD01EE" w:rsidP="00AD01EE">
      <w:pPr>
        <w:rPr>
          <w:rtl/>
        </w:rPr>
      </w:pPr>
      <w:r>
        <w:rPr>
          <w:rFonts w:hint="cs"/>
          <w:rtl/>
        </w:rPr>
        <w:t xml:space="preserve">نجاشی هم </w:t>
      </w:r>
      <w:r w:rsidR="0052340B">
        <w:rPr>
          <w:rFonts w:hint="cs"/>
          <w:rtl/>
        </w:rPr>
        <w:t>می‌گوید</w:t>
      </w:r>
      <w:r>
        <w:rPr>
          <w:rFonts w:hint="cs"/>
          <w:rtl/>
        </w:rPr>
        <w:t>:</w:t>
      </w:r>
    </w:p>
    <w:p w:rsidR="00AD01EE" w:rsidRPr="00C631A1" w:rsidRDefault="00AD01EE" w:rsidP="00AD01EE">
      <w:pPr>
        <w:pStyle w:val="Quote"/>
      </w:pPr>
      <w:r w:rsidRPr="00C631A1">
        <w:rPr>
          <w:rtl/>
        </w:rPr>
        <w:t xml:space="preserve">الجزء الثاني من كتاب فهرست أسماء مصنفي الشيعة و ما أدركنا من مصنفاتهم و ذكر طرف من كناهم و ألقابهم و منازلهم و أنسابهم و </w:t>
      </w:r>
      <w:r w:rsidRPr="00C631A1">
        <w:rPr>
          <w:b/>
          <w:bCs/>
          <w:rtl/>
        </w:rPr>
        <w:t>ما قيل</w:t>
      </w:r>
      <w:r w:rsidRPr="00C631A1">
        <w:rPr>
          <w:rtl/>
        </w:rPr>
        <w:t xml:space="preserve"> في كل رجل منهم من مدح أو ذم</w:t>
      </w:r>
    </w:p>
    <w:p w:rsidR="00AD01EE" w:rsidRDefault="00AD01EE" w:rsidP="00AD01EE">
      <w:pPr>
        <w:rPr>
          <w:rtl/>
        </w:rPr>
      </w:pPr>
      <w:r>
        <w:rPr>
          <w:rFonts w:hint="cs"/>
          <w:rtl/>
        </w:rPr>
        <w:t xml:space="preserve">از عبارت استفاده </w:t>
      </w:r>
      <w:r w:rsidR="00A62F20">
        <w:rPr>
          <w:rFonts w:hint="cs"/>
          <w:rtl/>
        </w:rPr>
        <w:t>می‌شود</w:t>
      </w:r>
      <w:r>
        <w:rPr>
          <w:rFonts w:hint="cs"/>
          <w:rtl/>
        </w:rPr>
        <w:t xml:space="preserve"> که شیخ و نجاشی خودشان کار تحقیقاتی </w:t>
      </w:r>
      <w:r w:rsidR="00D54067">
        <w:rPr>
          <w:rFonts w:hint="cs"/>
          <w:rtl/>
        </w:rPr>
        <w:t>نمی‌کرد</w:t>
      </w:r>
      <w:r>
        <w:rPr>
          <w:rFonts w:hint="cs"/>
          <w:rtl/>
        </w:rPr>
        <w:t xml:space="preserve">ند بلکه توثیق و تضعیفات دیگران را نقل </w:t>
      </w:r>
      <w:r w:rsidR="009C51C7">
        <w:rPr>
          <w:rFonts w:hint="cs"/>
          <w:rtl/>
        </w:rPr>
        <w:t>می‌کنند</w:t>
      </w:r>
      <w:r>
        <w:rPr>
          <w:rFonts w:hint="cs"/>
          <w:rtl/>
        </w:rPr>
        <w:t>.</w:t>
      </w:r>
    </w:p>
    <w:p w:rsidR="00AD01EE" w:rsidRDefault="00AD01EE" w:rsidP="00AD01EE">
      <w:pPr>
        <w:rPr>
          <w:rtl/>
        </w:rPr>
      </w:pPr>
      <w:r>
        <w:rPr>
          <w:rFonts w:hint="cs"/>
          <w:rtl/>
        </w:rPr>
        <w:t xml:space="preserve">مقایسه فهرست نجاشی در مواردی که از فهرست شیخ اخذ کرده است با اصل فهرست شیخ و همچنین مقایسه رجال شیخ در باب من لم یرو عنهم در مواردی که از فهرست شیخ اخذ کرده است با اصل فهرست شیخ ما را به شیوه اخذ این دو از مصادر خود راهنمایی </w:t>
      </w:r>
      <w:r w:rsidR="00A62F20">
        <w:rPr>
          <w:rFonts w:hint="cs"/>
          <w:rtl/>
        </w:rPr>
        <w:t>می‌کند</w:t>
      </w:r>
      <w:r>
        <w:rPr>
          <w:rFonts w:hint="cs"/>
          <w:rtl/>
        </w:rPr>
        <w:t xml:space="preserve">. در رجال نجاشی هم اطلاعاتی که در مورد افرادی که از حمید بن زیاد گرفته است مثل اطلاعاتی است که در رجال شیخ از حمید بن زیاد </w:t>
      </w:r>
      <w:r w:rsidR="009C51C7">
        <w:rPr>
          <w:rFonts w:hint="cs"/>
          <w:rtl/>
        </w:rPr>
        <w:t>گرفته‌شده</w:t>
      </w:r>
      <w:r>
        <w:rPr>
          <w:rFonts w:hint="cs"/>
          <w:rtl/>
        </w:rPr>
        <w:t xml:space="preserve"> است.</w:t>
      </w:r>
    </w:p>
    <w:p w:rsidR="00AD01EE" w:rsidRDefault="00AD01EE" w:rsidP="00AD01EE">
      <w:pPr>
        <w:rPr>
          <w:rtl/>
        </w:rPr>
      </w:pPr>
      <w:r>
        <w:rPr>
          <w:rFonts w:hint="cs"/>
          <w:rtl/>
        </w:rPr>
        <w:t xml:space="preserve">رجال شیخ ترتیب ندارد. فقط در حرف اول ترتیب دارد. حتی </w:t>
      </w:r>
      <w:r w:rsidR="00A62F20">
        <w:rPr>
          <w:rFonts w:hint="cs"/>
          <w:rtl/>
        </w:rPr>
        <w:t>اسم‌ها</w:t>
      </w:r>
      <w:r>
        <w:rPr>
          <w:rFonts w:hint="cs"/>
          <w:rtl/>
        </w:rPr>
        <w:t>ی هم نام یک جا جمع ن</w:t>
      </w:r>
      <w:r w:rsidR="00096381">
        <w:rPr>
          <w:rFonts w:hint="cs"/>
          <w:rtl/>
        </w:rPr>
        <w:t>شده‌اند</w:t>
      </w:r>
      <w:r>
        <w:rPr>
          <w:rFonts w:hint="cs"/>
          <w:rtl/>
        </w:rPr>
        <w:t xml:space="preserve">. در باب اصحاب صادق به یکباره مرتب شده است. آن هم در هر باب اولش مرتب است و در ادامه بازهم نامرتب </w:t>
      </w:r>
      <w:r w:rsidR="00A62F20">
        <w:rPr>
          <w:rFonts w:hint="cs"/>
          <w:rtl/>
        </w:rPr>
        <w:t>می‌شود</w:t>
      </w:r>
      <w:r>
        <w:rPr>
          <w:rFonts w:hint="cs"/>
          <w:rtl/>
        </w:rPr>
        <w:t>. این تصادفی نیست. بلکه مصدر شیخ در اصحاب الصادق که ابن عقده بوده است مرتب است و سایر مصادر جزئی که نامرتب بوده است در انتهای هر باب آمده است. یکی از راه های کشف مصادر همین وحدت سیاق است.</w:t>
      </w:r>
    </w:p>
    <w:p w:rsidR="00AD01EE" w:rsidRDefault="00AD01EE" w:rsidP="00AD01EE">
      <w:pPr>
        <w:rPr>
          <w:rtl/>
        </w:rPr>
      </w:pPr>
      <w:r>
        <w:rPr>
          <w:rFonts w:hint="cs"/>
          <w:rtl/>
        </w:rPr>
        <w:lastRenderedPageBreak/>
        <w:t xml:space="preserve">رجال ما فهرست کتب حدیثی نیستند. شیخ طوسی تهذیب را فهرست نکرده است. بلکه مصادر قبلی را تنظیم </w:t>
      </w:r>
      <w:r w:rsidR="009C51C7">
        <w:rPr>
          <w:rFonts w:hint="cs"/>
          <w:rtl/>
        </w:rPr>
        <w:t>کرده‌اند</w:t>
      </w:r>
      <w:r>
        <w:rPr>
          <w:rFonts w:hint="cs"/>
          <w:rtl/>
        </w:rPr>
        <w:t>. لذا در کتب حدیثی بسیاری افراد هستند که در رجال ترجمه ن</w:t>
      </w:r>
      <w:r w:rsidR="00096381">
        <w:rPr>
          <w:rFonts w:hint="cs"/>
          <w:rtl/>
        </w:rPr>
        <w:t>شده‌اند</w:t>
      </w:r>
      <w:r>
        <w:rPr>
          <w:rFonts w:hint="cs"/>
          <w:rtl/>
        </w:rPr>
        <w:t xml:space="preserve"> و بسیاری از افراد که در کتب رجالی ترجمه </w:t>
      </w:r>
      <w:r w:rsidR="00096381">
        <w:rPr>
          <w:rFonts w:hint="cs"/>
          <w:rtl/>
        </w:rPr>
        <w:t>شده‌اند</w:t>
      </w:r>
      <w:r>
        <w:rPr>
          <w:rFonts w:hint="cs"/>
          <w:rtl/>
        </w:rPr>
        <w:t xml:space="preserve"> در کتب حدیثی روایتی ندارند.</w:t>
      </w:r>
    </w:p>
    <w:p w:rsidR="00AD01EE" w:rsidRDefault="00AD01EE" w:rsidP="00AD01EE">
      <w:pPr>
        <w:rPr>
          <w:rtl/>
        </w:rPr>
      </w:pPr>
      <w:r>
        <w:rPr>
          <w:rFonts w:hint="cs"/>
          <w:rtl/>
        </w:rPr>
        <w:t xml:space="preserve">ابن غضائری ولی </w:t>
      </w:r>
      <w:r w:rsidR="009C51C7">
        <w:rPr>
          <w:rFonts w:hint="cs"/>
          <w:rtl/>
        </w:rPr>
        <w:t>این‌گونه</w:t>
      </w:r>
      <w:r>
        <w:rPr>
          <w:rFonts w:hint="cs"/>
          <w:rtl/>
        </w:rPr>
        <w:t xml:space="preserve"> نیست و خودش از اسناد کافی برخی راویان را اخراج کرده است و با متن شناسی روایات دست به توثیق و تضعیف زده است. البته این روش او </w:t>
      </w:r>
      <w:r w:rsidR="0052340B">
        <w:rPr>
          <w:rFonts w:hint="cs"/>
          <w:rtl/>
        </w:rPr>
        <w:t>موردقبول</w:t>
      </w:r>
      <w:r>
        <w:rPr>
          <w:rFonts w:hint="cs"/>
          <w:rtl/>
        </w:rPr>
        <w:t xml:space="preserve"> ما نیست ولی او یک رجالی است که خودش نظر </w:t>
      </w:r>
      <w:r w:rsidR="009C51C7">
        <w:rPr>
          <w:rFonts w:hint="cs"/>
          <w:rtl/>
        </w:rPr>
        <w:t>می‌دهد</w:t>
      </w:r>
      <w:r>
        <w:rPr>
          <w:rFonts w:hint="cs"/>
          <w:rtl/>
        </w:rPr>
        <w:t xml:space="preserve"> بخلاف شیخ و نجاشی که فقط نقل </w:t>
      </w:r>
      <w:r w:rsidR="009C51C7">
        <w:rPr>
          <w:rFonts w:hint="cs"/>
          <w:rtl/>
        </w:rPr>
        <w:t>می‌کنند</w:t>
      </w:r>
      <w:r>
        <w:rPr>
          <w:rFonts w:hint="cs"/>
          <w:rtl/>
        </w:rPr>
        <w:t>.</w:t>
      </w:r>
    </w:p>
    <w:p w:rsidR="00AD01EE" w:rsidRDefault="00AD01EE" w:rsidP="00AD01EE">
      <w:pPr>
        <w:rPr>
          <w:rtl/>
        </w:rPr>
      </w:pPr>
      <w:r>
        <w:rPr>
          <w:rFonts w:hint="cs"/>
          <w:rtl/>
        </w:rPr>
        <w:t>چکیده بحث:</w:t>
      </w:r>
    </w:p>
    <w:p w:rsidR="00AD01EE" w:rsidRPr="00756CA8" w:rsidRDefault="00AD01EE" w:rsidP="002B19FF">
      <w:pPr>
        <w:rPr>
          <w:rtl/>
        </w:rPr>
      </w:pPr>
      <w:r>
        <w:rPr>
          <w:rFonts w:hint="cs"/>
          <w:rtl/>
        </w:rPr>
        <w:t>ما ازتوثیق نکردن یک نفر در کتب رجالی ن</w:t>
      </w:r>
      <w:r w:rsidR="00F16102">
        <w:rPr>
          <w:rFonts w:hint="cs"/>
          <w:rtl/>
        </w:rPr>
        <w:t>می‌توان</w:t>
      </w:r>
      <w:r>
        <w:rPr>
          <w:rFonts w:hint="cs"/>
          <w:rtl/>
        </w:rPr>
        <w:t xml:space="preserve">یم نتیجه بگیریم که این شخص مجهول الحال بوده است. بلکه به دلیل این است که مصادر مختلف بوده است و در مصادر همیشه توثیق و تضعیف نیست. غرض شیخ و نجاشی هم </w:t>
      </w:r>
      <w:r w:rsidR="00F16102">
        <w:rPr>
          <w:rFonts w:hint="cs"/>
          <w:rtl/>
        </w:rPr>
        <w:t>اولاً</w:t>
      </w:r>
      <w:r>
        <w:rPr>
          <w:rFonts w:hint="cs"/>
          <w:rtl/>
        </w:rPr>
        <w:t xml:space="preserve"> و بالذات توثیق و تضعیف نیست.</w:t>
      </w:r>
      <w:r w:rsidR="00BD689B">
        <w:rPr>
          <w:rFonts w:hint="cs"/>
          <w:rtl/>
        </w:rPr>
        <w:t xml:space="preserve"> هرچند غرض دوم </w:t>
      </w:r>
      <w:r w:rsidR="007B303F">
        <w:rPr>
          <w:rFonts w:hint="cs"/>
          <w:rtl/>
        </w:rPr>
        <w:t>ایشان</w:t>
      </w:r>
      <w:r w:rsidR="00BD689B">
        <w:rPr>
          <w:rFonts w:hint="cs"/>
          <w:rtl/>
        </w:rPr>
        <w:t xml:space="preserve"> بیان توثیقات بوده است ولی برای پیدا کردن توثیقات وقت مستوفایی نمی گذاشتند.</w:t>
      </w:r>
      <w:r>
        <w:rPr>
          <w:rFonts w:hint="cs"/>
          <w:rtl/>
        </w:rPr>
        <w:t xml:space="preserve"> لذا خیلی از توثیقات و تضعیفات را بیان ن</w:t>
      </w:r>
      <w:r w:rsidR="009C51C7">
        <w:rPr>
          <w:rFonts w:hint="cs"/>
          <w:rtl/>
        </w:rPr>
        <w:t>کرده‌اند</w:t>
      </w:r>
      <w:r>
        <w:rPr>
          <w:rFonts w:hint="cs"/>
          <w:rtl/>
        </w:rPr>
        <w:t>.</w:t>
      </w:r>
    </w:p>
    <w:p w:rsidR="002B19FF" w:rsidRDefault="002B19FF" w:rsidP="002B19FF">
      <w:pPr>
        <w:rPr>
          <w:rtl/>
        </w:rPr>
      </w:pPr>
      <w:r>
        <w:rPr>
          <w:rtl/>
        </w:rPr>
        <w:t>درس اصول الرجال استاد محمدجواد شبیری</w:t>
      </w:r>
    </w:p>
    <w:p w:rsidR="002B19FF" w:rsidRPr="00696238" w:rsidRDefault="002B19FF" w:rsidP="002B19FF">
      <w:pPr>
        <w:pStyle w:val="Heading1"/>
        <w:rPr>
          <w:rFonts w:asciiTheme="minorHAnsi" w:hAnsiTheme="minorHAnsi"/>
          <w:rtl/>
        </w:rPr>
      </w:pPr>
      <w:bookmarkStart w:id="229" w:name="_Toc37017441"/>
      <w:r>
        <w:rPr>
          <w:rFonts w:hint="eastAsia"/>
          <w:rtl/>
        </w:rPr>
        <w:t>جلسه</w:t>
      </w:r>
      <w:r>
        <w:rPr>
          <w:rtl/>
        </w:rPr>
        <w:t xml:space="preserve"> </w:t>
      </w:r>
      <w:r>
        <w:rPr>
          <w:rFonts w:hint="cs"/>
          <w:rtl/>
        </w:rPr>
        <w:t>73</w:t>
      </w:r>
      <w:bookmarkEnd w:id="229"/>
    </w:p>
    <w:p w:rsidR="002B19FF" w:rsidRDefault="002B19FF" w:rsidP="002B19FF">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2B19FF" w:rsidRDefault="002B19FF" w:rsidP="002B19FF">
      <w:pPr>
        <w:pStyle w:val="Heading3"/>
        <w:rPr>
          <w:rtl/>
        </w:rPr>
      </w:pPr>
      <w:bookmarkStart w:id="230" w:name="_Toc37017442"/>
      <w:r>
        <w:rPr>
          <w:rFonts w:hint="cs"/>
          <w:rtl/>
        </w:rPr>
        <w:t>توثیقات عامه در کلام وحید بهبهانی</w:t>
      </w:r>
      <w:bookmarkEnd w:id="230"/>
    </w:p>
    <w:p w:rsidR="002B19FF" w:rsidRDefault="002B19FF" w:rsidP="002B19FF">
      <w:pPr>
        <w:rPr>
          <w:rtl/>
        </w:rPr>
      </w:pPr>
      <w:r>
        <w:rPr>
          <w:rFonts w:hint="cs"/>
          <w:rtl/>
        </w:rPr>
        <w:t xml:space="preserve">مروری بر توثیقاتی که وجید بهبهانی در مقدمه تعلیقه بیان کردند. امارتی که </w:t>
      </w:r>
      <w:r w:rsidR="007B303F">
        <w:rPr>
          <w:rFonts w:hint="cs"/>
          <w:rtl/>
        </w:rPr>
        <w:t>ایشان</w:t>
      </w:r>
      <w:r>
        <w:rPr>
          <w:rFonts w:hint="cs"/>
          <w:rtl/>
        </w:rPr>
        <w:t xml:space="preserve"> بیان کردند اعم از امارات دال بر توثیق و مدح است. یعنی برخی را اماره مدح </w:t>
      </w:r>
      <w:r w:rsidR="0052340B">
        <w:rPr>
          <w:rFonts w:hint="cs"/>
          <w:rtl/>
        </w:rPr>
        <w:t>می‌داند</w:t>
      </w:r>
      <w:r>
        <w:rPr>
          <w:rFonts w:hint="cs"/>
          <w:rtl/>
        </w:rPr>
        <w:t xml:space="preserve"> و برخی را اماره وثاقت. جلالت را هم نوعی مدح </w:t>
      </w:r>
      <w:r w:rsidR="0052340B">
        <w:rPr>
          <w:rFonts w:hint="cs"/>
          <w:rtl/>
        </w:rPr>
        <w:t>می‌داند</w:t>
      </w:r>
      <w:r>
        <w:rPr>
          <w:rFonts w:hint="cs"/>
          <w:rtl/>
        </w:rPr>
        <w:t xml:space="preserve"> و عدالت را هم غیر از وثاقت می شمرد. آنچه مهم است استفاده وثاقت است و مدحی که از آن وثاقت استفاده نشود بدرد ن</w:t>
      </w:r>
      <w:r w:rsidR="00F16102">
        <w:rPr>
          <w:rFonts w:hint="cs"/>
          <w:rtl/>
        </w:rPr>
        <w:t>می‌خورد</w:t>
      </w:r>
      <w:r>
        <w:rPr>
          <w:rFonts w:hint="cs"/>
          <w:rtl/>
        </w:rPr>
        <w:t xml:space="preserve">. خیلی از امارات مدح هم دلالت بر حسن ظاهر </w:t>
      </w:r>
      <w:r w:rsidR="009C51C7">
        <w:rPr>
          <w:rFonts w:hint="cs"/>
          <w:rtl/>
        </w:rPr>
        <w:t>می‌کنند</w:t>
      </w:r>
      <w:r>
        <w:rPr>
          <w:rFonts w:hint="cs"/>
          <w:rtl/>
        </w:rPr>
        <w:t xml:space="preserve"> که ما از این حسن ظاهر وثاقت</w:t>
      </w:r>
      <w:r w:rsidR="009F427C">
        <w:rPr>
          <w:rtl/>
        </w:rPr>
        <w:t xml:space="preserve"> </w:t>
      </w:r>
      <w:r>
        <w:rPr>
          <w:rFonts w:hint="cs"/>
          <w:rtl/>
        </w:rPr>
        <w:t xml:space="preserve">را استفاده </w:t>
      </w:r>
      <w:r w:rsidR="00D54067">
        <w:rPr>
          <w:rFonts w:hint="cs"/>
          <w:rtl/>
        </w:rPr>
        <w:t>می‌کنیم</w:t>
      </w:r>
      <w:r>
        <w:rPr>
          <w:rFonts w:hint="cs"/>
          <w:rtl/>
        </w:rPr>
        <w:t>. لذا خیلی از ممدوحین در واقع صحیح و موثق هستند.</w:t>
      </w:r>
    </w:p>
    <w:p w:rsidR="002B19FF" w:rsidRDefault="002B19FF" w:rsidP="002B19FF">
      <w:pPr>
        <w:pStyle w:val="Heading4"/>
        <w:rPr>
          <w:rtl/>
        </w:rPr>
      </w:pPr>
      <w:r>
        <w:rPr>
          <w:rFonts w:hint="cs"/>
          <w:rtl/>
        </w:rPr>
        <w:t>مشایخ الاجازه</w:t>
      </w:r>
    </w:p>
    <w:p w:rsidR="002B19FF" w:rsidRDefault="007B303F" w:rsidP="002B19FF">
      <w:pPr>
        <w:rPr>
          <w:rtl/>
        </w:rPr>
      </w:pPr>
      <w:r>
        <w:rPr>
          <w:rFonts w:hint="cs"/>
          <w:rtl/>
        </w:rPr>
        <w:t>ایشان</w:t>
      </w:r>
      <w:r w:rsidR="002B19FF">
        <w:rPr>
          <w:rFonts w:hint="cs"/>
          <w:rtl/>
        </w:rPr>
        <w:t xml:space="preserve"> می فرمایند مشایخ اجازه مستغنی از توثیق هستند و دو بیان برای این مطلب </w:t>
      </w:r>
      <w:r w:rsidR="00F16102">
        <w:rPr>
          <w:rFonts w:hint="cs"/>
          <w:rtl/>
        </w:rPr>
        <w:t>می‌توان</w:t>
      </w:r>
      <w:r w:rsidR="002B19FF">
        <w:rPr>
          <w:rFonts w:hint="cs"/>
          <w:rtl/>
        </w:rPr>
        <w:t xml:space="preserve"> گفت که در جلسه قبل مفصلا بیان شده است. یک بیان اشتهار وثاقت این افراد است. اشکال محقق خویی هم وارد است. بیان دوم هم این است که مشایخ اجازه اساسا وثاقتشان لازم نیست. زیرا در نقل از کتب واسطه بین کتب لازم نیست ثقه باشند.</w:t>
      </w:r>
    </w:p>
    <w:p w:rsidR="002B19FF" w:rsidRDefault="002B19FF" w:rsidP="002B19FF">
      <w:pPr>
        <w:rPr>
          <w:rtl/>
        </w:rPr>
      </w:pPr>
      <w:r>
        <w:rPr>
          <w:rFonts w:hint="cs"/>
          <w:rtl/>
        </w:rPr>
        <w:t>ما این بیان دوم را باید بیشتر بررسی کنیم. شیخ اجازه یعنی چه؟</w:t>
      </w:r>
    </w:p>
    <w:p w:rsidR="002B19FF" w:rsidRDefault="002B19FF" w:rsidP="002B19FF">
      <w:pPr>
        <w:rPr>
          <w:rtl/>
        </w:rPr>
      </w:pPr>
      <w:r>
        <w:rPr>
          <w:rFonts w:hint="cs"/>
          <w:rtl/>
        </w:rPr>
        <w:t xml:space="preserve">دو معنی برای شیخ اجازه </w:t>
      </w:r>
      <w:r w:rsidR="00F16102">
        <w:rPr>
          <w:rFonts w:hint="cs"/>
          <w:rtl/>
        </w:rPr>
        <w:t>می‌توان</w:t>
      </w:r>
      <w:r>
        <w:rPr>
          <w:rFonts w:hint="cs"/>
          <w:rtl/>
        </w:rPr>
        <w:t xml:space="preserve"> گفت: برخی به رتبه ای می رسند که همه علما به خدمت او می رسند و کسب اجازه برای نقل روایت </w:t>
      </w:r>
      <w:r w:rsidR="009C51C7">
        <w:rPr>
          <w:rFonts w:hint="cs"/>
          <w:rtl/>
        </w:rPr>
        <w:t>می‌کنند</w:t>
      </w:r>
      <w:r>
        <w:rPr>
          <w:rFonts w:hint="cs"/>
          <w:rtl/>
        </w:rPr>
        <w:t xml:space="preserve">. یعنی به حدی از جلالت رسیده است که مرجع اجازه نقل روایت همه علمای عصر خود است. اگر چنین باشد </w:t>
      </w:r>
      <w:r w:rsidR="00A62F20">
        <w:rPr>
          <w:rFonts w:hint="cs"/>
          <w:rtl/>
        </w:rPr>
        <w:t>ظاهراً</w:t>
      </w:r>
      <w:r>
        <w:rPr>
          <w:rFonts w:hint="cs"/>
          <w:rtl/>
        </w:rPr>
        <w:t xml:space="preserve"> این شخص از یک ثقه معمولی هم بالاتر است. هرچند ظاهر کلام محقق خویی این است </w:t>
      </w:r>
      <w:r>
        <w:rPr>
          <w:rFonts w:hint="cs"/>
          <w:rtl/>
        </w:rPr>
        <w:lastRenderedPageBreak/>
        <w:t>که این شخص را هم دلیلی بر وثاقتش نمی بیند. لکن باید این ظاهر را تاویل ببریم و بعید است محقق خویی چنین منظوری داشته باشد.</w:t>
      </w:r>
    </w:p>
    <w:p w:rsidR="002B19FF" w:rsidRDefault="002B19FF" w:rsidP="002B19FF">
      <w:pPr>
        <w:rPr>
          <w:rtl/>
        </w:rPr>
      </w:pPr>
      <w:r>
        <w:rPr>
          <w:rFonts w:hint="cs"/>
          <w:rtl/>
        </w:rPr>
        <w:t>معنی دوم این است که کسی که اجازه نقل یک کتاب را داشته باشد به دیگری هم اجازه نقل این کتاب را بدهد. نه اینکه مرجع همه برای اجازه باشد بلکه یک بار اجازه ای از او برای نقل روایاتی صادر شده باشد. این معنای دوم محل بحث است و باید ببینیم اساسا برای چه به نزد اشخاص می رفتند و اجازه نقل روایت می گرفتند؟</w:t>
      </w:r>
    </w:p>
    <w:p w:rsidR="002B19FF" w:rsidRDefault="002B19FF" w:rsidP="002B19FF">
      <w:pPr>
        <w:rPr>
          <w:rtl/>
        </w:rPr>
      </w:pPr>
      <w:r>
        <w:rPr>
          <w:rFonts w:hint="cs"/>
          <w:rtl/>
        </w:rPr>
        <w:t xml:space="preserve">برخی </w:t>
      </w:r>
      <w:r w:rsidR="0052340B">
        <w:rPr>
          <w:rFonts w:hint="cs"/>
          <w:rtl/>
        </w:rPr>
        <w:t>گفته‌اند</w:t>
      </w:r>
      <w:r>
        <w:rPr>
          <w:rFonts w:hint="cs"/>
          <w:rtl/>
        </w:rPr>
        <w:t xml:space="preserve">: اجازه برای این است که به روایت شخص عمل کنند. اگر به روایت نتوان عمل کرد اجازه چه فایده ای دارد. لذا کسب اجازه در واقع یک </w:t>
      </w:r>
      <w:r w:rsidR="00A62F20">
        <w:rPr>
          <w:rFonts w:hint="cs"/>
          <w:rtl/>
        </w:rPr>
        <w:t>تائید</w:t>
      </w:r>
      <w:r>
        <w:rPr>
          <w:rFonts w:hint="cs"/>
          <w:rtl/>
        </w:rPr>
        <w:t xml:space="preserve"> اجمالی روایت برای عمل کردن است و کسی که به استناد حرف او به روایات عمل </w:t>
      </w:r>
      <w:r w:rsidR="00A62F20">
        <w:rPr>
          <w:rFonts w:hint="cs"/>
          <w:rtl/>
        </w:rPr>
        <w:t>می‌شود</w:t>
      </w:r>
      <w:r>
        <w:rPr>
          <w:rFonts w:hint="cs"/>
          <w:rtl/>
        </w:rPr>
        <w:t xml:space="preserve"> باید حسن ظاهر داشته باشد و ثقه است. این بیان اجمالی.</w:t>
      </w:r>
    </w:p>
    <w:p w:rsidR="002B19FF" w:rsidRDefault="002B19FF" w:rsidP="002B19FF">
      <w:pPr>
        <w:rPr>
          <w:rtl/>
        </w:rPr>
      </w:pPr>
      <w:r>
        <w:rPr>
          <w:rFonts w:hint="cs"/>
          <w:rtl/>
        </w:rPr>
        <w:t xml:space="preserve">برخی </w:t>
      </w:r>
      <w:r w:rsidR="0052340B">
        <w:rPr>
          <w:rFonts w:hint="cs"/>
          <w:rtl/>
        </w:rPr>
        <w:t>گفته‌اند</w:t>
      </w:r>
      <w:r>
        <w:rPr>
          <w:rFonts w:hint="cs"/>
          <w:rtl/>
        </w:rPr>
        <w:t xml:space="preserve"> در مورد مشاهیر و غیر مشاهیر تفصیل قائل </w:t>
      </w:r>
      <w:r w:rsidR="00096381">
        <w:rPr>
          <w:rFonts w:hint="cs"/>
          <w:rtl/>
        </w:rPr>
        <w:t>شده‌اند</w:t>
      </w:r>
      <w:r>
        <w:rPr>
          <w:rFonts w:hint="cs"/>
          <w:rtl/>
        </w:rPr>
        <w:t xml:space="preserve">. مرحوم وحید در مورد این وجه می فرمایند: «لیس بشیء» البته این تفصیل یک وجه منطقی دارد. کسی که کسب اجازه </w:t>
      </w:r>
      <w:r w:rsidR="00A62F20">
        <w:rPr>
          <w:rFonts w:hint="cs"/>
          <w:rtl/>
        </w:rPr>
        <w:t>می‌کند</w:t>
      </w:r>
      <w:r>
        <w:rPr>
          <w:rFonts w:hint="cs"/>
          <w:rtl/>
        </w:rPr>
        <w:t xml:space="preserve"> به دلیل این است که این شیخ اجازه راه رسیدن به یک کتاب یا روایت خاصی است که ما طریقی به این کتاب نداریم. این شیخ ممکن است از شهر ما گذر کند و ما هم یک اجازه ای از او بگیریم و بعد هم برود. ما هم او را نمی شناسیم. این شخص غیر مشهور ممکن است برای ما مجهول الحال باشد. ولی اگر یک شخص مشهوری شیخ اجازه باشد مخصوصا اینکه با مستجیزین در یک شهر زندگی </w:t>
      </w:r>
      <w:r w:rsidR="00F16102">
        <w:rPr>
          <w:rFonts w:hint="cs"/>
          <w:rtl/>
        </w:rPr>
        <w:t>می‌کرد</w:t>
      </w:r>
      <w:r>
        <w:rPr>
          <w:rFonts w:hint="cs"/>
          <w:rtl/>
        </w:rPr>
        <w:t>ند. این شخص بعید است مجهول الحال باشد. لذا مشاهیر باید معلوم الحال و وثاقت باشند/</w:t>
      </w:r>
    </w:p>
    <w:p w:rsidR="002B19FF" w:rsidRDefault="002B19FF" w:rsidP="002B19FF">
      <w:pPr>
        <w:rPr>
          <w:rtl/>
        </w:rPr>
      </w:pPr>
      <w:r>
        <w:rPr>
          <w:rFonts w:hint="cs"/>
          <w:rtl/>
        </w:rPr>
        <w:t>البته در برخی موارد مشکل است شیخ اجازه بودن دلیل وثاقت باشد.</w:t>
      </w:r>
    </w:p>
    <w:p w:rsidR="002B19FF" w:rsidRDefault="002B19FF" w:rsidP="002B19FF">
      <w:pPr>
        <w:rPr>
          <w:rtl/>
        </w:rPr>
      </w:pPr>
      <w:r>
        <w:rPr>
          <w:rFonts w:hint="cs"/>
          <w:rtl/>
        </w:rPr>
        <w:t xml:space="preserve">1. موردی که مستجیز به دنبال کثرت اجازه باشد. دوست داشته باشد که از همه کسب اجازه روایت کند. چنین شخصی ممکن است از غیر ثقات هم کسب اجازه کند. </w:t>
      </w:r>
      <w:r w:rsidR="00F16102">
        <w:rPr>
          <w:rFonts w:hint="cs"/>
          <w:rtl/>
        </w:rPr>
        <w:t>مثلاً</w:t>
      </w:r>
      <w:r>
        <w:rPr>
          <w:rFonts w:hint="cs"/>
          <w:rtl/>
        </w:rPr>
        <w:t xml:space="preserve"> </w:t>
      </w:r>
      <w:r w:rsidR="00A62F20">
        <w:rPr>
          <w:rFonts w:hint="cs"/>
          <w:rtl/>
        </w:rPr>
        <w:t>ظاهراً</w:t>
      </w:r>
      <w:r>
        <w:rPr>
          <w:rFonts w:hint="cs"/>
          <w:rtl/>
        </w:rPr>
        <w:t xml:space="preserve"> هارون بن موسی تلعکبری این گونه بوده است. از </w:t>
      </w:r>
      <w:r w:rsidR="00A62F20">
        <w:rPr>
          <w:rFonts w:hint="cs"/>
          <w:rtl/>
        </w:rPr>
        <w:t>ترجمه‌ها</w:t>
      </w:r>
      <w:r>
        <w:rPr>
          <w:rFonts w:hint="cs"/>
          <w:rtl/>
        </w:rPr>
        <w:t xml:space="preserve">ی شیخ در فهرست استفاده </w:t>
      </w:r>
      <w:r w:rsidR="00A62F20">
        <w:rPr>
          <w:rFonts w:hint="cs"/>
          <w:rtl/>
        </w:rPr>
        <w:t>می‌شود</w:t>
      </w:r>
      <w:r>
        <w:rPr>
          <w:rFonts w:hint="cs"/>
          <w:rtl/>
        </w:rPr>
        <w:t xml:space="preserve"> که تلعکبری از حدود 100 نفر کسب اجازه کرده است. از 20 سالگی تا 70 سالگی کسب اجازه </w:t>
      </w:r>
      <w:r w:rsidR="00F16102">
        <w:rPr>
          <w:rFonts w:hint="cs"/>
          <w:rtl/>
        </w:rPr>
        <w:t>می‌کرده</w:t>
      </w:r>
      <w:r>
        <w:rPr>
          <w:rFonts w:hint="cs"/>
          <w:rtl/>
        </w:rPr>
        <w:t xml:space="preserve"> است. از کوچک تر های خود هم کسب اجازه </w:t>
      </w:r>
      <w:r w:rsidR="00F16102">
        <w:rPr>
          <w:rFonts w:hint="cs"/>
          <w:rtl/>
        </w:rPr>
        <w:t>می‌کرده</w:t>
      </w:r>
      <w:r>
        <w:rPr>
          <w:rFonts w:hint="cs"/>
          <w:rtl/>
        </w:rPr>
        <w:t xml:space="preserve"> است. این افراد </w:t>
      </w:r>
      <w:r w:rsidR="00A62F20">
        <w:rPr>
          <w:rFonts w:hint="cs"/>
          <w:rtl/>
        </w:rPr>
        <w:t>ظاهراً</w:t>
      </w:r>
      <w:r>
        <w:rPr>
          <w:rFonts w:hint="cs"/>
          <w:rtl/>
        </w:rPr>
        <w:t xml:space="preserve"> برای عمل کردن به روایات کسب اجازه </w:t>
      </w:r>
      <w:r w:rsidR="00D54067">
        <w:rPr>
          <w:rFonts w:hint="cs"/>
          <w:rtl/>
        </w:rPr>
        <w:t>نمی‌کرد</w:t>
      </w:r>
      <w:r>
        <w:rPr>
          <w:rFonts w:hint="cs"/>
          <w:rtl/>
        </w:rPr>
        <w:t xml:space="preserve">ند. شاید کسب اجازه برای او یک فضل محسوب </w:t>
      </w:r>
      <w:r w:rsidR="00D54067">
        <w:rPr>
          <w:rFonts w:hint="cs"/>
          <w:rtl/>
        </w:rPr>
        <w:t>می‌شد</w:t>
      </w:r>
      <w:r>
        <w:rPr>
          <w:rFonts w:hint="cs"/>
          <w:rtl/>
        </w:rPr>
        <w:t>ه است و نفس اجازه مطلوببیت داشته اشت.</w:t>
      </w:r>
    </w:p>
    <w:p w:rsidR="002B19FF" w:rsidRDefault="002B19FF" w:rsidP="002B19FF">
      <w:pPr>
        <w:rPr>
          <w:rtl/>
        </w:rPr>
      </w:pPr>
      <w:r>
        <w:rPr>
          <w:rFonts w:hint="cs"/>
          <w:rtl/>
        </w:rPr>
        <w:t xml:space="preserve">2. گاهی کسب اجازه برای قرب الاسناد است. </w:t>
      </w:r>
      <w:r w:rsidR="00F16102">
        <w:rPr>
          <w:rFonts w:hint="cs"/>
          <w:rtl/>
        </w:rPr>
        <w:t>مثلاً</w:t>
      </w:r>
      <w:r>
        <w:rPr>
          <w:rFonts w:hint="cs"/>
          <w:rtl/>
        </w:rPr>
        <w:t xml:space="preserve"> شیخ طوسی می خواسته به کتاب ابن ولید طریق داشته باشد. شخصی به نام ابن ابی جید در زمان شیخ طوسی پیر مرد مسنی بوده است که از خود ابن ولید روایت نقل </w:t>
      </w:r>
      <w:r w:rsidR="00F16102">
        <w:rPr>
          <w:rFonts w:hint="cs"/>
          <w:rtl/>
        </w:rPr>
        <w:t>می‌کرده</w:t>
      </w:r>
      <w:r>
        <w:rPr>
          <w:rFonts w:hint="cs"/>
          <w:rtl/>
        </w:rPr>
        <w:t xml:space="preserve"> است. شیخ 50 سال بعد از فوت ابن ولید به دنیا آمده است. شیخ از او کسب اجازه کرده است که روایاتش از ابن ولید مرسل نباشند ولو اینکه این شخص را هم ثقه نداند. یعنی طریق ضعیف بهتر از ارسال است.</w:t>
      </w:r>
    </w:p>
    <w:p w:rsidR="002B19FF" w:rsidRDefault="002B19FF" w:rsidP="002B19FF">
      <w:pPr>
        <w:rPr>
          <w:rtl/>
        </w:rPr>
      </w:pPr>
      <w:r>
        <w:rPr>
          <w:rFonts w:hint="cs"/>
          <w:rtl/>
        </w:rPr>
        <w:t>شخصی مثل حسین بن حسن بن ابان طریق است به کتب حسین بن سعید. ابن ولید از این طریق به کتب حسین بن سعید طریق یک واسطه ای دارد. هرچند طریق مطابق با طبقات او دو واسطه ای است و او طریق دو واسطه ای صحیح دارد ولی این طریق یک واسطه ای را برای علو اسناد هم گرفته است.</w:t>
      </w:r>
    </w:p>
    <w:p w:rsidR="002B19FF" w:rsidRDefault="002B19FF" w:rsidP="002B19FF">
      <w:pPr>
        <w:rPr>
          <w:rtl/>
        </w:rPr>
      </w:pPr>
      <w:r>
        <w:rPr>
          <w:rFonts w:hint="cs"/>
          <w:rtl/>
        </w:rPr>
        <w:t>حسن بن محمد بن یحیی معروف به ابن اخی طاهر که نوه یحیی بن حسن است که شخصیت معروفی بوده است و از جدش اجازه داشته ایت و خیلی ها از او اجازه گرفته اند.</w:t>
      </w:r>
    </w:p>
    <w:p w:rsidR="002B19FF" w:rsidRDefault="002B19FF" w:rsidP="002B19FF">
      <w:pPr>
        <w:rPr>
          <w:rtl/>
        </w:rPr>
      </w:pPr>
      <w:r>
        <w:rPr>
          <w:rFonts w:hint="cs"/>
          <w:rtl/>
        </w:rPr>
        <w:lastRenderedPageBreak/>
        <w:t>قرب الاسناد و علو سند مطلوبیت دارد و اگر کسی برای علو اسناد خود از کسی اجازه گرفت دلیل این ن</w:t>
      </w:r>
      <w:r w:rsidR="00A62F20">
        <w:rPr>
          <w:rFonts w:hint="cs"/>
          <w:rtl/>
        </w:rPr>
        <w:t>می‌شود</w:t>
      </w:r>
      <w:r>
        <w:rPr>
          <w:rFonts w:hint="cs"/>
          <w:rtl/>
        </w:rPr>
        <w:t xml:space="preserve"> که آن شیخ اجازه را ثقه </w:t>
      </w:r>
      <w:r w:rsidR="0052340B">
        <w:rPr>
          <w:rFonts w:hint="cs"/>
          <w:rtl/>
        </w:rPr>
        <w:t>می‌داند</w:t>
      </w:r>
      <w:r>
        <w:rPr>
          <w:rFonts w:hint="cs"/>
          <w:rtl/>
        </w:rPr>
        <w:t>.</w:t>
      </w:r>
    </w:p>
    <w:p w:rsidR="002B19FF" w:rsidRDefault="002B19FF" w:rsidP="002B19FF">
      <w:pPr>
        <w:rPr>
          <w:rtl/>
        </w:rPr>
      </w:pPr>
      <w:r>
        <w:rPr>
          <w:rFonts w:hint="cs"/>
          <w:rtl/>
        </w:rPr>
        <w:t xml:space="preserve">علامه شرف الدین یک اجازه نامه ای دارد که یک سنی به او اجازه روایت صحیح بخاری را </w:t>
      </w:r>
      <w:r w:rsidR="009C51C7">
        <w:rPr>
          <w:rFonts w:hint="cs"/>
          <w:rtl/>
        </w:rPr>
        <w:t>می‌دهد</w:t>
      </w:r>
      <w:r>
        <w:rPr>
          <w:rFonts w:hint="cs"/>
          <w:rtl/>
        </w:rPr>
        <w:t xml:space="preserve"> و او یک طریق ذکر </w:t>
      </w:r>
      <w:r w:rsidR="00A62F20">
        <w:rPr>
          <w:rFonts w:hint="cs"/>
          <w:rtl/>
        </w:rPr>
        <w:t>می‌کند</w:t>
      </w:r>
      <w:r>
        <w:rPr>
          <w:rFonts w:hint="cs"/>
          <w:rtl/>
        </w:rPr>
        <w:t xml:space="preserve"> که </w:t>
      </w:r>
      <w:r w:rsidR="0052340B">
        <w:rPr>
          <w:rFonts w:hint="cs"/>
          <w:rtl/>
        </w:rPr>
        <w:t>می‌گوید</w:t>
      </w:r>
      <w:r>
        <w:rPr>
          <w:rFonts w:hint="cs"/>
          <w:rtl/>
        </w:rPr>
        <w:t xml:space="preserve"> از طریق معمرین این 10 واسطه بین من و صحیح بخازی است. سپس اضافه </w:t>
      </w:r>
      <w:r w:rsidR="00A62F20">
        <w:rPr>
          <w:rFonts w:hint="cs"/>
          <w:rtl/>
        </w:rPr>
        <w:t>می‌کند</w:t>
      </w:r>
      <w:r>
        <w:rPr>
          <w:rFonts w:hint="cs"/>
          <w:rtl/>
        </w:rPr>
        <w:t xml:space="preserve"> که:</w:t>
      </w:r>
    </w:p>
    <w:p w:rsidR="002B19FF" w:rsidRPr="00871FAD" w:rsidRDefault="002B19FF" w:rsidP="002B19FF">
      <w:pPr>
        <w:pStyle w:val="Quote"/>
      </w:pPr>
      <w:r w:rsidRPr="00871FAD">
        <w:rPr>
          <w:rFonts w:hint="cs"/>
          <w:rtl/>
        </w:rPr>
        <w:t xml:space="preserve">و من طريق الجنّ ما حدثنى شمهروش </w:t>
      </w:r>
      <w:r>
        <w:rPr>
          <w:rFonts w:hint="cs"/>
          <w:rtl/>
        </w:rPr>
        <w:t>عن البخارى...</w:t>
      </w:r>
    </w:p>
    <w:p w:rsidR="002B19FF" w:rsidRDefault="002B19FF" w:rsidP="002B19FF">
      <w:pPr>
        <w:rPr>
          <w:rtl/>
        </w:rPr>
      </w:pPr>
      <w:r>
        <w:rPr>
          <w:rFonts w:hint="cs"/>
          <w:rtl/>
        </w:rPr>
        <w:t xml:space="preserve">یک طریق از اجنه هم داشته است که برای علو سند این طریق را بیان </w:t>
      </w:r>
      <w:r w:rsidR="00A62F20">
        <w:rPr>
          <w:rFonts w:hint="cs"/>
          <w:rtl/>
        </w:rPr>
        <w:t>می‌کند</w:t>
      </w:r>
      <w:r>
        <w:rPr>
          <w:rFonts w:hint="cs"/>
          <w:rtl/>
        </w:rPr>
        <w:t xml:space="preserve"> نه اینکه بخواهد شمهروش را توثیق کند!</w:t>
      </w:r>
    </w:p>
    <w:p w:rsidR="002B19FF" w:rsidRDefault="002B19FF" w:rsidP="002B19FF">
      <w:pPr>
        <w:rPr>
          <w:rtl/>
        </w:rPr>
      </w:pPr>
      <w:r>
        <w:rPr>
          <w:rFonts w:hint="cs"/>
          <w:rtl/>
        </w:rPr>
        <w:t xml:space="preserve">البته در زمان فعلی شاید مطلب همیگونه باشد ولی در زمان قدیم شاید این معنی که نباید از ضعفا روایت زیاد نقل شود مانع از این </w:t>
      </w:r>
      <w:r w:rsidR="00D54067">
        <w:rPr>
          <w:rFonts w:hint="cs"/>
          <w:rtl/>
        </w:rPr>
        <w:t>می‌شد</w:t>
      </w:r>
      <w:r>
        <w:rPr>
          <w:rFonts w:hint="cs"/>
          <w:rtl/>
        </w:rPr>
        <w:t xml:space="preserve"> که از ضعفا کسب اجازه </w:t>
      </w:r>
      <w:r w:rsidR="00D54067">
        <w:rPr>
          <w:rFonts w:hint="cs"/>
          <w:rtl/>
        </w:rPr>
        <w:t>می‌شد</w:t>
      </w:r>
      <w:r>
        <w:rPr>
          <w:rFonts w:hint="cs"/>
          <w:rtl/>
        </w:rPr>
        <w:t>ه است. لذا باید مشایخ اجازه ثقه باشند.</w:t>
      </w:r>
    </w:p>
    <w:p w:rsidR="002B19FF" w:rsidRDefault="002B19FF" w:rsidP="002B19FF">
      <w:pPr>
        <w:rPr>
          <w:rtl/>
        </w:rPr>
      </w:pPr>
      <w:r>
        <w:rPr>
          <w:rFonts w:hint="cs"/>
          <w:rtl/>
        </w:rPr>
        <w:t xml:space="preserve">البته این مطلب هیچ ثمره ای ندارد زیرا طریق به کتب لازم نیست توثیق شود. این مشایخ اجازه خود صاحب کتاب نیستند بلکه فقط در طریق کتب قرار دارند. </w:t>
      </w:r>
      <w:r w:rsidR="00F16102">
        <w:rPr>
          <w:rFonts w:hint="cs"/>
          <w:rtl/>
        </w:rPr>
        <w:t>سابقاً</w:t>
      </w:r>
      <w:r>
        <w:rPr>
          <w:rFonts w:hint="cs"/>
          <w:rtl/>
        </w:rPr>
        <w:t xml:space="preserve"> مفصلا توضیح دادیم که شیخ اجازه نسخه معتبر به مستجیز ن</w:t>
      </w:r>
      <w:r w:rsidR="009C51C7">
        <w:rPr>
          <w:rFonts w:hint="cs"/>
          <w:rtl/>
        </w:rPr>
        <w:t>می‌داده</w:t>
      </w:r>
      <w:r>
        <w:rPr>
          <w:rFonts w:hint="cs"/>
          <w:rtl/>
        </w:rPr>
        <w:t xml:space="preserve"> است لذا با این اجازه ن</w:t>
      </w:r>
      <w:r w:rsidR="00F16102">
        <w:rPr>
          <w:rFonts w:hint="cs"/>
          <w:rtl/>
        </w:rPr>
        <w:t>می‌توان</w:t>
      </w:r>
      <w:r>
        <w:rPr>
          <w:rFonts w:hint="cs"/>
          <w:rtl/>
        </w:rPr>
        <w:t xml:space="preserve"> صحت نسخه را احراز کنم.</w:t>
      </w:r>
    </w:p>
    <w:p w:rsidR="002B19FF" w:rsidRDefault="002B19FF" w:rsidP="002B19FF">
      <w:pPr>
        <w:rPr>
          <w:rtl/>
        </w:rPr>
      </w:pPr>
      <w:r>
        <w:rPr>
          <w:rFonts w:hint="cs"/>
          <w:rtl/>
        </w:rPr>
        <w:t>بنابراین ولو در مواردی ن</w:t>
      </w:r>
      <w:r w:rsidR="00F16102">
        <w:rPr>
          <w:rFonts w:hint="cs"/>
          <w:rtl/>
        </w:rPr>
        <w:t>می‌توان</w:t>
      </w:r>
      <w:r>
        <w:rPr>
          <w:rFonts w:hint="cs"/>
          <w:rtl/>
        </w:rPr>
        <w:t xml:space="preserve">یم برهان قاطعی بر وثاقت شخص اقامه کنیم ولی مستبعد است که مشایخ اجازه در زمان قدما ثقه نباشند. لکن دو دسته را استثنا کردیم که در این دو </w:t>
      </w:r>
      <w:r w:rsidR="00D54067">
        <w:rPr>
          <w:rFonts w:hint="cs"/>
          <w:rtl/>
        </w:rPr>
        <w:t>موردبحث</w:t>
      </w:r>
      <w:r>
        <w:rPr>
          <w:rFonts w:hint="cs"/>
          <w:rtl/>
        </w:rPr>
        <w:t xml:space="preserve"> </w:t>
      </w:r>
      <w:r w:rsidR="00F16102">
        <w:rPr>
          <w:rFonts w:hint="cs"/>
          <w:rtl/>
        </w:rPr>
        <w:t>ضعیف‌تر</w:t>
      </w:r>
      <w:r>
        <w:rPr>
          <w:rFonts w:hint="cs"/>
          <w:rtl/>
        </w:rPr>
        <w:t xml:space="preserve"> است. البته شیخ اجازه </w:t>
      </w:r>
      <w:r w:rsidR="00F16102">
        <w:rPr>
          <w:rFonts w:hint="cs"/>
          <w:rtl/>
        </w:rPr>
        <w:t>معمولاً</w:t>
      </w:r>
      <w:r>
        <w:rPr>
          <w:rFonts w:hint="cs"/>
          <w:rtl/>
        </w:rPr>
        <w:t xml:space="preserve"> از آنها اکثار روایت شده است و از این طریق توثیق می شوند.</w:t>
      </w:r>
      <w:r>
        <w:rPr>
          <w:rStyle w:val="FootnoteReference"/>
          <w:rtl/>
        </w:rPr>
        <w:footnoteReference w:id="152"/>
      </w:r>
    </w:p>
    <w:p w:rsidR="002B19FF" w:rsidRDefault="002B19FF" w:rsidP="002B19FF">
      <w:pPr>
        <w:rPr>
          <w:rtl/>
        </w:rPr>
      </w:pPr>
      <w:r>
        <w:rPr>
          <w:rFonts w:hint="cs"/>
          <w:rtl/>
        </w:rPr>
        <w:t xml:space="preserve">صاحب قاموس الرجال می فرمایند شیخ اجازه بودن دلیل بر توثیق نیست ولی به اعتبار «ما اجیز»: شیخ یا کتاب خودش را اجازه </w:t>
      </w:r>
      <w:r w:rsidR="009C51C7">
        <w:rPr>
          <w:rFonts w:hint="cs"/>
          <w:rtl/>
        </w:rPr>
        <w:t>می‌دهد</w:t>
      </w:r>
      <w:r>
        <w:rPr>
          <w:rFonts w:hint="cs"/>
          <w:rtl/>
        </w:rPr>
        <w:t xml:space="preserve"> یا کتاب غیر خودش را. در صورت اول وثاقت این شیخ اجازه معتبر است. در صورت دوم یا کتاب مشهور است و یا غیر مشهور. اگر مشهور است نیاز به اجازه نیست و اگر غیر مشهور است نیاز به اجازه وجود دارد. البته ما </w:t>
      </w:r>
      <w:r w:rsidR="00F16102">
        <w:rPr>
          <w:rFonts w:hint="cs"/>
          <w:rtl/>
        </w:rPr>
        <w:t>سابقاً</w:t>
      </w:r>
      <w:r>
        <w:rPr>
          <w:rFonts w:hint="cs"/>
          <w:rtl/>
        </w:rPr>
        <w:t xml:space="preserve"> بحث کردیم که اجازات برای صحت انتساب کتاب به </w:t>
      </w:r>
      <w:r w:rsidR="00F16102">
        <w:rPr>
          <w:rFonts w:hint="cs"/>
          <w:rtl/>
        </w:rPr>
        <w:t>مؤلف</w:t>
      </w:r>
      <w:r>
        <w:rPr>
          <w:rFonts w:hint="cs"/>
          <w:rtl/>
        </w:rPr>
        <w:t xml:space="preserve"> نیست. خصوصا در روات مشهور اصلا برای انتساب کتاب نیست. البته الزاما هم صحت انتساب از غیر طریق اجازه ثابت ن</w:t>
      </w:r>
      <w:r w:rsidR="00A62F20">
        <w:rPr>
          <w:rFonts w:hint="cs"/>
          <w:rtl/>
        </w:rPr>
        <w:t>می‌شود</w:t>
      </w:r>
      <w:r>
        <w:rPr>
          <w:rFonts w:hint="cs"/>
          <w:rtl/>
        </w:rPr>
        <w:t xml:space="preserve">. یعنی ممکن است صحت انتساب را از طریق اجازه احراز کنیم و ممکن است از طریق دیگر اثبات کنیم. لذا اجازه الزاما برای اثبات صحت انتساب کتاب به راوی نیست. در مورد کتب مشهور </w:t>
      </w:r>
      <w:r w:rsidR="00615FB7">
        <w:rPr>
          <w:rFonts w:hint="cs"/>
          <w:rtl/>
        </w:rPr>
        <w:t>قطعاً</w:t>
      </w:r>
      <w:r>
        <w:rPr>
          <w:rFonts w:hint="cs"/>
          <w:rtl/>
        </w:rPr>
        <w:t xml:space="preserve"> اجازه کار صحت انتساب را ن</w:t>
      </w:r>
      <w:r w:rsidR="00A62F20">
        <w:rPr>
          <w:rFonts w:hint="cs"/>
          <w:rtl/>
        </w:rPr>
        <w:t>می‌کند</w:t>
      </w:r>
      <w:r>
        <w:rPr>
          <w:rFonts w:hint="cs"/>
          <w:rtl/>
        </w:rPr>
        <w:t xml:space="preserve">. به فرض هم که گفتیم که اجازه برای صحت انتساب کتاب به </w:t>
      </w:r>
      <w:r w:rsidR="00F16102">
        <w:rPr>
          <w:rFonts w:hint="cs"/>
          <w:rtl/>
        </w:rPr>
        <w:t>مؤلف</w:t>
      </w:r>
      <w:r>
        <w:rPr>
          <w:rFonts w:hint="cs"/>
          <w:rtl/>
        </w:rPr>
        <w:t xml:space="preserve"> است. یا </w:t>
      </w:r>
      <w:r w:rsidR="0052340B">
        <w:rPr>
          <w:rFonts w:hint="cs"/>
          <w:rtl/>
        </w:rPr>
        <w:t>به‌صورت</w:t>
      </w:r>
      <w:r>
        <w:rPr>
          <w:rFonts w:hint="cs"/>
          <w:rtl/>
        </w:rPr>
        <w:t xml:space="preserve"> مطلق این حرف را زدیم یا فقط در مورد کتب غیر مشهوره این حرف را زدیم. لکن اجازه نهایتا انتساب اصل کتاب به </w:t>
      </w:r>
      <w:r w:rsidR="00F16102">
        <w:rPr>
          <w:rFonts w:hint="cs"/>
          <w:rtl/>
        </w:rPr>
        <w:t>مؤلف</w:t>
      </w:r>
      <w:r>
        <w:rPr>
          <w:rFonts w:hint="cs"/>
          <w:rtl/>
        </w:rPr>
        <w:t xml:space="preserve"> را اثبات </w:t>
      </w:r>
      <w:r w:rsidR="00A62F20">
        <w:rPr>
          <w:rFonts w:hint="cs"/>
          <w:rtl/>
        </w:rPr>
        <w:t>می‌کند</w:t>
      </w:r>
      <w:r>
        <w:rPr>
          <w:rFonts w:hint="cs"/>
          <w:rtl/>
        </w:rPr>
        <w:t xml:space="preserve"> ولی صحت این </w:t>
      </w:r>
      <w:r w:rsidR="00615FB7">
        <w:rPr>
          <w:rFonts w:hint="cs"/>
          <w:rtl/>
        </w:rPr>
        <w:t>نسخه‌ای</w:t>
      </w:r>
      <w:r>
        <w:rPr>
          <w:rFonts w:hint="cs"/>
          <w:rtl/>
        </w:rPr>
        <w:t xml:space="preserve"> که در دست راوی است </w:t>
      </w:r>
      <w:r>
        <w:rPr>
          <w:rFonts w:hint="cs"/>
          <w:rtl/>
        </w:rPr>
        <w:lastRenderedPageBreak/>
        <w:t>را اثبات ن</w:t>
      </w:r>
      <w:r w:rsidR="00A62F20">
        <w:rPr>
          <w:rFonts w:hint="cs"/>
          <w:rtl/>
        </w:rPr>
        <w:t>می‌کند</w:t>
      </w:r>
      <w:r>
        <w:rPr>
          <w:rFonts w:hint="cs"/>
          <w:rtl/>
        </w:rPr>
        <w:t xml:space="preserve">. هیچ شاهدی هم نیست که </w:t>
      </w:r>
      <w:r w:rsidR="00F16102">
        <w:rPr>
          <w:rFonts w:hint="cs"/>
          <w:rtl/>
        </w:rPr>
        <w:t>حتماً</w:t>
      </w:r>
      <w:r>
        <w:rPr>
          <w:rFonts w:hint="cs"/>
          <w:rtl/>
        </w:rPr>
        <w:t xml:space="preserve"> به همراه یک اجازه یک نسخه هم ارایه </w:t>
      </w:r>
      <w:r w:rsidR="00D54067">
        <w:rPr>
          <w:rFonts w:hint="cs"/>
          <w:rtl/>
        </w:rPr>
        <w:t>می‌شد</w:t>
      </w:r>
      <w:r>
        <w:rPr>
          <w:rFonts w:hint="cs"/>
          <w:rtl/>
        </w:rPr>
        <w:t xml:space="preserve">ه است. </w:t>
      </w:r>
      <w:r w:rsidR="00F16102">
        <w:rPr>
          <w:rFonts w:hint="cs"/>
          <w:rtl/>
        </w:rPr>
        <w:t>ثالثاً</w:t>
      </w:r>
      <w:r>
        <w:rPr>
          <w:rFonts w:hint="cs"/>
          <w:rtl/>
        </w:rPr>
        <w:t xml:space="preserve"> اگر هم یک نسخه خاص هم داده شود </w:t>
      </w:r>
      <w:r w:rsidR="00A62F20">
        <w:rPr>
          <w:rFonts w:hint="cs"/>
          <w:rtl/>
        </w:rPr>
        <w:t>تائید</w:t>
      </w:r>
      <w:r>
        <w:rPr>
          <w:rFonts w:hint="cs"/>
          <w:rtl/>
        </w:rPr>
        <w:t xml:space="preserve"> اجمالی این نسخه است ولی </w:t>
      </w:r>
      <w:r w:rsidR="00D54067">
        <w:rPr>
          <w:rFonts w:hint="cs"/>
          <w:rtl/>
        </w:rPr>
        <w:t>تک‌تک</w:t>
      </w:r>
      <w:r>
        <w:rPr>
          <w:rFonts w:hint="cs"/>
          <w:rtl/>
        </w:rPr>
        <w:t xml:space="preserve"> روایات این نسخه را تصحیح ن</w:t>
      </w:r>
      <w:r w:rsidR="00A62F20">
        <w:rPr>
          <w:rFonts w:hint="cs"/>
          <w:rtl/>
        </w:rPr>
        <w:t>می‌کند</w:t>
      </w:r>
      <w:r>
        <w:rPr>
          <w:rFonts w:hint="cs"/>
          <w:rtl/>
        </w:rPr>
        <w:t xml:space="preserve">. پس چطور </w:t>
      </w:r>
      <w:r w:rsidR="00F16102">
        <w:rPr>
          <w:rFonts w:hint="cs"/>
          <w:rtl/>
        </w:rPr>
        <w:t>می‌توان</w:t>
      </w:r>
      <w:r>
        <w:rPr>
          <w:rFonts w:hint="cs"/>
          <w:rtl/>
        </w:rPr>
        <w:t xml:space="preserve">یم صحت نسخه را اثبات کنیم؟ تنها راه برای اثبات این مطلب اعتماد به راوی کتاب و نویسنده است. این یک اصل عقلائی است که با اعتماد به </w:t>
      </w:r>
      <w:r w:rsidR="00F16102">
        <w:rPr>
          <w:rFonts w:hint="cs"/>
          <w:rtl/>
        </w:rPr>
        <w:t>مؤلف</w:t>
      </w:r>
      <w:r>
        <w:rPr>
          <w:rFonts w:hint="cs"/>
          <w:rtl/>
        </w:rPr>
        <w:t xml:space="preserve"> تامین </w:t>
      </w:r>
      <w:r w:rsidR="00A62F20">
        <w:rPr>
          <w:rFonts w:hint="cs"/>
          <w:rtl/>
        </w:rPr>
        <w:t>می‌شود</w:t>
      </w:r>
      <w:r>
        <w:rPr>
          <w:rFonts w:hint="cs"/>
          <w:rtl/>
        </w:rPr>
        <w:t xml:space="preserve"> و اگر این اعتماد نباشد هیچ راهی برای تصحیح روایات وجود ندارد. خصوصا اینکه مثل کلینی و صدوق و شیخ فاصله زمانی زیادی با زمان ائمه ندارند و از روی تشخیص خط </w:t>
      </w:r>
      <w:r w:rsidR="00F16102">
        <w:rPr>
          <w:rFonts w:hint="cs"/>
          <w:rtl/>
        </w:rPr>
        <w:t>می‌توان</w:t>
      </w:r>
      <w:r>
        <w:rPr>
          <w:rFonts w:hint="cs"/>
          <w:rtl/>
        </w:rPr>
        <w:t xml:space="preserve">ستند صحت نسخه را احراز کنند. بله اگر با قرائن خارجیه فهیمیدم که این نسخه </w:t>
      </w:r>
      <w:r w:rsidR="00F16102">
        <w:rPr>
          <w:rFonts w:hint="cs"/>
          <w:rtl/>
        </w:rPr>
        <w:t>مثلاً</w:t>
      </w:r>
      <w:r>
        <w:rPr>
          <w:rFonts w:hint="cs"/>
          <w:rtl/>
        </w:rPr>
        <w:t xml:space="preserve"> شیخ اشتباه است در مقابل این اصل عقلائی قرار می گیریم.</w:t>
      </w:r>
    </w:p>
    <w:p w:rsidR="002B19FF" w:rsidRDefault="00F16102" w:rsidP="002B19FF">
      <w:pPr>
        <w:rPr>
          <w:rtl/>
        </w:rPr>
      </w:pPr>
      <w:r>
        <w:rPr>
          <w:rFonts w:hint="cs"/>
          <w:rtl/>
        </w:rPr>
        <w:t>مثلاً</w:t>
      </w:r>
      <w:r w:rsidR="002B19FF">
        <w:rPr>
          <w:rFonts w:hint="cs"/>
          <w:rtl/>
        </w:rPr>
        <w:t xml:space="preserve"> منقولات ابن ادریس خیلی دقیق نیست و این اصل عقلائی در مورد او پیاده ن</w:t>
      </w:r>
      <w:r w:rsidR="00A62F20">
        <w:rPr>
          <w:rFonts w:hint="cs"/>
          <w:rtl/>
        </w:rPr>
        <w:t>می‌شود</w:t>
      </w:r>
      <w:r w:rsidR="002B19FF">
        <w:rPr>
          <w:rFonts w:hint="cs"/>
          <w:rtl/>
        </w:rPr>
        <w:t xml:space="preserve"> ولی کلینی یا سید بن طاووس دقیق </w:t>
      </w:r>
      <w:r w:rsidR="00A62F20">
        <w:rPr>
          <w:rFonts w:hint="cs"/>
          <w:rtl/>
        </w:rPr>
        <w:t>بوده‌اند</w:t>
      </w:r>
      <w:r w:rsidR="002B19FF">
        <w:rPr>
          <w:rFonts w:hint="cs"/>
          <w:rtl/>
        </w:rPr>
        <w:t>.</w:t>
      </w:r>
    </w:p>
    <w:p w:rsidR="002B19FF" w:rsidRDefault="00F16102" w:rsidP="002B19FF">
      <w:pPr>
        <w:rPr>
          <w:rtl/>
        </w:rPr>
      </w:pPr>
      <w:r>
        <w:rPr>
          <w:rFonts w:hint="cs"/>
          <w:rtl/>
        </w:rPr>
        <w:t>مثلاً</w:t>
      </w:r>
      <w:r w:rsidR="002B19FF">
        <w:rPr>
          <w:rFonts w:hint="cs"/>
          <w:rtl/>
        </w:rPr>
        <w:t xml:space="preserve"> اگر یک نسخه نوادر الحکمه اشعری به دست ما برسد صحت نسخه را با بررسی متن کتاب و مقایسه با </w:t>
      </w:r>
      <w:r w:rsidR="009C51C7">
        <w:rPr>
          <w:rFonts w:hint="cs"/>
          <w:rtl/>
        </w:rPr>
        <w:t>نسخه‌های</w:t>
      </w:r>
      <w:r w:rsidR="002B19FF">
        <w:rPr>
          <w:rFonts w:hint="cs"/>
          <w:rtl/>
        </w:rPr>
        <w:t xml:space="preserve"> دیگر درست </w:t>
      </w:r>
      <w:r w:rsidR="00A62F20">
        <w:rPr>
          <w:rFonts w:hint="cs"/>
          <w:rtl/>
        </w:rPr>
        <w:t>می‌شود</w:t>
      </w:r>
      <w:r w:rsidR="002B19FF">
        <w:rPr>
          <w:rFonts w:hint="cs"/>
          <w:rtl/>
        </w:rPr>
        <w:t xml:space="preserve"> و اگر یک طریق از خودمان تا </w:t>
      </w:r>
      <w:r>
        <w:rPr>
          <w:rFonts w:hint="cs"/>
          <w:rtl/>
        </w:rPr>
        <w:t>احمد</w:t>
      </w:r>
      <w:r w:rsidR="002B19FF">
        <w:rPr>
          <w:rFonts w:hint="cs"/>
          <w:rtl/>
        </w:rPr>
        <w:t xml:space="preserve"> بن محمد بن عیسی الاشعری درست کنیم این ربطی به نسخه موجود ما نخواهد داشت. در کتب مشهوره اثبات صحت نسخه خیلی واضح تر است و در کتب غیر مشهوره هم به غیر از همین اصل عقلائی و اعتماد به نویسنده راه دیگری ندارد.</w:t>
      </w:r>
    </w:p>
    <w:p w:rsidR="002B19FF" w:rsidRDefault="002B19FF" w:rsidP="002B19FF">
      <w:pPr>
        <w:rPr>
          <w:rtl/>
        </w:rPr>
      </w:pPr>
      <w:r>
        <w:rPr>
          <w:rFonts w:hint="cs"/>
          <w:rtl/>
        </w:rPr>
        <w:t>آنچه مهم است که طرق و مشیخه صحت نسخه را اثبات ن</w:t>
      </w:r>
      <w:r w:rsidR="00A62F20">
        <w:rPr>
          <w:rFonts w:hint="cs"/>
          <w:rtl/>
        </w:rPr>
        <w:t>می‌کند</w:t>
      </w:r>
      <w:r>
        <w:rPr>
          <w:rFonts w:hint="cs"/>
          <w:rtl/>
        </w:rPr>
        <w:t xml:space="preserve">. لذا اگر احراز کنیم که این راوی کتاب ندارد و فقط شیخ اجازه ای بوده است مثل اسماعیل بن مرار، </w:t>
      </w:r>
      <w:r w:rsidR="00F16102">
        <w:rPr>
          <w:rFonts w:hint="cs"/>
          <w:rtl/>
        </w:rPr>
        <w:t>می‌توان</w:t>
      </w:r>
      <w:r>
        <w:rPr>
          <w:rFonts w:hint="cs"/>
          <w:rtl/>
        </w:rPr>
        <w:t xml:space="preserve">یم او را از سند حذف کنیم. البته این در زمانی که نقل از کتب معمول بوده است مثل زمان ابن ابی عمیر به بعد. ولی در مورد اصحاب الصادق با اینکه </w:t>
      </w:r>
      <w:r w:rsidR="00F16102">
        <w:rPr>
          <w:rFonts w:hint="cs"/>
          <w:rtl/>
        </w:rPr>
        <w:t>تألیف</w:t>
      </w:r>
      <w:r>
        <w:rPr>
          <w:rFonts w:hint="cs"/>
          <w:rtl/>
        </w:rPr>
        <w:t xml:space="preserve"> کتاب مرسوم بوده است ولی دلیلی نداریم که نقل روایت از روی کتب بوده باشد.</w:t>
      </w:r>
    </w:p>
    <w:p w:rsidR="002B19FF" w:rsidRDefault="002B19FF" w:rsidP="002B19FF">
      <w:pPr>
        <w:rPr>
          <w:rtl/>
        </w:rPr>
      </w:pPr>
      <w:r>
        <w:rPr>
          <w:rFonts w:hint="cs"/>
          <w:rtl/>
        </w:rPr>
        <w:t xml:space="preserve">جمعبندی: به جز ان دو مورد استثنا مشایخ اجازه </w:t>
      </w:r>
      <w:r w:rsidR="00A62F20">
        <w:rPr>
          <w:rFonts w:hint="cs"/>
          <w:rtl/>
        </w:rPr>
        <w:t>ظاهراً</w:t>
      </w:r>
      <w:r>
        <w:rPr>
          <w:rFonts w:hint="cs"/>
          <w:rtl/>
        </w:rPr>
        <w:t xml:space="preserve"> ثقه هستند و اکثار روایت اجلا هم </w:t>
      </w:r>
      <w:r w:rsidR="00F16102">
        <w:rPr>
          <w:rFonts w:hint="cs"/>
          <w:rtl/>
        </w:rPr>
        <w:t>معمولاً</w:t>
      </w:r>
      <w:r>
        <w:rPr>
          <w:rFonts w:hint="cs"/>
          <w:rtl/>
        </w:rPr>
        <w:t xml:space="preserve"> </w:t>
      </w:r>
      <w:r w:rsidR="00A62F20">
        <w:rPr>
          <w:rFonts w:hint="cs"/>
          <w:rtl/>
        </w:rPr>
        <w:t>مؤید</w:t>
      </w:r>
      <w:r>
        <w:rPr>
          <w:rFonts w:hint="cs"/>
          <w:rtl/>
        </w:rPr>
        <w:t xml:space="preserve"> است و این شیخ اجازه اگر صاحب کتاب نباشد اصلا وثاقتش لازم نیست.</w:t>
      </w:r>
    </w:p>
    <w:p w:rsidR="002B19FF" w:rsidRDefault="002B19FF" w:rsidP="002B19FF">
      <w:pPr>
        <w:pStyle w:val="Heading4"/>
        <w:rPr>
          <w:rtl/>
        </w:rPr>
      </w:pPr>
      <w:r>
        <w:rPr>
          <w:rFonts w:hint="cs"/>
          <w:rtl/>
        </w:rPr>
        <w:t>وکیل امام</w:t>
      </w:r>
    </w:p>
    <w:p w:rsidR="002B19FF" w:rsidRDefault="002B19FF" w:rsidP="002B19FF">
      <w:pPr>
        <w:rPr>
          <w:rtl/>
        </w:rPr>
      </w:pPr>
      <w:r>
        <w:rPr>
          <w:rFonts w:hint="cs"/>
          <w:rtl/>
        </w:rPr>
        <w:t xml:space="preserve">خلاصه بحث </w:t>
      </w:r>
      <w:r w:rsidR="009C51C7">
        <w:rPr>
          <w:rFonts w:hint="cs"/>
          <w:rtl/>
        </w:rPr>
        <w:t>این‌که</w:t>
      </w:r>
      <w:r>
        <w:rPr>
          <w:rFonts w:hint="cs"/>
          <w:rtl/>
        </w:rPr>
        <w:t xml:space="preserve"> وکیل اگر در امر خاص باشد دلالت بر توثیق قولی ندارد. نهایتا امانت در این امر خاص را می رساند. لکن اگر وکیل به معنای اصطلاحی که نماینده امام در بین مردم باشد دلالت بر وثاقت بلکه بیش از وثاقت دارد. البته برخی وکلا انحراف هم پیدا </w:t>
      </w:r>
      <w:r w:rsidR="00F16102">
        <w:rPr>
          <w:rFonts w:hint="cs"/>
          <w:rtl/>
        </w:rPr>
        <w:t>می‌کرد</w:t>
      </w:r>
      <w:r>
        <w:rPr>
          <w:rFonts w:hint="cs"/>
          <w:rtl/>
        </w:rPr>
        <w:t xml:space="preserve">ند ولی </w:t>
      </w:r>
      <w:r w:rsidR="00D54067">
        <w:rPr>
          <w:rFonts w:hint="cs"/>
          <w:rtl/>
        </w:rPr>
        <w:t>بعدازآن</w:t>
      </w:r>
      <w:r>
        <w:rPr>
          <w:rFonts w:hint="cs"/>
          <w:rtl/>
        </w:rPr>
        <w:t xml:space="preserve">حراف از وکالت عزل </w:t>
      </w:r>
      <w:r w:rsidR="00D54067">
        <w:rPr>
          <w:rFonts w:hint="cs"/>
          <w:rtl/>
        </w:rPr>
        <w:t>می‌شد</w:t>
      </w:r>
      <w:r>
        <w:rPr>
          <w:rFonts w:hint="cs"/>
          <w:rtl/>
        </w:rPr>
        <w:t>ه است و روایات او مربوط به زمان قبل از عزل و انحراف است.</w:t>
      </w:r>
    </w:p>
    <w:p w:rsidR="002B19FF" w:rsidRDefault="002B19FF" w:rsidP="002B19FF">
      <w:pPr>
        <w:rPr>
          <w:rtl/>
        </w:rPr>
      </w:pPr>
      <w:r>
        <w:rPr>
          <w:rFonts w:hint="cs"/>
          <w:rtl/>
        </w:rPr>
        <w:t>لکن اطلاع از یک توقیع مخصوصا در قم دلالت بر خصوصیت خاصی ندارد.</w:t>
      </w:r>
    </w:p>
    <w:p w:rsidR="002B19FF" w:rsidRDefault="002B19FF" w:rsidP="002B19FF">
      <w:pPr>
        <w:pStyle w:val="Heading4"/>
        <w:rPr>
          <w:rtl/>
        </w:rPr>
      </w:pPr>
      <w:r>
        <w:rPr>
          <w:rFonts w:hint="cs"/>
          <w:rtl/>
        </w:rPr>
        <w:t>اعتماد بر یک روایت</w:t>
      </w:r>
    </w:p>
    <w:p w:rsidR="002B19FF" w:rsidRDefault="002B19FF" w:rsidP="002B19FF">
      <w:pPr>
        <w:rPr>
          <w:rtl/>
        </w:rPr>
      </w:pPr>
      <w:r>
        <w:rPr>
          <w:rFonts w:hint="cs"/>
          <w:rtl/>
        </w:rPr>
        <w:t xml:space="preserve">گاهی اوقات شخصی روایتی دارد که علما روایت او را بر روایت یک ثقه جلیل ترجیح </w:t>
      </w:r>
      <w:r w:rsidR="00A62F20">
        <w:rPr>
          <w:rFonts w:hint="cs"/>
          <w:rtl/>
        </w:rPr>
        <w:t>داده‌اند</w:t>
      </w:r>
      <w:r>
        <w:rPr>
          <w:rFonts w:hint="cs"/>
          <w:rtl/>
        </w:rPr>
        <w:t>. یا یک اجماع یا اصل کلی را تخصیص زده اند. این نشانه وثاقت این شخص است.</w:t>
      </w:r>
    </w:p>
    <w:p w:rsidR="002B19FF" w:rsidRDefault="002B19FF" w:rsidP="002B19FF">
      <w:pPr>
        <w:rPr>
          <w:rtl/>
        </w:rPr>
      </w:pPr>
      <w:r>
        <w:rPr>
          <w:rFonts w:hint="cs"/>
          <w:rtl/>
        </w:rPr>
        <w:lastRenderedPageBreak/>
        <w:t>اشکال این روش این است که این کار نشانه این است که علما این روایت را صحیح و در مقام تعارض بهتر از روایات دیگر می دانستند. لکن از صحت یک روایت ن</w:t>
      </w:r>
      <w:r w:rsidR="00F16102">
        <w:rPr>
          <w:rFonts w:hint="cs"/>
          <w:rtl/>
        </w:rPr>
        <w:t>می‌توان</w:t>
      </w:r>
      <w:r>
        <w:rPr>
          <w:rFonts w:hint="cs"/>
          <w:rtl/>
        </w:rPr>
        <w:t xml:space="preserve">یم صحت راوی آن را احراز کنیم. زیرا ممکن است </w:t>
      </w:r>
      <w:r w:rsidR="009C51C7">
        <w:rPr>
          <w:rFonts w:hint="cs"/>
          <w:rtl/>
        </w:rPr>
        <w:t>به دلیل</w:t>
      </w:r>
      <w:r>
        <w:rPr>
          <w:rFonts w:hint="cs"/>
          <w:rtl/>
        </w:rPr>
        <w:t xml:space="preserve"> برخی قرائن خارجیه این روایت را قبول کرده باشند نه </w:t>
      </w:r>
      <w:r w:rsidR="009C51C7">
        <w:rPr>
          <w:rFonts w:hint="cs"/>
          <w:rtl/>
        </w:rPr>
        <w:t>به دلیل</w:t>
      </w:r>
      <w:r>
        <w:rPr>
          <w:rFonts w:hint="cs"/>
          <w:rtl/>
        </w:rPr>
        <w:t xml:space="preserve"> اعتماد به راوی آن.</w:t>
      </w:r>
    </w:p>
    <w:p w:rsidR="002B19FF" w:rsidRDefault="002B19FF" w:rsidP="002B19FF">
      <w:pPr>
        <w:rPr>
          <w:rtl/>
        </w:rPr>
      </w:pPr>
      <w:r>
        <w:rPr>
          <w:rFonts w:hint="cs"/>
          <w:rtl/>
        </w:rPr>
        <w:t xml:space="preserve">مرحوم محقق حلی در حجیت خبر واحد می فرمایند که برخی همه روایات را صحیح </w:t>
      </w:r>
      <w:r w:rsidR="00615FB7">
        <w:rPr>
          <w:rFonts w:hint="cs"/>
          <w:rtl/>
        </w:rPr>
        <w:t>می‌دانند</w:t>
      </w:r>
      <w:r>
        <w:rPr>
          <w:rFonts w:hint="cs"/>
          <w:rtl/>
        </w:rPr>
        <w:t xml:space="preserve">. این واضح البطلان است. برخی از این افراط پایین تر آمده اند و </w:t>
      </w:r>
      <w:r w:rsidR="00F16102">
        <w:rPr>
          <w:rFonts w:hint="cs"/>
          <w:rtl/>
        </w:rPr>
        <w:t>می‌گویند</w:t>
      </w:r>
      <w:r>
        <w:rPr>
          <w:rFonts w:hint="cs"/>
          <w:rtl/>
        </w:rPr>
        <w:t xml:space="preserve"> هر صحیح السندی به آن عمل </w:t>
      </w:r>
      <w:r w:rsidR="00A62F20">
        <w:rPr>
          <w:rFonts w:hint="cs"/>
          <w:rtl/>
        </w:rPr>
        <w:t>می‌شود</w:t>
      </w:r>
      <w:r>
        <w:rPr>
          <w:rFonts w:hint="cs"/>
          <w:rtl/>
        </w:rPr>
        <w:t xml:space="preserve"> و هر غیر صحیح السندی به آن عمل ن</w:t>
      </w:r>
      <w:r w:rsidR="00A62F20">
        <w:rPr>
          <w:rFonts w:hint="cs"/>
          <w:rtl/>
        </w:rPr>
        <w:t>می‌شود</w:t>
      </w:r>
      <w:r>
        <w:rPr>
          <w:rFonts w:hint="cs"/>
          <w:rtl/>
        </w:rPr>
        <w:t xml:space="preserve">. بعد در رد این می فرمایند تنها دلیل قبول خبر که سند نیست. بلکه ملاک قبول روایت، عمل اصحاب است. محقق حلی به این تصریح دارد و برخی دیگر از علما هم </w:t>
      </w:r>
      <w:r w:rsidR="009C51C7">
        <w:rPr>
          <w:rFonts w:hint="cs"/>
          <w:rtl/>
        </w:rPr>
        <w:t>همین‌گونه</w:t>
      </w:r>
      <w:r>
        <w:rPr>
          <w:rFonts w:hint="cs"/>
          <w:rtl/>
        </w:rPr>
        <w:t xml:space="preserve"> </w:t>
      </w:r>
      <w:r w:rsidR="00A62F20">
        <w:rPr>
          <w:rFonts w:hint="cs"/>
          <w:rtl/>
        </w:rPr>
        <w:t>بوده‌اند</w:t>
      </w:r>
      <w:r>
        <w:rPr>
          <w:rFonts w:hint="cs"/>
          <w:rtl/>
        </w:rPr>
        <w:t xml:space="preserve"> که قبول روایت را متوقف بر صحت سند نمی دانستند.</w:t>
      </w:r>
    </w:p>
    <w:p w:rsidR="002B19FF" w:rsidRDefault="002B19FF" w:rsidP="002B19FF">
      <w:pPr>
        <w:rPr>
          <w:rtl/>
        </w:rPr>
      </w:pPr>
      <w:r>
        <w:rPr>
          <w:rFonts w:hint="cs"/>
          <w:rtl/>
        </w:rPr>
        <w:t xml:space="preserve">البته یک </w:t>
      </w:r>
      <w:r w:rsidR="0052340B">
        <w:rPr>
          <w:rFonts w:hint="cs"/>
          <w:rtl/>
        </w:rPr>
        <w:t>نکته‌ای</w:t>
      </w:r>
      <w:r>
        <w:rPr>
          <w:rFonts w:hint="cs"/>
          <w:rtl/>
        </w:rPr>
        <w:t xml:space="preserve"> که وجود دارد این است که یک روایتی در کتب حدیثی وجود داشته است که ضعیف است و علما طبق آن عمل </w:t>
      </w:r>
      <w:r w:rsidR="009C51C7">
        <w:rPr>
          <w:rFonts w:hint="cs"/>
          <w:rtl/>
        </w:rPr>
        <w:t>کرده‌اند</w:t>
      </w:r>
      <w:r>
        <w:rPr>
          <w:rFonts w:hint="cs"/>
          <w:rtl/>
        </w:rPr>
        <w:t xml:space="preserve">. چرا طبق این عمل </w:t>
      </w:r>
      <w:r w:rsidR="009C51C7">
        <w:rPr>
          <w:rFonts w:hint="cs"/>
          <w:rtl/>
        </w:rPr>
        <w:t>کرده‌اند</w:t>
      </w:r>
      <w:r>
        <w:rPr>
          <w:rFonts w:hint="cs"/>
          <w:rtl/>
        </w:rPr>
        <w:t xml:space="preserve">؟ ممکن است بگویید این روایت معتضد است به روایات دیگری به همین مضمون که صحیح السند </w:t>
      </w:r>
      <w:r w:rsidR="00A62F20">
        <w:rPr>
          <w:rFonts w:hint="cs"/>
          <w:rtl/>
        </w:rPr>
        <w:t>بوده‌اند</w:t>
      </w:r>
      <w:r>
        <w:rPr>
          <w:rFonts w:hint="cs"/>
          <w:rtl/>
        </w:rPr>
        <w:t xml:space="preserve"> و آن روایات به دست ما نرسیده است. لکن این حرف بعید است زیرا بسیار مستبعد است که در یک مسئله ای چند روایت معتبر و غیر معتبر وجود داشته باشد و علما در مقام استدلال فقط روایات غیر معتبر را بیان </w:t>
      </w:r>
      <w:r w:rsidR="009C51C7">
        <w:rPr>
          <w:rFonts w:hint="cs"/>
          <w:rtl/>
        </w:rPr>
        <w:t>کرده‌اند</w:t>
      </w:r>
      <w:r>
        <w:rPr>
          <w:rFonts w:hint="cs"/>
          <w:rtl/>
        </w:rPr>
        <w:t>.</w:t>
      </w:r>
    </w:p>
    <w:p w:rsidR="002B19FF" w:rsidRDefault="002B19FF" w:rsidP="002B19FF">
      <w:pPr>
        <w:rPr>
          <w:rtl/>
        </w:rPr>
      </w:pPr>
      <w:r>
        <w:rPr>
          <w:rFonts w:hint="cs"/>
          <w:rtl/>
        </w:rPr>
        <w:t xml:space="preserve">لذا تنها </w:t>
      </w:r>
      <w:r w:rsidR="00F16102">
        <w:rPr>
          <w:rFonts w:hint="cs"/>
          <w:rtl/>
        </w:rPr>
        <w:t>یک‌راه</w:t>
      </w:r>
      <w:r>
        <w:rPr>
          <w:rFonts w:hint="cs"/>
          <w:rtl/>
        </w:rPr>
        <w:t xml:space="preserve"> باقی می ماند و آن اینکه این علما یک ارتکازاتی </w:t>
      </w:r>
      <w:r w:rsidR="0052340B">
        <w:rPr>
          <w:rFonts w:hint="cs"/>
          <w:rtl/>
        </w:rPr>
        <w:t>داشته‌اند</w:t>
      </w:r>
      <w:r>
        <w:rPr>
          <w:rFonts w:hint="cs"/>
          <w:rtl/>
        </w:rPr>
        <w:t xml:space="preserve"> که موافق این روایت است. ارتکازات متشرعه موافق این روایت است. این روایت ضعیف السند است ولی موافق ارتکازات </w:t>
      </w:r>
      <w:r w:rsidR="007B303F">
        <w:rPr>
          <w:rFonts w:hint="cs"/>
          <w:rtl/>
        </w:rPr>
        <w:t>ایشان</w:t>
      </w:r>
      <w:r>
        <w:rPr>
          <w:rFonts w:hint="cs"/>
          <w:rtl/>
        </w:rPr>
        <w:t xml:space="preserve"> است. اگر این احتمال تقویت شود با مجرد اعتماد به سند ن</w:t>
      </w:r>
      <w:r w:rsidR="00F16102">
        <w:rPr>
          <w:rFonts w:hint="cs"/>
          <w:rtl/>
        </w:rPr>
        <w:t>می‌توان</w:t>
      </w:r>
      <w:r>
        <w:rPr>
          <w:rFonts w:hint="cs"/>
          <w:rtl/>
        </w:rPr>
        <w:t xml:space="preserve"> وثاقت روات را احراز کرد. البته از مطالب شیخ در عده استفاده </w:t>
      </w:r>
      <w:r w:rsidR="00A62F20">
        <w:rPr>
          <w:rFonts w:hint="cs"/>
          <w:rtl/>
        </w:rPr>
        <w:t>می‌شود</w:t>
      </w:r>
      <w:r>
        <w:rPr>
          <w:rFonts w:hint="cs"/>
          <w:rtl/>
        </w:rPr>
        <w:t xml:space="preserve"> که بنای علما اساسا این است که جهات سندی را مد نظر دارند و اگر جهتی غیر از سند دخیل باشد آن را بیان </w:t>
      </w:r>
      <w:r w:rsidR="009C51C7">
        <w:rPr>
          <w:rFonts w:hint="cs"/>
          <w:rtl/>
        </w:rPr>
        <w:t>می‌کنند</w:t>
      </w:r>
      <w:r>
        <w:rPr>
          <w:rFonts w:hint="cs"/>
          <w:rtl/>
        </w:rPr>
        <w:t xml:space="preserve">. </w:t>
      </w:r>
      <w:r w:rsidR="00F16102">
        <w:rPr>
          <w:rFonts w:hint="cs"/>
          <w:rtl/>
        </w:rPr>
        <w:t>مثلاً</w:t>
      </w:r>
      <w:r>
        <w:rPr>
          <w:rFonts w:hint="cs"/>
          <w:rtl/>
        </w:rPr>
        <w:t xml:space="preserve"> شیخ صدوق در عیون اخبار الرضا یک روایتی را می آورد و </w:t>
      </w:r>
      <w:r w:rsidR="00F16102">
        <w:rPr>
          <w:rFonts w:hint="cs"/>
          <w:rtl/>
        </w:rPr>
        <w:t>می‌نویسد</w:t>
      </w:r>
      <w:r>
        <w:rPr>
          <w:rFonts w:hint="cs"/>
          <w:rtl/>
        </w:rPr>
        <w:t>:</w:t>
      </w:r>
    </w:p>
    <w:p w:rsidR="002B19FF" w:rsidRPr="002B2690" w:rsidRDefault="002B19FF" w:rsidP="002B19FF">
      <w:pPr>
        <w:pStyle w:val="Quote"/>
        <w:rPr>
          <w:rtl/>
        </w:rPr>
      </w:pPr>
      <w:r w:rsidRPr="002B2690">
        <w:rPr>
          <w:rFonts w:hint="cs"/>
          <w:rtl/>
        </w:rPr>
        <w:t xml:space="preserve">كان شيخنا محمد بن الحسن بن </w:t>
      </w:r>
      <w:r w:rsidR="00F16102">
        <w:rPr>
          <w:rFonts w:hint="cs"/>
          <w:rtl/>
        </w:rPr>
        <w:t>احمد</w:t>
      </w:r>
      <w:r w:rsidRPr="002B2690">
        <w:rPr>
          <w:rFonts w:hint="cs"/>
          <w:rtl/>
        </w:rPr>
        <w:t xml:space="preserve"> بن الوليد رضي الله عنه سيّئ‏ الرأي‏ في محمد بن عبد الله المسمعي راوي هذا الحديث و إنما أخرجت‏ هذا الخبر في هذا الكتاب لأنه كان في كتاب الرحمة و قد قرأته عليه فلم ينكره و رواه لي‏</w:t>
      </w:r>
      <w:r>
        <w:rPr>
          <w:rStyle w:val="FootnoteReference"/>
          <w:rtl/>
        </w:rPr>
        <w:footnoteReference w:id="153"/>
      </w:r>
    </w:p>
    <w:p w:rsidR="002B19FF" w:rsidRDefault="002B19FF" w:rsidP="002B19FF">
      <w:pPr>
        <w:rPr>
          <w:rFonts w:asciiTheme="minorHAnsi" w:hAnsiTheme="minorHAnsi"/>
          <w:rtl/>
        </w:rPr>
      </w:pPr>
      <w:r>
        <w:rPr>
          <w:rFonts w:asciiTheme="minorHAnsi" w:hAnsiTheme="minorHAnsi" w:hint="cs"/>
          <w:rtl/>
        </w:rPr>
        <w:t xml:space="preserve">این روایت ضعیف السند است ولی ابن ولید این روایت را صحیح </w:t>
      </w:r>
      <w:r w:rsidR="00F16102">
        <w:rPr>
          <w:rFonts w:asciiTheme="minorHAnsi" w:hAnsiTheme="minorHAnsi" w:hint="cs"/>
          <w:rtl/>
        </w:rPr>
        <w:t>می‌دانسته</w:t>
      </w:r>
      <w:r>
        <w:rPr>
          <w:rFonts w:asciiTheme="minorHAnsi" w:hAnsiTheme="minorHAnsi" w:hint="cs"/>
          <w:rtl/>
        </w:rPr>
        <w:t xml:space="preserve"> است. لذا این روایت را نقل می کنم.</w:t>
      </w:r>
    </w:p>
    <w:p w:rsidR="002B19FF" w:rsidRDefault="002B19FF" w:rsidP="004303CE">
      <w:pPr>
        <w:rPr>
          <w:rFonts w:asciiTheme="minorHAnsi" w:hAnsiTheme="minorHAnsi"/>
          <w:rtl/>
        </w:rPr>
      </w:pPr>
      <w:r>
        <w:rPr>
          <w:rFonts w:asciiTheme="minorHAnsi" w:hAnsiTheme="minorHAnsi" w:hint="cs"/>
          <w:rtl/>
        </w:rPr>
        <w:t xml:space="preserve">شیخ طوسی در عده می فرمایند دلیل حجیت خبر واحد </w:t>
      </w:r>
      <w:r w:rsidR="00F16102">
        <w:rPr>
          <w:rFonts w:asciiTheme="minorHAnsi" w:hAnsiTheme="minorHAnsi" w:hint="cs"/>
          <w:rtl/>
        </w:rPr>
        <w:t>می‌نویسد</w:t>
      </w:r>
      <w:r>
        <w:rPr>
          <w:rFonts w:asciiTheme="minorHAnsi" w:hAnsiTheme="minorHAnsi" w:hint="cs"/>
          <w:rtl/>
        </w:rPr>
        <w:t xml:space="preserve"> علما خبر ثقه را قبول </w:t>
      </w:r>
      <w:r w:rsidR="009C51C7">
        <w:rPr>
          <w:rFonts w:asciiTheme="minorHAnsi" w:hAnsiTheme="minorHAnsi" w:hint="cs"/>
          <w:rtl/>
        </w:rPr>
        <w:t>می‌کنند</w:t>
      </w:r>
      <w:r>
        <w:rPr>
          <w:rFonts w:asciiTheme="minorHAnsi" w:hAnsiTheme="minorHAnsi" w:hint="cs"/>
          <w:rtl/>
        </w:rPr>
        <w:t xml:space="preserve"> و خبر غیر ثقه را قبول </w:t>
      </w:r>
      <w:r w:rsidR="00D54067">
        <w:rPr>
          <w:rFonts w:asciiTheme="minorHAnsi" w:hAnsiTheme="minorHAnsi" w:hint="cs"/>
          <w:rtl/>
        </w:rPr>
        <w:t>نمی‌کرد</w:t>
      </w:r>
      <w:r>
        <w:rPr>
          <w:rFonts w:asciiTheme="minorHAnsi" w:hAnsiTheme="minorHAnsi" w:hint="cs"/>
          <w:rtl/>
        </w:rPr>
        <w:t xml:space="preserve">ند. لذا </w:t>
      </w:r>
      <w:r w:rsidR="00A62F20">
        <w:rPr>
          <w:rFonts w:asciiTheme="minorHAnsi" w:hAnsiTheme="minorHAnsi" w:hint="cs"/>
          <w:rtl/>
        </w:rPr>
        <w:t>ظاهراً</w:t>
      </w:r>
      <w:r>
        <w:rPr>
          <w:rFonts w:asciiTheme="minorHAnsi" w:hAnsiTheme="minorHAnsi" w:hint="cs"/>
          <w:rtl/>
        </w:rPr>
        <w:t xml:space="preserve"> بنای اول</w:t>
      </w:r>
      <w:r w:rsidR="004303CE">
        <w:rPr>
          <w:rFonts w:asciiTheme="minorHAnsi" w:hAnsiTheme="minorHAnsi" w:hint="cs"/>
          <w:rtl/>
        </w:rPr>
        <w:t>یه</w:t>
      </w:r>
      <w:r>
        <w:rPr>
          <w:rFonts w:asciiTheme="minorHAnsi" w:hAnsiTheme="minorHAnsi" w:hint="cs"/>
          <w:rtl/>
        </w:rPr>
        <w:t xml:space="preserve"> بررسی سند است. پس این بیانی که محقق حلی بیان کردند که علما فقط به صحیح السند عمل ن</w:t>
      </w:r>
      <w:r w:rsidR="009C51C7">
        <w:rPr>
          <w:rFonts w:asciiTheme="minorHAnsi" w:hAnsiTheme="minorHAnsi" w:hint="cs"/>
          <w:rtl/>
        </w:rPr>
        <w:t>می‌کنند</w:t>
      </w:r>
      <w:r w:rsidR="009F427C">
        <w:rPr>
          <w:rFonts w:asciiTheme="minorHAnsi" w:hAnsiTheme="minorHAnsi"/>
          <w:rtl/>
        </w:rPr>
        <w:t xml:space="preserve"> (</w:t>
      </w:r>
      <w:r w:rsidR="004303CE">
        <w:rPr>
          <w:rFonts w:asciiTheme="minorHAnsi" w:hAnsiTheme="minorHAnsi" w:hint="cs"/>
          <w:rtl/>
        </w:rPr>
        <w:t xml:space="preserve">بلکه غیر صحیح السندی که قرینه خارجیه داشته باشد را هم عمل </w:t>
      </w:r>
      <w:r w:rsidR="009C51C7">
        <w:rPr>
          <w:rFonts w:asciiTheme="minorHAnsi" w:hAnsiTheme="minorHAnsi" w:hint="cs"/>
          <w:rtl/>
        </w:rPr>
        <w:t>می‌کنند</w:t>
      </w:r>
      <w:r w:rsidR="004303CE">
        <w:rPr>
          <w:rFonts w:asciiTheme="minorHAnsi" w:hAnsiTheme="minorHAnsi" w:hint="cs"/>
          <w:rtl/>
        </w:rPr>
        <w:t>)</w:t>
      </w:r>
      <w:r>
        <w:rPr>
          <w:rFonts w:asciiTheme="minorHAnsi" w:hAnsiTheme="minorHAnsi" w:hint="cs"/>
          <w:rtl/>
        </w:rPr>
        <w:t xml:space="preserve"> تام </w:t>
      </w:r>
      <w:r w:rsidR="009F427C">
        <w:rPr>
          <w:rFonts w:asciiTheme="minorHAnsi" w:hAnsiTheme="minorHAnsi"/>
          <w:rtl/>
        </w:rPr>
        <w:t>ن</w:t>
      </w:r>
      <w:r w:rsidR="009F427C">
        <w:rPr>
          <w:rFonts w:asciiTheme="minorHAnsi" w:hAnsiTheme="minorHAnsi" w:hint="cs"/>
          <w:rtl/>
        </w:rPr>
        <w:t>ی</w:t>
      </w:r>
      <w:r w:rsidR="009F427C">
        <w:rPr>
          <w:rFonts w:asciiTheme="minorHAnsi" w:hAnsiTheme="minorHAnsi" w:hint="eastAsia"/>
          <w:rtl/>
        </w:rPr>
        <w:t>ست</w:t>
      </w:r>
      <w:r w:rsidR="009F427C">
        <w:rPr>
          <w:rFonts w:asciiTheme="minorHAnsi" w:hAnsiTheme="minorHAnsi"/>
          <w:rtl/>
        </w:rPr>
        <w:t xml:space="preserve"> (</w:t>
      </w:r>
      <w:r w:rsidR="004303CE">
        <w:rPr>
          <w:rFonts w:asciiTheme="minorHAnsi" w:hAnsiTheme="minorHAnsi" w:hint="cs"/>
          <w:rtl/>
        </w:rPr>
        <w:t xml:space="preserve">بلکه فقط به صحیح السند ها عمل </w:t>
      </w:r>
      <w:r w:rsidR="009C51C7">
        <w:rPr>
          <w:rFonts w:asciiTheme="minorHAnsi" w:hAnsiTheme="minorHAnsi" w:hint="cs"/>
          <w:rtl/>
        </w:rPr>
        <w:t>می‌کنند</w:t>
      </w:r>
      <w:r w:rsidR="004303CE">
        <w:rPr>
          <w:rFonts w:asciiTheme="minorHAnsi" w:hAnsiTheme="minorHAnsi" w:hint="cs"/>
          <w:rtl/>
        </w:rPr>
        <w:t>.)</w:t>
      </w:r>
      <w:r>
        <w:rPr>
          <w:rFonts w:asciiTheme="minorHAnsi" w:hAnsiTheme="minorHAnsi" w:hint="cs"/>
          <w:rtl/>
        </w:rPr>
        <w:t xml:space="preserve">. لکن یک </w:t>
      </w:r>
      <w:r w:rsidR="0052340B">
        <w:rPr>
          <w:rFonts w:asciiTheme="minorHAnsi" w:hAnsiTheme="minorHAnsi" w:hint="cs"/>
          <w:rtl/>
        </w:rPr>
        <w:t>نکته‌ای</w:t>
      </w:r>
      <w:r>
        <w:rPr>
          <w:rFonts w:asciiTheme="minorHAnsi" w:hAnsiTheme="minorHAnsi" w:hint="cs"/>
          <w:rtl/>
        </w:rPr>
        <w:t xml:space="preserve"> را باید بیان کنیم و آن اینکه محقق </w:t>
      </w:r>
      <w:r w:rsidR="004303CE">
        <w:rPr>
          <w:rFonts w:asciiTheme="minorHAnsi" w:hAnsiTheme="minorHAnsi" w:hint="cs"/>
          <w:rtl/>
        </w:rPr>
        <w:t>ح</w:t>
      </w:r>
      <w:r>
        <w:rPr>
          <w:rFonts w:asciiTheme="minorHAnsi" w:hAnsiTheme="minorHAnsi" w:hint="cs"/>
          <w:rtl/>
        </w:rPr>
        <w:t xml:space="preserve">لی فقط روایت عدل امامی اثنی عشری را صحیح </w:t>
      </w:r>
      <w:r w:rsidR="00F16102">
        <w:rPr>
          <w:rFonts w:asciiTheme="minorHAnsi" w:hAnsiTheme="minorHAnsi" w:hint="cs"/>
          <w:rtl/>
        </w:rPr>
        <w:t>می‌دانسته</w:t>
      </w:r>
      <w:r>
        <w:rPr>
          <w:rFonts w:asciiTheme="minorHAnsi" w:hAnsiTheme="minorHAnsi" w:hint="cs"/>
          <w:rtl/>
        </w:rPr>
        <w:t xml:space="preserve"> است در حالی که علمایی مثل شیخ طوسی به روایات </w:t>
      </w:r>
      <w:r w:rsidR="00615FB7">
        <w:rPr>
          <w:rFonts w:asciiTheme="minorHAnsi" w:hAnsiTheme="minorHAnsi" w:hint="cs"/>
          <w:rtl/>
        </w:rPr>
        <w:t>فطحیه</w:t>
      </w:r>
      <w:r>
        <w:rPr>
          <w:rFonts w:asciiTheme="minorHAnsi" w:hAnsiTheme="minorHAnsi" w:hint="cs"/>
          <w:rtl/>
        </w:rPr>
        <w:t xml:space="preserve"> و واقفی و ... هم عمل </w:t>
      </w:r>
      <w:r w:rsidR="00F16102">
        <w:rPr>
          <w:rFonts w:asciiTheme="minorHAnsi" w:hAnsiTheme="minorHAnsi" w:hint="cs"/>
          <w:rtl/>
        </w:rPr>
        <w:t>می‌کرد</w:t>
      </w:r>
      <w:r>
        <w:rPr>
          <w:rFonts w:asciiTheme="minorHAnsi" w:hAnsiTheme="minorHAnsi" w:hint="cs"/>
          <w:rtl/>
        </w:rPr>
        <w:t>ند و شاید منظور محقق حلی از این عبارت همین باشد.</w:t>
      </w:r>
    </w:p>
    <w:p w:rsidR="002B19FF" w:rsidRDefault="002B19FF" w:rsidP="002B19FF">
      <w:pPr>
        <w:rPr>
          <w:rFonts w:asciiTheme="minorHAnsi" w:hAnsiTheme="minorHAnsi"/>
          <w:rtl/>
        </w:rPr>
      </w:pPr>
      <w:r>
        <w:rPr>
          <w:rFonts w:asciiTheme="minorHAnsi" w:hAnsiTheme="minorHAnsi" w:hint="cs"/>
          <w:rtl/>
        </w:rPr>
        <w:lastRenderedPageBreak/>
        <w:t>البته اگر درمورد یک شخص مکررا به روایاتش عمل شود احتمال عقلائی آن این است که خود این شخص را ثقه می دانستند. لذا بعید است که در همه روایات این شخص قرینه خارجی بر صحت روایت باشد. این یک توثیق است و اگر با تضعیف دیگران معراض نباشد حجت هم خواهد بود.</w:t>
      </w:r>
    </w:p>
    <w:p w:rsidR="002B19FF" w:rsidRDefault="002B19FF" w:rsidP="002B19FF">
      <w:pPr>
        <w:rPr>
          <w:rFonts w:asciiTheme="minorHAnsi" w:hAnsiTheme="minorHAnsi"/>
          <w:rtl/>
        </w:rPr>
      </w:pPr>
      <w:r>
        <w:rPr>
          <w:rFonts w:asciiTheme="minorHAnsi" w:hAnsiTheme="minorHAnsi" w:hint="cs"/>
          <w:rtl/>
        </w:rPr>
        <w:t xml:space="preserve">لذا اعتماد بر یک روایت کشف از صحت سند </w:t>
      </w:r>
      <w:r w:rsidR="00A62F20">
        <w:rPr>
          <w:rFonts w:asciiTheme="minorHAnsi" w:hAnsiTheme="minorHAnsi" w:hint="cs"/>
          <w:rtl/>
        </w:rPr>
        <w:t>می‌کند</w:t>
      </w:r>
      <w:r>
        <w:rPr>
          <w:rFonts w:asciiTheme="minorHAnsi" w:hAnsiTheme="minorHAnsi" w:hint="cs"/>
          <w:rtl/>
        </w:rPr>
        <w:t xml:space="preserve"> در صورتی که قرینه خارجیه برای ما محرز نباشد و خود صاحب کتب هم اشاره ای به قرائن خارجیه نکند. این هم </w:t>
      </w:r>
      <w:r w:rsidR="00A62F20">
        <w:rPr>
          <w:rFonts w:asciiTheme="minorHAnsi" w:hAnsiTheme="minorHAnsi" w:hint="cs"/>
          <w:rtl/>
        </w:rPr>
        <w:t>می‌شود</w:t>
      </w:r>
      <w:r>
        <w:rPr>
          <w:rFonts w:asciiTheme="minorHAnsi" w:hAnsiTheme="minorHAnsi" w:hint="cs"/>
          <w:rtl/>
        </w:rPr>
        <w:t xml:space="preserve"> دال بر توثیق باشد ولی خیلی محکم نیست. البته در مورد راویان پر روایتی که روایاتشان مورد اعتماد است دلیل بسیار ما محکم است.</w:t>
      </w:r>
    </w:p>
    <w:p w:rsidR="002B19FF" w:rsidRDefault="004303CE" w:rsidP="004303CE">
      <w:pPr>
        <w:pStyle w:val="Heading4"/>
        <w:rPr>
          <w:rtl/>
        </w:rPr>
      </w:pPr>
      <w:r>
        <w:rPr>
          <w:rFonts w:hint="cs"/>
          <w:rtl/>
        </w:rPr>
        <w:t>متعارض دانستن روایت شخص با ثقات</w:t>
      </w:r>
    </w:p>
    <w:p w:rsidR="002B19FF" w:rsidRDefault="002B19FF" w:rsidP="002B19FF">
      <w:pPr>
        <w:rPr>
          <w:rFonts w:asciiTheme="minorHAnsi" w:hAnsiTheme="minorHAnsi"/>
          <w:rtl/>
        </w:rPr>
      </w:pPr>
      <w:r>
        <w:rPr>
          <w:rFonts w:asciiTheme="minorHAnsi" w:hAnsiTheme="minorHAnsi" w:hint="cs"/>
          <w:rtl/>
        </w:rPr>
        <w:t xml:space="preserve">اگر علما بین روایت یک شخص و روایت ثقات تعارض بدانند دلیل بر وثاقت است. این از وجه قبلی </w:t>
      </w:r>
      <w:r w:rsidR="00F16102">
        <w:rPr>
          <w:rFonts w:asciiTheme="minorHAnsi" w:hAnsiTheme="minorHAnsi" w:hint="cs"/>
          <w:rtl/>
        </w:rPr>
        <w:t>ضعیف‌تر</w:t>
      </w:r>
      <w:r>
        <w:rPr>
          <w:rFonts w:asciiTheme="minorHAnsi" w:hAnsiTheme="minorHAnsi" w:hint="cs"/>
          <w:rtl/>
        </w:rPr>
        <w:t xml:space="preserve"> است. در وجه قبلی می گفتیم تعارض کند و روایت این شخص را مقدم کنند. در این وجه </w:t>
      </w:r>
      <w:r w:rsidR="00F16102">
        <w:rPr>
          <w:rFonts w:asciiTheme="minorHAnsi" w:hAnsiTheme="minorHAnsi" w:hint="cs"/>
          <w:rtl/>
        </w:rPr>
        <w:t>می‌گویند</w:t>
      </w:r>
      <w:r>
        <w:rPr>
          <w:rFonts w:asciiTheme="minorHAnsi" w:hAnsiTheme="minorHAnsi" w:hint="cs"/>
          <w:rtl/>
        </w:rPr>
        <w:t xml:space="preserve"> تعارض ببینند ولی روایت ثقه را مقدم کنند. در بحث قبلی حرفی را زدیم که در اینجا ن</w:t>
      </w:r>
      <w:r w:rsidR="00F16102">
        <w:rPr>
          <w:rFonts w:asciiTheme="minorHAnsi" w:hAnsiTheme="minorHAnsi" w:hint="cs"/>
          <w:rtl/>
        </w:rPr>
        <w:t>می‌توان</w:t>
      </w:r>
      <w:r>
        <w:rPr>
          <w:rFonts w:asciiTheme="minorHAnsi" w:hAnsiTheme="minorHAnsi" w:hint="cs"/>
          <w:rtl/>
        </w:rPr>
        <w:t>یم بگوییم.</w:t>
      </w:r>
    </w:p>
    <w:p w:rsidR="002B19FF" w:rsidRDefault="002B19FF" w:rsidP="002B19FF">
      <w:pPr>
        <w:rPr>
          <w:rFonts w:asciiTheme="minorHAnsi" w:hAnsiTheme="minorHAnsi"/>
          <w:rtl/>
        </w:rPr>
      </w:pPr>
      <w:r>
        <w:rPr>
          <w:rFonts w:asciiTheme="minorHAnsi" w:hAnsiTheme="minorHAnsi" w:hint="cs"/>
          <w:rtl/>
        </w:rPr>
        <w:t>مرحوم مجلسی در مقدمه مرات العقول کلامی دارد که می فرمایند:</w:t>
      </w:r>
    </w:p>
    <w:p w:rsidR="002B19FF" w:rsidRDefault="002B19FF" w:rsidP="002B19FF">
      <w:pPr>
        <w:pStyle w:val="Quote"/>
      </w:pPr>
      <w:r w:rsidRPr="00FE677F">
        <w:rPr>
          <w:rFonts w:hint="cs"/>
          <w:rtl/>
        </w:rPr>
        <w:t xml:space="preserve">قد فصّلنا القول في ذلك في المجلّد الآخر من كتاب بحار الانوار، و خلاصة القول في ذلك و الحقّ عندى فيه: أنّ وجود الخبر في أمثال تلك الأصول المعتبرة ممّا يورث جواز العمل به، لكن لا بدّ من الرجوع إلى الأسانيد لترجيح بعضها على بعض عند التعارض، فانّ كون جميعها </w:t>
      </w:r>
      <w:r>
        <w:rPr>
          <w:rFonts w:hint="cs"/>
          <w:rtl/>
        </w:rPr>
        <w:t>معتبرا لا ينافي كون بعضها أقوى</w:t>
      </w:r>
    </w:p>
    <w:p w:rsidR="002B19FF" w:rsidRDefault="002B19FF" w:rsidP="002B19FF">
      <w:pPr>
        <w:rPr>
          <w:rtl/>
        </w:rPr>
      </w:pPr>
      <w:r>
        <w:rPr>
          <w:rFonts w:hint="cs"/>
          <w:rtl/>
        </w:rPr>
        <w:t>از عبارت شیخ در عده هم شاید بتوان این معنا را استظهار کنیم که البته یک اشکالی هم دارد که ثقه در آن عبارت شیخ به معنای امامی است.</w:t>
      </w:r>
    </w:p>
    <w:p w:rsidR="002B19FF" w:rsidRDefault="002B19FF" w:rsidP="00113911">
      <w:pPr>
        <w:rPr>
          <w:rtl/>
        </w:rPr>
      </w:pPr>
      <w:r>
        <w:rPr>
          <w:rFonts w:hint="cs"/>
          <w:rtl/>
        </w:rPr>
        <w:t xml:space="preserve">علامه مجلسی اگر روایت یک راوی را بر روایت یک ثقه ترجیح داد این نشانه این است که این راوی را ثقه </w:t>
      </w:r>
      <w:r w:rsidR="00F16102">
        <w:rPr>
          <w:rFonts w:hint="cs"/>
          <w:rtl/>
        </w:rPr>
        <w:t>می‌دانسته</w:t>
      </w:r>
      <w:r>
        <w:rPr>
          <w:rFonts w:hint="cs"/>
          <w:rtl/>
        </w:rPr>
        <w:t xml:space="preserve"> است. ولی اگر روایت ثقه را بر یک مجهول ترجیح و فقط تعارض بیان کرده باشند این </w:t>
      </w:r>
      <w:r w:rsidR="00113911">
        <w:rPr>
          <w:rFonts w:hint="cs"/>
          <w:rtl/>
        </w:rPr>
        <w:t>حرف را در مورد او ن</w:t>
      </w:r>
      <w:r w:rsidR="00F16102">
        <w:rPr>
          <w:rFonts w:hint="cs"/>
          <w:rtl/>
        </w:rPr>
        <w:t>می‌توان</w:t>
      </w:r>
      <w:r w:rsidR="00113911">
        <w:rPr>
          <w:rFonts w:hint="cs"/>
          <w:rtl/>
        </w:rPr>
        <w:t>یم بگوییم</w:t>
      </w:r>
      <w:r>
        <w:rPr>
          <w:rFonts w:hint="cs"/>
          <w:rtl/>
        </w:rPr>
        <w:t xml:space="preserve">. لذا اشکالات وجه قبلی را به اضافه این اشکال </w:t>
      </w:r>
      <w:r w:rsidR="00F16102">
        <w:rPr>
          <w:rFonts w:hint="cs"/>
          <w:rtl/>
        </w:rPr>
        <w:t>می‌توان</w:t>
      </w:r>
      <w:r>
        <w:rPr>
          <w:rFonts w:hint="cs"/>
          <w:rtl/>
        </w:rPr>
        <w:t xml:space="preserve"> بر این وجه اضافه کرد. البته اگر همیشه بین روایات این راوی با ثقات تعارض قرار بدهند بعید است این شخص را ثقه ندانند.</w:t>
      </w:r>
    </w:p>
    <w:p w:rsidR="002B19FF" w:rsidRDefault="002B19FF" w:rsidP="002B19FF">
      <w:pPr>
        <w:rPr>
          <w:rtl/>
        </w:rPr>
      </w:pPr>
      <w:r>
        <w:rPr>
          <w:rFonts w:hint="cs"/>
          <w:rtl/>
        </w:rPr>
        <w:t>لذا القاء تعارض یک شخص با روایات ثقات کثیراً نشانه وثاقت است چه ثقه را ترجیح بدهند و چه راوی محل بحث را.</w:t>
      </w:r>
      <w:r w:rsidR="00113911">
        <w:rPr>
          <w:rStyle w:val="FootnoteReference"/>
          <w:rtl/>
        </w:rPr>
        <w:footnoteReference w:id="154"/>
      </w:r>
    </w:p>
    <w:p w:rsidR="002B19FF" w:rsidRDefault="002B19FF" w:rsidP="002B19FF">
      <w:pPr>
        <w:pStyle w:val="Heading4"/>
        <w:rPr>
          <w:rtl/>
        </w:rPr>
      </w:pPr>
      <w:r>
        <w:rPr>
          <w:rFonts w:hint="cs"/>
          <w:rtl/>
        </w:rPr>
        <w:t>کثرت روایت</w:t>
      </w:r>
    </w:p>
    <w:p w:rsidR="002B19FF" w:rsidRDefault="002B19FF" w:rsidP="002B19FF">
      <w:pPr>
        <w:rPr>
          <w:rtl/>
        </w:rPr>
      </w:pPr>
      <w:r>
        <w:rPr>
          <w:rFonts w:hint="cs"/>
          <w:rtl/>
        </w:rPr>
        <w:t xml:space="preserve">کثرت روایت یعنی این شخص از دیگران زیاد روایت نقل کرده است. اما دیگران زیاد روایت کنند را ما قبول </w:t>
      </w:r>
      <w:r w:rsidR="00D54067">
        <w:rPr>
          <w:rFonts w:hint="cs"/>
          <w:rtl/>
        </w:rPr>
        <w:t>می‌کنیم</w:t>
      </w:r>
      <w:r>
        <w:rPr>
          <w:rFonts w:hint="cs"/>
          <w:rtl/>
        </w:rPr>
        <w:t xml:space="preserve"> که دلالت بر وثاقت دارد و همان کثرت روایت اجلا است. اما او زیاد روایت نقل کرده باشد مرحوم وحید می </w:t>
      </w:r>
      <w:r>
        <w:rPr>
          <w:rFonts w:hint="cs"/>
          <w:rtl/>
        </w:rPr>
        <w:lastRenderedPageBreak/>
        <w:t xml:space="preserve">فرمایند نشانه وثاقت است. </w:t>
      </w:r>
      <w:r w:rsidR="007B303F">
        <w:rPr>
          <w:rFonts w:hint="cs"/>
          <w:rtl/>
        </w:rPr>
        <w:t>ایشان</w:t>
      </w:r>
      <w:r>
        <w:rPr>
          <w:rFonts w:hint="cs"/>
          <w:rtl/>
        </w:rPr>
        <w:t xml:space="preserve"> از مرحوم مجلسی اول نقل </w:t>
      </w:r>
      <w:r w:rsidR="00A62F20">
        <w:rPr>
          <w:rFonts w:hint="cs"/>
          <w:rtl/>
        </w:rPr>
        <w:t>می‌کند</w:t>
      </w:r>
      <w:r>
        <w:rPr>
          <w:rFonts w:hint="cs"/>
          <w:rtl/>
        </w:rPr>
        <w:t xml:space="preserve"> که این روایات را ممدوح و حسن </w:t>
      </w:r>
      <w:r w:rsidR="00F16102">
        <w:rPr>
          <w:rFonts w:hint="cs"/>
          <w:rtl/>
        </w:rPr>
        <w:t>می‌دانسته</w:t>
      </w:r>
      <w:r>
        <w:rPr>
          <w:rFonts w:hint="cs"/>
          <w:rtl/>
        </w:rPr>
        <w:t xml:space="preserve"> است. در ترجمه علی بن الحسین سعد آبادی و حسن بن زیاد صیق</w:t>
      </w:r>
      <w:r w:rsidR="00113911">
        <w:rPr>
          <w:rFonts w:hint="cs"/>
          <w:rtl/>
        </w:rPr>
        <w:t>ل</w:t>
      </w:r>
      <w:r>
        <w:rPr>
          <w:rFonts w:hint="cs"/>
          <w:rtl/>
        </w:rPr>
        <w:t xml:space="preserve"> و مجلسی دوم در ترجمه ابراهیم بن هاشم این دلیل را از شواهد وثاقت دانسته است.</w:t>
      </w:r>
    </w:p>
    <w:p w:rsidR="002B19FF" w:rsidRDefault="002B19FF" w:rsidP="002B19FF">
      <w:pPr>
        <w:rPr>
          <w:rtl/>
        </w:rPr>
      </w:pPr>
      <w:r>
        <w:rPr>
          <w:rFonts w:hint="cs"/>
          <w:rtl/>
        </w:rPr>
        <w:t xml:space="preserve">البته معلوم نیست </w:t>
      </w:r>
      <w:r w:rsidR="007B303F">
        <w:rPr>
          <w:rFonts w:hint="cs"/>
          <w:rtl/>
        </w:rPr>
        <w:t>ایشان</w:t>
      </w:r>
      <w:r>
        <w:rPr>
          <w:rFonts w:hint="cs"/>
          <w:rtl/>
        </w:rPr>
        <w:t xml:space="preserve"> مجرد کثرت روایت را دلیل </w:t>
      </w:r>
      <w:r w:rsidR="00F16102">
        <w:rPr>
          <w:rFonts w:hint="cs"/>
          <w:rtl/>
        </w:rPr>
        <w:t>می‌دانسته</w:t>
      </w:r>
      <w:r>
        <w:rPr>
          <w:rFonts w:hint="cs"/>
          <w:rtl/>
        </w:rPr>
        <w:t xml:space="preserve"> اند. ممکن است ناظر به کثرت روایت از او باشند. ابراهیم بن هاشم اول من نشر حدیث کوفیین بقم ظهور در نقل قمیون از او دارد.</w:t>
      </w:r>
    </w:p>
    <w:p w:rsidR="002B19FF" w:rsidRDefault="002B19FF" w:rsidP="002B19FF">
      <w:pPr>
        <w:rPr>
          <w:rtl/>
        </w:rPr>
      </w:pPr>
      <w:r>
        <w:rPr>
          <w:rFonts w:hint="cs"/>
          <w:rtl/>
        </w:rPr>
        <w:t xml:space="preserve">وحید بهبهانی حدود 10 نفر را نام </w:t>
      </w:r>
      <w:r w:rsidR="00F16102">
        <w:rPr>
          <w:rFonts w:hint="cs"/>
          <w:rtl/>
        </w:rPr>
        <w:t>می‌برد</w:t>
      </w:r>
      <w:r>
        <w:rPr>
          <w:rFonts w:hint="cs"/>
          <w:rtl/>
        </w:rPr>
        <w:t xml:space="preserve"> که در ترجمه آنها </w:t>
      </w:r>
      <w:r w:rsidR="009C51C7">
        <w:rPr>
          <w:rFonts w:hint="cs"/>
          <w:rtl/>
        </w:rPr>
        <w:t>گفته‌شده</w:t>
      </w:r>
      <w:r>
        <w:rPr>
          <w:rFonts w:hint="cs"/>
          <w:rtl/>
        </w:rPr>
        <w:t xml:space="preserve"> است «کثیر الروایه» و این را برای مدح </w:t>
      </w:r>
      <w:r w:rsidR="007B303F">
        <w:rPr>
          <w:rFonts w:hint="cs"/>
          <w:rtl/>
        </w:rPr>
        <w:t>ایشان</w:t>
      </w:r>
      <w:r>
        <w:rPr>
          <w:rFonts w:hint="cs"/>
          <w:rtl/>
        </w:rPr>
        <w:t xml:space="preserve"> </w:t>
      </w:r>
      <w:r w:rsidR="0052340B">
        <w:rPr>
          <w:rFonts w:hint="cs"/>
          <w:rtl/>
        </w:rPr>
        <w:t>گفته‌اند</w:t>
      </w:r>
      <w:r>
        <w:rPr>
          <w:rFonts w:hint="cs"/>
          <w:rtl/>
        </w:rPr>
        <w:t>.</w:t>
      </w:r>
    </w:p>
    <w:p w:rsidR="002B19FF" w:rsidRDefault="002B19FF" w:rsidP="00113911">
      <w:pPr>
        <w:rPr>
          <w:rtl/>
        </w:rPr>
      </w:pPr>
      <w:r>
        <w:rPr>
          <w:rFonts w:hint="cs"/>
          <w:rtl/>
        </w:rPr>
        <w:t xml:space="preserve">البته کتب رجال فقط در مقام توثیق و تضعیف نیستند. بلکه خیلی اوقات علم و دانش طرف مقابل را هم بیان </w:t>
      </w:r>
      <w:r w:rsidR="009C51C7">
        <w:rPr>
          <w:rFonts w:hint="cs"/>
          <w:rtl/>
        </w:rPr>
        <w:t>می‌کنند</w:t>
      </w:r>
      <w:r>
        <w:rPr>
          <w:rFonts w:hint="cs"/>
          <w:rtl/>
        </w:rPr>
        <w:t>. ک</w:t>
      </w:r>
      <w:r w:rsidR="00113911">
        <w:rPr>
          <w:rFonts w:hint="cs"/>
          <w:rtl/>
        </w:rPr>
        <w:t>ث</w:t>
      </w:r>
      <w:r>
        <w:rPr>
          <w:rFonts w:hint="cs"/>
          <w:rtl/>
        </w:rPr>
        <w:t xml:space="preserve">یر الروایه یعنی زیاد درس خوانده است و با سواد است. کتب رجال برای بیان عظمت تراث شیعی است. کثیر الروایه بیشتر ظهور در این دارد که عالم بزرگی است. لذا دلالت بر وثاقت ندارد. ولی دلالت بر افقهیت دارد و در تعارض روایتش با دیگران بعد از ثبوت وثاقتش بدرد </w:t>
      </w:r>
      <w:r w:rsidR="00F16102">
        <w:rPr>
          <w:rFonts w:hint="cs"/>
          <w:rtl/>
        </w:rPr>
        <w:t>می‌خورد</w:t>
      </w:r>
      <w:r>
        <w:rPr>
          <w:rFonts w:hint="cs"/>
          <w:rtl/>
        </w:rPr>
        <w:t xml:space="preserve">. مثل روایاتی که </w:t>
      </w:r>
      <w:r w:rsidR="00F16102">
        <w:rPr>
          <w:rFonts w:hint="cs"/>
          <w:rtl/>
        </w:rPr>
        <w:t>می‌گویند</w:t>
      </w:r>
      <w:r>
        <w:rPr>
          <w:rFonts w:hint="cs"/>
          <w:rtl/>
        </w:rPr>
        <w:t>:</w:t>
      </w:r>
    </w:p>
    <w:p w:rsidR="002B19FF" w:rsidRPr="00710135" w:rsidRDefault="002B19FF" w:rsidP="002B19FF">
      <w:pPr>
        <w:pStyle w:val="Quote"/>
        <w:rPr>
          <w:rFonts w:ascii="Times New Roman" w:hAnsi="Times New Roman" w:cs="Times New Roman"/>
          <w:sz w:val="24"/>
          <w:szCs w:val="24"/>
        </w:rPr>
      </w:pPr>
      <w:r w:rsidRPr="00710135">
        <w:rPr>
          <w:rFonts w:hint="cs"/>
          <w:color w:val="242887"/>
          <w:rtl/>
        </w:rPr>
        <w:t>1</w:t>
      </w:r>
      <w:r w:rsidRPr="00710135">
        <w:rPr>
          <w:rFonts w:hint="cs"/>
          <w:rtl/>
        </w:rPr>
        <w:t xml:space="preserve"> حَمْدَوَيْهِ بْنُ نُصَيْرٍ الْكَشِّيُّ، قَالَ حَدَّثَنَا مُحَمَّدُ بْنُ الْحُسَيْنِ بْنِ أَبِي الْخَطَّابِ، عَنْ مُحَمَّدِ بْنِ </w:t>
      </w:r>
      <w:r w:rsidR="00D554D9">
        <w:rPr>
          <w:rFonts w:hint="cs"/>
          <w:rtl/>
        </w:rPr>
        <w:t>سنان</w:t>
      </w:r>
      <w:r w:rsidRPr="00710135">
        <w:rPr>
          <w:rFonts w:hint="cs"/>
          <w:rtl/>
        </w:rPr>
        <w:t>، عَنْ حُذَيْفَةَ بْنِ مَنْصُورٍ، عَنْ أَبِي عَبْدِ اللَّهِ (ع) قَالَ</w:t>
      </w:r>
      <w:r w:rsidRPr="00710135">
        <w:rPr>
          <w:rFonts w:hint="cs"/>
          <w:color w:val="242887"/>
          <w:rtl/>
        </w:rPr>
        <w:t>: اعْرِفُوا مَنَازِلَ‏ الرِّجَالِ مِنَّا عَلَى قَدْرِ رِوَايَاتِهِمْ عَنَّا.</w:t>
      </w:r>
    </w:p>
    <w:p w:rsidR="002B19FF" w:rsidRDefault="002B19FF" w:rsidP="002B19FF">
      <w:pPr>
        <w:rPr>
          <w:rtl/>
        </w:rPr>
      </w:pPr>
      <w:r>
        <w:rPr>
          <w:rFonts w:hint="cs"/>
          <w:rtl/>
        </w:rPr>
        <w:t xml:space="preserve">دلالت دارد بر اینکه این اشخاص نزد ائمه که منزلت دارند و از طریق دیگر </w:t>
      </w:r>
      <w:r w:rsidR="00113911">
        <w:rPr>
          <w:rFonts w:hint="cs"/>
          <w:rtl/>
        </w:rPr>
        <w:t xml:space="preserve">اصل </w:t>
      </w:r>
      <w:r>
        <w:rPr>
          <w:rFonts w:hint="cs"/>
          <w:rtl/>
        </w:rPr>
        <w:t xml:space="preserve">منزلتشان مشخص شده است ولی با تعداد روایاتی که شنیده اند میزان منزلت </w:t>
      </w:r>
      <w:r w:rsidR="007B303F">
        <w:rPr>
          <w:rFonts w:hint="cs"/>
          <w:rtl/>
        </w:rPr>
        <w:t>ایشان</w:t>
      </w:r>
      <w:r>
        <w:rPr>
          <w:rFonts w:hint="cs"/>
          <w:rtl/>
        </w:rPr>
        <w:t xml:space="preserve"> را بشناسید.</w:t>
      </w:r>
    </w:p>
    <w:p w:rsidR="002B19FF" w:rsidRDefault="002B19FF" w:rsidP="002B19FF">
      <w:pPr>
        <w:pStyle w:val="Heading4"/>
        <w:rPr>
          <w:rtl/>
        </w:rPr>
      </w:pPr>
      <w:r>
        <w:rPr>
          <w:rFonts w:hint="cs"/>
          <w:rtl/>
        </w:rPr>
        <w:t>روی عنه جماعة</w:t>
      </w:r>
    </w:p>
    <w:p w:rsidR="002B19FF" w:rsidRDefault="002B19FF" w:rsidP="002B19FF">
      <w:pPr>
        <w:rPr>
          <w:rtl/>
        </w:rPr>
      </w:pPr>
      <w:r>
        <w:rPr>
          <w:rFonts w:hint="cs"/>
          <w:rtl/>
        </w:rPr>
        <w:t xml:space="preserve">اگر جماعتی از اصحاب کتاب او را یا روایت او را روایت کرده باشند </w:t>
      </w:r>
      <w:r w:rsidR="00F16102">
        <w:rPr>
          <w:rFonts w:hint="cs"/>
          <w:rtl/>
        </w:rPr>
        <w:t>مثلاً</w:t>
      </w:r>
      <w:r>
        <w:rPr>
          <w:rFonts w:hint="cs"/>
          <w:rtl/>
        </w:rPr>
        <w:t xml:space="preserve"> در ترجمه اش گفته شود «روی عنه جماعه». البته در این جماعه </w:t>
      </w:r>
      <w:r w:rsidR="00F16102">
        <w:rPr>
          <w:rFonts w:hint="cs"/>
          <w:rtl/>
        </w:rPr>
        <w:t>حتماً</w:t>
      </w:r>
      <w:r>
        <w:rPr>
          <w:rFonts w:hint="cs"/>
          <w:rtl/>
        </w:rPr>
        <w:t xml:space="preserve"> جلالت قدر نخوابیده است. </w:t>
      </w:r>
      <w:r w:rsidR="007B303F">
        <w:rPr>
          <w:rFonts w:hint="cs"/>
          <w:rtl/>
        </w:rPr>
        <w:t>ایشان</w:t>
      </w:r>
      <w:r>
        <w:rPr>
          <w:rFonts w:hint="cs"/>
          <w:rtl/>
        </w:rPr>
        <w:t xml:space="preserve"> می فرمایند این نشانه مدح بلکه وثاقت است.</w:t>
      </w:r>
    </w:p>
    <w:p w:rsidR="002B19FF" w:rsidRDefault="002B19FF" w:rsidP="002B19FF">
      <w:pPr>
        <w:rPr>
          <w:rtl/>
        </w:rPr>
      </w:pPr>
      <w:r>
        <w:rPr>
          <w:rFonts w:hint="cs"/>
          <w:rtl/>
        </w:rPr>
        <w:t xml:space="preserve">شاهدی که بیان </w:t>
      </w:r>
      <w:r w:rsidR="00A62F20">
        <w:rPr>
          <w:rFonts w:hint="cs"/>
          <w:rtl/>
        </w:rPr>
        <w:t>می‌کند</w:t>
      </w:r>
      <w:r>
        <w:rPr>
          <w:rFonts w:hint="cs"/>
          <w:rtl/>
        </w:rPr>
        <w:t xml:space="preserve"> عبارت نجاشی در ترجمه عبدالله بن </w:t>
      </w:r>
      <w:r w:rsidR="00D554D9">
        <w:rPr>
          <w:rFonts w:hint="cs"/>
          <w:rtl/>
        </w:rPr>
        <w:t>سنان</w:t>
      </w:r>
      <w:r>
        <w:rPr>
          <w:rFonts w:hint="cs"/>
          <w:rtl/>
        </w:rPr>
        <w:t xml:space="preserve"> است:</w:t>
      </w:r>
    </w:p>
    <w:p w:rsidR="002B19FF" w:rsidRDefault="002B19FF" w:rsidP="002B19FF">
      <w:pPr>
        <w:pStyle w:val="Quote"/>
      </w:pPr>
      <w:r w:rsidRPr="00A404A8">
        <w:rPr>
          <w:rtl/>
        </w:rPr>
        <w:t xml:space="preserve">روى هذه الكتب عنه جماعات من </w:t>
      </w:r>
      <w:r w:rsidR="00615FB7">
        <w:rPr>
          <w:rtl/>
        </w:rPr>
        <w:t>أصحابنا</w:t>
      </w:r>
      <w:r w:rsidRPr="00A404A8">
        <w:rPr>
          <w:rtl/>
        </w:rPr>
        <w:t xml:space="preserve"> لعظمه في الطائفة و ثقته و جلالته.</w:t>
      </w:r>
    </w:p>
    <w:p w:rsidR="002B19FF" w:rsidRDefault="002B19FF" w:rsidP="002B19FF">
      <w:pPr>
        <w:rPr>
          <w:rtl/>
        </w:rPr>
      </w:pPr>
      <w:r>
        <w:rPr>
          <w:rFonts w:hint="cs"/>
          <w:rtl/>
        </w:rPr>
        <w:t>باید یک شخص خیلی جلالت داشته باشد که این تعبیر صحیح باشد. لکن با دقت در عبارت نجاشی می فهیمیم که «جماعات من الاصحاب» با جماعه من الاصحاب فرق دارد. نجاشی در این جا ن</w:t>
      </w:r>
      <w:r w:rsidR="00F16102">
        <w:rPr>
          <w:rFonts w:hint="cs"/>
          <w:rtl/>
        </w:rPr>
        <w:t>می‌خواهد</w:t>
      </w:r>
      <w:r>
        <w:rPr>
          <w:rFonts w:hint="cs"/>
          <w:rtl/>
        </w:rPr>
        <w:t xml:space="preserve"> اصل وثاقت را بگوید بلکه جلالت او را می فهماند. لذا تعبیر اینجا جماعات است نه جماعت و این دو </w:t>
      </w:r>
      <w:r w:rsidR="00D54067">
        <w:rPr>
          <w:rFonts w:hint="cs"/>
          <w:rtl/>
        </w:rPr>
        <w:t>باهم</w:t>
      </w:r>
      <w:r w:rsidR="009F427C">
        <w:rPr>
          <w:rtl/>
        </w:rPr>
        <w:t xml:space="preserve"> </w:t>
      </w:r>
      <w:r>
        <w:rPr>
          <w:rFonts w:hint="cs"/>
          <w:rtl/>
        </w:rPr>
        <w:t xml:space="preserve">فرق دارند. البته </w:t>
      </w:r>
      <w:r w:rsidR="0052340B">
        <w:rPr>
          <w:rFonts w:hint="cs"/>
          <w:rtl/>
        </w:rPr>
        <w:t>به‌عنوان</w:t>
      </w:r>
      <w:r>
        <w:rPr>
          <w:rFonts w:hint="cs"/>
          <w:rtl/>
        </w:rPr>
        <w:t xml:space="preserve"> یک </w:t>
      </w:r>
      <w:r w:rsidR="00A62F20">
        <w:rPr>
          <w:rFonts w:hint="cs"/>
          <w:rtl/>
        </w:rPr>
        <w:t>مؤید</w:t>
      </w:r>
      <w:r>
        <w:rPr>
          <w:rFonts w:hint="cs"/>
          <w:rtl/>
        </w:rPr>
        <w:t xml:space="preserve"> جماعت هم اگر نقل کند نشانه بزرگواری نسبی است بدرد </w:t>
      </w:r>
      <w:r w:rsidR="00F16102">
        <w:rPr>
          <w:rFonts w:hint="cs"/>
          <w:rtl/>
        </w:rPr>
        <w:t>می‌خورد</w:t>
      </w:r>
      <w:r>
        <w:rPr>
          <w:rFonts w:hint="cs"/>
          <w:rtl/>
        </w:rPr>
        <w:t xml:space="preserve">. البته جماعه من </w:t>
      </w:r>
      <w:r w:rsidR="00615FB7">
        <w:rPr>
          <w:rFonts w:hint="cs"/>
          <w:rtl/>
        </w:rPr>
        <w:t>أصحابنا</w:t>
      </w:r>
      <w:r>
        <w:rPr>
          <w:rFonts w:hint="cs"/>
          <w:rtl/>
        </w:rPr>
        <w:t xml:space="preserve"> </w:t>
      </w:r>
      <w:r w:rsidR="0052340B">
        <w:rPr>
          <w:rFonts w:hint="cs"/>
          <w:rtl/>
        </w:rPr>
        <w:t>به‌صورت</w:t>
      </w:r>
      <w:r>
        <w:rPr>
          <w:rFonts w:hint="cs"/>
          <w:rtl/>
        </w:rPr>
        <w:t xml:space="preserve"> طبیعی باید یک ثقه جلیل در میان </w:t>
      </w:r>
      <w:r w:rsidR="00F16102">
        <w:rPr>
          <w:rFonts w:hint="cs"/>
          <w:rtl/>
        </w:rPr>
        <w:t>آن‌ها</w:t>
      </w:r>
      <w:r>
        <w:rPr>
          <w:rFonts w:hint="cs"/>
          <w:rtl/>
        </w:rPr>
        <w:t xml:space="preserve"> باشد و </w:t>
      </w:r>
      <w:r w:rsidR="00D54067">
        <w:rPr>
          <w:rFonts w:hint="cs"/>
          <w:rtl/>
        </w:rPr>
        <w:t>ازاین‌رو</w:t>
      </w:r>
      <w:r>
        <w:rPr>
          <w:rFonts w:hint="cs"/>
          <w:rtl/>
        </w:rPr>
        <w:t xml:space="preserve">ش </w:t>
      </w:r>
      <w:r w:rsidR="00F16102">
        <w:rPr>
          <w:rFonts w:hint="cs"/>
          <w:rtl/>
        </w:rPr>
        <w:t>می‌توان</w:t>
      </w:r>
      <w:r>
        <w:rPr>
          <w:rFonts w:hint="cs"/>
          <w:rtl/>
        </w:rPr>
        <w:t xml:space="preserve"> وثاقت او را اثبات کرد. همانطور که در مورد عده من </w:t>
      </w:r>
      <w:r w:rsidR="00615FB7">
        <w:rPr>
          <w:rFonts w:hint="cs"/>
          <w:rtl/>
        </w:rPr>
        <w:t>أصحابنا</w:t>
      </w:r>
      <w:r>
        <w:rPr>
          <w:rFonts w:hint="cs"/>
          <w:rtl/>
        </w:rPr>
        <w:t xml:space="preserve"> که در کافی است استظهار کردیم که در این میان </w:t>
      </w:r>
      <w:r w:rsidR="00F16102">
        <w:rPr>
          <w:rFonts w:hint="cs"/>
          <w:rtl/>
        </w:rPr>
        <w:t>حتماً</w:t>
      </w:r>
      <w:r>
        <w:rPr>
          <w:rFonts w:hint="cs"/>
          <w:rtl/>
        </w:rPr>
        <w:t xml:space="preserve"> برخی ثقه </w:t>
      </w:r>
      <w:r w:rsidR="00A62F20">
        <w:rPr>
          <w:rFonts w:hint="cs"/>
          <w:rtl/>
        </w:rPr>
        <w:t>بوده‌اند</w:t>
      </w:r>
      <w:r>
        <w:rPr>
          <w:rFonts w:hint="cs"/>
          <w:rtl/>
        </w:rPr>
        <w:t xml:space="preserve">. لذا جماعت من </w:t>
      </w:r>
      <w:r w:rsidR="00615FB7">
        <w:rPr>
          <w:rFonts w:hint="cs"/>
          <w:rtl/>
        </w:rPr>
        <w:t>أصحابنا</w:t>
      </w:r>
      <w:r>
        <w:rPr>
          <w:rFonts w:hint="cs"/>
          <w:rtl/>
        </w:rPr>
        <w:t xml:space="preserve"> هم دلالت بر وثاقت دارد.</w:t>
      </w:r>
    </w:p>
    <w:p w:rsidR="002B19FF" w:rsidRDefault="002B19FF" w:rsidP="002B19FF">
      <w:pPr>
        <w:rPr>
          <w:rtl/>
        </w:rPr>
      </w:pPr>
      <w:r>
        <w:rPr>
          <w:rFonts w:hint="cs"/>
          <w:rtl/>
        </w:rPr>
        <w:lastRenderedPageBreak/>
        <w:t xml:space="preserve">آیا نجاشی این روش را قبول داشته است یا خیر؟ یعنی آیا نجاشی با بیان این عبارت در مقام مدح است یا خیر؟ مرحوم وحید استظهار کرده است که نجاشی با این بیان در مقام مدح است. لکن نجاشی در برخی موارد این بیان را با تضعیف شخص همراه کرده است. خود وحید به این اشکال پاسخ </w:t>
      </w:r>
      <w:r w:rsidR="009C51C7">
        <w:rPr>
          <w:rFonts w:hint="cs"/>
          <w:rtl/>
        </w:rPr>
        <w:t>می‌دهد</w:t>
      </w:r>
      <w:r>
        <w:rPr>
          <w:rFonts w:hint="cs"/>
          <w:rtl/>
        </w:rPr>
        <w:t xml:space="preserve"> و صحیح هم می فرمایند: نجاشی هم قبول دارد که این عبارت دلالت بر وثاقت شخص است ولی دلالت دارد که این جماعت آن شخص را ثقه می دانستند ولی این منافات ندارد با اینکه نجاشی این شخص را ثقه </w:t>
      </w:r>
      <w:r w:rsidR="00F16102">
        <w:rPr>
          <w:rFonts w:hint="cs"/>
          <w:rtl/>
        </w:rPr>
        <w:t>نمی‌دانسته</w:t>
      </w:r>
      <w:r>
        <w:rPr>
          <w:rFonts w:hint="cs"/>
          <w:rtl/>
        </w:rPr>
        <w:t xml:space="preserve"> است و این جماعت را تخطئه کند. اگر نجاشی روایت جماعتی را دلیل قطعی بر وثاقت می دانست این تضعیف تناقض بود ولی اگر این روایت را مقتضی وثاقت می دانست و قابل خدشه می دانست با تضعیف قابل جمع است.</w:t>
      </w:r>
    </w:p>
    <w:p w:rsidR="002B19FF" w:rsidRDefault="002B19FF" w:rsidP="002B19FF">
      <w:pPr>
        <w:rPr>
          <w:rtl/>
        </w:rPr>
      </w:pPr>
      <w:r>
        <w:rPr>
          <w:rFonts w:hint="cs"/>
          <w:rtl/>
        </w:rPr>
        <w:t xml:space="preserve">لذا نجاشی عبارت «روی عنه جماعه» را بیشتر برای ذکر سند بیان </w:t>
      </w:r>
      <w:r w:rsidR="00A62F20">
        <w:rPr>
          <w:rFonts w:hint="cs"/>
          <w:rtl/>
        </w:rPr>
        <w:t>می‌کند</w:t>
      </w:r>
      <w:r>
        <w:rPr>
          <w:rFonts w:hint="cs"/>
          <w:rtl/>
        </w:rPr>
        <w:t xml:space="preserve"> و آن را نشانه وثاقت نزد خودش </w:t>
      </w:r>
      <w:r w:rsidR="00F16102">
        <w:rPr>
          <w:rFonts w:hint="cs"/>
          <w:rtl/>
        </w:rPr>
        <w:t>نمی‌دانسته</w:t>
      </w:r>
      <w:r>
        <w:rPr>
          <w:rFonts w:hint="cs"/>
          <w:rtl/>
        </w:rPr>
        <w:t xml:space="preserve"> است هرچند بعید نیست این را نشانه وثاقت نزد همان جماعت بداند.</w:t>
      </w:r>
    </w:p>
    <w:p w:rsidR="002B19FF" w:rsidRDefault="00992826" w:rsidP="00992826">
      <w:pPr>
        <w:pStyle w:val="Heading4"/>
        <w:rPr>
          <w:rtl/>
        </w:rPr>
      </w:pPr>
      <w:r>
        <w:rPr>
          <w:rFonts w:hint="cs"/>
          <w:rtl/>
        </w:rPr>
        <w:t>روی عن جماعه</w:t>
      </w:r>
    </w:p>
    <w:p w:rsidR="002B19FF" w:rsidRDefault="002B19FF" w:rsidP="002B19FF">
      <w:pPr>
        <w:rPr>
          <w:rtl/>
        </w:rPr>
      </w:pPr>
      <w:r>
        <w:rPr>
          <w:rFonts w:hint="cs"/>
          <w:rtl/>
        </w:rPr>
        <w:t xml:space="preserve">این شخص از جماعتی از اصحاب روایت کرده باشد. یعنی در ترجمه شخص بگویند «روی عن جماعت من الاصحاب». مرحوم وحید این عبارت را هم دلیل بر وثاقت دانسته است. این بازگشتش به کثرت روایت است. مرحوم وحید دو عبارت را بیان کرده است. که </w:t>
      </w:r>
      <w:r w:rsidR="0052340B">
        <w:rPr>
          <w:rFonts w:hint="cs"/>
          <w:rtl/>
        </w:rPr>
        <w:t>می‌گوید</w:t>
      </w:r>
      <w:r>
        <w:rPr>
          <w:rFonts w:hint="cs"/>
          <w:rtl/>
        </w:rPr>
        <w:t xml:space="preserve"> که این دو عبارت </w:t>
      </w:r>
      <w:r w:rsidR="00A62F20">
        <w:rPr>
          <w:rFonts w:hint="cs"/>
          <w:rtl/>
        </w:rPr>
        <w:t>مؤید</w:t>
      </w:r>
      <w:r>
        <w:rPr>
          <w:rFonts w:hint="cs"/>
          <w:rtl/>
        </w:rPr>
        <w:t xml:space="preserve"> است و اشاره به وثاقت دارد. آن دو توجمه عبارتند از:</w:t>
      </w:r>
    </w:p>
    <w:p w:rsidR="002B19FF" w:rsidRPr="00257B9D" w:rsidRDefault="002B19FF" w:rsidP="002B19FF">
      <w:pPr>
        <w:rPr>
          <w:i/>
          <w:iCs/>
          <w:color w:val="BF8F00" w:themeColor="accent4" w:themeShade="BF"/>
          <w:rtl/>
        </w:rPr>
      </w:pPr>
      <w:r w:rsidRPr="00257B9D">
        <w:rPr>
          <w:i/>
          <w:iCs/>
          <w:color w:val="BF8F00" w:themeColor="accent4" w:themeShade="BF"/>
          <w:rtl/>
        </w:rPr>
        <w:t>32 - إسماعيل بن مهران بن محمد</w:t>
      </w:r>
    </w:p>
    <w:p w:rsidR="002B19FF" w:rsidRDefault="002B19FF" w:rsidP="002B19FF">
      <w:pPr>
        <w:rPr>
          <w:i/>
          <w:iCs/>
          <w:color w:val="BF8F00" w:themeColor="accent4" w:themeShade="BF"/>
          <w:rtl/>
        </w:rPr>
      </w:pPr>
      <w:r w:rsidRPr="00257B9D">
        <w:rPr>
          <w:i/>
          <w:iCs/>
          <w:color w:val="BF8F00" w:themeColor="accent4" w:themeShade="BF"/>
          <w:rtl/>
        </w:rPr>
        <w:t xml:space="preserve">بن أبي نصر السكوني و اسم أبي نصر زيد مولى كوفي يكنى أبا يعقوب </w:t>
      </w:r>
      <w:r w:rsidRPr="00257B9D">
        <w:rPr>
          <w:i/>
          <w:iCs/>
          <w:color w:val="BF8F00" w:themeColor="accent4" w:themeShade="BF"/>
          <w:u w:val="single"/>
          <w:rtl/>
        </w:rPr>
        <w:t xml:space="preserve">ثقة معتمد عليه. روى عن جماعة (من أصحاب أبي عبد الله) </w:t>
      </w:r>
      <w:r w:rsidR="00A62F20">
        <w:rPr>
          <w:i/>
          <w:iCs/>
          <w:color w:val="BF8F00" w:themeColor="accent4" w:themeShade="BF"/>
          <w:u w:val="single"/>
          <w:rtl/>
        </w:rPr>
        <w:t>علیه‌السلام</w:t>
      </w:r>
      <w:r w:rsidRPr="00257B9D">
        <w:rPr>
          <w:i/>
          <w:iCs/>
          <w:color w:val="BF8F00" w:themeColor="accent4" w:themeShade="BF"/>
          <w:u w:val="single"/>
          <w:rtl/>
        </w:rPr>
        <w:t xml:space="preserve"> و لقي الرضا </w:t>
      </w:r>
      <w:r w:rsidR="00A62F20">
        <w:rPr>
          <w:i/>
          <w:iCs/>
          <w:color w:val="BF8F00" w:themeColor="accent4" w:themeShade="BF"/>
          <w:u w:val="single"/>
          <w:rtl/>
        </w:rPr>
        <w:t>علیه‌السلام</w:t>
      </w:r>
      <w:r w:rsidRPr="00257B9D">
        <w:rPr>
          <w:i/>
          <w:iCs/>
          <w:color w:val="BF8F00" w:themeColor="accent4" w:themeShade="BF"/>
          <w:u w:val="single"/>
          <w:rtl/>
        </w:rPr>
        <w:t xml:space="preserve"> و روى عنه</w:t>
      </w:r>
      <w:r w:rsidRPr="00257B9D">
        <w:rPr>
          <w:i/>
          <w:iCs/>
          <w:color w:val="BF8F00" w:themeColor="accent4" w:themeShade="BF"/>
          <w:rtl/>
        </w:rPr>
        <w:t>‏</w:t>
      </w:r>
    </w:p>
    <w:p w:rsidR="002B19FF" w:rsidRDefault="00A62F20" w:rsidP="002B19FF">
      <w:pPr>
        <w:rPr>
          <w:rtl/>
        </w:rPr>
      </w:pPr>
      <w:r>
        <w:rPr>
          <w:rFonts w:hint="cs"/>
          <w:rtl/>
        </w:rPr>
        <w:t>ظاهراً</w:t>
      </w:r>
      <w:r w:rsidR="002B19FF">
        <w:rPr>
          <w:rFonts w:hint="cs"/>
          <w:rtl/>
        </w:rPr>
        <w:t xml:space="preserve"> شیخ در این عبارت برای بیان طبقه روایت این راوی از این عبارت استفاده کرده است. از امام صادق بواسطه اصحاب روایت </w:t>
      </w:r>
      <w:r>
        <w:rPr>
          <w:rFonts w:hint="cs"/>
          <w:rtl/>
        </w:rPr>
        <w:t>می‌کند</w:t>
      </w:r>
      <w:r w:rsidR="002B19FF">
        <w:rPr>
          <w:rFonts w:hint="cs"/>
          <w:rtl/>
        </w:rPr>
        <w:t xml:space="preserve"> و از امام رضا </w:t>
      </w:r>
      <w:r w:rsidR="00F16102">
        <w:rPr>
          <w:rFonts w:hint="cs"/>
          <w:rtl/>
        </w:rPr>
        <w:t>مستقیماً</w:t>
      </w:r>
      <w:r w:rsidR="002B19FF">
        <w:rPr>
          <w:rFonts w:hint="cs"/>
          <w:rtl/>
        </w:rPr>
        <w:t xml:space="preserve"> روایت نقل </w:t>
      </w:r>
      <w:r>
        <w:rPr>
          <w:rFonts w:hint="cs"/>
          <w:rtl/>
        </w:rPr>
        <w:t>می‌کند</w:t>
      </w:r>
      <w:r w:rsidR="002B19FF">
        <w:rPr>
          <w:rFonts w:hint="cs"/>
          <w:rtl/>
        </w:rPr>
        <w:t xml:space="preserve">. احتمال </w:t>
      </w:r>
      <w:r w:rsidR="00F16102">
        <w:rPr>
          <w:rFonts w:hint="cs"/>
          <w:rtl/>
        </w:rPr>
        <w:t>ضعیف‌تر</w:t>
      </w:r>
      <w:r w:rsidR="002B19FF">
        <w:rPr>
          <w:rFonts w:hint="cs"/>
          <w:rtl/>
        </w:rPr>
        <w:t xml:space="preserve"> هم این است که بخواهد بگوید شخص باسوادی است که نزد جماعتی از اصحاب الصادق درس خوانده است. البته احتمال اول اقوی است زیرا هدف شیخ بیان تراث شیعی بوده است که بگوید اصحاب ائمه ما این افراد </w:t>
      </w:r>
      <w:r>
        <w:rPr>
          <w:rFonts w:hint="cs"/>
          <w:rtl/>
        </w:rPr>
        <w:t>بوده‌اند</w:t>
      </w:r>
      <w:r w:rsidR="002B19FF">
        <w:rPr>
          <w:rFonts w:hint="cs"/>
          <w:rtl/>
        </w:rPr>
        <w:t>. لذا باید نشان دهد هر شخص شاگرد کدام امام بوده است.</w:t>
      </w:r>
    </w:p>
    <w:p w:rsidR="002B19FF" w:rsidRPr="00257B9D" w:rsidRDefault="002B19FF" w:rsidP="002B19FF">
      <w:pPr>
        <w:pStyle w:val="Quote"/>
        <w:rPr>
          <w:rtl/>
        </w:rPr>
      </w:pPr>
      <w:r w:rsidRPr="00257B9D">
        <w:rPr>
          <w:rtl/>
        </w:rPr>
        <w:t>306 - جعفر بن عبد الله رأس المذري</w:t>
      </w:r>
    </w:p>
    <w:p w:rsidR="002B19FF" w:rsidRDefault="002B19FF" w:rsidP="002B19FF">
      <w:pPr>
        <w:pStyle w:val="Quote"/>
        <w:rPr>
          <w:rtl/>
        </w:rPr>
      </w:pPr>
      <w:r w:rsidRPr="00257B9D">
        <w:rPr>
          <w:rtl/>
        </w:rPr>
        <w:t xml:space="preserve">ابن جعفر الثاني ابن عبد الله بن جعفر بن محمد بن علي بن أبي طالب أبو عبد الله أمه آمنة بنت عبد الله بن </w:t>
      </w:r>
      <w:r w:rsidR="00F16102">
        <w:rPr>
          <w:rtl/>
        </w:rPr>
        <w:t>عبیدالله</w:t>
      </w:r>
      <w:r w:rsidRPr="00257B9D">
        <w:rPr>
          <w:rtl/>
        </w:rPr>
        <w:t xml:space="preserve"> بن الحسن بن علي بن الحسين </w:t>
      </w:r>
      <w:r w:rsidRPr="00257B9D">
        <w:rPr>
          <w:u w:val="single"/>
          <w:rtl/>
        </w:rPr>
        <w:t xml:space="preserve">كان وجها في </w:t>
      </w:r>
      <w:r w:rsidR="00615FB7">
        <w:rPr>
          <w:u w:val="single"/>
          <w:rtl/>
        </w:rPr>
        <w:t>أصحابنا</w:t>
      </w:r>
      <w:r w:rsidRPr="00257B9D">
        <w:rPr>
          <w:u w:val="single"/>
          <w:rtl/>
        </w:rPr>
        <w:t xml:space="preserve"> و فقيها و أوثق الناس في حديثه</w:t>
      </w:r>
      <w:r w:rsidRPr="00257B9D">
        <w:rPr>
          <w:rtl/>
        </w:rPr>
        <w:t xml:space="preserve"> و روى عن أخيه محمد عن أبيه عبد الله بن جعفر و له عقب بالكوفة و البصرة و ابن ابنه أبو الحسن العباس بن أبي طالب علي بن جعفر. </w:t>
      </w:r>
      <w:r w:rsidRPr="00257B9D">
        <w:rPr>
          <w:b/>
          <w:bCs/>
          <w:rtl/>
        </w:rPr>
        <w:t xml:space="preserve">روى عنه هارون بن موسى. و روى جعفر عن جلة </w:t>
      </w:r>
      <w:r w:rsidR="00615FB7">
        <w:rPr>
          <w:b/>
          <w:bCs/>
          <w:rtl/>
        </w:rPr>
        <w:t>أصحابنا</w:t>
      </w:r>
      <w:r w:rsidRPr="00257B9D">
        <w:rPr>
          <w:b/>
          <w:bCs/>
          <w:rtl/>
        </w:rPr>
        <w:t xml:space="preserve"> مثل الحسن بن محبوب و محمد بن أبي عمير و الحسن بن علي بن فضال و عبيس بن هشام و صفوان و ابن جبلة</w:t>
      </w:r>
      <w:r w:rsidRPr="00257B9D">
        <w:rPr>
          <w:rtl/>
        </w:rPr>
        <w:t xml:space="preserve">. قال </w:t>
      </w:r>
      <w:r w:rsidR="00F16102">
        <w:rPr>
          <w:rtl/>
        </w:rPr>
        <w:t>احمد</w:t>
      </w:r>
      <w:r w:rsidRPr="00257B9D">
        <w:rPr>
          <w:rtl/>
        </w:rPr>
        <w:t xml:space="preserve"> بن </w:t>
      </w:r>
      <w:r w:rsidRPr="00257B9D">
        <w:rPr>
          <w:rtl/>
        </w:rPr>
        <w:lastRenderedPageBreak/>
        <w:t xml:space="preserve">الحسين رحمه الله: رأيت له كتاب المتعة يرويه عنه </w:t>
      </w:r>
      <w:r w:rsidR="00F16102">
        <w:rPr>
          <w:rtl/>
        </w:rPr>
        <w:t>احمد</w:t>
      </w:r>
      <w:r w:rsidRPr="00257B9D">
        <w:rPr>
          <w:rtl/>
        </w:rPr>
        <w:t xml:space="preserve"> بن محمد بن سعيد بن عبد الرحمن الهمداني و قد أخبرنا جماعة عنه.</w:t>
      </w:r>
    </w:p>
    <w:p w:rsidR="002B19FF" w:rsidRDefault="002B19FF" w:rsidP="002B19FF">
      <w:pPr>
        <w:rPr>
          <w:rtl/>
        </w:rPr>
      </w:pPr>
      <w:r>
        <w:rPr>
          <w:rFonts w:hint="cs"/>
          <w:rtl/>
        </w:rPr>
        <w:t xml:space="preserve">این هم یا برای بیان طبقه است یا برای بیان عظمت علمی است. البته این احتمال دوم در این عبارت اقوی است. زیرا تعبیر جله </w:t>
      </w:r>
      <w:r w:rsidR="00615FB7">
        <w:rPr>
          <w:rFonts w:hint="cs"/>
          <w:rtl/>
        </w:rPr>
        <w:t>أصحابنا</w:t>
      </w:r>
      <w:r>
        <w:rPr>
          <w:rFonts w:hint="cs"/>
          <w:rtl/>
        </w:rPr>
        <w:t xml:space="preserve"> و اینکه افرادی که </w:t>
      </w:r>
      <w:r w:rsidR="009C51C7">
        <w:rPr>
          <w:rFonts w:hint="cs"/>
          <w:rtl/>
        </w:rPr>
        <w:t>نام‌برده</w:t>
      </w:r>
      <w:r>
        <w:rPr>
          <w:rFonts w:hint="cs"/>
          <w:rtl/>
        </w:rPr>
        <w:t xml:space="preserve"> است همه از بزرگان صاحب روایات کثیره هستند. شاگرد این اشخاص بودن فضیلت برای هر راوی محسوب </w:t>
      </w:r>
      <w:r w:rsidR="00A62F20">
        <w:rPr>
          <w:rFonts w:hint="cs"/>
          <w:rtl/>
        </w:rPr>
        <w:t>می‌شود</w:t>
      </w:r>
      <w:r>
        <w:rPr>
          <w:rFonts w:hint="cs"/>
          <w:rtl/>
        </w:rPr>
        <w:t>.</w:t>
      </w:r>
    </w:p>
    <w:p w:rsidR="002B19FF" w:rsidRDefault="002B19FF" w:rsidP="002B19FF">
      <w:pPr>
        <w:pStyle w:val="Heading4"/>
        <w:rPr>
          <w:rtl/>
        </w:rPr>
      </w:pPr>
      <w:r>
        <w:rPr>
          <w:rFonts w:hint="cs"/>
          <w:rtl/>
        </w:rPr>
        <w:t>روایت الاجلا</w:t>
      </w:r>
    </w:p>
    <w:p w:rsidR="002B19FF" w:rsidRDefault="002B19FF" w:rsidP="002B19FF">
      <w:pPr>
        <w:rPr>
          <w:rtl/>
        </w:rPr>
      </w:pPr>
      <w:r>
        <w:rPr>
          <w:rFonts w:hint="cs"/>
          <w:rtl/>
        </w:rPr>
        <w:t>این فرقش با روایت جماعت از این شخص این است که در آن اجلا بودن اخذ نشده باشد که در این اخذ شده است. ما این را قبول داریم.</w:t>
      </w:r>
    </w:p>
    <w:p w:rsidR="002B19FF" w:rsidRDefault="002B19FF" w:rsidP="002B19FF">
      <w:pPr>
        <w:pStyle w:val="Heading4"/>
        <w:rPr>
          <w:rtl/>
        </w:rPr>
      </w:pPr>
      <w:r>
        <w:rPr>
          <w:rFonts w:hint="cs"/>
          <w:rtl/>
        </w:rPr>
        <w:t>مشایخ صفوان و ابن ابی عمیر و بزنطی</w:t>
      </w:r>
    </w:p>
    <w:p w:rsidR="002B19FF" w:rsidRDefault="002B19FF" w:rsidP="002B19FF">
      <w:pPr>
        <w:rPr>
          <w:rtl/>
        </w:rPr>
      </w:pPr>
      <w:r>
        <w:rPr>
          <w:rFonts w:hint="cs"/>
          <w:rtl/>
        </w:rPr>
        <w:t>این هم درجای خود بحث شده است.</w:t>
      </w:r>
    </w:p>
    <w:p w:rsidR="002B19FF" w:rsidRDefault="002B19FF" w:rsidP="002B19FF">
      <w:pPr>
        <w:pStyle w:val="Heading4"/>
        <w:rPr>
          <w:rtl/>
        </w:rPr>
      </w:pPr>
      <w:r>
        <w:rPr>
          <w:rFonts w:hint="cs"/>
          <w:rtl/>
        </w:rPr>
        <w:t>مشایخ جعفر بن بشیر و اسماعیل بن میمون</w:t>
      </w:r>
    </w:p>
    <w:p w:rsidR="002B19FF" w:rsidRDefault="002B19FF" w:rsidP="002B19FF">
      <w:pPr>
        <w:rPr>
          <w:rtl/>
        </w:rPr>
      </w:pPr>
      <w:r>
        <w:rPr>
          <w:rFonts w:hint="cs"/>
          <w:rtl/>
        </w:rPr>
        <w:t>این را هم مفصلا بیان کردیم.</w:t>
      </w:r>
    </w:p>
    <w:p w:rsidR="002B19FF" w:rsidRDefault="002B19FF" w:rsidP="002B19FF">
      <w:pPr>
        <w:pStyle w:val="Heading4"/>
        <w:rPr>
          <w:rtl/>
        </w:rPr>
      </w:pPr>
      <w:r>
        <w:rPr>
          <w:rFonts w:hint="cs"/>
          <w:rtl/>
        </w:rPr>
        <w:t>عبارت یروی عن الثقات</w:t>
      </w:r>
    </w:p>
    <w:p w:rsidR="002B19FF" w:rsidRDefault="002B19FF" w:rsidP="002B19FF">
      <w:pPr>
        <w:rPr>
          <w:rtl/>
        </w:rPr>
      </w:pPr>
      <w:r>
        <w:rPr>
          <w:rFonts w:hint="cs"/>
          <w:rtl/>
        </w:rPr>
        <w:t xml:space="preserve">با بیان گذشته مشخص </w:t>
      </w:r>
      <w:r w:rsidR="00A62F20">
        <w:rPr>
          <w:rFonts w:hint="cs"/>
          <w:rtl/>
        </w:rPr>
        <w:t>می‌شود</w:t>
      </w:r>
      <w:r>
        <w:rPr>
          <w:rFonts w:hint="cs"/>
          <w:rtl/>
        </w:rPr>
        <w:t xml:space="preserve"> که این تعبیر دلالت بر وثاقت ندارد و اگر خود شخص ثقه نباشد وثاقت مشایخ او بدرد ن</w:t>
      </w:r>
      <w:r w:rsidR="00F16102">
        <w:rPr>
          <w:rFonts w:hint="cs"/>
          <w:rtl/>
        </w:rPr>
        <w:t>می‌خورد</w:t>
      </w:r>
      <w:r>
        <w:rPr>
          <w:rFonts w:hint="cs"/>
          <w:rtl/>
        </w:rPr>
        <w:t xml:space="preserve">. لذا همه کسانی که </w:t>
      </w:r>
      <w:r w:rsidR="009C51C7">
        <w:rPr>
          <w:rFonts w:hint="cs"/>
          <w:rtl/>
        </w:rPr>
        <w:t>گفته‌شده</w:t>
      </w:r>
      <w:r>
        <w:rPr>
          <w:rFonts w:hint="cs"/>
          <w:rtl/>
        </w:rPr>
        <w:t xml:space="preserve"> است مشایخشان ثقه هستند خودشان توثیق دارند و نیازی به این عبارت ندارند.</w:t>
      </w:r>
    </w:p>
    <w:p w:rsidR="002B19FF" w:rsidRDefault="002B19FF" w:rsidP="002B19FF">
      <w:pPr>
        <w:pStyle w:val="Heading4"/>
        <w:rPr>
          <w:rtl/>
        </w:rPr>
      </w:pPr>
      <w:r>
        <w:rPr>
          <w:rFonts w:hint="cs"/>
          <w:rtl/>
        </w:rPr>
        <w:t>مشایخ علی بن الحسن الفضال</w:t>
      </w:r>
    </w:p>
    <w:p w:rsidR="002B19FF" w:rsidRDefault="007B303F" w:rsidP="002B19FF">
      <w:pPr>
        <w:rPr>
          <w:rtl/>
        </w:rPr>
      </w:pPr>
      <w:r>
        <w:rPr>
          <w:rFonts w:hint="cs"/>
          <w:rtl/>
        </w:rPr>
        <w:t>ایشان</w:t>
      </w:r>
      <w:r w:rsidR="002B19FF">
        <w:rPr>
          <w:rFonts w:hint="cs"/>
          <w:rtl/>
        </w:rPr>
        <w:t xml:space="preserve"> می فرمایند این از مویدات وثاقت است زیرا در ترجمه او </w:t>
      </w:r>
      <w:r w:rsidR="009C51C7">
        <w:rPr>
          <w:rFonts w:hint="cs"/>
          <w:rtl/>
        </w:rPr>
        <w:t>گفته‌شده</w:t>
      </w:r>
      <w:r w:rsidR="002B19FF">
        <w:rPr>
          <w:rFonts w:hint="cs"/>
          <w:rtl/>
        </w:rPr>
        <w:t xml:space="preserve"> است:</w:t>
      </w:r>
    </w:p>
    <w:p w:rsidR="002B19FF" w:rsidRPr="003C5F6F" w:rsidRDefault="002B19FF" w:rsidP="002B19FF">
      <w:pPr>
        <w:pStyle w:val="Quote"/>
        <w:rPr>
          <w:rtl/>
        </w:rPr>
      </w:pPr>
      <w:r w:rsidRPr="003C5F6F">
        <w:rPr>
          <w:rtl/>
        </w:rPr>
        <w:t>328 - علي بن الحسن بن علي</w:t>
      </w:r>
    </w:p>
    <w:p w:rsidR="002B19FF" w:rsidRDefault="002B19FF" w:rsidP="002B19FF">
      <w:pPr>
        <w:pStyle w:val="Quote"/>
      </w:pPr>
      <w:r w:rsidRPr="003C5F6F">
        <w:rPr>
          <w:rtl/>
        </w:rPr>
        <w:t xml:space="preserve">بن فضال أبو الحسن [جش‏] كان فقيه </w:t>
      </w:r>
      <w:r w:rsidR="00615FB7">
        <w:rPr>
          <w:rtl/>
        </w:rPr>
        <w:t>أصحابنا</w:t>
      </w:r>
      <w:r w:rsidRPr="003C5F6F">
        <w:rPr>
          <w:rtl/>
        </w:rPr>
        <w:t xml:space="preserve"> بالكوفة و وجههم و عارفهم بالحديث و المسموع قوله فيه سمع منه شي‏ء كثير و لم يعثر أحد على زلة فيه و لا ما يشينه و </w:t>
      </w:r>
      <w:r w:rsidRPr="003C5F6F">
        <w:rPr>
          <w:b/>
          <w:bCs/>
          <w:rtl/>
        </w:rPr>
        <w:t>قلما روى عن ضعيف</w:t>
      </w:r>
      <w:r w:rsidRPr="003C5F6F">
        <w:rPr>
          <w:rtl/>
        </w:rPr>
        <w:t xml:space="preserve"> إلا أنه كان فطحيا.</w:t>
      </w:r>
    </w:p>
    <w:p w:rsidR="002B19FF" w:rsidRDefault="002B19FF" w:rsidP="002B19FF">
      <w:pPr>
        <w:rPr>
          <w:rtl/>
        </w:rPr>
      </w:pPr>
      <w:r>
        <w:rPr>
          <w:rFonts w:hint="cs"/>
          <w:rtl/>
        </w:rPr>
        <w:t xml:space="preserve">تعبیر قلما یا بمعنای خیلی کم است یا به معنای اینکه اصلا روایت نکرده است. اگر به معنای این باشد که اصلا روایت نکرده است یک دلیل بر توثیق است و اگر به معنای این باشد که خیلی کم از ضعفا روایت </w:t>
      </w:r>
      <w:r w:rsidR="00A62F20">
        <w:rPr>
          <w:rFonts w:hint="cs"/>
          <w:rtl/>
        </w:rPr>
        <w:t>می‌کند</w:t>
      </w:r>
      <w:r>
        <w:rPr>
          <w:rFonts w:hint="cs"/>
          <w:rtl/>
        </w:rPr>
        <w:t xml:space="preserve"> </w:t>
      </w:r>
      <w:r w:rsidR="00A62F20">
        <w:rPr>
          <w:rFonts w:hint="cs"/>
          <w:rtl/>
        </w:rPr>
        <w:t>مؤید</w:t>
      </w:r>
      <w:r>
        <w:rPr>
          <w:rFonts w:hint="cs"/>
          <w:rtl/>
        </w:rPr>
        <w:t xml:space="preserve"> قوی بر وثاقت خواهد بود.</w:t>
      </w:r>
    </w:p>
    <w:p w:rsidR="002B19FF" w:rsidRDefault="002B19FF" w:rsidP="002B19FF">
      <w:pPr>
        <w:rPr>
          <w:rtl/>
        </w:rPr>
      </w:pPr>
      <w:r>
        <w:rPr>
          <w:rtl/>
        </w:rPr>
        <w:t>درس اصول الرجال استاد محمدجواد شبیری</w:t>
      </w:r>
    </w:p>
    <w:p w:rsidR="002B19FF" w:rsidRPr="00696238" w:rsidRDefault="002B19FF" w:rsidP="002B19FF">
      <w:pPr>
        <w:pStyle w:val="Heading1"/>
        <w:rPr>
          <w:rFonts w:asciiTheme="minorHAnsi" w:hAnsiTheme="minorHAnsi"/>
          <w:rtl/>
        </w:rPr>
      </w:pPr>
      <w:bookmarkStart w:id="231" w:name="_Toc37017443"/>
      <w:r>
        <w:rPr>
          <w:rFonts w:hint="eastAsia"/>
          <w:rtl/>
        </w:rPr>
        <w:lastRenderedPageBreak/>
        <w:t>جلسه</w:t>
      </w:r>
      <w:r>
        <w:rPr>
          <w:rtl/>
        </w:rPr>
        <w:t xml:space="preserve"> </w:t>
      </w:r>
      <w:r>
        <w:rPr>
          <w:rFonts w:hint="cs"/>
          <w:rtl/>
        </w:rPr>
        <w:t>74</w:t>
      </w:r>
      <w:bookmarkEnd w:id="231"/>
    </w:p>
    <w:p w:rsidR="002B19FF" w:rsidRDefault="002B19FF" w:rsidP="002B19FF">
      <w:pPr>
        <w:rPr>
          <w:rtl/>
        </w:rPr>
      </w:pPr>
      <w:r>
        <w:rPr>
          <w:rFonts w:hint="eastAsia"/>
          <w:rtl/>
        </w:rPr>
        <w:t>بسم</w:t>
      </w:r>
      <w:r>
        <w:rPr>
          <w:rFonts w:hint="cs"/>
          <w:rtl/>
        </w:rPr>
        <w:t xml:space="preserve"> </w:t>
      </w:r>
      <w:r>
        <w:rPr>
          <w:rFonts w:hint="eastAsia"/>
          <w:rtl/>
        </w:rPr>
        <w:t>‌الله</w:t>
      </w:r>
      <w:r>
        <w:rPr>
          <w:rtl/>
        </w:rPr>
        <w:t xml:space="preserve"> الرحمن الرح</w:t>
      </w:r>
      <w:r>
        <w:rPr>
          <w:rFonts w:hint="cs"/>
          <w:rtl/>
        </w:rPr>
        <w:t>ی</w:t>
      </w:r>
      <w:r>
        <w:rPr>
          <w:rFonts w:hint="eastAsia"/>
          <w:rtl/>
        </w:rPr>
        <w:t>م</w:t>
      </w:r>
    </w:p>
    <w:p w:rsidR="002B19FF" w:rsidRDefault="002B19FF" w:rsidP="002B19FF">
      <w:pPr>
        <w:rPr>
          <w:rtl/>
        </w:rPr>
      </w:pPr>
      <w:r>
        <w:rPr>
          <w:rFonts w:hint="cs"/>
          <w:rtl/>
        </w:rPr>
        <w:t>تذکر: مرحوم وحید در رجال قائل به اعتبار ظنون به صورت کلی است. این بحث متوقف بر قول به حجیت مطلق ظنون در رجال است و انسداد صغیر و کبیر چه فرقی دارند و آیا انسداد داریم یا نه.</w:t>
      </w:r>
    </w:p>
    <w:p w:rsidR="002B19FF" w:rsidRDefault="002B19FF" w:rsidP="002B19FF">
      <w:pPr>
        <w:pStyle w:val="Heading4"/>
        <w:rPr>
          <w:rtl/>
        </w:rPr>
      </w:pPr>
      <w:r>
        <w:rPr>
          <w:rFonts w:hint="cs"/>
          <w:rtl/>
        </w:rPr>
        <w:t>معرِّف ثقه بودن</w:t>
      </w:r>
    </w:p>
    <w:p w:rsidR="002B19FF" w:rsidRDefault="002B19FF" w:rsidP="002B19FF">
      <w:pPr>
        <w:rPr>
          <w:rtl/>
        </w:rPr>
      </w:pPr>
      <w:r>
        <w:rPr>
          <w:rFonts w:hint="cs"/>
          <w:rtl/>
        </w:rPr>
        <w:t xml:space="preserve">اگر کسی را </w:t>
      </w:r>
      <w:r w:rsidR="0052340B">
        <w:rPr>
          <w:rFonts w:hint="cs"/>
          <w:rtl/>
        </w:rPr>
        <w:t>به‌عنوان</w:t>
      </w:r>
      <w:r>
        <w:rPr>
          <w:rFonts w:hint="cs"/>
          <w:rtl/>
        </w:rPr>
        <w:t xml:space="preserve"> معرِّف یک شخص ثقه قرار دهند، خود معرِف ثقه خواهد بود. </w:t>
      </w:r>
      <w:r w:rsidR="00F16102">
        <w:rPr>
          <w:rFonts w:hint="cs"/>
          <w:rtl/>
        </w:rPr>
        <w:t>مثلاً</w:t>
      </w:r>
      <w:r>
        <w:rPr>
          <w:rFonts w:hint="cs"/>
          <w:rtl/>
        </w:rPr>
        <w:t xml:space="preserve"> در توصیف حسن بن سعید </w:t>
      </w:r>
      <w:r w:rsidR="009C51C7">
        <w:rPr>
          <w:rFonts w:hint="cs"/>
          <w:rtl/>
        </w:rPr>
        <w:t>گفته‌شده</w:t>
      </w:r>
      <w:r>
        <w:rPr>
          <w:rFonts w:hint="cs"/>
          <w:rtl/>
        </w:rPr>
        <w:t xml:space="preserve"> است «برادر حسین بن سعید است». حسین بن سعید را معرف حسن بن سعید قرار </w:t>
      </w:r>
      <w:r w:rsidR="00A62F20">
        <w:rPr>
          <w:rFonts w:hint="cs"/>
          <w:rtl/>
        </w:rPr>
        <w:t>داده‌اند</w:t>
      </w:r>
      <w:r>
        <w:rPr>
          <w:rFonts w:hint="cs"/>
          <w:rtl/>
        </w:rPr>
        <w:t xml:space="preserve"> و حسن بن سعید معلوم الوثاقه است. لذا حسین بن سعید باید ثقه باشد.</w:t>
      </w:r>
    </w:p>
    <w:p w:rsidR="002B19FF" w:rsidRDefault="002B19FF" w:rsidP="002B19FF">
      <w:pPr>
        <w:rPr>
          <w:rFonts w:asciiTheme="minorHAnsi" w:hAnsiTheme="minorHAnsi"/>
          <w:rtl/>
        </w:rPr>
      </w:pPr>
      <w:r>
        <w:rPr>
          <w:rFonts w:hint="cs"/>
          <w:rtl/>
        </w:rPr>
        <w:t xml:space="preserve">نقد: لازم نیست معرف از معرَف </w:t>
      </w:r>
      <w:r>
        <w:rPr>
          <w:rFonts w:asciiTheme="minorHAnsi" w:hAnsiTheme="minorHAnsi" w:hint="cs"/>
          <w:rtl/>
        </w:rPr>
        <w:t>اوثق باشد بلکه باید اجلی و اعرف باشد و اعرف بودن نشانه اوثق یا ثقه بودن نیست.</w:t>
      </w:r>
    </w:p>
    <w:p w:rsidR="002B19FF" w:rsidRDefault="002B19FF" w:rsidP="002B19FF">
      <w:pPr>
        <w:pStyle w:val="Heading4"/>
        <w:rPr>
          <w:rtl/>
        </w:rPr>
      </w:pPr>
      <w:r>
        <w:rPr>
          <w:rFonts w:hint="cs"/>
          <w:rtl/>
        </w:rPr>
        <w:t>کثرت روایت از او و افتا طبق آن</w:t>
      </w:r>
    </w:p>
    <w:p w:rsidR="002B19FF" w:rsidRDefault="002B19FF" w:rsidP="002B19FF">
      <w:pPr>
        <w:rPr>
          <w:rFonts w:asciiTheme="minorHAnsi" w:hAnsiTheme="minorHAnsi"/>
          <w:rtl/>
        </w:rPr>
      </w:pPr>
      <w:r>
        <w:rPr>
          <w:rFonts w:asciiTheme="minorHAnsi" w:hAnsiTheme="minorHAnsi" w:hint="cs"/>
          <w:rtl/>
        </w:rPr>
        <w:t xml:space="preserve">دو اماره است. یکی اکثار روایت از یک راوی و افتا به روایات یک راوی. هر دو را ماقبول داریم و </w:t>
      </w:r>
      <w:r w:rsidR="00D54067">
        <w:rPr>
          <w:rFonts w:asciiTheme="minorHAnsi" w:hAnsiTheme="minorHAnsi" w:hint="cs"/>
          <w:rtl/>
        </w:rPr>
        <w:t>باهم</w:t>
      </w:r>
      <w:r>
        <w:rPr>
          <w:rFonts w:asciiTheme="minorHAnsi" w:hAnsiTheme="minorHAnsi" w:hint="cs"/>
          <w:rtl/>
        </w:rPr>
        <w:t xml:space="preserve"> باشند که اماره محکم تری خواهد بود.</w:t>
      </w:r>
    </w:p>
    <w:p w:rsidR="002B19FF" w:rsidRDefault="002B19FF" w:rsidP="002B19FF">
      <w:pPr>
        <w:pStyle w:val="Heading4"/>
        <w:rPr>
          <w:rtl/>
        </w:rPr>
      </w:pPr>
      <w:r>
        <w:rPr>
          <w:rFonts w:hint="cs"/>
          <w:rtl/>
        </w:rPr>
        <w:t>روایه الثقه عن شخص مشترک الاسم واکثاره منها</w:t>
      </w:r>
    </w:p>
    <w:p w:rsidR="002B19FF" w:rsidRDefault="002B19FF" w:rsidP="002B19FF">
      <w:pPr>
        <w:rPr>
          <w:rtl/>
        </w:rPr>
      </w:pPr>
      <w:r>
        <w:rPr>
          <w:rFonts w:hint="cs"/>
          <w:rtl/>
        </w:rPr>
        <w:t>اگر یک ثقه از کسی نقل کند که مشترک بین دو نفر است و در یک طبقه هم هستند ولی ممیز هم ذکر ن</w:t>
      </w:r>
      <w:r w:rsidR="00A62F20">
        <w:rPr>
          <w:rFonts w:hint="cs"/>
          <w:rtl/>
        </w:rPr>
        <w:t>می‌کند</w:t>
      </w:r>
      <w:r>
        <w:rPr>
          <w:rFonts w:hint="cs"/>
          <w:rtl/>
        </w:rPr>
        <w:t xml:space="preserve">. اگر یکی ثقه باشد و یکی ضعیف باید ممیز ذکر کند که مشخص شود از ثقه نقل </w:t>
      </w:r>
      <w:r w:rsidR="00A62F20">
        <w:rPr>
          <w:rFonts w:hint="cs"/>
          <w:rtl/>
        </w:rPr>
        <w:t>می‌کند</w:t>
      </w:r>
      <w:r>
        <w:rPr>
          <w:rFonts w:hint="cs"/>
          <w:rtl/>
        </w:rPr>
        <w:t xml:space="preserve"> یا نه. لذا اگر ممیز ذکر نشود معلوم </w:t>
      </w:r>
      <w:r w:rsidR="00A62F20">
        <w:rPr>
          <w:rFonts w:hint="cs"/>
          <w:rtl/>
        </w:rPr>
        <w:t>می‌شود</w:t>
      </w:r>
      <w:r>
        <w:rPr>
          <w:rFonts w:hint="cs"/>
          <w:rtl/>
        </w:rPr>
        <w:t xml:space="preserve"> هر دو یکسان هستند و تمییز بین این دو مهم نیست.</w:t>
      </w:r>
    </w:p>
    <w:p w:rsidR="002B19FF" w:rsidRDefault="002B19FF" w:rsidP="002B19FF">
      <w:pPr>
        <w:rPr>
          <w:rtl/>
        </w:rPr>
      </w:pPr>
      <w:r>
        <w:rPr>
          <w:rFonts w:hint="cs"/>
          <w:rtl/>
        </w:rPr>
        <w:t xml:space="preserve">باید به این نکته توجه شود که ذکر لفظ مجمل در کلام خلاف قاعده است. برای ابهام در کلام باید دلیلی وجود داشته باشد. </w:t>
      </w:r>
      <w:r w:rsidR="009C51C7">
        <w:rPr>
          <w:rFonts w:hint="cs"/>
          <w:rtl/>
        </w:rPr>
        <w:t>این‌که</w:t>
      </w:r>
      <w:r>
        <w:rPr>
          <w:rFonts w:hint="cs"/>
          <w:rtl/>
        </w:rPr>
        <w:t xml:space="preserve"> هر دو ثقه هستند دلیل ن</w:t>
      </w:r>
      <w:r w:rsidR="00A62F20">
        <w:rPr>
          <w:rFonts w:hint="cs"/>
          <w:rtl/>
        </w:rPr>
        <w:t>می‌شود</w:t>
      </w:r>
      <w:r>
        <w:rPr>
          <w:rFonts w:hint="cs"/>
          <w:rtl/>
        </w:rPr>
        <w:t xml:space="preserve">. قبلا گفتیم که همیشه به اعتماد قرائن از لفظ مجمل استفاده </w:t>
      </w:r>
      <w:r w:rsidR="00A62F20">
        <w:rPr>
          <w:rFonts w:hint="cs"/>
          <w:rtl/>
        </w:rPr>
        <w:t>می‌شود</w:t>
      </w:r>
      <w:r>
        <w:rPr>
          <w:rFonts w:hint="cs"/>
          <w:rtl/>
        </w:rPr>
        <w:t xml:space="preserve">. گاهی به اعتماد اینکه یکی </w:t>
      </w:r>
      <w:r w:rsidR="009C51C7">
        <w:rPr>
          <w:rFonts w:hint="cs"/>
          <w:rtl/>
        </w:rPr>
        <w:t>معروف‌تر</w:t>
      </w:r>
      <w:r>
        <w:rPr>
          <w:rFonts w:hint="cs"/>
          <w:rtl/>
        </w:rPr>
        <w:t xml:space="preserve"> است و یا به اعتماد سند قبل. </w:t>
      </w:r>
      <w:r w:rsidR="00F16102">
        <w:rPr>
          <w:rFonts w:hint="cs"/>
          <w:rtl/>
        </w:rPr>
        <w:t>مثلاً</w:t>
      </w:r>
      <w:r>
        <w:rPr>
          <w:rFonts w:hint="cs"/>
          <w:rtl/>
        </w:rPr>
        <w:t xml:space="preserve"> در کافی این سند زیاد است که </w:t>
      </w:r>
      <w:r w:rsidR="0052340B">
        <w:rPr>
          <w:rFonts w:hint="cs"/>
          <w:rtl/>
        </w:rPr>
        <w:t>می‌گوید</w:t>
      </w:r>
      <w:r>
        <w:rPr>
          <w:rFonts w:hint="cs"/>
          <w:rtl/>
        </w:rPr>
        <w:t xml:space="preserve"> محمد بن یحیی عن </w:t>
      </w:r>
      <w:r w:rsidR="00F16102">
        <w:rPr>
          <w:rFonts w:hint="cs"/>
          <w:rtl/>
        </w:rPr>
        <w:t>احمد</w:t>
      </w:r>
      <w:r>
        <w:rPr>
          <w:rFonts w:hint="cs"/>
          <w:rtl/>
        </w:rPr>
        <w:t xml:space="preserve"> بن محمد بن عیسی عن ابن ابی عمیر... در سند بعد </w:t>
      </w:r>
      <w:r w:rsidR="0052340B">
        <w:rPr>
          <w:rFonts w:hint="cs"/>
          <w:rtl/>
        </w:rPr>
        <w:t>می‌گوید</w:t>
      </w:r>
      <w:r>
        <w:rPr>
          <w:rFonts w:hint="cs"/>
          <w:rtl/>
        </w:rPr>
        <w:t xml:space="preserve"> محمد عن </w:t>
      </w:r>
      <w:r w:rsidR="00F16102">
        <w:rPr>
          <w:rFonts w:hint="cs"/>
          <w:rtl/>
        </w:rPr>
        <w:t>احمد</w:t>
      </w:r>
      <w:r>
        <w:rPr>
          <w:rFonts w:hint="cs"/>
          <w:rtl/>
        </w:rPr>
        <w:t xml:space="preserve"> عن ابن ابی عمیر. گاهی هم علت اشتراک این است که یکی از اساتید این راوی نیست. لذا استفاده از مشترکات به دلیل ثقه بودن هر دو و مهم نبودن تفکیک بین این دو نیست.</w:t>
      </w:r>
    </w:p>
    <w:p w:rsidR="002B19FF" w:rsidRDefault="002B19FF" w:rsidP="002B19FF">
      <w:pPr>
        <w:pStyle w:val="Heading4"/>
        <w:rPr>
          <w:rtl/>
        </w:rPr>
      </w:pPr>
      <w:r>
        <w:rPr>
          <w:rFonts w:hint="cs"/>
          <w:rtl/>
        </w:rPr>
        <w:t>اعتماد شیخٍ علی شخصٍ</w:t>
      </w:r>
    </w:p>
    <w:p w:rsidR="002B19FF" w:rsidRDefault="002B19FF" w:rsidP="002B19FF">
      <w:pPr>
        <w:rPr>
          <w:rtl/>
        </w:rPr>
      </w:pPr>
      <w:r>
        <w:rPr>
          <w:rFonts w:hint="cs"/>
          <w:rtl/>
        </w:rPr>
        <w:t xml:space="preserve">این اماره را یک اماره حسن و مدح </w:t>
      </w:r>
      <w:r w:rsidR="0052340B">
        <w:rPr>
          <w:rFonts w:hint="cs"/>
          <w:rtl/>
        </w:rPr>
        <w:t>می‌داند</w:t>
      </w:r>
      <w:r>
        <w:rPr>
          <w:rFonts w:hint="cs"/>
          <w:rtl/>
        </w:rPr>
        <w:t xml:space="preserve">. نجاشی </w:t>
      </w:r>
      <w:r w:rsidR="00F16102">
        <w:rPr>
          <w:rFonts w:hint="cs"/>
          <w:rtl/>
        </w:rPr>
        <w:t>می‌نویسد</w:t>
      </w:r>
      <w:r>
        <w:rPr>
          <w:rFonts w:hint="cs"/>
          <w:rtl/>
        </w:rPr>
        <w:t>:</w:t>
      </w:r>
    </w:p>
    <w:p w:rsidR="002B19FF" w:rsidRPr="00877783" w:rsidRDefault="002B19FF" w:rsidP="002B19FF">
      <w:pPr>
        <w:pStyle w:val="Quote"/>
        <w:rPr>
          <w:rtl/>
        </w:rPr>
      </w:pPr>
      <w:r w:rsidRPr="00877783">
        <w:rPr>
          <w:rtl/>
        </w:rPr>
        <w:t>678 - علي بن محمد بن قتيبة النيشابوري</w:t>
      </w:r>
    </w:p>
    <w:p w:rsidR="002B19FF" w:rsidRDefault="002B19FF" w:rsidP="002B19FF">
      <w:pPr>
        <w:pStyle w:val="Quote"/>
        <w:rPr>
          <w:rtl/>
        </w:rPr>
      </w:pPr>
      <w:r w:rsidRPr="00877783">
        <w:rPr>
          <w:rtl/>
        </w:rPr>
        <w:lastRenderedPageBreak/>
        <w:t xml:space="preserve">(النيسابوري) </w:t>
      </w:r>
      <w:r w:rsidRPr="00877783">
        <w:rPr>
          <w:b/>
          <w:bCs/>
          <w:rtl/>
        </w:rPr>
        <w:t>عليه اعتمد أبو عمرو الكشي</w:t>
      </w:r>
      <w:r w:rsidRPr="00877783">
        <w:rPr>
          <w:rtl/>
        </w:rPr>
        <w:t xml:space="preserve"> في كتاب الرجال. أبو الحسن صاحب الفضل بن شاذان و رواية كتبه. له كتب منها: كتاب يشتمل على ذكر مجالس الفضل مع أهل الخلاف و مسائل أهل البلدان. أخبرنا الحسين قال: حدثنا </w:t>
      </w:r>
      <w:r w:rsidR="00F16102">
        <w:rPr>
          <w:rtl/>
        </w:rPr>
        <w:t>احمد</w:t>
      </w:r>
      <w:r w:rsidRPr="00877783">
        <w:rPr>
          <w:rtl/>
        </w:rPr>
        <w:t xml:space="preserve"> بن جعفر قال: حدثنا </w:t>
      </w:r>
      <w:r w:rsidR="00F16102">
        <w:rPr>
          <w:rtl/>
        </w:rPr>
        <w:t>احمد</w:t>
      </w:r>
      <w:r w:rsidRPr="00877783">
        <w:rPr>
          <w:rtl/>
        </w:rPr>
        <w:t xml:space="preserve"> بن إدريس عنه بكتابه.</w:t>
      </w:r>
    </w:p>
    <w:p w:rsidR="002B19FF" w:rsidRDefault="002B19FF" w:rsidP="002B19FF">
      <w:pPr>
        <w:rPr>
          <w:rtl/>
        </w:rPr>
      </w:pPr>
      <w:r>
        <w:rPr>
          <w:rFonts w:hint="cs"/>
          <w:rtl/>
        </w:rPr>
        <w:t xml:space="preserve">محقق خویی در </w:t>
      </w:r>
      <w:r w:rsidR="00A62F20">
        <w:rPr>
          <w:rFonts w:hint="cs"/>
          <w:rtl/>
        </w:rPr>
        <w:t>ترجمه‌ای</w:t>
      </w:r>
      <w:r>
        <w:rPr>
          <w:rFonts w:hint="cs"/>
          <w:rtl/>
        </w:rPr>
        <w:t xml:space="preserve">ن شخص می فرمایند قرائنی بر توثیق این شخص </w:t>
      </w:r>
      <w:r w:rsidR="00F16102">
        <w:rPr>
          <w:rFonts w:hint="cs"/>
          <w:rtl/>
        </w:rPr>
        <w:t>اقامه‌شده</w:t>
      </w:r>
      <w:r>
        <w:rPr>
          <w:rFonts w:hint="cs"/>
          <w:rtl/>
        </w:rPr>
        <w:t xml:space="preserve"> است که یکی این است که کشی به او اعتماد کرده است. سپس در نقد این مسئله </w:t>
      </w:r>
      <w:r w:rsidR="00F16102">
        <w:rPr>
          <w:rFonts w:hint="cs"/>
          <w:rtl/>
        </w:rPr>
        <w:t>می‌نویسد</w:t>
      </w:r>
      <w:r>
        <w:rPr>
          <w:rFonts w:hint="cs"/>
          <w:rtl/>
        </w:rPr>
        <w:t xml:space="preserve"> کشی از کسانی است که یروی عن الضعفا و یعتمد المراسیل. لذا به اعتماد کشی ن</w:t>
      </w:r>
      <w:r w:rsidR="00F16102">
        <w:rPr>
          <w:rFonts w:hint="cs"/>
          <w:rtl/>
        </w:rPr>
        <w:t>می‌توان</w:t>
      </w:r>
      <w:r>
        <w:rPr>
          <w:rFonts w:hint="cs"/>
          <w:rtl/>
        </w:rPr>
        <w:t xml:space="preserve"> اعتماد کرد.</w:t>
      </w:r>
    </w:p>
    <w:p w:rsidR="002B19FF" w:rsidRDefault="002B19FF" w:rsidP="002B19FF">
      <w:pPr>
        <w:rPr>
          <w:rtl/>
        </w:rPr>
      </w:pPr>
      <w:r>
        <w:rPr>
          <w:rFonts w:hint="cs"/>
          <w:rtl/>
        </w:rPr>
        <w:t xml:space="preserve">ما باید ببینیم که یروی عن الضعفا یعنی چه؟ آیا معنایش این است که به روایات ضعفا اعتماد </w:t>
      </w:r>
      <w:r w:rsidR="009C51C7">
        <w:rPr>
          <w:rFonts w:hint="cs"/>
          <w:rtl/>
        </w:rPr>
        <w:t>می‌کنند</w:t>
      </w:r>
      <w:r>
        <w:rPr>
          <w:rFonts w:hint="cs"/>
          <w:rtl/>
        </w:rPr>
        <w:t xml:space="preserve"> یا اینکه فقط نقل </w:t>
      </w:r>
      <w:r w:rsidR="009C51C7">
        <w:rPr>
          <w:rFonts w:hint="cs"/>
          <w:rtl/>
        </w:rPr>
        <w:t>می‌کنند</w:t>
      </w:r>
      <w:r>
        <w:rPr>
          <w:rFonts w:hint="cs"/>
          <w:rtl/>
        </w:rPr>
        <w:t xml:space="preserve">؟ یعنی روایات ضعفا را قبول </w:t>
      </w:r>
      <w:r w:rsidR="00615FB7">
        <w:rPr>
          <w:rFonts w:hint="cs"/>
          <w:rtl/>
        </w:rPr>
        <w:t>می‌دانند</w:t>
      </w:r>
      <w:r>
        <w:rPr>
          <w:rFonts w:hint="cs"/>
          <w:rtl/>
        </w:rPr>
        <w:t xml:space="preserve"> و عدالت را شرط ن</w:t>
      </w:r>
      <w:r w:rsidR="00615FB7">
        <w:rPr>
          <w:rFonts w:hint="cs"/>
          <w:rtl/>
        </w:rPr>
        <w:t>می‌دانند</w:t>
      </w:r>
      <w:r>
        <w:rPr>
          <w:rFonts w:hint="cs"/>
          <w:rtl/>
        </w:rPr>
        <w:t xml:space="preserve">؟ مثل برخی بی سواد های از اخباریان. یا اینکه عدالت را شرط می دانستند و روایات ضعیف را قبول </w:t>
      </w:r>
      <w:r w:rsidR="00D54067">
        <w:rPr>
          <w:rFonts w:hint="cs"/>
          <w:rtl/>
        </w:rPr>
        <w:t>نمی‌کرد</w:t>
      </w:r>
      <w:r>
        <w:rPr>
          <w:rFonts w:hint="cs"/>
          <w:rtl/>
        </w:rPr>
        <w:t xml:space="preserve">ند ولی این روایات را نقل </w:t>
      </w:r>
      <w:r w:rsidR="00F16102">
        <w:rPr>
          <w:rFonts w:hint="cs"/>
          <w:rtl/>
        </w:rPr>
        <w:t>می‌کرد</w:t>
      </w:r>
      <w:r>
        <w:rPr>
          <w:rFonts w:hint="cs"/>
          <w:rtl/>
        </w:rPr>
        <w:t xml:space="preserve">ند. یعنی برخی علما فقط روایاتی را که مورد اعتماد بود و به آن عمل </w:t>
      </w:r>
      <w:r w:rsidR="00F16102">
        <w:rPr>
          <w:rFonts w:hint="cs"/>
          <w:rtl/>
        </w:rPr>
        <w:t>می‌کرد</w:t>
      </w:r>
      <w:r>
        <w:rPr>
          <w:rFonts w:hint="cs"/>
          <w:rtl/>
        </w:rPr>
        <w:t xml:space="preserve">ند را نقل </w:t>
      </w:r>
      <w:r w:rsidR="00F16102">
        <w:rPr>
          <w:rFonts w:hint="cs"/>
          <w:rtl/>
        </w:rPr>
        <w:t>می‌کرد</w:t>
      </w:r>
      <w:r>
        <w:rPr>
          <w:rFonts w:hint="cs"/>
          <w:rtl/>
        </w:rPr>
        <w:t xml:space="preserve">ند. برخی دیگر علاوه بر این روایات، روایاتی که مورد اعتماد نبود و به </w:t>
      </w:r>
      <w:r w:rsidR="00F16102">
        <w:rPr>
          <w:rFonts w:hint="cs"/>
          <w:rtl/>
        </w:rPr>
        <w:t>آن‌ها</w:t>
      </w:r>
      <w:r>
        <w:rPr>
          <w:rFonts w:hint="cs"/>
          <w:rtl/>
        </w:rPr>
        <w:t xml:space="preserve"> عمل ن</w:t>
      </w:r>
      <w:r w:rsidR="00D54067">
        <w:rPr>
          <w:rFonts w:hint="cs"/>
          <w:rtl/>
        </w:rPr>
        <w:t>می‌شد</w:t>
      </w:r>
      <w:r>
        <w:rPr>
          <w:rFonts w:hint="cs"/>
          <w:rtl/>
        </w:rPr>
        <w:t xml:space="preserve">ه را هم نقل </w:t>
      </w:r>
      <w:r w:rsidR="00F16102">
        <w:rPr>
          <w:rFonts w:hint="cs"/>
          <w:rtl/>
        </w:rPr>
        <w:t>می‌کرد</w:t>
      </w:r>
      <w:r>
        <w:rPr>
          <w:rFonts w:hint="cs"/>
          <w:rtl/>
        </w:rPr>
        <w:t xml:space="preserve">ند. مثل </w:t>
      </w:r>
      <w:r w:rsidR="00F16102">
        <w:rPr>
          <w:rFonts w:hint="cs"/>
          <w:rtl/>
        </w:rPr>
        <w:t>احمد</w:t>
      </w:r>
      <w:r>
        <w:rPr>
          <w:rFonts w:hint="cs"/>
          <w:rtl/>
        </w:rPr>
        <w:t xml:space="preserve"> بن محمد بن خالد البرقی و کشی. لذا نقل </w:t>
      </w:r>
      <w:r w:rsidR="007B303F">
        <w:rPr>
          <w:rFonts w:hint="cs"/>
          <w:rtl/>
        </w:rPr>
        <w:t>ایشان</w:t>
      </w:r>
      <w:r>
        <w:rPr>
          <w:rFonts w:hint="cs"/>
          <w:rtl/>
        </w:rPr>
        <w:t xml:space="preserve"> به معنای اعتماد نبوده است و با مجرد نقل ن</w:t>
      </w:r>
      <w:r w:rsidR="00F16102">
        <w:rPr>
          <w:rFonts w:hint="cs"/>
          <w:rtl/>
        </w:rPr>
        <w:t>می‌توان</w:t>
      </w:r>
      <w:r>
        <w:rPr>
          <w:rFonts w:hint="cs"/>
          <w:rtl/>
        </w:rPr>
        <w:t xml:space="preserve"> احراز کرد که این روایات را معتمد و مورد عمل می دانستند. در مورد عبارت «یعتمد المراسیل» هم همین احتمال وجود دارد. احتمال اول این است که روایات مرسل را حجت می دانستند. یک احتمال دیگر این است که مراسیل را نقل </w:t>
      </w:r>
      <w:r w:rsidR="009C51C7">
        <w:rPr>
          <w:rFonts w:hint="cs"/>
          <w:rtl/>
        </w:rPr>
        <w:t>می‌کنند</w:t>
      </w:r>
      <w:r>
        <w:rPr>
          <w:rFonts w:hint="cs"/>
          <w:rtl/>
        </w:rPr>
        <w:t xml:space="preserve"> نه اینکه اعتماد کنند. هرچند احتمال اول اقوی است.</w:t>
      </w:r>
    </w:p>
    <w:p w:rsidR="002B19FF" w:rsidRDefault="002B19FF" w:rsidP="002B19FF">
      <w:pPr>
        <w:rPr>
          <w:rtl/>
        </w:rPr>
      </w:pPr>
      <w:r>
        <w:rPr>
          <w:rFonts w:hint="cs"/>
          <w:rtl/>
        </w:rPr>
        <w:t xml:space="preserve">آن احتمالات </w:t>
      </w:r>
      <w:r w:rsidR="0052340B">
        <w:rPr>
          <w:rFonts w:hint="cs"/>
          <w:rtl/>
        </w:rPr>
        <w:t>سه‌گانه</w:t>
      </w:r>
      <w:r>
        <w:rPr>
          <w:rFonts w:hint="cs"/>
          <w:rtl/>
        </w:rPr>
        <w:t xml:space="preserve"> که در مورد اکثار روایت اجلا گفتیم در این جا هم وجود دارد. یا این شخص برای راوی مجهول الحال است و یا معلوم الضعف و یا معلوم الوثاقه. مجهول الحال بودن با اکثار روایت سازگار نیست. لذا یا معلوم الوثاقه است و یا معلوم الضعف. این شخص راوی یک نقطه ضعف حدیثی دارد و از ضعفا هم اکثار روایت </w:t>
      </w:r>
      <w:r w:rsidR="00A62F20">
        <w:rPr>
          <w:rFonts w:hint="cs"/>
          <w:rtl/>
        </w:rPr>
        <w:t>می‌کند</w:t>
      </w:r>
      <w:r>
        <w:rPr>
          <w:rFonts w:hint="cs"/>
          <w:rtl/>
        </w:rPr>
        <w:t>. لذا با اکثار روایت ن</w:t>
      </w:r>
      <w:r w:rsidR="00F16102">
        <w:rPr>
          <w:rFonts w:hint="cs"/>
          <w:rtl/>
        </w:rPr>
        <w:t>می‌توان</w:t>
      </w:r>
      <w:r>
        <w:rPr>
          <w:rFonts w:hint="cs"/>
          <w:rtl/>
        </w:rPr>
        <w:t xml:space="preserve"> نتیجه گرفت که او را ثقه </w:t>
      </w:r>
      <w:r w:rsidR="00F16102">
        <w:rPr>
          <w:rFonts w:hint="cs"/>
          <w:rtl/>
        </w:rPr>
        <w:t>می‌دانسته</w:t>
      </w:r>
      <w:r>
        <w:rPr>
          <w:rFonts w:hint="cs"/>
          <w:rtl/>
        </w:rPr>
        <w:t xml:space="preserve"> است. اما اگر به یک راوی اعتماد کند و طبق روایات او عمل کند </w:t>
      </w:r>
      <w:r w:rsidR="00F16102">
        <w:rPr>
          <w:rFonts w:hint="cs"/>
          <w:rtl/>
        </w:rPr>
        <w:t>می‌توان</w:t>
      </w:r>
      <w:r>
        <w:rPr>
          <w:rFonts w:hint="cs"/>
          <w:rtl/>
        </w:rPr>
        <w:t xml:space="preserve"> استظهار کرد که این شخص را ثقه </w:t>
      </w:r>
      <w:r w:rsidR="00F16102">
        <w:rPr>
          <w:rFonts w:hint="cs"/>
          <w:rtl/>
        </w:rPr>
        <w:t>می‌دانسته</w:t>
      </w:r>
      <w:r>
        <w:rPr>
          <w:rFonts w:hint="cs"/>
          <w:rtl/>
        </w:rPr>
        <w:t xml:space="preserve"> است. لذا نقل </w:t>
      </w:r>
      <w:r w:rsidR="007B303F">
        <w:rPr>
          <w:rFonts w:hint="cs"/>
          <w:rtl/>
        </w:rPr>
        <w:t>ایشان</w:t>
      </w:r>
      <w:r>
        <w:rPr>
          <w:rFonts w:hint="cs"/>
          <w:rtl/>
        </w:rPr>
        <w:t xml:space="preserve"> نشانه وثاقت نیست ولی اعتماد </w:t>
      </w:r>
      <w:r w:rsidR="007B303F">
        <w:rPr>
          <w:rFonts w:hint="cs"/>
          <w:rtl/>
        </w:rPr>
        <w:t>ایشان</w:t>
      </w:r>
      <w:r>
        <w:rPr>
          <w:rFonts w:hint="cs"/>
          <w:rtl/>
        </w:rPr>
        <w:t xml:space="preserve"> نشانه وثاقت است. اما در مورد مراسیل ممکن است یک مبنایی </w:t>
      </w:r>
      <w:r w:rsidR="0052340B">
        <w:rPr>
          <w:rFonts w:hint="cs"/>
          <w:rtl/>
        </w:rPr>
        <w:t>داشته‌اند</w:t>
      </w:r>
      <w:r>
        <w:rPr>
          <w:rFonts w:hint="cs"/>
          <w:rtl/>
        </w:rPr>
        <w:t xml:space="preserve"> که مراسیل ثقات مطلقا حجت هستند. در مقابل کسانی که </w:t>
      </w:r>
      <w:r w:rsidR="00F16102">
        <w:rPr>
          <w:rFonts w:hint="cs"/>
          <w:rtl/>
        </w:rPr>
        <w:t>می‌گویند</w:t>
      </w:r>
      <w:r>
        <w:rPr>
          <w:rFonts w:hint="cs"/>
          <w:rtl/>
        </w:rPr>
        <w:t xml:space="preserve"> فقط مرسلات امثال ابن ابی عمیر و بزنطی و ... حجت هستند. با این توضیح اگر یکی از مشایخ به شخصی اعتماد کند </w:t>
      </w:r>
      <w:r w:rsidR="00F16102">
        <w:rPr>
          <w:rFonts w:hint="cs"/>
          <w:rtl/>
        </w:rPr>
        <w:t>می‌توان</w:t>
      </w:r>
      <w:r>
        <w:rPr>
          <w:rFonts w:hint="cs"/>
          <w:rtl/>
        </w:rPr>
        <w:t xml:space="preserve"> استظهار کرد که او را ثقه </w:t>
      </w:r>
      <w:r w:rsidR="00F16102">
        <w:rPr>
          <w:rFonts w:hint="cs"/>
          <w:rtl/>
        </w:rPr>
        <w:t>می‌دانسته</w:t>
      </w:r>
      <w:r>
        <w:rPr>
          <w:rFonts w:hint="cs"/>
          <w:rtl/>
        </w:rPr>
        <w:t xml:space="preserve"> است.</w:t>
      </w:r>
    </w:p>
    <w:p w:rsidR="002B19FF" w:rsidRDefault="002B19FF" w:rsidP="002B19FF">
      <w:pPr>
        <w:rPr>
          <w:rtl/>
        </w:rPr>
      </w:pPr>
      <w:r>
        <w:rPr>
          <w:rFonts w:hint="cs"/>
          <w:rtl/>
        </w:rPr>
        <w:t xml:space="preserve">این بحث هم </w:t>
      </w:r>
      <w:r w:rsidR="00A62F20">
        <w:rPr>
          <w:rFonts w:hint="cs"/>
          <w:rtl/>
        </w:rPr>
        <w:t>ظاهراً</w:t>
      </w:r>
      <w:r>
        <w:rPr>
          <w:rFonts w:hint="cs"/>
          <w:rtl/>
        </w:rPr>
        <w:t xml:space="preserve"> فقط در مورد همین یک </w:t>
      </w:r>
      <w:r w:rsidR="009F427C">
        <w:rPr>
          <w:rtl/>
        </w:rPr>
        <w:t>مثال (</w:t>
      </w:r>
      <w:r w:rsidRPr="00877783">
        <w:rPr>
          <w:rtl/>
        </w:rPr>
        <w:t>علي بن محمد بن قتيبة النيشابوري</w:t>
      </w:r>
      <w:r>
        <w:rPr>
          <w:rFonts w:hint="cs"/>
          <w:rtl/>
        </w:rPr>
        <w:t xml:space="preserve">) </w:t>
      </w:r>
      <w:r w:rsidR="00A62F20">
        <w:rPr>
          <w:rFonts w:hint="cs"/>
          <w:rtl/>
        </w:rPr>
        <w:t>ظاهراً</w:t>
      </w:r>
      <w:r>
        <w:rPr>
          <w:rFonts w:hint="cs"/>
          <w:rtl/>
        </w:rPr>
        <w:t xml:space="preserve"> ثمره دارد و شخص دیگری را سراغ نداریم که این تعبیر در موردشان باشد و توثیق هم نداشته باشند.</w:t>
      </w:r>
    </w:p>
    <w:p w:rsidR="002B19FF" w:rsidRDefault="002B19FF" w:rsidP="002B19FF">
      <w:pPr>
        <w:pStyle w:val="Heading4"/>
        <w:rPr>
          <w:rtl/>
        </w:rPr>
      </w:pPr>
      <w:r>
        <w:rPr>
          <w:rFonts w:hint="cs"/>
          <w:rtl/>
        </w:rPr>
        <w:t>اعتماد القمیین علی شخص او روایتهم عنه</w:t>
      </w:r>
    </w:p>
    <w:p w:rsidR="00553347" w:rsidRDefault="002B19FF" w:rsidP="002B19FF">
      <w:pPr>
        <w:rPr>
          <w:rtl/>
        </w:rPr>
      </w:pPr>
      <w:r>
        <w:rPr>
          <w:rFonts w:hint="cs"/>
          <w:rtl/>
        </w:rPr>
        <w:t xml:space="preserve">قمییون </w:t>
      </w:r>
      <w:r w:rsidR="0052340B">
        <w:rPr>
          <w:rFonts w:hint="cs"/>
          <w:rtl/>
        </w:rPr>
        <w:t>ازآنجاکه</w:t>
      </w:r>
      <w:r>
        <w:rPr>
          <w:rFonts w:hint="cs"/>
          <w:rtl/>
        </w:rPr>
        <w:t xml:space="preserve"> بسیار </w:t>
      </w:r>
      <w:r w:rsidR="00F16102">
        <w:rPr>
          <w:rFonts w:hint="cs"/>
          <w:rtl/>
        </w:rPr>
        <w:t>سخت‌گیر</w:t>
      </w:r>
      <w:r>
        <w:rPr>
          <w:rFonts w:hint="cs"/>
          <w:rtl/>
        </w:rPr>
        <w:t xml:space="preserve"> </w:t>
      </w:r>
      <w:r w:rsidR="00A62F20">
        <w:rPr>
          <w:rFonts w:hint="cs"/>
          <w:rtl/>
        </w:rPr>
        <w:t>بوده‌اند</w:t>
      </w:r>
      <w:r>
        <w:rPr>
          <w:rFonts w:hint="cs"/>
          <w:rtl/>
        </w:rPr>
        <w:t xml:space="preserve"> اگر بر کسی اعتماد کنند نشانه وثاقت اوست. مخصوصا </w:t>
      </w:r>
      <w:r w:rsidR="00F16102">
        <w:rPr>
          <w:rFonts w:hint="cs"/>
          <w:rtl/>
        </w:rPr>
        <w:t>احمد</w:t>
      </w:r>
      <w:r>
        <w:rPr>
          <w:rFonts w:hint="cs"/>
          <w:rtl/>
        </w:rPr>
        <w:t xml:space="preserve"> بن محمد بن عیسی.</w:t>
      </w:r>
    </w:p>
    <w:p w:rsidR="002B19FF" w:rsidRDefault="002B19FF" w:rsidP="002B19FF">
      <w:pPr>
        <w:rPr>
          <w:rtl/>
        </w:rPr>
      </w:pPr>
      <w:r>
        <w:rPr>
          <w:rFonts w:hint="cs"/>
          <w:rtl/>
        </w:rPr>
        <w:lastRenderedPageBreak/>
        <w:t xml:space="preserve">البته برای ما روشن نشد که آیا قمییون فقط نسبت به غلو خیلی حساس </w:t>
      </w:r>
      <w:r w:rsidR="00A62F20">
        <w:rPr>
          <w:rFonts w:hint="cs"/>
          <w:rtl/>
        </w:rPr>
        <w:t>بوده‌اند</w:t>
      </w:r>
      <w:r>
        <w:rPr>
          <w:rFonts w:hint="cs"/>
          <w:rtl/>
        </w:rPr>
        <w:t xml:space="preserve"> یا </w:t>
      </w:r>
      <w:r w:rsidR="00A62F20">
        <w:rPr>
          <w:rFonts w:hint="cs"/>
          <w:rtl/>
        </w:rPr>
        <w:t>کلاً</w:t>
      </w:r>
      <w:r>
        <w:rPr>
          <w:rFonts w:hint="cs"/>
          <w:rtl/>
        </w:rPr>
        <w:t xml:space="preserve"> در امر حدیث </w:t>
      </w:r>
      <w:r w:rsidR="00F16102">
        <w:rPr>
          <w:rFonts w:hint="cs"/>
          <w:rtl/>
        </w:rPr>
        <w:t>سخت‌گیر</w:t>
      </w:r>
      <w:r>
        <w:rPr>
          <w:rFonts w:hint="cs"/>
          <w:rtl/>
        </w:rPr>
        <w:t xml:space="preserve"> بودند. </w:t>
      </w:r>
      <w:r w:rsidR="0052340B">
        <w:rPr>
          <w:rFonts w:hint="cs"/>
          <w:rtl/>
        </w:rPr>
        <w:t>آنچه</w:t>
      </w:r>
      <w:r>
        <w:rPr>
          <w:rFonts w:hint="cs"/>
          <w:rtl/>
        </w:rPr>
        <w:t xml:space="preserve"> دلیل قطعی داریم این است که نسبت به غالیان حساس </w:t>
      </w:r>
      <w:r w:rsidR="00A62F20">
        <w:rPr>
          <w:rFonts w:hint="cs"/>
          <w:rtl/>
        </w:rPr>
        <w:t>بوده‌اند</w:t>
      </w:r>
      <w:r>
        <w:rPr>
          <w:rFonts w:hint="cs"/>
          <w:rtl/>
        </w:rPr>
        <w:t xml:space="preserve"> زیرا </w:t>
      </w:r>
      <w:r w:rsidR="00A62F20">
        <w:rPr>
          <w:rFonts w:hint="cs"/>
          <w:rtl/>
        </w:rPr>
        <w:t>اهل‌بیت</w:t>
      </w:r>
      <w:r>
        <w:rPr>
          <w:rFonts w:hint="cs"/>
          <w:rtl/>
        </w:rPr>
        <w:t xml:space="preserve"> نسبت غلو روایات فراوانی صادر کرده بودند. ابن ولید و </w:t>
      </w:r>
      <w:r w:rsidR="00F16102">
        <w:rPr>
          <w:rFonts w:hint="cs"/>
          <w:rtl/>
        </w:rPr>
        <w:t>احمد</w:t>
      </w:r>
      <w:r>
        <w:rPr>
          <w:rFonts w:hint="cs"/>
          <w:rtl/>
        </w:rPr>
        <w:t xml:space="preserve"> بن محمد بن عیسی که متخصص فن </w:t>
      </w:r>
      <w:r w:rsidR="00A62F20">
        <w:rPr>
          <w:rFonts w:hint="cs"/>
          <w:rtl/>
        </w:rPr>
        <w:t>بوده‌اند</w:t>
      </w:r>
      <w:r>
        <w:rPr>
          <w:rFonts w:hint="cs"/>
          <w:rtl/>
        </w:rPr>
        <w:t xml:space="preserve"> از قمیین هستند که نسبت به غلو </w:t>
      </w:r>
      <w:r w:rsidR="00F16102">
        <w:rPr>
          <w:rFonts w:hint="cs"/>
          <w:rtl/>
        </w:rPr>
        <w:t>سخت‌گیر</w:t>
      </w:r>
      <w:r>
        <w:rPr>
          <w:rFonts w:hint="cs"/>
          <w:rtl/>
        </w:rPr>
        <w:t xml:space="preserve"> </w:t>
      </w:r>
      <w:r w:rsidR="00A62F20">
        <w:rPr>
          <w:rFonts w:hint="cs"/>
          <w:rtl/>
        </w:rPr>
        <w:t>بوده‌اند</w:t>
      </w:r>
      <w:r>
        <w:rPr>
          <w:rFonts w:hint="cs"/>
          <w:rtl/>
        </w:rPr>
        <w:t xml:space="preserve">. البته </w:t>
      </w:r>
      <w:r w:rsidR="00A62F20">
        <w:rPr>
          <w:rFonts w:hint="cs"/>
          <w:rtl/>
        </w:rPr>
        <w:t>ظاهراً</w:t>
      </w:r>
      <w:r>
        <w:rPr>
          <w:rFonts w:hint="cs"/>
          <w:rtl/>
        </w:rPr>
        <w:t xml:space="preserve"> </w:t>
      </w:r>
      <w:r w:rsidR="00F16102">
        <w:rPr>
          <w:rFonts w:hint="cs"/>
          <w:rtl/>
        </w:rPr>
        <w:t>احمد</w:t>
      </w:r>
      <w:r>
        <w:rPr>
          <w:rFonts w:hint="cs"/>
          <w:rtl/>
        </w:rPr>
        <w:t xml:space="preserve"> بن محمد بن عیسی بنا داشته است که از اجلا روایت نقل کند. زیرا در ترجمه ابوصلت </w:t>
      </w:r>
      <w:r w:rsidR="009C51C7">
        <w:rPr>
          <w:rFonts w:hint="cs"/>
          <w:rtl/>
        </w:rPr>
        <w:t>گفته‌شده</w:t>
      </w:r>
      <w:r>
        <w:rPr>
          <w:rFonts w:hint="cs"/>
          <w:rtl/>
        </w:rPr>
        <w:t xml:space="preserve"> است در فضلش همین بس که </w:t>
      </w:r>
      <w:r w:rsidR="00F16102">
        <w:rPr>
          <w:rFonts w:hint="cs"/>
          <w:rtl/>
        </w:rPr>
        <w:t>احمد</w:t>
      </w:r>
      <w:r>
        <w:rPr>
          <w:rFonts w:hint="cs"/>
          <w:rtl/>
        </w:rPr>
        <w:t xml:space="preserve"> بن محمد بن عیسی از او روایت نقل </w:t>
      </w:r>
      <w:r w:rsidR="00F16102">
        <w:rPr>
          <w:rFonts w:hint="cs"/>
          <w:rtl/>
        </w:rPr>
        <w:t>می‌کرده</w:t>
      </w:r>
      <w:r>
        <w:rPr>
          <w:rFonts w:hint="cs"/>
          <w:rtl/>
        </w:rPr>
        <w:t xml:space="preserve"> است. البته خود ابن عیسی هم از افرادی روایت نقل کرده است که </w:t>
      </w:r>
      <w:r w:rsidR="00A62F20">
        <w:rPr>
          <w:rFonts w:hint="cs"/>
          <w:rtl/>
        </w:rPr>
        <w:t>ظاهراً</w:t>
      </w:r>
      <w:r>
        <w:rPr>
          <w:rFonts w:hint="cs"/>
          <w:rtl/>
        </w:rPr>
        <w:t xml:space="preserve"> به این روایات عمل </w:t>
      </w:r>
      <w:r w:rsidR="00D54067">
        <w:rPr>
          <w:rFonts w:hint="cs"/>
          <w:rtl/>
        </w:rPr>
        <w:t>نمی‌کرد</w:t>
      </w:r>
      <w:r>
        <w:rPr>
          <w:rFonts w:hint="cs"/>
          <w:rtl/>
        </w:rPr>
        <w:t xml:space="preserve">ه است. </w:t>
      </w:r>
      <w:r w:rsidR="00F16102">
        <w:rPr>
          <w:rFonts w:hint="cs"/>
          <w:rtl/>
        </w:rPr>
        <w:t>مثلاً</w:t>
      </w:r>
      <w:r>
        <w:rPr>
          <w:rFonts w:hint="cs"/>
          <w:rtl/>
        </w:rPr>
        <w:t xml:space="preserve"> از محمد بن حسن بن شمون کتابی در فضل انا انزلنا روایت کرده است که ما </w:t>
      </w:r>
      <w:r w:rsidR="00F16102">
        <w:rPr>
          <w:rFonts w:hint="cs"/>
          <w:rtl/>
        </w:rPr>
        <w:t>سابقاً</w:t>
      </w:r>
      <w:r>
        <w:rPr>
          <w:rFonts w:hint="cs"/>
          <w:rtl/>
        </w:rPr>
        <w:t xml:space="preserve"> گفتیم این کتاب احتمالا در مستحبات است و ن</w:t>
      </w:r>
      <w:r w:rsidR="00F16102">
        <w:rPr>
          <w:rFonts w:hint="cs"/>
          <w:rtl/>
        </w:rPr>
        <w:t>می‌توان</w:t>
      </w:r>
      <w:r>
        <w:rPr>
          <w:rFonts w:hint="cs"/>
          <w:rtl/>
        </w:rPr>
        <w:t xml:space="preserve">د نقطه ضعفی در او محسوب شود. </w:t>
      </w:r>
      <w:r>
        <w:rPr>
          <w:rStyle w:val="FootnoteReference"/>
          <w:rtl/>
        </w:rPr>
        <w:footnoteReference w:id="155"/>
      </w:r>
    </w:p>
    <w:p w:rsidR="002B19FF" w:rsidRDefault="002B19FF" w:rsidP="002B19FF">
      <w:pPr>
        <w:rPr>
          <w:rtl/>
        </w:rPr>
      </w:pPr>
      <w:r>
        <w:rPr>
          <w:rFonts w:hint="cs"/>
          <w:rtl/>
        </w:rPr>
        <w:t xml:space="preserve">لذا اعتماد قمییون بر کسی بازگشتش اگر به اکثار روایت اجلا باشد </w:t>
      </w:r>
      <w:r w:rsidR="0052340B">
        <w:rPr>
          <w:rFonts w:hint="cs"/>
          <w:rtl/>
        </w:rPr>
        <w:t>قابل‌قبول</w:t>
      </w:r>
      <w:r>
        <w:rPr>
          <w:rFonts w:hint="cs"/>
          <w:rtl/>
        </w:rPr>
        <w:t xml:space="preserve"> است و اگر بگوییم قمییون </w:t>
      </w:r>
      <w:r w:rsidR="00F16102">
        <w:rPr>
          <w:rFonts w:hint="cs"/>
          <w:rtl/>
        </w:rPr>
        <w:t>سخت‌گیر</w:t>
      </w:r>
      <w:r>
        <w:rPr>
          <w:rFonts w:hint="cs"/>
          <w:rtl/>
        </w:rPr>
        <w:t xml:space="preserve"> </w:t>
      </w:r>
      <w:r w:rsidR="00A62F20">
        <w:rPr>
          <w:rFonts w:hint="cs"/>
          <w:rtl/>
        </w:rPr>
        <w:t>بوده‌اند</w:t>
      </w:r>
      <w:r>
        <w:rPr>
          <w:rFonts w:hint="cs"/>
          <w:rtl/>
        </w:rPr>
        <w:t xml:space="preserve"> این اماره محکم تر </w:t>
      </w:r>
      <w:r w:rsidR="00A62F20">
        <w:rPr>
          <w:rFonts w:hint="cs"/>
          <w:rtl/>
        </w:rPr>
        <w:t>می‌شود</w:t>
      </w:r>
      <w:r>
        <w:rPr>
          <w:rFonts w:hint="cs"/>
          <w:rtl/>
        </w:rPr>
        <w:t>. لذا باید اکثار روایت باشد نه صرف یکی دو روایت. البته همه قمییون هم سختگیر ن</w:t>
      </w:r>
      <w:r w:rsidR="00A62F20">
        <w:rPr>
          <w:rFonts w:hint="cs"/>
          <w:rtl/>
        </w:rPr>
        <w:t>بوده‌اند</w:t>
      </w:r>
      <w:r>
        <w:rPr>
          <w:rFonts w:hint="cs"/>
          <w:rtl/>
        </w:rPr>
        <w:t xml:space="preserve">. این افرادی که از قم اخراج </w:t>
      </w:r>
      <w:r w:rsidR="00096381">
        <w:rPr>
          <w:rFonts w:hint="cs"/>
          <w:rtl/>
        </w:rPr>
        <w:t>شده‌اند</w:t>
      </w:r>
      <w:r>
        <w:rPr>
          <w:rFonts w:hint="cs"/>
          <w:rtl/>
        </w:rPr>
        <w:t xml:space="preserve"> و دلیلش هم اعتماد به ضعفا شمرده شده است قمی هستند. لذا امثال </w:t>
      </w:r>
      <w:r w:rsidR="00F16102">
        <w:rPr>
          <w:rFonts w:hint="cs"/>
          <w:rtl/>
        </w:rPr>
        <w:t>احمد</w:t>
      </w:r>
      <w:r>
        <w:rPr>
          <w:rFonts w:hint="cs"/>
          <w:rtl/>
        </w:rPr>
        <w:t xml:space="preserve"> بن محمد بن عیسی و ابن ولید و شیخ صدوق را باید از برخی دیگر از قمیین مثل برقی و سهل بن زیاد و... جدا کنیم.</w:t>
      </w:r>
    </w:p>
    <w:p w:rsidR="002B19FF" w:rsidRDefault="002B19FF" w:rsidP="002B19FF">
      <w:pPr>
        <w:pStyle w:val="Heading4"/>
        <w:rPr>
          <w:rtl/>
        </w:rPr>
      </w:pPr>
      <w:r>
        <w:rPr>
          <w:rFonts w:hint="cs"/>
          <w:rtl/>
        </w:rPr>
        <w:t>کسی که اکثر یا همه روایاتش مقبول یا سدید هستند</w:t>
      </w:r>
    </w:p>
    <w:p w:rsidR="002B19FF" w:rsidRDefault="0040095C" w:rsidP="002B19FF">
      <w:pPr>
        <w:rPr>
          <w:rtl/>
        </w:rPr>
      </w:pPr>
      <w:r>
        <w:rPr>
          <w:rFonts w:hint="cs"/>
          <w:rtl/>
        </w:rPr>
        <w:t xml:space="preserve">این اماره </w:t>
      </w:r>
      <w:r w:rsidR="00F16102">
        <w:rPr>
          <w:rFonts w:hint="cs"/>
          <w:rtl/>
        </w:rPr>
        <w:t>اولاً</w:t>
      </w:r>
      <w:r>
        <w:rPr>
          <w:rFonts w:hint="cs"/>
          <w:rtl/>
        </w:rPr>
        <w:t xml:space="preserve"> </w:t>
      </w:r>
      <w:r w:rsidR="002B19FF">
        <w:rPr>
          <w:rFonts w:hint="cs"/>
          <w:rtl/>
        </w:rPr>
        <w:t xml:space="preserve">بسختی قابل احراز است. </w:t>
      </w:r>
      <w:r w:rsidR="00F16102">
        <w:rPr>
          <w:rFonts w:hint="cs"/>
          <w:rtl/>
        </w:rPr>
        <w:t>ثانیاً</w:t>
      </w:r>
      <w:r w:rsidR="002B19FF">
        <w:rPr>
          <w:rFonts w:hint="cs"/>
          <w:rtl/>
        </w:rPr>
        <w:t xml:space="preserve"> اگر یک شخص روایات زیادی داشته باشد که همه یا اکثر مقبول باشند این فرد قاعدتا ثقه است بشرطی که باقی روایات معلوم البطلان نباشند. و البته این بازگشتش به افتا طبق روایات یک شخص است. اما اگر این شخص روایات زیادی ندارد </w:t>
      </w:r>
      <w:r w:rsidR="00F16102">
        <w:rPr>
          <w:rFonts w:hint="cs"/>
          <w:rtl/>
        </w:rPr>
        <w:t>مثلاً</w:t>
      </w:r>
      <w:r w:rsidR="002B19FF">
        <w:rPr>
          <w:rFonts w:hint="cs"/>
          <w:rtl/>
        </w:rPr>
        <w:t xml:space="preserve"> 10 روایت دارد و همه این روایات مقبول باشند این دلیل بر وثاقت نیست زیرا ممکن است این 10 روایت محفوف به قرائن خارجیه باشد.</w:t>
      </w:r>
    </w:p>
    <w:p w:rsidR="002B19FF" w:rsidRDefault="002B19FF" w:rsidP="002B19FF">
      <w:pPr>
        <w:rPr>
          <w:rtl/>
        </w:rPr>
      </w:pPr>
      <w:r>
        <w:rPr>
          <w:rFonts w:hint="cs"/>
          <w:rtl/>
        </w:rPr>
        <w:t xml:space="preserve">اشکال دیگر </w:t>
      </w:r>
      <w:r w:rsidR="009C51C7">
        <w:rPr>
          <w:rFonts w:hint="cs"/>
          <w:rtl/>
        </w:rPr>
        <w:t>این‌که</w:t>
      </w:r>
      <w:r>
        <w:rPr>
          <w:rFonts w:hint="cs"/>
          <w:rtl/>
        </w:rPr>
        <w:t xml:space="preserve"> روایات سدید چه روایاتی هستند؟ آیا روایات مقبول و سلیم از تعارض را روایت سدید می نامیم؟ این مورد شاید در مورد زراره و محمد بن مسلم هم صادق نباشد. زیرا برخی روایات اینان هم در تعارضات ساقط می شوند. بنابراین این وجه خیلی قابل اعتنا نیست.</w:t>
      </w:r>
    </w:p>
    <w:p w:rsidR="002B19FF" w:rsidRDefault="002B19FF" w:rsidP="002B19FF">
      <w:pPr>
        <w:pStyle w:val="Heading4"/>
        <w:rPr>
          <w:rtl/>
        </w:rPr>
      </w:pPr>
      <w:r>
        <w:rPr>
          <w:rFonts w:hint="cs"/>
          <w:rtl/>
        </w:rPr>
        <w:t>وقوعه فی سند اتفق الجل او الکل علی صحته</w:t>
      </w:r>
    </w:p>
    <w:p w:rsidR="002B19FF" w:rsidRDefault="007B303F" w:rsidP="002B19FF">
      <w:pPr>
        <w:rPr>
          <w:rtl/>
        </w:rPr>
      </w:pPr>
      <w:r>
        <w:rPr>
          <w:rFonts w:hint="cs"/>
          <w:rtl/>
        </w:rPr>
        <w:t>ایشان</w:t>
      </w:r>
      <w:r w:rsidR="002B19FF">
        <w:rPr>
          <w:rFonts w:hint="cs"/>
          <w:rtl/>
        </w:rPr>
        <w:t xml:space="preserve"> می فرمایند اگر همه یا اکثر علما یک روایتی را صحیح بدانند همه راویان این سند توثیق </w:t>
      </w:r>
      <w:r w:rsidR="00096381">
        <w:rPr>
          <w:rFonts w:hint="cs"/>
          <w:rtl/>
        </w:rPr>
        <w:t>شده‌اند</w:t>
      </w:r>
      <w:r w:rsidR="002B19FF">
        <w:rPr>
          <w:rFonts w:hint="cs"/>
          <w:rtl/>
        </w:rPr>
        <w:t>.</w:t>
      </w:r>
    </w:p>
    <w:p w:rsidR="002B19FF" w:rsidRDefault="002B19FF" w:rsidP="002B19FF">
      <w:pPr>
        <w:rPr>
          <w:rtl/>
        </w:rPr>
      </w:pPr>
      <w:r>
        <w:rPr>
          <w:rFonts w:hint="cs"/>
          <w:rtl/>
        </w:rPr>
        <w:lastRenderedPageBreak/>
        <w:t xml:space="preserve">البته باید </w:t>
      </w:r>
      <w:r w:rsidR="00F16102">
        <w:rPr>
          <w:rFonts w:hint="cs"/>
          <w:rtl/>
        </w:rPr>
        <w:t>اولاً</w:t>
      </w:r>
      <w:r>
        <w:rPr>
          <w:rFonts w:hint="cs"/>
          <w:rtl/>
        </w:rPr>
        <w:t xml:space="preserve"> باید بگوییم اگر مراد از علما، علمای متقدمین است. صحت در لسان </w:t>
      </w:r>
      <w:r w:rsidR="007B303F">
        <w:rPr>
          <w:rFonts w:hint="cs"/>
          <w:rtl/>
        </w:rPr>
        <w:t>ایشان</w:t>
      </w:r>
      <w:r>
        <w:rPr>
          <w:rFonts w:hint="cs"/>
          <w:rtl/>
        </w:rPr>
        <w:t xml:space="preserve"> به معنای لغوی یعنی </w:t>
      </w:r>
      <w:r w:rsidR="00F16102">
        <w:rPr>
          <w:rFonts w:hint="cs"/>
          <w:rtl/>
        </w:rPr>
        <w:t>قابل‌اعتماد</w:t>
      </w:r>
      <w:r>
        <w:rPr>
          <w:rFonts w:hint="cs"/>
          <w:rtl/>
        </w:rPr>
        <w:t xml:space="preserve"> است. اعتماد به یک روایت ممکن است با قرینه خارجیه باشد و مجرد صحت یک روایت نزد قدما دلیل بر صحت سند نیست. لکن اگر متاخرین بگویند این روایت صحیح است </w:t>
      </w:r>
      <w:r w:rsidR="007B303F">
        <w:rPr>
          <w:rFonts w:hint="cs"/>
          <w:rtl/>
        </w:rPr>
        <w:t>ایشان</w:t>
      </w:r>
      <w:r>
        <w:rPr>
          <w:rFonts w:hint="cs"/>
          <w:rtl/>
        </w:rPr>
        <w:t xml:space="preserve"> اصطلاح خاص برای صحت دارند و منظورشان امامی عدل ضابط است. لذا دلالت بر توثیق دارد. لکن باید بررسی کنیم که آیا توثیق متاخرین </w:t>
      </w:r>
      <w:r w:rsidR="00F16102">
        <w:rPr>
          <w:rFonts w:hint="cs"/>
          <w:rtl/>
        </w:rPr>
        <w:t>قابل‌اعتماد</w:t>
      </w:r>
      <w:r>
        <w:rPr>
          <w:rFonts w:hint="cs"/>
          <w:rtl/>
        </w:rPr>
        <w:t xml:space="preserve"> است یا خیر؟ این بحث را در آینده خواهیم گفت.</w:t>
      </w:r>
    </w:p>
    <w:p w:rsidR="002B19FF" w:rsidRDefault="002B19FF" w:rsidP="002B19FF">
      <w:pPr>
        <w:pStyle w:val="Heading4"/>
        <w:rPr>
          <w:rtl/>
        </w:rPr>
      </w:pPr>
      <w:r>
        <w:rPr>
          <w:rFonts w:hint="cs"/>
          <w:rtl/>
        </w:rPr>
        <w:t>وقوعه فی سند حدیث مطعون من غیر جهة</w:t>
      </w:r>
    </w:p>
    <w:p w:rsidR="002B19FF" w:rsidRDefault="002B19FF" w:rsidP="002B19FF">
      <w:pPr>
        <w:rPr>
          <w:rtl/>
        </w:rPr>
      </w:pPr>
      <w:r>
        <w:rPr>
          <w:rFonts w:hint="cs"/>
          <w:rtl/>
        </w:rPr>
        <w:t xml:space="preserve">خیلی از اوقات </w:t>
      </w:r>
      <w:r w:rsidR="00F16102">
        <w:rPr>
          <w:rFonts w:hint="cs"/>
          <w:rtl/>
        </w:rPr>
        <w:t>مثلاً</w:t>
      </w:r>
      <w:r>
        <w:rPr>
          <w:rFonts w:hint="cs"/>
          <w:rtl/>
        </w:rPr>
        <w:t xml:space="preserve"> شیخ طوسی یک روایتی را نقل </w:t>
      </w:r>
      <w:r w:rsidR="00A62F20">
        <w:rPr>
          <w:rFonts w:hint="cs"/>
          <w:rtl/>
        </w:rPr>
        <w:t>می‌کند</w:t>
      </w:r>
      <w:r>
        <w:rPr>
          <w:rFonts w:hint="cs"/>
          <w:rtl/>
        </w:rPr>
        <w:t xml:space="preserve"> و </w:t>
      </w:r>
      <w:r w:rsidR="0052340B">
        <w:rPr>
          <w:rFonts w:hint="cs"/>
          <w:rtl/>
        </w:rPr>
        <w:t>می‌گوید</w:t>
      </w:r>
      <w:r>
        <w:rPr>
          <w:rFonts w:hint="cs"/>
          <w:rtl/>
        </w:rPr>
        <w:t xml:space="preserve"> این روایت ضعیف است </w:t>
      </w:r>
      <w:r w:rsidR="009C51C7">
        <w:rPr>
          <w:rFonts w:hint="cs"/>
          <w:rtl/>
        </w:rPr>
        <w:t>به دلیل</w:t>
      </w:r>
      <w:r>
        <w:rPr>
          <w:rFonts w:hint="cs"/>
          <w:rtl/>
        </w:rPr>
        <w:t xml:space="preserve"> </w:t>
      </w:r>
      <w:r w:rsidR="009C51C7">
        <w:rPr>
          <w:rFonts w:hint="cs"/>
          <w:rtl/>
        </w:rPr>
        <w:t>این‌که</w:t>
      </w:r>
      <w:r>
        <w:rPr>
          <w:rFonts w:hint="cs"/>
          <w:rtl/>
        </w:rPr>
        <w:t xml:space="preserve"> فلان راوی در آن وجود دارد. آیا این به معنای این است که سایر افراد ضعیف نیستند؟</w:t>
      </w:r>
    </w:p>
    <w:p w:rsidR="002B19FF" w:rsidRDefault="002B19FF" w:rsidP="002B19FF">
      <w:pPr>
        <w:rPr>
          <w:rtl/>
        </w:rPr>
      </w:pPr>
      <w:r>
        <w:rPr>
          <w:rFonts w:hint="cs"/>
          <w:rtl/>
        </w:rPr>
        <w:t xml:space="preserve">ممکن است کسی بگوید ظاهر این است که سایرین را ثقه </w:t>
      </w:r>
      <w:r w:rsidR="00F16102">
        <w:rPr>
          <w:rFonts w:hint="cs"/>
          <w:rtl/>
        </w:rPr>
        <w:t>می‌دانسته</w:t>
      </w:r>
      <w:r>
        <w:rPr>
          <w:rFonts w:hint="cs"/>
          <w:rtl/>
        </w:rPr>
        <w:t xml:space="preserve"> است. زیرا اگر ضعیف </w:t>
      </w:r>
      <w:r w:rsidR="00F16102">
        <w:rPr>
          <w:rFonts w:hint="cs"/>
          <w:rtl/>
        </w:rPr>
        <w:t>می‌دانسته</w:t>
      </w:r>
      <w:r>
        <w:rPr>
          <w:rFonts w:hint="cs"/>
          <w:rtl/>
        </w:rPr>
        <w:t xml:space="preserve"> است باید </w:t>
      </w:r>
      <w:r w:rsidR="00F16102">
        <w:rPr>
          <w:rFonts w:hint="cs"/>
          <w:rtl/>
        </w:rPr>
        <w:t>آن‌ها</w:t>
      </w:r>
      <w:r>
        <w:rPr>
          <w:rFonts w:hint="cs"/>
          <w:rtl/>
        </w:rPr>
        <w:t xml:space="preserve"> را هم تضعیف </w:t>
      </w:r>
      <w:r w:rsidR="00F16102">
        <w:rPr>
          <w:rFonts w:hint="cs"/>
          <w:rtl/>
        </w:rPr>
        <w:t>می‌کرد</w:t>
      </w:r>
      <w:r>
        <w:rPr>
          <w:rFonts w:hint="cs"/>
          <w:rtl/>
        </w:rPr>
        <w:t xml:space="preserve">. لکن این بیان تام نیست زیرا ممکن است سایرین نزد او مجهول باشند یا توثیق و تضعیف نزد </w:t>
      </w:r>
      <w:r w:rsidR="007B303F">
        <w:rPr>
          <w:rFonts w:hint="cs"/>
          <w:rtl/>
        </w:rPr>
        <w:t>ایشان</w:t>
      </w:r>
      <w:r>
        <w:rPr>
          <w:rFonts w:hint="cs"/>
          <w:rtl/>
        </w:rPr>
        <w:t xml:space="preserve"> متعارض بوده است و یا اصلا فرصت نکرده است به کتب مراجعه کند. لذا یکی را که ضعیف </w:t>
      </w:r>
      <w:r w:rsidR="00F16102">
        <w:rPr>
          <w:rFonts w:hint="cs"/>
          <w:rtl/>
        </w:rPr>
        <w:t>می‌دانسته</w:t>
      </w:r>
      <w:r>
        <w:rPr>
          <w:rFonts w:hint="cs"/>
          <w:rtl/>
        </w:rPr>
        <w:t xml:space="preserve"> است کافی است برای رد این روایت و لازم نیست همه را بررسی کند. بله! اگر کسی معروف به کذاب و ضعف باشد و شیخ چیزی نگفته باشد این دلیل این است که شیخ او را از کذابین مشهورین ن</w:t>
      </w:r>
      <w:r w:rsidR="0052340B">
        <w:rPr>
          <w:rFonts w:hint="cs"/>
          <w:rtl/>
        </w:rPr>
        <w:t>می‌داند</w:t>
      </w:r>
      <w:r>
        <w:rPr>
          <w:rFonts w:hint="cs"/>
          <w:rtl/>
        </w:rPr>
        <w:t xml:space="preserve">. تهذیب و استبصار اهداف کلامی </w:t>
      </w:r>
      <w:r w:rsidR="0052340B">
        <w:rPr>
          <w:rFonts w:hint="cs"/>
          <w:rtl/>
        </w:rPr>
        <w:t>داشته‌اند</w:t>
      </w:r>
      <w:r>
        <w:rPr>
          <w:rFonts w:hint="cs"/>
          <w:rtl/>
        </w:rPr>
        <w:t>. مخصوصا استبصار که نقش کلامی آن پررنگ است.</w:t>
      </w:r>
    </w:p>
    <w:p w:rsidR="002B19FF" w:rsidRDefault="002B19FF" w:rsidP="002B19FF">
      <w:pPr>
        <w:rPr>
          <w:rtl/>
        </w:rPr>
      </w:pPr>
      <w:r>
        <w:rPr>
          <w:rFonts w:hint="cs"/>
          <w:rtl/>
        </w:rPr>
        <w:t xml:space="preserve">این مورد نهایتا </w:t>
      </w:r>
      <w:r w:rsidR="00F16102">
        <w:rPr>
          <w:rFonts w:hint="cs"/>
          <w:rtl/>
        </w:rPr>
        <w:t>می‌توان</w:t>
      </w:r>
      <w:r>
        <w:rPr>
          <w:rFonts w:hint="cs"/>
          <w:rtl/>
        </w:rPr>
        <w:t xml:space="preserve">د </w:t>
      </w:r>
      <w:r w:rsidR="0052340B">
        <w:rPr>
          <w:rFonts w:hint="cs"/>
          <w:rtl/>
        </w:rPr>
        <w:t>به‌عنوان</w:t>
      </w:r>
      <w:r>
        <w:rPr>
          <w:rFonts w:hint="cs"/>
          <w:rtl/>
        </w:rPr>
        <w:t xml:space="preserve"> یک </w:t>
      </w:r>
      <w:r w:rsidR="00A62F20">
        <w:rPr>
          <w:rFonts w:hint="cs"/>
          <w:rtl/>
        </w:rPr>
        <w:t>مؤید</w:t>
      </w:r>
      <w:r>
        <w:rPr>
          <w:rFonts w:hint="cs"/>
          <w:rtl/>
        </w:rPr>
        <w:t xml:space="preserve"> برای توثیق کسی عنوان شود.</w:t>
      </w:r>
    </w:p>
    <w:p w:rsidR="002B19FF" w:rsidRDefault="002B19FF" w:rsidP="002B19FF">
      <w:pPr>
        <w:pStyle w:val="Heading4"/>
        <w:rPr>
          <w:rtl/>
        </w:rPr>
      </w:pPr>
      <w:r>
        <w:rPr>
          <w:rFonts w:hint="cs"/>
          <w:rtl/>
        </w:rPr>
        <w:t>اکثار کافی و فقیه از یک شخص</w:t>
      </w:r>
    </w:p>
    <w:p w:rsidR="002B19FF" w:rsidRDefault="007B303F" w:rsidP="002B19FF">
      <w:pPr>
        <w:rPr>
          <w:rtl/>
        </w:rPr>
      </w:pPr>
      <w:r>
        <w:rPr>
          <w:rFonts w:hint="cs"/>
          <w:rtl/>
        </w:rPr>
        <w:t>ایشان</w:t>
      </w:r>
      <w:r w:rsidR="002B19FF">
        <w:rPr>
          <w:rFonts w:hint="cs"/>
          <w:rtl/>
        </w:rPr>
        <w:t xml:space="preserve"> تهذیب و استبصار را نگفته است. وجه اش هم این است که در کافی و فقیه تصریح </w:t>
      </w:r>
      <w:r w:rsidR="009C51C7">
        <w:rPr>
          <w:rFonts w:hint="cs"/>
          <w:rtl/>
        </w:rPr>
        <w:t>کرده‌اند</w:t>
      </w:r>
      <w:r w:rsidR="002B19FF">
        <w:rPr>
          <w:rFonts w:hint="cs"/>
          <w:rtl/>
        </w:rPr>
        <w:t xml:space="preserve"> که روایات صحیح را می آورم. ولی چنین تصریحی در تهذیب و استبصار نیست. در مورد کافی و فقیه که چنین تعهدی کرده است اگر یک راوی را زیاد تکرار کرده باشند این دلیل بر این است که کلینی یا صدوق این راوی را ثقه </w:t>
      </w:r>
      <w:r w:rsidR="00F16102">
        <w:rPr>
          <w:rFonts w:hint="cs"/>
          <w:rtl/>
        </w:rPr>
        <w:t>می‌دانسته</w:t>
      </w:r>
      <w:r w:rsidR="002B19FF">
        <w:rPr>
          <w:rFonts w:hint="cs"/>
          <w:rtl/>
        </w:rPr>
        <w:t xml:space="preserve"> اند. لکن یکی دو روایت از یک شخص ممکن است بعلت قرائن خارجیه باشد. اما اکثار روایت عرفا ملازم با این است که این شخص را ثقه </w:t>
      </w:r>
      <w:r w:rsidR="00F16102">
        <w:rPr>
          <w:rFonts w:hint="cs"/>
          <w:rtl/>
        </w:rPr>
        <w:t>می‌دانسته</w:t>
      </w:r>
      <w:r w:rsidR="002B19FF">
        <w:rPr>
          <w:rFonts w:hint="cs"/>
          <w:rtl/>
        </w:rPr>
        <w:t xml:space="preserve"> اند. این حرف خوبی است و ما هم قبول داریم. البته </w:t>
      </w:r>
      <w:r w:rsidR="00F16102">
        <w:rPr>
          <w:rFonts w:hint="cs"/>
          <w:rtl/>
        </w:rPr>
        <w:t>همین‌که</w:t>
      </w:r>
      <w:r w:rsidR="002B19FF">
        <w:rPr>
          <w:rFonts w:hint="cs"/>
          <w:rtl/>
        </w:rPr>
        <w:t xml:space="preserve"> یکی دو روایت باشد هم به نظر ما بعید نیست که </w:t>
      </w:r>
      <w:r w:rsidR="009C51C7">
        <w:rPr>
          <w:rFonts w:hint="cs"/>
          <w:rtl/>
        </w:rPr>
        <w:t>به دلیل</w:t>
      </w:r>
      <w:r w:rsidR="002B19FF">
        <w:rPr>
          <w:rFonts w:hint="cs"/>
          <w:rtl/>
        </w:rPr>
        <w:t xml:space="preserve"> توثیق این شخص باشد. زیرا قرینه خارجیه چیست که به دست ما نرسیده است؟ قرینه خارجیه یعنی یک روایت دیگری که صحیح السند است و </w:t>
      </w:r>
      <w:r w:rsidR="00F16102">
        <w:rPr>
          <w:rFonts w:hint="cs"/>
          <w:rtl/>
        </w:rPr>
        <w:t>باوجودآن</w:t>
      </w:r>
      <w:r w:rsidR="002B19FF">
        <w:rPr>
          <w:rFonts w:hint="cs"/>
          <w:rtl/>
        </w:rPr>
        <w:t xml:space="preserve"> این روایت مقبول است. ولی کلینی آن صحیح را نیاورده است و این ضعیف را بیان کرده است. یا اینکه قرینه مجموعه ای از چند روایت ضعیف است که همه </w:t>
      </w:r>
      <w:r w:rsidR="00D54067">
        <w:rPr>
          <w:rFonts w:hint="cs"/>
          <w:rtl/>
        </w:rPr>
        <w:t>باهم</w:t>
      </w:r>
      <w:r w:rsidR="002B19FF">
        <w:rPr>
          <w:rFonts w:hint="cs"/>
          <w:rtl/>
        </w:rPr>
        <w:t xml:space="preserve"> برای کلینی اعتماد ایجاد کرده است ولی از این مجموعه فقط یک روایت ضعیف را آورده است. این بسیار بعید است و طرح یک روایت در این کتب هم یه نظر ما اماره وثاقت این شخص است هرچند به قوت اکثار روایت نیست. برخی موارد ممکن است مضمونش بگونه ای باشد که عقل موافق آن است و یا مورد اتفاق علما است. اگر کسی روایتی از این دست داشته باشد و کلینی نقل کند دلیل بر وثاقت او نیست ولی </w:t>
      </w:r>
      <w:r w:rsidR="00F16102">
        <w:rPr>
          <w:rFonts w:hint="cs"/>
          <w:rtl/>
        </w:rPr>
        <w:t>مثلاً</w:t>
      </w:r>
      <w:r w:rsidR="002B19FF">
        <w:rPr>
          <w:rFonts w:hint="cs"/>
          <w:rtl/>
        </w:rPr>
        <w:t xml:space="preserve"> در مورد حد طواف کلینی فقط یک روایت آورده است که راوی آن یاسین ضریر است. قاعدتا </w:t>
      </w:r>
      <w:r>
        <w:rPr>
          <w:rFonts w:hint="cs"/>
          <w:rtl/>
        </w:rPr>
        <w:t>ایشان</w:t>
      </w:r>
      <w:r w:rsidR="002B19FF">
        <w:rPr>
          <w:rFonts w:hint="cs"/>
          <w:rtl/>
        </w:rPr>
        <w:t xml:space="preserve"> یاسین ضریر را ثقه </w:t>
      </w:r>
      <w:r w:rsidR="00F16102">
        <w:rPr>
          <w:rFonts w:hint="cs"/>
          <w:rtl/>
        </w:rPr>
        <w:t>می‌دانسته</w:t>
      </w:r>
      <w:r w:rsidR="002B19FF">
        <w:rPr>
          <w:rFonts w:hint="cs"/>
          <w:rtl/>
        </w:rPr>
        <w:t xml:space="preserve"> اند.</w:t>
      </w:r>
    </w:p>
    <w:p w:rsidR="002B19FF" w:rsidRDefault="002B19FF" w:rsidP="002B19FF">
      <w:pPr>
        <w:pStyle w:val="Heading4"/>
        <w:rPr>
          <w:rtl/>
        </w:rPr>
      </w:pPr>
      <w:r>
        <w:rPr>
          <w:rFonts w:hint="cs"/>
          <w:rtl/>
        </w:rPr>
        <w:t>مورد اعتماد بودن کتاب راوی</w:t>
      </w:r>
    </w:p>
    <w:p w:rsidR="002B19FF" w:rsidRDefault="002B19FF" w:rsidP="002B19FF">
      <w:pPr>
        <w:rPr>
          <w:rtl/>
        </w:rPr>
      </w:pPr>
      <w:r>
        <w:rPr>
          <w:rFonts w:hint="cs"/>
          <w:rtl/>
        </w:rPr>
        <w:lastRenderedPageBreak/>
        <w:t xml:space="preserve">اگر کسی کتابش مورد اعتماد باشد ممکن است </w:t>
      </w:r>
      <w:r w:rsidR="009C51C7">
        <w:rPr>
          <w:rFonts w:hint="cs"/>
          <w:rtl/>
        </w:rPr>
        <w:t>به دلیل</w:t>
      </w:r>
      <w:r>
        <w:rPr>
          <w:rFonts w:hint="cs"/>
          <w:rtl/>
        </w:rPr>
        <w:t xml:space="preserve"> قرائن خارجیه باشد. لکن این احتمال مستبعد است. البته در برخی موارد ممکن است باشد کسی ضعیف باشد ولی در شرایطی کتابی را نوشته باشد که مجبور باشد صحیح بنویسد. مثل ابوالبختری که کتابی از امام صادق روایت کرده است که </w:t>
      </w:r>
      <w:r w:rsidR="009C51C7">
        <w:rPr>
          <w:rFonts w:hint="cs"/>
          <w:rtl/>
        </w:rPr>
        <w:t>گفته‌شده</w:t>
      </w:r>
      <w:r>
        <w:rPr>
          <w:rFonts w:hint="cs"/>
          <w:rtl/>
        </w:rPr>
        <w:t xml:space="preserve"> است همه اش صحیح است هرچند خودش ضعیف است. لذا اعتماد به یک کتاب وثاقت شخص در همان کتاب را ثابت </w:t>
      </w:r>
      <w:r w:rsidR="00A62F20">
        <w:rPr>
          <w:rFonts w:hint="cs"/>
          <w:rtl/>
        </w:rPr>
        <w:t>می‌کند</w:t>
      </w:r>
      <w:r>
        <w:rPr>
          <w:rFonts w:hint="cs"/>
          <w:rtl/>
        </w:rPr>
        <w:t xml:space="preserve"> حداقل. البته در مورد ابوالبختری نسخه ها مختلف است و قبلا بحث </w:t>
      </w:r>
      <w:r w:rsidR="00F16102">
        <w:rPr>
          <w:rFonts w:hint="cs"/>
          <w:rtl/>
        </w:rPr>
        <w:t>کرده‌ایم</w:t>
      </w:r>
      <w:r>
        <w:rPr>
          <w:rFonts w:hint="cs"/>
          <w:rtl/>
        </w:rPr>
        <w:t>.</w:t>
      </w:r>
    </w:p>
    <w:p w:rsidR="002B19FF" w:rsidRDefault="0052340B" w:rsidP="002B19FF">
      <w:pPr>
        <w:rPr>
          <w:rtl/>
        </w:rPr>
      </w:pPr>
      <w:r>
        <w:rPr>
          <w:rFonts w:hint="cs"/>
          <w:rtl/>
        </w:rPr>
        <w:t>نکته‌ای</w:t>
      </w:r>
      <w:r w:rsidR="002B19FF">
        <w:rPr>
          <w:rFonts w:hint="cs"/>
          <w:rtl/>
        </w:rPr>
        <w:t xml:space="preserve"> که باید بگوییم این است که معتمد الکتاب بودن را اگر در مقام بیان وثاقت شخص بیان کنند، این دلالت بر توثیق دارد.</w:t>
      </w:r>
    </w:p>
    <w:p w:rsidR="002B19FF" w:rsidRDefault="002B19FF" w:rsidP="002B19FF">
      <w:pPr>
        <w:rPr>
          <w:rtl/>
        </w:rPr>
      </w:pPr>
      <w:r>
        <w:rPr>
          <w:rFonts w:hint="cs"/>
          <w:rtl/>
        </w:rPr>
        <w:t>نکته دیگر اعتماد به کتاب در صورت ضعف یک شخص اگر ثابت شود نادر و خلاف قاعده است.</w:t>
      </w:r>
    </w:p>
    <w:p w:rsidR="002B19FF" w:rsidRDefault="002B19FF" w:rsidP="002B19FF">
      <w:pPr>
        <w:rPr>
          <w:rtl/>
        </w:rPr>
      </w:pPr>
      <w:r>
        <w:rPr>
          <w:rFonts w:hint="cs"/>
          <w:rtl/>
        </w:rPr>
        <w:t xml:space="preserve">نکته سوم: اگر اعتماد به کتاب احراز شود وثاقت در کتاب لااقل اثبات </w:t>
      </w:r>
      <w:r w:rsidR="00A62F20">
        <w:rPr>
          <w:rFonts w:hint="cs"/>
          <w:rtl/>
        </w:rPr>
        <w:t>می‌شود</w:t>
      </w:r>
      <w:r>
        <w:rPr>
          <w:rFonts w:hint="cs"/>
          <w:rtl/>
        </w:rPr>
        <w:t xml:space="preserve"> و </w:t>
      </w:r>
      <w:r w:rsidR="0052340B">
        <w:rPr>
          <w:rFonts w:hint="cs"/>
          <w:rtl/>
        </w:rPr>
        <w:t>ازآنجاکه</w:t>
      </w:r>
      <w:r>
        <w:rPr>
          <w:rFonts w:hint="cs"/>
          <w:rtl/>
        </w:rPr>
        <w:t xml:space="preserve"> از قدیم نقل از کتاب مرسوم بوده است و نقل شفاهی منسوخ شده است، خودبخود وثاقت روایات این شخص اثبات </w:t>
      </w:r>
      <w:r w:rsidR="00A62F20">
        <w:rPr>
          <w:rFonts w:hint="cs"/>
          <w:rtl/>
        </w:rPr>
        <w:t>می‌شود</w:t>
      </w:r>
      <w:r>
        <w:rPr>
          <w:rFonts w:hint="cs"/>
          <w:rtl/>
        </w:rPr>
        <w:t xml:space="preserve">. البته باید احراز کنیم که روایات از همین کتاب نقل </w:t>
      </w:r>
      <w:r w:rsidR="00096381">
        <w:rPr>
          <w:rFonts w:hint="cs"/>
          <w:rtl/>
        </w:rPr>
        <w:t>شده‌اند</w:t>
      </w:r>
      <w:r>
        <w:rPr>
          <w:rFonts w:hint="cs"/>
          <w:rtl/>
        </w:rPr>
        <w:t>.</w:t>
      </w:r>
    </w:p>
    <w:p w:rsidR="002B19FF" w:rsidRDefault="002B19FF" w:rsidP="002B19FF">
      <w:pPr>
        <w:rPr>
          <w:rtl/>
        </w:rPr>
      </w:pPr>
      <w:r>
        <w:rPr>
          <w:rFonts w:hint="cs"/>
          <w:rtl/>
        </w:rPr>
        <w:t xml:space="preserve">لذا با مجموع این قرائن یک اعتماد عرفی حاصل </w:t>
      </w:r>
      <w:r w:rsidR="00A62F20">
        <w:rPr>
          <w:rFonts w:hint="cs"/>
          <w:rtl/>
        </w:rPr>
        <w:t>می‌شود</w:t>
      </w:r>
      <w:r>
        <w:rPr>
          <w:rFonts w:hint="cs"/>
          <w:rtl/>
        </w:rPr>
        <w:t xml:space="preserve"> که اعتماد بر یک کتاب دلالت بر توثیق این شخص دارد.</w:t>
      </w:r>
    </w:p>
    <w:p w:rsidR="002B19FF" w:rsidRDefault="00F16102" w:rsidP="002B19FF">
      <w:pPr>
        <w:rPr>
          <w:rtl/>
        </w:rPr>
      </w:pPr>
      <w:r>
        <w:rPr>
          <w:rFonts w:hint="cs"/>
          <w:rtl/>
        </w:rPr>
        <w:t>مثلاً</w:t>
      </w:r>
      <w:r w:rsidR="002B19FF">
        <w:rPr>
          <w:rFonts w:hint="cs"/>
          <w:rtl/>
        </w:rPr>
        <w:t xml:space="preserve"> در مورد عمار ساباطی شیخ گفته است </w:t>
      </w:r>
      <w:r w:rsidR="00615FB7">
        <w:rPr>
          <w:rFonts w:hint="cs"/>
          <w:rtl/>
        </w:rPr>
        <w:t>فطحیه</w:t>
      </w:r>
      <w:r w:rsidR="002B19FF">
        <w:rPr>
          <w:rFonts w:hint="cs"/>
          <w:rtl/>
        </w:rPr>
        <w:t xml:space="preserve"> است ولی کتابش معتمد است. این دلالت بر توثیق او دارد.</w:t>
      </w:r>
    </w:p>
    <w:p w:rsidR="002B19FF" w:rsidRDefault="002B19FF" w:rsidP="002B19FF">
      <w:pPr>
        <w:pStyle w:val="Heading4"/>
        <w:rPr>
          <w:rtl/>
        </w:rPr>
      </w:pPr>
      <w:r>
        <w:rPr>
          <w:rFonts w:hint="cs"/>
          <w:rtl/>
        </w:rPr>
        <w:t>بصیر بالحدیث و الرواة</w:t>
      </w:r>
    </w:p>
    <w:p w:rsidR="002B19FF" w:rsidRDefault="002B19FF" w:rsidP="002B19FF">
      <w:pPr>
        <w:rPr>
          <w:rtl/>
        </w:rPr>
      </w:pPr>
      <w:r>
        <w:rPr>
          <w:rFonts w:hint="cs"/>
          <w:rtl/>
        </w:rPr>
        <w:t xml:space="preserve">این فقط دلالت بر دانشمند بودن </w:t>
      </w:r>
      <w:r w:rsidR="00A62F20">
        <w:rPr>
          <w:rFonts w:hint="cs"/>
          <w:rtl/>
        </w:rPr>
        <w:t>می‌کند</w:t>
      </w:r>
      <w:r>
        <w:rPr>
          <w:rFonts w:hint="cs"/>
          <w:rtl/>
        </w:rPr>
        <w:t xml:space="preserve"> و قرینه بر وثاقت نیست.</w:t>
      </w:r>
    </w:p>
    <w:p w:rsidR="002B19FF" w:rsidRDefault="002B19FF" w:rsidP="002B19FF">
      <w:pPr>
        <w:pStyle w:val="Heading4"/>
        <w:rPr>
          <w:rtl/>
        </w:rPr>
      </w:pPr>
      <w:r>
        <w:rPr>
          <w:rFonts w:hint="cs"/>
          <w:rtl/>
        </w:rPr>
        <w:t>صاحب الامام</w:t>
      </w:r>
    </w:p>
    <w:p w:rsidR="002B19FF" w:rsidRDefault="002B19FF" w:rsidP="002B19FF">
      <w:pPr>
        <w:rPr>
          <w:rtl/>
        </w:rPr>
      </w:pPr>
      <w:r>
        <w:rPr>
          <w:rFonts w:hint="cs"/>
          <w:rtl/>
        </w:rPr>
        <w:t>این را گفتیم دلالت بر وثاقت ندارد. در مشیخه فقیه بیشتر دلالت بر مجهول الحال بودن داشت تا توثیق</w:t>
      </w:r>
    </w:p>
    <w:p w:rsidR="002B19FF" w:rsidRDefault="002B19FF" w:rsidP="002B19FF">
      <w:pPr>
        <w:pStyle w:val="Heading4"/>
        <w:rPr>
          <w:rtl/>
        </w:rPr>
      </w:pPr>
      <w:r>
        <w:rPr>
          <w:rFonts w:hint="cs"/>
          <w:rtl/>
        </w:rPr>
        <w:t>مولی الامام</w:t>
      </w:r>
    </w:p>
    <w:p w:rsidR="002B19FF" w:rsidRDefault="002B19FF" w:rsidP="002B19FF">
      <w:pPr>
        <w:rPr>
          <w:rtl/>
        </w:rPr>
      </w:pPr>
      <w:r>
        <w:rPr>
          <w:rFonts w:hint="cs"/>
          <w:rtl/>
        </w:rPr>
        <w:t xml:space="preserve">مولی یعنی خدمتکار. این را هم گفتیم که دلالت بر توثیق ندارد زیرا برخی خدمتکاران خائن </w:t>
      </w:r>
      <w:r w:rsidR="00A62F20">
        <w:rPr>
          <w:rFonts w:hint="cs"/>
          <w:rtl/>
        </w:rPr>
        <w:t>بوده‌اند</w:t>
      </w:r>
      <w:r>
        <w:rPr>
          <w:rFonts w:hint="cs"/>
          <w:rtl/>
        </w:rPr>
        <w:t>. در روایت آمده است:</w:t>
      </w:r>
    </w:p>
    <w:p w:rsidR="002B19FF" w:rsidRPr="00B210C4" w:rsidRDefault="002B19FF" w:rsidP="002B19FF">
      <w:pPr>
        <w:pStyle w:val="Quote"/>
        <w:rPr>
          <w:color w:val="242887"/>
        </w:rPr>
      </w:pPr>
      <w:r w:rsidRPr="00B210C4">
        <w:rPr>
          <w:rFonts w:hint="cs"/>
          <w:color w:val="242887"/>
          <w:rtl/>
        </w:rPr>
        <w:t>465</w:t>
      </w:r>
      <w:r w:rsidRPr="00B210C4">
        <w:rPr>
          <w:rFonts w:hint="cs"/>
          <w:rtl/>
        </w:rPr>
        <w:t xml:space="preserve"> حَدَّثَنِي حَمْدَوَيْهِ وَ إِبْرَاهِيمُ، عَنْ مُحَمَّدِ بْنِ عَبْدِ الْحَمِيدِ، عَنْ يُونُسَ بْنِ يَعْقُوبَ، عَنْ عَبْدِ الْعَزِيزِ بْنِ نَافِعٍ، أَنَّهُ سَمِعَ أَبَا عَبْدِ اللَّهِ (ع) يَقُولُ‏</w:t>
      </w:r>
      <w:r w:rsidRPr="00B210C4">
        <w:rPr>
          <w:rFonts w:hint="cs"/>
          <w:color w:val="242887"/>
          <w:rtl/>
        </w:rPr>
        <w:t xml:space="preserve"> هُمْ عَشَرَةٌ يَعْنِي مَوَالِيَهُ، فَخَيْرُهُمْ وَ أَفْضَلُهُمْ مُعَتِّبٌ، وَ فِيهِمْ‏ خَائِنٌ‏ فَاحْذَرُوهُ وَ هُوَ صَغِيرٌ.</w:t>
      </w:r>
    </w:p>
    <w:p w:rsidR="002B19FF" w:rsidRDefault="002B19FF" w:rsidP="002B19FF">
      <w:pPr>
        <w:pStyle w:val="Heading4"/>
        <w:rPr>
          <w:rtl/>
        </w:rPr>
      </w:pPr>
      <w:r>
        <w:rPr>
          <w:rFonts w:hint="cs"/>
          <w:rtl/>
        </w:rPr>
        <w:t>فقیه من فقهائنا</w:t>
      </w:r>
    </w:p>
    <w:p w:rsidR="002B19FF" w:rsidRDefault="002B19FF" w:rsidP="002B19FF">
      <w:pPr>
        <w:rPr>
          <w:rtl/>
        </w:rPr>
      </w:pPr>
      <w:r>
        <w:rPr>
          <w:rFonts w:hint="cs"/>
          <w:rtl/>
        </w:rPr>
        <w:t xml:space="preserve">فقیه اگر به معنای دانشمند باشد دلالتی بر توثیق ندارد ولی اگر به معنای مرجع تقلید و وجه الطائفه باشد دلالت بر وثاقت دارد. البته فقیه </w:t>
      </w:r>
      <w:r w:rsidR="00A62F20">
        <w:rPr>
          <w:rFonts w:hint="cs"/>
          <w:rtl/>
        </w:rPr>
        <w:t>به‌تنهایی</w:t>
      </w:r>
      <w:r>
        <w:rPr>
          <w:rFonts w:hint="cs"/>
          <w:rtl/>
        </w:rPr>
        <w:t xml:space="preserve"> شاید کمتر دلالت داشته باشد ولی فقیه من فقهائنا بیشتر دلالت بر مرجع تقلید بودن </w:t>
      </w:r>
      <w:r w:rsidR="00A62F20">
        <w:rPr>
          <w:rFonts w:hint="cs"/>
          <w:rtl/>
        </w:rPr>
        <w:t>می‌کند</w:t>
      </w:r>
      <w:r>
        <w:rPr>
          <w:rFonts w:hint="cs"/>
          <w:rtl/>
        </w:rPr>
        <w:t>. این را توضیح بیشتر خواهیم داد.</w:t>
      </w:r>
    </w:p>
    <w:p w:rsidR="002B19FF" w:rsidRDefault="002B19FF" w:rsidP="002B19FF">
      <w:pPr>
        <w:pStyle w:val="Heading4"/>
        <w:rPr>
          <w:rtl/>
        </w:rPr>
      </w:pPr>
      <w:r>
        <w:rPr>
          <w:rFonts w:hint="cs"/>
          <w:rtl/>
        </w:rPr>
        <w:lastRenderedPageBreak/>
        <w:t>فاضلٌ دیّن</w:t>
      </w:r>
    </w:p>
    <w:p w:rsidR="002B19FF" w:rsidRDefault="002B19FF" w:rsidP="002B19FF">
      <w:pPr>
        <w:rPr>
          <w:rtl/>
        </w:rPr>
      </w:pPr>
      <w:r>
        <w:rPr>
          <w:rFonts w:hint="cs"/>
          <w:rtl/>
        </w:rPr>
        <w:t xml:space="preserve">تعبیر «دیّن» یعنی خیلی دین دارد و </w:t>
      </w:r>
      <w:r w:rsidR="00A62F20">
        <w:rPr>
          <w:rFonts w:hint="cs"/>
          <w:rtl/>
        </w:rPr>
        <w:t>ظاهراً</w:t>
      </w:r>
      <w:r>
        <w:rPr>
          <w:rFonts w:hint="cs"/>
          <w:rtl/>
        </w:rPr>
        <w:t xml:space="preserve"> دلالت بر توثیق دارد.</w:t>
      </w:r>
    </w:p>
    <w:p w:rsidR="002B19FF" w:rsidRDefault="002B19FF" w:rsidP="002B19FF">
      <w:pPr>
        <w:pStyle w:val="Heading4"/>
        <w:rPr>
          <w:rtl/>
        </w:rPr>
      </w:pPr>
      <w:r>
        <w:rPr>
          <w:rFonts w:hint="cs"/>
          <w:rtl/>
        </w:rPr>
        <w:t>اوجه من فلان</w:t>
      </w:r>
    </w:p>
    <w:p w:rsidR="002B19FF" w:rsidRDefault="002B19FF" w:rsidP="002B19FF">
      <w:pPr>
        <w:rPr>
          <w:rtl/>
        </w:rPr>
      </w:pPr>
      <w:r>
        <w:rPr>
          <w:rFonts w:hint="cs"/>
          <w:rtl/>
        </w:rPr>
        <w:t>یا اصدق من فلان و... . اگر فلان هم یک شخص ثقه باشد این دلالت بر توثیق دارد. اوجه هم به تناسب حکم و موضوع به معنای وجاهت در امر حدیث و نقل روایت است. اما اگر فلان ثقه نباشد دلالت بر توثیق ندارد.</w:t>
      </w:r>
    </w:p>
    <w:p w:rsidR="002B19FF" w:rsidRDefault="002B19FF" w:rsidP="002B19FF">
      <w:pPr>
        <w:pStyle w:val="Heading4"/>
        <w:rPr>
          <w:rtl/>
        </w:rPr>
      </w:pPr>
      <w:r>
        <w:rPr>
          <w:rFonts w:hint="cs"/>
          <w:rtl/>
        </w:rPr>
        <w:t>شیخ الطائفه</w:t>
      </w:r>
    </w:p>
    <w:p w:rsidR="002B19FF" w:rsidRDefault="002B19FF" w:rsidP="002B19FF">
      <w:pPr>
        <w:rPr>
          <w:rtl/>
        </w:rPr>
      </w:pPr>
      <w:r>
        <w:rPr>
          <w:rFonts w:hint="cs"/>
          <w:rtl/>
        </w:rPr>
        <w:t>این تعبیر از وثاقت بالاتر است.</w:t>
      </w:r>
    </w:p>
    <w:p w:rsidR="00562D23" w:rsidRDefault="00562D23" w:rsidP="00562D23">
      <w:pPr>
        <w:pStyle w:val="Heading4"/>
        <w:rPr>
          <w:szCs w:val="20"/>
        </w:rPr>
      </w:pPr>
      <w:r>
        <w:rPr>
          <w:rFonts w:hint="cs"/>
          <w:rtl/>
        </w:rPr>
        <w:t>توثیق ابن فضال و ابن عقده و ابن طاووس و علامه و...</w:t>
      </w:r>
    </w:p>
    <w:p w:rsidR="00562D23" w:rsidRDefault="00562D23" w:rsidP="00562D23">
      <w:pPr>
        <w:rPr>
          <w:rtl/>
        </w:rPr>
      </w:pPr>
      <w:r>
        <w:rPr>
          <w:rFonts w:hint="cs"/>
          <w:rtl/>
        </w:rPr>
        <w:t>1. آیا توثیق غیر امامی معتبر است یا خیر؟ گفتیم خبر غیر امامی حجت است. بله اگر عامی یک امامی که معلوم الامامی بودن است</w:t>
      </w:r>
      <w:r w:rsidR="00C13034">
        <w:rPr>
          <w:rFonts w:hint="cs"/>
          <w:rtl/>
        </w:rPr>
        <w:t xml:space="preserve"> را توثیق کند</w:t>
      </w:r>
      <w:r>
        <w:rPr>
          <w:rFonts w:hint="cs"/>
          <w:rtl/>
        </w:rPr>
        <w:t xml:space="preserve"> دلالت جدی بر توثیق دارد. یعنی </w:t>
      </w:r>
      <w:r w:rsidR="00F16102">
        <w:rPr>
          <w:rFonts w:hint="cs"/>
          <w:rtl/>
        </w:rPr>
        <w:t>مثلاً</w:t>
      </w:r>
      <w:r>
        <w:rPr>
          <w:rFonts w:hint="cs"/>
          <w:rtl/>
        </w:rPr>
        <w:t xml:space="preserve"> ابان بن تغلب را که از بزرگان بوده است </w:t>
      </w:r>
      <w:r w:rsidR="00F16102">
        <w:rPr>
          <w:rFonts w:hint="cs"/>
          <w:rtl/>
        </w:rPr>
        <w:t>باوجود</w:t>
      </w:r>
      <w:r>
        <w:rPr>
          <w:rFonts w:hint="cs"/>
          <w:rtl/>
        </w:rPr>
        <w:t xml:space="preserve"> اینکه مورد شتم اهل سنت قرار گرفته است ولی اهل سنت او را ثقه دانسته اند. این هم نشانه این است که تقیه را بجا رعایت </w:t>
      </w:r>
      <w:r w:rsidR="00F16102">
        <w:rPr>
          <w:rFonts w:hint="cs"/>
          <w:rtl/>
        </w:rPr>
        <w:t>می‌کرده</w:t>
      </w:r>
      <w:r>
        <w:rPr>
          <w:rFonts w:hint="cs"/>
          <w:rtl/>
        </w:rPr>
        <w:t xml:space="preserve"> است.</w:t>
      </w:r>
    </w:p>
    <w:p w:rsidR="00562D23" w:rsidRDefault="00562D23" w:rsidP="00562D23">
      <w:pPr>
        <w:rPr>
          <w:rtl/>
        </w:rPr>
      </w:pPr>
      <w:r>
        <w:rPr>
          <w:rFonts w:hint="cs"/>
          <w:rtl/>
        </w:rPr>
        <w:t xml:space="preserve">2. توثیق علامه و ابن طاووس. آیا توثیقات متاخرین حجت است؟ محقق خویی در مقدمه معجم بیانی دارند که توثیقات متاخرین حجت نیست که کلام </w:t>
      </w:r>
      <w:r w:rsidR="007B303F">
        <w:rPr>
          <w:rFonts w:hint="cs"/>
          <w:rtl/>
        </w:rPr>
        <w:t>ایشان</w:t>
      </w:r>
      <w:r>
        <w:rPr>
          <w:rFonts w:hint="cs"/>
          <w:rtl/>
        </w:rPr>
        <w:t xml:space="preserve"> برای ما بدرستی مشخص نیست. آنچه فهمیدیم این است که:</w:t>
      </w:r>
    </w:p>
    <w:p w:rsidR="00562D23" w:rsidRDefault="00562D23" w:rsidP="00562D23">
      <w:pPr>
        <w:rPr>
          <w:rtl/>
        </w:rPr>
      </w:pPr>
      <w:r>
        <w:rPr>
          <w:rFonts w:hint="cs"/>
          <w:rtl/>
        </w:rPr>
        <w:t xml:space="preserve">سلسله تا شیخ طوسی قطع شده است و بعد از </w:t>
      </w:r>
      <w:r w:rsidR="007B303F">
        <w:rPr>
          <w:rFonts w:hint="cs"/>
          <w:rtl/>
        </w:rPr>
        <w:t>ایشان</w:t>
      </w:r>
      <w:r>
        <w:rPr>
          <w:rFonts w:hint="cs"/>
          <w:rtl/>
        </w:rPr>
        <w:t xml:space="preserve"> علما مقلد شیخ </w:t>
      </w:r>
      <w:r w:rsidR="00A62F20">
        <w:rPr>
          <w:rFonts w:hint="cs"/>
          <w:rtl/>
        </w:rPr>
        <w:t>بوده‌اند</w:t>
      </w:r>
      <w:r>
        <w:rPr>
          <w:rFonts w:hint="cs"/>
          <w:rtl/>
        </w:rPr>
        <w:t xml:space="preserve">. شاهد این هم این است که در اجازات علما طریق خود به شیخ طوسی را ذکر </w:t>
      </w:r>
      <w:r w:rsidR="009C51C7">
        <w:rPr>
          <w:rFonts w:hint="cs"/>
          <w:rtl/>
        </w:rPr>
        <w:t>می‌کنند</w:t>
      </w:r>
      <w:r>
        <w:rPr>
          <w:rFonts w:hint="cs"/>
          <w:rtl/>
        </w:rPr>
        <w:t xml:space="preserve"> و از شیخ تا امام را اکتفا </w:t>
      </w:r>
      <w:r w:rsidR="009C51C7">
        <w:rPr>
          <w:rFonts w:hint="cs"/>
          <w:rtl/>
        </w:rPr>
        <w:t>می‌کنند</w:t>
      </w:r>
      <w:r>
        <w:rPr>
          <w:rFonts w:hint="cs"/>
          <w:rtl/>
        </w:rPr>
        <w:t xml:space="preserve"> به همان طریق شیخ طوسی. این خود نشان این است که متاخرین طریقی به کتب متقدمین ن</w:t>
      </w:r>
      <w:r w:rsidR="0052340B">
        <w:rPr>
          <w:rFonts w:hint="cs"/>
          <w:rtl/>
        </w:rPr>
        <w:t>داشته‌اند</w:t>
      </w:r>
      <w:r>
        <w:rPr>
          <w:rFonts w:hint="cs"/>
          <w:rtl/>
        </w:rPr>
        <w:t xml:space="preserve"> مگر از طریق کتب شیخ طوسی. رجال ابن غضائری و رجال کشی در دست قدما بوده است که به متاخرین نرسیده است. علامه حلی هم از ابن عقده نقل </w:t>
      </w:r>
      <w:r w:rsidR="00A62F20">
        <w:rPr>
          <w:rFonts w:hint="cs"/>
          <w:rtl/>
        </w:rPr>
        <w:t>می‌کند</w:t>
      </w:r>
      <w:r>
        <w:rPr>
          <w:rFonts w:hint="cs"/>
          <w:rtl/>
        </w:rPr>
        <w:t xml:space="preserve"> ولی معلوم نیست از خود کتاب ابن عقده نقل </w:t>
      </w:r>
      <w:r w:rsidR="00A62F20">
        <w:rPr>
          <w:rFonts w:hint="cs"/>
          <w:rtl/>
        </w:rPr>
        <w:t>می‌کند</w:t>
      </w:r>
      <w:r>
        <w:rPr>
          <w:rFonts w:hint="cs"/>
          <w:rtl/>
        </w:rPr>
        <w:t xml:space="preserve"> یا از کتب دیگر گرفته است.</w:t>
      </w:r>
    </w:p>
    <w:p w:rsidR="00562D23" w:rsidRDefault="00562D23" w:rsidP="00562D23">
      <w:pPr>
        <w:rPr>
          <w:rtl/>
        </w:rPr>
      </w:pPr>
      <w:r>
        <w:rPr>
          <w:rFonts w:hint="cs"/>
          <w:rtl/>
        </w:rPr>
        <w:t xml:space="preserve">ما تصورات </w:t>
      </w:r>
      <w:r w:rsidR="007B303F">
        <w:rPr>
          <w:rFonts w:hint="cs"/>
          <w:rtl/>
        </w:rPr>
        <w:t>ایشان</w:t>
      </w:r>
      <w:r>
        <w:rPr>
          <w:rFonts w:hint="cs"/>
          <w:rtl/>
        </w:rPr>
        <w:t xml:space="preserve"> را </w:t>
      </w:r>
      <w:r w:rsidR="00A62F20">
        <w:rPr>
          <w:rFonts w:hint="cs"/>
          <w:rtl/>
        </w:rPr>
        <w:t>نمی‌دانیم</w:t>
      </w:r>
      <w:r>
        <w:rPr>
          <w:rFonts w:hint="cs"/>
          <w:rtl/>
        </w:rPr>
        <w:t xml:space="preserve">. به ذهن ما </w:t>
      </w:r>
      <w:r w:rsidR="00A62F20">
        <w:rPr>
          <w:rFonts w:hint="cs"/>
          <w:rtl/>
        </w:rPr>
        <w:t>می‌رسد</w:t>
      </w:r>
      <w:r>
        <w:rPr>
          <w:rFonts w:hint="cs"/>
          <w:rtl/>
        </w:rPr>
        <w:t xml:space="preserve"> که: یک بحث این است که علما بعد از شیخ مقلد </w:t>
      </w:r>
      <w:r w:rsidR="007B303F">
        <w:rPr>
          <w:rFonts w:hint="cs"/>
          <w:rtl/>
        </w:rPr>
        <w:t>ایشان</w:t>
      </w:r>
      <w:r>
        <w:rPr>
          <w:rFonts w:hint="cs"/>
          <w:rtl/>
        </w:rPr>
        <w:t xml:space="preserve"> هستند به معنای این نیست که رشد علمی متوقف شد. این تقلید فقط در فقه مطرح است نه سایر رشته های علمی. این را هم ابن ادریس گفته است و آیا </w:t>
      </w:r>
      <w:r w:rsidR="0052340B">
        <w:rPr>
          <w:rFonts w:hint="cs"/>
          <w:rtl/>
        </w:rPr>
        <w:t>قابل‌قبول</w:t>
      </w:r>
      <w:r>
        <w:rPr>
          <w:rFonts w:hint="cs"/>
          <w:rtl/>
        </w:rPr>
        <w:t xml:space="preserve"> است یا نه باید بررسی شود. </w:t>
      </w:r>
      <w:r w:rsidR="00A62F20">
        <w:rPr>
          <w:rFonts w:hint="cs"/>
          <w:rtl/>
        </w:rPr>
        <w:t>ظاهراً</w:t>
      </w:r>
      <w:r>
        <w:rPr>
          <w:rFonts w:hint="cs"/>
          <w:rtl/>
        </w:rPr>
        <w:t xml:space="preserve"> شیخ محمود الحمصي هم چنین حرفی را زده است و سخن او از ابن ادریس متقن تر است زیرا در نقلیات و فقه از ابن ادریس بسیار قوی تر بوده است هرچند متاخر از ابن ادریس است.</w:t>
      </w:r>
    </w:p>
    <w:p w:rsidR="00562D23" w:rsidRDefault="00562D23" w:rsidP="00562D23">
      <w:pPr>
        <w:rPr>
          <w:rtl/>
        </w:rPr>
      </w:pPr>
      <w:r>
        <w:rPr>
          <w:rFonts w:hint="cs"/>
          <w:rtl/>
        </w:rPr>
        <w:t xml:space="preserve">لذا این بحث در مورد فقه است اگر پذیرفته شود. ولی در نقل روایت کسی نگفته است که همه مقلد شیخ </w:t>
      </w:r>
      <w:r w:rsidR="00A62F20">
        <w:rPr>
          <w:rFonts w:hint="cs"/>
          <w:rtl/>
        </w:rPr>
        <w:t>بوده‌اند</w:t>
      </w:r>
      <w:r>
        <w:rPr>
          <w:rFonts w:hint="cs"/>
          <w:rtl/>
        </w:rPr>
        <w:t xml:space="preserve"> و درس های حدیث تعطیل شده است.</w:t>
      </w:r>
    </w:p>
    <w:p w:rsidR="00562D23" w:rsidRDefault="00562D23" w:rsidP="00562D23">
      <w:pPr>
        <w:rPr>
          <w:rtl/>
        </w:rPr>
      </w:pPr>
      <w:r>
        <w:rPr>
          <w:rFonts w:hint="cs"/>
          <w:rtl/>
        </w:rPr>
        <w:t xml:space="preserve">اما اینکه اجازات منتهی </w:t>
      </w:r>
      <w:r w:rsidR="00A62F20">
        <w:rPr>
          <w:rFonts w:hint="cs"/>
          <w:rtl/>
        </w:rPr>
        <w:t>می‌شود</w:t>
      </w:r>
      <w:r>
        <w:rPr>
          <w:rFonts w:hint="cs"/>
          <w:rtl/>
        </w:rPr>
        <w:t xml:space="preserve"> به شیخ طوسی در جای خود گفتیم که این اجازات تاثیری ندارد. </w:t>
      </w:r>
      <w:r w:rsidR="00D54067">
        <w:rPr>
          <w:rFonts w:hint="cs"/>
          <w:rtl/>
        </w:rPr>
        <w:t>این‌ها</w:t>
      </w:r>
      <w:r>
        <w:rPr>
          <w:rFonts w:hint="cs"/>
          <w:rtl/>
        </w:rPr>
        <w:t xml:space="preserve"> اجازات عامه </w:t>
      </w:r>
      <w:r w:rsidR="00A62F20">
        <w:rPr>
          <w:rFonts w:hint="cs"/>
          <w:rtl/>
        </w:rPr>
        <w:t>بوده‌اند</w:t>
      </w:r>
      <w:r>
        <w:rPr>
          <w:rFonts w:hint="cs"/>
          <w:rtl/>
        </w:rPr>
        <w:t xml:space="preserve">. برای اتصال سند اجازه </w:t>
      </w:r>
      <w:r w:rsidR="009C51C7">
        <w:rPr>
          <w:rFonts w:hint="cs"/>
          <w:rtl/>
        </w:rPr>
        <w:t>می‌داده</w:t>
      </w:r>
      <w:r w:rsidR="00A62F20">
        <w:rPr>
          <w:rFonts w:hint="cs"/>
          <w:rtl/>
        </w:rPr>
        <w:t>‌اند</w:t>
      </w:r>
      <w:r>
        <w:rPr>
          <w:rFonts w:hint="cs"/>
          <w:rtl/>
        </w:rPr>
        <w:t xml:space="preserve">. این اجازات دلالتی بر صحت نسخه ندارند. لذا ارزش ندارند. بحث را باید </w:t>
      </w:r>
      <w:r w:rsidR="009C51C7">
        <w:rPr>
          <w:rFonts w:hint="cs"/>
          <w:rtl/>
        </w:rPr>
        <w:lastRenderedPageBreak/>
        <w:t>این‌گونه</w:t>
      </w:r>
      <w:r>
        <w:rPr>
          <w:rFonts w:hint="cs"/>
          <w:rtl/>
        </w:rPr>
        <w:t xml:space="preserve"> مطرح کنیم که آیا متاخرین </w:t>
      </w:r>
      <w:r w:rsidR="00893D32">
        <w:rPr>
          <w:rFonts w:hint="cs"/>
          <w:rtl/>
        </w:rPr>
        <w:t>کتاب‌ها</w:t>
      </w:r>
      <w:r>
        <w:rPr>
          <w:rFonts w:hint="cs"/>
          <w:rtl/>
        </w:rPr>
        <w:t xml:space="preserve"> و نسخی </w:t>
      </w:r>
      <w:r w:rsidR="0052340B">
        <w:rPr>
          <w:rFonts w:hint="cs"/>
          <w:rtl/>
        </w:rPr>
        <w:t>داشته‌اند</w:t>
      </w:r>
      <w:r>
        <w:rPr>
          <w:rFonts w:hint="cs"/>
          <w:rtl/>
        </w:rPr>
        <w:t xml:space="preserve"> که قدما از آنها نقل ن</w:t>
      </w:r>
      <w:r w:rsidR="009C51C7">
        <w:rPr>
          <w:rFonts w:hint="cs"/>
          <w:rtl/>
        </w:rPr>
        <w:t>کرده‌اند</w:t>
      </w:r>
      <w:r>
        <w:rPr>
          <w:rFonts w:hint="cs"/>
          <w:rtl/>
        </w:rPr>
        <w:t xml:space="preserve">؟ یا اینکه هرچه در دست متاخرین مثل علامه و ابن طاووس و ... بوده است در دست قدما هم بوده است. </w:t>
      </w:r>
      <w:r w:rsidR="009C51C7">
        <w:rPr>
          <w:rFonts w:hint="cs"/>
          <w:rtl/>
        </w:rPr>
        <w:t>متأسفانه</w:t>
      </w:r>
      <w:r>
        <w:rPr>
          <w:rFonts w:hint="cs"/>
          <w:rtl/>
        </w:rPr>
        <w:t xml:space="preserve"> برخی </w:t>
      </w:r>
      <w:r w:rsidR="009C51C7">
        <w:rPr>
          <w:rFonts w:hint="cs"/>
          <w:rtl/>
        </w:rPr>
        <w:t>این‌گونه</w:t>
      </w:r>
      <w:r>
        <w:rPr>
          <w:rFonts w:hint="cs"/>
          <w:rtl/>
        </w:rPr>
        <w:t xml:space="preserve"> بحث </w:t>
      </w:r>
      <w:r w:rsidR="009C51C7">
        <w:rPr>
          <w:rFonts w:hint="cs"/>
          <w:rtl/>
        </w:rPr>
        <w:t>می‌کنند</w:t>
      </w:r>
      <w:r>
        <w:rPr>
          <w:rFonts w:hint="cs"/>
          <w:rtl/>
        </w:rPr>
        <w:t xml:space="preserve"> که آیا </w:t>
      </w:r>
      <w:r w:rsidR="00F16102">
        <w:rPr>
          <w:rFonts w:hint="cs"/>
          <w:rtl/>
        </w:rPr>
        <w:t>مثلاً</w:t>
      </w:r>
      <w:r>
        <w:rPr>
          <w:rFonts w:hint="cs"/>
          <w:rtl/>
        </w:rPr>
        <w:t xml:space="preserve"> صاحب وسائل به کتاب حجیت اخبار قطب راوندی طریق دارد یا خیر؟ این ارزش ندارد. مهم این است که </w:t>
      </w:r>
      <w:r w:rsidR="00615FB7">
        <w:rPr>
          <w:rFonts w:hint="cs"/>
          <w:rtl/>
        </w:rPr>
        <w:t>نسخه‌ای</w:t>
      </w:r>
      <w:r>
        <w:rPr>
          <w:rFonts w:hint="cs"/>
          <w:rtl/>
        </w:rPr>
        <w:t xml:space="preserve"> که در دست صاحب وسائل است آیا صحیح است یا خیر؟</w:t>
      </w:r>
    </w:p>
    <w:p w:rsidR="00562D23" w:rsidRDefault="00562D23" w:rsidP="00562D23">
      <w:pPr>
        <w:rPr>
          <w:rtl/>
        </w:rPr>
      </w:pPr>
      <w:r>
        <w:rPr>
          <w:rFonts w:hint="cs"/>
          <w:rtl/>
        </w:rPr>
        <w:t xml:space="preserve">برخی از قدما معتقد </w:t>
      </w:r>
      <w:r w:rsidR="00A62F20">
        <w:rPr>
          <w:rFonts w:hint="cs"/>
          <w:rtl/>
        </w:rPr>
        <w:t>بوده‌اند</w:t>
      </w:r>
      <w:r>
        <w:rPr>
          <w:rFonts w:hint="cs"/>
          <w:rtl/>
        </w:rPr>
        <w:t xml:space="preserve"> که این طرق اجازه ای شرط هستند. مثل حاجی نوری که از میرداماد یا فاضل قطیفی و ... نقل </w:t>
      </w:r>
      <w:r w:rsidR="00A62F20">
        <w:rPr>
          <w:rFonts w:hint="cs"/>
          <w:rtl/>
        </w:rPr>
        <w:t>می‌کند</w:t>
      </w:r>
      <w:r>
        <w:rPr>
          <w:rFonts w:hint="cs"/>
          <w:rtl/>
        </w:rPr>
        <w:t xml:space="preserve"> که طریق به کتب لازم است. گویا تصور محقق خویی این بوده است که همراه با اجازه یک نسخه از کتاب هم داده </w:t>
      </w:r>
      <w:r w:rsidR="00D54067">
        <w:rPr>
          <w:rFonts w:hint="cs"/>
          <w:rtl/>
        </w:rPr>
        <w:t>می‌شد</w:t>
      </w:r>
      <w:r>
        <w:rPr>
          <w:rFonts w:hint="cs"/>
          <w:rtl/>
        </w:rPr>
        <w:t xml:space="preserve">ه است. مهم این است که آیا اینان مصدر جدید </w:t>
      </w:r>
      <w:r w:rsidR="0052340B">
        <w:rPr>
          <w:rFonts w:hint="cs"/>
          <w:rtl/>
        </w:rPr>
        <w:t>داشته‌اند</w:t>
      </w:r>
      <w:r>
        <w:rPr>
          <w:rFonts w:hint="cs"/>
          <w:rtl/>
        </w:rPr>
        <w:t xml:space="preserve"> یا نه. اگر از عقیقی و کتاب دیگر ابن غضائری و ابن عقده مطلب نقل کند </w:t>
      </w:r>
      <w:r w:rsidR="00F16102">
        <w:rPr>
          <w:rFonts w:hint="cs"/>
          <w:rtl/>
        </w:rPr>
        <w:t>می‌توان</w:t>
      </w:r>
      <w:r>
        <w:rPr>
          <w:rFonts w:hint="cs"/>
          <w:rtl/>
        </w:rPr>
        <w:t xml:space="preserve"> گفت چون علامه گفته است </w:t>
      </w:r>
      <w:r w:rsidR="00F16102">
        <w:rPr>
          <w:rFonts w:hint="cs"/>
          <w:rtl/>
        </w:rPr>
        <w:t>حتماً</w:t>
      </w:r>
      <w:r>
        <w:rPr>
          <w:rFonts w:hint="cs"/>
          <w:rtl/>
        </w:rPr>
        <w:t xml:space="preserve"> درست است و قابل اعتنا است. ولی </w:t>
      </w:r>
      <w:r w:rsidR="0052340B">
        <w:rPr>
          <w:rFonts w:hint="cs"/>
          <w:rtl/>
        </w:rPr>
        <w:t>آنچه</w:t>
      </w:r>
      <w:r>
        <w:rPr>
          <w:rFonts w:hint="cs"/>
          <w:rtl/>
        </w:rPr>
        <w:t xml:space="preserve"> از نجاشی و شیخ و... گرفته اند و اجتهاد خود را اضافه </w:t>
      </w:r>
      <w:r w:rsidR="009C51C7">
        <w:rPr>
          <w:rFonts w:hint="cs"/>
          <w:rtl/>
        </w:rPr>
        <w:t>کرده‌اند</w:t>
      </w:r>
      <w:r>
        <w:rPr>
          <w:rFonts w:hint="cs"/>
          <w:rtl/>
        </w:rPr>
        <w:t xml:space="preserve"> ارزش مستقلی ندارند. لذا باید همان حرفی را بزنیم که صاحب قاموس الرجال گفته است. بگویم که اگر منقولات </w:t>
      </w:r>
      <w:r w:rsidR="007B303F">
        <w:rPr>
          <w:rFonts w:hint="cs"/>
          <w:rtl/>
        </w:rPr>
        <w:t>ایشان</w:t>
      </w:r>
      <w:r>
        <w:rPr>
          <w:rFonts w:hint="cs"/>
          <w:rtl/>
        </w:rPr>
        <w:t xml:space="preserve"> از همین کتب موجود است نهایتا یک نسخه از این کتب محسوب </w:t>
      </w:r>
      <w:r w:rsidR="00A62F20">
        <w:rPr>
          <w:rFonts w:hint="cs"/>
          <w:rtl/>
        </w:rPr>
        <w:t>می‌شود</w:t>
      </w:r>
      <w:r>
        <w:rPr>
          <w:rFonts w:hint="cs"/>
          <w:rtl/>
        </w:rPr>
        <w:t xml:space="preserve"> و ارزش مستقلی ندارند. اگر از منابع دیگر نقل </w:t>
      </w:r>
      <w:r w:rsidR="009C51C7">
        <w:rPr>
          <w:rFonts w:hint="cs"/>
          <w:rtl/>
        </w:rPr>
        <w:t>می‌کنند</w:t>
      </w:r>
      <w:r>
        <w:rPr>
          <w:rFonts w:hint="cs"/>
          <w:rtl/>
        </w:rPr>
        <w:t xml:space="preserve"> این ارزشمند است. لذا طریق به کتاب داشتن یا نداشتن مهم نیست.</w:t>
      </w:r>
    </w:p>
    <w:p w:rsidR="00562D23" w:rsidRDefault="00562D23" w:rsidP="00562D23">
      <w:pPr>
        <w:rPr>
          <w:rtl/>
        </w:rPr>
      </w:pPr>
      <w:r>
        <w:rPr>
          <w:rFonts w:hint="cs"/>
          <w:rtl/>
        </w:rPr>
        <w:t xml:space="preserve">برخی تعبیرات </w:t>
      </w:r>
      <w:r w:rsidR="007B303F">
        <w:rPr>
          <w:rFonts w:hint="cs"/>
          <w:rtl/>
        </w:rPr>
        <w:t>ایشان</w:t>
      </w:r>
      <w:r>
        <w:rPr>
          <w:rFonts w:hint="cs"/>
          <w:rtl/>
        </w:rPr>
        <w:t xml:space="preserve"> قرینه دارد که اجتهادات خودشان است. </w:t>
      </w:r>
      <w:r w:rsidR="00F16102">
        <w:rPr>
          <w:rFonts w:hint="cs"/>
          <w:rtl/>
        </w:rPr>
        <w:t>مثلاً</w:t>
      </w:r>
      <w:r>
        <w:rPr>
          <w:rFonts w:hint="cs"/>
          <w:rtl/>
        </w:rPr>
        <w:t xml:space="preserve"> در مورد محمد بن موسی بن متوکل ابن طاووس </w:t>
      </w:r>
      <w:r w:rsidR="0052340B">
        <w:rPr>
          <w:rFonts w:hint="cs"/>
          <w:rtl/>
        </w:rPr>
        <w:t>می‌گوید</w:t>
      </w:r>
      <w:r>
        <w:rPr>
          <w:rFonts w:hint="cs"/>
          <w:rtl/>
        </w:rPr>
        <w:t xml:space="preserve"> اجماع بر وثاقت او داریم. اما </w:t>
      </w:r>
      <w:r w:rsidR="007B303F">
        <w:rPr>
          <w:rFonts w:hint="cs"/>
          <w:rtl/>
        </w:rPr>
        <w:t>ایشان</w:t>
      </w:r>
      <w:r>
        <w:rPr>
          <w:rFonts w:hint="cs"/>
          <w:rtl/>
        </w:rPr>
        <w:t xml:space="preserve"> در هیچ کتاب رجالی توثیق نشده است. لکن با بررسی او </w:t>
      </w:r>
      <w:r w:rsidR="00F16102">
        <w:rPr>
          <w:rFonts w:hint="cs"/>
          <w:rtl/>
        </w:rPr>
        <w:t>می‌بینیم</w:t>
      </w:r>
      <w:r>
        <w:rPr>
          <w:rFonts w:hint="cs"/>
          <w:rtl/>
        </w:rPr>
        <w:t xml:space="preserve"> اکثار روایت اجلا دارد. لذا گفته است همه او را قبول </w:t>
      </w:r>
      <w:r w:rsidR="0052340B">
        <w:rPr>
          <w:rFonts w:hint="cs"/>
          <w:rtl/>
        </w:rPr>
        <w:t>داشته‌اند</w:t>
      </w:r>
      <w:r>
        <w:rPr>
          <w:rFonts w:hint="cs"/>
          <w:rtl/>
        </w:rPr>
        <w:t xml:space="preserve">. محقق خویی یکی از راه های توثیق را ادعای اجماع از جانب متاخرین دانسته اند. حاج آقای </w:t>
      </w:r>
      <w:r w:rsidR="009F427C">
        <w:rPr>
          <w:rtl/>
        </w:rPr>
        <w:t>ما (</w:t>
      </w:r>
      <w:r w:rsidR="00D54067">
        <w:rPr>
          <w:rFonts w:hint="cs"/>
          <w:rtl/>
        </w:rPr>
        <w:t>آیت‌الله</w:t>
      </w:r>
      <w:r>
        <w:rPr>
          <w:rFonts w:hint="cs"/>
          <w:rtl/>
        </w:rPr>
        <w:t xml:space="preserve"> سید موسی شبیری) می فرمودند ما ولو اجماع منقول را حجت ندانیم ولی در این موارد اجماع کاشف از توثیق است. زیرا اگر کسی ادعای اجماع کند لااقل یکی دو نفر او را توثیق </w:t>
      </w:r>
      <w:r w:rsidR="009C51C7">
        <w:rPr>
          <w:rFonts w:hint="cs"/>
          <w:rtl/>
        </w:rPr>
        <w:t>کرده‌اند</w:t>
      </w:r>
      <w:r>
        <w:rPr>
          <w:rFonts w:hint="cs"/>
          <w:rtl/>
        </w:rPr>
        <w:t xml:space="preserve">. </w:t>
      </w:r>
      <w:r w:rsidR="00F16102">
        <w:rPr>
          <w:rFonts w:hint="cs"/>
          <w:rtl/>
        </w:rPr>
        <w:t>مثلاً</w:t>
      </w:r>
      <w:r>
        <w:rPr>
          <w:rFonts w:hint="cs"/>
          <w:rtl/>
        </w:rPr>
        <w:t xml:space="preserve"> کشی بگوید اجمعت العصابه علی تصحیح ما یصح عن هولاء... ما اگر کشف از اجماع نکنیم ولی لااقل یکی دو نفر </w:t>
      </w:r>
      <w:r w:rsidR="0052340B">
        <w:rPr>
          <w:rFonts w:hint="cs"/>
          <w:rtl/>
        </w:rPr>
        <w:t>گفته‌اند</w:t>
      </w:r>
      <w:r>
        <w:rPr>
          <w:rFonts w:hint="cs"/>
          <w:rtl/>
        </w:rPr>
        <w:t>. لکن اگر ابن طاووس ادعای اجماع کند این اجماع حجت نیست. زیرا این اجماع در کجا بوده است که در هیچ کتابی نیست و قدما هم ن</w:t>
      </w:r>
      <w:r w:rsidR="0052340B">
        <w:rPr>
          <w:rFonts w:hint="cs"/>
          <w:rtl/>
        </w:rPr>
        <w:t>گفته‌اند</w:t>
      </w:r>
      <w:r>
        <w:rPr>
          <w:rFonts w:hint="cs"/>
          <w:rtl/>
        </w:rPr>
        <w:t xml:space="preserve"> و خود ابن طاووس هم منبع نداده است. این مشخص است که اجماع حدسی است نه حسی </w:t>
      </w:r>
      <w:r>
        <w:rPr>
          <w:rFonts w:asciiTheme="minorHAnsi" w:hAnsiTheme="minorHAnsi" w:hint="cs"/>
          <w:rtl/>
        </w:rPr>
        <w:t>و از مشی علما استنباط کرده است. البته ابن طاووس کتابخانه خیلی بزرگی داشته است. یک یهودی کتابی در باره ابن طا</w:t>
      </w:r>
      <w:r>
        <w:rPr>
          <w:rFonts w:hint="cs"/>
          <w:rtl/>
        </w:rPr>
        <w:t xml:space="preserve">ووس و کتابخانه او نوشته است و آقایان جعفریان و قرائی آن ر اترجمه </w:t>
      </w:r>
      <w:r w:rsidR="009C51C7">
        <w:rPr>
          <w:rFonts w:hint="cs"/>
          <w:rtl/>
        </w:rPr>
        <w:t>کرده‌اند</w:t>
      </w:r>
      <w:r>
        <w:rPr>
          <w:rFonts w:hint="cs"/>
          <w:rtl/>
        </w:rPr>
        <w:t xml:space="preserve">. در این کتاب </w:t>
      </w:r>
      <w:r w:rsidR="009C51C7">
        <w:rPr>
          <w:rFonts w:hint="cs"/>
          <w:rtl/>
        </w:rPr>
        <w:t>نوشته‌شده</w:t>
      </w:r>
      <w:r>
        <w:rPr>
          <w:rFonts w:hint="cs"/>
          <w:rtl/>
        </w:rPr>
        <w:t xml:space="preserve"> است که: 400-500 کتاب مهم دست او بوده است که شاید 200 عدد از آنها به دست ما رسیده باشد. البته این </w:t>
      </w:r>
      <w:r w:rsidR="00893D32">
        <w:rPr>
          <w:rFonts w:hint="cs"/>
          <w:rtl/>
        </w:rPr>
        <w:t>کتاب‌ها</w:t>
      </w:r>
      <w:r>
        <w:rPr>
          <w:rFonts w:hint="cs"/>
          <w:rtl/>
        </w:rPr>
        <w:t xml:space="preserve"> که به دست ما نرسیده است رجالی نیستند. زیرا کتب رجالی مشخص است که کدام </w:t>
      </w:r>
      <w:r w:rsidR="00A62F20">
        <w:rPr>
          <w:rFonts w:hint="cs"/>
          <w:rtl/>
        </w:rPr>
        <w:t>بوده‌اند</w:t>
      </w:r>
      <w:r>
        <w:rPr>
          <w:rFonts w:hint="cs"/>
          <w:rtl/>
        </w:rPr>
        <w:t xml:space="preserve"> و اکثر آنها به دست ما رسیده است.</w:t>
      </w:r>
    </w:p>
    <w:p w:rsidR="00562D23" w:rsidRDefault="00562D23" w:rsidP="00562D23">
      <w:pPr>
        <w:rPr>
          <w:rtl/>
        </w:rPr>
      </w:pPr>
      <w:r>
        <w:rPr>
          <w:rFonts w:hint="cs"/>
          <w:rtl/>
        </w:rPr>
        <w:t xml:space="preserve">اگر کسی ابن طاووس را بشناسد </w:t>
      </w:r>
      <w:r w:rsidR="0052340B">
        <w:rPr>
          <w:rFonts w:hint="cs"/>
          <w:rtl/>
        </w:rPr>
        <w:t>می‌داند</w:t>
      </w:r>
      <w:r>
        <w:rPr>
          <w:rFonts w:hint="cs"/>
          <w:rtl/>
        </w:rPr>
        <w:t xml:space="preserve"> که وقتی مطلبی را از کتابی نقل </w:t>
      </w:r>
      <w:r w:rsidR="00A62F20">
        <w:rPr>
          <w:rFonts w:hint="cs"/>
          <w:rtl/>
        </w:rPr>
        <w:t>می‌کند</w:t>
      </w:r>
      <w:r>
        <w:rPr>
          <w:rFonts w:hint="cs"/>
          <w:rtl/>
        </w:rPr>
        <w:t xml:space="preserve"> آدرس دقیق </w:t>
      </w:r>
      <w:r w:rsidR="009C51C7">
        <w:rPr>
          <w:rFonts w:hint="cs"/>
          <w:rtl/>
        </w:rPr>
        <w:t>می‌دهد</w:t>
      </w:r>
      <w:r>
        <w:rPr>
          <w:rFonts w:hint="cs"/>
          <w:rtl/>
        </w:rPr>
        <w:t xml:space="preserve"> که از کدام کتاب نقل می کنم. حتی محل کتاب در کتابخانه اش و رنگ جلد کتاب را بیان </w:t>
      </w:r>
      <w:r w:rsidR="00A62F20">
        <w:rPr>
          <w:rFonts w:hint="cs"/>
          <w:rtl/>
        </w:rPr>
        <w:t>می‌کند</w:t>
      </w:r>
      <w:r>
        <w:rPr>
          <w:rFonts w:hint="cs"/>
          <w:rtl/>
        </w:rPr>
        <w:t xml:space="preserve">. دلیل هم این است که اصل مطالب را می نوشته است و روایات و آدرس منقولات را به شاگردان و کاتبان می داد که بنویسند. لذا باید آدرس کامل می داد که شاگردان بدانند کدام کتاب و روایت مد نظر </w:t>
      </w:r>
      <w:r w:rsidR="007B303F">
        <w:rPr>
          <w:rFonts w:hint="cs"/>
          <w:rtl/>
        </w:rPr>
        <w:t>ایشان</w:t>
      </w:r>
      <w:r>
        <w:rPr>
          <w:rFonts w:hint="cs"/>
          <w:rtl/>
        </w:rPr>
        <w:t xml:space="preserve"> است. لذا اگر از کتب دیگر نقل </w:t>
      </w:r>
      <w:r w:rsidR="00F16102">
        <w:rPr>
          <w:rFonts w:hint="cs"/>
          <w:rtl/>
        </w:rPr>
        <w:t>می‌کرد</w:t>
      </w:r>
      <w:r>
        <w:rPr>
          <w:rFonts w:hint="cs"/>
          <w:rtl/>
        </w:rPr>
        <w:t xml:space="preserve"> </w:t>
      </w:r>
      <w:r w:rsidR="00F16102">
        <w:rPr>
          <w:rFonts w:hint="cs"/>
          <w:rtl/>
        </w:rPr>
        <w:t>حتماً</w:t>
      </w:r>
      <w:r>
        <w:rPr>
          <w:rFonts w:hint="cs"/>
          <w:rtl/>
        </w:rPr>
        <w:t xml:space="preserve"> آدرس می داد و اگر آدرس ندهد معلوم است که اجتهاد خودشان است.</w:t>
      </w:r>
    </w:p>
    <w:p w:rsidR="00562D23" w:rsidRDefault="00562D23" w:rsidP="00562D23">
      <w:pPr>
        <w:rPr>
          <w:rtl/>
        </w:rPr>
      </w:pPr>
      <w:r>
        <w:rPr>
          <w:rFonts w:hint="cs"/>
          <w:rtl/>
        </w:rPr>
        <w:lastRenderedPageBreak/>
        <w:t xml:space="preserve">ما چند نفر به نام ابن طاووس در تاریخ داریم: </w:t>
      </w:r>
      <w:r w:rsidR="00F16102">
        <w:rPr>
          <w:rFonts w:hint="cs"/>
          <w:rtl/>
        </w:rPr>
        <w:t>احمد</w:t>
      </w:r>
      <w:r>
        <w:rPr>
          <w:rFonts w:hint="cs"/>
          <w:rtl/>
        </w:rPr>
        <w:t xml:space="preserve"> و علی که برادر هستند و پسر </w:t>
      </w:r>
      <w:r w:rsidR="00F16102">
        <w:rPr>
          <w:rFonts w:hint="cs"/>
          <w:rtl/>
        </w:rPr>
        <w:t>احمد</w:t>
      </w:r>
      <w:r>
        <w:rPr>
          <w:rFonts w:hint="cs"/>
          <w:rtl/>
        </w:rPr>
        <w:t xml:space="preserve"> که عبدالکریم باشد. ولی همان دو برادر بیشتر محل بحث است و در رجال هم بیشتر </w:t>
      </w:r>
      <w:r w:rsidR="00F16102">
        <w:rPr>
          <w:rFonts w:hint="cs"/>
          <w:rtl/>
        </w:rPr>
        <w:t>احمد</w:t>
      </w:r>
      <w:r>
        <w:rPr>
          <w:rFonts w:hint="cs"/>
          <w:rtl/>
        </w:rPr>
        <w:t xml:space="preserve"> مد نظر است و در حدیث و دعا بیشتر علی است. جلالت قدری که برای ابن طاووس بیان شده است مربوط به علی است.</w:t>
      </w:r>
    </w:p>
    <w:p w:rsidR="00562D23" w:rsidRDefault="00562D23" w:rsidP="00562D23">
      <w:pPr>
        <w:rPr>
          <w:rtl/>
        </w:rPr>
      </w:pPr>
      <w:r>
        <w:rPr>
          <w:rFonts w:hint="cs"/>
          <w:rtl/>
        </w:rPr>
        <w:t xml:space="preserve">البته مواردی که ادعای اجماع شده است قرینه ای مثل اکثار روایت و... در کار بوده است و افرادی را ادعای اجماع </w:t>
      </w:r>
      <w:r w:rsidR="009C51C7">
        <w:rPr>
          <w:rFonts w:hint="cs"/>
          <w:rtl/>
        </w:rPr>
        <w:t>کرده‌اند</w:t>
      </w:r>
      <w:r>
        <w:rPr>
          <w:rFonts w:hint="cs"/>
          <w:rtl/>
        </w:rPr>
        <w:t xml:space="preserve"> </w:t>
      </w:r>
      <w:r w:rsidR="00F16102">
        <w:rPr>
          <w:rFonts w:hint="cs"/>
          <w:rtl/>
        </w:rPr>
        <w:t>معمولاً</w:t>
      </w:r>
      <w:r>
        <w:rPr>
          <w:rFonts w:hint="cs"/>
          <w:rtl/>
        </w:rPr>
        <w:t xml:space="preserve"> افرادی هستند که اشکالی در وثاقتشان نیست و همان دلیلی که </w:t>
      </w:r>
      <w:r w:rsidR="007B303F">
        <w:rPr>
          <w:rFonts w:hint="cs"/>
          <w:rtl/>
        </w:rPr>
        <w:t>ایشان</w:t>
      </w:r>
      <w:r>
        <w:rPr>
          <w:rFonts w:hint="cs"/>
          <w:rtl/>
        </w:rPr>
        <w:t xml:space="preserve"> به استناد آن ادعای اجماع </w:t>
      </w:r>
      <w:r w:rsidR="009C51C7">
        <w:rPr>
          <w:rFonts w:hint="cs"/>
          <w:rtl/>
        </w:rPr>
        <w:t>کرده‌اند</w:t>
      </w:r>
      <w:r>
        <w:rPr>
          <w:rFonts w:hint="cs"/>
          <w:rtl/>
        </w:rPr>
        <w:t xml:space="preserve"> برای ما هم محرز است و لذا این اجماع ثمره ای ندارد.</w:t>
      </w:r>
    </w:p>
    <w:p w:rsidR="00562D23" w:rsidRDefault="00562D23" w:rsidP="00562D23">
      <w:pPr>
        <w:rPr>
          <w:rtl/>
        </w:rPr>
      </w:pPr>
      <w:r>
        <w:rPr>
          <w:rFonts w:hint="cs"/>
          <w:rtl/>
        </w:rPr>
        <w:t xml:space="preserve">ما دیدیم که برخی از اساتید خارج حسین بن عبیدالله بن غضایری را اشکال </w:t>
      </w:r>
      <w:r w:rsidR="009C51C7">
        <w:rPr>
          <w:rFonts w:hint="cs"/>
          <w:rtl/>
        </w:rPr>
        <w:t>کرده‌اند</w:t>
      </w:r>
      <w:r>
        <w:rPr>
          <w:rFonts w:hint="cs"/>
          <w:rtl/>
        </w:rPr>
        <w:t xml:space="preserve">. او که شیخ الطائفه بوده است جا ندارد کسی او را ثقه نداند. برخی </w:t>
      </w:r>
      <w:r w:rsidR="0052340B">
        <w:rPr>
          <w:rFonts w:hint="cs"/>
          <w:rtl/>
        </w:rPr>
        <w:t>شخصیت‌ها</w:t>
      </w:r>
      <w:r>
        <w:rPr>
          <w:rFonts w:hint="cs"/>
          <w:rtl/>
        </w:rPr>
        <w:t xml:space="preserve"> مثل ماجیلویه و پسر ابن ولید و... که توثیق صریح ندارند ولی از بزرگان </w:t>
      </w:r>
      <w:r w:rsidR="00A62F20">
        <w:rPr>
          <w:rFonts w:hint="cs"/>
          <w:rtl/>
        </w:rPr>
        <w:t>بوده‌اند</w:t>
      </w:r>
      <w:r>
        <w:rPr>
          <w:rFonts w:hint="cs"/>
          <w:rtl/>
        </w:rPr>
        <w:t xml:space="preserve"> و هرکس از رجال سررشته داشته باشد اعتماد شیخ مفید بر ماجیلویه و برخی بزرگان بر پسر ابن ولید را منکر ن</w:t>
      </w:r>
      <w:r w:rsidR="00A62F20">
        <w:rPr>
          <w:rFonts w:hint="cs"/>
          <w:rtl/>
        </w:rPr>
        <w:t>می‌شود</w:t>
      </w:r>
      <w:r>
        <w:rPr>
          <w:rFonts w:hint="cs"/>
          <w:rtl/>
        </w:rPr>
        <w:t>.</w:t>
      </w:r>
    </w:p>
    <w:p w:rsidR="00562D23" w:rsidRDefault="009C51C7" w:rsidP="00562D23">
      <w:pPr>
        <w:rPr>
          <w:rtl/>
        </w:rPr>
      </w:pPr>
      <w:r>
        <w:rPr>
          <w:rFonts w:hint="cs"/>
          <w:rtl/>
        </w:rPr>
        <w:t>سؤال</w:t>
      </w:r>
      <w:r w:rsidR="00562D23">
        <w:rPr>
          <w:rFonts w:hint="cs"/>
          <w:rtl/>
        </w:rPr>
        <w:t xml:space="preserve">: آیا عده من </w:t>
      </w:r>
      <w:r w:rsidR="00615FB7">
        <w:rPr>
          <w:rFonts w:hint="cs"/>
          <w:rtl/>
        </w:rPr>
        <w:t>أصحابنا</w:t>
      </w:r>
      <w:r w:rsidR="00562D23">
        <w:rPr>
          <w:rFonts w:hint="cs"/>
          <w:rtl/>
        </w:rPr>
        <w:t xml:space="preserve"> یا عن شیوخه آیا معتبر است یا خیر؟ وحید بهبهانی </w:t>
      </w:r>
      <w:r w:rsidR="0052340B">
        <w:rPr>
          <w:rFonts w:hint="cs"/>
          <w:rtl/>
        </w:rPr>
        <w:t>می‌گوید</w:t>
      </w:r>
      <w:r w:rsidR="00562D23">
        <w:rPr>
          <w:rFonts w:hint="cs"/>
          <w:rtl/>
        </w:rPr>
        <w:t xml:space="preserve"> شیوخ جمع است و دلالت بر عمومیت دارد. لکن این تعبیر اصلاً در این مقام نیست که همه این حرف را زده باشند.</w:t>
      </w:r>
    </w:p>
    <w:p w:rsidR="00562D23" w:rsidRDefault="00562D23" w:rsidP="00562D23">
      <w:pPr>
        <w:rPr>
          <w:rtl/>
        </w:rPr>
      </w:pPr>
      <w:r>
        <w:rPr>
          <w:rFonts w:hint="cs"/>
          <w:rtl/>
        </w:rPr>
        <w:t xml:space="preserve">عده من </w:t>
      </w:r>
      <w:r w:rsidR="00615FB7">
        <w:rPr>
          <w:rFonts w:hint="cs"/>
          <w:rtl/>
        </w:rPr>
        <w:t>أصحابنا</w:t>
      </w:r>
      <w:r>
        <w:rPr>
          <w:rFonts w:hint="cs"/>
          <w:rtl/>
        </w:rPr>
        <w:t xml:space="preserve"> و یا غیر واحد من </w:t>
      </w:r>
      <w:r w:rsidR="00615FB7">
        <w:rPr>
          <w:rFonts w:hint="cs"/>
          <w:rtl/>
        </w:rPr>
        <w:t>أصحابنا</w:t>
      </w:r>
      <w:r>
        <w:rPr>
          <w:rFonts w:hint="cs"/>
          <w:rtl/>
        </w:rPr>
        <w:t xml:space="preserve"> هیچ بعید نیست که برخی از این افراد ثقه باشند. یعنی بسیار بعید است که رفته و فقط این کلام را از ضعفا شنیده باشد و با این تعبیر ارائه دهد. در محاورات عادی این تعبیر موجب حصول اطمینان است. در مواردی که دواعی بر کذب وجود ندارد تعبیر عده من </w:t>
      </w:r>
      <w:r w:rsidR="00615FB7">
        <w:rPr>
          <w:rFonts w:hint="cs"/>
          <w:rtl/>
        </w:rPr>
        <w:t>أصحابنا</w:t>
      </w:r>
      <w:r>
        <w:rPr>
          <w:rFonts w:hint="cs"/>
          <w:rtl/>
        </w:rPr>
        <w:t xml:space="preserve"> یا غیر واحد من </w:t>
      </w:r>
      <w:r w:rsidR="00615FB7">
        <w:rPr>
          <w:rFonts w:hint="cs"/>
          <w:rtl/>
        </w:rPr>
        <w:t>أصحابنا</w:t>
      </w:r>
      <w:r>
        <w:rPr>
          <w:rFonts w:hint="cs"/>
          <w:rtl/>
        </w:rPr>
        <w:t xml:space="preserve"> ایجاد اطمینان </w:t>
      </w:r>
      <w:r w:rsidR="00A62F20">
        <w:rPr>
          <w:rFonts w:hint="cs"/>
          <w:rtl/>
        </w:rPr>
        <w:t>می‌کند</w:t>
      </w:r>
      <w:r>
        <w:rPr>
          <w:rFonts w:hint="cs"/>
          <w:rtl/>
        </w:rPr>
        <w:t>. اکثر مواردی که این تعبیر شده است هم از همین قبیل است. بله مواردی مثل وطن پرستی و تعریف و تمجید از یک گروه خاص یا قبیله دواعی بر کذب وجود دارد و این تعبیر ممکن است ایجاد اطمینان نکند.</w:t>
      </w:r>
    </w:p>
    <w:p w:rsidR="00562D23" w:rsidRDefault="00562D23" w:rsidP="00562D23">
      <w:pPr>
        <w:rPr>
          <w:rFonts w:asciiTheme="minorHAnsi" w:hAnsiTheme="minorHAnsi" w:cs="Cambria"/>
          <w:rtl/>
        </w:rPr>
      </w:pPr>
      <w:r>
        <w:rPr>
          <w:rFonts w:hint="cs"/>
          <w:rtl/>
        </w:rPr>
        <w:t xml:space="preserve">بیان دیگر اینکه نقل روایات از روی کتب بوده است و عده من </w:t>
      </w:r>
      <w:r w:rsidR="00615FB7">
        <w:rPr>
          <w:rFonts w:hint="cs"/>
          <w:rtl/>
        </w:rPr>
        <w:t>أصحابنا</w:t>
      </w:r>
      <w:r>
        <w:rPr>
          <w:rFonts w:hint="cs"/>
          <w:rtl/>
        </w:rPr>
        <w:t xml:space="preserve"> عن فلان برای نشان دادن طریق به کتاب است و ما طریق به کتب را لازم الوثاقه </w:t>
      </w:r>
      <w:r w:rsidR="00A62F20">
        <w:rPr>
          <w:rFonts w:hint="cs"/>
          <w:rtl/>
        </w:rPr>
        <w:t>نمی‌دانیم</w:t>
      </w:r>
      <w:r>
        <w:rPr>
          <w:rFonts w:hint="cs"/>
          <w:rtl/>
        </w:rPr>
        <w:t>. وسائط اصلا لازم نیست ثقه باشند. بنابراین این تعابیر مضر به اعتبار سند نیستند.</w:t>
      </w:r>
    </w:p>
    <w:p w:rsidR="00562D23" w:rsidRDefault="00562D23" w:rsidP="00562D23">
      <w:pPr>
        <w:rPr>
          <w:rtl/>
        </w:rPr>
      </w:pPr>
    </w:p>
    <w:p w:rsidR="00562D23" w:rsidRDefault="00562D23" w:rsidP="00562D23">
      <w:pPr>
        <w:pStyle w:val="Heading1"/>
        <w:rPr>
          <w:rFonts w:asciiTheme="minorHAnsi" w:hAnsiTheme="minorHAnsi"/>
          <w:rtl/>
        </w:rPr>
      </w:pPr>
      <w:bookmarkStart w:id="232" w:name="_Toc37017444"/>
      <w:r>
        <w:rPr>
          <w:rFonts w:hint="cs"/>
          <w:rtl/>
        </w:rPr>
        <w:t>جلسه 75</w:t>
      </w:r>
      <w:bookmarkEnd w:id="232"/>
    </w:p>
    <w:p w:rsidR="00562D23" w:rsidRDefault="00562D23" w:rsidP="00562D23">
      <w:pPr>
        <w:rPr>
          <w:rtl/>
        </w:rPr>
      </w:pPr>
      <w:r>
        <w:rPr>
          <w:rFonts w:hint="cs"/>
          <w:rtl/>
        </w:rPr>
        <w:t>بسم ‌الله الرحمن الرحیم</w:t>
      </w:r>
    </w:p>
    <w:p w:rsidR="00562D23" w:rsidRDefault="00562D23" w:rsidP="00562D23">
      <w:pPr>
        <w:pStyle w:val="Heading2"/>
        <w:rPr>
          <w:rtl/>
        </w:rPr>
      </w:pPr>
      <w:bookmarkStart w:id="233" w:name="_Toc37017445"/>
      <w:r>
        <w:rPr>
          <w:rFonts w:hint="cs"/>
          <w:rtl/>
        </w:rPr>
        <w:t>منبع شناسی یا ارتباط کتب با یکدیگر</w:t>
      </w:r>
      <w:bookmarkEnd w:id="233"/>
    </w:p>
    <w:p w:rsidR="00562D23" w:rsidRDefault="00562D23" w:rsidP="00562D23">
      <w:pPr>
        <w:rPr>
          <w:rtl/>
        </w:rPr>
      </w:pPr>
      <w:r>
        <w:rPr>
          <w:rFonts w:hint="cs"/>
          <w:rtl/>
        </w:rPr>
        <w:t xml:space="preserve">یکی از مباحثی که </w:t>
      </w:r>
      <w:r w:rsidR="0052340B">
        <w:rPr>
          <w:rFonts w:hint="cs"/>
          <w:rtl/>
        </w:rPr>
        <w:t>به‌صورت</w:t>
      </w:r>
      <w:r>
        <w:rPr>
          <w:rFonts w:hint="cs"/>
          <w:rtl/>
        </w:rPr>
        <w:t xml:space="preserve"> پراکنده بحث شده است ولی منسجم نبوده است بحث منبع شناسی است. البته بهتر است عنوان ارتباط کتب </w:t>
      </w:r>
      <w:r w:rsidR="00D54067">
        <w:rPr>
          <w:rFonts w:hint="cs"/>
          <w:rtl/>
        </w:rPr>
        <w:t>باهم</w:t>
      </w:r>
      <w:r>
        <w:rPr>
          <w:rFonts w:hint="cs"/>
          <w:rtl/>
        </w:rPr>
        <w:t xml:space="preserve"> را بکار ببریم. زیرا می خواهیم بحث کنیم هر کتاب از چه منابعی اخذ کرده است و کدام کتب از این کتاب مطلب اخذ </w:t>
      </w:r>
      <w:r w:rsidR="009C51C7">
        <w:rPr>
          <w:rFonts w:hint="cs"/>
          <w:rtl/>
        </w:rPr>
        <w:t>کرده‌اند</w:t>
      </w:r>
      <w:r>
        <w:rPr>
          <w:rFonts w:hint="cs"/>
          <w:rtl/>
        </w:rPr>
        <w:t>. لذا بحث در اراتباط دو متن است. اختصاص به یک کتاب ندارد. بلکه ممکن است یک باب از یک کتاب را مقایسه کنیم.</w:t>
      </w:r>
    </w:p>
    <w:p w:rsidR="00562D23" w:rsidRDefault="00562D23" w:rsidP="00562D23">
      <w:pPr>
        <w:rPr>
          <w:rtl/>
        </w:rPr>
      </w:pPr>
      <w:r>
        <w:rPr>
          <w:rFonts w:hint="cs"/>
          <w:rtl/>
        </w:rPr>
        <w:lastRenderedPageBreak/>
        <w:t xml:space="preserve">ارتباط کتب </w:t>
      </w:r>
      <w:r w:rsidR="00D54067">
        <w:rPr>
          <w:rFonts w:hint="cs"/>
          <w:rtl/>
        </w:rPr>
        <w:t>باهم</w:t>
      </w:r>
      <w:r>
        <w:rPr>
          <w:rFonts w:hint="cs"/>
          <w:rtl/>
        </w:rPr>
        <w:t xml:space="preserve"> سه فرض دارد:</w:t>
      </w:r>
    </w:p>
    <w:p w:rsidR="00562D23" w:rsidRDefault="00562D23" w:rsidP="00562D23">
      <w:pPr>
        <w:rPr>
          <w:rtl/>
        </w:rPr>
      </w:pPr>
      <w:r>
        <w:rPr>
          <w:rFonts w:hint="cs"/>
          <w:rtl/>
        </w:rPr>
        <w:t xml:space="preserve">یا الف از ب گرفته است و یا بالعکس یا هر دو از یک منبع مشترک اخذ </w:t>
      </w:r>
      <w:r w:rsidR="009C51C7">
        <w:rPr>
          <w:rFonts w:hint="cs"/>
          <w:rtl/>
        </w:rPr>
        <w:t>کرده‌اند</w:t>
      </w:r>
      <w:r>
        <w:rPr>
          <w:rFonts w:hint="cs"/>
          <w:rtl/>
        </w:rPr>
        <w:t>.</w:t>
      </w:r>
    </w:p>
    <w:p w:rsidR="00562D23" w:rsidRDefault="00562D23" w:rsidP="00562D23">
      <w:pPr>
        <w:rPr>
          <w:rtl/>
        </w:rPr>
      </w:pPr>
      <w:r>
        <w:rPr>
          <w:rFonts w:hint="cs"/>
          <w:rtl/>
        </w:rPr>
        <w:t xml:space="preserve">تقسیم دیگر اینکه الف که مصدر ب است آیا مصدر مستقیم است یا مصدر غیر مستقیم؟ یعنی ب از ج گرفته است و ج از الف. لذا آن سخ فرض </w:t>
      </w:r>
      <w:r w:rsidR="00D54067">
        <w:rPr>
          <w:rFonts w:hint="cs"/>
          <w:rtl/>
        </w:rPr>
        <w:t>هرکدام</w:t>
      </w:r>
      <w:r>
        <w:rPr>
          <w:rFonts w:hint="cs"/>
          <w:rtl/>
        </w:rPr>
        <w:t xml:space="preserve"> دو فرض دیگر دارد.</w:t>
      </w:r>
    </w:p>
    <w:p w:rsidR="00562D23" w:rsidRDefault="00562D23" w:rsidP="00562D23">
      <w:pPr>
        <w:rPr>
          <w:rtl/>
        </w:rPr>
      </w:pPr>
      <w:r>
        <w:rPr>
          <w:rFonts w:hint="cs"/>
          <w:rtl/>
        </w:rPr>
        <w:t xml:space="preserve">اگر ما بخواهیم منبع یک کتاب را بشناسیم یا </w:t>
      </w:r>
      <w:r w:rsidR="00F16102">
        <w:rPr>
          <w:rFonts w:hint="cs"/>
          <w:rtl/>
        </w:rPr>
        <w:t>مؤلف</w:t>
      </w:r>
      <w:r>
        <w:rPr>
          <w:rFonts w:hint="cs"/>
          <w:rtl/>
        </w:rPr>
        <w:t xml:space="preserve"> به منبع تصریح کرده است و یا نکرده است. تصریح به منبع هم سه قسم است: یا تصریح به نام کتاب و </w:t>
      </w:r>
      <w:r w:rsidR="00F16102">
        <w:rPr>
          <w:rFonts w:hint="cs"/>
          <w:rtl/>
        </w:rPr>
        <w:t>مؤلف</w:t>
      </w:r>
      <w:r>
        <w:rPr>
          <w:rFonts w:hint="cs"/>
          <w:rtl/>
        </w:rPr>
        <w:t xml:space="preserve"> </w:t>
      </w:r>
      <w:r w:rsidR="009F427C">
        <w:rPr>
          <w:rtl/>
        </w:rPr>
        <w:t>است (</w:t>
      </w:r>
      <w:r w:rsidR="00F16102">
        <w:rPr>
          <w:rFonts w:hint="cs"/>
          <w:rtl/>
        </w:rPr>
        <w:t>مثلاً</w:t>
      </w:r>
      <w:r>
        <w:rPr>
          <w:rFonts w:hint="cs"/>
          <w:rtl/>
        </w:rPr>
        <w:t xml:space="preserve"> بگویند ابن عقده در کتاب رجال) و یا نام کتاب است و باید </w:t>
      </w:r>
      <w:r w:rsidR="00F16102">
        <w:rPr>
          <w:rFonts w:hint="cs"/>
          <w:rtl/>
        </w:rPr>
        <w:t>مؤلف</w:t>
      </w:r>
      <w:r>
        <w:rPr>
          <w:rFonts w:hint="cs"/>
          <w:rtl/>
        </w:rPr>
        <w:t xml:space="preserve"> را استخراج کنیم و یا تصریح به نام </w:t>
      </w:r>
      <w:r w:rsidR="00F16102">
        <w:rPr>
          <w:rFonts w:hint="cs"/>
          <w:rtl/>
        </w:rPr>
        <w:t>مؤلف</w:t>
      </w:r>
      <w:r>
        <w:rPr>
          <w:rFonts w:hint="cs"/>
          <w:rtl/>
        </w:rPr>
        <w:t xml:space="preserve"> شده است و باید نام کتاب را استخراج کنیم.</w:t>
      </w:r>
    </w:p>
    <w:p w:rsidR="00562D23" w:rsidRDefault="00562D23" w:rsidP="00562D23">
      <w:pPr>
        <w:rPr>
          <w:rtl/>
        </w:rPr>
      </w:pPr>
      <w:r>
        <w:rPr>
          <w:rFonts w:hint="cs"/>
          <w:rtl/>
        </w:rPr>
        <w:t xml:space="preserve">در مواردی که تصریح به منبع شده است هم باید کشف کنیم که آیا نقل مستقیم است و یا غیر مستقیم. </w:t>
      </w:r>
      <w:r w:rsidR="00F16102">
        <w:rPr>
          <w:rFonts w:hint="cs"/>
          <w:rtl/>
        </w:rPr>
        <w:t>مثلاً</w:t>
      </w:r>
      <w:r>
        <w:rPr>
          <w:rFonts w:hint="cs"/>
          <w:rtl/>
        </w:rPr>
        <w:t xml:space="preserve"> حاجی نوری در خاتمه مستدرک گاهی اوقات </w:t>
      </w:r>
      <w:r w:rsidR="0052340B">
        <w:rPr>
          <w:rFonts w:hint="cs"/>
          <w:rtl/>
        </w:rPr>
        <w:t>می‌گوید</w:t>
      </w:r>
      <w:r>
        <w:rPr>
          <w:rFonts w:hint="cs"/>
          <w:rtl/>
        </w:rPr>
        <w:t xml:space="preserve"> «روی الصدوق فی الخصال» ولی قرائنی وجود دارد که </w:t>
      </w:r>
      <w:r w:rsidR="007B303F">
        <w:rPr>
          <w:rFonts w:hint="cs"/>
          <w:rtl/>
        </w:rPr>
        <w:t>ایشان</w:t>
      </w:r>
      <w:r>
        <w:rPr>
          <w:rFonts w:hint="cs"/>
          <w:rtl/>
        </w:rPr>
        <w:t xml:space="preserve"> خصال را ندیده است و از بحار نقل </w:t>
      </w:r>
      <w:r w:rsidR="00A62F20">
        <w:rPr>
          <w:rFonts w:hint="cs"/>
          <w:rtl/>
        </w:rPr>
        <w:t>می‌کند</w:t>
      </w:r>
      <w:r>
        <w:rPr>
          <w:rFonts w:hint="cs"/>
          <w:rtl/>
        </w:rPr>
        <w:t xml:space="preserve">. یکی از قرائن این است که </w:t>
      </w:r>
      <w:r w:rsidR="007B303F">
        <w:rPr>
          <w:rFonts w:hint="cs"/>
          <w:rtl/>
        </w:rPr>
        <w:t>ایشان</w:t>
      </w:r>
      <w:r>
        <w:rPr>
          <w:rFonts w:hint="cs"/>
          <w:rtl/>
        </w:rPr>
        <w:t xml:space="preserve"> گاهی </w:t>
      </w:r>
      <w:r w:rsidR="0052340B">
        <w:rPr>
          <w:rFonts w:hint="cs"/>
          <w:rtl/>
        </w:rPr>
        <w:t>می‌گوید</w:t>
      </w:r>
      <w:r>
        <w:rPr>
          <w:rFonts w:hint="cs"/>
          <w:rtl/>
        </w:rPr>
        <w:t xml:space="preserve"> روی الصدوق فی الامالی. ولی مطلب در امالی صدوق نیست بلکه در خصال است. چرا این اشتباه بوجود آمده است؟ با مراجعه به بحار معما حل </w:t>
      </w:r>
      <w:r w:rsidR="00A62F20">
        <w:rPr>
          <w:rFonts w:hint="cs"/>
          <w:rtl/>
        </w:rPr>
        <w:t>می‌شود</w:t>
      </w:r>
      <w:r>
        <w:rPr>
          <w:rFonts w:hint="cs"/>
          <w:rtl/>
        </w:rPr>
        <w:t xml:space="preserve">. بحار برای مصادر خود رمزگذاری کرده است. رمز خصال «ل» است و رمز امالی «لی» است. این دو رمز به هم شبیه هستند. در نسخه چاپی بحار جای این دو اشتباه شده است و یا شبیه هم بوده است. لذا این اشتباهات برای حاجی نوری اتفاق افتاده است. برای کشف </w:t>
      </w:r>
      <w:r w:rsidR="00F16102">
        <w:rPr>
          <w:rFonts w:hint="cs"/>
          <w:rtl/>
        </w:rPr>
        <w:t>باواسطه</w:t>
      </w:r>
      <w:r>
        <w:rPr>
          <w:rFonts w:hint="cs"/>
          <w:rtl/>
        </w:rPr>
        <w:t xml:space="preserve"> و بی واسطه قواعدی است که عرض خواهد شد.</w:t>
      </w:r>
    </w:p>
    <w:p w:rsidR="00562D23" w:rsidRDefault="00562D23" w:rsidP="00562D23">
      <w:pPr>
        <w:rPr>
          <w:rtl/>
        </w:rPr>
      </w:pPr>
      <w:r>
        <w:rPr>
          <w:rFonts w:hint="cs"/>
          <w:rtl/>
        </w:rPr>
        <w:t>لذا بحث در دو بخش است که آیا این از آن گرفته است یا برعکس یا هر دو از منبع ثالث گرفته اند. و اینکه آیا اخذ مستقیم بوده است یا غیر مستقیم؟</w:t>
      </w:r>
    </w:p>
    <w:p w:rsidR="00562D23" w:rsidRDefault="00562D23" w:rsidP="00562D23">
      <w:pPr>
        <w:rPr>
          <w:rtl/>
        </w:rPr>
      </w:pPr>
      <w:r>
        <w:rPr>
          <w:rFonts w:hint="cs"/>
          <w:rtl/>
        </w:rPr>
        <w:t xml:space="preserve">در این احتمالات زمان </w:t>
      </w:r>
      <w:r w:rsidR="00F16102">
        <w:rPr>
          <w:rFonts w:hint="cs"/>
          <w:rtl/>
        </w:rPr>
        <w:t>مؤلف</w:t>
      </w:r>
      <w:r>
        <w:rPr>
          <w:rFonts w:hint="cs"/>
          <w:rtl/>
        </w:rPr>
        <w:t xml:space="preserve"> هم </w:t>
      </w:r>
      <w:r w:rsidR="009C51C7">
        <w:rPr>
          <w:rFonts w:hint="cs"/>
          <w:rtl/>
        </w:rPr>
        <w:t>تأثیر</w:t>
      </w:r>
      <w:r>
        <w:rPr>
          <w:rFonts w:hint="cs"/>
          <w:rtl/>
        </w:rPr>
        <w:t xml:space="preserve"> دارد. اگر زمان </w:t>
      </w:r>
      <w:r w:rsidR="00F16102">
        <w:rPr>
          <w:rFonts w:hint="cs"/>
          <w:rtl/>
        </w:rPr>
        <w:t>تألیف</w:t>
      </w:r>
      <w:r>
        <w:rPr>
          <w:rFonts w:hint="cs"/>
          <w:rtl/>
        </w:rPr>
        <w:t xml:space="preserve"> کتب متفاوت باشد متاخر از متقدم </w:t>
      </w:r>
      <w:r w:rsidR="009C51C7">
        <w:rPr>
          <w:rFonts w:hint="cs"/>
          <w:rtl/>
        </w:rPr>
        <w:t>گرفته‌شده</w:t>
      </w:r>
      <w:r>
        <w:rPr>
          <w:rFonts w:hint="cs"/>
          <w:rtl/>
        </w:rPr>
        <w:t xml:space="preserve"> است. ملاک زمان </w:t>
      </w:r>
      <w:r w:rsidR="00F16102">
        <w:rPr>
          <w:rFonts w:hint="cs"/>
          <w:rtl/>
        </w:rPr>
        <w:t>تألیف</w:t>
      </w:r>
      <w:r>
        <w:rPr>
          <w:rFonts w:hint="cs"/>
          <w:rtl/>
        </w:rPr>
        <w:t xml:space="preserve"> کتاب است نه سن </w:t>
      </w:r>
      <w:r w:rsidR="00F16102">
        <w:rPr>
          <w:rFonts w:hint="cs"/>
          <w:rtl/>
        </w:rPr>
        <w:t>مؤلف</w:t>
      </w:r>
      <w:r>
        <w:rPr>
          <w:rFonts w:hint="cs"/>
          <w:rtl/>
        </w:rPr>
        <w:t xml:space="preserve">. مثال این قضیه هم کتاب «عده الاصول» و «الذریعه» است. عده </w:t>
      </w:r>
      <w:r w:rsidR="00F16102">
        <w:rPr>
          <w:rFonts w:hint="cs"/>
          <w:rtl/>
        </w:rPr>
        <w:t>تألیف</w:t>
      </w:r>
      <w:r>
        <w:rPr>
          <w:rFonts w:hint="cs"/>
          <w:rtl/>
        </w:rPr>
        <w:t xml:space="preserve"> شیخ طوسی است که در مقدمه </w:t>
      </w:r>
      <w:r w:rsidR="009C51C7">
        <w:rPr>
          <w:rFonts w:hint="cs"/>
          <w:rtl/>
        </w:rPr>
        <w:t>گفته‌شده</w:t>
      </w:r>
      <w:r>
        <w:rPr>
          <w:rFonts w:hint="cs"/>
          <w:rtl/>
        </w:rPr>
        <w:t xml:space="preserve"> است که قبل از این کتاب هیچ کتاب مبسووطی در اصول نیست. سید مرتضی در این زمینه بحث زیادی در درس دارد ولی کتابی ننوشته است. ذریعه سید مرتضی مشخص </w:t>
      </w:r>
      <w:r w:rsidR="00A62F20">
        <w:rPr>
          <w:rFonts w:hint="cs"/>
          <w:rtl/>
        </w:rPr>
        <w:t>می‌شود</w:t>
      </w:r>
      <w:r>
        <w:rPr>
          <w:rFonts w:hint="cs"/>
          <w:rtl/>
        </w:rPr>
        <w:t xml:space="preserve"> که بعد از </w:t>
      </w:r>
      <w:r w:rsidR="00F16102">
        <w:rPr>
          <w:rFonts w:hint="cs"/>
          <w:rtl/>
        </w:rPr>
        <w:t>تألیف</w:t>
      </w:r>
      <w:r>
        <w:rPr>
          <w:rFonts w:hint="cs"/>
          <w:rtl/>
        </w:rPr>
        <w:t xml:space="preserve"> عده </w:t>
      </w:r>
      <w:r w:rsidR="00F16102">
        <w:rPr>
          <w:rFonts w:hint="cs"/>
          <w:rtl/>
        </w:rPr>
        <w:t>تألیف</w:t>
      </w:r>
      <w:r>
        <w:rPr>
          <w:rFonts w:hint="cs"/>
          <w:rtl/>
        </w:rPr>
        <w:t xml:space="preserve"> شده است. البته عده تماما در زمان سید مرتضی </w:t>
      </w:r>
      <w:r w:rsidR="00F16102">
        <w:rPr>
          <w:rFonts w:hint="cs"/>
          <w:rtl/>
        </w:rPr>
        <w:t>تألیف</w:t>
      </w:r>
      <w:r>
        <w:rPr>
          <w:rFonts w:hint="cs"/>
          <w:rtl/>
        </w:rPr>
        <w:t xml:space="preserve"> نشده است. شروع آن قبل از </w:t>
      </w:r>
      <w:r w:rsidR="00F16102">
        <w:rPr>
          <w:rFonts w:hint="cs"/>
          <w:rtl/>
        </w:rPr>
        <w:t>تألیف</w:t>
      </w:r>
      <w:r>
        <w:rPr>
          <w:rFonts w:hint="cs"/>
          <w:rtl/>
        </w:rPr>
        <w:t xml:space="preserve"> الذریعه است و پایان آن بعد از وفات سید مرتضی است.</w:t>
      </w:r>
    </w:p>
    <w:p w:rsidR="00562D23" w:rsidRDefault="00562D23" w:rsidP="00562D23">
      <w:pPr>
        <w:rPr>
          <w:rtl/>
        </w:rPr>
      </w:pPr>
      <w:r>
        <w:rPr>
          <w:rFonts w:hint="cs"/>
          <w:rtl/>
        </w:rPr>
        <w:t xml:space="preserve">البته در </w:t>
      </w:r>
      <w:r w:rsidR="00F16102">
        <w:rPr>
          <w:rFonts w:hint="cs"/>
          <w:rtl/>
        </w:rPr>
        <w:t>مؤلفین</w:t>
      </w:r>
      <w:r>
        <w:rPr>
          <w:rFonts w:hint="cs"/>
          <w:rtl/>
        </w:rPr>
        <w:t xml:space="preserve"> که هم زمان هستند این سه احتمال وجود دارد. د اختلاف زمانی یا متاخر از متقدم گرفته است و یا هر دو از منبع ثالث.</w:t>
      </w:r>
    </w:p>
    <w:p w:rsidR="00562D23" w:rsidRDefault="00562D23" w:rsidP="00562D23">
      <w:pPr>
        <w:rPr>
          <w:rtl/>
        </w:rPr>
      </w:pPr>
      <w:r>
        <w:rPr>
          <w:rFonts w:hint="cs"/>
          <w:rtl/>
        </w:rPr>
        <w:t xml:space="preserve">ما باید </w:t>
      </w:r>
      <w:r w:rsidR="00F16102">
        <w:rPr>
          <w:rFonts w:hint="cs"/>
          <w:rtl/>
        </w:rPr>
        <w:t>اولاً</w:t>
      </w:r>
      <w:r>
        <w:rPr>
          <w:rFonts w:hint="cs"/>
          <w:rtl/>
        </w:rPr>
        <w:t xml:space="preserve"> اصل ارتباط را کشف کنیم و بعد نحوه ارتباط را مشخص کنیم. مقدمتا باید در مورد سابقه اخذ و اقتباس بگوییم:</w:t>
      </w:r>
    </w:p>
    <w:p w:rsidR="00562D23" w:rsidRDefault="00562D23" w:rsidP="00562D23">
      <w:pPr>
        <w:rPr>
          <w:rtl/>
        </w:rPr>
      </w:pPr>
      <w:r>
        <w:rPr>
          <w:rFonts w:hint="cs"/>
          <w:rtl/>
        </w:rPr>
        <w:t xml:space="preserve">در گذشته اخذ از منبع بدون ذکر نام منبع شایع بوده است. امروزه رسم است که از هر منبعی که اخذ </w:t>
      </w:r>
      <w:r w:rsidR="00A62F20">
        <w:rPr>
          <w:rFonts w:hint="cs"/>
          <w:rtl/>
        </w:rPr>
        <w:t>می‌شود</w:t>
      </w:r>
      <w:r>
        <w:rPr>
          <w:rFonts w:hint="cs"/>
          <w:rtl/>
        </w:rPr>
        <w:t xml:space="preserve"> به نام آن منبع اشاره شود و این کار خوبی است که از اروپا هم به ما رسیده است. لکن در گذشته چنین رسمی نبوده است و اگر کسی مطلبی را در کتابش می نوشت اصلا به این معنا نبوده است که این ابتکار خود او است و از دیگران نگرفته </w:t>
      </w:r>
      <w:r>
        <w:rPr>
          <w:rFonts w:hint="cs"/>
          <w:rtl/>
        </w:rPr>
        <w:lastRenderedPageBreak/>
        <w:t xml:space="preserve">است. </w:t>
      </w:r>
      <w:r w:rsidR="00F16102">
        <w:rPr>
          <w:rFonts w:hint="cs"/>
          <w:rtl/>
        </w:rPr>
        <w:t>تألیف</w:t>
      </w:r>
      <w:r>
        <w:rPr>
          <w:rFonts w:hint="cs"/>
          <w:rtl/>
        </w:rPr>
        <w:t xml:space="preserve"> کتاب به معنای تراوش ذهنی نویسنده نیست الزاما. امروزه اگر مطلبی را نقل کنیم و ذکر منبع نکنیم سرقت علمی محسوب </w:t>
      </w:r>
      <w:r w:rsidR="00A62F20">
        <w:rPr>
          <w:rFonts w:hint="cs"/>
          <w:rtl/>
        </w:rPr>
        <w:t>می‌شود</w:t>
      </w:r>
      <w:r>
        <w:rPr>
          <w:rFonts w:hint="cs"/>
          <w:rtl/>
        </w:rPr>
        <w:t xml:space="preserve">. در کتب فقهی فتوایی هنوز هم شایع است که خیلی از منابع ذکر نمی شوند. اما در کتب فقهی استدلالی امروزه منبع ذکر </w:t>
      </w:r>
      <w:r w:rsidR="00A62F20">
        <w:rPr>
          <w:rFonts w:hint="cs"/>
          <w:rtl/>
        </w:rPr>
        <w:t>می‌شود</w:t>
      </w:r>
      <w:r>
        <w:rPr>
          <w:rFonts w:hint="cs"/>
          <w:rtl/>
        </w:rPr>
        <w:t>. ولی در گذشته در کتب استدلالی ذکر منبع ن</w:t>
      </w:r>
      <w:r w:rsidR="00D54067">
        <w:rPr>
          <w:rFonts w:hint="cs"/>
          <w:rtl/>
        </w:rPr>
        <w:t>می‌شد</w:t>
      </w:r>
      <w:r>
        <w:rPr>
          <w:rFonts w:hint="cs"/>
          <w:rtl/>
        </w:rPr>
        <w:t>ه است. جواهر از ریاض و ریاض از شرح لمعه و شرح لمعه از جامع المقاصد و دروس اخذ مطلب کرده است ولی ارجاع نداده است.</w:t>
      </w:r>
    </w:p>
    <w:p w:rsidR="00562D23" w:rsidRDefault="00562D23" w:rsidP="00562D23">
      <w:pPr>
        <w:rPr>
          <w:rtl/>
        </w:rPr>
      </w:pPr>
      <w:r>
        <w:rPr>
          <w:rFonts w:hint="cs"/>
          <w:rtl/>
        </w:rPr>
        <w:t xml:space="preserve">در کتب کلامی و اصولی هم </w:t>
      </w:r>
      <w:r w:rsidR="009C51C7">
        <w:rPr>
          <w:rFonts w:hint="cs"/>
          <w:rtl/>
        </w:rPr>
        <w:t>همین‌گونه</w:t>
      </w:r>
      <w:r>
        <w:rPr>
          <w:rFonts w:hint="cs"/>
          <w:rtl/>
        </w:rPr>
        <w:t xml:space="preserve"> است. ذخیره سید مرتضی برای کتب کلامی و ذریعه سید مرتضی برای کتب اصولی یک منبع بوده است که تصریح به اخذ نشده است. در کتب فلسفی هم ملاصدرا از مباحث مشرقیه فخر رازی و کتب ابن سینا زیاد اخذ کرده است ولی نام هم در خیلی از موارد ن</w:t>
      </w:r>
      <w:r w:rsidR="00F16102">
        <w:rPr>
          <w:rFonts w:hint="cs"/>
          <w:rtl/>
        </w:rPr>
        <w:t>می‌برد</w:t>
      </w:r>
      <w:r>
        <w:rPr>
          <w:rFonts w:hint="cs"/>
          <w:rtl/>
        </w:rPr>
        <w:t>. لذا در گذشته ذکر منبع مرسوم نبوده است.</w:t>
      </w:r>
    </w:p>
    <w:p w:rsidR="00562D23" w:rsidRDefault="00562D23" w:rsidP="00562D23">
      <w:pPr>
        <w:rPr>
          <w:rtl/>
        </w:rPr>
      </w:pPr>
      <w:r>
        <w:rPr>
          <w:rFonts w:hint="cs"/>
          <w:rtl/>
        </w:rPr>
        <w:t xml:space="preserve">کتابی که </w:t>
      </w:r>
      <w:r w:rsidR="00096381">
        <w:rPr>
          <w:rFonts w:hint="cs"/>
          <w:rtl/>
        </w:rPr>
        <w:t>مستقلاً</w:t>
      </w:r>
      <w:r>
        <w:rPr>
          <w:rFonts w:hint="cs"/>
          <w:rtl/>
        </w:rPr>
        <w:t xml:space="preserve"> در این زمینه وارد نشده باشد کتاب «کتاب خانه ابن طاووس» را که یک یهودی نوشته است </w:t>
      </w:r>
      <w:r w:rsidR="009C51C7">
        <w:rPr>
          <w:rFonts w:hint="cs"/>
          <w:rtl/>
        </w:rPr>
        <w:t>می‌باشد</w:t>
      </w:r>
      <w:r>
        <w:rPr>
          <w:rFonts w:hint="cs"/>
          <w:rtl/>
        </w:rPr>
        <w:t xml:space="preserve">. در این کتاب موشکافی و دقت زیادی به خرج داده است. ولی فقط مواردی که خود ابن طاووس اشاره به نام کتاب یا نویسنده کرده است را بررسی کرده است. روش کار </w:t>
      </w:r>
      <w:r w:rsidR="007B303F">
        <w:rPr>
          <w:rFonts w:hint="cs"/>
          <w:rtl/>
        </w:rPr>
        <w:t>ایشان</w:t>
      </w:r>
      <w:r>
        <w:rPr>
          <w:rFonts w:hint="cs"/>
          <w:rtl/>
        </w:rPr>
        <w:t xml:space="preserve"> در این کتاب بسیار قابل توجه است. </w:t>
      </w:r>
      <w:r w:rsidR="007B303F">
        <w:rPr>
          <w:rFonts w:hint="cs"/>
          <w:rtl/>
        </w:rPr>
        <w:t>ایشان</w:t>
      </w:r>
      <w:r>
        <w:rPr>
          <w:rFonts w:hint="cs"/>
          <w:rtl/>
        </w:rPr>
        <w:t xml:space="preserve"> کشف فوق العاده ای ندارد ولی روش کاری بسیار جالبی دارد. از این کار ها برای سایر منابع هم لازم است.</w:t>
      </w:r>
    </w:p>
    <w:p w:rsidR="00562D23" w:rsidRDefault="00F16102" w:rsidP="00562D23">
      <w:pPr>
        <w:rPr>
          <w:rtl/>
        </w:rPr>
      </w:pPr>
      <w:r>
        <w:rPr>
          <w:rFonts w:hint="cs"/>
          <w:rtl/>
        </w:rPr>
        <w:t>سابقاً</w:t>
      </w:r>
      <w:r w:rsidR="00562D23">
        <w:rPr>
          <w:rFonts w:hint="cs"/>
          <w:rtl/>
        </w:rPr>
        <w:t xml:space="preserve"> در ضمن </w:t>
      </w:r>
      <w:r w:rsidR="00D54067">
        <w:rPr>
          <w:rFonts w:hint="cs"/>
          <w:rtl/>
        </w:rPr>
        <w:t>بحث‌ها</w:t>
      </w:r>
      <w:r w:rsidR="00562D23">
        <w:rPr>
          <w:rFonts w:hint="cs"/>
          <w:rtl/>
        </w:rPr>
        <w:t xml:space="preserve"> مطالبی را گفته ایم و </w:t>
      </w:r>
      <w:r>
        <w:rPr>
          <w:rFonts w:hint="cs"/>
          <w:rtl/>
        </w:rPr>
        <w:t>الآن</w:t>
      </w:r>
      <w:r w:rsidR="00562D23">
        <w:rPr>
          <w:rFonts w:hint="cs"/>
          <w:rtl/>
        </w:rPr>
        <w:t xml:space="preserve"> مرور مباحث گذشته است که بر روش کار تکیه </w:t>
      </w:r>
      <w:r w:rsidR="00D54067">
        <w:rPr>
          <w:rFonts w:hint="cs"/>
          <w:rtl/>
        </w:rPr>
        <w:t>می‌کنیم</w:t>
      </w:r>
      <w:r w:rsidR="00562D23">
        <w:rPr>
          <w:rFonts w:hint="cs"/>
          <w:rtl/>
        </w:rPr>
        <w:t xml:space="preserve">. منابع کتاب در یک تقسیم دیگر یا موجود است و یا مفقود و اگر مفقود است یا بالکل مفقود است و یا سایرین هم از این منبع مفقود نقل مطلب </w:t>
      </w:r>
      <w:r w:rsidR="009C51C7">
        <w:rPr>
          <w:rFonts w:hint="cs"/>
          <w:rtl/>
        </w:rPr>
        <w:t>کرده‌اند</w:t>
      </w:r>
      <w:r w:rsidR="00562D23">
        <w:rPr>
          <w:rFonts w:hint="cs"/>
          <w:rtl/>
        </w:rPr>
        <w:t>.</w:t>
      </w:r>
    </w:p>
    <w:p w:rsidR="00562D23" w:rsidRDefault="00562D23" w:rsidP="00562D23">
      <w:pPr>
        <w:rPr>
          <w:rtl/>
        </w:rPr>
      </w:pPr>
      <w:r>
        <w:rPr>
          <w:rFonts w:hint="cs"/>
          <w:rtl/>
        </w:rPr>
        <w:t xml:space="preserve">ارتباط رجال نجاشی و فهرست شیخ و سپس منابع رجال نجاشی را بررسی کردیم. منابع فهرست و رجال شیخ را هم بررسی کردیم. رجال شیخ و ابن عقده و رجال برقی را مقایسه کردیم. منابع رجال شیخ در من لم یرو عنهم. روش این کار را مفصل بحث نکردیم. </w:t>
      </w:r>
      <w:r w:rsidR="00F16102">
        <w:rPr>
          <w:rFonts w:hint="cs"/>
          <w:rtl/>
        </w:rPr>
        <w:t>الآن</w:t>
      </w:r>
      <w:r>
        <w:rPr>
          <w:rFonts w:hint="cs"/>
          <w:rtl/>
        </w:rPr>
        <w:t xml:space="preserve"> در مورد روش بیشتر بحث </w:t>
      </w:r>
      <w:r w:rsidR="00D54067">
        <w:rPr>
          <w:rFonts w:hint="cs"/>
          <w:rtl/>
        </w:rPr>
        <w:t>می‌کنیم</w:t>
      </w:r>
      <w:r>
        <w:rPr>
          <w:rFonts w:hint="cs"/>
          <w:rtl/>
        </w:rPr>
        <w:t>.</w:t>
      </w:r>
    </w:p>
    <w:p w:rsidR="00562D23" w:rsidRDefault="00562D23" w:rsidP="00562D23">
      <w:pPr>
        <w:rPr>
          <w:rtl/>
        </w:rPr>
      </w:pPr>
      <w:r>
        <w:rPr>
          <w:rFonts w:hint="cs"/>
          <w:rtl/>
        </w:rPr>
        <w:t>مشیخه فقیه و خود فقیه. منابع تهذیب که آیا افراد اول سند صاحب کتاب هستند یا خیر؟</w:t>
      </w:r>
    </w:p>
    <w:p w:rsidR="00562D23" w:rsidRDefault="00562D23" w:rsidP="00562D23">
      <w:pPr>
        <w:rPr>
          <w:rtl/>
        </w:rPr>
      </w:pPr>
      <w:r>
        <w:rPr>
          <w:rFonts w:hint="cs"/>
          <w:rtl/>
        </w:rPr>
        <w:t xml:space="preserve">در آینده بحث خواهیم کرد که کتب متاخر از هم چقدر اخذ </w:t>
      </w:r>
      <w:r w:rsidR="009C51C7">
        <w:rPr>
          <w:rFonts w:hint="cs"/>
          <w:rtl/>
        </w:rPr>
        <w:t>کرده‌اند</w:t>
      </w:r>
      <w:r>
        <w:rPr>
          <w:rFonts w:hint="cs"/>
          <w:rtl/>
        </w:rPr>
        <w:t xml:space="preserve">. ارتباط رجال شیخ و فهرست شیخ و رجال شیخ با کشی. در مورد منابع کافی و فقیه کمتر </w:t>
      </w:r>
      <w:r w:rsidR="00F16102">
        <w:rPr>
          <w:rFonts w:hint="cs"/>
          <w:rtl/>
        </w:rPr>
        <w:t>کارکرده‌ایم</w:t>
      </w:r>
      <w:r>
        <w:rPr>
          <w:rFonts w:hint="cs"/>
          <w:rtl/>
        </w:rPr>
        <w:t xml:space="preserve">. شاید مطالبی ارائه شود. برخی کتب حدیثی دیگر را هم بررسی </w:t>
      </w:r>
      <w:r w:rsidR="00D54067">
        <w:rPr>
          <w:rFonts w:hint="cs"/>
          <w:rtl/>
        </w:rPr>
        <w:t>می‌کنیم</w:t>
      </w:r>
      <w:r>
        <w:rPr>
          <w:rFonts w:hint="cs"/>
          <w:rtl/>
        </w:rPr>
        <w:t>. تعویض اسناد هم به این بحث مربوط است.</w:t>
      </w:r>
    </w:p>
    <w:p w:rsidR="00562D23" w:rsidRDefault="00562D23" w:rsidP="00562D23">
      <w:pPr>
        <w:pStyle w:val="Heading3"/>
        <w:rPr>
          <w:rtl/>
        </w:rPr>
      </w:pPr>
      <w:bookmarkStart w:id="234" w:name="_Toc37017446"/>
      <w:r>
        <w:rPr>
          <w:rFonts w:hint="cs"/>
          <w:rtl/>
        </w:rPr>
        <w:t>فواید این بحث:</w:t>
      </w:r>
      <w:bookmarkEnd w:id="234"/>
    </w:p>
    <w:p w:rsidR="00562D23" w:rsidRDefault="00562D23" w:rsidP="00562D23">
      <w:pPr>
        <w:rPr>
          <w:rtl/>
        </w:rPr>
      </w:pPr>
      <w:r>
        <w:rPr>
          <w:rFonts w:hint="cs"/>
          <w:rtl/>
        </w:rPr>
        <w:t>برخی فواید اختصاصی است و یک فواید عمومی است. این فواید عمومی عبارتند از:</w:t>
      </w:r>
    </w:p>
    <w:p w:rsidR="00562D23" w:rsidRDefault="00562D23" w:rsidP="00562D23">
      <w:pPr>
        <w:pStyle w:val="Heading4"/>
        <w:rPr>
          <w:rtl/>
        </w:rPr>
      </w:pPr>
      <w:r>
        <w:rPr>
          <w:rFonts w:hint="cs"/>
          <w:rtl/>
        </w:rPr>
        <w:t>1. تصحیح دو کتاب</w:t>
      </w:r>
    </w:p>
    <w:p w:rsidR="00562D23" w:rsidRDefault="00562D23" w:rsidP="00562D23">
      <w:pPr>
        <w:rPr>
          <w:rtl/>
        </w:rPr>
      </w:pPr>
      <w:r>
        <w:rPr>
          <w:rFonts w:hint="cs"/>
          <w:rtl/>
        </w:rPr>
        <w:t xml:space="preserve">ما اگر دو کتاب را داریم نوعا نسخه اصل نیستند. و تحریف و تصحیف در </w:t>
      </w:r>
      <w:r w:rsidR="00F16102">
        <w:rPr>
          <w:rFonts w:hint="cs"/>
          <w:rtl/>
        </w:rPr>
        <w:t>این‌ها</w:t>
      </w:r>
      <w:r>
        <w:rPr>
          <w:rFonts w:hint="cs"/>
          <w:rtl/>
        </w:rPr>
        <w:t xml:space="preserve"> راه دارند. اگر ما مصادر متاخر که از این کتاب اخذ </w:t>
      </w:r>
      <w:r w:rsidR="009C51C7">
        <w:rPr>
          <w:rFonts w:hint="cs"/>
          <w:rtl/>
        </w:rPr>
        <w:t>کرده‌اند</w:t>
      </w:r>
      <w:r>
        <w:rPr>
          <w:rFonts w:hint="cs"/>
          <w:rtl/>
        </w:rPr>
        <w:t xml:space="preserve"> را بیابیم </w:t>
      </w:r>
      <w:r w:rsidR="00F16102">
        <w:rPr>
          <w:rFonts w:hint="cs"/>
          <w:rtl/>
        </w:rPr>
        <w:t>این‌ها</w:t>
      </w:r>
      <w:r>
        <w:rPr>
          <w:rFonts w:hint="cs"/>
          <w:rtl/>
        </w:rPr>
        <w:t xml:space="preserve"> خود یک نسخه از این کتاب محسوب می شوند. و با اتکا به این کتب متاخر که از این مصدر اخذ </w:t>
      </w:r>
      <w:r w:rsidR="009C51C7">
        <w:rPr>
          <w:rFonts w:hint="cs"/>
          <w:rtl/>
        </w:rPr>
        <w:t>کرده‌اند</w:t>
      </w:r>
      <w:r>
        <w:rPr>
          <w:rFonts w:hint="cs"/>
          <w:rtl/>
        </w:rPr>
        <w:t xml:space="preserve"> </w:t>
      </w:r>
      <w:r w:rsidR="00F16102">
        <w:rPr>
          <w:rFonts w:hint="cs"/>
          <w:rtl/>
        </w:rPr>
        <w:t>می‌توان</w:t>
      </w:r>
      <w:r>
        <w:rPr>
          <w:rFonts w:hint="cs"/>
          <w:rtl/>
        </w:rPr>
        <w:t xml:space="preserve"> نسخه موجود را تصحیح کرد و در متن دخل و تصرف هم کرد. کتاب «وقعه صفین» </w:t>
      </w:r>
      <w:r>
        <w:rPr>
          <w:rFonts w:hint="cs"/>
          <w:rtl/>
        </w:rPr>
        <w:lastRenderedPageBreak/>
        <w:t>نصر بن مزاحم که چاپ شد مصحح آن عبدالسلام محمد</w:t>
      </w:r>
      <w:r>
        <w:rPr>
          <w:rFonts w:hint="cs"/>
        </w:rPr>
        <w:t xml:space="preserve"> </w:t>
      </w:r>
      <w:r>
        <w:rPr>
          <w:rFonts w:hint="cs"/>
          <w:rtl/>
        </w:rPr>
        <w:t xml:space="preserve">هارون، در مصر است. </w:t>
      </w:r>
      <w:r w:rsidR="007B303F">
        <w:rPr>
          <w:rFonts w:hint="cs"/>
          <w:rtl/>
        </w:rPr>
        <w:t>ایشان</w:t>
      </w:r>
      <w:r>
        <w:rPr>
          <w:rFonts w:hint="cs"/>
          <w:rtl/>
        </w:rPr>
        <w:t xml:space="preserve"> در مقدمه خود در مورد یکی از </w:t>
      </w:r>
      <w:r w:rsidR="009C51C7">
        <w:rPr>
          <w:rFonts w:hint="cs"/>
          <w:rtl/>
        </w:rPr>
        <w:t>نسخه‌های</w:t>
      </w:r>
      <w:r>
        <w:rPr>
          <w:rFonts w:hint="cs"/>
          <w:rtl/>
        </w:rPr>
        <w:t xml:space="preserve"> این کتاب </w:t>
      </w:r>
      <w:r w:rsidR="00F16102">
        <w:rPr>
          <w:rFonts w:hint="cs"/>
          <w:rtl/>
        </w:rPr>
        <w:t>می‌نویسد</w:t>
      </w:r>
      <w:r>
        <w:rPr>
          <w:rFonts w:hint="cs"/>
          <w:rtl/>
        </w:rPr>
        <w:t>:</w:t>
      </w:r>
    </w:p>
    <w:p w:rsidR="00562D23" w:rsidRDefault="00562D23" w:rsidP="00562D23">
      <w:pPr>
        <w:pStyle w:val="Quote"/>
        <w:rPr>
          <w:rFonts w:ascii="Times New Roman" w:hAnsi="Times New Roman" w:cs="Times New Roman"/>
          <w:sz w:val="24"/>
          <w:szCs w:val="24"/>
        </w:rPr>
      </w:pPr>
      <w:r>
        <w:rPr>
          <w:rFonts w:hint="cs"/>
          <w:rtl/>
        </w:rPr>
        <w:t xml:space="preserve">3- </w:t>
      </w:r>
      <w:r>
        <w:rPr>
          <w:rFonts w:hint="cs"/>
          <w:b/>
          <w:bCs/>
          <w:rtl/>
        </w:rPr>
        <w:t>و هناك نسخة ثالثة كانت في ضمير الغيب</w:t>
      </w:r>
      <w:r>
        <w:rPr>
          <w:rFonts w:hint="cs"/>
          <w:rtl/>
        </w:rPr>
        <w:t xml:space="preserve">، و أمكننى أن أكشفها شيئا فشيئا، بمطالعتى في </w:t>
      </w:r>
      <w:r>
        <w:rPr>
          <w:rFonts w:hint="cs"/>
          <w:b/>
          <w:bCs/>
          <w:rtl/>
        </w:rPr>
        <w:t>شرح نهج البلاغة لابن أبي الحديد</w:t>
      </w:r>
      <w:r>
        <w:rPr>
          <w:rFonts w:hint="cs"/>
          <w:rtl/>
        </w:rPr>
        <w:t>، الذي جرت عادته على أن يضمن تأليفه جملة من الكتب ينثرها في تضاعيف كتابه، كما جرى على ذلك من بعد صاحب خزانة الأدب عبد القادر بن عمر البغداديّ.</w:t>
      </w:r>
    </w:p>
    <w:p w:rsidR="00562D23" w:rsidRDefault="0052340B" w:rsidP="00562D23">
      <w:pPr>
        <w:rPr>
          <w:rFonts w:asciiTheme="minorHAnsi" w:hAnsiTheme="minorHAnsi"/>
          <w:rtl/>
        </w:rPr>
      </w:pPr>
      <w:r>
        <w:rPr>
          <w:rFonts w:asciiTheme="minorHAnsi" w:hAnsiTheme="minorHAnsi" w:hint="cs"/>
          <w:rtl/>
        </w:rPr>
        <w:t>می‌گوید</w:t>
      </w:r>
      <w:r w:rsidR="00562D23">
        <w:rPr>
          <w:rFonts w:asciiTheme="minorHAnsi" w:hAnsiTheme="minorHAnsi" w:hint="cs"/>
          <w:rtl/>
        </w:rPr>
        <w:t xml:space="preserve"> یک نسخه غیبی هم داشتم که آن را کشف کردم که از شرح ابن ابی الحدید استخراج کردم. زیرا </w:t>
      </w:r>
      <w:r w:rsidR="007B303F">
        <w:rPr>
          <w:rFonts w:asciiTheme="minorHAnsi" w:hAnsiTheme="minorHAnsi" w:hint="cs"/>
          <w:rtl/>
        </w:rPr>
        <w:t>ایشان</w:t>
      </w:r>
      <w:r w:rsidR="00562D23">
        <w:rPr>
          <w:rFonts w:asciiTheme="minorHAnsi" w:hAnsiTheme="minorHAnsi" w:hint="cs"/>
          <w:rtl/>
        </w:rPr>
        <w:t xml:space="preserve"> از این کتاب زیاد مطلب نقل </w:t>
      </w:r>
      <w:r w:rsidR="00A62F20">
        <w:rPr>
          <w:rFonts w:asciiTheme="minorHAnsi" w:hAnsiTheme="minorHAnsi" w:hint="cs"/>
          <w:rtl/>
        </w:rPr>
        <w:t>می‌کند</w:t>
      </w:r>
      <w:r w:rsidR="00562D23">
        <w:rPr>
          <w:rFonts w:asciiTheme="minorHAnsi" w:hAnsiTheme="minorHAnsi" w:hint="cs"/>
          <w:rtl/>
        </w:rPr>
        <w:t>.</w:t>
      </w:r>
    </w:p>
    <w:p w:rsidR="00562D23" w:rsidRDefault="00562D23" w:rsidP="00562D23">
      <w:pPr>
        <w:rPr>
          <w:rFonts w:asciiTheme="minorHAnsi" w:hAnsiTheme="minorHAnsi"/>
          <w:rtl/>
        </w:rPr>
      </w:pPr>
      <w:r>
        <w:rPr>
          <w:rFonts w:asciiTheme="minorHAnsi" w:hAnsiTheme="minorHAnsi" w:hint="cs"/>
          <w:rtl/>
        </w:rPr>
        <w:t xml:space="preserve">همچنین در مورد نهایه ابن اثیر مصححین از لسان العرب استفاده </w:t>
      </w:r>
      <w:r w:rsidR="009C51C7">
        <w:rPr>
          <w:rFonts w:asciiTheme="minorHAnsi" w:hAnsiTheme="minorHAnsi" w:hint="cs"/>
          <w:rtl/>
        </w:rPr>
        <w:t>کرده‌اند</w:t>
      </w:r>
      <w:r>
        <w:rPr>
          <w:rFonts w:asciiTheme="minorHAnsi" w:hAnsiTheme="minorHAnsi" w:hint="cs"/>
          <w:rtl/>
        </w:rPr>
        <w:t xml:space="preserve">. و لسان العرب را یک نسخه از نهایه محسوب </w:t>
      </w:r>
      <w:r w:rsidR="009C51C7">
        <w:rPr>
          <w:rFonts w:asciiTheme="minorHAnsi" w:hAnsiTheme="minorHAnsi" w:hint="cs"/>
          <w:rtl/>
        </w:rPr>
        <w:t>کرده‌اند</w:t>
      </w:r>
      <w:r>
        <w:rPr>
          <w:rFonts w:asciiTheme="minorHAnsi" w:hAnsiTheme="minorHAnsi" w:hint="cs"/>
          <w:rtl/>
        </w:rPr>
        <w:t>:</w:t>
      </w:r>
    </w:p>
    <w:p w:rsidR="00562D23" w:rsidRDefault="00562D23" w:rsidP="00562D23">
      <w:pPr>
        <w:pStyle w:val="Quote"/>
        <w:rPr>
          <w:rFonts w:ascii="Times New Roman" w:hAnsi="Times New Roman" w:cs="Times New Roman"/>
          <w:sz w:val="24"/>
          <w:szCs w:val="24"/>
          <w:rtl/>
        </w:rPr>
      </w:pPr>
      <w:r>
        <w:rPr>
          <w:rFonts w:hint="cs"/>
          <w:rtl/>
        </w:rPr>
        <w:t>و لما كان ابن منظور قد أفرغ النهاية فى لسان العرب فقد اعتبرنا ما جاء من النهاية فى اللسان نسخة منها، و أثبتنا ما بينه و بينها من فروق.</w:t>
      </w:r>
    </w:p>
    <w:p w:rsidR="00562D23" w:rsidRDefault="00562D23" w:rsidP="00562D23">
      <w:pPr>
        <w:rPr>
          <w:rFonts w:asciiTheme="minorHAnsi" w:hAnsiTheme="minorHAnsi"/>
        </w:rPr>
      </w:pPr>
      <w:r>
        <w:rPr>
          <w:rFonts w:asciiTheme="minorHAnsi" w:hAnsiTheme="minorHAnsi" w:hint="cs"/>
          <w:rtl/>
        </w:rPr>
        <w:t xml:space="preserve">محققین با کمک لسان العرب کتاب نهایه را تصحیح </w:t>
      </w:r>
      <w:r w:rsidR="009C51C7">
        <w:rPr>
          <w:rFonts w:asciiTheme="minorHAnsi" w:hAnsiTheme="minorHAnsi" w:hint="cs"/>
          <w:rtl/>
        </w:rPr>
        <w:t>کرده‌اند</w:t>
      </w:r>
      <w:r>
        <w:rPr>
          <w:rFonts w:asciiTheme="minorHAnsi" w:hAnsiTheme="minorHAnsi" w:hint="cs"/>
          <w:rtl/>
        </w:rPr>
        <w:t>. البته باید احراز کنیم که مطالب کتاب را تغییر نداده است.</w:t>
      </w:r>
    </w:p>
    <w:p w:rsidR="00562D23" w:rsidRDefault="00562D23" w:rsidP="00562D23">
      <w:pPr>
        <w:rPr>
          <w:rFonts w:asciiTheme="minorHAnsi" w:hAnsiTheme="minorHAnsi"/>
          <w:rtl/>
        </w:rPr>
      </w:pPr>
      <w:r>
        <w:rPr>
          <w:rFonts w:asciiTheme="minorHAnsi" w:hAnsiTheme="minorHAnsi" w:hint="cs"/>
          <w:rtl/>
        </w:rPr>
        <w:t>اما اگر منابع این کتاب را پیدا کنیم آن منابع ن</w:t>
      </w:r>
      <w:r w:rsidR="00F16102">
        <w:rPr>
          <w:rFonts w:asciiTheme="minorHAnsi" w:hAnsiTheme="minorHAnsi" w:hint="cs"/>
          <w:rtl/>
        </w:rPr>
        <w:t>می‌توان</w:t>
      </w:r>
      <w:r>
        <w:rPr>
          <w:rFonts w:asciiTheme="minorHAnsi" w:hAnsiTheme="minorHAnsi" w:hint="cs"/>
          <w:rtl/>
        </w:rPr>
        <w:t xml:space="preserve">ند یک نسخه برای این کتاب محسوب شوند ولی در اختلاف نسخه ها یا شناسایی تصحیفات بدرد </w:t>
      </w:r>
      <w:r w:rsidR="00F16102">
        <w:rPr>
          <w:rFonts w:asciiTheme="minorHAnsi" w:hAnsiTheme="minorHAnsi" w:hint="cs"/>
          <w:rtl/>
        </w:rPr>
        <w:t>می‌خورد</w:t>
      </w:r>
      <w:r>
        <w:rPr>
          <w:rFonts w:asciiTheme="minorHAnsi" w:hAnsiTheme="minorHAnsi" w:hint="cs"/>
          <w:rtl/>
        </w:rPr>
        <w:t xml:space="preserve">. اساسا یک اشتباه در یک منبع متاخر رخ </w:t>
      </w:r>
      <w:r w:rsidR="009C51C7">
        <w:rPr>
          <w:rFonts w:asciiTheme="minorHAnsi" w:hAnsiTheme="minorHAnsi" w:hint="cs"/>
          <w:rtl/>
        </w:rPr>
        <w:t>می‌دهد</w:t>
      </w:r>
      <w:r>
        <w:rPr>
          <w:rFonts w:asciiTheme="minorHAnsi" w:hAnsiTheme="minorHAnsi" w:hint="cs"/>
          <w:rtl/>
        </w:rPr>
        <w:t xml:space="preserve"> که با بررسی منابع این کتاب قابل شناسایی است.</w:t>
      </w:r>
    </w:p>
    <w:p w:rsidR="00562D23" w:rsidRDefault="00562D23" w:rsidP="00562D23">
      <w:pPr>
        <w:pStyle w:val="Heading4"/>
        <w:rPr>
          <w:rFonts w:ascii="Tahoma" w:hAnsi="Tahoma"/>
          <w:rtl/>
        </w:rPr>
      </w:pPr>
      <w:r>
        <w:rPr>
          <w:rFonts w:hint="cs"/>
          <w:rtl/>
        </w:rPr>
        <w:t>2. ارزیابی ارزش کتب و اصاله کتب</w:t>
      </w:r>
    </w:p>
    <w:p w:rsidR="00562D23" w:rsidRDefault="00562D23" w:rsidP="00562D23">
      <w:pPr>
        <w:rPr>
          <w:rFonts w:asciiTheme="minorHAnsi" w:hAnsiTheme="minorHAnsi"/>
          <w:rtl/>
        </w:rPr>
      </w:pPr>
      <w:r>
        <w:rPr>
          <w:rFonts w:asciiTheme="minorHAnsi" w:hAnsiTheme="minorHAnsi" w:hint="cs"/>
          <w:rtl/>
        </w:rPr>
        <w:t xml:space="preserve">با مقایسه کتاب با مصادرش ارزش کتاب و ارزش نسخه دست این </w:t>
      </w:r>
      <w:r w:rsidR="00F16102">
        <w:rPr>
          <w:rFonts w:asciiTheme="minorHAnsi" w:hAnsiTheme="minorHAnsi" w:hint="cs"/>
          <w:rtl/>
        </w:rPr>
        <w:t>مؤلف</w:t>
      </w:r>
      <w:r>
        <w:rPr>
          <w:rFonts w:asciiTheme="minorHAnsi" w:hAnsiTheme="minorHAnsi" w:hint="cs"/>
          <w:rtl/>
        </w:rPr>
        <w:t xml:space="preserve"> و میزان ابتکار عمل </w:t>
      </w:r>
      <w:r w:rsidR="00F16102">
        <w:rPr>
          <w:rFonts w:asciiTheme="minorHAnsi" w:hAnsiTheme="minorHAnsi" w:hint="cs"/>
          <w:rtl/>
        </w:rPr>
        <w:t>مؤلف</w:t>
      </w:r>
      <w:r>
        <w:rPr>
          <w:rFonts w:asciiTheme="minorHAnsi" w:hAnsiTheme="minorHAnsi" w:hint="cs"/>
          <w:rtl/>
        </w:rPr>
        <w:t xml:space="preserve"> مشخص </w:t>
      </w:r>
      <w:r w:rsidR="00A62F20">
        <w:rPr>
          <w:rFonts w:asciiTheme="minorHAnsi" w:hAnsiTheme="minorHAnsi" w:hint="cs"/>
          <w:rtl/>
        </w:rPr>
        <w:t>می‌شود</w:t>
      </w:r>
      <w:r>
        <w:rPr>
          <w:rFonts w:asciiTheme="minorHAnsi" w:hAnsiTheme="minorHAnsi" w:hint="cs"/>
          <w:rtl/>
        </w:rPr>
        <w:t>. اعتمادی که به یک نویسنده متخصص است بسیار بیشتر از نویسنده غیر متخصص است.</w:t>
      </w:r>
    </w:p>
    <w:p w:rsidR="00562D23" w:rsidRDefault="00562D23" w:rsidP="00562D23">
      <w:pPr>
        <w:pStyle w:val="Heading4"/>
        <w:rPr>
          <w:rFonts w:ascii="Tahoma" w:hAnsi="Tahoma"/>
          <w:rtl/>
        </w:rPr>
      </w:pPr>
      <w:r>
        <w:rPr>
          <w:rFonts w:hint="cs"/>
          <w:rtl/>
        </w:rPr>
        <w:t>3. اعتماد به کتب</w:t>
      </w:r>
    </w:p>
    <w:p w:rsidR="00562D23" w:rsidRDefault="00562D23" w:rsidP="00562D23">
      <w:pPr>
        <w:rPr>
          <w:rFonts w:asciiTheme="minorHAnsi" w:hAnsiTheme="minorHAnsi"/>
          <w:rtl/>
        </w:rPr>
      </w:pPr>
      <w:r>
        <w:rPr>
          <w:rFonts w:asciiTheme="minorHAnsi" w:hAnsiTheme="minorHAnsi" w:hint="cs"/>
          <w:rtl/>
        </w:rPr>
        <w:t xml:space="preserve">برخی مطالب فلسفی و عقلی است. در این مسائل مهم نیست که یک نفر گفته است یا چند نفر. ولی در مباحث تتبعی مثل فقه و حدیث تکرار این قول مهم است. اگر ده نفر مستقل از هم یک فنوی را داده باشند بسیار با ارزش است و اجماع بوجود می آورد. ولی اگر یک فتوی را یک نفر داده است و دیگران به تقلید از او نقل </w:t>
      </w:r>
      <w:r w:rsidR="009C51C7">
        <w:rPr>
          <w:rFonts w:asciiTheme="minorHAnsi" w:hAnsiTheme="minorHAnsi" w:hint="cs"/>
          <w:rtl/>
        </w:rPr>
        <w:t>کرده‌اند</w:t>
      </w:r>
      <w:r>
        <w:rPr>
          <w:rFonts w:asciiTheme="minorHAnsi" w:hAnsiTheme="minorHAnsi" w:hint="cs"/>
          <w:rtl/>
        </w:rPr>
        <w:t xml:space="preserve"> ارزش کمتری دارد. البته ممکن است که نظر </w:t>
      </w:r>
      <w:r w:rsidR="007B303F">
        <w:rPr>
          <w:rFonts w:asciiTheme="minorHAnsi" w:hAnsiTheme="minorHAnsi" w:hint="cs"/>
          <w:rtl/>
        </w:rPr>
        <w:t>ایشان</w:t>
      </w:r>
      <w:r>
        <w:rPr>
          <w:rFonts w:asciiTheme="minorHAnsi" w:hAnsiTheme="minorHAnsi" w:hint="cs"/>
          <w:rtl/>
        </w:rPr>
        <w:t xml:space="preserve"> را اجتهادا انتخاب کرده باشند ولی ممکن هم هست حسن ظن به آن فقیه در این فتوی موثر باشد. در مباحث </w:t>
      </w:r>
      <w:r w:rsidR="0052340B">
        <w:rPr>
          <w:rFonts w:asciiTheme="minorHAnsi" w:hAnsiTheme="minorHAnsi" w:hint="cs"/>
          <w:rtl/>
        </w:rPr>
        <w:t>حدیث‌شناسی</w:t>
      </w:r>
      <w:r>
        <w:rPr>
          <w:rFonts w:asciiTheme="minorHAnsi" w:hAnsiTheme="minorHAnsi" w:hint="cs"/>
          <w:rtl/>
        </w:rPr>
        <w:t xml:space="preserve"> این مسئله پررنگ تر است. اگر یک روایت در کافی باشد و در تهذیب هم باشد و این را استظهار کنیم که تهذیب از کافی اخذ کرده است یک روایت محسوب </w:t>
      </w:r>
      <w:r w:rsidR="00A62F20">
        <w:rPr>
          <w:rFonts w:asciiTheme="minorHAnsi" w:hAnsiTheme="minorHAnsi" w:hint="cs"/>
          <w:rtl/>
        </w:rPr>
        <w:t>می‌شود</w:t>
      </w:r>
      <w:r>
        <w:rPr>
          <w:rFonts w:asciiTheme="minorHAnsi" w:hAnsiTheme="minorHAnsi" w:hint="cs"/>
          <w:rtl/>
        </w:rPr>
        <w:t xml:space="preserve"> و اگر خودش </w:t>
      </w:r>
      <w:r w:rsidR="00096381">
        <w:rPr>
          <w:rFonts w:asciiTheme="minorHAnsi" w:hAnsiTheme="minorHAnsi" w:hint="cs"/>
          <w:rtl/>
        </w:rPr>
        <w:t>مستقلاً</w:t>
      </w:r>
      <w:r>
        <w:rPr>
          <w:rFonts w:asciiTheme="minorHAnsi" w:hAnsiTheme="minorHAnsi" w:hint="cs"/>
          <w:rtl/>
        </w:rPr>
        <w:t xml:space="preserve"> نقل کرده باشد دو روایت خواهند بود در مسیر استفاضه قدم بر خواهیم داشت.</w:t>
      </w:r>
    </w:p>
    <w:p w:rsidR="00562D23" w:rsidRDefault="00562D23" w:rsidP="00562D23">
      <w:pPr>
        <w:rPr>
          <w:rFonts w:asciiTheme="minorHAnsi" w:hAnsiTheme="minorHAnsi"/>
          <w:rtl/>
        </w:rPr>
      </w:pPr>
      <w:r>
        <w:rPr>
          <w:rFonts w:asciiTheme="minorHAnsi" w:hAnsiTheme="minorHAnsi" w:hint="cs"/>
          <w:rtl/>
        </w:rPr>
        <w:lastRenderedPageBreak/>
        <w:t>البته باید بحث کنیم دو نسخه از یک روایت به منزله روایتین متعارضین هستند؟ به این بی</w:t>
      </w:r>
      <w:r w:rsidR="00D54067">
        <w:rPr>
          <w:rFonts w:asciiTheme="minorHAnsi" w:hAnsiTheme="minorHAnsi" w:hint="cs"/>
          <w:rtl/>
        </w:rPr>
        <w:t>آن‌که</w:t>
      </w:r>
      <w:r>
        <w:rPr>
          <w:rFonts w:asciiTheme="minorHAnsi" w:hAnsiTheme="minorHAnsi" w:hint="cs"/>
          <w:rtl/>
        </w:rPr>
        <w:t xml:space="preserve"> این نسخه اخبار </w:t>
      </w:r>
      <w:r w:rsidR="009C51C7">
        <w:rPr>
          <w:rFonts w:asciiTheme="minorHAnsi" w:hAnsiTheme="minorHAnsi" w:hint="cs"/>
          <w:rtl/>
        </w:rPr>
        <w:t>می‌دهد</w:t>
      </w:r>
      <w:r>
        <w:rPr>
          <w:rFonts w:asciiTheme="minorHAnsi" w:hAnsiTheme="minorHAnsi" w:hint="cs"/>
          <w:rtl/>
        </w:rPr>
        <w:t xml:space="preserve"> که تهذیب این را گفته است و این نسخه اخبار </w:t>
      </w:r>
      <w:r w:rsidR="009C51C7">
        <w:rPr>
          <w:rFonts w:asciiTheme="minorHAnsi" w:hAnsiTheme="minorHAnsi" w:hint="cs"/>
          <w:rtl/>
        </w:rPr>
        <w:t>می‌دهد</w:t>
      </w:r>
      <w:r>
        <w:rPr>
          <w:rFonts w:asciiTheme="minorHAnsi" w:hAnsiTheme="minorHAnsi" w:hint="cs"/>
          <w:rtl/>
        </w:rPr>
        <w:t xml:space="preserve"> که تهذیب آن طور گفته است. این خبرین متعارضین است یا خبرین متعارضین مربوط به مواردی است که دو خبر مستقل را اخبار </w:t>
      </w:r>
      <w:r w:rsidR="00A62F20">
        <w:rPr>
          <w:rFonts w:asciiTheme="minorHAnsi" w:hAnsiTheme="minorHAnsi" w:hint="cs"/>
          <w:rtl/>
        </w:rPr>
        <w:t>می‌دهند</w:t>
      </w:r>
      <w:r>
        <w:rPr>
          <w:rFonts w:asciiTheme="minorHAnsi" w:hAnsiTheme="minorHAnsi" w:hint="cs"/>
          <w:rtl/>
        </w:rPr>
        <w:t>.</w:t>
      </w:r>
    </w:p>
    <w:p w:rsidR="00562D23" w:rsidRDefault="00562D23" w:rsidP="00562D23">
      <w:pPr>
        <w:pStyle w:val="Heading4"/>
        <w:rPr>
          <w:rFonts w:ascii="Tahoma" w:hAnsi="Tahoma"/>
          <w:rtl/>
        </w:rPr>
      </w:pPr>
      <w:r>
        <w:rPr>
          <w:rFonts w:hint="cs"/>
          <w:rtl/>
        </w:rPr>
        <w:t xml:space="preserve">4. اعتبار بخشیدن به </w:t>
      </w:r>
      <w:r w:rsidR="00F16102">
        <w:rPr>
          <w:rFonts w:hint="cs"/>
          <w:rtl/>
        </w:rPr>
        <w:t>مؤلفین</w:t>
      </w:r>
      <w:r>
        <w:rPr>
          <w:rFonts w:hint="cs"/>
          <w:rtl/>
        </w:rPr>
        <w:t xml:space="preserve"> مجهول الحال</w:t>
      </w:r>
    </w:p>
    <w:p w:rsidR="00562D23" w:rsidRDefault="00562D23" w:rsidP="00562D23">
      <w:pPr>
        <w:rPr>
          <w:rFonts w:asciiTheme="minorHAnsi" w:hAnsiTheme="minorHAnsi"/>
          <w:rtl/>
        </w:rPr>
      </w:pPr>
      <w:r>
        <w:rPr>
          <w:rFonts w:asciiTheme="minorHAnsi" w:hAnsiTheme="minorHAnsi" w:hint="cs"/>
          <w:rtl/>
        </w:rPr>
        <w:t xml:space="preserve">کتاب رجال برقی نه مال برقی پدر و نه مال برقی پسر است. شاید مال نوه برقی پسر باشد. </w:t>
      </w:r>
      <w:r w:rsidR="00F16102">
        <w:rPr>
          <w:rFonts w:asciiTheme="minorHAnsi" w:hAnsiTheme="minorHAnsi" w:hint="cs"/>
          <w:rtl/>
        </w:rPr>
        <w:t>احمد</w:t>
      </w:r>
      <w:r>
        <w:rPr>
          <w:rFonts w:asciiTheme="minorHAnsi" w:hAnsiTheme="minorHAnsi" w:hint="cs"/>
          <w:rtl/>
        </w:rPr>
        <w:t xml:space="preserve"> بن </w:t>
      </w:r>
      <w:r w:rsidR="009C51C7">
        <w:rPr>
          <w:rFonts w:asciiTheme="minorHAnsi" w:hAnsiTheme="minorHAnsi" w:hint="cs"/>
          <w:rtl/>
        </w:rPr>
        <w:t>ابی‌عبدالله</w:t>
      </w:r>
      <w:r>
        <w:rPr>
          <w:rFonts w:asciiTheme="minorHAnsi" w:hAnsiTheme="minorHAnsi" w:hint="cs"/>
          <w:rtl/>
        </w:rPr>
        <w:t xml:space="preserve"> البرقی یک نوه دارد به نام محمد بن عبدالله بن </w:t>
      </w:r>
      <w:r w:rsidR="00F16102">
        <w:rPr>
          <w:rFonts w:asciiTheme="minorHAnsi" w:hAnsiTheme="minorHAnsi" w:hint="cs"/>
          <w:rtl/>
        </w:rPr>
        <w:t>احمد</w:t>
      </w:r>
      <w:r>
        <w:rPr>
          <w:rFonts w:asciiTheme="minorHAnsi" w:hAnsiTheme="minorHAnsi" w:hint="cs"/>
          <w:rtl/>
        </w:rPr>
        <w:t xml:space="preserve"> بن </w:t>
      </w:r>
      <w:r w:rsidR="009C51C7">
        <w:rPr>
          <w:rFonts w:asciiTheme="minorHAnsi" w:hAnsiTheme="minorHAnsi" w:hint="cs"/>
          <w:rtl/>
        </w:rPr>
        <w:t>ابی‌عبدالله</w:t>
      </w:r>
      <w:r>
        <w:rPr>
          <w:rFonts w:asciiTheme="minorHAnsi" w:hAnsiTheme="minorHAnsi" w:hint="cs"/>
          <w:rtl/>
        </w:rPr>
        <w:t xml:space="preserve"> که </w:t>
      </w:r>
      <w:r w:rsidR="00A62F20">
        <w:rPr>
          <w:rFonts w:asciiTheme="minorHAnsi" w:hAnsiTheme="minorHAnsi" w:hint="cs"/>
          <w:rtl/>
        </w:rPr>
        <w:t>ظاهراً</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نویسنده کتاب است. قرائنی وجود دارد که این نوه نویسنده کتاب رجال است.</w:t>
      </w:r>
    </w:p>
    <w:p w:rsidR="00562D23" w:rsidRDefault="007B303F" w:rsidP="00562D23">
      <w:pPr>
        <w:rPr>
          <w:rFonts w:asciiTheme="minorHAnsi" w:hAnsiTheme="minorHAnsi"/>
          <w:rtl/>
        </w:rPr>
      </w:pPr>
      <w:r>
        <w:rPr>
          <w:rFonts w:asciiTheme="minorHAnsi" w:hAnsiTheme="minorHAnsi" w:hint="cs"/>
          <w:rtl/>
        </w:rPr>
        <w:t>ایشان</w:t>
      </w:r>
      <w:r w:rsidR="00562D23">
        <w:rPr>
          <w:rFonts w:asciiTheme="minorHAnsi" w:hAnsiTheme="minorHAnsi" w:hint="cs"/>
          <w:rtl/>
        </w:rPr>
        <w:t xml:space="preserve"> در کتب موجود نامش نیامده است و ما با اکثار روایت اجلا آن را توثیق </w:t>
      </w:r>
      <w:r w:rsidR="00D54067">
        <w:rPr>
          <w:rFonts w:asciiTheme="minorHAnsi" w:hAnsiTheme="minorHAnsi" w:hint="cs"/>
          <w:rtl/>
        </w:rPr>
        <w:t>می‌کنیم</w:t>
      </w:r>
      <w:r w:rsidR="00562D23">
        <w:rPr>
          <w:rFonts w:asciiTheme="minorHAnsi" w:hAnsiTheme="minorHAnsi" w:hint="cs"/>
          <w:rtl/>
        </w:rPr>
        <w:t xml:space="preserve">. به فرض وثاقت </w:t>
      </w:r>
      <w:r w:rsidR="00F16102">
        <w:rPr>
          <w:rFonts w:asciiTheme="minorHAnsi" w:hAnsiTheme="minorHAnsi" w:hint="cs"/>
          <w:rtl/>
        </w:rPr>
        <w:t>مؤلف</w:t>
      </w:r>
      <w:r w:rsidR="00562D23">
        <w:rPr>
          <w:rFonts w:asciiTheme="minorHAnsi" w:hAnsiTheme="minorHAnsi" w:hint="cs"/>
          <w:rtl/>
        </w:rPr>
        <w:t xml:space="preserve"> مشخص نباشد و این مبنا را نداشته باشیم. ولی با اعتماد بیش از حد شیخ بر این کتاب و </w:t>
      </w:r>
      <w:r w:rsidR="009C51C7">
        <w:rPr>
          <w:rFonts w:asciiTheme="minorHAnsi" w:hAnsiTheme="minorHAnsi" w:hint="cs"/>
          <w:rtl/>
        </w:rPr>
        <w:t>این‌که</w:t>
      </w:r>
      <w:r w:rsidR="00562D23">
        <w:rPr>
          <w:rFonts w:asciiTheme="minorHAnsi" w:hAnsiTheme="minorHAnsi" w:hint="cs"/>
          <w:rtl/>
        </w:rPr>
        <w:t xml:space="preserve"> از منابع اصلی شیخ بوده است وثاقت نویسنده این کتاب احراز </w:t>
      </w:r>
      <w:r w:rsidR="00A62F20">
        <w:rPr>
          <w:rFonts w:asciiTheme="minorHAnsi" w:hAnsiTheme="minorHAnsi" w:hint="cs"/>
          <w:rtl/>
        </w:rPr>
        <w:t>می‌شود</w:t>
      </w:r>
      <w:r w:rsidR="00562D23">
        <w:rPr>
          <w:rFonts w:asciiTheme="minorHAnsi" w:hAnsiTheme="minorHAnsi" w:hint="cs"/>
          <w:rtl/>
        </w:rPr>
        <w:t>.</w:t>
      </w:r>
    </w:p>
    <w:p w:rsidR="00562D23" w:rsidRDefault="00562D23" w:rsidP="00562D23">
      <w:pPr>
        <w:pStyle w:val="Heading3"/>
        <w:rPr>
          <w:rtl/>
        </w:rPr>
      </w:pPr>
      <w:bookmarkStart w:id="235" w:name="_Toc37017447"/>
      <w:r>
        <w:rPr>
          <w:rFonts w:hint="cs"/>
          <w:rtl/>
        </w:rPr>
        <w:t>مروری بر مطالب گذشته</w:t>
      </w:r>
      <w:bookmarkEnd w:id="235"/>
    </w:p>
    <w:p w:rsidR="00562D23" w:rsidRDefault="00562D23" w:rsidP="00562D23">
      <w:pPr>
        <w:pStyle w:val="Heading4"/>
        <w:rPr>
          <w:rtl/>
        </w:rPr>
      </w:pPr>
      <w:r>
        <w:rPr>
          <w:rFonts w:hint="cs"/>
          <w:rtl/>
        </w:rPr>
        <w:t>فهرست شیخ و نجاشی</w:t>
      </w:r>
    </w:p>
    <w:p w:rsidR="00562D23" w:rsidRDefault="00562D23" w:rsidP="00562D23">
      <w:pPr>
        <w:rPr>
          <w:rtl/>
        </w:rPr>
      </w:pPr>
      <w:r>
        <w:rPr>
          <w:rFonts w:hint="cs"/>
          <w:rtl/>
        </w:rPr>
        <w:t xml:space="preserve">فهرست شیخ و رجال نجاشی ارتباط زیادی دارد. برخی </w:t>
      </w:r>
      <w:r w:rsidR="0052340B">
        <w:rPr>
          <w:rFonts w:hint="cs"/>
          <w:rtl/>
        </w:rPr>
        <w:t>گفته‌اند</w:t>
      </w:r>
      <w:r>
        <w:rPr>
          <w:rFonts w:hint="cs"/>
          <w:rtl/>
        </w:rPr>
        <w:t xml:space="preserve"> نجاشی برای تصحیح فهرست شیخ کتابش را نوشته است. لکن ما گفتیم فقط در باب الف و در اوائل هر باب این دو کتاب </w:t>
      </w:r>
      <w:r w:rsidR="00D54067">
        <w:rPr>
          <w:rFonts w:hint="cs"/>
          <w:rtl/>
        </w:rPr>
        <w:t>باهم</w:t>
      </w:r>
      <w:r>
        <w:rPr>
          <w:rFonts w:hint="cs"/>
          <w:rtl/>
        </w:rPr>
        <w:t xml:space="preserve"> ارتباط دارند و در باقی موارد ارتباط خاصی بین این دو کتاب احراز نشده است. نحوه این ارتباط چگونه است؟ ترتیب تراجم این دو کتاب یکسان است. در فهرست شیخ در باب حمزه ابراهیم از رقم یک تا رقم 11 به همین ترتیب در رجال نجاشی از 12 تا 23 است. البته رقم 17 نجاشی در فهرست شیخ نیست. این ترتیب یکسان کافی است برای کشف اصل ارتباط. زیرا تصادفا بسیار بعید است که مستقل از هم </w:t>
      </w:r>
      <w:r w:rsidR="009C51C7">
        <w:rPr>
          <w:rFonts w:hint="cs"/>
          <w:rtl/>
        </w:rPr>
        <w:t>همین‌گونه</w:t>
      </w:r>
      <w:r>
        <w:rPr>
          <w:rFonts w:hint="cs"/>
          <w:rtl/>
        </w:rPr>
        <w:t xml:space="preserve"> ترتیب داده باشند. حتی اگر ترتیب یکی نبود ولی این یازده عنوان را با ترتیب دیگر در اول کتاب هر دو باشد باز هم ارتباط بین این دو را اثبات </w:t>
      </w:r>
      <w:r w:rsidR="00A62F20">
        <w:rPr>
          <w:rFonts w:hint="cs"/>
          <w:rtl/>
        </w:rPr>
        <w:t>می‌کند</w:t>
      </w:r>
      <w:r>
        <w:rPr>
          <w:rFonts w:hint="cs"/>
          <w:rtl/>
        </w:rPr>
        <w:t xml:space="preserve">. از این بالا تر اینکه </w:t>
      </w:r>
      <w:r w:rsidR="00A62F20">
        <w:rPr>
          <w:rFonts w:hint="cs"/>
          <w:rtl/>
        </w:rPr>
        <w:t>ترجمه‌ها</w:t>
      </w:r>
      <w:r>
        <w:rPr>
          <w:rFonts w:hint="cs"/>
          <w:rtl/>
        </w:rPr>
        <w:t xml:space="preserve"> هم تقریبا یکسان هستند. اختلافات بسیار جزئی است.</w:t>
      </w:r>
    </w:p>
    <w:p w:rsidR="00562D23" w:rsidRDefault="00562D23" w:rsidP="00562D23">
      <w:pPr>
        <w:rPr>
          <w:rtl/>
        </w:rPr>
      </w:pPr>
      <w:r>
        <w:rPr>
          <w:rFonts w:hint="cs"/>
          <w:rtl/>
        </w:rPr>
        <w:t xml:space="preserve">در جاهای دیگر هم همین ارتباط مشخص است. </w:t>
      </w:r>
      <w:r w:rsidR="00F16102">
        <w:rPr>
          <w:rFonts w:hint="cs"/>
          <w:rtl/>
        </w:rPr>
        <w:t>مثلاً</w:t>
      </w:r>
      <w:r>
        <w:rPr>
          <w:rFonts w:hint="cs"/>
          <w:rtl/>
        </w:rPr>
        <w:t xml:space="preserve"> در باب </w:t>
      </w:r>
      <w:r w:rsidR="00F16102">
        <w:rPr>
          <w:rFonts w:hint="cs"/>
          <w:rtl/>
        </w:rPr>
        <w:t>احمد</w:t>
      </w:r>
      <w:r>
        <w:rPr>
          <w:rFonts w:hint="cs"/>
          <w:rtl/>
        </w:rPr>
        <w:t xml:space="preserve"> از عنوان 68(</w:t>
      </w:r>
      <w:r w:rsidR="00F16102">
        <w:rPr>
          <w:rFonts w:hint="cs"/>
          <w:rtl/>
        </w:rPr>
        <w:t>احمد</w:t>
      </w:r>
      <w:r>
        <w:rPr>
          <w:rFonts w:hint="cs"/>
          <w:rtl/>
        </w:rPr>
        <w:t xml:space="preserve"> بن اسحاق) تا عنوان 83 (ابن سمکه) به همین ترتیب در نجاشی آمده است با یکی دو مورد اختلاف.</w:t>
      </w:r>
    </w:p>
    <w:p w:rsidR="00562D23" w:rsidRDefault="00562D23" w:rsidP="00562D23">
      <w:pPr>
        <w:rPr>
          <w:rtl/>
        </w:rPr>
      </w:pPr>
      <w:r>
        <w:rPr>
          <w:rFonts w:hint="cs"/>
          <w:rtl/>
        </w:rPr>
        <w:t xml:space="preserve">پس اصل ارتباط اثبات شد ولی نحوه ارتباط چگونه است. نجاشی و شیخ بیش از 50 سال اشتراک زمانی دارند و از سال 408 که هجرت شیخ به بغداد است تا 448 که هجرت شیخ به نجف است </w:t>
      </w:r>
      <w:r w:rsidR="00D54067">
        <w:rPr>
          <w:rFonts w:hint="cs"/>
          <w:rtl/>
        </w:rPr>
        <w:t>باهم</w:t>
      </w:r>
      <w:r>
        <w:rPr>
          <w:rFonts w:hint="cs"/>
          <w:rtl/>
        </w:rPr>
        <w:t xml:space="preserve"> اشتراک در درس و حوزه هم </w:t>
      </w:r>
      <w:r w:rsidR="0052340B">
        <w:rPr>
          <w:rFonts w:hint="cs"/>
          <w:rtl/>
        </w:rPr>
        <w:t>داشته‌اند</w:t>
      </w:r>
      <w:r>
        <w:rPr>
          <w:rFonts w:hint="cs"/>
          <w:rtl/>
        </w:rPr>
        <w:t xml:space="preserve">. اساتید مشترک </w:t>
      </w:r>
      <w:r w:rsidR="007B303F">
        <w:rPr>
          <w:rFonts w:hint="cs"/>
          <w:rtl/>
        </w:rPr>
        <w:t>ایشان</w:t>
      </w:r>
      <w:r>
        <w:rPr>
          <w:rFonts w:hint="cs"/>
          <w:rtl/>
        </w:rPr>
        <w:t xml:space="preserve"> 7-8 نفر هستند. احتمالات </w:t>
      </w:r>
      <w:r w:rsidR="0052340B">
        <w:rPr>
          <w:rFonts w:hint="cs"/>
          <w:rtl/>
        </w:rPr>
        <w:t>سه‌گانه</w:t>
      </w:r>
      <w:r>
        <w:rPr>
          <w:rFonts w:hint="cs"/>
          <w:rtl/>
        </w:rPr>
        <w:t xml:space="preserve"> اینکه هر دو از منبع ثالث یا یکی از دیگری گرفته باشد وجود دارد. باید این احتمالات را بررسی کنیم.</w:t>
      </w:r>
    </w:p>
    <w:p w:rsidR="00562D23" w:rsidRDefault="00562D23" w:rsidP="00562D23">
      <w:pPr>
        <w:rPr>
          <w:rtl/>
        </w:rPr>
      </w:pPr>
      <w:r>
        <w:rPr>
          <w:rFonts w:hint="cs"/>
          <w:rtl/>
        </w:rPr>
        <w:t>اگر امر دایر باشد که یا شیخ از نجاشی گرفته باشد یا نجاشی از شیخ، اولی این است که بگوییم نجاشی از شیخ گرفته باشد. چند قرینه وجود دارد:</w:t>
      </w:r>
    </w:p>
    <w:p w:rsidR="00562D23" w:rsidRDefault="00562D23" w:rsidP="00562D23">
      <w:pPr>
        <w:rPr>
          <w:rtl/>
        </w:rPr>
      </w:pPr>
      <w:r>
        <w:rPr>
          <w:rFonts w:hint="cs"/>
          <w:rtl/>
        </w:rPr>
        <w:lastRenderedPageBreak/>
        <w:t xml:space="preserve">1. در برخی موارد نجاشی تعبیر </w:t>
      </w:r>
      <w:r w:rsidR="00A62F20">
        <w:rPr>
          <w:rFonts w:hint="cs"/>
          <w:rtl/>
        </w:rPr>
        <w:t>می‌کند</w:t>
      </w:r>
      <w:r>
        <w:rPr>
          <w:rFonts w:hint="cs"/>
          <w:rtl/>
        </w:rPr>
        <w:t xml:space="preserve">: «ذکر بعض </w:t>
      </w:r>
      <w:r w:rsidR="00615FB7">
        <w:rPr>
          <w:rFonts w:hint="cs"/>
          <w:rtl/>
        </w:rPr>
        <w:t>أصحابنا</w:t>
      </w:r>
      <w:r>
        <w:rPr>
          <w:rFonts w:hint="cs"/>
          <w:rtl/>
        </w:rPr>
        <w:t xml:space="preserve">» و مطلبی را نقل </w:t>
      </w:r>
      <w:r w:rsidR="00A62F20">
        <w:rPr>
          <w:rFonts w:hint="cs"/>
          <w:rtl/>
        </w:rPr>
        <w:t>می‌کند</w:t>
      </w:r>
      <w:r>
        <w:rPr>
          <w:rFonts w:hint="cs"/>
          <w:rtl/>
        </w:rPr>
        <w:t xml:space="preserve"> و شیخ طوسی بدون نسبت به کسی همین مطلب را گفته است. تعبیر بعض </w:t>
      </w:r>
      <w:r w:rsidR="00615FB7">
        <w:rPr>
          <w:rFonts w:hint="cs"/>
          <w:rtl/>
        </w:rPr>
        <w:t>أصحابنا</w:t>
      </w:r>
      <w:r>
        <w:rPr>
          <w:rFonts w:hint="cs"/>
          <w:rtl/>
        </w:rPr>
        <w:t xml:space="preserve"> </w:t>
      </w:r>
      <w:r w:rsidR="00F16102">
        <w:rPr>
          <w:rFonts w:hint="cs"/>
          <w:rtl/>
        </w:rPr>
        <w:t>معمولاً</w:t>
      </w:r>
      <w:r>
        <w:rPr>
          <w:rFonts w:hint="cs"/>
          <w:rtl/>
        </w:rPr>
        <w:t xml:space="preserve"> در مورد معاصرین استفاده </w:t>
      </w:r>
      <w:r w:rsidR="00A62F20">
        <w:rPr>
          <w:rFonts w:hint="cs"/>
          <w:rtl/>
        </w:rPr>
        <w:t>می‌شود</w:t>
      </w:r>
      <w:r>
        <w:rPr>
          <w:rFonts w:hint="cs"/>
          <w:rtl/>
        </w:rPr>
        <w:t xml:space="preserve">. </w:t>
      </w:r>
      <w:r w:rsidR="00F16102">
        <w:rPr>
          <w:rFonts w:hint="cs"/>
          <w:rtl/>
        </w:rPr>
        <w:t>مثلاً</w:t>
      </w:r>
    </w:p>
    <w:p w:rsidR="00562D23" w:rsidRDefault="00562D23" w:rsidP="00562D23">
      <w:pPr>
        <w:pStyle w:val="Quote"/>
        <w:rPr>
          <w:rtl/>
        </w:rPr>
      </w:pPr>
      <w:r>
        <w:rPr>
          <w:rFonts w:hint="cs"/>
          <w:rtl/>
        </w:rPr>
        <w:t>12 - إبراهيم بن محمد بن أبي يحيى</w:t>
      </w:r>
    </w:p>
    <w:p w:rsidR="00562D23" w:rsidRDefault="00562D23" w:rsidP="00562D23">
      <w:pPr>
        <w:pStyle w:val="Quote"/>
        <w:rPr>
          <w:rtl/>
        </w:rPr>
      </w:pPr>
      <w:r>
        <w:rPr>
          <w:rFonts w:hint="cs"/>
          <w:rtl/>
        </w:rPr>
        <w:t xml:space="preserve">أبو إسحاق مولى أسلم مدني روى عن أبي جعفر و أبي عبد الله </w:t>
      </w:r>
      <w:r w:rsidR="00F16102">
        <w:rPr>
          <w:rFonts w:hint="cs"/>
          <w:rtl/>
        </w:rPr>
        <w:t>علیهماالسلام</w:t>
      </w:r>
      <w:r>
        <w:rPr>
          <w:rFonts w:hint="cs"/>
          <w:rtl/>
        </w:rPr>
        <w:t xml:space="preserve"> و كان خصيصا و العامة لهذه العلة تضعفه. و </w:t>
      </w:r>
      <w:r>
        <w:rPr>
          <w:rFonts w:hint="cs"/>
          <w:b/>
          <w:bCs/>
          <w:rtl/>
        </w:rPr>
        <w:t xml:space="preserve">حكى بعض </w:t>
      </w:r>
      <w:r w:rsidR="00615FB7">
        <w:rPr>
          <w:rFonts w:hint="cs"/>
          <w:b/>
          <w:bCs/>
          <w:rtl/>
        </w:rPr>
        <w:t>أصحابنا</w:t>
      </w:r>
      <w:r>
        <w:rPr>
          <w:rFonts w:hint="cs"/>
          <w:rtl/>
        </w:rPr>
        <w:t xml:space="preserve"> عن بعض المخالفين أن كتب الواقدي سائرها إنما هي كتب إبراهيم بن محمد بن أبي يحيى نقلها الواقدي و ادعاها</w:t>
      </w:r>
      <w:r>
        <w:rPr>
          <w:rFonts w:hint="cs"/>
          <w:b/>
          <w:bCs/>
          <w:rtl/>
        </w:rPr>
        <w:t xml:space="preserve">. و ذكر بعض </w:t>
      </w:r>
      <w:r w:rsidR="00615FB7">
        <w:rPr>
          <w:rFonts w:hint="cs"/>
          <w:b/>
          <w:bCs/>
          <w:rtl/>
        </w:rPr>
        <w:t>أصحابنا</w:t>
      </w:r>
      <w:r>
        <w:rPr>
          <w:rFonts w:hint="cs"/>
          <w:rtl/>
        </w:rPr>
        <w:t xml:space="preserve"> أن له كتابا مبوبا في الحلال و الحرام عن أبي عبد الله </w:t>
      </w:r>
      <w:r w:rsidR="00A62F20">
        <w:rPr>
          <w:rFonts w:hint="cs"/>
          <w:rtl/>
        </w:rPr>
        <w:t>علیه‌السلام</w:t>
      </w:r>
      <w:r>
        <w:rPr>
          <w:rFonts w:hint="cs"/>
          <w:rtl/>
        </w:rPr>
        <w:t>.</w:t>
      </w:r>
      <w:r>
        <w:rPr>
          <w:rStyle w:val="FootnoteReference"/>
          <w:rtl/>
        </w:rPr>
        <w:footnoteReference w:id="156"/>
      </w:r>
    </w:p>
    <w:p w:rsidR="00562D23" w:rsidRDefault="00562D23" w:rsidP="00562D23">
      <w:pPr>
        <w:rPr>
          <w:rtl/>
        </w:rPr>
      </w:pPr>
      <w:r>
        <w:rPr>
          <w:rFonts w:hint="cs"/>
          <w:rtl/>
        </w:rPr>
        <w:t xml:space="preserve">شیخ </w:t>
      </w:r>
      <w:r w:rsidR="00F16102">
        <w:rPr>
          <w:rFonts w:hint="cs"/>
          <w:rtl/>
        </w:rPr>
        <w:t>می‌نویسد</w:t>
      </w:r>
      <w:r>
        <w:rPr>
          <w:rFonts w:hint="cs"/>
          <w:rtl/>
        </w:rPr>
        <w:t>:</w:t>
      </w:r>
    </w:p>
    <w:p w:rsidR="00562D23" w:rsidRDefault="00562D23" w:rsidP="00562D23">
      <w:pPr>
        <w:pStyle w:val="Quote"/>
        <w:rPr>
          <w:rtl/>
        </w:rPr>
      </w:pPr>
      <w:r>
        <w:rPr>
          <w:rFonts w:hint="cs"/>
          <w:rtl/>
        </w:rPr>
        <w:t>1 - إبراهيم بن محمد بن أبي يحيى</w:t>
      </w:r>
    </w:p>
    <w:p w:rsidR="00562D23" w:rsidRDefault="00562D23" w:rsidP="00562D23">
      <w:pPr>
        <w:pStyle w:val="Quote"/>
        <w:rPr>
          <w:rtl/>
        </w:rPr>
      </w:pPr>
      <w:r>
        <w:rPr>
          <w:rFonts w:hint="cs"/>
          <w:rtl/>
        </w:rPr>
        <w:t xml:space="preserve">أبو إسحاق مولى أسلم بن أقصى مدني روى عن أبي جعفر و أبي عبد الله </w:t>
      </w:r>
      <w:r w:rsidR="00F16102">
        <w:rPr>
          <w:rFonts w:hint="cs"/>
          <w:rtl/>
        </w:rPr>
        <w:t>علیهماالسلام</w:t>
      </w:r>
      <w:r>
        <w:rPr>
          <w:rFonts w:hint="cs"/>
          <w:rtl/>
        </w:rPr>
        <w:t xml:space="preserve"> و كان خاصا بحديثنا و العامة تضعفه لذلك. ذكر يعقوب بن سفيان في تاريخه (في أسباب) تضعيفه عن بعض الناس أنه سمعه ينال من الأولين. </w:t>
      </w:r>
      <w:r>
        <w:rPr>
          <w:rFonts w:hint="cs"/>
          <w:u w:val="single"/>
          <w:rtl/>
        </w:rPr>
        <w:t>و ذكر بعض ثقات العامة أن كتب الواقدي سائرها إنما هي كتب إبراهيم بن محمد بن أبي يحيى نقلها الواقدي و ادعاها</w:t>
      </w:r>
      <w:r>
        <w:rPr>
          <w:rFonts w:hint="cs"/>
          <w:rtl/>
        </w:rPr>
        <w:t xml:space="preserve"> و لم نعرف منها شيئا منسوبا إلى إبراهيم. </w:t>
      </w:r>
      <w:r>
        <w:rPr>
          <w:rFonts w:hint="cs"/>
          <w:u w:val="single"/>
          <w:rtl/>
        </w:rPr>
        <w:t xml:space="preserve">و له كتاب مبوب في الحلال و الحرام عن جعفر بن محمد </w:t>
      </w:r>
      <w:r w:rsidR="00F16102">
        <w:rPr>
          <w:rFonts w:hint="cs"/>
          <w:u w:val="single"/>
          <w:rtl/>
        </w:rPr>
        <w:t>علیهماالسلام</w:t>
      </w:r>
      <w:r>
        <w:rPr>
          <w:rFonts w:hint="cs"/>
          <w:rtl/>
        </w:rPr>
        <w:t xml:space="preserve">. أخبرنا به </w:t>
      </w:r>
      <w:r w:rsidR="00F16102">
        <w:rPr>
          <w:rFonts w:hint="cs"/>
          <w:rtl/>
        </w:rPr>
        <w:t>احمد</w:t>
      </w:r>
      <w:r>
        <w:rPr>
          <w:rFonts w:hint="cs"/>
          <w:rtl/>
        </w:rPr>
        <w:t xml:space="preserve"> بن محمد بن موسى المعروف بابن الصلت الأهوازي قال: أخبرنا </w:t>
      </w:r>
      <w:r w:rsidR="00F16102">
        <w:rPr>
          <w:rFonts w:hint="cs"/>
          <w:rtl/>
        </w:rPr>
        <w:t>احمد</w:t>
      </w:r>
      <w:r>
        <w:rPr>
          <w:rFonts w:hint="cs"/>
          <w:rtl/>
        </w:rPr>
        <w:t xml:space="preserve"> بن محمد بن سعيد بن عقدة الحافظ قال: حدثنا المنذر بن محمد القابوسي قال: حدثنا الحسين بن محمد بن علي الأزدي قال: حدثنا إبراهيم.</w:t>
      </w:r>
      <w:r>
        <w:rPr>
          <w:rStyle w:val="FootnoteReference"/>
          <w:rtl/>
        </w:rPr>
        <w:footnoteReference w:id="157"/>
      </w:r>
    </w:p>
    <w:p w:rsidR="00562D23" w:rsidRDefault="00F16102" w:rsidP="00562D23">
      <w:pPr>
        <w:rPr>
          <w:rtl/>
        </w:rPr>
      </w:pPr>
      <w:r>
        <w:rPr>
          <w:rFonts w:hint="cs"/>
          <w:rtl/>
        </w:rPr>
        <w:t>اولاً</w:t>
      </w:r>
      <w:r w:rsidR="00562D23">
        <w:rPr>
          <w:rFonts w:hint="cs"/>
          <w:rtl/>
        </w:rPr>
        <w:t xml:space="preserve"> یک تفاوتهای ریزی دارد. برخی ثقات العامه را تغییر داده است به برخی از مخالفین. در مقابل شیخ گفته است جعفر بن محمد و نجاشی گفته است </w:t>
      </w:r>
      <w:r w:rsidR="009C51C7">
        <w:rPr>
          <w:rFonts w:hint="cs"/>
          <w:rtl/>
        </w:rPr>
        <w:t>ابی‌عبدالله</w:t>
      </w:r>
      <w:r w:rsidR="00562D23">
        <w:rPr>
          <w:rFonts w:hint="cs"/>
          <w:rtl/>
        </w:rPr>
        <w:t>.</w:t>
      </w:r>
    </w:p>
    <w:p w:rsidR="00562D23" w:rsidRDefault="00562D23" w:rsidP="00562D23">
      <w:pPr>
        <w:rPr>
          <w:rtl/>
        </w:rPr>
      </w:pPr>
      <w:r>
        <w:rPr>
          <w:rFonts w:hint="cs"/>
          <w:rtl/>
        </w:rPr>
        <w:t xml:space="preserve">برخی موارد دیگری هم وجود دارد. که درجای خود </w:t>
      </w:r>
      <w:r w:rsidR="009C51C7">
        <w:rPr>
          <w:rFonts w:hint="cs"/>
          <w:rtl/>
        </w:rPr>
        <w:t>گفته‌شده</w:t>
      </w:r>
      <w:r>
        <w:rPr>
          <w:rFonts w:hint="cs"/>
          <w:rtl/>
        </w:rPr>
        <w:t xml:space="preserve"> است. مثال دیگر:</w:t>
      </w:r>
    </w:p>
    <w:p w:rsidR="00562D23" w:rsidRDefault="00562D23" w:rsidP="00562D23">
      <w:pPr>
        <w:rPr>
          <w:rtl/>
        </w:rPr>
      </w:pPr>
      <w:r>
        <w:rPr>
          <w:rFonts w:hint="cs"/>
          <w:rtl/>
        </w:rPr>
        <w:t xml:space="preserve">شیخ </w:t>
      </w:r>
      <w:r w:rsidR="00F16102">
        <w:rPr>
          <w:rFonts w:hint="cs"/>
          <w:rtl/>
        </w:rPr>
        <w:t>می‌نویسد</w:t>
      </w:r>
      <w:r>
        <w:rPr>
          <w:rFonts w:hint="cs"/>
          <w:rtl/>
        </w:rPr>
        <w:t>:</w:t>
      </w:r>
    </w:p>
    <w:p w:rsidR="00562D23" w:rsidRDefault="00562D23" w:rsidP="00562D23">
      <w:pPr>
        <w:pStyle w:val="Quote"/>
        <w:rPr>
          <w:rtl/>
        </w:rPr>
      </w:pPr>
      <w:r>
        <w:rPr>
          <w:rFonts w:hint="cs"/>
          <w:rtl/>
        </w:rPr>
        <w:t xml:space="preserve">93 - </w:t>
      </w:r>
      <w:r w:rsidR="00F16102">
        <w:rPr>
          <w:rFonts w:hint="cs"/>
          <w:rtl/>
        </w:rPr>
        <w:t>احمد</w:t>
      </w:r>
      <w:r>
        <w:rPr>
          <w:rFonts w:hint="cs"/>
          <w:rtl/>
        </w:rPr>
        <w:t xml:space="preserve"> بن إسماعيل بن سمكة</w:t>
      </w:r>
    </w:p>
    <w:p w:rsidR="00562D23" w:rsidRDefault="00562D23" w:rsidP="00562D23">
      <w:pPr>
        <w:pStyle w:val="Quote"/>
        <w:rPr>
          <w:rtl/>
        </w:rPr>
      </w:pPr>
      <w:r>
        <w:rPr>
          <w:rFonts w:hint="cs"/>
          <w:rtl/>
        </w:rPr>
        <w:t xml:space="preserve">بن عبد الله أبو علي بجلي عربي من أهل قم كان من أهل الفضل و الأدب و العلم </w:t>
      </w:r>
      <w:r>
        <w:rPr>
          <w:rFonts w:hint="cs"/>
          <w:b/>
          <w:bCs/>
          <w:rtl/>
        </w:rPr>
        <w:t>و عليه قرأ أبو الفضل محمد بن الحسين بن العميد و له كتب عدة لم يصنف مثلها</w:t>
      </w:r>
      <w:r>
        <w:rPr>
          <w:rFonts w:hint="cs"/>
          <w:rtl/>
        </w:rPr>
        <w:t xml:space="preserve">. و كان </w:t>
      </w:r>
      <w:r>
        <w:rPr>
          <w:rFonts w:hint="cs"/>
          <w:rtl/>
        </w:rPr>
        <w:lastRenderedPageBreak/>
        <w:t xml:space="preserve">إسماعيل (بن سمكة) بن عبد الله من أصحاب </w:t>
      </w:r>
      <w:r w:rsidR="00F16102">
        <w:rPr>
          <w:rFonts w:hint="cs"/>
          <w:rtl/>
        </w:rPr>
        <w:t>احمد</w:t>
      </w:r>
      <w:r>
        <w:rPr>
          <w:rFonts w:hint="cs"/>
          <w:rtl/>
        </w:rPr>
        <w:t xml:space="preserve"> بن أبي عبد الله البرقي و ممن تأدب عليه. فمن كتبه: كتاب العباسي و هو كتاب عظيم نحو عشرة آلاف ورقة في أخبار الخلفاء و الدولة العباسية مستوفى لم يصنف مثله (في هذا الفن). و له الرسالة إلى أبي الفضل في القصيدة نحو من مائتي ورقة و رسائل أخر كثيرة في معان مختلفة.</w:t>
      </w:r>
    </w:p>
    <w:p w:rsidR="00562D23" w:rsidRDefault="00562D23" w:rsidP="00562D23">
      <w:pPr>
        <w:rPr>
          <w:rtl/>
        </w:rPr>
      </w:pPr>
      <w:r>
        <w:rPr>
          <w:rFonts w:hint="cs"/>
          <w:rtl/>
        </w:rPr>
        <w:t xml:space="preserve">نجاشی </w:t>
      </w:r>
      <w:r w:rsidR="00F16102">
        <w:rPr>
          <w:rFonts w:hint="cs"/>
          <w:rtl/>
        </w:rPr>
        <w:t>می‌نویسد</w:t>
      </w:r>
      <w:r>
        <w:rPr>
          <w:rFonts w:hint="cs"/>
          <w:rtl/>
        </w:rPr>
        <w:t>:</w:t>
      </w:r>
    </w:p>
    <w:p w:rsidR="00562D23" w:rsidRDefault="00562D23" w:rsidP="00562D23">
      <w:pPr>
        <w:pStyle w:val="Quote"/>
        <w:rPr>
          <w:rtl/>
        </w:rPr>
      </w:pPr>
      <w:r>
        <w:rPr>
          <w:rFonts w:hint="cs"/>
          <w:rtl/>
        </w:rPr>
        <w:t xml:space="preserve">242 - </w:t>
      </w:r>
      <w:r w:rsidR="00F16102">
        <w:rPr>
          <w:rFonts w:hint="cs"/>
          <w:rtl/>
        </w:rPr>
        <w:t>احمد</w:t>
      </w:r>
      <w:r>
        <w:rPr>
          <w:rFonts w:hint="cs"/>
          <w:rtl/>
        </w:rPr>
        <w:t xml:space="preserve"> بن إسماعيل بن عبد الله</w:t>
      </w:r>
    </w:p>
    <w:p w:rsidR="00562D23" w:rsidRDefault="00562D23" w:rsidP="00562D23">
      <w:pPr>
        <w:pStyle w:val="Quote"/>
        <w:rPr>
          <w:rtl/>
        </w:rPr>
      </w:pPr>
      <w:r>
        <w:rPr>
          <w:rFonts w:hint="cs"/>
          <w:rtl/>
        </w:rPr>
        <w:t>أبو علي بجلي عربي من أهل قم يلقب سمكة كان من أهل الفضل و الأدب و العلم</w:t>
      </w:r>
      <w:r>
        <w:rPr>
          <w:rFonts w:hint="cs"/>
          <w:b/>
          <w:bCs/>
          <w:rtl/>
        </w:rPr>
        <w:t xml:space="preserve"> و </w:t>
      </w:r>
      <w:r>
        <w:rPr>
          <w:rFonts w:hint="cs"/>
          <w:b/>
          <w:bCs/>
          <w:u w:val="single"/>
          <w:rtl/>
        </w:rPr>
        <w:t>يقال</w:t>
      </w:r>
      <w:r>
        <w:rPr>
          <w:rFonts w:hint="cs"/>
          <w:b/>
          <w:bCs/>
          <w:rtl/>
        </w:rPr>
        <w:t>: إن عليه قرأ أبو الفضل محمد بن الحسين بن العميد و له عدة كتب لم يصنف مثلها.</w:t>
      </w:r>
      <w:r>
        <w:rPr>
          <w:rFonts w:hint="cs"/>
          <w:rtl/>
        </w:rPr>
        <w:t xml:space="preserve"> و كان إسماعيل بن عبد الله من غلمان </w:t>
      </w:r>
      <w:r w:rsidR="00F16102">
        <w:rPr>
          <w:rFonts w:hint="cs"/>
          <w:rtl/>
        </w:rPr>
        <w:t>احمد</w:t>
      </w:r>
      <w:r>
        <w:rPr>
          <w:rFonts w:hint="cs"/>
          <w:rtl/>
        </w:rPr>
        <w:t xml:space="preserve"> بن أبي عبد الله البرقي و ممن تأدب عليه و ممن كتبه. له كتب منها: كتاب العباسي و هو كتاب عظيم نحو من عشرة آلاف ورقة في أخبار الخلفاء و الدولة العباسية رأيت منه أخبار الأمين و هو كتاب حسن و له كتاب الأمثال كتاب حسن مستوفى و رسالة إلى أبي الفضل بن العميد و رسالة في معان أخر. أخبرنا بها محمد بن محمد عن جعفر بن محمد عنه.</w:t>
      </w:r>
    </w:p>
    <w:p w:rsidR="00562D23" w:rsidRDefault="00562D23" w:rsidP="00562D23">
      <w:pPr>
        <w:rPr>
          <w:rtl/>
        </w:rPr>
      </w:pPr>
      <w:r>
        <w:rPr>
          <w:rFonts w:hint="cs"/>
          <w:rtl/>
        </w:rPr>
        <w:t xml:space="preserve">مشخص است که نجاشی ناظر به شیخ این مطالب را گفته است. البته این احتمال هنوز هست که هر دو از مصدر ثالث </w:t>
      </w:r>
      <w:r w:rsidR="009C51C7">
        <w:rPr>
          <w:rFonts w:hint="cs"/>
          <w:rtl/>
        </w:rPr>
        <w:t>گرفته‌شده</w:t>
      </w:r>
      <w:r>
        <w:rPr>
          <w:rFonts w:hint="cs"/>
          <w:rtl/>
        </w:rPr>
        <w:t xml:space="preserve"> باشد. لکن برخی عبارات این احتمال را رد </w:t>
      </w:r>
      <w:r w:rsidR="00A62F20">
        <w:rPr>
          <w:rFonts w:hint="cs"/>
          <w:rtl/>
        </w:rPr>
        <w:t>می‌کند</w:t>
      </w:r>
      <w:r>
        <w:rPr>
          <w:rFonts w:hint="cs"/>
          <w:rtl/>
        </w:rPr>
        <w:t>:</w:t>
      </w:r>
    </w:p>
    <w:p w:rsidR="00562D23" w:rsidRDefault="00562D23" w:rsidP="00562D23">
      <w:pPr>
        <w:rPr>
          <w:rtl/>
        </w:rPr>
      </w:pPr>
      <w:r>
        <w:rPr>
          <w:rFonts w:hint="cs"/>
          <w:rtl/>
        </w:rPr>
        <w:t xml:space="preserve">شیخ </w:t>
      </w:r>
      <w:r w:rsidR="0052340B">
        <w:rPr>
          <w:rFonts w:hint="cs"/>
          <w:rtl/>
        </w:rPr>
        <w:t>می‌گوید</w:t>
      </w:r>
      <w:r>
        <w:rPr>
          <w:rFonts w:hint="cs"/>
          <w:rtl/>
        </w:rPr>
        <w:t>:</w:t>
      </w:r>
    </w:p>
    <w:p w:rsidR="00562D23" w:rsidRDefault="00562D23" w:rsidP="00562D23">
      <w:pPr>
        <w:pStyle w:val="Quote"/>
        <w:rPr>
          <w:rtl/>
        </w:rPr>
      </w:pPr>
      <w:r>
        <w:rPr>
          <w:rFonts w:hint="cs"/>
          <w:rtl/>
        </w:rPr>
        <w:t xml:space="preserve">70 - </w:t>
      </w:r>
      <w:r w:rsidR="00F16102">
        <w:rPr>
          <w:rFonts w:hint="cs"/>
          <w:rtl/>
        </w:rPr>
        <w:t>احمد</w:t>
      </w:r>
      <w:r>
        <w:rPr>
          <w:rFonts w:hint="cs"/>
          <w:rtl/>
        </w:rPr>
        <w:t xml:space="preserve"> بن محمد بن سيار</w:t>
      </w:r>
    </w:p>
    <w:p w:rsidR="00562D23" w:rsidRDefault="00562D23" w:rsidP="00562D23">
      <w:pPr>
        <w:pStyle w:val="Quote"/>
        <w:rPr>
          <w:rFonts w:asciiTheme="minorHAnsi" w:hAnsiTheme="minorHAnsi"/>
          <w:rtl/>
        </w:rPr>
      </w:pPr>
      <w:r>
        <w:rPr>
          <w:rFonts w:hint="cs"/>
          <w:rtl/>
        </w:rPr>
        <w:t xml:space="preserve">أبو عبد الله الكاتب بصري كان من كتاب آل طاهر في زمن أبي محمد </w:t>
      </w:r>
      <w:r w:rsidR="00A62F20">
        <w:rPr>
          <w:rFonts w:hint="cs"/>
          <w:rtl/>
        </w:rPr>
        <w:t>علیه‌السلام</w:t>
      </w:r>
      <w:r>
        <w:rPr>
          <w:rFonts w:hint="cs"/>
          <w:rtl/>
        </w:rPr>
        <w:t xml:space="preserve"> و يعرف بالسياري </w:t>
      </w:r>
      <w:r>
        <w:rPr>
          <w:rFonts w:hint="cs"/>
          <w:b/>
          <w:bCs/>
          <w:rtl/>
        </w:rPr>
        <w:t>ضعيف الحديث فاسد المذهب مجفو الرواية كثير المراسيل</w:t>
      </w:r>
      <w:r>
        <w:rPr>
          <w:rFonts w:hint="cs"/>
          <w:rtl/>
        </w:rPr>
        <w:t xml:space="preserve"> و صنف كتبا منها: كتاب ثواب القرآن كتاب الطب كتاب القراءات كتاب النوادر. أخبرنا بالنوادر خاصة الحسين بن </w:t>
      </w:r>
      <w:r w:rsidR="00F16102">
        <w:rPr>
          <w:rFonts w:hint="cs"/>
          <w:rtl/>
        </w:rPr>
        <w:t>عبیدالله</w:t>
      </w:r>
      <w:r>
        <w:rPr>
          <w:rFonts w:hint="cs"/>
          <w:rtl/>
        </w:rPr>
        <w:t xml:space="preserve"> عن </w:t>
      </w:r>
      <w:r w:rsidR="00F16102">
        <w:rPr>
          <w:rFonts w:hint="cs"/>
          <w:rtl/>
        </w:rPr>
        <w:t>احمد</w:t>
      </w:r>
      <w:r>
        <w:rPr>
          <w:rFonts w:hint="cs"/>
          <w:rtl/>
        </w:rPr>
        <w:t xml:space="preserve"> بن محمد بن يحيى قال: حدثنا أبي قال: حدثنا السياري إلا بما كان فيه من غلو أو تخليط. و أخبرنا بالنوادر و غيرها جماعة من </w:t>
      </w:r>
      <w:r w:rsidR="00615FB7">
        <w:rPr>
          <w:rFonts w:hint="cs"/>
          <w:rtl/>
        </w:rPr>
        <w:t>أصحابنا</w:t>
      </w:r>
      <w:r>
        <w:rPr>
          <w:rFonts w:hint="cs"/>
          <w:rtl/>
        </w:rPr>
        <w:t xml:space="preserve"> منهم الثلاثة الذين ذكرناهم عن محمد بن </w:t>
      </w:r>
      <w:r w:rsidR="00F16102">
        <w:rPr>
          <w:rFonts w:hint="cs"/>
          <w:rtl/>
        </w:rPr>
        <w:t>احمد</w:t>
      </w:r>
      <w:r>
        <w:rPr>
          <w:rFonts w:hint="cs"/>
          <w:rtl/>
        </w:rPr>
        <w:t xml:space="preserve"> بن داود قال: حدثنا سلامة بن محمد قال: حدثنا علي بن محمد الجنابي قال: حدثنا السياري. </w:t>
      </w:r>
      <w:r>
        <w:rPr>
          <w:rFonts w:asciiTheme="minorHAnsi" w:hAnsiTheme="minorHAnsi" w:hint="cs"/>
          <w:rtl/>
        </w:rPr>
        <w:t xml:space="preserve">نجاشی </w:t>
      </w:r>
      <w:r w:rsidR="0052340B">
        <w:rPr>
          <w:rFonts w:asciiTheme="minorHAnsi" w:hAnsiTheme="minorHAnsi" w:hint="cs"/>
          <w:rtl/>
        </w:rPr>
        <w:t>می‌گوید</w:t>
      </w:r>
      <w:r>
        <w:rPr>
          <w:rFonts w:asciiTheme="minorHAnsi" w:hAnsiTheme="minorHAnsi" w:hint="cs"/>
          <w:rtl/>
        </w:rPr>
        <w:t>:</w:t>
      </w:r>
    </w:p>
    <w:p w:rsidR="00562D23" w:rsidRDefault="00562D23" w:rsidP="00562D23">
      <w:pPr>
        <w:rPr>
          <w:rtl/>
        </w:rPr>
      </w:pPr>
      <w:r>
        <w:rPr>
          <w:rFonts w:hint="cs"/>
          <w:rtl/>
        </w:rPr>
        <w:t xml:space="preserve">نجاشی </w:t>
      </w:r>
      <w:r w:rsidR="00F16102">
        <w:rPr>
          <w:rFonts w:hint="cs"/>
          <w:rtl/>
        </w:rPr>
        <w:t>می‌نویسد</w:t>
      </w:r>
      <w:r>
        <w:rPr>
          <w:rFonts w:hint="cs"/>
          <w:rtl/>
        </w:rPr>
        <w:t>:</w:t>
      </w:r>
    </w:p>
    <w:p w:rsidR="00562D23" w:rsidRDefault="00562D23" w:rsidP="00562D23">
      <w:pPr>
        <w:pStyle w:val="Quote"/>
        <w:rPr>
          <w:rtl/>
        </w:rPr>
      </w:pPr>
      <w:r>
        <w:rPr>
          <w:rFonts w:hint="cs"/>
          <w:rtl/>
        </w:rPr>
        <w:t xml:space="preserve">192 - </w:t>
      </w:r>
      <w:r w:rsidR="00F16102">
        <w:rPr>
          <w:rFonts w:hint="cs"/>
          <w:rtl/>
        </w:rPr>
        <w:t>احمد</w:t>
      </w:r>
      <w:r>
        <w:rPr>
          <w:rFonts w:hint="cs"/>
          <w:rtl/>
        </w:rPr>
        <w:t xml:space="preserve"> بن محمد بن سيار أبو عبد الله الكاتب</w:t>
      </w:r>
    </w:p>
    <w:p w:rsidR="00562D23" w:rsidRDefault="00562D23" w:rsidP="00562D23">
      <w:pPr>
        <w:pStyle w:val="Quote"/>
        <w:rPr>
          <w:rtl/>
        </w:rPr>
      </w:pPr>
      <w:r>
        <w:rPr>
          <w:rFonts w:hint="cs"/>
          <w:rtl/>
        </w:rPr>
        <w:t xml:space="preserve">بصري كان من كتاب آل طاهر في زمن أبي محمد </w:t>
      </w:r>
      <w:r w:rsidR="00A62F20">
        <w:rPr>
          <w:rFonts w:hint="cs"/>
          <w:rtl/>
        </w:rPr>
        <w:t>علیه‌السلام</w:t>
      </w:r>
      <w:r>
        <w:rPr>
          <w:rFonts w:hint="cs"/>
          <w:rtl/>
        </w:rPr>
        <w:t>. و يعرف بالسياري</w:t>
      </w:r>
      <w:r>
        <w:rPr>
          <w:rFonts w:hint="cs"/>
          <w:u w:val="single"/>
          <w:rtl/>
        </w:rPr>
        <w:t xml:space="preserve"> ضعيف الحديث فاسد المذهب </w:t>
      </w:r>
      <w:r>
        <w:rPr>
          <w:rFonts w:hint="cs"/>
          <w:b/>
          <w:bCs/>
          <w:u w:val="single"/>
          <w:rtl/>
        </w:rPr>
        <w:t xml:space="preserve">ذكر ذلك لنا الحسين بن </w:t>
      </w:r>
      <w:r w:rsidR="00F16102">
        <w:rPr>
          <w:rFonts w:hint="cs"/>
          <w:b/>
          <w:bCs/>
          <w:u w:val="single"/>
          <w:rtl/>
        </w:rPr>
        <w:t>عبیدالله</w:t>
      </w:r>
      <w:r>
        <w:rPr>
          <w:rFonts w:hint="cs"/>
          <w:u w:val="single"/>
          <w:rtl/>
        </w:rPr>
        <w:t>. مجفو الرواية كثير المراسيل.</w:t>
      </w:r>
      <w:r>
        <w:rPr>
          <w:rFonts w:hint="cs"/>
          <w:rtl/>
        </w:rPr>
        <w:t xml:space="preserve"> له </w:t>
      </w:r>
      <w:r>
        <w:rPr>
          <w:rFonts w:hint="cs"/>
          <w:rtl/>
        </w:rPr>
        <w:lastRenderedPageBreak/>
        <w:t xml:space="preserve">كتب وقع إلينا منها: كتاب ثواب القرآن كتاب الطب كتاب القراءات كتاب النوادر كتاب الغارات أخبرنا الحسين بن </w:t>
      </w:r>
      <w:r w:rsidR="00F16102">
        <w:rPr>
          <w:rFonts w:hint="cs"/>
          <w:rtl/>
        </w:rPr>
        <w:t>عبیدالله</w:t>
      </w:r>
      <w:r>
        <w:rPr>
          <w:rFonts w:hint="cs"/>
          <w:rtl/>
        </w:rPr>
        <w:t xml:space="preserve"> قال: حدثنا </w:t>
      </w:r>
      <w:r w:rsidR="00F16102">
        <w:rPr>
          <w:rFonts w:hint="cs"/>
          <w:rtl/>
        </w:rPr>
        <w:t>احمد</w:t>
      </w:r>
      <w:r>
        <w:rPr>
          <w:rFonts w:hint="cs"/>
          <w:rtl/>
        </w:rPr>
        <w:t xml:space="preserve"> بن محمد بن يحيى و أخبرنا أبو عبد الله القزويني قال: حدثنا </w:t>
      </w:r>
      <w:r w:rsidR="00F16102">
        <w:rPr>
          <w:rFonts w:hint="cs"/>
          <w:rtl/>
        </w:rPr>
        <w:t>احمد</w:t>
      </w:r>
      <w:r>
        <w:rPr>
          <w:rFonts w:hint="cs"/>
          <w:rtl/>
        </w:rPr>
        <w:t xml:space="preserve"> بن محمد بن يحيى عن أبيه قال: حدثنا السياري إلا ما كان من غلو و تخليط.</w:t>
      </w:r>
    </w:p>
    <w:p w:rsidR="00562D23" w:rsidRDefault="00562D23" w:rsidP="00562D23">
      <w:pPr>
        <w:rPr>
          <w:rtl/>
        </w:rPr>
      </w:pPr>
      <w:r>
        <w:rPr>
          <w:rFonts w:hint="cs"/>
          <w:rtl/>
        </w:rPr>
        <w:t>مشخص است نجاشی ابتدا به کتاب ابن غضائری مراجعه کرده است و این «ضعيف الحديث فاسد المذهب» را نوشته است. بعد به کتاب شیخ مراجعه کرده است و عبارت «مجفو الرواية كثير المراسيل» را اضافه کرده است. یا اینکه این عبارت اول را در مصدر غضائری پیدا کرده است و مصدر را ذکر کرده است ولی در مورد عبارت دوم هیچ مصدر بخصوصی پیدا نکرده است و لذا بدون مصدر ذکر کرده است.</w:t>
      </w:r>
    </w:p>
    <w:p w:rsidR="00562D23" w:rsidRDefault="00562D23" w:rsidP="00562D23">
      <w:pPr>
        <w:rPr>
          <w:rtl/>
        </w:rPr>
      </w:pPr>
      <w:r>
        <w:rPr>
          <w:rFonts w:hint="cs"/>
          <w:rtl/>
        </w:rPr>
        <w:t xml:space="preserve">قرینه </w:t>
      </w:r>
      <w:r w:rsidR="009F427C">
        <w:rPr>
          <w:rtl/>
        </w:rPr>
        <w:t>د</w:t>
      </w:r>
      <w:r w:rsidR="009F427C">
        <w:rPr>
          <w:rFonts w:hint="cs"/>
          <w:rtl/>
        </w:rPr>
        <w:t>ی</w:t>
      </w:r>
      <w:r w:rsidR="009F427C">
        <w:rPr>
          <w:rFonts w:hint="eastAsia"/>
          <w:rtl/>
        </w:rPr>
        <w:t>گر</w:t>
      </w:r>
      <w:r w:rsidR="009F427C">
        <w:rPr>
          <w:rtl/>
        </w:rPr>
        <w:t xml:space="preserve"> (</w:t>
      </w:r>
      <w:r>
        <w:rPr>
          <w:rFonts w:hint="cs"/>
          <w:rtl/>
        </w:rPr>
        <w:t xml:space="preserve">برای عدم اخذ از منبع ثالث) اینکه: در زمان شیخ کتاب مرتب و مبوبی در این زمینه وجود نداشته است. شیخ در فهرست اکثر طرق خود را بیان </w:t>
      </w:r>
      <w:r w:rsidR="00A62F20">
        <w:rPr>
          <w:rFonts w:hint="cs"/>
          <w:rtl/>
        </w:rPr>
        <w:t>می‌کند</w:t>
      </w:r>
      <w:r>
        <w:rPr>
          <w:rFonts w:hint="cs"/>
          <w:rtl/>
        </w:rPr>
        <w:t xml:space="preserve">. اگر بخواهد از اجازات اساتید این مطالب را اخذ کرده باشد باید در این طرق نام آن شیخ اجازه ای وجود می داشته است. </w:t>
      </w:r>
      <w:r w:rsidR="00F16102">
        <w:rPr>
          <w:rFonts w:hint="cs"/>
          <w:rtl/>
        </w:rPr>
        <w:t>مثلاً</w:t>
      </w:r>
      <w:r>
        <w:rPr>
          <w:rFonts w:hint="cs"/>
          <w:rtl/>
        </w:rPr>
        <w:t xml:space="preserve"> اسم حسین بن عبیدالله در همه این موارد وجود می داشته است. لکن </w:t>
      </w:r>
      <w:r w:rsidR="00F16102">
        <w:rPr>
          <w:rFonts w:hint="cs"/>
          <w:rtl/>
        </w:rPr>
        <w:t>می‌بینیم</w:t>
      </w:r>
      <w:r>
        <w:rPr>
          <w:rFonts w:hint="cs"/>
          <w:rtl/>
        </w:rPr>
        <w:t xml:space="preserve"> که نام کسی مشترک در این موارد مشترک وجود ندارد. به بیان راحت تر:</w:t>
      </w:r>
    </w:p>
    <w:p w:rsidR="00562D23" w:rsidRDefault="00562D23" w:rsidP="00562D23">
      <w:pPr>
        <w:rPr>
          <w:rtl/>
        </w:rPr>
      </w:pPr>
      <w:r>
        <w:rPr>
          <w:rFonts w:hint="cs"/>
          <w:rtl/>
        </w:rPr>
        <w:t xml:space="preserve">مواردی که رجال نجاشی و فهرست شیخ </w:t>
      </w:r>
      <w:r w:rsidR="00D54067">
        <w:rPr>
          <w:rFonts w:hint="cs"/>
          <w:rtl/>
        </w:rPr>
        <w:t>باهم</w:t>
      </w:r>
      <w:r>
        <w:rPr>
          <w:rFonts w:hint="cs"/>
          <w:rtl/>
        </w:rPr>
        <w:t xml:space="preserve"> ترتیب یکسان دارند یا نجاشی از شیخ گرفته است و یا هر دو از یک منبع ثالث. اگر هر دو از یک منبع ثالث گرفته باشند باید این منبع ثالث اثر خود را نشان می داد. یعنی چه؟ مقدمتا این نکته را </w:t>
      </w:r>
      <w:r w:rsidR="00F16102">
        <w:rPr>
          <w:rFonts w:hint="cs"/>
          <w:rtl/>
        </w:rPr>
        <w:t>می‌دانیم</w:t>
      </w:r>
      <w:r>
        <w:rPr>
          <w:rFonts w:hint="cs"/>
          <w:rtl/>
        </w:rPr>
        <w:t xml:space="preserve"> که شیخ در مقام بیان همه طرق خود به کتب در کتاب فهرست است البته نجاشی در مقام استقصا نیست و بیش از یکی دو منبع را ذکر ن</w:t>
      </w:r>
      <w:r w:rsidR="00A62F20">
        <w:rPr>
          <w:rFonts w:hint="cs"/>
          <w:rtl/>
        </w:rPr>
        <w:t>می‌کند</w:t>
      </w:r>
      <w:r>
        <w:rPr>
          <w:rFonts w:hint="cs"/>
          <w:rtl/>
        </w:rPr>
        <w:t xml:space="preserve">. شیخ که در مقام استقصاء همه طرق است اگر این مطالب 10 نفر پشت سر هم را از کتاب </w:t>
      </w:r>
      <w:r w:rsidR="00F16102">
        <w:rPr>
          <w:rFonts w:hint="cs"/>
          <w:rtl/>
        </w:rPr>
        <w:t>مثلاً</w:t>
      </w:r>
      <w:r>
        <w:rPr>
          <w:rFonts w:hint="cs"/>
          <w:rtl/>
        </w:rPr>
        <w:t xml:space="preserve"> فهرست ابن ابی جید گرفته باشد باید در طرق همه این 10 نفر اسم </w:t>
      </w:r>
      <w:r w:rsidR="007B303F">
        <w:rPr>
          <w:rFonts w:hint="cs"/>
          <w:rtl/>
        </w:rPr>
        <w:t>ایشان</w:t>
      </w:r>
      <w:r>
        <w:rPr>
          <w:rFonts w:hint="cs"/>
          <w:rtl/>
        </w:rPr>
        <w:t xml:space="preserve"> تکرار </w:t>
      </w:r>
      <w:r w:rsidR="00D54067">
        <w:rPr>
          <w:rFonts w:hint="cs"/>
          <w:rtl/>
        </w:rPr>
        <w:t>می‌شد</w:t>
      </w:r>
      <w:r>
        <w:rPr>
          <w:rFonts w:hint="cs"/>
          <w:rtl/>
        </w:rPr>
        <w:t xml:space="preserve">. یعنی این ترتیب خاص اگر از یک کتاب خاص به کتاب فهرست شیخ </w:t>
      </w:r>
      <w:r w:rsidR="00F16102">
        <w:rPr>
          <w:rFonts w:hint="cs"/>
          <w:rtl/>
        </w:rPr>
        <w:t>منتقل‌شده</w:t>
      </w:r>
      <w:r>
        <w:rPr>
          <w:rFonts w:hint="cs"/>
          <w:rtl/>
        </w:rPr>
        <w:t xml:space="preserve"> باشد و شیخ هم همه طرق را ذکر </w:t>
      </w:r>
      <w:r w:rsidR="00A62F20">
        <w:rPr>
          <w:rFonts w:hint="cs"/>
          <w:rtl/>
        </w:rPr>
        <w:t>می‌کند</w:t>
      </w:r>
      <w:r>
        <w:rPr>
          <w:rFonts w:hint="cs"/>
          <w:rtl/>
        </w:rPr>
        <w:t xml:space="preserve"> پس باید اسم یک منبع خاص در همه این موارد تکرار شده باشد. حال آنکه </w:t>
      </w:r>
      <w:r w:rsidR="00F16102">
        <w:rPr>
          <w:rFonts w:hint="cs"/>
          <w:rtl/>
        </w:rPr>
        <w:t>می‌بینیم</w:t>
      </w:r>
      <w:r>
        <w:rPr>
          <w:rFonts w:hint="cs"/>
          <w:rtl/>
        </w:rPr>
        <w:t xml:space="preserve"> اسم مشترکی در این موارد وجود ندارد. لذا مشخص </w:t>
      </w:r>
      <w:r w:rsidR="00A62F20">
        <w:rPr>
          <w:rFonts w:hint="cs"/>
          <w:rtl/>
        </w:rPr>
        <w:t>می‌شود</w:t>
      </w:r>
      <w:r>
        <w:rPr>
          <w:rFonts w:hint="cs"/>
          <w:rtl/>
        </w:rPr>
        <w:t xml:space="preserve"> که شیخ این موارد را از کتب مختلف اخذ کرده است و قاعدتا نجاشی این موارد را با این ترتیب خاص از شیخ اخذ کرده است.</w:t>
      </w:r>
    </w:p>
    <w:p w:rsidR="00562D23" w:rsidRDefault="00562D23" w:rsidP="00562D23">
      <w:pPr>
        <w:rPr>
          <w:rtl/>
        </w:rPr>
      </w:pPr>
      <w:r>
        <w:rPr>
          <w:rFonts w:hint="cs"/>
          <w:rtl/>
        </w:rPr>
        <w:t xml:space="preserve">دلیل </w:t>
      </w:r>
      <w:r w:rsidR="009F427C">
        <w:rPr>
          <w:rtl/>
        </w:rPr>
        <w:t>د</w:t>
      </w:r>
      <w:r w:rsidR="009F427C">
        <w:rPr>
          <w:rFonts w:hint="cs"/>
          <w:rtl/>
        </w:rPr>
        <w:t>ی</w:t>
      </w:r>
      <w:r w:rsidR="009F427C">
        <w:rPr>
          <w:rFonts w:hint="eastAsia"/>
          <w:rtl/>
        </w:rPr>
        <w:t>گر</w:t>
      </w:r>
      <w:r w:rsidR="009F427C">
        <w:rPr>
          <w:rtl/>
        </w:rPr>
        <w:t xml:space="preserve"> (</w:t>
      </w:r>
      <w:r>
        <w:rPr>
          <w:rFonts w:hint="cs"/>
          <w:rtl/>
        </w:rPr>
        <w:t xml:space="preserve">بر اینکه نجاشی از شیخ اخذ کرده): کتاب نجاشی </w:t>
      </w:r>
      <w:r w:rsidR="00F16102">
        <w:rPr>
          <w:rFonts w:hint="cs"/>
          <w:rtl/>
        </w:rPr>
        <w:t>معمولاً</w:t>
      </w:r>
      <w:r>
        <w:rPr>
          <w:rFonts w:hint="cs"/>
          <w:rtl/>
        </w:rPr>
        <w:t xml:space="preserve"> بیش از فهرست شیخ مطلب دارد. اگر شیخ از نجاشی مطلب نقل کند نباید برخی اطلاعات مهم رجال نجاشی را حذف </w:t>
      </w:r>
      <w:r w:rsidR="00F16102">
        <w:rPr>
          <w:rFonts w:hint="cs"/>
          <w:rtl/>
        </w:rPr>
        <w:t>می‌کرد</w:t>
      </w:r>
      <w:r>
        <w:rPr>
          <w:rFonts w:hint="cs"/>
          <w:rtl/>
        </w:rPr>
        <w:t>.</w:t>
      </w:r>
    </w:p>
    <w:p w:rsidR="00562D23" w:rsidRDefault="00562D23" w:rsidP="00562D23">
      <w:pPr>
        <w:rPr>
          <w:rtl/>
        </w:rPr>
      </w:pPr>
      <w:r>
        <w:rPr>
          <w:rFonts w:hint="cs"/>
          <w:rtl/>
        </w:rPr>
        <w:t xml:space="preserve">دلیل دیگر اینکه شیخ در فهرست تصریح </w:t>
      </w:r>
      <w:r w:rsidR="00A62F20">
        <w:rPr>
          <w:rFonts w:hint="cs"/>
          <w:rtl/>
        </w:rPr>
        <w:t>می‌کند</w:t>
      </w:r>
      <w:r>
        <w:rPr>
          <w:rFonts w:hint="cs"/>
          <w:rtl/>
        </w:rPr>
        <w:t xml:space="preserve"> که قبل از من کتاب فهرست جامعی به این شیوه نوشته نشده است. حال آنکه کتاب نجاشی بسیار مفصل است. اگر نجاشی آن زمان نوشته بود این کتاب را، این تعبیر شیخ خلاف واقع </w:t>
      </w:r>
      <w:r w:rsidR="00D54067">
        <w:rPr>
          <w:rFonts w:hint="cs"/>
          <w:rtl/>
        </w:rPr>
        <w:t>می‌شد</w:t>
      </w:r>
      <w:r>
        <w:rPr>
          <w:rFonts w:hint="cs"/>
          <w:rtl/>
        </w:rPr>
        <w:t>.</w:t>
      </w:r>
    </w:p>
    <w:p w:rsidR="00562D23" w:rsidRDefault="00562D23" w:rsidP="00562D23">
      <w:pPr>
        <w:rPr>
          <w:rtl/>
        </w:rPr>
      </w:pPr>
      <w:r>
        <w:rPr>
          <w:rFonts w:hint="cs"/>
          <w:rtl/>
        </w:rPr>
        <w:t xml:space="preserve"> چند </w:t>
      </w:r>
      <w:r w:rsidR="009C51C7">
        <w:rPr>
          <w:rFonts w:hint="cs"/>
          <w:rtl/>
        </w:rPr>
        <w:t>سؤال</w:t>
      </w:r>
      <w:r>
        <w:rPr>
          <w:rFonts w:hint="cs"/>
          <w:rtl/>
        </w:rPr>
        <w:t>:</w:t>
      </w:r>
    </w:p>
    <w:p w:rsidR="00562D23" w:rsidRDefault="00562D23" w:rsidP="003F3FB9">
      <w:pPr>
        <w:pStyle w:val="ListParagraph"/>
        <w:numPr>
          <w:ilvl w:val="0"/>
          <w:numId w:val="30"/>
        </w:numPr>
        <w:spacing w:line="254" w:lineRule="auto"/>
        <w:ind w:left="1008" w:right="0"/>
        <w:rPr>
          <w:rtl/>
        </w:rPr>
      </w:pPr>
      <w:r>
        <w:rPr>
          <w:rFonts w:hint="cs"/>
          <w:rtl/>
        </w:rPr>
        <w:t>برخی موارد ترتیب بهم خورده است.</w:t>
      </w:r>
    </w:p>
    <w:p w:rsidR="00562D23" w:rsidRDefault="00562D23" w:rsidP="003F3FB9">
      <w:pPr>
        <w:pStyle w:val="ListParagraph"/>
        <w:numPr>
          <w:ilvl w:val="0"/>
          <w:numId w:val="30"/>
        </w:numPr>
        <w:spacing w:line="254" w:lineRule="auto"/>
        <w:ind w:left="1008" w:right="0"/>
        <w:rPr>
          <w:rtl/>
        </w:rPr>
      </w:pPr>
      <w:r>
        <w:rPr>
          <w:rFonts w:hint="cs"/>
          <w:rtl/>
        </w:rPr>
        <w:t>برخی موارد در فهرست شیخ مطالبی است که در رجال نجاشی نیامده است</w:t>
      </w:r>
    </w:p>
    <w:p w:rsidR="00562D23" w:rsidRDefault="00562D23" w:rsidP="003F3FB9">
      <w:pPr>
        <w:pStyle w:val="ListParagraph"/>
        <w:numPr>
          <w:ilvl w:val="0"/>
          <w:numId w:val="30"/>
        </w:numPr>
        <w:spacing w:line="254" w:lineRule="auto"/>
        <w:ind w:left="1008" w:right="0"/>
        <w:rPr>
          <w:rtl/>
        </w:rPr>
      </w:pPr>
      <w:r>
        <w:rPr>
          <w:rFonts w:hint="cs"/>
          <w:rtl/>
        </w:rPr>
        <w:t>مشابهت اسامی در فهرست شیخ و نجاشی کم است. یعنی برخی موارد مغایرت ها زیاد است.</w:t>
      </w:r>
    </w:p>
    <w:p w:rsidR="00562D23" w:rsidRDefault="00562D23" w:rsidP="003F3FB9">
      <w:pPr>
        <w:pStyle w:val="ListParagraph"/>
        <w:numPr>
          <w:ilvl w:val="0"/>
          <w:numId w:val="30"/>
        </w:numPr>
        <w:spacing w:line="254" w:lineRule="auto"/>
        <w:ind w:left="1008" w:right="0"/>
        <w:rPr>
          <w:rtl/>
        </w:rPr>
      </w:pPr>
      <w:r>
        <w:rPr>
          <w:rFonts w:hint="cs"/>
          <w:rtl/>
        </w:rPr>
        <w:t xml:space="preserve">طرق این دو کتاب </w:t>
      </w:r>
      <w:r w:rsidR="00F16102">
        <w:rPr>
          <w:rFonts w:hint="cs"/>
          <w:rtl/>
        </w:rPr>
        <w:t>معمولاً</w:t>
      </w:r>
      <w:r>
        <w:rPr>
          <w:rFonts w:hint="cs"/>
          <w:rtl/>
        </w:rPr>
        <w:t xml:space="preserve"> مغایر هستند</w:t>
      </w:r>
    </w:p>
    <w:p w:rsidR="00562D23" w:rsidRDefault="00562D23" w:rsidP="003F3FB9">
      <w:pPr>
        <w:pStyle w:val="ListParagraph"/>
        <w:numPr>
          <w:ilvl w:val="0"/>
          <w:numId w:val="30"/>
        </w:numPr>
        <w:spacing w:line="254" w:lineRule="auto"/>
        <w:ind w:left="1008" w:right="0"/>
        <w:rPr>
          <w:rtl/>
        </w:rPr>
      </w:pPr>
      <w:r>
        <w:rPr>
          <w:rFonts w:hint="cs"/>
          <w:rtl/>
        </w:rPr>
        <w:lastRenderedPageBreak/>
        <w:t xml:space="preserve">این مشابهت فقط در باب الف است. در هر باب هم فقط اوایل باب مثل هم هستند و اواخر باب </w:t>
      </w:r>
      <w:r w:rsidR="00D54067">
        <w:rPr>
          <w:rFonts w:hint="cs"/>
          <w:rtl/>
        </w:rPr>
        <w:t>باهم</w:t>
      </w:r>
      <w:r>
        <w:rPr>
          <w:rFonts w:hint="cs"/>
          <w:rtl/>
        </w:rPr>
        <w:t xml:space="preserve"> مغایرت دارند.</w:t>
      </w:r>
    </w:p>
    <w:p w:rsidR="00562D23" w:rsidRDefault="00562D23" w:rsidP="00562D23">
      <w:r>
        <w:rPr>
          <w:rFonts w:hint="cs"/>
          <w:rtl/>
        </w:rPr>
        <w:t xml:space="preserve">با ملاحظه این سوالات جواب قابل استنباط است. شیخ طوسی کتابش را تدریجا نوشته است. کتاب فهرست قاعدتا با فیش برداری نوشته </w:t>
      </w:r>
      <w:r w:rsidR="00A62F20">
        <w:rPr>
          <w:rFonts w:hint="cs"/>
          <w:rtl/>
        </w:rPr>
        <w:t>می‌شود</w:t>
      </w:r>
      <w:r>
        <w:rPr>
          <w:rFonts w:hint="cs"/>
          <w:rtl/>
        </w:rPr>
        <w:t>. یعنی اوراق را جداگانه می نوشتند که قابل پس و پیش کردن باشد و این بهم خوردن ترتیب به همین دلیل است. بعد از تدوین نهایی این اوراق را به هم می دوختند و دیگر قابل تغییر ن</w:t>
      </w:r>
      <w:r w:rsidR="00A62F20">
        <w:rPr>
          <w:rFonts w:hint="cs"/>
          <w:rtl/>
        </w:rPr>
        <w:t>بوده‌اند</w:t>
      </w:r>
      <w:r>
        <w:rPr>
          <w:rFonts w:hint="cs"/>
          <w:rtl/>
        </w:rPr>
        <w:t>.</w:t>
      </w:r>
    </w:p>
    <w:p w:rsidR="00562D23" w:rsidRDefault="00562D23" w:rsidP="00562D23">
      <w:pPr>
        <w:rPr>
          <w:rtl/>
        </w:rPr>
      </w:pPr>
      <w:r>
        <w:rPr>
          <w:rFonts w:hint="cs"/>
          <w:rtl/>
        </w:rPr>
        <w:t xml:space="preserve">احتمالا نجاشی در زمانی که کتاب در حال تدوین بوده است از این کتاب استفاده کرده است و هنوز تدوین کامل نشده بود. احتمالا هنوز طرق هم اضافه نشده بوده است و فقط باب الف </w:t>
      </w:r>
      <w:r w:rsidR="009C51C7">
        <w:rPr>
          <w:rFonts w:hint="cs"/>
          <w:rtl/>
        </w:rPr>
        <w:t>نوشته‌شده</w:t>
      </w:r>
      <w:r>
        <w:rPr>
          <w:rFonts w:hint="cs"/>
          <w:rtl/>
        </w:rPr>
        <w:t xml:space="preserve"> است و هنوز هم </w:t>
      </w:r>
      <w:r w:rsidR="006C55EB">
        <w:rPr>
          <w:rFonts w:hint="cs"/>
          <w:rtl/>
        </w:rPr>
        <w:t>تکمیل‌نشده</w:t>
      </w:r>
      <w:r>
        <w:rPr>
          <w:rFonts w:hint="cs"/>
          <w:rtl/>
        </w:rPr>
        <w:t xml:space="preserve"> است. </w:t>
      </w:r>
      <w:r w:rsidR="00F16102">
        <w:rPr>
          <w:rFonts w:hint="cs"/>
          <w:rtl/>
        </w:rPr>
        <w:t>مثلاً</w:t>
      </w:r>
      <w:r>
        <w:rPr>
          <w:rFonts w:hint="cs"/>
          <w:rtl/>
        </w:rPr>
        <w:t xml:space="preserve"> در باب </w:t>
      </w:r>
      <w:r w:rsidR="00F16102">
        <w:rPr>
          <w:rFonts w:hint="cs"/>
          <w:rtl/>
        </w:rPr>
        <w:t>احمد</w:t>
      </w:r>
      <w:r>
        <w:rPr>
          <w:rFonts w:hint="cs"/>
          <w:rtl/>
        </w:rPr>
        <w:t xml:space="preserve"> 20 عنوان اول نجاشی در اواخر شیخ است و 10 تای بعدی در اوایل فهرست شیخ است. کانّ این 10 تا یک مجموعه بوده است و آن 20 تا یک مجموعه بوده است. لذا شیخ شروع به نگارش کرده است و نجاشی از پیش نویس شیخ استفاده کرده است و احتمالا شیخ وقفه طولانی در </w:t>
      </w:r>
      <w:r w:rsidR="00F16102">
        <w:rPr>
          <w:rFonts w:hint="cs"/>
          <w:rtl/>
        </w:rPr>
        <w:t>تألیف</w:t>
      </w:r>
      <w:r>
        <w:rPr>
          <w:rFonts w:hint="cs"/>
          <w:rtl/>
        </w:rPr>
        <w:t xml:space="preserve"> بوجود آورده است و همین دلیل این شده است که نجاشی شروع به </w:t>
      </w:r>
      <w:r w:rsidR="00F16102">
        <w:rPr>
          <w:rFonts w:hint="cs"/>
          <w:rtl/>
        </w:rPr>
        <w:t>تألیف</w:t>
      </w:r>
      <w:r>
        <w:rPr>
          <w:rFonts w:hint="cs"/>
          <w:rtl/>
        </w:rPr>
        <w:t xml:space="preserve"> کند. هر دو شاگرد سید مرتضی </w:t>
      </w:r>
      <w:r w:rsidR="00A62F20">
        <w:rPr>
          <w:rFonts w:hint="cs"/>
          <w:rtl/>
        </w:rPr>
        <w:t>بوده‌اند</w:t>
      </w:r>
      <w:r>
        <w:rPr>
          <w:rFonts w:hint="cs"/>
          <w:rtl/>
        </w:rPr>
        <w:t xml:space="preserve"> و به دستور سید مرتضی این کار را </w:t>
      </w:r>
      <w:r w:rsidR="009C51C7">
        <w:rPr>
          <w:rFonts w:hint="cs"/>
          <w:rtl/>
        </w:rPr>
        <w:t>کرده‌اند</w:t>
      </w:r>
      <w:r>
        <w:rPr>
          <w:rFonts w:hint="cs"/>
          <w:rtl/>
        </w:rPr>
        <w:t xml:space="preserve">. اگر فهرست شیخ کاملا </w:t>
      </w:r>
      <w:r w:rsidR="009C51C7">
        <w:rPr>
          <w:rFonts w:hint="cs"/>
          <w:rtl/>
        </w:rPr>
        <w:t>نوشته‌شده</w:t>
      </w:r>
      <w:r>
        <w:rPr>
          <w:rFonts w:hint="cs"/>
          <w:rtl/>
        </w:rPr>
        <w:t xml:space="preserve"> بود یا در حال تکمیل باشد دلیل قانع کننده ای برای </w:t>
      </w:r>
      <w:r w:rsidR="00F16102">
        <w:rPr>
          <w:rFonts w:hint="cs"/>
          <w:rtl/>
        </w:rPr>
        <w:t>تألیف</w:t>
      </w:r>
      <w:r>
        <w:rPr>
          <w:rFonts w:hint="cs"/>
          <w:rtl/>
        </w:rPr>
        <w:t xml:space="preserve"> نجاشی نبود زیرا نجاشی دلیل این </w:t>
      </w:r>
      <w:r w:rsidR="00F16102">
        <w:rPr>
          <w:rFonts w:hint="cs"/>
          <w:rtl/>
        </w:rPr>
        <w:t>تألیف</w:t>
      </w:r>
      <w:r>
        <w:rPr>
          <w:rFonts w:hint="cs"/>
          <w:rtl/>
        </w:rPr>
        <w:t xml:space="preserve"> را اعتراض اهل سنت بر شیعه که شما دانشمند و نویسنده ندارید نوشته است. معلوم </w:t>
      </w:r>
      <w:r w:rsidR="00A62F20">
        <w:rPr>
          <w:rFonts w:hint="cs"/>
          <w:rtl/>
        </w:rPr>
        <w:t>می‌شود</w:t>
      </w:r>
      <w:r>
        <w:rPr>
          <w:rFonts w:hint="cs"/>
          <w:rtl/>
        </w:rPr>
        <w:t xml:space="preserve"> جواب قاطعی داده نشده است که نجاشی کار را شروع کرده است.</w:t>
      </w:r>
    </w:p>
    <w:p w:rsidR="00562D23" w:rsidRDefault="00562D23" w:rsidP="00562D23">
      <w:pPr>
        <w:rPr>
          <w:rtl/>
        </w:rPr>
      </w:pPr>
      <w:r>
        <w:rPr>
          <w:rFonts w:hint="cs"/>
          <w:rtl/>
        </w:rPr>
        <w:t xml:space="preserve">تعبیرات اول ابواب هر باب تفصیلی است. خصوصا در باب الف بسیار مفصل است. هرچه به آخر باب و به آخر کتاب نزدیک تر </w:t>
      </w:r>
      <w:r w:rsidR="0052340B">
        <w:rPr>
          <w:rFonts w:hint="cs"/>
          <w:rtl/>
        </w:rPr>
        <w:t>می‌شویم</w:t>
      </w:r>
      <w:r>
        <w:rPr>
          <w:rFonts w:hint="cs"/>
          <w:rtl/>
        </w:rPr>
        <w:t xml:space="preserve"> </w:t>
      </w:r>
      <w:r w:rsidR="00F16102">
        <w:rPr>
          <w:rFonts w:hint="cs"/>
          <w:rtl/>
        </w:rPr>
        <w:t>خلاصه‌تر</w:t>
      </w:r>
      <w:r>
        <w:rPr>
          <w:rFonts w:hint="cs"/>
          <w:rtl/>
        </w:rPr>
        <w:t xml:space="preserve"> و مجمل تر </w:t>
      </w:r>
      <w:r w:rsidR="00A62F20">
        <w:rPr>
          <w:rFonts w:hint="cs"/>
          <w:rtl/>
        </w:rPr>
        <w:t>می‌شود</w:t>
      </w:r>
      <w:r>
        <w:rPr>
          <w:rFonts w:hint="cs"/>
          <w:rtl/>
        </w:rPr>
        <w:t xml:space="preserve">. در باب الف شیوه نگارش با سایر ابواب فرق دارد. </w:t>
      </w:r>
      <w:r w:rsidR="00F16102">
        <w:rPr>
          <w:rFonts w:hint="cs"/>
          <w:rtl/>
        </w:rPr>
        <w:t>مثلاً</w:t>
      </w:r>
      <w:r>
        <w:rPr>
          <w:rFonts w:hint="cs"/>
          <w:rtl/>
        </w:rPr>
        <w:t xml:space="preserve"> </w:t>
      </w:r>
      <w:r w:rsidR="00F16102">
        <w:rPr>
          <w:rFonts w:hint="cs"/>
          <w:rtl/>
        </w:rPr>
        <w:t>می‌بینیم</w:t>
      </w:r>
      <w:r>
        <w:rPr>
          <w:rFonts w:hint="cs"/>
          <w:rtl/>
        </w:rPr>
        <w:t xml:space="preserve"> در 20 ترجمه پشت سر هم تعبیر «و بالاسناد الاول» آمده است. مشخص است همه را از ابن بطه اخذ کرده است.</w:t>
      </w:r>
      <w:r w:rsidR="009F427C">
        <w:rPr>
          <w:rtl/>
        </w:rPr>
        <w:t xml:space="preserve"> در</w:t>
      </w:r>
      <w:r>
        <w:rPr>
          <w:rFonts w:hint="cs"/>
          <w:rtl/>
        </w:rPr>
        <w:t xml:space="preserve"> باب الف </w:t>
      </w:r>
      <w:r w:rsidR="009C51C7">
        <w:rPr>
          <w:rFonts w:hint="cs"/>
          <w:rtl/>
        </w:rPr>
        <w:t>این‌گونه</w:t>
      </w:r>
      <w:r>
        <w:rPr>
          <w:rFonts w:hint="cs"/>
          <w:rtl/>
        </w:rPr>
        <w:t xml:space="preserve"> نیست ولی در سایر ابواب </w:t>
      </w:r>
      <w:r w:rsidR="009C51C7">
        <w:rPr>
          <w:rFonts w:hint="cs"/>
          <w:rtl/>
        </w:rPr>
        <w:t>این‌گونه</w:t>
      </w:r>
      <w:r>
        <w:rPr>
          <w:rFonts w:hint="cs"/>
          <w:rtl/>
        </w:rPr>
        <w:t xml:space="preserve"> نبوده است.</w:t>
      </w:r>
    </w:p>
    <w:p w:rsidR="00562D23" w:rsidRDefault="00562D23" w:rsidP="00562D23">
      <w:pPr>
        <w:rPr>
          <w:rtl/>
        </w:rPr>
      </w:pPr>
      <w:r>
        <w:rPr>
          <w:rFonts w:hint="cs"/>
          <w:rtl/>
        </w:rPr>
        <w:t xml:space="preserve">نجاشی هم باب کنیه ها خیلی </w:t>
      </w:r>
      <w:r w:rsidR="00F16102">
        <w:rPr>
          <w:rFonts w:hint="cs"/>
          <w:rtl/>
        </w:rPr>
        <w:t>خلاصه‌تر</w:t>
      </w:r>
      <w:r>
        <w:rPr>
          <w:rFonts w:hint="cs"/>
          <w:rtl/>
        </w:rPr>
        <w:t xml:space="preserve"> است. کانّ حوصله نوشتن دیگر نداشته است و یا شرایط زمانی </w:t>
      </w:r>
      <w:r w:rsidR="009C51C7">
        <w:rPr>
          <w:rFonts w:hint="cs"/>
          <w:rtl/>
        </w:rPr>
        <w:t>تأثیرگذار</w:t>
      </w:r>
      <w:r>
        <w:rPr>
          <w:rFonts w:hint="cs"/>
          <w:rtl/>
        </w:rPr>
        <w:t xml:space="preserve"> بوده است. </w:t>
      </w:r>
      <w:r w:rsidR="00A62F20">
        <w:rPr>
          <w:rFonts w:hint="cs"/>
          <w:rtl/>
        </w:rPr>
        <w:t>ظاهراً</w:t>
      </w:r>
      <w:r>
        <w:rPr>
          <w:rFonts w:hint="cs"/>
          <w:rtl/>
        </w:rPr>
        <w:t xml:space="preserve"> اواخر با حمله مغول همراه بوده است.</w:t>
      </w:r>
    </w:p>
    <w:p w:rsidR="00562D23" w:rsidRDefault="00562D23" w:rsidP="00562D23">
      <w:pPr>
        <w:rPr>
          <w:rtl/>
        </w:rPr>
      </w:pPr>
      <w:r>
        <w:rPr>
          <w:rFonts w:hint="cs"/>
          <w:rtl/>
        </w:rPr>
        <w:t xml:space="preserve">محقق خویی هم در معجم الرجال 2-3 جلد آخر را بسیار مختصر و بدون دقت نوشته است. برخی از نزدیکان </w:t>
      </w:r>
      <w:r w:rsidR="007B303F">
        <w:rPr>
          <w:rFonts w:hint="cs"/>
          <w:rtl/>
        </w:rPr>
        <w:t>ایشان</w:t>
      </w:r>
      <w:r>
        <w:rPr>
          <w:rFonts w:hint="cs"/>
          <w:rtl/>
        </w:rPr>
        <w:t xml:space="preserve"> </w:t>
      </w:r>
      <w:r w:rsidR="0052340B">
        <w:rPr>
          <w:rFonts w:hint="cs"/>
          <w:rtl/>
        </w:rPr>
        <w:t>گفته‌اند</w:t>
      </w:r>
      <w:r>
        <w:rPr>
          <w:rFonts w:hint="cs"/>
          <w:rtl/>
        </w:rPr>
        <w:t xml:space="preserve"> که </w:t>
      </w:r>
      <w:r w:rsidR="007B303F">
        <w:rPr>
          <w:rFonts w:hint="cs"/>
          <w:rtl/>
        </w:rPr>
        <w:t>ایشان</w:t>
      </w:r>
      <w:r>
        <w:rPr>
          <w:rFonts w:hint="cs"/>
          <w:rtl/>
        </w:rPr>
        <w:t xml:space="preserve"> می ترسید صدام به او فشار بیاورد و نتواند کار را تمام کند و عمرشان کفاف ندهد.</w:t>
      </w:r>
    </w:p>
    <w:p w:rsidR="00562D23" w:rsidRDefault="00562D23" w:rsidP="00562D23">
      <w:pPr>
        <w:rPr>
          <w:rtl/>
        </w:rPr>
      </w:pPr>
      <w:r>
        <w:rPr>
          <w:rFonts w:hint="cs"/>
          <w:rtl/>
        </w:rPr>
        <w:t xml:space="preserve">بررسی فهرست شیخ و رجال نجاشی نشان </w:t>
      </w:r>
      <w:r w:rsidR="009C51C7">
        <w:rPr>
          <w:rFonts w:hint="cs"/>
          <w:rtl/>
        </w:rPr>
        <w:t>می‌دهد</w:t>
      </w:r>
      <w:r>
        <w:rPr>
          <w:rFonts w:hint="cs"/>
          <w:rtl/>
        </w:rPr>
        <w:t xml:space="preserve"> در اوایل کار شرایط تفصیل </w:t>
      </w:r>
      <w:r w:rsidR="0052340B">
        <w:rPr>
          <w:rFonts w:hint="cs"/>
          <w:rtl/>
        </w:rPr>
        <w:t>داشته‌اند</w:t>
      </w:r>
      <w:r>
        <w:rPr>
          <w:rFonts w:hint="cs"/>
          <w:rtl/>
        </w:rPr>
        <w:t xml:space="preserve"> و در اواخر کار شرایط بگونه ای نبوده است که کار را مفصل انجام دهند.</w:t>
      </w:r>
    </w:p>
    <w:p w:rsidR="00562D23" w:rsidRDefault="00562D23" w:rsidP="00562D23">
      <w:pPr>
        <w:rPr>
          <w:rtl/>
        </w:rPr>
      </w:pPr>
      <w:r>
        <w:rPr>
          <w:rFonts w:hint="cs"/>
          <w:rtl/>
        </w:rPr>
        <w:t>روش کار این است که مشابهت در دو کتاب که توجیه منطقی ندارد مگر اینکه از یکدیگر اقتباس کرده باشند و بررسی دقیق تعبیرات دو کتاب ما را به این نتیجه می رساند.</w:t>
      </w:r>
    </w:p>
    <w:p w:rsidR="00562D23" w:rsidRDefault="00562D23" w:rsidP="00562D23">
      <w:pPr>
        <w:rPr>
          <w:rtl/>
        </w:rPr>
      </w:pPr>
    </w:p>
    <w:p w:rsidR="00562D23" w:rsidRDefault="00562D23" w:rsidP="00562D23">
      <w:pPr>
        <w:pStyle w:val="Heading1"/>
        <w:rPr>
          <w:rFonts w:asciiTheme="minorHAnsi" w:hAnsiTheme="minorHAnsi"/>
          <w:rtl/>
        </w:rPr>
      </w:pPr>
      <w:bookmarkStart w:id="236" w:name="_Toc37017448"/>
      <w:r>
        <w:rPr>
          <w:rFonts w:hint="cs"/>
          <w:rtl/>
        </w:rPr>
        <w:t>جلسه 76</w:t>
      </w:r>
      <w:bookmarkEnd w:id="236"/>
    </w:p>
    <w:p w:rsidR="00562D23" w:rsidRDefault="00562D23" w:rsidP="00562D23">
      <w:pPr>
        <w:rPr>
          <w:rtl/>
        </w:rPr>
      </w:pPr>
      <w:r>
        <w:rPr>
          <w:rFonts w:hint="cs"/>
          <w:rtl/>
        </w:rPr>
        <w:t>بسم ‌الله الرحمن الرحیم</w:t>
      </w:r>
    </w:p>
    <w:p w:rsidR="00562D23" w:rsidRDefault="00562D23" w:rsidP="00562D23">
      <w:pPr>
        <w:pStyle w:val="Heading2"/>
        <w:rPr>
          <w:rtl/>
        </w:rPr>
      </w:pPr>
      <w:bookmarkStart w:id="237" w:name="_Toc37017449"/>
      <w:r>
        <w:rPr>
          <w:rFonts w:hint="cs"/>
          <w:rtl/>
        </w:rPr>
        <w:lastRenderedPageBreak/>
        <w:t>شیوه شناخت کتب رجالی</w:t>
      </w:r>
      <w:bookmarkEnd w:id="237"/>
    </w:p>
    <w:p w:rsidR="00562D23" w:rsidRDefault="00562D23" w:rsidP="00562D23">
      <w:pPr>
        <w:rPr>
          <w:rtl/>
        </w:rPr>
      </w:pPr>
      <w:r>
        <w:rPr>
          <w:rFonts w:hint="cs"/>
          <w:rtl/>
        </w:rPr>
        <w:t xml:space="preserve">اشاره کردیم که منابع کتب مورد بررسی گاهی موجود است و گاهی مفقود. شناخت منابع مفقود بسیار سخت تر است. اگر بتوانیم منابع مفقود را شناسایی کنیم </w:t>
      </w:r>
      <w:r w:rsidR="00F16102">
        <w:rPr>
          <w:rFonts w:hint="cs"/>
          <w:rtl/>
        </w:rPr>
        <w:t>می‌توان</w:t>
      </w:r>
      <w:r>
        <w:rPr>
          <w:rFonts w:hint="cs"/>
          <w:rtl/>
        </w:rPr>
        <w:t>یم این منابع مفقود را تا حدودی بازسازی کنیم.</w:t>
      </w:r>
    </w:p>
    <w:p w:rsidR="00562D23" w:rsidRDefault="00562D23" w:rsidP="00562D23">
      <w:pPr>
        <w:rPr>
          <w:rtl/>
        </w:rPr>
      </w:pPr>
      <w:r>
        <w:rPr>
          <w:rFonts w:hint="cs"/>
          <w:rtl/>
        </w:rPr>
        <w:t xml:space="preserve">روشی که در هر سه کتاب رجال و فهرست شیخ و رجال نجاشی کاربرد دارد آن چیزی است که امروز بررسی </w:t>
      </w:r>
      <w:r w:rsidR="00D54067">
        <w:rPr>
          <w:rFonts w:hint="cs"/>
          <w:rtl/>
        </w:rPr>
        <w:t>می‌کنیم</w:t>
      </w:r>
      <w:r>
        <w:rPr>
          <w:rFonts w:hint="cs"/>
          <w:rtl/>
        </w:rPr>
        <w:t>.</w:t>
      </w:r>
    </w:p>
    <w:p w:rsidR="00562D23" w:rsidRDefault="00562D23" w:rsidP="00562D23">
      <w:pPr>
        <w:rPr>
          <w:rtl/>
        </w:rPr>
      </w:pPr>
      <w:r>
        <w:rPr>
          <w:rFonts w:hint="cs"/>
          <w:rtl/>
        </w:rPr>
        <w:t xml:space="preserve">این سه کتاب هر سه در اول اسماء به ترتیب حروف الفبا هستند. البته ترتیب کامل نیست. در همه در اول اسم به ترتیب الفبا است. در فهرست شیخ و رجال نجاشی </w:t>
      </w:r>
      <w:r w:rsidR="00A62F20">
        <w:rPr>
          <w:rFonts w:hint="cs"/>
          <w:rtl/>
        </w:rPr>
        <w:t>اسم‌ها</w:t>
      </w:r>
      <w:r>
        <w:rPr>
          <w:rFonts w:hint="cs"/>
          <w:rtl/>
        </w:rPr>
        <w:t xml:space="preserve">ی مشابه در یک باب قرار گرفته اند. البته این ابواب در درون ترتیب ندارند و خود ابواب در مقایسه </w:t>
      </w:r>
      <w:r w:rsidR="00D54067">
        <w:rPr>
          <w:rFonts w:hint="cs"/>
          <w:rtl/>
        </w:rPr>
        <w:t>باهم</w:t>
      </w:r>
      <w:r>
        <w:rPr>
          <w:rFonts w:hint="cs"/>
          <w:rtl/>
        </w:rPr>
        <w:t xml:space="preserve"> نیز ترتیب ندارند. همه </w:t>
      </w:r>
      <w:r w:rsidR="00F16102">
        <w:rPr>
          <w:rFonts w:hint="cs"/>
          <w:rtl/>
        </w:rPr>
        <w:t>احمد</w:t>
      </w:r>
      <w:r>
        <w:rPr>
          <w:rFonts w:hint="cs"/>
          <w:rtl/>
        </w:rPr>
        <w:t xml:space="preserve"> نام ها در یک باب هستند ولی ترتیب الفبایی بین </w:t>
      </w:r>
      <w:r w:rsidR="00F16102">
        <w:rPr>
          <w:rFonts w:hint="cs"/>
          <w:rtl/>
        </w:rPr>
        <w:t>احمد</w:t>
      </w:r>
      <w:r>
        <w:rPr>
          <w:rFonts w:hint="cs"/>
          <w:rtl/>
        </w:rPr>
        <w:t xml:space="preserve"> های مختلف رعایت نشده است. باب </w:t>
      </w:r>
      <w:r w:rsidR="00F16102">
        <w:rPr>
          <w:rFonts w:hint="cs"/>
          <w:rtl/>
        </w:rPr>
        <w:t>احمد</w:t>
      </w:r>
      <w:r>
        <w:rPr>
          <w:rFonts w:hint="cs"/>
          <w:rtl/>
        </w:rPr>
        <w:t xml:space="preserve"> با باب ابراهیم هم </w:t>
      </w:r>
      <w:r w:rsidR="00F16102">
        <w:rPr>
          <w:rFonts w:hint="cs"/>
          <w:rtl/>
        </w:rPr>
        <w:t>مثلاً</w:t>
      </w:r>
      <w:r>
        <w:rPr>
          <w:rFonts w:hint="cs"/>
          <w:rtl/>
        </w:rPr>
        <w:t xml:space="preserve"> تریب الفبایی ندارند.</w:t>
      </w:r>
    </w:p>
    <w:p w:rsidR="00562D23" w:rsidRDefault="00562D23" w:rsidP="00562D23">
      <w:pPr>
        <w:pStyle w:val="Heading3"/>
        <w:rPr>
          <w:rtl/>
        </w:rPr>
      </w:pPr>
      <w:bookmarkStart w:id="238" w:name="_Toc37017450"/>
      <w:r>
        <w:rPr>
          <w:rFonts w:hint="cs"/>
          <w:rtl/>
        </w:rPr>
        <w:t>رجال شیخ</w:t>
      </w:r>
      <w:bookmarkEnd w:id="238"/>
    </w:p>
    <w:p w:rsidR="00562D23" w:rsidRDefault="00562D23" w:rsidP="00562D23">
      <w:pPr>
        <w:rPr>
          <w:rtl/>
        </w:rPr>
      </w:pPr>
      <w:r>
        <w:rPr>
          <w:rFonts w:hint="cs"/>
          <w:rtl/>
        </w:rPr>
        <w:t xml:space="preserve">با توجه به این ترتیب ناقص اگر شیخ از منابع و مصادر مختلف مطلب ذکر کند </w:t>
      </w:r>
      <w:r w:rsidR="00F16102">
        <w:rPr>
          <w:rFonts w:hint="cs"/>
          <w:rtl/>
        </w:rPr>
        <w:t>مثلاً</w:t>
      </w:r>
      <w:r>
        <w:rPr>
          <w:rFonts w:hint="cs"/>
          <w:rtl/>
        </w:rPr>
        <w:t xml:space="preserve"> به سراغ فهرست ابن بطه </w:t>
      </w:r>
      <w:r w:rsidR="00D54067">
        <w:rPr>
          <w:rFonts w:hint="cs"/>
          <w:rtl/>
        </w:rPr>
        <w:t>می‌رود</w:t>
      </w:r>
      <w:r>
        <w:rPr>
          <w:rFonts w:hint="cs"/>
          <w:rtl/>
        </w:rPr>
        <w:t xml:space="preserve"> و </w:t>
      </w:r>
      <w:r w:rsidR="00F16102">
        <w:rPr>
          <w:rFonts w:hint="cs"/>
          <w:rtl/>
        </w:rPr>
        <w:t>احمد</w:t>
      </w:r>
      <w:r>
        <w:rPr>
          <w:rFonts w:hint="cs"/>
          <w:rtl/>
        </w:rPr>
        <w:t xml:space="preserve"> نام ها </w:t>
      </w:r>
      <w:r w:rsidR="00F16102">
        <w:rPr>
          <w:rFonts w:hint="cs"/>
          <w:rtl/>
        </w:rPr>
        <w:t>می‌نویسد</w:t>
      </w:r>
      <w:r>
        <w:rPr>
          <w:rFonts w:hint="cs"/>
          <w:rtl/>
        </w:rPr>
        <w:t xml:space="preserve"> و بعد به سراغ کتاب بعدی </w:t>
      </w:r>
      <w:r w:rsidR="00D54067">
        <w:rPr>
          <w:rFonts w:hint="cs"/>
          <w:rtl/>
        </w:rPr>
        <w:t>می‌رود</w:t>
      </w:r>
      <w:r>
        <w:rPr>
          <w:rFonts w:hint="cs"/>
          <w:rtl/>
        </w:rPr>
        <w:t xml:space="preserve"> و </w:t>
      </w:r>
      <w:r w:rsidR="00F16102">
        <w:rPr>
          <w:rFonts w:hint="cs"/>
          <w:rtl/>
        </w:rPr>
        <w:t>احمد</w:t>
      </w:r>
      <w:r>
        <w:rPr>
          <w:rFonts w:hint="cs"/>
          <w:rtl/>
        </w:rPr>
        <w:t xml:space="preserve"> نام های کتاب بعدی را </w:t>
      </w:r>
      <w:r w:rsidR="00F16102">
        <w:rPr>
          <w:rFonts w:hint="cs"/>
          <w:rtl/>
        </w:rPr>
        <w:t>می‌نویسد</w:t>
      </w:r>
      <w:r>
        <w:rPr>
          <w:rFonts w:hint="cs"/>
          <w:rtl/>
        </w:rPr>
        <w:t>. لذا به طور طبیعی باید افراد ماخوذ از یک کتاب پشت سر هم باشند و افراد کتاب بعدی در ادامه و پشت سر هم باشند.</w:t>
      </w:r>
    </w:p>
    <w:p w:rsidR="00562D23" w:rsidRDefault="00562D23" w:rsidP="00562D23">
      <w:pPr>
        <w:rPr>
          <w:rFonts w:asciiTheme="minorHAnsi" w:hAnsiTheme="minorHAnsi"/>
          <w:rtl/>
        </w:rPr>
      </w:pPr>
      <w:r>
        <w:rPr>
          <w:rFonts w:hint="cs"/>
          <w:rtl/>
        </w:rPr>
        <w:t xml:space="preserve">اگر ما احیانا بخواهیم </w:t>
      </w:r>
      <w:r w:rsidR="00D54067">
        <w:rPr>
          <w:rFonts w:hint="cs"/>
          <w:rtl/>
        </w:rPr>
        <w:t>ازاین‌رو</w:t>
      </w:r>
      <w:r>
        <w:rPr>
          <w:rFonts w:hint="cs"/>
          <w:rtl/>
        </w:rPr>
        <w:t xml:space="preserve">ش استفاده کنیم باید </w:t>
      </w:r>
      <w:r w:rsidR="00F16102">
        <w:rPr>
          <w:rFonts w:hint="cs"/>
          <w:rtl/>
        </w:rPr>
        <w:t>مثلاً</w:t>
      </w:r>
      <w:r>
        <w:rPr>
          <w:rFonts w:hint="cs"/>
          <w:rtl/>
        </w:rPr>
        <w:t xml:space="preserve"> 30 ترجمه را که می خواهیم بررسی کنیم باید بتوانیم گروه بندی کنیم این </w:t>
      </w:r>
      <w:r w:rsidR="00A62F20">
        <w:rPr>
          <w:rFonts w:hint="cs"/>
          <w:rtl/>
        </w:rPr>
        <w:t>ترجمه‌ها</w:t>
      </w:r>
      <w:r>
        <w:rPr>
          <w:rFonts w:hint="cs"/>
          <w:rtl/>
        </w:rPr>
        <w:t xml:space="preserve"> را و قدر مشترک بین این موارد پیدا کنیم. </w:t>
      </w:r>
      <w:r w:rsidR="00F16102">
        <w:rPr>
          <w:rFonts w:hint="cs"/>
          <w:rtl/>
        </w:rPr>
        <w:t>مثلاً</w:t>
      </w:r>
      <w:r>
        <w:rPr>
          <w:rFonts w:hint="cs"/>
          <w:rtl/>
        </w:rPr>
        <w:t xml:space="preserve"> در باب من لم رو عنهم در باب همزه.</w:t>
      </w:r>
      <w:r>
        <w:rPr>
          <w:rFonts w:asciiTheme="minorHAnsi" w:hAnsiTheme="minorHAnsi" w:hint="cs"/>
          <w:rtl/>
        </w:rPr>
        <w:t xml:space="preserve"> مکان زندگی این افراد را بررسی کنیم:</w:t>
      </w:r>
    </w:p>
    <w:p w:rsidR="00562D23" w:rsidRDefault="00562D23" w:rsidP="006C0C3A">
      <w:pPr>
        <w:rPr>
          <w:rtl/>
        </w:rPr>
      </w:pPr>
      <w:r>
        <w:rPr>
          <w:rFonts w:hint="cs"/>
          <w:rtl/>
        </w:rPr>
        <w:t xml:space="preserve">نفر اول اهل ری است و نفر دوم اهل سمرقند سومی از دینور. این 3 نفر قدر جامعی ندارند. نفر چهارم از سرخس و بعدی از بلخ و ششمی از </w:t>
      </w:r>
      <w:r w:rsidR="009F427C">
        <w:rPr>
          <w:rtl/>
        </w:rPr>
        <w:t>ختل (</w:t>
      </w:r>
      <w:r>
        <w:rPr>
          <w:rFonts w:hint="cs"/>
          <w:rtl/>
        </w:rPr>
        <w:t>شهری در شرق ایران) و هفتم و نهم شاگرد عیاشی است و دهم اهل کش است. یازدهم و دوازدهم و سیزدهم از شاگردان عیاشی و چهاردهم اهل کش است.</w:t>
      </w:r>
    </w:p>
    <w:p w:rsidR="00562D23" w:rsidRDefault="00562D23" w:rsidP="006C0C3A">
      <w:pPr>
        <w:rPr>
          <w:rtl/>
        </w:rPr>
      </w:pPr>
      <w:r>
        <w:rPr>
          <w:rFonts w:hint="cs"/>
          <w:rtl/>
        </w:rPr>
        <w:t>مقدار زیادی یا شاگرد عیاشی هستند یا اهل مشرق زمین هستند.</w:t>
      </w:r>
      <w:r w:rsidR="006C0C3A">
        <w:rPr>
          <w:rFonts w:hint="cs"/>
          <w:rtl/>
        </w:rPr>
        <w:t xml:space="preserve"> </w:t>
      </w:r>
      <w:r>
        <w:rPr>
          <w:rFonts w:hint="cs"/>
          <w:rtl/>
        </w:rPr>
        <w:t>تا رقم 17 قدر جامع همین است که به بلاد شرق ایران مربوط هستند.</w:t>
      </w:r>
    </w:p>
    <w:p w:rsidR="00562D23" w:rsidRDefault="00562D23" w:rsidP="00562D23">
      <w:pPr>
        <w:pStyle w:val="Quote"/>
        <w:rPr>
          <w:rtl/>
        </w:rPr>
      </w:pPr>
      <w:r>
        <w:rPr>
          <w:rFonts w:hint="cs"/>
          <w:rtl/>
        </w:rPr>
        <w:t xml:space="preserve">5920 - 1 - </w:t>
      </w:r>
      <w:r w:rsidR="00F16102">
        <w:rPr>
          <w:rFonts w:hint="cs"/>
          <w:rtl/>
        </w:rPr>
        <w:t>احمد</w:t>
      </w:r>
      <w:r>
        <w:rPr>
          <w:rFonts w:hint="cs"/>
          <w:rtl/>
        </w:rPr>
        <w:t xml:space="preserve"> بن إبراهيم المعروف بعلان</w:t>
      </w:r>
    </w:p>
    <w:p w:rsidR="00562D23" w:rsidRDefault="00562D23" w:rsidP="00562D23">
      <w:pPr>
        <w:pStyle w:val="Quote"/>
        <w:rPr>
          <w:rtl/>
        </w:rPr>
      </w:pPr>
      <w:r>
        <w:rPr>
          <w:rFonts w:hint="cs"/>
          <w:rtl/>
        </w:rPr>
        <w:t>الكليني خير فاضل من أهل الري.</w:t>
      </w:r>
    </w:p>
    <w:p w:rsidR="00562D23" w:rsidRDefault="00562D23" w:rsidP="00562D23">
      <w:pPr>
        <w:pStyle w:val="Quote"/>
        <w:rPr>
          <w:rtl/>
        </w:rPr>
      </w:pPr>
      <w:r>
        <w:rPr>
          <w:rFonts w:hint="cs"/>
          <w:rtl/>
        </w:rPr>
        <w:t>5921 - 2 - إبراهيم بن علي الكوفي</w:t>
      </w:r>
    </w:p>
    <w:p w:rsidR="00562D23" w:rsidRDefault="00562D23" w:rsidP="00562D23">
      <w:pPr>
        <w:pStyle w:val="Quote"/>
        <w:rPr>
          <w:rtl/>
        </w:rPr>
      </w:pPr>
      <w:r>
        <w:rPr>
          <w:rFonts w:hint="cs"/>
          <w:rtl/>
        </w:rPr>
        <w:t xml:space="preserve">راو مصنف زاهد عالم قطن بسمرقند و كان نصر بن </w:t>
      </w:r>
      <w:r w:rsidR="00F16102">
        <w:rPr>
          <w:rFonts w:hint="cs"/>
          <w:rtl/>
        </w:rPr>
        <w:t>احمد</w:t>
      </w:r>
      <w:r>
        <w:rPr>
          <w:rFonts w:hint="cs"/>
          <w:rtl/>
        </w:rPr>
        <w:t xml:space="preserve"> صاحب خراسان يكرمه و من بعده الملوك.</w:t>
      </w:r>
    </w:p>
    <w:p w:rsidR="00562D23" w:rsidRDefault="00562D23" w:rsidP="00562D23">
      <w:pPr>
        <w:pStyle w:val="Quote"/>
        <w:rPr>
          <w:rtl/>
        </w:rPr>
      </w:pPr>
      <w:r>
        <w:rPr>
          <w:rFonts w:hint="cs"/>
          <w:rtl/>
        </w:rPr>
        <w:t xml:space="preserve">5922 - 3 - </w:t>
      </w:r>
      <w:r w:rsidR="00F16102">
        <w:rPr>
          <w:rFonts w:hint="cs"/>
          <w:rtl/>
        </w:rPr>
        <w:t>احمد</w:t>
      </w:r>
      <w:r>
        <w:rPr>
          <w:rFonts w:hint="cs"/>
          <w:rtl/>
        </w:rPr>
        <w:t xml:space="preserve"> بن محمد الدينوري</w:t>
      </w:r>
    </w:p>
    <w:p w:rsidR="00562D23" w:rsidRDefault="00562D23" w:rsidP="00562D23">
      <w:pPr>
        <w:pStyle w:val="Quote"/>
        <w:rPr>
          <w:rtl/>
        </w:rPr>
      </w:pPr>
      <w:r>
        <w:rPr>
          <w:rFonts w:hint="cs"/>
          <w:rtl/>
        </w:rPr>
        <w:lastRenderedPageBreak/>
        <w:t>يكنى أبا العباس يلقب بأستونه.</w:t>
      </w:r>
    </w:p>
    <w:p w:rsidR="00562D23" w:rsidRDefault="00562D23" w:rsidP="00562D23">
      <w:pPr>
        <w:pStyle w:val="Quote"/>
        <w:rPr>
          <w:rtl/>
        </w:rPr>
      </w:pPr>
      <w:r>
        <w:rPr>
          <w:rFonts w:hint="cs"/>
          <w:rtl/>
        </w:rPr>
        <w:t xml:space="preserve">5923 - 4 - </w:t>
      </w:r>
      <w:r w:rsidR="00F16102">
        <w:rPr>
          <w:rFonts w:hint="cs"/>
          <w:rtl/>
        </w:rPr>
        <w:t>احمد</w:t>
      </w:r>
      <w:r>
        <w:rPr>
          <w:rFonts w:hint="cs"/>
          <w:rtl/>
        </w:rPr>
        <w:t xml:space="preserve"> بن علي بن كلثوم</w:t>
      </w:r>
    </w:p>
    <w:p w:rsidR="00562D23" w:rsidRDefault="00562D23" w:rsidP="00562D23">
      <w:pPr>
        <w:pStyle w:val="Quote"/>
        <w:rPr>
          <w:rtl/>
        </w:rPr>
      </w:pPr>
      <w:r>
        <w:rPr>
          <w:rFonts w:hint="cs"/>
          <w:rtl/>
        </w:rPr>
        <w:t>من أهل سرخس متهم بالغلو.</w:t>
      </w:r>
    </w:p>
    <w:p w:rsidR="00562D23" w:rsidRDefault="00562D23" w:rsidP="00562D23">
      <w:pPr>
        <w:pStyle w:val="Quote"/>
        <w:rPr>
          <w:rtl/>
        </w:rPr>
      </w:pPr>
      <w:r>
        <w:rPr>
          <w:rFonts w:hint="cs"/>
          <w:rtl/>
        </w:rPr>
        <w:t>5924 - 5 - آدم بن محمد القلانسي</w:t>
      </w:r>
    </w:p>
    <w:p w:rsidR="00562D23" w:rsidRDefault="00562D23" w:rsidP="00562D23">
      <w:pPr>
        <w:pStyle w:val="Quote"/>
        <w:rPr>
          <w:rtl/>
        </w:rPr>
      </w:pPr>
      <w:r>
        <w:rPr>
          <w:rFonts w:hint="cs"/>
          <w:rtl/>
        </w:rPr>
        <w:t>من أهل بلخ قيل: إنه كان يقول بالتفويض.</w:t>
      </w:r>
    </w:p>
    <w:p w:rsidR="00562D23" w:rsidRDefault="00562D23" w:rsidP="00562D23">
      <w:pPr>
        <w:pStyle w:val="Quote"/>
        <w:rPr>
          <w:rtl/>
        </w:rPr>
      </w:pPr>
      <w:r>
        <w:rPr>
          <w:rFonts w:hint="cs"/>
          <w:rtl/>
        </w:rPr>
        <w:t>5925 - 6 - إبراهيم بن محمد بن العباس</w:t>
      </w:r>
    </w:p>
    <w:p w:rsidR="00562D23" w:rsidRDefault="00562D23" w:rsidP="00562D23">
      <w:pPr>
        <w:pStyle w:val="Quote"/>
        <w:rPr>
          <w:rtl/>
        </w:rPr>
      </w:pPr>
      <w:r>
        <w:rPr>
          <w:rFonts w:hint="cs"/>
          <w:rtl/>
        </w:rPr>
        <w:t>الختلي يروي عن سعد بن عبد الله و غيره من القميين و عن علي بن الحسن بن فضال و كان رجلا صالحا.</w:t>
      </w:r>
    </w:p>
    <w:p w:rsidR="00562D23" w:rsidRDefault="00562D23" w:rsidP="00562D23">
      <w:pPr>
        <w:pStyle w:val="Quote"/>
        <w:rPr>
          <w:rtl/>
        </w:rPr>
      </w:pPr>
      <w:r>
        <w:rPr>
          <w:rFonts w:hint="cs"/>
          <w:rtl/>
        </w:rPr>
        <w:t xml:space="preserve">5926 - 7 - </w:t>
      </w:r>
      <w:r w:rsidR="00F16102">
        <w:rPr>
          <w:rFonts w:hint="cs"/>
          <w:rtl/>
        </w:rPr>
        <w:t>احمد</w:t>
      </w:r>
      <w:r>
        <w:rPr>
          <w:rFonts w:hint="cs"/>
          <w:rtl/>
        </w:rPr>
        <w:t xml:space="preserve"> بن عيسى بن جعفر</w:t>
      </w:r>
    </w:p>
    <w:p w:rsidR="00562D23" w:rsidRDefault="00562D23" w:rsidP="00562D23">
      <w:pPr>
        <w:pStyle w:val="Quote"/>
        <w:rPr>
          <w:rtl/>
        </w:rPr>
      </w:pPr>
      <w:r>
        <w:rPr>
          <w:rFonts w:hint="cs"/>
          <w:rtl/>
        </w:rPr>
        <w:t>العلوي العمري ثقة من أصحاب العياشي.</w:t>
      </w:r>
    </w:p>
    <w:p w:rsidR="00562D23" w:rsidRDefault="00562D23" w:rsidP="00562D23">
      <w:pPr>
        <w:pStyle w:val="Quote"/>
        <w:rPr>
          <w:rtl/>
        </w:rPr>
      </w:pPr>
      <w:r>
        <w:rPr>
          <w:rFonts w:hint="cs"/>
          <w:rtl/>
        </w:rPr>
        <w:t>5927 - 8 - إبراهيم بن مجاهد</w:t>
      </w:r>
    </w:p>
    <w:p w:rsidR="00562D23" w:rsidRDefault="00562D23" w:rsidP="00562D23">
      <w:pPr>
        <w:pStyle w:val="Quote"/>
        <w:rPr>
          <w:rtl/>
        </w:rPr>
      </w:pPr>
      <w:r>
        <w:rPr>
          <w:rFonts w:hint="cs"/>
          <w:rtl/>
        </w:rPr>
        <w:t>و هو ابن أبي ثواب المؤدب.</w:t>
      </w:r>
    </w:p>
    <w:p w:rsidR="00562D23" w:rsidRDefault="00562D23" w:rsidP="00562D23">
      <w:pPr>
        <w:pStyle w:val="Quote"/>
        <w:rPr>
          <w:rtl/>
        </w:rPr>
      </w:pPr>
      <w:r>
        <w:rPr>
          <w:rFonts w:hint="cs"/>
          <w:rtl/>
        </w:rPr>
        <w:t xml:space="preserve">5928 - 9 - </w:t>
      </w:r>
      <w:r w:rsidR="00F16102">
        <w:rPr>
          <w:rFonts w:hint="cs"/>
          <w:rtl/>
        </w:rPr>
        <w:t>احمد</w:t>
      </w:r>
      <w:r>
        <w:rPr>
          <w:rFonts w:hint="cs"/>
          <w:rtl/>
        </w:rPr>
        <w:t xml:space="preserve"> بن يعقوب بن السنائي</w:t>
      </w:r>
    </w:p>
    <w:p w:rsidR="00562D23" w:rsidRDefault="00562D23" w:rsidP="00562D23">
      <w:pPr>
        <w:pStyle w:val="Quote"/>
        <w:rPr>
          <w:rtl/>
        </w:rPr>
      </w:pPr>
      <w:r>
        <w:rPr>
          <w:rFonts w:hint="cs"/>
          <w:rtl/>
        </w:rPr>
        <w:t>يكنى أبا نصر له تصانيف من غلمان العياشي.</w:t>
      </w:r>
    </w:p>
    <w:p w:rsidR="00562D23" w:rsidRDefault="00562D23" w:rsidP="00562D23">
      <w:pPr>
        <w:pStyle w:val="Quote"/>
        <w:rPr>
          <w:rtl/>
        </w:rPr>
      </w:pPr>
      <w:r>
        <w:rPr>
          <w:rFonts w:hint="cs"/>
          <w:rtl/>
        </w:rPr>
        <w:t xml:space="preserve">5929 - 10 - </w:t>
      </w:r>
      <w:r w:rsidR="00F16102">
        <w:rPr>
          <w:rFonts w:hint="cs"/>
          <w:rtl/>
        </w:rPr>
        <w:t>احمد</w:t>
      </w:r>
      <w:r>
        <w:rPr>
          <w:rFonts w:hint="cs"/>
          <w:rtl/>
        </w:rPr>
        <w:t xml:space="preserve"> بن علي القمي</w:t>
      </w:r>
    </w:p>
    <w:p w:rsidR="00562D23" w:rsidRDefault="00562D23" w:rsidP="00562D23">
      <w:pPr>
        <w:pStyle w:val="Quote"/>
        <w:rPr>
          <w:rtl/>
        </w:rPr>
      </w:pPr>
      <w:r>
        <w:rPr>
          <w:rFonts w:hint="cs"/>
          <w:rtl/>
        </w:rPr>
        <w:t>المعروف بشقران المقيم بكش و كان أشل دوارا.</w:t>
      </w:r>
    </w:p>
    <w:p w:rsidR="00562D23" w:rsidRDefault="00562D23" w:rsidP="00562D23">
      <w:pPr>
        <w:pStyle w:val="Quote"/>
        <w:rPr>
          <w:rtl/>
        </w:rPr>
      </w:pPr>
      <w:r>
        <w:rPr>
          <w:rFonts w:hint="cs"/>
          <w:rtl/>
        </w:rPr>
        <w:t>5930 - 11 - إبراهيم الحبوبي</w:t>
      </w:r>
    </w:p>
    <w:p w:rsidR="00562D23" w:rsidRDefault="00562D23" w:rsidP="00562D23">
      <w:pPr>
        <w:pStyle w:val="Quote"/>
        <w:rPr>
          <w:rtl/>
        </w:rPr>
      </w:pPr>
      <w:r>
        <w:rPr>
          <w:rFonts w:hint="cs"/>
          <w:rtl/>
        </w:rPr>
        <w:t>من غلمان العياشي.</w:t>
      </w:r>
    </w:p>
    <w:p w:rsidR="00562D23" w:rsidRDefault="00562D23" w:rsidP="00562D23">
      <w:pPr>
        <w:pStyle w:val="Quote"/>
        <w:rPr>
          <w:rtl/>
        </w:rPr>
      </w:pPr>
      <w:r>
        <w:rPr>
          <w:rFonts w:hint="cs"/>
          <w:rtl/>
        </w:rPr>
        <w:t xml:space="preserve">5931 - 12 - </w:t>
      </w:r>
      <w:r w:rsidR="00F16102">
        <w:rPr>
          <w:rFonts w:hint="cs"/>
          <w:rtl/>
        </w:rPr>
        <w:t>احمد</w:t>
      </w:r>
      <w:r>
        <w:rPr>
          <w:rFonts w:hint="cs"/>
          <w:rtl/>
        </w:rPr>
        <w:t xml:space="preserve"> الصفار</w:t>
      </w:r>
    </w:p>
    <w:p w:rsidR="00562D23" w:rsidRDefault="00562D23" w:rsidP="00562D23">
      <w:pPr>
        <w:pStyle w:val="Quote"/>
        <w:rPr>
          <w:rtl/>
        </w:rPr>
      </w:pPr>
      <w:r>
        <w:rPr>
          <w:rFonts w:hint="cs"/>
          <w:rtl/>
        </w:rPr>
        <w:t>من غلمان العياشي.</w:t>
      </w:r>
    </w:p>
    <w:p w:rsidR="00562D23" w:rsidRDefault="00562D23" w:rsidP="00562D23">
      <w:pPr>
        <w:pStyle w:val="Quote"/>
        <w:rPr>
          <w:rtl/>
        </w:rPr>
      </w:pPr>
      <w:r>
        <w:rPr>
          <w:rFonts w:hint="cs"/>
          <w:rtl/>
        </w:rPr>
        <w:t xml:space="preserve">5932 - 13 - </w:t>
      </w:r>
      <w:r w:rsidR="00F16102">
        <w:rPr>
          <w:rFonts w:hint="cs"/>
          <w:rtl/>
        </w:rPr>
        <w:t>احمد</w:t>
      </w:r>
      <w:r>
        <w:rPr>
          <w:rFonts w:hint="cs"/>
          <w:rtl/>
        </w:rPr>
        <w:t xml:space="preserve"> بن يحيى</w:t>
      </w:r>
    </w:p>
    <w:p w:rsidR="00562D23" w:rsidRDefault="00562D23" w:rsidP="00562D23">
      <w:pPr>
        <w:pStyle w:val="Quote"/>
        <w:rPr>
          <w:rtl/>
        </w:rPr>
      </w:pPr>
      <w:r>
        <w:rPr>
          <w:rFonts w:hint="cs"/>
          <w:rtl/>
        </w:rPr>
        <w:t>يكنى أبا نصر من غلمان العياشي.</w:t>
      </w:r>
    </w:p>
    <w:p w:rsidR="00562D23" w:rsidRDefault="00562D23" w:rsidP="00562D23">
      <w:pPr>
        <w:pStyle w:val="Quote"/>
        <w:rPr>
          <w:rtl/>
        </w:rPr>
      </w:pPr>
      <w:r>
        <w:rPr>
          <w:rFonts w:hint="cs"/>
          <w:rtl/>
        </w:rPr>
        <w:t>5933 - 14 - إبراهيم بن نصير الكشي</w:t>
      </w:r>
    </w:p>
    <w:p w:rsidR="00562D23" w:rsidRDefault="00562D23" w:rsidP="00562D23">
      <w:pPr>
        <w:pStyle w:val="Quote"/>
        <w:rPr>
          <w:rtl/>
        </w:rPr>
      </w:pPr>
      <w:r>
        <w:rPr>
          <w:rFonts w:hint="cs"/>
          <w:rtl/>
        </w:rPr>
        <w:lastRenderedPageBreak/>
        <w:t>ثقة مأمون كثير الرواية.</w:t>
      </w:r>
    </w:p>
    <w:p w:rsidR="00562D23" w:rsidRDefault="00562D23" w:rsidP="00562D23">
      <w:pPr>
        <w:pStyle w:val="Quote"/>
        <w:rPr>
          <w:rtl/>
        </w:rPr>
      </w:pPr>
      <w:r>
        <w:rPr>
          <w:rFonts w:hint="cs"/>
          <w:rtl/>
        </w:rPr>
        <w:t>5934 - 15 - إسماعيل بن محمد الإسكاف</w:t>
      </w:r>
    </w:p>
    <w:p w:rsidR="00562D23" w:rsidRDefault="00562D23" w:rsidP="00562D23">
      <w:pPr>
        <w:pStyle w:val="Quote"/>
        <w:rPr>
          <w:rtl/>
        </w:rPr>
      </w:pPr>
      <w:r>
        <w:rPr>
          <w:rFonts w:hint="cs"/>
          <w:rtl/>
        </w:rPr>
        <w:t>تلميذ القبائي.</w:t>
      </w:r>
    </w:p>
    <w:p w:rsidR="00562D23" w:rsidRDefault="00562D23" w:rsidP="00562D23">
      <w:pPr>
        <w:pStyle w:val="Quote"/>
        <w:rPr>
          <w:rtl/>
        </w:rPr>
      </w:pPr>
      <w:r>
        <w:rPr>
          <w:rFonts w:hint="cs"/>
          <w:rtl/>
        </w:rPr>
        <w:t xml:space="preserve">5935 - 16 - </w:t>
      </w:r>
      <w:r w:rsidR="00F16102">
        <w:rPr>
          <w:rFonts w:hint="cs"/>
          <w:rtl/>
        </w:rPr>
        <w:t>احمد</w:t>
      </w:r>
      <w:r>
        <w:rPr>
          <w:rFonts w:hint="cs"/>
          <w:rtl/>
        </w:rPr>
        <w:t xml:space="preserve"> بن محمد بن الحسين</w:t>
      </w:r>
    </w:p>
    <w:p w:rsidR="00562D23" w:rsidRDefault="00562D23" w:rsidP="00562D23">
      <w:pPr>
        <w:pStyle w:val="Quote"/>
        <w:rPr>
          <w:rtl/>
        </w:rPr>
      </w:pPr>
      <w:r>
        <w:rPr>
          <w:rFonts w:hint="cs"/>
          <w:rtl/>
        </w:rPr>
        <w:t>الأزدي غلام العياشي.</w:t>
      </w:r>
    </w:p>
    <w:p w:rsidR="00562D23" w:rsidRDefault="00562D23" w:rsidP="00562D23">
      <w:pPr>
        <w:pStyle w:val="Quote"/>
        <w:rPr>
          <w:rtl/>
        </w:rPr>
      </w:pPr>
      <w:r>
        <w:rPr>
          <w:rFonts w:hint="cs"/>
          <w:rtl/>
        </w:rPr>
        <w:t xml:space="preserve">5936 - 17 - </w:t>
      </w:r>
      <w:r w:rsidR="00F16102">
        <w:rPr>
          <w:rFonts w:hint="cs"/>
          <w:rtl/>
        </w:rPr>
        <w:t>احمد</w:t>
      </w:r>
      <w:r>
        <w:rPr>
          <w:rFonts w:hint="cs"/>
          <w:rtl/>
        </w:rPr>
        <w:t xml:space="preserve"> بن أبي عوف</w:t>
      </w:r>
    </w:p>
    <w:p w:rsidR="00562D23" w:rsidRDefault="00562D23" w:rsidP="00562D23">
      <w:pPr>
        <w:pStyle w:val="Quote"/>
        <w:rPr>
          <w:rtl/>
        </w:rPr>
      </w:pPr>
      <w:r>
        <w:rPr>
          <w:rFonts w:hint="cs"/>
          <w:rtl/>
        </w:rPr>
        <w:t>يكنى أبا عوف من أهل بخارى لا بأس به.</w:t>
      </w:r>
    </w:p>
    <w:p w:rsidR="00562D23" w:rsidRDefault="00562D23" w:rsidP="00562D23">
      <w:pPr>
        <w:rPr>
          <w:rtl/>
        </w:rPr>
      </w:pPr>
      <w:r>
        <w:rPr>
          <w:rFonts w:hint="cs"/>
          <w:rtl/>
        </w:rPr>
        <w:t xml:space="preserve">تا اینجا مشخص است از یک منبع </w:t>
      </w:r>
      <w:r w:rsidR="009C51C7">
        <w:rPr>
          <w:rFonts w:hint="cs"/>
          <w:rtl/>
        </w:rPr>
        <w:t>گرفته‌شده</w:t>
      </w:r>
      <w:r w:rsidR="00096381">
        <w:rPr>
          <w:rFonts w:hint="cs"/>
          <w:rtl/>
        </w:rPr>
        <w:t>‌اند</w:t>
      </w:r>
      <w:r>
        <w:rPr>
          <w:rFonts w:hint="cs"/>
          <w:rtl/>
        </w:rPr>
        <w:t>. اما از 18 تا 26 اشتراکشان این است که حمید بن زیاد از این افراد روایت کرده است.</w:t>
      </w:r>
    </w:p>
    <w:p w:rsidR="00562D23" w:rsidRDefault="00562D23" w:rsidP="00562D23">
      <w:pPr>
        <w:pStyle w:val="Quote"/>
        <w:rPr>
          <w:rtl/>
        </w:rPr>
      </w:pPr>
      <w:r>
        <w:rPr>
          <w:rFonts w:hint="cs"/>
          <w:rtl/>
        </w:rPr>
        <w:t xml:space="preserve">5937 - 18 - </w:t>
      </w:r>
      <w:r w:rsidR="00F16102">
        <w:rPr>
          <w:rFonts w:hint="cs"/>
          <w:rtl/>
        </w:rPr>
        <w:t>احمد</w:t>
      </w:r>
      <w:r>
        <w:rPr>
          <w:rFonts w:hint="cs"/>
          <w:rtl/>
        </w:rPr>
        <w:t xml:space="preserve"> بن علي الحميري</w:t>
      </w:r>
    </w:p>
    <w:p w:rsidR="00562D23" w:rsidRDefault="00562D23" w:rsidP="00562D23">
      <w:pPr>
        <w:pStyle w:val="Quote"/>
        <w:rPr>
          <w:rtl/>
        </w:rPr>
      </w:pPr>
      <w:r>
        <w:rPr>
          <w:rFonts w:hint="cs"/>
          <w:rtl/>
        </w:rPr>
        <w:t>الصيدي روى عنه حميد بن زياد.</w:t>
      </w:r>
    </w:p>
    <w:p w:rsidR="00562D23" w:rsidRDefault="00562D23" w:rsidP="00562D23">
      <w:pPr>
        <w:pStyle w:val="Quote"/>
        <w:rPr>
          <w:rtl/>
        </w:rPr>
      </w:pPr>
      <w:r>
        <w:rPr>
          <w:rFonts w:hint="cs"/>
          <w:rtl/>
        </w:rPr>
        <w:t xml:space="preserve">5938 - 19 - </w:t>
      </w:r>
      <w:r w:rsidR="00F16102">
        <w:rPr>
          <w:rFonts w:hint="cs"/>
          <w:rtl/>
        </w:rPr>
        <w:t>احمد</w:t>
      </w:r>
      <w:r>
        <w:rPr>
          <w:rFonts w:hint="cs"/>
          <w:rtl/>
        </w:rPr>
        <w:t xml:space="preserve"> بن وهيب</w:t>
      </w:r>
    </w:p>
    <w:p w:rsidR="00562D23" w:rsidRDefault="00562D23" w:rsidP="00562D23">
      <w:pPr>
        <w:pStyle w:val="Quote"/>
        <w:rPr>
          <w:rtl/>
        </w:rPr>
      </w:pPr>
      <w:r>
        <w:rPr>
          <w:rFonts w:hint="cs"/>
          <w:rtl/>
        </w:rPr>
        <w:t>روى عنه حميد بن زياد.</w:t>
      </w:r>
    </w:p>
    <w:p w:rsidR="00562D23" w:rsidRDefault="00562D23" w:rsidP="00562D23">
      <w:pPr>
        <w:pStyle w:val="Quote"/>
        <w:rPr>
          <w:rtl/>
        </w:rPr>
      </w:pPr>
      <w:r>
        <w:rPr>
          <w:rFonts w:hint="cs"/>
          <w:rtl/>
        </w:rPr>
        <w:t xml:space="preserve">5939 - 20 - </w:t>
      </w:r>
      <w:r w:rsidR="00F16102">
        <w:rPr>
          <w:rFonts w:hint="cs"/>
          <w:rtl/>
        </w:rPr>
        <w:t>احمد</w:t>
      </w:r>
      <w:r>
        <w:rPr>
          <w:rFonts w:hint="cs"/>
          <w:rtl/>
        </w:rPr>
        <w:t xml:space="preserve"> بن بكر بن جناح</w:t>
      </w:r>
    </w:p>
    <w:p w:rsidR="00562D23" w:rsidRDefault="00562D23" w:rsidP="00562D23">
      <w:pPr>
        <w:pStyle w:val="Quote"/>
        <w:rPr>
          <w:rtl/>
        </w:rPr>
      </w:pPr>
      <w:r>
        <w:rPr>
          <w:rFonts w:hint="cs"/>
          <w:rtl/>
        </w:rPr>
        <w:t>يكنى أبا الحسين (الحسن) روى عنه حميد كتاب عبد الله بن بكير رواية ابن فضال.</w:t>
      </w:r>
    </w:p>
    <w:p w:rsidR="00562D23" w:rsidRDefault="00562D23" w:rsidP="00562D23">
      <w:pPr>
        <w:pStyle w:val="Quote"/>
        <w:rPr>
          <w:rtl/>
        </w:rPr>
      </w:pPr>
      <w:r>
        <w:rPr>
          <w:rFonts w:hint="cs"/>
          <w:rtl/>
        </w:rPr>
        <w:t xml:space="preserve">5940 - 21 - </w:t>
      </w:r>
      <w:r w:rsidR="00F16102">
        <w:rPr>
          <w:rFonts w:hint="cs"/>
          <w:rtl/>
        </w:rPr>
        <w:t>احمد</w:t>
      </w:r>
      <w:r>
        <w:rPr>
          <w:rFonts w:hint="cs"/>
          <w:rtl/>
        </w:rPr>
        <w:t xml:space="preserve"> بن ميثم بن أبي نعيم</w:t>
      </w:r>
    </w:p>
    <w:p w:rsidR="00562D23" w:rsidRDefault="00562D23" w:rsidP="00562D23">
      <w:pPr>
        <w:pStyle w:val="Quote"/>
        <w:rPr>
          <w:rtl/>
        </w:rPr>
      </w:pPr>
      <w:r>
        <w:rPr>
          <w:rFonts w:hint="cs"/>
          <w:rtl/>
        </w:rPr>
        <w:t>الفضل بن دكين روى عنه حميد بن زياد كتاب الملاحم و كتاب الدلالة و غير ذلك من الأصول.</w:t>
      </w:r>
    </w:p>
    <w:p w:rsidR="00562D23" w:rsidRDefault="00562D23" w:rsidP="00562D23">
      <w:pPr>
        <w:pStyle w:val="Quote"/>
        <w:rPr>
          <w:rtl/>
        </w:rPr>
      </w:pPr>
      <w:r>
        <w:rPr>
          <w:rFonts w:hint="cs"/>
          <w:rtl/>
        </w:rPr>
        <w:t xml:space="preserve">5941 - 22 - </w:t>
      </w:r>
      <w:r w:rsidR="00F16102">
        <w:rPr>
          <w:rFonts w:hint="cs"/>
          <w:rtl/>
        </w:rPr>
        <w:t>احمد</w:t>
      </w:r>
      <w:r>
        <w:rPr>
          <w:rFonts w:hint="cs"/>
          <w:rtl/>
        </w:rPr>
        <w:t xml:space="preserve"> بن محمد بن سلمة (مسلمة)</w:t>
      </w:r>
    </w:p>
    <w:p w:rsidR="00562D23" w:rsidRDefault="00562D23" w:rsidP="00562D23">
      <w:pPr>
        <w:pStyle w:val="Quote"/>
        <w:rPr>
          <w:rtl/>
        </w:rPr>
      </w:pPr>
      <w:r>
        <w:rPr>
          <w:rFonts w:hint="cs"/>
          <w:rtl/>
        </w:rPr>
        <w:t>الرصافي البغداذي (البغدادي) روى عنه حميد أصولا كثيرة منها كتاب زياد بن مروان القندي.</w:t>
      </w:r>
    </w:p>
    <w:p w:rsidR="00562D23" w:rsidRDefault="00562D23" w:rsidP="00562D23">
      <w:pPr>
        <w:pStyle w:val="Quote"/>
        <w:rPr>
          <w:rtl/>
        </w:rPr>
      </w:pPr>
      <w:r>
        <w:rPr>
          <w:rFonts w:hint="cs"/>
          <w:rtl/>
        </w:rPr>
        <w:t xml:space="preserve">5942 - 23 - </w:t>
      </w:r>
      <w:r w:rsidR="00F16102">
        <w:rPr>
          <w:rFonts w:hint="cs"/>
          <w:rtl/>
        </w:rPr>
        <w:t>احمد</w:t>
      </w:r>
      <w:r>
        <w:rPr>
          <w:rFonts w:hint="cs"/>
          <w:rtl/>
        </w:rPr>
        <w:t xml:space="preserve"> بن محمد بن زيد</w:t>
      </w:r>
    </w:p>
    <w:p w:rsidR="00562D23" w:rsidRDefault="00562D23" w:rsidP="00562D23">
      <w:pPr>
        <w:pStyle w:val="Quote"/>
        <w:rPr>
          <w:rtl/>
        </w:rPr>
      </w:pPr>
      <w:r>
        <w:rPr>
          <w:rFonts w:hint="cs"/>
          <w:rtl/>
        </w:rPr>
        <w:t>الخزاعي يكنى أبا جعفر روى عنه حميد أصولا كثيرة و مات سنة اثنتين و ستين و مائتين و صلى عليه الحسن بن محمد بن سماعة الصيرفي.</w:t>
      </w:r>
    </w:p>
    <w:p w:rsidR="00562D23" w:rsidRDefault="00562D23" w:rsidP="00562D23">
      <w:pPr>
        <w:pStyle w:val="Quote"/>
        <w:rPr>
          <w:rtl/>
        </w:rPr>
      </w:pPr>
      <w:r>
        <w:rPr>
          <w:rFonts w:hint="cs"/>
          <w:rtl/>
        </w:rPr>
        <w:lastRenderedPageBreak/>
        <w:t>5943 - 24 - إبراهيم بن سليمان بن حيان</w:t>
      </w:r>
    </w:p>
    <w:p w:rsidR="00562D23" w:rsidRDefault="00562D23" w:rsidP="00562D23">
      <w:pPr>
        <w:pStyle w:val="Quote"/>
        <w:rPr>
          <w:rtl/>
        </w:rPr>
      </w:pPr>
      <w:r>
        <w:rPr>
          <w:rFonts w:hint="cs"/>
          <w:rtl/>
        </w:rPr>
        <w:t>يكنى أبا إسحاق الخزاز الهلالي (البلالي) من بني تميم روى عنه حميد بن زياد أصولا كثيرة.</w:t>
      </w:r>
    </w:p>
    <w:p w:rsidR="00562D23" w:rsidRDefault="00562D23" w:rsidP="00562D23">
      <w:pPr>
        <w:pStyle w:val="Quote"/>
        <w:rPr>
          <w:rtl/>
        </w:rPr>
      </w:pPr>
      <w:r>
        <w:rPr>
          <w:rFonts w:hint="cs"/>
          <w:rtl/>
        </w:rPr>
        <w:t xml:space="preserve">5944 - 25 - </w:t>
      </w:r>
      <w:r w:rsidR="00F16102">
        <w:rPr>
          <w:rFonts w:hint="cs"/>
          <w:rtl/>
        </w:rPr>
        <w:t>احمد</w:t>
      </w:r>
      <w:r>
        <w:rPr>
          <w:rFonts w:hint="cs"/>
          <w:rtl/>
        </w:rPr>
        <w:t xml:space="preserve"> بن الحسين البصري</w:t>
      </w:r>
    </w:p>
    <w:p w:rsidR="00562D23" w:rsidRDefault="00562D23" w:rsidP="00562D23">
      <w:pPr>
        <w:pStyle w:val="Quote"/>
        <w:rPr>
          <w:rtl/>
        </w:rPr>
      </w:pPr>
      <w:r>
        <w:rPr>
          <w:rFonts w:hint="cs"/>
          <w:rtl/>
        </w:rPr>
        <w:t>القزاز روى عنه حميد كتاب عاصم بن حميد و غيره و مات سنة إحدى و ستين و مائتين.</w:t>
      </w:r>
    </w:p>
    <w:p w:rsidR="00562D23" w:rsidRDefault="00562D23" w:rsidP="00562D23">
      <w:pPr>
        <w:pStyle w:val="Quote"/>
        <w:rPr>
          <w:rtl/>
        </w:rPr>
      </w:pPr>
      <w:r>
        <w:rPr>
          <w:rFonts w:hint="cs"/>
          <w:rtl/>
        </w:rPr>
        <w:t xml:space="preserve">5945 - 26 - </w:t>
      </w:r>
      <w:r w:rsidR="00F16102">
        <w:rPr>
          <w:rFonts w:hint="cs"/>
          <w:rtl/>
        </w:rPr>
        <w:t>احمد</w:t>
      </w:r>
      <w:r>
        <w:rPr>
          <w:rFonts w:hint="cs"/>
          <w:rtl/>
        </w:rPr>
        <w:t xml:space="preserve"> بن الحسين بن مغلس (مفلس)</w:t>
      </w:r>
    </w:p>
    <w:p w:rsidR="00562D23" w:rsidRDefault="00562D23" w:rsidP="00562D23">
      <w:pPr>
        <w:pStyle w:val="Quote"/>
        <w:rPr>
          <w:rtl/>
        </w:rPr>
      </w:pPr>
      <w:r>
        <w:rPr>
          <w:rFonts w:hint="cs"/>
          <w:rtl/>
        </w:rPr>
        <w:t>الضبي النخاس روى عنه حميد كتاب زكريا بن محمد المؤمن و غير ذلك من الأصول.</w:t>
      </w:r>
    </w:p>
    <w:p w:rsidR="00562D23" w:rsidRDefault="00562D23" w:rsidP="00562D23">
      <w:pPr>
        <w:rPr>
          <w:rtl/>
        </w:rPr>
      </w:pPr>
      <w:r>
        <w:rPr>
          <w:rFonts w:hint="cs"/>
          <w:rtl/>
        </w:rPr>
        <w:t xml:space="preserve">از 27 تا 50 همه از کسانی هستند که تلعکبری از </w:t>
      </w:r>
      <w:r w:rsidR="007B303F">
        <w:rPr>
          <w:rFonts w:hint="cs"/>
          <w:rtl/>
        </w:rPr>
        <w:t>ایشان</w:t>
      </w:r>
      <w:r>
        <w:rPr>
          <w:rFonts w:hint="cs"/>
          <w:rtl/>
        </w:rPr>
        <w:t xml:space="preserve"> روایت نقل کرده است. تلعکبری اهل بغداد است. حتی </w:t>
      </w:r>
      <w:r w:rsidR="0052340B">
        <w:rPr>
          <w:rFonts w:hint="cs"/>
          <w:rtl/>
        </w:rPr>
        <w:t>شخصیت‌ها</w:t>
      </w:r>
      <w:r>
        <w:rPr>
          <w:rFonts w:hint="cs"/>
          <w:rtl/>
        </w:rPr>
        <w:t xml:space="preserve">یی مثل </w:t>
      </w:r>
      <w:r w:rsidR="00F16102">
        <w:rPr>
          <w:rFonts w:hint="cs"/>
          <w:rtl/>
        </w:rPr>
        <w:t>احمد</w:t>
      </w:r>
      <w:r>
        <w:rPr>
          <w:rFonts w:hint="cs"/>
          <w:rtl/>
        </w:rPr>
        <w:t xml:space="preserve"> بن محمد بن یحیی العطار قمی و </w:t>
      </w:r>
      <w:r w:rsidR="00F16102">
        <w:rPr>
          <w:rFonts w:hint="cs"/>
          <w:rtl/>
        </w:rPr>
        <w:t>احمد</w:t>
      </w:r>
      <w:r>
        <w:rPr>
          <w:rFonts w:hint="cs"/>
          <w:rtl/>
        </w:rPr>
        <w:t xml:space="preserve"> بن ادریس قمی هم در این میان هستند.</w:t>
      </w:r>
    </w:p>
    <w:p w:rsidR="00562D23" w:rsidRDefault="00562D23" w:rsidP="00562D23">
      <w:pPr>
        <w:pStyle w:val="Quote"/>
        <w:rPr>
          <w:rtl/>
        </w:rPr>
      </w:pPr>
      <w:r>
        <w:rPr>
          <w:rFonts w:hint="cs"/>
          <w:rtl/>
        </w:rPr>
        <w:t>5946 - 27 - إبراهيم بن محمد بن جعفر</w:t>
      </w:r>
    </w:p>
    <w:p w:rsidR="00562D23" w:rsidRDefault="00562D23" w:rsidP="00562D23">
      <w:pPr>
        <w:pStyle w:val="Quote"/>
        <w:rPr>
          <w:rtl/>
        </w:rPr>
      </w:pPr>
      <w:r>
        <w:rPr>
          <w:rFonts w:hint="cs"/>
          <w:rtl/>
        </w:rPr>
        <w:t>بن الحسن بن جعفر بن الحسن بن الحسن بن علي بن أبي طالب الحسني العلوي الكوفي روى عنه التلعكبري.</w:t>
      </w:r>
    </w:p>
    <w:p w:rsidR="00562D23" w:rsidRDefault="00562D23" w:rsidP="00562D23">
      <w:pPr>
        <w:pStyle w:val="Quote"/>
        <w:rPr>
          <w:rtl/>
        </w:rPr>
      </w:pPr>
      <w:r>
        <w:rPr>
          <w:rFonts w:hint="cs"/>
          <w:rtl/>
        </w:rPr>
        <w:t xml:space="preserve">5947 - 28 - </w:t>
      </w:r>
      <w:r w:rsidR="00F16102">
        <w:rPr>
          <w:rFonts w:hint="cs"/>
          <w:rtl/>
        </w:rPr>
        <w:t>احمد</w:t>
      </w:r>
      <w:r>
        <w:rPr>
          <w:rFonts w:hint="cs"/>
          <w:rtl/>
        </w:rPr>
        <w:t xml:space="preserve"> بن علي بن إبراهيم</w:t>
      </w:r>
    </w:p>
    <w:p w:rsidR="00562D23" w:rsidRDefault="00562D23" w:rsidP="00562D23">
      <w:pPr>
        <w:pStyle w:val="Quote"/>
        <w:rPr>
          <w:rtl/>
        </w:rPr>
      </w:pPr>
      <w:r>
        <w:rPr>
          <w:rFonts w:hint="cs"/>
          <w:rtl/>
        </w:rPr>
        <w:t xml:space="preserve">بن محمد بن الحسن [بن محمد] بن </w:t>
      </w:r>
      <w:r w:rsidR="00F16102">
        <w:rPr>
          <w:rFonts w:hint="cs"/>
          <w:rtl/>
        </w:rPr>
        <w:t>عبیدالله</w:t>
      </w:r>
      <w:r>
        <w:rPr>
          <w:rFonts w:hint="cs"/>
          <w:rtl/>
        </w:rPr>
        <w:t xml:space="preserve"> بن الحسين بن علي بن الحسين بن علي بن أبي طالب يكنى أبا العباس الكوفي الجواني روى عنه التلعكبري أحاديث يسيرة و سمع منه دعاء الحريق و له منه إجازة.</w:t>
      </w:r>
    </w:p>
    <w:p w:rsidR="00562D23" w:rsidRDefault="00562D23" w:rsidP="00562D23">
      <w:pPr>
        <w:pStyle w:val="Quote"/>
        <w:rPr>
          <w:rtl/>
        </w:rPr>
      </w:pPr>
      <w:r>
        <w:rPr>
          <w:rFonts w:hint="cs"/>
          <w:rtl/>
        </w:rPr>
        <w:t xml:space="preserve">5948 - 29 - </w:t>
      </w:r>
      <w:r w:rsidR="00F16102">
        <w:rPr>
          <w:rFonts w:hint="cs"/>
          <w:rtl/>
        </w:rPr>
        <w:t>احمد</w:t>
      </w:r>
      <w:r>
        <w:rPr>
          <w:rFonts w:hint="cs"/>
          <w:rtl/>
        </w:rPr>
        <w:t xml:space="preserve"> بن جعفر بن محمد</w:t>
      </w:r>
    </w:p>
    <w:p w:rsidR="00562D23" w:rsidRDefault="00562D23" w:rsidP="00562D23">
      <w:pPr>
        <w:pStyle w:val="Quote"/>
        <w:rPr>
          <w:rtl/>
        </w:rPr>
      </w:pPr>
      <w:r>
        <w:rPr>
          <w:rFonts w:hint="cs"/>
          <w:rtl/>
        </w:rPr>
        <w:t>بن إبراهيم بن محمد بن إبراهيم بن موسى بن جعفر العلوي الحائري (الحيري) يكنى أبا جعفر روى عنه التلعكبري و سمع منه في سنة سبعين و ثلاثمائة و كان يروي عن حميد.</w:t>
      </w:r>
    </w:p>
    <w:p w:rsidR="00562D23" w:rsidRDefault="00562D23" w:rsidP="00562D23">
      <w:pPr>
        <w:pStyle w:val="Quote"/>
        <w:rPr>
          <w:rtl/>
        </w:rPr>
      </w:pPr>
      <w:r>
        <w:rPr>
          <w:rFonts w:hint="cs"/>
          <w:rtl/>
        </w:rPr>
        <w:t xml:space="preserve">5949 - 30 - </w:t>
      </w:r>
      <w:r w:rsidR="00F16102">
        <w:rPr>
          <w:rFonts w:hint="cs"/>
          <w:rtl/>
        </w:rPr>
        <w:t>احمد</w:t>
      </w:r>
      <w:r>
        <w:rPr>
          <w:rFonts w:hint="cs"/>
          <w:rtl/>
        </w:rPr>
        <w:t xml:space="preserve"> بن محمد بن سعيد</w:t>
      </w:r>
    </w:p>
    <w:p w:rsidR="00562D23" w:rsidRDefault="00562D23" w:rsidP="00562D23">
      <w:pPr>
        <w:pStyle w:val="Quote"/>
        <w:rPr>
          <w:rtl/>
        </w:rPr>
      </w:pPr>
      <w:r>
        <w:rPr>
          <w:rFonts w:hint="cs"/>
          <w:rtl/>
        </w:rPr>
        <w:t xml:space="preserve">بن عبد الرحمن بن إبراهيم بن زياد بن عبد الله بن عجلان مولى عبد الرحمن بن سعيد بن قيس الهمداني السبيعي الكوفي المعروف بابن عقدة يكنى أبا العباس جليل القدر عظيم المنزلة له تصانيف كثيرة ذكرناها في كتاب الفهرست و كان زيديا جاروديا إلا أنه روى جميع كتب </w:t>
      </w:r>
      <w:r w:rsidR="00615FB7">
        <w:rPr>
          <w:rFonts w:hint="cs"/>
          <w:rtl/>
        </w:rPr>
        <w:t>أصحابنا</w:t>
      </w:r>
      <w:r>
        <w:rPr>
          <w:rFonts w:hint="cs"/>
          <w:rtl/>
        </w:rPr>
        <w:t xml:space="preserve"> و صنف لهم و ذكر أصولهم و كان حفظة سمعت جماعة يحكون أنه قال: أحفظ مائة و عشرين ألف حديث بأسانيدها و أذاكر بثلاثمائة ألف حديث روى عنه التلعكبري من شيوخنا و غيره و سمعنا من ابن المهدي و من </w:t>
      </w:r>
      <w:r w:rsidR="00F16102">
        <w:rPr>
          <w:rFonts w:hint="cs"/>
          <w:rtl/>
        </w:rPr>
        <w:t>احمد</w:t>
      </w:r>
      <w:r>
        <w:rPr>
          <w:rFonts w:hint="cs"/>
          <w:rtl/>
        </w:rPr>
        <w:t xml:space="preserve"> بن محمد المعروف بابن الصلت رويا عنه و أجاز لنا ابن الصلت عنه جميع رواياته و مولده سنة تسع و أربعين و مائتين و مات سنة اثنتين و ثلاثين و ثلاثمائة.</w:t>
      </w:r>
    </w:p>
    <w:p w:rsidR="00562D23" w:rsidRDefault="00562D23" w:rsidP="00562D23">
      <w:pPr>
        <w:pStyle w:val="Quote"/>
        <w:rPr>
          <w:rtl/>
        </w:rPr>
      </w:pPr>
      <w:r>
        <w:rPr>
          <w:rFonts w:hint="cs"/>
          <w:rtl/>
        </w:rPr>
        <w:lastRenderedPageBreak/>
        <w:t xml:space="preserve">5950 - 31 - </w:t>
      </w:r>
      <w:r w:rsidR="00F16102">
        <w:rPr>
          <w:rFonts w:hint="cs"/>
          <w:rtl/>
        </w:rPr>
        <w:t>احمد</w:t>
      </w:r>
      <w:r>
        <w:rPr>
          <w:rFonts w:hint="cs"/>
          <w:rtl/>
        </w:rPr>
        <w:t xml:space="preserve"> بن النضر بن سعيد</w:t>
      </w:r>
    </w:p>
    <w:p w:rsidR="00562D23" w:rsidRDefault="00562D23" w:rsidP="006C0C3A">
      <w:pPr>
        <w:pStyle w:val="Quote"/>
        <w:rPr>
          <w:rtl/>
        </w:rPr>
      </w:pPr>
      <w:r>
        <w:rPr>
          <w:rFonts w:hint="cs"/>
          <w:rtl/>
        </w:rPr>
        <w:t>الباهلي المعروف بابن أبي هراسة يلقب أبوه هوذة سمع منه التلعكبري سنة إحدى و ثلاثين و ثلاثمائة و له منه إجازة مات في ذي الحجة سنة ثلاث و ثلاثين و ثلاثمائة يوم التروية بجسر النهروان و دفن بها.</w:t>
      </w:r>
    </w:p>
    <w:p w:rsidR="00562D23" w:rsidRDefault="00562D23" w:rsidP="00562D23">
      <w:pPr>
        <w:pStyle w:val="Quote"/>
        <w:rPr>
          <w:rtl/>
        </w:rPr>
      </w:pPr>
      <w:r>
        <w:rPr>
          <w:rFonts w:hint="cs"/>
          <w:rtl/>
        </w:rPr>
        <w:t xml:space="preserve">5951 - 32 - </w:t>
      </w:r>
      <w:r w:rsidR="00F16102">
        <w:rPr>
          <w:rFonts w:hint="cs"/>
          <w:rtl/>
        </w:rPr>
        <w:t>احمد</w:t>
      </w:r>
      <w:r>
        <w:rPr>
          <w:rFonts w:hint="cs"/>
          <w:rtl/>
        </w:rPr>
        <w:t xml:space="preserve"> بن محمد بن أبي الغريب</w:t>
      </w:r>
    </w:p>
    <w:p w:rsidR="00562D23" w:rsidRDefault="00562D23" w:rsidP="00562D23">
      <w:pPr>
        <w:pStyle w:val="Quote"/>
        <w:rPr>
          <w:rtl/>
        </w:rPr>
      </w:pPr>
      <w:r>
        <w:rPr>
          <w:rFonts w:hint="cs"/>
          <w:rtl/>
        </w:rPr>
        <w:t>الصيني (الضبي) يكنى أبا الحسن نزيل بغداذ (بغداد) روى عنه التلعكبري سمع منه سنة اثنتين و عشرين و ثلاثمائة و له منه إجازة بجميع ما رواه محمد بن زكريا الغلابي.</w:t>
      </w:r>
    </w:p>
    <w:p w:rsidR="00562D23" w:rsidRDefault="00562D23" w:rsidP="00562D23">
      <w:pPr>
        <w:pStyle w:val="Quote"/>
        <w:rPr>
          <w:rtl/>
        </w:rPr>
      </w:pPr>
      <w:r>
        <w:rPr>
          <w:rFonts w:hint="cs"/>
          <w:rtl/>
        </w:rPr>
        <w:t xml:space="preserve">5952 - 33 - </w:t>
      </w:r>
      <w:r w:rsidR="00F16102">
        <w:rPr>
          <w:rFonts w:hint="cs"/>
          <w:rtl/>
        </w:rPr>
        <w:t>احمد</w:t>
      </w:r>
      <w:r>
        <w:rPr>
          <w:rFonts w:hint="cs"/>
          <w:rtl/>
        </w:rPr>
        <w:t xml:space="preserve"> بن علي بن مهدي</w:t>
      </w:r>
    </w:p>
    <w:p w:rsidR="00562D23" w:rsidRDefault="00562D23" w:rsidP="00562D23">
      <w:pPr>
        <w:pStyle w:val="Quote"/>
        <w:rPr>
          <w:rtl/>
        </w:rPr>
      </w:pPr>
      <w:r>
        <w:rPr>
          <w:rFonts w:hint="cs"/>
          <w:rtl/>
        </w:rPr>
        <w:t>بن صدقة بن هشام بن غالب بن محمد بن علي الرقي الأنصاري يكنى أبا علي سمع منه التلعكبري بمصر سنة أربعين و ثلاثمائة عن أبيه عن الرضا و له منه إجازة.</w:t>
      </w:r>
    </w:p>
    <w:p w:rsidR="00562D23" w:rsidRDefault="00562D23" w:rsidP="00562D23">
      <w:pPr>
        <w:pStyle w:val="Quote"/>
        <w:rPr>
          <w:rtl/>
        </w:rPr>
      </w:pPr>
      <w:r>
        <w:rPr>
          <w:rFonts w:hint="cs"/>
          <w:rtl/>
        </w:rPr>
        <w:t xml:space="preserve">5953 - 34 - </w:t>
      </w:r>
      <w:r w:rsidR="00F16102">
        <w:rPr>
          <w:rFonts w:hint="cs"/>
          <w:rtl/>
        </w:rPr>
        <w:t>احمد</w:t>
      </w:r>
      <w:r>
        <w:rPr>
          <w:rFonts w:hint="cs"/>
          <w:rtl/>
        </w:rPr>
        <w:t xml:space="preserve"> بن محمد بن سليمان</w:t>
      </w:r>
    </w:p>
    <w:p w:rsidR="00562D23" w:rsidRDefault="00562D23" w:rsidP="00562D23">
      <w:pPr>
        <w:pStyle w:val="Quote"/>
        <w:rPr>
          <w:rtl/>
        </w:rPr>
      </w:pPr>
      <w:r>
        <w:rPr>
          <w:rFonts w:hint="cs"/>
          <w:rtl/>
        </w:rPr>
        <w:t xml:space="preserve">بن الحسن بن الجهم بن بكير بن أعين بن سنسن الزراري الكوفي نزيل بغداذ (بغداد) يكنى أبا غالب جليل القدر كثير الرواية ثقة روى عنه التلعكبري و سمع منه سنة أربعين و ثلاثمائة و له مصنفات ذكرناها في الفهرست و أخبرنا عنه محمد بن محمد بن النعمان و الحسين بن </w:t>
      </w:r>
      <w:r w:rsidR="00F16102">
        <w:rPr>
          <w:rFonts w:hint="cs"/>
          <w:rtl/>
        </w:rPr>
        <w:t>عبیدالله</w:t>
      </w:r>
      <w:r>
        <w:rPr>
          <w:rFonts w:hint="cs"/>
          <w:rtl/>
        </w:rPr>
        <w:t xml:space="preserve"> و </w:t>
      </w:r>
      <w:r w:rsidR="00F16102">
        <w:rPr>
          <w:rFonts w:hint="cs"/>
          <w:rtl/>
        </w:rPr>
        <w:t>احمد</w:t>
      </w:r>
      <w:r>
        <w:rPr>
          <w:rFonts w:hint="cs"/>
          <w:rtl/>
        </w:rPr>
        <w:t xml:space="preserve"> بن عبدون المعروف بابن حاشر و ابن عزور مات سنة ثمان أو سبع و ستين و ثلاثمائة.</w:t>
      </w:r>
    </w:p>
    <w:p w:rsidR="00562D23" w:rsidRDefault="00562D23" w:rsidP="00562D23">
      <w:pPr>
        <w:pStyle w:val="Quote"/>
        <w:rPr>
          <w:rtl/>
        </w:rPr>
      </w:pPr>
      <w:r>
        <w:rPr>
          <w:rFonts w:hint="cs"/>
          <w:rtl/>
        </w:rPr>
        <w:t xml:space="preserve">5954 - 35 - </w:t>
      </w:r>
      <w:r w:rsidR="00F16102">
        <w:rPr>
          <w:rFonts w:hint="cs"/>
          <w:rtl/>
        </w:rPr>
        <w:t>احمد</w:t>
      </w:r>
      <w:r>
        <w:rPr>
          <w:rFonts w:hint="cs"/>
          <w:rtl/>
        </w:rPr>
        <w:t xml:space="preserve"> بن جعفر بن سفيان</w:t>
      </w:r>
    </w:p>
    <w:p w:rsidR="00562D23" w:rsidRDefault="00562D23" w:rsidP="00562D23">
      <w:pPr>
        <w:pStyle w:val="Quote"/>
        <w:rPr>
          <w:rtl/>
        </w:rPr>
      </w:pPr>
      <w:r>
        <w:rPr>
          <w:rFonts w:hint="cs"/>
          <w:rtl/>
        </w:rPr>
        <w:t>البزوفري يكنى أبا علي ابن عم أبي عبد الله روى عنه التلعكبري و سمع منه سنة خمس و ستين و ثلاثمائة و له منه إجازة و كان يروي عن أبي علي الأشعري أخبرنا عنه محمد بن محمد بن النعمان و الحسين بن عبد الله.</w:t>
      </w:r>
    </w:p>
    <w:p w:rsidR="00562D23" w:rsidRDefault="00562D23" w:rsidP="00562D23">
      <w:pPr>
        <w:pStyle w:val="Quote"/>
        <w:rPr>
          <w:rtl/>
        </w:rPr>
      </w:pPr>
      <w:r>
        <w:rPr>
          <w:rFonts w:hint="cs"/>
          <w:rtl/>
        </w:rPr>
        <w:t xml:space="preserve">5955 - 36 - </w:t>
      </w:r>
      <w:r w:rsidR="00F16102">
        <w:rPr>
          <w:rFonts w:hint="cs"/>
          <w:rtl/>
        </w:rPr>
        <w:t>احمد</w:t>
      </w:r>
      <w:r>
        <w:rPr>
          <w:rFonts w:hint="cs"/>
          <w:rtl/>
        </w:rPr>
        <w:t xml:space="preserve"> بن محمد بن يحيى</w:t>
      </w:r>
    </w:p>
    <w:p w:rsidR="00562D23" w:rsidRDefault="00562D23" w:rsidP="00562D23">
      <w:pPr>
        <w:pStyle w:val="Quote"/>
        <w:rPr>
          <w:rtl/>
        </w:rPr>
      </w:pPr>
      <w:r>
        <w:rPr>
          <w:rFonts w:hint="cs"/>
          <w:rtl/>
        </w:rPr>
        <w:t xml:space="preserve">العطار القمي روى عنه التلعكبري و أخبرنا عنه الحسين بن </w:t>
      </w:r>
      <w:r w:rsidR="00F16102">
        <w:rPr>
          <w:rFonts w:hint="cs"/>
          <w:rtl/>
        </w:rPr>
        <w:t>عبیدالله</w:t>
      </w:r>
      <w:r>
        <w:rPr>
          <w:rFonts w:hint="cs"/>
          <w:rtl/>
        </w:rPr>
        <w:t xml:space="preserve"> و أبو الحسين بن أبي جيد القمي و سمع منه سنة ست و خمسين و ثلاثمائة و له منه إجازة.</w:t>
      </w:r>
    </w:p>
    <w:p w:rsidR="00562D23" w:rsidRDefault="00562D23" w:rsidP="00562D23">
      <w:pPr>
        <w:pStyle w:val="Quote"/>
        <w:rPr>
          <w:rtl/>
        </w:rPr>
      </w:pPr>
      <w:r>
        <w:rPr>
          <w:rFonts w:hint="cs"/>
          <w:rtl/>
        </w:rPr>
        <w:t xml:space="preserve">5956 - 37 - </w:t>
      </w:r>
      <w:r w:rsidR="00F16102">
        <w:rPr>
          <w:rFonts w:hint="cs"/>
          <w:rtl/>
        </w:rPr>
        <w:t>احمد</w:t>
      </w:r>
      <w:r>
        <w:rPr>
          <w:rFonts w:hint="cs"/>
          <w:rtl/>
        </w:rPr>
        <w:t xml:space="preserve"> بن إدريس القمي</w:t>
      </w:r>
    </w:p>
    <w:p w:rsidR="00562D23" w:rsidRDefault="00562D23" w:rsidP="00562D23">
      <w:pPr>
        <w:pStyle w:val="Quote"/>
        <w:rPr>
          <w:rtl/>
        </w:rPr>
      </w:pPr>
      <w:r>
        <w:rPr>
          <w:rFonts w:hint="cs"/>
          <w:rtl/>
        </w:rPr>
        <w:t>الأشعري يكنى أبا علي و كان من القواد سنة [ثلاث و] ثلاثين و ثلاثمائة و إلى ما بعدها و له منه إجازة.</w:t>
      </w:r>
    </w:p>
    <w:p w:rsidR="00562D23" w:rsidRDefault="00562D23" w:rsidP="00562D23">
      <w:pPr>
        <w:pStyle w:val="Quote"/>
        <w:rPr>
          <w:rtl/>
        </w:rPr>
      </w:pPr>
      <w:r>
        <w:rPr>
          <w:rFonts w:hint="cs"/>
          <w:rtl/>
        </w:rPr>
        <w:t xml:space="preserve">5957 - 38 - </w:t>
      </w:r>
      <w:r w:rsidR="00F16102">
        <w:rPr>
          <w:rFonts w:hint="cs"/>
          <w:rtl/>
        </w:rPr>
        <w:t>احمد</w:t>
      </w:r>
      <w:r>
        <w:rPr>
          <w:rFonts w:hint="cs"/>
          <w:rtl/>
        </w:rPr>
        <w:t xml:space="preserve"> بن الحسن الرازي</w:t>
      </w:r>
    </w:p>
    <w:p w:rsidR="00562D23" w:rsidRDefault="00562D23" w:rsidP="00562D23">
      <w:pPr>
        <w:pStyle w:val="Quote"/>
        <w:rPr>
          <w:rtl/>
        </w:rPr>
      </w:pPr>
      <w:r>
        <w:rPr>
          <w:rFonts w:hint="cs"/>
          <w:rtl/>
        </w:rPr>
        <w:lastRenderedPageBreak/>
        <w:t>يكنى أبا علي خاصي روى عن أبي الحسين الأسدي روى عنه التلعكبري و له منه إجازة.</w:t>
      </w:r>
    </w:p>
    <w:p w:rsidR="00562D23" w:rsidRDefault="00562D23" w:rsidP="00562D23">
      <w:pPr>
        <w:pStyle w:val="Quote"/>
        <w:rPr>
          <w:rtl/>
        </w:rPr>
      </w:pPr>
      <w:r>
        <w:rPr>
          <w:rFonts w:hint="cs"/>
          <w:rtl/>
        </w:rPr>
        <w:t xml:space="preserve">5958 - 39 - </w:t>
      </w:r>
      <w:r w:rsidR="00F16102">
        <w:rPr>
          <w:rFonts w:hint="cs"/>
          <w:rtl/>
        </w:rPr>
        <w:t>احمد</w:t>
      </w:r>
      <w:r>
        <w:rPr>
          <w:rFonts w:hint="cs"/>
          <w:rtl/>
        </w:rPr>
        <w:t xml:space="preserve"> بن محمد بن يحيى</w:t>
      </w:r>
    </w:p>
    <w:p w:rsidR="00562D23" w:rsidRDefault="00562D23" w:rsidP="00562D23">
      <w:pPr>
        <w:pStyle w:val="Quote"/>
        <w:rPr>
          <w:rtl/>
        </w:rPr>
      </w:pPr>
      <w:r>
        <w:rPr>
          <w:rFonts w:hint="cs"/>
          <w:rtl/>
        </w:rPr>
        <w:t>الفارسي يكنى أبا علي روى عنه التلعكبري و سمع منه سنة ثمان و عشرين و ثلاثمائة و خرج إلى قزوين و ليس له منه إجازة.</w:t>
      </w:r>
    </w:p>
    <w:p w:rsidR="00562D23" w:rsidRDefault="00562D23" w:rsidP="00562D23">
      <w:pPr>
        <w:pStyle w:val="Quote"/>
        <w:rPr>
          <w:rtl/>
        </w:rPr>
      </w:pPr>
      <w:r>
        <w:rPr>
          <w:rFonts w:hint="cs"/>
          <w:rtl/>
        </w:rPr>
        <w:t xml:space="preserve">5959 - 40 - </w:t>
      </w:r>
      <w:r w:rsidR="00F16102">
        <w:rPr>
          <w:rFonts w:hint="cs"/>
          <w:rtl/>
        </w:rPr>
        <w:t>احمد</w:t>
      </w:r>
      <w:r>
        <w:rPr>
          <w:rFonts w:hint="cs"/>
          <w:rtl/>
        </w:rPr>
        <w:t xml:space="preserve"> بن القاسم بن أبي</w:t>
      </w:r>
    </w:p>
    <w:p w:rsidR="00562D23" w:rsidRDefault="00562D23" w:rsidP="00562D23">
      <w:pPr>
        <w:pStyle w:val="Quote"/>
        <w:rPr>
          <w:rtl/>
        </w:rPr>
      </w:pPr>
      <w:r>
        <w:rPr>
          <w:rFonts w:hint="cs"/>
          <w:rtl/>
        </w:rPr>
        <w:t>بن كعب يكنى أبا جعفر روى عنه التلعكبري سمع منه سنة ثمان و عشرين و ثلاثمائة و ما بعدها و له منه إجازة.</w:t>
      </w:r>
    </w:p>
    <w:p w:rsidR="00562D23" w:rsidRDefault="00562D23" w:rsidP="00562D23">
      <w:pPr>
        <w:pStyle w:val="Quote"/>
        <w:rPr>
          <w:rtl/>
        </w:rPr>
      </w:pPr>
      <w:r>
        <w:rPr>
          <w:rFonts w:hint="cs"/>
          <w:rtl/>
        </w:rPr>
        <w:t xml:space="preserve">5960 - 41 - </w:t>
      </w:r>
      <w:r w:rsidR="00F16102">
        <w:rPr>
          <w:rFonts w:hint="cs"/>
          <w:rtl/>
        </w:rPr>
        <w:t>احمد</w:t>
      </w:r>
      <w:r>
        <w:rPr>
          <w:rFonts w:hint="cs"/>
          <w:rtl/>
        </w:rPr>
        <w:t xml:space="preserve"> بن إبراهيم بن أبي رافع</w:t>
      </w:r>
    </w:p>
    <w:p w:rsidR="00562D23" w:rsidRDefault="00562D23" w:rsidP="00562D23">
      <w:pPr>
        <w:pStyle w:val="Quote"/>
        <w:rPr>
          <w:rtl/>
        </w:rPr>
      </w:pPr>
      <w:r>
        <w:rPr>
          <w:rFonts w:hint="cs"/>
          <w:rtl/>
        </w:rPr>
        <w:t xml:space="preserve">الصيمري يكنى أبا عبد الله روى عنه التلعكبري و قال: كنا نجتمع و نتذاكر فروى عني و رويت عنه و أجاز لي (له) جميع رواياته و أخبرنا عنه الحسين بن </w:t>
      </w:r>
      <w:r w:rsidR="00F16102">
        <w:rPr>
          <w:rFonts w:hint="cs"/>
          <w:rtl/>
        </w:rPr>
        <w:t>عبیدالله</w:t>
      </w:r>
      <w:r>
        <w:rPr>
          <w:rFonts w:hint="cs"/>
          <w:rtl/>
        </w:rPr>
        <w:t xml:space="preserve"> و محمد بن محمد بن محمد بن النعمان و </w:t>
      </w:r>
      <w:r w:rsidR="00F16102">
        <w:rPr>
          <w:rFonts w:hint="cs"/>
          <w:rtl/>
        </w:rPr>
        <w:t>احمد</w:t>
      </w:r>
      <w:r>
        <w:rPr>
          <w:rFonts w:hint="cs"/>
          <w:rtl/>
        </w:rPr>
        <w:t xml:space="preserve"> بن عبدون و ابن عزور.</w:t>
      </w:r>
    </w:p>
    <w:p w:rsidR="00562D23" w:rsidRDefault="00562D23" w:rsidP="00562D23">
      <w:pPr>
        <w:pStyle w:val="Quote"/>
        <w:rPr>
          <w:rtl/>
        </w:rPr>
      </w:pPr>
      <w:r>
        <w:rPr>
          <w:rFonts w:hint="cs"/>
          <w:rtl/>
        </w:rPr>
        <w:t xml:space="preserve">5961 - 42 - </w:t>
      </w:r>
      <w:r w:rsidR="00F16102">
        <w:rPr>
          <w:rFonts w:hint="cs"/>
          <w:rtl/>
        </w:rPr>
        <w:t>احمد</w:t>
      </w:r>
      <w:r>
        <w:rPr>
          <w:rFonts w:hint="cs"/>
          <w:rtl/>
        </w:rPr>
        <w:t xml:space="preserve"> بن محمد السري</w:t>
      </w:r>
    </w:p>
    <w:p w:rsidR="00562D23" w:rsidRDefault="00562D23" w:rsidP="00562D23">
      <w:pPr>
        <w:pStyle w:val="Quote"/>
        <w:rPr>
          <w:rtl/>
        </w:rPr>
      </w:pPr>
      <w:r>
        <w:rPr>
          <w:rFonts w:hint="cs"/>
          <w:rtl/>
        </w:rPr>
        <w:t>المعروف بابن أبي دارم يكنى أبا بكر كوفي روى عنه التلعكبري و سمع منه سنة [ثلاث و] ثلاثين و ثلاثمائة و إلى ما بعدها و له منه إجازة.</w:t>
      </w:r>
    </w:p>
    <w:p w:rsidR="00562D23" w:rsidRDefault="00562D23" w:rsidP="00562D23">
      <w:pPr>
        <w:pStyle w:val="Quote"/>
        <w:rPr>
          <w:rtl/>
        </w:rPr>
      </w:pPr>
      <w:r>
        <w:rPr>
          <w:rFonts w:hint="cs"/>
          <w:rtl/>
        </w:rPr>
        <w:t xml:space="preserve">5962 - 43 - إبراهيم بن </w:t>
      </w:r>
      <w:r w:rsidR="00F16102">
        <w:rPr>
          <w:rFonts w:hint="cs"/>
          <w:rtl/>
        </w:rPr>
        <w:t>احمد</w:t>
      </w:r>
      <w:r>
        <w:rPr>
          <w:rFonts w:hint="cs"/>
          <w:rtl/>
        </w:rPr>
        <w:t xml:space="preserve"> (محمد) بن بسام</w:t>
      </w:r>
    </w:p>
    <w:p w:rsidR="00562D23" w:rsidRDefault="00562D23" w:rsidP="00562D23">
      <w:pPr>
        <w:pStyle w:val="Quote"/>
        <w:rPr>
          <w:rtl/>
        </w:rPr>
      </w:pPr>
      <w:r>
        <w:rPr>
          <w:rFonts w:hint="cs"/>
          <w:rtl/>
        </w:rPr>
        <w:t>المصري يكنى أبا إسحاق روى عنه التلعكبري.</w:t>
      </w:r>
    </w:p>
    <w:p w:rsidR="00562D23" w:rsidRDefault="00562D23" w:rsidP="00562D23">
      <w:pPr>
        <w:pStyle w:val="Quote"/>
        <w:rPr>
          <w:rtl/>
        </w:rPr>
      </w:pPr>
      <w:r>
        <w:rPr>
          <w:rFonts w:hint="cs"/>
          <w:rtl/>
        </w:rPr>
        <w:t xml:space="preserve">5963 - 44 - </w:t>
      </w:r>
      <w:r w:rsidR="00F16102">
        <w:rPr>
          <w:rFonts w:hint="cs"/>
          <w:rtl/>
        </w:rPr>
        <w:t>احمد</w:t>
      </w:r>
      <w:r>
        <w:rPr>
          <w:rFonts w:hint="cs"/>
          <w:rtl/>
        </w:rPr>
        <w:t xml:space="preserve"> بن إبراهيم بن </w:t>
      </w:r>
      <w:r w:rsidR="00F16102">
        <w:rPr>
          <w:rFonts w:hint="cs"/>
          <w:rtl/>
        </w:rPr>
        <w:t>احمد</w:t>
      </w:r>
    </w:p>
    <w:p w:rsidR="00562D23" w:rsidRDefault="00562D23" w:rsidP="00562D23">
      <w:pPr>
        <w:pStyle w:val="Quote"/>
        <w:rPr>
          <w:rtl/>
        </w:rPr>
      </w:pPr>
      <w:r>
        <w:rPr>
          <w:rFonts w:hint="cs"/>
          <w:rtl/>
        </w:rPr>
        <w:t>بن المعلى بن أسد العمي البصري يكنى أبا بشر واسع الرواية ثقة روى عنه التلعكبري إجازة و لم يلقه و له مصنفات ذكرناها في الفهرست.</w:t>
      </w:r>
    </w:p>
    <w:p w:rsidR="00562D23" w:rsidRDefault="00562D23" w:rsidP="00562D23">
      <w:pPr>
        <w:pStyle w:val="Quote"/>
        <w:rPr>
          <w:rtl/>
        </w:rPr>
      </w:pPr>
      <w:r>
        <w:rPr>
          <w:rFonts w:hint="cs"/>
          <w:rtl/>
        </w:rPr>
        <w:t xml:space="preserve">5964 - 45 - </w:t>
      </w:r>
      <w:r w:rsidR="00F16102">
        <w:rPr>
          <w:rFonts w:hint="cs"/>
          <w:rtl/>
        </w:rPr>
        <w:t>احمد</w:t>
      </w:r>
      <w:r>
        <w:rPr>
          <w:rFonts w:hint="cs"/>
          <w:rtl/>
        </w:rPr>
        <w:t xml:space="preserve"> بن العباس النجاشي</w:t>
      </w:r>
    </w:p>
    <w:p w:rsidR="00562D23" w:rsidRDefault="00562D23" w:rsidP="00562D23">
      <w:pPr>
        <w:pStyle w:val="Quote"/>
        <w:rPr>
          <w:rtl/>
        </w:rPr>
      </w:pPr>
      <w:r>
        <w:rPr>
          <w:rFonts w:hint="cs"/>
          <w:rtl/>
        </w:rPr>
        <w:t>الصيرفي المعروف بابن الطيالسي يكنى أبا يعقوب سمع منه التلعكبري سنة خمس و ثلاثين و ثلاثمائة و له منه إجازة و كان يروي دعاء الكامل و منزله كان في درب البقر.</w:t>
      </w:r>
    </w:p>
    <w:p w:rsidR="00562D23" w:rsidRDefault="00562D23" w:rsidP="00562D23">
      <w:pPr>
        <w:pStyle w:val="Quote"/>
        <w:rPr>
          <w:rtl/>
        </w:rPr>
      </w:pPr>
      <w:r>
        <w:rPr>
          <w:rFonts w:hint="cs"/>
          <w:rtl/>
        </w:rPr>
        <w:t xml:space="preserve">5965 - 46 - </w:t>
      </w:r>
      <w:r w:rsidR="00F16102">
        <w:rPr>
          <w:rFonts w:hint="cs"/>
          <w:rtl/>
        </w:rPr>
        <w:t>احمد</w:t>
      </w:r>
      <w:r>
        <w:rPr>
          <w:rFonts w:hint="cs"/>
          <w:rtl/>
        </w:rPr>
        <w:t xml:space="preserve"> بن محمد المقري</w:t>
      </w:r>
    </w:p>
    <w:p w:rsidR="00562D23" w:rsidRDefault="00562D23" w:rsidP="00562D23">
      <w:pPr>
        <w:pStyle w:val="Quote"/>
        <w:rPr>
          <w:rtl/>
        </w:rPr>
      </w:pPr>
      <w:r>
        <w:rPr>
          <w:rFonts w:hint="cs"/>
          <w:rtl/>
        </w:rPr>
        <w:t xml:space="preserve">صاحب </w:t>
      </w:r>
      <w:r w:rsidR="00F16102">
        <w:rPr>
          <w:rFonts w:hint="cs"/>
          <w:rtl/>
        </w:rPr>
        <w:t>احمد</w:t>
      </w:r>
      <w:r>
        <w:rPr>
          <w:rFonts w:hint="cs"/>
          <w:rtl/>
        </w:rPr>
        <w:t xml:space="preserve"> بن بديل روى عنه التلعكبري إجازة.</w:t>
      </w:r>
    </w:p>
    <w:p w:rsidR="00562D23" w:rsidRDefault="00562D23" w:rsidP="00562D23">
      <w:pPr>
        <w:pStyle w:val="Quote"/>
        <w:rPr>
          <w:rtl/>
        </w:rPr>
      </w:pPr>
      <w:r>
        <w:rPr>
          <w:rFonts w:hint="cs"/>
          <w:rtl/>
        </w:rPr>
        <w:t>5966 - 47 - إبراهيم بن محمد</w:t>
      </w:r>
    </w:p>
    <w:p w:rsidR="00562D23" w:rsidRDefault="00562D23" w:rsidP="00562D23">
      <w:pPr>
        <w:pStyle w:val="Quote"/>
        <w:rPr>
          <w:rtl/>
        </w:rPr>
      </w:pPr>
      <w:r>
        <w:rPr>
          <w:rFonts w:hint="cs"/>
          <w:rtl/>
        </w:rPr>
        <w:lastRenderedPageBreak/>
        <w:t>مولى قريش روى عنه التلعكبري إجازة.</w:t>
      </w:r>
    </w:p>
    <w:p w:rsidR="00562D23" w:rsidRDefault="00562D23" w:rsidP="00562D23">
      <w:pPr>
        <w:pStyle w:val="Quote"/>
        <w:rPr>
          <w:rtl/>
        </w:rPr>
      </w:pPr>
      <w:r>
        <w:rPr>
          <w:rFonts w:hint="cs"/>
          <w:rtl/>
        </w:rPr>
        <w:t xml:space="preserve">5967 - 48 - </w:t>
      </w:r>
      <w:r w:rsidR="00F16102">
        <w:rPr>
          <w:rFonts w:hint="cs"/>
          <w:rtl/>
        </w:rPr>
        <w:t>احمد</w:t>
      </w:r>
      <w:r>
        <w:rPr>
          <w:rFonts w:hint="cs"/>
          <w:rtl/>
        </w:rPr>
        <w:t xml:space="preserve"> بن عبد الله الكوفي</w:t>
      </w:r>
    </w:p>
    <w:p w:rsidR="00562D23" w:rsidRDefault="00562D23" w:rsidP="00562D23">
      <w:pPr>
        <w:pStyle w:val="Quote"/>
        <w:rPr>
          <w:rtl/>
        </w:rPr>
      </w:pPr>
      <w:r>
        <w:rPr>
          <w:rFonts w:hint="cs"/>
          <w:rtl/>
        </w:rPr>
        <w:t>صاحب إبراهيم بن إسحاق الأحمري يروي عنه كتب إبراهيم كلها روى عنه التلعكبري إجازة.</w:t>
      </w:r>
    </w:p>
    <w:p w:rsidR="00562D23" w:rsidRDefault="00562D23" w:rsidP="00562D23">
      <w:pPr>
        <w:pStyle w:val="Quote"/>
        <w:rPr>
          <w:rtl/>
        </w:rPr>
      </w:pPr>
      <w:r>
        <w:rPr>
          <w:rFonts w:hint="cs"/>
          <w:rtl/>
        </w:rPr>
        <w:t xml:space="preserve">5968 - 49 - </w:t>
      </w:r>
      <w:r w:rsidR="00F16102">
        <w:rPr>
          <w:rFonts w:hint="cs"/>
          <w:rtl/>
        </w:rPr>
        <w:t>احمد</w:t>
      </w:r>
      <w:r>
        <w:rPr>
          <w:rFonts w:hint="cs"/>
          <w:rtl/>
        </w:rPr>
        <w:t xml:space="preserve"> بن علي البلخي</w:t>
      </w:r>
    </w:p>
    <w:p w:rsidR="00562D23" w:rsidRDefault="00562D23" w:rsidP="00562D23">
      <w:pPr>
        <w:pStyle w:val="Quote"/>
        <w:rPr>
          <w:rtl/>
        </w:rPr>
      </w:pPr>
      <w:r>
        <w:rPr>
          <w:rFonts w:hint="cs"/>
          <w:rtl/>
        </w:rPr>
        <w:t>الرجل الصالح أجاز للتلعكبري.</w:t>
      </w:r>
    </w:p>
    <w:p w:rsidR="00562D23" w:rsidRDefault="00562D23" w:rsidP="00562D23">
      <w:pPr>
        <w:pStyle w:val="Quote"/>
        <w:rPr>
          <w:rtl/>
        </w:rPr>
      </w:pPr>
      <w:r>
        <w:rPr>
          <w:rFonts w:hint="cs"/>
          <w:rtl/>
        </w:rPr>
        <w:t xml:space="preserve">5969 - 50 - </w:t>
      </w:r>
      <w:r w:rsidR="00F16102">
        <w:rPr>
          <w:rFonts w:hint="cs"/>
          <w:rtl/>
        </w:rPr>
        <w:t>احمد</w:t>
      </w:r>
      <w:r>
        <w:rPr>
          <w:rFonts w:hint="cs"/>
          <w:rtl/>
        </w:rPr>
        <w:t xml:space="preserve"> بن إسماعيل الفقيه</w:t>
      </w:r>
    </w:p>
    <w:p w:rsidR="00562D23" w:rsidRDefault="00562D23" w:rsidP="00562D23">
      <w:pPr>
        <w:pStyle w:val="Quote"/>
        <w:rPr>
          <w:rtl/>
        </w:rPr>
      </w:pPr>
      <w:r>
        <w:rPr>
          <w:rFonts w:hint="cs"/>
          <w:rtl/>
        </w:rPr>
        <w:t>صاحب كتاب الإمامة من تصنيف علي بن محمد الجعفري روى عنه التلعكبري إجازة.</w:t>
      </w:r>
    </w:p>
    <w:p w:rsidR="00562D23" w:rsidRDefault="00562D23" w:rsidP="00562D23">
      <w:pPr>
        <w:rPr>
          <w:rtl/>
        </w:rPr>
      </w:pPr>
      <w:r>
        <w:rPr>
          <w:rFonts w:hint="cs"/>
          <w:rtl/>
        </w:rPr>
        <w:t xml:space="preserve">از 51 تا 61 کسانی هستند که به </w:t>
      </w:r>
      <w:r w:rsidR="00A62F20">
        <w:rPr>
          <w:rFonts w:hint="cs"/>
          <w:rtl/>
        </w:rPr>
        <w:t>قمی‌ها</w:t>
      </w:r>
      <w:r>
        <w:rPr>
          <w:rFonts w:hint="cs"/>
          <w:rtl/>
        </w:rPr>
        <w:t xml:space="preserve"> مربوط هستند. اسم صدوق یا مشایخ او در این </w:t>
      </w:r>
      <w:r w:rsidR="00A62F20">
        <w:rPr>
          <w:rFonts w:hint="cs"/>
          <w:rtl/>
        </w:rPr>
        <w:t>ترجمه‌ها</w:t>
      </w:r>
      <w:r>
        <w:rPr>
          <w:rFonts w:hint="cs"/>
          <w:rtl/>
        </w:rPr>
        <w:t xml:space="preserve"> زیاد است.</w:t>
      </w:r>
    </w:p>
    <w:p w:rsidR="00562D23" w:rsidRDefault="00562D23" w:rsidP="00562D23">
      <w:pPr>
        <w:pStyle w:val="Quote"/>
        <w:rPr>
          <w:rtl/>
        </w:rPr>
      </w:pPr>
      <w:r>
        <w:rPr>
          <w:rFonts w:hint="cs"/>
          <w:rtl/>
        </w:rPr>
        <w:t xml:space="preserve">5970 - 51 - </w:t>
      </w:r>
      <w:r w:rsidR="00F16102">
        <w:rPr>
          <w:rFonts w:hint="cs"/>
          <w:rtl/>
        </w:rPr>
        <w:t>احمد</w:t>
      </w:r>
      <w:r>
        <w:rPr>
          <w:rFonts w:hint="cs"/>
          <w:rtl/>
        </w:rPr>
        <w:t xml:space="preserve"> بن عمر الحلال</w:t>
      </w:r>
    </w:p>
    <w:p w:rsidR="00562D23" w:rsidRDefault="00562D23" w:rsidP="00562D23">
      <w:pPr>
        <w:pStyle w:val="Quote"/>
        <w:rPr>
          <w:rtl/>
        </w:rPr>
      </w:pPr>
      <w:r>
        <w:rPr>
          <w:rFonts w:hint="cs"/>
          <w:rtl/>
        </w:rPr>
        <w:t xml:space="preserve">روى عنه </w:t>
      </w:r>
      <w:r>
        <w:rPr>
          <w:rFonts w:hint="cs"/>
          <w:b/>
          <w:bCs/>
          <w:rtl/>
        </w:rPr>
        <w:t>محمد بن عيسى اليقطيني</w:t>
      </w:r>
      <w:r>
        <w:rPr>
          <w:rFonts w:hint="cs"/>
          <w:rtl/>
        </w:rPr>
        <w:t>.</w:t>
      </w:r>
    </w:p>
    <w:p w:rsidR="00562D23" w:rsidRDefault="00562D23" w:rsidP="00562D23">
      <w:pPr>
        <w:pStyle w:val="Quote"/>
        <w:rPr>
          <w:rtl/>
        </w:rPr>
      </w:pPr>
      <w:r>
        <w:rPr>
          <w:rFonts w:hint="cs"/>
          <w:rtl/>
        </w:rPr>
        <w:t xml:space="preserve">5971 - 52 - </w:t>
      </w:r>
      <w:r w:rsidR="00F16102">
        <w:rPr>
          <w:rFonts w:hint="cs"/>
          <w:rtl/>
        </w:rPr>
        <w:t>احمد</w:t>
      </w:r>
      <w:r>
        <w:rPr>
          <w:rFonts w:hint="cs"/>
          <w:rtl/>
        </w:rPr>
        <w:t xml:space="preserve"> بن عبدوس الخلنجي</w:t>
      </w:r>
    </w:p>
    <w:p w:rsidR="00562D23" w:rsidRDefault="00562D23" w:rsidP="00562D23">
      <w:pPr>
        <w:pStyle w:val="Quote"/>
        <w:rPr>
          <w:rtl/>
        </w:rPr>
      </w:pPr>
      <w:r>
        <w:rPr>
          <w:rFonts w:hint="cs"/>
          <w:rtl/>
        </w:rPr>
        <w:t xml:space="preserve">روى </w:t>
      </w:r>
      <w:r>
        <w:rPr>
          <w:rFonts w:hint="cs"/>
          <w:b/>
          <w:bCs/>
          <w:rtl/>
        </w:rPr>
        <w:t>ابن الوليد</w:t>
      </w:r>
      <w:r>
        <w:rPr>
          <w:rFonts w:hint="cs"/>
          <w:rtl/>
        </w:rPr>
        <w:t xml:space="preserve"> عن الحسن بن متويه بن السندي العريشي (القرشي) عنه.</w:t>
      </w:r>
    </w:p>
    <w:p w:rsidR="00562D23" w:rsidRDefault="00562D23" w:rsidP="00562D23">
      <w:pPr>
        <w:pStyle w:val="Quote"/>
        <w:rPr>
          <w:rtl/>
        </w:rPr>
      </w:pPr>
      <w:r>
        <w:rPr>
          <w:rFonts w:hint="cs"/>
          <w:rtl/>
        </w:rPr>
        <w:t>5972 - 53 - إسماعيل بن مرار</w:t>
      </w:r>
    </w:p>
    <w:p w:rsidR="00562D23" w:rsidRDefault="00562D23" w:rsidP="00562D23">
      <w:pPr>
        <w:pStyle w:val="Quote"/>
        <w:rPr>
          <w:rtl/>
        </w:rPr>
      </w:pPr>
      <w:r>
        <w:rPr>
          <w:rFonts w:hint="cs"/>
          <w:rtl/>
        </w:rPr>
        <w:t xml:space="preserve">روى عن يونس بن عبد الرحمن روى عنه </w:t>
      </w:r>
      <w:r>
        <w:rPr>
          <w:rFonts w:hint="cs"/>
          <w:b/>
          <w:bCs/>
          <w:rtl/>
        </w:rPr>
        <w:t>إبراهيم بن هاشم.</w:t>
      </w:r>
    </w:p>
    <w:p w:rsidR="00562D23" w:rsidRDefault="00562D23" w:rsidP="00562D23">
      <w:pPr>
        <w:pStyle w:val="Quote"/>
        <w:rPr>
          <w:rtl/>
        </w:rPr>
      </w:pPr>
      <w:r>
        <w:rPr>
          <w:rFonts w:hint="cs"/>
          <w:rtl/>
        </w:rPr>
        <w:t xml:space="preserve">5973 - 54 - </w:t>
      </w:r>
      <w:r w:rsidR="00F16102">
        <w:rPr>
          <w:rFonts w:hint="cs"/>
          <w:rtl/>
        </w:rPr>
        <w:t>احمد</w:t>
      </w:r>
      <w:r>
        <w:rPr>
          <w:rFonts w:hint="cs"/>
          <w:rtl/>
        </w:rPr>
        <w:t xml:space="preserve"> بن الحسين بن سعيد</w:t>
      </w:r>
    </w:p>
    <w:p w:rsidR="00562D23" w:rsidRDefault="00562D23" w:rsidP="00562D23">
      <w:pPr>
        <w:pStyle w:val="Quote"/>
        <w:rPr>
          <w:rtl/>
        </w:rPr>
      </w:pPr>
      <w:r>
        <w:rPr>
          <w:rFonts w:hint="cs"/>
          <w:rtl/>
        </w:rPr>
        <w:t>و</w:t>
      </w:r>
    </w:p>
    <w:p w:rsidR="00562D23" w:rsidRDefault="00562D23" w:rsidP="00562D23">
      <w:pPr>
        <w:pStyle w:val="Quote"/>
        <w:rPr>
          <w:rtl/>
        </w:rPr>
      </w:pPr>
      <w:r>
        <w:rPr>
          <w:rFonts w:hint="cs"/>
          <w:rtl/>
        </w:rPr>
        <w:t xml:space="preserve">5974 - 55 - </w:t>
      </w:r>
      <w:r w:rsidR="00F16102">
        <w:rPr>
          <w:rFonts w:hint="cs"/>
          <w:rtl/>
        </w:rPr>
        <w:t>احمد</w:t>
      </w:r>
      <w:r>
        <w:rPr>
          <w:rFonts w:hint="cs"/>
          <w:rtl/>
        </w:rPr>
        <w:t xml:space="preserve"> بن بشير البرقي</w:t>
      </w:r>
    </w:p>
    <w:p w:rsidR="00562D23" w:rsidRDefault="00562D23" w:rsidP="00562D23">
      <w:pPr>
        <w:pStyle w:val="Quote"/>
        <w:rPr>
          <w:rtl/>
        </w:rPr>
      </w:pPr>
      <w:r>
        <w:rPr>
          <w:rFonts w:hint="cs"/>
          <w:rtl/>
        </w:rPr>
        <w:t xml:space="preserve">روى عنهما محمد بن </w:t>
      </w:r>
      <w:r w:rsidR="00F16102">
        <w:rPr>
          <w:rFonts w:hint="cs"/>
          <w:rtl/>
        </w:rPr>
        <w:t>احمد</w:t>
      </w:r>
      <w:r>
        <w:rPr>
          <w:rFonts w:hint="cs"/>
          <w:rtl/>
        </w:rPr>
        <w:t xml:space="preserve"> بن يحيى و هما ضعيفان ذكر ذلك </w:t>
      </w:r>
      <w:r>
        <w:rPr>
          <w:rFonts w:hint="cs"/>
          <w:b/>
          <w:bCs/>
          <w:rtl/>
        </w:rPr>
        <w:t>ابن بابويه</w:t>
      </w:r>
      <w:r>
        <w:rPr>
          <w:rFonts w:hint="cs"/>
          <w:rtl/>
        </w:rPr>
        <w:t>.</w:t>
      </w:r>
    </w:p>
    <w:p w:rsidR="00562D23" w:rsidRDefault="00562D23" w:rsidP="00562D23">
      <w:pPr>
        <w:pStyle w:val="Quote"/>
        <w:rPr>
          <w:rtl/>
        </w:rPr>
      </w:pPr>
      <w:r>
        <w:rPr>
          <w:rFonts w:hint="cs"/>
          <w:rtl/>
        </w:rPr>
        <w:t xml:space="preserve">5975 - 56 - </w:t>
      </w:r>
      <w:r w:rsidR="00F16102">
        <w:rPr>
          <w:rFonts w:hint="cs"/>
          <w:rtl/>
        </w:rPr>
        <w:t>احمد</w:t>
      </w:r>
      <w:r>
        <w:rPr>
          <w:rFonts w:hint="cs"/>
          <w:rtl/>
        </w:rPr>
        <w:t xml:space="preserve"> بن علوية الأصفهاني</w:t>
      </w:r>
    </w:p>
    <w:p w:rsidR="00562D23" w:rsidRDefault="00562D23" w:rsidP="00562D23">
      <w:pPr>
        <w:pStyle w:val="Quote"/>
        <w:rPr>
          <w:rtl/>
        </w:rPr>
      </w:pPr>
      <w:r>
        <w:rPr>
          <w:rFonts w:hint="cs"/>
          <w:rtl/>
        </w:rPr>
        <w:t xml:space="preserve">المعروف بابن الأسود الكاتب روى عن إبراهيم بن محمد الثقفي كتبه كلها روى </w:t>
      </w:r>
      <w:r>
        <w:rPr>
          <w:rFonts w:hint="cs"/>
          <w:b/>
          <w:bCs/>
          <w:rtl/>
        </w:rPr>
        <w:t>عنه الحسين بن محمد بن عامر</w:t>
      </w:r>
      <w:r>
        <w:rPr>
          <w:rFonts w:hint="cs"/>
          <w:rtl/>
        </w:rPr>
        <w:t xml:space="preserve"> و له دعاء الاعتقاد تصنيفه.</w:t>
      </w:r>
    </w:p>
    <w:p w:rsidR="00562D23" w:rsidRDefault="00562D23" w:rsidP="00562D23">
      <w:pPr>
        <w:pStyle w:val="Quote"/>
        <w:rPr>
          <w:rtl/>
        </w:rPr>
      </w:pPr>
      <w:r>
        <w:rPr>
          <w:rFonts w:hint="cs"/>
          <w:rtl/>
        </w:rPr>
        <w:t>5976 - 57 - إبراهيم بن رجاء الجحدري</w:t>
      </w:r>
    </w:p>
    <w:p w:rsidR="00562D23" w:rsidRDefault="00562D23" w:rsidP="00562D23">
      <w:pPr>
        <w:pStyle w:val="Quote"/>
        <w:rPr>
          <w:rtl/>
        </w:rPr>
      </w:pPr>
      <w:r>
        <w:rPr>
          <w:rFonts w:hint="cs"/>
          <w:rtl/>
        </w:rPr>
        <w:lastRenderedPageBreak/>
        <w:t xml:space="preserve">روى عنه </w:t>
      </w:r>
      <w:r>
        <w:rPr>
          <w:rFonts w:hint="cs"/>
          <w:b/>
          <w:bCs/>
          <w:rtl/>
        </w:rPr>
        <w:t>إبراهيم بن هاشم</w:t>
      </w:r>
      <w:r>
        <w:rPr>
          <w:rFonts w:hint="cs"/>
          <w:rtl/>
        </w:rPr>
        <w:t>.</w:t>
      </w:r>
    </w:p>
    <w:p w:rsidR="00562D23" w:rsidRDefault="00562D23" w:rsidP="00562D23">
      <w:pPr>
        <w:pStyle w:val="Quote"/>
        <w:rPr>
          <w:rtl/>
        </w:rPr>
      </w:pPr>
      <w:r>
        <w:rPr>
          <w:rFonts w:hint="cs"/>
          <w:rtl/>
        </w:rPr>
        <w:t xml:space="preserve">5977 - 58 - </w:t>
      </w:r>
      <w:r w:rsidR="00F16102">
        <w:rPr>
          <w:rFonts w:hint="cs"/>
          <w:rtl/>
        </w:rPr>
        <w:t>احمد</w:t>
      </w:r>
      <w:r>
        <w:rPr>
          <w:rFonts w:hint="cs"/>
          <w:rtl/>
        </w:rPr>
        <w:t xml:space="preserve"> بن </w:t>
      </w:r>
      <w:r w:rsidR="00F16102">
        <w:rPr>
          <w:rFonts w:hint="cs"/>
          <w:rtl/>
        </w:rPr>
        <w:t>عبیدالله</w:t>
      </w:r>
      <w:r>
        <w:rPr>
          <w:rFonts w:hint="cs"/>
          <w:rtl/>
        </w:rPr>
        <w:t xml:space="preserve"> بن يحيى</w:t>
      </w:r>
    </w:p>
    <w:p w:rsidR="00562D23" w:rsidRDefault="00562D23" w:rsidP="00562D23">
      <w:pPr>
        <w:pStyle w:val="Quote"/>
        <w:rPr>
          <w:rtl/>
        </w:rPr>
      </w:pPr>
      <w:r>
        <w:rPr>
          <w:rFonts w:hint="cs"/>
          <w:rtl/>
        </w:rPr>
        <w:t xml:space="preserve">بن خاقان وصف أبا محمد الحسن بن علي العسكري روى ذلك عنه </w:t>
      </w:r>
      <w:r>
        <w:rPr>
          <w:rFonts w:hint="cs"/>
          <w:b/>
          <w:bCs/>
          <w:rtl/>
        </w:rPr>
        <w:t>عبد الله بن جعفر الحميري</w:t>
      </w:r>
      <w:r>
        <w:rPr>
          <w:rFonts w:hint="cs"/>
          <w:rtl/>
        </w:rPr>
        <w:t xml:space="preserve"> و غيره.</w:t>
      </w:r>
    </w:p>
    <w:p w:rsidR="00562D23" w:rsidRDefault="00562D23" w:rsidP="00562D23">
      <w:pPr>
        <w:pStyle w:val="Quote"/>
        <w:rPr>
          <w:rtl/>
        </w:rPr>
      </w:pPr>
      <w:r>
        <w:rPr>
          <w:rFonts w:hint="cs"/>
          <w:rtl/>
        </w:rPr>
        <w:t xml:space="preserve">5978 - 59 - </w:t>
      </w:r>
      <w:r w:rsidR="00F16102">
        <w:rPr>
          <w:rFonts w:hint="cs"/>
          <w:rtl/>
        </w:rPr>
        <w:t>احمد</w:t>
      </w:r>
      <w:r>
        <w:rPr>
          <w:rFonts w:hint="cs"/>
          <w:rtl/>
        </w:rPr>
        <w:t xml:space="preserve"> بن هارون الفامي</w:t>
      </w:r>
    </w:p>
    <w:p w:rsidR="00562D23" w:rsidRDefault="00562D23" w:rsidP="00562D23">
      <w:pPr>
        <w:pStyle w:val="Quote"/>
        <w:rPr>
          <w:rtl/>
        </w:rPr>
      </w:pPr>
      <w:r>
        <w:rPr>
          <w:rFonts w:hint="cs"/>
          <w:rtl/>
        </w:rPr>
        <w:t xml:space="preserve">5979 - 60 - </w:t>
      </w:r>
      <w:r w:rsidR="00F16102">
        <w:rPr>
          <w:rFonts w:hint="cs"/>
          <w:rtl/>
        </w:rPr>
        <w:t>احمد</w:t>
      </w:r>
      <w:r>
        <w:rPr>
          <w:rFonts w:hint="cs"/>
          <w:rtl/>
        </w:rPr>
        <w:t xml:space="preserve"> بن محمد بن يحيى</w:t>
      </w:r>
    </w:p>
    <w:p w:rsidR="00562D23" w:rsidRDefault="00562D23" w:rsidP="00562D23">
      <w:pPr>
        <w:pStyle w:val="Quote"/>
        <w:rPr>
          <w:b/>
          <w:bCs/>
          <w:rtl/>
        </w:rPr>
      </w:pPr>
      <w:r>
        <w:rPr>
          <w:rFonts w:hint="cs"/>
          <w:rtl/>
        </w:rPr>
        <w:t xml:space="preserve">روى عنهما </w:t>
      </w:r>
      <w:r w:rsidR="00615FB7">
        <w:rPr>
          <w:rFonts w:hint="cs"/>
          <w:b/>
          <w:bCs/>
          <w:rtl/>
        </w:rPr>
        <w:t>ابوجعفر</w:t>
      </w:r>
      <w:r>
        <w:rPr>
          <w:rFonts w:hint="cs"/>
          <w:b/>
          <w:bCs/>
          <w:rtl/>
        </w:rPr>
        <w:t xml:space="preserve"> ابن بابويه.</w:t>
      </w:r>
    </w:p>
    <w:p w:rsidR="00562D23" w:rsidRDefault="00562D23" w:rsidP="00562D23">
      <w:pPr>
        <w:pStyle w:val="Quote"/>
        <w:rPr>
          <w:rtl/>
        </w:rPr>
      </w:pPr>
      <w:r>
        <w:rPr>
          <w:rFonts w:hint="cs"/>
          <w:rtl/>
        </w:rPr>
        <w:t xml:space="preserve">5980 - 61 - </w:t>
      </w:r>
      <w:r w:rsidR="00F16102">
        <w:rPr>
          <w:rFonts w:hint="cs"/>
          <w:rtl/>
        </w:rPr>
        <w:t>احمد</w:t>
      </w:r>
      <w:r>
        <w:rPr>
          <w:rFonts w:hint="cs"/>
          <w:rtl/>
        </w:rPr>
        <w:t xml:space="preserve"> بن علي بن إبراهيم</w:t>
      </w:r>
    </w:p>
    <w:p w:rsidR="00562D23" w:rsidRDefault="00562D23" w:rsidP="00562D23">
      <w:pPr>
        <w:pStyle w:val="Quote"/>
        <w:rPr>
          <w:b/>
          <w:bCs/>
          <w:rtl/>
        </w:rPr>
      </w:pPr>
      <w:r>
        <w:rPr>
          <w:rFonts w:hint="cs"/>
          <w:rtl/>
        </w:rPr>
        <w:t xml:space="preserve">روى عنه أيضا </w:t>
      </w:r>
      <w:r w:rsidR="00615FB7">
        <w:rPr>
          <w:rFonts w:hint="cs"/>
          <w:b/>
          <w:bCs/>
          <w:rtl/>
        </w:rPr>
        <w:t>ابوجعفر</w:t>
      </w:r>
      <w:r>
        <w:rPr>
          <w:rFonts w:hint="cs"/>
          <w:b/>
          <w:bCs/>
          <w:rtl/>
        </w:rPr>
        <w:t>.</w:t>
      </w:r>
    </w:p>
    <w:p w:rsidR="00562D23" w:rsidRDefault="00562D23" w:rsidP="00562D23">
      <w:pPr>
        <w:rPr>
          <w:rtl/>
        </w:rPr>
      </w:pPr>
      <w:r>
        <w:rPr>
          <w:rFonts w:hint="cs"/>
          <w:rtl/>
        </w:rPr>
        <w:t xml:space="preserve">این مطلب را </w:t>
      </w:r>
      <w:r w:rsidR="00D54067">
        <w:rPr>
          <w:rFonts w:hint="cs"/>
          <w:rtl/>
        </w:rPr>
        <w:t>به‌عنوان</w:t>
      </w:r>
      <w:r>
        <w:rPr>
          <w:rFonts w:hint="cs"/>
          <w:rtl/>
        </w:rPr>
        <w:t xml:space="preserve"> یک مثال بیان کردیم که مشخص است افراد پشت سر هم یک خصوصیت مشترک دارد. اولش مرتبط با مشرق زمین است و قسمت دوم مرتبط با حمید بن زیاد است و قسمت سوم مرتبط با تلعکبری است و قسمت چهارم مرتبط با </w:t>
      </w:r>
      <w:r w:rsidR="00A62F20">
        <w:rPr>
          <w:rFonts w:hint="cs"/>
          <w:rtl/>
        </w:rPr>
        <w:t>قمی‌ها</w:t>
      </w:r>
      <w:r>
        <w:rPr>
          <w:rFonts w:hint="cs"/>
          <w:rtl/>
        </w:rPr>
        <w:t xml:space="preserve"> و شیخ صدوق است. قسمت بعدی که پنجمین قسمت باشد مشایخ مستقیم خود شیخ طوسی در ترجمه آنها وجود دارد.</w:t>
      </w:r>
    </w:p>
    <w:p w:rsidR="00562D23" w:rsidRDefault="00562D23" w:rsidP="00562D23">
      <w:pPr>
        <w:rPr>
          <w:rtl/>
        </w:rPr>
      </w:pPr>
      <w:r>
        <w:rPr>
          <w:rFonts w:hint="cs"/>
          <w:rtl/>
        </w:rPr>
        <w:t xml:space="preserve">این نظم این سبکی در تمام باب من لم یرو عنهم وجود دارد. از اول تا آخر به همین سبک است که یک قسمت به تلعکبری مرتبط است و یک قسمت در مورد مشرق زمینی ها است. احتمالا اصل کتاب کشی بوده است که شاگردان عیاشی را می شناخته است و علما مشرق زمین را </w:t>
      </w:r>
      <w:r w:rsidR="009C51C7">
        <w:rPr>
          <w:rFonts w:hint="cs"/>
          <w:rtl/>
        </w:rPr>
        <w:t>نام‌برده</w:t>
      </w:r>
      <w:r>
        <w:rPr>
          <w:rFonts w:hint="cs"/>
          <w:rtl/>
        </w:rPr>
        <w:t xml:space="preserve"> است. یک قسمت از کتاب حمید بن زیاد است. </w:t>
      </w:r>
      <w:r w:rsidR="00A62F20">
        <w:rPr>
          <w:rFonts w:hint="cs"/>
          <w:rtl/>
        </w:rPr>
        <w:t>نمی‌دانیم</w:t>
      </w:r>
      <w:r>
        <w:rPr>
          <w:rFonts w:hint="cs"/>
          <w:rtl/>
        </w:rPr>
        <w:t xml:space="preserve"> حمید بن زیاد یک کتاب داشته است یا دو کتاب که فهرست و رجال </w:t>
      </w:r>
      <w:r w:rsidR="00A62F20">
        <w:rPr>
          <w:rFonts w:hint="cs"/>
          <w:rtl/>
        </w:rPr>
        <w:t>بوده‌اند</w:t>
      </w:r>
      <w:r>
        <w:rPr>
          <w:rFonts w:hint="cs"/>
          <w:rtl/>
        </w:rPr>
        <w:t xml:space="preserve">. یک منبع دیگر هم کتاب تلعکبری است. در لسان المیزان یک مطلبی را از کتاب مشیخه هارون بن موسی </w:t>
      </w:r>
      <w:r w:rsidR="009F427C">
        <w:rPr>
          <w:rtl/>
        </w:rPr>
        <w:t>بلعکبر</w:t>
      </w:r>
      <w:r w:rsidR="009F427C">
        <w:rPr>
          <w:rFonts w:hint="cs"/>
          <w:rtl/>
        </w:rPr>
        <w:t>ی</w:t>
      </w:r>
      <w:r w:rsidR="009F427C">
        <w:rPr>
          <w:rtl/>
        </w:rPr>
        <w:t xml:space="preserve"> (</w:t>
      </w:r>
      <w:r>
        <w:rPr>
          <w:rFonts w:hint="cs"/>
          <w:rtl/>
        </w:rPr>
        <w:t xml:space="preserve">تلعکبری) نقل </w:t>
      </w:r>
      <w:r w:rsidR="00A62F20">
        <w:rPr>
          <w:rFonts w:hint="cs"/>
          <w:rtl/>
        </w:rPr>
        <w:t>می‌کند</w:t>
      </w:r>
      <w:r>
        <w:rPr>
          <w:rFonts w:hint="cs"/>
          <w:rtl/>
        </w:rPr>
        <w:t xml:space="preserve">. بنابراین </w:t>
      </w:r>
      <w:r w:rsidR="007B303F">
        <w:rPr>
          <w:rFonts w:hint="cs"/>
          <w:rtl/>
        </w:rPr>
        <w:t>ایشان</w:t>
      </w:r>
      <w:r>
        <w:rPr>
          <w:rFonts w:hint="cs"/>
          <w:rtl/>
        </w:rPr>
        <w:t xml:space="preserve"> هم یک کتاب داشته است به نام مشیخه که اساتید خود را در این کتاب ترجمه کرده است یا طرق خود را ذکر کرده است. منبع چهارم هم احتمالا فهرست شیخ صدوق است. در این باب همه کسانی که شیخ درباره آنها کلمه ضعیف بکار برده است به جز یک نفر همه مستثنیات ابن ولید هستند. لکن </w:t>
      </w:r>
      <w:r w:rsidR="007B303F">
        <w:rPr>
          <w:rFonts w:hint="cs"/>
          <w:rtl/>
        </w:rPr>
        <w:t>ایشان</w:t>
      </w:r>
      <w:r>
        <w:rPr>
          <w:rFonts w:hint="cs"/>
          <w:rtl/>
        </w:rPr>
        <w:t xml:space="preserve"> همه را به شیخ صدوق نسبت </w:t>
      </w:r>
      <w:r w:rsidR="009C51C7">
        <w:rPr>
          <w:rFonts w:hint="cs"/>
          <w:rtl/>
        </w:rPr>
        <w:t>می‌دهد</w:t>
      </w:r>
      <w:r>
        <w:rPr>
          <w:rFonts w:hint="cs"/>
          <w:rtl/>
        </w:rPr>
        <w:t xml:space="preserve"> نه ابن ولید. </w:t>
      </w:r>
      <w:r w:rsidR="007B303F">
        <w:rPr>
          <w:rFonts w:hint="cs"/>
          <w:rtl/>
        </w:rPr>
        <w:t>ایشان</w:t>
      </w:r>
      <w:r>
        <w:rPr>
          <w:rFonts w:hint="cs"/>
          <w:rtl/>
        </w:rPr>
        <w:t xml:space="preserve"> این مطالب را از شیخ صدوق اخذ کرده است. منبع پنجم اجازاتی است که شیخ طوسی از اساتید خود داشته است. البته در اواخر هر باب در من لم یرو عنهم یک افرادی را پیدا </w:t>
      </w:r>
      <w:r w:rsidR="00D54067">
        <w:rPr>
          <w:rFonts w:hint="cs"/>
          <w:rtl/>
        </w:rPr>
        <w:t>می‌کنیم</w:t>
      </w:r>
      <w:r>
        <w:rPr>
          <w:rFonts w:hint="cs"/>
          <w:rtl/>
        </w:rPr>
        <w:t xml:space="preserve"> که هیچ قدر جامعی بین </w:t>
      </w:r>
      <w:r w:rsidR="007B303F">
        <w:rPr>
          <w:rFonts w:hint="cs"/>
          <w:rtl/>
        </w:rPr>
        <w:t>ایشان</w:t>
      </w:r>
      <w:r>
        <w:rPr>
          <w:rFonts w:hint="cs"/>
          <w:rtl/>
        </w:rPr>
        <w:t xml:space="preserve"> وجود ندارد و از این منابع یاد شده گرفته نشده است. تنها قدر جامعی که کشف کردیم این است که این افراد همه در فهرست خود شیخ وجود دارند. ترتیبشان هم همان ترتیب فهرست شیخ است. </w:t>
      </w:r>
      <w:r w:rsidR="00F16102">
        <w:rPr>
          <w:rFonts w:hint="cs"/>
          <w:rtl/>
        </w:rPr>
        <w:t>مثلاً</w:t>
      </w:r>
      <w:r>
        <w:rPr>
          <w:rFonts w:hint="cs"/>
          <w:rtl/>
        </w:rPr>
        <w:t xml:space="preserve"> از رقم 71 تا 73 تصریح </w:t>
      </w:r>
      <w:r w:rsidR="00A62F20">
        <w:rPr>
          <w:rFonts w:hint="cs"/>
          <w:rtl/>
        </w:rPr>
        <w:t>می‌کند</w:t>
      </w:r>
      <w:r>
        <w:rPr>
          <w:rFonts w:hint="cs"/>
          <w:rtl/>
        </w:rPr>
        <w:t xml:space="preserve"> که از فهرست است.</w:t>
      </w:r>
    </w:p>
    <w:p w:rsidR="00562D23" w:rsidRDefault="00562D23" w:rsidP="00562D23">
      <w:pPr>
        <w:pStyle w:val="Quote"/>
        <w:rPr>
          <w:rtl/>
        </w:rPr>
      </w:pPr>
      <w:r>
        <w:rPr>
          <w:rFonts w:hint="cs"/>
          <w:rtl/>
        </w:rPr>
        <w:t>5990 - 71 - إبراهيم بن صالح الأنماطي</w:t>
      </w:r>
    </w:p>
    <w:p w:rsidR="00562D23" w:rsidRDefault="00562D23" w:rsidP="00562D23">
      <w:pPr>
        <w:pStyle w:val="Quote"/>
        <w:rPr>
          <w:rtl/>
        </w:rPr>
      </w:pPr>
      <w:r>
        <w:rPr>
          <w:rFonts w:hint="cs"/>
          <w:rtl/>
        </w:rPr>
        <w:t xml:space="preserve">روى عنه </w:t>
      </w:r>
      <w:r w:rsidR="00F16102">
        <w:rPr>
          <w:rFonts w:hint="cs"/>
          <w:rtl/>
        </w:rPr>
        <w:t>احمد</w:t>
      </w:r>
      <w:r>
        <w:rPr>
          <w:rFonts w:hint="cs"/>
          <w:rtl/>
        </w:rPr>
        <w:t xml:space="preserve"> بن نهيك ذكرناه في الفهرست.</w:t>
      </w:r>
    </w:p>
    <w:p w:rsidR="00562D23" w:rsidRDefault="00562D23" w:rsidP="00562D23">
      <w:pPr>
        <w:pStyle w:val="Quote"/>
        <w:rPr>
          <w:rtl/>
        </w:rPr>
      </w:pPr>
      <w:r>
        <w:rPr>
          <w:rFonts w:hint="cs"/>
          <w:rtl/>
        </w:rPr>
        <w:lastRenderedPageBreak/>
        <w:t>5991 - 72 - إبراهيم بن رجاء الجحدري</w:t>
      </w:r>
    </w:p>
    <w:p w:rsidR="00562D23" w:rsidRDefault="00562D23" w:rsidP="00562D23">
      <w:pPr>
        <w:pStyle w:val="Quote"/>
        <w:rPr>
          <w:rtl/>
        </w:rPr>
      </w:pPr>
      <w:r>
        <w:rPr>
          <w:rFonts w:hint="cs"/>
          <w:rtl/>
        </w:rPr>
        <w:t>من بني قيس بن ثعلبة له كتب ذكرناها في الفهرست.</w:t>
      </w:r>
    </w:p>
    <w:p w:rsidR="00562D23" w:rsidRDefault="00562D23" w:rsidP="00562D23">
      <w:pPr>
        <w:pStyle w:val="Quote"/>
        <w:rPr>
          <w:rtl/>
        </w:rPr>
      </w:pPr>
      <w:r>
        <w:rPr>
          <w:rFonts w:hint="cs"/>
          <w:rtl/>
        </w:rPr>
        <w:t>5992 - 73 - إبراهيم بن محمد بن سعيد</w:t>
      </w:r>
    </w:p>
    <w:p w:rsidR="00562D23" w:rsidRDefault="00562D23" w:rsidP="00562D23">
      <w:pPr>
        <w:pStyle w:val="Quote"/>
        <w:rPr>
          <w:rtl/>
        </w:rPr>
      </w:pPr>
      <w:r>
        <w:rPr>
          <w:rFonts w:hint="cs"/>
          <w:rtl/>
        </w:rPr>
        <w:t>الثقفي كوفي له كتب ذكرناها في الفهرست.</w:t>
      </w:r>
    </w:p>
    <w:p w:rsidR="00562D23" w:rsidRDefault="00562D23" w:rsidP="00562D23">
      <w:pPr>
        <w:pStyle w:val="Quote"/>
        <w:rPr>
          <w:rtl/>
        </w:rPr>
      </w:pPr>
      <w:r>
        <w:rPr>
          <w:rFonts w:hint="cs"/>
          <w:rtl/>
        </w:rPr>
        <w:t>5993 - 74 - إبراهيم بن سليمان النهمي</w:t>
      </w:r>
    </w:p>
    <w:p w:rsidR="00562D23" w:rsidRDefault="00562D23" w:rsidP="00562D23">
      <w:pPr>
        <w:pStyle w:val="Quote"/>
        <w:rPr>
          <w:rtl/>
        </w:rPr>
      </w:pPr>
      <w:r>
        <w:rPr>
          <w:rFonts w:hint="cs"/>
          <w:rtl/>
        </w:rPr>
        <w:t>له كتب ذكرناها في الفهرست روى عنه حميد بن زياد.</w:t>
      </w:r>
    </w:p>
    <w:p w:rsidR="00562D23" w:rsidRDefault="00562D23" w:rsidP="00562D23">
      <w:pPr>
        <w:pStyle w:val="Quote"/>
        <w:rPr>
          <w:rtl/>
        </w:rPr>
      </w:pPr>
      <w:r>
        <w:rPr>
          <w:rFonts w:hint="cs"/>
          <w:rtl/>
        </w:rPr>
        <w:t>5994 - 75 - إبراهيم بن إسحاق الأحمري</w:t>
      </w:r>
    </w:p>
    <w:p w:rsidR="00562D23" w:rsidRDefault="00562D23" w:rsidP="00562D23">
      <w:pPr>
        <w:pStyle w:val="Quote"/>
        <w:rPr>
          <w:rtl/>
        </w:rPr>
      </w:pPr>
      <w:r>
        <w:rPr>
          <w:rFonts w:hint="cs"/>
          <w:rtl/>
        </w:rPr>
        <w:t>النهاوندي له كتب و هو ضعيف.</w:t>
      </w:r>
    </w:p>
    <w:p w:rsidR="00562D23" w:rsidRDefault="00562D23" w:rsidP="00562D23">
      <w:pPr>
        <w:pStyle w:val="Quote"/>
        <w:rPr>
          <w:rtl/>
        </w:rPr>
      </w:pPr>
      <w:r>
        <w:rPr>
          <w:rFonts w:hint="cs"/>
          <w:rtl/>
        </w:rPr>
        <w:t>5995 - 76 - إبراهيم بن محمد المذاري</w:t>
      </w:r>
    </w:p>
    <w:p w:rsidR="00562D23" w:rsidRDefault="00562D23" w:rsidP="00562D23">
      <w:pPr>
        <w:pStyle w:val="Quote"/>
        <w:rPr>
          <w:rtl/>
        </w:rPr>
      </w:pPr>
      <w:r>
        <w:rPr>
          <w:rFonts w:hint="cs"/>
          <w:rtl/>
        </w:rPr>
        <w:t>روى عنه ابن حاشر.</w:t>
      </w:r>
    </w:p>
    <w:p w:rsidR="00562D23" w:rsidRDefault="00562D23" w:rsidP="00562D23">
      <w:pPr>
        <w:pStyle w:val="Quote"/>
        <w:rPr>
          <w:rtl/>
        </w:rPr>
      </w:pPr>
      <w:r>
        <w:rPr>
          <w:rFonts w:hint="cs"/>
          <w:rtl/>
        </w:rPr>
        <w:t>5996 - 77 - إبراهيم بن محمد الأشعري</w:t>
      </w:r>
    </w:p>
    <w:p w:rsidR="00562D23" w:rsidRDefault="00562D23" w:rsidP="00562D23">
      <w:pPr>
        <w:pStyle w:val="Quote"/>
        <w:rPr>
          <w:rtl/>
        </w:rPr>
      </w:pPr>
      <w:r>
        <w:rPr>
          <w:rFonts w:hint="cs"/>
          <w:rtl/>
        </w:rPr>
        <w:t>أخو الفضل بن محمد روى عنهما الحسن بن علي بن فضال.</w:t>
      </w:r>
    </w:p>
    <w:p w:rsidR="00562D23" w:rsidRDefault="00562D23" w:rsidP="00562D23">
      <w:pPr>
        <w:pStyle w:val="Quote"/>
        <w:rPr>
          <w:rtl/>
        </w:rPr>
      </w:pPr>
      <w:r>
        <w:rPr>
          <w:rFonts w:hint="cs"/>
          <w:rtl/>
        </w:rPr>
        <w:t>5997 - 78 - إبراهيم العجمي</w:t>
      </w:r>
    </w:p>
    <w:p w:rsidR="00562D23" w:rsidRDefault="00562D23" w:rsidP="00562D23">
      <w:pPr>
        <w:pStyle w:val="Quote"/>
        <w:rPr>
          <w:rtl/>
        </w:rPr>
      </w:pPr>
      <w:r>
        <w:rPr>
          <w:rFonts w:hint="cs"/>
          <w:rtl/>
        </w:rPr>
        <w:t>من أهل نهاوند روى عنه البرقي [</w:t>
      </w:r>
      <w:r w:rsidR="00F16102">
        <w:rPr>
          <w:rFonts w:hint="cs"/>
          <w:rtl/>
        </w:rPr>
        <w:t>احمد</w:t>
      </w:r>
      <w:r>
        <w:rPr>
          <w:rFonts w:hint="cs"/>
          <w:rtl/>
        </w:rPr>
        <w:t xml:space="preserve"> بن أبي عبد الله‏].</w:t>
      </w:r>
    </w:p>
    <w:p w:rsidR="00562D23" w:rsidRDefault="00562D23" w:rsidP="00562D23">
      <w:pPr>
        <w:pStyle w:val="Quote"/>
        <w:rPr>
          <w:rtl/>
        </w:rPr>
      </w:pPr>
      <w:r>
        <w:rPr>
          <w:rFonts w:hint="cs"/>
          <w:rtl/>
        </w:rPr>
        <w:t>5998 - 79 - إبراهيم بن قتيبة</w:t>
      </w:r>
    </w:p>
    <w:p w:rsidR="00562D23" w:rsidRDefault="00562D23" w:rsidP="00562D23">
      <w:pPr>
        <w:pStyle w:val="Quote"/>
        <w:rPr>
          <w:rtl/>
        </w:rPr>
      </w:pPr>
      <w:r>
        <w:rPr>
          <w:rFonts w:hint="cs"/>
          <w:rtl/>
        </w:rPr>
        <w:t>من أهل أصفهان روى عنه البرقي.</w:t>
      </w:r>
    </w:p>
    <w:p w:rsidR="00562D23" w:rsidRDefault="00562D23" w:rsidP="00562D23">
      <w:pPr>
        <w:pStyle w:val="Quote"/>
        <w:rPr>
          <w:rtl/>
        </w:rPr>
      </w:pPr>
      <w:r>
        <w:rPr>
          <w:rFonts w:hint="cs"/>
          <w:rtl/>
        </w:rPr>
        <w:t>5999 - 80 - إبراهيم بن هراسة</w:t>
      </w:r>
    </w:p>
    <w:p w:rsidR="00562D23" w:rsidRDefault="00562D23" w:rsidP="00562D23">
      <w:pPr>
        <w:pStyle w:val="Quote"/>
        <w:rPr>
          <w:rtl/>
        </w:rPr>
      </w:pPr>
      <w:r>
        <w:rPr>
          <w:rFonts w:hint="cs"/>
          <w:rtl/>
        </w:rPr>
        <w:t>6000 - 81 - إسماعيل بن شعيب العريشي</w:t>
      </w:r>
    </w:p>
    <w:p w:rsidR="00562D23" w:rsidRDefault="00562D23" w:rsidP="00562D23">
      <w:pPr>
        <w:pStyle w:val="Quote"/>
        <w:rPr>
          <w:rtl/>
        </w:rPr>
      </w:pPr>
      <w:r>
        <w:rPr>
          <w:rFonts w:hint="cs"/>
          <w:rtl/>
        </w:rPr>
        <w:t>قليل الحديث ثقة روى عنه عبد الله بن جعفر.</w:t>
      </w:r>
    </w:p>
    <w:p w:rsidR="00562D23" w:rsidRDefault="00562D23" w:rsidP="00562D23">
      <w:pPr>
        <w:pStyle w:val="Quote"/>
        <w:rPr>
          <w:rtl/>
        </w:rPr>
      </w:pPr>
      <w:r>
        <w:rPr>
          <w:rFonts w:hint="cs"/>
          <w:rtl/>
        </w:rPr>
        <w:t>6001 - 82 - إسماعيل بن علي العمي</w:t>
      </w:r>
    </w:p>
    <w:p w:rsidR="00562D23" w:rsidRDefault="00562D23" w:rsidP="00562D23">
      <w:pPr>
        <w:pStyle w:val="Quote"/>
        <w:rPr>
          <w:rtl/>
        </w:rPr>
      </w:pPr>
      <w:r>
        <w:rPr>
          <w:rFonts w:hint="cs"/>
          <w:rtl/>
        </w:rPr>
        <w:t>أبو علي البصري له كتب ذكرناها في الفهرست.</w:t>
      </w:r>
    </w:p>
    <w:p w:rsidR="00562D23" w:rsidRDefault="00562D23" w:rsidP="00562D23">
      <w:pPr>
        <w:pStyle w:val="Quote"/>
        <w:rPr>
          <w:rtl/>
        </w:rPr>
      </w:pPr>
      <w:r>
        <w:rPr>
          <w:rFonts w:hint="cs"/>
          <w:rtl/>
        </w:rPr>
        <w:t>6002 - 83 - إسماعيل بن محمد بن إسماعيل</w:t>
      </w:r>
    </w:p>
    <w:p w:rsidR="00562D23" w:rsidRDefault="00562D23" w:rsidP="00562D23">
      <w:pPr>
        <w:pStyle w:val="Quote"/>
        <w:rPr>
          <w:rtl/>
        </w:rPr>
      </w:pPr>
      <w:r>
        <w:rPr>
          <w:rFonts w:hint="cs"/>
          <w:rtl/>
        </w:rPr>
        <w:lastRenderedPageBreak/>
        <w:t>بن هلال المخزومي مكي أبو محمد روى عن أيوب بن نوح و نظرائه.</w:t>
      </w:r>
    </w:p>
    <w:p w:rsidR="00562D23" w:rsidRDefault="00562D23" w:rsidP="00562D23">
      <w:pPr>
        <w:pStyle w:val="Quote"/>
        <w:rPr>
          <w:rtl/>
        </w:rPr>
      </w:pPr>
      <w:r>
        <w:rPr>
          <w:rFonts w:hint="cs"/>
          <w:rtl/>
        </w:rPr>
        <w:t>6003 - 84 - إسماعيل بن علي بن علي</w:t>
      </w:r>
    </w:p>
    <w:p w:rsidR="00562D23" w:rsidRDefault="00562D23" w:rsidP="00562D23">
      <w:pPr>
        <w:pStyle w:val="Quote"/>
        <w:rPr>
          <w:rtl/>
        </w:rPr>
      </w:pPr>
      <w:r>
        <w:rPr>
          <w:rFonts w:hint="cs"/>
          <w:rtl/>
        </w:rPr>
        <w:t>بن رزين ابن أخي دعبل يكنى أبا القاسم أخبرنا عنه هلال الحفار.</w:t>
      </w:r>
    </w:p>
    <w:p w:rsidR="00562D23" w:rsidRDefault="00562D23" w:rsidP="00562D23">
      <w:pPr>
        <w:pStyle w:val="Quote"/>
        <w:rPr>
          <w:rtl/>
        </w:rPr>
      </w:pPr>
      <w:r>
        <w:rPr>
          <w:rFonts w:hint="cs"/>
          <w:rtl/>
        </w:rPr>
        <w:t>6004 - 85 - إسماعيل بن محمد</w:t>
      </w:r>
    </w:p>
    <w:p w:rsidR="00562D23" w:rsidRDefault="00562D23" w:rsidP="00562D23">
      <w:pPr>
        <w:pStyle w:val="Quote"/>
        <w:rPr>
          <w:rtl/>
        </w:rPr>
      </w:pPr>
      <w:r>
        <w:rPr>
          <w:rFonts w:hint="cs"/>
          <w:rtl/>
        </w:rPr>
        <w:t>قمي يعرف بقنبرة.</w:t>
      </w:r>
    </w:p>
    <w:p w:rsidR="00562D23" w:rsidRDefault="00562D23" w:rsidP="00562D23">
      <w:pPr>
        <w:pStyle w:val="Quote"/>
        <w:rPr>
          <w:rtl/>
        </w:rPr>
      </w:pPr>
      <w:r>
        <w:rPr>
          <w:rFonts w:hint="cs"/>
          <w:rtl/>
        </w:rPr>
        <w:t>6005 - 86 - إسماعيل بن عثمان بن أبان</w:t>
      </w:r>
    </w:p>
    <w:p w:rsidR="00562D23" w:rsidRDefault="00562D23" w:rsidP="00562D23">
      <w:pPr>
        <w:pStyle w:val="Quote"/>
        <w:rPr>
          <w:rtl/>
        </w:rPr>
      </w:pPr>
      <w:r>
        <w:rPr>
          <w:rFonts w:hint="cs"/>
          <w:rtl/>
        </w:rPr>
        <w:t xml:space="preserve">روى عنه </w:t>
      </w:r>
      <w:r w:rsidR="00F16102">
        <w:rPr>
          <w:rFonts w:hint="cs"/>
          <w:rtl/>
        </w:rPr>
        <w:t>احمد</w:t>
      </w:r>
      <w:r>
        <w:rPr>
          <w:rFonts w:hint="cs"/>
          <w:rtl/>
        </w:rPr>
        <w:t xml:space="preserve"> بن ميثم.</w:t>
      </w:r>
    </w:p>
    <w:p w:rsidR="00562D23" w:rsidRDefault="00562D23" w:rsidP="00562D23">
      <w:pPr>
        <w:pStyle w:val="Quote"/>
        <w:rPr>
          <w:rtl/>
        </w:rPr>
      </w:pPr>
      <w:r>
        <w:rPr>
          <w:rFonts w:hint="cs"/>
          <w:rtl/>
        </w:rPr>
        <w:t xml:space="preserve">6006 - 87 - </w:t>
      </w:r>
      <w:r w:rsidR="00F16102">
        <w:rPr>
          <w:rFonts w:hint="cs"/>
          <w:rtl/>
        </w:rPr>
        <w:t>احمد</w:t>
      </w:r>
      <w:r>
        <w:rPr>
          <w:rFonts w:hint="cs"/>
          <w:rtl/>
        </w:rPr>
        <w:t xml:space="preserve"> بن الحسين بن سعيد</w:t>
      </w:r>
    </w:p>
    <w:p w:rsidR="00562D23" w:rsidRDefault="00562D23" w:rsidP="00562D23">
      <w:pPr>
        <w:pStyle w:val="Quote"/>
        <w:rPr>
          <w:rtl/>
        </w:rPr>
      </w:pPr>
      <w:r>
        <w:rPr>
          <w:rFonts w:hint="cs"/>
          <w:rtl/>
        </w:rPr>
        <w:t>روى عن جميع شيوخ أبيه إلا حماد بن عيسى يرمى بالغلو مات بقم.</w:t>
      </w:r>
    </w:p>
    <w:p w:rsidR="00562D23" w:rsidRDefault="00562D23" w:rsidP="00562D23">
      <w:pPr>
        <w:pStyle w:val="Quote"/>
        <w:rPr>
          <w:rtl/>
        </w:rPr>
      </w:pPr>
      <w:r>
        <w:rPr>
          <w:rFonts w:hint="cs"/>
          <w:rtl/>
        </w:rPr>
        <w:t xml:space="preserve">6007 - 88 - </w:t>
      </w:r>
      <w:r w:rsidR="00F16102">
        <w:rPr>
          <w:rFonts w:hint="cs"/>
          <w:rtl/>
        </w:rPr>
        <w:t>احمد</w:t>
      </w:r>
      <w:r>
        <w:rPr>
          <w:rFonts w:hint="cs"/>
          <w:rtl/>
        </w:rPr>
        <w:t xml:space="preserve"> بن الحسن بن الحسين (الحسن)</w:t>
      </w:r>
    </w:p>
    <w:p w:rsidR="00562D23" w:rsidRDefault="00562D23" w:rsidP="00562D23">
      <w:pPr>
        <w:pStyle w:val="Quote"/>
        <w:rPr>
          <w:rtl/>
        </w:rPr>
      </w:pPr>
      <w:r>
        <w:rPr>
          <w:rFonts w:hint="cs"/>
          <w:rtl/>
        </w:rPr>
        <w:t>اللؤلؤي.</w:t>
      </w:r>
    </w:p>
    <w:p w:rsidR="00562D23" w:rsidRDefault="00562D23" w:rsidP="00562D23">
      <w:pPr>
        <w:pStyle w:val="Quote"/>
        <w:rPr>
          <w:rtl/>
        </w:rPr>
      </w:pPr>
      <w:r>
        <w:rPr>
          <w:rFonts w:hint="cs"/>
          <w:rtl/>
        </w:rPr>
        <w:t xml:space="preserve">6008 - 89 - </w:t>
      </w:r>
      <w:r w:rsidR="00F16102">
        <w:rPr>
          <w:rFonts w:hint="cs"/>
          <w:rtl/>
        </w:rPr>
        <w:t>احمد</w:t>
      </w:r>
      <w:r>
        <w:rPr>
          <w:rFonts w:hint="cs"/>
          <w:rtl/>
        </w:rPr>
        <w:t xml:space="preserve"> بن الحسين (الحسن) بن عبد الملك</w:t>
      </w:r>
    </w:p>
    <w:p w:rsidR="00562D23" w:rsidRDefault="00562D23" w:rsidP="00562D23">
      <w:pPr>
        <w:pStyle w:val="Quote"/>
        <w:rPr>
          <w:rtl/>
        </w:rPr>
      </w:pPr>
      <w:r>
        <w:rPr>
          <w:rFonts w:hint="cs"/>
          <w:rtl/>
        </w:rPr>
        <w:t>الأودي روى عنه ابن الزبير روى عن الحسن بن محبوب.</w:t>
      </w:r>
    </w:p>
    <w:p w:rsidR="00562D23" w:rsidRDefault="00562D23" w:rsidP="00562D23">
      <w:pPr>
        <w:pStyle w:val="Quote"/>
        <w:rPr>
          <w:rtl/>
        </w:rPr>
      </w:pPr>
      <w:r>
        <w:rPr>
          <w:rFonts w:hint="cs"/>
          <w:rtl/>
        </w:rPr>
        <w:t xml:space="preserve">6009 - 90 - </w:t>
      </w:r>
      <w:r w:rsidR="00F16102">
        <w:rPr>
          <w:rFonts w:hint="cs"/>
          <w:rtl/>
        </w:rPr>
        <w:t>احمد</w:t>
      </w:r>
      <w:r>
        <w:rPr>
          <w:rFonts w:hint="cs"/>
          <w:rtl/>
        </w:rPr>
        <w:t xml:space="preserve"> بن علي العلوي</w:t>
      </w:r>
    </w:p>
    <w:p w:rsidR="00562D23" w:rsidRDefault="00562D23" w:rsidP="00562D23">
      <w:pPr>
        <w:pStyle w:val="Quote"/>
        <w:rPr>
          <w:rtl/>
        </w:rPr>
      </w:pPr>
      <w:r>
        <w:rPr>
          <w:rFonts w:hint="cs"/>
          <w:rtl/>
        </w:rPr>
        <w:t>العقيقي مكي.</w:t>
      </w:r>
    </w:p>
    <w:p w:rsidR="00562D23" w:rsidRDefault="00562D23" w:rsidP="00562D23">
      <w:pPr>
        <w:pStyle w:val="Quote"/>
        <w:rPr>
          <w:rtl/>
        </w:rPr>
      </w:pPr>
      <w:r>
        <w:rPr>
          <w:rFonts w:hint="cs"/>
          <w:rtl/>
        </w:rPr>
        <w:t xml:space="preserve">6010 - 91 - </w:t>
      </w:r>
      <w:r w:rsidR="00F16102">
        <w:rPr>
          <w:rFonts w:hint="cs"/>
          <w:rtl/>
        </w:rPr>
        <w:t>احمد</w:t>
      </w:r>
      <w:r>
        <w:rPr>
          <w:rFonts w:hint="cs"/>
          <w:rtl/>
        </w:rPr>
        <w:t xml:space="preserve"> بن عبدوس الخلنجي</w:t>
      </w:r>
    </w:p>
    <w:p w:rsidR="00562D23" w:rsidRDefault="00562D23" w:rsidP="00562D23">
      <w:pPr>
        <w:rPr>
          <w:rtl/>
        </w:rPr>
      </w:pPr>
      <w:r>
        <w:rPr>
          <w:rFonts w:hint="cs"/>
          <w:rtl/>
        </w:rPr>
        <w:t xml:space="preserve">نفر اول که ابراهیم بن صالح الانماطی است در فهرست شیخ رقم 2 است. نفر بعدی رقم 5 است. نفر بعدی 7 است. بعدی 8 است. بعدی 9 است. بعدی 11 است. بعدی 14. بعدی 16. بعدی 17. بعدی 19. بعدی إسماعيل بن شعيب العريشي است که در باب اسماعیل فهرست شیخ رقم 33 است. بعدی 34. بعدی 35. بعدی 37. بعدی 48. بعدی 51 است. از اول تا آخر باب من لم یرو عنهم را با فهرست شیخ مقایسه کردیم. حدود یک سوم باب من لم یرو عنهم از فهرست شیخ </w:t>
      </w:r>
      <w:r w:rsidR="009C51C7">
        <w:rPr>
          <w:rFonts w:hint="cs"/>
          <w:rtl/>
        </w:rPr>
        <w:t>گرفته‌شده</w:t>
      </w:r>
      <w:r>
        <w:rPr>
          <w:rFonts w:hint="cs"/>
          <w:rtl/>
        </w:rPr>
        <w:t xml:space="preserve"> است </w:t>
      </w:r>
      <w:r w:rsidR="00D54067">
        <w:rPr>
          <w:rFonts w:hint="cs"/>
          <w:rtl/>
        </w:rPr>
        <w:t>باهم</w:t>
      </w:r>
      <w:r>
        <w:rPr>
          <w:rFonts w:hint="cs"/>
          <w:rtl/>
        </w:rPr>
        <w:t>ان ترتیب فهرست.</w:t>
      </w:r>
    </w:p>
    <w:p w:rsidR="00562D23" w:rsidRDefault="00562D23" w:rsidP="00562D23">
      <w:pPr>
        <w:rPr>
          <w:rtl/>
        </w:rPr>
      </w:pPr>
      <w:r>
        <w:rPr>
          <w:rFonts w:hint="cs"/>
          <w:rtl/>
        </w:rPr>
        <w:t xml:space="preserve">در مورد همان نفر اول که ابراهیم بن صالح الانماطی است </w:t>
      </w:r>
      <w:r w:rsidR="0052340B">
        <w:rPr>
          <w:rFonts w:hint="cs"/>
          <w:rtl/>
        </w:rPr>
        <w:t>می‌گوید</w:t>
      </w:r>
      <w:r>
        <w:rPr>
          <w:rFonts w:hint="cs"/>
          <w:rtl/>
        </w:rPr>
        <w:t xml:space="preserve"> </w:t>
      </w:r>
      <w:r w:rsidR="00F16102">
        <w:rPr>
          <w:rFonts w:hint="cs"/>
          <w:rtl/>
        </w:rPr>
        <w:t>احمد</w:t>
      </w:r>
      <w:r>
        <w:rPr>
          <w:rFonts w:hint="cs"/>
          <w:rtl/>
        </w:rPr>
        <w:t xml:space="preserve"> بن نهیک از او نقل روایت </w:t>
      </w:r>
      <w:r w:rsidR="00A62F20">
        <w:rPr>
          <w:rFonts w:hint="cs"/>
          <w:rtl/>
        </w:rPr>
        <w:t>می‌کند</w:t>
      </w:r>
      <w:r>
        <w:rPr>
          <w:rFonts w:hint="cs"/>
          <w:rtl/>
        </w:rPr>
        <w:t xml:space="preserve">. در طریق شیخ در فهرست هم همین شخص قرار دارد. در مورد إبراهيم بن محمد المذاري </w:t>
      </w:r>
      <w:r w:rsidR="0052340B">
        <w:rPr>
          <w:rFonts w:hint="cs"/>
          <w:rtl/>
        </w:rPr>
        <w:t>می‌گوید</w:t>
      </w:r>
      <w:r>
        <w:rPr>
          <w:rFonts w:hint="cs"/>
          <w:rtl/>
        </w:rPr>
        <w:t xml:space="preserve">: روى عنه ابن حاشر. در فهرست شیخ در طریق به این شخص </w:t>
      </w:r>
      <w:r w:rsidR="00F16102">
        <w:rPr>
          <w:rFonts w:hint="cs"/>
          <w:rtl/>
        </w:rPr>
        <w:t>می‌نویسد</w:t>
      </w:r>
      <w:r>
        <w:rPr>
          <w:rFonts w:hint="cs"/>
          <w:rtl/>
        </w:rPr>
        <w:t xml:space="preserve">: </w:t>
      </w:r>
      <w:r w:rsidR="00F16102">
        <w:rPr>
          <w:rFonts w:hint="cs"/>
          <w:rtl/>
        </w:rPr>
        <w:t>احمد</w:t>
      </w:r>
      <w:r>
        <w:rPr>
          <w:rFonts w:hint="cs"/>
          <w:rtl/>
        </w:rPr>
        <w:t xml:space="preserve"> بن عبدون به روایات او خبر داده است. ابن حاشر همان </w:t>
      </w:r>
      <w:r w:rsidR="00F16102">
        <w:rPr>
          <w:rFonts w:hint="cs"/>
          <w:rtl/>
        </w:rPr>
        <w:t>احمد</w:t>
      </w:r>
      <w:r>
        <w:rPr>
          <w:rFonts w:hint="cs"/>
          <w:rtl/>
        </w:rPr>
        <w:t xml:space="preserve"> بن عبدون است که معروف به ابن حاشر بوده است. نفر بعدی إبراهيم بن محمد الأشعري است که شیخ فرموده است: </w:t>
      </w:r>
      <w:r>
        <w:rPr>
          <w:rFonts w:hint="cs"/>
          <w:rtl/>
        </w:rPr>
        <w:lastRenderedPageBreak/>
        <w:t>روى عنه الحسن بن علي بن فضال. در فهرست هم در طریق شیخ به او ابن فضال است. نفر بعدی هم إبراهيم العجمي است که شیخ فرموده است: روى عنه البرقي [</w:t>
      </w:r>
      <w:r w:rsidR="00F16102">
        <w:rPr>
          <w:rFonts w:hint="cs"/>
          <w:rtl/>
        </w:rPr>
        <w:t>احمد</w:t>
      </w:r>
      <w:r>
        <w:rPr>
          <w:rFonts w:hint="cs"/>
          <w:rtl/>
        </w:rPr>
        <w:t xml:space="preserve"> بن أبي عبد الله‏]. در فهرست هم در طریق او </w:t>
      </w:r>
      <w:r w:rsidR="00F16102">
        <w:rPr>
          <w:rFonts w:hint="cs"/>
          <w:rtl/>
        </w:rPr>
        <w:t>احمد</w:t>
      </w:r>
      <w:r>
        <w:rPr>
          <w:rFonts w:hint="cs"/>
          <w:rtl/>
        </w:rPr>
        <w:t xml:space="preserve"> بن </w:t>
      </w:r>
      <w:r w:rsidR="009C51C7">
        <w:rPr>
          <w:rFonts w:hint="cs"/>
          <w:rtl/>
        </w:rPr>
        <w:t>ابی‌عبدالله</w:t>
      </w:r>
      <w:r>
        <w:rPr>
          <w:rFonts w:hint="cs"/>
          <w:rtl/>
        </w:rPr>
        <w:t xml:space="preserve"> قرار دارد. سایر افراد هم </w:t>
      </w:r>
      <w:r w:rsidR="009C51C7">
        <w:rPr>
          <w:rFonts w:hint="cs"/>
          <w:rtl/>
        </w:rPr>
        <w:t>همین‌گونه</w:t>
      </w:r>
      <w:r>
        <w:rPr>
          <w:rFonts w:hint="cs"/>
          <w:rtl/>
        </w:rPr>
        <w:t xml:space="preserve"> هستند.</w:t>
      </w:r>
    </w:p>
    <w:p w:rsidR="00562D23" w:rsidRDefault="007B303F" w:rsidP="00562D23">
      <w:pPr>
        <w:rPr>
          <w:rtl/>
        </w:rPr>
      </w:pPr>
      <w:r>
        <w:rPr>
          <w:rFonts w:hint="cs"/>
          <w:rtl/>
        </w:rPr>
        <w:t>ایشان</w:t>
      </w:r>
      <w:r w:rsidR="00562D23">
        <w:rPr>
          <w:rFonts w:hint="cs"/>
          <w:rtl/>
        </w:rPr>
        <w:t xml:space="preserve"> در باب من لم یرو عنهم به فهرست خود مراجعه کرده است. مواردی که قبلا از کتب دیگر استخراج کرده و </w:t>
      </w:r>
      <w:r w:rsidR="009C51C7">
        <w:rPr>
          <w:rFonts w:hint="cs"/>
          <w:rtl/>
        </w:rPr>
        <w:t>نام‌برده</w:t>
      </w:r>
      <w:r w:rsidR="00562D23">
        <w:rPr>
          <w:rFonts w:hint="cs"/>
          <w:rtl/>
        </w:rPr>
        <w:t xml:space="preserve"> را حذف کرده و مواردی که از </w:t>
      </w:r>
      <w:r w:rsidR="00A62F20">
        <w:rPr>
          <w:rFonts w:hint="cs"/>
          <w:rtl/>
        </w:rPr>
        <w:t>اهل‌بیت</w:t>
      </w:r>
      <w:r w:rsidR="00562D23">
        <w:rPr>
          <w:rFonts w:hint="cs"/>
          <w:rtl/>
        </w:rPr>
        <w:t xml:space="preserve"> روایت </w:t>
      </w:r>
      <w:r w:rsidR="009C51C7">
        <w:rPr>
          <w:rFonts w:hint="cs"/>
          <w:rtl/>
        </w:rPr>
        <w:t>کرده‌اند</w:t>
      </w:r>
      <w:r w:rsidR="00562D23">
        <w:rPr>
          <w:rFonts w:hint="cs"/>
          <w:rtl/>
        </w:rPr>
        <w:t xml:space="preserve"> را نیز حذف کرده است، سایر موارد را ذکر کرده است و فردی که در طریق </w:t>
      </w:r>
      <w:r>
        <w:rPr>
          <w:rFonts w:hint="cs"/>
          <w:rtl/>
        </w:rPr>
        <w:t>ایشان</w:t>
      </w:r>
      <w:r w:rsidR="00562D23">
        <w:rPr>
          <w:rFonts w:hint="cs"/>
          <w:rtl/>
        </w:rPr>
        <w:t xml:space="preserve"> قرار دارد را ذکر کرده است که طبقه او را مشخص کند.</w:t>
      </w:r>
    </w:p>
    <w:p w:rsidR="00562D23" w:rsidRDefault="00562D23" w:rsidP="00562D23">
      <w:pPr>
        <w:rPr>
          <w:rtl/>
        </w:rPr>
      </w:pPr>
      <w:r>
        <w:rPr>
          <w:rFonts w:hint="cs"/>
          <w:rtl/>
        </w:rPr>
        <w:t xml:space="preserve">در برخی ابواب مثل باب عین بسیاری از فهرست </w:t>
      </w:r>
      <w:r w:rsidR="009C51C7">
        <w:rPr>
          <w:rFonts w:hint="cs"/>
          <w:rtl/>
        </w:rPr>
        <w:t>گرفته‌شده</w:t>
      </w:r>
      <w:r>
        <w:rPr>
          <w:rFonts w:hint="cs"/>
          <w:rtl/>
        </w:rPr>
        <w:t xml:space="preserve"> است. برخی ابواب کوچک همه از فهرست </w:t>
      </w:r>
      <w:r w:rsidR="009C51C7">
        <w:rPr>
          <w:rFonts w:hint="cs"/>
          <w:rtl/>
        </w:rPr>
        <w:t>گرفته‌شده</w:t>
      </w:r>
      <w:r>
        <w:rPr>
          <w:rFonts w:hint="cs"/>
          <w:rtl/>
        </w:rPr>
        <w:t xml:space="preserve"> است. باب کنی ابتدا از فهرست اخذ کرده است. از 1 تا 14 را از فهرست گرفته است. بعد مشرق زمین و بعد حمید و تلعکبری و </w:t>
      </w:r>
      <w:r w:rsidR="00A62F20">
        <w:rPr>
          <w:rFonts w:hint="cs"/>
          <w:rtl/>
        </w:rPr>
        <w:t>قمی‌ها</w:t>
      </w:r>
      <w:r>
        <w:rPr>
          <w:rFonts w:hint="cs"/>
          <w:rtl/>
        </w:rPr>
        <w:t xml:space="preserve"> را به ترتیب ذکر کرده است.</w:t>
      </w:r>
    </w:p>
    <w:p w:rsidR="00562D23" w:rsidRDefault="00562D23" w:rsidP="00562D23">
      <w:pPr>
        <w:rPr>
          <w:rtl/>
        </w:rPr>
      </w:pPr>
      <w:r>
        <w:rPr>
          <w:rFonts w:hint="cs"/>
          <w:rtl/>
        </w:rPr>
        <w:t>چند نکته:</w:t>
      </w:r>
    </w:p>
    <w:p w:rsidR="00562D23" w:rsidRDefault="00562D23" w:rsidP="00562D23">
      <w:pPr>
        <w:rPr>
          <w:rtl/>
        </w:rPr>
      </w:pPr>
      <w:r>
        <w:rPr>
          <w:rFonts w:hint="cs"/>
          <w:rtl/>
        </w:rPr>
        <w:t xml:space="preserve">نحوه عملکرد ما </w:t>
      </w:r>
      <w:r w:rsidR="009C51C7">
        <w:rPr>
          <w:rFonts w:hint="cs"/>
          <w:rtl/>
        </w:rPr>
        <w:t>این‌گونه</w:t>
      </w:r>
      <w:r>
        <w:rPr>
          <w:rFonts w:hint="cs"/>
          <w:rtl/>
        </w:rPr>
        <w:t xml:space="preserve"> بود که ما هر باب را گروه بندی کردیم و قدر جامع پیدا کردیم و با این قدر جامع یک منبع پیدا کردیم. نظم مشخص نشانه اتحاد منبع است. اگر این نظم در یک باب هم باشد </w:t>
      </w:r>
      <w:r w:rsidR="00F16102">
        <w:rPr>
          <w:rFonts w:hint="cs"/>
          <w:rtl/>
        </w:rPr>
        <w:t>می‌توان</w:t>
      </w:r>
      <w:r>
        <w:rPr>
          <w:rFonts w:hint="cs"/>
          <w:rtl/>
        </w:rPr>
        <w:t xml:space="preserve">د قرینه باشد برای شناخت منابع و حالا که این نظم در همه ابواب به همین سنخ موجود است قرینه بسیار قوی تری </w:t>
      </w:r>
      <w:r w:rsidR="00A62F20">
        <w:rPr>
          <w:rFonts w:hint="cs"/>
          <w:rtl/>
        </w:rPr>
        <w:t>می‌شود</w:t>
      </w:r>
      <w:r>
        <w:rPr>
          <w:rFonts w:hint="cs"/>
          <w:rtl/>
        </w:rPr>
        <w:t xml:space="preserve">. قدر جامع گاهی به راحتی کشف </w:t>
      </w:r>
      <w:r w:rsidR="00A62F20">
        <w:rPr>
          <w:rFonts w:hint="cs"/>
          <w:rtl/>
        </w:rPr>
        <w:t>می‌شود</w:t>
      </w:r>
      <w:r>
        <w:rPr>
          <w:rFonts w:hint="cs"/>
          <w:rtl/>
        </w:rPr>
        <w:t xml:space="preserve">. مثل موارد حمید یا تلعکبری که نامشان تکرار </w:t>
      </w:r>
      <w:r w:rsidR="00A62F20">
        <w:rPr>
          <w:rFonts w:hint="cs"/>
          <w:rtl/>
        </w:rPr>
        <w:t>می‌شود</w:t>
      </w:r>
      <w:r>
        <w:rPr>
          <w:rFonts w:hint="cs"/>
          <w:rtl/>
        </w:rPr>
        <w:t xml:space="preserve">. برخی موارد مشکل تر است. </w:t>
      </w:r>
      <w:r w:rsidR="00F16102">
        <w:rPr>
          <w:rFonts w:hint="cs"/>
          <w:rtl/>
        </w:rPr>
        <w:t>مثلاً</w:t>
      </w:r>
      <w:r>
        <w:rPr>
          <w:rFonts w:hint="cs"/>
          <w:rtl/>
        </w:rPr>
        <w:t xml:space="preserve"> مشرق زمینی ها با توجه به اطلاعات تاریخی و جغرافی قدر جامع پیدا شد و با اطلاع از منابع رجالی تنها منبع </w:t>
      </w:r>
      <w:r w:rsidR="00615FB7">
        <w:rPr>
          <w:rFonts w:hint="cs"/>
          <w:rtl/>
        </w:rPr>
        <w:t>شناخته‌شده</w:t>
      </w:r>
      <w:r>
        <w:rPr>
          <w:rFonts w:hint="cs"/>
          <w:rtl/>
        </w:rPr>
        <w:t xml:space="preserve"> در مورد مشرق زمینی ها رجال کشی است. البته ممکن است در مشرق زمین کتب بیشتری در رجال وجود داشته باشد ولی همین کشی فقط معروف بوده است و به بغداد رسیده است. اگر کتب دیگری هم بوده است </w:t>
      </w:r>
      <w:r w:rsidR="00A62F20">
        <w:rPr>
          <w:rFonts w:hint="cs"/>
          <w:rtl/>
        </w:rPr>
        <w:t>ظاهراً</w:t>
      </w:r>
      <w:r>
        <w:rPr>
          <w:rFonts w:hint="cs"/>
          <w:rtl/>
        </w:rPr>
        <w:t xml:space="preserve"> به بغداد و دست علمای بغداد نرسیده است. (کتب حوزه مشرق زمین خیلی کم به دست باقی حوزه ها رسیده است حتی کتب خود عیاشی که صاحب حوزه بوده هم آنچنان نرسیده </w:t>
      </w:r>
      <w:r w:rsidR="00A62F20">
        <w:rPr>
          <w:rFonts w:hint="cs"/>
          <w:rtl/>
        </w:rPr>
        <w:t>ظاهراً</w:t>
      </w:r>
      <w:r>
        <w:rPr>
          <w:rFonts w:hint="cs"/>
          <w:rtl/>
        </w:rPr>
        <w:t xml:space="preserve"> تنها تفسیر عیاشی به صورت ناقص و بدون سند به بغداد رسیده)</w:t>
      </w:r>
    </w:p>
    <w:p w:rsidR="00562D23" w:rsidRDefault="00562D23" w:rsidP="00562D23">
      <w:pPr>
        <w:rPr>
          <w:rtl/>
        </w:rPr>
      </w:pPr>
      <w:r>
        <w:rPr>
          <w:rFonts w:hint="cs"/>
          <w:rtl/>
        </w:rPr>
        <w:t>برخی موارد هم که با مروی عنه فهمیدیم مشایخ شیخ طوسی هستند. اما سخت ترین شناخت درباره منبع بودن فهرست است که با تتبع بسیار به این مسئله دست پیداکردیم. لکن چون کتاب فهرست در دست ما هست با مقایسه توانستیم قاطع شویم از این کتاب اخذ شده است. تنها موردی که تصریح شده بود از کدام کتاب اخذ شده است کتاب شیخ صدوق بوده است.</w:t>
      </w:r>
    </w:p>
    <w:p w:rsidR="00562D23" w:rsidRDefault="00562D23" w:rsidP="00562D23">
      <w:pPr>
        <w:pStyle w:val="Heading3"/>
        <w:rPr>
          <w:rtl/>
        </w:rPr>
      </w:pPr>
      <w:bookmarkStart w:id="239" w:name="_Toc37017451"/>
      <w:r>
        <w:rPr>
          <w:rFonts w:hint="cs"/>
          <w:rtl/>
        </w:rPr>
        <w:t>فهرست شیخ</w:t>
      </w:r>
      <w:bookmarkEnd w:id="239"/>
    </w:p>
    <w:p w:rsidR="00562D23" w:rsidRDefault="00562D23" w:rsidP="00562D23">
      <w:pPr>
        <w:rPr>
          <w:rtl/>
        </w:rPr>
      </w:pPr>
      <w:r>
        <w:rPr>
          <w:rFonts w:hint="cs"/>
          <w:rtl/>
        </w:rPr>
        <w:t xml:space="preserve">ما </w:t>
      </w:r>
      <w:r w:rsidR="00D54067">
        <w:rPr>
          <w:rFonts w:hint="cs"/>
          <w:rtl/>
        </w:rPr>
        <w:t>باهم</w:t>
      </w:r>
      <w:r>
        <w:rPr>
          <w:rFonts w:hint="cs"/>
          <w:rtl/>
        </w:rPr>
        <w:t xml:space="preserve">ین روش در فهرست شیخ ورود </w:t>
      </w:r>
      <w:r w:rsidR="00D54067">
        <w:rPr>
          <w:rFonts w:hint="cs"/>
          <w:rtl/>
        </w:rPr>
        <w:t>می‌کنیم</w:t>
      </w:r>
      <w:r>
        <w:rPr>
          <w:rFonts w:hint="cs"/>
          <w:rtl/>
        </w:rPr>
        <w:t xml:space="preserve">. نظم های مختلفی در این کتاب وجود دارد. در برخی </w:t>
      </w:r>
      <w:r w:rsidR="00A62F20">
        <w:rPr>
          <w:rFonts w:hint="cs"/>
          <w:rtl/>
        </w:rPr>
        <w:t>ترجمه‌ها</w:t>
      </w:r>
      <w:r>
        <w:rPr>
          <w:rFonts w:hint="cs"/>
          <w:rtl/>
        </w:rPr>
        <w:t xml:space="preserve"> طریق ها به ابن بطه ختم </w:t>
      </w:r>
      <w:r w:rsidR="00A62F20">
        <w:rPr>
          <w:rFonts w:hint="cs"/>
          <w:rtl/>
        </w:rPr>
        <w:t>می‌شود</w:t>
      </w:r>
      <w:r>
        <w:rPr>
          <w:rFonts w:hint="cs"/>
          <w:rtl/>
        </w:rPr>
        <w:t xml:space="preserve"> و برخی به حمید ختم </w:t>
      </w:r>
      <w:r w:rsidR="00A62F20">
        <w:rPr>
          <w:rFonts w:hint="cs"/>
          <w:rtl/>
        </w:rPr>
        <w:t>می‌شود</w:t>
      </w:r>
      <w:r>
        <w:rPr>
          <w:rFonts w:hint="cs"/>
          <w:rtl/>
        </w:rPr>
        <w:t xml:space="preserve">. </w:t>
      </w:r>
      <w:r w:rsidR="006C55EB">
        <w:rPr>
          <w:rFonts w:hint="cs"/>
          <w:rtl/>
        </w:rPr>
        <w:t>باب‌ها</w:t>
      </w:r>
      <w:r>
        <w:rPr>
          <w:rFonts w:hint="cs"/>
          <w:rtl/>
        </w:rPr>
        <w:t xml:space="preserve">ی مختلف را بررسی </w:t>
      </w:r>
      <w:r w:rsidR="00F16102">
        <w:rPr>
          <w:rFonts w:hint="cs"/>
          <w:rtl/>
        </w:rPr>
        <w:t>کرده‌ایم</w:t>
      </w:r>
      <w:r>
        <w:rPr>
          <w:rFonts w:hint="cs"/>
          <w:rtl/>
        </w:rPr>
        <w:t>.</w:t>
      </w:r>
    </w:p>
    <w:p w:rsidR="00562D23" w:rsidRDefault="00562D23" w:rsidP="00562D23">
      <w:pPr>
        <w:rPr>
          <w:rtl/>
        </w:rPr>
      </w:pPr>
      <w:r>
        <w:rPr>
          <w:rFonts w:hint="cs"/>
          <w:rtl/>
        </w:rPr>
        <w:t>در باب میم از اسم محمد از رقم 575 تا 582 یا صدوق در سند است یا ابن ولید که استاد صدوق است.</w:t>
      </w:r>
    </w:p>
    <w:p w:rsidR="00562D23" w:rsidRDefault="00562D23" w:rsidP="00562D23">
      <w:pPr>
        <w:rPr>
          <w:rtl/>
        </w:rPr>
      </w:pPr>
      <w:r>
        <w:rPr>
          <w:rFonts w:hint="cs"/>
          <w:rtl/>
        </w:rPr>
        <w:t>از رقم 583 تا 587 همه متکلم هستند</w:t>
      </w:r>
    </w:p>
    <w:p w:rsidR="00562D23" w:rsidRDefault="00562D23" w:rsidP="00562D23">
      <w:pPr>
        <w:rPr>
          <w:rtl/>
        </w:rPr>
      </w:pPr>
      <w:r>
        <w:rPr>
          <w:rFonts w:hint="cs"/>
          <w:rtl/>
        </w:rPr>
        <w:lastRenderedPageBreak/>
        <w:t xml:space="preserve">از 589 تا 591 همه مشایخ شیخ طوسی راوی </w:t>
      </w:r>
      <w:r w:rsidR="007B303F">
        <w:rPr>
          <w:rFonts w:hint="cs"/>
          <w:rtl/>
        </w:rPr>
        <w:t>ایشان</w:t>
      </w:r>
      <w:r>
        <w:rPr>
          <w:rFonts w:hint="cs"/>
          <w:rtl/>
        </w:rPr>
        <w:t xml:space="preserve"> هستند</w:t>
      </w:r>
    </w:p>
    <w:p w:rsidR="00562D23" w:rsidRDefault="00562D23" w:rsidP="00562D23">
      <w:pPr>
        <w:rPr>
          <w:rtl/>
        </w:rPr>
      </w:pPr>
      <w:r>
        <w:rPr>
          <w:rFonts w:hint="cs"/>
          <w:rtl/>
        </w:rPr>
        <w:t>594 تا 599 همه ابن ولید در سند است</w:t>
      </w:r>
    </w:p>
    <w:p w:rsidR="00562D23" w:rsidRDefault="00562D23" w:rsidP="00562D23">
      <w:pPr>
        <w:rPr>
          <w:rtl/>
        </w:rPr>
      </w:pPr>
      <w:r>
        <w:rPr>
          <w:rFonts w:hint="cs"/>
          <w:rtl/>
        </w:rPr>
        <w:t>609 تا 622 صدوق یا ابن ولید در سند است</w:t>
      </w:r>
    </w:p>
    <w:p w:rsidR="00562D23" w:rsidRDefault="00562D23" w:rsidP="00562D23">
      <w:pPr>
        <w:rPr>
          <w:rtl/>
        </w:rPr>
      </w:pPr>
      <w:r>
        <w:rPr>
          <w:rFonts w:hint="cs"/>
          <w:rtl/>
        </w:rPr>
        <w:t>623 تا 633 ابن بطه</w:t>
      </w:r>
    </w:p>
    <w:p w:rsidR="00562D23" w:rsidRDefault="00562D23" w:rsidP="00562D23">
      <w:pPr>
        <w:rPr>
          <w:rtl/>
        </w:rPr>
      </w:pPr>
      <w:r>
        <w:rPr>
          <w:rFonts w:hint="cs"/>
          <w:rtl/>
        </w:rPr>
        <w:t>634 و 635 محمد بن علی بن محبوب</w:t>
      </w:r>
    </w:p>
    <w:p w:rsidR="00562D23" w:rsidRDefault="00562D23" w:rsidP="00562D23">
      <w:pPr>
        <w:rPr>
          <w:rtl/>
        </w:rPr>
      </w:pPr>
      <w:r>
        <w:rPr>
          <w:rFonts w:hint="cs"/>
          <w:rtl/>
        </w:rPr>
        <w:t>637 ابن ندیم</w:t>
      </w:r>
    </w:p>
    <w:p w:rsidR="00562D23" w:rsidRDefault="00562D23" w:rsidP="00562D23">
      <w:pPr>
        <w:rPr>
          <w:rtl/>
        </w:rPr>
      </w:pPr>
      <w:r>
        <w:rPr>
          <w:rFonts w:hint="cs"/>
          <w:rtl/>
        </w:rPr>
        <w:t>639 تا 641 ابن عبدون</w:t>
      </w:r>
    </w:p>
    <w:p w:rsidR="00562D23" w:rsidRDefault="00562D23" w:rsidP="00562D23">
      <w:pPr>
        <w:rPr>
          <w:rtl/>
        </w:rPr>
      </w:pPr>
      <w:r>
        <w:rPr>
          <w:rFonts w:hint="cs"/>
          <w:rtl/>
        </w:rPr>
        <w:t>642 تا 644 حمید</w:t>
      </w:r>
    </w:p>
    <w:p w:rsidR="00562D23" w:rsidRDefault="00562D23" w:rsidP="00562D23">
      <w:pPr>
        <w:rPr>
          <w:rtl/>
        </w:rPr>
      </w:pPr>
      <w:r>
        <w:rPr>
          <w:rFonts w:hint="cs"/>
          <w:rtl/>
        </w:rPr>
        <w:t xml:space="preserve">647 تا 649 </w:t>
      </w:r>
      <w:r w:rsidR="00F16102">
        <w:rPr>
          <w:rFonts w:hint="cs"/>
          <w:rtl/>
        </w:rPr>
        <w:t>احمد</w:t>
      </w:r>
      <w:r>
        <w:rPr>
          <w:rFonts w:hint="cs"/>
          <w:rtl/>
        </w:rPr>
        <w:t xml:space="preserve"> بن عبدون</w:t>
      </w:r>
    </w:p>
    <w:p w:rsidR="00562D23" w:rsidRDefault="00562D23" w:rsidP="00562D23">
      <w:pPr>
        <w:rPr>
          <w:rtl/>
        </w:rPr>
      </w:pPr>
      <w:r>
        <w:rPr>
          <w:rFonts w:hint="cs"/>
          <w:rtl/>
        </w:rPr>
        <w:t>650 تا 674 حمید</w:t>
      </w:r>
    </w:p>
    <w:p w:rsidR="00562D23" w:rsidRDefault="00562D23" w:rsidP="00562D23">
      <w:pPr>
        <w:rPr>
          <w:rtl/>
        </w:rPr>
      </w:pPr>
      <w:r>
        <w:rPr>
          <w:rFonts w:hint="cs"/>
          <w:rtl/>
        </w:rPr>
        <w:t>675 تا 689 ابن بطه</w:t>
      </w:r>
    </w:p>
    <w:p w:rsidR="00562D23" w:rsidRDefault="00562D23" w:rsidP="00562D23">
      <w:pPr>
        <w:rPr>
          <w:rtl/>
        </w:rPr>
      </w:pPr>
      <w:r>
        <w:rPr>
          <w:rFonts w:hint="cs"/>
          <w:rtl/>
        </w:rPr>
        <w:t>690 تا 695 صدوق</w:t>
      </w:r>
    </w:p>
    <w:p w:rsidR="00562D23" w:rsidRDefault="00562D23" w:rsidP="00562D23">
      <w:pPr>
        <w:rPr>
          <w:rtl/>
        </w:rPr>
      </w:pPr>
      <w:r>
        <w:rPr>
          <w:rFonts w:hint="cs"/>
          <w:rtl/>
        </w:rPr>
        <w:t>گروه های منظمی وجود دارد.</w:t>
      </w:r>
    </w:p>
    <w:p w:rsidR="00562D23" w:rsidRDefault="00562D23" w:rsidP="00562D23">
      <w:pPr>
        <w:rPr>
          <w:rtl/>
        </w:rPr>
      </w:pPr>
      <w:r>
        <w:rPr>
          <w:rFonts w:hint="cs"/>
          <w:rtl/>
        </w:rPr>
        <w:t xml:space="preserve">گروه اول صدوق یا ابن ولید در </w:t>
      </w:r>
      <w:r w:rsidR="00F16102">
        <w:rPr>
          <w:rFonts w:hint="cs"/>
          <w:rtl/>
        </w:rPr>
        <w:t>آن‌ها</w:t>
      </w:r>
      <w:r>
        <w:rPr>
          <w:rFonts w:hint="cs"/>
          <w:rtl/>
        </w:rPr>
        <w:t xml:space="preserve"> است. احتمال </w:t>
      </w:r>
      <w:r w:rsidR="00D54067">
        <w:rPr>
          <w:rFonts w:hint="cs"/>
          <w:rtl/>
        </w:rPr>
        <w:t>می‌دهیم</w:t>
      </w:r>
      <w:r>
        <w:rPr>
          <w:rFonts w:hint="cs"/>
          <w:rtl/>
        </w:rPr>
        <w:t xml:space="preserve"> که مواردی که ابن ولید در سند است را هم از صدوق گرفته است. به روشی که معروف است به تعویض سند. شیخ صدوق منقولات اساتید خود را در یک کتاب جمع کرده است. برخی از این منقولات از ابن ولید است. آن مواردی که در کتاب صدوق از ابن ولید بوده است را شیخ طوسی بجای استاد خود از صدوق از ابن ولید </w:t>
      </w:r>
      <w:r w:rsidR="0052340B">
        <w:rPr>
          <w:rFonts w:hint="cs"/>
          <w:rtl/>
        </w:rPr>
        <w:t>می‌گوید</w:t>
      </w:r>
      <w:r>
        <w:rPr>
          <w:rFonts w:hint="cs"/>
          <w:rtl/>
        </w:rPr>
        <w:t xml:space="preserve"> ابن ابی جید عن ابن ولید. زیرا شیخ طوسی به همه کتب و روایات ابن ولید طریق یک واسطه ای دارد. اگر بخواهد از طریق شیخ صدوق روایات ابن ولید را نقل کند یک واسطه اضاف </w:t>
      </w:r>
      <w:r w:rsidR="00F16102">
        <w:rPr>
          <w:rFonts w:hint="cs"/>
          <w:rtl/>
        </w:rPr>
        <w:t>می‌خورد</w:t>
      </w:r>
      <w:r>
        <w:rPr>
          <w:rFonts w:hint="cs"/>
          <w:rtl/>
        </w:rPr>
        <w:t>. طریق شیخ طوسی به ابن ولید بواسطه ابن ابی جید است.</w:t>
      </w:r>
    </w:p>
    <w:p w:rsidR="00562D23" w:rsidRDefault="00562D23" w:rsidP="00562D23">
      <w:pPr>
        <w:rPr>
          <w:rtl/>
        </w:rPr>
      </w:pPr>
      <w:r>
        <w:rPr>
          <w:rFonts w:hint="cs"/>
          <w:rtl/>
        </w:rPr>
        <w:t>برخی مواردی که بی نظم هستند ن</w:t>
      </w:r>
      <w:r w:rsidR="00F16102">
        <w:rPr>
          <w:rFonts w:hint="cs"/>
          <w:rtl/>
        </w:rPr>
        <w:t>می‌توان</w:t>
      </w:r>
      <w:r>
        <w:rPr>
          <w:rFonts w:hint="cs"/>
          <w:rtl/>
        </w:rPr>
        <w:t xml:space="preserve">یم فعلا </w:t>
      </w:r>
      <w:r w:rsidR="00615FB7">
        <w:rPr>
          <w:rFonts w:hint="cs"/>
          <w:rtl/>
        </w:rPr>
        <w:t>اظهارنظر</w:t>
      </w:r>
      <w:r>
        <w:rPr>
          <w:rFonts w:hint="cs"/>
          <w:rtl/>
        </w:rPr>
        <w:t xml:space="preserve"> کنیم.</w:t>
      </w:r>
    </w:p>
    <w:p w:rsidR="00562D23" w:rsidRDefault="00562D23" w:rsidP="00562D23">
      <w:pPr>
        <w:rPr>
          <w:rtl/>
        </w:rPr>
      </w:pPr>
      <w:r>
        <w:rPr>
          <w:rFonts w:hint="cs"/>
          <w:rtl/>
        </w:rPr>
        <w:t>یک مشکلی که در این جا وجود دارد این است که در رجال شیخ همه منقولات حمید در یک جا جمع شده بودند ولی در اینجا در باب میم چند جا از حمید نقل شده است و همه موارد هم دسته های 5 تایی است. چند تا 5</w:t>
      </w:r>
      <w:r w:rsidR="009F427C">
        <w:rPr>
          <w:rtl/>
        </w:rPr>
        <w:t xml:space="preserve"> تا</w:t>
      </w:r>
      <w:r w:rsidR="009F427C">
        <w:rPr>
          <w:rFonts w:hint="cs"/>
          <w:rtl/>
        </w:rPr>
        <w:t>یی</w:t>
      </w:r>
      <w:r>
        <w:rPr>
          <w:rFonts w:hint="cs"/>
          <w:rtl/>
        </w:rPr>
        <w:t xml:space="preserve"> در قسمت های مختلف باب میم از حمید نقل شده است. جامع مشخصی هم بین این موارد 5</w:t>
      </w:r>
      <w:r w:rsidR="009F427C">
        <w:rPr>
          <w:rtl/>
        </w:rPr>
        <w:t xml:space="preserve"> تا</w:t>
      </w:r>
      <w:r w:rsidR="009F427C">
        <w:rPr>
          <w:rFonts w:hint="cs"/>
          <w:rtl/>
        </w:rPr>
        <w:t>یی</w:t>
      </w:r>
      <w:r>
        <w:rPr>
          <w:rFonts w:hint="cs"/>
          <w:rtl/>
        </w:rPr>
        <w:t xml:space="preserve"> ها وجود ندارد. در همه </w:t>
      </w:r>
      <w:r w:rsidR="006C55EB">
        <w:rPr>
          <w:rFonts w:hint="cs"/>
          <w:rtl/>
        </w:rPr>
        <w:t>باب‌ها</w:t>
      </w:r>
      <w:r>
        <w:rPr>
          <w:rFonts w:hint="cs"/>
          <w:rtl/>
        </w:rPr>
        <w:t xml:space="preserve"> همین مشکل وجود دارد. از ابن بطه یا صدوق یا حمید چند تا چند تا اخذ شده است و در کنار هم نیامده است.</w:t>
      </w:r>
    </w:p>
    <w:p w:rsidR="00562D23" w:rsidRDefault="00562D23" w:rsidP="00562D23">
      <w:pPr>
        <w:rPr>
          <w:rtl/>
        </w:rPr>
      </w:pPr>
      <w:r>
        <w:rPr>
          <w:rFonts w:hint="cs"/>
          <w:rtl/>
        </w:rPr>
        <w:t xml:space="preserve">در جلسه قبل گفتیم که رجال نجاشی در باب الف از فهرست شیخ اخذ کرده ولی </w:t>
      </w:r>
      <w:r w:rsidR="009C51C7">
        <w:rPr>
          <w:rFonts w:hint="cs"/>
          <w:rtl/>
        </w:rPr>
        <w:t>این‌گونه</w:t>
      </w:r>
      <w:r>
        <w:rPr>
          <w:rFonts w:hint="cs"/>
          <w:rtl/>
        </w:rPr>
        <w:t xml:space="preserve"> نیست که افراد اول فهرست در اول کتاب نجاشی باشد. بلکه پراکنده هستند. در آنجا احتمال دادیم که </w:t>
      </w:r>
      <w:r w:rsidR="00A62F20">
        <w:rPr>
          <w:rFonts w:hint="cs"/>
          <w:rtl/>
        </w:rPr>
        <w:t>ظاهراً</w:t>
      </w:r>
      <w:r>
        <w:rPr>
          <w:rFonts w:hint="cs"/>
          <w:rtl/>
        </w:rPr>
        <w:t xml:space="preserve"> شیخ</w:t>
      </w:r>
      <w:r w:rsidR="009F427C">
        <w:rPr>
          <w:rtl/>
        </w:rPr>
        <w:t xml:space="preserve"> </w:t>
      </w:r>
      <w:r>
        <w:rPr>
          <w:rFonts w:hint="cs"/>
          <w:rtl/>
        </w:rPr>
        <w:t xml:space="preserve">طوسی مجموعه مجموعه نوشته است و در انتها این «کراسه» ها و مجموعه ها را به هم دوخته اند و نجاشی قبل از دوختن نهایی از </w:t>
      </w:r>
      <w:r>
        <w:rPr>
          <w:rFonts w:hint="cs"/>
          <w:rtl/>
        </w:rPr>
        <w:lastRenderedPageBreak/>
        <w:t xml:space="preserve">مطالب استفاده کرده است. لذا این کنار هم نبودن مطالب هر منبع، احتمال دارد به این دلیل باشد که اوراق کتاب شیخ طوسی جابجا شده است. یا شاید هم شیخ در هر باب چند صفحه خالی قرار </w:t>
      </w:r>
      <w:r w:rsidR="009C51C7">
        <w:rPr>
          <w:rFonts w:hint="cs"/>
          <w:rtl/>
        </w:rPr>
        <w:t>می‌داده</w:t>
      </w:r>
      <w:r>
        <w:rPr>
          <w:rFonts w:hint="cs"/>
          <w:rtl/>
        </w:rPr>
        <w:t xml:space="preserve"> است که </w:t>
      </w:r>
      <w:r w:rsidR="00D54067">
        <w:rPr>
          <w:rFonts w:hint="cs"/>
          <w:rtl/>
        </w:rPr>
        <w:t>بعداً</w:t>
      </w:r>
      <w:r>
        <w:rPr>
          <w:rFonts w:hint="cs"/>
          <w:rtl/>
        </w:rPr>
        <w:t xml:space="preserve"> اگر مواردی را می خواست اضافه کند جا باشد. </w:t>
      </w:r>
      <w:r w:rsidR="00D54067">
        <w:rPr>
          <w:rFonts w:hint="cs"/>
          <w:rtl/>
        </w:rPr>
        <w:t>بعداً</w:t>
      </w:r>
      <w:r>
        <w:rPr>
          <w:rFonts w:hint="cs"/>
          <w:rtl/>
        </w:rPr>
        <w:t xml:space="preserve"> این موارد اضافه شده باعث بی نظ</w:t>
      </w:r>
      <w:r w:rsidR="00D54067">
        <w:rPr>
          <w:rFonts w:hint="cs"/>
          <w:rtl/>
        </w:rPr>
        <w:t>می‌</w:t>
      </w:r>
      <w:r w:rsidR="00096381">
        <w:rPr>
          <w:rFonts w:hint="cs"/>
          <w:rtl/>
        </w:rPr>
        <w:t>شده‌اند</w:t>
      </w:r>
      <w:r>
        <w:rPr>
          <w:rFonts w:hint="cs"/>
          <w:rtl/>
        </w:rPr>
        <w:t>.</w:t>
      </w:r>
    </w:p>
    <w:p w:rsidR="00562D23" w:rsidRDefault="00562D23" w:rsidP="00562D23">
      <w:pPr>
        <w:rPr>
          <w:rtl/>
        </w:rPr>
      </w:pPr>
      <w:r>
        <w:rPr>
          <w:rFonts w:hint="cs"/>
          <w:rtl/>
        </w:rPr>
        <w:t>(بحث شیوه کتاب نویسی سابق در حل این مشکلات موثر است.)</w:t>
      </w:r>
    </w:p>
    <w:p w:rsidR="00562D23" w:rsidRDefault="00562D23" w:rsidP="00562D23">
      <w:pPr>
        <w:rPr>
          <w:rtl/>
        </w:rPr>
      </w:pPr>
      <w:r>
        <w:rPr>
          <w:rFonts w:hint="cs"/>
          <w:rtl/>
        </w:rPr>
        <w:t xml:space="preserve">در مواردی که از ابن بطه </w:t>
      </w:r>
      <w:r w:rsidR="009C51C7">
        <w:rPr>
          <w:rFonts w:hint="cs"/>
          <w:rtl/>
        </w:rPr>
        <w:t>گرفته‌شده</w:t>
      </w:r>
      <w:r>
        <w:rPr>
          <w:rFonts w:hint="cs"/>
          <w:rtl/>
        </w:rPr>
        <w:t xml:space="preserve"> است باید به این نکته توجه کنیم که </w:t>
      </w:r>
      <w:r w:rsidR="00F16102">
        <w:rPr>
          <w:rFonts w:hint="cs"/>
          <w:rtl/>
        </w:rPr>
        <w:t>مثلاً</w:t>
      </w:r>
      <w:r>
        <w:rPr>
          <w:rFonts w:hint="cs"/>
          <w:rtl/>
        </w:rPr>
        <w:t xml:space="preserve"> در 623 تا 633 از ابن بطه است:</w:t>
      </w:r>
    </w:p>
    <w:p w:rsidR="00562D23" w:rsidRDefault="00562D23" w:rsidP="00562D23">
      <w:pPr>
        <w:rPr>
          <w:i/>
          <w:iCs/>
          <w:color w:val="BF8F00" w:themeColor="accent4" w:themeShade="BF"/>
          <w:rtl/>
        </w:rPr>
      </w:pPr>
      <w:r>
        <w:rPr>
          <w:rFonts w:hint="cs"/>
          <w:i/>
          <w:iCs/>
          <w:color w:val="BF8F00" w:themeColor="accent4" w:themeShade="BF"/>
          <w:rtl/>
        </w:rPr>
        <w:t>635 - محمد بن يحيى الصيرفي.</w:t>
      </w:r>
    </w:p>
    <w:p w:rsidR="00562D23" w:rsidRDefault="00562D23" w:rsidP="00562D23">
      <w:pPr>
        <w:rPr>
          <w:i/>
          <w:iCs/>
          <w:color w:val="BF8F00" w:themeColor="accent4" w:themeShade="BF"/>
          <w:rtl/>
        </w:rPr>
      </w:pPr>
      <w:r>
        <w:rPr>
          <w:rFonts w:hint="cs"/>
          <w:i/>
          <w:iCs/>
          <w:color w:val="BF8F00" w:themeColor="accent4" w:themeShade="BF"/>
          <w:rtl/>
        </w:rPr>
        <w:t xml:space="preserve">له كتاب. أخبرنا جماعة عن أبي المفضل عن أبي جعفر بن بطة عن </w:t>
      </w:r>
      <w:r w:rsidR="00F16102">
        <w:rPr>
          <w:rFonts w:hint="cs"/>
          <w:i/>
          <w:iCs/>
          <w:color w:val="BF8F00" w:themeColor="accent4" w:themeShade="BF"/>
          <w:rtl/>
        </w:rPr>
        <w:t>احمد</w:t>
      </w:r>
      <w:r>
        <w:rPr>
          <w:rFonts w:hint="cs"/>
          <w:i/>
          <w:iCs/>
          <w:color w:val="BF8F00" w:themeColor="accent4" w:themeShade="BF"/>
          <w:rtl/>
        </w:rPr>
        <w:t xml:space="preserve"> بن أبي عبد الله عن أبيه عن محمد بن يحيى الصيرفي.</w:t>
      </w:r>
    </w:p>
    <w:p w:rsidR="00562D23" w:rsidRDefault="00562D23" w:rsidP="00562D23">
      <w:pPr>
        <w:rPr>
          <w:i/>
          <w:iCs/>
          <w:color w:val="BF8F00" w:themeColor="accent4" w:themeShade="BF"/>
          <w:rtl/>
        </w:rPr>
      </w:pPr>
      <w:r>
        <w:rPr>
          <w:rFonts w:hint="cs"/>
          <w:i/>
          <w:iCs/>
          <w:color w:val="BF8F00" w:themeColor="accent4" w:themeShade="BF"/>
          <w:rtl/>
        </w:rPr>
        <w:t>636 - محمد بن علي المقري</w:t>
      </w:r>
    </w:p>
    <w:p w:rsidR="00562D23" w:rsidRDefault="00562D23" w:rsidP="00562D23">
      <w:pPr>
        <w:rPr>
          <w:i/>
          <w:iCs/>
          <w:color w:val="BF8F00" w:themeColor="accent4" w:themeShade="BF"/>
          <w:rtl/>
        </w:rPr>
      </w:pPr>
      <w:r>
        <w:rPr>
          <w:rFonts w:hint="cs"/>
          <w:i/>
          <w:iCs/>
          <w:color w:val="BF8F00" w:themeColor="accent4" w:themeShade="BF"/>
          <w:rtl/>
        </w:rPr>
        <w:t xml:space="preserve">القرشي. له مصنفات. </w:t>
      </w:r>
      <w:r>
        <w:rPr>
          <w:rFonts w:hint="cs"/>
          <w:b/>
          <w:bCs/>
          <w:i/>
          <w:iCs/>
          <w:color w:val="BF8F00" w:themeColor="accent4" w:themeShade="BF"/>
          <w:rtl/>
        </w:rPr>
        <w:t>رويناها بالإسناد الأول</w:t>
      </w:r>
      <w:r>
        <w:rPr>
          <w:rFonts w:hint="cs"/>
          <w:i/>
          <w:iCs/>
          <w:color w:val="BF8F00" w:themeColor="accent4" w:themeShade="BF"/>
          <w:rtl/>
        </w:rPr>
        <w:t xml:space="preserve"> عن ابن بطة عن أبي عبد الله محمد بن أبي القاسم عنه.</w:t>
      </w:r>
    </w:p>
    <w:p w:rsidR="00562D23" w:rsidRDefault="00562D23" w:rsidP="00562D23">
      <w:pPr>
        <w:rPr>
          <w:i/>
          <w:iCs/>
          <w:color w:val="BF8F00" w:themeColor="accent4" w:themeShade="BF"/>
          <w:rtl/>
        </w:rPr>
      </w:pPr>
      <w:r>
        <w:rPr>
          <w:rFonts w:hint="cs"/>
          <w:i/>
          <w:iCs/>
          <w:color w:val="BF8F00" w:themeColor="accent4" w:themeShade="BF"/>
          <w:rtl/>
        </w:rPr>
        <w:t>637 - محمد بن الوليد الخزاز.</w:t>
      </w:r>
    </w:p>
    <w:p w:rsidR="00562D23" w:rsidRDefault="00562D23" w:rsidP="00562D23">
      <w:pPr>
        <w:rPr>
          <w:i/>
          <w:iCs/>
          <w:color w:val="BF8F00" w:themeColor="accent4" w:themeShade="BF"/>
          <w:rtl/>
        </w:rPr>
      </w:pPr>
      <w:r>
        <w:rPr>
          <w:rFonts w:hint="cs"/>
          <w:i/>
          <w:iCs/>
          <w:color w:val="BF8F00" w:themeColor="accent4" w:themeShade="BF"/>
          <w:rtl/>
        </w:rPr>
        <w:t xml:space="preserve">له كتاب. </w:t>
      </w:r>
      <w:r>
        <w:rPr>
          <w:rFonts w:hint="cs"/>
          <w:b/>
          <w:bCs/>
          <w:i/>
          <w:iCs/>
          <w:color w:val="BF8F00" w:themeColor="accent4" w:themeShade="BF"/>
          <w:rtl/>
        </w:rPr>
        <w:t>رويناه بالإسناد الأول</w:t>
      </w:r>
      <w:r>
        <w:rPr>
          <w:rFonts w:hint="cs"/>
          <w:i/>
          <w:iCs/>
          <w:color w:val="BF8F00" w:themeColor="accent4" w:themeShade="BF"/>
          <w:rtl/>
        </w:rPr>
        <w:t xml:space="preserve"> عن ابن بطة عن الصفار عنه.</w:t>
      </w:r>
    </w:p>
    <w:p w:rsidR="00562D23" w:rsidRDefault="00562D23" w:rsidP="00562D23">
      <w:pPr>
        <w:rPr>
          <w:i/>
          <w:iCs/>
          <w:color w:val="BF8F00" w:themeColor="accent4" w:themeShade="BF"/>
          <w:rtl/>
        </w:rPr>
      </w:pPr>
      <w:r>
        <w:rPr>
          <w:rFonts w:hint="cs"/>
          <w:i/>
          <w:iCs/>
          <w:color w:val="BF8F00" w:themeColor="accent4" w:themeShade="BF"/>
          <w:rtl/>
        </w:rPr>
        <w:t>638 - محمد بن حمران بن أعين.</w:t>
      </w:r>
    </w:p>
    <w:p w:rsidR="00562D23" w:rsidRDefault="00562D23" w:rsidP="00562D23">
      <w:pPr>
        <w:rPr>
          <w:i/>
          <w:iCs/>
          <w:color w:val="BF8F00" w:themeColor="accent4" w:themeShade="BF"/>
          <w:rtl/>
        </w:rPr>
      </w:pPr>
      <w:r>
        <w:rPr>
          <w:rFonts w:hint="cs"/>
          <w:i/>
          <w:iCs/>
          <w:color w:val="BF8F00" w:themeColor="accent4" w:themeShade="BF"/>
          <w:rtl/>
        </w:rPr>
        <w:t xml:space="preserve">له كتاب. أخبرنا جماعة عن أبي المفضل </w:t>
      </w:r>
      <w:r>
        <w:rPr>
          <w:rFonts w:hint="cs"/>
          <w:i/>
          <w:iCs/>
          <w:color w:val="BF8F00" w:themeColor="accent4" w:themeShade="BF"/>
          <w:u w:val="single"/>
          <w:rtl/>
        </w:rPr>
        <w:t xml:space="preserve">عن ابن بطة عن </w:t>
      </w:r>
      <w:r w:rsidR="00F16102">
        <w:rPr>
          <w:rFonts w:hint="cs"/>
          <w:i/>
          <w:iCs/>
          <w:color w:val="BF8F00" w:themeColor="accent4" w:themeShade="BF"/>
          <w:u w:val="single"/>
          <w:rtl/>
        </w:rPr>
        <w:t>احمد</w:t>
      </w:r>
      <w:r>
        <w:rPr>
          <w:rFonts w:hint="cs"/>
          <w:i/>
          <w:iCs/>
          <w:color w:val="BF8F00" w:themeColor="accent4" w:themeShade="BF"/>
          <w:u w:val="single"/>
          <w:rtl/>
        </w:rPr>
        <w:t xml:space="preserve"> بن محمد بن عيسى</w:t>
      </w:r>
      <w:r>
        <w:rPr>
          <w:rFonts w:hint="cs"/>
          <w:i/>
          <w:iCs/>
          <w:color w:val="BF8F00" w:themeColor="accent4" w:themeShade="BF"/>
          <w:rtl/>
        </w:rPr>
        <w:t xml:space="preserve"> عن ابن أبي عمير و ابن أبي نجران جميعا عن محمد بن حمران.</w:t>
      </w:r>
    </w:p>
    <w:p w:rsidR="00562D23" w:rsidRDefault="00562D23" w:rsidP="00562D23">
      <w:pPr>
        <w:rPr>
          <w:i/>
          <w:iCs/>
          <w:color w:val="BF8F00" w:themeColor="accent4" w:themeShade="BF"/>
          <w:rtl/>
        </w:rPr>
      </w:pPr>
      <w:r>
        <w:rPr>
          <w:rFonts w:hint="cs"/>
          <w:i/>
          <w:iCs/>
          <w:color w:val="BF8F00" w:themeColor="accent4" w:themeShade="BF"/>
          <w:rtl/>
        </w:rPr>
        <w:t>639 - محمد بن عذافر.</w:t>
      </w:r>
    </w:p>
    <w:p w:rsidR="00562D23" w:rsidRDefault="00562D23" w:rsidP="00562D23">
      <w:pPr>
        <w:rPr>
          <w:i/>
          <w:iCs/>
          <w:color w:val="BF8F00" w:themeColor="accent4" w:themeShade="BF"/>
          <w:rtl/>
        </w:rPr>
      </w:pPr>
      <w:r>
        <w:rPr>
          <w:rFonts w:hint="cs"/>
          <w:i/>
          <w:iCs/>
          <w:color w:val="BF8F00" w:themeColor="accent4" w:themeShade="BF"/>
          <w:rtl/>
        </w:rPr>
        <w:t>له كتاب</w:t>
      </w:r>
      <w:r>
        <w:rPr>
          <w:rFonts w:hint="cs"/>
          <w:b/>
          <w:bCs/>
          <w:i/>
          <w:iCs/>
          <w:color w:val="BF8F00" w:themeColor="accent4" w:themeShade="BF"/>
          <w:rtl/>
        </w:rPr>
        <w:t>. رويناه بالإسناد الأول</w:t>
      </w:r>
      <w:r>
        <w:rPr>
          <w:rFonts w:hint="cs"/>
          <w:i/>
          <w:iCs/>
          <w:color w:val="BF8F00" w:themeColor="accent4" w:themeShade="BF"/>
          <w:rtl/>
        </w:rPr>
        <w:t xml:space="preserve"> عن </w:t>
      </w:r>
      <w:r w:rsidR="00F16102">
        <w:rPr>
          <w:rFonts w:hint="cs"/>
          <w:i/>
          <w:iCs/>
          <w:color w:val="BF8F00" w:themeColor="accent4" w:themeShade="BF"/>
          <w:u w:val="single"/>
          <w:rtl/>
        </w:rPr>
        <w:t>احمد</w:t>
      </w:r>
      <w:r>
        <w:rPr>
          <w:rFonts w:hint="cs"/>
          <w:i/>
          <w:iCs/>
          <w:color w:val="BF8F00" w:themeColor="accent4" w:themeShade="BF"/>
          <w:u w:val="single"/>
          <w:rtl/>
        </w:rPr>
        <w:t xml:space="preserve"> بن محمد بن عيسى</w:t>
      </w:r>
      <w:r>
        <w:rPr>
          <w:rFonts w:hint="cs"/>
          <w:i/>
          <w:iCs/>
          <w:color w:val="BF8F00" w:themeColor="accent4" w:themeShade="BF"/>
          <w:rtl/>
        </w:rPr>
        <w:t xml:space="preserve"> عن محمد بن إسماعيل بن بزيع عنه.</w:t>
      </w:r>
    </w:p>
    <w:p w:rsidR="00562D23" w:rsidRDefault="00562D23" w:rsidP="00562D23">
      <w:pPr>
        <w:rPr>
          <w:i/>
          <w:iCs/>
          <w:color w:val="BF8F00" w:themeColor="accent4" w:themeShade="BF"/>
          <w:rtl/>
        </w:rPr>
      </w:pPr>
      <w:r>
        <w:rPr>
          <w:rFonts w:hint="cs"/>
          <w:i/>
          <w:iCs/>
          <w:color w:val="BF8F00" w:themeColor="accent4" w:themeShade="BF"/>
          <w:rtl/>
        </w:rPr>
        <w:t>640 - محمد بن خالد البرقي.</w:t>
      </w:r>
    </w:p>
    <w:p w:rsidR="00562D23" w:rsidRDefault="00562D23" w:rsidP="00562D23">
      <w:pPr>
        <w:rPr>
          <w:i/>
          <w:iCs/>
          <w:color w:val="BF8F00" w:themeColor="accent4" w:themeShade="BF"/>
          <w:rtl/>
        </w:rPr>
      </w:pPr>
      <w:r>
        <w:rPr>
          <w:rFonts w:hint="cs"/>
          <w:i/>
          <w:iCs/>
          <w:color w:val="BF8F00" w:themeColor="accent4" w:themeShade="BF"/>
          <w:rtl/>
        </w:rPr>
        <w:t xml:space="preserve">له كتاب النوادر. رويناه </w:t>
      </w:r>
      <w:r>
        <w:rPr>
          <w:rFonts w:hint="cs"/>
          <w:b/>
          <w:bCs/>
          <w:i/>
          <w:iCs/>
          <w:color w:val="BF8F00" w:themeColor="accent4" w:themeShade="BF"/>
          <w:rtl/>
        </w:rPr>
        <w:t xml:space="preserve">بهذا الإسناد عن </w:t>
      </w:r>
      <w:r w:rsidR="00F16102">
        <w:rPr>
          <w:rFonts w:hint="cs"/>
          <w:b/>
          <w:bCs/>
          <w:i/>
          <w:iCs/>
          <w:color w:val="BF8F00" w:themeColor="accent4" w:themeShade="BF"/>
          <w:rtl/>
        </w:rPr>
        <w:t>احمد</w:t>
      </w:r>
      <w:r>
        <w:rPr>
          <w:rFonts w:hint="cs"/>
          <w:b/>
          <w:bCs/>
          <w:i/>
          <w:iCs/>
          <w:color w:val="BF8F00" w:themeColor="accent4" w:themeShade="BF"/>
          <w:rtl/>
        </w:rPr>
        <w:t xml:space="preserve"> بن محمد بن عيسى</w:t>
      </w:r>
      <w:r>
        <w:rPr>
          <w:rFonts w:hint="cs"/>
          <w:i/>
          <w:iCs/>
          <w:color w:val="BF8F00" w:themeColor="accent4" w:themeShade="BF"/>
          <w:rtl/>
        </w:rPr>
        <w:t xml:space="preserve"> و </w:t>
      </w:r>
      <w:r w:rsidR="00F16102">
        <w:rPr>
          <w:rFonts w:hint="cs"/>
          <w:i/>
          <w:iCs/>
          <w:color w:val="BF8F00" w:themeColor="accent4" w:themeShade="BF"/>
          <w:rtl/>
        </w:rPr>
        <w:t>احمد</w:t>
      </w:r>
      <w:r>
        <w:rPr>
          <w:rFonts w:hint="cs"/>
          <w:i/>
          <w:iCs/>
          <w:color w:val="BF8F00" w:themeColor="accent4" w:themeShade="BF"/>
          <w:rtl/>
        </w:rPr>
        <w:t xml:space="preserve"> بن أبي عبد الله جميعا عن محمد بن خالد و كنيته أبو عبد الله.</w:t>
      </w:r>
    </w:p>
    <w:p w:rsidR="00562D23" w:rsidRDefault="00562D23" w:rsidP="00562D23">
      <w:pPr>
        <w:rPr>
          <w:i/>
          <w:iCs/>
          <w:color w:val="BF8F00" w:themeColor="accent4" w:themeShade="BF"/>
          <w:rtl/>
        </w:rPr>
      </w:pPr>
      <w:r>
        <w:rPr>
          <w:rFonts w:hint="cs"/>
          <w:i/>
          <w:iCs/>
          <w:color w:val="BF8F00" w:themeColor="accent4" w:themeShade="BF"/>
          <w:rtl/>
        </w:rPr>
        <w:t>641 - محمد بن علي الطلحي.</w:t>
      </w:r>
    </w:p>
    <w:p w:rsidR="00562D23" w:rsidRDefault="00562D23" w:rsidP="00562D23">
      <w:pPr>
        <w:rPr>
          <w:i/>
          <w:iCs/>
          <w:color w:val="BF8F00" w:themeColor="accent4" w:themeShade="BF"/>
          <w:rtl/>
        </w:rPr>
      </w:pPr>
      <w:r>
        <w:rPr>
          <w:rFonts w:hint="cs"/>
          <w:i/>
          <w:iCs/>
          <w:color w:val="BF8F00" w:themeColor="accent4" w:themeShade="BF"/>
          <w:rtl/>
        </w:rPr>
        <w:t xml:space="preserve">له مسائل. </w:t>
      </w:r>
      <w:r>
        <w:rPr>
          <w:rFonts w:hint="cs"/>
          <w:b/>
          <w:bCs/>
          <w:i/>
          <w:iCs/>
          <w:color w:val="BF8F00" w:themeColor="accent4" w:themeShade="BF"/>
          <w:rtl/>
        </w:rPr>
        <w:t xml:space="preserve">رويناها بهذا الإسناد عن </w:t>
      </w:r>
      <w:r w:rsidR="00F16102">
        <w:rPr>
          <w:rFonts w:hint="cs"/>
          <w:b/>
          <w:bCs/>
          <w:i/>
          <w:iCs/>
          <w:color w:val="BF8F00" w:themeColor="accent4" w:themeShade="BF"/>
          <w:rtl/>
        </w:rPr>
        <w:t>احمد</w:t>
      </w:r>
      <w:r>
        <w:rPr>
          <w:rFonts w:hint="cs"/>
          <w:b/>
          <w:bCs/>
          <w:i/>
          <w:iCs/>
          <w:color w:val="BF8F00" w:themeColor="accent4" w:themeShade="BF"/>
          <w:rtl/>
        </w:rPr>
        <w:t xml:space="preserve"> بن محمد بن عيسى</w:t>
      </w:r>
      <w:r>
        <w:rPr>
          <w:rFonts w:hint="cs"/>
          <w:i/>
          <w:iCs/>
          <w:color w:val="BF8F00" w:themeColor="accent4" w:themeShade="BF"/>
          <w:rtl/>
        </w:rPr>
        <w:t xml:space="preserve"> عنه.</w:t>
      </w:r>
    </w:p>
    <w:p w:rsidR="00562D23" w:rsidRDefault="00562D23" w:rsidP="00562D23">
      <w:pPr>
        <w:rPr>
          <w:i/>
          <w:iCs/>
          <w:color w:val="BF8F00" w:themeColor="accent4" w:themeShade="BF"/>
          <w:rtl/>
        </w:rPr>
      </w:pPr>
      <w:r>
        <w:rPr>
          <w:rFonts w:hint="cs"/>
          <w:i/>
          <w:iCs/>
          <w:color w:val="BF8F00" w:themeColor="accent4" w:themeShade="BF"/>
          <w:rtl/>
        </w:rPr>
        <w:t>642 - محمد بن أبي حمزة.</w:t>
      </w:r>
    </w:p>
    <w:p w:rsidR="00562D23" w:rsidRDefault="00562D23" w:rsidP="00562D23">
      <w:pPr>
        <w:rPr>
          <w:i/>
          <w:iCs/>
          <w:color w:val="BF8F00" w:themeColor="accent4" w:themeShade="BF"/>
          <w:rtl/>
        </w:rPr>
      </w:pPr>
      <w:r>
        <w:rPr>
          <w:rFonts w:hint="cs"/>
          <w:i/>
          <w:iCs/>
          <w:color w:val="BF8F00" w:themeColor="accent4" w:themeShade="BF"/>
          <w:rtl/>
        </w:rPr>
        <w:t xml:space="preserve">له كتاب. </w:t>
      </w:r>
      <w:r>
        <w:rPr>
          <w:rFonts w:hint="cs"/>
          <w:b/>
          <w:bCs/>
          <w:i/>
          <w:iCs/>
          <w:color w:val="BF8F00" w:themeColor="accent4" w:themeShade="BF"/>
          <w:rtl/>
        </w:rPr>
        <w:t xml:space="preserve">رويناه بهذا الإسناد عن </w:t>
      </w:r>
      <w:r w:rsidR="00F16102">
        <w:rPr>
          <w:rFonts w:hint="cs"/>
          <w:b/>
          <w:bCs/>
          <w:i/>
          <w:iCs/>
          <w:color w:val="BF8F00" w:themeColor="accent4" w:themeShade="BF"/>
          <w:rtl/>
        </w:rPr>
        <w:t>احمد</w:t>
      </w:r>
      <w:r>
        <w:rPr>
          <w:rFonts w:hint="cs"/>
          <w:b/>
          <w:bCs/>
          <w:i/>
          <w:iCs/>
          <w:color w:val="BF8F00" w:themeColor="accent4" w:themeShade="BF"/>
          <w:rtl/>
        </w:rPr>
        <w:t xml:space="preserve"> بن محمد بن عيسى</w:t>
      </w:r>
      <w:r>
        <w:rPr>
          <w:rFonts w:hint="cs"/>
          <w:i/>
          <w:iCs/>
          <w:color w:val="BF8F00" w:themeColor="accent4" w:themeShade="BF"/>
          <w:rtl/>
        </w:rPr>
        <w:t xml:space="preserve"> عن ابن أبي عمير عن محمد بن أبي حمزة.</w:t>
      </w:r>
    </w:p>
    <w:p w:rsidR="00562D23" w:rsidRDefault="00562D23" w:rsidP="00562D23">
      <w:pPr>
        <w:rPr>
          <w:i/>
          <w:iCs/>
          <w:color w:val="BF8F00" w:themeColor="accent4" w:themeShade="BF"/>
          <w:rtl/>
        </w:rPr>
      </w:pPr>
      <w:r>
        <w:rPr>
          <w:rFonts w:hint="cs"/>
          <w:i/>
          <w:iCs/>
          <w:color w:val="BF8F00" w:themeColor="accent4" w:themeShade="BF"/>
          <w:rtl/>
        </w:rPr>
        <w:t>643 - محمد بن يحيى الخثعمي.</w:t>
      </w:r>
    </w:p>
    <w:p w:rsidR="00562D23" w:rsidRDefault="00562D23" w:rsidP="00562D23">
      <w:pPr>
        <w:rPr>
          <w:i/>
          <w:iCs/>
          <w:color w:val="BF8F00" w:themeColor="accent4" w:themeShade="BF"/>
          <w:rtl/>
        </w:rPr>
      </w:pPr>
      <w:r>
        <w:rPr>
          <w:rFonts w:hint="cs"/>
          <w:i/>
          <w:iCs/>
          <w:color w:val="BF8F00" w:themeColor="accent4" w:themeShade="BF"/>
          <w:rtl/>
        </w:rPr>
        <w:lastRenderedPageBreak/>
        <w:t xml:space="preserve">له كتاب. </w:t>
      </w:r>
      <w:r>
        <w:rPr>
          <w:rFonts w:hint="cs"/>
          <w:b/>
          <w:bCs/>
          <w:i/>
          <w:iCs/>
          <w:color w:val="BF8F00" w:themeColor="accent4" w:themeShade="BF"/>
          <w:rtl/>
        </w:rPr>
        <w:t xml:space="preserve">رويناه بهذا الإسناد عن </w:t>
      </w:r>
      <w:r>
        <w:rPr>
          <w:rFonts w:hint="cs"/>
          <w:b/>
          <w:bCs/>
          <w:i/>
          <w:iCs/>
          <w:color w:val="BF8F00" w:themeColor="accent4" w:themeShade="BF"/>
          <w:u w:val="single"/>
          <w:rtl/>
        </w:rPr>
        <w:t>ابن أبي عمير</w:t>
      </w:r>
      <w:r>
        <w:rPr>
          <w:rFonts w:hint="cs"/>
          <w:i/>
          <w:iCs/>
          <w:color w:val="BF8F00" w:themeColor="accent4" w:themeShade="BF"/>
          <w:rtl/>
        </w:rPr>
        <w:t xml:space="preserve"> عن محمد بن يحيى.</w:t>
      </w:r>
    </w:p>
    <w:p w:rsidR="00562D23" w:rsidRDefault="00562D23" w:rsidP="00562D23">
      <w:pPr>
        <w:rPr>
          <w:i/>
          <w:iCs/>
          <w:color w:val="BF8F00" w:themeColor="accent4" w:themeShade="BF"/>
          <w:rtl/>
        </w:rPr>
      </w:pPr>
      <w:r>
        <w:rPr>
          <w:rFonts w:hint="cs"/>
          <w:i/>
          <w:iCs/>
          <w:color w:val="BF8F00" w:themeColor="accent4" w:themeShade="BF"/>
          <w:rtl/>
        </w:rPr>
        <w:t>644 - محمد بن ميسر.</w:t>
      </w:r>
    </w:p>
    <w:p w:rsidR="00562D23" w:rsidRDefault="00562D23" w:rsidP="00562D23">
      <w:pPr>
        <w:rPr>
          <w:i/>
          <w:iCs/>
          <w:color w:val="BF8F00" w:themeColor="accent4" w:themeShade="BF"/>
          <w:rtl/>
        </w:rPr>
      </w:pPr>
      <w:r>
        <w:rPr>
          <w:rFonts w:hint="cs"/>
          <w:i/>
          <w:iCs/>
          <w:color w:val="BF8F00" w:themeColor="accent4" w:themeShade="BF"/>
          <w:rtl/>
        </w:rPr>
        <w:t xml:space="preserve">له كتاب. رويناه </w:t>
      </w:r>
      <w:r>
        <w:rPr>
          <w:rFonts w:hint="cs"/>
          <w:b/>
          <w:bCs/>
          <w:i/>
          <w:iCs/>
          <w:color w:val="BF8F00" w:themeColor="accent4" w:themeShade="BF"/>
          <w:rtl/>
        </w:rPr>
        <w:t>بهذا الإسناد عن ابن أبي عمير</w:t>
      </w:r>
      <w:r>
        <w:rPr>
          <w:rFonts w:hint="cs"/>
          <w:i/>
          <w:iCs/>
          <w:color w:val="BF8F00" w:themeColor="accent4" w:themeShade="BF"/>
          <w:rtl/>
        </w:rPr>
        <w:t xml:space="preserve"> عن محمد بن ميسر.</w:t>
      </w:r>
    </w:p>
    <w:p w:rsidR="00562D23" w:rsidRDefault="00562D23" w:rsidP="00562D23">
      <w:pPr>
        <w:rPr>
          <w:i/>
          <w:iCs/>
          <w:color w:val="BF8F00" w:themeColor="accent4" w:themeShade="BF"/>
          <w:rtl/>
        </w:rPr>
      </w:pPr>
      <w:r>
        <w:rPr>
          <w:rFonts w:hint="cs"/>
          <w:i/>
          <w:iCs/>
          <w:color w:val="BF8F00" w:themeColor="accent4" w:themeShade="BF"/>
          <w:rtl/>
        </w:rPr>
        <w:t>645 - محمد بن قيس.</w:t>
      </w:r>
    </w:p>
    <w:p w:rsidR="00562D23" w:rsidRDefault="00562D23" w:rsidP="00562D23">
      <w:pPr>
        <w:rPr>
          <w:i/>
          <w:iCs/>
          <w:color w:val="BF8F00" w:themeColor="accent4" w:themeShade="BF"/>
          <w:rtl/>
        </w:rPr>
      </w:pPr>
      <w:r>
        <w:rPr>
          <w:rFonts w:hint="cs"/>
          <w:i/>
          <w:iCs/>
          <w:color w:val="BF8F00" w:themeColor="accent4" w:themeShade="BF"/>
          <w:rtl/>
        </w:rPr>
        <w:t xml:space="preserve">له كتاب. رويناه </w:t>
      </w:r>
      <w:r>
        <w:rPr>
          <w:rFonts w:hint="cs"/>
          <w:b/>
          <w:bCs/>
          <w:i/>
          <w:iCs/>
          <w:color w:val="BF8F00" w:themeColor="accent4" w:themeShade="BF"/>
          <w:rtl/>
        </w:rPr>
        <w:t>بهذا الإسناد عن ابن أبي عمير</w:t>
      </w:r>
      <w:r>
        <w:rPr>
          <w:rFonts w:hint="cs"/>
          <w:i/>
          <w:iCs/>
          <w:color w:val="BF8F00" w:themeColor="accent4" w:themeShade="BF"/>
          <w:rtl/>
        </w:rPr>
        <w:t xml:space="preserve"> عن محمد بن قيس.</w:t>
      </w:r>
    </w:p>
    <w:p w:rsidR="00562D23" w:rsidRDefault="00562D23" w:rsidP="00562D23">
      <w:pPr>
        <w:rPr>
          <w:rtl/>
        </w:rPr>
      </w:pPr>
      <w:r>
        <w:rPr>
          <w:rFonts w:hint="cs"/>
          <w:rtl/>
        </w:rPr>
        <w:t xml:space="preserve">این اسناد همگی قدر مشترکشان این است که از ابن بطه نقل شده است. لکن در درون این اسناد نیز یک نظمی وجود دارد. همه منقولات </w:t>
      </w:r>
      <w:r w:rsidR="00F16102">
        <w:rPr>
          <w:rFonts w:hint="cs"/>
          <w:rtl/>
        </w:rPr>
        <w:t>احمد</w:t>
      </w:r>
      <w:r>
        <w:rPr>
          <w:rFonts w:hint="cs"/>
          <w:rtl/>
        </w:rPr>
        <w:t xml:space="preserve"> بن محمد بن عیسی پشت سر هم است. همه منقولات از ابن ابی عمیر نیز همینطور. </w:t>
      </w:r>
      <w:r w:rsidR="00A62F20">
        <w:rPr>
          <w:rFonts w:hint="cs"/>
          <w:rtl/>
        </w:rPr>
        <w:t>کلاً</w:t>
      </w:r>
      <w:r>
        <w:rPr>
          <w:rFonts w:hint="cs"/>
          <w:rtl/>
        </w:rPr>
        <w:t xml:space="preserve"> منقولات هر شخص پشت سر هم هستند. ابن ابی عمیر و ابن محبوب و </w:t>
      </w:r>
      <w:r w:rsidR="00F16102">
        <w:rPr>
          <w:rFonts w:hint="cs"/>
          <w:rtl/>
        </w:rPr>
        <w:t>احمد</w:t>
      </w:r>
      <w:r>
        <w:rPr>
          <w:rFonts w:hint="cs"/>
          <w:rtl/>
        </w:rPr>
        <w:t xml:space="preserve"> بن محمد بن عیسی کتاب رجالی معروفی ندارند. لذا احتمالا از کتب خود این افراد گرفته نشده است. احتمالا در کتاب ابن بطه چنین ترتیبی را داشته است. ابن بطه به ترتیب مشایخش این کتاب را تنظیم کرده است.</w:t>
      </w:r>
    </w:p>
    <w:p w:rsidR="00562D23" w:rsidRDefault="00562D23" w:rsidP="00562D23">
      <w:pPr>
        <w:rPr>
          <w:rtl/>
        </w:rPr>
      </w:pPr>
      <w:r>
        <w:rPr>
          <w:rFonts w:hint="cs"/>
          <w:rtl/>
        </w:rPr>
        <w:t xml:space="preserve">ممکن است ترتیب ابن بطه الفبایی نباشد. بلکه به ترتیب مشایخ است. شیخ که ترتیب الفبایی دارد به هر نامی که رسیده به رجال ابن بطه مراجعه کرده و </w:t>
      </w:r>
      <w:r w:rsidR="00F16102">
        <w:rPr>
          <w:rFonts w:hint="cs"/>
          <w:rtl/>
        </w:rPr>
        <w:t>مثلاً</w:t>
      </w:r>
      <w:r>
        <w:rPr>
          <w:rFonts w:hint="cs"/>
          <w:rtl/>
        </w:rPr>
        <w:t xml:space="preserve"> هرچه علی دارد را که به ترتیب مشایخش مرتب کرده را اخذ کرده و حاصل این شده که در برخی قسمت های فهرست شیخ به ترتیب الفا و در هر حرف به ترتیب مشایخ ابن بطه شده. </w:t>
      </w:r>
      <w:r w:rsidR="00F16102">
        <w:rPr>
          <w:rFonts w:hint="cs"/>
          <w:rtl/>
        </w:rPr>
        <w:t>مثلاً</w:t>
      </w:r>
      <w:r>
        <w:rPr>
          <w:rFonts w:hint="cs"/>
          <w:rtl/>
        </w:rPr>
        <w:t xml:space="preserve"> در مورد رجال برقی ترتیب خاصی ندارد. شیخ که از این کتاب گرفته است در باب محمد </w:t>
      </w:r>
      <w:r w:rsidR="00F16102">
        <w:rPr>
          <w:rFonts w:hint="cs"/>
          <w:rtl/>
        </w:rPr>
        <w:t>مثلاً</w:t>
      </w:r>
      <w:r>
        <w:rPr>
          <w:rFonts w:hint="cs"/>
          <w:rtl/>
        </w:rPr>
        <w:t xml:space="preserve"> به همان ترتیبی که در رجال برقی است نوشته است. (رجال برقی در دسترس است.)</w:t>
      </w:r>
    </w:p>
    <w:p w:rsidR="00562D23" w:rsidRDefault="00562D23" w:rsidP="00562D23">
      <w:pPr>
        <w:rPr>
          <w:rtl/>
        </w:rPr>
      </w:pPr>
      <w:r>
        <w:rPr>
          <w:rFonts w:hint="cs"/>
          <w:rtl/>
        </w:rPr>
        <w:t xml:space="preserve">لذا روش کار باز هم همین بود که </w:t>
      </w:r>
      <w:r w:rsidR="00A62F20">
        <w:rPr>
          <w:rFonts w:hint="cs"/>
          <w:rtl/>
        </w:rPr>
        <w:t>ترجمه‌ها</w:t>
      </w:r>
      <w:r>
        <w:rPr>
          <w:rFonts w:hint="cs"/>
          <w:rtl/>
        </w:rPr>
        <w:t xml:space="preserve"> را گروه بندی کنیم و بعد بین این گروه ها یک قدر جامعی پیدا کنیم.</w:t>
      </w:r>
    </w:p>
    <w:p w:rsidR="00562D23" w:rsidRDefault="00562D23" w:rsidP="00562D23">
      <w:pPr>
        <w:rPr>
          <w:rtl/>
        </w:rPr>
      </w:pPr>
      <w:r>
        <w:rPr>
          <w:rFonts w:hint="cs"/>
          <w:rtl/>
        </w:rPr>
        <w:t xml:space="preserve">کتاب ابن بطه معروف بوده است ولی اغلاط زیادی داشته است زیرا نجاشی </w:t>
      </w:r>
      <w:r w:rsidR="0052340B">
        <w:rPr>
          <w:rFonts w:hint="cs"/>
          <w:rtl/>
        </w:rPr>
        <w:t>می‌گوید</w:t>
      </w:r>
      <w:r>
        <w:rPr>
          <w:rFonts w:hint="cs"/>
          <w:rtl/>
        </w:rPr>
        <w:t xml:space="preserve"> در این کتاب اغلاط زیادی وجود دارد. یکی از وجوه برتری رجال نجاشی بر فهرست شیخ هم همین است که شیخ از ابن بطه زیاد مطلب نقل </w:t>
      </w:r>
      <w:r w:rsidR="00A62F20">
        <w:rPr>
          <w:rFonts w:hint="cs"/>
          <w:rtl/>
        </w:rPr>
        <w:t>می‌کند</w:t>
      </w:r>
      <w:r>
        <w:rPr>
          <w:rFonts w:hint="cs"/>
          <w:rtl/>
        </w:rPr>
        <w:t xml:space="preserve"> ولی نجاشی از این کتاب بسیار کم نقل </w:t>
      </w:r>
      <w:r w:rsidR="00A62F20">
        <w:rPr>
          <w:rFonts w:hint="cs"/>
          <w:rtl/>
        </w:rPr>
        <w:t>می‌کند</w:t>
      </w:r>
      <w:r>
        <w:rPr>
          <w:rFonts w:hint="cs"/>
          <w:rtl/>
        </w:rPr>
        <w:t>.</w:t>
      </w:r>
    </w:p>
    <w:p w:rsidR="00562D23" w:rsidRDefault="00562D23" w:rsidP="00562D23">
      <w:pPr>
        <w:rPr>
          <w:rtl/>
        </w:rPr>
      </w:pPr>
      <w:r>
        <w:rPr>
          <w:rFonts w:hint="cs"/>
          <w:rtl/>
        </w:rPr>
        <w:t xml:space="preserve">(نکته: مواردی که از حمید </w:t>
      </w:r>
      <w:r w:rsidR="009C51C7">
        <w:rPr>
          <w:rFonts w:hint="cs"/>
          <w:rtl/>
        </w:rPr>
        <w:t>گرفته‌شده</w:t>
      </w:r>
      <w:r>
        <w:rPr>
          <w:rFonts w:hint="cs"/>
          <w:rtl/>
        </w:rPr>
        <w:t xml:space="preserve"> است بسیار سقط و ارسال دارد. دلیل این سقط ها احتمالا این است که کتاب حمید بن زیاد منشا این اشکال باشد. یعنی تعبیرات حمید احتمالا اجمال داشته است چرا که مطالب زیادی از اساتیدش کنار هم آورده و برای شیخ مشخص نبوده است که </w:t>
      </w:r>
      <w:r w:rsidR="00A62F20">
        <w:rPr>
          <w:rFonts w:hint="cs"/>
          <w:rtl/>
        </w:rPr>
        <w:t>دقیقاً</w:t>
      </w:r>
      <w:r>
        <w:rPr>
          <w:rFonts w:hint="cs"/>
          <w:rtl/>
        </w:rPr>
        <w:t xml:space="preserve"> حمید منظورش چه بوده است لذا وقتی خواسته </w:t>
      </w:r>
      <w:r w:rsidR="0052340B">
        <w:rPr>
          <w:rFonts w:hint="cs"/>
          <w:rtl/>
        </w:rPr>
        <w:t>به‌صورت</w:t>
      </w:r>
      <w:r>
        <w:rPr>
          <w:rFonts w:hint="cs"/>
          <w:rtl/>
        </w:rPr>
        <w:t xml:space="preserve"> یک سند متصل بنویسد ارسال و اسقاط های زیادی نمایانگر شده است. لذا ما </w:t>
      </w:r>
      <w:r w:rsidR="00F16102">
        <w:rPr>
          <w:rFonts w:hint="cs"/>
          <w:rtl/>
        </w:rPr>
        <w:t>سابقاً</w:t>
      </w:r>
      <w:r>
        <w:rPr>
          <w:rFonts w:hint="cs"/>
          <w:rtl/>
        </w:rPr>
        <w:t xml:space="preserve"> هم گفتیم برای تشخیص طبقه روات اصلا ن</w:t>
      </w:r>
      <w:r w:rsidR="00A62F20">
        <w:rPr>
          <w:rFonts w:hint="cs"/>
          <w:rtl/>
        </w:rPr>
        <w:t>می‌شود</w:t>
      </w:r>
      <w:r>
        <w:rPr>
          <w:rFonts w:hint="cs"/>
          <w:rtl/>
        </w:rPr>
        <w:t xml:space="preserve"> به اسنادی که از حمید بن زیاد است اعتماد کرد. زیرا این کتاب احتمالا ابهام داشته است و یا تعبیرات شیخ در مورد او اعم است و «عن» در این اسناد به معنای نقل بی واسطه نیست. البته این احتمال دوم بعید است و ما همان احتمال اول را تقویت </w:t>
      </w:r>
      <w:r w:rsidR="00D54067">
        <w:rPr>
          <w:rFonts w:hint="cs"/>
          <w:rtl/>
        </w:rPr>
        <w:t>می‌کنیم</w:t>
      </w:r>
      <w:r>
        <w:rPr>
          <w:rFonts w:hint="cs"/>
          <w:rtl/>
        </w:rPr>
        <w:t>.</w:t>
      </w:r>
    </w:p>
    <w:p w:rsidR="00562D23" w:rsidRDefault="00A62F20" w:rsidP="00562D23">
      <w:pPr>
        <w:rPr>
          <w:rFonts w:asciiTheme="minorHAnsi" w:hAnsiTheme="minorHAnsi"/>
          <w:rtl/>
        </w:rPr>
      </w:pPr>
      <w:r>
        <w:rPr>
          <w:rFonts w:asciiTheme="minorHAnsi" w:hAnsiTheme="minorHAnsi" w:hint="cs"/>
          <w:rtl/>
        </w:rPr>
        <w:t>مؤید</w:t>
      </w:r>
      <w:r w:rsidR="00562D23">
        <w:rPr>
          <w:rFonts w:asciiTheme="minorHAnsi" w:hAnsiTheme="minorHAnsi" w:hint="cs"/>
          <w:rtl/>
        </w:rPr>
        <w:t xml:space="preserve"> این ابهام در کتاب حمید این است که در کتاب نجاشی هم اسناد حمید اشکالات زیاد دارد. لذا </w:t>
      </w:r>
      <w:r>
        <w:rPr>
          <w:rFonts w:asciiTheme="minorHAnsi" w:hAnsiTheme="minorHAnsi" w:hint="cs"/>
          <w:rtl/>
        </w:rPr>
        <w:t>ظاهراً</w:t>
      </w:r>
      <w:r w:rsidR="00562D23">
        <w:rPr>
          <w:rFonts w:asciiTheme="minorHAnsi" w:hAnsiTheme="minorHAnsi" w:hint="cs"/>
          <w:rtl/>
        </w:rPr>
        <w:t xml:space="preserve"> این اسناد و این کتاب ابهاماتی داشته است.)</w:t>
      </w:r>
    </w:p>
    <w:p w:rsidR="00562D23" w:rsidRDefault="00562D23" w:rsidP="00562D23">
      <w:pPr>
        <w:rPr>
          <w:rFonts w:asciiTheme="minorHAnsi" w:hAnsiTheme="minorHAnsi"/>
          <w:rtl/>
        </w:rPr>
      </w:pPr>
      <w:r>
        <w:rPr>
          <w:rFonts w:asciiTheme="minorHAnsi" w:hAnsiTheme="minorHAnsi" w:hint="cs"/>
          <w:rtl/>
        </w:rPr>
        <w:lastRenderedPageBreak/>
        <w:t xml:space="preserve">نکته: شیخ طوسی در مواردی که از ابن بطه اخذ کرده است اول اطلاعات کتاب ابن بطه را نقل کرده است و بعد از کتب دیگری این اطلاعات را تکمیل کرده است. یعنی همه اطلاعات از ابن بطه نیست. </w:t>
      </w:r>
      <w:r w:rsidR="00F16102">
        <w:rPr>
          <w:rFonts w:asciiTheme="minorHAnsi" w:hAnsiTheme="minorHAnsi" w:hint="cs"/>
          <w:rtl/>
        </w:rPr>
        <w:t>مثلاً</w:t>
      </w:r>
      <w:r>
        <w:rPr>
          <w:rFonts w:asciiTheme="minorHAnsi" w:hAnsiTheme="minorHAnsi" w:hint="cs"/>
          <w:rtl/>
        </w:rPr>
        <w:t xml:space="preserve"> ده ترجمه قدر مشترکشان ابن بطه است ولی این به این معنا نیست که همه اطلاعات این </w:t>
      </w:r>
      <w:r w:rsidR="00A62F20">
        <w:rPr>
          <w:rFonts w:asciiTheme="minorHAnsi" w:hAnsiTheme="minorHAnsi" w:hint="cs"/>
          <w:rtl/>
        </w:rPr>
        <w:t>ترجمه‌ها</w:t>
      </w:r>
      <w:r>
        <w:rPr>
          <w:rFonts w:asciiTheme="minorHAnsi" w:hAnsiTheme="minorHAnsi" w:hint="cs"/>
          <w:rtl/>
        </w:rPr>
        <w:t xml:space="preserve"> هم از ابن بطه باشد. بلکه کتب دیگری که در مورد این شخص اطلاعاتی را ارئه </w:t>
      </w:r>
      <w:r w:rsidR="009C51C7">
        <w:rPr>
          <w:rFonts w:asciiTheme="minorHAnsi" w:hAnsiTheme="minorHAnsi" w:hint="cs"/>
          <w:rtl/>
        </w:rPr>
        <w:t>می‌داده</w:t>
      </w:r>
      <w:r w:rsidR="00A62F20">
        <w:rPr>
          <w:rFonts w:asciiTheme="minorHAnsi" w:hAnsiTheme="minorHAnsi" w:hint="cs"/>
          <w:rtl/>
        </w:rPr>
        <w:t>‌اند</w:t>
      </w:r>
      <w:r>
        <w:rPr>
          <w:rFonts w:asciiTheme="minorHAnsi" w:hAnsiTheme="minorHAnsi" w:hint="cs"/>
          <w:rtl/>
        </w:rPr>
        <w:t xml:space="preserve"> را هم اضافه کرده است. لذا ترتیب از یک کتاب است ولی اطلاعات الزاما از همان کتاب </w:t>
      </w:r>
      <w:r w:rsidR="00A62F20">
        <w:rPr>
          <w:rFonts w:asciiTheme="minorHAnsi" w:hAnsiTheme="minorHAnsi" w:hint="cs"/>
          <w:rtl/>
        </w:rPr>
        <w:t>به‌تنهایی</w:t>
      </w:r>
      <w:r>
        <w:rPr>
          <w:rFonts w:asciiTheme="minorHAnsi" w:hAnsiTheme="minorHAnsi" w:hint="cs"/>
          <w:rtl/>
        </w:rPr>
        <w:t xml:space="preserve"> نیست. </w:t>
      </w:r>
      <w:r w:rsidR="00F16102">
        <w:rPr>
          <w:rFonts w:asciiTheme="minorHAnsi" w:hAnsiTheme="minorHAnsi" w:hint="cs"/>
          <w:rtl/>
        </w:rPr>
        <w:t>مثلاً</w:t>
      </w:r>
      <w:r>
        <w:rPr>
          <w:rFonts w:asciiTheme="minorHAnsi" w:hAnsiTheme="minorHAnsi" w:hint="cs"/>
          <w:rtl/>
        </w:rPr>
        <w:t xml:space="preserve"> در باب من لم یرو عنهم </w:t>
      </w:r>
      <w:r w:rsidR="00F16102">
        <w:rPr>
          <w:rFonts w:asciiTheme="minorHAnsi" w:hAnsiTheme="minorHAnsi" w:hint="cs"/>
          <w:rtl/>
        </w:rPr>
        <w:t>درجایی</w:t>
      </w:r>
      <w:r>
        <w:rPr>
          <w:rFonts w:asciiTheme="minorHAnsi" w:hAnsiTheme="minorHAnsi" w:hint="cs"/>
          <w:rtl/>
        </w:rPr>
        <w:t xml:space="preserve"> که از ابتدایش می فهمیم که ترتیب را از تلعکبری گرفته، در ذیلش نوشته ذکرناه فی الفهرست. گاهی اوقات ما </w:t>
      </w:r>
      <w:r w:rsidR="00F16102">
        <w:rPr>
          <w:rFonts w:asciiTheme="minorHAnsi" w:hAnsiTheme="minorHAnsi" w:hint="cs"/>
          <w:rtl/>
        </w:rPr>
        <w:t>می‌توان</w:t>
      </w:r>
      <w:r>
        <w:rPr>
          <w:rFonts w:asciiTheme="minorHAnsi" w:hAnsiTheme="minorHAnsi" w:hint="cs"/>
          <w:rtl/>
        </w:rPr>
        <w:t>یم بفهمیم که کدام اطلاعات از کدام منبع اخذ شده است.</w:t>
      </w:r>
    </w:p>
    <w:p w:rsidR="00562D23" w:rsidRDefault="00562D23" w:rsidP="00562D23">
      <w:pPr>
        <w:pStyle w:val="Heading3"/>
        <w:rPr>
          <w:rtl/>
        </w:rPr>
      </w:pPr>
      <w:bookmarkStart w:id="240" w:name="_Toc37017452"/>
      <w:r>
        <w:rPr>
          <w:rFonts w:hint="cs"/>
          <w:rtl/>
        </w:rPr>
        <w:t>رجال نجاشی</w:t>
      </w:r>
      <w:bookmarkEnd w:id="240"/>
    </w:p>
    <w:p w:rsidR="00562D23" w:rsidRDefault="00562D23" w:rsidP="00562D23">
      <w:pPr>
        <w:rPr>
          <w:rtl/>
        </w:rPr>
      </w:pPr>
      <w:r>
        <w:rPr>
          <w:rFonts w:hint="cs"/>
          <w:rtl/>
        </w:rPr>
        <w:t xml:space="preserve">نظمی که در رجال نجاشی وجود دارد بیشتر از فهرست شیخ است. چون خودش نظم به کتاب داده است </w:t>
      </w:r>
      <w:r w:rsidR="0052340B">
        <w:rPr>
          <w:rFonts w:hint="cs"/>
          <w:rtl/>
        </w:rPr>
        <w:t>درنتیجه</w:t>
      </w:r>
      <w:r>
        <w:rPr>
          <w:rFonts w:hint="cs"/>
          <w:rtl/>
        </w:rPr>
        <w:t xml:space="preserve"> نظم منابع کاملا به این کتاب منتقل نشده است. بلکه دست کاری زیاد شده است. البته باز هم این گروه ها در رجال نجاشی هم قابل شناسایی هستند.</w:t>
      </w:r>
    </w:p>
    <w:p w:rsidR="00562D23" w:rsidRDefault="00562D23" w:rsidP="00562D23">
      <w:pPr>
        <w:rPr>
          <w:rtl/>
        </w:rPr>
      </w:pPr>
      <w:r>
        <w:rPr>
          <w:rFonts w:hint="cs"/>
          <w:rtl/>
        </w:rPr>
        <w:t xml:space="preserve">در باب کنی در رجال نجاشی در رقم 1238 تا رقم 1250 اکثر موارد از ابن بطه </w:t>
      </w:r>
      <w:r w:rsidR="009C51C7">
        <w:rPr>
          <w:rFonts w:hint="cs"/>
          <w:rtl/>
        </w:rPr>
        <w:t>گرفته‌شده</w:t>
      </w:r>
      <w:r>
        <w:rPr>
          <w:rFonts w:hint="cs"/>
          <w:rtl/>
        </w:rPr>
        <w:t xml:space="preserve"> است.</w:t>
      </w:r>
    </w:p>
    <w:p w:rsidR="00562D23" w:rsidRDefault="00562D23" w:rsidP="00562D23">
      <w:pPr>
        <w:rPr>
          <w:rtl/>
        </w:rPr>
      </w:pPr>
      <w:r>
        <w:rPr>
          <w:rFonts w:hint="cs"/>
          <w:rtl/>
        </w:rPr>
        <w:t xml:space="preserve">شیخ طوسی یک نفر را ترجمه </w:t>
      </w:r>
      <w:r w:rsidR="00A62F20">
        <w:rPr>
          <w:rFonts w:hint="cs"/>
          <w:rtl/>
        </w:rPr>
        <w:t>می‌کند</w:t>
      </w:r>
      <w:r>
        <w:rPr>
          <w:rFonts w:hint="cs"/>
          <w:rtl/>
        </w:rPr>
        <w:t xml:space="preserve"> و </w:t>
      </w:r>
      <w:r w:rsidR="0052340B">
        <w:rPr>
          <w:rFonts w:hint="cs"/>
          <w:rtl/>
        </w:rPr>
        <w:t>می‌گوید</w:t>
      </w:r>
      <w:r>
        <w:rPr>
          <w:rFonts w:hint="cs"/>
          <w:rtl/>
        </w:rPr>
        <w:t xml:space="preserve"> ذکر ذلک </w:t>
      </w:r>
      <w:r w:rsidR="00A62F20">
        <w:rPr>
          <w:rFonts w:hint="cs"/>
          <w:rtl/>
        </w:rPr>
        <w:t>ابن‌بابویه</w:t>
      </w:r>
      <w:r>
        <w:rPr>
          <w:rFonts w:hint="cs"/>
          <w:rtl/>
        </w:rPr>
        <w:t xml:space="preserve"> ولی طریق خود به </w:t>
      </w:r>
      <w:r w:rsidR="00A62F20">
        <w:rPr>
          <w:rFonts w:hint="cs"/>
          <w:rtl/>
        </w:rPr>
        <w:t>ابن‌بابویه</w:t>
      </w:r>
      <w:r>
        <w:rPr>
          <w:rFonts w:hint="cs"/>
          <w:rtl/>
        </w:rPr>
        <w:t xml:space="preserve"> را ذکر ن</w:t>
      </w:r>
      <w:r w:rsidR="00A62F20">
        <w:rPr>
          <w:rFonts w:hint="cs"/>
          <w:rtl/>
        </w:rPr>
        <w:t>می‌کند</w:t>
      </w:r>
      <w:r>
        <w:rPr>
          <w:rFonts w:hint="cs"/>
          <w:rtl/>
        </w:rPr>
        <w:t xml:space="preserve">. از طرفی نجاشی در مورد </w:t>
      </w:r>
      <w:r w:rsidR="00F16102">
        <w:rPr>
          <w:rFonts w:hint="cs"/>
          <w:rtl/>
        </w:rPr>
        <w:t>مثلاً</w:t>
      </w:r>
      <w:r>
        <w:rPr>
          <w:rFonts w:hint="cs"/>
          <w:rtl/>
        </w:rPr>
        <w:t xml:space="preserve"> أبو عبد الله الجاموراني </w:t>
      </w:r>
      <w:r w:rsidR="00F16102">
        <w:rPr>
          <w:rFonts w:hint="cs"/>
          <w:rtl/>
        </w:rPr>
        <w:t>می‌نویسد</w:t>
      </w:r>
      <w:r>
        <w:rPr>
          <w:rFonts w:hint="cs"/>
          <w:rtl/>
        </w:rPr>
        <w:t>:</w:t>
      </w:r>
    </w:p>
    <w:p w:rsidR="00562D23" w:rsidRDefault="00562D23" w:rsidP="00562D23">
      <w:pPr>
        <w:pStyle w:val="Quote"/>
        <w:rPr>
          <w:rtl/>
        </w:rPr>
      </w:pPr>
      <w:r>
        <w:rPr>
          <w:rFonts w:hint="cs"/>
          <w:rtl/>
        </w:rPr>
        <w:t>ابن بطة عن البرقي عن أبي عبد الله الجاموراني بكتابه.</w:t>
      </w:r>
    </w:p>
    <w:p w:rsidR="00562D23" w:rsidRDefault="00562D23" w:rsidP="00562D23">
      <w:pPr>
        <w:rPr>
          <w:rtl/>
        </w:rPr>
      </w:pPr>
      <w:r>
        <w:rPr>
          <w:rFonts w:hint="cs"/>
          <w:rtl/>
        </w:rPr>
        <w:t xml:space="preserve">اول سند را ابن بطه گذاشته است. ابن بطه که از مشایخ نجاشی نیست. اول سند حذف شده است. چرا اول سند تعلیق شده است؟ </w:t>
      </w:r>
      <w:r w:rsidR="00A62F20">
        <w:rPr>
          <w:rFonts w:hint="cs"/>
          <w:rtl/>
        </w:rPr>
        <w:t>ظاهراً</w:t>
      </w:r>
      <w:r>
        <w:rPr>
          <w:rFonts w:hint="cs"/>
          <w:rtl/>
        </w:rPr>
        <w:t xml:space="preserve"> به این دلیل است که ابن بطه صاحب کتابی است که نجاشی از آن اخذ شده است و طریق نجاشی به کتاب ابن بطه را باید اول سند بگذاریم تا سند کامل شود.</w:t>
      </w:r>
    </w:p>
    <w:p w:rsidR="00562D23" w:rsidRDefault="00562D23" w:rsidP="00562D23">
      <w:pPr>
        <w:rPr>
          <w:rtl/>
        </w:rPr>
      </w:pPr>
      <w:r>
        <w:rPr>
          <w:rFonts w:hint="cs"/>
          <w:rtl/>
        </w:rPr>
        <w:t xml:space="preserve">شبیه این </w:t>
      </w:r>
      <w:r w:rsidR="00D54067">
        <w:rPr>
          <w:rFonts w:hint="cs"/>
          <w:rtl/>
        </w:rPr>
        <w:t>بحث‌</w:t>
      </w:r>
      <w:r w:rsidR="009F427C">
        <w:rPr>
          <w:rtl/>
        </w:rPr>
        <w:t>ها (</w:t>
      </w:r>
      <w:r>
        <w:rPr>
          <w:rFonts w:hint="cs"/>
          <w:rtl/>
        </w:rPr>
        <w:t xml:space="preserve">کشف منبع کتب) در کتاب تاریخ التراث العربی هست. در جلدی که در مورد حدیث است بحث جالبی دارد. در این کتاب </w:t>
      </w:r>
      <w:r w:rsidR="009C51C7">
        <w:rPr>
          <w:rFonts w:hint="cs"/>
          <w:rtl/>
        </w:rPr>
        <w:t>نوشته‌شده</w:t>
      </w:r>
      <w:r>
        <w:rPr>
          <w:rFonts w:hint="cs"/>
          <w:rtl/>
        </w:rPr>
        <w:t xml:space="preserve"> است کسانی که در اول سند معلق واقع </w:t>
      </w:r>
      <w:r w:rsidR="00A62F20">
        <w:rPr>
          <w:rFonts w:hint="cs"/>
          <w:rtl/>
        </w:rPr>
        <w:t>می‌شود</w:t>
      </w:r>
      <w:r>
        <w:rPr>
          <w:rFonts w:hint="cs"/>
          <w:rtl/>
        </w:rPr>
        <w:t xml:space="preserve"> صاحب کتاب است. در صحیح بخاری </w:t>
      </w:r>
      <w:r w:rsidR="009C51C7">
        <w:rPr>
          <w:rFonts w:hint="cs"/>
          <w:rtl/>
        </w:rPr>
        <w:t>این‌گونه</w:t>
      </w:r>
      <w:r>
        <w:rPr>
          <w:rFonts w:hint="cs"/>
          <w:rtl/>
        </w:rPr>
        <w:t xml:space="preserve"> است.</w:t>
      </w:r>
    </w:p>
    <w:p w:rsidR="00562D23" w:rsidRDefault="00562D23" w:rsidP="00562D23">
      <w:pPr>
        <w:rPr>
          <w:rtl/>
        </w:rPr>
      </w:pPr>
      <w:r>
        <w:rPr>
          <w:rFonts w:hint="cs"/>
          <w:rtl/>
        </w:rPr>
        <w:t xml:space="preserve">با تعلیقات </w:t>
      </w:r>
      <w:r w:rsidR="00F16102">
        <w:rPr>
          <w:rFonts w:hint="cs"/>
          <w:rtl/>
        </w:rPr>
        <w:t>می‌توان</w:t>
      </w:r>
      <w:r>
        <w:rPr>
          <w:rFonts w:hint="cs"/>
          <w:rtl/>
        </w:rPr>
        <w:t xml:space="preserve">یم منابع یک کتاب را پیدا کنیم زیرا کسانی که اول اسناد تعلیقی قرار می گیرند </w:t>
      </w:r>
      <w:r w:rsidR="00F16102">
        <w:rPr>
          <w:rFonts w:hint="cs"/>
          <w:rtl/>
        </w:rPr>
        <w:t>معمولاً</w:t>
      </w:r>
      <w:r>
        <w:rPr>
          <w:rFonts w:hint="cs"/>
          <w:rtl/>
        </w:rPr>
        <w:t xml:space="preserve"> صاحب کتابی هستند که این </w:t>
      </w:r>
      <w:r w:rsidR="00F16102">
        <w:rPr>
          <w:rFonts w:hint="cs"/>
          <w:rtl/>
        </w:rPr>
        <w:t>مؤلف</w:t>
      </w:r>
      <w:r>
        <w:rPr>
          <w:rFonts w:hint="cs"/>
          <w:rtl/>
        </w:rPr>
        <w:t xml:space="preserve"> از آن کتاب نقل </w:t>
      </w:r>
      <w:r w:rsidR="00A62F20">
        <w:rPr>
          <w:rFonts w:hint="cs"/>
          <w:rtl/>
        </w:rPr>
        <w:t>می‌کند</w:t>
      </w:r>
      <w:r>
        <w:rPr>
          <w:rFonts w:hint="cs"/>
          <w:rtl/>
        </w:rPr>
        <w:t>.</w:t>
      </w:r>
    </w:p>
    <w:p w:rsidR="00562D23" w:rsidRDefault="00562D23" w:rsidP="00562D23">
      <w:pPr>
        <w:rPr>
          <w:rtl/>
        </w:rPr>
      </w:pPr>
      <w:r>
        <w:rPr>
          <w:rFonts w:hint="cs"/>
          <w:rtl/>
        </w:rPr>
        <w:t>البته یک نکات ریزی در مورد تعلیقات وجود دارد که در بررسی منابع تهذیب مفصلا بیان خواهد شد.</w:t>
      </w:r>
    </w:p>
    <w:p w:rsidR="00562D23" w:rsidRDefault="00562D23" w:rsidP="00562D23">
      <w:pPr>
        <w:pStyle w:val="Heading4"/>
        <w:rPr>
          <w:rtl/>
        </w:rPr>
      </w:pPr>
      <w:r>
        <w:rPr>
          <w:rFonts w:hint="cs"/>
          <w:rtl/>
        </w:rPr>
        <w:t>تمرین</w:t>
      </w:r>
    </w:p>
    <w:p w:rsidR="00562D23" w:rsidRDefault="00562D23" w:rsidP="00562D23">
      <w:pPr>
        <w:rPr>
          <w:rtl/>
        </w:rPr>
      </w:pPr>
      <w:r>
        <w:rPr>
          <w:rFonts w:hint="cs"/>
          <w:rtl/>
        </w:rPr>
        <w:t>منابع باب میم رجال نجاشی را پیدا کنید.</w:t>
      </w:r>
    </w:p>
    <w:p w:rsidR="00562D23" w:rsidRDefault="00562D23" w:rsidP="00562D23">
      <w:pPr>
        <w:rPr>
          <w:rtl/>
        </w:rPr>
      </w:pPr>
      <w:r>
        <w:rPr>
          <w:rFonts w:hint="cs"/>
          <w:rtl/>
        </w:rPr>
        <w:t xml:space="preserve">نکته: در باب من لم یرو عنهم یک مشکل وجود دارد. در این باب نام افرادی آمده است که در باب اصحاب الائمه هم آمده است. این اشکال را چگونه باید حل کنیم؟ این یک مشکل اساسی است که از قدیم مطرح بوده است و راه </w:t>
      </w:r>
      <w:r>
        <w:rPr>
          <w:rFonts w:hint="cs"/>
          <w:rtl/>
        </w:rPr>
        <w:lastRenderedPageBreak/>
        <w:t>حل های مختلفی هم ارائه شده است. با توجه به این منبع شناسی که عرض کردیم یک پاسخ جدید و متقنی خواهیم داد.</w:t>
      </w:r>
    </w:p>
    <w:p w:rsidR="00BB30B8" w:rsidRDefault="00BB30B8" w:rsidP="00BB30B8"/>
    <w:p w:rsidR="00BB30B8" w:rsidRDefault="00BB30B8" w:rsidP="00BB30B8">
      <w:pPr>
        <w:pStyle w:val="Heading1"/>
        <w:rPr>
          <w:rFonts w:asciiTheme="minorHAnsi" w:hAnsiTheme="minorHAnsi"/>
          <w:rtl/>
        </w:rPr>
      </w:pPr>
      <w:bookmarkStart w:id="241" w:name="_Toc37017453"/>
      <w:r>
        <w:rPr>
          <w:rFonts w:hint="cs"/>
          <w:rtl/>
        </w:rPr>
        <w:t>جلسه 77</w:t>
      </w:r>
      <w:bookmarkEnd w:id="241"/>
    </w:p>
    <w:p w:rsidR="00BB30B8" w:rsidRDefault="00BB30B8" w:rsidP="00BB30B8">
      <w:r>
        <w:rPr>
          <w:rFonts w:hint="cs"/>
          <w:rtl/>
        </w:rPr>
        <w:t>بسم ‌الله الرحمن الرحیم</w:t>
      </w:r>
    </w:p>
    <w:p w:rsidR="00BB30B8" w:rsidRDefault="00BB30B8" w:rsidP="00BB30B8">
      <w:pPr>
        <w:rPr>
          <w:rtl/>
        </w:rPr>
      </w:pPr>
      <w:r>
        <w:rPr>
          <w:rFonts w:hint="cs"/>
          <w:rtl/>
        </w:rPr>
        <w:t xml:space="preserve">بحث در منابع کتب رجالی بود. یکی از مطالبی که باید توجه داشت این است که شیخ در باب اصحاب الصادق کتاب رجال خود از کتاب رجال ابن عقده اکثر مطالب را اخذ کرده است. برای ارزیابی این مطلب از مقدمه خود کتاب استفاده </w:t>
      </w:r>
      <w:r w:rsidR="00A62F20">
        <w:rPr>
          <w:rFonts w:hint="cs"/>
          <w:rtl/>
        </w:rPr>
        <w:t>می‌شود</w:t>
      </w:r>
      <w:r>
        <w:rPr>
          <w:rFonts w:hint="cs"/>
          <w:rtl/>
        </w:rPr>
        <w:t xml:space="preserve"> که شیخ نوشته است:</w:t>
      </w:r>
    </w:p>
    <w:p w:rsidR="00BB30B8" w:rsidRDefault="00BB30B8" w:rsidP="00BB30B8">
      <w:pPr>
        <w:pStyle w:val="Quote"/>
        <w:rPr>
          <w:rtl/>
        </w:rPr>
      </w:pPr>
      <w:r>
        <w:rPr>
          <w:rFonts w:hint="cs"/>
          <w:rtl/>
        </w:rPr>
        <w:t xml:space="preserve">و لم أجد لأصحابنا كتابا جامعا في هذا المعنى إلا مختصرات قد ذكر كل إنسان طرفا منها إلا ما ذكره ابن عقدة من رجال الصادق </w:t>
      </w:r>
      <w:r w:rsidR="00A62F20">
        <w:rPr>
          <w:rFonts w:hint="cs"/>
          <w:rtl/>
        </w:rPr>
        <w:t>علیه‌السلام</w:t>
      </w:r>
      <w:r>
        <w:rPr>
          <w:rFonts w:hint="cs"/>
          <w:rtl/>
        </w:rPr>
        <w:t xml:space="preserve"> فإنه قد بلغ الغاية في ذلك و لم يذكر رجال باقي الأئمة </w:t>
      </w:r>
      <w:r w:rsidR="00A62F20">
        <w:rPr>
          <w:rFonts w:hint="cs"/>
          <w:rtl/>
        </w:rPr>
        <w:t>علیهم‌السلام</w:t>
      </w:r>
      <w:r>
        <w:rPr>
          <w:rFonts w:hint="cs"/>
          <w:rtl/>
        </w:rPr>
        <w:t>. و أنا أذكر ما ذكره و أورد من بعد ذلك من لم يورده (يذكره)</w:t>
      </w:r>
    </w:p>
    <w:p w:rsidR="00BB30B8" w:rsidRDefault="00BB30B8" w:rsidP="00BB30B8">
      <w:r>
        <w:rPr>
          <w:rFonts w:hint="cs"/>
          <w:rtl/>
        </w:rPr>
        <w:t>البته مشخص نکرده است که تا کجا را از ابن عقده گرفته است و از کجا را از سایر منابع اخذ کرده است.</w:t>
      </w:r>
    </w:p>
    <w:p w:rsidR="00BB30B8" w:rsidRDefault="00BB30B8" w:rsidP="00BB30B8">
      <w:pPr>
        <w:rPr>
          <w:rtl/>
        </w:rPr>
      </w:pPr>
      <w:r>
        <w:rPr>
          <w:rFonts w:hint="cs"/>
          <w:rtl/>
        </w:rPr>
        <w:t>در سایر ابواب اسامی یکسان کنار هم نیستند ولی در باب الصادق اسامی یکسان کنار هم هستند و بین این اسامی هم یک ترتیب منطقی وجود دارد. اول اسامی مشهور را نوشته است و سپس اسامی غیر مشهور را.</w:t>
      </w:r>
      <w:r w:rsidR="009F427C">
        <w:rPr>
          <w:rtl/>
        </w:rPr>
        <w:t xml:space="preserve"> </w:t>
      </w:r>
      <w:r>
        <w:rPr>
          <w:rFonts w:hint="cs"/>
          <w:rtl/>
        </w:rPr>
        <w:t xml:space="preserve">اسامی متبرک ابتدا ذکر </w:t>
      </w:r>
      <w:r w:rsidR="00A62F20">
        <w:rPr>
          <w:rFonts w:hint="cs"/>
          <w:rtl/>
        </w:rPr>
        <w:t>می‌شود</w:t>
      </w:r>
      <w:r>
        <w:rPr>
          <w:rFonts w:hint="cs"/>
          <w:rtl/>
        </w:rPr>
        <w:t xml:space="preserve"> و سپس اسامی غیر متبرک. اسامی انبیا مقدم بر غیر انبیا و اسامی سادات مقدم بر غیر سادات هستند. این ترتیب تا آخر اصحاب الصادق هم وجود ندارد. بلکه اول هر حرف در اصحاب الصادق این نظم را دارد ولی در اواخر باب این نظم به هم </w:t>
      </w:r>
      <w:r w:rsidR="00F16102">
        <w:rPr>
          <w:rFonts w:hint="cs"/>
          <w:rtl/>
        </w:rPr>
        <w:t>می‌خورد</w:t>
      </w:r>
      <w:r>
        <w:rPr>
          <w:rFonts w:hint="cs"/>
          <w:rtl/>
        </w:rPr>
        <w:t xml:space="preserve">. مشخص است که رجال ابن عقده چنین نظمی داشته است و هرجا این نظم بهم </w:t>
      </w:r>
      <w:r w:rsidR="00F16102">
        <w:rPr>
          <w:rFonts w:hint="cs"/>
          <w:rtl/>
        </w:rPr>
        <w:t>می‌خورد</w:t>
      </w:r>
      <w:r>
        <w:rPr>
          <w:rFonts w:hint="cs"/>
          <w:rtl/>
        </w:rPr>
        <w:t>، از آنجا به بعد از ابن عقده گرفته نشده است.</w:t>
      </w:r>
    </w:p>
    <w:p w:rsidR="00BB30B8" w:rsidRDefault="00BB30B8" w:rsidP="00BB30B8">
      <w:pPr>
        <w:rPr>
          <w:rtl/>
        </w:rPr>
      </w:pPr>
      <w:r>
        <w:rPr>
          <w:rFonts w:hint="cs"/>
          <w:rtl/>
        </w:rPr>
        <w:t xml:space="preserve">با این روش کتاب ابن عقده تا حدودی شناخته </w:t>
      </w:r>
      <w:r w:rsidR="00A62F20">
        <w:rPr>
          <w:rFonts w:hint="cs"/>
          <w:rtl/>
        </w:rPr>
        <w:t>می‌شود</w:t>
      </w:r>
      <w:r>
        <w:rPr>
          <w:rFonts w:hint="cs"/>
          <w:rtl/>
        </w:rPr>
        <w:t xml:space="preserve">. اول اینکه همه افراد کتاب ابن عقده ثقات نیستند و تعداد </w:t>
      </w:r>
      <w:r w:rsidR="00A62F20">
        <w:rPr>
          <w:rFonts w:hint="cs"/>
          <w:rtl/>
        </w:rPr>
        <w:t>ترجمه‌ها</w:t>
      </w:r>
      <w:r>
        <w:rPr>
          <w:rFonts w:hint="cs"/>
          <w:rtl/>
        </w:rPr>
        <w:t xml:space="preserve">ی آن مشخص </w:t>
      </w:r>
      <w:r w:rsidR="00A62F20">
        <w:rPr>
          <w:rFonts w:hint="cs"/>
          <w:rtl/>
        </w:rPr>
        <w:t>می‌شود</w:t>
      </w:r>
      <w:r>
        <w:rPr>
          <w:rFonts w:hint="cs"/>
          <w:rtl/>
        </w:rPr>
        <w:t>.</w:t>
      </w:r>
    </w:p>
    <w:p w:rsidR="00BB30B8" w:rsidRDefault="00BB30B8" w:rsidP="00BB30B8">
      <w:pPr>
        <w:pStyle w:val="Heading2"/>
        <w:rPr>
          <w:rtl/>
        </w:rPr>
      </w:pPr>
      <w:bookmarkStart w:id="242" w:name="_Toc37017454"/>
      <w:r>
        <w:rPr>
          <w:rtl/>
        </w:rPr>
        <w:t>فواید شناخت منابع کتب رجالی</w:t>
      </w:r>
      <w:bookmarkEnd w:id="242"/>
    </w:p>
    <w:p w:rsidR="00BB30B8" w:rsidRDefault="00BB30B8" w:rsidP="00BB30B8">
      <w:pPr>
        <w:rPr>
          <w:rtl/>
        </w:rPr>
      </w:pPr>
      <w:r>
        <w:rPr>
          <w:rFonts w:hint="cs"/>
          <w:rtl/>
        </w:rPr>
        <w:t>چند فایده عمومی این کار دارد که باید بیان شود:</w:t>
      </w:r>
    </w:p>
    <w:p w:rsidR="00BB30B8" w:rsidRDefault="00BB30B8" w:rsidP="00BB30B8">
      <w:pPr>
        <w:rPr>
          <w:rtl/>
        </w:rPr>
      </w:pPr>
      <w:r>
        <w:rPr>
          <w:rFonts w:hint="cs"/>
          <w:rtl/>
        </w:rPr>
        <w:t xml:space="preserve">1. </w:t>
      </w:r>
      <w:r w:rsidR="00701C3B">
        <w:rPr>
          <w:rFonts w:hint="cs"/>
          <w:rtl/>
        </w:rPr>
        <w:t>اعتبار یک کتاب تا حد زیادی وابست</w:t>
      </w:r>
      <w:r>
        <w:rPr>
          <w:rFonts w:hint="cs"/>
          <w:rtl/>
        </w:rPr>
        <w:t xml:space="preserve">ه به منابع این کتاب است. زیرا این کتب </w:t>
      </w:r>
      <w:r w:rsidR="0052340B">
        <w:rPr>
          <w:rFonts w:hint="cs"/>
          <w:rtl/>
        </w:rPr>
        <w:t>جمع‌آوری</w:t>
      </w:r>
      <w:r>
        <w:rPr>
          <w:rFonts w:hint="cs"/>
          <w:rtl/>
        </w:rPr>
        <w:t xml:space="preserve"> هستند. هم اعتبار کتب مصدر و هم اعتبار </w:t>
      </w:r>
      <w:r w:rsidR="00615FB7">
        <w:rPr>
          <w:rFonts w:hint="cs"/>
          <w:rtl/>
        </w:rPr>
        <w:t>نسخه‌ای</w:t>
      </w:r>
      <w:r>
        <w:rPr>
          <w:rFonts w:hint="cs"/>
          <w:rtl/>
        </w:rPr>
        <w:t xml:space="preserve"> که دست </w:t>
      </w:r>
      <w:r w:rsidR="00F16102">
        <w:rPr>
          <w:rFonts w:hint="cs"/>
          <w:rtl/>
        </w:rPr>
        <w:t>مؤلف</w:t>
      </w:r>
      <w:r>
        <w:rPr>
          <w:rFonts w:hint="cs"/>
          <w:rtl/>
        </w:rPr>
        <w:t xml:space="preserve"> بوده است و روش </w:t>
      </w:r>
      <w:r w:rsidR="00F16102">
        <w:rPr>
          <w:rFonts w:hint="cs"/>
          <w:rtl/>
        </w:rPr>
        <w:t>مؤلف</w:t>
      </w:r>
      <w:r>
        <w:rPr>
          <w:rFonts w:hint="cs"/>
          <w:rtl/>
        </w:rPr>
        <w:t xml:space="preserve"> برای استخراج مطالب در اعتبار کتاب </w:t>
      </w:r>
      <w:r w:rsidR="009C51C7">
        <w:rPr>
          <w:rFonts w:hint="cs"/>
          <w:rtl/>
        </w:rPr>
        <w:t>تأثیرگذار</w:t>
      </w:r>
      <w:r>
        <w:rPr>
          <w:rFonts w:hint="cs"/>
          <w:rtl/>
        </w:rPr>
        <w:t xml:space="preserve"> است. </w:t>
      </w:r>
      <w:r w:rsidR="00F16102">
        <w:rPr>
          <w:rFonts w:hint="cs"/>
          <w:rtl/>
        </w:rPr>
        <w:t>مثلاً</w:t>
      </w:r>
      <w:r>
        <w:rPr>
          <w:rFonts w:hint="cs"/>
          <w:rtl/>
        </w:rPr>
        <w:t xml:space="preserve"> در مورد مستدرک حاجی نوری که از کتب مختلفی مطلب نقل </w:t>
      </w:r>
      <w:r w:rsidR="00A62F20">
        <w:rPr>
          <w:rFonts w:hint="cs"/>
          <w:rtl/>
        </w:rPr>
        <w:t>می‌کند</w:t>
      </w:r>
      <w:r>
        <w:rPr>
          <w:rFonts w:hint="cs"/>
          <w:rtl/>
        </w:rPr>
        <w:t xml:space="preserve"> مشخص است </w:t>
      </w:r>
      <w:r w:rsidR="00615FB7">
        <w:rPr>
          <w:rFonts w:hint="cs"/>
          <w:rtl/>
        </w:rPr>
        <w:t>نسخه‌ای</w:t>
      </w:r>
      <w:r>
        <w:rPr>
          <w:rFonts w:hint="cs"/>
          <w:rtl/>
        </w:rPr>
        <w:t xml:space="preserve"> از محاسن یا بصائر الدرجات که دست </w:t>
      </w:r>
      <w:r w:rsidR="007B303F">
        <w:rPr>
          <w:rFonts w:hint="cs"/>
          <w:rtl/>
        </w:rPr>
        <w:t>ایشان</w:t>
      </w:r>
      <w:r>
        <w:rPr>
          <w:rFonts w:hint="cs"/>
          <w:rtl/>
        </w:rPr>
        <w:t xml:space="preserve"> بوده اعتبار کمتری </w:t>
      </w:r>
      <w:r w:rsidR="0052340B">
        <w:rPr>
          <w:rFonts w:hint="cs"/>
          <w:rtl/>
        </w:rPr>
        <w:t>داشته‌اند</w:t>
      </w:r>
      <w:r>
        <w:rPr>
          <w:rFonts w:hint="cs"/>
          <w:rtl/>
        </w:rPr>
        <w:t xml:space="preserve"> و اشکالاتشان زیاد بوده است.</w:t>
      </w:r>
    </w:p>
    <w:p w:rsidR="00BB30B8" w:rsidRDefault="00BB30B8" w:rsidP="00701C3B">
      <w:pPr>
        <w:rPr>
          <w:rtl/>
        </w:rPr>
      </w:pPr>
      <w:r>
        <w:rPr>
          <w:rFonts w:hint="cs"/>
          <w:rtl/>
        </w:rPr>
        <w:lastRenderedPageBreak/>
        <w:t xml:space="preserve">2. با این روش </w:t>
      </w:r>
      <w:r w:rsidR="00F16102">
        <w:rPr>
          <w:rFonts w:hint="cs"/>
          <w:rtl/>
        </w:rPr>
        <w:t>می‌توان</w:t>
      </w:r>
      <w:r>
        <w:rPr>
          <w:rFonts w:hint="cs"/>
          <w:rtl/>
        </w:rPr>
        <w:t xml:space="preserve">یم منبع را ارزیابی کنیم. </w:t>
      </w:r>
      <w:r w:rsidR="00F16102">
        <w:rPr>
          <w:rFonts w:hint="cs"/>
          <w:rtl/>
        </w:rPr>
        <w:t>مثلاً</w:t>
      </w:r>
      <w:r>
        <w:rPr>
          <w:rFonts w:hint="cs"/>
          <w:rtl/>
        </w:rPr>
        <w:t xml:space="preserve"> در کتاب فهرست منقولات ابن بطه </w:t>
      </w:r>
      <w:r w:rsidR="00F16102">
        <w:rPr>
          <w:rFonts w:hint="cs"/>
          <w:rtl/>
        </w:rPr>
        <w:t>مثلاً</w:t>
      </w:r>
      <w:r>
        <w:rPr>
          <w:rFonts w:hint="cs"/>
          <w:rtl/>
        </w:rPr>
        <w:t xml:space="preserve"> 20 عنوان پشت سر هم هستند. منقولات از </w:t>
      </w:r>
      <w:r w:rsidR="00F16102">
        <w:rPr>
          <w:rFonts w:hint="cs"/>
          <w:rtl/>
        </w:rPr>
        <w:t>احمد</w:t>
      </w:r>
      <w:r>
        <w:rPr>
          <w:rFonts w:hint="cs"/>
          <w:rtl/>
        </w:rPr>
        <w:t xml:space="preserve"> بن محمد بن عیسی و ابن ابی عمیر هم پشت سر هم هستند. این کاشف از این است که خود رجال ابن </w:t>
      </w:r>
      <w:r w:rsidR="00701C3B">
        <w:rPr>
          <w:rFonts w:hint="cs"/>
          <w:rtl/>
        </w:rPr>
        <w:t>بطه</w:t>
      </w:r>
      <w:r>
        <w:rPr>
          <w:rFonts w:hint="cs"/>
          <w:rtl/>
        </w:rPr>
        <w:t xml:space="preserve"> هم ترتیب دارد. یا </w:t>
      </w:r>
      <w:r w:rsidR="00F16102">
        <w:rPr>
          <w:rFonts w:hint="cs"/>
          <w:rtl/>
        </w:rPr>
        <w:t>مثلاً</w:t>
      </w:r>
      <w:r>
        <w:rPr>
          <w:rFonts w:hint="cs"/>
          <w:rtl/>
        </w:rPr>
        <w:t xml:space="preserve"> حمید بن زیاد در 855 أبو سعيد المكاري طریق منتهی به حمید است.</w:t>
      </w:r>
    </w:p>
    <w:p w:rsidR="00BB30B8" w:rsidRDefault="00BB30B8" w:rsidP="00BB30B8">
      <w:pPr>
        <w:pStyle w:val="Quote"/>
        <w:rPr>
          <w:rtl/>
        </w:rPr>
      </w:pPr>
      <w:r>
        <w:rPr>
          <w:rFonts w:hint="cs"/>
          <w:rtl/>
        </w:rPr>
        <w:t>879 - أبو سعيد المكاري.</w:t>
      </w:r>
    </w:p>
    <w:p w:rsidR="00BB30B8" w:rsidRDefault="00BB30B8" w:rsidP="00BB30B8">
      <w:pPr>
        <w:pStyle w:val="Quote"/>
        <w:rPr>
          <w:rtl/>
        </w:rPr>
      </w:pPr>
      <w:r>
        <w:rPr>
          <w:rFonts w:hint="cs"/>
          <w:rtl/>
        </w:rPr>
        <w:t xml:space="preserve">له كتاب. أخبرنا جماعة عن أبي المفضل عن </w:t>
      </w:r>
      <w:r>
        <w:rPr>
          <w:rFonts w:hint="cs"/>
          <w:b/>
          <w:bCs/>
          <w:rtl/>
        </w:rPr>
        <w:t xml:space="preserve">حميد عن </w:t>
      </w:r>
      <w:r>
        <w:rPr>
          <w:rFonts w:hint="cs"/>
          <w:b/>
          <w:bCs/>
          <w:u w:val="single"/>
          <w:rtl/>
        </w:rPr>
        <w:t>أبي محمد القاسم بن إسماعيل القرشي</w:t>
      </w:r>
      <w:r>
        <w:rPr>
          <w:rFonts w:hint="cs"/>
          <w:rtl/>
        </w:rPr>
        <w:t xml:space="preserve"> عن أبي سعيد.</w:t>
      </w:r>
    </w:p>
    <w:p w:rsidR="00BB30B8" w:rsidRDefault="00BB30B8" w:rsidP="00BB30B8">
      <w:pPr>
        <w:rPr>
          <w:rFonts w:asciiTheme="minorHAnsi" w:hAnsiTheme="minorHAnsi"/>
          <w:rtl/>
        </w:rPr>
      </w:pPr>
      <w:r>
        <w:rPr>
          <w:rFonts w:asciiTheme="minorHAnsi" w:hAnsiTheme="minorHAnsi" w:hint="cs"/>
          <w:rtl/>
        </w:rPr>
        <w:t xml:space="preserve">تا چند ترجمه بعد همه به همین کتاب حمید ختم </w:t>
      </w:r>
      <w:r w:rsidR="00A62F20">
        <w:rPr>
          <w:rFonts w:asciiTheme="minorHAnsi" w:hAnsiTheme="minorHAnsi" w:hint="cs"/>
          <w:rtl/>
        </w:rPr>
        <w:t>می‌شود</w:t>
      </w:r>
      <w:r>
        <w:rPr>
          <w:rFonts w:asciiTheme="minorHAnsi" w:hAnsiTheme="minorHAnsi" w:hint="cs"/>
          <w:rtl/>
        </w:rPr>
        <w:t xml:space="preserve"> و همه هم از طریق همین ابی محمد القاسم بن اسماعیل القرشی هستند. پیدا است که در کتاب حمید هم یک ترتیبی وجود داشته است که منقولات هر نفر را پشت سر هم می نوشته است. این </w:t>
      </w:r>
      <w:r w:rsidR="00A62F20">
        <w:rPr>
          <w:rFonts w:asciiTheme="minorHAnsi" w:hAnsiTheme="minorHAnsi" w:hint="cs"/>
          <w:rtl/>
        </w:rPr>
        <w:t>تائید</w:t>
      </w:r>
      <w:r>
        <w:rPr>
          <w:rFonts w:asciiTheme="minorHAnsi" w:hAnsiTheme="minorHAnsi" w:hint="cs"/>
          <w:rtl/>
        </w:rPr>
        <w:t xml:space="preserve"> این مطلب است که حمید کتاب خانه خود را مرتب کرده است و همه منقولات یک کتاب را یکجا فهرست کرده است و برخی مستقیم و برخی غیر مستقیم است. لذا ابهاماتی در این اسناد وجود دارد که باعث شده است اسناد او دارای اشکال باشند.</w:t>
      </w:r>
    </w:p>
    <w:p w:rsidR="00BB30B8" w:rsidRDefault="00BB30B8" w:rsidP="00701C3B">
      <w:pPr>
        <w:rPr>
          <w:rtl/>
        </w:rPr>
      </w:pPr>
      <w:r>
        <w:rPr>
          <w:rFonts w:hint="cs"/>
          <w:rtl/>
        </w:rPr>
        <w:t xml:space="preserve">3. فایده دیگر توجیه تکرار در کتب رجالی است. خصوصا در رجال شیخ عناوین زیادی مکرر هستند. ما با منبع شناسی به این نتیجه رسیدیم که این عناوین متکرر در منابع مختلف </w:t>
      </w:r>
      <w:r w:rsidR="00A62F20">
        <w:rPr>
          <w:rFonts w:hint="cs"/>
          <w:rtl/>
        </w:rPr>
        <w:t>بوده‌اند</w:t>
      </w:r>
      <w:r>
        <w:rPr>
          <w:rFonts w:hint="cs"/>
          <w:rtl/>
        </w:rPr>
        <w:t xml:space="preserve">. یا شیخ غفلت کرده است که این عنوان را تکرار کرده است و یا معتقد بوده است که </w:t>
      </w:r>
      <w:r w:rsidR="00F16102">
        <w:rPr>
          <w:rFonts w:hint="cs"/>
          <w:rtl/>
        </w:rPr>
        <w:t>این‌ها</w:t>
      </w:r>
      <w:r>
        <w:rPr>
          <w:rFonts w:hint="cs"/>
          <w:rtl/>
        </w:rPr>
        <w:t xml:space="preserve"> دو نفر هستند. ترتیب الفبایی کامل نداشتند لذا این تکرار ها زیاد مورد غفلت واقع </w:t>
      </w:r>
      <w:r w:rsidR="00D54067">
        <w:rPr>
          <w:rFonts w:hint="cs"/>
          <w:rtl/>
        </w:rPr>
        <w:t>می‌</w:t>
      </w:r>
      <w:r w:rsidR="00096381">
        <w:rPr>
          <w:rFonts w:hint="cs"/>
          <w:rtl/>
        </w:rPr>
        <w:t>شده‌اند</w:t>
      </w:r>
      <w:r>
        <w:rPr>
          <w:rFonts w:hint="cs"/>
          <w:rtl/>
        </w:rPr>
        <w:t>.</w:t>
      </w:r>
    </w:p>
    <w:p w:rsidR="00BB30B8" w:rsidRDefault="00BB30B8" w:rsidP="00701C3B">
      <w:pPr>
        <w:rPr>
          <w:rtl/>
        </w:rPr>
      </w:pPr>
      <w:r>
        <w:rPr>
          <w:rFonts w:hint="cs"/>
          <w:rtl/>
        </w:rPr>
        <w:t>4. این روش در توحید مختلفات هم کاربرد خود را دارد. در این بحث دو عنوان داشتیم که می خواستیم ببینیم آیا یک نفر هستند یا متحد نیستند. دو عنوان مختلف که جهات اشتراک و افتراق دارند آیا متحد هستند یا نه؟</w:t>
      </w:r>
    </w:p>
    <w:p w:rsidR="00BB30B8" w:rsidRDefault="00BB30B8" w:rsidP="00106086">
      <w:pPr>
        <w:rPr>
          <w:rFonts w:asciiTheme="minorHAnsi" w:hAnsiTheme="minorHAnsi"/>
          <w:rtl/>
        </w:rPr>
      </w:pPr>
      <w:r>
        <w:rPr>
          <w:rFonts w:asciiTheme="minorHAnsi" w:hAnsiTheme="minorHAnsi" w:hint="cs"/>
          <w:rtl/>
        </w:rPr>
        <w:t xml:space="preserve">اگر این دو عنوان از دو مصدر اخذ شده باشند احتمال اتحاد بیشتر است از موردی که این دو عنوان در یک منبع </w:t>
      </w:r>
      <w:r w:rsidR="00F16102">
        <w:rPr>
          <w:rFonts w:asciiTheme="minorHAnsi" w:hAnsiTheme="minorHAnsi" w:hint="cs"/>
          <w:rtl/>
        </w:rPr>
        <w:t>ذکرشده</w:t>
      </w:r>
      <w:r>
        <w:rPr>
          <w:rFonts w:asciiTheme="minorHAnsi" w:hAnsiTheme="minorHAnsi" w:hint="cs"/>
          <w:rtl/>
        </w:rPr>
        <w:t xml:space="preserve"> باشند. زیرا در این صورت باید بگوییم علاوه بر اینکه شیخ ملتفت اتحاد این دو عنوان نشده است منبع کتاب شیخ هم ملتفت اتحاد این دو عنوان نشده است. این احتمال مستبعد تری است. مخصوصا </w:t>
      </w:r>
      <w:r w:rsidR="00F16102">
        <w:rPr>
          <w:rFonts w:asciiTheme="minorHAnsi" w:hAnsiTheme="minorHAnsi" w:hint="cs"/>
          <w:rtl/>
        </w:rPr>
        <w:t>درجایی</w:t>
      </w:r>
      <w:r>
        <w:rPr>
          <w:rFonts w:asciiTheme="minorHAnsi" w:hAnsiTheme="minorHAnsi" w:hint="cs"/>
          <w:rtl/>
        </w:rPr>
        <w:t xml:space="preserve"> که فاصله این دو عنوان به هم نزدیک باشد. اگر هر دو از ابن عقده </w:t>
      </w:r>
      <w:r w:rsidR="009C51C7">
        <w:rPr>
          <w:rFonts w:asciiTheme="minorHAnsi" w:hAnsiTheme="minorHAnsi" w:hint="cs"/>
          <w:rtl/>
        </w:rPr>
        <w:t>گرفته‌شده</w:t>
      </w:r>
      <w:r>
        <w:rPr>
          <w:rFonts w:asciiTheme="minorHAnsi" w:hAnsiTheme="minorHAnsi" w:hint="cs"/>
          <w:rtl/>
        </w:rPr>
        <w:t xml:space="preserve"> باشند که احتمال اتحاد بسیار مستبعد تر است زیرا ابن عقده رجالی مدققی بوده است که حافظه استثنایی هم داشته است. البته محال نیست که ابن عقده هم اشتباه کند. لذا باید برای کشف متحدات و مختلفات باید به کتب اصیل و اولیه مراجعه کنیم نه به منا</w:t>
      </w:r>
      <w:r w:rsidR="00106086">
        <w:rPr>
          <w:rFonts w:asciiTheme="minorHAnsi" w:hAnsiTheme="minorHAnsi" w:hint="cs"/>
          <w:rtl/>
        </w:rPr>
        <w:t>بع متاخر تر مثل کتاب محقق خویی.</w:t>
      </w:r>
    </w:p>
    <w:p w:rsidR="00BB30B8" w:rsidRDefault="00BB30B8" w:rsidP="00BB30B8">
      <w:pPr>
        <w:pStyle w:val="Heading4"/>
        <w:rPr>
          <w:rFonts w:ascii="Tahoma" w:hAnsi="Tahoma"/>
          <w:rtl/>
        </w:rPr>
      </w:pPr>
      <w:r>
        <w:rPr>
          <w:rFonts w:hint="cs"/>
          <w:rtl/>
        </w:rPr>
        <w:t>شاهد دیگر برای کشف منابع کتب</w:t>
      </w:r>
    </w:p>
    <w:p w:rsidR="00BB30B8" w:rsidRDefault="00BB30B8" w:rsidP="00BB30B8">
      <w:pPr>
        <w:rPr>
          <w:rFonts w:asciiTheme="minorHAnsi" w:hAnsiTheme="minorHAnsi"/>
          <w:rtl/>
        </w:rPr>
      </w:pPr>
      <w:r>
        <w:rPr>
          <w:rFonts w:asciiTheme="minorHAnsi" w:hAnsiTheme="minorHAnsi" w:hint="cs"/>
          <w:rtl/>
        </w:rPr>
        <w:t xml:space="preserve">- رجال شیخ را که مطالعه کنید می بینید که تعبیرات و اطلاعات ابواب مختلف </w:t>
      </w:r>
      <w:r w:rsidR="00D54067">
        <w:rPr>
          <w:rFonts w:asciiTheme="minorHAnsi" w:hAnsiTheme="minorHAnsi" w:hint="cs"/>
          <w:rtl/>
        </w:rPr>
        <w:t>باهم</w:t>
      </w:r>
      <w:r>
        <w:rPr>
          <w:rFonts w:asciiTheme="minorHAnsi" w:hAnsiTheme="minorHAnsi" w:hint="cs"/>
          <w:rtl/>
        </w:rPr>
        <w:t xml:space="preserve"> متفاوت است. </w:t>
      </w:r>
      <w:r w:rsidR="00F16102">
        <w:rPr>
          <w:rFonts w:asciiTheme="minorHAnsi" w:hAnsiTheme="minorHAnsi" w:hint="cs"/>
          <w:rtl/>
        </w:rPr>
        <w:t>مثلاً</w:t>
      </w:r>
      <w:r>
        <w:rPr>
          <w:rFonts w:asciiTheme="minorHAnsi" w:hAnsiTheme="minorHAnsi" w:hint="cs"/>
          <w:rtl/>
        </w:rPr>
        <w:t xml:space="preserve"> در باب پیغمبر تعبیر «عداده فی الکوفیین یا عداده فی المدنیین و...» وجود دارد. این تعبیر در رجال کبیر بخاری هم زیاد است و شیخ طوسی هم در چند جا تصریح </w:t>
      </w:r>
      <w:r w:rsidR="00A62F20">
        <w:rPr>
          <w:rFonts w:asciiTheme="minorHAnsi" w:hAnsiTheme="minorHAnsi" w:hint="cs"/>
          <w:rtl/>
        </w:rPr>
        <w:t>می‌کند</w:t>
      </w:r>
      <w:r>
        <w:rPr>
          <w:rFonts w:asciiTheme="minorHAnsi" w:hAnsiTheme="minorHAnsi" w:hint="cs"/>
          <w:rtl/>
        </w:rPr>
        <w:t xml:space="preserve"> که قاله البخاری. پس احتمالا این مطالب را احتمالا </w:t>
      </w:r>
      <w:r w:rsidR="00F16102">
        <w:rPr>
          <w:rFonts w:asciiTheme="minorHAnsi" w:hAnsiTheme="minorHAnsi" w:hint="cs"/>
          <w:rtl/>
        </w:rPr>
        <w:t>باواسطه</w:t>
      </w:r>
      <w:r>
        <w:rPr>
          <w:rFonts w:asciiTheme="minorHAnsi" w:hAnsiTheme="minorHAnsi" w:hint="cs"/>
          <w:rtl/>
        </w:rPr>
        <w:t xml:space="preserve"> یا مستقیم از بخاری گرفته است.</w:t>
      </w:r>
    </w:p>
    <w:p w:rsidR="00BB30B8" w:rsidRDefault="00BB30B8" w:rsidP="00BB30B8">
      <w:pPr>
        <w:rPr>
          <w:rFonts w:asciiTheme="minorHAnsi" w:hAnsiTheme="minorHAnsi"/>
          <w:rtl/>
        </w:rPr>
      </w:pPr>
      <w:r>
        <w:rPr>
          <w:rFonts w:asciiTheme="minorHAnsi" w:hAnsiTheme="minorHAnsi" w:hint="cs"/>
          <w:rtl/>
        </w:rPr>
        <w:lastRenderedPageBreak/>
        <w:t xml:space="preserve">البته آیا این تعبیر فقط در رجال بخاری است یا کتب دیگر هم </w:t>
      </w:r>
      <w:r w:rsidR="0052340B">
        <w:rPr>
          <w:rFonts w:asciiTheme="minorHAnsi" w:hAnsiTheme="minorHAnsi" w:hint="cs"/>
          <w:rtl/>
        </w:rPr>
        <w:t>داشته‌اند</w:t>
      </w:r>
      <w:r>
        <w:rPr>
          <w:rFonts w:asciiTheme="minorHAnsi" w:hAnsiTheme="minorHAnsi" w:hint="cs"/>
          <w:rtl/>
        </w:rPr>
        <w:t xml:space="preserve"> باید بیشتر بررسی شود. در کتاب رجال در باب میم اصحاب پیغمبر و مخصوصا در اسامی محمد این کلمه «عداده فی...</w:t>
      </w:r>
      <w:r w:rsidR="009F427C">
        <w:rPr>
          <w:rFonts w:asciiTheme="minorHAnsi" w:hAnsiTheme="minorHAnsi"/>
          <w:rtl/>
        </w:rPr>
        <w:t>»</w:t>
      </w:r>
      <w:r>
        <w:rPr>
          <w:rFonts w:asciiTheme="minorHAnsi" w:hAnsiTheme="minorHAnsi" w:hint="cs"/>
          <w:rtl/>
        </w:rPr>
        <w:t xml:space="preserve"> تکرار شده است. این </w:t>
      </w:r>
      <w:r w:rsidR="00A62F20">
        <w:rPr>
          <w:rFonts w:asciiTheme="minorHAnsi" w:hAnsiTheme="minorHAnsi" w:hint="cs"/>
          <w:rtl/>
        </w:rPr>
        <w:t>ترجمه‌ها</w:t>
      </w:r>
      <w:r>
        <w:rPr>
          <w:rFonts w:asciiTheme="minorHAnsi" w:hAnsiTheme="minorHAnsi" w:hint="cs"/>
          <w:rtl/>
        </w:rPr>
        <w:t xml:space="preserve"> هم </w:t>
      </w:r>
      <w:r w:rsidR="00F16102">
        <w:rPr>
          <w:rFonts w:asciiTheme="minorHAnsi" w:hAnsiTheme="minorHAnsi" w:hint="cs"/>
          <w:rtl/>
        </w:rPr>
        <w:t>مفصل‌تر</w:t>
      </w:r>
      <w:r>
        <w:rPr>
          <w:rFonts w:asciiTheme="minorHAnsi" w:hAnsiTheme="minorHAnsi" w:hint="cs"/>
          <w:rtl/>
        </w:rPr>
        <w:t xml:space="preserve"> هستند. لذا احتمالا این تعبیر از یک منبع خاص </w:t>
      </w:r>
      <w:r w:rsidR="009C51C7">
        <w:rPr>
          <w:rFonts w:asciiTheme="minorHAnsi" w:hAnsiTheme="minorHAnsi" w:hint="cs"/>
          <w:rtl/>
        </w:rPr>
        <w:t>گرفته‌شده</w:t>
      </w:r>
      <w:r>
        <w:rPr>
          <w:rFonts w:asciiTheme="minorHAnsi" w:hAnsiTheme="minorHAnsi" w:hint="cs"/>
          <w:rtl/>
        </w:rPr>
        <w:t xml:space="preserve"> است که باید بررسی کنیم این تعبیر در کدام کتاب شایع است. هر نویسنده برای خود یک اصطلاحات خاص دارد که </w:t>
      </w:r>
      <w:r w:rsidR="00F16102">
        <w:rPr>
          <w:rFonts w:asciiTheme="minorHAnsi" w:hAnsiTheme="minorHAnsi" w:hint="cs"/>
          <w:rtl/>
        </w:rPr>
        <w:t>می‌توان</w:t>
      </w:r>
      <w:r>
        <w:rPr>
          <w:rFonts w:asciiTheme="minorHAnsi" w:hAnsiTheme="minorHAnsi" w:hint="cs"/>
          <w:rtl/>
        </w:rPr>
        <w:t>یم با شناخت این واژگان مواردی که از این نویسنده اخذ شده است را بررسی کنیم.</w:t>
      </w:r>
    </w:p>
    <w:p w:rsidR="00BB30B8" w:rsidRDefault="00BB30B8" w:rsidP="00BB30B8">
      <w:pPr>
        <w:rPr>
          <w:rFonts w:asciiTheme="minorHAnsi" w:hAnsiTheme="minorHAnsi"/>
          <w:rtl/>
        </w:rPr>
      </w:pPr>
      <w:r>
        <w:rPr>
          <w:rFonts w:asciiTheme="minorHAnsi" w:hAnsiTheme="minorHAnsi" w:hint="cs"/>
          <w:rtl/>
        </w:rPr>
        <w:t xml:space="preserve">- در اصحال الصادق که نصف رجال شیخ است هیچ توثیق و تضعیفی وجود ندارد. ولی در ابواب دیگر </w:t>
      </w:r>
      <w:r w:rsidR="00A62F20">
        <w:rPr>
          <w:rFonts w:asciiTheme="minorHAnsi" w:hAnsiTheme="minorHAnsi" w:hint="cs"/>
          <w:rtl/>
        </w:rPr>
        <w:t>کم‌وبیش</w:t>
      </w:r>
      <w:r>
        <w:rPr>
          <w:rFonts w:asciiTheme="minorHAnsi" w:hAnsiTheme="minorHAnsi" w:hint="cs"/>
          <w:rtl/>
        </w:rPr>
        <w:t xml:space="preserve"> هست. در باب اصحاب الباقر و الکاظم و اصحاب الرضا کلمه مجهول زیاد استعمال </w:t>
      </w:r>
      <w:r w:rsidR="00A62F20">
        <w:rPr>
          <w:rFonts w:asciiTheme="minorHAnsi" w:hAnsiTheme="minorHAnsi" w:hint="cs"/>
          <w:rtl/>
        </w:rPr>
        <w:t>می‌شود</w:t>
      </w:r>
      <w:r>
        <w:rPr>
          <w:rFonts w:asciiTheme="minorHAnsi" w:hAnsiTheme="minorHAnsi" w:hint="cs"/>
          <w:rtl/>
        </w:rPr>
        <w:t>. اما در سایر ابواب این تعبیر وجود ندارد. بسیار بعید است که شیخ از خود این تعابیر را اضافه کرده است. بلکه منابع شیخ این خصوصیات را داشته است. در این سه باب تعبیر «له کتاب یا له اصل» هم بسیار شایع است.</w:t>
      </w:r>
    </w:p>
    <w:p w:rsidR="00BB30B8" w:rsidRDefault="00BB30B8" w:rsidP="00BB30B8">
      <w:pPr>
        <w:rPr>
          <w:rtl/>
        </w:rPr>
      </w:pPr>
      <w:r>
        <w:rPr>
          <w:rFonts w:hint="cs"/>
          <w:rtl/>
        </w:rPr>
        <w:t>- در فهرست شیخ اشخاص زیادی را توثیق کرده است و حدود 90 نفر از ثقات مشهورین توثیق ن</w:t>
      </w:r>
      <w:r w:rsidR="00096381">
        <w:rPr>
          <w:rFonts w:hint="cs"/>
          <w:rtl/>
        </w:rPr>
        <w:t>شده‌اند</w:t>
      </w:r>
      <w:r>
        <w:rPr>
          <w:rFonts w:hint="cs"/>
          <w:rtl/>
        </w:rPr>
        <w:t>. ن</w:t>
      </w:r>
      <w:r w:rsidR="00F16102">
        <w:rPr>
          <w:rFonts w:hint="cs"/>
          <w:rtl/>
        </w:rPr>
        <w:t>می‌توان</w:t>
      </w:r>
      <w:r>
        <w:rPr>
          <w:rFonts w:hint="cs"/>
          <w:rtl/>
        </w:rPr>
        <w:t xml:space="preserve"> هم گفت به خاطر معروف بودن توثیق ن</w:t>
      </w:r>
      <w:r w:rsidR="00096381">
        <w:rPr>
          <w:rFonts w:hint="cs"/>
          <w:rtl/>
        </w:rPr>
        <w:t>شده‌اند</w:t>
      </w:r>
      <w:r>
        <w:rPr>
          <w:rFonts w:hint="cs"/>
          <w:rtl/>
        </w:rPr>
        <w:t xml:space="preserve"> چرا که </w:t>
      </w:r>
      <w:r w:rsidR="009C51C7">
        <w:rPr>
          <w:rFonts w:hint="cs"/>
          <w:rtl/>
        </w:rPr>
        <w:t>معروف‌تر</w:t>
      </w:r>
      <w:r>
        <w:rPr>
          <w:rFonts w:hint="cs"/>
          <w:rtl/>
        </w:rPr>
        <w:t xml:space="preserve"> از آنها توثیق </w:t>
      </w:r>
      <w:r w:rsidR="00096381">
        <w:rPr>
          <w:rFonts w:hint="cs"/>
          <w:rtl/>
        </w:rPr>
        <w:t>شده‌اند</w:t>
      </w:r>
      <w:r>
        <w:rPr>
          <w:rFonts w:hint="cs"/>
          <w:rtl/>
        </w:rPr>
        <w:t xml:space="preserve">. پس این </w:t>
      </w:r>
      <w:r w:rsidR="009C51C7">
        <w:rPr>
          <w:rFonts w:hint="cs"/>
          <w:rtl/>
        </w:rPr>
        <w:t>به دلیل</w:t>
      </w:r>
      <w:r>
        <w:rPr>
          <w:rFonts w:hint="cs"/>
          <w:rtl/>
        </w:rPr>
        <w:t xml:space="preserve"> اختلاف مصادر است. نه اینکه این افراد را شیخ ثقه </w:t>
      </w:r>
      <w:r w:rsidR="00F16102">
        <w:rPr>
          <w:rFonts w:hint="cs"/>
          <w:rtl/>
        </w:rPr>
        <w:t>نمی‌دانسته</w:t>
      </w:r>
      <w:r>
        <w:rPr>
          <w:rFonts w:hint="cs"/>
          <w:rtl/>
        </w:rPr>
        <w:t xml:space="preserve"> است.</w:t>
      </w:r>
    </w:p>
    <w:p w:rsidR="00BB30B8" w:rsidRDefault="00BB30B8" w:rsidP="00BB30B8">
      <w:pPr>
        <w:rPr>
          <w:rtl/>
        </w:rPr>
      </w:pPr>
      <w:r>
        <w:rPr>
          <w:rFonts w:hint="cs"/>
          <w:rtl/>
        </w:rPr>
        <w:t xml:space="preserve">- برخی افراد معروف هستند که اصول کتب شیعه را </w:t>
      </w:r>
      <w:r w:rsidR="00F16102">
        <w:rPr>
          <w:rFonts w:hint="cs"/>
          <w:rtl/>
        </w:rPr>
        <w:t>تألیف</w:t>
      </w:r>
      <w:r>
        <w:rPr>
          <w:rFonts w:hint="cs"/>
          <w:rtl/>
        </w:rPr>
        <w:t xml:space="preserve"> </w:t>
      </w:r>
      <w:r w:rsidR="009C51C7">
        <w:rPr>
          <w:rFonts w:hint="cs"/>
          <w:rtl/>
        </w:rPr>
        <w:t>کرده‌اند</w:t>
      </w:r>
      <w:r>
        <w:rPr>
          <w:rFonts w:hint="cs"/>
          <w:rtl/>
        </w:rPr>
        <w:t xml:space="preserve"> و کتبشان مرجع هستند ولی </w:t>
      </w:r>
      <w:r w:rsidR="0052340B">
        <w:rPr>
          <w:rFonts w:hint="cs"/>
          <w:rtl/>
        </w:rPr>
        <w:t>به‌عنوان</w:t>
      </w:r>
      <w:r>
        <w:rPr>
          <w:rFonts w:hint="cs"/>
          <w:rtl/>
        </w:rPr>
        <w:t xml:space="preserve"> </w:t>
      </w:r>
      <w:r w:rsidR="00F16102">
        <w:rPr>
          <w:rFonts w:hint="cs"/>
          <w:rtl/>
        </w:rPr>
        <w:t>مؤلف</w:t>
      </w:r>
      <w:r>
        <w:rPr>
          <w:rFonts w:hint="cs"/>
          <w:rtl/>
        </w:rPr>
        <w:t xml:space="preserve"> معرفی ن</w:t>
      </w:r>
      <w:r w:rsidR="00096381">
        <w:rPr>
          <w:rFonts w:hint="cs"/>
          <w:rtl/>
        </w:rPr>
        <w:t>شده‌اند</w:t>
      </w:r>
      <w:r>
        <w:rPr>
          <w:rFonts w:hint="cs"/>
          <w:rtl/>
        </w:rPr>
        <w:t xml:space="preserve">. این به دلیل این است که شیخ منابع مختلفی داشته است نه اینکه خود شیخ </w:t>
      </w:r>
      <w:r w:rsidR="00096381">
        <w:rPr>
          <w:rFonts w:hint="cs"/>
          <w:rtl/>
        </w:rPr>
        <w:t>مستقلاً</w:t>
      </w:r>
      <w:r>
        <w:rPr>
          <w:rFonts w:hint="cs"/>
          <w:rtl/>
        </w:rPr>
        <w:t xml:space="preserve"> به توصیف و ترجمه افراد می پرداخته است.</w:t>
      </w:r>
    </w:p>
    <w:p w:rsidR="00BB30B8" w:rsidRDefault="00BB30B8" w:rsidP="00BB30B8">
      <w:pPr>
        <w:rPr>
          <w:rtl/>
        </w:rPr>
      </w:pPr>
      <w:r>
        <w:rPr>
          <w:rFonts w:hint="cs"/>
          <w:rtl/>
        </w:rPr>
        <w:t xml:space="preserve">این یک کار تخصصی است. از حدود رجال فرا تر است. لکن در علم رجال به این مطالب نیاز داریم و باید گروهی در این زمینه </w:t>
      </w:r>
      <w:r w:rsidR="0052340B">
        <w:rPr>
          <w:rFonts w:hint="cs"/>
          <w:rtl/>
        </w:rPr>
        <w:t>به‌صورت</w:t>
      </w:r>
      <w:r>
        <w:rPr>
          <w:rFonts w:hint="cs"/>
          <w:rtl/>
        </w:rPr>
        <w:t xml:space="preserve"> تخصصی کار شود. ما </w:t>
      </w:r>
      <w:r w:rsidR="0052340B">
        <w:rPr>
          <w:rFonts w:hint="cs"/>
          <w:rtl/>
        </w:rPr>
        <w:t>صرفاً</w:t>
      </w:r>
      <w:r>
        <w:rPr>
          <w:rFonts w:hint="cs"/>
          <w:rtl/>
        </w:rPr>
        <w:t xml:space="preserve"> روش کار را آموزش دادیم و عده ای باید در این امر مفصلا ورود کنند.</w:t>
      </w:r>
    </w:p>
    <w:p w:rsidR="00BB30B8" w:rsidRDefault="00BB30B8" w:rsidP="00106086">
      <w:pPr>
        <w:pStyle w:val="Heading3"/>
        <w:rPr>
          <w:rtl/>
        </w:rPr>
      </w:pPr>
      <w:bookmarkStart w:id="243" w:name="_Toc37017455"/>
      <w:r>
        <w:rPr>
          <w:rtl/>
        </w:rPr>
        <w:t>جمعبندی و سیر منبع شناسی یک کتاب رجالی</w:t>
      </w:r>
      <w:bookmarkEnd w:id="243"/>
    </w:p>
    <w:p w:rsidR="00BB30B8" w:rsidRDefault="00BB30B8" w:rsidP="00BB30B8">
      <w:pPr>
        <w:rPr>
          <w:rtl/>
        </w:rPr>
      </w:pPr>
      <w:r>
        <w:rPr>
          <w:rFonts w:hint="cs"/>
          <w:rtl/>
        </w:rPr>
        <w:t xml:space="preserve">(وقتی که </w:t>
      </w:r>
      <w:r>
        <w:rPr>
          <w:rFonts w:hint="cs"/>
          <w:u w:val="single"/>
          <w:rtl/>
        </w:rPr>
        <w:t>یک کتاب</w:t>
      </w:r>
      <w:r>
        <w:rPr>
          <w:rFonts w:hint="cs"/>
          <w:rtl/>
        </w:rPr>
        <w:t xml:space="preserve"> رجالی داریم و می خواهیم مصادر و منابع آن را کشف کنیم)</w:t>
      </w:r>
    </w:p>
    <w:p w:rsidR="00BB30B8" w:rsidRDefault="00BB30B8" w:rsidP="00BB30B8">
      <w:pPr>
        <w:rPr>
          <w:rtl/>
        </w:rPr>
      </w:pPr>
      <w:r>
        <w:rPr>
          <w:rFonts w:hint="cs"/>
          <w:rtl/>
        </w:rPr>
        <w:t>بنده یک سیر در این روش نوشته ام که در همه کتب قابل جریان است:</w:t>
      </w:r>
    </w:p>
    <w:p w:rsidR="00BB30B8" w:rsidRDefault="00BB30B8" w:rsidP="00BB30B8">
      <w:pPr>
        <w:rPr>
          <w:rtl/>
        </w:rPr>
      </w:pPr>
      <w:r>
        <w:rPr>
          <w:rFonts w:hint="cs"/>
          <w:rtl/>
        </w:rPr>
        <w:t xml:space="preserve">1. شناخت روش </w:t>
      </w:r>
      <w:r w:rsidR="00F16102">
        <w:rPr>
          <w:rFonts w:hint="cs"/>
          <w:rtl/>
        </w:rPr>
        <w:t>مؤلف</w:t>
      </w:r>
      <w:r>
        <w:rPr>
          <w:rFonts w:hint="cs"/>
          <w:rtl/>
        </w:rPr>
        <w:t xml:space="preserve">. با مطالعه مقدمه و مشیخه و عنوان کتاب و ارزیابی کلی کتاب برای شناخت روش </w:t>
      </w:r>
      <w:r w:rsidR="00F16102">
        <w:rPr>
          <w:rFonts w:hint="cs"/>
          <w:rtl/>
        </w:rPr>
        <w:t>مؤلف</w:t>
      </w:r>
      <w:r>
        <w:rPr>
          <w:rFonts w:hint="cs"/>
          <w:rtl/>
        </w:rPr>
        <w:t xml:space="preserve"> مهم است.</w:t>
      </w:r>
    </w:p>
    <w:p w:rsidR="00BB30B8" w:rsidRDefault="00BB30B8" w:rsidP="00BB30B8">
      <w:pPr>
        <w:rPr>
          <w:rtl/>
        </w:rPr>
      </w:pPr>
      <w:r>
        <w:rPr>
          <w:rFonts w:hint="cs"/>
          <w:rtl/>
        </w:rPr>
        <w:t xml:space="preserve">2. منابعی که </w:t>
      </w:r>
      <w:r w:rsidR="00F16102">
        <w:rPr>
          <w:rFonts w:hint="cs"/>
          <w:rtl/>
        </w:rPr>
        <w:t>مؤلف</w:t>
      </w:r>
      <w:r>
        <w:rPr>
          <w:rFonts w:hint="cs"/>
          <w:rtl/>
        </w:rPr>
        <w:t xml:space="preserve"> تصریح به منبع بودنشان برای این کتاب </w:t>
      </w:r>
      <w:r w:rsidR="00A62F20">
        <w:rPr>
          <w:rFonts w:hint="cs"/>
          <w:rtl/>
        </w:rPr>
        <w:t>می‌کند</w:t>
      </w:r>
      <w:r>
        <w:rPr>
          <w:rFonts w:hint="cs"/>
          <w:rtl/>
        </w:rPr>
        <w:t xml:space="preserve"> را مشخص کند.</w:t>
      </w:r>
    </w:p>
    <w:p w:rsidR="00BB30B8" w:rsidRDefault="00BB30B8" w:rsidP="00BB30B8">
      <w:pPr>
        <w:rPr>
          <w:rtl/>
        </w:rPr>
      </w:pPr>
      <w:r>
        <w:rPr>
          <w:rFonts w:hint="cs"/>
          <w:rtl/>
        </w:rPr>
        <w:t xml:space="preserve">3. با توجه به این منابع روش </w:t>
      </w:r>
      <w:r w:rsidR="00F16102">
        <w:rPr>
          <w:rFonts w:hint="cs"/>
          <w:rtl/>
        </w:rPr>
        <w:t>مؤلف</w:t>
      </w:r>
      <w:r>
        <w:rPr>
          <w:rFonts w:hint="cs"/>
          <w:rtl/>
        </w:rPr>
        <w:t xml:space="preserve"> در اخذ و اقتباس از این منابع را کشف کند. </w:t>
      </w:r>
      <w:r w:rsidR="00F16102">
        <w:rPr>
          <w:rFonts w:hint="cs"/>
          <w:rtl/>
        </w:rPr>
        <w:t>مثلاً</w:t>
      </w:r>
      <w:r>
        <w:rPr>
          <w:rFonts w:hint="cs"/>
          <w:rtl/>
        </w:rPr>
        <w:t xml:space="preserve"> آیا از یک منبع است یا از دو منبع در هر بحث استفاده </w:t>
      </w:r>
      <w:r w:rsidR="00A62F20">
        <w:rPr>
          <w:rFonts w:hint="cs"/>
          <w:rtl/>
        </w:rPr>
        <w:t>می‌کند</w:t>
      </w:r>
      <w:r>
        <w:rPr>
          <w:rFonts w:hint="cs"/>
          <w:rtl/>
        </w:rPr>
        <w:t xml:space="preserve"> و چگونه بین اطلاعات تلفیق </w:t>
      </w:r>
      <w:r w:rsidR="00A62F20">
        <w:rPr>
          <w:rFonts w:hint="cs"/>
          <w:rtl/>
        </w:rPr>
        <w:t>می‌کند</w:t>
      </w:r>
      <w:r>
        <w:rPr>
          <w:rFonts w:hint="cs"/>
          <w:rtl/>
        </w:rPr>
        <w:t>.</w:t>
      </w:r>
    </w:p>
    <w:p w:rsidR="00BB30B8" w:rsidRDefault="00BB30B8" w:rsidP="00BB30B8">
      <w:pPr>
        <w:rPr>
          <w:rtl/>
        </w:rPr>
      </w:pPr>
      <w:r>
        <w:rPr>
          <w:rFonts w:hint="cs"/>
          <w:rtl/>
        </w:rPr>
        <w:t xml:space="preserve">4. روش خاص </w:t>
      </w:r>
      <w:r w:rsidR="00F16102">
        <w:rPr>
          <w:rFonts w:hint="cs"/>
          <w:rtl/>
        </w:rPr>
        <w:t>مؤلف</w:t>
      </w:r>
      <w:r>
        <w:rPr>
          <w:rFonts w:hint="cs"/>
          <w:rtl/>
        </w:rPr>
        <w:t xml:space="preserve"> را از روش منبع تفکیک کند.</w:t>
      </w:r>
    </w:p>
    <w:p w:rsidR="00BB30B8" w:rsidRDefault="00BB30B8" w:rsidP="00BB30B8">
      <w:pPr>
        <w:rPr>
          <w:rtl/>
        </w:rPr>
      </w:pPr>
      <w:r>
        <w:rPr>
          <w:rFonts w:hint="cs"/>
          <w:rtl/>
        </w:rPr>
        <w:lastRenderedPageBreak/>
        <w:t xml:space="preserve">5. جستجوی گروه های منظم یا بی نظمی خاص یا حالت استثنایی. گروه های منظمی که در برخی جاها است. تغییر روشی که نشان دهد کار خود </w:t>
      </w:r>
      <w:r w:rsidR="00F16102">
        <w:rPr>
          <w:rFonts w:hint="cs"/>
          <w:rtl/>
        </w:rPr>
        <w:t>مؤلف</w:t>
      </w:r>
      <w:r>
        <w:rPr>
          <w:rFonts w:hint="cs"/>
          <w:rtl/>
        </w:rPr>
        <w:t xml:space="preserve"> نیست. بلکه از تفاوت منابع ناشی شده است. تفاوت نظامهای حاکم بر کتاب نشان دهنده تفاوت منابع کتاب است. این نظامها ممکن است در ترتیب عناوین باشد. مثل ترتیب ابن عقده. ممکن است در نحوه اطلاعات باشد. مثل توثیقات باب باقر و کاظم یا واقفی های باب الکاظم. </w:t>
      </w:r>
      <w:r w:rsidR="00F16102">
        <w:rPr>
          <w:rFonts w:hint="cs"/>
          <w:rtl/>
        </w:rPr>
        <w:t>مثلاً</w:t>
      </w:r>
      <w:r>
        <w:rPr>
          <w:rFonts w:hint="cs"/>
          <w:rtl/>
        </w:rPr>
        <w:t xml:space="preserve"> در کتاب زکات اسم حماد بن عیسی عن حریز خیلی زیاد است که در سایر ابواب نیست. از طرف دیگر در مشیخه فقیه به حریز دو طریق دارد. یکی به همه کتب و روایات او و یکی هم به کتاب زکات او.</w:t>
      </w:r>
    </w:p>
    <w:p w:rsidR="00BB30B8" w:rsidRDefault="00BB30B8" w:rsidP="00BB30B8">
      <w:pPr>
        <w:pStyle w:val="Quote"/>
        <w:rPr>
          <w:rtl/>
        </w:rPr>
      </w:pPr>
      <w:r>
        <w:rPr>
          <w:rFonts w:hint="cs"/>
          <w:rtl/>
        </w:rPr>
        <w:t>[بيان الطريق إلى حريز بن عبد اللّه‏]</w:t>
      </w:r>
    </w:p>
    <w:p w:rsidR="00BB30B8" w:rsidRDefault="00BB30B8" w:rsidP="00BB30B8">
      <w:pPr>
        <w:pStyle w:val="Quote"/>
      </w:pPr>
      <w:r>
        <w:rPr>
          <w:rFonts w:hint="cs"/>
          <w:rtl/>
        </w:rPr>
        <w:t xml:space="preserve">و ما كان فيه عن حريز بن عبد اللّه فقد رويته عن أبي؛ و محمّد بن الحسن- رضي اللّه عنهما- عن سعد بن عبد اللّه؛ و الحميريّ؛ و محمّد بن يحيى العطّار؛ و </w:t>
      </w:r>
      <w:r w:rsidR="00F16102">
        <w:rPr>
          <w:rFonts w:hint="cs"/>
          <w:rtl/>
        </w:rPr>
        <w:t>احمد</w:t>
      </w:r>
      <w:r>
        <w:rPr>
          <w:rFonts w:hint="cs"/>
          <w:rtl/>
        </w:rPr>
        <w:t xml:space="preserve"> ابن إدريس، عن </w:t>
      </w:r>
      <w:r w:rsidR="00F16102">
        <w:rPr>
          <w:rFonts w:hint="cs"/>
          <w:rtl/>
        </w:rPr>
        <w:t>احمد</w:t>
      </w:r>
      <w:r>
        <w:rPr>
          <w:rFonts w:hint="cs"/>
          <w:rtl/>
        </w:rPr>
        <w:t xml:space="preserve"> بن محمّد بن عيسى، عن الحسين بن سعيد؛ و عليّ بن حديد؛ و عبد الرّحمن ابن أبي نجران، عن حمّاد بن عيسى الجهنيّ، عن حريز بن عبد اللّه السّجستاني. و رويته أيضا عن أبي؛ و محمّد بن الحسن؛ و محمّد بن موسى بن المتوكّل- رضي اللّه عنهم- عن عبد اللّه ابن جعفر الحميريّ، عن عليّ بن إسماعيل؛ و محمّد بن عيسى؛ و يعقوب بن يزيد؛ و الحسن بن ظريف، عن حمّاد بن عيسى، عن حريز بن عبد اللّه السجستانيّ‏.</w:t>
      </w:r>
    </w:p>
    <w:p w:rsidR="00BB30B8" w:rsidRDefault="00BB30B8" w:rsidP="00BB30B8">
      <w:pPr>
        <w:pStyle w:val="Quote"/>
        <w:rPr>
          <w:rtl/>
        </w:rPr>
      </w:pPr>
      <w:r>
        <w:rPr>
          <w:rFonts w:hint="cs"/>
          <w:rtl/>
        </w:rPr>
        <w:t>[بيان الطريق إلى حريز بن عبد اللّه في- الزّكاة]</w:t>
      </w:r>
    </w:p>
    <w:p w:rsidR="00BB30B8" w:rsidRDefault="00BB30B8" w:rsidP="00BB30B8">
      <w:pPr>
        <w:pStyle w:val="Quote"/>
        <w:rPr>
          <w:rtl/>
        </w:rPr>
      </w:pPr>
      <w:r>
        <w:rPr>
          <w:rFonts w:hint="cs"/>
          <w:rtl/>
        </w:rPr>
        <w:t>و ما كان فيه عن حريز بن عبد اللّه في- الزّكاة- فقد رويته عن محمّد بن الحسن- رضي اللّه عنه- عن محمّد بن الحسن الصفّار، عن العبّاس بن معروف، عن إسماعيل ابن سهل، عن حمّاد بن عيسى، عن حريز بن عبد اللّه. و رويته عن أبي- رضي اللّه عنه- عن عليّ بن إبراهيم عن أبيه، عن حمّاد، عن حريز.</w:t>
      </w:r>
    </w:p>
    <w:p w:rsidR="00BB30B8" w:rsidRDefault="00BB30B8" w:rsidP="00BB30B8">
      <w:pPr>
        <w:rPr>
          <w:rFonts w:asciiTheme="minorHAnsi" w:hAnsiTheme="minorHAnsi"/>
          <w:rtl/>
        </w:rPr>
      </w:pPr>
      <w:r>
        <w:rPr>
          <w:rFonts w:asciiTheme="minorHAnsi" w:hAnsiTheme="minorHAnsi" w:hint="cs"/>
          <w:rtl/>
        </w:rPr>
        <w:t xml:space="preserve">در رجال نجاشی در ترجمه حماد بن عیسی </w:t>
      </w:r>
      <w:r w:rsidR="00F16102">
        <w:rPr>
          <w:rFonts w:asciiTheme="minorHAnsi" w:hAnsiTheme="minorHAnsi" w:hint="cs"/>
          <w:rtl/>
        </w:rPr>
        <w:t>می‌نویسد</w:t>
      </w:r>
      <w:r>
        <w:rPr>
          <w:rFonts w:asciiTheme="minorHAnsi" w:hAnsiTheme="minorHAnsi" w:hint="cs"/>
          <w:rtl/>
        </w:rPr>
        <w:t>:</w:t>
      </w:r>
    </w:p>
    <w:p w:rsidR="00BB30B8" w:rsidRDefault="00BB30B8" w:rsidP="00BB30B8">
      <w:pPr>
        <w:pStyle w:val="Quote"/>
        <w:rPr>
          <w:rtl/>
        </w:rPr>
      </w:pPr>
      <w:r>
        <w:rPr>
          <w:rFonts w:hint="cs"/>
          <w:rtl/>
        </w:rPr>
        <w:t>له كتاب الزكاة أكثره عن حريز و يسير عن الرجال.</w:t>
      </w:r>
    </w:p>
    <w:p w:rsidR="00BB30B8" w:rsidRDefault="00BB30B8" w:rsidP="00BB30B8">
      <w:pPr>
        <w:rPr>
          <w:rtl/>
        </w:rPr>
      </w:pPr>
      <w:r>
        <w:rPr>
          <w:rFonts w:hint="cs"/>
          <w:rtl/>
        </w:rPr>
        <w:t xml:space="preserve">مجموعه این قرائن نشان </w:t>
      </w:r>
      <w:r w:rsidR="009C51C7">
        <w:rPr>
          <w:rFonts w:hint="cs"/>
          <w:rtl/>
        </w:rPr>
        <w:t>می‌دهد</w:t>
      </w:r>
      <w:r>
        <w:rPr>
          <w:rFonts w:hint="cs"/>
          <w:rtl/>
        </w:rPr>
        <w:t xml:space="preserve"> که این مطالب از کتاب حماد اخذ شده است و سایرین طریق به کتاب هستند. با تعداد تکرار نام راوی این مطلب برای ما مشخص شد.</w:t>
      </w:r>
    </w:p>
    <w:p w:rsidR="00BB30B8" w:rsidRDefault="00BB30B8" w:rsidP="00BB30B8">
      <w:pPr>
        <w:rPr>
          <w:rtl/>
        </w:rPr>
      </w:pPr>
      <w:r>
        <w:rPr>
          <w:rFonts w:hint="cs"/>
          <w:rtl/>
        </w:rPr>
        <w:t>غرض اینکه نحوه توزیع اطلاعات در ابواب مختلف برای یافتن منابع کتب مناسب است.</w:t>
      </w:r>
    </w:p>
    <w:p w:rsidR="00BB30B8" w:rsidRDefault="00BB30B8" w:rsidP="00BB30B8">
      <w:pPr>
        <w:rPr>
          <w:rtl/>
        </w:rPr>
      </w:pPr>
      <w:r>
        <w:rPr>
          <w:rFonts w:hint="cs"/>
          <w:rtl/>
        </w:rPr>
        <w:t xml:space="preserve">گاهی چند ترجمه پشت سر هم </w:t>
      </w:r>
      <w:r w:rsidR="00F16102">
        <w:rPr>
          <w:rFonts w:hint="cs"/>
          <w:rtl/>
        </w:rPr>
        <w:t>می‌بینیم</w:t>
      </w:r>
      <w:r>
        <w:rPr>
          <w:rFonts w:hint="cs"/>
          <w:rtl/>
        </w:rPr>
        <w:t xml:space="preserve"> که یک نفر در همه اسناد مشترک است. این فرد هم صاحب کتاب رجالی است. بنابراین </w:t>
      </w:r>
      <w:r w:rsidR="00F16102">
        <w:rPr>
          <w:rFonts w:hint="cs"/>
          <w:rtl/>
        </w:rPr>
        <w:t>می‌توان</w:t>
      </w:r>
      <w:r>
        <w:rPr>
          <w:rFonts w:hint="cs"/>
          <w:rtl/>
        </w:rPr>
        <w:t xml:space="preserve"> نتیجه گرفته که این مطالب را از رجال همان شخص اخذ کرده است.</w:t>
      </w:r>
    </w:p>
    <w:p w:rsidR="00BB30B8" w:rsidRDefault="00BB30B8" w:rsidP="00BB30B8">
      <w:pPr>
        <w:rPr>
          <w:rtl/>
        </w:rPr>
      </w:pPr>
      <w:r>
        <w:rPr>
          <w:rFonts w:hint="cs"/>
          <w:rtl/>
        </w:rPr>
        <w:t xml:space="preserve">6. </w:t>
      </w:r>
      <w:r w:rsidR="009C51C7">
        <w:rPr>
          <w:rFonts w:hint="cs"/>
          <w:rtl/>
        </w:rPr>
        <w:t>به دست</w:t>
      </w:r>
      <w:r>
        <w:rPr>
          <w:rFonts w:hint="cs"/>
          <w:rtl/>
        </w:rPr>
        <w:t xml:space="preserve"> آوردن منابع اصلی کتاب. گروه هایی که زیاد تکرار </w:t>
      </w:r>
      <w:r w:rsidR="00096381">
        <w:rPr>
          <w:rFonts w:hint="cs"/>
          <w:rtl/>
        </w:rPr>
        <w:t>شده‌اند</w:t>
      </w:r>
      <w:r>
        <w:rPr>
          <w:rFonts w:hint="cs"/>
          <w:rtl/>
        </w:rPr>
        <w:t xml:space="preserve"> منابع اصلی کتاب هستند. منابع اصلی </w:t>
      </w:r>
      <w:r w:rsidR="00F16102">
        <w:rPr>
          <w:rFonts w:hint="cs"/>
          <w:rtl/>
        </w:rPr>
        <w:t>معمولاً</w:t>
      </w:r>
      <w:r>
        <w:rPr>
          <w:rFonts w:hint="cs"/>
          <w:rtl/>
        </w:rPr>
        <w:t xml:space="preserve"> بدون واسطه هستند. اما منابع فرعی ممکن است </w:t>
      </w:r>
      <w:r w:rsidR="00F16102">
        <w:rPr>
          <w:rFonts w:hint="cs"/>
          <w:rtl/>
        </w:rPr>
        <w:t>باواسطه</w:t>
      </w:r>
      <w:r>
        <w:rPr>
          <w:rFonts w:hint="cs"/>
          <w:rtl/>
        </w:rPr>
        <w:t xml:space="preserve"> سایر منابع اخذ کند.</w:t>
      </w:r>
    </w:p>
    <w:p w:rsidR="00BB30B8" w:rsidRDefault="00BB30B8" w:rsidP="00BB30B8">
      <w:pPr>
        <w:rPr>
          <w:rtl/>
        </w:rPr>
      </w:pPr>
      <w:r>
        <w:rPr>
          <w:rFonts w:hint="cs"/>
          <w:rtl/>
        </w:rPr>
        <w:lastRenderedPageBreak/>
        <w:t xml:space="preserve">7. گاهی اسم </w:t>
      </w:r>
      <w:r w:rsidR="00F16102">
        <w:rPr>
          <w:rFonts w:hint="cs"/>
          <w:rtl/>
        </w:rPr>
        <w:t>مؤلف</w:t>
      </w:r>
      <w:r>
        <w:rPr>
          <w:rFonts w:hint="cs"/>
          <w:rtl/>
        </w:rPr>
        <w:t xml:space="preserve"> کشف </w:t>
      </w:r>
      <w:r w:rsidR="00A62F20">
        <w:rPr>
          <w:rFonts w:hint="cs"/>
          <w:rtl/>
        </w:rPr>
        <w:t>می‌شود</w:t>
      </w:r>
      <w:r>
        <w:rPr>
          <w:rFonts w:hint="cs"/>
          <w:rtl/>
        </w:rPr>
        <w:t xml:space="preserve"> ولی او چند کتاب دارد، پس باید نام کتابی که از آن اخذ شده مشخص شود. کشف نام کتاب باید با مراجعه به کتب مختلف باشد. </w:t>
      </w:r>
      <w:r w:rsidR="00F16102">
        <w:rPr>
          <w:rFonts w:hint="cs"/>
          <w:rtl/>
        </w:rPr>
        <w:t>مثلاً</w:t>
      </w:r>
      <w:r>
        <w:rPr>
          <w:rFonts w:hint="cs"/>
          <w:rtl/>
        </w:rPr>
        <w:t xml:space="preserve"> موسی بن قاسم چند کتاب دارد که یکی کتاب حج است. در باب حج کافی از او زیاد نقل </w:t>
      </w:r>
      <w:r w:rsidR="00A62F20">
        <w:rPr>
          <w:rFonts w:hint="cs"/>
          <w:rtl/>
        </w:rPr>
        <w:t>می‌کند</w:t>
      </w:r>
      <w:r>
        <w:rPr>
          <w:rFonts w:hint="cs"/>
          <w:rtl/>
        </w:rPr>
        <w:t>. مشخص است که از کتاب حج او این روایت را اخذ کرده است.</w:t>
      </w:r>
    </w:p>
    <w:p w:rsidR="00BB30B8" w:rsidRDefault="00BB30B8" w:rsidP="00BB30B8">
      <w:pPr>
        <w:rPr>
          <w:rtl/>
        </w:rPr>
      </w:pPr>
      <w:r>
        <w:rPr>
          <w:rFonts w:hint="cs"/>
          <w:rtl/>
        </w:rPr>
        <w:t xml:space="preserve">گاهی اوقات هم نام کتاب مشخص است و نام </w:t>
      </w:r>
      <w:r w:rsidR="00F16102">
        <w:rPr>
          <w:rFonts w:hint="cs"/>
          <w:rtl/>
        </w:rPr>
        <w:t>مؤلف</w:t>
      </w:r>
      <w:r>
        <w:rPr>
          <w:rFonts w:hint="cs"/>
          <w:rtl/>
        </w:rPr>
        <w:t xml:space="preserve"> مشخص نیست. این هم با مقاسیه متن این کتاب و اسناد و طبقه </w:t>
      </w:r>
      <w:r w:rsidR="00F16102">
        <w:rPr>
          <w:rFonts w:hint="cs"/>
          <w:rtl/>
        </w:rPr>
        <w:t>مؤلف</w:t>
      </w:r>
      <w:r>
        <w:rPr>
          <w:rFonts w:hint="cs"/>
          <w:rtl/>
        </w:rPr>
        <w:t xml:space="preserve"> کتاب </w:t>
      </w:r>
      <w:r w:rsidR="00F16102">
        <w:rPr>
          <w:rFonts w:hint="cs"/>
          <w:rtl/>
        </w:rPr>
        <w:t>می‌توان</w:t>
      </w:r>
      <w:r>
        <w:rPr>
          <w:rFonts w:hint="cs"/>
          <w:rtl/>
        </w:rPr>
        <w:t xml:space="preserve">یم </w:t>
      </w:r>
      <w:r w:rsidR="00F16102">
        <w:rPr>
          <w:rFonts w:hint="cs"/>
          <w:rtl/>
        </w:rPr>
        <w:t>مؤلف</w:t>
      </w:r>
      <w:r>
        <w:rPr>
          <w:rFonts w:hint="cs"/>
          <w:rtl/>
        </w:rPr>
        <w:t xml:space="preserve"> را کشف کنیم. </w:t>
      </w:r>
      <w:r w:rsidR="00F16102">
        <w:rPr>
          <w:rFonts w:hint="cs"/>
          <w:rtl/>
        </w:rPr>
        <w:t>مثلاً</w:t>
      </w:r>
      <w:r>
        <w:rPr>
          <w:rFonts w:hint="cs"/>
          <w:rtl/>
        </w:rPr>
        <w:t xml:space="preserve"> کتاب اختصاص که منسوب به شیخ مفید است را </w:t>
      </w:r>
      <w:r w:rsidR="00D54067">
        <w:rPr>
          <w:rFonts w:hint="cs"/>
          <w:rtl/>
        </w:rPr>
        <w:t>باهم</w:t>
      </w:r>
      <w:r>
        <w:rPr>
          <w:rFonts w:hint="cs"/>
          <w:rtl/>
        </w:rPr>
        <w:t>ین روش استظهار کردیم مال او نیست. زیرا نه اسناد او با شیخ مفید سازگار است و نه مطالب او مطابق اعتقادات شیخ مفید است.</w:t>
      </w:r>
    </w:p>
    <w:p w:rsidR="00BB30B8" w:rsidRDefault="00BB30B8" w:rsidP="00BB30B8">
      <w:pPr>
        <w:rPr>
          <w:rtl/>
        </w:rPr>
      </w:pPr>
      <w:r>
        <w:rPr>
          <w:rFonts w:hint="cs"/>
          <w:rtl/>
        </w:rPr>
        <w:t xml:space="preserve">8. اصل ارتباط دو کتاب که مشخص شد باید مشخص شود کدام از کدام گرفته است، همچنین مشخص شود مستقیم اخذ </w:t>
      </w:r>
      <w:r w:rsidR="009C51C7">
        <w:rPr>
          <w:rFonts w:hint="cs"/>
          <w:rtl/>
        </w:rPr>
        <w:t>کرده‌اند</w:t>
      </w:r>
      <w:r>
        <w:rPr>
          <w:rFonts w:hint="cs"/>
          <w:rtl/>
        </w:rPr>
        <w:t xml:space="preserve"> یا </w:t>
      </w:r>
      <w:r w:rsidR="00F16102">
        <w:rPr>
          <w:rFonts w:hint="cs"/>
          <w:rtl/>
        </w:rPr>
        <w:t>باواسطه</w:t>
      </w:r>
      <w:r>
        <w:rPr>
          <w:rFonts w:hint="cs"/>
          <w:rtl/>
        </w:rPr>
        <w:t xml:space="preserve"> منبع دیگری اخذ </w:t>
      </w:r>
      <w:r w:rsidR="009C51C7">
        <w:rPr>
          <w:rFonts w:hint="cs"/>
          <w:rtl/>
        </w:rPr>
        <w:t>کرده‌اند</w:t>
      </w:r>
      <w:r>
        <w:rPr>
          <w:rFonts w:hint="cs"/>
          <w:rtl/>
        </w:rPr>
        <w:t xml:space="preserve"> و یا اینکه هر دو از منبع ثالثی گرفته اند. برای مشخص شدن این موارد باید عصر </w:t>
      </w:r>
      <w:r w:rsidR="00F16102">
        <w:rPr>
          <w:rFonts w:hint="cs"/>
          <w:rtl/>
        </w:rPr>
        <w:t>تألیف</w:t>
      </w:r>
      <w:r>
        <w:rPr>
          <w:rFonts w:hint="cs"/>
          <w:rtl/>
        </w:rPr>
        <w:t xml:space="preserve"> کتاب را بشناسیم. آیا کتاب در طول زمان طولانی </w:t>
      </w:r>
      <w:r w:rsidR="009C51C7">
        <w:rPr>
          <w:rFonts w:hint="cs"/>
          <w:rtl/>
        </w:rPr>
        <w:t>نوشته‌شده</w:t>
      </w:r>
      <w:r>
        <w:rPr>
          <w:rFonts w:hint="cs"/>
          <w:rtl/>
        </w:rPr>
        <w:t xml:space="preserve"> است یا یکجا </w:t>
      </w:r>
      <w:r w:rsidR="009C51C7">
        <w:rPr>
          <w:rFonts w:hint="cs"/>
          <w:rtl/>
        </w:rPr>
        <w:t>نوشته‌شده</w:t>
      </w:r>
      <w:r>
        <w:rPr>
          <w:rFonts w:hint="cs"/>
          <w:rtl/>
        </w:rPr>
        <w:t xml:space="preserve"> است. آیا </w:t>
      </w:r>
      <w:r w:rsidR="00615FB7">
        <w:rPr>
          <w:rFonts w:hint="cs"/>
          <w:rtl/>
        </w:rPr>
        <w:t>نویسنده‌ی</w:t>
      </w:r>
      <w:r>
        <w:rPr>
          <w:rFonts w:hint="cs"/>
          <w:rtl/>
        </w:rPr>
        <w:t xml:space="preserve">کبار تحریر کرده است یا چند بار تحریر کرده است. گاهی </w:t>
      </w:r>
      <w:r w:rsidR="00F16102">
        <w:rPr>
          <w:rFonts w:hint="cs"/>
          <w:rtl/>
        </w:rPr>
        <w:t>مؤلف</w:t>
      </w:r>
      <w:r>
        <w:rPr>
          <w:rFonts w:hint="cs"/>
          <w:rtl/>
        </w:rPr>
        <w:t xml:space="preserve"> یک تحریر دارد ولی بعد از </w:t>
      </w:r>
      <w:r w:rsidR="00F16102">
        <w:rPr>
          <w:rFonts w:hint="cs"/>
          <w:rtl/>
        </w:rPr>
        <w:t>تألیف</w:t>
      </w:r>
      <w:r>
        <w:rPr>
          <w:rFonts w:hint="cs"/>
          <w:rtl/>
        </w:rPr>
        <w:t xml:space="preserve"> دستکاری های مختصری هم انجام میدهد. مثل فهرست ابن ندیم که </w:t>
      </w:r>
      <w:r w:rsidR="00A62F20">
        <w:rPr>
          <w:rFonts w:hint="cs"/>
          <w:rtl/>
        </w:rPr>
        <w:t>ظاهراً</w:t>
      </w:r>
      <w:r>
        <w:rPr>
          <w:rFonts w:hint="cs"/>
          <w:rtl/>
        </w:rPr>
        <w:t xml:space="preserve"> </w:t>
      </w:r>
      <w:r w:rsidR="009C51C7">
        <w:rPr>
          <w:rFonts w:hint="cs"/>
          <w:rtl/>
        </w:rPr>
        <w:t>این‌گونه</w:t>
      </w:r>
      <w:r>
        <w:rPr>
          <w:rFonts w:hint="cs"/>
          <w:rtl/>
        </w:rPr>
        <w:t xml:space="preserve"> بوده است.</w:t>
      </w:r>
    </w:p>
    <w:p w:rsidR="00BB30B8" w:rsidRDefault="00BB30B8" w:rsidP="00BB30B8">
      <w:pPr>
        <w:rPr>
          <w:rtl/>
        </w:rPr>
      </w:pPr>
      <w:r>
        <w:rPr>
          <w:rFonts w:hint="cs"/>
          <w:rtl/>
        </w:rPr>
        <w:t xml:space="preserve">گاهی هم دیگران اطلاعاتی را اضافه </w:t>
      </w:r>
      <w:r w:rsidR="00F16102">
        <w:rPr>
          <w:rFonts w:hint="cs"/>
          <w:rtl/>
        </w:rPr>
        <w:t>می‌</w:t>
      </w:r>
      <w:r w:rsidR="009C51C7">
        <w:rPr>
          <w:rFonts w:hint="cs"/>
          <w:rtl/>
        </w:rPr>
        <w:t>کرده‌اند</w:t>
      </w:r>
      <w:r>
        <w:rPr>
          <w:rFonts w:hint="cs"/>
          <w:rtl/>
        </w:rPr>
        <w:t xml:space="preserve">. برخی منقولات فهرست ابن ندیم بعد از مرگ ابن ندیم </w:t>
      </w:r>
      <w:r w:rsidR="009C51C7">
        <w:rPr>
          <w:rFonts w:hint="cs"/>
          <w:rtl/>
        </w:rPr>
        <w:t>نوشته‌شده</w:t>
      </w:r>
      <w:r>
        <w:rPr>
          <w:rFonts w:hint="cs"/>
          <w:rtl/>
        </w:rPr>
        <w:t xml:space="preserve"> است. ناسخ در حاشیه نوشته است و به مرور زمان به متن کتاب اضافه شده است.</w:t>
      </w:r>
    </w:p>
    <w:p w:rsidR="00BB30B8" w:rsidRDefault="00BB30B8" w:rsidP="00BB30B8">
      <w:pPr>
        <w:rPr>
          <w:rtl/>
        </w:rPr>
      </w:pPr>
      <w:r>
        <w:rPr>
          <w:rFonts w:hint="cs"/>
          <w:rtl/>
        </w:rPr>
        <w:t xml:space="preserve">در معانی الاخبار شیخ صدوق نقل </w:t>
      </w:r>
      <w:r w:rsidR="00A62F20">
        <w:rPr>
          <w:rFonts w:hint="cs"/>
          <w:rtl/>
        </w:rPr>
        <w:t>می‌کند</w:t>
      </w:r>
      <w:r>
        <w:rPr>
          <w:rFonts w:hint="cs"/>
          <w:rtl/>
        </w:rPr>
        <w:t xml:space="preserve"> از صفار که:</w:t>
      </w:r>
    </w:p>
    <w:p w:rsidR="00BB30B8" w:rsidRDefault="00BB30B8" w:rsidP="00BB30B8">
      <w:pPr>
        <w:pStyle w:val="Quote"/>
        <w:rPr>
          <w:rtl/>
        </w:rPr>
      </w:pPr>
      <w:r>
        <w:rPr>
          <w:rFonts w:hint="cs"/>
          <w:rtl/>
        </w:rPr>
        <w:t xml:space="preserve">سمعت شيخنا محمد بن الحسن بن </w:t>
      </w:r>
      <w:r w:rsidR="00F16102">
        <w:rPr>
          <w:rFonts w:hint="cs"/>
          <w:rtl/>
        </w:rPr>
        <w:t>احمد</w:t>
      </w:r>
      <w:r>
        <w:rPr>
          <w:rFonts w:hint="cs"/>
          <w:rtl/>
        </w:rPr>
        <w:t xml:space="preserve"> بن الوليد رضي الله عنه يقول سمعت محمد بن الحسن الصفار يقول كلما كان في كتاب الحلبي و في‏ حديث‏ آخر فذلك قول محمد بن أبي عمير رحمه الله.</w:t>
      </w:r>
    </w:p>
    <w:p w:rsidR="00BB30B8" w:rsidRDefault="00BB30B8" w:rsidP="00BB30B8">
      <w:pPr>
        <w:rPr>
          <w:rFonts w:asciiTheme="minorHAnsi" w:hAnsiTheme="minorHAnsi"/>
        </w:rPr>
      </w:pPr>
      <w:r>
        <w:rPr>
          <w:rFonts w:asciiTheme="minorHAnsi" w:hAnsiTheme="minorHAnsi" w:hint="cs"/>
          <w:rtl/>
        </w:rPr>
        <w:t xml:space="preserve">ابن ابی عمیر کتاب حلبی را بواسطه حماد نقل </w:t>
      </w:r>
      <w:r w:rsidR="00A62F20">
        <w:rPr>
          <w:rFonts w:asciiTheme="minorHAnsi" w:hAnsiTheme="minorHAnsi" w:hint="cs"/>
          <w:rtl/>
        </w:rPr>
        <w:t>می‌کند</w:t>
      </w:r>
      <w:r>
        <w:rPr>
          <w:rFonts w:asciiTheme="minorHAnsi" w:hAnsiTheme="minorHAnsi" w:hint="cs"/>
          <w:rtl/>
        </w:rPr>
        <w:t xml:space="preserve"> و خودش هم بر آن اضافاتی دارد. در ذیل روایات مشابهات و معارضات را نقل کرده است.</w:t>
      </w:r>
    </w:p>
    <w:p w:rsidR="00BB30B8" w:rsidRDefault="00BB30B8" w:rsidP="00BB30B8">
      <w:pPr>
        <w:rPr>
          <w:rFonts w:asciiTheme="minorHAnsi" w:hAnsiTheme="minorHAnsi"/>
          <w:rtl/>
        </w:rPr>
      </w:pPr>
      <w:r>
        <w:rPr>
          <w:rFonts w:asciiTheme="minorHAnsi" w:hAnsiTheme="minorHAnsi" w:hint="cs"/>
          <w:rtl/>
        </w:rPr>
        <w:t xml:space="preserve">اموری مانند تحیات مثل رحمه الله یا قدس سره یا... آیا </w:t>
      </w:r>
      <w:r w:rsidR="00F16102">
        <w:rPr>
          <w:rFonts w:asciiTheme="minorHAnsi" w:hAnsiTheme="minorHAnsi" w:hint="cs"/>
          <w:rtl/>
        </w:rPr>
        <w:t>می‌توان</w:t>
      </w:r>
      <w:r>
        <w:rPr>
          <w:rFonts w:asciiTheme="minorHAnsi" w:hAnsiTheme="minorHAnsi" w:hint="cs"/>
          <w:rtl/>
        </w:rPr>
        <w:t xml:space="preserve">یم عصر </w:t>
      </w:r>
      <w:r w:rsidR="00F16102">
        <w:rPr>
          <w:rFonts w:asciiTheme="minorHAnsi" w:hAnsiTheme="minorHAnsi" w:hint="cs"/>
          <w:rtl/>
        </w:rPr>
        <w:t>مؤلف</w:t>
      </w:r>
      <w:r>
        <w:rPr>
          <w:rFonts w:asciiTheme="minorHAnsi" w:hAnsiTheme="minorHAnsi" w:hint="cs"/>
          <w:rtl/>
        </w:rPr>
        <w:t xml:space="preserve"> را کشف کنیم؟ اگر رحمه الله باشد در زمان فوت او بوده است و اگر با تعبیر مدظله باشد در زمان حیات </w:t>
      </w:r>
      <w:r w:rsidR="00F16102">
        <w:rPr>
          <w:rFonts w:asciiTheme="minorHAnsi" w:hAnsiTheme="minorHAnsi" w:hint="cs"/>
          <w:rtl/>
        </w:rPr>
        <w:t>مؤلف</w:t>
      </w:r>
      <w:r>
        <w:rPr>
          <w:rFonts w:asciiTheme="minorHAnsi" w:hAnsiTheme="minorHAnsi" w:hint="cs"/>
          <w:rtl/>
        </w:rPr>
        <w:t xml:space="preserve"> بوده است. آیا این کار را </w:t>
      </w:r>
      <w:r w:rsidR="00F16102">
        <w:rPr>
          <w:rFonts w:asciiTheme="minorHAnsi" w:hAnsiTheme="minorHAnsi" w:hint="cs"/>
          <w:rtl/>
        </w:rPr>
        <w:t>می‌توان</w:t>
      </w:r>
      <w:r>
        <w:rPr>
          <w:rFonts w:asciiTheme="minorHAnsi" w:hAnsiTheme="minorHAnsi" w:hint="cs"/>
          <w:rtl/>
        </w:rPr>
        <w:t>یم کنیم؟</w:t>
      </w:r>
    </w:p>
    <w:p w:rsidR="00BB30B8" w:rsidRDefault="00BB30B8" w:rsidP="00BB30B8">
      <w:pPr>
        <w:rPr>
          <w:rFonts w:asciiTheme="minorHAnsi" w:hAnsiTheme="minorHAnsi"/>
          <w:rtl/>
        </w:rPr>
      </w:pPr>
      <w:r>
        <w:rPr>
          <w:rFonts w:asciiTheme="minorHAnsi" w:hAnsiTheme="minorHAnsi" w:hint="cs"/>
          <w:rtl/>
        </w:rPr>
        <w:t xml:space="preserve">در مورد مدظله </w:t>
      </w:r>
      <w:r w:rsidR="00F16102">
        <w:rPr>
          <w:rFonts w:asciiTheme="minorHAnsi" w:hAnsiTheme="minorHAnsi" w:hint="cs"/>
          <w:rtl/>
        </w:rPr>
        <w:t>می‌توان</w:t>
      </w:r>
      <w:r>
        <w:rPr>
          <w:rFonts w:asciiTheme="minorHAnsi" w:hAnsiTheme="minorHAnsi" w:hint="cs"/>
          <w:rtl/>
        </w:rPr>
        <w:t xml:space="preserve">د نشانه حیات باشد ولی تعبیرات رحمه الله نوعا توسط نساخ اضافه </w:t>
      </w:r>
      <w:r w:rsidR="00096381">
        <w:rPr>
          <w:rFonts w:asciiTheme="minorHAnsi" w:hAnsiTheme="minorHAnsi" w:hint="cs"/>
          <w:rtl/>
        </w:rPr>
        <w:t>شده‌اند</w:t>
      </w:r>
      <w:r>
        <w:rPr>
          <w:rFonts w:asciiTheme="minorHAnsi" w:hAnsiTheme="minorHAnsi" w:hint="cs"/>
          <w:rtl/>
        </w:rPr>
        <w:t xml:space="preserve"> و ن</w:t>
      </w:r>
      <w:r w:rsidR="00F16102">
        <w:rPr>
          <w:rFonts w:asciiTheme="minorHAnsi" w:hAnsiTheme="minorHAnsi" w:hint="cs"/>
          <w:rtl/>
        </w:rPr>
        <w:t>می‌توان</w:t>
      </w:r>
      <w:r>
        <w:rPr>
          <w:rFonts w:asciiTheme="minorHAnsi" w:hAnsiTheme="minorHAnsi" w:hint="cs"/>
          <w:rtl/>
        </w:rPr>
        <w:t>ند مستمسک ما باشند.</w:t>
      </w:r>
    </w:p>
    <w:p w:rsidR="00BB30B8" w:rsidRDefault="00BB30B8" w:rsidP="00BB30B8">
      <w:pPr>
        <w:rPr>
          <w:rFonts w:asciiTheme="minorHAnsi" w:hAnsiTheme="minorHAnsi"/>
          <w:rtl/>
        </w:rPr>
      </w:pPr>
      <w:r>
        <w:rPr>
          <w:rFonts w:asciiTheme="minorHAnsi" w:hAnsiTheme="minorHAnsi" w:hint="cs"/>
          <w:rtl/>
        </w:rPr>
        <w:t>برای شناخت منابع یک کتاب باید خود آن کتاب را خوب کتاب شناسی کنیم.</w:t>
      </w:r>
    </w:p>
    <w:p w:rsidR="00BB30B8" w:rsidRDefault="00BB30B8" w:rsidP="00106086">
      <w:pPr>
        <w:pStyle w:val="Heading3"/>
        <w:rPr>
          <w:rtl/>
        </w:rPr>
      </w:pPr>
      <w:bookmarkStart w:id="244" w:name="_Toc37017456"/>
      <w:r>
        <w:rPr>
          <w:rtl/>
        </w:rPr>
        <w:t xml:space="preserve">چگونگی کشف ارتباط دو کتاب </w:t>
      </w:r>
      <w:r w:rsidR="00D54067">
        <w:rPr>
          <w:rtl/>
        </w:rPr>
        <w:t>باهم</w:t>
      </w:r>
      <w:bookmarkEnd w:id="244"/>
    </w:p>
    <w:p w:rsidR="00BB30B8" w:rsidRDefault="00BB30B8" w:rsidP="00BB30B8">
      <w:pPr>
        <w:rPr>
          <w:rFonts w:asciiTheme="minorHAnsi" w:hAnsiTheme="minorHAnsi"/>
          <w:rtl/>
        </w:rPr>
      </w:pPr>
      <w:r>
        <w:rPr>
          <w:rFonts w:asciiTheme="minorHAnsi" w:hAnsiTheme="minorHAnsi" w:hint="cs"/>
          <w:rtl/>
        </w:rPr>
        <w:t xml:space="preserve">- تا اینجا درباره این بحث کردیم که یک کتاب دستمان هست و می خواهیم منبعش را کشف کنیم. حالا اگر دو کتاب داشته باشیم و بخواهیم ببینیم این دو کتاب </w:t>
      </w:r>
      <w:r w:rsidR="00D54067">
        <w:rPr>
          <w:rFonts w:asciiTheme="minorHAnsi" w:hAnsiTheme="minorHAnsi" w:hint="cs"/>
          <w:rtl/>
        </w:rPr>
        <w:t>باهم</w:t>
      </w:r>
      <w:r>
        <w:rPr>
          <w:rFonts w:asciiTheme="minorHAnsi" w:hAnsiTheme="minorHAnsi" w:hint="cs"/>
          <w:rtl/>
        </w:rPr>
        <w:t xml:space="preserve"> ارتباط دارند یا خیر؟</w:t>
      </w:r>
    </w:p>
    <w:p w:rsidR="00BB30B8" w:rsidRDefault="00BB30B8" w:rsidP="00BB30B8">
      <w:pPr>
        <w:rPr>
          <w:rFonts w:asciiTheme="minorHAnsi" w:hAnsiTheme="minorHAnsi"/>
          <w:rtl/>
        </w:rPr>
      </w:pPr>
      <w:r>
        <w:rPr>
          <w:rFonts w:asciiTheme="minorHAnsi" w:hAnsiTheme="minorHAnsi" w:hint="cs"/>
          <w:rtl/>
        </w:rPr>
        <w:lastRenderedPageBreak/>
        <w:t>الف) برای این مورد باید جهات مشترک بین این دو را بررسی کنیم. ترتیب تراجم یا الفاظ مورد استفاده در تراجم. یا اشتراک اطلاعات ولو اینکه ترتیب یکسان نباشد. البته باید این اشتراک در عناوین بگونه ای باشد که این اطمینان را ایجاد کند. لذا با مقدار اطلاعات مشابه کم و بدون ترتیب ن</w:t>
      </w:r>
      <w:r w:rsidR="00F16102">
        <w:rPr>
          <w:rFonts w:asciiTheme="minorHAnsi" w:hAnsiTheme="minorHAnsi" w:hint="cs"/>
          <w:rtl/>
        </w:rPr>
        <w:t>می‌توان</w:t>
      </w:r>
      <w:r>
        <w:rPr>
          <w:rFonts w:asciiTheme="minorHAnsi" w:hAnsiTheme="minorHAnsi" w:hint="cs"/>
          <w:rtl/>
        </w:rPr>
        <w:t xml:space="preserve"> گفت که </w:t>
      </w:r>
      <w:r w:rsidR="00F16102">
        <w:rPr>
          <w:rFonts w:asciiTheme="minorHAnsi" w:hAnsiTheme="minorHAnsi" w:hint="cs"/>
          <w:rtl/>
        </w:rPr>
        <w:t>حتماً</w:t>
      </w:r>
      <w:r>
        <w:rPr>
          <w:rFonts w:asciiTheme="minorHAnsi" w:hAnsiTheme="minorHAnsi" w:hint="cs"/>
          <w:rtl/>
        </w:rPr>
        <w:t xml:space="preserve"> ارتباطی بین این دو باشد.</w:t>
      </w:r>
    </w:p>
    <w:p w:rsidR="00BB30B8" w:rsidRDefault="00BB30B8" w:rsidP="00BB30B8">
      <w:pPr>
        <w:rPr>
          <w:rtl/>
        </w:rPr>
      </w:pPr>
      <w:r>
        <w:rPr>
          <w:rFonts w:hint="cs"/>
          <w:rtl/>
        </w:rPr>
        <w:t>در ثواب الاعمال باب زیارت امام حسین استظهار ما این است که همه این باب را از کامل الزیارات گرفته باشد. زیرا همه اطلاعات آن در کامل الزیارات است و ترتیب هم از قضا ترتیب کامل الزیارات است. 50 روایت ثواب الاعمال آورده که همه در کامل الزیارات هست.</w:t>
      </w:r>
      <w:r w:rsidR="009F427C">
        <w:rPr>
          <w:rtl/>
        </w:rPr>
        <w:t xml:space="preserve"> (</w:t>
      </w:r>
      <w:r>
        <w:rPr>
          <w:rFonts w:hint="cs"/>
          <w:rtl/>
        </w:rPr>
        <w:t xml:space="preserve">کامل الزیارات بیشتر دارد) روایات در این موضوع خیلی زیاد است ولی چطور شده که ثواب الاعمال خودش رفته از بین این همه روایت، 50 روایت انتخاب کرده و </w:t>
      </w:r>
      <w:r w:rsidR="00A62F20">
        <w:rPr>
          <w:rFonts w:hint="cs"/>
          <w:rtl/>
        </w:rPr>
        <w:t>دقیقاً</w:t>
      </w:r>
      <w:r>
        <w:rPr>
          <w:rFonts w:hint="cs"/>
          <w:rtl/>
        </w:rPr>
        <w:t xml:space="preserve"> همه در کامل الزیارات هم آمده اند؟! این بعید است و استظهار </w:t>
      </w:r>
      <w:r w:rsidR="00D54067">
        <w:rPr>
          <w:rFonts w:hint="cs"/>
          <w:rtl/>
        </w:rPr>
        <w:t>می‌کنیم</w:t>
      </w:r>
      <w:r>
        <w:rPr>
          <w:rFonts w:hint="cs"/>
          <w:rtl/>
        </w:rPr>
        <w:t xml:space="preserve"> که از روی کامل الزیارات اخذ کرده.</w:t>
      </w:r>
    </w:p>
    <w:p w:rsidR="00BB30B8" w:rsidRDefault="00BB30B8" w:rsidP="00BB30B8">
      <w:pPr>
        <w:rPr>
          <w:rFonts w:asciiTheme="minorHAnsi" w:hAnsiTheme="minorHAnsi"/>
          <w:rtl/>
        </w:rPr>
      </w:pPr>
      <w:r>
        <w:rPr>
          <w:rFonts w:asciiTheme="minorHAnsi" w:hAnsiTheme="minorHAnsi" w:hint="cs"/>
          <w:rtl/>
        </w:rPr>
        <w:t xml:space="preserve">ب) دو کتاب جهات مختص هم دارند. </w:t>
      </w:r>
      <w:r w:rsidR="00F16102">
        <w:rPr>
          <w:rFonts w:asciiTheme="minorHAnsi" w:hAnsiTheme="minorHAnsi" w:hint="cs"/>
          <w:rtl/>
        </w:rPr>
        <w:t>مثلاً</w:t>
      </w:r>
      <w:r>
        <w:rPr>
          <w:rFonts w:asciiTheme="minorHAnsi" w:hAnsiTheme="minorHAnsi" w:hint="cs"/>
          <w:rtl/>
        </w:rPr>
        <w:t xml:space="preserve"> ترتیب را بهم زده است یا اطلاعات کم و زیاد </w:t>
      </w:r>
      <w:r w:rsidR="00096381">
        <w:rPr>
          <w:rFonts w:asciiTheme="minorHAnsi" w:hAnsiTheme="minorHAnsi" w:hint="cs"/>
          <w:rtl/>
        </w:rPr>
        <w:t>شده‌اند</w:t>
      </w:r>
      <w:r>
        <w:rPr>
          <w:rFonts w:asciiTheme="minorHAnsi" w:hAnsiTheme="minorHAnsi" w:hint="cs"/>
          <w:rtl/>
        </w:rPr>
        <w:t xml:space="preserve">. </w:t>
      </w:r>
      <w:r w:rsidR="00F16102">
        <w:rPr>
          <w:rFonts w:asciiTheme="minorHAnsi" w:hAnsiTheme="minorHAnsi" w:hint="cs"/>
          <w:rtl/>
        </w:rPr>
        <w:t>این‌ها</w:t>
      </w:r>
      <w:r>
        <w:rPr>
          <w:rFonts w:asciiTheme="minorHAnsi" w:hAnsiTheme="minorHAnsi" w:hint="cs"/>
          <w:rtl/>
        </w:rPr>
        <w:t xml:space="preserve"> باید توجیه شود. دلیل چیست؟ چند وجه </w:t>
      </w:r>
      <w:r w:rsidR="00F16102">
        <w:rPr>
          <w:rFonts w:asciiTheme="minorHAnsi" w:hAnsiTheme="minorHAnsi" w:hint="cs"/>
          <w:rtl/>
        </w:rPr>
        <w:t>می‌توان</w:t>
      </w:r>
      <w:r>
        <w:rPr>
          <w:rFonts w:asciiTheme="minorHAnsi" w:hAnsiTheme="minorHAnsi" w:hint="cs"/>
          <w:rtl/>
        </w:rPr>
        <w:t xml:space="preserve">د </w:t>
      </w:r>
      <w:r w:rsidR="009C51C7">
        <w:rPr>
          <w:rFonts w:asciiTheme="minorHAnsi" w:hAnsiTheme="minorHAnsi" w:hint="cs"/>
          <w:rtl/>
        </w:rPr>
        <w:t>تأثیر</w:t>
      </w:r>
      <w:r>
        <w:rPr>
          <w:rFonts w:asciiTheme="minorHAnsi" w:hAnsiTheme="minorHAnsi" w:hint="cs"/>
          <w:rtl/>
        </w:rPr>
        <w:t xml:space="preserve"> داشته باشد:</w:t>
      </w:r>
    </w:p>
    <w:p w:rsidR="00BB30B8" w:rsidRDefault="00C67923" w:rsidP="00BB30B8">
      <w:pPr>
        <w:rPr>
          <w:rtl/>
        </w:rPr>
      </w:pPr>
      <w:r>
        <w:rPr>
          <w:rFonts w:hint="cs"/>
          <w:rtl/>
        </w:rPr>
        <w:t xml:space="preserve">1. </w:t>
      </w:r>
      <w:r w:rsidR="00BB30B8">
        <w:rPr>
          <w:rFonts w:hint="cs"/>
          <w:rtl/>
        </w:rPr>
        <w:t xml:space="preserve">اختلاف نسخه. گاهی این </w:t>
      </w:r>
      <w:r w:rsidR="009C51C7">
        <w:rPr>
          <w:rFonts w:hint="cs"/>
          <w:rtl/>
        </w:rPr>
        <w:t>تفاوت‌ها</w:t>
      </w:r>
      <w:r w:rsidR="00BB30B8">
        <w:rPr>
          <w:rFonts w:hint="cs"/>
          <w:rtl/>
        </w:rPr>
        <w:t xml:space="preserve"> به دلیل اختلافات در نسخه ها است. البته باید اختلافات در حدی باشد که با اختلاف نسخه توجیه شود و الا اختلافات زیاد با اختلاف نسخه توجیه ن</w:t>
      </w:r>
      <w:r w:rsidR="00A62F20">
        <w:rPr>
          <w:rFonts w:hint="cs"/>
          <w:rtl/>
        </w:rPr>
        <w:t>می‌شود</w:t>
      </w:r>
      <w:r w:rsidR="00BB30B8">
        <w:rPr>
          <w:rFonts w:hint="cs"/>
          <w:rtl/>
        </w:rPr>
        <w:t>.</w:t>
      </w:r>
    </w:p>
    <w:p w:rsidR="00BB30B8" w:rsidRDefault="00BB30B8" w:rsidP="003034B4">
      <w:pPr>
        <w:rPr>
          <w:rtl/>
        </w:rPr>
      </w:pPr>
      <w:r>
        <w:rPr>
          <w:rFonts w:hint="cs"/>
          <w:rtl/>
        </w:rPr>
        <w:t xml:space="preserve">2. تصرف مصدر دوم. مصدر دوم برای تصحیح کردن عبارت یا هماهنگ کردن با روش کاری خود این ترتیب یا عبارات را عوض کرده است. </w:t>
      </w:r>
      <w:r w:rsidR="00F16102">
        <w:rPr>
          <w:rFonts w:hint="cs"/>
          <w:rtl/>
        </w:rPr>
        <w:t>مثلاً</w:t>
      </w:r>
      <w:r>
        <w:rPr>
          <w:rFonts w:hint="cs"/>
          <w:rtl/>
        </w:rPr>
        <w:t xml:space="preserve"> کافی یک روایاتی را آورده است و تهذیب هم همین روایات را آورده است. ولی ترتیب کافی را بهم زده است. چرا؟ زیرا </w:t>
      </w:r>
      <w:r w:rsidR="007B303F">
        <w:rPr>
          <w:rFonts w:hint="cs"/>
          <w:rtl/>
        </w:rPr>
        <w:t>ایشان</w:t>
      </w:r>
      <w:r>
        <w:rPr>
          <w:rFonts w:hint="cs"/>
          <w:rtl/>
        </w:rPr>
        <w:t xml:space="preserve"> می خواسته روایات مشابه را کنار هم بگذارد. یا اینکه تهذیب شرح مقنعه است و این ترتیب با عبارات مقنعه سازگار تر است. یا اینکه </w:t>
      </w:r>
      <w:r w:rsidR="00F16102">
        <w:rPr>
          <w:rFonts w:hint="cs"/>
          <w:rtl/>
        </w:rPr>
        <w:t>مثلاً</w:t>
      </w:r>
      <w:r>
        <w:rPr>
          <w:rFonts w:hint="cs"/>
          <w:rtl/>
        </w:rPr>
        <w:t xml:space="preserve"> شیخ از اول تا آخر یک باب را از کافی خوانده است و روایاتی که خواسته است را گزینش کرده است. دوباره از آخر </w:t>
      </w:r>
      <w:r w:rsidR="003034B4">
        <w:rPr>
          <w:rFonts w:hint="cs"/>
          <w:rtl/>
        </w:rPr>
        <w:t xml:space="preserve">به اول </w:t>
      </w:r>
      <w:r>
        <w:rPr>
          <w:rFonts w:hint="cs"/>
          <w:rtl/>
        </w:rPr>
        <w:t xml:space="preserve">خوانده است و دوباره برخی روایات را گزینش کرده است. لذا ترتیب نهایی با تریب کافی متفاوت </w:t>
      </w:r>
      <w:r w:rsidR="00A62F20">
        <w:rPr>
          <w:rFonts w:hint="cs"/>
          <w:rtl/>
        </w:rPr>
        <w:t>می‌شود</w:t>
      </w:r>
      <w:r>
        <w:rPr>
          <w:rFonts w:hint="cs"/>
          <w:rtl/>
        </w:rPr>
        <w:t>.</w:t>
      </w:r>
    </w:p>
    <w:p w:rsidR="00BB30B8" w:rsidRDefault="00BB30B8" w:rsidP="00BB30B8">
      <w:pPr>
        <w:rPr>
          <w:rtl/>
        </w:rPr>
      </w:pPr>
      <w:r>
        <w:rPr>
          <w:rFonts w:hint="cs"/>
          <w:rtl/>
        </w:rPr>
        <w:t xml:space="preserve">3. اختلاف روش. </w:t>
      </w:r>
      <w:r w:rsidR="00F16102">
        <w:rPr>
          <w:rFonts w:hint="cs"/>
          <w:rtl/>
        </w:rPr>
        <w:t>مثلاً</w:t>
      </w:r>
      <w:r>
        <w:rPr>
          <w:rFonts w:hint="cs"/>
          <w:rtl/>
        </w:rPr>
        <w:t xml:space="preserve"> در رجال برقی ترتیب الفبایی نیست ولی شیخ این افراد را با ترتیب الفبا گرفته است لذا اختلاف در ترتیب بوجود آمده است.</w:t>
      </w:r>
    </w:p>
    <w:p w:rsidR="00BB30B8" w:rsidRDefault="00BB30B8" w:rsidP="00BB30B8">
      <w:pPr>
        <w:rPr>
          <w:rtl/>
        </w:rPr>
      </w:pPr>
      <w:r>
        <w:rPr>
          <w:rFonts w:hint="cs"/>
          <w:rtl/>
        </w:rPr>
        <w:t xml:space="preserve">4. اشتباه یکی از مولفها. یک مطلب را نا مفید دانسته است یا مغایر روش خود دانسته است ولی اشتباه کرده است. این هم </w:t>
      </w:r>
      <w:r w:rsidR="00F16102">
        <w:rPr>
          <w:rFonts w:hint="cs"/>
          <w:rtl/>
        </w:rPr>
        <w:t>می‌توان</w:t>
      </w:r>
      <w:r>
        <w:rPr>
          <w:rFonts w:hint="cs"/>
          <w:rtl/>
        </w:rPr>
        <w:t>د یک دلیل بر اختلاف دو کتاب باشد.</w:t>
      </w:r>
    </w:p>
    <w:p w:rsidR="00BB30B8" w:rsidRDefault="00BB30B8" w:rsidP="00106086">
      <w:pPr>
        <w:pStyle w:val="Heading3"/>
        <w:rPr>
          <w:rtl/>
        </w:rPr>
      </w:pPr>
      <w:bookmarkStart w:id="245" w:name="_Toc37017457"/>
      <w:r>
        <w:rPr>
          <w:rtl/>
        </w:rPr>
        <w:t>چند نکته کلی در منبع شناسی کتب رجالی:</w:t>
      </w:r>
      <w:bookmarkEnd w:id="245"/>
    </w:p>
    <w:p w:rsidR="00BB30B8" w:rsidRDefault="00BB30B8" w:rsidP="00BB30B8">
      <w:pPr>
        <w:rPr>
          <w:rtl/>
        </w:rPr>
      </w:pPr>
      <w:r>
        <w:rPr>
          <w:rFonts w:hint="cs"/>
          <w:rtl/>
        </w:rPr>
        <w:t xml:space="preserve">1. وقتی یک کتاب را بررسی </w:t>
      </w:r>
      <w:r w:rsidR="00D54067">
        <w:rPr>
          <w:rFonts w:hint="cs"/>
          <w:rtl/>
        </w:rPr>
        <w:t>می‌کنیم</w:t>
      </w:r>
      <w:r>
        <w:rPr>
          <w:rFonts w:hint="cs"/>
          <w:rtl/>
        </w:rPr>
        <w:t xml:space="preserve"> باید توجه کنیم که اطلاعات این کتاب در یک </w:t>
      </w:r>
      <w:r w:rsidR="00A62F20">
        <w:rPr>
          <w:rFonts w:hint="cs"/>
          <w:rtl/>
        </w:rPr>
        <w:t>ترجمه‌ای</w:t>
      </w:r>
      <w:r>
        <w:rPr>
          <w:rFonts w:hint="cs"/>
          <w:rtl/>
        </w:rPr>
        <w:t xml:space="preserve">ا از یک منبع است یا از چند منبع؟ در فهرست و رجال شیخ خیلی از اوقات در یک ترجمه چند اطلاعات از چند کتاب به هم اضافه </w:t>
      </w:r>
      <w:r w:rsidR="00A62F20">
        <w:rPr>
          <w:rFonts w:hint="cs"/>
          <w:rtl/>
        </w:rPr>
        <w:t>می‌کند</w:t>
      </w:r>
      <w:r>
        <w:rPr>
          <w:rFonts w:hint="cs"/>
          <w:rtl/>
        </w:rPr>
        <w:t xml:space="preserve">. ما باید مشخص کنیم که عنوان را از کدام منبع گرفته است و طرق را از کدام کتاب و اطلاعات را از کدام کتب و </w:t>
      </w:r>
      <w:r w:rsidR="00D54067">
        <w:rPr>
          <w:rFonts w:hint="cs"/>
          <w:rtl/>
        </w:rPr>
        <w:t>کدام‌یک</w:t>
      </w:r>
      <w:r>
        <w:rPr>
          <w:rFonts w:hint="cs"/>
          <w:rtl/>
        </w:rPr>
        <w:t xml:space="preserve"> اصلی است و کدام منابع فرعی هستند.</w:t>
      </w:r>
    </w:p>
    <w:p w:rsidR="00BB30B8" w:rsidRDefault="00BB30B8" w:rsidP="00BB30B8">
      <w:pPr>
        <w:rPr>
          <w:rtl/>
        </w:rPr>
      </w:pPr>
      <w:r>
        <w:rPr>
          <w:rFonts w:hint="cs"/>
          <w:rtl/>
        </w:rPr>
        <w:lastRenderedPageBreak/>
        <w:t xml:space="preserve">2. روش ما در این کار یک روش استقرایی است که از بررسی موارد جزئی یک تئوری ارائه </w:t>
      </w:r>
      <w:r w:rsidR="00D54067">
        <w:rPr>
          <w:rFonts w:hint="cs"/>
          <w:rtl/>
        </w:rPr>
        <w:t>می‌دهیم</w:t>
      </w:r>
      <w:r>
        <w:rPr>
          <w:rFonts w:hint="cs"/>
          <w:rtl/>
        </w:rPr>
        <w:t xml:space="preserve"> و بعد این تئوری را بر سایر موارد تطبیق </w:t>
      </w:r>
      <w:r w:rsidR="00D54067">
        <w:rPr>
          <w:rFonts w:hint="cs"/>
          <w:rtl/>
        </w:rPr>
        <w:t>می‌کنیم</w:t>
      </w:r>
      <w:r>
        <w:rPr>
          <w:rFonts w:hint="cs"/>
          <w:rtl/>
        </w:rPr>
        <w:t xml:space="preserve"> و اگر نیاز به اصلاح است، اصلاح شود. این قدر این حرکت بین تطبیقات و نظریات و تئوریات ادامه پیدا </w:t>
      </w:r>
      <w:r w:rsidR="00A62F20">
        <w:rPr>
          <w:rFonts w:hint="cs"/>
          <w:rtl/>
        </w:rPr>
        <w:t>می‌کند</w:t>
      </w:r>
      <w:r>
        <w:rPr>
          <w:rFonts w:hint="cs"/>
          <w:rtl/>
        </w:rPr>
        <w:t xml:space="preserve"> تا به یک نتیجه </w:t>
      </w:r>
      <w:r w:rsidR="00F16102">
        <w:rPr>
          <w:rFonts w:hint="cs"/>
          <w:rtl/>
        </w:rPr>
        <w:t>قابل‌اعتماد</w:t>
      </w:r>
      <w:r>
        <w:rPr>
          <w:rFonts w:hint="cs"/>
          <w:rtl/>
        </w:rPr>
        <w:t xml:space="preserve"> برسیم.</w:t>
      </w:r>
    </w:p>
    <w:p w:rsidR="00BB30B8" w:rsidRDefault="00BB30B8" w:rsidP="00BB30B8">
      <w:pPr>
        <w:rPr>
          <w:rtl/>
        </w:rPr>
      </w:pPr>
      <w:r>
        <w:rPr>
          <w:rFonts w:hint="cs"/>
          <w:rtl/>
        </w:rPr>
        <w:t xml:space="preserve">نظریه نهایی باید </w:t>
      </w:r>
      <w:r w:rsidR="00F16102">
        <w:rPr>
          <w:rFonts w:hint="cs"/>
          <w:rtl/>
        </w:rPr>
        <w:t>اولاً</w:t>
      </w:r>
      <w:r>
        <w:rPr>
          <w:rFonts w:hint="cs"/>
          <w:rtl/>
        </w:rPr>
        <w:t xml:space="preserve"> فراگیر باشد و موارد مختلف را توجیه کند و </w:t>
      </w:r>
      <w:r w:rsidR="00F16102">
        <w:rPr>
          <w:rFonts w:hint="cs"/>
          <w:rtl/>
        </w:rPr>
        <w:t>ثانیاً</w:t>
      </w:r>
      <w:r>
        <w:rPr>
          <w:rFonts w:hint="cs"/>
          <w:rtl/>
        </w:rPr>
        <w:t xml:space="preserve"> این نظریه منحصر باشد و بدیل نداشته باشد. </w:t>
      </w:r>
      <w:r w:rsidR="00F16102">
        <w:rPr>
          <w:rFonts w:hint="cs"/>
          <w:rtl/>
        </w:rPr>
        <w:t>ثالثاً</w:t>
      </w:r>
      <w:r>
        <w:rPr>
          <w:rFonts w:hint="cs"/>
          <w:rtl/>
        </w:rPr>
        <w:t xml:space="preserve"> نظریه ای باید باشد که قدرت پیش بینی داشته باشد. قدرت پیش بینی یعنی: </w:t>
      </w:r>
      <w:r w:rsidR="00F16102">
        <w:rPr>
          <w:rFonts w:hint="cs"/>
          <w:rtl/>
        </w:rPr>
        <w:t>مثلاً</w:t>
      </w:r>
      <w:r>
        <w:rPr>
          <w:rFonts w:hint="cs"/>
          <w:rtl/>
        </w:rPr>
        <w:t xml:space="preserve"> قبلا گفتیم که اشخاص مشیخه فقیه از ترتیب روایات کتاب </w:t>
      </w:r>
      <w:r w:rsidR="009C51C7">
        <w:rPr>
          <w:rFonts w:hint="cs"/>
          <w:rtl/>
        </w:rPr>
        <w:t>گرفته‌شده</w:t>
      </w:r>
      <w:r w:rsidR="00096381">
        <w:rPr>
          <w:rFonts w:hint="cs"/>
          <w:rtl/>
        </w:rPr>
        <w:t>‌اند</w:t>
      </w:r>
      <w:r>
        <w:rPr>
          <w:rFonts w:hint="cs"/>
          <w:rtl/>
        </w:rPr>
        <w:t>. ما این را با کار بر روی جلد اول فقیه به دست آوردیم. اگر این نظریه درست باشد باید در مجلدات بعدی فقیه هم همین ترتیب رعایت شده باشد.</w:t>
      </w:r>
    </w:p>
    <w:p w:rsidR="00BB30B8" w:rsidRDefault="00BB30B8" w:rsidP="003034B4">
      <w:pPr>
        <w:rPr>
          <w:rFonts w:asciiTheme="minorHAnsi" w:hAnsiTheme="minorHAnsi" w:cs="Cambria"/>
          <w:rtl/>
        </w:rPr>
      </w:pPr>
      <w:r>
        <w:rPr>
          <w:rFonts w:hint="cs"/>
          <w:rtl/>
        </w:rPr>
        <w:t>البته استقرا این مشکل را دارد که چگونه یقین آور است؟ لکن ما این را قبول داریم که استقرا یقین آور است. به هر بیانی که می خواهید بگویید! زیرا نظم در کتاب تصادفی نیست و این روش عملا کاربرد دارد. حال در منطق هرکس بگوید استقرا یقین آور نیست چَرت گفته است</w:t>
      </w:r>
      <w:r w:rsidR="009F427C">
        <w:rPr>
          <w:rFonts w:cs="Cambria"/>
        </w:rPr>
        <w:t>(</w:t>
      </w:r>
      <w:r w:rsidR="003034B4">
        <w:rPr>
          <w:rStyle w:val="FootnoteReference"/>
          <w:rFonts w:cs="Cambria"/>
          <w:rtl/>
        </w:rPr>
        <w:footnoteReference w:id="158"/>
      </w:r>
    </w:p>
    <w:p w:rsidR="00BB30B8" w:rsidRPr="003034B4" w:rsidRDefault="00BB30B8" w:rsidP="00BB30B8">
      <w:pPr>
        <w:rPr>
          <w:rFonts w:asciiTheme="minorHAnsi" w:hAnsiTheme="minorHAnsi"/>
        </w:rPr>
      </w:pPr>
      <w:r>
        <w:rPr>
          <w:rFonts w:hint="cs"/>
          <w:rtl/>
        </w:rPr>
        <w:t xml:space="preserve">برای </w:t>
      </w:r>
      <w:r w:rsidR="009C51C7">
        <w:rPr>
          <w:rFonts w:hint="cs"/>
          <w:rtl/>
        </w:rPr>
        <w:t>به دست</w:t>
      </w:r>
      <w:r>
        <w:rPr>
          <w:rFonts w:hint="cs"/>
          <w:rtl/>
        </w:rPr>
        <w:t xml:space="preserve"> آوردن نظم بین مطالب یک کتاب باید آمار ارائه دهیم و این آمار را باید با دید رجالی </w:t>
      </w:r>
      <w:r w:rsidR="009C51C7">
        <w:rPr>
          <w:rFonts w:hint="cs"/>
          <w:rtl/>
        </w:rPr>
        <w:t>به دست</w:t>
      </w:r>
      <w:r>
        <w:rPr>
          <w:rFonts w:hint="cs"/>
          <w:rtl/>
        </w:rPr>
        <w:t xml:space="preserve"> آوریم. [و الا بدون داشتن دید رجالی، آمار چه چیزی را ارائه کنیم. آمار </w:t>
      </w:r>
      <w:r w:rsidR="00F16102">
        <w:rPr>
          <w:rFonts w:hint="cs"/>
          <w:rtl/>
        </w:rPr>
        <w:t>می‌توان</w:t>
      </w:r>
      <w:r>
        <w:rPr>
          <w:rFonts w:hint="cs"/>
          <w:rtl/>
        </w:rPr>
        <w:t xml:space="preserve">د ایده هایی که دید رجالی به ما </w:t>
      </w:r>
      <w:r w:rsidR="009C51C7">
        <w:rPr>
          <w:rFonts w:hint="cs"/>
          <w:rtl/>
        </w:rPr>
        <w:t>می‌دهد</w:t>
      </w:r>
      <w:r>
        <w:rPr>
          <w:rFonts w:hint="cs"/>
          <w:rtl/>
        </w:rPr>
        <w:t xml:space="preserve"> را تبدیل به نظریه رجالی کند.]</w:t>
      </w:r>
    </w:p>
    <w:p w:rsidR="00BB30B8" w:rsidRDefault="00BB30B8" w:rsidP="00BB30B8">
      <w:pPr>
        <w:rPr>
          <w:rtl/>
        </w:rPr>
      </w:pPr>
      <w:r>
        <w:rPr>
          <w:rFonts w:hint="cs"/>
          <w:rtl/>
        </w:rPr>
        <w:t xml:space="preserve">بحث جلسه بعد در مورد منابع تهذیب است. </w:t>
      </w:r>
      <w:r w:rsidR="007B303F">
        <w:rPr>
          <w:rFonts w:hint="cs"/>
          <w:rtl/>
        </w:rPr>
        <w:t>ایشان</w:t>
      </w:r>
      <w:r>
        <w:rPr>
          <w:rFonts w:hint="cs"/>
          <w:rtl/>
        </w:rPr>
        <w:t xml:space="preserve"> در جلد اول بنا نداشته است که اول سند را صاحب کتاب بگذارد. اما در مجلدات بعدی افراد صاحب کتاب را در اول سند قرار </w:t>
      </w:r>
      <w:r w:rsidR="009C51C7">
        <w:rPr>
          <w:rFonts w:hint="cs"/>
          <w:rtl/>
        </w:rPr>
        <w:t>می‌دهد</w:t>
      </w:r>
      <w:r>
        <w:rPr>
          <w:rFonts w:hint="cs"/>
          <w:rtl/>
        </w:rPr>
        <w:t xml:space="preserve">. از مقدمه مشیخه استفاده شده است که هر کس را اول سند </w:t>
      </w:r>
      <w:r w:rsidR="00F16102">
        <w:rPr>
          <w:rFonts w:hint="cs"/>
          <w:rtl/>
        </w:rPr>
        <w:t>می‌گذارد</w:t>
      </w:r>
      <w:r>
        <w:rPr>
          <w:rFonts w:hint="cs"/>
          <w:rtl/>
        </w:rPr>
        <w:t xml:space="preserve"> </w:t>
      </w:r>
      <w:r w:rsidR="00F16102">
        <w:rPr>
          <w:rFonts w:hint="cs"/>
          <w:rtl/>
        </w:rPr>
        <w:t>مستقیماً</w:t>
      </w:r>
      <w:r>
        <w:rPr>
          <w:rFonts w:hint="cs"/>
          <w:rtl/>
        </w:rPr>
        <w:t xml:space="preserve"> از کتاب او اخذ روایت کرده است ولی ما </w:t>
      </w:r>
      <w:r w:rsidR="00F16102">
        <w:rPr>
          <w:rFonts w:hint="cs"/>
          <w:rtl/>
        </w:rPr>
        <w:t>سابقاً</w:t>
      </w:r>
      <w:r>
        <w:rPr>
          <w:rFonts w:hint="cs"/>
          <w:rtl/>
        </w:rPr>
        <w:t xml:space="preserve"> گفتیم که برخی موارد از کتب واسطه ای این روایات را اخذ کرده است نه از کتاب خود نویسنده اول سند. سوالی که برای ما پیش </w:t>
      </w:r>
      <w:r w:rsidR="0052340B">
        <w:rPr>
          <w:rFonts w:hint="cs"/>
          <w:rtl/>
        </w:rPr>
        <w:t>می‌آید</w:t>
      </w:r>
      <w:r>
        <w:rPr>
          <w:rFonts w:hint="cs"/>
          <w:rtl/>
        </w:rPr>
        <w:t xml:space="preserve"> این است که این وسائط را چگونه شناسایی کنیم؟</w:t>
      </w:r>
    </w:p>
    <w:p w:rsidR="00BB30B8" w:rsidRDefault="00BB30B8" w:rsidP="00BB30B8">
      <w:pPr>
        <w:rPr>
          <w:rtl/>
        </w:rPr>
      </w:pPr>
      <w:r>
        <w:rPr>
          <w:rFonts w:hint="cs"/>
          <w:rtl/>
        </w:rPr>
        <w:t xml:space="preserve">همچنین این </w:t>
      </w:r>
      <w:r w:rsidR="009C51C7">
        <w:rPr>
          <w:rFonts w:hint="cs"/>
          <w:rtl/>
        </w:rPr>
        <w:t>سؤال</w:t>
      </w:r>
      <w:r>
        <w:rPr>
          <w:rFonts w:hint="cs"/>
          <w:rtl/>
        </w:rPr>
        <w:t xml:space="preserve"> وجود دارد که در جلد اول </w:t>
      </w:r>
      <w:r w:rsidR="00F16102">
        <w:rPr>
          <w:rFonts w:hint="cs"/>
          <w:rtl/>
        </w:rPr>
        <w:t>مؤلف</w:t>
      </w:r>
      <w:r>
        <w:rPr>
          <w:rFonts w:hint="cs"/>
          <w:rtl/>
        </w:rPr>
        <w:t xml:space="preserve"> کتاب چگونه تشخیص داده شود؟</w:t>
      </w:r>
    </w:p>
    <w:p w:rsidR="00BB30B8" w:rsidRDefault="00BB30B8" w:rsidP="00BB30B8">
      <w:pPr>
        <w:rPr>
          <w:rtl/>
        </w:rPr>
      </w:pPr>
      <w:r>
        <w:rPr>
          <w:rFonts w:hint="cs"/>
          <w:rtl/>
        </w:rPr>
        <w:t xml:space="preserve">مواردی که از کافی </w:t>
      </w:r>
      <w:r w:rsidR="009C51C7">
        <w:rPr>
          <w:rFonts w:hint="cs"/>
          <w:rtl/>
        </w:rPr>
        <w:t>گرفته‌شده</w:t>
      </w:r>
      <w:r>
        <w:rPr>
          <w:rFonts w:hint="cs"/>
          <w:rtl/>
        </w:rPr>
        <w:t xml:space="preserve"> است به راحتی قابل پیدا کردن است ولی سایر موارد بسیار مشکل است ولی </w:t>
      </w:r>
      <w:r w:rsidR="00D54067">
        <w:rPr>
          <w:rFonts w:hint="cs"/>
          <w:rtl/>
        </w:rPr>
        <w:t>روش‌های</w:t>
      </w:r>
      <w:r>
        <w:rPr>
          <w:rFonts w:hint="cs"/>
          <w:rtl/>
        </w:rPr>
        <w:t>ی دارد.</w:t>
      </w:r>
    </w:p>
    <w:p w:rsidR="00BB30B8" w:rsidRDefault="00BB30B8" w:rsidP="00BB30B8">
      <w:pPr>
        <w:rPr>
          <w:rtl/>
        </w:rPr>
      </w:pPr>
      <w:r>
        <w:rPr>
          <w:rFonts w:hint="cs"/>
          <w:rtl/>
        </w:rPr>
        <w:t xml:space="preserve">در مواردی که نام نویسنده را فهمیدیم باید بتوانیم بگوییم از کدام کتاب این </w:t>
      </w:r>
      <w:r w:rsidR="00F16102">
        <w:rPr>
          <w:rFonts w:hint="cs"/>
          <w:rtl/>
        </w:rPr>
        <w:t>مؤلف</w:t>
      </w:r>
      <w:r>
        <w:rPr>
          <w:rFonts w:hint="cs"/>
          <w:rtl/>
        </w:rPr>
        <w:t xml:space="preserve"> استفاده شده است.</w:t>
      </w:r>
    </w:p>
    <w:p w:rsidR="00BB30B8" w:rsidRDefault="00BB30B8" w:rsidP="00BB30B8">
      <w:pPr>
        <w:rPr>
          <w:rtl/>
        </w:rPr>
      </w:pPr>
      <w:r>
        <w:rPr>
          <w:rFonts w:hint="cs"/>
          <w:rtl/>
        </w:rPr>
        <w:t xml:space="preserve">یک بحث مقدماتی در قاعده لاضرر و لاضرار </w:t>
      </w:r>
      <w:r w:rsidR="00D54067">
        <w:rPr>
          <w:rFonts w:hint="cs"/>
          <w:rtl/>
        </w:rPr>
        <w:t>آیت‌الله</w:t>
      </w:r>
      <w:r>
        <w:rPr>
          <w:rFonts w:hint="cs"/>
          <w:rtl/>
        </w:rPr>
        <w:t xml:space="preserve"> سیستانی بحث شده است. </w:t>
      </w:r>
      <w:r w:rsidR="007B303F">
        <w:rPr>
          <w:rFonts w:hint="cs"/>
          <w:rtl/>
        </w:rPr>
        <w:t>ایشان</w:t>
      </w:r>
      <w:r>
        <w:rPr>
          <w:rFonts w:hint="cs"/>
          <w:rtl/>
        </w:rPr>
        <w:t xml:space="preserve"> یک مطلبی را از شرح مشیخه تهذیب و استبصار خودشان نقل کرده است که روش </w:t>
      </w:r>
      <w:r w:rsidR="007B303F">
        <w:rPr>
          <w:rFonts w:hint="cs"/>
          <w:rtl/>
        </w:rPr>
        <w:t>ایشان</w:t>
      </w:r>
      <w:r>
        <w:rPr>
          <w:rFonts w:hint="cs"/>
          <w:rtl/>
        </w:rPr>
        <w:t xml:space="preserve"> ناتمام است و باید متذکر آن هم بشویم...</w:t>
      </w:r>
    </w:p>
    <w:p w:rsidR="00A664EE" w:rsidRDefault="00A664EE" w:rsidP="00A664EE"/>
    <w:p w:rsidR="00A664EE" w:rsidRDefault="00A664EE" w:rsidP="00A664EE">
      <w:pPr>
        <w:pStyle w:val="Heading1"/>
        <w:rPr>
          <w:rFonts w:asciiTheme="minorHAnsi" w:hAnsiTheme="minorHAnsi"/>
          <w:rtl/>
        </w:rPr>
      </w:pPr>
      <w:bookmarkStart w:id="246" w:name="_Toc37017458"/>
      <w:r>
        <w:rPr>
          <w:rFonts w:hint="cs"/>
          <w:rtl/>
        </w:rPr>
        <w:lastRenderedPageBreak/>
        <w:t>جلسه 78</w:t>
      </w:r>
      <w:bookmarkEnd w:id="246"/>
    </w:p>
    <w:p w:rsidR="00A664EE" w:rsidRDefault="00A664EE" w:rsidP="00A664EE">
      <w:pPr>
        <w:rPr>
          <w:rtl/>
        </w:rPr>
      </w:pPr>
      <w:r>
        <w:rPr>
          <w:rFonts w:hint="cs"/>
          <w:rtl/>
        </w:rPr>
        <w:t>بسم ‌الله الرحمن الرحیم</w:t>
      </w:r>
    </w:p>
    <w:p w:rsidR="00A664EE" w:rsidRDefault="00A664EE" w:rsidP="00A664EE">
      <w:pPr>
        <w:pStyle w:val="Heading2"/>
        <w:rPr>
          <w:rtl/>
        </w:rPr>
      </w:pPr>
      <w:bookmarkStart w:id="247" w:name="_Toc37017459"/>
      <w:r>
        <w:rPr>
          <w:rtl/>
        </w:rPr>
        <w:t>شناخت منابع تهذیب</w:t>
      </w:r>
      <w:bookmarkEnd w:id="247"/>
    </w:p>
    <w:p w:rsidR="00A664EE" w:rsidRDefault="00A664EE" w:rsidP="00A664EE">
      <w:pPr>
        <w:pStyle w:val="Heading3"/>
        <w:rPr>
          <w:rtl/>
        </w:rPr>
      </w:pPr>
      <w:bookmarkStart w:id="248" w:name="_Toc37017460"/>
      <w:r>
        <w:rPr>
          <w:rtl/>
        </w:rPr>
        <w:t>اشاره اجمالی به مباحث گذشته</w:t>
      </w:r>
      <w:r>
        <w:rPr>
          <w:rStyle w:val="FootnoteReference"/>
          <w:rtl/>
        </w:rPr>
        <w:footnoteReference w:id="159"/>
      </w:r>
      <w:r>
        <w:rPr>
          <w:rtl/>
        </w:rPr>
        <w:t xml:space="preserve"> در شناخت منابع حدیثی</w:t>
      </w:r>
      <w:bookmarkEnd w:id="248"/>
    </w:p>
    <w:p w:rsidR="00A664EE" w:rsidRDefault="00A664EE" w:rsidP="00A664EE">
      <w:pPr>
        <w:rPr>
          <w:rtl/>
        </w:rPr>
      </w:pPr>
      <w:r>
        <w:rPr>
          <w:rFonts w:hint="cs"/>
          <w:rtl/>
        </w:rPr>
        <w:t xml:space="preserve">شیخ طوسی ابتدائا بنا داشته است که اسناد را کاملا ذکر کند. اما فقط در جلد اول ملتزم به این روش شده است و در جلد دوم برای اختصار اول اسناد را حذف </w:t>
      </w:r>
      <w:r w:rsidR="00A62F20">
        <w:rPr>
          <w:rFonts w:hint="cs"/>
          <w:rtl/>
        </w:rPr>
        <w:t>می‌کند</w:t>
      </w:r>
      <w:r>
        <w:rPr>
          <w:rFonts w:hint="cs"/>
          <w:rtl/>
        </w:rPr>
        <w:t xml:space="preserve"> و نام صاحب کتاب را اول سند قرار </w:t>
      </w:r>
      <w:r w:rsidR="009C51C7">
        <w:rPr>
          <w:rFonts w:hint="cs"/>
          <w:rtl/>
        </w:rPr>
        <w:t>می‌دهد</w:t>
      </w:r>
      <w:r>
        <w:rPr>
          <w:rFonts w:hint="cs"/>
          <w:rtl/>
        </w:rPr>
        <w:t>.</w:t>
      </w:r>
    </w:p>
    <w:p w:rsidR="00A664EE" w:rsidRDefault="00A664EE" w:rsidP="00A664EE">
      <w:pPr>
        <w:rPr>
          <w:rtl/>
        </w:rPr>
      </w:pPr>
      <w:r>
        <w:rPr>
          <w:rFonts w:hint="cs"/>
          <w:rtl/>
        </w:rPr>
        <w:t xml:space="preserve">تهذیب ابتدائا شرح مقنعه </w:t>
      </w:r>
      <w:r w:rsidR="0052340B">
        <w:rPr>
          <w:rFonts w:hint="cs"/>
          <w:rtl/>
        </w:rPr>
        <w:t>به‌صورت</w:t>
      </w:r>
      <w:r>
        <w:rPr>
          <w:rFonts w:hint="cs"/>
          <w:rtl/>
        </w:rPr>
        <w:t xml:space="preserve"> تفصیلی بوده است. در جلد اول مفصلا به توضیح روایی مقنعه </w:t>
      </w:r>
      <w:r w:rsidR="00D54067">
        <w:rPr>
          <w:rFonts w:hint="cs"/>
          <w:rtl/>
        </w:rPr>
        <w:t>می‌پردازد</w:t>
      </w:r>
      <w:r>
        <w:rPr>
          <w:rFonts w:hint="cs"/>
          <w:rtl/>
        </w:rPr>
        <w:t xml:space="preserve"> و احادیث عامه و خاصه را بررسی </w:t>
      </w:r>
      <w:r w:rsidR="00A62F20">
        <w:rPr>
          <w:rFonts w:hint="cs"/>
          <w:rtl/>
        </w:rPr>
        <w:t>می‌کند</w:t>
      </w:r>
      <w:r>
        <w:rPr>
          <w:rFonts w:hint="cs"/>
          <w:rtl/>
        </w:rPr>
        <w:t xml:space="preserve"> ولی در ادامه می بیند این روش بسیار طولانی است و به نظر رسید کتاب تهذیب را تبدیل به یک کتاب روایی صرف کند و بر احادیث خاصه تمرکز کند و </w:t>
      </w:r>
      <w:r w:rsidR="00D54067">
        <w:rPr>
          <w:rFonts w:hint="cs"/>
          <w:rtl/>
        </w:rPr>
        <w:t>بعداً</w:t>
      </w:r>
      <w:r>
        <w:rPr>
          <w:rFonts w:hint="cs"/>
          <w:rtl/>
        </w:rPr>
        <w:t xml:space="preserve"> یک کتاب دیگر بنویسد که این مطالب را تفصیل و توضیح دهد. لذا از اول یک بار دیگر تهذیب را بررسی </w:t>
      </w:r>
      <w:r w:rsidR="00A62F20">
        <w:rPr>
          <w:rFonts w:hint="cs"/>
          <w:rtl/>
        </w:rPr>
        <w:t>می‌کند</w:t>
      </w:r>
      <w:r>
        <w:rPr>
          <w:rFonts w:hint="cs"/>
          <w:rtl/>
        </w:rPr>
        <w:t xml:space="preserve"> و باب جدیدی به نام باب زیادات اضافه </w:t>
      </w:r>
      <w:r w:rsidR="00A62F20">
        <w:rPr>
          <w:rFonts w:hint="cs"/>
          <w:rtl/>
        </w:rPr>
        <w:t>می‌کند</w:t>
      </w:r>
      <w:r>
        <w:rPr>
          <w:rFonts w:hint="cs"/>
          <w:rtl/>
        </w:rPr>
        <w:t>. در مجلدات ابتدایی این باب وجود دارد که از جلد 5</w:t>
      </w:r>
      <w:r w:rsidR="009F427C">
        <w:rPr>
          <w:rtl/>
        </w:rPr>
        <w:t xml:space="preserve"> </w:t>
      </w:r>
      <w:r w:rsidR="009F427C">
        <w:rPr>
          <w:rFonts w:hint="cs"/>
          <w:rtl/>
        </w:rPr>
        <w:t>ی</w:t>
      </w:r>
      <w:r w:rsidR="009F427C">
        <w:rPr>
          <w:rFonts w:hint="eastAsia"/>
          <w:rtl/>
        </w:rPr>
        <w:t>ا</w:t>
      </w:r>
      <w:r w:rsidR="009F427C">
        <w:rPr>
          <w:rtl/>
        </w:rPr>
        <w:t xml:space="preserve"> 6</w:t>
      </w:r>
      <w:r>
        <w:rPr>
          <w:rFonts w:hint="cs"/>
          <w:rtl/>
        </w:rPr>
        <w:t xml:space="preserve"> تهذیب این تصمیم را گرفته است و از اول کتاب تا این جلد ها باب زیادات دیده </w:t>
      </w:r>
      <w:r w:rsidR="00A62F20">
        <w:rPr>
          <w:rFonts w:hint="cs"/>
          <w:rtl/>
        </w:rPr>
        <w:t>می‌شود</w:t>
      </w:r>
      <w:r>
        <w:rPr>
          <w:rFonts w:hint="cs"/>
          <w:rtl/>
        </w:rPr>
        <w:t>.</w:t>
      </w:r>
    </w:p>
    <w:p w:rsidR="00A664EE" w:rsidRDefault="00A664EE" w:rsidP="00A664EE">
      <w:pPr>
        <w:rPr>
          <w:rtl/>
        </w:rPr>
      </w:pPr>
      <w:r>
        <w:rPr>
          <w:rFonts w:hint="cs"/>
          <w:rtl/>
        </w:rPr>
        <w:t xml:space="preserve">البته خود کتاب مقنعه هم باب زیادات داشته است. شیخ مفید بعد از </w:t>
      </w:r>
      <w:r w:rsidR="00F16102">
        <w:rPr>
          <w:rFonts w:hint="cs"/>
          <w:rtl/>
        </w:rPr>
        <w:t>تألیف</w:t>
      </w:r>
      <w:r>
        <w:rPr>
          <w:rFonts w:hint="cs"/>
          <w:rtl/>
        </w:rPr>
        <w:t xml:space="preserve"> مطالبی را اضافه کرده است. لکن این باب زیادات تهذیب ربطی به آن باب زیادات مقنعه ندارد. شروع </w:t>
      </w:r>
      <w:r w:rsidR="00F16102">
        <w:rPr>
          <w:rFonts w:hint="cs"/>
          <w:rtl/>
        </w:rPr>
        <w:t>تألیف</w:t>
      </w:r>
      <w:r>
        <w:rPr>
          <w:rFonts w:hint="cs"/>
          <w:rtl/>
        </w:rPr>
        <w:t xml:space="preserve"> تهذیب در زمان حیات شیخ مفید بوده است و ابتدائا شرح مقنعه بودن این کتاب پررنگ تر بوده است و بعد از فوت شیخ مفید این شرح بودن کمرنگ تر شده است. در بعضی مجلدات مثل جلد 6 از اواسط تا آخر شرح مقنعه نیست و حتی ترتیب هم ترتیب مقنعه نیست.</w:t>
      </w:r>
    </w:p>
    <w:p w:rsidR="00A664EE" w:rsidRDefault="00A664EE" w:rsidP="00A664EE">
      <w:pPr>
        <w:rPr>
          <w:rtl/>
        </w:rPr>
      </w:pPr>
      <w:r>
        <w:rPr>
          <w:rFonts w:hint="cs"/>
          <w:rtl/>
        </w:rPr>
        <w:t>در کتاب تهذیب با سه دسته روایت مواجه هستیم:</w:t>
      </w:r>
    </w:p>
    <w:p w:rsidR="00A664EE" w:rsidRDefault="00A664EE" w:rsidP="00A664EE">
      <w:pPr>
        <w:rPr>
          <w:rtl/>
        </w:rPr>
      </w:pPr>
      <w:r>
        <w:rPr>
          <w:rFonts w:hint="cs"/>
          <w:rtl/>
        </w:rPr>
        <w:t>1. روایات اصلی که شاهد فتوای شیخ مفید است.</w:t>
      </w:r>
    </w:p>
    <w:p w:rsidR="00A664EE" w:rsidRDefault="00A664EE" w:rsidP="00A664EE">
      <w:pPr>
        <w:rPr>
          <w:rtl/>
        </w:rPr>
      </w:pPr>
      <w:r>
        <w:rPr>
          <w:rFonts w:hint="cs"/>
          <w:rtl/>
        </w:rPr>
        <w:t>2. روایات متعارض</w:t>
      </w:r>
    </w:p>
    <w:p w:rsidR="00A664EE" w:rsidRDefault="00A664EE" w:rsidP="00A664EE">
      <w:pPr>
        <w:rPr>
          <w:rtl/>
        </w:rPr>
      </w:pPr>
      <w:r>
        <w:rPr>
          <w:rFonts w:hint="cs"/>
          <w:rtl/>
        </w:rPr>
        <w:t>3. روایات شاهد جمع</w:t>
      </w:r>
    </w:p>
    <w:p w:rsidR="00A664EE" w:rsidRDefault="00A664EE" w:rsidP="00A664EE">
      <w:pPr>
        <w:rPr>
          <w:rtl/>
        </w:rPr>
      </w:pPr>
      <w:r>
        <w:rPr>
          <w:rFonts w:hint="cs"/>
          <w:rtl/>
        </w:rPr>
        <w:t xml:space="preserve">این سه دسته روایت </w:t>
      </w:r>
      <w:r w:rsidR="00D54067">
        <w:rPr>
          <w:rFonts w:hint="cs"/>
          <w:rtl/>
        </w:rPr>
        <w:t>باهم</w:t>
      </w:r>
      <w:r>
        <w:rPr>
          <w:rFonts w:hint="cs"/>
          <w:rtl/>
        </w:rPr>
        <w:t xml:space="preserve"> </w:t>
      </w:r>
      <w:r w:rsidR="009C51C7">
        <w:rPr>
          <w:rFonts w:hint="cs"/>
          <w:rtl/>
        </w:rPr>
        <w:t>تفاوت‌ها</w:t>
      </w:r>
      <w:r>
        <w:rPr>
          <w:rFonts w:hint="cs"/>
          <w:rtl/>
        </w:rPr>
        <w:t xml:space="preserve">ی تالیفی زیادی دارند. اینکه گفته </w:t>
      </w:r>
      <w:r w:rsidR="00A62F20">
        <w:rPr>
          <w:rFonts w:hint="cs"/>
          <w:rtl/>
        </w:rPr>
        <w:t>می‌شود</w:t>
      </w:r>
      <w:r>
        <w:rPr>
          <w:rFonts w:hint="cs"/>
          <w:rtl/>
        </w:rPr>
        <w:t xml:space="preserve"> در جلد اول اسناد کامل ذکر می شوند مربوط به روایات دسته اول است نه روایات دسته دوم یا سوم.</w:t>
      </w:r>
    </w:p>
    <w:p w:rsidR="00A664EE" w:rsidRDefault="00A664EE" w:rsidP="00A664EE">
      <w:pPr>
        <w:rPr>
          <w:rtl/>
        </w:rPr>
      </w:pPr>
      <w:r>
        <w:rPr>
          <w:rFonts w:hint="cs"/>
          <w:rtl/>
        </w:rPr>
        <w:t>دسته سوم که شاهد جمع هستند نیز اکثرا اسناد کامل است و برخی موارد اسناد ناقص است. در دسته دوم اکثر اسناد ناقص است و در برخی موارد اسناد کامل است.</w:t>
      </w:r>
    </w:p>
    <w:p w:rsidR="00A664EE" w:rsidRDefault="00A664EE" w:rsidP="00A664EE">
      <w:pPr>
        <w:rPr>
          <w:rtl/>
        </w:rPr>
      </w:pPr>
      <w:r>
        <w:rPr>
          <w:rFonts w:hint="cs"/>
          <w:rtl/>
        </w:rPr>
        <w:lastRenderedPageBreak/>
        <w:t xml:space="preserve">چرا </w:t>
      </w:r>
      <w:r w:rsidR="007B303F">
        <w:rPr>
          <w:rFonts w:hint="cs"/>
          <w:rtl/>
        </w:rPr>
        <w:t>ایشان</w:t>
      </w:r>
      <w:r>
        <w:rPr>
          <w:rFonts w:hint="cs"/>
          <w:rtl/>
        </w:rPr>
        <w:t xml:space="preserve"> تغییر روش داده است؟ به نظر </w:t>
      </w:r>
      <w:r w:rsidR="00A62F20">
        <w:rPr>
          <w:rFonts w:hint="cs"/>
          <w:rtl/>
        </w:rPr>
        <w:t>می‌رسد</w:t>
      </w:r>
      <w:r>
        <w:rPr>
          <w:rFonts w:hint="cs"/>
          <w:rtl/>
        </w:rPr>
        <w:t xml:space="preserve"> این کتاب را ابتدائا به دیدگاه کلامی و برای معارضه با عامه نوشته است و عامه به اتصال سند بسیار اهمیت </w:t>
      </w:r>
      <w:r w:rsidR="00A62F20">
        <w:rPr>
          <w:rFonts w:hint="cs"/>
          <w:rtl/>
        </w:rPr>
        <w:t>می‌دهند</w:t>
      </w:r>
      <w:r>
        <w:rPr>
          <w:rFonts w:hint="cs"/>
          <w:rtl/>
        </w:rPr>
        <w:t xml:space="preserve"> ولی در ادامه از این غرض دست بر می دارد. یا به این دلیل که شرایط اجتماعی تغییر کرده است و با روی کار آمدن خلفای سنی در بغداد آزادی بحث و عقیده از شیعه سلب </w:t>
      </w:r>
      <w:r w:rsidR="00A62F20">
        <w:rPr>
          <w:rFonts w:hint="cs"/>
          <w:rtl/>
        </w:rPr>
        <w:t>می‌شود</w:t>
      </w:r>
      <w:r>
        <w:rPr>
          <w:rFonts w:hint="cs"/>
          <w:rtl/>
        </w:rPr>
        <w:t xml:space="preserve"> و راه ارتباط علمای شیعه و سنی کم شده است و شیخ طوسی را از بغداد اخراج </w:t>
      </w:r>
      <w:r w:rsidR="009C51C7">
        <w:rPr>
          <w:rFonts w:hint="cs"/>
          <w:rtl/>
        </w:rPr>
        <w:t>می‌کنند</w:t>
      </w:r>
      <w:r>
        <w:rPr>
          <w:rFonts w:hint="cs"/>
          <w:rtl/>
        </w:rPr>
        <w:t xml:space="preserve"> و شیخ به نجف فرار </w:t>
      </w:r>
      <w:r w:rsidR="00A62F20">
        <w:rPr>
          <w:rFonts w:hint="cs"/>
          <w:rtl/>
        </w:rPr>
        <w:t>می‌کند</w:t>
      </w:r>
      <w:r>
        <w:rPr>
          <w:rFonts w:hint="cs"/>
          <w:rtl/>
        </w:rPr>
        <w:t xml:space="preserve">. لذا روش کار خود را عوض کرده است. کتاب </w:t>
      </w:r>
      <w:r w:rsidR="00F16102">
        <w:rPr>
          <w:rFonts w:hint="cs"/>
          <w:rtl/>
        </w:rPr>
        <w:t>اولاً</w:t>
      </w:r>
      <w:r>
        <w:rPr>
          <w:rFonts w:hint="cs"/>
          <w:rtl/>
        </w:rPr>
        <w:t xml:space="preserve"> برای مباحثه با اهل سنت بوده است و در ادامه فقط برای استفاده شیعه </w:t>
      </w:r>
      <w:r w:rsidR="00F16102">
        <w:rPr>
          <w:rFonts w:hint="cs"/>
          <w:rtl/>
        </w:rPr>
        <w:t>تألیف</w:t>
      </w:r>
      <w:r>
        <w:rPr>
          <w:rFonts w:hint="cs"/>
          <w:rtl/>
        </w:rPr>
        <w:t xml:space="preserve"> شده است. شیعه اینقدر به اسناد اهمیت ن</w:t>
      </w:r>
      <w:r w:rsidR="009C51C7">
        <w:rPr>
          <w:rFonts w:hint="cs"/>
          <w:rtl/>
        </w:rPr>
        <w:t>می‌داده</w:t>
      </w:r>
      <w:r>
        <w:rPr>
          <w:rFonts w:hint="cs"/>
          <w:rtl/>
        </w:rPr>
        <w:t xml:space="preserve"> است و طرق اجازه ای را ارزشی قائل نبوده است.</w:t>
      </w:r>
    </w:p>
    <w:p w:rsidR="00A664EE" w:rsidRDefault="00A664EE" w:rsidP="00A664EE">
      <w:pPr>
        <w:rPr>
          <w:rtl/>
        </w:rPr>
      </w:pPr>
      <w:r>
        <w:rPr>
          <w:rFonts w:hint="cs"/>
          <w:rtl/>
        </w:rPr>
        <w:t xml:space="preserve">شیخ طوسی برای اتصال اسناد مشیخه ای قرار داده است و در مقدمه مشیخه روش کار خود را توضیح </w:t>
      </w:r>
      <w:r w:rsidR="009C51C7">
        <w:rPr>
          <w:rFonts w:hint="cs"/>
          <w:rtl/>
        </w:rPr>
        <w:t>می‌دهد</w:t>
      </w:r>
      <w:r>
        <w:rPr>
          <w:rFonts w:hint="cs"/>
          <w:rtl/>
        </w:rPr>
        <w:t xml:space="preserve"> که همین مطالبی است که عرض شد. از عبارت مشیخه ابتدائا </w:t>
      </w:r>
      <w:r w:rsidR="009C51C7">
        <w:rPr>
          <w:rFonts w:hint="cs"/>
          <w:rtl/>
        </w:rPr>
        <w:t>این‌گونه</w:t>
      </w:r>
      <w:r>
        <w:rPr>
          <w:rFonts w:hint="cs"/>
          <w:rtl/>
        </w:rPr>
        <w:t xml:space="preserve"> استفاده شده است که افراد اول اسناد تهذیب صاحب کتاب هستند و شیخ طوسی الزاما از روی کتاب او </w:t>
      </w:r>
      <w:r w:rsidR="009C51C7">
        <w:rPr>
          <w:rFonts w:hint="cs"/>
          <w:rtl/>
        </w:rPr>
        <w:t>نوشته‌شده</w:t>
      </w:r>
      <w:r>
        <w:rPr>
          <w:rFonts w:hint="cs"/>
          <w:rtl/>
        </w:rPr>
        <w:t xml:space="preserve"> است. لکن ما با قرائن زیادی استفاده کردیم که در برخی موارد شیخ </w:t>
      </w:r>
      <w:r w:rsidR="00F16102">
        <w:rPr>
          <w:rFonts w:hint="cs"/>
          <w:rtl/>
        </w:rPr>
        <w:t>باواسطه</w:t>
      </w:r>
      <w:r>
        <w:rPr>
          <w:rFonts w:hint="cs"/>
          <w:rtl/>
        </w:rPr>
        <w:t xml:space="preserve"> از این کتب اخذ کرده است و نام آن منبع واسطه اصلا ذکر نشده است. </w:t>
      </w:r>
      <w:r w:rsidR="00F16102">
        <w:rPr>
          <w:rFonts w:hint="cs"/>
          <w:rtl/>
        </w:rPr>
        <w:t>مثلاً</w:t>
      </w:r>
      <w:r>
        <w:rPr>
          <w:rFonts w:hint="cs"/>
          <w:rtl/>
        </w:rPr>
        <w:t xml:space="preserve"> </w:t>
      </w:r>
      <w:r w:rsidR="0052340B">
        <w:rPr>
          <w:rFonts w:hint="cs"/>
          <w:rtl/>
        </w:rPr>
        <w:t>می‌گوید</w:t>
      </w:r>
      <w:r>
        <w:rPr>
          <w:rFonts w:hint="cs"/>
          <w:rtl/>
        </w:rPr>
        <w:t xml:space="preserve"> حسن بن محبوب این را گفته است ولی او در کافی این مطلب را دیده است نه از خود کتاب حسن بن محبوب و نام کتاب کافی را اصلا ن</w:t>
      </w:r>
      <w:r w:rsidR="00F16102">
        <w:rPr>
          <w:rFonts w:hint="cs"/>
          <w:rtl/>
        </w:rPr>
        <w:t>می‌برد</w:t>
      </w:r>
      <w:r>
        <w:rPr>
          <w:rFonts w:hint="cs"/>
          <w:rtl/>
        </w:rPr>
        <w:t>.</w:t>
      </w:r>
    </w:p>
    <w:p w:rsidR="00A664EE" w:rsidRDefault="00A664EE" w:rsidP="00A664EE">
      <w:pPr>
        <w:rPr>
          <w:rtl/>
        </w:rPr>
      </w:pPr>
      <w:r>
        <w:rPr>
          <w:rFonts w:hint="cs"/>
          <w:rtl/>
        </w:rPr>
        <w:t xml:space="preserve">با فحص در مشیخه </w:t>
      </w:r>
      <w:r w:rsidR="00F16102">
        <w:rPr>
          <w:rFonts w:hint="cs"/>
          <w:rtl/>
        </w:rPr>
        <w:t>می‌بینیم</w:t>
      </w:r>
      <w:r>
        <w:rPr>
          <w:rFonts w:hint="cs"/>
          <w:rtl/>
        </w:rPr>
        <w:t xml:space="preserve"> اسناد مشیخه تهذیب سه دسته هستند:</w:t>
      </w:r>
    </w:p>
    <w:p w:rsidR="00A664EE" w:rsidRDefault="00A664EE" w:rsidP="00A664EE">
      <w:pPr>
        <w:rPr>
          <w:rtl/>
        </w:rPr>
      </w:pPr>
      <w:r>
        <w:rPr>
          <w:rFonts w:hint="cs"/>
          <w:rtl/>
        </w:rPr>
        <w:t xml:space="preserve">1. کسانی که روایات </w:t>
      </w:r>
      <w:r w:rsidR="00F16102">
        <w:rPr>
          <w:rFonts w:hint="cs"/>
          <w:rtl/>
        </w:rPr>
        <w:t>مستقیماً</w:t>
      </w:r>
      <w:r>
        <w:rPr>
          <w:rFonts w:hint="cs"/>
          <w:rtl/>
        </w:rPr>
        <w:t xml:space="preserve"> از کتب </w:t>
      </w:r>
      <w:r w:rsidR="007B303F">
        <w:rPr>
          <w:rFonts w:hint="cs"/>
          <w:rtl/>
        </w:rPr>
        <w:t>ایشان</w:t>
      </w:r>
      <w:r>
        <w:rPr>
          <w:rFonts w:hint="cs"/>
          <w:rtl/>
        </w:rPr>
        <w:t xml:space="preserve"> اخذ شده است. مثل کلینی و </w:t>
      </w:r>
      <w:r>
        <w:rPr>
          <w:rFonts w:hint="cs"/>
          <w:b/>
          <w:bCs/>
          <w:rtl/>
        </w:rPr>
        <w:t>سعد بن عبدالله</w:t>
      </w:r>
      <w:r>
        <w:rPr>
          <w:rFonts w:hint="cs"/>
          <w:rtl/>
        </w:rPr>
        <w:t xml:space="preserve"> و محمد بن حسن الصفار</w:t>
      </w:r>
    </w:p>
    <w:p w:rsidR="00A664EE" w:rsidRDefault="009B17DC" w:rsidP="00A664EE">
      <w:pPr>
        <w:rPr>
          <w:rtl/>
        </w:rPr>
      </w:pPr>
      <w:r>
        <w:rPr>
          <w:rFonts w:hint="cs"/>
          <w:rtl/>
        </w:rPr>
        <w:t xml:space="preserve">2. کسانی که همه روایاتشان </w:t>
      </w:r>
      <w:r w:rsidR="00F16102">
        <w:rPr>
          <w:rFonts w:hint="cs"/>
          <w:rtl/>
        </w:rPr>
        <w:t>باواسطه</w:t>
      </w:r>
      <w:r w:rsidR="00A664EE">
        <w:rPr>
          <w:rFonts w:hint="cs"/>
          <w:rtl/>
        </w:rPr>
        <w:t xml:space="preserve"> هستند مثل علی بن ابراهیم و محمد بن یحیی و...</w:t>
      </w:r>
    </w:p>
    <w:p w:rsidR="00A664EE" w:rsidRDefault="00A664EE" w:rsidP="00A664EE">
      <w:pPr>
        <w:rPr>
          <w:rtl/>
        </w:rPr>
      </w:pPr>
      <w:r>
        <w:rPr>
          <w:rFonts w:hint="cs"/>
          <w:rtl/>
        </w:rPr>
        <w:t xml:space="preserve">این افراد هرجا در اول سند تهذیب هستند از عبارت مشیخه استفاده </w:t>
      </w:r>
      <w:r w:rsidR="00A62F20">
        <w:rPr>
          <w:rFonts w:hint="cs"/>
          <w:rtl/>
        </w:rPr>
        <w:t>می‌شود</w:t>
      </w:r>
      <w:r>
        <w:rPr>
          <w:rFonts w:hint="cs"/>
          <w:rtl/>
        </w:rPr>
        <w:t xml:space="preserve"> که این روایات را از کافی اخذ کرده است. علاوه بر این برخی مشایخ مشایخ کلینی مثل سهل بن زیاد هم هستند که از کافی </w:t>
      </w:r>
      <w:r w:rsidR="00D54067">
        <w:rPr>
          <w:rFonts w:hint="cs"/>
          <w:rtl/>
        </w:rPr>
        <w:t>اخذشده‌اند</w:t>
      </w:r>
      <w:r>
        <w:rPr>
          <w:rFonts w:hint="cs"/>
          <w:rtl/>
        </w:rPr>
        <w:t>.</w:t>
      </w:r>
    </w:p>
    <w:p w:rsidR="00A664EE" w:rsidRDefault="00A664EE" w:rsidP="00A664EE">
      <w:pPr>
        <w:rPr>
          <w:rtl/>
        </w:rPr>
      </w:pPr>
      <w:r>
        <w:rPr>
          <w:rFonts w:hint="cs"/>
          <w:rtl/>
        </w:rPr>
        <w:t xml:space="preserve">3. کسانی که برخی روایاتشان از کتاب خودشان اخذ شده است و برخی روایاتشان از کتب دیگران اخذ شده است. مثل </w:t>
      </w:r>
      <w:r w:rsidR="00F16102">
        <w:rPr>
          <w:rFonts w:hint="cs"/>
          <w:rtl/>
        </w:rPr>
        <w:t>احمد</w:t>
      </w:r>
      <w:r>
        <w:rPr>
          <w:rFonts w:hint="cs"/>
          <w:rtl/>
        </w:rPr>
        <w:t xml:space="preserve"> بن محمد بن عیسی و حسین بن سعید و </w:t>
      </w:r>
      <w:r>
        <w:rPr>
          <w:rFonts w:hint="cs"/>
          <w:b/>
          <w:bCs/>
          <w:rtl/>
        </w:rPr>
        <w:t>سعد بن عبدالله</w:t>
      </w:r>
      <w:r w:rsidR="00231C3F">
        <w:rPr>
          <w:rStyle w:val="FootnoteReference"/>
          <w:b/>
          <w:bCs/>
          <w:rtl/>
        </w:rPr>
        <w:footnoteReference w:id="160"/>
      </w:r>
      <w:r>
        <w:rPr>
          <w:rFonts w:hint="cs"/>
          <w:rtl/>
        </w:rPr>
        <w:t xml:space="preserve"> و </w:t>
      </w:r>
      <w:r w:rsidR="00F16102">
        <w:rPr>
          <w:rFonts w:hint="cs"/>
          <w:rtl/>
        </w:rPr>
        <w:t>احمد</w:t>
      </w:r>
      <w:r>
        <w:rPr>
          <w:rFonts w:hint="cs"/>
          <w:rtl/>
        </w:rPr>
        <w:t xml:space="preserve"> بن </w:t>
      </w:r>
      <w:r w:rsidR="009C51C7">
        <w:rPr>
          <w:rFonts w:hint="cs"/>
          <w:rtl/>
        </w:rPr>
        <w:t>ابی‌عبدالله</w:t>
      </w:r>
      <w:r>
        <w:rPr>
          <w:rFonts w:hint="cs"/>
          <w:rtl/>
        </w:rPr>
        <w:t xml:space="preserve"> البرقی. لذا </w:t>
      </w:r>
      <w:r w:rsidR="00F16102">
        <w:rPr>
          <w:rFonts w:hint="cs"/>
          <w:rtl/>
        </w:rPr>
        <w:t>مثلاً</w:t>
      </w:r>
      <w:r>
        <w:rPr>
          <w:rFonts w:hint="cs"/>
          <w:rtl/>
        </w:rPr>
        <w:t xml:space="preserve"> برای حسن بن محبوب 6 طریق ذکر </w:t>
      </w:r>
      <w:r w:rsidR="00A62F20">
        <w:rPr>
          <w:rFonts w:hint="cs"/>
          <w:rtl/>
        </w:rPr>
        <w:t>می‌کند</w:t>
      </w:r>
      <w:r>
        <w:rPr>
          <w:rFonts w:hint="cs"/>
          <w:rtl/>
        </w:rPr>
        <w:t xml:space="preserve"> که یک طریق تصریح </w:t>
      </w:r>
      <w:r w:rsidR="00A62F20">
        <w:rPr>
          <w:rFonts w:hint="cs"/>
          <w:rtl/>
        </w:rPr>
        <w:t>می‌کند</w:t>
      </w:r>
      <w:r>
        <w:rPr>
          <w:rFonts w:hint="cs"/>
          <w:rtl/>
        </w:rPr>
        <w:t xml:space="preserve"> از کتب حسن بن محبوب از این طریق گرفته ام و برخی را در ضمن طریق کلینی می فرمایند و من جمله ما رویناه عن حسن بن محبوب فقد رویته عن... در ذیل طریق سعد بن عبدالله و صفار و محمد بن علی بن محبوب و محمد بن </w:t>
      </w:r>
      <w:r w:rsidR="00F16102">
        <w:rPr>
          <w:rFonts w:hint="cs"/>
          <w:rtl/>
        </w:rPr>
        <w:t>احمد</w:t>
      </w:r>
      <w:r>
        <w:rPr>
          <w:rFonts w:hint="cs"/>
          <w:rtl/>
        </w:rPr>
        <w:t xml:space="preserve"> بن یحیی و </w:t>
      </w:r>
      <w:r w:rsidR="00F16102">
        <w:rPr>
          <w:rFonts w:hint="cs"/>
          <w:rtl/>
        </w:rPr>
        <w:t>احمد</w:t>
      </w:r>
      <w:r>
        <w:rPr>
          <w:rFonts w:hint="cs"/>
          <w:rtl/>
        </w:rPr>
        <w:t xml:space="preserve"> بن محمد بن عیسی هم طریق ضمنی برای حسن بن محبوب </w:t>
      </w:r>
      <w:r w:rsidR="00F16102">
        <w:rPr>
          <w:rFonts w:hint="cs"/>
          <w:rtl/>
        </w:rPr>
        <w:t>ذکرشده</w:t>
      </w:r>
      <w:r>
        <w:rPr>
          <w:rFonts w:hint="cs"/>
          <w:rtl/>
        </w:rPr>
        <w:t xml:space="preserve"> است.</w:t>
      </w:r>
    </w:p>
    <w:p w:rsidR="00A664EE" w:rsidRDefault="00A664EE" w:rsidP="00A664EE">
      <w:pPr>
        <w:rPr>
          <w:rtl/>
        </w:rPr>
      </w:pPr>
      <w:r>
        <w:rPr>
          <w:rFonts w:hint="cs"/>
          <w:rtl/>
        </w:rPr>
        <w:t>بنابراین منقولات حسن بن محبوب برخی از کافی است و برخی از کتاب سعد بن عبدالله است وبرخی از کتاب خود حسن بن محبوب است. ما برای تمییز این موارد باید بحث کنیم.</w:t>
      </w:r>
    </w:p>
    <w:p w:rsidR="00A664EE" w:rsidRDefault="00A664EE" w:rsidP="00A664EE">
      <w:pPr>
        <w:rPr>
          <w:rtl/>
        </w:rPr>
      </w:pPr>
      <w:r>
        <w:rPr>
          <w:rFonts w:hint="cs"/>
          <w:rtl/>
        </w:rPr>
        <w:lastRenderedPageBreak/>
        <w:t xml:space="preserve">نکته اشاره ای: ترتیب مشیخه تهذیب چگونه است؟ </w:t>
      </w:r>
      <w:r w:rsidR="007B303F">
        <w:rPr>
          <w:rFonts w:hint="cs"/>
          <w:rtl/>
        </w:rPr>
        <w:t>ایشان</w:t>
      </w:r>
      <w:r>
        <w:rPr>
          <w:rFonts w:hint="cs"/>
          <w:rtl/>
        </w:rPr>
        <w:t xml:space="preserve"> با کافی شروع </w:t>
      </w:r>
      <w:r w:rsidR="00A62F20">
        <w:rPr>
          <w:rFonts w:hint="cs"/>
          <w:rtl/>
        </w:rPr>
        <w:t>می‌کند</w:t>
      </w:r>
      <w:r>
        <w:rPr>
          <w:rFonts w:hint="cs"/>
          <w:rtl/>
        </w:rPr>
        <w:t xml:space="preserve"> و بعد از </w:t>
      </w:r>
      <w:r w:rsidR="007B303F">
        <w:rPr>
          <w:rFonts w:hint="cs"/>
          <w:rtl/>
        </w:rPr>
        <w:t>ایشان</w:t>
      </w:r>
      <w:r>
        <w:rPr>
          <w:rFonts w:hint="cs"/>
          <w:rtl/>
        </w:rPr>
        <w:t xml:space="preserve"> برخی طرق ذیل کلینی است. علی بن ابراهیم بن هاشم و محمد بن یحیی العطار و </w:t>
      </w:r>
      <w:r w:rsidR="00F16102">
        <w:rPr>
          <w:rFonts w:hint="cs"/>
          <w:rtl/>
        </w:rPr>
        <w:t>احمد</w:t>
      </w:r>
      <w:r>
        <w:rPr>
          <w:rFonts w:hint="cs"/>
          <w:rtl/>
        </w:rPr>
        <w:t xml:space="preserve"> بن ادریس و حسین بن محمد و حمید بن زیاد و با تعبیر من جمله: </w:t>
      </w:r>
      <w:r w:rsidR="00F16102">
        <w:rPr>
          <w:rFonts w:hint="cs"/>
          <w:rtl/>
        </w:rPr>
        <w:t>احمد</w:t>
      </w:r>
      <w:r>
        <w:rPr>
          <w:rFonts w:hint="cs"/>
          <w:rtl/>
        </w:rPr>
        <w:t xml:space="preserve"> بن محمد بن عیسی و </w:t>
      </w:r>
      <w:r w:rsidR="00F16102">
        <w:rPr>
          <w:rFonts w:hint="cs"/>
          <w:rtl/>
        </w:rPr>
        <w:t>احمد</w:t>
      </w:r>
      <w:r>
        <w:rPr>
          <w:rFonts w:hint="cs"/>
          <w:rtl/>
        </w:rPr>
        <w:t xml:space="preserve"> بن محمد بن خالد البرقی و فضل بن شاذان و حسن بن محبوب. دوباره با تعبیر ما ذکرته سهل بن زیاد است.</w:t>
      </w:r>
    </w:p>
    <w:p w:rsidR="00A664EE" w:rsidRDefault="00F16102" w:rsidP="00BD0E9B">
      <w:pPr>
        <w:rPr>
          <w:rtl/>
        </w:rPr>
      </w:pPr>
      <w:r>
        <w:rPr>
          <w:rFonts w:hint="cs"/>
          <w:rtl/>
        </w:rPr>
        <w:t>این‌ها</w:t>
      </w:r>
      <w:r w:rsidR="00A664EE">
        <w:rPr>
          <w:rFonts w:hint="cs"/>
          <w:rtl/>
        </w:rPr>
        <w:t xml:space="preserve"> ذیل کلینی و اسناد فرعی و ضمنی هستند. اولین سند اصلی همان کلینی بوده است. دومین نفر علی بن حسن الفضال است. سومین نفر حسن بن محبوب است. چهارمین نفر حسین بن سعید است که برخی طرق ضمنی در ذیل این سند است. پنجم محمد بن </w:t>
      </w:r>
      <w:r>
        <w:rPr>
          <w:rFonts w:hint="cs"/>
          <w:rtl/>
        </w:rPr>
        <w:t>احمد</w:t>
      </w:r>
      <w:r w:rsidR="00A664EE">
        <w:rPr>
          <w:rFonts w:hint="cs"/>
          <w:rtl/>
        </w:rPr>
        <w:t xml:space="preserve"> بن یحیی است. نفر ششم محمد بن علی بن محبوب است. نفر هفتم محمد بن حسن صفار و بعد سعد بن عبدالله و نهم </w:t>
      </w:r>
      <w:r>
        <w:rPr>
          <w:rFonts w:hint="cs"/>
          <w:rtl/>
        </w:rPr>
        <w:t>احمد</w:t>
      </w:r>
      <w:r w:rsidR="00A664EE">
        <w:rPr>
          <w:rFonts w:hint="cs"/>
          <w:rtl/>
        </w:rPr>
        <w:t xml:space="preserve"> بن </w:t>
      </w:r>
      <w:r w:rsidR="00BD0E9B">
        <w:rPr>
          <w:rFonts w:hint="cs"/>
          <w:rtl/>
        </w:rPr>
        <w:t xml:space="preserve">محمد بن </w:t>
      </w:r>
      <w:r w:rsidR="00A664EE">
        <w:rPr>
          <w:rFonts w:hint="cs"/>
          <w:rtl/>
        </w:rPr>
        <w:t>عیسی که از کتاب نوادر اخذ شده است.</w:t>
      </w:r>
    </w:p>
    <w:p w:rsidR="00A664EE" w:rsidRDefault="00A664EE" w:rsidP="00A664EE">
      <w:pPr>
        <w:rPr>
          <w:rtl/>
        </w:rPr>
      </w:pPr>
      <w:r>
        <w:rPr>
          <w:rFonts w:hint="cs"/>
          <w:rtl/>
        </w:rPr>
        <w:t xml:space="preserve">این ترتیب به چه ملاک است؟ با دقت به دست </w:t>
      </w:r>
      <w:r w:rsidR="0052340B">
        <w:rPr>
          <w:rFonts w:hint="cs"/>
          <w:rtl/>
        </w:rPr>
        <w:t>می‌آید</w:t>
      </w:r>
      <w:r>
        <w:rPr>
          <w:rFonts w:hint="cs"/>
          <w:rtl/>
        </w:rPr>
        <w:t xml:space="preserve"> که این ترتیب با ملاک اهمیت کتاب نزد شیخ مرتب شده است. سه کتاب اول کتبی هستند که </w:t>
      </w:r>
      <w:r w:rsidR="007B303F">
        <w:rPr>
          <w:rFonts w:hint="cs"/>
          <w:rtl/>
        </w:rPr>
        <w:t>ایشان</w:t>
      </w:r>
      <w:r>
        <w:rPr>
          <w:rFonts w:hint="cs"/>
          <w:rtl/>
        </w:rPr>
        <w:t xml:space="preserve"> درس گرفته است. کافی و کتاب ابن فضال و کتاب حسن بن محبوب. البته هیچکدام را کامل درس نگرفته است. در ادامه </w:t>
      </w:r>
      <w:r w:rsidR="00D54067">
        <w:rPr>
          <w:rFonts w:hint="cs"/>
          <w:rtl/>
        </w:rPr>
        <w:t>کتاب‌ها</w:t>
      </w:r>
      <w:r>
        <w:rPr>
          <w:rFonts w:hint="cs"/>
          <w:rtl/>
        </w:rPr>
        <w:t xml:space="preserve">ی مرجع طایفه را نوشته است. این سه کتاب هم مرجع هستند ولی برخی از این کتب که درس نگرفته است از این سه کتاب </w:t>
      </w:r>
      <w:r w:rsidR="009C51C7">
        <w:rPr>
          <w:rFonts w:hint="cs"/>
          <w:rtl/>
        </w:rPr>
        <w:t>مهم‌تر</w:t>
      </w:r>
      <w:r>
        <w:rPr>
          <w:rFonts w:hint="cs"/>
          <w:rtl/>
        </w:rPr>
        <w:t xml:space="preserve"> هستند. کتب حسین بن سعید و صفار و سعد بن عبدالله و نوادر محمد بن </w:t>
      </w:r>
      <w:r w:rsidR="00F16102">
        <w:rPr>
          <w:rFonts w:hint="cs"/>
          <w:rtl/>
        </w:rPr>
        <w:t>احمد</w:t>
      </w:r>
      <w:r>
        <w:rPr>
          <w:rFonts w:hint="cs"/>
          <w:rtl/>
        </w:rPr>
        <w:t xml:space="preserve"> بن یحیی که دبه الشبیب بوده است. </w:t>
      </w:r>
      <w:r w:rsidR="00F16102">
        <w:rPr>
          <w:rFonts w:hint="cs"/>
          <w:rtl/>
        </w:rPr>
        <w:t>این‌ها</w:t>
      </w:r>
      <w:r>
        <w:rPr>
          <w:rFonts w:hint="cs"/>
          <w:rtl/>
        </w:rPr>
        <w:t xml:space="preserve"> کتب مهم درسی و مرجع شیعه که به ترتیب اهمیت مرتب شده است که بگذریم، باقی مشیخه به ترتیب خود کتاب تهذیب است. هرجا اسم هر کسی را اولین بار آورده است نام او را در مشیخه آورده است. به همان روشی که صدوق مشیخه فقیه را مرتب کرده است. البته </w:t>
      </w:r>
      <w:r w:rsidR="007B303F">
        <w:rPr>
          <w:rFonts w:hint="cs"/>
          <w:rtl/>
        </w:rPr>
        <w:t>ایشان</w:t>
      </w:r>
      <w:r>
        <w:rPr>
          <w:rFonts w:hint="cs"/>
          <w:rtl/>
        </w:rPr>
        <w:t xml:space="preserve"> همه این کتب را جمع نکرده است. لذا تند تند ورق زده است و برخی افراد از زیر دست شیخ در رفته است. </w:t>
      </w:r>
      <w:r w:rsidR="00F16102">
        <w:rPr>
          <w:rFonts w:hint="cs"/>
          <w:rtl/>
        </w:rPr>
        <w:t>مثلاً</w:t>
      </w:r>
      <w:r>
        <w:rPr>
          <w:rFonts w:hint="cs"/>
          <w:rtl/>
        </w:rPr>
        <w:t xml:space="preserve"> ابوطالب انباری که آخرین نامی است که در مشیخه است در جلد نهم وجود دارد و حسین بن سفیان بزوفری در جلد نهم است. فضل بن شاذان در جلد نهم است. علی بن جعفر و </w:t>
      </w:r>
      <w:r w:rsidR="00F16102">
        <w:rPr>
          <w:rFonts w:hint="cs"/>
          <w:rtl/>
        </w:rPr>
        <w:t>احمد</w:t>
      </w:r>
      <w:r>
        <w:rPr>
          <w:rFonts w:hint="cs"/>
          <w:rtl/>
        </w:rPr>
        <w:t xml:space="preserve"> بن محمد بن خالد در جلد هفتم آمده اند. لذا یک خط سیر صحیح است ولی سریع اخذ کرده است و همه را ذکر نکرده است. فقیه حدود 400 عنوان را از کتاب اخذ کرده است و در مشیخه طریق ذکر کرده است ولی شیخ حدود 30 عنوان را اخذ کرده است. </w:t>
      </w:r>
      <w:r w:rsidR="007B303F">
        <w:rPr>
          <w:rFonts w:hint="cs"/>
          <w:rtl/>
        </w:rPr>
        <w:t>ایشان</w:t>
      </w:r>
      <w:r>
        <w:rPr>
          <w:rFonts w:hint="cs"/>
          <w:rtl/>
        </w:rPr>
        <w:t xml:space="preserve"> فقط مهم ها را نوشته است و بقیه را به فهرست ارجاع داده است.</w:t>
      </w:r>
    </w:p>
    <w:p w:rsidR="00A664EE" w:rsidRDefault="00D54067" w:rsidP="00A664EE">
      <w:pPr>
        <w:rPr>
          <w:rtl/>
        </w:rPr>
      </w:pPr>
      <w:r>
        <w:rPr>
          <w:rFonts w:hint="cs"/>
          <w:rtl/>
        </w:rPr>
        <w:t>کتاب‌ها</w:t>
      </w:r>
      <w:r w:rsidR="00A664EE">
        <w:rPr>
          <w:rFonts w:hint="cs"/>
          <w:rtl/>
        </w:rPr>
        <w:t xml:space="preserve">ی اصلی که مرجع شیخ بودند در اول مشیخه </w:t>
      </w:r>
      <w:r w:rsidR="00F16102">
        <w:rPr>
          <w:rFonts w:hint="cs"/>
          <w:rtl/>
        </w:rPr>
        <w:t>ذکرشده</w:t>
      </w:r>
      <w:r w:rsidR="00096381">
        <w:rPr>
          <w:rFonts w:hint="cs"/>
          <w:rtl/>
        </w:rPr>
        <w:t>‌اند</w:t>
      </w:r>
      <w:r w:rsidR="00A664EE">
        <w:rPr>
          <w:rFonts w:hint="cs"/>
          <w:rtl/>
        </w:rPr>
        <w:t xml:space="preserve">. </w:t>
      </w:r>
      <w:r w:rsidR="009C51C7">
        <w:rPr>
          <w:rFonts w:hint="cs"/>
          <w:rtl/>
        </w:rPr>
        <w:t>مهم‌ترین</w:t>
      </w:r>
      <w:r w:rsidR="00A664EE">
        <w:rPr>
          <w:rFonts w:hint="cs"/>
          <w:rtl/>
        </w:rPr>
        <w:t xml:space="preserve"> منبع تهذیب کافی است. با مراجعه به تهذیب این </w:t>
      </w:r>
      <w:r w:rsidR="00F16102">
        <w:rPr>
          <w:rFonts w:hint="cs"/>
          <w:rtl/>
        </w:rPr>
        <w:t>به‌روشنی</w:t>
      </w:r>
      <w:r w:rsidR="00A664EE">
        <w:rPr>
          <w:rFonts w:hint="cs"/>
          <w:rtl/>
        </w:rPr>
        <w:t xml:space="preserve"> قابل درک است. ولی کتاب ابن فضال بعد از کتاب کلینی است. کتاب صفار و محمد بن علی بن محبوب از منابع بسیار مهم است که در رتبه ششم و هفتم </w:t>
      </w:r>
      <w:r w:rsidR="009C51C7">
        <w:rPr>
          <w:rFonts w:hint="cs"/>
          <w:rtl/>
        </w:rPr>
        <w:t>نوشته‌شده</w:t>
      </w:r>
      <w:r w:rsidR="00A664EE">
        <w:rPr>
          <w:rFonts w:hint="cs"/>
          <w:rtl/>
        </w:rPr>
        <w:t xml:space="preserve"> است. این ترتیب مشیخه دقیق نیست ولی حدودی کتب مهم را اول آورده است.</w:t>
      </w:r>
    </w:p>
    <w:p w:rsidR="00A664EE" w:rsidRDefault="00A664EE" w:rsidP="00A664EE">
      <w:pPr>
        <w:rPr>
          <w:rtl/>
        </w:rPr>
      </w:pPr>
      <w:r>
        <w:rPr>
          <w:rFonts w:hint="cs"/>
          <w:rtl/>
        </w:rPr>
        <w:t xml:space="preserve">مصادر اصلی تهذیب همین 9 کتاب هستند. البته کتاب سعد بن عبدالله و کتاب </w:t>
      </w:r>
      <w:r w:rsidR="00F16102">
        <w:rPr>
          <w:rFonts w:hint="cs"/>
          <w:rtl/>
        </w:rPr>
        <w:t>احمد</w:t>
      </w:r>
      <w:r>
        <w:rPr>
          <w:rFonts w:hint="cs"/>
          <w:rtl/>
        </w:rPr>
        <w:t xml:space="preserve"> بن محمد بن عیسی که مورد هشتم و نهم مشیخه هستند را </w:t>
      </w:r>
      <w:r w:rsidR="00A62F20">
        <w:rPr>
          <w:rFonts w:hint="cs"/>
          <w:rtl/>
        </w:rPr>
        <w:t>نمی‌دانیم</w:t>
      </w:r>
      <w:r>
        <w:rPr>
          <w:rFonts w:hint="cs"/>
          <w:rtl/>
        </w:rPr>
        <w:t xml:space="preserve"> که آیا </w:t>
      </w:r>
      <w:r w:rsidR="0052340B">
        <w:rPr>
          <w:rFonts w:hint="cs"/>
          <w:rtl/>
        </w:rPr>
        <w:t>به‌عنوان</w:t>
      </w:r>
      <w:r>
        <w:rPr>
          <w:rFonts w:hint="cs"/>
          <w:rtl/>
        </w:rPr>
        <w:t xml:space="preserve"> کتاب اصلی محسوب </w:t>
      </w:r>
      <w:r w:rsidR="00096381">
        <w:rPr>
          <w:rFonts w:hint="cs"/>
          <w:rtl/>
        </w:rPr>
        <w:t>شده‌اند</w:t>
      </w:r>
      <w:r>
        <w:rPr>
          <w:rFonts w:hint="cs"/>
          <w:rtl/>
        </w:rPr>
        <w:t xml:space="preserve"> یا از ترتیب کتاب اخذ شده است. زیرا </w:t>
      </w:r>
      <w:r w:rsidR="00F16102">
        <w:rPr>
          <w:rFonts w:hint="cs"/>
          <w:rtl/>
        </w:rPr>
        <w:t>این‌ها</w:t>
      </w:r>
      <w:r>
        <w:rPr>
          <w:rFonts w:hint="cs"/>
          <w:rtl/>
        </w:rPr>
        <w:t xml:space="preserve"> هم </w:t>
      </w:r>
      <w:r w:rsidR="00D54067">
        <w:rPr>
          <w:rFonts w:hint="cs"/>
          <w:rtl/>
        </w:rPr>
        <w:t>کتاب‌ها</w:t>
      </w:r>
      <w:r>
        <w:rPr>
          <w:rFonts w:hint="cs"/>
          <w:rtl/>
        </w:rPr>
        <w:t xml:space="preserve">ی معروفی هستند و هم در اول کتاب تهذیب از این دو کتاب </w:t>
      </w:r>
      <w:r w:rsidR="009C51C7">
        <w:rPr>
          <w:rFonts w:hint="cs"/>
          <w:rtl/>
        </w:rPr>
        <w:t>نام‌برده</w:t>
      </w:r>
      <w:r>
        <w:rPr>
          <w:rFonts w:hint="cs"/>
          <w:rtl/>
        </w:rPr>
        <w:t xml:space="preserve"> شده است. این کتب اصلی در اکثر ابواب فقهی مطلب </w:t>
      </w:r>
      <w:r w:rsidR="0052340B">
        <w:rPr>
          <w:rFonts w:hint="cs"/>
          <w:rtl/>
        </w:rPr>
        <w:t>داشته‌اند</w:t>
      </w:r>
      <w:r>
        <w:rPr>
          <w:rFonts w:hint="cs"/>
          <w:rtl/>
        </w:rPr>
        <w:t xml:space="preserve"> و این دو کتاب معلوم نیست در همه ابواب فقهی روایت </w:t>
      </w:r>
      <w:r w:rsidR="0052340B">
        <w:rPr>
          <w:rFonts w:hint="cs"/>
          <w:rtl/>
        </w:rPr>
        <w:t>داشته‌اند</w:t>
      </w:r>
      <w:r>
        <w:rPr>
          <w:rFonts w:hint="cs"/>
          <w:rtl/>
        </w:rPr>
        <w:t>.</w:t>
      </w:r>
    </w:p>
    <w:p w:rsidR="00A664EE" w:rsidRDefault="00A664EE" w:rsidP="00A664EE">
      <w:pPr>
        <w:rPr>
          <w:rtl/>
        </w:rPr>
      </w:pPr>
      <w:r>
        <w:rPr>
          <w:rFonts w:hint="cs"/>
          <w:rtl/>
        </w:rPr>
        <w:t xml:space="preserve">تنها چیزی که مسلم است این سه کتاب حدیثی را درس گرفته است و برای بیش از این دلیلی نداریم. کتب بنی فضال کتب درسی </w:t>
      </w:r>
      <w:r w:rsidR="00A62F20">
        <w:rPr>
          <w:rFonts w:hint="cs"/>
          <w:rtl/>
        </w:rPr>
        <w:t>بوده‌اند</w:t>
      </w:r>
      <w:r>
        <w:rPr>
          <w:rFonts w:hint="cs"/>
          <w:rtl/>
        </w:rPr>
        <w:t xml:space="preserve">. زیرا </w:t>
      </w:r>
      <w:r w:rsidR="00A62F20">
        <w:rPr>
          <w:rFonts w:hint="cs"/>
          <w:rtl/>
        </w:rPr>
        <w:t>ظاهراً</w:t>
      </w:r>
      <w:r>
        <w:rPr>
          <w:rFonts w:hint="cs"/>
          <w:rtl/>
        </w:rPr>
        <w:t xml:space="preserve"> در نوشتن کتاب خوش سلیقه </w:t>
      </w:r>
      <w:r w:rsidR="00A62F20">
        <w:rPr>
          <w:rFonts w:hint="cs"/>
          <w:rtl/>
        </w:rPr>
        <w:t>بوده‌اند</w:t>
      </w:r>
      <w:r>
        <w:rPr>
          <w:rFonts w:hint="cs"/>
          <w:rtl/>
        </w:rPr>
        <w:t>.</w:t>
      </w:r>
    </w:p>
    <w:p w:rsidR="00A664EE" w:rsidRDefault="00A664EE" w:rsidP="00A664EE">
      <w:pPr>
        <w:rPr>
          <w:rtl/>
        </w:rPr>
      </w:pPr>
      <w:r>
        <w:rPr>
          <w:rFonts w:hint="cs"/>
          <w:rtl/>
        </w:rPr>
        <w:lastRenderedPageBreak/>
        <w:t xml:space="preserve">- </w:t>
      </w:r>
      <w:r w:rsidR="00A62F20">
        <w:rPr>
          <w:rFonts w:hint="cs"/>
          <w:rtl/>
        </w:rPr>
        <w:t>ظاهراً</w:t>
      </w:r>
      <w:r>
        <w:rPr>
          <w:rFonts w:hint="cs"/>
          <w:rtl/>
        </w:rPr>
        <w:t xml:space="preserve"> علت آوردن مشیخه مسند کردن روایات است نه به این معنا که برای اعتبار روایت در نظر شیخ مسند بودن تا صاحب کتاب اهمیت داشته باشد. بلکه برای مقابله با اهل سنت که جو غالب بغداد بوده است و </w:t>
      </w:r>
      <w:r w:rsidR="007B303F">
        <w:rPr>
          <w:rFonts w:hint="cs"/>
          <w:rtl/>
        </w:rPr>
        <w:t>ایشان</w:t>
      </w:r>
      <w:r>
        <w:rPr>
          <w:rFonts w:hint="cs"/>
          <w:rtl/>
        </w:rPr>
        <w:t xml:space="preserve"> در بغداد این کتاب را نوشته است. لکن </w:t>
      </w:r>
      <w:r w:rsidR="007B303F">
        <w:rPr>
          <w:rFonts w:hint="cs"/>
          <w:rtl/>
        </w:rPr>
        <w:t>ایشان</w:t>
      </w:r>
      <w:r>
        <w:rPr>
          <w:rFonts w:hint="cs"/>
          <w:rtl/>
        </w:rPr>
        <w:t xml:space="preserve"> طرق به کتب را معتبر </w:t>
      </w:r>
      <w:r w:rsidR="00F16102">
        <w:rPr>
          <w:rFonts w:hint="cs"/>
          <w:rtl/>
        </w:rPr>
        <w:t>نمی‌دانسته</w:t>
      </w:r>
      <w:r>
        <w:rPr>
          <w:rFonts w:hint="cs"/>
          <w:rtl/>
        </w:rPr>
        <w:t xml:space="preserve"> است. زیرا اگر معتبر می دانست نباید </w:t>
      </w:r>
      <w:r w:rsidR="009C51C7">
        <w:rPr>
          <w:rFonts w:hint="cs"/>
          <w:rtl/>
        </w:rPr>
        <w:t>این‌گونه</w:t>
      </w:r>
      <w:r>
        <w:rPr>
          <w:rFonts w:hint="cs"/>
          <w:rtl/>
        </w:rPr>
        <w:t xml:space="preserve"> کتاب را می نوشت. </w:t>
      </w:r>
      <w:r w:rsidR="007B303F">
        <w:rPr>
          <w:rFonts w:hint="cs"/>
          <w:rtl/>
        </w:rPr>
        <w:t>ایشان</w:t>
      </w:r>
      <w:r>
        <w:rPr>
          <w:rFonts w:hint="cs"/>
          <w:rtl/>
        </w:rPr>
        <w:t xml:space="preserve"> </w:t>
      </w:r>
      <w:r w:rsidR="0052340B">
        <w:rPr>
          <w:rFonts w:hint="cs"/>
          <w:rtl/>
        </w:rPr>
        <w:t>می‌گوید</w:t>
      </w:r>
      <w:r>
        <w:rPr>
          <w:rFonts w:hint="cs"/>
          <w:rtl/>
        </w:rPr>
        <w:t xml:space="preserve"> برخی روایات حسن بن محبوب را از فلان کتاب گرفتم و برخی را از فلان کتاب و برخی را هم خود کتاب حسن بن محبوب و این هم</w:t>
      </w:r>
      <w:r w:rsidR="009F427C">
        <w:rPr>
          <w:rtl/>
        </w:rPr>
        <w:t xml:space="preserve"> </w:t>
      </w:r>
      <w:r>
        <w:rPr>
          <w:rFonts w:hint="cs"/>
          <w:rtl/>
        </w:rPr>
        <w:t>طرق من به این روایات است. لکن در متن کتاب مشخص ن</w:t>
      </w:r>
      <w:r w:rsidR="00A62F20">
        <w:rPr>
          <w:rFonts w:hint="cs"/>
          <w:rtl/>
        </w:rPr>
        <w:t>می‌کند</w:t>
      </w:r>
      <w:r>
        <w:rPr>
          <w:rFonts w:hint="cs"/>
          <w:rtl/>
        </w:rPr>
        <w:t xml:space="preserve"> که کدام را از کدام کتاب اخذ کرده است. اگر برای او این طرق ارزش داشتند باید این را مشخص </w:t>
      </w:r>
      <w:r w:rsidR="00F16102">
        <w:rPr>
          <w:rFonts w:hint="cs"/>
          <w:rtl/>
        </w:rPr>
        <w:t>می‌کرد</w:t>
      </w:r>
      <w:r>
        <w:rPr>
          <w:rFonts w:hint="cs"/>
          <w:rtl/>
        </w:rPr>
        <w:t xml:space="preserve"> والا این ذکر طرق لغو </w:t>
      </w:r>
      <w:r w:rsidR="00D54067">
        <w:rPr>
          <w:rFonts w:hint="cs"/>
          <w:rtl/>
        </w:rPr>
        <w:t>می‌شد</w:t>
      </w:r>
      <w:r>
        <w:rPr>
          <w:rFonts w:hint="cs"/>
          <w:rtl/>
        </w:rPr>
        <w:t>.</w:t>
      </w:r>
    </w:p>
    <w:p w:rsidR="00A664EE" w:rsidRDefault="00A664EE" w:rsidP="00A664EE">
      <w:pPr>
        <w:rPr>
          <w:rtl/>
        </w:rPr>
      </w:pPr>
      <w:r>
        <w:rPr>
          <w:rFonts w:hint="cs"/>
          <w:rtl/>
        </w:rPr>
        <w:t xml:space="preserve">لذا معلوم </w:t>
      </w:r>
      <w:r w:rsidR="00A62F20">
        <w:rPr>
          <w:rFonts w:hint="cs"/>
          <w:rtl/>
        </w:rPr>
        <w:t>می‌شود</w:t>
      </w:r>
      <w:r>
        <w:rPr>
          <w:rFonts w:hint="cs"/>
          <w:rtl/>
        </w:rPr>
        <w:t xml:space="preserve"> این اسناد صوری یا تبرکی هستند. تقریبا از اوایل قرن سه یعنی </w:t>
      </w:r>
      <w:r w:rsidR="00F16102">
        <w:rPr>
          <w:rFonts w:hint="cs"/>
          <w:rtl/>
        </w:rPr>
        <w:t>مؤلفین</w:t>
      </w:r>
      <w:r>
        <w:rPr>
          <w:rFonts w:hint="cs"/>
          <w:rtl/>
        </w:rPr>
        <w:t xml:space="preserve"> که زمان فوتشان اول قرن سه است همه اخذ روایاتشان از روی کتب بوده است.</w:t>
      </w:r>
    </w:p>
    <w:p w:rsidR="00A664EE" w:rsidRDefault="00A664EE" w:rsidP="00A664EE">
      <w:pPr>
        <w:rPr>
          <w:rtl/>
        </w:rPr>
      </w:pPr>
      <w:r>
        <w:rPr>
          <w:rFonts w:hint="cs"/>
          <w:rtl/>
        </w:rPr>
        <w:t>- ما در اینجا چند مشکل اساسی داریم:</w:t>
      </w:r>
    </w:p>
    <w:p w:rsidR="00A664EE" w:rsidRDefault="00A664EE" w:rsidP="003F3FB9">
      <w:pPr>
        <w:pStyle w:val="ListParagraph"/>
        <w:numPr>
          <w:ilvl w:val="0"/>
          <w:numId w:val="31"/>
        </w:numPr>
        <w:spacing w:line="254" w:lineRule="auto"/>
        <w:ind w:left="1008" w:right="0"/>
        <w:rPr>
          <w:rtl/>
        </w:rPr>
      </w:pPr>
      <w:r>
        <w:rPr>
          <w:rFonts w:hint="cs"/>
          <w:rtl/>
        </w:rPr>
        <w:t>ما چگونه اخذ مستقیم را از غیر مستقیم تشخیص دهیم؟</w:t>
      </w:r>
    </w:p>
    <w:p w:rsidR="00A664EE" w:rsidRDefault="00A664EE" w:rsidP="003F3FB9">
      <w:pPr>
        <w:pStyle w:val="ListParagraph"/>
        <w:numPr>
          <w:ilvl w:val="0"/>
          <w:numId w:val="31"/>
        </w:numPr>
        <w:spacing w:line="254" w:lineRule="auto"/>
        <w:ind w:left="1008" w:right="0"/>
        <w:rPr>
          <w:rtl/>
        </w:rPr>
      </w:pPr>
      <w:r>
        <w:rPr>
          <w:rFonts w:hint="cs"/>
          <w:rtl/>
        </w:rPr>
        <w:t xml:space="preserve">آیا موارد اخذ غیر مستقیم منحصر در همان مواردی است که </w:t>
      </w:r>
      <w:r w:rsidR="007B303F">
        <w:rPr>
          <w:rFonts w:hint="cs"/>
          <w:rtl/>
        </w:rPr>
        <w:t>ایشان</w:t>
      </w:r>
      <w:r>
        <w:rPr>
          <w:rFonts w:hint="cs"/>
          <w:rtl/>
        </w:rPr>
        <w:t xml:space="preserve"> </w:t>
      </w:r>
      <w:r w:rsidR="0052340B">
        <w:rPr>
          <w:rFonts w:hint="cs"/>
          <w:rtl/>
        </w:rPr>
        <w:t>به‌عنوان</w:t>
      </w:r>
      <w:r>
        <w:rPr>
          <w:rFonts w:hint="cs"/>
          <w:rtl/>
        </w:rPr>
        <w:t xml:space="preserve"> طرق ضمنی ذکر کرده است یا اینکه موارد اخذ غیر مستقیم بیش از این موارد است و این موارد را </w:t>
      </w:r>
      <w:r w:rsidR="0052340B">
        <w:rPr>
          <w:rFonts w:hint="cs"/>
          <w:rtl/>
        </w:rPr>
        <w:t>به‌عنوان</w:t>
      </w:r>
      <w:r>
        <w:rPr>
          <w:rFonts w:hint="cs"/>
          <w:rtl/>
        </w:rPr>
        <w:t xml:space="preserve"> نمونه ذکر کرده است. در مورد این </w:t>
      </w:r>
      <w:r w:rsidR="009C51C7">
        <w:rPr>
          <w:rFonts w:hint="cs"/>
          <w:rtl/>
        </w:rPr>
        <w:t>سؤال</w:t>
      </w:r>
      <w:r>
        <w:rPr>
          <w:rFonts w:hint="cs"/>
          <w:rtl/>
        </w:rPr>
        <w:t xml:space="preserve"> دوم چند </w:t>
      </w:r>
      <w:r w:rsidR="009C51C7">
        <w:rPr>
          <w:rFonts w:hint="cs"/>
          <w:rtl/>
        </w:rPr>
        <w:t>سؤال</w:t>
      </w:r>
      <w:r>
        <w:rPr>
          <w:rFonts w:hint="cs"/>
          <w:rtl/>
        </w:rPr>
        <w:t xml:space="preserve"> فرعی دیگر داریم:</w:t>
      </w:r>
    </w:p>
    <w:p w:rsidR="00A664EE" w:rsidRDefault="00A664EE" w:rsidP="003F3FB9">
      <w:pPr>
        <w:pStyle w:val="ListParagraph"/>
        <w:numPr>
          <w:ilvl w:val="1"/>
          <w:numId w:val="31"/>
        </w:numPr>
        <w:spacing w:line="254" w:lineRule="auto"/>
        <w:ind w:left="1728" w:right="0"/>
      </w:pPr>
      <w:r>
        <w:rPr>
          <w:rFonts w:hint="cs"/>
          <w:rtl/>
        </w:rPr>
        <w:t xml:space="preserve">آیا افرادی که به آنها سند ضمنی داریم فقط از آنها </w:t>
      </w:r>
      <w:r w:rsidR="00F16102">
        <w:rPr>
          <w:rFonts w:hint="cs"/>
          <w:rtl/>
        </w:rPr>
        <w:t>باواسطه</w:t>
      </w:r>
      <w:r>
        <w:rPr>
          <w:rFonts w:hint="cs"/>
          <w:rtl/>
        </w:rPr>
        <w:t xml:space="preserve"> نقل </w:t>
      </w:r>
      <w:r w:rsidR="00A62F20">
        <w:rPr>
          <w:rFonts w:hint="cs"/>
          <w:rtl/>
        </w:rPr>
        <w:t>می‌کند</w:t>
      </w:r>
      <w:r>
        <w:rPr>
          <w:rFonts w:hint="cs"/>
          <w:rtl/>
        </w:rPr>
        <w:t xml:space="preserve">؟ </w:t>
      </w:r>
      <w:r w:rsidR="00F16102">
        <w:rPr>
          <w:rFonts w:hint="cs"/>
          <w:rtl/>
        </w:rPr>
        <w:t>مثلاً</w:t>
      </w:r>
      <w:r>
        <w:rPr>
          <w:rFonts w:hint="cs"/>
          <w:rtl/>
        </w:rPr>
        <w:t xml:space="preserve"> 5-6 نفر را </w:t>
      </w:r>
      <w:r w:rsidR="0052340B">
        <w:rPr>
          <w:rFonts w:hint="cs"/>
          <w:rtl/>
        </w:rPr>
        <w:t>به‌صورت</w:t>
      </w:r>
      <w:r>
        <w:rPr>
          <w:rFonts w:hint="cs"/>
          <w:rtl/>
        </w:rPr>
        <w:t xml:space="preserve"> ضمنی ذکر کرده است. آیا فقط از این افراد </w:t>
      </w:r>
      <w:r w:rsidR="00F16102">
        <w:rPr>
          <w:rFonts w:hint="cs"/>
          <w:rtl/>
        </w:rPr>
        <w:t>باواسطه</w:t>
      </w:r>
      <w:r>
        <w:rPr>
          <w:rFonts w:hint="cs"/>
          <w:rtl/>
        </w:rPr>
        <w:t xml:space="preserve"> نقل </w:t>
      </w:r>
      <w:r w:rsidR="00A62F20">
        <w:rPr>
          <w:rFonts w:hint="cs"/>
          <w:rtl/>
        </w:rPr>
        <w:t>می‌کند</w:t>
      </w:r>
      <w:r>
        <w:rPr>
          <w:rFonts w:hint="cs"/>
          <w:rtl/>
        </w:rPr>
        <w:t xml:space="preserve"> یا افراد دیگری هم داریم که </w:t>
      </w:r>
      <w:r w:rsidR="00F16102">
        <w:rPr>
          <w:rFonts w:hint="cs"/>
          <w:rtl/>
        </w:rPr>
        <w:t>باواسطه</w:t>
      </w:r>
      <w:r>
        <w:rPr>
          <w:rFonts w:hint="cs"/>
          <w:rtl/>
        </w:rPr>
        <w:t xml:space="preserve"> از </w:t>
      </w:r>
      <w:r w:rsidR="007B303F">
        <w:rPr>
          <w:rFonts w:hint="cs"/>
          <w:rtl/>
        </w:rPr>
        <w:t>ایشان</w:t>
      </w:r>
      <w:r>
        <w:rPr>
          <w:rFonts w:hint="cs"/>
          <w:rtl/>
        </w:rPr>
        <w:t xml:space="preserve"> نقل </w:t>
      </w:r>
      <w:r w:rsidR="00A62F20">
        <w:rPr>
          <w:rFonts w:hint="cs"/>
          <w:rtl/>
        </w:rPr>
        <w:t>می‌شود</w:t>
      </w:r>
      <w:r>
        <w:rPr>
          <w:rFonts w:hint="cs"/>
          <w:rtl/>
        </w:rPr>
        <w:t>؟</w:t>
      </w:r>
      <w:r>
        <w:rPr>
          <w:rStyle w:val="FootnoteReference"/>
          <w:rtl/>
        </w:rPr>
        <w:footnoteReference w:id="161"/>
      </w:r>
    </w:p>
    <w:p w:rsidR="00A664EE" w:rsidRDefault="00A664EE" w:rsidP="003F3FB9">
      <w:pPr>
        <w:pStyle w:val="ListParagraph"/>
        <w:numPr>
          <w:ilvl w:val="1"/>
          <w:numId w:val="31"/>
        </w:numPr>
        <w:spacing w:line="254" w:lineRule="auto"/>
        <w:ind w:left="1728" w:right="0"/>
      </w:pPr>
      <w:r>
        <w:rPr>
          <w:rFonts w:hint="cs"/>
          <w:rtl/>
        </w:rPr>
        <w:t xml:space="preserve">آیا همین 5-6 نفر را فقط از همین کتب که این افراد در ضمنشان آورده شده است اخذ کرده است؟ یعنی </w:t>
      </w:r>
      <w:r w:rsidR="00F16102">
        <w:rPr>
          <w:rFonts w:hint="cs"/>
          <w:rtl/>
        </w:rPr>
        <w:t>مثلاً</w:t>
      </w:r>
      <w:r>
        <w:rPr>
          <w:rFonts w:hint="cs"/>
          <w:rtl/>
        </w:rPr>
        <w:t xml:space="preserve"> حسن بن محبوب را در ضمن 5 کتاب طریق گفته است. آیا فقط از همین 5 کتاب روایات غیر مستقیم حسن بن محبوب را اخذ کرده است یا از کتب دیگر هم اخذ کرده است؟</w:t>
      </w:r>
    </w:p>
    <w:p w:rsidR="00A664EE" w:rsidRDefault="00A664EE" w:rsidP="003F3FB9">
      <w:pPr>
        <w:pStyle w:val="ListParagraph"/>
        <w:numPr>
          <w:ilvl w:val="1"/>
          <w:numId w:val="31"/>
        </w:numPr>
        <w:spacing w:line="254" w:lineRule="auto"/>
        <w:ind w:left="1728" w:right="0"/>
      </w:pPr>
      <w:r>
        <w:rPr>
          <w:rFonts w:hint="cs"/>
          <w:rtl/>
        </w:rPr>
        <w:t xml:space="preserve">در مورد همین 5 کتاب که حسن بن محبوب در ضمنشان طریق </w:t>
      </w:r>
      <w:r w:rsidR="00F16102">
        <w:rPr>
          <w:rFonts w:hint="cs"/>
          <w:rtl/>
        </w:rPr>
        <w:t>ذکرشده</w:t>
      </w:r>
      <w:r>
        <w:rPr>
          <w:rFonts w:hint="cs"/>
          <w:rtl/>
        </w:rPr>
        <w:t xml:space="preserve"> است آیا این طریق، طریق منحصر شیخ است و شیخ به این روایات طریق دیگری ندارد؟ </w:t>
      </w:r>
      <w:r w:rsidR="00F16102">
        <w:rPr>
          <w:rFonts w:hint="cs"/>
          <w:rtl/>
        </w:rPr>
        <w:t>مثلاً</w:t>
      </w:r>
      <w:r>
        <w:rPr>
          <w:rFonts w:hint="cs"/>
          <w:rtl/>
        </w:rPr>
        <w:t xml:space="preserve"> شیخ در مورد یکی از طرق ضمنی حسن بن محبوب </w:t>
      </w:r>
      <w:r w:rsidR="00F16102">
        <w:rPr>
          <w:rFonts w:hint="cs"/>
          <w:rtl/>
        </w:rPr>
        <w:t>می‌نویسد</w:t>
      </w:r>
      <w:r>
        <w:rPr>
          <w:rFonts w:hint="cs"/>
          <w:rtl/>
        </w:rPr>
        <w:t>:</w:t>
      </w:r>
    </w:p>
    <w:p w:rsidR="00A664EE" w:rsidRDefault="00A664EE" w:rsidP="00A664EE">
      <w:pPr>
        <w:pStyle w:val="Quote"/>
        <w:rPr>
          <w:rFonts w:ascii="Times New Roman" w:hAnsi="Times New Roman" w:cs="Times New Roman"/>
          <w:sz w:val="24"/>
          <w:szCs w:val="24"/>
        </w:rPr>
      </w:pPr>
      <w:r>
        <w:rPr>
          <w:rFonts w:hint="cs"/>
          <w:rtl/>
        </w:rPr>
        <w:t>و من جملة ما ذكرته عن الحسن بن محبوب ما رويته بهذه الاسانيد.</w:t>
      </w:r>
      <w:r>
        <w:rPr>
          <w:rFonts w:hint="cs"/>
        </w:rPr>
        <w:t xml:space="preserve"> </w:t>
      </w:r>
      <w:r>
        <w:rPr>
          <w:rFonts w:hint="cs"/>
          <w:rtl/>
        </w:rPr>
        <w:t>عن علي بن ابراهيم عن ابيه عن الحسن بن محبوب.</w:t>
      </w:r>
    </w:p>
    <w:p w:rsidR="00A664EE" w:rsidRDefault="00A664EE" w:rsidP="00A664EE">
      <w:pPr>
        <w:ind w:left="1368" w:firstLine="0"/>
        <w:rPr>
          <w:rFonts w:asciiTheme="minorHAnsi" w:hAnsiTheme="minorHAnsi"/>
        </w:rPr>
      </w:pPr>
      <w:r>
        <w:rPr>
          <w:rFonts w:asciiTheme="minorHAnsi" w:hAnsiTheme="minorHAnsi" w:hint="cs"/>
          <w:rtl/>
        </w:rPr>
        <w:t xml:space="preserve">یعنی برخی مواردی که شیخ از حسن بن محبوب اخذ کرده است سند این بوده است که علی بن ابراهیم عن ابیه عن حسن بن محبوب. شیخ علی بن ابراهیم عن ابیه را حذف کرده است و حسن بن </w:t>
      </w:r>
      <w:r>
        <w:rPr>
          <w:rFonts w:asciiTheme="minorHAnsi" w:hAnsiTheme="minorHAnsi" w:hint="cs"/>
          <w:rtl/>
        </w:rPr>
        <w:lastRenderedPageBreak/>
        <w:t xml:space="preserve">محبوب را فقط گفته است. آیا همه این موارد </w:t>
      </w:r>
      <w:r w:rsidR="009C51C7">
        <w:rPr>
          <w:rFonts w:asciiTheme="minorHAnsi" w:hAnsiTheme="minorHAnsi" w:hint="cs"/>
          <w:rtl/>
        </w:rPr>
        <w:t>همین‌گونه</w:t>
      </w:r>
      <w:r>
        <w:rPr>
          <w:rFonts w:asciiTheme="minorHAnsi" w:hAnsiTheme="minorHAnsi" w:hint="cs"/>
          <w:rtl/>
        </w:rPr>
        <w:t xml:space="preserve"> </w:t>
      </w:r>
      <w:r w:rsidR="00A62F20">
        <w:rPr>
          <w:rFonts w:asciiTheme="minorHAnsi" w:hAnsiTheme="minorHAnsi" w:hint="cs"/>
          <w:rtl/>
        </w:rPr>
        <w:t>بوده‌اند</w:t>
      </w:r>
      <w:r>
        <w:rPr>
          <w:rFonts w:asciiTheme="minorHAnsi" w:hAnsiTheme="minorHAnsi" w:hint="cs"/>
          <w:rtl/>
        </w:rPr>
        <w:t xml:space="preserve"> یا ممکن است برخی موارد سند این بوده است که محمد بن یحیی عن </w:t>
      </w:r>
      <w:r w:rsidR="00F16102">
        <w:rPr>
          <w:rFonts w:asciiTheme="minorHAnsi" w:hAnsiTheme="minorHAnsi" w:hint="cs"/>
          <w:rtl/>
        </w:rPr>
        <w:t>احمد</w:t>
      </w:r>
      <w:r>
        <w:rPr>
          <w:rFonts w:asciiTheme="minorHAnsi" w:hAnsiTheme="minorHAnsi" w:hint="cs"/>
          <w:rtl/>
        </w:rPr>
        <w:t xml:space="preserve"> بن محمد عن حسن بن محبوب و آن را هم حذف کرده است. یا این بوده است که عده من </w:t>
      </w:r>
      <w:r w:rsidR="00615FB7">
        <w:rPr>
          <w:rFonts w:asciiTheme="minorHAnsi" w:hAnsiTheme="minorHAnsi" w:hint="cs"/>
          <w:rtl/>
        </w:rPr>
        <w:t>أصحابنا</w:t>
      </w:r>
      <w:r>
        <w:rPr>
          <w:rFonts w:asciiTheme="minorHAnsi" w:hAnsiTheme="minorHAnsi" w:hint="cs"/>
          <w:rtl/>
        </w:rPr>
        <w:t xml:space="preserve"> عن سهل بن زیاد عن حسن بن محبوب و این را هم حذف کرده است؟ آیا این ممکن است باشد؟</w:t>
      </w:r>
    </w:p>
    <w:p w:rsidR="00A664EE" w:rsidRDefault="00A664EE" w:rsidP="003F3FB9">
      <w:pPr>
        <w:pStyle w:val="ListParagraph"/>
        <w:numPr>
          <w:ilvl w:val="1"/>
          <w:numId w:val="31"/>
        </w:numPr>
        <w:spacing w:line="254" w:lineRule="auto"/>
        <w:ind w:left="1728" w:right="0"/>
        <w:rPr>
          <w:rtl/>
        </w:rPr>
      </w:pPr>
      <w:r>
        <w:rPr>
          <w:rFonts w:hint="cs"/>
          <w:rtl/>
        </w:rPr>
        <w:t xml:space="preserve">کسانی که </w:t>
      </w:r>
      <w:r w:rsidR="0052340B">
        <w:rPr>
          <w:rFonts w:hint="cs"/>
          <w:rtl/>
        </w:rPr>
        <w:t>به‌عنوان</w:t>
      </w:r>
      <w:r>
        <w:rPr>
          <w:rFonts w:hint="cs"/>
          <w:rtl/>
        </w:rPr>
        <w:t xml:space="preserve"> صاحب سند اصلی ذکر کرده است ولی </w:t>
      </w:r>
      <w:r w:rsidR="0052340B">
        <w:rPr>
          <w:rFonts w:hint="cs"/>
          <w:rtl/>
        </w:rPr>
        <w:t>به‌صورت</w:t>
      </w:r>
      <w:r>
        <w:rPr>
          <w:rFonts w:hint="cs"/>
          <w:rtl/>
        </w:rPr>
        <w:t xml:space="preserve"> سند ضمنی نام </w:t>
      </w:r>
      <w:r w:rsidR="007B303F">
        <w:rPr>
          <w:rFonts w:hint="cs"/>
          <w:rtl/>
        </w:rPr>
        <w:t>ایشان</w:t>
      </w:r>
      <w:r>
        <w:rPr>
          <w:rFonts w:hint="cs"/>
          <w:rtl/>
        </w:rPr>
        <w:t xml:space="preserve"> اصلا نیامده است. آیا امکان دارد که از </w:t>
      </w:r>
      <w:r w:rsidR="007B303F">
        <w:rPr>
          <w:rFonts w:hint="cs"/>
          <w:rtl/>
        </w:rPr>
        <w:t>ایشان</w:t>
      </w:r>
      <w:r>
        <w:rPr>
          <w:rFonts w:hint="cs"/>
          <w:rtl/>
        </w:rPr>
        <w:t xml:space="preserve"> هم بواسطه اخذ کرده باشد. </w:t>
      </w:r>
      <w:r w:rsidR="00F16102">
        <w:rPr>
          <w:rFonts w:hint="cs"/>
          <w:rtl/>
        </w:rPr>
        <w:t>مثلاً</w:t>
      </w:r>
      <w:r>
        <w:rPr>
          <w:rFonts w:hint="cs"/>
          <w:rtl/>
        </w:rPr>
        <w:t xml:space="preserve"> کلینی فقط </w:t>
      </w:r>
      <w:r w:rsidR="0052340B">
        <w:rPr>
          <w:rFonts w:hint="cs"/>
          <w:rtl/>
        </w:rPr>
        <w:t>به‌صورت</w:t>
      </w:r>
      <w:r>
        <w:rPr>
          <w:rFonts w:hint="cs"/>
          <w:rtl/>
        </w:rPr>
        <w:t xml:space="preserve"> سند اصلی در مشیخه </w:t>
      </w:r>
      <w:r w:rsidR="009C51C7">
        <w:rPr>
          <w:rFonts w:hint="cs"/>
          <w:rtl/>
        </w:rPr>
        <w:t>نام‌برده</w:t>
      </w:r>
      <w:r>
        <w:rPr>
          <w:rFonts w:hint="cs"/>
          <w:rtl/>
        </w:rPr>
        <w:t xml:space="preserve"> شده است. آیا مواردی هست که شیخ از کلینی </w:t>
      </w:r>
      <w:r w:rsidR="00F16102">
        <w:rPr>
          <w:rFonts w:hint="cs"/>
          <w:rtl/>
        </w:rPr>
        <w:t>باواسطه</w:t>
      </w:r>
      <w:r>
        <w:rPr>
          <w:rFonts w:hint="cs"/>
          <w:rtl/>
        </w:rPr>
        <w:t xml:space="preserve"> نقل کرده باشد؟</w:t>
      </w:r>
    </w:p>
    <w:p w:rsidR="00A664EE" w:rsidRDefault="00A664EE" w:rsidP="003F3FB9">
      <w:pPr>
        <w:pStyle w:val="ListParagraph"/>
        <w:numPr>
          <w:ilvl w:val="1"/>
          <w:numId w:val="31"/>
        </w:numPr>
        <w:spacing w:line="254" w:lineRule="auto"/>
        <w:ind w:left="1728" w:right="0"/>
      </w:pPr>
      <w:r>
        <w:rPr>
          <w:rFonts w:hint="cs"/>
          <w:rtl/>
        </w:rPr>
        <w:t>برخی افرا</w:t>
      </w:r>
      <w:r w:rsidR="00DD6945">
        <w:rPr>
          <w:rFonts w:hint="cs"/>
          <w:rtl/>
        </w:rPr>
        <w:t xml:space="preserve">د را منحصرا </w:t>
      </w:r>
      <w:r w:rsidR="0052340B">
        <w:rPr>
          <w:rFonts w:hint="cs"/>
          <w:rtl/>
        </w:rPr>
        <w:t>به‌صورت</w:t>
      </w:r>
      <w:r w:rsidR="00DD6945">
        <w:rPr>
          <w:rFonts w:hint="cs"/>
          <w:rtl/>
        </w:rPr>
        <w:t xml:space="preserve"> ضمنی </w:t>
      </w:r>
      <w:r w:rsidR="00F16102">
        <w:rPr>
          <w:rFonts w:hint="cs"/>
          <w:rtl/>
        </w:rPr>
        <w:t>ذکرشده</w:t>
      </w:r>
      <w:r>
        <w:rPr>
          <w:rFonts w:hint="cs"/>
          <w:rtl/>
        </w:rPr>
        <w:t xml:space="preserve">. مثل علی بن ابراهیم و محمد بن یحیی العطار و </w:t>
      </w:r>
      <w:r w:rsidR="00F16102">
        <w:rPr>
          <w:rFonts w:hint="cs"/>
          <w:rtl/>
        </w:rPr>
        <w:t>احمد</w:t>
      </w:r>
      <w:r>
        <w:rPr>
          <w:rFonts w:hint="cs"/>
          <w:rtl/>
        </w:rPr>
        <w:t xml:space="preserve"> بن ادریس که در ضمن کلینی هستند. آیا فقط </w:t>
      </w:r>
      <w:r w:rsidR="007B303F">
        <w:rPr>
          <w:rFonts w:hint="cs"/>
          <w:rtl/>
        </w:rPr>
        <w:t>ایشان</w:t>
      </w:r>
      <w:r>
        <w:rPr>
          <w:rFonts w:hint="cs"/>
          <w:rtl/>
        </w:rPr>
        <w:t xml:space="preserve"> را فقط از کافی اخذ کرده است یا از غیر کافی هم اخذ کرده است؟ البته در مواردی که شیخ تصریح نکرده باشد که از کتاب </w:t>
      </w:r>
      <w:r w:rsidR="007B303F">
        <w:rPr>
          <w:rFonts w:hint="cs"/>
          <w:rtl/>
        </w:rPr>
        <w:t>ایشان</w:t>
      </w:r>
      <w:r>
        <w:rPr>
          <w:rFonts w:hint="cs"/>
          <w:rtl/>
        </w:rPr>
        <w:t xml:space="preserve"> اخذ می کنم. این موارد محل بحث است.</w:t>
      </w:r>
    </w:p>
    <w:p w:rsidR="00A664EE" w:rsidRDefault="00A664EE" w:rsidP="00A664EE">
      <w:r>
        <w:rPr>
          <w:rFonts w:hint="cs"/>
          <w:rtl/>
        </w:rPr>
        <w:t xml:space="preserve">پاسخ این دو </w:t>
      </w:r>
      <w:r w:rsidR="009C51C7">
        <w:rPr>
          <w:rFonts w:hint="cs"/>
          <w:rtl/>
        </w:rPr>
        <w:t>سؤال</w:t>
      </w:r>
      <w:r>
        <w:rPr>
          <w:rFonts w:hint="cs"/>
          <w:rtl/>
        </w:rPr>
        <w:t xml:space="preserve"> اخیر:</w:t>
      </w:r>
    </w:p>
    <w:p w:rsidR="00A664EE" w:rsidRDefault="00A664EE" w:rsidP="00A664EE">
      <w:pPr>
        <w:rPr>
          <w:rtl/>
        </w:rPr>
      </w:pPr>
      <w:r>
        <w:rPr>
          <w:rFonts w:hint="cs"/>
          <w:rtl/>
        </w:rPr>
        <w:t>مواردی که علی بن ابراهیم از کافی اخذ نشده است بسیار نادر وجود دارد. حدود 300 روایت از علی بن ابراهیم نقل کرده است که 2</w:t>
      </w:r>
      <w:r w:rsidR="009F427C">
        <w:rPr>
          <w:rtl/>
        </w:rPr>
        <w:t xml:space="preserve"> </w:t>
      </w:r>
      <w:r w:rsidR="009F427C">
        <w:rPr>
          <w:rFonts w:hint="cs"/>
          <w:rtl/>
        </w:rPr>
        <w:t>ی</w:t>
      </w:r>
      <w:r w:rsidR="009F427C">
        <w:rPr>
          <w:rFonts w:hint="eastAsia"/>
          <w:rtl/>
        </w:rPr>
        <w:t>ا</w:t>
      </w:r>
      <w:r w:rsidR="009F427C">
        <w:rPr>
          <w:rtl/>
        </w:rPr>
        <w:t xml:space="preserve"> 3</w:t>
      </w:r>
      <w:r>
        <w:rPr>
          <w:rFonts w:hint="cs"/>
          <w:rtl/>
        </w:rPr>
        <w:t xml:space="preserve"> مورد را استظهار کردیم از کافی اخذ نکرده است.</w:t>
      </w:r>
    </w:p>
    <w:p w:rsidR="00A664EE" w:rsidRDefault="00A664EE" w:rsidP="00A664EE">
      <w:pPr>
        <w:rPr>
          <w:rtl/>
        </w:rPr>
      </w:pPr>
      <w:r>
        <w:rPr>
          <w:rFonts w:hint="cs"/>
          <w:rtl/>
        </w:rPr>
        <w:t xml:space="preserve">محمد بن یحیی العطار هم یک مورد غیر از کافی است. در مورد سهل بن زیاد هیچ موردی را پیدا نکردیم. لذا پاسخ به این </w:t>
      </w:r>
      <w:r w:rsidR="009C51C7">
        <w:rPr>
          <w:rFonts w:hint="cs"/>
          <w:rtl/>
        </w:rPr>
        <w:t>سؤال</w:t>
      </w:r>
      <w:r>
        <w:rPr>
          <w:rFonts w:hint="cs"/>
          <w:rtl/>
        </w:rPr>
        <w:t xml:space="preserve"> اخیر این است که </w:t>
      </w:r>
      <w:r w:rsidR="007B303F">
        <w:rPr>
          <w:rFonts w:hint="cs"/>
          <w:rtl/>
        </w:rPr>
        <w:t>ایشان</w:t>
      </w:r>
      <w:r>
        <w:rPr>
          <w:rFonts w:hint="cs"/>
          <w:rtl/>
        </w:rPr>
        <w:t xml:space="preserve"> فقط از کافی این روایات را گرفته است و این چند مورد نادر قاعده را خراب ن</w:t>
      </w:r>
      <w:r w:rsidR="009C51C7">
        <w:rPr>
          <w:rFonts w:hint="cs"/>
          <w:rtl/>
        </w:rPr>
        <w:t>می‌کنند</w:t>
      </w:r>
      <w:r>
        <w:rPr>
          <w:rFonts w:hint="cs"/>
          <w:rtl/>
        </w:rPr>
        <w:t>. زیرا ممکن است این روایات هم در نسخه کافی که دست شیخ بوده وجود داشته و به دست ما نرسیده است.</w:t>
      </w:r>
    </w:p>
    <w:p w:rsidR="00A664EE" w:rsidRDefault="009C51C7" w:rsidP="00A664EE">
      <w:pPr>
        <w:rPr>
          <w:rtl/>
        </w:rPr>
      </w:pPr>
      <w:r>
        <w:rPr>
          <w:rFonts w:hint="cs"/>
          <w:rtl/>
        </w:rPr>
        <w:t>سؤال</w:t>
      </w:r>
      <w:r w:rsidR="00A664EE">
        <w:rPr>
          <w:rFonts w:hint="cs"/>
          <w:rtl/>
        </w:rPr>
        <w:t xml:space="preserve"> اول. پاسخ این است که این افرادی که در اسناد اصلی هستند و طریق ضمنی برای آنها ذکر نشده است </w:t>
      </w:r>
      <w:r w:rsidR="00F16102">
        <w:rPr>
          <w:rFonts w:hint="cs"/>
          <w:rtl/>
        </w:rPr>
        <w:t>این‌ها</w:t>
      </w:r>
      <w:r w:rsidR="00A664EE">
        <w:rPr>
          <w:rFonts w:hint="cs"/>
          <w:rtl/>
        </w:rPr>
        <w:t xml:space="preserve"> هم فقط از کتب خودشان اخذ </w:t>
      </w:r>
      <w:r w:rsidR="00A62F20">
        <w:rPr>
          <w:rFonts w:hint="cs"/>
          <w:rtl/>
        </w:rPr>
        <w:t>می‌شود</w:t>
      </w:r>
      <w:r w:rsidR="00A664EE">
        <w:rPr>
          <w:rFonts w:hint="cs"/>
          <w:rtl/>
        </w:rPr>
        <w:t xml:space="preserve">. البته باز هم چند مورد استثنا وجود دارد. سعد بن عبدالله 3-4 مورد است و کلینی یک مورد پیدا کردیم. </w:t>
      </w:r>
      <w:r w:rsidR="00D54067">
        <w:rPr>
          <w:rFonts w:hint="cs"/>
          <w:rtl/>
        </w:rPr>
        <w:t>این‌ها</w:t>
      </w:r>
      <w:r w:rsidR="00A664EE">
        <w:rPr>
          <w:rFonts w:hint="cs"/>
          <w:rtl/>
        </w:rPr>
        <w:t xml:space="preserve"> نادر هستند و النادر کالمعدوم.</w:t>
      </w:r>
    </w:p>
    <w:p w:rsidR="00A664EE" w:rsidRDefault="00A664EE" w:rsidP="00A664EE">
      <w:pPr>
        <w:rPr>
          <w:rtl/>
        </w:rPr>
      </w:pPr>
      <w:r>
        <w:rPr>
          <w:rFonts w:hint="cs"/>
          <w:rtl/>
        </w:rPr>
        <w:t xml:space="preserve">سه </w:t>
      </w:r>
      <w:r w:rsidR="009C51C7">
        <w:rPr>
          <w:rFonts w:hint="cs"/>
          <w:rtl/>
        </w:rPr>
        <w:t>سؤال</w:t>
      </w:r>
      <w:r>
        <w:rPr>
          <w:rFonts w:hint="cs"/>
          <w:rtl/>
        </w:rPr>
        <w:t xml:space="preserve"> اول باقی ماند که باید بررسی شوند. روش پیداکردن سند اصلی از ضمنی این است که گاهی به نحو احاله ای </w:t>
      </w:r>
      <w:r w:rsidR="0052340B">
        <w:rPr>
          <w:rFonts w:hint="cs"/>
          <w:rtl/>
        </w:rPr>
        <w:t>می‌گوید</w:t>
      </w:r>
      <w:r>
        <w:rPr>
          <w:rFonts w:hint="cs"/>
          <w:rtl/>
        </w:rPr>
        <w:t xml:space="preserve"> بهذا الاسناد </w:t>
      </w:r>
      <w:r w:rsidR="00F16102">
        <w:rPr>
          <w:rFonts w:hint="cs"/>
          <w:rtl/>
        </w:rPr>
        <w:t>این‌ها</w:t>
      </w:r>
      <w:r>
        <w:rPr>
          <w:rFonts w:hint="cs"/>
          <w:rtl/>
        </w:rPr>
        <w:t xml:space="preserve"> اسناد ضمنی هستند ولی آنها که این تعبیر را ندارند اسناد اصلی هستند. </w:t>
      </w:r>
      <w:r w:rsidR="00F16102">
        <w:rPr>
          <w:rFonts w:hint="cs"/>
          <w:rtl/>
        </w:rPr>
        <w:t>مثلاً</w:t>
      </w:r>
      <w:r>
        <w:rPr>
          <w:rFonts w:hint="cs"/>
          <w:rtl/>
        </w:rPr>
        <w:t xml:space="preserve"> در مورد کلینی </w:t>
      </w:r>
      <w:r w:rsidR="00F16102">
        <w:rPr>
          <w:rFonts w:hint="cs"/>
          <w:rtl/>
        </w:rPr>
        <w:t>می‌نویسد</w:t>
      </w:r>
      <w:r>
        <w:rPr>
          <w:rFonts w:hint="cs"/>
          <w:rtl/>
        </w:rPr>
        <w:t>:</w:t>
      </w:r>
    </w:p>
    <w:p w:rsidR="00A664EE" w:rsidRDefault="00A664EE" w:rsidP="00A664EE">
      <w:pPr>
        <w:pStyle w:val="Quote"/>
        <w:rPr>
          <w:rFonts w:ascii="Times New Roman" w:hAnsi="Times New Roman" w:cs="Times New Roman"/>
          <w:sz w:val="24"/>
          <w:szCs w:val="24"/>
          <w:rtl/>
        </w:rPr>
      </w:pPr>
      <w:r>
        <w:rPr>
          <w:rFonts w:hint="cs"/>
          <w:rtl/>
        </w:rPr>
        <w:t xml:space="preserve">فما ذكرناه في هذا الكتاب عن محمد بن يعقوب الكليني رحمه اللّه فقد اخبرنا به. الشيخ ابو عبد اللّه محمد بن محمد بن النعمان رحمه اللّه عن ابى القاسم جعفر ابن محمد بن قولويه رحمه اللّه عن محمد بن يعقوب رحمه اللّه. و اخبرنا به أيضا الحسين بن </w:t>
      </w:r>
      <w:r w:rsidR="00F16102">
        <w:rPr>
          <w:rFonts w:hint="cs"/>
          <w:rtl/>
        </w:rPr>
        <w:t>عبیدالله</w:t>
      </w:r>
      <w:r>
        <w:rPr>
          <w:rFonts w:hint="cs"/>
          <w:rtl/>
        </w:rPr>
        <w:t xml:space="preserve"> عن ابى غالب </w:t>
      </w:r>
      <w:r w:rsidR="00F16102">
        <w:rPr>
          <w:rFonts w:hint="cs"/>
          <w:rtl/>
        </w:rPr>
        <w:t>احمد</w:t>
      </w:r>
      <w:r>
        <w:rPr>
          <w:rFonts w:hint="cs"/>
          <w:rtl/>
        </w:rPr>
        <w:t xml:space="preserve"> بن</w:t>
      </w:r>
      <w:r>
        <w:rPr>
          <w:rFonts w:ascii="Times New Roman" w:hAnsi="Times New Roman" w:cs="Times New Roman"/>
          <w:sz w:val="24"/>
          <w:szCs w:val="24"/>
          <w:rtl/>
        </w:rPr>
        <w:t xml:space="preserve"> </w:t>
      </w:r>
      <w:r>
        <w:rPr>
          <w:rFonts w:hint="cs"/>
          <w:rtl/>
        </w:rPr>
        <w:t xml:space="preserve">محمد الزراري و ابى محمد هارون بن موسى التلعكبري و ابي القاسم جعفر بن محمد بن قولويه و ابى عبد اللّه </w:t>
      </w:r>
      <w:r w:rsidR="00F16102">
        <w:rPr>
          <w:rFonts w:hint="cs"/>
          <w:rtl/>
        </w:rPr>
        <w:t>احمد</w:t>
      </w:r>
      <w:r>
        <w:rPr>
          <w:rFonts w:hint="cs"/>
          <w:rtl/>
        </w:rPr>
        <w:t xml:space="preserve"> ابن ابى رافع الصيمري و أبى المفضل الشيباني و غيرهم كلهم عن محمد بن يعقوب الكليني.</w:t>
      </w:r>
      <w:r>
        <w:rPr>
          <w:rFonts w:ascii="Times New Roman" w:hAnsi="Times New Roman" w:cs="Times New Roman"/>
          <w:sz w:val="24"/>
          <w:szCs w:val="24"/>
          <w:rtl/>
        </w:rPr>
        <w:t xml:space="preserve"> </w:t>
      </w:r>
      <w:r>
        <w:rPr>
          <w:rFonts w:hint="cs"/>
          <w:rtl/>
        </w:rPr>
        <w:t xml:space="preserve">و اخبرنا به أيضا </w:t>
      </w:r>
      <w:r w:rsidR="00F16102">
        <w:rPr>
          <w:rFonts w:hint="cs"/>
          <w:rtl/>
        </w:rPr>
        <w:t>احمد</w:t>
      </w:r>
      <w:r>
        <w:rPr>
          <w:rFonts w:hint="cs"/>
          <w:rtl/>
        </w:rPr>
        <w:t xml:space="preserve"> بن عبدون المعروف بابن الحاشر عن </w:t>
      </w:r>
      <w:r w:rsidR="00F16102">
        <w:rPr>
          <w:rFonts w:hint="cs"/>
          <w:rtl/>
        </w:rPr>
        <w:t>احمد</w:t>
      </w:r>
      <w:r>
        <w:rPr>
          <w:rFonts w:hint="cs"/>
          <w:rtl/>
        </w:rPr>
        <w:t xml:space="preserve"> بن ابي رافع.</w:t>
      </w:r>
      <w:r>
        <w:rPr>
          <w:rFonts w:ascii="Times New Roman" w:hAnsi="Times New Roman" w:cs="Times New Roman"/>
          <w:sz w:val="24"/>
          <w:szCs w:val="24"/>
          <w:rtl/>
        </w:rPr>
        <w:t xml:space="preserve"> </w:t>
      </w:r>
      <w:r>
        <w:rPr>
          <w:rFonts w:hint="cs"/>
          <w:rtl/>
        </w:rPr>
        <w:t xml:space="preserve">و </w:t>
      </w:r>
      <w:r>
        <w:rPr>
          <w:rFonts w:hint="cs"/>
          <w:rtl/>
        </w:rPr>
        <w:lastRenderedPageBreak/>
        <w:t>ابي الحسين عبد الكريم بن عبد اللّه بن نصر البزاز بتنيس و بغداد عن ابى جعفر محمد ابن يعقوب الكليني جميع مصنفاته و احاديثه سماعا و اجازة ببغداد بباب الكوفة بدرب السلسلة سنة سبع و عشرين و ثلاثمائة.</w:t>
      </w:r>
    </w:p>
    <w:p w:rsidR="00A664EE" w:rsidRDefault="00A664EE" w:rsidP="00A664EE">
      <w:r>
        <w:rPr>
          <w:rFonts w:hint="cs"/>
          <w:rtl/>
        </w:rPr>
        <w:t xml:space="preserve">بعد از این عبارت اسناد ضمنی کلینی را </w:t>
      </w:r>
      <w:r w:rsidR="00F16102">
        <w:rPr>
          <w:rFonts w:hint="cs"/>
          <w:rtl/>
        </w:rPr>
        <w:t>می‌نویسد</w:t>
      </w:r>
      <w:r>
        <w:rPr>
          <w:rFonts w:hint="cs"/>
          <w:rtl/>
        </w:rPr>
        <w:t>. در ادامه آمده است:</w:t>
      </w:r>
    </w:p>
    <w:p w:rsidR="00A664EE" w:rsidRDefault="00A664EE" w:rsidP="00A664EE">
      <w:pPr>
        <w:pStyle w:val="Quote"/>
        <w:rPr>
          <w:rFonts w:ascii="Times New Roman" w:hAnsi="Times New Roman" w:cs="Times New Roman"/>
          <w:sz w:val="24"/>
          <w:szCs w:val="24"/>
          <w:rtl/>
        </w:rPr>
      </w:pPr>
      <w:r>
        <w:rPr>
          <w:rFonts w:hint="cs"/>
          <w:rtl/>
        </w:rPr>
        <w:t xml:space="preserve">و ما ذكرته عن علي بن ابراهيم بن هاشم فقد رويته بهذه الاسانيد عن محمد بن يعقوب عن علي بن ابراهيم و اخبرنى أيضا برواياته الشيخ ابو عبد اللّه محمد بن النعمان و الحسين بن </w:t>
      </w:r>
      <w:r w:rsidR="00F16102">
        <w:rPr>
          <w:rFonts w:hint="cs"/>
          <w:rtl/>
        </w:rPr>
        <w:t>عبیدالله</w:t>
      </w:r>
      <w:r>
        <w:rPr>
          <w:rFonts w:hint="cs"/>
          <w:rtl/>
        </w:rPr>
        <w:t xml:space="preserve"> و </w:t>
      </w:r>
      <w:r w:rsidR="00F16102">
        <w:rPr>
          <w:rFonts w:hint="cs"/>
          <w:rtl/>
        </w:rPr>
        <w:t>احمد</w:t>
      </w:r>
      <w:r>
        <w:rPr>
          <w:rFonts w:hint="cs"/>
          <w:rtl/>
        </w:rPr>
        <w:t xml:space="preserve"> بن عبدون كلهم عن ابى محمد الحسن بن حمزة العلوي الطبري عن علي بن ابراهيم بن هاشم،.</w:t>
      </w:r>
    </w:p>
    <w:p w:rsidR="00A664EE" w:rsidRDefault="00A664EE" w:rsidP="00A664EE">
      <w:pPr>
        <w:pStyle w:val="Quote"/>
        <w:rPr>
          <w:rFonts w:ascii="Times New Roman" w:hAnsi="Times New Roman" w:cs="Times New Roman"/>
          <w:sz w:val="24"/>
          <w:szCs w:val="24"/>
        </w:rPr>
      </w:pPr>
      <w:r>
        <w:rPr>
          <w:rFonts w:hint="cs"/>
          <w:color w:val="465BFF"/>
          <w:rtl/>
        </w:rPr>
        <w:t>[محمد بن يحيى العطار]</w:t>
      </w:r>
    </w:p>
    <w:p w:rsidR="00A664EE" w:rsidRDefault="00A664EE" w:rsidP="00A664EE">
      <w:pPr>
        <w:pStyle w:val="Quote"/>
        <w:rPr>
          <w:rFonts w:ascii="Times New Roman" w:hAnsi="Times New Roman" w:cs="Times New Roman"/>
          <w:sz w:val="24"/>
          <w:szCs w:val="24"/>
          <w:rtl/>
        </w:rPr>
      </w:pPr>
      <w:r>
        <w:rPr>
          <w:rFonts w:hint="cs"/>
          <w:rtl/>
        </w:rPr>
        <w:t>و ما ذكرته عن محمد بن يحيى العطار فقد رويته بهذه الاسانيد عن محمد بن يعقوب عن محمد بن يحيى العطار.</w:t>
      </w:r>
    </w:p>
    <w:p w:rsidR="00A664EE" w:rsidRDefault="00A664EE" w:rsidP="00A664EE">
      <w:pPr>
        <w:pStyle w:val="Quote"/>
        <w:rPr>
          <w:rFonts w:ascii="Times New Roman" w:hAnsi="Times New Roman" w:cs="Times New Roman"/>
          <w:sz w:val="24"/>
          <w:szCs w:val="24"/>
        </w:rPr>
      </w:pPr>
      <w:r>
        <w:rPr>
          <w:rFonts w:hint="cs"/>
          <w:rtl/>
        </w:rPr>
        <w:t xml:space="preserve">و اخبرني به أيضا الحسين بن </w:t>
      </w:r>
      <w:r w:rsidR="00F16102">
        <w:rPr>
          <w:rFonts w:hint="cs"/>
          <w:rtl/>
        </w:rPr>
        <w:t>عبیدالله</w:t>
      </w:r>
      <w:r>
        <w:rPr>
          <w:rFonts w:hint="cs"/>
          <w:rtl/>
        </w:rPr>
        <w:t xml:space="preserve"> ابو الحسين بن ابى جيد القمي جميعا عن </w:t>
      </w:r>
      <w:r w:rsidR="00F16102">
        <w:rPr>
          <w:rFonts w:hint="cs"/>
          <w:rtl/>
        </w:rPr>
        <w:t>احمد</w:t>
      </w:r>
      <w:r>
        <w:rPr>
          <w:rFonts w:hint="cs"/>
          <w:rtl/>
        </w:rPr>
        <w:t xml:space="preserve"> بن محمد بن يحيى عن ابيه محمد بن يحيى العطار.</w:t>
      </w:r>
    </w:p>
    <w:p w:rsidR="00A664EE" w:rsidRDefault="00A664EE" w:rsidP="00A664EE">
      <w:pPr>
        <w:pStyle w:val="Quote"/>
        <w:rPr>
          <w:rFonts w:ascii="Times New Roman" w:hAnsi="Times New Roman" w:cs="Times New Roman"/>
          <w:sz w:val="24"/>
          <w:szCs w:val="24"/>
          <w:rtl/>
        </w:rPr>
      </w:pPr>
      <w:r>
        <w:rPr>
          <w:rFonts w:hint="cs"/>
          <w:color w:val="465BFF"/>
          <w:rtl/>
        </w:rPr>
        <w:t>[</w:t>
      </w:r>
      <w:r w:rsidR="00F16102">
        <w:rPr>
          <w:rFonts w:hint="cs"/>
          <w:color w:val="465BFF"/>
          <w:rtl/>
        </w:rPr>
        <w:t>احمد</w:t>
      </w:r>
      <w:r>
        <w:rPr>
          <w:rFonts w:hint="cs"/>
          <w:color w:val="465BFF"/>
          <w:rtl/>
        </w:rPr>
        <w:t xml:space="preserve"> بن ادريس‏]</w:t>
      </w:r>
    </w:p>
    <w:p w:rsidR="00A664EE" w:rsidRDefault="00A664EE" w:rsidP="00A664EE">
      <w:pPr>
        <w:pStyle w:val="Quote"/>
        <w:rPr>
          <w:rFonts w:ascii="Times New Roman" w:hAnsi="Times New Roman" w:cs="Times New Roman"/>
          <w:sz w:val="24"/>
          <w:szCs w:val="24"/>
          <w:rtl/>
        </w:rPr>
      </w:pPr>
      <w:r>
        <w:rPr>
          <w:rFonts w:hint="cs"/>
          <w:rtl/>
        </w:rPr>
        <w:t xml:space="preserve">و ما ذكرته عن </w:t>
      </w:r>
      <w:r w:rsidR="00F16102">
        <w:rPr>
          <w:rFonts w:hint="cs"/>
          <w:rtl/>
        </w:rPr>
        <w:t>احمد</w:t>
      </w:r>
      <w:r>
        <w:rPr>
          <w:rFonts w:hint="cs"/>
          <w:rtl/>
        </w:rPr>
        <w:t xml:space="preserve"> ابن ادريس فقد رويته بهذا الاسناد عن محمد بن يعقوب عن </w:t>
      </w:r>
      <w:r w:rsidR="00F16102">
        <w:rPr>
          <w:rFonts w:hint="cs"/>
          <w:rtl/>
        </w:rPr>
        <w:t>احمد</w:t>
      </w:r>
      <w:r>
        <w:rPr>
          <w:rFonts w:hint="cs"/>
          <w:rtl/>
        </w:rPr>
        <w:t xml:space="preserve"> بن ادريس و اخبرني به أيضا الشيخ ابو عبد اللّه محمد بن محمد بن النعمان و الحسين بن </w:t>
      </w:r>
      <w:r w:rsidR="00F16102">
        <w:rPr>
          <w:rFonts w:hint="cs"/>
          <w:rtl/>
        </w:rPr>
        <w:t>عبیدالله</w:t>
      </w:r>
      <w:r>
        <w:rPr>
          <w:rFonts w:hint="cs"/>
          <w:rtl/>
        </w:rPr>
        <w:t xml:space="preserve"> جميعا عن ابي جعفر محمد بن الحسين بن سفيان البزوفري عن </w:t>
      </w:r>
      <w:r w:rsidR="00F16102">
        <w:rPr>
          <w:rFonts w:hint="cs"/>
          <w:rtl/>
        </w:rPr>
        <w:t>احمد</w:t>
      </w:r>
      <w:r>
        <w:rPr>
          <w:rFonts w:hint="cs"/>
          <w:rtl/>
        </w:rPr>
        <w:t xml:space="preserve"> بن ادريس.</w:t>
      </w:r>
    </w:p>
    <w:p w:rsidR="00A664EE" w:rsidRDefault="00A664EE" w:rsidP="00A664EE">
      <w:pPr>
        <w:pStyle w:val="Quote"/>
        <w:rPr>
          <w:rFonts w:ascii="Times New Roman" w:hAnsi="Times New Roman" w:cs="Times New Roman"/>
          <w:sz w:val="24"/>
          <w:szCs w:val="24"/>
        </w:rPr>
      </w:pPr>
      <w:r>
        <w:rPr>
          <w:rFonts w:hint="cs"/>
          <w:color w:val="465BFF"/>
          <w:rtl/>
        </w:rPr>
        <w:t>[الحسين بن محمد بن عامر بن عمران‏]</w:t>
      </w:r>
    </w:p>
    <w:p w:rsidR="00A664EE" w:rsidRDefault="00A664EE" w:rsidP="00A664EE">
      <w:pPr>
        <w:pStyle w:val="Quote"/>
        <w:rPr>
          <w:rFonts w:ascii="Times New Roman" w:hAnsi="Times New Roman" w:cs="Times New Roman"/>
          <w:sz w:val="24"/>
          <w:szCs w:val="24"/>
          <w:rtl/>
        </w:rPr>
      </w:pPr>
      <w:r>
        <w:rPr>
          <w:rFonts w:hint="cs"/>
          <w:rtl/>
        </w:rPr>
        <w:t>و ما ذكرته عن الحسين بن محمد فقد رويته بهذه الاسانيد عن محمد بن يعقوب عن الحسين بن محمد.</w:t>
      </w:r>
    </w:p>
    <w:p w:rsidR="00A664EE" w:rsidRDefault="00A664EE" w:rsidP="00A664EE">
      <w:pPr>
        <w:pStyle w:val="Quote"/>
        <w:rPr>
          <w:rFonts w:ascii="Times New Roman" w:hAnsi="Times New Roman" w:cs="Times New Roman"/>
          <w:sz w:val="24"/>
          <w:szCs w:val="24"/>
        </w:rPr>
      </w:pPr>
      <w:r>
        <w:rPr>
          <w:rFonts w:hint="cs"/>
          <w:color w:val="465BFF"/>
          <w:rtl/>
        </w:rPr>
        <w:t>[محمد بن اسماعيل النيسابورى‏]</w:t>
      </w:r>
    </w:p>
    <w:p w:rsidR="00A664EE" w:rsidRDefault="00A664EE" w:rsidP="00A664EE">
      <w:pPr>
        <w:pStyle w:val="Quote"/>
        <w:rPr>
          <w:rFonts w:ascii="Times New Roman" w:hAnsi="Times New Roman" w:cs="Times New Roman"/>
          <w:sz w:val="24"/>
          <w:szCs w:val="24"/>
          <w:rtl/>
        </w:rPr>
      </w:pPr>
      <w:r>
        <w:rPr>
          <w:rFonts w:hint="cs"/>
          <w:rtl/>
        </w:rPr>
        <w:t>و ما ذكرته عن محمد بن اسماعيل فقد رويته بهذا الاسناد عن محمد بن يعقوب عن محمد بن اسماعيل.</w:t>
      </w:r>
    </w:p>
    <w:p w:rsidR="00A664EE" w:rsidRDefault="00A664EE" w:rsidP="00A664EE">
      <w:pPr>
        <w:pStyle w:val="Quote"/>
        <w:rPr>
          <w:rFonts w:ascii="Times New Roman" w:hAnsi="Times New Roman" w:cs="Times New Roman"/>
          <w:sz w:val="24"/>
          <w:szCs w:val="24"/>
        </w:rPr>
      </w:pPr>
      <w:r>
        <w:rPr>
          <w:rFonts w:hint="cs"/>
          <w:color w:val="465BFF"/>
          <w:rtl/>
        </w:rPr>
        <w:t>[حميد بن زياد]</w:t>
      </w:r>
    </w:p>
    <w:p w:rsidR="00A664EE" w:rsidRDefault="00A664EE" w:rsidP="00A664EE">
      <w:pPr>
        <w:pStyle w:val="Quote"/>
        <w:rPr>
          <w:rFonts w:ascii="Times New Roman" w:hAnsi="Times New Roman" w:cs="Times New Roman"/>
          <w:sz w:val="24"/>
          <w:szCs w:val="24"/>
          <w:rtl/>
        </w:rPr>
      </w:pPr>
      <w:r>
        <w:rPr>
          <w:rFonts w:hint="cs"/>
          <w:rtl/>
        </w:rPr>
        <w:t xml:space="preserve">و ما ذكرته عن حميد بن زياد فقد رويته بهذه الاسانيد عن محمد ابن يعقوب عن حميد بن زياد و اخبرني به أيضا </w:t>
      </w:r>
      <w:r w:rsidR="00F16102">
        <w:rPr>
          <w:rFonts w:hint="cs"/>
          <w:rtl/>
        </w:rPr>
        <w:t>احمد</w:t>
      </w:r>
      <w:r>
        <w:rPr>
          <w:rFonts w:hint="cs"/>
          <w:rtl/>
        </w:rPr>
        <w:t xml:space="preserve"> بن عبدون عن ابي طالب الانبارى عن حميد بن زياد.</w:t>
      </w:r>
    </w:p>
    <w:p w:rsidR="00A664EE" w:rsidRDefault="00A664EE" w:rsidP="00A664EE">
      <w:pPr>
        <w:pStyle w:val="Quote"/>
        <w:rPr>
          <w:rFonts w:ascii="Times New Roman" w:hAnsi="Times New Roman" w:cs="Times New Roman"/>
          <w:sz w:val="24"/>
          <w:szCs w:val="24"/>
        </w:rPr>
      </w:pPr>
      <w:r>
        <w:rPr>
          <w:rFonts w:hint="cs"/>
          <w:color w:val="465BFF"/>
          <w:rtl/>
        </w:rPr>
        <w:lastRenderedPageBreak/>
        <w:t>[</w:t>
      </w:r>
      <w:r w:rsidR="00F16102">
        <w:rPr>
          <w:rFonts w:hint="cs"/>
          <w:color w:val="465BFF"/>
          <w:rtl/>
        </w:rPr>
        <w:t>احمد</w:t>
      </w:r>
      <w:r>
        <w:rPr>
          <w:rFonts w:hint="cs"/>
          <w:color w:val="465BFF"/>
          <w:rtl/>
        </w:rPr>
        <w:t xml:space="preserve"> بن محمد بن عيسى‏]</w:t>
      </w:r>
    </w:p>
    <w:p w:rsidR="00A664EE" w:rsidRDefault="00A664EE" w:rsidP="00A664EE">
      <w:pPr>
        <w:pStyle w:val="Quote"/>
        <w:rPr>
          <w:rFonts w:ascii="Times New Roman" w:hAnsi="Times New Roman" w:cs="Times New Roman"/>
          <w:sz w:val="24"/>
          <w:szCs w:val="24"/>
        </w:rPr>
      </w:pPr>
      <w:r>
        <w:rPr>
          <w:rFonts w:hint="cs"/>
          <w:rtl/>
        </w:rPr>
        <w:t xml:space="preserve">و من جملة ما ذكرته عن </w:t>
      </w:r>
      <w:r w:rsidR="00F16102">
        <w:rPr>
          <w:rFonts w:hint="cs"/>
          <w:rtl/>
        </w:rPr>
        <w:t>احمد</w:t>
      </w:r>
      <w:r>
        <w:rPr>
          <w:rFonts w:hint="cs"/>
          <w:rtl/>
        </w:rPr>
        <w:t xml:space="preserve"> بن محمد بن عيسى ما رويته بهذه الاسانيد عن محمد بن يعقوب عن عدة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عيسى،.</w:t>
      </w:r>
    </w:p>
    <w:p w:rsidR="00A664EE" w:rsidRDefault="00A664EE" w:rsidP="00A664EE">
      <w:pPr>
        <w:pStyle w:val="Quote"/>
        <w:rPr>
          <w:rFonts w:ascii="Times New Roman" w:hAnsi="Times New Roman" w:cs="Times New Roman"/>
          <w:sz w:val="24"/>
          <w:szCs w:val="24"/>
        </w:rPr>
      </w:pPr>
      <w:r>
        <w:rPr>
          <w:rFonts w:hint="cs"/>
          <w:color w:val="465BFF"/>
          <w:rtl/>
        </w:rPr>
        <w:t>[</w:t>
      </w:r>
      <w:r w:rsidR="00F16102">
        <w:rPr>
          <w:rFonts w:hint="cs"/>
          <w:color w:val="465BFF"/>
          <w:rtl/>
        </w:rPr>
        <w:t>احمد</w:t>
      </w:r>
      <w:r>
        <w:rPr>
          <w:rFonts w:hint="cs"/>
          <w:color w:val="465BFF"/>
          <w:rtl/>
        </w:rPr>
        <w:t xml:space="preserve"> بن محمد بن خالد]</w:t>
      </w:r>
    </w:p>
    <w:p w:rsidR="00A664EE" w:rsidRDefault="00A664EE" w:rsidP="00A664EE">
      <w:pPr>
        <w:pStyle w:val="Quote"/>
        <w:rPr>
          <w:rFonts w:ascii="Times New Roman" w:hAnsi="Times New Roman" w:cs="Times New Roman"/>
          <w:sz w:val="24"/>
          <w:szCs w:val="24"/>
        </w:rPr>
      </w:pPr>
      <w:r>
        <w:rPr>
          <w:rFonts w:hint="cs"/>
          <w:rtl/>
        </w:rPr>
        <w:t xml:space="preserve">و من جملة ما ذكرته عن </w:t>
      </w:r>
      <w:r w:rsidR="00F16102">
        <w:rPr>
          <w:rFonts w:hint="cs"/>
          <w:rtl/>
        </w:rPr>
        <w:t>احمد</w:t>
      </w:r>
      <w:r>
        <w:rPr>
          <w:rFonts w:hint="cs"/>
          <w:rtl/>
        </w:rPr>
        <w:t xml:space="preserve"> بن محمد بن خالد ما رويته بهذه الاسانيد عن محمد بن يعقوب عن عدة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خالد.</w:t>
      </w:r>
    </w:p>
    <w:p w:rsidR="00A664EE" w:rsidRDefault="00A664EE" w:rsidP="00A664EE">
      <w:pPr>
        <w:pStyle w:val="Quote"/>
        <w:rPr>
          <w:rFonts w:ascii="Times New Roman" w:hAnsi="Times New Roman" w:cs="Times New Roman"/>
          <w:sz w:val="24"/>
          <w:szCs w:val="24"/>
          <w:rtl/>
        </w:rPr>
      </w:pPr>
      <w:r>
        <w:rPr>
          <w:rFonts w:hint="cs"/>
          <w:color w:val="465BFF"/>
          <w:rtl/>
        </w:rPr>
        <w:t>[الفضل بن شاذان‏]</w:t>
      </w:r>
    </w:p>
    <w:p w:rsidR="00A664EE" w:rsidRDefault="00A664EE" w:rsidP="00A664EE">
      <w:pPr>
        <w:pStyle w:val="Quote"/>
        <w:rPr>
          <w:rFonts w:ascii="Times New Roman" w:hAnsi="Times New Roman" w:cs="Times New Roman"/>
          <w:sz w:val="24"/>
          <w:szCs w:val="24"/>
        </w:rPr>
      </w:pPr>
      <w:r>
        <w:rPr>
          <w:rFonts w:hint="cs"/>
          <w:rtl/>
        </w:rPr>
        <w:t>و من جملة ما ذكرته عن الفضل بن شاذان ما رويته بهذه الاسانيد عن</w:t>
      </w:r>
      <w:r>
        <w:rPr>
          <w:rFonts w:ascii="Times New Roman" w:hAnsi="Times New Roman" w:cs="Times New Roman"/>
          <w:sz w:val="24"/>
          <w:szCs w:val="24"/>
          <w:rtl/>
        </w:rPr>
        <w:t xml:space="preserve"> </w:t>
      </w:r>
      <w:r>
        <w:rPr>
          <w:rFonts w:hint="cs"/>
          <w:rtl/>
        </w:rPr>
        <w:t>محمد بن يعقوب عن علي بن ابراهيم عن ابيه و محمد بن اسماعيل عن الفضل بن شاذان.</w:t>
      </w:r>
    </w:p>
    <w:p w:rsidR="00A664EE" w:rsidRDefault="00A664EE" w:rsidP="00A664EE">
      <w:pPr>
        <w:pStyle w:val="Quote"/>
        <w:rPr>
          <w:rFonts w:ascii="Times New Roman" w:hAnsi="Times New Roman" w:cs="Times New Roman"/>
          <w:sz w:val="24"/>
          <w:szCs w:val="24"/>
        </w:rPr>
      </w:pPr>
      <w:r>
        <w:rPr>
          <w:rFonts w:hint="cs"/>
          <w:color w:val="465BFF"/>
          <w:rtl/>
        </w:rPr>
        <w:t>[الحسن بن محبوب‏]</w:t>
      </w:r>
    </w:p>
    <w:p w:rsidR="00A664EE" w:rsidRDefault="00A664EE" w:rsidP="00A664EE">
      <w:pPr>
        <w:pStyle w:val="Quote"/>
        <w:rPr>
          <w:rFonts w:ascii="Times New Roman" w:hAnsi="Times New Roman" w:cs="Times New Roman"/>
          <w:sz w:val="24"/>
          <w:szCs w:val="24"/>
        </w:rPr>
      </w:pPr>
      <w:r>
        <w:rPr>
          <w:rFonts w:hint="cs"/>
          <w:rtl/>
        </w:rPr>
        <w:t>و من جملة ما ذكرته عن الحسن بن محبوب ما رويته بهذه الاسانيد عن علي بن ابراهيم عن ابيه عن الحسن بن محبوب.</w:t>
      </w:r>
    </w:p>
    <w:p w:rsidR="00A664EE" w:rsidRDefault="00A664EE" w:rsidP="00A664EE">
      <w:pPr>
        <w:pStyle w:val="Quote"/>
        <w:rPr>
          <w:rFonts w:ascii="Times New Roman" w:hAnsi="Times New Roman" w:cs="Times New Roman"/>
          <w:sz w:val="24"/>
          <w:szCs w:val="24"/>
        </w:rPr>
      </w:pPr>
      <w:r>
        <w:rPr>
          <w:rFonts w:hint="cs"/>
          <w:color w:val="465BFF"/>
          <w:rtl/>
        </w:rPr>
        <w:t>[سهل بن زياد]</w:t>
      </w:r>
    </w:p>
    <w:p w:rsidR="00A664EE" w:rsidRDefault="00A664EE" w:rsidP="00A664EE">
      <w:pPr>
        <w:pStyle w:val="Quote"/>
        <w:rPr>
          <w:rtl/>
        </w:rPr>
      </w:pPr>
      <w:r>
        <w:rPr>
          <w:rFonts w:hint="cs"/>
          <w:rtl/>
        </w:rPr>
        <w:t xml:space="preserve">و ما ذكرته عن سهل بن زياد فقد رويته بهذه الاسانيد عن محمد بن يعقوب عن عدة من </w:t>
      </w:r>
      <w:r w:rsidR="00615FB7">
        <w:rPr>
          <w:rFonts w:hint="cs"/>
          <w:rtl/>
        </w:rPr>
        <w:t>أصحابنا</w:t>
      </w:r>
      <w:r>
        <w:rPr>
          <w:rFonts w:hint="cs"/>
          <w:rtl/>
        </w:rPr>
        <w:t xml:space="preserve"> منهم علي بن محمد و غيره عن سهل بن زياد.</w:t>
      </w:r>
    </w:p>
    <w:p w:rsidR="00A664EE" w:rsidRDefault="00D54067" w:rsidP="00A664EE">
      <w:pPr>
        <w:rPr>
          <w:rtl/>
        </w:rPr>
      </w:pPr>
      <w:r>
        <w:rPr>
          <w:rFonts w:hint="cs"/>
          <w:rtl/>
        </w:rPr>
        <w:t>این‌ها</w:t>
      </w:r>
      <w:r w:rsidR="00A664EE">
        <w:rPr>
          <w:rFonts w:hint="cs"/>
          <w:rtl/>
        </w:rPr>
        <w:t xml:space="preserve"> اسناد ضمنی هستند که در ضمن محمد بن یعقوب هستند و همه از طریق کلینی به این افراد می رسند. بعد از این دوباره سند اصلی بعدی که ابن فضال باشد شروع </w:t>
      </w:r>
      <w:r w:rsidR="00A62F20">
        <w:rPr>
          <w:rFonts w:hint="cs"/>
          <w:rtl/>
        </w:rPr>
        <w:t>می‌شود</w:t>
      </w:r>
      <w:r w:rsidR="00A664EE">
        <w:rPr>
          <w:rFonts w:hint="cs"/>
          <w:rtl/>
        </w:rPr>
        <w:t>:</w:t>
      </w:r>
    </w:p>
    <w:p w:rsidR="00A664EE" w:rsidRDefault="00A664EE" w:rsidP="00A664EE">
      <w:pPr>
        <w:pStyle w:val="Quote"/>
        <w:rPr>
          <w:rtl/>
        </w:rPr>
      </w:pPr>
      <w:r>
        <w:rPr>
          <w:rFonts w:hint="cs"/>
          <w:rtl/>
        </w:rPr>
        <w:t>و ما ذكرته في هذا الكتاب عن علي بن الحسن فضال فقد اخبرني</w:t>
      </w:r>
      <w:r>
        <w:rPr>
          <w:rFonts w:ascii="Times New Roman" w:hAnsi="Times New Roman" w:cs="Times New Roman"/>
          <w:sz w:val="24"/>
          <w:szCs w:val="24"/>
          <w:rtl/>
        </w:rPr>
        <w:t xml:space="preserve"> </w:t>
      </w:r>
      <w:r>
        <w:rPr>
          <w:rFonts w:hint="cs"/>
          <w:rtl/>
        </w:rPr>
        <w:t xml:space="preserve">به </w:t>
      </w:r>
      <w:r w:rsidR="00F16102">
        <w:rPr>
          <w:rFonts w:hint="cs"/>
          <w:rtl/>
        </w:rPr>
        <w:t>احمد</w:t>
      </w:r>
      <w:r>
        <w:rPr>
          <w:rFonts w:hint="cs"/>
          <w:rtl/>
        </w:rPr>
        <w:t xml:space="preserve"> بن عبدون المعروف بابن الحاشر سماعا منه و اجازة عن علي بن محمد بن الزبير عن علي بن الحسن بن فضال</w:t>
      </w:r>
    </w:p>
    <w:p w:rsidR="00A664EE" w:rsidRDefault="00A664EE" w:rsidP="00A664EE">
      <w:pPr>
        <w:rPr>
          <w:rtl/>
        </w:rPr>
      </w:pPr>
      <w:r>
        <w:rPr>
          <w:rFonts w:hint="cs"/>
          <w:rtl/>
        </w:rPr>
        <w:t>نحوه کشف این مطالب احاله دادن ها است. ما ذکرته و احاله همه اش ذیلی است و من جمله ما ذکرته یعنی برخی روایات این راوی در ضمن این کتاب است.</w:t>
      </w:r>
    </w:p>
    <w:p w:rsidR="00A664EE" w:rsidRDefault="00A664EE" w:rsidP="00A664EE">
      <w:pPr>
        <w:rPr>
          <w:rtl/>
        </w:rPr>
      </w:pPr>
      <w:r>
        <w:rPr>
          <w:rFonts w:hint="cs"/>
          <w:rtl/>
        </w:rPr>
        <w:t xml:space="preserve">ما برای اینکه ببینیم چگونه </w:t>
      </w:r>
      <w:r w:rsidR="00F16102">
        <w:rPr>
          <w:rFonts w:hint="cs"/>
          <w:rtl/>
        </w:rPr>
        <w:t>می‌توان</w:t>
      </w:r>
      <w:r>
        <w:rPr>
          <w:rFonts w:hint="cs"/>
          <w:rtl/>
        </w:rPr>
        <w:t xml:space="preserve"> تشخیص داد این روایت </w:t>
      </w:r>
      <w:r w:rsidR="0052340B">
        <w:rPr>
          <w:rFonts w:hint="cs"/>
          <w:rtl/>
        </w:rPr>
        <w:t>به‌صورت</w:t>
      </w:r>
      <w:r>
        <w:rPr>
          <w:rFonts w:hint="cs"/>
          <w:rtl/>
        </w:rPr>
        <w:t xml:space="preserve"> مستقیم است یا غیر مستقیم از روایاتی شروع </w:t>
      </w:r>
      <w:r w:rsidR="00D54067">
        <w:rPr>
          <w:rFonts w:hint="cs"/>
          <w:rtl/>
        </w:rPr>
        <w:t>می‌کنیم</w:t>
      </w:r>
      <w:r>
        <w:rPr>
          <w:rFonts w:hint="cs"/>
          <w:rtl/>
        </w:rPr>
        <w:t xml:space="preserve"> که شیخ طوسی از فقیه گرفته است. زیرا بحث این روایات کم است. روش کار را در ضمن این بحث آموزش </w:t>
      </w:r>
      <w:r w:rsidR="00D54067">
        <w:rPr>
          <w:rFonts w:hint="cs"/>
          <w:rtl/>
        </w:rPr>
        <w:t>می‌دهیم</w:t>
      </w:r>
      <w:r>
        <w:rPr>
          <w:rFonts w:hint="cs"/>
          <w:rtl/>
        </w:rPr>
        <w:t>.</w:t>
      </w:r>
    </w:p>
    <w:p w:rsidR="00A664EE" w:rsidRDefault="00A664EE" w:rsidP="00A664EE">
      <w:pPr>
        <w:rPr>
          <w:rtl/>
        </w:rPr>
      </w:pPr>
      <w:r>
        <w:rPr>
          <w:rFonts w:hint="cs"/>
          <w:rtl/>
        </w:rPr>
        <w:t xml:space="preserve">جلد اول تا چهارم تهذیب را </w:t>
      </w:r>
      <w:r w:rsidR="00F16102">
        <w:rPr>
          <w:rFonts w:hint="cs"/>
          <w:rtl/>
        </w:rPr>
        <w:t>الآن</w:t>
      </w:r>
      <w:r>
        <w:rPr>
          <w:rFonts w:hint="cs"/>
          <w:rtl/>
        </w:rPr>
        <w:t xml:space="preserve"> بیان </w:t>
      </w:r>
      <w:r w:rsidR="00D54067">
        <w:rPr>
          <w:rFonts w:hint="cs"/>
          <w:rtl/>
        </w:rPr>
        <w:t>می‌کنیم</w:t>
      </w:r>
      <w:r>
        <w:rPr>
          <w:rFonts w:hint="cs"/>
          <w:rtl/>
        </w:rPr>
        <w:t>. بطور نمونه:</w:t>
      </w:r>
    </w:p>
    <w:p w:rsidR="00A664EE" w:rsidRDefault="00A664EE" w:rsidP="00A664EE">
      <w:pPr>
        <w:rPr>
          <w:rtl/>
        </w:rPr>
      </w:pPr>
      <w:r>
        <w:rPr>
          <w:rFonts w:hint="cs"/>
          <w:rtl/>
        </w:rPr>
        <w:lastRenderedPageBreak/>
        <w:t>رسم شیخ طوسی این است که روایت را که می آورد هیچ فعلی در اول سند ن</w:t>
      </w:r>
      <w:r w:rsidR="00F16102">
        <w:rPr>
          <w:rFonts w:hint="cs"/>
          <w:rtl/>
        </w:rPr>
        <w:t>می‌گذارد</w:t>
      </w:r>
      <w:r>
        <w:rPr>
          <w:rFonts w:hint="cs"/>
          <w:rtl/>
        </w:rPr>
        <w:t xml:space="preserve">. یا با اسم راوی شروع </w:t>
      </w:r>
      <w:r w:rsidR="00A62F20">
        <w:rPr>
          <w:rFonts w:hint="cs"/>
          <w:rtl/>
        </w:rPr>
        <w:t>می‌کند</w:t>
      </w:r>
      <w:r>
        <w:rPr>
          <w:rFonts w:hint="cs"/>
          <w:rtl/>
        </w:rPr>
        <w:t xml:space="preserve"> یا با حرف جر «عن». فقط در موردی که عبارت </w:t>
      </w:r>
      <w:r w:rsidR="00F16102">
        <w:rPr>
          <w:rFonts w:hint="cs"/>
          <w:rtl/>
        </w:rPr>
        <w:t>مؤلف</w:t>
      </w:r>
      <w:r>
        <w:rPr>
          <w:rFonts w:hint="cs"/>
          <w:rtl/>
        </w:rPr>
        <w:t xml:space="preserve"> را شرح </w:t>
      </w:r>
      <w:r w:rsidR="009C51C7">
        <w:rPr>
          <w:rFonts w:hint="cs"/>
          <w:rtl/>
        </w:rPr>
        <w:t>می‌دهد</w:t>
      </w:r>
      <w:r>
        <w:rPr>
          <w:rFonts w:hint="cs"/>
          <w:rtl/>
        </w:rPr>
        <w:t xml:space="preserve"> اولین سند را با «روی» بکار </w:t>
      </w:r>
      <w:r w:rsidR="00F16102">
        <w:rPr>
          <w:rFonts w:hint="cs"/>
          <w:rtl/>
        </w:rPr>
        <w:t>می‌برد</w:t>
      </w:r>
      <w:r>
        <w:rPr>
          <w:rFonts w:hint="cs"/>
          <w:rtl/>
        </w:rPr>
        <w:t xml:space="preserve"> یا خودش فتوایی </w:t>
      </w:r>
      <w:r w:rsidR="009C51C7">
        <w:rPr>
          <w:rFonts w:hint="cs"/>
          <w:rtl/>
        </w:rPr>
        <w:t>می‌دهد</w:t>
      </w:r>
      <w:r>
        <w:rPr>
          <w:rFonts w:hint="cs"/>
          <w:rtl/>
        </w:rPr>
        <w:t xml:space="preserve"> و دلیل بر این فتوا را با «روی» بیان </w:t>
      </w:r>
      <w:r w:rsidR="00A62F20">
        <w:rPr>
          <w:rFonts w:hint="cs"/>
          <w:rtl/>
        </w:rPr>
        <w:t>می‌کند</w:t>
      </w:r>
      <w:r>
        <w:rPr>
          <w:rFonts w:hint="cs"/>
          <w:rtl/>
        </w:rPr>
        <w:t xml:space="preserve">. لذا افعالی که ذکر </w:t>
      </w:r>
      <w:r w:rsidR="00A62F20">
        <w:rPr>
          <w:rFonts w:hint="cs"/>
          <w:rtl/>
        </w:rPr>
        <w:t>می‌کند</w:t>
      </w:r>
      <w:r>
        <w:rPr>
          <w:rFonts w:hint="cs"/>
          <w:rtl/>
        </w:rPr>
        <w:t xml:space="preserve"> نشانه این است که دلیل یک فتوا را دارد بیان </w:t>
      </w:r>
      <w:r w:rsidR="00A62F20">
        <w:rPr>
          <w:rFonts w:hint="cs"/>
          <w:rtl/>
        </w:rPr>
        <w:t>می‌کند</w:t>
      </w:r>
      <w:r>
        <w:rPr>
          <w:rFonts w:hint="cs"/>
          <w:rtl/>
        </w:rPr>
        <w:t xml:space="preserve">. یا فتوای شیخ مفید یا فتوای خودش. در اخبار ذیلی هم فعل بکار </w:t>
      </w:r>
      <w:r w:rsidR="00F16102">
        <w:rPr>
          <w:rFonts w:hint="cs"/>
          <w:rtl/>
        </w:rPr>
        <w:t>می‌برد</w:t>
      </w:r>
      <w:r>
        <w:rPr>
          <w:rFonts w:hint="cs"/>
          <w:rtl/>
        </w:rPr>
        <w:t xml:space="preserve">. </w:t>
      </w:r>
      <w:r w:rsidR="00F16102">
        <w:rPr>
          <w:rFonts w:hint="cs"/>
          <w:rtl/>
        </w:rPr>
        <w:t>مثلاً</w:t>
      </w:r>
      <w:r>
        <w:rPr>
          <w:rFonts w:hint="cs"/>
          <w:rtl/>
        </w:rPr>
        <w:t xml:space="preserve"> یک روایت </w:t>
      </w:r>
      <w:r w:rsidR="0052340B">
        <w:rPr>
          <w:rFonts w:hint="cs"/>
          <w:rtl/>
        </w:rPr>
        <w:t>می‌گوید</w:t>
      </w:r>
      <w:r>
        <w:rPr>
          <w:rFonts w:hint="cs"/>
          <w:rtl/>
        </w:rPr>
        <w:t xml:space="preserve"> و بعد </w:t>
      </w:r>
      <w:r w:rsidR="0052340B">
        <w:rPr>
          <w:rFonts w:hint="cs"/>
          <w:rtl/>
        </w:rPr>
        <w:t>می‌گوید</w:t>
      </w:r>
      <w:r>
        <w:rPr>
          <w:rFonts w:hint="cs"/>
          <w:rtl/>
        </w:rPr>
        <w:t xml:space="preserve"> فلانی هم مثل این را روایت کرده است. </w:t>
      </w:r>
      <w:r w:rsidR="0052340B">
        <w:rPr>
          <w:rFonts w:hint="cs"/>
          <w:rtl/>
        </w:rPr>
        <w:t>می‌گوید</w:t>
      </w:r>
      <w:r>
        <w:rPr>
          <w:rFonts w:hint="cs"/>
          <w:rtl/>
        </w:rPr>
        <w:t>: «و روی فلان مثله...» یا «و فی روایه فلان مثله...» در غیر این موارد فعل بکار ن</w:t>
      </w:r>
      <w:r w:rsidR="00F16102">
        <w:rPr>
          <w:rFonts w:hint="cs"/>
          <w:rtl/>
        </w:rPr>
        <w:t>می‌برد</w:t>
      </w:r>
      <w:r>
        <w:rPr>
          <w:rFonts w:hint="cs"/>
          <w:rtl/>
        </w:rPr>
        <w:t xml:space="preserve">. این روش کار شیخ است. در باب میاه از اول باب روایات به همین شکل بدون فعل هستند. به حدیث 1321 کتاب تهذیب که </w:t>
      </w:r>
      <w:r w:rsidR="00A62F20">
        <w:rPr>
          <w:rFonts w:hint="cs"/>
          <w:rtl/>
        </w:rPr>
        <w:t>می‌رسد</w:t>
      </w:r>
      <w:r>
        <w:rPr>
          <w:rFonts w:hint="cs"/>
          <w:rtl/>
        </w:rPr>
        <w:t xml:space="preserve"> به یکباره سه روایت را با فعل شروع </w:t>
      </w:r>
      <w:r w:rsidR="00A62F20">
        <w:rPr>
          <w:rFonts w:hint="cs"/>
          <w:rtl/>
        </w:rPr>
        <w:t>می‌کند</w:t>
      </w:r>
      <w:r>
        <w:rPr>
          <w:rFonts w:hint="cs"/>
          <w:rtl/>
        </w:rPr>
        <w:t>. این جا روش و سیاقت یکباره عوض شده است. دلیل این تغیر سیاق چیست؟</w:t>
      </w:r>
    </w:p>
    <w:p w:rsidR="00A664EE" w:rsidRDefault="00A664EE" w:rsidP="00A664EE">
      <w:pPr>
        <w:pStyle w:val="Quote"/>
        <w:rPr>
          <w:rFonts w:ascii="Times New Roman" w:hAnsi="Times New Roman" w:cs="Times New Roman"/>
          <w:sz w:val="24"/>
          <w:szCs w:val="24"/>
          <w:rtl/>
        </w:rPr>
      </w:pPr>
      <w:r>
        <w:rPr>
          <w:rFonts w:hint="cs"/>
          <w:rtl/>
        </w:rPr>
        <w:t>40-</w:t>
      </w:r>
      <w:r>
        <w:rPr>
          <w:rFonts w:hint="cs"/>
          <w:color w:val="780000"/>
          <w:rtl/>
        </w:rPr>
        <w:t xml:space="preserve"> وَ سَأَلَ عَلِيُّ بْنُ جَعْفَرٍ أَخَاهُ مُوسَى بْنَ جَعْفَرٍ ع‏</w:t>
      </w:r>
      <w:r>
        <w:rPr>
          <w:rFonts w:hint="cs"/>
          <w:rtl/>
        </w:rPr>
        <w:t xml:space="preserve"> عَنِ الرَّجُلِ يَمُرُّ فِي مَاءِ الْمَطَرِ وَ قَدْ صُبَّ فِيهِ خَمْرٌ فَأَصَابَ ثَوْبَهُ هَلْ يُصَلِّي فِيهِ قَبْلَ أَنْ يَغْسِلَهُ فَقَالَ لَا يَغْسِلُ ثَوْبَهُ وَ لَا رِجْلَهُ وَ يُصَلِّي فِيهِ وَ لَا بَأْسَ.</w:t>
      </w:r>
    </w:p>
    <w:p w:rsidR="00A664EE" w:rsidRDefault="00A664EE" w:rsidP="00A664EE">
      <w:pPr>
        <w:pStyle w:val="Quote"/>
        <w:rPr>
          <w:rFonts w:ascii="Times New Roman" w:hAnsi="Times New Roman" w:cs="Times New Roman"/>
          <w:sz w:val="24"/>
          <w:szCs w:val="24"/>
        </w:rPr>
      </w:pPr>
      <w:r>
        <w:rPr>
          <w:rFonts w:hint="cs"/>
          <w:rtl/>
        </w:rPr>
        <w:t>41-</w:t>
      </w:r>
      <w:r>
        <w:rPr>
          <w:rFonts w:hint="cs"/>
          <w:color w:val="780000"/>
          <w:rtl/>
        </w:rPr>
        <w:t xml:space="preserve"> وَ سَأَلَ عَمَّارُ بْنُ مُوسَى السَّابَاطِيُّ- أَبَا عَبْدِ اللَّهِ ع‏</w:t>
      </w:r>
      <w:r>
        <w:rPr>
          <w:rFonts w:hint="cs"/>
          <w:rtl/>
        </w:rPr>
        <w:t xml:space="preserve"> عَنِ الرَّجُلِ يَجِدُ فِي إِنَائِهِ فَأْرَةً وَ قَدْ تَوَضَّأَ مِنْ ذَلِكَ الْإِنَاءِ مِرَاراً وَ غَسَلَ مِنْهُ ثِيَابَهُ وَ اغْتَسَلَ مِنْهُ وَ قَدْ كَانَتِ الْفَأْرَةُ مُنْسَلِخَةً فَقَالَ إِنْ كَانَ رَآهَا فِي الْإِنَاءِ قَبْلَ أَنْ يَغْتَسِلَ أَوْ يَتَوَضَّأَ أَوْ يَغْسِلَ ثِيَابَهُ ثُمَّ فَعَلَ ذَلِكَ بَعْدَ مَا رَآهَا فِي الْإِنَاءِ فَعَلَيْهِ أَنْ يَغْسِلَ ثِيَابَهُ وَ يَغْسِلَ كُلَّ مَا أَصَابَهُ ذَلِكَ الْمَاءُ وَ يُعِيدَ الْوُضُوءَ وَ الصَّلَاةَ وَ إِنْ كَانَ إِنَّمَا رَآهَا بَعْدَ مَا فَرَغَ مِنْ‏</w:t>
      </w:r>
      <w:r>
        <w:rPr>
          <w:rFonts w:ascii="Times New Roman" w:hAnsi="Times New Roman" w:cs="Times New Roman"/>
          <w:sz w:val="24"/>
          <w:szCs w:val="24"/>
          <w:rtl/>
        </w:rPr>
        <w:t xml:space="preserve"> </w:t>
      </w:r>
      <w:r>
        <w:rPr>
          <w:rFonts w:hint="cs"/>
          <w:rtl/>
        </w:rPr>
        <w:t>ذَلِكَ وَ فَعَلَهُ فَلَا يَمَسَّ مِنَ الْمَاءِ شَيْئاً وَ لَيْسَ عَلَيْهِ شَيْ‏ءٌ لِأَنَّهُ لَا يَعْلَمُ مَتَى سَقَطَتْ فِيهِ ثُمَّ قَالَ لَعَلَّهُ أَنْ يَكُونَ إِنَّمَا سَقَطَتْ فِيهِ تِلْكَ السَّاعَةَ الَّتِي رَآهَا.</w:t>
      </w:r>
    </w:p>
    <w:p w:rsidR="00A664EE" w:rsidRDefault="00A664EE" w:rsidP="00A664EE">
      <w:pPr>
        <w:pStyle w:val="Quote"/>
        <w:rPr>
          <w:rtl/>
        </w:rPr>
      </w:pPr>
      <w:r>
        <w:rPr>
          <w:rFonts w:hint="cs"/>
          <w:rtl/>
        </w:rPr>
        <w:t>42-</w:t>
      </w:r>
      <w:r>
        <w:rPr>
          <w:rFonts w:hint="cs"/>
          <w:color w:val="780000"/>
          <w:rtl/>
        </w:rPr>
        <w:t xml:space="preserve"> وَ رَوَى إِسْحَاقُ بْنُ عَمَّارٍ عَنْ أَبِي عَبْدِ اللَّهِ ع أَنَّ أَبَا جَعْفَرٍ ع كَانَ يَقُولُ‏</w:t>
      </w:r>
      <w:r>
        <w:rPr>
          <w:rFonts w:hint="cs"/>
          <w:rtl/>
        </w:rPr>
        <w:t xml:space="preserve"> لَا بَأْسَ بِسُؤْرِ الْفَأْرَةِ إِذَا شَرِبَتْ مِنَ الْإِنَاءِ أَنْ يُشْرَبَ مِنْهُ وَ يُتَوَضَّأَ مِنْهُ.</w:t>
      </w:r>
    </w:p>
    <w:p w:rsidR="00A664EE" w:rsidRDefault="00A664EE" w:rsidP="00A664EE">
      <w:pPr>
        <w:rPr>
          <w:rtl/>
        </w:rPr>
      </w:pPr>
      <w:r>
        <w:rPr>
          <w:rFonts w:hint="cs"/>
          <w:rtl/>
        </w:rPr>
        <w:t xml:space="preserve">چند جهت قرابت این سه </w:t>
      </w:r>
      <w:r w:rsidR="00D54067">
        <w:rPr>
          <w:rFonts w:hint="cs"/>
          <w:rtl/>
        </w:rPr>
        <w:t>سنددار</w:t>
      </w:r>
      <w:r>
        <w:rPr>
          <w:rFonts w:hint="cs"/>
          <w:rtl/>
        </w:rPr>
        <w:t xml:space="preserve">ند. </w:t>
      </w:r>
      <w:r w:rsidR="00F16102">
        <w:rPr>
          <w:rFonts w:hint="cs"/>
          <w:rtl/>
        </w:rPr>
        <w:t>اولاً</w:t>
      </w:r>
      <w:r>
        <w:rPr>
          <w:rFonts w:hint="cs"/>
          <w:rtl/>
        </w:rPr>
        <w:t xml:space="preserve"> هر سه با فعل شروع می شوند. </w:t>
      </w:r>
      <w:r w:rsidR="00F16102">
        <w:rPr>
          <w:rFonts w:hint="cs"/>
          <w:rtl/>
        </w:rPr>
        <w:t>ثانیاً</w:t>
      </w:r>
      <w:r>
        <w:rPr>
          <w:rFonts w:hint="cs"/>
          <w:rtl/>
        </w:rPr>
        <w:t xml:space="preserve"> اول این اسناد همه اصحاب ائمه هستند در حالی که در تهذیب </w:t>
      </w:r>
      <w:r w:rsidR="00F16102">
        <w:rPr>
          <w:rFonts w:hint="cs"/>
          <w:rtl/>
        </w:rPr>
        <w:t>معمولاً</w:t>
      </w:r>
      <w:r>
        <w:rPr>
          <w:rFonts w:hint="cs"/>
          <w:rtl/>
        </w:rPr>
        <w:t xml:space="preserve"> اول اسناد صاحبان کتاب هستند که در </w:t>
      </w:r>
      <w:r w:rsidR="00D554D9">
        <w:rPr>
          <w:rFonts w:hint="cs"/>
          <w:rtl/>
        </w:rPr>
        <w:t>دوران</w:t>
      </w:r>
      <w:r>
        <w:rPr>
          <w:rFonts w:hint="cs"/>
          <w:rtl/>
        </w:rPr>
        <w:t xml:space="preserve"> بعد از ائمه هستند و امثال علی بن جعفر و عمار بن موسی و اسحاق بن عمار اول اسناد نیستند. </w:t>
      </w:r>
      <w:r w:rsidR="00F16102">
        <w:rPr>
          <w:rFonts w:hint="cs"/>
          <w:rtl/>
        </w:rPr>
        <w:t>ثالثاً</w:t>
      </w:r>
      <w:r>
        <w:rPr>
          <w:rFonts w:hint="cs"/>
          <w:rtl/>
        </w:rPr>
        <w:t xml:space="preserve"> </w:t>
      </w:r>
      <w:r w:rsidR="00F16102">
        <w:rPr>
          <w:rFonts w:hint="cs"/>
          <w:rtl/>
        </w:rPr>
        <w:t>این‌ها</w:t>
      </w:r>
      <w:r>
        <w:rPr>
          <w:rFonts w:hint="cs"/>
          <w:rtl/>
        </w:rPr>
        <w:t xml:space="preserve"> صاحب کتاب معروف نیستند. البته علی بن جعفر صاحب کتاب است و شیخ از کتاب او روایت نقل کرده است. عمار بن موسی و اسحاق بن عمار هم صاحب کتاب هستند ولی در ادامه همین سه روایت یک روایت با اسم شروع </w:t>
      </w:r>
      <w:r w:rsidR="00A62F20">
        <w:rPr>
          <w:rFonts w:hint="cs"/>
          <w:rtl/>
        </w:rPr>
        <w:t>می‌شود</w:t>
      </w:r>
      <w:r>
        <w:rPr>
          <w:rFonts w:hint="cs"/>
          <w:rtl/>
        </w:rPr>
        <w:t xml:space="preserve"> و دوباره روایت بعدی با فعل شروع </w:t>
      </w:r>
      <w:r w:rsidR="00A62F20">
        <w:rPr>
          <w:rFonts w:hint="cs"/>
          <w:rtl/>
        </w:rPr>
        <w:t>می‌شود</w:t>
      </w:r>
      <w:r>
        <w:rPr>
          <w:rFonts w:hint="cs"/>
          <w:rtl/>
        </w:rPr>
        <w:t>:</w:t>
      </w:r>
    </w:p>
    <w:p w:rsidR="00A664EE" w:rsidRDefault="00A664EE" w:rsidP="00A664EE">
      <w:pPr>
        <w:pStyle w:val="Quote"/>
        <w:rPr>
          <w:rFonts w:ascii="Times New Roman" w:hAnsi="Times New Roman" w:cs="Times New Roman"/>
          <w:sz w:val="24"/>
          <w:szCs w:val="24"/>
          <w:rtl/>
        </w:rPr>
      </w:pPr>
      <w:r>
        <w:rPr>
          <w:rFonts w:hint="cs"/>
          <w:color w:val="242887"/>
          <w:rtl/>
        </w:rPr>
        <w:t>43-</w:t>
      </w:r>
      <w:r>
        <w:rPr>
          <w:rFonts w:hint="cs"/>
          <w:rtl/>
        </w:rPr>
        <w:t xml:space="preserve"> مُحَمَّدُ بْنُ </w:t>
      </w:r>
      <w:r w:rsidR="00F16102">
        <w:rPr>
          <w:rFonts w:hint="cs"/>
          <w:rtl/>
        </w:rPr>
        <w:t>احمد</w:t>
      </w:r>
      <w:r>
        <w:rPr>
          <w:rFonts w:hint="cs"/>
          <w:rtl/>
        </w:rPr>
        <w:t xml:space="preserve"> بْنِ يَحْيَى عَنْ رَجُلٍ عَنْ ذُبْيَانَ بْنِ حَكِيمٍ عَنْ مُوسَى بْنِ أُكَيْلٍ النُّمَيْرِيِّ عَنِ الْعَلَاءِ بْنِ سَيَابَةَ عَنْ أَبِي عَبْدِ اللَّهِ ع‏</w:t>
      </w:r>
      <w:r>
        <w:rPr>
          <w:rFonts w:hint="cs"/>
          <w:color w:val="242887"/>
          <w:rtl/>
        </w:rPr>
        <w:t xml:space="preserve"> فِي بِئْرٍ مُحَرَّجٍ يَقَعُ فِيهِ رَجُلٌ فَمَاتَ فِيهِ فَلَمْ يُمْكِنْ إِخْرَاجُهُ مِنَ الْبِئْرِ أَ يُتَوَضَّأُ فِي ذَلِكَ الْبِئْرِ قَالَ لَا يُتَوَضَّأُ فِيهِ يُعَطَّلُ وَ يُجْعَلُ قَبْراً وَ إِنْ أَمْكَنَ إِخْرَاجُهُ أُخْرِجَ وَ غُسِّلَ وَ دُفِنَ قَالَ رَسُولُ اللَّهِ ص حُرْمَةُ الْمُسْلِمِ مَيِّتاً كَحُرْمَتِهِ حَيّاً سَوِيّاً.</w:t>
      </w:r>
    </w:p>
    <w:p w:rsidR="00A664EE" w:rsidRDefault="00A664EE" w:rsidP="00A664EE">
      <w:pPr>
        <w:pStyle w:val="Quote"/>
        <w:rPr>
          <w:rFonts w:ascii="Times New Roman" w:hAnsi="Times New Roman" w:cs="Times New Roman"/>
          <w:sz w:val="24"/>
          <w:szCs w:val="24"/>
        </w:rPr>
      </w:pPr>
      <w:r>
        <w:rPr>
          <w:rFonts w:hint="cs"/>
          <w:color w:val="242887"/>
          <w:rtl/>
        </w:rPr>
        <w:t>44-</w:t>
      </w:r>
      <w:r>
        <w:rPr>
          <w:rFonts w:hint="cs"/>
          <w:rtl/>
        </w:rPr>
        <w:t xml:space="preserve"> وَ سَأَلَ يَعْقُوبُ بْنُ عُثَيْمٍ- أَبَا عَبْدِ اللَّهِ ع‏</w:t>
      </w:r>
      <w:r>
        <w:rPr>
          <w:rFonts w:hint="cs"/>
          <w:color w:val="242887"/>
          <w:rtl/>
        </w:rPr>
        <w:t xml:space="preserve"> فَقَالَ لَهُ بِئْرُ مَاءٍ فِي مَائِهَا رِيحٌ يُخْرَجُ مِنْهَا قِطَعُ جُلُودٍ فَقَالَ لَيْسَ بِشَيْ‏ءٍ إِنَّ الْوَزَغَ رُبَّمَا طَرَحَ جِلْدَهُ إِنَّمَا يَكْفِيكَ مِنْ ذَلِكَ دَلْوٌ وَاحِدٌ.</w:t>
      </w:r>
    </w:p>
    <w:p w:rsidR="00A664EE" w:rsidRDefault="00A664EE" w:rsidP="00A664EE">
      <w:pPr>
        <w:rPr>
          <w:rtl/>
        </w:rPr>
      </w:pPr>
      <w:r>
        <w:rPr>
          <w:rFonts w:hint="cs"/>
          <w:rtl/>
        </w:rPr>
        <w:lastRenderedPageBreak/>
        <w:t>یعقوب بن عثیم به هیچ عنوان صاحب کتاب نیست. اسحاق بن عمار و عمار بن موسی هم کتبشان مرجع شیخ ن</w:t>
      </w:r>
      <w:r w:rsidR="00A62F20">
        <w:rPr>
          <w:rFonts w:hint="cs"/>
          <w:rtl/>
        </w:rPr>
        <w:t>بوده‌اند</w:t>
      </w:r>
      <w:r>
        <w:rPr>
          <w:rFonts w:hint="cs"/>
          <w:rtl/>
        </w:rPr>
        <w:t>. شاهد هم این است که در موارد دیگر اول اسناد نیستند مگر نادراً.</w:t>
      </w:r>
    </w:p>
    <w:p w:rsidR="00A664EE" w:rsidRDefault="00A664EE" w:rsidP="00A664EE">
      <w:pPr>
        <w:rPr>
          <w:rtl/>
        </w:rPr>
      </w:pPr>
      <w:r>
        <w:rPr>
          <w:rFonts w:hint="cs"/>
          <w:rtl/>
        </w:rPr>
        <w:t>این چهار روایت به همین ترتیب در فقیه وجود دارند. البته بین این روایات در فقیه روایاتی وجود دارد ولی ترتیب این روایات چهارگانه در فقیه همین گونه است.</w:t>
      </w:r>
    </w:p>
    <w:p w:rsidR="00A664EE" w:rsidRDefault="00A664EE" w:rsidP="00A664EE">
      <w:pPr>
        <w:rPr>
          <w:rtl/>
        </w:rPr>
      </w:pPr>
      <w:r>
        <w:rPr>
          <w:rFonts w:hint="cs"/>
          <w:rtl/>
        </w:rPr>
        <w:t xml:space="preserve">حدیث 7 و 8 و 28 و 30 در فقیه این روایات هستند. با این قرائن استفاده </w:t>
      </w:r>
      <w:r w:rsidR="00A62F20">
        <w:rPr>
          <w:rFonts w:hint="cs"/>
          <w:rtl/>
        </w:rPr>
        <w:t>می‌شود</w:t>
      </w:r>
      <w:r>
        <w:rPr>
          <w:rFonts w:hint="cs"/>
          <w:rtl/>
        </w:rPr>
        <w:t xml:space="preserve"> که این روایات از فقیه </w:t>
      </w:r>
      <w:r w:rsidR="009C51C7">
        <w:rPr>
          <w:rFonts w:hint="cs"/>
          <w:rtl/>
        </w:rPr>
        <w:t>گرفته‌شده</w:t>
      </w:r>
      <w:r>
        <w:rPr>
          <w:rFonts w:hint="cs"/>
          <w:rtl/>
        </w:rPr>
        <w:t xml:space="preserve"> است. همه مواردی که از فقیه </w:t>
      </w:r>
      <w:r w:rsidR="009C51C7">
        <w:rPr>
          <w:rFonts w:hint="cs"/>
          <w:rtl/>
        </w:rPr>
        <w:t>گرفته‌شده</w:t>
      </w:r>
      <w:r>
        <w:rPr>
          <w:rFonts w:hint="cs"/>
          <w:rtl/>
        </w:rPr>
        <w:t xml:space="preserve"> است همین قرائن را دارد و سیاق عبارت و ترتیب روایات از فقیه گرفته است و با کلیت کتاب شیخ همخوانی ندارد.</w:t>
      </w:r>
    </w:p>
    <w:p w:rsidR="00A664EE" w:rsidRDefault="00F16102" w:rsidP="00A664EE">
      <w:pPr>
        <w:rPr>
          <w:rFonts w:asciiTheme="minorHAnsi" w:hAnsiTheme="minorHAnsi"/>
          <w:rtl/>
        </w:rPr>
      </w:pPr>
      <w:r>
        <w:rPr>
          <w:rFonts w:hint="cs"/>
          <w:rtl/>
        </w:rPr>
        <w:t>مثلاً</w:t>
      </w:r>
      <w:r w:rsidR="00A664EE">
        <w:rPr>
          <w:rFonts w:asciiTheme="minorHAnsi" w:hAnsiTheme="minorHAnsi" w:hint="cs"/>
          <w:rtl/>
        </w:rPr>
        <w:t>:</w:t>
      </w:r>
    </w:p>
    <w:p w:rsidR="00A664EE" w:rsidRDefault="00A664EE" w:rsidP="00A664EE">
      <w:pPr>
        <w:pStyle w:val="Quote"/>
        <w:rPr>
          <w:rFonts w:ascii="Times New Roman" w:hAnsi="Times New Roman" w:cs="Times New Roman"/>
          <w:sz w:val="24"/>
          <w:szCs w:val="24"/>
          <w:rtl/>
        </w:rPr>
      </w:pPr>
      <w:r>
        <w:rPr>
          <w:rFonts w:hint="cs"/>
          <w:rtl/>
        </w:rPr>
        <w:t>13-</w:t>
      </w:r>
      <w:r>
        <w:rPr>
          <w:rFonts w:hint="cs"/>
          <w:color w:val="780000"/>
          <w:rtl/>
        </w:rPr>
        <w:t xml:space="preserve"> وَ رَوَى حَرِيزٌ عَنْ أَبِي عَبْدِ اللَّهِ ع أَنَّهُ قَالَ:</w:t>
      </w:r>
      <w:r>
        <w:rPr>
          <w:rFonts w:hint="cs"/>
          <w:rtl/>
        </w:rPr>
        <w:t xml:space="preserve"> إِذَا كَانَ الرَّجُلُ يَقْطُرُ مِنْهُ الْبَوْلُ وَ الدَّمُ إِذَا كَانَ فِي الصَّلَاةِ اتَّخَذَ كِيساً وَ جَعَلَ فِيهِ قُطْناً ثُمَّ عَلَّقَهُ عَلَيْهِ وَ أَدْخَلَ ذَكَرَهُ فِيهِ ثُمَّ صَلَّى يَجْمَعُ بَيْنَ الصَّلَاتَيْنِ الظُّهْرِ وَ الْعَصْرِ يُؤَخِّرُ الظُّهْرَ وَ يُعَجِّلُ الْعَصْرَ بِأَذَانٍ وَ إِقَامَتَيْنِ وَ يُؤَخِّرُ الْمَغْرِبَ وَ يُعَجِّلُ الْعِشَاءَ بِأَذَانٍ وَ إِقَامَتَيْنِ وَ يَفْعَلُ ذَلِكَ فِي الصُّبْحِ.</w:t>
      </w:r>
    </w:p>
    <w:p w:rsidR="00A664EE" w:rsidRDefault="00A664EE" w:rsidP="00A664EE">
      <w:pPr>
        <w:rPr>
          <w:rFonts w:asciiTheme="minorHAnsi" w:hAnsiTheme="minorHAnsi"/>
        </w:rPr>
      </w:pPr>
      <w:r>
        <w:rPr>
          <w:rFonts w:asciiTheme="minorHAnsi" w:hAnsiTheme="minorHAnsi" w:hint="cs"/>
          <w:rtl/>
        </w:rPr>
        <w:t xml:space="preserve">این روایت هم در فقیه </w:t>
      </w:r>
      <w:r w:rsidR="00D54067">
        <w:rPr>
          <w:rFonts w:asciiTheme="minorHAnsi" w:hAnsiTheme="minorHAnsi" w:hint="cs"/>
          <w:rtl/>
        </w:rPr>
        <w:t>باهم</w:t>
      </w:r>
      <w:r>
        <w:rPr>
          <w:rFonts w:asciiTheme="minorHAnsi" w:hAnsiTheme="minorHAnsi" w:hint="cs"/>
          <w:rtl/>
        </w:rPr>
        <w:t>ین تعبیر است.</w:t>
      </w:r>
    </w:p>
    <w:p w:rsidR="00A664EE" w:rsidRDefault="00A664EE" w:rsidP="00A664EE">
      <w:pPr>
        <w:rPr>
          <w:rtl/>
        </w:rPr>
      </w:pPr>
      <w:r>
        <w:rPr>
          <w:rFonts w:hint="cs"/>
          <w:rtl/>
        </w:rPr>
        <w:t xml:space="preserve">در جلد دوم در رقم 142 و 410 هم با فعل شروع می شوند و از فقیه </w:t>
      </w:r>
      <w:r w:rsidR="009C51C7">
        <w:rPr>
          <w:rFonts w:hint="cs"/>
          <w:rtl/>
        </w:rPr>
        <w:t>گرفته‌شده</w:t>
      </w:r>
      <w:r>
        <w:rPr>
          <w:rFonts w:hint="cs"/>
          <w:rtl/>
        </w:rPr>
        <w:t xml:space="preserve"> است. اگر فقیه قال الصادق باشد و سند ذکر نکرده است تهذیب تبدیل </w:t>
      </w:r>
      <w:r w:rsidR="00A62F20">
        <w:rPr>
          <w:rFonts w:hint="cs"/>
          <w:rtl/>
        </w:rPr>
        <w:t>می‌کند</w:t>
      </w:r>
      <w:r>
        <w:rPr>
          <w:rFonts w:hint="cs"/>
          <w:rtl/>
        </w:rPr>
        <w:t xml:space="preserve"> به «روی عن الصادق»</w:t>
      </w:r>
    </w:p>
    <w:p w:rsidR="00A664EE" w:rsidRDefault="00F16102" w:rsidP="00A664EE">
      <w:pPr>
        <w:rPr>
          <w:rtl/>
        </w:rPr>
      </w:pPr>
      <w:r>
        <w:rPr>
          <w:rFonts w:hint="cs"/>
          <w:rtl/>
        </w:rPr>
        <w:t>مثلاً</w:t>
      </w:r>
      <w:r w:rsidR="00A664EE">
        <w:rPr>
          <w:rFonts w:hint="cs"/>
          <w:rtl/>
        </w:rPr>
        <w:t xml:space="preserve"> در رقم 432 آمده است:</w:t>
      </w:r>
    </w:p>
    <w:p w:rsidR="00A664EE" w:rsidRDefault="00A664EE" w:rsidP="00A664EE">
      <w:pPr>
        <w:pStyle w:val="Quote"/>
        <w:rPr>
          <w:rFonts w:ascii="Times New Roman" w:hAnsi="Times New Roman" w:cs="Times New Roman"/>
          <w:sz w:val="24"/>
          <w:szCs w:val="24"/>
          <w:rtl/>
        </w:rPr>
      </w:pPr>
      <w:r>
        <w:rPr>
          <w:rFonts w:hint="cs"/>
          <w:rtl/>
        </w:rPr>
        <w:t>200-</w:t>
      </w:r>
      <w:r>
        <w:rPr>
          <w:rFonts w:hint="cs"/>
          <w:color w:val="780000"/>
          <w:rtl/>
        </w:rPr>
        <w:t xml:space="preserve"> رُوِيَ عَنِ الصَّادِقِ ع أَنَّهُ قَالَ:</w:t>
      </w:r>
      <w:r>
        <w:rPr>
          <w:rFonts w:hint="cs"/>
          <w:rtl/>
        </w:rPr>
        <w:t xml:space="preserve"> تَقُولُ بَعْدَ الْعِشَاءَيْنِ- اللَّهُمَّ بِيَدِكَ مَقَادِيرُ اللَّيْلِ وَ النَّهَارِ وَ مَقَادِيرُ الدُّنْيَا وَ الْآخِرَةِ وَ مَقَادِيرُ الْمَوْتِ وَ الْحَيَاةِ وَ مَقَادِيرُ الشَّمْسِ وَ الْقَمَرِ وَ مَقَادِيرُ النَّصْرِ وَ الْخِذْلَانِ وَ مَقَادِيرُ الْغِنَى وَ الْفَقْرِ اللَّهُمَّ ادْرَأْ عَنِّي شَرَّ فَسَقَةِ الْجِنِّ وَ الْإِنْسِ وَ اجْعَلْ مُنْقَلَبِي إِلَى خَيْرٍ دَائِمٍ وَ نَعِيمٍ لَا يَزُولُ.</w:t>
      </w:r>
    </w:p>
    <w:p w:rsidR="00A664EE" w:rsidRDefault="00A664EE" w:rsidP="00A664EE">
      <w:r>
        <w:rPr>
          <w:rFonts w:hint="cs"/>
          <w:rtl/>
        </w:rPr>
        <w:t>این روایت در فقیه در روایت 958 این گونه است:</w:t>
      </w:r>
    </w:p>
    <w:p w:rsidR="00A664EE" w:rsidRDefault="00A664EE" w:rsidP="00A664EE">
      <w:pPr>
        <w:pStyle w:val="Quote"/>
        <w:rPr>
          <w:rFonts w:ascii="Times New Roman" w:hAnsi="Times New Roman" w:cs="Times New Roman"/>
          <w:sz w:val="24"/>
          <w:szCs w:val="24"/>
          <w:rtl/>
        </w:rPr>
      </w:pPr>
      <w:r>
        <w:rPr>
          <w:rFonts w:hint="cs"/>
          <w:rtl/>
        </w:rPr>
        <w:t>957-</w:t>
      </w:r>
      <w:r>
        <w:rPr>
          <w:rFonts w:hint="cs"/>
          <w:color w:val="780000"/>
          <w:rtl/>
        </w:rPr>
        <w:t xml:space="preserve"> وَ قَالَ الصَّادِقُ ع‏</w:t>
      </w:r>
      <w:r>
        <w:rPr>
          <w:rFonts w:hint="cs"/>
          <w:rtl/>
        </w:rPr>
        <w:t xml:space="preserve"> مَنْ قَالَ إِذَا صَلَّى الْمَغْرِبَ ثَلَاثَ مَرَّاتٍ- الْحَمْدُ لِلَّهِ الَّذِي‏</w:t>
      </w:r>
      <w:r>
        <w:rPr>
          <w:rFonts w:hint="cs"/>
          <w:color w:val="006A0F"/>
          <w:rtl/>
        </w:rPr>
        <w:t xml:space="preserve"> يَفْعَلُ ما يَشاءُ</w:t>
      </w:r>
      <w:r>
        <w:rPr>
          <w:rFonts w:hint="cs"/>
          <w:rtl/>
        </w:rPr>
        <w:t xml:space="preserve"> وَ لَا يَفْعَلُ مَا يَشَاءُ غَيْرُهُ أُعْطِيَ خَيْراً كَثِيراً.</w:t>
      </w:r>
    </w:p>
    <w:p w:rsidR="00A664EE" w:rsidRDefault="00A664EE" w:rsidP="00A664EE">
      <w:pPr>
        <w:pStyle w:val="Quote"/>
      </w:pPr>
      <w:r w:rsidRPr="00027B1E">
        <w:rPr>
          <w:rFonts w:hint="cs"/>
          <w:b/>
          <w:bCs/>
          <w:rtl/>
        </w:rPr>
        <w:t>958</w:t>
      </w:r>
      <w:r>
        <w:rPr>
          <w:rFonts w:hint="cs"/>
          <w:rtl/>
        </w:rPr>
        <w:t>- وَ كَانَ ع يَقُولُ بَيْنَ الْعِشَاءَيْنِ اللَّهُمَّ بِيَدِكَ مَقَادِيرُ اللَّيْلِ وَ النَّهَارِ وَ مَقَادِيرُ الدُّنْيَا وَ الْآخِرَةِ وَ مَقَادِيرُ الْمَوْتِ وَ الْحَيَاةِ وَ مَقَادِيرُ الشَّمْسِ وَ الْقَمَرِ وَ مَقَادِيرُ النَّصْرِ وَ الْخِذْلَانِ وَ مَقَادِيرُ الْغِنَى وَ الْفَقْرِ اللَّهُمَّ ادْرَأْ عَنِّي شَرَّ فَسَقَةِ الْجِنِّ وَ الْإِنْسِ وَ اجْعَلْ مُنْقَلَبِي إِلَى خَيْرٍ دَائِمٍ وَ نَعِيمٍ لَا يَزُولُ.</w:t>
      </w:r>
    </w:p>
    <w:p w:rsidR="00A664EE" w:rsidRDefault="00A664EE" w:rsidP="00A664EE">
      <w:pPr>
        <w:rPr>
          <w:rtl/>
        </w:rPr>
      </w:pPr>
      <w:r>
        <w:rPr>
          <w:rFonts w:hint="cs"/>
          <w:rtl/>
        </w:rPr>
        <w:t xml:space="preserve">در تهذیب </w:t>
      </w:r>
      <w:r w:rsidR="009C51C7">
        <w:rPr>
          <w:rFonts w:hint="cs"/>
          <w:rtl/>
        </w:rPr>
        <w:t>این‌گونه</w:t>
      </w:r>
      <w:r>
        <w:rPr>
          <w:rFonts w:hint="cs"/>
          <w:rtl/>
        </w:rPr>
        <w:t xml:space="preserve"> آمده است:</w:t>
      </w:r>
    </w:p>
    <w:p w:rsidR="00A664EE" w:rsidRDefault="00A664EE" w:rsidP="00A664EE">
      <w:pPr>
        <w:pStyle w:val="Quote"/>
        <w:rPr>
          <w:rFonts w:ascii="Times New Roman" w:hAnsi="Times New Roman" w:cs="Times New Roman"/>
          <w:sz w:val="24"/>
          <w:szCs w:val="24"/>
          <w:rtl/>
        </w:rPr>
      </w:pPr>
      <w:r>
        <w:rPr>
          <w:rFonts w:hint="cs"/>
          <w:rtl/>
        </w:rPr>
        <w:lastRenderedPageBreak/>
        <w:t>202-</w:t>
      </w:r>
      <w:r>
        <w:rPr>
          <w:rFonts w:hint="cs"/>
          <w:color w:val="780000"/>
          <w:rtl/>
        </w:rPr>
        <w:t xml:space="preserve"> رُوِيَ عَنِ الصَّادِقِ ع أَنَّهُ قَالَ:</w:t>
      </w:r>
      <w:r>
        <w:rPr>
          <w:rFonts w:hint="cs"/>
          <w:rtl/>
        </w:rPr>
        <w:t xml:space="preserve"> مَنْ تَطَهَّرَ ثُمَّ أَوَى إِلَى فِرَاشِهِ بَاتَ وَ فِرَاشُهُ كَمَسْجِدِهِ وَ إِنْ ذَكَرَ أَنَّهُ لَيْسَ عَلَى وُضُوءٍ فَتَيَمَّمَ مِنْ دِثَارِهِ كَائِناً مَا كَانَ لَمْ يَزَلْ فِي صَلَاةٍ مَا ذَكَرَ اللَّهَ عَزَّ وَ جَلَّ.</w:t>
      </w:r>
    </w:p>
    <w:p w:rsidR="00A664EE" w:rsidRDefault="00A664EE" w:rsidP="00A664EE">
      <w:pPr>
        <w:pStyle w:val="Quote"/>
        <w:rPr>
          <w:rFonts w:ascii="Times New Roman" w:hAnsi="Times New Roman" w:cs="Times New Roman"/>
          <w:sz w:val="24"/>
          <w:szCs w:val="24"/>
        </w:rPr>
      </w:pPr>
      <w:r>
        <w:rPr>
          <w:rFonts w:hint="cs"/>
          <w:rtl/>
        </w:rPr>
        <w:t>203-</w:t>
      </w:r>
      <w:r>
        <w:rPr>
          <w:rFonts w:hint="cs"/>
          <w:color w:val="780000"/>
          <w:rtl/>
        </w:rPr>
        <w:t xml:space="preserve"> وَ رَوَى الْعَلَاءُ عَنْ مُحَمَّدِ بْنِ مُسْلِمٍ قَالَ قَالَ لِي </w:t>
      </w:r>
      <w:r w:rsidR="00615FB7">
        <w:rPr>
          <w:rFonts w:hint="cs"/>
          <w:color w:val="780000"/>
          <w:rtl/>
        </w:rPr>
        <w:t>ابوجعفر</w:t>
      </w:r>
      <w:r>
        <w:rPr>
          <w:rFonts w:hint="cs"/>
          <w:color w:val="780000"/>
          <w:rtl/>
        </w:rPr>
        <w:t xml:space="preserve"> ع‏</w:t>
      </w:r>
      <w:r>
        <w:rPr>
          <w:rFonts w:hint="cs"/>
          <w:rtl/>
        </w:rPr>
        <w:t xml:space="preserve"> إِذَا تَوَسَّدَ الرَّجُلُ يَمِينَهُ فَلْيَقُلْ- بِسْمِ اللَّهِ اللَّهُمَّ إِنِّي أَسْلَمْتُ نَفْسِي إِلَيْكَ وَ وَجَّهْتُ وَجْهِي إِلَيْكَ وَ فَوَّضْتُ أَمْرِي إِلَيْكَ وَ أَلْجَأْتُ ظَهْرِي إِلَيْكَ تَوَكَّلْتُ عَلَيْكَ رَهْبَةً مِنْكَ وَ رَغْبَةً إِلَيْكَ لَا مَلْجَأَ وَ لَا مَنْجَى مِنْكَ إِلَّا إِلَيْكَ آمَنْتُ بِكِتَابِكَ الَّذِي أَنْزَلْتَ وَ بِرَسُولِكَ الَّذِي أَرْسَلْتَ ثُمَّ يُسَبِّحُ تَسْبِيحَ فَاطِمَةَ الزَّهْرَاءِ ع وَ مَنْ أَصَابَهُ فَزَعٌ عِنْدَ مَنَامِهِ فَلْيَقْرَأْ إِذَا أَوَى إِلَى فِرَاشِهِ- الْمُعَوِّذَتَيْنِ وَ آيَةَ الْكُرْسِيِّ.</w:t>
      </w:r>
    </w:p>
    <w:p w:rsidR="00A664EE" w:rsidRDefault="00A664EE" w:rsidP="00A664EE">
      <w:pPr>
        <w:pStyle w:val="Quote"/>
        <w:rPr>
          <w:rFonts w:ascii="Times New Roman" w:hAnsi="Times New Roman" w:cs="Times New Roman"/>
          <w:sz w:val="24"/>
          <w:szCs w:val="24"/>
          <w:rtl/>
        </w:rPr>
      </w:pPr>
      <w:r>
        <w:rPr>
          <w:rFonts w:hint="cs"/>
          <w:rtl/>
        </w:rPr>
        <w:t>204-</w:t>
      </w:r>
      <w:r>
        <w:rPr>
          <w:rFonts w:hint="cs"/>
          <w:color w:val="780000"/>
          <w:rtl/>
        </w:rPr>
        <w:t xml:space="preserve"> وَ رَوَى الْعَلَاءُ عَنْ مُحَمَّدِ بْنِ مُسْلِمٍ عَنْ أَحَدِهِمَا ع قَالَ:</w:t>
      </w:r>
      <w:r>
        <w:rPr>
          <w:rFonts w:hint="cs"/>
          <w:rtl/>
        </w:rPr>
        <w:t xml:space="preserve"> لَا يَدَعُ الرَّجُلُ أَنْ يَقُولَ عِنْدَ مَنَامِهِ- أُعِيذُ نَفْسِي وَ ذُرِّيَّتِي وَ أَهْلَ بَيْتِي وَ مَالِي بِكَلِمَاتِ اللَّهِ التَّامَّاتِ مِنْ كُلِّ شَيْطَانٍ وَ هَامَّةٍ وَ مِنْ كُلِّ عَيْنٍ لَامَّةٍ فَذَلِكَ الَّذِي عَوَّذَ بِهِ- جَبْرَئِيلُ ع الْحُسَيْنَ ع.</w:t>
      </w:r>
    </w:p>
    <w:p w:rsidR="00A664EE" w:rsidRDefault="00A664EE" w:rsidP="00A664EE">
      <w:pPr>
        <w:pStyle w:val="Quote"/>
        <w:rPr>
          <w:rFonts w:ascii="Times New Roman" w:hAnsi="Times New Roman" w:cs="Times New Roman"/>
          <w:sz w:val="24"/>
          <w:szCs w:val="24"/>
          <w:rtl/>
        </w:rPr>
      </w:pPr>
      <w:r>
        <w:rPr>
          <w:rFonts w:hint="cs"/>
          <w:rtl/>
        </w:rPr>
        <w:t>205-</w:t>
      </w:r>
      <w:r>
        <w:rPr>
          <w:rFonts w:hint="cs"/>
          <w:color w:val="780000"/>
          <w:rtl/>
        </w:rPr>
        <w:t xml:space="preserve"> وَ رَوَى عَبْدُ اللَّهِ بْنُ </w:t>
      </w:r>
      <w:r w:rsidR="00D554D9">
        <w:rPr>
          <w:rFonts w:hint="cs"/>
          <w:color w:val="780000"/>
          <w:rtl/>
        </w:rPr>
        <w:t>سنان</w:t>
      </w:r>
      <w:r>
        <w:rPr>
          <w:rFonts w:hint="cs"/>
          <w:color w:val="780000"/>
          <w:rtl/>
        </w:rPr>
        <w:t xml:space="preserve"> عَنْ أَبِي عَبْدِ اللَّهِ ع قَالَ:</w:t>
      </w:r>
      <w:r>
        <w:rPr>
          <w:rFonts w:hint="cs"/>
          <w:rtl/>
        </w:rPr>
        <w:t xml:space="preserve"> اقْرَأْ</w:t>
      </w:r>
      <w:r>
        <w:rPr>
          <w:rFonts w:hint="cs"/>
          <w:color w:val="006A0F"/>
          <w:rtl/>
        </w:rPr>
        <w:t xml:space="preserve"> قُلْ هُوَ اللَّهُ أَحَدٌ</w:t>
      </w:r>
      <w:r>
        <w:rPr>
          <w:rFonts w:hint="cs"/>
          <w:rtl/>
        </w:rPr>
        <w:t xml:space="preserve"> وَ</w:t>
      </w:r>
      <w:r>
        <w:rPr>
          <w:rFonts w:hint="cs"/>
          <w:color w:val="006A0F"/>
          <w:rtl/>
        </w:rPr>
        <w:t xml:space="preserve"> قُلْ يا أَيُّهَا الْكافِرُونَ‏</w:t>
      </w:r>
      <w:r>
        <w:rPr>
          <w:rFonts w:hint="cs"/>
          <w:rtl/>
        </w:rPr>
        <w:t xml:space="preserve"> عِنْدَ مَنَامِكَ فَإِنَّهَا بَرَاءَةٌ مِنَ الشِّرْكِ وَ</w:t>
      </w:r>
      <w:r>
        <w:rPr>
          <w:rFonts w:hint="cs"/>
          <w:color w:val="006A0F"/>
          <w:rtl/>
        </w:rPr>
        <w:t xml:space="preserve"> قُلْ هُوَ اللَّهُ‏</w:t>
      </w:r>
      <w:r>
        <w:rPr>
          <w:rFonts w:hint="cs"/>
          <w:rtl/>
        </w:rPr>
        <w:t xml:space="preserve"> نِسْبَةُ الرَّبِّ.</w:t>
      </w:r>
    </w:p>
    <w:p w:rsidR="00A664EE" w:rsidRDefault="00A664EE" w:rsidP="00A664EE">
      <w:pPr>
        <w:pStyle w:val="Quote"/>
        <w:rPr>
          <w:rFonts w:ascii="Times New Roman" w:hAnsi="Times New Roman" w:cs="Times New Roman"/>
          <w:sz w:val="24"/>
          <w:szCs w:val="24"/>
          <w:rtl/>
        </w:rPr>
      </w:pPr>
      <w:r>
        <w:rPr>
          <w:rFonts w:hint="cs"/>
          <w:rtl/>
        </w:rPr>
        <w:t>206-</w:t>
      </w:r>
      <w:r>
        <w:rPr>
          <w:rFonts w:hint="cs"/>
          <w:color w:val="780000"/>
          <w:rtl/>
        </w:rPr>
        <w:t xml:space="preserve"> وَ رَوَى بَكْرُ بْنُ مُحَمَّدٍ عَنْهُ ع أَنَّهُ قَالَ:</w:t>
      </w:r>
      <w:r>
        <w:rPr>
          <w:rFonts w:hint="cs"/>
          <w:rtl/>
        </w:rPr>
        <w:t xml:space="preserve"> مَنْ قَالَ حِينَ يَأْخُذُ مَضْجَعَهُ ثَلَاثَ مَرَّاتٍ- الْحَمْدُ لِلَّهِ الَّذِي عَلَا فَقَهَرَ وَ الْحَمْدُ لِلَّهِ الَّذِي بَطَنَ فَخَبَرَ وَ الْحَمْدُ لِلَّهِ الَّذِي مَلَكَ فَقَدَرَ وَ الْحَمْدُ لِلَّهِ الَّذِي‏</w:t>
      </w:r>
      <w:r>
        <w:rPr>
          <w:rFonts w:hint="cs"/>
          <w:color w:val="006A0F"/>
          <w:rtl/>
        </w:rPr>
        <w:t xml:space="preserve"> يُحْيِ الْمَوْتى‏</w:t>
      </w:r>
      <w:r>
        <w:rPr>
          <w:rFonts w:hint="cs"/>
          <w:rtl/>
        </w:rPr>
        <w:t xml:space="preserve"> وَ يُمِيتُ الْأَحْيَاءَ</w:t>
      </w:r>
      <w:r>
        <w:rPr>
          <w:rFonts w:hint="cs"/>
          <w:color w:val="006A0F"/>
          <w:rtl/>
        </w:rPr>
        <w:t xml:space="preserve"> وَ هُوَ عَلى‏ كُلِّ شَيْ‏ءٍ قَدِيرٌ</w:t>
      </w:r>
      <w:r>
        <w:rPr>
          <w:rFonts w:hint="cs"/>
          <w:rtl/>
        </w:rPr>
        <w:t xml:space="preserve"> خَرَجَ مِنَ الذُّنُوبِ كَيَوْمَ وَلَدَتْهُ أُمُّهُ.</w:t>
      </w:r>
    </w:p>
    <w:p w:rsidR="00A664EE" w:rsidRDefault="00A664EE" w:rsidP="00A664EE">
      <w:pPr>
        <w:pStyle w:val="Quote"/>
        <w:rPr>
          <w:rFonts w:ascii="Times New Roman" w:hAnsi="Times New Roman" w:cs="Times New Roman"/>
          <w:sz w:val="24"/>
          <w:szCs w:val="24"/>
          <w:rtl/>
        </w:rPr>
      </w:pPr>
      <w:r>
        <w:rPr>
          <w:rFonts w:hint="cs"/>
          <w:rtl/>
        </w:rPr>
        <w:t>207-</w:t>
      </w:r>
      <w:r>
        <w:rPr>
          <w:rFonts w:hint="cs"/>
          <w:color w:val="780000"/>
          <w:rtl/>
        </w:rPr>
        <w:t xml:space="preserve"> وَ رَوَى سَعْدٌ الْإِسْكَافُ عَنْ أَبِي جَعْفَرٍ ع أَنَّهُ قَالَ:</w:t>
      </w:r>
      <w:r>
        <w:rPr>
          <w:rFonts w:hint="cs"/>
          <w:rtl/>
        </w:rPr>
        <w:t xml:space="preserve"> مَنْ قَالَ هَذِهِ الْكَلِمَاتِ فَأَنَا ضَامِنٌ أَنْ لَا يُصِيبَهُ عَقْرَبٌ وَ لَا هَامَّةٌ حَتَّى يُصْبِحَ- أَعُوذُ بِكَلِمَاتِ اللَّهِ التَّامَّاتِ الَّتِي لَا يُجَاوِزُهُنَّ بَرٌّ وَ لَا فَاجِرٌ مِنْ شَرِّ مَا ذَرَأَ وَ مِنْ شَرِّ مَا بَرَأَ وَ مِنْ شَرِّ كُلِّ دَابَّةٍ هُوَ</w:t>
      </w:r>
      <w:r>
        <w:rPr>
          <w:rFonts w:hint="cs"/>
          <w:color w:val="006A0F"/>
          <w:rtl/>
        </w:rPr>
        <w:t xml:space="preserve"> آخِذٌ بِناصِيَتِها إِنَّ رَبِّي عَلى‏ صِراطٍ مُسْتَقِيمٍ‏</w:t>
      </w:r>
      <w:r>
        <w:rPr>
          <w:rFonts w:hint="cs"/>
          <w:rtl/>
        </w:rPr>
        <w:t>.</w:t>
      </w:r>
    </w:p>
    <w:p w:rsidR="00A664EE" w:rsidRDefault="00A664EE" w:rsidP="00A664EE">
      <w:pPr>
        <w:pStyle w:val="Quote"/>
        <w:rPr>
          <w:rFonts w:ascii="Times New Roman" w:hAnsi="Times New Roman" w:cs="Times New Roman"/>
          <w:sz w:val="24"/>
          <w:szCs w:val="24"/>
          <w:rtl/>
        </w:rPr>
      </w:pPr>
      <w:r>
        <w:rPr>
          <w:rFonts w:hint="cs"/>
          <w:rtl/>
        </w:rPr>
        <w:t>208-</w:t>
      </w:r>
      <w:r>
        <w:rPr>
          <w:rFonts w:hint="cs"/>
          <w:color w:val="780000"/>
          <w:rtl/>
        </w:rPr>
        <w:t xml:space="preserve"> وَ رَوَى الْعَبَّاسُ بْنُ هِلَالٍ عَنْ أَبِي الْحَسَنِ الرِّضَا- عَنْ أَبِيهِ ع قَالَ:</w:t>
      </w:r>
      <w:r>
        <w:rPr>
          <w:rFonts w:hint="cs"/>
          <w:rtl/>
        </w:rPr>
        <w:t xml:space="preserve"> لَمْ يَقُلْ أَحَدٌ قَطُّ إِذَا أَرَادَ أَنْ يَنَامَ-</w:t>
      </w:r>
      <w:r>
        <w:rPr>
          <w:rFonts w:hint="cs"/>
          <w:color w:val="006A0F"/>
          <w:rtl/>
        </w:rPr>
        <w:t xml:space="preserve"> إِنَّ اللَّهَ يُمْسِكُ السَّماواتِ وَ الْأَرْضَ أَنْ تَزُولا</w:t>
      </w:r>
      <w:r>
        <w:rPr>
          <w:rFonts w:hint="cs"/>
          <w:color w:val="02802C"/>
          <w:rtl/>
        </w:rPr>
        <w:t xml:space="preserve"> وَ لَئِنْ زالَتا إِنْ أَمْسَكَهُما مِنْ أَحَدٍ مِنْ بَعْدِهِ إِنَّهُ كانَ حَلِيماً غَفُوراً</w:t>
      </w:r>
      <w:r>
        <w:rPr>
          <w:rFonts w:hint="cs"/>
          <w:rtl/>
        </w:rPr>
        <w:t xml:space="preserve"> فَسَقَطَ عَلَيْهِ الْبَيْتُ.</w:t>
      </w:r>
    </w:p>
    <w:p w:rsidR="00A664EE" w:rsidRDefault="00A664EE" w:rsidP="00A664EE">
      <w:pPr>
        <w:rPr>
          <w:rFonts w:asciiTheme="minorHAnsi" w:hAnsiTheme="minorHAnsi"/>
          <w:rtl/>
        </w:rPr>
      </w:pPr>
      <w:r>
        <w:rPr>
          <w:rFonts w:asciiTheme="minorHAnsi" w:hAnsiTheme="minorHAnsi" w:hint="cs"/>
          <w:rtl/>
        </w:rPr>
        <w:t xml:space="preserve">در فقیه این روایات </w:t>
      </w:r>
      <w:r w:rsidR="00D54067">
        <w:rPr>
          <w:rFonts w:asciiTheme="minorHAnsi" w:hAnsiTheme="minorHAnsi" w:hint="cs"/>
          <w:rtl/>
        </w:rPr>
        <w:t>باهم</w:t>
      </w:r>
      <w:r>
        <w:rPr>
          <w:rFonts w:asciiTheme="minorHAnsi" w:hAnsiTheme="minorHAnsi" w:hint="cs"/>
          <w:rtl/>
        </w:rPr>
        <w:t>ین ترتیب آمده اند و فقط بجای روی الصادق تهذیب در فقیه آمده است قال الصادق:</w:t>
      </w:r>
    </w:p>
    <w:p w:rsidR="00A664EE" w:rsidRDefault="00A664EE" w:rsidP="00A664EE">
      <w:pPr>
        <w:pStyle w:val="Quote"/>
        <w:rPr>
          <w:rFonts w:ascii="Times New Roman" w:hAnsi="Times New Roman" w:cs="Times New Roman"/>
          <w:sz w:val="24"/>
          <w:szCs w:val="24"/>
          <w:rtl/>
        </w:rPr>
      </w:pPr>
      <w:r>
        <w:rPr>
          <w:rFonts w:hint="cs"/>
          <w:rtl/>
        </w:rPr>
        <w:t>1350-</w:t>
      </w:r>
      <w:r>
        <w:rPr>
          <w:rFonts w:hint="cs"/>
          <w:color w:val="780000"/>
          <w:rtl/>
        </w:rPr>
        <w:t xml:space="preserve"> قَالَ الصَّادِقُ ع‏</w:t>
      </w:r>
      <w:r>
        <w:rPr>
          <w:rFonts w:hint="cs"/>
          <w:rtl/>
        </w:rPr>
        <w:t xml:space="preserve"> مَنْ تَطَهَّرَ ثُمَّ أَوَى إِلَى فِرَاشِهِ بَاتَ وَ فِرَاشُهُ كَمَسْجِدِهِ فَإِنْ ذَكَرَ أَنَّهُ لَيْسَ عَلَى وُضُوءٍ فَلْيَتَيَمَّمْ مِنْ دِثَارِهِ وَ كَائِناً مَا كَانَ لَمْ يَزَلْ فِي صَلَاةٍ مَا ذَكَرَ اللَّهَ عَزَّ وَ جَلَ‏.</w:t>
      </w:r>
    </w:p>
    <w:p w:rsidR="00A664EE" w:rsidRDefault="00A664EE" w:rsidP="00A664EE">
      <w:pPr>
        <w:pStyle w:val="Quote"/>
        <w:rPr>
          <w:rFonts w:ascii="Times New Roman" w:hAnsi="Times New Roman" w:cs="Times New Roman"/>
          <w:sz w:val="24"/>
          <w:szCs w:val="24"/>
        </w:rPr>
      </w:pPr>
      <w:r>
        <w:rPr>
          <w:rFonts w:hint="cs"/>
          <w:rtl/>
        </w:rPr>
        <w:t>1351-</w:t>
      </w:r>
      <w:r>
        <w:rPr>
          <w:rFonts w:hint="cs"/>
          <w:color w:val="780000"/>
          <w:rtl/>
        </w:rPr>
        <w:t xml:space="preserve"> وَ رَوَى الْعَلَاءُ عَنْ مُحَمَّدِ بْنِ مُسْلِمٍ قَالَ:</w:t>
      </w:r>
      <w:r>
        <w:rPr>
          <w:rFonts w:hint="cs"/>
          <w:rtl/>
        </w:rPr>
        <w:t xml:space="preserve"> قَالَ لِي </w:t>
      </w:r>
      <w:r w:rsidR="00615FB7">
        <w:rPr>
          <w:rFonts w:hint="cs"/>
          <w:rtl/>
        </w:rPr>
        <w:t>ابوجعفر</w:t>
      </w:r>
      <w:r>
        <w:rPr>
          <w:rFonts w:hint="cs"/>
          <w:rtl/>
        </w:rPr>
        <w:t xml:space="preserve"> ع إِذَا تَوَسَّدَ الرَّجُلُ يَمِينَهُ فَلْيَقُلْ بِسْمِ اللَّهِ اللَّهُمَّ إِنِّي أَسْلَمْتُ نَفْسِي إِلَيْكَ وَ وَجَّهْتُ‏</w:t>
      </w:r>
      <w:r>
        <w:rPr>
          <w:rFonts w:ascii="Times New Roman" w:hAnsi="Times New Roman" w:cs="Times New Roman"/>
          <w:sz w:val="24"/>
          <w:szCs w:val="24"/>
          <w:rtl/>
        </w:rPr>
        <w:t xml:space="preserve"> </w:t>
      </w:r>
      <w:r>
        <w:rPr>
          <w:rFonts w:hint="cs"/>
          <w:rtl/>
        </w:rPr>
        <w:t>وَجْهِي إِلَيْكَ وَ فَوَّضْتُ أَمْرِي إِلَيْكَ وَ أَلْجَأْتُ ظَهْرِي إِلَيْكَ وَ تَوَكَّلْتُ عَلَيْكَ رَهْبَةً مِنْكَ وَ رَغْبَةً إِلَيْكَ لَا مَلْجَأَ وَ لَا مَنْجَى مِنْكَ إِلَّا إِلَيْكَ آمَنْتُ بِكِتَابِكَ الَّذِي أَنْزَلْتَ وَ بِرَسُولِكَ الَّذِي أَرْسَلْتَ ثُمَّ يُسَبِّحُ تَسْبِيحَ فَاطِمَةَ الزَّهْرَاءِ ع وَ مَنْ أَصَابَهُ فَزَعٌ عِنْدَ مَنَامِهِ فَلْيَقْرَأْ إِذَا أَوَى إِلَى فِرَاشِهِ- الْمُعَوِّذَتَيْنِ وَ آيَةَ الْكُرْسِيِّ.</w:t>
      </w:r>
    </w:p>
    <w:p w:rsidR="00A664EE" w:rsidRDefault="00A664EE" w:rsidP="00A664EE">
      <w:pPr>
        <w:pStyle w:val="Quote"/>
        <w:rPr>
          <w:rFonts w:ascii="Times New Roman" w:hAnsi="Times New Roman" w:cs="Times New Roman"/>
          <w:sz w:val="24"/>
          <w:szCs w:val="24"/>
          <w:rtl/>
        </w:rPr>
      </w:pPr>
      <w:r>
        <w:rPr>
          <w:rFonts w:hint="cs"/>
          <w:rtl/>
        </w:rPr>
        <w:lastRenderedPageBreak/>
        <w:t>1352-</w:t>
      </w:r>
      <w:r>
        <w:rPr>
          <w:rFonts w:hint="cs"/>
          <w:color w:val="780000"/>
          <w:rtl/>
        </w:rPr>
        <w:t xml:space="preserve"> وَ رَوَى الْعَلَاءُ عَنْ مُحَمَّدِ بْنِ مُسْلِمٍ عَنْ أَحَدِهِمَا ع قَالَ:</w:t>
      </w:r>
      <w:r>
        <w:rPr>
          <w:rFonts w:hint="cs"/>
          <w:rtl/>
        </w:rPr>
        <w:t xml:space="preserve"> لَا يَدَعِ الرَّجُلُ أَنْ يَقُولَ عِنْدَ مَنَامِهِ- أُعِيذُ نَفْسِي وَ ذُرِّيَّتِي وَ أَهْلَ بَيْتِي وَ مَالِي بِكَلِمَاتِ اللَّهِ التَّامَّاتِ مِنْ كُلِّ شَيْطَانٍ وَ هَامَّةٍ وَ مِنْ كُلِّ عَيْنٍ لَامَّةٍ فَذَلِكَ الَّذِي عَوَّذَ بِهِ جَبْرَئِيلُ ع- الْحَسَنَ وَ الْحُسَيْنَ ع.</w:t>
      </w:r>
    </w:p>
    <w:p w:rsidR="00A664EE" w:rsidRDefault="00A664EE" w:rsidP="00A664EE">
      <w:pPr>
        <w:pStyle w:val="Quote"/>
        <w:rPr>
          <w:rFonts w:ascii="Times New Roman" w:hAnsi="Times New Roman" w:cs="Times New Roman"/>
          <w:sz w:val="24"/>
          <w:szCs w:val="24"/>
          <w:rtl/>
        </w:rPr>
      </w:pPr>
      <w:r>
        <w:rPr>
          <w:rFonts w:hint="cs"/>
          <w:rtl/>
        </w:rPr>
        <w:t>1353-</w:t>
      </w:r>
      <w:r>
        <w:rPr>
          <w:rFonts w:hint="cs"/>
          <w:color w:val="780000"/>
          <w:rtl/>
        </w:rPr>
        <w:t xml:space="preserve"> وَ رَوَى عَبْدُ اللَّهِ بْنُ </w:t>
      </w:r>
      <w:r w:rsidR="00D554D9">
        <w:rPr>
          <w:rFonts w:hint="cs"/>
          <w:color w:val="780000"/>
          <w:rtl/>
        </w:rPr>
        <w:t>سنان</w:t>
      </w:r>
      <w:r>
        <w:rPr>
          <w:rFonts w:hint="cs"/>
          <w:color w:val="780000"/>
          <w:rtl/>
        </w:rPr>
        <w:t xml:space="preserve"> عَنْ أَبِي عَبْدِ اللَّهِ ع قَالَ لَهُ‏</w:t>
      </w:r>
      <w:r>
        <w:rPr>
          <w:rFonts w:hint="cs"/>
          <w:rtl/>
        </w:rPr>
        <w:t xml:space="preserve"> اقْرَأْ</w:t>
      </w:r>
      <w:r>
        <w:rPr>
          <w:rFonts w:hint="cs"/>
          <w:color w:val="006A0F"/>
          <w:rtl/>
        </w:rPr>
        <w:t xml:space="preserve"> قُلْ هُوَ اللَّهُ أَحَدٌ</w:t>
      </w:r>
      <w:r>
        <w:rPr>
          <w:rFonts w:hint="cs"/>
          <w:rtl/>
        </w:rPr>
        <w:t xml:space="preserve"> وَ</w:t>
      </w:r>
      <w:r>
        <w:rPr>
          <w:rFonts w:hint="cs"/>
          <w:color w:val="006A0F"/>
          <w:rtl/>
        </w:rPr>
        <w:t xml:space="preserve"> قُلْ يا أَيُّهَا الْكافِرُونَ‏</w:t>
      </w:r>
      <w:r>
        <w:rPr>
          <w:rFonts w:hint="cs"/>
          <w:rtl/>
        </w:rPr>
        <w:t xml:space="preserve"> عِنْدَ مَنَامِكَ فَإِنَّهَا بَرَاءَةٌ مِنَ الشِّرْكِ‏ وَ</w:t>
      </w:r>
      <w:r>
        <w:rPr>
          <w:rFonts w:hint="cs"/>
          <w:color w:val="006A0F"/>
          <w:rtl/>
        </w:rPr>
        <w:t xml:space="preserve"> قُلْ هُوَ اللَّهُ أَحَدٌ</w:t>
      </w:r>
      <w:r>
        <w:rPr>
          <w:rFonts w:hint="cs"/>
          <w:rtl/>
        </w:rPr>
        <w:t xml:space="preserve"> نِسْبَةُ الرَّبِّ عَزَّ وَ جَلَّ.</w:t>
      </w:r>
    </w:p>
    <w:p w:rsidR="00A664EE" w:rsidRDefault="00A664EE" w:rsidP="00A664EE">
      <w:pPr>
        <w:pStyle w:val="Quote"/>
        <w:rPr>
          <w:rFonts w:ascii="Times New Roman" w:hAnsi="Times New Roman" w:cs="Times New Roman"/>
          <w:sz w:val="24"/>
          <w:szCs w:val="24"/>
          <w:rtl/>
        </w:rPr>
      </w:pPr>
      <w:r>
        <w:rPr>
          <w:rFonts w:hint="cs"/>
          <w:rtl/>
        </w:rPr>
        <w:t>1354-</w:t>
      </w:r>
      <w:r>
        <w:rPr>
          <w:rFonts w:hint="cs"/>
          <w:color w:val="780000"/>
          <w:rtl/>
        </w:rPr>
        <w:t xml:space="preserve"> وَ رَوَى بَكْرُ بْنُ مُحَمَّدٍ عَنْهُ ع أَنَّهُ قَالَ:</w:t>
      </w:r>
      <w:r>
        <w:rPr>
          <w:rFonts w:hint="cs"/>
          <w:rtl/>
        </w:rPr>
        <w:t xml:space="preserve"> مَنْ قَالَ حِينَ يَأْخُذُ مَضْجَعَهُ ثَلَاثَ مَرَّاتٍ- الْحَمْدُ لِلَّهِ الَّذِي عَلَا فَقَهَرَ وَ الْحَمْدُ لِلَّهِ الَّذِي بَطَنَ فَخَبَرَ وَ الْحَمْدُ لِلَّهِ الَّذِي مَلَكَ فَقَدَرَ وَ الْحَمْدُ لِلَّهِ الَّذِي‏</w:t>
      </w:r>
      <w:r>
        <w:rPr>
          <w:rFonts w:hint="cs"/>
          <w:color w:val="006A0F"/>
          <w:rtl/>
        </w:rPr>
        <w:t xml:space="preserve"> يُحْيِ الْمَوْتى‏</w:t>
      </w:r>
      <w:r>
        <w:rPr>
          <w:rFonts w:hint="cs"/>
          <w:rtl/>
        </w:rPr>
        <w:t xml:space="preserve"> وَ يُمِيتُ الْأَحْيَاءَ</w:t>
      </w:r>
      <w:r>
        <w:rPr>
          <w:rFonts w:hint="cs"/>
          <w:color w:val="006A0F"/>
          <w:rtl/>
        </w:rPr>
        <w:t xml:space="preserve"> وَ هُوَ عَلى‏ كُلِّ شَيْ‏ءٍ قَدِيرٌ</w:t>
      </w:r>
      <w:r>
        <w:rPr>
          <w:rFonts w:hint="cs"/>
          <w:rtl/>
        </w:rPr>
        <w:t xml:space="preserve"> خَرَجَ مِنْ ذُنُوبِهِ كَيَوْمَ وَلَدَتْهُ أُمُّهُ.</w:t>
      </w:r>
    </w:p>
    <w:p w:rsidR="00A664EE" w:rsidRDefault="00A664EE" w:rsidP="00A664EE">
      <w:pPr>
        <w:pStyle w:val="Quote"/>
        <w:rPr>
          <w:rFonts w:ascii="Times New Roman" w:hAnsi="Times New Roman" w:cs="Times New Roman"/>
          <w:color w:val="FF0000"/>
          <w:sz w:val="24"/>
          <w:szCs w:val="24"/>
          <w:rtl/>
        </w:rPr>
      </w:pPr>
      <w:r>
        <w:rPr>
          <w:rFonts w:hint="cs"/>
          <w:color w:val="FF0000"/>
          <w:rtl/>
        </w:rPr>
        <w:t>1355- وَ قَالَ النَّبِيُّ ص‏- مَنْ قَرَأَ هَذِهِ الْآيَةَ عِنْدَ مَنَامِهِ- قُلْ إِنَّما أَنَا</w:t>
      </w:r>
      <w:r>
        <w:rPr>
          <w:rFonts w:ascii="Times New Roman" w:hAnsi="Times New Roman" w:cs="Times New Roman"/>
          <w:color w:val="FF0000"/>
          <w:sz w:val="24"/>
          <w:szCs w:val="24"/>
          <w:rtl/>
        </w:rPr>
        <w:t xml:space="preserve"> </w:t>
      </w:r>
      <w:r>
        <w:rPr>
          <w:rFonts w:hint="cs"/>
          <w:color w:val="FF0000"/>
          <w:rtl/>
        </w:rPr>
        <w:t>بَشَرٌ مِثْلُكُمْ يُوحى‏ إِلَيَّ أَنَّما إِلهُكُمْ إِلهٌ واحِدٌ إِلَى آخِرِهَا سَطَعَ لَهُ نُورٌ إِلَى الْمَسْجِدِ الْحَرَامِ‏ حَشْوُ ذَلِكَ النُّورِ مَلَائِكَةٌ يَسْتَغْفِرُونَ لَهُ حَتَّى يُصْبِحَ‏.</w:t>
      </w:r>
    </w:p>
    <w:p w:rsidR="00A664EE" w:rsidRDefault="00A664EE" w:rsidP="00A664EE">
      <w:pPr>
        <w:pStyle w:val="Quote"/>
        <w:rPr>
          <w:rFonts w:ascii="Times New Roman" w:hAnsi="Times New Roman" w:cs="Times New Roman"/>
          <w:color w:val="FF0000"/>
          <w:sz w:val="24"/>
          <w:szCs w:val="24"/>
          <w:rtl/>
        </w:rPr>
      </w:pPr>
      <w:r>
        <w:rPr>
          <w:rFonts w:hint="cs"/>
          <w:color w:val="FF0000"/>
          <w:rtl/>
        </w:rPr>
        <w:t>1356- وَ رَوَى عَامِرُ بْنُ عَبْدِ اللَّهِ بْنِ جُذَاعَةَ عَنْ أَبِي عَبْدِ اللَّهِ ع قَالَ: مَا مِنْ عَبْدٍ يَقْرَأُ آخِرَ الْكَهْفِ حِينَ يَنَامُ إِلَّا اسْتَيْقَظَ مِنْ مَنَامِهِ فِي السَّاعَةِ الَّتِي يُرِيدُ.</w:t>
      </w:r>
    </w:p>
    <w:p w:rsidR="00A664EE" w:rsidRDefault="00A664EE" w:rsidP="00A664EE">
      <w:pPr>
        <w:pStyle w:val="Quote"/>
        <w:rPr>
          <w:rFonts w:ascii="Times New Roman" w:hAnsi="Times New Roman" w:cs="Times New Roman"/>
          <w:sz w:val="24"/>
          <w:szCs w:val="24"/>
          <w:rtl/>
        </w:rPr>
      </w:pPr>
      <w:r>
        <w:rPr>
          <w:rFonts w:hint="cs"/>
          <w:rtl/>
        </w:rPr>
        <w:t>1357-</w:t>
      </w:r>
      <w:r>
        <w:rPr>
          <w:rFonts w:hint="cs"/>
          <w:color w:val="780000"/>
          <w:rtl/>
        </w:rPr>
        <w:t xml:space="preserve"> وَ رَوَى سَعْدٌ الْإِسْكَافُ عَنْ أَبِي جَعْفَرٍ ع أَنَّهُ قَالَ:</w:t>
      </w:r>
      <w:r>
        <w:rPr>
          <w:rFonts w:hint="cs"/>
          <w:rtl/>
        </w:rPr>
        <w:t xml:space="preserve"> مَنْ قَالَ هَذِهِ الْكَلِمَاتِ فَأَنَا ضَامِنٌ أَنْ لَا يُصِيبَهُ عَقْرَبٌ وَ لَا هَامَّةٌ حَتَّى يُصْبِحَ- أَعُوذُ بِكَلِمَاتِ اللَّهِ التَّامَّاتِ الَّتِي لَا يُجَاوِزُهُنَّ بَرٌّ وَ لَا فَاجِرٌ مِنْ شَرِّ مَا ذَرَأَ وَ مِنْ شَرِّ مَا بَرَأَ وَ مِنْ شَرِّ كُلِّ دَابَّةٍ</w:t>
      </w:r>
      <w:r>
        <w:rPr>
          <w:rFonts w:hint="cs"/>
          <w:color w:val="006A0F"/>
          <w:rtl/>
        </w:rPr>
        <w:t xml:space="preserve"> هُوَ آخِذٌ بِناصِيَتِها</w:t>
      </w:r>
      <w:r>
        <w:rPr>
          <w:rFonts w:hint="cs"/>
          <w:color w:val="02802C"/>
          <w:rtl/>
        </w:rPr>
        <w:t xml:space="preserve"> إِنَّ رَبِّي عَلى‏ صِراطٍ مُسْتَقِيمٍ‏</w:t>
      </w:r>
      <w:r>
        <w:rPr>
          <w:rFonts w:hint="cs"/>
          <w:rtl/>
        </w:rPr>
        <w:t>.</w:t>
      </w:r>
    </w:p>
    <w:p w:rsidR="00A664EE" w:rsidRDefault="00A664EE" w:rsidP="00A664EE">
      <w:pPr>
        <w:pStyle w:val="Quote"/>
        <w:rPr>
          <w:rFonts w:ascii="Times New Roman" w:hAnsi="Times New Roman" w:cs="Times New Roman"/>
          <w:color w:val="FF0000"/>
          <w:sz w:val="24"/>
          <w:szCs w:val="24"/>
          <w:rtl/>
        </w:rPr>
      </w:pPr>
      <w:r>
        <w:rPr>
          <w:rFonts w:hint="cs"/>
          <w:color w:val="FF0000"/>
          <w:rtl/>
        </w:rPr>
        <w:t>1358- وَ رَوَى مُعَاوِيَةُ بْنُ عَمَّارٍ عَنْ أَبِي عَبْدِ اللَّهِ ع قَالَ: إِذَا خِفْتَ الْجَنَابَةَ فَقُلْ فِي فِرَاشِكَ- اللَّهُمَّ إِنِّي أَعُوذُ بِكَ مِنَ الِاحْتِلَامِ وَ مِنْ سُوءِ الْأَحْلَامِ وَ مِنْ أَنْ يَتَلَاعَبَ بِيَ الشَّيْطَانُ فِي الْيَقَظَةِ وَ الْمَنَامِ.</w:t>
      </w:r>
    </w:p>
    <w:p w:rsidR="00A664EE" w:rsidRDefault="00A664EE" w:rsidP="00A664EE">
      <w:pPr>
        <w:pStyle w:val="Quote"/>
        <w:rPr>
          <w:rFonts w:ascii="Times New Roman" w:hAnsi="Times New Roman" w:cs="Times New Roman"/>
          <w:sz w:val="24"/>
          <w:szCs w:val="24"/>
          <w:rtl/>
        </w:rPr>
      </w:pPr>
      <w:r>
        <w:rPr>
          <w:rFonts w:hint="cs"/>
          <w:rtl/>
        </w:rPr>
        <w:t>1359-</w:t>
      </w:r>
      <w:r>
        <w:rPr>
          <w:rFonts w:hint="cs"/>
          <w:color w:val="780000"/>
          <w:rtl/>
        </w:rPr>
        <w:t xml:space="preserve"> وَ رَوَى الْعَبَّاسُ بْنُ هِلَالٍ عَنْ أَبِي الْحَسَنِ الرِّضَا عَنْ أَبِيهِ ع قَالَ:</w:t>
      </w:r>
      <w:r>
        <w:rPr>
          <w:rFonts w:hint="cs"/>
          <w:rtl/>
        </w:rPr>
        <w:t xml:space="preserve"> لَمْ يَقُلْ أَحَدٌ قَطُّ إِذَا أَرَادَ أَنْ يَنَامَ-</w:t>
      </w:r>
      <w:r>
        <w:rPr>
          <w:rFonts w:hint="cs"/>
          <w:color w:val="006A0F"/>
          <w:rtl/>
        </w:rPr>
        <w:t xml:space="preserve"> إِنَّ اللَّهَ يُمْسِكُ السَّماواتِ وَ الْأَرْضَ أَنْ تَزُولا وَ لَئِنْ زالَتا</w:t>
      </w:r>
      <w:r>
        <w:rPr>
          <w:rFonts w:hint="cs"/>
          <w:color w:val="02802C"/>
          <w:rtl/>
        </w:rPr>
        <w:t xml:space="preserve"> إِنْ أَمْسَكَهُما مِنْ أَحَدٍ مِنْ بَعْدِهِ إِنَّهُ كانَ حَلِيماً غَفُوراً</w:t>
      </w:r>
      <w:r>
        <w:rPr>
          <w:rFonts w:hint="cs"/>
          <w:rtl/>
        </w:rPr>
        <w:t xml:space="preserve"> فَسَقَطَ عَلَيْهِ الْبَيْتُ.</w:t>
      </w:r>
    </w:p>
    <w:p w:rsidR="00A664EE" w:rsidRDefault="00A664EE" w:rsidP="00A664EE">
      <w:pPr>
        <w:rPr>
          <w:rFonts w:asciiTheme="minorHAnsi" w:hAnsiTheme="minorHAnsi"/>
          <w:rtl/>
        </w:rPr>
      </w:pPr>
      <w:r>
        <w:rPr>
          <w:rFonts w:asciiTheme="minorHAnsi" w:hAnsiTheme="minorHAnsi" w:hint="cs"/>
          <w:rtl/>
        </w:rPr>
        <w:t xml:space="preserve">البته گاهی اوقات هم قال الصادق را حفظ </w:t>
      </w:r>
      <w:r w:rsidR="00A62F20">
        <w:rPr>
          <w:rFonts w:asciiTheme="minorHAnsi" w:hAnsiTheme="minorHAnsi" w:hint="cs"/>
          <w:rtl/>
        </w:rPr>
        <w:t>می‌کند</w:t>
      </w:r>
      <w:r>
        <w:rPr>
          <w:rFonts w:asciiTheme="minorHAnsi" w:hAnsiTheme="minorHAnsi" w:hint="cs"/>
          <w:rtl/>
        </w:rPr>
        <w:t xml:space="preserve"> ولی نوعا تبدیل </w:t>
      </w:r>
      <w:r w:rsidR="00A62F20">
        <w:rPr>
          <w:rFonts w:asciiTheme="minorHAnsi" w:hAnsiTheme="minorHAnsi" w:hint="cs"/>
          <w:rtl/>
        </w:rPr>
        <w:t>می‌کند</w:t>
      </w:r>
      <w:r>
        <w:rPr>
          <w:rFonts w:asciiTheme="minorHAnsi" w:hAnsiTheme="minorHAnsi" w:hint="cs"/>
          <w:rtl/>
        </w:rPr>
        <w:t xml:space="preserve"> به «روی عن الصادق»</w:t>
      </w:r>
    </w:p>
    <w:p w:rsidR="00A664EE" w:rsidRDefault="00A664EE" w:rsidP="00A664EE">
      <w:pPr>
        <w:rPr>
          <w:rtl/>
        </w:rPr>
      </w:pPr>
      <w:r>
        <w:rPr>
          <w:rFonts w:hint="cs"/>
          <w:rtl/>
        </w:rPr>
        <w:t>رقم</w:t>
      </w:r>
      <w:r w:rsidR="009F427C">
        <w:rPr>
          <w:rtl/>
        </w:rPr>
        <w:t xml:space="preserve"> </w:t>
      </w:r>
      <w:r>
        <w:rPr>
          <w:rFonts w:hint="cs"/>
          <w:rtl/>
        </w:rPr>
        <w:t>410 تهذیب آمده است:</w:t>
      </w:r>
    </w:p>
    <w:p w:rsidR="00A664EE" w:rsidRDefault="00A664EE" w:rsidP="00A664EE">
      <w:pPr>
        <w:pStyle w:val="Quote"/>
        <w:rPr>
          <w:color w:val="000000"/>
          <w:rtl/>
        </w:rPr>
      </w:pPr>
      <w:r>
        <w:rPr>
          <w:rFonts w:hint="cs"/>
          <w:rtl/>
        </w:rPr>
        <w:t>178-</w:t>
      </w:r>
      <w:r>
        <w:rPr>
          <w:rFonts w:hint="cs"/>
          <w:color w:val="780000"/>
          <w:rtl/>
        </w:rPr>
        <w:t xml:space="preserve"> وَ رُوِيَ عَنْ أَمِيرِ الْمُؤْمِنِينَ ع أَنَّهُ قَالَ:</w:t>
      </w:r>
      <w:r>
        <w:rPr>
          <w:rFonts w:hint="cs"/>
          <w:rtl/>
        </w:rPr>
        <w:t xml:space="preserve"> مَنْ أَحَبَّ أَنْ يَخْرُجَ مِنَ الدُّنْيَا وَ قَدْ تَخَلَّصَ مِنَ الذُّنُوبِ كَمَا يَتَخَلَّصُ الذَّهَبُ الَّذِي لَا كَدَرَ فِيهِ وَ لَا يَطْلُبَهُ أَحَدٌ بِمَظْلِمَةٍ ...</w:t>
      </w:r>
    </w:p>
    <w:p w:rsidR="00A664EE" w:rsidRDefault="00A664EE" w:rsidP="00A664EE">
      <w:r>
        <w:rPr>
          <w:rFonts w:hint="cs"/>
          <w:rtl/>
        </w:rPr>
        <w:t>همین روایت در فقیه آمده است:</w:t>
      </w:r>
    </w:p>
    <w:p w:rsidR="00A664EE" w:rsidRDefault="00A664EE" w:rsidP="00A664EE">
      <w:pPr>
        <w:pStyle w:val="Quote"/>
        <w:rPr>
          <w:rtl/>
        </w:rPr>
      </w:pPr>
      <w:r>
        <w:rPr>
          <w:rFonts w:hint="cs"/>
          <w:rtl/>
        </w:rPr>
        <w:lastRenderedPageBreak/>
        <w:t>949- وَ قَالَ أَمِيرُ الْمُؤْمِنِينَ ع مَنْ أَحَبَّ أَنْ يَخْرُجَ مِنَ الدُّنْيَا وَ قَدْ تَخَلَّصَ مِنَ الذُّنُوبِ كَمَا يَتَخَلَّصُ الذَّهَبُ الَّذِي لَا كَدَرَ فِيهِ وَ لَا يَطْلُبَهُ أَحَدٌ بِمَظْلِمَةٍ ...</w:t>
      </w:r>
    </w:p>
    <w:p w:rsidR="00A664EE" w:rsidRDefault="00A664EE" w:rsidP="00A664EE">
      <w:pPr>
        <w:rPr>
          <w:rtl/>
        </w:rPr>
      </w:pPr>
      <w:r>
        <w:rPr>
          <w:rFonts w:hint="cs"/>
          <w:rtl/>
        </w:rPr>
        <w:t xml:space="preserve">خیلی از مرسلات تهذیب از فقیه </w:t>
      </w:r>
      <w:r w:rsidR="009C51C7">
        <w:rPr>
          <w:rFonts w:hint="cs"/>
          <w:rtl/>
        </w:rPr>
        <w:t>گرفته‌شده</w:t>
      </w:r>
      <w:r>
        <w:rPr>
          <w:rFonts w:hint="cs"/>
          <w:rtl/>
        </w:rPr>
        <w:t xml:space="preserve"> است. رقم 446 تهذیب هم همین گونه است که عبدالله بن مسکان اول سند است که صاحب کتاب معروفی نیست. 506 تهذیب. 538 تا 542 تهذیب. یکی </w:t>
      </w:r>
      <w:r w:rsidR="00D54067">
        <w:rPr>
          <w:rFonts w:hint="cs"/>
          <w:rtl/>
        </w:rPr>
        <w:t>ازاین‌رو</w:t>
      </w:r>
      <w:r>
        <w:rPr>
          <w:rFonts w:hint="cs"/>
          <w:rtl/>
        </w:rPr>
        <w:t xml:space="preserve">ایات در دو جای فقیه آمده است. صدرش در یک روایت و ذیلش در یک روایت دیگر آمده است و هر دو از امام صادق بدون سند </w:t>
      </w:r>
      <w:r w:rsidR="00A62F20">
        <w:rPr>
          <w:rFonts w:hint="cs"/>
          <w:rtl/>
        </w:rPr>
        <w:t>بوده‌اند</w:t>
      </w:r>
      <w:r>
        <w:rPr>
          <w:rFonts w:hint="cs"/>
          <w:rtl/>
        </w:rPr>
        <w:t>. شیخ طوسی این دو روایت را به هم چسبانده است و یک جا نقل کرده است</w:t>
      </w:r>
      <w:r w:rsidRPr="001D2C67">
        <w:rPr>
          <w:rFonts w:hint="cs"/>
          <w:rtl/>
        </w:rPr>
        <w:t>. رقم 597 و 635</w:t>
      </w:r>
      <w:r>
        <w:rPr>
          <w:rFonts w:hint="cs"/>
          <w:rtl/>
        </w:rPr>
        <w:t xml:space="preserve"> و 697 که تصریح به نام شیخ صدوق کرده است و روایات بعدی هم از فقیه است:</w:t>
      </w:r>
    </w:p>
    <w:p w:rsidR="00A664EE" w:rsidRDefault="00A664EE" w:rsidP="00A664EE">
      <w:pPr>
        <w:pStyle w:val="Quote"/>
        <w:rPr>
          <w:rFonts w:ascii="Times New Roman" w:hAnsi="Times New Roman" w:cs="Times New Roman"/>
          <w:sz w:val="24"/>
          <w:szCs w:val="24"/>
          <w:rtl/>
        </w:rPr>
      </w:pPr>
      <w:r>
        <w:rPr>
          <w:rFonts w:hint="cs"/>
          <w:color w:val="242887"/>
          <w:rtl/>
        </w:rPr>
        <w:t>155-</w:t>
      </w:r>
      <w:r>
        <w:rPr>
          <w:rFonts w:hint="cs"/>
          <w:rtl/>
        </w:rPr>
        <w:t xml:space="preserve"> رَوَى </w:t>
      </w:r>
      <w:r w:rsidR="00615FB7">
        <w:rPr>
          <w:rFonts w:hint="cs"/>
          <w:rtl/>
        </w:rPr>
        <w:t>ابوجعفر</w:t>
      </w:r>
      <w:r>
        <w:rPr>
          <w:rFonts w:hint="cs"/>
          <w:rtl/>
        </w:rPr>
        <w:t xml:space="preserve"> مُحَمَّدُ بْنُ عَلِيٍّ قَالَ رَوَى لِي جَمَاعَةٌ مِنْ مَشَايِخِنَا عَنْ أَبِي الْحَسَنِ مُحَمَّدِ بْنِ جَعْفَرٍ الْأَسَدِيِّ رَضِيَ اللَّهُ عَنْهُ‏</w:t>
      </w:r>
      <w:r>
        <w:rPr>
          <w:rFonts w:hint="cs"/>
          <w:color w:val="242887"/>
          <w:rtl/>
        </w:rPr>
        <w:t xml:space="preserve"> أَنَّهُ وَرَدَ عَلَيْهِ فِيمَا وَرَدَ مِنْ جَوَابِ مَسَائِلِهِ عَنْ مُحَمَّدِ بْنِ عُثْمَانَ الْعَمْرِيِّ قَدَّسَ اللَّهُ رُوحَهُ وَ أَمَّا مَا سَأَلْتَ عَنْهُ مِنَ الصَّلَاةِ عِنْدَ طُلُوعِ الشَّمْسِ وَ عِنْدَ غُرُوبِهَا فَلَئِنْ كَانَ يَقُولُ النَّاسُ إِنَّ الشَّمْسَ تَطْلُعُ بَيْنَ قَرْنَيْ شَيْطَانٍ وَ تَغْرُبُ بَيْنَ قَرْنَيْ شَيْطَانٍ فَمَا أُرْغِمَ أَنْفُ الشَّيْطَانِ بِشَيْ‏ءٍ أَفْضَلَ مِنَ الصَّلَاةِ فَصَلِّهَا وَ أَرْغِمِ الشَّيْطَانَ.</w:t>
      </w:r>
    </w:p>
    <w:p w:rsidR="00A664EE" w:rsidRDefault="00A664EE" w:rsidP="00A664EE">
      <w:pPr>
        <w:pStyle w:val="Quote"/>
        <w:rPr>
          <w:rFonts w:ascii="Times New Roman" w:hAnsi="Times New Roman" w:cs="Times New Roman"/>
          <w:sz w:val="24"/>
          <w:szCs w:val="24"/>
        </w:rPr>
      </w:pPr>
      <w:r>
        <w:rPr>
          <w:rFonts w:hint="cs"/>
          <w:color w:val="6D0033"/>
          <w:rtl/>
        </w:rPr>
        <w:t>قَالَ الشَّيْخُ رَحِمَهُ اللَّهُ: وَ مَنْ أَحَبَّ أَنْ يَقُومَ فِي آخِرِ اللَّيْلِ إِلَى قَوْلِهِ وَ مَنْ قَامَ فِي آخِرِ لَيْلِهِ.</w:t>
      </w:r>
      <w:r>
        <w:rPr>
          <w:rFonts w:hint="cs"/>
          <w:color w:val="000000"/>
          <w:rtl/>
        </w:rPr>
        <w:t>.</w:t>
      </w:r>
    </w:p>
    <w:p w:rsidR="00A664EE" w:rsidRDefault="00A664EE" w:rsidP="00A664EE">
      <w:pPr>
        <w:pStyle w:val="Quote"/>
        <w:rPr>
          <w:rFonts w:ascii="Times New Roman" w:hAnsi="Times New Roman" w:cs="Times New Roman"/>
          <w:sz w:val="24"/>
          <w:szCs w:val="24"/>
          <w:rtl/>
        </w:rPr>
      </w:pPr>
      <w:r>
        <w:rPr>
          <w:rFonts w:hint="cs"/>
          <w:color w:val="242887"/>
          <w:rtl/>
        </w:rPr>
        <w:t>156-</w:t>
      </w:r>
      <w:r>
        <w:rPr>
          <w:rFonts w:hint="cs"/>
          <w:rtl/>
        </w:rPr>
        <w:t xml:space="preserve"> رَوَى عَامِرُ بْنُ عَبْدِ اللَّهِ بْنِ جُذَاعَةَ عَنْ أَبِي عَبْدِ اللَّهِ ع قَالَ:</w:t>
      </w:r>
      <w:r>
        <w:rPr>
          <w:rFonts w:hint="cs"/>
          <w:color w:val="242887"/>
          <w:rtl/>
        </w:rPr>
        <w:t xml:space="preserve"> مَا مِنْ عَبْدٍ يَقْرَأُ آخِرَ الْكَهْفِ حِينَ يَنَامُ إِلَّا اسْتَيْقَظَ فِي السَّاعَةِ الَّتِي يُرِيدُ.</w:t>
      </w:r>
    </w:p>
    <w:p w:rsidR="00A664EE" w:rsidRDefault="00A664EE" w:rsidP="00A664EE">
      <w:pPr>
        <w:pStyle w:val="Quote"/>
        <w:rPr>
          <w:rFonts w:ascii="Times New Roman" w:hAnsi="Times New Roman" w:cs="Times New Roman"/>
          <w:sz w:val="24"/>
          <w:szCs w:val="24"/>
          <w:rtl/>
        </w:rPr>
      </w:pPr>
      <w:r>
        <w:rPr>
          <w:rFonts w:hint="cs"/>
          <w:color w:val="242887"/>
          <w:rtl/>
        </w:rPr>
        <w:t>157-</w:t>
      </w:r>
      <w:r>
        <w:rPr>
          <w:rFonts w:hint="cs"/>
          <w:rtl/>
        </w:rPr>
        <w:t xml:space="preserve"> وَ رُوِيَ عَنِ النَّبِيِّ ص أَنَّهُ قَالَ:</w:t>
      </w:r>
      <w:r>
        <w:rPr>
          <w:rFonts w:hint="cs"/>
          <w:color w:val="242887"/>
          <w:rtl/>
        </w:rPr>
        <w:t xml:space="preserve"> مَنْ قَرَأَ هَذِهِ الْآيَةَ عِنْدَ مَنَامِهِ-</w:t>
      </w:r>
      <w:r>
        <w:rPr>
          <w:rFonts w:hint="cs"/>
          <w:color w:val="006A0F"/>
          <w:rtl/>
        </w:rPr>
        <w:t xml:space="preserve"> قُلْ إِنَّما أَنَا بَشَرٌ مِثْلُكُمْ يُوحى‏ إِلَيَّ أَنَّما إِلهُكُمْ إِلهٌ واحِدٌ فَمَنْ كانَ يَرْجُوا لِقاءَ رَبِّهِ فَلْيَعْمَلْ عَمَلًا صالِحاً وَ لا يُشْرِكْ بِعِبادَةِ رَبِّهِ أَحَداً</w:t>
      </w:r>
      <w:r>
        <w:rPr>
          <w:rFonts w:hint="cs"/>
          <w:color w:val="242887"/>
          <w:rtl/>
        </w:rPr>
        <w:t xml:space="preserve"> سَطَعَ لَهُ‏</w:t>
      </w:r>
      <w:r>
        <w:rPr>
          <w:rFonts w:ascii="Times New Roman" w:hAnsi="Times New Roman" w:cs="Times New Roman"/>
          <w:sz w:val="24"/>
          <w:szCs w:val="24"/>
        </w:rPr>
        <w:t xml:space="preserve"> </w:t>
      </w:r>
      <w:r>
        <w:rPr>
          <w:rFonts w:hint="cs"/>
          <w:color w:val="242887"/>
          <w:rtl/>
        </w:rPr>
        <w:t>نُورٌ إِلَى الْمَسْجِدِ الْحَرَامِ حَشْوُ ذَلِكَ النُّورِ مَلَائِكَةٌ يَسْتَغْفِرُونَ لَهُ حَتَّى يُصْبِحَ.</w:t>
      </w:r>
    </w:p>
    <w:p w:rsidR="00A664EE" w:rsidRDefault="00A664EE" w:rsidP="00A664EE">
      <w:pPr>
        <w:rPr>
          <w:rFonts w:asciiTheme="minorHAnsi" w:hAnsiTheme="minorHAnsi"/>
          <w:rtl/>
        </w:rPr>
      </w:pPr>
      <w:r>
        <w:rPr>
          <w:rFonts w:hint="cs"/>
          <w:rtl/>
        </w:rPr>
        <w:t>رقم 924 و روایت بعدی که قال هشام بن حکم ل</w:t>
      </w:r>
      <w:r w:rsidR="009C51C7">
        <w:rPr>
          <w:rFonts w:hint="cs"/>
          <w:rtl/>
        </w:rPr>
        <w:t>ابی‌عبدالله</w:t>
      </w:r>
      <w:r>
        <w:rPr>
          <w:rFonts w:hint="cs"/>
          <w:rtl/>
        </w:rPr>
        <w:t xml:space="preserve"> دارد و چند روایت بعدی همه از فقیه </w:t>
      </w:r>
      <w:r w:rsidR="009C51C7">
        <w:rPr>
          <w:rFonts w:hint="cs"/>
          <w:rtl/>
        </w:rPr>
        <w:t>گرفته‌شده</w:t>
      </w:r>
      <w:r>
        <w:rPr>
          <w:rFonts w:hint="cs"/>
          <w:rtl/>
        </w:rPr>
        <w:t xml:space="preserve"> است که در یکی هم تصریح شده است نامه پدر صدوق به صدوق است. رقم 957 احتمالا و رقم 1096 و در جلد سوم هم </w:t>
      </w:r>
      <w:r w:rsidR="009F427C">
        <w:rPr>
          <w:rtl/>
        </w:rPr>
        <w:t>رقم 11</w:t>
      </w:r>
      <w:r>
        <w:rPr>
          <w:rFonts w:hint="cs"/>
          <w:rtl/>
        </w:rPr>
        <w:t>، 12، 318، 319، 328 و رقم 414:</w:t>
      </w:r>
    </w:p>
    <w:p w:rsidR="00A664EE" w:rsidRDefault="00A664EE" w:rsidP="00A664EE">
      <w:pPr>
        <w:pStyle w:val="Quote"/>
        <w:rPr>
          <w:rFonts w:ascii="Times New Roman" w:hAnsi="Times New Roman" w:cs="Times New Roman"/>
          <w:sz w:val="24"/>
          <w:szCs w:val="24"/>
        </w:rPr>
      </w:pPr>
      <w:r>
        <w:rPr>
          <w:rFonts w:hint="cs"/>
          <w:rtl/>
        </w:rPr>
        <w:t>8 وَ-</w:t>
      </w:r>
      <w:r>
        <w:rPr>
          <w:rFonts w:hint="cs"/>
          <w:color w:val="780000"/>
          <w:rtl/>
        </w:rPr>
        <w:t xml:space="preserve"> رَوَى مُعَاوِيَةُ بْنُ مَيْسَرَةَ عَنْهُ ع أَنَّهُ قَالَ:</w:t>
      </w:r>
      <w:r>
        <w:rPr>
          <w:rFonts w:hint="cs"/>
          <w:rtl/>
        </w:rPr>
        <w:t xml:space="preserve"> مَا اسْتَخَارَ اللَّهَ عَبْدٌ سَبْعِينَ مَرَّةً بِهَذِهِ الِاسْتِخَارَةِ إِلَّا رَمَاهُ اللَّهُ بِالْخَيْرِ يَقُولُ- يَا أَبْصَرَ النَّاظِرِينَ وَ يَا أَسْمَعَ السَّامِعِينَ وَ يَا أَسْرَعَ الْحَاسِبِينَ وَ يَا أَرْحَمَ الرَّاحِمِينَ وَ يَا أَحْكَمَ الْحَاكِمِينَ صَلِّ عَلَى مُحَمَّدٍ وَ أَهْلِ بَيْتِهِ وَ خِرْ لِي فِي كَذَا وَ كَذَا.</w:t>
      </w:r>
    </w:p>
    <w:p w:rsidR="00A664EE" w:rsidRDefault="00A664EE" w:rsidP="00A664EE">
      <w:pPr>
        <w:rPr>
          <w:rtl/>
        </w:rPr>
      </w:pPr>
      <w:r>
        <w:rPr>
          <w:rFonts w:hint="cs"/>
          <w:rtl/>
        </w:rPr>
        <w:t>در فقیه آمده است:</w:t>
      </w:r>
    </w:p>
    <w:p w:rsidR="00A664EE" w:rsidRDefault="00A664EE" w:rsidP="00A664EE">
      <w:pPr>
        <w:pStyle w:val="Quote"/>
        <w:rPr>
          <w:rtl/>
        </w:rPr>
      </w:pPr>
      <w:r>
        <w:rPr>
          <w:rFonts w:hint="cs"/>
          <w:rtl/>
        </w:rPr>
        <w:t>1555-</w:t>
      </w:r>
      <w:r>
        <w:rPr>
          <w:rFonts w:hint="cs"/>
          <w:color w:val="780000"/>
          <w:rtl/>
        </w:rPr>
        <w:t xml:space="preserve"> وَ رَوَى مُعَاوِيَةُ بْنُ مَيْسَرَةَ عَنْهُ ع أَنَّهُ قَالَ:</w:t>
      </w:r>
      <w:r>
        <w:rPr>
          <w:rFonts w:hint="cs"/>
          <w:rtl/>
        </w:rPr>
        <w:t xml:space="preserve"> مَا اسْتَخَارَ اللَّهَ عَبْدٌ سَبْعِينَ مَرَّةً بِهَذِهِ الِاسْتِخَارَةِ إِلَّا رَمَاهُ اللَّهُ عَزَّ وَ جَلَّ بِالْخِيَرَةِ يَقُولُ يَا أَبْصَرَ النَّاظِرِينَ وَ يَا أَسْمَعَ السَّامِعِينَ وَ يَا أَسْرَعَ الْحَاسِبِينَ وَ يَا أَرْحَمَ الرَّاحِمِينَ وَ يَا أَحْكَمَ الْحَاكِمِينَ صَلِّ عَلَى مُحَمَّدٍ وَ أَهْلِ بَيْتِهِ وَ خِرْ لِي فِي كَذَا وَ كَذَا.</w:t>
      </w:r>
    </w:p>
    <w:p w:rsidR="00A664EE" w:rsidRDefault="00A664EE" w:rsidP="00A664EE">
      <w:pPr>
        <w:rPr>
          <w:rtl/>
        </w:rPr>
      </w:pPr>
      <w:r>
        <w:rPr>
          <w:rFonts w:hint="cs"/>
          <w:rtl/>
        </w:rPr>
        <w:lastRenderedPageBreak/>
        <w:t>شیخ طوسی از موسی بن قاسم تعبیر به بجلی ن</w:t>
      </w:r>
      <w:r w:rsidR="00A62F20">
        <w:rPr>
          <w:rFonts w:hint="cs"/>
          <w:rtl/>
        </w:rPr>
        <w:t>می‌کند</w:t>
      </w:r>
      <w:r>
        <w:rPr>
          <w:rFonts w:hint="cs"/>
          <w:rtl/>
        </w:rPr>
        <w:t xml:space="preserve"> ولی در یک روایت تعبیر موسی بن القاسم البجلی </w:t>
      </w:r>
      <w:r w:rsidR="00A62F20">
        <w:rPr>
          <w:rFonts w:hint="cs"/>
          <w:rtl/>
        </w:rPr>
        <w:t>می‌کند</w:t>
      </w:r>
      <w:r>
        <w:rPr>
          <w:rFonts w:hint="cs"/>
          <w:rtl/>
        </w:rPr>
        <w:t xml:space="preserve"> که این تعبیر به عینه در فقیه آمده است.</w:t>
      </w:r>
    </w:p>
    <w:p w:rsidR="00A664EE" w:rsidRDefault="00A664EE" w:rsidP="00A664EE">
      <w:pPr>
        <w:rPr>
          <w:rtl/>
        </w:rPr>
      </w:pPr>
      <w:r>
        <w:rPr>
          <w:rFonts w:hint="cs"/>
          <w:rtl/>
        </w:rPr>
        <w:t>در جلد 4 رقم 889 و 924 و 954 هم از فقیه گرفته است.</w:t>
      </w:r>
    </w:p>
    <w:p w:rsidR="00A664EE" w:rsidRDefault="00A664EE" w:rsidP="00A664EE">
      <w:pPr>
        <w:rPr>
          <w:rtl/>
        </w:rPr>
      </w:pPr>
      <w:r>
        <w:rPr>
          <w:rFonts w:hint="cs"/>
          <w:rtl/>
        </w:rPr>
        <w:t xml:space="preserve">کار منبع یابی یک کار پلیسی است. پلیس که وارد اتاق </w:t>
      </w:r>
      <w:r w:rsidR="00A62F20">
        <w:rPr>
          <w:rFonts w:hint="cs"/>
          <w:rtl/>
        </w:rPr>
        <w:t>می‌شود</w:t>
      </w:r>
      <w:r>
        <w:rPr>
          <w:rFonts w:hint="cs"/>
          <w:rtl/>
        </w:rPr>
        <w:t xml:space="preserve"> به دنبال امور غیر متداول می گردد تا سرنخ ها را پیدا کند. به هم خوردن ترتیب بطور غیر عادی یک سر نخ است. ما ابتدائا باید ترتیب منطقی کتاب را بشناسیم و جایی که این ترتیب بهم خورده است باید به دنبال منبع بگردیم. اگر منبع مثل فقیه موجود باشد کار راحت است و اگر مفقود باشد کار سخت تر </w:t>
      </w:r>
      <w:r w:rsidR="00A62F20">
        <w:rPr>
          <w:rFonts w:hint="cs"/>
          <w:rtl/>
        </w:rPr>
        <w:t>می‌شود</w:t>
      </w:r>
      <w:r>
        <w:rPr>
          <w:rFonts w:hint="cs"/>
          <w:rtl/>
        </w:rPr>
        <w:t>.</w:t>
      </w:r>
    </w:p>
    <w:p w:rsidR="00A664EE" w:rsidRDefault="00A664EE" w:rsidP="00A664EE">
      <w:pPr>
        <w:rPr>
          <w:rtl/>
        </w:rPr>
      </w:pPr>
      <w:r>
        <w:rPr>
          <w:rFonts w:hint="cs"/>
          <w:rtl/>
        </w:rPr>
        <w:t xml:space="preserve">جواب </w:t>
      </w:r>
      <w:r w:rsidR="009C51C7">
        <w:rPr>
          <w:rFonts w:hint="cs"/>
          <w:rtl/>
        </w:rPr>
        <w:t>سؤال</w:t>
      </w:r>
      <w:r>
        <w:rPr>
          <w:rFonts w:hint="cs"/>
          <w:rtl/>
        </w:rPr>
        <w:t xml:space="preserve"> اول فی الجمله مشخص شد که اول سند الزاما صاحب کتاب نیستند. البته ممکن است شیخ فکر </w:t>
      </w:r>
      <w:r w:rsidR="00F16102">
        <w:rPr>
          <w:rFonts w:hint="cs"/>
          <w:rtl/>
        </w:rPr>
        <w:t>می‌کرده</w:t>
      </w:r>
      <w:r>
        <w:rPr>
          <w:rFonts w:hint="cs"/>
          <w:rtl/>
        </w:rPr>
        <w:t xml:space="preserve"> است این افراد صاحب کتاب </w:t>
      </w:r>
      <w:r w:rsidR="00A62F20">
        <w:rPr>
          <w:rFonts w:hint="cs"/>
          <w:rtl/>
        </w:rPr>
        <w:t>بوده‌اند</w:t>
      </w:r>
      <w:r>
        <w:rPr>
          <w:rFonts w:hint="cs"/>
          <w:rtl/>
        </w:rPr>
        <w:t xml:space="preserve"> و شیخ صدوق از کتب </w:t>
      </w:r>
      <w:r w:rsidR="007B303F">
        <w:rPr>
          <w:rFonts w:hint="cs"/>
          <w:rtl/>
        </w:rPr>
        <w:t>ایشان</w:t>
      </w:r>
      <w:r>
        <w:rPr>
          <w:rFonts w:hint="cs"/>
          <w:rtl/>
        </w:rPr>
        <w:t xml:space="preserve"> این روایات را اخذ کرده است. لکن ما </w:t>
      </w:r>
      <w:r w:rsidR="00F16102">
        <w:rPr>
          <w:rFonts w:hint="cs"/>
          <w:rtl/>
        </w:rPr>
        <w:t>می‌دانیم</w:t>
      </w:r>
      <w:r>
        <w:rPr>
          <w:rFonts w:hint="cs"/>
          <w:rtl/>
        </w:rPr>
        <w:t xml:space="preserve"> برخی از این راویان صاحب کتاب نیستند.</w:t>
      </w:r>
    </w:p>
    <w:p w:rsidR="00A664EE" w:rsidRDefault="00F16102" w:rsidP="00A664EE">
      <w:pPr>
        <w:rPr>
          <w:rtl/>
        </w:rPr>
      </w:pPr>
      <w:r>
        <w:rPr>
          <w:rFonts w:hint="cs"/>
          <w:rtl/>
        </w:rPr>
        <w:t>ثانیاً</w:t>
      </w:r>
      <w:r w:rsidR="00A664EE">
        <w:rPr>
          <w:rFonts w:hint="cs"/>
          <w:rtl/>
        </w:rPr>
        <w:t xml:space="preserve"> مواردی که اخذ به توسط است منحصر در همین موارد مذکور در مشیخه نیست. بلکه مواردی که در مشیخه ذکر ن</w:t>
      </w:r>
      <w:r w:rsidR="00096381">
        <w:rPr>
          <w:rFonts w:hint="cs"/>
          <w:rtl/>
        </w:rPr>
        <w:t>شده‌اند</w:t>
      </w:r>
      <w:r w:rsidR="00A664EE">
        <w:rPr>
          <w:rFonts w:hint="cs"/>
          <w:rtl/>
        </w:rPr>
        <w:t xml:space="preserve"> نیز اخذ بواسطه </w:t>
      </w:r>
      <w:r w:rsidR="00096381">
        <w:rPr>
          <w:rFonts w:hint="cs"/>
          <w:rtl/>
        </w:rPr>
        <w:t>شده‌اند</w:t>
      </w:r>
      <w:r w:rsidR="00A664EE">
        <w:rPr>
          <w:rFonts w:hint="cs"/>
          <w:rtl/>
        </w:rPr>
        <w:t>.</w:t>
      </w:r>
    </w:p>
    <w:p w:rsidR="00A664EE" w:rsidRDefault="00A664EE" w:rsidP="00A664EE">
      <w:pPr>
        <w:rPr>
          <w:rtl/>
        </w:rPr>
      </w:pPr>
      <w:r>
        <w:rPr>
          <w:rFonts w:hint="cs"/>
          <w:rtl/>
        </w:rPr>
        <w:t xml:space="preserve">اما جواب این دو </w:t>
      </w:r>
      <w:r w:rsidR="009C51C7">
        <w:rPr>
          <w:rFonts w:hint="cs"/>
          <w:rtl/>
        </w:rPr>
        <w:t>سؤال</w:t>
      </w:r>
      <w:r>
        <w:rPr>
          <w:rFonts w:hint="cs"/>
          <w:rtl/>
        </w:rPr>
        <w:t xml:space="preserve"> باقی ماند که آیا مواردی که تصریح کرده است آیا فقط از همین کتب است یا از کتب دیگر هم هست؟ </w:t>
      </w:r>
      <w:r w:rsidR="009C51C7">
        <w:rPr>
          <w:rFonts w:hint="cs"/>
          <w:rtl/>
        </w:rPr>
        <w:t>سؤال</w:t>
      </w:r>
      <w:r>
        <w:rPr>
          <w:rFonts w:hint="cs"/>
          <w:rtl/>
        </w:rPr>
        <w:t xml:space="preserve"> دیگر </w:t>
      </w:r>
      <w:r w:rsidR="009C51C7">
        <w:rPr>
          <w:rFonts w:hint="cs"/>
          <w:rtl/>
        </w:rPr>
        <w:t>این‌که</w:t>
      </w:r>
      <w:r>
        <w:rPr>
          <w:rFonts w:hint="cs"/>
          <w:rtl/>
        </w:rPr>
        <w:t xml:space="preserve"> سندی را که ذکر کرده است </w:t>
      </w:r>
      <w:r w:rsidR="00F16102">
        <w:rPr>
          <w:rFonts w:hint="cs"/>
          <w:rtl/>
        </w:rPr>
        <w:t>حتماً</w:t>
      </w:r>
      <w:r>
        <w:rPr>
          <w:rFonts w:hint="cs"/>
          <w:rtl/>
        </w:rPr>
        <w:t xml:space="preserve"> به همین سند این روایت را گرفته است یا ممکن است اسناد دیگری هم داشته باشد؟ این را </w:t>
      </w:r>
      <w:r w:rsidR="00D54067">
        <w:rPr>
          <w:rFonts w:hint="cs"/>
          <w:rtl/>
        </w:rPr>
        <w:t>بعداً</w:t>
      </w:r>
      <w:r>
        <w:rPr>
          <w:rFonts w:hint="cs"/>
          <w:rtl/>
        </w:rPr>
        <w:t xml:space="preserve"> بررسی </w:t>
      </w:r>
      <w:r w:rsidR="00D54067">
        <w:rPr>
          <w:rFonts w:hint="cs"/>
          <w:rtl/>
        </w:rPr>
        <w:t>می‌کنیم</w:t>
      </w:r>
      <w:r>
        <w:rPr>
          <w:rFonts w:hint="cs"/>
          <w:rtl/>
        </w:rPr>
        <w:t>.</w:t>
      </w:r>
    </w:p>
    <w:p w:rsidR="00A664EE" w:rsidRDefault="00A664EE" w:rsidP="00A664EE">
      <w:pPr>
        <w:rPr>
          <w:rtl/>
        </w:rPr>
      </w:pPr>
      <w:r>
        <w:rPr>
          <w:rFonts w:hint="cs"/>
          <w:rtl/>
        </w:rPr>
        <w:t xml:space="preserve">روش کار مقایسه با کافی این است که </w:t>
      </w:r>
      <w:r w:rsidR="00F16102">
        <w:rPr>
          <w:rFonts w:hint="cs"/>
          <w:rtl/>
        </w:rPr>
        <w:t>اولاً</w:t>
      </w:r>
      <w:r>
        <w:rPr>
          <w:rFonts w:hint="cs"/>
          <w:rtl/>
        </w:rPr>
        <w:t xml:space="preserve"> باید ترتیب با کافی همخوانی داشته باشد و اگر ترتیب بهم خورده است باید وجه منطقی برای تغییر این ترتیب وجود داشته باشد.</w:t>
      </w:r>
    </w:p>
    <w:p w:rsidR="00A664EE" w:rsidRDefault="00D54067" w:rsidP="00A664EE">
      <w:pPr>
        <w:rPr>
          <w:rtl/>
        </w:rPr>
      </w:pPr>
      <w:r>
        <w:rPr>
          <w:rFonts w:hint="cs"/>
          <w:rtl/>
        </w:rPr>
        <w:t>آیت‌الله</w:t>
      </w:r>
      <w:r w:rsidR="00A664EE">
        <w:rPr>
          <w:rFonts w:hint="cs"/>
          <w:rtl/>
        </w:rPr>
        <w:t xml:space="preserve"> سیستانی در مقدمه قاعده لاضرر به نقل از رساله شرح مشیخه تهذیبین نوشته خودشان این مطلب را نقل </w:t>
      </w:r>
      <w:r w:rsidR="009C51C7">
        <w:rPr>
          <w:rFonts w:hint="cs"/>
          <w:rtl/>
        </w:rPr>
        <w:t>کرده‌اند</w:t>
      </w:r>
      <w:r w:rsidR="00A664EE">
        <w:rPr>
          <w:rFonts w:hint="cs"/>
          <w:rtl/>
        </w:rPr>
        <w:t xml:space="preserve">. </w:t>
      </w:r>
      <w:r w:rsidR="007B303F">
        <w:rPr>
          <w:rFonts w:hint="cs"/>
          <w:rtl/>
        </w:rPr>
        <w:t>ایشان</w:t>
      </w:r>
      <w:r w:rsidR="00A664EE">
        <w:rPr>
          <w:rFonts w:hint="cs"/>
          <w:rtl/>
        </w:rPr>
        <w:t xml:space="preserve"> تنبه </w:t>
      </w:r>
      <w:r w:rsidR="00A62F20">
        <w:rPr>
          <w:rFonts w:hint="cs"/>
          <w:rtl/>
        </w:rPr>
        <w:t>داده‌اند</w:t>
      </w:r>
      <w:r w:rsidR="00A664EE">
        <w:rPr>
          <w:rFonts w:hint="cs"/>
          <w:rtl/>
        </w:rPr>
        <w:t xml:space="preserve"> که مشیخه 3 قسم دارد و من از دیگران این مطلب را ندیده ام. استدلالاتی دارد. یکی این است که محمد بن یحیی در فهرست شیخ واقع نشده است ولی در رجال نجاشی موجود است. شیخ در فهرست قرار است همه طرق را استقصا کند. در رجال ترجمه کرده است ولی در فهرست ترجمه نکرده است. پیداست کتاب </w:t>
      </w:r>
      <w:r w:rsidR="007B303F">
        <w:rPr>
          <w:rFonts w:hint="cs"/>
          <w:rtl/>
        </w:rPr>
        <w:t>ایشان</w:t>
      </w:r>
      <w:r w:rsidR="00A664EE">
        <w:rPr>
          <w:rFonts w:hint="cs"/>
          <w:rtl/>
        </w:rPr>
        <w:t xml:space="preserve"> به شیخ طوسی نرسیده است و الا باید در فهرست او را نام </w:t>
      </w:r>
      <w:r w:rsidR="00F16102">
        <w:rPr>
          <w:rFonts w:hint="cs"/>
          <w:rtl/>
        </w:rPr>
        <w:t>می‌برد</w:t>
      </w:r>
      <w:r w:rsidR="00A664EE">
        <w:rPr>
          <w:rFonts w:hint="cs"/>
          <w:rtl/>
        </w:rPr>
        <w:t xml:space="preserve"> و طریق خود به او را ذکر </w:t>
      </w:r>
      <w:r w:rsidR="00F16102">
        <w:rPr>
          <w:rFonts w:hint="cs"/>
          <w:rtl/>
        </w:rPr>
        <w:t>می‌کرد</w:t>
      </w:r>
      <w:r w:rsidR="00A664EE">
        <w:rPr>
          <w:rFonts w:hint="cs"/>
          <w:rtl/>
        </w:rPr>
        <w:t>. این استدلال چند اشکال دارد:</w:t>
      </w:r>
    </w:p>
    <w:p w:rsidR="00A664EE" w:rsidRDefault="00F16102" w:rsidP="00A664EE">
      <w:pPr>
        <w:rPr>
          <w:rtl/>
        </w:rPr>
      </w:pPr>
      <w:r>
        <w:rPr>
          <w:rFonts w:hint="cs"/>
          <w:rtl/>
        </w:rPr>
        <w:t>اولاً</w:t>
      </w:r>
      <w:r w:rsidR="00A664EE" w:rsidRPr="00581102">
        <w:rPr>
          <w:rFonts w:hint="cs"/>
          <w:rtl/>
        </w:rPr>
        <w:t xml:space="preserve"> از کجا معلوم که تهذیب قبل یا همزمان فهرست </w:t>
      </w:r>
      <w:r w:rsidR="009C51C7">
        <w:rPr>
          <w:rFonts w:hint="cs"/>
          <w:rtl/>
        </w:rPr>
        <w:t>نوشته‌شده</w:t>
      </w:r>
      <w:r w:rsidR="00A664EE" w:rsidRPr="00581102">
        <w:rPr>
          <w:rFonts w:hint="cs"/>
          <w:rtl/>
        </w:rPr>
        <w:t xml:space="preserve"> باشد. شاید حین نگارش تهذیب دست او بوده است ولی در حین نگارش فهرست دست او نبوده باشد. دست نجاشی که بوده است. نجاشی و شیخ </w:t>
      </w:r>
      <w:r w:rsidR="00D54067">
        <w:rPr>
          <w:rFonts w:hint="cs"/>
          <w:rtl/>
        </w:rPr>
        <w:t>باهم</w:t>
      </w:r>
      <w:r w:rsidR="00A664EE" w:rsidRPr="00581102">
        <w:rPr>
          <w:rFonts w:hint="cs"/>
          <w:rtl/>
        </w:rPr>
        <w:t xml:space="preserve"> </w:t>
      </w:r>
      <w:r w:rsidR="00A62F20">
        <w:rPr>
          <w:rFonts w:hint="cs"/>
          <w:rtl/>
        </w:rPr>
        <w:t>بوده‌اند</w:t>
      </w:r>
      <w:r w:rsidR="00A664EE" w:rsidRPr="00581102">
        <w:rPr>
          <w:rFonts w:hint="cs"/>
          <w:rtl/>
        </w:rPr>
        <w:t xml:space="preserve">. دست نجاشی رسیده بوده است لذا بعید نیست که </w:t>
      </w:r>
      <w:r w:rsidR="00D54067">
        <w:rPr>
          <w:rFonts w:hint="cs"/>
          <w:rtl/>
        </w:rPr>
        <w:t>بعداً</w:t>
      </w:r>
      <w:r w:rsidR="00A664EE" w:rsidRPr="00581102">
        <w:rPr>
          <w:rFonts w:hint="cs"/>
          <w:rtl/>
        </w:rPr>
        <w:t xml:space="preserve"> دست شیخ هم رسیده باشد.</w:t>
      </w:r>
    </w:p>
    <w:p w:rsidR="00A664EE" w:rsidRDefault="00A664EE" w:rsidP="00A664EE">
      <w:pPr>
        <w:rPr>
          <w:rtl/>
        </w:rPr>
      </w:pPr>
      <w:r>
        <w:rPr>
          <w:rFonts w:hint="cs"/>
          <w:rtl/>
        </w:rPr>
        <w:t xml:space="preserve">شما باید اثبات کنید که فهرست بعد از تهذیب </w:t>
      </w:r>
      <w:r w:rsidR="009C51C7">
        <w:rPr>
          <w:rFonts w:hint="cs"/>
          <w:rtl/>
        </w:rPr>
        <w:t>نوشته‌شده</w:t>
      </w:r>
      <w:r>
        <w:rPr>
          <w:rFonts w:hint="cs"/>
          <w:rtl/>
        </w:rPr>
        <w:t xml:space="preserve"> است ولی این قابل اثبات نیست.</w:t>
      </w:r>
    </w:p>
    <w:p w:rsidR="00A664EE" w:rsidRDefault="00F16102" w:rsidP="00A664EE">
      <w:pPr>
        <w:rPr>
          <w:rtl/>
        </w:rPr>
      </w:pPr>
      <w:r>
        <w:rPr>
          <w:rFonts w:hint="cs"/>
          <w:rtl/>
        </w:rPr>
        <w:t>ثانیاً</w:t>
      </w:r>
      <w:r w:rsidR="00A664EE">
        <w:rPr>
          <w:rFonts w:hint="cs"/>
          <w:rtl/>
        </w:rPr>
        <w:t xml:space="preserve"> در فهرست بحث کردیم که منابع فهرست کتب رجالی قبلی بوده است و از روی کتابخانه خود کتب را فهرست نکرده است. لذا بعید نیست که برخی کتب را داشته است و در فهرست نامی از این کتب نبرده است. شواهدی داریم که </w:t>
      </w:r>
      <w:r w:rsidR="00A664EE">
        <w:rPr>
          <w:rFonts w:hint="cs"/>
          <w:rtl/>
        </w:rPr>
        <w:lastRenderedPageBreak/>
        <w:t xml:space="preserve">برخی کتب را </w:t>
      </w:r>
      <w:r w:rsidR="007B303F">
        <w:rPr>
          <w:rFonts w:hint="cs"/>
          <w:rtl/>
        </w:rPr>
        <w:t>ایشان</w:t>
      </w:r>
      <w:r w:rsidR="00A664EE">
        <w:rPr>
          <w:rFonts w:hint="cs"/>
          <w:rtl/>
        </w:rPr>
        <w:t xml:space="preserve"> روایت کرده است ولی در فهرست نام نبرده است. یکی از این کتب علی بن اسماعیل میثمی است که در کتاب طلاق و عتق روایت دارد ولی در </w:t>
      </w:r>
      <w:r w:rsidR="00A62F20">
        <w:rPr>
          <w:rFonts w:hint="cs"/>
          <w:rtl/>
        </w:rPr>
        <w:t>ترجمه‌</w:t>
      </w:r>
      <w:r w:rsidR="007B303F">
        <w:rPr>
          <w:rFonts w:hint="cs"/>
          <w:rtl/>
        </w:rPr>
        <w:t>ایشان</w:t>
      </w:r>
      <w:r w:rsidR="00A664EE">
        <w:rPr>
          <w:rFonts w:hint="cs"/>
          <w:rtl/>
        </w:rPr>
        <w:t xml:space="preserve"> در فهرست نام این دو کتاب نیست که در رجال نجاشی نام این دو کتاب آمده است:</w:t>
      </w:r>
    </w:p>
    <w:p w:rsidR="00A664EE" w:rsidRDefault="00A664EE" w:rsidP="00A664EE">
      <w:pPr>
        <w:rPr>
          <w:rFonts w:asciiTheme="minorHAnsi" w:hAnsiTheme="minorHAnsi"/>
          <w:rtl/>
        </w:rPr>
      </w:pPr>
      <w:r>
        <w:rPr>
          <w:rFonts w:asciiTheme="minorHAnsi" w:hAnsiTheme="minorHAnsi" w:hint="cs"/>
          <w:rtl/>
        </w:rPr>
        <w:t xml:space="preserve">در رجال نجاشی </w:t>
      </w:r>
      <w:r w:rsidR="009C51C7">
        <w:rPr>
          <w:rFonts w:asciiTheme="minorHAnsi" w:hAnsiTheme="minorHAnsi" w:hint="cs"/>
          <w:rtl/>
        </w:rPr>
        <w:t>نوشته‌شده</w:t>
      </w:r>
      <w:r>
        <w:rPr>
          <w:rFonts w:asciiTheme="minorHAnsi" w:hAnsiTheme="minorHAnsi" w:hint="cs"/>
          <w:rtl/>
        </w:rPr>
        <w:t xml:space="preserve"> است:</w:t>
      </w:r>
    </w:p>
    <w:p w:rsidR="00A664EE" w:rsidRDefault="00A664EE" w:rsidP="00A664EE">
      <w:pPr>
        <w:pStyle w:val="Quote"/>
        <w:rPr>
          <w:rtl/>
        </w:rPr>
      </w:pPr>
      <w:r>
        <w:rPr>
          <w:rFonts w:hint="cs"/>
          <w:rtl/>
        </w:rPr>
        <w:t>661 - علي بن إسماعيل بن شعيب</w:t>
      </w:r>
    </w:p>
    <w:p w:rsidR="00A664EE" w:rsidRDefault="00A664EE" w:rsidP="00A664EE">
      <w:pPr>
        <w:pStyle w:val="Quote"/>
        <w:rPr>
          <w:rtl/>
        </w:rPr>
      </w:pPr>
      <w:r>
        <w:rPr>
          <w:rFonts w:hint="cs"/>
          <w:rtl/>
        </w:rPr>
        <w:t xml:space="preserve">بن ميثم بن يحيى التمار أبو الحسن مولى بني أسد كوفي سكن البصرة و كان من وجوه المتكلمين من </w:t>
      </w:r>
      <w:r w:rsidR="00615FB7">
        <w:rPr>
          <w:rFonts w:hint="cs"/>
          <w:rtl/>
        </w:rPr>
        <w:t>أصحابنا</w:t>
      </w:r>
      <w:r>
        <w:rPr>
          <w:rFonts w:hint="cs"/>
          <w:rtl/>
        </w:rPr>
        <w:t xml:space="preserve"> كلم أبا الهذيل و النظام. له مجالس و كتب منها: كتاب الإمامة كتاب الطلاق كتاب النكاح كتاب مجالس هشام بن الحكم كتاب المتعة.</w:t>
      </w:r>
    </w:p>
    <w:p w:rsidR="00A664EE" w:rsidRDefault="00A664EE" w:rsidP="00A664EE">
      <w:pPr>
        <w:rPr>
          <w:rFonts w:asciiTheme="minorHAnsi" w:hAnsiTheme="minorHAnsi"/>
          <w:rtl/>
        </w:rPr>
      </w:pPr>
      <w:r>
        <w:rPr>
          <w:rFonts w:asciiTheme="minorHAnsi" w:hAnsiTheme="minorHAnsi" w:hint="cs"/>
          <w:rtl/>
        </w:rPr>
        <w:t xml:space="preserve">در فهرست شیخ </w:t>
      </w:r>
      <w:r w:rsidR="009C51C7">
        <w:rPr>
          <w:rFonts w:asciiTheme="minorHAnsi" w:hAnsiTheme="minorHAnsi" w:hint="cs"/>
          <w:rtl/>
        </w:rPr>
        <w:t>نوشته‌شده</w:t>
      </w:r>
      <w:r>
        <w:rPr>
          <w:rFonts w:asciiTheme="minorHAnsi" w:hAnsiTheme="minorHAnsi" w:hint="cs"/>
          <w:rtl/>
        </w:rPr>
        <w:t xml:space="preserve"> است:</w:t>
      </w:r>
    </w:p>
    <w:p w:rsidR="00A664EE" w:rsidRDefault="00A664EE" w:rsidP="00A664EE">
      <w:pPr>
        <w:pStyle w:val="Quote"/>
        <w:rPr>
          <w:rtl/>
        </w:rPr>
      </w:pPr>
      <w:r>
        <w:rPr>
          <w:rFonts w:hint="cs"/>
          <w:rtl/>
        </w:rPr>
        <w:t>374 - علي بن إسماعيل بن ميثم</w:t>
      </w:r>
    </w:p>
    <w:p w:rsidR="00A664EE" w:rsidRDefault="00A664EE" w:rsidP="00A664EE">
      <w:pPr>
        <w:pStyle w:val="Quote"/>
        <w:rPr>
          <w:rtl/>
        </w:rPr>
      </w:pPr>
      <w:r>
        <w:rPr>
          <w:rFonts w:hint="cs"/>
          <w:rtl/>
        </w:rPr>
        <w:t xml:space="preserve">التمار و ميثم من جلة أصحاب أمير المؤمنين علي </w:t>
      </w:r>
      <w:r w:rsidR="00A62F20">
        <w:rPr>
          <w:rFonts w:hint="cs"/>
          <w:rtl/>
        </w:rPr>
        <w:t>علیه‌السلام</w:t>
      </w:r>
      <w:r>
        <w:rPr>
          <w:rFonts w:hint="cs"/>
          <w:rtl/>
        </w:rPr>
        <w:t xml:space="preserve"> و علي هذا أول من تكلم على مذهب الإمامية و صنف كتابا في الإمامة سماه الكامل و له كتاب الإستحقاق.</w:t>
      </w:r>
    </w:p>
    <w:p w:rsidR="00A664EE" w:rsidRDefault="00A664EE" w:rsidP="00A664EE">
      <w:pPr>
        <w:rPr>
          <w:rtl/>
        </w:rPr>
      </w:pPr>
      <w:r>
        <w:rPr>
          <w:rFonts w:hint="cs"/>
          <w:rtl/>
        </w:rPr>
        <w:t xml:space="preserve">موارد دیگری هم هست که شاید ارائه دادیم. فهرست را </w:t>
      </w:r>
      <w:r w:rsidR="007B303F">
        <w:rPr>
          <w:rFonts w:hint="cs"/>
          <w:rtl/>
        </w:rPr>
        <w:t>ایشان</w:t>
      </w:r>
      <w:r>
        <w:rPr>
          <w:rFonts w:hint="cs"/>
          <w:rtl/>
        </w:rPr>
        <w:t xml:space="preserve"> از فهارس قبلی تهیه کرده است و رجال را شیخ از کتب رجال قبلی تهیه کرده است. لذا اشکالات صاحب قاموس الرجال که «فلان شخص از امام صادق روایت دارد ولی شیخ در رجال در اصحاب الصادق ذکر نکرده است و این غفلتی از </w:t>
      </w:r>
      <w:r w:rsidR="007B303F">
        <w:rPr>
          <w:rFonts w:hint="cs"/>
          <w:rtl/>
        </w:rPr>
        <w:t>ایشان</w:t>
      </w:r>
      <w:r>
        <w:rPr>
          <w:rFonts w:hint="cs"/>
          <w:rtl/>
        </w:rPr>
        <w:t xml:space="preserve"> است.» وارد نیست. زیرا </w:t>
      </w:r>
      <w:r w:rsidR="007B303F">
        <w:rPr>
          <w:rFonts w:hint="cs"/>
          <w:rtl/>
        </w:rPr>
        <w:t>ایشان</w:t>
      </w:r>
      <w:r>
        <w:rPr>
          <w:rFonts w:hint="cs"/>
          <w:rtl/>
        </w:rPr>
        <w:t xml:space="preserve"> رجال را از کتب حدیثی نگرفته است.</w:t>
      </w:r>
    </w:p>
    <w:p w:rsidR="00A664EE" w:rsidRDefault="00A664EE" w:rsidP="00A664EE">
      <w:pPr>
        <w:rPr>
          <w:rtl/>
        </w:rPr>
      </w:pPr>
      <w:r>
        <w:rPr>
          <w:rFonts w:hint="cs"/>
          <w:rtl/>
        </w:rPr>
        <w:t xml:space="preserve">البته با تتبع اصل ادعای </w:t>
      </w:r>
      <w:r w:rsidR="00D54067">
        <w:rPr>
          <w:rFonts w:hint="cs"/>
          <w:rtl/>
        </w:rPr>
        <w:t>آیت‌الله</w:t>
      </w:r>
      <w:r>
        <w:rPr>
          <w:rFonts w:hint="cs"/>
          <w:rtl/>
        </w:rPr>
        <w:t xml:space="preserve"> سیستانی که همه روایات محمد بن یحیی از کافی اخذ شده است و شیخ به کتاب </w:t>
      </w:r>
      <w:r w:rsidR="007B303F">
        <w:rPr>
          <w:rFonts w:hint="cs"/>
          <w:rtl/>
        </w:rPr>
        <w:t>ایشان</w:t>
      </w:r>
      <w:r>
        <w:rPr>
          <w:rFonts w:hint="cs"/>
          <w:rtl/>
        </w:rPr>
        <w:t xml:space="preserve"> مراجعه نکرده است. این مطلب از عبارت مشیخه هم قابل اثبات است.</w:t>
      </w:r>
      <w:r w:rsidR="00581102">
        <w:rPr>
          <w:rStyle w:val="FootnoteReference"/>
          <w:rtl/>
        </w:rPr>
        <w:footnoteReference w:id="162"/>
      </w:r>
    </w:p>
    <w:p w:rsidR="00A664EE" w:rsidRDefault="00D54067" w:rsidP="00A664EE">
      <w:pPr>
        <w:rPr>
          <w:rtl/>
        </w:rPr>
      </w:pPr>
      <w:r>
        <w:rPr>
          <w:rFonts w:hint="cs"/>
          <w:rtl/>
        </w:rPr>
        <w:t>آیت‌الله</w:t>
      </w:r>
      <w:r w:rsidR="00A664EE">
        <w:rPr>
          <w:rFonts w:hint="cs"/>
          <w:rtl/>
        </w:rPr>
        <w:t xml:space="preserve"> سیستانی یک مطلب جالبی را هم بیان </w:t>
      </w:r>
      <w:r w:rsidR="009C51C7">
        <w:rPr>
          <w:rFonts w:hint="cs"/>
          <w:rtl/>
        </w:rPr>
        <w:t>می‌کنند</w:t>
      </w:r>
      <w:r w:rsidR="00A664EE">
        <w:rPr>
          <w:rFonts w:hint="cs"/>
          <w:rtl/>
        </w:rPr>
        <w:t>:</w:t>
      </w:r>
    </w:p>
    <w:p w:rsidR="00A664EE" w:rsidRDefault="00A664EE" w:rsidP="00A664EE">
      <w:pPr>
        <w:rPr>
          <w:rtl/>
        </w:rPr>
      </w:pPr>
      <w:r>
        <w:rPr>
          <w:rFonts w:hint="cs"/>
          <w:rtl/>
        </w:rPr>
        <w:t xml:space="preserve">شیخ طوسی </w:t>
      </w:r>
      <w:r w:rsidR="00F16102">
        <w:rPr>
          <w:rFonts w:hint="cs"/>
          <w:rtl/>
        </w:rPr>
        <w:t>احمد</w:t>
      </w:r>
      <w:r>
        <w:rPr>
          <w:rFonts w:hint="cs"/>
          <w:rtl/>
        </w:rPr>
        <w:t xml:space="preserve"> برقی را یک سند مستقل دارد و یک سند ضمنی در ضمن کافی دارد. جایی که در ضمن کافی است عبارت این است:</w:t>
      </w:r>
    </w:p>
    <w:p w:rsidR="00A664EE" w:rsidRDefault="00A664EE" w:rsidP="00A664EE">
      <w:pPr>
        <w:pStyle w:val="Quote"/>
        <w:rPr>
          <w:rFonts w:ascii="Times New Roman" w:hAnsi="Times New Roman" w:cs="Times New Roman"/>
          <w:sz w:val="24"/>
          <w:szCs w:val="24"/>
          <w:rtl/>
        </w:rPr>
      </w:pPr>
      <w:r>
        <w:rPr>
          <w:rFonts w:hint="cs"/>
          <w:rtl/>
        </w:rPr>
        <w:lastRenderedPageBreak/>
        <w:t xml:space="preserve">و من جملة ما ذكرته عن </w:t>
      </w:r>
      <w:r w:rsidR="00F16102">
        <w:rPr>
          <w:rFonts w:hint="cs"/>
          <w:rtl/>
        </w:rPr>
        <w:t>احمد</w:t>
      </w:r>
      <w:r>
        <w:rPr>
          <w:rFonts w:hint="cs"/>
          <w:rtl/>
        </w:rPr>
        <w:t xml:space="preserve"> بن محمد بن خالد ما رويته بهذه الاسانيد عن محمد بن يعقوب عن عدة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خالد.</w:t>
      </w:r>
    </w:p>
    <w:p w:rsidR="00A664EE" w:rsidRDefault="00A664EE" w:rsidP="00A664EE">
      <w:pPr>
        <w:rPr>
          <w:rtl/>
        </w:rPr>
      </w:pPr>
      <w:r>
        <w:rPr>
          <w:rFonts w:hint="cs"/>
          <w:rtl/>
        </w:rPr>
        <w:t xml:space="preserve">آنجایی که سند مستقل برای روایات </w:t>
      </w:r>
      <w:r w:rsidR="007B303F">
        <w:rPr>
          <w:rFonts w:hint="cs"/>
          <w:rtl/>
        </w:rPr>
        <w:t>ایشان</w:t>
      </w:r>
      <w:r>
        <w:rPr>
          <w:rFonts w:hint="cs"/>
          <w:rtl/>
        </w:rPr>
        <w:t xml:space="preserve"> می آورد عبارت این است:</w:t>
      </w:r>
    </w:p>
    <w:p w:rsidR="00A664EE" w:rsidRDefault="00A664EE" w:rsidP="00A664EE">
      <w:pPr>
        <w:pStyle w:val="Quote"/>
        <w:rPr>
          <w:rFonts w:ascii="Times New Roman" w:hAnsi="Times New Roman" w:cs="Times New Roman"/>
          <w:sz w:val="24"/>
          <w:szCs w:val="24"/>
          <w:rtl/>
        </w:rPr>
      </w:pPr>
      <w:r>
        <w:rPr>
          <w:rFonts w:hint="cs"/>
          <w:rtl/>
        </w:rPr>
        <w:t xml:space="preserve">و ما ذكرته عن </w:t>
      </w:r>
      <w:r w:rsidR="00F16102">
        <w:rPr>
          <w:rFonts w:hint="cs"/>
          <w:rtl/>
        </w:rPr>
        <w:t>احمد</w:t>
      </w:r>
      <w:r>
        <w:rPr>
          <w:rFonts w:hint="cs"/>
          <w:rtl/>
        </w:rPr>
        <w:t xml:space="preserve"> بن ابى عبد اللّه البرقى فقد اخبرني به الشيخ ابو عبد اللّه عن ابى الحسن </w:t>
      </w:r>
      <w:r w:rsidR="00F16102">
        <w:rPr>
          <w:rFonts w:hint="cs"/>
          <w:rtl/>
        </w:rPr>
        <w:t>احمد</w:t>
      </w:r>
      <w:r>
        <w:rPr>
          <w:rFonts w:hint="cs"/>
          <w:rtl/>
        </w:rPr>
        <w:t xml:space="preserve"> بن محمد بن الحسن بن الوليد عن ابيه عن سعد بن عبد اللّه عنه و اخبرني أيضا الشيخ عن ابى جعفر محمد بن علي بن الحسين بن بابويه عن ابيه و محمد بن الحسن بن الوليد عن سعد بن عبد اللّه و الحسين عن </w:t>
      </w:r>
      <w:r w:rsidR="00F16102">
        <w:rPr>
          <w:rFonts w:hint="cs"/>
          <w:rtl/>
        </w:rPr>
        <w:t>احمد</w:t>
      </w:r>
      <w:r>
        <w:rPr>
          <w:rFonts w:hint="cs"/>
          <w:rtl/>
        </w:rPr>
        <w:t xml:space="preserve"> بن ابي عبد اللّه و اخبرني به أيضا الحسين ابن </w:t>
      </w:r>
      <w:r w:rsidR="00F16102">
        <w:rPr>
          <w:rFonts w:hint="cs"/>
          <w:rtl/>
        </w:rPr>
        <w:t>عبیدالله</w:t>
      </w:r>
      <w:r>
        <w:rPr>
          <w:rFonts w:hint="cs"/>
          <w:rtl/>
        </w:rPr>
        <w:t xml:space="preserve"> عن </w:t>
      </w:r>
      <w:r w:rsidR="00F16102">
        <w:rPr>
          <w:rFonts w:hint="cs"/>
          <w:rtl/>
        </w:rPr>
        <w:t>احمد</w:t>
      </w:r>
      <w:r>
        <w:rPr>
          <w:rFonts w:hint="cs"/>
          <w:rtl/>
        </w:rPr>
        <w:t xml:space="preserve"> بن محمد الزرارى عن علي بن الحسين السعدآبادي عن </w:t>
      </w:r>
      <w:r w:rsidR="00F16102">
        <w:rPr>
          <w:rFonts w:hint="cs"/>
          <w:rtl/>
        </w:rPr>
        <w:t>احمد</w:t>
      </w:r>
      <w:r>
        <w:rPr>
          <w:rFonts w:hint="cs"/>
          <w:rtl/>
        </w:rPr>
        <w:t xml:space="preserve"> بن ابي عبد اللّه.</w:t>
      </w:r>
    </w:p>
    <w:p w:rsidR="00A664EE" w:rsidRDefault="00A664EE" w:rsidP="00A664EE">
      <w:r>
        <w:rPr>
          <w:rFonts w:hint="cs"/>
          <w:rtl/>
        </w:rPr>
        <w:t xml:space="preserve">در ضمن کافی تعبیر </w:t>
      </w:r>
      <w:r w:rsidR="007B303F">
        <w:rPr>
          <w:rFonts w:hint="cs"/>
          <w:rtl/>
        </w:rPr>
        <w:t>ایشان</w:t>
      </w:r>
      <w:r>
        <w:rPr>
          <w:rFonts w:hint="cs"/>
          <w:rtl/>
        </w:rPr>
        <w:t xml:space="preserve"> </w:t>
      </w:r>
      <w:r w:rsidR="00F16102">
        <w:rPr>
          <w:rFonts w:hint="cs"/>
          <w:rtl/>
        </w:rPr>
        <w:t>احمد</w:t>
      </w:r>
      <w:r>
        <w:rPr>
          <w:rFonts w:hint="cs"/>
          <w:rtl/>
        </w:rPr>
        <w:t xml:space="preserve"> بن محمد بن خالد البرقی است و در سند مستقل تعبیر </w:t>
      </w:r>
      <w:r w:rsidR="007B303F">
        <w:rPr>
          <w:rFonts w:hint="cs"/>
          <w:rtl/>
        </w:rPr>
        <w:t>ایشان</w:t>
      </w:r>
      <w:r>
        <w:rPr>
          <w:rFonts w:hint="cs"/>
          <w:rtl/>
        </w:rPr>
        <w:t xml:space="preserve"> </w:t>
      </w:r>
      <w:r w:rsidR="00F16102">
        <w:rPr>
          <w:rFonts w:hint="cs"/>
          <w:rtl/>
        </w:rPr>
        <w:t>احمد</w:t>
      </w:r>
      <w:r>
        <w:rPr>
          <w:rFonts w:hint="cs"/>
          <w:rtl/>
        </w:rPr>
        <w:t xml:space="preserve"> بن </w:t>
      </w:r>
      <w:r w:rsidR="009C51C7">
        <w:rPr>
          <w:rFonts w:hint="cs"/>
          <w:rtl/>
        </w:rPr>
        <w:t>ابی‌عبدالله</w:t>
      </w:r>
      <w:r>
        <w:rPr>
          <w:rFonts w:hint="cs"/>
          <w:rtl/>
        </w:rPr>
        <w:t xml:space="preserve"> است. از این تغییر در تعبیر می فهمیم که </w:t>
      </w:r>
      <w:r w:rsidR="007B303F">
        <w:rPr>
          <w:rFonts w:hint="cs"/>
          <w:rtl/>
        </w:rPr>
        <w:t>ایشان</w:t>
      </w:r>
      <w:r>
        <w:rPr>
          <w:rFonts w:hint="cs"/>
          <w:rtl/>
        </w:rPr>
        <w:t xml:space="preserve"> هر وقت از کافی اخذ </w:t>
      </w:r>
      <w:r w:rsidR="00A62F20">
        <w:rPr>
          <w:rFonts w:hint="cs"/>
          <w:rtl/>
        </w:rPr>
        <w:t>می‌کند</w:t>
      </w:r>
      <w:r>
        <w:rPr>
          <w:rFonts w:hint="cs"/>
          <w:rtl/>
        </w:rPr>
        <w:t xml:space="preserve"> تعبیر </w:t>
      </w:r>
      <w:r w:rsidR="00A62F20">
        <w:rPr>
          <w:rFonts w:hint="cs"/>
          <w:rtl/>
        </w:rPr>
        <w:t>می‌کند</w:t>
      </w:r>
      <w:r>
        <w:rPr>
          <w:rFonts w:hint="cs"/>
          <w:rtl/>
        </w:rPr>
        <w:t xml:space="preserve"> </w:t>
      </w:r>
      <w:r w:rsidR="00F16102">
        <w:rPr>
          <w:rFonts w:hint="cs"/>
          <w:rtl/>
        </w:rPr>
        <w:t>احمد</w:t>
      </w:r>
      <w:r>
        <w:rPr>
          <w:rFonts w:hint="cs"/>
          <w:rtl/>
        </w:rPr>
        <w:t xml:space="preserve"> بن محمد بن خالد البرقی و هر وقت از کتاب </w:t>
      </w:r>
      <w:r w:rsidR="007B303F">
        <w:rPr>
          <w:rFonts w:hint="cs"/>
          <w:rtl/>
        </w:rPr>
        <w:t>ایشان</w:t>
      </w:r>
      <w:r>
        <w:rPr>
          <w:rFonts w:hint="cs"/>
          <w:rtl/>
        </w:rPr>
        <w:t xml:space="preserve"> اخذ </w:t>
      </w:r>
      <w:r w:rsidR="00A62F20">
        <w:rPr>
          <w:rFonts w:hint="cs"/>
          <w:rtl/>
        </w:rPr>
        <w:t>می‌کند</w:t>
      </w:r>
      <w:r>
        <w:rPr>
          <w:rFonts w:hint="cs"/>
          <w:rtl/>
        </w:rPr>
        <w:t xml:space="preserve"> تعبیر </w:t>
      </w:r>
      <w:r w:rsidR="00A62F20">
        <w:rPr>
          <w:rFonts w:hint="cs"/>
          <w:rtl/>
        </w:rPr>
        <w:t>می‌کند</w:t>
      </w:r>
      <w:r>
        <w:rPr>
          <w:rFonts w:hint="cs"/>
          <w:rtl/>
        </w:rPr>
        <w:t xml:space="preserve"> </w:t>
      </w:r>
      <w:r w:rsidR="00F16102">
        <w:rPr>
          <w:rFonts w:hint="cs"/>
          <w:rtl/>
        </w:rPr>
        <w:t>احمد</w:t>
      </w:r>
      <w:r>
        <w:rPr>
          <w:rFonts w:hint="cs"/>
          <w:rtl/>
        </w:rPr>
        <w:t xml:space="preserve"> بن </w:t>
      </w:r>
      <w:r w:rsidR="009C51C7">
        <w:rPr>
          <w:rFonts w:hint="cs"/>
          <w:rtl/>
        </w:rPr>
        <w:t>ابی‌عبدالله</w:t>
      </w:r>
      <w:r>
        <w:rPr>
          <w:rFonts w:hint="cs"/>
          <w:rtl/>
        </w:rPr>
        <w:t>.</w:t>
      </w:r>
    </w:p>
    <w:p w:rsidR="00A664EE" w:rsidRDefault="00A664EE" w:rsidP="00A664EE">
      <w:pPr>
        <w:rPr>
          <w:rtl/>
        </w:rPr>
      </w:pPr>
      <w:r>
        <w:rPr>
          <w:rFonts w:hint="cs"/>
          <w:rtl/>
        </w:rPr>
        <w:t xml:space="preserve">در ادامه </w:t>
      </w:r>
      <w:r w:rsidR="0052340B">
        <w:rPr>
          <w:rFonts w:hint="cs"/>
          <w:rtl/>
        </w:rPr>
        <w:t>به‌عنوان</w:t>
      </w:r>
      <w:r>
        <w:rPr>
          <w:rFonts w:hint="cs"/>
          <w:rtl/>
        </w:rPr>
        <w:t xml:space="preserve"> شاهد </w:t>
      </w:r>
      <w:r w:rsidR="00F16102">
        <w:rPr>
          <w:rFonts w:hint="cs"/>
          <w:rtl/>
        </w:rPr>
        <w:t>می‌نویسد</w:t>
      </w:r>
      <w:r>
        <w:rPr>
          <w:rFonts w:hint="cs"/>
          <w:rtl/>
        </w:rPr>
        <w:t xml:space="preserve">: ما رفتیم دیدیم که مواردی که تعبیر </w:t>
      </w:r>
      <w:r w:rsidR="00F16102">
        <w:rPr>
          <w:rFonts w:hint="cs"/>
          <w:rtl/>
        </w:rPr>
        <w:t>احمد</w:t>
      </w:r>
      <w:r>
        <w:rPr>
          <w:rFonts w:hint="cs"/>
          <w:rtl/>
        </w:rPr>
        <w:t xml:space="preserve"> بن محمد بن خالد البرقی دارد را همه را بررسی کردیم و دیدیم همگی در کافی موجود هستند ولی مواردی که تعبیر </w:t>
      </w:r>
      <w:r w:rsidR="00F16102">
        <w:rPr>
          <w:rFonts w:hint="cs"/>
          <w:rtl/>
        </w:rPr>
        <w:t>احمد</w:t>
      </w:r>
      <w:r>
        <w:rPr>
          <w:rFonts w:hint="cs"/>
          <w:rtl/>
        </w:rPr>
        <w:t xml:space="preserve"> بن </w:t>
      </w:r>
      <w:r w:rsidR="009C51C7">
        <w:rPr>
          <w:rFonts w:hint="cs"/>
          <w:rtl/>
        </w:rPr>
        <w:t>ابی‌عبدالله</w:t>
      </w:r>
      <w:r>
        <w:rPr>
          <w:rFonts w:hint="cs"/>
          <w:rtl/>
        </w:rPr>
        <w:t xml:space="preserve"> دارد برخی در کافی موجود است و برخی در کافی موجود نیست. این هم شاهد این مدعا است.</w:t>
      </w:r>
    </w:p>
    <w:p w:rsidR="00A664EE" w:rsidRDefault="00A664EE" w:rsidP="00A664EE">
      <w:pPr>
        <w:rPr>
          <w:rtl/>
        </w:rPr>
      </w:pPr>
      <w:r>
        <w:rPr>
          <w:rFonts w:hint="cs"/>
          <w:rtl/>
        </w:rPr>
        <w:t>اما بررسی شاهد:</w:t>
      </w:r>
    </w:p>
    <w:p w:rsidR="00A664EE" w:rsidRDefault="00A664EE" w:rsidP="00A664EE">
      <w:pPr>
        <w:rPr>
          <w:rtl/>
        </w:rPr>
      </w:pPr>
      <w:r>
        <w:rPr>
          <w:rFonts w:hint="cs"/>
          <w:rtl/>
        </w:rPr>
        <w:t xml:space="preserve">این شاهد در اثبات اینکه </w:t>
      </w:r>
      <w:r w:rsidR="00F16102">
        <w:rPr>
          <w:rFonts w:hint="cs"/>
          <w:rtl/>
        </w:rPr>
        <w:t>احمد</w:t>
      </w:r>
      <w:r>
        <w:rPr>
          <w:rFonts w:hint="cs"/>
          <w:rtl/>
        </w:rPr>
        <w:t xml:space="preserve"> بن محمد بن خالد از کافی </w:t>
      </w:r>
      <w:r w:rsidR="009C51C7">
        <w:rPr>
          <w:rFonts w:hint="cs"/>
          <w:rtl/>
        </w:rPr>
        <w:t>گرفته‌شده</w:t>
      </w:r>
      <w:r>
        <w:rPr>
          <w:rFonts w:hint="cs"/>
          <w:rtl/>
        </w:rPr>
        <w:t xml:space="preserve"> است موفق است ولی در اثبات اینکه </w:t>
      </w:r>
      <w:r w:rsidR="00F16102">
        <w:rPr>
          <w:rFonts w:hint="cs"/>
          <w:rtl/>
        </w:rPr>
        <w:t>احمد</w:t>
      </w:r>
      <w:r>
        <w:rPr>
          <w:rFonts w:hint="cs"/>
          <w:rtl/>
        </w:rPr>
        <w:t xml:space="preserve"> بن </w:t>
      </w:r>
      <w:r w:rsidR="009C51C7">
        <w:rPr>
          <w:rFonts w:hint="cs"/>
          <w:rtl/>
        </w:rPr>
        <w:t>ابی‌عبدالله</w:t>
      </w:r>
      <w:r>
        <w:rPr>
          <w:rFonts w:hint="cs"/>
          <w:rtl/>
        </w:rPr>
        <w:t xml:space="preserve"> از کافی گرفته نشده است موفق نیست. ما ادعا داریم این موارد هم بسیاری از کافی </w:t>
      </w:r>
      <w:r w:rsidR="009C51C7">
        <w:rPr>
          <w:rFonts w:hint="cs"/>
          <w:rtl/>
        </w:rPr>
        <w:t>گرفته‌شده</w:t>
      </w:r>
      <w:r>
        <w:rPr>
          <w:rFonts w:hint="cs"/>
          <w:rtl/>
        </w:rPr>
        <w:t xml:space="preserve"> است. به تعبیر دیگر کلینی از </w:t>
      </w:r>
      <w:r w:rsidR="00F16102">
        <w:rPr>
          <w:rFonts w:hint="cs"/>
          <w:rtl/>
        </w:rPr>
        <w:t>احمد</w:t>
      </w:r>
      <w:r>
        <w:rPr>
          <w:rFonts w:hint="cs"/>
          <w:rtl/>
        </w:rPr>
        <w:t xml:space="preserve"> بن </w:t>
      </w:r>
      <w:r w:rsidR="009C51C7">
        <w:rPr>
          <w:rFonts w:hint="cs"/>
          <w:rtl/>
        </w:rPr>
        <w:t>ابی‌عبدالله</w:t>
      </w:r>
      <w:r>
        <w:rPr>
          <w:rFonts w:hint="cs"/>
          <w:rtl/>
        </w:rPr>
        <w:t xml:space="preserve"> برقی دو تعبیر دارد. شیخ طوسی هم از </w:t>
      </w:r>
      <w:r w:rsidR="00F16102">
        <w:rPr>
          <w:rFonts w:hint="cs"/>
          <w:rtl/>
        </w:rPr>
        <w:t>احمد</w:t>
      </w:r>
      <w:r>
        <w:rPr>
          <w:rFonts w:hint="cs"/>
          <w:rtl/>
        </w:rPr>
        <w:t xml:space="preserve"> بن محمد بن خالد تعبیر به </w:t>
      </w:r>
      <w:r w:rsidR="00F16102">
        <w:rPr>
          <w:rFonts w:hint="cs"/>
          <w:rtl/>
        </w:rPr>
        <w:t>احمد</w:t>
      </w:r>
      <w:r>
        <w:rPr>
          <w:rFonts w:hint="cs"/>
          <w:rtl/>
        </w:rPr>
        <w:t xml:space="preserve"> بن </w:t>
      </w:r>
      <w:r w:rsidR="009C51C7">
        <w:rPr>
          <w:rFonts w:hint="cs"/>
          <w:rtl/>
        </w:rPr>
        <w:t>ابی‌عبدالله</w:t>
      </w:r>
      <w:r>
        <w:rPr>
          <w:rFonts w:hint="cs"/>
          <w:rtl/>
        </w:rPr>
        <w:t xml:space="preserve"> </w:t>
      </w:r>
      <w:r w:rsidR="00A62F20">
        <w:rPr>
          <w:rFonts w:hint="cs"/>
          <w:rtl/>
        </w:rPr>
        <w:t>می‌کند</w:t>
      </w:r>
      <w:r>
        <w:rPr>
          <w:rFonts w:hint="cs"/>
          <w:rtl/>
        </w:rPr>
        <w:t xml:space="preserve"> ولی این به این معنا نیست که هر جا شیخ تعبیر به </w:t>
      </w:r>
      <w:r w:rsidR="00F16102">
        <w:rPr>
          <w:rFonts w:hint="cs"/>
          <w:rtl/>
        </w:rPr>
        <w:t>احمد</w:t>
      </w:r>
      <w:r>
        <w:rPr>
          <w:rFonts w:hint="cs"/>
          <w:rtl/>
        </w:rPr>
        <w:t xml:space="preserve"> بن </w:t>
      </w:r>
      <w:r w:rsidR="009C51C7">
        <w:rPr>
          <w:rFonts w:hint="cs"/>
          <w:rtl/>
        </w:rPr>
        <w:t>ابی‌عبدالله</w:t>
      </w:r>
      <w:r>
        <w:rPr>
          <w:rFonts w:hint="cs"/>
          <w:rtl/>
        </w:rPr>
        <w:t xml:space="preserve"> </w:t>
      </w:r>
      <w:r w:rsidR="00A62F20">
        <w:rPr>
          <w:rFonts w:hint="cs"/>
          <w:rtl/>
        </w:rPr>
        <w:t>می‌کند</w:t>
      </w:r>
      <w:r>
        <w:rPr>
          <w:rFonts w:hint="cs"/>
          <w:rtl/>
        </w:rPr>
        <w:t xml:space="preserve"> آن روایت از خود شیخ است، خیر ممکن است این هم به تبع کافی باشد.</w:t>
      </w:r>
    </w:p>
    <w:p w:rsidR="00A664EE" w:rsidRDefault="00A664EE" w:rsidP="00A664EE">
      <w:pPr>
        <w:rPr>
          <w:rtl/>
        </w:rPr>
      </w:pPr>
      <w:r>
        <w:rPr>
          <w:rFonts w:hint="cs"/>
          <w:rtl/>
        </w:rPr>
        <w:t xml:space="preserve">اما اصل استدلال بر اختلاف تعبیر. اگر این را بررسی کنیم برخلاف مدعای </w:t>
      </w:r>
      <w:r w:rsidR="007B303F">
        <w:rPr>
          <w:rFonts w:hint="cs"/>
          <w:rtl/>
        </w:rPr>
        <w:t>ایشان</w:t>
      </w:r>
      <w:r>
        <w:rPr>
          <w:rFonts w:hint="cs"/>
          <w:rtl/>
        </w:rPr>
        <w:t xml:space="preserve"> خواهد بود. تعبیر این است:</w:t>
      </w:r>
    </w:p>
    <w:p w:rsidR="00A664EE" w:rsidRDefault="00A664EE" w:rsidP="00A664EE">
      <w:pPr>
        <w:pStyle w:val="Quote"/>
        <w:rPr>
          <w:rFonts w:ascii="Times New Roman" w:hAnsi="Times New Roman" w:cs="Times New Roman"/>
          <w:sz w:val="24"/>
          <w:szCs w:val="24"/>
          <w:rtl/>
        </w:rPr>
      </w:pPr>
      <w:r>
        <w:rPr>
          <w:rFonts w:hint="cs"/>
          <w:rtl/>
        </w:rPr>
        <w:t xml:space="preserve">و من جملة ما ذكرته عن </w:t>
      </w:r>
      <w:r w:rsidR="00F16102">
        <w:rPr>
          <w:rFonts w:hint="cs"/>
          <w:rtl/>
        </w:rPr>
        <w:t>احمد</w:t>
      </w:r>
      <w:r>
        <w:rPr>
          <w:rFonts w:hint="cs"/>
          <w:rtl/>
        </w:rPr>
        <w:t xml:space="preserve"> بن محمد بن خالد ما رويته بهذه الاسانيد عن محمد بن يعقوب عن عدة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خالد.</w:t>
      </w:r>
    </w:p>
    <w:p w:rsidR="00A664EE" w:rsidRDefault="00A664EE" w:rsidP="00A664EE">
      <w:pPr>
        <w:rPr>
          <w:rtl/>
        </w:rPr>
      </w:pPr>
      <w:r>
        <w:rPr>
          <w:rFonts w:hint="cs"/>
          <w:rtl/>
        </w:rPr>
        <w:t xml:space="preserve">اگر معنا این باشد که و من جملة ما ذكرته </w:t>
      </w:r>
      <w:r w:rsidR="0052340B">
        <w:rPr>
          <w:rFonts w:hint="cs"/>
          <w:b/>
          <w:bCs/>
          <w:rtl/>
        </w:rPr>
        <w:t>به‌عنوان</w:t>
      </w:r>
      <w:r>
        <w:rPr>
          <w:rFonts w:hint="cs"/>
          <w:rtl/>
        </w:rPr>
        <w:t xml:space="preserve"> </w:t>
      </w:r>
      <w:r w:rsidR="00F16102">
        <w:rPr>
          <w:rFonts w:hint="cs"/>
          <w:rtl/>
        </w:rPr>
        <w:t>احمد</w:t>
      </w:r>
      <w:r>
        <w:rPr>
          <w:rFonts w:hint="cs"/>
          <w:rtl/>
        </w:rPr>
        <w:t xml:space="preserve"> بن محمد بن خالد کما اینکه </w:t>
      </w:r>
      <w:r w:rsidR="007B303F">
        <w:rPr>
          <w:rFonts w:hint="cs"/>
          <w:rtl/>
        </w:rPr>
        <w:t>ایشان</w:t>
      </w:r>
      <w:r>
        <w:rPr>
          <w:rFonts w:hint="cs"/>
          <w:rtl/>
        </w:rPr>
        <w:t xml:space="preserve"> معنا </w:t>
      </w:r>
      <w:r w:rsidR="009C51C7">
        <w:rPr>
          <w:rFonts w:hint="cs"/>
          <w:rtl/>
        </w:rPr>
        <w:t>می‌کنند</w:t>
      </w:r>
      <w:r>
        <w:rPr>
          <w:rFonts w:hint="cs"/>
          <w:rtl/>
        </w:rPr>
        <w:t>، معنای صحیح این خواهد بود که برخی روایاتی که با این عنوان می آورم را از کافی گرفته ام نه اینکه همه این روایات را از کافی گرفته باشم.</w:t>
      </w:r>
    </w:p>
    <w:p w:rsidR="00A664EE" w:rsidRDefault="00A664EE" w:rsidP="00A664EE">
      <w:pPr>
        <w:rPr>
          <w:rtl/>
        </w:rPr>
      </w:pPr>
      <w:r>
        <w:rPr>
          <w:rFonts w:hint="cs"/>
          <w:rtl/>
        </w:rPr>
        <w:t xml:space="preserve">اگر بگوییم نه برخی روایاتی که از این شخص آورده ام این دیگر مدعای </w:t>
      </w:r>
      <w:r w:rsidR="007B303F">
        <w:rPr>
          <w:rFonts w:hint="cs"/>
          <w:rtl/>
        </w:rPr>
        <w:t>ایشان</w:t>
      </w:r>
      <w:r>
        <w:rPr>
          <w:rFonts w:hint="cs"/>
          <w:rtl/>
        </w:rPr>
        <w:t xml:space="preserve"> را اثبات ن</w:t>
      </w:r>
      <w:r w:rsidR="00A62F20">
        <w:rPr>
          <w:rFonts w:hint="cs"/>
          <w:rtl/>
        </w:rPr>
        <w:t>می‌کند</w:t>
      </w:r>
      <w:r>
        <w:rPr>
          <w:rFonts w:hint="cs"/>
          <w:rtl/>
        </w:rPr>
        <w:t>.</w:t>
      </w:r>
    </w:p>
    <w:p w:rsidR="00A664EE" w:rsidRDefault="00A664EE" w:rsidP="00A664EE">
      <w:pPr>
        <w:rPr>
          <w:rtl/>
        </w:rPr>
      </w:pPr>
      <w:r>
        <w:rPr>
          <w:rFonts w:hint="cs"/>
          <w:rtl/>
        </w:rPr>
        <w:lastRenderedPageBreak/>
        <w:t xml:space="preserve">مواردی وجود دارد که با تعبیر </w:t>
      </w:r>
      <w:r w:rsidR="00F16102">
        <w:rPr>
          <w:rFonts w:hint="cs"/>
          <w:rtl/>
        </w:rPr>
        <w:t>احمد</w:t>
      </w:r>
      <w:r>
        <w:rPr>
          <w:rFonts w:hint="cs"/>
          <w:rtl/>
        </w:rPr>
        <w:t xml:space="preserve"> بن </w:t>
      </w:r>
      <w:r w:rsidR="009C51C7">
        <w:rPr>
          <w:rFonts w:hint="cs"/>
          <w:rtl/>
        </w:rPr>
        <w:t>ابی‌عبدالله</w:t>
      </w:r>
      <w:r>
        <w:rPr>
          <w:rFonts w:hint="cs"/>
          <w:rtl/>
        </w:rPr>
        <w:t xml:space="preserve"> البرقی آمده است و با مراجعه ترتیبی دیدم که این روایات را از کافی گرفته است. شاید اکثر مواردی که با این تعبیر بکار رفته است هم از کافی </w:t>
      </w:r>
      <w:r w:rsidR="009C51C7">
        <w:rPr>
          <w:rFonts w:hint="cs"/>
          <w:rtl/>
        </w:rPr>
        <w:t>گرفته‌شده</w:t>
      </w:r>
      <w:r>
        <w:rPr>
          <w:rFonts w:hint="cs"/>
          <w:rtl/>
        </w:rPr>
        <w:t xml:space="preserve"> باشد.</w:t>
      </w:r>
    </w:p>
    <w:p w:rsidR="00A664EE" w:rsidRDefault="00A664EE" w:rsidP="00A664EE">
      <w:pPr>
        <w:rPr>
          <w:rtl/>
        </w:rPr>
      </w:pPr>
      <w:r>
        <w:rPr>
          <w:rFonts w:hint="cs"/>
          <w:rtl/>
        </w:rPr>
        <w:t xml:space="preserve">یک مورد داریم که </w:t>
      </w:r>
      <w:r w:rsidR="00F16102">
        <w:rPr>
          <w:rFonts w:hint="cs"/>
          <w:rtl/>
        </w:rPr>
        <w:t>احمد</w:t>
      </w:r>
      <w:r>
        <w:rPr>
          <w:rFonts w:hint="cs"/>
          <w:rtl/>
        </w:rPr>
        <w:t xml:space="preserve"> بن </w:t>
      </w:r>
      <w:r w:rsidR="009C51C7">
        <w:rPr>
          <w:rFonts w:hint="cs"/>
          <w:rtl/>
        </w:rPr>
        <w:t>ابی‌عبدالله</w:t>
      </w:r>
      <w:r>
        <w:rPr>
          <w:rFonts w:hint="cs"/>
          <w:rtl/>
        </w:rPr>
        <w:t xml:space="preserve"> برقی تعبیر کرده است ولی از فقیه </w:t>
      </w:r>
      <w:r w:rsidR="009C51C7">
        <w:rPr>
          <w:rFonts w:hint="cs"/>
          <w:rtl/>
        </w:rPr>
        <w:t>گرفته‌شده</w:t>
      </w:r>
      <w:r>
        <w:rPr>
          <w:rFonts w:hint="cs"/>
          <w:rtl/>
        </w:rPr>
        <w:t xml:space="preserve"> است. جلد 6 حدیث 878:</w:t>
      </w:r>
    </w:p>
    <w:p w:rsidR="00A664EE" w:rsidRDefault="00A664EE" w:rsidP="00A664EE">
      <w:pPr>
        <w:pStyle w:val="Quote"/>
        <w:rPr>
          <w:rFonts w:ascii="Times New Roman" w:hAnsi="Times New Roman" w:cs="Times New Roman"/>
          <w:sz w:val="24"/>
          <w:szCs w:val="24"/>
          <w:rtl/>
        </w:rPr>
      </w:pPr>
      <w:r>
        <w:rPr>
          <w:rFonts w:hint="cs"/>
          <w:rtl/>
        </w:rPr>
        <w:t>85-</w:t>
      </w:r>
      <w:r>
        <w:rPr>
          <w:rFonts w:hint="cs"/>
          <w:color w:val="780000"/>
          <w:rtl/>
        </w:rPr>
        <w:t xml:space="preserve"> وَ فِي رِوَايَةِ </w:t>
      </w:r>
      <w:r w:rsidR="00F16102">
        <w:rPr>
          <w:rFonts w:hint="cs"/>
          <w:color w:val="780000"/>
          <w:rtl/>
        </w:rPr>
        <w:t>احمد</w:t>
      </w:r>
      <w:r>
        <w:rPr>
          <w:rFonts w:hint="cs"/>
          <w:color w:val="780000"/>
          <w:rtl/>
        </w:rPr>
        <w:t xml:space="preserve"> بْنِ أَبِي عَبْدِ اللَّهِ الْبَرْقِيِّ عَنْ أَبِيهِ عَنْ عَلِيٍّ ع قَالَ:</w:t>
      </w:r>
      <w:r>
        <w:rPr>
          <w:rFonts w:hint="cs"/>
          <w:rtl/>
        </w:rPr>
        <w:t xml:space="preserve"> يَجِبُ عَلَى الْإِمَامِ أَنْ يَحْبِسَ الْفُسَّاقَ مِنَ الْعُلَمَاءِ وَ الْجُهَّالَ مِنَ الْأَطِبَّاءِ وَ الْمَفَالِيسَ مِنَ الْأَكْرِيَاءِ وَ قَالَ ع حَبْسُ الْإِمَامِ بَعْدَ الْحَدِّ ظُلْمٌ.</w:t>
      </w:r>
    </w:p>
    <w:p w:rsidR="00A664EE" w:rsidRPr="0011441E" w:rsidRDefault="007B303F" w:rsidP="0011441E">
      <w:pPr>
        <w:rPr>
          <w:rFonts w:asciiTheme="minorHAnsi" w:hAnsiTheme="minorHAnsi"/>
          <w:rtl/>
        </w:rPr>
      </w:pPr>
      <w:r>
        <w:rPr>
          <w:rFonts w:asciiTheme="minorHAnsi" w:hAnsiTheme="minorHAnsi" w:hint="cs"/>
          <w:rtl/>
        </w:rPr>
        <w:t>ایشان</w:t>
      </w:r>
      <w:r w:rsidR="00A664EE">
        <w:rPr>
          <w:rFonts w:asciiTheme="minorHAnsi" w:hAnsiTheme="minorHAnsi" w:hint="cs"/>
          <w:rtl/>
        </w:rPr>
        <w:t xml:space="preserve"> در هیچ جا تعبیر و فی روایه را نسبت به </w:t>
      </w:r>
      <w:r w:rsidR="00F16102">
        <w:rPr>
          <w:rFonts w:asciiTheme="minorHAnsi" w:hAnsiTheme="minorHAnsi" w:hint="cs"/>
          <w:rtl/>
        </w:rPr>
        <w:t>احمد</w:t>
      </w:r>
      <w:r w:rsidR="00A664EE">
        <w:rPr>
          <w:rFonts w:asciiTheme="minorHAnsi" w:hAnsiTheme="minorHAnsi" w:hint="cs"/>
          <w:rtl/>
        </w:rPr>
        <w:t xml:space="preserve"> بن </w:t>
      </w:r>
      <w:r w:rsidR="009C51C7">
        <w:rPr>
          <w:rFonts w:asciiTheme="minorHAnsi" w:hAnsiTheme="minorHAnsi" w:hint="cs"/>
          <w:rtl/>
        </w:rPr>
        <w:t>ابی‌عبدالله</w:t>
      </w:r>
      <w:r w:rsidR="00A664EE">
        <w:rPr>
          <w:rFonts w:asciiTheme="minorHAnsi" w:hAnsiTheme="minorHAnsi" w:hint="cs"/>
          <w:rtl/>
        </w:rPr>
        <w:t xml:space="preserve"> ندارد مگر همین یک مورد که بعینه </w:t>
      </w:r>
      <w:r w:rsidR="00D54067">
        <w:rPr>
          <w:rFonts w:asciiTheme="minorHAnsi" w:hAnsiTheme="minorHAnsi" w:hint="cs"/>
          <w:rtl/>
        </w:rPr>
        <w:t>باهم</w:t>
      </w:r>
      <w:r w:rsidR="00A664EE">
        <w:rPr>
          <w:rFonts w:asciiTheme="minorHAnsi" w:hAnsiTheme="minorHAnsi" w:hint="cs"/>
          <w:rtl/>
        </w:rPr>
        <w:t>ین تعبیر در فقیه آمده است:</w:t>
      </w:r>
    </w:p>
    <w:p w:rsidR="00A664EE" w:rsidRDefault="00A664EE" w:rsidP="00A664EE">
      <w:pPr>
        <w:pStyle w:val="Quote"/>
        <w:rPr>
          <w:vertAlign w:val="superscript"/>
        </w:rPr>
      </w:pPr>
      <w:r>
        <w:rPr>
          <w:rFonts w:hint="cs"/>
          <w:rtl/>
        </w:rPr>
        <w:t>3266 وَ-</w:t>
      </w:r>
      <w:r>
        <w:rPr>
          <w:rFonts w:hint="cs"/>
          <w:color w:val="780000"/>
          <w:rtl/>
        </w:rPr>
        <w:t xml:space="preserve"> فِي رِوَايَةِ </w:t>
      </w:r>
      <w:r w:rsidR="00F16102">
        <w:rPr>
          <w:rFonts w:hint="cs"/>
          <w:color w:val="780000"/>
          <w:rtl/>
        </w:rPr>
        <w:t>احمد</w:t>
      </w:r>
      <w:r>
        <w:rPr>
          <w:rFonts w:hint="cs"/>
          <w:color w:val="780000"/>
          <w:rtl/>
        </w:rPr>
        <w:t xml:space="preserve"> بْنِ أَبِي عَبْدِ اللَّهِ الْبَرْقِيِّ عَنْ عَلِيٍّ ع أَنَّهُ قَالَ‏</w:t>
      </w:r>
      <w:r>
        <w:rPr>
          <w:rFonts w:hint="cs"/>
          <w:rtl/>
        </w:rPr>
        <w:t xml:space="preserve"> يَجِبُ عَلَى الْإِمَامِ أَنْ يَحْبِسَ الْفُسَّاقَ مِنَ الْعُلَمَاءِ وَ الْجُهَّالَ مِنَ الْأَطِبَّاءِ وَ الْمَفَالِيسَ‏ مِنَ‏</w:t>
      </w:r>
      <w:r>
        <w:rPr>
          <w:rFonts w:ascii="Times New Roman" w:hAnsi="Times New Roman" w:cs="Times New Roman"/>
          <w:sz w:val="24"/>
          <w:szCs w:val="24"/>
          <w:rtl/>
        </w:rPr>
        <w:t xml:space="preserve"> </w:t>
      </w:r>
      <w:r>
        <w:rPr>
          <w:rFonts w:hint="cs"/>
          <w:rtl/>
        </w:rPr>
        <w:t>الْأَكْرِيَاءِ وَ قَالَ ع حَبْسُ الْإِمَامِ بَعْدَ الْحَدِّ ظُلْمٌ.</w:t>
      </w:r>
      <w:r>
        <w:rPr>
          <w:rFonts w:hint="cs"/>
          <w:vertAlign w:val="superscript"/>
          <w:rtl/>
        </w:rPr>
        <w:t xml:space="preserve"> </w:t>
      </w:r>
      <w:r>
        <w:rPr>
          <w:vertAlign w:val="superscript"/>
          <w:rtl/>
        </w:rPr>
        <w:footnoteReference w:id="163"/>
      </w:r>
    </w:p>
    <w:p w:rsidR="00A664EE" w:rsidRDefault="00A664EE" w:rsidP="00A664EE">
      <w:pPr>
        <w:rPr>
          <w:rtl/>
        </w:rPr>
      </w:pPr>
      <w:r>
        <w:rPr>
          <w:rFonts w:hint="cs"/>
          <w:rtl/>
        </w:rPr>
        <w:t xml:space="preserve">این روایت از فقیه </w:t>
      </w:r>
      <w:r w:rsidR="009C51C7">
        <w:rPr>
          <w:rFonts w:hint="cs"/>
          <w:rtl/>
        </w:rPr>
        <w:t>گرفته‌شده</w:t>
      </w:r>
      <w:r>
        <w:rPr>
          <w:rFonts w:hint="cs"/>
          <w:rtl/>
        </w:rPr>
        <w:t xml:space="preserve"> است و تعبیر </w:t>
      </w:r>
      <w:r w:rsidR="00F16102">
        <w:rPr>
          <w:rFonts w:hint="cs"/>
          <w:rtl/>
        </w:rPr>
        <w:t>احمد</w:t>
      </w:r>
      <w:r>
        <w:rPr>
          <w:rFonts w:hint="cs"/>
          <w:rtl/>
        </w:rPr>
        <w:t xml:space="preserve"> بن </w:t>
      </w:r>
      <w:r w:rsidR="009C51C7">
        <w:rPr>
          <w:rFonts w:hint="cs"/>
          <w:rtl/>
        </w:rPr>
        <w:t>ابی‌عبدالله</w:t>
      </w:r>
      <w:r>
        <w:rPr>
          <w:rFonts w:hint="cs"/>
          <w:rtl/>
        </w:rPr>
        <w:t xml:space="preserve"> البرقی است.</w:t>
      </w:r>
    </w:p>
    <w:p w:rsidR="00A664EE" w:rsidRDefault="00A664EE" w:rsidP="00A664EE">
      <w:pPr>
        <w:rPr>
          <w:rtl/>
        </w:rPr>
      </w:pPr>
      <w:r>
        <w:rPr>
          <w:rFonts w:hint="cs"/>
          <w:rtl/>
        </w:rPr>
        <w:t xml:space="preserve">برخی موارد در تهذیب </w:t>
      </w:r>
      <w:r w:rsidR="00F16102">
        <w:rPr>
          <w:rFonts w:hint="cs"/>
          <w:rtl/>
        </w:rPr>
        <w:t>احمد</w:t>
      </w:r>
      <w:r>
        <w:rPr>
          <w:rFonts w:hint="cs"/>
          <w:rtl/>
        </w:rPr>
        <w:t xml:space="preserve"> بن محمد بن خالد گفته است و در استبصار همان روایت را </w:t>
      </w:r>
      <w:r w:rsidR="00F16102">
        <w:rPr>
          <w:rFonts w:hint="cs"/>
          <w:rtl/>
        </w:rPr>
        <w:t>احمد</w:t>
      </w:r>
      <w:r>
        <w:rPr>
          <w:rFonts w:hint="cs"/>
          <w:rtl/>
        </w:rPr>
        <w:t xml:space="preserve"> بن </w:t>
      </w:r>
      <w:r w:rsidR="009C51C7">
        <w:rPr>
          <w:rFonts w:hint="cs"/>
          <w:rtl/>
        </w:rPr>
        <w:t>ابی‌عبدالله</w:t>
      </w:r>
      <w:r>
        <w:rPr>
          <w:rFonts w:hint="cs"/>
          <w:rtl/>
        </w:rPr>
        <w:t xml:space="preserve"> گفته است. معلوم است این </w:t>
      </w:r>
      <w:r w:rsidR="009C51C7">
        <w:rPr>
          <w:rFonts w:hint="cs"/>
          <w:rtl/>
        </w:rPr>
        <w:t>تفاوت‌ها</w:t>
      </w:r>
      <w:r>
        <w:rPr>
          <w:rFonts w:hint="cs"/>
          <w:rtl/>
        </w:rPr>
        <w:t xml:space="preserve">ی در تعبیر برای </w:t>
      </w:r>
      <w:r w:rsidR="007B303F">
        <w:rPr>
          <w:rFonts w:hint="cs"/>
          <w:rtl/>
        </w:rPr>
        <w:t>ایشان</w:t>
      </w:r>
      <w:r>
        <w:rPr>
          <w:rFonts w:hint="cs"/>
          <w:rtl/>
        </w:rPr>
        <w:t xml:space="preserve"> ارزش ندارد.</w:t>
      </w:r>
    </w:p>
    <w:p w:rsidR="00A664EE" w:rsidRDefault="007B303F" w:rsidP="00A664EE">
      <w:pPr>
        <w:rPr>
          <w:rtl/>
        </w:rPr>
      </w:pPr>
      <w:r>
        <w:rPr>
          <w:rFonts w:hint="cs"/>
          <w:rtl/>
        </w:rPr>
        <w:t>ایشان</w:t>
      </w:r>
      <w:r w:rsidR="00A664EE">
        <w:rPr>
          <w:rFonts w:hint="cs"/>
          <w:rtl/>
        </w:rPr>
        <w:t xml:space="preserve"> معین نکرده است که آیا از این شخص فقط همین دو تعبیر را دارد؟ جواب این است که از این شخص تعبیرات دیگری هم دارد. </w:t>
      </w:r>
      <w:r w:rsidR="00F16102">
        <w:rPr>
          <w:rFonts w:hint="cs"/>
          <w:rtl/>
        </w:rPr>
        <w:t>احمد</w:t>
      </w:r>
      <w:r w:rsidR="00A664EE">
        <w:rPr>
          <w:rFonts w:hint="cs"/>
          <w:rtl/>
        </w:rPr>
        <w:t xml:space="preserve"> بن محمد البرقی یا البرقی هم وجود دارد که با این بیان </w:t>
      </w:r>
      <w:r>
        <w:rPr>
          <w:rFonts w:hint="cs"/>
          <w:rtl/>
        </w:rPr>
        <w:t>ایشان</w:t>
      </w:r>
      <w:r w:rsidR="00A664EE">
        <w:rPr>
          <w:rFonts w:hint="cs"/>
          <w:rtl/>
        </w:rPr>
        <w:t xml:space="preserve"> باید بگوییم از کجا </w:t>
      </w:r>
      <w:r w:rsidR="009C51C7">
        <w:rPr>
          <w:rFonts w:hint="cs"/>
          <w:rtl/>
        </w:rPr>
        <w:t>گرفته‌شده</w:t>
      </w:r>
      <w:r w:rsidR="00A664EE">
        <w:rPr>
          <w:rFonts w:hint="cs"/>
          <w:rtl/>
        </w:rPr>
        <w:t xml:space="preserve"> است؟ </w:t>
      </w:r>
      <w:r w:rsidR="00F16102">
        <w:rPr>
          <w:rFonts w:hint="cs"/>
          <w:rtl/>
        </w:rPr>
        <w:t>این‌ها</w:t>
      </w:r>
      <w:r w:rsidR="00A664EE">
        <w:rPr>
          <w:rFonts w:hint="cs"/>
          <w:rtl/>
        </w:rPr>
        <w:t xml:space="preserve"> نوعا از کافی هستند.</w:t>
      </w:r>
    </w:p>
    <w:p w:rsidR="00A664EE" w:rsidRDefault="00A664EE" w:rsidP="00A664EE">
      <w:pPr>
        <w:rPr>
          <w:rtl/>
        </w:rPr>
      </w:pPr>
      <w:r>
        <w:rPr>
          <w:rFonts w:hint="cs"/>
          <w:rtl/>
        </w:rPr>
        <w:t xml:space="preserve">از همه </w:t>
      </w:r>
      <w:r w:rsidR="00F16102">
        <w:rPr>
          <w:rFonts w:hint="cs"/>
          <w:rtl/>
        </w:rPr>
        <w:t>این‌ها</w:t>
      </w:r>
      <w:r>
        <w:rPr>
          <w:rFonts w:hint="cs"/>
          <w:rtl/>
        </w:rPr>
        <w:t xml:space="preserve"> بگذریم این است که برخی موارد در کافی </w:t>
      </w:r>
      <w:r w:rsidR="00F16102">
        <w:rPr>
          <w:rFonts w:hint="cs"/>
          <w:rtl/>
        </w:rPr>
        <w:t>احمد</w:t>
      </w:r>
      <w:r>
        <w:rPr>
          <w:rFonts w:hint="cs"/>
          <w:rtl/>
        </w:rPr>
        <w:t xml:space="preserve"> بن محمد بن خالد بوده است و در تهذیب این </w:t>
      </w:r>
      <w:r w:rsidR="00F16102">
        <w:rPr>
          <w:rFonts w:hint="cs"/>
          <w:rtl/>
        </w:rPr>
        <w:t>احمد</w:t>
      </w:r>
      <w:r>
        <w:rPr>
          <w:rFonts w:hint="cs"/>
          <w:rtl/>
        </w:rPr>
        <w:t xml:space="preserve"> بن </w:t>
      </w:r>
      <w:r w:rsidR="009C51C7">
        <w:rPr>
          <w:rFonts w:hint="cs"/>
          <w:rtl/>
        </w:rPr>
        <w:t>ابی‌عبدالله</w:t>
      </w:r>
      <w:r>
        <w:rPr>
          <w:rFonts w:hint="cs"/>
          <w:rtl/>
        </w:rPr>
        <w:t xml:space="preserve"> آمده است. به این معنا که در تهذیب روایتی را از </w:t>
      </w:r>
      <w:r w:rsidR="00F16102">
        <w:rPr>
          <w:rFonts w:hint="cs"/>
          <w:rtl/>
        </w:rPr>
        <w:t>احمد</w:t>
      </w:r>
      <w:r>
        <w:rPr>
          <w:rFonts w:hint="cs"/>
          <w:rtl/>
        </w:rPr>
        <w:t xml:space="preserve"> بن </w:t>
      </w:r>
      <w:r w:rsidR="009C51C7">
        <w:rPr>
          <w:rFonts w:hint="cs"/>
          <w:rtl/>
        </w:rPr>
        <w:t>ابی‌عبدالله</w:t>
      </w:r>
      <w:r>
        <w:rPr>
          <w:rFonts w:hint="cs"/>
          <w:rtl/>
        </w:rPr>
        <w:t xml:space="preserve"> نقل کرده است و روایت بعد را که از کافی گرفته است و باز از همین شخص بوده است ضمیر عنه آورده است. این ضمیر علی القاعده </w:t>
      </w:r>
      <w:r w:rsidR="00F16102">
        <w:rPr>
          <w:rFonts w:hint="cs"/>
          <w:rtl/>
        </w:rPr>
        <w:t>احمد</w:t>
      </w:r>
      <w:r>
        <w:rPr>
          <w:rFonts w:hint="cs"/>
          <w:rtl/>
        </w:rPr>
        <w:t xml:space="preserve"> بن </w:t>
      </w:r>
      <w:r w:rsidR="009C51C7">
        <w:rPr>
          <w:rFonts w:hint="cs"/>
          <w:rtl/>
        </w:rPr>
        <w:t>ابی‌عبدالله</w:t>
      </w:r>
      <w:r>
        <w:rPr>
          <w:rFonts w:hint="cs"/>
          <w:rtl/>
        </w:rPr>
        <w:t xml:space="preserve"> ترجمه </w:t>
      </w:r>
      <w:r w:rsidR="00A62F20">
        <w:rPr>
          <w:rFonts w:hint="cs"/>
          <w:rtl/>
        </w:rPr>
        <w:t>می‌شود</w:t>
      </w:r>
      <w:r>
        <w:rPr>
          <w:rFonts w:hint="cs"/>
          <w:rtl/>
        </w:rPr>
        <w:t xml:space="preserve"> و اگر </w:t>
      </w:r>
      <w:r w:rsidR="007B303F">
        <w:rPr>
          <w:rFonts w:hint="cs"/>
          <w:rtl/>
        </w:rPr>
        <w:t>ایشان</w:t>
      </w:r>
      <w:r>
        <w:rPr>
          <w:rFonts w:hint="cs"/>
          <w:rtl/>
        </w:rPr>
        <w:t xml:space="preserve"> شیوه اش این بود که وقتی از کافی </w:t>
      </w:r>
      <w:r w:rsidR="0052340B">
        <w:rPr>
          <w:rFonts w:hint="cs"/>
          <w:rtl/>
        </w:rPr>
        <w:t>می‌گیرد</w:t>
      </w:r>
      <w:r>
        <w:rPr>
          <w:rFonts w:hint="cs"/>
          <w:rtl/>
        </w:rPr>
        <w:t xml:space="preserve"> این تعبیر را بکار نبَرَد بلکه بگوید </w:t>
      </w:r>
      <w:r w:rsidR="00F16102">
        <w:rPr>
          <w:rFonts w:hint="cs"/>
          <w:rtl/>
        </w:rPr>
        <w:t>احمد</w:t>
      </w:r>
      <w:r>
        <w:rPr>
          <w:rFonts w:hint="cs"/>
          <w:rtl/>
        </w:rPr>
        <w:t xml:space="preserve"> بن محمد بن خالد، نباید اینجا ضمیر بکار </w:t>
      </w:r>
      <w:r w:rsidR="00F16102">
        <w:rPr>
          <w:rFonts w:hint="cs"/>
          <w:rtl/>
        </w:rPr>
        <w:t>می‌برد</w:t>
      </w:r>
      <w:r>
        <w:rPr>
          <w:rFonts w:hint="cs"/>
          <w:rtl/>
        </w:rPr>
        <w:t>.</w:t>
      </w:r>
    </w:p>
    <w:p w:rsidR="00A664EE" w:rsidRDefault="00A664EE" w:rsidP="00A664EE">
      <w:pPr>
        <w:rPr>
          <w:rtl/>
        </w:rPr>
      </w:pPr>
      <w:r>
        <w:rPr>
          <w:rFonts w:hint="cs"/>
          <w:rtl/>
        </w:rPr>
        <w:t xml:space="preserve">برخی مواردی که </w:t>
      </w:r>
      <w:r w:rsidR="00F16102">
        <w:rPr>
          <w:rFonts w:hint="cs"/>
          <w:rtl/>
        </w:rPr>
        <w:t>احمد</w:t>
      </w:r>
      <w:r>
        <w:rPr>
          <w:rFonts w:hint="cs"/>
          <w:rtl/>
        </w:rPr>
        <w:t xml:space="preserve"> بن محمد بن خالد است حدود 30 -40 مورد است که حدود 95% قرینه دارد که از کافی اخذ شده است. اما 5% بقیه را دلیلی نداریم که از کافی گرفته باشد. ممکن است از کتب سعد بن عبدالله یا دیگران گرفته باشد. البته این روایات در کافی هم هستند ولی دلیلی نداریم که از کافی </w:t>
      </w:r>
      <w:r w:rsidR="009C51C7">
        <w:rPr>
          <w:rFonts w:hint="cs"/>
          <w:rtl/>
        </w:rPr>
        <w:t>گرفته‌شده</w:t>
      </w:r>
      <w:r>
        <w:rPr>
          <w:rFonts w:hint="cs"/>
          <w:rtl/>
        </w:rPr>
        <w:t xml:space="preserve"> باشد.</w:t>
      </w:r>
    </w:p>
    <w:p w:rsidR="00A664EE" w:rsidRDefault="00A664EE" w:rsidP="00A664EE">
      <w:pPr>
        <w:rPr>
          <w:rtl/>
        </w:rPr>
      </w:pPr>
      <w:r>
        <w:rPr>
          <w:rFonts w:hint="cs"/>
          <w:rtl/>
        </w:rPr>
        <w:lastRenderedPageBreak/>
        <w:t xml:space="preserve">لذا این روش صحیح نیست. البته این نکته که وقتی </w:t>
      </w:r>
      <w:r w:rsidR="00F16102">
        <w:rPr>
          <w:rFonts w:hint="cs"/>
          <w:rtl/>
        </w:rPr>
        <w:t>احمد</w:t>
      </w:r>
      <w:r>
        <w:rPr>
          <w:rFonts w:hint="cs"/>
          <w:rtl/>
        </w:rPr>
        <w:t xml:space="preserve"> بن </w:t>
      </w:r>
      <w:r w:rsidR="009C51C7">
        <w:rPr>
          <w:rFonts w:hint="cs"/>
          <w:rtl/>
        </w:rPr>
        <w:t>ابی‌عبدالله</w:t>
      </w:r>
      <w:r>
        <w:rPr>
          <w:rFonts w:hint="cs"/>
          <w:rtl/>
        </w:rPr>
        <w:t xml:space="preserve"> تعبیر نکرده است، این موارد را از خود کتاب برقی که کتاب محاسن باشد اخذ نکرده است. اما از کدام کتاب است ن</w:t>
      </w:r>
      <w:r w:rsidR="00F16102">
        <w:rPr>
          <w:rFonts w:hint="cs"/>
          <w:rtl/>
        </w:rPr>
        <w:t>می‌توان</w:t>
      </w:r>
      <w:r>
        <w:rPr>
          <w:rFonts w:hint="cs"/>
          <w:rtl/>
        </w:rPr>
        <w:t>یم بگوییم. شاید کافی باشد و شاید غیر کافی.</w:t>
      </w:r>
    </w:p>
    <w:p w:rsidR="00A664EE" w:rsidRDefault="00A664EE" w:rsidP="00A664EE">
      <w:pPr>
        <w:rPr>
          <w:rtl/>
        </w:rPr>
      </w:pPr>
      <w:r>
        <w:rPr>
          <w:rFonts w:hint="cs"/>
          <w:rtl/>
        </w:rPr>
        <w:t xml:space="preserve">البته مواردی که </w:t>
      </w:r>
      <w:r w:rsidR="00F16102">
        <w:rPr>
          <w:rFonts w:hint="cs"/>
          <w:rtl/>
        </w:rPr>
        <w:t>احمد</w:t>
      </w:r>
      <w:r>
        <w:rPr>
          <w:rFonts w:hint="cs"/>
          <w:rtl/>
        </w:rPr>
        <w:t xml:space="preserve"> بن </w:t>
      </w:r>
      <w:r w:rsidR="009C51C7">
        <w:rPr>
          <w:rFonts w:hint="cs"/>
          <w:rtl/>
        </w:rPr>
        <w:t>ابی‌عبدالله</w:t>
      </w:r>
      <w:r>
        <w:rPr>
          <w:rFonts w:hint="cs"/>
          <w:rtl/>
        </w:rPr>
        <w:t xml:space="preserve"> البرقی که ذیل کافی است فقط از کافی گرفته نشده است و از کتب دیگر هم </w:t>
      </w:r>
      <w:r w:rsidR="009C51C7">
        <w:rPr>
          <w:rFonts w:hint="cs"/>
          <w:rtl/>
        </w:rPr>
        <w:t>گرفته‌شده</w:t>
      </w:r>
      <w:r>
        <w:rPr>
          <w:rFonts w:hint="cs"/>
          <w:rtl/>
        </w:rPr>
        <w:t xml:space="preserve"> است. </w:t>
      </w:r>
      <w:r w:rsidR="00F16102">
        <w:rPr>
          <w:rFonts w:hint="cs"/>
          <w:rtl/>
        </w:rPr>
        <w:t>مثلاً</w:t>
      </w:r>
      <w:r>
        <w:rPr>
          <w:rFonts w:hint="cs"/>
          <w:rtl/>
        </w:rPr>
        <w:t xml:space="preserve"> یکی را از فقیه گرفته است.</w:t>
      </w:r>
    </w:p>
    <w:p w:rsidR="00A664EE" w:rsidRDefault="00A664EE" w:rsidP="00A664EE">
      <w:pPr>
        <w:pStyle w:val="Heading4"/>
        <w:rPr>
          <w:rtl/>
        </w:rPr>
      </w:pPr>
      <w:r>
        <w:rPr>
          <w:rFonts w:hint="cs"/>
          <w:rtl/>
        </w:rPr>
        <w:t>تمرین</w:t>
      </w:r>
    </w:p>
    <w:p w:rsidR="00A664EE" w:rsidRDefault="00A664EE" w:rsidP="00C403A1">
      <w:r>
        <w:rPr>
          <w:rFonts w:hint="cs"/>
          <w:rtl/>
        </w:rPr>
        <w:t>جلد 10 تهذیب 100 صفحه اول مواردی که از کافی و از فقیه اخذ کرده است را پیدا کنید.</w:t>
      </w:r>
    </w:p>
    <w:p w:rsidR="00C403A1" w:rsidRDefault="00C403A1" w:rsidP="00C403A1">
      <w:pPr>
        <w:ind w:firstLine="0"/>
      </w:pPr>
    </w:p>
    <w:p w:rsidR="00C403A1" w:rsidRDefault="00C403A1" w:rsidP="00C403A1">
      <w:pPr>
        <w:pStyle w:val="Heading1"/>
        <w:rPr>
          <w:rFonts w:asciiTheme="minorHAnsi" w:hAnsiTheme="minorHAnsi"/>
          <w:rtl/>
        </w:rPr>
      </w:pPr>
      <w:bookmarkStart w:id="249" w:name="_Toc37017461"/>
      <w:r>
        <w:rPr>
          <w:rFonts w:hint="cs"/>
          <w:rtl/>
        </w:rPr>
        <w:t xml:space="preserve">جلسه </w:t>
      </w:r>
      <w:r>
        <w:rPr>
          <w:rFonts w:hint="cs"/>
        </w:rPr>
        <w:t>79</w:t>
      </w:r>
      <w:bookmarkEnd w:id="249"/>
    </w:p>
    <w:p w:rsidR="00C403A1" w:rsidRDefault="00C403A1" w:rsidP="00C403A1">
      <w:pPr>
        <w:rPr>
          <w:rtl/>
        </w:rPr>
      </w:pPr>
      <w:r>
        <w:rPr>
          <w:rFonts w:hint="cs"/>
          <w:rtl/>
        </w:rPr>
        <w:t>بسم ‌الله الرحمن الرحیم</w:t>
      </w:r>
    </w:p>
    <w:p w:rsidR="00C403A1" w:rsidRDefault="00C403A1" w:rsidP="00C403A1">
      <w:pPr>
        <w:rPr>
          <w:rtl/>
        </w:rPr>
      </w:pPr>
      <w:r>
        <w:rPr>
          <w:rFonts w:hint="cs"/>
          <w:rtl/>
        </w:rPr>
        <w:t>مواردی که تهذیب از کافی اخذ کرده است.</w:t>
      </w:r>
    </w:p>
    <w:p w:rsidR="00C403A1" w:rsidRDefault="00C403A1" w:rsidP="00C403A1">
      <w:pPr>
        <w:rPr>
          <w:rtl/>
        </w:rPr>
      </w:pPr>
      <w:r>
        <w:rPr>
          <w:rFonts w:hint="cs"/>
          <w:rtl/>
        </w:rPr>
        <w:t xml:space="preserve">به علت وجود کافی کشف این موارد خیلی دشوار نیست. مقایسه ترتیبی بین این دو کتاب مسئله را مشخص </w:t>
      </w:r>
      <w:r w:rsidR="00A62F20">
        <w:rPr>
          <w:rFonts w:hint="cs"/>
          <w:rtl/>
        </w:rPr>
        <w:t>می‌کند</w:t>
      </w:r>
      <w:r>
        <w:rPr>
          <w:rFonts w:hint="cs"/>
          <w:rtl/>
        </w:rPr>
        <w:t>.</w:t>
      </w:r>
    </w:p>
    <w:p w:rsidR="00C403A1" w:rsidRDefault="00C403A1" w:rsidP="00C403A1">
      <w:pPr>
        <w:pStyle w:val="Heading2"/>
        <w:rPr>
          <w:rtl/>
        </w:rPr>
      </w:pPr>
      <w:bookmarkStart w:id="250" w:name="_Toc37017462"/>
      <w:r>
        <w:rPr>
          <w:rFonts w:hint="cs"/>
          <w:rtl/>
        </w:rPr>
        <w:t>اقسام قرائن برای کشف اخذ تهذیب از کافی</w:t>
      </w:r>
      <w:bookmarkEnd w:id="250"/>
    </w:p>
    <w:p w:rsidR="00C403A1" w:rsidRDefault="00C403A1" w:rsidP="00C403A1">
      <w:pPr>
        <w:pStyle w:val="Heading3"/>
      </w:pPr>
      <w:bookmarkStart w:id="251" w:name="_Toc37017463"/>
      <w:r>
        <w:rPr>
          <w:rFonts w:hint="cs"/>
          <w:rtl/>
        </w:rPr>
        <w:t>روش اول: شباهت در ترتیب چینش روایات</w:t>
      </w:r>
      <w:bookmarkEnd w:id="251"/>
    </w:p>
    <w:p w:rsidR="00C403A1" w:rsidRDefault="00C403A1" w:rsidP="00C403A1">
      <w:pPr>
        <w:rPr>
          <w:rtl/>
        </w:rPr>
      </w:pPr>
      <w:r>
        <w:rPr>
          <w:rFonts w:hint="cs"/>
          <w:rtl/>
        </w:rPr>
        <w:t xml:space="preserve">برخی موارد ترتیب کافی و تهذیب </w:t>
      </w:r>
      <w:r w:rsidR="00A62F20">
        <w:rPr>
          <w:rFonts w:hint="cs"/>
          <w:rtl/>
        </w:rPr>
        <w:t>دقیقاً</w:t>
      </w:r>
      <w:r>
        <w:rPr>
          <w:rFonts w:hint="cs"/>
          <w:rtl/>
        </w:rPr>
        <w:t xml:space="preserve"> مثل هم هستند:</w:t>
      </w:r>
    </w:p>
    <w:p w:rsidR="00C403A1" w:rsidRDefault="009F427C" w:rsidP="00C403A1">
      <w:pPr>
        <w:rPr>
          <w:rtl/>
        </w:rPr>
      </w:pPr>
      <w:r>
        <w:rPr>
          <w:rtl/>
        </w:rPr>
        <w:t>جلد 2</w:t>
      </w:r>
      <w:r w:rsidR="00C403A1">
        <w:rPr>
          <w:rFonts w:hint="cs"/>
          <w:rtl/>
        </w:rPr>
        <w:t xml:space="preserve"> رقم 942 در تهذیب در کتاب کافی در جلد 3 صفحه 266 روایت نهم است. روایت بعدی تهذیب در کافی یازدهمین روایت کافی است. از رقم 945 تا 956 تهذیب در کافی صفحه 267 حدیث 1 و 4 و 5 و 6 و 9</w:t>
      </w:r>
      <w:r>
        <w:rPr>
          <w:rtl/>
        </w:rPr>
        <w:t xml:space="preserve"> و 10 و 12 و</w:t>
      </w:r>
      <w:r w:rsidR="00C403A1">
        <w:rPr>
          <w:rFonts w:hint="cs"/>
          <w:rtl/>
        </w:rPr>
        <w:t xml:space="preserve"> صفحه 271 </w:t>
      </w:r>
      <w:r>
        <w:rPr>
          <w:rtl/>
        </w:rPr>
        <w:t>حد</w:t>
      </w:r>
      <w:r>
        <w:rPr>
          <w:rFonts w:hint="cs"/>
          <w:rtl/>
        </w:rPr>
        <w:t>ی</w:t>
      </w:r>
      <w:r>
        <w:rPr>
          <w:rFonts w:hint="eastAsia"/>
          <w:rtl/>
        </w:rPr>
        <w:t>ث</w:t>
      </w:r>
      <w:r>
        <w:rPr>
          <w:rtl/>
        </w:rPr>
        <w:t xml:space="preserve"> 1 و 5 و 6</w:t>
      </w:r>
      <w:r w:rsidR="00C403A1">
        <w:rPr>
          <w:rFonts w:hint="cs"/>
          <w:rtl/>
        </w:rPr>
        <w:t xml:space="preserve"> است. 944 و 954 و 953 در کافی نیست. به تناسب در کنار کافی از کتب دیگر روایت نقل کرده است.</w:t>
      </w:r>
    </w:p>
    <w:p w:rsidR="00C403A1" w:rsidRDefault="00C403A1" w:rsidP="00C403A1">
      <w:pPr>
        <w:rPr>
          <w:rtl/>
        </w:rPr>
      </w:pPr>
      <w:r>
        <w:rPr>
          <w:rFonts w:hint="cs"/>
          <w:rtl/>
        </w:rPr>
        <w:t xml:space="preserve">گاهی اوقات سند کافی را کاملا می آورد و گاهی محمد بن یعقوب را هم اول سند </w:t>
      </w:r>
      <w:r w:rsidR="00F16102">
        <w:rPr>
          <w:rFonts w:hint="cs"/>
          <w:rtl/>
        </w:rPr>
        <w:t>می‌گذارد</w:t>
      </w:r>
      <w:r>
        <w:rPr>
          <w:rFonts w:hint="cs"/>
          <w:rtl/>
        </w:rPr>
        <w:t xml:space="preserve"> و گاهی اول سند را هم حذف </w:t>
      </w:r>
      <w:r w:rsidR="00A62F20">
        <w:rPr>
          <w:rFonts w:hint="cs"/>
          <w:rtl/>
        </w:rPr>
        <w:t>می‌کند</w:t>
      </w:r>
      <w:r>
        <w:rPr>
          <w:rFonts w:hint="cs"/>
          <w:rtl/>
        </w:rPr>
        <w:t xml:space="preserve"> و کسی را اول سند </w:t>
      </w:r>
      <w:r w:rsidR="00F16102">
        <w:rPr>
          <w:rFonts w:hint="cs"/>
          <w:rtl/>
        </w:rPr>
        <w:t>می‌گذارد</w:t>
      </w:r>
      <w:r>
        <w:rPr>
          <w:rFonts w:hint="cs"/>
          <w:rtl/>
        </w:rPr>
        <w:t xml:space="preserve"> که به جمیع روایات او طریق عام دارد.</w:t>
      </w:r>
    </w:p>
    <w:p w:rsidR="00C403A1" w:rsidRDefault="00C403A1" w:rsidP="00C403A1">
      <w:pPr>
        <w:ind w:firstLine="0"/>
      </w:pPr>
    </w:p>
    <w:p w:rsidR="00C403A1" w:rsidRDefault="00C403A1" w:rsidP="00C403A1">
      <w:pPr>
        <w:rPr>
          <w:rtl/>
        </w:rPr>
      </w:pPr>
      <w:r>
        <w:rPr>
          <w:rFonts w:hint="cs"/>
          <w:rtl/>
        </w:rPr>
        <w:t>کافی:</w:t>
      </w:r>
    </w:p>
    <w:p w:rsidR="00C403A1" w:rsidRDefault="00C403A1" w:rsidP="00C403A1">
      <w:pPr>
        <w:pStyle w:val="Quote"/>
        <w:rPr>
          <w:color w:val="000000"/>
          <w:rtl/>
        </w:rPr>
      </w:pPr>
      <w:r>
        <w:rPr>
          <w:rFonts w:hint="cs"/>
          <w:color w:val="242887"/>
          <w:rtl/>
        </w:rPr>
        <w:lastRenderedPageBreak/>
        <w:t>9</w:t>
      </w:r>
      <w:r>
        <w:rPr>
          <w:rFonts w:hint="cs"/>
          <w:rtl/>
        </w:rPr>
        <w:t xml:space="preserve">- </w:t>
      </w:r>
      <w:r w:rsidR="00F16102">
        <w:rPr>
          <w:rFonts w:hint="cs"/>
          <w:rtl/>
        </w:rPr>
        <w:t>احمد</w:t>
      </w:r>
      <w:r>
        <w:rPr>
          <w:rFonts w:hint="cs"/>
          <w:rtl/>
        </w:rPr>
        <w:t xml:space="preserve"> بْنُ إِدْرِيسَ عَنْ مُحَمَّدِ بْنِ عَبْدِ الْجَبَّارِ عَنْ صَفْوَانَ عَنْ حَمْزَةَ بْنِ حُمْرَانَ عَنْ عُبَيْدِ بْنِ زُرَارَةَ عَنْ أَبِي عَبْدِ اللَّهِ ع قَالَ قَالَ رَسُولُ اللَّهِ ص‏</w:t>
      </w:r>
      <w:r>
        <w:rPr>
          <w:rFonts w:hint="cs"/>
          <w:color w:val="242887"/>
          <w:rtl/>
        </w:rPr>
        <w:t xml:space="preserve"> مَثَلُ الصَّلَاةِ مَثَلُ عَمُودِ الْفُسْطَاطِ إِذَا ثَبَتَ الْعَمُودُ نَفَعَتِ الْأَطْنَابُ وَ الْأَوْتَادُ وَ الْغِشَاءُ وَ إِذَا انْكَسَرَ الْعَمُودُ لَمْ يَنْفَعْ طُنُبٌ وَ لَا وَتِدٌ وَ لَا غِشَاءٌ.</w:t>
      </w:r>
    </w:p>
    <w:p w:rsidR="00C403A1" w:rsidRDefault="00C403A1" w:rsidP="00C403A1">
      <w:pPr>
        <w:pStyle w:val="Quote"/>
        <w:rPr>
          <w:rFonts w:ascii="Times New Roman" w:hAnsi="Times New Roman" w:cs="Times New Roman"/>
          <w:sz w:val="24"/>
          <w:szCs w:val="24"/>
          <w:rtl/>
        </w:rPr>
      </w:pPr>
      <w:r>
        <w:rPr>
          <w:rFonts w:hint="cs"/>
          <w:color w:val="242887"/>
          <w:rtl/>
        </w:rPr>
        <w:t>11</w:t>
      </w:r>
      <w:r>
        <w:rPr>
          <w:rFonts w:hint="cs"/>
          <w:rtl/>
        </w:rPr>
        <w:t>- عَلِيُّ بْنُ إِبْرَاهِيمَ عَنْ أَبِيهِ عَنِ ابْنِ أَبِي عُمَيْرٍ عَنْ حَفْصِ بْنِ الْبَخْتَرِيِّ عَنْ أَبِي عَبْدِ اللَّهِ ع قَالَ:</w:t>
      </w:r>
      <w:r>
        <w:rPr>
          <w:rFonts w:hint="cs"/>
          <w:color w:val="242887"/>
          <w:rtl/>
        </w:rPr>
        <w:t xml:space="preserve"> مَنْ قَبِلَ اللَّهُ مِنْهُ صَلَاةً وَاحِدَةً لَمْ يُعَذِّبْهُ وَ مَنْ قَبِلَ مِنْهُ حَسَنَةً لَمْ يُعَذِّبْهُ.</w:t>
      </w:r>
    </w:p>
    <w:p w:rsidR="00C403A1" w:rsidRDefault="00C403A1" w:rsidP="00C403A1">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11-</w:t>
      </w:r>
      <w:r>
        <w:rPr>
          <w:rFonts w:hint="cs"/>
          <w:rtl/>
        </w:rPr>
        <w:t xml:space="preserve"> </w:t>
      </w:r>
      <w:r w:rsidR="00F16102">
        <w:rPr>
          <w:rFonts w:hint="cs"/>
          <w:rtl/>
        </w:rPr>
        <w:t>احمد</w:t>
      </w:r>
      <w:r>
        <w:rPr>
          <w:rFonts w:hint="cs"/>
          <w:rtl/>
        </w:rPr>
        <w:t xml:space="preserve"> بْنُ إِدْرِيسَ عَنْ مُحَمَّدِ بْنِ عَبْدِ الْجَبَّارِ عَنْ صَفْوَانَ عَنْ حَمْزَةَ بْنِ حُمْرَانَ عَنْ عُبَيْدِ بْنِ زُرَارَةَ عَنْ أَبِي عَبْدِ اللَّهِ ع قَالَ قَالَ رَسُولُ اللَّهِ ص‏</w:t>
      </w:r>
      <w:r>
        <w:rPr>
          <w:rFonts w:hint="cs"/>
          <w:color w:val="242887"/>
          <w:rtl/>
        </w:rPr>
        <w:t xml:space="preserve"> مَثَلُ الصَّلَاةِ مَثَلُ عَمُودِ الْفُسْطَاطِ إِذَا ثَبَتَ الْعَمُودُ نَفَعَتِ الْأَطْنَابُ وَ الْأَوْتَادُ وَ الْغِشَاءُ وَ إِذَا انْكَسَرَ لَمْ يَنْفَعْ طُنُبٌ وَ لَا وَتِدٌ وَ لَا غِشَاءٌ.</w:t>
      </w:r>
    </w:p>
    <w:p w:rsidR="00C403A1" w:rsidRDefault="00C403A1" w:rsidP="00C403A1">
      <w:pPr>
        <w:pStyle w:val="Quote"/>
        <w:rPr>
          <w:color w:val="242887"/>
        </w:rPr>
      </w:pPr>
      <w:r>
        <w:rPr>
          <w:rFonts w:hint="cs"/>
          <w:color w:val="242887"/>
          <w:rtl/>
        </w:rPr>
        <w:t>12-</w:t>
      </w:r>
      <w:r>
        <w:rPr>
          <w:rFonts w:hint="cs"/>
          <w:rtl/>
        </w:rPr>
        <w:t xml:space="preserve"> عَلِيُّ بْنُ إِبْرَاهِيمَ عَنْ أَبِيهِ عَنِ ابْنِ أَبِي عُمَيْرٍ عَنْ حَفْصِ بْنِ الْبَخْتَرِيِّ عَنْ أَبِي عَبْدِ اللَّهِ ع قَالَ:</w:t>
      </w:r>
      <w:r>
        <w:rPr>
          <w:rFonts w:hint="cs"/>
          <w:color w:val="242887"/>
          <w:rtl/>
        </w:rPr>
        <w:t xml:space="preserve"> مَنْ قَبِلَ اللَّهُ عَزَّ وَ جَلَّ مِنْهُ صَلَاةً وَاحِدَةً لَمْ يُعَذِّبْهُ وَ مَنْ قَبِلَ مِنْهُ حَسَنَةً لَمْ يُعَذِّبْهُ.</w:t>
      </w:r>
    </w:p>
    <w:p w:rsidR="00C403A1" w:rsidRDefault="00C403A1" w:rsidP="00C403A1">
      <w:pPr>
        <w:rPr>
          <w:rtl/>
        </w:rPr>
      </w:pPr>
      <w:r>
        <w:rPr>
          <w:rFonts w:hint="cs"/>
          <w:rtl/>
        </w:rPr>
        <w:t>کافی:</w:t>
      </w:r>
    </w:p>
    <w:p w:rsidR="00C403A1" w:rsidRDefault="00C403A1" w:rsidP="00C403A1">
      <w:pPr>
        <w:pStyle w:val="Quote"/>
        <w:rPr>
          <w:color w:val="242887"/>
          <w:rtl/>
        </w:rPr>
      </w:pPr>
      <w:r>
        <w:rPr>
          <w:rFonts w:hint="cs"/>
          <w:color w:val="242887"/>
          <w:rtl/>
        </w:rPr>
        <w:t>1</w:t>
      </w:r>
      <w:r>
        <w:rPr>
          <w:rFonts w:hint="cs"/>
          <w:rtl/>
        </w:rPr>
        <w:t>- عَلِيُّ بْنُ إِبْرَاهِيمَ عَنْ مُحَمَّدِ بْنِ عِيسَى عَنْ يُونُسَ بْنِ عَبْدِ الرَّحْمَنِ عَنْ عَبْدِ الرَّحْمَنِ بْنِ الْحَجَّاجِ عَنْ أَبَانِ بْنِ تَغْلِبَ قَالَ:</w:t>
      </w:r>
      <w:r>
        <w:rPr>
          <w:rFonts w:hint="cs"/>
          <w:color w:val="242887"/>
          <w:rtl/>
        </w:rPr>
        <w:t xml:space="preserve"> كُنْتُ صَلَّيْتُ خَلْفَ أَبِي عَبْدِ اللَّهِ ع بِالْمُزْدَلِفَةِ فَلَمَّا انْصَرَفَ الْتَفَتَ إِلَيَّ فَقَالَ يَا أَبَانُ الصَّلَوَاتُ الْخَمْسُ الْمَفْرُوضَاتُ مَنْ أَقَامَ حُدُودَهُنَّ وَ حَافَظَ عَلَى مَوَاقِيتِهِنَّ لَقِيَ اللَّهَ يَوْمَ الْقِيَامَةِ وَ لَهُ عِنْدَهُ عَهْدٌ يُدْخِلُهُ بِهِ الْجَنَّةَ وَ مَنْ لَمْ يُقِمْ حُدُودَهُنَّ وَ لَمْ يُحَافِظْ عَلَى مَوَاقِيتِهِنَّ لَقِيَ اللَّهَ وَ لَا عَهْدَ لَهُ إِنْ شَاءَ عَذَّبَهُ وَ إِنْ شَاءَ غَفَرَ لَهُ.</w:t>
      </w:r>
    </w:p>
    <w:p w:rsidR="00C403A1" w:rsidRDefault="00C403A1" w:rsidP="00C403A1">
      <w:pPr>
        <w:rPr>
          <w:rtl/>
        </w:rPr>
      </w:pPr>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14-</w:t>
      </w:r>
      <w:r>
        <w:rPr>
          <w:rFonts w:hint="cs"/>
          <w:rtl/>
        </w:rPr>
        <w:t xml:space="preserve"> عَلِيُّ بْنُ إِبْرَاهِيمَ عَنْ مُحَمَّدِ بْنِ عِيسَى عَنْ يُونُسَ بْنِ عَبْدِ اللَّهِ عَنْ عَبْدِ الرَّحْمَنِ بْنِ الْحَجَّاجِ عَنْ أَبَانِ بْنِ تَغْلِبَ قَالَ:</w:t>
      </w:r>
      <w:r>
        <w:rPr>
          <w:rFonts w:hint="cs"/>
          <w:color w:val="242887"/>
          <w:rtl/>
        </w:rPr>
        <w:t xml:space="preserve"> صَلَّيْتُ خَلْفَ أَبِي عَبْدِ اللَّهِ ع- بِالْمُزْدَلِفَةِ فَلَمَّا انْصَرَفْتُ الْتَفَتَ إِلَيَّ فَقَالَ يَا أَبَانُ الصَّلَوَاتُ الْخَمْسُ الْمَفْرُوضَاتُ مَنْ أَقَامَ حُدُودَهُنَّ وَ حَافَظَ عَلَى مَوَاقِيتِهِنَّ لَقِيَ اللَّهَ يَوْمَ الْقِيَامَةِ وَ لَهُ عِنْدَهُ عَهْدٌ يُدْخِلُهُ بِهِ الْجَنَّةَ وَ مَنْ لَمْ يُقِمْ حُدُودَهُنَّ وَ لَمْ يُحَافِظْ عَلَى مَوَاقِيتِهِنَّ لَقِيَ اللَّهَ وَ لَا عَهْدَ لَهُ إِنْ شَاءَ عَذَّبَهُ وَ إِنْ شَاءَ غَفَرَ لَهُ.</w:t>
      </w:r>
    </w:p>
    <w:p w:rsidR="00C403A1" w:rsidRDefault="00C403A1" w:rsidP="00C403A1">
      <w:pPr>
        <w:rPr>
          <w:rtl/>
        </w:rPr>
      </w:pPr>
      <w:r>
        <w:rPr>
          <w:rFonts w:hint="cs"/>
          <w:rtl/>
        </w:rPr>
        <w:t>کافی:</w:t>
      </w:r>
    </w:p>
    <w:p w:rsidR="00C403A1" w:rsidRDefault="00C403A1" w:rsidP="00C403A1">
      <w:pPr>
        <w:pStyle w:val="Quote"/>
        <w:rPr>
          <w:color w:val="242887"/>
        </w:rPr>
      </w:pPr>
      <w:r>
        <w:rPr>
          <w:rFonts w:hint="cs"/>
          <w:color w:val="242887"/>
          <w:rtl/>
        </w:rPr>
        <w:t>4</w:t>
      </w:r>
      <w:r>
        <w:rPr>
          <w:rFonts w:hint="cs"/>
          <w:color w:val="FF0000"/>
          <w:rtl/>
        </w:rPr>
        <w:t xml:space="preserve">- جَمَاعَةٌ عَنْ </w:t>
      </w:r>
      <w:r w:rsidR="00F16102">
        <w:rPr>
          <w:rFonts w:hint="cs"/>
          <w:color w:val="FF0000"/>
          <w:rtl/>
        </w:rPr>
        <w:t>احمد</w:t>
      </w:r>
      <w:r>
        <w:rPr>
          <w:rFonts w:hint="cs"/>
          <w:color w:val="FF0000"/>
          <w:rtl/>
        </w:rPr>
        <w:t xml:space="preserve"> بْنِ مُحَمَّدِ بْنِ عِيسَى </w:t>
      </w:r>
      <w:r>
        <w:rPr>
          <w:rFonts w:hint="cs"/>
          <w:rtl/>
        </w:rPr>
        <w:t xml:space="preserve">عَنِ </w:t>
      </w:r>
      <w:r>
        <w:rPr>
          <w:rFonts w:hint="cs"/>
          <w:b/>
          <w:bCs/>
          <w:rtl/>
        </w:rPr>
        <w:t>الْحُسَيْنِ بْنِ سَعِيدٍ</w:t>
      </w:r>
      <w:r>
        <w:rPr>
          <w:rFonts w:hint="cs"/>
          <w:rtl/>
        </w:rPr>
        <w:t xml:space="preserve"> عَنْ فَضَالَةَ عَنْ حُسَيْنِ بْنِ عُثْمَانَ عَنْ سَمَاعَةَ عَنْ أَبِي بَصِيرٍ قَالَ سَمِعْتُ أَبَا جَعْفَرٍ ع يَقُولُ‏</w:t>
      </w:r>
      <w:r>
        <w:rPr>
          <w:rFonts w:hint="cs"/>
          <w:color w:val="242887"/>
          <w:rtl/>
        </w:rPr>
        <w:t xml:space="preserve"> كُلُّ سَهْوٍ فِي الصَّلَاةِ يُطْرَحُ مِنْهَا غَيْرَ أَنَّ اللَّهَ تَعَالَى يُتِمُّ بِالنَّوَافِلِ إِنَّ أَوَّلَ مَا يُحَاسَبُ بِهِ الْعَبْدُ الصَّلَاةُ فَإِنْ قُبِلَتْ قُبِلَ مَا سِوَاهَا إِنَّ الصَّلَاةَ إِذَا ارْتَفَعَتْ فِي أَوَّلِ وَقْتِهَا رَجَعَتْ إِلَى صَاحِبِهَا وَ هِيَ بَيْضَاءُ مُشْرِقَةٌ تَقُولُ حَفِظْتَنِي حَفِظَكَ </w:t>
      </w:r>
      <w:r>
        <w:rPr>
          <w:rFonts w:hint="cs"/>
          <w:color w:val="242887"/>
          <w:rtl/>
        </w:rPr>
        <w:lastRenderedPageBreak/>
        <w:t>اللَّهُ وَ إِذَا ارْتَفَعَتْ فِي غَيْرِ وَقْتِهَا بِغَيْرِ حُدُودِهَا رَجَعَتْ إِلَى صَاحِبِهَا وَ هِيَ سَوْدَاءُ مُظْلِمَةٌ تَقُولُ ضَيَّعْتَنِي ضَيَّعَكَ اللَّهُ.</w:t>
      </w:r>
    </w:p>
    <w:p w:rsidR="00C403A1" w:rsidRDefault="00C403A1" w:rsidP="00C403A1">
      <w:pPr>
        <w:rPr>
          <w:rtl/>
        </w:rPr>
      </w:pPr>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15-</w:t>
      </w:r>
      <w:r>
        <w:rPr>
          <w:rFonts w:hint="cs"/>
          <w:rtl/>
        </w:rPr>
        <w:t xml:space="preserve"> </w:t>
      </w:r>
      <w:r>
        <w:rPr>
          <w:rFonts w:hint="cs"/>
          <w:b/>
          <w:bCs/>
          <w:rtl/>
        </w:rPr>
        <w:t>الْحُسَيْنُ بْنُ سَعِيدٍ</w:t>
      </w:r>
      <w:r>
        <w:rPr>
          <w:rFonts w:hint="cs"/>
          <w:rtl/>
        </w:rPr>
        <w:t xml:space="preserve"> عَنْ فَضَالَةَ عَنْ حُسَيْنِ بْنِ عُثْمَانَ عَنْ سَمَاعَةَ عَنْ أَبِي بَصِيرٍ قَالَ سَمِعْتُ أَبَا جَعْفَرٍ ع يَقُولُ‏</w:t>
      </w:r>
      <w:r>
        <w:rPr>
          <w:rFonts w:hint="cs"/>
          <w:color w:val="242887"/>
          <w:rtl/>
        </w:rPr>
        <w:t xml:space="preserve"> إِنَّ أَوَّلَ مَا يُحَاسَبُ بِهِ الْعَبْدُ الصَّلَاةُ فَإِنْ قُبِلَتْ قُبِلَ مَا سِوَاهَا وَ إِنَّ الصَّلَاةَ إِذَا ارْتَفَعَتْ فِي وَقْتِهَا رَجَعَتْ إِلَى صَاحِبِهَا وَ هِيَ بَيْضَاءُ مُشْرِقَةٌ تَقُولُ حَفِظْتَنِي حَفِظَكَ اللَّهُ وَ إِذَا ارْتَفَعَتْ فِي غَيْرِ وَقْتِهَا بِغَيْرِ حُدُودِهَا رَجَعَتْ إِلَى صَاحِبِهَا وَ هِيَ سَوْدَاءُ مُظْلِمَةٌ تَقُولُ ضَيَّعْتَنِي ضَيَّعَكَ اللَّهُ.</w:t>
      </w:r>
    </w:p>
    <w:p w:rsidR="00C403A1" w:rsidRDefault="00C403A1" w:rsidP="00C403A1">
      <w:pPr>
        <w:rPr>
          <w:rtl/>
        </w:rPr>
      </w:pPr>
      <w:r>
        <w:rPr>
          <w:rFonts w:hint="cs"/>
          <w:rtl/>
        </w:rPr>
        <w:t>کافی:</w:t>
      </w:r>
    </w:p>
    <w:p w:rsidR="00C403A1" w:rsidRDefault="00C403A1" w:rsidP="00C403A1">
      <w:pPr>
        <w:pStyle w:val="Quote"/>
        <w:rPr>
          <w:color w:val="242887"/>
        </w:rPr>
      </w:pPr>
      <w:r>
        <w:rPr>
          <w:rFonts w:hint="cs"/>
          <w:color w:val="242887"/>
          <w:rtl/>
        </w:rPr>
        <w:t>5</w:t>
      </w:r>
      <w:r>
        <w:rPr>
          <w:rFonts w:hint="cs"/>
          <w:rtl/>
        </w:rPr>
        <w:t xml:space="preserve">- مُحَمَّدُ بْنُ يَحْيَى عَنْ </w:t>
      </w:r>
      <w:r w:rsidR="00F16102">
        <w:rPr>
          <w:rFonts w:hint="cs"/>
          <w:rtl/>
        </w:rPr>
        <w:t>احمد</w:t>
      </w:r>
      <w:r>
        <w:rPr>
          <w:rFonts w:hint="cs"/>
          <w:rtl/>
        </w:rPr>
        <w:t xml:space="preserve"> بْنِ مُحَمَّدٍ عَنِ </w:t>
      </w:r>
      <w:r>
        <w:rPr>
          <w:rFonts w:hint="cs"/>
          <w:b/>
          <w:bCs/>
          <w:rtl/>
        </w:rPr>
        <w:t>الْحُسَيْنِ</w:t>
      </w:r>
      <w:r>
        <w:rPr>
          <w:rFonts w:hint="cs"/>
          <w:rtl/>
        </w:rPr>
        <w:t xml:space="preserve"> عَنْ مُحَمَّدِ بْنِ الْفُضَيْلِ قَالَ:</w:t>
      </w:r>
      <w:r>
        <w:rPr>
          <w:rFonts w:hint="cs"/>
          <w:color w:val="242887"/>
          <w:rtl/>
        </w:rPr>
        <w:t xml:space="preserve"> سَأَلْتُ عَبْداً صَالِحاً ع عَنْ قَوْلِ اللَّهِ عَزَّ وَ جَلَ‏</w:t>
      </w:r>
      <w:r>
        <w:rPr>
          <w:rFonts w:hint="cs"/>
          <w:color w:val="006A0F"/>
          <w:rtl/>
        </w:rPr>
        <w:t xml:space="preserve"> الَّذِينَ هُمْ عَنْ صَلاتِهِمْ ساهُونَ‏</w:t>
      </w:r>
      <w:r>
        <w:rPr>
          <w:rFonts w:hint="cs"/>
          <w:color w:val="242887"/>
          <w:rtl/>
        </w:rPr>
        <w:t xml:space="preserve"> قَالَ هُوَ التَّضْيِيعُ.</w:t>
      </w:r>
    </w:p>
    <w:p w:rsidR="00C403A1" w:rsidRDefault="00C403A1" w:rsidP="00C403A1">
      <w:pPr>
        <w:rPr>
          <w:rtl/>
        </w:rPr>
      </w:pPr>
      <w:r>
        <w:rPr>
          <w:rFonts w:hint="cs"/>
          <w:rtl/>
        </w:rPr>
        <w:t>تهذیب:</w:t>
      </w:r>
    </w:p>
    <w:p w:rsidR="00C403A1" w:rsidRDefault="00C403A1" w:rsidP="00C403A1">
      <w:pPr>
        <w:pStyle w:val="Quote"/>
        <w:rPr>
          <w:color w:val="242887"/>
          <w:rtl/>
        </w:rPr>
      </w:pPr>
      <w:r>
        <w:rPr>
          <w:rFonts w:hint="cs"/>
          <w:color w:val="242887"/>
          <w:rtl/>
        </w:rPr>
        <w:t>16-</w:t>
      </w:r>
      <w:r>
        <w:rPr>
          <w:rFonts w:hint="cs"/>
          <w:rtl/>
        </w:rPr>
        <w:t xml:space="preserve"> </w:t>
      </w:r>
      <w:r>
        <w:rPr>
          <w:rFonts w:hint="cs"/>
          <w:b/>
          <w:bCs/>
          <w:rtl/>
        </w:rPr>
        <w:t>عَنْهُ</w:t>
      </w:r>
      <w:r>
        <w:rPr>
          <w:rFonts w:hint="cs"/>
          <w:rtl/>
        </w:rPr>
        <w:t xml:space="preserve"> عَنْ مُحَمَّدِ بْنِ الْفُضَيْلِ قَالَ:</w:t>
      </w:r>
      <w:r>
        <w:rPr>
          <w:rFonts w:hint="cs"/>
          <w:color w:val="242887"/>
          <w:rtl/>
        </w:rPr>
        <w:t xml:space="preserve"> سَأَلْتُ عَبْداً صَالِحاً ع عَنْ قَوْلِ اللَّهِ عَزَّ وَ جَلَّ-</w:t>
      </w:r>
      <w:r>
        <w:rPr>
          <w:rFonts w:hint="cs"/>
          <w:color w:val="006A0F"/>
          <w:rtl/>
        </w:rPr>
        <w:t xml:space="preserve"> الَّذِينَ هُمْ عَنْ صَلاتِهِمْ ساهُونَ‏</w:t>
      </w:r>
      <w:r>
        <w:rPr>
          <w:rFonts w:hint="cs"/>
          <w:color w:val="242887"/>
          <w:rtl/>
        </w:rPr>
        <w:t xml:space="preserve"> قَالَ هُوَ التَّضْيِيعُ‏.</w:t>
      </w:r>
    </w:p>
    <w:p w:rsidR="00C403A1" w:rsidRDefault="00C403A1" w:rsidP="00C403A1">
      <w:pPr>
        <w:rPr>
          <w:rtl/>
        </w:rPr>
      </w:pPr>
      <w:r>
        <w:rPr>
          <w:rFonts w:hint="cs"/>
          <w:rtl/>
        </w:rPr>
        <w:t xml:space="preserve">عنه مراد حسین بن سعید است. از </w:t>
      </w:r>
      <w:r w:rsidR="009C51C7">
        <w:rPr>
          <w:rFonts w:hint="cs"/>
          <w:rtl/>
        </w:rPr>
        <w:t>این‌که</w:t>
      </w:r>
      <w:r>
        <w:rPr>
          <w:rFonts w:hint="cs"/>
          <w:rtl/>
        </w:rPr>
        <w:t xml:space="preserve"> در هر دو از کتاب حسین بن سعید اخذ شده است شیخ طریق خود به کتب حسین بن سعید را گذاشته است.</w:t>
      </w:r>
    </w:p>
    <w:p w:rsidR="00C403A1" w:rsidRDefault="00C403A1" w:rsidP="00C403A1">
      <w:pPr>
        <w:rPr>
          <w:rtl/>
        </w:rPr>
      </w:pPr>
      <w:r>
        <w:rPr>
          <w:rFonts w:hint="cs"/>
          <w:rtl/>
        </w:rPr>
        <w:t>کافی:</w:t>
      </w:r>
    </w:p>
    <w:p w:rsidR="00C403A1" w:rsidRDefault="00C403A1" w:rsidP="00C403A1">
      <w:pPr>
        <w:pStyle w:val="Quote"/>
        <w:rPr>
          <w:color w:val="242887"/>
          <w:rtl/>
        </w:rPr>
      </w:pPr>
      <w:r>
        <w:rPr>
          <w:rFonts w:hint="cs"/>
          <w:color w:val="242887"/>
          <w:rtl/>
        </w:rPr>
        <w:t>6</w:t>
      </w:r>
      <w:r>
        <w:rPr>
          <w:rFonts w:hint="cs"/>
          <w:rtl/>
        </w:rPr>
        <w:t>- عَلِيُّ بْنُ إِبْرَاهِيمَ عَنْ أَبِيهِ عَنِ ابْنِ أَبِي عُمَيْرٍ عَنْ عُمَرَ بْنِ أُذَيْنَةَ عَنْ زُرَارَةَ عَنْ أَبِي جَعْفَرٍ ع قَالَ:</w:t>
      </w:r>
      <w:r>
        <w:rPr>
          <w:rFonts w:hint="cs"/>
          <w:color w:val="242887"/>
          <w:rtl/>
        </w:rPr>
        <w:t xml:space="preserve"> بَيْنَا رَسُولُ اللَّهِ ص جَالِسٌ فِي الْمَسْجِدِ إِذْ دَخَلَ رَجُلٌ فَقَامَ يُصَلِّي فَلَمْ يُتِمَّ رُكُوعَهُ وَ لَا سُجُودَهُ فَقَالَ ص نَقَرَ كَنَقْرِ الْغُرَابِ لَئِنْ مَاتَ هَذَا وَ هَكَذَا صَلَاتُهُ- لَيَمُوتَنَّ عَلَى غَيْرِ دِينِي.</w:t>
      </w:r>
    </w:p>
    <w:p w:rsidR="00C403A1" w:rsidRDefault="00C403A1" w:rsidP="00C403A1">
      <w:pPr>
        <w:rPr>
          <w:rtl/>
        </w:rPr>
      </w:pPr>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17-</w:t>
      </w:r>
      <w:r>
        <w:rPr>
          <w:rFonts w:hint="cs"/>
          <w:rtl/>
        </w:rPr>
        <w:t xml:space="preserve"> عَلِيٌّ عَنْ أَبِيهِ عَنِ ابْنِ أَبِي عُمَيْرٍ عَنْ عُمَرَ بْنِ أُذَيْنَةَ عَنْ زُرَارَةَ عَنْ أَبِي جَعْفَرٍ ع قَالَ:</w:t>
      </w:r>
      <w:r>
        <w:rPr>
          <w:rFonts w:hint="cs"/>
          <w:color w:val="242887"/>
          <w:rtl/>
        </w:rPr>
        <w:t xml:space="preserve"> بَيْنَا رَسُولُ اللَّهِ ص جَالِسٌ فِي الْمَسْجِدِ إِذْ دَخَلَ رَجُلٌ فَقَامَ فَصَلَّى فَلَمْ يُتِمَّ رُكُوعَهُ وَ لَا سُجُودَهُ فَقَالَ ص نَقَرَ كَنَقْرِ الْغُرَابِ لَئِنْ مَاتَ هَذَا وَ هَكَذَا صَلَاتُهُ لَيَمُوتَنَّ عَلَى غَيْرِ دِينِي.</w:t>
      </w:r>
    </w:p>
    <w:p w:rsidR="00C403A1" w:rsidRDefault="00C403A1" w:rsidP="00C403A1">
      <w:r>
        <w:rPr>
          <w:rFonts w:hint="cs"/>
          <w:rtl/>
        </w:rPr>
        <w:t>کافی:</w:t>
      </w:r>
    </w:p>
    <w:p w:rsidR="00C403A1" w:rsidRDefault="00C403A1" w:rsidP="00C403A1">
      <w:pPr>
        <w:pStyle w:val="Quote"/>
        <w:rPr>
          <w:color w:val="242887"/>
          <w:rtl/>
        </w:rPr>
      </w:pPr>
      <w:r>
        <w:rPr>
          <w:rFonts w:hint="cs"/>
          <w:color w:val="242887"/>
          <w:rtl/>
        </w:rPr>
        <w:t>9</w:t>
      </w:r>
      <w:r>
        <w:rPr>
          <w:rFonts w:hint="cs"/>
          <w:rtl/>
        </w:rPr>
        <w:t xml:space="preserve">- مُحَمَّدُ بْنُ يَحْيَى عَنْ </w:t>
      </w:r>
      <w:r w:rsidR="00F16102">
        <w:rPr>
          <w:rFonts w:hint="cs"/>
          <w:rtl/>
        </w:rPr>
        <w:t>احمد</w:t>
      </w:r>
      <w:r>
        <w:rPr>
          <w:rFonts w:hint="cs"/>
          <w:rtl/>
        </w:rPr>
        <w:t xml:space="preserve"> بْنِ مُحَمَّدِ بْنِ عِيسَى عَنِ الْحُسَيْنِ بْنِ سَعِيدٍ عَنْ صَفْوَانَ بْنِ يَحْيَى عَنِ الْعِيصِ بْنِ الْقَاسِمِ قَالَ قَالَ أَبُو عَبْدِ اللَّهِ ع‏</w:t>
      </w:r>
      <w:r>
        <w:rPr>
          <w:rFonts w:hint="cs"/>
          <w:color w:val="242887"/>
          <w:rtl/>
        </w:rPr>
        <w:t xml:space="preserve"> وَ اللَّهِ إِنَّهُ لَيَأْتِي عَلَى الرَّجُلِ خَمْسُونَ سَنَةً وَ </w:t>
      </w:r>
      <w:r w:rsidR="00F16102">
        <w:rPr>
          <w:rFonts w:hint="cs"/>
          <w:color w:val="242887"/>
          <w:rtl/>
        </w:rPr>
        <w:lastRenderedPageBreak/>
        <w:t>ماقبل</w:t>
      </w:r>
      <w:r>
        <w:rPr>
          <w:rFonts w:hint="cs"/>
          <w:color w:val="242887"/>
          <w:rtl/>
        </w:rPr>
        <w:t xml:space="preserve"> اللَّهُ مِنْهُ صَلَاةً وَاحِدَةً فَأَيُّ شَيْ‏ءٍ أَشَدُّ مِنْ هَذَا وَ اللَّهِ إِنَّكُمْ لَتَعْرِفُونَ مِنْ جِيرَانِكُمْ وَ أَصْحَابِكُمْ مَنْ لَوْ كَانَ يُصَلِّي لِبَعْضِكُمْ </w:t>
      </w:r>
      <w:r w:rsidR="00F16102">
        <w:rPr>
          <w:rFonts w:hint="cs"/>
          <w:color w:val="242887"/>
          <w:rtl/>
        </w:rPr>
        <w:t>ماقبل</w:t>
      </w:r>
      <w:r>
        <w:rPr>
          <w:rFonts w:hint="cs"/>
          <w:color w:val="242887"/>
          <w:rtl/>
        </w:rPr>
        <w:t>هَا مِنْهُ لِاسْتِخْفَافِهِ بِهَا إِنَّ اللَّهَ عَزَّ وَ جَلَّ لَا يَقْبَلُ إِلَّا الْحَسَنَ فَكَيْفَ يَقْبَلُ مَا يُسْتَخَفُّ بِهِ.</w:t>
      </w:r>
    </w:p>
    <w:p w:rsidR="00C403A1" w:rsidRDefault="00C403A1" w:rsidP="00C403A1">
      <w:pPr>
        <w:rPr>
          <w:rtl/>
        </w:rPr>
      </w:pPr>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18-</w:t>
      </w:r>
      <w:r>
        <w:rPr>
          <w:rFonts w:hint="cs"/>
          <w:rtl/>
        </w:rPr>
        <w:t xml:space="preserve"> الْحُسَيْنُ بْنُ سَعِيدٍ عَنْ صَفْوَانَ بْنِ يَحْيَى عَنِ الْعِيصِ بْنِ الْقَاسِمِ قَالَ قَالَ أَبُو عَبْدِ اللَّهِ ع‏</w:t>
      </w:r>
      <w:r>
        <w:rPr>
          <w:rFonts w:hint="cs"/>
          <w:color w:val="242887"/>
          <w:rtl/>
        </w:rPr>
        <w:t xml:space="preserve"> وَ اللَّهِ إِنَّهُ لَيَأْتِي عَلَى الرَّجُلِ خَمْسُونَ سَنَةً </w:t>
      </w:r>
      <w:r w:rsidR="00F16102">
        <w:rPr>
          <w:rFonts w:hint="cs"/>
          <w:color w:val="242887"/>
          <w:rtl/>
        </w:rPr>
        <w:t>ماقبل</w:t>
      </w:r>
      <w:r>
        <w:rPr>
          <w:rFonts w:hint="cs"/>
          <w:color w:val="242887"/>
          <w:rtl/>
        </w:rPr>
        <w:t xml:space="preserve"> اللَّهُ مِنْهُ صَلَاةً وَاحِدَةً فَأَيُّ شَيْ‏ءٍ أَشَدُّ مِنْ هَذَا وَ اللَّهِ إِنَّكُمْ لَتَعْرِفُونَ مِنْ جِيرَانِكُمْ وَ أَصْحَابِكُمْ مَنْ لَوْ كَانَ يُصَلِّي لِبَعْضِكُمْ </w:t>
      </w:r>
      <w:r w:rsidR="00F16102">
        <w:rPr>
          <w:rFonts w:hint="cs"/>
          <w:color w:val="242887"/>
          <w:rtl/>
        </w:rPr>
        <w:t>ماقبل</w:t>
      </w:r>
      <w:r>
        <w:rPr>
          <w:rFonts w:hint="cs"/>
          <w:color w:val="242887"/>
          <w:rtl/>
        </w:rPr>
        <w:t>هَا مِنْهُ لِاسْتِخْفَافِهِ بِهَا إِنَّ اللَّهَ لَا يَقْبَلُ إِلَّا الْحَسَنَ فَكَيْفَ يَقْبَلُ مَا اسْتُخِفَّ بِهِ.</w:t>
      </w:r>
    </w:p>
    <w:p w:rsidR="00C403A1" w:rsidRDefault="00C403A1" w:rsidP="00C403A1">
      <w:pPr>
        <w:rPr>
          <w:rtl/>
        </w:rPr>
      </w:pPr>
      <w:r>
        <w:rPr>
          <w:rFonts w:hint="cs"/>
          <w:rtl/>
        </w:rPr>
        <w:t>کافی:</w:t>
      </w:r>
    </w:p>
    <w:p w:rsidR="00C403A1" w:rsidRDefault="00C403A1" w:rsidP="00C403A1">
      <w:pPr>
        <w:pStyle w:val="Quote"/>
        <w:rPr>
          <w:color w:val="242887"/>
        </w:rPr>
      </w:pPr>
      <w:r>
        <w:rPr>
          <w:rFonts w:hint="cs"/>
          <w:color w:val="242887"/>
          <w:rtl/>
        </w:rPr>
        <w:t>10</w:t>
      </w:r>
      <w:r>
        <w:rPr>
          <w:rFonts w:hint="cs"/>
          <w:rtl/>
        </w:rPr>
        <w:t xml:space="preserve">- مُحَمَّدُ بْنُ يَحْيَى عَنْ </w:t>
      </w:r>
      <w:r w:rsidR="00F16102">
        <w:rPr>
          <w:rFonts w:hint="cs"/>
          <w:rtl/>
        </w:rPr>
        <w:t>احمد</w:t>
      </w:r>
      <w:r>
        <w:rPr>
          <w:rFonts w:hint="cs"/>
          <w:rtl/>
        </w:rPr>
        <w:t xml:space="preserve"> بْنِ مُحَمَّدٍ عَنْ عَلِيِّ بْنِ الْحَكَمِ عَنْ هِشَامِ بْنِ سَالِمٍ عَنْ أَبِي عَبْدِ اللَّهِ ع قَالَ:</w:t>
      </w:r>
      <w:r>
        <w:rPr>
          <w:rFonts w:hint="cs"/>
          <w:color w:val="242887"/>
          <w:rtl/>
        </w:rPr>
        <w:t xml:space="preserve"> إِذَا قَامَ الْعَبْدُ فِي الصَّلَاةِ فَخَفَّفَ صَلَاتَهُ قَالَ اللَّهُ تَبَارَكَ وَ تَعَالَى لِمَلَائِكَتِهِ أَ مَا تَرَوْنَ إِلَى عَبْدِي كَأَنَّهُ يَرَى أَنَّ قَضَاءَ حَوَائِجِهِ بِيَدِ غَيْرِي أَ مَا يَعْلَمُ أَنَّ قَضَاءَ حَوَائِجِهِ بِيَدِي.</w:t>
      </w:r>
    </w:p>
    <w:p w:rsidR="00C403A1" w:rsidRDefault="00C403A1" w:rsidP="00C403A1">
      <w:pPr>
        <w:rPr>
          <w:rtl/>
        </w:rPr>
      </w:pPr>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19-</w:t>
      </w:r>
      <w:r>
        <w:rPr>
          <w:rFonts w:hint="cs"/>
          <w:rtl/>
        </w:rPr>
        <w:t xml:space="preserve"> </w:t>
      </w:r>
      <w:r w:rsidR="00F16102">
        <w:rPr>
          <w:rFonts w:hint="cs"/>
          <w:rtl/>
        </w:rPr>
        <w:t>احمد</w:t>
      </w:r>
      <w:r>
        <w:rPr>
          <w:rFonts w:hint="cs"/>
          <w:rtl/>
        </w:rPr>
        <w:t xml:space="preserve"> بْنُ مُحَمَّدٍ عَنْ عَلِيِّ بْنِ الْحَكَمِ عَنْ هِشَامِ بْنِ سَالِمٍ عَنْ أَبِي عَبْدِ اللَّهِ ع قَالَ:</w:t>
      </w:r>
      <w:r>
        <w:rPr>
          <w:rFonts w:hint="cs"/>
          <w:color w:val="242887"/>
          <w:rtl/>
        </w:rPr>
        <w:t xml:space="preserve"> إِذَا قَامَ الْعَبْدُ مِنَ الصَّلَاةِ فَخَفَّفَ صَلَاتَهُ قَالَ اللَّهُ تَعَالَى لِمَلَائِكَتِهِ أَ مَا تَرَوْنَ إِلَى عَبْدِي كَأَنَّهُ يَرَى أَنَّ قَضَاءَ حَوَائِجِهِ بِيَدِ غَيْرِي أَ مَا يَعْلَمُ أَنَّ قَضَاءَ حَوَائِجِهِ بِيَدِي.</w:t>
      </w:r>
    </w:p>
    <w:p w:rsidR="00C403A1" w:rsidRDefault="00C403A1" w:rsidP="00C403A1">
      <w:pPr>
        <w:rPr>
          <w:rFonts w:ascii="Traditional Arabic" w:hAnsi="Traditional Arabic" w:cs="Traditional Arabic"/>
          <w:color w:val="242887"/>
          <w:sz w:val="30"/>
          <w:szCs w:val="30"/>
          <w:rtl/>
        </w:rPr>
      </w:pPr>
      <w:r>
        <w:rPr>
          <w:rFonts w:hint="cs"/>
          <w:rtl/>
        </w:rPr>
        <w:t>کافی:</w:t>
      </w:r>
    </w:p>
    <w:p w:rsidR="00C403A1" w:rsidRDefault="00C403A1" w:rsidP="00C403A1">
      <w:pPr>
        <w:pStyle w:val="Quote"/>
        <w:rPr>
          <w:color w:val="000000"/>
          <w:rtl/>
        </w:rPr>
      </w:pPr>
      <w:r>
        <w:rPr>
          <w:rFonts w:hint="cs"/>
          <w:color w:val="242887"/>
          <w:rtl/>
        </w:rPr>
        <w:t>11</w:t>
      </w:r>
      <w:r>
        <w:rPr>
          <w:rFonts w:hint="cs"/>
          <w:rtl/>
        </w:rPr>
        <w:t xml:space="preserve">- عَلِيُّ بْنُ إِبْرَاهِيمَ عَنْ أَبِيهِ عَنْ حَمَّادٍ وَ مُحَمَّدُ بْنُ يَحْيَى عَنْ </w:t>
      </w:r>
      <w:r w:rsidR="00F16102">
        <w:rPr>
          <w:rFonts w:hint="cs"/>
          <w:rtl/>
        </w:rPr>
        <w:t>احمد</w:t>
      </w:r>
      <w:r>
        <w:rPr>
          <w:rFonts w:hint="cs"/>
          <w:rtl/>
        </w:rPr>
        <w:t xml:space="preserve"> بْنِ مُحَمَّدٍ عَنْ حَمَّادِ بْنِ عِيسَى عَنْ حَرِيزٍ عَنْ زُرَارَةَ عَنْ أَبِي جَعْفَرٍ ع قَالَ:</w:t>
      </w:r>
    </w:p>
    <w:p w:rsidR="00C403A1" w:rsidRDefault="00C403A1" w:rsidP="00C403A1">
      <w:pPr>
        <w:pStyle w:val="Quote"/>
        <w:rPr>
          <w:color w:val="242887"/>
        </w:rPr>
      </w:pPr>
      <w:r>
        <w:rPr>
          <w:rFonts w:hint="cs"/>
          <w:color w:val="242887"/>
          <w:rtl/>
        </w:rPr>
        <w:t>12</w:t>
      </w:r>
      <w:r>
        <w:rPr>
          <w:rFonts w:hint="cs"/>
          <w:rtl/>
        </w:rPr>
        <w:t>- وَ بِهَذَا الْإِسْنَادِ عَنْ حَرِيزٍ عَنِ الْفُضَيْلِ قَالَ:</w:t>
      </w:r>
      <w:r>
        <w:rPr>
          <w:rFonts w:hint="cs"/>
          <w:color w:val="242887"/>
          <w:rtl/>
        </w:rPr>
        <w:t xml:space="preserve"> سَأَلْتُ أَبَا جَعْفَرٍ ع عَنْ‏</w:t>
      </w:r>
      <w:r>
        <w:rPr>
          <w:rFonts w:ascii="Times New Roman" w:hAnsi="Times New Roman" w:cs="Times New Roman"/>
          <w:sz w:val="24"/>
          <w:szCs w:val="24"/>
          <w:rtl/>
        </w:rPr>
        <w:t xml:space="preserve"> </w:t>
      </w:r>
      <w:r>
        <w:rPr>
          <w:rFonts w:hint="cs"/>
          <w:color w:val="242887"/>
          <w:rtl/>
        </w:rPr>
        <w:t>قَوْلِ اللَّهِ عَزَّ وَ جَلَ‏</w:t>
      </w:r>
      <w:r>
        <w:rPr>
          <w:rFonts w:hint="cs"/>
          <w:color w:val="006A0F"/>
          <w:rtl/>
        </w:rPr>
        <w:t xml:space="preserve"> الَّذِينَ هُمْ عَلى‏ صَلَواتِهِمْ يُحافِظُونَ‏</w:t>
      </w:r>
      <w:r>
        <w:rPr>
          <w:rFonts w:hint="cs"/>
          <w:color w:val="242887"/>
          <w:rtl/>
        </w:rPr>
        <w:t xml:space="preserve"> قَالَ هِيَ الْفَرِيضَةُ قُلْتُ‏</w:t>
      </w:r>
      <w:r>
        <w:rPr>
          <w:rFonts w:hint="cs"/>
          <w:color w:val="006A0F"/>
          <w:rtl/>
        </w:rPr>
        <w:t xml:space="preserve"> الَّذِينَ هُمْ عَلى‏ صَلاتِهِمْ دائِمُونَ‏</w:t>
      </w:r>
      <w:r>
        <w:rPr>
          <w:rFonts w:hint="cs"/>
          <w:color w:val="242887"/>
          <w:rtl/>
        </w:rPr>
        <w:t xml:space="preserve"> قَالَ هِيَ النَّافِلَةُ.</w:t>
      </w:r>
    </w:p>
    <w:p w:rsidR="00C403A1" w:rsidRDefault="00C403A1" w:rsidP="00C403A1">
      <w:pPr>
        <w:rPr>
          <w:rtl/>
        </w:rPr>
      </w:pPr>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20-</w:t>
      </w:r>
      <w:r>
        <w:rPr>
          <w:rFonts w:hint="cs"/>
          <w:rtl/>
        </w:rPr>
        <w:t xml:space="preserve"> عَنْهُ عَنْ حَمَّادٍ عَنْ حَرِيزٍ عَنِ الْفُضَيْلِ قَالَ:</w:t>
      </w:r>
      <w:r>
        <w:rPr>
          <w:rFonts w:hint="cs"/>
          <w:color w:val="242887"/>
          <w:rtl/>
        </w:rPr>
        <w:t xml:space="preserve"> سَأَلْتُ أَبَا جَعْفَرٍ ع عَنْ قَوْلِ اللَّهِ تَعَالَى‏</w:t>
      </w:r>
      <w:r>
        <w:rPr>
          <w:rFonts w:hint="cs"/>
          <w:color w:val="006A0F"/>
          <w:rtl/>
        </w:rPr>
        <w:t xml:space="preserve"> الَّذِينَ هُمْ عَلى‏ صَلاتِهِمْ يُحافِظُونَ</w:t>
      </w:r>
      <w:r>
        <w:rPr>
          <w:rFonts w:hint="cs"/>
          <w:color w:val="242887"/>
          <w:rtl/>
        </w:rPr>
        <w:t xml:space="preserve"> قَالَ هِيَ الْفَرِيضَةُ قُلْتُ-</w:t>
      </w:r>
      <w:r>
        <w:rPr>
          <w:rFonts w:hint="cs"/>
          <w:color w:val="006A0F"/>
          <w:rtl/>
        </w:rPr>
        <w:t xml:space="preserve"> الَّذِينَ هُمْ عَلى‏ صَلاتِهِمْ دائِمُونَ‏</w:t>
      </w:r>
      <w:r>
        <w:rPr>
          <w:rFonts w:hint="cs"/>
          <w:color w:val="242887"/>
          <w:vertAlign w:val="superscript"/>
          <w:rtl/>
        </w:rPr>
        <w:t xml:space="preserve"> </w:t>
      </w:r>
      <w:r>
        <w:rPr>
          <w:rFonts w:hint="cs"/>
          <w:color w:val="242887"/>
          <w:rtl/>
        </w:rPr>
        <w:t>قَالَ هِيَ النَّافِلَةُ.</w:t>
      </w:r>
    </w:p>
    <w:p w:rsidR="00C403A1" w:rsidRDefault="00C403A1" w:rsidP="00C403A1">
      <w:pPr>
        <w:rPr>
          <w:rtl/>
        </w:rPr>
      </w:pPr>
      <w:r>
        <w:rPr>
          <w:rFonts w:hint="cs"/>
          <w:rtl/>
        </w:rPr>
        <w:t>کافی:</w:t>
      </w:r>
    </w:p>
    <w:p w:rsidR="00C403A1" w:rsidRDefault="00C403A1" w:rsidP="00C403A1">
      <w:pPr>
        <w:pStyle w:val="Quote"/>
        <w:rPr>
          <w:color w:val="242887"/>
          <w:rtl/>
        </w:rPr>
      </w:pPr>
      <w:r>
        <w:rPr>
          <w:rFonts w:hint="cs"/>
          <w:color w:val="242887"/>
          <w:rtl/>
        </w:rPr>
        <w:lastRenderedPageBreak/>
        <w:t>صفحه 271</w:t>
      </w:r>
    </w:p>
    <w:p w:rsidR="00C403A1" w:rsidRDefault="00C403A1" w:rsidP="00C403A1">
      <w:pPr>
        <w:pStyle w:val="Quote"/>
        <w:rPr>
          <w:color w:val="242887"/>
          <w:rtl/>
        </w:rPr>
      </w:pPr>
      <w:r>
        <w:rPr>
          <w:rFonts w:hint="cs"/>
          <w:color w:val="242887"/>
          <w:rtl/>
        </w:rPr>
        <w:t>1</w:t>
      </w:r>
      <w:r>
        <w:rPr>
          <w:rFonts w:hint="cs"/>
          <w:rtl/>
        </w:rPr>
        <w:t xml:space="preserve">- عَلِيُّ بْنُ إِبْرَاهِيمَ عَنْ أَبِيهِ عَنْ حَمَّادِ بْنِ عِيسَى وَ مُحَمَّدُ بْنُ يَحْيَى عَنْ </w:t>
      </w:r>
      <w:r w:rsidR="00F16102">
        <w:rPr>
          <w:rFonts w:hint="cs"/>
          <w:rtl/>
        </w:rPr>
        <w:t>احمد</w:t>
      </w:r>
      <w:r>
        <w:rPr>
          <w:rFonts w:hint="cs"/>
          <w:rtl/>
        </w:rPr>
        <w:t xml:space="preserve"> بْنِ مُحَمَّدِ بْنِ عِيسَى وَ مُحَمَّدُ بْنُ إِسْمَاعِيلَ عَنِ الْفَضْلِ بْنِ شَاذَانَ جَمِيعاً عَنْ حَمَّادِ بْنِ عِيسَى عَنْ حَرِيزٍ عَنْ زُرَارَةَ قَالَ:</w:t>
      </w:r>
      <w:r>
        <w:rPr>
          <w:rFonts w:hint="cs"/>
          <w:color w:val="242887"/>
          <w:rtl/>
        </w:rPr>
        <w:t xml:space="preserve"> سَأَلْتُ أَبَا جَعْفَرٍ ع عَمَّا فَرَضَ اللَّهُ عَزَّ وَ جَلَّ مِنَ الصَّلَاةِ فَقَالَ خَمْسُ صَلَوَاتٍ فِي اللَّيْلِ وَ النَّهَارِ فَقُلْتُ فَهَلْ سَمَّاهُنَّ وَ بَيَّنَهُنَّ فِي كِتَابِهِ قَالَ نَعَمْ ...</w:t>
      </w:r>
    </w:p>
    <w:p w:rsidR="00C403A1" w:rsidRDefault="00C403A1" w:rsidP="00C403A1">
      <w:pPr>
        <w:rPr>
          <w:rtl/>
        </w:rPr>
      </w:pPr>
      <w:r>
        <w:rPr>
          <w:rFonts w:hint="cs"/>
          <w:rtl/>
        </w:rPr>
        <w:t xml:space="preserve">این سه طریق است که شیخ فقط یک طریق که </w:t>
      </w:r>
      <w:r w:rsidR="00F16102">
        <w:rPr>
          <w:rFonts w:hint="cs"/>
          <w:rtl/>
        </w:rPr>
        <w:t>احمد</w:t>
      </w:r>
      <w:r>
        <w:rPr>
          <w:rFonts w:hint="cs"/>
          <w:rtl/>
        </w:rPr>
        <w:t xml:space="preserve"> بن محمد بن عیسی است را آورده است. زیرا به همه روایات او طریق دارد.</w:t>
      </w:r>
    </w:p>
    <w:p w:rsidR="00C403A1" w:rsidRDefault="00C403A1" w:rsidP="00C403A1">
      <w:pPr>
        <w:rPr>
          <w:rtl/>
        </w:rPr>
      </w:pPr>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23-</w:t>
      </w:r>
      <w:r>
        <w:rPr>
          <w:rFonts w:hint="cs"/>
          <w:rtl/>
        </w:rPr>
        <w:t xml:space="preserve"> </w:t>
      </w:r>
      <w:r w:rsidR="00F16102">
        <w:rPr>
          <w:rFonts w:hint="cs"/>
          <w:rtl/>
        </w:rPr>
        <w:t>احمد</w:t>
      </w:r>
      <w:r>
        <w:rPr>
          <w:rFonts w:hint="cs"/>
          <w:rtl/>
        </w:rPr>
        <w:t xml:space="preserve"> بْنُ مُحَمَّدِ بْنِ عِيسَى عَنْ حَمَّادٍ عَنْ حَرِيزٍ عَنْ زُرَارَةَ عَنْ أَبِي جَعْفَرٍ ع قَالَ:</w:t>
      </w:r>
      <w:r>
        <w:rPr>
          <w:rFonts w:hint="cs"/>
          <w:color w:val="242887"/>
          <w:rtl/>
        </w:rPr>
        <w:t xml:space="preserve"> سَأَلْتُهُ عَمَّا فَرَضَ اللَّهُ مِنَ الصَّلَاةِ فَقَالَ خَمْسُ صَلَوَاتٍ فِي اللَّيْلِ وَ النَّهَارِ فَقُلْتُ هَلْ سَمَّاهُنَّ اللَّهُ وَ بَيَّنَهُنَّ فِي كِتَابِهِ فَقَالَ نَعَمْ ...</w:t>
      </w:r>
    </w:p>
    <w:p w:rsidR="00C403A1" w:rsidRDefault="00C403A1" w:rsidP="00C403A1">
      <w:pPr>
        <w:rPr>
          <w:rtl/>
        </w:rPr>
      </w:pPr>
      <w:r>
        <w:rPr>
          <w:rFonts w:hint="cs"/>
          <w:rtl/>
        </w:rPr>
        <w:t>کافی:</w:t>
      </w:r>
    </w:p>
    <w:p w:rsidR="00C403A1" w:rsidRDefault="00C403A1" w:rsidP="00C403A1">
      <w:pPr>
        <w:pStyle w:val="Quote"/>
        <w:rPr>
          <w:color w:val="242887"/>
          <w:lang w:bidi="ar-SA"/>
        </w:rPr>
      </w:pPr>
      <w:r>
        <w:rPr>
          <w:rFonts w:hint="cs"/>
          <w:color w:val="242887"/>
          <w:lang w:bidi="ar-SA"/>
        </w:rPr>
        <w:t>5</w:t>
      </w:r>
      <w:r>
        <w:rPr>
          <w:rFonts w:hint="cs"/>
          <w:lang w:bidi="ar-SA"/>
        </w:rPr>
        <w:t xml:space="preserve">- </w:t>
      </w:r>
      <w:r>
        <w:rPr>
          <w:rFonts w:hint="cs"/>
          <w:rtl/>
          <w:lang w:bidi="ar-SA"/>
        </w:rPr>
        <w:t>حَمَّادٌ</w:t>
      </w:r>
      <w:r>
        <w:rPr>
          <w:rFonts w:hint="cs"/>
          <w:lang w:bidi="ar-SA"/>
        </w:rPr>
        <w:t xml:space="preserve"> </w:t>
      </w:r>
      <w:r>
        <w:rPr>
          <w:rFonts w:hint="cs"/>
          <w:rtl/>
          <w:lang w:bidi="ar-SA"/>
        </w:rPr>
        <w:t>عَنْ</w:t>
      </w:r>
      <w:r>
        <w:rPr>
          <w:rFonts w:hint="cs"/>
          <w:lang w:bidi="ar-SA"/>
        </w:rPr>
        <w:t xml:space="preserve"> </w:t>
      </w:r>
      <w:r>
        <w:rPr>
          <w:rFonts w:hint="cs"/>
          <w:rtl/>
          <w:lang w:bidi="ar-SA"/>
        </w:rPr>
        <w:t>حَرِيزٍ</w:t>
      </w:r>
      <w:r>
        <w:rPr>
          <w:rFonts w:hint="cs"/>
          <w:lang w:bidi="ar-SA"/>
        </w:rPr>
        <w:t xml:space="preserve"> </w:t>
      </w:r>
      <w:r>
        <w:rPr>
          <w:rFonts w:hint="cs"/>
          <w:rtl/>
          <w:lang w:bidi="ar-SA"/>
        </w:rPr>
        <w:t>عَنْ</w:t>
      </w:r>
      <w:r>
        <w:rPr>
          <w:rFonts w:hint="cs"/>
          <w:lang w:bidi="ar-SA"/>
        </w:rPr>
        <w:t xml:space="preserve"> </w:t>
      </w:r>
      <w:r>
        <w:rPr>
          <w:rFonts w:hint="cs"/>
          <w:rtl/>
          <w:lang w:bidi="ar-SA"/>
        </w:rPr>
        <w:t>زُرَارَةَ</w:t>
      </w:r>
      <w:r>
        <w:rPr>
          <w:rFonts w:hint="cs"/>
          <w:lang w:bidi="ar-SA"/>
        </w:rPr>
        <w:t xml:space="preserve"> </w:t>
      </w:r>
      <w:r>
        <w:rPr>
          <w:rFonts w:hint="cs"/>
          <w:rtl/>
          <w:lang w:bidi="ar-SA"/>
        </w:rPr>
        <w:t>قَالَ</w:t>
      </w:r>
      <w:r>
        <w:rPr>
          <w:rFonts w:hint="cs"/>
          <w:lang w:bidi="ar-SA"/>
        </w:rPr>
        <w:t>:</w:t>
      </w:r>
      <w:r>
        <w:rPr>
          <w:rFonts w:hint="cs"/>
          <w:color w:val="242887"/>
          <w:lang w:bidi="ar-SA"/>
        </w:rPr>
        <w:t xml:space="preserve"> </w:t>
      </w:r>
      <w:r>
        <w:rPr>
          <w:rFonts w:hint="cs"/>
          <w:color w:val="242887"/>
          <w:rtl/>
          <w:lang w:bidi="ar-SA"/>
        </w:rPr>
        <w:t>سَأَلْتُ</w:t>
      </w:r>
      <w:r>
        <w:rPr>
          <w:rFonts w:hint="cs"/>
          <w:color w:val="242887"/>
          <w:lang w:bidi="ar-SA"/>
        </w:rPr>
        <w:t xml:space="preserve"> </w:t>
      </w:r>
      <w:r>
        <w:rPr>
          <w:rFonts w:hint="cs"/>
          <w:color w:val="242887"/>
          <w:rtl/>
          <w:lang w:bidi="ar-SA"/>
        </w:rPr>
        <w:t>أَبَا</w:t>
      </w:r>
      <w:r>
        <w:rPr>
          <w:rFonts w:hint="cs"/>
          <w:color w:val="242887"/>
          <w:lang w:bidi="ar-SA"/>
        </w:rPr>
        <w:t xml:space="preserve"> </w:t>
      </w:r>
      <w:r>
        <w:rPr>
          <w:rFonts w:hint="cs"/>
          <w:color w:val="242887"/>
          <w:rtl/>
          <w:lang w:bidi="ar-SA"/>
        </w:rPr>
        <w:t>جَعْفَرٍ</w:t>
      </w:r>
      <w:r>
        <w:rPr>
          <w:rFonts w:hint="cs"/>
          <w:color w:val="242887"/>
          <w:lang w:bidi="ar-SA"/>
        </w:rPr>
        <w:t xml:space="preserve"> </w:t>
      </w:r>
      <w:r>
        <w:rPr>
          <w:rFonts w:hint="cs"/>
          <w:color w:val="242887"/>
          <w:rtl/>
          <w:lang w:bidi="ar-SA"/>
        </w:rPr>
        <w:t>ع</w:t>
      </w:r>
      <w:r>
        <w:rPr>
          <w:rFonts w:hint="cs"/>
          <w:color w:val="242887"/>
          <w:lang w:bidi="ar-SA"/>
        </w:rPr>
        <w:t xml:space="preserve"> </w:t>
      </w:r>
      <w:r>
        <w:rPr>
          <w:rFonts w:hint="cs"/>
          <w:color w:val="242887"/>
          <w:rtl/>
          <w:lang w:bidi="ar-SA"/>
        </w:rPr>
        <w:t>عَنِ</w:t>
      </w:r>
      <w:r>
        <w:rPr>
          <w:rFonts w:hint="cs"/>
          <w:color w:val="242887"/>
          <w:lang w:bidi="ar-SA"/>
        </w:rPr>
        <w:t xml:space="preserve"> </w:t>
      </w:r>
      <w:r>
        <w:rPr>
          <w:rFonts w:hint="cs"/>
          <w:color w:val="242887"/>
          <w:rtl/>
          <w:lang w:bidi="ar-SA"/>
        </w:rPr>
        <w:t>الْفَرْضِ</w:t>
      </w:r>
      <w:r>
        <w:rPr>
          <w:rFonts w:hint="cs"/>
          <w:color w:val="242887"/>
          <w:lang w:bidi="ar-SA"/>
        </w:rPr>
        <w:t xml:space="preserve"> </w:t>
      </w:r>
      <w:r>
        <w:rPr>
          <w:rFonts w:hint="cs"/>
          <w:color w:val="242887"/>
          <w:rtl/>
          <w:lang w:bidi="ar-SA"/>
        </w:rPr>
        <w:t>فِي</w:t>
      </w:r>
      <w:r>
        <w:rPr>
          <w:rFonts w:hint="cs"/>
          <w:color w:val="242887"/>
          <w:lang w:bidi="ar-SA"/>
        </w:rPr>
        <w:t xml:space="preserve"> </w:t>
      </w:r>
      <w:r>
        <w:rPr>
          <w:rFonts w:hint="cs"/>
          <w:color w:val="242887"/>
          <w:rtl/>
          <w:lang w:bidi="ar-SA"/>
        </w:rPr>
        <w:t>الصَّلَاةِ</w:t>
      </w:r>
      <w:r>
        <w:rPr>
          <w:rFonts w:hint="cs"/>
          <w:color w:val="242887"/>
          <w:lang w:bidi="ar-SA"/>
        </w:rPr>
        <w:t xml:space="preserve"> </w:t>
      </w:r>
      <w:r>
        <w:rPr>
          <w:rFonts w:hint="cs"/>
          <w:color w:val="242887"/>
          <w:rtl/>
          <w:lang w:bidi="ar-SA"/>
        </w:rPr>
        <w:t>فَقَالَ</w:t>
      </w:r>
      <w:r>
        <w:rPr>
          <w:rFonts w:hint="cs"/>
          <w:color w:val="242887"/>
          <w:lang w:bidi="ar-SA"/>
        </w:rPr>
        <w:t xml:space="preserve"> </w:t>
      </w:r>
      <w:r>
        <w:rPr>
          <w:rFonts w:hint="cs"/>
          <w:color w:val="242887"/>
          <w:rtl/>
          <w:lang w:bidi="ar-SA"/>
        </w:rPr>
        <w:t>الْوَقْتُ</w:t>
      </w:r>
      <w:r>
        <w:rPr>
          <w:rFonts w:hint="cs"/>
          <w:color w:val="242887"/>
          <w:lang w:bidi="ar-SA"/>
        </w:rPr>
        <w:t xml:space="preserve"> </w:t>
      </w:r>
      <w:r>
        <w:rPr>
          <w:rFonts w:hint="cs"/>
          <w:color w:val="242887"/>
          <w:rtl/>
          <w:lang w:bidi="ar-SA"/>
        </w:rPr>
        <w:t>وَ</w:t>
      </w:r>
      <w:r>
        <w:rPr>
          <w:rFonts w:hint="cs"/>
          <w:color w:val="242887"/>
          <w:lang w:bidi="ar-SA"/>
        </w:rPr>
        <w:t xml:space="preserve"> </w:t>
      </w:r>
      <w:r>
        <w:rPr>
          <w:rFonts w:hint="cs"/>
          <w:color w:val="242887"/>
          <w:rtl/>
          <w:lang w:bidi="ar-SA"/>
        </w:rPr>
        <w:t>الطَّهُورُ</w:t>
      </w:r>
      <w:r>
        <w:rPr>
          <w:rFonts w:hint="cs"/>
          <w:color w:val="242887"/>
          <w:lang w:bidi="ar-SA"/>
        </w:rPr>
        <w:t xml:space="preserve"> </w:t>
      </w:r>
      <w:r>
        <w:rPr>
          <w:rFonts w:hint="cs"/>
          <w:color w:val="242887"/>
          <w:rtl/>
          <w:lang w:bidi="ar-SA"/>
        </w:rPr>
        <w:t>وَ</w:t>
      </w:r>
      <w:r>
        <w:rPr>
          <w:rFonts w:hint="cs"/>
          <w:color w:val="242887"/>
          <w:lang w:bidi="ar-SA"/>
        </w:rPr>
        <w:t xml:space="preserve"> </w:t>
      </w:r>
      <w:r>
        <w:rPr>
          <w:rFonts w:hint="cs"/>
          <w:color w:val="242887"/>
          <w:rtl/>
          <w:lang w:bidi="ar-SA"/>
        </w:rPr>
        <w:t>الْقِبْلَةُ</w:t>
      </w:r>
      <w:r>
        <w:rPr>
          <w:rFonts w:hint="cs"/>
          <w:color w:val="242887"/>
          <w:lang w:bidi="ar-SA"/>
        </w:rPr>
        <w:t xml:space="preserve"> </w:t>
      </w:r>
      <w:r>
        <w:rPr>
          <w:rFonts w:hint="cs"/>
          <w:color w:val="242887"/>
          <w:rtl/>
          <w:lang w:bidi="ar-SA"/>
        </w:rPr>
        <w:t>وَ</w:t>
      </w:r>
      <w:r>
        <w:rPr>
          <w:rFonts w:hint="cs"/>
          <w:color w:val="242887"/>
          <w:lang w:bidi="ar-SA"/>
        </w:rPr>
        <w:t xml:space="preserve"> </w:t>
      </w:r>
      <w:r>
        <w:rPr>
          <w:rFonts w:hint="cs"/>
          <w:color w:val="242887"/>
          <w:rtl/>
          <w:lang w:bidi="ar-SA"/>
        </w:rPr>
        <w:t>التَّوَجُّهُ</w:t>
      </w:r>
      <w:r>
        <w:rPr>
          <w:rFonts w:hint="cs"/>
          <w:color w:val="242887"/>
          <w:lang w:bidi="ar-SA"/>
        </w:rPr>
        <w:t xml:space="preserve"> </w:t>
      </w:r>
      <w:r>
        <w:rPr>
          <w:rFonts w:hint="cs"/>
          <w:color w:val="242887"/>
          <w:rtl/>
          <w:lang w:bidi="ar-SA"/>
        </w:rPr>
        <w:t>وَ</w:t>
      </w:r>
      <w:r>
        <w:rPr>
          <w:rFonts w:hint="cs"/>
          <w:color w:val="242887"/>
          <w:lang w:bidi="ar-SA"/>
        </w:rPr>
        <w:t xml:space="preserve"> </w:t>
      </w:r>
      <w:r>
        <w:rPr>
          <w:rFonts w:hint="cs"/>
          <w:color w:val="242887"/>
          <w:rtl/>
          <w:lang w:bidi="ar-SA"/>
        </w:rPr>
        <w:t>الرُّكُوعُ</w:t>
      </w:r>
      <w:r>
        <w:rPr>
          <w:rFonts w:hint="cs"/>
          <w:color w:val="242887"/>
          <w:lang w:bidi="ar-SA"/>
        </w:rPr>
        <w:t xml:space="preserve"> </w:t>
      </w:r>
      <w:r>
        <w:rPr>
          <w:rFonts w:hint="cs"/>
          <w:color w:val="242887"/>
          <w:rtl/>
          <w:lang w:bidi="ar-SA"/>
        </w:rPr>
        <w:t>وَ</w:t>
      </w:r>
      <w:r>
        <w:rPr>
          <w:rFonts w:hint="cs"/>
          <w:color w:val="242887"/>
          <w:lang w:bidi="ar-SA"/>
        </w:rPr>
        <w:t xml:space="preserve"> </w:t>
      </w:r>
      <w:r>
        <w:rPr>
          <w:rFonts w:hint="cs"/>
          <w:color w:val="242887"/>
          <w:rtl/>
          <w:lang w:bidi="ar-SA"/>
        </w:rPr>
        <w:t>السُّجُودُ</w:t>
      </w:r>
      <w:r>
        <w:rPr>
          <w:rFonts w:hint="cs"/>
          <w:color w:val="242887"/>
          <w:lang w:bidi="ar-SA"/>
        </w:rPr>
        <w:t xml:space="preserve"> </w:t>
      </w:r>
      <w:r>
        <w:rPr>
          <w:rFonts w:hint="cs"/>
          <w:color w:val="242887"/>
          <w:rtl/>
          <w:lang w:bidi="ar-SA"/>
        </w:rPr>
        <w:t>وَ</w:t>
      </w:r>
      <w:r>
        <w:rPr>
          <w:rFonts w:hint="cs"/>
          <w:color w:val="242887"/>
          <w:lang w:bidi="ar-SA"/>
        </w:rPr>
        <w:t xml:space="preserve"> </w:t>
      </w:r>
      <w:r>
        <w:rPr>
          <w:rFonts w:hint="cs"/>
          <w:color w:val="242887"/>
          <w:rtl/>
          <w:lang w:bidi="ar-SA"/>
        </w:rPr>
        <w:t>الدُّعَاءُ</w:t>
      </w:r>
      <w:r>
        <w:rPr>
          <w:rFonts w:hint="cs"/>
          <w:color w:val="242887"/>
          <w:lang w:bidi="ar-SA"/>
        </w:rPr>
        <w:t xml:space="preserve"> </w:t>
      </w:r>
      <w:r>
        <w:rPr>
          <w:rFonts w:hint="cs"/>
          <w:color w:val="242887"/>
          <w:rtl/>
          <w:lang w:bidi="ar-SA"/>
        </w:rPr>
        <w:t>قُلْتُ</w:t>
      </w:r>
      <w:r>
        <w:rPr>
          <w:rFonts w:hint="cs"/>
          <w:color w:val="242887"/>
          <w:lang w:bidi="ar-SA"/>
        </w:rPr>
        <w:t xml:space="preserve"> </w:t>
      </w:r>
      <w:r>
        <w:rPr>
          <w:rFonts w:hint="cs"/>
          <w:color w:val="242887"/>
          <w:rtl/>
          <w:lang w:bidi="ar-SA"/>
        </w:rPr>
        <w:t>مَا</w:t>
      </w:r>
      <w:r>
        <w:rPr>
          <w:rFonts w:hint="cs"/>
          <w:color w:val="242887"/>
          <w:lang w:bidi="ar-SA"/>
        </w:rPr>
        <w:t xml:space="preserve"> </w:t>
      </w:r>
      <w:r>
        <w:rPr>
          <w:rFonts w:hint="cs"/>
          <w:color w:val="242887"/>
          <w:rtl/>
          <w:lang w:bidi="ar-SA"/>
        </w:rPr>
        <w:t>سِوَى</w:t>
      </w:r>
      <w:r>
        <w:rPr>
          <w:rFonts w:hint="cs"/>
          <w:color w:val="242887"/>
          <w:lang w:bidi="ar-SA"/>
        </w:rPr>
        <w:t xml:space="preserve"> </w:t>
      </w:r>
      <w:r>
        <w:rPr>
          <w:rFonts w:hint="cs"/>
          <w:color w:val="242887"/>
          <w:rtl/>
          <w:lang w:bidi="ar-SA"/>
        </w:rPr>
        <w:t>ذَلِكَ</w:t>
      </w:r>
      <w:r>
        <w:rPr>
          <w:rFonts w:hint="cs"/>
          <w:color w:val="242887"/>
          <w:lang w:bidi="ar-SA"/>
        </w:rPr>
        <w:t xml:space="preserve"> </w:t>
      </w:r>
      <w:r>
        <w:rPr>
          <w:rFonts w:hint="cs"/>
          <w:color w:val="242887"/>
          <w:rtl/>
          <w:lang w:bidi="ar-SA"/>
        </w:rPr>
        <w:t>قَالَ</w:t>
      </w:r>
      <w:r>
        <w:rPr>
          <w:rFonts w:hint="cs"/>
          <w:color w:val="242887"/>
          <w:lang w:bidi="ar-SA"/>
        </w:rPr>
        <w:t xml:space="preserve"> </w:t>
      </w:r>
      <w:r>
        <w:rPr>
          <w:rFonts w:hint="cs"/>
          <w:color w:val="242887"/>
          <w:rtl/>
          <w:lang w:bidi="ar-SA"/>
        </w:rPr>
        <w:t>سُنَّةٌ</w:t>
      </w:r>
      <w:r>
        <w:rPr>
          <w:rFonts w:hint="cs"/>
          <w:color w:val="242887"/>
          <w:lang w:bidi="ar-SA"/>
        </w:rPr>
        <w:t xml:space="preserve"> </w:t>
      </w:r>
      <w:r>
        <w:rPr>
          <w:rFonts w:hint="cs"/>
          <w:color w:val="242887"/>
          <w:rtl/>
          <w:lang w:bidi="ar-SA"/>
        </w:rPr>
        <w:t>فِي</w:t>
      </w:r>
      <w:r>
        <w:rPr>
          <w:rFonts w:hint="cs"/>
          <w:color w:val="242887"/>
          <w:lang w:bidi="ar-SA"/>
        </w:rPr>
        <w:t xml:space="preserve"> </w:t>
      </w:r>
      <w:r>
        <w:rPr>
          <w:rFonts w:hint="cs"/>
          <w:color w:val="242887"/>
          <w:rtl/>
          <w:lang w:bidi="ar-SA"/>
        </w:rPr>
        <w:t>فَرِيضَةٍ</w:t>
      </w:r>
      <w:r>
        <w:rPr>
          <w:rFonts w:hint="cs"/>
          <w:color w:val="242887"/>
          <w:lang w:bidi="ar-SA"/>
        </w:rPr>
        <w:t>.</w:t>
      </w:r>
    </w:p>
    <w:p w:rsidR="00C403A1" w:rsidRDefault="00C403A1" w:rsidP="00C403A1">
      <w:pPr>
        <w:rPr>
          <w:rtl/>
          <w:lang w:bidi="ar-SA"/>
        </w:rPr>
      </w:pPr>
      <w:r>
        <w:rPr>
          <w:rFonts w:hint="cs"/>
          <w:rtl/>
          <w:lang w:bidi="ar-SA"/>
        </w:rPr>
        <w:t>این تعلیق است به اتکاء سند قبل و تهذیب باید سند را کاملا بیاورد. لکن همانطور معلق آورده است که در تهذیب این سند مرسل خواهد بود.</w:t>
      </w:r>
    </w:p>
    <w:p w:rsidR="00C403A1" w:rsidRDefault="00C403A1" w:rsidP="00C403A1">
      <w:pPr>
        <w:rPr>
          <w:rtl/>
          <w:lang w:bidi="ar-SA"/>
        </w:rPr>
      </w:pPr>
      <w:r>
        <w:rPr>
          <w:rFonts w:hint="cs"/>
          <w:rtl/>
          <w:lang w:bidi="ar-SA"/>
        </w:rPr>
        <w:t>تهذیب:</w:t>
      </w:r>
    </w:p>
    <w:p w:rsidR="00C403A1" w:rsidRDefault="00C403A1" w:rsidP="00C403A1">
      <w:pPr>
        <w:pStyle w:val="Quote"/>
        <w:rPr>
          <w:rFonts w:ascii="Times New Roman" w:hAnsi="Times New Roman" w:cs="Times New Roman"/>
          <w:sz w:val="24"/>
          <w:szCs w:val="24"/>
          <w:rtl/>
        </w:rPr>
      </w:pPr>
      <w:r>
        <w:rPr>
          <w:rFonts w:hint="cs"/>
          <w:color w:val="242887"/>
          <w:rtl/>
        </w:rPr>
        <w:t>24-</w:t>
      </w:r>
      <w:r>
        <w:rPr>
          <w:rFonts w:hint="cs"/>
          <w:rtl/>
        </w:rPr>
        <w:t xml:space="preserve"> حَمَّادٌ عَنْ حَرِيزٍ عَنْ زُرَارَةَ قَالَ:</w:t>
      </w:r>
      <w:r>
        <w:rPr>
          <w:rFonts w:hint="cs"/>
          <w:color w:val="242887"/>
          <w:rtl/>
        </w:rPr>
        <w:t xml:space="preserve"> سَأَلْتُ أَبَا جَعْفَرٍ ع عَنِ الْفَرْضِ فِي الصَّلَاةِ فَقَالَ الْوَقْتُ وَ الطَّهُورُ وَ الْقِبْلَةُ وَ التَّوَجُّهُ وَ الرُّكُوعُ وَ السُّجُودُ وَ الدُّعَاءُ قُلْتُ مَا سِوَى ذَلِكَ فَقَالَ سُنَّةٌ فِي فَرِيضَةٍ.</w:t>
      </w:r>
    </w:p>
    <w:p w:rsidR="00C403A1" w:rsidRDefault="00C403A1" w:rsidP="00C403A1">
      <w:pPr>
        <w:rPr>
          <w:rtl/>
          <w:lang w:bidi="ar-SA"/>
        </w:rPr>
      </w:pPr>
      <w:r>
        <w:rPr>
          <w:rFonts w:hint="cs"/>
          <w:rtl/>
          <w:lang w:bidi="ar-SA"/>
        </w:rPr>
        <w:t>کافی:</w:t>
      </w:r>
    </w:p>
    <w:p w:rsidR="00C403A1" w:rsidRDefault="00C403A1" w:rsidP="00C403A1">
      <w:pPr>
        <w:pStyle w:val="Quote"/>
        <w:rPr>
          <w:color w:val="000000"/>
          <w:lang w:bidi="ar-SA"/>
        </w:rPr>
      </w:pPr>
      <w:r>
        <w:rPr>
          <w:rFonts w:hint="cs"/>
          <w:color w:val="242887"/>
          <w:lang w:bidi="ar-SA"/>
        </w:rPr>
        <w:t>6</w:t>
      </w:r>
      <w:r>
        <w:rPr>
          <w:rFonts w:hint="cs"/>
          <w:lang w:bidi="ar-SA"/>
        </w:rPr>
        <w:t xml:space="preserve">- </w:t>
      </w:r>
      <w:r>
        <w:rPr>
          <w:rFonts w:hint="cs"/>
          <w:rtl/>
          <w:lang w:bidi="ar-SA"/>
        </w:rPr>
        <w:t>عَلِيُّ</w:t>
      </w:r>
      <w:r>
        <w:rPr>
          <w:rFonts w:hint="cs"/>
          <w:lang w:bidi="ar-SA"/>
        </w:rPr>
        <w:t xml:space="preserve"> </w:t>
      </w:r>
      <w:r>
        <w:rPr>
          <w:rFonts w:hint="cs"/>
          <w:rtl/>
          <w:lang w:bidi="ar-SA"/>
        </w:rPr>
        <w:t>بْنُ</w:t>
      </w:r>
      <w:r>
        <w:rPr>
          <w:rFonts w:hint="cs"/>
          <w:lang w:bidi="ar-SA"/>
        </w:rPr>
        <w:t xml:space="preserve"> </w:t>
      </w:r>
      <w:r>
        <w:rPr>
          <w:rFonts w:hint="cs"/>
          <w:rtl/>
          <w:lang w:bidi="ar-SA"/>
        </w:rPr>
        <w:t>إِبْرَاهِيمَ</w:t>
      </w:r>
      <w:r>
        <w:rPr>
          <w:rFonts w:hint="cs"/>
          <w:lang w:bidi="ar-SA"/>
        </w:rPr>
        <w:t xml:space="preserve"> </w:t>
      </w:r>
      <w:r>
        <w:rPr>
          <w:rFonts w:hint="cs"/>
          <w:rtl/>
          <w:lang w:bidi="ar-SA"/>
        </w:rPr>
        <w:t>عَنْ</w:t>
      </w:r>
      <w:r>
        <w:rPr>
          <w:rFonts w:hint="cs"/>
          <w:lang w:bidi="ar-SA"/>
        </w:rPr>
        <w:t xml:space="preserve"> </w:t>
      </w:r>
      <w:r>
        <w:rPr>
          <w:rFonts w:hint="cs"/>
          <w:rtl/>
          <w:lang w:bidi="ar-SA"/>
        </w:rPr>
        <w:t>أَبِيهِ</w:t>
      </w:r>
      <w:r>
        <w:rPr>
          <w:rFonts w:hint="cs"/>
          <w:lang w:bidi="ar-SA"/>
        </w:rPr>
        <w:t xml:space="preserve"> </w:t>
      </w:r>
      <w:r>
        <w:rPr>
          <w:rFonts w:hint="cs"/>
          <w:rtl/>
          <w:lang w:bidi="ar-SA"/>
        </w:rPr>
        <w:t>عَنْ</w:t>
      </w:r>
      <w:r>
        <w:rPr>
          <w:rFonts w:hint="cs"/>
          <w:lang w:bidi="ar-SA"/>
        </w:rPr>
        <w:t xml:space="preserve"> </w:t>
      </w:r>
      <w:r>
        <w:rPr>
          <w:rFonts w:hint="cs"/>
          <w:rtl/>
          <w:lang w:bidi="ar-SA"/>
        </w:rPr>
        <w:t>حَمَّادِ</w:t>
      </w:r>
      <w:r>
        <w:rPr>
          <w:rFonts w:hint="cs"/>
          <w:lang w:bidi="ar-SA"/>
        </w:rPr>
        <w:t xml:space="preserve"> </w:t>
      </w:r>
      <w:r>
        <w:rPr>
          <w:rFonts w:hint="cs"/>
          <w:rtl/>
          <w:lang w:bidi="ar-SA"/>
        </w:rPr>
        <w:t>بْنِ</w:t>
      </w:r>
      <w:r>
        <w:rPr>
          <w:rFonts w:hint="cs"/>
          <w:lang w:bidi="ar-SA"/>
        </w:rPr>
        <w:t xml:space="preserve"> </w:t>
      </w:r>
      <w:r>
        <w:rPr>
          <w:rFonts w:hint="cs"/>
          <w:rtl/>
          <w:lang w:bidi="ar-SA"/>
        </w:rPr>
        <w:t>عِيسَى</w:t>
      </w:r>
      <w:r>
        <w:rPr>
          <w:rFonts w:hint="cs"/>
          <w:lang w:bidi="ar-SA"/>
        </w:rPr>
        <w:t xml:space="preserve"> </w:t>
      </w:r>
      <w:r>
        <w:rPr>
          <w:rFonts w:hint="cs"/>
          <w:rtl/>
          <w:lang w:bidi="ar-SA"/>
        </w:rPr>
        <w:t>عَنْ</w:t>
      </w:r>
      <w:r>
        <w:rPr>
          <w:rFonts w:hint="cs"/>
          <w:lang w:bidi="ar-SA"/>
        </w:rPr>
        <w:t xml:space="preserve"> </w:t>
      </w:r>
      <w:r>
        <w:rPr>
          <w:rFonts w:hint="cs"/>
          <w:rtl/>
          <w:lang w:bidi="ar-SA"/>
        </w:rPr>
        <w:t>أَبِي</w:t>
      </w:r>
      <w:r>
        <w:rPr>
          <w:rFonts w:hint="cs"/>
          <w:lang w:bidi="ar-SA"/>
        </w:rPr>
        <w:t xml:space="preserve"> </w:t>
      </w:r>
      <w:r>
        <w:rPr>
          <w:rFonts w:hint="cs"/>
          <w:rtl/>
          <w:lang w:bidi="ar-SA"/>
        </w:rPr>
        <w:t>عَبْدِ</w:t>
      </w:r>
      <w:r>
        <w:rPr>
          <w:rFonts w:hint="cs"/>
          <w:lang w:bidi="ar-SA"/>
        </w:rPr>
        <w:t xml:space="preserve"> </w:t>
      </w:r>
      <w:r>
        <w:rPr>
          <w:rFonts w:hint="cs"/>
          <w:rtl/>
          <w:lang w:bidi="ar-SA"/>
        </w:rPr>
        <w:t>اللَّهِ</w:t>
      </w:r>
      <w:r>
        <w:rPr>
          <w:rFonts w:hint="cs"/>
          <w:lang w:bidi="ar-SA"/>
        </w:rPr>
        <w:t xml:space="preserve"> </w:t>
      </w:r>
      <w:r>
        <w:rPr>
          <w:rFonts w:hint="cs"/>
          <w:rtl/>
          <w:lang w:bidi="ar-SA"/>
        </w:rPr>
        <w:t>ع</w:t>
      </w:r>
      <w:r>
        <w:rPr>
          <w:rFonts w:hint="cs"/>
          <w:lang w:bidi="ar-SA"/>
        </w:rPr>
        <w:t xml:space="preserve"> </w:t>
      </w:r>
      <w:r>
        <w:rPr>
          <w:rFonts w:hint="cs"/>
          <w:rtl/>
          <w:lang w:bidi="ar-SA"/>
        </w:rPr>
        <w:t>قَالَ</w:t>
      </w:r>
      <w:r>
        <w:rPr>
          <w:rFonts w:hint="cs"/>
          <w:lang w:bidi="ar-SA"/>
        </w:rPr>
        <w:t>:</w:t>
      </w:r>
      <w:r>
        <w:rPr>
          <w:rFonts w:hint="cs"/>
          <w:color w:val="242887"/>
          <w:lang w:bidi="ar-SA"/>
        </w:rPr>
        <w:t xml:space="preserve"> </w:t>
      </w:r>
      <w:r>
        <w:rPr>
          <w:rFonts w:hint="cs"/>
          <w:color w:val="242887"/>
          <w:rtl/>
          <w:lang w:bidi="ar-SA"/>
        </w:rPr>
        <w:t>لِلصَّلَاةِ</w:t>
      </w:r>
      <w:r>
        <w:rPr>
          <w:rFonts w:hint="cs"/>
          <w:color w:val="242887"/>
          <w:lang w:bidi="ar-SA"/>
        </w:rPr>
        <w:t xml:space="preserve"> </w:t>
      </w:r>
      <w:r>
        <w:rPr>
          <w:rFonts w:hint="cs"/>
          <w:color w:val="242887"/>
          <w:rtl/>
          <w:lang w:bidi="ar-SA"/>
        </w:rPr>
        <w:t>أَرْبَعَةُ</w:t>
      </w:r>
      <w:r>
        <w:rPr>
          <w:rFonts w:hint="cs"/>
          <w:color w:val="242887"/>
          <w:lang w:bidi="ar-SA"/>
        </w:rPr>
        <w:t xml:space="preserve"> </w:t>
      </w:r>
      <w:r>
        <w:rPr>
          <w:rFonts w:hint="cs"/>
          <w:color w:val="242887"/>
          <w:rtl/>
          <w:lang w:bidi="ar-SA"/>
        </w:rPr>
        <w:t>آلَافِ</w:t>
      </w:r>
      <w:r>
        <w:rPr>
          <w:rFonts w:hint="cs"/>
          <w:color w:val="242887"/>
          <w:lang w:bidi="ar-SA"/>
        </w:rPr>
        <w:t xml:space="preserve"> </w:t>
      </w:r>
      <w:r>
        <w:rPr>
          <w:rFonts w:hint="cs"/>
          <w:color w:val="242887"/>
          <w:rtl/>
          <w:lang w:bidi="ar-SA"/>
        </w:rPr>
        <w:t>حَدٍّ</w:t>
      </w:r>
      <w:r>
        <w:rPr>
          <w:rFonts w:hint="cs"/>
          <w:color w:val="242887"/>
          <w:lang w:bidi="ar-SA"/>
        </w:rPr>
        <w:t>.</w:t>
      </w:r>
    </w:p>
    <w:p w:rsidR="00C403A1" w:rsidRDefault="00C403A1" w:rsidP="00C403A1">
      <w:pPr>
        <w:pStyle w:val="Quote"/>
        <w:rPr>
          <w:color w:val="000000"/>
        </w:rPr>
      </w:pPr>
      <w:r>
        <w:rPr>
          <w:rFonts w:hint="cs"/>
          <w:lang w:bidi="ar-SA"/>
        </w:rPr>
        <w:t xml:space="preserve">- </w:t>
      </w:r>
      <w:r>
        <w:rPr>
          <w:rFonts w:hint="cs"/>
          <w:rtl/>
          <w:lang w:bidi="ar-SA"/>
        </w:rPr>
        <w:t>وَ</w:t>
      </w:r>
      <w:r>
        <w:rPr>
          <w:rFonts w:hint="cs"/>
          <w:lang w:bidi="ar-SA"/>
        </w:rPr>
        <w:t xml:space="preserve"> </w:t>
      </w:r>
      <w:r>
        <w:rPr>
          <w:rFonts w:hint="cs"/>
          <w:rtl/>
          <w:lang w:bidi="ar-SA"/>
        </w:rPr>
        <w:t>فِي</w:t>
      </w:r>
      <w:r>
        <w:rPr>
          <w:rFonts w:hint="cs"/>
          <w:lang w:bidi="ar-SA"/>
        </w:rPr>
        <w:t xml:space="preserve"> </w:t>
      </w:r>
      <w:r>
        <w:rPr>
          <w:rFonts w:hint="cs"/>
          <w:rtl/>
          <w:lang w:bidi="ar-SA"/>
        </w:rPr>
        <w:t>رِوَايَةٍ</w:t>
      </w:r>
      <w:r>
        <w:rPr>
          <w:rFonts w:hint="cs"/>
          <w:lang w:bidi="ar-SA"/>
        </w:rPr>
        <w:t xml:space="preserve"> </w:t>
      </w:r>
      <w:r>
        <w:rPr>
          <w:rFonts w:hint="cs"/>
          <w:rtl/>
          <w:lang w:bidi="ar-SA"/>
        </w:rPr>
        <w:t>أُخْرَى‏</w:t>
      </w:r>
      <w:r>
        <w:rPr>
          <w:rFonts w:hint="cs"/>
          <w:color w:val="242887"/>
          <w:lang w:bidi="ar-SA"/>
        </w:rPr>
        <w:t xml:space="preserve"> </w:t>
      </w:r>
      <w:r>
        <w:rPr>
          <w:rFonts w:hint="cs"/>
          <w:color w:val="242887"/>
          <w:rtl/>
          <w:lang w:bidi="ar-SA"/>
        </w:rPr>
        <w:t>لِلصَّلَاةِ</w:t>
      </w:r>
      <w:r>
        <w:rPr>
          <w:rFonts w:hint="cs"/>
          <w:color w:val="242887"/>
          <w:lang w:bidi="ar-SA"/>
        </w:rPr>
        <w:t xml:space="preserve"> </w:t>
      </w:r>
      <w:r>
        <w:rPr>
          <w:rFonts w:hint="cs"/>
          <w:color w:val="242887"/>
          <w:rtl/>
          <w:lang w:bidi="ar-SA"/>
        </w:rPr>
        <w:t>أَرْبَعَةُ</w:t>
      </w:r>
      <w:r>
        <w:rPr>
          <w:rFonts w:hint="cs"/>
          <w:color w:val="242887"/>
          <w:lang w:bidi="ar-SA"/>
        </w:rPr>
        <w:t xml:space="preserve"> </w:t>
      </w:r>
      <w:r>
        <w:rPr>
          <w:rFonts w:hint="cs"/>
          <w:color w:val="242887"/>
          <w:rtl/>
          <w:lang w:bidi="ar-SA"/>
        </w:rPr>
        <w:t>آلَافِ</w:t>
      </w:r>
      <w:r>
        <w:rPr>
          <w:rFonts w:hint="cs"/>
          <w:color w:val="242887"/>
          <w:lang w:bidi="ar-SA"/>
        </w:rPr>
        <w:t xml:space="preserve"> </w:t>
      </w:r>
      <w:r>
        <w:rPr>
          <w:rFonts w:hint="cs"/>
          <w:color w:val="242887"/>
          <w:rtl/>
          <w:lang w:bidi="ar-SA"/>
        </w:rPr>
        <w:t>بَابٍ</w:t>
      </w:r>
      <w:r>
        <w:rPr>
          <w:rFonts w:hint="cs"/>
          <w:color w:val="242887"/>
          <w:lang w:bidi="ar-SA"/>
        </w:rPr>
        <w:t>.</w:t>
      </w:r>
    </w:p>
    <w:p w:rsidR="00C403A1" w:rsidRDefault="00C403A1" w:rsidP="00C403A1">
      <w:pPr>
        <w:rPr>
          <w:rtl/>
        </w:rPr>
      </w:pPr>
      <w:r>
        <w:rPr>
          <w:rFonts w:hint="cs"/>
          <w:rtl/>
        </w:rPr>
        <w:t>تهذیب:</w:t>
      </w:r>
    </w:p>
    <w:p w:rsidR="00C403A1" w:rsidRDefault="00C403A1" w:rsidP="00C403A1">
      <w:pPr>
        <w:pStyle w:val="Quote"/>
        <w:rPr>
          <w:rFonts w:ascii="Times New Roman" w:hAnsi="Times New Roman" w:cs="Times New Roman"/>
          <w:sz w:val="24"/>
          <w:szCs w:val="24"/>
          <w:rtl/>
        </w:rPr>
      </w:pPr>
      <w:r>
        <w:rPr>
          <w:rFonts w:hint="cs"/>
          <w:color w:val="242887"/>
          <w:rtl/>
        </w:rPr>
        <w:t>25-</w:t>
      </w:r>
      <w:r>
        <w:rPr>
          <w:rFonts w:hint="cs"/>
          <w:rtl/>
        </w:rPr>
        <w:t xml:space="preserve"> عَلِيٌّ عَنْ أَبِيهِ عَنْ حَمَّادِ بْنِ عِيسَى عَنْ أَبِي عَبْدِ اللَّهِ ع قَالَ قَالَ:</w:t>
      </w:r>
      <w:r>
        <w:rPr>
          <w:rFonts w:hint="cs"/>
          <w:color w:val="242887"/>
          <w:rtl/>
        </w:rPr>
        <w:t xml:space="preserve"> لِلصَّلَاةِ أَرْبَعَةُ آلَافِ حَدٍّ.</w:t>
      </w:r>
    </w:p>
    <w:p w:rsidR="00C403A1" w:rsidRDefault="00C403A1" w:rsidP="00C403A1">
      <w:pPr>
        <w:pStyle w:val="Quote"/>
        <w:rPr>
          <w:rFonts w:ascii="Times New Roman" w:hAnsi="Times New Roman" w:cs="Times New Roman"/>
          <w:sz w:val="24"/>
          <w:szCs w:val="24"/>
          <w:rtl/>
        </w:rPr>
      </w:pPr>
      <w:r>
        <w:rPr>
          <w:rFonts w:hint="cs"/>
          <w:color w:val="242887"/>
          <w:rtl/>
        </w:rPr>
        <w:t>26-</w:t>
      </w:r>
      <w:r>
        <w:rPr>
          <w:rFonts w:hint="cs"/>
          <w:rtl/>
        </w:rPr>
        <w:t xml:space="preserve"> وَ رُوِيَ عَنِ الرِّضَا ع أَنَّهُ قَالَ:</w:t>
      </w:r>
      <w:r>
        <w:rPr>
          <w:rFonts w:hint="cs"/>
          <w:color w:val="242887"/>
          <w:rtl/>
        </w:rPr>
        <w:t xml:space="preserve"> لِلصَّلَاةِ أَرْبَعَةُ آلَافِ بَابٍ.</w:t>
      </w:r>
    </w:p>
    <w:p w:rsidR="00C403A1" w:rsidRDefault="00C403A1" w:rsidP="00C403A1">
      <w:pPr>
        <w:rPr>
          <w:rFonts w:ascii="Cambria" w:hAnsi="Cambria"/>
          <w:rtl/>
        </w:rPr>
      </w:pPr>
      <w:r>
        <w:rPr>
          <w:rFonts w:ascii="Cambria" w:hAnsi="Cambria" w:hint="cs"/>
          <w:rtl/>
        </w:rPr>
        <w:lastRenderedPageBreak/>
        <w:t xml:space="preserve">گاهی اوقات شیخ کلینی تعلیق بکار </w:t>
      </w:r>
      <w:r w:rsidR="00F16102">
        <w:rPr>
          <w:rFonts w:ascii="Cambria" w:hAnsi="Cambria" w:hint="cs"/>
          <w:rtl/>
        </w:rPr>
        <w:t>می‌برد</w:t>
      </w:r>
      <w:r>
        <w:rPr>
          <w:rFonts w:ascii="Cambria" w:hAnsi="Cambria" w:hint="cs"/>
          <w:rtl/>
        </w:rPr>
        <w:t>ه است و شیخ طوسی متوجه این تعلیق ن</w:t>
      </w:r>
      <w:r w:rsidR="00A62F20">
        <w:rPr>
          <w:rFonts w:ascii="Cambria" w:hAnsi="Cambria" w:hint="cs"/>
          <w:rtl/>
        </w:rPr>
        <w:t>می‌شود</w:t>
      </w:r>
      <w:r>
        <w:rPr>
          <w:rFonts w:ascii="Cambria" w:hAnsi="Cambria" w:hint="cs"/>
          <w:rtl/>
        </w:rPr>
        <w:t xml:space="preserve">. </w:t>
      </w:r>
      <w:r w:rsidR="00F16102">
        <w:rPr>
          <w:rFonts w:ascii="Cambria" w:hAnsi="Cambria" w:hint="cs"/>
          <w:rtl/>
        </w:rPr>
        <w:t>مثلاً</w:t>
      </w:r>
      <w:r>
        <w:rPr>
          <w:rFonts w:ascii="Cambria" w:hAnsi="Cambria" w:hint="cs"/>
          <w:rtl/>
        </w:rPr>
        <w:t xml:space="preserve"> در کافی آمده است:</w:t>
      </w:r>
    </w:p>
    <w:p w:rsidR="00C403A1" w:rsidRDefault="00C403A1" w:rsidP="00C403A1">
      <w:pPr>
        <w:pStyle w:val="Quote"/>
        <w:rPr>
          <w:rFonts w:ascii="Times New Roman" w:hAnsi="Times New Roman" w:cs="Times New Roman"/>
          <w:sz w:val="24"/>
          <w:szCs w:val="24"/>
          <w:rtl/>
        </w:rPr>
      </w:pPr>
      <w:r>
        <w:rPr>
          <w:rFonts w:hint="cs"/>
          <w:color w:val="242887"/>
          <w:rtl/>
        </w:rPr>
        <w:t>2</w:t>
      </w:r>
      <w:r>
        <w:rPr>
          <w:rFonts w:hint="cs"/>
          <w:rtl/>
        </w:rPr>
        <w:t>- عَلِيُّ بْنُ إِبْرَاهِيمَ عَنْ أَبِيهِ عَنْ إِسْمَاعِيلَ بْنِ مَرَّارٍ عَنْ يُونُسَ عَنِ ابْنِ مُسْكَانَ يَرْفَعُهُ عَنْ رَجُلٍ عَنْ أَبِي جَعْفَرٍ ع قَالَ:</w:t>
      </w:r>
      <w:r>
        <w:rPr>
          <w:rFonts w:hint="cs"/>
          <w:color w:val="242887"/>
          <w:rtl/>
        </w:rPr>
        <w:t xml:space="preserve"> بَيْنَا رَسُولُ اللَّهِ ص فِي الْمَسْجِدِ إِذْ قَالَ قُمْ يَا فُلَانُ قُمْ يَا فُلَانُ قُمْ يَا فُلَانُ حَتَّى أَخْرَجَ خَمْسَةَ نَفَرٍ فَقَالَ اخْرُجُوا مِنْ مَسْجِدِنَا لَا تُصَلُّوا فِيهِ وَ أَنْتُمْ لَا تُزَكُّونَ.</w:t>
      </w:r>
    </w:p>
    <w:p w:rsidR="00C403A1" w:rsidRDefault="00C403A1" w:rsidP="00C403A1">
      <w:pPr>
        <w:pStyle w:val="Quote"/>
        <w:rPr>
          <w:color w:val="242887"/>
        </w:rPr>
      </w:pPr>
      <w:r>
        <w:rPr>
          <w:rFonts w:hint="cs"/>
          <w:color w:val="242887"/>
          <w:rtl/>
        </w:rPr>
        <w:t>3</w:t>
      </w:r>
      <w:r>
        <w:rPr>
          <w:rFonts w:hint="cs"/>
          <w:rtl/>
        </w:rPr>
        <w:t>- يُونُسُ عَنْ عَلِيِّ بْنِ أَبِي حَمْزَةَ عَنْ أَبِي بَصِيرٍ عَنْ أَبِي عَبْدِ اللَّهِ ع قَالَ:</w:t>
      </w:r>
      <w:r>
        <w:rPr>
          <w:rFonts w:hint="cs"/>
          <w:color w:val="242887"/>
          <w:rtl/>
        </w:rPr>
        <w:t xml:space="preserve"> مَنْ مَنَعَ قِيرَاطاً مِنَ الزَّكَاةِ فَلَيْسَ بِمُؤْمِنٍ وَ لَا مُسْلِمٍ وَ هُوَ قَوْلُهُ عَزَّ وَ جَلَّ-</w:t>
      </w:r>
      <w:r>
        <w:rPr>
          <w:rFonts w:hint="cs"/>
          <w:color w:val="006A0F"/>
          <w:rtl/>
        </w:rPr>
        <w:t xml:space="preserve"> رَبِّ ارْجِعُونِ. لَعَلِّي أَعْمَلُ صالِحاً فِيما تَرَكْتُ‏</w:t>
      </w:r>
      <w:r>
        <w:rPr>
          <w:rFonts w:hint="cs"/>
          <w:color w:val="242887"/>
          <w:rtl/>
        </w:rPr>
        <w:t>.</w:t>
      </w:r>
    </w:p>
    <w:p w:rsidR="00C403A1" w:rsidRDefault="00C403A1" w:rsidP="00C403A1">
      <w:pPr>
        <w:rPr>
          <w:rtl/>
        </w:rPr>
      </w:pPr>
      <w:r>
        <w:rPr>
          <w:rFonts w:hint="cs"/>
          <w:rtl/>
        </w:rPr>
        <w:t xml:space="preserve">روایت دوم تعلیق بر روایت اول است و مرسل نیست بلکه سند این است که علی بن ابراهیم عن ابیه عن اسماعیل بن مرار عن یونس عن علی بن ابی حمزه عن ابی بصیر عن </w:t>
      </w:r>
      <w:r w:rsidR="009C51C7">
        <w:rPr>
          <w:rFonts w:hint="cs"/>
          <w:rtl/>
        </w:rPr>
        <w:t>ابی‌عبدالله</w:t>
      </w:r>
      <w:r>
        <w:rPr>
          <w:rFonts w:hint="cs"/>
          <w:rtl/>
        </w:rPr>
        <w:t xml:space="preserve">... لکن در تهذیب این روایت را </w:t>
      </w:r>
      <w:r w:rsidR="009C51C7">
        <w:rPr>
          <w:rFonts w:hint="cs"/>
          <w:rtl/>
        </w:rPr>
        <w:t>این‌گونه</w:t>
      </w:r>
      <w:r>
        <w:rPr>
          <w:rFonts w:hint="cs"/>
          <w:rtl/>
        </w:rPr>
        <w:t xml:space="preserve"> نقل کرده است:</w:t>
      </w:r>
    </w:p>
    <w:p w:rsidR="00C403A1" w:rsidRDefault="00C403A1" w:rsidP="00C403A1">
      <w:pPr>
        <w:pStyle w:val="Quote"/>
        <w:rPr>
          <w:color w:val="242887"/>
          <w:rtl/>
        </w:rPr>
      </w:pPr>
      <w:r>
        <w:rPr>
          <w:rFonts w:hint="cs"/>
          <w:color w:val="242887"/>
          <w:rtl/>
        </w:rPr>
        <w:t>59-</w:t>
      </w:r>
      <w:r>
        <w:rPr>
          <w:rFonts w:hint="cs"/>
          <w:rtl/>
        </w:rPr>
        <w:t xml:space="preserve"> مُحَمَّدُ بْنُ يَعْقُوبَ </w:t>
      </w:r>
      <w:r>
        <w:rPr>
          <w:rFonts w:hint="cs"/>
          <w:b/>
          <w:bCs/>
          <w:rtl/>
        </w:rPr>
        <w:t>مُرْسَلًا</w:t>
      </w:r>
      <w:r>
        <w:rPr>
          <w:rFonts w:hint="cs"/>
          <w:rtl/>
        </w:rPr>
        <w:t xml:space="preserve"> عَنْ يُونُسَ بْنِ عَبْدِ الرَّحْمَنِ عَنْ عَلِيِّ بْنِ أَبِي حَمْزَةَ عَنْ أَبِي بَصِيرٍ عَنْ أَبِي عَبْدِ اللَّهِ ع قَالَ:</w:t>
      </w:r>
      <w:r>
        <w:rPr>
          <w:rFonts w:hint="cs"/>
          <w:color w:val="242887"/>
          <w:rtl/>
        </w:rPr>
        <w:t xml:space="preserve"> مَنْ مَنَعَ قِيرَاطاً مِنَ الزَّكَاةِ فَلَيْسَ بِمُؤْمِنٍ وَ لَا مُسْلِمٍ وَ هُوَ قَوْلُهُ عَزَّ وَ جَلَ‏</w:t>
      </w:r>
      <w:r>
        <w:rPr>
          <w:rFonts w:hint="cs"/>
          <w:color w:val="006A0F"/>
          <w:rtl/>
        </w:rPr>
        <w:t xml:space="preserve"> رَبِّ ارْجِعُونِ لَعَلِّي أَعْمَلُ صالِحاً فِيما تَرَكْتُ‏</w:t>
      </w:r>
      <w:r>
        <w:rPr>
          <w:rFonts w:hint="cs"/>
          <w:color w:val="242887"/>
          <w:rtl/>
        </w:rPr>
        <w:t>.</w:t>
      </w:r>
    </w:p>
    <w:p w:rsidR="00C403A1" w:rsidRDefault="00F16102" w:rsidP="00C403A1">
      <w:pPr>
        <w:rPr>
          <w:rtl/>
        </w:rPr>
      </w:pPr>
      <w:r>
        <w:rPr>
          <w:rFonts w:hint="cs"/>
          <w:rtl/>
        </w:rPr>
        <w:t>به‌هرحال</w:t>
      </w:r>
      <w:r w:rsidR="00C403A1">
        <w:rPr>
          <w:rFonts w:hint="cs"/>
          <w:rtl/>
        </w:rPr>
        <w:t xml:space="preserve"> رقم 961 از جلد سوم تهذیب: از 961 تا 974 به همین ترتیب در کافی صفحه 468 </w:t>
      </w:r>
      <w:r w:rsidR="009F427C">
        <w:rPr>
          <w:rtl/>
        </w:rPr>
        <w:t>حد</w:t>
      </w:r>
      <w:r w:rsidR="009F427C">
        <w:rPr>
          <w:rFonts w:hint="cs"/>
          <w:rtl/>
        </w:rPr>
        <w:t>ی</w:t>
      </w:r>
      <w:r w:rsidR="009F427C">
        <w:rPr>
          <w:rFonts w:hint="eastAsia"/>
          <w:rtl/>
        </w:rPr>
        <w:t>ث</w:t>
      </w:r>
      <w:r w:rsidR="009F427C">
        <w:rPr>
          <w:rtl/>
        </w:rPr>
        <w:t xml:space="preserve"> 1 و 3 و 4 و</w:t>
      </w:r>
      <w:r w:rsidR="00C403A1">
        <w:rPr>
          <w:rFonts w:hint="cs"/>
          <w:rtl/>
        </w:rPr>
        <w:t xml:space="preserve"> صفحه 471</w:t>
      </w:r>
      <w:r w:rsidR="009F427C">
        <w:rPr>
          <w:rtl/>
        </w:rPr>
        <w:t xml:space="preserve"> حد</w:t>
      </w:r>
      <w:r w:rsidR="009F427C">
        <w:rPr>
          <w:rFonts w:hint="cs"/>
          <w:rtl/>
        </w:rPr>
        <w:t>ی</w:t>
      </w:r>
      <w:r w:rsidR="009F427C">
        <w:rPr>
          <w:rFonts w:hint="eastAsia"/>
          <w:rtl/>
        </w:rPr>
        <w:t>ث</w:t>
      </w:r>
      <w:r w:rsidR="009F427C">
        <w:rPr>
          <w:rtl/>
        </w:rPr>
        <w:t xml:space="preserve"> 4</w:t>
      </w:r>
      <w:r w:rsidR="00C403A1">
        <w:rPr>
          <w:rFonts w:hint="cs"/>
          <w:rtl/>
        </w:rPr>
        <w:t xml:space="preserve"> و </w:t>
      </w:r>
      <w:r w:rsidR="009F427C">
        <w:rPr>
          <w:rtl/>
        </w:rPr>
        <w:t>صفحه 473</w:t>
      </w:r>
      <w:r w:rsidR="00C403A1">
        <w:rPr>
          <w:rFonts w:hint="cs"/>
          <w:rtl/>
        </w:rPr>
        <w:t xml:space="preserve"> حدیث 1</w:t>
      </w:r>
      <w:r w:rsidR="009F427C">
        <w:rPr>
          <w:rtl/>
        </w:rPr>
        <w:t xml:space="preserve"> و 2 و 3 و 6</w:t>
      </w:r>
      <w:r w:rsidR="00C403A1">
        <w:rPr>
          <w:rFonts w:hint="cs"/>
          <w:rtl/>
        </w:rPr>
        <w:t xml:space="preserve"> صفحه 478</w:t>
      </w:r>
      <w:r w:rsidR="009F427C">
        <w:rPr>
          <w:rtl/>
        </w:rPr>
        <w:t xml:space="preserve"> حد</w:t>
      </w:r>
      <w:r w:rsidR="009F427C">
        <w:rPr>
          <w:rFonts w:hint="cs"/>
          <w:rtl/>
        </w:rPr>
        <w:t>ی</w:t>
      </w:r>
      <w:r w:rsidR="009F427C">
        <w:rPr>
          <w:rFonts w:hint="eastAsia"/>
          <w:rtl/>
        </w:rPr>
        <w:t>ث</w:t>
      </w:r>
      <w:r w:rsidR="00C403A1">
        <w:rPr>
          <w:rFonts w:hint="cs"/>
          <w:rtl/>
        </w:rPr>
        <w:t xml:space="preserve"> 5 </w:t>
      </w:r>
      <w:r w:rsidR="009F427C">
        <w:rPr>
          <w:rtl/>
        </w:rPr>
        <w:t>و 6</w:t>
      </w:r>
      <w:r w:rsidR="00C403A1">
        <w:rPr>
          <w:rFonts w:hint="cs"/>
          <w:rtl/>
        </w:rPr>
        <w:t xml:space="preserve"> و 7 و 8 و 9 و صفحه 482</w:t>
      </w:r>
      <w:r w:rsidR="009F427C">
        <w:rPr>
          <w:rtl/>
        </w:rPr>
        <w:t xml:space="preserve"> حد</w:t>
      </w:r>
      <w:r w:rsidR="009F427C">
        <w:rPr>
          <w:rFonts w:hint="cs"/>
          <w:rtl/>
        </w:rPr>
        <w:t>ی</w:t>
      </w:r>
      <w:r w:rsidR="009F427C">
        <w:rPr>
          <w:rFonts w:hint="eastAsia"/>
          <w:rtl/>
        </w:rPr>
        <w:t>ث</w:t>
      </w:r>
      <w:r w:rsidR="009F427C">
        <w:rPr>
          <w:rtl/>
        </w:rPr>
        <w:t xml:space="preserve"> 3</w:t>
      </w:r>
      <w:r w:rsidR="00C403A1">
        <w:rPr>
          <w:rFonts w:hint="cs"/>
          <w:rtl/>
        </w:rPr>
        <w:t xml:space="preserve"> است.</w:t>
      </w:r>
    </w:p>
    <w:p w:rsidR="00C403A1" w:rsidRDefault="00C403A1" w:rsidP="00C403A1">
      <w:pPr>
        <w:rPr>
          <w:rtl/>
        </w:rPr>
      </w:pPr>
      <w:r>
        <w:rPr>
          <w:rFonts w:hint="cs"/>
          <w:rtl/>
        </w:rPr>
        <w:t>البته از کافی گزینش شده است ولی ترتیب همان ترتیب کافی است.</w:t>
      </w:r>
    </w:p>
    <w:p w:rsidR="00C403A1" w:rsidRDefault="00C403A1" w:rsidP="00C403A1">
      <w:r>
        <w:rPr>
          <w:rFonts w:hint="cs"/>
          <w:rtl/>
        </w:rPr>
        <w:t>حدیث اول از کافی و حدیث دوم در تهذیب است:</w:t>
      </w:r>
    </w:p>
    <w:p w:rsidR="00C403A1" w:rsidRDefault="00C403A1" w:rsidP="00C403A1">
      <w:pPr>
        <w:pStyle w:val="Quote"/>
        <w:rPr>
          <w:rFonts w:ascii="Times New Roman" w:hAnsi="Times New Roman" w:cs="Times New Roman"/>
          <w:sz w:val="24"/>
          <w:szCs w:val="24"/>
          <w:rtl/>
        </w:rPr>
      </w:pPr>
      <w:r>
        <w:rPr>
          <w:rFonts w:hint="cs"/>
          <w:color w:val="242887"/>
          <w:rtl/>
        </w:rPr>
        <w:t>1</w:t>
      </w:r>
      <w:r>
        <w:rPr>
          <w:rFonts w:hint="cs"/>
          <w:rtl/>
        </w:rPr>
        <w:t xml:space="preserve">- عَلِيُّ بْنُ مُحَمَّدٍ وَ غَيْرُهُ عَنْ </w:t>
      </w:r>
      <w:r>
        <w:rPr>
          <w:rFonts w:hint="cs"/>
          <w:b/>
          <w:bCs/>
          <w:rtl/>
        </w:rPr>
        <w:t>سَهْلِ بْنِ زِيَادٍ</w:t>
      </w:r>
      <w:r>
        <w:rPr>
          <w:rFonts w:hint="cs"/>
          <w:rtl/>
        </w:rPr>
        <w:t xml:space="preserve"> عَنْ عَلِيِّ بْنِ الْحَكَمِ عَنْ مُثَنًّى الْحَنَّاطِ عَنْ أَبِي بَصِيرٍ قَالَ سَمِعْتُ أَبَا عَبْدِ اللَّهِ ع يَقُولُ‏</w:t>
      </w:r>
      <w:r>
        <w:rPr>
          <w:rFonts w:hint="cs"/>
          <w:color w:val="242887"/>
          <w:rtl/>
        </w:rPr>
        <w:t xml:space="preserve"> مَنْ صَلَّى أَرْبَعَ رَكَعَاتٍ بِمِائَتَيْ مَرَّةٍ</w:t>
      </w:r>
      <w:r>
        <w:rPr>
          <w:rFonts w:hint="cs"/>
          <w:color w:val="006A0F"/>
          <w:rtl/>
        </w:rPr>
        <w:t xml:space="preserve"> قُلْ هُوَ اللَّهُ أَحَدٌ</w:t>
      </w:r>
      <w:r>
        <w:rPr>
          <w:rFonts w:hint="cs"/>
          <w:color w:val="242887"/>
          <w:rtl/>
        </w:rPr>
        <w:t xml:space="preserve"> فِي كُلِّ رَكْعَةٍ خَمْسُونَ مَرَّةً لَمْ يَنْفَتِلْ وَ بَيْنَهُ وَ بَيْنَ اللَّهِ ذَنْبٌ إِلَّا غُفِرَ لَهُ.</w:t>
      </w:r>
    </w:p>
    <w:p w:rsidR="00C403A1" w:rsidRDefault="00C403A1" w:rsidP="00C403A1">
      <w:pPr>
        <w:pStyle w:val="Quote"/>
        <w:rPr>
          <w:rFonts w:ascii="Times New Roman" w:hAnsi="Times New Roman" w:cs="Times New Roman"/>
          <w:sz w:val="24"/>
          <w:szCs w:val="24"/>
        </w:rPr>
      </w:pPr>
      <w:r>
        <w:rPr>
          <w:rFonts w:hint="cs"/>
          <w:color w:val="242887"/>
          <w:rtl/>
        </w:rPr>
        <w:t>7-</w:t>
      </w:r>
      <w:r>
        <w:rPr>
          <w:rFonts w:hint="cs"/>
          <w:rtl/>
        </w:rPr>
        <w:t xml:space="preserve"> </w:t>
      </w:r>
      <w:r>
        <w:rPr>
          <w:rFonts w:hint="cs"/>
          <w:b/>
          <w:bCs/>
          <w:rtl/>
        </w:rPr>
        <w:t>سَهْلُ بْنُ زِيَادٍ</w:t>
      </w:r>
      <w:r>
        <w:rPr>
          <w:rFonts w:hint="cs"/>
          <w:rtl/>
        </w:rPr>
        <w:t xml:space="preserve"> عَنْ عَلِيِّ بْنِ الْحَكَمِ عَنْ مُثَنًّى الْحَنَّاطِ عَنْ أَبِي بَصِيرٍ قَالَ سَمِعْتُ أَبَا عَبْدِ اللَّهِ ع يَقُولُ‏</w:t>
      </w:r>
      <w:r>
        <w:rPr>
          <w:rFonts w:hint="cs"/>
          <w:color w:val="242887"/>
          <w:rtl/>
        </w:rPr>
        <w:t xml:space="preserve"> مَنْ صَلَّى أَرْبَعَ رَكَعَاتٍ بِمِائَتَيْ مَرَّةٍ- قُلْ هُوَ اللَّهُ أَحَدٌ فِي كُلِّ رَكْعَةٍ خَمْسِينَ مَرَّةً لَمْ يَنْفَتِلْ وَ بَيْنَهُ وَ بَيْنَ اللَّهِ عَزَّ وَ جَلَّ ذَنْبٌ إِلَّا غُفِرَ لَهُ.</w:t>
      </w:r>
    </w:p>
    <w:p w:rsidR="00C403A1" w:rsidRDefault="00C403A1" w:rsidP="00C403A1">
      <w:r>
        <w:rPr>
          <w:rFonts w:hint="cs"/>
          <w:rtl/>
        </w:rPr>
        <w:t>بعدی</w:t>
      </w:r>
    </w:p>
    <w:p w:rsidR="00C403A1" w:rsidRDefault="00C403A1" w:rsidP="00C403A1">
      <w:pPr>
        <w:pStyle w:val="Quote"/>
        <w:rPr>
          <w:color w:val="242887"/>
          <w:rtl/>
        </w:rPr>
      </w:pPr>
      <w:r>
        <w:rPr>
          <w:rFonts w:hint="cs"/>
          <w:color w:val="242887"/>
          <w:rtl/>
        </w:rPr>
        <w:t>3</w:t>
      </w:r>
      <w:r>
        <w:rPr>
          <w:rFonts w:hint="cs"/>
          <w:rtl/>
        </w:rPr>
        <w:t>- مُحَمَّدُ بْنُ يَحْيَى بِإِسْنَادِهِ رَفَعَهُ عَنْ أَبِي عَبْدِ اللَّهِ ع قَالَ:</w:t>
      </w:r>
      <w:r>
        <w:rPr>
          <w:rFonts w:hint="cs"/>
          <w:color w:val="242887"/>
          <w:rtl/>
        </w:rPr>
        <w:t xml:space="preserve"> مَنْ صَلَّى رَكْعَتَيْنِ بِ</w:t>
      </w:r>
      <w:r>
        <w:rPr>
          <w:rFonts w:hint="cs"/>
          <w:color w:val="006A0F"/>
          <w:rtl/>
        </w:rPr>
        <w:t xml:space="preserve"> قُلْ هُوَ اللَّهُ أَحَدٌ</w:t>
      </w:r>
      <w:r>
        <w:rPr>
          <w:rFonts w:hint="cs"/>
          <w:color w:val="242887"/>
          <w:rtl/>
        </w:rPr>
        <w:t xml:space="preserve"> فِي كُلِّ رَكْعَةٍ سِتِّينَ مَرَّةً انْفَتَلَ وَ لَيْسَ بَيْنَهُ وَ بَيْنَ اللَّهِ ذَنْبٌ.</w:t>
      </w:r>
    </w:p>
    <w:p w:rsidR="00C403A1" w:rsidRDefault="00C403A1" w:rsidP="00C403A1">
      <w:pPr>
        <w:pStyle w:val="Quote"/>
        <w:rPr>
          <w:rFonts w:ascii="Times New Roman" w:hAnsi="Times New Roman" w:cs="Times New Roman"/>
          <w:sz w:val="24"/>
          <w:szCs w:val="24"/>
          <w:rtl/>
        </w:rPr>
      </w:pPr>
      <w:r>
        <w:rPr>
          <w:rFonts w:hint="cs"/>
          <w:color w:val="242887"/>
          <w:rtl/>
        </w:rPr>
        <w:lastRenderedPageBreak/>
        <w:t>8-</w:t>
      </w:r>
      <w:r>
        <w:rPr>
          <w:rFonts w:hint="cs"/>
          <w:rtl/>
        </w:rPr>
        <w:t xml:space="preserve"> مُحَمَّدُ بْنُ يَحْيَى بِإِسْنَادِهِ رَفَعَهُ عَنْ أَبِي عَبْدِ اللَّهِ ع قَالَ:</w:t>
      </w:r>
      <w:r>
        <w:rPr>
          <w:rFonts w:hint="cs"/>
          <w:color w:val="242887"/>
          <w:rtl/>
        </w:rPr>
        <w:t xml:space="preserve"> مَنْ صَلَّى رَكْعَتَيْنِ بِ</w:t>
      </w:r>
      <w:r>
        <w:rPr>
          <w:rFonts w:hint="cs"/>
          <w:color w:val="006A0F"/>
          <w:rtl/>
        </w:rPr>
        <w:t xml:space="preserve"> قُلْ هُوَ اللَّهُ أَحَدٌ</w:t>
      </w:r>
      <w:r>
        <w:rPr>
          <w:rFonts w:hint="cs"/>
          <w:color w:val="242887"/>
          <w:rtl/>
        </w:rPr>
        <w:t xml:space="preserve"> فِي كُلِّ رَكْعَةٍ سِتِّينَ مَرَّةً انْفَتَلَ وَ لَيْسَ بَيْنَهُ وَ بَيْنَ اللَّهِ عَزَّ وَ جَلَّ ذَنْبٌ.</w:t>
      </w:r>
    </w:p>
    <w:p w:rsidR="00C403A1" w:rsidRDefault="00C403A1" w:rsidP="00C403A1">
      <w:pPr>
        <w:rPr>
          <w:rtl/>
        </w:rPr>
      </w:pPr>
      <w:r>
        <w:rPr>
          <w:rFonts w:hint="cs"/>
          <w:rtl/>
        </w:rPr>
        <w:t>بعدی</w:t>
      </w:r>
    </w:p>
    <w:p w:rsidR="00C403A1" w:rsidRDefault="00C403A1" w:rsidP="00C403A1">
      <w:pPr>
        <w:pStyle w:val="Quote"/>
        <w:rPr>
          <w:color w:val="242887"/>
          <w:rtl/>
        </w:rPr>
      </w:pPr>
      <w:r>
        <w:rPr>
          <w:rFonts w:hint="cs"/>
          <w:color w:val="242887"/>
          <w:rtl/>
        </w:rPr>
        <w:t>4</w:t>
      </w:r>
      <w:r>
        <w:rPr>
          <w:rFonts w:hint="cs"/>
          <w:rtl/>
        </w:rPr>
        <w:t xml:space="preserve">- عَلِيُّ بْنُ مُحَمَّدٍ عَنْ بَعْضِ </w:t>
      </w:r>
      <w:r w:rsidR="00615FB7">
        <w:rPr>
          <w:rFonts w:hint="cs"/>
          <w:rtl/>
        </w:rPr>
        <w:t>أصحابنا</w:t>
      </w:r>
      <w:r>
        <w:rPr>
          <w:rFonts w:hint="cs"/>
          <w:rtl/>
        </w:rPr>
        <w:t xml:space="preserve"> عَنْ أَبِي الْحَسَنِ الرِّضَا ع قَالَ:</w:t>
      </w:r>
      <w:r>
        <w:rPr>
          <w:rFonts w:hint="cs"/>
          <w:color w:val="242887"/>
          <w:rtl/>
        </w:rPr>
        <w:t xml:space="preserve"> مَنْ صَلَّى الْمَغْرِبَ وَ بَعْدَهَا أَرْبَعَ رَكَعَاتٍ وَ لَمْ يَتَكَلَّمْ حَتَّى يُصَلِّيَ عَشْرَ رَكَعَاتٍ يَقْرَأُ فِي كُلِّ رَكْعَةٍ بِالْحَمْدِ وَ</w:t>
      </w:r>
      <w:r>
        <w:rPr>
          <w:rFonts w:hint="cs"/>
          <w:color w:val="006A0F"/>
          <w:rtl/>
        </w:rPr>
        <w:t xml:space="preserve"> قُلْ هُوَ اللَّهُ أَحَدٌ</w:t>
      </w:r>
      <w:r>
        <w:rPr>
          <w:rFonts w:hint="cs"/>
          <w:color w:val="242887"/>
          <w:rtl/>
        </w:rPr>
        <w:t xml:space="preserve"> كَانَتْ عِدْلَ عَشْرِ رِقَابٍ.</w:t>
      </w:r>
    </w:p>
    <w:p w:rsidR="00C403A1" w:rsidRDefault="00C403A1" w:rsidP="00C403A1">
      <w:pPr>
        <w:pStyle w:val="Quote"/>
        <w:rPr>
          <w:color w:val="242887"/>
          <w:rtl/>
        </w:rPr>
      </w:pPr>
      <w:r>
        <w:rPr>
          <w:rFonts w:hint="cs"/>
          <w:color w:val="242887"/>
          <w:rtl/>
        </w:rPr>
        <w:t>9-</w:t>
      </w:r>
      <w:r>
        <w:rPr>
          <w:rFonts w:hint="cs"/>
          <w:rtl/>
        </w:rPr>
        <w:t xml:space="preserve"> مُحَمَّدُ بْنُ يَعْقُوبَ عَنْ عَلِيِّ بْنِ مُحَمَّدٍ عَنْ بَعْضِ </w:t>
      </w:r>
      <w:r w:rsidR="00615FB7">
        <w:rPr>
          <w:rFonts w:hint="cs"/>
          <w:rtl/>
        </w:rPr>
        <w:t>أصحابنا</w:t>
      </w:r>
      <w:r>
        <w:rPr>
          <w:rFonts w:hint="cs"/>
          <w:rtl/>
        </w:rPr>
        <w:t xml:space="preserve"> عَنْ أَبِي الْحَسَنِ الرِّضَا ع قَالَ:</w:t>
      </w:r>
      <w:r>
        <w:rPr>
          <w:rFonts w:hint="cs"/>
          <w:color w:val="242887"/>
          <w:rtl/>
        </w:rPr>
        <w:t xml:space="preserve"> مَنْ صَلَّى الْمَغْرِبَ وَ بَعْدَهَا أَرْبَعَ رَكَعَاتٍ وَ لَمْ‏</w:t>
      </w:r>
      <w:r>
        <w:rPr>
          <w:rFonts w:ascii="Times New Roman" w:hAnsi="Times New Roman" w:cs="Times New Roman"/>
          <w:sz w:val="24"/>
          <w:szCs w:val="24"/>
          <w:rtl/>
        </w:rPr>
        <w:t xml:space="preserve"> </w:t>
      </w:r>
      <w:r>
        <w:rPr>
          <w:rFonts w:hint="cs"/>
          <w:color w:val="242887"/>
          <w:rtl/>
        </w:rPr>
        <w:t>يَتَكَلَّمْ حَتَّى يُصَلِّيَ عَشْرَ رَكَعَاتٍ يَقْرَأُ فِي كُلِّ رَكْعَةٍ- بِالْحَمْدِ وَ</w:t>
      </w:r>
      <w:r>
        <w:rPr>
          <w:rFonts w:hint="cs"/>
          <w:color w:val="006A0F"/>
          <w:rtl/>
        </w:rPr>
        <w:t xml:space="preserve"> قُلْ هُوَ اللَّهُ أَحَدٌ</w:t>
      </w:r>
      <w:r>
        <w:rPr>
          <w:rFonts w:hint="cs"/>
          <w:color w:val="242887"/>
          <w:rtl/>
        </w:rPr>
        <w:t xml:space="preserve"> كَانَتْ عِدْلَ عَشْرِ رِقَابٍ.</w:t>
      </w:r>
    </w:p>
    <w:p w:rsidR="00C403A1" w:rsidRDefault="007B303F" w:rsidP="00C403A1">
      <w:pPr>
        <w:rPr>
          <w:rtl/>
        </w:rPr>
      </w:pPr>
      <w:r>
        <w:rPr>
          <w:rFonts w:hint="cs"/>
          <w:rtl/>
        </w:rPr>
        <w:t>ایشان</w:t>
      </w:r>
      <w:r w:rsidR="00C403A1">
        <w:rPr>
          <w:rFonts w:hint="cs"/>
          <w:rtl/>
        </w:rPr>
        <w:t xml:space="preserve"> در مشایخ کلینی نام کلینی را حذف </w:t>
      </w:r>
      <w:r w:rsidR="00A62F20">
        <w:rPr>
          <w:rFonts w:hint="cs"/>
          <w:rtl/>
        </w:rPr>
        <w:t>می‌کند</w:t>
      </w:r>
      <w:r w:rsidR="00C403A1">
        <w:rPr>
          <w:rFonts w:hint="cs"/>
          <w:rtl/>
        </w:rPr>
        <w:t xml:space="preserve"> ولی در مشایخ غیر معروف نام کلینی را تکرار </w:t>
      </w:r>
      <w:r w:rsidR="00A62F20">
        <w:rPr>
          <w:rFonts w:hint="cs"/>
          <w:rtl/>
        </w:rPr>
        <w:t>می‌کند</w:t>
      </w:r>
      <w:r w:rsidR="00C403A1">
        <w:rPr>
          <w:rFonts w:hint="cs"/>
          <w:rtl/>
        </w:rPr>
        <w:t xml:space="preserve"> زیرا طریق به این مشایخ غیر معروف ندارد و مشخص هم ن</w:t>
      </w:r>
      <w:r w:rsidR="00A62F20">
        <w:rPr>
          <w:rFonts w:hint="cs"/>
          <w:rtl/>
        </w:rPr>
        <w:t>می‌شود</w:t>
      </w:r>
      <w:r w:rsidR="00C403A1">
        <w:rPr>
          <w:rFonts w:hint="cs"/>
          <w:rtl/>
        </w:rPr>
        <w:t xml:space="preserve"> از کدام کتاب این روایت را گرفته است. ولی در مورد مشایخ معروف مثل علی بن ابراهیم یا محمد بن یحیی همه </w:t>
      </w:r>
      <w:r w:rsidR="00615FB7">
        <w:rPr>
          <w:rFonts w:hint="cs"/>
          <w:rtl/>
        </w:rPr>
        <w:t>می‌دانند</w:t>
      </w:r>
      <w:r w:rsidR="00C403A1">
        <w:rPr>
          <w:rFonts w:hint="cs"/>
          <w:rtl/>
        </w:rPr>
        <w:t xml:space="preserve"> از مشایخ کلینی است و روایات را از کلینی گرفته است. این علی بن محمد از مشایخ غیر معروف کلینی است.</w:t>
      </w:r>
    </w:p>
    <w:p w:rsidR="00C403A1" w:rsidRDefault="00C403A1" w:rsidP="00C403A1">
      <w:pPr>
        <w:rPr>
          <w:rtl/>
        </w:rPr>
      </w:pPr>
      <w:r>
        <w:rPr>
          <w:rFonts w:hint="cs"/>
          <w:rtl/>
        </w:rPr>
        <w:t>بعدی:</w:t>
      </w:r>
    </w:p>
    <w:p w:rsidR="00C403A1" w:rsidRDefault="00C403A1" w:rsidP="00C403A1">
      <w:pPr>
        <w:pStyle w:val="Quote"/>
        <w:rPr>
          <w:rFonts w:ascii="Times New Roman" w:hAnsi="Times New Roman" w:cs="Times New Roman"/>
          <w:sz w:val="24"/>
          <w:szCs w:val="24"/>
          <w:rtl/>
        </w:rPr>
      </w:pPr>
      <w:r>
        <w:rPr>
          <w:rFonts w:hint="cs"/>
          <w:color w:val="242887"/>
          <w:rtl/>
        </w:rPr>
        <w:t>4</w:t>
      </w:r>
      <w:r>
        <w:rPr>
          <w:rFonts w:hint="cs"/>
          <w:rtl/>
        </w:rPr>
        <w:t xml:space="preserve">- مُحَمَّدُ بْنُ يَحْيَى عَنْ </w:t>
      </w:r>
      <w:r w:rsidR="00F16102">
        <w:rPr>
          <w:rFonts w:hint="cs"/>
          <w:rtl/>
        </w:rPr>
        <w:t>احمد</w:t>
      </w:r>
      <w:r>
        <w:rPr>
          <w:rFonts w:hint="cs"/>
          <w:rtl/>
        </w:rPr>
        <w:t xml:space="preserve"> بْنِ مُحَمَّدٍ عَنِ ابْنِ فَضَّالٍ قَالَ:</w:t>
      </w:r>
      <w:r>
        <w:rPr>
          <w:rFonts w:hint="cs"/>
          <w:color w:val="242887"/>
          <w:rtl/>
        </w:rPr>
        <w:t xml:space="preserve"> سَأَلَ الْحَسَنُ بْنُ الْجَهْمِ أَبَا الْحَسَنِ ع لِابْنِ أَسْبَاطٍ فَقَالَ مَا تَرَى لَهُ وَ ابْنُ أَسْبَاطٍ حَاضِرٌ وَ نَحْنُ جَمِيعاً يَرْكَبُ الْبَرَّ أَوِ الْبَحْرَ إِلَى مِصْرَ فَأَخْبَرَهُ بِخَيْرِ طَرِيقِ الْبَرِّ فَقَالَ الْبَرُّ وَ ائْتِ الْمَسْجِدَ فِي غَيْرِ وَقْتِ صَلَاةِ الْفَرِيضَةِ فَصَلِّ رَكْعَتَيْنِ وَ اسْتَخِرِ اللَّهَ مِائَةَ مَرَّةٍ ثُمَّ انْظُرْ أَيُّ شَيْ‏ءٍ يَقَعُ فِي قَلْبِكَ فَاعْمَلْ بِهِ وَ قَالَ لَهُ الْحَسَنُ الْبَرُّ أَحَبُّ إِلَيَّ لَهُ قَالَ وَ إِلَيَّ.</w:t>
      </w:r>
    </w:p>
    <w:p w:rsidR="00C403A1" w:rsidRDefault="00C403A1" w:rsidP="00C403A1">
      <w:pPr>
        <w:pStyle w:val="Quote"/>
        <w:rPr>
          <w:rFonts w:ascii="Times New Roman" w:hAnsi="Times New Roman" w:cs="Times New Roman"/>
          <w:sz w:val="24"/>
          <w:szCs w:val="24"/>
        </w:rPr>
      </w:pPr>
      <w:r>
        <w:rPr>
          <w:rFonts w:hint="cs"/>
          <w:color w:val="242887"/>
          <w:rtl/>
        </w:rPr>
        <w:t>10-</w:t>
      </w:r>
      <w:r>
        <w:rPr>
          <w:rFonts w:hint="cs"/>
          <w:rtl/>
        </w:rPr>
        <w:t xml:space="preserve"> </w:t>
      </w:r>
      <w:r w:rsidR="00F16102">
        <w:rPr>
          <w:rFonts w:hint="cs"/>
          <w:rtl/>
        </w:rPr>
        <w:t>احمد</w:t>
      </w:r>
      <w:r>
        <w:rPr>
          <w:rFonts w:hint="cs"/>
          <w:rtl/>
        </w:rPr>
        <w:t xml:space="preserve"> بْنُ مُحَمَّدٍ عَنِ ابْنِ فَضَّالٍ قَالَ:</w:t>
      </w:r>
      <w:r>
        <w:rPr>
          <w:rFonts w:hint="cs"/>
          <w:color w:val="242887"/>
          <w:rtl/>
        </w:rPr>
        <w:t xml:space="preserve"> سَأَلَ الْحَسَنُ بْنُ الْجَهْمِ أَبَا الْحَسَنِ الرِّضَا ع لِابْنِ أَسْبَاطٍ فَقَالَ لَهُ مَا تَرَى لَهُ وَ ابْنُ أَسْبَاطٍ حَاضِرٌ وَ نَحْنُ جَمِيعاً نَرْكَبُ الْبَحْرَ أَوِ الْبَرَّ إِلَى مِصْرَ وَ أَخْبَرَهُ بِخَبَرِ طَرِيقِ الْبَرِّ فَقَالَ ائْتِ الْمَسْجِدَ فِي غَيْرِ وَقْتِ صَلَاةٍ فَرِيضَةٍ فَصَلِّ رَكْعَتَيْنِ وَ اسْتَخِرِ اللَّهَ مِائَةَ مَرَّةٍ ثُمَّ انْظُرْ أَيُّ شَيْ‏ءٍ يَقَعُ فِي قَلْبِكَ فَاعْمَلْ بِهِ وَ قَالَ لَهُ الْحَسَنُ الْبَرُّ أَحَبُّ إِلَيَّ قَالَ وَ إِلَيَّ.</w:t>
      </w:r>
    </w:p>
    <w:p w:rsidR="00C403A1" w:rsidRDefault="00C403A1" w:rsidP="00C403A1">
      <w:pPr>
        <w:rPr>
          <w:rtl/>
        </w:rPr>
      </w:pPr>
      <w:r>
        <w:rPr>
          <w:rFonts w:hint="cs"/>
          <w:rtl/>
        </w:rPr>
        <w:t>بعدی:</w:t>
      </w:r>
    </w:p>
    <w:p w:rsidR="00C403A1" w:rsidRDefault="00C403A1" w:rsidP="00C403A1">
      <w:pPr>
        <w:pStyle w:val="Quote"/>
        <w:rPr>
          <w:color w:val="242887"/>
          <w:rtl/>
        </w:rPr>
      </w:pPr>
      <w:r>
        <w:rPr>
          <w:rFonts w:hint="cs"/>
          <w:color w:val="242887"/>
          <w:rtl/>
        </w:rPr>
        <w:t>1</w:t>
      </w:r>
      <w:r>
        <w:rPr>
          <w:rFonts w:hint="cs"/>
          <w:rtl/>
        </w:rPr>
        <w:t>- مُحَمَّدُ بْنُ إِسْمَاعِيلَ عَنِ الْفَضْلِ بْنِ شَاذَانَ عَنْ صَفْوَانَ بْنِ يَحْيَى عَنِ ابْنِ مُسْكَانَ عَنْ مُحَمَّدِ بْنِ عَلِيٍّ الْحَلَبِيِّ قَالَ:</w:t>
      </w:r>
      <w:r>
        <w:rPr>
          <w:rFonts w:hint="cs"/>
          <w:color w:val="242887"/>
          <w:rtl/>
        </w:rPr>
        <w:t xml:space="preserve"> شَكَا رَجُلٌ إِلَى أَبِي عَبْدِ اللَّهِ ع الْفَاقَةَ وَ الْحُرْفَةَ</w:t>
      </w:r>
      <w:r>
        <w:rPr>
          <w:rFonts w:hint="cs"/>
          <w:color w:val="242887"/>
          <w:vertAlign w:val="superscript"/>
          <w:rtl/>
        </w:rPr>
        <w:t xml:space="preserve"> </w:t>
      </w:r>
      <w:r>
        <w:rPr>
          <w:rFonts w:hint="cs"/>
          <w:color w:val="242887"/>
          <w:rtl/>
        </w:rPr>
        <w:t xml:space="preserve">فِي التِّجَارَةِ بَعْدَ يَسَارٍ قَدْ كَانَ فِيهِ مَا يَتَوَجَّهُ فِي حَاجَةٍ إِلَّا ضَاقَتْ عَلَيْهِ الْمَعِيشَةُ فَأَمَرَهُ أَبُو عَبْدِ اللَّهِ ع أَنْ يَأْتِيَ مَقَامَ رَسُولِ اللَّهِ ص بَيْنَ الْقَبْرِ وَ الْمِنْبَرِ فَيُصَلِّيَ رَكْعَتَيْنِ وَ يَقُولَ مِائَةَ مَرَّةٍ- اللَّهُمَّ إِنِّي أَسْأَلُكَ بِقُوَّتِكَ وَ قُدْرَتِكَ وَ </w:t>
      </w:r>
      <w:r>
        <w:rPr>
          <w:rFonts w:hint="cs"/>
          <w:color w:val="242887"/>
          <w:rtl/>
        </w:rPr>
        <w:lastRenderedPageBreak/>
        <w:t>بِعِزَّتِكَ وَ مَا أَحَاطَ بِهِ عِلْمُكَ أَنْ تُيَسِّرَ لِي مِنَ التِّجَارَةِ أَوْسَعَهَا رِزْقاً وَ أَعَمَّهَا فَضْلًا وَ خَيْرَهَا عَاقِبَةً قَالَ الرَّجُلُ فَفَعَلْتُ مَا أَمَرَنِي بِهِ فَمَا تَوَجَّهْتُ بَعْدَ ذَلِكَ فِي وَجْهٍ إِلَّا رَزَقَنِيَ اللَّهُ.</w:t>
      </w:r>
    </w:p>
    <w:p w:rsidR="00C403A1" w:rsidRDefault="00C403A1" w:rsidP="00C403A1">
      <w:pPr>
        <w:pStyle w:val="Quote"/>
        <w:rPr>
          <w:rFonts w:ascii="Times New Roman" w:hAnsi="Times New Roman" w:cs="Times New Roman"/>
          <w:sz w:val="24"/>
          <w:szCs w:val="24"/>
          <w:rtl/>
        </w:rPr>
      </w:pPr>
      <w:r>
        <w:rPr>
          <w:rFonts w:hint="cs"/>
          <w:color w:val="242887"/>
          <w:rtl/>
        </w:rPr>
        <w:t>11-</w:t>
      </w:r>
      <w:r>
        <w:rPr>
          <w:rFonts w:hint="cs"/>
          <w:rtl/>
        </w:rPr>
        <w:t xml:space="preserve"> مُحَمَّدُ بْنُ إِسْمَاعِيلَ عَنِ الْفَضْلِ بْنِ شَاذَانَ عَنْ صَفْوَانَ عَنِ ابْنِ مُسْكَانَ عَنْ مُحَمَّدِ بْنِ عَلِيٍّ الْحَلَبِيِّ قَالَ:</w:t>
      </w:r>
      <w:r>
        <w:rPr>
          <w:rFonts w:hint="cs"/>
          <w:color w:val="242887"/>
          <w:rtl/>
        </w:rPr>
        <w:t xml:space="preserve"> شَكَا رَجُلٌ إِلَى أَبِي عَبْدِ اللَّهِ ع الْفَاقَةَ وَ الْحُرْفَةَ فِي التِّجَارَةِ بَعْدَ يَسَارٍ قَدْ كَانَ فِيهِ مَا يَتَوَجَّهُ فِي حَاجَةٍ إِلَّا ضَاقَتْ عَلَيْهِ الْمَعِيشَةُ فَأَمَرَهُ أَبُو عَبْدِ اللَّهِ ع أَنْ يَأْتِيَ- مَقَامَ رَسُولِ اللَّهِ ص بَيْنَ الْقَبْرِ وَ الْمِنْبَرِ فَيُصَلِّيَ رَكْعَتَيْنِ وَ يَقُولَ مِائَةَ مَرَّةٍ- اللَّهُمَّ إِنِّي أَسْأَلُكَ بِقُوَّتِكَ وَ بِقُدْرَتِكَ وَ بِعِزَّتِكَ وَ مَا أَحَاطَ بِهِ عِلْمُكَ أَنْ تُيَسِّرَ لِي مِنَ التِّجَارَةِ أَسْبَغَهَا رِزْقاً وَ أَعَمَّهَا فَضْلًا وَ خَيْرَهَا عَاقِبَةً قَالَ الرَّجُلُ فَفَعَلْتُ مَا أَمَرَنِي بِهِ أَبُو عَبْدِ اللَّهِ ع فَمَا تَوَجَّهْتُ بَعْدَ ذَلِكَ فِي وَجْهٍ إِلَّا رَزَقَنِيَ اللَّهُ عَزَّ وَ جَلَّ.</w:t>
      </w:r>
    </w:p>
    <w:p w:rsidR="00C403A1" w:rsidRDefault="00C403A1" w:rsidP="00C403A1">
      <w:pPr>
        <w:rPr>
          <w:rtl/>
        </w:rPr>
      </w:pPr>
      <w:r>
        <w:rPr>
          <w:rFonts w:hint="cs"/>
          <w:rtl/>
        </w:rPr>
        <w:t>بعدی:</w:t>
      </w:r>
    </w:p>
    <w:p w:rsidR="00C403A1" w:rsidRDefault="00C403A1" w:rsidP="00C403A1">
      <w:pPr>
        <w:pStyle w:val="Quote"/>
        <w:rPr>
          <w:color w:val="242887"/>
        </w:rPr>
      </w:pPr>
      <w:r>
        <w:rPr>
          <w:rFonts w:hint="cs"/>
          <w:color w:val="242887"/>
          <w:rtl/>
        </w:rPr>
        <w:t>2</w:t>
      </w:r>
      <w:r>
        <w:rPr>
          <w:rFonts w:hint="cs"/>
          <w:rtl/>
        </w:rPr>
        <w:t xml:space="preserve">- عِدَّةٌ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عِيسَى عَنْ </w:t>
      </w:r>
      <w:r w:rsidR="00F16102">
        <w:rPr>
          <w:rFonts w:hint="cs"/>
          <w:rtl/>
        </w:rPr>
        <w:t>احمد</w:t>
      </w:r>
      <w:r>
        <w:rPr>
          <w:rFonts w:hint="cs"/>
          <w:rtl/>
        </w:rPr>
        <w:t xml:space="preserve"> بْنِ أَبِي دَاوُدَ عَنْ أَبِي حَمْزَةَ عَنْ أَبِي جَعْفَرٍ ع قَالَ:</w:t>
      </w:r>
      <w:r>
        <w:rPr>
          <w:rFonts w:hint="cs"/>
          <w:color w:val="242887"/>
          <w:rtl/>
        </w:rPr>
        <w:t xml:space="preserve"> جَاءَ رَجُلٌ إِلَى النَّبِيِّ ص فَقَالَ يَا رَسُولَ اللَّهِ إِنِّي ذُو عِيَالٍ وَ عَلَيَّ دَيْنٌ وَ قَدِ اشْتَدَّتْ حَالِي فَعَلِّمْنِي دُعَاءً إِذَا دَعَوْتُ بِهِ رَزَقَنِيَ اللَّهُ مَا أَقْضِي بِهِ دَيْنِي وَ أَسْتَعِينُ بِهِ عَلَى عِيَالِي فَقَالَ يَا عَبْدَ اللَّهِ تَوَضَّأْ وَ أَسْبِغْ وُضُوءَكَ ثُمَّ صَلِّ رَكْعَتَيْنِ تُتِمُّ الرُّكُوعَ وَ السُّجُودَ فِيهِمَا ثُمَّ قُلْ يَا مَاجِدُ يَا وَاحِدُ يَا كَرِيمُ أَتَوَجَّهُ إِلَيْكَ بِمُحَمَّدٍ نَبِيِّكَ نَبِيِّ الرَّحْمَةِ يَا مُحَمَّدُ يَا رَسُولَ اللَّهِ إِنِّي أَتَوَجَّهُ بِكَ إِلَى اللَّهِ رَبِّكَ وَ رَبِّ كُلِّ شَيْ‏ءٍ أَنْ تُصَلِّيَ‏</w:t>
      </w:r>
      <w:r>
        <w:rPr>
          <w:rFonts w:ascii="Times New Roman" w:hAnsi="Times New Roman" w:cs="Times New Roman"/>
          <w:sz w:val="24"/>
          <w:szCs w:val="24"/>
          <w:rtl/>
        </w:rPr>
        <w:t xml:space="preserve"> </w:t>
      </w:r>
      <w:r>
        <w:rPr>
          <w:rFonts w:hint="cs"/>
          <w:color w:val="242887"/>
          <w:rtl/>
        </w:rPr>
        <w:t>عَلَى مُحَمَّدٍ وَ عَلَى أَهْلِ بَيْتِهِ وَ أَسْأَلُكَ نَفْحَةً مِنْ نَفَحَاتِكَ وَ فَتْحاً يَسِيراً وَ رِزْقاً وَاسِعاً أَلُمُّ بِهِ شَعْثِي وَ أَقْضِي بِهِ دَيْنِي وَ أَسْتَعِينُ بِهِ عَلَى عِيَالِي‏.</w:t>
      </w:r>
    </w:p>
    <w:p w:rsidR="00C403A1" w:rsidRDefault="00C403A1" w:rsidP="00C403A1">
      <w:pPr>
        <w:pStyle w:val="Quote"/>
        <w:rPr>
          <w:color w:val="242887"/>
          <w:rtl/>
        </w:rPr>
      </w:pPr>
      <w:r>
        <w:rPr>
          <w:rFonts w:hint="cs"/>
          <w:color w:val="242887"/>
          <w:rtl/>
        </w:rPr>
        <w:t>12-</w:t>
      </w:r>
      <w:r>
        <w:rPr>
          <w:rFonts w:hint="cs"/>
          <w:rtl/>
        </w:rPr>
        <w:t xml:space="preserve"> </w:t>
      </w:r>
      <w:r w:rsidR="00F16102">
        <w:rPr>
          <w:rFonts w:hint="cs"/>
          <w:rtl/>
        </w:rPr>
        <w:t>احمد</w:t>
      </w:r>
      <w:r>
        <w:rPr>
          <w:rFonts w:hint="cs"/>
          <w:rtl/>
        </w:rPr>
        <w:t xml:space="preserve"> بْنُ مُحَمَّدٍ عَنْ </w:t>
      </w:r>
      <w:r w:rsidR="00F16102">
        <w:rPr>
          <w:rFonts w:hint="cs"/>
          <w:rtl/>
        </w:rPr>
        <w:t>احمد</w:t>
      </w:r>
      <w:r>
        <w:rPr>
          <w:rFonts w:hint="cs"/>
          <w:rtl/>
        </w:rPr>
        <w:t xml:space="preserve"> بْنِ أَبِي دَاوُدَ عَنِ ابْنِ أَبِي حَمْزَةَ عَنْ أَبِي جَعْفَرٍ ع قَالَ:</w:t>
      </w:r>
      <w:r>
        <w:rPr>
          <w:rFonts w:hint="cs"/>
          <w:color w:val="242887"/>
          <w:rtl/>
        </w:rPr>
        <w:t xml:space="preserve"> جَاءَ رَجُلٌ إِلَى الرِّضَا ع فَقَالَ لَهُ يَا ابْنَ رَسُولِ اللَّهِ إِنِّي ذُو عِيَالٍ وَ عَلَيَّ دَيْنٌ وَ قَدِ اشْتَدَّتْ حَالِي فَعَلِّمْنِي دُعَاءً إِذَا دَعَوْتُ اللَّهَ عَزَّ وَ جَلَّ بِهِ رَزَقَنِيَ اللَّهُ فَقَالَ يَا عَبْدَ اللَّهِ تَوَضَّأْ وَ أَسْبِغْ وُضُوءَكَ ثُمَّ صَلِّ رَكْعَتَيْنِ تُتِمُ‏</w:t>
      </w:r>
      <w:r>
        <w:rPr>
          <w:rFonts w:ascii="Times New Roman" w:hAnsi="Times New Roman" w:cs="Times New Roman"/>
          <w:sz w:val="24"/>
          <w:szCs w:val="24"/>
          <w:rtl/>
        </w:rPr>
        <w:t xml:space="preserve"> </w:t>
      </w:r>
      <w:r>
        <w:rPr>
          <w:rFonts w:hint="cs"/>
          <w:color w:val="242887"/>
          <w:rtl/>
        </w:rPr>
        <w:t>الرُّكُوعَ وَ السُّجُودَ فِيهِمَا ثُمَّ قُلْ يَا مَاجِدُ يَا كَرِيمُ يَا وَاحِدُ يَا كَرِيمُ أَتَوَجَّهُ إِلَيْكَ بِمُحَمَّدٍ نَبِيِّكَ نَبِيِّ الرَّحْمَةِ يَا مُحَمَّدُ يَا رَسُولَ اللَّهِ إِنِّي أَتَوَجَّهُ بِكَ إِلَى اللَّهِ رَبِّكَ وَ رَبِّ كُلِّ شَيْ‏ءٍ أَنْ تُصَلِّيَ عَلَى مُحَمَّدٍ وَ عَلَى أَهْلِ بَيْتِهِ وَ أَسْأَلُكَ نَفْحَةً مِنْ نَفَحَاتِكَ وَ فَتْحاً يَسِيراً وَ رِزْقاً وَاسِعاً أَلُمُّ بِهِ شَعْثِي وَ أَقْضِي بِهِ دَيْنِي وَ أَسْتَعِينُ بِهِ عَلَى عِيَالِي.</w:t>
      </w:r>
    </w:p>
    <w:p w:rsidR="00C403A1" w:rsidRDefault="00C403A1" w:rsidP="00C403A1">
      <w:pPr>
        <w:rPr>
          <w:rtl/>
        </w:rPr>
      </w:pPr>
      <w:r>
        <w:rPr>
          <w:rFonts w:hint="cs"/>
          <w:rtl/>
        </w:rPr>
        <w:t xml:space="preserve">برخی </w:t>
      </w:r>
      <w:r w:rsidR="009C51C7">
        <w:rPr>
          <w:rFonts w:hint="cs"/>
          <w:rtl/>
        </w:rPr>
        <w:t>تفاوت‌ها</w:t>
      </w:r>
      <w:r>
        <w:rPr>
          <w:rFonts w:hint="cs"/>
          <w:rtl/>
        </w:rPr>
        <w:t xml:space="preserve"> وجود دارد. زیرا </w:t>
      </w:r>
      <w:r w:rsidR="00F16102">
        <w:rPr>
          <w:rFonts w:hint="cs"/>
          <w:rtl/>
        </w:rPr>
        <w:t>احمد</w:t>
      </w:r>
      <w:r>
        <w:rPr>
          <w:rFonts w:hint="cs"/>
          <w:rtl/>
        </w:rPr>
        <w:t xml:space="preserve"> بن محمد بن عیسی در کافی است و در تهذیب </w:t>
      </w:r>
      <w:r w:rsidR="00F16102">
        <w:rPr>
          <w:rFonts w:hint="cs"/>
          <w:rtl/>
        </w:rPr>
        <w:t>احمد</w:t>
      </w:r>
      <w:r>
        <w:rPr>
          <w:rFonts w:hint="cs"/>
          <w:rtl/>
        </w:rPr>
        <w:t xml:space="preserve"> بن محمد است و احتمالا نسخه اصلی کافی همین </w:t>
      </w:r>
      <w:r w:rsidR="00F16102">
        <w:rPr>
          <w:rFonts w:hint="cs"/>
          <w:rtl/>
        </w:rPr>
        <w:t>احمد</w:t>
      </w:r>
      <w:r>
        <w:rPr>
          <w:rFonts w:hint="cs"/>
          <w:rtl/>
        </w:rPr>
        <w:t xml:space="preserve"> بن محمد است و نساخ تصحیح </w:t>
      </w:r>
      <w:r w:rsidR="009C51C7">
        <w:rPr>
          <w:rFonts w:hint="cs"/>
          <w:rtl/>
        </w:rPr>
        <w:t>کرده‌اند</w:t>
      </w:r>
      <w:r>
        <w:rPr>
          <w:rFonts w:hint="cs"/>
          <w:rtl/>
        </w:rPr>
        <w:t xml:space="preserve"> و ابن عیسی را گذاشته اند که توضیح داده باشند. </w:t>
      </w:r>
      <w:r w:rsidR="007B303F">
        <w:rPr>
          <w:rFonts w:hint="cs"/>
          <w:rtl/>
        </w:rPr>
        <w:t>ایشان</w:t>
      </w:r>
      <w:r>
        <w:rPr>
          <w:rFonts w:hint="cs"/>
          <w:rtl/>
        </w:rPr>
        <w:t xml:space="preserve"> اجازه عام به همه روایات </w:t>
      </w:r>
      <w:r w:rsidR="00F16102">
        <w:rPr>
          <w:rFonts w:hint="cs"/>
          <w:rtl/>
        </w:rPr>
        <w:t>احمد</w:t>
      </w:r>
      <w:r>
        <w:rPr>
          <w:rFonts w:hint="cs"/>
          <w:rtl/>
        </w:rPr>
        <w:t xml:space="preserve"> بن محمد بن عیسی دارد.</w:t>
      </w:r>
    </w:p>
    <w:p w:rsidR="00C403A1" w:rsidRDefault="00C403A1" w:rsidP="00C403A1">
      <w:pPr>
        <w:rPr>
          <w:rtl/>
        </w:rPr>
      </w:pPr>
      <w:r>
        <w:rPr>
          <w:rFonts w:hint="cs"/>
          <w:rtl/>
        </w:rPr>
        <w:t>بعدی:</w:t>
      </w:r>
    </w:p>
    <w:p w:rsidR="00C403A1" w:rsidRDefault="00C403A1" w:rsidP="00C403A1">
      <w:pPr>
        <w:pStyle w:val="Quote"/>
        <w:rPr>
          <w:color w:val="242887"/>
          <w:rtl/>
        </w:rPr>
      </w:pPr>
      <w:r>
        <w:rPr>
          <w:rFonts w:hint="cs"/>
          <w:color w:val="242887"/>
          <w:rtl/>
        </w:rPr>
        <w:lastRenderedPageBreak/>
        <w:t>3</w:t>
      </w:r>
      <w:r>
        <w:rPr>
          <w:rFonts w:hint="cs"/>
          <w:rtl/>
        </w:rPr>
        <w:t xml:space="preserve">- عِدَّةٌ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عَنِ ابْنِ أَبِي نَجْرَانَ عَنْ صَبَّاحٍ الْحَذَّاءِ عَنِ ابْنِ الطَّيَّارِ قَالَ:</w:t>
      </w:r>
      <w:r>
        <w:rPr>
          <w:rFonts w:hint="cs"/>
          <w:color w:val="242887"/>
          <w:rtl/>
        </w:rPr>
        <w:t xml:space="preserve"> قُلْتُ لِأَبِي عَبْدِ اللَّهِ ع إِنَّهُ كَانَ فِي يَدِي شَيْ‏ءٌ تَفَرَّقَ وَ ضِقْتُ ضَيْقاً شَدِيداً فَقَالَ لِي أَ لَكَ حَانُوتٌ فِي السُّوقِ ...</w:t>
      </w:r>
    </w:p>
    <w:p w:rsidR="00C403A1" w:rsidRDefault="00C403A1" w:rsidP="00C403A1">
      <w:pPr>
        <w:pStyle w:val="Quote"/>
        <w:rPr>
          <w:rFonts w:ascii="Times New Roman" w:hAnsi="Times New Roman" w:cs="Times New Roman"/>
          <w:sz w:val="24"/>
          <w:szCs w:val="24"/>
          <w:rtl/>
        </w:rPr>
      </w:pPr>
      <w:r>
        <w:rPr>
          <w:rFonts w:hint="cs"/>
          <w:color w:val="242887"/>
          <w:rtl/>
        </w:rPr>
        <w:t>13-</w:t>
      </w:r>
      <w:r>
        <w:rPr>
          <w:rFonts w:hint="cs"/>
          <w:rtl/>
        </w:rPr>
        <w:t xml:space="preserve"> عَنْهُ عَنِ ابْنِ أَبِي نَجْرَانَ عَنْ صَبَّاحٍ الْحَذَّاءِ عَنْ أَبِي الطَّيَّارِ قَالَ:</w:t>
      </w:r>
      <w:r>
        <w:rPr>
          <w:rFonts w:hint="cs"/>
          <w:color w:val="242887"/>
          <w:rtl/>
        </w:rPr>
        <w:t xml:space="preserve"> قُلْتُ لِأَبِي عَبْدِ اللَّهِ ع إِنَّهُ كَانَ فِي يَدِي شَيْ‏ءٌ فَتَفَرَّقَ وَ ضِقْتُ بِهِ ضَيْقاً شَدِيداً فَقَالَ لِي أَ لَكَ حَانُوتٌ فِي السُّوقِ ...</w:t>
      </w:r>
    </w:p>
    <w:p w:rsidR="00C403A1" w:rsidRDefault="00C403A1" w:rsidP="00C403A1">
      <w:pPr>
        <w:rPr>
          <w:rtl/>
        </w:rPr>
      </w:pPr>
      <w:r>
        <w:rPr>
          <w:rFonts w:hint="cs"/>
          <w:rtl/>
        </w:rPr>
        <w:t>بعدی:</w:t>
      </w:r>
    </w:p>
    <w:p w:rsidR="00C403A1" w:rsidRDefault="00C403A1" w:rsidP="00C403A1">
      <w:pPr>
        <w:pStyle w:val="Quote"/>
        <w:rPr>
          <w:color w:val="242887"/>
          <w:rtl/>
        </w:rPr>
      </w:pPr>
      <w:r>
        <w:rPr>
          <w:rFonts w:hint="cs"/>
          <w:color w:val="242887"/>
          <w:rtl/>
        </w:rPr>
        <w:t>6</w:t>
      </w:r>
      <w:r>
        <w:rPr>
          <w:rFonts w:hint="cs"/>
          <w:rtl/>
        </w:rPr>
        <w:t xml:space="preserve">- عَلِيُّ بْنُ مُحَمَّدِ بْنِ عَبْدِ اللَّهِ عَنْ إِبْرَاهِيمَ بْنِ إِسْحَاقَ عَنْ عَبْدِ اللَّهِ بْنِ </w:t>
      </w:r>
      <w:r w:rsidR="00F16102">
        <w:rPr>
          <w:rFonts w:hint="cs"/>
          <w:rtl/>
        </w:rPr>
        <w:t>احمد</w:t>
      </w:r>
      <w:r>
        <w:rPr>
          <w:rFonts w:hint="cs"/>
          <w:rtl/>
        </w:rPr>
        <w:t xml:space="preserve"> عَنِ الْحَسَنِ بْنِ عُرْوَةَ ابْنِ أُخْتِ شُعَيْبٍ الْعَقَرْقُوفِيِّ عَنْ خَالِهِ شُعَيْبٍ قَالَ قَالَ أَبُو عَبْدِ اللَّهِ ع‏</w:t>
      </w:r>
      <w:r>
        <w:rPr>
          <w:rFonts w:hint="cs"/>
          <w:color w:val="242887"/>
          <w:rtl/>
        </w:rPr>
        <w:t xml:space="preserve"> مَنْ جَاعَ فَلْيَتَوَضَّأْ وَ لْيُصَلِّ رَكْعَتَيْنِ ثُمَّ يَقُولُ يَا رَبِّ إِنِّي جَائِعٌ فَأَطْعِمْنِي فَإِنَّهُ يُطْعَمُ مِنْ سَاعَتِهِ.</w:t>
      </w:r>
    </w:p>
    <w:p w:rsidR="00C403A1" w:rsidRDefault="00C403A1" w:rsidP="00C403A1">
      <w:pPr>
        <w:pStyle w:val="Quote"/>
        <w:rPr>
          <w:color w:val="242887"/>
          <w:rtl/>
        </w:rPr>
      </w:pPr>
      <w:r>
        <w:rPr>
          <w:rFonts w:hint="cs"/>
          <w:color w:val="242887"/>
          <w:rtl/>
        </w:rPr>
        <w:t>14-</w:t>
      </w:r>
      <w:r>
        <w:rPr>
          <w:rFonts w:hint="cs"/>
          <w:rtl/>
        </w:rPr>
        <w:t xml:space="preserve"> مُحَمَّدُ بْنُ يَعْقُوبَ عَنْ عَلِيِّ بْنِ مُحَمَّدِ بْنِ عَبْدِ اللَّهِ عَنْ‏</w:t>
      </w:r>
      <w:r>
        <w:rPr>
          <w:rFonts w:ascii="Times New Roman" w:hAnsi="Times New Roman" w:cs="Times New Roman"/>
          <w:sz w:val="24"/>
          <w:szCs w:val="24"/>
          <w:rtl/>
        </w:rPr>
        <w:t xml:space="preserve"> </w:t>
      </w:r>
      <w:r>
        <w:rPr>
          <w:rFonts w:hint="cs"/>
          <w:rtl/>
        </w:rPr>
        <w:t xml:space="preserve">إِبْرَاهِيمَ بْنِ إِسْحَاقَ عَنْ عَبْدِ اللَّهِ بْنِ </w:t>
      </w:r>
      <w:r w:rsidR="00F16102">
        <w:rPr>
          <w:rFonts w:hint="cs"/>
          <w:rtl/>
        </w:rPr>
        <w:t>احمد</w:t>
      </w:r>
      <w:r>
        <w:rPr>
          <w:rFonts w:hint="cs"/>
          <w:rtl/>
        </w:rPr>
        <w:t xml:space="preserve"> عَنِ الْحَسَنِ بْنِ عُرْوَةَ ابْنِ أُخْتِ شُعَيْبٍ الْعَقَرْقُوفِيِّ عَنْ خَالِهِ شُعَيْبٍ قَالَ قَالَ أَبُو عَبْدِ اللَّهِ ع‏</w:t>
      </w:r>
      <w:r>
        <w:rPr>
          <w:rFonts w:hint="cs"/>
          <w:color w:val="242887"/>
          <w:rtl/>
        </w:rPr>
        <w:t xml:space="preserve"> مَنْ جَاعَ فَلْيَتَوَضَّأْ وَ لْيُصَلِّ رَكْعَتَيْنِ وَ يُتِمُّ رُكُوعَهُمَا وَ سُجُودَهُمَا وَ يَقُولُ يَا رَبِّ إِنِّي جَائِعٌ فَأَطْعِمْنِي فَإِنَّهُ يُطْعَمُ مِنْ سَاعَتِهِ.</w:t>
      </w:r>
    </w:p>
    <w:p w:rsidR="00C403A1" w:rsidRDefault="00C403A1" w:rsidP="00C403A1">
      <w:pPr>
        <w:rPr>
          <w:rtl/>
        </w:rPr>
      </w:pPr>
      <w:r>
        <w:rPr>
          <w:rFonts w:hint="cs"/>
          <w:rtl/>
        </w:rPr>
        <w:t>علی بن محمد بن عبدالله از مشایخ غیر معروف کلینی است.</w:t>
      </w:r>
    </w:p>
    <w:p w:rsidR="00C403A1" w:rsidRDefault="00C403A1" w:rsidP="00C403A1">
      <w:pPr>
        <w:rPr>
          <w:rtl/>
        </w:rPr>
      </w:pPr>
      <w:r>
        <w:rPr>
          <w:rFonts w:hint="cs"/>
          <w:rtl/>
        </w:rPr>
        <w:t>بعدی:</w:t>
      </w:r>
    </w:p>
    <w:p w:rsidR="00C403A1" w:rsidRDefault="00C403A1" w:rsidP="00C403A1">
      <w:pPr>
        <w:pStyle w:val="Quote"/>
        <w:rPr>
          <w:color w:val="242887"/>
        </w:rPr>
      </w:pPr>
      <w:r>
        <w:rPr>
          <w:rFonts w:hint="cs"/>
          <w:color w:val="242887"/>
          <w:rtl/>
        </w:rPr>
        <w:t>5</w:t>
      </w:r>
      <w:r>
        <w:rPr>
          <w:rFonts w:hint="cs"/>
          <w:rtl/>
        </w:rPr>
        <w:t xml:space="preserve">- وَ بِهَذَا الْإِسْنَادِ عَنْ </w:t>
      </w:r>
      <w:r w:rsidR="00F16102">
        <w:rPr>
          <w:rFonts w:hint="cs"/>
          <w:rtl/>
        </w:rPr>
        <w:t>احمد</w:t>
      </w:r>
      <w:r>
        <w:rPr>
          <w:rFonts w:hint="cs"/>
          <w:rtl/>
        </w:rPr>
        <w:t xml:space="preserve"> بْنِ مُحَمَّدٍ عَنِ ابْنِ مَحْبُوبٍ عَنِ الْحَسَنِ بْنِ صَالِحٍ قَالَ سَمِعْتُ أَبَا عَبْدِ اللَّهِ ع يَقُولُ‏</w:t>
      </w:r>
      <w:r>
        <w:rPr>
          <w:rFonts w:hint="cs"/>
          <w:color w:val="242887"/>
          <w:rtl/>
        </w:rPr>
        <w:t xml:space="preserve"> مَنْ تَوَضَّأَ فَأَحْسَنَ الْوُضُوءَ وَ صَلَّى رَكْعَتَيْنِ فَأَتَمَّ رُكُوعَهُمَا وَ سُجُودَهُمَا ثُمَّ جَلَسَ فَأَثْنَى عَلَى اللَّهِ عَزَّ وَ جَلَّ وَ صَلَّى عَلَى رَسُولِ اللَّهِ ص ثُمَّ سَأَلَ اللَّهَ حَاجَتَهُ فَقَدْ طَلَبَ الْخَيْرَ فِي مَظَانِّهِ وَ مَنْ طَلَبَ الْخَيْرَ فِي مَظَانِّهِ لَمْ يَخِبْ.</w:t>
      </w:r>
    </w:p>
    <w:p w:rsidR="00C403A1" w:rsidRDefault="00C403A1" w:rsidP="00C403A1">
      <w:pPr>
        <w:pStyle w:val="Quote"/>
        <w:rPr>
          <w:rFonts w:ascii="Times New Roman" w:hAnsi="Times New Roman" w:cs="Times New Roman"/>
          <w:sz w:val="24"/>
          <w:szCs w:val="24"/>
          <w:rtl/>
        </w:rPr>
      </w:pPr>
      <w:r>
        <w:rPr>
          <w:rFonts w:hint="cs"/>
          <w:color w:val="242887"/>
          <w:rtl/>
        </w:rPr>
        <w:t>15-</w:t>
      </w:r>
      <w:r>
        <w:rPr>
          <w:rFonts w:hint="cs"/>
          <w:rtl/>
        </w:rPr>
        <w:t xml:space="preserve"> </w:t>
      </w:r>
      <w:r w:rsidR="00F16102">
        <w:rPr>
          <w:rFonts w:hint="cs"/>
          <w:rtl/>
        </w:rPr>
        <w:t>احمد</w:t>
      </w:r>
      <w:r>
        <w:rPr>
          <w:rFonts w:hint="cs"/>
          <w:rtl/>
        </w:rPr>
        <w:t xml:space="preserve"> بْنُ مُحَمَّدٍ عَنِ ابْنِ مَحْبُوبٍ عَنِ الْحَسَنِ بْنِ صَالِحٍ قَالَ سَمِعْتُ أَبَا عَبْدِ اللَّهِ ع يَقُولُ‏</w:t>
      </w:r>
      <w:r>
        <w:rPr>
          <w:rFonts w:hint="cs"/>
          <w:color w:val="242887"/>
          <w:rtl/>
        </w:rPr>
        <w:t xml:space="preserve"> مَنْ تَوَضَّأَ فَأَحْسَنَ الْوُضُوءَ وَ صَلَّى رَكْعَتَيْنِ وَ أَتَمَّ رُكُوعَهُمَا وَ سُجُودَهُمَا ثُمَّ جَلَسَ فَأَثْنَى عَلَى اللَّهِ عَزَّ وَ جَلَّ وَ صَلَّى عَلَى رَسُولِ اللَّهِ ص ثُمَّ سَأَلَ اللَّهَ عَزَّ وَ جَلَّ حَاجَتَهُ فَقَدْ طَلَبَ الْخَيْرَ فِي مَظَانِّهِ وَ مَنْ طَلَبَ الْخَيْرَ فِي مَظَانِّهِ لَمْ يَخِبْ.</w:t>
      </w:r>
    </w:p>
    <w:p w:rsidR="00C403A1" w:rsidRDefault="00C403A1" w:rsidP="00C403A1">
      <w:pPr>
        <w:rPr>
          <w:rtl/>
        </w:rPr>
      </w:pPr>
      <w:r>
        <w:rPr>
          <w:rFonts w:hint="cs"/>
          <w:rtl/>
        </w:rPr>
        <w:t>بعدی:</w:t>
      </w:r>
    </w:p>
    <w:p w:rsidR="00C403A1" w:rsidRDefault="00C403A1" w:rsidP="00C403A1">
      <w:pPr>
        <w:pStyle w:val="Quote"/>
        <w:rPr>
          <w:color w:val="242887"/>
        </w:rPr>
      </w:pPr>
      <w:r>
        <w:rPr>
          <w:rFonts w:hint="cs"/>
          <w:color w:val="242887"/>
          <w:rtl/>
        </w:rPr>
        <w:t>6</w:t>
      </w:r>
      <w:r>
        <w:rPr>
          <w:rFonts w:hint="cs"/>
          <w:rtl/>
        </w:rPr>
        <w:t xml:space="preserve">- مُحَمَّدُ بْنُ يَحْيَى عَنْ </w:t>
      </w:r>
      <w:r w:rsidR="00F16102">
        <w:rPr>
          <w:rFonts w:hint="cs"/>
          <w:rtl/>
        </w:rPr>
        <w:t>احمد</w:t>
      </w:r>
      <w:r>
        <w:rPr>
          <w:rFonts w:hint="cs"/>
          <w:rtl/>
        </w:rPr>
        <w:t xml:space="preserve"> بْنِ مُحَمَّدٍ عَنْ مُحَمَّدِ بْنِ إِسْمَاعِيلَ عَنْ عَبْدِ اللَّهِ بْنِ عُثْمَانَ أَبِي إِسْمَاعِيلَ السَّرَّاجِ عَنْ عَبْدِ اللَّهِ بْنِ وَضَّاحٍ وَ عَلِيِّ بْنِ أَبِي حَمْزَةَ عَنْ إِسْمَاعِيلَ بْنِ الْأَرْقَطِ وَ أُمُّهُ أُمُّ سَلَمَةَ أُخْتُ أَبِي عَبْدِ اللَّهِ ع قَالَ:</w:t>
      </w:r>
      <w:r>
        <w:rPr>
          <w:rFonts w:hint="cs"/>
          <w:color w:val="242887"/>
          <w:rtl/>
        </w:rPr>
        <w:t xml:space="preserve"> مَرِضْتُ فِي شَهْرِ رَمَضَانَ مَرَضاً شَدِيداً حَتَّى ثَقُلْتُ وَ اجْتَمَعَتْ بَنُو هَاشِمٍ لَيْلًا لِلْجَنَازَةِ وَ هُمْ يَرَوْنَ أَنِّي مَيِّتٌ فَجَزِعَتْ أُمِّي عَلَيَّ فَقَالَ لَهَا أَبُو عَبْدِ اللَّهِ ع خَالِي اصْعَدِي إِلَى فَوْقِ الْبَيْتِ فَابْرُزِي إِلَى السَّمَاءِ وَ صَلِّي رَكْعَتَيْنِ فَإِذَا سَلَّمْتِ فَقُولِي اللَّهُمَّ إِنَّكَ وَهَبْتَهُ لِي وَ لَمْ </w:t>
      </w:r>
      <w:r>
        <w:rPr>
          <w:rFonts w:hint="cs"/>
          <w:color w:val="242887"/>
          <w:rtl/>
        </w:rPr>
        <w:lastRenderedPageBreak/>
        <w:t>يَكُ شَيْئاً اللَّهُمَّ وَ إِنِّي أَسْتَوْهِبُكَهُ مُبْتَدِئاً فَأَعِرْنِيهِ قَالَ فَفَعَلَتْ فَأَفَقْتُ وَ قَعَدْتُ وَ دَعَوْا بِسَحُورٍ لَهُمْ هَرِيسَةٍ فَتَسَحَّرُوا بِهَا وَ تَسَحَّرْتُ مَعَهُمْ.</w:t>
      </w:r>
    </w:p>
    <w:p w:rsidR="00C403A1" w:rsidRDefault="00C403A1" w:rsidP="00C403A1">
      <w:pPr>
        <w:pStyle w:val="Quote"/>
        <w:rPr>
          <w:rFonts w:ascii="Times New Roman" w:hAnsi="Times New Roman" w:cs="Times New Roman"/>
          <w:sz w:val="24"/>
          <w:szCs w:val="24"/>
          <w:rtl/>
        </w:rPr>
      </w:pPr>
      <w:r>
        <w:rPr>
          <w:rFonts w:hint="cs"/>
          <w:color w:val="242887"/>
          <w:rtl/>
        </w:rPr>
        <w:t>16-</w:t>
      </w:r>
      <w:r>
        <w:rPr>
          <w:rFonts w:hint="cs"/>
          <w:rtl/>
        </w:rPr>
        <w:t xml:space="preserve"> عَنْهُ عَنْ مُحَمَّدِ بْنِ إِسْمَاعِيلَ عَنْ عَبْدِ اللَّهِ بْنِ عُثْمَانَ عَنْ أَبِي إِسْمَاعِيلَ السَّرَّاجِ عَنْ عَبْدِ اللَّهِ بْنِ وَضَّاحٍ وَ عَلِيِّ بْنِ أَبِي حَمْزَةَ عَنْ إِسْمَاعِيلَ بْنِ الْأَرْقَطِ وَ أُمُّهُ أُمُّ سَلَمَةَ أُخْتُ أَبِي عَبْدِ اللَّهِ ع قَالَ:</w:t>
      </w:r>
      <w:r>
        <w:rPr>
          <w:rFonts w:hint="cs"/>
          <w:color w:val="242887"/>
          <w:rtl/>
        </w:rPr>
        <w:t xml:space="preserve"> مَرِضْتُ فِي شَهْرِ رَمَضَانَ مَرَضاً شَدِيداً حَتَّى تَلِفْتُ وَ اجْتَمَعَتْ بَنُو هَاشِمٍ لَيْلًا لِلْجَنَازَةِ وَ هُمْ يَرَوْنَ أَنِّي مَيِّتٌ فَجَزِعَتْ أُمِّي عَلَيَّ فَقَالَ لَهَا أَبُو عَبْدِ اللَّهِ ع خَالِي اصْعَدِي إِلَى فَوْقِ الْبَيْتِ فَابْرُزِي إِلَى السَّمَاءِ وَ صَلِّي رَكْعَتَيْنِ فَإِذَا سَلَّمْتِ فَقُولِي- اللَّهُمَّ إِنَّكَ وَهَبْتَهُ لِي وَ لَمْ يَكُ شَيْئاً اللَّهُمَّ وَ إِنِّي اسْتَوْهَبْتُكَهُ مُبْتَدِئاً فَأَعِرْنِيهِ قَالَ فَفَعَلَتْ فَأَفَقْتُ وَ قَعَدْتُ وَ دَعَوْا بِسَحُورٍ لَهُمْ هَرِيسَةٍ فَتَسَحَّرُوا بِهَا وَ تَسَحَّرْتُ مَعَهُمْ.</w:t>
      </w:r>
    </w:p>
    <w:p w:rsidR="00C403A1" w:rsidRDefault="00C403A1" w:rsidP="00C403A1">
      <w:pPr>
        <w:rPr>
          <w:rtl/>
        </w:rPr>
      </w:pPr>
      <w:r>
        <w:rPr>
          <w:rFonts w:hint="cs"/>
          <w:rtl/>
        </w:rPr>
        <w:t>بعدی:</w:t>
      </w:r>
    </w:p>
    <w:p w:rsidR="00C403A1" w:rsidRDefault="00C403A1" w:rsidP="00C403A1">
      <w:pPr>
        <w:pStyle w:val="Quote"/>
        <w:rPr>
          <w:color w:val="242887"/>
        </w:rPr>
      </w:pPr>
      <w:r>
        <w:rPr>
          <w:rFonts w:hint="cs"/>
          <w:color w:val="242887"/>
          <w:rtl/>
        </w:rPr>
        <w:t>7</w:t>
      </w:r>
      <w:r>
        <w:rPr>
          <w:rFonts w:hint="cs"/>
          <w:rtl/>
        </w:rPr>
        <w:t>- وَ بِهَذَا الْإِسْنَادِ عَنْ أَبِي إِسْمَاعِيلَ السَّرَّاجِ عَنِ ابْنِ مُسْكَانَ عَنْ شُرَحْبِيلَ الْكِنْدِيِّ عَنْ أَبِي جَعْفَرٍ ع قَالَ:</w:t>
      </w:r>
      <w:r>
        <w:rPr>
          <w:rFonts w:hint="cs"/>
          <w:color w:val="242887"/>
          <w:rtl/>
        </w:rPr>
        <w:t xml:space="preserve"> إِذَا أَرَدْتَ أَمْراً تَسْأَلُهُ رَبَّكَ فَتَوَضَّأْ وَ أَحْسِنِ الْوُضُوءَ ثُمَّ صَلِّ رَكْعَتَيْنِ وَ عَظِّمِ اللَّهَ وَ صَلِّ عَلَى النَّبِيِّ ص وَ قُلْ بَعْدَ التَّسْلِيمِ اللَّهُمَّ إِنِّي أَسْأَلُكَ بِأَنَّكَ مَلِكٌ وَ أَنَّكَ عَلَى كُلِّ شَيْ‏ءٍ قَدِيرٌ مُقْتَدِرٌ وَ بِأَنَّكَ مَا تَشَاءُ مِنْ أَمْرٍ يَكُونُ اللَّهُمَّ إِنِّي أَتَوَجَّهُ إِلَيْكَ بِنَبِيِّكَ مُحَمَّدٍ نَبِيِّ الرَّحْمَةِ ص يَا مُحَمَّدُ يَا رَسُولَ اللَّهِ إِنِّي أَتَوَجَّهُ بِكَ إِلَى اللَّهِ رَبِّكَ وَ رَبِّي لِيُنْجِحَ لِي طَلِبَتِي اللَّهُمَّ بِنَبِيِّكَ أَنْجِحْ لِي طَلِبَتِي بِمُحَمَّدٍ ثُمَّ سَلْ حَاجَتَكَ.</w:t>
      </w:r>
    </w:p>
    <w:p w:rsidR="00C403A1" w:rsidRDefault="00C403A1" w:rsidP="00C403A1">
      <w:pPr>
        <w:pStyle w:val="Quote"/>
        <w:rPr>
          <w:rFonts w:ascii="Times New Roman" w:hAnsi="Times New Roman" w:cs="Times New Roman"/>
          <w:sz w:val="24"/>
          <w:szCs w:val="24"/>
          <w:rtl/>
        </w:rPr>
      </w:pPr>
      <w:r>
        <w:rPr>
          <w:rFonts w:hint="cs"/>
          <w:color w:val="242887"/>
          <w:rtl/>
        </w:rPr>
        <w:t>17 وَ-</w:t>
      </w:r>
      <w:r>
        <w:rPr>
          <w:rFonts w:hint="cs"/>
          <w:rtl/>
        </w:rPr>
        <w:t xml:space="preserve"> بِهَذَا الْإِسْنَادِ عَنْ أَبِي إِسْمَاعِيلَ السَّرَّاجِ عَنِ ابْنِ مُسْكَانَ عَنْ شُرَحْبِيلَ الْكِنْدِيِّ عَنْ أَبِي جَعْفَرٍ ع قَالَ:</w:t>
      </w:r>
      <w:r>
        <w:rPr>
          <w:rFonts w:hint="cs"/>
          <w:color w:val="242887"/>
          <w:rtl/>
        </w:rPr>
        <w:t xml:space="preserve"> إِذَا أَرَدْتَ أَمْراً تَسْأَلُهُ رَبَّكَ‏</w:t>
      </w:r>
      <w:r>
        <w:rPr>
          <w:rFonts w:ascii="Times New Roman" w:hAnsi="Times New Roman" w:cs="Times New Roman"/>
          <w:sz w:val="24"/>
          <w:szCs w:val="24"/>
          <w:rtl/>
        </w:rPr>
        <w:t xml:space="preserve"> </w:t>
      </w:r>
      <w:r>
        <w:rPr>
          <w:rFonts w:hint="cs"/>
          <w:color w:val="242887"/>
          <w:rtl/>
        </w:rPr>
        <w:t>فَتَوَضَّأْ وَ أَحْسِنِ الْوُضُوءَ ثُمَّ صَلِّ رَكْعَتَيْنِ وَ عَظِّمِ اللَّهَ عَزَّ وَ جَلَّ وَ صَلِّ عَلَى النَّبِيِّ ص وَ قُلْ بَعْدَ التَّسْلِيمِ- اللَّهُمَّ إِنِّي أَسْأَلُكَ بِأَنَّكَ مَلِكٌ كَرِيمٌ وَ أَنَّكَ عَلَى كُلِّ شَيْ‏ءٍ مُقْتَدِرٌ وَ أَنَّكَ عَلَى مَا تَشَاءُ مِنْ أَمْرٍ يَكُنِ اللَّهُمَّ إِنِّي أَتَوَجَّهُ إِلَيْكَ بِنَبِيِّكَ مُحَمَّدٍ نَبِيِّ الرَّحْمَةِ ص يَا مُحَمَّدُ يَا رَسُولَ اللَّهِ إِنِّي أَتَوَجَّهُ بِكَ إِلَى اللَّهِ رَبِّكَ وَ رَبِّي لِيُنْجِحَ لِي بِكَ طَلِبَتِي اللَّهُمَّ بِنَبِيِّكَ أَنْجِحْ لِي طَلِبَتِي بِمُحَمَّدٍ ثُمَّ تَسْأَلُ حَاجَتَكَ.</w:t>
      </w:r>
    </w:p>
    <w:p w:rsidR="00C403A1" w:rsidRDefault="00C403A1" w:rsidP="00C403A1">
      <w:pPr>
        <w:rPr>
          <w:rtl/>
        </w:rPr>
      </w:pPr>
      <w:r>
        <w:rPr>
          <w:rFonts w:hint="cs"/>
          <w:rtl/>
        </w:rPr>
        <w:t>بعدی:</w:t>
      </w:r>
    </w:p>
    <w:p w:rsidR="00C403A1" w:rsidRDefault="00C403A1" w:rsidP="00C403A1">
      <w:pPr>
        <w:pStyle w:val="Quote"/>
        <w:rPr>
          <w:color w:val="242887"/>
          <w:rtl/>
        </w:rPr>
      </w:pPr>
      <w:r>
        <w:rPr>
          <w:rFonts w:hint="cs"/>
          <w:color w:val="242887"/>
          <w:rtl/>
        </w:rPr>
        <w:t>8</w:t>
      </w:r>
      <w:r>
        <w:rPr>
          <w:rFonts w:hint="cs"/>
          <w:rtl/>
        </w:rPr>
        <w:t xml:space="preserve">- عِدَّةٌ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وَ أَبُو دَاوُدَ عَنِ الْحُسَيْنِ بْنِ سَعِيدٍ</w:t>
      </w:r>
      <w:r>
        <w:rPr>
          <w:rFonts w:ascii="Times New Roman" w:hAnsi="Times New Roman" w:cs="Times New Roman"/>
          <w:sz w:val="24"/>
          <w:szCs w:val="24"/>
          <w:rtl/>
        </w:rPr>
        <w:t xml:space="preserve"> </w:t>
      </w:r>
      <w:r>
        <w:rPr>
          <w:rFonts w:hint="cs"/>
          <w:rtl/>
        </w:rPr>
        <w:t>عَنْ فَضَالَةَ بْنِ أَيُّوبَ عَنْ مُعَاوِيَةَ بْنِ وَهْبٍ عَنْ زُرَارَةَ عَنْ أَبِي عَبْدِ اللَّهِ ع قَالَ:</w:t>
      </w:r>
      <w:r>
        <w:rPr>
          <w:rFonts w:hint="cs"/>
          <w:color w:val="242887"/>
          <w:rtl/>
        </w:rPr>
        <w:t xml:space="preserve"> فِي الْأَمْرِ يَطْلُبُهُ الطَّالِبُ مِنْ رَبِّهِ قَالَ تَصَدَّقْ فِي يَوْمِكَ عَلَى سِتِّينَ مِسْكِيناً عَلَى كُلِّ مِسْكِينٍ صَاعٌ بِصَاعِ النَّبِيِّ ص فَإِذَا كَانَ اللَّيْلُ اغْتَسَلْتَ فِي الثُّلُثِ الْبَاقِي وَ لَبِسْتَ أَدْنَى مَا يَلْبَسُ مَنْ تَعُولُ مِنَ الثِّيَابِ إِلَّا أَنَّ عَلَيْكَ فِي تِلْكَ الثِّيَابِ إِزَاراً ثُمَّ تُصَلِّي رَكْعَتَيْنِ فَإِذَا وَضَعْتَ جَبْهَتَكَ فِي الرَّكْعَةِ الْأَخِيرِ لِلسُّجُودِ هَلَّلْتَ اللَّهَ وَ عَظَّمْتَهُ وَ قَدَّسْتَهُ وَ مَجَّدْتَهُ وَ ذَكَرْتَ ذُنُوبَكَ فَأَقْرَرْتَ بِمَا تَعْرِفُ مِنْهَا مُسَمًّى ثُمَّ رَفَعْتَ رَأْسَكَ ثُمَّ إِذَا وَضَعْتَ رَأْسَكَ لِلسَّجْدَةِ الثَّانِيَةِ اسْتَخَرْتَ اللَّهَ مِائَةَ مَرَّةٍ- اللَّهُمَّ إِنِّي أَسْتَخِيرُكَ ثُمَّ تَدْعُو اللَّهَ بِمَا شِئْتَ وَ </w:t>
      </w:r>
      <w:r>
        <w:rPr>
          <w:rFonts w:hint="cs"/>
          <w:color w:val="242887"/>
          <w:rtl/>
        </w:rPr>
        <w:lastRenderedPageBreak/>
        <w:t>تَسْأَلُهُ إِيَّاهُ وَ كُلَّمَا سَجَدْتَ فَأَفْضِ بِرُكْبَتَيْكَ إِلَى الْأَرْضِ ثُمَّ تَرْفَعُ الْإِزَارَ حَتَّى تَكْشِفَهُمَا وَ اجْعَلِ الْإِزَارَ مِنْ خَلْفِكَ بَيْنَ أَلْيَتَيْكَ وَ بَاطِنِ سَاقَيْكَ.</w:t>
      </w:r>
    </w:p>
    <w:p w:rsidR="00C403A1" w:rsidRDefault="00C403A1" w:rsidP="00C403A1">
      <w:pPr>
        <w:pStyle w:val="Quote"/>
        <w:rPr>
          <w:rFonts w:ascii="Times New Roman" w:hAnsi="Times New Roman" w:cs="Times New Roman"/>
          <w:sz w:val="24"/>
          <w:szCs w:val="24"/>
          <w:rtl/>
        </w:rPr>
      </w:pPr>
      <w:r>
        <w:rPr>
          <w:rFonts w:hint="cs"/>
          <w:color w:val="242887"/>
          <w:rtl/>
        </w:rPr>
        <w:t>18-</w:t>
      </w:r>
      <w:r>
        <w:rPr>
          <w:rFonts w:hint="cs"/>
          <w:rtl/>
        </w:rPr>
        <w:t xml:space="preserve"> الْحُسَيْنُ بْنُ سَعِيدٍ عَنْ فَضَالَةَ عَنْ مُعَاوِيَةَ بْنِ وَهْبٍ عَنْ زُرَارَةَ عَنْ أَبِي عَبْدِ اللَّهِ ع‏</w:t>
      </w:r>
      <w:r>
        <w:rPr>
          <w:rFonts w:hint="cs"/>
          <w:color w:val="242887"/>
          <w:rtl/>
        </w:rPr>
        <w:t xml:space="preserve"> فِي الْأَمْرِ يَطْلُبُهُ الطَّالِبُ مِنْ رَبِّهِ قَالَ تَصَدَّقْ فِي يَوْمِكَ عَلَى سِتِّينَ مِسْكِيناً عَلَى كُلِّ مِسْكِينٍ صَاعٌ بِصَاعِ النَّبِيِّ ص فَإِذَا كَانَ اللَّيْلُ اغْتَسَلْتَ فِي الثُّلُثِ الْبَاقِي وَ لَبِسْتَ أَدْنَى مَا يَلْبَسُ مَنْ تَعُولُ مِنَ الثِّيَابِ إِلَّا أَنَّ عَلَيْكَ فِي تِلْكَ الثِّيَابِ إِزَاراً ثُمَّ تُصَلِّي رَكْعَتَيْنِ فَإِذَا وَضَعْتَ جَبْهَتَكَ فِي السَّجْدَةِ الْأَخِيرَةِ لِلسُّجُودِ هَلَّلْتَ اللَّهَ وَ عَظَّمْتَهُ وَ قَدَّسْتَهُ وَ مَجَّدْتَهُ وَ ذَكَرْتَ ذُنُوبَكَ فَأَقْرَرْتَ بِمَا تَعْرِفُ مِنْهَا مُسَمًّى ثُمَّ رَفَعْتَ رَأْسَكَ ثُمَّ إِذَا وَضَعْتَ رَأْسَكَ لِلسَّجْدَةِ الثَّانِيَةِ فَاسْتَخَرْتَ اللَّهَ مِائَةَ مَرَّةٍ- اللَّهُمَّ إِنِّي أَسْتَخِيرُكَ ثُمَّ تَدْعُو اللَّهَ بِمَا شِئْتَ ثُمَّ تَسْأَلُهُ وَ كُلَّمَا سَجَدْتَ فَأَفْضِ بِرُكْبَتَيْكَ إِلَى الْأَرْضِ ثُمَّ تَرْفَعُ الْإِزَارَ حَتَّى تَكْشِفَهُمَا وَ اجْعَلِ الْإِزَارَ مِنْ خَلْفِكَ بَيْنَ أَلْيَيْكَ وَ بَاطِنِ سَاقَيْكَ.</w:t>
      </w:r>
    </w:p>
    <w:p w:rsidR="00C403A1" w:rsidRDefault="00C403A1" w:rsidP="00C403A1">
      <w:pPr>
        <w:rPr>
          <w:rtl/>
        </w:rPr>
      </w:pPr>
      <w:r>
        <w:rPr>
          <w:rFonts w:hint="cs"/>
          <w:rtl/>
        </w:rPr>
        <w:t>بعدی:</w:t>
      </w:r>
    </w:p>
    <w:p w:rsidR="00C403A1" w:rsidRDefault="00C403A1" w:rsidP="00C403A1">
      <w:pPr>
        <w:pStyle w:val="Quote"/>
        <w:rPr>
          <w:rFonts w:ascii="Times New Roman" w:hAnsi="Times New Roman" w:cs="Times New Roman"/>
          <w:sz w:val="24"/>
          <w:szCs w:val="24"/>
          <w:rtl/>
        </w:rPr>
      </w:pPr>
      <w:r>
        <w:rPr>
          <w:rFonts w:hint="cs"/>
          <w:color w:val="242887"/>
          <w:rtl/>
        </w:rPr>
        <w:t>9</w:t>
      </w:r>
      <w:r>
        <w:rPr>
          <w:rFonts w:hint="cs"/>
          <w:rtl/>
        </w:rPr>
        <w:t>- الْحُسَيْنُ بْنُ مُحَمَّدٍ عَنْ مُعَلَّى بْنِ مُحَمَّدٍ عَنِ الْوَشَّاءِ عَنْ أَبَانٍ عَنِ الْحَارِثِ بْنِ الْمُغِيرَةِ عَنْ أَبِي عَبْدِ اللَّهِ ع قَالَ:</w:t>
      </w:r>
      <w:r>
        <w:rPr>
          <w:rFonts w:hint="cs"/>
          <w:color w:val="242887"/>
          <w:rtl/>
        </w:rPr>
        <w:t xml:space="preserve"> إِذَا كَانَتْ لَكَ حَاجَةٌ فَتَوَضَّأْ وَ صَلِّ رَكْعَتَيْنِ ثُمَّ </w:t>
      </w:r>
      <w:r w:rsidR="00F16102">
        <w:rPr>
          <w:rFonts w:hint="cs"/>
          <w:color w:val="242887"/>
          <w:rtl/>
        </w:rPr>
        <w:t>احمد</w:t>
      </w:r>
      <w:r>
        <w:rPr>
          <w:rFonts w:hint="cs"/>
          <w:color w:val="242887"/>
          <w:rtl/>
        </w:rPr>
        <w:t xml:space="preserve"> اللَّهَ وَ أَثْنِ عَلَيْهِ وَ اذْكُرْ مِنَ الْآيَةِ ثُمَّ ادْعُ تُجَبْ.</w:t>
      </w:r>
    </w:p>
    <w:p w:rsidR="00C403A1" w:rsidRDefault="00C403A1" w:rsidP="00C403A1">
      <w:pPr>
        <w:pStyle w:val="Quote"/>
        <w:rPr>
          <w:rFonts w:ascii="Times New Roman" w:hAnsi="Times New Roman" w:cs="Times New Roman"/>
          <w:sz w:val="24"/>
          <w:szCs w:val="24"/>
          <w:rtl/>
        </w:rPr>
      </w:pPr>
      <w:r>
        <w:rPr>
          <w:rFonts w:hint="cs"/>
          <w:color w:val="242887"/>
          <w:rtl/>
        </w:rPr>
        <w:t>19-</w:t>
      </w:r>
      <w:r>
        <w:rPr>
          <w:rFonts w:hint="cs"/>
          <w:rtl/>
        </w:rPr>
        <w:t xml:space="preserve"> الْحُسَيْنُ بْنُ مُحَمَّدٍ عَنْ مُعَلَّى بْنِ مُحَمَّدٍ عَنِ الْوَشَّاءِ عَنْ أَبَانٍ عَنْ حَرِيزٍ عَنْ أَبِي عَبْدِ اللَّهِ ع قَالَ:</w:t>
      </w:r>
      <w:r>
        <w:rPr>
          <w:rFonts w:hint="cs"/>
          <w:color w:val="242887"/>
          <w:rtl/>
        </w:rPr>
        <w:t xml:space="preserve"> اتَّخِذْ مَسْجِداً فِي بَيْتِكَ فَإِذَا خِفْتَ شَيْئاً فَالْبَسْ ثَوْبَيْنِ غَلِيظَيْنِ مِنْ أَغْلَظِ ثِيَابِكَ فَصَلِّ فِيهِمَا ثُمَّ اجْثُ عَلَى رُكْبَتَيْكَ فَاصْرُخْ إِلَى اللَّهِ عَزَّ وَ جَلَّ وَ سَلْهُ الْجَنَّةَ وَ تَعَوَّذْ بِاللَّهِ مِنْ شَرِّ الَّذِي تَخَافُهُ وَ إِيَّاكَ أَنْ يَسْمَعَ اللَّهُ مِنْكَ كَلِمَةَ</w:t>
      </w:r>
      <w:r>
        <w:rPr>
          <w:rFonts w:ascii="Times New Roman" w:hAnsi="Times New Roman" w:cs="Times New Roman"/>
          <w:sz w:val="24"/>
          <w:szCs w:val="24"/>
          <w:rtl/>
        </w:rPr>
        <w:t xml:space="preserve"> </w:t>
      </w:r>
      <w:r>
        <w:rPr>
          <w:rFonts w:hint="cs"/>
          <w:color w:val="242887"/>
          <w:rtl/>
        </w:rPr>
        <w:t>بَغْيٍ- وَ إِنْ أَعْجَبَتْكَ نَفْسَكَ وَ عَشِيرَتَكَ.</w:t>
      </w:r>
    </w:p>
    <w:p w:rsidR="00C403A1" w:rsidRDefault="00C403A1" w:rsidP="00C403A1">
      <w:pPr>
        <w:rPr>
          <w:rtl/>
        </w:rPr>
      </w:pPr>
      <w:r>
        <w:rPr>
          <w:rFonts w:hint="cs"/>
          <w:rtl/>
        </w:rPr>
        <w:t>بعدی:</w:t>
      </w:r>
    </w:p>
    <w:p w:rsidR="00C403A1" w:rsidRDefault="00C403A1" w:rsidP="00C403A1">
      <w:pPr>
        <w:pStyle w:val="Quote"/>
        <w:rPr>
          <w:rFonts w:ascii="Times New Roman" w:hAnsi="Times New Roman" w:cs="Times New Roman"/>
          <w:sz w:val="24"/>
          <w:szCs w:val="24"/>
          <w:rtl/>
        </w:rPr>
      </w:pPr>
      <w:r>
        <w:rPr>
          <w:rFonts w:hint="cs"/>
          <w:color w:val="242887"/>
          <w:rtl/>
        </w:rPr>
        <w:t>3</w:t>
      </w:r>
      <w:r>
        <w:rPr>
          <w:rFonts w:hint="cs"/>
          <w:rtl/>
        </w:rPr>
        <w:t xml:space="preserve">- مُحَمَّدُ بْنُ يَحْيَى عَنْ </w:t>
      </w:r>
      <w:r w:rsidR="00F16102">
        <w:rPr>
          <w:rFonts w:hint="cs"/>
          <w:rtl/>
        </w:rPr>
        <w:t>احمد</w:t>
      </w:r>
      <w:r>
        <w:rPr>
          <w:rFonts w:hint="cs"/>
          <w:rtl/>
        </w:rPr>
        <w:t xml:space="preserve"> بْنِ مُحَمَّدٍ عَنْ عَلِيِّ بْنِ الْحَكَمِ عَنْ رَجُلٍ عَنْ مُحَمَّدِ بْنِ مُسْلِمٍ عَنْ أَبِي جَعْفَرٍ ع قَالَ:</w:t>
      </w:r>
      <w:r>
        <w:rPr>
          <w:rFonts w:hint="cs"/>
          <w:color w:val="242887"/>
          <w:rtl/>
        </w:rPr>
        <w:t xml:space="preserve"> مَنْ أَرَادَ أَنْ يُحْبَلَ لَهُ فَلْيُصَلِّ رَكْعَتَيْنِ بَعْدَ الْجُمُعَةِ يُطِيلُ فِيهِمَا الرُّكُوعَ وَ السُّجُودَ ثُمَّ يَقُولُ اللَّهُمَّ إِنِّي أَسْأَلُكَ بِمَا سَأَلَكَ بِهِ زَكَرِيَّا إِذْ قَالَ‏</w:t>
      </w:r>
      <w:r>
        <w:rPr>
          <w:rFonts w:hint="cs"/>
          <w:color w:val="006A0F"/>
          <w:rtl/>
        </w:rPr>
        <w:t xml:space="preserve"> رَبِّ لا تَذَرْنِي فَرْداً وَ أَنْتَ خَيْرُ الْوارِثِينَ‏</w:t>
      </w:r>
      <w:r>
        <w:rPr>
          <w:rFonts w:hint="cs"/>
          <w:color w:val="242887"/>
          <w:rtl/>
        </w:rPr>
        <w:t xml:space="preserve"> اللَّهُمَّ هَبْ لِي‏</w:t>
      </w:r>
      <w:r>
        <w:rPr>
          <w:rFonts w:hint="cs"/>
          <w:color w:val="006A0F"/>
          <w:rtl/>
        </w:rPr>
        <w:t xml:space="preserve"> ذُرِّيَّةً طَيِّبَةً إِنَّكَ سَمِيعُ الدُّعاءِ</w:t>
      </w:r>
      <w:r>
        <w:rPr>
          <w:rFonts w:hint="cs"/>
          <w:color w:val="242887"/>
          <w:rtl/>
        </w:rPr>
        <w:t xml:space="preserve"> اللَّهُمَّ بِاسْمِكَ اسْتَحْلَلْتُهَا وَ فِي أَمَانَتِكَ أَخَذْتُهَا فَإِنْ قَضَيْتَ فِي رَحِمِهَا وَلَداً فَاجْعَلْهُ غُلَاماً وَ لَا تَجْعَلْ لِلشَّيْطَانِ فِيهِ نَصِيباً وَ لَا شِرْكاً.</w:t>
      </w:r>
    </w:p>
    <w:p w:rsidR="00C403A1" w:rsidRDefault="00C403A1" w:rsidP="00C403A1">
      <w:pPr>
        <w:pStyle w:val="Quote"/>
        <w:rPr>
          <w:rFonts w:ascii="Times New Roman" w:hAnsi="Times New Roman" w:cs="Times New Roman"/>
          <w:sz w:val="24"/>
          <w:szCs w:val="24"/>
        </w:rPr>
      </w:pPr>
      <w:r>
        <w:rPr>
          <w:rFonts w:hint="cs"/>
          <w:color w:val="242887"/>
          <w:rtl/>
        </w:rPr>
        <w:t>20-</w:t>
      </w:r>
      <w:r>
        <w:rPr>
          <w:rFonts w:hint="cs"/>
          <w:rtl/>
        </w:rPr>
        <w:t xml:space="preserve"> </w:t>
      </w:r>
      <w:r w:rsidR="00F16102">
        <w:rPr>
          <w:rFonts w:hint="cs"/>
          <w:rtl/>
        </w:rPr>
        <w:t>احمد</w:t>
      </w:r>
      <w:r>
        <w:rPr>
          <w:rFonts w:hint="cs"/>
          <w:rtl/>
        </w:rPr>
        <w:t xml:space="preserve"> بْنُ مُحَمَّدٍ عَنْ عَلِيِّ بْنِ الْحَكَمِ عَنْ رَجُلٍ عَنْ مُحَمَّدِ بْنِ مُسْلِمٍ عَنْ أَبِي جَعْفَرٍ ع قَالَ:</w:t>
      </w:r>
      <w:r>
        <w:rPr>
          <w:rFonts w:hint="cs"/>
          <w:color w:val="242887"/>
          <w:rtl/>
        </w:rPr>
        <w:t xml:space="preserve"> مَنْ أَرَادَ أَنْ يُحْبَلَ لَهُ فَلْيُصَلِّ رَكْعَتَيْنِ بَعْدَ الْجُمُعَةِ يُطِيلُ فِيهِمَا الرُّكُوعَ وَ السُّجُودَ ثُمَّ يَقُولُ اللَّهُمَّ إِنِّي أَسْأَلُكَ بِمَا سَأَلَكَ بِهِ زَكَرِيَّا إِذْ قَالَ‏</w:t>
      </w:r>
      <w:r>
        <w:rPr>
          <w:rFonts w:hint="cs"/>
          <w:color w:val="006A0F"/>
          <w:rtl/>
        </w:rPr>
        <w:t xml:space="preserve"> رَبِّ لا تَذَرْنِي فَرْداً وَ أَنْتَ خَيْرُ الْوارِثِينَ‏</w:t>
      </w:r>
      <w:r>
        <w:rPr>
          <w:rFonts w:hint="cs"/>
          <w:color w:val="242887"/>
          <w:rtl/>
        </w:rPr>
        <w:t xml:space="preserve"> اللَّهُمَّ هَبْ لِي‏</w:t>
      </w:r>
      <w:r>
        <w:rPr>
          <w:rFonts w:hint="cs"/>
          <w:color w:val="006A0F"/>
          <w:rtl/>
        </w:rPr>
        <w:t xml:space="preserve"> ذُرِّيَّةً طَيِّبَةً إِنَّكَ سَمِيعُ الدُّعاءِ</w:t>
      </w:r>
      <w:r>
        <w:rPr>
          <w:rFonts w:hint="cs"/>
          <w:color w:val="242887"/>
          <w:rtl/>
        </w:rPr>
        <w:t xml:space="preserve"> اللَّهُمَّ بِاسْمِكَ اسْتَحْلَلْتُهَا وَ بِأَمَانَتِكَ أَخَذْتُهَا فَإِنْ قَضَيْتَ فِي رَحِمِهَا وَلَداً فَاجْعَلْهُ غُلَاماً وَ لَا تَجْعَلْ لِلشَّيْطَانِ فِيهِ نَصِيباً وَ لَا شِرْكاً.</w:t>
      </w:r>
    </w:p>
    <w:p w:rsidR="00C403A1" w:rsidRDefault="00C403A1" w:rsidP="00C403A1">
      <w:pPr>
        <w:rPr>
          <w:rFonts w:asciiTheme="minorHAnsi" w:hAnsiTheme="minorHAnsi"/>
          <w:rtl/>
        </w:rPr>
      </w:pPr>
      <w:r w:rsidRPr="00992420">
        <w:rPr>
          <w:rFonts w:asciiTheme="minorHAnsi" w:hAnsiTheme="minorHAnsi" w:hint="cs"/>
          <w:rtl/>
        </w:rPr>
        <w:lastRenderedPageBreak/>
        <w:t xml:space="preserve">تا اینجا به دست </w:t>
      </w:r>
      <w:r w:rsidR="0052340B">
        <w:rPr>
          <w:rFonts w:asciiTheme="minorHAnsi" w:hAnsiTheme="minorHAnsi" w:hint="cs"/>
          <w:rtl/>
        </w:rPr>
        <w:t>می‌آید</w:t>
      </w:r>
      <w:r w:rsidRPr="00992420">
        <w:rPr>
          <w:rFonts w:asciiTheme="minorHAnsi" w:hAnsiTheme="minorHAnsi" w:hint="cs"/>
          <w:rtl/>
        </w:rPr>
        <w:t xml:space="preserve"> که رسم </w:t>
      </w:r>
      <w:r w:rsidR="007B303F">
        <w:rPr>
          <w:rFonts w:asciiTheme="minorHAnsi" w:hAnsiTheme="minorHAnsi" w:hint="cs"/>
          <w:rtl/>
        </w:rPr>
        <w:t>ایشان</w:t>
      </w:r>
      <w:r w:rsidRPr="00992420">
        <w:rPr>
          <w:rFonts w:asciiTheme="minorHAnsi" w:hAnsiTheme="minorHAnsi" w:hint="cs"/>
          <w:rtl/>
        </w:rPr>
        <w:t xml:space="preserve"> این است که اگر بعد از مشایخ کلینی اسم صاحب کتابی باشد که </w:t>
      </w:r>
      <w:r w:rsidR="009F427C">
        <w:rPr>
          <w:rFonts w:asciiTheme="minorHAnsi" w:hAnsiTheme="minorHAnsi"/>
          <w:rtl/>
        </w:rPr>
        <w:t>خودش (</w:t>
      </w:r>
      <w:r w:rsidRPr="00992420">
        <w:rPr>
          <w:rFonts w:asciiTheme="minorHAnsi" w:hAnsiTheme="minorHAnsi" w:hint="cs"/>
          <w:rtl/>
        </w:rPr>
        <w:t xml:space="preserve">شیخ طوسی) اجازه عام به همه روایات </w:t>
      </w:r>
      <w:r w:rsidR="007B303F">
        <w:rPr>
          <w:rFonts w:asciiTheme="minorHAnsi" w:hAnsiTheme="minorHAnsi" w:hint="cs"/>
          <w:rtl/>
        </w:rPr>
        <w:t>ایشان</w:t>
      </w:r>
      <w:r w:rsidRPr="00992420">
        <w:rPr>
          <w:rFonts w:asciiTheme="minorHAnsi" w:hAnsiTheme="minorHAnsi" w:hint="cs"/>
          <w:rtl/>
        </w:rPr>
        <w:t xml:space="preserve"> دارد، سند تا </w:t>
      </w:r>
      <w:r w:rsidR="007B303F">
        <w:rPr>
          <w:rFonts w:asciiTheme="minorHAnsi" w:hAnsiTheme="minorHAnsi" w:hint="cs"/>
          <w:rtl/>
        </w:rPr>
        <w:t>ایشان</w:t>
      </w:r>
      <w:r w:rsidRPr="00992420">
        <w:rPr>
          <w:rFonts w:asciiTheme="minorHAnsi" w:hAnsiTheme="minorHAnsi" w:hint="cs"/>
          <w:rtl/>
        </w:rPr>
        <w:t xml:space="preserve"> را حذف </w:t>
      </w:r>
      <w:r w:rsidR="00A62F20">
        <w:rPr>
          <w:rFonts w:asciiTheme="minorHAnsi" w:hAnsiTheme="minorHAnsi" w:hint="cs"/>
          <w:rtl/>
        </w:rPr>
        <w:t>می‌کند</w:t>
      </w:r>
      <w:r w:rsidRPr="00992420">
        <w:rPr>
          <w:rFonts w:asciiTheme="minorHAnsi" w:hAnsiTheme="minorHAnsi" w:hint="cs"/>
          <w:rtl/>
        </w:rPr>
        <w:t xml:space="preserve"> و این صاحب کتاب را در اول سند قرار </w:t>
      </w:r>
      <w:r w:rsidR="009C51C7">
        <w:rPr>
          <w:rFonts w:asciiTheme="minorHAnsi" w:hAnsiTheme="minorHAnsi" w:hint="cs"/>
          <w:rtl/>
        </w:rPr>
        <w:t>می‌دهد</w:t>
      </w:r>
      <w:r w:rsidRPr="00992420">
        <w:rPr>
          <w:rFonts w:asciiTheme="minorHAnsi" w:hAnsiTheme="minorHAnsi" w:hint="cs"/>
          <w:rtl/>
        </w:rPr>
        <w:t>.</w:t>
      </w:r>
    </w:p>
    <w:p w:rsidR="00C403A1" w:rsidRDefault="00C403A1" w:rsidP="00C403A1">
      <w:pPr>
        <w:rPr>
          <w:rFonts w:asciiTheme="minorHAnsi" w:hAnsiTheme="minorHAnsi"/>
          <w:rtl/>
        </w:rPr>
      </w:pPr>
      <w:r>
        <w:rPr>
          <w:rFonts w:asciiTheme="minorHAnsi" w:hAnsiTheme="minorHAnsi" w:hint="cs"/>
          <w:rtl/>
        </w:rPr>
        <w:t xml:space="preserve">و اگر بعد از مشایخ کلینی صاحب کتابی که شیخ طریق عام به همه روایاتش نداشته باشد، باشد، اگر این شیخ کلینی از مشایخ معروف کلینی باشد نام کلینی را اول سند نمی آورد و نام همین شیخ معروف را اول سند </w:t>
      </w:r>
      <w:r w:rsidR="00F16102">
        <w:rPr>
          <w:rFonts w:asciiTheme="minorHAnsi" w:hAnsiTheme="minorHAnsi" w:hint="cs"/>
          <w:rtl/>
        </w:rPr>
        <w:t>می‌گذارد</w:t>
      </w:r>
      <w:r>
        <w:rPr>
          <w:rFonts w:asciiTheme="minorHAnsi" w:hAnsiTheme="minorHAnsi" w:hint="cs"/>
          <w:rtl/>
        </w:rPr>
        <w:t xml:space="preserve"> و اگر این شیخ کلینی </w:t>
      </w:r>
      <w:r w:rsidR="0052340B">
        <w:rPr>
          <w:rFonts w:asciiTheme="minorHAnsi" w:hAnsiTheme="minorHAnsi" w:hint="cs"/>
          <w:rtl/>
        </w:rPr>
        <w:t>ازجمله</w:t>
      </w:r>
      <w:r>
        <w:rPr>
          <w:rFonts w:asciiTheme="minorHAnsi" w:hAnsiTheme="minorHAnsi" w:hint="cs"/>
          <w:rtl/>
        </w:rPr>
        <w:t xml:space="preserve"> مشایخ غیر معروف کلینی باشد نام محمد بن یعقوب را هم اول سند می آورد.</w:t>
      </w:r>
    </w:p>
    <w:p w:rsidR="00C403A1" w:rsidRDefault="00C403A1" w:rsidP="00C403A1">
      <w:pPr>
        <w:rPr>
          <w:rFonts w:asciiTheme="minorHAnsi" w:hAnsiTheme="minorHAnsi"/>
          <w:rtl/>
        </w:rPr>
      </w:pPr>
      <w:r>
        <w:rPr>
          <w:rFonts w:asciiTheme="minorHAnsi" w:hAnsiTheme="minorHAnsi" w:hint="cs"/>
          <w:rtl/>
        </w:rPr>
        <w:t xml:space="preserve">از میان دو طریق آن طریقی را انتخاب </w:t>
      </w:r>
      <w:r w:rsidR="00A62F20">
        <w:rPr>
          <w:rFonts w:asciiTheme="minorHAnsi" w:hAnsiTheme="minorHAnsi" w:hint="cs"/>
          <w:rtl/>
        </w:rPr>
        <w:t>می‌کند</w:t>
      </w:r>
      <w:r>
        <w:rPr>
          <w:rFonts w:asciiTheme="minorHAnsi" w:hAnsiTheme="minorHAnsi" w:hint="cs"/>
          <w:rtl/>
        </w:rPr>
        <w:t xml:space="preserve"> که بتواند تعداد بیشتری را حذف کند. یعنی در کافی دو طریق است و یک طریق طریقی است که به افراد بالایی این طریق اجازه عام دارد لذا </w:t>
      </w:r>
      <w:r w:rsidR="00F16102">
        <w:rPr>
          <w:rFonts w:asciiTheme="minorHAnsi" w:hAnsiTheme="minorHAnsi" w:hint="cs"/>
          <w:rtl/>
        </w:rPr>
        <w:t>می‌توان</w:t>
      </w:r>
      <w:r>
        <w:rPr>
          <w:rFonts w:asciiTheme="minorHAnsi" w:hAnsiTheme="minorHAnsi" w:hint="cs"/>
          <w:rtl/>
        </w:rPr>
        <w:t xml:space="preserve">د افراد قبل را حذف کند. </w:t>
      </w:r>
      <w:r w:rsidR="007B303F">
        <w:rPr>
          <w:rFonts w:asciiTheme="minorHAnsi" w:hAnsiTheme="minorHAnsi" w:hint="cs"/>
          <w:rtl/>
        </w:rPr>
        <w:t>ایشان</w:t>
      </w:r>
      <w:r>
        <w:rPr>
          <w:rFonts w:asciiTheme="minorHAnsi" w:hAnsiTheme="minorHAnsi" w:hint="cs"/>
          <w:rtl/>
        </w:rPr>
        <w:t xml:space="preserve"> همین طریق را انتخاب </w:t>
      </w:r>
      <w:r w:rsidR="00A62F20">
        <w:rPr>
          <w:rFonts w:asciiTheme="minorHAnsi" w:hAnsiTheme="minorHAnsi" w:hint="cs"/>
          <w:rtl/>
        </w:rPr>
        <w:t>می‌کند</w:t>
      </w:r>
      <w:r>
        <w:rPr>
          <w:rFonts w:asciiTheme="minorHAnsi" w:hAnsiTheme="minorHAnsi" w:hint="cs"/>
          <w:rtl/>
        </w:rPr>
        <w:t xml:space="preserve"> و افراد قبل از آن فرد را حذف </w:t>
      </w:r>
      <w:r w:rsidR="00A62F20">
        <w:rPr>
          <w:rFonts w:asciiTheme="minorHAnsi" w:hAnsiTheme="minorHAnsi" w:hint="cs"/>
          <w:rtl/>
        </w:rPr>
        <w:t>می‌کند</w:t>
      </w:r>
      <w:r>
        <w:rPr>
          <w:rFonts w:asciiTheme="minorHAnsi" w:hAnsiTheme="minorHAnsi" w:hint="cs"/>
          <w:rtl/>
        </w:rPr>
        <w:t>.</w:t>
      </w:r>
    </w:p>
    <w:p w:rsidR="00C403A1" w:rsidRDefault="00C403A1" w:rsidP="00C403A1">
      <w:pPr>
        <w:rPr>
          <w:rFonts w:asciiTheme="minorHAnsi" w:hAnsiTheme="minorHAnsi"/>
          <w:rtl/>
        </w:rPr>
      </w:pPr>
      <w:r>
        <w:rPr>
          <w:rFonts w:asciiTheme="minorHAnsi" w:hAnsiTheme="minorHAnsi" w:hint="cs"/>
          <w:rtl/>
        </w:rPr>
        <w:t xml:space="preserve">این مواردی که گفتیم ترتیب کاملا رعایت شده است. اما در برخی موارد ترتیب مقداری بهم </w:t>
      </w:r>
      <w:r w:rsidR="00F16102">
        <w:rPr>
          <w:rFonts w:asciiTheme="minorHAnsi" w:hAnsiTheme="minorHAnsi" w:hint="cs"/>
          <w:rtl/>
        </w:rPr>
        <w:t>می‌خورد</w:t>
      </w:r>
      <w:r>
        <w:rPr>
          <w:rFonts w:asciiTheme="minorHAnsi" w:hAnsiTheme="minorHAnsi" w:hint="cs"/>
          <w:rtl/>
        </w:rPr>
        <w:t xml:space="preserve">. یعنی از ابتدا تا انتهای باب را یک دور مطالعه کرده است و روایات </w:t>
      </w:r>
      <w:r w:rsidR="00D54067">
        <w:rPr>
          <w:rFonts w:asciiTheme="minorHAnsi" w:hAnsiTheme="minorHAnsi" w:hint="cs"/>
          <w:rtl/>
        </w:rPr>
        <w:t>موردنیاز</w:t>
      </w:r>
      <w:r>
        <w:rPr>
          <w:rFonts w:asciiTheme="minorHAnsi" w:hAnsiTheme="minorHAnsi" w:hint="cs"/>
          <w:rtl/>
        </w:rPr>
        <w:t xml:space="preserve"> را انتخاب کرده و نوشته است. دوباره از انتها تا ابتدای باب را مطالعه مجدد کرده است و برخی روایات را که انتخاب نکرده بود مجددا انتخاب </w:t>
      </w:r>
      <w:r w:rsidR="00A62F20">
        <w:rPr>
          <w:rFonts w:asciiTheme="minorHAnsi" w:hAnsiTheme="minorHAnsi" w:hint="cs"/>
          <w:rtl/>
        </w:rPr>
        <w:t>می‌کند</w:t>
      </w:r>
      <w:r>
        <w:rPr>
          <w:rFonts w:asciiTheme="minorHAnsi" w:hAnsiTheme="minorHAnsi" w:hint="cs"/>
          <w:rtl/>
        </w:rPr>
        <w:t xml:space="preserve">. </w:t>
      </w:r>
      <w:r w:rsidR="00F16102">
        <w:rPr>
          <w:rFonts w:asciiTheme="minorHAnsi" w:hAnsiTheme="minorHAnsi" w:hint="cs"/>
          <w:rtl/>
        </w:rPr>
        <w:t>مثلاً</w:t>
      </w:r>
    </w:p>
    <w:p w:rsidR="00C403A1" w:rsidRDefault="009F427C" w:rsidP="00C403A1">
      <w:pPr>
        <w:rPr>
          <w:rtl/>
        </w:rPr>
      </w:pPr>
      <w:r>
        <w:rPr>
          <w:rtl/>
        </w:rPr>
        <w:t>جلد 6</w:t>
      </w:r>
      <w:r w:rsidR="00C403A1">
        <w:rPr>
          <w:rFonts w:hint="cs"/>
          <w:rtl/>
        </w:rPr>
        <w:t xml:space="preserve"> رقم 352 تهذیب. در باب امر به معروف و نهی از منکر. بجز 3 روایت مرسل آخر این باب همه از کافی </w:t>
      </w:r>
      <w:r w:rsidR="009C51C7">
        <w:rPr>
          <w:rFonts w:hint="cs"/>
          <w:rtl/>
        </w:rPr>
        <w:t>گرفته‌شده</w:t>
      </w:r>
      <w:r w:rsidR="00C403A1">
        <w:rPr>
          <w:rFonts w:hint="cs"/>
          <w:rtl/>
        </w:rPr>
        <w:t xml:space="preserve"> است.</w:t>
      </w:r>
    </w:p>
    <w:p w:rsidR="00C403A1" w:rsidRDefault="00C403A1" w:rsidP="00C403A1">
      <w:pPr>
        <w:rPr>
          <w:rtl/>
        </w:rPr>
      </w:pPr>
      <w:r>
        <w:rPr>
          <w:rFonts w:hint="cs"/>
          <w:rtl/>
        </w:rPr>
        <w:t xml:space="preserve">ترتیب این روایات در کافی به این شرح است: صفحه 56 رقم 3 و 4 و 5 و 9 و 11 و 13 و 14 و 15 و صفحه 60 رقم 1 و 2 و 3 و صفحه 62 رقم 1 و 2 و باب بعدی در همین صفحه 62 رقم 1 و صفحه 63 رقم 1 و 4 و 5. این تا اینجا به ترتیب از اول تا آخر بوده است. دوباره شیخ این مسیر را بر می گردد و از آخر تا اول اخذ </w:t>
      </w:r>
      <w:r w:rsidR="00A62F20">
        <w:rPr>
          <w:rFonts w:hint="cs"/>
          <w:rtl/>
        </w:rPr>
        <w:t>می‌کند</w:t>
      </w:r>
      <w:r>
        <w:rPr>
          <w:rFonts w:hint="cs"/>
          <w:rtl/>
        </w:rPr>
        <w:t xml:space="preserve">: صفحه 59 رقم 12 و 56/2 و 55/1. در کافی روایات زیادی بوده است که شیخ </w:t>
      </w:r>
      <w:r w:rsidR="00D54067">
        <w:rPr>
          <w:rFonts w:hint="cs"/>
          <w:rtl/>
        </w:rPr>
        <w:t>ازاین‌رو</w:t>
      </w:r>
      <w:r>
        <w:rPr>
          <w:rFonts w:hint="cs"/>
          <w:rtl/>
        </w:rPr>
        <w:t xml:space="preserve">ایات انتخاب کرده است. اول رو به پایین </w:t>
      </w:r>
      <w:r w:rsidR="0052340B">
        <w:rPr>
          <w:rFonts w:hint="cs"/>
          <w:rtl/>
        </w:rPr>
        <w:t>می‌آید</w:t>
      </w:r>
      <w:r>
        <w:rPr>
          <w:rFonts w:hint="cs"/>
          <w:rtl/>
        </w:rPr>
        <w:t xml:space="preserve"> و بعد از آخر به اول دو روایت را انتخاب </w:t>
      </w:r>
      <w:r w:rsidR="00A62F20">
        <w:rPr>
          <w:rFonts w:hint="cs"/>
          <w:rtl/>
        </w:rPr>
        <w:t>می‌کند</w:t>
      </w:r>
      <w:r>
        <w:rPr>
          <w:rFonts w:hint="cs"/>
          <w:rtl/>
        </w:rPr>
        <w:t>.</w:t>
      </w:r>
    </w:p>
    <w:p w:rsidR="00C403A1" w:rsidRDefault="00C403A1" w:rsidP="00C403A1">
      <w:pPr>
        <w:rPr>
          <w:rtl/>
        </w:rPr>
      </w:pPr>
      <w:r>
        <w:rPr>
          <w:rFonts w:hint="cs"/>
          <w:rtl/>
        </w:rPr>
        <w:t>این باب امر به معروف و نهی از منکر شرح مقنعه نیست. لذا ترتیب از قبل مشخصی ندارد.</w:t>
      </w:r>
    </w:p>
    <w:p w:rsidR="00C403A1" w:rsidRDefault="00C403A1" w:rsidP="00C403A1">
      <w:pPr>
        <w:rPr>
          <w:rFonts w:ascii="Cambria" w:hAnsi="Cambria"/>
          <w:rtl/>
        </w:rPr>
      </w:pPr>
      <w:r>
        <w:rPr>
          <w:rFonts w:ascii="Cambria" w:hAnsi="Cambria" w:hint="cs"/>
          <w:rtl/>
        </w:rPr>
        <w:t xml:space="preserve">در برخی موارد از اول به اخر رفته است و بعد از اخر به اول رفته است و دوباره از اول به اخر رفته است. یعنی سه مرحله ای است. </w:t>
      </w:r>
      <w:r w:rsidR="00F16102">
        <w:rPr>
          <w:rFonts w:ascii="Cambria" w:hAnsi="Cambria" w:hint="cs"/>
          <w:rtl/>
        </w:rPr>
        <w:t>مثلاً</w:t>
      </w:r>
      <w:r>
        <w:rPr>
          <w:rFonts w:ascii="Cambria" w:hAnsi="Cambria" w:hint="cs"/>
          <w:rtl/>
        </w:rPr>
        <w:t>:</w:t>
      </w:r>
    </w:p>
    <w:p w:rsidR="00C403A1" w:rsidRDefault="00C403A1" w:rsidP="00C403A1">
      <w:pPr>
        <w:rPr>
          <w:rtl/>
        </w:rPr>
      </w:pPr>
      <w:r>
        <w:rPr>
          <w:rFonts w:hint="cs"/>
          <w:rtl/>
        </w:rPr>
        <w:t xml:space="preserve">در تهذیب جلد 6 رقم 961. در کافی </w:t>
      </w:r>
      <w:r>
        <w:rPr>
          <w:rFonts w:asciiTheme="minorHAnsi" w:hAnsiTheme="minorHAnsi" w:hint="cs"/>
          <w:rtl/>
        </w:rPr>
        <w:t xml:space="preserve">جلد </w:t>
      </w:r>
      <w:r>
        <w:rPr>
          <w:rFonts w:hint="cs"/>
          <w:rtl/>
        </w:rPr>
        <w:t>5 صفحه 135 رقم 5 است. 135/5 و 3 و 2 و 1 بعد 135/4 و 6. ابتدائا از آخر باب شروع کرده است و بعد به اول باب آمده است و دوباره از اول به آخر رفته است.</w:t>
      </w:r>
    </w:p>
    <w:p w:rsidR="00C403A1" w:rsidRDefault="00C403A1" w:rsidP="00C403A1">
      <w:pPr>
        <w:rPr>
          <w:rtl/>
        </w:rPr>
      </w:pPr>
      <w:r>
        <w:rPr>
          <w:rFonts w:hint="cs"/>
          <w:rtl/>
        </w:rPr>
        <w:t xml:space="preserve">گاهی هم ترتیب معکوس است از آخر به اول است لکن به این شکل که صفحه آخر را از بالا به پایین دیده است و بعد صفحه قبل را از بالا به پایین دیده است و بعد صفحه قبلی را از بالا به پایین و به همین ترتیب. یعنی در صفحات رو به عقب </w:t>
      </w:r>
      <w:r w:rsidR="0052340B">
        <w:rPr>
          <w:rFonts w:hint="cs"/>
          <w:rtl/>
        </w:rPr>
        <w:t>می‌آید</w:t>
      </w:r>
      <w:r>
        <w:rPr>
          <w:rFonts w:hint="cs"/>
          <w:rtl/>
        </w:rPr>
        <w:t xml:space="preserve"> ولی در هر صفحه رو به جلو </w:t>
      </w:r>
      <w:r w:rsidR="00D54067">
        <w:rPr>
          <w:rFonts w:hint="cs"/>
          <w:rtl/>
        </w:rPr>
        <w:t>می‌رود</w:t>
      </w:r>
      <w:r>
        <w:rPr>
          <w:rFonts w:hint="cs"/>
          <w:rtl/>
        </w:rPr>
        <w:t>.</w:t>
      </w:r>
    </w:p>
    <w:p w:rsidR="00C403A1" w:rsidRDefault="00F16102" w:rsidP="00C403A1">
      <w:pPr>
        <w:rPr>
          <w:rtl/>
        </w:rPr>
      </w:pPr>
      <w:r>
        <w:rPr>
          <w:rFonts w:hint="cs"/>
          <w:rtl/>
        </w:rPr>
        <w:lastRenderedPageBreak/>
        <w:t>مثلاً</w:t>
      </w:r>
      <w:r w:rsidR="00C403A1">
        <w:rPr>
          <w:rFonts w:hint="cs"/>
          <w:rtl/>
        </w:rPr>
        <w:t xml:space="preserve"> 794 جلد 6 در کافی جلد 7 صفحه 433/22 و 19 و 20 </w:t>
      </w:r>
      <w:r w:rsidR="00C403A1">
        <w:rPr>
          <w:rFonts w:ascii="Sakkal Majalla" w:hAnsi="Sakkal Majalla" w:cs="Sakkal Majalla"/>
          <w:rtl/>
        </w:rPr>
        <w:t>–</w:t>
      </w:r>
      <w:r w:rsidR="00C403A1">
        <w:rPr>
          <w:rFonts w:hint="cs"/>
          <w:rtl/>
        </w:rPr>
        <w:t xml:space="preserve"> 431/15 و 16 و 18 و 17 </w:t>
      </w:r>
      <w:r w:rsidR="00C403A1">
        <w:rPr>
          <w:rFonts w:ascii="Sakkal Majalla" w:hAnsi="Sakkal Majalla" w:cs="Sakkal Majalla"/>
          <w:rtl/>
        </w:rPr>
        <w:t>–</w:t>
      </w:r>
      <w:r w:rsidR="00C403A1">
        <w:rPr>
          <w:rFonts w:hint="cs"/>
          <w:rtl/>
        </w:rPr>
        <w:t xml:space="preserve"> 430/ 14 </w:t>
      </w:r>
      <w:r w:rsidR="00C403A1">
        <w:rPr>
          <w:rFonts w:ascii="Sakkal Majalla" w:hAnsi="Sakkal Majalla" w:cs="Sakkal Majalla"/>
          <w:rtl/>
        </w:rPr>
        <w:t>–</w:t>
      </w:r>
      <w:r w:rsidR="00C403A1">
        <w:rPr>
          <w:rFonts w:hint="cs"/>
          <w:rtl/>
        </w:rPr>
        <w:t xml:space="preserve"> 428/11 و 12. کانّ به صفحه قبل </w:t>
      </w:r>
      <w:r w:rsidR="00D54067">
        <w:rPr>
          <w:rFonts w:hint="cs"/>
          <w:rtl/>
        </w:rPr>
        <w:t>می‌رود</w:t>
      </w:r>
      <w:r w:rsidR="00C403A1">
        <w:rPr>
          <w:rFonts w:hint="cs"/>
          <w:rtl/>
        </w:rPr>
        <w:t xml:space="preserve"> ولی در هر صفحه از بالا به پایین </w:t>
      </w:r>
      <w:r w:rsidR="00D54067">
        <w:rPr>
          <w:rFonts w:hint="cs"/>
          <w:rtl/>
        </w:rPr>
        <w:t>می‌رود</w:t>
      </w:r>
      <w:r w:rsidR="00C403A1">
        <w:rPr>
          <w:rFonts w:hint="cs"/>
          <w:rtl/>
        </w:rPr>
        <w:t xml:space="preserve"> و برخی موارد بعد از بالا به پایین از پایین به بالا هم </w:t>
      </w:r>
      <w:r w:rsidR="00D54067">
        <w:rPr>
          <w:rFonts w:hint="cs"/>
          <w:rtl/>
        </w:rPr>
        <w:t>می‌رود</w:t>
      </w:r>
      <w:r w:rsidR="00C403A1">
        <w:rPr>
          <w:rFonts w:hint="cs"/>
          <w:rtl/>
        </w:rPr>
        <w:t xml:space="preserve">. در این اسناد خیلی اوقات هم تصریح شده است که از کافی </w:t>
      </w:r>
      <w:r w:rsidR="009C51C7">
        <w:rPr>
          <w:rFonts w:hint="cs"/>
          <w:rtl/>
        </w:rPr>
        <w:t>گرفته‌شده</w:t>
      </w:r>
      <w:r w:rsidR="00C403A1">
        <w:rPr>
          <w:rFonts w:hint="cs"/>
          <w:rtl/>
        </w:rPr>
        <w:t xml:space="preserve"> است.</w:t>
      </w:r>
    </w:p>
    <w:p w:rsidR="00C403A1" w:rsidRDefault="00C403A1" w:rsidP="00C403A1">
      <w:pPr>
        <w:rPr>
          <w:rtl/>
        </w:rPr>
      </w:pPr>
      <w:r>
        <w:rPr>
          <w:rFonts w:hint="cs"/>
          <w:rtl/>
        </w:rPr>
        <w:t xml:space="preserve">گاهی ترتیب بیش از این بهم خورده است. </w:t>
      </w:r>
      <w:r w:rsidR="00F16102">
        <w:rPr>
          <w:rFonts w:hint="cs"/>
          <w:rtl/>
        </w:rPr>
        <w:t>مثلاً</w:t>
      </w:r>
      <w:r>
        <w:rPr>
          <w:rFonts w:hint="cs"/>
          <w:rtl/>
        </w:rPr>
        <w:t xml:space="preserve"> در جلد 6 رقم 677 تا 698 که 22 روایت است همه در کافی موجود است. برخی ترتیبشان مثل کافی است ولی اکثرا ترتیب متعارفی ندارد. این روایات را هم ما </w:t>
      </w:r>
      <w:r w:rsidR="00D54067">
        <w:rPr>
          <w:rFonts w:hint="cs"/>
          <w:rtl/>
        </w:rPr>
        <w:t>می‌گوییم</w:t>
      </w:r>
      <w:r>
        <w:rPr>
          <w:rFonts w:hint="cs"/>
          <w:rtl/>
        </w:rPr>
        <w:t xml:space="preserve"> از کافی گرفته است. قبل </w:t>
      </w:r>
      <w:r w:rsidR="00D54067">
        <w:rPr>
          <w:rFonts w:hint="cs"/>
          <w:rtl/>
        </w:rPr>
        <w:t>ازاین‌رو</w:t>
      </w:r>
      <w:r>
        <w:rPr>
          <w:rFonts w:hint="cs"/>
          <w:rtl/>
        </w:rPr>
        <w:t xml:space="preserve">ایات شاید حدود 10 روایت است که اصلا در کافی نیستند. به یکباره 22 روایت </w:t>
      </w:r>
      <w:r w:rsidR="0052340B">
        <w:rPr>
          <w:rFonts w:hint="cs"/>
          <w:rtl/>
        </w:rPr>
        <w:t>می‌آید</w:t>
      </w:r>
      <w:r>
        <w:rPr>
          <w:rFonts w:hint="cs"/>
          <w:rtl/>
        </w:rPr>
        <w:t xml:space="preserve"> که همگی در کافی هستند و در ادامه هم تا تعداد زیادی دوباره هیچکدام در کافی نیست. این 22 تا روایت چون تعداد </w:t>
      </w:r>
      <w:r w:rsidR="00F16102">
        <w:rPr>
          <w:rFonts w:hint="cs"/>
          <w:rtl/>
        </w:rPr>
        <w:t>آن‌ها</w:t>
      </w:r>
      <w:r>
        <w:rPr>
          <w:rFonts w:hint="cs"/>
          <w:rtl/>
        </w:rPr>
        <w:t xml:space="preserve"> کم نیست ولو ترتیب مطابق کافی نیست استظهار </w:t>
      </w:r>
      <w:r w:rsidR="00A62F20">
        <w:rPr>
          <w:rFonts w:hint="cs"/>
          <w:rtl/>
        </w:rPr>
        <w:t>می‌شود</w:t>
      </w:r>
      <w:r>
        <w:rPr>
          <w:rFonts w:hint="cs"/>
          <w:rtl/>
        </w:rPr>
        <w:t xml:space="preserve"> که از کافی اخذ شده است.</w:t>
      </w:r>
    </w:p>
    <w:p w:rsidR="00C403A1" w:rsidRDefault="00C403A1" w:rsidP="00C403A1">
      <w:pPr>
        <w:rPr>
          <w:rtl/>
        </w:rPr>
      </w:pPr>
      <w:r>
        <w:rPr>
          <w:rFonts w:hint="cs"/>
          <w:rtl/>
        </w:rPr>
        <w:t xml:space="preserve">در جلد 6 رقم 376 تا 394 که 18 روایت است همگی در کافی هستند. از 393 تا 410 برخی در کافی هستند و برخی نیستند. دوباره از 410 تا 414 در کافی هست و دوباره برخی هستند و برخی نیستند. این نحوه ترتیب نشانه این است که از کافی </w:t>
      </w:r>
      <w:r w:rsidR="009C51C7">
        <w:rPr>
          <w:rFonts w:hint="cs"/>
          <w:rtl/>
        </w:rPr>
        <w:t>گرفته‌شده</w:t>
      </w:r>
      <w:r>
        <w:rPr>
          <w:rFonts w:hint="cs"/>
          <w:rtl/>
        </w:rPr>
        <w:t xml:space="preserve"> است. زیرا اسناد از کافی </w:t>
      </w:r>
      <w:r w:rsidR="009C51C7">
        <w:rPr>
          <w:rFonts w:hint="cs"/>
          <w:rtl/>
        </w:rPr>
        <w:t>گرفته‌شده</w:t>
      </w:r>
      <w:r>
        <w:rPr>
          <w:rFonts w:hint="cs"/>
          <w:rtl/>
        </w:rPr>
        <w:t xml:space="preserve"> است. زیرا یا شیخ کلینی یا شیخ مشایخ کلینی در این اسناد هستند و این نشانه این است که احتمالا از کافی </w:t>
      </w:r>
      <w:r w:rsidR="009C51C7">
        <w:rPr>
          <w:rFonts w:hint="cs"/>
          <w:rtl/>
        </w:rPr>
        <w:t>گرفته‌شده</w:t>
      </w:r>
      <w:r>
        <w:rPr>
          <w:rFonts w:hint="cs"/>
          <w:rtl/>
        </w:rPr>
        <w:t xml:space="preserve"> باشد. ما به اتکا این نکته </w:t>
      </w:r>
      <w:r w:rsidR="00D54067">
        <w:rPr>
          <w:rFonts w:hint="cs"/>
          <w:rtl/>
        </w:rPr>
        <w:t>می‌گوییم</w:t>
      </w:r>
      <w:r>
        <w:rPr>
          <w:rFonts w:hint="cs"/>
          <w:rtl/>
        </w:rPr>
        <w:t xml:space="preserve"> از کافی </w:t>
      </w:r>
      <w:r w:rsidR="009C51C7">
        <w:rPr>
          <w:rFonts w:hint="cs"/>
          <w:rtl/>
        </w:rPr>
        <w:t>گرفته‌شده</w:t>
      </w:r>
      <w:r>
        <w:rPr>
          <w:rFonts w:hint="cs"/>
          <w:rtl/>
        </w:rPr>
        <w:t xml:space="preserve"> است.</w:t>
      </w:r>
    </w:p>
    <w:p w:rsidR="00C403A1" w:rsidRDefault="00C403A1" w:rsidP="00C403A1">
      <w:pPr>
        <w:rPr>
          <w:rtl/>
        </w:rPr>
      </w:pPr>
      <w:r>
        <w:rPr>
          <w:rFonts w:hint="cs"/>
          <w:rtl/>
        </w:rPr>
        <w:t xml:space="preserve">اگر ترتیب دو کتاب عینا یا اکثرا مثل هم هستند. بهم خوردن برخی روایات ممکن است دلیل های عقلائی داشته باشد. </w:t>
      </w:r>
      <w:r w:rsidR="00F16102">
        <w:rPr>
          <w:rFonts w:hint="cs"/>
          <w:rtl/>
        </w:rPr>
        <w:t>مثلاً</w:t>
      </w:r>
      <w:r>
        <w:rPr>
          <w:rFonts w:hint="cs"/>
          <w:rtl/>
        </w:rPr>
        <w:t xml:space="preserve"> شیخ از میان چندین روایت که در کافی هست اول روایات علی بن جعفر را انتخاب کرده است و بعد روایات محمد بن یحیی را و بعد حسین بن سعید و... را پشت سر هم گذاشته است که بتواند با ضمیر و اختصار بیشتر بنویسد. یا انسجام بیشتری به کتاب بدهد.</w:t>
      </w:r>
    </w:p>
    <w:p w:rsidR="00C403A1" w:rsidRDefault="00C403A1" w:rsidP="00C403A1">
      <w:pPr>
        <w:rPr>
          <w:rtl/>
        </w:rPr>
      </w:pPr>
      <w:r>
        <w:rPr>
          <w:rFonts w:hint="cs"/>
          <w:rtl/>
        </w:rPr>
        <w:t>شباهت ترتیب دو کتاب توجیه بردار نیست مگر اینکه تهذیب از کافی اخذ کرده باشد. ولی نبودن ترتیب توجیه بردار است زیرا ممکن است برای ایجاد یک نظم جدید این روایات را مجددا مرتب کرده است.</w:t>
      </w:r>
    </w:p>
    <w:p w:rsidR="00C403A1" w:rsidRDefault="00C403A1" w:rsidP="00C403A1">
      <w:pPr>
        <w:rPr>
          <w:rFonts w:asciiTheme="minorHAnsi" w:hAnsiTheme="minorHAnsi"/>
          <w:rtl/>
        </w:rPr>
      </w:pPr>
      <w:r>
        <w:rPr>
          <w:rFonts w:hint="cs"/>
          <w:rtl/>
        </w:rPr>
        <w:t xml:space="preserve">برخی موارد </w:t>
      </w:r>
      <w:r w:rsidR="007B303F">
        <w:rPr>
          <w:rFonts w:hint="cs"/>
          <w:rtl/>
        </w:rPr>
        <w:t>ایشان</w:t>
      </w:r>
      <w:r>
        <w:rPr>
          <w:rFonts w:hint="cs"/>
          <w:rtl/>
        </w:rPr>
        <w:t xml:space="preserve"> در سند کافی تصرف </w:t>
      </w:r>
      <w:r w:rsidR="00A62F20">
        <w:rPr>
          <w:rFonts w:hint="cs"/>
          <w:rtl/>
        </w:rPr>
        <w:t>می‌کند</w:t>
      </w:r>
      <w:r>
        <w:rPr>
          <w:rFonts w:hint="cs"/>
          <w:rtl/>
        </w:rPr>
        <w:t xml:space="preserve">. </w:t>
      </w:r>
      <w:r w:rsidR="00F16102">
        <w:rPr>
          <w:rFonts w:asciiTheme="minorHAnsi" w:hAnsiTheme="minorHAnsi" w:hint="cs"/>
          <w:rtl/>
        </w:rPr>
        <w:t>مثلاً</w:t>
      </w:r>
      <w:r>
        <w:rPr>
          <w:rFonts w:asciiTheme="minorHAnsi" w:hAnsiTheme="minorHAnsi" w:hint="cs"/>
          <w:rtl/>
        </w:rPr>
        <w:t xml:space="preserve"> در کافی </w:t>
      </w:r>
      <w:r w:rsidR="009C51C7">
        <w:rPr>
          <w:rFonts w:asciiTheme="minorHAnsi" w:hAnsiTheme="minorHAnsi" w:hint="cs"/>
          <w:rtl/>
        </w:rPr>
        <w:t>این‌گونه</w:t>
      </w:r>
      <w:r>
        <w:rPr>
          <w:rFonts w:asciiTheme="minorHAnsi" w:hAnsiTheme="minorHAnsi" w:hint="cs"/>
          <w:rtl/>
        </w:rPr>
        <w:t xml:space="preserve"> است که:</w:t>
      </w:r>
    </w:p>
    <w:p w:rsidR="00C403A1" w:rsidRDefault="00C403A1" w:rsidP="00C403A1">
      <w:pPr>
        <w:pStyle w:val="Quote"/>
        <w:rPr>
          <w:color w:val="000000"/>
          <w:rtl/>
        </w:rPr>
      </w:pPr>
      <w:r>
        <w:rPr>
          <w:rFonts w:hint="cs"/>
          <w:rtl/>
        </w:rPr>
        <w:t>4</w:t>
      </w:r>
      <w:r>
        <w:rPr>
          <w:rFonts w:hint="cs"/>
          <w:color w:val="780000"/>
          <w:rtl/>
        </w:rPr>
        <w:t>- مُحَمَّدُ بْنُ يَحْيَى عَنْ مُحَمَّدِ بْنِ الْحَسَنِ‏</w:t>
      </w:r>
      <w:r>
        <w:rPr>
          <w:rFonts w:hint="cs"/>
          <w:rtl/>
        </w:rPr>
        <w:t xml:space="preserve"> أَنَّهُ كَتَبَ إِلَى أَبِي مُحَمَّدٍ ع فِي رَجُلٍ بَاعَ ضَيْعَتَهُ مِنْ رَجُلٍ آخَرَ ...</w:t>
      </w:r>
    </w:p>
    <w:p w:rsidR="00C403A1" w:rsidRDefault="00C403A1" w:rsidP="00C403A1">
      <w:pPr>
        <w:rPr>
          <w:rFonts w:asciiTheme="minorHAnsi" w:hAnsiTheme="minorHAnsi"/>
        </w:rPr>
      </w:pPr>
      <w:r>
        <w:rPr>
          <w:rFonts w:asciiTheme="minorHAnsi" w:hAnsiTheme="minorHAnsi" w:hint="cs"/>
          <w:rtl/>
        </w:rPr>
        <w:t>این روایت در تهذیب به این شکل آمده است که:</w:t>
      </w:r>
    </w:p>
    <w:p w:rsidR="00C403A1" w:rsidRDefault="00C403A1" w:rsidP="00C403A1">
      <w:pPr>
        <w:pStyle w:val="Quote"/>
        <w:rPr>
          <w:rFonts w:ascii="Times New Roman" w:hAnsi="Times New Roman" w:cs="Times New Roman"/>
          <w:color w:val="auto"/>
          <w:sz w:val="24"/>
          <w:szCs w:val="24"/>
          <w:rtl/>
        </w:rPr>
      </w:pPr>
      <w:r>
        <w:rPr>
          <w:rFonts w:hint="cs"/>
          <w:rtl/>
        </w:rPr>
        <w:t>163-</w:t>
      </w:r>
      <w:r>
        <w:rPr>
          <w:rFonts w:hint="cs"/>
          <w:color w:val="780000"/>
          <w:rtl/>
        </w:rPr>
        <w:t xml:space="preserve"> مُحَمَّدُ بْنُ الْحَسَنِ الصَّفَّارُ قَالَ:</w:t>
      </w:r>
      <w:r>
        <w:rPr>
          <w:rFonts w:hint="cs"/>
          <w:rtl/>
        </w:rPr>
        <w:t xml:space="preserve"> كَتَبْتُ إِلَى أَبِي مُحَمَّدٍ ع‏</w:t>
      </w:r>
      <w:r>
        <w:rPr>
          <w:rFonts w:ascii="Times New Roman" w:hAnsi="Times New Roman" w:cs="Times New Roman"/>
          <w:sz w:val="24"/>
          <w:szCs w:val="24"/>
          <w:rtl/>
        </w:rPr>
        <w:t xml:space="preserve"> </w:t>
      </w:r>
      <w:r>
        <w:rPr>
          <w:rFonts w:hint="cs"/>
          <w:rtl/>
        </w:rPr>
        <w:t>فِي رَجُلٍ بَاعَ ضَيْعَتَهُ مِنْ رَجُلٍ آخَرَ ...</w:t>
      </w:r>
    </w:p>
    <w:p w:rsidR="00C403A1" w:rsidRDefault="007B303F" w:rsidP="00C403A1">
      <w:pPr>
        <w:rPr>
          <w:rFonts w:asciiTheme="minorHAnsi" w:hAnsiTheme="minorHAnsi"/>
          <w:rtl/>
        </w:rPr>
      </w:pPr>
      <w:r>
        <w:rPr>
          <w:rFonts w:asciiTheme="minorHAnsi" w:hAnsiTheme="minorHAnsi" w:hint="cs"/>
          <w:rtl/>
        </w:rPr>
        <w:t>ایشان</w:t>
      </w:r>
      <w:r w:rsidR="00C403A1">
        <w:rPr>
          <w:rFonts w:asciiTheme="minorHAnsi" w:hAnsiTheme="minorHAnsi" w:hint="cs"/>
          <w:rtl/>
        </w:rPr>
        <w:t xml:space="preserve"> به صفار طریق دارد و </w:t>
      </w:r>
      <w:r>
        <w:rPr>
          <w:rFonts w:asciiTheme="minorHAnsi" w:hAnsiTheme="minorHAnsi" w:hint="cs"/>
          <w:rtl/>
        </w:rPr>
        <w:t>ایشان</w:t>
      </w:r>
      <w:r w:rsidR="00C403A1">
        <w:rPr>
          <w:rFonts w:asciiTheme="minorHAnsi" w:hAnsiTheme="minorHAnsi" w:hint="cs"/>
          <w:rtl/>
        </w:rPr>
        <w:t xml:space="preserve"> استظهار کرده است که در کتاب صفار این روایت به این شکل بوده است. لذا </w:t>
      </w:r>
      <w:r w:rsidR="009C51C7">
        <w:rPr>
          <w:rFonts w:asciiTheme="minorHAnsi" w:hAnsiTheme="minorHAnsi" w:hint="cs"/>
          <w:rtl/>
        </w:rPr>
        <w:t>این‌گونه</w:t>
      </w:r>
      <w:r w:rsidR="00C403A1">
        <w:rPr>
          <w:rFonts w:asciiTheme="minorHAnsi" w:hAnsiTheme="minorHAnsi" w:hint="cs"/>
          <w:rtl/>
        </w:rPr>
        <w:t xml:space="preserve"> آورده است. بنابراین </w:t>
      </w:r>
      <w:r>
        <w:rPr>
          <w:rFonts w:asciiTheme="minorHAnsi" w:hAnsiTheme="minorHAnsi" w:hint="cs"/>
          <w:rtl/>
        </w:rPr>
        <w:t>ایشان</w:t>
      </w:r>
      <w:r w:rsidR="00C403A1">
        <w:rPr>
          <w:rFonts w:asciiTheme="minorHAnsi" w:hAnsiTheme="minorHAnsi" w:hint="cs"/>
          <w:rtl/>
        </w:rPr>
        <w:t xml:space="preserve"> گاهی تصرفات کوچکی </w:t>
      </w:r>
      <w:r w:rsidR="00A62F20">
        <w:rPr>
          <w:rFonts w:asciiTheme="minorHAnsi" w:hAnsiTheme="minorHAnsi" w:hint="cs"/>
          <w:rtl/>
        </w:rPr>
        <w:t>می‌کند</w:t>
      </w:r>
      <w:r w:rsidR="00C403A1">
        <w:rPr>
          <w:rFonts w:asciiTheme="minorHAnsi" w:hAnsiTheme="minorHAnsi" w:hint="cs"/>
          <w:rtl/>
        </w:rPr>
        <w:t xml:space="preserve"> که موافق سیاق عبارت کتاب خود شود.</w:t>
      </w:r>
    </w:p>
    <w:p w:rsidR="00C403A1" w:rsidRDefault="00C403A1" w:rsidP="00C403A1">
      <w:pPr>
        <w:rPr>
          <w:rtl/>
        </w:rPr>
      </w:pPr>
      <w:r>
        <w:rPr>
          <w:rFonts w:hint="cs"/>
          <w:rtl/>
        </w:rPr>
        <w:lastRenderedPageBreak/>
        <w:t>وجود ترتیب مشابه بین دو کتاب نشانه اخذ و اقتباس است. برخی موارد که ترتیب رعایت نشده است ولی مقدار مشابهت به قدری است که ن</w:t>
      </w:r>
      <w:r w:rsidR="00F16102">
        <w:rPr>
          <w:rFonts w:hint="cs"/>
          <w:rtl/>
        </w:rPr>
        <w:t>می‌توان</w:t>
      </w:r>
      <w:r>
        <w:rPr>
          <w:rFonts w:hint="cs"/>
          <w:rtl/>
        </w:rPr>
        <w:t xml:space="preserve"> گفت از کافی اخذ نشده باشد. باید 20 روایت به بالا باشد که اطمینان شود از کافی اخذ شده است.</w:t>
      </w:r>
    </w:p>
    <w:p w:rsidR="00C403A1" w:rsidRDefault="00C403A1" w:rsidP="00C403A1">
      <w:pPr>
        <w:rPr>
          <w:rtl/>
        </w:rPr>
      </w:pPr>
      <w:r>
        <w:rPr>
          <w:rFonts w:hint="cs"/>
          <w:rtl/>
        </w:rPr>
        <w:t xml:space="preserve">با این روش موارد بسیاری را </w:t>
      </w:r>
      <w:r w:rsidR="00F16102">
        <w:rPr>
          <w:rFonts w:hint="cs"/>
          <w:rtl/>
        </w:rPr>
        <w:t>می‌توان</w:t>
      </w:r>
      <w:r>
        <w:rPr>
          <w:rFonts w:hint="cs"/>
          <w:rtl/>
        </w:rPr>
        <w:t xml:space="preserve"> </w:t>
      </w:r>
      <w:r w:rsidR="009C51C7">
        <w:rPr>
          <w:rFonts w:hint="cs"/>
          <w:rtl/>
        </w:rPr>
        <w:t>به دست</w:t>
      </w:r>
      <w:r>
        <w:rPr>
          <w:rFonts w:hint="cs"/>
          <w:rtl/>
        </w:rPr>
        <w:t xml:space="preserve"> آورد و نتایج آن را در جلسه بعد عرض خواهیم کرد.</w:t>
      </w:r>
    </w:p>
    <w:p w:rsidR="00C403A1" w:rsidRDefault="00C403A1" w:rsidP="00C403A1">
      <w:pPr>
        <w:pStyle w:val="Heading3"/>
        <w:rPr>
          <w:rtl/>
        </w:rPr>
      </w:pPr>
      <w:bookmarkStart w:id="252" w:name="_Toc37017464"/>
      <w:r>
        <w:rPr>
          <w:rtl/>
        </w:rPr>
        <w:t>روش دوم: اختلال در ضمیر</w:t>
      </w:r>
      <w:bookmarkEnd w:id="252"/>
    </w:p>
    <w:p w:rsidR="00C403A1" w:rsidRDefault="00C403A1" w:rsidP="00C403A1">
      <w:pPr>
        <w:rPr>
          <w:rtl/>
        </w:rPr>
      </w:pPr>
      <w:r>
        <w:rPr>
          <w:rFonts w:hint="cs"/>
          <w:rtl/>
        </w:rPr>
        <w:t xml:space="preserve">روش دیگری که </w:t>
      </w:r>
      <w:r w:rsidR="00F16102">
        <w:rPr>
          <w:rFonts w:hint="cs"/>
          <w:rtl/>
        </w:rPr>
        <w:t>می‌توان</w:t>
      </w:r>
      <w:r>
        <w:rPr>
          <w:rFonts w:hint="cs"/>
          <w:rtl/>
        </w:rPr>
        <w:t xml:space="preserve"> اخذ دو کتاب را از هم کشف کرد اختلال در مرجع ضمیر است. توضیح با مثال جلد 2 تهذیب رقم 256 این است:</w:t>
      </w:r>
    </w:p>
    <w:p w:rsidR="00C403A1" w:rsidRDefault="00C403A1" w:rsidP="00C403A1">
      <w:pPr>
        <w:pStyle w:val="Quote"/>
        <w:rPr>
          <w:rFonts w:ascii="Times New Roman" w:hAnsi="Times New Roman" w:cs="Times New Roman"/>
          <w:sz w:val="24"/>
          <w:szCs w:val="24"/>
          <w:rtl/>
        </w:rPr>
      </w:pPr>
      <w:r>
        <w:rPr>
          <w:rFonts w:hint="cs"/>
          <w:color w:val="242887"/>
          <w:rtl/>
        </w:rPr>
        <w:t>21-</w:t>
      </w:r>
      <w:r>
        <w:rPr>
          <w:rFonts w:hint="cs"/>
          <w:rtl/>
        </w:rPr>
        <w:t xml:space="preserve"> مُحَمَّدُ بْنُ يَعْقُوبَ عَنْ </w:t>
      </w:r>
      <w:r w:rsidR="00F16102">
        <w:rPr>
          <w:rFonts w:hint="cs"/>
          <w:rtl/>
        </w:rPr>
        <w:t>احمد</w:t>
      </w:r>
      <w:r>
        <w:rPr>
          <w:rFonts w:hint="cs"/>
          <w:rtl/>
        </w:rPr>
        <w:t xml:space="preserve"> بْنِ إِدْرِيسَ عَنْ مُحَمَّدِ بْنِ يَحْيَى عَنْ مُحَمَّدِ بْنِ عَبْدِ الْحَمِيدِ عَنْ سَيْفِ بْنِ عَمِيرَةَ عَنْ مَنْصُورِ بْنِ حَازِمٍ قَالَ قَالَ أَبُو عَبْدِ اللَّهِ‏</w:t>
      </w:r>
      <w:r>
        <w:rPr>
          <w:rFonts w:ascii="Times New Roman" w:hAnsi="Times New Roman" w:cs="Times New Roman"/>
          <w:sz w:val="24"/>
          <w:szCs w:val="24"/>
          <w:rtl/>
        </w:rPr>
        <w:t xml:space="preserve"> </w:t>
      </w:r>
      <w:r>
        <w:rPr>
          <w:rFonts w:hint="cs"/>
          <w:rtl/>
        </w:rPr>
        <w:t>ع‏</w:t>
      </w:r>
      <w:r>
        <w:rPr>
          <w:rFonts w:hint="cs"/>
          <w:color w:val="242887"/>
          <w:rtl/>
        </w:rPr>
        <w:t xml:space="preserve"> لَا تَقْرَأْ فِي الْمَكْتُوبَةِ بِأَقَلَّ مِنْ سُورَةٍ وَ لَا بِأَكْثَرَ.</w:t>
      </w:r>
    </w:p>
    <w:p w:rsidR="00C403A1" w:rsidRDefault="00C403A1" w:rsidP="00C403A1">
      <w:pPr>
        <w:pStyle w:val="Quote"/>
        <w:rPr>
          <w:color w:val="242887"/>
          <w:rtl/>
        </w:rPr>
      </w:pPr>
      <w:r>
        <w:rPr>
          <w:rFonts w:hint="cs"/>
          <w:color w:val="242887"/>
          <w:rtl/>
        </w:rPr>
        <w:t>22-</w:t>
      </w:r>
      <w:r>
        <w:rPr>
          <w:rFonts w:hint="cs"/>
          <w:rtl/>
        </w:rPr>
        <w:t xml:space="preserve"> الْحُسَيْنُ بْنُ سَعِيدٍ عَنْ صَفْوَانَ عَنِ الْعَلَاءِ عَنْ مُحَمَّدِ بْنِ مُسْلِمٍ عَنْ أَحَدِهِمَا ع قَالَ:</w:t>
      </w:r>
      <w:r>
        <w:rPr>
          <w:rFonts w:hint="cs"/>
          <w:color w:val="242887"/>
          <w:rtl/>
        </w:rPr>
        <w:t xml:space="preserve"> سَأَلْتُهُ عَنِ الرَّجُلِ يَقْرَأُ السُّورَتَيْنِ فِي الرَّكْعَةِ فَقَالَ لَا لِكُلِّ سُورَةٍ رَكْعَةٌ.</w:t>
      </w:r>
    </w:p>
    <w:p w:rsidR="00C403A1" w:rsidRDefault="00C403A1" w:rsidP="00C403A1">
      <w:pPr>
        <w:rPr>
          <w:rtl/>
        </w:rPr>
      </w:pPr>
      <w:r>
        <w:rPr>
          <w:rFonts w:hint="cs"/>
          <w:rtl/>
        </w:rPr>
        <w:t>این روایت در کافی نیست.</w:t>
      </w:r>
    </w:p>
    <w:p w:rsidR="00C403A1" w:rsidRDefault="00C403A1" w:rsidP="00C403A1">
      <w:pPr>
        <w:pStyle w:val="Quote"/>
        <w:rPr>
          <w:color w:val="242887"/>
          <w:rtl/>
        </w:rPr>
      </w:pPr>
      <w:r>
        <w:rPr>
          <w:rFonts w:hint="cs"/>
          <w:color w:val="242887"/>
          <w:rtl/>
        </w:rPr>
        <w:t>23-</w:t>
      </w:r>
      <w:r>
        <w:rPr>
          <w:rFonts w:hint="cs"/>
          <w:rtl/>
        </w:rPr>
        <w:t xml:space="preserve"> الْحُسَيْنُ بْنُ سَعِيدٍ عَنْ مُحَمَّدِ بْنِ </w:t>
      </w:r>
      <w:r w:rsidR="00D554D9">
        <w:rPr>
          <w:rFonts w:hint="cs"/>
          <w:rtl/>
        </w:rPr>
        <w:t>سنان</w:t>
      </w:r>
      <w:r>
        <w:rPr>
          <w:rFonts w:hint="cs"/>
          <w:rtl/>
        </w:rPr>
        <w:t xml:space="preserve"> عَنِ ابْنِ مُسْكَانَ عَنِ الْحَسَنِ الصَّيْقَلِ قَالَ:</w:t>
      </w:r>
      <w:r>
        <w:rPr>
          <w:rFonts w:hint="cs"/>
          <w:color w:val="242887"/>
          <w:rtl/>
        </w:rPr>
        <w:t xml:space="preserve"> قُلْتُ لِأَبِي عَبْدِ اللَّهِ ع أَ يُجْزِي عَنِّي أَنْ أَقُولَ فِي الْفَرِيضَةِ فَاتِحَةَ الْكِتَابِ وَحْدَهَا إِذَا كُنْتُ مُسْتَعْجِلًا أَوْ أَعْجَلَنِي شَيْ‏ءٌ فَقَالَ لَا بَأْسَ.</w:t>
      </w:r>
    </w:p>
    <w:p w:rsidR="00C403A1" w:rsidRDefault="00C403A1" w:rsidP="00C403A1">
      <w:pPr>
        <w:rPr>
          <w:rtl/>
        </w:rPr>
      </w:pPr>
      <w:r>
        <w:rPr>
          <w:rFonts w:hint="cs"/>
          <w:rtl/>
        </w:rPr>
        <w:t>این روایت در کافی هست</w:t>
      </w:r>
    </w:p>
    <w:p w:rsidR="00C403A1" w:rsidRDefault="00C403A1" w:rsidP="00C403A1">
      <w:pPr>
        <w:pStyle w:val="Quote"/>
        <w:rPr>
          <w:color w:val="242887"/>
          <w:rtl/>
        </w:rPr>
      </w:pPr>
      <w:r>
        <w:rPr>
          <w:rFonts w:hint="cs"/>
          <w:color w:val="242887"/>
          <w:rtl/>
        </w:rPr>
        <w:t>24-</w:t>
      </w:r>
      <w:r>
        <w:rPr>
          <w:rFonts w:hint="cs"/>
          <w:rtl/>
        </w:rPr>
        <w:t xml:space="preserve"> </w:t>
      </w:r>
      <w:r>
        <w:rPr>
          <w:rFonts w:hint="cs"/>
          <w:b/>
          <w:bCs/>
          <w:rtl/>
        </w:rPr>
        <w:t>وَ عَنْهُ</w:t>
      </w:r>
      <w:r>
        <w:rPr>
          <w:rFonts w:hint="cs"/>
          <w:rtl/>
        </w:rPr>
        <w:t xml:space="preserve"> عَنْ عَلِيِّ بْنِ إِبْرَاهِيمَ عَنْ مُحَمَّدِ بْنِ عِيسَى عَنْ يُونُسَ بْنِ عَبْدِ الرَّحْمَنِ عَنْ عَبْدِ اللَّهِ بْنِ </w:t>
      </w:r>
      <w:r w:rsidR="00D554D9">
        <w:rPr>
          <w:rFonts w:hint="cs"/>
          <w:rtl/>
        </w:rPr>
        <w:t>سنان</w:t>
      </w:r>
      <w:r>
        <w:rPr>
          <w:rFonts w:hint="cs"/>
          <w:rtl/>
        </w:rPr>
        <w:t xml:space="preserve"> عَنْ أَبِي عَبْدِ اللَّهِ ع قَالَ:</w:t>
      </w:r>
      <w:r>
        <w:rPr>
          <w:rFonts w:hint="cs"/>
          <w:color w:val="242887"/>
          <w:rtl/>
        </w:rPr>
        <w:t xml:space="preserve"> يَجُوزُ لِلْمَرِيضِ أَنْ يَقْرَأَ فِي الْفَرِيضَةِ فَاتِحَةَ الْكِتَابِ وَحْدَهَا وَ يَجُوزُ لِلصَّحِيحِ فِي قَضَاءِ صَلَاةِ التَّطَوُّعِ بِاللَّيْلِ وَ النَّهَارِ.</w:t>
      </w:r>
    </w:p>
    <w:p w:rsidR="00C403A1" w:rsidRDefault="00C403A1" w:rsidP="00C403A1">
      <w:pPr>
        <w:rPr>
          <w:rtl/>
        </w:rPr>
      </w:pPr>
      <w:r>
        <w:rPr>
          <w:rFonts w:hint="cs"/>
          <w:rtl/>
        </w:rPr>
        <w:t>به حسب ظاهر بدوی باید این ضمیر به حسین بن سعید برگردد ولی در واقع به سه سند قبل یعنی کلینی برمی گردد. این خیلی غیر طبیعی است.</w:t>
      </w:r>
    </w:p>
    <w:p w:rsidR="00C403A1" w:rsidRDefault="00C403A1" w:rsidP="00C403A1">
      <w:pPr>
        <w:rPr>
          <w:rFonts w:asciiTheme="minorHAnsi" w:hAnsiTheme="minorHAnsi"/>
          <w:rtl/>
        </w:rPr>
      </w:pPr>
      <w:r>
        <w:rPr>
          <w:rFonts w:asciiTheme="minorHAnsi" w:hAnsiTheme="minorHAnsi" w:hint="cs"/>
          <w:rtl/>
        </w:rPr>
        <w:t xml:space="preserve">این روایت در کافی </w:t>
      </w:r>
      <w:r w:rsidR="009C51C7">
        <w:rPr>
          <w:rFonts w:asciiTheme="minorHAnsi" w:hAnsiTheme="minorHAnsi" w:hint="cs"/>
          <w:rtl/>
        </w:rPr>
        <w:t>این‌گونه</w:t>
      </w:r>
      <w:r>
        <w:rPr>
          <w:rFonts w:asciiTheme="minorHAnsi" w:hAnsiTheme="minorHAnsi" w:hint="cs"/>
          <w:rtl/>
        </w:rPr>
        <w:t xml:space="preserve"> است:</w:t>
      </w:r>
    </w:p>
    <w:p w:rsidR="00C403A1" w:rsidRDefault="00C403A1" w:rsidP="00C403A1">
      <w:pPr>
        <w:pStyle w:val="Quote"/>
        <w:rPr>
          <w:rtl/>
        </w:rPr>
      </w:pPr>
      <w:r>
        <w:rPr>
          <w:rFonts w:hint="cs"/>
          <w:rtl/>
        </w:rPr>
        <w:t>7</w:t>
      </w:r>
      <w:r>
        <w:rPr>
          <w:rFonts w:hint="cs"/>
          <w:color w:val="780000"/>
          <w:rtl/>
        </w:rPr>
        <w:t xml:space="preserve">- أَبُو دَاوُدَ عَنِ الْحُسَيْنِ بْنِ سَعِيدٍ عَنْ مُحَمَّدِ بْنِ </w:t>
      </w:r>
      <w:r w:rsidR="00D554D9">
        <w:rPr>
          <w:rFonts w:hint="cs"/>
          <w:color w:val="780000"/>
          <w:rtl/>
        </w:rPr>
        <w:t>سنان</w:t>
      </w:r>
      <w:r>
        <w:rPr>
          <w:rFonts w:hint="cs"/>
          <w:color w:val="780000"/>
          <w:rtl/>
        </w:rPr>
        <w:t xml:space="preserve"> عَنِ ابْنِ مُسْكَانَ عَنْ حَسَنٍ الصَّيْقَلِ قَالَ:</w:t>
      </w:r>
      <w:r>
        <w:rPr>
          <w:rFonts w:hint="cs"/>
          <w:rtl/>
        </w:rPr>
        <w:t xml:space="preserve"> قُلْتُ لِأَبِي عَبْدِ اللَّهِ ع أَ يُجْزِئُ عَنِّي أَنْ أَقْرَأَ فِي الْفَرِيضَةِ- فَاتِحَةَ الْكِتَابِ وَحْدَهَا إِذَا كُنْتُ مُسْتَعْجِلًا أَوْ أَعْجَلَنِي شَيْ‏ءٌ فَقَالَ لَا بَأْسَ.</w:t>
      </w:r>
    </w:p>
    <w:p w:rsidR="00C403A1" w:rsidRDefault="00C403A1" w:rsidP="00C403A1">
      <w:pPr>
        <w:rPr>
          <w:rtl/>
        </w:rPr>
      </w:pPr>
      <w:r>
        <w:rPr>
          <w:rFonts w:hint="cs"/>
          <w:rtl/>
        </w:rPr>
        <w:t>این همان روایت 23 است که در تهذیب بود.</w:t>
      </w:r>
    </w:p>
    <w:p w:rsidR="00C403A1" w:rsidRDefault="00C403A1" w:rsidP="00C403A1">
      <w:pPr>
        <w:pStyle w:val="Quote"/>
      </w:pPr>
      <w:r>
        <w:rPr>
          <w:rFonts w:hint="cs"/>
          <w:rtl/>
        </w:rPr>
        <w:lastRenderedPageBreak/>
        <w:t>8</w:t>
      </w:r>
      <w:r>
        <w:rPr>
          <w:rFonts w:hint="cs"/>
          <w:color w:val="780000"/>
          <w:rtl/>
        </w:rPr>
        <w:t>- مُحَمَّدُ بْنُ يَحْيَى عَنْ مُحَمَّدِ بْنِ الْحُسَيْنِ عَنِ ابْنِ أَبِي نَجْرَانَ عَنْ صَفْوَانَ الْجَمَّالِ قَالَ:</w:t>
      </w:r>
      <w:r>
        <w:rPr>
          <w:rFonts w:hint="cs"/>
          <w:rtl/>
        </w:rPr>
        <w:t xml:space="preserve"> صَلَّى بِنَا أَبُو عَبْدِ اللَّهِ ع الْمَغْرِبَ فَقَرَأَ بِالْمُعَوِّذَتَيْنِ فِي الرَّكْعَتَيْنِ.</w:t>
      </w:r>
    </w:p>
    <w:p w:rsidR="00C403A1" w:rsidRDefault="00C403A1" w:rsidP="00C403A1">
      <w:pPr>
        <w:ind w:firstLine="0"/>
        <w:rPr>
          <w:rtl/>
        </w:rPr>
      </w:pPr>
      <w:r>
        <w:rPr>
          <w:rFonts w:hint="cs"/>
          <w:rtl/>
        </w:rPr>
        <w:t>این روایت 24 تهذیب است که در تهذیب و عنه اول آن آورده است. به این حساب که قبلی را از کلینی گرفته است ولی غفلت کرده است که نام کلینی را نیاورده است لذا گفته است و عنه. یعنی و عن کلینی. این مطلب در تهذیب بسیار شایع است. منشا اختلال ضمیر ها همین است.</w:t>
      </w:r>
    </w:p>
    <w:p w:rsidR="00C403A1" w:rsidRDefault="00C403A1" w:rsidP="00C403A1">
      <w:pPr>
        <w:ind w:firstLine="0"/>
        <w:rPr>
          <w:rtl/>
        </w:rPr>
      </w:pPr>
      <w:r>
        <w:rPr>
          <w:rFonts w:hint="cs"/>
          <w:rtl/>
        </w:rPr>
        <w:t>مثال دیگر اختلال در مرجع ضمیر در همین جلد دو تهذیب:</w:t>
      </w:r>
    </w:p>
    <w:p w:rsidR="00C403A1" w:rsidRDefault="00C403A1" w:rsidP="00C403A1">
      <w:pPr>
        <w:pStyle w:val="Quote"/>
        <w:rPr>
          <w:rFonts w:ascii="Times New Roman" w:hAnsi="Times New Roman" w:cs="Times New Roman"/>
          <w:sz w:val="24"/>
          <w:szCs w:val="24"/>
          <w:rtl/>
        </w:rPr>
      </w:pPr>
      <w:r>
        <w:rPr>
          <w:rFonts w:hint="cs"/>
          <w:rtl/>
        </w:rPr>
        <w:t>1 مَا رَوَاهُ-</w:t>
      </w:r>
      <w:r>
        <w:rPr>
          <w:rFonts w:hint="cs"/>
          <w:color w:val="780000"/>
          <w:rtl/>
        </w:rPr>
        <w:t xml:space="preserve"> الْحُسَيْنُ بْنُ سَعِيدٍ عَنِ النَّضْرِ عَنْ عَاصِمٍ عَنْ مُحَمَّدِ بْنِ مُسْلِمٍ قَالَ:</w:t>
      </w:r>
      <w:r>
        <w:rPr>
          <w:rFonts w:hint="cs"/>
          <w:rtl/>
        </w:rPr>
        <w:t xml:space="preserve"> سَأَلْتُ أَبَا جَعْفَرٍ ع عَنْ رَجُلٍ شَكَّ فِي الرَّكْعَةِ الْأُولَى قَالَ يَسْتَأْنِفُ.</w:t>
      </w:r>
    </w:p>
    <w:p w:rsidR="00C403A1" w:rsidRDefault="00C403A1" w:rsidP="00C403A1">
      <w:pPr>
        <w:pStyle w:val="Quote"/>
        <w:rPr>
          <w:rFonts w:ascii="Times New Roman" w:hAnsi="Times New Roman" w:cs="Times New Roman"/>
          <w:sz w:val="24"/>
          <w:szCs w:val="24"/>
        </w:rPr>
      </w:pPr>
      <w:r>
        <w:rPr>
          <w:rFonts w:hint="cs"/>
          <w:rtl/>
        </w:rPr>
        <w:t>2-</w:t>
      </w:r>
      <w:r>
        <w:rPr>
          <w:rFonts w:hint="cs"/>
          <w:color w:val="780000"/>
          <w:rtl/>
        </w:rPr>
        <w:t xml:space="preserve"> وَ عَنْهُ عَنْ مُحَمَّدِ بْنِ </w:t>
      </w:r>
      <w:r w:rsidR="00D554D9">
        <w:rPr>
          <w:rFonts w:hint="cs"/>
          <w:color w:val="780000"/>
          <w:rtl/>
        </w:rPr>
        <w:t>سنان</w:t>
      </w:r>
      <w:r>
        <w:rPr>
          <w:rFonts w:hint="cs"/>
          <w:color w:val="780000"/>
          <w:rtl/>
        </w:rPr>
        <w:t xml:space="preserve"> عَنِ ابْنِ مُسْكَانَ وَ فَضَالَةَ عَنِ حُسَيْنِ بْنِ عُثْمَانَ عَنِ ابْنِ مُسْكَانَ عَنْ عَنْبَسَةَ بْنِ مُصْعَبٍ قَالَ قَالَ لِي أَبُو عَبْدِ اللَّهِ ع‏</w:t>
      </w:r>
      <w:r>
        <w:rPr>
          <w:rFonts w:hint="cs"/>
          <w:rtl/>
        </w:rPr>
        <w:t xml:space="preserve"> إِذَا شَكَكْتَ فِي الرَّكْعَتَيْنِ الْأَوَّلَتَيْنِ فَأَعِدْ.</w:t>
      </w:r>
    </w:p>
    <w:p w:rsidR="00C403A1" w:rsidRDefault="00C403A1" w:rsidP="00C403A1">
      <w:pPr>
        <w:pStyle w:val="Quote"/>
        <w:rPr>
          <w:rFonts w:ascii="Times New Roman" w:hAnsi="Times New Roman" w:cs="Times New Roman"/>
          <w:sz w:val="24"/>
          <w:szCs w:val="24"/>
          <w:rtl/>
        </w:rPr>
      </w:pPr>
      <w:r>
        <w:rPr>
          <w:rFonts w:hint="cs"/>
          <w:rtl/>
        </w:rPr>
        <w:t>3-</w:t>
      </w:r>
      <w:r>
        <w:rPr>
          <w:rFonts w:hint="cs"/>
          <w:color w:val="780000"/>
          <w:rtl/>
        </w:rPr>
        <w:t xml:space="preserve"> وَ عَنْهُ عَنْ </w:t>
      </w:r>
      <w:r w:rsidR="00F16102">
        <w:rPr>
          <w:rFonts w:hint="cs"/>
          <w:color w:val="780000"/>
          <w:rtl/>
        </w:rPr>
        <w:t>احمد</w:t>
      </w:r>
      <w:r>
        <w:rPr>
          <w:rFonts w:hint="cs"/>
          <w:color w:val="780000"/>
          <w:rtl/>
        </w:rPr>
        <w:t xml:space="preserve"> الْقَرَوِيِّ عَنْ أَبَانٍ عَنْ إِسْمَاعِيلَ الْجُعْفِيِّ وَ ابْنِ أَبِي يَعْفُورٍ عَنْ أَبِي جَعْفَرٍ وَ أَبِي عَبْدِ اللَّهِ ع أَنَّهُمَا قَالا</w:t>
      </w:r>
      <w:r>
        <w:rPr>
          <w:rFonts w:hint="cs"/>
          <w:rtl/>
        </w:rPr>
        <w:t xml:space="preserve"> إِذَا لَمْ تَدْرِ أَ وَاحِدَةً صَلَّيْتَ أَمْ ثِنْتَيْنِ فَاسْتَقْبِلْ.</w:t>
      </w:r>
    </w:p>
    <w:p w:rsidR="00C403A1" w:rsidRDefault="00C403A1" w:rsidP="00C403A1">
      <w:pPr>
        <w:pStyle w:val="Quote"/>
        <w:rPr>
          <w:rFonts w:ascii="Times New Roman" w:hAnsi="Times New Roman" w:cs="Times New Roman"/>
          <w:sz w:val="24"/>
          <w:szCs w:val="24"/>
          <w:rtl/>
        </w:rPr>
      </w:pPr>
      <w:r>
        <w:rPr>
          <w:rFonts w:hint="cs"/>
          <w:rtl/>
        </w:rPr>
        <w:t>4-</w:t>
      </w:r>
      <w:r>
        <w:rPr>
          <w:rFonts w:hint="cs"/>
          <w:color w:val="780000"/>
          <w:rtl/>
        </w:rPr>
        <w:t xml:space="preserve"> وَ عَنْهُ عَنِ النَّضْرِ عَنْ مُوسَى بْنِ بَكْرٍ قَالَ:</w:t>
      </w:r>
      <w:r>
        <w:rPr>
          <w:rFonts w:hint="cs"/>
          <w:rtl/>
        </w:rPr>
        <w:t xml:space="preserve"> سَأَلَهُ الْفُضَيْلُ عَنِ السَّهْوِ فَقَالَ إِذَا شَكَكْتَ فِي الْأُولَيَيْنِ فَأَعِدْ.</w:t>
      </w:r>
    </w:p>
    <w:p w:rsidR="00C403A1" w:rsidRDefault="00C403A1" w:rsidP="00C403A1">
      <w:pPr>
        <w:pStyle w:val="Quote"/>
        <w:rPr>
          <w:rFonts w:ascii="Times New Roman" w:hAnsi="Times New Roman" w:cs="Times New Roman"/>
          <w:sz w:val="24"/>
          <w:szCs w:val="24"/>
          <w:rtl/>
        </w:rPr>
      </w:pPr>
      <w:r>
        <w:rPr>
          <w:rFonts w:hint="cs"/>
          <w:rtl/>
        </w:rPr>
        <w:t>5-</w:t>
      </w:r>
      <w:r>
        <w:rPr>
          <w:rFonts w:hint="cs"/>
          <w:color w:val="780000"/>
          <w:rtl/>
        </w:rPr>
        <w:t xml:space="preserve"> الْحَسَنُ عَنْ زُرْعَةَ عَنْ سَمَاعَةَ قَالَ قَالَ:</w:t>
      </w:r>
      <w:r>
        <w:rPr>
          <w:rFonts w:hint="cs"/>
          <w:rtl/>
        </w:rPr>
        <w:t xml:space="preserve"> إِذَا سَهَا الرَّجُلُ فِي‏</w:t>
      </w:r>
      <w:r>
        <w:rPr>
          <w:rFonts w:ascii="Times New Roman" w:hAnsi="Times New Roman" w:cs="Times New Roman"/>
          <w:sz w:val="24"/>
          <w:szCs w:val="24"/>
        </w:rPr>
        <w:t xml:space="preserve"> </w:t>
      </w:r>
      <w:r>
        <w:rPr>
          <w:rFonts w:hint="cs"/>
          <w:rtl/>
        </w:rPr>
        <w:t>الرَّكْعَتَيْنِ الْأَوَّلَتَيْنِ مِنَ الظُّهْرِ وَ الْعَصْرِ وَ لَمْ يَدْرِ وَاحِدَةً صَلَّى أَمْ ثِنْتَيْنِ فَعَلَيْهِ أَنْ يُعِيدَ الصَّلَاةَ.</w:t>
      </w:r>
    </w:p>
    <w:p w:rsidR="00C403A1" w:rsidRDefault="00C403A1" w:rsidP="00C403A1">
      <w:pPr>
        <w:pStyle w:val="Quote"/>
        <w:rPr>
          <w:rFonts w:ascii="Times New Roman" w:hAnsi="Times New Roman" w:cs="Times New Roman"/>
          <w:sz w:val="24"/>
          <w:szCs w:val="24"/>
          <w:rtl/>
        </w:rPr>
      </w:pPr>
      <w:r>
        <w:rPr>
          <w:rFonts w:hint="cs"/>
          <w:rtl/>
        </w:rPr>
        <w:t>6-</w:t>
      </w:r>
      <w:r>
        <w:rPr>
          <w:rFonts w:hint="cs"/>
          <w:color w:val="780000"/>
          <w:rtl/>
        </w:rPr>
        <w:t xml:space="preserve"> فَضَالَةُ عَنْ رِفَاعَةَ قَالَ:</w:t>
      </w:r>
      <w:r>
        <w:rPr>
          <w:rFonts w:hint="cs"/>
          <w:rtl/>
        </w:rPr>
        <w:t xml:space="preserve"> سَأَلْتُ أَبَا عَبْدِ اللَّهِ ع عَنْ رَجُلٍ لَا يَدْرِي أَ رَكْعَةً صَلَّى أَمْ ثِنْتَيْنِ قَالَ يُعِيدُ.</w:t>
      </w:r>
    </w:p>
    <w:p w:rsidR="00C403A1" w:rsidRDefault="00C403A1" w:rsidP="00C403A1">
      <w:pPr>
        <w:pStyle w:val="Quote"/>
        <w:rPr>
          <w:rFonts w:ascii="Times New Roman" w:hAnsi="Times New Roman" w:cs="Times New Roman"/>
          <w:sz w:val="24"/>
          <w:szCs w:val="24"/>
          <w:rtl/>
        </w:rPr>
      </w:pPr>
      <w:r>
        <w:rPr>
          <w:rFonts w:hint="cs"/>
          <w:rtl/>
        </w:rPr>
        <w:t>7-</w:t>
      </w:r>
      <w:r>
        <w:rPr>
          <w:rFonts w:hint="cs"/>
          <w:color w:val="780000"/>
          <w:rtl/>
        </w:rPr>
        <w:t xml:space="preserve"> وَ عَنْهُ عَنْ فَضَالَةَ عَنْ حُسَيْنِ بْنِ عُثْمَانَ عَنْ هَارُونَ بْنِ خَارِجَةَ عَنْ أَبِي بَصِيرٍ عَنْ أَبِي عَبْدِ اللَّهِ ع قَالَ:</w:t>
      </w:r>
      <w:r>
        <w:rPr>
          <w:rFonts w:hint="cs"/>
          <w:rtl/>
        </w:rPr>
        <w:t xml:space="preserve"> إِذَا سَهَوْتَ فِي الرَّكْعَتَيْنِ الْأَوَّلَتَيْنِ فَأَعِدْهُمَا حَتَّى تُثْبِتَهُمَا.</w:t>
      </w:r>
    </w:p>
    <w:p w:rsidR="00C403A1" w:rsidRDefault="00C403A1" w:rsidP="00C403A1">
      <w:pPr>
        <w:pStyle w:val="Quote"/>
        <w:rPr>
          <w:color w:val="000000"/>
          <w:rtl/>
        </w:rPr>
      </w:pPr>
      <w:r>
        <w:rPr>
          <w:rFonts w:hint="cs"/>
          <w:rtl/>
        </w:rPr>
        <w:t>8-</w:t>
      </w:r>
      <w:r>
        <w:rPr>
          <w:rFonts w:hint="cs"/>
          <w:color w:val="780000"/>
          <w:rtl/>
        </w:rPr>
        <w:t xml:space="preserve"> وَ عَنْهُ عَنْ فَضَالَةَ عَنْ حَمَّادٍ عَنِ الْفَضْلِ بْنِ عَبْدِ الْمَلِكِ قَالَ قَالَ لِي‏</w:t>
      </w:r>
      <w:r>
        <w:rPr>
          <w:rFonts w:hint="cs"/>
          <w:rtl/>
        </w:rPr>
        <w:t xml:space="preserve"> إِذَا لَمْ تَحْفَظِ الرَّكْعَتَيْنِ الْأَوَّلَتَيْنِ فَأَعِدْ صَلَاتَك‏</w:t>
      </w:r>
    </w:p>
    <w:p w:rsidR="00C403A1" w:rsidRDefault="00C403A1" w:rsidP="00C403A1">
      <w:pPr>
        <w:rPr>
          <w:rtl/>
        </w:rPr>
      </w:pPr>
      <w:r>
        <w:rPr>
          <w:rFonts w:hint="cs"/>
          <w:rtl/>
        </w:rPr>
        <w:t xml:space="preserve">این روایات را همگی از کتاب حسین بن سعید اخذ </w:t>
      </w:r>
      <w:r w:rsidR="00A62F20">
        <w:rPr>
          <w:rFonts w:hint="cs"/>
          <w:rtl/>
        </w:rPr>
        <w:t>می‌کند</w:t>
      </w:r>
      <w:r>
        <w:rPr>
          <w:rFonts w:hint="cs"/>
          <w:rtl/>
        </w:rPr>
        <w:t>. لکن روایت 5</w:t>
      </w:r>
      <w:r w:rsidR="009F427C">
        <w:rPr>
          <w:rtl/>
        </w:rPr>
        <w:t xml:space="preserve"> و 6</w:t>
      </w:r>
      <w:r>
        <w:rPr>
          <w:rFonts w:hint="cs"/>
          <w:rtl/>
        </w:rPr>
        <w:t xml:space="preserve"> را عبارت و عنه ندارد. این </w:t>
      </w:r>
      <w:r w:rsidR="009C51C7">
        <w:rPr>
          <w:rFonts w:hint="cs"/>
          <w:rtl/>
        </w:rPr>
        <w:t>به دلیل</w:t>
      </w:r>
      <w:r>
        <w:rPr>
          <w:rFonts w:hint="cs"/>
          <w:rtl/>
        </w:rPr>
        <w:t xml:space="preserve"> غفلت شیخ است و باید و عنه می آورد. البته در مشیخه تصریح دارد که فضاله و حسن بن سعید را اگر اول سند گذاشتم از کتاب حسین بن سعید اخذ کرده ام.</w:t>
      </w:r>
    </w:p>
    <w:p w:rsidR="00C403A1" w:rsidRDefault="00C403A1" w:rsidP="00C403A1">
      <w:pPr>
        <w:rPr>
          <w:rFonts w:asciiTheme="minorHAnsi" w:hAnsiTheme="minorHAnsi"/>
          <w:rtl/>
        </w:rPr>
      </w:pPr>
      <w:r>
        <w:rPr>
          <w:rFonts w:hint="cs"/>
          <w:rtl/>
        </w:rPr>
        <w:t>در جلد 6 روایت 777</w:t>
      </w:r>
      <w:r>
        <w:rPr>
          <w:rFonts w:asciiTheme="minorHAnsi" w:hAnsiTheme="minorHAnsi" w:hint="cs"/>
          <w:rtl/>
        </w:rPr>
        <w:t xml:space="preserve"> وسط چند عنه قرار گرفته است:</w:t>
      </w:r>
    </w:p>
    <w:p w:rsidR="00C403A1" w:rsidRDefault="00C403A1" w:rsidP="00C403A1">
      <w:pPr>
        <w:pStyle w:val="Quote"/>
        <w:rPr>
          <w:rFonts w:ascii="Times New Roman" w:hAnsi="Times New Roman" w:cs="Times New Roman"/>
          <w:sz w:val="24"/>
          <w:szCs w:val="24"/>
          <w:rtl/>
        </w:rPr>
      </w:pPr>
      <w:r>
        <w:rPr>
          <w:rFonts w:hint="cs"/>
          <w:color w:val="242887"/>
          <w:rtl/>
        </w:rPr>
        <w:lastRenderedPageBreak/>
        <w:t>180-</w:t>
      </w:r>
      <w:r>
        <w:rPr>
          <w:rFonts w:hint="cs"/>
          <w:rtl/>
        </w:rPr>
        <w:t xml:space="preserve"> مُحَمَّدُ بْنُ </w:t>
      </w:r>
      <w:r w:rsidR="00F16102">
        <w:rPr>
          <w:rFonts w:hint="cs"/>
          <w:rtl/>
        </w:rPr>
        <w:t>احمد</w:t>
      </w:r>
      <w:r>
        <w:rPr>
          <w:rFonts w:hint="cs"/>
          <w:rtl/>
        </w:rPr>
        <w:t xml:space="preserve"> بْنِ يَحْيَى عَنْ بُنَانٍ عَنْ أَبِيهِ عَنِ ابْنِ الْمُغِيرَةِ عَنِ السَّكُونِيِّ عَنْ جَعْفَرٍ عَنْ أَبِيهِ عَنْ عَلِيٍّ ع أَنَّ النَّبِيَّ ص قَالَ:</w:t>
      </w:r>
      <w:r>
        <w:rPr>
          <w:rFonts w:hint="cs"/>
          <w:color w:val="242887"/>
          <w:rtl/>
        </w:rPr>
        <w:t xml:space="preserve"> مَنْ شَهِدَ عِنْدَنَا ثُمَّ غَيَّرَ أَخَذْنَاهُ بِالْأَوَّلِ وَ طَرَحْنَا الْأَخِيرَ.</w:t>
      </w:r>
    </w:p>
    <w:p w:rsidR="00C403A1" w:rsidRDefault="00C403A1" w:rsidP="00C403A1">
      <w:pPr>
        <w:pStyle w:val="Quote"/>
        <w:rPr>
          <w:rFonts w:ascii="Times New Roman" w:hAnsi="Times New Roman" w:cs="Times New Roman"/>
          <w:sz w:val="24"/>
          <w:szCs w:val="24"/>
        </w:rPr>
      </w:pPr>
      <w:r>
        <w:rPr>
          <w:rFonts w:hint="cs"/>
          <w:color w:val="242887"/>
          <w:rtl/>
        </w:rPr>
        <w:t>181-</w:t>
      </w:r>
      <w:r>
        <w:rPr>
          <w:rFonts w:hint="cs"/>
          <w:rtl/>
        </w:rPr>
        <w:t xml:space="preserve"> عَنْهُ عَنِ الْعَبَّاسِ بْنِ مَعْرُوفٍ عَنْ عَبَّادِ بْنِ كَثِيرٍ عَنْ إِبْرَاهِيمَ بْنِ نُعَيْمٍ عَنْ أَبِي عَبْدِ اللَّهِ ع قَالَ:</w:t>
      </w:r>
      <w:r>
        <w:rPr>
          <w:rFonts w:hint="cs"/>
          <w:color w:val="242887"/>
          <w:rtl/>
        </w:rPr>
        <w:t xml:space="preserve"> سَأَلْتُهُ عَنْ أَرْبَعَةٍ شَهِدُوا عَلَى امْرَأَةٍ بِالزِّنَا أَحَدُهُمْ زَوْجُهَا قَالَ تَجُوزُ شَهَادَتُهُمْ.</w:t>
      </w:r>
    </w:p>
    <w:p w:rsidR="00C403A1" w:rsidRDefault="00C403A1" w:rsidP="00C403A1">
      <w:pPr>
        <w:pStyle w:val="Quote"/>
        <w:rPr>
          <w:rFonts w:ascii="Times New Roman" w:hAnsi="Times New Roman" w:cs="Times New Roman"/>
          <w:color w:val="FF0000"/>
          <w:sz w:val="24"/>
          <w:szCs w:val="24"/>
          <w:rtl/>
        </w:rPr>
      </w:pPr>
      <w:r>
        <w:rPr>
          <w:rFonts w:hint="cs"/>
          <w:color w:val="FF0000"/>
          <w:rtl/>
        </w:rPr>
        <w:t xml:space="preserve">182 فَأَمَّا مَا رَوَاهُ- </w:t>
      </w:r>
      <w:r w:rsidR="00F16102">
        <w:rPr>
          <w:rFonts w:hint="cs"/>
          <w:color w:val="FF0000"/>
          <w:rtl/>
        </w:rPr>
        <w:t>احمد</w:t>
      </w:r>
      <w:r>
        <w:rPr>
          <w:rFonts w:hint="cs"/>
          <w:color w:val="FF0000"/>
          <w:rtl/>
        </w:rPr>
        <w:t xml:space="preserve"> بْنُ مُحَمَّدِ بْنِ عِيسَى عَنْ إِسْمَاعِيلَ عَنْ خِرَاشٍ عَنْ زُرَارَةَ عَنْ أَحَدِهِمَا ع‏ فِي أَرْبَعَةٍ شَهِدُوا عَلَى امْرَأَةٍ بِالزِّنَا أَحَدُهُمْ زَوْجُهَا قَالَ يُلَاعِنُ الزَّوْجُ وَ يُجْلَدُ الْآخَرُونَ.</w:t>
      </w:r>
    </w:p>
    <w:p w:rsidR="00C403A1" w:rsidRDefault="00C403A1" w:rsidP="00C403A1">
      <w:pPr>
        <w:pStyle w:val="Quote"/>
        <w:rPr>
          <w:rFonts w:ascii="Times New Roman" w:hAnsi="Times New Roman" w:cs="Times New Roman"/>
          <w:sz w:val="24"/>
          <w:szCs w:val="24"/>
          <w:rtl/>
        </w:rPr>
      </w:pPr>
      <w:r>
        <w:rPr>
          <w:rFonts w:hint="cs"/>
          <w:color w:val="000000"/>
          <w:rtl/>
        </w:rPr>
        <w:t>فَالْعَمَلُ عَلَى الْخَبَرِ الْأَوَّلِ أَوْلَى لِأَنَّهُ مُوَافِقٌ لِظَاهِرِ الْقُرْآنِ قَالَ اللَّهُ تَعَالَى‏</w:t>
      </w:r>
      <w:r>
        <w:rPr>
          <w:rFonts w:hint="cs"/>
          <w:color w:val="006A0F"/>
          <w:rtl/>
        </w:rPr>
        <w:t xml:space="preserve"> وَ الَّذِينَ يَرْمُونَ أَزْواجَهُمْ وَ لَمْ يَكُنْ لَهُمْ شُهَداءُ إِلَّا أَنْفُسُهُمْ فَشَهادَةُ أَحَدِهِمْ أَرْبَعُ شَهاداتٍ بِاللَّهِ‏</w:t>
      </w:r>
      <w:r>
        <w:rPr>
          <w:rFonts w:hint="cs"/>
          <w:color w:val="000000"/>
          <w:rtl/>
        </w:rPr>
        <w:t xml:space="preserve"> فَبَيَّنَ أَنَّهُ يَجُوزُ اللِّعَانُ إِذَا لَمْ يَكُنْ لِلرَّجُلِ مِنَ الشُّهُودِ إِلَّا نَفْسُهُ فَأَمَّا إِذَا أَتَى بِالشُّهُودِ الَّذِينَ يَتِمُّ بِهِمْ أَرْبَعَةٌ فَلَا يَجِبُ عَلَيْهِ اللِّعَانُ.</w:t>
      </w:r>
    </w:p>
    <w:p w:rsidR="00C403A1" w:rsidRDefault="00C403A1" w:rsidP="00C403A1">
      <w:pPr>
        <w:pStyle w:val="Quote"/>
        <w:rPr>
          <w:rFonts w:ascii="Times New Roman" w:hAnsi="Times New Roman" w:cs="Times New Roman"/>
          <w:sz w:val="24"/>
          <w:szCs w:val="24"/>
          <w:rtl/>
        </w:rPr>
      </w:pPr>
      <w:r>
        <w:rPr>
          <w:rFonts w:hint="cs"/>
          <w:color w:val="242887"/>
          <w:rtl/>
        </w:rPr>
        <w:t>183-</w:t>
      </w:r>
      <w:r>
        <w:rPr>
          <w:rFonts w:hint="cs"/>
          <w:rtl/>
        </w:rPr>
        <w:t xml:space="preserve"> عَنْهُ عَنْ سَلَمَةَ عَنِ الْحَسَنِ بْنِ يُوسُفَ عَنْ عَبْدِ اللَّهِ بْنِ الْمُغِيرَةِ عَنْ أَبِي الْحَسَنِ الرِّضَا ع قَالَ:</w:t>
      </w:r>
      <w:r>
        <w:rPr>
          <w:rFonts w:hint="cs"/>
          <w:color w:val="242887"/>
          <w:rtl/>
        </w:rPr>
        <w:t xml:space="preserve"> مَنْ وُلِدَ عَلَى الْفِطْرَةِ وَ عُرِفَ بِالصَّلَاحِ فِي نَفْسِهِ جَازَتْ شَهَادَتُهُ.</w:t>
      </w:r>
    </w:p>
    <w:p w:rsidR="00C403A1" w:rsidRDefault="00C403A1" w:rsidP="00C403A1">
      <w:pPr>
        <w:pStyle w:val="Quote"/>
        <w:rPr>
          <w:rFonts w:ascii="Times New Roman" w:hAnsi="Times New Roman" w:cs="Times New Roman"/>
          <w:sz w:val="24"/>
          <w:szCs w:val="24"/>
          <w:rtl/>
        </w:rPr>
      </w:pPr>
      <w:r>
        <w:rPr>
          <w:rFonts w:hint="cs"/>
          <w:color w:val="242887"/>
          <w:rtl/>
        </w:rPr>
        <w:t>184-</w:t>
      </w:r>
      <w:r>
        <w:rPr>
          <w:rFonts w:hint="cs"/>
          <w:rtl/>
        </w:rPr>
        <w:t xml:space="preserve"> عَنْهُ عَنْ يَعْقُوبَ عَنِ ابْنِ أَبِي عُمَيْرٍ عَنْ مُحَمَّدِ بْنِ أَبِي حَمْزَةَ عَمَّنْ ذَكَرَهُ عَنْ أَبِي عَبْدِ اللَّهِ ع قَالَ:</w:t>
      </w:r>
      <w:r>
        <w:rPr>
          <w:rFonts w:hint="cs"/>
          <w:color w:val="242887"/>
          <w:rtl/>
        </w:rPr>
        <w:t xml:space="preserve"> قُلْتُ لَهُ أَوْ قُلْنَا إِنَّ شَرِيكاً يَرُدُّ شَهَادَتَنَا قَالَ فَقَالَ لَا تُذِلُّوا أَنْفُسَكُمْ.</w:t>
      </w:r>
    </w:p>
    <w:p w:rsidR="00C403A1" w:rsidRDefault="00C403A1" w:rsidP="00C403A1">
      <w:pPr>
        <w:pStyle w:val="Quote"/>
        <w:rPr>
          <w:rFonts w:ascii="Times New Roman" w:hAnsi="Times New Roman" w:cs="Times New Roman"/>
          <w:sz w:val="24"/>
          <w:szCs w:val="24"/>
          <w:rtl/>
        </w:rPr>
      </w:pPr>
      <w:r>
        <w:rPr>
          <w:rFonts w:hint="cs"/>
          <w:color w:val="64287E"/>
          <w:rtl/>
        </w:rPr>
        <w:t>780</w:t>
      </w:r>
      <w:r>
        <w:rPr>
          <w:rFonts w:hint="cs"/>
          <w:color w:val="242887"/>
          <w:rtl/>
        </w:rPr>
        <w:t>- 185-</w:t>
      </w:r>
      <w:r>
        <w:rPr>
          <w:rFonts w:hint="cs"/>
          <w:rtl/>
        </w:rPr>
        <w:t xml:space="preserve"> عَنْهُ عَنْ أَبِي جَعْفَرٍ عَنْ أَبِي الْجَوْزَاءِ عَنِ الْحُسَيْنِ بْنِ عُلْوَانَ عَنْ عَمْرِو بْنِ خَالِدٍ عَنْ زَيْدِ بْنِ عَلِيٍّ عَنْ آبَائِهِ ع قَالَ:</w:t>
      </w:r>
      <w:r>
        <w:rPr>
          <w:rFonts w:hint="cs"/>
          <w:color w:val="242887"/>
          <w:rtl/>
        </w:rPr>
        <w:t xml:space="preserve"> سُئِلَ رَسُولُ اللَّهِ ص- عَنِ السَّاحِرِ فَقَالَ إِذَا جَاءَ رَجُلَانِ عَدْلَانِ فَيَشْهَدَانِ عَلَيْهِ فَقَدْ حَلَّ دَمُهُ.</w:t>
      </w:r>
    </w:p>
    <w:p w:rsidR="00C403A1" w:rsidRDefault="00C403A1" w:rsidP="00C403A1">
      <w:pPr>
        <w:pStyle w:val="Quote"/>
        <w:rPr>
          <w:color w:val="000000"/>
          <w:rtl/>
        </w:rPr>
      </w:pPr>
      <w:r>
        <w:rPr>
          <w:rFonts w:hint="cs"/>
          <w:color w:val="242887"/>
          <w:rtl/>
        </w:rPr>
        <w:t>186-</w:t>
      </w:r>
      <w:r>
        <w:rPr>
          <w:rFonts w:hint="cs"/>
          <w:rtl/>
        </w:rPr>
        <w:t xml:space="preserve"> عَنْهُ عَنْ مُحَمَّدِ بْنِ عِيسَى عَنْ يُونُسَ عَنْ بَعْضِ رِجَالِهِ عَنْ أَبِي عَبْدِ اللَّهِ ع قَالَ:</w:t>
      </w:r>
      <w:r>
        <w:rPr>
          <w:rFonts w:hint="cs"/>
          <w:color w:val="242887"/>
          <w:rtl/>
        </w:rPr>
        <w:t xml:space="preserve"> سَأَلْتُهُ عَنِ الْبَيِّنَةِ إِذَا أُقِيمَتْ عَلَى الْحَقِّ أَ يَحِلُّ لِلْقَاضِي أَنْ يَقْضِيَ بِقَوْلِ الْبَيِّنَةِ مِنْ غَيْرِ مَسْأَلَةٍ إِذَا لَمْ يَعْرِفْهُمْ قَالَ قَالَ خَمْسَةُ أَشْيَاءَ يَجِبُ عَلَى ...</w:t>
      </w:r>
    </w:p>
    <w:p w:rsidR="00C403A1" w:rsidRDefault="00C403A1" w:rsidP="00C403A1">
      <w:pPr>
        <w:rPr>
          <w:rFonts w:asciiTheme="minorHAnsi" w:hAnsiTheme="minorHAnsi"/>
          <w:rtl/>
        </w:rPr>
      </w:pPr>
      <w:r>
        <w:rPr>
          <w:rFonts w:asciiTheme="minorHAnsi" w:hAnsiTheme="minorHAnsi" w:hint="cs"/>
          <w:rtl/>
        </w:rPr>
        <w:t xml:space="preserve">بعید نیست که این روایت را هم از کتاب محمد بن </w:t>
      </w:r>
      <w:r w:rsidR="00F16102">
        <w:rPr>
          <w:rFonts w:asciiTheme="minorHAnsi" w:hAnsiTheme="minorHAnsi" w:hint="cs"/>
          <w:rtl/>
        </w:rPr>
        <w:t>احمد</w:t>
      </w:r>
      <w:r>
        <w:rPr>
          <w:rFonts w:asciiTheme="minorHAnsi" w:hAnsiTheme="minorHAnsi" w:hint="cs"/>
          <w:rtl/>
        </w:rPr>
        <w:t xml:space="preserve"> بن یحیی گرفته باشد. همه مواردی که اختلال در ضمیر است مواردی است که اسناد آن بگونه ای است که </w:t>
      </w:r>
      <w:r w:rsidR="00F16102">
        <w:rPr>
          <w:rFonts w:asciiTheme="minorHAnsi" w:hAnsiTheme="minorHAnsi" w:hint="cs"/>
          <w:rtl/>
        </w:rPr>
        <w:t>می‌توان</w:t>
      </w:r>
      <w:r>
        <w:rPr>
          <w:rFonts w:asciiTheme="minorHAnsi" w:hAnsiTheme="minorHAnsi" w:hint="cs"/>
          <w:rtl/>
        </w:rPr>
        <w:t xml:space="preserve">ند از همان کتاب قبل </w:t>
      </w:r>
      <w:r w:rsidR="009C51C7">
        <w:rPr>
          <w:rFonts w:asciiTheme="minorHAnsi" w:hAnsiTheme="minorHAnsi" w:hint="cs"/>
          <w:rtl/>
        </w:rPr>
        <w:t>گرفته‌شده</w:t>
      </w:r>
      <w:r>
        <w:rPr>
          <w:rFonts w:asciiTheme="minorHAnsi" w:hAnsiTheme="minorHAnsi" w:hint="cs"/>
          <w:rtl/>
        </w:rPr>
        <w:t xml:space="preserve"> باشند.</w:t>
      </w:r>
    </w:p>
    <w:p w:rsidR="00C403A1" w:rsidRDefault="00C403A1" w:rsidP="00C403A1">
      <w:pPr>
        <w:rPr>
          <w:rFonts w:asciiTheme="minorHAnsi" w:hAnsiTheme="minorHAnsi"/>
          <w:vertAlign w:val="subscript"/>
        </w:rPr>
      </w:pPr>
      <w:r>
        <w:rPr>
          <w:rFonts w:asciiTheme="minorHAnsi" w:hAnsiTheme="minorHAnsi" w:hint="cs"/>
          <w:rtl/>
        </w:rPr>
        <w:t xml:space="preserve">مثال دیگر این روایاتی است که همه را از محمد بن </w:t>
      </w:r>
      <w:r w:rsidR="00F16102">
        <w:rPr>
          <w:rFonts w:asciiTheme="minorHAnsi" w:hAnsiTheme="minorHAnsi" w:hint="cs"/>
          <w:rtl/>
        </w:rPr>
        <w:t>احمد</w:t>
      </w:r>
      <w:r>
        <w:rPr>
          <w:rFonts w:asciiTheme="minorHAnsi" w:hAnsiTheme="minorHAnsi" w:hint="cs"/>
          <w:rtl/>
        </w:rPr>
        <w:t xml:space="preserve"> بن یحیی گرفته است ولی در وسط یک روایت از حسن بن محبوب آمده است. </w:t>
      </w:r>
      <w:r w:rsidR="007B303F">
        <w:rPr>
          <w:rFonts w:asciiTheme="minorHAnsi" w:hAnsiTheme="minorHAnsi" w:hint="cs"/>
          <w:rtl/>
        </w:rPr>
        <w:t>ایشان</w:t>
      </w:r>
      <w:r>
        <w:rPr>
          <w:rFonts w:asciiTheme="minorHAnsi" w:hAnsiTheme="minorHAnsi" w:hint="cs"/>
          <w:rtl/>
        </w:rPr>
        <w:t xml:space="preserve"> در مشیخه یکی از طرق ضمنی که برای حسن بن محبوب ذکر </w:t>
      </w:r>
      <w:r w:rsidR="00A62F20">
        <w:rPr>
          <w:rFonts w:asciiTheme="minorHAnsi" w:hAnsiTheme="minorHAnsi" w:hint="cs"/>
          <w:rtl/>
        </w:rPr>
        <w:t>می‌کند</w:t>
      </w:r>
      <w:r>
        <w:rPr>
          <w:rFonts w:asciiTheme="minorHAnsi" w:hAnsiTheme="minorHAnsi" w:hint="cs"/>
          <w:rtl/>
        </w:rPr>
        <w:t xml:space="preserve"> این است که برخی روایات </w:t>
      </w:r>
      <w:r w:rsidR="007B303F">
        <w:rPr>
          <w:rFonts w:asciiTheme="minorHAnsi" w:hAnsiTheme="minorHAnsi" w:hint="cs"/>
          <w:rtl/>
        </w:rPr>
        <w:t>ایشان</w:t>
      </w:r>
      <w:r>
        <w:rPr>
          <w:rFonts w:asciiTheme="minorHAnsi" w:hAnsiTheme="minorHAnsi" w:hint="cs"/>
          <w:rtl/>
        </w:rPr>
        <w:t xml:space="preserve"> را از کتاب محمد بن </w:t>
      </w:r>
      <w:r w:rsidR="00F16102">
        <w:rPr>
          <w:rFonts w:asciiTheme="minorHAnsi" w:hAnsiTheme="minorHAnsi" w:hint="cs"/>
          <w:rtl/>
        </w:rPr>
        <w:t>احمد</w:t>
      </w:r>
      <w:r>
        <w:rPr>
          <w:rFonts w:asciiTheme="minorHAnsi" w:hAnsiTheme="minorHAnsi" w:hint="cs"/>
          <w:rtl/>
        </w:rPr>
        <w:t xml:space="preserve"> بن یحیی اخذ </w:t>
      </w:r>
      <w:r w:rsidR="00A62F20">
        <w:rPr>
          <w:rFonts w:asciiTheme="minorHAnsi" w:hAnsiTheme="minorHAnsi" w:hint="cs"/>
          <w:rtl/>
        </w:rPr>
        <w:t>می‌کند</w:t>
      </w:r>
      <w:r>
        <w:rPr>
          <w:rFonts w:asciiTheme="minorHAnsi" w:hAnsiTheme="minorHAnsi" w:hint="cs"/>
          <w:rtl/>
        </w:rPr>
        <w:t>. لذا این روایت هم که عنه ندارد باید یک عنه داشته باشد.</w:t>
      </w:r>
    </w:p>
    <w:p w:rsidR="00C403A1" w:rsidRDefault="00C403A1" w:rsidP="00C403A1">
      <w:pPr>
        <w:pStyle w:val="Quote"/>
        <w:rPr>
          <w:rFonts w:ascii="Times New Roman" w:hAnsi="Times New Roman" w:cs="Times New Roman"/>
          <w:sz w:val="24"/>
          <w:szCs w:val="24"/>
          <w:rtl/>
        </w:rPr>
      </w:pPr>
      <w:r>
        <w:rPr>
          <w:rFonts w:hint="cs"/>
          <w:color w:val="242887"/>
          <w:rtl/>
        </w:rPr>
        <w:t>29-</w:t>
      </w:r>
      <w:r>
        <w:rPr>
          <w:rFonts w:hint="cs"/>
          <w:rtl/>
        </w:rPr>
        <w:t xml:space="preserve"> مُحَمَّدُ بْنُ </w:t>
      </w:r>
      <w:r w:rsidR="00F16102">
        <w:rPr>
          <w:rFonts w:hint="cs"/>
          <w:rtl/>
        </w:rPr>
        <w:t>احمد</w:t>
      </w:r>
      <w:r>
        <w:rPr>
          <w:rFonts w:hint="cs"/>
          <w:rtl/>
        </w:rPr>
        <w:t xml:space="preserve"> بْنِ يَحْيَى عَنْ أَبِي جَعْفَرٍ عَنْ أَبِيهِ عَنِ ابْنِ </w:t>
      </w:r>
      <w:r w:rsidR="00D554D9">
        <w:rPr>
          <w:rFonts w:hint="cs"/>
          <w:rtl/>
        </w:rPr>
        <w:t>سنان</w:t>
      </w:r>
      <w:r>
        <w:rPr>
          <w:rFonts w:hint="cs"/>
          <w:rtl/>
        </w:rPr>
        <w:t xml:space="preserve"> عَنْ حُذَيْفَةَ بْنِ مَنْصُورٍ عَنْ مُعَاذِ بْنِ كَثِيرٍ صَاحِبِ الْأَكْسِيَةِ قَالَ:</w:t>
      </w:r>
      <w:r>
        <w:rPr>
          <w:rFonts w:hint="cs"/>
          <w:color w:val="242887"/>
          <w:rtl/>
        </w:rPr>
        <w:t xml:space="preserve"> قُلْتُ لِأَبِي عَبْدِ اللَّهِ ع قَدْ هَمَمْتُ أَنْ أَدَعَ السُّوقَ وَ فِي يَدِي شَيْ‏ءٌ قَالَ إِذَنْ يَسْقُطَ رَأْيُكَ وَ لَا يُسْتَعَانَ بِكَ عَلَى شَيْ‏ءٍ.</w:t>
      </w:r>
    </w:p>
    <w:p w:rsidR="00C403A1" w:rsidRDefault="00C403A1" w:rsidP="00C403A1">
      <w:pPr>
        <w:pStyle w:val="Quote"/>
        <w:rPr>
          <w:rFonts w:ascii="Times New Roman" w:hAnsi="Times New Roman" w:cs="Times New Roman"/>
          <w:sz w:val="24"/>
          <w:szCs w:val="24"/>
        </w:rPr>
      </w:pPr>
      <w:r>
        <w:rPr>
          <w:rFonts w:hint="cs"/>
          <w:color w:val="242887"/>
          <w:rtl/>
        </w:rPr>
        <w:lastRenderedPageBreak/>
        <w:t>30-</w:t>
      </w:r>
      <w:r>
        <w:rPr>
          <w:rFonts w:hint="cs"/>
          <w:rtl/>
        </w:rPr>
        <w:t xml:space="preserve"> عَنْهُ عَنْ بُنَانِ بْنِ مُحَمَّدٍ عَنْ أَبِيهِ عَنِ ابْنِ الْمُغِيرَةِ عَنِ السَّكُونِيِّ عَنْ جَعْفَرٍ عَنْ أَبِيهِ ع قَالَ قَالَ رَسُولُ اللَّهِ ص‏</w:t>
      </w:r>
      <w:r>
        <w:rPr>
          <w:rFonts w:hint="cs"/>
          <w:color w:val="242887"/>
          <w:rtl/>
        </w:rPr>
        <w:t xml:space="preserve"> إِذَا أَعْسَرَ أَحَدُكُمْ فَلْيَخْرُجْ وَ لَا يَغُمَّ نَفْسَهُ وَ أَهْلَهُ.</w:t>
      </w:r>
    </w:p>
    <w:p w:rsidR="00C403A1" w:rsidRDefault="00C403A1" w:rsidP="00C403A1">
      <w:pPr>
        <w:pStyle w:val="Quote"/>
        <w:rPr>
          <w:rFonts w:ascii="Times New Roman" w:hAnsi="Times New Roman" w:cs="Times New Roman"/>
          <w:sz w:val="24"/>
          <w:szCs w:val="24"/>
          <w:rtl/>
        </w:rPr>
      </w:pPr>
      <w:r>
        <w:rPr>
          <w:rFonts w:hint="cs"/>
          <w:color w:val="242887"/>
          <w:rtl/>
        </w:rPr>
        <w:t>31-</w:t>
      </w:r>
      <w:r>
        <w:rPr>
          <w:rFonts w:hint="cs"/>
          <w:rtl/>
        </w:rPr>
        <w:t xml:space="preserve"> عَنْهُ عَنْ عَلِيِّ بْنِ إِسْمَاعِيلَ عَنْ حَمَّادِ بْنِ عِيسَى عَنْ حَرِيزٍ عَنْ أَبِي عَبْدِ اللَّهِ ع قَالَ:</w:t>
      </w:r>
      <w:r>
        <w:rPr>
          <w:rFonts w:hint="cs"/>
          <w:color w:val="242887"/>
          <w:rtl/>
        </w:rPr>
        <w:t xml:space="preserve"> إِذَا ضَاقَ أَحَدُكُمْ فَلْيُعْلِمْ أَخَاهُ وَ لَا يُعِنْ عَلَى نَفْسِهِ.</w:t>
      </w:r>
    </w:p>
    <w:p w:rsidR="00C403A1" w:rsidRDefault="00C403A1" w:rsidP="00C403A1">
      <w:pPr>
        <w:pStyle w:val="Quote"/>
        <w:rPr>
          <w:rFonts w:ascii="Times New Roman" w:hAnsi="Times New Roman" w:cs="Times New Roman"/>
          <w:sz w:val="24"/>
          <w:szCs w:val="24"/>
          <w:rtl/>
        </w:rPr>
      </w:pPr>
      <w:r>
        <w:rPr>
          <w:rFonts w:hint="cs"/>
          <w:color w:val="242887"/>
          <w:rtl/>
        </w:rPr>
        <w:t>32-</w:t>
      </w:r>
      <w:r>
        <w:rPr>
          <w:rFonts w:hint="cs"/>
          <w:rtl/>
        </w:rPr>
        <w:t xml:space="preserve"> عَنْهُ عَنْ مُحَمَّدِ بْنِ عِيسَى الْيَقْطِينِيِّ عَنْ زَكَرِيَّا الْمُؤْمِنِ عَنْ مُحَمَّدِ بْنِ سُلَيْمَانَ عَنْ أَبِي حَمْزَةَ الثُّمَالِيِّ قَالَ قَالَ </w:t>
      </w:r>
      <w:r w:rsidR="00615FB7">
        <w:rPr>
          <w:rFonts w:hint="cs"/>
          <w:rtl/>
        </w:rPr>
        <w:t>ابوجعفر</w:t>
      </w:r>
      <w:r>
        <w:rPr>
          <w:rFonts w:hint="cs"/>
          <w:rtl/>
        </w:rPr>
        <w:t xml:space="preserve"> ع‏</w:t>
      </w:r>
      <w:r>
        <w:rPr>
          <w:rFonts w:hint="cs"/>
          <w:color w:val="242887"/>
          <w:rtl/>
        </w:rPr>
        <w:t xml:space="preserve"> إِنَّمَا مَثَلُ الْحَاجَةِ إِلَى مَنْ أَصَابَ مَالَهُ حَدِيثاً كَمَثَلِ الدِّرْهَمِ فِي فَمِ الْأَفْعَى أَنْتَ إِلَيْهِ مُحْوِجٌ وَ أَنْتَ مِنْهَا عَلَى خَطَرٍ.</w:t>
      </w:r>
    </w:p>
    <w:p w:rsidR="00C403A1" w:rsidRDefault="00C403A1" w:rsidP="00C403A1">
      <w:pPr>
        <w:pStyle w:val="Quote"/>
        <w:rPr>
          <w:rFonts w:ascii="Times New Roman" w:hAnsi="Times New Roman" w:cs="Times New Roman"/>
          <w:sz w:val="24"/>
          <w:szCs w:val="24"/>
          <w:rtl/>
        </w:rPr>
      </w:pPr>
      <w:r>
        <w:rPr>
          <w:rFonts w:hint="cs"/>
          <w:color w:val="242887"/>
          <w:rtl/>
        </w:rPr>
        <w:t>33-</w:t>
      </w:r>
      <w:r>
        <w:rPr>
          <w:rFonts w:hint="cs"/>
          <w:rtl/>
        </w:rPr>
        <w:t xml:space="preserve"> عَنْهُ عَنْ </w:t>
      </w:r>
      <w:r w:rsidR="00F16102">
        <w:rPr>
          <w:rFonts w:hint="cs"/>
          <w:rtl/>
        </w:rPr>
        <w:t>احمد</w:t>
      </w:r>
      <w:r>
        <w:rPr>
          <w:rFonts w:hint="cs"/>
          <w:rtl/>
        </w:rPr>
        <w:t xml:space="preserve"> بْنِ مُحَمَّدٍ عَنْ </w:t>
      </w:r>
      <w:r w:rsidR="00F16102">
        <w:rPr>
          <w:rFonts w:hint="cs"/>
          <w:rtl/>
        </w:rPr>
        <w:t>احمد</w:t>
      </w:r>
      <w:r>
        <w:rPr>
          <w:rFonts w:hint="cs"/>
          <w:rtl/>
        </w:rPr>
        <w:t xml:space="preserve"> بْنِ يُوسُفَ بْنِ عَقِيلٍ عَنْ أَبِي عَلِيٍّ الْخَزَّازِ عَنْ دَاوُدَ الرَّقِّيِّ عَنْ أَبِي عَبْدِ اللَّهِ ع قَالَ قَالَ:</w:t>
      </w:r>
      <w:r>
        <w:rPr>
          <w:rFonts w:hint="cs"/>
          <w:color w:val="242887"/>
          <w:rtl/>
        </w:rPr>
        <w:t xml:space="preserve"> يَا دَاوُدُ تُدْخِلُ يَدَكَ فِي فَمِ التِّنِّينِ إِلَى الْمِرْفَقِ خَيْرٌ لَكَ مِنْ طَلَبِ الْحَوَائِجِ إِلَى مَنْ لَمْ يَكُنْ فَكَانَ.</w:t>
      </w:r>
    </w:p>
    <w:p w:rsidR="00C403A1" w:rsidRDefault="00C403A1" w:rsidP="00C403A1">
      <w:pPr>
        <w:pStyle w:val="Quote"/>
        <w:rPr>
          <w:rFonts w:ascii="Times New Roman" w:hAnsi="Times New Roman" w:cs="Times New Roman"/>
          <w:sz w:val="24"/>
          <w:szCs w:val="24"/>
          <w:rtl/>
        </w:rPr>
      </w:pPr>
      <w:r>
        <w:rPr>
          <w:rFonts w:hint="cs"/>
          <w:color w:val="242887"/>
          <w:rtl/>
        </w:rPr>
        <w:t>34-</w:t>
      </w:r>
      <w:r>
        <w:rPr>
          <w:rFonts w:hint="cs"/>
          <w:rtl/>
        </w:rPr>
        <w:t xml:space="preserve"> عَنْهُ عَنْ يَعْقُوبَ بْنِ يَزِيدَ عَنِ ابْنِ بِنْتِ الْوَلِيدِ بْنِ صَبِيحٍ الْكَاهِلِيِّ عَنْ أَبِي عَبْدِ اللَّهِ ع قَالَ:</w:t>
      </w:r>
      <w:r>
        <w:rPr>
          <w:rFonts w:hint="cs"/>
          <w:color w:val="242887"/>
          <w:rtl/>
        </w:rPr>
        <w:t xml:space="preserve"> مَنْ سَوَّدَ اسْمَهُ فِي دِيوَانِ وُلْدِ سَابِعٍ حَشَرَهُ اللَّهُ يَوْمَ الْقِيَامَةِ خِنْزِيراً.</w:t>
      </w:r>
    </w:p>
    <w:p w:rsidR="00C403A1" w:rsidRDefault="00C403A1" w:rsidP="00C403A1">
      <w:pPr>
        <w:pStyle w:val="Quote"/>
        <w:rPr>
          <w:rFonts w:ascii="Times New Roman" w:hAnsi="Times New Roman" w:cs="Times New Roman"/>
          <w:color w:val="FF0000"/>
          <w:sz w:val="24"/>
          <w:szCs w:val="24"/>
          <w:rtl/>
        </w:rPr>
      </w:pPr>
      <w:r>
        <w:rPr>
          <w:rFonts w:hint="cs"/>
          <w:color w:val="FF0000"/>
          <w:rtl/>
        </w:rPr>
        <w:t>35- الْحَسَنُ بْنُ مَحْبُوبٍ عَنْ حَرِيزٍ قَالَ سَمِعْتُ أَبَا عَبْدِ اللَّهِ ع يَقُولُ‏ اتَّقُوا اللَّهَ وَ صُونُوا دِينَكُمْ بِالْوَرَعِ وَ قَوُّوهُ بِالتَّقِيَّةِ وَ الِاسْتِغْنَاءِ بِاللَّهِ عَنْ طَلَبِ الْحَوَائِجِ إِلَى صَاحِبِ سُلْطَانٍ وَ اعْلَمْ أَنَّهُ مَنْ خَضَعَ لِصَاحِبِ سُلْطَانٍ أَوْ لِمَنْ يُخَالِفُهُ عَلَى دِينِهِ طَالِباً لِمَا فِي يَدِهِ مِنْ دُنْيَاهُ أَخْمَلَهُ اللَّهُ وَ مَقَّتَهُ عَلَيْهِ وَ وَكَلَهُ إِلَيْهِ فَإِنْ هُوَ غَلَبَ عَلَى شَيْ‏ءٍ مِنْ دُنْيَاهُ فَصَارَ إِلَيْهِ مِنْهُ شَيْ‏ءٌ نَزَعَ اللَّهُ الْبَرَكَةَ مِنْهُ وَ لَمْ يَأْجُرْهُ عَلَى شَيْ‏ءٍ يُنْفِقُهُ فِي حَجٍّ وَ لَا عِتْقٍ وَ لَا بِرٍّ.</w:t>
      </w:r>
    </w:p>
    <w:p w:rsidR="00C403A1" w:rsidRDefault="00C403A1" w:rsidP="00C403A1">
      <w:pPr>
        <w:pStyle w:val="Quote"/>
        <w:rPr>
          <w:rFonts w:ascii="Times New Roman" w:hAnsi="Times New Roman" w:cs="Times New Roman"/>
          <w:sz w:val="24"/>
          <w:szCs w:val="24"/>
          <w:rtl/>
        </w:rPr>
      </w:pPr>
      <w:r>
        <w:rPr>
          <w:rFonts w:hint="cs"/>
          <w:color w:val="242887"/>
          <w:rtl/>
        </w:rPr>
        <w:t>36-</w:t>
      </w:r>
      <w:r>
        <w:rPr>
          <w:rFonts w:hint="cs"/>
          <w:rtl/>
        </w:rPr>
        <w:t xml:space="preserve"> عَنْهُ عَنْ </w:t>
      </w:r>
      <w:r w:rsidR="00F16102">
        <w:rPr>
          <w:rFonts w:hint="cs"/>
          <w:rtl/>
        </w:rPr>
        <w:t>احمد</w:t>
      </w:r>
      <w:r>
        <w:rPr>
          <w:rFonts w:hint="cs"/>
          <w:rtl/>
        </w:rPr>
        <w:t xml:space="preserve"> بْنِ الْحَسَنِ بْنِ عَلِيٍّ عَنْ عَمْرِو بْنِ سَعِيدٍ عَنْ مُصَدِّقِ بْنِ صَدَقَةَ عَنْ عَمَّارٍ عَنْ أَبِي عَبْدِ اللَّهِ ع‏</w:t>
      </w:r>
      <w:r>
        <w:rPr>
          <w:rFonts w:hint="cs"/>
          <w:color w:val="242887"/>
          <w:rtl/>
        </w:rPr>
        <w:t xml:space="preserve"> سُئِلَ عَنْ عَمَلِ السُّلْطَانِ يَخْرُجُ فِيهِ الرَّجُلُ قَالَ لَا إِلَّا أَنْ لَا يَقْدِرَ عَلَى شَيْ‏ءٍ وَ لَا يَأْكُلَ وَ لَا يَشْرَبَ وَ لَا يَقْدِرَ عَلَى حِيلَةٍ فَإِنْ فَعَلَ فَصَارَ فِي يَدِهِ شَيْ‏ءٌ فَلْيَبْعَثْ بِخُمُسِهِ إِلَى أَهْلِ الْبَيْتِ.</w:t>
      </w:r>
    </w:p>
    <w:p w:rsidR="00C403A1" w:rsidRDefault="00C403A1" w:rsidP="00C403A1">
      <w:pPr>
        <w:pStyle w:val="Quote"/>
        <w:rPr>
          <w:rFonts w:ascii="Times New Roman" w:hAnsi="Times New Roman" w:cs="Times New Roman"/>
          <w:sz w:val="24"/>
          <w:szCs w:val="24"/>
          <w:rtl/>
        </w:rPr>
      </w:pPr>
      <w:r>
        <w:rPr>
          <w:rFonts w:hint="cs"/>
          <w:color w:val="242887"/>
          <w:rtl/>
        </w:rPr>
        <w:t>37-</w:t>
      </w:r>
      <w:r>
        <w:rPr>
          <w:rFonts w:hint="cs"/>
          <w:rtl/>
        </w:rPr>
        <w:t xml:space="preserve"> عَنْهُ عَنْ مُحَمَّدِ بْنِ عَبْدِ الْجَبَّارِ عَنِ ابْنِ أَبِي نَجْرَانَ عَنِ ابْنِ </w:t>
      </w:r>
      <w:r w:rsidR="00D554D9">
        <w:rPr>
          <w:rFonts w:hint="cs"/>
          <w:rtl/>
        </w:rPr>
        <w:t>سنان</w:t>
      </w:r>
      <w:r>
        <w:rPr>
          <w:rFonts w:hint="cs"/>
          <w:rtl/>
        </w:rPr>
        <w:t xml:space="preserve"> عَنْ حَبِيبٍ عَنْ أَبِي بَصِيرٍ عَنْ أَبِي عَبْدِ اللَّهِ ع قَالَ:</w:t>
      </w:r>
      <w:r>
        <w:rPr>
          <w:rFonts w:hint="cs"/>
          <w:color w:val="242887"/>
          <w:rtl/>
        </w:rPr>
        <w:t xml:space="preserve"> ذُكِرَ عِنْدَهُ رَجُلٌ مِنْ هَذِهِ الْعِصَابَةِ قَدْ وُلِّيَ وِلَايَةً قَالَ فَكَيْفَ صَنِيعُهُ إِلَى إِخْوَانِهِ قَالَ قُلْتُ لَيْسَ عِنْدَهُ خَيْرٌ قَالَ أُفٍّ يَدْخُلُونَ فِيمَا لَا يَنْبَغِي لَهُمْ وَ لَا يَصْنَعُونَ إِلَى إِخْوَانِهِمْ خَيْراً.</w:t>
      </w:r>
    </w:p>
    <w:p w:rsidR="00C403A1" w:rsidRDefault="00C403A1" w:rsidP="00C403A1">
      <w:pPr>
        <w:rPr>
          <w:rFonts w:asciiTheme="minorHAnsi" w:hAnsiTheme="minorHAnsi"/>
          <w:rtl/>
        </w:rPr>
      </w:pPr>
      <w:r>
        <w:rPr>
          <w:rFonts w:asciiTheme="minorHAnsi" w:hAnsiTheme="minorHAnsi" w:hint="cs"/>
          <w:rtl/>
        </w:rPr>
        <w:t>مثال دیگر شیخ فرموده است:</w:t>
      </w:r>
    </w:p>
    <w:p w:rsidR="00C403A1" w:rsidRDefault="00C403A1" w:rsidP="00C403A1">
      <w:pPr>
        <w:rPr>
          <w:rFonts w:asciiTheme="minorHAnsi" w:hAnsiTheme="minorHAnsi"/>
          <w:rtl/>
        </w:rPr>
      </w:pPr>
      <w:r>
        <w:rPr>
          <w:rFonts w:asciiTheme="minorHAnsi" w:hAnsiTheme="minorHAnsi" w:hint="cs"/>
          <w:rtl/>
        </w:rPr>
        <w:t xml:space="preserve">روی فضاله عن العلاء. در روایت بعد فرموده است عنه عن الفضاله. </w:t>
      </w:r>
      <w:r w:rsidR="009C51C7">
        <w:rPr>
          <w:rFonts w:asciiTheme="minorHAnsi" w:hAnsiTheme="minorHAnsi" w:hint="cs"/>
          <w:rtl/>
        </w:rPr>
        <w:t>این‌که</w:t>
      </w:r>
      <w:r>
        <w:rPr>
          <w:rFonts w:asciiTheme="minorHAnsi" w:hAnsiTheme="minorHAnsi" w:hint="cs"/>
          <w:rtl/>
        </w:rPr>
        <w:t xml:space="preserve"> ن</w:t>
      </w:r>
      <w:r w:rsidR="00A62F20">
        <w:rPr>
          <w:rFonts w:asciiTheme="minorHAnsi" w:hAnsiTheme="minorHAnsi" w:hint="cs"/>
          <w:rtl/>
        </w:rPr>
        <w:t>می‌شود</w:t>
      </w:r>
      <w:r>
        <w:rPr>
          <w:rFonts w:asciiTheme="minorHAnsi" w:hAnsiTheme="minorHAnsi" w:hint="cs"/>
          <w:rtl/>
        </w:rPr>
        <w:t xml:space="preserve"> عن الفضاله عن الفضاله! به استبصار که مراجعه </w:t>
      </w:r>
      <w:r w:rsidR="00D54067">
        <w:rPr>
          <w:rFonts w:asciiTheme="minorHAnsi" w:hAnsiTheme="minorHAnsi" w:hint="cs"/>
          <w:rtl/>
        </w:rPr>
        <w:t>می‌کنیم</w:t>
      </w:r>
      <w:r>
        <w:rPr>
          <w:rFonts w:asciiTheme="minorHAnsi" w:hAnsiTheme="minorHAnsi" w:hint="cs"/>
          <w:rtl/>
        </w:rPr>
        <w:t xml:space="preserve"> </w:t>
      </w:r>
      <w:r w:rsidR="00F16102">
        <w:rPr>
          <w:rFonts w:asciiTheme="minorHAnsi" w:hAnsiTheme="minorHAnsi" w:hint="cs"/>
          <w:rtl/>
        </w:rPr>
        <w:t>می‌بینیم</w:t>
      </w:r>
      <w:r>
        <w:rPr>
          <w:rFonts w:asciiTheme="minorHAnsi" w:hAnsiTheme="minorHAnsi" w:hint="cs"/>
          <w:rtl/>
        </w:rPr>
        <w:t xml:space="preserve"> تصریح دارد الحسین بن سعید عن فضاله عن العلاء و این عنه دوم به حسین بن </w:t>
      </w:r>
      <w:r>
        <w:rPr>
          <w:rFonts w:asciiTheme="minorHAnsi" w:hAnsiTheme="minorHAnsi" w:hint="cs"/>
          <w:rtl/>
        </w:rPr>
        <w:lastRenderedPageBreak/>
        <w:t>سعید برمی گردد. استبصار را از روی تهذیب نوشته است و برخی اشکالات اینچنینی اسناد تهذیب را متوجه شده است و صحیحش را در استبصار آورده است.</w:t>
      </w:r>
    </w:p>
    <w:p w:rsidR="00C403A1" w:rsidRDefault="00C403A1" w:rsidP="00C403A1">
      <w:pPr>
        <w:rPr>
          <w:rFonts w:asciiTheme="minorHAnsi" w:hAnsiTheme="minorHAnsi"/>
          <w:rtl/>
        </w:rPr>
      </w:pPr>
      <w:r>
        <w:rPr>
          <w:rFonts w:asciiTheme="minorHAnsi" w:hAnsiTheme="minorHAnsi" w:hint="cs"/>
          <w:rtl/>
        </w:rPr>
        <w:t xml:space="preserve">اختلال در مرجع ضمیر فقط </w:t>
      </w:r>
      <w:r w:rsidR="00D54067">
        <w:rPr>
          <w:rFonts w:asciiTheme="minorHAnsi" w:hAnsiTheme="minorHAnsi" w:hint="cs"/>
          <w:rtl/>
        </w:rPr>
        <w:t>باهم</w:t>
      </w:r>
      <w:r>
        <w:rPr>
          <w:rFonts w:asciiTheme="minorHAnsi" w:hAnsiTheme="minorHAnsi" w:hint="cs"/>
          <w:rtl/>
        </w:rPr>
        <w:t xml:space="preserve">ین وجه قابل توجیه است که این روایتی که در وسط </w:t>
      </w:r>
      <w:r w:rsidR="00D54067">
        <w:rPr>
          <w:rFonts w:asciiTheme="minorHAnsi" w:hAnsiTheme="minorHAnsi" w:hint="cs"/>
          <w:rtl/>
        </w:rPr>
        <w:t>واقع‌شده</w:t>
      </w:r>
      <w:r>
        <w:rPr>
          <w:rFonts w:asciiTheme="minorHAnsi" w:hAnsiTheme="minorHAnsi" w:hint="cs"/>
          <w:rtl/>
        </w:rPr>
        <w:t xml:space="preserve"> است و موجب اختلال در ضمیر شده است از همان کتابی است که سایر روایات از آن </w:t>
      </w:r>
      <w:r w:rsidR="009C51C7">
        <w:rPr>
          <w:rFonts w:asciiTheme="minorHAnsi" w:hAnsiTheme="minorHAnsi" w:hint="cs"/>
          <w:rtl/>
        </w:rPr>
        <w:t>گرفته‌شده</w:t>
      </w:r>
      <w:r>
        <w:rPr>
          <w:rFonts w:asciiTheme="minorHAnsi" w:hAnsiTheme="minorHAnsi" w:hint="cs"/>
          <w:rtl/>
        </w:rPr>
        <w:t xml:space="preserve"> است.</w:t>
      </w:r>
    </w:p>
    <w:p w:rsidR="00C403A1" w:rsidRDefault="00C403A1" w:rsidP="00C403A1">
      <w:pPr>
        <w:rPr>
          <w:rFonts w:asciiTheme="minorHAnsi" w:hAnsiTheme="minorHAnsi"/>
          <w:rtl/>
        </w:rPr>
      </w:pPr>
    </w:p>
    <w:p w:rsidR="008106AC" w:rsidRDefault="008106AC" w:rsidP="008106AC">
      <w:pPr>
        <w:pStyle w:val="Heading3"/>
        <w:rPr>
          <w:rtl/>
        </w:rPr>
      </w:pPr>
      <w:bookmarkStart w:id="253" w:name="_Toc37017465"/>
      <w:r>
        <w:rPr>
          <w:rFonts w:hint="cs"/>
          <w:rtl/>
        </w:rPr>
        <w:t>روش سوم: پراکندگی یک عنوان خاص در ابواب مختلف</w:t>
      </w:r>
      <w:bookmarkEnd w:id="253"/>
    </w:p>
    <w:p w:rsidR="00C403A1" w:rsidRDefault="00C403A1" w:rsidP="00C403A1">
      <w:pPr>
        <w:rPr>
          <w:rFonts w:asciiTheme="minorHAnsi" w:hAnsiTheme="minorHAnsi"/>
          <w:rtl/>
        </w:rPr>
      </w:pPr>
      <w:r>
        <w:rPr>
          <w:rFonts w:asciiTheme="minorHAnsi" w:hAnsiTheme="minorHAnsi" w:hint="cs"/>
          <w:rtl/>
        </w:rPr>
        <w:t xml:space="preserve">از مشیخه استفاده </w:t>
      </w:r>
      <w:r w:rsidR="00A62F20">
        <w:rPr>
          <w:rFonts w:asciiTheme="minorHAnsi" w:hAnsiTheme="minorHAnsi" w:hint="cs"/>
          <w:rtl/>
        </w:rPr>
        <w:t>می‌شود</w:t>
      </w:r>
      <w:r>
        <w:rPr>
          <w:rFonts w:asciiTheme="minorHAnsi" w:hAnsiTheme="minorHAnsi" w:hint="cs"/>
          <w:rtl/>
        </w:rPr>
        <w:t xml:space="preserve"> که روایات </w:t>
      </w:r>
      <w:r w:rsidR="00F16102">
        <w:rPr>
          <w:rFonts w:asciiTheme="minorHAnsi" w:hAnsiTheme="minorHAnsi" w:hint="cs"/>
          <w:rtl/>
        </w:rPr>
        <w:t>احمد</w:t>
      </w:r>
      <w:r>
        <w:rPr>
          <w:rFonts w:asciiTheme="minorHAnsi" w:hAnsiTheme="minorHAnsi" w:hint="cs"/>
          <w:rtl/>
        </w:rPr>
        <w:t xml:space="preserve"> بن محمد بن عیسی برخی را مستقیم از کتاب خود </w:t>
      </w:r>
      <w:r w:rsidR="007B303F">
        <w:rPr>
          <w:rFonts w:asciiTheme="minorHAnsi" w:hAnsiTheme="minorHAnsi" w:hint="cs"/>
          <w:rtl/>
        </w:rPr>
        <w:t>ایشان</w:t>
      </w:r>
      <w:r>
        <w:rPr>
          <w:rFonts w:asciiTheme="minorHAnsi" w:hAnsiTheme="minorHAnsi" w:hint="cs"/>
          <w:rtl/>
        </w:rPr>
        <w:t xml:space="preserve"> اخذ کرده است و برخی را از کتاب کلینی و برخی را از کتاب سعد بن عبدالله و برخی را در کتاب صفار و برخی را در کتاب محمد بن </w:t>
      </w:r>
      <w:r w:rsidR="00F16102">
        <w:rPr>
          <w:rFonts w:asciiTheme="minorHAnsi" w:hAnsiTheme="minorHAnsi" w:hint="cs"/>
          <w:rtl/>
        </w:rPr>
        <w:t>احمد</w:t>
      </w:r>
      <w:r>
        <w:rPr>
          <w:rFonts w:asciiTheme="minorHAnsi" w:hAnsiTheme="minorHAnsi" w:hint="cs"/>
          <w:rtl/>
        </w:rPr>
        <w:t xml:space="preserve"> بن یحیی و برخی را از کتاب محمد بن علی بن محبوب اخذ کرده است.</w:t>
      </w:r>
    </w:p>
    <w:p w:rsidR="00C403A1" w:rsidRDefault="00C403A1" w:rsidP="00C403A1">
      <w:pPr>
        <w:rPr>
          <w:rFonts w:asciiTheme="minorHAnsi" w:hAnsiTheme="minorHAnsi"/>
          <w:rtl/>
        </w:rPr>
      </w:pPr>
      <w:r>
        <w:rPr>
          <w:rFonts w:asciiTheme="minorHAnsi" w:hAnsiTheme="minorHAnsi" w:hint="cs"/>
          <w:rtl/>
        </w:rPr>
        <w:t xml:space="preserve">چگونه باید </w:t>
      </w:r>
      <w:r w:rsidR="00F16102">
        <w:rPr>
          <w:rFonts w:asciiTheme="minorHAnsi" w:hAnsiTheme="minorHAnsi" w:hint="cs"/>
          <w:rtl/>
        </w:rPr>
        <w:t>این‌ها</w:t>
      </w:r>
      <w:r>
        <w:rPr>
          <w:rFonts w:asciiTheme="minorHAnsi" w:hAnsiTheme="minorHAnsi" w:hint="cs"/>
          <w:rtl/>
        </w:rPr>
        <w:t xml:space="preserve"> را از هم تشخیص دهیم که از کدام منبع اخذ شده است؟</w:t>
      </w:r>
    </w:p>
    <w:p w:rsidR="00C403A1" w:rsidRDefault="00C403A1" w:rsidP="00C403A1">
      <w:pPr>
        <w:rPr>
          <w:rFonts w:asciiTheme="minorHAnsi" w:hAnsiTheme="minorHAnsi"/>
          <w:rtl/>
        </w:rPr>
      </w:pPr>
      <w:r>
        <w:rPr>
          <w:rFonts w:asciiTheme="minorHAnsi" w:hAnsiTheme="minorHAnsi" w:hint="cs"/>
          <w:rtl/>
        </w:rPr>
        <w:t xml:space="preserve">شیخ طوسی خیلی اوقات </w:t>
      </w:r>
      <w:r w:rsidR="00F16102">
        <w:rPr>
          <w:rFonts w:asciiTheme="minorHAnsi" w:hAnsiTheme="minorHAnsi" w:hint="cs"/>
          <w:rtl/>
        </w:rPr>
        <w:t>احمد</w:t>
      </w:r>
      <w:r>
        <w:rPr>
          <w:rFonts w:asciiTheme="minorHAnsi" w:hAnsiTheme="minorHAnsi" w:hint="cs"/>
          <w:rtl/>
        </w:rPr>
        <w:t xml:space="preserve"> بن محمد را </w:t>
      </w:r>
      <w:r w:rsidR="0052340B">
        <w:rPr>
          <w:rFonts w:asciiTheme="minorHAnsi" w:hAnsiTheme="minorHAnsi" w:hint="cs"/>
          <w:rtl/>
        </w:rPr>
        <w:t>به‌صورت</w:t>
      </w:r>
      <w:r>
        <w:rPr>
          <w:rFonts w:asciiTheme="minorHAnsi" w:hAnsiTheme="minorHAnsi" w:hint="cs"/>
          <w:rtl/>
        </w:rPr>
        <w:t xml:space="preserve"> مطلق آورده است و ابن عیسی یا ابی نصر یا خالد </w:t>
      </w:r>
      <w:r w:rsidR="00F16102">
        <w:rPr>
          <w:rFonts w:asciiTheme="minorHAnsi" w:hAnsiTheme="minorHAnsi" w:hint="cs"/>
          <w:rtl/>
        </w:rPr>
        <w:t>می‌توان</w:t>
      </w:r>
      <w:r>
        <w:rPr>
          <w:rFonts w:asciiTheme="minorHAnsi" w:hAnsiTheme="minorHAnsi" w:hint="cs"/>
          <w:rtl/>
        </w:rPr>
        <w:t xml:space="preserve">د باشد. این عبارت ابهام آمیز را چرا آورده است؟ از این بدتر گاهی اوقات فقط </w:t>
      </w:r>
      <w:r w:rsidR="0052340B">
        <w:rPr>
          <w:rFonts w:asciiTheme="minorHAnsi" w:hAnsiTheme="minorHAnsi" w:hint="cs"/>
          <w:rtl/>
        </w:rPr>
        <w:t>می‌گوید</w:t>
      </w:r>
      <w:r>
        <w:rPr>
          <w:rFonts w:asciiTheme="minorHAnsi" w:hAnsiTheme="minorHAnsi" w:hint="cs"/>
          <w:rtl/>
        </w:rPr>
        <w:t xml:space="preserve"> «</w:t>
      </w:r>
      <w:r w:rsidR="00F16102">
        <w:rPr>
          <w:rFonts w:asciiTheme="minorHAnsi" w:hAnsiTheme="minorHAnsi" w:hint="cs"/>
          <w:rtl/>
        </w:rPr>
        <w:t>احمد</w:t>
      </w:r>
      <w:r>
        <w:rPr>
          <w:rFonts w:asciiTheme="minorHAnsi" w:hAnsiTheme="minorHAnsi" w:hint="cs"/>
          <w:rtl/>
        </w:rPr>
        <w:t>».</w:t>
      </w:r>
    </w:p>
    <w:p w:rsidR="00C403A1" w:rsidRDefault="00C403A1" w:rsidP="00C403A1">
      <w:pPr>
        <w:rPr>
          <w:rFonts w:asciiTheme="minorHAnsi" w:hAnsiTheme="minorHAnsi"/>
          <w:rtl/>
        </w:rPr>
      </w:pPr>
      <w:r>
        <w:rPr>
          <w:rFonts w:asciiTheme="minorHAnsi" w:hAnsiTheme="minorHAnsi" w:hint="cs"/>
          <w:rtl/>
        </w:rPr>
        <w:t xml:space="preserve">به نظر </w:t>
      </w:r>
      <w:r w:rsidR="00A62F20">
        <w:rPr>
          <w:rFonts w:asciiTheme="minorHAnsi" w:hAnsiTheme="minorHAnsi" w:hint="cs"/>
          <w:rtl/>
        </w:rPr>
        <w:t>می‌رسد</w:t>
      </w:r>
      <w:r>
        <w:rPr>
          <w:rFonts w:asciiTheme="minorHAnsi" w:hAnsiTheme="minorHAnsi" w:hint="cs"/>
          <w:rtl/>
        </w:rPr>
        <w:t xml:space="preserve"> که </w:t>
      </w:r>
      <w:r w:rsidR="00F16102">
        <w:rPr>
          <w:rFonts w:asciiTheme="minorHAnsi" w:hAnsiTheme="minorHAnsi" w:hint="cs"/>
          <w:rtl/>
        </w:rPr>
        <w:t>احمد</w:t>
      </w:r>
      <w:r>
        <w:rPr>
          <w:rFonts w:asciiTheme="minorHAnsi" w:hAnsiTheme="minorHAnsi" w:hint="cs"/>
          <w:rtl/>
        </w:rPr>
        <w:t xml:space="preserve"> بن محمد یا </w:t>
      </w:r>
      <w:r w:rsidR="00F16102">
        <w:rPr>
          <w:rFonts w:asciiTheme="minorHAnsi" w:hAnsiTheme="minorHAnsi" w:hint="cs"/>
          <w:rtl/>
        </w:rPr>
        <w:t>احمد</w:t>
      </w:r>
      <w:r>
        <w:rPr>
          <w:rFonts w:asciiTheme="minorHAnsi" w:hAnsiTheme="minorHAnsi" w:hint="cs"/>
          <w:rtl/>
        </w:rPr>
        <w:t xml:space="preserve"> خالی بکار برده است این موارد را از غیر از کتاب خود </w:t>
      </w:r>
      <w:r w:rsidR="00F16102">
        <w:rPr>
          <w:rFonts w:asciiTheme="minorHAnsi" w:hAnsiTheme="minorHAnsi" w:hint="cs"/>
          <w:rtl/>
        </w:rPr>
        <w:t>احمد</w:t>
      </w:r>
      <w:r>
        <w:rPr>
          <w:rFonts w:asciiTheme="minorHAnsi" w:hAnsiTheme="minorHAnsi" w:hint="cs"/>
          <w:rtl/>
        </w:rPr>
        <w:t xml:space="preserve"> بن محمد بن عیسی اخذ کرده است. محمد بن علی بن محبوب اشکالی ندارد که از </w:t>
      </w:r>
      <w:r w:rsidR="007B303F">
        <w:rPr>
          <w:rFonts w:asciiTheme="minorHAnsi" w:hAnsiTheme="minorHAnsi" w:hint="cs"/>
          <w:rtl/>
        </w:rPr>
        <w:t>ایشان</w:t>
      </w:r>
      <w:r>
        <w:rPr>
          <w:rFonts w:asciiTheme="minorHAnsi" w:hAnsiTheme="minorHAnsi" w:hint="cs"/>
          <w:rtl/>
        </w:rPr>
        <w:t xml:space="preserve"> با عنوان </w:t>
      </w:r>
      <w:r w:rsidR="00F16102">
        <w:rPr>
          <w:rFonts w:asciiTheme="minorHAnsi" w:hAnsiTheme="minorHAnsi" w:hint="cs"/>
          <w:rtl/>
        </w:rPr>
        <w:t>احمد</w:t>
      </w:r>
      <w:r>
        <w:rPr>
          <w:rFonts w:asciiTheme="minorHAnsi" w:hAnsiTheme="minorHAnsi" w:hint="cs"/>
          <w:rtl/>
        </w:rPr>
        <w:t xml:space="preserve"> بن محمد یا </w:t>
      </w:r>
      <w:r w:rsidR="00F16102">
        <w:rPr>
          <w:rFonts w:asciiTheme="minorHAnsi" w:hAnsiTheme="minorHAnsi" w:hint="cs"/>
          <w:rtl/>
        </w:rPr>
        <w:t>احمد</w:t>
      </w:r>
      <w:r>
        <w:rPr>
          <w:rFonts w:asciiTheme="minorHAnsi" w:hAnsiTheme="minorHAnsi" w:hint="cs"/>
          <w:rtl/>
        </w:rPr>
        <w:t xml:space="preserve"> </w:t>
      </w:r>
      <w:r w:rsidR="00A62F20">
        <w:rPr>
          <w:rFonts w:asciiTheme="minorHAnsi" w:hAnsiTheme="minorHAnsi" w:hint="cs"/>
          <w:rtl/>
        </w:rPr>
        <w:t>به‌تنهایی</w:t>
      </w:r>
      <w:r>
        <w:rPr>
          <w:rFonts w:asciiTheme="minorHAnsi" w:hAnsiTheme="minorHAnsi" w:hint="cs"/>
          <w:rtl/>
        </w:rPr>
        <w:t xml:space="preserve"> یاد کند. زیرا یا به اتکاء سند قبل است یا به اتکا شهرت او. اما شیخ طوسی که شاگرد </w:t>
      </w:r>
      <w:r w:rsidR="00F16102">
        <w:rPr>
          <w:rFonts w:asciiTheme="minorHAnsi" w:hAnsiTheme="minorHAnsi" w:hint="cs"/>
          <w:rtl/>
        </w:rPr>
        <w:t>احمد</w:t>
      </w:r>
      <w:r>
        <w:rPr>
          <w:rFonts w:asciiTheme="minorHAnsi" w:hAnsiTheme="minorHAnsi" w:hint="cs"/>
          <w:rtl/>
        </w:rPr>
        <w:t xml:space="preserve"> بن محمد بن عیسی نیست و تنها </w:t>
      </w:r>
      <w:r w:rsidR="00F16102">
        <w:rPr>
          <w:rFonts w:asciiTheme="minorHAnsi" w:hAnsiTheme="minorHAnsi" w:hint="cs"/>
          <w:rtl/>
        </w:rPr>
        <w:t>احمد</w:t>
      </w:r>
      <w:r>
        <w:rPr>
          <w:rFonts w:asciiTheme="minorHAnsi" w:hAnsiTheme="minorHAnsi" w:hint="cs"/>
          <w:rtl/>
        </w:rPr>
        <w:t xml:space="preserve"> بن محمد معروف در این زمان همین ابن عیسی نیست. این یک توجیه ابتدایی است که به نظر </w:t>
      </w:r>
      <w:r w:rsidR="00A62F20">
        <w:rPr>
          <w:rFonts w:asciiTheme="minorHAnsi" w:hAnsiTheme="minorHAnsi" w:hint="cs"/>
          <w:rtl/>
        </w:rPr>
        <w:t>می‌رسد</w:t>
      </w:r>
      <w:r>
        <w:rPr>
          <w:rFonts w:asciiTheme="minorHAnsi" w:hAnsiTheme="minorHAnsi" w:hint="cs"/>
          <w:rtl/>
        </w:rPr>
        <w:t xml:space="preserve"> که هرچه از کتاب </w:t>
      </w:r>
      <w:r w:rsidR="00F16102">
        <w:rPr>
          <w:rFonts w:asciiTheme="minorHAnsi" w:hAnsiTheme="minorHAnsi" w:hint="cs"/>
          <w:rtl/>
        </w:rPr>
        <w:t>احمد</w:t>
      </w:r>
      <w:r>
        <w:rPr>
          <w:rFonts w:asciiTheme="minorHAnsi" w:hAnsiTheme="minorHAnsi" w:hint="cs"/>
          <w:rtl/>
        </w:rPr>
        <w:t xml:space="preserve"> بن محمد بن عیسی اخذ </w:t>
      </w:r>
      <w:r w:rsidR="00A62F20">
        <w:rPr>
          <w:rFonts w:asciiTheme="minorHAnsi" w:hAnsiTheme="minorHAnsi" w:hint="cs"/>
          <w:rtl/>
        </w:rPr>
        <w:t>می‌شود</w:t>
      </w:r>
      <w:r>
        <w:rPr>
          <w:rFonts w:asciiTheme="minorHAnsi" w:hAnsiTheme="minorHAnsi" w:hint="cs"/>
          <w:rtl/>
        </w:rPr>
        <w:t xml:space="preserve"> با نام </w:t>
      </w:r>
      <w:r w:rsidR="00F16102">
        <w:rPr>
          <w:rFonts w:asciiTheme="minorHAnsi" w:hAnsiTheme="minorHAnsi" w:hint="cs"/>
          <w:rtl/>
        </w:rPr>
        <w:t>احمد</w:t>
      </w:r>
      <w:r>
        <w:rPr>
          <w:rFonts w:asciiTheme="minorHAnsi" w:hAnsiTheme="minorHAnsi" w:hint="cs"/>
          <w:rtl/>
        </w:rPr>
        <w:t xml:space="preserve"> بن محمد بن عیسی </w:t>
      </w:r>
      <w:r w:rsidR="00F16102">
        <w:rPr>
          <w:rFonts w:asciiTheme="minorHAnsi" w:hAnsiTheme="minorHAnsi" w:hint="cs"/>
          <w:rtl/>
        </w:rPr>
        <w:t>ذکرشده</w:t>
      </w:r>
      <w:r>
        <w:rPr>
          <w:rFonts w:asciiTheme="minorHAnsi" w:hAnsiTheme="minorHAnsi" w:hint="cs"/>
          <w:rtl/>
        </w:rPr>
        <w:t xml:space="preserve"> است و هر چه </w:t>
      </w:r>
      <w:r w:rsidR="00F16102">
        <w:rPr>
          <w:rFonts w:asciiTheme="minorHAnsi" w:hAnsiTheme="minorHAnsi" w:hint="cs"/>
          <w:rtl/>
        </w:rPr>
        <w:t>احمد</w:t>
      </w:r>
      <w:r>
        <w:rPr>
          <w:rFonts w:asciiTheme="minorHAnsi" w:hAnsiTheme="minorHAnsi" w:hint="cs"/>
          <w:rtl/>
        </w:rPr>
        <w:t xml:space="preserve"> بن محمد است از غیر از این کتاب اخذ شده است. و ممکن است برخی </w:t>
      </w:r>
      <w:r w:rsidR="00F16102">
        <w:rPr>
          <w:rFonts w:asciiTheme="minorHAnsi" w:hAnsiTheme="minorHAnsi" w:hint="cs"/>
          <w:rtl/>
        </w:rPr>
        <w:t>احمد</w:t>
      </w:r>
      <w:r>
        <w:rPr>
          <w:rFonts w:asciiTheme="minorHAnsi" w:hAnsiTheme="minorHAnsi" w:hint="cs"/>
          <w:rtl/>
        </w:rPr>
        <w:t xml:space="preserve"> بن محمد بن عیسی ها از </w:t>
      </w:r>
      <w:r w:rsidR="00D54067">
        <w:rPr>
          <w:rFonts w:asciiTheme="minorHAnsi" w:hAnsiTheme="minorHAnsi" w:hint="cs"/>
          <w:rtl/>
        </w:rPr>
        <w:t>کتاب‌ها</w:t>
      </w:r>
      <w:r>
        <w:rPr>
          <w:rFonts w:asciiTheme="minorHAnsi" w:hAnsiTheme="minorHAnsi" w:hint="cs"/>
          <w:rtl/>
        </w:rPr>
        <w:t>ی دیگران اخذ شده باشند.</w:t>
      </w:r>
    </w:p>
    <w:p w:rsidR="00C403A1" w:rsidRDefault="00C403A1" w:rsidP="00C403A1">
      <w:pPr>
        <w:rPr>
          <w:rFonts w:asciiTheme="minorHAnsi" w:hAnsiTheme="minorHAnsi"/>
          <w:rtl/>
        </w:rPr>
      </w:pPr>
      <w:r>
        <w:rPr>
          <w:rFonts w:asciiTheme="minorHAnsi" w:hAnsiTheme="minorHAnsi" w:hint="cs"/>
          <w:rtl/>
        </w:rPr>
        <w:t xml:space="preserve">در مورد برقی هم همین است. در مورد </w:t>
      </w:r>
      <w:r w:rsidR="007B303F">
        <w:rPr>
          <w:rFonts w:asciiTheme="minorHAnsi" w:hAnsiTheme="minorHAnsi" w:hint="cs"/>
          <w:rtl/>
        </w:rPr>
        <w:t>ایشان</w:t>
      </w:r>
      <w:r>
        <w:rPr>
          <w:rFonts w:asciiTheme="minorHAnsi" w:hAnsiTheme="minorHAnsi" w:hint="cs"/>
          <w:rtl/>
        </w:rPr>
        <w:t xml:space="preserve"> هر وقت از کتاب او اخذ </w:t>
      </w:r>
      <w:r w:rsidR="00A62F20">
        <w:rPr>
          <w:rFonts w:asciiTheme="minorHAnsi" w:hAnsiTheme="minorHAnsi" w:hint="cs"/>
          <w:rtl/>
        </w:rPr>
        <w:t>می‌کند</w:t>
      </w:r>
      <w:r>
        <w:rPr>
          <w:rFonts w:asciiTheme="minorHAnsi" w:hAnsiTheme="minorHAnsi" w:hint="cs"/>
          <w:rtl/>
        </w:rPr>
        <w:t xml:space="preserve"> با عنوان </w:t>
      </w:r>
      <w:r w:rsidR="00F16102">
        <w:rPr>
          <w:rFonts w:asciiTheme="minorHAnsi" w:hAnsiTheme="minorHAnsi" w:hint="cs"/>
          <w:rtl/>
        </w:rPr>
        <w:t>احمد</w:t>
      </w:r>
      <w:r>
        <w:rPr>
          <w:rFonts w:asciiTheme="minorHAnsi" w:hAnsiTheme="minorHAnsi" w:hint="cs"/>
          <w:rtl/>
        </w:rPr>
        <w:t xml:space="preserve"> بن </w:t>
      </w:r>
      <w:r w:rsidR="009C51C7">
        <w:rPr>
          <w:rFonts w:asciiTheme="minorHAnsi" w:hAnsiTheme="minorHAnsi" w:hint="cs"/>
          <w:rtl/>
        </w:rPr>
        <w:t>ابی‌عبدالله</w:t>
      </w:r>
      <w:r>
        <w:rPr>
          <w:rFonts w:asciiTheme="minorHAnsi" w:hAnsiTheme="minorHAnsi" w:hint="cs"/>
          <w:rtl/>
        </w:rPr>
        <w:t xml:space="preserve"> است ولی هرجا این تعبیر بود از کتاب او نیست.</w:t>
      </w:r>
    </w:p>
    <w:p w:rsidR="00C403A1" w:rsidRDefault="00F16102" w:rsidP="00C403A1">
      <w:pPr>
        <w:rPr>
          <w:rtl/>
        </w:rPr>
      </w:pPr>
      <w:r>
        <w:rPr>
          <w:rFonts w:hint="cs"/>
          <w:rtl/>
        </w:rPr>
        <w:t>این‌ها</w:t>
      </w:r>
      <w:r w:rsidR="00C403A1">
        <w:rPr>
          <w:rFonts w:hint="cs"/>
          <w:rtl/>
        </w:rPr>
        <w:t xml:space="preserve"> احتمالات است که باید با آمار تقویت شود. در جلد 5 تهذیب در آخر جلد</w:t>
      </w:r>
      <w:r w:rsidR="00830774">
        <w:rPr>
          <w:rFonts w:hint="cs"/>
          <w:rtl/>
        </w:rPr>
        <w:t>،</w:t>
      </w:r>
      <w:r w:rsidR="00C403A1">
        <w:rPr>
          <w:rFonts w:hint="cs"/>
          <w:rtl/>
        </w:rPr>
        <w:t xml:space="preserve"> زیادات</w:t>
      </w:r>
      <w:r w:rsidR="00830774">
        <w:rPr>
          <w:rFonts w:hint="cs"/>
          <w:rtl/>
        </w:rPr>
        <w:t>ِ</w:t>
      </w:r>
      <w:r w:rsidR="00C403A1">
        <w:rPr>
          <w:rFonts w:hint="cs"/>
          <w:rtl/>
        </w:rPr>
        <w:t xml:space="preserve"> باب حج است. قبل از این باب با این باب فرق دارد. اوایل باب زیادات هم مثل قبل است. از اواسط باب زیادات روش کار به یکباره تغییر </w:t>
      </w:r>
      <w:r w:rsidR="00A62F20">
        <w:rPr>
          <w:rFonts w:hint="cs"/>
          <w:rtl/>
        </w:rPr>
        <w:t>می‌کند</w:t>
      </w:r>
      <w:r w:rsidR="00C403A1">
        <w:rPr>
          <w:rFonts w:hint="cs"/>
          <w:rtl/>
        </w:rPr>
        <w:t xml:space="preserve">. از اول این جلد تا حدود صفحه 450 روایات خیلی کامل هستند. از کافی که اخذ </w:t>
      </w:r>
      <w:r w:rsidR="00A62F20">
        <w:rPr>
          <w:rFonts w:hint="cs"/>
          <w:rtl/>
        </w:rPr>
        <w:t>می‌کند</w:t>
      </w:r>
      <w:r w:rsidR="00C403A1">
        <w:rPr>
          <w:rFonts w:hint="cs"/>
          <w:rtl/>
        </w:rPr>
        <w:t xml:space="preserve"> نام کلینی را می آورد و نادرا نام کلینی را حذف </w:t>
      </w:r>
      <w:r w:rsidR="00A62F20">
        <w:rPr>
          <w:rFonts w:hint="cs"/>
          <w:rtl/>
        </w:rPr>
        <w:t>می‌کند</w:t>
      </w:r>
      <w:r w:rsidR="00C403A1">
        <w:rPr>
          <w:rFonts w:hint="cs"/>
          <w:rtl/>
        </w:rPr>
        <w:t xml:space="preserve">. از سایر </w:t>
      </w:r>
      <w:r>
        <w:rPr>
          <w:rFonts w:hint="cs"/>
          <w:rtl/>
        </w:rPr>
        <w:t>مؤلفین</w:t>
      </w:r>
      <w:r w:rsidR="00C403A1">
        <w:rPr>
          <w:rFonts w:hint="cs"/>
          <w:rtl/>
        </w:rPr>
        <w:t xml:space="preserve"> هم که می آورد نام </w:t>
      </w:r>
      <w:r>
        <w:rPr>
          <w:rFonts w:hint="cs"/>
          <w:rtl/>
        </w:rPr>
        <w:t>مؤلف</w:t>
      </w:r>
      <w:r w:rsidR="00C403A1">
        <w:rPr>
          <w:rFonts w:hint="cs"/>
          <w:rtl/>
        </w:rPr>
        <w:t xml:space="preserve"> را اول سند ذکر </w:t>
      </w:r>
      <w:r w:rsidR="00A62F20">
        <w:rPr>
          <w:rFonts w:hint="cs"/>
          <w:rtl/>
        </w:rPr>
        <w:t>می‌کند</w:t>
      </w:r>
      <w:r w:rsidR="00C403A1">
        <w:rPr>
          <w:rFonts w:hint="cs"/>
          <w:rtl/>
        </w:rPr>
        <w:t xml:space="preserve">. </w:t>
      </w:r>
      <w:r w:rsidR="00A62F20">
        <w:rPr>
          <w:rFonts w:hint="cs"/>
          <w:rtl/>
        </w:rPr>
        <w:t>اسم‌ها</w:t>
      </w:r>
      <w:r w:rsidR="00C403A1">
        <w:rPr>
          <w:rFonts w:hint="cs"/>
          <w:rtl/>
        </w:rPr>
        <w:t xml:space="preserve"> را هم بدون ابهام می آورد. </w:t>
      </w:r>
      <w:r>
        <w:rPr>
          <w:rFonts w:hint="cs"/>
          <w:rtl/>
        </w:rPr>
        <w:t>احمد</w:t>
      </w:r>
      <w:r w:rsidR="00C403A1">
        <w:rPr>
          <w:rFonts w:hint="cs"/>
          <w:rtl/>
        </w:rPr>
        <w:t xml:space="preserve"> بن محمد بن عیسی را </w:t>
      </w:r>
      <w:r w:rsidR="00D54067">
        <w:rPr>
          <w:rFonts w:hint="cs"/>
          <w:rtl/>
        </w:rPr>
        <w:t>باهم</w:t>
      </w:r>
      <w:r w:rsidR="00C403A1">
        <w:rPr>
          <w:rFonts w:hint="cs"/>
          <w:rtl/>
        </w:rPr>
        <w:t xml:space="preserve">ین عنوان کامل می آورد. از اول کتاب تا همین صفحه 450 در 53 مورد نام </w:t>
      </w:r>
      <w:r w:rsidR="007B303F">
        <w:rPr>
          <w:rFonts w:hint="cs"/>
          <w:rtl/>
        </w:rPr>
        <w:t>ایشان</w:t>
      </w:r>
      <w:r w:rsidR="00830774">
        <w:rPr>
          <w:rFonts w:hint="cs"/>
          <w:rtl/>
        </w:rPr>
        <w:t xml:space="preserve"> در اول سند است که </w:t>
      </w:r>
      <w:r w:rsidR="00D54067">
        <w:rPr>
          <w:rFonts w:hint="cs"/>
          <w:rtl/>
        </w:rPr>
        <w:t>باهم</w:t>
      </w:r>
      <w:r w:rsidR="00830774">
        <w:rPr>
          <w:rFonts w:hint="cs"/>
          <w:rtl/>
        </w:rPr>
        <w:t>ین عنوان</w:t>
      </w:r>
      <w:r w:rsidR="00C403A1">
        <w:rPr>
          <w:rFonts w:hint="cs"/>
          <w:rtl/>
        </w:rPr>
        <w:t xml:space="preserve">. </w:t>
      </w:r>
      <w:r>
        <w:rPr>
          <w:rFonts w:hint="cs"/>
          <w:rtl/>
        </w:rPr>
        <w:t>احمد</w:t>
      </w:r>
      <w:r w:rsidR="00C403A1">
        <w:rPr>
          <w:rFonts w:hint="cs"/>
          <w:rtl/>
        </w:rPr>
        <w:t xml:space="preserve"> بن محمد مطلق فقط 3 مورد است که هر سه از کافی است. هیچ موردی هم </w:t>
      </w:r>
      <w:r>
        <w:rPr>
          <w:rFonts w:hint="cs"/>
          <w:rtl/>
        </w:rPr>
        <w:t>احمد</w:t>
      </w:r>
      <w:r w:rsidR="00C403A1">
        <w:rPr>
          <w:rFonts w:hint="cs"/>
          <w:rtl/>
        </w:rPr>
        <w:t xml:space="preserve"> خالی نیست. از این صفحه به بعد اصلا نام </w:t>
      </w:r>
      <w:r>
        <w:rPr>
          <w:rFonts w:hint="cs"/>
          <w:rtl/>
        </w:rPr>
        <w:t>احمد</w:t>
      </w:r>
      <w:r w:rsidR="00C403A1">
        <w:rPr>
          <w:rFonts w:hint="cs"/>
          <w:rtl/>
        </w:rPr>
        <w:t xml:space="preserve"> بن محمد بن عیسی نیامده است. لکن 15 مورد </w:t>
      </w:r>
      <w:r>
        <w:rPr>
          <w:rFonts w:hint="cs"/>
          <w:rtl/>
        </w:rPr>
        <w:t>احمد</w:t>
      </w:r>
      <w:r w:rsidR="00C403A1">
        <w:rPr>
          <w:rFonts w:hint="cs"/>
          <w:rtl/>
        </w:rPr>
        <w:t xml:space="preserve"> </w:t>
      </w:r>
      <w:r w:rsidR="00C403A1">
        <w:rPr>
          <w:rFonts w:hint="cs"/>
          <w:rtl/>
        </w:rPr>
        <w:lastRenderedPageBreak/>
        <w:t xml:space="preserve">بن محمد است. </w:t>
      </w:r>
      <w:r>
        <w:rPr>
          <w:rFonts w:hint="cs"/>
          <w:rtl/>
        </w:rPr>
        <w:t>احمد</w:t>
      </w:r>
      <w:r w:rsidR="00C403A1">
        <w:rPr>
          <w:rFonts w:hint="cs"/>
          <w:rtl/>
        </w:rPr>
        <w:t xml:space="preserve"> خالی 10 مورد است. مشخص است که روش کار از اینجا به بعد عوض </w:t>
      </w:r>
      <w:r w:rsidR="00A62F20">
        <w:rPr>
          <w:rFonts w:hint="cs"/>
          <w:rtl/>
        </w:rPr>
        <w:t>می‌شود</w:t>
      </w:r>
      <w:r w:rsidR="00C403A1">
        <w:rPr>
          <w:rFonts w:hint="cs"/>
          <w:rtl/>
        </w:rPr>
        <w:t xml:space="preserve">. سایر اسامی هم </w:t>
      </w:r>
      <w:r w:rsidR="00A62F20">
        <w:rPr>
          <w:rFonts w:hint="cs"/>
          <w:rtl/>
        </w:rPr>
        <w:t>کم‌وبیش</w:t>
      </w:r>
      <w:r w:rsidR="00C403A1">
        <w:rPr>
          <w:rFonts w:hint="cs"/>
          <w:rtl/>
        </w:rPr>
        <w:t xml:space="preserve"> همینطور هستند و تعابیر ابهام آمیز در این صفحات بسیار زیاد است.</w:t>
      </w:r>
    </w:p>
    <w:p w:rsidR="00C403A1" w:rsidRDefault="00C403A1" w:rsidP="00C403A1">
      <w:pPr>
        <w:rPr>
          <w:rtl/>
        </w:rPr>
      </w:pPr>
      <w:r>
        <w:rPr>
          <w:rFonts w:hint="cs"/>
          <w:rtl/>
        </w:rPr>
        <w:t xml:space="preserve">به نظر </w:t>
      </w:r>
      <w:r w:rsidR="00A62F20">
        <w:rPr>
          <w:rFonts w:hint="cs"/>
          <w:rtl/>
        </w:rPr>
        <w:t>می‌رسد</w:t>
      </w:r>
      <w:r>
        <w:rPr>
          <w:rFonts w:hint="cs"/>
          <w:rtl/>
        </w:rPr>
        <w:t xml:space="preserve"> اوایل روایات را با حوصله نوشته است. اوایل زیادات را هم همان زمان نوشته است. ولی بعد از مدتی که کار وقفه </w:t>
      </w:r>
      <w:r w:rsidR="00F16102">
        <w:rPr>
          <w:rFonts w:hint="cs"/>
          <w:rtl/>
        </w:rPr>
        <w:t>می‌خورد</w:t>
      </w:r>
      <w:r>
        <w:rPr>
          <w:rFonts w:hint="cs"/>
          <w:rtl/>
        </w:rPr>
        <w:t xml:space="preserve"> باقی کار را </w:t>
      </w:r>
      <w:r w:rsidR="00F16102">
        <w:rPr>
          <w:rFonts w:hint="cs"/>
          <w:rtl/>
        </w:rPr>
        <w:t>می‌نویسد</w:t>
      </w:r>
      <w:r>
        <w:rPr>
          <w:rFonts w:hint="cs"/>
          <w:rtl/>
        </w:rPr>
        <w:t xml:space="preserve"> و با حوصله کمتر. اخذ </w:t>
      </w:r>
      <w:r w:rsidR="00F16102">
        <w:rPr>
          <w:rFonts w:hint="cs"/>
          <w:rtl/>
        </w:rPr>
        <w:t>باواسطه</w:t>
      </w:r>
      <w:r>
        <w:rPr>
          <w:rFonts w:hint="cs"/>
          <w:rtl/>
        </w:rPr>
        <w:t xml:space="preserve"> در آن مقدار اول کار کم است و در مقدار باقی کار بسیار زیاد است.</w:t>
      </w:r>
    </w:p>
    <w:p w:rsidR="00C403A1" w:rsidRDefault="00C403A1" w:rsidP="00C403A1">
      <w:pPr>
        <w:rPr>
          <w:rtl/>
        </w:rPr>
      </w:pPr>
      <w:r>
        <w:rPr>
          <w:rFonts w:hint="cs"/>
          <w:highlight w:val="yellow"/>
          <w:rtl/>
        </w:rPr>
        <w:t xml:space="preserve">البته در این جلد پنجم همه </w:t>
      </w:r>
      <w:r w:rsidR="00F16102">
        <w:rPr>
          <w:rFonts w:hint="cs"/>
          <w:highlight w:val="yellow"/>
          <w:rtl/>
        </w:rPr>
        <w:t>احمد</w:t>
      </w:r>
      <w:r>
        <w:rPr>
          <w:rFonts w:hint="cs"/>
          <w:highlight w:val="yellow"/>
          <w:rtl/>
        </w:rPr>
        <w:t xml:space="preserve"> بن محمد ها را از خود کتاب نوادر اشعری گرفته است.</w:t>
      </w:r>
      <w:r>
        <w:rPr>
          <w:rFonts w:hint="cs"/>
          <w:rtl/>
        </w:rPr>
        <w:t xml:space="preserve"> در اول این جلد اوایل سند فقط افراد معروف صاحب کتاب هستند ولی در ادامه این روش بسیار کم </w:t>
      </w:r>
      <w:r w:rsidR="00A62F20">
        <w:rPr>
          <w:rFonts w:hint="cs"/>
          <w:rtl/>
        </w:rPr>
        <w:t>می‌شود</w:t>
      </w:r>
      <w:r>
        <w:rPr>
          <w:rFonts w:hint="cs"/>
          <w:rtl/>
        </w:rPr>
        <w:t xml:space="preserve">. </w:t>
      </w:r>
      <w:r>
        <w:rPr>
          <w:rFonts w:hint="cs"/>
          <w:highlight w:val="yellow"/>
          <w:rtl/>
        </w:rPr>
        <w:t xml:space="preserve">این </w:t>
      </w:r>
      <w:r w:rsidR="00F16102">
        <w:rPr>
          <w:rFonts w:hint="cs"/>
          <w:highlight w:val="yellow"/>
          <w:rtl/>
        </w:rPr>
        <w:t>احمد</w:t>
      </w:r>
      <w:r>
        <w:rPr>
          <w:rFonts w:hint="cs"/>
          <w:highlight w:val="yellow"/>
          <w:rtl/>
        </w:rPr>
        <w:t xml:space="preserve"> بن محمد ها از مصدر نیامده اند بلکه از بی حوصلگی </w:t>
      </w:r>
      <w:r w:rsidR="00F16102">
        <w:rPr>
          <w:rFonts w:hint="cs"/>
          <w:highlight w:val="yellow"/>
          <w:rtl/>
        </w:rPr>
        <w:t>مؤلف</w:t>
      </w:r>
      <w:r>
        <w:rPr>
          <w:rFonts w:hint="cs"/>
          <w:highlight w:val="yellow"/>
          <w:rtl/>
        </w:rPr>
        <w:t xml:space="preserve"> ناشی </w:t>
      </w:r>
      <w:r w:rsidR="00096381">
        <w:rPr>
          <w:rFonts w:hint="cs"/>
          <w:highlight w:val="yellow"/>
          <w:rtl/>
        </w:rPr>
        <w:t>شده‌اند</w:t>
      </w:r>
      <w:r>
        <w:rPr>
          <w:rFonts w:hint="cs"/>
          <w:highlight w:val="yellow"/>
          <w:rtl/>
        </w:rPr>
        <w:t>.</w:t>
      </w:r>
    </w:p>
    <w:p w:rsidR="00C403A1" w:rsidRDefault="00C403A1" w:rsidP="00C403A1">
      <w:pPr>
        <w:rPr>
          <w:rtl/>
        </w:rPr>
      </w:pPr>
      <w:r>
        <w:rPr>
          <w:rFonts w:hint="cs"/>
          <w:rtl/>
        </w:rPr>
        <w:t xml:space="preserve">یکی از </w:t>
      </w:r>
      <w:r w:rsidR="00D54067">
        <w:rPr>
          <w:rFonts w:hint="cs"/>
          <w:rtl/>
        </w:rPr>
        <w:t>روش‌های</w:t>
      </w:r>
      <w:r>
        <w:rPr>
          <w:rFonts w:hint="cs"/>
          <w:rtl/>
        </w:rPr>
        <w:t xml:space="preserve"> مهم برای منبع یابی همین کار آماری در مورد نحوه توزیع عناوین در مجلدات است. در 450 صفحه اول 3 مورد تعبیر غیر کامل باشد و در 40 صفحه دوم نزدیک 20 مورد تعبیر ناقص داریم و هیچ تعبیر کاملی نداریم. یعنی توزیع تعبیر ناقص حدود 100 برابر قبل شده است. این اتفاقی ن</w:t>
      </w:r>
      <w:r w:rsidR="00F16102">
        <w:rPr>
          <w:rFonts w:hint="cs"/>
          <w:rtl/>
        </w:rPr>
        <w:t>می‌توان</w:t>
      </w:r>
      <w:r>
        <w:rPr>
          <w:rFonts w:hint="cs"/>
          <w:rtl/>
        </w:rPr>
        <w:t>د باشد.</w:t>
      </w:r>
    </w:p>
    <w:p w:rsidR="00C403A1" w:rsidRDefault="00C403A1" w:rsidP="00830774">
      <w:pPr>
        <w:rPr>
          <w:rFonts w:asciiTheme="minorHAnsi" w:hAnsiTheme="minorHAnsi"/>
          <w:rtl/>
        </w:rPr>
      </w:pPr>
      <w:r>
        <w:rPr>
          <w:rFonts w:hint="cs"/>
          <w:rtl/>
        </w:rPr>
        <w:t xml:space="preserve">رقم 1580 جلد 5 تهذیب در صفحه 453 تا آخر کتاب ترتیب عوض شده است. تعبیرات ابهام آمیز زیاد شده است. </w:t>
      </w:r>
      <w:r w:rsidR="00F16102">
        <w:rPr>
          <w:rFonts w:hint="cs"/>
          <w:rtl/>
        </w:rPr>
        <w:t>ثانیاً</w:t>
      </w:r>
      <w:r>
        <w:rPr>
          <w:rFonts w:hint="cs"/>
          <w:rtl/>
        </w:rPr>
        <w:t xml:space="preserve"> تمام افراد موجود در اول این اسناد کسانی هستند که </w:t>
      </w:r>
      <w:r w:rsidR="00F16102">
        <w:rPr>
          <w:rFonts w:hint="cs"/>
          <w:rtl/>
        </w:rPr>
        <w:t>می‌توان</w:t>
      </w:r>
      <w:r>
        <w:rPr>
          <w:rFonts w:hint="cs"/>
          <w:rtl/>
        </w:rPr>
        <w:t xml:space="preserve">ند از کتاب محمد بن علی بن محبوب اخذ شده باشند. یعنی همه از مشایخ </w:t>
      </w:r>
      <w:r w:rsidR="007B303F">
        <w:rPr>
          <w:rFonts w:hint="cs"/>
          <w:rtl/>
        </w:rPr>
        <w:t>ایشان</w:t>
      </w:r>
      <w:r>
        <w:rPr>
          <w:rFonts w:hint="cs"/>
          <w:rtl/>
        </w:rPr>
        <w:t xml:space="preserve"> هستند. 60% یا خود محمد بن علی بن محبوب هستند یا مشایخ </w:t>
      </w:r>
      <w:r w:rsidR="007B303F">
        <w:rPr>
          <w:rFonts w:hint="cs"/>
          <w:rtl/>
        </w:rPr>
        <w:t>ایشان</w:t>
      </w:r>
      <w:r>
        <w:rPr>
          <w:rFonts w:hint="cs"/>
          <w:rtl/>
        </w:rPr>
        <w:t xml:space="preserve">. 40% بقیه هم </w:t>
      </w:r>
      <w:r w:rsidR="00830774">
        <w:rPr>
          <w:rFonts w:hint="cs"/>
          <w:rtl/>
        </w:rPr>
        <w:t>م</w:t>
      </w:r>
      <w:r>
        <w:rPr>
          <w:rFonts w:hint="cs"/>
          <w:rtl/>
        </w:rPr>
        <w:t xml:space="preserve">شایخ مشایخ </w:t>
      </w:r>
      <w:r w:rsidR="007B303F">
        <w:rPr>
          <w:rFonts w:hint="cs"/>
          <w:rtl/>
        </w:rPr>
        <w:t>ایشان</w:t>
      </w:r>
      <w:r>
        <w:rPr>
          <w:rFonts w:hint="cs"/>
          <w:rtl/>
        </w:rPr>
        <w:t xml:space="preserve"> است. برخی افراد هم منحصرا مشایخ </w:t>
      </w:r>
      <w:r w:rsidR="007B303F">
        <w:rPr>
          <w:rFonts w:hint="cs"/>
          <w:rtl/>
        </w:rPr>
        <w:t>ایشان</w:t>
      </w:r>
      <w:r>
        <w:rPr>
          <w:rFonts w:hint="cs"/>
          <w:rtl/>
        </w:rPr>
        <w:t xml:space="preserve"> است. مثل محمد بن ابی الصهب</w:t>
      </w:r>
      <w:r w:rsidR="00D54067">
        <w:rPr>
          <w:rFonts w:hint="cs"/>
          <w:rtl/>
        </w:rPr>
        <w:t>آن‌که</w:t>
      </w:r>
      <w:r>
        <w:rPr>
          <w:rFonts w:hint="cs"/>
          <w:rtl/>
        </w:rPr>
        <w:t xml:space="preserve"> همان محمد بن </w:t>
      </w:r>
      <w:r>
        <w:rPr>
          <w:rFonts w:asciiTheme="minorHAnsi" w:hAnsiTheme="minorHAnsi" w:hint="cs"/>
          <w:rtl/>
        </w:rPr>
        <w:t xml:space="preserve">عبدالجبار است که کلینی تعبیر </w:t>
      </w:r>
      <w:r w:rsidR="00A62F20">
        <w:rPr>
          <w:rFonts w:asciiTheme="minorHAnsi" w:hAnsiTheme="minorHAnsi" w:hint="cs"/>
          <w:rtl/>
        </w:rPr>
        <w:t>می‌کند</w:t>
      </w:r>
      <w:r>
        <w:rPr>
          <w:rFonts w:asciiTheme="minorHAnsi" w:hAnsiTheme="minorHAnsi" w:hint="cs"/>
          <w:rtl/>
        </w:rPr>
        <w:t xml:space="preserve">. تعبیر اختصاصی محمد بن علی بن محبوب محمد بن ابی الصهبان است. علی بن سندی هم در برخی اسناد است که دو شاگرد دارد. یکی محمد بن </w:t>
      </w:r>
      <w:r w:rsidR="00F16102">
        <w:rPr>
          <w:rFonts w:asciiTheme="minorHAnsi" w:hAnsiTheme="minorHAnsi" w:hint="cs"/>
          <w:rtl/>
        </w:rPr>
        <w:t>احمد</w:t>
      </w:r>
      <w:r>
        <w:rPr>
          <w:rFonts w:asciiTheme="minorHAnsi" w:hAnsiTheme="minorHAnsi" w:hint="cs"/>
          <w:rtl/>
        </w:rPr>
        <w:t xml:space="preserve"> بن یحیی و یکی محمد بن علی بن محبوب. محمد بن </w:t>
      </w:r>
      <w:r w:rsidR="00F16102">
        <w:rPr>
          <w:rFonts w:asciiTheme="minorHAnsi" w:hAnsiTheme="minorHAnsi" w:hint="cs"/>
          <w:rtl/>
        </w:rPr>
        <w:t>احمد</w:t>
      </w:r>
      <w:r>
        <w:rPr>
          <w:rFonts w:asciiTheme="minorHAnsi" w:hAnsiTheme="minorHAnsi" w:hint="cs"/>
          <w:rtl/>
        </w:rPr>
        <w:t xml:space="preserve"> بن یحیی از محمد بن ابی الصهبان هم روایت نقل </w:t>
      </w:r>
      <w:r w:rsidR="00A62F20">
        <w:rPr>
          <w:rFonts w:asciiTheme="minorHAnsi" w:hAnsiTheme="minorHAnsi" w:hint="cs"/>
          <w:rtl/>
        </w:rPr>
        <w:t>می‌کند</w:t>
      </w:r>
      <w:r>
        <w:rPr>
          <w:rFonts w:asciiTheme="minorHAnsi" w:hAnsiTheme="minorHAnsi" w:hint="cs"/>
          <w:rtl/>
        </w:rPr>
        <w:t xml:space="preserve"> ولی نه با این عنوان بلکه با عنوان محمد بن عبدالجبار. لذا این تعبیرات با محمد بن علی بن محبوب جور در </w:t>
      </w:r>
      <w:r w:rsidR="0052340B">
        <w:rPr>
          <w:rFonts w:asciiTheme="minorHAnsi" w:hAnsiTheme="minorHAnsi" w:hint="cs"/>
          <w:rtl/>
        </w:rPr>
        <w:t>می‌آید</w:t>
      </w:r>
      <w:r>
        <w:rPr>
          <w:rFonts w:asciiTheme="minorHAnsi" w:hAnsiTheme="minorHAnsi" w:hint="cs"/>
          <w:rtl/>
        </w:rPr>
        <w:t>.</w:t>
      </w:r>
    </w:p>
    <w:p w:rsidR="00C403A1" w:rsidRDefault="00C403A1" w:rsidP="00C403A1">
      <w:pPr>
        <w:rPr>
          <w:rtl/>
        </w:rPr>
      </w:pPr>
      <w:r>
        <w:rPr>
          <w:rFonts w:hint="cs"/>
          <w:rtl/>
        </w:rPr>
        <w:t xml:space="preserve">ترتیب این جلد از تهذیب این است که چند روایت از بزرگان دارد. از هر کس چند روایت نقل </w:t>
      </w:r>
      <w:r w:rsidR="00A62F20">
        <w:rPr>
          <w:rFonts w:hint="cs"/>
          <w:rtl/>
        </w:rPr>
        <w:t>می‌کند</w:t>
      </w:r>
      <w:r>
        <w:rPr>
          <w:rFonts w:hint="cs"/>
          <w:rtl/>
        </w:rPr>
        <w:t xml:space="preserve">. موسی بن قاسم و کلینی و صفار و... . لکن از این صفحه 450 تا آخر اسم این مشایخ یا اصلا نیست یا اینکه نادرا اسم </w:t>
      </w:r>
      <w:r w:rsidR="007B303F">
        <w:rPr>
          <w:rFonts w:hint="cs"/>
          <w:rtl/>
        </w:rPr>
        <w:t>ایشان</w:t>
      </w:r>
      <w:r>
        <w:rPr>
          <w:rFonts w:hint="cs"/>
          <w:rtl/>
        </w:rPr>
        <w:t xml:space="preserve"> آمده است. نام معاصرین یا متاخرین از محمد بن علی بن محبوب در این صفحات نیست. یا اسم محمد بن علی بن محبوب است و یا متقدمین بر </w:t>
      </w:r>
      <w:r w:rsidR="007B303F">
        <w:rPr>
          <w:rFonts w:hint="cs"/>
          <w:rtl/>
        </w:rPr>
        <w:t>ایشان</w:t>
      </w:r>
      <w:r>
        <w:rPr>
          <w:rFonts w:hint="cs"/>
          <w:rtl/>
        </w:rPr>
        <w:t>. برخلاف 450 صفحه قبل از این.</w:t>
      </w:r>
    </w:p>
    <w:p w:rsidR="0041205A" w:rsidRDefault="0041205A" w:rsidP="0041205A">
      <w:r>
        <w:rPr>
          <w:rFonts w:hint="cs"/>
          <w:rtl/>
        </w:rPr>
        <w:t>درس اصول الرجال استاد محمدجواد شبیری</w:t>
      </w:r>
    </w:p>
    <w:p w:rsidR="0041205A" w:rsidRDefault="0041205A" w:rsidP="0041205A">
      <w:pPr>
        <w:pStyle w:val="Heading1"/>
        <w:rPr>
          <w:rFonts w:asciiTheme="minorHAnsi" w:hAnsiTheme="minorHAnsi"/>
          <w:rtl/>
        </w:rPr>
      </w:pPr>
      <w:bookmarkStart w:id="254" w:name="_Toc37017466"/>
      <w:r>
        <w:rPr>
          <w:rFonts w:hint="cs"/>
          <w:rtl/>
        </w:rPr>
        <w:t>جلسه 80</w:t>
      </w:r>
      <w:bookmarkEnd w:id="254"/>
    </w:p>
    <w:p w:rsidR="0041205A" w:rsidRDefault="0041205A" w:rsidP="0041205A">
      <w:pPr>
        <w:rPr>
          <w:rtl/>
        </w:rPr>
      </w:pPr>
      <w:r>
        <w:rPr>
          <w:rFonts w:hint="cs"/>
          <w:rtl/>
        </w:rPr>
        <w:t>بسم ‌الله الرحمن الرحیم</w:t>
      </w:r>
    </w:p>
    <w:p w:rsidR="0041205A" w:rsidRDefault="0041205A" w:rsidP="0041205A">
      <w:pPr>
        <w:rPr>
          <w:rtl/>
        </w:rPr>
      </w:pPr>
      <w:r>
        <w:rPr>
          <w:rFonts w:hint="cs"/>
          <w:rtl/>
        </w:rPr>
        <w:t xml:space="preserve">روش کلی ما </w:t>
      </w:r>
      <w:r w:rsidR="00F16102">
        <w:rPr>
          <w:rFonts w:hint="cs"/>
          <w:rtl/>
        </w:rPr>
        <w:t>درجایی</w:t>
      </w:r>
      <w:r>
        <w:rPr>
          <w:rFonts w:hint="cs"/>
          <w:rtl/>
        </w:rPr>
        <w:t xml:space="preserve"> که مصدر موجود است مقایسه ترتیبی است. </w:t>
      </w:r>
      <w:r w:rsidR="00F16102">
        <w:rPr>
          <w:rFonts w:hint="cs"/>
          <w:rtl/>
        </w:rPr>
        <w:t>درجایی</w:t>
      </w:r>
      <w:r>
        <w:rPr>
          <w:rFonts w:hint="cs"/>
          <w:rtl/>
        </w:rPr>
        <w:t xml:space="preserve"> که مصدر موجود نیست با بررسی محتوایی ابواب و ... بررسی </w:t>
      </w:r>
      <w:r w:rsidR="00D54067">
        <w:rPr>
          <w:rFonts w:hint="cs"/>
          <w:rtl/>
        </w:rPr>
        <w:t>می‌کنیم</w:t>
      </w:r>
      <w:r>
        <w:rPr>
          <w:rFonts w:hint="cs"/>
          <w:rtl/>
        </w:rPr>
        <w:t>. در جلد چهارم تهذیب بابی وجود دارد به نام:</w:t>
      </w:r>
    </w:p>
    <w:p w:rsidR="0041205A" w:rsidRDefault="0041205A" w:rsidP="0041205A">
      <w:pPr>
        <w:pStyle w:val="Quote"/>
        <w:rPr>
          <w:color w:val="000000"/>
          <w:rtl/>
        </w:rPr>
      </w:pPr>
      <w:r>
        <w:rPr>
          <w:rFonts w:hint="cs"/>
          <w:rtl/>
        </w:rPr>
        <w:t>41- بَابُ عَلَامَةِ أَوَّلِ شَهْرِ رَمَضَانَ وَ آخِرِهِ وَ دَلِيلِ دُخُولِه‏</w:t>
      </w:r>
    </w:p>
    <w:p w:rsidR="0041205A" w:rsidRDefault="0041205A" w:rsidP="0041205A">
      <w:r>
        <w:rPr>
          <w:rFonts w:hint="cs"/>
          <w:rtl/>
        </w:rPr>
        <w:lastRenderedPageBreak/>
        <w:t xml:space="preserve">این باب خصوصیات مخصوص خود را دارد. </w:t>
      </w:r>
      <w:r w:rsidR="00F16102">
        <w:rPr>
          <w:rFonts w:hint="cs"/>
          <w:rtl/>
        </w:rPr>
        <w:t>اولاً</w:t>
      </w:r>
      <w:r>
        <w:rPr>
          <w:rFonts w:hint="cs"/>
          <w:rtl/>
        </w:rPr>
        <w:t xml:space="preserve"> اینکه یک تعبیری در این باب است که می فرماید:</w:t>
      </w:r>
    </w:p>
    <w:p w:rsidR="0041205A" w:rsidRDefault="0041205A" w:rsidP="0041205A">
      <w:pPr>
        <w:pStyle w:val="Quote"/>
        <w:rPr>
          <w:color w:val="242887"/>
          <w:rtl/>
        </w:rPr>
      </w:pPr>
      <w:r>
        <w:rPr>
          <w:rFonts w:hint="cs"/>
          <w:color w:val="242887"/>
          <w:rtl/>
        </w:rPr>
        <w:t>57-</w:t>
      </w:r>
      <w:r>
        <w:rPr>
          <w:rFonts w:hint="cs"/>
          <w:rtl/>
        </w:rPr>
        <w:t xml:space="preserve"> وَ رَوَاهُ الْكُلَيْنِيُّ مُحَمَّدُ بْنُ يَعْقُوبَ</w:t>
      </w:r>
    </w:p>
    <w:p w:rsidR="0041205A" w:rsidRDefault="0041205A" w:rsidP="0041205A">
      <w:pPr>
        <w:rPr>
          <w:rFonts w:asciiTheme="minorHAnsi" w:hAnsiTheme="minorHAnsi"/>
        </w:rPr>
      </w:pPr>
      <w:r>
        <w:rPr>
          <w:rFonts w:asciiTheme="minorHAnsi" w:hAnsiTheme="minorHAnsi" w:hint="cs"/>
          <w:rtl/>
        </w:rPr>
        <w:t xml:space="preserve">این تعبیر در مورد کلینی فقط همین جا آمده است. </w:t>
      </w:r>
      <w:r w:rsidR="00F16102">
        <w:rPr>
          <w:rFonts w:asciiTheme="minorHAnsi" w:hAnsiTheme="minorHAnsi" w:hint="cs"/>
          <w:rtl/>
        </w:rPr>
        <w:t>ثانیاً</w:t>
      </w:r>
      <w:r>
        <w:rPr>
          <w:rFonts w:asciiTheme="minorHAnsi" w:hAnsiTheme="minorHAnsi" w:hint="cs"/>
          <w:rtl/>
        </w:rPr>
        <w:t xml:space="preserve"> از کتاب ابن رباح فقط در اینجا مطلب نقل </w:t>
      </w:r>
      <w:r w:rsidR="00A62F20">
        <w:rPr>
          <w:rFonts w:asciiTheme="minorHAnsi" w:hAnsiTheme="minorHAnsi" w:hint="cs"/>
          <w:rtl/>
        </w:rPr>
        <w:t>می‌کند</w:t>
      </w:r>
      <w:r>
        <w:rPr>
          <w:rFonts w:asciiTheme="minorHAnsi" w:hAnsiTheme="minorHAnsi" w:hint="cs"/>
          <w:rtl/>
        </w:rPr>
        <w:t xml:space="preserve"> و تصریح </w:t>
      </w:r>
      <w:r w:rsidR="00A62F20">
        <w:rPr>
          <w:rFonts w:asciiTheme="minorHAnsi" w:hAnsiTheme="minorHAnsi" w:hint="cs"/>
          <w:rtl/>
        </w:rPr>
        <w:t>می‌کند</w:t>
      </w:r>
      <w:r>
        <w:rPr>
          <w:rFonts w:asciiTheme="minorHAnsi" w:hAnsiTheme="minorHAnsi" w:hint="cs"/>
          <w:rtl/>
        </w:rPr>
        <w:t xml:space="preserve"> از کتاب صیام او اخذ شده است. </w:t>
      </w:r>
      <w:r w:rsidR="00F16102">
        <w:rPr>
          <w:rFonts w:asciiTheme="minorHAnsi" w:hAnsiTheme="minorHAnsi" w:hint="cs"/>
          <w:rtl/>
        </w:rPr>
        <w:t>ثالثاً</w:t>
      </w:r>
      <w:r>
        <w:rPr>
          <w:rFonts w:asciiTheme="minorHAnsi" w:hAnsiTheme="minorHAnsi" w:hint="cs"/>
          <w:rtl/>
        </w:rPr>
        <w:t xml:space="preserve"> برخی تعبیرات غیر متعارف مثل «و من طریق آخر» در این باب است.</w:t>
      </w:r>
    </w:p>
    <w:p w:rsidR="0041205A" w:rsidRDefault="0041205A" w:rsidP="0041205A">
      <w:pPr>
        <w:rPr>
          <w:rFonts w:asciiTheme="minorHAnsi" w:hAnsiTheme="minorHAnsi"/>
          <w:rtl/>
        </w:rPr>
      </w:pPr>
      <w:r>
        <w:rPr>
          <w:rFonts w:asciiTheme="minorHAnsi" w:hAnsiTheme="minorHAnsi" w:hint="cs"/>
          <w:rtl/>
        </w:rPr>
        <w:t xml:space="preserve">رابعا برخی از مشایخ شیخ مفید در این باب آمده اند که این مشایخ کتابی که مرتبط با مطالب این باب باشد ندارند. </w:t>
      </w:r>
      <w:r w:rsidR="00F16102">
        <w:rPr>
          <w:rFonts w:asciiTheme="minorHAnsi" w:hAnsiTheme="minorHAnsi" w:hint="cs"/>
          <w:rtl/>
        </w:rPr>
        <w:t>مثلاً</w:t>
      </w:r>
      <w:r>
        <w:rPr>
          <w:rFonts w:asciiTheme="minorHAnsi" w:hAnsiTheme="minorHAnsi" w:hint="cs"/>
          <w:rtl/>
        </w:rPr>
        <w:t xml:space="preserve"> ابوغالب الزاری. </w:t>
      </w:r>
      <w:r w:rsidR="00F16102">
        <w:rPr>
          <w:rFonts w:asciiTheme="minorHAnsi" w:hAnsiTheme="minorHAnsi" w:hint="cs"/>
          <w:rtl/>
        </w:rPr>
        <w:t>احمد</w:t>
      </w:r>
      <w:r>
        <w:rPr>
          <w:rFonts w:asciiTheme="minorHAnsi" w:hAnsiTheme="minorHAnsi" w:hint="cs"/>
          <w:rtl/>
        </w:rPr>
        <w:t xml:space="preserve"> بن محمد بن حسن بن ولید. بلکه </w:t>
      </w:r>
      <w:r w:rsidR="00F16102">
        <w:rPr>
          <w:rFonts w:asciiTheme="minorHAnsi" w:hAnsiTheme="minorHAnsi" w:hint="cs"/>
          <w:rtl/>
        </w:rPr>
        <w:t>احمد</w:t>
      </w:r>
      <w:r>
        <w:rPr>
          <w:rFonts w:asciiTheme="minorHAnsi" w:hAnsiTheme="minorHAnsi" w:hint="cs"/>
          <w:rtl/>
        </w:rPr>
        <w:t xml:space="preserve"> بن محمد بن حسن هیچ کتابی ننوشته است. ابن داود قمی هم در غیر کتاب</w:t>
      </w:r>
      <w:r w:rsidR="006E5469">
        <w:rPr>
          <w:rFonts w:asciiTheme="minorHAnsi" w:hAnsiTheme="minorHAnsi" w:hint="cs"/>
          <w:rtl/>
        </w:rPr>
        <w:t xml:space="preserve"> مزار</w:t>
      </w:r>
      <w:r>
        <w:rPr>
          <w:rFonts w:asciiTheme="minorHAnsi" w:hAnsiTheme="minorHAnsi" w:hint="cs"/>
          <w:rtl/>
        </w:rPr>
        <w:t xml:space="preserve"> و این جا مطلب دیگری از او اخذ نشده است. او یک کتاب مزار داشته است که معروف بوده است و شیخ از آن کتاب در کتاب مزار خود روایت نقل کرده است. ولی به جز </w:t>
      </w:r>
      <w:r w:rsidR="009C51C7">
        <w:rPr>
          <w:rFonts w:asciiTheme="minorHAnsi" w:hAnsiTheme="minorHAnsi" w:hint="cs"/>
          <w:rtl/>
        </w:rPr>
        <w:t>آنجا</w:t>
      </w:r>
      <w:r>
        <w:rPr>
          <w:rFonts w:asciiTheme="minorHAnsi" w:hAnsiTheme="minorHAnsi" w:hint="cs"/>
          <w:rtl/>
        </w:rPr>
        <w:t xml:space="preserve"> در این باب هم این شخص اول روایات قرار گرفته است.</w:t>
      </w:r>
    </w:p>
    <w:p w:rsidR="0041205A" w:rsidRDefault="0041205A" w:rsidP="0041205A">
      <w:pPr>
        <w:rPr>
          <w:rFonts w:asciiTheme="minorHAnsi" w:hAnsiTheme="minorHAnsi"/>
          <w:rtl/>
        </w:rPr>
      </w:pPr>
      <w:r>
        <w:rPr>
          <w:rFonts w:asciiTheme="minorHAnsi" w:hAnsiTheme="minorHAnsi" w:hint="cs"/>
          <w:rtl/>
        </w:rPr>
        <w:t xml:space="preserve">این علامات نشان </w:t>
      </w:r>
      <w:r w:rsidR="009C51C7">
        <w:rPr>
          <w:rFonts w:asciiTheme="minorHAnsi" w:hAnsiTheme="minorHAnsi" w:hint="cs"/>
          <w:rtl/>
        </w:rPr>
        <w:t>می‌دهد</w:t>
      </w:r>
      <w:r>
        <w:rPr>
          <w:rFonts w:asciiTheme="minorHAnsi" w:hAnsiTheme="minorHAnsi" w:hint="cs"/>
          <w:rtl/>
        </w:rPr>
        <w:t xml:space="preserve"> که این باب از کتاب خاصی </w:t>
      </w:r>
      <w:r w:rsidR="009C51C7">
        <w:rPr>
          <w:rFonts w:asciiTheme="minorHAnsi" w:hAnsiTheme="minorHAnsi" w:hint="cs"/>
          <w:rtl/>
        </w:rPr>
        <w:t>گرفته‌شده</w:t>
      </w:r>
      <w:r>
        <w:rPr>
          <w:rFonts w:asciiTheme="minorHAnsi" w:hAnsiTheme="minorHAnsi" w:hint="cs"/>
          <w:rtl/>
        </w:rPr>
        <w:t xml:space="preserve"> است. به نظر </w:t>
      </w:r>
      <w:r w:rsidR="00A62F20">
        <w:rPr>
          <w:rFonts w:asciiTheme="minorHAnsi" w:hAnsiTheme="minorHAnsi" w:hint="cs"/>
          <w:rtl/>
        </w:rPr>
        <w:t>می‌رسد</w:t>
      </w:r>
      <w:r>
        <w:rPr>
          <w:rFonts w:asciiTheme="minorHAnsi" w:hAnsiTheme="minorHAnsi" w:hint="cs"/>
          <w:rtl/>
        </w:rPr>
        <w:t xml:space="preserve"> شیخ مفید کتابی داشته است </w:t>
      </w:r>
      <w:r w:rsidR="00D54067">
        <w:rPr>
          <w:rFonts w:asciiTheme="minorHAnsi" w:hAnsiTheme="minorHAnsi" w:hint="cs"/>
          <w:rtl/>
        </w:rPr>
        <w:t>به‌عنوان</w:t>
      </w:r>
      <w:r>
        <w:rPr>
          <w:rFonts w:asciiTheme="minorHAnsi" w:hAnsiTheme="minorHAnsi" w:hint="cs"/>
          <w:rtl/>
        </w:rPr>
        <w:t xml:space="preserve"> «مصباح النور فی علائم اول الشهور» و این باب را از این کتاب گرفته است.</w:t>
      </w:r>
    </w:p>
    <w:p w:rsidR="0041205A" w:rsidRDefault="0041205A" w:rsidP="0041205A">
      <w:pPr>
        <w:rPr>
          <w:rFonts w:asciiTheme="minorHAnsi" w:hAnsiTheme="minorHAnsi"/>
          <w:rtl/>
        </w:rPr>
      </w:pPr>
      <w:r>
        <w:rPr>
          <w:rFonts w:asciiTheme="minorHAnsi" w:hAnsiTheme="minorHAnsi" w:hint="cs"/>
          <w:rtl/>
        </w:rPr>
        <w:t xml:space="preserve">این یک کتاب مفصلی است که خود شیخ مفید در جوابات اهل موصل به این کتاب اشاره </w:t>
      </w:r>
      <w:r w:rsidR="00A62F20">
        <w:rPr>
          <w:rFonts w:asciiTheme="minorHAnsi" w:hAnsiTheme="minorHAnsi" w:hint="cs"/>
          <w:rtl/>
        </w:rPr>
        <w:t>می‌کند</w:t>
      </w:r>
      <w:r>
        <w:rPr>
          <w:rFonts w:asciiTheme="minorHAnsi" w:hAnsiTheme="minorHAnsi" w:hint="cs"/>
          <w:rtl/>
        </w:rPr>
        <w:t xml:space="preserve"> که در این کتاب همه روایات را مفصلا بررسی کرده ام. این روایات </w:t>
      </w:r>
      <w:r w:rsidR="0052340B">
        <w:rPr>
          <w:rFonts w:asciiTheme="minorHAnsi" w:hAnsiTheme="minorHAnsi" w:hint="cs"/>
          <w:rtl/>
        </w:rPr>
        <w:t>عمدتاً</w:t>
      </w:r>
      <w:r>
        <w:rPr>
          <w:rFonts w:asciiTheme="minorHAnsi" w:hAnsiTheme="minorHAnsi" w:hint="cs"/>
          <w:rtl/>
        </w:rPr>
        <w:t xml:space="preserve"> در همان جوابات اهل موصل هم هستند ولی با اسناد ناقص. این تعبیر الکلینی محمد بن یعقوب و نحوه استدلالاتی که در این باب آمده است به روش شیخ مفید بسیار نزدیک است. شیخ طوسی </w:t>
      </w:r>
      <w:r w:rsidR="009C51C7">
        <w:rPr>
          <w:rFonts w:asciiTheme="minorHAnsi" w:hAnsiTheme="minorHAnsi" w:hint="cs"/>
          <w:rtl/>
        </w:rPr>
        <w:t>این‌گونه</w:t>
      </w:r>
      <w:r>
        <w:rPr>
          <w:rFonts w:asciiTheme="minorHAnsi" w:hAnsiTheme="minorHAnsi" w:hint="cs"/>
          <w:rtl/>
        </w:rPr>
        <w:t xml:space="preserve"> عمل </w:t>
      </w:r>
      <w:r w:rsidR="00F16102">
        <w:rPr>
          <w:rFonts w:asciiTheme="minorHAnsi" w:hAnsiTheme="minorHAnsi" w:hint="cs"/>
          <w:rtl/>
        </w:rPr>
        <w:t>می‌کرده</w:t>
      </w:r>
      <w:r>
        <w:rPr>
          <w:rFonts w:asciiTheme="minorHAnsi" w:hAnsiTheme="minorHAnsi" w:hint="cs"/>
          <w:rtl/>
        </w:rPr>
        <w:t xml:space="preserve"> که اگر در موضوعی کتاب خوبی می بوده، بیشتر از همان کتب منظم و باب بندی شده استفاده </w:t>
      </w:r>
      <w:r w:rsidR="00F16102">
        <w:rPr>
          <w:rFonts w:asciiTheme="minorHAnsi" w:hAnsiTheme="minorHAnsi" w:hint="cs"/>
          <w:rtl/>
        </w:rPr>
        <w:t>می‌کرده</w:t>
      </w:r>
      <w:r>
        <w:rPr>
          <w:rFonts w:asciiTheme="minorHAnsi" w:hAnsiTheme="minorHAnsi" w:hint="cs"/>
          <w:rtl/>
        </w:rPr>
        <w:t xml:space="preserve"> است و کمتر به کتب قدما که نامنظم </w:t>
      </w:r>
      <w:r w:rsidR="00A62F20">
        <w:rPr>
          <w:rFonts w:asciiTheme="minorHAnsi" w:hAnsiTheme="minorHAnsi" w:hint="cs"/>
          <w:rtl/>
        </w:rPr>
        <w:t>بوده‌اند</w:t>
      </w:r>
      <w:r>
        <w:rPr>
          <w:rFonts w:asciiTheme="minorHAnsi" w:hAnsiTheme="minorHAnsi" w:hint="cs"/>
          <w:rtl/>
        </w:rPr>
        <w:t xml:space="preserve"> مراجعه </w:t>
      </w:r>
      <w:r w:rsidR="00F16102">
        <w:rPr>
          <w:rFonts w:asciiTheme="minorHAnsi" w:hAnsiTheme="minorHAnsi" w:hint="cs"/>
          <w:rtl/>
        </w:rPr>
        <w:t>می‌کرده</w:t>
      </w:r>
      <w:r>
        <w:rPr>
          <w:rFonts w:asciiTheme="minorHAnsi" w:hAnsiTheme="minorHAnsi" w:hint="cs"/>
          <w:rtl/>
        </w:rPr>
        <w:t xml:space="preserve"> است. شیخ طوسی فرصت مراجعه مفصل به کتب قدما نداشته است. کار حدیثی کار اصلی شیخ نبوده است و </w:t>
      </w:r>
      <w:r w:rsidR="007B303F">
        <w:rPr>
          <w:rFonts w:asciiTheme="minorHAnsi" w:hAnsiTheme="minorHAnsi" w:hint="cs"/>
          <w:rtl/>
        </w:rPr>
        <w:t>ایشان</w:t>
      </w:r>
      <w:r>
        <w:rPr>
          <w:rFonts w:asciiTheme="minorHAnsi" w:hAnsiTheme="minorHAnsi" w:hint="cs"/>
          <w:rtl/>
        </w:rPr>
        <w:t xml:space="preserve"> بیشتر فقیه و متکلم بوده است.</w:t>
      </w:r>
    </w:p>
    <w:p w:rsidR="0041205A" w:rsidRDefault="0041205A" w:rsidP="0041205A">
      <w:pPr>
        <w:rPr>
          <w:rFonts w:asciiTheme="minorHAnsi" w:hAnsiTheme="minorHAnsi"/>
          <w:rtl/>
        </w:rPr>
      </w:pPr>
      <w:r>
        <w:rPr>
          <w:rFonts w:asciiTheme="minorHAnsi" w:hAnsiTheme="minorHAnsi" w:hint="cs"/>
          <w:rtl/>
        </w:rPr>
        <w:t>این باب تهذیب روایاتش بسیار زیاد است و خارج از متعارف تعداد روایات ابواب مختلف است. معلوم است در خصوص این موضوع یک کتاب مفصل در دست شیخ بوده است که همه روایات را جمع کرده است. و ما از رساله موصلیه که گزیده مصباح النور فی علائم اول الشهور است می فهمیم که مصباح النور خیلی مفصل بوده در این موضوع.</w:t>
      </w:r>
    </w:p>
    <w:p w:rsidR="0041205A" w:rsidRDefault="0041205A" w:rsidP="0041205A">
      <w:pPr>
        <w:rPr>
          <w:rFonts w:asciiTheme="minorHAnsi" w:hAnsiTheme="minorHAnsi"/>
          <w:rtl/>
        </w:rPr>
      </w:pPr>
      <w:r>
        <w:rPr>
          <w:rFonts w:hint="cs"/>
          <w:rtl/>
        </w:rPr>
        <w:t xml:space="preserve">در کتاب مزار </w:t>
      </w:r>
      <w:r w:rsidR="0052340B">
        <w:rPr>
          <w:rFonts w:hint="cs"/>
          <w:rtl/>
        </w:rPr>
        <w:t>عمدتاً</w:t>
      </w:r>
      <w:r>
        <w:rPr>
          <w:rFonts w:hint="cs"/>
          <w:rtl/>
        </w:rPr>
        <w:t xml:space="preserve"> از کتاب مزار ابن قولویه (کامل الزیارات) و مزار ابن داود قمی </w:t>
      </w:r>
      <w:r w:rsidR="009C51C7">
        <w:rPr>
          <w:rFonts w:hint="cs"/>
          <w:rtl/>
        </w:rPr>
        <w:t>گرفته‌شده</w:t>
      </w:r>
      <w:r>
        <w:rPr>
          <w:rFonts w:hint="cs"/>
          <w:rtl/>
        </w:rPr>
        <w:t xml:space="preserve"> است. برخی موارد که اسمی از ابن قولویه هم برده نشده است به نظر </w:t>
      </w:r>
      <w:r w:rsidR="00A62F20">
        <w:rPr>
          <w:rFonts w:hint="cs"/>
          <w:rtl/>
        </w:rPr>
        <w:t>می‌رسد</w:t>
      </w:r>
      <w:r>
        <w:rPr>
          <w:rFonts w:hint="cs"/>
          <w:rtl/>
        </w:rPr>
        <w:t xml:space="preserve"> از کتاب </w:t>
      </w:r>
      <w:r w:rsidR="007B303F">
        <w:rPr>
          <w:rFonts w:hint="cs"/>
          <w:rtl/>
        </w:rPr>
        <w:t>ایشان</w:t>
      </w:r>
      <w:r>
        <w:rPr>
          <w:rFonts w:hint="cs"/>
          <w:rtl/>
        </w:rPr>
        <w:t xml:space="preserve"> اخذ شده باشد. </w:t>
      </w:r>
      <w:r w:rsidR="00F16102">
        <w:rPr>
          <w:rFonts w:hint="cs"/>
          <w:rtl/>
        </w:rPr>
        <w:t>مثلاً</w:t>
      </w:r>
      <w:r>
        <w:rPr>
          <w:rFonts w:hint="cs"/>
          <w:rtl/>
        </w:rPr>
        <w:t xml:space="preserve"> رقم 44</w:t>
      </w:r>
      <w:r>
        <w:rPr>
          <w:rFonts w:asciiTheme="minorHAnsi" w:hAnsiTheme="minorHAnsi" w:hint="cs"/>
          <w:rtl/>
        </w:rPr>
        <w:t>:</w:t>
      </w:r>
    </w:p>
    <w:p w:rsidR="0041205A" w:rsidRDefault="0041205A" w:rsidP="0041205A">
      <w:pPr>
        <w:pStyle w:val="Quote"/>
        <w:rPr>
          <w:rFonts w:ascii="Times New Roman" w:hAnsi="Times New Roman" w:cs="Times New Roman"/>
          <w:sz w:val="24"/>
          <w:szCs w:val="24"/>
          <w:rtl/>
        </w:rPr>
      </w:pPr>
      <w:r>
        <w:rPr>
          <w:rFonts w:hint="cs"/>
          <w:color w:val="242887"/>
          <w:rtl/>
        </w:rPr>
        <w:t>1-</w:t>
      </w:r>
      <w:r>
        <w:rPr>
          <w:rFonts w:hint="cs"/>
          <w:rtl/>
        </w:rPr>
        <w:t xml:space="preserve"> سَعْدُ بْنُ عَبْدِ اللَّهِ بْنِ أَبِي خَلَفٍ عَنْ </w:t>
      </w:r>
      <w:r w:rsidR="00F16102">
        <w:rPr>
          <w:rFonts w:hint="cs"/>
          <w:rtl/>
        </w:rPr>
        <w:t>احمد</w:t>
      </w:r>
      <w:r>
        <w:rPr>
          <w:rFonts w:hint="cs"/>
          <w:rtl/>
        </w:rPr>
        <w:t xml:space="preserve"> بْنِ مُحَمَّدِ بْنِ عِيسَى عَنْ مُحَمَّدِ بْنِ خَالِدٍ الْبَرْقِيِّ عَنِ الْقَاسِمِ بْنِ يَحْيَى عَنْ جَدِّهِ الْحَسَنِ بْنِ رَاشِدٍ عَنْ عَبْدِ اللَّهِ بْنِ </w:t>
      </w:r>
      <w:r w:rsidR="00D554D9">
        <w:rPr>
          <w:rFonts w:hint="cs"/>
          <w:rtl/>
        </w:rPr>
        <w:t>سنان</w:t>
      </w:r>
      <w:r>
        <w:rPr>
          <w:rFonts w:hint="cs"/>
          <w:rtl/>
        </w:rPr>
        <w:t xml:space="preserve"> عَنْ أَبِي عَبْدِ اللَّهِ ع قَالَ:</w:t>
      </w:r>
      <w:r>
        <w:rPr>
          <w:rFonts w:hint="cs"/>
          <w:color w:val="242887"/>
          <w:rtl/>
        </w:rPr>
        <w:t xml:space="preserve"> بَيْنَا الْحَسَنُ بْنُ عَلِيٍّ ع فِي حَجْرِ رَسُولِ اللَّهِ ص إِذْ رَفَعَ رَأْسَهُ فَقَالَ يَا أَبَتِ مَا لِمَنْ زَارَكَ بَعْدَ مَوْتِكَ فَقَالَ يَا بُنَيَّ مَنْ أَتَانِي زَائِراً بَعْدَ مَوْتِي فَلَهُ الْجَنَّةُ وَ مَنْ أَتَى أَبَاكَ زَائِراً بَعْدَ مَوْتِهِ فَلَهُ الْجَنَّةُ وَ مَنْ أَتَى أَخَاكَ زَائِراً بَعْدَ مَوْتِهِ فَلَهُ الْجَنَّةُ وَ مَنْ أَتَاكَ زَائِراً بَعْدَ مَوْتِكَ فَلَهُ الْجَنَّةُ.</w:t>
      </w:r>
    </w:p>
    <w:p w:rsidR="0041205A" w:rsidRDefault="0041205A" w:rsidP="0041205A">
      <w:r>
        <w:rPr>
          <w:rFonts w:asciiTheme="minorHAnsi" w:hAnsiTheme="minorHAnsi" w:hint="cs"/>
          <w:rtl/>
        </w:rPr>
        <w:lastRenderedPageBreak/>
        <w:t xml:space="preserve">این تعبیر </w:t>
      </w:r>
      <w:r>
        <w:rPr>
          <w:rFonts w:hint="cs"/>
          <w:rtl/>
        </w:rPr>
        <w:t xml:space="preserve">سَعْدُ بْنُ عَبْدِ اللَّهِ بْنِ أَبِي خَلَفٍ مخصوص همینجاست و جای دیگر تکرار نشده است. این روایت به عین همین تعبیر، اولین روایت کتاب مزار امیرالمومنین در کامل الزیارات است. شیخ طوسی این روایت را </w:t>
      </w:r>
      <w:r w:rsidR="00D54067">
        <w:rPr>
          <w:rFonts w:hint="cs"/>
          <w:rtl/>
        </w:rPr>
        <w:t>باهم</w:t>
      </w:r>
      <w:r>
        <w:rPr>
          <w:rFonts w:hint="cs"/>
          <w:rtl/>
        </w:rPr>
        <w:t xml:space="preserve">ین تعبیر در چند جای دیگر هم به مناسبت تکرار </w:t>
      </w:r>
      <w:r w:rsidR="00A62F20">
        <w:rPr>
          <w:rFonts w:hint="cs"/>
          <w:rtl/>
        </w:rPr>
        <w:t>می‌کند</w:t>
      </w:r>
      <w:r>
        <w:rPr>
          <w:rFonts w:hint="cs"/>
          <w:rtl/>
        </w:rPr>
        <w:t>.</w:t>
      </w:r>
    </w:p>
    <w:p w:rsidR="0041205A" w:rsidRDefault="0041205A" w:rsidP="0041205A">
      <w:pPr>
        <w:rPr>
          <w:rFonts w:asciiTheme="minorHAnsi" w:hAnsiTheme="minorHAnsi"/>
          <w:rtl/>
        </w:rPr>
      </w:pPr>
      <w:r>
        <w:rPr>
          <w:rFonts w:hint="cs"/>
          <w:rtl/>
        </w:rPr>
        <w:t>یا در رقم 89</w:t>
      </w:r>
      <w:r>
        <w:rPr>
          <w:rFonts w:asciiTheme="minorHAnsi" w:hAnsiTheme="minorHAnsi" w:hint="cs"/>
          <w:rtl/>
        </w:rPr>
        <w:t xml:space="preserve"> آمده است:</w:t>
      </w:r>
    </w:p>
    <w:p w:rsidR="0041205A" w:rsidRDefault="0041205A" w:rsidP="0041205A">
      <w:pPr>
        <w:pStyle w:val="Quote"/>
        <w:rPr>
          <w:rFonts w:ascii="Times New Roman" w:hAnsi="Times New Roman" w:cs="Times New Roman"/>
          <w:sz w:val="24"/>
          <w:szCs w:val="24"/>
          <w:rtl/>
        </w:rPr>
      </w:pPr>
      <w:r>
        <w:rPr>
          <w:rFonts w:hint="cs"/>
          <w:color w:val="64287E"/>
          <w:rtl/>
        </w:rPr>
        <w:t>89</w:t>
      </w:r>
      <w:r>
        <w:rPr>
          <w:rFonts w:hint="cs"/>
          <w:color w:val="242887"/>
          <w:rtl/>
        </w:rPr>
        <w:t>- 4-</w:t>
      </w:r>
      <w:r>
        <w:rPr>
          <w:rFonts w:hint="cs"/>
          <w:rtl/>
        </w:rPr>
        <w:t xml:space="preserve"> سَعْدُ بْنُ عَبْدِ اللَّهِ وَ مُحَمَّدُ بْنُ يَحْيَى وَ عَبْدُ اللَّهِ بْنُ جَعْفَرٍ وَ </w:t>
      </w:r>
      <w:r w:rsidR="00F16102">
        <w:rPr>
          <w:rFonts w:hint="cs"/>
          <w:rtl/>
        </w:rPr>
        <w:t>احمد</w:t>
      </w:r>
      <w:r>
        <w:rPr>
          <w:rFonts w:hint="cs"/>
          <w:rtl/>
        </w:rPr>
        <w:t xml:space="preserve"> بْنُ إِدْرِيسَ جَمِيعاً عَنِ الْحُسَيْنِ بْنِ </w:t>
      </w:r>
      <w:r w:rsidR="00F16102">
        <w:rPr>
          <w:rFonts w:hint="cs"/>
          <w:rtl/>
        </w:rPr>
        <w:t>عبیدالله</w:t>
      </w:r>
      <w:r>
        <w:rPr>
          <w:rFonts w:hint="cs"/>
          <w:rtl/>
        </w:rPr>
        <w:t xml:space="preserve"> عَنِ الْحَسَنِ بْنِ عَلِيِّ بْنِ أَبِي عُثْمَانَ عَنْ عَبْدِ الْجَبَّارِ النَّهَاوَنْدِيِّ عَنْ أَبِي إِسْمَاعِيلَ عَنِ الْحُسَيْنِ بْنِ عَلِيِّ بْنِ ثُوَيْرِ بْنِ أَبِي فَاخِتَةَ قَالَ قَالَ لِي أَبُو عَبْدِ اللَّهِ ع‏</w:t>
      </w:r>
      <w:r>
        <w:rPr>
          <w:rFonts w:hint="cs"/>
          <w:color w:val="242887"/>
          <w:rtl/>
        </w:rPr>
        <w:t xml:space="preserve"> يَا حُسَيْنُ مَنْ خَرَجَ مِنْ مَنْزِلِهِ يُرِيدُ زِيَارَةَ الْحُسَيْنِ بْنِ عَلِيِّ بْنِ أَبِي طَالِبٍ ع إِنْ كَانَ مَاشِياً كَتَبَ اللَّهُ لَهُ بِكُلِّ خُطْوَةٍ حَسَنَةً وَ حَطَّ بِهَا عَنْهُ سَيِّئَةً حَتَّى إِذَا صَارَ بَالْحَائِرِ كَتَبَهُ اللَّهُ مِنَ الْمُفْلِحِينَ وَ إِذَا قَضَى مَنَاسِكَهُ كَتَبَهُ اللَّهُ مِنَ الْفَائِزِينَ حَتَّى إِذَا أَرَادَ الِانْصِرَافَ أَتَاهُ مَلَكٌ فَقَالَ لَهُ أَنَا رَسُولُ اللَّهِ رَبُّكَ يُقْرِئُكَ السَّلَامَ وَ يَقُولُ لَكَ اسْتَأْنِفِ الْعَمَلَ فَقَدْ غُفِرَ لَكَ مَا مَضَى.</w:t>
      </w:r>
    </w:p>
    <w:p w:rsidR="0041205A" w:rsidRDefault="0041205A" w:rsidP="006E5469">
      <w:r>
        <w:rPr>
          <w:rFonts w:hint="cs"/>
          <w:rtl/>
        </w:rPr>
        <w:t>این چهار نفر در هیچ جای تهذیب کنار هم نیامده است. اساسا شیخ طوسی یک روایت را از دو منبع ذکر ن</w:t>
      </w:r>
      <w:r w:rsidR="00A62F20">
        <w:rPr>
          <w:rFonts w:hint="cs"/>
          <w:rtl/>
        </w:rPr>
        <w:t>می‌کند</w:t>
      </w:r>
      <w:r>
        <w:rPr>
          <w:rFonts w:hint="cs"/>
          <w:rtl/>
        </w:rPr>
        <w:t xml:space="preserve">. جایی که برای یک روایت دو مصدر ذکر کند شاید در کل تهذیب به 30 روایت نرسد. 3 سند برای یک روایت شاید نداشته باشیم. به یک باره در اینجا 4 سند را </w:t>
      </w:r>
      <w:r w:rsidR="00D54067">
        <w:rPr>
          <w:rFonts w:hint="cs"/>
          <w:rtl/>
        </w:rPr>
        <w:t>باهم</w:t>
      </w:r>
      <w:r>
        <w:rPr>
          <w:rFonts w:hint="cs"/>
          <w:rtl/>
        </w:rPr>
        <w:t xml:space="preserve"> ذکر </w:t>
      </w:r>
      <w:r w:rsidR="00A62F20">
        <w:rPr>
          <w:rFonts w:hint="cs"/>
          <w:rtl/>
        </w:rPr>
        <w:t>می‌کند</w:t>
      </w:r>
      <w:r>
        <w:rPr>
          <w:rFonts w:hint="cs"/>
          <w:rtl/>
        </w:rPr>
        <w:t xml:space="preserve">. این مورد </w:t>
      </w:r>
      <w:r w:rsidR="00D54067">
        <w:rPr>
          <w:rFonts w:hint="cs"/>
          <w:rtl/>
        </w:rPr>
        <w:t>باهم</w:t>
      </w:r>
      <w:r>
        <w:rPr>
          <w:rFonts w:hint="cs"/>
          <w:rtl/>
        </w:rPr>
        <w:t xml:space="preserve">ین تعبیر در کامل الزیارات وجود دارد. کامل الزیارات هم به توسط مشایخ نقل </w:t>
      </w:r>
      <w:r w:rsidR="00A62F20">
        <w:rPr>
          <w:rFonts w:hint="cs"/>
          <w:rtl/>
        </w:rPr>
        <w:t>می‌کند</w:t>
      </w:r>
      <w:r>
        <w:rPr>
          <w:rFonts w:hint="cs"/>
          <w:rtl/>
        </w:rPr>
        <w:t xml:space="preserve"> نه مستقیم از کتب </w:t>
      </w:r>
      <w:r w:rsidR="007B303F">
        <w:rPr>
          <w:rFonts w:hint="cs"/>
          <w:rtl/>
        </w:rPr>
        <w:t>ایشان</w:t>
      </w:r>
      <w:r>
        <w:rPr>
          <w:rFonts w:hint="cs"/>
          <w:rtl/>
        </w:rPr>
        <w:t>.</w:t>
      </w:r>
    </w:p>
    <w:p w:rsidR="0041205A" w:rsidRDefault="0041205A" w:rsidP="006E5469">
      <w:pPr>
        <w:rPr>
          <w:rtl/>
        </w:rPr>
      </w:pPr>
      <w:r>
        <w:rPr>
          <w:rFonts w:hint="cs"/>
          <w:rtl/>
        </w:rPr>
        <w:t>مواردی هم هست که اسم کلینی را آورده است ولی از کامل الزیارات گرفته است. رقم 54 همین باب:</w:t>
      </w:r>
    </w:p>
    <w:p w:rsidR="0041205A" w:rsidRDefault="0041205A" w:rsidP="0041205A">
      <w:pPr>
        <w:pStyle w:val="Quote"/>
        <w:rPr>
          <w:rFonts w:ascii="Times New Roman" w:hAnsi="Times New Roman" w:cs="Times New Roman"/>
          <w:sz w:val="24"/>
          <w:szCs w:val="24"/>
          <w:rtl/>
        </w:rPr>
      </w:pPr>
      <w:r>
        <w:rPr>
          <w:rFonts w:hint="cs"/>
          <w:color w:val="242887"/>
          <w:rtl/>
        </w:rPr>
        <w:t>2-</w:t>
      </w:r>
      <w:r>
        <w:rPr>
          <w:rFonts w:hint="cs"/>
          <w:rtl/>
        </w:rPr>
        <w:t xml:space="preserve"> مُحَمَّدُ بْنُ يَعْقُوبَ الْكُلَيْنِيُّ عَنْ عِدَّةٍ مِنْ </w:t>
      </w:r>
      <w:r w:rsidR="00615FB7">
        <w:rPr>
          <w:rFonts w:hint="cs"/>
          <w:rtl/>
        </w:rPr>
        <w:t>أصحابنا</w:t>
      </w:r>
      <w:r>
        <w:rPr>
          <w:rFonts w:hint="cs"/>
          <w:rtl/>
        </w:rPr>
        <w:t xml:space="preserve"> عَنْ سَهْلِ بْنِ زِيَادٍ عَنْ مُحَمَّدِ بْنِ أُورَمَةَ عَمَّنْ حَدَّثَهُ عَنِ الصَّادِقِ وَ أَبِي الْحَسَنِ الثَّالِثِ ع قَالَ:</w:t>
      </w:r>
      <w:r>
        <w:rPr>
          <w:rFonts w:hint="cs"/>
          <w:color w:val="242887"/>
          <w:rtl/>
        </w:rPr>
        <w:t xml:space="preserve"> تَقُولُ عِنْدَ قَبْرِ أَمِيرِ الْمُؤْمِنِينَ ع السَّلَامُ عَلَيْكَ يَا وَلِيَّ اللَّهِ أَنْتَ أَوَّلُ مَظْلُومٍ وَ أَوَّلُ مَنْ غُصِبَ حَقَّهُ صَبَرْتَ وَ احْتَسَبْتَ حَتَّى أَتَاكَ الْيَقِينُ وَ أَشْهَدُ أَنَّكَ قَدْ لَقِيتَ اللَّهَ وَ أَنْتَ شَهِيدٌ عَذَّبَ اللَّهُ قَاتِلَكَ بِأَنْوَاعِ الْعَذَابِ وَ جَدَّدَ عَلَيْهِ الْعَذَابَ جِئْتُكَ عَارِفاً بِحَقِّكَ مُسْتَبْصِراً بِشَأْنِكَ مُعَادِياً لِأَعْدَائِكَ وَ مَنْ ظَلَمَكَ أَلْقَى عَلَى ذَلِكَ رَبِّي </w:t>
      </w:r>
      <w:r w:rsidR="00615FB7">
        <w:rPr>
          <w:rFonts w:hint="cs"/>
          <w:color w:val="242887"/>
          <w:rtl/>
        </w:rPr>
        <w:t>ان‌شاءالله</w:t>
      </w:r>
      <w:r>
        <w:rPr>
          <w:rFonts w:hint="cs"/>
          <w:color w:val="242887"/>
          <w:rtl/>
        </w:rPr>
        <w:t xml:space="preserve"> يَا وَلِيَّ اللَّهِ إِنَّ لِيَ ذُنُوباً كَثِيرَةً فَاشْفَعْ لِي إِلَى رَبِّكَ عَزَّ وَ جَلَّ فَإِنَّ لَكَ عِنْدَ اللَّهِ مَقَاماً مَحْمُوداً وَ إِنَّ لَكَ عِنْدَ اللَّهِ جَاهاً وَ شَفَاعَةً وَ قَالَ اللَّهُ تَعَالَى‏</w:t>
      </w:r>
      <w:r>
        <w:rPr>
          <w:rFonts w:hint="cs"/>
          <w:color w:val="006A0F"/>
          <w:rtl/>
        </w:rPr>
        <w:t xml:space="preserve"> وَ لا يَشْفَعُونَ إِلَّا لِمَنِ ارْتَضى‏</w:t>
      </w:r>
      <w:r>
        <w:rPr>
          <w:rFonts w:hint="cs"/>
          <w:color w:val="242887"/>
          <w:rtl/>
        </w:rPr>
        <w:t>.</w:t>
      </w:r>
    </w:p>
    <w:p w:rsidR="0041205A" w:rsidRDefault="0041205A" w:rsidP="0041205A">
      <w:r>
        <w:rPr>
          <w:rFonts w:hint="cs"/>
          <w:rtl/>
        </w:rPr>
        <w:t>این تعبیر محمد بن یعقوب الکلینی فقط در همین باب وجود دارد و شیخ این تعبیر را برای کلینی استفاده ن</w:t>
      </w:r>
      <w:r w:rsidR="00A62F20">
        <w:rPr>
          <w:rFonts w:hint="cs"/>
          <w:rtl/>
        </w:rPr>
        <w:t>می‌کند</w:t>
      </w:r>
      <w:r>
        <w:rPr>
          <w:rFonts w:hint="cs"/>
          <w:rtl/>
        </w:rPr>
        <w:t>. بلکه این تعبیر متعارف ابن قولویه است. مثال دیگر رقم 203 اصلا در کافی نیست ولی در کامل الزیارات هست:</w:t>
      </w:r>
    </w:p>
    <w:p w:rsidR="0041205A" w:rsidRDefault="0041205A" w:rsidP="0041205A">
      <w:pPr>
        <w:pStyle w:val="Quote"/>
        <w:rPr>
          <w:rFonts w:ascii="Times New Roman" w:hAnsi="Times New Roman" w:cs="Times New Roman"/>
          <w:sz w:val="24"/>
          <w:szCs w:val="24"/>
          <w:rtl/>
        </w:rPr>
      </w:pPr>
      <w:r>
        <w:rPr>
          <w:rFonts w:hint="cs"/>
          <w:color w:val="64287E"/>
          <w:rtl/>
        </w:rPr>
        <w:t>203</w:t>
      </w:r>
      <w:r>
        <w:rPr>
          <w:rFonts w:hint="cs"/>
          <w:color w:val="242887"/>
          <w:rtl/>
        </w:rPr>
        <w:t>- 19-</w:t>
      </w:r>
      <w:r>
        <w:rPr>
          <w:rFonts w:hint="cs"/>
          <w:rtl/>
        </w:rPr>
        <w:t xml:space="preserve"> مُحَمَّدُ بْنُ يَعْقُوبَ‏</w:t>
      </w:r>
      <w:r>
        <w:rPr>
          <w:vertAlign w:val="superscript"/>
          <w:rtl/>
        </w:rPr>
        <w:footnoteReference w:id="164"/>
      </w:r>
      <w:r>
        <w:rPr>
          <w:rFonts w:hint="cs"/>
          <w:rtl/>
        </w:rPr>
        <w:t xml:space="preserve"> عَنْ مُحَمَّدِ بْنِ يَحْيَى الْعَطَّارِ عَنْ سَلَمَةَ بْنِ الْخَطَّابِ عَنْ مُحَمَّدِ بْنِ خَالِدٍ الطَّيَالِسِيِّ عَنْ فُضَيْلِ بْنِ عُثْمَانَ عَنْ مُعَاوِيَةَ بْنِ عَمَّارٍ قَالَ:</w:t>
      </w:r>
      <w:r>
        <w:rPr>
          <w:rFonts w:hint="cs"/>
          <w:color w:val="242887"/>
          <w:rtl/>
        </w:rPr>
        <w:t xml:space="preserve"> قُلْتُ لِأَبِي عَبْدِ اللَّهِ ع أَيَّ شَيْ‏ءٍ </w:t>
      </w:r>
      <w:r>
        <w:rPr>
          <w:rFonts w:hint="cs"/>
          <w:color w:val="242887"/>
          <w:rtl/>
        </w:rPr>
        <w:lastRenderedPageBreak/>
        <w:t>أَقُولُ إِذَا أَتَيْتُ قَبْرَ الْحُسَيْنِ ع قَالَ تَقُولُ السَّلَامُ عَلَيْكَ يَا أَبَا عَبْدِ اللَّهِ لَعَنَ اللَّهُ مَنْ قَتَلَكَ لَعَنَ اللَّهُ مَنْ شَرِكَ فِي دَمِكَ لَعَنَ اللَّهُ مَنْ بَلَغَهُ ذَلِكَ فَرَضِيَ بِهِ أَنَا إِلَى اللَّهِ مِنْ ذَلِكَ بَرِي‏ءٌ.</w:t>
      </w:r>
    </w:p>
    <w:p w:rsidR="0041205A" w:rsidRDefault="0041205A" w:rsidP="0041205A">
      <w:pPr>
        <w:rPr>
          <w:rFonts w:asciiTheme="minorHAnsi" w:hAnsiTheme="minorHAnsi"/>
        </w:rPr>
      </w:pPr>
      <w:r>
        <w:rPr>
          <w:rFonts w:asciiTheme="minorHAnsi" w:hAnsiTheme="minorHAnsi" w:hint="cs"/>
          <w:rtl/>
        </w:rPr>
        <w:t>این موارد در کامل الزیارات با تعبیر محمد بن یعقوب الکلینی است.</w:t>
      </w:r>
    </w:p>
    <w:p w:rsidR="0041205A" w:rsidRDefault="0041205A" w:rsidP="0041205A">
      <w:pPr>
        <w:rPr>
          <w:rFonts w:asciiTheme="minorHAnsi" w:hAnsiTheme="minorHAnsi"/>
          <w:rtl/>
        </w:rPr>
      </w:pPr>
      <w:r>
        <w:rPr>
          <w:rFonts w:asciiTheme="minorHAnsi" w:hAnsiTheme="minorHAnsi" w:hint="cs"/>
          <w:rtl/>
        </w:rPr>
        <w:t xml:space="preserve">لذا آیا مصادر اصلی شیخ را هم </w:t>
      </w:r>
      <w:r w:rsidR="00F16102">
        <w:rPr>
          <w:rFonts w:asciiTheme="minorHAnsi" w:hAnsiTheme="minorHAnsi" w:hint="cs"/>
          <w:rtl/>
        </w:rPr>
        <w:t>باواسطه</w:t>
      </w:r>
      <w:r>
        <w:rPr>
          <w:rFonts w:asciiTheme="minorHAnsi" w:hAnsiTheme="minorHAnsi" w:hint="cs"/>
          <w:rtl/>
        </w:rPr>
        <w:t xml:space="preserve"> نقل </w:t>
      </w:r>
      <w:r w:rsidR="00A62F20">
        <w:rPr>
          <w:rFonts w:asciiTheme="minorHAnsi" w:hAnsiTheme="minorHAnsi" w:hint="cs"/>
          <w:rtl/>
        </w:rPr>
        <w:t>می‌کند</w:t>
      </w:r>
      <w:r>
        <w:rPr>
          <w:rFonts w:asciiTheme="minorHAnsi" w:hAnsiTheme="minorHAnsi" w:hint="cs"/>
          <w:rtl/>
        </w:rPr>
        <w:t xml:space="preserve">؟ بله ولی بسیار نادر. </w:t>
      </w:r>
      <w:r w:rsidR="00F16102">
        <w:rPr>
          <w:rFonts w:asciiTheme="minorHAnsi" w:hAnsiTheme="minorHAnsi" w:hint="cs"/>
          <w:rtl/>
        </w:rPr>
        <w:t>این‌ها</w:t>
      </w:r>
      <w:r>
        <w:rPr>
          <w:rFonts w:asciiTheme="minorHAnsi" w:hAnsiTheme="minorHAnsi" w:hint="cs"/>
          <w:rtl/>
        </w:rPr>
        <w:t xml:space="preserve"> چند مورد نادر است که تعبیر کلینی </w:t>
      </w:r>
      <w:r w:rsidR="00A62F20">
        <w:rPr>
          <w:rFonts w:asciiTheme="minorHAnsi" w:hAnsiTheme="minorHAnsi" w:hint="cs"/>
          <w:rtl/>
        </w:rPr>
        <w:t>می‌کند</w:t>
      </w:r>
      <w:r>
        <w:rPr>
          <w:rFonts w:asciiTheme="minorHAnsi" w:hAnsiTheme="minorHAnsi" w:hint="cs"/>
          <w:rtl/>
        </w:rPr>
        <w:t xml:space="preserve"> ولی از کامل الزیارات گرفته است. </w:t>
      </w:r>
      <w:r w:rsidR="00A62F20">
        <w:rPr>
          <w:rFonts w:asciiTheme="minorHAnsi" w:hAnsiTheme="minorHAnsi" w:hint="cs"/>
          <w:rtl/>
        </w:rPr>
        <w:t>ظاهراً</w:t>
      </w:r>
      <w:r>
        <w:rPr>
          <w:rFonts w:asciiTheme="minorHAnsi" w:hAnsiTheme="minorHAnsi" w:hint="cs"/>
          <w:rtl/>
        </w:rPr>
        <w:t xml:space="preserve"> یک مورد هم بود که از فقیه گرفته است ولی تعبیر کلینی دارد.</w:t>
      </w:r>
    </w:p>
    <w:p w:rsidR="0041205A" w:rsidRDefault="0041205A" w:rsidP="0041205A">
      <w:pPr>
        <w:rPr>
          <w:rFonts w:asciiTheme="minorHAnsi" w:hAnsiTheme="minorHAnsi"/>
          <w:rtl/>
        </w:rPr>
      </w:pPr>
      <w:r>
        <w:rPr>
          <w:rFonts w:asciiTheme="minorHAnsi" w:hAnsiTheme="minorHAnsi" w:hint="cs"/>
          <w:rtl/>
        </w:rPr>
        <w:t>اشکال:</w:t>
      </w:r>
    </w:p>
    <w:p w:rsidR="0041205A" w:rsidRDefault="0041205A" w:rsidP="0041205A">
      <w:pPr>
        <w:rPr>
          <w:rFonts w:asciiTheme="minorHAnsi" w:hAnsiTheme="minorHAnsi"/>
          <w:rtl/>
        </w:rPr>
      </w:pPr>
      <w:r>
        <w:rPr>
          <w:rFonts w:asciiTheme="minorHAnsi" w:hAnsiTheme="minorHAnsi" w:hint="cs"/>
          <w:rtl/>
        </w:rPr>
        <w:t xml:space="preserve">این </w:t>
      </w:r>
      <w:r w:rsidR="00D54067">
        <w:rPr>
          <w:rFonts w:asciiTheme="minorHAnsi" w:hAnsiTheme="minorHAnsi" w:hint="cs"/>
          <w:rtl/>
        </w:rPr>
        <w:t>بحث‌ها</w:t>
      </w:r>
      <w:r>
        <w:rPr>
          <w:rFonts w:asciiTheme="minorHAnsi" w:hAnsiTheme="minorHAnsi" w:hint="cs"/>
          <w:rtl/>
        </w:rPr>
        <w:t xml:space="preserve"> اقتضا </w:t>
      </w:r>
      <w:r w:rsidR="00A62F20">
        <w:rPr>
          <w:rFonts w:asciiTheme="minorHAnsi" w:hAnsiTheme="minorHAnsi" w:hint="cs"/>
          <w:rtl/>
        </w:rPr>
        <w:t>می‌کند</w:t>
      </w:r>
      <w:r>
        <w:rPr>
          <w:rFonts w:asciiTheme="minorHAnsi" w:hAnsiTheme="minorHAnsi" w:hint="cs"/>
          <w:rtl/>
        </w:rPr>
        <w:t xml:space="preserve"> که از این کتب اخذ شده باشد ولی دلیل ن</w:t>
      </w:r>
      <w:r w:rsidR="00A62F20">
        <w:rPr>
          <w:rFonts w:asciiTheme="minorHAnsi" w:hAnsiTheme="minorHAnsi" w:hint="cs"/>
          <w:rtl/>
        </w:rPr>
        <w:t>می‌شود</w:t>
      </w:r>
      <w:r>
        <w:rPr>
          <w:rFonts w:asciiTheme="minorHAnsi" w:hAnsiTheme="minorHAnsi" w:hint="cs"/>
          <w:rtl/>
        </w:rPr>
        <w:t xml:space="preserve"> که بعد از نقل </w:t>
      </w:r>
      <w:r w:rsidR="007B303F">
        <w:rPr>
          <w:rFonts w:asciiTheme="minorHAnsi" w:hAnsiTheme="minorHAnsi" w:hint="cs"/>
          <w:rtl/>
        </w:rPr>
        <w:t>ایشان</w:t>
      </w:r>
      <w:r>
        <w:rPr>
          <w:rFonts w:asciiTheme="minorHAnsi" w:hAnsiTheme="minorHAnsi" w:hint="cs"/>
          <w:rtl/>
        </w:rPr>
        <w:t xml:space="preserve"> نرفته و این روایت را در مصدر اصلی چک نکرده است. شاید از این واسطه ها گرفته باشد و بعد هم برود و مصدر اصلی را چک کند.</w:t>
      </w:r>
    </w:p>
    <w:p w:rsidR="0041205A" w:rsidRDefault="0041205A" w:rsidP="0041205A">
      <w:pPr>
        <w:rPr>
          <w:rFonts w:asciiTheme="minorHAnsi" w:hAnsiTheme="minorHAnsi"/>
          <w:rtl/>
        </w:rPr>
      </w:pPr>
      <w:r>
        <w:rPr>
          <w:rFonts w:asciiTheme="minorHAnsi" w:hAnsiTheme="minorHAnsi" w:hint="cs"/>
          <w:rtl/>
        </w:rPr>
        <w:t>پاسخ این است که:</w:t>
      </w:r>
    </w:p>
    <w:p w:rsidR="0041205A" w:rsidRDefault="0041205A" w:rsidP="0041205A">
      <w:pPr>
        <w:rPr>
          <w:rFonts w:asciiTheme="minorHAnsi" w:hAnsiTheme="minorHAnsi"/>
          <w:rtl/>
        </w:rPr>
      </w:pPr>
      <w:r>
        <w:rPr>
          <w:rFonts w:asciiTheme="minorHAnsi" w:hAnsiTheme="minorHAnsi" w:hint="cs"/>
          <w:rtl/>
        </w:rPr>
        <w:t xml:space="preserve">گذشته از </w:t>
      </w:r>
      <w:r w:rsidR="009C51C7">
        <w:rPr>
          <w:rFonts w:asciiTheme="minorHAnsi" w:hAnsiTheme="minorHAnsi" w:hint="cs"/>
          <w:rtl/>
        </w:rPr>
        <w:t>این‌که</w:t>
      </w:r>
      <w:r>
        <w:rPr>
          <w:rFonts w:asciiTheme="minorHAnsi" w:hAnsiTheme="minorHAnsi" w:hint="cs"/>
          <w:rtl/>
        </w:rPr>
        <w:t xml:space="preserve"> این کار زمان زیادی </w:t>
      </w:r>
      <w:r w:rsidR="00F16102">
        <w:rPr>
          <w:rFonts w:asciiTheme="minorHAnsi" w:hAnsiTheme="minorHAnsi" w:hint="cs"/>
          <w:rtl/>
        </w:rPr>
        <w:t>می‌برد</w:t>
      </w:r>
      <w:r>
        <w:rPr>
          <w:rFonts w:asciiTheme="minorHAnsi" w:hAnsiTheme="minorHAnsi" w:hint="cs"/>
          <w:rtl/>
        </w:rPr>
        <w:t xml:space="preserve"> و با شناختی که از شیخ داریم بعید است این کار را بکند؛ برخی روایات اصلا در منابع نیست یا تعابیر مبهم هستند که معلوم نیست از کدام منبع اخذ شده است. </w:t>
      </w:r>
      <w:r w:rsidR="00F16102">
        <w:rPr>
          <w:rFonts w:asciiTheme="minorHAnsi" w:hAnsiTheme="minorHAnsi" w:hint="cs"/>
          <w:rtl/>
        </w:rPr>
        <w:t>مثلاً</w:t>
      </w:r>
      <w:r>
        <w:rPr>
          <w:rFonts w:asciiTheme="minorHAnsi" w:hAnsiTheme="minorHAnsi" w:hint="cs"/>
          <w:rtl/>
        </w:rPr>
        <w:t xml:space="preserve"> اول سند </w:t>
      </w:r>
      <w:r w:rsidR="009C51C7">
        <w:rPr>
          <w:rFonts w:asciiTheme="minorHAnsi" w:hAnsiTheme="minorHAnsi" w:hint="cs"/>
          <w:rtl/>
        </w:rPr>
        <w:t>گفته‌شده</w:t>
      </w:r>
      <w:r>
        <w:rPr>
          <w:rFonts w:asciiTheme="minorHAnsi" w:hAnsiTheme="minorHAnsi" w:hint="cs"/>
          <w:rtl/>
        </w:rPr>
        <w:t xml:space="preserve"> است </w:t>
      </w:r>
      <w:r w:rsidR="00F16102">
        <w:rPr>
          <w:rFonts w:asciiTheme="minorHAnsi" w:hAnsiTheme="minorHAnsi" w:hint="cs"/>
          <w:rtl/>
        </w:rPr>
        <w:t>احمد</w:t>
      </w:r>
      <w:r>
        <w:rPr>
          <w:rFonts w:asciiTheme="minorHAnsi" w:hAnsiTheme="minorHAnsi" w:hint="cs"/>
          <w:rtl/>
        </w:rPr>
        <w:t xml:space="preserve"> بن محمد. این کدام </w:t>
      </w:r>
      <w:r w:rsidR="00F16102">
        <w:rPr>
          <w:rFonts w:asciiTheme="minorHAnsi" w:hAnsiTheme="minorHAnsi" w:hint="cs"/>
          <w:rtl/>
        </w:rPr>
        <w:t>احمد</w:t>
      </w:r>
      <w:r>
        <w:rPr>
          <w:rFonts w:asciiTheme="minorHAnsi" w:hAnsiTheme="minorHAnsi" w:hint="cs"/>
          <w:rtl/>
        </w:rPr>
        <w:t xml:space="preserve"> بن محمد است و از کدام کتاب است؟ یا مواردی که از فقیه گرفته است اصلا صاحب کتاب نیستند و معلوم نیست از کدام کتاب </w:t>
      </w:r>
      <w:r w:rsidR="00D54067">
        <w:rPr>
          <w:rFonts w:asciiTheme="minorHAnsi" w:hAnsiTheme="minorHAnsi" w:hint="cs"/>
          <w:rtl/>
        </w:rPr>
        <w:t>اخذشده‌اند</w:t>
      </w:r>
      <w:r>
        <w:rPr>
          <w:rFonts w:asciiTheme="minorHAnsi" w:hAnsiTheme="minorHAnsi" w:hint="cs"/>
          <w:rtl/>
        </w:rPr>
        <w:t xml:space="preserve"> و کجا را باید چک کند؟ اگر دوباره مراجعه کرده است چرا تعبیرات را اصلاح نکرده است و نظم یکسان بوجود نیاورده است.</w:t>
      </w:r>
    </w:p>
    <w:p w:rsidR="0041205A" w:rsidRDefault="0041205A" w:rsidP="0041205A">
      <w:pPr>
        <w:rPr>
          <w:rFonts w:asciiTheme="minorHAnsi" w:hAnsiTheme="minorHAnsi"/>
          <w:rtl/>
        </w:rPr>
      </w:pPr>
      <w:r>
        <w:rPr>
          <w:rFonts w:asciiTheme="minorHAnsi" w:hAnsiTheme="minorHAnsi" w:hint="cs"/>
          <w:rtl/>
        </w:rPr>
        <w:t xml:space="preserve">یکی از موارد جالب این است که اول سند گفته است </w:t>
      </w:r>
      <w:r w:rsidR="00F16102">
        <w:rPr>
          <w:rFonts w:asciiTheme="minorHAnsi" w:hAnsiTheme="minorHAnsi" w:hint="cs"/>
          <w:rtl/>
        </w:rPr>
        <w:t>احمد</w:t>
      </w:r>
      <w:r>
        <w:rPr>
          <w:rFonts w:asciiTheme="minorHAnsi" w:hAnsiTheme="minorHAnsi" w:hint="cs"/>
          <w:rtl/>
        </w:rPr>
        <w:t xml:space="preserve"> بن محمد و از کافی گرفته است و تصور شیخ این بوده است که یکی از </w:t>
      </w:r>
      <w:r w:rsidR="00F16102">
        <w:rPr>
          <w:rFonts w:asciiTheme="minorHAnsi" w:hAnsiTheme="minorHAnsi" w:hint="cs"/>
          <w:rtl/>
        </w:rPr>
        <w:t>احمد</w:t>
      </w:r>
      <w:r>
        <w:rPr>
          <w:rFonts w:asciiTheme="minorHAnsi" w:hAnsiTheme="minorHAnsi" w:hint="cs"/>
          <w:rtl/>
        </w:rPr>
        <w:t xml:space="preserve"> بن محمد بن عیسی یا </w:t>
      </w:r>
      <w:r w:rsidR="00F16102">
        <w:rPr>
          <w:rFonts w:asciiTheme="minorHAnsi" w:hAnsiTheme="minorHAnsi" w:hint="cs"/>
          <w:rtl/>
        </w:rPr>
        <w:t>احمد</w:t>
      </w:r>
      <w:r>
        <w:rPr>
          <w:rFonts w:asciiTheme="minorHAnsi" w:hAnsiTheme="minorHAnsi" w:hint="cs"/>
          <w:rtl/>
        </w:rPr>
        <w:t xml:space="preserve"> بن محمد بن خالد است در حالی که با مراجعه به کافی مشخص </w:t>
      </w:r>
      <w:r w:rsidR="00A62F20">
        <w:rPr>
          <w:rFonts w:asciiTheme="minorHAnsi" w:hAnsiTheme="minorHAnsi" w:hint="cs"/>
          <w:rtl/>
        </w:rPr>
        <w:t>می‌شود</w:t>
      </w:r>
      <w:r>
        <w:rPr>
          <w:rFonts w:asciiTheme="minorHAnsi" w:hAnsiTheme="minorHAnsi" w:hint="cs"/>
          <w:rtl/>
        </w:rPr>
        <w:t xml:space="preserve"> </w:t>
      </w:r>
      <w:r w:rsidR="00F16102">
        <w:rPr>
          <w:rFonts w:asciiTheme="minorHAnsi" w:hAnsiTheme="minorHAnsi" w:hint="cs"/>
          <w:rtl/>
        </w:rPr>
        <w:t>احمد</w:t>
      </w:r>
      <w:r>
        <w:rPr>
          <w:rFonts w:asciiTheme="minorHAnsi" w:hAnsiTheme="minorHAnsi" w:hint="cs"/>
          <w:rtl/>
        </w:rPr>
        <w:t xml:space="preserve"> بن محمد بن عاصمی است. </w:t>
      </w:r>
      <w:r w:rsidR="007B303F">
        <w:rPr>
          <w:rFonts w:asciiTheme="minorHAnsi" w:hAnsiTheme="minorHAnsi" w:hint="cs"/>
          <w:rtl/>
        </w:rPr>
        <w:t>ایشان</w:t>
      </w:r>
      <w:r>
        <w:rPr>
          <w:rFonts w:asciiTheme="minorHAnsi" w:hAnsiTheme="minorHAnsi" w:hint="cs"/>
          <w:rtl/>
        </w:rPr>
        <w:t xml:space="preserve"> در مورد </w:t>
      </w:r>
      <w:r w:rsidR="00F16102">
        <w:rPr>
          <w:rFonts w:asciiTheme="minorHAnsi" w:hAnsiTheme="minorHAnsi" w:hint="cs"/>
          <w:rtl/>
        </w:rPr>
        <w:t>احمد</w:t>
      </w:r>
      <w:r>
        <w:rPr>
          <w:rFonts w:asciiTheme="minorHAnsi" w:hAnsiTheme="minorHAnsi" w:hint="cs"/>
          <w:rtl/>
        </w:rPr>
        <w:t xml:space="preserve"> بن محمد بن عاصمی همیشه محمد بن یعقوب را اول سند </w:t>
      </w:r>
      <w:r w:rsidR="00F16102">
        <w:rPr>
          <w:rFonts w:asciiTheme="minorHAnsi" w:hAnsiTheme="minorHAnsi" w:hint="cs"/>
          <w:rtl/>
        </w:rPr>
        <w:t>می‌گذارد</w:t>
      </w:r>
      <w:r>
        <w:rPr>
          <w:rFonts w:asciiTheme="minorHAnsi" w:hAnsiTheme="minorHAnsi" w:hint="cs"/>
          <w:rtl/>
        </w:rPr>
        <w:t xml:space="preserve">. اینکه </w:t>
      </w:r>
      <w:r w:rsidR="00F16102">
        <w:rPr>
          <w:rFonts w:asciiTheme="minorHAnsi" w:hAnsiTheme="minorHAnsi" w:hint="cs"/>
          <w:rtl/>
        </w:rPr>
        <w:t>احمد</w:t>
      </w:r>
      <w:r>
        <w:rPr>
          <w:rFonts w:asciiTheme="minorHAnsi" w:hAnsiTheme="minorHAnsi" w:hint="cs"/>
          <w:rtl/>
        </w:rPr>
        <w:t xml:space="preserve"> بن محمد را اول سند گذاشته است مشخص است فکر </w:t>
      </w:r>
      <w:r w:rsidR="00F16102">
        <w:rPr>
          <w:rFonts w:asciiTheme="minorHAnsi" w:hAnsiTheme="minorHAnsi" w:hint="cs"/>
          <w:rtl/>
        </w:rPr>
        <w:t>می‌کرده</w:t>
      </w:r>
      <w:r>
        <w:rPr>
          <w:rFonts w:asciiTheme="minorHAnsi" w:hAnsiTheme="minorHAnsi" w:hint="cs"/>
          <w:rtl/>
        </w:rPr>
        <w:t xml:space="preserve"> است یکی از این دو نفر است در حالی که </w:t>
      </w:r>
      <w:r w:rsidR="009C51C7">
        <w:rPr>
          <w:rFonts w:asciiTheme="minorHAnsi" w:hAnsiTheme="minorHAnsi" w:hint="cs"/>
          <w:rtl/>
        </w:rPr>
        <w:t>این‌طور</w:t>
      </w:r>
      <w:r>
        <w:rPr>
          <w:rFonts w:asciiTheme="minorHAnsi" w:hAnsiTheme="minorHAnsi" w:hint="cs"/>
          <w:rtl/>
        </w:rPr>
        <w:t xml:space="preserve"> نیست.</w:t>
      </w:r>
    </w:p>
    <w:p w:rsidR="0041205A" w:rsidRDefault="0041205A" w:rsidP="0041205A">
      <w:pPr>
        <w:rPr>
          <w:rFonts w:asciiTheme="minorHAnsi" w:hAnsiTheme="minorHAnsi"/>
          <w:rtl/>
        </w:rPr>
      </w:pPr>
      <w:r>
        <w:rPr>
          <w:rFonts w:asciiTheme="minorHAnsi" w:hAnsiTheme="minorHAnsi" w:hint="cs"/>
          <w:rtl/>
        </w:rPr>
        <w:t>یک مورد دیگر هم اینکه برخی موارد را شاید از عیون گرفته باشد.</w:t>
      </w:r>
    </w:p>
    <w:p w:rsidR="0041205A" w:rsidRDefault="0041205A" w:rsidP="0041205A">
      <w:pPr>
        <w:pStyle w:val="Quote"/>
        <w:rPr>
          <w:rFonts w:ascii="Times New Roman" w:hAnsi="Times New Roman" w:cs="Times New Roman"/>
          <w:sz w:val="24"/>
          <w:szCs w:val="24"/>
        </w:rPr>
      </w:pPr>
      <w:r>
        <w:rPr>
          <w:rFonts w:hint="cs"/>
          <w:color w:val="242887"/>
          <w:rtl/>
        </w:rPr>
        <w:t>6-</w:t>
      </w:r>
      <w:r>
        <w:rPr>
          <w:rFonts w:hint="cs"/>
          <w:rtl/>
        </w:rPr>
        <w:t xml:space="preserve"> </w:t>
      </w:r>
      <w:r w:rsidR="00F16102">
        <w:rPr>
          <w:rFonts w:hint="cs"/>
          <w:rtl/>
        </w:rPr>
        <w:t>احمد</w:t>
      </w:r>
      <w:r>
        <w:rPr>
          <w:rFonts w:hint="cs"/>
          <w:rtl/>
        </w:rPr>
        <w:t xml:space="preserve"> بْنُ مُحَمَّدِ بْنِ سَعِيدٍ الْهَمْدَانِيُّ قَالَ أَخْبَرَنَا عَلِيُّ بْنُ الْحَسَنِ بْنِ عَلِيِّ بْنِ فَضَّالٍ عَنْ أَبِيهِ عَنْ أَبِي الْحَسَنِ عَلِيِّ بْنِ مُوسَى الرِّضَا ع أَنَّهُ قَالَ:</w:t>
      </w:r>
      <w:r>
        <w:rPr>
          <w:rFonts w:hint="cs"/>
          <w:color w:val="242887"/>
          <w:rtl/>
        </w:rPr>
        <w:t xml:space="preserve"> إِنَّ بِخُرَاسَانَ لَبُقْعَةً يَأْتِي عَلَيْهَا زَمَانٌ تَصِيرُ مُخْتَلَفَ الْمَلَائِكَةِ فَلَا يَزَالُ فَوْجٌ يَنْزِلُ مِنَ السَّمَاءِ وَ فَوْجٌ يَصْعَدُ إِلَى أَنْ يُنْفَخَ فِي الصُّورِ فَقِيلَ لَهُ يَا ابْنَ رَسُولِ اللَّهِ وَ أَيَّةُ بُقْعَةٍ هَذِهِ قَالَ هِيَ أَرْضُ طُوسَ وَ هِيَ وَ اللَّهِ رَوْضَةٌ مِنْ رِيَاضِ الْجَنَّةِ مَنْ زَارَنِي فِي تِلْكَ الْبُقْعَةِ كَانَ كَمَنْ زَارَ رَسُولَ اللَّهِ ص وَ كَتَبَ اللَّهُ لَهُ ثَوَابَ أَلْفِ حَجَّةٍ مَبْرُورَةٍ وَ أَلْفِ عُمْرَةٍ مَقْبُولَةٍ وَ كُنْتُ أَنَا وَ آبَائِي شُفَعَاءَهُ يَوْمَ الْقِيَامَةِ.</w:t>
      </w:r>
    </w:p>
    <w:p w:rsidR="0041205A" w:rsidRDefault="0041205A" w:rsidP="0041205A">
      <w:pPr>
        <w:pStyle w:val="Quote"/>
        <w:rPr>
          <w:rFonts w:ascii="Times New Roman" w:hAnsi="Times New Roman" w:cs="Times New Roman"/>
          <w:sz w:val="24"/>
          <w:szCs w:val="24"/>
        </w:rPr>
      </w:pPr>
      <w:r>
        <w:rPr>
          <w:rFonts w:hint="cs"/>
          <w:color w:val="64287E"/>
          <w:rtl/>
        </w:rPr>
        <w:t>191</w:t>
      </w:r>
      <w:r>
        <w:rPr>
          <w:rFonts w:hint="cs"/>
          <w:color w:val="242887"/>
          <w:rtl/>
        </w:rPr>
        <w:t>- 7-</w:t>
      </w:r>
      <w:r>
        <w:rPr>
          <w:rFonts w:hint="cs"/>
          <w:rtl/>
        </w:rPr>
        <w:t xml:space="preserve"> </w:t>
      </w:r>
      <w:r w:rsidR="00F16102">
        <w:rPr>
          <w:rFonts w:hint="cs"/>
          <w:rtl/>
        </w:rPr>
        <w:t>احمد</w:t>
      </w:r>
      <w:r>
        <w:rPr>
          <w:rFonts w:hint="cs"/>
          <w:rtl/>
        </w:rPr>
        <w:t xml:space="preserve"> بْنُ مُحَمَّدٍ الْكُوفِيُّ قَالَ أَخْبَرَنِي الْمُنْذِرُ بْنُ مُحَمَّدٍ عَنْ جَعْفَرِ بْنِ سُلَيْمَانَ عَنْ عَبْدِ اللَّهِ بْنِ الْفَضْلِ الْهَاشِمِيِّ قَالَ:</w:t>
      </w:r>
      <w:r>
        <w:rPr>
          <w:rFonts w:hint="cs"/>
          <w:color w:val="242887"/>
          <w:rtl/>
        </w:rPr>
        <w:t xml:space="preserve"> كُنْتُ عِنْدَ أَبِي عَبْدِ اللَّهِ الصَّادِقِ جَعْفَرِ بْنِ مُحَمَّدٍ ع فَدَخَلَ رَجُلٌ مِنْ أَهْلِ طُوسَ فَقَالَ يَا ابْنَ رَسُولِ اللَّهِ مَا لِمَنْ زَارَ قَبْرَ أَبِي عَبْدِ اللَّهِ الْحُسَيْنِ بْنِ عَلِيٍّ ع فَقَالَ لَهُ يَا </w:t>
      </w:r>
      <w:r>
        <w:rPr>
          <w:rFonts w:hint="cs"/>
          <w:color w:val="242887"/>
          <w:rtl/>
        </w:rPr>
        <w:lastRenderedPageBreak/>
        <w:t>طُوسِيُّ مَنْ زَارَ قَبْرَ أَبِي عَبْدِ اللَّهِ الْحُسَيْنِ بْنِ عَلِيٍّ ع وَ هُوَ يَعْلَمُ أَنَّهُ إِمَامٌ مِنْ قِبَلِ اللَّهِ عَزَّ وَ جَلَّ مُفْتَرَضُ الطَّاعَةِ عَلَى الْعِبَادِ غَفَرَ اللَّهُ لَهُ مَا تَقَدَّمَ مِنْ ذَنْبِهِ وَ مَا تَأَخَّرَ وَ قَبِلَ شَفَاعَتَهُ فِي خَمْسِينَ مُذْنِباً وَ لَمْ يَسْأَلِ اللَّهَ عَزَّ وَ جَلَّ حَاجَةً عِنْدَ قَبْرِهِ إِلَّا قَضَاهَا لَهُ قَالَ فَدَخَلَ مُوسَى بْنُ جَعْفَرٍ ع وَ هُوَ صَبِيٌّ فَأَجْلَسَهُ عَلَى فَخِذِهِ وَ أَقْبَلَ يُقَبِّلُ مَا بَيْنَ عَيْنَيْهِ ثُمَّ الْتَفَتَ إِلَيَّ وَ قَالَ يَا طُوسِيُّ إِنَّهُ الْإِمَامُ وَ الْخَلِيفَةُ وَ الْحُجَّةُ بَعْدِي سَيَخْرُجُ مِنْ صُلْبِهِ رَجُلٌ يَكُونُ رِضًا لِلَّهِ عَزَّ وَ جَلَّ فِي سَمَائِهِ وَ لِعِبَادِهِ فِي أَرْضِهِ يُقْتَلُ فِي أَرْضِكُمْ بِالسَّمِّ ظُلْماً وَ عُدْوَاناً وَ يُدْفَنُ بِهَا غَرِيباً أَلَا فَمَنْ زَارَهُ فِي غُرْبَتِهِ وَ هُوَ يَعْلَمُ أَنَّهُ إِمَامٌ بَعْدَ أَبِيهِ مُفْتَرَضُ الطَّاعَةِ مِنَ اللَّهِ عَزَّ وَ جَلَّ كَانَ كَمَنْ زَارَ رَسُولَ اللَّهِ ص.</w:t>
      </w:r>
    </w:p>
    <w:p w:rsidR="0041205A" w:rsidRDefault="0041205A" w:rsidP="0041205A">
      <w:pPr>
        <w:pStyle w:val="Quote"/>
        <w:rPr>
          <w:rFonts w:ascii="Times New Roman" w:hAnsi="Times New Roman" w:cs="Times New Roman"/>
          <w:sz w:val="24"/>
          <w:szCs w:val="24"/>
          <w:rtl/>
        </w:rPr>
      </w:pPr>
      <w:r>
        <w:rPr>
          <w:rFonts w:hint="cs"/>
          <w:color w:val="242887"/>
          <w:rtl/>
        </w:rPr>
        <w:t>8-</w:t>
      </w:r>
      <w:r>
        <w:rPr>
          <w:rFonts w:hint="cs"/>
          <w:rtl/>
        </w:rPr>
        <w:t xml:space="preserve"> عَلِيُّ بْنُ إِبْرَاهِيمَ بْنِ هَاشِمٍ عَنْ أَبِيهِ عَنْ أَبِي هَاشِمٍ الْجَعْفَرِيِّ دَاوُدَ بْنِ الْقَاسِمِ قَالَ سَمِعْتُ مُحَمَّدَ بْنَ عَلِيِّ بْنِ مُوسَى الرِّضَا ص يَقُولُ‏</w:t>
      </w:r>
      <w:r>
        <w:rPr>
          <w:rFonts w:hint="cs"/>
          <w:color w:val="242887"/>
          <w:rtl/>
        </w:rPr>
        <w:t xml:space="preserve"> إِنَّ بَيْنَ جَبَلَيْ طُوسَ قَبْضَةً قُبِضَتْ مِنَ الْجَنَّةِ مَنْ دَخَلَهَا كَانَ آمِناً يَوْمَ الْقِيَامَةِ مِنَ النَّارِ.</w:t>
      </w:r>
    </w:p>
    <w:p w:rsidR="0041205A" w:rsidRDefault="0041205A" w:rsidP="0041205A">
      <w:r>
        <w:rPr>
          <w:rFonts w:hint="cs"/>
          <w:rtl/>
        </w:rPr>
        <w:t>این سه روایت در عیون آمده است. البته روایت اول و سوم را من دیدم و روایت دوم هم احتمالا در عیون باشد.</w:t>
      </w:r>
      <w:r>
        <w:rPr>
          <w:rStyle w:val="FootnoteReference"/>
          <w:rtl/>
        </w:rPr>
        <w:footnoteReference w:id="165"/>
      </w:r>
      <w:r>
        <w:rPr>
          <w:rFonts w:hint="cs"/>
          <w:rtl/>
        </w:rPr>
        <w:t xml:space="preserve"> و علی بن ابراهیم بن هاشم تعبیری نیست که شیخ تعبیر کند. با مقایسه این کتاب با سایر مصادر </w:t>
      </w:r>
      <w:r w:rsidR="00F16102">
        <w:rPr>
          <w:rFonts w:hint="cs"/>
          <w:rtl/>
        </w:rPr>
        <w:t>می‌توان</w:t>
      </w:r>
      <w:r>
        <w:rPr>
          <w:rFonts w:hint="cs"/>
          <w:rtl/>
        </w:rPr>
        <w:t xml:space="preserve"> مصادر را کشف کرد.</w:t>
      </w:r>
    </w:p>
    <w:p w:rsidR="0041205A" w:rsidRDefault="0041205A" w:rsidP="0041205A">
      <w:pPr>
        <w:rPr>
          <w:rtl/>
        </w:rPr>
      </w:pPr>
      <w:r>
        <w:rPr>
          <w:rFonts w:hint="cs"/>
          <w:rtl/>
        </w:rPr>
        <w:t xml:space="preserve">اساسا سبک شیخ طوسی این است که به کتب مبوب یا </w:t>
      </w:r>
      <w:r w:rsidR="00D54067">
        <w:rPr>
          <w:rFonts w:hint="cs"/>
          <w:rtl/>
        </w:rPr>
        <w:t>رساله‌های</w:t>
      </w:r>
      <w:r>
        <w:rPr>
          <w:rFonts w:hint="cs"/>
          <w:rtl/>
        </w:rPr>
        <w:t xml:space="preserve"> تخصصی مراجعه </w:t>
      </w:r>
      <w:r w:rsidR="00F16102">
        <w:rPr>
          <w:rFonts w:hint="cs"/>
          <w:rtl/>
        </w:rPr>
        <w:t>می‌کرده</w:t>
      </w:r>
      <w:r>
        <w:rPr>
          <w:rFonts w:hint="cs"/>
          <w:rtl/>
        </w:rPr>
        <w:t xml:space="preserve"> است و کم تر به کتب اصلی مراجعه </w:t>
      </w:r>
      <w:r w:rsidR="00A62F20">
        <w:rPr>
          <w:rFonts w:hint="cs"/>
          <w:rtl/>
        </w:rPr>
        <w:t>می‌کند</w:t>
      </w:r>
      <w:r>
        <w:rPr>
          <w:rFonts w:hint="cs"/>
          <w:rtl/>
        </w:rPr>
        <w:t>. خب کتاب عیون اخبار الرضا هم کتاب معروف و تخصصی بحث زیارت امام رضا است.</w:t>
      </w:r>
    </w:p>
    <w:p w:rsidR="0041205A" w:rsidRDefault="009C51C7" w:rsidP="0041205A">
      <w:pPr>
        <w:rPr>
          <w:rtl/>
        </w:rPr>
      </w:pPr>
      <w:r>
        <w:rPr>
          <w:rFonts w:hint="cs"/>
          <w:rtl/>
        </w:rPr>
        <w:t>سؤال</w:t>
      </w:r>
      <w:r w:rsidR="0041205A">
        <w:rPr>
          <w:rFonts w:hint="cs"/>
          <w:rtl/>
        </w:rPr>
        <w:t xml:space="preserve">: در مواردی که تصریح به اسم </w:t>
      </w:r>
      <w:r w:rsidR="00F16102">
        <w:rPr>
          <w:rFonts w:hint="cs"/>
          <w:rtl/>
        </w:rPr>
        <w:t>مؤلف</w:t>
      </w:r>
      <w:r w:rsidR="0041205A">
        <w:rPr>
          <w:rFonts w:hint="cs"/>
          <w:rtl/>
        </w:rPr>
        <w:t xml:space="preserve"> </w:t>
      </w:r>
      <w:r w:rsidR="00A62F20">
        <w:rPr>
          <w:rFonts w:hint="cs"/>
          <w:rtl/>
        </w:rPr>
        <w:t>می‌کند</w:t>
      </w:r>
      <w:r w:rsidR="0041205A">
        <w:rPr>
          <w:rFonts w:hint="cs"/>
          <w:rtl/>
        </w:rPr>
        <w:t xml:space="preserve"> و از کتب </w:t>
      </w:r>
      <w:r w:rsidR="007B303F">
        <w:rPr>
          <w:rFonts w:hint="cs"/>
          <w:rtl/>
        </w:rPr>
        <w:t>ایشان</w:t>
      </w:r>
      <w:r w:rsidR="0041205A">
        <w:rPr>
          <w:rFonts w:hint="cs"/>
          <w:rtl/>
        </w:rPr>
        <w:t xml:space="preserve"> اخذ کرده است از کدام کتاب </w:t>
      </w:r>
      <w:r w:rsidR="007B303F">
        <w:rPr>
          <w:rFonts w:hint="cs"/>
          <w:rtl/>
        </w:rPr>
        <w:t>ایشان</w:t>
      </w:r>
      <w:r w:rsidR="0041205A">
        <w:rPr>
          <w:rFonts w:hint="cs"/>
          <w:rtl/>
        </w:rPr>
        <w:t xml:space="preserve"> اخذ کرده است؟ این را از اول تا آخر تهذیب بررسی </w:t>
      </w:r>
      <w:r w:rsidR="00F16102">
        <w:rPr>
          <w:rFonts w:hint="cs"/>
          <w:rtl/>
        </w:rPr>
        <w:t>کرده‌ایم</w:t>
      </w:r>
      <w:r w:rsidR="0041205A">
        <w:rPr>
          <w:rFonts w:hint="cs"/>
          <w:rtl/>
        </w:rPr>
        <w:t xml:space="preserve"> و همه موارد را استقصا </w:t>
      </w:r>
      <w:r w:rsidR="00F16102">
        <w:rPr>
          <w:rFonts w:hint="cs"/>
          <w:rtl/>
        </w:rPr>
        <w:t>کرده‌ایم</w:t>
      </w:r>
      <w:r w:rsidR="0041205A">
        <w:rPr>
          <w:rFonts w:hint="cs"/>
          <w:rtl/>
        </w:rPr>
        <w:t xml:space="preserve">. این را جلسه بعد توضیح </w:t>
      </w:r>
      <w:r w:rsidR="00D54067">
        <w:rPr>
          <w:rFonts w:hint="cs"/>
          <w:rtl/>
        </w:rPr>
        <w:t>می‌دهیم</w:t>
      </w:r>
      <w:r w:rsidR="0041205A">
        <w:rPr>
          <w:rFonts w:hint="cs"/>
          <w:rtl/>
        </w:rPr>
        <w:t>.</w:t>
      </w:r>
    </w:p>
    <w:p w:rsidR="0041205A" w:rsidRDefault="0041205A" w:rsidP="0041205A">
      <w:pPr>
        <w:rPr>
          <w:rtl/>
        </w:rPr>
      </w:pPr>
      <w:r>
        <w:rPr>
          <w:rFonts w:hint="cs"/>
          <w:rtl/>
        </w:rPr>
        <w:t xml:space="preserve">- نکته: </w:t>
      </w:r>
      <w:r w:rsidR="007B303F">
        <w:rPr>
          <w:rFonts w:hint="cs"/>
          <w:rtl/>
        </w:rPr>
        <w:t>ایشان</w:t>
      </w:r>
      <w:r>
        <w:rPr>
          <w:rFonts w:hint="cs"/>
          <w:rtl/>
        </w:rPr>
        <w:t xml:space="preserve"> اخذ به واسطه زیاد </w:t>
      </w:r>
      <w:r w:rsidR="00A62F20">
        <w:rPr>
          <w:rFonts w:hint="cs"/>
          <w:rtl/>
        </w:rPr>
        <w:t>می‌کند</w:t>
      </w:r>
      <w:r>
        <w:rPr>
          <w:rFonts w:hint="cs"/>
          <w:rtl/>
        </w:rPr>
        <w:t xml:space="preserve"> و به کتب اصلی هم مراجعه ن</w:t>
      </w:r>
      <w:r w:rsidR="00A62F20">
        <w:rPr>
          <w:rFonts w:hint="cs"/>
          <w:rtl/>
        </w:rPr>
        <w:t>می‌کند</w:t>
      </w:r>
      <w:r>
        <w:rPr>
          <w:rFonts w:hint="cs"/>
          <w:rtl/>
        </w:rPr>
        <w:t xml:space="preserve">. لذا طرق مشیخه همه اجازه ای هستند و ارزشی ندارند و خود شیخ هم آن را بی ارزش </w:t>
      </w:r>
      <w:r w:rsidR="0052340B">
        <w:rPr>
          <w:rFonts w:hint="cs"/>
          <w:rtl/>
        </w:rPr>
        <w:t>می‌داند</w:t>
      </w:r>
      <w:r>
        <w:rPr>
          <w:rFonts w:hint="cs"/>
          <w:rtl/>
        </w:rPr>
        <w:t xml:space="preserve">. زیرا مشخص نکرده است کدام روایت را از کدام طریق </w:t>
      </w:r>
      <w:r w:rsidR="009C51C7">
        <w:rPr>
          <w:rFonts w:hint="cs"/>
          <w:rtl/>
        </w:rPr>
        <w:t>به دست</w:t>
      </w:r>
      <w:r>
        <w:rPr>
          <w:rFonts w:hint="cs"/>
          <w:rtl/>
        </w:rPr>
        <w:t xml:space="preserve"> آورده است. زیرا این طرق صحت نسخه دست شیخ را اثبات ن</w:t>
      </w:r>
      <w:r w:rsidR="00A62F20">
        <w:rPr>
          <w:rFonts w:hint="cs"/>
          <w:rtl/>
        </w:rPr>
        <w:t>می‌کند</w:t>
      </w:r>
      <w:r>
        <w:rPr>
          <w:rFonts w:hint="cs"/>
          <w:rtl/>
        </w:rPr>
        <w:t>. اگر برای اثبات صحت نسخه به اصل عقلائی تکیه نکنیم این مشیخه هم کافی نخواهد بود و همه روایات مرسل خواهند شد.</w:t>
      </w:r>
    </w:p>
    <w:p w:rsidR="0041205A" w:rsidRDefault="0041205A" w:rsidP="0041205A">
      <w:pPr>
        <w:rPr>
          <w:rtl/>
        </w:rPr>
      </w:pPr>
      <w:r>
        <w:rPr>
          <w:rFonts w:hint="cs"/>
          <w:rtl/>
        </w:rPr>
        <w:t xml:space="preserve">لذا باید بررسی کنیم که آیا نسخه دست شیخ صحیح بوده است یا نه که نوعا </w:t>
      </w:r>
      <w:r w:rsidR="009C51C7">
        <w:rPr>
          <w:rFonts w:hint="cs"/>
          <w:rtl/>
        </w:rPr>
        <w:t>نسخه‌های</w:t>
      </w:r>
      <w:r>
        <w:rPr>
          <w:rFonts w:hint="cs"/>
          <w:rtl/>
        </w:rPr>
        <w:t xml:space="preserve"> خوبی هستند ولی برخی موارد نسخه ها اشکالاتی دارند. مثل روایات موسی بن قاسم در باب حج اشکالاتی دارد.</w:t>
      </w:r>
    </w:p>
    <w:p w:rsidR="0041205A" w:rsidRDefault="0041205A" w:rsidP="0041205A">
      <w:pPr>
        <w:rPr>
          <w:rtl/>
        </w:rPr>
      </w:pPr>
      <w:r>
        <w:rPr>
          <w:rFonts w:hint="cs"/>
          <w:rtl/>
        </w:rPr>
        <w:t xml:space="preserve">لذا باید بحث را باید به این سمت ببریم که آیا این روایات از یک نسخه معتبر </w:t>
      </w:r>
      <w:r w:rsidR="00D54067">
        <w:rPr>
          <w:rFonts w:hint="cs"/>
          <w:rtl/>
        </w:rPr>
        <w:t>اخذشده‌اند</w:t>
      </w:r>
      <w:r>
        <w:rPr>
          <w:rFonts w:hint="cs"/>
          <w:rtl/>
        </w:rPr>
        <w:t xml:space="preserve"> یا خیر؟ </w:t>
      </w:r>
      <w:r w:rsidR="00F16102">
        <w:rPr>
          <w:rFonts w:hint="cs"/>
          <w:rtl/>
        </w:rPr>
        <w:t>مثلاً</w:t>
      </w:r>
      <w:r>
        <w:rPr>
          <w:rFonts w:hint="cs"/>
          <w:rtl/>
        </w:rPr>
        <w:t xml:space="preserve"> در مورد کتاب حمید بن زیاد گفتیم این کتاب اشکالات زیادی دارد و اسنادش </w:t>
      </w:r>
      <w:r w:rsidR="00F16102">
        <w:rPr>
          <w:rFonts w:hint="cs"/>
          <w:rtl/>
        </w:rPr>
        <w:t>قابل‌اعتماد</w:t>
      </w:r>
      <w:r>
        <w:rPr>
          <w:rFonts w:hint="cs"/>
          <w:rtl/>
        </w:rPr>
        <w:t xml:space="preserve"> نیست. البته تا حالا احراز نکردیم </w:t>
      </w:r>
      <w:r w:rsidR="009C51C7">
        <w:rPr>
          <w:rFonts w:hint="cs"/>
          <w:rtl/>
        </w:rPr>
        <w:t>نسخه‌های</w:t>
      </w:r>
      <w:r>
        <w:rPr>
          <w:rFonts w:hint="cs"/>
          <w:rtl/>
        </w:rPr>
        <w:t xml:space="preserve"> دست شیخ برای نوشتن تهذیب صحیح نباشند. بلکه همه نسخ </w:t>
      </w:r>
      <w:r w:rsidR="007B303F">
        <w:rPr>
          <w:rFonts w:hint="cs"/>
          <w:rtl/>
        </w:rPr>
        <w:t>ایشان</w:t>
      </w:r>
      <w:r>
        <w:rPr>
          <w:rFonts w:hint="cs"/>
          <w:rtl/>
        </w:rPr>
        <w:t xml:space="preserve"> </w:t>
      </w:r>
      <w:r w:rsidR="00A62F20">
        <w:rPr>
          <w:rFonts w:hint="cs"/>
          <w:rtl/>
        </w:rPr>
        <w:t>ظاهراً</w:t>
      </w:r>
      <w:r>
        <w:rPr>
          <w:rFonts w:hint="cs"/>
          <w:rtl/>
        </w:rPr>
        <w:t xml:space="preserve"> معتبر </w:t>
      </w:r>
      <w:r w:rsidR="00A62F20">
        <w:rPr>
          <w:rFonts w:hint="cs"/>
          <w:rtl/>
        </w:rPr>
        <w:t>بوده‌اند</w:t>
      </w:r>
      <w:r>
        <w:rPr>
          <w:rFonts w:hint="cs"/>
          <w:rtl/>
        </w:rPr>
        <w:t xml:space="preserve"> و غلط بیش از متعارف ندارند.</w:t>
      </w:r>
    </w:p>
    <w:p w:rsidR="0041205A" w:rsidRDefault="0041205A" w:rsidP="0041205A">
      <w:pPr>
        <w:rPr>
          <w:rtl/>
        </w:rPr>
      </w:pPr>
      <w:r>
        <w:rPr>
          <w:rFonts w:hint="cs"/>
          <w:rtl/>
        </w:rPr>
        <w:lastRenderedPageBreak/>
        <w:t xml:space="preserve">شیخ طوسی برای اثبات صحت إسناد یک روایت به </w:t>
      </w:r>
      <w:r w:rsidR="00F16102">
        <w:rPr>
          <w:rFonts w:hint="cs"/>
          <w:rtl/>
        </w:rPr>
        <w:t>مثلاً</w:t>
      </w:r>
      <w:r>
        <w:rPr>
          <w:rFonts w:hint="cs"/>
          <w:rtl/>
        </w:rPr>
        <w:t xml:space="preserve"> حسن بن محبوب به این طرق تمسک ن</w:t>
      </w:r>
      <w:r w:rsidR="00A62F20">
        <w:rPr>
          <w:rFonts w:hint="cs"/>
          <w:rtl/>
        </w:rPr>
        <w:t>می‌کند</w:t>
      </w:r>
      <w:r>
        <w:rPr>
          <w:rFonts w:hint="cs"/>
          <w:rtl/>
        </w:rPr>
        <w:t xml:space="preserve">. بلکه از روی </w:t>
      </w:r>
      <w:r w:rsidR="009C51C7">
        <w:rPr>
          <w:rFonts w:hint="cs"/>
          <w:rtl/>
        </w:rPr>
        <w:t>نسخه‌های</w:t>
      </w:r>
      <w:r>
        <w:rPr>
          <w:rFonts w:hint="cs"/>
          <w:rtl/>
        </w:rPr>
        <w:t xml:space="preserve"> معتبر نزد خود احراز </w:t>
      </w:r>
      <w:r w:rsidR="00A62F20">
        <w:rPr>
          <w:rFonts w:hint="cs"/>
          <w:rtl/>
        </w:rPr>
        <w:t>می‌کند</w:t>
      </w:r>
      <w:r>
        <w:rPr>
          <w:rFonts w:hint="cs"/>
          <w:rtl/>
        </w:rPr>
        <w:t xml:space="preserve"> که این روایت را حسن بن محبوب گفته است و بعد طریق را برای جلوگیری از ارسال به این روایت اضافه </w:t>
      </w:r>
      <w:r w:rsidR="00A62F20">
        <w:rPr>
          <w:rFonts w:hint="cs"/>
          <w:rtl/>
        </w:rPr>
        <w:t>می‌کند</w:t>
      </w:r>
      <w:r>
        <w:rPr>
          <w:rFonts w:hint="cs"/>
          <w:rtl/>
        </w:rPr>
        <w:t>/</w:t>
      </w:r>
    </w:p>
    <w:p w:rsidR="0041205A" w:rsidRDefault="0041205A" w:rsidP="0041205A">
      <w:pPr>
        <w:rPr>
          <w:rtl/>
        </w:rPr>
      </w:pPr>
      <w:r>
        <w:rPr>
          <w:rFonts w:hint="cs"/>
          <w:rtl/>
        </w:rPr>
        <w:t xml:space="preserve">جلد اول تهذیب مثل کافی </w:t>
      </w:r>
      <w:r w:rsidR="009C51C7">
        <w:rPr>
          <w:rFonts w:hint="cs"/>
          <w:rtl/>
        </w:rPr>
        <w:t>نوشته‌شده</w:t>
      </w:r>
      <w:r>
        <w:rPr>
          <w:rFonts w:hint="cs"/>
          <w:rtl/>
        </w:rPr>
        <w:t xml:space="preserve"> است که به همان روش کافی مصادرش مشخص </w:t>
      </w:r>
      <w:r w:rsidR="00A62F20">
        <w:rPr>
          <w:rFonts w:hint="cs"/>
          <w:rtl/>
        </w:rPr>
        <w:t>می‌شود</w:t>
      </w:r>
      <w:r>
        <w:rPr>
          <w:rFonts w:hint="cs"/>
          <w:rtl/>
        </w:rPr>
        <w:t>.</w:t>
      </w:r>
    </w:p>
    <w:p w:rsidR="0041205A" w:rsidRDefault="0041205A" w:rsidP="0041205A">
      <w:pPr>
        <w:rPr>
          <w:rtl/>
        </w:rPr>
      </w:pPr>
      <w:r>
        <w:rPr>
          <w:rFonts w:hint="cs"/>
          <w:rtl/>
        </w:rPr>
        <w:t xml:space="preserve">- نکته: </w:t>
      </w:r>
      <w:r w:rsidR="00D54067">
        <w:rPr>
          <w:rFonts w:hint="cs"/>
          <w:rtl/>
        </w:rPr>
        <w:t>آیت‌الله</w:t>
      </w:r>
      <w:r>
        <w:rPr>
          <w:rFonts w:hint="cs"/>
          <w:rtl/>
        </w:rPr>
        <w:t xml:space="preserve"> سیستانی </w:t>
      </w:r>
      <w:r w:rsidR="00F16102">
        <w:rPr>
          <w:rFonts w:hint="cs"/>
          <w:rtl/>
        </w:rPr>
        <w:t>نوشته‌اند</w:t>
      </w:r>
      <w:r>
        <w:rPr>
          <w:rFonts w:hint="cs"/>
          <w:rtl/>
        </w:rPr>
        <w:t xml:space="preserve"> مشیخه تهذیب سه قسمت هستند: یک دسته کسانی هستند که فقط از </w:t>
      </w:r>
      <w:r w:rsidR="007B303F">
        <w:rPr>
          <w:rFonts w:hint="cs"/>
          <w:rtl/>
        </w:rPr>
        <w:t>ایشان</w:t>
      </w:r>
      <w:r>
        <w:rPr>
          <w:rFonts w:hint="cs"/>
          <w:rtl/>
        </w:rPr>
        <w:t xml:space="preserve"> </w:t>
      </w:r>
      <w:r w:rsidR="0052340B">
        <w:rPr>
          <w:rFonts w:hint="cs"/>
          <w:rtl/>
        </w:rPr>
        <w:t>به‌صورت</w:t>
      </w:r>
      <w:r>
        <w:rPr>
          <w:rFonts w:hint="cs"/>
          <w:rtl/>
        </w:rPr>
        <w:t xml:space="preserve"> مستقیم نقل روایت </w:t>
      </w:r>
      <w:r w:rsidR="00A62F20">
        <w:rPr>
          <w:rFonts w:hint="cs"/>
          <w:rtl/>
        </w:rPr>
        <w:t>می‌کند</w:t>
      </w:r>
      <w:r>
        <w:rPr>
          <w:rFonts w:hint="cs"/>
          <w:rtl/>
        </w:rPr>
        <w:t xml:space="preserve">. یک دسته کسانی هستند که فقط </w:t>
      </w:r>
      <w:r w:rsidR="0052340B">
        <w:rPr>
          <w:rFonts w:hint="cs"/>
          <w:rtl/>
        </w:rPr>
        <w:t>به‌صورت</w:t>
      </w:r>
      <w:r>
        <w:rPr>
          <w:rFonts w:hint="cs"/>
          <w:rtl/>
        </w:rPr>
        <w:t xml:space="preserve"> غیر مستقیم نقل روایت </w:t>
      </w:r>
      <w:r w:rsidR="00A62F20">
        <w:rPr>
          <w:rFonts w:hint="cs"/>
          <w:rtl/>
        </w:rPr>
        <w:t>می‌کند</w:t>
      </w:r>
      <w:r>
        <w:rPr>
          <w:rFonts w:hint="cs"/>
          <w:rtl/>
        </w:rPr>
        <w:t xml:space="preserve">. یک دسته کسانی هستند که گاهی </w:t>
      </w:r>
      <w:r w:rsidR="0052340B">
        <w:rPr>
          <w:rFonts w:hint="cs"/>
          <w:rtl/>
        </w:rPr>
        <w:t>به‌صورت</w:t>
      </w:r>
      <w:r>
        <w:rPr>
          <w:rFonts w:hint="cs"/>
          <w:rtl/>
        </w:rPr>
        <w:t xml:space="preserve"> مستقیم و گاهی </w:t>
      </w:r>
      <w:r w:rsidR="0052340B">
        <w:rPr>
          <w:rFonts w:hint="cs"/>
          <w:rtl/>
        </w:rPr>
        <w:t>به‌صورت</w:t>
      </w:r>
      <w:r>
        <w:rPr>
          <w:rFonts w:hint="cs"/>
          <w:rtl/>
        </w:rPr>
        <w:t xml:space="preserve"> غیر مستقیم نقل روایت </w:t>
      </w:r>
      <w:r w:rsidR="00A62F20">
        <w:rPr>
          <w:rFonts w:hint="cs"/>
          <w:rtl/>
        </w:rPr>
        <w:t>می‌کند</w:t>
      </w:r>
      <w:r>
        <w:rPr>
          <w:rFonts w:hint="cs"/>
          <w:rtl/>
        </w:rPr>
        <w:t>.</w:t>
      </w:r>
    </w:p>
    <w:p w:rsidR="0041205A" w:rsidRDefault="0041205A" w:rsidP="0041205A">
      <w:pPr>
        <w:rPr>
          <w:rtl/>
        </w:rPr>
      </w:pPr>
      <w:r>
        <w:rPr>
          <w:rFonts w:hint="cs"/>
          <w:rtl/>
        </w:rPr>
        <w:t xml:space="preserve">ما در هر سه مرحله تقسیم </w:t>
      </w:r>
      <w:r w:rsidR="007B303F">
        <w:rPr>
          <w:rFonts w:hint="cs"/>
          <w:rtl/>
        </w:rPr>
        <w:t>ایشان</w:t>
      </w:r>
      <w:r>
        <w:rPr>
          <w:rFonts w:hint="cs"/>
          <w:rtl/>
        </w:rPr>
        <w:t xml:space="preserve"> مخالف هستیم. تا حدود زیادی تقسیم صحیح است ولی </w:t>
      </w:r>
      <w:r w:rsidR="0052340B">
        <w:rPr>
          <w:rFonts w:hint="cs"/>
          <w:rtl/>
        </w:rPr>
        <w:t>به‌صورت</w:t>
      </w:r>
      <w:r>
        <w:rPr>
          <w:rFonts w:hint="cs"/>
          <w:rtl/>
        </w:rPr>
        <w:t xml:space="preserve"> مطلق و 100% </w:t>
      </w:r>
      <w:r w:rsidR="009C51C7">
        <w:rPr>
          <w:rFonts w:hint="cs"/>
          <w:rtl/>
        </w:rPr>
        <w:t>این‌طور</w:t>
      </w:r>
      <w:r>
        <w:rPr>
          <w:rFonts w:hint="cs"/>
          <w:rtl/>
        </w:rPr>
        <w:t xml:space="preserve"> نیست. این </w:t>
      </w:r>
      <w:r w:rsidR="00D54067">
        <w:rPr>
          <w:rFonts w:hint="cs"/>
          <w:rtl/>
        </w:rPr>
        <w:t>دسته‌بندی</w:t>
      </w:r>
      <w:r>
        <w:rPr>
          <w:rFonts w:hint="cs"/>
          <w:rtl/>
        </w:rPr>
        <w:t xml:space="preserve"> «غالبا» است و نه «دائما». در هر مرحله اکثرا همین است و مثال های نقض کمی هم داریم. صفار را گاهی از فقیه یا کافی هم </w:t>
      </w:r>
      <w:r w:rsidR="0052340B">
        <w:rPr>
          <w:rFonts w:hint="cs"/>
          <w:rtl/>
        </w:rPr>
        <w:t>می‌گیرد</w:t>
      </w:r>
      <w:r>
        <w:rPr>
          <w:rFonts w:hint="cs"/>
          <w:rtl/>
        </w:rPr>
        <w:t xml:space="preserve">. ولی نوعا از کتاب خودش روایات او را </w:t>
      </w:r>
      <w:r w:rsidR="0052340B">
        <w:rPr>
          <w:rFonts w:hint="cs"/>
          <w:rtl/>
        </w:rPr>
        <w:t>می‌گیرد</w:t>
      </w:r>
      <w:r>
        <w:rPr>
          <w:rFonts w:hint="cs"/>
          <w:rtl/>
        </w:rPr>
        <w:t xml:space="preserve">. کلینی هم گاهی به واسطه اخذ </w:t>
      </w:r>
      <w:r w:rsidR="00A62F20">
        <w:rPr>
          <w:rFonts w:hint="cs"/>
          <w:rtl/>
        </w:rPr>
        <w:t>می‌شود</w:t>
      </w:r>
      <w:r>
        <w:rPr>
          <w:rFonts w:hint="cs"/>
          <w:rtl/>
        </w:rPr>
        <w:t>.</w:t>
      </w:r>
    </w:p>
    <w:p w:rsidR="0041205A" w:rsidRDefault="0041205A" w:rsidP="0041205A">
      <w:pPr>
        <w:rPr>
          <w:rtl/>
        </w:rPr>
      </w:pPr>
      <w:r>
        <w:rPr>
          <w:rFonts w:hint="cs"/>
          <w:rtl/>
        </w:rPr>
        <w:t xml:space="preserve">مواردی که گاهی از کتاب خودش و گاهی </w:t>
      </w:r>
      <w:r w:rsidR="00F16102">
        <w:rPr>
          <w:rFonts w:hint="cs"/>
          <w:rtl/>
        </w:rPr>
        <w:t>باواسطه</w:t>
      </w:r>
      <w:r>
        <w:rPr>
          <w:rFonts w:hint="cs"/>
          <w:rtl/>
        </w:rPr>
        <w:t xml:space="preserve"> نقل </w:t>
      </w:r>
      <w:r w:rsidR="00A62F20">
        <w:rPr>
          <w:rFonts w:hint="cs"/>
          <w:rtl/>
        </w:rPr>
        <w:t>می‌شود</w:t>
      </w:r>
      <w:r>
        <w:rPr>
          <w:rFonts w:hint="cs"/>
          <w:rtl/>
        </w:rPr>
        <w:t xml:space="preserve"> هم منحصر در همین موارد که شیخ در مشیخه گفته است نیست. بلکه بسیار بیشتر هستند.</w:t>
      </w:r>
    </w:p>
    <w:p w:rsidR="0041205A" w:rsidRDefault="0041205A" w:rsidP="0041205A">
      <w:pPr>
        <w:rPr>
          <w:rtl/>
        </w:rPr>
      </w:pPr>
      <w:r>
        <w:rPr>
          <w:rFonts w:hint="cs"/>
          <w:rtl/>
        </w:rPr>
        <w:t xml:space="preserve">مواردی که دائما از کافی هستند </w:t>
      </w:r>
      <w:r w:rsidR="00F16102">
        <w:rPr>
          <w:rFonts w:hint="cs"/>
          <w:rtl/>
        </w:rPr>
        <w:t>مثلاً</w:t>
      </w:r>
      <w:r>
        <w:rPr>
          <w:rFonts w:hint="cs"/>
          <w:rtl/>
        </w:rPr>
        <w:t xml:space="preserve"> علی بن ابراهیم و محمد بن یحیی و مشایخ کلینی. این دو نفر را از کتب خودشان اخذ نکرده است ولی همیشه از کافی نیست بلکه غالبا و 99 درصد از کافی است و نادرا از کتب دیگر هم نقل </w:t>
      </w:r>
      <w:r w:rsidR="00A62F20">
        <w:rPr>
          <w:rFonts w:hint="cs"/>
          <w:rtl/>
        </w:rPr>
        <w:t>می‌شود</w:t>
      </w:r>
      <w:r>
        <w:rPr>
          <w:rFonts w:hint="cs"/>
          <w:rtl/>
        </w:rPr>
        <w:t xml:space="preserve">. </w:t>
      </w:r>
      <w:r w:rsidR="00F16102">
        <w:rPr>
          <w:rFonts w:hint="cs"/>
          <w:rtl/>
        </w:rPr>
        <w:t>مثلاً</w:t>
      </w:r>
      <w:r>
        <w:rPr>
          <w:rFonts w:hint="cs"/>
          <w:rtl/>
        </w:rPr>
        <w:t>:</w:t>
      </w:r>
    </w:p>
    <w:p w:rsidR="0041205A" w:rsidRDefault="0041205A" w:rsidP="0041205A">
      <w:pPr>
        <w:rPr>
          <w:rFonts w:asciiTheme="minorHAnsi" w:hAnsiTheme="minorHAnsi"/>
          <w:rtl/>
        </w:rPr>
      </w:pPr>
      <w:r>
        <w:rPr>
          <w:rFonts w:hint="cs"/>
          <w:rtl/>
        </w:rPr>
        <w:t xml:space="preserve">یک روایت از علی بن ابراهیم که از عیون بوده و از کافی نبوده است و تازه بیان کردیم. یک روایت هم از محمد بن یحیی العطار گفتیم که درکافی وجود ندارد. علاوه بر این موارد در رقم 547 </w:t>
      </w:r>
      <w:r w:rsidR="009F427C">
        <w:rPr>
          <w:rtl/>
        </w:rPr>
        <w:t>جلد 6</w:t>
      </w:r>
      <w:r>
        <w:rPr>
          <w:rFonts w:asciiTheme="minorHAnsi" w:hAnsiTheme="minorHAnsi" w:hint="cs"/>
          <w:rtl/>
        </w:rPr>
        <w:t>:</w:t>
      </w:r>
    </w:p>
    <w:p w:rsidR="0041205A" w:rsidRDefault="0041205A" w:rsidP="0041205A">
      <w:pPr>
        <w:pStyle w:val="Quote"/>
        <w:rPr>
          <w:rFonts w:ascii="Times New Roman" w:hAnsi="Times New Roman" w:cs="Times New Roman"/>
          <w:sz w:val="24"/>
          <w:szCs w:val="24"/>
          <w:rtl/>
        </w:rPr>
      </w:pPr>
      <w:r>
        <w:rPr>
          <w:rFonts w:hint="cs"/>
          <w:color w:val="64287E"/>
          <w:rtl/>
        </w:rPr>
        <w:t>547</w:t>
      </w:r>
      <w:r>
        <w:rPr>
          <w:rFonts w:hint="cs"/>
          <w:color w:val="242887"/>
          <w:rtl/>
        </w:rPr>
        <w:t>- 7-</w:t>
      </w:r>
      <w:r>
        <w:rPr>
          <w:rFonts w:hint="cs"/>
          <w:rtl/>
        </w:rPr>
        <w:t xml:space="preserve"> عَلِيُّ بْنُ إِبْرَاهِيمَ عَنْ أَبِيهِ عَنْ إِسْمَاعِيلَ بْنِ مَرَّارٍ عَنْ يُونُسَ عَنْ </w:t>
      </w:r>
      <w:r w:rsidR="00F16102">
        <w:rPr>
          <w:rFonts w:hint="cs"/>
          <w:rtl/>
        </w:rPr>
        <w:t>عبیدالله</w:t>
      </w:r>
      <w:r>
        <w:rPr>
          <w:rFonts w:hint="cs"/>
          <w:rtl/>
        </w:rPr>
        <w:t xml:space="preserve"> بْنِ عَلِيٍّ الْحَلَبِيِّ قَالَ قَالَ أَبُو عَبْدِ اللَّهِ ع‏</w:t>
      </w:r>
      <w:r>
        <w:rPr>
          <w:rFonts w:hint="cs"/>
          <w:color w:val="242887"/>
          <w:rtl/>
        </w:rPr>
        <w:t xml:space="preserve"> قَالَ أَمِيرُ الْمُؤْمِنِينَ ع لِعُمَرَ بْنِ الْخَطَّابِ ثَلَاثٌ إِنْ حَفِظْتَهُنَّ وَ عَمِلْتَ بِهِنَّ كَفَتْكَ مَا سِوَاهُنَّ وَ إِنْ تَرَكْتَهُنَّ لَمْ يَنْفَعْكَ شَيْ‏ءٌ سِوَاهُنَّ قَالَ وَ مَا هُنَّ يَا أَبَا الْحَسَنِ قَالَ إِقَامَةُ الْحُدُودِ عَلَى الْقَرِيبِ وَ الْبَعِيدِ وَ الْحُكْمُ بِكِتَابِ اللَّهِ فِي الرِّضَا وَ السَّخَطِ وَ الْقَسْمُ بِالْعَدْلِ بَيْنَ الْأَحْمَرِ وَ الْأَسْوَدِ فَقَالَ لَهُ عُمَرُ لَعَمْرِي لَقَدْ أَوْجَزْتَ وَ أَبْلَغْتَ.</w:t>
      </w:r>
    </w:p>
    <w:p w:rsidR="0041205A" w:rsidRDefault="0041205A" w:rsidP="0041205A">
      <w:r>
        <w:rPr>
          <w:rFonts w:hint="cs"/>
          <w:rtl/>
        </w:rPr>
        <w:t xml:space="preserve">در کافی وجود ندارد. در جلد 7 </w:t>
      </w:r>
      <w:r w:rsidR="009F427C">
        <w:rPr>
          <w:rtl/>
        </w:rPr>
        <w:t>رقم 286</w:t>
      </w:r>
      <w:r>
        <w:rPr>
          <w:rFonts w:hint="cs"/>
          <w:rtl/>
        </w:rPr>
        <w:t xml:space="preserve"> علی بن ابراهیم است که در کافی نیست. در جلد هشتم رقم 555 در مطبوعه کافی نیست. رقم 722 جلد 9 محمد بن یحیی اول سند است که الفاظ کافی با این روایت فرق دارد و با این الفاظ در کافی نیست.</w:t>
      </w:r>
    </w:p>
    <w:p w:rsidR="0041205A" w:rsidRDefault="0041205A" w:rsidP="0041205A">
      <w:pPr>
        <w:rPr>
          <w:rtl/>
        </w:rPr>
      </w:pPr>
      <w:r>
        <w:rPr>
          <w:rFonts w:hint="cs"/>
          <w:rtl/>
        </w:rPr>
        <w:t xml:space="preserve">لذا این </w:t>
      </w:r>
      <w:r w:rsidR="0052340B">
        <w:rPr>
          <w:rFonts w:hint="cs"/>
          <w:rtl/>
        </w:rPr>
        <w:t>تقسیم‌بندی</w:t>
      </w:r>
      <w:r>
        <w:rPr>
          <w:rFonts w:hint="cs"/>
          <w:rtl/>
        </w:rPr>
        <w:t xml:space="preserve"> </w:t>
      </w:r>
      <w:r w:rsidR="00D54067">
        <w:rPr>
          <w:rFonts w:hint="cs"/>
          <w:rtl/>
        </w:rPr>
        <w:t>آیت‌الله</w:t>
      </w:r>
      <w:r>
        <w:rPr>
          <w:rFonts w:hint="cs"/>
          <w:rtl/>
        </w:rPr>
        <w:t xml:space="preserve"> سیستانی با مسامحه مختصری </w:t>
      </w:r>
      <w:r w:rsidR="0052340B">
        <w:rPr>
          <w:rFonts w:hint="cs"/>
          <w:rtl/>
        </w:rPr>
        <w:t>قابل‌قبول</w:t>
      </w:r>
      <w:r>
        <w:rPr>
          <w:rFonts w:hint="cs"/>
          <w:rtl/>
        </w:rPr>
        <w:t xml:space="preserve"> است. موارد نادر را هم باید تذکر داده شود.</w:t>
      </w:r>
    </w:p>
    <w:p w:rsidR="0041205A" w:rsidRDefault="0041205A" w:rsidP="0041205A">
      <w:pPr>
        <w:pStyle w:val="Heading3"/>
        <w:rPr>
          <w:rtl/>
        </w:rPr>
      </w:pPr>
      <w:bookmarkStart w:id="255" w:name="_Toc37017467"/>
      <w:r>
        <w:rPr>
          <w:rtl/>
        </w:rPr>
        <w:t>جمعبندی تهذیب:</w:t>
      </w:r>
      <w:bookmarkEnd w:id="255"/>
    </w:p>
    <w:p w:rsidR="0041205A" w:rsidRDefault="007B303F" w:rsidP="0041205A">
      <w:pPr>
        <w:rPr>
          <w:rtl/>
        </w:rPr>
      </w:pPr>
      <w:r>
        <w:rPr>
          <w:rFonts w:hint="cs"/>
          <w:rtl/>
        </w:rPr>
        <w:lastRenderedPageBreak/>
        <w:t>ایشان</w:t>
      </w:r>
      <w:r w:rsidR="0041205A">
        <w:rPr>
          <w:rFonts w:hint="cs"/>
          <w:rtl/>
        </w:rPr>
        <w:t xml:space="preserve"> در مجلدات اولیه شرح مقنعه نوشته است ولی در ادامه </w:t>
      </w:r>
      <w:r w:rsidR="00D54067">
        <w:rPr>
          <w:rFonts w:hint="cs"/>
          <w:rtl/>
        </w:rPr>
        <w:t>ازاین‌رو</w:t>
      </w:r>
      <w:r w:rsidR="0041205A">
        <w:rPr>
          <w:rFonts w:hint="cs"/>
          <w:rtl/>
        </w:rPr>
        <w:t xml:space="preserve">ش دست بر می دارد و اسناد را هم ناقص </w:t>
      </w:r>
      <w:r w:rsidR="00A62F20">
        <w:rPr>
          <w:rFonts w:hint="cs"/>
          <w:rtl/>
        </w:rPr>
        <w:t>می‌کند</w:t>
      </w:r>
      <w:r w:rsidR="0041205A">
        <w:rPr>
          <w:rFonts w:hint="cs"/>
          <w:rtl/>
        </w:rPr>
        <w:t xml:space="preserve"> و در قدم سوم باب زیادات را اضافه </w:t>
      </w:r>
      <w:r w:rsidR="00A62F20">
        <w:rPr>
          <w:rFonts w:hint="cs"/>
          <w:rtl/>
        </w:rPr>
        <w:t>می‌کند</w:t>
      </w:r>
      <w:r w:rsidR="0041205A">
        <w:rPr>
          <w:rFonts w:hint="cs"/>
          <w:rtl/>
        </w:rPr>
        <w:t>.</w:t>
      </w:r>
    </w:p>
    <w:p w:rsidR="0041205A" w:rsidRDefault="0041205A" w:rsidP="0041205A">
      <w:pPr>
        <w:rPr>
          <w:rtl/>
        </w:rPr>
      </w:pPr>
      <w:r>
        <w:rPr>
          <w:rFonts w:hint="cs"/>
          <w:rtl/>
        </w:rPr>
        <w:t xml:space="preserve">آیا </w:t>
      </w:r>
      <w:r w:rsidR="007B303F">
        <w:rPr>
          <w:rFonts w:hint="cs"/>
          <w:rtl/>
        </w:rPr>
        <w:t>ایشان</w:t>
      </w:r>
      <w:r>
        <w:rPr>
          <w:rFonts w:hint="cs"/>
          <w:rtl/>
        </w:rPr>
        <w:t xml:space="preserve"> تهذیب را مرتبا نوشته است؟ یعنی جلد 5 را قبل از جلد 6 نوشته است؟</w:t>
      </w:r>
    </w:p>
    <w:p w:rsidR="0041205A" w:rsidRDefault="0041205A" w:rsidP="0041205A">
      <w:pPr>
        <w:rPr>
          <w:rtl/>
        </w:rPr>
      </w:pPr>
      <w:r>
        <w:rPr>
          <w:rFonts w:hint="cs"/>
          <w:rtl/>
        </w:rPr>
        <w:t xml:space="preserve">آیا تهذیب </w:t>
      </w:r>
      <w:r w:rsidR="00A62F20">
        <w:rPr>
          <w:rFonts w:hint="cs"/>
          <w:rtl/>
        </w:rPr>
        <w:t>کلاً</w:t>
      </w:r>
      <w:r>
        <w:rPr>
          <w:rFonts w:hint="cs"/>
          <w:rtl/>
        </w:rPr>
        <w:t xml:space="preserve"> شرح مقنعه است؟ برخی مجلدات شرح مقنعه است و برخی شرح مقنعه نیست. </w:t>
      </w:r>
      <w:r w:rsidR="009F427C">
        <w:rPr>
          <w:rtl/>
        </w:rPr>
        <w:t>جلد 6</w:t>
      </w:r>
      <w:r>
        <w:rPr>
          <w:rFonts w:hint="cs"/>
          <w:rtl/>
        </w:rPr>
        <w:t xml:space="preserve"> تا اوایل جلد 7 اصلا ربطی به مقنعه ندارد. برخی مجلدات ترتیب مقنعه رعایت شده است ولی عبارات مقنعه را شرح نداده است. جلد اول هم عبارات را می آورد و هم شرح </w:t>
      </w:r>
      <w:r w:rsidR="009C51C7">
        <w:rPr>
          <w:rFonts w:hint="cs"/>
          <w:rtl/>
        </w:rPr>
        <w:t>می‌دهد</w:t>
      </w:r>
      <w:r>
        <w:rPr>
          <w:rFonts w:hint="cs"/>
          <w:rtl/>
        </w:rPr>
        <w:t>. موارد شرح مقنعه اخذ بواسطه اش کم است و موارد غیر شرح مقنعه اخذ بواسطه اش زیاد است. جلد اول باب زیاداتش مثل سایر ابواب است. ولی غیر زیاداتش روشش متفاوت است و اسناد کامل است و روایات اهل سنت را هم آورده است. جلد دوم اوایل کتاب اخذ بواسطه نادرا از کتاب کافی اخذ شده است. ولی در باب زیادات نام کلینی اصلا نیامده است بجز یک مورد در حالی که بسیار از کافی روایت اخذ کرده است.</w:t>
      </w:r>
    </w:p>
    <w:p w:rsidR="0041205A" w:rsidRDefault="0041205A" w:rsidP="0041205A">
      <w:pPr>
        <w:rPr>
          <w:rtl/>
        </w:rPr>
      </w:pPr>
      <w:r>
        <w:rPr>
          <w:rFonts w:hint="cs"/>
          <w:rtl/>
        </w:rPr>
        <w:t>در جلد سوم اگر روایاتی که از کافی گرفته است اگر شیخ معروف کلینی این را روایت کرده است نام کلینی را ن</w:t>
      </w:r>
      <w:r w:rsidR="00F16102">
        <w:rPr>
          <w:rFonts w:hint="cs"/>
          <w:rtl/>
        </w:rPr>
        <w:t>می‌برد</w:t>
      </w:r>
      <w:r>
        <w:rPr>
          <w:rFonts w:hint="cs"/>
          <w:rtl/>
        </w:rPr>
        <w:t xml:space="preserve"> ولی اگر نام آن شیخ معروف نبوده است نام کلینی را اول سند ذکر </w:t>
      </w:r>
      <w:r w:rsidR="00F16102">
        <w:rPr>
          <w:rFonts w:hint="cs"/>
          <w:rtl/>
        </w:rPr>
        <w:t>می‌کرده</w:t>
      </w:r>
      <w:r>
        <w:rPr>
          <w:rFonts w:hint="cs"/>
          <w:rtl/>
        </w:rPr>
        <w:t xml:space="preserve"> است.</w:t>
      </w:r>
    </w:p>
    <w:p w:rsidR="0041205A" w:rsidRDefault="0041205A" w:rsidP="0041205A">
      <w:pPr>
        <w:rPr>
          <w:rtl/>
        </w:rPr>
      </w:pPr>
      <w:r>
        <w:rPr>
          <w:rFonts w:hint="cs"/>
          <w:rtl/>
        </w:rPr>
        <w:t>شیخ در کل تهذیب چند روش دارد:</w:t>
      </w:r>
    </w:p>
    <w:p w:rsidR="0041205A" w:rsidRDefault="0041205A" w:rsidP="00E22EB5">
      <w:pPr>
        <w:rPr>
          <w:rtl/>
        </w:rPr>
      </w:pPr>
      <w:r>
        <w:rPr>
          <w:rFonts w:hint="cs"/>
          <w:rtl/>
        </w:rPr>
        <w:t xml:space="preserve">روش اول این است که در برخی اسناد نام </w:t>
      </w:r>
      <w:r w:rsidR="00F16102">
        <w:rPr>
          <w:rFonts w:hint="cs"/>
          <w:rtl/>
        </w:rPr>
        <w:t>مؤلف</w:t>
      </w:r>
      <w:r>
        <w:rPr>
          <w:rFonts w:hint="cs"/>
          <w:rtl/>
        </w:rPr>
        <w:t xml:space="preserve"> را اول سند می آورد و اخذ بواسطه ن</w:t>
      </w:r>
      <w:r w:rsidR="00A62F20">
        <w:rPr>
          <w:rFonts w:hint="cs"/>
          <w:rtl/>
        </w:rPr>
        <w:t>می‌کند</w:t>
      </w:r>
      <w:r>
        <w:rPr>
          <w:rFonts w:hint="cs"/>
          <w:rtl/>
        </w:rPr>
        <w:t>. تا جلد 5 در ابواب اصلی همین گونه است.</w:t>
      </w:r>
    </w:p>
    <w:p w:rsidR="0041205A" w:rsidRDefault="0041205A" w:rsidP="0041205A">
      <w:pPr>
        <w:rPr>
          <w:rtl/>
        </w:rPr>
      </w:pPr>
      <w:r>
        <w:rPr>
          <w:rFonts w:hint="cs"/>
          <w:rtl/>
        </w:rPr>
        <w:t xml:space="preserve">روش دوم </w:t>
      </w:r>
      <w:r w:rsidR="009C51C7">
        <w:rPr>
          <w:rFonts w:hint="cs"/>
          <w:rtl/>
        </w:rPr>
        <w:t>این‌که</w:t>
      </w:r>
      <w:r>
        <w:rPr>
          <w:rFonts w:hint="cs"/>
          <w:rtl/>
        </w:rPr>
        <w:t xml:space="preserve"> اخذ بواسطه </w:t>
      </w:r>
      <w:r w:rsidR="00A62F20">
        <w:rPr>
          <w:rFonts w:hint="cs"/>
          <w:rtl/>
        </w:rPr>
        <w:t>می‌کند</w:t>
      </w:r>
      <w:r>
        <w:rPr>
          <w:rFonts w:hint="cs"/>
          <w:rtl/>
        </w:rPr>
        <w:t xml:space="preserve"> ولی شخصی را اول سند </w:t>
      </w:r>
      <w:r w:rsidR="00F16102">
        <w:rPr>
          <w:rFonts w:hint="cs"/>
          <w:rtl/>
        </w:rPr>
        <w:t>می‌گذارد</w:t>
      </w:r>
      <w:r>
        <w:rPr>
          <w:rFonts w:hint="cs"/>
          <w:rtl/>
        </w:rPr>
        <w:t xml:space="preserve"> که صاحب کتاب معروف است. این روش از جلد 5 به بعد شایع است. </w:t>
      </w:r>
      <w:r w:rsidR="00F16102">
        <w:rPr>
          <w:rFonts w:hint="cs"/>
          <w:rtl/>
        </w:rPr>
        <w:t>مثلاً</w:t>
      </w:r>
      <w:r>
        <w:rPr>
          <w:rFonts w:hint="cs"/>
          <w:rtl/>
        </w:rPr>
        <w:t xml:space="preserve"> در جلد 9 در کتاب صید و ذباحه که شرح مقنعه هم هست فقط کسانی را اول سند </w:t>
      </w:r>
      <w:r w:rsidR="00F16102">
        <w:rPr>
          <w:rFonts w:hint="cs"/>
          <w:rtl/>
        </w:rPr>
        <w:t>می‌گذارد</w:t>
      </w:r>
      <w:r>
        <w:rPr>
          <w:rFonts w:hint="cs"/>
          <w:rtl/>
        </w:rPr>
        <w:t xml:space="preserve"> که صاحب کتاب معروف هستند. </w:t>
      </w:r>
      <w:r w:rsidR="00F16102">
        <w:rPr>
          <w:rFonts w:hint="cs"/>
          <w:rtl/>
        </w:rPr>
        <w:t>مثلاً</w:t>
      </w:r>
      <w:r>
        <w:rPr>
          <w:rFonts w:hint="cs"/>
          <w:rtl/>
        </w:rPr>
        <w:t xml:space="preserve"> حسین بن سعید و </w:t>
      </w:r>
      <w:r w:rsidR="00F16102">
        <w:rPr>
          <w:rFonts w:hint="cs"/>
          <w:rtl/>
        </w:rPr>
        <w:t>احمد</w:t>
      </w:r>
      <w:r>
        <w:rPr>
          <w:rFonts w:hint="cs"/>
          <w:rtl/>
        </w:rPr>
        <w:t xml:space="preserve"> بن محمد بن عیسی و </w:t>
      </w:r>
      <w:r w:rsidR="00F16102">
        <w:rPr>
          <w:rFonts w:hint="cs"/>
          <w:rtl/>
        </w:rPr>
        <w:t>احمد</w:t>
      </w:r>
      <w:r>
        <w:rPr>
          <w:rFonts w:hint="cs"/>
          <w:rtl/>
        </w:rPr>
        <w:t xml:space="preserve"> بن محمد بن خالد و حسن بن محبوب و حسن بن محمد بن سماعه. حتی مشایخ معروف کلینی را هم با نام محمد بن یعقوب در اول سند ذکر </w:t>
      </w:r>
      <w:r w:rsidR="00A62F20">
        <w:rPr>
          <w:rFonts w:hint="cs"/>
          <w:rtl/>
        </w:rPr>
        <w:t>می‌کند</w:t>
      </w:r>
      <w:r>
        <w:rPr>
          <w:rFonts w:hint="cs"/>
          <w:rtl/>
        </w:rPr>
        <w:t>. لذا فقط ارباب کتب معروفه را فقط در اول سند گذاشته است و این کتب هم در دست شیخ بوده است. شیخ از کافی گرفته است و اسم کلینی را هم نیاورده است و نام صاحب کتاب را در اول سند گذاشته است.</w:t>
      </w:r>
    </w:p>
    <w:p w:rsidR="0041205A" w:rsidRDefault="0041205A" w:rsidP="0041205A">
      <w:pPr>
        <w:rPr>
          <w:rtl/>
        </w:rPr>
      </w:pPr>
      <w:r>
        <w:rPr>
          <w:rFonts w:hint="cs"/>
          <w:rtl/>
        </w:rPr>
        <w:t xml:space="preserve">روش سوم این است که مشایخ کلینی را اول سند </w:t>
      </w:r>
      <w:r w:rsidR="00F16102">
        <w:rPr>
          <w:rFonts w:hint="cs"/>
          <w:rtl/>
        </w:rPr>
        <w:t>می‌گذارد</w:t>
      </w:r>
      <w:r>
        <w:rPr>
          <w:rFonts w:hint="cs"/>
          <w:rtl/>
        </w:rPr>
        <w:t xml:space="preserve"> و نام کلینی را حذف </w:t>
      </w:r>
      <w:r w:rsidR="00A62F20">
        <w:rPr>
          <w:rFonts w:hint="cs"/>
          <w:rtl/>
        </w:rPr>
        <w:t>می‌کند</w:t>
      </w:r>
      <w:r>
        <w:rPr>
          <w:rFonts w:hint="cs"/>
          <w:rtl/>
        </w:rPr>
        <w:t xml:space="preserve">. مشایخ معروف مثل علی بن ابراهیم، ابی علی اشعری، بزاز، حمید بن زیاد، محمد بن اسماعیل، علی بن محمد، محمد بن </w:t>
      </w:r>
      <w:r w:rsidR="009C51C7">
        <w:rPr>
          <w:rFonts w:hint="cs"/>
          <w:rtl/>
        </w:rPr>
        <w:t>ابی‌عبدالله</w:t>
      </w:r>
      <w:r>
        <w:rPr>
          <w:rFonts w:hint="cs"/>
          <w:rtl/>
        </w:rPr>
        <w:t xml:space="preserve"> نام کلینی را حذف </w:t>
      </w:r>
      <w:r w:rsidR="00A62F20">
        <w:rPr>
          <w:rFonts w:hint="cs"/>
          <w:rtl/>
        </w:rPr>
        <w:t>می‌کند</w:t>
      </w:r>
      <w:r>
        <w:rPr>
          <w:rFonts w:hint="cs"/>
          <w:rtl/>
        </w:rPr>
        <w:t>.</w:t>
      </w:r>
    </w:p>
    <w:p w:rsidR="0041205A" w:rsidRDefault="00F16102" w:rsidP="0041205A">
      <w:pPr>
        <w:rPr>
          <w:rFonts w:asciiTheme="minorHAnsi" w:hAnsiTheme="minorHAnsi"/>
          <w:rtl/>
        </w:rPr>
      </w:pPr>
      <w:r>
        <w:rPr>
          <w:rFonts w:asciiTheme="minorHAnsi" w:hAnsiTheme="minorHAnsi" w:hint="cs"/>
          <w:rtl/>
        </w:rPr>
        <w:t>درجایی</w:t>
      </w:r>
      <w:r w:rsidR="0041205A">
        <w:rPr>
          <w:rFonts w:asciiTheme="minorHAnsi" w:hAnsiTheme="minorHAnsi" w:hint="cs"/>
          <w:rtl/>
        </w:rPr>
        <w:t xml:space="preserve"> که شرح مقنعه است افرادی در اول سند هستند که کتابشان در اختیار شیخ بوده است. اما مواردی که شرح مقنعه نیست افرادی در اول سند هستند که کتابشان در دست شیخ نبوده است و شیخ </w:t>
      </w:r>
      <w:r>
        <w:rPr>
          <w:rFonts w:asciiTheme="minorHAnsi" w:hAnsiTheme="minorHAnsi" w:hint="cs"/>
          <w:rtl/>
        </w:rPr>
        <w:t>باواسطه</w:t>
      </w:r>
      <w:r w:rsidR="0041205A">
        <w:rPr>
          <w:rFonts w:asciiTheme="minorHAnsi" w:hAnsiTheme="minorHAnsi" w:hint="cs"/>
          <w:rtl/>
        </w:rPr>
        <w:t xml:space="preserve"> ذکر کرده است و نام</w:t>
      </w:r>
      <w:r w:rsidR="009F427C">
        <w:rPr>
          <w:rFonts w:asciiTheme="minorHAnsi" w:hAnsiTheme="minorHAnsi"/>
          <w:rtl/>
        </w:rPr>
        <w:t xml:space="preserve"> </w:t>
      </w:r>
      <w:r w:rsidR="0041205A">
        <w:rPr>
          <w:rFonts w:asciiTheme="minorHAnsi" w:hAnsiTheme="minorHAnsi" w:hint="cs"/>
          <w:rtl/>
        </w:rPr>
        <w:t>واسطه را هم نیاورده است.</w:t>
      </w:r>
    </w:p>
    <w:p w:rsidR="0041205A" w:rsidRDefault="0041205A" w:rsidP="0041205A">
      <w:pPr>
        <w:rPr>
          <w:rFonts w:asciiTheme="minorHAnsi" w:hAnsiTheme="minorHAnsi"/>
          <w:rtl/>
        </w:rPr>
      </w:pPr>
      <w:r>
        <w:rPr>
          <w:rFonts w:asciiTheme="minorHAnsi" w:hAnsiTheme="minorHAnsi" w:hint="cs"/>
          <w:rtl/>
        </w:rPr>
        <w:t xml:space="preserve">مجلدات تهذیب هم در شرح مقنعه بودن یا نبودن مختلف هستند. </w:t>
      </w:r>
      <w:r w:rsidR="00E22EB5">
        <w:rPr>
          <w:rFonts w:asciiTheme="minorHAnsi" w:hAnsiTheme="minorHAnsi" w:hint="cs"/>
          <w:rtl/>
        </w:rPr>
        <w:t xml:space="preserve">و همچنین در روش کار </w:t>
      </w:r>
      <w:r w:rsidR="00D54067">
        <w:rPr>
          <w:rFonts w:asciiTheme="minorHAnsi" w:hAnsiTheme="minorHAnsi" w:hint="cs"/>
          <w:rtl/>
        </w:rPr>
        <w:t>باهم</w:t>
      </w:r>
      <w:r w:rsidR="00E22EB5">
        <w:rPr>
          <w:rFonts w:asciiTheme="minorHAnsi" w:hAnsiTheme="minorHAnsi" w:hint="cs"/>
          <w:rtl/>
        </w:rPr>
        <w:t xml:space="preserve"> مختلف هستند:</w:t>
      </w:r>
    </w:p>
    <w:p w:rsidR="0041205A" w:rsidRDefault="0041205A" w:rsidP="0041205A">
      <w:pPr>
        <w:rPr>
          <w:rFonts w:asciiTheme="minorHAnsi" w:hAnsiTheme="minorHAnsi"/>
          <w:rtl/>
        </w:rPr>
      </w:pPr>
      <w:r>
        <w:rPr>
          <w:rFonts w:asciiTheme="minorHAnsi" w:hAnsiTheme="minorHAnsi" w:hint="cs"/>
          <w:rtl/>
        </w:rPr>
        <w:t xml:space="preserve">جلد اول شرح مقنعه است. در باب زیادات این جلد </w:t>
      </w:r>
      <w:r w:rsidR="00F16102">
        <w:rPr>
          <w:rFonts w:asciiTheme="minorHAnsi" w:hAnsiTheme="minorHAnsi" w:hint="cs"/>
          <w:rtl/>
        </w:rPr>
        <w:t>معمولاً</w:t>
      </w:r>
      <w:r>
        <w:rPr>
          <w:rFonts w:asciiTheme="minorHAnsi" w:hAnsiTheme="minorHAnsi" w:hint="cs"/>
          <w:rtl/>
        </w:rPr>
        <w:t xml:space="preserve"> در مشایخ معروف اسم کلینی را نمی آورد و در مشایخ غیر معروف اسم کلینی را می آورد.</w:t>
      </w:r>
    </w:p>
    <w:p w:rsidR="0041205A" w:rsidRDefault="0041205A" w:rsidP="0041205A">
      <w:pPr>
        <w:rPr>
          <w:rFonts w:asciiTheme="minorHAnsi" w:hAnsiTheme="minorHAnsi"/>
          <w:rtl/>
        </w:rPr>
      </w:pPr>
      <w:r>
        <w:rPr>
          <w:rFonts w:asciiTheme="minorHAnsi" w:hAnsiTheme="minorHAnsi" w:hint="cs"/>
          <w:rtl/>
        </w:rPr>
        <w:lastRenderedPageBreak/>
        <w:t>جلد دوم تهذیب کتاب زیادات اخذ بتوسط زیاد دارد ولی فقط یک جا تصریح دارد که از کلینی گرفته است.</w:t>
      </w:r>
    </w:p>
    <w:p w:rsidR="0041205A" w:rsidRDefault="0041205A" w:rsidP="0041205A">
      <w:pPr>
        <w:rPr>
          <w:rFonts w:asciiTheme="minorHAnsi" w:hAnsiTheme="minorHAnsi"/>
          <w:rtl/>
        </w:rPr>
      </w:pPr>
      <w:r>
        <w:rPr>
          <w:rFonts w:asciiTheme="minorHAnsi" w:hAnsiTheme="minorHAnsi" w:hint="cs"/>
          <w:rtl/>
        </w:rPr>
        <w:t>جلد چهارم اصلا اخذ از کافی بدون تصریح به نام کلینی وجود ندارد.</w:t>
      </w:r>
    </w:p>
    <w:p w:rsidR="0041205A" w:rsidRDefault="0041205A" w:rsidP="0041205A">
      <w:pPr>
        <w:rPr>
          <w:rFonts w:asciiTheme="minorHAnsi" w:hAnsiTheme="minorHAnsi"/>
          <w:rtl/>
        </w:rPr>
      </w:pPr>
      <w:r>
        <w:rPr>
          <w:rFonts w:asciiTheme="minorHAnsi" w:hAnsiTheme="minorHAnsi" w:hint="cs"/>
          <w:rtl/>
        </w:rPr>
        <w:t xml:space="preserve">در جلد پنجم هم فقط در یک سند که از کافی اخذ شده است اسم کلینی نیامده است. در همه موارد دیگر نام کلینی در اول سند </w:t>
      </w:r>
      <w:r w:rsidR="00D54067">
        <w:rPr>
          <w:rFonts w:asciiTheme="minorHAnsi" w:hAnsiTheme="minorHAnsi" w:hint="cs"/>
          <w:rtl/>
        </w:rPr>
        <w:t>واقع‌شده</w:t>
      </w:r>
      <w:r>
        <w:rPr>
          <w:rFonts w:asciiTheme="minorHAnsi" w:hAnsiTheme="minorHAnsi" w:hint="cs"/>
          <w:rtl/>
        </w:rPr>
        <w:t xml:space="preserve"> است.</w:t>
      </w:r>
    </w:p>
    <w:p w:rsidR="0041205A" w:rsidRDefault="0041205A" w:rsidP="001860F3">
      <w:pPr>
        <w:rPr>
          <w:rFonts w:asciiTheme="minorHAnsi" w:hAnsiTheme="minorHAnsi"/>
          <w:rtl/>
        </w:rPr>
      </w:pPr>
      <w:r>
        <w:rPr>
          <w:rFonts w:asciiTheme="minorHAnsi" w:hAnsiTheme="minorHAnsi" w:hint="cs"/>
          <w:rtl/>
        </w:rPr>
        <w:t xml:space="preserve">جلد ششم روش عوض </w:t>
      </w:r>
      <w:r w:rsidR="00A62F20">
        <w:rPr>
          <w:rFonts w:asciiTheme="minorHAnsi" w:hAnsiTheme="minorHAnsi" w:hint="cs"/>
          <w:rtl/>
        </w:rPr>
        <w:t>می‌شود</w:t>
      </w:r>
      <w:r>
        <w:rPr>
          <w:rFonts w:asciiTheme="minorHAnsi" w:hAnsiTheme="minorHAnsi" w:hint="cs"/>
          <w:rtl/>
        </w:rPr>
        <w:t xml:space="preserve">. در کتاب مزار یک روش است و در سایر ابواب و کتب روش دیگری است. در کتاب </w:t>
      </w:r>
      <w:r w:rsidR="001860F3">
        <w:rPr>
          <w:rFonts w:asciiTheme="minorHAnsi" w:hAnsiTheme="minorHAnsi" w:hint="cs"/>
          <w:rtl/>
        </w:rPr>
        <w:t>م</w:t>
      </w:r>
      <w:r>
        <w:rPr>
          <w:rFonts w:asciiTheme="minorHAnsi" w:hAnsiTheme="minorHAnsi" w:hint="cs"/>
          <w:rtl/>
        </w:rPr>
        <w:t xml:space="preserve">زار ترتیب همان ترتیب مقنعه است. هیچ موردی از کافی نقل نکرده است. شاید به این دلیل که کافی کتاب مزار مختصری دارد و کتب مزار </w:t>
      </w:r>
      <w:r w:rsidR="00F16102">
        <w:rPr>
          <w:rFonts w:asciiTheme="minorHAnsi" w:hAnsiTheme="minorHAnsi" w:hint="cs"/>
          <w:rtl/>
        </w:rPr>
        <w:t>مفصل‌تر</w:t>
      </w:r>
      <w:r>
        <w:rPr>
          <w:rFonts w:asciiTheme="minorHAnsi" w:hAnsiTheme="minorHAnsi" w:hint="cs"/>
          <w:rtl/>
        </w:rPr>
        <w:t xml:space="preserve">ی وجود دارد. در سایر موارد به غیر از کتاب مزار از کافی زیاد روایت نقل </w:t>
      </w:r>
      <w:r w:rsidR="00A62F20">
        <w:rPr>
          <w:rFonts w:asciiTheme="minorHAnsi" w:hAnsiTheme="minorHAnsi" w:hint="cs"/>
          <w:rtl/>
        </w:rPr>
        <w:t>می‌کند</w:t>
      </w:r>
      <w:r>
        <w:rPr>
          <w:rFonts w:asciiTheme="minorHAnsi" w:hAnsiTheme="minorHAnsi" w:hint="cs"/>
          <w:rtl/>
        </w:rPr>
        <w:t xml:space="preserve"> ولی فقط در مورد مشایخ غیرمعروف کلینی نام کلینی را </w:t>
      </w:r>
      <w:r w:rsidR="00F16102">
        <w:rPr>
          <w:rFonts w:asciiTheme="minorHAnsi" w:hAnsiTheme="minorHAnsi" w:hint="cs"/>
          <w:rtl/>
        </w:rPr>
        <w:t>می‌برد</w:t>
      </w:r>
      <w:r>
        <w:rPr>
          <w:rFonts w:asciiTheme="minorHAnsi" w:hAnsiTheme="minorHAnsi" w:hint="cs"/>
          <w:rtl/>
        </w:rPr>
        <w:t xml:space="preserve"> و در اکثر موارد اسمی از کلینی برده ن</w:t>
      </w:r>
      <w:r w:rsidR="00A62F20">
        <w:rPr>
          <w:rFonts w:asciiTheme="minorHAnsi" w:hAnsiTheme="minorHAnsi" w:hint="cs"/>
          <w:rtl/>
        </w:rPr>
        <w:t>می‌شود</w:t>
      </w:r>
      <w:r>
        <w:rPr>
          <w:rFonts w:asciiTheme="minorHAnsi" w:hAnsiTheme="minorHAnsi" w:hint="cs"/>
          <w:rtl/>
        </w:rPr>
        <w:t>.</w:t>
      </w:r>
    </w:p>
    <w:p w:rsidR="0041205A" w:rsidRDefault="0041205A" w:rsidP="0041205A">
      <w:pPr>
        <w:rPr>
          <w:rFonts w:asciiTheme="minorHAnsi" w:hAnsiTheme="minorHAnsi"/>
          <w:rtl/>
        </w:rPr>
      </w:pPr>
      <w:r>
        <w:rPr>
          <w:rFonts w:asciiTheme="minorHAnsi" w:hAnsiTheme="minorHAnsi" w:hint="cs"/>
          <w:rtl/>
        </w:rPr>
        <w:t xml:space="preserve">جلد هفتم کتاب نکاح شرح مقنعه است. از کافی اخذ نکرده است مگر اینکه نام کلینی را آورده است. البته برخی موارد از فقیه گرفته است و نام صدوق را نیاورده است. در اخبار متعارضه که کم اهمیت هستند از کلینی روایت کرده است و نام کلینی را نیاورده است. یا در مواردی که در کافی هم معلق بوده است عینا در تهذیب </w:t>
      </w:r>
      <w:r w:rsidR="0052340B">
        <w:rPr>
          <w:rFonts w:asciiTheme="minorHAnsi" w:hAnsiTheme="minorHAnsi" w:hint="cs"/>
          <w:rtl/>
        </w:rPr>
        <w:t>به‌صورت</w:t>
      </w:r>
      <w:r w:rsidR="001860F3">
        <w:rPr>
          <w:rFonts w:asciiTheme="minorHAnsi" w:hAnsiTheme="minorHAnsi" w:hint="cs"/>
          <w:rtl/>
        </w:rPr>
        <w:t xml:space="preserve"> معلق </w:t>
      </w:r>
      <w:r>
        <w:rPr>
          <w:rFonts w:asciiTheme="minorHAnsi" w:hAnsiTheme="minorHAnsi" w:hint="cs"/>
          <w:rtl/>
        </w:rPr>
        <w:t xml:space="preserve">آمده است و نام کلینی نیست. در سایر ابواب این جلد از کلینی زیاد نقل </w:t>
      </w:r>
      <w:r w:rsidR="00A62F20">
        <w:rPr>
          <w:rFonts w:asciiTheme="minorHAnsi" w:hAnsiTheme="minorHAnsi" w:hint="cs"/>
          <w:rtl/>
        </w:rPr>
        <w:t>می‌کند</w:t>
      </w:r>
      <w:r>
        <w:rPr>
          <w:rFonts w:asciiTheme="minorHAnsi" w:hAnsiTheme="minorHAnsi" w:hint="cs"/>
          <w:rtl/>
        </w:rPr>
        <w:t xml:space="preserve"> و نام کلینی را هم ن</w:t>
      </w:r>
      <w:r w:rsidR="00F16102">
        <w:rPr>
          <w:rFonts w:asciiTheme="minorHAnsi" w:hAnsiTheme="minorHAnsi" w:hint="cs"/>
          <w:rtl/>
        </w:rPr>
        <w:t>می‌برد</w:t>
      </w:r>
      <w:r>
        <w:rPr>
          <w:rFonts w:asciiTheme="minorHAnsi" w:hAnsiTheme="minorHAnsi" w:hint="cs"/>
          <w:rtl/>
        </w:rPr>
        <w:t>.</w:t>
      </w:r>
    </w:p>
    <w:p w:rsidR="0041205A" w:rsidRDefault="0041205A" w:rsidP="0041205A">
      <w:pPr>
        <w:rPr>
          <w:rFonts w:asciiTheme="minorHAnsi" w:hAnsiTheme="minorHAnsi"/>
          <w:rtl/>
        </w:rPr>
      </w:pPr>
      <w:r>
        <w:rPr>
          <w:rFonts w:asciiTheme="minorHAnsi" w:hAnsiTheme="minorHAnsi" w:hint="cs"/>
          <w:rtl/>
        </w:rPr>
        <w:t xml:space="preserve">جلد هشتم شرح مقنعه است بجز کتاب عتق که ترتیب مقنعه است ولی عبارات مقنعه را ندارد. در این جلد اگر از کافی اخذ شود نام کلینی را تصریح </w:t>
      </w:r>
      <w:r w:rsidR="00A62F20">
        <w:rPr>
          <w:rFonts w:asciiTheme="minorHAnsi" w:hAnsiTheme="minorHAnsi" w:hint="cs"/>
          <w:rtl/>
        </w:rPr>
        <w:t>می‌کند</w:t>
      </w:r>
      <w:r>
        <w:rPr>
          <w:rFonts w:asciiTheme="minorHAnsi" w:hAnsiTheme="minorHAnsi" w:hint="cs"/>
          <w:rtl/>
        </w:rPr>
        <w:t xml:space="preserve"> مگر در مواردی که کتابی که شیخ کلینی از او روایت </w:t>
      </w:r>
      <w:r w:rsidR="00A62F20">
        <w:rPr>
          <w:rFonts w:asciiTheme="minorHAnsi" w:hAnsiTheme="minorHAnsi" w:hint="cs"/>
          <w:rtl/>
        </w:rPr>
        <w:t>می‌کند</w:t>
      </w:r>
      <w:r>
        <w:rPr>
          <w:rFonts w:asciiTheme="minorHAnsi" w:hAnsiTheme="minorHAnsi" w:hint="cs"/>
          <w:rtl/>
        </w:rPr>
        <w:t xml:space="preserve"> در اختیار شیخ باشد. </w:t>
      </w:r>
      <w:r w:rsidR="00F16102">
        <w:rPr>
          <w:rFonts w:asciiTheme="minorHAnsi" w:hAnsiTheme="minorHAnsi" w:hint="cs"/>
          <w:rtl/>
        </w:rPr>
        <w:t>مثلاً</w:t>
      </w:r>
      <w:r>
        <w:rPr>
          <w:rFonts w:asciiTheme="minorHAnsi" w:hAnsiTheme="minorHAnsi" w:hint="cs"/>
          <w:rtl/>
        </w:rPr>
        <w:t xml:space="preserve"> حسن بن محبوب یا حسین بن سعید و </w:t>
      </w:r>
      <w:r w:rsidR="00F16102">
        <w:rPr>
          <w:rFonts w:asciiTheme="minorHAnsi" w:hAnsiTheme="minorHAnsi" w:hint="cs"/>
          <w:rtl/>
        </w:rPr>
        <w:t>احمد</w:t>
      </w:r>
      <w:r>
        <w:rPr>
          <w:rFonts w:asciiTheme="minorHAnsi" w:hAnsiTheme="minorHAnsi" w:hint="cs"/>
          <w:rtl/>
        </w:rPr>
        <w:t xml:space="preserve"> بن محمد بن عیسی. بله اگر سند در کافی معلق است همین سند را بعینه آورده است.</w:t>
      </w:r>
    </w:p>
    <w:p w:rsidR="0041205A" w:rsidRDefault="0041205A" w:rsidP="0041205A">
      <w:pPr>
        <w:rPr>
          <w:rFonts w:asciiTheme="minorHAnsi" w:hAnsiTheme="minorHAnsi"/>
          <w:rtl/>
        </w:rPr>
      </w:pPr>
      <w:r>
        <w:rPr>
          <w:rFonts w:asciiTheme="minorHAnsi" w:hAnsiTheme="minorHAnsi" w:hint="cs"/>
          <w:rtl/>
        </w:rPr>
        <w:t xml:space="preserve">جلد نهم دو قسمت دارد. صید وذباحه شرح مقنعه است و سایر ابواب شرح مقنعه نیست. </w:t>
      </w:r>
      <w:r w:rsidR="00D54067">
        <w:rPr>
          <w:rFonts w:asciiTheme="minorHAnsi" w:hAnsiTheme="minorHAnsi" w:hint="cs"/>
          <w:rtl/>
        </w:rPr>
        <w:t>آن‌که</w:t>
      </w:r>
      <w:r>
        <w:rPr>
          <w:rFonts w:asciiTheme="minorHAnsi" w:hAnsiTheme="minorHAnsi" w:hint="cs"/>
          <w:rtl/>
        </w:rPr>
        <w:t xml:space="preserve"> شرح مقنعه است یا اسم </w:t>
      </w:r>
      <w:r w:rsidR="00F16102">
        <w:rPr>
          <w:rFonts w:asciiTheme="minorHAnsi" w:hAnsiTheme="minorHAnsi" w:hint="cs"/>
          <w:rtl/>
        </w:rPr>
        <w:t>مؤلف</w:t>
      </w:r>
      <w:r>
        <w:rPr>
          <w:rFonts w:asciiTheme="minorHAnsi" w:hAnsiTheme="minorHAnsi" w:hint="cs"/>
          <w:rtl/>
        </w:rPr>
        <w:t xml:space="preserve"> را اول سند می آورد یا کسی را اول سند </w:t>
      </w:r>
      <w:r w:rsidR="00F16102">
        <w:rPr>
          <w:rFonts w:asciiTheme="minorHAnsi" w:hAnsiTheme="minorHAnsi" w:hint="cs"/>
          <w:rtl/>
        </w:rPr>
        <w:t>می‌گذارد</w:t>
      </w:r>
      <w:r>
        <w:rPr>
          <w:rFonts w:asciiTheme="minorHAnsi" w:hAnsiTheme="minorHAnsi" w:hint="cs"/>
          <w:rtl/>
        </w:rPr>
        <w:t xml:space="preserve"> که کتابش دست شیخ طوسی بوده است. مثل حسن بن محبوب و حسین بن سعید و... . مش</w:t>
      </w:r>
      <w:r w:rsidR="001860F3">
        <w:rPr>
          <w:rFonts w:asciiTheme="minorHAnsi" w:hAnsiTheme="minorHAnsi" w:hint="cs"/>
          <w:rtl/>
        </w:rPr>
        <w:t>ایخ کلینی هم همه جا اسم کلینی آم</w:t>
      </w:r>
      <w:r>
        <w:rPr>
          <w:rFonts w:asciiTheme="minorHAnsi" w:hAnsiTheme="minorHAnsi" w:hint="cs"/>
          <w:rtl/>
        </w:rPr>
        <w:t>ده است مگر دو مورد/ اما مواردی که شرح مقنعه نیست اخذ بواسطه بدون ذکر واسطه زیاد است و در مورد مشایخ کلینی هم بین مشایخ معروف و غیر معروف تفاوت قائل است.</w:t>
      </w:r>
    </w:p>
    <w:p w:rsidR="0041205A" w:rsidRDefault="0041205A" w:rsidP="0041205A">
      <w:pPr>
        <w:rPr>
          <w:rFonts w:asciiTheme="minorHAnsi" w:hAnsiTheme="minorHAnsi"/>
          <w:rtl/>
        </w:rPr>
      </w:pPr>
      <w:r>
        <w:rPr>
          <w:rFonts w:asciiTheme="minorHAnsi" w:hAnsiTheme="minorHAnsi" w:hint="cs"/>
          <w:rtl/>
        </w:rPr>
        <w:t>جلد دهم هم تنها در موارد</w:t>
      </w:r>
      <w:r w:rsidR="001860F3">
        <w:rPr>
          <w:rFonts w:asciiTheme="minorHAnsi" w:hAnsiTheme="minorHAnsi" w:hint="cs"/>
          <w:rtl/>
        </w:rPr>
        <w:t>ی</w:t>
      </w:r>
      <w:r>
        <w:rPr>
          <w:rFonts w:asciiTheme="minorHAnsi" w:hAnsiTheme="minorHAnsi" w:hint="cs"/>
          <w:rtl/>
        </w:rPr>
        <w:t xml:space="preserve"> اسم کل</w:t>
      </w:r>
      <w:r w:rsidR="001860F3">
        <w:rPr>
          <w:rFonts w:asciiTheme="minorHAnsi" w:hAnsiTheme="minorHAnsi" w:hint="cs"/>
          <w:rtl/>
        </w:rPr>
        <w:t>ی</w:t>
      </w:r>
      <w:r>
        <w:rPr>
          <w:rFonts w:asciiTheme="minorHAnsi" w:hAnsiTheme="minorHAnsi" w:hint="cs"/>
          <w:rtl/>
        </w:rPr>
        <w:t>نی آمده است که مشایخ غیر معروف کلینی راوی روایت باشند.</w:t>
      </w:r>
    </w:p>
    <w:p w:rsidR="0041205A" w:rsidRDefault="00A62F20" w:rsidP="0041205A">
      <w:pPr>
        <w:rPr>
          <w:rFonts w:asciiTheme="minorHAnsi" w:hAnsiTheme="minorHAnsi"/>
          <w:rtl/>
        </w:rPr>
      </w:pPr>
      <w:r>
        <w:rPr>
          <w:rFonts w:asciiTheme="minorHAnsi" w:hAnsiTheme="minorHAnsi" w:hint="cs"/>
          <w:rtl/>
        </w:rPr>
        <w:t>دقیقاً</w:t>
      </w:r>
      <w:r w:rsidR="001860F3">
        <w:rPr>
          <w:rFonts w:asciiTheme="minorHAnsi" w:hAnsiTheme="minorHAnsi" w:hint="cs"/>
          <w:rtl/>
        </w:rPr>
        <w:t xml:space="preserve"> رابطه م</w:t>
      </w:r>
      <w:r w:rsidR="0041205A">
        <w:rPr>
          <w:rFonts w:asciiTheme="minorHAnsi" w:hAnsiTheme="minorHAnsi" w:hint="cs"/>
          <w:rtl/>
        </w:rPr>
        <w:t xml:space="preserve">ستقیم وجود دارد بین مواردی که شرح مقنعه است که در این صورت کار کامل تر است و مواردی که شرح مقنعه نیست که اخذ بواسطه بدون ذکر نام واسطه زیاد است. به نظر </w:t>
      </w:r>
      <w:r>
        <w:rPr>
          <w:rFonts w:asciiTheme="minorHAnsi" w:hAnsiTheme="minorHAnsi" w:hint="cs"/>
          <w:rtl/>
        </w:rPr>
        <w:t>می‌رسد</w:t>
      </w:r>
      <w:r w:rsidR="0041205A">
        <w:rPr>
          <w:rFonts w:asciiTheme="minorHAnsi" w:hAnsiTheme="minorHAnsi" w:hint="cs"/>
          <w:rtl/>
        </w:rPr>
        <w:t xml:space="preserve"> مواردی که شرح مقنعه است را زودتر نوشته است. به چه دلیل همه ابواب را شرح نداده است معلوم نیست. لکن مواردی که شرح مقنعه است را زودتر نوشته است. شیخ ابتدائا بنا داشته است سند را کامل بیاورد. بعد از این مرحله عدول کرده است و بنا گذاشته است که کتابی که از او اخذ کرده است را اول سند بگذارد و اخذ بتوسط نکند. بعد از این هم عدول کرده است و اخذ بتوسط کرده است ولی کسی را اول سند </w:t>
      </w:r>
      <w:r w:rsidR="00F16102">
        <w:rPr>
          <w:rFonts w:asciiTheme="minorHAnsi" w:hAnsiTheme="minorHAnsi" w:hint="cs"/>
          <w:rtl/>
        </w:rPr>
        <w:t>می‌گذارد</w:t>
      </w:r>
      <w:r w:rsidR="0041205A">
        <w:rPr>
          <w:rFonts w:asciiTheme="minorHAnsi" w:hAnsiTheme="minorHAnsi" w:hint="cs"/>
          <w:rtl/>
        </w:rPr>
        <w:t xml:space="preserve"> که کتابش در اختیار شیخ طوسی است. </w:t>
      </w:r>
      <w:r w:rsidR="00F16102">
        <w:rPr>
          <w:rFonts w:asciiTheme="minorHAnsi" w:hAnsiTheme="minorHAnsi" w:hint="cs"/>
          <w:rtl/>
        </w:rPr>
        <w:t>این‌ها</w:t>
      </w:r>
      <w:r w:rsidR="0041205A">
        <w:rPr>
          <w:rFonts w:asciiTheme="minorHAnsi" w:hAnsiTheme="minorHAnsi" w:hint="cs"/>
          <w:rtl/>
        </w:rPr>
        <w:t xml:space="preserve"> همه در شرح مقنعه است. بعد از اینکه از شرح مقنعه خارج شد در سایر موارد مقید نیست و فقط مشایخ غیرمعروف کلینی را که </w:t>
      </w:r>
      <w:r>
        <w:rPr>
          <w:rFonts w:asciiTheme="minorHAnsi" w:hAnsiTheme="minorHAnsi" w:hint="cs"/>
          <w:rtl/>
        </w:rPr>
        <w:t>می‌رسد</w:t>
      </w:r>
      <w:r w:rsidR="0041205A">
        <w:rPr>
          <w:rFonts w:asciiTheme="minorHAnsi" w:hAnsiTheme="minorHAnsi" w:hint="cs"/>
          <w:rtl/>
        </w:rPr>
        <w:t xml:space="preserve"> نام کلینی را اول سند </w:t>
      </w:r>
      <w:r w:rsidR="00F16102">
        <w:rPr>
          <w:rFonts w:asciiTheme="minorHAnsi" w:hAnsiTheme="minorHAnsi" w:hint="cs"/>
          <w:rtl/>
        </w:rPr>
        <w:t>می‌گذارد</w:t>
      </w:r>
      <w:r w:rsidR="0041205A">
        <w:rPr>
          <w:rFonts w:asciiTheme="minorHAnsi" w:hAnsiTheme="minorHAnsi" w:hint="cs"/>
          <w:rtl/>
        </w:rPr>
        <w:t xml:space="preserve">. ابواب زیادات همه </w:t>
      </w:r>
      <w:r w:rsidR="009C51C7">
        <w:rPr>
          <w:rFonts w:asciiTheme="minorHAnsi" w:hAnsiTheme="minorHAnsi" w:hint="cs"/>
          <w:rtl/>
        </w:rPr>
        <w:t>این‌گونه</w:t>
      </w:r>
      <w:r w:rsidR="0041205A">
        <w:rPr>
          <w:rFonts w:asciiTheme="minorHAnsi" w:hAnsiTheme="minorHAnsi" w:hint="cs"/>
          <w:rtl/>
        </w:rPr>
        <w:t xml:space="preserve"> هستند.</w:t>
      </w:r>
    </w:p>
    <w:p w:rsidR="0041205A" w:rsidRDefault="0041205A" w:rsidP="0041205A">
      <w:pPr>
        <w:rPr>
          <w:rFonts w:asciiTheme="minorHAnsi" w:hAnsiTheme="minorHAnsi"/>
          <w:rtl/>
        </w:rPr>
      </w:pPr>
      <w:r>
        <w:rPr>
          <w:rFonts w:asciiTheme="minorHAnsi" w:hAnsiTheme="minorHAnsi" w:hint="cs"/>
          <w:rtl/>
        </w:rPr>
        <w:lastRenderedPageBreak/>
        <w:t xml:space="preserve">تفاوت مشایخ معروف و غیر معروف در چیست؟ مشایخ معروف کسی است که </w:t>
      </w:r>
      <w:r w:rsidR="007B303F">
        <w:rPr>
          <w:rFonts w:asciiTheme="minorHAnsi" w:hAnsiTheme="minorHAnsi" w:hint="cs"/>
          <w:rtl/>
        </w:rPr>
        <w:t>ایشان</w:t>
      </w:r>
      <w:r>
        <w:rPr>
          <w:rFonts w:asciiTheme="minorHAnsi" w:hAnsiTheme="minorHAnsi" w:hint="cs"/>
          <w:rtl/>
        </w:rPr>
        <w:t xml:space="preserve"> به او اجازه عام دارد و غیر معروف کسی است که </w:t>
      </w:r>
      <w:r w:rsidR="007B303F">
        <w:rPr>
          <w:rFonts w:asciiTheme="minorHAnsi" w:hAnsiTheme="minorHAnsi" w:hint="cs"/>
          <w:rtl/>
        </w:rPr>
        <w:t>ایشان</w:t>
      </w:r>
      <w:r>
        <w:rPr>
          <w:rFonts w:asciiTheme="minorHAnsi" w:hAnsiTheme="minorHAnsi" w:hint="cs"/>
          <w:rtl/>
        </w:rPr>
        <w:t xml:space="preserve"> به او طریق اجازه ای ندارد. یا شیخ معروف کسی است که هر کس ببینید متوجه </w:t>
      </w:r>
      <w:r w:rsidR="00A62F20">
        <w:rPr>
          <w:rFonts w:asciiTheme="minorHAnsi" w:hAnsiTheme="minorHAnsi" w:hint="cs"/>
          <w:rtl/>
        </w:rPr>
        <w:t>می‌شود</w:t>
      </w:r>
      <w:r>
        <w:rPr>
          <w:rFonts w:asciiTheme="minorHAnsi" w:hAnsiTheme="minorHAnsi" w:hint="cs"/>
          <w:rtl/>
        </w:rPr>
        <w:t xml:space="preserve"> از کافی گرفته است. و شیخ غیر معروف کسی است که تشخیص اینکه از کافی </w:t>
      </w:r>
      <w:r w:rsidR="009C51C7">
        <w:rPr>
          <w:rFonts w:asciiTheme="minorHAnsi" w:hAnsiTheme="minorHAnsi" w:hint="cs"/>
          <w:rtl/>
        </w:rPr>
        <w:t>گرفته‌شده</w:t>
      </w:r>
      <w:r>
        <w:rPr>
          <w:rFonts w:asciiTheme="minorHAnsi" w:hAnsiTheme="minorHAnsi" w:hint="cs"/>
          <w:rtl/>
        </w:rPr>
        <w:t xml:space="preserve"> است برای دیگران سخت است. لذا نام کلینی را می آورد. یا اینکه از طریق کلینی به روایات </w:t>
      </w:r>
      <w:r w:rsidR="007B303F">
        <w:rPr>
          <w:rFonts w:asciiTheme="minorHAnsi" w:hAnsiTheme="minorHAnsi" w:hint="cs"/>
          <w:rtl/>
        </w:rPr>
        <w:t>ایشان</w:t>
      </w:r>
      <w:r>
        <w:rPr>
          <w:rFonts w:asciiTheme="minorHAnsi" w:hAnsiTheme="minorHAnsi" w:hint="cs"/>
          <w:rtl/>
        </w:rPr>
        <w:t xml:space="preserve"> اجازه نداشته است لذا نام خود کلینی را می آورد. یا شاید برای تنبه به منبع بودن کافی در این موارد بوده است. زیرا ممکن است دیگران این را متوجه نشوند.</w:t>
      </w:r>
    </w:p>
    <w:p w:rsidR="0041205A" w:rsidRDefault="007B303F" w:rsidP="0041205A">
      <w:pPr>
        <w:rPr>
          <w:rFonts w:asciiTheme="minorHAnsi" w:hAnsiTheme="minorHAnsi"/>
          <w:rtl/>
        </w:rPr>
      </w:pPr>
      <w:r>
        <w:rPr>
          <w:rFonts w:asciiTheme="minorHAnsi" w:hAnsiTheme="minorHAnsi" w:hint="cs"/>
          <w:rtl/>
        </w:rPr>
        <w:t>ایشان</w:t>
      </w:r>
      <w:r w:rsidR="0041205A">
        <w:rPr>
          <w:rFonts w:asciiTheme="minorHAnsi" w:hAnsiTheme="minorHAnsi" w:hint="cs"/>
          <w:rtl/>
        </w:rPr>
        <w:t xml:space="preserve"> در کتبی که در اختیارش بوده است مقید نیست روشن کند مستقیم از این کتب اخذ کرده است یا </w:t>
      </w:r>
      <w:r w:rsidR="00F16102">
        <w:rPr>
          <w:rFonts w:asciiTheme="minorHAnsi" w:hAnsiTheme="minorHAnsi" w:hint="cs"/>
          <w:rtl/>
        </w:rPr>
        <w:t>باواسطه</w:t>
      </w:r>
      <w:r w:rsidR="0041205A">
        <w:rPr>
          <w:rFonts w:asciiTheme="minorHAnsi" w:hAnsiTheme="minorHAnsi" w:hint="cs"/>
          <w:rtl/>
        </w:rPr>
        <w:t xml:space="preserve"> اخذ کرده است. اما در مورد کتبی که در اختیارش ن</w:t>
      </w:r>
      <w:r w:rsidR="00A62F20">
        <w:rPr>
          <w:rFonts w:asciiTheme="minorHAnsi" w:hAnsiTheme="minorHAnsi" w:hint="cs"/>
          <w:rtl/>
        </w:rPr>
        <w:t>بوده‌اند</w:t>
      </w:r>
      <w:r w:rsidR="0041205A">
        <w:rPr>
          <w:rFonts w:asciiTheme="minorHAnsi" w:hAnsiTheme="minorHAnsi" w:hint="cs"/>
          <w:rtl/>
        </w:rPr>
        <w:t xml:space="preserve"> ولی اجازه عام داشته یا مشخص بوده از کدام منبع بوده است مقید نیست نام منبع را بیاورد. در سایر موارد هم نام منبع را می آورد.</w:t>
      </w:r>
    </w:p>
    <w:p w:rsidR="0041205A" w:rsidRDefault="0041205A" w:rsidP="0041205A">
      <w:pPr>
        <w:rPr>
          <w:rtl/>
        </w:rPr>
      </w:pPr>
      <w:r>
        <w:rPr>
          <w:rFonts w:hint="cs"/>
          <w:rtl/>
        </w:rPr>
        <w:t xml:space="preserve">ابواب زیادات تا جلد 6 تهذیب هستند و </w:t>
      </w:r>
      <w:r w:rsidR="00D54067">
        <w:rPr>
          <w:rFonts w:hint="cs"/>
          <w:rtl/>
        </w:rPr>
        <w:t>بعدازآن</w:t>
      </w:r>
      <w:r>
        <w:rPr>
          <w:rFonts w:hint="cs"/>
          <w:rtl/>
        </w:rPr>
        <w:t xml:space="preserve"> نیاز به باب زیادات نبوده است. کتاب زیادات را از آخر اضافه کرده است. یعنی اول زیادات جلد 6 و بعد زیادات جلد 5 و بعد 4 و... . زیرا تعداد اخذ بتوسط هرچه به اول کتاب نزدیک </w:t>
      </w:r>
      <w:r w:rsidR="0052340B">
        <w:rPr>
          <w:rFonts w:hint="cs"/>
          <w:rtl/>
        </w:rPr>
        <w:t>می‌شویم</w:t>
      </w:r>
      <w:r>
        <w:rPr>
          <w:rFonts w:hint="cs"/>
          <w:rtl/>
        </w:rPr>
        <w:t xml:space="preserve"> بیشتر </w:t>
      </w:r>
      <w:r w:rsidR="00A62F20">
        <w:rPr>
          <w:rFonts w:hint="cs"/>
          <w:rtl/>
        </w:rPr>
        <w:t>می‌شود</w:t>
      </w:r>
      <w:r>
        <w:rPr>
          <w:rFonts w:hint="cs"/>
          <w:rtl/>
        </w:rPr>
        <w:t>.</w:t>
      </w:r>
    </w:p>
    <w:p w:rsidR="0041205A" w:rsidRDefault="0041205A" w:rsidP="0041205A">
      <w:pPr>
        <w:rPr>
          <w:rtl/>
        </w:rPr>
      </w:pPr>
      <w:r>
        <w:rPr>
          <w:rFonts w:hint="cs"/>
          <w:rtl/>
        </w:rPr>
        <w:t xml:space="preserve">احتمالا تا زمانی که شیخ مفید زنده بوده است عبارات </w:t>
      </w:r>
      <w:r w:rsidR="007B303F">
        <w:rPr>
          <w:rFonts w:hint="cs"/>
          <w:rtl/>
        </w:rPr>
        <w:t>ایشان</w:t>
      </w:r>
      <w:r>
        <w:rPr>
          <w:rFonts w:hint="cs"/>
          <w:rtl/>
        </w:rPr>
        <w:t xml:space="preserve"> را شرح </w:t>
      </w:r>
      <w:r w:rsidR="009C51C7">
        <w:rPr>
          <w:rFonts w:hint="cs"/>
          <w:rtl/>
        </w:rPr>
        <w:t>می‌داده</w:t>
      </w:r>
      <w:r>
        <w:rPr>
          <w:rFonts w:hint="cs"/>
          <w:rtl/>
        </w:rPr>
        <w:t xml:space="preserve"> است و بعد از فوت </w:t>
      </w:r>
      <w:r w:rsidR="007B303F">
        <w:rPr>
          <w:rFonts w:hint="cs"/>
          <w:rtl/>
        </w:rPr>
        <w:t>ایشان</w:t>
      </w:r>
      <w:r>
        <w:rPr>
          <w:rFonts w:hint="cs"/>
          <w:rtl/>
        </w:rPr>
        <w:t xml:space="preserve"> از شرح مقنعه برگشته است. </w:t>
      </w:r>
      <w:r w:rsidR="007B303F">
        <w:rPr>
          <w:rFonts w:hint="cs"/>
          <w:rtl/>
        </w:rPr>
        <w:t>ایشان</w:t>
      </w:r>
      <w:r>
        <w:rPr>
          <w:rFonts w:hint="cs"/>
          <w:rtl/>
        </w:rPr>
        <w:t xml:space="preserve"> هرچه در </w:t>
      </w:r>
      <w:r w:rsidR="00F16102">
        <w:rPr>
          <w:rFonts w:hint="cs"/>
          <w:rtl/>
        </w:rPr>
        <w:t>تألیف</w:t>
      </w:r>
      <w:r>
        <w:rPr>
          <w:rFonts w:hint="cs"/>
          <w:rtl/>
        </w:rPr>
        <w:t xml:space="preserve"> جلو تر رفته است اخذ بتوسط بیشتر شده است. زیرا سنش بیشتر و حوصله کمتر و مشغله کاری بیشتر شده است. لذا در چند مرحله کار را </w:t>
      </w:r>
      <w:r w:rsidR="00F16102">
        <w:rPr>
          <w:rFonts w:hint="cs"/>
          <w:rtl/>
        </w:rPr>
        <w:t>خلاصه‌تر</w:t>
      </w:r>
      <w:r>
        <w:rPr>
          <w:rFonts w:hint="cs"/>
          <w:rtl/>
        </w:rPr>
        <w:t xml:space="preserve"> کرده است.</w:t>
      </w:r>
    </w:p>
    <w:p w:rsidR="0041205A" w:rsidRDefault="0041205A" w:rsidP="0041205A">
      <w:pPr>
        <w:rPr>
          <w:rtl/>
        </w:rPr>
      </w:pPr>
      <w:r>
        <w:rPr>
          <w:rFonts w:hint="cs"/>
          <w:rtl/>
        </w:rPr>
        <w:t xml:space="preserve">در مواردی که اخذ بتوسط بیشتر است </w:t>
      </w:r>
      <w:r w:rsidR="00F16102">
        <w:rPr>
          <w:rFonts w:hint="cs"/>
          <w:rtl/>
        </w:rPr>
        <w:t>احمد</w:t>
      </w:r>
      <w:r>
        <w:rPr>
          <w:rFonts w:hint="cs"/>
          <w:rtl/>
        </w:rPr>
        <w:t xml:space="preserve"> بن محمد و </w:t>
      </w:r>
      <w:r w:rsidR="00F16102">
        <w:rPr>
          <w:rFonts w:hint="cs"/>
          <w:rtl/>
        </w:rPr>
        <w:t>احمد</w:t>
      </w:r>
      <w:r>
        <w:rPr>
          <w:rFonts w:hint="cs"/>
          <w:rtl/>
        </w:rPr>
        <w:t xml:space="preserve"> خالی بیشتر است و </w:t>
      </w:r>
      <w:r w:rsidR="00F16102">
        <w:rPr>
          <w:rFonts w:hint="cs"/>
          <w:rtl/>
        </w:rPr>
        <w:t>درجایی</w:t>
      </w:r>
      <w:r>
        <w:rPr>
          <w:rFonts w:hint="cs"/>
          <w:rtl/>
        </w:rPr>
        <w:t xml:space="preserve"> که استظهار </w:t>
      </w:r>
      <w:r w:rsidR="00A62F20">
        <w:rPr>
          <w:rFonts w:hint="cs"/>
          <w:rtl/>
        </w:rPr>
        <w:t>می‌شود</w:t>
      </w:r>
      <w:r>
        <w:rPr>
          <w:rFonts w:hint="cs"/>
          <w:rtl/>
        </w:rPr>
        <w:t xml:space="preserve"> اخذ بتوسط کمتر است تعبیر </w:t>
      </w:r>
      <w:r w:rsidR="00F16102">
        <w:rPr>
          <w:rFonts w:hint="cs"/>
          <w:rtl/>
        </w:rPr>
        <w:t>احمد</w:t>
      </w:r>
      <w:r>
        <w:rPr>
          <w:rFonts w:hint="cs"/>
          <w:rtl/>
        </w:rPr>
        <w:t xml:space="preserve"> بن محمد بن عیسی بیشتر است. مواردی که در تهذیب </w:t>
      </w:r>
      <w:r w:rsidR="00F16102">
        <w:rPr>
          <w:rFonts w:hint="cs"/>
          <w:rtl/>
        </w:rPr>
        <w:t>احمد</w:t>
      </w:r>
      <w:r>
        <w:rPr>
          <w:rFonts w:hint="cs"/>
          <w:rtl/>
        </w:rPr>
        <w:t xml:space="preserve"> بن محمد در اول سند است همه اخذ غیر مستقیم است. </w:t>
      </w:r>
      <w:r w:rsidR="007B303F">
        <w:rPr>
          <w:rFonts w:hint="cs"/>
          <w:rtl/>
        </w:rPr>
        <w:t>ایشان</w:t>
      </w:r>
      <w:r>
        <w:rPr>
          <w:rFonts w:hint="cs"/>
          <w:rtl/>
        </w:rPr>
        <w:t xml:space="preserve"> از </w:t>
      </w:r>
      <w:r w:rsidR="00F16102">
        <w:rPr>
          <w:rFonts w:hint="cs"/>
          <w:rtl/>
        </w:rPr>
        <w:t>مؤلفین</w:t>
      </w:r>
      <w:r>
        <w:rPr>
          <w:rFonts w:hint="cs"/>
          <w:rtl/>
        </w:rPr>
        <w:t xml:space="preserve"> تعبیر مبهم نمی آورد. محمد بن حسن صفار </w:t>
      </w:r>
      <w:r w:rsidR="0052340B">
        <w:rPr>
          <w:rFonts w:hint="cs"/>
          <w:rtl/>
        </w:rPr>
        <w:t>می‌گوید</w:t>
      </w:r>
      <w:r>
        <w:rPr>
          <w:rFonts w:hint="cs"/>
          <w:rtl/>
        </w:rPr>
        <w:t xml:space="preserve"> نه محمد بن حسن. لذا هر جا اسم مبهمی اول سند باشد از منابع دیگری گرفته است. بخصوص در مورد </w:t>
      </w:r>
      <w:r w:rsidR="00F16102">
        <w:rPr>
          <w:rFonts w:hint="cs"/>
          <w:rtl/>
        </w:rPr>
        <w:t>احمد</w:t>
      </w:r>
      <w:r>
        <w:rPr>
          <w:rFonts w:hint="cs"/>
          <w:rtl/>
        </w:rPr>
        <w:t xml:space="preserve"> بن محمد. محمد بن علی هم از همین تعابیر مبهم است که همه را از منابع دیگر گرفته است.</w:t>
      </w:r>
    </w:p>
    <w:p w:rsidR="0041205A" w:rsidRDefault="0041205A" w:rsidP="0041205A">
      <w:pPr>
        <w:rPr>
          <w:rtl/>
        </w:rPr>
      </w:pPr>
      <w:r>
        <w:rPr>
          <w:rFonts w:hint="cs"/>
          <w:rtl/>
        </w:rPr>
        <w:t xml:space="preserve">نکته: </w:t>
      </w:r>
      <w:r w:rsidR="00FF66A2">
        <w:rPr>
          <w:rFonts w:hint="cs"/>
          <w:rtl/>
        </w:rPr>
        <w:t xml:space="preserve">در کتاب </w:t>
      </w:r>
      <w:r>
        <w:rPr>
          <w:rFonts w:hint="cs"/>
          <w:rtl/>
        </w:rPr>
        <w:t xml:space="preserve">استبصار در مورد مشایخ کلینی یک آمار گرفتیم. مواردی که تصریح به اسم کلینی </w:t>
      </w:r>
      <w:r w:rsidR="00A62F20">
        <w:rPr>
          <w:rFonts w:hint="cs"/>
          <w:rtl/>
        </w:rPr>
        <w:t>می‌کند</w:t>
      </w:r>
      <w:r>
        <w:rPr>
          <w:rFonts w:hint="cs"/>
          <w:rtl/>
        </w:rPr>
        <w:t xml:space="preserve"> حدود 10% بیشتر از تهذیب است. </w:t>
      </w:r>
      <w:r w:rsidR="00A62F20">
        <w:rPr>
          <w:rFonts w:hint="cs"/>
          <w:rtl/>
        </w:rPr>
        <w:t>ظاهراً</w:t>
      </w:r>
      <w:r>
        <w:rPr>
          <w:rFonts w:hint="cs"/>
          <w:rtl/>
        </w:rPr>
        <w:t xml:space="preserve"> بعد از نوشتن تهذیب برای نوشتن استبصار که به تهذیب مراجعه کرده است متوجه بعضی اشکالات شده است لذا تصریح به واسطه را بیشتر کرده است. در برخی موارد هم </w:t>
      </w:r>
      <w:r w:rsidR="007B303F">
        <w:rPr>
          <w:rFonts w:hint="cs"/>
          <w:rtl/>
        </w:rPr>
        <w:t>ایشان</w:t>
      </w:r>
      <w:r>
        <w:rPr>
          <w:rFonts w:hint="cs"/>
          <w:rtl/>
        </w:rPr>
        <w:t xml:space="preserve"> در استبصار به منبع اصلی مراجعه کرده است در حالی که در تهذیب از منبع واسطه نقل کرده است.</w:t>
      </w:r>
    </w:p>
    <w:p w:rsidR="0041205A" w:rsidRDefault="0041205A" w:rsidP="0041205A">
      <w:pPr>
        <w:rPr>
          <w:rtl/>
        </w:rPr>
      </w:pPr>
      <w:r>
        <w:rPr>
          <w:rFonts w:hint="cs"/>
          <w:rtl/>
        </w:rPr>
        <w:t xml:space="preserve">این آمار را اگر بیشتر کنیم و نمودار این آمار ها را رسم کنیم </w:t>
      </w:r>
      <w:r w:rsidR="00F16102">
        <w:rPr>
          <w:rFonts w:hint="cs"/>
          <w:rtl/>
        </w:rPr>
        <w:t>می‌توان</w:t>
      </w:r>
      <w:r>
        <w:rPr>
          <w:rFonts w:hint="cs"/>
          <w:rtl/>
        </w:rPr>
        <w:t>یم بهتر تشخیص دهیم.</w:t>
      </w:r>
    </w:p>
    <w:p w:rsidR="0041205A" w:rsidRDefault="0041205A" w:rsidP="0041205A">
      <w:pPr>
        <w:rPr>
          <w:rtl/>
        </w:rPr>
      </w:pPr>
      <w:r>
        <w:rPr>
          <w:rFonts w:hint="cs"/>
          <w:rtl/>
        </w:rPr>
        <w:t>کافی را در جلسه بعد با محاسن باید مقایسه کنیم. زیرا عمده ترین منبع کافی که به دست ما رسیده است محاسن برقی است.</w:t>
      </w:r>
    </w:p>
    <w:p w:rsidR="0041205A" w:rsidRDefault="0041205A" w:rsidP="0041205A">
      <w:pPr>
        <w:ind w:firstLine="0"/>
        <w:rPr>
          <w:rtl/>
        </w:rPr>
      </w:pPr>
    </w:p>
    <w:p w:rsidR="006C2578" w:rsidRDefault="006C2578" w:rsidP="006C2578">
      <w:pPr>
        <w:rPr>
          <w:rtl/>
        </w:rPr>
      </w:pPr>
      <w:r>
        <w:rPr>
          <w:rtl/>
        </w:rPr>
        <w:t>درس اصول الرجال استاد محمدجواد شبیری</w:t>
      </w:r>
    </w:p>
    <w:p w:rsidR="006C2578" w:rsidRPr="00696238" w:rsidRDefault="006C2578" w:rsidP="006C2578">
      <w:pPr>
        <w:pStyle w:val="Heading1"/>
        <w:rPr>
          <w:rFonts w:asciiTheme="minorHAnsi" w:hAnsiTheme="minorHAnsi"/>
          <w:rtl/>
        </w:rPr>
      </w:pPr>
      <w:bookmarkStart w:id="256" w:name="_Toc37017468"/>
      <w:r>
        <w:rPr>
          <w:rFonts w:hint="eastAsia"/>
          <w:rtl/>
        </w:rPr>
        <w:t>جلسه</w:t>
      </w:r>
      <w:r>
        <w:rPr>
          <w:rtl/>
        </w:rPr>
        <w:t xml:space="preserve"> </w:t>
      </w:r>
      <w:r>
        <w:rPr>
          <w:rFonts w:hint="cs"/>
          <w:rtl/>
        </w:rPr>
        <w:t>81</w:t>
      </w:r>
      <w:bookmarkEnd w:id="256"/>
    </w:p>
    <w:p w:rsidR="006C2578" w:rsidRDefault="006C2578" w:rsidP="006C2578">
      <w:pPr>
        <w:rPr>
          <w:rtl/>
        </w:rPr>
      </w:pPr>
      <w:r>
        <w:rPr>
          <w:rFonts w:hint="eastAsia"/>
          <w:rtl/>
        </w:rPr>
        <w:lastRenderedPageBreak/>
        <w:t>بسم‌الله</w:t>
      </w:r>
      <w:r>
        <w:rPr>
          <w:rtl/>
        </w:rPr>
        <w:t xml:space="preserve"> الرحمن الرح</w:t>
      </w:r>
      <w:r>
        <w:rPr>
          <w:rFonts w:hint="cs"/>
          <w:rtl/>
        </w:rPr>
        <w:t>ی</w:t>
      </w:r>
      <w:r>
        <w:rPr>
          <w:rFonts w:hint="eastAsia"/>
          <w:rtl/>
        </w:rPr>
        <w:t>م</w:t>
      </w:r>
    </w:p>
    <w:p w:rsidR="006C2578" w:rsidRDefault="006C2578" w:rsidP="006C2578">
      <w:pPr>
        <w:rPr>
          <w:rFonts w:asciiTheme="minorHAnsi" w:hAnsiTheme="minorHAnsi"/>
          <w:rtl/>
        </w:rPr>
      </w:pPr>
      <w:r>
        <w:rPr>
          <w:rFonts w:asciiTheme="minorHAnsi" w:hAnsiTheme="minorHAnsi" w:hint="cs"/>
          <w:rtl/>
        </w:rPr>
        <w:t>شناخت مصادر شیخ در تهذیب</w:t>
      </w:r>
    </w:p>
    <w:p w:rsidR="006C2578" w:rsidRDefault="006C2578" w:rsidP="006C2578">
      <w:pPr>
        <w:rPr>
          <w:rFonts w:asciiTheme="minorHAnsi" w:hAnsiTheme="minorHAnsi"/>
          <w:rtl/>
        </w:rPr>
      </w:pPr>
      <w:r>
        <w:rPr>
          <w:rFonts w:asciiTheme="minorHAnsi" w:hAnsiTheme="minorHAnsi" w:hint="cs"/>
          <w:rtl/>
        </w:rPr>
        <w:t xml:space="preserve">کسانی که اول سند تهذیب هستند الزاماً از کتاب </w:t>
      </w:r>
      <w:r w:rsidR="007B303F">
        <w:rPr>
          <w:rFonts w:asciiTheme="minorHAnsi" w:hAnsiTheme="minorHAnsi" w:hint="cs"/>
          <w:rtl/>
        </w:rPr>
        <w:t>ایشان</w:t>
      </w:r>
      <w:r>
        <w:rPr>
          <w:rFonts w:asciiTheme="minorHAnsi" w:hAnsiTheme="minorHAnsi" w:hint="cs"/>
          <w:rtl/>
        </w:rPr>
        <w:t xml:space="preserve"> اخذ نشده است و از کتبی اخذشده است که در سند ذکر نشده‌اند. هر چه به اواخر تهذیب نزدیک می‌شویم این اخذ به‌توسط بیشتر </w:t>
      </w:r>
      <w:r w:rsidR="00A62F20">
        <w:rPr>
          <w:rFonts w:asciiTheme="minorHAnsi" w:hAnsiTheme="minorHAnsi" w:hint="cs"/>
          <w:rtl/>
        </w:rPr>
        <w:t>می‌شود</w:t>
      </w:r>
      <w:r>
        <w:rPr>
          <w:rFonts w:asciiTheme="minorHAnsi" w:hAnsiTheme="minorHAnsi" w:hint="cs"/>
          <w:rtl/>
        </w:rPr>
        <w:t>.</w:t>
      </w:r>
    </w:p>
    <w:p w:rsidR="006C2578" w:rsidRDefault="007B303F" w:rsidP="006C2578">
      <w:pPr>
        <w:rPr>
          <w:rFonts w:asciiTheme="minorHAnsi" w:hAnsiTheme="minorHAnsi"/>
          <w:rtl/>
        </w:rPr>
      </w:pPr>
      <w:r>
        <w:rPr>
          <w:rFonts w:asciiTheme="minorHAnsi" w:hAnsiTheme="minorHAnsi" w:hint="cs"/>
          <w:rtl/>
        </w:rPr>
        <w:t>ایشان</w:t>
      </w:r>
      <w:r w:rsidR="006C2578">
        <w:rPr>
          <w:rFonts w:asciiTheme="minorHAnsi" w:hAnsiTheme="minorHAnsi" w:hint="cs"/>
          <w:rtl/>
        </w:rPr>
        <w:t xml:space="preserve"> صاحب کتابی که روایت را از کتاب </w:t>
      </w:r>
      <w:r>
        <w:rPr>
          <w:rFonts w:asciiTheme="minorHAnsi" w:hAnsiTheme="minorHAnsi" w:hint="cs"/>
          <w:rtl/>
        </w:rPr>
        <w:t>ایشان</w:t>
      </w:r>
      <w:r w:rsidR="006C2578">
        <w:rPr>
          <w:rFonts w:asciiTheme="minorHAnsi" w:hAnsiTheme="minorHAnsi" w:hint="cs"/>
          <w:rtl/>
        </w:rPr>
        <w:t xml:space="preserve"> اخذ کرده است را با یک عنوان مبهم ذکر نمی‌کند. </w:t>
      </w:r>
      <w:r w:rsidR="00F16102">
        <w:rPr>
          <w:rFonts w:asciiTheme="minorHAnsi" w:hAnsiTheme="minorHAnsi" w:hint="cs"/>
          <w:rtl/>
        </w:rPr>
        <w:t>مثلاً</w:t>
      </w:r>
      <w:r w:rsidR="006C2578">
        <w:rPr>
          <w:rFonts w:asciiTheme="minorHAnsi" w:hAnsiTheme="minorHAnsi" w:hint="cs"/>
          <w:rtl/>
        </w:rPr>
        <w:t xml:space="preserve"> اگر از کتاب </w:t>
      </w:r>
      <w:r w:rsidR="00F16102">
        <w:rPr>
          <w:rFonts w:asciiTheme="minorHAnsi" w:hAnsiTheme="minorHAnsi" w:hint="cs"/>
          <w:rtl/>
        </w:rPr>
        <w:t>احمد</w:t>
      </w:r>
      <w:r w:rsidR="006C2578">
        <w:rPr>
          <w:rFonts w:asciiTheme="minorHAnsi" w:hAnsiTheme="minorHAnsi" w:hint="cs"/>
          <w:rtl/>
        </w:rPr>
        <w:t xml:space="preserve"> بن محمد بن عیسی اخذ روایت کند تعبیر </w:t>
      </w:r>
      <w:r w:rsidR="00F16102">
        <w:rPr>
          <w:rFonts w:asciiTheme="minorHAnsi" w:hAnsiTheme="minorHAnsi" w:hint="cs"/>
          <w:rtl/>
        </w:rPr>
        <w:t>احمد</w:t>
      </w:r>
      <w:r w:rsidR="006C2578">
        <w:rPr>
          <w:rFonts w:asciiTheme="minorHAnsi" w:hAnsiTheme="minorHAnsi" w:hint="cs"/>
          <w:rtl/>
        </w:rPr>
        <w:t xml:space="preserve"> یا </w:t>
      </w:r>
      <w:r w:rsidR="00F16102">
        <w:rPr>
          <w:rFonts w:asciiTheme="minorHAnsi" w:hAnsiTheme="minorHAnsi" w:hint="cs"/>
          <w:rtl/>
        </w:rPr>
        <w:t>احمد</w:t>
      </w:r>
      <w:r w:rsidR="006C2578">
        <w:rPr>
          <w:rFonts w:asciiTheme="minorHAnsi" w:hAnsiTheme="minorHAnsi" w:hint="cs"/>
          <w:rtl/>
        </w:rPr>
        <w:t xml:space="preserve"> بن محمد نمی‌کند مگر به اتکا سند قبل.</w:t>
      </w:r>
    </w:p>
    <w:p w:rsidR="006C2578" w:rsidRDefault="006C2578" w:rsidP="006C2578">
      <w:pPr>
        <w:rPr>
          <w:rFonts w:asciiTheme="minorHAnsi" w:hAnsiTheme="minorHAnsi"/>
          <w:rtl/>
        </w:rPr>
      </w:pPr>
      <w:r>
        <w:rPr>
          <w:rFonts w:asciiTheme="minorHAnsi" w:hAnsiTheme="minorHAnsi" w:hint="cs"/>
          <w:rtl/>
        </w:rPr>
        <w:t>اما جلد اول تهذیب کمی تفاوت دارد. آنجا که سند ناقص است مثل سایر موارد است. اما جایی که سند کامل است چکار کنیم که بفهمیم از کدام کتاب اخذشده است؟</w:t>
      </w:r>
    </w:p>
    <w:p w:rsidR="006C2578" w:rsidRDefault="006C2578" w:rsidP="006C2578">
      <w:pPr>
        <w:rPr>
          <w:rFonts w:asciiTheme="minorHAnsi" w:hAnsiTheme="minorHAnsi"/>
          <w:rtl/>
        </w:rPr>
      </w:pPr>
      <w:r>
        <w:rPr>
          <w:rFonts w:asciiTheme="minorHAnsi" w:hAnsiTheme="minorHAnsi" w:hint="cs"/>
          <w:rtl/>
        </w:rPr>
        <w:t xml:space="preserve">با مراجعه به مشیخه و متن کتاب مصادر عمده تهذیب را </w:t>
      </w:r>
      <w:r w:rsidR="00F16102">
        <w:rPr>
          <w:rFonts w:asciiTheme="minorHAnsi" w:hAnsiTheme="minorHAnsi" w:hint="cs"/>
          <w:rtl/>
        </w:rPr>
        <w:t>می‌توان</w:t>
      </w:r>
      <w:r>
        <w:rPr>
          <w:rFonts w:asciiTheme="minorHAnsi" w:hAnsiTheme="minorHAnsi" w:hint="cs"/>
          <w:rtl/>
        </w:rPr>
        <w:t>یم متوجه شویم. مصادر عمده تهذیب عبارت اند از:</w:t>
      </w:r>
    </w:p>
    <w:p w:rsidR="006C2578" w:rsidRDefault="006C2578" w:rsidP="006C2578">
      <w:pPr>
        <w:rPr>
          <w:rFonts w:asciiTheme="minorHAnsi" w:hAnsiTheme="minorHAnsi"/>
          <w:rtl/>
        </w:rPr>
      </w:pPr>
      <w:r>
        <w:rPr>
          <w:rFonts w:asciiTheme="minorHAnsi" w:hAnsiTheme="minorHAnsi" w:hint="cs"/>
          <w:rtl/>
        </w:rPr>
        <w:t xml:space="preserve">کتاب </w:t>
      </w:r>
      <w:r w:rsidR="00F16102">
        <w:rPr>
          <w:rFonts w:asciiTheme="minorHAnsi" w:hAnsiTheme="minorHAnsi" w:hint="cs"/>
          <w:rtl/>
        </w:rPr>
        <w:t>احمد</w:t>
      </w:r>
      <w:r>
        <w:rPr>
          <w:rFonts w:asciiTheme="minorHAnsi" w:hAnsiTheme="minorHAnsi" w:hint="cs"/>
          <w:rtl/>
        </w:rPr>
        <w:t xml:space="preserve"> بن محمد بن عیسی و کافی و سعد بن عبدالله و </w:t>
      </w:r>
      <w:r w:rsidR="00F16102">
        <w:rPr>
          <w:rFonts w:asciiTheme="minorHAnsi" w:hAnsiTheme="minorHAnsi" w:hint="cs"/>
          <w:rtl/>
        </w:rPr>
        <w:t>احمد</w:t>
      </w:r>
      <w:r>
        <w:rPr>
          <w:rFonts w:asciiTheme="minorHAnsi" w:hAnsiTheme="minorHAnsi" w:hint="cs"/>
          <w:rtl/>
        </w:rPr>
        <w:t xml:space="preserve"> بن محمد بن یحیی و حسن بن علی بن الفضال و حسین بن سعید و حسن بن محبوب و محمد بن علی بن محبوب.</w:t>
      </w:r>
    </w:p>
    <w:p w:rsidR="006C2578" w:rsidRDefault="006C2578" w:rsidP="006C2578">
      <w:pPr>
        <w:rPr>
          <w:rFonts w:asciiTheme="minorHAnsi" w:hAnsiTheme="minorHAnsi"/>
          <w:rtl/>
        </w:rPr>
      </w:pPr>
      <w:r>
        <w:rPr>
          <w:rFonts w:asciiTheme="minorHAnsi" w:hAnsiTheme="minorHAnsi" w:hint="cs"/>
          <w:rtl/>
        </w:rPr>
        <w:t xml:space="preserve">اگر در سند یکی از این افراد باشد باید بگوییم از کتاب </w:t>
      </w:r>
      <w:r w:rsidR="007B303F">
        <w:rPr>
          <w:rFonts w:asciiTheme="minorHAnsi" w:hAnsiTheme="minorHAnsi" w:hint="cs"/>
          <w:rtl/>
        </w:rPr>
        <w:t>ایشان</w:t>
      </w:r>
      <w:r>
        <w:rPr>
          <w:rFonts w:asciiTheme="minorHAnsi" w:hAnsiTheme="minorHAnsi" w:hint="cs"/>
          <w:rtl/>
        </w:rPr>
        <w:t xml:space="preserve"> اخذشده است. البته به این نکته باید توجه کنیم که اگر عنوان </w:t>
      </w:r>
      <w:r w:rsidR="00F16102">
        <w:rPr>
          <w:rFonts w:asciiTheme="minorHAnsi" w:hAnsiTheme="minorHAnsi" w:hint="cs"/>
          <w:rtl/>
        </w:rPr>
        <w:t>احمد</w:t>
      </w:r>
      <w:r>
        <w:rPr>
          <w:rFonts w:asciiTheme="minorHAnsi" w:hAnsiTheme="minorHAnsi" w:hint="cs"/>
          <w:rtl/>
        </w:rPr>
        <w:t xml:space="preserve"> بن محمد یا محمد بن علی بود از کتاب او اخذ نشده است. بلکه تعبیر صاحب کتاب کامل باید باشد. اگر در سند محمد بن یعقوب الکلینی در سند باشد طبیعتا از کافی اخذ روایت شده است.</w:t>
      </w:r>
    </w:p>
    <w:p w:rsidR="006C2578" w:rsidRDefault="006C2578" w:rsidP="006C2578">
      <w:pPr>
        <w:rPr>
          <w:rFonts w:asciiTheme="minorHAnsi" w:hAnsiTheme="minorHAnsi"/>
          <w:rtl/>
        </w:rPr>
      </w:pPr>
      <w:r>
        <w:rPr>
          <w:rFonts w:asciiTheme="minorHAnsi" w:hAnsiTheme="minorHAnsi" w:hint="cs"/>
          <w:rtl/>
        </w:rPr>
        <w:t>اما همیشه با این روش مشکل حل ن</w:t>
      </w:r>
      <w:r w:rsidR="00A62F20">
        <w:rPr>
          <w:rFonts w:asciiTheme="minorHAnsi" w:hAnsiTheme="minorHAnsi" w:hint="cs"/>
          <w:rtl/>
        </w:rPr>
        <w:t>می‌شود</w:t>
      </w:r>
      <w:r>
        <w:rPr>
          <w:rFonts w:asciiTheme="minorHAnsi" w:hAnsiTheme="minorHAnsi" w:hint="cs"/>
          <w:rtl/>
        </w:rPr>
        <w:t xml:space="preserve"> زیرا ممکن است چند نفر از این اسامی در سند باشند. </w:t>
      </w:r>
      <w:r w:rsidR="00F16102">
        <w:rPr>
          <w:rFonts w:asciiTheme="minorHAnsi" w:hAnsiTheme="minorHAnsi" w:hint="cs"/>
          <w:rtl/>
        </w:rPr>
        <w:t>مثلاً</w:t>
      </w:r>
      <w:r>
        <w:rPr>
          <w:rFonts w:asciiTheme="minorHAnsi" w:hAnsiTheme="minorHAnsi" w:hint="cs"/>
          <w:rtl/>
        </w:rPr>
        <w:t xml:space="preserve"> سعد بن عبدالله و </w:t>
      </w:r>
      <w:r w:rsidR="00F16102">
        <w:rPr>
          <w:rFonts w:asciiTheme="minorHAnsi" w:hAnsiTheme="minorHAnsi" w:hint="cs"/>
          <w:rtl/>
        </w:rPr>
        <w:t>احمد</w:t>
      </w:r>
      <w:r>
        <w:rPr>
          <w:rFonts w:asciiTheme="minorHAnsi" w:hAnsiTheme="minorHAnsi" w:hint="cs"/>
          <w:rtl/>
        </w:rPr>
        <w:t xml:space="preserve"> بن محمد بن عیسی و حسن بن محبوب در یک سند هستند. در این صورت کار سخت تر </w:t>
      </w:r>
      <w:r w:rsidR="00A62F20">
        <w:rPr>
          <w:rFonts w:asciiTheme="minorHAnsi" w:hAnsiTheme="minorHAnsi" w:hint="cs"/>
          <w:rtl/>
        </w:rPr>
        <w:t>می‌شود</w:t>
      </w:r>
      <w:r>
        <w:rPr>
          <w:rFonts w:asciiTheme="minorHAnsi" w:hAnsiTheme="minorHAnsi" w:hint="cs"/>
          <w:rtl/>
        </w:rPr>
        <w:t xml:space="preserve">. یک روش برای تشخیص صاحب کتاب این است که شیخ </w:t>
      </w:r>
      <w:r w:rsidR="00F16102">
        <w:rPr>
          <w:rFonts w:asciiTheme="minorHAnsi" w:hAnsiTheme="minorHAnsi" w:hint="cs"/>
          <w:rtl/>
        </w:rPr>
        <w:t>معمولاً</w:t>
      </w:r>
      <w:r>
        <w:rPr>
          <w:rFonts w:asciiTheme="minorHAnsi" w:hAnsiTheme="minorHAnsi" w:hint="cs"/>
          <w:rtl/>
        </w:rPr>
        <w:t xml:space="preserve"> روایات یک کتاب را پشت سر هم ذکر می‌کند. با تعبیراتی مثل بهذا الاسناد و... </w:t>
      </w:r>
      <w:r w:rsidR="00F16102">
        <w:rPr>
          <w:rFonts w:asciiTheme="minorHAnsi" w:hAnsiTheme="minorHAnsi" w:hint="cs"/>
          <w:rtl/>
        </w:rPr>
        <w:t>می‌توان</w:t>
      </w:r>
      <w:r>
        <w:rPr>
          <w:rFonts w:asciiTheme="minorHAnsi" w:hAnsiTheme="minorHAnsi" w:hint="cs"/>
          <w:rtl/>
        </w:rPr>
        <w:t xml:space="preserve"> فهمید از کدام کتاب اخذشده است. </w:t>
      </w:r>
      <w:r w:rsidR="00F16102">
        <w:rPr>
          <w:rFonts w:asciiTheme="minorHAnsi" w:hAnsiTheme="minorHAnsi" w:hint="cs"/>
          <w:rtl/>
        </w:rPr>
        <w:t>مثلاً</w:t>
      </w:r>
      <w:r>
        <w:rPr>
          <w:rFonts w:asciiTheme="minorHAnsi" w:hAnsiTheme="minorHAnsi" w:hint="cs"/>
          <w:rtl/>
        </w:rPr>
        <w:t>:</w:t>
      </w:r>
    </w:p>
    <w:p w:rsidR="006C2578" w:rsidRPr="00C123E2" w:rsidRDefault="006C2578" w:rsidP="006C2578">
      <w:pPr>
        <w:pStyle w:val="Quote"/>
        <w:rPr>
          <w:rFonts w:ascii="Times New Roman" w:hAnsi="Times New Roman" w:cs="Times New Roman"/>
          <w:sz w:val="24"/>
          <w:szCs w:val="24"/>
          <w:rtl/>
        </w:rPr>
      </w:pPr>
      <w:r w:rsidRPr="00C123E2">
        <w:rPr>
          <w:rFonts w:hint="cs"/>
          <w:color w:val="242887"/>
          <w:rtl/>
        </w:rPr>
        <w:t>5-</w:t>
      </w:r>
      <w:r w:rsidRPr="00C123E2">
        <w:rPr>
          <w:rFonts w:hint="cs"/>
          <w:rtl/>
        </w:rPr>
        <w:t xml:space="preserve"> مَا أَخْبَرَنِي بِهِ جَمَاعَةٌ عَنْ أَبِي مُحَمَّدٍ هَارُونَ بْنِ مُوسَى عَنْ أَبِي الْعَبَّاسِ‏</w:t>
      </w:r>
      <w:r>
        <w:rPr>
          <w:rFonts w:ascii="Times New Roman" w:hAnsi="Times New Roman" w:cs="Times New Roman" w:hint="cs"/>
          <w:sz w:val="24"/>
          <w:szCs w:val="24"/>
          <w:rtl/>
        </w:rPr>
        <w:t xml:space="preserve"> </w:t>
      </w:r>
      <w:r w:rsidR="00F16102">
        <w:rPr>
          <w:rFonts w:hint="cs"/>
          <w:rtl/>
        </w:rPr>
        <w:t>احمد</w:t>
      </w:r>
      <w:r w:rsidRPr="00C123E2">
        <w:rPr>
          <w:rFonts w:hint="cs"/>
          <w:rtl/>
        </w:rPr>
        <w:t xml:space="preserve"> بْنِ مُحَمَّدِ بْنِ سَعِيدٍ عَنْ </w:t>
      </w:r>
      <w:r w:rsidRPr="00C123E2">
        <w:rPr>
          <w:rFonts w:hint="cs"/>
          <w:b/>
          <w:bCs/>
          <w:rtl/>
        </w:rPr>
        <w:t>عَلِيِّ بْنِ الْحَسَنِ بْنِ فَضَّالٍ</w:t>
      </w:r>
      <w:r w:rsidRPr="00C123E2">
        <w:rPr>
          <w:rFonts w:hint="cs"/>
          <w:rtl/>
        </w:rPr>
        <w:t xml:space="preserve"> </w:t>
      </w:r>
      <w:r w:rsidRPr="00C123E2">
        <w:rPr>
          <w:rFonts w:hint="cs"/>
          <w:u w:val="single"/>
          <w:rtl/>
        </w:rPr>
        <w:t>وَ أَخْبَرَنِي أَيْضاً</w:t>
      </w:r>
      <w:r w:rsidRPr="00C123E2">
        <w:rPr>
          <w:rFonts w:hint="cs"/>
          <w:rtl/>
        </w:rPr>
        <w:t xml:space="preserve"> </w:t>
      </w:r>
      <w:r w:rsidR="00F16102">
        <w:rPr>
          <w:rFonts w:hint="cs"/>
          <w:rtl/>
        </w:rPr>
        <w:t>احمد</w:t>
      </w:r>
      <w:r w:rsidRPr="00C123E2">
        <w:rPr>
          <w:rFonts w:hint="cs"/>
          <w:rtl/>
        </w:rPr>
        <w:t xml:space="preserve"> بْنُ عُبْدُونٍ عَنْ عَلِيِّ بْنِ مُحَمَّدِ بْنِ الزُّبَيْرِ عَنْ </w:t>
      </w:r>
      <w:r w:rsidRPr="00C123E2">
        <w:rPr>
          <w:rFonts w:hint="cs"/>
          <w:b/>
          <w:bCs/>
          <w:rtl/>
        </w:rPr>
        <w:t>عَلِيِّ بْنِ الْحَسَنِ بْنِ فَضَّالٍ</w:t>
      </w:r>
      <w:r w:rsidRPr="00C123E2">
        <w:rPr>
          <w:rFonts w:hint="cs"/>
          <w:rtl/>
        </w:rPr>
        <w:t xml:space="preserve"> عَنْ عَبْدِ الرَّحْمَنِ بْنِ أَبِي نَجْرَانَ عَنْ صَفْوَانَ بْنِ يَحْيَى عَنْ عِيصِ بْنِ الْقَاسِمِ الْبَجَلِيِّ عَنْ أَبِي عَبْدِ اللَّهِ ع قَالَ:</w:t>
      </w:r>
      <w:r w:rsidRPr="00C123E2">
        <w:rPr>
          <w:rFonts w:hint="cs"/>
          <w:color w:val="242887"/>
          <w:rtl/>
        </w:rPr>
        <w:t xml:space="preserve"> سَأَلْتُهُ عَنِ امْرَأَةٍ طَمِثَتْ فِي رَمَضَانَ قَبْلَ أَنْ تَغِيبَ الشَّمْسُ قَالَ تُفْطِرُ.</w:t>
      </w:r>
    </w:p>
    <w:p w:rsidR="006C2578" w:rsidRPr="00C123E2" w:rsidRDefault="006C2578" w:rsidP="006C2578">
      <w:pPr>
        <w:pStyle w:val="Quote"/>
        <w:rPr>
          <w:rFonts w:ascii="Times New Roman" w:hAnsi="Times New Roman" w:cs="Times New Roman"/>
          <w:sz w:val="24"/>
          <w:szCs w:val="24"/>
          <w:rtl/>
        </w:rPr>
      </w:pPr>
      <w:r w:rsidRPr="00C123E2">
        <w:rPr>
          <w:rFonts w:hint="cs"/>
          <w:color w:val="64287E"/>
          <w:rtl/>
        </w:rPr>
        <w:t>434</w:t>
      </w:r>
      <w:r w:rsidRPr="00C123E2">
        <w:rPr>
          <w:rFonts w:hint="cs"/>
          <w:color w:val="242887"/>
          <w:rtl/>
        </w:rPr>
        <w:t>- 6-</w:t>
      </w:r>
      <w:r w:rsidRPr="00C123E2">
        <w:rPr>
          <w:rFonts w:hint="cs"/>
          <w:rtl/>
        </w:rPr>
        <w:t xml:space="preserve"> </w:t>
      </w:r>
      <w:r w:rsidRPr="00C123E2">
        <w:rPr>
          <w:rFonts w:hint="cs"/>
          <w:b/>
          <w:bCs/>
          <w:rtl/>
        </w:rPr>
        <w:t>وَ بِهَذَا الْإِسْنَادِ عَنْ عَلِيِّ بْنِ الْحَسَنِ</w:t>
      </w:r>
      <w:r w:rsidRPr="00C123E2">
        <w:rPr>
          <w:rFonts w:hint="cs"/>
          <w:rtl/>
        </w:rPr>
        <w:t xml:space="preserve"> عَنْ </w:t>
      </w:r>
      <w:r w:rsidR="00F16102">
        <w:rPr>
          <w:rFonts w:hint="cs"/>
          <w:u w:val="single"/>
          <w:rtl/>
        </w:rPr>
        <w:t>احمد</w:t>
      </w:r>
      <w:r w:rsidRPr="00C123E2">
        <w:rPr>
          <w:rFonts w:hint="cs"/>
          <w:u w:val="single"/>
          <w:rtl/>
        </w:rPr>
        <w:t xml:space="preserve"> بْنِ الْحَسَنِ</w:t>
      </w:r>
      <w:r w:rsidRPr="00C123E2">
        <w:rPr>
          <w:rFonts w:hint="cs"/>
          <w:rtl/>
        </w:rPr>
        <w:t xml:space="preserve"> عَنْ أَبِيهِ عَنْ عَلِيِّ بْنِ عُقْبَةَ عَنْ أَبِيهِ عَنْ أَبِي عَبْدِ اللَّهِ ع‏</w:t>
      </w:r>
      <w:r w:rsidRPr="00C123E2">
        <w:rPr>
          <w:rFonts w:hint="cs"/>
          <w:color w:val="242887"/>
          <w:rtl/>
        </w:rPr>
        <w:t xml:space="preserve"> فِي امْرَأَةٍ حَاضَتْ فِي رَمَضَانَ حَتَّى إِذَا ارْتَفَعَ النَّهَارُ رَأَتِ الطُّهْرَ قَالَ تُفْطِرُ ذَلِكَ الْيَوْمَ كُلَّهُ تَأْكُلُ وَ تَشْرَبُ ثُمَّ تَقْضِيهِ وَ عَنِ امْرَأَةٍ أَصْبَحَتْ فِي رَمَضَانَ طَاهِراً حَتَّى إِذَا ارْتَفَعَ النَّهَارُ رَأَتِ الْحَيْضَ قَالَ تُفْطِرُ ذَلِكَ الْيَوْمَ كُلَّهُ.</w:t>
      </w:r>
    </w:p>
    <w:p w:rsidR="006C2578" w:rsidRDefault="006C2578" w:rsidP="006C2578">
      <w:pPr>
        <w:pStyle w:val="Quote"/>
        <w:rPr>
          <w:color w:val="242887"/>
          <w:rtl/>
        </w:rPr>
      </w:pPr>
      <w:r w:rsidRPr="00C123E2">
        <w:rPr>
          <w:rFonts w:hint="cs"/>
          <w:color w:val="64287E"/>
          <w:rtl/>
        </w:rPr>
        <w:lastRenderedPageBreak/>
        <w:t>435</w:t>
      </w:r>
      <w:r w:rsidRPr="00C123E2">
        <w:rPr>
          <w:rFonts w:hint="cs"/>
          <w:color w:val="242887"/>
          <w:rtl/>
        </w:rPr>
        <w:t>- 7</w:t>
      </w:r>
      <w:r w:rsidRPr="00C123E2">
        <w:rPr>
          <w:rFonts w:hint="cs"/>
          <w:b/>
          <w:bCs/>
          <w:color w:val="242887"/>
          <w:rtl/>
        </w:rPr>
        <w:t>-</w:t>
      </w:r>
      <w:r w:rsidRPr="00C123E2">
        <w:rPr>
          <w:rFonts w:hint="cs"/>
          <w:b/>
          <w:bCs/>
          <w:rtl/>
        </w:rPr>
        <w:t xml:space="preserve"> وَ بِهَذَا الْإِسْنَادِ عَنْ </w:t>
      </w:r>
      <w:r w:rsidR="00F16102">
        <w:rPr>
          <w:rFonts w:hint="cs"/>
          <w:b/>
          <w:bCs/>
          <w:rtl/>
        </w:rPr>
        <w:t>احمد</w:t>
      </w:r>
      <w:r w:rsidRPr="00C123E2">
        <w:rPr>
          <w:rFonts w:hint="cs"/>
          <w:b/>
          <w:bCs/>
          <w:rtl/>
        </w:rPr>
        <w:t xml:space="preserve"> بْنِ الْحَسَنِ</w:t>
      </w:r>
      <w:r w:rsidRPr="00C123E2">
        <w:rPr>
          <w:rFonts w:hint="cs"/>
          <w:rtl/>
        </w:rPr>
        <w:t xml:space="preserve"> عَنْ أَبِيهِ وَ عَلَاءِ بْنِ رَزِينٍ عَنْ مُحَمَّدِ بْنِ مُسْلِمٍ عَنْ أَبِي جَعْفَرٍ ع‏</w:t>
      </w:r>
      <w:r w:rsidRPr="00C123E2">
        <w:rPr>
          <w:rFonts w:hint="cs"/>
          <w:color w:val="242887"/>
          <w:rtl/>
        </w:rPr>
        <w:t xml:space="preserve"> فِي الْمَرْأَةِ تَطْهُرُ فِي أَوَّلِ النَّهَارِ فِي رَمَضَانَ أَ تُفْطِرُ أَوْ تَصُومُ قَالَ تُفْطِرُ وَ فِي الْمَرْأَةِ تَرَى الدَّمَ فِي أَوَّلِ النَّهَارِ فِي شَهْرِ رَمَضَانَ أَ تُفْطِرُ أَمْ تَصُومُ قَالَ تُفْطِرُ إِنَّمَا فِطْرُهَا مِنَ الدَّمِ.</w:t>
      </w:r>
    </w:p>
    <w:p w:rsidR="006C2578" w:rsidRPr="00C123E2" w:rsidRDefault="00F16102" w:rsidP="006C2578">
      <w:pPr>
        <w:rPr>
          <w:rtl/>
        </w:rPr>
      </w:pPr>
      <w:r>
        <w:rPr>
          <w:rFonts w:hint="cs"/>
          <w:rtl/>
        </w:rPr>
        <w:t>احمد</w:t>
      </w:r>
      <w:r w:rsidR="006C2578">
        <w:rPr>
          <w:rFonts w:hint="cs"/>
          <w:rtl/>
        </w:rPr>
        <w:t xml:space="preserve"> بن الحسن که در سند قبل هم </w:t>
      </w:r>
      <w:r w:rsidR="00D54067">
        <w:rPr>
          <w:rFonts w:hint="cs"/>
          <w:rtl/>
        </w:rPr>
        <w:t>واقع‌شده</w:t>
      </w:r>
      <w:r w:rsidR="006C2578">
        <w:rPr>
          <w:rFonts w:hint="cs"/>
          <w:rtl/>
        </w:rPr>
        <w:t xml:space="preserve"> بود برادر علی بن الحسن الفضال است</w:t>
      </w:r>
      <w:r w:rsidR="006C2578" w:rsidRPr="00C123E2">
        <w:rPr>
          <w:rFonts w:hint="cs"/>
          <w:rtl/>
        </w:rPr>
        <w:t>.</w:t>
      </w:r>
    </w:p>
    <w:p w:rsidR="006C2578" w:rsidRPr="00C123E2" w:rsidRDefault="006C2578" w:rsidP="006C2578">
      <w:pPr>
        <w:pStyle w:val="Quote"/>
        <w:rPr>
          <w:rtl/>
        </w:rPr>
      </w:pPr>
      <w:r w:rsidRPr="00C123E2">
        <w:rPr>
          <w:rFonts w:hint="cs"/>
          <w:rtl/>
        </w:rPr>
        <w:t>قَوْلُهُ ع إِنَّمَا فِطْرُهَا مِنَ الدَّمِ يَدُلُّ عَلَى أَنَّهَا لَوْ لَمْ تُفْطِرْ بِالطَّعَامِ وَ الشَّرَابِ فَإِنَّهَا تَكُونُ بِحُكْمِ الْمُفْطِرَةِ ثُمَّ قَالَ وَ يَحْرُمُ عَلَى زَوْجِهَا وَطْؤُهَا حَتَّى تَخْرُجَ مِنَ الْحَيْضِ. يَدُلُّ عَلَى ذَلِكَ قَوْلُهُ تَعَالَى- وَ يَسْئَلُونَكَ عَنِ الْمَحِيضِ قُلْ هُوَ أَذىً فَاعْتَزِلُوا النِّساءَ فِي الْمَحِيضِ وَ لا تَقْرَبُوهُنَّ حَتَّى يَطْهُرْنَ‏ فَحَظَرَ بِهَذَا اللَّفْظِ قُرْبَهُنَّ وَ أَوْجَبَ اعْتِزَالَهُنَّ إِلَى أَنْ يَطْهُرْنَ وَ هَذَا ظَاهِرٌ وَ يَدُلُّ عَلَيْهِ أَيْضاً.</w:t>
      </w:r>
    </w:p>
    <w:p w:rsidR="006C2578" w:rsidRPr="00C123E2" w:rsidRDefault="006C2578" w:rsidP="006C2578">
      <w:pPr>
        <w:pStyle w:val="Quote"/>
        <w:rPr>
          <w:rFonts w:ascii="Times New Roman" w:hAnsi="Times New Roman" w:cs="Times New Roman"/>
          <w:sz w:val="24"/>
          <w:szCs w:val="24"/>
          <w:rtl/>
        </w:rPr>
      </w:pPr>
      <w:r w:rsidRPr="00C123E2">
        <w:rPr>
          <w:rFonts w:hint="cs"/>
          <w:color w:val="242887"/>
          <w:rtl/>
        </w:rPr>
        <w:t>8-</w:t>
      </w:r>
      <w:r w:rsidRPr="00C123E2">
        <w:rPr>
          <w:rFonts w:hint="cs"/>
          <w:rtl/>
        </w:rPr>
        <w:t xml:space="preserve"> مَا أَخْبَرَنِي بِهِ الشَّيْخُ أَيَّدَهُ اللَّهُ </w:t>
      </w:r>
      <w:r w:rsidRPr="00C123E2">
        <w:rPr>
          <w:rFonts w:hint="cs"/>
          <w:b/>
          <w:bCs/>
          <w:rtl/>
        </w:rPr>
        <w:t>بِالْإِسْنَادِ الْمُتَقَدِّمِ عَنْ عَلِيِّ بْنِ الْحَسَنِ</w:t>
      </w:r>
      <w:r w:rsidRPr="00C123E2">
        <w:rPr>
          <w:rFonts w:hint="cs"/>
          <w:rtl/>
        </w:rPr>
        <w:t xml:space="preserve"> عَنْ مُحَمَّدٍ وَ </w:t>
      </w:r>
      <w:r w:rsidR="00F16102">
        <w:rPr>
          <w:rFonts w:hint="cs"/>
          <w:rtl/>
        </w:rPr>
        <w:t>احمد</w:t>
      </w:r>
      <w:r w:rsidRPr="00C123E2">
        <w:rPr>
          <w:rFonts w:hint="cs"/>
          <w:rtl/>
        </w:rPr>
        <w:t xml:space="preserve"> ابْنَيِ الْحَسَنِ عَنْ أَبِيهِمَا عَنْ عَبْدِ اللَّهِ بْنِ بُكَيْرٍ عَنْ بَعْضِ </w:t>
      </w:r>
      <w:r w:rsidR="00615FB7">
        <w:rPr>
          <w:rFonts w:hint="cs"/>
          <w:rtl/>
        </w:rPr>
        <w:t>أصحابنا</w:t>
      </w:r>
      <w:r w:rsidRPr="00C123E2">
        <w:rPr>
          <w:rFonts w:hint="cs"/>
          <w:rtl/>
        </w:rPr>
        <w:t xml:space="preserve"> عَنْ أَبِي عَبْدِ اللَّهِ ع قَالَ:</w:t>
      </w:r>
      <w:r w:rsidRPr="00C123E2">
        <w:rPr>
          <w:rFonts w:hint="cs"/>
          <w:color w:val="242887"/>
          <w:rtl/>
        </w:rPr>
        <w:t xml:space="preserve"> إِذَا حَاضَتِ الْمَرْأَةُ فَلْيَأْتِهَا زَوْجُهَا حَيْثُ شَاءَ مَا اتَّقَى مَوْضِعَ الدَّمِ.</w:t>
      </w:r>
    </w:p>
    <w:p w:rsidR="006C2578" w:rsidRPr="00C123E2" w:rsidRDefault="006C2578" w:rsidP="006C2578">
      <w:pPr>
        <w:pStyle w:val="Quote"/>
        <w:rPr>
          <w:rFonts w:ascii="Times New Roman" w:hAnsi="Times New Roman" w:cs="Times New Roman"/>
          <w:sz w:val="24"/>
          <w:szCs w:val="24"/>
          <w:rtl/>
        </w:rPr>
      </w:pPr>
      <w:r w:rsidRPr="00C123E2">
        <w:rPr>
          <w:rFonts w:hint="cs"/>
          <w:color w:val="242887"/>
          <w:rtl/>
        </w:rPr>
        <w:t>9-</w:t>
      </w:r>
      <w:r w:rsidRPr="00C123E2">
        <w:rPr>
          <w:rFonts w:hint="cs"/>
          <w:rtl/>
        </w:rPr>
        <w:t xml:space="preserve"> </w:t>
      </w:r>
      <w:r w:rsidRPr="00C123E2">
        <w:rPr>
          <w:rFonts w:hint="cs"/>
          <w:b/>
          <w:bCs/>
          <w:rtl/>
        </w:rPr>
        <w:t>وَ بِهَذَا الْإِسْنَادِ عَنْ عَلِيِّ بْنِ الْحَسَنِ</w:t>
      </w:r>
      <w:r w:rsidRPr="00C123E2">
        <w:rPr>
          <w:rFonts w:hint="cs"/>
          <w:rtl/>
        </w:rPr>
        <w:t xml:space="preserve"> عَنْ مُحَمَّدِ بْنِ عَلِيٍّ عَنْ مُحَمَّدِ بْنِ إِسْمَاعِيلَ عَنْ مَنْصُورِ بْنِ بُزُرْجَ‏ عَنْ إِسْحَاقَ بْنِ عَمَّارٍ عَنْ عَبْدِ الْمَلِكِ بْنِ عَمْرٍو قَالَ:</w:t>
      </w:r>
      <w:r w:rsidRPr="00C123E2">
        <w:rPr>
          <w:rFonts w:hint="cs"/>
          <w:color w:val="242887"/>
          <w:rtl/>
        </w:rPr>
        <w:t xml:space="preserve"> سَأَلْتُ أَبَا عَبْدِ اللَّهِ ع عَمَّا لِصَاحِبِ الْمَرْأَةِ الْحَائِضِ مِنْهَا قَالَ كُلُّ شَيْ‏ءٍ مَا عَدَا الْقُبُلَ بِعَيْنِهِ.</w:t>
      </w:r>
    </w:p>
    <w:p w:rsidR="006C2578" w:rsidRPr="00C123E2" w:rsidRDefault="006C2578" w:rsidP="006C2578">
      <w:pPr>
        <w:pStyle w:val="Quote"/>
        <w:rPr>
          <w:rFonts w:ascii="Times New Roman" w:hAnsi="Times New Roman" w:cs="Times New Roman"/>
          <w:sz w:val="24"/>
          <w:szCs w:val="24"/>
          <w:rtl/>
        </w:rPr>
      </w:pPr>
      <w:r w:rsidRPr="00C123E2">
        <w:rPr>
          <w:rFonts w:hint="cs"/>
          <w:color w:val="242887"/>
          <w:rtl/>
        </w:rPr>
        <w:t>10-</w:t>
      </w:r>
      <w:r w:rsidRPr="00C123E2">
        <w:rPr>
          <w:rFonts w:hint="cs"/>
          <w:b/>
          <w:bCs/>
          <w:rtl/>
        </w:rPr>
        <w:t xml:space="preserve"> وَ بِهَذَا الْإِسْنَادِ عَنْ عَلِيِّ بْنِ الْحَسَنِ</w:t>
      </w:r>
      <w:r w:rsidRPr="00C123E2">
        <w:rPr>
          <w:rFonts w:hint="cs"/>
          <w:rtl/>
        </w:rPr>
        <w:t xml:space="preserve"> عَنْ مُحَمَّدِ بْنِ عَبْدِ اللَّهِ بْنِ زُرَارَةَ عَنْ مُحَمَّدِ بْنِ أَبِي عُمَيْرٍ عَنْ هِشَامِ بْنِ سَالِمٍ عَنْ أَبِي عَبْدِ اللَّهِ ع‏</w:t>
      </w:r>
      <w:r w:rsidRPr="00C123E2">
        <w:rPr>
          <w:rFonts w:hint="cs"/>
          <w:color w:val="242887"/>
          <w:rtl/>
        </w:rPr>
        <w:t xml:space="preserve"> فِي الرَّجُلِ يَأْتِي الْمَرْأَةَ فِيمَا دُونَ الْفَرْجِ وَ هِيَ حَائِضٌ قَالَ لَا بَأْسَ إِذَا اجْتَنَبَ ذَلِكَ الْمَوْضِعَ.</w:t>
      </w:r>
    </w:p>
    <w:p w:rsidR="006C2578" w:rsidRPr="00C123E2" w:rsidRDefault="006C2578" w:rsidP="006C2578">
      <w:pPr>
        <w:pStyle w:val="Quote"/>
        <w:rPr>
          <w:rFonts w:ascii="Times New Roman" w:hAnsi="Times New Roman" w:cs="Times New Roman"/>
          <w:sz w:val="24"/>
          <w:szCs w:val="24"/>
        </w:rPr>
      </w:pPr>
      <w:r w:rsidRPr="00C123E2">
        <w:rPr>
          <w:rFonts w:hint="cs"/>
          <w:color w:val="242887"/>
          <w:rtl/>
        </w:rPr>
        <w:t>فَأَمَّا مَا رَوَاهُ-</w:t>
      </w:r>
      <w:r w:rsidRPr="00C123E2">
        <w:rPr>
          <w:rFonts w:hint="cs"/>
          <w:rtl/>
        </w:rPr>
        <w:t xml:space="preserve"> </w:t>
      </w:r>
      <w:r w:rsidRPr="00C123E2">
        <w:rPr>
          <w:rFonts w:hint="cs"/>
          <w:b/>
          <w:bCs/>
          <w:rtl/>
        </w:rPr>
        <w:t>عَلِيُّ بْنُ الْحَسَنِ</w:t>
      </w:r>
      <w:r w:rsidRPr="00C123E2">
        <w:rPr>
          <w:rFonts w:hint="cs"/>
          <w:rtl/>
        </w:rPr>
        <w:t xml:space="preserve"> عَنْ مُحَمَّدِ بْنِ عَبْدِ اللَّهِ بْنِ زُرَارَةَ عَنْ مُحَمَّدِ بْنِ أَبِي عُمَيْرٍ عَنْ حَمَّادِ بْنِ عُثْمَانَ عَنْ </w:t>
      </w:r>
      <w:r w:rsidR="00F16102">
        <w:rPr>
          <w:rFonts w:hint="cs"/>
          <w:rtl/>
        </w:rPr>
        <w:t>عبیدالله</w:t>
      </w:r>
      <w:r w:rsidRPr="00C123E2">
        <w:rPr>
          <w:rFonts w:hint="cs"/>
          <w:rtl/>
        </w:rPr>
        <w:t xml:space="preserve"> الْحَلَبِيِّ عَنْ أَبِي عَبْدِ اللَّهِ ع‏</w:t>
      </w:r>
      <w:r w:rsidRPr="00C123E2">
        <w:rPr>
          <w:rFonts w:hint="cs"/>
          <w:color w:val="242887"/>
          <w:rtl/>
        </w:rPr>
        <w:t xml:space="preserve"> فِي الْحَائِضِ مَا يَحِلُّ لِزَوْجِهَا مِنْهَا قَالَ تَتَّزِرُ بِإِزَارٍ إِلَى الرُّكْبَتَيْنِ وَ تُخْرِجُ سُرَّتَهَا ثُمَّ لَهُ مَا فَوْقَ الْإِزَارِ.</w:t>
      </w:r>
    </w:p>
    <w:p w:rsidR="006C2578" w:rsidRPr="00C123E2" w:rsidRDefault="006C2578" w:rsidP="006C2578">
      <w:pPr>
        <w:pStyle w:val="Quote"/>
        <w:rPr>
          <w:rFonts w:ascii="Times New Roman" w:hAnsi="Times New Roman" w:cs="Times New Roman"/>
          <w:sz w:val="24"/>
          <w:szCs w:val="24"/>
          <w:rtl/>
        </w:rPr>
      </w:pPr>
      <w:r w:rsidRPr="00C123E2">
        <w:rPr>
          <w:rFonts w:hint="cs"/>
          <w:color w:val="242887"/>
          <w:rtl/>
        </w:rPr>
        <w:t>12-</w:t>
      </w:r>
      <w:r w:rsidRPr="00C123E2">
        <w:rPr>
          <w:rFonts w:hint="cs"/>
          <w:rtl/>
        </w:rPr>
        <w:t xml:space="preserve"> </w:t>
      </w:r>
      <w:r w:rsidRPr="00C123E2">
        <w:rPr>
          <w:rFonts w:hint="cs"/>
          <w:b/>
          <w:bCs/>
          <w:rtl/>
        </w:rPr>
        <w:t>عَنْهُ</w:t>
      </w:r>
      <w:r w:rsidRPr="00C123E2">
        <w:rPr>
          <w:rFonts w:hint="cs"/>
          <w:rtl/>
        </w:rPr>
        <w:t xml:space="preserve"> عَنْ عَلِيِّ بْنِ أَسْبَاطٍ عَنْ عَمِّهِ يَعْقُوبَ بْنِ سَالِمٍ الْأَحْمَرِ عَنْ‏</w:t>
      </w:r>
      <w:r>
        <w:rPr>
          <w:rFonts w:ascii="Times New Roman" w:hAnsi="Times New Roman" w:cs="Times New Roman" w:hint="cs"/>
          <w:sz w:val="24"/>
          <w:szCs w:val="24"/>
          <w:rtl/>
        </w:rPr>
        <w:t xml:space="preserve"> </w:t>
      </w:r>
      <w:r w:rsidRPr="00C123E2">
        <w:rPr>
          <w:rFonts w:hint="cs"/>
          <w:rtl/>
        </w:rPr>
        <w:t>أَبِي بَصِيرٍ عَنْ أَبِي عَبْدِ اللَّهِ ع قَالَ:</w:t>
      </w:r>
      <w:r w:rsidRPr="00C123E2">
        <w:rPr>
          <w:rFonts w:hint="cs"/>
          <w:color w:val="242887"/>
          <w:rtl/>
        </w:rPr>
        <w:t xml:space="preserve"> سُئِلَ عَنِ الْحَائِضِ مَا يَحِلُّ لِزَوْجِهَا مِنْهَا قَالَ تَتَّزِرُ بِإِزَارٍ إِلَى الرُّكْبَتَيْنِ وَ تُخْرِجُ سَاقَهَا وَ لَهُ مَا فَوْقَ الْإِزَارِ.</w:t>
      </w:r>
    </w:p>
    <w:p w:rsidR="006C2578" w:rsidRPr="00C123E2" w:rsidRDefault="006C2578" w:rsidP="006C2578">
      <w:pPr>
        <w:pStyle w:val="Quote"/>
        <w:rPr>
          <w:rFonts w:ascii="Times New Roman" w:hAnsi="Times New Roman" w:cs="Times New Roman"/>
          <w:sz w:val="24"/>
          <w:szCs w:val="24"/>
          <w:rtl/>
        </w:rPr>
      </w:pPr>
      <w:r w:rsidRPr="00C123E2">
        <w:rPr>
          <w:rFonts w:hint="cs"/>
          <w:color w:val="242887"/>
          <w:rtl/>
        </w:rPr>
        <w:t>13-</w:t>
      </w:r>
      <w:r w:rsidRPr="00C123E2">
        <w:rPr>
          <w:rFonts w:hint="cs"/>
          <w:rtl/>
        </w:rPr>
        <w:t xml:space="preserve"> </w:t>
      </w:r>
      <w:r w:rsidRPr="00C123E2">
        <w:rPr>
          <w:rFonts w:hint="cs"/>
          <w:b/>
          <w:bCs/>
          <w:rtl/>
        </w:rPr>
        <w:t>عَنْهُ</w:t>
      </w:r>
      <w:r w:rsidRPr="00C123E2">
        <w:rPr>
          <w:rFonts w:hint="cs"/>
          <w:rtl/>
        </w:rPr>
        <w:t xml:space="preserve"> عَنِ الْعَبَّاسِ بْنِ عَامِرٍ عَنْ حَجَّاجٍ الْخَشَّابِ قَالَ:</w:t>
      </w:r>
      <w:r w:rsidRPr="00C123E2">
        <w:rPr>
          <w:rFonts w:hint="cs"/>
          <w:color w:val="242887"/>
          <w:rtl/>
        </w:rPr>
        <w:t xml:space="preserve"> سَأَلْتُ أَبَا عَبْدِ اللَّهِ ع عَنِ الْحَائِضِ وَ النُّفَسَاءِ مَا يَحِلُّ لِزَوْجِهَا مِنْهَا فَقَالَ تَلْبَسُ دِرْعاً ثُمَّ تَضْطَجِعُ مَعَهُ.</w:t>
      </w:r>
    </w:p>
    <w:p w:rsidR="006C2578" w:rsidRDefault="006C2578" w:rsidP="006C2578">
      <w:pPr>
        <w:rPr>
          <w:rtl/>
        </w:rPr>
      </w:pPr>
      <w:r>
        <w:rPr>
          <w:rFonts w:hint="cs"/>
          <w:rtl/>
        </w:rPr>
        <w:t xml:space="preserve">این دو عبارت «عنه» هم به همان علی بن الحسن الفضال بر می گردد. شیخ ابتدا دو طریق به علی بن الحسن الفضال نقل می‌کند و بعد 8 روایت دیگر در ادامه </w:t>
      </w:r>
      <w:r w:rsidR="00D54067">
        <w:rPr>
          <w:rFonts w:hint="cs"/>
          <w:rtl/>
        </w:rPr>
        <w:t>باهم</w:t>
      </w:r>
      <w:r>
        <w:rPr>
          <w:rFonts w:hint="cs"/>
          <w:rtl/>
        </w:rPr>
        <w:t xml:space="preserve">ین اسناد نقل میکند. طبیعی است که وقتی به یک کتاب مراجعه </w:t>
      </w:r>
      <w:r>
        <w:rPr>
          <w:rFonts w:hint="cs"/>
          <w:rtl/>
        </w:rPr>
        <w:lastRenderedPageBreak/>
        <w:t xml:space="preserve">کنیم که دسته ای از روایات مرتبط به بحث را دارد، همه این روایات را پشت سر هم ذکر کنیم. صفحه 166 هم </w:t>
      </w:r>
      <w:r w:rsidR="009C51C7">
        <w:rPr>
          <w:rFonts w:hint="cs"/>
          <w:rtl/>
        </w:rPr>
        <w:t>همین‌گونه</w:t>
      </w:r>
      <w:r>
        <w:rPr>
          <w:rFonts w:hint="cs"/>
          <w:rtl/>
        </w:rPr>
        <w:t xml:space="preserve"> است. اول دو طریق به علی بن الحسن الفضال نقل می‌کند و چندین روایت </w:t>
      </w:r>
      <w:r w:rsidR="00D54067">
        <w:rPr>
          <w:rFonts w:hint="cs"/>
          <w:rtl/>
        </w:rPr>
        <w:t>باهم</w:t>
      </w:r>
      <w:r>
        <w:rPr>
          <w:rFonts w:hint="cs"/>
          <w:rtl/>
        </w:rPr>
        <w:t>ان اسناد متقدم نقل می‌کند.</w:t>
      </w:r>
    </w:p>
    <w:p w:rsidR="006C2578" w:rsidRDefault="006C2578" w:rsidP="006C2578">
      <w:pPr>
        <w:rPr>
          <w:rtl/>
        </w:rPr>
      </w:pPr>
      <w:r>
        <w:rPr>
          <w:rFonts w:hint="cs"/>
          <w:rtl/>
        </w:rPr>
        <w:t xml:space="preserve">به عبارت دیگر: تهذیب </w:t>
      </w:r>
      <w:r w:rsidR="00F16102">
        <w:rPr>
          <w:rFonts w:hint="cs"/>
          <w:rtl/>
        </w:rPr>
        <w:t>معمولاً</w:t>
      </w:r>
      <w:r>
        <w:rPr>
          <w:rFonts w:hint="cs"/>
          <w:rtl/>
        </w:rPr>
        <w:t xml:space="preserve"> از یک مصدر اخذ می‌کند. اگر یک سند تحویلی وجود داشته باشد در نهایت به یک نفر ختم می شوند. یعنی دو طریق به یک کتاب هستند نه دو طریق به دو کتاب. مثل همین مثالی که ذکر شد. اولین سند حیلوله ای است:</w:t>
      </w:r>
    </w:p>
    <w:p w:rsidR="006C2578" w:rsidRDefault="006C2578" w:rsidP="006C2578">
      <w:pPr>
        <w:pStyle w:val="Quote"/>
        <w:rPr>
          <w:rtl/>
        </w:rPr>
      </w:pPr>
      <w:r w:rsidRPr="00C123E2">
        <w:rPr>
          <w:rFonts w:hint="cs"/>
          <w:color w:val="242887"/>
          <w:rtl/>
        </w:rPr>
        <w:t>5-</w:t>
      </w:r>
      <w:r w:rsidRPr="00C123E2">
        <w:rPr>
          <w:rFonts w:hint="cs"/>
          <w:rtl/>
        </w:rPr>
        <w:t xml:space="preserve"> مَا أَخْبَرَنِي بِهِ جَمَاعَةٌ عَنْ أَبِي مُحَمَّدٍ هَارُونَ بْنِ مُوسَى عَنْ أَبِي الْعَبَّاسِ‏</w:t>
      </w:r>
      <w:r>
        <w:rPr>
          <w:rFonts w:ascii="Times New Roman" w:hAnsi="Times New Roman" w:cs="Times New Roman" w:hint="cs"/>
          <w:sz w:val="24"/>
          <w:szCs w:val="24"/>
          <w:rtl/>
        </w:rPr>
        <w:t xml:space="preserve"> </w:t>
      </w:r>
      <w:r w:rsidR="00F16102">
        <w:rPr>
          <w:rFonts w:hint="cs"/>
          <w:rtl/>
        </w:rPr>
        <w:t>احمد</w:t>
      </w:r>
      <w:r w:rsidRPr="00C123E2">
        <w:rPr>
          <w:rFonts w:hint="cs"/>
          <w:rtl/>
        </w:rPr>
        <w:t xml:space="preserve"> بْنِ مُحَمَّدِ بْنِ سَعِيدٍ عَنْ </w:t>
      </w:r>
      <w:r w:rsidRPr="00C123E2">
        <w:rPr>
          <w:rFonts w:hint="cs"/>
          <w:b/>
          <w:bCs/>
          <w:rtl/>
        </w:rPr>
        <w:t>عَلِيِّ بْنِ الْحَسَنِ بْنِ فَضَّالٍ</w:t>
      </w:r>
      <w:r w:rsidRPr="00C123E2">
        <w:rPr>
          <w:rFonts w:hint="cs"/>
          <w:rtl/>
        </w:rPr>
        <w:t xml:space="preserve"> </w:t>
      </w:r>
      <w:r w:rsidRPr="00C123E2">
        <w:rPr>
          <w:rFonts w:hint="cs"/>
          <w:u w:val="single"/>
          <w:rtl/>
        </w:rPr>
        <w:t>وَ أَخْبَرَنِي أَيْضاً</w:t>
      </w:r>
      <w:r w:rsidRPr="00C123E2">
        <w:rPr>
          <w:rFonts w:hint="cs"/>
          <w:rtl/>
        </w:rPr>
        <w:t xml:space="preserve"> </w:t>
      </w:r>
      <w:r w:rsidR="00F16102">
        <w:rPr>
          <w:rFonts w:hint="cs"/>
          <w:rtl/>
        </w:rPr>
        <w:t>احمد</w:t>
      </w:r>
      <w:r w:rsidRPr="00C123E2">
        <w:rPr>
          <w:rFonts w:hint="cs"/>
          <w:rtl/>
        </w:rPr>
        <w:t xml:space="preserve"> بْنُ عُبْدُونٍ عَنْ عَلِيِّ بْنِ مُحَمَّدِ بْنِ الزُّبَيْرِ عَنْ </w:t>
      </w:r>
      <w:r w:rsidRPr="00C123E2">
        <w:rPr>
          <w:rFonts w:hint="cs"/>
          <w:b/>
          <w:bCs/>
          <w:rtl/>
        </w:rPr>
        <w:t>عَلِيِّ بْنِ الْحَسَنِ بْنِ فَضَّالٍ</w:t>
      </w:r>
      <w:r w:rsidRPr="00C123E2">
        <w:rPr>
          <w:rFonts w:hint="cs"/>
          <w:rtl/>
        </w:rPr>
        <w:t xml:space="preserve"> عَنْ عَبْدِ الرَّحْمَنِ بْنِ أَبِي نَجْرَانَ عَنْ صَفْوَانَ بْنِ يَحْيَى عَنْ عِيصِ بْنِ الْقَاسِمِ الْبَجَلِيِّ عَنْ أَبِي عَبْدِ اللَّهِ ع قَالَ</w:t>
      </w:r>
    </w:p>
    <w:p w:rsidR="006C2578" w:rsidRDefault="006C2578" w:rsidP="006C2578">
      <w:pPr>
        <w:rPr>
          <w:rtl/>
        </w:rPr>
      </w:pPr>
      <w:r>
        <w:rPr>
          <w:rFonts w:hint="cs"/>
          <w:rtl/>
        </w:rPr>
        <w:t>حیلوله های در تهذیب به دو شکل است: نوع اول حیلوله هایی است که در طریق به کتاب وجود دارد که در جلد اول تهذیب وجود دارد. نوع دوم حیلوله هایی است که از کتاب مصدر به کتاب شیخ سرایت کرده است.</w:t>
      </w:r>
    </w:p>
    <w:p w:rsidR="006C2578" w:rsidRDefault="006C2578" w:rsidP="006C2578">
      <w:pPr>
        <w:rPr>
          <w:rtl/>
        </w:rPr>
      </w:pPr>
      <w:r>
        <w:rPr>
          <w:rFonts w:hint="cs"/>
          <w:rtl/>
        </w:rPr>
        <w:t xml:space="preserve">اما نوع سوم حیلوله ها که در کافی وجود دارد ولی در تهذیب وجود ندارد این است که شیخ از دو مصدر یک روایت را اخذ کرده باشد و اسناد این دو کتاب را </w:t>
      </w:r>
      <w:r w:rsidR="00D54067">
        <w:rPr>
          <w:rFonts w:hint="cs"/>
          <w:rtl/>
        </w:rPr>
        <w:t>باهم</w:t>
      </w:r>
      <w:r>
        <w:rPr>
          <w:rFonts w:hint="cs"/>
          <w:rtl/>
        </w:rPr>
        <w:t xml:space="preserve"> تلفیق کند و حیلوله ایجاد کرده باشد. این در تهذیب بسیار نادر است. شاید کمتر از 10 مورد گیر بیاید. مجلد اول را اگر تورق کنید طرق شیخ به افراد مشخص </w:t>
      </w:r>
      <w:r w:rsidR="00A62F20">
        <w:rPr>
          <w:rFonts w:hint="cs"/>
          <w:rtl/>
        </w:rPr>
        <w:t>می‌شود</w:t>
      </w:r>
      <w:r>
        <w:rPr>
          <w:rFonts w:hint="cs"/>
          <w:rtl/>
        </w:rPr>
        <w:t xml:space="preserve">. </w:t>
      </w:r>
      <w:r w:rsidR="00F16102">
        <w:rPr>
          <w:rFonts w:hint="cs"/>
          <w:rtl/>
        </w:rPr>
        <w:t>مثلاً</w:t>
      </w:r>
      <w:r>
        <w:rPr>
          <w:rFonts w:hint="cs"/>
          <w:rtl/>
        </w:rPr>
        <w:t xml:space="preserve"> روایاتی که از محمد بن علی بن محبوب اخذ</w:t>
      </w:r>
      <w:r w:rsidR="00096381">
        <w:rPr>
          <w:rFonts w:hint="cs"/>
          <w:rtl/>
        </w:rPr>
        <w:t>شده‌اند</w:t>
      </w:r>
      <w:r>
        <w:rPr>
          <w:rFonts w:hint="cs"/>
          <w:rtl/>
        </w:rPr>
        <w:t xml:space="preserve"> </w:t>
      </w:r>
      <w:r w:rsidR="00F16102">
        <w:rPr>
          <w:rFonts w:hint="cs"/>
          <w:rtl/>
        </w:rPr>
        <w:t>معمولاً</w:t>
      </w:r>
      <w:r>
        <w:rPr>
          <w:rFonts w:hint="cs"/>
          <w:rtl/>
        </w:rPr>
        <w:t xml:space="preserve"> همه طرق یکسانی دارند. طریق به کتاب </w:t>
      </w:r>
      <w:r w:rsidR="00F16102">
        <w:rPr>
          <w:rFonts w:hint="cs"/>
          <w:rtl/>
        </w:rPr>
        <w:t>معمولاً</w:t>
      </w:r>
      <w:r>
        <w:rPr>
          <w:rFonts w:hint="cs"/>
          <w:rtl/>
        </w:rPr>
        <w:t xml:space="preserve"> متکرر است ولی طرق موجود در کتاب متفاوت هستند. یکی دیگر از روش ها این است که سند های پرتکرار را پیدا کنیم. این اسناد اسناد به کتب هستند و با این روش </w:t>
      </w:r>
      <w:r w:rsidR="00F16102">
        <w:rPr>
          <w:rFonts w:hint="cs"/>
          <w:rtl/>
        </w:rPr>
        <w:t>می‌توان</w:t>
      </w:r>
      <w:r>
        <w:rPr>
          <w:rFonts w:hint="cs"/>
          <w:rtl/>
        </w:rPr>
        <w:t xml:space="preserve">یم کتاب مصدر را پیدا کنیم. </w:t>
      </w:r>
      <w:r w:rsidR="00F16102">
        <w:rPr>
          <w:rFonts w:hint="cs"/>
          <w:rtl/>
        </w:rPr>
        <w:t>مثلاً</w:t>
      </w:r>
      <w:r>
        <w:rPr>
          <w:rFonts w:hint="cs"/>
          <w:rtl/>
        </w:rPr>
        <w:t xml:space="preserve"> </w:t>
      </w:r>
      <w:r w:rsidR="00F16102">
        <w:rPr>
          <w:rFonts w:hint="cs"/>
          <w:rtl/>
        </w:rPr>
        <w:t>معمولاً</w:t>
      </w:r>
      <w:r>
        <w:rPr>
          <w:rFonts w:hint="cs"/>
          <w:rtl/>
        </w:rPr>
        <w:t xml:space="preserve"> وقتی از کتاب کلینی روایت را گرفته است از ابن قولویه از کلینی روایت را نقل می‌کند. این سند نشانه این است که روایت را از کافی اخذ کرده است. </w:t>
      </w:r>
      <w:r w:rsidR="00F16102">
        <w:rPr>
          <w:rFonts w:hint="cs"/>
          <w:rtl/>
        </w:rPr>
        <w:t>به‌هرحال</w:t>
      </w:r>
      <w:r>
        <w:rPr>
          <w:rFonts w:hint="cs"/>
          <w:rtl/>
        </w:rPr>
        <w:t xml:space="preserve"> این نکته را باید بگوییم برای شناخت آن قسمت از سند که طریق به کتاب است از آن قسمت که سند در کتاب است باید اسناد پرتکرار را بشناسیم. این روش مربوط به اسناد کامل است که در جلد اول دیده </w:t>
      </w:r>
      <w:r w:rsidR="00A62F20">
        <w:rPr>
          <w:rFonts w:hint="cs"/>
          <w:rtl/>
        </w:rPr>
        <w:t>می‌شود</w:t>
      </w:r>
      <w:r>
        <w:rPr>
          <w:rFonts w:hint="cs"/>
          <w:rtl/>
        </w:rPr>
        <w:t>.</w:t>
      </w:r>
    </w:p>
    <w:p w:rsidR="006C2578" w:rsidRDefault="006C2578" w:rsidP="006C2578">
      <w:pPr>
        <w:rPr>
          <w:rtl/>
        </w:rPr>
      </w:pPr>
      <w:r>
        <w:rPr>
          <w:rFonts w:hint="cs"/>
          <w:rtl/>
        </w:rPr>
        <w:t xml:space="preserve">یکی از راه های دیگر مقایسه با مشیخه است. </w:t>
      </w:r>
      <w:r w:rsidR="00F16102">
        <w:rPr>
          <w:rFonts w:hint="cs"/>
          <w:rtl/>
        </w:rPr>
        <w:t>مثلاً</w:t>
      </w:r>
      <w:r>
        <w:rPr>
          <w:rFonts w:hint="cs"/>
          <w:rtl/>
        </w:rPr>
        <w:t xml:space="preserve"> روایت 80 جلد اول تهذیب این است:</w:t>
      </w:r>
    </w:p>
    <w:p w:rsidR="006C2578" w:rsidRPr="008A3CE7" w:rsidRDefault="006C2578" w:rsidP="006C2578">
      <w:pPr>
        <w:pStyle w:val="Quote"/>
        <w:rPr>
          <w:color w:val="000000"/>
        </w:rPr>
      </w:pPr>
      <w:r w:rsidRPr="008A3CE7">
        <w:rPr>
          <w:rFonts w:hint="cs"/>
          <w:color w:val="242887"/>
          <w:rtl/>
        </w:rPr>
        <w:t>19-</w:t>
      </w:r>
      <w:r w:rsidRPr="008A3CE7">
        <w:rPr>
          <w:rFonts w:hint="cs"/>
          <w:rtl/>
        </w:rPr>
        <w:t xml:space="preserve"> </w:t>
      </w:r>
      <w:r w:rsidRPr="008A3CE7">
        <w:rPr>
          <w:rFonts w:hint="cs"/>
          <w:b/>
          <w:bCs/>
          <w:rtl/>
        </w:rPr>
        <w:t xml:space="preserve">وَ أَخْبَرَنِي </w:t>
      </w:r>
      <w:r w:rsidR="00F16102">
        <w:rPr>
          <w:rFonts w:hint="cs"/>
          <w:b/>
          <w:bCs/>
          <w:rtl/>
        </w:rPr>
        <w:t>احمد</w:t>
      </w:r>
      <w:r w:rsidRPr="008A3CE7">
        <w:rPr>
          <w:rFonts w:hint="cs"/>
          <w:b/>
          <w:bCs/>
          <w:rtl/>
        </w:rPr>
        <w:t xml:space="preserve"> بْنُ عُبْدُونٍ عَنْ أَبِي الْحَسَنِ عَلِيِّ بْنِ مُحَمَّدِ بْنِ الزُّبَيْرِ عَنِ الْحُسَيْنِ بْنِ عَبْدِ الْمَلِكِ الْأَوْدِيِّ عَنِ الْحَسَنِ بْنِ مَحْبُوبٍ</w:t>
      </w:r>
      <w:r w:rsidRPr="008A3CE7">
        <w:rPr>
          <w:rFonts w:hint="cs"/>
          <w:rtl/>
        </w:rPr>
        <w:t xml:space="preserve"> عَنْ إِبْرَاهِيمَ بْنِ أَبِي زِيَادٍ الْكَرْخِيِّ عَنْ أَبِي عَبْدِ اللَّهِ ع قَالَ قَالَ رَسُولُ اللَّهِ ص‏</w:t>
      </w:r>
    </w:p>
    <w:p w:rsidR="006C2578" w:rsidRDefault="006C2578" w:rsidP="006C2578">
      <w:pPr>
        <w:rPr>
          <w:rFonts w:asciiTheme="minorHAnsi" w:hAnsiTheme="minorHAnsi"/>
          <w:rtl/>
        </w:rPr>
      </w:pPr>
      <w:r>
        <w:rPr>
          <w:rFonts w:asciiTheme="minorHAnsi" w:hAnsiTheme="minorHAnsi" w:hint="cs"/>
          <w:rtl/>
        </w:rPr>
        <w:t xml:space="preserve">این طریقی که تا حسن بن محبوب وجود دارد طریقی است که شیخ در مشیخه به روایات حسن بن محبوب که از کتب و مصنفاتش اخذ کرده است </w:t>
      </w:r>
      <w:r w:rsidR="009C51C7">
        <w:rPr>
          <w:rFonts w:asciiTheme="minorHAnsi" w:hAnsiTheme="minorHAnsi" w:hint="cs"/>
          <w:rtl/>
        </w:rPr>
        <w:t>می‌باشد</w:t>
      </w:r>
      <w:r>
        <w:rPr>
          <w:rFonts w:asciiTheme="minorHAnsi" w:hAnsiTheme="minorHAnsi" w:hint="cs"/>
          <w:rtl/>
        </w:rPr>
        <w:t>. در فهرست هم همین طریق را برای کتب و مصنفات حسن بن محبوب نوشته است.</w:t>
      </w:r>
    </w:p>
    <w:p w:rsidR="006C2578" w:rsidRDefault="006C2578" w:rsidP="006C2578">
      <w:pPr>
        <w:rPr>
          <w:rFonts w:asciiTheme="minorHAnsi" w:hAnsiTheme="minorHAnsi"/>
          <w:rtl/>
        </w:rPr>
      </w:pPr>
      <w:r>
        <w:rPr>
          <w:rFonts w:asciiTheme="minorHAnsi" w:hAnsiTheme="minorHAnsi" w:hint="cs"/>
          <w:rtl/>
        </w:rPr>
        <w:t xml:space="preserve">در مشیخه </w:t>
      </w:r>
      <w:r w:rsidR="009C51C7">
        <w:rPr>
          <w:rFonts w:asciiTheme="minorHAnsi" w:hAnsiTheme="minorHAnsi" w:hint="cs"/>
          <w:rtl/>
        </w:rPr>
        <w:t>این‌گونه</w:t>
      </w:r>
      <w:r>
        <w:rPr>
          <w:rFonts w:asciiTheme="minorHAnsi" w:hAnsiTheme="minorHAnsi" w:hint="cs"/>
          <w:rtl/>
        </w:rPr>
        <w:t xml:space="preserve"> </w:t>
      </w:r>
      <w:r w:rsidR="009C51C7">
        <w:rPr>
          <w:rFonts w:asciiTheme="minorHAnsi" w:hAnsiTheme="minorHAnsi" w:hint="cs"/>
          <w:rtl/>
        </w:rPr>
        <w:t>نوشته‌شده</w:t>
      </w:r>
      <w:r>
        <w:rPr>
          <w:rFonts w:asciiTheme="minorHAnsi" w:hAnsiTheme="minorHAnsi" w:hint="cs"/>
          <w:rtl/>
        </w:rPr>
        <w:t xml:space="preserve"> است:</w:t>
      </w:r>
    </w:p>
    <w:p w:rsidR="006C2578" w:rsidRDefault="006C2578" w:rsidP="006C2578">
      <w:pPr>
        <w:pStyle w:val="Quote"/>
        <w:rPr>
          <w:rtl/>
        </w:rPr>
      </w:pPr>
      <w:r w:rsidRPr="00122A6A">
        <w:rPr>
          <w:rFonts w:hint="cs"/>
          <w:b/>
          <w:bCs/>
          <w:rtl/>
        </w:rPr>
        <w:lastRenderedPageBreak/>
        <w:t xml:space="preserve">و ما ذكرته عن الحسن بن محبوب ما اخذته من كتبه و مصنفاته، فقد اخبرني بها </w:t>
      </w:r>
      <w:r w:rsidR="00F16102">
        <w:rPr>
          <w:rFonts w:hint="cs"/>
          <w:b/>
          <w:bCs/>
          <w:rtl/>
        </w:rPr>
        <w:t>احمد</w:t>
      </w:r>
      <w:r w:rsidRPr="00122A6A">
        <w:rPr>
          <w:rFonts w:hint="cs"/>
          <w:b/>
          <w:bCs/>
          <w:rtl/>
        </w:rPr>
        <w:t xml:space="preserve"> بن عبدون عن علي بن محمد بن الزبير القرشي عن </w:t>
      </w:r>
      <w:r w:rsidR="00F16102">
        <w:rPr>
          <w:rFonts w:hint="cs"/>
          <w:b/>
          <w:bCs/>
          <w:rtl/>
        </w:rPr>
        <w:t>احمد</w:t>
      </w:r>
      <w:r w:rsidRPr="00122A6A">
        <w:rPr>
          <w:rFonts w:hint="cs"/>
          <w:b/>
          <w:bCs/>
          <w:rtl/>
        </w:rPr>
        <w:t xml:space="preserve"> بن الحسين ابن عبد الملك الأزدي عن الحسن بن محبوب، </w:t>
      </w:r>
      <w:r w:rsidRPr="008A3CE7">
        <w:rPr>
          <w:rFonts w:hint="cs"/>
          <w:rtl/>
        </w:rPr>
        <w:t xml:space="preserve">و اخبرنى به أيضا الشيخ ابو عبد اللّه محمد بن محمد بن النعمان و الحسين بن </w:t>
      </w:r>
      <w:r w:rsidR="00F16102">
        <w:rPr>
          <w:rFonts w:hint="cs"/>
          <w:rtl/>
        </w:rPr>
        <w:t>عبیدالله</w:t>
      </w:r>
      <w:r w:rsidRPr="008A3CE7">
        <w:rPr>
          <w:rFonts w:hint="cs"/>
          <w:rtl/>
        </w:rPr>
        <w:t xml:space="preserve"> و </w:t>
      </w:r>
      <w:r w:rsidR="00F16102">
        <w:rPr>
          <w:rFonts w:hint="cs"/>
          <w:rtl/>
        </w:rPr>
        <w:t>احمد</w:t>
      </w:r>
      <w:r w:rsidRPr="008A3CE7">
        <w:rPr>
          <w:rFonts w:hint="cs"/>
          <w:rtl/>
        </w:rPr>
        <w:t xml:space="preserve"> بن عبدون عن ابى الحسن </w:t>
      </w:r>
      <w:r w:rsidR="00F16102">
        <w:rPr>
          <w:rFonts w:hint="cs"/>
          <w:rtl/>
        </w:rPr>
        <w:t>احمد</w:t>
      </w:r>
      <w:r w:rsidRPr="008A3CE7">
        <w:rPr>
          <w:rFonts w:hint="cs"/>
          <w:rtl/>
        </w:rPr>
        <w:t xml:space="preserve"> بن محمد بن الحسن</w:t>
      </w:r>
      <w:r>
        <w:rPr>
          <w:rFonts w:hint="cs"/>
          <w:rtl/>
        </w:rPr>
        <w:t xml:space="preserve"> بن الوليد عن ابيه محمد بن </w:t>
      </w:r>
      <w:r w:rsidRPr="008A3CE7">
        <w:rPr>
          <w:rFonts w:hint="cs"/>
          <w:rtl/>
        </w:rPr>
        <w:t>الحسن بن الوليد و اخبرنى به أيضا ابو الح</w:t>
      </w:r>
      <w:r>
        <w:rPr>
          <w:rFonts w:hint="cs"/>
          <w:rtl/>
        </w:rPr>
        <w:t xml:space="preserve">سين بن ابى جيد عن محمد بن الحسن </w:t>
      </w:r>
      <w:r w:rsidRPr="008A3CE7">
        <w:rPr>
          <w:rFonts w:hint="cs"/>
          <w:rtl/>
        </w:rPr>
        <w:t xml:space="preserve">ابن الوليد عن محمد بن الحسن الصفار </w:t>
      </w:r>
      <w:r>
        <w:rPr>
          <w:rFonts w:hint="cs"/>
          <w:rtl/>
        </w:rPr>
        <w:t xml:space="preserve">عن </w:t>
      </w:r>
      <w:r w:rsidR="00F16102">
        <w:rPr>
          <w:rFonts w:hint="cs"/>
          <w:rtl/>
        </w:rPr>
        <w:t>احمد</w:t>
      </w:r>
      <w:r>
        <w:rPr>
          <w:rFonts w:hint="cs"/>
          <w:rtl/>
        </w:rPr>
        <w:t xml:space="preserve"> بن محمد و معاوية بن </w:t>
      </w:r>
      <w:r w:rsidRPr="008A3CE7">
        <w:rPr>
          <w:rFonts w:hint="cs"/>
          <w:rtl/>
        </w:rPr>
        <w:t xml:space="preserve">حكيم و الهيثم بن </w:t>
      </w:r>
      <w:r>
        <w:rPr>
          <w:rFonts w:hint="cs"/>
          <w:rtl/>
        </w:rPr>
        <w:t>ابى مسروق عن الحسن بن محبوب.</w:t>
      </w:r>
    </w:p>
    <w:p w:rsidR="006C2578" w:rsidRDefault="006C2578" w:rsidP="006C2578">
      <w:pPr>
        <w:rPr>
          <w:rtl/>
        </w:rPr>
      </w:pPr>
      <w:r>
        <w:rPr>
          <w:rFonts w:hint="cs"/>
          <w:rtl/>
        </w:rPr>
        <w:t>اولین طریقی که به کتاب حسین بن محبوب نقل می‌کند همین طریق است.</w:t>
      </w:r>
    </w:p>
    <w:p w:rsidR="006C2578" w:rsidRDefault="006C2578" w:rsidP="006C2578">
      <w:pPr>
        <w:rPr>
          <w:rtl/>
        </w:rPr>
      </w:pPr>
      <w:r>
        <w:rPr>
          <w:rFonts w:hint="cs"/>
          <w:rtl/>
        </w:rPr>
        <w:t xml:space="preserve">خلاصه </w:t>
      </w:r>
      <w:r w:rsidR="00D54067">
        <w:rPr>
          <w:rFonts w:hint="cs"/>
          <w:rtl/>
        </w:rPr>
        <w:t>روش‌های</w:t>
      </w:r>
      <w:r>
        <w:rPr>
          <w:rFonts w:hint="cs"/>
          <w:rtl/>
        </w:rPr>
        <w:t xml:space="preserve"> شناخت مصادر تهذیب در جلد اول:</w:t>
      </w:r>
    </w:p>
    <w:p w:rsidR="006C2578" w:rsidRDefault="006C2578" w:rsidP="006C2578">
      <w:pPr>
        <w:rPr>
          <w:rtl/>
        </w:rPr>
      </w:pPr>
      <w:r>
        <w:rPr>
          <w:rFonts w:hint="cs"/>
          <w:rtl/>
        </w:rPr>
        <w:t xml:space="preserve">1. در مواردی که چند سند پشت سر هم مشترک هستند و بعد تفاوت پیدا </w:t>
      </w:r>
      <w:r w:rsidR="009C51C7">
        <w:rPr>
          <w:rFonts w:hint="cs"/>
          <w:rtl/>
        </w:rPr>
        <w:t>می‌کنند</w:t>
      </w:r>
      <w:r>
        <w:rPr>
          <w:rFonts w:hint="cs"/>
          <w:rtl/>
        </w:rPr>
        <w:t>.</w:t>
      </w:r>
    </w:p>
    <w:p w:rsidR="006C2578" w:rsidRDefault="006C2578" w:rsidP="006C2578">
      <w:pPr>
        <w:rPr>
          <w:rtl/>
        </w:rPr>
      </w:pPr>
      <w:r>
        <w:rPr>
          <w:rFonts w:hint="cs"/>
          <w:rtl/>
        </w:rPr>
        <w:t>2. شناخت مصادر اصلی شیخ</w:t>
      </w:r>
    </w:p>
    <w:p w:rsidR="006C2578" w:rsidRDefault="006C2578" w:rsidP="006C2578">
      <w:pPr>
        <w:rPr>
          <w:rtl/>
        </w:rPr>
      </w:pPr>
      <w:r>
        <w:rPr>
          <w:rFonts w:hint="cs"/>
          <w:rtl/>
        </w:rPr>
        <w:t>3. مقایسه طریق سند با مشیخه یا فهرست</w:t>
      </w:r>
    </w:p>
    <w:p w:rsidR="006C2578" w:rsidRDefault="006C2578" w:rsidP="006C2578">
      <w:pPr>
        <w:rPr>
          <w:rtl/>
        </w:rPr>
      </w:pPr>
      <w:r>
        <w:rPr>
          <w:rFonts w:hint="cs"/>
          <w:rtl/>
        </w:rPr>
        <w:t>4. مواردی که در تهذیب مصدر را ذکر نکرده است و در استبصار اصلاح کرده است و صاحب کتاب را مشخص کرده است.</w:t>
      </w:r>
    </w:p>
    <w:p w:rsidR="006C2578" w:rsidRDefault="006C2578" w:rsidP="006C2578">
      <w:pPr>
        <w:rPr>
          <w:rtl/>
        </w:rPr>
      </w:pPr>
      <w:r>
        <w:rPr>
          <w:rFonts w:hint="cs"/>
          <w:rtl/>
        </w:rPr>
        <w:t xml:space="preserve">این نکته که تحویلات شیخ برای </w:t>
      </w:r>
      <w:r w:rsidR="009C51C7">
        <w:rPr>
          <w:rFonts w:hint="cs"/>
          <w:rtl/>
        </w:rPr>
        <w:t>این‌که</w:t>
      </w:r>
      <w:r>
        <w:rPr>
          <w:rFonts w:hint="cs"/>
          <w:rtl/>
        </w:rPr>
        <w:t xml:space="preserve"> دو مصدر دارد نیست هم کمک می‌کند.</w:t>
      </w:r>
    </w:p>
    <w:p w:rsidR="006C2578" w:rsidRDefault="006C2578" w:rsidP="006C2578">
      <w:pPr>
        <w:rPr>
          <w:rtl/>
        </w:rPr>
      </w:pPr>
      <w:r>
        <w:rPr>
          <w:rFonts w:hint="cs"/>
          <w:rtl/>
        </w:rPr>
        <w:t>بحث دیگر:</w:t>
      </w:r>
    </w:p>
    <w:p w:rsidR="006C2578" w:rsidRDefault="006C2578" w:rsidP="006C2578">
      <w:pPr>
        <w:rPr>
          <w:rtl/>
        </w:rPr>
      </w:pPr>
      <w:r>
        <w:rPr>
          <w:rFonts w:hint="cs"/>
          <w:rtl/>
        </w:rPr>
        <w:t xml:space="preserve">ما مصادر شیخ را شناختیم. یعنی نام </w:t>
      </w:r>
      <w:r w:rsidR="00F16102">
        <w:rPr>
          <w:rFonts w:hint="cs"/>
          <w:rtl/>
        </w:rPr>
        <w:t>مؤلفین</w:t>
      </w:r>
      <w:r>
        <w:rPr>
          <w:rFonts w:hint="cs"/>
          <w:rtl/>
        </w:rPr>
        <w:t xml:space="preserve"> را شناختیم ولی شیخ نام کتاب را تصریح نمی‌کند مگر نادرا. ما از کجا بفهمیم از کدام کتاب اخذشده است؟</w:t>
      </w:r>
    </w:p>
    <w:p w:rsidR="006C2578" w:rsidRDefault="006C2578" w:rsidP="006C2578">
      <w:pPr>
        <w:rPr>
          <w:rtl/>
        </w:rPr>
      </w:pPr>
      <w:r>
        <w:rPr>
          <w:rFonts w:hint="cs"/>
          <w:rtl/>
        </w:rPr>
        <w:t xml:space="preserve">ما باید ببینیم که در چه مجلدات و ابوابی نام این شخص زیاد تکرار شده است. اگر یک کتاب در دست شیخ باشد باید در بابی که این کتاب روایت دارد زیاد از آن نقل کند نه فقط یکی دو روایت. شیخ </w:t>
      </w:r>
      <w:r w:rsidR="00F16102">
        <w:rPr>
          <w:rFonts w:hint="cs"/>
          <w:rtl/>
        </w:rPr>
        <w:t>معمولاً</w:t>
      </w:r>
      <w:r>
        <w:rPr>
          <w:rFonts w:hint="cs"/>
          <w:rtl/>
        </w:rPr>
        <w:t xml:space="preserve"> در هر باب مصادر محدودی را مشخص می‌کند و از همین مصادر عمده مطالب را نقل می‌کند. </w:t>
      </w:r>
      <w:r w:rsidR="00F16102">
        <w:rPr>
          <w:rFonts w:hint="cs"/>
          <w:rtl/>
        </w:rPr>
        <w:t>مثلاً</w:t>
      </w:r>
      <w:r>
        <w:rPr>
          <w:rFonts w:hint="cs"/>
          <w:rtl/>
        </w:rPr>
        <w:t xml:space="preserve"> موسی بن قاسم البجلی. در جلد حج حدود 300 بار اول سند است ولی در سایر مجلدات تقریبا اول سند نیست مگر روایتش ربط مختصری به حج داشته باشد. موسی بن قاسم کتاب الحج مهمی داشته است که در دست شیخ بوده است.</w:t>
      </w:r>
    </w:p>
    <w:p w:rsidR="006C2578" w:rsidRDefault="006C2578" w:rsidP="006C2578">
      <w:pPr>
        <w:rPr>
          <w:rtl/>
        </w:rPr>
      </w:pPr>
      <w:r>
        <w:rPr>
          <w:rFonts w:hint="cs"/>
          <w:rtl/>
        </w:rPr>
        <w:t xml:space="preserve">یک مشکل در تهذیب است که کسانی که اول سند هستند معلوم نیست از کتب </w:t>
      </w:r>
      <w:r w:rsidR="007B303F">
        <w:rPr>
          <w:rFonts w:hint="cs"/>
          <w:rtl/>
        </w:rPr>
        <w:t>ایشان</w:t>
      </w:r>
      <w:r>
        <w:rPr>
          <w:rFonts w:hint="cs"/>
          <w:rtl/>
        </w:rPr>
        <w:t xml:space="preserve"> اخذشده باشد. این مشکل البته در مورد کلینی و موسی بن قاسم کمتر </w:t>
      </w:r>
      <w:r>
        <w:rPr>
          <w:rFonts w:asciiTheme="minorHAnsi" w:hAnsiTheme="minorHAnsi" w:hint="cs"/>
          <w:rtl/>
        </w:rPr>
        <w:t xml:space="preserve">این مشکل بوجود </w:t>
      </w:r>
      <w:r w:rsidR="0052340B">
        <w:rPr>
          <w:rFonts w:asciiTheme="minorHAnsi" w:hAnsiTheme="minorHAnsi" w:hint="cs"/>
          <w:rtl/>
        </w:rPr>
        <w:t>می‌آید</w:t>
      </w:r>
      <w:r>
        <w:rPr>
          <w:rFonts w:asciiTheme="minorHAnsi" w:hAnsiTheme="minorHAnsi" w:hint="cs"/>
          <w:rtl/>
        </w:rPr>
        <w:t xml:space="preserve">. زیرا </w:t>
      </w:r>
      <w:r w:rsidR="00F16102">
        <w:rPr>
          <w:rFonts w:asciiTheme="minorHAnsi" w:hAnsiTheme="minorHAnsi" w:hint="cs"/>
          <w:rtl/>
        </w:rPr>
        <w:t>معمولاً</w:t>
      </w:r>
      <w:r>
        <w:rPr>
          <w:rFonts w:asciiTheme="minorHAnsi" w:hAnsiTheme="minorHAnsi" w:hint="cs"/>
          <w:rtl/>
        </w:rPr>
        <w:t xml:space="preserve"> از کتب </w:t>
      </w:r>
      <w:r w:rsidR="007B303F">
        <w:rPr>
          <w:rFonts w:asciiTheme="minorHAnsi" w:hAnsiTheme="minorHAnsi" w:hint="cs"/>
          <w:rtl/>
        </w:rPr>
        <w:t>ایشان</w:t>
      </w:r>
      <w:r>
        <w:rPr>
          <w:rFonts w:asciiTheme="minorHAnsi" w:hAnsiTheme="minorHAnsi" w:hint="cs"/>
          <w:rtl/>
        </w:rPr>
        <w:t xml:space="preserve"> استفاده </w:t>
      </w:r>
      <w:r w:rsidR="00A62F20">
        <w:rPr>
          <w:rFonts w:asciiTheme="minorHAnsi" w:hAnsiTheme="minorHAnsi" w:hint="cs"/>
          <w:rtl/>
        </w:rPr>
        <w:t>می‌شود</w:t>
      </w:r>
      <w:r>
        <w:rPr>
          <w:rFonts w:asciiTheme="minorHAnsi" w:hAnsiTheme="minorHAnsi" w:hint="cs"/>
          <w:rtl/>
        </w:rPr>
        <w:t xml:space="preserve">. مشکل اساسی بیشتر در مورد افرادی مثل حسین بن سعید و حسن بن محبوب بوجود یا </w:t>
      </w:r>
      <w:r w:rsidR="00F16102">
        <w:rPr>
          <w:rFonts w:asciiTheme="minorHAnsi" w:hAnsiTheme="minorHAnsi" w:hint="cs"/>
          <w:rtl/>
        </w:rPr>
        <w:t>احمد</w:t>
      </w:r>
      <w:r>
        <w:rPr>
          <w:rFonts w:asciiTheme="minorHAnsi" w:hAnsiTheme="minorHAnsi" w:hint="cs"/>
          <w:rtl/>
        </w:rPr>
        <w:t xml:space="preserve"> بن محمد بن عیسی </w:t>
      </w:r>
      <w:r w:rsidR="0052340B">
        <w:rPr>
          <w:rFonts w:asciiTheme="minorHAnsi" w:hAnsiTheme="minorHAnsi" w:hint="cs"/>
          <w:rtl/>
        </w:rPr>
        <w:t>می‌آید</w:t>
      </w:r>
      <w:r>
        <w:rPr>
          <w:rFonts w:asciiTheme="minorHAnsi" w:hAnsiTheme="minorHAnsi" w:hint="cs"/>
          <w:rtl/>
        </w:rPr>
        <w:t xml:space="preserve">. زیرا نقل به‌توسط از </w:t>
      </w:r>
      <w:r w:rsidR="007B303F">
        <w:rPr>
          <w:rFonts w:asciiTheme="minorHAnsi" w:hAnsiTheme="minorHAnsi" w:hint="cs"/>
          <w:rtl/>
        </w:rPr>
        <w:t>ایشان</w:t>
      </w:r>
      <w:r>
        <w:rPr>
          <w:rFonts w:asciiTheme="minorHAnsi" w:hAnsiTheme="minorHAnsi" w:hint="cs"/>
          <w:rtl/>
        </w:rPr>
        <w:t xml:space="preserve"> زیاد است. این موارد را چگونه تشخیص دهیم؟ یک روش این است که اگر دیدیم در یک باب نام یک راوی زیاد تکرار شده است. </w:t>
      </w:r>
      <w:r w:rsidR="00F16102">
        <w:rPr>
          <w:rFonts w:asciiTheme="minorHAnsi" w:hAnsiTheme="minorHAnsi" w:hint="cs"/>
          <w:rtl/>
        </w:rPr>
        <w:t>مثلاً</w:t>
      </w:r>
      <w:r>
        <w:rPr>
          <w:rFonts w:asciiTheme="minorHAnsi" w:hAnsiTheme="minorHAnsi" w:hint="cs"/>
          <w:rtl/>
        </w:rPr>
        <w:t xml:space="preserve"> یک حسین بن </w:t>
      </w:r>
      <w:r w:rsidRPr="00D7285C">
        <w:rPr>
          <w:rFonts w:hint="cs"/>
          <w:rtl/>
        </w:rPr>
        <w:t>سعید است با 20 تا عنه بدنبال آن</w:t>
      </w:r>
      <w:r>
        <w:rPr>
          <w:rFonts w:hint="cs"/>
          <w:rtl/>
        </w:rPr>
        <w:t xml:space="preserve">، قاعدتا از کتاب </w:t>
      </w:r>
      <w:r>
        <w:rPr>
          <w:rFonts w:hint="cs"/>
          <w:rtl/>
        </w:rPr>
        <w:lastRenderedPageBreak/>
        <w:t>حسین بن سعید است. زیرا بعید است از کتاب دیگری باشد که این روایات را پشت سر هم آورده باشد.</w:t>
      </w:r>
      <w:r>
        <w:rPr>
          <w:rStyle w:val="FootnoteReference"/>
          <w:rtl/>
        </w:rPr>
        <w:footnoteReference w:id="166"/>
      </w:r>
      <w:r>
        <w:rPr>
          <w:rFonts w:hint="cs"/>
          <w:rtl/>
        </w:rPr>
        <w:t xml:space="preserve"> مضمرات پشت سر هم یک نشانه بر صاحب کتاب است. </w:t>
      </w:r>
      <w:r w:rsidR="00F16102">
        <w:rPr>
          <w:rFonts w:hint="cs"/>
          <w:rtl/>
        </w:rPr>
        <w:t>مثلاً</w:t>
      </w:r>
      <w:r>
        <w:rPr>
          <w:rFonts w:hint="cs"/>
          <w:rtl/>
        </w:rPr>
        <w:t xml:space="preserve"> برخی منابع مثل </w:t>
      </w:r>
      <w:r>
        <w:rPr>
          <w:rFonts w:asciiTheme="minorHAnsi" w:hAnsiTheme="minorHAnsi" w:hint="cs"/>
          <w:rtl/>
        </w:rPr>
        <w:t xml:space="preserve">حسین بن سعید و حسن بن محبوب بوجود و </w:t>
      </w:r>
      <w:r w:rsidR="00F16102">
        <w:rPr>
          <w:rFonts w:asciiTheme="minorHAnsi" w:hAnsiTheme="minorHAnsi" w:hint="cs"/>
          <w:rtl/>
        </w:rPr>
        <w:t>احمد</w:t>
      </w:r>
      <w:r>
        <w:rPr>
          <w:rFonts w:asciiTheme="minorHAnsi" w:hAnsiTheme="minorHAnsi" w:hint="cs"/>
          <w:rtl/>
        </w:rPr>
        <w:t xml:space="preserve"> بن محمد بن عیسی و </w:t>
      </w:r>
      <w:r>
        <w:rPr>
          <w:rFonts w:hint="cs"/>
          <w:rtl/>
        </w:rPr>
        <w:t xml:space="preserve">علی بن مهزیار و ابن ابی عمیر مشکل است تشخیص دهیم مستقیم است یا باواسطه. </w:t>
      </w:r>
      <w:r w:rsidR="007B303F">
        <w:rPr>
          <w:rFonts w:hint="cs"/>
          <w:rtl/>
        </w:rPr>
        <w:t>ایشان</w:t>
      </w:r>
      <w:r>
        <w:rPr>
          <w:rFonts w:hint="cs"/>
          <w:rtl/>
        </w:rPr>
        <w:t xml:space="preserve"> در اکثر ابواب فقهی روایت داردند. اگر نام </w:t>
      </w:r>
      <w:r w:rsidR="007B303F">
        <w:rPr>
          <w:rFonts w:hint="cs"/>
          <w:rtl/>
        </w:rPr>
        <w:t>ایشان</w:t>
      </w:r>
      <w:r>
        <w:rPr>
          <w:rFonts w:hint="cs"/>
          <w:rtl/>
        </w:rPr>
        <w:t xml:space="preserve"> پشت سر هم زیاد تکرار شود احتمالا از کتاب </w:t>
      </w:r>
      <w:r w:rsidR="007B303F">
        <w:rPr>
          <w:rFonts w:hint="cs"/>
          <w:rtl/>
        </w:rPr>
        <w:t>ایشان</w:t>
      </w:r>
      <w:r>
        <w:rPr>
          <w:rFonts w:hint="cs"/>
          <w:rtl/>
        </w:rPr>
        <w:t xml:space="preserve"> اخذ کرده است و در سایر موارد ن</w:t>
      </w:r>
      <w:r w:rsidR="00F16102">
        <w:rPr>
          <w:rFonts w:hint="cs"/>
          <w:rtl/>
        </w:rPr>
        <w:t>می‌توان</w:t>
      </w:r>
      <w:r>
        <w:rPr>
          <w:rFonts w:hint="cs"/>
          <w:rtl/>
        </w:rPr>
        <w:t xml:space="preserve"> گفت از کتاب </w:t>
      </w:r>
      <w:r w:rsidR="007B303F">
        <w:rPr>
          <w:rFonts w:hint="cs"/>
          <w:rtl/>
        </w:rPr>
        <w:t>ایشان</w:t>
      </w:r>
      <w:r>
        <w:rPr>
          <w:rFonts w:hint="cs"/>
          <w:rtl/>
        </w:rPr>
        <w:t xml:space="preserve"> است یا از کتاب دیگری.</w:t>
      </w:r>
    </w:p>
    <w:p w:rsidR="006C2578" w:rsidRDefault="006C2578" w:rsidP="006C2578">
      <w:pPr>
        <w:rPr>
          <w:rFonts w:asciiTheme="minorHAnsi" w:hAnsiTheme="minorHAnsi"/>
          <w:rtl/>
        </w:rPr>
      </w:pPr>
      <w:r>
        <w:rPr>
          <w:rFonts w:hint="cs"/>
          <w:rtl/>
        </w:rPr>
        <w:t>اما افرادی مثل علی بن الحسن الطاطری که در ابواب خاصی روایت دارند مثل باب قبله و نماز و وقت نماز و نکاح است. در این ابواب اول سند هستند. در فهرست هم تصریح شده است که کتبی به این عناوین داشته است.</w:t>
      </w:r>
    </w:p>
    <w:p w:rsidR="006C2578" w:rsidRPr="00D7285C" w:rsidRDefault="006C2578" w:rsidP="006C2578">
      <w:pPr>
        <w:pStyle w:val="Quote"/>
        <w:rPr>
          <w:rtl/>
        </w:rPr>
      </w:pPr>
      <w:r w:rsidRPr="00D7285C">
        <w:rPr>
          <w:rtl/>
        </w:rPr>
        <w:t>391 - علي بن الحسن الطاطري</w:t>
      </w:r>
    </w:p>
    <w:p w:rsidR="006C2578" w:rsidRDefault="006C2578" w:rsidP="006C2578">
      <w:pPr>
        <w:pStyle w:val="Quote"/>
        <w:rPr>
          <w:rtl/>
        </w:rPr>
      </w:pPr>
      <w:r w:rsidRPr="00D7285C">
        <w:rPr>
          <w:rtl/>
        </w:rPr>
        <w:t xml:space="preserve">الكوفي كان واقفيا شديد العناد في مذهبه صعب العصبية على من خالفه من الإمامية. و له كتب كثيرة في نصرة مذهبه و له كتب في الفقه رواها عن الرجال الموثوق بهم و برواياتهم فلأجل ذلك ذكرناها. منها: كتاب الحيض كتاب </w:t>
      </w:r>
      <w:r w:rsidRPr="00D7285C">
        <w:rPr>
          <w:b/>
          <w:bCs/>
          <w:rtl/>
        </w:rPr>
        <w:t>المواقيت</w:t>
      </w:r>
      <w:r w:rsidRPr="00D7285C">
        <w:rPr>
          <w:rtl/>
        </w:rPr>
        <w:t xml:space="preserve"> كتاب </w:t>
      </w:r>
      <w:r w:rsidRPr="00D7285C">
        <w:rPr>
          <w:b/>
          <w:bCs/>
          <w:rtl/>
        </w:rPr>
        <w:t>القبلة</w:t>
      </w:r>
      <w:r w:rsidRPr="00D7285C">
        <w:rPr>
          <w:rtl/>
        </w:rPr>
        <w:t xml:space="preserve"> كتاب فضائل أمير المؤمنين </w:t>
      </w:r>
      <w:r w:rsidR="00A62F20">
        <w:rPr>
          <w:rtl/>
        </w:rPr>
        <w:t>علیه‌السلام</w:t>
      </w:r>
      <w:r w:rsidRPr="00D7285C">
        <w:rPr>
          <w:rtl/>
        </w:rPr>
        <w:t xml:space="preserve"> كتاب الصداق كتاب </w:t>
      </w:r>
      <w:r w:rsidRPr="00D7285C">
        <w:rPr>
          <w:b/>
          <w:bCs/>
          <w:rtl/>
        </w:rPr>
        <w:t>النكاح</w:t>
      </w:r>
      <w:r w:rsidRPr="00D7285C">
        <w:rPr>
          <w:rtl/>
        </w:rPr>
        <w:t xml:space="preserve"> كتاب الولاية كتاب المعرفة كتاب الفطرة كتاب حجج الطلاق و قيل إنها أكثر من ثلاثين كتابا.</w:t>
      </w:r>
    </w:p>
    <w:p w:rsidR="006C2578" w:rsidRDefault="006C2578" w:rsidP="006C2578">
      <w:pPr>
        <w:rPr>
          <w:rtl/>
        </w:rPr>
      </w:pPr>
      <w:r>
        <w:rPr>
          <w:rFonts w:hint="cs"/>
          <w:rtl/>
        </w:rPr>
        <w:t xml:space="preserve">در ابوابی که نام </w:t>
      </w:r>
      <w:r w:rsidR="007B303F">
        <w:rPr>
          <w:rFonts w:hint="cs"/>
          <w:rtl/>
        </w:rPr>
        <w:t>ایشان</w:t>
      </w:r>
      <w:r>
        <w:rPr>
          <w:rFonts w:hint="cs"/>
          <w:rtl/>
        </w:rPr>
        <w:t xml:space="preserve"> زیاد در اول سند است و در ترجمه اش هم تصریح شده است که کتابی در این موضوع داشته است این خود نشانه این است که از این کتاب در این باب استفاده شده است.</w:t>
      </w:r>
    </w:p>
    <w:p w:rsidR="006C2578" w:rsidRDefault="006C2578" w:rsidP="006C2578">
      <w:pPr>
        <w:rPr>
          <w:rtl/>
        </w:rPr>
      </w:pPr>
      <w:r>
        <w:rPr>
          <w:rFonts w:hint="cs"/>
          <w:rtl/>
        </w:rPr>
        <w:t xml:space="preserve">راوی دیگر علی بن الحسن بن الفضال است. از مصادر معروف است. در ابواب وضو حیض و طلاق و ... اول سند زیاد است و در همین موضوعات هم کتاب دارد ولی در باب صلاه یا حج نادرا در اول سند </w:t>
      </w:r>
      <w:r w:rsidR="009C51C7">
        <w:rPr>
          <w:rFonts w:hint="cs"/>
          <w:rtl/>
        </w:rPr>
        <w:t>می‌آیند</w:t>
      </w:r>
      <w:r>
        <w:rPr>
          <w:rFonts w:hint="cs"/>
          <w:rtl/>
        </w:rPr>
        <w:t xml:space="preserve">. لذا </w:t>
      </w:r>
      <w:r w:rsidR="00A62F20">
        <w:rPr>
          <w:rFonts w:hint="cs"/>
          <w:rtl/>
        </w:rPr>
        <w:t>ظاهراً</w:t>
      </w:r>
      <w:r>
        <w:rPr>
          <w:rFonts w:hint="cs"/>
          <w:rtl/>
        </w:rPr>
        <w:t xml:space="preserve"> در این ابواب، کتب </w:t>
      </w:r>
      <w:r w:rsidR="007B303F">
        <w:rPr>
          <w:rFonts w:hint="cs"/>
          <w:rtl/>
        </w:rPr>
        <w:t>ایشان</w:t>
      </w:r>
      <w:r>
        <w:rPr>
          <w:rFonts w:hint="cs"/>
          <w:rtl/>
        </w:rPr>
        <w:t xml:space="preserve"> دست شیخ نبوده است و یا شیخ </w:t>
      </w:r>
      <w:r w:rsidR="0052340B">
        <w:rPr>
          <w:rFonts w:hint="cs"/>
          <w:rtl/>
        </w:rPr>
        <w:t>به‌عنوان</w:t>
      </w:r>
      <w:r>
        <w:rPr>
          <w:rFonts w:hint="cs"/>
          <w:rtl/>
        </w:rPr>
        <w:t xml:space="preserve"> مصدر آن را انتخاب نکرده است. این شخص در باب صدقه و هبه و وقف هم نامش زیاد اول سند است. این سه باب را </w:t>
      </w:r>
      <w:r w:rsidR="00F16102">
        <w:rPr>
          <w:rFonts w:hint="cs"/>
          <w:rtl/>
        </w:rPr>
        <w:t>معمولاً</w:t>
      </w:r>
      <w:r>
        <w:rPr>
          <w:rFonts w:hint="cs"/>
          <w:rtl/>
        </w:rPr>
        <w:t xml:space="preserve"> </w:t>
      </w:r>
      <w:r w:rsidR="00D54067">
        <w:rPr>
          <w:rFonts w:hint="cs"/>
          <w:rtl/>
        </w:rPr>
        <w:t>باهم</w:t>
      </w:r>
      <w:r>
        <w:rPr>
          <w:rFonts w:hint="cs"/>
          <w:rtl/>
        </w:rPr>
        <w:t xml:space="preserve"> نقل </w:t>
      </w:r>
      <w:r w:rsidR="009C51C7">
        <w:rPr>
          <w:rFonts w:hint="cs"/>
          <w:rtl/>
        </w:rPr>
        <w:t>می‌کنند</w:t>
      </w:r>
      <w:r>
        <w:rPr>
          <w:rFonts w:hint="cs"/>
          <w:rtl/>
        </w:rPr>
        <w:t xml:space="preserve">. </w:t>
      </w:r>
      <w:r w:rsidR="00A62F20">
        <w:rPr>
          <w:rFonts w:hint="cs"/>
          <w:rtl/>
        </w:rPr>
        <w:t>ظاهراً</w:t>
      </w:r>
      <w:r>
        <w:rPr>
          <w:rFonts w:hint="cs"/>
          <w:rtl/>
        </w:rPr>
        <w:t xml:space="preserve"> علی بن الحسن بن الفضال کتابی در این موضوع داشته است. هر چند در فهارس کتابی به این نام به </w:t>
      </w:r>
      <w:r w:rsidR="007B303F">
        <w:rPr>
          <w:rFonts w:hint="cs"/>
          <w:rtl/>
        </w:rPr>
        <w:t>ایشان</w:t>
      </w:r>
      <w:r>
        <w:rPr>
          <w:rFonts w:hint="cs"/>
          <w:rtl/>
        </w:rPr>
        <w:t xml:space="preserve"> نسبت داده نشده است.</w:t>
      </w:r>
    </w:p>
    <w:p w:rsidR="006C2578" w:rsidRDefault="006C2578" w:rsidP="006C2578">
      <w:pPr>
        <w:rPr>
          <w:rtl/>
        </w:rPr>
      </w:pPr>
      <w:r>
        <w:rPr>
          <w:rFonts w:hint="cs"/>
          <w:rtl/>
        </w:rPr>
        <w:t>در مورد برخی راویان دیگر هم همین استظهارات هست. دلیل هم این است که شیخ و نجاشی فهرست را از کتاب خانه خود تهیه ن</w:t>
      </w:r>
      <w:r w:rsidR="009C51C7">
        <w:rPr>
          <w:rFonts w:hint="cs"/>
          <w:rtl/>
        </w:rPr>
        <w:t>کرده‌اند</w:t>
      </w:r>
      <w:r>
        <w:rPr>
          <w:rFonts w:hint="cs"/>
          <w:rtl/>
        </w:rPr>
        <w:t xml:space="preserve"> بلکه از روی کتب فهرست قدیمی </w:t>
      </w:r>
      <w:r w:rsidR="009C51C7">
        <w:rPr>
          <w:rFonts w:hint="cs"/>
          <w:rtl/>
        </w:rPr>
        <w:t>نوشته‌شده</w:t>
      </w:r>
      <w:r w:rsidR="00096381">
        <w:rPr>
          <w:rFonts w:hint="cs"/>
          <w:rtl/>
        </w:rPr>
        <w:t>‌اند</w:t>
      </w:r>
      <w:r>
        <w:rPr>
          <w:rFonts w:hint="cs"/>
          <w:rtl/>
        </w:rPr>
        <w:t>.</w:t>
      </w:r>
    </w:p>
    <w:p w:rsidR="006C2578" w:rsidRDefault="006C2578" w:rsidP="006C2578">
      <w:pPr>
        <w:rPr>
          <w:rFonts w:asciiTheme="minorHAnsi" w:hAnsiTheme="minorHAnsi"/>
        </w:rPr>
      </w:pPr>
      <w:r>
        <w:rPr>
          <w:rFonts w:hint="cs"/>
          <w:rtl/>
        </w:rPr>
        <w:t xml:space="preserve">محمد بن علی بن محبوب روایات زیادی در باب معاملات دارد. یک کتاب دارد به نام الضیاء و النور که </w:t>
      </w:r>
      <w:r w:rsidR="009C51C7">
        <w:rPr>
          <w:rFonts w:hint="cs"/>
          <w:rtl/>
        </w:rPr>
        <w:t>گفته‌شده</w:t>
      </w:r>
      <w:r>
        <w:rPr>
          <w:rFonts w:hint="cs"/>
          <w:rtl/>
        </w:rPr>
        <w:t xml:space="preserve"> است کتاب احکام است. احکام یعنی حکم که </w:t>
      </w:r>
      <w:r w:rsidR="00A62F20">
        <w:rPr>
          <w:rFonts w:hint="cs"/>
          <w:rtl/>
        </w:rPr>
        <w:t>ظاهراً</w:t>
      </w:r>
      <w:r>
        <w:rPr>
          <w:rFonts w:hint="cs"/>
          <w:rtl/>
        </w:rPr>
        <w:t xml:space="preserve"> کتاب قضاوت است ولی ممکن است به معنای معاملات باشد. در مقابل عبادات. اگر مراد کتاب قضا باشد این روایات معاملات را ن</w:t>
      </w:r>
      <w:r w:rsidR="00F16102">
        <w:rPr>
          <w:rFonts w:hint="cs"/>
          <w:rtl/>
        </w:rPr>
        <w:t>می‌توان</w:t>
      </w:r>
      <w:r>
        <w:rPr>
          <w:rFonts w:hint="cs"/>
          <w:rtl/>
        </w:rPr>
        <w:t xml:space="preserve"> به این کتاب نسبت داد. بنابراین </w:t>
      </w:r>
      <w:r w:rsidR="007B303F">
        <w:rPr>
          <w:rFonts w:hint="cs"/>
          <w:rtl/>
        </w:rPr>
        <w:t>ایشان</w:t>
      </w:r>
      <w:r>
        <w:rPr>
          <w:rFonts w:hint="cs"/>
          <w:rtl/>
        </w:rPr>
        <w:t xml:space="preserve"> کتاب دیگری هم داشته است در مورد معاملات که دست شیخ بوده است ولی در فهرست نامی از این کتاب نیست. این </w:t>
      </w:r>
      <w:r>
        <w:rPr>
          <w:rFonts w:hint="cs"/>
          <w:rtl/>
        </w:rPr>
        <w:lastRenderedPageBreak/>
        <w:t xml:space="preserve">اسامی کتب مختلف خیلی از اوقات نام ابواب مختلف یک کتاب واحد است. </w:t>
      </w:r>
      <w:r w:rsidR="007B303F">
        <w:rPr>
          <w:rFonts w:hint="cs"/>
          <w:rtl/>
        </w:rPr>
        <w:t>ایشان</w:t>
      </w:r>
      <w:r>
        <w:rPr>
          <w:rFonts w:hint="cs"/>
          <w:rtl/>
        </w:rPr>
        <w:t xml:space="preserve"> ابواب مختلف معاملات را هم روایت دارد و باید کتابی در این موضوع داشته باشد که در فهارست ذکر نشده است.</w:t>
      </w:r>
    </w:p>
    <w:p w:rsidR="006C2578" w:rsidRDefault="006C2578" w:rsidP="006C2578">
      <w:pPr>
        <w:rPr>
          <w:rFonts w:asciiTheme="minorHAnsi" w:hAnsiTheme="minorHAnsi"/>
          <w:rtl/>
        </w:rPr>
      </w:pPr>
      <w:r>
        <w:rPr>
          <w:rFonts w:asciiTheme="minorHAnsi" w:hAnsiTheme="minorHAnsi" w:hint="cs"/>
          <w:rtl/>
        </w:rPr>
        <w:t xml:space="preserve">نجاشی در مورد </w:t>
      </w:r>
      <w:r w:rsidR="007B303F">
        <w:rPr>
          <w:rFonts w:asciiTheme="minorHAnsi" w:hAnsiTheme="minorHAnsi" w:hint="cs"/>
          <w:rtl/>
        </w:rPr>
        <w:t>ایشان</w:t>
      </w:r>
      <w:r>
        <w:rPr>
          <w:rFonts w:asciiTheme="minorHAnsi" w:hAnsiTheme="minorHAnsi" w:hint="cs"/>
          <w:rtl/>
        </w:rPr>
        <w:t xml:space="preserve"> </w:t>
      </w:r>
      <w:r w:rsidR="00F16102">
        <w:rPr>
          <w:rFonts w:asciiTheme="minorHAnsi" w:hAnsiTheme="minorHAnsi" w:hint="cs"/>
          <w:rtl/>
        </w:rPr>
        <w:t>می‌نویسد</w:t>
      </w:r>
      <w:r>
        <w:rPr>
          <w:rFonts w:asciiTheme="minorHAnsi" w:hAnsiTheme="minorHAnsi" w:hint="cs"/>
          <w:rtl/>
        </w:rPr>
        <w:t>:</w:t>
      </w:r>
    </w:p>
    <w:p w:rsidR="006C2578" w:rsidRPr="00C8178D" w:rsidRDefault="006C2578" w:rsidP="006C2578">
      <w:pPr>
        <w:pStyle w:val="Quote"/>
        <w:rPr>
          <w:rtl/>
        </w:rPr>
      </w:pPr>
      <w:r w:rsidRPr="00C8178D">
        <w:rPr>
          <w:rtl/>
        </w:rPr>
        <w:t>940 - محمد بن علي بن محبوب الأشعري القمي</w:t>
      </w:r>
    </w:p>
    <w:p w:rsidR="006C2578" w:rsidRDefault="00615FB7" w:rsidP="006C2578">
      <w:pPr>
        <w:pStyle w:val="Quote"/>
        <w:rPr>
          <w:rtl/>
        </w:rPr>
      </w:pPr>
      <w:r>
        <w:rPr>
          <w:rtl/>
        </w:rPr>
        <w:t>ابوجعفر</w:t>
      </w:r>
      <w:r w:rsidR="006C2578" w:rsidRPr="00C8178D">
        <w:rPr>
          <w:rtl/>
        </w:rPr>
        <w:t xml:space="preserve"> شيخ القميين في زمانه ثقة عين فقيه صحيح المذهب. له كتب [منها] كتاب النوادر كتاب الصلاة كتاب الجنائز كتاب الزكاة كتاب الصوم كتاب الحج كتاب النكاح كتاب الرضاع كتاب الطلاق كتاب الحدود كتاب الديات كتاب الثواب </w:t>
      </w:r>
      <w:r w:rsidR="006C2578" w:rsidRPr="00C8178D">
        <w:rPr>
          <w:b/>
          <w:bCs/>
          <w:rtl/>
        </w:rPr>
        <w:t>كتاب الضياء و النور في الحكومات</w:t>
      </w:r>
      <w:r w:rsidR="006C2578" w:rsidRPr="00C8178D">
        <w:rPr>
          <w:rtl/>
        </w:rPr>
        <w:t xml:space="preserve"> كتاب الزمردة كتاب الزبرجدة كتاب التولد كبير.</w:t>
      </w:r>
    </w:p>
    <w:p w:rsidR="006C2578" w:rsidRDefault="006C2578" w:rsidP="006C2578">
      <w:pPr>
        <w:rPr>
          <w:rtl/>
        </w:rPr>
      </w:pPr>
      <w:r>
        <w:rPr>
          <w:rFonts w:hint="cs"/>
          <w:rtl/>
        </w:rPr>
        <w:t xml:space="preserve">شیخ در مورد </w:t>
      </w:r>
      <w:r w:rsidR="007B303F">
        <w:rPr>
          <w:rFonts w:hint="cs"/>
          <w:rtl/>
        </w:rPr>
        <w:t>ایشان</w:t>
      </w:r>
      <w:r>
        <w:rPr>
          <w:rFonts w:hint="cs"/>
          <w:rtl/>
        </w:rPr>
        <w:t xml:space="preserve"> در فهرست </w:t>
      </w:r>
      <w:r w:rsidR="00F16102">
        <w:rPr>
          <w:rFonts w:hint="cs"/>
          <w:rtl/>
        </w:rPr>
        <w:t>می‌نویسد</w:t>
      </w:r>
      <w:r>
        <w:rPr>
          <w:rFonts w:hint="cs"/>
          <w:rtl/>
        </w:rPr>
        <w:t>:</w:t>
      </w:r>
    </w:p>
    <w:p w:rsidR="006C2578" w:rsidRDefault="006C2578" w:rsidP="006C2578">
      <w:pPr>
        <w:pStyle w:val="Quote"/>
        <w:rPr>
          <w:rtl/>
        </w:rPr>
      </w:pPr>
      <w:r>
        <w:rPr>
          <w:rtl/>
        </w:rPr>
        <w:t>624 - محمد بن علي بن محبوب</w:t>
      </w:r>
    </w:p>
    <w:p w:rsidR="006C2578" w:rsidRDefault="006C2578" w:rsidP="006C2578">
      <w:pPr>
        <w:pStyle w:val="Quote"/>
        <w:rPr>
          <w:rtl/>
        </w:rPr>
      </w:pPr>
      <w:r>
        <w:rPr>
          <w:rtl/>
        </w:rPr>
        <w:t xml:space="preserve">الأشعري القمي. له كتب و روايات منها: </w:t>
      </w:r>
      <w:r w:rsidRPr="00976CB5">
        <w:rPr>
          <w:b/>
          <w:bCs/>
          <w:rtl/>
        </w:rPr>
        <w:t>كتاب الجامع</w:t>
      </w:r>
      <w:r>
        <w:rPr>
          <w:rtl/>
        </w:rPr>
        <w:t xml:space="preserve"> و </w:t>
      </w:r>
      <w:r w:rsidRPr="00976CB5">
        <w:rPr>
          <w:u w:val="single"/>
          <w:rtl/>
        </w:rPr>
        <w:t>هو يشتمل على عدة كتب</w:t>
      </w:r>
      <w:r>
        <w:rPr>
          <w:rtl/>
        </w:rPr>
        <w:t xml:space="preserve"> منها: كتاب الوضوء كتاب الصلاة كتاب الزكاة كتاب الصوم كتاب الحج </w:t>
      </w:r>
      <w:r w:rsidRPr="00976CB5">
        <w:rPr>
          <w:b/>
          <w:bCs/>
          <w:rtl/>
        </w:rPr>
        <w:t>كتاب الضياء و النور</w:t>
      </w:r>
      <w:r>
        <w:rPr>
          <w:rtl/>
        </w:rPr>
        <w:t xml:space="preserve"> و </w:t>
      </w:r>
      <w:r w:rsidRPr="00976CB5">
        <w:rPr>
          <w:u w:val="single"/>
          <w:rtl/>
        </w:rPr>
        <w:t>هو يشتمل على كتاب الأحكام كتاب النكاح كتاب الطلاق كتاب الرضاع (كتاب الحدود و كتاب الديات</w:t>
      </w:r>
      <w:r>
        <w:rPr>
          <w:rtl/>
        </w:rPr>
        <w:t xml:space="preserve">) </w:t>
      </w:r>
      <w:r w:rsidRPr="00976CB5">
        <w:rPr>
          <w:b/>
          <w:bCs/>
          <w:rtl/>
        </w:rPr>
        <w:t>كتاب الثواب</w:t>
      </w:r>
      <w:r>
        <w:rPr>
          <w:rtl/>
        </w:rPr>
        <w:t xml:space="preserve"> </w:t>
      </w:r>
      <w:r w:rsidRPr="00976CB5">
        <w:rPr>
          <w:b/>
          <w:bCs/>
          <w:rtl/>
        </w:rPr>
        <w:t>كتاب الزمرد.</w:t>
      </w:r>
    </w:p>
    <w:p w:rsidR="006C2578" w:rsidRDefault="006C2578" w:rsidP="006C2578">
      <w:pPr>
        <w:rPr>
          <w:rFonts w:asciiTheme="minorHAnsi" w:hAnsiTheme="minorHAnsi"/>
          <w:rtl/>
        </w:rPr>
      </w:pPr>
      <w:r>
        <w:rPr>
          <w:rFonts w:hint="cs"/>
          <w:rtl/>
        </w:rPr>
        <w:t xml:space="preserve">سعد بن عبدالله در ابواب مختلف طهارت صلاه زکاه صیام و حج در اول اسناد است. </w:t>
      </w:r>
      <w:r w:rsidR="007B303F">
        <w:rPr>
          <w:rFonts w:hint="cs"/>
          <w:rtl/>
        </w:rPr>
        <w:t>ایشان</w:t>
      </w:r>
      <w:r>
        <w:rPr>
          <w:rFonts w:hint="cs"/>
          <w:rtl/>
        </w:rPr>
        <w:t xml:space="preserve"> کتابی دارد به نام کتاب الرحمه که این پنج باب را داشته است. در این ابواب هم نام </w:t>
      </w:r>
      <w:r w:rsidR="007B303F">
        <w:rPr>
          <w:rFonts w:hint="cs"/>
          <w:rtl/>
        </w:rPr>
        <w:t>ایشان</w:t>
      </w:r>
      <w:r>
        <w:rPr>
          <w:rFonts w:hint="cs"/>
          <w:rtl/>
        </w:rPr>
        <w:t xml:space="preserve"> در اول سند زیاد است. برخی موارد دیگر هم هست که </w:t>
      </w:r>
      <w:r w:rsidR="007B303F">
        <w:rPr>
          <w:rFonts w:hint="cs"/>
          <w:rtl/>
        </w:rPr>
        <w:t>ایشان</w:t>
      </w:r>
      <w:r>
        <w:rPr>
          <w:rFonts w:hint="cs"/>
          <w:rtl/>
        </w:rPr>
        <w:t xml:space="preserve"> در اول سند هستند. </w:t>
      </w:r>
      <w:r w:rsidR="00F16102">
        <w:rPr>
          <w:rFonts w:hint="cs"/>
          <w:rtl/>
        </w:rPr>
        <w:t>مثلاً</w:t>
      </w:r>
      <w:r>
        <w:rPr>
          <w:rFonts w:hint="cs"/>
          <w:rtl/>
        </w:rPr>
        <w:t xml:space="preserve"> در کتاب مزار </w:t>
      </w:r>
      <w:r w:rsidR="007B303F">
        <w:rPr>
          <w:rFonts w:hint="cs"/>
          <w:rtl/>
        </w:rPr>
        <w:t>ایشان</w:t>
      </w:r>
      <w:r>
        <w:rPr>
          <w:rFonts w:hint="cs"/>
          <w:rtl/>
        </w:rPr>
        <w:t xml:space="preserve"> در اول چند سند قرار گرفته اند. استظهار </w:t>
      </w:r>
      <w:r w:rsidR="00F16102">
        <w:rPr>
          <w:rFonts w:hint="cs"/>
          <w:rtl/>
        </w:rPr>
        <w:t>کرده‌ایم</w:t>
      </w:r>
      <w:r>
        <w:rPr>
          <w:rFonts w:hint="cs"/>
          <w:rtl/>
        </w:rPr>
        <w:t xml:space="preserve"> که این روایات از کامل الزیارات ابن قولویه است. در کتاب قضاء و مهر</w:t>
      </w:r>
      <w:r>
        <w:rPr>
          <w:rFonts w:asciiTheme="minorHAnsi" w:hAnsiTheme="minorHAnsi" w:hint="cs"/>
          <w:rtl/>
        </w:rPr>
        <w:t xml:space="preserve"> هم در اول چند سند </w:t>
      </w:r>
      <w:r w:rsidR="00D54067">
        <w:rPr>
          <w:rFonts w:asciiTheme="minorHAnsi" w:hAnsiTheme="minorHAnsi" w:hint="cs"/>
          <w:rtl/>
        </w:rPr>
        <w:t>واقع‌شده</w:t>
      </w:r>
      <w:r>
        <w:rPr>
          <w:rFonts w:asciiTheme="minorHAnsi" w:hAnsiTheme="minorHAnsi" w:hint="cs"/>
          <w:rtl/>
        </w:rPr>
        <w:t xml:space="preserve"> است. در فهارست کتابی در این موضوعات به </w:t>
      </w:r>
      <w:r w:rsidR="007B303F">
        <w:rPr>
          <w:rFonts w:asciiTheme="minorHAnsi" w:hAnsiTheme="minorHAnsi" w:hint="cs"/>
          <w:rtl/>
        </w:rPr>
        <w:t>ایشان</w:t>
      </w:r>
      <w:r>
        <w:rPr>
          <w:rFonts w:asciiTheme="minorHAnsi" w:hAnsiTheme="minorHAnsi" w:hint="cs"/>
          <w:rtl/>
        </w:rPr>
        <w:t xml:space="preserve"> نسبت داده نشده است ولی ابن قولویه کتابی دارد که در به این موضوعات مرتبط است. نجاشی در مورد او </w:t>
      </w:r>
      <w:r w:rsidR="00F16102">
        <w:rPr>
          <w:rFonts w:asciiTheme="minorHAnsi" w:hAnsiTheme="minorHAnsi" w:hint="cs"/>
          <w:rtl/>
        </w:rPr>
        <w:t>می‌نویسد</w:t>
      </w:r>
      <w:r>
        <w:rPr>
          <w:rFonts w:asciiTheme="minorHAnsi" w:hAnsiTheme="minorHAnsi" w:hint="cs"/>
          <w:rtl/>
        </w:rPr>
        <w:t>:</w:t>
      </w:r>
    </w:p>
    <w:p w:rsidR="006C2578" w:rsidRPr="00976CB5" w:rsidRDefault="006C2578" w:rsidP="006C2578">
      <w:pPr>
        <w:pStyle w:val="Quote"/>
        <w:rPr>
          <w:rtl/>
        </w:rPr>
      </w:pPr>
      <w:r w:rsidRPr="00976CB5">
        <w:rPr>
          <w:rtl/>
        </w:rPr>
        <w:t>318 - جعفر بن محمد بن جعفر</w:t>
      </w:r>
    </w:p>
    <w:p w:rsidR="006C2578" w:rsidRPr="00976CB5" w:rsidRDefault="006C2578" w:rsidP="006C2578">
      <w:pPr>
        <w:pStyle w:val="Quote"/>
        <w:rPr>
          <w:rtl/>
        </w:rPr>
      </w:pPr>
      <w:r w:rsidRPr="00976CB5">
        <w:rPr>
          <w:rtl/>
        </w:rPr>
        <w:t xml:space="preserve">بن موسى بن قولويه أبو القاسم و كان أبوه يلقب مسلمة من خيار أصحاب سعد و كان أبو القاسم من ثقات </w:t>
      </w:r>
      <w:r w:rsidR="00615FB7">
        <w:rPr>
          <w:rtl/>
        </w:rPr>
        <w:t>أصحابنا</w:t>
      </w:r>
      <w:r w:rsidRPr="00976CB5">
        <w:rPr>
          <w:rtl/>
        </w:rPr>
        <w:t xml:space="preserve"> و أجلائهم في الحديث و الفقه روى عن أبيه و أخيه عن سعد و قال: ما سمعت من سعد إلا أربعة أحاديث و عليه قرأ شيخنا أبو عبد الله الفقه و منه حمل و كل ما يوصف به الناس من جميل و ثقة و فقه فهو فوقه [و] له كتب: </w:t>
      </w:r>
      <w:r w:rsidRPr="00D864CB">
        <w:rPr>
          <w:rtl/>
        </w:rPr>
        <w:t>حسان</w:t>
      </w:r>
      <w:r w:rsidRPr="00976CB5">
        <w:rPr>
          <w:rtl/>
        </w:rPr>
        <w:t xml:space="preserve"> كتاب مداواة الجسد كتاب الصلاة كتاب الجمعة و الجماعة كتاب قيام الليل كتاب الرضاع </w:t>
      </w:r>
      <w:r w:rsidRPr="00D864CB">
        <w:rPr>
          <w:b/>
          <w:bCs/>
          <w:rtl/>
        </w:rPr>
        <w:t>كتاب الصداق</w:t>
      </w:r>
      <w:r w:rsidRPr="00976CB5">
        <w:rPr>
          <w:rtl/>
        </w:rPr>
        <w:t xml:space="preserve"> كتاب الأضاحي كتاب الصرف كتاب الوطء بملك اليمين كتاب بيان حل الحيوان من محرمه كتاب قسمة الزكاة كتاب العدد كتاب العدد في شهر رمضان كتاب الرد على ابن داود في عدد شهر رمضان كتاب الزيارات </w:t>
      </w:r>
      <w:r w:rsidRPr="00976CB5">
        <w:rPr>
          <w:rtl/>
        </w:rPr>
        <w:lastRenderedPageBreak/>
        <w:t xml:space="preserve">كتاب الحج كتاب يوم و ليلة </w:t>
      </w:r>
      <w:r w:rsidRPr="00D864CB">
        <w:rPr>
          <w:b/>
          <w:bCs/>
          <w:rtl/>
        </w:rPr>
        <w:t>كتاب القضاء و آداب</w:t>
      </w:r>
      <w:r w:rsidRPr="00976CB5">
        <w:rPr>
          <w:rtl/>
        </w:rPr>
        <w:t xml:space="preserve"> الحكام كتاب الشهادات كتاب العقيقة كتاب تاريخ الشهور و الحوادث فيها كتاب النوادر كتاب النساء و لم يتمه. قرأت أكثر هذه الكتب على شيخنا أبي عبد الله رحمه الله و على الحسين بن </w:t>
      </w:r>
      <w:r w:rsidR="00F16102">
        <w:rPr>
          <w:rtl/>
        </w:rPr>
        <w:t>عبیدالله</w:t>
      </w:r>
      <w:r w:rsidRPr="00976CB5">
        <w:rPr>
          <w:rtl/>
        </w:rPr>
        <w:t xml:space="preserve"> رحمه الله.</w:t>
      </w:r>
    </w:p>
    <w:p w:rsidR="006C2578" w:rsidRDefault="00A62F20" w:rsidP="006C2578">
      <w:pPr>
        <w:rPr>
          <w:rFonts w:asciiTheme="minorHAnsi" w:hAnsiTheme="minorHAnsi"/>
          <w:rtl/>
        </w:rPr>
      </w:pPr>
      <w:r>
        <w:rPr>
          <w:rFonts w:asciiTheme="minorHAnsi" w:hAnsiTheme="minorHAnsi" w:hint="cs"/>
          <w:rtl/>
        </w:rPr>
        <w:t>ظاهراً</w:t>
      </w:r>
      <w:r w:rsidR="006C2578">
        <w:rPr>
          <w:rFonts w:asciiTheme="minorHAnsi" w:hAnsiTheme="minorHAnsi" w:hint="cs"/>
          <w:rtl/>
        </w:rPr>
        <w:t xml:space="preserve"> این روایات از این دو کتاب اخذشده است. در این دو باب هم نام ابن قولویه در اول سند زیاد است. اکثر روایات ابن قولویه عن ابیه عن سعد بن عبدالله است. </w:t>
      </w:r>
      <w:r w:rsidR="007B303F">
        <w:rPr>
          <w:rFonts w:asciiTheme="minorHAnsi" w:hAnsiTheme="minorHAnsi" w:hint="cs"/>
          <w:rtl/>
        </w:rPr>
        <w:t>ایشان</w:t>
      </w:r>
      <w:r w:rsidR="006C2578">
        <w:rPr>
          <w:rFonts w:asciiTheme="minorHAnsi" w:hAnsiTheme="minorHAnsi" w:hint="cs"/>
          <w:rtl/>
        </w:rPr>
        <w:t xml:space="preserve"> نام ابن قولویه عن ابیه را حذف کرده است و سعد را اول سند گذاشته است.</w:t>
      </w:r>
    </w:p>
    <w:p w:rsidR="006C2578" w:rsidRDefault="006C2578" w:rsidP="006C2578">
      <w:pPr>
        <w:rPr>
          <w:rtl/>
        </w:rPr>
      </w:pPr>
      <w:r>
        <w:rPr>
          <w:rFonts w:hint="cs"/>
          <w:rtl/>
        </w:rPr>
        <w:t xml:space="preserve">برخی موارد ابن عقده در اول سند قرار دارد. در یک جا تصریح کرده است که از کتاب رجال او مطلب را اخذ کرده است ولی در سایر موارد اشاره به نام کتاب نکرده است. </w:t>
      </w:r>
      <w:r w:rsidR="00A62F20">
        <w:rPr>
          <w:rFonts w:hint="cs"/>
          <w:rtl/>
        </w:rPr>
        <w:t>ظاهراً</w:t>
      </w:r>
      <w:r>
        <w:rPr>
          <w:rFonts w:hint="cs"/>
          <w:rtl/>
        </w:rPr>
        <w:t xml:space="preserve"> سایر موارد هم از کتاب رجال او بوده است. شاهد این است که این کتاب در رواه اصحاب الصادق است. </w:t>
      </w:r>
      <w:r w:rsidR="0052340B">
        <w:rPr>
          <w:rFonts w:hint="cs"/>
          <w:rtl/>
        </w:rPr>
        <w:t>گفته‌اند</w:t>
      </w:r>
      <w:r>
        <w:rPr>
          <w:rFonts w:hint="cs"/>
          <w:rtl/>
        </w:rPr>
        <w:t xml:space="preserve"> </w:t>
      </w:r>
      <w:r w:rsidR="007B303F">
        <w:rPr>
          <w:rFonts w:hint="cs"/>
          <w:rtl/>
        </w:rPr>
        <w:t>ایشان</w:t>
      </w:r>
      <w:r>
        <w:rPr>
          <w:rFonts w:hint="cs"/>
          <w:rtl/>
        </w:rPr>
        <w:t xml:space="preserve"> برای اینکه نشان دهد این راوی روایت از امام صادق دارد یکی دو روایت از او از امام صادق نقل می‌کند. مواردی که ابن عقده در اول سند است و تعبیر ابن عقده است. (زیرا گاهی اوقات به نام </w:t>
      </w:r>
      <w:r w:rsidR="00F16102">
        <w:rPr>
          <w:rFonts w:hint="cs"/>
          <w:rtl/>
        </w:rPr>
        <w:t>احمد</w:t>
      </w:r>
      <w:r>
        <w:rPr>
          <w:rFonts w:hint="cs"/>
          <w:rtl/>
        </w:rPr>
        <w:t xml:space="preserve"> بن محمد بن سعید یا </w:t>
      </w:r>
      <w:r w:rsidR="00F16102">
        <w:rPr>
          <w:rFonts w:hint="cs"/>
          <w:rtl/>
        </w:rPr>
        <w:t>احمد</w:t>
      </w:r>
      <w:r>
        <w:rPr>
          <w:rFonts w:hint="cs"/>
          <w:rtl/>
        </w:rPr>
        <w:t xml:space="preserve"> بن محمد بن سعید همدانی یا </w:t>
      </w:r>
      <w:r w:rsidR="00F16102">
        <w:rPr>
          <w:rFonts w:hint="cs"/>
          <w:rtl/>
        </w:rPr>
        <w:t>احمد</w:t>
      </w:r>
      <w:r>
        <w:rPr>
          <w:rFonts w:hint="cs"/>
          <w:rtl/>
        </w:rPr>
        <w:t xml:space="preserve"> بن محمد بن سعید بن عقده است) آن موردی که </w:t>
      </w:r>
      <w:r w:rsidR="00F16102">
        <w:rPr>
          <w:rFonts w:hint="cs"/>
          <w:rtl/>
        </w:rPr>
        <w:t>احمد</w:t>
      </w:r>
      <w:r>
        <w:rPr>
          <w:rFonts w:hint="cs"/>
          <w:rtl/>
        </w:rPr>
        <w:t xml:space="preserve"> بن محمد بن سعید همدانی است در جلد 6 صفحه 180 است که </w:t>
      </w:r>
      <w:r w:rsidR="00A62F20">
        <w:rPr>
          <w:rFonts w:hint="cs"/>
          <w:rtl/>
        </w:rPr>
        <w:t>ظاهراً</w:t>
      </w:r>
      <w:r>
        <w:rPr>
          <w:rFonts w:hint="cs"/>
          <w:rtl/>
        </w:rPr>
        <w:t xml:space="preserve"> از کتاب عیون اخذ روایت شده است. </w:t>
      </w:r>
      <w:r w:rsidR="00D54067">
        <w:rPr>
          <w:rFonts w:hint="cs"/>
          <w:rtl/>
        </w:rPr>
        <w:t>آن‌که</w:t>
      </w:r>
      <w:r>
        <w:rPr>
          <w:rFonts w:hint="cs"/>
          <w:rtl/>
        </w:rPr>
        <w:t xml:space="preserve"> </w:t>
      </w:r>
      <w:r w:rsidR="00F16102">
        <w:rPr>
          <w:rFonts w:asciiTheme="minorHAnsi" w:hAnsiTheme="minorHAnsi" w:hint="cs"/>
          <w:rtl/>
        </w:rPr>
        <w:t>احمد</w:t>
      </w:r>
      <w:r>
        <w:rPr>
          <w:rFonts w:asciiTheme="minorHAnsi" w:hAnsiTheme="minorHAnsi" w:hint="cs"/>
          <w:rtl/>
        </w:rPr>
        <w:t xml:space="preserve"> بن محمد بن سعید از کافی است و در </w:t>
      </w:r>
      <w:r w:rsidR="009F427C">
        <w:rPr>
          <w:rtl/>
        </w:rPr>
        <w:t>جلد 6</w:t>
      </w:r>
      <w:r w:rsidRPr="009E29BA">
        <w:rPr>
          <w:rFonts w:hint="cs"/>
          <w:rtl/>
        </w:rPr>
        <w:t xml:space="preserve"> صفحه 123 است. ولی </w:t>
      </w:r>
      <w:r w:rsidR="00F16102">
        <w:rPr>
          <w:rFonts w:hint="cs"/>
          <w:rtl/>
        </w:rPr>
        <w:t>درجایی</w:t>
      </w:r>
      <w:r w:rsidRPr="009E29BA">
        <w:rPr>
          <w:rFonts w:hint="cs"/>
          <w:rtl/>
        </w:rPr>
        <w:t xml:space="preserve"> که </w:t>
      </w:r>
      <w:r w:rsidR="00F16102">
        <w:rPr>
          <w:rFonts w:hint="cs"/>
          <w:rtl/>
        </w:rPr>
        <w:t>احمد</w:t>
      </w:r>
      <w:r w:rsidRPr="009E29BA">
        <w:rPr>
          <w:rFonts w:hint="cs"/>
          <w:rtl/>
        </w:rPr>
        <w:t xml:space="preserve"> بن محمد بن سعید بن عقده است همه موارد به امام صادق ختم </w:t>
      </w:r>
      <w:r w:rsidR="00A62F20">
        <w:rPr>
          <w:rFonts w:hint="cs"/>
          <w:rtl/>
        </w:rPr>
        <w:t>می‌شود</w:t>
      </w:r>
      <w:r w:rsidRPr="009E29BA">
        <w:rPr>
          <w:rFonts w:hint="cs"/>
          <w:rtl/>
        </w:rPr>
        <w:t xml:space="preserve">. </w:t>
      </w:r>
      <w:r>
        <w:rPr>
          <w:rFonts w:hint="cs"/>
          <w:rtl/>
        </w:rPr>
        <w:t xml:space="preserve">همه این اسناد چند ویژگی مشترک دارند: 1. نام راویان عجیب و غریب هستند. 2. نام ها کامل </w:t>
      </w:r>
      <w:r w:rsidR="009F427C">
        <w:rPr>
          <w:rtl/>
        </w:rPr>
        <w:t>است (</w:t>
      </w:r>
      <w:r>
        <w:rPr>
          <w:rFonts w:hint="cs"/>
          <w:rtl/>
        </w:rPr>
        <w:t xml:space="preserve">با اسم و کنیه و لقب است.) این ویژگی با کتاب رجال ابن عقده هماهنگ است. </w:t>
      </w:r>
      <w:r w:rsidR="00F16102">
        <w:rPr>
          <w:rFonts w:hint="cs"/>
          <w:rtl/>
        </w:rPr>
        <w:t>مثلاً</w:t>
      </w:r>
      <w:r>
        <w:rPr>
          <w:rFonts w:hint="cs"/>
          <w:rtl/>
        </w:rPr>
        <w:t>:</w:t>
      </w:r>
    </w:p>
    <w:p w:rsidR="006C2578" w:rsidRPr="009E29BA" w:rsidRDefault="006C2578" w:rsidP="006C2578">
      <w:pPr>
        <w:pStyle w:val="Quote"/>
        <w:rPr>
          <w:rFonts w:ascii="Times New Roman" w:hAnsi="Times New Roman" w:cs="Times New Roman"/>
          <w:sz w:val="24"/>
          <w:szCs w:val="24"/>
        </w:rPr>
      </w:pPr>
      <w:r w:rsidRPr="009E29BA">
        <w:rPr>
          <w:rFonts w:hint="cs"/>
          <w:color w:val="64287E"/>
          <w:rtl/>
        </w:rPr>
        <w:t>166</w:t>
      </w:r>
      <w:r w:rsidRPr="009E29BA">
        <w:rPr>
          <w:rFonts w:hint="cs"/>
          <w:color w:val="242887"/>
          <w:rtl/>
        </w:rPr>
        <w:t>- 15 فَأَمَّا مَا رَوَاهُ-</w:t>
      </w:r>
      <w:r w:rsidRPr="009E29BA">
        <w:rPr>
          <w:rFonts w:hint="cs"/>
          <w:rtl/>
        </w:rPr>
        <w:t xml:space="preserve"> </w:t>
      </w:r>
      <w:r w:rsidRPr="009E29BA">
        <w:rPr>
          <w:rFonts w:hint="cs"/>
          <w:b/>
          <w:bCs/>
          <w:rtl/>
        </w:rPr>
        <w:t>ابْنُ عُقْدَةَ</w:t>
      </w:r>
      <w:r w:rsidRPr="009E29BA">
        <w:rPr>
          <w:rFonts w:hint="cs"/>
          <w:rtl/>
        </w:rPr>
        <w:t xml:space="preserve"> عَنْ فَضْلِ بْنِ يُوسُفَ عَنْ مُحَمَّدِ بْنِ عُكَّاشَةَ عَنْ </w:t>
      </w:r>
      <w:r w:rsidRPr="009E29BA">
        <w:rPr>
          <w:rFonts w:hint="cs"/>
          <w:b/>
          <w:bCs/>
          <w:rtl/>
        </w:rPr>
        <w:t>جَعْفَرِ بْنِ عُمَارَةَ أَبِي عُمَارَةَ الْحَارِثِيِ</w:t>
      </w:r>
      <w:r w:rsidRPr="009E29BA">
        <w:rPr>
          <w:rFonts w:hint="cs"/>
          <w:rtl/>
        </w:rPr>
        <w:t>‏ قَالَ:</w:t>
      </w:r>
      <w:r w:rsidRPr="009E29BA">
        <w:rPr>
          <w:rFonts w:hint="cs"/>
          <w:color w:val="242887"/>
          <w:rtl/>
        </w:rPr>
        <w:t xml:space="preserve"> سَأَلْتُ </w:t>
      </w:r>
      <w:r w:rsidRPr="009E29BA">
        <w:rPr>
          <w:rFonts w:hint="cs"/>
          <w:color w:val="242887"/>
          <w:u w:val="single"/>
          <w:rtl/>
        </w:rPr>
        <w:t>جَعْفَرَ بْنَ مُحَمَّدٍ ع</w:t>
      </w:r>
      <w:r w:rsidRPr="009E29BA">
        <w:rPr>
          <w:rFonts w:hint="cs"/>
          <w:color w:val="242887"/>
          <w:rtl/>
        </w:rPr>
        <w:t xml:space="preserve"> أَمْسَحُ رَأْسِي بِبَلَلِ يَدِي قَالَ خُذْ لِرَأْسِكَ مَاءً جَدِيداً.</w:t>
      </w:r>
    </w:p>
    <w:p w:rsidR="006C2578" w:rsidRDefault="006C2578" w:rsidP="006C2578">
      <w:pPr>
        <w:pStyle w:val="Quote"/>
        <w:rPr>
          <w:color w:val="242887"/>
          <w:lang w:bidi="ar-SA"/>
        </w:rPr>
      </w:pPr>
      <w:r>
        <w:rPr>
          <w:color w:val="64287E"/>
          <w:lang w:bidi="ar-SA"/>
        </w:rPr>
        <w:t>1519</w:t>
      </w:r>
      <w:r>
        <w:rPr>
          <w:color w:val="242887"/>
          <w:lang w:bidi="ar-SA"/>
        </w:rPr>
        <w:t>- 164</w:t>
      </w:r>
      <w:r>
        <w:rPr>
          <w:lang w:bidi="ar-SA"/>
        </w:rPr>
        <w:t xml:space="preserve"> </w:t>
      </w:r>
      <w:r w:rsidR="00F16102">
        <w:rPr>
          <w:b/>
          <w:bCs/>
          <w:rtl/>
          <w:lang w:bidi="ar-SA"/>
        </w:rPr>
        <w:t>احمد</w:t>
      </w:r>
      <w:r w:rsidRPr="009E29BA">
        <w:rPr>
          <w:b/>
          <w:bCs/>
          <w:lang w:bidi="ar-SA"/>
        </w:rPr>
        <w:t xml:space="preserve"> </w:t>
      </w:r>
      <w:r w:rsidRPr="009E29BA">
        <w:rPr>
          <w:b/>
          <w:bCs/>
          <w:rtl/>
          <w:lang w:bidi="ar-SA"/>
        </w:rPr>
        <w:t>بْنُ</w:t>
      </w:r>
      <w:r w:rsidRPr="009E29BA">
        <w:rPr>
          <w:b/>
          <w:bCs/>
          <w:lang w:bidi="ar-SA"/>
        </w:rPr>
        <w:t xml:space="preserve"> </w:t>
      </w:r>
      <w:r w:rsidRPr="009E29BA">
        <w:rPr>
          <w:b/>
          <w:bCs/>
          <w:rtl/>
          <w:lang w:bidi="ar-SA"/>
        </w:rPr>
        <w:t>مُحَمَّدِ</w:t>
      </w:r>
      <w:r w:rsidRPr="009E29BA">
        <w:rPr>
          <w:b/>
          <w:bCs/>
          <w:lang w:bidi="ar-SA"/>
        </w:rPr>
        <w:t xml:space="preserve"> </w:t>
      </w:r>
      <w:r w:rsidRPr="009E29BA">
        <w:rPr>
          <w:b/>
          <w:bCs/>
          <w:rtl/>
          <w:lang w:bidi="ar-SA"/>
        </w:rPr>
        <w:t>بْنِ</w:t>
      </w:r>
      <w:r w:rsidRPr="009E29BA">
        <w:rPr>
          <w:b/>
          <w:bCs/>
          <w:lang w:bidi="ar-SA"/>
        </w:rPr>
        <w:t xml:space="preserve"> </w:t>
      </w:r>
      <w:r w:rsidRPr="009E29BA">
        <w:rPr>
          <w:b/>
          <w:bCs/>
          <w:rtl/>
          <w:lang w:bidi="ar-SA"/>
        </w:rPr>
        <w:t>سَعِيدٍ</w:t>
      </w:r>
      <w:r w:rsidRPr="009E29BA">
        <w:rPr>
          <w:b/>
          <w:bCs/>
          <w:lang w:bidi="ar-SA"/>
        </w:rPr>
        <w:t xml:space="preserve"> </w:t>
      </w:r>
      <w:r w:rsidRPr="009E29BA">
        <w:rPr>
          <w:b/>
          <w:bCs/>
          <w:rtl/>
          <w:lang w:bidi="ar-SA"/>
        </w:rPr>
        <w:t>ابْنُ</w:t>
      </w:r>
      <w:r w:rsidRPr="009E29BA">
        <w:rPr>
          <w:b/>
          <w:bCs/>
          <w:lang w:bidi="ar-SA"/>
        </w:rPr>
        <w:t xml:space="preserve"> </w:t>
      </w:r>
      <w:r w:rsidRPr="009E29BA">
        <w:rPr>
          <w:b/>
          <w:bCs/>
          <w:rtl/>
          <w:lang w:bidi="ar-SA"/>
        </w:rPr>
        <w:t>عُقْدَةَ</w:t>
      </w:r>
      <w:r>
        <w:rPr>
          <w:lang w:bidi="ar-SA"/>
        </w:rPr>
        <w:t xml:space="preserve"> </w:t>
      </w:r>
      <w:r>
        <w:rPr>
          <w:rtl/>
          <w:lang w:bidi="ar-SA"/>
        </w:rPr>
        <w:t>عَنْ</w:t>
      </w:r>
      <w:r>
        <w:rPr>
          <w:lang w:bidi="ar-SA"/>
        </w:rPr>
        <w:t xml:space="preserve"> </w:t>
      </w:r>
      <w:r>
        <w:rPr>
          <w:rtl/>
          <w:lang w:bidi="ar-SA"/>
        </w:rPr>
        <w:t>مُحَمَّدِ</w:t>
      </w:r>
      <w:r>
        <w:rPr>
          <w:lang w:bidi="ar-SA"/>
        </w:rPr>
        <w:t xml:space="preserve"> </w:t>
      </w:r>
      <w:r>
        <w:rPr>
          <w:rtl/>
          <w:lang w:bidi="ar-SA"/>
        </w:rPr>
        <w:t>بْنِ</w:t>
      </w:r>
      <w:r>
        <w:rPr>
          <w:lang w:bidi="ar-SA"/>
        </w:rPr>
        <w:t xml:space="preserve"> </w:t>
      </w:r>
      <w:r>
        <w:rPr>
          <w:rtl/>
          <w:lang w:bidi="ar-SA"/>
        </w:rPr>
        <w:t>يُوسُفَ</w:t>
      </w:r>
      <w:r>
        <w:rPr>
          <w:lang w:bidi="ar-SA"/>
        </w:rPr>
        <w:t xml:space="preserve"> </w:t>
      </w:r>
      <w:r>
        <w:rPr>
          <w:rtl/>
          <w:lang w:bidi="ar-SA"/>
        </w:rPr>
        <w:t>بْنِ</w:t>
      </w:r>
      <w:r>
        <w:rPr>
          <w:lang w:bidi="ar-SA"/>
        </w:rPr>
        <w:t xml:space="preserve"> </w:t>
      </w:r>
      <w:r>
        <w:rPr>
          <w:rtl/>
          <w:lang w:bidi="ar-SA"/>
        </w:rPr>
        <w:t>إِبْرَاهِيمَ</w:t>
      </w:r>
      <w:r>
        <w:rPr>
          <w:lang w:bidi="ar-SA"/>
        </w:rPr>
        <w:t xml:space="preserve"> </w:t>
      </w:r>
      <w:r>
        <w:rPr>
          <w:rtl/>
          <w:lang w:bidi="ar-SA"/>
        </w:rPr>
        <w:t>عَنْ</w:t>
      </w:r>
      <w:r>
        <w:rPr>
          <w:lang w:bidi="ar-SA"/>
        </w:rPr>
        <w:t xml:space="preserve"> </w:t>
      </w:r>
      <w:r>
        <w:rPr>
          <w:rtl/>
          <w:lang w:bidi="ar-SA"/>
        </w:rPr>
        <w:t>مَحْمُودِ</w:t>
      </w:r>
      <w:r>
        <w:rPr>
          <w:lang w:bidi="ar-SA"/>
        </w:rPr>
        <w:t xml:space="preserve"> </w:t>
      </w:r>
      <w:r>
        <w:rPr>
          <w:rtl/>
          <w:lang w:bidi="ar-SA"/>
        </w:rPr>
        <w:t>بْنِ</w:t>
      </w:r>
      <w:r>
        <w:rPr>
          <w:lang w:bidi="ar-SA"/>
        </w:rPr>
        <w:t xml:space="preserve"> </w:t>
      </w:r>
      <w:r>
        <w:rPr>
          <w:rtl/>
          <w:lang w:bidi="ar-SA"/>
        </w:rPr>
        <w:t>مَيْمُونٍ</w:t>
      </w:r>
      <w:r>
        <w:rPr>
          <w:lang w:bidi="ar-SA"/>
        </w:rPr>
        <w:t xml:space="preserve"> </w:t>
      </w:r>
      <w:r>
        <w:rPr>
          <w:rtl/>
          <w:lang w:bidi="ar-SA"/>
        </w:rPr>
        <w:t>عَنْ</w:t>
      </w:r>
      <w:r>
        <w:rPr>
          <w:lang w:bidi="ar-SA"/>
        </w:rPr>
        <w:t xml:space="preserve"> </w:t>
      </w:r>
      <w:r w:rsidRPr="009E29BA">
        <w:rPr>
          <w:b/>
          <w:bCs/>
          <w:rtl/>
          <w:lang w:bidi="ar-SA"/>
        </w:rPr>
        <w:t>جَعْفَرِ</w:t>
      </w:r>
      <w:r w:rsidRPr="009E29BA">
        <w:rPr>
          <w:b/>
          <w:bCs/>
          <w:lang w:bidi="ar-SA"/>
        </w:rPr>
        <w:t xml:space="preserve"> </w:t>
      </w:r>
      <w:r w:rsidRPr="009E29BA">
        <w:rPr>
          <w:b/>
          <w:bCs/>
          <w:rtl/>
          <w:lang w:bidi="ar-SA"/>
        </w:rPr>
        <w:t>بْنِ</w:t>
      </w:r>
      <w:r w:rsidRPr="009E29BA">
        <w:rPr>
          <w:b/>
          <w:bCs/>
          <w:lang w:bidi="ar-SA"/>
        </w:rPr>
        <w:t xml:space="preserve"> </w:t>
      </w:r>
      <w:r w:rsidRPr="009E29BA">
        <w:rPr>
          <w:b/>
          <w:bCs/>
          <w:rtl/>
          <w:lang w:bidi="ar-SA"/>
        </w:rPr>
        <w:t>سُوَيْدِ</w:t>
      </w:r>
      <w:r w:rsidRPr="009E29BA">
        <w:rPr>
          <w:b/>
          <w:bCs/>
          <w:lang w:bidi="ar-SA"/>
        </w:rPr>
        <w:t xml:space="preserve"> </w:t>
      </w:r>
      <w:r w:rsidRPr="009E29BA">
        <w:rPr>
          <w:b/>
          <w:bCs/>
          <w:rtl/>
          <w:lang w:bidi="ar-SA"/>
        </w:rPr>
        <w:t>بْنِ</w:t>
      </w:r>
      <w:r w:rsidRPr="009E29BA">
        <w:rPr>
          <w:b/>
          <w:bCs/>
          <w:lang w:bidi="ar-SA"/>
        </w:rPr>
        <w:t xml:space="preserve"> </w:t>
      </w:r>
      <w:r w:rsidRPr="009E29BA">
        <w:rPr>
          <w:b/>
          <w:bCs/>
          <w:rtl/>
          <w:lang w:bidi="ar-SA"/>
        </w:rPr>
        <w:t>جَعْفَرِ</w:t>
      </w:r>
      <w:r w:rsidRPr="009E29BA">
        <w:rPr>
          <w:b/>
          <w:bCs/>
          <w:lang w:bidi="ar-SA"/>
        </w:rPr>
        <w:t xml:space="preserve"> </w:t>
      </w:r>
      <w:r w:rsidRPr="009E29BA">
        <w:rPr>
          <w:b/>
          <w:bCs/>
          <w:rtl/>
          <w:lang w:bidi="ar-SA"/>
        </w:rPr>
        <w:t>بْنِ</w:t>
      </w:r>
      <w:r w:rsidRPr="009E29BA">
        <w:rPr>
          <w:b/>
          <w:bCs/>
          <w:lang w:bidi="ar-SA"/>
        </w:rPr>
        <w:t xml:space="preserve"> </w:t>
      </w:r>
      <w:r w:rsidRPr="009E29BA">
        <w:rPr>
          <w:b/>
          <w:bCs/>
          <w:rtl/>
          <w:lang w:bidi="ar-SA"/>
        </w:rPr>
        <w:t>كِلَابٍ</w:t>
      </w:r>
      <w:r>
        <w:rPr>
          <w:lang w:bidi="ar-SA"/>
        </w:rPr>
        <w:t xml:space="preserve"> </w:t>
      </w:r>
      <w:r>
        <w:rPr>
          <w:rtl/>
          <w:lang w:bidi="ar-SA"/>
        </w:rPr>
        <w:t>قَالَ</w:t>
      </w:r>
      <w:r>
        <w:rPr>
          <w:lang w:bidi="ar-SA"/>
        </w:rPr>
        <w:t xml:space="preserve"> </w:t>
      </w:r>
      <w:r>
        <w:rPr>
          <w:rtl/>
          <w:lang w:bidi="ar-SA"/>
        </w:rPr>
        <w:t>سَمِعْتُ</w:t>
      </w:r>
      <w:r>
        <w:rPr>
          <w:lang w:bidi="ar-SA"/>
        </w:rPr>
        <w:t xml:space="preserve"> </w:t>
      </w:r>
      <w:r w:rsidRPr="009E29BA">
        <w:rPr>
          <w:u w:val="single"/>
          <w:rtl/>
          <w:lang w:bidi="ar-SA"/>
        </w:rPr>
        <w:t>جَعْفَرَ</w:t>
      </w:r>
      <w:r w:rsidRPr="009E29BA">
        <w:rPr>
          <w:u w:val="single"/>
          <w:lang w:bidi="ar-SA"/>
        </w:rPr>
        <w:t xml:space="preserve"> </w:t>
      </w:r>
      <w:r w:rsidRPr="009E29BA">
        <w:rPr>
          <w:u w:val="single"/>
          <w:rtl/>
          <w:lang w:bidi="ar-SA"/>
        </w:rPr>
        <w:t>بْنَ</w:t>
      </w:r>
      <w:r w:rsidRPr="009E29BA">
        <w:rPr>
          <w:u w:val="single"/>
          <w:lang w:bidi="ar-SA"/>
        </w:rPr>
        <w:t xml:space="preserve"> </w:t>
      </w:r>
      <w:r w:rsidRPr="009E29BA">
        <w:rPr>
          <w:u w:val="single"/>
          <w:rtl/>
          <w:lang w:bidi="ar-SA"/>
        </w:rPr>
        <w:t>مُحَمَّدٍ</w:t>
      </w:r>
      <w:r>
        <w:rPr>
          <w:lang w:bidi="ar-SA"/>
        </w:rPr>
        <w:t xml:space="preserve"> </w:t>
      </w:r>
      <w:r>
        <w:rPr>
          <w:rtl/>
          <w:lang w:bidi="ar-SA"/>
        </w:rPr>
        <w:t>ع</w:t>
      </w:r>
      <w:r>
        <w:rPr>
          <w:lang w:bidi="ar-SA"/>
        </w:rPr>
        <w:t xml:space="preserve"> </w:t>
      </w:r>
      <w:r>
        <w:rPr>
          <w:rtl/>
          <w:lang w:bidi="ar-SA"/>
        </w:rPr>
        <w:t>يَقُولُ‏</w:t>
      </w:r>
      <w:r>
        <w:rPr>
          <w:color w:val="242887"/>
          <w:lang w:bidi="ar-SA"/>
        </w:rPr>
        <w:t xml:space="preserve"> </w:t>
      </w:r>
      <w:r>
        <w:rPr>
          <w:color w:val="242887"/>
          <w:rtl/>
          <w:lang w:bidi="ar-SA"/>
        </w:rPr>
        <w:t>يُغْشَى</w:t>
      </w:r>
      <w:r>
        <w:rPr>
          <w:color w:val="242887"/>
          <w:lang w:bidi="ar-SA"/>
        </w:rPr>
        <w:t xml:space="preserve"> </w:t>
      </w:r>
      <w:r>
        <w:rPr>
          <w:color w:val="242887"/>
          <w:rtl/>
          <w:lang w:bidi="ar-SA"/>
        </w:rPr>
        <w:t>قَبْرُ</w:t>
      </w:r>
      <w:r>
        <w:rPr>
          <w:color w:val="242887"/>
          <w:lang w:bidi="ar-SA"/>
        </w:rPr>
        <w:t xml:space="preserve"> </w:t>
      </w:r>
      <w:r>
        <w:rPr>
          <w:color w:val="242887"/>
          <w:rtl/>
          <w:lang w:bidi="ar-SA"/>
        </w:rPr>
        <w:t>الْمَرْأَةِ</w:t>
      </w:r>
      <w:r>
        <w:rPr>
          <w:color w:val="242887"/>
          <w:lang w:bidi="ar-SA"/>
        </w:rPr>
        <w:t xml:space="preserve"> </w:t>
      </w:r>
      <w:r>
        <w:rPr>
          <w:color w:val="242887"/>
          <w:rtl/>
          <w:lang w:bidi="ar-SA"/>
        </w:rPr>
        <w:t>بِالثَّوْبِ</w:t>
      </w:r>
      <w:r>
        <w:rPr>
          <w:color w:val="242887"/>
          <w:lang w:bidi="ar-SA"/>
        </w:rPr>
        <w:t xml:space="preserve"> </w:t>
      </w:r>
      <w:r>
        <w:rPr>
          <w:color w:val="242887"/>
          <w:rtl/>
          <w:lang w:bidi="ar-SA"/>
        </w:rPr>
        <w:t>وَ</w:t>
      </w:r>
      <w:r>
        <w:rPr>
          <w:color w:val="242887"/>
          <w:lang w:bidi="ar-SA"/>
        </w:rPr>
        <w:t xml:space="preserve"> </w:t>
      </w:r>
      <w:r>
        <w:rPr>
          <w:color w:val="242887"/>
          <w:rtl/>
          <w:lang w:bidi="ar-SA"/>
        </w:rPr>
        <w:t>لَا</w:t>
      </w:r>
      <w:r>
        <w:rPr>
          <w:color w:val="242887"/>
          <w:lang w:bidi="ar-SA"/>
        </w:rPr>
        <w:t xml:space="preserve"> </w:t>
      </w:r>
      <w:r>
        <w:rPr>
          <w:color w:val="242887"/>
          <w:rtl/>
          <w:lang w:bidi="ar-SA"/>
        </w:rPr>
        <w:t>يُغْشَى</w:t>
      </w:r>
      <w:r>
        <w:rPr>
          <w:color w:val="242887"/>
          <w:lang w:bidi="ar-SA"/>
        </w:rPr>
        <w:t xml:space="preserve"> </w:t>
      </w:r>
      <w:r>
        <w:rPr>
          <w:color w:val="242887"/>
          <w:rtl/>
          <w:lang w:bidi="ar-SA"/>
        </w:rPr>
        <w:t>قَبْرُ</w:t>
      </w:r>
      <w:r>
        <w:rPr>
          <w:color w:val="242887"/>
          <w:lang w:bidi="ar-SA"/>
        </w:rPr>
        <w:t xml:space="preserve"> </w:t>
      </w:r>
      <w:r>
        <w:rPr>
          <w:color w:val="242887"/>
          <w:rtl/>
          <w:lang w:bidi="ar-SA"/>
        </w:rPr>
        <w:t>الرَّجُلِ</w:t>
      </w:r>
      <w:r>
        <w:rPr>
          <w:color w:val="242887"/>
          <w:lang w:bidi="ar-SA"/>
        </w:rPr>
        <w:t xml:space="preserve"> </w:t>
      </w:r>
      <w:r>
        <w:rPr>
          <w:color w:val="242887"/>
          <w:rtl/>
          <w:lang w:bidi="ar-SA"/>
        </w:rPr>
        <w:t>وَ</w:t>
      </w:r>
      <w:r>
        <w:rPr>
          <w:color w:val="242887"/>
          <w:lang w:bidi="ar-SA"/>
        </w:rPr>
        <w:t xml:space="preserve"> </w:t>
      </w:r>
      <w:r>
        <w:rPr>
          <w:color w:val="242887"/>
          <w:rtl/>
          <w:lang w:bidi="ar-SA"/>
        </w:rPr>
        <w:t>قَدْ</w:t>
      </w:r>
      <w:r>
        <w:rPr>
          <w:color w:val="242887"/>
          <w:lang w:bidi="ar-SA"/>
        </w:rPr>
        <w:t xml:space="preserve"> </w:t>
      </w:r>
      <w:r>
        <w:rPr>
          <w:color w:val="242887"/>
          <w:rtl/>
          <w:lang w:bidi="ar-SA"/>
        </w:rPr>
        <w:t>مُدَّ</w:t>
      </w:r>
      <w:r>
        <w:rPr>
          <w:color w:val="242887"/>
          <w:lang w:bidi="ar-SA"/>
        </w:rPr>
        <w:t xml:space="preserve"> </w:t>
      </w:r>
      <w:r>
        <w:rPr>
          <w:color w:val="242887"/>
          <w:rtl/>
          <w:lang w:bidi="ar-SA"/>
        </w:rPr>
        <w:t>عَلَى</w:t>
      </w:r>
      <w:r>
        <w:rPr>
          <w:color w:val="242887"/>
          <w:lang w:bidi="ar-SA"/>
        </w:rPr>
        <w:t xml:space="preserve"> </w:t>
      </w:r>
      <w:r>
        <w:rPr>
          <w:color w:val="242887"/>
          <w:rtl/>
          <w:lang w:bidi="ar-SA"/>
        </w:rPr>
        <w:t>قَبْرِ</w:t>
      </w:r>
      <w:r>
        <w:rPr>
          <w:color w:val="242887"/>
          <w:lang w:bidi="ar-SA"/>
        </w:rPr>
        <w:t xml:space="preserve"> </w:t>
      </w:r>
      <w:r>
        <w:rPr>
          <w:color w:val="242887"/>
          <w:rtl/>
          <w:lang w:bidi="ar-SA"/>
        </w:rPr>
        <w:t>سَعْدِ</w:t>
      </w:r>
      <w:r>
        <w:rPr>
          <w:color w:val="242887"/>
          <w:lang w:bidi="ar-SA"/>
        </w:rPr>
        <w:t xml:space="preserve"> </w:t>
      </w:r>
      <w:r>
        <w:rPr>
          <w:color w:val="242887"/>
          <w:rtl/>
          <w:lang w:bidi="ar-SA"/>
        </w:rPr>
        <w:t>بْنِ</w:t>
      </w:r>
      <w:r>
        <w:rPr>
          <w:color w:val="242887"/>
          <w:lang w:bidi="ar-SA"/>
        </w:rPr>
        <w:t xml:space="preserve"> </w:t>
      </w:r>
      <w:r>
        <w:rPr>
          <w:color w:val="242887"/>
          <w:rtl/>
          <w:lang w:bidi="ar-SA"/>
        </w:rPr>
        <w:t>مُعَاذٍ</w:t>
      </w:r>
      <w:r>
        <w:rPr>
          <w:color w:val="242887"/>
          <w:lang w:bidi="ar-SA"/>
        </w:rPr>
        <w:t xml:space="preserve"> </w:t>
      </w:r>
      <w:r>
        <w:rPr>
          <w:color w:val="242887"/>
          <w:rtl/>
          <w:lang w:bidi="ar-SA"/>
        </w:rPr>
        <w:t>ثَوْبٌ</w:t>
      </w:r>
      <w:r>
        <w:rPr>
          <w:color w:val="242887"/>
          <w:lang w:bidi="ar-SA"/>
        </w:rPr>
        <w:t xml:space="preserve"> </w:t>
      </w:r>
      <w:r>
        <w:rPr>
          <w:color w:val="242887"/>
          <w:rtl/>
          <w:lang w:bidi="ar-SA"/>
        </w:rPr>
        <w:t>وَ</w:t>
      </w:r>
      <w:r>
        <w:rPr>
          <w:color w:val="242887"/>
          <w:lang w:bidi="ar-SA"/>
        </w:rPr>
        <w:t xml:space="preserve"> </w:t>
      </w:r>
      <w:r>
        <w:rPr>
          <w:color w:val="242887"/>
          <w:rtl/>
          <w:lang w:bidi="ar-SA"/>
        </w:rPr>
        <w:t>النَّبِيُّ</w:t>
      </w:r>
      <w:r>
        <w:rPr>
          <w:color w:val="242887"/>
          <w:lang w:bidi="ar-SA"/>
        </w:rPr>
        <w:t xml:space="preserve"> </w:t>
      </w:r>
      <w:r>
        <w:rPr>
          <w:color w:val="242887"/>
          <w:rtl/>
          <w:lang w:bidi="ar-SA"/>
        </w:rPr>
        <w:t>ص</w:t>
      </w:r>
      <w:r>
        <w:rPr>
          <w:color w:val="242887"/>
          <w:lang w:bidi="ar-SA"/>
        </w:rPr>
        <w:t xml:space="preserve"> </w:t>
      </w:r>
      <w:r>
        <w:rPr>
          <w:color w:val="242887"/>
          <w:rtl/>
          <w:lang w:bidi="ar-SA"/>
        </w:rPr>
        <w:t>شَاهِدٌ</w:t>
      </w:r>
      <w:r>
        <w:rPr>
          <w:color w:val="242887"/>
          <w:lang w:bidi="ar-SA"/>
        </w:rPr>
        <w:t xml:space="preserve"> </w:t>
      </w:r>
      <w:r>
        <w:rPr>
          <w:color w:val="242887"/>
          <w:rtl/>
          <w:lang w:bidi="ar-SA"/>
        </w:rPr>
        <w:t>وَ</w:t>
      </w:r>
      <w:r>
        <w:rPr>
          <w:color w:val="242887"/>
          <w:lang w:bidi="ar-SA"/>
        </w:rPr>
        <w:t xml:space="preserve"> </w:t>
      </w:r>
      <w:r>
        <w:rPr>
          <w:color w:val="242887"/>
          <w:rtl/>
          <w:lang w:bidi="ar-SA"/>
        </w:rPr>
        <w:t>لَمْ</w:t>
      </w:r>
      <w:r>
        <w:rPr>
          <w:color w:val="242887"/>
          <w:lang w:bidi="ar-SA"/>
        </w:rPr>
        <w:t xml:space="preserve"> </w:t>
      </w:r>
      <w:r>
        <w:rPr>
          <w:color w:val="242887"/>
          <w:rtl/>
          <w:lang w:bidi="ar-SA"/>
        </w:rPr>
        <w:t>يُنْكِرْ</w:t>
      </w:r>
      <w:r>
        <w:rPr>
          <w:color w:val="242887"/>
          <w:lang w:bidi="ar-SA"/>
        </w:rPr>
        <w:t xml:space="preserve"> </w:t>
      </w:r>
      <w:r>
        <w:rPr>
          <w:color w:val="242887"/>
          <w:rtl/>
          <w:lang w:bidi="ar-SA"/>
        </w:rPr>
        <w:t>ذَلِكَ</w:t>
      </w:r>
      <w:r>
        <w:rPr>
          <w:color w:val="242887"/>
          <w:lang w:bidi="ar-SA"/>
        </w:rPr>
        <w:t>.</w:t>
      </w:r>
    </w:p>
    <w:p w:rsidR="006C2578" w:rsidRPr="009E29BA" w:rsidRDefault="006C2578" w:rsidP="006C2578">
      <w:pPr>
        <w:pStyle w:val="Quote"/>
        <w:rPr>
          <w:rFonts w:ascii="Times New Roman" w:hAnsi="Times New Roman" w:cs="Times New Roman"/>
          <w:sz w:val="24"/>
          <w:szCs w:val="24"/>
        </w:rPr>
      </w:pPr>
      <w:r w:rsidRPr="009E29BA">
        <w:rPr>
          <w:rFonts w:hint="cs"/>
          <w:color w:val="64287E"/>
          <w:rtl/>
        </w:rPr>
        <w:t>140</w:t>
      </w:r>
      <w:r w:rsidRPr="009E29BA">
        <w:rPr>
          <w:rFonts w:hint="cs"/>
          <w:color w:val="242887"/>
          <w:rtl/>
        </w:rPr>
        <w:t>- 8-</w:t>
      </w:r>
      <w:r w:rsidRPr="009E29BA">
        <w:rPr>
          <w:rFonts w:hint="cs"/>
          <w:rtl/>
        </w:rPr>
        <w:t xml:space="preserve"> </w:t>
      </w:r>
      <w:r w:rsidRPr="004A0674">
        <w:rPr>
          <w:rFonts w:hint="cs"/>
          <w:b/>
          <w:bCs/>
          <w:rtl/>
        </w:rPr>
        <w:t>أَبُو الْعَبَّاسِ ابْنُ عُقْدَةَ</w:t>
      </w:r>
      <w:r w:rsidRPr="009E29BA">
        <w:rPr>
          <w:rFonts w:hint="cs"/>
          <w:rtl/>
        </w:rPr>
        <w:t xml:space="preserve"> عَنِ الْحُسَيْنِ بْنِ مُحَمَّدِ بْنِ حَازِمٍ قَالَ حَدَّثَنَا تَغْلِبُ بْنُ الضَّحَّاكِ قَالَ حَدَّثَنَا </w:t>
      </w:r>
      <w:r w:rsidRPr="004A0674">
        <w:rPr>
          <w:rFonts w:hint="cs"/>
          <w:b/>
          <w:bCs/>
          <w:rtl/>
        </w:rPr>
        <w:t>بِشْرُ بْنُ جَعْفَرٍ الْجُعْفِيُّ أَبُو الْوَلِيدِ</w:t>
      </w:r>
      <w:r w:rsidRPr="009E29BA">
        <w:rPr>
          <w:rFonts w:hint="cs"/>
          <w:rtl/>
        </w:rPr>
        <w:t xml:space="preserve"> قَالَ سَمِعْتُ </w:t>
      </w:r>
      <w:r w:rsidRPr="004A0674">
        <w:rPr>
          <w:rFonts w:hint="cs"/>
          <w:u w:val="single"/>
          <w:rtl/>
        </w:rPr>
        <w:t>جَعْفَرَ بْنَ مُحَمَّدٍ</w:t>
      </w:r>
      <w:r w:rsidRPr="009E29BA">
        <w:rPr>
          <w:rFonts w:hint="cs"/>
          <w:rtl/>
        </w:rPr>
        <w:t xml:space="preserve"> ع يَقُولُ‏</w:t>
      </w:r>
      <w:r w:rsidRPr="009E29BA">
        <w:rPr>
          <w:rFonts w:hint="cs"/>
          <w:color w:val="242887"/>
          <w:rtl/>
        </w:rPr>
        <w:t xml:space="preserve"> الْبَيْتُ قِبْلَةٌ لِأَهْلِ الْمَسْجِدِ وَ الْمَسْجِدُ قِبْلَةٌ لِأَهْلِ الْحَرَمِ وَ الْحَرَمُ قِبْلَةٌ لِلنَّاسِ جَمِيعاً.</w:t>
      </w:r>
    </w:p>
    <w:p w:rsidR="006C2578" w:rsidRPr="009E29BA" w:rsidRDefault="006C2578" w:rsidP="006C2578">
      <w:pPr>
        <w:pStyle w:val="Quote"/>
        <w:rPr>
          <w:rFonts w:ascii="Times New Roman" w:hAnsi="Times New Roman" w:cs="Times New Roman"/>
          <w:sz w:val="24"/>
          <w:szCs w:val="24"/>
        </w:rPr>
      </w:pPr>
      <w:r w:rsidRPr="009E29BA">
        <w:rPr>
          <w:rFonts w:hint="cs"/>
          <w:color w:val="64287E"/>
          <w:rtl/>
        </w:rPr>
        <w:t>862</w:t>
      </w:r>
      <w:r w:rsidRPr="009E29BA">
        <w:rPr>
          <w:rFonts w:hint="cs"/>
          <w:color w:val="242887"/>
          <w:rtl/>
        </w:rPr>
        <w:t>- 70-</w:t>
      </w:r>
      <w:r w:rsidRPr="009E29BA">
        <w:rPr>
          <w:rFonts w:hint="cs"/>
          <w:rtl/>
        </w:rPr>
        <w:t xml:space="preserve"> وَ رَوَى </w:t>
      </w:r>
      <w:r w:rsidR="00F16102">
        <w:rPr>
          <w:rFonts w:hint="cs"/>
          <w:b/>
          <w:bCs/>
          <w:rtl/>
        </w:rPr>
        <w:t>احمد</w:t>
      </w:r>
      <w:r w:rsidRPr="004A0674">
        <w:rPr>
          <w:rFonts w:hint="cs"/>
          <w:b/>
          <w:bCs/>
          <w:rtl/>
        </w:rPr>
        <w:t xml:space="preserve"> بْنُ مُحَمَّدِ بْنِ سَعِيدٍ ابْنُ عُقْدَةَ</w:t>
      </w:r>
      <w:r w:rsidRPr="009E29BA">
        <w:rPr>
          <w:rFonts w:hint="cs"/>
          <w:rtl/>
        </w:rPr>
        <w:t xml:space="preserve"> عَنْ </w:t>
      </w:r>
      <w:r w:rsidR="00F16102">
        <w:rPr>
          <w:rFonts w:hint="cs"/>
          <w:rtl/>
        </w:rPr>
        <w:t>احمد</w:t>
      </w:r>
      <w:r w:rsidRPr="009E29BA">
        <w:rPr>
          <w:rFonts w:hint="cs"/>
          <w:rtl/>
        </w:rPr>
        <w:t xml:space="preserve"> بْنِ مُحَمَّدِ بْنِ الْحَسَنِ قَالَ حَدَّثَنِي أَبِي عَنْ </w:t>
      </w:r>
      <w:r w:rsidRPr="004A0674">
        <w:rPr>
          <w:rFonts w:hint="cs"/>
          <w:b/>
          <w:bCs/>
          <w:rtl/>
        </w:rPr>
        <w:t xml:space="preserve">عَبْدِ اللَّهِ بْنِ جَمِيلِ بْنِ عَيَّاشٍ أَبِي عَلِيٍّ الْبَزَّازِ قَالَ أَخْبَرَنِي </w:t>
      </w:r>
      <w:r w:rsidRPr="004A0674">
        <w:rPr>
          <w:rFonts w:hint="cs"/>
          <w:b/>
          <w:bCs/>
          <w:rtl/>
        </w:rPr>
        <w:lastRenderedPageBreak/>
        <w:t>أَبِي</w:t>
      </w:r>
      <w:r w:rsidRPr="009E29BA">
        <w:rPr>
          <w:rFonts w:hint="cs"/>
          <w:rtl/>
        </w:rPr>
        <w:t xml:space="preserve"> قَالَ:</w:t>
      </w:r>
      <w:r w:rsidRPr="009E29BA">
        <w:rPr>
          <w:rFonts w:hint="cs"/>
          <w:color w:val="242887"/>
          <w:rtl/>
        </w:rPr>
        <w:t xml:space="preserve"> سَأَلْتُ </w:t>
      </w:r>
      <w:r w:rsidRPr="004A0674">
        <w:rPr>
          <w:rFonts w:hint="cs"/>
          <w:color w:val="242887"/>
          <w:u w:val="single"/>
          <w:rtl/>
        </w:rPr>
        <w:t>جَعْفَرَ بْنَ مُحَمَّدٍ ع</w:t>
      </w:r>
      <w:r w:rsidRPr="009E29BA">
        <w:rPr>
          <w:rFonts w:hint="cs"/>
          <w:color w:val="242887"/>
          <w:rtl/>
        </w:rPr>
        <w:t xml:space="preserve"> عَنِ الثَّوْبِ يَعْمَلُهُ أَهْلُ الْكِتَابِ أُصَلِّي فِيهِ قَبْلَ أَنْ يُغْسَلَ قَالَ لَا بَأْسَ وَ أَنْ يُغْسَلَ أَحَبُّ إِلَيَّ.</w:t>
      </w:r>
    </w:p>
    <w:p w:rsidR="006C2578" w:rsidRPr="009E29BA" w:rsidRDefault="006C2578" w:rsidP="006C2578">
      <w:pPr>
        <w:pStyle w:val="Quote"/>
        <w:rPr>
          <w:color w:val="000000"/>
        </w:rPr>
      </w:pPr>
      <w:r w:rsidRPr="009E29BA">
        <w:rPr>
          <w:rFonts w:hint="cs"/>
          <w:color w:val="64287E"/>
          <w:rtl/>
        </w:rPr>
        <w:t>120</w:t>
      </w:r>
      <w:r w:rsidRPr="009E29BA">
        <w:rPr>
          <w:rFonts w:hint="cs"/>
          <w:color w:val="242887"/>
          <w:rtl/>
        </w:rPr>
        <w:t>- 32-</w:t>
      </w:r>
      <w:r w:rsidRPr="009E29BA">
        <w:rPr>
          <w:rFonts w:hint="cs"/>
          <w:rtl/>
        </w:rPr>
        <w:t xml:space="preserve"> رَوَى </w:t>
      </w:r>
      <w:r w:rsidR="00F16102">
        <w:rPr>
          <w:rFonts w:hint="cs"/>
          <w:b/>
          <w:bCs/>
          <w:rtl/>
        </w:rPr>
        <w:t>احمد</w:t>
      </w:r>
      <w:r w:rsidRPr="004A0674">
        <w:rPr>
          <w:rFonts w:hint="cs"/>
          <w:b/>
          <w:bCs/>
          <w:rtl/>
        </w:rPr>
        <w:t xml:space="preserve"> بْنُ مُحَمَّدِ بْنِ سَعِيدٍ ابْنُ عُقْدَةَ</w:t>
      </w:r>
      <w:r w:rsidRPr="009E29BA">
        <w:rPr>
          <w:rFonts w:hint="cs"/>
          <w:rtl/>
        </w:rPr>
        <w:t xml:space="preserve"> قَالَ حَدَّثَنِي </w:t>
      </w:r>
      <w:r w:rsidR="00F16102">
        <w:rPr>
          <w:rFonts w:hint="cs"/>
          <w:rtl/>
        </w:rPr>
        <w:t>احمد</w:t>
      </w:r>
      <w:r w:rsidRPr="009E29BA">
        <w:rPr>
          <w:rFonts w:hint="cs"/>
          <w:rtl/>
        </w:rPr>
        <w:t xml:space="preserve"> بْنُ مُحَمَّدِ بْنِ يَحْيَى الْخَازِمِيُّ قَالَ حَدَّثَنَا الْحَسَنُ بْنُ الْحُسَيْنِ قَالَ حَدَّثَنَا </w:t>
      </w:r>
      <w:r w:rsidRPr="004A0674">
        <w:rPr>
          <w:rFonts w:hint="cs"/>
          <w:b/>
          <w:bCs/>
          <w:rtl/>
        </w:rPr>
        <w:t xml:space="preserve">إِبْرَاهِيمُ بْنُ عَلِيٍّ الْمُرَافِقِيُّ وَ أَبُو </w:t>
      </w:r>
      <w:r w:rsidR="00F16102">
        <w:rPr>
          <w:rFonts w:hint="cs"/>
          <w:b/>
          <w:bCs/>
          <w:rtl/>
        </w:rPr>
        <w:t>احمد</w:t>
      </w:r>
      <w:r w:rsidRPr="004A0674">
        <w:rPr>
          <w:rFonts w:hint="cs"/>
          <w:b/>
          <w:bCs/>
          <w:rtl/>
        </w:rPr>
        <w:t xml:space="preserve"> عَمْرُو بْنُ الرَّبِيعِ النَّصْرِيُّ</w:t>
      </w:r>
      <w:r w:rsidRPr="009E29BA">
        <w:rPr>
          <w:rFonts w:hint="cs"/>
          <w:rtl/>
        </w:rPr>
        <w:t xml:space="preserve"> عَنْ </w:t>
      </w:r>
      <w:r w:rsidRPr="004A0674">
        <w:rPr>
          <w:rFonts w:hint="cs"/>
          <w:u w:val="single"/>
          <w:rtl/>
        </w:rPr>
        <w:t>جَعْفَرِ بْنِ مُحَمَّدٍ</w:t>
      </w:r>
      <w:r w:rsidRPr="009E29BA">
        <w:rPr>
          <w:rFonts w:hint="cs"/>
          <w:rtl/>
        </w:rPr>
        <w:t xml:space="preserve"> ع‏</w:t>
      </w:r>
      <w:r w:rsidRPr="009E29BA">
        <w:rPr>
          <w:rFonts w:hint="cs"/>
          <w:color w:val="242887"/>
          <w:rtl/>
        </w:rPr>
        <w:t xml:space="preserve"> أَنَّهُ سُئِلَ عَنِ الْقِرَاءَةِ خَلْفَ الْإِمَام‏</w:t>
      </w:r>
      <w:r>
        <w:rPr>
          <w:rFonts w:hint="cs"/>
          <w:color w:val="242887"/>
          <w:rtl/>
        </w:rPr>
        <w:t>...</w:t>
      </w:r>
    </w:p>
    <w:p w:rsidR="006C2578" w:rsidRDefault="006C2578" w:rsidP="006C2578">
      <w:pPr>
        <w:pStyle w:val="Quote"/>
        <w:rPr>
          <w:color w:val="242887"/>
          <w:rtl/>
        </w:rPr>
      </w:pPr>
      <w:r w:rsidRPr="009E29BA">
        <w:rPr>
          <w:rFonts w:hint="cs"/>
          <w:color w:val="242887"/>
          <w:rtl/>
        </w:rPr>
        <w:t>19 وَ-</w:t>
      </w:r>
      <w:r w:rsidRPr="009E29BA">
        <w:rPr>
          <w:rFonts w:hint="cs"/>
          <w:rtl/>
        </w:rPr>
        <w:t xml:space="preserve"> رَوَى </w:t>
      </w:r>
      <w:r w:rsidR="00F16102">
        <w:rPr>
          <w:rFonts w:hint="cs"/>
          <w:b/>
          <w:bCs/>
          <w:rtl/>
        </w:rPr>
        <w:t>احمد</w:t>
      </w:r>
      <w:r w:rsidRPr="004A0674">
        <w:rPr>
          <w:rFonts w:hint="cs"/>
          <w:b/>
          <w:bCs/>
          <w:rtl/>
        </w:rPr>
        <w:t xml:space="preserve"> بْنُ مُحَمَّدِ بْنِ سَعِيدٍ ابْنُ عُقْدَةَ</w:t>
      </w:r>
      <w:r w:rsidRPr="009E29BA">
        <w:rPr>
          <w:rFonts w:hint="cs"/>
          <w:rtl/>
        </w:rPr>
        <w:t xml:space="preserve"> فِي كِتَابِ الرِّجَالِ قَالَ حَدَّثَنِي </w:t>
      </w:r>
      <w:r w:rsidR="00F16102">
        <w:rPr>
          <w:rFonts w:hint="cs"/>
          <w:rtl/>
        </w:rPr>
        <w:t>احمد</w:t>
      </w:r>
      <w:r w:rsidRPr="009E29BA">
        <w:rPr>
          <w:rFonts w:hint="cs"/>
          <w:rtl/>
        </w:rPr>
        <w:t xml:space="preserve"> بْنُ عُمَرَ بْنِ مُحَمَّدِ بْنِ الْحَسَنِ قَالَ حَدَّثَنَا أَبِي قَالَ حَدَّثَنَا </w:t>
      </w:r>
      <w:r w:rsidRPr="004A0674">
        <w:rPr>
          <w:rFonts w:hint="cs"/>
          <w:b/>
          <w:bCs/>
          <w:rtl/>
        </w:rPr>
        <w:t>مُحَمَّدُ بْنُ عَبْدِ اللَّهِ بْنِ خَالِدٍ مَوْلَى بَنِي الصَّيْدَاءِ</w:t>
      </w:r>
      <w:r w:rsidRPr="009E29BA">
        <w:rPr>
          <w:rFonts w:hint="cs"/>
          <w:color w:val="242887"/>
          <w:rtl/>
        </w:rPr>
        <w:t xml:space="preserve"> أَنَّهُ صَلَّى خَلْفَ </w:t>
      </w:r>
      <w:r w:rsidRPr="004A0674">
        <w:rPr>
          <w:rFonts w:hint="cs"/>
          <w:color w:val="242887"/>
          <w:u w:val="single"/>
          <w:rtl/>
        </w:rPr>
        <w:t>جَعْفَرِ بْنِ مُحَمَّدٍ ع</w:t>
      </w:r>
      <w:r w:rsidRPr="009E29BA">
        <w:rPr>
          <w:rFonts w:hint="cs"/>
          <w:color w:val="242887"/>
          <w:rtl/>
        </w:rPr>
        <w:t xml:space="preserve"> عَلَى جِنَازَةٍ فَرَآهُ يَرْفَعُ يَدَيْهِ فِي كُلِّ تَكْبِيرَةٍ.</w:t>
      </w:r>
    </w:p>
    <w:p w:rsidR="006C2578" w:rsidRDefault="006C2578" w:rsidP="006C2578">
      <w:pPr>
        <w:rPr>
          <w:rtl/>
        </w:rPr>
      </w:pPr>
      <w:r>
        <w:rPr>
          <w:rFonts w:hint="cs"/>
          <w:rtl/>
        </w:rPr>
        <w:t>تعبیر مولی تعبیری است که در کتب رجالی متعارف است.</w:t>
      </w:r>
    </w:p>
    <w:p w:rsidR="006C2578" w:rsidRPr="004A0674" w:rsidRDefault="006C2578" w:rsidP="006C2578">
      <w:pPr>
        <w:pStyle w:val="Quote"/>
        <w:rPr>
          <w:rFonts w:ascii="Times New Roman" w:hAnsi="Times New Roman" w:cs="Times New Roman"/>
          <w:sz w:val="24"/>
          <w:szCs w:val="24"/>
        </w:rPr>
      </w:pPr>
      <w:r w:rsidRPr="004A0674">
        <w:rPr>
          <w:rFonts w:hint="cs"/>
          <w:color w:val="242887"/>
          <w:rtl/>
        </w:rPr>
        <w:t>21-</w:t>
      </w:r>
      <w:r w:rsidRPr="004A0674">
        <w:rPr>
          <w:rFonts w:hint="cs"/>
          <w:rtl/>
        </w:rPr>
        <w:t xml:space="preserve"> رَوَى </w:t>
      </w:r>
      <w:r w:rsidR="00F16102">
        <w:rPr>
          <w:rFonts w:hint="cs"/>
          <w:b/>
          <w:bCs/>
          <w:rtl/>
        </w:rPr>
        <w:t>احمد</w:t>
      </w:r>
      <w:r w:rsidRPr="004A0674">
        <w:rPr>
          <w:rFonts w:hint="cs"/>
          <w:b/>
          <w:bCs/>
          <w:rtl/>
        </w:rPr>
        <w:t xml:space="preserve"> بْنُ مُحَمَّدِ بْنِ سَعِيدٍ ابْنُ عُقْدَةَ</w:t>
      </w:r>
      <w:r w:rsidRPr="004A0674">
        <w:rPr>
          <w:rFonts w:hint="cs"/>
          <w:rtl/>
        </w:rPr>
        <w:t xml:space="preserve"> الْحَافِظُ قَالَ حَدَّثَنِي الْقَاسِمُ بْنُ مُحَمَّدِ بْنِ الْحُسَيْنِ الْجُعْفِيُّ قَالَ حَدَّثَنَا عَبْدُ اللَّهِ بْنُ جَبَلَةَ قَالَ حَدَّثَنَا </w:t>
      </w:r>
      <w:r w:rsidRPr="004A0674">
        <w:rPr>
          <w:rFonts w:hint="cs"/>
          <w:b/>
          <w:bCs/>
          <w:rtl/>
        </w:rPr>
        <w:t>عَمْرُو بْنُ إِلْيَاسَ</w:t>
      </w:r>
      <w:r w:rsidRPr="004A0674">
        <w:rPr>
          <w:rFonts w:hint="cs"/>
          <w:rtl/>
        </w:rPr>
        <w:t xml:space="preserve"> قَالَ:</w:t>
      </w:r>
      <w:r w:rsidRPr="004A0674">
        <w:rPr>
          <w:rFonts w:hint="cs"/>
          <w:color w:val="242887"/>
          <w:rtl/>
        </w:rPr>
        <w:t xml:space="preserve"> حَجَّ بِي أَبِي وَ أَنَا صَرُورَةٌ وَ مَاتَتْ أُمِّي وَ هِيَ صَرُورَةٌ فَقُلْتُ لِأَبِي إِنِّي أَجْعَلُ حَجَّتِي عَنْ أُمِّي قَالَ كَيْفَ يَكُونُ هَذَا وَ أَنْتَ صَرُورَةٌ وَ أُمُّكَ صَرُورَةٌ قَالَ </w:t>
      </w:r>
      <w:r w:rsidRPr="004A0674">
        <w:rPr>
          <w:rFonts w:hint="cs"/>
          <w:color w:val="242887"/>
          <w:u w:val="single"/>
          <w:rtl/>
        </w:rPr>
        <w:t>فَدَخَلَ أَبِي عَلَى أَبِي عَبْدِ اللَّهِ ع وَ أَنَا مَعَهُ</w:t>
      </w:r>
      <w:r w:rsidRPr="004A0674">
        <w:rPr>
          <w:rFonts w:hint="cs"/>
          <w:color w:val="242887"/>
          <w:rtl/>
        </w:rPr>
        <w:t xml:space="preserve"> فَقَالَ أَصْلَحَكَ اللَّهُ إِنِّي حَجَجْتُ بِابْنِي هَذَا وَ هُوَ صَرُورَةٌ وَ مَاتَتْ أُمُّهُ وَ هِيَ صَرُورَةٌ فَزَعَمَ أَنَّهُ يَجْعَلُ حَجَّتَهُ عَنْ أُمِّهِ فَقَالَ أَحْسَنَ هِيَ عَنْ أُمِّهِ فَضْلٌ وَ هِيَ لَهُ حَجَّةٌ.</w:t>
      </w:r>
    </w:p>
    <w:p w:rsidR="006C2578" w:rsidRDefault="006C2578" w:rsidP="006C2578">
      <w:pPr>
        <w:rPr>
          <w:rFonts w:asciiTheme="minorHAnsi" w:hAnsiTheme="minorHAnsi"/>
          <w:rtl/>
        </w:rPr>
      </w:pPr>
      <w:r>
        <w:rPr>
          <w:rFonts w:asciiTheme="minorHAnsi" w:hAnsiTheme="minorHAnsi" w:hint="cs"/>
          <w:rtl/>
        </w:rPr>
        <w:t xml:space="preserve">این افراد نوعا نام غریب دارند و از امام صادق نقل </w:t>
      </w:r>
      <w:r w:rsidR="009C51C7">
        <w:rPr>
          <w:rFonts w:asciiTheme="minorHAnsi" w:hAnsiTheme="minorHAnsi" w:hint="cs"/>
          <w:rtl/>
        </w:rPr>
        <w:t>کرده‌اند</w:t>
      </w:r>
      <w:r>
        <w:rPr>
          <w:rFonts w:asciiTheme="minorHAnsi" w:hAnsiTheme="minorHAnsi" w:hint="cs"/>
          <w:rtl/>
        </w:rPr>
        <w:t xml:space="preserve"> و نام هم کامل بوده است. مشخص است از رجال ابن عقده نقل کرده است. </w:t>
      </w:r>
      <w:r w:rsidR="00F16102">
        <w:rPr>
          <w:rFonts w:asciiTheme="minorHAnsi" w:hAnsiTheme="minorHAnsi" w:hint="cs"/>
          <w:rtl/>
        </w:rPr>
        <w:t>معمولاً</w:t>
      </w:r>
      <w:r>
        <w:rPr>
          <w:rFonts w:asciiTheme="minorHAnsi" w:hAnsiTheme="minorHAnsi" w:hint="cs"/>
          <w:rtl/>
        </w:rPr>
        <w:t xml:space="preserve"> این روایات را هم </w:t>
      </w:r>
      <w:r w:rsidR="0052340B">
        <w:rPr>
          <w:rFonts w:asciiTheme="minorHAnsi" w:hAnsiTheme="minorHAnsi" w:hint="cs"/>
          <w:rtl/>
        </w:rPr>
        <w:t>به‌عنوان</w:t>
      </w:r>
      <w:r>
        <w:rPr>
          <w:rFonts w:asciiTheme="minorHAnsi" w:hAnsiTheme="minorHAnsi" w:hint="cs"/>
          <w:rtl/>
        </w:rPr>
        <w:t xml:space="preserve"> روایات متعارض نقل کرده است و این روایات را قبول نمی‌کند.</w:t>
      </w:r>
    </w:p>
    <w:p w:rsidR="006C2578" w:rsidRDefault="006C2578" w:rsidP="006C2578">
      <w:pPr>
        <w:rPr>
          <w:rFonts w:asciiTheme="minorHAnsi" w:hAnsiTheme="minorHAnsi"/>
          <w:rtl/>
        </w:rPr>
      </w:pPr>
      <w:r>
        <w:rPr>
          <w:rFonts w:asciiTheme="minorHAnsi" w:hAnsiTheme="minorHAnsi" w:hint="cs"/>
          <w:rtl/>
        </w:rPr>
        <w:t>شیخ رجال ابن عقده را یک بار از اول تا آخر تورق کرده است و یک جا هم گفته است از کتاب رجال او روایت را گرفته است و شواهد دیگر هم حاکی از این است که از این کتاب اخذ</w:t>
      </w:r>
      <w:r w:rsidR="00096381">
        <w:rPr>
          <w:rFonts w:asciiTheme="minorHAnsi" w:hAnsiTheme="minorHAnsi" w:hint="cs"/>
          <w:rtl/>
        </w:rPr>
        <w:t>شده‌اند</w:t>
      </w:r>
      <w:r>
        <w:rPr>
          <w:rFonts w:asciiTheme="minorHAnsi" w:hAnsiTheme="minorHAnsi" w:hint="cs"/>
          <w:rtl/>
        </w:rPr>
        <w:t xml:space="preserve">. لذا اطمینان حاصل </w:t>
      </w:r>
      <w:r w:rsidR="00A62F20">
        <w:rPr>
          <w:rFonts w:asciiTheme="minorHAnsi" w:hAnsiTheme="minorHAnsi" w:hint="cs"/>
          <w:rtl/>
        </w:rPr>
        <w:t>می‌شود</w:t>
      </w:r>
      <w:r>
        <w:rPr>
          <w:rFonts w:asciiTheme="minorHAnsi" w:hAnsiTheme="minorHAnsi" w:hint="cs"/>
          <w:rtl/>
        </w:rPr>
        <w:t xml:space="preserve"> که این روایات را از کتاب رجال ابن عقده گرفته است.</w:t>
      </w:r>
    </w:p>
    <w:p w:rsidR="006C2578" w:rsidRDefault="006C2578" w:rsidP="006C2578">
      <w:pPr>
        <w:rPr>
          <w:rFonts w:asciiTheme="minorHAnsi" w:hAnsiTheme="minorHAnsi"/>
          <w:rtl/>
        </w:rPr>
      </w:pPr>
      <w:r>
        <w:rPr>
          <w:rFonts w:asciiTheme="minorHAnsi" w:hAnsiTheme="minorHAnsi" w:hint="cs"/>
          <w:rtl/>
        </w:rPr>
        <w:t xml:space="preserve">ابوطالب الانباری همه روایاتی که از </w:t>
      </w:r>
      <w:r w:rsidR="007B303F">
        <w:rPr>
          <w:rFonts w:asciiTheme="minorHAnsi" w:hAnsiTheme="minorHAnsi" w:hint="cs"/>
          <w:rtl/>
        </w:rPr>
        <w:t>ایشان</w:t>
      </w:r>
      <w:r>
        <w:rPr>
          <w:rFonts w:asciiTheme="minorHAnsi" w:hAnsiTheme="minorHAnsi" w:hint="cs"/>
          <w:rtl/>
        </w:rPr>
        <w:t xml:space="preserve"> نقل کرده است همه بار کلامی و مناظره ای دارد. ابوطالب الانباری یک متکلم بوده است. کتب </w:t>
      </w:r>
      <w:r w:rsidR="007B303F">
        <w:rPr>
          <w:rFonts w:asciiTheme="minorHAnsi" w:hAnsiTheme="minorHAnsi" w:hint="cs"/>
          <w:rtl/>
        </w:rPr>
        <w:t>ایشان</w:t>
      </w:r>
      <w:r>
        <w:rPr>
          <w:rFonts w:asciiTheme="minorHAnsi" w:hAnsiTheme="minorHAnsi" w:hint="cs"/>
          <w:rtl/>
        </w:rPr>
        <w:t xml:space="preserve"> نوعا کلامی هستند. روایات او نوعا در مسائلی است که اختلاف بین شیعه و سنی زیاد است.</w:t>
      </w:r>
    </w:p>
    <w:p w:rsidR="006C2578" w:rsidRDefault="006C2578" w:rsidP="006C2578">
      <w:pPr>
        <w:rPr>
          <w:rFonts w:asciiTheme="minorHAnsi" w:hAnsiTheme="minorHAnsi"/>
          <w:rtl/>
        </w:rPr>
      </w:pPr>
      <w:r>
        <w:rPr>
          <w:rFonts w:asciiTheme="minorHAnsi" w:hAnsiTheme="minorHAnsi" w:hint="cs"/>
          <w:rtl/>
        </w:rPr>
        <w:t xml:space="preserve">ثمره </w:t>
      </w:r>
      <w:r w:rsidR="009C51C7">
        <w:rPr>
          <w:rFonts w:asciiTheme="minorHAnsi" w:hAnsiTheme="minorHAnsi" w:hint="cs"/>
          <w:rtl/>
        </w:rPr>
        <w:t>این‌که</w:t>
      </w:r>
      <w:r>
        <w:rPr>
          <w:rFonts w:asciiTheme="minorHAnsi" w:hAnsiTheme="minorHAnsi" w:hint="cs"/>
          <w:rtl/>
        </w:rPr>
        <w:t xml:space="preserve"> بفهمیم که این روایت از کدام کتاب اخذشده است این است که کسانی که طریق به کتب را معتبر </w:t>
      </w:r>
      <w:r w:rsidR="00615FB7">
        <w:rPr>
          <w:rFonts w:asciiTheme="minorHAnsi" w:hAnsiTheme="minorHAnsi" w:hint="cs"/>
          <w:rtl/>
        </w:rPr>
        <w:t>می‌دانند</w:t>
      </w:r>
      <w:r>
        <w:rPr>
          <w:rFonts w:asciiTheme="minorHAnsi" w:hAnsiTheme="minorHAnsi" w:hint="cs"/>
          <w:rtl/>
        </w:rPr>
        <w:t xml:space="preserve"> و طرق به کتب مختلف یک راوی متفاوت باشد این مهم است که بفهمیم از کدام کتب </w:t>
      </w:r>
      <w:r w:rsidR="009C51C7">
        <w:rPr>
          <w:rFonts w:asciiTheme="minorHAnsi" w:hAnsiTheme="minorHAnsi" w:hint="cs"/>
          <w:rtl/>
        </w:rPr>
        <w:t>گرفته‌شده</w:t>
      </w:r>
      <w:r>
        <w:rPr>
          <w:rFonts w:asciiTheme="minorHAnsi" w:hAnsiTheme="minorHAnsi" w:hint="cs"/>
          <w:rtl/>
        </w:rPr>
        <w:t xml:space="preserve"> است که کدام سند را اول سند روایت اضافه کنیم.</w:t>
      </w:r>
    </w:p>
    <w:p w:rsidR="006C2578" w:rsidRDefault="006C2578" w:rsidP="006C2578">
      <w:pPr>
        <w:rPr>
          <w:rtl/>
        </w:rPr>
      </w:pPr>
      <w:r>
        <w:rPr>
          <w:rFonts w:hint="cs"/>
          <w:rtl/>
        </w:rPr>
        <w:t xml:space="preserve">نکته: ترتیب مشیخه تهذیب این است که اول برخی طرقی را ذکر می‌کند به کسانی که کتبشان مادر و مصدر است. 9 کتاب را </w:t>
      </w:r>
      <w:r w:rsidR="009C51C7">
        <w:rPr>
          <w:rFonts w:hint="cs"/>
          <w:rtl/>
        </w:rPr>
        <w:t>این‌گونه</w:t>
      </w:r>
      <w:r>
        <w:rPr>
          <w:rFonts w:hint="cs"/>
          <w:rtl/>
        </w:rPr>
        <w:t xml:space="preserve"> ذکر می‌کند. سه کتاب اولی که ذکر می‌کند کتبی هستند که </w:t>
      </w:r>
      <w:r w:rsidR="007B303F">
        <w:rPr>
          <w:rFonts w:hint="cs"/>
          <w:rtl/>
        </w:rPr>
        <w:t>ایشان</w:t>
      </w:r>
      <w:r>
        <w:rPr>
          <w:rFonts w:hint="cs"/>
          <w:rtl/>
        </w:rPr>
        <w:t xml:space="preserve"> درس گرفته است. بعد 6 کتاب </w:t>
      </w:r>
      <w:r>
        <w:rPr>
          <w:rFonts w:hint="cs"/>
          <w:rtl/>
        </w:rPr>
        <w:lastRenderedPageBreak/>
        <w:t xml:space="preserve">که درس نگرفته است ولی از مصادر اصلی شیخ هستند. خصوصا 4 نفر اول که بسیار مهم تر هستند. از سعد بن عبدالله به بعد به ترتیب متن کتاب مرتبط </w:t>
      </w:r>
      <w:r w:rsidR="00096381">
        <w:rPr>
          <w:rFonts w:hint="cs"/>
          <w:rtl/>
        </w:rPr>
        <w:t>شده‌اند</w:t>
      </w:r>
      <w:r>
        <w:rPr>
          <w:rFonts w:hint="cs"/>
          <w:rtl/>
        </w:rPr>
        <w:t>.</w:t>
      </w:r>
    </w:p>
    <w:p w:rsidR="006C2578" w:rsidRDefault="006C2578" w:rsidP="006C2578">
      <w:pPr>
        <w:rPr>
          <w:rtl/>
        </w:rPr>
      </w:pPr>
      <w:r>
        <w:rPr>
          <w:rFonts w:hint="cs"/>
          <w:rtl/>
        </w:rPr>
        <w:t xml:space="preserve">سعد بن عبدالله و </w:t>
      </w:r>
      <w:r w:rsidR="00F16102">
        <w:rPr>
          <w:rFonts w:hint="cs"/>
          <w:rtl/>
        </w:rPr>
        <w:t>احمد</w:t>
      </w:r>
      <w:r>
        <w:rPr>
          <w:rFonts w:hint="cs"/>
          <w:rtl/>
        </w:rPr>
        <w:t xml:space="preserve"> بن محمد بن عیسی که دو نفر آخر این لیست 9 نفره هستند در اوایل جلد اول زیاد تکرار </w:t>
      </w:r>
      <w:r w:rsidR="00096381">
        <w:rPr>
          <w:rFonts w:hint="cs"/>
          <w:rtl/>
        </w:rPr>
        <w:t>شده‌اند</w:t>
      </w:r>
      <w:r>
        <w:rPr>
          <w:rFonts w:hint="cs"/>
          <w:rtl/>
        </w:rPr>
        <w:t xml:space="preserve">. بعد محمد بن حسن بن ولید و علی بن؟؟ بابویه در اواخر جلد یک نامش آمده است. حسن بن محمد بن سماعه در اوایل جلد دو نامش آمده است. علی بن حسن الطاطری در </w:t>
      </w:r>
      <w:r w:rsidR="009F427C">
        <w:rPr>
          <w:rtl/>
        </w:rPr>
        <w:t>جلد 2</w:t>
      </w:r>
      <w:r>
        <w:rPr>
          <w:rFonts w:hint="cs"/>
          <w:rtl/>
        </w:rPr>
        <w:t xml:space="preserve">. ابن عقده در جلد 2. </w:t>
      </w:r>
      <w:r w:rsidR="00F16102">
        <w:rPr>
          <w:rFonts w:hint="cs"/>
          <w:rtl/>
        </w:rPr>
        <w:t>احمد</w:t>
      </w:r>
      <w:r>
        <w:rPr>
          <w:rFonts w:hint="cs"/>
          <w:rtl/>
        </w:rPr>
        <w:t xml:space="preserve"> بن داود قمی در اول سند تهذیب نیست. در اول سند محمد بن </w:t>
      </w:r>
      <w:r w:rsidR="00F16102">
        <w:rPr>
          <w:rFonts w:hint="cs"/>
          <w:rtl/>
        </w:rPr>
        <w:t>احمد</w:t>
      </w:r>
      <w:r>
        <w:rPr>
          <w:rFonts w:hint="cs"/>
          <w:rtl/>
        </w:rPr>
        <w:t xml:space="preserve"> بن داود در جلد 2 است. ابن قولویه در جلد 3. ابن ابی عمیر در جلد 3. </w:t>
      </w:r>
      <w:r w:rsidR="007B303F">
        <w:rPr>
          <w:rFonts w:hint="cs"/>
          <w:rtl/>
        </w:rPr>
        <w:t>ایشان</w:t>
      </w:r>
      <w:r>
        <w:rPr>
          <w:rFonts w:hint="cs"/>
          <w:rtl/>
        </w:rPr>
        <w:t xml:space="preserve"> در جلد یک هم اول سند است. یا آن مورد اخذ بتوسط است و یا اینکه سریع ورق زده است و نامش را ندیده است. زیرا </w:t>
      </w:r>
      <w:r w:rsidR="007B303F">
        <w:rPr>
          <w:rFonts w:hint="cs"/>
          <w:rtl/>
        </w:rPr>
        <w:t>ایشان</w:t>
      </w:r>
      <w:r>
        <w:rPr>
          <w:rFonts w:hint="cs"/>
          <w:rtl/>
        </w:rPr>
        <w:t xml:space="preserve"> مثل فقیه همه افراد اول سند را در مشیخه ذکر نکرده است. </w:t>
      </w:r>
      <w:r w:rsidR="00F16102">
        <w:rPr>
          <w:rFonts w:hint="cs"/>
          <w:rtl/>
        </w:rPr>
        <w:t>به‌هرحال</w:t>
      </w:r>
      <w:r>
        <w:rPr>
          <w:rFonts w:hint="cs"/>
          <w:rtl/>
        </w:rPr>
        <w:t xml:space="preserve"> از اول تا آخر یک خط سیر کلی است دارد که موارد خلاف این خط سیر کلی قابل توجیه هستند. نفر </w:t>
      </w:r>
      <w:r w:rsidRPr="007467D8">
        <w:rPr>
          <w:rFonts w:hint="cs"/>
          <w:rtl/>
        </w:rPr>
        <w:t xml:space="preserve">بعدی ابراهيم بن اسحاق الاحمري </w:t>
      </w:r>
      <w:r>
        <w:rPr>
          <w:rFonts w:hint="cs"/>
          <w:rtl/>
        </w:rPr>
        <w:t>در جلد 3 کتاب الصیام</w:t>
      </w:r>
    </w:p>
    <w:p w:rsidR="006C2578" w:rsidRDefault="006C2578" w:rsidP="006C2578">
      <w:pPr>
        <w:rPr>
          <w:rtl/>
        </w:rPr>
      </w:pPr>
      <w:r w:rsidRPr="007467D8">
        <w:rPr>
          <w:rFonts w:hint="cs"/>
          <w:rtl/>
        </w:rPr>
        <w:t>علي بن حاتم القزويني</w:t>
      </w:r>
      <w:r>
        <w:rPr>
          <w:rFonts w:hint="cs"/>
          <w:rtl/>
        </w:rPr>
        <w:t xml:space="preserve"> در جلد 4 در عمل شهر رمضان</w:t>
      </w:r>
    </w:p>
    <w:p w:rsidR="006C2578" w:rsidRDefault="006C2578" w:rsidP="006C2578">
      <w:pPr>
        <w:rPr>
          <w:rtl/>
        </w:rPr>
      </w:pPr>
      <w:r w:rsidRPr="007467D8">
        <w:rPr>
          <w:rFonts w:hint="cs"/>
          <w:rtl/>
        </w:rPr>
        <w:t xml:space="preserve">موسى بن القاسم بن معاوية بن وهب </w:t>
      </w:r>
      <w:r>
        <w:rPr>
          <w:rFonts w:hint="cs"/>
          <w:rtl/>
        </w:rPr>
        <w:t xml:space="preserve">در جلد 5. البته جلد 3 و 4 هم هست ولی کم است. بیشتر در جلد 5 </w:t>
      </w:r>
      <w:r w:rsidR="009C51C7">
        <w:rPr>
          <w:rFonts w:hint="cs"/>
          <w:rtl/>
        </w:rPr>
        <w:t>نام‌برده</w:t>
      </w:r>
      <w:r>
        <w:rPr>
          <w:rFonts w:hint="cs"/>
          <w:rtl/>
        </w:rPr>
        <w:t xml:space="preserve"> شده است.</w:t>
      </w:r>
    </w:p>
    <w:p w:rsidR="006C2578" w:rsidRPr="007467D8" w:rsidRDefault="006C2578" w:rsidP="006C2578">
      <w:r w:rsidRPr="007467D8">
        <w:rPr>
          <w:rFonts w:hint="cs"/>
          <w:rtl/>
        </w:rPr>
        <w:t>يونس بن عبد الرحمن‏</w:t>
      </w:r>
      <w:r>
        <w:rPr>
          <w:rFonts w:hint="cs"/>
          <w:rtl/>
        </w:rPr>
        <w:t xml:space="preserve"> در جلد 6 بکار رفته است</w:t>
      </w:r>
    </w:p>
    <w:p w:rsidR="006C2578" w:rsidRPr="007467D8" w:rsidRDefault="006C2578" w:rsidP="006C2578">
      <w:pPr>
        <w:rPr>
          <w:color w:val="000000"/>
        </w:rPr>
      </w:pPr>
      <w:r w:rsidRPr="007467D8">
        <w:rPr>
          <w:rFonts w:hint="cs"/>
          <w:rtl/>
        </w:rPr>
        <w:t>علي بن مهزيار</w:t>
      </w:r>
    </w:p>
    <w:p w:rsidR="006C2578" w:rsidRPr="007467D8" w:rsidRDefault="00F16102" w:rsidP="006C2578">
      <w:pPr>
        <w:rPr>
          <w:color w:val="000000"/>
        </w:rPr>
      </w:pPr>
      <w:r>
        <w:rPr>
          <w:rFonts w:hint="cs"/>
          <w:rtl/>
        </w:rPr>
        <w:t>احمد</w:t>
      </w:r>
      <w:r w:rsidR="006C2578" w:rsidRPr="007467D8">
        <w:rPr>
          <w:rFonts w:hint="cs"/>
          <w:rtl/>
        </w:rPr>
        <w:t xml:space="preserve"> بن ابى عبد اللّه البرقى‏</w:t>
      </w:r>
      <w:r w:rsidR="006C2578">
        <w:rPr>
          <w:rFonts w:hint="cs"/>
          <w:rtl/>
        </w:rPr>
        <w:t xml:space="preserve"> در جلد 7 است</w:t>
      </w:r>
    </w:p>
    <w:p w:rsidR="006C2578" w:rsidRPr="007467D8" w:rsidRDefault="006C2578" w:rsidP="006C2578">
      <w:pPr>
        <w:rPr>
          <w:color w:val="000000"/>
        </w:rPr>
      </w:pPr>
      <w:r w:rsidRPr="007467D8">
        <w:rPr>
          <w:rFonts w:hint="cs"/>
          <w:rtl/>
        </w:rPr>
        <w:t>علي بن جعفر</w:t>
      </w:r>
    </w:p>
    <w:p w:rsidR="006C2578" w:rsidRPr="007467D8" w:rsidRDefault="006C2578" w:rsidP="006C2578">
      <w:pPr>
        <w:rPr>
          <w:color w:val="000000"/>
        </w:rPr>
      </w:pPr>
      <w:r w:rsidRPr="007467D8">
        <w:rPr>
          <w:rFonts w:hint="cs"/>
          <w:rtl/>
        </w:rPr>
        <w:t>الفضل بن شاذان‏</w:t>
      </w:r>
    </w:p>
    <w:p w:rsidR="006C2578" w:rsidRPr="007467D8" w:rsidRDefault="006C2578" w:rsidP="006C2578">
      <w:pPr>
        <w:rPr>
          <w:color w:val="000000"/>
        </w:rPr>
      </w:pPr>
      <w:r w:rsidRPr="007467D8">
        <w:rPr>
          <w:rFonts w:hint="cs"/>
          <w:rtl/>
        </w:rPr>
        <w:t>ابي عبد اللّه الحسين بن سفيان البزوفرى‏</w:t>
      </w:r>
      <w:r>
        <w:rPr>
          <w:rFonts w:hint="cs"/>
          <w:rtl/>
        </w:rPr>
        <w:t xml:space="preserve"> در جلد 7 و 9 هست. در مورد احکام العبید است.</w:t>
      </w:r>
    </w:p>
    <w:p w:rsidR="006C2578" w:rsidRDefault="006C2578" w:rsidP="006C2578">
      <w:pPr>
        <w:rPr>
          <w:rtl/>
        </w:rPr>
      </w:pPr>
      <w:r w:rsidRPr="007467D8">
        <w:rPr>
          <w:rFonts w:hint="cs"/>
          <w:rtl/>
        </w:rPr>
        <w:t>ابي طالب الانبارى‏</w:t>
      </w:r>
      <w:r>
        <w:rPr>
          <w:rFonts w:hint="cs"/>
          <w:rtl/>
        </w:rPr>
        <w:t xml:space="preserve"> در جلد 9 بکار رفته است.</w:t>
      </w:r>
    </w:p>
    <w:p w:rsidR="006C2578" w:rsidRDefault="006C2578" w:rsidP="006C2578">
      <w:pPr>
        <w:rPr>
          <w:color w:val="000000"/>
          <w:rtl/>
        </w:rPr>
      </w:pPr>
      <w:r>
        <w:rPr>
          <w:rFonts w:hint="cs"/>
          <w:rtl/>
        </w:rPr>
        <w:t xml:space="preserve">یک سری موارد دیگر هم در اول سند هستند که معلوم نیست اخذ بتوسط باشد یا مستقیم. برخی موارد دیگر هم هست که ما استظهار </w:t>
      </w:r>
      <w:r w:rsidR="00D54067">
        <w:rPr>
          <w:rFonts w:hint="cs"/>
          <w:rtl/>
        </w:rPr>
        <w:t>می‌کنیم</w:t>
      </w:r>
      <w:r>
        <w:rPr>
          <w:rFonts w:hint="cs"/>
          <w:rtl/>
        </w:rPr>
        <w:t xml:space="preserve"> که اخذ مستقیم بوده است ولی در مشیخه نیست. مثل علی بن اسماعیل میثمی. </w:t>
      </w:r>
      <w:r w:rsidR="007B303F">
        <w:rPr>
          <w:rFonts w:hint="cs"/>
          <w:color w:val="000000"/>
          <w:rtl/>
        </w:rPr>
        <w:t>ایشان</w:t>
      </w:r>
      <w:r>
        <w:rPr>
          <w:rFonts w:hint="cs"/>
          <w:color w:val="000000"/>
          <w:rtl/>
        </w:rPr>
        <w:t xml:space="preserve"> درکتاب نکاح و طلاق زیاد بکار رفته است. در رجال نجاشی به </w:t>
      </w:r>
      <w:r w:rsidR="007B303F">
        <w:rPr>
          <w:rFonts w:hint="cs"/>
          <w:color w:val="000000"/>
          <w:rtl/>
        </w:rPr>
        <w:t>ایشان</w:t>
      </w:r>
      <w:r>
        <w:rPr>
          <w:rFonts w:hint="cs"/>
          <w:color w:val="000000"/>
          <w:rtl/>
        </w:rPr>
        <w:t xml:space="preserve"> نسبت </w:t>
      </w:r>
      <w:r w:rsidR="00615FB7">
        <w:rPr>
          <w:rFonts w:hint="cs"/>
          <w:color w:val="000000"/>
          <w:rtl/>
        </w:rPr>
        <w:t>داده‌شده</w:t>
      </w:r>
      <w:r>
        <w:rPr>
          <w:rFonts w:hint="cs"/>
          <w:color w:val="000000"/>
          <w:rtl/>
        </w:rPr>
        <w:t xml:space="preserve"> است که کتابی در نکاح و طلاق دارد.</w:t>
      </w:r>
    </w:p>
    <w:p w:rsidR="006C2578" w:rsidRPr="007467D8" w:rsidRDefault="006C2578" w:rsidP="006C2578">
      <w:pPr>
        <w:pStyle w:val="Quote"/>
        <w:rPr>
          <w:rtl/>
        </w:rPr>
      </w:pPr>
      <w:r w:rsidRPr="007467D8">
        <w:rPr>
          <w:rtl/>
        </w:rPr>
        <w:t>661 - علي بن إسماعيل بن شعيب</w:t>
      </w:r>
    </w:p>
    <w:p w:rsidR="006C2578" w:rsidRPr="007467D8" w:rsidRDefault="006C2578" w:rsidP="006C2578">
      <w:pPr>
        <w:pStyle w:val="Quote"/>
        <w:rPr>
          <w:rtl/>
        </w:rPr>
      </w:pPr>
      <w:r w:rsidRPr="007467D8">
        <w:rPr>
          <w:rtl/>
        </w:rPr>
        <w:t xml:space="preserve">بن ميثم بن يحيى التمار أبو الحسن مولى بني أسد كوفي سكن البصرة و كان من وجوه المتكلمين من </w:t>
      </w:r>
      <w:r w:rsidR="00615FB7">
        <w:rPr>
          <w:rtl/>
        </w:rPr>
        <w:t>أصحابنا</w:t>
      </w:r>
      <w:r w:rsidRPr="007467D8">
        <w:rPr>
          <w:rtl/>
        </w:rPr>
        <w:t xml:space="preserve"> كلم أبا الهذيل و النظام. له مجالس و كتب منها: كتاب الإمامة </w:t>
      </w:r>
      <w:r w:rsidRPr="007467D8">
        <w:rPr>
          <w:b/>
          <w:bCs/>
          <w:rtl/>
        </w:rPr>
        <w:t>كتاب الطلاق كتاب النكاح</w:t>
      </w:r>
      <w:r w:rsidRPr="007467D8">
        <w:rPr>
          <w:rtl/>
        </w:rPr>
        <w:t xml:space="preserve"> كتاب مجالس هشام بن الحكم كتاب المتعة.</w:t>
      </w:r>
    </w:p>
    <w:p w:rsidR="006C2578" w:rsidRDefault="006C2578" w:rsidP="006C2578">
      <w:pPr>
        <w:rPr>
          <w:rFonts w:asciiTheme="minorHAnsi" w:hAnsiTheme="minorHAnsi"/>
          <w:color w:val="000000"/>
          <w:rtl/>
        </w:rPr>
      </w:pPr>
      <w:r>
        <w:rPr>
          <w:rFonts w:asciiTheme="minorHAnsi" w:hAnsiTheme="minorHAnsi" w:hint="cs"/>
          <w:color w:val="000000"/>
          <w:rtl/>
        </w:rPr>
        <w:lastRenderedPageBreak/>
        <w:t xml:space="preserve">البته </w:t>
      </w:r>
      <w:r w:rsidR="00A62F20">
        <w:rPr>
          <w:rFonts w:asciiTheme="minorHAnsi" w:hAnsiTheme="minorHAnsi" w:hint="cs"/>
          <w:color w:val="000000"/>
          <w:rtl/>
        </w:rPr>
        <w:t>ظاهراً</w:t>
      </w:r>
      <w:r>
        <w:rPr>
          <w:rFonts w:asciiTheme="minorHAnsi" w:hAnsiTheme="minorHAnsi" w:hint="cs"/>
          <w:color w:val="000000"/>
          <w:rtl/>
        </w:rPr>
        <w:t xml:space="preserve"> این کتب مال </w:t>
      </w:r>
      <w:r w:rsidR="007B303F">
        <w:rPr>
          <w:rFonts w:asciiTheme="minorHAnsi" w:hAnsiTheme="minorHAnsi" w:hint="cs"/>
          <w:color w:val="000000"/>
          <w:rtl/>
        </w:rPr>
        <w:t>ایشان</w:t>
      </w:r>
      <w:r>
        <w:rPr>
          <w:rFonts w:asciiTheme="minorHAnsi" w:hAnsiTheme="minorHAnsi" w:hint="cs"/>
          <w:color w:val="000000"/>
          <w:rtl/>
        </w:rPr>
        <w:t xml:space="preserve"> نبوده است. بلکه کتاب مال علی بن اسماعیل دیگری است. </w:t>
      </w:r>
      <w:r w:rsidR="007B303F">
        <w:rPr>
          <w:rFonts w:asciiTheme="minorHAnsi" w:hAnsiTheme="minorHAnsi" w:hint="cs"/>
          <w:color w:val="000000"/>
          <w:rtl/>
        </w:rPr>
        <w:t>ایشان</w:t>
      </w:r>
      <w:r>
        <w:rPr>
          <w:rFonts w:asciiTheme="minorHAnsi" w:hAnsiTheme="minorHAnsi" w:hint="cs"/>
          <w:color w:val="000000"/>
          <w:rtl/>
        </w:rPr>
        <w:t xml:space="preserve"> از مشایخ حسین بن سعید و ابن ابی عمیر و آن طبقه است. این علی بن اسماعیلی که در این کتاب از او نقل </w:t>
      </w:r>
      <w:r w:rsidR="00A62F20">
        <w:rPr>
          <w:rFonts w:asciiTheme="minorHAnsi" w:hAnsiTheme="minorHAnsi" w:hint="cs"/>
          <w:color w:val="000000"/>
          <w:rtl/>
        </w:rPr>
        <w:t>می‌شود</w:t>
      </w:r>
      <w:r>
        <w:rPr>
          <w:rFonts w:asciiTheme="minorHAnsi" w:hAnsiTheme="minorHAnsi" w:hint="cs"/>
          <w:color w:val="000000"/>
          <w:rtl/>
        </w:rPr>
        <w:t xml:space="preserve"> از معاصرین حسین بن سعید است که از مشایخ حسین بن سعید مثل فضاله روایت نقل می‌کند. لذا </w:t>
      </w:r>
      <w:r w:rsidR="007B303F">
        <w:rPr>
          <w:rFonts w:asciiTheme="minorHAnsi" w:hAnsiTheme="minorHAnsi"/>
          <w:color w:val="000000"/>
          <w:rtl/>
        </w:rPr>
        <w:t>ایشان</w:t>
      </w:r>
      <w:r w:rsidR="009F427C">
        <w:rPr>
          <w:rFonts w:asciiTheme="minorHAnsi" w:hAnsiTheme="minorHAnsi"/>
          <w:color w:val="000000"/>
          <w:rtl/>
        </w:rPr>
        <w:t xml:space="preserve"> (</w:t>
      </w:r>
      <w:r>
        <w:rPr>
          <w:rFonts w:asciiTheme="minorHAnsi" w:hAnsiTheme="minorHAnsi" w:hint="cs"/>
          <w:color w:val="000000"/>
          <w:rtl/>
        </w:rPr>
        <w:t xml:space="preserve">ابن عیسی اشعری) متاخر از آن علی بن اسماعیل میثمی است. در طبقه بعدی یک علی بن اسماعیل دیگری وجود دارد که علی بن اسماعیل بن عیسی اشعری است که به او سندی هم </w:t>
      </w:r>
      <w:r w:rsidR="00F16102">
        <w:rPr>
          <w:rFonts w:asciiTheme="minorHAnsi" w:hAnsiTheme="minorHAnsi" w:hint="cs"/>
          <w:color w:val="000000"/>
          <w:rtl/>
        </w:rPr>
        <w:t>می‌گویند</w:t>
      </w:r>
      <w:r>
        <w:rPr>
          <w:rFonts w:asciiTheme="minorHAnsi" w:hAnsiTheme="minorHAnsi" w:hint="cs"/>
          <w:color w:val="000000"/>
          <w:rtl/>
        </w:rPr>
        <w:t xml:space="preserve"> و پسر عموی </w:t>
      </w:r>
      <w:r w:rsidR="00F16102">
        <w:rPr>
          <w:rFonts w:asciiTheme="minorHAnsi" w:hAnsiTheme="minorHAnsi" w:hint="cs"/>
          <w:color w:val="000000"/>
          <w:rtl/>
        </w:rPr>
        <w:t>احمد</w:t>
      </w:r>
      <w:r>
        <w:rPr>
          <w:rFonts w:asciiTheme="minorHAnsi" w:hAnsiTheme="minorHAnsi" w:hint="cs"/>
          <w:color w:val="000000"/>
          <w:rtl/>
        </w:rPr>
        <w:t xml:space="preserve"> بن محمد بن عیسی الاشعری است. این کتاب باید مال </w:t>
      </w:r>
      <w:r w:rsidR="007B303F">
        <w:rPr>
          <w:rFonts w:asciiTheme="minorHAnsi" w:hAnsiTheme="minorHAnsi" w:hint="cs"/>
          <w:color w:val="000000"/>
          <w:rtl/>
        </w:rPr>
        <w:t>ایشان</w:t>
      </w:r>
      <w:r>
        <w:rPr>
          <w:rFonts w:asciiTheme="minorHAnsi" w:hAnsiTheme="minorHAnsi" w:hint="cs"/>
          <w:color w:val="000000"/>
          <w:rtl/>
        </w:rPr>
        <w:t xml:space="preserve"> باشد. علی بن اسماعیل میثمی غیر از تهذیب هر جا </w:t>
      </w:r>
      <w:r w:rsidR="00D54067">
        <w:rPr>
          <w:rFonts w:asciiTheme="minorHAnsi" w:hAnsiTheme="minorHAnsi" w:hint="cs"/>
          <w:color w:val="000000"/>
          <w:rtl/>
        </w:rPr>
        <w:t>واقع‌شده</w:t>
      </w:r>
      <w:r>
        <w:rPr>
          <w:rFonts w:asciiTheme="minorHAnsi" w:hAnsiTheme="minorHAnsi" w:hint="cs"/>
          <w:color w:val="000000"/>
          <w:rtl/>
        </w:rPr>
        <w:t xml:space="preserve"> است در طبقه مشایخ ابن ابی عمیر است. در این طبقه معاصر حسین بن سعید در کتب دیگر فقط یک علی بن اسماعیل واقع است که آن اشعری است. و با عنوان علی بن اسماعیل بن عیسی از او یاد </w:t>
      </w:r>
      <w:r w:rsidR="00A62F20">
        <w:rPr>
          <w:rFonts w:asciiTheme="minorHAnsi" w:hAnsiTheme="minorHAnsi" w:hint="cs"/>
          <w:color w:val="000000"/>
          <w:rtl/>
        </w:rPr>
        <w:t>می‌شود</w:t>
      </w:r>
      <w:r>
        <w:rPr>
          <w:rFonts w:asciiTheme="minorHAnsi" w:hAnsiTheme="minorHAnsi" w:hint="cs"/>
          <w:color w:val="000000"/>
          <w:rtl/>
        </w:rPr>
        <w:t xml:space="preserve">. در تمییز مشترکات این یک اشتباه </w:t>
      </w:r>
      <w:r w:rsidR="00F16102">
        <w:rPr>
          <w:rFonts w:asciiTheme="minorHAnsi" w:hAnsiTheme="minorHAnsi" w:hint="cs"/>
          <w:color w:val="000000"/>
          <w:rtl/>
        </w:rPr>
        <w:t>می‌توان</w:t>
      </w:r>
      <w:r>
        <w:rPr>
          <w:rFonts w:asciiTheme="minorHAnsi" w:hAnsiTheme="minorHAnsi" w:hint="cs"/>
          <w:color w:val="000000"/>
          <w:rtl/>
        </w:rPr>
        <w:t>د منشا اشتباهات دیگر شود.</w:t>
      </w:r>
    </w:p>
    <w:p w:rsidR="006C2578" w:rsidRDefault="00F16102" w:rsidP="006C2578">
      <w:pPr>
        <w:rPr>
          <w:rFonts w:asciiTheme="minorHAnsi" w:hAnsiTheme="minorHAnsi"/>
          <w:color w:val="000000"/>
          <w:rtl/>
        </w:rPr>
      </w:pPr>
      <w:r>
        <w:rPr>
          <w:rFonts w:asciiTheme="minorHAnsi" w:hAnsiTheme="minorHAnsi" w:hint="cs"/>
          <w:color w:val="000000"/>
          <w:rtl/>
        </w:rPr>
        <w:t>مثلاً</w:t>
      </w:r>
      <w:r w:rsidR="006C2578">
        <w:rPr>
          <w:rFonts w:asciiTheme="minorHAnsi" w:hAnsiTheme="minorHAnsi" w:hint="cs"/>
          <w:color w:val="000000"/>
          <w:rtl/>
        </w:rPr>
        <w:t xml:space="preserve"> </w:t>
      </w:r>
      <w:r w:rsidR="00D54067">
        <w:rPr>
          <w:rFonts w:asciiTheme="minorHAnsi" w:hAnsiTheme="minorHAnsi" w:hint="cs"/>
          <w:color w:val="000000"/>
          <w:rtl/>
        </w:rPr>
        <w:t>می‌گوییم</w:t>
      </w:r>
      <w:r w:rsidR="006C2578">
        <w:rPr>
          <w:rFonts w:asciiTheme="minorHAnsi" w:hAnsiTheme="minorHAnsi" w:hint="cs"/>
          <w:color w:val="000000"/>
          <w:rtl/>
        </w:rPr>
        <w:t xml:space="preserve"> علی بن ابراهیم همیشه از طریق پدرش از ابن ابی عمیر نقل می‌کند.؟؟؟</w:t>
      </w:r>
    </w:p>
    <w:p w:rsidR="006C2578" w:rsidRDefault="006C2578" w:rsidP="006C2578">
      <w:pPr>
        <w:rPr>
          <w:rFonts w:asciiTheme="minorHAnsi" w:hAnsiTheme="minorHAnsi"/>
          <w:color w:val="000000"/>
          <w:rtl/>
        </w:rPr>
      </w:pPr>
      <w:r>
        <w:rPr>
          <w:rFonts w:asciiTheme="minorHAnsi" w:hAnsiTheme="minorHAnsi" w:hint="cs"/>
          <w:color w:val="000000"/>
          <w:rtl/>
        </w:rPr>
        <w:t xml:space="preserve">تفکیک بین سند اصلی و سند به کتب باعث </w:t>
      </w:r>
      <w:r w:rsidR="00A62F20">
        <w:rPr>
          <w:rFonts w:asciiTheme="minorHAnsi" w:hAnsiTheme="minorHAnsi" w:hint="cs"/>
          <w:color w:val="000000"/>
          <w:rtl/>
        </w:rPr>
        <w:t>می‌شود</w:t>
      </w:r>
      <w:r>
        <w:rPr>
          <w:rFonts w:asciiTheme="minorHAnsi" w:hAnsiTheme="minorHAnsi" w:hint="cs"/>
          <w:color w:val="000000"/>
          <w:rtl/>
        </w:rPr>
        <w:t xml:space="preserve"> خیلی از مباحث رجالی </w:t>
      </w:r>
      <w:r w:rsidR="009C51C7">
        <w:rPr>
          <w:rFonts w:asciiTheme="minorHAnsi" w:hAnsiTheme="minorHAnsi" w:hint="cs"/>
          <w:color w:val="000000"/>
          <w:rtl/>
        </w:rPr>
        <w:t>تأثیر</w:t>
      </w:r>
      <w:r>
        <w:rPr>
          <w:rFonts w:asciiTheme="minorHAnsi" w:hAnsiTheme="minorHAnsi" w:hint="cs"/>
          <w:color w:val="000000"/>
          <w:rtl/>
        </w:rPr>
        <w:t xml:space="preserve"> گذاشته شود.</w:t>
      </w:r>
    </w:p>
    <w:p w:rsidR="006C2578" w:rsidRDefault="00F16102" w:rsidP="006C2578">
      <w:pPr>
        <w:rPr>
          <w:rtl/>
        </w:rPr>
      </w:pPr>
      <w:r>
        <w:rPr>
          <w:rFonts w:hint="cs"/>
          <w:rtl/>
        </w:rPr>
        <w:t>احمد</w:t>
      </w:r>
      <w:r w:rsidR="006C2578">
        <w:rPr>
          <w:rFonts w:hint="cs"/>
          <w:rtl/>
        </w:rPr>
        <w:t xml:space="preserve"> بن محمد بن عیسی </w:t>
      </w:r>
      <w:r>
        <w:rPr>
          <w:rFonts w:hint="cs"/>
          <w:rtl/>
        </w:rPr>
        <w:t>معمولاً</w:t>
      </w:r>
      <w:r w:rsidR="006C2578">
        <w:rPr>
          <w:rFonts w:hint="cs"/>
          <w:rtl/>
        </w:rPr>
        <w:t xml:space="preserve"> از قاسم بن یحیی مستقیم روایت نقل می‌کند. ما 50 روایت پیدا کردیم که </w:t>
      </w:r>
      <w:r>
        <w:rPr>
          <w:rFonts w:hint="cs"/>
          <w:rtl/>
        </w:rPr>
        <w:t>احمد</w:t>
      </w:r>
      <w:r w:rsidR="006C2578">
        <w:rPr>
          <w:rFonts w:hint="cs"/>
          <w:rtl/>
        </w:rPr>
        <w:t xml:space="preserve"> بن محمد بن عیسی </w:t>
      </w:r>
      <w:r>
        <w:rPr>
          <w:rFonts w:hint="cs"/>
          <w:rtl/>
        </w:rPr>
        <w:t>مستقیماً</w:t>
      </w:r>
      <w:r w:rsidR="006C2578">
        <w:rPr>
          <w:rFonts w:hint="cs"/>
          <w:rtl/>
        </w:rPr>
        <w:t xml:space="preserve"> از قاسم بن یحیی روایت نقل می‌کند. لکن چند سند پیدا کردیم که محمد بن خالد بین ابن دو نفر واسطه </w:t>
      </w:r>
      <w:r w:rsidR="00A62F20">
        <w:rPr>
          <w:rFonts w:hint="cs"/>
          <w:rtl/>
        </w:rPr>
        <w:t>می‌شود</w:t>
      </w:r>
      <w:r w:rsidR="006C2578">
        <w:rPr>
          <w:rFonts w:hint="cs"/>
          <w:rtl/>
        </w:rPr>
        <w:t xml:space="preserve">. با دقت مشخص شد همه آن 50 روایت در واقع یک روایت طولانی هستند که به روایت اربعمائه مشهور است. این روایت را کلینی تقطیع کرده است و در ابواب مختلف آورده است. لذا قضیه برعکس شد. یک مورد بدون واسطه است و باقی موارد </w:t>
      </w:r>
      <w:r>
        <w:rPr>
          <w:rFonts w:hint="cs"/>
          <w:rtl/>
        </w:rPr>
        <w:t>باواسطه</w:t>
      </w:r>
      <w:r w:rsidR="006C2578">
        <w:rPr>
          <w:rFonts w:hint="cs"/>
          <w:rtl/>
        </w:rPr>
        <w:t xml:space="preserve"> است.</w:t>
      </w:r>
    </w:p>
    <w:p w:rsidR="006C2578" w:rsidRDefault="006C2578" w:rsidP="006C2578">
      <w:pPr>
        <w:rPr>
          <w:rtl/>
        </w:rPr>
      </w:pPr>
      <w:r>
        <w:rPr>
          <w:rFonts w:hint="cs"/>
          <w:rtl/>
        </w:rPr>
        <w:t xml:space="preserve">برخی موارد دیگری در اول اسناد تهذیب واقع است که </w:t>
      </w:r>
      <w:r w:rsidR="00A62F20">
        <w:rPr>
          <w:rFonts w:hint="cs"/>
          <w:rtl/>
        </w:rPr>
        <w:t>ظاهراً</w:t>
      </w:r>
      <w:r>
        <w:rPr>
          <w:rFonts w:hint="cs"/>
          <w:rtl/>
        </w:rPr>
        <w:t xml:space="preserve"> از کتب </w:t>
      </w:r>
      <w:r w:rsidR="007B303F">
        <w:rPr>
          <w:rFonts w:hint="cs"/>
          <w:rtl/>
        </w:rPr>
        <w:t>ایشان</w:t>
      </w:r>
      <w:r>
        <w:rPr>
          <w:rFonts w:hint="cs"/>
          <w:rtl/>
        </w:rPr>
        <w:t xml:space="preserve"> اخذشده است. مثل هارون بن موسی و حسین بن حسن الحسینی.</w:t>
      </w:r>
    </w:p>
    <w:p w:rsidR="006C2578" w:rsidRDefault="00D54067" w:rsidP="006C2578">
      <w:pPr>
        <w:rPr>
          <w:rtl/>
        </w:rPr>
      </w:pPr>
      <w:r>
        <w:rPr>
          <w:rFonts w:hint="cs"/>
          <w:rtl/>
        </w:rPr>
        <w:t>آیت‌الله</w:t>
      </w:r>
      <w:r w:rsidR="006C2578">
        <w:rPr>
          <w:rFonts w:hint="cs"/>
          <w:rtl/>
        </w:rPr>
        <w:t xml:space="preserve"> سیستانی یکی از استدلالاتی که محمد بن یحیی در اول سند است از کتاب محمد بن یحیی اخذ نشده است این است که این شخص در فهرست ترجمه نشده است لذا </w:t>
      </w:r>
      <w:r w:rsidR="007B303F">
        <w:rPr>
          <w:rFonts w:hint="cs"/>
          <w:rtl/>
        </w:rPr>
        <w:t>ایشان</w:t>
      </w:r>
      <w:r w:rsidR="006C2578">
        <w:rPr>
          <w:rFonts w:hint="cs"/>
          <w:rtl/>
        </w:rPr>
        <w:t xml:space="preserve"> به کتاب او طریق ندارد و کتابش در اختیار او نبوده است. لذا باید از کتب دیگران اخذشده باشد.</w:t>
      </w:r>
    </w:p>
    <w:p w:rsidR="006C2578" w:rsidRDefault="006C2578" w:rsidP="006C2578">
      <w:pPr>
        <w:rPr>
          <w:rtl/>
        </w:rPr>
      </w:pPr>
      <w:r>
        <w:rPr>
          <w:rFonts w:hint="cs"/>
          <w:rtl/>
        </w:rPr>
        <w:t xml:space="preserve">مناقشه ما این است که فهرست شیخ از کتب موجود اخذ نشده است بلکه از فهارس قبلی </w:t>
      </w:r>
      <w:r w:rsidR="009C51C7">
        <w:rPr>
          <w:rFonts w:hint="cs"/>
          <w:rtl/>
        </w:rPr>
        <w:t>نوشته‌شده</w:t>
      </w:r>
      <w:r>
        <w:rPr>
          <w:rFonts w:hint="cs"/>
          <w:rtl/>
        </w:rPr>
        <w:t xml:space="preserve"> است. لذا موارد زیادی است که در اول اسناد است و نام </w:t>
      </w:r>
      <w:r w:rsidR="007B303F">
        <w:rPr>
          <w:rFonts w:hint="cs"/>
          <w:rtl/>
        </w:rPr>
        <w:t>ایشان</w:t>
      </w:r>
      <w:r>
        <w:rPr>
          <w:rFonts w:hint="cs"/>
          <w:rtl/>
        </w:rPr>
        <w:t xml:space="preserve"> در کتاب فهرست نوشته نشده است. این مطلب هم از مقدمه فهرست و هم با مراجعه به خود کتاب مشخص </w:t>
      </w:r>
      <w:r w:rsidR="00A62F20">
        <w:rPr>
          <w:rFonts w:hint="cs"/>
          <w:rtl/>
        </w:rPr>
        <w:t>می‌شود</w:t>
      </w:r>
      <w:r>
        <w:rPr>
          <w:rFonts w:hint="cs"/>
          <w:rtl/>
        </w:rPr>
        <w:t>.</w:t>
      </w:r>
    </w:p>
    <w:p w:rsidR="006C2578" w:rsidRDefault="006C2578" w:rsidP="006C2578">
      <w:pPr>
        <w:pStyle w:val="Heading2"/>
        <w:rPr>
          <w:rtl/>
        </w:rPr>
      </w:pPr>
      <w:bookmarkStart w:id="257" w:name="_Toc37017469"/>
      <w:r>
        <w:rPr>
          <w:rFonts w:hint="cs"/>
          <w:rtl/>
        </w:rPr>
        <w:t>منابع کافی و فقیه</w:t>
      </w:r>
      <w:bookmarkEnd w:id="257"/>
    </w:p>
    <w:p w:rsidR="006C2578" w:rsidRDefault="006C2578" w:rsidP="006C2578">
      <w:pPr>
        <w:rPr>
          <w:rtl/>
        </w:rPr>
      </w:pPr>
      <w:r>
        <w:rPr>
          <w:rFonts w:hint="cs"/>
          <w:rtl/>
        </w:rPr>
        <w:t>یک مطلبی در مورد شناخت منابع کافی و فقیه وجود دارد. روشی در میان قدما مرسوم بوده است که ما اسمش را می گذاریم روش حذف و تعویض. تا این روش را بدرستی نشناسیم ن</w:t>
      </w:r>
      <w:r w:rsidR="00F16102">
        <w:rPr>
          <w:rFonts w:hint="cs"/>
          <w:rtl/>
        </w:rPr>
        <w:t>می‌توان</w:t>
      </w:r>
      <w:r>
        <w:rPr>
          <w:rFonts w:hint="cs"/>
          <w:rtl/>
        </w:rPr>
        <w:t>یم منابع این دو کتاب را بخوبی بشناسیم.</w:t>
      </w:r>
    </w:p>
    <w:p w:rsidR="006C2578" w:rsidRDefault="006C2578" w:rsidP="006C2578">
      <w:pPr>
        <w:rPr>
          <w:rtl/>
        </w:rPr>
      </w:pPr>
      <w:r>
        <w:rPr>
          <w:rFonts w:hint="cs"/>
          <w:rtl/>
        </w:rPr>
        <w:t xml:space="preserve">روش حذف و تعویض چیست؟ این روش این است که آقایان روایت را از یک کتابی می دیدند و اول سند را حذف </w:t>
      </w:r>
      <w:r w:rsidR="00F16102">
        <w:rPr>
          <w:rFonts w:hint="cs"/>
          <w:rtl/>
        </w:rPr>
        <w:t>می‌کرد</w:t>
      </w:r>
      <w:r>
        <w:rPr>
          <w:rFonts w:hint="cs"/>
          <w:rtl/>
        </w:rPr>
        <w:t xml:space="preserve">ند و جایش سند دیگری را می گذاشتند. یعنی در سند روایت یک صاحب کتاب را پیدا </w:t>
      </w:r>
      <w:r w:rsidR="00F16102">
        <w:rPr>
          <w:rFonts w:hint="cs"/>
          <w:rtl/>
        </w:rPr>
        <w:t>می‌کرد</w:t>
      </w:r>
      <w:r>
        <w:rPr>
          <w:rFonts w:hint="cs"/>
          <w:rtl/>
        </w:rPr>
        <w:t xml:space="preserve">ند که استظهار </w:t>
      </w:r>
      <w:r w:rsidR="00F16102">
        <w:rPr>
          <w:rFonts w:hint="cs"/>
          <w:rtl/>
        </w:rPr>
        <w:t>می‌کرد</w:t>
      </w:r>
      <w:r>
        <w:rPr>
          <w:rFonts w:hint="cs"/>
          <w:rtl/>
        </w:rPr>
        <w:t xml:space="preserve">ند روایت از کتاب او اخذشده است، اول سند تا او را حذف </w:t>
      </w:r>
      <w:r w:rsidR="00F16102">
        <w:rPr>
          <w:rFonts w:hint="cs"/>
          <w:rtl/>
        </w:rPr>
        <w:t>می‌کرد</w:t>
      </w:r>
      <w:r>
        <w:rPr>
          <w:rFonts w:hint="cs"/>
          <w:rtl/>
        </w:rPr>
        <w:t xml:space="preserve">ند و طریق خود تا آن شخص را می گذاشتند. </w:t>
      </w:r>
      <w:r>
        <w:rPr>
          <w:rFonts w:hint="cs"/>
          <w:rtl/>
        </w:rPr>
        <w:lastRenderedPageBreak/>
        <w:t xml:space="preserve">یعنی یک قسمت را حذف </w:t>
      </w:r>
      <w:r w:rsidR="00F16102">
        <w:rPr>
          <w:rFonts w:hint="cs"/>
          <w:rtl/>
        </w:rPr>
        <w:t>می‌کرد</w:t>
      </w:r>
      <w:r>
        <w:rPr>
          <w:rFonts w:hint="cs"/>
          <w:rtl/>
        </w:rPr>
        <w:t xml:space="preserve">ند و به جای آن چیزی را می گذاشتند. در تهذیب حذف می‌کند ولی تعویضی در کار نیست. تعویضش در مشیخه است. در خود سند نیست. لکن در کافی </w:t>
      </w:r>
      <w:r w:rsidR="009C51C7">
        <w:rPr>
          <w:rFonts w:hint="cs"/>
          <w:rtl/>
        </w:rPr>
        <w:t>این‌گونه</w:t>
      </w:r>
      <w:r>
        <w:rPr>
          <w:rFonts w:hint="cs"/>
          <w:rtl/>
        </w:rPr>
        <w:t xml:space="preserve"> نیست. </w:t>
      </w:r>
      <w:r w:rsidR="00F16102">
        <w:rPr>
          <w:rFonts w:hint="cs"/>
          <w:rtl/>
        </w:rPr>
        <w:t>مثلاً</w:t>
      </w:r>
      <w:r>
        <w:rPr>
          <w:rFonts w:hint="cs"/>
          <w:rtl/>
        </w:rPr>
        <w:t>:</w:t>
      </w:r>
    </w:p>
    <w:p w:rsidR="006C2578" w:rsidRDefault="006C2578" w:rsidP="006C2578">
      <w:pPr>
        <w:rPr>
          <w:rtl/>
        </w:rPr>
      </w:pPr>
      <w:r>
        <w:rPr>
          <w:rFonts w:hint="cs"/>
          <w:rtl/>
        </w:rPr>
        <w:t xml:space="preserve">بابی در ثواب الاعمال است در ثواب زیارت قبر امام حسین که 52 روایت دارد که همه اش در کامل الزیارات در ابواب مختلف </w:t>
      </w:r>
      <w:r w:rsidR="00A62F20">
        <w:rPr>
          <w:rFonts w:hint="cs"/>
          <w:rtl/>
        </w:rPr>
        <w:t>واردشده</w:t>
      </w:r>
      <w:r>
        <w:rPr>
          <w:rFonts w:hint="cs"/>
          <w:rtl/>
        </w:rPr>
        <w:t xml:space="preserve"> است. روایت اول این باب در باب 59 کامل الزیارات حدیث دوم است و روایت دوم این باب در کامل الزیارات حدیث سوم است و به همین ترتیب ادامه دارد. ثواب الاعمال این روایات را به ترتیب از کامل الزیارات گرفته است ولی حذف و تعویض کرده است. </w:t>
      </w:r>
      <w:r w:rsidR="00F16102">
        <w:rPr>
          <w:rFonts w:hint="cs"/>
          <w:rtl/>
        </w:rPr>
        <w:t>مثلاً</w:t>
      </w:r>
      <w:r>
        <w:rPr>
          <w:rFonts w:hint="cs"/>
          <w:rtl/>
        </w:rPr>
        <w:t xml:space="preserve"> سند در کامل الزیارات این است:</w:t>
      </w:r>
    </w:p>
    <w:p w:rsidR="006C2578" w:rsidRPr="008704F7" w:rsidRDefault="006C2578" w:rsidP="006C2578">
      <w:pPr>
        <w:pStyle w:val="Quote"/>
        <w:rPr>
          <w:color w:val="242887"/>
        </w:rPr>
      </w:pPr>
      <w:r w:rsidRPr="008704F7">
        <w:rPr>
          <w:rFonts w:hint="cs"/>
          <w:rtl/>
        </w:rPr>
        <w:t>حَدَّثَنِي أَبِي وَ عَلِيُّ بْنُ الْحُسَيْنِ وَ جَمَاعَةُ مَشَايِخِي عَنْ عَلِيِّ بْنِ إِبْرَاهِيمَ عَنْ أَبِيهِ</w:t>
      </w:r>
    </w:p>
    <w:p w:rsidR="006C2578" w:rsidRDefault="006C2578" w:rsidP="006C2578">
      <w:pPr>
        <w:rPr>
          <w:rtl/>
        </w:rPr>
      </w:pPr>
      <w:r>
        <w:rPr>
          <w:rFonts w:hint="cs"/>
          <w:rtl/>
        </w:rPr>
        <w:t xml:space="preserve">شیخ صدوق سند این روایت را </w:t>
      </w:r>
      <w:r w:rsidR="009C51C7">
        <w:rPr>
          <w:rFonts w:hint="cs"/>
          <w:rtl/>
        </w:rPr>
        <w:t>این‌گونه</w:t>
      </w:r>
      <w:r>
        <w:rPr>
          <w:rFonts w:hint="cs"/>
          <w:rtl/>
        </w:rPr>
        <w:t xml:space="preserve"> ذکر می‌کند:</w:t>
      </w:r>
    </w:p>
    <w:p w:rsidR="006C2578" w:rsidRPr="008704F7" w:rsidRDefault="006C2578" w:rsidP="006C2578">
      <w:pPr>
        <w:pStyle w:val="Quote"/>
        <w:rPr>
          <w:color w:val="242887"/>
        </w:rPr>
      </w:pPr>
      <w:r w:rsidRPr="008704F7">
        <w:rPr>
          <w:rFonts w:hint="cs"/>
          <w:rtl/>
        </w:rPr>
        <w:t>حَدَّثَنَا حَمْزَةُ بْنُ مُحَمَّدٍ الْعَلَوِيُّ عَنْ عَلِيِّ بْنِ إِبْرَاهِيمَ عَنْ أَبِيهِ</w:t>
      </w:r>
    </w:p>
    <w:p w:rsidR="006C2578" w:rsidRDefault="006C2578" w:rsidP="006C2578">
      <w:pPr>
        <w:rPr>
          <w:rtl/>
        </w:rPr>
      </w:pPr>
      <w:r>
        <w:rPr>
          <w:rFonts w:hint="cs"/>
          <w:rtl/>
        </w:rPr>
        <w:t>یعنی بجای اینکه بگوید ابن قولویه عن علی بن الحسین و جماعه مشایخه عن علی بن ابراهیم گفته است حمزه بن محمد العلوی عن علی بن ابراهیم. اول سند را حذف کرده است و طریق خود به علی بن ابراهیم را گذاشته است.</w:t>
      </w:r>
      <w:r>
        <w:rPr>
          <w:rStyle w:val="FootnoteReference"/>
          <w:rtl/>
        </w:rPr>
        <w:footnoteReference w:id="167"/>
      </w:r>
    </w:p>
    <w:p w:rsidR="006C2578" w:rsidRDefault="006C2578" w:rsidP="006C2578">
      <w:pPr>
        <w:rPr>
          <w:rFonts w:asciiTheme="minorHAnsi" w:hAnsiTheme="minorHAnsi"/>
          <w:rtl/>
        </w:rPr>
      </w:pPr>
      <w:r>
        <w:rPr>
          <w:rFonts w:asciiTheme="minorHAnsi" w:hAnsiTheme="minorHAnsi" w:hint="cs"/>
          <w:rtl/>
        </w:rPr>
        <w:t xml:space="preserve">علی بن ابراهیم همه روایاتش را به حمزه بن محمد العلوی اجازه داده است. ابن قولویه و شیخ صدوق معاصر هستند. شیخ صدوق از شاگردان ابن قولویه هم هست و از او با عنوان جعفر بن محمد المسرور یاد می‌کند. اگر می خواست از کامل الزیارات نام ببرد طریقش به این روایت یک واسطه بیشتر </w:t>
      </w:r>
      <w:r w:rsidR="00F16102">
        <w:rPr>
          <w:rFonts w:asciiTheme="minorHAnsi" w:hAnsiTheme="minorHAnsi" w:hint="cs"/>
          <w:rtl/>
        </w:rPr>
        <w:t>می‌خورد</w:t>
      </w:r>
      <w:r>
        <w:rPr>
          <w:rFonts w:asciiTheme="minorHAnsi" w:hAnsiTheme="minorHAnsi" w:hint="cs"/>
          <w:rtl/>
        </w:rPr>
        <w:t>. او چون اجازه عامه به همه روایات علی بن ابراهیم دارد طریق خود را بجای آن می آورد.</w:t>
      </w:r>
    </w:p>
    <w:p w:rsidR="006C2578" w:rsidRDefault="006C2578" w:rsidP="006C2578">
      <w:pPr>
        <w:rPr>
          <w:rFonts w:asciiTheme="minorHAnsi" w:hAnsiTheme="minorHAnsi"/>
          <w:rtl/>
        </w:rPr>
      </w:pPr>
      <w:r>
        <w:rPr>
          <w:rFonts w:asciiTheme="minorHAnsi" w:hAnsiTheme="minorHAnsi" w:hint="cs"/>
          <w:rtl/>
        </w:rPr>
        <w:t>علی بن الحسین پدر شیخ صدوق است. به ابن قولویه احتمالا اجازه عامه داده است ولی به شیخ صدوق نداده باشد. زیرا شیخ صدوق جوان بود که پدرش فوت می‌کند.</w:t>
      </w:r>
    </w:p>
    <w:p w:rsidR="006C2578" w:rsidRDefault="006C2578" w:rsidP="006C2578">
      <w:pPr>
        <w:rPr>
          <w:rFonts w:asciiTheme="minorHAnsi" w:hAnsiTheme="minorHAnsi"/>
          <w:rtl/>
        </w:rPr>
      </w:pPr>
      <w:r>
        <w:rPr>
          <w:rFonts w:asciiTheme="minorHAnsi" w:hAnsiTheme="minorHAnsi" w:hint="cs"/>
          <w:rtl/>
        </w:rPr>
        <w:t xml:space="preserve">شیخ صدوق زیاد در این باب حذف و تعویض کرده است. افرادی مثل صفار و سعد بن عبدالله و علی بن ابراهیم را نگه می داشته است و افراد قبل را با طریق خود تعویض می‌کند. شیخ صدوق در کتب مختلف خود زیاد این کار را کرده است و این هم </w:t>
      </w:r>
      <w:r w:rsidR="00A62F20">
        <w:rPr>
          <w:rFonts w:asciiTheme="minorHAnsi" w:hAnsiTheme="minorHAnsi" w:hint="cs"/>
          <w:rtl/>
        </w:rPr>
        <w:t>مؤید</w:t>
      </w:r>
      <w:r>
        <w:rPr>
          <w:rFonts w:asciiTheme="minorHAnsi" w:hAnsiTheme="minorHAnsi" w:hint="cs"/>
          <w:rtl/>
        </w:rPr>
        <w:t xml:space="preserve"> نظریه ای است که ما گفته ایم که سند و طریق به کتب اصلا مهم نیستند و قابل حذف و تعویض </w:t>
      </w:r>
      <w:r w:rsidR="00A62F20">
        <w:rPr>
          <w:rFonts w:asciiTheme="minorHAnsi" w:hAnsiTheme="minorHAnsi" w:hint="cs"/>
          <w:rtl/>
        </w:rPr>
        <w:t>بوده‌اند</w:t>
      </w:r>
      <w:r>
        <w:rPr>
          <w:rFonts w:asciiTheme="minorHAnsi" w:hAnsiTheme="minorHAnsi" w:hint="cs"/>
          <w:rtl/>
        </w:rPr>
        <w:t xml:space="preserve">. یعنی افراد اول سند ارزش سندی ندارند. صدوق این کار را زیاد </w:t>
      </w:r>
      <w:r w:rsidR="00F16102">
        <w:rPr>
          <w:rFonts w:asciiTheme="minorHAnsi" w:hAnsiTheme="minorHAnsi" w:hint="cs"/>
          <w:rtl/>
        </w:rPr>
        <w:t>می‌کرده</w:t>
      </w:r>
      <w:r>
        <w:rPr>
          <w:rFonts w:asciiTheme="minorHAnsi" w:hAnsiTheme="minorHAnsi" w:hint="cs"/>
          <w:rtl/>
        </w:rPr>
        <w:t xml:space="preserve"> است. آیا کلینی هم همین کار را </w:t>
      </w:r>
      <w:r w:rsidR="00F16102">
        <w:rPr>
          <w:rFonts w:asciiTheme="minorHAnsi" w:hAnsiTheme="minorHAnsi" w:hint="cs"/>
          <w:rtl/>
        </w:rPr>
        <w:t>می‌کرده</w:t>
      </w:r>
      <w:r>
        <w:rPr>
          <w:rFonts w:asciiTheme="minorHAnsi" w:hAnsiTheme="minorHAnsi" w:hint="cs"/>
          <w:rtl/>
        </w:rPr>
        <w:t xml:space="preserve"> است؟ ما می خواهیم بگوییم </w:t>
      </w:r>
      <w:r w:rsidR="007B303F">
        <w:rPr>
          <w:rFonts w:asciiTheme="minorHAnsi" w:hAnsiTheme="minorHAnsi" w:hint="cs"/>
          <w:rtl/>
        </w:rPr>
        <w:t>ایشان</w:t>
      </w:r>
      <w:r>
        <w:rPr>
          <w:rFonts w:asciiTheme="minorHAnsi" w:hAnsiTheme="minorHAnsi" w:hint="cs"/>
          <w:rtl/>
        </w:rPr>
        <w:t xml:space="preserve"> هم بسیار این کار را </w:t>
      </w:r>
      <w:r w:rsidR="00F16102">
        <w:rPr>
          <w:rFonts w:asciiTheme="minorHAnsi" w:hAnsiTheme="minorHAnsi" w:hint="cs"/>
          <w:rtl/>
        </w:rPr>
        <w:t>می‌کرده</w:t>
      </w:r>
      <w:r>
        <w:rPr>
          <w:rFonts w:asciiTheme="minorHAnsi" w:hAnsiTheme="minorHAnsi" w:hint="cs"/>
          <w:rtl/>
        </w:rPr>
        <w:t xml:space="preserve"> است.</w:t>
      </w:r>
    </w:p>
    <w:p w:rsidR="006C2578" w:rsidRDefault="006C2578" w:rsidP="006C2578">
      <w:pPr>
        <w:rPr>
          <w:rtl/>
        </w:rPr>
      </w:pPr>
      <w:r>
        <w:rPr>
          <w:rtl/>
        </w:rPr>
        <w:t>درس اصول الرجال استاد محمدجواد شبیری</w:t>
      </w:r>
    </w:p>
    <w:p w:rsidR="006C2578" w:rsidRPr="00696238" w:rsidRDefault="006C2578" w:rsidP="006C2578">
      <w:pPr>
        <w:pStyle w:val="Heading1"/>
        <w:rPr>
          <w:rFonts w:asciiTheme="minorHAnsi" w:hAnsiTheme="minorHAnsi"/>
          <w:rtl/>
        </w:rPr>
      </w:pPr>
      <w:bookmarkStart w:id="258" w:name="_Toc37017470"/>
      <w:r>
        <w:rPr>
          <w:rFonts w:hint="eastAsia"/>
          <w:rtl/>
        </w:rPr>
        <w:t>جلسه</w:t>
      </w:r>
      <w:r>
        <w:rPr>
          <w:rtl/>
        </w:rPr>
        <w:t xml:space="preserve"> </w:t>
      </w:r>
      <w:r>
        <w:rPr>
          <w:rFonts w:hint="cs"/>
          <w:rtl/>
        </w:rPr>
        <w:t>82</w:t>
      </w:r>
      <w:bookmarkEnd w:id="258"/>
    </w:p>
    <w:p w:rsidR="006C2578" w:rsidRDefault="006C2578" w:rsidP="006C2578">
      <w:pPr>
        <w:rPr>
          <w:rtl/>
        </w:rPr>
      </w:pPr>
      <w:r>
        <w:rPr>
          <w:rFonts w:hint="eastAsia"/>
          <w:rtl/>
        </w:rPr>
        <w:t>بسم‌الله</w:t>
      </w:r>
      <w:r>
        <w:rPr>
          <w:rtl/>
        </w:rPr>
        <w:t xml:space="preserve"> الرحمن الرح</w:t>
      </w:r>
      <w:r>
        <w:rPr>
          <w:rFonts w:hint="cs"/>
          <w:rtl/>
        </w:rPr>
        <w:t>ی</w:t>
      </w:r>
      <w:r>
        <w:rPr>
          <w:rFonts w:hint="eastAsia"/>
          <w:rtl/>
        </w:rPr>
        <w:t>م</w:t>
      </w:r>
    </w:p>
    <w:p w:rsidR="006C2578" w:rsidRDefault="006C2578" w:rsidP="006C2578">
      <w:pPr>
        <w:rPr>
          <w:rFonts w:asciiTheme="minorHAnsi" w:hAnsiTheme="minorHAnsi"/>
          <w:rtl/>
        </w:rPr>
      </w:pPr>
      <w:r>
        <w:rPr>
          <w:rFonts w:asciiTheme="minorHAnsi" w:hAnsiTheme="minorHAnsi" w:hint="cs"/>
          <w:rtl/>
        </w:rPr>
        <w:lastRenderedPageBreak/>
        <w:t xml:space="preserve">ما در جلسه قبل اشاره ای به تعویض اسناد کردیم. گفتیم که علمای سابق تعویض اسناد </w:t>
      </w:r>
      <w:r w:rsidR="00F16102">
        <w:rPr>
          <w:rFonts w:asciiTheme="minorHAnsi" w:hAnsiTheme="minorHAnsi" w:hint="cs"/>
          <w:rtl/>
        </w:rPr>
        <w:t>می‌کرد</w:t>
      </w:r>
      <w:r>
        <w:rPr>
          <w:rFonts w:asciiTheme="minorHAnsi" w:hAnsiTheme="minorHAnsi" w:hint="cs"/>
          <w:rtl/>
        </w:rPr>
        <w:t xml:space="preserve">ند که اسم آن را حذف و تعویض گذاشتیم. کار این آقایان با تعویض اسناد امروزی </w:t>
      </w:r>
      <w:r w:rsidR="00A62F20">
        <w:rPr>
          <w:rFonts w:asciiTheme="minorHAnsi" w:hAnsiTheme="minorHAnsi" w:hint="cs"/>
          <w:rtl/>
        </w:rPr>
        <w:t>شباهت‌های</w:t>
      </w:r>
      <w:r>
        <w:rPr>
          <w:rFonts w:asciiTheme="minorHAnsi" w:hAnsiTheme="minorHAnsi" w:hint="cs"/>
          <w:rtl/>
        </w:rPr>
        <w:t xml:space="preserve">ی دارد ولی تفاوتهای شکلی و غایی وجود دارد. صاحب قاموس و محقق خویی و شهید صدر </w:t>
      </w:r>
      <w:r w:rsidR="00D54067">
        <w:rPr>
          <w:rFonts w:asciiTheme="minorHAnsi" w:hAnsiTheme="minorHAnsi" w:hint="cs"/>
          <w:rtl/>
        </w:rPr>
        <w:t>بحث‌های</w:t>
      </w:r>
      <w:r>
        <w:rPr>
          <w:rFonts w:asciiTheme="minorHAnsi" w:hAnsiTheme="minorHAnsi" w:hint="cs"/>
          <w:rtl/>
        </w:rPr>
        <w:t>ی دارند.</w:t>
      </w:r>
    </w:p>
    <w:p w:rsidR="006C2578" w:rsidRDefault="006C2578" w:rsidP="006C2578">
      <w:pPr>
        <w:rPr>
          <w:rFonts w:asciiTheme="minorHAnsi" w:hAnsiTheme="minorHAnsi"/>
          <w:rtl/>
        </w:rPr>
      </w:pPr>
      <w:r>
        <w:rPr>
          <w:rFonts w:asciiTheme="minorHAnsi" w:hAnsiTheme="minorHAnsi" w:hint="cs"/>
          <w:rtl/>
        </w:rPr>
        <w:t xml:space="preserve">در علمای امروز این کار را </w:t>
      </w:r>
      <w:r w:rsidR="00F16102">
        <w:rPr>
          <w:rFonts w:asciiTheme="minorHAnsi" w:hAnsiTheme="minorHAnsi" w:hint="cs"/>
          <w:rtl/>
        </w:rPr>
        <w:t>می‌کرد</w:t>
      </w:r>
      <w:r>
        <w:rPr>
          <w:rFonts w:asciiTheme="minorHAnsi" w:hAnsiTheme="minorHAnsi" w:hint="cs"/>
          <w:rtl/>
        </w:rPr>
        <w:t xml:space="preserve">ند که وقتی یک روایتی را </w:t>
      </w:r>
      <w:r w:rsidR="00F16102">
        <w:rPr>
          <w:rFonts w:asciiTheme="minorHAnsi" w:hAnsiTheme="minorHAnsi" w:hint="cs"/>
          <w:rtl/>
        </w:rPr>
        <w:t>مثلاً</w:t>
      </w:r>
      <w:r>
        <w:rPr>
          <w:rFonts w:asciiTheme="minorHAnsi" w:hAnsiTheme="minorHAnsi" w:hint="cs"/>
          <w:rtl/>
        </w:rPr>
        <w:t xml:space="preserve"> در تهذیب می دیدند که یک نفر ضعیف در این وسط وجود دارد می رفتند از افراد بعد از او یک نفر که شیخ به جمیع روایات و کتبش اجازه عام داشته باشد و طریقش به او صحیح باشد را پیدا </w:t>
      </w:r>
      <w:r w:rsidR="00F16102">
        <w:rPr>
          <w:rFonts w:asciiTheme="minorHAnsi" w:hAnsiTheme="minorHAnsi" w:hint="cs"/>
          <w:rtl/>
        </w:rPr>
        <w:t>می‌کرد</w:t>
      </w:r>
      <w:r>
        <w:rPr>
          <w:rFonts w:asciiTheme="minorHAnsi" w:hAnsiTheme="minorHAnsi" w:hint="cs"/>
          <w:rtl/>
        </w:rPr>
        <w:t xml:space="preserve">ند و سند از شیخ تا او را جایگزین سند قبلی </w:t>
      </w:r>
      <w:r w:rsidR="00F16102">
        <w:rPr>
          <w:rFonts w:asciiTheme="minorHAnsi" w:hAnsiTheme="minorHAnsi" w:hint="cs"/>
          <w:rtl/>
        </w:rPr>
        <w:t>می‌کرد</w:t>
      </w:r>
      <w:r>
        <w:rPr>
          <w:rFonts w:asciiTheme="minorHAnsi" w:hAnsiTheme="minorHAnsi" w:hint="cs"/>
          <w:rtl/>
        </w:rPr>
        <w:t xml:space="preserve">ند. هدف از این کار هم تصحیح اسناد بود. یعنی سند ضعیف را تبدیل به سند صحیح </w:t>
      </w:r>
      <w:r w:rsidR="00F16102">
        <w:rPr>
          <w:rFonts w:asciiTheme="minorHAnsi" w:hAnsiTheme="minorHAnsi" w:hint="cs"/>
          <w:rtl/>
        </w:rPr>
        <w:t>می‌کرد</w:t>
      </w:r>
      <w:r>
        <w:rPr>
          <w:rFonts w:asciiTheme="minorHAnsi" w:hAnsiTheme="minorHAnsi" w:hint="cs"/>
          <w:rtl/>
        </w:rPr>
        <w:t>ند.</w:t>
      </w:r>
    </w:p>
    <w:p w:rsidR="006C2578" w:rsidRDefault="006C2578" w:rsidP="006C2578">
      <w:pPr>
        <w:rPr>
          <w:rFonts w:asciiTheme="minorHAnsi" w:hAnsiTheme="minorHAnsi"/>
          <w:rtl/>
        </w:rPr>
      </w:pPr>
      <w:r>
        <w:rPr>
          <w:rFonts w:asciiTheme="minorHAnsi" w:hAnsiTheme="minorHAnsi" w:hint="cs"/>
          <w:rtl/>
        </w:rPr>
        <w:t>اشکال این کار هم این است که باید احراز کنید این روایت را این شخص گفته است تا بتوانید این طریق اجازه عامه را جایگزین کنید ولی وقتی یک شخص ضعیف در سند وجود دارد ن</w:t>
      </w:r>
      <w:r w:rsidR="00F16102">
        <w:rPr>
          <w:rFonts w:asciiTheme="minorHAnsi" w:hAnsiTheme="minorHAnsi" w:hint="cs"/>
          <w:rtl/>
        </w:rPr>
        <w:t>می‌توان</w:t>
      </w:r>
      <w:r>
        <w:rPr>
          <w:rFonts w:asciiTheme="minorHAnsi" w:hAnsiTheme="minorHAnsi" w:hint="cs"/>
          <w:rtl/>
        </w:rPr>
        <w:t xml:space="preserve"> گفت این روایت این شخص است و سند عامه را بجای آن سند قرار داد.</w:t>
      </w:r>
      <w:r>
        <w:rPr>
          <w:rStyle w:val="FootnoteReference"/>
          <w:rFonts w:asciiTheme="minorHAnsi" w:hAnsiTheme="minorHAnsi"/>
          <w:rtl/>
        </w:rPr>
        <w:footnoteReference w:id="168"/>
      </w:r>
      <w:r>
        <w:rPr>
          <w:rFonts w:asciiTheme="minorHAnsi" w:hAnsiTheme="minorHAnsi" w:hint="cs"/>
          <w:rtl/>
        </w:rPr>
        <w:t xml:space="preserve"> در واقع بین روایات شخص و ما روی عن الشخص خلط </w:t>
      </w:r>
      <w:r w:rsidR="009C51C7">
        <w:rPr>
          <w:rFonts w:asciiTheme="minorHAnsi" w:hAnsiTheme="minorHAnsi" w:hint="cs"/>
          <w:rtl/>
        </w:rPr>
        <w:t>کرده‌اند</w:t>
      </w:r>
      <w:r>
        <w:rPr>
          <w:rFonts w:asciiTheme="minorHAnsi" w:hAnsiTheme="minorHAnsi" w:hint="cs"/>
          <w:rtl/>
        </w:rPr>
        <w:t>.</w:t>
      </w:r>
    </w:p>
    <w:p w:rsidR="006C2578" w:rsidRDefault="006C2578" w:rsidP="006C2578">
      <w:pPr>
        <w:rPr>
          <w:rFonts w:asciiTheme="minorHAnsi" w:hAnsiTheme="minorHAnsi"/>
          <w:rtl/>
        </w:rPr>
      </w:pPr>
      <w:r>
        <w:rPr>
          <w:rFonts w:asciiTheme="minorHAnsi" w:hAnsiTheme="minorHAnsi" w:hint="cs"/>
          <w:rtl/>
        </w:rPr>
        <w:t xml:space="preserve">لکن کاری که قدما </w:t>
      </w:r>
      <w:r w:rsidR="009C51C7">
        <w:rPr>
          <w:rFonts w:asciiTheme="minorHAnsi" w:hAnsiTheme="minorHAnsi" w:hint="cs"/>
          <w:rtl/>
        </w:rPr>
        <w:t>می‌کنند</w:t>
      </w:r>
      <w:r>
        <w:rPr>
          <w:rFonts w:asciiTheme="minorHAnsi" w:hAnsiTheme="minorHAnsi" w:hint="cs"/>
          <w:rtl/>
        </w:rPr>
        <w:t xml:space="preserve"> اساسا تفاوت جوهری با این کار دارد. قدما برای تصحیح سند این کار را </w:t>
      </w:r>
      <w:r w:rsidR="00D54067">
        <w:rPr>
          <w:rFonts w:asciiTheme="minorHAnsi" w:hAnsiTheme="minorHAnsi" w:hint="cs"/>
          <w:rtl/>
        </w:rPr>
        <w:t>نمی‌کرد</w:t>
      </w:r>
      <w:r>
        <w:rPr>
          <w:rFonts w:asciiTheme="minorHAnsi" w:hAnsiTheme="minorHAnsi" w:hint="cs"/>
          <w:rtl/>
        </w:rPr>
        <w:t xml:space="preserve">ند. بلکه سند را صحیح و روایت را </w:t>
      </w:r>
      <w:r w:rsidR="00F16102">
        <w:rPr>
          <w:rFonts w:asciiTheme="minorHAnsi" w:hAnsiTheme="minorHAnsi" w:hint="cs"/>
          <w:rtl/>
        </w:rPr>
        <w:t>مثلاً</w:t>
      </w:r>
      <w:r>
        <w:rPr>
          <w:rFonts w:asciiTheme="minorHAnsi" w:hAnsiTheme="minorHAnsi" w:hint="cs"/>
          <w:rtl/>
        </w:rPr>
        <w:t xml:space="preserve"> روایت خود زراره می دانستند. تعویض اسناد در بین قدما عواملی داشته است. سه عامل به ذهن </w:t>
      </w:r>
      <w:r w:rsidR="00A62F20">
        <w:rPr>
          <w:rFonts w:asciiTheme="minorHAnsi" w:hAnsiTheme="minorHAnsi" w:hint="cs"/>
          <w:rtl/>
        </w:rPr>
        <w:t>می‌رسد</w:t>
      </w:r>
      <w:r>
        <w:rPr>
          <w:rFonts w:asciiTheme="minorHAnsi" w:hAnsiTheme="minorHAnsi" w:hint="cs"/>
          <w:rtl/>
        </w:rPr>
        <w:t xml:space="preserve"> که دو تا قطعی و یکی احتمالی است:</w:t>
      </w:r>
    </w:p>
    <w:p w:rsidR="006C2578" w:rsidRDefault="006C2578" w:rsidP="003F3FB9">
      <w:pPr>
        <w:pStyle w:val="ListParagraph"/>
        <w:numPr>
          <w:ilvl w:val="0"/>
          <w:numId w:val="32"/>
        </w:numPr>
      </w:pPr>
      <w:r>
        <w:rPr>
          <w:rFonts w:hint="cs"/>
          <w:rtl/>
        </w:rPr>
        <w:t>اختصار</w:t>
      </w:r>
    </w:p>
    <w:p w:rsidR="006C2578" w:rsidRDefault="006C2578" w:rsidP="003F3FB9">
      <w:pPr>
        <w:pStyle w:val="ListParagraph"/>
        <w:numPr>
          <w:ilvl w:val="0"/>
          <w:numId w:val="32"/>
        </w:numPr>
      </w:pPr>
      <w:r>
        <w:rPr>
          <w:rFonts w:hint="cs"/>
          <w:rtl/>
        </w:rPr>
        <w:t>علو اسناد</w:t>
      </w:r>
    </w:p>
    <w:p w:rsidR="006C2578" w:rsidRDefault="006C2578" w:rsidP="003F3FB9">
      <w:pPr>
        <w:pStyle w:val="ListParagraph"/>
        <w:numPr>
          <w:ilvl w:val="0"/>
          <w:numId w:val="32"/>
        </w:numPr>
      </w:pPr>
      <w:r>
        <w:rPr>
          <w:rFonts w:hint="cs"/>
          <w:rtl/>
        </w:rPr>
        <w:t>یک دست کردن اسناد</w:t>
      </w:r>
    </w:p>
    <w:p w:rsidR="006C2578" w:rsidRDefault="006C2578" w:rsidP="006C2578">
      <w:pPr>
        <w:rPr>
          <w:rtl/>
        </w:rPr>
      </w:pPr>
      <w:r>
        <w:rPr>
          <w:rFonts w:hint="cs"/>
          <w:rtl/>
        </w:rPr>
        <w:t xml:space="preserve">قبل از اشاره به این موارد انواع حذف و تعویض را بیان </w:t>
      </w:r>
      <w:r w:rsidR="00D54067">
        <w:rPr>
          <w:rFonts w:hint="cs"/>
          <w:rtl/>
        </w:rPr>
        <w:t>می‌کنیم</w:t>
      </w:r>
      <w:r>
        <w:rPr>
          <w:rFonts w:hint="cs"/>
          <w:rtl/>
        </w:rPr>
        <w:t>.</w:t>
      </w:r>
    </w:p>
    <w:p w:rsidR="006C2578" w:rsidRDefault="006C2578" w:rsidP="006C2578">
      <w:pPr>
        <w:rPr>
          <w:rtl/>
        </w:rPr>
      </w:pPr>
      <w:r>
        <w:rPr>
          <w:rFonts w:hint="cs"/>
          <w:rtl/>
        </w:rPr>
        <w:t xml:space="preserve">حذف و تعویض گاهی به اتکا مشیخه است و گاهی به اتکا مشیخه نیست. </w:t>
      </w:r>
      <w:r w:rsidR="00F16102">
        <w:rPr>
          <w:rFonts w:hint="cs"/>
          <w:rtl/>
        </w:rPr>
        <w:t>مثلاً</w:t>
      </w:r>
      <w:r>
        <w:rPr>
          <w:rFonts w:hint="cs"/>
          <w:rtl/>
        </w:rPr>
        <w:t xml:space="preserve"> حذف هایی که در تهذیب یا فقیه هستند به اتکا مشیخه اند. شیخ صدوق </w:t>
      </w:r>
      <w:r w:rsidR="00F16102">
        <w:rPr>
          <w:rFonts w:hint="cs"/>
          <w:rtl/>
        </w:rPr>
        <w:t>مثلاً</w:t>
      </w:r>
      <w:r>
        <w:rPr>
          <w:rFonts w:hint="cs"/>
          <w:rtl/>
        </w:rPr>
        <w:t xml:space="preserve"> موارد مختلفی بوده است که زراره در </w:t>
      </w:r>
      <w:r w:rsidR="00F16102">
        <w:rPr>
          <w:rFonts w:hint="cs"/>
          <w:rtl/>
        </w:rPr>
        <w:t>آن‌ها</w:t>
      </w:r>
      <w:r>
        <w:rPr>
          <w:rFonts w:hint="cs"/>
          <w:rtl/>
        </w:rPr>
        <w:t xml:space="preserve"> وجود داشته است. همه این موارد سند تا زراره را حذف کرده است و در مشیخه یک طریق عام به همه روایات زراره قرار داده است. غرض از این کار اختصار است. بجای اینکه 50 بار سند تا زراره را بکار ببرد یک بار بکار برده است.</w:t>
      </w:r>
    </w:p>
    <w:p w:rsidR="006C2578" w:rsidRDefault="006C2578" w:rsidP="006C2578">
      <w:pPr>
        <w:rPr>
          <w:rtl/>
        </w:rPr>
      </w:pPr>
      <w:r>
        <w:rPr>
          <w:rFonts w:hint="cs"/>
          <w:rtl/>
        </w:rPr>
        <w:t xml:space="preserve">در تهذیب هم به اتکا مشیخه حذف اتفاق می افتد. در تهذیب </w:t>
      </w:r>
      <w:r w:rsidR="00F16102">
        <w:rPr>
          <w:rFonts w:hint="cs"/>
          <w:rtl/>
        </w:rPr>
        <w:t>احمد</w:t>
      </w:r>
      <w:r>
        <w:rPr>
          <w:rFonts w:hint="cs"/>
          <w:rtl/>
        </w:rPr>
        <w:t xml:space="preserve"> بن محمد خیلی اوقات در اول سند است ولی روایت از کافی </w:t>
      </w:r>
      <w:r w:rsidR="00F16102">
        <w:rPr>
          <w:rFonts w:hint="cs"/>
          <w:rtl/>
        </w:rPr>
        <w:t>مثلاً</w:t>
      </w:r>
      <w:r>
        <w:rPr>
          <w:rFonts w:hint="cs"/>
          <w:rtl/>
        </w:rPr>
        <w:t xml:space="preserve"> </w:t>
      </w:r>
      <w:r w:rsidR="009C51C7">
        <w:rPr>
          <w:rFonts w:hint="cs"/>
          <w:rtl/>
        </w:rPr>
        <w:t>گرفته‌شده</w:t>
      </w:r>
      <w:r>
        <w:rPr>
          <w:rFonts w:hint="cs"/>
          <w:rtl/>
        </w:rPr>
        <w:t xml:space="preserve"> است. در این روایات </w:t>
      </w:r>
      <w:r w:rsidR="00F16102">
        <w:rPr>
          <w:rFonts w:hint="cs"/>
          <w:rtl/>
        </w:rPr>
        <w:t>احمد</w:t>
      </w:r>
      <w:r>
        <w:rPr>
          <w:rFonts w:hint="cs"/>
          <w:rtl/>
        </w:rPr>
        <w:t xml:space="preserve"> بن محمد را اول سند گذاشته است ولی به اتکا مشیخه یا کتاب فهرست. لکن در این مشیخه یا فهرست طریقی که دارد با این روایت یکی نیستند. حتی </w:t>
      </w:r>
      <w:r w:rsidR="007B303F">
        <w:rPr>
          <w:rFonts w:hint="cs"/>
          <w:rtl/>
        </w:rPr>
        <w:t>ایشان</w:t>
      </w:r>
      <w:r>
        <w:rPr>
          <w:rFonts w:hint="cs"/>
          <w:rtl/>
        </w:rPr>
        <w:t xml:space="preserve"> در مشیخه تصریح کرده است که برخی موارد که از </w:t>
      </w:r>
      <w:r w:rsidR="00F16102">
        <w:rPr>
          <w:rFonts w:hint="cs"/>
          <w:rtl/>
        </w:rPr>
        <w:t>احمد</w:t>
      </w:r>
      <w:r>
        <w:rPr>
          <w:rFonts w:hint="cs"/>
          <w:rtl/>
        </w:rPr>
        <w:t xml:space="preserve"> بن محمد نقل می کنم از طریق کلینی روایت می کنم ولو اینکه نام کلینی را در سند آورده است ولی فقط یکی از طرق کلینی به </w:t>
      </w:r>
      <w:r w:rsidR="00F16102">
        <w:rPr>
          <w:rFonts w:hint="cs"/>
          <w:rtl/>
        </w:rPr>
        <w:t>احمد</w:t>
      </w:r>
      <w:r>
        <w:rPr>
          <w:rFonts w:hint="cs"/>
          <w:rtl/>
        </w:rPr>
        <w:t xml:space="preserve"> بن محمد را ذکر کرده است و آن عده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است. همه روایاتی که شیخ از کلینی از </w:t>
      </w:r>
      <w:r w:rsidR="00F16102">
        <w:rPr>
          <w:rFonts w:hint="cs"/>
          <w:rtl/>
        </w:rPr>
        <w:t>احمد</w:t>
      </w:r>
      <w:r>
        <w:rPr>
          <w:rFonts w:hint="cs"/>
          <w:rtl/>
        </w:rPr>
        <w:t xml:space="preserve"> بن محمد نقل می‌کند که همین سند را ندارند. برخی ممکن است با این سند باشند که محمد بن یحیی عن </w:t>
      </w:r>
      <w:r w:rsidR="00F16102">
        <w:rPr>
          <w:rFonts w:hint="cs"/>
          <w:rtl/>
        </w:rPr>
        <w:t>احمد</w:t>
      </w:r>
      <w:r>
        <w:rPr>
          <w:rFonts w:hint="cs"/>
          <w:rtl/>
        </w:rPr>
        <w:t xml:space="preserve"> بن محمد یا علی بن ابراهیم یا </w:t>
      </w:r>
      <w:r w:rsidR="00F16102">
        <w:rPr>
          <w:rFonts w:hint="cs"/>
          <w:rtl/>
        </w:rPr>
        <w:t>احمد</w:t>
      </w:r>
      <w:r>
        <w:rPr>
          <w:rFonts w:hint="cs"/>
          <w:rtl/>
        </w:rPr>
        <w:t xml:space="preserve"> بن محمد یا </w:t>
      </w:r>
      <w:r w:rsidR="00F16102">
        <w:rPr>
          <w:rFonts w:hint="cs"/>
          <w:rtl/>
        </w:rPr>
        <w:t>احمد</w:t>
      </w:r>
      <w:r>
        <w:rPr>
          <w:rFonts w:hint="cs"/>
          <w:rtl/>
        </w:rPr>
        <w:t xml:space="preserve"> بن </w:t>
      </w:r>
      <w:r>
        <w:rPr>
          <w:rFonts w:hint="cs"/>
          <w:rtl/>
        </w:rPr>
        <w:lastRenderedPageBreak/>
        <w:t xml:space="preserve">ادریس عن </w:t>
      </w:r>
      <w:r w:rsidR="00F16102">
        <w:rPr>
          <w:rFonts w:hint="cs"/>
          <w:rtl/>
        </w:rPr>
        <w:t>احمد</w:t>
      </w:r>
      <w:r>
        <w:rPr>
          <w:rFonts w:hint="cs"/>
          <w:rtl/>
        </w:rPr>
        <w:t xml:space="preserve"> بن محمد. لکن در مشیخه فقط یکی از این طرق را ذکر می‌کند. یعنی سایر طرق را حذف کرده است و با این سند تعویض کرده است.</w:t>
      </w:r>
    </w:p>
    <w:p w:rsidR="006C2578" w:rsidRDefault="006C2578" w:rsidP="006C2578">
      <w:pPr>
        <w:rPr>
          <w:rtl/>
        </w:rPr>
      </w:pPr>
      <w:r>
        <w:rPr>
          <w:rFonts w:hint="cs"/>
          <w:rtl/>
        </w:rPr>
        <w:t xml:space="preserve">جایی که در مشیخه تعویض </w:t>
      </w:r>
      <w:r w:rsidR="00A62F20">
        <w:rPr>
          <w:rFonts w:hint="cs"/>
          <w:rtl/>
        </w:rPr>
        <w:t>می‌شود</w:t>
      </w:r>
      <w:r>
        <w:rPr>
          <w:rFonts w:hint="cs"/>
          <w:rtl/>
        </w:rPr>
        <w:t xml:space="preserve"> به غرض اختصار است. ولی </w:t>
      </w:r>
      <w:r w:rsidR="00F16102">
        <w:rPr>
          <w:rFonts w:hint="cs"/>
          <w:rtl/>
        </w:rPr>
        <w:t>درجایی</w:t>
      </w:r>
      <w:r>
        <w:rPr>
          <w:rFonts w:hint="cs"/>
          <w:rtl/>
        </w:rPr>
        <w:t xml:space="preserve"> که در خود سند تعویض </w:t>
      </w:r>
      <w:r w:rsidR="00A62F20">
        <w:rPr>
          <w:rFonts w:hint="cs"/>
          <w:rtl/>
        </w:rPr>
        <w:t>می‌شود</w:t>
      </w:r>
      <w:r>
        <w:rPr>
          <w:rFonts w:hint="cs"/>
          <w:rtl/>
        </w:rPr>
        <w:t xml:space="preserve"> به دلیل علو سند است. البته علو سند هم خودش یک نوع اختصار است. </w:t>
      </w:r>
      <w:r w:rsidR="00F16102">
        <w:rPr>
          <w:rFonts w:hint="cs"/>
          <w:rtl/>
        </w:rPr>
        <w:t>مثلاً</w:t>
      </w:r>
      <w:r>
        <w:rPr>
          <w:rFonts w:hint="cs"/>
          <w:rtl/>
        </w:rPr>
        <w:t xml:space="preserve"> در کامل الزیارات یک روایت با این سند وجود دارد:</w:t>
      </w:r>
    </w:p>
    <w:p w:rsidR="006C2578" w:rsidRDefault="006C2578" w:rsidP="006C2578">
      <w:pPr>
        <w:rPr>
          <w:rFonts w:asciiTheme="minorHAnsi" w:hAnsiTheme="minorHAnsi"/>
          <w:rtl/>
        </w:rPr>
      </w:pPr>
      <w:r>
        <w:rPr>
          <w:rFonts w:asciiTheme="minorHAnsi" w:hAnsiTheme="minorHAnsi" w:hint="cs"/>
          <w:rtl/>
        </w:rPr>
        <w:t xml:space="preserve">حدثنی ابی عن سعد بن عبدالله. ولی در ثواب الاعمال اگر بخواهد از کامل الزیارات نقل کند باید بگوید حدثنی ابن قولویه عن ابیه عن سعد بن عبدالله. یعنی با دو واسطه به سعد بن عبدالله برسد در حالی که طریق یک واسطه ای تا سعد بن عبدالله دارد. عمده مشایخ صدوق شاگرد سعد بن عبدالله </w:t>
      </w:r>
      <w:r w:rsidR="00A62F20">
        <w:rPr>
          <w:rFonts w:asciiTheme="minorHAnsi" w:hAnsiTheme="minorHAnsi" w:hint="cs"/>
          <w:rtl/>
        </w:rPr>
        <w:t>بوده‌اند</w:t>
      </w:r>
      <w:r>
        <w:rPr>
          <w:rFonts w:asciiTheme="minorHAnsi" w:hAnsiTheme="minorHAnsi" w:hint="cs"/>
          <w:rtl/>
        </w:rPr>
        <w:t>.</w:t>
      </w:r>
    </w:p>
    <w:p w:rsidR="006C2578" w:rsidRDefault="006C2578" w:rsidP="006C2578">
      <w:pPr>
        <w:rPr>
          <w:rFonts w:asciiTheme="minorHAnsi" w:hAnsiTheme="minorHAnsi"/>
          <w:rtl/>
        </w:rPr>
      </w:pPr>
      <w:r>
        <w:rPr>
          <w:rFonts w:asciiTheme="minorHAnsi" w:hAnsiTheme="minorHAnsi" w:hint="cs"/>
          <w:rtl/>
        </w:rPr>
        <w:t xml:space="preserve">در کافی هم به دلیل علو سند این کار را می‌کند. </w:t>
      </w:r>
      <w:r w:rsidR="00F16102">
        <w:rPr>
          <w:rFonts w:asciiTheme="minorHAnsi" w:hAnsiTheme="minorHAnsi" w:hint="cs"/>
          <w:rtl/>
        </w:rPr>
        <w:t>مثلاً</w:t>
      </w:r>
      <w:r>
        <w:rPr>
          <w:rFonts w:asciiTheme="minorHAnsi" w:hAnsiTheme="minorHAnsi" w:hint="cs"/>
          <w:rtl/>
        </w:rPr>
        <w:t xml:space="preserve"> کافی از محاسن برقی روایت نقل می‌کند. در محاسن سند این است:</w:t>
      </w:r>
    </w:p>
    <w:p w:rsidR="006C2578" w:rsidRPr="004D7C4D" w:rsidRDefault="006C2578" w:rsidP="006C2578">
      <w:pPr>
        <w:rPr>
          <w:rFonts w:asciiTheme="minorHAnsi" w:hAnsiTheme="minorHAnsi"/>
          <w:rtl/>
        </w:rPr>
      </w:pPr>
      <w:r>
        <w:rPr>
          <w:rFonts w:asciiTheme="minorHAnsi" w:hAnsiTheme="minorHAnsi" w:hint="cs"/>
          <w:rtl/>
        </w:rPr>
        <w:t xml:space="preserve">ابی عن ابن ابی عمیر. اگر </w:t>
      </w:r>
      <w:r w:rsidR="007B303F">
        <w:rPr>
          <w:rFonts w:asciiTheme="minorHAnsi" w:hAnsiTheme="minorHAnsi" w:hint="cs"/>
          <w:rtl/>
        </w:rPr>
        <w:t>ایشان</w:t>
      </w:r>
      <w:r>
        <w:rPr>
          <w:rFonts w:asciiTheme="minorHAnsi" w:hAnsiTheme="minorHAnsi" w:hint="cs"/>
          <w:rtl/>
        </w:rPr>
        <w:t xml:space="preserve"> می خواست از محاسن نقل کند باید سند خود تا محاسن را بگوید (عده من </w:t>
      </w:r>
      <w:r w:rsidR="00615FB7">
        <w:rPr>
          <w:rFonts w:asciiTheme="minorHAnsi" w:hAnsiTheme="minorHAnsi" w:hint="cs"/>
          <w:rtl/>
        </w:rPr>
        <w:t>أصحابنا</w:t>
      </w:r>
      <w:r>
        <w:rPr>
          <w:rFonts w:asciiTheme="minorHAnsi" w:hAnsiTheme="minorHAnsi" w:hint="cs"/>
          <w:rtl/>
        </w:rPr>
        <w:t xml:space="preserve"> عن </w:t>
      </w:r>
      <w:r w:rsidR="00F16102">
        <w:rPr>
          <w:rFonts w:asciiTheme="minorHAnsi" w:hAnsiTheme="minorHAnsi" w:hint="cs"/>
          <w:rtl/>
        </w:rPr>
        <w:t>احمد</w:t>
      </w:r>
      <w:r>
        <w:rPr>
          <w:rFonts w:asciiTheme="minorHAnsi" w:hAnsiTheme="minorHAnsi" w:hint="cs"/>
          <w:rtl/>
        </w:rPr>
        <w:t xml:space="preserve"> بن محمد بن خالد) و بعد بگوید عن </w:t>
      </w:r>
      <w:r w:rsidR="009F427C">
        <w:rPr>
          <w:rFonts w:asciiTheme="minorHAnsi" w:hAnsiTheme="minorHAnsi"/>
          <w:rtl/>
        </w:rPr>
        <w:t>اب</w:t>
      </w:r>
      <w:r w:rsidR="009F427C">
        <w:rPr>
          <w:rFonts w:asciiTheme="minorHAnsi" w:hAnsiTheme="minorHAnsi" w:hint="cs"/>
          <w:rtl/>
        </w:rPr>
        <w:t>ی</w:t>
      </w:r>
      <w:r w:rsidR="009F427C">
        <w:rPr>
          <w:rFonts w:asciiTheme="minorHAnsi" w:hAnsiTheme="minorHAnsi" w:hint="eastAsia"/>
          <w:rtl/>
        </w:rPr>
        <w:t>ه</w:t>
      </w:r>
      <w:r w:rsidR="009F427C">
        <w:rPr>
          <w:rFonts w:asciiTheme="minorHAnsi" w:hAnsiTheme="minorHAnsi"/>
          <w:rtl/>
        </w:rPr>
        <w:t xml:space="preserve"> (</w:t>
      </w:r>
      <w:r>
        <w:rPr>
          <w:rFonts w:asciiTheme="minorHAnsi" w:hAnsiTheme="minorHAnsi" w:hint="cs"/>
          <w:rtl/>
        </w:rPr>
        <w:t xml:space="preserve">محمد بن خالد البرقی) عن ابن ابی عمیر. لکن </w:t>
      </w:r>
      <w:r w:rsidR="007B303F">
        <w:rPr>
          <w:rFonts w:asciiTheme="minorHAnsi" w:hAnsiTheme="minorHAnsi" w:hint="cs"/>
          <w:rtl/>
        </w:rPr>
        <w:t>ایشان</w:t>
      </w:r>
      <w:r>
        <w:rPr>
          <w:rFonts w:asciiTheme="minorHAnsi" w:hAnsiTheme="minorHAnsi" w:hint="cs"/>
          <w:rtl/>
        </w:rPr>
        <w:t xml:space="preserve"> </w:t>
      </w:r>
      <w:r w:rsidR="0052340B">
        <w:rPr>
          <w:rFonts w:asciiTheme="minorHAnsi" w:hAnsiTheme="minorHAnsi" w:hint="cs"/>
          <w:rtl/>
        </w:rPr>
        <w:t>می‌گوید</w:t>
      </w:r>
      <w:r>
        <w:rPr>
          <w:rFonts w:asciiTheme="minorHAnsi" w:hAnsiTheme="minorHAnsi" w:hint="cs"/>
          <w:rtl/>
        </w:rPr>
        <w:t xml:space="preserve"> علی بن ابراهیم عن ابیه عن ابن ابی عمیر.</w:t>
      </w:r>
    </w:p>
    <w:p w:rsidR="006C2578" w:rsidRDefault="006C2578" w:rsidP="006C2578">
      <w:pPr>
        <w:rPr>
          <w:rtl/>
        </w:rPr>
      </w:pPr>
      <w:r>
        <w:rPr>
          <w:rFonts w:hint="cs"/>
          <w:rtl/>
        </w:rPr>
        <w:t xml:space="preserve">یک جهت دیگری که شاید در کافی وجود داشته است یک دست کردن کردن اسناد باشد. </w:t>
      </w:r>
      <w:r w:rsidR="00F16102">
        <w:rPr>
          <w:rFonts w:hint="cs"/>
          <w:rtl/>
        </w:rPr>
        <w:t>مثلاً</w:t>
      </w:r>
      <w:r>
        <w:rPr>
          <w:rFonts w:hint="cs"/>
          <w:rtl/>
        </w:rPr>
        <w:t xml:space="preserve"> </w:t>
      </w:r>
      <w:r w:rsidR="00F16102">
        <w:rPr>
          <w:rFonts w:hint="cs"/>
          <w:rtl/>
        </w:rPr>
        <w:t>می‌خواهد</w:t>
      </w:r>
      <w:r>
        <w:rPr>
          <w:rFonts w:hint="cs"/>
          <w:rtl/>
        </w:rPr>
        <w:t xml:space="preserve"> روایات ابن ابی عمیر همه با یکی دو سند ساده باشند و برای هر روایت یک سند جدید نقل نکند. یا روایات سکونی را برخی موارد از محاسن گرفته است. اگر بخواهد از این کتاب نقل کند سند </w:t>
      </w:r>
      <w:r w:rsidR="00A62F20">
        <w:rPr>
          <w:rFonts w:hint="cs"/>
          <w:rtl/>
        </w:rPr>
        <w:t>می‌شود</w:t>
      </w:r>
      <w:r>
        <w:rPr>
          <w:rFonts w:hint="cs"/>
          <w:rtl/>
        </w:rPr>
        <w:t xml:space="preserve"> عده من </w:t>
      </w:r>
      <w:r w:rsidR="00615FB7">
        <w:rPr>
          <w:rFonts w:hint="cs"/>
          <w:rtl/>
        </w:rPr>
        <w:t>أصحابنا</w:t>
      </w:r>
      <w:r>
        <w:rPr>
          <w:rFonts w:hint="cs"/>
          <w:rtl/>
        </w:rPr>
        <w:t xml:space="preserve"> عن </w:t>
      </w:r>
      <w:r w:rsidR="00F16102">
        <w:rPr>
          <w:rFonts w:hint="cs"/>
          <w:rtl/>
        </w:rPr>
        <w:t>احمد</w:t>
      </w:r>
      <w:r>
        <w:rPr>
          <w:rFonts w:hint="cs"/>
          <w:rtl/>
        </w:rPr>
        <w:t xml:space="preserve"> بن </w:t>
      </w:r>
      <w:r w:rsidR="009C51C7">
        <w:rPr>
          <w:rFonts w:hint="cs"/>
          <w:rtl/>
        </w:rPr>
        <w:t>ابی‌عبدالله</w:t>
      </w:r>
      <w:r>
        <w:rPr>
          <w:rFonts w:hint="cs"/>
          <w:rtl/>
        </w:rPr>
        <w:t xml:space="preserve"> عن النوفلی عن السکونی. چهار واسطه ای </w:t>
      </w:r>
      <w:r w:rsidR="00A62F20">
        <w:rPr>
          <w:rFonts w:hint="cs"/>
          <w:rtl/>
        </w:rPr>
        <w:t>می‌شود</w:t>
      </w:r>
      <w:r>
        <w:rPr>
          <w:rFonts w:hint="cs"/>
          <w:rtl/>
        </w:rPr>
        <w:t xml:space="preserve">. </w:t>
      </w:r>
      <w:r w:rsidR="007B303F">
        <w:rPr>
          <w:rFonts w:hint="cs"/>
          <w:rtl/>
        </w:rPr>
        <w:t>ایشان</w:t>
      </w:r>
      <w:r>
        <w:rPr>
          <w:rFonts w:hint="cs"/>
          <w:rtl/>
        </w:rPr>
        <w:t xml:space="preserve"> یک سند چهار واسطه ای دیگر را جایگزین می‌کند. علی بن ابراهیم عن ابیه عن النوفلی عن السکونی. در اینجا علو سند مطرح نیست. ولی به نظر </w:t>
      </w:r>
      <w:r w:rsidR="00A62F20">
        <w:rPr>
          <w:rFonts w:hint="cs"/>
          <w:rtl/>
        </w:rPr>
        <w:t>می‌رسد</w:t>
      </w:r>
      <w:r>
        <w:rPr>
          <w:rFonts w:hint="cs"/>
          <w:rtl/>
        </w:rPr>
        <w:t xml:space="preserve"> برای یک دست کردن اسناد این کار را کرده است. شیخ کلینی اسناد را یکنواخت می‌کند. </w:t>
      </w:r>
      <w:r w:rsidR="00F16102">
        <w:rPr>
          <w:rFonts w:hint="cs"/>
          <w:rtl/>
        </w:rPr>
        <w:t>مثلاً</w:t>
      </w:r>
      <w:r>
        <w:rPr>
          <w:rFonts w:hint="cs"/>
          <w:rtl/>
        </w:rPr>
        <w:t xml:space="preserve"> تعبیرات محاسن را تغییر </w:t>
      </w:r>
      <w:r w:rsidR="009C51C7">
        <w:rPr>
          <w:rFonts w:hint="cs"/>
          <w:rtl/>
        </w:rPr>
        <w:t>می‌دهد</w:t>
      </w:r>
      <w:r>
        <w:rPr>
          <w:rFonts w:hint="cs"/>
          <w:rtl/>
        </w:rPr>
        <w:t xml:space="preserve"> و یک تعبیر استاندارد برای خودش درست می‌کند و همه تعابیر را به همان تعبیر استاندارد تغییر </w:t>
      </w:r>
      <w:r w:rsidR="009C51C7">
        <w:rPr>
          <w:rFonts w:hint="cs"/>
          <w:rtl/>
        </w:rPr>
        <w:t>می‌دهد</w:t>
      </w:r>
      <w:r>
        <w:rPr>
          <w:rFonts w:hint="cs"/>
          <w:rtl/>
        </w:rPr>
        <w:t xml:space="preserve">. ابن فضال به یک نفر </w:t>
      </w:r>
      <w:r w:rsidR="0052340B">
        <w:rPr>
          <w:rFonts w:hint="cs"/>
          <w:rtl/>
        </w:rPr>
        <w:t>می‌گوید</w:t>
      </w:r>
      <w:r>
        <w:rPr>
          <w:rFonts w:hint="cs"/>
          <w:rtl/>
        </w:rPr>
        <w:t xml:space="preserve">. ابن جمهور به یک نفر </w:t>
      </w:r>
      <w:r w:rsidR="0052340B">
        <w:rPr>
          <w:rFonts w:hint="cs"/>
          <w:rtl/>
        </w:rPr>
        <w:t>می‌گوید</w:t>
      </w:r>
      <w:r>
        <w:rPr>
          <w:rFonts w:hint="cs"/>
          <w:rtl/>
        </w:rPr>
        <w:t xml:space="preserve">. احتمالا در کتاب رجالش این توضیحات را داده باشد. این را در جلسه بعد </w:t>
      </w:r>
      <w:r w:rsidR="00F16102">
        <w:rPr>
          <w:rFonts w:hint="cs"/>
          <w:rtl/>
        </w:rPr>
        <w:t>مفصل‌تر</w:t>
      </w:r>
      <w:r>
        <w:rPr>
          <w:rFonts w:hint="cs"/>
          <w:rtl/>
        </w:rPr>
        <w:t xml:space="preserve"> توضیح خواهیم داد.</w:t>
      </w:r>
    </w:p>
    <w:p w:rsidR="006C2578" w:rsidRDefault="006C2578" w:rsidP="006C2578">
      <w:pPr>
        <w:pStyle w:val="Heading3"/>
        <w:rPr>
          <w:rtl/>
        </w:rPr>
      </w:pPr>
      <w:bookmarkStart w:id="259" w:name="_Toc37017471"/>
      <w:r>
        <w:rPr>
          <w:rFonts w:hint="cs"/>
          <w:rtl/>
        </w:rPr>
        <w:t>یک تقسیم دیگر برای حذف و تعویض</w:t>
      </w:r>
      <w:bookmarkEnd w:id="259"/>
    </w:p>
    <w:p w:rsidR="006C2578" w:rsidRDefault="006C2578" w:rsidP="006C2578">
      <w:pPr>
        <w:rPr>
          <w:rtl/>
        </w:rPr>
      </w:pPr>
      <w:r>
        <w:rPr>
          <w:rFonts w:hint="cs"/>
          <w:rtl/>
        </w:rPr>
        <w:t xml:space="preserve">اسناد حذف و تعویضی دو تیکه دارند. یک تیکه که حذف </w:t>
      </w:r>
      <w:r w:rsidR="00A62F20">
        <w:rPr>
          <w:rFonts w:hint="cs"/>
          <w:rtl/>
        </w:rPr>
        <w:t>می‌شود</w:t>
      </w:r>
      <w:r>
        <w:rPr>
          <w:rFonts w:hint="cs"/>
          <w:rtl/>
        </w:rPr>
        <w:t xml:space="preserve"> و سند جدید جایگزین </w:t>
      </w:r>
      <w:r w:rsidR="00A62F20">
        <w:rPr>
          <w:rFonts w:hint="cs"/>
          <w:rtl/>
        </w:rPr>
        <w:t>می‌شود</w:t>
      </w:r>
      <w:r>
        <w:rPr>
          <w:rFonts w:hint="cs"/>
          <w:rtl/>
        </w:rPr>
        <w:t xml:space="preserve"> و یک تیکه که سالم باقی می ماند. اولین نفر این قسمت دوم که سالم باقی می ماند یا </w:t>
      </w:r>
      <w:r w:rsidR="00F16102">
        <w:rPr>
          <w:rFonts w:hint="cs"/>
          <w:rtl/>
        </w:rPr>
        <w:t>مؤلف</w:t>
      </w:r>
      <w:r>
        <w:rPr>
          <w:rFonts w:hint="cs"/>
          <w:rtl/>
        </w:rPr>
        <w:t xml:space="preserve"> کتاب است و یا </w:t>
      </w:r>
      <w:r w:rsidR="00F16102">
        <w:rPr>
          <w:rFonts w:hint="cs"/>
          <w:rtl/>
        </w:rPr>
        <w:t>مؤلف</w:t>
      </w:r>
      <w:r>
        <w:rPr>
          <w:rFonts w:hint="cs"/>
          <w:rtl/>
        </w:rPr>
        <w:t xml:space="preserve"> کتاب نیست. معمول اسناد تهذیب یا ثواب الاعمال </w:t>
      </w:r>
      <w:r w:rsidR="00F16102">
        <w:rPr>
          <w:rFonts w:hint="cs"/>
          <w:rtl/>
        </w:rPr>
        <w:t>معمولاً</w:t>
      </w:r>
      <w:r>
        <w:rPr>
          <w:rFonts w:hint="cs"/>
          <w:rtl/>
        </w:rPr>
        <w:t xml:space="preserve"> </w:t>
      </w:r>
      <w:r w:rsidR="00F16102">
        <w:rPr>
          <w:rFonts w:hint="cs"/>
          <w:rtl/>
        </w:rPr>
        <w:t>مؤلف</w:t>
      </w:r>
      <w:r>
        <w:rPr>
          <w:rFonts w:hint="cs"/>
          <w:rtl/>
        </w:rPr>
        <w:t xml:space="preserve"> هستند. ولی در خود فقیه اول سند الزاماً صاحب کتاب نیست ولی حذف سند کرده است. این را مد نظر داشته باشید.</w:t>
      </w:r>
    </w:p>
    <w:p w:rsidR="006C2578" w:rsidRDefault="006C2578" w:rsidP="006C2578">
      <w:pPr>
        <w:pStyle w:val="Heading3"/>
        <w:rPr>
          <w:rtl/>
        </w:rPr>
      </w:pPr>
      <w:bookmarkStart w:id="260" w:name="_Toc37017472"/>
      <w:r>
        <w:rPr>
          <w:rFonts w:hint="cs"/>
          <w:rtl/>
        </w:rPr>
        <w:t>فواید شناخت اسناد حذف وتعویضی</w:t>
      </w:r>
      <w:bookmarkEnd w:id="260"/>
    </w:p>
    <w:p w:rsidR="006C2578" w:rsidRDefault="009C51C7" w:rsidP="006C2578">
      <w:pPr>
        <w:rPr>
          <w:rtl/>
        </w:rPr>
      </w:pPr>
      <w:r>
        <w:rPr>
          <w:rFonts w:hint="cs"/>
          <w:rtl/>
        </w:rPr>
        <w:lastRenderedPageBreak/>
        <w:t>مهم‌ترین</w:t>
      </w:r>
      <w:r w:rsidR="006C2578">
        <w:rPr>
          <w:rFonts w:hint="cs"/>
          <w:rtl/>
        </w:rPr>
        <w:t xml:space="preserve"> ثمره این است که ما می فهمیم این سند دو بخش دارد. یک بخش تعویضی و یک بخش غیر تعویضی. یا به تعبیر دیگر بخش اجازه ای و بخش غیر اجازه ای. البته </w:t>
      </w:r>
      <w:r>
        <w:rPr>
          <w:rFonts w:hint="cs"/>
          <w:rtl/>
        </w:rPr>
        <w:t>این‌که</w:t>
      </w:r>
      <w:r w:rsidR="006C2578">
        <w:rPr>
          <w:rFonts w:hint="cs"/>
          <w:rtl/>
        </w:rPr>
        <w:t xml:space="preserve"> اسناد دو بخش هستند را در سماء المقال تذکر </w:t>
      </w:r>
      <w:r w:rsidR="00615FB7">
        <w:rPr>
          <w:rFonts w:hint="cs"/>
          <w:rtl/>
        </w:rPr>
        <w:t>داده‌شده</w:t>
      </w:r>
      <w:r w:rsidR="006C2578">
        <w:rPr>
          <w:rFonts w:hint="cs"/>
          <w:rtl/>
        </w:rPr>
        <w:t xml:space="preserve"> است. </w:t>
      </w:r>
      <w:r w:rsidR="007B303F">
        <w:rPr>
          <w:rFonts w:hint="cs"/>
          <w:rtl/>
        </w:rPr>
        <w:t>ایشان</w:t>
      </w:r>
      <w:r w:rsidR="006C2578">
        <w:rPr>
          <w:rFonts w:hint="cs"/>
          <w:rtl/>
        </w:rPr>
        <w:t xml:space="preserve"> بحثی در </w:t>
      </w:r>
      <w:r w:rsidR="00D54067">
        <w:rPr>
          <w:rFonts w:hint="cs"/>
          <w:rtl/>
        </w:rPr>
        <w:t>موردنیاز</w:t>
      </w:r>
      <w:r w:rsidR="006C2578">
        <w:rPr>
          <w:rFonts w:hint="cs"/>
          <w:rtl/>
        </w:rPr>
        <w:t xml:space="preserve"> به مشیخه دارد که می فرمایند طرق فقط منحصر در مشیخه نیست بلکه در اسناد کافی هم </w:t>
      </w:r>
      <w:r w:rsidR="00F16102">
        <w:rPr>
          <w:rFonts w:hint="cs"/>
          <w:rtl/>
        </w:rPr>
        <w:t>معمولاً</w:t>
      </w:r>
      <w:r w:rsidR="006C2578">
        <w:rPr>
          <w:rFonts w:hint="cs"/>
          <w:rtl/>
        </w:rPr>
        <w:t xml:space="preserve"> دو سه نفر اول مثل مشیخه هستند و طریق به کتاب هستند. ما این را هم اضافه </w:t>
      </w:r>
      <w:r w:rsidR="00D54067">
        <w:rPr>
          <w:rFonts w:hint="cs"/>
          <w:rtl/>
        </w:rPr>
        <w:t>می‌کنیم</w:t>
      </w:r>
      <w:r w:rsidR="006C2578">
        <w:rPr>
          <w:rFonts w:hint="cs"/>
          <w:rtl/>
        </w:rPr>
        <w:t xml:space="preserve"> که این طریق که طریق به کتاب است گاهی اوقات اصلی است وگاهی اوقات تعویضی است. این دو قسمت سند را باید از هم تفکیک کنیم. احکام این دو قسمت </w:t>
      </w:r>
      <w:r w:rsidR="00D54067">
        <w:rPr>
          <w:rFonts w:hint="cs"/>
          <w:rtl/>
        </w:rPr>
        <w:t>باهم</w:t>
      </w:r>
      <w:r w:rsidR="006C2578">
        <w:rPr>
          <w:rFonts w:hint="cs"/>
          <w:rtl/>
        </w:rPr>
        <w:t xml:space="preserve"> فرق دارد. قسمت اول سند در صحت سند نقشی ندارد زیرا اصاله ندارد و </w:t>
      </w:r>
      <w:r w:rsidR="00F16102">
        <w:rPr>
          <w:rFonts w:hint="cs"/>
          <w:rtl/>
        </w:rPr>
        <w:t>می‌توان</w:t>
      </w:r>
      <w:r w:rsidR="006C2578">
        <w:rPr>
          <w:rFonts w:hint="cs"/>
          <w:rtl/>
        </w:rPr>
        <w:t xml:space="preserve">د جایگزین شود. اما قسمت دوم نقش اساسی دارد. اگر ما تشخیص دهیم که علی بن ابراهیم عن ابیه تعویضی است و ابن ابی عمیر عن حفض بن البختری اصلی است، ما </w:t>
      </w:r>
      <w:r w:rsidR="00F16102">
        <w:rPr>
          <w:rFonts w:hint="cs"/>
          <w:rtl/>
        </w:rPr>
        <w:t>می‌توان</w:t>
      </w:r>
      <w:r w:rsidR="006C2578">
        <w:rPr>
          <w:rFonts w:hint="cs"/>
          <w:rtl/>
        </w:rPr>
        <w:t xml:space="preserve">یم قسمت اول را رها کنیم و فقط به قسمت دوم بپردازیم. چه طرق به کتب را معتبر بدانیم و چه معتبر ندانیم. در هر دو صورت این قسمت اول بی ارزش است. لذا همه روایات کافی هم مثل تهذیب </w:t>
      </w:r>
      <w:r w:rsidR="00A62F20">
        <w:rPr>
          <w:rFonts w:hint="cs"/>
          <w:rtl/>
        </w:rPr>
        <w:t>می‌شود</w:t>
      </w:r>
      <w:r w:rsidR="006C2578">
        <w:rPr>
          <w:rFonts w:hint="cs"/>
          <w:rtl/>
        </w:rPr>
        <w:t xml:space="preserve"> که سند تا صاحب کتاب بی ارزش است و مثل مشیخه تهذیب هستند و سند از صاحب کتاب تا امام باید بررسی شود. قسمت تعویضی ارزشی ندارد چه طریق به کتب را معتبر بدانیم و چه ندانیم.</w:t>
      </w:r>
    </w:p>
    <w:p w:rsidR="006C2578" w:rsidRDefault="006C2578" w:rsidP="006C2578">
      <w:pPr>
        <w:rPr>
          <w:rtl/>
        </w:rPr>
      </w:pPr>
      <w:r>
        <w:rPr>
          <w:rFonts w:hint="cs"/>
          <w:rtl/>
        </w:rPr>
        <w:t xml:space="preserve">این دو بخش سند برای قرینیت یک سند برای سند دیگر فرق دارد. توضیح ذلک: ما در مباحث تحریف اسناد و توحید مختلفات و تمییز مشترکات و... </w:t>
      </w:r>
      <w:r w:rsidR="0052340B">
        <w:rPr>
          <w:rFonts w:hint="cs"/>
          <w:rtl/>
        </w:rPr>
        <w:t>عمدتاً</w:t>
      </w:r>
      <w:r>
        <w:rPr>
          <w:rFonts w:hint="cs"/>
          <w:rtl/>
        </w:rPr>
        <w:t xml:space="preserve"> کار با اسناد مشابه است. اسناد مشابه قرینه خواهند بود. قسمت اول سند قرینه است یا قسمت دوم؟ اگر هر دو سند در قسمت اول سند باشد قرینیت قوی است. یعنی یک طریق به کتب بوده است که همه جا تکرار </w:t>
      </w:r>
      <w:r w:rsidR="00A62F20">
        <w:rPr>
          <w:rFonts w:hint="cs"/>
          <w:rtl/>
        </w:rPr>
        <w:t>می‌شود</w:t>
      </w:r>
      <w:r>
        <w:rPr>
          <w:rFonts w:hint="cs"/>
          <w:rtl/>
        </w:rPr>
        <w:t>. اگر در یک جایی تحریفی اتفاق بیافتد سایر اسناد قرینه خواهند بود که اصل این سند چه بوده است. اما اگر قرینه و ذی ال</w:t>
      </w:r>
      <w:r w:rsidR="00F16102">
        <w:rPr>
          <w:rFonts w:hint="cs"/>
          <w:rtl/>
        </w:rPr>
        <w:t>قرینه‌ی</w:t>
      </w:r>
      <w:r>
        <w:rPr>
          <w:rFonts w:hint="cs"/>
          <w:rtl/>
        </w:rPr>
        <w:t xml:space="preserve">کی از قسمت اول و دیگری از قسمت دوم باشد، قرینیت ضعیف است. </w:t>
      </w:r>
      <w:r w:rsidR="00F16102">
        <w:rPr>
          <w:rFonts w:hint="cs"/>
          <w:rtl/>
        </w:rPr>
        <w:t>مثلاً</w:t>
      </w:r>
      <w:r>
        <w:rPr>
          <w:rFonts w:hint="cs"/>
          <w:rtl/>
        </w:rPr>
        <w:t xml:space="preserve"> ما یک </w:t>
      </w:r>
      <w:r w:rsidR="00D54067">
        <w:rPr>
          <w:rFonts w:hint="cs"/>
          <w:rtl/>
        </w:rPr>
        <w:t>سنددار</w:t>
      </w:r>
      <w:r>
        <w:rPr>
          <w:rFonts w:hint="cs"/>
          <w:rtl/>
        </w:rPr>
        <w:t>یم به این شکل: علی بن ابراهیم عن ابیه عن ابن ابی عمیر. در سند دیگر علی ابن ابراهیم عن ابیه عن یونس عن ابن ابی عمیر. ما استظهار کردیم که علی ابن ابراهیم عن ابیه تعویضی و یونس عن ابن ابی عمیر تعویضی نیست. شما می گویید ابراهیم بن هاشم با یک واسطه از ابن ابی عمیر نقل می‌کند لذا این سند دوم که با دو واسطه از ابن ابی عمیر نقل کرده است اشتباه است. لکن ن</w:t>
      </w:r>
      <w:r w:rsidR="00F16102">
        <w:rPr>
          <w:rFonts w:hint="cs"/>
          <w:rtl/>
        </w:rPr>
        <w:t>می‌توان</w:t>
      </w:r>
      <w:r>
        <w:rPr>
          <w:rFonts w:hint="cs"/>
          <w:rtl/>
        </w:rPr>
        <w:t xml:space="preserve"> چنین استظهاری کرد. زیرا یونس در قسمت دوم است. طریق کلینی به یونس هم علی بن ابراهیم عن ابیه است. لذا این طریق اجازه ای هم برای یونس است و هم برای ابن ابی عمیر. البته این یک مثال فرضی و غیر واقعی بود. مثال واقعی </w:t>
      </w:r>
      <w:r w:rsidR="009C51C7">
        <w:rPr>
          <w:rFonts w:hint="cs"/>
          <w:rtl/>
        </w:rPr>
        <w:t>این‌که</w:t>
      </w:r>
      <w:r>
        <w:rPr>
          <w:rFonts w:hint="cs"/>
          <w:rtl/>
        </w:rPr>
        <w:t>:</w:t>
      </w:r>
    </w:p>
    <w:p w:rsidR="006C2578" w:rsidRDefault="006C2578" w:rsidP="006C2578">
      <w:pPr>
        <w:rPr>
          <w:rtl/>
        </w:rPr>
      </w:pPr>
      <w:r>
        <w:rPr>
          <w:rFonts w:hint="cs"/>
          <w:rtl/>
        </w:rPr>
        <w:t xml:space="preserve">عده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عیسی عن القاسم بن یحیی.</w:t>
      </w:r>
    </w:p>
    <w:p w:rsidR="006C2578" w:rsidRDefault="00F16102" w:rsidP="006C2578">
      <w:pPr>
        <w:rPr>
          <w:rtl/>
        </w:rPr>
      </w:pPr>
      <w:r>
        <w:rPr>
          <w:rFonts w:hint="cs"/>
          <w:rtl/>
        </w:rPr>
        <w:t>احمد</w:t>
      </w:r>
      <w:r w:rsidR="006C2578">
        <w:rPr>
          <w:rFonts w:hint="cs"/>
          <w:rtl/>
        </w:rPr>
        <w:t xml:space="preserve"> بن محمد بن عیسی عن محمد بن خالد عن قاسم بن یحیی.</w:t>
      </w:r>
    </w:p>
    <w:p w:rsidR="006C2578" w:rsidRDefault="006C2578" w:rsidP="006C2578">
      <w:pPr>
        <w:rPr>
          <w:rtl/>
        </w:rPr>
      </w:pPr>
      <w:r>
        <w:rPr>
          <w:rFonts w:hint="cs"/>
          <w:rtl/>
        </w:rPr>
        <w:t xml:space="preserve">اکثر موارد </w:t>
      </w:r>
      <w:r w:rsidR="00F16102">
        <w:rPr>
          <w:rFonts w:hint="cs"/>
          <w:rtl/>
        </w:rPr>
        <w:t>احمد</w:t>
      </w:r>
      <w:r>
        <w:rPr>
          <w:rFonts w:hint="cs"/>
          <w:rtl/>
        </w:rPr>
        <w:t xml:space="preserve"> بن محمد بن عیسی مستقیم از قاسم بن یحیی روایت نقل کرده است و سه چهار مورد </w:t>
      </w:r>
      <w:r w:rsidR="00F16102">
        <w:rPr>
          <w:rFonts w:hint="cs"/>
          <w:rtl/>
        </w:rPr>
        <w:t>باواسطه</w:t>
      </w:r>
      <w:r>
        <w:rPr>
          <w:rFonts w:hint="cs"/>
          <w:rtl/>
        </w:rPr>
        <w:t xml:space="preserve"> محمد بن خالد نقل می‌کند. ولی با توجه بیشتر فهمیدیم همه آن روایات کثیر که مستقیم نقل </w:t>
      </w:r>
      <w:r w:rsidR="00096381">
        <w:rPr>
          <w:rFonts w:hint="cs"/>
          <w:rtl/>
        </w:rPr>
        <w:t>شده‌اند</w:t>
      </w:r>
      <w:r>
        <w:rPr>
          <w:rFonts w:hint="cs"/>
          <w:rtl/>
        </w:rPr>
        <w:t xml:space="preserve"> در واقع یک روایت طولانی </w:t>
      </w:r>
      <w:r w:rsidR="00A62F20">
        <w:rPr>
          <w:rFonts w:hint="cs"/>
          <w:rtl/>
        </w:rPr>
        <w:t>بوده‌اند</w:t>
      </w:r>
      <w:r>
        <w:rPr>
          <w:rFonts w:hint="cs"/>
          <w:rtl/>
        </w:rPr>
        <w:t xml:space="preserve">. سند اجازه ای کلینی به </w:t>
      </w:r>
      <w:r w:rsidR="007B303F">
        <w:rPr>
          <w:rFonts w:hint="cs"/>
          <w:rtl/>
        </w:rPr>
        <w:t>ایشان</w:t>
      </w:r>
      <w:r>
        <w:rPr>
          <w:rFonts w:hint="cs"/>
          <w:rtl/>
        </w:rPr>
        <w:t xml:space="preserve"> احتمالا عده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عیسی است. اما این روایات محمد بن خالد در قسمت دوم طریق هستند و قسمت اول ن</w:t>
      </w:r>
      <w:r w:rsidR="00F16102">
        <w:rPr>
          <w:rFonts w:hint="cs"/>
          <w:rtl/>
        </w:rPr>
        <w:t>می‌توان</w:t>
      </w:r>
      <w:r>
        <w:rPr>
          <w:rFonts w:hint="cs"/>
          <w:rtl/>
        </w:rPr>
        <w:t xml:space="preserve">د قرینه خوبی برای قسمت دوم طریق باشد. مخصوصا اگر </w:t>
      </w:r>
      <w:r w:rsidR="00F16102">
        <w:rPr>
          <w:rFonts w:hint="cs"/>
          <w:rtl/>
        </w:rPr>
        <w:t>مثلاً</w:t>
      </w:r>
      <w:r>
        <w:rPr>
          <w:rFonts w:hint="cs"/>
          <w:rtl/>
        </w:rPr>
        <w:t xml:space="preserve"> این سه چهار روایت در کتاب دیگری مثل تهذیب </w:t>
      </w:r>
      <w:r w:rsidR="00F16102">
        <w:rPr>
          <w:rFonts w:hint="cs"/>
          <w:rtl/>
        </w:rPr>
        <w:t>مثلاً</w:t>
      </w:r>
      <w:r>
        <w:rPr>
          <w:rFonts w:hint="cs"/>
          <w:rtl/>
        </w:rPr>
        <w:t xml:space="preserve"> باشند. یعنی </w:t>
      </w:r>
      <w:r w:rsidR="00F16102">
        <w:rPr>
          <w:rFonts w:hint="cs"/>
          <w:rtl/>
        </w:rPr>
        <w:t>مثلاً</w:t>
      </w:r>
      <w:r>
        <w:rPr>
          <w:rFonts w:hint="cs"/>
          <w:rtl/>
        </w:rPr>
        <w:t xml:space="preserve"> سند اول دو قسمت است و قاسم بن یحیی فقط قسمت دوم است ولی سند دوم یک سند کامل در کتاب </w:t>
      </w:r>
      <w:r w:rsidR="00F16102">
        <w:rPr>
          <w:rFonts w:hint="cs"/>
          <w:rtl/>
        </w:rPr>
        <w:t>احمد</w:t>
      </w:r>
      <w:r>
        <w:rPr>
          <w:rFonts w:hint="cs"/>
          <w:rtl/>
        </w:rPr>
        <w:t xml:space="preserve"> بن محمد بن عیسی است و همه سند قسمت دوم محسوب می شوند.</w:t>
      </w:r>
    </w:p>
    <w:p w:rsidR="006C2578" w:rsidRDefault="006C2578" w:rsidP="006C2578">
      <w:pPr>
        <w:rPr>
          <w:rtl/>
        </w:rPr>
      </w:pPr>
      <w:r>
        <w:rPr>
          <w:rFonts w:hint="cs"/>
          <w:rtl/>
        </w:rPr>
        <w:lastRenderedPageBreak/>
        <w:t xml:space="preserve">لذا باید بخش اول را از بخش دوم تفکیک کنیم تا بتوانیم مشکلات را حل کنیم. این بحث ریزه کاری هایی دارد که </w:t>
      </w:r>
      <w:r w:rsidR="00D54067">
        <w:rPr>
          <w:rFonts w:hint="cs"/>
          <w:rtl/>
        </w:rPr>
        <w:t>بعداً</w:t>
      </w:r>
      <w:r>
        <w:rPr>
          <w:rFonts w:hint="cs"/>
          <w:rtl/>
        </w:rPr>
        <w:t xml:space="preserve"> بیشتر صحبت خواهیم کرد.</w:t>
      </w:r>
    </w:p>
    <w:p w:rsidR="006C2578" w:rsidRDefault="006C2578" w:rsidP="006C2578">
      <w:pPr>
        <w:rPr>
          <w:rtl/>
        </w:rPr>
      </w:pPr>
      <w:r>
        <w:rPr>
          <w:rFonts w:hint="cs"/>
          <w:rtl/>
        </w:rPr>
        <w:t xml:space="preserve">اساسا قانون این است که دو طریق که در اصل یک طریق </w:t>
      </w:r>
      <w:r w:rsidR="00A62F20">
        <w:rPr>
          <w:rFonts w:hint="cs"/>
          <w:rtl/>
        </w:rPr>
        <w:t>بوده‌اند</w:t>
      </w:r>
      <w:r>
        <w:rPr>
          <w:rFonts w:hint="cs"/>
          <w:rtl/>
        </w:rPr>
        <w:t xml:space="preserve"> قرینیتشان برای هم زیاد است ولی برای غیر قرینیت ندارند. قسمت اول همه یک طریق </w:t>
      </w:r>
      <w:r w:rsidR="00A62F20">
        <w:rPr>
          <w:rFonts w:hint="cs"/>
          <w:rtl/>
        </w:rPr>
        <w:t>بوده‌اند</w:t>
      </w:r>
      <w:r>
        <w:rPr>
          <w:rFonts w:hint="cs"/>
          <w:rtl/>
        </w:rPr>
        <w:t xml:space="preserve"> و قرینیت برای هم دارند. ولی قسم دوم طرق مختلف و مستقل هستند و قرینیتشان کم است.</w:t>
      </w:r>
    </w:p>
    <w:p w:rsidR="006C2578" w:rsidRDefault="006C2578" w:rsidP="006C2578">
      <w:pPr>
        <w:rPr>
          <w:rtl/>
        </w:rPr>
      </w:pPr>
      <w:r>
        <w:rPr>
          <w:rFonts w:hint="cs"/>
          <w:rtl/>
        </w:rPr>
        <w:t xml:space="preserve">ثمره دوم بحث این است که در همه اسناد اعتماد </w:t>
      </w:r>
      <w:r w:rsidR="00F16102">
        <w:rPr>
          <w:rFonts w:hint="cs"/>
          <w:rtl/>
        </w:rPr>
        <w:t>مؤلف</w:t>
      </w:r>
      <w:r>
        <w:rPr>
          <w:rFonts w:hint="cs"/>
          <w:rtl/>
        </w:rPr>
        <w:t xml:space="preserve"> به سند نقش اساسی دارد. شیخ صدوق روایات زیادی در فقیه آورده است. فردی به نام عبید بن زراره را در اول سند قرار داده است ولی در مشیخه طریق به او ذکر نکرده است. آیا روایات او معتبر است یا نه؟ برخی </w:t>
      </w:r>
      <w:r w:rsidR="0052340B">
        <w:rPr>
          <w:rFonts w:hint="cs"/>
          <w:rtl/>
        </w:rPr>
        <w:t>گفته‌اند</w:t>
      </w:r>
      <w:r>
        <w:rPr>
          <w:rFonts w:hint="cs"/>
          <w:rtl/>
        </w:rPr>
        <w:t xml:space="preserve"> مرسل است و معتبر نیست. در مقابل عده ای </w:t>
      </w:r>
      <w:r w:rsidR="0052340B">
        <w:rPr>
          <w:rFonts w:hint="cs"/>
          <w:rtl/>
        </w:rPr>
        <w:t>گفته‌اند</w:t>
      </w:r>
      <w:r>
        <w:rPr>
          <w:rFonts w:hint="cs"/>
          <w:rtl/>
        </w:rPr>
        <w:t xml:space="preserve"> شیخ صدوق تعهد داده است که من فقط روایاتی که معتبر هستند و طبق </w:t>
      </w:r>
      <w:r w:rsidR="00F16102">
        <w:rPr>
          <w:rFonts w:hint="cs"/>
          <w:rtl/>
        </w:rPr>
        <w:t>آن‌ها</w:t>
      </w:r>
      <w:r>
        <w:rPr>
          <w:rFonts w:hint="cs"/>
          <w:rtl/>
        </w:rPr>
        <w:t xml:space="preserve"> فتوی می دهم را می آورم. لذا به شیخ اعتماد </w:t>
      </w:r>
      <w:r w:rsidR="00D54067">
        <w:rPr>
          <w:rFonts w:hint="cs"/>
          <w:rtl/>
        </w:rPr>
        <w:t>می‌کنیم</w:t>
      </w:r>
      <w:r>
        <w:rPr>
          <w:rFonts w:hint="cs"/>
          <w:rtl/>
        </w:rPr>
        <w:t xml:space="preserve"> و این روایات را معتبر </w:t>
      </w:r>
      <w:r w:rsidR="00F16102">
        <w:rPr>
          <w:rFonts w:hint="cs"/>
          <w:rtl/>
        </w:rPr>
        <w:t>می‌دانیم</w:t>
      </w:r>
      <w:r>
        <w:rPr>
          <w:rFonts w:hint="cs"/>
          <w:rtl/>
        </w:rPr>
        <w:t xml:space="preserve">. دسته اول به این استدلال پاسخ </w:t>
      </w:r>
      <w:r w:rsidR="00A62F20">
        <w:rPr>
          <w:rFonts w:hint="cs"/>
          <w:rtl/>
        </w:rPr>
        <w:t>می‌دهند</w:t>
      </w:r>
      <w:r>
        <w:rPr>
          <w:rFonts w:hint="cs"/>
          <w:rtl/>
        </w:rPr>
        <w:t xml:space="preserve"> که شاید اعتماد صدوق به این رویات </w:t>
      </w:r>
      <w:r w:rsidR="009C51C7">
        <w:rPr>
          <w:rFonts w:hint="cs"/>
          <w:rtl/>
        </w:rPr>
        <w:t>به دلیل</w:t>
      </w:r>
      <w:r>
        <w:rPr>
          <w:rFonts w:hint="cs"/>
          <w:rtl/>
        </w:rPr>
        <w:t xml:space="preserve"> عمل اصحاب بوده است. به دلیل جهات غیر سندی باشد نه </w:t>
      </w:r>
      <w:r w:rsidR="009C51C7">
        <w:rPr>
          <w:rFonts w:hint="cs"/>
          <w:rtl/>
        </w:rPr>
        <w:t>به دلیل</w:t>
      </w:r>
      <w:r>
        <w:rPr>
          <w:rFonts w:hint="cs"/>
          <w:rtl/>
        </w:rPr>
        <w:t xml:space="preserve"> صحت سند. آن جهات غیر سندی که مورد اعتماد صدوق بوده است ممکن است </w:t>
      </w:r>
      <w:r w:rsidR="0052340B">
        <w:rPr>
          <w:rFonts w:hint="cs"/>
          <w:rtl/>
        </w:rPr>
        <w:t>موردقبول</w:t>
      </w:r>
      <w:r>
        <w:rPr>
          <w:rFonts w:hint="cs"/>
          <w:rtl/>
        </w:rPr>
        <w:t xml:space="preserve"> ما نباشد. لذا ن</w:t>
      </w:r>
      <w:r w:rsidR="00F16102">
        <w:rPr>
          <w:rFonts w:hint="cs"/>
          <w:rtl/>
        </w:rPr>
        <w:t>می‌توان</w:t>
      </w:r>
      <w:r>
        <w:rPr>
          <w:rFonts w:hint="cs"/>
          <w:rtl/>
        </w:rPr>
        <w:t xml:space="preserve">یم به اعتماد صدوق اعتماد کنیم. یعنی صدوق با اجتهادش این روایت را تصحیح کرده است و ممکن است ما این اجتهاد او را قبول نداشته باشیم. لذا باید تفصیل بدهیم بین مرسلات فقیه و مسندات فقیه. مراد </w:t>
      </w:r>
      <w:r w:rsidR="007B303F">
        <w:rPr>
          <w:rFonts w:hint="cs"/>
          <w:rtl/>
        </w:rPr>
        <w:t>ایشان</w:t>
      </w:r>
      <w:r>
        <w:rPr>
          <w:rFonts w:hint="cs"/>
          <w:rtl/>
        </w:rPr>
        <w:t xml:space="preserve"> از مرسلات فقیه روایاتی هستند که مشیخه ندارد و مسند یعنی روایاتی که مشیخه دارند.</w:t>
      </w:r>
    </w:p>
    <w:p w:rsidR="006C2578" w:rsidRDefault="006C2578" w:rsidP="006C2578">
      <w:pPr>
        <w:rPr>
          <w:rtl/>
        </w:rPr>
      </w:pPr>
      <w:r>
        <w:rPr>
          <w:rFonts w:hint="cs"/>
          <w:rtl/>
        </w:rPr>
        <w:t xml:space="preserve">با این بحث ما مشخص </w:t>
      </w:r>
      <w:r w:rsidR="00A62F20">
        <w:rPr>
          <w:rFonts w:hint="cs"/>
          <w:rtl/>
        </w:rPr>
        <w:t>می‌شود</w:t>
      </w:r>
      <w:r>
        <w:rPr>
          <w:rFonts w:hint="cs"/>
          <w:rtl/>
        </w:rPr>
        <w:t xml:space="preserve"> مسندات و مرسلات فقیه یک کاسه هستند. </w:t>
      </w:r>
      <w:r w:rsidR="00F16102">
        <w:rPr>
          <w:rFonts w:hint="cs"/>
          <w:rtl/>
        </w:rPr>
        <w:t>مثلاً</w:t>
      </w:r>
      <w:r>
        <w:rPr>
          <w:rFonts w:hint="cs"/>
          <w:rtl/>
        </w:rPr>
        <w:t xml:space="preserve"> فرض کنید یک روایت در فقیه باشد که در اول آن زراره </w:t>
      </w:r>
      <w:r w:rsidR="00D54067">
        <w:rPr>
          <w:rFonts w:hint="cs"/>
          <w:rtl/>
        </w:rPr>
        <w:t>واقع‌شده</w:t>
      </w:r>
      <w:r>
        <w:rPr>
          <w:rFonts w:hint="cs"/>
          <w:rtl/>
        </w:rPr>
        <w:t xml:space="preserve"> باشد. آن طریقی که در مشیخه </w:t>
      </w:r>
      <w:r w:rsidR="00D54067">
        <w:rPr>
          <w:rFonts w:hint="cs"/>
          <w:rtl/>
        </w:rPr>
        <w:t>واقع‌شده</w:t>
      </w:r>
      <w:r>
        <w:rPr>
          <w:rFonts w:hint="cs"/>
          <w:rtl/>
        </w:rPr>
        <w:t xml:space="preserve"> است حکم نمی‌کند این روایات روایت زراره است. زیرا این طریق الزاماً طریق روایتی که شیخ دیده است نیست. شیخ این روایت را در کتابی دیده است که سندی به زراره داشته است و شیخ این طریق را معتبر </w:t>
      </w:r>
      <w:r w:rsidR="00F16102">
        <w:rPr>
          <w:rFonts w:hint="cs"/>
          <w:rtl/>
        </w:rPr>
        <w:t>می‌دانسته</w:t>
      </w:r>
      <w:r>
        <w:rPr>
          <w:rFonts w:hint="cs"/>
          <w:rtl/>
        </w:rPr>
        <w:t xml:space="preserve"> است و احراز کرده است که این روایت زراره است. لذا سند را تعویض کرده است و زراره را اول سند گذاشته است و یک طریق عام به روایات زراره در مشیخه ذکر کرده است. در مشیخه ن</w:t>
      </w:r>
      <w:r w:rsidR="0052340B">
        <w:rPr>
          <w:rFonts w:hint="cs"/>
          <w:rtl/>
        </w:rPr>
        <w:t>می‌گوید</w:t>
      </w:r>
      <w:r>
        <w:rPr>
          <w:rFonts w:hint="cs"/>
          <w:rtl/>
        </w:rPr>
        <w:t xml:space="preserve"> این روایت را از این طریق </w:t>
      </w:r>
      <w:r w:rsidR="009C51C7">
        <w:rPr>
          <w:rFonts w:hint="cs"/>
          <w:rtl/>
        </w:rPr>
        <w:t>به دست</w:t>
      </w:r>
      <w:r>
        <w:rPr>
          <w:rFonts w:hint="cs"/>
          <w:rtl/>
        </w:rPr>
        <w:t xml:space="preserve"> آوردم. بلکه </w:t>
      </w:r>
      <w:r w:rsidR="0052340B">
        <w:rPr>
          <w:rFonts w:hint="cs"/>
          <w:rtl/>
        </w:rPr>
        <w:t>می‌گوید</w:t>
      </w:r>
      <w:r>
        <w:rPr>
          <w:rFonts w:hint="cs"/>
          <w:rtl/>
        </w:rPr>
        <w:t xml:space="preserve"> این روایت را از این طریق روایت می کنم. طریقی که اصاله وجود داشته است و شیخ صدوق به اعتبار آن طریق این روایت را روایت زراره </w:t>
      </w:r>
      <w:r w:rsidR="00F16102">
        <w:rPr>
          <w:rFonts w:hint="cs"/>
          <w:rtl/>
        </w:rPr>
        <w:t>می‌دانسته</w:t>
      </w:r>
      <w:r>
        <w:rPr>
          <w:rFonts w:hint="cs"/>
          <w:rtl/>
        </w:rPr>
        <w:t xml:space="preserve"> است الزاماً این طریق مشیخه نیست و به دست ما نرسیده است. </w:t>
      </w:r>
      <w:r w:rsidR="00F16102">
        <w:rPr>
          <w:rFonts w:hint="cs"/>
          <w:rtl/>
        </w:rPr>
        <w:t>مثلاً</w:t>
      </w:r>
      <w:r>
        <w:rPr>
          <w:rFonts w:hint="cs"/>
          <w:rtl/>
        </w:rPr>
        <w:t xml:space="preserve"> کتاب </w:t>
      </w:r>
      <w:r w:rsidR="00F16102">
        <w:rPr>
          <w:rFonts w:hint="cs"/>
          <w:rtl/>
        </w:rPr>
        <w:t>احمد</w:t>
      </w:r>
      <w:r>
        <w:rPr>
          <w:rFonts w:hint="cs"/>
          <w:rtl/>
        </w:rPr>
        <w:t xml:space="preserve"> بن محمد بن یحیی را داشته است و در آن کتاب روایتی را دیده است که زراره در آن وجود داشته است و شیخ این روایت را صحیح </w:t>
      </w:r>
      <w:r w:rsidR="00F16102">
        <w:rPr>
          <w:rFonts w:hint="cs"/>
          <w:rtl/>
        </w:rPr>
        <w:t>می‌دانسته</w:t>
      </w:r>
      <w:r>
        <w:rPr>
          <w:rFonts w:hint="cs"/>
          <w:rtl/>
        </w:rPr>
        <w:t xml:space="preserve"> است. زراره را اول سند گذاشته است و باقی سند تا امام را نوشته است و در مشیخه به همان طریق عام ارجاع داده است. لذا مرسلات صدوق و مسندات صدوق یکسان خواهند بود. کلینی هم همین کار را می‌کند. لذا این نکته در کافی و فقیه این نکته را باید قبول داشته باشیم که </w:t>
      </w:r>
      <w:r w:rsidR="00F16102">
        <w:rPr>
          <w:rFonts w:hint="cs"/>
          <w:rtl/>
        </w:rPr>
        <w:t>مؤلف</w:t>
      </w:r>
      <w:r>
        <w:rPr>
          <w:rFonts w:hint="cs"/>
          <w:rtl/>
        </w:rPr>
        <w:t xml:space="preserve"> به </w:t>
      </w:r>
      <w:r w:rsidR="009C51C7">
        <w:rPr>
          <w:rFonts w:hint="cs"/>
          <w:rtl/>
        </w:rPr>
        <w:t>این‌که</w:t>
      </w:r>
      <w:r>
        <w:rPr>
          <w:rFonts w:hint="cs"/>
          <w:rtl/>
        </w:rPr>
        <w:t xml:space="preserve"> این روایت، روایت </w:t>
      </w:r>
      <w:r w:rsidR="00F16102">
        <w:rPr>
          <w:rFonts w:hint="cs"/>
          <w:rtl/>
        </w:rPr>
        <w:t>مثلاً</w:t>
      </w:r>
      <w:r>
        <w:rPr>
          <w:rFonts w:hint="cs"/>
          <w:rtl/>
        </w:rPr>
        <w:t xml:space="preserve"> زراره است معتقد بوده است و ما هم به این اعتماد باید اعتماد کنیم و اگر این را نتوانیم قبول کنیم مسندات این دو کتاب هم زیر </w:t>
      </w:r>
      <w:r w:rsidR="009C51C7">
        <w:rPr>
          <w:rFonts w:hint="cs"/>
          <w:rtl/>
        </w:rPr>
        <w:t>سؤال</w:t>
      </w:r>
      <w:r>
        <w:rPr>
          <w:rFonts w:hint="cs"/>
          <w:rtl/>
        </w:rPr>
        <w:t xml:space="preserve"> خواهند رفت و از اعتبار ساقط می شوند. در برخی مجلدات تهذیب ما استظهار کردیم که کسانی که در اول سند هستند صاحب کتاب هستند در این موارد اسناد معتبر هستند و در سایر موارد که به اعتماد کافی روایت را نقل کرده است اگر این مبنا را نداشته باشیم آن روایات از اعتبار ساقط خواهند شد.</w:t>
      </w:r>
    </w:p>
    <w:p w:rsidR="006C2578" w:rsidRDefault="006C2578" w:rsidP="006C2578">
      <w:pPr>
        <w:rPr>
          <w:rtl/>
        </w:rPr>
      </w:pPr>
      <w:r>
        <w:rPr>
          <w:rFonts w:hint="cs"/>
          <w:rtl/>
        </w:rPr>
        <w:lastRenderedPageBreak/>
        <w:t xml:space="preserve">لذا اگر این استدلال را تام ندانیم همه اسناد ما زیر </w:t>
      </w:r>
      <w:r w:rsidR="009C51C7">
        <w:rPr>
          <w:rFonts w:hint="cs"/>
          <w:rtl/>
        </w:rPr>
        <w:t>سؤال</w:t>
      </w:r>
      <w:r>
        <w:rPr>
          <w:rFonts w:hint="cs"/>
          <w:rtl/>
        </w:rPr>
        <w:t xml:space="preserve"> خواهد رفت. لذا مرسلات و مسندات صدوق از این جهت </w:t>
      </w:r>
      <w:r w:rsidR="00D54067">
        <w:rPr>
          <w:rFonts w:hint="cs"/>
          <w:rtl/>
        </w:rPr>
        <w:t>باهم</w:t>
      </w:r>
      <w:r>
        <w:rPr>
          <w:rFonts w:hint="cs"/>
          <w:rtl/>
        </w:rPr>
        <w:t xml:space="preserve"> فرقی ندارند. لکن مرسلات صدوق یک جهت دیگری دارند که اعتبار این روایات را خدشه دار می‌کند که در جلسه بعد خواهیم گفت و </w:t>
      </w:r>
      <w:r w:rsidR="00F16102">
        <w:rPr>
          <w:rFonts w:hint="cs"/>
          <w:rtl/>
        </w:rPr>
        <w:t>الآن</w:t>
      </w:r>
      <w:r>
        <w:rPr>
          <w:rFonts w:hint="cs"/>
          <w:rtl/>
        </w:rPr>
        <w:t xml:space="preserve"> اشاره </w:t>
      </w:r>
      <w:r w:rsidR="00D54067">
        <w:rPr>
          <w:rFonts w:hint="cs"/>
          <w:rtl/>
        </w:rPr>
        <w:t>می‌کنیم</w:t>
      </w:r>
      <w:r>
        <w:rPr>
          <w:rFonts w:hint="cs"/>
          <w:rtl/>
        </w:rPr>
        <w:t xml:space="preserve">. مرسلات صدوق </w:t>
      </w:r>
      <w:r w:rsidR="00F16102">
        <w:rPr>
          <w:rFonts w:hint="cs"/>
          <w:rtl/>
        </w:rPr>
        <w:t>معمولاً</w:t>
      </w:r>
      <w:r>
        <w:rPr>
          <w:rFonts w:hint="cs"/>
          <w:rtl/>
        </w:rPr>
        <w:t xml:space="preserve"> در اصل مرسل </w:t>
      </w:r>
      <w:r w:rsidR="00A62F20">
        <w:rPr>
          <w:rFonts w:hint="cs"/>
          <w:rtl/>
        </w:rPr>
        <w:t>بوده‌اند</w:t>
      </w:r>
      <w:r>
        <w:rPr>
          <w:rFonts w:hint="cs"/>
          <w:rtl/>
        </w:rPr>
        <w:t xml:space="preserve"> و صدوق از یک مرسلاتی این روایت را نقل کرده است. قسم خاصی از مرسلات صدوق را از حجیت می اندازیم. آن روایاتی که راوی ندارد حجت نیستند و آنها که راوی دارند حجت هستند و فرقی بین قال و روی وجود ندارد.</w:t>
      </w:r>
    </w:p>
    <w:p w:rsidR="006C2578" w:rsidRDefault="006C2578" w:rsidP="006C2578">
      <w:pPr>
        <w:rPr>
          <w:rtl/>
        </w:rPr>
      </w:pPr>
      <w:r>
        <w:rPr>
          <w:rFonts w:hint="cs"/>
          <w:rtl/>
        </w:rPr>
        <w:t xml:space="preserve">اساسا باید با فحص در موارد شیوه تصحیح سند یک </w:t>
      </w:r>
      <w:r w:rsidR="00F16102">
        <w:rPr>
          <w:rFonts w:hint="cs"/>
          <w:rtl/>
        </w:rPr>
        <w:t>مؤلف</w:t>
      </w:r>
      <w:r>
        <w:rPr>
          <w:rFonts w:hint="cs"/>
          <w:rtl/>
        </w:rPr>
        <w:t xml:space="preserve"> را دریابیم. آیا </w:t>
      </w:r>
      <w:r w:rsidR="00F16102">
        <w:rPr>
          <w:rFonts w:hint="cs"/>
          <w:rtl/>
        </w:rPr>
        <w:t>مثلاً</w:t>
      </w:r>
      <w:r>
        <w:rPr>
          <w:rFonts w:hint="cs"/>
          <w:rtl/>
        </w:rPr>
        <w:t xml:space="preserve"> شیخ </w:t>
      </w:r>
      <w:r w:rsidR="00F16102">
        <w:rPr>
          <w:rFonts w:hint="cs"/>
          <w:rtl/>
        </w:rPr>
        <w:t>سخت‌گیر</w:t>
      </w:r>
      <w:r>
        <w:rPr>
          <w:rFonts w:hint="cs"/>
          <w:rtl/>
        </w:rPr>
        <w:t xml:space="preserve"> است در تصحیح اسناد یا آسان </w:t>
      </w:r>
      <w:r w:rsidR="0052340B">
        <w:rPr>
          <w:rFonts w:hint="cs"/>
          <w:rtl/>
        </w:rPr>
        <w:t>می‌گیرد</w:t>
      </w:r>
      <w:r>
        <w:rPr>
          <w:rFonts w:hint="cs"/>
          <w:rtl/>
        </w:rPr>
        <w:t xml:space="preserve">؟ اگر </w:t>
      </w:r>
      <w:r w:rsidR="00F16102">
        <w:rPr>
          <w:rFonts w:hint="cs"/>
          <w:rtl/>
        </w:rPr>
        <w:t>سخت‌گیر</w:t>
      </w:r>
      <w:r>
        <w:rPr>
          <w:rFonts w:hint="cs"/>
          <w:rtl/>
        </w:rPr>
        <w:t xml:space="preserve"> است خیلی راحت تر اعتماد </w:t>
      </w:r>
      <w:r w:rsidR="00D54067">
        <w:rPr>
          <w:rFonts w:hint="cs"/>
          <w:rtl/>
        </w:rPr>
        <w:t>می‌کنیم</w:t>
      </w:r>
      <w:r>
        <w:rPr>
          <w:rFonts w:hint="cs"/>
          <w:rtl/>
        </w:rPr>
        <w:t>. اگر کسی است که با اجتهادات خود روایت را تصحیح می‌کند اعتماد ما را سلب می‌کند.</w:t>
      </w:r>
    </w:p>
    <w:p w:rsidR="006C2578" w:rsidRDefault="006C2578" w:rsidP="006C2578">
      <w:pPr>
        <w:rPr>
          <w:rtl/>
        </w:rPr>
      </w:pPr>
      <w:r>
        <w:rPr>
          <w:rFonts w:hint="cs"/>
          <w:rtl/>
        </w:rPr>
        <w:t xml:space="preserve">بنابراین نتیجه این است که بجای </w:t>
      </w:r>
      <w:r w:rsidR="00D54067">
        <w:rPr>
          <w:rFonts w:hint="cs"/>
          <w:rtl/>
        </w:rPr>
        <w:t>بحث‌های</w:t>
      </w:r>
      <w:r>
        <w:rPr>
          <w:rFonts w:hint="cs"/>
          <w:rtl/>
        </w:rPr>
        <w:t xml:space="preserve"> دارج سندی، بحث کنیم که آیا صدوق یا کلینی رجالی قوی ای </w:t>
      </w:r>
      <w:r w:rsidR="00A62F20">
        <w:rPr>
          <w:rFonts w:hint="cs"/>
          <w:rtl/>
        </w:rPr>
        <w:t>بوده‌اند</w:t>
      </w:r>
      <w:r>
        <w:rPr>
          <w:rFonts w:hint="cs"/>
          <w:rtl/>
        </w:rPr>
        <w:t xml:space="preserve"> یا نه؟ لذا ما منقولات ابن ادریس را قبول ن</w:t>
      </w:r>
      <w:r w:rsidR="00D54067">
        <w:rPr>
          <w:rFonts w:hint="cs"/>
          <w:rtl/>
        </w:rPr>
        <w:t>می‌کنیم</w:t>
      </w:r>
      <w:r>
        <w:rPr>
          <w:rFonts w:hint="cs"/>
          <w:rtl/>
        </w:rPr>
        <w:t xml:space="preserve">. نه به دلیل اینکه طریق ندارد. بلکه به دلیل اینکه سهل انگار است و در نقل ها دقیق نیست. به قول شیخ محمد الحمصی «کان مخلطا». </w:t>
      </w:r>
      <w:r w:rsidR="00F16102">
        <w:rPr>
          <w:rFonts w:hint="cs"/>
          <w:rtl/>
        </w:rPr>
        <w:t>مثلاً</w:t>
      </w:r>
      <w:r>
        <w:rPr>
          <w:rFonts w:hint="cs"/>
          <w:rtl/>
        </w:rPr>
        <w:t xml:space="preserve"> کتابی را به ابان بن تغلب نسبت </w:t>
      </w:r>
      <w:r w:rsidR="009C51C7">
        <w:rPr>
          <w:rFonts w:hint="cs"/>
          <w:rtl/>
        </w:rPr>
        <w:t>می‌دهد</w:t>
      </w:r>
      <w:r>
        <w:rPr>
          <w:rFonts w:hint="cs"/>
          <w:rtl/>
        </w:rPr>
        <w:t xml:space="preserve"> که اسنادش با دو واسطه از امام صادق نقل می‌کند. اصلا به ابان بن تغلب ن</w:t>
      </w:r>
      <w:r w:rsidR="00F16102">
        <w:rPr>
          <w:rFonts w:hint="cs"/>
          <w:rtl/>
        </w:rPr>
        <w:t>می‌خورد</w:t>
      </w:r>
      <w:r>
        <w:rPr>
          <w:rFonts w:hint="cs"/>
          <w:rtl/>
        </w:rPr>
        <w:t xml:space="preserve">. این کتاب مال ابان بن محمد است که به سندی بن محمد معروف بوده است. طبقه </w:t>
      </w:r>
      <w:r w:rsidR="007B303F">
        <w:rPr>
          <w:rFonts w:hint="cs"/>
          <w:rtl/>
        </w:rPr>
        <w:t>ایشان</w:t>
      </w:r>
      <w:r>
        <w:rPr>
          <w:rFonts w:hint="cs"/>
          <w:rtl/>
        </w:rPr>
        <w:t xml:space="preserve"> با راوی این کتاب تطابق دارد. ابن ادریس اگر رجالی بود این اشتباه را </w:t>
      </w:r>
      <w:r w:rsidR="00D54067">
        <w:rPr>
          <w:rFonts w:hint="cs"/>
          <w:rtl/>
        </w:rPr>
        <w:t>نمی‌کرد</w:t>
      </w:r>
      <w:r>
        <w:rPr>
          <w:rFonts w:hint="cs"/>
          <w:rtl/>
        </w:rPr>
        <w:t>.</w:t>
      </w:r>
    </w:p>
    <w:p w:rsidR="006C2578" w:rsidRDefault="006C2578" w:rsidP="006C2578">
      <w:pPr>
        <w:rPr>
          <w:rtl/>
        </w:rPr>
      </w:pPr>
      <w:r>
        <w:rPr>
          <w:rFonts w:hint="cs"/>
          <w:rtl/>
        </w:rPr>
        <w:t xml:space="preserve">در قسمت دوم سند باید بیشتر بحث رجالی شود. اوایل سند خیلی ارزش سندی ندارند. لذا سهل بن زیاد اصلا مهم نیست که ثقه است یا خیر زیرا در اوایل اسناد است. روایاتی که بزنطی در آنها هستند را </w:t>
      </w:r>
      <w:r w:rsidR="00F16102">
        <w:rPr>
          <w:rFonts w:hint="cs"/>
          <w:rtl/>
        </w:rPr>
        <w:t>معمولاً</w:t>
      </w:r>
      <w:r>
        <w:rPr>
          <w:rFonts w:hint="cs"/>
          <w:rtl/>
        </w:rPr>
        <w:t xml:space="preserve"> با عده من </w:t>
      </w:r>
      <w:r w:rsidR="00615FB7">
        <w:rPr>
          <w:rFonts w:hint="cs"/>
          <w:rtl/>
        </w:rPr>
        <w:t>أصحابنا</w:t>
      </w:r>
      <w:r>
        <w:rPr>
          <w:rFonts w:hint="cs"/>
          <w:rtl/>
        </w:rPr>
        <w:t xml:space="preserve"> عن سهل بن زیاد عن البزنطی تعویض می‌کند. زیرا سهل طریق عمده به روایات بزنطی است.</w:t>
      </w:r>
    </w:p>
    <w:p w:rsidR="006C2578" w:rsidRDefault="006C2578" w:rsidP="006C2578">
      <w:pPr>
        <w:rPr>
          <w:rtl/>
        </w:rPr>
      </w:pPr>
      <w:r>
        <w:rPr>
          <w:rFonts w:hint="cs"/>
          <w:rtl/>
        </w:rPr>
        <w:t xml:space="preserve">این مباحث خیلی از </w:t>
      </w:r>
      <w:r w:rsidR="00D54067">
        <w:rPr>
          <w:rFonts w:hint="cs"/>
          <w:rtl/>
        </w:rPr>
        <w:t>بحث‌های</w:t>
      </w:r>
      <w:r>
        <w:rPr>
          <w:rFonts w:hint="cs"/>
          <w:rtl/>
        </w:rPr>
        <w:t xml:space="preserve"> رجالی را تحت </w:t>
      </w:r>
      <w:r w:rsidR="009C51C7">
        <w:rPr>
          <w:rFonts w:hint="cs"/>
          <w:rtl/>
        </w:rPr>
        <w:t>تأثیر</w:t>
      </w:r>
      <w:r w:rsidR="009F427C">
        <w:rPr>
          <w:rtl/>
        </w:rPr>
        <w:t xml:space="preserve"> </w:t>
      </w:r>
      <w:r>
        <w:rPr>
          <w:rFonts w:hint="cs"/>
          <w:rtl/>
        </w:rPr>
        <w:t xml:space="preserve">قرار </w:t>
      </w:r>
      <w:r w:rsidR="009C51C7">
        <w:rPr>
          <w:rFonts w:hint="cs"/>
          <w:rtl/>
        </w:rPr>
        <w:t>می‌دهد</w:t>
      </w:r>
      <w:r>
        <w:rPr>
          <w:rFonts w:hint="cs"/>
          <w:rtl/>
        </w:rPr>
        <w:t xml:space="preserve">. لذا </w:t>
      </w:r>
      <w:r w:rsidR="00D54067">
        <w:rPr>
          <w:rFonts w:hint="cs"/>
          <w:rtl/>
        </w:rPr>
        <w:t>بحث‌های</w:t>
      </w:r>
      <w:r>
        <w:rPr>
          <w:rFonts w:hint="cs"/>
          <w:rtl/>
        </w:rPr>
        <w:t xml:space="preserve"> کتاب شناسی و منبع شناسی بسیار مهم است. باید تشخیص دهیم از کدام کتاب نقل روایت می‌کند و سند را با این دید بررسی کنیم. در مورد </w:t>
      </w:r>
      <w:r w:rsidR="009C51C7">
        <w:rPr>
          <w:rFonts w:hint="cs"/>
          <w:rtl/>
        </w:rPr>
        <w:t>این‌که</w:t>
      </w:r>
      <w:r>
        <w:rPr>
          <w:rFonts w:hint="cs"/>
          <w:rtl/>
        </w:rPr>
        <w:t xml:space="preserve"> این روایت از این راوی است باید اعتماد کنیم به اعتماد و تشخیص صدوق و کلینی و... . این یعنی یک نوع قول به انسداد در مباحث سند شناسی و رجال.</w:t>
      </w:r>
    </w:p>
    <w:p w:rsidR="006C2578" w:rsidRDefault="006C2578" w:rsidP="006C2578">
      <w:pPr>
        <w:rPr>
          <w:rtl/>
        </w:rPr>
      </w:pPr>
      <w:r>
        <w:rPr>
          <w:rFonts w:hint="cs"/>
          <w:rtl/>
        </w:rPr>
        <w:t>این روش ما یک روش بینابینی است بین اخباری ها و مجتهدین. معلوم نیست روش اخباری ها از روش مجتهدین ابعد به واقع باشد. ما در اول سند مثل اخباری ها هستیم و در اواخر سند مثل مجتهدین هستیم.</w:t>
      </w:r>
    </w:p>
    <w:p w:rsidR="006C2578" w:rsidRDefault="006C2578" w:rsidP="006C2578">
      <w:pPr>
        <w:rPr>
          <w:rtl/>
        </w:rPr>
      </w:pPr>
      <w:r>
        <w:rPr>
          <w:rFonts w:hint="cs"/>
          <w:rtl/>
        </w:rPr>
        <w:t xml:space="preserve">حذف و تعویض هایی که تا صاحب کتاب هستند، ممکن است کسی بگوید این کار معقول است. وقتی استظهار کرد از این کتاب اخذشده است </w:t>
      </w:r>
      <w:r w:rsidR="00F16102">
        <w:rPr>
          <w:rFonts w:hint="cs"/>
          <w:rtl/>
        </w:rPr>
        <w:t>می‌توان</w:t>
      </w:r>
      <w:r>
        <w:rPr>
          <w:rFonts w:hint="cs"/>
          <w:rtl/>
        </w:rPr>
        <w:t xml:space="preserve">د سند جایگزین خود را بگذارد. ولی اگر حذف و تعویض تا غیر صاحب کتاب باشد این کار صحیح نیست. این تفصیل </w:t>
      </w:r>
      <w:r w:rsidR="00893D32">
        <w:rPr>
          <w:rFonts w:hint="cs"/>
          <w:rtl/>
        </w:rPr>
        <w:t>فی‌نفسه</w:t>
      </w:r>
      <w:r>
        <w:rPr>
          <w:rFonts w:hint="cs"/>
          <w:rtl/>
        </w:rPr>
        <w:t xml:space="preserve"> تفصیل خوبی است و ما آن را طبق مبانی مان قبول داریم ولی یک نکته را باید توجه داشته باشیم، که حذف و تعویض هایی که در صاحب کتاب اتفاق افتاده اند این را ما به اتکاء قول صدوق قبول </w:t>
      </w:r>
      <w:r w:rsidR="00D54067">
        <w:rPr>
          <w:rFonts w:hint="cs"/>
          <w:rtl/>
        </w:rPr>
        <w:t>می‌کنیم</w:t>
      </w:r>
      <w:r>
        <w:rPr>
          <w:rFonts w:hint="cs"/>
          <w:rtl/>
        </w:rPr>
        <w:t xml:space="preserve">. </w:t>
      </w:r>
      <w:r w:rsidR="00F16102">
        <w:rPr>
          <w:rFonts w:hint="cs"/>
          <w:rtl/>
        </w:rPr>
        <w:t>مثلاً</w:t>
      </w:r>
      <w:r>
        <w:rPr>
          <w:rFonts w:hint="cs"/>
          <w:rtl/>
        </w:rPr>
        <w:t xml:space="preserve"> صدوق در کامل الزیارات یک روایت دید و سند منتهی </w:t>
      </w:r>
      <w:r w:rsidR="00A62F20">
        <w:rPr>
          <w:rFonts w:hint="cs"/>
          <w:rtl/>
        </w:rPr>
        <w:t>می‌شود</w:t>
      </w:r>
      <w:r>
        <w:rPr>
          <w:rFonts w:hint="cs"/>
          <w:rtl/>
        </w:rPr>
        <w:t xml:space="preserve"> به ابن ابی عمیر و </w:t>
      </w:r>
      <w:r w:rsidR="007B303F">
        <w:rPr>
          <w:rFonts w:hint="cs"/>
          <w:rtl/>
        </w:rPr>
        <w:t>ایشان</w:t>
      </w:r>
      <w:r>
        <w:rPr>
          <w:rFonts w:hint="cs"/>
          <w:rtl/>
        </w:rPr>
        <w:t xml:space="preserve"> استظهار کرده است که این از کتاب </w:t>
      </w:r>
      <w:r w:rsidR="007B303F">
        <w:rPr>
          <w:rFonts w:hint="cs"/>
          <w:rtl/>
        </w:rPr>
        <w:t>ایشان</w:t>
      </w:r>
      <w:r>
        <w:rPr>
          <w:rFonts w:hint="cs"/>
          <w:rtl/>
        </w:rPr>
        <w:t xml:space="preserve"> اخذشده است و لذا سند را حذف و طریق خود را تا ابن ابی عمیر جایگزین می‌کند. این صدوق است که </w:t>
      </w:r>
      <w:r w:rsidR="0052340B">
        <w:rPr>
          <w:rFonts w:hint="cs"/>
          <w:rtl/>
        </w:rPr>
        <w:t>می‌گوید</w:t>
      </w:r>
      <w:r>
        <w:rPr>
          <w:rFonts w:hint="cs"/>
          <w:rtl/>
        </w:rPr>
        <w:t xml:space="preserve"> این روایت از کتاب ابن ابی عمیر بوده است نه اینکه ما </w:t>
      </w:r>
      <w:r w:rsidR="00D54067">
        <w:rPr>
          <w:rFonts w:hint="cs"/>
          <w:rtl/>
        </w:rPr>
        <w:t>می‌گوییم</w:t>
      </w:r>
      <w:r>
        <w:rPr>
          <w:rFonts w:hint="cs"/>
          <w:rtl/>
        </w:rPr>
        <w:t xml:space="preserve">. ما اگر به صدوق اعتماد کنیم حرف او را می پذیریم و اگر اعتماد نکنیم حرف او را نمی پذیریم. ممکن است صدوق مبنایش این باشد که کامل </w:t>
      </w:r>
      <w:r>
        <w:rPr>
          <w:rFonts w:hint="cs"/>
          <w:rtl/>
        </w:rPr>
        <w:lastRenderedPageBreak/>
        <w:t xml:space="preserve">الزیارات یا از کتاب ابن ابی عمیر اخذ کرده است یا از کتب بعدی ها. </w:t>
      </w:r>
      <w:r w:rsidR="00F16102">
        <w:rPr>
          <w:rFonts w:hint="cs"/>
          <w:rtl/>
        </w:rPr>
        <w:t>مثلاً</w:t>
      </w:r>
      <w:r>
        <w:rPr>
          <w:rFonts w:hint="cs"/>
          <w:rtl/>
        </w:rPr>
        <w:t xml:space="preserve"> از کتاب سعد بن عبدالله اخذ کرده است و سعد بن عبدالله از کتاب </w:t>
      </w:r>
      <w:r w:rsidR="00F16102">
        <w:rPr>
          <w:rFonts w:hint="cs"/>
          <w:rtl/>
        </w:rPr>
        <w:t>احمد</w:t>
      </w:r>
      <w:r>
        <w:rPr>
          <w:rFonts w:hint="cs"/>
          <w:rtl/>
        </w:rPr>
        <w:t xml:space="preserve"> بن محمد بن عیسی اخذ کرده است و </w:t>
      </w:r>
      <w:r w:rsidR="00F16102">
        <w:rPr>
          <w:rFonts w:hint="cs"/>
          <w:rtl/>
        </w:rPr>
        <w:t>احمد</w:t>
      </w:r>
      <w:r>
        <w:rPr>
          <w:rFonts w:hint="cs"/>
          <w:rtl/>
        </w:rPr>
        <w:t xml:space="preserve"> بن محمد بن عیسی هم از کتاب ابن ابی عمیر اخذ کرده است. لذا سرانجام کار به ابن ابی عمیر </w:t>
      </w:r>
      <w:r w:rsidR="00A62F20">
        <w:rPr>
          <w:rFonts w:hint="cs"/>
          <w:rtl/>
        </w:rPr>
        <w:t>می‌رسد</w:t>
      </w:r>
      <w:r>
        <w:rPr>
          <w:rFonts w:hint="cs"/>
          <w:rtl/>
        </w:rPr>
        <w:t xml:space="preserve">. ولی در این میان دو صاحب کتاب دیگر هم وجود </w:t>
      </w:r>
      <w:r w:rsidR="0052340B">
        <w:rPr>
          <w:rFonts w:hint="cs"/>
          <w:rtl/>
        </w:rPr>
        <w:t>داشته‌اند</w:t>
      </w:r>
      <w:r>
        <w:rPr>
          <w:rFonts w:hint="cs"/>
          <w:rtl/>
        </w:rPr>
        <w:t xml:space="preserve">. طبق مبنای ما که </w:t>
      </w:r>
      <w:r w:rsidR="00D54067">
        <w:rPr>
          <w:rFonts w:hint="cs"/>
          <w:rtl/>
        </w:rPr>
        <w:t>می‌گوییم</w:t>
      </w:r>
      <w:r>
        <w:rPr>
          <w:rFonts w:hint="cs"/>
          <w:rtl/>
        </w:rPr>
        <w:t xml:space="preserve"> طریق به کتب لازم نیست ولی خود صاحب کتاب اعتبار سندی دارد. پس شیخ به این صاحب </w:t>
      </w:r>
      <w:r w:rsidR="00893D32">
        <w:rPr>
          <w:rFonts w:hint="cs"/>
          <w:rtl/>
        </w:rPr>
        <w:t>کتاب‌ها</w:t>
      </w:r>
      <w:r>
        <w:rPr>
          <w:rFonts w:hint="cs"/>
          <w:rtl/>
        </w:rPr>
        <w:t xml:space="preserve"> اعتماد کرده است. شیخ به این سند اعتماد کرده است و آن مواردی که حذف کرده است هم مورد اعتماد شیخ بوده است. لذا این دو مورد حکمشان عملا یکی شد.</w:t>
      </w:r>
    </w:p>
    <w:p w:rsidR="006C2578" w:rsidRDefault="006C2578" w:rsidP="006C2578">
      <w:pPr>
        <w:rPr>
          <w:rtl/>
        </w:rPr>
      </w:pPr>
      <w:r>
        <w:rPr>
          <w:rFonts w:hint="cs"/>
          <w:rtl/>
        </w:rPr>
        <w:t>در چه کتابهایی این روش حذف و تعویض بکار رفته است؟</w:t>
      </w:r>
    </w:p>
    <w:p w:rsidR="006C2578" w:rsidRDefault="006C2578" w:rsidP="006C2578">
      <w:pPr>
        <w:rPr>
          <w:rtl/>
        </w:rPr>
      </w:pPr>
      <w:r>
        <w:rPr>
          <w:rFonts w:hint="cs"/>
          <w:rtl/>
        </w:rPr>
        <w:t xml:space="preserve">تهذیب مشخصا تا صاحب کتاب حذف و تعویض دارد. کتب صدوق مخصوصا ثواب الاعمال. در فقیه هم قرائن روشنی وجود دارد. در کافی هم هست. به احتمال قوی در آن </w:t>
      </w:r>
      <w:r w:rsidR="00D554D9">
        <w:rPr>
          <w:rFonts w:hint="cs"/>
          <w:rtl/>
        </w:rPr>
        <w:t>دوران</w:t>
      </w:r>
      <w:r>
        <w:rPr>
          <w:rFonts w:hint="cs"/>
          <w:rtl/>
        </w:rPr>
        <w:t xml:space="preserve"> حذف و تعویض بسیار مرسوم است. محاسن طرق بسیار متفاوتی دارد و انواع مختلفی دارد. مشخص است </w:t>
      </w:r>
      <w:r w:rsidR="007B303F">
        <w:rPr>
          <w:rFonts w:hint="cs"/>
          <w:rtl/>
        </w:rPr>
        <w:t>ایشان</w:t>
      </w:r>
      <w:r>
        <w:rPr>
          <w:rFonts w:hint="cs"/>
          <w:rtl/>
        </w:rPr>
        <w:t xml:space="preserve"> حذف و تعویض </w:t>
      </w:r>
      <w:r w:rsidR="00D54067">
        <w:rPr>
          <w:rFonts w:hint="cs"/>
          <w:rtl/>
        </w:rPr>
        <w:t>نمی‌</w:t>
      </w:r>
      <w:r w:rsidR="009C51C7">
        <w:rPr>
          <w:rFonts w:hint="cs"/>
          <w:rtl/>
        </w:rPr>
        <w:t>کرده‌اند</w:t>
      </w:r>
      <w:r>
        <w:rPr>
          <w:rFonts w:hint="cs"/>
          <w:rtl/>
        </w:rPr>
        <w:t xml:space="preserve">. جوامع ثانویه که از جوامع اولیه اخذشده است و </w:t>
      </w:r>
      <w:r w:rsidR="00F16102">
        <w:rPr>
          <w:rFonts w:hint="cs"/>
          <w:rtl/>
        </w:rPr>
        <w:t>الآن</w:t>
      </w:r>
      <w:r>
        <w:rPr>
          <w:rFonts w:hint="cs"/>
          <w:rtl/>
        </w:rPr>
        <w:t xml:space="preserve"> برای ما دست اول محسوب می شوند. این کتب حذف و تعویض </w:t>
      </w:r>
      <w:r w:rsidR="0052340B">
        <w:rPr>
          <w:rFonts w:hint="cs"/>
          <w:rtl/>
        </w:rPr>
        <w:t>داشته‌اند</w:t>
      </w:r>
      <w:r>
        <w:rPr>
          <w:rFonts w:hint="cs"/>
          <w:rtl/>
        </w:rPr>
        <w:t>.</w:t>
      </w:r>
    </w:p>
    <w:p w:rsidR="006C2578" w:rsidRDefault="006C2578" w:rsidP="006C2578">
      <w:pPr>
        <w:rPr>
          <w:rtl/>
        </w:rPr>
      </w:pPr>
      <w:r>
        <w:rPr>
          <w:rFonts w:hint="cs"/>
          <w:rtl/>
        </w:rPr>
        <w:t xml:space="preserve">ابن داود قمی اجازه ای </w:t>
      </w:r>
      <w:r w:rsidR="009C51C7">
        <w:rPr>
          <w:rFonts w:hint="cs"/>
          <w:rtl/>
        </w:rPr>
        <w:t>می‌دهد</w:t>
      </w:r>
      <w:r>
        <w:rPr>
          <w:rFonts w:hint="cs"/>
          <w:rtl/>
        </w:rPr>
        <w:t xml:space="preserve"> و </w:t>
      </w:r>
      <w:r w:rsidR="0052340B">
        <w:rPr>
          <w:rFonts w:hint="cs"/>
          <w:rtl/>
        </w:rPr>
        <w:t>می‌گوید</w:t>
      </w:r>
      <w:r>
        <w:rPr>
          <w:rFonts w:hint="cs"/>
          <w:rtl/>
        </w:rPr>
        <w:t xml:space="preserve"> تعبیر حدثنی یا اخبرنی بگویید فرقی ندارد ولی باید احراز کنید این روایت را من روایت کرده ام:</w:t>
      </w:r>
      <w:r>
        <w:rPr>
          <w:rStyle w:val="FootnoteReference"/>
          <w:rtl/>
        </w:rPr>
        <w:footnoteReference w:id="169"/>
      </w:r>
    </w:p>
    <w:p w:rsidR="006C2578" w:rsidRPr="006E4947" w:rsidRDefault="006C2578" w:rsidP="006C2578">
      <w:pPr>
        <w:pStyle w:val="Quote"/>
        <w:rPr>
          <w:rFonts w:ascii="Times New Roman" w:hAnsi="Times New Roman" w:cs="Times New Roman"/>
          <w:sz w:val="24"/>
          <w:szCs w:val="24"/>
          <w:rtl/>
        </w:rPr>
      </w:pPr>
      <w:r w:rsidRPr="006E4947">
        <w:rPr>
          <w:rFonts w:hint="cs"/>
          <w:rtl/>
        </w:rPr>
        <w:t>قد أجزت هذا الكتاب و هو أول‏</w:t>
      </w:r>
      <w:r>
        <w:rPr>
          <w:rFonts w:ascii="Times New Roman" w:hAnsi="Times New Roman" w:cs="Times New Roman"/>
          <w:sz w:val="24"/>
          <w:szCs w:val="24"/>
        </w:rPr>
        <w:t xml:space="preserve"> </w:t>
      </w:r>
      <w:r w:rsidRPr="006E4947">
        <w:rPr>
          <w:rFonts w:hint="cs"/>
          <w:rtl/>
        </w:rPr>
        <w:t xml:space="preserve">كتاب الزيارات من تصنيفي و جميع مصنفاتي و رواياتي ما لم يقع فيها سهو و لا تدليس لمحمد بن عبد الله بن عبد الرحمن بن سميع أعزه الله فليرو ذلك عني إذا أحب </w:t>
      </w:r>
      <w:r w:rsidRPr="006E4947">
        <w:rPr>
          <w:rFonts w:hint="cs"/>
          <w:u w:val="single"/>
          <w:rtl/>
        </w:rPr>
        <w:t>لا حرج عليه فيه أن يقول أخبرنا و حدثنا</w:t>
      </w:r>
      <w:r w:rsidRPr="006E4947">
        <w:rPr>
          <w:rFonts w:hint="cs"/>
          <w:rtl/>
        </w:rPr>
        <w:t xml:space="preserve"> و كتب محمد بن داود القمي في شهر ربيع الآخر سنة ستين و ثلاثمائة</w:t>
      </w:r>
    </w:p>
    <w:p w:rsidR="006C2578" w:rsidRDefault="006C2578" w:rsidP="006C2578">
      <w:pPr>
        <w:rPr>
          <w:rtl/>
        </w:rPr>
      </w:pPr>
      <w:r>
        <w:rPr>
          <w:rFonts w:hint="cs"/>
          <w:rtl/>
        </w:rPr>
        <w:t>جلسه جدید</w:t>
      </w:r>
    </w:p>
    <w:p w:rsidR="006C2578" w:rsidRDefault="009C51C7" w:rsidP="006C2578">
      <w:pPr>
        <w:rPr>
          <w:rtl/>
        </w:rPr>
      </w:pPr>
      <w:r>
        <w:rPr>
          <w:rFonts w:hint="cs"/>
          <w:rtl/>
        </w:rPr>
        <w:t>متأسفانه</w:t>
      </w:r>
      <w:r w:rsidR="006C2578">
        <w:rPr>
          <w:rFonts w:hint="cs"/>
          <w:rtl/>
        </w:rPr>
        <w:t xml:space="preserve"> مشکل اصلی در فقیه و کافی این است که منابع اصلی این دو کتاب در اختیار ما نیست. شیخ صدوق نام مصادر اصلی خود را در مقدمه ذکر کرده است که </w:t>
      </w:r>
      <w:r w:rsidR="00F16102">
        <w:rPr>
          <w:rFonts w:hint="cs"/>
          <w:rtl/>
        </w:rPr>
        <w:t>هیچ‌کدام</w:t>
      </w:r>
      <w:r w:rsidR="006C2578">
        <w:rPr>
          <w:rFonts w:hint="cs"/>
          <w:rtl/>
        </w:rPr>
        <w:t xml:space="preserve"> موجود نیست مگر محاسن برقی که ناقص رسیده است. لکن </w:t>
      </w:r>
      <w:r w:rsidR="00D54067">
        <w:rPr>
          <w:rFonts w:hint="cs"/>
          <w:rtl/>
        </w:rPr>
        <w:t>باهم</w:t>
      </w:r>
      <w:r w:rsidR="006C2578">
        <w:rPr>
          <w:rFonts w:hint="cs"/>
          <w:rtl/>
        </w:rPr>
        <w:t xml:space="preserve">ین دست رسی ناقص هم </w:t>
      </w:r>
      <w:r w:rsidR="00F16102">
        <w:rPr>
          <w:rFonts w:hint="cs"/>
          <w:rtl/>
        </w:rPr>
        <w:t>می‌توان</w:t>
      </w:r>
      <w:r w:rsidR="006C2578">
        <w:rPr>
          <w:rFonts w:hint="cs"/>
          <w:rtl/>
        </w:rPr>
        <w:t xml:space="preserve"> مقداری از منابع فقیه رمز گشایی کرد. منابعی که </w:t>
      </w:r>
      <w:r w:rsidR="00F16102">
        <w:rPr>
          <w:rFonts w:hint="cs"/>
          <w:rtl/>
        </w:rPr>
        <w:t>می‌توان</w:t>
      </w:r>
      <w:r w:rsidR="006C2578">
        <w:rPr>
          <w:rFonts w:hint="cs"/>
          <w:rtl/>
        </w:rPr>
        <w:t>یم روی آن حساب کنیم چند کتاب هستند:</w:t>
      </w:r>
    </w:p>
    <w:p w:rsidR="006C2578" w:rsidRDefault="006C2578" w:rsidP="006C2578">
      <w:pPr>
        <w:rPr>
          <w:rtl/>
        </w:rPr>
      </w:pPr>
      <w:r>
        <w:rPr>
          <w:rFonts w:hint="cs"/>
          <w:rtl/>
        </w:rPr>
        <w:t xml:space="preserve">محاسن برقی </w:t>
      </w:r>
      <w:r>
        <w:rPr>
          <w:rFonts w:ascii="Sakkal Majalla" w:hAnsi="Sakkal Majalla" w:cs="Sakkal Majalla" w:hint="cs"/>
          <w:rtl/>
        </w:rPr>
        <w:t>–</w:t>
      </w:r>
      <w:r>
        <w:rPr>
          <w:rFonts w:hint="cs"/>
          <w:rtl/>
        </w:rPr>
        <w:t xml:space="preserve"> نوادر </w:t>
      </w:r>
      <w:r w:rsidR="00F16102">
        <w:rPr>
          <w:rFonts w:hint="cs"/>
          <w:rtl/>
        </w:rPr>
        <w:t>احمد</w:t>
      </w:r>
      <w:r>
        <w:rPr>
          <w:rFonts w:hint="cs"/>
          <w:rtl/>
        </w:rPr>
        <w:t xml:space="preserve"> بن محمد بن عیسی که بنا بر تحقیق کتاب حسین بن سعید است. کتاب زهد حسین بن سعید. کتاب عمده ای از آن زمانها در دست رس نیست.</w:t>
      </w:r>
    </w:p>
    <w:p w:rsidR="006C2578" w:rsidRDefault="006C2578" w:rsidP="006C2578">
      <w:pPr>
        <w:rPr>
          <w:rtl/>
        </w:rPr>
      </w:pPr>
      <w:r>
        <w:rPr>
          <w:rFonts w:hint="cs"/>
          <w:rtl/>
        </w:rPr>
        <w:t xml:space="preserve">کتاب محاسن یک کتابی بوده که 74 یا 80 باب داشته است که اکثرش از بین رفته است و حتی در اختیار صاحب وسائل و بحار الانوار هم نبوده است. اما این </w:t>
      </w:r>
      <w:r w:rsidR="009C51C7">
        <w:rPr>
          <w:rFonts w:hint="cs"/>
          <w:rtl/>
        </w:rPr>
        <w:t>باب‌هایی</w:t>
      </w:r>
      <w:r>
        <w:rPr>
          <w:rFonts w:hint="cs"/>
          <w:rtl/>
        </w:rPr>
        <w:t xml:space="preserve"> که به دست ما رسیده است کامل هستن یا همین ها هم ناقص هستند؟</w:t>
      </w:r>
    </w:p>
    <w:p w:rsidR="006C2578" w:rsidRDefault="006C2578" w:rsidP="006C2578">
      <w:pPr>
        <w:rPr>
          <w:rtl/>
        </w:rPr>
      </w:pPr>
      <w:r>
        <w:rPr>
          <w:rFonts w:hint="cs"/>
          <w:rtl/>
        </w:rPr>
        <w:lastRenderedPageBreak/>
        <w:t xml:space="preserve">قرائنی وجود دارد که این کتاب حداقل در برخی ابواب تلخیص هایی رخ داده است. در جلد اول این کتاب، کتاب اشکال و القرائن است که مراد روایاتی است که از جهت شکلی عدد دارد. مثل خصال شیخ صدوق. این کتاب خیلی کوچک است. باب تسعه دو روایت دارد. باب الخمسه 5 روایت دارد. بعید است </w:t>
      </w:r>
      <w:r w:rsidR="00F16102">
        <w:rPr>
          <w:rFonts w:hint="cs"/>
          <w:rtl/>
        </w:rPr>
        <w:t>احمد</w:t>
      </w:r>
      <w:r>
        <w:rPr>
          <w:rFonts w:hint="cs"/>
          <w:rtl/>
        </w:rPr>
        <w:t xml:space="preserve"> بن </w:t>
      </w:r>
      <w:r w:rsidR="009C51C7">
        <w:rPr>
          <w:rFonts w:hint="cs"/>
          <w:rtl/>
        </w:rPr>
        <w:t>ابی‌عبدالله</w:t>
      </w:r>
      <w:r>
        <w:rPr>
          <w:rFonts w:hint="cs"/>
          <w:rtl/>
        </w:rPr>
        <w:t xml:space="preserve"> فقط همین چند روایت را گیر آورده باشد. مشخص است که تلخیص شده است. جالب این است که در خصال موارد زیادی است که نام </w:t>
      </w:r>
      <w:r w:rsidR="00F16102">
        <w:rPr>
          <w:rFonts w:hint="cs"/>
          <w:rtl/>
        </w:rPr>
        <w:t>احمد</w:t>
      </w:r>
      <w:r>
        <w:rPr>
          <w:rFonts w:hint="cs"/>
          <w:rtl/>
        </w:rPr>
        <w:t xml:space="preserve"> بن محمد بن خالد برده شده است و در این کتاب نیست. بعید هم هست که از کتاب برقی اخذ نشده باشد و نام برقی </w:t>
      </w:r>
      <w:r w:rsidR="0052340B">
        <w:rPr>
          <w:rFonts w:hint="cs"/>
          <w:rtl/>
        </w:rPr>
        <w:t>به‌عنوان</w:t>
      </w:r>
      <w:r>
        <w:rPr>
          <w:rFonts w:hint="cs"/>
          <w:rtl/>
        </w:rPr>
        <w:t xml:space="preserve"> طریق به کتاب برده شده باشد.</w:t>
      </w:r>
    </w:p>
    <w:p w:rsidR="006C2578" w:rsidRDefault="006C2578" w:rsidP="006C2578">
      <w:pPr>
        <w:rPr>
          <w:rtl/>
        </w:rPr>
      </w:pPr>
      <w:r>
        <w:rPr>
          <w:rFonts w:hint="cs"/>
          <w:rtl/>
        </w:rPr>
        <w:t xml:space="preserve">برخی ابواب سقط هایی دارند. پس و پیش هایی دارند. </w:t>
      </w:r>
      <w:r w:rsidR="00F16102">
        <w:rPr>
          <w:rFonts w:hint="cs"/>
          <w:rtl/>
        </w:rPr>
        <w:t>مثلاً</w:t>
      </w:r>
      <w:r>
        <w:rPr>
          <w:rFonts w:hint="cs"/>
          <w:rtl/>
        </w:rPr>
        <w:t xml:space="preserve"> در کتاب ماکل در باره خوردنی ها است و در ادامه کتاب الماء است. روایاتی در کتاب الماء وجود دارد که ربطی به آب ندارند و </w:t>
      </w:r>
      <w:r w:rsidR="00D54067">
        <w:rPr>
          <w:rFonts w:hint="cs"/>
          <w:rtl/>
        </w:rPr>
        <w:t>باهم</w:t>
      </w:r>
      <w:r>
        <w:rPr>
          <w:rFonts w:hint="cs"/>
          <w:rtl/>
        </w:rPr>
        <w:t xml:space="preserve">ان کتاب ماکل نسبت دارد. </w:t>
      </w:r>
      <w:r w:rsidRPr="00033398">
        <w:rPr>
          <w:rFonts w:hint="cs"/>
          <w:rtl/>
        </w:rPr>
        <w:t>مثل باب فضل الخبز و ما يجب من إكرامه‏ و باب قطع الخبز و باب طعام أهل الذمة و باب الملح</w:t>
      </w:r>
      <w:r>
        <w:rPr>
          <w:rFonts w:hint="cs"/>
          <w:rtl/>
        </w:rPr>
        <w:t xml:space="preserve"> و </w:t>
      </w:r>
      <w:r w:rsidRPr="00033398">
        <w:rPr>
          <w:rFonts w:hint="cs"/>
          <w:rtl/>
        </w:rPr>
        <w:t>‏</w:t>
      </w:r>
      <w:r w:rsidRPr="00033398">
        <w:rPr>
          <w:rtl/>
        </w:rPr>
        <w:t>باب الصعتر</w:t>
      </w:r>
      <w:r>
        <w:rPr>
          <w:rFonts w:hint="cs"/>
          <w:rtl/>
        </w:rPr>
        <w:t xml:space="preserve">. این بهم ریختگی در ترتیب این کتاب احساس </w:t>
      </w:r>
      <w:r w:rsidR="00A62F20">
        <w:rPr>
          <w:rFonts w:hint="cs"/>
          <w:rtl/>
        </w:rPr>
        <w:t>می‌شود</w:t>
      </w:r>
      <w:r>
        <w:rPr>
          <w:rFonts w:hint="cs"/>
          <w:rtl/>
        </w:rPr>
        <w:t xml:space="preserve">. </w:t>
      </w:r>
      <w:r w:rsidR="00A62F20">
        <w:rPr>
          <w:rFonts w:hint="cs"/>
          <w:rtl/>
        </w:rPr>
        <w:t>نمی‌دانیم</w:t>
      </w:r>
      <w:r>
        <w:rPr>
          <w:rFonts w:hint="cs"/>
          <w:rtl/>
        </w:rPr>
        <w:t xml:space="preserve"> ترتیب اصلی محاسن همین است یا اینکه تغییر کرده است.</w:t>
      </w:r>
    </w:p>
    <w:p w:rsidR="006C2578" w:rsidRDefault="006C2578" w:rsidP="006C2578">
      <w:pPr>
        <w:rPr>
          <w:rtl/>
        </w:rPr>
      </w:pPr>
      <w:r>
        <w:rPr>
          <w:rFonts w:hint="cs"/>
          <w:rtl/>
        </w:rPr>
        <w:t xml:space="preserve">محاسن موجود در اول اسناد «عنه» وجود دارد که به </w:t>
      </w:r>
      <w:r w:rsidR="00F16102">
        <w:rPr>
          <w:rFonts w:hint="cs"/>
          <w:rtl/>
        </w:rPr>
        <w:t>مؤلف</w:t>
      </w:r>
      <w:r>
        <w:rPr>
          <w:rFonts w:hint="cs"/>
          <w:rtl/>
        </w:rPr>
        <w:t xml:space="preserve"> برمی گردد. احتمال دارد یکی از شاگردان </w:t>
      </w:r>
      <w:r w:rsidR="007B303F">
        <w:rPr>
          <w:rFonts w:hint="cs"/>
          <w:rtl/>
        </w:rPr>
        <w:t>ایشان</w:t>
      </w:r>
      <w:r>
        <w:rPr>
          <w:rFonts w:hint="cs"/>
          <w:rtl/>
        </w:rPr>
        <w:t xml:space="preserve"> این کتاب را تلخیص کرده است.</w:t>
      </w:r>
    </w:p>
    <w:p w:rsidR="006C2578" w:rsidRDefault="006C2578" w:rsidP="006C2578">
      <w:pPr>
        <w:rPr>
          <w:rtl/>
        </w:rPr>
      </w:pPr>
      <w:r>
        <w:rPr>
          <w:rFonts w:hint="cs"/>
          <w:rtl/>
        </w:rPr>
        <w:t xml:space="preserve">مقایسه بین کتاب کافی و کتاب محاسن نشان </w:t>
      </w:r>
      <w:r w:rsidR="009C51C7">
        <w:rPr>
          <w:rFonts w:hint="cs"/>
          <w:rtl/>
        </w:rPr>
        <w:t>می‌دهد</w:t>
      </w:r>
      <w:r>
        <w:rPr>
          <w:rFonts w:hint="cs"/>
          <w:rtl/>
        </w:rPr>
        <w:t xml:space="preserve"> بین این دو کتاب ارتباط زیادی وجود دارد و از جهت ترتیبی مشابهت زیادی دارد. مخصوصا در کتاب اطعمه. این کتاب اطعمه محاسن خیلی مفصل است و احتمال دارد دست نخورده نقل شده باشد و تلخیص نشده باشد. مشابهت این کتاب و کافی زیاد است.</w:t>
      </w:r>
    </w:p>
    <w:p w:rsidR="006C2578" w:rsidRDefault="006C2578" w:rsidP="006C2578">
      <w:pPr>
        <w:rPr>
          <w:rtl/>
        </w:rPr>
      </w:pPr>
      <w:r>
        <w:rPr>
          <w:rFonts w:hint="cs"/>
          <w:rtl/>
        </w:rPr>
        <w:t xml:space="preserve">مواردی که کلینی تصریح به نام </w:t>
      </w:r>
      <w:r w:rsidR="00F16102">
        <w:rPr>
          <w:rFonts w:hint="cs"/>
          <w:rtl/>
        </w:rPr>
        <w:t>احمد</w:t>
      </w:r>
      <w:r>
        <w:rPr>
          <w:rFonts w:hint="cs"/>
          <w:rtl/>
        </w:rPr>
        <w:t xml:space="preserve"> بن محمد بن خالد می‌کند و در کافی پشت سر هم هستند، وقتی با محاسن مقایسه </w:t>
      </w:r>
      <w:r w:rsidR="00A62F20">
        <w:rPr>
          <w:rFonts w:hint="cs"/>
          <w:rtl/>
        </w:rPr>
        <w:t>می‌شود</w:t>
      </w:r>
      <w:r>
        <w:rPr>
          <w:rFonts w:hint="cs"/>
          <w:rtl/>
        </w:rPr>
        <w:t xml:space="preserve"> </w:t>
      </w:r>
      <w:r w:rsidR="00F16102">
        <w:rPr>
          <w:rFonts w:hint="cs"/>
          <w:rtl/>
        </w:rPr>
        <w:t>می‌بینیم</w:t>
      </w:r>
      <w:r>
        <w:rPr>
          <w:rFonts w:hint="cs"/>
          <w:rtl/>
        </w:rPr>
        <w:t xml:space="preserve"> ترتیب ها یکسان نیست. </w:t>
      </w:r>
      <w:r w:rsidR="00F16102">
        <w:rPr>
          <w:rFonts w:hint="cs"/>
          <w:rtl/>
        </w:rPr>
        <w:t>مثلاً</w:t>
      </w:r>
      <w:r>
        <w:rPr>
          <w:rFonts w:hint="cs"/>
          <w:rtl/>
        </w:rPr>
        <w:t xml:space="preserve"> در کافی </w:t>
      </w:r>
      <w:r w:rsidR="009F427C">
        <w:rPr>
          <w:rtl/>
        </w:rPr>
        <w:t>جلد 6</w:t>
      </w:r>
      <w:r>
        <w:rPr>
          <w:rFonts w:hint="cs"/>
          <w:rtl/>
        </w:rPr>
        <w:t xml:space="preserve"> ص 377 </w:t>
      </w:r>
      <w:r w:rsidRPr="00033398">
        <w:rPr>
          <w:rtl/>
        </w:rPr>
        <w:t>بَابُ رَمْيِ مَا يَدْخُلُ بَيْنَ الْأَ</w:t>
      </w:r>
      <w:r w:rsidR="00D554D9">
        <w:rPr>
          <w:rtl/>
        </w:rPr>
        <w:t>سنان</w:t>
      </w:r>
      <w:r w:rsidRPr="00033398">
        <w:rPr>
          <w:rtl/>
        </w:rPr>
        <w:t>‏</w:t>
      </w:r>
      <w:r>
        <w:t xml:space="preserve"> </w:t>
      </w:r>
      <w:r>
        <w:rPr>
          <w:rFonts w:hint="cs"/>
          <w:rtl/>
        </w:rPr>
        <w:t>آمده است:</w:t>
      </w:r>
    </w:p>
    <w:p w:rsidR="006C2578" w:rsidRPr="00033398" w:rsidRDefault="006C2578" w:rsidP="006C2578">
      <w:pPr>
        <w:pStyle w:val="Quote"/>
        <w:rPr>
          <w:rFonts w:ascii="Times New Roman" w:hAnsi="Times New Roman" w:cs="Times New Roman"/>
          <w:sz w:val="24"/>
          <w:szCs w:val="24"/>
        </w:rPr>
      </w:pPr>
      <w:r w:rsidRPr="00033398">
        <w:rPr>
          <w:rFonts w:hint="cs"/>
          <w:color w:val="242887"/>
          <w:rtl/>
        </w:rPr>
        <w:t>1</w:t>
      </w:r>
      <w:r w:rsidRPr="00033398">
        <w:rPr>
          <w:rFonts w:hint="cs"/>
          <w:rtl/>
        </w:rPr>
        <w:t xml:space="preserve">- عِدَّةٌ مِنْ </w:t>
      </w:r>
      <w:r w:rsidR="00615FB7">
        <w:rPr>
          <w:rFonts w:hint="cs"/>
          <w:rtl/>
        </w:rPr>
        <w:t>أصحابنا</w:t>
      </w:r>
      <w:r w:rsidRPr="00033398">
        <w:rPr>
          <w:rFonts w:hint="cs"/>
          <w:rtl/>
        </w:rPr>
        <w:t xml:space="preserve"> عَنْ </w:t>
      </w:r>
      <w:r w:rsidR="00F16102">
        <w:rPr>
          <w:rFonts w:hint="cs"/>
          <w:rtl/>
        </w:rPr>
        <w:t>احمد</w:t>
      </w:r>
      <w:r w:rsidRPr="00033398">
        <w:rPr>
          <w:rFonts w:hint="cs"/>
          <w:rtl/>
        </w:rPr>
        <w:t xml:space="preserve"> بْنِ مُحَمَّدِ بْنِ خَالِدٍ عَنْ عُثْمَانَ بْنِ عِيسَى عَنْ إِسْحَاقَ بْنِ جَرِيرٍ قَالَ:</w:t>
      </w:r>
      <w:r w:rsidRPr="00033398">
        <w:rPr>
          <w:rFonts w:hint="cs"/>
          <w:color w:val="242887"/>
          <w:rtl/>
        </w:rPr>
        <w:t xml:space="preserve"> سَأَلْتُ أَبَا عَبْدِ اللَّهِ ع عَنِ اللَّحْمِ الَّذِي يَكُونُ فِي الْأَ</w:t>
      </w:r>
      <w:r w:rsidR="00D554D9">
        <w:rPr>
          <w:rFonts w:hint="cs"/>
          <w:color w:val="242887"/>
          <w:rtl/>
        </w:rPr>
        <w:t>سنان</w:t>
      </w:r>
      <w:r w:rsidRPr="00033398">
        <w:rPr>
          <w:rFonts w:hint="cs"/>
          <w:color w:val="242887"/>
          <w:rtl/>
        </w:rPr>
        <w:t xml:space="preserve"> فَقَالَ أَمَّا مَا كَانَ فِي مُقَدَّمِ الْفَمِ فَكُلْهُ وَ مَا كَانَ فِي الْأَضْرَاسِ فَاطْرَحْهُ.</w:t>
      </w:r>
    </w:p>
    <w:p w:rsidR="006C2578" w:rsidRPr="00033398" w:rsidRDefault="006C2578" w:rsidP="006C2578">
      <w:pPr>
        <w:pStyle w:val="Quote"/>
        <w:rPr>
          <w:rFonts w:ascii="Times New Roman" w:hAnsi="Times New Roman" w:cs="Times New Roman"/>
          <w:sz w:val="24"/>
          <w:szCs w:val="24"/>
          <w:rtl/>
        </w:rPr>
      </w:pPr>
      <w:r w:rsidRPr="00033398">
        <w:rPr>
          <w:rFonts w:hint="cs"/>
          <w:color w:val="242887"/>
          <w:rtl/>
        </w:rPr>
        <w:t>2</w:t>
      </w:r>
      <w:r w:rsidRPr="00033398">
        <w:rPr>
          <w:rFonts w:hint="cs"/>
          <w:rtl/>
        </w:rPr>
        <w:t xml:space="preserve">- عَنْهُ عَنِ ابْنِ مَحْبُوبٍ عَنِ ابْنِ </w:t>
      </w:r>
      <w:r w:rsidR="00D554D9">
        <w:rPr>
          <w:rFonts w:hint="cs"/>
          <w:rtl/>
        </w:rPr>
        <w:t>سنان</w:t>
      </w:r>
      <w:r w:rsidRPr="00033398">
        <w:rPr>
          <w:rFonts w:hint="cs"/>
          <w:rtl/>
        </w:rPr>
        <w:t xml:space="preserve"> عَنْ أَبِي عَبْدِ اللَّهِ ع قَالَ:</w:t>
      </w:r>
      <w:r w:rsidRPr="00033398">
        <w:rPr>
          <w:rFonts w:hint="cs"/>
          <w:color w:val="242887"/>
          <w:rtl/>
        </w:rPr>
        <w:t xml:space="preserve"> أَمَّا مَا يَكُونُ عَلَى اللِّثَةِ فَكُلْهُ وَ ازْدَرِدْهُ‏</w:t>
      </w:r>
      <w:r w:rsidRPr="00033398">
        <w:rPr>
          <w:color w:val="242887"/>
          <w:vertAlign w:val="superscript"/>
          <w:rtl/>
        </w:rPr>
        <w:footnoteReference w:id="170"/>
      </w:r>
      <w:r w:rsidRPr="00033398">
        <w:rPr>
          <w:rFonts w:hint="cs"/>
          <w:color w:val="242887"/>
          <w:rtl/>
        </w:rPr>
        <w:t xml:space="preserve"> وَ مَا كَانَ بَيْنَ الْأَ</w:t>
      </w:r>
      <w:r w:rsidR="00D554D9">
        <w:rPr>
          <w:rFonts w:hint="cs"/>
          <w:color w:val="242887"/>
          <w:rtl/>
        </w:rPr>
        <w:t>سنان</w:t>
      </w:r>
      <w:r w:rsidRPr="00033398">
        <w:rPr>
          <w:rFonts w:hint="cs"/>
          <w:color w:val="242887"/>
          <w:rtl/>
        </w:rPr>
        <w:t xml:space="preserve"> فَارْمِ بِهِ.</w:t>
      </w:r>
    </w:p>
    <w:p w:rsidR="006C2578" w:rsidRPr="00033398" w:rsidRDefault="006C2578" w:rsidP="006C2578">
      <w:pPr>
        <w:pStyle w:val="Quote"/>
        <w:rPr>
          <w:rFonts w:ascii="Times New Roman" w:hAnsi="Times New Roman" w:cs="Times New Roman"/>
          <w:sz w:val="24"/>
          <w:szCs w:val="24"/>
          <w:rtl/>
        </w:rPr>
      </w:pPr>
      <w:r w:rsidRPr="00033398">
        <w:rPr>
          <w:rFonts w:hint="cs"/>
          <w:color w:val="242887"/>
          <w:rtl/>
        </w:rPr>
        <w:t>3</w:t>
      </w:r>
      <w:r w:rsidRPr="00033398">
        <w:rPr>
          <w:rFonts w:hint="cs"/>
          <w:rtl/>
        </w:rPr>
        <w:t>- عَنْهُ عَنْ أَبِيهِ عَنْ عَبْدِ اللَّهِ بْنِ الْفَضْلِ النَّوْفَلِيِّ عَنِ الْفَضْلِ بْنِ يُونُسَ قَالَ:</w:t>
      </w:r>
      <w:r w:rsidRPr="00033398">
        <w:rPr>
          <w:rFonts w:hint="cs"/>
          <w:color w:val="242887"/>
          <w:rtl/>
        </w:rPr>
        <w:t xml:space="preserve"> تَغَدَّى عِنْدِي أَبُو الْحَسَنِ ع فَلَمَّا فَرَغَ مِنَ الطَّعَامِ أُتِيَ بِالْخِلَالِ فَقُلْتُ جُعِلْتُ فِدَاكَ‏</w:t>
      </w:r>
      <w:r>
        <w:rPr>
          <w:rFonts w:ascii="Times New Roman" w:hAnsi="Times New Roman" w:cs="Times New Roman" w:hint="cs"/>
          <w:sz w:val="24"/>
          <w:szCs w:val="24"/>
          <w:rtl/>
        </w:rPr>
        <w:t xml:space="preserve"> </w:t>
      </w:r>
      <w:r w:rsidRPr="00033398">
        <w:rPr>
          <w:rFonts w:hint="cs"/>
          <w:color w:val="242887"/>
          <w:rtl/>
        </w:rPr>
        <w:t>مَا حَدُّ هَذَا الْخِلَالِ فَقَالَ يَا فَضْلُ كُلُّ مَا بَقِيَ فِي فَمِكَ فَمَا أَدَرْتَ عَلَيْهِ لِسَانَكَ فَكُلْهُ وَ مَا اسْتَكَنَّ فَأَخْرِجْهُ بِالْخِلَالِ فَأَنْتَ فِيهِ بِالْخِيَارِ إِنْ شِئْتَ أَكَلْتَهُ وَ إِنْ شِئْتَ طَرَحْتَهُ.</w:t>
      </w:r>
    </w:p>
    <w:p w:rsidR="006C2578" w:rsidRPr="00033398" w:rsidRDefault="006C2578" w:rsidP="006C2578">
      <w:pPr>
        <w:pStyle w:val="Quote"/>
        <w:rPr>
          <w:rFonts w:ascii="Times New Roman" w:hAnsi="Times New Roman" w:cs="Times New Roman"/>
          <w:sz w:val="24"/>
          <w:szCs w:val="24"/>
          <w:rtl/>
        </w:rPr>
      </w:pPr>
      <w:r w:rsidRPr="00033398">
        <w:rPr>
          <w:rFonts w:hint="cs"/>
          <w:color w:val="242887"/>
          <w:rtl/>
        </w:rPr>
        <w:lastRenderedPageBreak/>
        <w:t>4</w:t>
      </w:r>
      <w:r w:rsidRPr="00033398">
        <w:rPr>
          <w:rFonts w:hint="cs"/>
          <w:rtl/>
        </w:rPr>
        <w:t xml:space="preserve">- مُحَمَّدُ بْنُ يَحْيَى عَنْ </w:t>
      </w:r>
      <w:r w:rsidR="00F16102">
        <w:rPr>
          <w:rFonts w:hint="cs"/>
          <w:rtl/>
        </w:rPr>
        <w:t>احمد</w:t>
      </w:r>
      <w:r w:rsidRPr="00033398">
        <w:rPr>
          <w:rFonts w:hint="cs"/>
          <w:rtl/>
        </w:rPr>
        <w:t xml:space="preserve"> بْنِ مُحَمَّدٍ رَفَعَهُ إِلَى أَبِي عَبْدِ اللَّهِ ع قَالَ قَالَ:</w:t>
      </w:r>
      <w:r w:rsidRPr="00033398">
        <w:rPr>
          <w:rFonts w:hint="cs"/>
          <w:color w:val="242887"/>
          <w:rtl/>
        </w:rPr>
        <w:t xml:space="preserve"> لَا يَزْدَرِدَنَّ أَحَدُكُمْ مَا يَتَخَلَّلُ بِهِ فَإِنَّهُ يَكُونُ مِنْهُ الدُّبَيْلَةُ.</w:t>
      </w:r>
    </w:p>
    <w:p w:rsidR="006C2578" w:rsidRDefault="006C2578" w:rsidP="006C2578">
      <w:pPr>
        <w:rPr>
          <w:rtl/>
        </w:rPr>
      </w:pPr>
      <w:r>
        <w:rPr>
          <w:rFonts w:hint="cs"/>
          <w:rtl/>
        </w:rPr>
        <w:t xml:space="preserve">این روایات در محاسن با ترتیب دیگری وجود دارند: 935 </w:t>
      </w:r>
      <w:r>
        <w:rPr>
          <w:rFonts w:ascii="Sakkal Majalla" w:hAnsi="Sakkal Majalla" w:cs="Sakkal Majalla" w:hint="cs"/>
          <w:rtl/>
        </w:rPr>
        <w:t>–</w:t>
      </w:r>
      <w:r>
        <w:rPr>
          <w:rFonts w:hint="cs"/>
          <w:rtl/>
        </w:rPr>
        <w:t xml:space="preserve"> 936 </w:t>
      </w:r>
      <w:r>
        <w:rPr>
          <w:rFonts w:ascii="Sakkal Majalla" w:hAnsi="Sakkal Majalla" w:cs="Sakkal Majalla" w:hint="cs"/>
          <w:rtl/>
        </w:rPr>
        <w:t>–</w:t>
      </w:r>
      <w:r>
        <w:rPr>
          <w:rFonts w:hint="cs"/>
          <w:rtl/>
        </w:rPr>
        <w:t xml:space="preserve"> 934 </w:t>
      </w:r>
      <w:r>
        <w:rPr>
          <w:rFonts w:ascii="Sakkal Majalla" w:hAnsi="Sakkal Majalla" w:cs="Sakkal Majalla" w:hint="cs"/>
          <w:rtl/>
        </w:rPr>
        <w:t>–</w:t>
      </w:r>
      <w:r>
        <w:rPr>
          <w:rFonts w:hint="cs"/>
          <w:rtl/>
        </w:rPr>
        <w:t xml:space="preserve"> در محاسن نیست.</w:t>
      </w:r>
    </w:p>
    <w:p w:rsidR="006C2578" w:rsidRDefault="006C2578" w:rsidP="006C2578">
      <w:pPr>
        <w:rPr>
          <w:rtl/>
        </w:rPr>
      </w:pPr>
      <w:r>
        <w:rPr>
          <w:rFonts w:hint="cs"/>
          <w:rtl/>
        </w:rPr>
        <w:t>مثال دیگر در کافی آمده است:</w:t>
      </w:r>
    </w:p>
    <w:p w:rsidR="006C2578" w:rsidRPr="00FE4FB5" w:rsidRDefault="006C2578" w:rsidP="006C2578">
      <w:pPr>
        <w:pStyle w:val="Quote"/>
        <w:rPr>
          <w:rFonts w:ascii="Times New Roman" w:hAnsi="Times New Roman" w:cs="Times New Roman"/>
          <w:sz w:val="24"/>
          <w:szCs w:val="24"/>
          <w:rtl/>
        </w:rPr>
      </w:pPr>
      <w:r w:rsidRPr="00FE4FB5">
        <w:rPr>
          <w:rFonts w:hint="cs"/>
          <w:color w:val="242887"/>
          <w:rtl/>
        </w:rPr>
        <w:t>7</w:t>
      </w:r>
      <w:r w:rsidRPr="00FE4FB5">
        <w:rPr>
          <w:rFonts w:hint="cs"/>
          <w:rtl/>
        </w:rPr>
        <w:t xml:space="preserve">- عَلِيُّ بْنُ مُحَمَّدِ بْنِ بُنْدَارَ وَ غَيْرُهُ عَنْ </w:t>
      </w:r>
      <w:r w:rsidR="00F16102">
        <w:rPr>
          <w:rFonts w:hint="cs"/>
          <w:rtl/>
        </w:rPr>
        <w:t>احمد</w:t>
      </w:r>
      <w:r w:rsidRPr="00FE4FB5">
        <w:rPr>
          <w:rFonts w:hint="cs"/>
          <w:rtl/>
        </w:rPr>
        <w:t xml:space="preserve"> بْنِ أَبِي عَبْدِ اللَّهِ عَنْ أَبِيهِ عَنِ الْقَاسِمِ بْنِ مُحَمَّدٍ الْجَوْهَرِيِّ عَنْ أَبِي الْحَسَنِ الْأَصْبَهَانِيِّ قَالَ:</w:t>
      </w:r>
      <w:r w:rsidRPr="00FE4FB5">
        <w:rPr>
          <w:rFonts w:hint="cs"/>
          <w:color w:val="242887"/>
          <w:rtl/>
        </w:rPr>
        <w:t xml:space="preserve"> كُنْتُ عِنْدَ أَبِي عَبْدِ اللَّهِ ع فَقَالَ لَهُ رَجُلٌ‏</w:t>
      </w:r>
      <w:r>
        <w:rPr>
          <w:rFonts w:ascii="Times New Roman" w:hAnsi="Times New Roman" w:cs="Times New Roman" w:hint="cs"/>
          <w:sz w:val="24"/>
          <w:szCs w:val="24"/>
          <w:rtl/>
        </w:rPr>
        <w:t xml:space="preserve"> </w:t>
      </w:r>
      <w:r w:rsidRPr="00FE4FB5">
        <w:rPr>
          <w:rFonts w:hint="cs"/>
          <w:color w:val="242887"/>
          <w:rtl/>
        </w:rPr>
        <w:t>وَ أَنَا أَسْمَعُ جُعِلْتُ فِدَاكَ إِنِّي أَجِدُ الضَّعْفَ فِي بَدَنِي فَقَالَ لَهُ عَلَيْكَ بِاللَّبَنِ فَإِنَّهُ يُنْبِتُ اللَّحْمَ وَ يَشُدُّ الْعَظْمَ.</w:t>
      </w:r>
    </w:p>
    <w:p w:rsidR="006C2578" w:rsidRDefault="006C2578" w:rsidP="006C2578">
      <w:pPr>
        <w:pStyle w:val="Quote"/>
        <w:rPr>
          <w:color w:val="242887"/>
          <w:rtl/>
        </w:rPr>
      </w:pPr>
      <w:r w:rsidRPr="00FE4FB5">
        <w:rPr>
          <w:rFonts w:hint="cs"/>
          <w:color w:val="242887"/>
          <w:rtl/>
        </w:rPr>
        <w:t>8</w:t>
      </w:r>
      <w:r w:rsidRPr="00FE4FB5">
        <w:rPr>
          <w:rFonts w:hint="cs"/>
          <w:rtl/>
        </w:rPr>
        <w:t>- عَنْهُ عَنْ نُوحِ بْنِ شُعَيْبٍ عَمَّنْ ذَكَرَهُ عَنْ أَبِي الْحَسَنِ الْأَوَّلِ ع قَالَ:</w:t>
      </w:r>
      <w:r w:rsidRPr="00FE4FB5">
        <w:rPr>
          <w:rFonts w:hint="cs"/>
          <w:color w:val="242887"/>
          <w:rtl/>
        </w:rPr>
        <w:t xml:space="preserve"> مَنْ تَغَيَّرَ عَلَيْهِ مَاءُ الظَّهْرِ فَإِنَّهُ يَنْفَعُ لَهُ اللَّبَنُ الْحَلِيبُ وَ الْعَسَلُ.</w:t>
      </w:r>
    </w:p>
    <w:p w:rsidR="006C2578" w:rsidRPr="00FE4FB5" w:rsidRDefault="006C2578" w:rsidP="006C2578">
      <w:pPr>
        <w:pStyle w:val="Quote"/>
        <w:rPr>
          <w:rFonts w:ascii="Times New Roman" w:hAnsi="Times New Roman" w:cs="Times New Roman"/>
          <w:sz w:val="24"/>
          <w:szCs w:val="24"/>
          <w:rtl/>
        </w:rPr>
      </w:pPr>
      <w:r w:rsidRPr="00FE4FB5">
        <w:rPr>
          <w:rFonts w:hint="cs"/>
          <w:color w:val="242887"/>
          <w:rtl/>
        </w:rPr>
        <w:t>9</w:t>
      </w:r>
      <w:r w:rsidRPr="00FE4FB5">
        <w:rPr>
          <w:rFonts w:hint="cs"/>
          <w:rtl/>
        </w:rPr>
        <w:t>- عَنْهُ عَنْ مُحَمَّدِ بْنِ عَلِيٍّ عَنْ عَبْدِ الرَّحْمَنِ بْنِ أَبِي هَاشِمٍ عَنْ مُحَمَّدِ بْنِ عَلِيِّ بْنِ أَبِي حَمْزَةَ عَنْ أَبِي بَصِيرٍ قَالَ:</w:t>
      </w:r>
      <w:r w:rsidRPr="00FE4FB5">
        <w:rPr>
          <w:rFonts w:hint="cs"/>
          <w:color w:val="242887"/>
          <w:rtl/>
        </w:rPr>
        <w:t xml:space="preserve"> أَكَلْنَا مَعَ أَبِي عَبْدِ اللَّهِ ع فَأُتِينَا بِلَحْمِ جَزُورٍ فَظَنَنْتُ أَنَّهُ مِنْ بَيْتِهِ فَأَكَلْنَا ثُمَّ أُتِينَا بِعُسٍّ مِنْ لَبَنٍ‏</w:t>
      </w:r>
      <w:r w:rsidRPr="00FE4FB5">
        <w:rPr>
          <w:color w:val="242887"/>
          <w:vertAlign w:val="superscript"/>
          <w:rtl/>
        </w:rPr>
        <w:footnoteReference w:id="171"/>
      </w:r>
      <w:r w:rsidRPr="00FE4FB5">
        <w:rPr>
          <w:rFonts w:hint="cs"/>
          <w:color w:val="242887"/>
          <w:rtl/>
        </w:rPr>
        <w:t xml:space="preserve"> فَشَرِبَ مِنْهُ ثُمَّ قَالَ لِي اشْرَبْ يَا أَبَا مُحَمَّدٍ فَذُقْتُهُ فَقُلْتُ جُعِلْتُ فِدَاكَ لَبَنٌ فَقَالَ إِنَّهَا الْفِطْرَةُ ثُمَّ أُتِينَا بِتَمْرٍ فَأَكَلْنَاهُ.</w:t>
      </w:r>
    </w:p>
    <w:p w:rsidR="006C2578" w:rsidRDefault="006C2578" w:rsidP="006C2578">
      <w:pPr>
        <w:rPr>
          <w:rtl/>
        </w:rPr>
      </w:pPr>
      <w:r>
        <w:rPr>
          <w:rFonts w:asciiTheme="minorHAnsi" w:hAnsiTheme="minorHAnsi" w:hint="cs"/>
          <w:rtl/>
        </w:rPr>
        <w:t xml:space="preserve">این روایات در محاسن با ترتیب دیگری هستند: </w:t>
      </w:r>
      <w:r>
        <w:rPr>
          <w:rFonts w:hint="cs"/>
          <w:rtl/>
        </w:rPr>
        <w:t xml:space="preserve">582 </w:t>
      </w:r>
      <w:r>
        <w:rPr>
          <w:rFonts w:ascii="Sakkal Majalla" w:hAnsi="Sakkal Majalla" w:cs="Sakkal Majalla" w:hint="cs"/>
          <w:rtl/>
        </w:rPr>
        <w:t>–</w:t>
      </w:r>
      <w:r>
        <w:rPr>
          <w:rFonts w:hint="cs"/>
          <w:rtl/>
        </w:rPr>
        <w:t xml:space="preserve"> 583 - 580.</w:t>
      </w:r>
    </w:p>
    <w:p w:rsidR="006C2578" w:rsidRDefault="006C2578" w:rsidP="006C2578">
      <w:pPr>
        <w:rPr>
          <w:rtl/>
        </w:rPr>
      </w:pPr>
      <w:r>
        <w:rPr>
          <w:rFonts w:hint="cs"/>
          <w:rtl/>
        </w:rPr>
        <w:t xml:space="preserve">مواردی که تصریح به نام </w:t>
      </w:r>
      <w:r w:rsidR="00F16102">
        <w:rPr>
          <w:rFonts w:hint="cs"/>
          <w:rtl/>
        </w:rPr>
        <w:t>احمد</w:t>
      </w:r>
      <w:r>
        <w:rPr>
          <w:rFonts w:hint="cs"/>
          <w:rtl/>
        </w:rPr>
        <w:t xml:space="preserve"> بن محمد بن خالد می‌کند و پشت سر هم هستند نظم با نظم محاسن یکی نیست. یا به این دلیل که کتاب موجود نظمش بهم خورده است و یا اینکه کلینی نظم را بهم زده است. یا این نظم خودش را بهتر </w:t>
      </w:r>
      <w:r w:rsidR="0052340B">
        <w:rPr>
          <w:rFonts w:hint="cs"/>
          <w:rtl/>
        </w:rPr>
        <w:t>می‌داند</w:t>
      </w:r>
      <w:r>
        <w:rPr>
          <w:rFonts w:hint="cs"/>
          <w:rtl/>
        </w:rPr>
        <w:t xml:space="preserve"> یا دلیل دیگر </w:t>
      </w:r>
      <w:r w:rsidR="00F16102">
        <w:rPr>
          <w:rFonts w:hint="cs"/>
          <w:rtl/>
        </w:rPr>
        <w:t>می‌توان</w:t>
      </w:r>
      <w:r>
        <w:rPr>
          <w:rFonts w:hint="cs"/>
          <w:rtl/>
        </w:rPr>
        <w:t>د داشته باشد.</w:t>
      </w:r>
    </w:p>
    <w:p w:rsidR="006C2578" w:rsidRDefault="006C2578" w:rsidP="006C2578">
      <w:pPr>
        <w:rPr>
          <w:rtl/>
        </w:rPr>
      </w:pPr>
      <w:r>
        <w:rPr>
          <w:rFonts w:hint="cs"/>
          <w:rtl/>
        </w:rPr>
        <w:t>مواردی که کافی در باب اطعمه روایت کرده است بسیاری از محاسن است. باب التمر کتاب اطمعه کافی با محاسن خیلی مشابهت دارد. روایت 1</w:t>
      </w:r>
      <w:r w:rsidR="009F427C">
        <w:rPr>
          <w:rtl/>
        </w:rPr>
        <w:t xml:space="preserve"> تا 5</w:t>
      </w:r>
      <w:r>
        <w:rPr>
          <w:rFonts w:hint="cs"/>
          <w:rtl/>
        </w:rPr>
        <w:t xml:space="preserve"> کافی در این باب در محاسن با این ترتیب است: 779 </w:t>
      </w:r>
      <w:r>
        <w:rPr>
          <w:rFonts w:ascii="Sakkal Majalla" w:hAnsi="Sakkal Majalla" w:cs="Sakkal Majalla" w:hint="cs"/>
          <w:rtl/>
        </w:rPr>
        <w:t>–</w:t>
      </w:r>
      <w:r>
        <w:rPr>
          <w:rFonts w:hint="cs"/>
          <w:rtl/>
        </w:rPr>
        <w:t xml:space="preserve"> 780 </w:t>
      </w:r>
      <w:r>
        <w:rPr>
          <w:rFonts w:ascii="Sakkal Majalla" w:hAnsi="Sakkal Majalla" w:cs="Sakkal Majalla" w:hint="cs"/>
          <w:rtl/>
        </w:rPr>
        <w:t>–</w:t>
      </w:r>
      <w:r>
        <w:rPr>
          <w:rFonts w:hint="cs"/>
          <w:rtl/>
        </w:rPr>
        <w:t xml:space="preserve"> 784 </w:t>
      </w:r>
      <w:r>
        <w:rPr>
          <w:rFonts w:ascii="Sakkal Majalla" w:hAnsi="Sakkal Majalla" w:cs="Sakkal Majalla" w:hint="cs"/>
          <w:rtl/>
        </w:rPr>
        <w:t>–</w:t>
      </w:r>
      <w:r>
        <w:rPr>
          <w:rFonts w:hint="cs"/>
          <w:rtl/>
        </w:rPr>
        <w:t xml:space="preserve"> 785 </w:t>
      </w:r>
      <w:r>
        <w:rPr>
          <w:rFonts w:ascii="Sakkal Majalla" w:hAnsi="Sakkal Majalla" w:cs="Sakkal Majalla" w:hint="cs"/>
          <w:rtl/>
        </w:rPr>
        <w:t>–</w:t>
      </w:r>
      <w:r>
        <w:rPr>
          <w:rFonts w:hint="cs"/>
          <w:rtl/>
        </w:rPr>
        <w:t xml:space="preserve"> 794 است.</w:t>
      </w:r>
    </w:p>
    <w:p w:rsidR="006C2578" w:rsidRDefault="006C2578" w:rsidP="006C2578">
      <w:pPr>
        <w:rPr>
          <w:rtl/>
        </w:rPr>
      </w:pPr>
      <w:r>
        <w:rPr>
          <w:rFonts w:hint="cs"/>
          <w:rtl/>
        </w:rPr>
        <w:t xml:space="preserve">روایت 8 تا 15 هم در محاسن به این ترتیب است: 769 </w:t>
      </w:r>
      <w:r>
        <w:rPr>
          <w:rFonts w:ascii="Sakkal Majalla" w:hAnsi="Sakkal Majalla" w:cs="Sakkal Majalla" w:hint="cs"/>
          <w:rtl/>
        </w:rPr>
        <w:t>–</w:t>
      </w:r>
      <w:r>
        <w:rPr>
          <w:rFonts w:hint="cs"/>
          <w:rtl/>
        </w:rPr>
        <w:t xml:space="preserve"> 770 </w:t>
      </w:r>
      <w:r>
        <w:rPr>
          <w:rFonts w:ascii="Sakkal Majalla" w:hAnsi="Sakkal Majalla" w:cs="Sakkal Majalla" w:hint="cs"/>
          <w:rtl/>
        </w:rPr>
        <w:t>–</w:t>
      </w:r>
      <w:r>
        <w:rPr>
          <w:rFonts w:hint="cs"/>
          <w:rtl/>
        </w:rPr>
        <w:t xml:space="preserve"> 773 </w:t>
      </w:r>
      <w:r>
        <w:rPr>
          <w:rFonts w:ascii="Sakkal Majalla" w:hAnsi="Sakkal Majalla" w:cs="Sakkal Majalla" w:hint="cs"/>
          <w:rtl/>
        </w:rPr>
        <w:t>–</w:t>
      </w:r>
      <w:r>
        <w:rPr>
          <w:rFonts w:hint="cs"/>
          <w:rtl/>
        </w:rPr>
        <w:t xml:space="preserve"> 774 </w:t>
      </w:r>
      <w:r>
        <w:rPr>
          <w:rFonts w:ascii="Sakkal Majalla" w:hAnsi="Sakkal Majalla" w:cs="Sakkal Majalla" w:hint="cs"/>
          <w:rtl/>
        </w:rPr>
        <w:t>–</w:t>
      </w:r>
      <w:r>
        <w:rPr>
          <w:rFonts w:hint="cs"/>
          <w:rtl/>
        </w:rPr>
        <w:t xml:space="preserve"> 775 </w:t>
      </w:r>
      <w:r>
        <w:rPr>
          <w:rFonts w:ascii="Sakkal Majalla" w:hAnsi="Sakkal Majalla" w:cs="Sakkal Majalla" w:hint="cs"/>
          <w:rtl/>
        </w:rPr>
        <w:t>–</w:t>
      </w:r>
      <w:r>
        <w:rPr>
          <w:rFonts w:hint="cs"/>
          <w:rtl/>
        </w:rPr>
        <w:t xml:space="preserve"> 778 </w:t>
      </w:r>
      <w:r>
        <w:rPr>
          <w:rFonts w:ascii="Sakkal Majalla" w:hAnsi="Sakkal Majalla" w:cs="Sakkal Majalla" w:hint="cs"/>
          <w:rtl/>
        </w:rPr>
        <w:t>–</w:t>
      </w:r>
      <w:r>
        <w:rPr>
          <w:rFonts w:hint="cs"/>
          <w:rtl/>
        </w:rPr>
        <w:t xml:space="preserve"> 804 </w:t>
      </w:r>
      <w:r>
        <w:rPr>
          <w:rFonts w:ascii="Sakkal Majalla" w:hAnsi="Sakkal Majalla" w:cs="Sakkal Majalla" w:hint="cs"/>
          <w:rtl/>
        </w:rPr>
        <w:t>–</w:t>
      </w:r>
      <w:r>
        <w:rPr>
          <w:rFonts w:hint="cs"/>
          <w:rtl/>
        </w:rPr>
        <w:t xml:space="preserve"> 806 </w:t>
      </w:r>
      <w:r>
        <w:rPr>
          <w:rFonts w:ascii="Sakkal Majalla" w:hAnsi="Sakkal Majalla" w:cs="Sakkal Majalla" w:hint="cs"/>
          <w:rtl/>
        </w:rPr>
        <w:t>–</w:t>
      </w:r>
      <w:r>
        <w:rPr>
          <w:rFonts w:hint="cs"/>
          <w:rtl/>
        </w:rPr>
        <w:t xml:space="preserve"> 817.</w:t>
      </w:r>
    </w:p>
    <w:p w:rsidR="006C2578" w:rsidRDefault="006C2578" w:rsidP="006C2578">
      <w:pPr>
        <w:rPr>
          <w:rtl/>
        </w:rPr>
      </w:pPr>
      <w:r>
        <w:rPr>
          <w:rFonts w:hint="cs"/>
          <w:rtl/>
        </w:rPr>
        <w:t>نظم رعایت شده است ولی بین 5</w:t>
      </w:r>
      <w:r w:rsidR="009F427C">
        <w:rPr>
          <w:rtl/>
        </w:rPr>
        <w:t xml:space="preserve"> تا</w:t>
      </w:r>
      <w:r w:rsidR="009F427C">
        <w:rPr>
          <w:rFonts w:hint="cs"/>
          <w:rtl/>
        </w:rPr>
        <w:t>ی</w:t>
      </w:r>
      <w:r>
        <w:rPr>
          <w:rFonts w:hint="cs"/>
          <w:rtl/>
        </w:rPr>
        <w:t xml:space="preserve"> قبلی با این 9 تا یک صفحه پس و پیش شده است. اما اسناد این روایات با کافی چگونه است؟</w:t>
      </w:r>
    </w:p>
    <w:p w:rsidR="006C2578" w:rsidRDefault="006C2578" w:rsidP="006C2578">
      <w:pPr>
        <w:rPr>
          <w:rtl/>
        </w:rPr>
      </w:pPr>
      <w:r>
        <w:rPr>
          <w:rFonts w:hint="cs"/>
          <w:rtl/>
        </w:rPr>
        <w:t xml:space="preserve">شیخ کلینی در روایت اول و دوم تصریح به نام </w:t>
      </w:r>
      <w:r w:rsidR="00F16102">
        <w:rPr>
          <w:rFonts w:hint="cs"/>
          <w:rtl/>
        </w:rPr>
        <w:t>احمد</w:t>
      </w:r>
      <w:r>
        <w:rPr>
          <w:rFonts w:hint="cs"/>
          <w:rtl/>
        </w:rPr>
        <w:t xml:space="preserve"> بن محمد بن خالد می‌کند. روایت سوم کافی سند این است:</w:t>
      </w:r>
    </w:p>
    <w:p w:rsidR="006C2578" w:rsidRPr="00777D90" w:rsidRDefault="006C2578" w:rsidP="006C2578">
      <w:pPr>
        <w:pStyle w:val="Quote"/>
        <w:rPr>
          <w:color w:val="000000"/>
        </w:rPr>
      </w:pPr>
      <w:r w:rsidRPr="00777D90">
        <w:rPr>
          <w:rFonts w:hint="cs"/>
          <w:color w:val="242887"/>
          <w:rtl/>
        </w:rPr>
        <w:t>3</w:t>
      </w:r>
      <w:r w:rsidRPr="00777D90">
        <w:rPr>
          <w:rFonts w:hint="cs"/>
          <w:rtl/>
        </w:rPr>
        <w:t>- عَلِيُّ بْنُ إِبْرَاهِيمَ عَنْ أَبِيهِ عَنْ حَنَانِ بْنِ سَدِيرٍ عَنْ أَبِيهِ قَالَ:</w:t>
      </w:r>
      <w:r w:rsidRPr="00777D90">
        <w:rPr>
          <w:rFonts w:hint="cs"/>
          <w:color w:val="242887"/>
          <w:rtl/>
        </w:rPr>
        <w:t xml:space="preserve"> كَانَ عَلِيُّ بْنُ الْحُسَيْنِ</w:t>
      </w:r>
    </w:p>
    <w:p w:rsidR="006C2578" w:rsidRDefault="006C2578" w:rsidP="006C2578">
      <w:pPr>
        <w:rPr>
          <w:rFonts w:asciiTheme="minorHAnsi" w:hAnsiTheme="minorHAnsi"/>
          <w:rtl/>
        </w:rPr>
      </w:pPr>
      <w:r>
        <w:rPr>
          <w:rFonts w:asciiTheme="minorHAnsi" w:hAnsiTheme="minorHAnsi" w:hint="cs"/>
          <w:rtl/>
        </w:rPr>
        <w:lastRenderedPageBreak/>
        <w:t>این روایت در محاسن با این سند است:</w:t>
      </w:r>
    </w:p>
    <w:p w:rsidR="006C2578" w:rsidRPr="00777D90" w:rsidRDefault="006C2578" w:rsidP="006C2578">
      <w:pPr>
        <w:pStyle w:val="Quote"/>
        <w:rPr>
          <w:color w:val="000000"/>
        </w:rPr>
      </w:pPr>
      <w:r w:rsidRPr="00777D90">
        <w:rPr>
          <w:rFonts w:hint="cs"/>
          <w:color w:val="242887"/>
          <w:rtl/>
        </w:rPr>
        <w:t>784</w:t>
      </w:r>
      <w:r w:rsidRPr="00777D90">
        <w:rPr>
          <w:rFonts w:hint="cs"/>
          <w:rtl/>
        </w:rPr>
        <w:t xml:space="preserve"> عَنْهُ عَنْ أَبِي الْقَاسِمِ الْكُوفِيِّ وَ غَيْرِهِ عَنْ حَنَانِ بْنِ سَدِيرٍ عَنْ أَبِيهِ قَالَ:</w:t>
      </w:r>
      <w:r w:rsidRPr="00777D90">
        <w:rPr>
          <w:rFonts w:hint="cs"/>
          <w:color w:val="242887"/>
          <w:rtl/>
        </w:rPr>
        <w:t xml:space="preserve"> ك</w:t>
      </w:r>
      <w:r>
        <w:rPr>
          <w:rFonts w:hint="cs"/>
          <w:color w:val="242887"/>
          <w:rtl/>
        </w:rPr>
        <w:t>َانَ عَلِيُّ بْنُ الْحُسَيْنِ</w:t>
      </w:r>
    </w:p>
    <w:p w:rsidR="006C2578" w:rsidRDefault="006C2578" w:rsidP="006C2578">
      <w:pPr>
        <w:rPr>
          <w:rFonts w:asciiTheme="minorHAnsi" w:hAnsiTheme="minorHAnsi"/>
          <w:rtl/>
        </w:rPr>
      </w:pPr>
      <w:r>
        <w:rPr>
          <w:rFonts w:asciiTheme="minorHAnsi" w:hAnsiTheme="minorHAnsi" w:hint="cs"/>
          <w:rtl/>
        </w:rPr>
        <w:t xml:space="preserve">عنه یعنی برقی. ابی القاسم الکوفی و غیره را حذف کرده است و علی بن ابراهیم عن ابیه را جایگزین کرده است. لحن محاسن هم بگونه ای است که </w:t>
      </w:r>
      <w:r w:rsidR="00A62F20">
        <w:rPr>
          <w:rFonts w:asciiTheme="minorHAnsi" w:hAnsiTheme="minorHAnsi" w:hint="cs"/>
          <w:rtl/>
        </w:rPr>
        <w:t>ظاهراً</w:t>
      </w:r>
      <w:r>
        <w:rPr>
          <w:rFonts w:asciiTheme="minorHAnsi" w:hAnsiTheme="minorHAnsi" w:hint="cs"/>
          <w:rtl/>
        </w:rPr>
        <w:t xml:space="preserve"> از کتاب حنان بن سدیر روایت را اخذ کرده است.</w:t>
      </w:r>
    </w:p>
    <w:p w:rsidR="006C2578" w:rsidRDefault="006C2578" w:rsidP="006C2578">
      <w:pPr>
        <w:rPr>
          <w:rFonts w:asciiTheme="minorHAnsi" w:hAnsiTheme="minorHAnsi"/>
          <w:rtl/>
        </w:rPr>
      </w:pPr>
      <w:r>
        <w:rPr>
          <w:rFonts w:asciiTheme="minorHAnsi" w:hAnsiTheme="minorHAnsi" w:hint="cs"/>
          <w:rtl/>
        </w:rPr>
        <w:t>روایت بعدی در کافی این است:</w:t>
      </w:r>
    </w:p>
    <w:p w:rsidR="006C2578" w:rsidRPr="00777D90" w:rsidRDefault="006C2578" w:rsidP="006C2578">
      <w:pPr>
        <w:pStyle w:val="Quote"/>
        <w:rPr>
          <w:color w:val="000000"/>
        </w:rPr>
      </w:pPr>
      <w:r w:rsidRPr="00777D90">
        <w:rPr>
          <w:rFonts w:hint="cs"/>
          <w:color w:val="242887"/>
          <w:rtl/>
        </w:rPr>
        <w:t>4</w:t>
      </w:r>
      <w:r w:rsidRPr="00777D90">
        <w:rPr>
          <w:rFonts w:hint="cs"/>
          <w:rtl/>
        </w:rPr>
        <w:t>- عَلِيُّ بْنُ إِبْرَاهِيمَ عَنْ أَبِيهِ عَنِ ابْنِ أَبِي عُمَيْرٍ عَنْ أَبِي الْمَغْرَاءِ عَنْ بَعْضِ أَصْحَابِهِ عَنْ عُقْبَةَ بْنِ بَشِيرٍ عَنْ أَبِي جَعْفَرٍ ع قَالَ:</w:t>
      </w:r>
      <w:r w:rsidRPr="00777D90">
        <w:rPr>
          <w:rFonts w:hint="cs"/>
          <w:color w:val="242887"/>
          <w:rtl/>
        </w:rPr>
        <w:t xml:space="preserve"> دَخَلْنَا عَلَيْهِ فَاسْتَدْعَى بِتَمْرٍ فَأَكَلْنَا</w:t>
      </w:r>
    </w:p>
    <w:p w:rsidR="006C2578" w:rsidRDefault="006C2578" w:rsidP="006C2578">
      <w:pPr>
        <w:rPr>
          <w:rFonts w:asciiTheme="minorHAnsi" w:hAnsiTheme="minorHAnsi"/>
          <w:rtl/>
        </w:rPr>
      </w:pPr>
      <w:r>
        <w:rPr>
          <w:rFonts w:asciiTheme="minorHAnsi" w:hAnsiTheme="minorHAnsi" w:hint="cs"/>
          <w:rtl/>
        </w:rPr>
        <w:t>این سند در محاسن این است:</w:t>
      </w:r>
    </w:p>
    <w:p w:rsidR="006C2578" w:rsidRPr="00777D90" w:rsidRDefault="006C2578" w:rsidP="006C2578">
      <w:pPr>
        <w:pStyle w:val="Quote"/>
        <w:rPr>
          <w:color w:val="000000"/>
        </w:rPr>
      </w:pPr>
      <w:r w:rsidRPr="00777D90">
        <w:rPr>
          <w:rFonts w:hint="cs"/>
          <w:color w:val="242887"/>
          <w:rtl/>
        </w:rPr>
        <w:t>785</w:t>
      </w:r>
      <w:r w:rsidRPr="00777D90">
        <w:rPr>
          <w:rFonts w:hint="cs"/>
          <w:rtl/>
        </w:rPr>
        <w:t xml:space="preserve"> عَنْهُ عَنْ أَبِيهِ عَنِ ابْنِ أَبِي عُمَيْرٍ عَنْ أَبِي الْمَغْرَاءِ عَنْ بَعْضِ أَصْحَابِهِ عَنْ عُقْبَةَ بْنِ بَشِيرٍ عَنْ أَبِي جَعْفَرٍ ع قَالَ:</w:t>
      </w:r>
      <w:r w:rsidRPr="00777D90">
        <w:rPr>
          <w:rFonts w:hint="cs"/>
          <w:color w:val="242887"/>
          <w:rtl/>
        </w:rPr>
        <w:t xml:space="preserve"> دَخَلْنَا عَلَيْهِ فَدَعَا لَنَا بِتَمْرٍ فَأَكَلْنَا</w:t>
      </w:r>
    </w:p>
    <w:p w:rsidR="006C2578" w:rsidRDefault="006C2578" w:rsidP="006C2578">
      <w:pPr>
        <w:rPr>
          <w:rFonts w:asciiTheme="minorHAnsi" w:hAnsiTheme="minorHAnsi"/>
          <w:rtl/>
        </w:rPr>
      </w:pPr>
      <w:r>
        <w:rPr>
          <w:rFonts w:asciiTheme="minorHAnsi" w:hAnsiTheme="minorHAnsi" w:hint="cs"/>
          <w:rtl/>
        </w:rPr>
        <w:t>محاسن بتوسط پدرش از ابن ابی عمیر نقل میکند و شیخ کلینی بتوسط علی بن ابراهیم از ابراهیم بن هاشم از ابن ابی عمیر نقل می‌کند.</w:t>
      </w:r>
    </w:p>
    <w:p w:rsidR="006C2578" w:rsidRDefault="006C2578" w:rsidP="006C2578">
      <w:pPr>
        <w:rPr>
          <w:rFonts w:asciiTheme="minorHAnsi" w:hAnsiTheme="minorHAnsi"/>
          <w:rtl/>
        </w:rPr>
      </w:pPr>
      <w:r>
        <w:rPr>
          <w:rFonts w:asciiTheme="minorHAnsi" w:hAnsiTheme="minorHAnsi" w:hint="cs"/>
          <w:rtl/>
        </w:rPr>
        <w:t>روایت بعد در کافی این است:</w:t>
      </w:r>
    </w:p>
    <w:p w:rsidR="006C2578" w:rsidRPr="00777D90" w:rsidRDefault="006C2578" w:rsidP="006C2578">
      <w:pPr>
        <w:pStyle w:val="Quote"/>
        <w:rPr>
          <w:color w:val="000000"/>
        </w:rPr>
      </w:pPr>
      <w:r w:rsidRPr="00777D90">
        <w:rPr>
          <w:rFonts w:hint="cs"/>
          <w:color w:val="242887"/>
          <w:rtl/>
        </w:rPr>
        <w:t>5</w:t>
      </w:r>
      <w:r w:rsidRPr="00777D90">
        <w:rPr>
          <w:rFonts w:hint="cs"/>
          <w:rtl/>
        </w:rPr>
        <w:t>- عَلِيُّ بْنُ إِبْرَاهِيمَ عَنْ أَبِيهِ عَنْ عَمْرِو بْنِ عُثْمَانَ عَنْ أَبِي عَمْرٍو عَنْ رَجُلٍ عَنْ أَبِي عَبْدِ اللَّهِ ع قَالَ:</w:t>
      </w:r>
      <w:r w:rsidRPr="00777D90">
        <w:rPr>
          <w:rFonts w:hint="cs"/>
          <w:color w:val="242887"/>
          <w:rtl/>
        </w:rPr>
        <w:t xml:space="preserve"> خَيْرُ تُمُورِكُمُ الْبَرْنِيُّ</w:t>
      </w:r>
    </w:p>
    <w:p w:rsidR="006C2578" w:rsidRDefault="006C2578" w:rsidP="006C2578">
      <w:pPr>
        <w:rPr>
          <w:rFonts w:asciiTheme="minorHAnsi" w:hAnsiTheme="minorHAnsi"/>
          <w:rtl/>
        </w:rPr>
      </w:pPr>
      <w:r>
        <w:rPr>
          <w:rFonts w:asciiTheme="minorHAnsi" w:hAnsiTheme="minorHAnsi" w:hint="cs"/>
          <w:rtl/>
        </w:rPr>
        <w:t>این سند در محاسن این است:</w:t>
      </w:r>
    </w:p>
    <w:p w:rsidR="006C2578" w:rsidRPr="00777D90" w:rsidRDefault="006C2578" w:rsidP="006C2578">
      <w:pPr>
        <w:pStyle w:val="Quote"/>
        <w:rPr>
          <w:color w:val="000000"/>
        </w:rPr>
      </w:pPr>
      <w:r w:rsidRPr="00777D90">
        <w:rPr>
          <w:rFonts w:hint="cs"/>
          <w:color w:val="242887"/>
          <w:rtl/>
        </w:rPr>
        <w:t>794</w:t>
      </w:r>
      <w:r w:rsidRPr="00777D90">
        <w:rPr>
          <w:rFonts w:hint="cs"/>
          <w:rtl/>
        </w:rPr>
        <w:t xml:space="preserve"> عَنْهُ عَنْ مُحَمَّدِ بْنِ عَلِيٍّ عَنْ عَمْرِو بْنِ عُثْمَانَ عَنْ أَبِي عَمْرٍو عَنْ رَجُلٍ عَنْ أَبِي عَبْدِ اللَّهِ ع قَالَ:</w:t>
      </w:r>
      <w:r w:rsidRPr="00777D90">
        <w:rPr>
          <w:rFonts w:hint="cs"/>
          <w:color w:val="242887"/>
          <w:rtl/>
        </w:rPr>
        <w:t xml:space="preserve"> خَيْرُ تُمُورِكُمُ الْبَرْنِيُّ</w:t>
      </w:r>
    </w:p>
    <w:p w:rsidR="006C2578" w:rsidRDefault="006C2578" w:rsidP="006C2578">
      <w:pPr>
        <w:rPr>
          <w:rtl/>
        </w:rPr>
      </w:pPr>
      <w:r>
        <w:rPr>
          <w:rFonts w:asciiTheme="minorHAnsi" w:hAnsiTheme="minorHAnsi" w:hint="cs"/>
          <w:rtl/>
        </w:rPr>
        <w:t xml:space="preserve">کلینی بجای </w:t>
      </w:r>
      <w:r w:rsidRPr="00777D90">
        <w:rPr>
          <w:rFonts w:hint="cs"/>
          <w:rtl/>
        </w:rPr>
        <w:t>عَنْهُ عَنْ مُحَمَّدِ بْنِ عَلِيٍّ</w:t>
      </w:r>
      <w:r>
        <w:rPr>
          <w:rFonts w:hint="cs"/>
          <w:rtl/>
        </w:rPr>
        <w:t>، علی بن ابراهیم عن ابیه را آورده است. ذیل این روایت در محاسن آمده است:</w:t>
      </w:r>
    </w:p>
    <w:p w:rsidR="006C2578" w:rsidRPr="00AB76F8" w:rsidRDefault="006C2578" w:rsidP="006C2578">
      <w:pPr>
        <w:pStyle w:val="Quote"/>
        <w:rPr>
          <w:rFonts w:ascii="Times New Roman" w:hAnsi="Times New Roman" w:cs="Times New Roman"/>
          <w:sz w:val="24"/>
          <w:szCs w:val="24"/>
        </w:rPr>
      </w:pPr>
      <w:r w:rsidRPr="00AB76F8">
        <w:rPr>
          <w:rFonts w:hint="cs"/>
          <w:color w:val="780000"/>
          <w:rtl/>
        </w:rPr>
        <w:t>وَ فِي حَدِيثٍ آخَرَ</w:t>
      </w:r>
      <w:r w:rsidRPr="00AB76F8">
        <w:rPr>
          <w:rFonts w:hint="cs"/>
          <w:rtl/>
        </w:rPr>
        <w:t xml:space="preserve"> يُهَنِّئُ وَ يُمْرِئُ وَ يَذْهَبُ بِالْإِعْيَاءِ وَ يَشْبَعُ‏.</w:t>
      </w:r>
    </w:p>
    <w:p w:rsidR="006C2578" w:rsidRDefault="006C2578" w:rsidP="006C2578">
      <w:pPr>
        <w:rPr>
          <w:rFonts w:asciiTheme="minorHAnsi" w:hAnsiTheme="minorHAnsi"/>
          <w:rtl/>
        </w:rPr>
      </w:pPr>
      <w:r>
        <w:rPr>
          <w:rFonts w:asciiTheme="minorHAnsi" w:hAnsiTheme="minorHAnsi" w:hint="cs"/>
          <w:rtl/>
        </w:rPr>
        <w:t>در کافی هم در ذیل همین روایت آمده است:</w:t>
      </w:r>
    </w:p>
    <w:p w:rsidR="006C2578" w:rsidRPr="00AB76F8" w:rsidRDefault="006C2578" w:rsidP="006C2578">
      <w:pPr>
        <w:pStyle w:val="Quote"/>
        <w:rPr>
          <w:rFonts w:ascii="Times New Roman" w:hAnsi="Times New Roman" w:cs="Times New Roman"/>
          <w:sz w:val="24"/>
          <w:szCs w:val="24"/>
        </w:rPr>
      </w:pPr>
      <w:r w:rsidRPr="00AB76F8">
        <w:rPr>
          <w:rFonts w:hint="cs"/>
          <w:rtl/>
        </w:rPr>
        <w:t>وَ فِي رِوَايَةٍ أُخْرَى يَهْنَأُ وَ يَمْرَأُ وَ يَذْهَبُ بِالْإِعْيَاءِ وَ يُشْبِعُ.</w:t>
      </w:r>
    </w:p>
    <w:p w:rsidR="006C2578" w:rsidRDefault="006C2578" w:rsidP="006C2578">
      <w:pPr>
        <w:rPr>
          <w:rtl/>
        </w:rPr>
      </w:pPr>
      <w:r>
        <w:rPr>
          <w:rFonts w:hint="cs"/>
          <w:rtl/>
        </w:rPr>
        <w:t>این تصادفی ن</w:t>
      </w:r>
      <w:r w:rsidR="00F16102">
        <w:rPr>
          <w:rFonts w:hint="cs"/>
          <w:rtl/>
        </w:rPr>
        <w:t>می‌توان</w:t>
      </w:r>
      <w:r>
        <w:rPr>
          <w:rFonts w:hint="cs"/>
          <w:rtl/>
        </w:rPr>
        <w:t xml:space="preserve">د باشد و مشخص است که کلینی از محاسن اخذ کرده است. رقم 8 و 9 را </w:t>
      </w:r>
      <w:r w:rsidR="007B303F">
        <w:rPr>
          <w:rFonts w:hint="cs"/>
          <w:rtl/>
        </w:rPr>
        <w:t>ایشان</w:t>
      </w:r>
      <w:r>
        <w:rPr>
          <w:rFonts w:hint="cs"/>
          <w:rtl/>
        </w:rPr>
        <w:t xml:space="preserve"> تصریح می‌کند که از برقی اخذ کرده است. در رقم 10 در کافی این است:</w:t>
      </w:r>
    </w:p>
    <w:p w:rsidR="006C2578" w:rsidRPr="00AB76F8" w:rsidRDefault="006C2578" w:rsidP="006C2578">
      <w:pPr>
        <w:pStyle w:val="Quote"/>
        <w:rPr>
          <w:rFonts w:ascii="Times New Roman" w:hAnsi="Times New Roman" w:cs="Times New Roman"/>
          <w:sz w:val="24"/>
          <w:szCs w:val="24"/>
        </w:rPr>
      </w:pPr>
      <w:r w:rsidRPr="00AB76F8">
        <w:rPr>
          <w:rFonts w:hint="cs"/>
          <w:color w:val="242887"/>
          <w:rtl/>
        </w:rPr>
        <w:lastRenderedPageBreak/>
        <w:t>10</w:t>
      </w:r>
      <w:r w:rsidRPr="00AB76F8">
        <w:rPr>
          <w:rFonts w:hint="cs"/>
          <w:rtl/>
        </w:rPr>
        <w:t>- مُحَمَّدُ بْنُ يَحْيَى عَنْ مُحَمَّدِ بْنِ الْحُسَيْنِ عَنْ عَبْدِ الرَّحْمَنِ بْنِ أَبِي هَاشِمٍ عَنْ أَبِي خَدِيجَةَ عَنْ أَبِي عَبْدِ اللَّهِ ع قَالَ:</w:t>
      </w:r>
      <w:r w:rsidRPr="00AB76F8">
        <w:rPr>
          <w:rFonts w:hint="cs"/>
          <w:color w:val="242887"/>
          <w:rtl/>
        </w:rPr>
        <w:t xml:space="preserve"> الْعَجْوَةُ هِيَ أُمُّ التَّمْرِ الَّتِي أَنْزَلَهَا اللَّهُ عَزَّ وَ جَلَّ لآِدَمَ ع مِنَ الْجَنَّةِ.</w:t>
      </w:r>
    </w:p>
    <w:p w:rsidR="006C2578" w:rsidRDefault="006C2578" w:rsidP="006C2578">
      <w:pPr>
        <w:rPr>
          <w:rtl/>
        </w:rPr>
      </w:pPr>
      <w:r>
        <w:rPr>
          <w:rFonts w:hint="cs"/>
          <w:rtl/>
        </w:rPr>
        <w:t>این روایت در محاسن این است:</w:t>
      </w:r>
    </w:p>
    <w:p w:rsidR="006C2578" w:rsidRPr="00AB76F8" w:rsidRDefault="006C2578" w:rsidP="006C2578">
      <w:pPr>
        <w:pStyle w:val="Quote"/>
        <w:rPr>
          <w:rFonts w:ascii="Times New Roman" w:hAnsi="Times New Roman" w:cs="Times New Roman"/>
          <w:sz w:val="24"/>
          <w:szCs w:val="24"/>
        </w:rPr>
      </w:pPr>
      <w:r w:rsidRPr="00AB76F8">
        <w:rPr>
          <w:rFonts w:hint="cs"/>
          <w:color w:val="242887"/>
          <w:rtl/>
        </w:rPr>
        <w:t>773</w:t>
      </w:r>
      <w:r w:rsidRPr="00AB76F8">
        <w:rPr>
          <w:rFonts w:hint="cs"/>
          <w:rtl/>
        </w:rPr>
        <w:t xml:space="preserve"> عَنْهُ عَنْ مُحَمَّدِ بْنِ عَلِيٍّ عَنْ عَبْدِ الرَّحْمَنِ بْنِ مُحَمَّدٍ الْأَسَدِيِّ عَنْ سَالِمِ بْنِ مُكْرَمٍ عَنْ أَبِي عَبْدِ اللَّهِ ع قَالَ:</w:t>
      </w:r>
      <w:r w:rsidRPr="00AB76F8">
        <w:rPr>
          <w:rFonts w:hint="cs"/>
          <w:color w:val="242887"/>
          <w:rtl/>
        </w:rPr>
        <w:t xml:space="preserve"> الْعَجْوَةُ هِيَ أُمُّ التَّمْرِ وَ هِيَ الَّتِي أَنْزَلَ بِهَا آدَمُ مِنَ الْجَنَّةِ.</w:t>
      </w:r>
    </w:p>
    <w:p w:rsidR="006C2578" w:rsidRDefault="006C2578" w:rsidP="006C2578">
      <w:pPr>
        <w:rPr>
          <w:rtl/>
        </w:rPr>
      </w:pPr>
      <w:r w:rsidRPr="00AB76F8">
        <w:rPr>
          <w:rFonts w:hint="cs"/>
          <w:rtl/>
        </w:rPr>
        <w:t>مُحَمَّدِ بْنِ عَلِيٍّ عَنْ عَبْدِ الرَّحْمَنِ بْنِ مُحَمَّدٍ الْأَسَدِيِّ</w:t>
      </w:r>
      <w:r>
        <w:rPr>
          <w:rFonts w:hint="cs"/>
          <w:rtl/>
        </w:rPr>
        <w:t xml:space="preserve"> </w:t>
      </w:r>
      <w:r w:rsidR="00A62F20">
        <w:rPr>
          <w:rFonts w:hint="cs"/>
          <w:rtl/>
        </w:rPr>
        <w:t>ظاهراً</w:t>
      </w:r>
      <w:r>
        <w:rPr>
          <w:rFonts w:hint="cs"/>
          <w:rtl/>
        </w:rPr>
        <w:t xml:space="preserve"> همان عبدالرحمن بن ابی هاشم است و </w:t>
      </w:r>
      <w:r w:rsidRPr="00AB76F8">
        <w:rPr>
          <w:rFonts w:hint="cs"/>
          <w:rtl/>
        </w:rPr>
        <w:t>سَالِمِ بْنِ مُكْرَمٍ</w:t>
      </w:r>
      <w:r>
        <w:rPr>
          <w:rFonts w:hint="cs"/>
          <w:rtl/>
        </w:rPr>
        <w:t xml:space="preserve"> هم همان ابی خدیجه است که در کافی </w:t>
      </w:r>
      <w:r w:rsidR="009C51C7">
        <w:rPr>
          <w:rFonts w:hint="cs"/>
          <w:rtl/>
        </w:rPr>
        <w:t>گفته‌شده</w:t>
      </w:r>
      <w:r>
        <w:rPr>
          <w:rFonts w:hint="cs"/>
          <w:rtl/>
        </w:rPr>
        <w:t xml:space="preserve"> است. کلینی هم تعویض سند شده است و هم تعبیرات استاندارد شده است. کلینی از سالم بن مکرم به ابی خدیجه تعبیر می‌کند لذا تعبیرات را از کتب تغییر </w:t>
      </w:r>
      <w:r w:rsidR="009C51C7">
        <w:rPr>
          <w:rFonts w:hint="cs"/>
          <w:rtl/>
        </w:rPr>
        <w:t>می‌دهد</w:t>
      </w:r>
      <w:r>
        <w:rPr>
          <w:rFonts w:hint="cs"/>
          <w:rtl/>
        </w:rPr>
        <w:t>.</w:t>
      </w:r>
    </w:p>
    <w:p w:rsidR="006C2578" w:rsidRPr="00AB76F8" w:rsidRDefault="006C2578" w:rsidP="006C2578">
      <w:pPr>
        <w:pStyle w:val="Quote"/>
        <w:rPr>
          <w:color w:val="000000"/>
        </w:rPr>
      </w:pPr>
      <w:r w:rsidRPr="00AB76F8">
        <w:rPr>
          <w:rFonts w:hint="cs"/>
          <w:color w:val="242887"/>
          <w:rtl/>
        </w:rPr>
        <w:t>11</w:t>
      </w:r>
      <w:r w:rsidRPr="00AB76F8">
        <w:rPr>
          <w:rFonts w:hint="cs"/>
          <w:rtl/>
        </w:rPr>
        <w:t xml:space="preserve">- الْحُسَيْنُ بْنُ مُحَمَّدٍ عَنْ مُعَلَّى بْنِ مُحَمَّدٍ عَنِ الْوَشَّاءِ عَنْ </w:t>
      </w:r>
      <w:r w:rsidR="00F16102">
        <w:rPr>
          <w:rFonts w:hint="cs"/>
          <w:rtl/>
        </w:rPr>
        <w:t>احمد</w:t>
      </w:r>
      <w:r w:rsidRPr="00AB76F8">
        <w:rPr>
          <w:rFonts w:hint="cs"/>
          <w:rtl/>
        </w:rPr>
        <w:t xml:space="preserve"> بْنِ عَائِذٍ عَنْ أَبِي خَدِيجَةَ عَنْ أَبِي عَبْدِ اللَّهِ ع قَالَ:</w:t>
      </w:r>
      <w:r w:rsidRPr="00AB76F8">
        <w:rPr>
          <w:rFonts w:hint="cs"/>
          <w:color w:val="242887"/>
          <w:rtl/>
        </w:rPr>
        <w:t xml:space="preserve"> الْعَجْوَةُ أُمُّ التَّمْرِ وَ هِيَ الَّتِي</w:t>
      </w:r>
    </w:p>
    <w:p w:rsidR="006C2578" w:rsidRDefault="006C2578" w:rsidP="006C2578">
      <w:pPr>
        <w:rPr>
          <w:rFonts w:asciiTheme="minorHAnsi" w:hAnsiTheme="minorHAnsi"/>
          <w:rtl/>
        </w:rPr>
      </w:pPr>
      <w:r>
        <w:rPr>
          <w:rFonts w:asciiTheme="minorHAnsi" w:hAnsiTheme="minorHAnsi" w:hint="cs"/>
          <w:rtl/>
        </w:rPr>
        <w:t>در محاسن آمده است:</w:t>
      </w:r>
    </w:p>
    <w:p w:rsidR="006C2578" w:rsidRPr="00AB76F8" w:rsidRDefault="006C2578" w:rsidP="006C2578">
      <w:pPr>
        <w:pStyle w:val="Quote"/>
        <w:rPr>
          <w:color w:val="000000"/>
        </w:rPr>
      </w:pPr>
      <w:r w:rsidRPr="00AB76F8">
        <w:rPr>
          <w:rFonts w:hint="cs"/>
          <w:color w:val="242887"/>
          <w:rtl/>
        </w:rPr>
        <w:t>774</w:t>
      </w:r>
      <w:r w:rsidRPr="00AB76F8">
        <w:rPr>
          <w:rFonts w:hint="cs"/>
          <w:rtl/>
        </w:rPr>
        <w:t xml:space="preserve"> عَنْهُ عَنِ الْوَشَّاءِ عَنْ أَبِي خَدِيجَةَ سَالِمِ بْنِ مُكْرَمٍ عَنْ أَبِي عَبْدِ اللَّهِ ع قَالَ:</w:t>
      </w:r>
      <w:r w:rsidRPr="00AB76F8">
        <w:rPr>
          <w:rFonts w:hint="cs"/>
          <w:color w:val="242887"/>
          <w:rtl/>
        </w:rPr>
        <w:t xml:space="preserve"> الْعَجْوَةُ أُمُّ التَّمْرِ وَ هِيَ الَّتِي أَنْزَلَ</w:t>
      </w:r>
    </w:p>
    <w:p w:rsidR="006C2578" w:rsidRDefault="006C2578" w:rsidP="006C2578">
      <w:pPr>
        <w:rPr>
          <w:rFonts w:asciiTheme="minorHAnsi" w:hAnsiTheme="minorHAnsi"/>
          <w:rtl/>
        </w:rPr>
      </w:pPr>
      <w:r>
        <w:rPr>
          <w:rFonts w:asciiTheme="minorHAnsi" w:hAnsiTheme="minorHAnsi" w:hint="cs"/>
          <w:rtl/>
        </w:rPr>
        <w:t xml:space="preserve">در کافی بین وشاء و ابی خدیجه یک نفر به نام </w:t>
      </w:r>
      <w:r w:rsidR="00F16102">
        <w:rPr>
          <w:rFonts w:asciiTheme="minorHAnsi" w:hAnsiTheme="minorHAnsi" w:hint="cs"/>
          <w:rtl/>
        </w:rPr>
        <w:t>احمد</w:t>
      </w:r>
      <w:r>
        <w:rPr>
          <w:rFonts w:asciiTheme="minorHAnsi" w:hAnsiTheme="minorHAnsi" w:hint="cs"/>
          <w:rtl/>
        </w:rPr>
        <w:t xml:space="preserve"> بن عائذ واسطه شده است ولی در محاسن مستقیم نقل می‌کند. به نظر </w:t>
      </w:r>
      <w:r w:rsidR="00A62F20">
        <w:rPr>
          <w:rFonts w:asciiTheme="minorHAnsi" w:hAnsiTheme="minorHAnsi" w:hint="cs"/>
          <w:rtl/>
        </w:rPr>
        <w:t>می‌رسد</w:t>
      </w:r>
      <w:r>
        <w:rPr>
          <w:rFonts w:asciiTheme="minorHAnsi" w:hAnsiTheme="minorHAnsi" w:hint="cs"/>
          <w:rtl/>
        </w:rPr>
        <w:t xml:space="preserve"> نسخه کافی صحیح است و در نسخه محاسن سقط اتفاق افتاده است. </w:t>
      </w:r>
      <w:r w:rsidR="007B303F">
        <w:rPr>
          <w:rFonts w:asciiTheme="minorHAnsi" w:hAnsiTheme="minorHAnsi" w:hint="cs"/>
          <w:rtl/>
        </w:rPr>
        <w:t>ایشان</w:t>
      </w:r>
      <w:r>
        <w:rPr>
          <w:rFonts w:asciiTheme="minorHAnsi" w:hAnsiTheme="minorHAnsi" w:hint="cs"/>
          <w:rtl/>
        </w:rPr>
        <w:t xml:space="preserve"> سند خود به وشاء را که </w:t>
      </w:r>
      <w:r w:rsidR="00F16102">
        <w:rPr>
          <w:rFonts w:asciiTheme="minorHAnsi" w:hAnsiTheme="minorHAnsi" w:hint="cs"/>
          <w:rtl/>
        </w:rPr>
        <w:t>معمولاً</w:t>
      </w:r>
      <w:r>
        <w:rPr>
          <w:rFonts w:asciiTheme="minorHAnsi" w:hAnsiTheme="minorHAnsi" w:hint="cs"/>
          <w:rtl/>
        </w:rPr>
        <w:t xml:space="preserve"> این است که حسین بن محمد عن معلی بن محمد است را گذاشته است. کافی اصولا طریقش به افراد پرتکرار ثابت است و همیشه از یک طریق استفاده می‌کند. در این سند تعویض برای علو سند نیست بلکه برای یکسان کردن اسناد است. زیرا وشاء از مشایخ برقی است و تعویض سند، سند را کوتاه تر نمی‌کند. ولی در روایت بعدی تعویض سند علاوه بر استاندارد سازی علو را هم به دنبال دارد.</w:t>
      </w:r>
    </w:p>
    <w:p w:rsidR="006C2578" w:rsidRDefault="006C2578" w:rsidP="006C2578">
      <w:pPr>
        <w:pStyle w:val="Quote"/>
        <w:rPr>
          <w:color w:val="242887"/>
          <w:rtl/>
        </w:rPr>
      </w:pPr>
      <w:r w:rsidRPr="006B71B5">
        <w:rPr>
          <w:rFonts w:hint="cs"/>
          <w:color w:val="242887"/>
          <w:rtl/>
        </w:rPr>
        <w:t>12</w:t>
      </w:r>
      <w:r w:rsidRPr="006B71B5">
        <w:rPr>
          <w:rFonts w:hint="cs"/>
          <w:rtl/>
        </w:rPr>
        <w:t xml:space="preserve">- مُحَمَّدُ بْنُ يَحْيَى عَنْ </w:t>
      </w:r>
      <w:r w:rsidR="00F16102">
        <w:rPr>
          <w:rFonts w:hint="cs"/>
          <w:rtl/>
        </w:rPr>
        <w:t>احمد</w:t>
      </w:r>
      <w:r w:rsidRPr="006B71B5">
        <w:rPr>
          <w:rFonts w:hint="cs"/>
          <w:rtl/>
        </w:rPr>
        <w:t xml:space="preserve"> بْنِ مُحَمَّدٍ عَنْ مُعَمَّرِ بْنِ خَلَّادٍ عَنْ أَبِي الْحَسَنِ الرِّضَا ع قَالَ:</w:t>
      </w:r>
      <w:r w:rsidRPr="006B71B5">
        <w:rPr>
          <w:rFonts w:hint="cs"/>
          <w:color w:val="242887"/>
          <w:rtl/>
        </w:rPr>
        <w:t xml:space="preserve"> كَانَتْ نَخْلَةُ مَرْيَمَ ع</w:t>
      </w:r>
    </w:p>
    <w:p w:rsidR="006C2578" w:rsidRPr="006B71B5" w:rsidRDefault="006C2578" w:rsidP="006C2578">
      <w:pPr>
        <w:rPr>
          <w:color w:val="000000"/>
        </w:rPr>
      </w:pPr>
      <w:r>
        <w:rPr>
          <w:rFonts w:hint="cs"/>
          <w:rtl/>
        </w:rPr>
        <w:t>در محاسن آمده است:</w:t>
      </w:r>
    </w:p>
    <w:p w:rsidR="006C2578" w:rsidRPr="006B71B5" w:rsidRDefault="006C2578" w:rsidP="006C2578">
      <w:pPr>
        <w:pStyle w:val="Quote"/>
        <w:rPr>
          <w:color w:val="000000"/>
        </w:rPr>
      </w:pPr>
      <w:r w:rsidRPr="006B71B5">
        <w:rPr>
          <w:rFonts w:hint="cs"/>
          <w:color w:val="242887"/>
          <w:rtl/>
        </w:rPr>
        <w:t>775</w:t>
      </w:r>
      <w:r w:rsidRPr="006B71B5">
        <w:rPr>
          <w:rFonts w:hint="cs"/>
          <w:rtl/>
        </w:rPr>
        <w:t xml:space="preserve"> عَنْهُ عَنْ أَبِيهِ عَنْ مُعَمَّرِ بْنِ خَلَّادٍ عَنْ أَبِي الْحَسَنِ الرِّضَا ع قَالَ:</w:t>
      </w:r>
      <w:r w:rsidRPr="006B71B5">
        <w:rPr>
          <w:rFonts w:hint="cs"/>
          <w:color w:val="242887"/>
          <w:rtl/>
        </w:rPr>
        <w:t xml:space="preserve"> كَانَتْ نَخْلَةُ مَرْيَمَ الْعَجْوَةَ وَ نَزَلَتْ فِي</w:t>
      </w:r>
    </w:p>
    <w:p w:rsidR="006C2578" w:rsidRDefault="006C2578" w:rsidP="006C2578">
      <w:pPr>
        <w:rPr>
          <w:rFonts w:asciiTheme="minorHAnsi" w:hAnsiTheme="minorHAnsi"/>
          <w:rtl/>
        </w:rPr>
      </w:pPr>
      <w:r>
        <w:rPr>
          <w:rFonts w:asciiTheme="minorHAnsi" w:hAnsiTheme="minorHAnsi" w:hint="cs"/>
          <w:rtl/>
        </w:rPr>
        <w:t xml:space="preserve">برقی بواسطه پدرش از معمر بن خلاد روایت نقل می‌کند و اگر کلینی از همین طریق استفاده میکرد سه واسطه ای </w:t>
      </w:r>
      <w:r w:rsidR="00D54067">
        <w:rPr>
          <w:rFonts w:asciiTheme="minorHAnsi" w:hAnsiTheme="minorHAnsi" w:hint="cs"/>
          <w:rtl/>
        </w:rPr>
        <w:t>می‌شد</w:t>
      </w:r>
      <w:r>
        <w:rPr>
          <w:rFonts w:asciiTheme="minorHAnsi" w:hAnsiTheme="minorHAnsi" w:hint="cs"/>
          <w:rtl/>
        </w:rPr>
        <w:t xml:space="preserve"> در حالی که سندی که بیان کرده است دو واسطه ای است.</w:t>
      </w:r>
    </w:p>
    <w:p w:rsidR="006C2578" w:rsidRDefault="006C2578" w:rsidP="006C2578">
      <w:pPr>
        <w:rPr>
          <w:rFonts w:asciiTheme="minorHAnsi" w:hAnsiTheme="minorHAnsi"/>
          <w:rtl/>
        </w:rPr>
      </w:pPr>
      <w:r>
        <w:rPr>
          <w:rFonts w:asciiTheme="minorHAnsi" w:hAnsiTheme="minorHAnsi" w:hint="cs"/>
          <w:rtl/>
        </w:rPr>
        <w:lastRenderedPageBreak/>
        <w:t>برخی مواردی که در کافی هستند و در قسمت دوم سند بودند و تعویض ن</w:t>
      </w:r>
      <w:r w:rsidR="00096381">
        <w:rPr>
          <w:rFonts w:asciiTheme="minorHAnsi" w:hAnsiTheme="minorHAnsi" w:hint="cs"/>
          <w:rtl/>
        </w:rPr>
        <w:t>شده‌اند</w:t>
      </w:r>
      <w:r>
        <w:rPr>
          <w:rFonts w:asciiTheme="minorHAnsi" w:hAnsiTheme="minorHAnsi" w:hint="cs"/>
          <w:rtl/>
        </w:rPr>
        <w:t xml:space="preserve"> کسانی هستند که در کافی همیشه اسنادشان استداندارد است و کلینی برای این افراد یک سند ثابت استفاده می‌کند. مواردی که مسلم است از محاسن </w:t>
      </w:r>
      <w:r w:rsidR="009C51C7">
        <w:rPr>
          <w:rFonts w:asciiTheme="minorHAnsi" w:hAnsiTheme="minorHAnsi" w:hint="cs"/>
          <w:rtl/>
        </w:rPr>
        <w:t>گرفته‌شده</w:t>
      </w:r>
      <w:r>
        <w:rPr>
          <w:rFonts w:asciiTheme="minorHAnsi" w:hAnsiTheme="minorHAnsi" w:hint="cs"/>
          <w:rtl/>
        </w:rPr>
        <w:t xml:space="preserve"> است و تعویض سند کرده است را بررسی کنیم </w:t>
      </w:r>
      <w:r w:rsidR="00F16102">
        <w:rPr>
          <w:rFonts w:asciiTheme="minorHAnsi" w:hAnsiTheme="minorHAnsi" w:hint="cs"/>
          <w:rtl/>
        </w:rPr>
        <w:t>می‌توان</w:t>
      </w:r>
      <w:r>
        <w:rPr>
          <w:rFonts w:asciiTheme="minorHAnsi" w:hAnsiTheme="minorHAnsi" w:hint="cs"/>
          <w:rtl/>
        </w:rPr>
        <w:t>یم روش کار کلینی را پیدا کنیم.</w:t>
      </w:r>
    </w:p>
    <w:p w:rsidR="006C2578" w:rsidRDefault="006C2578" w:rsidP="006C2578">
      <w:pPr>
        <w:rPr>
          <w:rFonts w:asciiTheme="minorHAnsi" w:hAnsiTheme="minorHAnsi"/>
          <w:rtl/>
        </w:rPr>
      </w:pPr>
      <w:r>
        <w:rPr>
          <w:rFonts w:asciiTheme="minorHAnsi" w:hAnsiTheme="minorHAnsi" w:hint="cs"/>
          <w:rtl/>
        </w:rPr>
        <w:t xml:space="preserve">در کتاب اطعمه و اشربه تقریبا در همه ابواب </w:t>
      </w:r>
      <w:r w:rsidR="00F16102">
        <w:rPr>
          <w:rFonts w:asciiTheme="minorHAnsi" w:hAnsiTheme="minorHAnsi" w:hint="cs"/>
          <w:rtl/>
        </w:rPr>
        <w:t>می‌توان</w:t>
      </w:r>
      <w:r>
        <w:rPr>
          <w:rFonts w:asciiTheme="minorHAnsi" w:hAnsiTheme="minorHAnsi" w:hint="cs"/>
          <w:rtl/>
        </w:rPr>
        <w:t xml:space="preserve">یم ارتباط کافی با محاسن را پیدا کنیم. این افراد اول قسمت دوم اسناد همگی صاحب کتاب هستند یا به روایاتشان اجازه عامه </w:t>
      </w:r>
      <w:r w:rsidR="00615FB7">
        <w:rPr>
          <w:rFonts w:asciiTheme="minorHAnsi" w:hAnsiTheme="minorHAnsi" w:hint="cs"/>
          <w:rtl/>
        </w:rPr>
        <w:t>داده‌شده</w:t>
      </w:r>
      <w:r>
        <w:rPr>
          <w:rFonts w:asciiTheme="minorHAnsi" w:hAnsiTheme="minorHAnsi" w:hint="cs"/>
          <w:rtl/>
        </w:rPr>
        <w:t xml:space="preserve"> است.</w:t>
      </w:r>
    </w:p>
    <w:p w:rsidR="006C2578" w:rsidRDefault="006C2578" w:rsidP="006C2578">
      <w:pPr>
        <w:rPr>
          <w:rFonts w:asciiTheme="minorHAnsi" w:hAnsiTheme="minorHAnsi"/>
          <w:rtl/>
        </w:rPr>
      </w:pPr>
      <w:r>
        <w:rPr>
          <w:rFonts w:asciiTheme="minorHAnsi" w:hAnsiTheme="minorHAnsi" w:hint="cs"/>
          <w:rtl/>
        </w:rPr>
        <w:t xml:space="preserve">وسائل در باب اطعمه و اشربه را که بررسی کنیم </w:t>
      </w:r>
      <w:r w:rsidR="00F16102">
        <w:rPr>
          <w:rFonts w:asciiTheme="minorHAnsi" w:hAnsiTheme="minorHAnsi" w:hint="cs"/>
          <w:rtl/>
        </w:rPr>
        <w:t>می‌بینیم</w:t>
      </w:r>
      <w:r>
        <w:rPr>
          <w:rFonts w:asciiTheme="minorHAnsi" w:hAnsiTheme="minorHAnsi" w:hint="cs"/>
          <w:rtl/>
        </w:rPr>
        <w:t xml:space="preserve"> که </w:t>
      </w:r>
      <w:r w:rsidR="007B303F">
        <w:rPr>
          <w:rFonts w:asciiTheme="minorHAnsi" w:hAnsiTheme="minorHAnsi" w:hint="cs"/>
          <w:rtl/>
        </w:rPr>
        <w:t>ایشان</w:t>
      </w:r>
      <w:r>
        <w:rPr>
          <w:rFonts w:asciiTheme="minorHAnsi" w:hAnsiTheme="minorHAnsi" w:hint="cs"/>
          <w:rtl/>
        </w:rPr>
        <w:t xml:space="preserve"> کافی و محاسن را در مقابل گذاشته است و هر چه را کافی نگفته است </w:t>
      </w:r>
      <w:r w:rsidR="007B303F">
        <w:rPr>
          <w:rFonts w:asciiTheme="minorHAnsi" w:hAnsiTheme="minorHAnsi" w:hint="cs"/>
          <w:rtl/>
        </w:rPr>
        <w:t>ایشان</w:t>
      </w:r>
      <w:r>
        <w:rPr>
          <w:rFonts w:asciiTheme="minorHAnsi" w:hAnsiTheme="minorHAnsi" w:hint="cs"/>
          <w:rtl/>
        </w:rPr>
        <w:t xml:space="preserve"> بیان کرده است. کلینی عناوین ابواب را و حتی ترتیب ابواب را از محاسن گرفته است. البته ترتیب بهم خوردگی های زیادی هم دارد که </w:t>
      </w:r>
      <w:r w:rsidR="00A62F20">
        <w:rPr>
          <w:rFonts w:asciiTheme="minorHAnsi" w:hAnsiTheme="minorHAnsi" w:hint="cs"/>
          <w:rtl/>
        </w:rPr>
        <w:t>ظاهراً</w:t>
      </w:r>
      <w:r>
        <w:rPr>
          <w:rFonts w:asciiTheme="minorHAnsi" w:hAnsiTheme="minorHAnsi" w:hint="cs"/>
          <w:rtl/>
        </w:rPr>
        <w:t xml:space="preserve"> کتاب محاسن موجود پس و پیش شده است. روایات خوردنی ها در آشامیدنی ها بعضا آمده است. محاسن بیشتر اجتماعی و اعتقادی است و کمتر روایات فقهی داشته است.</w:t>
      </w:r>
    </w:p>
    <w:p w:rsidR="006C2578" w:rsidRDefault="006C2578" w:rsidP="006C2578">
      <w:pPr>
        <w:rPr>
          <w:rFonts w:asciiTheme="minorHAnsi" w:hAnsiTheme="minorHAnsi"/>
          <w:rtl/>
        </w:rPr>
      </w:pPr>
      <w:r>
        <w:rPr>
          <w:rFonts w:asciiTheme="minorHAnsi" w:hAnsiTheme="minorHAnsi" w:hint="cs"/>
          <w:rtl/>
        </w:rPr>
        <w:t xml:space="preserve">مقایسه کافی و نوادر </w:t>
      </w:r>
      <w:r w:rsidR="00F16102">
        <w:rPr>
          <w:rFonts w:asciiTheme="minorHAnsi" w:hAnsiTheme="minorHAnsi" w:hint="cs"/>
          <w:rtl/>
        </w:rPr>
        <w:t>احمد</w:t>
      </w:r>
      <w:r>
        <w:rPr>
          <w:rFonts w:asciiTheme="minorHAnsi" w:hAnsiTheme="minorHAnsi" w:hint="cs"/>
          <w:rtl/>
        </w:rPr>
        <w:t xml:space="preserve"> بن محمد بن عیسی هم نشان از ارتباط این دو کتاب دارد.</w:t>
      </w:r>
    </w:p>
    <w:p w:rsidR="006C2578" w:rsidRDefault="006C2578" w:rsidP="006C2578">
      <w:pPr>
        <w:rPr>
          <w:rtl/>
        </w:rPr>
      </w:pPr>
      <w:r>
        <w:rPr>
          <w:rFonts w:hint="cs"/>
          <w:rtl/>
        </w:rPr>
        <w:t xml:space="preserve">مقدمه: کتاب نوادر را اگر بررسی کنیم و اسناد را ببینیم روشن </w:t>
      </w:r>
      <w:r w:rsidR="00A62F20">
        <w:rPr>
          <w:rFonts w:hint="cs"/>
          <w:rtl/>
        </w:rPr>
        <w:t>می‌شود</w:t>
      </w:r>
      <w:r>
        <w:rPr>
          <w:rFonts w:hint="cs"/>
          <w:rtl/>
        </w:rPr>
        <w:t xml:space="preserve"> که این کتاب مال </w:t>
      </w:r>
      <w:r w:rsidR="00F16102">
        <w:rPr>
          <w:rFonts w:hint="cs"/>
          <w:rtl/>
        </w:rPr>
        <w:t>احمد</w:t>
      </w:r>
      <w:r>
        <w:rPr>
          <w:rFonts w:hint="cs"/>
          <w:rtl/>
        </w:rPr>
        <w:t xml:space="preserve"> بن محمد بن عیسی نیست بلکه مال حسین بن سعید است. در مقدمه </w:t>
      </w:r>
      <w:r w:rsidR="009C51C7">
        <w:rPr>
          <w:rFonts w:hint="cs"/>
          <w:rtl/>
        </w:rPr>
        <w:t>گفته‌شده</w:t>
      </w:r>
      <w:r>
        <w:rPr>
          <w:rFonts w:hint="cs"/>
          <w:rtl/>
        </w:rPr>
        <w:t xml:space="preserve"> است که برخی این کتاب را به حسین بن سعید نسبت </w:t>
      </w:r>
      <w:r w:rsidR="00A62F20">
        <w:rPr>
          <w:rFonts w:hint="cs"/>
          <w:rtl/>
        </w:rPr>
        <w:t>داده‌اند</w:t>
      </w:r>
      <w:r>
        <w:rPr>
          <w:rFonts w:hint="cs"/>
          <w:rtl/>
        </w:rPr>
        <w:t xml:space="preserve">. به نظر ما </w:t>
      </w:r>
      <w:r w:rsidR="00A62F20">
        <w:rPr>
          <w:rFonts w:hint="cs"/>
          <w:rtl/>
        </w:rPr>
        <w:t>واقعاً</w:t>
      </w:r>
      <w:r>
        <w:rPr>
          <w:rFonts w:hint="cs"/>
          <w:rtl/>
        </w:rPr>
        <w:t xml:space="preserve"> مال حسین بن سعید است. حسین بن سعید با </w:t>
      </w:r>
      <w:r w:rsidR="00F16102">
        <w:rPr>
          <w:rFonts w:hint="cs"/>
          <w:rtl/>
        </w:rPr>
        <w:t>احمد</w:t>
      </w:r>
      <w:r>
        <w:rPr>
          <w:rFonts w:hint="cs"/>
          <w:rtl/>
        </w:rPr>
        <w:t xml:space="preserve"> بن محمد بن عیسی در برخی مشایخ مشترک هستند ولی در برخی مشایخ هم مشترک نیستند و در اینجا از مشایخی استفاده شده مثل فضاله بن ایوب و قاسم بن محمد الجوهری که از مشایخ مستقیم و اختصاصی حسین بن سعید است و </w:t>
      </w:r>
      <w:r w:rsidR="00F16102">
        <w:rPr>
          <w:rFonts w:hint="cs"/>
          <w:rtl/>
        </w:rPr>
        <w:t>احمد</w:t>
      </w:r>
      <w:r>
        <w:rPr>
          <w:rFonts w:hint="cs"/>
          <w:rtl/>
        </w:rPr>
        <w:t xml:space="preserve"> بن محمد بن عیسی به توسط حسین بن سعید از </w:t>
      </w:r>
      <w:r w:rsidR="007B303F">
        <w:rPr>
          <w:rFonts w:hint="cs"/>
          <w:rtl/>
        </w:rPr>
        <w:t>ایشان</w:t>
      </w:r>
      <w:r>
        <w:rPr>
          <w:rFonts w:hint="cs"/>
          <w:rtl/>
        </w:rPr>
        <w:t xml:space="preserve"> روایت نقل می‌کند.</w:t>
      </w:r>
    </w:p>
    <w:p w:rsidR="006C2578" w:rsidRDefault="006C2578" w:rsidP="006C2578">
      <w:pPr>
        <w:rPr>
          <w:rtl/>
        </w:rPr>
      </w:pPr>
      <w:r>
        <w:rPr>
          <w:rFonts w:hint="cs"/>
          <w:rtl/>
        </w:rPr>
        <w:t xml:space="preserve">نوادر 5 شکل و روش دارد. این نوادر قبلا در ضمن فقه الرضا چاپ </w:t>
      </w:r>
      <w:r w:rsidR="00D54067">
        <w:rPr>
          <w:rFonts w:hint="cs"/>
          <w:rtl/>
        </w:rPr>
        <w:t>می‌شد</w:t>
      </w:r>
      <w:r>
        <w:rPr>
          <w:rFonts w:hint="cs"/>
          <w:rtl/>
        </w:rPr>
        <w:t xml:space="preserve">ه است و فکر </w:t>
      </w:r>
      <w:r w:rsidR="00D54067">
        <w:rPr>
          <w:rFonts w:hint="cs"/>
          <w:rtl/>
        </w:rPr>
        <w:t>می‌شد</w:t>
      </w:r>
      <w:r>
        <w:rPr>
          <w:rFonts w:hint="cs"/>
          <w:rtl/>
        </w:rPr>
        <w:t xml:space="preserve">ه است جزء فقه الرضا است. ولی محققین متوجه شدند که این یک کتاب مستقل است و جداگانه </w:t>
      </w:r>
      <w:r w:rsidR="009C51C7">
        <w:rPr>
          <w:rFonts w:hint="cs"/>
          <w:rtl/>
        </w:rPr>
        <w:t>چاپ‌شده</w:t>
      </w:r>
      <w:r>
        <w:rPr>
          <w:rFonts w:hint="cs"/>
          <w:rtl/>
        </w:rPr>
        <w:t xml:space="preserve"> است ولی هنوز </w:t>
      </w:r>
      <w:r w:rsidR="00A62F20">
        <w:rPr>
          <w:rFonts w:hint="cs"/>
          <w:rtl/>
        </w:rPr>
        <w:t>ظاهراً</w:t>
      </w:r>
      <w:r>
        <w:rPr>
          <w:rFonts w:hint="cs"/>
          <w:rtl/>
        </w:rPr>
        <w:t xml:space="preserve"> برخی روایات فقه الرضا در این کتاب چاپ می شوند. زیرا این کتاب در ابواب مختلف فقه الرضا </w:t>
      </w:r>
      <w:r w:rsidR="009C51C7">
        <w:rPr>
          <w:rFonts w:hint="cs"/>
          <w:rtl/>
        </w:rPr>
        <w:t>چاپ‌شده</w:t>
      </w:r>
      <w:r>
        <w:rPr>
          <w:rFonts w:hint="cs"/>
          <w:rtl/>
        </w:rPr>
        <w:t xml:space="preserve"> بود. همه این کتاب آمده است ولی برخی از فقه الرضا هم آمده است که دیگر در فقه الرضا هم چاپ ن</w:t>
      </w:r>
      <w:r w:rsidR="00A62F20">
        <w:rPr>
          <w:rFonts w:hint="cs"/>
          <w:rtl/>
        </w:rPr>
        <w:t>می‌شود</w:t>
      </w:r>
      <w:r>
        <w:rPr>
          <w:rFonts w:hint="cs"/>
          <w:rtl/>
        </w:rPr>
        <w:t>.</w:t>
      </w:r>
    </w:p>
    <w:p w:rsidR="006C2578" w:rsidRDefault="006C2578" w:rsidP="006C2578">
      <w:pPr>
        <w:rPr>
          <w:rtl/>
        </w:rPr>
      </w:pPr>
      <w:r>
        <w:rPr>
          <w:rFonts w:hint="cs"/>
          <w:rtl/>
        </w:rPr>
        <w:t>نوادر یعنی کشکول. یعنی جواهراتی که به رشته در نیامده است و نظم خاصی ندارد. باب اول این کتاب صیام است.</w:t>
      </w:r>
    </w:p>
    <w:p w:rsidR="006C2578" w:rsidRDefault="006C2578" w:rsidP="006C2578">
      <w:pPr>
        <w:rPr>
          <w:rFonts w:asciiTheme="minorHAnsi" w:hAnsiTheme="minorHAnsi"/>
          <w:rtl/>
        </w:rPr>
      </w:pPr>
      <w:r>
        <w:rPr>
          <w:rFonts w:hint="cs"/>
          <w:rtl/>
        </w:rPr>
        <w:t xml:space="preserve">اول اسناد </w:t>
      </w:r>
      <w:r w:rsidR="00F16102">
        <w:rPr>
          <w:rFonts w:hint="cs"/>
          <w:rtl/>
        </w:rPr>
        <w:t>احمد</w:t>
      </w:r>
      <w:r>
        <w:rPr>
          <w:rFonts w:hint="cs"/>
          <w:rtl/>
        </w:rPr>
        <w:t xml:space="preserve"> بن محمد بن عیسی است و در ادامه «و عن» یا «عنه» دارد که به </w:t>
      </w:r>
      <w:r>
        <w:rPr>
          <w:rFonts w:asciiTheme="minorHAnsi" w:hAnsiTheme="minorHAnsi" w:hint="cs"/>
          <w:rtl/>
        </w:rPr>
        <w:t>حسین بن سعید بر می گردد.</w:t>
      </w:r>
    </w:p>
    <w:p w:rsidR="006C2578" w:rsidRDefault="006C2578" w:rsidP="006C2578">
      <w:pPr>
        <w:rPr>
          <w:rFonts w:asciiTheme="minorHAnsi" w:hAnsiTheme="minorHAnsi"/>
          <w:rtl/>
        </w:rPr>
      </w:pPr>
      <w:r>
        <w:rPr>
          <w:rFonts w:asciiTheme="minorHAnsi" w:hAnsiTheme="minorHAnsi" w:hint="cs"/>
          <w:rtl/>
        </w:rPr>
        <w:t>روایت اول این است:</w:t>
      </w:r>
    </w:p>
    <w:p w:rsidR="006C2578" w:rsidRPr="00CF7F4C" w:rsidRDefault="006C2578" w:rsidP="006C2578">
      <w:pPr>
        <w:pStyle w:val="Quote"/>
        <w:rPr>
          <w:color w:val="000000"/>
        </w:rPr>
      </w:pPr>
      <w:r w:rsidRPr="00CF7F4C">
        <w:rPr>
          <w:rFonts w:hint="cs"/>
          <w:rtl/>
        </w:rPr>
        <w:t xml:space="preserve">1 </w:t>
      </w:r>
      <w:r w:rsidR="00F16102">
        <w:rPr>
          <w:rFonts w:hint="cs"/>
          <w:rtl/>
        </w:rPr>
        <w:t>احمد</w:t>
      </w:r>
      <w:r w:rsidRPr="00CF7F4C">
        <w:rPr>
          <w:rFonts w:hint="cs"/>
          <w:rtl/>
        </w:rPr>
        <w:t xml:space="preserve"> بْنُ مُحَمَّدِ بْنِ عِيسَى عَنِ الْحُسَيْنِ بْنِ سَعِيدٍ عَنْ عُثْمَانَ بْنِ عِيسَى عَنْ سَمَاعَةَ بْنِ مِهْرَانَ قَالَ:</w:t>
      </w:r>
    </w:p>
    <w:p w:rsidR="006C2578" w:rsidRDefault="006C2578" w:rsidP="006C2578">
      <w:pPr>
        <w:rPr>
          <w:rFonts w:asciiTheme="minorHAnsi" w:hAnsiTheme="minorHAnsi"/>
          <w:rtl/>
        </w:rPr>
      </w:pPr>
      <w:r>
        <w:rPr>
          <w:rFonts w:asciiTheme="minorHAnsi" w:hAnsiTheme="minorHAnsi" w:hint="cs"/>
          <w:rtl/>
        </w:rPr>
        <w:t xml:space="preserve">در ادامه همه اش عنه یا و عن دارد که با توجه به طبقه به حسین بن سعید برمی گردد. شاید به دلیل اینکه روایات اول، در ابتدای سند نام </w:t>
      </w:r>
      <w:r w:rsidR="00F16102">
        <w:rPr>
          <w:rFonts w:asciiTheme="minorHAnsi" w:hAnsiTheme="minorHAnsi" w:hint="cs"/>
          <w:rtl/>
        </w:rPr>
        <w:t>احمد</w:t>
      </w:r>
      <w:r>
        <w:rPr>
          <w:rFonts w:asciiTheme="minorHAnsi" w:hAnsiTheme="minorHAnsi" w:hint="cs"/>
          <w:rtl/>
        </w:rPr>
        <w:t xml:space="preserve"> بن محمد بن عیسی است عده ای فکر </w:t>
      </w:r>
      <w:r w:rsidR="009C51C7">
        <w:rPr>
          <w:rFonts w:asciiTheme="minorHAnsi" w:hAnsiTheme="minorHAnsi" w:hint="cs"/>
          <w:rtl/>
        </w:rPr>
        <w:t>کرده‌اند</w:t>
      </w:r>
      <w:r>
        <w:rPr>
          <w:rFonts w:asciiTheme="minorHAnsi" w:hAnsiTheme="minorHAnsi" w:hint="cs"/>
          <w:rtl/>
        </w:rPr>
        <w:t xml:space="preserve"> این کتاب متعلق به </w:t>
      </w:r>
      <w:r w:rsidR="00F16102">
        <w:rPr>
          <w:rFonts w:asciiTheme="minorHAnsi" w:hAnsiTheme="minorHAnsi" w:hint="cs"/>
          <w:rtl/>
        </w:rPr>
        <w:t>احمد</w:t>
      </w:r>
      <w:r>
        <w:rPr>
          <w:rFonts w:asciiTheme="minorHAnsi" w:hAnsiTheme="minorHAnsi" w:hint="cs"/>
          <w:rtl/>
        </w:rPr>
        <w:t xml:space="preserve"> بن محمد بن عیسی است.</w:t>
      </w:r>
    </w:p>
    <w:p w:rsidR="006C2578" w:rsidRDefault="006C2578" w:rsidP="006C2578">
      <w:pPr>
        <w:rPr>
          <w:rFonts w:asciiTheme="minorHAnsi" w:hAnsiTheme="minorHAnsi"/>
          <w:rtl/>
        </w:rPr>
      </w:pPr>
      <w:r>
        <w:rPr>
          <w:rFonts w:asciiTheme="minorHAnsi" w:hAnsiTheme="minorHAnsi" w:hint="cs"/>
          <w:rtl/>
        </w:rPr>
        <w:lastRenderedPageBreak/>
        <w:t>این حالت فقط در کتاب صوم است. باب دوم کتاب نذر و ایمان است. این کتاب «و عن» ندارد بلکه همه اش مشایخ حسین بن سعید در اول اسناد هستند. صفوان و فضاله و ابن ابی عمیر و عثمان بن عیسی و ...</w:t>
      </w:r>
    </w:p>
    <w:p w:rsidR="006C2578" w:rsidRDefault="006C2578" w:rsidP="006C2578">
      <w:pPr>
        <w:rPr>
          <w:rFonts w:asciiTheme="minorHAnsi" w:hAnsiTheme="minorHAnsi"/>
          <w:rtl/>
        </w:rPr>
      </w:pPr>
      <w:r>
        <w:rPr>
          <w:rFonts w:asciiTheme="minorHAnsi" w:hAnsiTheme="minorHAnsi" w:hint="cs"/>
          <w:rtl/>
        </w:rPr>
        <w:t xml:space="preserve">سپس کتاب نکاح و طلاق است. این دو باب هم مثل نذر است. با این تفاوت که در اواخر برخی ابواب روایات مرسله ای وجود دارد. سپس کتاب مختصری در مناسک دارد که همه اش از معاویه بن عمار است و در ادامه روایات مختلفی از ابواب مختلف آمده است. کفاره و حدود و دیات و ... که </w:t>
      </w:r>
      <w:r w:rsidR="00F16102">
        <w:rPr>
          <w:rFonts w:asciiTheme="minorHAnsi" w:hAnsiTheme="minorHAnsi" w:hint="cs"/>
          <w:rtl/>
        </w:rPr>
        <w:t>معمولاً</w:t>
      </w:r>
      <w:r>
        <w:rPr>
          <w:rFonts w:asciiTheme="minorHAnsi" w:hAnsiTheme="minorHAnsi" w:hint="cs"/>
          <w:rtl/>
        </w:rPr>
        <w:t xml:space="preserve"> مرسله هستند.</w:t>
      </w:r>
    </w:p>
    <w:p w:rsidR="006C2578" w:rsidRDefault="006C2578" w:rsidP="006C2578">
      <w:pPr>
        <w:rPr>
          <w:rFonts w:asciiTheme="minorHAnsi" w:hAnsiTheme="minorHAnsi"/>
          <w:rtl/>
        </w:rPr>
      </w:pPr>
      <w:r>
        <w:rPr>
          <w:rFonts w:asciiTheme="minorHAnsi" w:hAnsiTheme="minorHAnsi" w:hint="cs"/>
          <w:rtl/>
        </w:rPr>
        <w:t>یک باب حسین بن سعید یا ضمیری که به او برگردد در اول سند است. یک قسمت مشایخ حسین بن سعید هستند. یک قسمت روایات مرسل هستند...</w:t>
      </w:r>
    </w:p>
    <w:p w:rsidR="006C2578" w:rsidRDefault="006C2578" w:rsidP="006C2578">
      <w:pPr>
        <w:rPr>
          <w:rFonts w:asciiTheme="minorHAnsi" w:hAnsiTheme="minorHAnsi"/>
          <w:rtl/>
        </w:rPr>
      </w:pPr>
      <w:r>
        <w:rPr>
          <w:rFonts w:asciiTheme="minorHAnsi" w:hAnsiTheme="minorHAnsi" w:hint="cs"/>
          <w:rtl/>
        </w:rPr>
        <w:t>به احتمال قوی این کتاب مال حسین بن سعید است ولی ناسخی که استنساخ کرده است همه را استنساخ نکرده است و برخی موارد را هم ناقص و برخی موارد را کامل استنساخ کرده است. مواردی که مسند هستند اسناد به اسناد حسین بن سعید بسیار شبیه هستند.</w:t>
      </w:r>
    </w:p>
    <w:p w:rsidR="006C2578" w:rsidRDefault="006C2578" w:rsidP="006C2578">
      <w:pPr>
        <w:rPr>
          <w:rtl/>
        </w:rPr>
      </w:pPr>
      <w:r>
        <w:rPr>
          <w:rFonts w:hint="cs"/>
          <w:rtl/>
        </w:rPr>
        <w:t xml:space="preserve">کافی موارد روشنی را از این کتاب اخذ کرده است. جلد 7 ص 440 کافی روایت 6 و 7 و 8 در محاسن در صفحه </w:t>
      </w:r>
      <w:r w:rsidRPr="004C3F43">
        <w:rPr>
          <w:rFonts w:hint="cs"/>
          <w:rtl/>
        </w:rPr>
        <w:t>26 و 27</w:t>
      </w:r>
      <w:r>
        <w:rPr>
          <w:rFonts w:hint="cs"/>
          <w:rtl/>
        </w:rPr>
        <w:t xml:space="preserve"> روایت 17 </w:t>
      </w:r>
      <w:r>
        <w:rPr>
          <w:rFonts w:ascii="Sakkal Majalla" w:hAnsi="Sakkal Majalla" w:cs="Sakkal Majalla" w:hint="cs"/>
          <w:rtl/>
        </w:rPr>
        <w:t>–</w:t>
      </w:r>
      <w:r>
        <w:rPr>
          <w:rFonts w:hint="cs"/>
          <w:rtl/>
        </w:rPr>
        <w:t xml:space="preserve"> 18 </w:t>
      </w:r>
      <w:r>
        <w:rPr>
          <w:rFonts w:ascii="Sakkal Majalla" w:hAnsi="Sakkal Majalla" w:cs="Sakkal Majalla" w:hint="cs"/>
          <w:rtl/>
        </w:rPr>
        <w:t>–</w:t>
      </w:r>
      <w:r>
        <w:rPr>
          <w:rFonts w:hint="cs"/>
          <w:rtl/>
        </w:rPr>
        <w:t xml:space="preserve"> 19 هستند:</w:t>
      </w:r>
    </w:p>
    <w:p w:rsidR="006C2578" w:rsidRDefault="006C2578" w:rsidP="006C2578">
      <w:pPr>
        <w:rPr>
          <w:rtl/>
        </w:rPr>
      </w:pPr>
      <w:r>
        <w:rPr>
          <w:rFonts w:hint="cs"/>
          <w:rtl/>
        </w:rPr>
        <w:t>در نوادر آمده است:</w:t>
      </w:r>
    </w:p>
    <w:p w:rsidR="006C2578" w:rsidRPr="00131831" w:rsidRDefault="006C2578" w:rsidP="006C2578">
      <w:pPr>
        <w:pStyle w:val="Quote"/>
        <w:rPr>
          <w:b/>
          <w:bCs/>
          <w:color w:val="242887"/>
          <w:rtl/>
        </w:rPr>
      </w:pPr>
      <w:r w:rsidRPr="004C3F43">
        <w:rPr>
          <w:rFonts w:hint="cs"/>
          <w:rtl/>
        </w:rPr>
        <w:t>17 ابْنُ أَبِي عُمَيْرٍ وَ مُحَمَّدُ بْنُ إِسْمَاعِيلَ عَنْ مَنْصُورِ بْنِ يُونُسَ وَ عَلِيِّ بْنِ إِسْمَاعِيلَ الْمِيثَمِيِّ عَنْ مَنْصُورِ بْنِ حَازِمٍ عَنْ أَبِي عَبْدِ اللَّهِ ع قَالَ قَالَ رَسُولُ اللَّهِ ص‏</w:t>
      </w:r>
      <w:r w:rsidRPr="004C3F43">
        <w:rPr>
          <w:rFonts w:hint="cs"/>
          <w:color w:val="242887"/>
          <w:rtl/>
        </w:rPr>
        <w:t xml:space="preserve"> لَا رَضَاعَ بَعْدَ فِطَامٍ وَ لَا وِصَالَ فِي صِيَامٍ وَ لَا يُتْمَ بَعْدَ احْتِلَامٍ وَ لَا صَمْتَ يَوْمٌ إِلَى اللَّيْلِ وَ لَا تَعَرُّبَ بَعْدَ الْهِجْرَةِ وَ لَا هِجْرَةَ بَعْدَ الْفَتْحِ وَ لَا طَلَاقَ قَبْلَ النِّكَاحِ وَ لَا عِتْقَ قَبْلَ مِلْكٍ </w:t>
      </w:r>
      <w:r w:rsidRPr="00131831">
        <w:rPr>
          <w:rFonts w:hint="cs"/>
          <w:b/>
          <w:bCs/>
          <w:color w:val="242887"/>
          <w:rtl/>
        </w:rPr>
        <w:t>وَ لَا يَمِينَ لِوَلَدٍ مَعَ وَالِدِهِ وَ لَا لِمَمْلُوكٍ مَعَ مَوْلَاهُ وَ لَا لِلْمَرْأَةِ مَعَ زَوْجِهَا وَ لَا نَذْرَ فِي مَعْصِيَةٍ وَ لَا يَمِينَ فِي قَطِيعَةِ رَحِمٍ‏.</w:t>
      </w:r>
    </w:p>
    <w:p w:rsidR="006C2578" w:rsidRPr="00131831" w:rsidRDefault="006C2578" w:rsidP="006C2578">
      <w:pPr>
        <w:rPr>
          <w:rtl/>
        </w:rPr>
      </w:pPr>
      <w:r>
        <w:rPr>
          <w:rFonts w:hint="cs"/>
          <w:rtl/>
        </w:rPr>
        <w:t xml:space="preserve">این سند ابهامات زیادی دارد. آیا تعلیق دارد یا نه؟ تحویل دارد یا نه؟ هر کتابی که این را نقل کرده است به یک‌شکل نقل کرده است. </w:t>
      </w:r>
      <w:r w:rsidR="00A62F20">
        <w:rPr>
          <w:rFonts w:hint="cs"/>
          <w:rtl/>
        </w:rPr>
        <w:t>ظاهراً</w:t>
      </w:r>
      <w:r>
        <w:rPr>
          <w:rFonts w:hint="cs"/>
          <w:rtl/>
        </w:rPr>
        <w:t xml:space="preserve"> این سند یک اشکالی دارد. کافی </w:t>
      </w:r>
      <w:r w:rsidR="009C51C7">
        <w:rPr>
          <w:rFonts w:hint="cs"/>
          <w:rtl/>
        </w:rPr>
        <w:t>این‌طور</w:t>
      </w:r>
      <w:r>
        <w:rPr>
          <w:rFonts w:hint="cs"/>
          <w:rtl/>
        </w:rPr>
        <w:t xml:space="preserve"> فهمیده است که تحویل در کار است و ابن ابی عمیر از منصور بن حازم نقل می‌کند لذا طریق خود را بر روی ابن ابی عمیر گذاشته است. به هرحال این سند </w:t>
      </w:r>
      <w:r w:rsidR="009C51C7">
        <w:rPr>
          <w:rFonts w:hint="cs"/>
          <w:rtl/>
        </w:rPr>
        <w:t>تفاوت‌ها</w:t>
      </w:r>
      <w:r>
        <w:rPr>
          <w:rFonts w:hint="cs"/>
          <w:rtl/>
        </w:rPr>
        <w:t xml:space="preserve">ی زیادی دارد که منشا اش اشکال موجود در سند محاسن است. البته محاسن هم بیشتر است که کافی فقط مقدار </w:t>
      </w:r>
      <w:r w:rsidR="00D54067">
        <w:rPr>
          <w:rFonts w:hint="cs"/>
          <w:rtl/>
        </w:rPr>
        <w:t>موردنیاز</w:t>
      </w:r>
      <w:r>
        <w:rPr>
          <w:rFonts w:hint="cs"/>
          <w:rtl/>
        </w:rPr>
        <w:t>ش را نقل کرده است.</w:t>
      </w:r>
    </w:p>
    <w:p w:rsidR="006C2578" w:rsidRDefault="006C2578" w:rsidP="006C2578">
      <w:pPr>
        <w:rPr>
          <w:rtl/>
        </w:rPr>
      </w:pPr>
      <w:r>
        <w:rPr>
          <w:rFonts w:hint="cs"/>
          <w:rtl/>
        </w:rPr>
        <w:t>کافی:</w:t>
      </w:r>
    </w:p>
    <w:p w:rsidR="006C2578" w:rsidRDefault="006C2578" w:rsidP="006C2578">
      <w:pPr>
        <w:pStyle w:val="Quote"/>
        <w:rPr>
          <w:color w:val="242887"/>
          <w:rtl/>
        </w:rPr>
      </w:pPr>
      <w:r w:rsidRPr="004C3F43">
        <w:rPr>
          <w:rFonts w:hint="cs"/>
          <w:color w:val="242887"/>
          <w:rtl/>
        </w:rPr>
        <w:t>6</w:t>
      </w:r>
      <w:r w:rsidRPr="004C3F43">
        <w:rPr>
          <w:rFonts w:hint="cs"/>
          <w:rtl/>
        </w:rPr>
        <w:t>- عَلِيُّ بْنُ إِبْرَاهِيمَ عَنْ أَبِيهِ عَنِ ابْنِ أَبِي عُمَيْرٍ عَنْ مَنْصُورِ بْنِ حَازِمٍ عَنْ أَبِي عَبْدِ اللَّهِ ع قَالَ قَالَ رَسُولُ اللَّهِ ص‏</w:t>
      </w:r>
      <w:r w:rsidRPr="004C3F43">
        <w:rPr>
          <w:rFonts w:hint="cs"/>
          <w:color w:val="242887"/>
          <w:rtl/>
        </w:rPr>
        <w:t xml:space="preserve"> لَا يَمِينَ لِوَلَدٍ مَعَ وَالِدِهِ وَ لَا لِمَمْلُوكٍ مَعَ مَوْلَاهُ وَ لَا لِلْمَرْأَةِ مَعَ زَوْجِهَا وَ لَا نَذْرَ فِي مَعْصِيَةٍ وَ لَا يَمِينَ فِي قَطِيعَةِ رَحِمٍ.</w:t>
      </w:r>
    </w:p>
    <w:p w:rsidR="006C2578" w:rsidRDefault="006C2578" w:rsidP="006C2578">
      <w:pPr>
        <w:rPr>
          <w:rtl/>
        </w:rPr>
      </w:pPr>
      <w:r>
        <w:rPr>
          <w:rtl/>
        </w:rPr>
        <w:t>درس اصول الرجال استاد محمدجواد شبیری</w:t>
      </w:r>
    </w:p>
    <w:p w:rsidR="006C2578" w:rsidRPr="00696238" w:rsidRDefault="006C2578" w:rsidP="006C2578">
      <w:pPr>
        <w:pStyle w:val="Heading1"/>
        <w:rPr>
          <w:rFonts w:asciiTheme="minorHAnsi" w:hAnsiTheme="minorHAnsi"/>
          <w:rtl/>
        </w:rPr>
      </w:pPr>
      <w:bookmarkStart w:id="261" w:name="_Toc37017473"/>
      <w:r>
        <w:rPr>
          <w:rFonts w:hint="eastAsia"/>
          <w:rtl/>
        </w:rPr>
        <w:lastRenderedPageBreak/>
        <w:t>جلسه</w:t>
      </w:r>
      <w:r>
        <w:rPr>
          <w:rtl/>
        </w:rPr>
        <w:t xml:space="preserve"> </w:t>
      </w:r>
      <w:r>
        <w:rPr>
          <w:rFonts w:hint="cs"/>
          <w:rtl/>
        </w:rPr>
        <w:t>83</w:t>
      </w:r>
      <w:bookmarkEnd w:id="261"/>
    </w:p>
    <w:p w:rsidR="006C2578" w:rsidRDefault="006C2578" w:rsidP="006C2578">
      <w:pPr>
        <w:rPr>
          <w:rtl/>
        </w:rPr>
      </w:pPr>
      <w:r>
        <w:rPr>
          <w:rFonts w:hint="eastAsia"/>
          <w:rtl/>
        </w:rPr>
        <w:t>بسم‌الله</w:t>
      </w:r>
      <w:r>
        <w:rPr>
          <w:rtl/>
        </w:rPr>
        <w:t xml:space="preserve"> الرحمن الرح</w:t>
      </w:r>
      <w:r>
        <w:rPr>
          <w:rFonts w:hint="cs"/>
          <w:rtl/>
        </w:rPr>
        <w:t>ی</w:t>
      </w:r>
      <w:r>
        <w:rPr>
          <w:rFonts w:hint="eastAsia"/>
          <w:rtl/>
        </w:rPr>
        <w:t>م</w:t>
      </w:r>
    </w:p>
    <w:p w:rsidR="006C2578" w:rsidRDefault="006C2578" w:rsidP="006C2578">
      <w:pPr>
        <w:rPr>
          <w:rtl/>
        </w:rPr>
      </w:pPr>
      <w:r>
        <w:rPr>
          <w:rFonts w:hint="cs"/>
          <w:rtl/>
        </w:rPr>
        <w:t>روایت بعدی در نوادر این است:</w:t>
      </w:r>
    </w:p>
    <w:p w:rsidR="006C2578" w:rsidRPr="004C3F43" w:rsidRDefault="006C2578" w:rsidP="006C2578">
      <w:pPr>
        <w:pStyle w:val="Quote"/>
        <w:rPr>
          <w:rFonts w:ascii="Times New Roman" w:hAnsi="Times New Roman" w:cs="Times New Roman"/>
          <w:sz w:val="24"/>
          <w:szCs w:val="24"/>
          <w:rtl/>
        </w:rPr>
      </w:pPr>
      <w:r w:rsidRPr="004C3F43">
        <w:rPr>
          <w:rFonts w:hint="cs"/>
          <w:rtl/>
        </w:rPr>
        <w:t>18 عُثْمَانُ بْنُ عِيسَى عَنْ سَمَاعَةَ بْنِ مِهْرَانَ قَالَ:</w:t>
      </w:r>
      <w:r w:rsidRPr="004C3F43">
        <w:rPr>
          <w:rFonts w:hint="cs"/>
          <w:color w:val="242887"/>
          <w:rtl/>
        </w:rPr>
        <w:t xml:space="preserve"> سَأَلْتُهُ ع عَنْ رَجُلٍ يَجْعَلُ عَلَيْهِ أَيْمَاناً أَنْ يَمْشِيَ إِلَى الْكَعْبَةِ أَوْ صَدَقَةً أَوْ عِتْقاً أَوْ نَذْراً أَوْ هَدْياً إِنْ كَلَّمَ أَبَاهُ أَوْ أُمَّهُ أَوْ أَخَاهُ أَوْ ذَا رَحِمٍ أَوْ قَطَعَ قَرَابَةً أَوْ مَأْثَماً يُقِيمُ عَلَيْهِ أَوْ أَمْراً لَا يَصْلُحُ لَهُ فِعْلُهُ فَقَالَ كِتَابُ اللَّهِ قَبْلَ الْيَمِينِ وَ لَا يَمِينَ فِي مَعْصِيَةِ اللَّهِ إِنَّمَا الْيَمِينُ الْوَاجِبَةُ الَّتِي يَنْبَغِي لِصَاحِبِهَا أَنْ يَفِيَ بِهَا مَا جَعَلَ اللَّهُ عَلَيْهِ فِي الشُّكْرِ إِنْ هُوَ عَافَاهُ مِنْ مَرَضِهِ أَوْ عَافَاهُ مِنْ أَمْرٍ يَخَافُهُ أَوْ رَدَّهُ مِنْ سَفَرٍ أَوْ رَزَقَهُ رِزْقاً فَقَالَ لِلَّهِ عَلَيَّ كَذَا وَ كَذَا شُكْراً فَهَذَا الْوَاجِبُ عَلَى صَاحِبِهِ يَنْبَغِي لَهُ أَنْ يَفِيَ بِهِ‏.</w:t>
      </w:r>
    </w:p>
    <w:p w:rsidR="006C2578" w:rsidRDefault="006C2578" w:rsidP="006C2578">
      <w:pPr>
        <w:rPr>
          <w:rtl/>
        </w:rPr>
      </w:pPr>
      <w:r>
        <w:rPr>
          <w:rFonts w:hint="cs"/>
          <w:rtl/>
        </w:rPr>
        <w:t xml:space="preserve">در کافی این روایت را با تعویض سند گفته است. مراد از </w:t>
      </w:r>
      <w:r w:rsidR="00F16102">
        <w:rPr>
          <w:rFonts w:hint="cs"/>
          <w:rtl/>
        </w:rPr>
        <w:t>احمد</w:t>
      </w:r>
      <w:r>
        <w:rPr>
          <w:rFonts w:hint="cs"/>
          <w:rtl/>
        </w:rPr>
        <w:t xml:space="preserve"> بن محمد های کافی کیست؟ آیا </w:t>
      </w:r>
      <w:r w:rsidR="00F16102">
        <w:rPr>
          <w:rFonts w:hint="cs"/>
          <w:rtl/>
        </w:rPr>
        <w:t>احمد</w:t>
      </w:r>
      <w:r>
        <w:rPr>
          <w:rFonts w:hint="cs"/>
          <w:rtl/>
        </w:rPr>
        <w:t xml:space="preserve"> بن محمد بن عیسی است یا </w:t>
      </w:r>
      <w:r w:rsidR="00F16102">
        <w:rPr>
          <w:rFonts w:hint="cs"/>
          <w:rtl/>
        </w:rPr>
        <w:t>احمد</w:t>
      </w:r>
      <w:r>
        <w:rPr>
          <w:rFonts w:hint="cs"/>
          <w:rtl/>
        </w:rPr>
        <w:t xml:space="preserve"> بن محمد بن خالد؟ به نظر یک احتمالی هم </w:t>
      </w:r>
      <w:r w:rsidR="00A62F20">
        <w:rPr>
          <w:rFonts w:hint="cs"/>
          <w:rtl/>
        </w:rPr>
        <w:t>می‌رسد</w:t>
      </w:r>
      <w:r>
        <w:rPr>
          <w:rFonts w:hint="cs"/>
          <w:rtl/>
        </w:rPr>
        <w:t xml:space="preserve"> که مراد هر دو است. یعنی هم ابن عیسی و هم ابن خالد در این حالت </w:t>
      </w:r>
      <w:r w:rsidR="00F16102">
        <w:rPr>
          <w:rFonts w:hint="cs"/>
          <w:rtl/>
        </w:rPr>
        <w:t>می‌توان</w:t>
      </w:r>
      <w:r>
        <w:rPr>
          <w:rFonts w:hint="cs"/>
          <w:rtl/>
        </w:rPr>
        <w:t xml:space="preserve">ند باشند. مواردی که کلینی تعبیر </w:t>
      </w:r>
      <w:r w:rsidR="00F16102">
        <w:rPr>
          <w:rFonts w:hint="cs"/>
          <w:rtl/>
        </w:rPr>
        <w:t>احمد</w:t>
      </w:r>
      <w:r>
        <w:rPr>
          <w:rFonts w:hint="cs"/>
          <w:rtl/>
        </w:rPr>
        <w:t xml:space="preserve"> بن محمد بکار </w:t>
      </w:r>
      <w:r w:rsidR="00F16102">
        <w:rPr>
          <w:rFonts w:hint="cs"/>
          <w:rtl/>
        </w:rPr>
        <w:t>می‌برد</w:t>
      </w:r>
      <w:r>
        <w:rPr>
          <w:rFonts w:hint="cs"/>
          <w:rtl/>
        </w:rPr>
        <w:t xml:space="preserve"> که بعدش مشایخ مشترک این دو باشد و عده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عن (شیخ مشترک) </w:t>
      </w:r>
      <w:r w:rsidR="00F16102">
        <w:rPr>
          <w:rFonts w:hint="cs"/>
          <w:rtl/>
        </w:rPr>
        <w:t>می‌توان</w:t>
      </w:r>
      <w:r>
        <w:rPr>
          <w:rFonts w:hint="cs"/>
          <w:rtl/>
        </w:rPr>
        <w:t>ند هر دو باشند. لذا عمدا کلینی تعبیر مبهم بکار برده است که بگوید در واقع دو طریق است</w:t>
      </w:r>
      <w:r>
        <w:rPr>
          <w:rStyle w:val="FootnoteReference"/>
          <w:rtl/>
        </w:rPr>
        <w:footnoteReference w:id="172"/>
      </w:r>
      <w:r>
        <w:rPr>
          <w:rFonts w:hint="cs"/>
          <w:rtl/>
        </w:rPr>
        <w:t xml:space="preserve"> این البته یک تحقق </w:t>
      </w:r>
      <w:r w:rsidR="00F16102">
        <w:rPr>
          <w:rFonts w:hint="cs"/>
          <w:rtl/>
        </w:rPr>
        <w:t>مفصل‌تر</w:t>
      </w:r>
      <w:r>
        <w:rPr>
          <w:rFonts w:hint="cs"/>
          <w:rtl/>
        </w:rPr>
        <w:t xml:space="preserve"> نیاز دارد.</w:t>
      </w:r>
    </w:p>
    <w:p w:rsidR="006C2578" w:rsidRPr="004C3F43" w:rsidRDefault="006C2578" w:rsidP="006C2578">
      <w:pPr>
        <w:pStyle w:val="Quote"/>
        <w:rPr>
          <w:rFonts w:ascii="Times New Roman" w:hAnsi="Times New Roman" w:cs="Times New Roman"/>
          <w:sz w:val="24"/>
          <w:szCs w:val="24"/>
          <w:rtl/>
        </w:rPr>
      </w:pPr>
      <w:r w:rsidRPr="004C3F43">
        <w:rPr>
          <w:rFonts w:hint="cs"/>
          <w:color w:val="242887"/>
          <w:rtl/>
        </w:rPr>
        <w:t>7</w:t>
      </w:r>
      <w:r w:rsidRPr="004C3F43">
        <w:rPr>
          <w:rFonts w:hint="cs"/>
          <w:rtl/>
        </w:rPr>
        <w:t xml:space="preserve">- عِدَّةٌ مِنْ </w:t>
      </w:r>
      <w:r w:rsidR="00615FB7">
        <w:rPr>
          <w:rFonts w:hint="cs"/>
          <w:rtl/>
        </w:rPr>
        <w:t>أصحابنا</w:t>
      </w:r>
      <w:r w:rsidRPr="004C3F43">
        <w:rPr>
          <w:rFonts w:hint="cs"/>
          <w:rtl/>
        </w:rPr>
        <w:t xml:space="preserve"> عَنْ </w:t>
      </w:r>
      <w:r w:rsidR="00F16102">
        <w:rPr>
          <w:rFonts w:hint="cs"/>
          <w:rtl/>
        </w:rPr>
        <w:t>احمد</w:t>
      </w:r>
      <w:r w:rsidRPr="004C3F43">
        <w:rPr>
          <w:rFonts w:hint="cs"/>
          <w:rtl/>
        </w:rPr>
        <w:t xml:space="preserve"> بْنِ مُحَمَّدٍ عَنْ عُثْمَانَ بْنِ عِيسَى عَنْ سَمَاعَةَ بْنِ مِهْرَانَ قَالَ:</w:t>
      </w:r>
      <w:r w:rsidRPr="004C3F43">
        <w:rPr>
          <w:rFonts w:hint="cs"/>
          <w:color w:val="242887"/>
          <w:rtl/>
        </w:rPr>
        <w:t xml:space="preserve"> سَأَلْتُ أَبَا عَبْدِ اللَّهِ ع عَنْ رَجُلٍ جَعَلَ عَلَيْهِ أَيْمَاناً أَنْ يَمْشِيَ إِلَى الْكَعْبَةِ أَوْ صَدَقَةً أَوْ عِتْقاً أَوْ نَذْراً أَوْ هَدْياً إِنْ هُوَ كَلَّمَ أَبَاهُ أَوْ أُمَّهُ أَوْ أَخَاهُ أَوْ ذَا رَحِمٍ أَوْ قَطْعَ قَرَابَةٍ أَوْ مَأْثَماً فِيهِ يُقِيمُ عَلَيْهِ أَوْ أَمْراً لَا يَصْلُحُ لَهُ فِعْلُهُ فَقَالَ كِتَابُ اللَّهِ قَبْلَ الْيَمِينِ وَ لَا يَمِينَ فِي مَعْصِيَةٍ.</w:t>
      </w:r>
    </w:p>
    <w:p w:rsidR="006C2578" w:rsidRDefault="006C2578" w:rsidP="006C2578">
      <w:pPr>
        <w:rPr>
          <w:rFonts w:asciiTheme="minorHAnsi" w:hAnsiTheme="minorHAnsi"/>
          <w:rtl/>
        </w:rPr>
      </w:pPr>
      <w:r>
        <w:rPr>
          <w:rFonts w:asciiTheme="minorHAnsi" w:hAnsiTheme="minorHAnsi" w:hint="cs"/>
          <w:rtl/>
        </w:rPr>
        <w:t>در نوادر آمده است:</w:t>
      </w:r>
    </w:p>
    <w:p w:rsidR="006C2578" w:rsidRDefault="006C2578" w:rsidP="006C2578">
      <w:pPr>
        <w:pStyle w:val="Quote"/>
        <w:rPr>
          <w:color w:val="242887"/>
          <w:rtl/>
        </w:rPr>
      </w:pPr>
      <w:r w:rsidRPr="004C3F43">
        <w:rPr>
          <w:rFonts w:hint="cs"/>
          <w:rtl/>
        </w:rPr>
        <w:t>19 صَفْوَانُ بْنُ يَحْيَى وَ فَضَالَةُ بْنُ أَيُّوبَ عَنِ الْعَلَاءِ عَنْ مُحَمَّدِ بْنِ مُسْلِمٍ‏</w:t>
      </w:r>
      <w:r w:rsidRPr="004C3F43">
        <w:rPr>
          <w:rFonts w:hint="cs"/>
          <w:color w:val="242887"/>
          <w:rtl/>
        </w:rPr>
        <w:t xml:space="preserve"> أَنَّ امْرَأَةً مِنْ آلِ الْمُخْتَارِ حَلَفَتْ عَلَى أُخْتِهَا أَوْ ذَاتِ قَرَابَةٍ لَهَا قَالَتْ ادْنِي يَا فُلَانَةُ فَكُلِي مَعِي فَقَالَتْ لَا فَحَلَفَتْ عَلَيْهَا الْمَشْيَ إِلَى بَيْتِ اللَّهِ وَ عِتْقَ مَا تَمْلِكُ إِنْ لَمْ تَأْتِينَ فَتَأْكُلِينَ مَعِي إِنْ أَظَلَّهَا وَ إِيَّاهَا سَقْفُ بَيْتٍ أَوْ أَكَلْتُ مَعَكِ عَلَى خِوَانٍ أَبَداً قَالَ فَقَالَتِ الْأُخْرَى مِثْلَ ذَلِكَ فَحَمَلَ ابْنُ حَنْظَلَةَ إِلَى أَبِي جَعْفَرٍ ع مَقَالَتَهُمَا فَقَالَ أَنَا أَقْضِي فِي ذَا قُلْ‏ لَهَا فَلْتَأْكُلْ وَ لْيُظِلَّهَا وَ إِيَّاهَا سَقْفُ بَيْتٍ وَ لَا تَمْشِي وَ لَا تُعْتِقُ وَ لْتَتَّقِ اللَّهَ رَبَّهَا وَ لَا تَعُودَنَّ إِلَى ذَلِكَ فَإِنَّ هَذَا مِنْ خُطُوَاتِ الشَّيْطَانِ‏.</w:t>
      </w:r>
    </w:p>
    <w:p w:rsidR="006C2578" w:rsidRPr="00A84B16" w:rsidRDefault="006C2578" w:rsidP="006C2578">
      <w:pPr>
        <w:rPr>
          <w:rtl/>
        </w:rPr>
      </w:pPr>
      <w:r>
        <w:rPr>
          <w:rFonts w:hint="cs"/>
          <w:rtl/>
        </w:rPr>
        <w:t>کافی:</w:t>
      </w:r>
    </w:p>
    <w:p w:rsidR="006C2578" w:rsidRPr="004C3F43" w:rsidRDefault="006C2578" w:rsidP="006C2578">
      <w:pPr>
        <w:pStyle w:val="Quote"/>
        <w:rPr>
          <w:color w:val="000000"/>
          <w:rtl/>
        </w:rPr>
      </w:pPr>
      <w:r w:rsidRPr="004C3F43">
        <w:rPr>
          <w:rFonts w:hint="cs"/>
          <w:color w:val="242887"/>
          <w:rtl/>
        </w:rPr>
        <w:lastRenderedPageBreak/>
        <w:t>8</w:t>
      </w:r>
      <w:r w:rsidRPr="004C3F43">
        <w:rPr>
          <w:rFonts w:hint="cs"/>
          <w:rtl/>
        </w:rPr>
        <w:t>- أَبُو عَلِيٍّ الْأَشْعَرِيُّ عَنْ مُحَمَّدِ بْنِ عَبْدِ الْجَبَّارِ عَنْ صَفْوَانَ عَنِ الْعَلَاءِ عَنْ مُحَمَّدِ بْنِ مُسْلِمٍ‏</w:t>
      </w:r>
      <w:r w:rsidRPr="004C3F43">
        <w:rPr>
          <w:rFonts w:hint="cs"/>
          <w:color w:val="242887"/>
          <w:rtl/>
        </w:rPr>
        <w:t xml:space="preserve"> أَنَّ امْرَأَةً مِنْ آلِ الْمُخْتَارِ حَلَفَتْ عَلَى أُخْتِهَا أَوْ ذَاتِ قَرَابَةٍ لَهَا فَقَالَتْ ادْنِي يَا فُلَانَةُ فَكُلِي مَعِي فَقَالَتْ لَا فَحَلَفَتْ وَ جَعَلَتْ عَلَيْهَا الْمَشْيَ إِلَى بَيْتِ اللَّهِ وَ عِتْقَ مَا تَمْلِكُ وَ أَلَّا يُظِلَّهَا وَ إِيَّاهَا سَقْفُ بَيْتٍ وَ لَا تَأْكُلَ مَعَهَا عَلَى خِوَانٍ أَبَداً فَقَالَتِ الْأُخْرَى مِثْلَ ذَلِكَ فَحَمَل‏</w:t>
      </w:r>
    </w:p>
    <w:p w:rsidR="006C2578" w:rsidRDefault="006C2578" w:rsidP="006C2578">
      <w:pPr>
        <w:rPr>
          <w:rFonts w:asciiTheme="minorHAnsi" w:hAnsiTheme="minorHAnsi"/>
          <w:rtl/>
        </w:rPr>
      </w:pPr>
      <w:r>
        <w:rPr>
          <w:rFonts w:asciiTheme="minorHAnsi" w:hAnsiTheme="minorHAnsi" w:hint="cs"/>
          <w:rtl/>
        </w:rPr>
        <w:t xml:space="preserve">کلینی فقط صفوان را گرفته است و فضاله را ذکر نکرده است. دلیل هم شاید این است که طریق کلینی به فضاله سه واسطه ای است و اگر می خواست این را هم بگوید طریق از علو ساقط </w:t>
      </w:r>
      <w:r w:rsidR="00A62F20">
        <w:rPr>
          <w:rFonts w:asciiTheme="minorHAnsi" w:hAnsiTheme="minorHAnsi" w:hint="cs"/>
          <w:rtl/>
        </w:rPr>
        <w:t>می‌شود</w:t>
      </w:r>
      <w:r>
        <w:rPr>
          <w:rFonts w:asciiTheme="minorHAnsi" w:hAnsiTheme="minorHAnsi" w:hint="cs"/>
          <w:rtl/>
        </w:rPr>
        <w:t xml:space="preserve"> و این خلاف غرض کلینی است.</w:t>
      </w:r>
    </w:p>
    <w:p w:rsidR="006C2578" w:rsidRDefault="006C2578" w:rsidP="006C2578">
      <w:pPr>
        <w:rPr>
          <w:rtl/>
        </w:rPr>
      </w:pPr>
      <w:r>
        <w:rPr>
          <w:rFonts w:hint="cs"/>
          <w:rtl/>
        </w:rPr>
        <w:t>مثال دیگر صفحه 454 همین جلد است. در این کتاب نذور و کفارات ارتباط زیاد است.</w:t>
      </w:r>
    </w:p>
    <w:p w:rsidR="006C2578" w:rsidRDefault="006C2578" w:rsidP="006C2578">
      <w:r>
        <w:rPr>
          <w:rFonts w:hint="cs"/>
          <w:rtl/>
        </w:rPr>
        <w:t>روایت 1</w:t>
      </w:r>
      <w:r w:rsidR="009F427C">
        <w:rPr>
          <w:rtl/>
        </w:rPr>
        <w:t xml:space="preserve"> تا 5</w:t>
      </w:r>
      <w:r>
        <w:rPr>
          <w:rFonts w:hint="cs"/>
          <w:rtl/>
        </w:rPr>
        <w:t xml:space="preserve"> در نوادر 28</w:t>
      </w:r>
      <w:r>
        <w:rPr>
          <w:rFonts w:ascii="Sakkal Majalla" w:hAnsi="Sakkal Majalla" w:cs="Sakkal Majalla" w:hint="cs"/>
          <w:rtl/>
        </w:rPr>
        <w:t>–</w:t>
      </w:r>
      <w:r>
        <w:rPr>
          <w:rFonts w:hint="cs"/>
          <w:rtl/>
        </w:rPr>
        <w:t xml:space="preserve"> 38 </w:t>
      </w:r>
      <w:r>
        <w:rPr>
          <w:rFonts w:ascii="Sakkal Majalla" w:hAnsi="Sakkal Majalla" w:cs="Sakkal Majalla" w:hint="cs"/>
          <w:rtl/>
        </w:rPr>
        <w:t>–</w:t>
      </w:r>
      <w:r>
        <w:rPr>
          <w:rFonts w:hint="cs"/>
          <w:rtl/>
        </w:rPr>
        <w:t xml:space="preserve"> 39 </w:t>
      </w:r>
      <w:r>
        <w:rPr>
          <w:rFonts w:ascii="Sakkal Majalla" w:hAnsi="Sakkal Majalla" w:cs="Sakkal Majalla" w:hint="cs"/>
          <w:rtl/>
        </w:rPr>
        <w:t>–</w:t>
      </w:r>
      <w:r>
        <w:rPr>
          <w:rFonts w:hint="cs"/>
          <w:rtl/>
        </w:rPr>
        <w:t xml:space="preserve"> 68 </w:t>
      </w:r>
      <w:r>
        <w:rPr>
          <w:rFonts w:ascii="Sakkal Majalla" w:hAnsi="Sakkal Majalla" w:cs="Sakkal Majalla" w:hint="cs"/>
          <w:rtl/>
        </w:rPr>
        <w:t>–</w:t>
      </w:r>
      <w:r>
        <w:rPr>
          <w:rFonts w:hint="cs"/>
          <w:rtl/>
        </w:rPr>
        <w:t xml:space="preserve"> 70 است. در اینجا هم اسناد تعویض </w:t>
      </w:r>
      <w:r w:rsidR="00096381">
        <w:rPr>
          <w:rFonts w:hint="cs"/>
          <w:rtl/>
        </w:rPr>
        <w:t>شده‌اند</w:t>
      </w:r>
      <w:r>
        <w:rPr>
          <w:rFonts w:hint="cs"/>
          <w:rtl/>
        </w:rPr>
        <w:t>.</w:t>
      </w:r>
    </w:p>
    <w:p w:rsidR="006C2578" w:rsidRDefault="006C2578" w:rsidP="006C2578">
      <w:pPr>
        <w:rPr>
          <w:rtl/>
        </w:rPr>
      </w:pPr>
      <w:r>
        <w:rPr>
          <w:rFonts w:hint="cs"/>
          <w:rtl/>
        </w:rPr>
        <w:t>در نوادر آمده است:</w:t>
      </w:r>
    </w:p>
    <w:p w:rsidR="006C2578" w:rsidRDefault="006C2578" w:rsidP="006C2578">
      <w:pPr>
        <w:pStyle w:val="Quote"/>
        <w:rPr>
          <w:rtl/>
        </w:rPr>
      </w:pPr>
      <w:r w:rsidRPr="00C759E3">
        <w:rPr>
          <w:rFonts w:hint="cs"/>
          <w:color w:val="780000"/>
          <w:rtl/>
        </w:rPr>
        <w:t>28 صَفْوَانُ عَنْ مَنْصُورِ بْنِ حَازِمٍ عَنْ أَبِي عَبْدِ اللَّهِ ع قَالَ:</w:t>
      </w:r>
      <w:r w:rsidRPr="00C759E3">
        <w:rPr>
          <w:rFonts w:hint="cs"/>
          <w:rtl/>
        </w:rPr>
        <w:t xml:space="preserve"> إِذَا قَالَ الرَّجُلُ عَلَيَّ الْمَشْيُ إِلَى بَيْتِ اللَّهِ وَ هُوَ مُحْرِمٌ بِحَجَّةٍ أَوْ عَلَيَ‏ هَدْيُ كَذَا وَ كَذَا فَلَيْسَ بِشَيْ‏ءٍ حَتَّى يَقُولَ لِلَّهِ عَلَيَّ الْمَشْيُ إِلَى بَيْتِهِ أَوْ يَقُولَ لِلَّهِ عَلَيَّ أَنْ أُحْرِمَ بِحَجَّةٍ أَوْ يَقُولَ لِلَّهِ عَلَيَّ هَدْيُ كَذَا وَ كَذَا إِنْ لَمْ أَفْعَلْ كَذَا وَ كَذَا.</w:t>
      </w:r>
    </w:p>
    <w:p w:rsidR="006C2578" w:rsidRPr="00511ED9" w:rsidRDefault="006C2578" w:rsidP="006C2578">
      <w:pPr>
        <w:rPr>
          <w:rtl/>
        </w:rPr>
      </w:pPr>
      <w:r>
        <w:rPr>
          <w:rFonts w:hint="cs"/>
          <w:rtl/>
        </w:rPr>
        <w:t>در کافی همان طریق استانداردی که برای منصور بن حازم دارد را جایگزین کرده است.</w:t>
      </w:r>
    </w:p>
    <w:p w:rsidR="006C2578" w:rsidRDefault="006C2578" w:rsidP="006C2578">
      <w:pPr>
        <w:pStyle w:val="Quote"/>
        <w:rPr>
          <w:color w:val="242887"/>
          <w:rtl/>
        </w:rPr>
      </w:pPr>
      <w:r w:rsidRPr="00C759E3">
        <w:rPr>
          <w:rFonts w:hint="cs"/>
          <w:color w:val="242887"/>
          <w:rtl/>
        </w:rPr>
        <w:t>1</w:t>
      </w:r>
      <w:r w:rsidRPr="00C759E3">
        <w:rPr>
          <w:rFonts w:hint="cs"/>
          <w:rtl/>
        </w:rPr>
        <w:t>- أَبُو عَلِيٍّ الْأَشْعَرِيُّ عَنْ مُحَمَّدِ بْنِ عَبْدِ الْجَبَّارِ عَنْ صَفْوَانَ عَنْ مَنْصُورِ بْنِ حَازِمٍ عَنْ أَبِي عَبْدِ اللَّهِ ع قَالَ:</w:t>
      </w:r>
      <w:r w:rsidRPr="00C759E3">
        <w:rPr>
          <w:rFonts w:hint="cs"/>
          <w:color w:val="242887"/>
          <w:rtl/>
        </w:rPr>
        <w:t xml:space="preserve"> إِذَا قَالَ الرَّجُلُ عَلَيَّ الْمَشْيُ إِلَى بَيْتِ اللَّهِ وَ هُوَ مُحْرِمٌ بِحَجَّةٍ أَوْ عَلَيَّ هَدْيُ كَذَا وَ كَذَا فَلَيْسَ بِشَيْ‏ءٍ حَتَّى يَقُولَ لِلَّهِ عَلَيَّ الْمَشْيُ إِلَى بَيْتِهِ أَوْ يَقُولَ لِلَّهِ عَلَيَّ أَنْ أُحْرِمَ بِحَجَّةٍ أَوْ يَقُولَ لِلَّهِ عَلَيَّ هَدْيُ كَذَا وَ كَذَا إِنْ لَمْ أَفْعَلْ كَذَا وَ كَذَا.</w:t>
      </w:r>
    </w:p>
    <w:p w:rsidR="006C2578" w:rsidRDefault="006C2578" w:rsidP="006C2578">
      <w:r>
        <w:rPr>
          <w:rFonts w:hint="cs"/>
          <w:rtl/>
        </w:rPr>
        <w:t>در نوادر</w:t>
      </w:r>
    </w:p>
    <w:p w:rsidR="006C2578" w:rsidRDefault="006C2578" w:rsidP="006C2578">
      <w:pPr>
        <w:pStyle w:val="Quote"/>
        <w:rPr>
          <w:rtl/>
        </w:rPr>
      </w:pPr>
      <w:r w:rsidRPr="00C759E3">
        <w:rPr>
          <w:rFonts w:hint="cs"/>
          <w:rtl/>
        </w:rPr>
        <w:t>38-</w:t>
      </w:r>
      <w:r w:rsidRPr="00C759E3">
        <w:rPr>
          <w:rFonts w:hint="cs"/>
          <w:color w:val="780000"/>
          <w:rtl/>
        </w:rPr>
        <w:t xml:space="preserve"> عَنْ أَبِي الصَّبَّاحِ الْكِنَانِيِّ قَالَ:</w:t>
      </w:r>
      <w:r w:rsidRPr="00C759E3">
        <w:rPr>
          <w:rFonts w:hint="cs"/>
          <w:rtl/>
        </w:rPr>
        <w:t xml:space="preserve"> سَأَلْتُ أَبَا عَبْدِ اللَّهِ ع قُلْتُ رَجُلٌ قَالَ عَلَيَّ نَذْرٌ قَالَ لَيْسَ النَّذْرُ شَيْئاً حَتَّى يُسَمِّيَ شَيْئاً لِلَّهِ صِيَاماً أَوْ صَدَقَةً أَوْ هَدْياً أَوْ حَجّاً</w:t>
      </w:r>
    </w:p>
    <w:p w:rsidR="006C2578" w:rsidRDefault="006C2578" w:rsidP="006C2578">
      <w:pPr>
        <w:rPr>
          <w:rtl/>
        </w:rPr>
      </w:pPr>
      <w:r>
        <w:rPr>
          <w:rFonts w:hint="cs"/>
          <w:rtl/>
        </w:rPr>
        <w:t xml:space="preserve">در اینجا چند روایت پشت سر هم در نوادر مرسل هستند. لکن با نگاه کردن به کافی </w:t>
      </w:r>
      <w:r w:rsidR="00F16102">
        <w:rPr>
          <w:rFonts w:hint="cs"/>
          <w:rtl/>
        </w:rPr>
        <w:t>می‌توان</w:t>
      </w:r>
      <w:r>
        <w:rPr>
          <w:rFonts w:hint="cs"/>
          <w:rtl/>
        </w:rPr>
        <w:t xml:space="preserve"> فهمید سند کتاب اصل چه بوده است. راوی کتاب حسین بن سعید این سند را ناقص کرده است. یعنی سند کتاب حسین بن سعید کامل بوده است ولی ناسخ فقط راوی آخر را گذاشته است.</w:t>
      </w:r>
    </w:p>
    <w:p w:rsidR="006C2578" w:rsidRDefault="006C2578" w:rsidP="006C2578">
      <w:pPr>
        <w:rPr>
          <w:rtl/>
        </w:rPr>
      </w:pPr>
      <w:r>
        <w:rPr>
          <w:rFonts w:hint="cs"/>
          <w:rtl/>
        </w:rPr>
        <w:t xml:space="preserve">روایت قبل از این در کتاب نوادر یعنی روایت 37 سند فقط جمیل بن صالح است. یعنی سند مرسل است. کلنی همین روایت را در کافی نقل </w:t>
      </w:r>
      <w:r w:rsidR="00A62F20">
        <w:rPr>
          <w:rFonts w:hint="cs"/>
          <w:rtl/>
        </w:rPr>
        <w:t>می‌کند</w:t>
      </w:r>
      <w:r>
        <w:rPr>
          <w:rFonts w:hint="cs"/>
          <w:rtl/>
        </w:rPr>
        <w:t xml:space="preserve"> و تصریح به نام حسین بن سعید </w:t>
      </w:r>
      <w:r w:rsidR="00A62F20">
        <w:rPr>
          <w:rFonts w:hint="cs"/>
          <w:rtl/>
        </w:rPr>
        <w:t>می‌کند</w:t>
      </w:r>
      <w:r>
        <w:rPr>
          <w:rFonts w:hint="cs"/>
          <w:rtl/>
        </w:rPr>
        <w:t xml:space="preserve"> و سند را هم کامل ذکر </w:t>
      </w:r>
      <w:r w:rsidR="00A62F20">
        <w:rPr>
          <w:rFonts w:hint="cs"/>
          <w:rtl/>
        </w:rPr>
        <w:t>می‌کند</w:t>
      </w:r>
      <w:r>
        <w:rPr>
          <w:rFonts w:hint="cs"/>
          <w:rtl/>
        </w:rPr>
        <w:t>.</w:t>
      </w:r>
    </w:p>
    <w:p w:rsidR="006C2578" w:rsidRDefault="006C2578" w:rsidP="006C2578">
      <w:pPr>
        <w:rPr>
          <w:rtl/>
        </w:rPr>
      </w:pPr>
      <w:r>
        <w:rPr>
          <w:rFonts w:hint="cs"/>
          <w:rtl/>
        </w:rPr>
        <w:t>روایت 37 نوادر این است:</w:t>
      </w:r>
    </w:p>
    <w:p w:rsidR="006C2578" w:rsidRPr="00511ED9" w:rsidRDefault="006C2578" w:rsidP="006C2578">
      <w:pPr>
        <w:pStyle w:val="Quote"/>
        <w:rPr>
          <w:rFonts w:ascii="Times New Roman" w:hAnsi="Times New Roman" w:cs="Times New Roman"/>
          <w:sz w:val="24"/>
          <w:szCs w:val="24"/>
          <w:rtl/>
        </w:rPr>
      </w:pPr>
      <w:r w:rsidRPr="00511ED9">
        <w:rPr>
          <w:rFonts w:hint="cs"/>
          <w:rtl/>
        </w:rPr>
        <w:t>68-</w:t>
      </w:r>
      <w:r w:rsidRPr="00511ED9">
        <w:rPr>
          <w:rFonts w:hint="cs"/>
          <w:color w:val="780000"/>
          <w:rtl/>
        </w:rPr>
        <w:t xml:space="preserve"> عَنْ جَمِيلِ بْنِ صَالِحٍ قَالَ:</w:t>
      </w:r>
      <w:r w:rsidRPr="00511ED9">
        <w:rPr>
          <w:rFonts w:hint="cs"/>
          <w:rtl/>
        </w:rPr>
        <w:t xml:space="preserve"> كَانَتْ عِنْدِي جَارِيَةٌ بِالْمَدِينَةِ فَارْتَفَعَ طَمْثُهَا فَجَعَلْتُ لِلَّهِ عَلَيَّ نَذْراً إِنْ هِيَ حَاضَتْ فَعَلِمْتُ بَعْدُ أَنَّهَا حَاضَتْ قَبْلَ أَنْ أَجْعَلَ النَّذْرَ عَلَيَ‏</w:t>
      </w:r>
      <w:r>
        <w:rPr>
          <w:rFonts w:ascii="Times New Roman" w:hAnsi="Times New Roman" w:cs="Times New Roman" w:hint="cs"/>
          <w:sz w:val="24"/>
          <w:szCs w:val="24"/>
          <w:rtl/>
        </w:rPr>
        <w:t xml:space="preserve"> </w:t>
      </w:r>
      <w:r w:rsidRPr="00511ED9">
        <w:rPr>
          <w:rFonts w:hint="cs"/>
          <w:rtl/>
        </w:rPr>
        <w:t xml:space="preserve">فَكَتَبْتُ إِلَى أَبِي عَبْدِ اللَّهِ ع وَ </w:t>
      </w:r>
      <w:r w:rsidRPr="00511ED9">
        <w:rPr>
          <w:rFonts w:hint="cs"/>
          <w:rtl/>
        </w:rPr>
        <w:lastRenderedPageBreak/>
        <w:t>أَنَا بِالْمَدِينَةِ فَأَجَابَنِي إِنْ كَانَتْ حَاضَتْ قَبْلَ النَّذْرِ فَلَا نَذْرَ عَلَيْكَ وَ إِنْ كَانَتْ حَاضَتْ‏ بَعْدَ النَّذْرِ فَعَلَيْكَ‏.</w:t>
      </w:r>
    </w:p>
    <w:p w:rsidR="006C2578" w:rsidRDefault="006C2578" w:rsidP="006C2578">
      <w:pPr>
        <w:rPr>
          <w:rtl/>
        </w:rPr>
      </w:pPr>
      <w:r>
        <w:rPr>
          <w:rFonts w:hint="cs"/>
          <w:rtl/>
        </w:rPr>
        <w:t>این روایت در کافی با این سند آمده است:</w:t>
      </w:r>
    </w:p>
    <w:p w:rsidR="006C2578" w:rsidRPr="00511ED9" w:rsidRDefault="006C2578" w:rsidP="006C2578">
      <w:pPr>
        <w:pStyle w:val="Quote"/>
        <w:rPr>
          <w:rFonts w:ascii="Times New Roman" w:hAnsi="Times New Roman" w:cs="Times New Roman"/>
          <w:sz w:val="24"/>
          <w:szCs w:val="24"/>
        </w:rPr>
      </w:pPr>
      <w:r w:rsidRPr="00511ED9">
        <w:rPr>
          <w:rFonts w:hint="cs"/>
          <w:rtl/>
        </w:rPr>
        <w:t>4</w:t>
      </w:r>
      <w:r w:rsidRPr="00511ED9">
        <w:rPr>
          <w:rFonts w:hint="cs"/>
          <w:color w:val="780000"/>
          <w:rtl/>
        </w:rPr>
        <w:t xml:space="preserve">- </w:t>
      </w:r>
      <w:r w:rsidR="00F16102">
        <w:rPr>
          <w:rFonts w:hint="cs"/>
          <w:color w:val="780000"/>
          <w:rtl/>
        </w:rPr>
        <w:t>احمد</w:t>
      </w:r>
      <w:r w:rsidRPr="00511ED9">
        <w:rPr>
          <w:rFonts w:hint="cs"/>
          <w:color w:val="780000"/>
          <w:rtl/>
        </w:rPr>
        <w:t xml:space="preserve"> بْنُ مُحَمَّدٍ عَنِ الْحُسَيْنِ بْنِ سَعِيدٍ عَنِ الْقَاسِمِ بْنِ مُحَمَّدٍ عَنْ جَمِيلِ بْنِ صَالِحٍ قَالَ:</w:t>
      </w:r>
      <w:r w:rsidRPr="00511ED9">
        <w:rPr>
          <w:rFonts w:hint="cs"/>
          <w:rtl/>
        </w:rPr>
        <w:t xml:space="preserve"> كَانَتْ عِنْدِي جَارِيَةٌ بِالْمَدِينَةِ فَارْتَفَعَ طَمْثُهَا فَجَعَلْتُ لِلَّهِ عَلَيَّ نَذْراً إِنْ هِيَ حَاضَتْ فَعَلِمْتُ بَعْدُ أَنَّهَا حَاضَتْ قَبْلَ أَنْ أَجْعَلَ النَّذْرَ فَكَتَبْتُ إِلَى أَبِي عَبْدِ اللَّهِ ع وَ أَنَا بِالْمَدِينَةِ فَأَجَابَنِي إِنْ كَانَتْ حَاضَتْ قَبْلَ النَّذْرِ فَلَا عَلَيْكَ وَ إِنْ كَانَتْ حَاضَتْ بَعْدَ النَّذْرِ فَعَلَيْكَ.</w:t>
      </w:r>
    </w:p>
    <w:p w:rsidR="006C2578" w:rsidRDefault="006C2578" w:rsidP="006C2578">
      <w:pPr>
        <w:rPr>
          <w:rtl/>
        </w:rPr>
      </w:pPr>
      <w:r>
        <w:rPr>
          <w:rFonts w:hint="cs"/>
          <w:rtl/>
        </w:rPr>
        <w:t xml:space="preserve">مشخص </w:t>
      </w:r>
      <w:r w:rsidR="00A62F20">
        <w:rPr>
          <w:rFonts w:hint="cs"/>
          <w:rtl/>
        </w:rPr>
        <w:t>می‌شود</w:t>
      </w:r>
      <w:r>
        <w:rPr>
          <w:rFonts w:hint="cs"/>
          <w:rtl/>
        </w:rPr>
        <w:t xml:space="preserve"> در کتاب حسین بن سعید قاسم بن محمد عن جمیل بن صالح بوده است که ناسخ قاسم بن محمد را حذف کرده است. روایت بعدی هم فقط اسحاق بن عمار است که در کافی صفوان عن اسحاق بن عمار است. لذا مشخص است که ناسخ این افراد را حذف کرده است و سقط حاصل شده است. مورد دیگری هم هست که در کافی از کتاب حسین بن سعید اخذ شده است و کتاب حسین بن سعید هم در اختیار ما نیست. </w:t>
      </w:r>
      <w:r w:rsidR="009F427C">
        <w:rPr>
          <w:rtl/>
        </w:rPr>
        <w:t>جلد 6</w:t>
      </w:r>
      <w:r>
        <w:rPr>
          <w:rFonts w:hint="cs"/>
          <w:rtl/>
        </w:rPr>
        <w:t xml:space="preserve"> صفحه 180 در کافی آمده است:</w:t>
      </w:r>
    </w:p>
    <w:p w:rsidR="006C2578" w:rsidRPr="009B67E5" w:rsidRDefault="006C2578" w:rsidP="006C2578">
      <w:pPr>
        <w:pStyle w:val="Quote"/>
        <w:rPr>
          <w:rFonts w:ascii="Times New Roman" w:hAnsi="Times New Roman" w:cs="Times New Roman"/>
          <w:sz w:val="24"/>
          <w:szCs w:val="24"/>
        </w:rPr>
      </w:pPr>
      <w:r w:rsidRPr="009B67E5">
        <w:rPr>
          <w:rFonts w:hint="cs"/>
          <w:color w:val="242887"/>
          <w:rtl/>
        </w:rPr>
        <w:t>1</w:t>
      </w:r>
      <w:r w:rsidRPr="009B67E5">
        <w:rPr>
          <w:rFonts w:hint="cs"/>
          <w:rtl/>
        </w:rPr>
        <w:t>- عَلِيُّ بْنُ إِبْرَاهِيمَ عَنْ أَبِيهِ عَنِ ابْنِ أَبِي عُمَيْرٍ عَنْ حَمَّادٍ عَنِ الْحَلَبِيِّ وَ مُعَاوِيَةَ بْنِ عَمَّارٍ وَ حَفْصِ بْنِ الْبَخْتَرِيِّ عَنْ أَبِي عَبْدِ اللَّهِ ع أَنَّهُ قَالَ:</w:t>
      </w:r>
      <w:r w:rsidRPr="009B67E5">
        <w:rPr>
          <w:rFonts w:hint="cs"/>
          <w:color w:val="242887"/>
          <w:rtl/>
        </w:rPr>
        <w:t xml:space="preserve"> فِي الرَّجُلِ يُعْتِقُ الْمَمْلُوكَ قَالَ إِنَّ اللَّهَ عَزَّ وَ جَلَّ يُعْتِقُ بِكُلِّ عُضْوٍ مِنْهُ عُضْواً مِنَ النَّارِ قَالَ وَ يُسْتَحَبُّ لِلرَّجُلِ أَنْ يَتَقَرَّبَ إِلَى اللَّهِ عَشِيَّةَ عَرَفَةَ وَ يَوْمَ عَرَفَةَ بِالْعِتْقِ وَ الصَّدَقَةِ.</w:t>
      </w:r>
    </w:p>
    <w:p w:rsidR="006C2578" w:rsidRPr="009B67E5" w:rsidRDefault="006C2578" w:rsidP="006C2578">
      <w:pPr>
        <w:pStyle w:val="Quote"/>
        <w:rPr>
          <w:rFonts w:ascii="Times New Roman" w:hAnsi="Times New Roman" w:cs="Times New Roman"/>
          <w:sz w:val="24"/>
          <w:szCs w:val="24"/>
          <w:rtl/>
        </w:rPr>
      </w:pPr>
      <w:r w:rsidRPr="009B67E5">
        <w:rPr>
          <w:rFonts w:hint="cs"/>
          <w:color w:val="242887"/>
          <w:rtl/>
        </w:rPr>
        <w:t>2</w:t>
      </w:r>
      <w:r w:rsidRPr="009B67E5">
        <w:rPr>
          <w:rFonts w:hint="cs"/>
          <w:rtl/>
        </w:rPr>
        <w:t>- عَلِيٌّ عَنْ أَبِيهِ عَنْ حَمَّادِ بْنِ عِيسَى وَ مُحَمَّدُ بْنُ إِسْمَاعِيلَ عَنِ الْفَضْلِ بْنِ شَاذَانَ عَنِ ابْنِ أَبِي عُمَيْرٍ عَنْ رِبْعِيِّ بْنِ عَبْدِ اللَّهِ عَنْ زُرَارَةَ عَنْ أَبِي جَعْفَرٍ ع قَالَ قَالَ رَسُولُ اللَّهِ ص‏</w:t>
      </w:r>
      <w:r w:rsidRPr="009B67E5">
        <w:rPr>
          <w:rFonts w:hint="cs"/>
          <w:color w:val="242887"/>
          <w:rtl/>
        </w:rPr>
        <w:t xml:space="preserve"> مَنْ أَعْتَقَ مُسْلِماً أَعْتَقَ اللَّهُ عَزَّ وَ جَلَّ بِكُلِّ عُضْوٍ مِنْهُ عُضْواً مِنَ النَّارِ.</w:t>
      </w:r>
    </w:p>
    <w:p w:rsidR="006C2578" w:rsidRPr="009B67E5" w:rsidRDefault="006C2578" w:rsidP="006C2578">
      <w:pPr>
        <w:pStyle w:val="Quote"/>
        <w:rPr>
          <w:rFonts w:ascii="Times New Roman" w:hAnsi="Times New Roman" w:cs="Times New Roman"/>
          <w:sz w:val="24"/>
          <w:szCs w:val="24"/>
          <w:rtl/>
        </w:rPr>
      </w:pPr>
      <w:r w:rsidRPr="009B67E5">
        <w:rPr>
          <w:rFonts w:hint="cs"/>
          <w:color w:val="242887"/>
          <w:rtl/>
        </w:rPr>
        <w:t>3</w:t>
      </w:r>
      <w:r w:rsidRPr="009B67E5">
        <w:rPr>
          <w:rFonts w:hint="cs"/>
          <w:rtl/>
        </w:rPr>
        <w:t xml:space="preserve">- مُحَمَّدُ بْنُ يَحْيَى عَنْ </w:t>
      </w:r>
      <w:r w:rsidR="00F16102">
        <w:rPr>
          <w:rFonts w:hint="cs"/>
          <w:rtl/>
        </w:rPr>
        <w:t>احمد</w:t>
      </w:r>
      <w:r w:rsidRPr="009B67E5">
        <w:rPr>
          <w:rFonts w:hint="cs"/>
          <w:rtl/>
        </w:rPr>
        <w:t xml:space="preserve"> بْنِ مُحَمَّدٍ عَنِ الْحُسَيْنِ بْنِ سَعِيدٍ عَنْ إِبْرَاهِيمَ بْنِ أَبِي الْبِلَادِ عَنْ أَبِيهِ رَفَعَهُ قَالَ قَالَ رَسُولُ اللَّهِ ص‏</w:t>
      </w:r>
      <w:r w:rsidRPr="009B67E5">
        <w:rPr>
          <w:rFonts w:hint="cs"/>
          <w:color w:val="242887"/>
          <w:rtl/>
        </w:rPr>
        <w:t xml:space="preserve"> مَنْ أَعْتَقَ مُؤْمِناً أَعْتَقَ اللَّهُ عَزَّ وَ جَلَّ بِكُلِّ عُضْوٍ مِنْهُ عُضْواً مِنَ النَّارِ فَإِنْ كَانَتْ أُنْثَى أَعْتَقَ اللَّهُ عَزَّ وَ جَلَّ بِكُلِّ عُضْوَيْنِ مِنْهَا عُضْواً مِنْهُ مِنَ النَّارِ لِأَنَّ الْمَرْأَةَ بِنِصْفِ الرَّجُلِ.</w:t>
      </w:r>
    </w:p>
    <w:p w:rsidR="006C2578" w:rsidRDefault="006C2578" w:rsidP="006C2578">
      <w:pPr>
        <w:rPr>
          <w:rtl/>
        </w:rPr>
      </w:pPr>
      <w:r>
        <w:rPr>
          <w:rFonts w:hint="cs"/>
          <w:rtl/>
        </w:rPr>
        <w:t xml:space="preserve">سه روایت پشت سر هم وجود دارد که همین سه روایت در تهذیب </w:t>
      </w:r>
      <w:r w:rsidR="00D54067">
        <w:rPr>
          <w:rFonts w:hint="cs"/>
          <w:rtl/>
        </w:rPr>
        <w:t>باهم</w:t>
      </w:r>
      <w:r>
        <w:rPr>
          <w:rFonts w:hint="cs"/>
          <w:rtl/>
        </w:rPr>
        <w:t>ین ترتیب وجود دارد که از کتاب حسین بن سعید اخذ کرده است. در تهذیب جلد 8 صفحه 216 آمده است:</w:t>
      </w:r>
    </w:p>
    <w:p w:rsidR="006C2578" w:rsidRPr="0071030E" w:rsidRDefault="006C2578" w:rsidP="006C2578">
      <w:pPr>
        <w:pStyle w:val="Quote"/>
        <w:rPr>
          <w:rFonts w:ascii="Times New Roman" w:hAnsi="Times New Roman" w:cs="Times New Roman"/>
          <w:sz w:val="24"/>
          <w:szCs w:val="24"/>
        </w:rPr>
      </w:pPr>
      <w:r w:rsidRPr="0071030E">
        <w:rPr>
          <w:rFonts w:hint="cs"/>
          <w:color w:val="242887"/>
          <w:rtl/>
        </w:rPr>
        <w:t>1-</w:t>
      </w:r>
      <w:r w:rsidRPr="0071030E">
        <w:rPr>
          <w:rFonts w:hint="cs"/>
          <w:rtl/>
        </w:rPr>
        <w:t xml:space="preserve"> الْحُسَيْنُ بْنُ سَعِيدٍ عَنِ ابْنِ أَبِي عُمَيْرٍ عَنْ مُعَاوِيَةَ بْنِ عَمَّارٍ وَ حَفْصِ بْنِ الْبَخْتَرِيِّ عَنْ أَبِي عَبْدِ اللَّهِ جَعْفَرِ بْنِ مُحَمَّدٍ ع‏</w:t>
      </w:r>
      <w:r w:rsidRPr="0071030E">
        <w:rPr>
          <w:rFonts w:hint="cs"/>
          <w:color w:val="242887"/>
          <w:rtl/>
        </w:rPr>
        <w:t xml:space="preserve"> أَنَّهُ قَالَ فِي الرَّجُلِ يُعْتِقُ الْمَمْلُوكَ قَالَ يُعْتِقُ اللَّهُ بِكُلِّ عُضْوٍ مِنْهُ عُضْواً مِنَ النَّارِ وَ قَالَ يُسْتَحَبُّ لِلرَّجُلِ أَنْ يَتَقَرَّبَ عَشِيَّةَ عَرَفَةَ وَ يَوْمَ عَرَفَةَ بِالْعِتْقِ وَ الصَّدَقَةِ.</w:t>
      </w:r>
    </w:p>
    <w:p w:rsidR="006C2578" w:rsidRPr="0071030E" w:rsidRDefault="006C2578" w:rsidP="006C2578">
      <w:pPr>
        <w:pStyle w:val="Quote"/>
        <w:rPr>
          <w:rFonts w:ascii="Times New Roman" w:hAnsi="Times New Roman" w:cs="Times New Roman"/>
          <w:sz w:val="24"/>
          <w:szCs w:val="24"/>
          <w:rtl/>
        </w:rPr>
      </w:pPr>
      <w:r w:rsidRPr="0071030E">
        <w:rPr>
          <w:rFonts w:hint="cs"/>
          <w:color w:val="242887"/>
          <w:rtl/>
        </w:rPr>
        <w:lastRenderedPageBreak/>
        <w:t>2 وَ-</w:t>
      </w:r>
      <w:r w:rsidRPr="0071030E">
        <w:rPr>
          <w:rFonts w:hint="cs"/>
          <w:rtl/>
        </w:rPr>
        <w:t xml:space="preserve"> عَنْهُ عَنْ حَمَّادِ بْنِ عِيسَى عَنْ رِبْعِيِّ بْنِ عَبْدِ اللَّهِ عَنْ زُرَارَةَ عَنْ أَبِي جَعْفَرٍ مُحَمَّدِ بْنِ عَلِيٍّ ع قَالَ قَالَ رَسُولُ اللَّهِ ص‏</w:t>
      </w:r>
      <w:r w:rsidRPr="0071030E">
        <w:rPr>
          <w:rFonts w:hint="cs"/>
          <w:color w:val="242887"/>
          <w:rtl/>
        </w:rPr>
        <w:t xml:space="preserve"> مَنْ أَعْتَقَ مُسْلِماً أَعْتَقَ اللَّهُ الْعَزِيزُ الْجَبَّارُ بِكُلِّ عُضْوٍ مِنْهُ عُضْواً مِنَ النَّارِ.</w:t>
      </w:r>
    </w:p>
    <w:p w:rsidR="006C2578" w:rsidRPr="0071030E" w:rsidRDefault="006C2578" w:rsidP="006C2578">
      <w:pPr>
        <w:pStyle w:val="Quote"/>
        <w:rPr>
          <w:rFonts w:ascii="Times New Roman" w:hAnsi="Times New Roman" w:cs="Times New Roman"/>
          <w:sz w:val="24"/>
          <w:szCs w:val="24"/>
          <w:rtl/>
        </w:rPr>
      </w:pPr>
      <w:r w:rsidRPr="0071030E">
        <w:rPr>
          <w:rFonts w:hint="cs"/>
          <w:color w:val="242887"/>
          <w:rtl/>
        </w:rPr>
        <w:t>3 وَ-</w:t>
      </w:r>
      <w:r w:rsidRPr="0071030E">
        <w:rPr>
          <w:rFonts w:hint="cs"/>
          <w:rtl/>
        </w:rPr>
        <w:t xml:space="preserve"> عَنْهُ عَنْ إِبْرَاهِيمَ بْنِ أَبِي الْبِلَادِ عَنْ أَبِيهِ رَفَعَهُ قَالَ قَالَ رَسُولُ اللَّهِ ص‏</w:t>
      </w:r>
      <w:r w:rsidRPr="0071030E">
        <w:rPr>
          <w:rFonts w:hint="cs"/>
          <w:color w:val="242887"/>
          <w:rtl/>
        </w:rPr>
        <w:t xml:space="preserve"> مَنْ أَعْتَقَ مُؤْمِناً أَعْتَقَ اللَّهُ الْعَزِيزُ الْجَبَّارُ بِكُلِّ عُضْوٍ مِنْهُ عُضْواً مِنَ النَّارِ فَإِنْ كَانَتْ أُنْثَى أَعْتَقَ اللَّهُ الْعَزِيزُ الْجَبَّارُ بِكُلِّ عُضْوَيْنِ مِنْهَا عُضْواً مِنَ النَّارِ لِأَنَّ الْمَرْأَةَ نِصْفُ الرَّجُلِ.</w:t>
      </w:r>
    </w:p>
    <w:p w:rsidR="006C2578" w:rsidRDefault="006C2578" w:rsidP="006C2578">
      <w:pPr>
        <w:rPr>
          <w:rtl/>
        </w:rPr>
      </w:pPr>
      <w:r>
        <w:rPr>
          <w:rFonts w:hint="cs"/>
          <w:rtl/>
        </w:rPr>
        <w:t>شیخ تعویض اسناد نکرده است ولی کلینی تعویض اسناد کرده است. شیخ عین عبارت حسین بن سعید را نقل کرده است و کلینی تعویض اسناد کرده است.</w:t>
      </w:r>
    </w:p>
    <w:p w:rsidR="006C2578" w:rsidRDefault="006C2578" w:rsidP="006C2578">
      <w:pPr>
        <w:rPr>
          <w:rtl/>
        </w:rPr>
      </w:pPr>
      <w:r>
        <w:rPr>
          <w:rFonts w:hint="cs"/>
          <w:rtl/>
        </w:rPr>
        <w:t xml:space="preserve">بین جلد اول فقیه با کافی هیچ ارتباط روشنی پیدا نکردیم. اما در جلد دوم فقیه ارتباطات زیاد شد. اولین باری که در فقیه اسم کلینی آمده است جلد 4 است. در مشیخه فقیه جلد 4 را برای معرفی کلینی مشخص کرده است. مجلسی اول در کتاب الحج نوشته است که فقیه روایات را از کافی گرفته است و ترتیب را هم بهم زده است. در کتاب السفر که در کتاب الحج است و این کتاب سفر در محاسن هم هست. مشخص شد که کافی و فقیه هر دو از محاسن گرفته اند و مصدر هر دو واحد بوده است نه اینکه فقیه از کافی گرفته باشد. در جلد 2 هر دو مصدر واحد </w:t>
      </w:r>
      <w:r w:rsidR="0052340B">
        <w:rPr>
          <w:rFonts w:hint="cs"/>
          <w:rtl/>
        </w:rPr>
        <w:t>داشته‌اند</w:t>
      </w:r>
      <w:r>
        <w:rPr>
          <w:rFonts w:hint="cs"/>
          <w:rtl/>
        </w:rPr>
        <w:t xml:space="preserve"> و هر دو هم تعویض سند </w:t>
      </w:r>
      <w:r w:rsidR="009C51C7">
        <w:rPr>
          <w:rFonts w:hint="cs"/>
          <w:rtl/>
        </w:rPr>
        <w:t>کرده‌اند</w:t>
      </w:r>
      <w:r>
        <w:rPr>
          <w:rFonts w:hint="cs"/>
          <w:rtl/>
        </w:rPr>
        <w:t xml:space="preserve">. کافی که از محاسن استفاده کرده است و فقیه هم در مقدمه تصریح </w:t>
      </w:r>
      <w:r w:rsidR="00A62F20">
        <w:rPr>
          <w:rFonts w:hint="cs"/>
          <w:rtl/>
        </w:rPr>
        <w:t>می‌کند</w:t>
      </w:r>
      <w:r>
        <w:rPr>
          <w:rFonts w:hint="cs"/>
          <w:rtl/>
        </w:rPr>
        <w:t xml:space="preserve"> که یکی از مصادرش محاسن است. چند نمونه مشترک که کافی و فقیه از مصدر واحد گرفته اند را بیان </w:t>
      </w:r>
      <w:r w:rsidR="00D54067">
        <w:rPr>
          <w:rFonts w:hint="cs"/>
          <w:rtl/>
        </w:rPr>
        <w:t>می‌کنیم</w:t>
      </w:r>
      <w:r>
        <w:rPr>
          <w:rFonts w:hint="cs"/>
          <w:rtl/>
        </w:rPr>
        <w:t>:</w:t>
      </w:r>
    </w:p>
    <w:p w:rsidR="006C2578" w:rsidRPr="0071030E" w:rsidRDefault="006C2578" w:rsidP="006C2578">
      <w:pPr>
        <w:ind w:firstLine="0"/>
        <w:rPr>
          <w:color w:val="000000"/>
        </w:rPr>
      </w:pPr>
      <w:r w:rsidRPr="0071030E">
        <w:rPr>
          <w:rFonts w:hint="cs"/>
          <w:rtl/>
        </w:rPr>
        <w:t>من لا يحضره الفقيه، ج‏2، ص: 28</w:t>
      </w:r>
    </w:p>
    <w:p w:rsidR="006C2578" w:rsidRPr="0071030E" w:rsidRDefault="006C2578" w:rsidP="006C2578">
      <w:pPr>
        <w:pStyle w:val="Quote"/>
        <w:rPr>
          <w:rFonts w:ascii="Times New Roman" w:hAnsi="Times New Roman" w:cs="Times New Roman"/>
          <w:sz w:val="24"/>
          <w:szCs w:val="24"/>
          <w:rtl/>
        </w:rPr>
      </w:pPr>
      <w:r w:rsidRPr="0071030E">
        <w:rPr>
          <w:rFonts w:hint="cs"/>
          <w:rtl/>
        </w:rPr>
        <w:t>1608-</w:t>
      </w:r>
      <w:r w:rsidRPr="0071030E">
        <w:rPr>
          <w:rFonts w:hint="cs"/>
          <w:color w:val="780000"/>
          <w:rtl/>
        </w:rPr>
        <w:t xml:space="preserve"> وَ رَوَى عَبْدُ الرَّحْمَنِ بْنُ الْحَجَّاجِ عَنْ أَبِي عَبْدِ اللَّهِ ع أَنَّهُ قَالَ:</w:t>
      </w:r>
      <w:r w:rsidRPr="0071030E">
        <w:rPr>
          <w:rFonts w:hint="cs"/>
          <w:rtl/>
        </w:rPr>
        <w:t xml:space="preserve"> لَيْسَ فِي الْأَكِيلَةِ وَ لَا فِي الرُّبَّى الَّتِي تُرَبَّى اثْنَتَيْنِ‏ وَ لَا شَاةِ لَبَنٍ وَ لَا فَحْلِ الْغَنَمِ صَدَقَةٌ.</w:t>
      </w:r>
    </w:p>
    <w:p w:rsidR="006C2578" w:rsidRPr="0071030E" w:rsidRDefault="006C2578" w:rsidP="006C2578">
      <w:pPr>
        <w:pStyle w:val="Quote"/>
        <w:rPr>
          <w:rFonts w:ascii="Times New Roman" w:hAnsi="Times New Roman" w:cs="Times New Roman"/>
          <w:sz w:val="24"/>
          <w:szCs w:val="24"/>
          <w:rtl/>
        </w:rPr>
      </w:pPr>
      <w:r w:rsidRPr="0071030E">
        <w:rPr>
          <w:rFonts w:hint="cs"/>
          <w:rtl/>
        </w:rPr>
        <w:t>1609-</w:t>
      </w:r>
      <w:r w:rsidRPr="0071030E">
        <w:rPr>
          <w:rFonts w:hint="cs"/>
          <w:color w:val="780000"/>
          <w:rtl/>
        </w:rPr>
        <w:t xml:space="preserve"> وَ فِي رِوَايَةِ سَمَاعَةَ</w:t>
      </w:r>
      <w:r w:rsidR="009F427C">
        <w:rPr>
          <w:color w:val="780000"/>
          <w:vertAlign w:val="superscript"/>
        </w:rPr>
        <w:t xml:space="preserve"> </w:t>
      </w:r>
      <w:r w:rsidRPr="0071030E">
        <w:rPr>
          <w:rFonts w:hint="cs"/>
          <w:color w:val="780000"/>
          <w:rtl/>
        </w:rPr>
        <w:t>قَالَ:</w:t>
      </w:r>
      <w:r w:rsidRPr="0071030E">
        <w:rPr>
          <w:rFonts w:hint="cs"/>
          <w:rtl/>
        </w:rPr>
        <w:t xml:space="preserve"> لَا تُؤْخَذُ الْأَكُولَةُ وَ الْأَكُولَةُ الْكَبِيرَةُ مِنَ الشَّاةِ تَكُونُ فِي الْغَنَمِ وَ لَا وَالِدٌ وَ لَا الْكَبْشُ الْفَحْلُ‏.</w:t>
      </w:r>
    </w:p>
    <w:p w:rsidR="006C2578" w:rsidRPr="0071030E" w:rsidRDefault="006C2578" w:rsidP="006C2578">
      <w:pPr>
        <w:pStyle w:val="Quote"/>
        <w:rPr>
          <w:color w:val="000000"/>
          <w:rtl/>
        </w:rPr>
      </w:pPr>
      <w:r w:rsidRPr="0071030E">
        <w:rPr>
          <w:rFonts w:hint="cs"/>
          <w:rtl/>
        </w:rPr>
        <w:t>1610-</w:t>
      </w:r>
      <w:r w:rsidRPr="0071030E">
        <w:rPr>
          <w:rFonts w:hint="cs"/>
          <w:color w:val="780000"/>
          <w:rtl/>
        </w:rPr>
        <w:t xml:space="preserve"> وَ سَأَلَهُ إِسْحَاقُ بْنُ عَمَّارٍ</w:t>
      </w:r>
      <w:r w:rsidRPr="0071030E">
        <w:rPr>
          <w:rFonts w:hint="cs"/>
          <w:rtl/>
        </w:rPr>
        <w:t xml:space="preserve"> عَنِ السَّخْلِ مَتَى تَجِبُ فِيهِ الصَّدَقَةُ قَالَ إِذَا أَجْذَعَ‏</w:t>
      </w:r>
    </w:p>
    <w:p w:rsidR="006C2578" w:rsidRDefault="006C2578" w:rsidP="006C2578">
      <w:pPr>
        <w:rPr>
          <w:rtl/>
        </w:rPr>
      </w:pPr>
      <w:r>
        <w:rPr>
          <w:rFonts w:hint="cs"/>
          <w:rtl/>
        </w:rPr>
        <w:t>این روایات در کافی جلد 3 صفحه 535 آمده است:</w:t>
      </w:r>
    </w:p>
    <w:p w:rsidR="006C2578" w:rsidRPr="007C4380" w:rsidRDefault="006C2578" w:rsidP="006C2578">
      <w:pPr>
        <w:pStyle w:val="Quote"/>
        <w:rPr>
          <w:rFonts w:ascii="Times New Roman" w:hAnsi="Times New Roman" w:cs="Times New Roman"/>
          <w:sz w:val="24"/>
          <w:szCs w:val="24"/>
        </w:rPr>
      </w:pPr>
      <w:r w:rsidRPr="007C4380">
        <w:rPr>
          <w:rFonts w:hint="cs"/>
          <w:color w:val="242887"/>
          <w:rtl/>
        </w:rPr>
        <w:t>2</w:t>
      </w:r>
      <w:r w:rsidRPr="007C4380">
        <w:rPr>
          <w:rFonts w:hint="cs"/>
          <w:rtl/>
        </w:rPr>
        <w:t>- مُحَمَّدُ بْنُ إِسْمَاعِيلَ عَنِ الْفَضْلِ بْنِ شَاذَانَ وَ عَلِيُّ بْنُ إِبْرَاهِيمَ عَنْ أَبِيهِ جَمِيعاً عَنِ ابْنِ أَبِي عُمَيْرٍ عَنْ عَبْدِ الرَّحْمَنِ بْنِ الْحَجَّاجِ عَنْ أَبِي عَبْدِ اللَّهِ ع أَنَّهُ قَالَ:</w:t>
      </w:r>
      <w:r w:rsidRPr="007C4380">
        <w:rPr>
          <w:rFonts w:hint="cs"/>
          <w:color w:val="242887"/>
          <w:rtl/>
        </w:rPr>
        <w:t xml:space="preserve"> لَيْسَ فِي الْأَكِيلَةِ وَ لَا فِي الرُّبَّى وَ الرُّبَّى الَّتِي تُرَبَّى اثْنَيْنِ وَ لَا شَاةِ لَبَنٍ وَ لَا فَحْلِ الْغَنَمِ صَدَقَةٌ.</w:t>
      </w:r>
    </w:p>
    <w:p w:rsidR="006C2578" w:rsidRPr="007C4380" w:rsidRDefault="006C2578" w:rsidP="006C2578">
      <w:pPr>
        <w:pStyle w:val="Quote"/>
        <w:rPr>
          <w:rFonts w:ascii="Times New Roman" w:hAnsi="Times New Roman" w:cs="Times New Roman"/>
          <w:sz w:val="24"/>
          <w:szCs w:val="24"/>
          <w:rtl/>
        </w:rPr>
      </w:pPr>
      <w:r w:rsidRPr="007C4380">
        <w:rPr>
          <w:rFonts w:hint="cs"/>
          <w:color w:val="242887"/>
          <w:rtl/>
        </w:rPr>
        <w:t>3</w:t>
      </w:r>
      <w:r w:rsidRPr="007C4380">
        <w:rPr>
          <w:rFonts w:hint="cs"/>
          <w:rtl/>
        </w:rPr>
        <w:t xml:space="preserve">- مُحَمَّدُ بْنُ يَحْيَى عَنْ </w:t>
      </w:r>
      <w:r w:rsidR="00F16102">
        <w:rPr>
          <w:rFonts w:hint="cs"/>
          <w:rtl/>
        </w:rPr>
        <w:t>احمد</w:t>
      </w:r>
      <w:r w:rsidRPr="007C4380">
        <w:rPr>
          <w:rFonts w:hint="cs"/>
          <w:rtl/>
        </w:rPr>
        <w:t xml:space="preserve"> بْنِ مُحَمَّدٍ عَنْ عُثْمَانَ بْنِ عِيسَى عَنْ سَمَاعَةَ عَنْ أَبِي عَبْدِ اللَّهِ ع قَالَ:</w:t>
      </w:r>
      <w:r w:rsidRPr="007C4380">
        <w:rPr>
          <w:rFonts w:hint="cs"/>
          <w:color w:val="242887"/>
          <w:rtl/>
        </w:rPr>
        <w:t xml:space="preserve"> لَا تُؤْخَذُ أَكُولَةٌ وَ الْأَكُولَةُ الْكَبِيرَةُ مِنَ الشَّاةِ تَكُونُ فِي الْغَنَمِ وَ لَا وَالِدُهُ وَ لَا الْكَبْشُ الْفَحْلُ.</w:t>
      </w:r>
    </w:p>
    <w:p w:rsidR="006C2578" w:rsidRPr="007C4380" w:rsidRDefault="006C2578" w:rsidP="006C2578">
      <w:pPr>
        <w:pStyle w:val="Quote"/>
        <w:rPr>
          <w:rFonts w:ascii="Times New Roman" w:hAnsi="Times New Roman" w:cs="Times New Roman"/>
          <w:sz w:val="24"/>
          <w:szCs w:val="24"/>
          <w:rtl/>
        </w:rPr>
      </w:pPr>
      <w:r w:rsidRPr="007C4380">
        <w:rPr>
          <w:rFonts w:hint="cs"/>
          <w:color w:val="242887"/>
          <w:rtl/>
        </w:rPr>
        <w:t>4</w:t>
      </w:r>
      <w:r w:rsidRPr="007C4380">
        <w:rPr>
          <w:rFonts w:hint="cs"/>
          <w:rtl/>
        </w:rPr>
        <w:t xml:space="preserve">- </w:t>
      </w:r>
      <w:r w:rsidR="00F16102">
        <w:rPr>
          <w:rFonts w:hint="cs"/>
          <w:rtl/>
        </w:rPr>
        <w:t>احمد</w:t>
      </w:r>
      <w:r w:rsidRPr="007C4380">
        <w:rPr>
          <w:rFonts w:hint="cs"/>
          <w:rtl/>
        </w:rPr>
        <w:t xml:space="preserve"> بْنُ إِدْرِيسَ عَنْ مُحَمَّدِ بْنِ عَبْدِ الْجَبَّارِ عَنْ صَفْوَانَ بْنِ يَحْيَى عَنْ إِسْحَاقَ‏</w:t>
      </w:r>
      <w:r>
        <w:rPr>
          <w:rFonts w:ascii="Times New Roman" w:hAnsi="Times New Roman" w:cs="Times New Roman" w:hint="cs"/>
          <w:sz w:val="24"/>
          <w:szCs w:val="24"/>
          <w:rtl/>
        </w:rPr>
        <w:t xml:space="preserve"> </w:t>
      </w:r>
      <w:r w:rsidRPr="007C4380">
        <w:rPr>
          <w:rFonts w:hint="cs"/>
          <w:rtl/>
        </w:rPr>
        <w:t>بْنِ عَمَّارٍ قَالَ:</w:t>
      </w:r>
      <w:r w:rsidRPr="007C4380">
        <w:rPr>
          <w:rFonts w:hint="cs"/>
          <w:color w:val="242887"/>
          <w:rtl/>
        </w:rPr>
        <w:t xml:space="preserve"> قُلْتُ لِأَبِي عَبْدِ اللَّهِ ع السَّخْلُ مَتَى تَجِبُ فِيهِ الصَّدَقَةُ قَالَ إِذَا أَجْذَعَ‏</w:t>
      </w:r>
      <w:r>
        <w:rPr>
          <w:rFonts w:hint="cs"/>
          <w:color w:val="242887"/>
          <w:vertAlign w:val="superscript"/>
          <w:rtl/>
        </w:rPr>
        <w:t>.</w:t>
      </w:r>
    </w:p>
    <w:p w:rsidR="006C2578" w:rsidRDefault="006C2578" w:rsidP="006C2578">
      <w:pPr>
        <w:rPr>
          <w:rtl/>
        </w:rPr>
      </w:pPr>
      <w:r>
        <w:rPr>
          <w:rFonts w:hint="cs"/>
          <w:rtl/>
        </w:rPr>
        <w:lastRenderedPageBreak/>
        <w:t>مورد دیگر روایت 1705 و 1706 همین جلد فقیه است که در کافی جلد؟ صفحه؟ روایت 1</w:t>
      </w:r>
      <w:r w:rsidR="009F427C">
        <w:rPr>
          <w:rtl/>
        </w:rPr>
        <w:t xml:space="preserve"> و</w:t>
      </w:r>
      <w:r>
        <w:rPr>
          <w:rFonts w:hint="cs"/>
          <w:rtl/>
        </w:rPr>
        <w:t xml:space="preserve"> 2 است.</w:t>
      </w:r>
    </w:p>
    <w:p w:rsidR="006C2578" w:rsidRDefault="006C2578" w:rsidP="006C2578">
      <w:pPr>
        <w:rPr>
          <w:rtl/>
        </w:rPr>
      </w:pPr>
      <w:r>
        <w:rPr>
          <w:rFonts w:hint="cs"/>
          <w:rtl/>
        </w:rPr>
        <w:t xml:space="preserve">مورد دیگر صفحه 62 رقم 1714 تا رقم 1718 در کافی ص 46 رقم 8 </w:t>
      </w:r>
      <w:r>
        <w:rPr>
          <w:rFonts w:ascii="Sakkal Majalla" w:hAnsi="Sakkal Majalla" w:cs="Sakkal Majalla" w:hint="cs"/>
          <w:rtl/>
        </w:rPr>
        <w:t>–</w:t>
      </w:r>
      <w:r>
        <w:rPr>
          <w:rFonts w:hint="cs"/>
          <w:rtl/>
        </w:rPr>
        <w:t xml:space="preserve"> 7 </w:t>
      </w:r>
      <w:r>
        <w:rPr>
          <w:rFonts w:ascii="Sakkal Majalla" w:hAnsi="Sakkal Majalla" w:cs="Sakkal Majalla" w:hint="cs"/>
          <w:rtl/>
        </w:rPr>
        <w:t>–</w:t>
      </w:r>
      <w:r>
        <w:rPr>
          <w:rFonts w:hint="cs"/>
          <w:rtl/>
        </w:rPr>
        <w:t xml:space="preserve"> 5 </w:t>
      </w:r>
      <w:r>
        <w:rPr>
          <w:rFonts w:ascii="Sakkal Majalla" w:hAnsi="Sakkal Majalla" w:cs="Sakkal Majalla" w:hint="cs"/>
          <w:rtl/>
        </w:rPr>
        <w:t>–</w:t>
      </w:r>
      <w:r>
        <w:rPr>
          <w:rFonts w:hint="cs"/>
          <w:rtl/>
        </w:rPr>
        <w:t xml:space="preserve"> 2 </w:t>
      </w:r>
      <w:r>
        <w:rPr>
          <w:rFonts w:ascii="Sakkal Majalla" w:hAnsi="Sakkal Majalla" w:cs="Sakkal Majalla" w:hint="cs"/>
          <w:rtl/>
        </w:rPr>
        <w:t>–</w:t>
      </w:r>
      <w:r>
        <w:rPr>
          <w:rFonts w:hint="cs"/>
          <w:rtl/>
        </w:rPr>
        <w:t xml:space="preserve"> 1 است. ترتیب از آخر به اول است. که نمونه این را در تهذیب دیدیم.</w:t>
      </w:r>
    </w:p>
    <w:p w:rsidR="006C2578" w:rsidRDefault="006C2578" w:rsidP="001E0B47">
      <w:pPr>
        <w:rPr>
          <w:rFonts w:ascii="Cambria" w:hAnsi="Cambria" w:cs="Cambria"/>
          <w:rtl/>
        </w:rPr>
      </w:pPr>
      <w:r>
        <w:rPr>
          <w:rFonts w:hint="cs"/>
          <w:rtl/>
        </w:rPr>
        <w:t>مورد دیگر باب فضل صدقه فقیه این باب از اول تا آخر در کافی وارد است با اختلاف ترتیب مختصر.</w:t>
      </w:r>
    </w:p>
    <w:p w:rsidR="006C2578" w:rsidRDefault="006C2578" w:rsidP="006C2578">
      <w:pPr>
        <w:rPr>
          <w:rtl/>
        </w:rPr>
      </w:pPr>
      <w:r>
        <w:rPr>
          <w:rFonts w:hint="cs"/>
          <w:rtl/>
        </w:rPr>
        <w:t xml:space="preserve">اسناد این موارد خیلی قابل مقایسه نیست. زیرا در فقیه فقط نفر آخر را </w:t>
      </w:r>
      <w:r w:rsidR="0052340B">
        <w:rPr>
          <w:rFonts w:hint="cs"/>
          <w:rtl/>
        </w:rPr>
        <w:t>می‌گوید</w:t>
      </w:r>
      <w:r>
        <w:rPr>
          <w:rFonts w:hint="cs"/>
          <w:rtl/>
        </w:rPr>
        <w:t xml:space="preserve"> و در همین نفر آخر با کافی مشترک است. ولی ن</w:t>
      </w:r>
      <w:r w:rsidR="00F16102">
        <w:rPr>
          <w:rFonts w:hint="cs"/>
          <w:rtl/>
        </w:rPr>
        <w:t>می‌توان</w:t>
      </w:r>
      <w:r>
        <w:rPr>
          <w:rFonts w:hint="cs"/>
          <w:rtl/>
        </w:rPr>
        <w:t xml:space="preserve"> گفت فقیه از کافی گرفته است. ممکن است هر دو از مصدر ثالث گرفته باشد. مجلسی </w:t>
      </w:r>
      <w:r w:rsidR="0052340B">
        <w:rPr>
          <w:rFonts w:hint="cs"/>
          <w:rtl/>
        </w:rPr>
        <w:t>می‌گوید</w:t>
      </w:r>
      <w:r>
        <w:rPr>
          <w:rFonts w:hint="cs"/>
          <w:rtl/>
        </w:rPr>
        <w:t xml:space="preserve"> از کافی گرفته است و ما </w:t>
      </w:r>
      <w:r w:rsidR="00D54067">
        <w:rPr>
          <w:rFonts w:hint="cs"/>
          <w:rtl/>
        </w:rPr>
        <w:t>می‌گوییم</w:t>
      </w:r>
      <w:r>
        <w:rPr>
          <w:rFonts w:hint="cs"/>
          <w:rtl/>
        </w:rPr>
        <w:t xml:space="preserve"> ممکن است هر دو از مصدر ثالث گرفته باشند. کافی در اوایل خیلی معروف نبوده است و در بغداد معروف شد. در زمانی که فقیه در قم </w:t>
      </w:r>
      <w:r w:rsidR="009C51C7">
        <w:rPr>
          <w:rFonts w:hint="cs"/>
          <w:rtl/>
        </w:rPr>
        <w:t>نوشته‌شده</w:t>
      </w:r>
      <w:r>
        <w:rPr>
          <w:rFonts w:hint="cs"/>
          <w:rtl/>
        </w:rPr>
        <w:t xml:space="preserve"> است کافی هنوز به شهرت نرسیده بود و لذا فقیه از کافی </w:t>
      </w:r>
      <w:r w:rsidR="00A62F20">
        <w:rPr>
          <w:rFonts w:hint="cs"/>
          <w:rtl/>
        </w:rPr>
        <w:t>ظاهراً</w:t>
      </w:r>
      <w:r>
        <w:rPr>
          <w:rFonts w:hint="cs"/>
          <w:rtl/>
        </w:rPr>
        <w:t xml:space="preserve"> اخذ نکرده است بلکه از مصادر کافی روایت را گرفته است.</w:t>
      </w:r>
    </w:p>
    <w:p w:rsidR="006C2578" w:rsidRDefault="006C2578" w:rsidP="006C2578">
      <w:pPr>
        <w:rPr>
          <w:rtl/>
        </w:rPr>
      </w:pPr>
      <w:r>
        <w:rPr>
          <w:rFonts w:hint="cs"/>
          <w:rtl/>
        </w:rPr>
        <w:t xml:space="preserve">مورد دیگر فضل شهر رمضان در فقیه جلد 2 صفحه 194 سه روایت 1831 </w:t>
      </w:r>
      <w:r>
        <w:rPr>
          <w:rFonts w:ascii="Sakkal Majalla" w:hAnsi="Sakkal Majalla" w:cs="Sakkal Majalla" w:hint="cs"/>
          <w:rtl/>
        </w:rPr>
        <w:t>–</w:t>
      </w:r>
      <w:r>
        <w:rPr>
          <w:rFonts w:hint="cs"/>
          <w:rtl/>
        </w:rPr>
        <w:t xml:space="preserve"> 1832 </w:t>
      </w:r>
      <w:r>
        <w:rPr>
          <w:rFonts w:ascii="Sakkal Majalla" w:hAnsi="Sakkal Majalla" w:cs="Sakkal Majalla" w:hint="cs"/>
          <w:rtl/>
        </w:rPr>
        <w:t>–</w:t>
      </w:r>
      <w:r>
        <w:rPr>
          <w:rFonts w:hint="cs"/>
          <w:rtl/>
        </w:rPr>
        <w:t xml:space="preserve"> 1833 در کافی ص 66 و 67 روایات 4 </w:t>
      </w:r>
      <w:r>
        <w:rPr>
          <w:rFonts w:ascii="Sakkal Majalla" w:hAnsi="Sakkal Majalla" w:cs="Sakkal Majalla" w:hint="cs"/>
          <w:rtl/>
        </w:rPr>
        <w:t>–</w:t>
      </w:r>
      <w:r>
        <w:rPr>
          <w:rFonts w:hint="cs"/>
          <w:rtl/>
        </w:rPr>
        <w:t xml:space="preserve"> 5 </w:t>
      </w:r>
      <w:r>
        <w:rPr>
          <w:rFonts w:ascii="Sakkal Majalla" w:hAnsi="Sakkal Majalla" w:cs="Sakkal Majalla" w:hint="cs"/>
          <w:rtl/>
        </w:rPr>
        <w:t>–</w:t>
      </w:r>
      <w:r>
        <w:rPr>
          <w:rFonts w:hint="cs"/>
          <w:rtl/>
        </w:rPr>
        <w:t xml:space="preserve"> 6 پشت سر هم آمده اند.</w:t>
      </w:r>
    </w:p>
    <w:p w:rsidR="006C2578" w:rsidRDefault="006C2578" w:rsidP="006C2578">
      <w:pPr>
        <w:rPr>
          <w:rtl/>
        </w:rPr>
      </w:pPr>
      <w:r>
        <w:rPr>
          <w:rFonts w:hint="cs"/>
          <w:rtl/>
        </w:rPr>
        <w:t xml:space="preserve">مورد دیگر صفحه 108 رقم 1856 تا 1862 در کافی صفحه 89 و 88 و 87 ارقام 11 </w:t>
      </w:r>
      <w:r>
        <w:rPr>
          <w:rFonts w:ascii="Sakkal Majalla" w:hAnsi="Sakkal Majalla" w:cs="Sakkal Majalla" w:hint="cs"/>
          <w:rtl/>
        </w:rPr>
        <w:t>–</w:t>
      </w:r>
      <w:r>
        <w:rPr>
          <w:rFonts w:hint="cs"/>
          <w:rtl/>
        </w:rPr>
        <w:t xml:space="preserve"> 9 </w:t>
      </w:r>
      <w:r>
        <w:rPr>
          <w:rFonts w:ascii="Sakkal Majalla" w:hAnsi="Sakkal Majalla" w:cs="Sakkal Majalla" w:hint="cs"/>
          <w:rtl/>
        </w:rPr>
        <w:t>–</w:t>
      </w:r>
      <w:r>
        <w:rPr>
          <w:rFonts w:hint="cs"/>
          <w:rtl/>
        </w:rPr>
        <w:t xml:space="preserve"> 7 </w:t>
      </w:r>
      <w:r>
        <w:rPr>
          <w:rFonts w:ascii="Sakkal Majalla" w:hAnsi="Sakkal Majalla" w:cs="Sakkal Majalla" w:hint="cs"/>
          <w:rtl/>
        </w:rPr>
        <w:t>–</w:t>
      </w:r>
      <w:r>
        <w:rPr>
          <w:rFonts w:hint="cs"/>
          <w:rtl/>
        </w:rPr>
        <w:t xml:space="preserve"> 6 -5 </w:t>
      </w:r>
      <w:r>
        <w:rPr>
          <w:rFonts w:ascii="Sakkal Majalla" w:hAnsi="Sakkal Majalla" w:cs="Sakkal Majalla" w:hint="cs"/>
          <w:rtl/>
        </w:rPr>
        <w:t>–</w:t>
      </w:r>
      <w:r>
        <w:rPr>
          <w:rFonts w:hint="cs"/>
          <w:rtl/>
        </w:rPr>
        <w:t xml:space="preserve"> 3. ترتیب از آخر به اول است.</w:t>
      </w:r>
    </w:p>
    <w:p w:rsidR="006C2578" w:rsidRDefault="006C2578" w:rsidP="006C2578">
      <w:pPr>
        <w:rPr>
          <w:rtl/>
        </w:rPr>
      </w:pPr>
      <w:r>
        <w:rPr>
          <w:rFonts w:hint="cs"/>
          <w:rtl/>
        </w:rPr>
        <w:t>مورد دیگر باب صوم الحائض و المستحاضه فقیه ص 144 رقم 1988 تا 1992 در کافی 136 رقم 7-6-5-4-3. ترتیب از آخر به اول است.</w:t>
      </w:r>
    </w:p>
    <w:p w:rsidR="006C2578" w:rsidRDefault="006C2578" w:rsidP="006C2578">
      <w:pPr>
        <w:rPr>
          <w:rtl/>
        </w:rPr>
      </w:pPr>
      <w:r>
        <w:rPr>
          <w:rFonts w:hint="cs"/>
          <w:rtl/>
        </w:rPr>
        <w:t xml:space="preserve">یا فقیه ترتیب را بهم زده است و یا کلینی ترتیب را بهم زده است. یکی از آخر به اول رفته است. این دو کتاب ارتباط زیادی دارند که احتمالا از منبع ثالث است. همان کتاب السفر که گفتیم هر دو از محاسن گرفته اند. این باب در کتاب الحج است. حدود 35 </w:t>
      </w:r>
      <w:r>
        <w:rPr>
          <w:rFonts w:ascii="Sakkal Majalla" w:hAnsi="Sakkal Majalla" w:cs="Sakkal Majalla" w:hint="cs"/>
          <w:rtl/>
        </w:rPr>
        <w:t>–</w:t>
      </w:r>
      <w:r>
        <w:rPr>
          <w:rFonts w:hint="cs"/>
          <w:rtl/>
        </w:rPr>
        <w:t xml:space="preserve"> 36 صفحه است. عنو</w:t>
      </w:r>
      <w:r w:rsidR="00F16102">
        <w:rPr>
          <w:rFonts w:hint="cs"/>
          <w:rtl/>
        </w:rPr>
        <w:t>آن‌ها</w:t>
      </w:r>
      <w:r>
        <w:rPr>
          <w:rFonts w:hint="cs"/>
          <w:rtl/>
        </w:rPr>
        <w:t xml:space="preserve"> با محاسن نزدیک هستند.</w:t>
      </w:r>
    </w:p>
    <w:p w:rsidR="006C2578" w:rsidRDefault="006C2578" w:rsidP="006C2578">
      <w:pPr>
        <w:rPr>
          <w:rtl/>
        </w:rPr>
      </w:pPr>
      <w:r>
        <w:rPr>
          <w:rFonts w:hint="cs"/>
          <w:rtl/>
        </w:rPr>
        <w:t>محاسن چند باب با این عناوین دارد:</w:t>
      </w:r>
    </w:p>
    <w:p w:rsidR="006C2578" w:rsidRPr="0032216B" w:rsidRDefault="006C2578" w:rsidP="006C2578">
      <w:pPr>
        <w:pStyle w:val="Quote"/>
        <w:rPr>
          <w:rFonts w:ascii="Times New Roman" w:hAnsi="Times New Roman" w:cs="Times New Roman"/>
          <w:color w:val="auto"/>
          <w:sz w:val="24"/>
          <w:szCs w:val="24"/>
          <w:rtl/>
        </w:rPr>
      </w:pPr>
      <w:r w:rsidRPr="0032216B">
        <w:rPr>
          <w:rFonts w:hint="cs"/>
          <w:rtl/>
        </w:rPr>
        <w:t>2 باب الأيام التي يستحب فيها السفر و الحوائج‏</w:t>
      </w:r>
    </w:p>
    <w:p w:rsidR="006C2578" w:rsidRPr="0032216B" w:rsidRDefault="006C2578" w:rsidP="006C2578">
      <w:pPr>
        <w:pStyle w:val="Quote"/>
        <w:rPr>
          <w:rFonts w:ascii="Times New Roman" w:hAnsi="Times New Roman" w:cs="Times New Roman"/>
          <w:color w:val="auto"/>
          <w:sz w:val="24"/>
          <w:szCs w:val="24"/>
          <w:rtl/>
        </w:rPr>
      </w:pPr>
      <w:r w:rsidRPr="0032216B">
        <w:rPr>
          <w:rFonts w:hint="cs"/>
          <w:rtl/>
        </w:rPr>
        <w:t>4 باب الأوقات المحبوب فيها السفر</w:t>
      </w:r>
    </w:p>
    <w:p w:rsidR="006C2578" w:rsidRPr="0032216B" w:rsidRDefault="006C2578" w:rsidP="006C2578">
      <w:pPr>
        <w:pStyle w:val="Quote"/>
        <w:rPr>
          <w:rFonts w:ascii="Times New Roman" w:hAnsi="Times New Roman" w:cs="Times New Roman"/>
          <w:sz w:val="24"/>
          <w:szCs w:val="24"/>
        </w:rPr>
      </w:pPr>
      <w:r w:rsidRPr="0032216B">
        <w:rPr>
          <w:rFonts w:hint="cs"/>
          <w:rtl/>
        </w:rPr>
        <w:t>5 باب الأيام التي يكره فيها السفر</w:t>
      </w:r>
    </w:p>
    <w:p w:rsidR="006C2578" w:rsidRDefault="006C2578" w:rsidP="006C2578">
      <w:pPr>
        <w:rPr>
          <w:rtl/>
        </w:rPr>
      </w:pPr>
      <w:r>
        <w:rPr>
          <w:rFonts w:hint="cs"/>
          <w:rtl/>
        </w:rPr>
        <w:t xml:space="preserve">در فقیه این چند عنوان </w:t>
      </w:r>
      <w:r w:rsidR="00D54067">
        <w:rPr>
          <w:rFonts w:hint="cs"/>
          <w:rtl/>
        </w:rPr>
        <w:t>باهم</w:t>
      </w:r>
      <w:r>
        <w:rPr>
          <w:rFonts w:hint="cs"/>
          <w:rtl/>
        </w:rPr>
        <w:t xml:space="preserve"> ادغام </w:t>
      </w:r>
      <w:r w:rsidR="00096381">
        <w:rPr>
          <w:rFonts w:hint="cs"/>
          <w:rtl/>
        </w:rPr>
        <w:t>شده‌اند</w:t>
      </w:r>
      <w:r>
        <w:rPr>
          <w:rFonts w:hint="cs"/>
          <w:rtl/>
        </w:rPr>
        <w:t xml:space="preserve"> و یک عنوان درست کرده است:</w:t>
      </w:r>
    </w:p>
    <w:p w:rsidR="006C2578" w:rsidRDefault="006C2578" w:rsidP="006C2578">
      <w:pPr>
        <w:pStyle w:val="Quote"/>
        <w:rPr>
          <w:rtl/>
        </w:rPr>
      </w:pPr>
      <w:r w:rsidRPr="0032216B">
        <w:rPr>
          <w:rFonts w:hint="cs"/>
          <w:rtl/>
        </w:rPr>
        <w:t>بَابُ الْأَيَّامِ وَ الْأَوْقَاتِ الَّتِي يُسْتَحَبُّ فِيهَا السَّفَرُ وَ الْأَيَّامِ وَ الْأَوْقَاتِ الَّتِي يُكْرَهُ فِيهَا السَّفَرُ</w:t>
      </w:r>
    </w:p>
    <w:p w:rsidR="006C2578" w:rsidRDefault="006C2578" w:rsidP="006C2578">
      <w:pPr>
        <w:rPr>
          <w:rtl/>
        </w:rPr>
      </w:pPr>
      <w:r>
        <w:rPr>
          <w:rFonts w:hint="cs"/>
          <w:rtl/>
        </w:rPr>
        <w:t xml:space="preserve">روایات را هم همه از محاسن گرفته است. 3 روایت است که در محاسن نیست و احتمال </w:t>
      </w:r>
      <w:r w:rsidR="00D54067">
        <w:rPr>
          <w:rFonts w:hint="cs"/>
          <w:rtl/>
        </w:rPr>
        <w:t>می‌دهیم</w:t>
      </w:r>
      <w:r>
        <w:rPr>
          <w:rFonts w:hint="cs"/>
          <w:rtl/>
        </w:rPr>
        <w:t xml:space="preserve"> در محاسن بوده است و به ما نرسیده است.</w:t>
      </w:r>
    </w:p>
    <w:p w:rsidR="006C2578" w:rsidRDefault="006C2578" w:rsidP="006C2578">
      <w:pPr>
        <w:rPr>
          <w:rtl/>
        </w:rPr>
      </w:pPr>
      <w:r>
        <w:rPr>
          <w:rFonts w:hint="cs"/>
          <w:rtl/>
        </w:rPr>
        <w:lastRenderedPageBreak/>
        <w:t xml:space="preserve">باب بعدی در فقیه با عنوان </w:t>
      </w:r>
      <w:r w:rsidRPr="006D7631">
        <w:rPr>
          <w:rtl/>
        </w:rPr>
        <w:t>بَابُ افْتِتَاحِ السَّفَرِ بِالصَّدَقَة</w:t>
      </w:r>
      <w:r>
        <w:rPr>
          <w:rFonts w:hint="cs"/>
          <w:rtl/>
        </w:rPr>
        <w:t xml:space="preserve"> است. همین باب </w:t>
      </w:r>
      <w:r w:rsidR="00D54067">
        <w:rPr>
          <w:rFonts w:hint="cs"/>
          <w:rtl/>
        </w:rPr>
        <w:t>باهم</w:t>
      </w:r>
      <w:r>
        <w:rPr>
          <w:rFonts w:hint="cs"/>
          <w:rtl/>
        </w:rPr>
        <w:t xml:space="preserve">ین عنوان در محاسن است. یک باب هم در فقیه </w:t>
      </w:r>
      <w:r w:rsidRPr="006D7631">
        <w:rPr>
          <w:rFonts w:hint="cs"/>
          <w:rtl/>
        </w:rPr>
        <w:t xml:space="preserve">با عنوان بَابُ الْقَوْلِ عِنْدَ الرُّكُوب‏ است که در محاسن هم </w:t>
      </w:r>
      <w:r w:rsidR="00D54067">
        <w:rPr>
          <w:rFonts w:hint="cs"/>
          <w:rtl/>
        </w:rPr>
        <w:t>باهم</w:t>
      </w:r>
      <w:r w:rsidRPr="006D7631">
        <w:rPr>
          <w:rFonts w:hint="cs"/>
          <w:rtl/>
        </w:rPr>
        <w:t xml:space="preserve">ین عنوان است. </w:t>
      </w:r>
      <w:r>
        <w:rPr>
          <w:rFonts w:hint="cs"/>
          <w:rtl/>
        </w:rPr>
        <w:t xml:space="preserve">باب بعدی </w:t>
      </w:r>
      <w:r w:rsidRPr="006D7631">
        <w:rPr>
          <w:rtl/>
        </w:rPr>
        <w:t>بَابُ ذِكْرِ اللَّهِ عَزَّ وَ جَلَّ وَ الدُّعَاءِ فِي الْمَسِير</w:t>
      </w:r>
      <w:r>
        <w:rPr>
          <w:rFonts w:hint="cs"/>
          <w:rtl/>
        </w:rPr>
        <w:t xml:space="preserve"> است که در محاسن با عنوان </w:t>
      </w:r>
      <w:r w:rsidRPr="006D7631">
        <w:rPr>
          <w:rtl/>
        </w:rPr>
        <w:t>باب ذكر الله في المسير</w:t>
      </w:r>
      <w:r>
        <w:rPr>
          <w:rFonts w:hint="cs"/>
          <w:rtl/>
        </w:rPr>
        <w:t xml:space="preserve"> آمده است. در محاسن دو باب هم هستند پشت سر هم با این دو عنوان:</w:t>
      </w:r>
    </w:p>
    <w:p w:rsidR="006C2578" w:rsidRPr="006D7631" w:rsidRDefault="006C2578" w:rsidP="006C2578">
      <w:pPr>
        <w:pStyle w:val="Quote"/>
        <w:rPr>
          <w:rFonts w:ascii="Times New Roman" w:hAnsi="Times New Roman" w:cs="Times New Roman"/>
          <w:sz w:val="24"/>
          <w:szCs w:val="24"/>
        </w:rPr>
      </w:pPr>
      <w:r w:rsidRPr="006D7631">
        <w:rPr>
          <w:rFonts w:hint="cs"/>
          <w:rtl/>
        </w:rPr>
        <w:t>12 باب التشييع‏</w:t>
      </w:r>
    </w:p>
    <w:p w:rsidR="006C2578" w:rsidRPr="006D7631" w:rsidRDefault="006C2578" w:rsidP="006C2578">
      <w:pPr>
        <w:pStyle w:val="Quote"/>
        <w:rPr>
          <w:rFonts w:ascii="Times New Roman" w:hAnsi="Times New Roman" w:cs="Times New Roman"/>
          <w:sz w:val="24"/>
          <w:szCs w:val="24"/>
          <w:rtl/>
        </w:rPr>
      </w:pPr>
      <w:r w:rsidRPr="006D7631">
        <w:rPr>
          <w:rFonts w:hint="cs"/>
          <w:rtl/>
        </w:rPr>
        <w:t>13 باب توديع المسافر و الدعاء له‏</w:t>
      </w:r>
    </w:p>
    <w:p w:rsidR="006C2578" w:rsidRDefault="006C2578" w:rsidP="006C2578">
      <w:pPr>
        <w:rPr>
          <w:rtl/>
        </w:rPr>
      </w:pPr>
      <w:r>
        <w:rPr>
          <w:rFonts w:hint="cs"/>
          <w:rtl/>
        </w:rPr>
        <w:t xml:space="preserve">این دو باب در فقیه </w:t>
      </w:r>
      <w:r w:rsidR="00D54067">
        <w:rPr>
          <w:rFonts w:hint="cs"/>
          <w:rtl/>
        </w:rPr>
        <w:t>باهم</w:t>
      </w:r>
      <w:r>
        <w:rPr>
          <w:rFonts w:hint="cs"/>
          <w:rtl/>
        </w:rPr>
        <w:t xml:space="preserve"> ادغام </w:t>
      </w:r>
      <w:r w:rsidR="00096381">
        <w:rPr>
          <w:rFonts w:hint="cs"/>
          <w:rtl/>
        </w:rPr>
        <w:t>شده‌اند</w:t>
      </w:r>
      <w:r>
        <w:rPr>
          <w:rFonts w:hint="cs"/>
          <w:rtl/>
        </w:rPr>
        <w:t xml:space="preserve"> و یک باب با این عنوان را بوجود آورده اند:</w:t>
      </w:r>
    </w:p>
    <w:p w:rsidR="006C2578" w:rsidRPr="006D7631" w:rsidRDefault="006C2578" w:rsidP="006C2578">
      <w:pPr>
        <w:pStyle w:val="Quote"/>
        <w:rPr>
          <w:color w:val="000000"/>
        </w:rPr>
      </w:pPr>
      <w:r w:rsidRPr="006D7631">
        <w:rPr>
          <w:rFonts w:hint="cs"/>
          <w:rtl/>
        </w:rPr>
        <w:t>بَابُ تَشْيِيعِ الْمُسَافِرِ وَ تَوْدِيعِهِ وَ الدُّعَاءِ لَه‏</w:t>
      </w:r>
    </w:p>
    <w:p w:rsidR="006C2578" w:rsidRDefault="006C2578" w:rsidP="006C2578">
      <w:pPr>
        <w:rPr>
          <w:rtl/>
        </w:rPr>
      </w:pPr>
      <w:r>
        <w:rPr>
          <w:rFonts w:hint="cs"/>
          <w:rtl/>
        </w:rPr>
        <w:t>ابواب دیگر هم هستند که عناوین با محاسن تطبیق دارند و مشخص است که نام عنو</w:t>
      </w:r>
      <w:r w:rsidR="00F16102">
        <w:rPr>
          <w:rFonts w:hint="cs"/>
          <w:rtl/>
        </w:rPr>
        <w:t>آن‌ها</w:t>
      </w:r>
      <w:r>
        <w:rPr>
          <w:rFonts w:hint="cs"/>
          <w:rtl/>
        </w:rPr>
        <w:t xml:space="preserve"> را هم از محاسن گرفته است. روایات محاسن بیشتر هستند و فقیه </w:t>
      </w:r>
      <w:r w:rsidR="00D54067">
        <w:rPr>
          <w:rFonts w:hint="cs"/>
          <w:rtl/>
        </w:rPr>
        <w:t>ازاین‌رو</w:t>
      </w:r>
      <w:r>
        <w:rPr>
          <w:rFonts w:hint="cs"/>
          <w:rtl/>
        </w:rPr>
        <w:t xml:space="preserve">ایات گلچین کرده باشد. برخی </w:t>
      </w:r>
      <w:r w:rsidR="006C55EB">
        <w:rPr>
          <w:rFonts w:hint="cs"/>
          <w:rtl/>
        </w:rPr>
        <w:t>باب‌ها</w:t>
      </w:r>
      <w:r>
        <w:rPr>
          <w:rFonts w:hint="cs"/>
          <w:rtl/>
        </w:rPr>
        <w:t xml:space="preserve"> که خیلی مرسوم نیست در این جا ذکر شود مثل باب الخیل که در فضیلت اسب است. این هم در هر دو کتاب هست. لذا صدوق در کتاب فقیه از محاسن زیاد اخذ </w:t>
      </w:r>
      <w:r w:rsidR="009C51C7">
        <w:rPr>
          <w:rFonts w:hint="cs"/>
          <w:rtl/>
        </w:rPr>
        <w:t>کرده‌اند</w:t>
      </w:r>
      <w:r>
        <w:rPr>
          <w:rFonts w:hint="cs"/>
          <w:rtl/>
        </w:rPr>
        <w:t xml:space="preserve">. به احتمال زیاد کلینی و صدوق در ابواب زیاد از مصدر واحد اخذ </w:t>
      </w:r>
      <w:r w:rsidR="009C51C7">
        <w:rPr>
          <w:rFonts w:hint="cs"/>
          <w:rtl/>
        </w:rPr>
        <w:t>کرده‌اند</w:t>
      </w:r>
      <w:r>
        <w:rPr>
          <w:rFonts w:hint="cs"/>
          <w:rtl/>
        </w:rPr>
        <w:t>.</w:t>
      </w:r>
    </w:p>
    <w:p w:rsidR="006C2578" w:rsidRDefault="006C2578" w:rsidP="006C2578">
      <w:pPr>
        <w:rPr>
          <w:rtl/>
        </w:rPr>
      </w:pPr>
      <w:r>
        <w:rPr>
          <w:rFonts w:hint="cs"/>
          <w:rtl/>
        </w:rPr>
        <w:t xml:space="preserve">اسناد هم یکی هستند. در فقیه فقط راوی آخر را </w:t>
      </w:r>
      <w:r w:rsidR="00F16102">
        <w:rPr>
          <w:rFonts w:hint="cs"/>
          <w:rtl/>
        </w:rPr>
        <w:t>می‌گذارد</w:t>
      </w:r>
      <w:r>
        <w:rPr>
          <w:rFonts w:hint="cs"/>
          <w:rtl/>
        </w:rPr>
        <w:t>. این راوی آخر در هر دو کتاب یکسان هستند.</w:t>
      </w:r>
    </w:p>
    <w:p w:rsidR="006C2578" w:rsidRDefault="006C2578" w:rsidP="006C2578">
      <w:pPr>
        <w:rPr>
          <w:rtl/>
        </w:rPr>
      </w:pPr>
      <w:r>
        <w:rPr>
          <w:rFonts w:hint="cs"/>
          <w:rtl/>
        </w:rPr>
        <w:t>چند نکته در باره فقیه:</w:t>
      </w:r>
    </w:p>
    <w:p w:rsidR="006C2578" w:rsidRDefault="006C2578" w:rsidP="006C2578">
      <w:pPr>
        <w:rPr>
          <w:rtl/>
        </w:rPr>
      </w:pPr>
      <w:r>
        <w:rPr>
          <w:rFonts w:hint="cs"/>
          <w:rtl/>
        </w:rPr>
        <w:t>فقیه با توجه به حذف و تعویضی که انجام داده است روایات مرسل با مسند او یکسان هستند. یا هر دو مقبول یا هر دو مردود هستند. مرسلات فقیه دو جور هستند:</w:t>
      </w:r>
    </w:p>
    <w:p w:rsidR="006C2578" w:rsidRDefault="006C2578" w:rsidP="006C2578">
      <w:pPr>
        <w:rPr>
          <w:rFonts w:asciiTheme="minorHAnsi" w:hAnsiTheme="minorHAnsi"/>
          <w:rtl/>
        </w:rPr>
      </w:pPr>
      <w:r>
        <w:rPr>
          <w:rFonts w:hint="cs"/>
          <w:rtl/>
        </w:rPr>
        <w:t xml:space="preserve">یک مدل این است که نام معصوم آمده است ولی نام راوی ذکر نشده است. مدل دیگر این است که نام راوی آمده است ولی طریق در مشیخه برای این راوی گفته نشده است. </w:t>
      </w:r>
      <w:r w:rsidR="00D54067">
        <w:rPr>
          <w:rFonts w:hint="cs"/>
          <w:rtl/>
        </w:rPr>
        <w:t>هرکدام</w:t>
      </w:r>
      <w:r>
        <w:rPr>
          <w:rFonts w:hint="cs"/>
          <w:rtl/>
        </w:rPr>
        <w:t xml:space="preserve"> هم دو قسم هستند. یا با فعل معلوم است یا با فعل مجهول. یعنی یا رَوی است و یا رُویَ. یا قال است یا قیل. شیخ صدوق به این روایات اعتماد کرده است و این احتمال که با قرائن خارجیه و اجتهادات شخصیه این روایت را تصحیح کرده است باید منتفی شود. با بنا عقلا یا انسداد این احتمال را منتفی </w:t>
      </w:r>
      <w:r w:rsidR="00D54067">
        <w:rPr>
          <w:rFonts w:hint="cs"/>
          <w:rtl/>
        </w:rPr>
        <w:t>می‌کنیم</w:t>
      </w:r>
      <w:r>
        <w:rPr>
          <w:rFonts w:hint="cs"/>
          <w:rtl/>
        </w:rPr>
        <w:t xml:space="preserve">. </w:t>
      </w:r>
      <w:r w:rsidR="00F16102">
        <w:rPr>
          <w:rFonts w:hint="cs"/>
          <w:rtl/>
        </w:rPr>
        <w:t>مثلاً</w:t>
      </w:r>
      <w:r>
        <w:rPr>
          <w:rFonts w:hint="cs"/>
          <w:rtl/>
        </w:rPr>
        <w:t xml:space="preserve"> </w:t>
      </w:r>
      <w:r w:rsidR="00D54067">
        <w:rPr>
          <w:rFonts w:hint="cs"/>
          <w:rtl/>
        </w:rPr>
        <w:t>می‌گوییم</w:t>
      </w:r>
      <w:r>
        <w:rPr>
          <w:rFonts w:hint="cs"/>
          <w:rtl/>
        </w:rPr>
        <w:t xml:space="preserve"> بنا عقلا این است که اگر کسی یک قولی را به امام یا زراره نسبت داد و ما </w:t>
      </w:r>
      <w:r w:rsidR="00A62F20">
        <w:rPr>
          <w:rFonts w:hint="cs"/>
          <w:rtl/>
        </w:rPr>
        <w:t>نمی‌دانیم</w:t>
      </w:r>
      <w:r>
        <w:rPr>
          <w:rFonts w:hint="cs"/>
          <w:rtl/>
        </w:rPr>
        <w:t xml:space="preserve"> که این را عن حسٍ بیان کرده است یا عن حدسٍ. بنا عقلا بر این است که حسی است نه حدسی.</w:t>
      </w:r>
    </w:p>
    <w:p w:rsidR="006C2578" w:rsidRDefault="006C2578" w:rsidP="006C2578">
      <w:pPr>
        <w:rPr>
          <w:rFonts w:asciiTheme="minorHAnsi" w:hAnsiTheme="minorHAnsi"/>
          <w:rtl/>
        </w:rPr>
      </w:pPr>
      <w:r>
        <w:rPr>
          <w:rFonts w:asciiTheme="minorHAnsi" w:hAnsiTheme="minorHAnsi" w:hint="cs"/>
          <w:rtl/>
        </w:rPr>
        <w:t xml:space="preserve">لذا استدلال ما بر اعتبار روایات فقیه این است که شیخ صدوق اگر بگوید زراره ثقه است قبول </w:t>
      </w:r>
      <w:r w:rsidR="00F16102">
        <w:rPr>
          <w:rFonts w:asciiTheme="minorHAnsi" w:hAnsiTheme="minorHAnsi" w:hint="cs"/>
          <w:rtl/>
        </w:rPr>
        <w:t>می‌کرد</w:t>
      </w:r>
      <w:r>
        <w:rPr>
          <w:rFonts w:asciiTheme="minorHAnsi" w:hAnsiTheme="minorHAnsi" w:hint="cs"/>
          <w:rtl/>
        </w:rPr>
        <w:t xml:space="preserve">یم. حالا گفته است زراره فلان مطلب را نقل کرده است. این را هم باید بپذیریم. فرقی بین این دو خبر وجود ندارد. اصل عقلائی این است که بطریق معتبر شیخ این حرف را زده است. لازمه این حرف این است که مرسلات و مسندات فقیه هر دو حجت باشند. فرقی بین رَوی و رُوی هم وجود ندارد. زیرا </w:t>
      </w:r>
      <w:r w:rsidR="007B303F">
        <w:rPr>
          <w:rFonts w:asciiTheme="minorHAnsi" w:hAnsiTheme="minorHAnsi" w:hint="cs"/>
          <w:rtl/>
        </w:rPr>
        <w:t>ایشان</w:t>
      </w:r>
      <w:r>
        <w:rPr>
          <w:rFonts w:asciiTheme="minorHAnsi" w:hAnsiTheme="minorHAnsi" w:hint="cs"/>
          <w:rtl/>
        </w:rPr>
        <w:t xml:space="preserve"> فرموده است جمیع این روایات را از کتب مورد اعتماد گرفته ام و طبقشان فتوی می دهم. تفاوت</w:t>
      </w:r>
      <w:r w:rsidRPr="00176822">
        <w:rPr>
          <w:rFonts w:asciiTheme="minorHAnsi" w:hAnsiTheme="minorHAnsi" w:hint="cs"/>
          <w:rtl/>
        </w:rPr>
        <w:t xml:space="preserve"> </w:t>
      </w:r>
      <w:r>
        <w:rPr>
          <w:rFonts w:asciiTheme="minorHAnsi" w:hAnsiTheme="minorHAnsi" w:hint="cs"/>
          <w:rtl/>
        </w:rPr>
        <w:t xml:space="preserve">رَوی و رُوی هم فقط برای تفنن در تعبیر است. کما اینکه به مواردی که از محاسن روایت را اخذ کرده است هم که مراجعه کنیم </w:t>
      </w:r>
      <w:r w:rsidR="00F16102">
        <w:rPr>
          <w:rFonts w:asciiTheme="minorHAnsi" w:hAnsiTheme="minorHAnsi" w:hint="cs"/>
          <w:rtl/>
        </w:rPr>
        <w:t>می‌بینیم</w:t>
      </w:r>
      <w:r>
        <w:rPr>
          <w:rFonts w:asciiTheme="minorHAnsi" w:hAnsiTheme="minorHAnsi" w:hint="cs"/>
          <w:rtl/>
        </w:rPr>
        <w:t xml:space="preserve"> بین روایاتی که تعبیر رَوی دارند و روایاتی که تعبیر رُوی دارند تفاوتی نیست و این فقط تفنن در تعبیر است.</w:t>
      </w:r>
    </w:p>
    <w:p w:rsidR="006C2578" w:rsidRDefault="006C2578" w:rsidP="006C2578">
      <w:pPr>
        <w:rPr>
          <w:rFonts w:asciiTheme="minorHAnsi" w:hAnsiTheme="minorHAnsi"/>
          <w:rtl/>
        </w:rPr>
      </w:pPr>
      <w:r>
        <w:rPr>
          <w:rFonts w:asciiTheme="minorHAnsi" w:hAnsiTheme="minorHAnsi" w:hint="cs"/>
          <w:rtl/>
        </w:rPr>
        <w:lastRenderedPageBreak/>
        <w:t xml:space="preserve">لکن این استدلال یک اشکال دارد. وقتی </w:t>
      </w:r>
      <w:r w:rsidR="007B303F">
        <w:rPr>
          <w:rFonts w:asciiTheme="minorHAnsi" w:hAnsiTheme="minorHAnsi" w:hint="cs"/>
          <w:rtl/>
        </w:rPr>
        <w:t>ایشان</w:t>
      </w:r>
      <w:r>
        <w:rPr>
          <w:rFonts w:asciiTheme="minorHAnsi" w:hAnsiTheme="minorHAnsi" w:hint="cs"/>
          <w:rtl/>
        </w:rPr>
        <w:t xml:space="preserve"> قال الصادق گفته است و نام راوی را بیان نکرده است؟ چرا در برخی موارد نام راوی را بیان </w:t>
      </w:r>
      <w:r w:rsidR="00A62F20">
        <w:rPr>
          <w:rFonts w:asciiTheme="minorHAnsi" w:hAnsiTheme="minorHAnsi" w:hint="cs"/>
          <w:rtl/>
        </w:rPr>
        <w:t>می‌کند</w:t>
      </w:r>
      <w:r>
        <w:rPr>
          <w:rFonts w:asciiTheme="minorHAnsi" w:hAnsiTheme="minorHAnsi" w:hint="cs"/>
          <w:rtl/>
        </w:rPr>
        <w:t xml:space="preserve"> و در برخی موارد نام راوی را بیان ن</w:t>
      </w:r>
      <w:r w:rsidR="00A62F20">
        <w:rPr>
          <w:rFonts w:asciiTheme="minorHAnsi" w:hAnsiTheme="minorHAnsi" w:hint="cs"/>
          <w:rtl/>
        </w:rPr>
        <w:t>می‌کند</w:t>
      </w:r>
      <w:r>
        <w:rPr>
          <w:rFonts w:asciiTheme="minorHAnsi" w:hAnsiTheme="minorHAnsi" w:hint="cs"/>
          <w:rtl/>
        </w:rPr>
        <w:t>؟</w:t>
      </w:r>
    </w:p>
    <w:p w:rsidR="006C2578" w:rsidRDefault="006C2578" w:rsidP="006C2578">
      <w:pPr>
        <w:rPr>
          <w:rtl/>
        </w:rPr>
      </w:pPr>
      <w:r>
        <w:rPr>
          <w:rFonts w:hint="cs"/>
          <w:rtl/>
        </w:rPr>
        <w:t xml:space="preserve">جواب این </w:t>
      </w:r>
      <w:r w:rsidR="009C51C7">
        <w:rPr>
          <w:rFonts w:hint="cs"/>
          <w:rtl/>
        </w:rPr>
        <w:t>سؤال</w:t>
      </w:r>
      <w:r>
        <w:rPr>
          <w:rFonts w:hint="cs"/>
          <w:rtl/>
        </w:rPr>
        <w:t xml:space="preserve"> این است که مواردی که </w:t>
      </w:r>
      <w:r w:rsidR="007B303F">
        <w:rPr>
          <w:rFonts w:hint="cs"/>
          <w:rtl/>
        </w:rPr>
        <w:t>ایشان</w:t>
      </w:r>
      <w:r>
        <w:rPr>
          <w:rFonts w:hint="cs"/>
          <w:rtl/>
        </w:rPr>
        <w:t xml:space="preserve"> سند را با نام معصوم شروع کرده است چند قسم هستند: یک قسم موارد مستحبات است که در مستحبات روایات مرسل زیاد هستند. مثل باب علل الحج و فضائل الحج. </w:t>
      </w:r>
      <w:r w:rsidR="00D54067">
        <w:rPr>
          <w:rFonts w:hint="cs"/>
          <w:rtl/>
        </w:rPr>
        <w:t>این‌ها</w:t>
      </w:r>
      <w:r>
        <w:rPr>
          <w:rFonts w:hint="cs"/>
          <w:rtl/>
        </w:rPr>
        <w:t xml:space="preserve"> برای اختصار است. قسم دوم مرسلات فقیه قال رسول الله و قال علی </w:t>
      </w:r>
      <w:r w:rsidR="009C51C7">
        <w:rPr>
          <w:rFonts w:hint="cs"/>
          <w:rtl/>
        </w:rPr>
        <w:t>علیه‌السلام</w:t>
      </w:r>
      <w:r>
        <w:rPr>
          <w:rFonts w:hint="cs"/>
          <w:rtl/>
        </w:rPr>
        <w:t xml:space="preserve"> است که </w:t>
      </w:r>
      <w:r w:rsidR="00D54067">
        <w:rPr>
          <w:rFonts w:hint="cs"/>
          <w:rtl/>
        </w:rPr>
        <w:t>این‌ها</w:t>
      </w:r>
      <w:r>
        <w:rPr>
          <w:rFonts w:hint="cs"/>
          <w:rtl/>
        </w:rPr>
        <w:t xml:space="preserve"> را هم برای اختصار حذف کرده است. زیرا سند تا پیامبر و یا امام علی طولانی </w:t>
      </w:r>
      <w:r w:rsidR="00A62F20">
        <w:rPr>
          <w:rFonts w:hint="cs"/>
          <w:rtl/>
        </w:rPr>
        <w:t>می‌شود</w:t>
      </w:r>
      <w:r>
        <w:rPr>
          <w:rFonts w:hint="cs"/>
          <w:rtl/>
        </w:rPr>
        <w:t xml:space="preserve"> و این خلاف غرض شیخ است که قصد اختصار دارد. قسم سوم مرسلات که محل بحث هستند روایات مرسلی است که از امام صادق و... است که </w:t>
      </w:r>
      <w:r w:rsidR="00F16102">
        <w:rPr>
          <w:rFonts w:hint="cs"/>
          <w:rtl/>
        </w:rPr>
        <w:t>مثلاً</w:t>
      </w:r>
      <w:r>
        <w:rPr>
          <w:rFonts w:hint="cs"/>
          <w:rtl/>
        </w:rPr>
        <w:t xml:space="preserve"> در یک باب 20 روایت هست که 15 سند مسند هستند و 5 تا مرسل هستند. گاهی در این صورت وقتی </w:t>
      </w:r>
      <w:r w:rsidR="0052340B">
        <w:rPr>
          <w:rFonts w:hint="cs"/>
          <w:rtl/>
        </w:rPr>
        <w:t>می‌گوید</w:t>
      </w:r>
      <w:r>
        <w:rPr>
          <w:rFonts w:hint="cs"/>
          <w:rtl/>
        </w:rPr>
        <w:t xml:space="preserve"> قال الصادق تعلیق است به اتکا سند قبل. </w:t>
      </w:r>
      <w:r w:rsidR="00F16102">
        <w:rPr>
          <w:rFonts w:hint="cs"/>
          <w:rtl/>
        </w:rPr>
        <w:t>مثلاً</w:t>
      </w:r>
      <w:r>
        <w:rPr>
          <w:rFonts w:hint="cs"/>
          <w:rtl/>
        </w:rPr>
        <w:t xml:space="preserve"> معاویه بن عمار از امام صادق در سند قبل بوده است و در این سند امام صادق را می آورد. این تعلیق است و اشکالی ندارد. اما گاهی اوقات تعلیقی هم درکار نیست. در این موارد ما بررسی کردیم در کتب دیگر که قدیمی تر از فقیه هستند دیدیم در 90% موارد این روایات خودشان مرسل </w:t>
      </w:r>
      <w:r w:rsidR="00A62F20">
        <w:rPr>
          <w:rFonts w:hint="cs"/>
          <w:rtl/>
        </w:rPr>
        <w:t>بوده‌اند</w:t>
      </w:r>
      <w:r>
        <w:rPr>
          <w:rFonts w:hint="cs"/>
          <w:rtl/>
        </w:rPr>
        <w:t xml:space="preserve"> و راوی از امام مشخص نبوده است. </w:t>
      </w:r>
      <w:r w:rsidR="00F16102">
        <w:rPr>
          <w:rFonts w:hint="cs"/>
          <w:rtl/>
        </w:rPr>
        <w:t>مثلاً</w:t>
      </w:r>
      <w:r>
        <w:rPr>
          <w:rFonts w:hint="cs"/>
          <w:rtl/>
        </w:rPr>
        <w:t xml:space="preserve"> مرفوعه بوده است یا اساسا مرسل بوده است. </w:t>
      </w:r>
      <w:r w:rsidR="00F16102">
        <w:rPr>
          <w:rFonts w:hint="cs"/>
          <w:rtl/>
        </w:rPr>
        <w:t>مثلاً</w:t>
      </w:r>
      <w:r>
        <w:rPr>
          <w:rFonts w:hint="cs"/>
          <w:rtl/>
        </w:rPr>
        <w:t xml:space="preserve"> چند مورد را بیان </w:t>
      </w:r>
      <w:r w:rsidR="00D54067">
        <w:rPr>
          <w:rFonts w:hint="cs"/>
          <w:rtl/>
        </w:rPr>
        <w:t>می‌کنیم</w:t>
      </w:r>
      <w:r>
        <w:rPr>
          <w:rFonts w:hint="cs"/>
          <w:rtl/>
        </w:rPr>
        <w:t>:</w:t>
      </w:r>
    </w:p>
    <w:p w:rsidR="006C2578" w:rsidRPr="00DD393A" w:rsidRDefault="006C2578" w:rsidP="006C2578">
      <w:pPr>
        <w:rPr>
          <w:rFonts w:asciiTheme="minorHAnsi" w:hAnsiTheme="minorHAnsi"/>
        </w:rPr>
      </w:pPr>
      <w:r>
        <w:rPr>
          <w:rFonts w:hint="cs"/>
          <w:rtl/>
        </w:rPr>
        <w:t>رقم 1594 فقیه</w:t>
      </w:r>
      <w:r>
        <w:rPr>
          <w:rFonts w:asciiTheme="minorHAnsi" w:hAnsiTheme="minorHAnsi" w:hint="cs"/>
          <w:rtl/>
        </w:rPr>
        <w:t xml:space="preserve"> این است:</w:t>
      </w:r>
    </w:p>
    <w:p w:rsidR="006C2578" w:rsidRPr="00DD393A" w:rsidRDefault="006C2578" w:rsidP="006C2578">
      <w:pPr>
        <w:pStyle w:val="Quote"/>
        <w:rPr>
          <w:rFonts w:ascii="Times New Roman" w:hAnsi="Times New Roman" w:cs="Times New Roman"/>
          <w:sz w:val="24"/>
          <w:szCs w:val="24"/>
          <w:rtl/>
        </w:rPr>
      </w:pPr>
      <w:r w:rsidRPr="00DD393A">
        <w:rPr>
          <w:rFonts w:hint="cs"/>
          <w:rtl/>
        </w:rPr>
        <w:t>1594-</w:t>
      </w:r>
      <w:r w:rsidRPr="00DD393A">
        <w:rPr>
          <w:rFonts w:hint="cs"/>
          <w:color w:val="780000"/>
          <w:rtl/>
        </w:rPr>
        <w:t xml:space="preserve"> وَ قَالَ الصَّادِقُ ع‏</w:t>
      </w:r>
      <w:r w:rsidRPr="00DD393A">
        <w:rPr>
          <w:rFonts w:hint="cs"/>
          <w:rtl/>
        </w:rPr>
        <w:t xml:space="preserve"> صَلَاةٌ مَكْتُوبَةٌ خَيْرٌ مِنْ عِشْرِينَ حَجَّةً وَ حَجَّةٌ خَيْرٌ مِنْ بَيْتٍ مَمْلُوءٍ ذَهَباً يُتَصَدَّقُ بِهِ فِي بِرٍّ حَتَّى يَنْفَدَ ثُمَّ قَالَ وَ لَا أَفْلَحَ مَنْ ضَيَّعَ عِشْرِينَ بَيْتاً مِنْ ذَهَبٍ بِخَمْسَةٍ وَ عِشْرِينَ دِرْهَماً فَقِيلَ لَهُ وَ مَا مَعْنَى خَمْسَةٍ وَ عِشْرِينَ دِرْهَماً قَالَ مَنْ مَنَعَ الزَّكَاةَ وُقِفَتْ صَلَاتُهُ حَتَّى يُزَكِّيَ.</w:t>
      </w:r>
    </w:p>
    <w:p w:rsidR="006C2578" w:rsidRDefault="006C2578" w:rsidP="006C2578">
      <w:pPr>
        <w:rPr>
          <w:rFonts w:asciiTheme="minorHAnsi" w:hAnsiTheme="minorHAnsi"/>
          <w:rtl/>
        </w:rPr>
      </w:pPr>
      <w:r>
        <w:rPr>
          <w:rFonts w:asciiTheme="minorHAnsi" w:hAnsiTheme="minorHAnsi" w:hint="cs"/>
          <w:rtl/>
        </w:rPr>
        <w:t>این روایت در کافی با این سند وجود دارد:</w:t>
      </w:r>
    </w:p>
    <w:p w:rsidR="006C2578" w:rsidRPr="00DD393A" w:rsidRDefault="006C2578" w:rsidP="006C2578">
      <w:pPr>
        <w:pStyle w:val="Quote"/>
        <w:rPr>
          <w:color w:val="000000"/>
        </w:rPr>
      </w:pPr>
      <w:r w:rsidRPr="00DD393A">
        <w:rPr>
          <w:rFonts w:hint="cs"/>
          <w:color w:val="242887"/>
          <w:rtl/>
        </w:rPr>
        <w:t>12</w:t>
      </w:r>
      <w:r w:rsidRPr="00DD393A">
        <w:rPr>
          <w:rFonts w:hint="cs"/>
          <w:rtl/>
        </w:rPr>
        <w:t xml:space="preserve">- عِدَّةٌ مِنْ </w:t>
      </w:r>
      <w:r w:rsidR="00615FB7">
        <w:rPr>
          <w:rFonts w:hint="cs"/>
          <w:rtl/>
        </w:rPr>
        <w:t>أصحابنا</w:t>
      </w:r>
      <w:r w:rsidRPr="00DD393A">
        <w:rPr>
          <w:rFonts w:hint="cs"/>
          <w:rtl/>
        </w:rPr>
        <w:t xml:space="preserve"> عَنْ سَهْلِ بْنِ زِيَادٍ عَنْ عَلِيِّ بْنِ حَسَّانَ عَنْ بَعْضِ‏</w:t>
      </w:r>
      <w:r w:rsidRPr="00DD393A">
        <w:rPr>
          <w:rFonts w:hint="cs"/>
          <w:color w:val="000000"/>
          <w:rtl/>
        </w:rPr>
        <w:t xml:space="preserve"> </w:t>
      </w:r>
      <w:r w:rsidRPr="00DD393A">
        <w:rPr>
          <w:rFonts w:hint="cs"/>
          <w:rtl/>
        </w:rPr>
        <w:t>أَصْحَابِهِ عَنْ أَبِي عَبْدِ اللَّهِ ع قَالَ:</w:t>
      </w:r>
    </w:p>
    <w:p w:rsidR="006C2578" w:rsidRDefault="006C2578" w:rsidP="006C2578">
      <w:pPr>
        <w:rPr>
          <w:rFonts w:asciiTheme="minorHAnsi" w:hAnsiTheme="minorHAnsi"/>
          <w:rtl/>
        </w:rPr>
      </w:pPr>
      <w:r>
        <w:rPr>
          <w:rFonts w:asciiTheme="minorHAnsi" w:hAnsiTheme="minorHAnsi" w:hint="cs"/>
          <w:rtl/>
        </w:rPr>
        <w:t>روایت بعدی در فقیه این است:</w:t>
      </w:r>
    </w:p>
    <w:p w:rsidR="006C2578" w:rsidRPr="00DD393A" w:rsidRDefault="006C2578" w:rsidP="006C2578">
      <w:pPr>
        <w:pStyle w:val="Quote"/>
        <w:rPr>
          <w:color w:val="000000"/>
        </w:rPr>
      </w:pPr>
      <w:r w:rsidRPr="00DD393A">
        <w:rPr>
          <w:rFonts w:hint="cs"/>
          <w:rtl/>
        </w:rPr>
        <w:t>1595-</w:t>
      </w:r>
      <w:r w:rsidRPr="00DD393A">
        <w:rPr>
          <w:rFonts w:hint="cs"/>
          <w:color w:val="780000"/>
          <w:rtl/>
        </w:rPr>
        <w:t xml:space="preserve"> وَ قَالَ ع‏</w:t>
      </w:r>
      <w:r w:rsidRPr="00DD393A">
        <w:rPr>
          <w:rFonts w:hint="cs"/>
          <w:rtl/>
        </w:rPr>
        <w:t xml:space="preserve"> مَا ضَاعَ مَالٌ فِي بَرٍّ وَ لَا بَحْرٍ إِلَّا بِتَضْيِيعِ الزَّكَاةِ وَ لَا يُصَادُ</w:t>
      </w:r>
      <w:r w:rsidRPr="00DD393A">
        <w:rPr>
          <w:rFonts w:hint="cs"/>
          <w:color w:val="000000"/>
          <w:rtl/>
        </w:rPr>
        <w:t xml:space="preserve"> </w:t>
      </w:r>
      <w:r w:rsidRPr="00DD393A">
        <w:rPr>
          <w:rFonts w:hint="cs"/>
          <w:rtl/>
        </w:rPr>
        <w:t>مِنَ الطَّيْرِ إِلَّا مَا ضَيَّعَ تَسْبِيحَهُ‏</w:t>
      </w:r>
    </w:p>
    <w:p w:rsidR="006C2578" w:rsidRDefault="006C2578" w:rsidP="006C2578">
      <w:pPr>
        <w:rPr>
          <w:rFonts w:asciiTheme="minorHAnsi" w:hAnsiTheme="minorHAnsi"/>
          <w:rtl/>
        </w:rPr>
      </w:pPr>
      <w:r>
        <w:rPr>
          <w:rFonts w:asciiTheme="minorHAnsi" w:hAnsiTheme="minorHAnsi" w:hint="cs"/>
          <w:rtl/>
        </w:rPr>
        <w:t xml:space="preserve">این روایت در کافی با این سند </w:t>
      </w:r>
      <w:r w:rsidR="00D54067">
        <w:rPr>
          <w:rFonts w:asciiTheme="minorHAnsi" w:hAnsiTheme="minorHAnsi" w:hint="cs"/>
          <w:rtl/>
        </w:rPr>
        <w:t>واقع‌شده</w:t>
      </w:r>
      <w:r>
        <w:rPr>
          <w:rFonts w:asciiTheme="minorHAnsi" w:hAnsiTheme="minorHAnsi" w:hint="cs"/>
          <w:rtl/>
        </w:rPr>
        <w:t xml:space="preserve"> است:</w:t>
      </w:r>
    </w:p>
    <w:p w:rsidR="006C2578" w:rsidRPr="00DD393A" w:rsidRDefault="00F16102" w:rsidP="006C2578">
      <w:pPr>
        <w:pStyle w:val="Quote"/>
        <w:rPr>
          <w:color w:val="242887"/>
        </w:rPr>
      </w:pPr>
      <w:r>
        <w:rPr>
          <w:rFonts w:hint="cs"/>
          <w:rtl/>
        </w:rPr>
        <w:t>احمد</w:t>
      </w:r>
      <w:r w:rsidR="006C2578" w:rsidRPr="00DD393A">
        <w:rPr>
          <w:rFonts w:hint="cs"/>
          <w:rtl/>
        </w:rPr>
        <w:t xml:space="preserve"> بْنُ مُحَمَّدٍ عَنْ عَلِيِّ بْنِ الْحَسَنِ عَنْ عَلِيِّ بْنِ النُّعْمَانِ عَنْ إِسْحَاقَ قَالَ حَدَّثَنِي مَنْ سَمِعَ أَبَا عَبْدِ اللَّهِ ع يَقُول‏</w:t>
      </w:r>
    </w:p>
    <w:p w:rsidR="006C2578" w:rsidRDefault="006C2578" w:rsidP="006C2578">
      <w:pPr>
        <w:rPr>
          <w:rFonts w:asciiTheme="minorHAnsi" w:hAnsiTheme="minorHAnsi"/>
          <w:rtl/>
        </w:rPr>
      </w:pPr>
      <w:r>
        <w:rPr>
          <w:rFonts w:asciiTheme="minorHAnsi" w:hAnsiTheme="minorHAnsi" w:hint="cs"/>
          <w:rtl/>
        </w:rPr>
        <w:t>روایت دیگر در فقیه این است:</w:t>
      </w:r>
    </w:p>
    <w:p w:rsidR="006C2578" w:rsidRPr="00DD393A" w:rsidRDefault="006C2578" w:rsidP="006C2578">
      <w:pPr>
        <w:pStyle w:val="Quote"/>
        <w:rPr>
          <w:color w:val="000000"/>
        </w:rPr>
      </w:pPr>
      <w:r w:rsidRPr="00DD393A">
        <w:rPr>
          <w:rFonts w:hint="cs"/>
          <w:rtl/>
        </w:rPr>
        <w:t>1616-</w:t>
      </w:r>
      <w:r w:rsidRPr="00DD393A">
        <w:rPr>
          <w:rFonts w:hint="cs"/>
          <w:color w:val="780000"/>
          <w:rtl/>
        </w:rPr>
        <w:t xml:space="preserve"> وَ سُئِلَ ع‏</w:t>
      </w:r>
      <w:r w:rsidRPr="00DD393A">
        <w:rPr>
          <w:rFonts w:hint="cs"/>
          <w:rtl/>
        </w:rPr>
        <w:t xml:space="preserve"> عَنْ رَجُلٍ أَعْطَى زَكَاةَ مَالِهِ رَجُلًا وَ هُوَ يَرَى أَنَّهُ مُعْسِرٌ فَوَجَدَهُ مُوسِراً قَالَ لَا يُجْزِي عَنْهُ‏</w:t>
      </w:r>
    </w:p>
    <w:p w:rsidR="006C2578" w:rsidRDefault="006C2578" w:rsidP="006C2578">
      <w:pPr>
        <w:rPr>
          <w:rFonts w:asciiTheme="minorHAnsi" w:hAnsiTheme="minorHAnsi"/>
          <w:rtl/>
        </w:rPr>
      </w:pPr>
      <w:r>
        <w:rPr>
          <w:rFonts w:asciiTheme="minorHAnsi" w:hAnsiTheme="minorHAnsi" w:hint="cs"/>
          <w:rtl/>
        </w:rPr>
        <w:lastRenderedPageBreak/>
        <w:t>این روایت در کافی با این سند آمده است:</w:t>
      </w:r>
    </w:p>
    <w:p w:rsidR="006C2578" w:rsidRPr="00DD393A" w:rsidRDefault="006C2578" w:rsidP="006C2578">
      <w:pPr>
        <w:pStyle w:val="Quote"/>
        <w:rPr>
          <w:color w:val="000000"/>
        </w:rPr>
      </w:pPr>
      <w:r w:rsidRPr="00DD393A">
        <w:rPr>
          <w:rFonts w:hint="cs"/>
          <w:rtl/>
        </w:rPr>
        <w:t xml:space="preserve">عِدَّةٌ مِنْ </w:t>
      </w:r>
      <w:r w:rsidR="00615FB7">
        <w:rPr>
          <w:rFonts w:hint="cs"/>
          <w:rtl/>
        </w:rPr>
        <w:t>أصحابنا</w:t>
      </w:r>
      <w:r w:rsidRPr="00DD393A">
        <w:rPr>
          <w:rFonts w:hint="cs"/>
          <w:rtl/>
        </w:rPr>
        <w:t xml:space="preserve"> عَنْ </w:t>
      </w:r>
      <w:r w:rsidR="00F16102">
        <w:rPr>
          <w:rFonts w:hint="cs"/>
          <w:rtl/>
        </w:rPr>
        <w:t>احمد</w:t>
      </w:r>
      <w:r w:rsidRPr="00DD393A">
        <w:rPr>
          <w:rFonts w:hint="cs"/>
          <w:rtl/>
        </w:rPr>
        <w:t xml:space="preserve"> بْنِ مُحَمَّدٍ عَنِ ابْنِ أَبِي عُمَيْرٍ عَنِ الْحُسَيْنِ بْنِ عُثْمَانَ عَمَّنْ ذَكَرَهُ عَنْ أَبِي عَبْدِ اللَّهِ ع‏</w:t>
      </w:r>
    </w:p>
    <w:p w:rsidR="006C2578" w:rsidRDefault="006C2578" w:rsidP="006C2578">
      <w:pPr>
        <w:spacing w:before="40" w:after="0" w:line="257" w:lineRule="auto"/>
        <w:ind w:firstLine="0"/>
        <w:rPr>
          <w:rFonts w:asciiTheme="minorHAnsi" w:hAnsiTheme="minorHAnsi"/>
          <w:rtl/>
        </w:rPr>
      </w:pPr>
      <w:r>
        <w:rPr>
          <w:rFonts w:asciiTheme="minorHAnsi" w:hAnsiTheme="minorHAnsi" w:hint="cs"/>
          <w:rtl/>
        </w:rPr>
        <w:t>روایت دیگر در فقیه:</w:t>
      </w:r>
    </w:p>
    <w:p w:rsidR="006C2578" w:rsidRPr="00DD393A" w:rsidRDefault="006C2578" w:rsidP="006C2578">
      <w:pPr>
        <w:pStyle w:val="Quote"/>
        <w:rPr>
          <w:color w:val="000000"/>
        </w:rPr>
      </w:pPr>
      <w:r w:rsidRPr="00DD393A">
        <w:rPr>
          <w:rFonts w:hint="cs"/>
          <w:rtl/>
        </w:rPr>
        <w:t>1627-</w:t>
      </w:r>
      <w:r w:rsidRPr="00DD393A">
        <w:rPr>
          <w:rFonts w:hint="cs"/>
          <w:color w:val="780000"/>
          <w:rtl/>
        </w:rPr>
        <w:t xml:space="preserve"> وَ سُئِلَ </w:t>
      </w:r>
      <w:r w:rsidR="00615FB7">
        <w:rPr>
          <w:rFonts w:hint="cs"/>
          <w:color w:val="780000"/>
          <w:rtl/>
        </w:rPr>
        <w:t>ابوجعفر</w:t>
      </w:r>
      <w:r w:rsidRPr="00DD393A">
        <w:rPr>
          <w:rFonts w:hint="cs"/>
          <w:color w:val="780000"/>
          <w:rtl/>
        </w:rPr>
        <w:t xml:space="preserve"> وَ أَبُو عَبْدِ اللَّهِ ع‏</w:t>
      </w:r>
      <w:r w:rsidRPr="00DD393A">
        <w:rPr>
          <w:rFonts w:hint="cs"/>
          <w:rtl/>
        </w:rPr>
        <w:t xml:space="preserve"> عَنِ الرَّجُلِ لَهُ دَارٌ وَ خَادِمٌ وَ عَبْدٌ أَ يَقْبَلُ الزَّكَاةَ قَالا نَعَمْ إِنَّ الدَّارَ وَ الْخَادِمَ لَيْسَا بِمَالٍ‏</w:t>
      </w:r>
    </w:p>
    <w:p w:rsidR="006C2578" w:rsidRDefault="006C2578" w:rsidP="006C2578">
      <w:pPr>
        <w:spacing w:before="40" w:after="0" w:line="257" w:lineRule="auto"/>
        <w:ind w:firstLine="0"/>
        <w:rPr>
          <w:rFonts w:asciiTheme="minorHAnsi" w:hAnsiTheme="minorHAnsi"/>
          <w:rtl/>
        </w:rPr>
      </w:pPr>
      <w:r>
        <w:rPr>
          <w:rFonts w:asciiTheme="minorHAnsi" w:hAnsiTheme="minorHAnsi" w:hint="cs"/>
          <w:rtl/>
        </w:rPr>
        <w:t>این روایت در کافی با این سند آمده است:</w:t>
      </w:r>
    </w:p>
    <w:p w:rsidR="006C2578" w:rsidRPr="00DD393A" w:rsidRDefault="006C2578" w:rsidP="006C2578">
      <w:pPr>
        <w:pStyle w:val="Quote"/>
        <w:rPr>
          <w:color w:val="000000"/>
        </w:rPr>
      </w:pPr>
      <w:r w:rsidRPr="00DD393A">
        <w:rPr>
          <w:rFonts w:hint="cs"/>
          <w:color w:val="242887"/>
          <w:rtl/>
        </w:rPr>
        <w:t>7</w:t>
      </w:r>
      <w:r w:rsidRPr="00DD393A">
        <w:rPr>
          <w:rFonts w:hint="cs"/>
          <w:rtl/>
        </w:rPr>
        <w:t>- عَلِيُّ بْنُ إِبْرَاهِيمَ عَنْ أَبِيهِ عَنِ ابْنِ أَبِي عُمَيْرٍ عَنْ عُمَرَ بْنِ أُذَيْنَةَ عَنْ غَيْرِ وَاحِدٍ عَنْ أَبِي جَعْفَرٍ وَ أَبِي عَبْدِ اللَّهِ ع‏</w:t>
      </w:r>
    </w:p>
    <w:p w:rsidR="006C2578" w:rsidRDefault="006C2578" w:rsidP="006C2578">
      <w:pPr>
        <w:spacing w:before="40" w:after="0" w:line="257" w:lineRule="auto"/>
        <w:ind w:firstLine="0"/>
        <w:rPr>
          <w:rFonts w:asciiTheme="minorHAnsi" w:hAnsiTheme="minorHAnsi"/>
          <w:rtl/>
        </w:rPr>
      </w:pPr>
      <w:r>
        <w:rPr>
          <w:rFonts w:asciiTheme="minorHAnsi" w:hAnsiTheme="minorHAnsi" w:hint="cs"/>
          <w:rtl/>
        </w:rPr>
        <w:t>روایت بعدی در فقیه:</w:t>
      </w:r>
    </w:p>
    <w:p w:rsidR="006C2578" w:rsidRPr="002D6524" w:rsidRDefault="006C2578" w:rsidP="006C2578">
      <w:pPr>
        <w:pStyle w:val="Quote"/>
        <w:rPr>
          <w:rFonts w:ascii="Times New Roman" w:hAnsi="Times New Roman" w:cs="Times New Roman"/>
          <w:sz w:val="24"/>
          <w:szCs w:val="24"/>
        </w:rPr>
      </w:pPr>
      <w:r w:rsidRPr="002D6524">
        <w:rPr>
          <w:rFonts w:hint="cs"/>
          <w:rtl/>
        </w:rPr>
        <w:t>1807-</w:t>
      </w:r>
      <w:r w:rsidRPr="002D6524">
        <w:rPr>
          <w:rFonts w:hint="cs"/>
          <w:color w:val="780000"/>
          <w:rtl/>
        </w:rPr>
        <w:t xml:space="preserve"> وَ قَالَ الصَّادِقُ ع‏</w:t>
      </w:r>
      <w:r w:rsidRPr="002D6524">
        <w:rPr>
          <w:rFonts w:hint="cs"/>
          <w:rtl/>
        </w:rPr>
        <w:t xml:space="preserve"> صَوْمُ يَوْمِ التَّرْوِيَةِ</w:t>
      </w:r>
      <w:r>
        <w:rPr>
          <w:vertAlign w:val="superscript"/>
        </w:rPr>
        <w:t xml:space="preserve"> </w:t>
      </w:r>
      <w:r w:rsidRPr="002D6524">
        <w:rPr>
          <w:rFonts w:hint="cs"/>
          <w:rtl/>
        </w:rPr>
        <w:t>كَفَّارَةُ سَنَةٍ وَ يَوْمِ عَرَفَةَ كَفَّارَةُ سَنَتَيْنِ.</w:t>
      </w:r>
    </w:p>
    <w:p w:rsidR="006C2578" w:rsidRDefault="006C2578" w:rsidP="006C2578">
      <w:pPr>
        <w:spacing w:before="40" w:after="0" w:line="257" w:lineRule="auto"/>
        <w:ind w:firstLine="0"/>
        <w:rPr>
          <w:rFonts w:asciiTheme="minorHAnsi" w:hAnsiTheme="minorHAnsi"/>
          <w:rtl/>
        </w:rPr>
      </w:pPr>
      <w:r>
        <w:rPr>
          <w:rFonts w:asciiTheme="minorHAnsi" w:hAnsiTheme="minorHAnsi" w:hint="cs"/>
          <w:rtl/>
        </w:rPr>
        <w:t xml:space="preserve">خود شیخ صدوق در ثواب الاعمال این روایت را با این سند نقل </w:t>
      </w:r>
      <w:r w:rsidR="00A62F20">
        <w:rPr>
          <w:rFonts w:asciiTheme="minorHAnsi" w:hAnsiTheme="minorHAnsi" w:hint="cs"/>
          <w:rtl/>
        </w:rPr>
        <w:t>می‌کند</w:t>
      </w:r>
      <w:r>
        <w:rPr>
          <w:rFonts w:asciiTheme="minorHAnsi" w:hAnsiTheme="minorHAnsi" w:hint="cs"/>
          <w:rtl/>
        </w:rPr>
        <w:t>:</w:t>
      </w:r>
    </w:p>
    <w:p w:rsidR="006C2578" w:rsidRPr="002D6524" w:rsidRDefault="006C2578" w:rsidP="006C2578">
      <w:pPr>
        <w:pStyle w:val="Quote"/>
        <w:rPr>
          <w:color w:val="000000"/>
        </w:rPr>
      </w:pPr>
      <w:r w:rsidRPr="002D6524">
        <w:rPr>
          <w:rFonts w:hint="cs"/>
          <w:rtl/>
        </w:rPr>
        <w:t xml:space="preserve">حَدَّثَنِي مُحَمَّدُ بْنُ مُوسَى بْنِ الْمُتَوَكِّلِ قَالَ حَدَّثَنِي عَلِيُّ بْنُ الْحُسَيْنِ السَّعْدَآبَادِيُّ عَنْ </w:t>
      </w:r>
      <w:r w:rsidR="00F16102">
        <w:rPr>
          <w:rFonts w:hint="cs"/>
          <w:rtl/>
        </w:rPr>
        <w:t>احمد</w:t>
      </w:r>
      <w:r w:rsidRPr="002D6524">
        <w:rPr>
          <w:rFonts w:hint="cs"/>
          <w:rtl/>
        </w:rPr>
        <w:t xml:space="preserve"> بْنِ أَبِي عَبْدِ اللَّهِ عَنْ أَبِيهِ عَنْ مُحَمَّدِ بْنِ أَبِي عُمَيْرٍ عَنْ بَعْضِ أَصْحَابِهِ عَنْ أَبِي عَبْدِ اللَّهِ ع قَالَ:</w:t>
      </w:r>
    </w:p>
    <w:p w:rsidR="006C2578" w:rsidRDefault="006C2578" w:rsidP="006C2578">
      <w:pPr>
        <w:spacing w:before="40" w:after="0" w:line="257" w:lineRule="auto"/>
        <w:ind w:firstLine="0"/>
        <w:rPr>
          <w:rFonts w:asciiTheme="minorHAnsi" w:hAnsiTheme="minorHAnsi"/>
          <w:rtl/>
        </w:rPr>
      </w:pPr>
      <w:r>
        <w:rPr>
          <w:rFonts w:asciiTheme="minorHAnsi" w:hAnsiTheme="minorHAnsi" w:hint="cs"/>
          <w:rtl/>
        </w:rPr>
        <w:t>روایت بعدی در فقیه:</w:t>
      </w:r>
    </w:p>
    <w:p w:rsidR="006C2578" w:rsidRPr="002D6524" w:rsidRDefault="006C2578" w:rsidP="006C2578">
      <w:pPr>
        <w:pStyle w:val="Quote"/>
        <w:rPr>
          <w:color w:val="000000"/>
        </w:rPr>
      </w:pPr>
      <w:r w:rsidRPr="002D6524">
        <w:rPr>
          <w:rFonts w:hint="cs"/>
          <w:rtl/>
        </w:rPr>
        <w:t>1980-</w:t>
      </w:r>
      <w:r w:rsidRPr="002D6524">
        <w:rPr>
          <w:rFonts w:hint="cs"/>
          <w:color w:val="780000"/>
          <w:rtl/>
        </w:rPr>
        <w:t xml:space="preserve"> وَ قَالَ ع‏</w:t>
      </w:r>
      <w:r w:rsidRPr="002D6524">
        <w:rPr>
          <w:rFonts w:hint="cs"/>
          <w:rtl/>
        </w:rPr>
        <w:t xml:space="preserve"> لَا يُفْطِرُ الرَّجُلُ فِي شَهْرِ رَمَضَانَ إِلَّا بِسَبِيلِ حَقٍ‏</w:t>
      </w:r>
    </w:p>
    <w:p w:rsidR="006C2578" w:rsidRDefault="006C2578" w:rsidP="006C2578">
      <w:pPr>
        <w:spacing w:before="40" w:after="0" w:line="257" w:lineRule="auto"/>
        <w:ind w:firstLine="0"/>
        <w:rPr>
          <w:rFonts w:asciiTheme="minorHAnsi" w:hAnsiTheme="minorHAnsi"/>
          <w:rtl/>
        </w:rPr>
      </w:pPr>
      <w:r>
        <w:rPr>
          <w:rFonts w:asciiTheme="minorHAnsi" w:hAnsiTheme="minorHAnsi" w:hint="cs"/>
          <w:rtl/>
        </w:rPr>
        <w:t>این روایت در کافی با سند زیر است:</w:t>
      </w:r>
    </w:p>
    <w:p w:rsidR="006C2578" w:rsidRPr="002D6524" w:rsidRDefault="006C2578" w:rsidP="006C2578">
      <w:pPr>
        <w:pStyle w:val="Quote"/>
        <w:rPr>
          <w:color w:val="000000"/>
        </w:rPr>
      </w:pPr>
      <w:r w:rsidRPr="002D6524">
        <w:rPr>
          <w:rFonts w:hint="cs"/>
          <w:color w:val="242887"/>
          <w:rtl/>
        </w:rPr>
        <w:t>2</w:t>
      </w:r>
      <w:r w:rsidRPr="002D6524">
        <w:rPr>
          <w:rFonts w:hint="cs"/>
          <w:rtl/>
        </w:rPr>
        <w:t>- عَلِيُّ بْنُ إِبْرَاهِيمَ عَنْ أَبِيهِ عَنِ ابْنِ أَبِي عُمَيْرٍ عَنْ بَعْضِ أَصْحَابِهِ قَالَ:</w:t>
      </w:r>
    </w:p>
    <w:p w:rsidR="006C2578" w:rsidRDefault="006C2578" w:rsidP="006C2578">
      <w:pPr>
        <w:spacing w:before="40" w:after="0" w:line="257" w:lineRule="auto"/>
        <w:ind w:firstLine="0"/>
        <w:rPr>
          <w:rFonts w:asciiTheme="minorHAnsi" w:hAnsiTheme="minorHAnsi"/>
        </w:rPr>
      </w:pPr>
      <w:r>
        <w:rPr>
          <w:rFonts w:asciiTheme="minorHAnsi" w:hAnsiTheme="minorHAnsi" w:hint="cs"/>
          <w:rtl/>
        </w:rPr>
        <w:t>روایت بعدی در فقیه</w:t>
      </w:r>
    </w:p>
    <w:p w:rsidR="006C2578" w:rsidRPr="002D6524" w:rsidRDefault="006C2578" w:rsidP="006C2578">
      <w:pPr>
        <w:pStyle w:val="Quote"/>
        <w:rPr>
          <w:rFonts w:ascii="Times New Roman" w:hAnsi="Times New Roman" w:cs="Times New Roman"/>
          <w:sz w:val="24"/>
          <w:szCs w:val="24"/>
        </w:rPr>
      </w:pPr>
      <w:r w:rsidRPr="002D6524">
        <w:rPr>
          <w:rFonts w:hint="cs"/>
          <w:rtl/>
        </w:rPr>
        <w:t>2020-</w:t>
      </w:r>
      <w:r w:rsidRPr="002D6524">
        <w:rPr>
          <w:rFonts w:hint="cs"/>
          <w:color w:val="780000"/>
          <w:rtl/>
        </w:rPr>
        <w:t xml:space="preserve"> وَ قَالَ الصَّادِقُ ع‏</w:t>
      </w:r>
      <w:r w:rsidRPr="002D6524">
        <w:rPr>
          <w:rFonts w:hint="cs"/>
          <w:rtl/>
        </w:rPr>
        <w:t xml:space="preserve"> فِي لَيْلَةِ تِسْعَ عَشْرَةَ مِنْ شَهْرِ رَمَضَانَ التَّقْدِيرُ وَ فِي لَيْلَةِ إِحْدَى وَ عِشْرِينَ الْقَضَاءُ وَ فِي لَيْلَةِ ثَلَاثٍ وَ عِشْرِينَ إِبْرَامُ مَا يَكُونُ فِي السَّنَةِ إِلَى مِثْلِهَا وَ لِلَّهِ عَزَّ وَ جَلَّ أَنْ يَفْعَلَ مَا يَشَاءُ فِي خَلْقِهِ.</w:t>
      </w:r>
    </w:p>
    <w:p w:rsidR="006C2578" w:rsidRDefault="006C2578" w:rsidP="006C2578">
      <w:pPr>
        <w:spacing w:before="40" w:after="0" w:line="257" w:lineRule="auto"/>
        <w:ind w:firstLine="0"/>
        <w:rPr>
          <w:rFonts w:asciiTheme="minorHAnsi" w:hAnsiTheme="minorHAnsi"/>
          <w:rtl/>
        </w:rPr>
      </w:pPr>
      <w:r>
        <w:rPr>
          <w:rFonts w:asciiTheme="minorHAnsi" w:hAnsiTheme="minorHAnsi" w:hint="cs"/>
          <w:rtl/>
        </w:rPr>
        <w:t>این روایت در کافی با این سند آمده است:</w:t>
      </w:r>
    </w:p>
    <w:p w:rsidR="006C2578" w:rsidRPr="002D6524" w:rsidRDefault="006C2578" w:rsidP="006C2578">
      <w:pPr>
        <w:pStyle w:val="Quote"/>
        <w:rPr>
          <w:color w:val="242887"/>
        </w:rPr>
      </w:pPr>
      <w:r w:rsidRPr="002D6524">
        <w:rPr>
          <w:rFonts w:hint="cs"/>
          <w:color w:val="242887"/>
          <w:rtl/>
        </w:rPr>
        <w:t>12</w:t>
      </w:r>
      <w:r w:rsidRPr="002D6524">
        <w:rPr>
          <w:rFonts w:hint="cs"/>
          <w:rtl/>
        </w:rPr>
        <w:t xml:space="preserve">- عِدَّةٌ مِنْ </w:t>
      </w:r>
      <w:r w:rsidR="00615FB7">
        <w:rPr>
          <w:rFonts w:hint="cs"/>
          <w:rtl/>
        </w:rPr>
        <w:t>أصحابنا</w:t>
      </w:r>
      <w:r w:rsidRPr="002D6524">
        <w:rPr>
          <w:rFonts w:hint="cs"/>
          <w:rtl/>
        </w:rPr>
        <w:t xml:space="preserve"> عَنْ سَهْلِ بْنِ زِيَادٍ عَنْ عَلِيِّ بْنِ الْحَكَمِ عَنْ رَبِيعٍ الْمُسْلِيِّ وَ زِيَادِ بْنِ أَبِي الْحَلَّالِ ذَكَرَاهُ عَنْ رَجُلٍ عَنْ أَبِي عَبْدِ اللَّهِ ع قَال‏</w:t>
      </w:r>
    </w:p>
    <w:p w:rsidR="006C2578" w:rsidRPr="00DD393A" w:rsidRDefault="006C2578" w:rsidP="006C2578">
      <w:pPr>
        <w:rPr>
          <w:rtl/>
        </w:rPr>
      </w:pPr>
      <w:r>
        <w:rPr>
          <w:rFonts w:hint="cs"/>
          <w:rtl/>
        </w:rPr>
        <w:lastRenderedPageBreak/>
        <w:t>روایت 2023 فقیه و 2025 و ... هم مرسل هستند که در کافی و سایر موارد هم مرسل هستند. تعبیر غیر واحد هم هرچند معتبر است ولی نام راوی برده نشده است و ن</w:t>
      </w:r>
      <w:r w:rsidR="00F16102">
        <w:rPr>
          <w:rFonts w:hint="cs"/>
          <w:rtl/>
        </w:rPr>
        <w:t>می‌توان</w:t>
      </w:r>
      <w:r>
        <w:rPr>
          <w:rFonts w:hint="cs"/>
          <w:rtl/>
        </w:rPr>
        <w:t xml:space="preserve">د </w:t>
      </w:r>
      <w:r w:rsidR="0052340B">
        <w:rPr>
          <w:rFonts w:hint="cs"/>
          <w:rtl/>
        </w:rPr>
        <w:t>به‌عنوان</w:t>
      </w:r>
      <w:r>
        <w:rPr>
          <w:rFonts w:hint="cs"/>
          <w:rtl/>
        </w:rPr>
        <w:t xml:space="preserve"> راوی در اول سند قرار بگیرد.</w:t>
      </w:r>
    </w:p>
    <w:p w:rsidR="006C2578" w:rsidRDefault="006C2578" w:rsidP="006C2578">
      <w:pPr>
        <w:rPr>
          <w:rFonts w:asciiTheme="minorHAnsi" w:hAnsiTheme="minorHAnsi"/>
          <w:rtl/>
        </w:rPr>
      </w:pPr>
      <w:r>
        <w:rPr>
          <w:rFonts w:hint="cs"/>
          <w:rtl/>
        </w:rPr>
        <w:t>روایت 1644 نام راوی برده شده است ولی این راوی مجهول الحال است.</w:t>
      </w:r>
      <w:r>
        <w:rPr>
          <w:rFonts w:asciiTheme="minorHAnsi" w:hAnsiTheme="minorHAnsi" w:hint="cs"/>
          <w:rtl/>
        </w:rPr>
        <w:t xml:space="preserve"> در فقیه آمده است:</w:t>
      </w:r>
    </w:p>
    <w:p w:rsidR="006C2578" w:rsidRPr="005C38D3" w:rsidRDefault="006C2578" w:rsidP="006C2578">
      <w:pPr>
        <w:pStyle w:val="Quote"/>
        <w:rPr>
          <w:color w:val="000000"/>
        </w:rPr>
      </w:pPr>
      <w:r w:rsidRPr="005C38D3">
        <w:rPr>
          <w:rFonts w:hint="cs"/>
          <w:rtl/>
        </w:rPr>
        <w:t>1644-</w:t>
      </w:r>
      <w:r w:rsidRPr="005C38D3">
        <w:rPr>
          <w:rFonts w:hint="cs"/>
          <w:color w:val="780000"/>
          <w:rtl/>
        </w:rPr>
        <w:t xml:space="preserve"> سُئِلَ أَبُو الْحَسَنِ مُوسَى بْنُ جَعْفَرٍ ع‏</w:t>
      </w:r>
      <w:r w:rsidRPr="005C38D3">
        <w:rPr>
          <w:rFonts w:hint="cs"/>
          <w:rtl/>
        </w:rPr>
        <w:t xml:space="preserve"> عَمَّا يُخْرَجُ مِنَ الْبَحْرِ مِنَ اللُّؤْلُؤِ وَ الْيَاقُوتِ وَ الزَّبَرْجَدِ وَ عَنْ مَعَادِنِ الذَّهَبِ وَ الْفِضَّةِ هَلْ فِيهَا زَكَاةٌ فَقَالَ إِذَا</w:t>
      </w:r>
      <w:r w:rsidRPr="005C38D3">
        <w:rPr>
          <w:rFonts w:hint="cs"/>
          <w:color w:val="000000"/>
          <w:rtl/>
        </w:rPr>
        <w:t xml:space="preserve"> </w:t>
      </w:r>
      <w:r w:rsidRPr="005C38D3">
        <w:rPr>
          <w:rFonts w:hint="cs"/>
          <w:rtl/>
        </w:rPr>
        <w:t>بَلَغَ قِيمَتُهُ دِينَاراً فَفِيهِ الْخُمُسُ‏</w:t>
      </w:r>
    </w:p>
    <w:p w:rsidR="006C2578" w:rsidRDefault="006C2578" w:rsidP="006C2578">
      <w:pPr>
        <w:rPr>
          <w:rFonts w:asciiTheme="minorHAnsi" w:hAnsiTheme="minorHAnsi"/>
          <w:rtl/>
        </w:rPr>
      </w:pPr>
      <w:r>
        <w:rPr>
          <w:rFonts w:asciiTheme="minorHAnsi" w:hAnsiTheme="minorHAnsi" w:hint="cs"/>
          <w:rtl/>
        </w:rPr>
        <w:t>این روایت در کافی با این سند آمده است:</w:t>
      </w:r>
    </w:p>
    <w:p w:rsidR="006C2578" w:rsidRPr="005C38D3" w:rsidRDefault="006C2578" w:rsidP="006C2578">
      <w:pPr>
        <w:pStyle w:val="Quote"/>
        <w:rPr>
          <w:rFonts w:ascii="Times New Roman" w:hAnsi="Times New Roman" w:cs="Times New Roman"/>
          <w:sz w:val="24"/>
          <w:szCs w:val="24"/>
        </w:rPr>
      </w:pPr>
      <w:r w:rsidRPr="005C38D3">
        <w:rPr>
          <w:rFonts w:hint="cs"/>
          <w:color w:val="242887"/>
          <w:rtl/>
        </w:rPr>
        <w:t>21</w:t>
      </w:r>
      <w:r w:rsidRPr="005C38D3">
        <w:rPr>
          <w:rFonts w:hint="cs"/>
          <w:rtl/>
        </w:rPr>
        <w:t xml:space="preserve">- مُحَمَّدُ بْنُ يَحْيَى عَنْ مُحَمَّدِ بْنِ الْحُسَيْنِ عَنْ </w:t>
      </w:r>
      <w:r w:rsidR="00F16102">
        <w:rPr>
          <w:rFonts w:hint="cs"/>
          <w:rtl/>
        </w:rPr>
        <w:t>احمد</w:t>
      </w:r>
      <w:r w:rsidRPr="005C38D3">
        <w:rPr>
          <w:rFonts w:hint="cs"/>
          <w:rtl/>
        </w:rPr>
        <w:t xml:space="preserve"> بْنِ مُحَمَّدِ بْنِ أَبِي نَصْرٍ عَنْ مُحَمَّدِ بْنِ عَلِيٍّ عَنْ أَبِي الْحَسَنِ ع قَالَ:</w:t>
      </w:r>
      <w:r w:rsidRPr="005C38D3">
        <w:rPr>
          <w:rFonts w:hint="cs"/>
          <w:color w:val="242887"/>
          <w:rtl/>
        </w:rPr>
        <w:t xml:space="preserve"> سَأَلْتُهُ عَمَّا يُخْرَجُ مِنَ الْبَحْرِ مِنَ اللُّؤْلُؤِ وَ الْيَاقُوتِ وَ الزَّبَرْجَدِ وَ عَنْ مَعَادِنِ الذَّهَبِ وَ الْفِضَّةِ مَا فِيهِ قَالَ إِذَا بَلَغَ ثَمَنُهُ دِينَاراً فَفِيهِ الْخُمُسُ.</w:t>
      </w:r>
    </w:p>
    <w:p w:rsidR="006C2578" w:rsidRDefault="006C2578" w:rsidP="006C2578">
      <w:pPr>
        <w:rPr>
          <w:rFonts w:asciiTheme="minorHAnsi" w:hAnsiTheme="minorHAnsi"/>
          <w:rtl/>
        </w:rPr>
      </w:pPr>
      <w:r>
        <w:rPr>
          <w:rFonts w:asciiTheme="minorHAnsi" w:hAnsiTheme="minorHAnsi" w:hint="cs"/>
          <w:rtl/>
        </w:rPr>
        <w:t xml:space="preserve">محمد بن علی که در وسائل محمد بن علی بن </w:t>
      </w:r>
      <w:r w:rsidR="009C51C7">
        <w:rPr>
          <w:rFonts w:asciiTheme="minorHAnsi" w:hAnsiTheme="minorHAnsi" w:hint="cs"/>
          <w:rtl/>
        </w:rPr>
        <w:t>ابی‌عبدالله</w:t>
      </w:r>
      <w:r>
        <w:rPr>
          <w:rFonts w:asciiTheme="minorHAnsi" w:hAnsiTheme="minorHAnsi" w:hint="cs"/>
          <w:rtl/>
        </w:rPr>
        <w:t xml:space="preserve"> است و این شخص در هیچ کتابی نامی از او نیست و </w:t>
      </w:r>
      <w:r w:rsidR="00A62F20">
        <w:rPr>
          <w:rFonts w:asciiTheme="minorHAnsi" w:hAnsiTheme="minorHAnsi" w:hint="cs"/>
          <w:rtl/>
        </w:rPr>
        <w:t>نمی‌دانیم</w:t>
      </w:r>
      <w:r>
        <w:rPr>
          <w:rFonts w:asciiTheme="minorHAnsi" w:hAnsiTheme="minorHAnsi" w:hint="cs"/>
          <w:rtl/>
        </w:rPr>
        <w:t xml:space="preserve"> کیست. لذا شیخ صدوق روایت او را </w:t>
      </w:r>
      <w:r w:rsidR="0052340B">
        <w:rPr>
          <w:rFonts w:asciiTheme="minorHAnsi" w:hAnsiTheme="minorHAnsi" w:hint="cs"/>
          <w:rtl/>
        </w:rPr>
        <w:t>به‌صورت</w:t>
      </w:r>
      <w:r>
        <w:rPr>
          <w:rFonts w:asciiTheme="minorHAnsi" w:hAnsiTheme="minorHAnsi" w:hint="cs"/>
          <w:rtl/>
        </w:rPr>
        <w:t xml:space="preserve"> مرسل آورده است. شیخ هم طریقی به او ندارد قاعدتا.</w:t>
      </w:r>
    </w:p>
    <w:p w:rsidR="006C2578" w:rsidRDefault="006C2578" w:rsidP="006C2578">
      <w:pPr>
        <w:rPr>
          <w:rFonts w:asciiTheme="minorHAnsi" w:hAnsiTheme="minorHAnsi"/>
          <w:rtl/>
        </w:rPr>
      </w:pPr>
      <w:r>
        <w:rPr>
          <w:rFonts w:asciiTheme="minorHAnsi" w:hAnsiTheme="minorHAnsi" w:hint="cs"/>
          <w:rtl/>
        </w:rPr>
        <w:t>روایت دیگر در فقیه این است:</w:t>
      </w:r>
    </w:p>
    <w:p w:rsidR="006C2578" w:rsidRPr="004B50E5" w:rsidRDefault="006C2578" w:rsidP="006C2578">
      <w:pPr>
        <w:pStyle w:val="Quote"/>
        <w:rPr>
          <w:color w:val="000000"/>
        </w:rPr>
      </w:pPr>
      <w:r w:rsidRPr="004B50E5">
        <w:rPr>
          <w:rFonts w:hint="cs"/>
          <w:rtl/>
        </w:rPr>
        <w:t>1649-</w:t>
      </w:r>
      <w:r w:rsidRPr="004B50E5">
        <w:rPr>
          <w:rFonts w:hint="cs"/>
          <w:color w:val="780000"/>
          <w:rtl/>
        </w:rPr>
        <w:t xml:space="preserve"> وَ قَالَ الصَّادِقُ ع‏</w:t>
      </w:r>
      <w:r w:rsidRPr="004B50E5">
        <w:rPr>
          <w:rFonts w:hint="cs"/>
          <w:rtl/>
        </w:rPr>
        <w:t xml:space="preserve"> إِنَّ اللَّهَ لَا إِلَهَ إِلَّا هُوَ لَمَّا حَرَّمَ عَلَيْنَا الصَّدَقَةَ أَنْزَلَ لَنَا الْخُمُسَ فَالصَّدَقَةُ عَلَيْنَا حَرَامٌ وَ الْخُمُسُ لَنَا فَرِيضَةٌ وَ الْكَرَامَةُ لَنَا حَلَالٌ‏</w:t>
      </w:r>
    </w:p>
    <w:p w:rsidR="006C2578" w:rsidRDefault="006C2578" w:rsidP="006C2578">
      <w:pPr>
        <w:rPr>
          <w:rFonts w:asciiTheme="minorHAnsi" w:hAnsiTheme="minorHAnsi"/>
          <w:rtl/>
        </w:rPr>
      </w:pPr>
      <w:r>
        <w:rPr>
          <w:rFonts w:asciiTheme="minorHAnsi" w:hAnsiTheme="minorHAnsi" w:hint="cs"/>
          <w:rtl/>
        </w:rPr>
        <w:t>این روایت در خصال با این سند آمده است:</w:t>
      </w:r>
    </w:p>
    <w:p w:rsidR="006C2578" w:rsidRPr="004B50E5" w:rsidRDefault="006C2578" w:rsidP="006C2578">
      <w:pPr>
        <w:pStyle w:val="Quote"/>
        <w:rPr>
          <w:color w:val="000000"/>
        </w:rPr>
      </w:pPr>
      <w:r w:rsidRPr="004B50E5">
        <w:rPr>
          <w:rFonts w:hint="cs"/>
          <w:color w:val="242887"/>
          <w:rtl/>
        </w:rPr>
        <w:t>52</w:t>
      </w:r>
      <w:r w:rsidRPr="004B50E5">
        <w:rPr>
          <w:rFonts w:hint="cs"/>
          <w:rtl/>
        </w:rPr>
        <w:t xml:space="preserve">- حَدَّثَنَا مُحَمَّدُ بْنُ الْحَسَنِ بْنِ </w:t>
      </w:r>
      <w:r w:rsidR="00F16102">
        <w:rPr>
          <w:rFonts w:hint="cs"/>
          <w:rtl/>
        </w:rPr>
        <w:t>احمد</w:t>
      </w:r>
      <w:r w:rsidRPr="004B50E5">
        <w:rPr>
          <w:rFonts w:hint="cs"/>
          <w:rtl/>
        </w:rPr>
        <w:t xml:space="preserve"> بْنِ الْوَلِيدِ رَضِيَ اللَّهُ عَنْهُ قَالَ حَدَّثَنَا مُحَمَّدُ</w:t>
      </w:r>
      <w:r w:rsidRPr="004B50E5">
        <w:rPr>
          <w:rFonts w:hint="cs"/>
          <w:color w:val="000000"/>
          <w:rtl/>
        </w:rPr>
        <w:t xml:space="preserve"> </w:t>
      </w:r>
      <w:r w:rsidRPr="004B50E5">
        <w:rPr>
          <w:rFonts w:hint="cs"/>
          <w:rtl/>
        </w:rPr>
        <w:t>بْنُ الْحَسَنِ الصَّفَّارُ عَنِ الْعَبَّاسِ بْنِ مَعْرُوفٍ عَنِ الْحُسَيْنِ بْنِ يَزِيدَ النَّوْفَلِيِّ عَنِ الْيَعْقُوبِيِ‏ عَنْ عِيسَى بْنِ عَبْدِ اللَّهِ الْعَلَوِيِّ عَنْ أَبِيهِ عَنْ جَدِّهِ عَنْ جَعْفَرِ بْنِ مُحَمَّدِ بْنِ عَلِيٍّ ع قَالَ:</w:t>
      </w:r>
    </w:p>
    <w:p w:rsidR="006C2578" w:rsidRDefault="006C2578" w:rsidP="006C2578">
      <w:pPr>
        <w:rPr>
          <w:rFonts w:asciiTheme="minorHAnsi" w:hAnsiTheme="minorHAnsi"/>
          <w:rtl/>
        </w:rPr>
      </w:pPr>
      <w:r>
        <w:rPr>
          <w:rFonts w:asciiTheme="minorHAnsi" w:hAnsiTheme="minorHAnsi" w:hint="cs"/>
          <w:rtl/>
        </w:rPr>
        <w:t>عیسی بن عبدالله العلوی و پدرش و جدش هر سه مجهول هستند. لذا این روایت را مرسلا نقل کرده است.</w:t>
      </w:r>
    </w:p>
    <w:p w:rsidR="006C2578" w:rsidRDefault="006C2578" w:rsidP="006C2578">
      <w:pPr>
        <w:rPr>
          <w:rFonts w:asciiTheme="minorHAnsi" w:hAnsiTheme="minorHAnsi"/>
          <w:rtl/>
        </w:rPr>
      </w:pPr>
      <w:r>
        <w:rPr>
          <w:rFonts w:asciiTheme="minorHAnsi" w:hAnsiTheme="minorHAnsi" w:hint="cs"/>
          <w:rtl/>
        </w:rPr>
        <w:t>روایت دیگر در فقیه این است:</w:t>
      </w:r>
    </w:p>
    <w:p w:rsidR="006C2578" w:rsidRPr="004B50E5" w:rsidRDefault="006C2578" w:rsidP="006C2578">
      <w:pPr>
        <w:pStyle w:val="Quote"/>
        <w:rPr>
          <w:rFonts w:ascii="Times New Roman" w:hAnsi="Times New Roman" w:cs="Times New Roman"/>
          <w:sz w:val="24"/>
          <w:szCs w:val="24"/>
        </w:rPr>
      </w:pPr>
      <w:r w:rsidRPr="004B50E5">
        <w:rPr>
          <w:rFonts w:hint="cs"/>
          <w:rtl/>
        </w:rPr>
        <w:t>1806-</w:t>
      </w:r>
      <w:r w:rsidRPr="004B50E5">
        <w:rPr>
          <w:rFonts w:hint="cs"/>
          <w:color w:val="780000"/>
          <w:rtl/>
        </w:rPr>
        <w:t xml:space="preserve"> وَ رُوِيَ عَنْ مُوسَى بْنِ جَعْفَرٍ ع قَالَ:</w:t>
      </w:r>
      <w:r w:rsidRPr="004B50E5">
        <w:rPr>
          <w:rFonts w:hint="cs"/>
          <w:rtl/>
        </w:rPr>
        <w:t xml:space="preserve"> مَنْ صَامَ أَوَّلَ يَوْمٍ مِنْ عَشْرِ ذِي الْحِجَّةِ كَتَبَ اللَّهُ لَهُ صَوْمَ ثَمَانِينَ شَهْراً فَإِنْ صَامَ التِّسْعَ‏ كَتَبَ اللَّهُ عَزَّ وَ جَلَّ لَهُ صَوْمَ الدَّهْرِ.</w:t>
      </w:r>
    </w:p>
    <w:p w:rsidR="006C2578" w:rsidRDefault="006C2578" w:rsidP="006C2578">
      <w:pPr>
        <w:rPr>
          <w:rFonts w:asciiTheme="minorHAnsi" w:hAnsiTheme="minorHAnsi"/>
          <w:rtl/>
        </w:rPr>
      </w:pPr>
      <w:r>
        <w:rPr>
          <w:rFonts w:asciiTheme="minorHAnsi" w:hAnsiTheme="minorHAnsi" w:hint="cs"/>
          <w:rtl/>
        </w:rPr>
        <w:t xml:space="preserve">این روایت در ثواب الاعمال با این سند </w:t>
      </w:r>
      <w:r w:rsidR="00F16102">
        <w:rPr>
          <w:rFonts w:asciiTheme="minorHAnsi" w:hAnsiTheme="minorHAnsi" w:hint="cs"/>
          <w:rtl/>
        </w:rPr>
        <w:t>ذکرشده</w:t>
      </w:r>
      <w:r>
        <w:rPr>
          <w:rFonts w:asciiTheme="minorHAnsi" w:hAnsiTheme="minorHAnsi" w:hint="cs"/>
          <w:rtl/>
        </w:rPr>
        <w:t xml:space="preserve"> است:</w:t>
      </w:r>
    </w:p>
    <w:p w:rsidR="006C2578" w:rsidRPr="004B50E5" w:rsidRDefault="006C2578" w:rsidP="006C2578">
      <w:pPr>
        <w:pStyle w:val="Quote"/>
        <w:rPr>
          <w:color w:val="000000"/>
        </w:rPr>
      </w:pPr>
      <w:r w:rsidRPr="004B50E5">
        <w:rPr>
          <w:rFonts w:hint="cs"/>
          <w:rtl/>
        </w:rPr>
        <w:t xml:space="preserve">أَبِي ره قَالَ حَدَّثَنِي </w:t>
      </w:r>
      <w:r w:rsidR="00F16102">
        <w:rPr>
          <w:rFonts w:hint="cs"/>
          <w:rtl/>
        </w:rPr>
        <w:t>احمد</w:t>
      </w:r>
      <w:r w:rsidRPr="004B50E5">
        <w:rPr>
          <w:rFonts w:hint="cs"/>
          <w:rtl/>
        </w:rPr>
        <w:t xml:space="preserve"> بْنُ إِدْرِيسَ قَالَ حَدَّثَنِي مُحَمَّدُ بْنُ </w:t>
      </w:r>
      <w:r w:rsidR="00F16102">
        <w:rPr>
          <w:rFonts w:hint="cs"/>
          <w:rtl/>
        </w:rPr>
        <w:t>احمد</w:t>
      </w:r>
      <w:r w:rsidRPr="004B50E5">
        <w:rPr>
          <w:rFonts w:hint="cs"/>
          <w:rtl/>
        </w:rPr>
        <w:t xml:space="preserve"> قَالَ حَدَّثَنَا مُوسَى بْنُ عُمَيْرٍ عَنْ عَلِيِّ بْنِ الْحَكَمِ عَنْ </w:t>
      </w:r>
      <w:r w:rsidR="00F16102">
        <w:rPr>
          <w:rFonts w:hint="cs"/>
          <w:rtl/>
        </w:rPr>
        <w:t>احمد</w:t>
      </w:r>
      <w:r w:rsidRPr="004B50E5">
        <w:rPr>
          <w:rFonts w:hint="cs"/>
          <w:rtl/>
        </w:rPr>
        <w:t xml:space="preserve"> بْنِ زَيْدٍ عَنْ مُوسَى بْنِ‏</w:t>
      </w:r>
      <w:r w:rsidRPr="004B50E5">
        <w:rPr>
          <w:rFonts w:hint="cs"/>
          <w:color w:val="000000"/>
          <w:rtl/>
        </w:rPr>
        <w:t xml:space="preserve"> </w:t>
      </w:r>
      <w:r w:rsidRPr="004B50E5">
        <w:rPr>
          <w:rFonts w:hint="cs"/>
          <w:rtl/>
        </w:rPr>
        <w:t>جَعْفَرٍ ع قَالَ:</w:t>
      </w:r>
    </w:p>
    <w:p w:rsidR="006C2578" w:rsidRDefault="00F16102" w:rsidP="006C2578">
      <w:pPr>
        <w:rPr>
          <w:rFonts w:asciiTheme="minorHAnsi" w:hAnsiTheme="minorHAnsi"/>
          <w:rtl/>
        </w:rPr>
      </w:pPr>
      <w:r>
        <w:rPr>
          <w:rFonts w:asciiTheme="minorHAnsi" w:hAnsiTheme="minorHAnsi" w:hint="cs"/>
          <w:rtl/>
        </w:rPr>
        <w:t>احمد</w:t>
      </w:r>
      <w:r w:rsidR="006C2578">
        <w:rPr>
          <w:rFonts w:asciiTheme="minorHAnsi" w:hAnsiTheme="minorHAnsi" w:hint="cs"/>
          <w:rtl/>
        </w:rPr>
        <w:t xml:space="preserve"> بن زید مجهول است و </w:t>
      </w:r>
      <w:r w:rsidR="00A62F20">
        <w:rPr>
          <w:rFonts w:asciiTheme="minorHAnsi" w:hAnsiTheme="minorHAnsi" w:hint="cs"/>
          <w:rtl/>
        </w:rPr>
        <w:t>نمی‌دانیم</w:t>
      </w:r>
      <w:r w:rsidR="006C2578">
        <w:rPr>
          <w:rFonts w:asciiTheme="minorHAnsi" w:hAnsiTheme="minorHAnsi" w:hint="cs"/>
          <w:rtl/>
        </w:rPr>
        <w:t xml:space="preserve"> کیست. نام </w:t>
      </w:r>
      <w:r>
        <w:rPr>
          <w:rFonts w:asciiTheme="minorHAnsi" w:hAnsiTheme="minorHAnsi" w:hint="cs"/>
          <w:rtl/>
        </w:rPr>
        <w:t>احمد</w:t>
      </w:r>
      <w:r w:rsidR="006C2578">
        <w:rPr>
          <w:rFonts w:asciiTheme="minorHAnsi" w:hAnsiTheme="minorHAnsi" w:hint="cs"/>
          <w:rtl/>
        </w:rPr>
        <w:t xml:space="preserve"> و نام زید بسیار پرتکرار است و افراد زیادی به این نام نامیده </w:t>
      </w:r>
      <w:r w:rsidR="00096381">
        <w:rPr>
          <w:rFonts w:asciiTheme="minorHAnsi" w:hAnsiTheme="minorHAnsi" w:hint="cs"/>
          <w:rtl/>
        </w:rPr>
        <w:t>شده‌اند</w:t>
      </w:r>
      <w:r w:rsidR="006C2578">
        <w:rPr>
          <w:rFonts w:asciiTheme="minorHAnsi" w:hAnsiTheme="minorHAnsi" w:hint="cs"/>
          <w:rtl/>
        </w:rPr>
        <w:t xml:space="preserve"> و تشخیص این شخص مقدور نیست. لذا شیخ </w:t>
      </w:r>
      <w:r w:rsidR="0052340B">
        <w:rPr>
          <w:rFonts w:asciiTheme="minorHAnsi" w:hAnsiTheme="minorHAnsi" w:hint="cs"/>
          <w:rtl/>
        </w:rPr>
        <w:t>به‌صورت</w:t>
      </w:r>
      <w:r w:rsidR="006C2578">
        <w:rPr>
          <w:rFonts w:asciiTheme="minorHAnsi" w:hAnsiTheme="minorHAnsi" w:hint="cs"/>
          <w:rtl/>
        </w:rPr>
        <w:t xml:space="preserve"> مرسل </w:t>
      </w:r>
      <w:r w:rsidR="00D54067">
        <w:rPr>
          <w:rFonts w:asciiTheme="minorHAnsi" w:hAnsiTheme="minorHAnsi" w:hint="cs"/>
          <w:rtl/>
        </w:rPr>
        <w:t>ازاین‌رو</w:t>
      </w:r>
      <w:r w:rsidR="006C2578">
        <w:rPr>
          <w:rFonts w:asciiTheme="minorHAnsi" w:hAnsiTheme="minorHAnsi" w:hint="cs"/>
          <w:rtl/>
        </w:rPr>
        <w:t>ایت تعبیر کرده است.</w:t>
      </w:r>
    </w:p>
    <w:p w:rsidR="006C2578" w:rsidRDefault="006C2578" w:rsidP="006C2578">
      <w:pPr>
        <w:rPr>
          <w:rtl/>
        </w:rPr>
      </w:pPr>
      <w:r>
        <w:rPr>
          <w:rFonts w:hint="cs"/>
          <w:rtl/>
        </w:rPr>
        <w:lastRenderedPageBreak/>
        <w:t>روایت 1843 و روایات دیگری هم به همین شکل هستند.</w:t>
      </w:r>
    </w:p>
    <w:p w:rsidR="006C2578" w:rsidRDefault="006C2578" w:rsidP="006C2578">
      <w:pPr>
        <w:rPr>
          <w:rFonts w:asciiTheme="minorHAnsi" w:hAnsiTheme="minorHAnsi"/>
          <w:rtl/>
        </w:rPr>
      </w:pPr>
      <w:r>
        <w:rPr>
          <w:rFonts w:hint="cs"/>
          <w:rtl/>
        </w:rPr>
        <w:t>روایت 2047</w:t>
      </w:r>
      <w:r>
        <w:rPr>
          <w:rFonts w:asciiTheme="minorHAnsi" w:hAnsiTheme="minorHAnsi" w:hint="cs"/>
          <w:rtl/>
        </w:rPr>
        <w:t xml:space="preserve"> در فقیه نکته جالبی دارد:</w:t>
      </w:r>
    </w:p>
    <w:p w:rsidR="006C2578" w:rsidRPr="004B50E5" w:rsidRDefault="006C2578" w:rsidP="006C2578">
      <w:pPr>
        <w:pStyle w:val="Quote"/>
        <w:rPr>
          <w:rFonts w:ascii="Times New Roman" w:hAnsi="Times New Roman" w:cs="Times New Roman"/>
          <w:sz w:val="24"/>
          <w:szCs w:val="24"/>
        </w:rPr>
      </w:pPr>
      <w:r w:rsidRPr="004B50E5">
        <w:rPr>
          <w:rFonts w:hint="cs"/>
          <w:rtl/>
        </w:rPr>
        <w:t>2047-</w:t>
      </w:r>
      <w:r w:rsidRPr="004B50E5">
        <w:rPr>
          <w:rFonts w:hint="cs"/>
          <w:color w:val="780000"/>
          <w:rtl/>
        </w:rPr>
        <w:t xml:space="preserve"> وَ قَالَ الصَّادِقُ ع‏</w:t>
      </w:r>
      <w:r w:rsidRPr="004B50E5">
        <w:rPr>
          <w:rFonts w:hint="cs"/>
          <w:rtl/>
        </w:rPr>
        <w:t xml:space="preserve"> الْوِصَالُ الَّذِي نُهِيَ عَنْهُ هُوَ أَنْ يَجْعَلَ الرَّجُلُ عَشَاءَهُ سَحُورَهُ‏.</w:t>
      </w:r>
    </w:p>
    <w:p w:rsidR="006C2578" w:rsidRDefault="006C2578" w:rsidP="006C2578">
      <w:pPr>
        <w:rPr>
          <w:rFonts w:asciiTheme="minorHAnsi" w:hAnsiTheme="minorHAnsi"/>
          <w:rtl/>
        </w:rPr>
      </w:pPr>
      <w:r>
        <w:rPr>
          <w:rFonts w:asciiTheme="minorHAnsi" w:hAnsiTheme="minorHAnsi" w:hint="cs"/>
          <w:rtl/>
        </w:rPr>
        <w:t>این روایت در کافی با این سند آمده است:</w:t>
      </w:r>
    </w:p>
    <w:p w:rsidR="006C2578" w:rsidRPr="008931C6" w:rsidRDefault="006C2578" w:rsidP="006C2578">
      <w:pPr>
        <w:pStyle w:val="Quote"/>
        <w:rPr>
          <w:rFonts w:ascii="Times New Roman" w:hAnsi="Times New Roman" w:cs="Times New Roman"/>
          <w:sz w:val="24"/>
          <w:szCs w:val="24"/>
          <w:rtl/>
        </w:rPr>
      </w:pPr>
      <w:r w:rsidRPr="008931C6">
        <w:rPr>
          <w:rFonts w:hint="cs"/>
          <w:color w:val="242887"/>
          <w:rtl/>
        </w:rPr>
        <w:t>2</w:t>
      </w:r>
      <w:r w:rsidRPr="008931C6">
        <w:rPr>
          <w:rFonts w:hint="cs"/>
          <w:rtl/>
        </w:rPr>
        <w:t xml:space="preserve">- </w:t>
      </w:r>
      <w:r w:rsidR="00F16102">
        <w:rPr>
          <w:rFonts w:hint="cs"/>
          <w:rtl/>
        </w:rPr>
        <w:t>احمد</w:t>
      </w:r>
      <w:r w:rsidRPr="008931C6">
        <w:rPr>
          <w:rFonts w:hint="cs"/>
          <w:rtl/>
        </w:rPr>
        <w:t xml:space="preserve"> بْنُ مُحَمَّدٍ عَنِ الْحَسَنِ‏ بْنِ‏ مَحْبُوبٍ‏ عَنِ‏ الْحَلَبِيِ‏ عَنْ أَبِي عَبْدِ اللَّهِ ع قَالَ:</w:t>
      </w:r>
      <w:r>
        <w:rPr>
          <w:rFonts w:ascii="Times New Roman" w:hAnsi="Times New Roman" w:cs="Times New Roman"/>
          <w:sz w:val="24"/>
          <w:szCs w:val="24"/>
        </w:rPr>
        <w:t xml:space="preserve"> </w:t>
      </w:r>
      <w:r w:rsidRPr="008931C6">
        <w:rPr>
          <w:rFonts w:hint="cs"/>
          <w:color w:val="242887"/>
          <w:rtl/>
        </w:rPr>
        <w:t>الْوِصَالُ فِي الصِّيَامِ أَنْ يَجْعَلَ عَشَاءَهُ سَحُورَهُ.</w:t>
      </w:r>
    </w:p>
    <w:p w:rsidR="006C2578" w:rsidRDefault="006C2578" w:rsidP="006C2578">
      <w:pPr>
        <w:rPr>
          <w:rFonts w:asciiTheme="minorHAnsi" w:hAnsiTheme="minorHAnsi"/>
          <w:rtl/>
        </w:rPr>
      </w:pPr>
      <w:r>
        <w:rPr>
          <w:rFonts w:asciiTheme="minorHAnsi" w:hAnsiTheme="minorHAnsi" w:hint="cs"/>
          <w:rtl/>
        </w:rPr>
        <w:t xml:space="preserve">همانطور که مشخص است این سند مسند است ولی روایت حسن بن محبوب از حلبی معهود نیست و در هیچ جا روایت نشده است. لذا این سند اشکال دارد. شاید سند این بوده است که «عن رجل» و این رجل تصحیف شده است به الحلبی. یا احتمالات دیگری. لذا شیخ این سند را قبول نداشته است لذا </w:t>
      </w:r>
      <w:r w:rsidR="0052340B">
        <w:rPr>
          <w:rFonts w:asciiTheme="minorHAnsi" w:hAnsiTheme="minorHAnsi" w:hint="cs"/>
          <w:rtl/>
        </w:rPr>
        <w:t>به‌صورت</w:t>
      </w:r>
      <w:r>
        <w:rPr>
          <w:rFonts w:asciiTheme="minorHAnsi" w:hAnsiTheme="minorHAnsi" w:hint="cs"/>
          <w:rtl/>
        </w:rPr>
        <w:t xml:space="preserve"> مرسل آن را نقل کرده است.</w:t>
      </w:r>
    </w:p>
    <w:p w:rsidR="006C2578" w:rsidRDefault="00F16102" w:rsidP="006C2578">
      <w:pPr>
        <w:rPr>
          <w:rtl/>
        </w:rPr>
      </w:pPr>
      <w:r>
        <w:rPr>
          <w:rFonts w:hint="cs"/>
          <w:rtl/>
        </w:rPr>
        <w:t>به‌هرحال</w:t>
      </w:r>
      <w:r w:rsidR="006C2578">
        <w:rPr>
          <w:rFonts w:hint="cs"/>
          <w:rtl/>
        </w:rPr>
        <w:t xml:space="preserve"> مرسلاتی که </w:t>
      </w:r>
      <w:r w:rsidR="007B303F">
        <w:rPr>
          <w:rFonts w:hint="cs"/>
          <w:rtl/>
        </w:rPr>
        <w:t>ایشان</w:t>
      </w:r>
      <w:r w:rsidR="006C2578">
        <w:rPr>
          <w:rFonts w:hint="cs"/>
          <w:rtl/>
        </w:rPr>
        <w:t xml:space="preserve"> بکار برده است. برخی را اصلشان را پیداکردیم. این موارد نزدیک 90% در مصادر </w:t>
      </w:r>
      <w:r w:rsidR="0052340B">
        <w:rPr>
          <w:rFonts w:hint="cs"/>
          <w:rtl/>
        </w:rPr>
        <w:t>به‌صورت</w:t>
      </w:r>
      <w:r w:rsidR="006C2578">
        <w:rPr>
          <w:rFonts w:hint="cs"/>
          <w:rtl/>
        </w:rPr>
        <w:t xml:space="preserve"> مرسل </w:t>
      </w:r>
      <w:r w:rsidR="00A62F20">
        <w:rPr>
          <w:rFonts w:hint="cs"/>
          <w:rtl/>
        </w:rPr>
        <w:t>بوده‌اند</w:t>
      </w:r>
      <w:r w:rsidR="006C2578">
        <w:rPr>
          <w:rFonts w:hint="cs"/>
          <w:rtl/>
        </w:rPr>
        <w:t xml:space="preserve">. البته در مواردی هم، برخی منابع هم مسند ذکر </w:t>
      </w:r>
      <w:r w:rsidR="009C51C7">
        <w:rPr>
          <w:rFonts w:hint="cs"/>
          <w:rtl/>
        </w:rPr>
        <w:t>کرده‌اند</w:t>
      </w:r>
      <w:r w:rsidR="006C2578">
        <w:rPr>
          <w:rFonts w:hint="cs"/>
          <w:rtl/>
        </w:rPr>
        <w:t xml:space="preserve"> و برخی منابع مرسل. پیداست که شیخ به منابع مرسل رجوع کرده است و منابع مسند را ندیده است.</w:t>
      </w:r>
    </w:p>
    <w:p w:rsidR="006C2578" w:rsidRDefault="006C2578" w:rsidP="006C2578">
      <w:pPr>
        <w:rPr>
          <w:rtl/>
        </w:rPr>
      </w:pPr>
      <w:r>
        <w:rPr>
          <w:rFonts w:hint="cs"/>
          <w:rtl/>
        </w:rPr>
        <w:t xml:space="preserve">خلاصه اینکه میزان مواردی که </w:t>
      </w:r>
      <w:r w:rsidR="007B303F">
        <w:rPr>
          <w:rFonts w:hint="cs"/>
          <w:rtl/>
        </w:rPr>
        <w:t>ایشان</w:t>
      </w:r>
      <w:r>
        <w:rPr>
          <w:rFonts w:hint="cs"/>
          <w:rtl/>
        </w:rPr>
        <w:t xml:space="preserve"> مرسل بکار برده است و در سایر کتب هم مرسل </w:t>
      </w:r>
      <w:r w:rsidR="00A62F20">
        <w:rPr>
          <w:rFonts w:hint="cs"/>
          <w:rtl/>
        </w:rPr>
        <w:t>بوده‌اند</w:t>
      </w:r>
      <w:r>
        <w:rPr>
          <w:rFonts w:hint="cs"/>
          <w:rtl/>
        </w:rPr>
        <w:t xml:space="preserve">. در این موارد بنای عقلا وجود ندارد که به </w:t>
      </w:r>
      <w:r w:rsidR="007B303F">
        <w:rPr>
          <w:rFonts w:hint="cs"/>
          <w:rtl/>
        </w:rPr>
        <w:t>ایشان</w:t>
      </w:r>
      <w:r>
        <w:rPr>
          <w:rFonts w:hint="cs"/>
          <w:rtl/>
        </w:rPr>
        <w:t xml:space="preserve"> اعتماد کنیم. زیرا آن بنای عقلا بیشتر </w:t>
      </w:r>
      <w:r w:rsidR="009C51C7">
        <w:rPr>
          <w:rFonts w:hint="cs"/>
          <w:rtl/>
        </w:rPr>
        <w:t>به دلیل</w:t>
      </w:r>
      <w:r>
        <w:rPr>
          <w:rFonts w:hint="cs"/>
          <w:rtl/>
        </w:rPr>
        <w:t xml:space="preserve"> انسدادی بود که در کار بود و ن</w:t>
      </w:r>
      <w:r w:rsidR="00F16102">
        <w:rPr>
          <w:rFonts w:hint="cs"/>
          <w:rtl/>
        </w:rPr>
        <w:t>می‌دانستیم</w:t>
      </w:r>
      <w:r>
        <w:rPr>
          <w:rFonts w:hint="cs"/>
          <w:rtl/>
        </w:rPr>
        <w:t xml:space="preserve"> که از کجا این روایت را گرفته است و به او اعتماد </w:t>
      </w:r>
      <w:r w:rsidR="00F16102">
        <w:rPr>
          <w:rFonts w:hint="cs"/>
          <w:rtl/>
        </w:rPr>
        <w:t>می‌کرد</w:t>
      </w:r>
      <w:r>
        <w:rPr>
          <w:rFonts w:hint="cs"/>
          <w:rtl/>
        </w:rPr>
        <w:t xml:space="preserve">یم. ولی وقتی </w:t>
      </w:r>
      <w:r w:rsidR="00F16102">
        <w:rPr>
          <w:rFonts w:hint="cs"/>
          <w:rtl/>
        </w:rPr>
        <w:t>می‌دانیم</w:t>
      </w:r>
      <w:r>
        <w:rPr>
          <w:rFonts w:hint="cs"/>
          <w:rtl/>
        </w:rPr>
        <w:t xml:space="preserve"> از این منابع اخذ کرده است و این منابع هم مرسل ذکر </w:t>
      </w:r>
      <w:r w:rsidR="009C51C7">
        <w:rPr>
          <w:rFonts w:hint="cs"/>
          <w:rtl/>
        </w:rPr>
        <w:t>کرده‌اند</w:t>
      </w:r>
      <w:r>
        <w:rPr>
          <w:rFonts w:hint="cs"/>
          <w:rtl/>
        </w:rPr>
        <w:t xml:space="preserve"> دیگر چنین بنای عقلائی نداریم.</w:t>
      </w:r>
    </w:p>
    <w:p w:rsidR="006C2578" w:rsidRDefault="006C2578" w:rsidP="006C2578">
      <w:pPr>
        <w:rPr>
          <w:rtl/>
        </w:rPr>
      </w:pPr>
      <w:r>
        <w:rPr>
          <w:rFonts w:hint="cs"/>
          <w:rtl/>
        </w:rPr>
        <w:t xml:space="preserve">کسی فقیه را بدقت بخواند </w:t>
      </w:r>
      <w:r w:rsidR="00D54067">
        <w:rPr>
          <w:rFonts w:hint="cs"/>
          <w:rtl/>
        </w:rPr>
        <w:t>روش‌های</w:t>
      </w:r>
      <w:r>
        <w:rPr>
          <w:rFonts w:hint="cs"/>
          <w:rtl/>
        </w:rPr>
        <w:t xml:space="preserve"> خاصی را پیدا </w:t>
      </w:r>
      <w:r w:rsidR="00A62F20">
        <w:rPr>
          <w:rFonts w:hint="cs"/>
          <w:rtl/>
        </w:rPr>
        <w:t>می‌کند</w:t>
      </w:r>
      <w:r>
        <w:rPr>
          <w:rFonts w:hint="cs"/>
          <w:rtl/>
        </w:rPr>
        <w:t xml:space="preserve">. «فی خبر آخر» و «فی روایة» </w:t>
      </w:r>
      <w:r w:rsidR="00F16102">
        <w:rPr>
          <w:rFonts w:hint="cs"/>
          <w:rtl/>
        </w:rPr>
        <w:t>معمولاً</w:t>
      </w:r>
      <w:r>
        <w:rPr>
          <w:rFonts w:hint="cs"/>
          <w:rtl/>
        </w:rPr>
        <w:t xml:space="preserve"> یک معنای خاصی دارد. </w:t>
      </w:r>
      <w:r w:rsidR="00F16102">
        <w:rPr>
          <w:rFonts w:hint="cs"/>
          <w:rtl/>
        </w:rPr>
        <w:t>معمولاً</w:t>
      </w:r>
      <w:r>
        <w:rPr>
          <w:rFonts w:hint="cs"/>
          <w:rtl/>
        </w:rPr>
        <w:t xml:space="preserve"> لفظ روایت نیست و معنای روایت را نقل کرده است. ولی در مورد «قال» و «روی» تفاوتی </w:t>
      </w:r>
      <w:r w:rsidR="009C51C7">
        <w:rPr>
          <w:rFonts w:hint="cs"/>
          <w:rtl/>
        </w:rPr>
        <w:t>به دست</w:t>
      </w:r>
      <w:r>
        <w:rPr>
          <w:rFonts w:hint="cs"/>
          <w:rtl/>
        </w:rPr>
        <w:t xml:space="preserve"> نیاوردیم.</w:t>
      </w:r>
    </w:p>
    <w:p w:rsidR="006C2578" w:rsidRPr="004B50E5" w:rsidRDefault="006C2578" w:rsidP="006C2578">
      <w:pPr>
        <w:rPr>
          <w:rtl/>
        </w:rPr>
      </w:pPr>
      <w:r>
        <w:rPr>
          <w:rFonts w:hint="cs"/>
          <w:rtl/>
        </w:rPr>
        <w:t xml:space="preserve">برخی موارد هم </w:t>
      </w:r>
      <w:r w:rsidR="007B303F">
        <w:rPr>
          <w:rFonts w:hint="cs"/>
          <w:rtl/>
        </w:rPr>
        <w:t>ایشان</w:t>
      </w:r>
      <w:r>
        <w:rPr>
          <w:rFonts w:hint="cs"/>
          <w:rtl/>
        </w:rPr>
        <w:t xml:space="preserve"> «قال الصادق» بکار برده است و دلیل هم این است که </w:t>
      </w:r>
      <w:r w:rsidR="007B303F">
        <w:rPr>
          <w:rFonts w:hint="cs"/>
          <w:rtl/>
        </w:rPr>
        <w:t>ایشان</w:t>
      </w:r>
      <w:r>
        <w:rPr>
          <w:rFonts w:hint="cs"/>
          <w:rtl/>
        </w:rPr>
        <w:t xml:space="preserve"> از چند روایت این روایت را ساخته است. یعنی این روایت به این شکل </w:t>
      </w:r>
      <w:r w:rsidR="00F16102">
        <w:rPr>
          <w:rFonts w:hint="cs"/>
          <w:rtl/>
        </w:rPr>
        <w:t>درجایی</w:t>
      </w:r>
      <w:r>
        <w:rPr>
          <w:rFonts w:hint="cs"/>
          <w:rtl/>
        </w:rPr>
        <w:t xml:space="preserve"> نیست بلکه هر جمله </w:t>
      </w:r>
      <w:r w:rsidR="00D54067">
        <w:rPr>
          <w:rFonts w:hint="cs"/>
          <w:rtl/>
        </w:rPr>
        <w:t>ازاین‌رو</w:t>
      </w:r>
      <w:r>
        <w:rPr>
          <w:rFonts w:hint="cs"/>
          <w:rtl/>
        </w:rPr>
        <w:t xml:space="preserve">ایت در بخشی از یک روایت از امام صادق وجود دارد. این روایت را خودش ساخته است و به امام صادق نسبت </w:t>
      </w:r>
      <w:r w:rsidR="009C51C7">
        <w:rPr>
          <w:rFonts w:hint="cs"/>
          <w:rtl/>
        </w:rPr>
        <w:t>می‌دهد</w:t>
      </w:r>
      <w:r>
        <w:rPr>
          <w:rFonts w:hint="cs"/>
          <w:rtl/>
        </w:rPr>
        <w:t>. در اینجا طبیعی است که بگوید «قال الصادق»</w:t>
      </w:r>
    </w:p>
    <w:p w:rsidR="006C2578" w:rsidRDefault="006C2578" w:rsidP="006C2578">
      <w:pPr>
        <w:rPr>
          <w:rFonts w:asciiTheme="minorHAnsi" w:hAnsiTheme="minorHAnsi"/>
          <w:rtl/>
        </w:rPr>
      </w:pPr>
      <w:r>
        <w:rPr>
          <w:rFonts w:asciiTheme="minorHAnsi" w:hAnsiTheme="minorHAnsi" w:hint="cs"/>
          <w:rtl/>
        </w:rPr>
        <w:t xml:space="preserve">برخی موارد هم راویان زیاد است. هیچکدام را نیاورده است و گفته است قال الصادق. یعنی این روایت از طرق مختلف رسیده است و محکم است و </w:t>
      </w:r>
      <w:r w:rsidR="007B303F">
        <w:rPr>
          <w:rFonts w:asciiTheme="minorHAnsi" w:hAnsiTheme="minorHAnsi" w:hint="cs"/>
          <w:rtl/>
        </w:rPr>
        <w:t>ایشان</w:t>
      </w:r>
      <w:r>
        <w:rPr>
          <w:rFonts w:asciiTheme="minorHAnsi" w:hAnsiTheme="minorHAnsi" w:hint="cs"/>
          <w:rtl/>
        </w:rPr>
        <w:t xml:space="preserve"> تعبیر قال الصادق </w:t>
      </w:r>
      <w:r w:rsidR="00A62F20">
        <w:rPr>
          <w:rFonts w:asciiTheme="minorHAnsi" w:hAnsiTheme="minorHAnsi" w:hint="cs"/>
          <w:rtl/>
        </w:rPr>
        <w:t>می‌کند</w:t>
      </w:r>
      <w:r>
        <w:rPr>
          <w:rFonts w:asciiTheme="minorHAnsi" w:hAnsiTheme="minorHAnsi" w:hint="cs"/>
          <w:rtl/>
        </w:rPr>
        <w:t xml:space="preserve">. اما در بیشتر موارد این گونه نیست و منابع شیخ </w:t>
      </w:r>
      <w:r w:rsidR="0052340B">
        <w:rPr>
          <w:rFonts w:asciiTheme="minorHAnsi" w:hAnsiTheme="minorHAnsi" w:hint="cs"/>
          <w:rtl/>
        </w:rPr>
        <w:t>به‌صورت</w:t>
      </w:r>
      <w:r>
        <w:rPr>
          <w:rFonts w:asciiTheme="minorHAnsi" w:hAnsiTheme="minorHAnsi" w:hint="cs"/>
          <w:rtl/>
        </w:rPr>
        <w:t xml:space="preserve"> مرسل نقل </w:t>
      </w:r>
      <w:r w:rsidR="009C51C7">
        <w:rPr>
          <w:rFonts w:asciiTheme="minorHAnsi" w:hAnsiTheme="minorHAnsi" w:hint="cs"/>
          <w:rtl/>
        </w:rPr>
        <w:t>کرده‌اند</w:t>
      </w:r>
      <w:r>
        <w:rPr>
          <w:rFonts w:asciiTheme="minorHAnsi" w:hAnsiTheme="minorHAnsi" w:hint="cs"/>
          <w:rtl/>
        </w:rPr>
        <w:t>.</w:t>
      </w:r>
    </w:p>
    <w:p w:rsidR="006C2578" w:rsidRDefault="006C2578" w:rsidP="006C2578">
      <w:pPr>
        <w:rPr>
          <w:rFonts w:asciiTheme="minorHAnsi" w:hAnsiTheme="minorHAnsi"/>
          <w:rtl/>
        </w:rPr>
      </w:pPr>
      <w:r>
        <w:rPr>
          <w:rFonts w:asciiTheme="minorHAnsi" w:hAnsiTheme="minorHAnsi" w:hint="cs"/>
          <w:rtl/>
        </w:rPr>
        <w:t xml:space="preserve">اگر فقیه را با دید کتابشناسی بررسی کنیم نتایج جالبی </w:t>
      </w:r>
      <w:r w:rsidR="009C51C7">
        <w:rPr>
          <w:rFonts w:asciiTheme="minorHAnsi" w:hAnsiTheme="minorHAnsi" w:hint="cs"/>
          <w:rtl/>
        </w:rPr>
        <w:t>به دست</w:t>
      </w:r>
      <w:r>
        <w:rPr>
          <w:rFonts w:asciiTheme="minorHAnsi" w:hAnsiTheme="minorHAnsi" w:hint="cs"/>
          <w:rtl/>
        </w:rPr>
        <w:t xml:space="preserve"> </w:t>
      </w:r>
      <w:r w:rsidR="0052340B">
        <w:rPr>
          <w:rFonts w:asciiTheme="minorHAnsi" w:hAnsiTheme="minorHAnsi" w:hint="cs"/>
          <w:rtl/>
        </w:rPr>
        <w:t>می‌آید</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در جلد اول مرسلات زیاد است. در جلد دوم مرسلات کمتر و مسندات بیشتر </w:t>
      </w:r>
      <w:r w:rsidR="00A62F20">
        <w:rPr>
          <w:rFonts w:asciiTheme="minorHAnsi" w:hAnsiTheme="minorHAnsi" w:hint="cs"/>
          <w:rtl/>
        </w:rPr>
        <w:t>می‌شود</w:t>
      </w:r>
      <w:r>
        <w:rPr>
          <w:rFonts w:asciiTheme="minorHAnsi" w:hAnsiTheme="minorHAnsi" w:hint="cs"/>
          <w:rtl/>
        </w:rPr>
        <w:t xml:space="preserve"> و تا آخر به ترتیب مسندات بیشتر می شوند. </w:t>
      </w:r>
      <w:r w:rsidR="007B303F">
        <w:rPr>
          <w:rFonts w:asciiTheme="minorHAnsi" w:hAnsiTheme="minorHAnsi" w:hint="cs"/>
          <w:rtl/>
        </w:rPr>
        <w:t>ایشان</w:t>
      </w:r>
      <w:r>
        <w:rPr>
          <w:rFonts w:asciiTheme="minorHAnsi" w:hAnsiTheme="minorHAnsi" w:hint="cs"/>
          <w:rtl/>
        </w:rPr>
        <w:t xml:space="preserve"> در ادامه کار تشخیص داده است که این سبک خوب نیست و </w:t>
      </w:r>
      <w:r w:rsidR="0052340B">
        <w:rPr>
          <w:rFonts w:asciiTheme="minorHAnsi" w:hAnsiTheme="minorHAnsi" w:hint="cs"/>
          <w:rtl/>
        </w:rPr>
        <w:t>به‌تدریج</w:t>
      </w:r>
      <w:r>
        <w:rPr>
          <w:rFonts w:asciiTheme="minorHAnsi" w:hAnsiTheme="minorHAnsi" w:hint="cs"/>
          <w:rtl/>
        </w:rPr>
        <w:t xml:space="preserve"> مسندات را بیشتر </w:t>
      </w:r>
      <w:r w:rsidR="00A62F20">
        <w:rPr>
          <w:rFonts w:asciiTheme="minorHAnsi" w:hAnsiTheme="minorHAnsi" w:hint="cs"/>
          <w:rtl/>
        </w:rPr>
        <w:t>می‌کند</w:t>
      </w:r>
      <w:r>
        <w:rPr>
          <w:rFonts w:asciiTheme="minorHAnsi" w:hAnsiTheme="minorHAnsi" w:hint="cs"/>
          <w:rtl/>
        </w:rPr>
        <w:t>.</w:t>
      </w:r>
    </w:p>
    <w:p w:rsidR="006C2578" w:rsidRDefault="006C2578" w:rsidP="006C2578">
      <w:pPr>
        <w:rPr>
          <w:rFonts w:asciiTheme="minorHAnsi" w:hAnsiTheme="minorHAnsi"/>
          <w:rtl/>
        </w:rPr>
      </w:pPr>
      <w:r>
        <w:rPr>
          <w:rFonts w:asciiTheme="minorHAnsi" w:hAnsiTheme="minorHAnsi" w:hint="cs"/>
          <w:rtl/>
        </w:rPr>
        <w:lastRenderedPageBreak/>
        <w:t xml:space="preserve">اصل این نظریه که قدما تعویض اسناد </w:t>
      </w:r>
      <w:r w:rsidR="00F16102">
        <w:rPr>
          <w:rFonts w:asciiTheme="minorHAnsi" w:hAnsiTheme="minorHAnsi" w:hint="cs"/>
          <w:rtl/>
        </w:rPr>
        <w:t>می‌کرد</w:t>
      </w:r>
      <w:r>
        <w:rPr>
          <w:rFonts w:asciiTheme="minorHAnsi" w:hAnsiTheme="minorHAnsi" w:hint="cs"/>
          <w:rtl/>
        </w:rPr>
        <w:t>ند و مرسلات فقیه هم مثل مسندات او است و مشیخه ارزش سندی ندارد به نظر نظریه صحیحی است و باید بیشتر شواهد برای این مطلب پیدا کنیم.</w:t>
      </w:r>
    </w:p>
    <w:p w:rsidR="006C2578" w:rsidRDefault="006C2578" w:rsidP="006C2578">
      <w:pPr>
        <w:rPr>
          <w:rFonts w:asciiTheme="minorHAnsi" w:hAnsiTheme="minorHAnsi"/>
          <w:rtl/>
        </w:rPr>
      </w:pPr>
      <w:r>
        <w:rPr>
          <w:rFonts w:asciiTheme="minorHAnsi" w:hAnsiTheme="minorHAnsi" w:hint="cs"/>
          <w:rtl/>
        </w:rPr>
        <w:t xml:space="preserve">مقایسه کافی و تهذیب در مواردی که تهذیب تصریح </w:t>
      </w:r>
      <w:r w:rsidR="00A62F20">
        <w:rPr>
          <w:rFonts w:asciiTheme="minorHAnsi" w:hAnsiTheme="minorHAnsi" w:hint="cs"/>
          <w:rtl/>
        </w:rPr>
        <w:t>می‌کند</w:t>
      </w:r>
      <w:r>
        <w:rPr>
          <w:rFonts w:asciiTheme="minorHAnsi" w:hAnsiTheme="minorHAnsi" w:hint="cs"/>
          <w:rtl/>
        </w:rPr>
        <w:t xml:space="preserve"> از غیر کافی گرفته است. </w:t>
      </w:r>
      <w:r w:rsidR="00F16102">
        <w:rPr>
          <w:rFonts w:asciiTheme="minorHAnsi" w:hAnsiTheme="minorHAnsi" w:hint="cs"/>
          <w:rtl/>
        </w:rPr>
        <w:t>مثلاً</w:t>
      </w:r>
      <w:r>
        <w:rPr>
          <w:rFonts w:asciiTheme="minorHAnsi" w:hAnsiTheme="minorHAnsi" w:hint="cs"/>
          <w:rtl/>
        </w:rPr>
        <w:t xml:space="preserve"> از کتاب حسین بن سعید </w:t>
      </w:r>
      <w:r w:rsidR="009C51C7">
        <w:rPr>
          <w:rFonts w:asciiTheme="minorHAnsi" w:hAnsiTheme="minorHAnsi" w:hint="cs"/>
          <w:rtl/>
        </w:rPr>
        <w:t>گرفته‌شده</w:t>
      </w:r>
      <w:r>
        <w:rPr>
          <w:rFonts w:asciiTheme="minorHAnsi" w:hAnsiTheme="minorHAnsi" w:hint="cs"/>
          <w:rtl/>
        </w:rPr>
        <w:t xml:space="preserve"> است. این موارد را با کافی مقایسه کنیم ببینیم که آیا اسناد </w:t>
      </w:r>
      <w:r w:rsidR="00D54067">
        <w:rPr>
          <w:rFonts w:asciiTheme="minorHAnsi" w:hAnsiTheme="minorHAnsi" w:hint="cs"/>
          <w:rtl/>
        </w:rPr>
        <w:t>باهم</w:t>
      </w:r>
      <w:r>
        <w:rPr>
          <w:rFonts w:asciiTheme="minorHAnsi" w:hAnsiTheme="minorHAnsi" w:hint="cs"/>
          <w:rtl/>
        </w:rPr>
        <w:t xml:space="preserve"> مشابهت دارند یا خیر؟ تا کجای سند مختلف و تا کجا یکسان است. </w:t>
      </w:r>
      <w:r w:rsidR="00F16102">
        <w:rPr>
          <w:rFonts w:asciiTheme="minorHAnsi" w:hAnsiTheme="minorHAnsi" w:hint="cs"/>
          <w:rtl/>
        </w:rPr>
        <w:t>این‌ها</w:t>
      </w:r>
      <w:r>
        <w:rPr>
          <w:rFonts w:asciiTheme="minorHAnsi" w:hAnsiTheme="minorHAnsi" w:hint="cs"/>
          <w:rtl/>
        </w:rPr>
        <w:t xml:space="preserve"> ثمرات زیادی برای این مبنا دارد.</w:t>
      </w:r>
    </w:p>
    <w:p w:rsidR="006C2578" w:rsidRDefault="006C2578" w:rsidP="006C2578">
      <w:pPr>
        <w:rPr>
          <w:rFonts w:asciiTheme="minorHAnsi" w:hAnsiTheme="minorHAnsi"/>
          <w:rtl/>
        </w:rPr>
      </w:pPr>
      <w:r>
        <w:rPr>
          <w:rFonts w:asciiTheme="minorHAnsi" w:hAnsiTheme="minorHAnsi" w:hint="cs"/>
          <w:rtl/>
        </w:rPr>
        <w:t>مقایسه کتاب الزهد با کافی را هم انجام دادیم ولی مشابهات های محکمی پیدا نکردیم و به آن خیلی اعتماد نکردیم.</w:t>
      </w:r>
    </w:p>
    <w:p w:rsidR="006C2578" w:rsidRDefault="006C2578" w:rsidP="006C2578">
      <w:pPr>
        <w:rPr>
          <w:rFonts w:asciiTheme="minorHAnsi" w:hAnsiTheme="minorHAnsi"/>
          <w:rtl/>
        </w:rPr>
      </w:pPr>
      <w:r>
        <w:rPr>
          <w:rFonts w:asciiTheme="minorHAnsi" w:hAnsiTheme="minorHAnsi" w:hint="cs"/>
          <w:rtl/>
        </w:rPr>
        <w:t xml:space="preserve">در فهرست شیخ حذف و تعویض صورت گرفته است. به نظر </w:t>
      </w:r>
      <w:r w:rsidR="00A62F20">
        <w:rPr>
          <w:rFonts w:asciiTheme="minorHAnsi" w:hAnsiTheme="minorHAnsi" w:hint="cs"/>
          <w:rtl/>
        </w:rPr>
        <w:t>می‌رسد</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طرق خود را از فهرست شیخ صدوق گرفته است و شیخ صدوق هرجا ابن ولید در سند داشته است </w:t>
      </w:r>
      <w:r w:rsidR="007B303F">
        <w:rPr>
          <w:rFonts w:asciiTheme="minorHAnsi" w:hAnsiTheme="minorHAnsi" w:hint="cs"/>
          <w:rtl/>
        </w:rPr>
        <w:t>ایشان</w:t>
      </w:r>
      <w:r>
        <w:rPr>
          <w:rFonts w:asciiTheme="minorHAnsi" w:hAnsiTheme="minorHAnsi" w:hint="cs"/>
          <w:rtl/>
        </w:rPr>
        <w:t xml:space="preserve"> ابن ابی جید را جایگزین کرده است. یعنی بجای شیخ صدوق نام ابن ابی جید را گذاشته است و از طریق این ابی جید به ابن ولید رسیده است. </w:t>
      </w:r>
      <w:r w:rsidR="009C51C7">
        <w:rPr>
          <w:rFonts w:asciiTheme="minorHAnsi" w:hAnsiTheme="minorHAnsi" w:hint="cs"/>
          <w:rtl/>
        </w:rPr>
        <w:t>به دلیل</w:t>
      </w:r>
      <w:r>
        <w:rPr>
          <w:rFonts w:asciiTheme="minorHAnsi" w:hAnsiTheme="minorHAnsi" w:hint="cs"/>
          <w:rtl/>
        </w:rPr>
        <w:t xml:space="preserve"> علو سند. زیرا از شیخ طوسی تا شیخ صدوق یک واسطه است و خود شیخ هم یک واسطه. لذا تا ابن ولید دو واسطه </w:t>
      </w:r>
      <w:r w:rsidR="00D54067">
        <w:rPr>
          <w:rFonts w:asciiTheme="minorHAnsi" w:hAnsiTheme="minorHAnsi" w:hint="cs"/>
          <w:rtl/>
        </w:rPr>
        <w:t>می‌شد</w:t>
      </w:r>
      <w:r>
        <w:rPr>
          <w:rFonts w:asciiTheme="minorHAnsi" w:hAnsiTheme="minorHAnsi" w:hint="cs"/>
          <w:rtl/>
        </w:rPr>
        <w:t xml:space="preserve"> در حالی که ابن ابی جید </w:t>
      </w:r>
      <w:r w:rsidR="00F16102">
        <w:rPr>
          <w:rFonts w:asciiTheme="minorHAnsi" w:hAnsiTheme="minorHAnsi" w:hint="cs"/>
          <w:rtl/>
        </w:rPr>
        <w:t>مستقیماً</w:t>
      </w:r>
      <w:r>
        <w:rPr>
          <w:rFonts w:asciiTheme="minorHAnsi" w:hAnsiTheme="minorHAnsi" w:hint="cs"/>
          <w:rtl/>
        </w:rPr>
        <w:t xml:space="preserve"> از ابن ولید نقل </w:t>
      </w:r>
      <w:r w:rsidR="00A62F20">
        <w:rPr>
          <w:rFonts w:asciiTheme="minorHAnsi" w:hAnsiTheme="minorHAnsi" w:hint="cs"/>
          <w:rtl/>
        </w:rPr>
        <w:t>می‌کند</w:t>
      </w:r>
      <w:r>
        <w:rPr>
          <w:rFonts w:asciiTheme="minorHAnsi" w:hAnsiTheme="minorHAnsi" w:hint="cs"/>
          <w:rtl/>
        </w:rPr>
        <w:t xml:space="preserve"> و شیخ ابن ابی جید را درک کرده است.</w:t>
      </w:r>
    </w:p>
    <w:p w:rsidR="006C2578" w:rsidRDefault="006C2578" w:rsidP="006C2578">
      <w:pPr>
        <w:rPr>
          <w:rFonts w:asciiTheme="minorHAnsi" w:hAnsiTheme="minorHAnsi"/>
          <w:rtl/>
        </w:rPr>
      </w:pPr>
      <w:r>
        <w:rPr>
          <w:rFonts w:asciiTheme="minorHAnsi" w:hAnsiTheme="minorHAnsi" w:hint="cs"/>
          <w:rtl/>
        </w:rPr>
        <w:t xml:space="preserve">فهرست اصلی ابن ولید دست شیخ نبوده است. مستثنیات ابن ولید که خیلی معروف است را به شیخ صدوق نسبت </w:t>
      </w:r>
      <w:r w:rsidR="009C51C7">
        <w:rPr>
          <w:rFonts w:asciiTheme="minorHAnsi" w:hAnsiTheme="minorHAnsi" w:hint="cs"/>
          <w:rtl/>
        </w:rPr>
        <w:t>می‌دهد</w:t>
      </w:r>
      <w:r>
        <w:rPr>
          <w:rFonts w:asciiTheme="minorHAnsi" w:hAnsiTheme="minorHAnsi" w:hint="cs"/>
          <w:rtl/>
        </w:rPr>
        <w:t xml:space="preserve">. در کتاب رجال هم در باب من لم یرو تمام آن مستثنیات را تضعیف کرده است و در برخی موارد که </w:t>
      </w:r>
      <w:r w:rsidR="009C51C7">
        <w:rPr>
          <w:rFonts w:asciiTheme="minorHAnsi" w:hAnsiTheme="minorHAnsi" w:hint="cs"/>
          <w:rtl/>
        </w:rPr>
        <w:t>نام‌برده</w:t>
      </w:r>
      <w:r>
        <w:rPr>
          <w:rFonts w:asciiTheme="minorHAnsi" w:hAnsiTheme="minorHAnsi" w:hint="cs"/>
          <w:rtl/>
        </w:rPr>
        <w:t xml:space="preserve"> است چه کسی تضعیف کرده است، فرموده «ضعفه </w:t>
      </w:r>
      <w:r w:rsidR="00A62F20">
        <w:rPr>
          <w:rFonts w:asciiTheme="minorHAnsi" w:hAnsiTheme="minorHAnsi" w:hint="cs"/>
          <w:rtl/>
        </w:rPr>
        <w:t>ابن‌بابویه</w:t>
      </w:r>
      <w:r>
        <w:rPr>
          <w:rFonts w:asciiTheme="minorHAnsi" w:hAnsiTheme="minorHAnsi" w:hint="cs"/>
          <w:rtl/>
        </w:rPr>
        <w:t xml:space="preserve">» معلوم است این کتاب دست شیخ نبوده است هرچند دست نجاشی </w:t>
      </w:r>
      <w:r w:rsidR="00A62F20">
        <w:rPr>
          <w:rFonts w:asciiTheme="minorHAnsi" w:hAnsiTheme="minorHAnsi" w:hint="cs"/>
          <w:rtl/>
        </w:rPr>
        <w:t>ظاهراً</w:t>
      </w:r>
      <w:r>
        <w:rPr>
          <w:rFonts w:asciiTheme="minorHAnsi" w:hAnsiTheme="minorHAnsi" w:hint="cs"/>
          <w:rtl/>
        </w:rPr>
        <w:t xml:space="preserve"> بوده است. تعبیرات نجاشی بگونه ای است که </w:t>
      </w:r>
      <w:r w:rsidR="00A62F20">
        <w:rPr>
          <w:rFonts w:asciiTheme="minorHAnsi" w:hAnsiTheme="minorHAnsi" w:hint="cs"/>
          <w:rtl/>
        </w:rPr>
        <w:t>ظاهراً</w:t>
      </w:r>
      <w:r>
        <w:rPr>
          <w:rFonts w:asciiTheme="minorHAnsi" w:hAnsiTheme="minorHAnsi" w:hint="cs"/>
          <w:rtl/>
        </w:rPr>
        <w:t xml:space="preserve"> از خود ابن ولید نقل </w:t>
      </w:r>
      <w:r w:rsidR="00A62F20">
        <w:rPr>
          <w:rFonts w:asciiTheme="minorHAnsi" w:hAnsiTheme="minorHAnsi" w:hint="cs"/>
          <w:rtl/>
        </w:rPr>
        <w:t>می‌کند</w:t>
      </w:r>
      <w:r>
        <w:rPr>
          <w:rFonts w:asciiTheme="minorHAnsi" w:hAnsiTheme="minorHAnsi" w:hint="cs"/>
          <w:rtl/>
        </w:rPr>
        <w:t>. در فهرست شیخ هم تعویض سند هست.</w:t>
      </w:r>
    </w:p>
    <w:p w:rsidR="006C2578" w:rsidRDefault="006C2578" w:rsidP="006C2578">
      <w:pPr>
        <w:rPr>
          <w:rFonts w:asciiTheme="minorHAnsi" w:hAnsiTheme="minorHAnsi"/>
          <w:rtl/>
        </w:rPr>
      </w:pPr>
      <w:r>
        <w:rPr>
          <w:rFonts w:asciiTheme="minorHAnsi" w:hAnsiTheme="minorHAnsi" w:hint="cs"/>
          <w:rtl/>
        </w:rPr>
        <w:t xml:space="preserve">در کامل الزیارات هم </w:t>
      </w:r>
      <w:r w:rsidR="00A62F20">
        <w:rPr>
          <w:rFonts w:asciiTheme="minorHAnsi" w:hAnsiTheme="minorHAnsi" w:hint="cs"/>
          <w:rtl/>
        </w:rPr>
        <w:t>ظاهراً</w:t>
      </w:r>
      <w:r>
        <w:rPr>
          <w:rFonts w:asciiTheme="minorHAnsi" w:hAnsiTheme="minorHAnsi" w:hint="cs"/>
          <w:rtl/>
        </w:rPr>
        <w:t xml:space="preserve"> تعویض سند باشد. زیرا اسنادش خیلی استاندارد و یکسان هستند. </w:t>
      </w:r>
      <w:r w:rsidR="00F16102">
        <w:rPr>
          <w:rFonts w:asciiTheme="minorHAnsi" w:hAnsiTheme="minorHAnsi" w:hint="cs"/>
          <w:rtl/>
        </w:rPr>
        <w:t>مثلاً</w:t>
      </w:r>
      <w:r>
        <w:rPr>
          <w:rFonts w:asciiTheme="minorHAnsi" w:hAnsiTheme="minorHAnsi" w:hint="cs"/>
          <w:rtl/>
        </w:rPr>
        <w:t xml:space="preserve"> حسن بن محبوب همیشه با یک سند </w:t>
      </w:r>
      <w:r w:rsidR="009F427C">
        <w:rPr>
          <w:rFonts w:asciiTheme="minorHAnsi" w:hAnsiTheme="minorHAnsi"/>
          <w:rtl/>
        </w:rPr>
        <w:t>عال</w:t>
      </w:r>
      <w:r w:rsidR="009F427C">
        <w:rPr>
          <w:rFonts w:asciiTheme="minorHAnsi" w:hAnsiTheme="minorHAnsi" w:hint="cs"/>
          <w:rtl/>
        </w:rPr>
        <w:t>ی</w:t>
      </w:r>
      <w:r w:rsidR="009F427C">
        <w:rPr>
          <w:rFonts w:asciiTheme="minorHAnsi" w:hAnsiTheme="minorHAnsi"/>
          <w:rtl/>
        </w:rPr>
        <w:t xml:space="preserve"> (</w:t>
      </w:r>
      <w:r>
        <w:rPr>
          <w:rFonts w:asciiTheme="minorHAnsi" w:hAnsiTheme="minorHAnsi" w:hint="cs"/>
          <w:rtl/>
        </w:rPr>
        <w:t xml:space="preserve">علو سند) ذکر </w:t>
      </w:r>
      <w:r w:rsidR="00A62F20">
        <w:rPr>
          <w:rFonts w:asciiTheme="minorHAnsi" w:hAnsiTheme="minorHAnsi" w:hint="cs"/>
          <w:rtl/>
        </w:rPr>
        <w:t>می‌شود</w:t>
      </w:r>
      <w:r>
        <w:rPr>
          <w:rFonts w:asciiTheme="minorHAnsi" w:hAnsiTheme="minorHAnsi" w:hint="cs"/>
          <w:rtl/>
        </w:rPr>
        <w:t>. این خود نشانه استاندارد سازی است. مشکل این است که ما کتب مزار متقدم بر کامل الزیارات را نداریم.</w:t>
      </w:r>
    </w:p>
    <w:p w:rsidR="006C2578" w:rsidRDefault="006C2578" w:rsidP="006C2578">
      <w:pPr>
        <w:rPr>
          <w:rtl/>
        </w:rPr>
      </w:pPr>
      <w:r>
        <w:rPr>
          <w:rFonts w:hint="cs"/>
          <w:rtl/>
        </w:rPr>
        <w:t xml:space="preserve">یک ابهامی برای ما همیشه بوده است که در زمان کلینی اخذ از کتب معمول بوده است. وقتی از یک کتاب روایت اخذ </w:t>
      </w:r>
      <w:r w:rsidR="00A62F20">
        <w:rPr>
          <w:rFonts w:hint="cs"/>
          <w:rtl/>
        </w:rPr>
        <w:t>می‌شود</w:t>
      </w:r>
      <w:r>
        <w:rPr>
          <w:rFonts w:hint="cs"/>
          <w:rtl/>
        </w:rPr>
        <w:t xml:space="preserve"> بطور طبیعی از یک کتاب چند روایت که مربوط به بحث هستند را اخذ </w:t>
      </w:r>
      <w:r w:rsidR="009C51C7">
        <w:rPr>
          <w:rFonts w:hint="cs"/>
          <w:rtl/>
        </w:rPr>
        <w:t>می‌کنند</w:t>
      </w:r>
      <w:r>
        <w:rPr>
          <w:rFonts w:hint="cs"/>
          <w:rtl/>
        </w:rPr>
        <w:t xml:space="preserve"> و پشت سر هم </w:t>
      </w:r>
      <w:r w:rsidR="00F16102">
        <w:rPr>
          <w:rFonts w:hint="cs"/>
          <w:rtl/>
        </w:rPr>
        <w:t>می‌نویسند</w:t>
      </w:r>
      <w:r>
        <w:rPr>
          <w:rFonts w:hint="cs"/>
          <w:rtl/>
        </w:rPr>
        <w:t xml:space="preserve">. ولی در کافی این طور نیست. </w:t>
      </w:r>
      <w:r w:rsidR="00F16102">
        <w:rPr>
          <w:rFonts w:hint="cs"/>
          <w:rtl/>
        </w:rPr>
        <w:t>مثلاً</w:t>
      </w:r>
      <w:r>
        <w:rPr>
          <w:rFonts w:hint="cs"/>
          <w:rtl/>
        </w:rPr>
        <w:t xml:space="preserve"> </w:t>
      </w:r>
      <w:r w:rsidR="009F427C">
        <w:rPr>
          <w:rtl/>
        </w:rPr>
        <w:t>جلد 6</w:t>
      </w:r>
      <w:r>
        <w:rPr>
          <w:rFonts w:hint="cs"/>
          <w:rtl/>
        </w:rPr>
        <w:t xml:space="preserve"> </w:t>
      </w:r>
      <w:r w:rsidR="009F427C">
        <w:rPr>
          <w:rtl/>
        </w:rPr>
        <w:t>صفحه 12</w:t>
      </w:r>
      <w:r>
        <w:rPr>
          <w:rFonts w:hint="cs"/>
          <w:rtl/>
        </w:rPr>
        <w:t xml:space="preserve"> اسناد این است:</w:t>
      </w:r>
    </w:p>
    <w:p w:rsidR="006C2578" w:rsidRPr="00AE1461" w:rsidRDefault="006C2578" w:rsidP="006C2578">
      <w:pPr>
        <w:pStyle w:val="Quote"/>
        <w:rPr>
          <w:color w:val="000000"/>
        </w:rPr>
      </w:pPr>
      <w:r w:rsidRPr="00AE1461">
        <w:rPr>
          <w:rFonts w:hint="cs"/>
          <w:color w:val="242887"/>
          <w:rtl/>
        </w:rPr>
        <w:t>1</w:t>
      </w:r>
      <w:r w:rsidRPr="00AE1461">
        <w:rPr>
          <w:rFonts w:hint="cs"/>
          <w:rtl/>
        </w:rPr>
        <w:t xml:space="preserve">- مُحَمَّدُ بْنُ يَحْيَى عَنْ </w:t>
      </w:r>
      <w:r w:rsidR="00F16102">
        <w:rPr>
          <w:rFonts w:hint="cs"/>
          <w:rtl/>
        </w:rPr>
        <w:t>احمد</w:t>
      </w:r>
      <w:r w:rsidRPr="00AE1461">
        <w:rPr>
          <w:rFonts w:hint="cs"/>
          <w:rtl/>
        </w:rPr>
        <w:t xml:space="preserve"> بْنِ مُحَمَّدٍ وَ عَلِيُّ بْنُ إِبْرَاهِيمَ عَنْ أَبِيهِ جَمِيعاً عَنِ الْحَسَنِ بْنِ مَحْبُوبٍ عَنْ مُحَمَّدِ بْنِ النُّعْمَانِ عَنْ سَلَّامِ بْنِ الْمُسْتَنِيرِ قَالَ:</w:t>
      </w:r>
    </w:p>
    <w:p w:rsidR="006C2578" w:rsidRDefault="006C2578" w:rsidP="006C2578">
      <w:pPr>
        <w:rPr>
          <w:rtl/>
        </w:rPr>
      </w:pPr>
      <w:r>
        <w:rPr>
          <w:rFonts w:hint="cs"/>
          <w:rtl/>
        </w:rPr>
        <w:t>همین سند تا ابن محبوب در روایت 4 هم هست:</w:t>
      </w:r>
    </w:p>
    <w:p w:rsidR="006C2578" w:rsidRPr="00AE1461" w:rsidRDefault="006C2578" w:rsidP="006C2578">
      <w:pPr>
        <w:pStyle w:val="Quote"/>
        <w:rPr>
          <w:color w:val="000000"/>
        </w:rPr>
      </w:pPr>
      <w:r w:rsidRPr="00AE1461">
        <w:rPr>
          <w:rFonts w:hint="cs"/>
          <w:color w:val="242887"/>
          <w:rtl/>
        </w:rPr>
        <w:t>4</w:t>
      </w:r>
      <w:r w:rsidRPr="00AE1461">
        <w:rPr>
          <w:rFonts w:hint="cs"/>
          <w:rtl/>
        </w:rPr>
        <w:t xml:space="preserve">- مُحَمَّدُ بْنُ يَحْيَى عَنْ </w:t>
      </w:r>
      <w:r w:rsidR="00F16102">
        <w:rPr>
          <w:rFonts w:hint="cs"/>
          <w:rtl/>
        </w:rPr>
        <w:t>احمد</w:t>
      </w:r>
      <w:r w:rsidRPr="00AE1461">
        <w:rPr>
          <w:rFonts w:hint="cs"/>
          <w:rtl/>
        </w:rPr>
        <w:t xml:space="preserve"> بْنِ مُحَمَّدٍ وَ عَلِيُّ بْنُ إِبْرَاهِيمَ عَنْ أَبِيهِ جَمِيعاً عَنِ ابْنِ مَحْبُوبٍ عَنِ ابْنِ رِئَابٍ عَنْ زُرَارَةَ عَنْ أَبِي جَعْفَرٍ ع قَالَ:</w:t>
      </w:r>
    </w:p>
    <w:p w:rsidR="006C2578" w:rsidRDefault="006C2578" w:rsidP="006C2578">
      <w:pPr>
        <w:rPr>
          <w:rtl/>
        </w:rPr>
      </w:pPr>
      <w:r>
        <w:rPr>
          <w:rFonts w:hint="cs"/>
          <w:rtl/>
        </w:rPr>
        <w:t>همین سند در روایت 7 هم هست:</w:t>
      </w:r>
    </w:p>
    <w:p w:rsidR="006C2578" w:rsidRPr="00AE1461" w:rsidRDefault="006C2578" w:rsidP="006C2578">
      <w:pPr>
        <w:pStyle w:val="Quote"/>
        <w:rPr>
          <w:color w:val="000000"/>
        </w:rPr>
      </w:pPr>
      <w:r w:rsidRPr="00AE1461">
        <w:rPr>
          <w:rFonts w:hint="cs"/>
          <w:color w:val="242887"/>
          <w:rtl/>
        </w:rPr>
        <w:lastRenderedPageBreak/>
        <w:t>7</w:t>
      </w:r>
      <w:r w:rsidRPr="00AE1461">
        <w:rPr>
          <w:rFonts w:hint="cs"/>
          <w:rtl/>
        </w:rPr>
        <w:t xml:space="preserve">- مُحَمَّدُ بْنُ يَحْيَى عَنْ </w:t>
      </w:r>
      <w:r w:rsidR="00F16102">
        <w:rPr>
          <w:rFonts w:hint="cs"/>
          <w:rtl/>
        </w:rPr>
        <w:t>احمد</w:t>
      </w:r>
      <w:r w:rsidRPr="00AE1461">
        <w:rPr>
          <w:rFonts w:hint="cs"/>
          <w:rtl/>
        </w:rPr>
        <w:t xml:space="preserve"> بْنِ مُحَمَّدٍ وَ عَلِيُّ بْنُ إِبْرَاهِيمَ عَنْ أَبِيهِ عَنِ ابْنِ مَحْبُوبٍ عَنِ ابْنِ رِئَابٍ عَنْ زُرَارَةَ بْنِ أَعْيَنَ قَالَ سَمِعْتُ أَبَا جَعْفَرٍ ع يَقُولُ‏</w:t>
      </w:r>
    </w:p>
    <w:p w:rsidR="006C2578" w:rsidRDefault="006C2578" w:rsidP="006C2578">
      <w:pPr>
        <w:rPr>
          <w:rtl/>
        </w:rPr>
      </w:pPr>
      <w:r>
        <w:rPr>
          <w:rFonts w:hint="cs"/>
          <w:rtl/>
        </w:rPr>
        <w:t xml:space="preserve">بطور طبیعی باید بگوییم این روایات را از کتاب ابن محبوب اخذ کرده است. کتاب ابن محبوب هم </w:t>
      </w:r>
      <w:r w:rsidR="00A62F20">
        <w:rPr>
          <w:rFonts w:hint="cs"/>
          <w:rtl/>
        </w:rPr>
        <w:t>ظاهراً</w:t>
      </w:r>
      <w:r>
        <w:rPr>
          <w:rFonts w:hint="cs"/>
          <w:rtl/>
        </w:rPr>
        <w:t xml:space="preserve"> مرتب </w:t>
      </w:r>
      <w:r w:rsidR="00A62F20">
        <w:rPr>
          <w:rFonts w:hint="cs"/>
          <w:rtl/>
        </w:rPr>
        <w:t>بوده‌اند</w:t>
      </w:r>
      <w:r>
        <w:rPr>
          <w:rFonts w:hint="cs"/>
          <w:rtl/>
        </w:rPr>
        <w:t xml:space="preserve">. چرا </w:t>
      </w:r>
      <w:r w:rsidR="00F16102">
        <w:rPr>
          <w:rFonts w:hint="cs"/>
          <w:rtl/>
        </w:rPr>
        <w:t>این‌ها</w:t>
      </w:r>
      <w:r>
        <w:rPr>
          <w:rFonts w:hint="cs"/>
          <w:rtl/>
        </w:rPr>
        <w:t xml:space="preserve"> را پشت سر هم نیاورده است. در ابواب مختلف همین شیوه هست که روایات یک باب اسناد یکسان در جاهای مختلف دارد. اسناد یکسان پشت سر هم نیستند.</w:t>
      </w:r>
    </w:p>
    <w:p w:rsidR="006C2578" w:rsidRDefault="006C2578" w:rsidP="006C2578">
      <w:pPr>
        <w:rPr>
          <w:rtl/>
        </w:rPr>
      </w:pPr>
      <w:r>
        <w:rPr>
          <w:rFonts w:hint="cs"/>
          <w:rtl/>
        </w:rPr>
        <w:t xml:space="preserve">به نظر </w:t>
      </w:r>
      <w:r w:rsidR="00A62F20">
        <w:rPr>
          <w:rFonts w:hint="cs"/>
          <w:rtl/>
        </w:rPr>
        <w:t>می‌رسد</w:t>
      </w:r>
      <w:r>
        <w:rPr>
          <w:rFonts w:hint="cs"/>
          <w:rtl/>
        </w:rPr>
        <w:t xml:space="preserve"> به دلیل حذف و تعویض بوده است. امکان دارد همه </w:t>
      </w:r>
      <w:r w:rsidR="00F16102">
        <w:rPr>
          <w:rFonts w:hint="cs"/>
          <w:rtl/>
        </w:rPr>
        <w:t>این‌ها</w:t>
      </w:r>
      <w:r>
        <w:rPr>
          <w:rFonts w:hint="cs"/>
          <w:rtl/>
        </w:rPr>
        <w:t xml:space="preserve"> از یک کتاب باشد. برخی نام حسن بن محبوب آمده است وبرخی نیامده است. اگر بعد از حسن بن محبوب کسانی </w:t>
      </w:r>
      <w:r w:rsidR="00A62F20">
        <w:rPr>
          <w:rFonts w:hint="cs"/>
          <w:rtl/>
        </w:rPr>
        <w:t>بوده‌اند</w:t>
      </w:r>
      <w:r>
        <w:rPr>
          <w:rFonts w:hint="cs"/>
          <w:rtl/>
        </w:rPr>
        <w:t xml:space="preserve"> که شیخ به آنها طریق نداشته است و ن</w:t>
      </w:r>
      <w:r w:rsidR="00F16102">
        <w:rPr>
          <w:rFonts w:hint="cs"/>
          <w:rtl/>
        </w:rPr>
        <w:t>می‌توان</w:t>
      </w:r>
      <w:r>
        <w:rPr>
          <w:rFonts w:hint="cs"/>
          <w:rtl/>
        </w:rPr>
        <w:t xml:space="preserve">سته تعویض اسناد با آنها کند، نام خود حسن بن محبوب را می آورده است و سند خود تا </w:t>
      </w:r>
      <w:r w:rsidR="007B303F">
        <w:rPr>
          <w:rFonts w:hint="cs"/>
          <w:rtl/>
        </w:rPr>
        <w:t>ایشان</w:t>
      </w:r>
      <w:r>
        <w:rPr>
          <w:rFonts w:hint="cs"/>
          <w:rtl/>
        </w:rPr>
        <w:t xml:space="preserve"> را می گفته است و اگر بعد از حسن بن محبوب فردی را پیدا </w:t>
      </w:r>
      <w:r w:rsidR="00F16102">
        <w:rPr>
          <w:rFonts w:hint="cs"/>
          <w:rtl/>
        </w:rPr>
        <w:t>می‌کرده</w:t>
      </w:r>
      <w:r>
        <w:rPr>
          <w:rFonts w:hint="cs"/>
          <w:rtl/>
        </w:rPr>
        <w:t xml:space="preserve"> است که سند تا او داشته است همو را اول سند می گذاشته و سند خود را تا آن راوی تعویض </w:t>
      </w:r>
      <w:r w:rsidR="00F16102">
        <w:rPr>
          <w:rFonts w:hint="cs"/>
          <w:rtl/>
        </w:rPr>
        <w:t>می‌کرده</w:t>
      </w:r>
      <w:r>
        <w:rPr>
          <w:rFonts w:hint="cs"/>
          <w:rtl/>
        </w:rPr>
        <w:t xml:space="preserve"> است. لذا </w:t>
      </w:r>
      <w:r w:rsidR="00F16102">
        <w:rPr>
          <w:rFonts w:hint="cs"/>
          <w:rtl/>
        </w:rPr>
        <w:t>باوجود</w:t>
      </w:r>
      <w:r>
        <w:rPr>
          <w:rFonts w:hint="cs"/>
          <w:rtl/>
        </w:rPr>
        <w:t xml:space="preserve"> استاندارد بودن اسناد کافی ولی روایات یک راوی پشت سر هم نیست. حتی روایات یک صاحب کتاب پشت سر هم نیست. این نشان </w:t>
      </w:r>
      <w:r w:rsidR="009C51C7">
        <w:rPr>
          <w:rFonts w:hint="cs"/>
          <w:rtl/>
        </w:rPr>
        <w:t>می‌دهد</w:t>
      </w:r>
      <w:r>
        <w:rPr>
          <w:rFonts w:hint="cs"/>
          <w:rtl/>
        </w:rPr>
        <w:t xml:space="preserve"> </w:t>
      </w:r>
      <w:r w:rsidR="007B303F">
        <w:rPr>
          <w:rFonts w:hint="cs"/>
          <w:rtl/>
        </w:rPr>
        <w:t>ایشان</w:t>
      </w:r>
      <w:r>
        <w:rPr>
          <w:rFonts w:hint="cs"/>
          <w:rtl/>
        </w:rPr>
        <w:t xml:space="preserve"> تعویض اسناد </w:t>
      </w:r>
      <w:r w:rsidR="00F16102">
        <w:rPr>
          <w:rFonts w:hint="cs"/>
          <w:rtl/>
        </w:rPr>
        <w:t>می‌کرده</w:t>
      </w:r>
      <w:r>
        <w:rPr>
          <w:rFonts w:hint="cs"/>
          <w:rtl/>
        </w:rPr>
        <w:t xml:space="preserve"> است و در واقع روایات صاحب کتاب پشت سر هم هست ولی در بسیاری از اسناد نام صاحب کتاب برده نشده است.</w:t>
      </w:r>
    </w:p>
    <w:p w:rsidR="006C2578" w:rsidRDefault="006C2578" w:rsidP="006C2578">
      <w:pPr>
        <w:rPr>
          <w:rtl/>
        </w:rPr>
      </w:pPr>
      <w:r>
        <w:rPr>
          <w:rFonts w:hint="cs"/>
          <w:rtl/>
        </w:rPr>
        <w:t xml:space="preserve">اسنادی که در کافی </w:t>
      </w:r>
      <w:r w:rsidR="00F16102">
        <w:rPr>
          <w:rFonts w:hint="cs"/>
          <w:rtl/>
        </w:rPr>
        <w:t>احمد</w:t>
      </w:r>
      <w:r>
        <w:rPr>
          <w:rFonts w:hint="cs"/>
          <w:rtl/>
        </w:rPr>
        <w:t xml:space="preserve"> بن محمد بن عیسی در سند است </w:t>
      </w:r>
      <w:r w:rsidR="007B303F">
        <w:rPr>
          <w:rFonts w:hint="cs"/>
          <w:rtl/>
        </w:rPr>
        <w:t>ایشان</w:t>
      </w:r>
      <w:r>
        <w:rPr>
          <w:rFonts w:hint="cs"/>
          <w:rtl/>
        </w:rPr>
        <w:t xml:space="preserve"> گاهی تعبیر </w:t>
      </w:r>
      <w:r w:rsidR="00A62F20">
        <w:rPr>
          <w:rFonts w:hint="cs"/>
          <w:rtl/>
        </w:rPr>
        <w:t>می‌کند</w:t>
      </w:r>
      <w:r>
        <w:rPr>
          <w:rFonts w:hint="cs"/>
          <w:rtl/>
        </w:rPr>
        <w:t xml:space="preserve"> محمد بن یحیی عن </w:t>
      </w:r>
      <w:r w:rsidR="00F16102">
        <w:rPr>
          <w:rFonts w:hint="cs"/>
          <w:rtl/>
        </w:rPr>
        <w:t>احمد</w:t>
      </w:r>
      <w:r>
        <w:rPr>
          <w:rFonts w:hint="cs"/>
          <w:rtl/>
        </w:rPr>
        <w:t xml:space="preserve"> بن محمد بن عیسی و گاهی هم تعبیر </w:t>
      </w:r>
      <w:r w:rsidR="00A62F20">
        <w:rPr>
          <w:rFonts w:hint="cs"/>
          <w:rtl/>
        </w:rPr>
        <w:t>می‌کند</w:t>
      </w:r>
      <w:r>
        <w:rPr>
          <w:rFonts w:hint="cs"/>
          <w:rtl/>
        </w:rPr>
        <w:t xml:space="preserve"> عده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عیسی. آیا </w:t>
      </w:r>
      <w:r w:rsidR="00D54067">
        <w:rPr>
          <w:rFonts w:hint="cs"/>
          <w:rtl/>
        </w:rPr>
        <w:t>این‌ها</w:t>
      </w:r>
      <w:r>
        <w:rPr>
          <w:rFonts w:hint="cs"/>
          <w:rtl/>
        </w:rPr>
        <w:t xml:space="preserve"> فرق دارد؟</w:t>
      </w:r>
    </w:p>
    <w:p w:rsidR="006C2578" w:rsidRDefault="006C2578" w:rsidP="006C2578">
      <w:pPr>
        <w:rPr>
          <w:rtl/>
        </w:rPr>
      </w:pPr>
      <w:r>
        <w:rPr>
          <w:rFonts w:hint="cs"/>
          <w:rtl/>
        </w:rPr>
        <w:t xml:space="preserve">در مورد </w:t>
      </w:r>
      <w:r w:rsidR="00F16102">
        <w:rPr>
          <w:rFonts w:hint="cs"/>
          <w:rtl/>
        </w:rPr>
        <w:t>احمد</w:t>
      </w:r>
      <w:r>
        <w:rPr>
          <w:rFonts w:hint="cs"/>
          <w:rtl/>
        </w:rPr>
        <w:t xml:space="preserve"> بن </w:t>
      </w:r>
      <w:r w:rsidR="009C51C7">
        <w:rPr>
          <w:rFonts w:hint="cs"/>
          <w:rtl/>
        </w:rPr>
        <w:t>ابی‌عبدالله</w:t>
      </w:r>
      <w:r>
        <w:rPr>
          <w:rFonts w:hint="cs"/>
          <w:rtl/>
        </w:rPr>
        <w:t xml:space="preserve"> البرقی هم همین نکته هست. گاهی </w:t>
      </w:r>
      <w:r w:rsidR="0052340B">
        <w:rPr>
          <w:rFonts w:hint="cs"/>
          <w:rtl/>
        </w:rPr>
        <w:t>می‌گوید</w:t>
      </w:r>
      <w:r>
        <w:rPr>
          <w:rFonts w:hint="cs"/>
          <w:rtl/>
        </w:rPr>
        <w:t xml:space="preserve"> عده من </w:t>
      </w:r>
      <w:r w:rsidR="00615FB7">
        <w:rPr>
          <w:rFonts w:hint="cs"/>
          <w:rtl/>
        </w:rPr>
        <w:t>أصحابنا</w:t>
      </w:r>
      <w:r>
        <w:rPr>
          <w:rFonts w:hint="cs"/>
          <w:rtl/>
        </w:rPr>
        <w:t xml:space="preserve"> عن </w:t>
      </w:r>
      <w:r w:rsidR="00F16102">
        <w:rPr>
          <w:rFonts w:hint="cs"/>
          <w:rtl/>
        </w:rPr>
        <w:t>احمد</w:t>
      </w:r>
      <w:r>
        <w:rPr>
          <w:rFonts w:hint="cs"/>
          <w:rtl/>
        </w:rPr>
        <w:t xml:space="preserve"> بن </w:t>
      </w:r>
      <w:r w:rsidR="009C51C7">
        <w:rPr>
          <w:rFonts w:hint="cs"/>
          <w:rtl/>
        </w:rPr>
        <w:t>ابی‌عبدالله</w:t>
      </w:r>
      <w:r>
        <w:rPr>
          <w:rFonts w:hint="cs"/>
          <w:rtl/>
        </w:rPr>
        <w:t xml:space="preserve"> البرقی و گاهی علی بن محمد بن بندار عن </w:t>
      </w:r>
      <w:r w:rsidR="00F16102">
        <w:rPr>
          <w:rFonts w:hint="cs"/>
          <w:rtl/>
        </w:rPr>
        <w:t>احمد</w:t>
      </w:r>
      <w:r>
        <w:rPr>
          <w:rFonts w:hint="cs"/>
          <w:rtl/>
        </w:rPr>
        <w:t xml:space="preserve"> بن </w:t>
      </w:r>
      <w:r w:rsidR="009C51C7">
        <w:rPr>
          <w:rFonts w:hint="cs"/>
          <w:rtl/>
        </w:rPr>
        <w:t>ابی‌عبدالله</w:t>
      </w:r>
      <w:r>
        <w:rPr>
          <w:rFonts w:hint="cs"/>
          <w:rtl/>
        </w:rPr>
        <w:t xml:space="preserve"> البرقی تعبیر </w:t>
      </w:r>
      <w:r w:rsidR="00A62F20">
        <w:rPr>
          <w:rFonts w:hint="cs"/>
          <w:rtl/>
        </w:rPr>
        <w:t>می‌کند</w:t>
      </w:r>
      <w:r>
        <w:rPr>
          <w:rFonts w:hint="cs"/>
          <w:rtl/>
        </w:rPr>
        <w:t xml:space="preserve">. آیا این موارد فرق دارند یا نه؟ احتمال تفنن در تعبیر هست. ولی شاید دلیل دیگر داشته باشد. جهت دیگر شاید این باشد که برخی موارد </w:t>
      </w:r>
      <w:r w:rsidR="00F16102">
        <w:rPr>
          <w:rFonts w:hint="cs"/>
          <w:rtl/>
        </w:rPr>
        <w:t>احمد</w:t>
      </w:r>
      <w:r>
        <w:rPr>
          <w:rFonts w:hint="cs"/>
          <w:rtl/>
        </w:rPr>
        <w:t xml:space="preserve"> بن محمد گاهی مطلق می آورد و گاهی ابن عیسی را اضافه </w:t>
      </w:r>
      <w:r w:rsidR="00A62F20">
        <w:rPr>
          <w:rFonts w:hint="cs"/>
          <w:rtl/>
        </w:rPr>
        <w:t>می‌کند</w:t>
      </w:r>
      <w:r>
        <w:rPr>
          <w:rFonts w:hint="cs"/>
          <w:rtl/>
        </w:rPr>
        <w:t xml:space="preserve"> و گاهی این خالد را.</w:t>
      </w:r>
    </w:p>
    <w:p w:rsidR="006C2578" w:rsidRDefault="00D54067" w:rsidP="006C2578">
      <w:pPr>
        <w:rPr>
          <w:rtl/>
        </w:rPr>
      </w:pPr>
      <w:r>
        <w:rPr>
          <w:rFonts w:hint="cs"/>
          <w:rtl/>
        </w:rPr>
        <w:t>آیت‌الله</w:t>
      </w:r>
      <w:r w:rsidR="006C2578">
        <w:rPr>
          <w:rFonts w:hint="cs"/>
          <w:rtl/>
        </w:rPr>
        <w:t xml:space="preserve"> سیستانی می فرماید در مورد برقی وقتی از طریق عده من </w:t>
      </w:r>
      <w:r w:rsidR="00615FB7">
        <w:rPr>
          <w:rFonts w:hint="cs"/>
          <w:rtl/>
        </w:rPr>
        <w:t>أصحابنا</w:t>
      </w:r>
      <w:r w:rsidR="006C2578">
        <w:rPr>
          <w:rFonts w:hint="cs"/>
          <w:rtl/>
        </w:rPr>
        <w:t xml:space="preserve"> روایت را نقل </w:t>
      </w:r>
      <w:r w:rsidR="00A62F20">
        <w:rPr>
          <w:rFonts w:hint="cs"/>
          <w:rtl/>
        </w:rPr>
        <w:t>می‌کند</w:t>
      </w:r>
      <w:r w:rsidR="006C2578">
        <w:rPr>
          <w:rFonts w:hint="cs"/>
          <w:rtl/>
        </w:rPr>
        <w:t xml:space="preserve"> محکم تر است. زیرا عده از کتابی بوده است که مسلم است و بندار از کتابی است که خیلی مسلم نیست. بنده وجه این حرف را نفهمیدم. اتفاقا به نظر </w:t>
      </w:r>
      <w:r w:rsidR="00A62F20">
        <w:rPr>
          <w:rFonts w:hint="cs"/>
          <w:rtl/>
        </w:rPr>
        <w:t>می‌رسد</w:t>
      </w:r>
      <w:r w:rsidR="006C2578">
        <w:rPr>
          <w:rFonts w:hint="cs"/>
          <w:rtl/>
        </w:rPr>
        <w:t xml:space="preserve"> قضیه برعکس باشد. عده من </w:t>
      </w:r>
      <w:r w:rsidR="00615FB7">
        <w:rPr>
          <w:rFonts w:hint="cs"/>
          <w:rtl/>
        </w:rPr>
        <w:t>أصحابنا</w:t>
      </w:r>
      <w:r w:rsidR="006C2578">
        <w:rPr>
          <w:rFonts w:hint="cs"/>
          <w:rtl/>
        </w:rPr>
        <w:t xml:space="preserve"> طریق اجازه ای است و بندار یک طریق سماعی است. البته ما هم شاهد محکمی بر این حرف نداریم.</w:t>
      </w:r>
    </w:p>
    <w:p w:rsidR="006C2578" w:rsidRPr="00AE1461" w:rsidRDefault="006C2578" w:rsidP="006C2578">
      <w:pPr>
        <w:rPr>
          <w:rFonts w:asciiTheme="minorHAnsi" w:hAnsiTheme="minorHAnsi"/>
          <w:rtl/>
        </w:rPr>
      </w:pPr>
      <w:r>
        <w:rPr>
          <w:rFonts w:hint="cs"/>
          <w:rtl/>
        </w:rPr>
        <w:t xml:space="preserve">نباید در مسائل رجالی بدون قرینه محکم </w:t>
      </w:r>
      <w:r w:rsidR="00615FB7">
        <w:rPr>
          <w:rFonts w:hint="cs"/>
          <w:rtl/>
        </w:rPr>
        <w:t>اظهارنظر</w:t>
      </w:r>
      <w:r>
        <w:rPr>
          <w:rFonts w:hint="cs"/>
          <w:rtl/>
        </w:rPr>
        <w:t xml:space="preserve"> کنیم.</w:t>
      </w:r>
    </w:p>
    <w:p w:rsidR="006C2578" w:rsidRDefault="006C2578" w:rsidP="006C2578">
      <w:pPr>
        <w:rPr>
          <w:rtl/>
        </w:rPr>
      </w:pPr>
      <w:r>
        <w:rPr>
          <w:rtl/>
        </w:rPr>
        <w:t>درس اصول الرجال استاد محمدجواد شبیری</w:t>
      </w:r>
    </w:p>
    <w:p w:rsidR="006C2578" w:rsidRPr="00696238" w:rsidRDefault="006C2578" w:rsidP="006C2578">
      <w:pPr>
        <w:pStyle w:val="Heading1"/>
        <w:rPr>
          <w:rFonts w:asciiTheme="minorHAnsi" w:hAnsiTheme="minorHAnsi"/>
          <w:rtl/>
        </w:rPr>
      </w:pPr>
      <w:bookmarkStart w:id="262" w:name="_Toc37017474"/>
      <w:r>
        <w:rPr>
          <w:rFonts w:hint="eastAsia"/>
          <w:rtl/>
        </w:rPr>
        <w:t>جلسه</w:t>
      </w:r>
      <w:r>
        <w:rPr>
          <w:rtl/>
        </w:rPr>
        <w:t xml:space="preserve"> </w:t>
      </w:r>
      <w:r>
        <w:rPr>
          <w:rFonts w:hint="cs"/>
          <w:rtl/>
        </w:rPr>
        <w:t>86</w:t>
      </w:r>
      <w:bookmarkEnd w:id="262"/>
    </w:p>
    <w:p w:rsidR="006C2578" w:rsidRDefault="006C2578" w:rsidP="006C2578">
      <w:pPr>
        <w:rPr>
          <w:rtl/>
        </w:rPr>
      </w:pPr>
      <w:r>
        <w:rPr>
          <w:rFonts w:hint="eastAsia"/>
          <w:rtl/>
        </w:rPr>
        <w:t>بسم‌الله</w:t>
      </w:r>
      <w:r>
        <w:rPr>
          <w:rtl/>
        </w:rPr>
        <w:t xml:space="preserve"> الرحمن الرح</w:t>
      </w:r>
      <w:r>
        <w:rPr>
          <w:rFonts w:hint="cs"/>
          <w:rtl/>
        </w:rPr>
        <w:t>ی</w:t>
      </w:r>
      <w:r>
        <w:rPr>
          <w:rFonts w:hint="eastAsia"/>
          <w:rtl/>
        </w:rPr>
        <w:t>م</w:t>
      </w:r>
    </w:p>
    <w:p w:rsidR="006C2578" w:rsidRDefault="006C2578" w:rsidP="0079362A">
      <w:pPr>
        <w:pStyle w:val="Heading2"/>
        <w:rPr>
          <w:rtl/>
        </w:rPr>
      </w:pPr>
      <w:bookmarkStart w:id="263" w:name="_Toc37017475"/>
      <w:r>
        <w:rPr>
          <w:rFonts w:hint="cs"/>
          <w:rtl/>
        </w:rPr>
        <w:t>اصحاب الاجماع</w:t>
      </w:r>
      <w:bookmarkEnd w:id="263"/>
    </w:p>
    <w:p w:rsidR="006C2578" w:rsidRDefault="00942878" w:rsidP="00942878">
      <w:pPr>
        <w:rPr>
          <w:rtl/>
        </w:rPr>
      </w:pPr>
      <w:r>
        <w:rPr>
          <w:rFonts w:hint="cs"/>
          <w:rtl/>
        </w:rPr>
        <w:lastRenderedPageBreak/>
        <w:t>درباره اصحاب الاجماع چهار نظر است که از اختلاف در معنای موصول و عبارت «تصحیح ما یصح» ناشی می شود. در مورد موصول دو نظر عمده وجود دارد. برخی «ما» را به معنای روایت بمعنای مصدری ترجمه کرده اند. برخی هم گفته اند منظور متن حدیث است. کسانی که این نظر را اختیار کرده اند خود سه دسته هستند. برخی فقط خود روایت را معتبر دانسته اند. برخی علاوه بر این وثاقت خود اصحاب اجماع را هم استفاده کرده اند. برخی علاوه بر این وثاقت مشایخ اصحاب اجماع تا امام معصوم را هم استفاده کرده اند.</w:t>
      </w:r>
    </w:p>
    <w:p w:rsidR="00942878" w:rsidRDefault="00942878" w:rsidP="00942878">
      <w:pPr>
        <w:rPr>
          <w:rtl/>
        </w:rPr>
      </w:pPr>
      <w:r>
        <w:rPr>
          <w:rFonts w:hint="cs"/>
          <w:rtl/>
        </w:rPr>
        <w:t xml:space="preserve">ما گفتیم که ظاهر این است که منظور از موصول همان قول اول است. بر فرض که اگر گفتیم مراد متن روایت است در این صورت احتمال اول از معنای دوم صحیح است و وثاقت این افراد و مشایخشان استفاده نمی شود. </w:t>
      </w:r>
    </w:p>
    <w:p w:rsidR="00942878" w:rsidRDefault="00942878" w:rsidP="00942878">
      <w:pPr>
        <w:rPr>
          <w:rtl/>
        </w:rPr>
      </w:pPr>
      <w:r>
        <w:rPr>
          <w:rFonts w:hint="cs"/>
          <w:rtl/>
        </w:rPr>
        <w:t>این مباحث مربوط به مفهوم عبارت تصحیح ما یصح بود. لکن بحث دیگری که باید به آن پرداخت این است که این ادعای اجماع به چه دلیل حجت است؟ وجه حجیت این اجماع منقول چیست؟</w:t>
      </w:r>
    </w:p>
    <w:p w:rsidR="00942878" w:rsidRDefault="00942878" w:rsidP="00942878">
      <w:pPr>
        <w:rPr>
          <w:rtl/>
        </w:rPr>
      </w:pPr>
      <w:r>
        <w:rPr>
          <w:rFonts w:hint="cs"/>
          <w:rtl/>
        </w:rPr>
        <w:t>در این جا دو اشکال وجود دارد. اشکال اول این که اجماع منقول به خبر واحد حجت نیست. اشکال دوم این است که اگر هم از اشکال اول بگذریم اجماعی حجت است که کاشف از قول معصوم باشد. اینکه اصحاب اجماع کرده اند که این افراد ثقه هستند یا هر معنای دیگر، این کاشف از قول معصوم نیست. لذا چنین اجماعی حجت نیست.</w:t>
      </w:r>
    </w:p>
    <w:p w:rsidR="00942878" w:rsidRDefault="00942878" w:rsidP="00E46C0F">
      <w:pPr>
        <w:rPr>
          <w:rtl/>
        </w:rPr>
      </w:pPr>
      <w:r>
        <w:rPr>
          <w:rFonts w:hint="cs"/>
          <w:rtl/>
        </w:rPr>
        <w:t xml:space="preserve">ما از پاسخ به اشکال دوم شروع می کنیم. دو نوع پاسخ به این اشکال دوم داده شده است. پاسخ اول اینکه ما اصلا به دنبال اجماع اصطلاحی که کاشف از قول معصوم است نیستیم بلکه به دنبال شهادت علما هستیم و با این ادعای کشی مطلوب ما حاصل می شود. </w:t>
      </w:r>
      <w:r w:rsidR="00E46C0F">
        <w:rPr>
          <w:rFonts w:hint="cs"/>
          <w:rtl/>
        </w:rPr>
        <w:t xml:space="preserve">البته در مورد این پاسخ باید به معانی جمله «تصحیح ما یصح» رجوع کنیم. طبق برخی معانی این پاسخ صحیح است و طبق برخی معانی این پاسخ صحیح نیست. اگر ما گفتیم فقط وثاقت اصحاب اجماع یا وثاقت </w:t>
      </w:r>
      <w:r w:rsidR="007B303F">
        <w:rPr>
          <w:rFonts w:hint="cs"/>
          <w:rtl/>
        </w:rPr>
        <w:t>ایشان</w:t>
      </w:r>
      <w:r w:rsidR="00E46C0F">
        <w:rPr>
          <w:rFonts w:hint="cs"/>
          <w:rtl/>
        </w:rPr>
        <w:t xml:space="preserve"> و مشایخشان از عبارت کشی استفاده شود این پاسخ تام است. زیرا شهادت یک نفر هم کافی است که ما کسی را توثیق کنیم چه رسد به شهادت همه یا جمع کثیری از علما. یعنی اگر بحث وثاقت باشد، شهادت کافی است. اما اگر اعتبار روایات </w:t>
      </w:r>
      <w:r w:rsidR="007B303F">
        <w:rPr>
          <w:rFonts w:hint="cs"/>
          <w:rtl/>
        </w:rPr>
        <w:t>ایشان</w:t>
      </w:r>
      <w:r w:rsidR="00E46C0F">
        <w:rPr>
          <w:rFonts w:hint="cs"/>
          <w:rtl/>
        </w:rPr>
        <w:t xml:space="preserve"> را استفاده کنیم، این پاسخ صحیح نیست. زیرا اگر ما بخواهیم اعتبار روایات را مستند به قول علما و شهادت علما کنیم باید این شهادت </w:t>
      </w:r>
      <w:r w:rsidR="007B303F">
        <w:rPr>
          <w:rFonts w:hint="cs"/>
          <w:rtl/>
        </w:rPr>
        <w:t>ایشان</w:t>
      </w:r>
      <w:r w:rsidR="00E46C0F">
        <w:rPr>
          <w:rFonts w:hint="cs"/>
          <w:rtl/>
        </w:rPr>
        <w:t xml:space="preserve"> مستند به یک امر حسی باشد. لکن شهادت به صحت روایات نوعا اجتهادی و حدسی است و چنین شهادتی حجت نیست. </w:t>
      </w:r>
    </w:p>
    <w:p w:rsidR="00E46C0F" w:rsidRDefault="00E46C0F" w:rsidP="00E46C0F">
      <w:pPr>
        <w:rPr>
          <w:rtl/>
        </w:rPr>
      </w:pPr>
      <w:r>
        <w:rPr>
          <w:rFonts w:hint="cs"/>
          <w:rtl/>
        </w:rPr>
        <w:t xml:space="preserve">حاجی نوری اعتبار روایت را از عبارت کشی فهمیده است لکن به اعتبار وثاقت رجال این روایات یا قرائن حسی دیگر. اگر این قول حاجی نوری را هم گفتیم باز این شهادت حجت خواهد بود. لکن اگر این حرف را نزدیم و گفتیم که علما با اجتهاد خود صحت این روایات را تایید کرده اند. این جا دیگر کار مشکل می شود. نمی توان از قول این علما اطمینان حاصل کرد که متن این روایات صحیح است. مگر اینکه کسی بگوید در زمان متقدمین قرائن صحت یک روایت زیاد بوده است و علما به راحتی می توانستند علم به صحت یک روایت پیدا کنند. اگر همه اتفاق بر صحت روایاتی کنند قاعدتا بر خطا نخواهند بود. زیرا قرائن </w:t>
      </w:r>
      <w:r w:rsidR="007B303F">
        <w:rPr>
          <w:rFonts w:hint="cs"/>
          <w:rtl/>
        </w:rPr>
        <w:t>ایشان</w:t>
      </w:r>
      <w:r>
        <w:rPr>
          <w:rFonts w:hint="cs"/>
          <w:rtl/>
        </w:rPr>
        <w:t xml:space="preserve"> هرچند حدسی و اجتهادی است ولی خیلی از حسیات دور نیست. اگر کسی این حرف را پذیرفت و برایش اطمینان حاصل شد این اجماع در حقش حجت خواهد بود و اگر اطمینان پیدا نکرد در حقش حجت نخواهد بود.</w:t>
      </w:r>
    </w:p>
    <w:p w:rsidR="00E46C0F" w:rsidRDefault="00822B8E" w:rsidP="00822B8E">
      <w:pPr>
        <w:rPr>
          <w:rtl/>
        </w:rPr>
      </w:pPr>
      <w:r>
        <w:rPr>
          <w:rFonts w:hint="cs"/>
          <w:rtl/>
        </w:rPr>
        <w:t xml:space="preserve">اما پاسخ دوم این است که ما می توانیم قول معصوم را هم کشف کنیم. مقدمتا باید بگوییم وجه حجیت اجماع چیست؟ مسلک های زیادی در این زمینه وجود دارد. وجهی که معمولا مورد قبول علما است مبنای کشف از قول </w:t>
      </w:r>
      <w:r>
        <w:rPr>
          <w:rFonts w:hint="cs"/>
          <w:rtl/>
        </w:rPr>
        <w:lastRenderedPageBreak/>
        <w:t xml:space="preserve">معصوم و دلیل معتبر است. طبق این مبنا ما نمی توانیم قول معصوم را احراز کنیم. لکن به نظر ما این مبنا در مورد اجماع صحیح نیست. بلکه مسلک تقریر صحیح است. یعنی اگر در زمان معصومین مطلبی مورد اجماع بود و از جانب امام ردعی وارد نشد، این اجماع کاشف از این است که این نظر مورد قبول و تقریر معصوم است. طبق این مبنا چه مدرک این حکم مشخص باشد و چه مشخص نباشد تفاوتی ندارد. اگر مجمعین به مدرک باطلی هم تمسک کرده باشند باز هم نتیجه قولشان حجت است و مورد تقریر معصوم. لذا طبق این مبنا اجماع مدرکی هم حجت است. طبق این مبنا لازم نیست که اجماع به خود حکم شرعی تعلق بگیرد بلکه اگر به چیز دیگری که ارتباط با حکم شرعی دارد و سرنوشت احکام را مشخص می کند هم تعلق بگیرد باز هم حجت است. </w:t>
      </w:r>
      <w:r w:rsidR="00830596">
        <w:rPr>
          <w:rFonts w:hint="cs"/>
          <w:rtl/>
        </w:rPr>
        <w:t>این ادعای کشی هم از اموری است که تکلیف خیلی از احکام شرعی را مشخص می کند. لذا اگر این اجماع در زمان ائمه وجود داشته است و ائمه ردع نکرده اند، حجت خواهد بود. لکن اثبات اتصال این اجماع به زمان معصوم مشکل است. اساسا مشکل اجماع طبق این مبنا همین است.</w:t>
      </w:r>
    </w:p>
    <w:p w:rsidR="00830596" w:rsidRDefault="00830596" w:rsidP="00830596">
      <w:pPr>
        <w:rPr>
          <w:rtl/>
        </w:rPr>
      </w:pPr>
      <w:r>
        <w:rPr>
          <w:rFonts w:hint="cs"/>
          <w:rtl/>
        </w:rPr>
        <w:t xml:space="preserve">اما اشکال اول. با فحص در موارد اثبات شده است که وقتی علما ادعای اجماع می کنند خودشان همه اقوال را بررسی نکرده اند. بلکه با بررسی برخی اقوال حدس زده اند که همه این نظر را دارند. شیخ مفید عبارتی دارد در مورد سه طلاقه شدن. </w:t>
      </w:r>
      <w:r w:rsidR="007B303F">
        <w:rPr>
          <w:rFonts w:hint="cs"/>
          <w:rtl/>
        </w:rPr>
        <w:t>ایشان</w:t>
      </w:r>
      <w:r>
        <w:rPr>
          <w:rFonts w:hint="cs"/>
          <w:rtl/>
        </w:rPr>
        <w:t xml:space="preserve"> می فرمایند در قرآن آمده است که سه طلاقه فلان حکم را دارد و سنت هم با قرآن مخالفت نمی کند و اصحاب هم با قرآن و سنت مخالفت نمی کنند. پس این حکم اجماعی است! در خیلی از مسائلی که شهرت وجود دارد ادعای اجماع کرده اند. اجماعات متعارض زیاد هستند. بنابراین با مشاهده این موارد اطمینان ما به علما از بین می رود. وقتی کسی ادعای اجماع می کند </w:t>
      </w:r>
      <w:r w:rsidR="00357CA9">
        <w:rPr>
          <w:rFonts w:hint="cs"/>
          <w:rtl/>
        </w:rPr>
        <w:t>ما نمی توانیم بگوییم مستند به حس است و احتمال حدسی بودن بیشتر است. لذا اصاله الحس جاری نمی شود.</w:t>
      </w:r>
    </w:p>
    <w:p w:rsidR="00357CA9" w:rsidRDefault="00357CA9" w:rsidP="00911342">
      <w:pPr>
        <w:rPr>
          <w:rtl/>
        </w:rPr>
      </w:pPr>
      <w:r>
        <w:rPr>
          <w:rFonts w:hint="cs"/>
          <w:rtl/>
        </w:rPr>
        <w:t xml:space="preserve">پاسخی که به این اشکال داده شده است این است که ما به دنبال این نیستیم که اجماع همه علما را کشف کنیم. بلکه اگر یکی دو نفر هم شهادت داده باشند برای ما کفایت می کند. یعنی دوباره همان مبانی برمی گردد. آیا ما اجماع را برای شهادت علما می خواهیم یا برای کشف قول معصوم و یا برای تقریر معصوم؟ اگر از باب شهادت مستند به امر حسی این اجماع را قبول کنیم، حجت خواهد بود. لذا برای شهادت به وثاقت افراد شهادت کافی است و اجماع لازم نداریم. </w:t>
      </w:r>
      <w:r w:rsidR="00911342">
        <w:rPr>
          <w:rFonts w:hint="cs"/>
          <w:rtl/>
        </w:rPr>
        <w:t xml:space="preserve">اما اگر مبانی دیگر را قبول داشته باشیم. مثلا بگوییم که این اجماع در صورتی حجت است که کاشف از قول معصوم است. ممکن است بگوییم کشی شهرت این مطلب را دیده است و سکوت باقی افراد. در این صورت او ادعای اجماع کرده است. کسی اگر با این تقریر برایش اطمینان حاصل شود که نظر معصوم علیه السلام هم همین است، برای او حجت خواهد بود والا فلا. اما اگر مبنای سوم یعنی تقریر را پذیرفته باشیم، باید احراز کنیم که این اجماع در زمان معصوم هم وجود داشته است. ولی اثبات این مطلب سخت است. زیرا این مباحث رجالی و حدیثی نوعا بعد از </w:t>
      </w:r>
      <w:r w:rsidR="00D554D9">
        <w:rPr>
          <w:rFonts w:hint="cs"/>
          <w:rtl/>
        </w:rPr>
        <w:t>دوران</w:t>
      </w:r>
      <w:r w:rsidR="00911342">
        <w:rPr>
          <w:rFonts w:hint="cs"/>
          <w:rtl/>
        </w:rPr>
        <w:t xml:space="preserve"> غیبت خیلی پر و بار گرفته است.</w:t>
      </w:r>
    </w:p>
    <w:p w:rsidR="00911342" w:rsidRDefault="00911342" w:rsidP="002336BD">
      <w:pPr>
        <w:rPr>
          <w:rtl/>
        </w:rPr>
      </w:pPr>
      <w:r>
        <w:rPr>
          <w:rFonts w:hint="cs"/>
          <w:rtl/>
        </w:rPr>
        <w:t xml:space="preserve">لکن ما کارمان راحت است. ما معنای اول را اختیار کردیم و وثاقت همین اصحاب اجماع را </w:t>
      </w:r>
      <w:r w:rsidR="002336BD">
        <w:rPr>
          <w:rFonts w:hint="cs"/>
          <w:rtl/>
        </w:rPr>
        <w:t>فقط ثابت می دانستیم. طبق این مبنای ما هر دو اشکال براحتی پاسخ داده می شود. البته این مبنای ما ثمره رجالی خاصی ندارد. زیرا همه اصحاب اجماع توثیق صریح دارند و نیازی به این اجماع ندارند. به جز یکی دو نفر. مثل ابان بن عثمان و معروف بن خربوذ. این دو نفر را هم از راه های دیگر می توان توثیق کرد.</w:t>
      </w:r>
    </w:p>
    <w:p w:rsidR="002336BD" w:rsidRDefault="002336BD" w:rsidP="002336BD">
      <w:pPr>
        <w:rPr>
          <w:rtl/>
        </w:rPr>
      </w:pPr>
      <w:r>
        <w:rPr>
          <w:rFonts w:hint="cs"/>
          <w:rtl/>
        </w:rPr>
        <w:lastRenderedPageBreak/>
        <w:t>نکته دیگر این که این مبانی چهارگانه همه حول مفهوم عبارت «تصحیح ما یصح» بود. باید توجه داشت که این عبارت در مورد طبقه دوم و سوم گفته شده است ولی درمورد طبقه اول وارد نشده است. چگونه این مطالب را در مورد طبقه اول هم بیان کنیم؟ چند راه حل بیان کرده اند:</w:t>
      </w:r>
    </w:p>
    <w:p w:rsidR="002336BD" w:rsidRDefault="002336BD" w:rsidP="002336BD">
      <w:pPr>
        <w:rPr>
          <w:rtl/>
        </w:rPr>
      </w:pPr>
      <w:r>
        <w:rPr>
          <w:rFonts w:hint="cs"/>
          <w:rtl/>
        </w:rPr>
        <w:t xml:space="preserve">یکی اینکه مرحوم سید محمد باقر حجت الاسلام شفتی فرموده است. </w:t>
      </w:r>
      <w:r w:rsidR="007B303F">
        <w:rPr>
          <w:rFonts w:hint="cs"/>
          <w:rtl/>
        </w:rPr>
        <w:t>ایشان</w:t>
      </w:r>
      <w:r>
        <w:rPr>
          <w:rFonts w:hint="cs"/>
          <w:rtl/>
        </w:rPr>
        <w:t xml:space="preserve"> می فرمایند انتشار احادیث از زمان امام صادق بوده است. طبقه اول روایاتشان مستقیم است و طبقه دوم و سوم غیر مستقیم هم زیاد نقل می کنند. لذا در مورد طبقه اول عبارت تصحیح ما یصح گفته نشده است زیرا نیازی به این عبارت نبوده است و با تصدیق </w:t>
      </w:r>
      <w:r w:rsidR="007B303F">
        <w:rPr>
          <w:rFonts w:hint="cs"/>
          <w:rtl/>
        </w:rPr>
        <w:t>ایشان</w:t>
      </w:r>
      <w:r>
        <w:rPr>
          <w:rFonts w:hint="cs"/>
          <w:rtl/>
        </w:rPr>
        <w:t xml:space="preserve"> روایاتشان مقبول می شود. ولی طبقه دوم و سوم که با واسطه نقل می کنند این عبارت را دارند. </w:t>
      </w:r>
    </w:p>
    <w:p w:rsidR="002336BD" w:rsidRDefault="002336BD" w:rsidP="002336BD">
      <w:pPr>
        <w:rPr>
          <w:rtl/>
        </w:rPr>
      </w:pPr>
      <w:r>
        <w:rPr>
          <w:rFonts w:hint="cs"/>
          <w:rtl/>
        </w:rPr>
        <w:t xml:space="preserve">در نقد کلام </w:t>
      </w:r>
      <w:r w:rsidR="007B303F">
        <w:rPr>
          <w:rFonts w:hint="cs"/>
          <w:rtl/>
        </w:rPr>
        <w:t>ایشان</w:t>
      </w:r>
      <w:r>
        <w:rPr>
          <w:rFonts w:hint="cs"/>
          <w:rtl/>
        </w:rPr>
        <w:t xml:space="preserve"> باید بگوییم ظاهرا </w:t>
      </w:r>
      <w:r w:rsidR="007B303F">
        <w:rPr>
          <w:rFonts w:hint="cs"/>
          <w:rtl/>
        </w:rPr>
        <w:t>ایشان</w:t>
      </w:r>
      <w:r>
        <w:rPr>
          <w:rFonts w:hint="cs"/>
          <w:rtl/>
        </w:rPr>
        <w:t xml:space="preserve"> تصورشان این است که تصدیق مربوط به روایات مستقیم است و تصحیح ما یصح برای روایات غیر مستقیم است. لکن این تصور صحیح نیست. مضافا اینکه طبقه اول بصورت غیر مستقیم هم روایت می کنند. زراره از 30 نفر روایت کرده است. روایات طبقه اول از غیر معصوم کم نیست. </w:t>
      </w:r>
      <w:r w:rsidR="00D9534B">
        <w:rPr>
          <w:rFonts w:hint="cs"/>
          <w:rtl/>
        </w:rPr>
        <w:t xml:space="preserve">البته نسبت به روایات مستقیم کم است ولی فی نفسه روایات کمی نیستند. </w:t>
      </w:r>
    </w:p>
    <w:p w:rsidR="00D9534B" w:rsidRDefault="00D9534B" w:rsidP="002336BD">
      <w:pPr>
        <w:rPr>
          <w:rtl/>
        </w:rPr>
      </w:pPr>
      <w:r>
        <w:rPr>
          <w:rFonts w:hint="cs"/>
          <w:rtl/>
        </w:rPr>
        <w:t xml:space="preserve">راه دیگر مبنایی است که حاجی نوری بیان کرده است. </w:t>
      </w:r>
      <w:r w:rsidR="007B303F">
        <w:rPr>
          <w:rFonts w:hint="cs"/>
          <w:rtl/>
        </w:rPr>
        <w:t>ایشان</w:t>
      </w:r>
      <w:r>
        <w:rPr>
          <w:rFonts w:hint="cs"/>
          <w:rtl/>
        </w:rPr>
        <w:t xml:space="preserve"> می فرمایند فقه متقدمین روایی بوده است. اینکه در مورد کسی گفته شود که همه اقرار به فقه </w:t>
      </w:r>
      <w:r w:rsidR="007B303F">
        <w:rPr>
          <w:rFonts w:hint="cs"/>
          <w:rtl/>
        </w:rPr>
        <w:t>ایشان</w:t>
      </w:r>
      <w:r>
        <w:rPr>
          <w:rFonts w:hint="cs"/>
          <w:rtl/>
        </w:rPr>
        <w:t xml:space="preserve"> دارند این ملازم است با اقرار به تصحیح ما یصح عنهم. زیرا فقه در میان متاخرین همان روایت کردن بوده است. </w:t>
      </w:r>
    </w:p>
    <w:p w:rsidR="00D9534B" w:rsidRDefault="00D9534B" w:rsidP="002336BD">
      <w:pPr>
        <w:rPr>
          <w:rtl/>
        </w:rPr>
      </w:pPr>
      <w:r>
        <w:rPr>
          <w:rFonts w:hint="cs"/>
          <w:rtl/>
        </w:rPr>
        <w:t xml:space="preserve">لکن ما باید ببینیم فقیه در میان متقدمین یعنی چه و عبارت تصحیح ما یصح به چه معناست و آیا این دو عبارت اخری هم هستند؟ آیا فقیه بودن به این معناست که همه فتاوی </w:t>
      </w:r>
      <w:r w:rsidR="007B303F">
        <w:rPr>
          <w:rFonts w:hint="cs"/>
          <w:rtl/>
        </w:rPr>
        <w:t>ایشان</w:t>
      </w:r>
      <w:r>
        <w:rPr>
          <w:rFonts w:hint="cs"/>
          <w:rtl/>
        </w:rPr>
        <w:t xml:space="preserve"> صحیح است؟ قطعا خیر. بلکه فقط خبرویت و تخصص </w:t>
      </w:r>
      <w:r w:rsidR="007B303F">
        <w:rPr>
          <w:rFonts w:hint="cs"/>
          <w:rtl/>
        </w:rPr>
        <w:t>ایشان</w:t>
      </w:r>
      <w:r>
        <w:rPr>
          <w:rFonts w:hint="cs"/>
          <w:rtl/>
        </w:rPr>
        <w:t xml:space="preserve"> را اثبات می کند و اینکه هر چه می گویند از روی ضوایط است. ولی صحت همه فتاوی </w:t>
      </w:r>
      <w:r w:rsidR="007B303F">
        <w:rPr>
          <w:rFonts w:hint="cs"/>
          <w:rtl/>
        </w:rPr>
        <w:t>ایشان</w:t>
      </w:r>
      <w:r>
        <w:rPr>
          <w:rFonts w:hint="cs"/>
          <w:rtl/>
        </w:rPr>
        <w:t xml:space="preserve"> را اثبات نمی کند. لذا مفاد آن با تصحیح ما یصح که حاجی نوری ادعا کرده است متفاوت است. </w:t>
      </w:r>
    </w:p>
    <w:p w:rsidR="00D9534B" w:rsidRDefault="00D9534B" w:rsidP="002336BD">
      <w:pPr>
        <w:rPr>
          <w:rtl/>
        </w:rPr>
      </w:pPr>
      <w:r>
        <w:rPr>
          <w:rFonts w:hint="cs"/>
          <w:rtl/>
        </w:rPr>
        <w:t xml:space="preserve">اینکه این طبقه فقیه هستند تلازم ندارد که با اینکه همه فتاوا و فهمشان از روایات صحیح است. اصلا در برخی روایات آمده است که مثلا زراره و محمد بن مسلم در معنای یک </w:t>
      </w:r>
      <w:r w:rsidR="00721B4A">
        <w:rPr>
          <w:rFonts w:hint="cs"/>
          <w:rtl/>
        </w:rPr>
        <w:t xml:space="preserve">روایت اختلاف داشتند و به نزد امام رفتند. لذا خود این طبقه با هم در فهم روایات اختلافاتی داشتند. زراره می گوید قول محمد بن مسلم غلط است. چگونه می توان هر دو قول را صحیح بدانیم. بنابراین نمی توان گفت همه فتاوی </w:t>
      </w:r>
      <w:r w:rsidR="007B303F">
        <w:rPr>
          <w:rFonts w:hint="cs"/>
          <w:rtl/>
        </w:rPr>
        <w:t>ایشان</w:t>
      </w:r>
      <w:r w:rsidR="00721B4A">
        <w:rPr>
          <w:rFonts w:hint="cs"/>
          <w:rtl/>
        </w:rPr>
        <w:t xml:space="preserve"> صحیح بوده است. </w:t>
      </w:r>
    </w:p>
    <w:p w:rsidR="00721B4A" w:rsidRDefault="00721B4A" w:rsidP="00721B4A">
      <w:pPr>
        <w:rPr>
          <w:rtl/>
        </w:rPr>
      </w:pPr>
      <w:r>
        <w:rPr>
          <w:rFonts w:hint="cs"/>
          <w:rtl/>
        </w:rPr>
        <w:t xml:space="preserve">ثانیا اینکه </w:t>
      </w:r>
      <w:r w:rsidR="007B303F">
        <w:rPr>
          <w:rFonts w:hint="cs"/>
          <w:rtl/>
        </w:rPr>
        <w:t>ایشان</w:t>
      </w:r>
      <w:r>
        <w:rPr>
          <w:rFonts w:hint="cs"/>
          <w:rtl/>
        </w:rPr>
        <w:t xml:space="preserve"> به روایت فتوا می داده اند به چه معنا است؟ معنایش این است که هر چه </w:t>
      </w:r>
      <w:r w:rsidR="007B303F">
        <w:rPr>
          <w:rFonts w:hint="cs"/>
          <w:rtl/>
        </w:rPr>
        <w:t>ایشان</w:t>
      </w:r>
      <w:r>
        <w:rPr>
          <w:rFonts w:hint="cs"/>
          <w:rtl/>
        </w:rPr>
        <w:t xml:space="preserve"> فتوی می دهند در روایات وجود دارد. ولی حاجی نوری این را نمی خواهد بگوید. </w:t>
      </w:r>
      <w:r w:rsidR="007B303F">
        <w:rPr>
          <w:rFonts w:hint="cs"/>
          <w:rtl/>
        </w:rPr>
        <w:t>ایشان</w:t>
      </w:r>
      <w:r>
        <w:rPr>
          <w:rFonts w:hint="cs"/>
          <w:rtl/>
        </w:rPr>
        <w:t xml:space="preserve"> می خواهد بگوید هر چی روایت دارند فتوی است. یعنی هر چه روایت کرده اند به آن فتوی می دهند. لکن معنای این جمله مشهور که متقدمین فتاویشان به روایات بوده است این است که برای هر فتوایی یک روایت دارند نه اینکه به هر روایتی فتوایی می دهند. بنابراین اگر همه فتاوی </w:t>
      </w:r>
      <w:r w:rsidR="007B303F">
        <w:rPr>
          <w:rFonts w:hint="cs"/>
          <w:rtl/>
        </w:rPr>
        <w:t>ایشان</w:t>
      </w:r>
      <w:r>
        <w:rPr>
          <w:rFonts w:hint="cs"/>
          <w:rtl/>
        </w:rPr>
        <w:t xml:space="preserve"> هم صحیح باشد، این دلال دارد بر اینکه روایاتی که مستند این فتاوی هستند حجت هستند نه همه روایات </w:t>
      </w:r>
      <w:r w:rsidR="007B303F">
        <w:rPr>
          <w:rFonts w:hint="cs"/>
          <w:rtl/>
        </w:rPr>
        <w:t>ایشان</w:t>
      </w:r>
      <w:r>
        <w:rPr>
          <w:rFonts w:hint="cs"/>
          <w:rtl/>
        </w:rPr>
        <w:t>.</w:t>
      </w:r>
    </w:p>
    <w:p w:rsidR="00721B4A" w:rsidRDefault="00721B4A" w:rsidP="00721B4A">
      <w:pPr>
        <w:rPr>
          <w:rtl/>
        </w:rPr>
      </w:pPr>
      <w:r>
        <w:rPr>
          <w:rFonts w:hint="cs"/>
          <w:rtl/>
        </w:rPr>
        <w:t xml:space="preserve"> ثالثا ما به دنبال فرق طبقه اول و سایر طبقات بودیم. لکن این وجهی که حاجی نوری می فرمایند اختصاص به طبقه اول ندارد بلکه طبقه دوم و سوم بلکه تا زمان شیخ طوسی همین طور بوده است. شیخ طوسی می فرمایند </w:t>
      </w:r>
      <w:r>
        <w:rPr>
          <w:rFonts w:hint="cs"/>
          <w:rtl/>
        </w:rPr>
        <w:lastRenderedPageBreak/>
        <w:t xml:space="preserve">اصحاب ما که فتوی می دهند به لفظ روایت فتوی می دهند. </w:t>
      </w:r>
      <w:r w:rsidR="00961878">
        <w:rPr>
          <w:rFonts w:hint="cs"/>
          <w:rtl/>
        </w:rPr>
        <w:t xml:space="preserve">ولی من به خلاف </w:t>
      </w:r>
      <w:r w:rsidR="007B303F">
        <w:rPr>
          <w:rFonts w:hint="cs"/>
          <w:rtl/>
        </w:rPr>
        <w:t>ایشان</w:t>
      </w:r>
      <w:r w:rsidR="00961878">
        <w:rPr>
          <w:rFonts w:hint="cs"/>
          <w:rtl/>
        </w:rPr>
        <w:t xml:space="preserve"> عمل می کنم و الفاظ فتاوی من همان الفاظ روایات نیست. البته ابن جنید و ؟؟؟ هم قبل از شیخ طوسی به الفاظ روایات فتوی نمی دادند. بنابراین این خصوصیت مخصوص طبقه اول نیست بلکه شامل همه افراد است.</w:t>
      </w:r>
    </w:p>
    <w:p w:rsidR="00961878" w:rsidRDefault="00961878" w:rsidP="00721B4A">
      <w:pPr>
        <w:rPr>
          <w:rtl/>
        </w:rPr>
      </w:pPr>
      <w:r>
        <w:rPr>
          <w:rFonts w:hint="cs"/>
          <w:rtl/>
        </w:rPr>
        <w:t>بنابراین بین این سه طبقه ظاهرا فرقی نیست و عبارت تصحیح ما یصح مفاد همان تصدیق را دارد و مطلب دیگری نیست. این هم موید این است که کشی هم از عبارت تصحیح ما یصح همان وثاقت را مد نظر دارد.</w:t>
      </w:r>
    </w:p>
    <w:p w:rsidR="00961878" w:rsidRPr="00B458B3" w:rsidRDefault="00961878" w:rsidP="00721B4A">
      <w:pPr>
        <w:rPr>
          <w:rFonts w:asciiTheme="minorHAnsi" w:hAnsiTheme="minorHAnsi"/>
        </w:rPr>
      </w:pPr>
      <w:r>
        <w:rPr>
          <w:rFonts w:hint="cs"/>
          <w:rtl/>
        </w:rPr>
        <w:t xml:space="preserve">خلاصه اینکه اصحاب اجماع فایده رجالی خاصی ندارد. </w:t>
      </w:r>
    </w:p>
    <w:p w:rsidR="00D2213D" w:rsidRPr="00696238" w:rsidRDefault="00D2213D" w:rsidP="00D2213D">
      <w:pPr>
        <w:pStyle w:val="Heading1"/>
        <w:rPr>
          <w:rFonts w:asciiTheme="minorHAnsi" w:hAnsiTheme="minorHAnsi"/>
          <w:rtl/>
        </w:rPr>
      </w:pPr>
      <w:bookmarkStart w:id="264" w:name="_Toc37017476"/>
      <w:r>
        <w:rPr>
          <w:rFonts w:hint="eastAsia"/>
          <w:rtl/>
        </w:rPr>
        <w:t>جلسه</w:t>
      </w:r>
      <w:r>
        <w:rPr>
          <w:rtl/>
        </w:rPr>
        <w:t xml:space="preserve"> </w:t>
      </w:r>
      <w:r>
        <w:rPr>
          <w:rFonts w:hint="cs"/>
          <w:rtl/>
        </w:rPr>
        <w:t>87</w:t>
      </w:r>
      <w:bookmarkEnd w:id="264"/>
    </w:p>
    <w:p w:rsidR="00D2213D" w:rsidRDefault="00D2213D" w:rsidP="00D2213D">
      <w:pPr>
        <w:rPr>
          <w:rtl/>
        </w:rPr>
      </w:pPr>
      <w:r>
        <w:rPr>
          <w:rFonts w:hint="eastAsia"/>
          <w:rtl/>
        </w:rPr>
        <w:t>بسم‌الله</w:t>
      </w:r>
      <w:r>
        <w:rPr>
          <w:rtl/>
        </w:rPr>
        <w:t xml:space="preserve"> الرحمن الرح</w:t>
      </w:r>
      <w:r>
        <w:rPr>
          <w:rFonts w:hint="cs"/>
          <w:rtl/>
        </w:rPr>
        <w:t>ی</w:t>
      </w:r>
      <w:r>
        <w:rPr>
          <w:rFonts w:hint="eastAsia"/>
          <w:rtl/>
        </w:rPr>
        <w:t>م</w:t>
      </w:r>
    </w:p>
    <w:p w:rsidR="00D2213D" w:rsidRDefault="00D2213D" w:rsidP="00D2213D">
      <w:pPr>
        <w:pStyle w:val="Heading2"/>
        <w:rPr>
          <w:rtl/>
        </w:rPr>
      </w:pPr>
      <w:bookmarkStart w:id="265" w:name="_Toc37017477"/>
      <w:r>
        <w:rPr>
          <w:rFonts w:hint="cs"/>
          <w:rtl/>
        </w:rPr>
        <w:t>مشایخ الثقات</w:t>
      </w:r>
      <w:bookmarkEnd w:id="265"/>
    </w:p>
    <w:p w:rsidR="00D2213D" w:rsidRDefault="00D2213D" w:rsidP="00D2213D">
      <w:pPr>
        <w:rPr>
          <w:rtl/>
        </w:rPr>
      </w:pPr>
      <w:r>
        <w:rPr>
          <w:rFonts w:hint="cs"/>
          <w:rtl/>
        </w:rPr>
        <w:t>شیخ طوسی در مورد سه نفر از اصحاب الاجماع ادعا کرده است که لایرون و لایرسلون الا عن ثقه...</w:t>
      </w:r>
    </w:p>
    <w:p w:rsidR="00D2213D" w:rsidRDefault="00D2213D" w:rsidP="00D2213D">
      <w:pPr>
        <w:rPr>
          <w:rtl/>
        </w:rPr>
      </w:pPr>
      <w:r>
        <w:rPr>
          <w:rFonts w:hint="cs"/>
          <w:rtl/>
        </w:rPr>
        <w:t>از این عبارت استفاده شده است که همه مشایخ این سه نفر ثقه هستند</w:t>
      </w:r>
      <w:r w:rsidR="00D22558">
        <w:rPr>
          <w:rFonts w:hint="cs"/>
          <w:rtl/>
        </w:rPr>
        <w:t>. این سه نفر ابن ابی عمیر و صفوان</w:t>
      </w:r>
      <w:r>
        <w:rPr>
          <w:rFonts w:hint="cs"/>
          <w:rtl/>
        </w:rPr>
        <w:t xml:space="preserve"> و بزنطی هستند که بسیار پر روایت هم هستند و برخی شاید حدود 300 شیخ هم داشته باشند. اگر این مبنا را بپذیریم تعداد زیادی از روات توثیق می شوند. شاید در مورد 100 الی 150 نفر از مشایخ </w:t>
      </w:r>
      <w:r w:rsidR="007B303F">
        <w:rPr>
          <w:rFonts w:hint="cs"/>
          <w:rtl/>
        </w:rPr>
        <w:t>ایشان</w:t>
      </w:r>
      <w:r w:rsidR="00D54067">
        <w:rPr>
          <w:rFonts w:hint="cs"/>
          <w:rtl/>
        </w:rPr>
        <w:t>‌که</w:t>
      </w:r>
      <w:r>
        <w:rPr>
          <w:rFonts w:hint="cs"/>
          <w:rtl/>
        </w:rPr>
        <w:t xml:space="preserve"> توثیقی ندارند ثمره دارد.</w:t>
      </w:r>
    </w:p>
    <w:p w:rsidR="00D2213D" w:rsidRDefault="00D2213D" w:rsidP="00D2213D">
      <w:pPr>
        <w:rPr>
          <w:rtl/>
        </w:rPr>
      </w:pPr>
      <w:r>
        <w:rPr>
          <w:rFonts w:hint="cs"/>
          <w:rtl/>
        </w:rPr>
        <w:t>اصل عبارت شیخ طوسی:</w:t>
      </w:r>
    </w:p>
    <w:p w:rsidR="00D2213D" w:rsidRDefault="00D2213D" w:rsidP="00D2213D">
      <w:pPr>
        <w:rPr>
          <w:rtl/>
        </w:rPr>
      </w:pPr>
      <w:r>
        <w:rPr>
          <w:rFonts w:hint="cs"/>
          <w:rtl/>
        </w:rPr>
        <w:t xml:space="preserve">شیخ در مورد خبر واحد بحث تعارض روایات را بررسی </w:t>
      </w:r>
      <w:r w:rsidR="00A62F20">
        <w:rPr>
          <w:rFonts w:hint="cs"/>
          <w:rtl/>
        </w:rPr>
        <w:t>می‌کند</w:t>
      </w:r>
      <w:r>
        <w:rPr>
          <w:rFonts w:hint="cs"/>
          <w:rtl/>
        </w:rPr>
        <w:t xml:space="preserve">. ابتدائا تعارض روایت امامی با غیر امامی را بررسی </w:t>
      </w:r>
      <w:r w:rsidR="00A62F20">
        <w:rPr>
          <w:rFonts w:hint="cs"/>
          <w:rtl/>
        </w:rPr>
        <w:t>می‌کند</w:t>
      </w:r>
      <w:r>
        <w:rPr>
          <w:rFonts w:hint="cs"/>
          <w:rtl/>
        </w:rPr>
        <w:t xml:space="preserve"> و می فرمایند روایت امامی مقدم است. سپس بحث به اینجا </w:t>
      </w:r>
      <w:r w:rsidR="00A62F20">
        <w:rPr>
          <w:rFonts w:hint="cs"/>
          <w:rtl/>
        </w:rPr>
        <w:t>می‌رسد</w:t>
      </w:r>
      <w:r>
        <w:rPr>
          <w:rFonts w:hint="cs"/>
          <w:rtl/>
        </w:rPr>
        <w:t xml:space="preserve"> که اگر یکی از روایات مرسل باشد و یکی مسند باشد حکمش چیست؟ </w:t>
      </w:r>
      <w:r w:rsidR="007B303F">
        <w:rPr>
          <w:rFonts w:hint="cs"/>
          <w:rtl/>
        </w:rPr>
        <w:t>ایشان</w:t>
      </w:r>
      <w:r>
        <w:rPr>
          <w:rFonts w:hint="cs"/>
          <w:rtl/>
        </w:rPr>
        <w:t xml:space="preserve"> </w:t>
      </w:r>
      <w:r w:rsidR="00F16102">
        <w:rPr>
          <w:rFonts w:hint="cs"/>
          <w:rtl/>
        </w:rPr>
        <w:t>می‌نویسد</w:t>
      </w:r>
      <w:r>
        <w:rPr>
          <w:rFonts w:hint="cs"/>
          <w:rtl/>
        </w:rPr>
        <w:t>:</w:t>
      </w:r>
    </w:p>
    <w:p w:rsidR="00D2213D" w:rsidRPr="007038F2" w:rsidRDefault="00D2213D" w:rsidP="00D2213D">
      <w:pPr>
        <w:pStyle w:val="Quote"/>
      </w:pPr>
      <w:r w:rsidRPr="007038F2">
        <w:rPr>
          <w:rFonts w:hint="cs"/>
          <w:rtl/>
        </w:rPr>
        <w:t>و إذا كان أحد الراويين مسندا و الآخر مرسلا، نظر في حال المرسل، فإن كان ممن يعلم أنه لا يرسل إلا عن ثقة موثوق به فلا ترجيح لخبر غيره على خبره، و لأجل ذلك سوّت الطائفة ب</w:t>
      </w:r>
      <w:r>
        <w:rPr>
          <w:rFonts w:hint="cs"/>
          <w:rtl/>
        </w:rPr>
        <w:t xml:space="preserve">ين ما يرويه محمد بن أبي عمير، و صفوان بن يحيى، و </w:t>
      </w:r>
      <w:r w:rsidR="00F16102">
        <w:rPr>
          <w:rFonts w:hint="cs"/>
          <w:rtl/>
        </w:rPr>
        <w:t>احمد</w:t>
      </w:r>
      <w:r>
        <w:rPr>
          <w:rFonts w:hint="cs"/>
          <w:rtl/>
        </w:rPr>
        <w:t xml:space="preserve"> بن محمد بن أبي نصر</w:t>
      </w:r>
      <w:r w:rsidRPr="007038F2">
        <w:rPr>
          <w:rFonts w:hint="cs"/>
          <w:rtl/>
        </w:rPr>
        <w:t xml:space="preserve"> و غيرهم من الثقات الذين عرفوا بأنهم لا يروون و لا يرسلون إلا عمن‏ يوثق به و بين‏ ما أسنده‏ غيرهم‏، و لذلك عملوا بمراسيلهم إذا انفردوا عن رواية غيرهم.</w:t>
      </w:r>
    </w:p>
    <w:p w:rsidR="00D2213D" w:rsidRDefault="00D2213D" w:rsidP="00D2213D">
      <w:pPr>
        <w:rPr>
          <w:rtl/>
        </w:rPr>
      </w:pPr>
      <w:r>
        <w:rPr>
          <w:rFonts w:hint="cs"/>
          <w:rtl/>
        </w:rPr>
        <w:t>ادعای شیخ طوسی این است که اگر مرسِل</w:t>
      </w:r>
      <w:r w:rsidR="00D22558">
        <w:rPr>
          <w:rFonts w:hint="cs"/>
          <w:rtl/>
        </w:rPr>
        <w:t>ِ</w:t>
      </w:r>
      <w:r>
        <w:rPr>
          <w:rFonts w:hint="cs"/>
          <w:rtl/>
        </w:rPr>
        <w:t xml:space="preserve"> روایت کسی باشد که مرسلات و مسنداتش همه از ثقات باشد این روایت مرسلش با مسندات دیگران فرقی ندارد.</w:t>
      </w:r>
    </w:p>
    <w:p w:rsidR="00D2213D" w:rsidRDefault="00D2213D" w:rsidP="00D2213D">
      <w:pPr>
        <w:rPr>
          <w:rtl/>
        </w:rPr>
      </w:pPr>
      <w:r>
        <w:rPr>
          <w:rFonts w:hint="cs"/>
          <w:rtl/>
        </w:rPr>
        <w:t xml:space="preserve">مراد از کلمه ثقه و موثوق به در این عبارت چیست؟ قبلا گفتیم که ثقه </w:t>
      </w:r>
      <w:r w:rsidR="0052340B">
        <w:rPr>
          <w:rFonts w:hint="cs"/>
          <w:rtl/>
        </w:rPr>
        <w:t>به‌صورت</w:t>
      </w:r>
      <w:r>
        <w:rPr>
          <w:rFonts w:hint="cs"/>
          <w:rtl/>
        </w:rPr>
        <w:t xml:space="preserve"> مطلق یعنی عدل امامی. ثقه یعنی مورد اطمینان. به تناسب حکم و موضوع یعنی کسی که در اعتقاد و نقل مورد اطمینان است. یعنی هم امامی است و هم راستگو و </w:t>
      </w:r>
      <w:r w:rsidR="009F427C">
        <w:rPr>
          <w:rtl/>
        </w:rPr>
        <w:t>عادل (</w:t>
      </w:r>
      <w:r>
        <w:rPr>
          <w:rFonts w:hint="cs"/>
          <w:rtl/>
        </w:rPr>
        <w:t>عدالت در گفتار) است.</w:t>
      </w:r>
    </w:p>
    <w:p w:rsidR="00D2213D" w:rsidRDefault="00D2213D" w:rsidP="00D2213D">
      <w:pPr>
        <w:rPr>
          <w:rtl/>
        </w:rPr>
      </w:pPr>
      <w:r>
        <w:rPr>
          <w:rFonts w:hint="cs"/>
          <w:rtl/>
        </w:rPr>
        <w:lastRenderedPageBreak/>
        <w:t xml:space="preserve">در ما نحن فیه علاوه بر آن دلیل کلی دو قرینه داخلی داریم که منظور امامی هم هست و صرف راستگویی مد نظر نیست. شیخ یک عبارت دارد که عدالت را توضیح </w:t>
      </w:r>
      <w:r w:rsidR="009C51C7">
        <w:rPr>
          <w:rFonts w:hint="cs"/>
          <w:rtl/>
        </w:rPr>
        <w:t>می‌دهد</w:t>
      </w:r>
      <w:r>
        <w:rPr>
          <w:rFonts w:hint="cs"/>
          <w:rtl/>
        </w:rPr>
        <w:t xml:space="preserve">. </w:t>
      </w:r>
      <w:r w:rsidR="007B303F">
        <w:rPr>
          <w:rFonts w:hint="cs"/>
          <w:rtl/>
        </w:rPr>
        <w:t>ایشان</w:t>
      </w:r>
      <w:r>
        <w:rPr>
          <w:rFonts w:hint="cs"/>
          <w:rtl/>
        </w:rPr>
        <w:t xml:space="preserve"> در عده </w:t>
      </w:r>
      <w:r w:rsidR="00F16102">
        <w:rPr>
          <w:rFonts w:hint="cs"/>
          <w:rtl/>
        </w:rPr>
        <w:t>می‌نویسد</w:t>
      </w:r>
      <w:r>
        <w:rPr>
          <w:rFonts w:hint="cs"/>
          <w:rtl/>
        </w:rPr>
        <w:t>:</w:t>
      </w:r>
    </w:p>
    <w:p w:rsidR="00D2213D" w:rsidRPr="007038F2" w:rsidRDefault="00D2213D" w:rsidP="00D2213D">
      <w:pPr>
        <w:pStyle w:val="Quote"/>
        <w:rPr>
          <w:rtl/>
        </w:rPr>
      </w:pPr>
      <w:r w:rsidRPr="007038F2">
        <w:rPr>
          <w:rFonts w:hint="cs"/>
          <w:rtl/>
        </w:rPr>
        <w:t>و أما العدالة المراعاة في ترجيح أحد الخبرين على الآخر فهو: أن يكون الراوي معتقدا للحق، مستبصرا، ثقة في دينه، متحرجا من الكذب، غير متهم فيما</w:t>
      </w:r>
      <w:r w:rsidRPr="007038F2">
        <w:t xml:space="preserve"> </w:t>
      </w:r>
      <w:r w:rsidRPr="007038F2">
        <w:rPr>
          <w:rFonts w:hint="cs"/>
          <w:rtl/>
        </w:rPr>
        <w:t>يرويه.</w:t>
      </w:r>
    </w:p>
    <w:p w:rsidR="00D2213D" w:rsidRDefault="00D2213D" w:rsidP="00D2213D">
      <w:pPr>
        <w:rPr>
          <w:rFonts w:asciiTheme="minorHAnsi" w:hAnsiTheme="minorHAnsi"/>
          <w:rtl/>
        </w:rPr>
      </w:pPr>
      <w:r>
        <w:rPr>
          <w:rFonts w:asciiTheme="minorHAnsi" w:hAnsiTheme="minorHAnsi" w:hint="cs"/>
          <w:rtl/>
        </w:rPr>
        <w:t xml:space="preserve">سپس در یک صفحه بعد </w:t>
      </w:r>
      <w:r w:rsidR="00F16102">
        <w:rPr>
          <w:rFonts w:asciiTheme="minorHAnsi" w:hAnsiTheme="minorHAnsi" w:hint="cs"/>
          <w:rtl/>
        </w:rPr>
        <w:t>می‌نویسد</w:t>
      </w:r>
      <w:r>
        <w:rPr>
          <w:rFonts w:asciiTheme="minorHAnsi" w:hAnsiTheme="minorHAnsi" w:hint="cs"/>
          <w:rtl/>
        </w:rPr>
        <w:t>:</w:t>
      </w:r>
    </w:p>
    <w:p w:rsidR="00D2213D" w:rsidRPr="007038F2" w:rsidRDefault="00D2213D" w:rsidP="00D2213D">
      <w:pPr>
        <w:pStyle w:val="Quote"/>
        <w:rPr>
          <w:rFonts w:ascii="Times New Roman" w:hAnsi="Times New Roman" w:cs="Times New Roman"/>
          <w:sz w:val="24"/>
          <w:szCs w:val="24"/>
        </w:rPr>
      </w:pPr>
      <w:r w:rsidRPr="007038F2">
        <w:rPr>
          <w:rFonts w:hint="cs"/>
          <w:rtl/>
        </w:rPr>
        <w:t>فأما من كان مخطئا في بعض الأفعال، أو فاسقا بأفعال‏ الجوارح، و كان ثقة في روايته متحرزا فيها، فإن ذلك لا يوجب رد خبره، و يجوز العمل به لأن العدالة المطلوبة في الرواية حاصلة فيه، و إنما الفسق بأفعال الجوارح يمنع من قبول شهادته و ليس بمانع من قبول خبره، و لأجل ذلك قبلت الطائفة أخبار جماعة هذه صفتهم.</w:t>
      </w:r>
    </w:p>
    <w:p w:rsidR="00D2213D" w:rsidRDefault="00D2213D" w:rsidP="00D2213D">
      <w:pPr>
        <w:rPr>
          <w:rFonts w:asciiTheme="minorHAnsi" w:hAnsiTheme="minorHAnsi"/>
          <w:rtl/>
        </w:rPr>
      </w:pPr>
      <w:r>
        <w:rPr>
          <w:rFonts w:asciiTheme="minorHAnsi" w:hAnsiTheme="minorHAnsi" w:hint="cs"/>
          <w:rtl/>
        </w:rPr>
        <w:t>ثقه فی دینه بکار برده است. ثقه در دین یعنی مستبصر باشد یعنی شیعه باشد. سپس شیخ در ادامه همان عبارت قبلی</w:t>
      </w:r>
      <w:r w:rsidR="00D22558">
        <w:rPr>
          <w:rFonts w:asciiTheme="minorHAnsi" w:hAnsiTheme="minorHAnsi" w:hint="cs"/>
          <w:rtl/>
        </w:rPr>
        <w:t>،</w:t>
      </w:r>
      <w:r>
        <w:rPr>
          <w:rFonts w:asciiTheme="minorHAnsi" w:hAnsiTheme="minorHAnsi" w:hint="cs"/>
          <w:rtl/>
        </w:rPr>
        <w:t xml:space="preserve"> بعد از «فیما یرویه» می فرمایند:</w:t>
      </w:r>
    </w:p>
    <w:p w:rsidR="00D2213D" w:rsidRPr="001226FD" w:rsidRDefault="00D2213D" w:rsidP="00D2213D">
      <w:pPr>
        <w:pStyle w:val="Quote"/>
      </w:pPr>
      <w:r w:rsidRPr="001226FD">
        <w:rPr>
          <w:rFonts w:hint="cs"/>
          <w:rtl/>
        </w:rPr>
        <w:t xml:space="preserve">فأما إذا كان مخالفا في الاعتقاد لأصل المذهب و روى مع ذلك عن الأئمة </w:t>
      </w:r>
      <w:r w:rsidR="00A62F20">
        <w:rPr>
          <w:rFonts w:hint="cs"/>
          <w:rtl/>
        </w:rPr>
        <w:t>علیهم‌السلام</w:t>
      </w:r>
      <w:r w:rsidRPr="001226FD">
        <w:rPr>
          <w:rFonts w:hint="cs"/>
          <w:rtl/>
        </w:rPr>
        <w:t xml:space="preserve"> نظر فيما يرويه.</w:t>
      </w:r>
    </w:p>
    <w:p w:rsidR="00D2213D" w:rsidRPr="001226FD" w:rsidRDefault="00D2213D" w:rsidP="00D2213D">
      <w:pPr>
        <w:pStyle w:val="Quote"/>
        <w:rPr>
          <w:rtl/>
        </w:rPr>
      </w:pPr>
      <w:r w:rsidRPr="001226FD">
        <w:rPr>
          <w:rFonts w:hint="cs"/>
          <w:rtl/>
        </w:rPr>
        <w:t>فإن كان هناك من طرق الموثوق بهم ما يخالفه وجب إطراح خبره.</w:t>
      </w:r>
    </w:p>
    <w:p w:rsidR="00D2213D" w:rsidRPr="001226FD" w:rsidRDefault="00D2213D" w:rsidP="00D2213D">
      <w:pPr>
        <w:pStyle w:val="Quote"/>
        <w:rPr>
          <w:rtl/>
        </w:rPr>
      </w:pPr>
      <w:r w:rsidRPr="001226FD">
        <w:rPr>
          <w:rFonts w:hint="cs"/>
          <w:rtl/>
        </w:rPr>
        <w:t>و إن لم يكن هناك ما يوجب إطراح خبره، و يكون هناك ما يوافقه وجب العمل به.</w:t>
      </w:r>
    </w:p>
    <w:p w:rsidR="00D2213D" w:rsidRPr="001226FD" w:rsidRDefault="00D2213D" w:rsidP="00D2213D">
      <w:pPr>
        <w:pStyle w:val="Quote"/>
        <w:rPr>
          <w:rtl/>
        </w:rPr>
      </w:pPr>
      <w:r w:rsidRPr="001226FD">
        <w:rPr>
          <w:rFonts w:hint="cs"/>
          <w:rtl/>
        </w:rPr>
        <w:t xml:space="preserve">و إن لم يكن من الفرقة المحقة خبر يوافق ذلك و لا يخالفه، و لا يعرف لهم قول فيه، وجب أيضا العمل به، لما روي عن الصادق </w:t>
      </w:r>
      <w:r w:rsidR="00A62F20">
        <w:rPr>
          <w:rFonts w:hint="cs"/>
          <w:rtl/>
        </w:rPr>
        <w:t>علیه‌السلام</w:t>
      </w:r>
      <w:r w:rsidRPr="001226FD">
        <w:rPr>
          <w:rFonts w:hint="cs"/>
          <w:rtl/>
        </w:rPr>
        <w:t xml:space="preserve"> أنه قال: «إذا نزلت بكم حادثة لا تجدون حكمها فيما رووا عنا فانظروا إلى ما رووا عن علي </w:t>
      </w:r>
      <w:r w:rsidR="00A62F20">
        <w:rPr>
          <w:rFonts w:hint="cs"/>
          <w:rtl/>
        </w:rPr>
        <w:t>علیه‌السلام</w:t>
      </w:r>
      <w:r w:rsidRPr="001226FD">
        <w:rPr>
          <w:rFonts w:hint="cs"/>
          <w:rtl/>
        </w:rPr>
        <w:t xml:space="preserve"> فاعملوا به»، و لأجل ما قلناه عملت الطائفة بما رواه حفص بن غياث، و غياث بن كلوب، و نوح بن دراج، و السكوني، و غيرهم من العامة عن أئمتنا </w:t>
      </w:r>
      <w:r w:rsidR="00A62F20">
        <w:rPr>
          <w:rFonts w:hint="cs"/>
          <w:rtl/>
        </w:rPr>
        <w:t>علیهم‌السلام</w:t>
      </w:r>
      <w:r w:rsidRPr="001226FD">
        <w:rPr>
          <w:rFonts w:hint="cs"/>
          <w:rtl/>
        </w:rPr>
        <w:t>، فيما لم ينكروه و لم يكن عندهم خلافه.</w:t>
      </w:r>
    </w:p>
    <w:p w:rsidR="00D2213D" w:rsidRDefault="00D2213D" w:rsidP="00D2213D">
      <w:pPr>
        <w:rPr>
          <w:rFonts w:asciiTheme="minorHAnsi" w:hAnsiTheme="minorHAnsi"/>
          <w:rtl/>
        </w:rPr>
      </w:pPr>
      <w:r>
        <w:rPr>
          <w:rFonts w:asciiTheme="minorHAnsi" w:hAnsiTheme="minorHAnsi" w:hint="cs"/>
          <w:rtl/>
        </w:rPr>
        <w:t>اگر راوی غیر امای از ائمه روایتی نقل کرد و از طرق موثوق بهم روایتی در مقابل نقل نشده باشد این روایت حجت است. مشخص است منظور از این عبارت «موثوق بهم» امامی بودن هم هست. زیرا اگر امامی نباشد در مقابل غیرامامی راستگو قرار ن</w:t>
      </w:r>
      <w:r w:rsidR="0052340B">
        <w:rPr>
          <w:rFonts w:asciiTheme="minorHAnsi" w:hAnsiTheme="minorHAnsi" w:hint="cs"/>
          <w:rtl/>
        </w:rPr>
        <w:t>می‌گیرد</w:t>
      </w:r>
      <w:r>
        <w:rPr>
          <w:rFonts w:asciiTheme="minorHAnsi" w:hAnsiTheme="minorHAnsi" w:hint="cs"/>
          <w:rtl/>
        </w:rPr>
        <w:t xml:space="preserve"> و همسنگ هم خواهند بود در حالی که شیخ این روایت را مقدم داشته است.</w:t>
      </w:r>
    </w:p>
    <w:p w:rsidR="00D2213D" w:rsidRDefault="00D2213D" w:rsidP="00D2213D">
      <w:pPr>
        <w:rPr>
          <w:rFonts w:asciiTheme="minorHAnsi" w:hAnsiTheme="minorHAnsi"/>
          <w:rtl/>
        </w:rPr>
      </w:pPr>
      <w:r>
        <w:rPr>
          <w:rFonts w:asciiTheme="minorHAnsi" w:hAnsiTheme="minorHAnsi" w:hint="cs"/>
          <w:rtl/>
        </w:rPr>
        <w:t>در ادامه می فرمایند:</w:t>
      </w:r>
    </w:p>
    <w:p w:rsidR="00D2213D" w:rsidRPr="001226FD" w:rsidRDefault="00D2213D" w:rsidP="00D2213D">
      <w:pPr>
        <w:pStyle w:val="Quote"/>
        <w:rPr>
          <w:rFonts w:ascii="Times New Roman" w:hAnsi="Times New Roman" w:cs="Times New Roman"/>
          <w:sz w:val="24"/>
          <w:szCs w:val="24"/>
        </w:rPr>
      </w:pPr>
      <w:r w:rsidRPr="001226FD">
        <w:rPr>
          <w:rFonts w:hint="cs"/>
          <w:rtl/>
        </w:rPr>
        <w:t>و إذا كان الراوي من فرق الشيعة مثل الفطحية، و الواقفة، و الناووسية و غيرهم نظر فيما يرويه:</w:t>
      </w:r>
    </w:p>
    <w:p w:rsidR="00D2213D" w:rsidRPr="001226FD" w:rsidRDefault="00D2213D" w:rsidP="00D2213D">
      <w:pPr>
        <w:pStyle w:val="Quote"/>
        <w:rPr>
          <w:rFonts w:ascii="Times New Roman" w:hAnsi="Times New Roman" w:cs="Times New Roman"/>
          <w:sz w:val="24"/>
          <w:szCs w:val="24"/>
          <w:rtl/>
        </w:rPr>
      </w:pPr>
      <w:r w:rsidRPr="001226FD">
        <w:rPr>
          <w:rFonts w:hint="cs"/>
          <w:rtl/>
        </w:rPr>
        <w:t xml:space="preserve">فإن كان هناك قرينة تعضده، أو خبر آخر من جهة </w:t>
      </w:r>
      <w:r w:rsidRPr="001226FD">
        <w:rPr>
          <w:rFonts w:hint="cs"/>
          <w:b/>
          <w:bCs/>
          <w:rtl/>
        </w:rPr>
        <w:t>الموثوقين بهم</w:t>
      </w:r>
      <w:r w:rsidRPr="001226FD">
        <w:rPr>
          <w:rFonts w:hint="cs"/>
          <w:rtl/>
        </w:rPr>
        <w:t>، وجب العمل به.</w:t>
      </w:r>
    </w:p>
    <w:p w:rsidR="00D2213D" w:rsidRPr="001226FD" w:rsidRDefault="00D2213D" w:rsidP="00D2213D">
      <w:pPr>
        <w:pStyle w:val="Quote"/>
        <w:rPr>
          <w:rFonts w:ascii="Times New Roman" w:hAnsi="Times New Roman" w:cs="Times New Roman"/>
          <w:sz w:val="24"/>
          <w:szCs w:val="24"/>
          <w:rtl/>
        </w:rPr>
      </w:pPr>
      <w:r w:rsidRPr="001226FD">
        <w:rPr>
          <w:rFonts w:hint="cs"/>
          <w:rtl/>
        </w:rPr>
        <w:lastRenderedPageBreak/>
        <w:t>و إن كان هناك خبر آخر يخالفه من طريق الموثوقين، وجب إطراح ما اختصوا بروايته و العمل بما رواه الثقة.</w:t>
      </w:r>
    </w:p>
    <w:p w:rsidR="00D2213D" w:rsidRPr="001226FD" w:rsidRDefault="00D2213D" w:rsidP="00D2213D">
      <w:pPr>
        <w:pStyle w:val="Quote"/>
        <w:rPr>
          <w:rFonts w:ascii="Times New Roman" w:hAnsi="Times New Roman" w:cs="Times New Roman"/>
          <w:sz w:val="24"/>
          <w:szCs w:val="24"/>
          <w:rtl/>
        </w:rPr>
      </w:pPr>
      <w:r w:rsidRPr="001226FD">
        <w:rPr>
          <w:rFonts w:hint="cs"/>
          <w:rtl/>
        </w:rPr>
        <w:t>و إن كان ما رووه ليس هناك ما يخالفه، و لا يعرف من الطائفة العمل بخلافه، وجب أيضا العمل به إذا كان متحرجا في روايته موثوقا في أمانته، و إن كان مخطئا في أصل الاعتقاد.</w:t>
      </w:r>
    </w:p>
    <w:p w:rsidR="00D2213D" w:rsidRDefault="00D2213D" w:rsidP="003F5874">
      <w:pPr>
        <w:rPr>
          <w:rtl/>
        </w:rPr>
      </w:pPr>
      <w:r>
        <w:rPr>
          <w:rFonts w:hint="cs"/>
          <w:rtl/>
        </w:rPr>
        <w:t>این موثوق بهم هم به همان بیان قبلی باید اما</w:t>
      </w:r>
      <w:r w:rsidR="009C51C7">
        <w:rPr>
          <w:rFonts w:hint="cs"/>
          <w:rtl/>
        </w:rPr>
        <w:t>می‌باشد</w:t>
      </w:r>
      <w:r>
        <w:rPr>
          <w:rFonts w:hint="cs"/>
          <w:rtl/>
        </w:rPr>
        <w:t xml:space="preserve">. در ادامه همین عبارت آن عبارت مشایخ الثقات را فرموده است. </w:t>
      </w:r>
      <w:r w:rsidR="003F5874">
        <w:rPr>
          <w:rFonts w:hint="cs"/>
          <w:rtl/>
        </w:rPr>
        <w:t>اگر</w:t>
      </w:r>
      <w:r>
        <w:rPr>
          <w:rFonts w:hint="cs"/>
          <w:rtl/>
        </w:rPr>
        <w:t xml:space="preserve"> در صدر </w:t>
      </w:r>
      <w:r w:rsidR="003F5874">
        <w:rPr>
          <w:rFonts w:hint="cs"/>
          <w:rtl/>
        </w:rPr>
        <w:t>عبارت</w:t>
      </w:r>
      <w:r>
        <w:rPr>
          <w:rFonts w:hint="cs"/>
          <w:rtl/>
        </w:rPr>
        <w:t xml:space="preserve"> ثقه را به معنای امامی گرفته است و در ذیل به معنای امامی نباشد</w:t>
      </w:r>
      <w:r w:rsidR="003F5874">
        <w:rPr>
          <w:rFonts w:hint="cs"/>
          <w:rtl/>
        </w:rPr>
        <w:t>،</w:t>
      </w:r>
      <w:r>
        <w:rPr>
          <w:rFonts w:hint="cs"/>
          <w:rtl/>
        </w:rPr>
        <w:t xml:space="preserve"> این با سیاق سازگار نیست. این یک قرینه. قرینه دوم اینکه شیخ طوسی در قبول خ</w:t>
      </w:r>
      <w:r w:rsidR="003F5874">
        <w:rPr>
          <w:rFonts w:hint="cs"/>
          <w:rtl/>
        </w:rPr>
        <w:t>ب</w:t>
      </w:r>
      <w:r>
        <w:rPr>
          <w:rFonts w:hint="cs"/>
          <w:rtl/>
        </w:rPr>
        <w:t>ر عامی یا شیعه غیر امامی دو شرط گذاشته است: 1. مخالف با فتوای شیعه نباشد. 2. مخالف روایت شیعه نباشد.</w:t>
      </w:r>
    </w:p>
    <w:p w:rsidR="00D2213D" w:rsidRDefault="00D2213D" w:rsidP="00D2213D">
      <w:pPr>
        <w:rPr>
          <w:rtl/>
        </w:rPr>
      </w:pPr>
      <w:r>
        <w:rPr>
          <w:rFonts w:hint="cs"/>
          <w:rtl/>
        </w:rPr>
        <w:t xml:space="preserve">بنابراین روایت ثقه </w:t>
      </w:r>
      <w:r w:rsidR="00F16102">
        <w:rPr>
          <w:rFonts w:hint="cs"/>
          <w:rtl/>
        </w:rPr>
        <w:t>به‌اصطلاح</w:t>
      </w:r>
      <w:r>
        <w:rPr>
          <w:rFonts w:hint="cs"/>
          <w:rtl/>
        </w:rPr>
        <w:t xml:space="preserve"> امروزی رتبةً متاخر است از روایت صحیح </w:t>
      </w:r>
      <w:r w:rsidR="00F16102">
        <w:rPr>
          <w:rFonts w:hint="cs"/>
          <w:rtl/>
        </w:rPr>
        <w:t>به‌اصطلاح</w:t>
      </w:r>
      <w:r>
        <w:rPr>
          <w:rFonts w:hint="cs"/>
          <w:rtl/>
        </w:rPr>
        <w:t xml:space="preserve"> امروز. در مقام تعارض روایت صحیح بر روایت موثق ترجیح داده </w:t>
      </w:r>
      <w:r w:rsidR="00A62F20">
        <w:rPr>
          <w:rFonts w:hint="cs"/>
          <w:rtl/>
        </w:rPr>
        <w:t>می‌شود</w:t>
      </w:r>
      <w:r>
        <w:rPr>
          <w:rFonts w:hint="cs"/>
          <w:rtl/>
        </w:rPr>
        <w:t xml:space="preserve">. اگر این سه نفر از غیر امامی هم نقل </w:t>
      </w:r>
      <w:r w:rsidR="009C51C7">
        <w:rPr>
          <w:rFonts w:hint="cs"/>
          <w:rtl/>
        </w:rPr>
        <w:t>می‌کنند</w:t>
      </w:r>
      <w:r>
        <w:rPr>
          <w:rFonts w:hint="cs"/>
          <w:rtl/>
        </w:rPr>
        <w:t xml:space="preserve"> وجهی برای معارضه با مسندات امامیه ندارد. </w:t>
      </w:r>
      <w:r w:rsidR="007B303F">
        <w:rPr>
          <w:rFonts w:hint="cs"/>
          <w:rtl/>
        </w:rPr>
        <w:t>ایشان</w:t>
      </w:r>
      <w:r>
        <w:rPr>
          <w:rFonts w:hint="cs"/>
          <w:rtl/>
        </w:rPr>
        <w:t xml:space="preserve"> اگر از غیر امامی هم روایت </w:t>
      </w:r>
      <w:r w:rsidR="009C51C7">
        <w:rPr>
          <w:rFonts w:hint="cs"/>
          <w:rtl/>
        </w:rPr>
        <w:t>می‌کنند</w:t>
      </w:r>
      <w:r>
        <w:rPr>
          <w:rFonts w:hint="cs"/>
          <w:rtl/>
        </w:rPr>
        <w:t xml:space="preserve"> خبر مرسلشان باید در قوه موثقه </w:t>
      </w:r>
      <w:r w:rsidR="00F16102">
        <w:rPr>
          <w:rFonts w:hint="cs"/>
          <w:rtl/>
        </w:rPr>
        <w:t>به‌اصطلاح</w:t>
      </w:r>
      <w:r>
        <w:rPr>
          <w:rFonts w:hint="cs"/>
          <w:rtl/>
        </w:rPr>
        <w:t xml:space="preserve"> امروز باشد و ن</w:t>
      </w:r>
      <w:r w:rsidR="00F16102">
        <w:rPr>
          <w:rFonts w:hint="cs"/>
          <w:rtl/>
        </w:rPr>
        <w:t>می‌توان</w:t>
      </w:r>
      <w:r>
        <w:rPr>
          <w:rFonts w:hint="cs"/>
          <w:rtl/>
        </w:rPr>
        <w:t>د با مسندات امامی معارضه کنند. در عبارت شیخ دو کلمه ثقه هست که هر دو باید مراد اما</w:t>
      </w:r>
      <w:r w:rsidR="009C51C7">
        <w:rPr>
          <w:rFonts w:hint="cs"/>
          <w:rtl/>
        </w:rPr>
        <w:t>می‌باشد</w:t>
      </w:r>
      <w:r>
        <w:rPr>
          <w:rFonts w:hint="cs"/>
          <w:rtl/>
        </w:rPr>
        <w:t>:</w:t>
      </w:r>
    </w:p>
    <w:p w:rsidR="00D2213D" w:rsidRPr="007038F2" w:rsidRDefault="00D2213D" w:rsidP="00D2213D">
      <w:pPr>
        <w:pStyle w:val="Quote"/>
      </w:pPr>
      <w:r w:rsidRPr="007038F2">
        <w:rPr>
          <w:rFonts w:hint="cs"/>
          <w:rtl/>
        </w:rPr>
        <w:t xml:space="preserve">و إذا كان أحد الراويين مسندا و الآخر مرسلا، نظر في حال المرسل، فإن كان ممن يعلم أنه لا يرسل إلا عن </w:t>
      </w:r>
      <w:r w:rsidRPr="00275FA3">
        <w:rPr>
          <w:rFonts w:hint="cs"/>
          <w:b/>
          <w:bCs/>
          <w:rtl/>
        </w:rPr>
        <w:t>ثقة</w:t>
      </w:r>
      <w:r w:rsidRPr="007038F2">
        <w:rPr>
          <w:rFonts w:hint="cs"/>
          <w:rtl/>
        </w:rPr>
        <w:t xml:space="preserve"> موثوق به فلا ترجيح لخبر غيره على خبره، و لأجل ذلك سوّت الطائفة ب</w:t>
      </w:r>
      <w:r>
        <w:rPr>
          <w:rFonts w:hint="cs"/>
          <w:rtl/>
        </w:rPr>
        <w:t xml:space="preserve">ين ما يرويه محمد بن أبي عمير، و صفوان بن يحيى، و </w:t>
      </w:r>
      <w:r w:rsidR="00F16102">
        <w:rPr>
          <w:rFonts w:hint="cs"/>
          <w:rtl/>
        </w:rPr>
        <w:t>احمد</w:t>
      </w:r>
      <w:r>
        <w:rPr>
          <w:rFonts w:hint="cs"/>
          <w:rtl/>
        </w:rPr>
        <w:t xml:space="preserve"> بن محمد بن أبي نصر</w:t>
      </w:r>
      <w:r w:rsidRPr="007038F2">
        <w:rPr>
          <w:rFonts w:hint="cs"/>
          <w:rtl/>
        </w:rPr>
        <w:t xml:space="preserve"> و غيرهم من </w:t>
      </w:r>
      <w:r w:rsidRPr="008C31D7">
        <w:rPr>
          <w:rFonts w:hint="cs"/>
          <w:b/>
          <w:bCs/>
          <w:rtl/>
        </w:rPr>
        <w:t>الثقات</w:t>
      </w:r>
      <w:r w:rsidRPr="007038F2">
        <w:rPr>
          <w:rFonts w:hint="cs"/>
          <w:rtl/>
        </w:rPr>
        <w:t xml:space="preserve"> الذين عرفوا بأنهم لا يروون و لا يرسلون إلا </w:t>
      </w:r>
      <w:r w:rsidRPr="00275FA3">
        <w:rPr>
          <w:rFonts w:hint="cs"/>
          <w:b/>
          <w:bCs/>
          <w:rtl/>
        </w:rPr>
        <w:t>عمن‏ يوثق به</w:t>
      </w:r>
      <w:r w:rsidRPr="007038F2">
        <w:rPr>
          <w:rFonts w:hint="cs"/>
          <w:rtl/>
        </w:rPr>
        <w:t xml:space="preserve"> و بين‏ ما أسنده‏ غيرهم‏، و لذلك عملوا بمراسيلهم إذا انفردوا عن رواية غيرهم.</w:t>
      </w:r>
    </w:p>
    <w:p w:rsidR="00D2213D" w:rsidRDefault="00D2213D" w:rsidP="00D2213D">
      <w:pPr>
        <w:rPr>
          <w:rtl/>
        </w:rPr>
      </w:pPr>
      <w:r>
        <w:rPr>
          <w:rFonts w:hint="cs"/>
          <w:rtl/>
        </w:rPr>
        <w:t xml:space="preserve">با این بیان مشخص </w:t>
      </w:r>
      <w:r w:rsidR="00A62F20">
        <w:rPr>
          <w:rFonts w:hint="cs"/>
          <w:rtl/>
        </w:rPr>
        <w:t>می‌شود</w:t>
      </w:r>
      <w:r>
        <w:rPr>
          <w:rFonts w:hint="cs"/>
          <w:rtl/>
        </w:rPr>
        <w:t xml:space="preserve"> که این عبارت ربطی به اصحاب اجماع ندارد. زیرا عبدالله بن بکیر یکی از اصحاب الاجماع است که خود شیخ تصریح کرد است که </w:t>
      </w:r>
      <w:r w:rsidR="00615FB7">
        <w:rPr>
          <w:rFonts w:hint="cs"/>
          <w:rtl/>
        </w:rPr>
        <w:t>فطحیه</w:t>
      </w:r>
      <w:r>
        <w:rPr>
          <w:rFonts w:hint="cs"/>
          <w:rtl/>
        </w:rPr>
        <w:t xml:space="preserve"> است. روایات عبدالله بن بکیر را در صورت تعارض با روایات امامیه مرجوح </w:t>
      </w:r>
      <w:r w:rsidR="0052340B">
        <w:rPr>
          <w:rFonts w:hint="cs"/>
          <w:rtl/>
        </w:rPr>
        <w:t>می‌داند</w:t>
      </w:r>
      <w:r>
        <w:rPr>
          <w:rFonts w:hint="cs"/>
          <w:rtl/>
        </w:rPr>
        <w:t xml:space="preserve">. در مورد چند نفر دیگر هم که امامی نیستند اختلاف است جزء اصحاب الاجماع هستند یا نه. حاجی نوری استظهارشان از این </w:t>
      </w:r>
      <w:r w:rsidR="003F5874">
        <w:rPr>
          <w:rFonts w:hint="cs"/>
          <w:rtl/>
        </w:rPr>
        <w:t>«</w:t>
      </w:r>
      <w:r>
        <w:rPr>
          <w:rFonts w:hint="cs"/>
          <w:rtl/>
        </w:rPr>
        <w:t>و غیرهم</w:t>
      </w:r>
      <w:r w:rsidR="003F5874">
        <w:rPr>
          <w:rFonts w:hint="cs"/>
          <w:rtl/>
        </w:rPr>
        <w:t>»</w:t>
      </w:r>
      <w:r>
        <w:rPr>
          <w:rFonts w:hint="cs"/>
          <w:rtl/>
        </w:rPr>
        <w:t xml:space="preserve"> اصحاب الاجماع است که مشخص شد اشتباه است.</w:t>
      </w:r>
    </w:p>
    <w:p w:rsidR="00D2213D" w:rsidRDefault="00D2213D" w:rsidP="00D2213D">
      <w:pPr>
        <w:rPr>
          <w:rtl/>
        </w:rPr>
      </w:pPr>
      <w:r>
        <w:rPr>
          <w:rFonts w:hint="cs"/>
          <w:rtl/>
        </w:rPr>
        <w:t xml:space="preserve">بنابراین به ادعای شیخ طوسی ابن ابی عمیر و صفوان و بزنطی همه مشایخشان امامی صادق ضابط هستند. لذا اگر بخواهیم نقض این ادعا را ذکر کنیم لازم نیست فقط ضعفا را نقض بیاوریم. بلکه غیر امامی هم نقض این ادعا محسوب </w:t>
      </w:r>
      <w:r w:rsidR="00A62F20">
        <w:rPr>
          <w:rFonts w:hint="cs"/>
          <w:rtl/>
        </w:rPr>
        <w:t>می‌شود</w:t>
      </w:r>
      <w:r>
        <w:rPr>
          <w:rFonts w:hint="cs"/>
          <w:rtl/>
        </w:rPr>
        <w:t>.</w:t>
      </w:r>
    </w:p>
    <w:p w:rsidR="00D2213D" w:rsidRDefault="00D2213D" w:rsidP="00D2213D">
      <w:pPr>
        <w:rPr>
          <w:rtl/>
        </w:rPr>
      </w:pPr>
      <w:r>
        <w:rPr>
          <w:rFonts w:hint="cs"/>
          <w:rtl/>
        </w:rPr>
        <w:t xml:space="preserve">کلام شیخ طوسی را در طول زمان افراد زیادی پذیرفته اند. ابن طاوس و محقق و علامه و ابن داود و... مشایخ الثقات را پذیرفته اند. این قول مشهور است ولی این شهرت حجت نیست زیرا </w:t>
      </w:r>
      <w:r w:rsidR="00D54067">
        <w:rPr>
          <w:rFonts w:hint="cs"/>
          <w:rtl/>
        </w:rPr>
        <w:t>این‌ها</w:t>
      </w:r>
      <w:r>
        <w:rPr>
          <w:rFonts w:hint="cs"/>
          <w:rtl/>
        </w:rPr>
        <w:t xml:space="preserve"> همه به اعتبار شهادت شیخ این را </w:t>
      </w:r>
      <w:r w:rsidR="0052340B">
        <w:rPr>
          <w:rFonts w:hint="cs"/>
          <w:rtl/>
        </w:rPr>
        <w:t>گفته‌اند</w:t>
      </w:r>
      <w:r>
        <w:rPr>
          <w:rFonts w:hint="cs"/>
          <w:rtl/>
        </w:rPr>
        <w:t xml:space="preserve"> نه اینکه خودشان تحقیق </w:t>
      </w:r>
      <w:r w:rsidR="009C51C7">
        <w:rPr>
          <w:rFonts w:hint="cs"/>
          <w:rtl/>
        </w:rPr>
        <w:t>کرده‌اند</w:t>
      </w:r>
      <w:r>
        <w:rPr>
          <w:rFonts w:hint="cs"/>
          <w:rtl/>
        </w:rPr>
        <w:t>.</w:t>
      </w:r>
    </w:p>
    <w:p w:rsidR="00D2213D" w:rsidRDefault="00D2213D" w:rsidP="00D2213D">
      <w:pPr>
        <w:rPr>
          <w:rFonts w:asciiTheme="minorHAnsi" w:hAnsiTheme="minorHAnsi"/>
        </w:rPr>
      </w:pPr>
      <w:r>
        <w:rPr>
          <w:rFonts w:hint="cs"/>
          <w:rtl/>
        </w:rPr>
        <w:t xml:space="preserve">البته نجاشی در ترجمه ابن ابی عمیر تصریح </w:t>
      </w:r>
      <w:r w:rsidR="00A62F20">
        <w:rPr>
          <w:rFonts w:hint="cs"/>
          <w:rtl/>
        </w:rPr>
        <w:t>می‌کند</w:t>
      </w:r>
      <w:r>
        <w:rPr>
          <w:rFonts w:hint="cs"/>
          <w:rtl/>
        </w:rPr>
        <w:t xml:space="preserve"> که </w:t>
      </w:r>
      <w:r w:rsidR="007B303F">
        <w:rPr>
          <w:rFonts w:hint="cs"/>
          <w:rtl/>
        </w:rPr>
        <w:t>ایشان</w:t>
      </w:r>
      <w:r>
        <w:rPr>
          <w:rFonts w:hint="cs"/>
          <w:rtl/>
        </w:rPr>
        <w:t xml:space="preserve"> از کسانی است که طایفه بین مسانید و مراسیلش تسویه قائل </w:t>
      </w:r>
      <w:r w:rsidR="00096381">
        <w:rPr>
          <w:rFonts w:hint="cs"/>
          <w:rtl/>
        </w:rPr>
        <w:t>شده‌اند</w:t>
      </w:r>
      <w:r>
        <w:rPr>
          <w:rFonts w:hint="cs"/>
          <w:rtl/>
        </w:rPr>
        <w:t xml:space="preserve"> زیرا کتبش در باران از بین رفته اند و </w:t>
      </w:r>
      <w:r w:rsidR="007B303F">
        <w:rPr>
          <w:rFonts w:hint="cs"/>
          <w:rtl/>
        </w:rPr>
        <w:t>ایشان</w:t>
      </w:r>
      <w:r>
        <w:rPr>
          <w:rFonts w:hint="cs"/>
          <w:rtl/>
        </w:rPr>
        <w:t xml:space="preserve"> به اتکا حافظه حدیث می گفته است و خیلی اوقات نام </w:t>
      </w:r>
      <w:r>
        <w:rPr>
          <w:rFonts w:hint="cs"/>
          <w:rtl/>
        </w:rPr>
        <w:lastRenderedPageBreak/>
        <w:t xml:space="preserve">راویان را فراموش </w:t>
      </w:r>
      <w:r w:rsidR="00F16102">
        <w:rPr>
          <w:rFonts w:hint="cs"/>
          <w:rtl/>
        </w:rPr>
        <w:t>می‌کرده</w:t>
      </w:r>
      <w:r>
        <w:rPr>
          <w:rFonts w:hint="cs"/>
          <w:rtl/>
        </w:rPr>
        <w:t xml:space="preserve"> و </w:t>
      </w:r>
      <w:r w:rsidR="0052340B">
        <w:rPr>
          <w:rFonts w:hint="cs"/>
          <w:rtl/>
        </w:rPr>
        <w:t>به‌صورت</w:t>
      </w:r>
      <w:r>
        <w:rPr>
          <w:rFonts w:hint="cs"/>
          <w:rtl/>
        </w:rPr>
        <w:t xml:space="preserve"> مرسل روایت نقل </w:t>
      </w:r>
      <w:r w:rsidR="00F16102">
        <w:rPr>
          <w:rFonts w:hint="cs"/>
          <w:rtl/>
        </w:rPr>
        <w:t>می‌کرده</w:t>
      </w:r>
      <w:r>
        <w:rPr>
          <w:rFonts w:hint="cs"/>
          <w:rtl/>
        </w:rPr>
        <w:t xml:space="preserve"> است. در پرانتز هم این را بگوییم که مشخص </w:t>
      </w:r>
      <w:r w:rsidR="00A62F20">
        <w:rPr>
          <w:rFonts w:hint="cs"/>
          <w:rtl/>
        </w:rPr>
        <w:t>می‌شود</w:t>
      </w:r>
      <w:r>
        <w:rPr>
          <w:rFonts w:hint="cs"/>
          <w:rtl/>
        </w:rPr>
        <w:t xml:space="preserve"> در آن زمان متعارف این بوده است که از روی کتب روایت نقل </w:t>
      </w:r>
      <w:r w:rsidR="00F16102">
        <w:rPr>
          <w:rFonts w:hint="cs"/>
          <w:rtl/>
        </w:rPr>
        <w:t>می‌</w:t>
      </w:r>
      <w:r w:rsidR="009C51C7">
        <w:rPr>
          <w:rFonts w:hint="cs"/>
          <w:rtl/>
        </w:rPr>
        <w:t>کرده‌اند</w:t>
      </w:r>
      <w:r>
        <w:rPr>
          <w:rFonts w:hint="cs"/>
          <w:rtl/>
        </w:rPr>
        <w:t>. در رجال نجاشی آمده است:</w:t>
      </w:r>
    </w:p>
    <w:p w:rsidR="00D2213D" w:rsidRDefault="00D2213D" w:rsidP="00D2213D">
      <w:pPr>
        <w:pStyle w:val="Quote"/>
        <w:rPr>
          <w:rtl/>
        </w:rPr>
      </w:pPr>
      <w:r w:rsidRPr="00425862">
        <w:rPr>
          <w:rtl/>
        </w:rPr>
        <w:t>قيل: إن أخته دفنت كتبه في حال استتارها و كونه في الحبس أربع سنين فهلكت الكتب و قيل: بل تركتها في غرفة فسال عليها المطر فهلكت فحدث من حفظه. و مما كان سلف له في أيدي الناس</w:t>
      </w:r>
      <w:r w:rsidRPr="00606559">
        <w:rPr>
          <w:b/>
          <w:bCs/>
          <w:rtl/>
        </w:rPr>
        <w:t xml:space="preserve"> فلهذا </w:t>
      </w:r>
      <w:r w:rsidR="00615FB7">
        <w:rPr>
          <w:b/>
          <w:bCs/>
          <w:rtl/>
        </w:rPr>
        <w:t>أصحابنا</w:t>
      </w:r>
      <w:r w:rsidRPr="00606559">
        <w:rPr>
          <w:b/>
          <w:bCs/>
          <w:rtl/>
        </w:rPr>
        <w:t xml:space="preserve"> يسكنون إلى مراسيله </w:t>
      </w:r>
      <w:r w:rsidRPr="00425862">
        <w:rPr>
          <w:rtl/>
        </w:rPr>
        <w:t>و قد صنف كتبا كثيرة.</w:t>
      </w:r>
    </w:p>
    <w:p w:rsidR="00D2213D" w:rsidRDefault="00D2213D" w:rsidP="00D2213D">
      <w:pPr>
        <w:rPr>
          <w:rtl/>
        </w:rPr>
      </w:pPr>
      <w:r>
        <w:rPr>
          <w:rFonts w:hint="cs"/>
          <w:rtl/>
        </w:rPr>
        <w:t xml:space="preserve">یک بحثی باید بکنیم که این کلام نجاشی و شیخ طوسی که ادعای اجماع </w:t>
      </w:r>
      <w:r w:rsidR="009C51C7">
        <w:rPr>
          <w:rFonts w:hint="cs"/>
          <w:rtl/>
        </w:rPr>
        <w:t>کرده‌اند</w:t>
      </w:r>
      <w:r>
        <w:rPr>
          <w:rFonts w:hint="cs"/>
          <w:rtl/>
        </w:rPr>
        <w:t xml:space="preserve"> که طایفه بین مراسیل و مسانید این افراد تسویه قائل </w:t>
      </w:r>
      <w:r w:rsidR="00A62F20">
        <w:rPr>
          <w:rFonts w:hint="cs"/>
          <w:rtl/>
        </w:rPr>
        <w:t>بوده‌اند</w:t>
      </w:r>
      <w:r>
        <w:rPr>
          <w:rFonts w:hint="cs"/>
          <w:rtl/>
        </w:rPr>
        <w:t>. آیا این ادعای اجماع برای ما حجت هست یا خیر؟</w:t>
      </w:r>
    </w:p>
    <w:p w:rsidR="00D2213D" w:rsidRDefault="00D2213D" w:rsidP="00D2213D">
      <w:pPr>
        <w:rPr>
          <w:rtl/>
        </w:rPr>
      </w:pPr>
      <w:r>
        <w:rPr>
          <w:rFonts w:hint="cs"/>
          <w:rtl/>
        </w:rPr>
        <w:t xml:space="preserve">همان حرفی را که در مورد اصحاب الاجماع گفتیم در اینجا باید تکرار کنیم که نفس ادعای اجماع حجت نیست زیرا منقول است و اجماعات منقول شیخ خیلی حجت نیست. لکن کشف </w:t>
      </w:r>
      <w:r w:rsidR="00A62F20">
        <w:rPr>
          <w:rFonts w:hint="cs"/>
          <w:rtl/>
        </w:rPr>
        <w:t>می‌شود</w:t>
      </w:r>
      <w:r>
        <w:rPr>
          <w:rFonts w:hint="cs"/>
          <w:rtl/>
        </w:rPr>
        <w:t xml:space="preserve"> که شهرتی در کار بوده است و شیخ هم مخالفی را ندیده است. همین شهرت برای ما کفایت </w:t>
      </w:r>
      <w:r w:rsidR="00A62F20">
        <w:rPr>
          <w:rFonts w:hint="cs"/>
          <w:rtl/>
        </w:rPr>
        <w:t>می‌کند</w:t>
      </w:r>
      <w:r>
        <w:rPr>
          <w:rFonts w:hint="cs"/>
          <w:rtl/>
        </w:rPr>
        <w:t xml:space="preserve">. جماعتی مشایخ ابن ابی عمیر را توثیق </w:t>
      </w:r>
      <w:r w:rsidR="009C51C7">
        <w:rPr>
          <w:rFonts w:hint="cs"/>
          <w:rtl/>
        </w:rPr>
        <w:t>کرده‌اند</w:t>
      </w:r>
      <w:r>
        <w:rPr>
          <w:rFonts w:hint="cs"/>
          <w:rtl/>
        </w:rPr>
        <w:t xml:space="preserve">. اگر این جماعت یا حتی یکی از </w:t>
      </w:r>
      <w:r w:rsidR="007B303F">
        <w:rPr>
          <w:rFonts w:hint="cs"/>
          <w:rtl/>
        </w:rPr>
        <w:t>ایشان</w:t>
      </w:r>
      <w:r>
        <w:rPr>
          <w:rFonts w:hint="cs"/>
          <w:rtl/>
        </w:rPr>
        <w:t xml:space="preserve"> مثل نجاشی یک نفر را توثیق </w:t>
      </w:r>
      <w:r w:rsidR="009F427C">
        <w:rPr>
          <w:rtl/>
        </w:rPr>
        <w:t>کند (</w:t>
      </w:r>
      <w:r>
        <w:rPr>
          <w:rFonts w:hint="cs"/>
          <w:rtl/>
        </w:rPr>
        <w:t xml:space="preserve">بتوثیق خاص یا توثیق عام) برای ما حجت است. حال که با یک توثیق عام عده ای را توثیق </w:t>
      </w:r>
      <w:r w:rsidR="009C51C7">
        <w:rPr>
          <w:rFonts w:hint="cs"/>
          <w:rtl/>
        </w:rPr>
        <w:t>کرده‌اند</w:t>
      </w:r>
      <w:r>
        <w:rPr>
          <w:rFonts w:hint="cs"/>
          <w:rtl/>
        </w:rPr>
        <w:t xml:space="preserve"> این هم حجت خواهد بود. یعنی ما نیازی به اجماع نداریم بلکه قول یک نفر یا جماعتی اهل فن هم برای ما کافی است. لذا این حرف حجت است و </w:t>
      </w:r>
      <w:r w:rsidR="00893D32">
        <w:rPr>
          <w:rFonts w:hint="cs"/>
          <w:rtl/>
        </w:rPr>
        <w:t>فی‌نفسه</w:t>
      </w:r>
      <w:r>
        <w:rPr>
          <w:rFonts w:hint="cs"/>
          <w:rtl/>
        </w:rPr>
        <w:t xml:space="preserve"> اشکالی ندارد.</w:t>
      </w:r>
    </w:p>
    <w:p w:rsidR="00D2213D" w:rsidRDefault="00D2213D" w:rsidP="00D2213D">
      <w:pPr>
        <w:rPr>
          <w:rtl/>
        </w:rPr>
      </w:pPr>
      <w:r>
        <w:rPr>
          <w:rFonts w:hint="cs"/>
          <w:rtl/>
        </w:rPr>
        <w:t xml:space="preserve">در مورد این مشایخ یکسری اشکالاتی </w:t>
      </w:r>
      <w:r w:rsidR="0052340B">
        <w:rPr>
          <w:rFonts w:hint="cs"/>
          <w:rtl/>
        </w:rPr>
        <w:t>مطرح‌شده</w:t>
      </w:r>
      <w:r>
        <w:rPr>
          <w:rFonts w:hint="cs"/>
          <w:rtl/>
        </w:rPr>
        <w:t xml:space="preserve"> است که باید پاسخ داده شوند و اگر بدون جواب بمانند این توثیق را زیر </w:t>
      </w:r>
      <w:r w:rsidR="009C51C7">
        <w:rPr>
          <w:rFonts w:hint="cs"/>
          <w:rtl/>
        </w:rPr>
        <w:t>سؤال</w:t>
      </w:r>
      <w:r>
        <w:rPr>
          <w:rFonts w:hint="cs"/>
          <w:rtl/>
        </w:rPr>
        <w:t xml:space="preserve"> خواهند برد.</w:t>
      </w:r>
    </w:p>
    <w:p w:rsidR="00D2213D" w:rsidRDefault="00D2213D" w:rsidP="00D2213D">
      <w:pPr>
        <w:rPr>
          <w:rtl/>
        </w:rPr>
      </w:pPr>
      <w:r>
        <w:rPr>
          <w:rFonts w:hint="cs"/>
          <w:rtl/>
        </w:rPr>
        <w:t xml:space="preserve">اشکال اول: محقق حلی این اشکال را گفته است و محقق خویی هم همین اشکال را بیان </w:t>
      </w:r>
      <w:r w:rsidR="009C51C7">
        <w:rPr>
          <w:rFonts w:hint="cs"/>
          <w:rtl/>
        </w:rPr>
        <w:t>کرده‌اند</w:t>
      </w:r>
      <w:r>
        <w:rPr>
          <w:rFonts w:hint="cs"/>
          <w:rtl/>
        </w:rPr>
        <w:t xml:space="preserve">. محقق حلی با اینکه این توثیق را قبول دارند ولی در برخی موارد اشکال کرده است. در کتاب معارج در اصول اشکال </w:t>
      </w:r>
      <w:r w:rsidR="00A62F20">
        <w:rPr>
          <w:rFonts w:hint="cs"/>
          <w:rtl/>
        </w:rPr>
        <w:t>می‌کند</w:t>
      </w:r>
      <w:r>
        <w:rPr>
          <w:rFonts w:hint="cs"/>
          <w:rtl/>
        </w:rPr>
        <w:t xml:space="preserve"> که </w:t>
      </w:r>
      <w:r w:rsidR="007B303F">
        <w:rPr>
          <w:rFonts w:hint="cs"/>
          <w:rtl/>
        </w:rPr>
        <w:t>ایشان</w:t>
      </w:r>
      <w:r>
        <w:rPr>
          <w:rFonts w:hint="cs"/>
          <w:rtl/>
        </w:rPr>
        <w:t xml:space="preserve"> از ضعفا هم نقل </w:t>
      </w:r>
      <w:r w:rsidR="009C51C7">
        <w:rPr>
          <w:rFonts w:hint="cs"/>
          <w:rtl/>
        </w:rPr>
        <w:t>کرده‌اند</w:t>
      </w:r>
      <w:r>
        <w:rPr>
          <w:rFonts w:hint="cs"/>
          <w:rtl/>
        </w:rPr>
        <w:t xml:space="preserve"> و همین باعث </w:t>
      </w:r>
      <w:r w:rsidR="00A62F20">
        <w:rPr>
          <w:rFonts w:hint="cs"/>
          <w:rtl/>
        </w:rPr>
        <w:t>می‌شود</w:t>
      </w:r>
      <w:r>
        <w:rPr>
          <w:rFonts w:hint="cs"/>
          <w:rtl/>
        </w:rPr>
        <w:t xml:space="preserve"> که ما به مرسلات </w:t>
      </w:r>
      <w:r w:rsidR="007B303F">
        <w:rPr>
          <w:rFonts w:hint="cs"/>
          <w:rtl/>
        </w:rPr>
        <w:t>ایشان</w:t>
      </w:r>
      <w:r>
        <w:rPr>
          <w:rFonts w:hint="cs"/>
          <w:rtl/>
        </w:rPr>
        <w:t xml:space="preserve"> نتوانیم اعتماد کنیم. یعنی خلاصه اینکه ما مورد نقض پیدا </w:t>
      </w:r>
      <w:r w:rsidR="00F16102">
        <w:rPr>
          <w:rFonts w:hint="cs"/>
          <w:rtl/>
        </w:rPr>
        <w:t>کرده‌ایم</w:t>
      </w:r>
      <w:r>
        <w:rPr>
          <w:rFonts w:hint="cs"/>
          <w:rtl/>
        </w:rPr>
        <w:t xml:space="preserve">. محقق خویی هم همین مطلب را </w:t>
      </w:r>
      <w:r w:rsidR="0052340B">
        <w:rPr>
          <w:rFonts w:hint="cs"/>
          <w:rtl/>
        </w:rPr>
        <w:t>به‌عنوان</w:t>
      </w:r>
      <w:r>
        <w:rPr>
          <w:rFonts w:hint="cs"/>
          <w:rtl/>
        </w:rPr>
        <w:t xml:space="preserve"> اشکال چهارم بیان </w:t>
      </w:r>
      <w:r w:rsidR="009C51C7">
        <w:rPr>
          <w:rFonts w:hint="cs"/>
          <w:rtl/>
        </w:rPr>
        <w:t>کرده‌اند</w:t>
      </w:r>
      <w:r>
        <w:rPr>
          <w:rFonts w:hint="cs"/>
          <w:rtl/>
        </w:rPr>
        <w:t>.</w:t>
      </w:r>
    </w:p>
    <w:p w:rsidR="00D2213D" w:rsidRDefault="00D2213D" w:rsidP="00D2213D">
      <w:pPr>
        <w:rPr>
          <w:rtl/>
        </w:rPr>
      </w:pPr>
      <w:r>
        <w:rPr>
          <w:rFonts w:hint="cs"/>
          <w:rtl/>
        </w:rPr>
        <w:t xml:space="preserve">شیخ بهایی به این اشکال یک جوابی داده است: در ادعای شیخ طوسی دو ادعا است. یکی اینکه مرسلاتش حجت هستند. دوم اینکه مشایخ </w:t>
      </w:r>
      <w:r w:rsidR="007B303F">
        <w:rPr>
          <w:rFonts w:hint="cs"/>
          <w:rtl/>
        </w:rPr>
        <w:t>ایشان</w:t>
      </w:r>
      <w:r>
        <w:rPr>
          <w:rFonts w:hint="cs"/>
          <w:rtl/>
        </w:rPr>
        <w:t xml:space="preserve"> ثقه هستند. اگر فهمیدیم شهادت دوم شیخ طوسی اشتباه است و برخی از مشایخ ثقه نیستند این به ادعا و شهادت اول شیخ ضرری ن</w:t>
      </w:r>
      <w:r w:rsidR="00F16102">
        <w:rPr>
          <w:rFonts w:hint="cs"/>
          <w:rtl/>
        </w:rPr>
        <w:t>می‌زند</w:t>
      </w:r>
      <w:r>
        <w:rPr>
          <w:rFonts w:hint="cs"/>
          <w:rtl/>
        </w:rPr>
        <w:t xml:space="preserve"> و همچنان باید بگوییم مرسلاتش حجت است.</w:t>
      </w:r>
    </w:p>
    <w:p w:rsidR="00D2213D" w:rsidRDefault="00D2213D" w:rsidP="00D2213D">
      <w:pPr>
        <w:rPr>
          <w:rtl/>
        </w:rPr>
      </w:pPr>
      <w:r>
        <w:rPr>
          <w:rFonts w:hint="cs"/>
          <w:rtl/>
        </w:rPr>
        <w:t xml:space="preserve">این پاسخ صحیح نیست زیرا </w:t>
      </w:r>
      <w:r w:rsidR="00D54067">
        <w:rPr>
          <w:rFonts w:hint="cs"/>
          <w:rtl/>
        </w:rPr>
        <w:t>این‌ها</w:t>
      </w:r>
      <w:r>
        <w:rPr>
          <w:rFonts w:hint="cs"/>
          <w:rtl/>
        </w:rPr>
        <w:t xml:space="preserve"> دو شهادت مستقل نیستند. بلکه شهادت اول دلیل شهادت دوم است. چون داب </w:t>
      </w:r>
      <w:r w:rsidR="00D54067">
        <w:rPr>
          <w:rFonts w:hint="cs"/>
          <w:rtl/>
        </w:rPr>
        <w:t>این‌ها</w:t>
      </w:r>
      <w:r>
        <w:rPr>
          <w:rFonts w:hint="cs"/>
          <w:rtl/>
        </w:rPr>
        <w:t xml:space="preserve"> این است که مشایخشان ثقه هستند لذا مرسلاتشان حجت است. دلیل اعتبار مرسلاتشان چیزی جز این نیست و وجه مستقلی ندارد. لذا در واقع یک شهادت است که یک نتیجه را در </w:t>
      </w:r>
      <w:r w:rsidR="00096381">
        <w:rPr>
          <w:rFonts w:hint="cs"/>
          <w:rtl/>
        </w:rPr>
        <w:t>بردارد</w:t>
      </w:r>
      <w:r>
        <w:rPr>
          <w:rFonts w:hint="cs"/>
          <w:rtl/>
        </w:rPr>
        <w:t xml:space="preserve"> و اگر شهادت زیر </w:t>
      </w:r>
      <w:r w:rsidR="009C51C7">
        <w:rPr>
          <w:rFonts w:hint="cs"/>
          <w:rtl/>
        </w:rPr>
        <w:t>سؤال</w:t>
      </w:r>
      <w:r>
        <w:rPr>
          <w:rFonts w:hint="cs"/>
          <w:rtl/>
        </w:rPr>
        <w:t xml:space="preserve"> برود نتیجه هم زیر </w:t>
      </w:r>
      <w:r w:rsidR="009C51C7">
        <w:rPr>
          <w:rFonts w:hint="cs"/>
          <w:rtl/>
        </w:rPr>
        <w:t>سؤال</w:t>
      </w:r>
      <w:r>
        <w:rPr>
          <w:rFonts w:hint="cs"/>
          <w:rtl/>
        </w:rPr>
        <w:t xml:space="preserve"> خواهد رفت.</w:t>
      </w:r>
    </w:p>
    <w:p w:rsidR="00D2213D" w:rsidRDefault="00D2213D" w:rsidP="00D2213D">
      <w:pPr>
        <w:rPr>
          <w:rtl/>
        </w:rPr>
      </w:pPr>
      <w:r>
        <w:rPr>
          <w:rFonts w:hint="cs"/>
          <w:rtl/>
        </w:rPr>
        <w:t>باید به دنبال پاسخ دیگری باشیم.</w:t>
      </w:r>
    </w:p>
    <w:p w:rsidR="00D2213D" w:rsidRDefault="00D2213D" w:rsidP="00D2213D">
      <w:pPr>
        <w:rPr>
          <w:rFonts w:asciiTheme="minorHAnsi" w:hAnsiTheme="minorHAnsi"/>
          <w:rtl/>
        </w:rPr>
      </w:pPr>
      <w:r>
        <w:rPr>
          <w:rFonts w:hint="cs"/>
          <w:rtl/>
        </w:rPr>
        <w:lastRenderedPageBreak/>
        <w:t xml:space="preserve">محقق خویی اشکالاتی را بیان </w:t>
      </w:r>
      <w:r w:rsidR="009C51C7">
        <w:rPr>
          <w:rFonts w:hint="cs"/>
          <w:rtl/>
        </w:rPr>
        <w:t>کرده‌اند</w:t>
      </w:r>
      <w:r>
        <w:rPr>
          <w:rFonts w:hint="cs"/>
          <w:rtl/>
        </w:rPr>
        <w:t xml:space="preserve"> و </w:t>
      </w:r>
      <w:r w:rsidR="0052340B">
        <w:rPr>
          <w:rFonts w:hint="cs"/>
          <w:rtl/>
        </w:rPr>
        <w:t>گفته‌اند</w:t>
      </w:r>
      <w:r>
        <w:rPr>
          <w:rFonts w:hint="cs"/>
          <w:rtl/>
        </w:rPr>
        <w:t xml:space="preserve"> این اجتهاد شیخ است. شیخ دیده است اصحاب بین مرسلات </w:t>
      </w:r>
      <w:r w:rsidR="007B303F">
        <w:rPr>
          <w:rFonts w:hint="cs"/>
          <w:rtl/>
        </w:rPr>
        <w:t>ایشان</w:t>
      </w:r>
      <w:r>
        <w:rPr>
          <w:rFonts w:hint="cs"/>
          <w:rtl/>
        </w:rPr>
        <w:t xml:space="preserve"> با مسندات دیگران تسویه قائل </w:t>
      </w:r>
      <w:r w:rsidR="00096381">
        <w:rPr>
          <w:rFonts w:hint="cs"/>
          <w:rtl/>
        </w:rPr>
        <w:t>شده‌اند</w:t>
      </w:r>
      <w:r>
        <w:rPr>
          <w:rFonts w:hint="cs"/>
          <w:rtl/>
        </w:rPr>
        <w:t xml:space="preserve"> سپس خودش اجتهاد کرده و نتیجه گرفته است که پس مشایخ </w:t>
      </w:r>
      <w:r w:rsidR="007B303F">
        <w:rPr>
          <w:rFonts w:hint="cs"/>
          <w:rtl/>
        </w:rPr>
        <w:t>ایشان</w:t>
      </w:r>
      <w:r>
        <w:rPr>
          <w:rFonts w:hint="cs"/>
          <w:rtl/>
        </w:rPr>
        <w:t xml:space="preserve"> همگی ثقه هستند. سپس </w:t>
      </w:r>
      <w:r w:rsidR="007B303F">
        <w:rPr>
          <w:rFonts w:hint="cs"/>
          <w:rtl/>
        </w:rPr>
        <w:t>ایشان</w:t>
      </w:r>
      <w:r>
        <w:rPr>
          <w:rFonts w:hint="cs"/>
          <w:rtl/>
        </w:rPr>
        <w:t xml:space="preserve"> می فرمایند اصل این ادعا باطل است. </w:t>
      </w:r>
      <w:r w:rsidR="007B303F">
        <w:rPr>
          <w:rFonts w:hint="cs"/>
          <w:rtl/>
        </w:rPr>
        <w:t>ایشان</w:t>
      </w:r>
      <w:r>
        <w:rPr>
          <w:rFonts w:hint="cs"/>
          <w:rtl/>
        </w:rPr>
        <w:t xml:space="preserve"> دلیلی برای حرف خودشان بیان ن</w:t>
      </w:r>
      <w:r w:rsidR="009C51C7">
        <w:rPr>
          <w:rFonts w:hint="cs"/>
          <w:rtl/>
        </w:rPr>
        <w:t>می‌کنند</w:t>
      </w:r>
      <w:r>
        <w:rPr>
          <w:rFonts w:hint="cs"/>
          <w:rtl/>
        </w:rPr>
        <w:t>.</w:t>
      </w:r>
    </w:p>
    <w:p w:rsidR="00D2213D" w:rsidRDefault="00D2213D" w:rsidP="00D2213D">
      <w:pPr>
        <w:rPr>
          <w:rFonts w:asciiTheme="minorHAnsi" w:hAnsiTheme="minorHAnsi"/>
        </w:rPr>
      </w:pPr>
      <w:r>
        <w:rPr>
          <w:rFonts w:asciiTheme="minorHAnsi" w:hAnsiTheme="minorHAnsi" w:hint="cs"/>
          <w:rtl/>
        </w:rPr>
        <w:t>محقق خویی می فرمایند:</w:t>
      </w:r>
    </w:p>
    <w:p w:rsidR="00D2213D" w:rsidRPr="00A84206" w:rsidRDefault="00D2213D" w:rsidP="00D2213D">
      <w:pPr>
        <w:pStyle w:val="Quote"/>
        <w:rPr>
          <w:rtl/>
        </w:rPr>
      </w:pPr>
      <w:r w:rsidRPr="00A84206">
        <w:rPr>
          <w:rtl/>
        </w:rPr>
        <w:t>و لكن هذه الدعوى باطلة، فإنها اجتهاد من الشيخ قد استنبطه من اعتقاده تسوية الأصحاب بين مراسيل هؤلاء و مسانيد غيرهم.</w:t>
      </w:r>
    </w:p>
    <w:p w:rsidR="00D2213D" w:rsidRPr="00A84206" w:rsidRDefault="00D2213D" w:rsidP="00D2213D">
      <w:pPr>
        <w:pStyle w:val="Quote"/>
        <w:rPr>
          <w:rtl/>
        </w:rPr>
      </w:pPr>
      <w:r w:rsidRPr="00A84206">
        <w:rPr>
          <w:rtl/>
        </w:rPr>
        <w:t>و هذا لا يتم.</w:t>
      </w:r>
    </w:p>
    <w:p w:rsidR="00D2213D" w:rsidRPr="00A84206" w:rsidRDefault="00F16102" w:rsidP="00D2213D">
      <w:pPr>
        <w:pStyle w:val="Quote"/>
        <w:rPr>
          <w:rtl/>
        </w:rPr>
      </w:pPr>
      <w:r>
        <w:rPr>
          <w:rtl/>
        </w:rPr>
        <w:t>اولاً</w:t>
      </w:r>
      <w:r w:rsidR="00D2213D" w:rsidRPr="00A84206">
        <w:rPr>
          <w:rtl/>
        </w:rPr>
        <w:t>: بأن التسوية المزبورة لم تثبت، و إن ذكرها النجاشي أيضا في ترجمة محمد بن أبي عمير، و ذكر أن سببها ضياع كتبه و هلاكها، إذ لو كانت هذه التسوية صحيحة، و أمرا معروفا متسالما عليه بين الأصحاب، لذكرت في كلام أحد من القدماء لا محالة، و ليس منها في كلماتهم عين و لا أثر.</w:t>
      </w:r>
    </w:p>
    <w:p w:rsidR="00D2213D" w:rsidRPr="00A84206" w:rsidRDefault="00D2213D" w:rsidP="00D2213D">
      <w:pPr>
        <w:pStyle w:val="Quote"/>
        <w:rPr>
          <w:rtl/>
        </w:rPr>
      </w:pPr>
      <w:r w:rsidRPr="00A84206">
        <w:rPr>
          <w:rtl/>
        </w:rPr>
        <w:t>فمن المطمأن به أن منشأ هذه الدعوى هو دعوى الكشي الإجماع على تصحيح ما يصح عن هؤلاء.</w:t>
      </w:r>
    </w:p>
    <w:p w:rsidR="00D2213D" w:rsidRPr="00A84206" w:rsidRDefault="00D2213D" w:rsidP="00D2213D">
      <w:pPr>
        <w:pStyle w:val="Quote"/>
        <w:rPr>
          <w:rtl/>
        </w:rPr>
      </w:pPr>
      <w:r w:rsidRPr="00A84206">
        <w:rPr>
          <w:rtl/>
        </w:rPr>
        <w:t>و قد زعم الشيخ أن منشأ الإجماع هو أن هؤلاء لا يروون إلا عن ثقة، و قد مر قريبا بطلان ذلك.</w:t>
      </w:r>
    </w:p>
    <w:p w:rsidR="00D2213D" w:rsidRPr="00A84206" w:rsidRDefault="00D2213D" w:rsidP="00D2213D">
      <w:pPr>
        <w:pStyle w:val="Quote"/>
        <w:rPr>
          <w:rtl/>
        </w:rPr>
      </w:pPr>
      <w:r w:rsidRPr="00A84206">
        <w:rPr>
          <w:rtl/>
        </w:rPr>
        <w:t>و يؤكد ما ذكرناه أن الشيخ لم يخص ما ذكره بالثلاثة المذكورين بل عممه لغيرهم من الثقات الذين عرفوا بأنهم لا يروون إلا عمن يوثق به.</w:t>
      </w:r>
    </w:p>
    <w:p w:rsidR="00D2213D" w:rsidRPr="00A84206" w:rsidRDefault="00D2213D" w:rsidP="00D2213D">
      <w:pPr>
        <w:pStyle w:val="Quote"/>
        <w:rPr>
          <w:rtl/>
        </w:rPr>
      </w:pPr>
      <w:r w:rsidRPr="00A84206">
        <w:rPr>
          <w:rtl/>
        </w:rPr>
        <w:t>و من الظاهر أنه لم يعرف أحد بذلك من غير جهة دعوى الكشي الإجماع على التصحيح، و الشيخ بنفسه أيضا لم يدع ذلك في حق أحد غير الثلاثة المذكورين في كلامه.</w:t>
      </w:r>
    </w:p>
    <w:p w:rsidR="00D2213D" w:rsidRPr="00A84206" w:rsidRDefault="00D2213D" w:rsidP="00D2213D">
      <w:pPr>
        <w:pStyle w:val="Quote"/>
        <w:rPr>
          <w:rtl/>
        </w:rPr>
      </w:pPr>
      <w:r w:rsidRPr="00A84206">
        <w:rPr>
          <w:rtl/>
        </w:rPr>
        <w:t xml:space="preserve">و مما يكشف عما ذكرناه - من أن نسبة الشيخ التسوية المذكورة إلى الأصحاب مبتنية على اجتهاده، و هي غير ثابتة في نفسها - أن الشيخ بنفسه ذكر رواية محمد بن أبي عمير عن بعض </w:t>
      </w:r>
      <w:r w:rsidR="00615FB7">
        <w:rPr>
          <w:rtl/>
        </w:rPr>
        <w:t>أصحابنا</w:t>
      </w:r>
      <w:r w:rsidRPr="00A84206">
        <w:rPr>
          <w:rtl/>
        </w:rPr>
        <w:t xml:space="preserve"> عن زرارة عن أبي جعفر ع.</w:t>
      </w:r>
    </w:p>
    <w:p w:rsidR="00D2213D" w:rsidRPr="00A84206" w:rsidRDefault="00D2213D" w:rsidP="00D2213D">
      <w:pPr>
        <w:pStyle w:val="Quote"/>
        <w:rPr>
          <w:rtl/>
        </w:rPr>
      </w:pPr>
      <w:r w:rsidRPr="00A84206">
        <w:rPr>
          <w:rtl/>
        </w:rPr>
        <w:t>ثم قال في كلا الكتابين: فأول ما فيه أنه مرسل، و ما هذا سبيله لا يعارض به الأخبار المسندة.</w:t>
      </w:r>
    </w:p>
    <w:p w:rsidR="00D2213D" w:rsidRPr="00A84206" w:rsidRDefault="00D2213D" w:rsidP="00D2213D">
      <w:pPr>
        <w:pStyle w:val="Quote"/>
        <w:rPr>
          <w:rtl/>
        </w:rPr>
      </w:pPr>
      <w:r w:rsidRPr="00A84206">
        <w:rPr>
          <w:rtl/>
        </w:rPr>
        <w:t>و أيضا ذكر رواية محمد بن علي بن محبوب، عن العباس عن عبد الله بن المغيرة عن بعض أصحابه عن أبي عبد الله ع.</w:t>
      </w:r>
    </w:p>
    <w:p w:rsidR="00D2213D" w:rsidRPr="00A84206" w:rsidRDefault="00D2213D" w:rsidP="00D2213D">
      <w:pPr>
        <w:pStyle w:val="Quote"/>
        <w:rPr>
          <w:rtl/>
        </w:rPr>
      </w:pPr>
      <w:r w:rsidRPr="00A84206">
        <w:rPr>
          <w:rtl/>
        </w:rPr>
        <w:lastRenderedPageBreak/>
        <w:t>و قال في التهذيب: و هذا خبر مرسل و قال في الإستبصار: فأول ما في هذا الخبر أنه مرسل و غير ذلك من الموارد التي ناقش الشيخ فيها بالإرسال، و إن كان المرسل ابن أبي عمير أو غيره من أصحاب الإجماع.</w:t>
      </w:r>
    </w:p>
    <w:p w:rsidR="00D2213D" w:rsidRDefault="00D2213D" w:rsidP="00D2213D">
      <w:pPr>
        <w:pStyle w:val="Quote"/>
      </w:pPr>
      <w:r w:rsidRPr="00A84206">
        <w:rPr>
          <w:rtl/>
        </w:rPr>
        <w:t>و تقدم عند البحث عن قطعية روايات الكتب الأربعة مناقشته في رواية ابن بكير و ابن فضال، و أنهما مرسلان لا يعارض بهما الأخبار المسندة.</w:t>
      </w:r>
    </w:p>
    <w:p w:rsidR="00D2213D" w:rsidRDefault="00D2213D" w:rsidP="00D2213D">
      <w:pPr>
        <w:rPr>
          <w:rtl/>
        </w:rPr>
      </w:pPr>
      <w:r>
        <w:rPr>
          <w:rFonts w:hint="cs"/>
          <w:rtl/>
        </w:rPr>
        <w:t xml:space="preserve">آیا </w:t>
      </w:r>
      <w:r w:rsidR="00A62F20">
        <w:rPr>
          <w:rFonts w:hint="cs"/>
          <w:rtl/>
        </w:rPr>
        <w:t>واقعاً</w:t>
      </w:r>
      <w:r>
        <w:rPr>
          <w:rFonts w:hint="cs"/>
          <w:rtl/>
        </w:rPr>
        <w:t xml:space="preserve"> اجتهاد شخصی شیخ است یا شهادت شیخ؟</w:t>
      </w:r>
    </w:p>
    <w:p w:rsidR="00D2213D" w:rsidRDefault="00D2213D" w:rsidP="00D2213D">
      <w:pPr>
        <w:rPr>
          <w:rtl/>
        </w:rPr>
      </w:pPr>
      <w:r>
        <w:rPr>
          <w:rFonts w:hint="cs"/>
          <w:rtl/>
        </w:rPr>
        <w:t xml:space="preserve">مرحوم خویی می فرمایند </w:t>
      </w:r>
      <w:r w:rsidR="009C51C7">
        <w:rPr>
          <w:rFonts w:hint="cs"/>
          <w:rtl/>
        </w:rPr>
        <w:t>این‌که</w:t>
      </w:r>
      <w:r>
        <w:rPr>
          <w:rFonts w:hint="cs"/>
          <w:rtl/>
        </w:rPr>
        <w:t xml:space="preserve"> طائفه بنا داشته باشد که مراسیل ابن ابی عمیر با مسانید دیگران یکسان هستند مطلب صحیحی نیست و طایفه چنین بنایی ن</w:t>
      </w:r>
      <w:r w:rsidR="0052340B">
        <w:rPr>
          <w:rFonts w:hint="cs"/>
          <w:rtl/>
        </w:rPr>
        <w:t>داشته‌اند</w:t>
      </w:r>
      <w:r>
        <w:rPr>
          <w:rFonts w:hint="cs"/>
          <w:rtl/>
        </w:rPr>
        <w:t xml:space="preserve">. زیرا یکی از قدما باید این حرف را زده باشد. لکن هیچکس این حرف را نزده است. پس معلوم است که شیخ به اعتبار همان ادعای کشی در مورد اصحاب الجماع تمسک کرده است و عبارت کشی را درست متوجه نشده است و این برداشت را داشته است. </w:t>
      </w:r>
      <w:r w:rsidR="007B303F">
        <w:rPr>
          <w:rFonts w:hint="cs"/>
          <w:rtl/>
        </w:rPr>
        <w:t>ایشان</w:t>
      </w:r>
      <w:r>
        <w:rPr>
          <w:rFonts w:hint="cs"/>
          <w:rtl/>
        </w:rPr>
        <w:t xml:space="preserve"> سه نفر را هم بیشتر نام نبرده است و غیرهم را هم مشخص نکرده است. معلوم </w:t>
      </w:r>
      <w:r w:rsidR="00A62F20">
        <w:rPr>
          <w:rFonts w:hint="cs"/>
          <w:rtl/>
        </w:rPr>
        <w:t>می‌شود</w:t>
      </w:r>
      <w:r>
        <w:rPr>
          <w:rFonts w:hint="cs"/>
          <w:rtl/>
        </w:rPr>
        <w:t xml:space="preserve"> غیرهم همان سایر اصحاب</w:t>
      </w:r>
      <w:r w:rsidR="00606559">
        <w:rPr>
          <w:rFonts w:hint="cs"/>
          <w:rtl/>
        </w:rPr>
        <w:t xml:space="preserve"> الاجماع</w:t>
      </w:r>
      <w:r>
        <w:rPr>
          <w:rFonts w:hint="cs"/>
          <w:rtl/>
        </w:rPr>
        <w:t xml:space="preserve"> کشی است. سپس یک شاهد می آورد که این اجتهاد شیخ است. شاهد این است که خود شیخ در برخی موارد به مرسلات ابن ابی عمیر اشکال </w:t>
      </w:r>
      <w:r w:rsidR="0052340B">
        <w:rPr>
          <w:rFonts w:hint="cs"/>
          <w:rtl/>
        </w:rPr>
        <w:t>می‌گیرد</w:t>
      </w:r>
      <w:r>
        <w:rPr>
          <w:rFonts w:hint="cs"/>
          <w:rtl/>
        </w:rPr>
        <w:t xml:space="preserve"> و </w:t>
      </w:r>
      <w:r w:rsidR="0052340B">
        <w:rPr>
          <w:rFonts w:hint="cs"/>
          <w:rtl/>
        </w:rPr>
        <w:t>می‌گوید</w:t>
      </w:r>
      <w:r>
        <w:rPr>
          <w:rFonts w:hint="cs"/>
          <w:rtl/>
        </w:rPr>
        <w:t xml:space="preserve"> ن</w:t>
      </w:r>
      <w:r w:rsidR="00F16102">
        <w:rPr>
          <w:rFonts w:hint="cs"/>
          <w:rtl/>
        </w:rPr>
        <w:t>می‌توان</w:t>
      </w:r>
      <w:r>
        <w:rPr>
          <w:rFonts w:hint="cs"/>
          <w:rtl/>
        </w:rPr>
        <w:t xml:space="preserve">د حجت باشد. موردش را هم از تهذیب نقل </w:t>
      </w:r>
      <w:r w:rsidR="00A62F20">
        <w:rPr>
          <w:rFonts w:hint="cs"/>
          <w:rtl/>
        </w:rPr>
        <w:t>می‌کند</w:t>
      </w:r>
      <w:r>
        <w:rPr>
          <w:rFonts w:hint="cs"/>
          <w:rtl/>
        </w:rPr>
        <w:t>.</w:t>
      </w:r>
    </w:p>
    <w:p w:rsidR="00D2213D" w:rsidRDefault="00D2213D" w:rsidP="00D2213D">
      <w:pPr>
        <w:rPr>
          <w:rtl/>
        </w:rPr>
      </w:pPr>
      <w:r>
        <w:rPr>
          <w:rFonts w:hint="cs"/>
          <w:rtl/>
        </w:rPr>
        <w:t>این اعتراض اول محقق خویی است که صحیح نیست. در این اعتراض چند مطلب بیان شده است:</w:t>
      </w:r>
    </w:p>
    <w:p w:rsidR="00D2213D" w:rsidRDefault="00F16102" w:rsidP="00D2213D">
      <w:pPr>
        <w:rPr>
          <w:rtl/>
        </w:rPr>
      </w:pPr>
      <w:r>
        <w:rPr>
          <w:rFonts w:hint="cs"/>
          <w:b/>
          <w:bCs/>
          <w:rtl/>
        </w:rPr>
        <w:t>اولاً</w:t>
      </w:r>
      <w:r w:rsidR="00D2213D">
        <w:rPr>
          <w:rFonts w:hint="cs"/>
          <w:rtl/>
        </w:rPr>
        <w:t xml:space="preserve"> در کلام </w:t>
      </w:r>
      <w:r w:rsidR="00A62F20">
        <w:rPr>
          <w:rFonts w:hint="cs"/>
          <w:rtl/>
        </w:rPr>
        <w:t>هیچ‌یک</w:t>
      </w:r>
      <w:r w:rsidR="00D2213D">
        <w:rPr>
          <w:rFonts w:hint="cs"/>
          <w:rtl/>
        </w:rPr>
        <w:t xml:space="preserve"> از قدما این مطلب دیده نشده است.</w:t>
      </w:r>
    </w:p>
    <w:p w:rsidR="00D2213D" w:rsidRDefault="00D2213D" w:rsidP="00D2213D">
      <w:pPr>
        <w:rPr>
          <w:rtl/>
        </w:rPr>
      </w:pPr>
      <w:r>
        <w:rPr>
          <w:rFonts w:hint="cs"/>
          <w:rtl/>
        </w:rPr>
        <w:t xml:space="preserve">اشکال این است که از کتب قدما کتابی که در این موضوع باشد کدامش به دست ما رسیده است. اگر کتب رجالی است که فقط شیخ و نجاشی به دست ما رسیده است که هر دو هم ذکر </w:t>
      </w:r>
      <w:r w:rsidR="009C51C7">
        <w:rPr>
          <w:rFonts w:hint="cs"/>
          <w:rtl/>
        </w:rPr>
        <w:t>کرده‌اند</w:t>
      </w:r>
      <w:r>
        <w:rPr>
          <w:rFonts w:hint="cs"/>
          <w:rtl/>
        </w:rPr>
        <w:t xml:space="preserve">. کتب قدما دست ما نیست که ببینیم ذکر </w:t>
      </w:r>
      <w:r w:rsidR="009C51C7">
        <w:rPr>
          <w:rFonts w:hint="cs"/>
          <w:rtl/>
        </w:rPr>
        <w:t>کرده‌اند</w:t>
      </w:r>
      <w:r>
        <w:rPr>
          <w:rFonts w:hint="cs"/>
          <w:rtl/>
        </w:rPr>
        <w:t xml:space="preserve"> یا نه. سید مرتضی که اصلا خبر واحد را حجت ن</w:t>
      </w:r>
      <w:r w:rsidR="0052340B">
        <w:rPr>
          <w:rFonts w:hint="cs"/>
          <w:rtl/>
        </w:rPr>
        <w:t>می‌داند</w:t>
      </w:r>
      <w:r>
        <w:rPr>
          <w:rFonts w:hint="cs"/>
          <w:rtl/>
        </w:rPr>
        <w:t xml:space="preserve">. شیخ مفید هم کتاب اصولی داشته است که به دست ما نرسیده است. از قبل از </w:t>
      </w:r>
      <w:r w:rsidR="007B303F">
        <w:rPr>
          <w:rFonts w:hint="cs"/>
          <w:rtl/>
        </w:rPr>
        <w:t>ایشان</w:t>
      </w:r>
      <w:r>
        <w:rPr>
          <w:rFonts w:hint="cs"/>
          <w:rtl/>
        </w:rPr>
        <w:t xml:space="preserve"> هم کتابی با این موضوع به دست ما نرسیده است.</w:t>
      </w:r>
    </w:p>
    <w:p w:rsidR="00D2213D" w:rsidRDefault="00F16102" w:rsidP="00D2213D">
      <w:pPr>
        <w:rPr>
          <w:rtl/>
        </w:rPr>
      </w:pPr>
      <w:r>
        <w:rPr>
          <w:rFonts w:hint="cs"/>
          <w:b/>
          <w:bCs/>
          <w:rtl/>
        </w:rPr>
        <w:t>ثانیاً</w:t>
      </w:r>
      <w:r w:rsidR="00D2213D">
        <w:rPr>
          <w:rFonts w:hint="cs"/>
          <w:rtl/>
        </w:rPr>
        <w:t xml:space="preserve"> منشا ادعای شیخ</w:t>
      </w:r>
      <w:r w:rsidR="00A414AA">
        <w:rPr>
          <w:rFonts w:hint="cs"/>
          <w:rtl/>
        </w:rPr>
        <w:t>،</w:t>
      </w:r>
      <w:r w:rsidR="00D2213D">
        <w:rPr>
          <w:rFonts w:hint="cs"/>
          <w:rtl/>
        </w:rPr>
        <w:t xml:space="preserve"> ادعای کشی در مورد اصحاب الجماع است.</w:t>
      </w:r>
    </w:p>
    <w:p w:rsidR="00D2213D" w:rsidRDefault="00D2213D" w:rsidP="00D2213D">
      <w:pPr>
        <w:rPr>
          <w:rtl/>
        </w:rPr>
      </w:pPr>
      <w:r>
        <w:rPr>
          <w:rFonts w:hint="cs"/>
          <w:rtl/>
        </w:rPr>
        <w:t xml:space="preserve">گفتیم که این عبارت شیخ </w:t>
      </w:r>
      <w:r w:rsidR="00615FB7">
        <w:rPr>
          <w:rFonts w:hint="cs"/>
          <w:rtl/>
        </w:rPr>
        <w:t>قطعاً</w:t>
      </w:r>
      <w:r>
        <w:rPr>
          <w:rFonts w:hint="cs"/>
          <w:rtl/>
        </w:rPr>
        <w:t xml:space="preserve"> ناظر به عبارت کشی در اصحاب الاجماع نیست زیرا شیخ در اینجا منظورش امامی ها است در حالی که اصحاب اجماع همه امامی نیستند.</w:t>
      </w:r>
    </w:p>
    <w:p w:rsidR="00D2213D" w:rsidRDefault="00F16102" w:rsidP="00D2213D">
      <w:pPr>
        <w:rPr>
          <w:rtl/>
        </w:rPr>
      </w:pPr>
      <w:r>
        <w:rPr>
          <w:rFonts w:hint="cs"/>
          <w:b/>
          <w:bCs/>
          <w:rtl/>
        </w:rPr>
        <w:t>ثالثاً</w:t>
      </w:r>
      <w:r w:rsidR="00D2213D">
        <w:rPr>
          <w:rFonts w:hint="cs"/>
          <w:rtl/>
        </w:rPr>
        <w:t xml:space="preserve"> اعتراضات شیخ طوسی به روایات مرسل ابن ابی عمیر در تهذیب است.</w:t>
      </w:r>
    </w:p>
    <w:p w:rsidR="00D2213D" w:rsidRDefault="00D2213D" w:rsidP="00D2213D">
      <w:pPr>
        <w:rPr>
          <w:rtl/>
        </w:rPr>
      </w:pPr>
      <w:r>
        <w:rPr>
          <w:rFonts w:hint="cs"/>
          <w:rtl/>
        </w:rPr>
        <w:t>در جواب باید بگوییم که تهذیب از کتبی است که شیخ در جوانی نوشته است. شیخ تهذیب را در زمان شیخ مفید نوشته است. قبل از 413 شروع کرده است. عده را در زمان سید مرتضی شروع کرده است ولی متوقف شده است و در بعد وفات سید مرتضی تکمیل شده است.</w:t>
      </w:r>
    </w:p>
    <w:p w:rsidR="00D2213D" w:rsidRDefault="00D2213D" w:rsidP="00D2213D">
      <w:pPr>
        <w:rPr>
          <w:rtl/>
        </w:rPr>
      </w:pPr>
      <w:r>
        <w:rPr>
          <w:rFonts w:hint="cs"/>
          <w:rtl/>
        </w:rPr>
        <w:t xml:space="preserve">شیخ طوسی در مقدمه عده می فرمایند هیچ کتاب مفصل اصولی در بین شیعه </w:t>
      </w:r>
      <w:r w:rsidR="00F16102">
        <w:rPr>
          <w:rFonts w:hint="cs"/>
          <w:rtl/>
        </w:rPr>
        <w:t>تألیف</w:t>
      </w:r>
      <w:r>
        <w:rPr>
          <w:rFonts w:hint="cs"/>
          <w:rtl/>
        </w:rPr>
        <w:t xml:space="preserve"> نشده است. تنها کتاب اصولی شیخ مفید </w:t>
      </w:r>
      <w:r w:rsidR="009C51C7">
        <w:rPr>
          <w:rFonts w:hint="cs"/>
          <w:rtl/>
        </w:rPr>
        <w:t>نوشته‌شده</w:t>
      </w:r>
      <w:r>
        <w:rPr>
          <w:rFonts w:hint="cs"/>
          <w:rtl/>
        </w:rPr>
        <w:t xml:space="preserve"> است که بسیار مختصر است و کافی نیست. سید مرتضی هم در درس خود مباحث اصولی زیادی </w:t>
      </w:r>
      <w:r>
        <w:rPr>
          <w:rFonts w:hint="cs"/>
          <w:rtl/>
        </w:rPr>
        <w:lastRenderedPageBreak/>
        <w:t xml:space="preserve">را مطرح </w:t>
      </w:r>
      <w:r w:rsidR="00A62F20">
        <w:rPr>
          <w:rFonts w:hint="cs"/>
          <w:rtl/>
        </w:rPr>
        <w:t>می‌کند</w:t>
      </w:r>
      <w:r>
        <w:rPr>
          <w:rFonts w:hint="cs"/>
          <w:rtl/>
        </w:rPr>
        <w:t xml:space="preserve"> ولی کتاب اصولی ننوشته است. این را در مقدمه </w:t>
      </w:r>
      <w:r w:rsidR="00F16102">
        <w:rPr>
          <w:rFonts w:hint="cs"/>
          <w:rtl/>
        </w:rPr>
        <w:t>می‌نویسد</w:t>
      </w:r>
      <w:r w:rsidR="009F427C">
        <w:rPr>
          <w:rtl/>
        </w:rPr>
        <w:t xml:space="preserve"> (</w:t>
      </w:r>
      <w:r>
        <w:rPr>
          <w:rFonts w:hint="cs"/>
          <w:rtl/>
        </w:rPr>
        <w:t xml:space="preserve">زمانی که مقدمه را می نوشته سید مرتضی هنوز نوشتن الذریعه را شروع نکرده بوده). اما در متن کتاب خیلی از اوقات ناظر به کتاب اصولی سید مرتضی یعنی الذریعه است. عین عبارات الذریعه را نوشته است. احتمالا وقتی دیده است که سید مرتضی الذریعه را دارد </w:t>
      </w:r>
      <w:r w:rsidR="00F16102">
        <w:rPr>
          <w:rFonts w:hint="cs"/>
          <w:rtl/>
        </w:rPr>
        <w:t>می‌نویسد</w:t>
      </w:r>
      <w:r>
        <w:rPr>
          <w:rFonts w:hint="cs"/>
          <w:rtl/>
        </w:rPr>
        <w:t xml:space="preserve"> نوشتن این کتاب را رها کرده است و بعد از فوت سید مرتضی کار را به اتمام رسانده است. اساسا شیخ طوسی خیلی از کتب را در طول زمان طولانی نوشته است. کار را نیمه کاره رها </w:t>
      </w:r>
      <w:r w:rsidR="00F16102">
        <w:rPr>
          <w:rFonts w:hint="cs"/>
          <w:rtl/>
        </w:rPr>
        <w:t>می‌کرده</w:t>
      </w:r>
      <w:r>
        <w:rPr>
          <w:rFonts w:hint="cs"/>
          <w:rtl/>
        </w:rPr>
        <w:t xml:space="preserve"> است. خلاصه بین کتاب تهذیب که در جوانی </w:t>
      </w:r>
      <w:r w:rsidR="009C51C7">
        <w:rPr>
          <w:rFonts w:hint="cs"/>
          <w:rtl/>
        </w:rPr>
        <w:t>نوشته‌شده</w:t>
      </w:r>
      <w:r>
        <w:rPr>
          <w:rFonts w:hint="cs"/>
          <w:rtl/>
        </w:rPr>
        <w:t xml:space="preserve"> است و عده که در اواخر </w:t>
      </w:r>
      <w:r w:rsidR="009C51C7">
        <w:rPr>
          <w:rFonts w:hint="cs"/>
          <w:rtl/>
        </w:rPr>
        <w:t>نوشته‌شده</w:t>
      </w:r>
      <w:r>
        <w:rPr>
          <w:rFonts w:hint="cs"/>
          <w:rtl/>
        </w:rPr>
        <w:t xml:space="preserve"> است فاصله زمانی است. اتقان عده نشان </w:t>
      </w:r>
      <w:r w:rsidR="009C51C7">
        <w:rPr>
          <w:rFonts w:hint="cs"/>
          <w:rtl/>
        </w:rPr>
        <w:t>می‌دهد</w:t>
      </w:r>
      <w:r>
        <w:rPr>
          <w:rFonts w:hint="cs"/>
          <w:rtl/>
        </w:rPr>
        <w:t xml:space="preserve"> که </w:t>
      </w:r>
      <w:r w:rsidR="007B303F">
        <w:rPr>
          <w:rFonts w:hint="cs"/>
          <w:rtl/>
        </w:rPr>
        <w:t>ایشان</w:t>
      </w:r>
      <w:r>
        <w:rPr>
          <w:rFonts w:hint="cs"/>
          <w:rtl/>
        </w:rPr>
        <w:t xml:space="preserve"> ملای بزرگی شده است. لذا ولو در تهذیب این حرف را زده است ولی در عده قائل به این مطلب شده است. ابتدا از روی جهل بوده است و در انتها از روی علم بوده است. مطلب عده هم </w:t>
      </w:r>
      <w:r w:rsidR="00A62F20">
        <w:rPr>
          <w:rFonts w:hint="cs"/>
          <w:rtl/>
        </w:rPr>
        <w:t>مؤید</w:t>
      </w:r>
      <w:r>
        <w:rPr>
          <w:rFonts w:hint="cs"/>
          <w:rtl/>
        </w:rPr>
        <w:t xml:space="preserve"> است به کلام نجاشی. لذا ما باید کلام متاخر شیخ طوسی را قبول کنیم و بگوییم </w:t>
      </w:r>
      <w:r w:rsidR="007B303F">
        <w:rPr>
          <w:rFonts w:hint="cs"/>
          <w:rtl/>
        </w:rPr>
        <w:t>ایشان</w:t>
      </w:r>
      <w:r>
        <w:rPr>
          <w:rFonts w:hint="cs"/>
          <w:rtl/>
        </w:rPr>
        <w:t xml:space="preserve"> از حرفشان در تهذیب </w:t>
      </w:r>
      <w:r w:rsidR="00A62F20">
        <w:rPr>
          <w:rFonts w:hint="cs"/>
          <w:rtl/>
        </w:rPr>
        <w:t>برگشته‌اند</w:t>
      </w:r>
      <w:r>
        <w:rPr>
          <w:rFonts w:hint="cs"/>
          <w:rtl/>
        </w:rPr>
        <w:t xml:space="preserve">. و اصلا با کلام </w:t>
      </w:r>
      <w:r w:rsidR="009F427C">
        <w:rPr>
          <w:rtl/>
        </w:rPr>
        <w:t>متقدم (</w:t>
      </w:r>
      <w:r>
        <w:rPr>
          <w:rFonts w:hint="cs"/>
          <w:rtl/>
        </w:rPr>
        <w:t>تهذیب) ن</w:t>
      </w:r>
      <w:r w:rsidR="00F16102">
        <w:rPr>
          <w:rFonts w:hint="cs"/>
          <w:rtl/>
        </w:rPr>
        <w:t>می‌توان</w:t>
      </w:r>
      <w:r>
        <w:rPr>
          <w:rFonts w:hint="cs"/>
          <w:rtl/>
        </w:rPr>
        <w:t xml:space="preserve"> کلام </w:t>
      </w:r>
      <w:r w:rsidR="009F427C">
        <w:rPr>
          <w:rtl/>
        </w:rPr>
        <w:t>متاخر (</w:t>
      </w:r>
      <w:r>
        <w:rPr>
          <w:rFonts w:hint="cs"/>
          <w:rtl/>
        </w:rPr>
        <w:t>عده) را تخطئه کرد.</w:t>
      </w:r>
    </w:p>
    <w:p w:rsidR="00D2213D" w:rsidRDefault="00D2213D" w:rsidP="00D2213D">
      <w:r>
        <w:rPr>
          <w:rFonts w:hint="cs"/>
          <w:rtl/>
        </w:rPr>
        <w:t>شیخ مفید و سید مرتضی خبر واحد را حجت نمی دانستند. لذا احتمالا این دو بزرگوار کار رجالی جدی ن</w:t>
      </w:r>
      <w:r w:rsidR="009C51C7">
        <w:rPr>
          <w:rFonts w:hint="cs"/>
          <w:rtl/>
        </w:rPr>
        <w:t>کرده‌اند</w:t>
      </w:r>
      <w:r>
        <w:rPr>
          <w:rFonts w:hint="cs"/>
          <w:rtl/>
        </w:rPr>
        <w:t xml:space="preserve"> و ن</w:t>
      </w:r>
      <w:r w:rsidR="00F16102">
        <w:rPr>
          <w:rFonts w:hint="cs"/>
          <w:rtl/>
        </w:rPr>
        <w:t>می‌توان</w:t>
      </w:r>
      <w:r>
        <w:rPr>
          <w:rFonts w:hint="cs"/>
          <w:rtl/>
        </w:rPr>
        <w:t xml:space="preserve"> گفت شیخ در درس </w:t>
      </w:r>
      <w:r w:rsidR="007B303F">
        <w:rPr>
          <w:rFonts w:hint="cs"/>
          <w:rtl/>
        </w:rPr>
        <w:t>ایشان</w:t>
      </w:r>
      <w:r w:rsidR="00D54067">
        <w:rPr>
          <w:rFonts w:hint="cs"/>
          <w:rtl/>
        </w:rPr>
        <w:t>‌که</w:t>
      </w:r>
      <w:r>
        <w:rPr>
          <w:rFonts w:hint="cs"/>
          <w:rtl/>
        </w:rPr>
        <w:t xml:space="preserve"> بوده است باید این مطلب را می شنیده است.</w:t>
      </w:r>
    </w:p>
    <w:p w:rsidR="00D2213D" w:rsidRDefault="00D2213D" w:rsidP="00D2213D">
      <w:pPr>
        <w:rPr>
          <w:rtl/>
        </w:rPr>
      </w:pPr>
    </w:p>
    <w:p w:rsidR="00D2213D" w:rsidRPr="00696238" w:rsidRDefault="00D2213D" w:rsidP="00D2213D">
      <w:pPr>
        <w:pStyle w:val="Heading1"/>
        <w:rPr>
          <w:rFonts w:asciiTheme="minorHAnsi" w:hAnsiTheme="minorHAnsi"/>
          <w:rtl/>
        </w:rPr>
      </w:pPr>
      <w:bookmarkStart w:id="266" w:name="_Toc37017478"/>
      <w:r>
        <w:rPr>
          <w:rFonts w:hint="eastAsia"/>
          <w:rtl/>
        </w:rPr>
        <w:t>جلسه</w:t>
      </w:r>
      <w:r>
        <w:rPr>
          <w:rtl/>
        </w:rPr>
        <w:t xml:space="preserve"> </w:t>
      </w:r>
      <w:r>
        <w:t>88</w:t>
      </w:r>
      <w:bookmarkEnd w:id="266"/>
    </w:p>
    <w:p w:rsidR="00D2213D" w:rsidRDefault="00D2213D" w:rsidP="00D2213D">
      <w:pPr>
        <w:rPr>
          <w:rtl/>
        </w:rPr>
      </w:pPr>
      <w:r>
        <w:rPr>
          <w:rFonts w:hint="eastAsia"/>
          <w:rtl/>
        </w:rPr>
        <w:t>بسم‌الله</w:t>
      </w:r>
      <w:r>
        <w:rPr>
          <w:rtl/>
        </w:rPr>
        <w:t xml:space="preserve"> الرحمن الرح</w:t>
      </w:r>
      <w:r>
        <w:rPr>
          <w:rFonts w:hint="cs"/>
          <w:rtl/>
        </w:rPr>
        <w:t>ی</w:t>
      </w:r>
      <w:r>
        <w:rPr>
          <w:rFonts w:hint="eastAsia"/>
          <w:rtl/>
        </w:rPr>
        <w:t>م</w:t>
      </w:r>
    </w:p>
    <w:p w:rsidR="00CB5B65" w:rsidRDefault="00CB5B65" w:rsidP="00CB5B65">
      <w:pPr>
        <w:rPr>
          <w:rFonts w:asciiTheme="minorHAnsi" w:hAnsiTheme="minorHAnsi"/>
          <w:rtl/>
        </w:rPr>
      </w:pPr>
      <w:r>
        <w:rPr>
          <w:rFonts w:asciiTheme="minorHAnsi" w:hAnsiTheme="minorHAnsi" w:hint="cs"/>
          <w:rtl/>
        </w:rPr>
        <w:t xml:space="preserve">بحث در مشایخ ثقات بود. عرض شد که شیخ طوسی در عده ادعا کرده است که اصحاب بین مراسیل این سه نفر و غیرهم که به این خصوصیت شناخته می شوند که لایروون و لایرسلون الا عن ثقه </w:t>
      </w:r>
      <w:r w:rsidR="005A0B8C">
        <w:rPr>
          <w:rFonts w:asciiTheme="minorHAnsi" w:hAnsiTheme="minorHAnsi" w:hint="cs"/>
          <w:rtl/>
        </w:rPr>
        <w:t xml:space="preserve">با مسانید دیگران </w:t>
      </w:r>
      <w:r>
        <w:rPr>
          <w:rFonts w:asciiTheme="minorHAnsi" w:hAnsiTheme="minorHAnsi" w:hint="cs"/>
          <w:rtl/>
        </w:rPr>
        <w:t xml:space="preserve">تسویه قائل </w:t>
      </w:r>
      <w:r w:rsidR="00096381">
        <w:rPr>
          <w:rFonts w:asciiTheme="minorHAnsi" w:hAnsiTheme="minorHAnsi" w:hint="cs"/>
          <w:rtl/>
        </w:rPr>
        <w:t>شده‌اند</w:t>
      </w:r>
      <w:r>
        <w:rPr>
          <w:rFonts w:asciiTheme="minorHAnsi" w:hAnsiTheme="minorHAnsi" w:hint="cs"/>
          <w:rtl/>
        </w:rPr>
        <w:t xml:space="preserve">. از این عبارت یک استفاده رجالی و یک استفاده حدیثی شده است. استفاده رجالی این است که مشایخ </w:t>
      </w:r>
      <w:r w:rsidR="007B303F">
        <w:rPr>
          <w:rFonts w:asciiTheme="minorHAnsi" w:hAnsiTheme="minorHAnsi" w:hint="cs"/>
          <w:rtl/>
        </w:rPr>
        <w:t>ایشان</w:t>
      </w:r>
      <w:r>
        <w:rPr>
          <w:rFonts w:asciiTheme="minorHAnsi" w:hAnsiTheme="minorHAnsi" w:hint="cs"/>
          <w:rtl/>
        </w:rPr>
        <w:t xml:space="preserve"> ثقه هستند و استفاده حدیثی این است که مراسیل </w:t>
      </w:r>
      <w:r w:rsidR="007B303F">
        <w:rPr>
          <w:rFonts w:asciiTheme="minorHAnsi" w:hAnsiTheme="minorHAnsi" w:hint="cs"/>
          <w:rtl/>
        </w:rPr>
        <w:t>ایشان</w:t>
      </w:r>
      <w:r>
        <w:rPr>
          <w:rFonts w:asciiTheme="minorHAnsi" w:hAnsiTheme="minorHAnsi" w:hint="cs"/>
          <w:rtl/>
        </w:rPr>
        <w:t xml:space="preserve"> حجت است. شرایط حجیت خبر واحد را در اصول بحث </w:t>
      </w:r>
      <w:r w:rsidR="009C51C7">
        <w:rPr>
          <w:rFonts w:asciiTheme="minorHAnsi" w:hAnsiTheme="minorHAnsi" w:hint="cs"/>
          <w:rtl/>
        </w:rPr>
        <w:t>کرده‌اند</w:t>
      </w:r>
      <w:r>
        <w:rPr>
          <w:rFonts w:asciiTheme="minorHAnsi" w:hAnsiTheme="minorHAnsi" w:hint="cs"/>
          <w:rtl/>
        </w:rPr>
        <w:t>. ما به آن بحث کاری نداریم. مواردی که در اصول بیان نشده است را باید در اینجا بیان کنیم.</w:t>
      </w:r>
    </w:p>
    <w:p w:rsidR="00CB5B65" w:rsidRDefault="00CB5B65" w:rsidP="00CB5B65">
      <w:pPr>
        <w:rPr>
          <w:rFonts w:asciiTheme="minorHAnsi" w:hAnsiTheme="minorHAnsi"/>
          <w:rtl/>
        </w:rPr>
      </w:pPr>
      <w:r>
        <w:rPr>
          <w:rFonts w:asciiTheme="minorHAnsi" w:hAnsiTheme="minorHAnsi" w:hint="cs"/>
          <w:rtl/>
        </w:rPr>
        <w:t xml:space="preserve">محقق خویی در این بحث چهار اشکال وارد </w:t>
      </w:r>
      <w:r w:rsidR="009C51C7">
        <w:rPr>
          <w:rFonts w:asciiTheme="minorHAnsi" w:hAnsiTheme="minorHAnsi" w:hint="cs"/>
          <w:rtl/>
        </w:rPr>
        <w:t>کرده‌اند</w:t>
      </w:r>
      <w:r>
        <w:rPr>
          <w:rFonts w:asciiTheme="minorHAnsi" w:hAnsiTheme="minorHAnsi" w:hint="cs"/>
          <w:rtl/>
        </w:rPr>
        <w:t>. اشکال اول این بود که ثابت نشده است که این سه نفر در نظر اصحاب مراسیلشان با مسانید دیگران یکسان باشد. شواهدی هم گفته شد که همه را جواب دادیم.</w:t>
      </w:r>
    </w:p>
    <w:p w:rsidR="004D253E" w:rsidRDefault="004D253E" w:rsidP="004D253E">
      <w:pPr>
        <w:pStyle w:val="Heading4"/>
        <w:rPr>
          <w:rtl/>
        </w:rPr>
      </w:pPr>
      <w:r>
        <w:rPr>
          <w:rFonts w:hint="cs"/>
          <w:rtl/>
        </w:rPr>
        <w:t>اشکال دوم محقق خویی</w:t>
      </w:r>
    </w:p>
    <w:p w:rsidR="00CB5B65" w:rsidRDefault="00CB5B65" w:rsidP="00CB5B65">
      <w:pPr>
        <w:rPr>
          <w:rFonts w:asciiTheme="minorHAnsi" w:hAnsiTheme="minorHAnsi"/>
          <w:rtl/>
        </w:rPr>
      </w:pPr>
      <w:r>
        <w:rPr>
          <w:rFonts w:asciiTheme="minorHAnsi" w:hAnsiTheme="minorHAnsi" w:hint="cs"/>
          <w:rtl/>
        </w:rPr>
        <w:t xml:space="preserve">اشکال دوم این است که اگر اثبات شد که علما بین مراسیل </w:t>
      </w:r>
      <w:r w:rsidR="007B303F">
        <w:rPr>
          <w:rFonts w:asciiTheme="minorHAnsi" w:hAnsiTheme="minorHAnsi" w:hint="cs"/>
          <w:rtl/>
        </w:rPr>
        <w:t>ایشان</w:t>
      </w:r>
      <w:r>
        <w:rPr>
          <w:rFonts w:asciiTheme="minorHAnsi" w:hAnsiTheme="minorHAnsi" w:hint="cs"/>
          <w:rtl/>
        </w:rPr>
        <w:t xml:space="preserve"> و مسانید دیگران تسویه قائل </w:t>
      </w:r>
      <w:r w:rsidR="00096381">
        <w:rPr>
          <w:rFonts w:asciiTheme="minorHAnsi" w:hAnsiTheme="minorHAnsi" w:hint="cs"/>
          <w:rtl/>
        </w:rPr>
        <w:t>شده‌اند</w:t>
      </w:r>
      <w:r>
        <w:rPr>
          <w:rFonts w:asciiTheme="minorHAnsi" w:hAnsiTheme="minorHAnsi" w:hint="cs"/>
          <w:rtl/>
        </w:rPr>
        <w:t xml:space="preserve"> این دلیل بر این نیست که مشایخ </w:t>
      </w:r>
      <w:r w:rsidR="007B303F">
        <w:rPr>
          <w:rFonts w:asciiTheme="minorHAnsi" w:hAnsiTheme="minorHAnsi" w:hint="cs"/>
          <w:rtl/>
        </w:rPr>
        <w:t>ایشان</w:t>
      </w:r>
      <w:r>
        <w:rPr>
          <w:rFonts w:asciiTheme="minorHAnsi" w:hAnsiTheme="minorHAnsi" w:hint="cs"/>
          <w:rtl/>
        </w:rPr>
        <w:t xml:space="preserve"> ثقه هستند. بلکه شاید به این دلیل باشد که قدما اصاله العداله ای </w:t>
      </w:r>
      <w:r w:rsidR="00A62F20">
        <w:rPr>
          <w:rFonts w:asciiTheme="minorHAnsi" w:hAnsiTheme="minorHAnsi" w:hint="cs"/>
          <w:rtl/>
        </w:rPr>
        <w:t>بوده‌اند</w:t>
      </w:r>
      <w:r>
        <w:rPr>
          <w:rFonts w:asciiTheme="minorHAnsi" w:hAnsiTheme="minorHAnsi" w:hint="cs"/>
          <w:rtl/>
        </w:rPr>
        <w:t xml:space="preserve">. شواهدی را هم بر اصاله العداله بیان </w:t>
      </w:r>
      <w:r w:rsidR="009C51C7">
        <w:rPr>
          <w:rFonts w:asciiTheme="minorHAnsi" w:hAnsiTheme="minorHAnsi" w:hint="cs"/>
          <w:rtl/>
        </w:rPr>
        <w:t>می‌کنند</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می فرمایند:</w:t>
      </w:r>
    </w:p>
    <w:p w:rsidR="00CB5B65" w:rsidRPr="00301262" w:rsidRDefault="00CB5B65" w:rsidP="00CB5B65">
      <w:pPr>
        <w:pStyle w:val="Quote"/>
        <w:rPr>
          <w:rtl/>
        </w:rPr>
      </w:pPr>
      <w:r w:rsidRPr="00301262">
        <w:rPr>
          <w:rtl/>
        </w:rPr>
        <w:t>و ثانيا: فرضنا أن التسوية المزبورة ثابتة، و أن الأصحاب عملوا بمراسيل ابن أبي عمير و صفوان و البزنطي و أضرابهم.</w:t>
      </w:r>
    </w:p>
    <w:p w:rsidR="00CB5B65" w:rsidRPr="00301262" w:rsidRDefault="00CB5B65" w:rsidP="00CB5B65">
      <w:pPr>
        <w:pStyle w:val="Quote"/>
        <w:rPr>
          <w:rtl/>
        </w:rPr>
      </w:pPr>
      <w:r w:rsidRPr="00301262">
        <w:rPr>
          <w:rtl/>
        </w:rPr>
        <w:lastRenderedPageBreak/>
        <w:t xml:space="preserve">و لكنها لا تكشف عن أن منشأها هو أن هؤلاء لا يروون و لا يرسلون إلا عن ثقة، بل من المظنون قويا أن منشأ ذلك هو بناء العامل على حجية خبر كل إمامي لم يظهر منه فسق، و عدم اعتبار الوثاقة فيه، كما نسب هذا إلى القدماء، و اختاره جمع من المتأخرين: منهم العلامة قدس سره على ما سيجي‏ء في ترجمة </w:t>
      </w:r>
      <w:r w:rsidR="00F16102">
        <w:rPr>
          <w:rtl/>
        </w:rPr>
        <w:t>احمد</w:t>
      </w:r>
      <w:r w:rsidRPr="00301262">
        <w:rPr>
          <w:rtl/>
        </w:rPr>
        <w:t xml:space="preserve"> بن إسماعيل بن عبد الله.</w:t>
      </w:r>
    </w:p>
    <w:p w:rsidR="00CB5B65" w:rsidRDefault="00CB5B65" w:rsidP="00CB5B65">
      <w:pPr>
        <w:pStyle w:val="Quote"/>
        <w:rPr>
          <w:rtl/>
        </w:rPr>
      </w:pPr>
      <w:r w:rsidRPr="00301262">
        <w:rPr>
          <w:rtl/>
        </w:rPr>
        <w:t>و عليه فلا أثر لهذه التسوية بالنسبة إلى من يعتبر وثاقة الراوي في حجية خبره.</w:t>
      </w:r>
    </w:p>
    <w:p w:rsidR="00CB5B65" w:rsidRDefault="00CB5B65" w:rsidP="00CB5B65">
      <w:pPr>
        <w:rPr>
          <w:rtl/>
        </w:rPr>
      </w:pPr>
      <w:r>
        <w:rPr>
          <w:rFonts w:hint="cs"/>
          <w:rtl/>
        </w:rPr>
        <w:t>این کلام 4 اشکال دارد:</w:t>
      </w:r>
    </w:p>
    <w:p w:rsidR="00CB5B65" w:rsidRDefault="00F16102" w:rsidP="00CB5B65">
      <w:pPr>
        <w:rPr>
          <w:rtl/>
        </w:rPr>
      </w:pPr>
      <w:r>
        <w:rPr>
          <w:rFonts w:hint="cs"/>
          <w:b/>
          <w:bCs/>
          <w:rtl/>
        </w:rPr>
        <w:t>اولاً</w:t>
      </w:r>
      <w:r w:rsidR="00CB5B65">
        <w:rPr>
          <w:rFonts w:hint="cs"/>
          <w:rtl/>
        </w:rPr>
        <w:t xml:space="preserve"> قدما اصاله العداله ای ن</w:t>
      </w:r>
      <w:r w:rsidR="00A62F20">
        <w:rPr>
          <w:rFonts w:hint="cs"/>
          <w:rtl/>
        </w:rPr>
        <w:t>بوده‌اند</w:t>
      </w:r>
      <w:r w:rsidR="00CB5B65">
        <w:rPr>
          <w:rFonts w:hint="cs"/>
          <w:rtl/>
        </w:rPr>
        <w:t xml:space="preserve"> که </w:t>
      </w:r>
      <w:r>
        <w:rPr>
          <w:rFonts w:hint="cs"/>
          <w:rtl/>
        </w:rPr>
        <w:t>سابقاً</w:t>
      </w:r>
      <w:r w:rsidR="00CB5B65">
        <w:rPr>
          <w:rFonts w:hint="cs"/>
          <w:rtl/>
        </w:rPr>
        <w:t xml:space="preserve"> بحث شد.</w:t>
      </w:r>
    </w:p>
    <w:p w:rsidR="00CB5B65" w:rsidRDefault="00F16102" w:rsidP="00CB5B65">
      <w:pPr>
        <w:rPr>
          <w:rtl/>
        </w:rPr>
      </w:pPr>
      <w:r>
        <w:rPr>
          <w:rFonts w:hint="cs"/>
          <w:b/>
          <w:bCs/>
          <w:rtl/>
        </w:rPr>
        <w:t>ثانیاً</w:t>
      </w:r>
      <w:r w:rsidR="00CB5B65">
        <w:rPr>
          <w:rFonts w:hint="cs"/>
          <w:rtl/>
        </w:rPr>
        <w:t xml:space="preserve"> موضوع اصاله العداله امامی ای است که لم یظهر منه فسقه. یعنی امامی بودن باید احراز شود. مراسیل این سه نفر یا تصریح </w:t>
      </w:r>
      <w:r w:rsidR="009C51C7">
        <w:rPr>
          <w:rFonts w:hint="cs"/>
          <w:rtl/>
        </w:rPr>
        <w:t>می‌کنند</w:t>
      </w:r>
      <w:r w:rsidR="00CB5B65">
        <w:rPr>
          <w:rFonts w:hint="cs"/>
          <w:rtl/>
        </w:rPr>
        <w:t xml:space="preserve"> که آن شخص که ذکر ن</w:t>
      </w:r>
      <w:r w:rsidR="00A62F20">
        <w:rPr>
          <w:rFonts w:hint="cs"/>
          <w:rtl/>
        </w:rPr>
        <w:t>می‌شود</w:t>
      </w:r>
      <w:r w:rsidR="00CB5B65">
        <w:rPr>
          <w:rFonts w:hint="cs"/>
          <w:rtl/>
        </w:rPr>
        <w:t xml:space="preserve"> امامی است ولی نامش را نمی برند. </w:t>
      </w:r>
      <w:r>
        <w:rPr>
          <w:rFonts w:hint="cs"/>
          <w:rtl/>
        </w:rPr>
        <w:t>مثلاً</w:t>
      </w:r>
      <w:r w:rsidR="00CB5B65">
        <w:rPr>
          <w:rFonts w:hint="cs"/>
          <w:rtl/>
        </w:rPr>
        <w:t xml:space="preserve"> </w:t>
      </w:r>
      <w:r>
        <w:rPr>
          <w:rFonts w:hint="cs"/>
          <w:rtl/>
        </w:rPr>
        <w:t>می‌گویند</w:t>
      </w:r>
      <w:r w:rsidR="00CB5B65">
        <w:rPr>
          <w:rFonts w:hint="cs"/>
          <w:rtl/>
        </w:rPr>
        <w:t xml:space="preserve"> عن بعض </w:t>
      </w:r>
      <w:r w:rsidR="00615FB7">
        <w:rPr>
          <w:rFonts w:hint="cs"/>
          <w:rtl/>
        </w:rPr>
        <w:t>أصحابنا</w:t>
      </w:r>
      <w:r w:rsidR="00CB5B65">
        <w:rPr>
          <w:rFonts w:hint="cs"/>
          <w:rtl/>
        </w:rPr>
        <w:t xml:space="preserve">. در این صورت موضوع اصاله العداله تام است و اگر قدما قائل به اصاله العداله </w:t>
      </w:r>
      <w:r w:rsidR="00A62F20">
        <w:rPr>
          <w:rFonts w:hint="cs"/>
          <w:rtl/>
        </w:rPr>
        <w:t>بوده‌اند</w:t>
      </w:r>
      <w:r w:rsidR="00CB5B65">
        <w:rPr>
          <w:rFonts w:hint="cs"/>
          <w:rtl/>
        </w:rPr>
        <w:t xml:space="preserve"> در این صورت </w:t>
      </w:r>
      <w:r>
        <w:rPr>
          <w:rFonts w:hint="cs"/>
          <w:rtl/>
        </w:rPr>
        <w:t>می‌توان</w:t>
      </w:r>
      <w:r w:rsidR="00CB5B65">
        <w:rPr>
          <w:rFonts w:hint="cs"/>
          <w:rtl/>
        </w:rPr>
        <w:t>ستند اصاله العداله را جاری کنند. لکن مراسیل یک نحوه دیگر هم دارند و آن اینکه مشخص ن</w:t>
      </w:r>
      <w:r w:rsidR="009C51C7">
        <w:rPr>
          <w:rFonts w:hint="cs"/>
          <w:rtl/>
        </w:rPr>
        <w:t>می‌کنند</w:t>
      </w:r>
      <w:r w:rsidR="00CB5B65">
        <w:rPr>
          <w:rFonts w:hint="cs"/>
          <w:rtl/>
        </w:rPr>
        <w:t xml:space="preserve"> هیچ خصوصیتی از خصوصیات آن شخص را. حتی مشخص ن</w:t>
      </w:r>
      <w:r w:rsidR="00A62F20">
        <w:rPr>
          <w:rFonts w:hint="cs"/>
          <w:rtl/>
        </w:rPr>
        <w:t>می‌شود</w:t>
      </w:r>
      <w:r w:rsidR="00CB5B65">
        <w:rPr>
          <w:rFonts w:hint="cs"/>
          <w:rtl/>
        </w:rPr>
        <w:t xml:space="preserve"> امامی است یا نه. </w:t>
      </w:r>
      <w:r>
        <w:rPr>
          <w:rFonts w:hint="cs"/>
          <w:rtl/>
        </w:rPr>
        <w:t>مثلاً</w:t>
      </w:r>
      <w:r w:rsidR="00CB5B65">
        <w:rPr>
          <w:rFonts w:hint="cs"/>
          <w:rtl/>
        </w:rPr>
        <w:t xml:space="preserve"> </w:t>
      </w:r>
      <w:r>
        <w:rPr>
          <w:rFonts w:hint="cs"/>
          <w:rtl/>
        </w:rPr>
        <w:t>می‌گویند</w:t>
      </w:r>
      <w:r w:rsidR="00CB5B65">
        <w:rPr>
          <w:rFonts w:hint="cs"/>
          <w:rtl/>
        </w:rPr>
        <w:t xml:space="preserve"> عن رجل. اصحاب این مرسل را هم مثل مسندات دیگران دانسته اند. در این جا اصاله العداله جاری نیست.</w:t>
      </w:r>
    </w:p>
    <w:p w:rsidR="00CB5B65" w:rsidRDefault="00F16102" w:rsidP="00CB5B65">
      <w:pPr>
        <w:rPr>
          <w:rFonts w:asciiTheme="minorHAnsi" w:hAnsiTheme="minorHAnsi"/>
          <w:rtl/>
        </w:rPr>
      </w:pPr>
      <w:r>
        <w:rPr>
          <w:rFonts w:hint="cs"/>
          <w:b/>
          <w:bCs/>
          <w:rtl/>
        </w:rPr>
        <w:t>ثالثاً</w:t>
      </w:r>
      <w:r w:rsidR="00CB5B65">
        <w:rPr>
          <w:rFonts w:hint="cs"/>
          <w:rtl/>
        </w:rPr>
        <w:t xml:space="preserve"> که عمده این اشکال است. شما فرض کردید که شیخ طوسی اول دیده است علما بین مراسیل </w:t>
      </w:r>
      <w:r w:rsidR="007B303F">
        <w:rPr>
          <w:rFonts w:hint="cs"/>
          <w:rtl/>
        </w:rPr>
        <w:t>ایشان</w:t>
      </w:r>
      <w:r w:rsidR="00CB5B65">
        <w:rPr>
          <w:rFonts w:hint="cs"/>
          <w:rtl/>
        </w:rPr>
        <w:t xml:space="preserve"> و مسانید دیگران تسویه قائل </w:t>
      </w:r>
      <w:r w:rsidR="00096381">
        <w:rPr>
          <w:rFonts w:hint="cs"/>
          <w:rtl/>
        </w:rPr>
        <w:t>شده‌اند</w:t>
      </w:r>
      <w:r w:rsidR="00CB5B65">
        <w:rPr>
          <w:rFonts w:hint="cs"/>
          <w:rtl/>
        </w:rPr>
        <w:t xml:space="preserve"> و بعد با اجتهاد خود به این نتیجه رسیده است که پس مشایخ </w:t>
      </w:r>
      <w:r w:rsidR="007B303F">
        <w:rPr>
          <w:rFonts w:hint="cs"/>
          <w:rtl/>
        </w:rPr>
        <w:t>ایشان</w:t>
      </w:r>
      <w:r w:rsidR="00CB5B65">
        <w:rPr>
          <w:rFonts w:hint="cs"/>
          <w:rtl/>
        </w:rPr>
        <w:t xml:space="preserve"> ثقه هستند. یعنی اول تسویه را فهمیده است و بعد با اجتهاد وثاقت را استفاد کرده است. این مطلب را از کجای عبارت شیخ استفاده کردید؟ اتفاقا عبارت شیخ ظهور در این دارد که چون مشایخ </w:t>
      </w:r>
      <w:r w:rsidR="007B303F">
        <w:rPr>
          <w:rFonts w:hint="cs"/>
          <w:rtl/>
        </w:rPr>
        <w:t>ایشان</w:t>
      </w:r>
      <w:r w:rsidR="00CB5B65">
        <w:rPr>
          <w:rFonts w:hint="cs"/>
          <w:rtl/>
        </w:rPr>
        <w:t xml:space="preserve"> ثقه هستند مراسیلشان حجت است. یعنی حجیت </w:t>
      </w:r>
      <w:r w:rsidR="009F427C">
        <w:rPr>
          <w:rtl/>
        </w:rPr>
        <w:t>مراس</w:t>
      </w:r>
      <w:r w:rsidR="009F427C">
        <w:rPr>
          <w:rFonts w:hint="cs"/>
          <w:rtl/>
        </w:rPr>
        <w:t>ی</w:t>
      </w:r>
      <w:r w:rsidR="009F427C">
        <w:rPr>
          <w:rFonts w:hint="eastAsia"/>
          <w:rtl/>
        </w:rPr>
        <w:t>ل</w:t>
      </w:r>
      <w:r w:rsidR="009F427C">
        <w:rPr>
          <w:rtl/>
        </w:rPr>
        <w:t xml:space="preserve"> (</w:t>
      </w:r>
      <w:r w:rsidR="00CB5B65">
        <w:rPr>
          <w:rFonts w:hint="cs"/>
          <w:rtl/>
        </w:rPr>
        <w:t xml:space="preserve">تسویه مراسیل و مسانید) را متفرع بر وثاقت مشایخ </w:t>
      </w:r>
      <w:r w:rsidR="00A62F20">
        <w:rPr>
          <w:rFonts w:hint="cs"/>
          <w:rtl/>
        </w:rPr>
        <w:t>می‌کند</w:t>
      </w:r>
      <w:r w:rsidR="00CB5B65">
        <w:rPr>
          <w:rFonts w:hint="cs"/>
          <w:rtl/>
        </w:rPr>
        <w:t xml:space="preserve">. البته دو شهادت مستقل است که بین این دو ارتباط برقرار </w:t>
      </w:r>
      <w:r w:rsidR="00A62F20">
        <w:rPr>
          <w:rFonts w:hint="cs"/>
          <w:rtl/>
        </w:rPr>
        <w:t>می‌کند</w:t>
      </w:r>
      <w:r w:rsidR="00CB5B65">
        <w:rPr>
          <w:rFonts w:hint="cs"/>
          <w:rtl/>
        </w:rPr>
        <w:t xml:space="preserve">. </w:t>
      </w:r>
      <w:r w:rsidR="00CB5B65">
        <w:rPr>
          <w:rFonts w:asciiTheme="minorHAnsi" w:hAnsiTheme="minorHAnsi" w:hint="cs"/>
          <w:rtl/>
        </w:rPr>
        <w:t>عبارت شیخ این است:</w:t>
      </w:r>
    </w:p>
    <w:p w:rsidR="00CB5B65" w:rsidRPr="00FF3258" w:rsidRDefault="00CB5B65" w:rsidP="00CB5B65">
      <w:pPr>
        <w:pStyle w:val="Quote"/>
      </w:pPr>
      <w:r w:rsidRPr="00FF3258">
        <w:rPr>
          <w:rFonts w:hint="cs"/>
          <w:rtl/>
        </w:rPr>
        <w:t xml:space="preserve">و إذا كان أحد الراويين مسندا و الآخر مرسلا، نظر في حال المرسل، فإن كان ممن يعلم أنه لا يرسل إلا عن ثقة موثوق به فلا ترجيح لخبر غيره على خبره، و لأجل ذلك سوّت الطائفة بين ما يرويه محمد بن أبي عمير، و صفوان بن يحيى، و </w:t>
      </w:r>
      <w:r w:rsidR="00F16102">
        <w:rPr>
          <w:rFonts w:hint="cs"/>
          <w:rtl/>
        </w:rPr>
        <w:t>احمد</w:t>
      </w:r>
      <w:r w:rsidRPr="00FF3258">
        <w:rPr>
          <w:rFonts w:hint="cs"/>
          <w:rtl/>
        </w:rPr>
        <w:t xml:space="preserve"> بن محمد بن أبي نصر و غيرهم من الثقات الذين عرفوا بأنهم لا يروون و لا يرسلون إلا عمن‏ يوثق به و بين‏ ما أسنده‏ غيرهم‏، و لذلك عملوا بمراسيلهم إذا انفردوا عن رواية غيرهم.</w:t>
      </w:r>
    </w:p>
    <w:p w:rsidR="00CB5B65" w:rsidRDefault="00CB5B65" w:rsidP="00CB5B65">
      <w:pPr>
        <w:rPr>
          <w:rtl/>
        </w:rPr>
      </w:pPr>
      <w:r>
        <w:rPr>
          <w:rFonts w:hint="cs"/>
          <w:rtl/>
        </w:rPr>
        <w:t xml:space="preserve">از عبارت استفاده </w:t>
      </w:r>
      <w:r w:rsidR="00A62F20">
        <w:rPr>
          <w:rFonts w:hint="cs"/>
          <w:rtl/>
        </w:rPr>
        <w:t>می‌شود</w:t>
      </w:r>
      <w:r>
        <w:rPr>
          <w:rFonts w:hint="cs"/>
          <w:rtl/>
        </w:rPr>
        <w:t xml:space="preserve"> که مسلم است که </w:t>
      </w:r>
      <w:r w:rsidR="007B303F">
        <w:rPr>
          <w:rFonts w:hint="cs"/>
          <w:rtl/>
        </w:rPr>
        <w:t>ایشان</w:t>
      </w:r>
      <w:r>
        <w:rPr>
          <w:rFonts w:hint="cs"/>
          <w:rtl/>
        </w:rPr>
        <w:t xml:space="preserve"> لایرون و لایرسلون الا عن ثقه. سپس </w:t>
      </w:r>
      <w:r w:rsidR="0052340B">
        <w:rPr>
          <w:rFonts w:hint="cs"/>
          <w:rtl/>
        </w:rPr>
        <w:t>می‌گوید</w:t>
      </w:r>
      <w:r>
        <w:rPr>
          <w:rFonts w:hint="cs"/>
          <w:rtl/>
        </w:rPr>
        <w:t xml:space="preserve"> به این دلیل اصحاب مراسیل </w:t>
      </w:r>
      <w:r w:rsidR="007B303F">
        <w:rPr>
          <w:rFonts w:hint="cs"/>
          <w:rtl/>
        </w:rPr>
        <w:t>ایشان</w:t>
      </w:r>
      <w:r>
        <w:rPr>
          <w:rFonts w:hint="cs"/>
          <w:rtl/>
        </w:rPr>
        <w:t xml:space="preserve"> را مثل مسانید دیگران دانسته اند. یعنی شیخ 2 شهادت داده است و بین این دو شهادت ربط برقرار کرده است. اگر مراسیل </w:t>
      </w:r>
      <w:r w:rsidR="007B303F">
        <w:rPr>
          <w:rFonts w:hint="cs"/>
          <w:rtl/>
        </w:rPr>
        <w:t>ایشان</w:t>
      </w:r>
      <w:r>
        <w:rPr>
          <w:rFonts w:hint="cs"/>
          <w:rtl/>
        </w:rPr>
        <w:t xml:space="preserve"> را قبول نکنیم و بین این دو شهادت ارتباط ندانیم دلیل ن</w:t>
      </w:r>
      <w:r w:rsidR="00A62F20">
        <w:rPr>
          <w:rFonts w:hint="cs"/>
          <w:rtl/>
        </w:rPr>
        <w:t>می‌شود</w:t>
      </w:r>
      <w:r>
        <w:rPr>
          <w:rFonts w:hint="cs"/>
          <w:rtl/>
        </w:rPr>
        <w:t xml:space="preserve"> که شهادت دیگرش را قبول نکنیم.</w:t>
      </w:r>
    </w:p>
    <w:p w:rsidR="00CB5B65" w:rsidRDefault="00CB5B65" w:rsidP="00CB5B65">
      <w:pPr>
        <w:rPr>
          <w:rtl/>
        </w:rPr>
      </w:pPr>
      <w:r w:rsidRPr="00922B33">
        <w:rPr>
          <w:rFonts w:hint="cs"/>
          <w:b/>
          <w:bCs/>
          <w:rtl/>
        </w:rPr>
        <w:lastRenderedPageBreak/>
        <w:t>رابعاً</w:t>
      </w:r>
      <w:r>
        <w:rPr>
          <w:rFonts w:hint="cs"/>
          <w:rtl/>
        </w:rPr>
        <w:t xml:space="preserve"> فرض کنیم پذیرفتیم که شیخ دیده اصحاب بین مراسیل و مسانید </w:t>
      </w:r>
      <w:r w:rsidR="007B303F">
        <w:rPr>
          <w:rFonts w:hint="cs"/>
          <w:rtl/>
        </w:rPr>
        <w:t>ایشان</w:t>
      </w:r>
      <w:r>
        <w:rPr>
          <w:rFonts w:hint="cs"/>
          <w:rtl/>
        </w:rPr>
        <w:t xml:space="preserve"> تسویه قائل </w:t>
      </w:r>
      <w:r w:rsidR="00096381">
        <w:rPr>
          <w:rFonts w:hint="cs"/>
          <w:rtl/>
        </w:rPr>
        <w:t>شده‌اند</w:t>
      </w:r>
      <w:r>
        <w:rPr>
          <w:rFonts w:hint="cs"/>
          <w:rtl/>
        </w:rPr>
        <w:t xml:space="preserve"> و این را گفته است و پذیرفتیم که اصحاب اصاله العداله ای هستند. یعنی اشکالات قبلی را پذیرفتیم. اگر مراد از اصحاب جمیع اصحاب باشد بطوری که اصحاب زمان ائمه را هم در بر بگیرد. در این صورت با تقریر معصوم همراه است و این اجماع حجت خواهد بود. این مسئله مهمی است که تکلیف احکام را مشخص </w:t>
      </w:r>
      <w:r w:rsidR="00A62F20">
        <w:rPr>
          <w:rFonts w:hint="cs"/>
          <w:rtl/>
        </w:rPr>
        <w:t>می‌کند</w:t>
      </w:r>
      <w:r>
        <w:rPr>
          <w:rFonts w:hint="cs"/>
          <w:rtl/>
        </w:rPr>
        <w:t xml:space="preserve">. اگر ائمه قبول نداشتند باید مقابله </w:t>
      </w:r>
      <w:r w:rsidR="00F16102">
        <w:rPr>
          <w:rFonts w:hint="cs"/>
          <w:rtl/>
        </w:rPr>
        <w:t>می‌کرد</w:t>
      </w:r>
      <w:r>
        <w:rPr>
          <w:rFonts w:hint="cs"/>
          <w:rtl/>
        </w:rPr>
        <w:t>ند. البته ما قبول نداریم که همه اصحاب حتی تا زمان ائمه این مطلب را قبول داشته باشند.</w:t>
      </w:r>
    </w:p>
    <w:p w:rsidR="00CB5B65" w:rsidRDefault="00CB5B65" w:rsidP="00CB5B65">
      <w:pPr>
        <w:rPr>
          <w:rtl/>
        </w:rPr>
      </w:pPr>
      <w:r>
        <w:rPr>
          <w:rFonts w:hint="cs"/>
          <w:rtl/>
        </w:rPr>
        <w:t xml:space="preserve">به بیان دیگر در حجیت اجماع مدرکی و غیرمدرکی بودن تاثیری ندارد. یعنی اگر در زمان معصومین اجماعی باشد و مدرک این اجماع هم موجود باشد، باز هم تقریر معصوم کاشف از صحت این اجماع است. یعنی طبق مبنای ما که ملاک حجیت اجماع را تقریر معصوم </w:t>
      </w:r>
      <w:r w:rsidR="00F16102">
        <w:rPr>
          <w:rFonts w:hint="cs"/>
          <w:rtl/>
        </w:rPr>
        <w:t>می‌دانیم</w:t>
      </w:r>
      <w:r>
        <w:rPr>
          <w:rFonts w:hint="cs"/>
          <w:rtl/>
        </w:rPr>
        <w:t xml:space="preserve"> باید احراز شود که در زمان معصومین چنین اجماعی بوده است و معصومین تقریر </w:t>
      </w:r>
      <w:r w:rsidR="009C51C7">
        <w:rPr>
          <w:rFonts w:hint="cs"/>
          <w:rtl/>
        </w:rPr>
        <w:t>کرده‌اند</w:t>
      </w:r>
      <w:r>
        <w:rPr>
          <w:rFonts w:hint="cs"/>
          <w:rtl/>
        </w:rPr>
        <w:t xml:space="preserve">. اما مدرک اجماع موجود باشد یا نباشد مهم نیست. لکن مشکل اساسی اینجاست که اتصال این اجماع به زمان معصومین مشکل است. شیخ که </w:t>
      </w:r>
      <w:r w:rsidR="0052340B">
        <w:rPr>
          <w:rFonts w:hint="cs"/>
          <w:rtl/>
        </w:rPr>
        <w:t>می‌گوید</w:t>
      </w:r>
      <w:r>
        <w:rPr>
          <w:rFonts w:hint="cs"/>
          <w:rtl/>
        </w:rPr>
        <w:t xml:space="preserve"> «سوت الطائفه» منظورش علمای عصر غیبت است نه اصحاب تا زمان معصومین.</w:t>
      </w:r>
    </w:p>
    <w:p w:rsidR="00CB5B65" w:rsidRDefault="00CB5B65" w:rsidP="004D253E">
      <w:pPr>
        <w:pStyle w:val="Heading4"/>
        <w:rPr>
          <w:rtl/>
        </w:rPr>
      </w:pPr>
      <w:r>
        <w:rPr>
          <w:rFonts w:hint="cs"/>
          <w:rtl/>
        </w:rPr>
        <w:t>اشکال سوم محقق خویی</w:t>
      </w:r>
    </w:p>
    <w:p w:rsidR="00CB5B65" w:rsidRDefault="00CB5B65" w:rsidP="00CB5B65">
      <w:pPr>
        <w:rPr>
          <w:rtl/>
        </w:rPr>
      </w:pPr>
      <w:r>
        <w:rPr>
          <w:rFonts w:hint="cs"/>
          <w:rtl/>
        </w:rPr>
        <w:t xml:space="preserve">فرض کنیم تسویه علما </w:t>
      </w:r>
      <w:r w:rsidR="009C51C7">
        <w:rPr>
          <w:rFonts w:hint="cs"/>
          <w:rtl/>
        </w:rPr>
        <w:t>به دلیل</w:t>
      </w:r>
      <w:r>
        <w:rPr>
          <w:rFonts w:hint="cs"/>
          <w:rtl/>
        </w:rPr>
        <w:t xml:space="preserve"> این باشد که مشایخ </w:t>
      </w:r>
      <w:r w:rsidR="007B303F">
        <w:rPr>
          <w:rFonts w:hint="cs"/>
          <w:rtl/>
        </w:rPr>
        <w:t>ایشان</w:t>
      </w:r>
      <w:r>
        <w:rPr>
          <w:rFonts w:hint="cs"/>
          <w:rtl/>
        </w:rPr>
        <w:t xml:space="preserve"> ثقه هستند. قبول کنیم که شیخ چنین شهادتی داده است. منشا این شهادت چیست؟ خود ابن ابی عمیر و صفوان و ... هم که تصریح ن</w:t>
      </w:r>
      <w:r w:rsidR="009C51C7">
        <w:rPr>
          <w:rFonts w:hint="cs"/>
          <w:rtl/>
        </w:rPr>
        <w:t>کرده‌اند</w:t>
      </w:r>
      <w:r>
        <w:rPr>
          <w:rFonts w:hint="cs"/>
          <w:rtl/>
        </w:rPr>
        <w:t xml:space="preserve"> که ما از غیر ثقه روایت ن</w:t>
      </w:r>
      <w:r w:rsidR="00D54067">
        <w:rPr>
          <w:rFonts w:hint="cs"/>
          <w:rtl/>
        </w:rPr>
        <w:t>می‌کنیم</w:t>
      </w:r>
      <w:r>
        <w:rPr>
          <w:rFonts w:hint="cs"/>
          <w:rtl/>
        </w:rPr>
        <w:t>. با تتبع هم ن</w:t>
      </w:r>
      <w:r w:rsidR="00F16102">
        <w:rPr>
          <w:rFonts w:hint="cs"/>
          <w:rtl/>
        </w:rPr>
        <w:t>می‌توان</w:t>
      </w:r>
      <w:r>
        <w:rPr>
          <w:rFonts w:hint="cs"/>
          <w:rtl/>
        </w:rPr>
        <w:t xml:space="preserve"> چنین نتیجه ای گرفت. زیرا همه روایات </w:t>
      </w:r>
      <w:r w:rsidR="007B303F">
        <w:rPr>
          <w:rFonts w:hint="cs"/>
          <w:rtl/>
        </w:rPr>
        <w:t>ایشان</w:t>
      </w:r>
      <w:r w:rsidR="00D54067">
        <w:rPr>
          <w:rFonts w:hint="cs"/>
          <w:rtl/>
        </w:rPr>
        <w:t>‌که</w:t>
      </w:r>
      <w:r>
        <w:rPr>
          <w:rFonts w:hint="cs"/>
          <w:rtl/>
        </w:rPr>
        <w:t xml:space="preserve"> به دست ما نرسیده است و در مورد مرسلات که محل بحث ما هستند اصلا قابل بررسی نیست. زیرا مرسلات یعنی روایاتی که مرسل عنه مشخص نیست. مخصوصا در مورد ابن ابی عمیر که خودش هم یادش نبوده است که این روایات را از چه کسانی شنیده است. زیرا کتبش از بین رفته بودند. لذا این شهادت قابل اثبات نیست. محقق خویی </w:t>
      </w:r>
      <w:r w:rsidR="00F16102">
        <w:rPr>
          <w:rFonts w:hint="cs"/>
          <w:rtl/>
        </w:rPr>
        <w:t>می‌نویسد</w:t>
      </w:r>
      <w:r>
        <w:rPr>
          <w:rFonts w:hint="cs"/>
          <w:rtl/>
        </w:rPr>
        <w:t>:</w:t>
      </w:r>
    </w:p>
    <w:p w:rsidR="00CB5B65" w:rsidRPr="00483685" w:rsidRDefault="00CB5B65" w:rsidP="00CB5B65">
      <w:pPr>
        <w:pStyle w:val="Quote"/>
        <w:rPr>
          <w:rtl/>
        </w:rPr>
      </w:pPr>
      <w:r w:rsidRPr="00483685">
        <w:rPr>
          <w:rtl/>
        </w:rPr>
        <w:t xml:space="preserve">و </w:t>
      </w:r>
      <w:r w:rsidR="00F16102">
        <w:rPr>
          <w:rtl/>
        </w:rPr>
        <w:t>ثالثاً</w:t>
      </w:r>
      <w:r w:rsidRPr="00483685">
        <w:rPr>
          <w:rtl/>
        </w:rPr>
        <w:t>: أن هذه الدعوى، و أن هؤلاء الثلاثة و أضرابهم من الثقات لا يروون و لا يرسلون إلا عن ثقة: دعوى دون إثباتها خرط القتاد.</w:t>
      </w:r>
    </w:p>
    <w:p w:rsidR="00CB5B65" w:rsidRPr="00483685" w:rsidRDefault="00CB5B65" w:rsidP="00CB5B65">
      <w:pPr>
        <w:pStyle w:val="Quote"/>
        <w:rPr>
          <w:rtl/>
        </w:rPr>
      </w:pPr>
      <w:r w:rsidRPr="00483685">
        <w:rPr>
          <w:rtl/>
        </w:rPr>
        <w:t>فإن معرفة ذلك في غير ما إذا صرح الراوي بنفسه أنه لا يروي و لا يرسل إلا عن ثقة، أمر غير ميسور.</w:t>
      </w:r>
    </w:p>
    <w:p w:rsidR="00CB5B65" w:rsidRPr="00483685" w:rsidRDefault="00CB5B65" w:rsidP="00CB5B65">
      <w:pPr>
        <w:pStyle w:val="Quote"/>
        <w:rPr>
          <w:rtl/>
        </w:rPr>
      </w:pPr>
      <w:r w:rsidRPr="00483685">
        <w:rPr>
          <w:rtl/>
        </w:rPr>
        <w:t>و من الظاهر أنه لم ينسب إلى أحد هؤلاء إخباره و تصريحه بذلك، و ليس لنا طريق آخر لكشفه.</w:t>
      </w:r>
    </w:p>
    <w:p w:rsidR="00CB5B65" w:rsidRDefault="00CB5B65" w:rsidP="00CB5B65">
      <w:pPr>
        <w:pStyle w:val="Quote"/>
        <w:rPr>
          <w:rtl/>
        </w:rPr>
      </w:pPr>
      <w:r w:rsidRPr="00483685">
        <w:rPr>
          <w:rtl/>
        </w:rPr>
        <w:t>غاية الأمر عدم العثور برواية هؤلاء عن ضعيف، لكنه لا يكشف عن عدم الوجود، على أنه لو تمت هذه الدعوى فإنما تتم في المسانيد دون المراسيل، فإن ابن أبي عمير بنفسه قد غاب عنه أسماء من روى عنهم بعد ضياع كتبه، فاضطر إلى أن يروي مرسلا على ما يأتي في ترجمته، فكيف يمكن لغيره أن يطلع عليهم و يعرف وثاقتهم، فهذه الدعوى ساقطة جزما.</w:t>
      </w:r>
    </w:p>
    <w:p w:rsidR="00CB5B65" w:rsidRDefault="00CB5B65" w:rsidP="00CB5B65">
      <w:pPr>
        <w:rPr>
          <w:rtl/>
        </w:rPr>
      </w:pPr>
      <w:r>
        <w:rPr>
          <w:rFonts w:hint="cs"/>
          <w:rtl/>
        </w:rPr>
        <w:lastRenderedPageBreak/>
        <w:t xml:space="preserve">این فرمایش محقق خویی عجیب است. شیخ طوسی یک شهادتی داده است. مدرکش را نگفته است. ممکن است به استناد فرمایش خود این سه بزرگوار باشد. ممکن است به استناد دیگر باشد. اینکه ما مستند این شهادت را </w:t>
      </w:r>
      <w:r w:rsidR="00A62F20">
        <w:rPr>
          <w:rFonts w:hint="cs"/>
          <w:rtl/>
        </w:rPr>
        <w:t>نمی‌دانیم</w:t>
      </w:r>
      <w:r>
        <w:rPr>
          <w:rFonts w:hint="cs"/>
          <w:rtl/>
        </w:rPr>
        <w:t xml:space="preserve"> دلیل ن</w:t>
      </w:r>
      <w:r w:rsidR="00A62F20">
        <w:rPr>
          <w:rFonts w:hint="cs"/>
          <w:rtl/>
        </w:rPr>
        <w:t>می‌شود</w:t>
      </w:r>
      <w:r>
        <w:rPr>
          <w:rFonts w:hint="cs"/>
          <w:rtl/>
        </w:rPr>
        <w:t xml:space="preserve"> که این شهادت را نپذیریم. صرف این احتمال که ممکن است مستند این شهادت چیزی باشد که ما آن را نمی پذیریم موجب رد یک شهادت ن</w:t>
      </w:r>
      <w:r w:rsidR="00A62F20">
        <w:rPr>
          <w:rFonts w:hint="cs"/>
          <w:rtl/>
        </w:rPr>
        <w:t>می‌شود</w:t>
      </w:r>
      <w:r>
        <w:rPr>
          <w:rFonts w:hint="cs"/>
          <w:rtl/>
        </w:rPr>
        <w:t>. محقق خویی مفروض گرفته است که این سه بزرگوار خودشان تصریح ن</w:t>
      </w:r>
      <w:r w:rsidR="009C51C7">
        <w:rPr>
          <w:rFonts w:hint="cs"/>
          <w:rtl/>
        </w:rPr>
        <w:t>کرده‌اند</w:t>
      </w:r>
      <w:r>
        <w:rPr>
          <w:rFonts w:hint="cs"/>
          <w:rtl/>
        </w:rPr>
        <w:t xml:space="preserve"> که مشایخ ما همگی ثقات هستند. لکن چنین فرضی ن</w:t>
      </w:r>
      <w:r w:rsidR="00F16102">
        <w:rPr>
          <w:rFonts w:hint="cs"/>
          <w:rtl/>
        </w:rPr>
        <w:t>می‌توان</w:t>
      </w:r>
      <w:r>
        <w:rPr>
          <w:rFonts w:hint="cs"/>
          <w:rtl/>
        </w:rPr>
        <w:t xml:space="preserve">د صحیح باشد. اتفاقا به نظر </w:t>
      </w:r>
      <w:r w:rsidR="00A62F20">
        <w:rPr>
          <w:rFonts w:hint="cs"/>
          <w:rtl/>
        </w:rPr>
        <w:t>می‌رسد</w:t>
      </w:r>
      <w:r>
        <w:rPr>
          <w:rFonts w:hint="cs"/>
          <w:rtl/>
        </w:rPr>
        <w:t xml:space="preserve"> خود این سه نفر شهادت داده باشند که مشایخشان همه ثقه هستند.</w:t>
      </w:r>
      <w:r w:rsidR="004D253E">
        <w:rPr>
          <w:rStyle w:val="FootnoteReference"/>
          <w:rtl/>
        </w:rPr>
        <w:footnoteReference w:id="173"/>
      </w:r>
      <w:r>
        <w:rPr>
          <w:rFonts w:hint="cs"/>
          <w:rtl/>
        </w:rPr>
        <w:t xml:space="preserve"> زیرا </w:t>
      </w:r>
      <w:r w:rsidR="00F16102">
        <w:rPr>
          <w:rFonts w:hint="cs"/>
          <w:rtl/>
        </w:rPr>
        <w:t>مثلاً</w:t>
      </w:r>
      <w:r>
        <w:rPr>
          <w:rFonts w:hint="cs"/>
          <w:rtl/>
        </w:rPr>
        <w:t xml:space="preserve"> نجاشی در باره ابن ابی عمیر که کتبش از بین رفتند گفته است که چون کتبش گم شدند مراسیلشان نزد اصحاب حجت است. این چه دلیلی است؟ هرکس کتبش گم شود مراسیلش حجت </w:t>
      </w:r>
      <w:r w:rsidR="00A62F20">
        <w:rPr>
          <w:rFonts w:hint="cs"/>
          <w:rtl/>
        </w:rPr>
        <w:t>می‌شود</w:t>
      </w:r>
      <w:r>
        <w:rPr>
          <w:rFonts w:hint="cs"/>
          <w:rtl/>
        </w:rPr>
        <w:t xml:space="preserve">؟ وقتی مراسیل کسی که کتبش گم </w:t>
      </w:r>
      <w:r w:rsidR="00096381">
        <w:rPr>
          <w:rFonts w:hint="cs"/>
          <w:rtl/>
        </w:rPr>
        <w:t>شده‌اند</w:t>
      </w:r>
      <w:r>
        <w:rPr>
          <w:rFonts w:hint="cs"/>
          <w:rtl/>
        </w:rPr>
        <w:t xml:space="preserve"> حجت خواهد بود که او گفته باشد که من فقط از ثقات روایت نقل می کنم. لذا اتفاقا ظاهر قضیه این است که </w:t>
      </w:r>
      <w:r w:rsidR="007B303F">
        <w:rPr>
          <w:rFonts w:hint="cs"/>
          <w:rtl/>
        </w:rPr>
        <w:t>ایشان</w:t>
      </w:r>
      <w:r>
        <w:rPr>
          <w:rFonts w:hint="cs"/>
          <w:rtl/>
        </w:rPr>
        <w:t xml:space="preserve"> خودشان شهادت </w:t>
      </w:r>
      <w:r w:rsidR="00A62F20">
        <w:rPr>
          <w:rFonts w:hint="cs"/>
          <w:rtl/>
        </w:rPr>
        <w:t>داده‌اند</w:t>
      </w:r>
      <w:r>
        <w:rPr>
          <w:rFonts w:hint="cs"/>
          <w:rtl/>
        </w:rPr>
        <w:t xml:space="preserve"> که ما فقط از ثقات روایت نقل </w:t>
      </w:r>
      <w:r w:rsidR="00D54067">
        <w:rPr>
          <w:rFonts w:hint="cs"/>
          <w:rtl/>
        </w:rPr>
        <w:t>می‌کنیم</w:t>
      </w:r>
      <w:r>
        <w:rPr>
          <w:rFonts w:hint="cs"/>
          <w:rtl/>
        </w:rPr>
        <w:t xml:space="preserve">. </w:t>
      </w:r>
      <w:r>
        <w:rPr>
          <w:rStyle w:val="FootnoteReference"/>
          <w:rtl/>
        </w:rPr>
        <w:footnoteReference w:id="174"/>
      </w:r>
    </w:p>
    <w:p w:rsidR="00CB5B65" w:rsidRDefault="00CB5B65" w:rsidP="00CB5B65">
      <w:pPr>
        <w:rPr>
          <w:rtl/>
        </w:rPr>
      </w:pPr>
      <w:r>
        <w:rPr>
          <w:rFonts w:hint="cs"/>
          <w:rtl/>
        </w:rPr>
        <w:t>به تعبیر دیگر اگر ما یک شهادتی را دیدیم باید بگوییم حجت است. کسی تحقیق ن</w:t>
      </w:r>
      <w:r w:rsidR="00A62F20">
        <w:rPr>
          <w:rFonts w:hint="cs"/>
          <w:rtl/>
        </w:rPr>
        <w:t>می‌کند</w:t>
      </w:r>
      <w:r>
        <w:rPr>
          <w:rFonts w:hint="cs"/>
          <w:rtl/>
        </w:rPr>
        <w:t xml:space="preserve"> که مدرک این شهادت چیست؟ اگر شیخ یا نجاشی شهادت دهند که زراره ثقه است کسی ن</w:t>
      </w:r>
      <w:r w:rsidR="0052340B">
        <w:rPr>
          <w:rFonts w:hint="cs"/>
          <w:rtl/>
        </w:rPr>
        <w:t>می‌گوید</w:t>
      </w:r>
      <w:r>
        <w:rPr>
          <w:rFonts w:hint="cs"/>
          <w:rtl/>
        </w:rPr>
        <w:t xml:space="preserve"> مدرکت چیست؟ اگر شهادت به وثاقت مشایخ کسی دادند این </w:t>
      </w:r>
      <w:r w:rsidR="009C51C7">
        <w:rPr>
          <w:rFonts w:hint="cs"/>
          <w:rtl/>
        </w:rPr>
        <w:t>سؤال</w:t>
      </w:r>
      <w:r>
        <w:rPr>
          <w:rFonts w:hint="cs"/>
          <w:rtl/>
        </w:rPr>
        <w:t xml:space="preserve"> را کنیم؟ خلاصه کلام اینکه بین شهادت شیخ به وثاقت یک شخص با شهادت شیخ به وثاقت مشایخ یک شخص تفاوتی نیست. یا هر دو حجت هستند یا هر دو حجت نیستند.</w:t>
      </w:r>
    </w:p>
    <w:p w:rsidR="00CB5B65" w:rsidRDefault="00F16102" w:rsidP="00CB5B65">
      <w:pPr>
        <w:rPr>
          <w:rtl/>
        </w:rPr>
      </w:pPr>
      <w:r>
        <w:rPr>
          <w:rFonts w:hint="cs"/>
          <w:rtl/>
        </w:rPr>
        <w:t>ثانیاً</w:t>
      </w:r>
      <w:r w:rsidR="00CB5B65">
        <w:rPr>
          <w:rFonts w:hint="cs"/>
          <w:rtl/>
        </w:rPr>
        <w:t xml:space="preserve"> شما گفتید که تتبع ن</w:t>
      </w:r>
      <w:r>
        <w:rPr>
          <w:rFonts w:hint="cs"/>
          <w:rtl/>
        </w:rPr>
        <w:t>می‌توان</w:t>
      </w:r>
      <w:r w:rsidR="00CB5B65">
        <w:rPr>
          <w:rFonts w:hint="cs"/>
          <w:rtl/>
        </w:rPr>
        <w:t xml:space="preserve">د اثبات کند. اگر همه موارد را گشتیم عدم الوجدان لا یدل علی عدم الوجود. لکن به </w:t>
      </w:r>
      <w:r w:rsidR="007B303F">
        <w:rPr>
          <w:rFonts w:hint="cs"/>
          <w:rtl/>
        </w:rPr>
        <w:t>ایشان</w:t>
      </w:r>
      <w:r w:rsidR="00CB5B65">
        <w:rPr>
          <w:rFonts w:hint="cs"/>
          <w:rtl/>
        </w:rPr>
        <w:t xml:space="preserve"> </w:t>
      </w:r>
      <w:r w:rsidR="00D54067">
        <w:rPr>
          <w:rFonts w:hint="cs"/>
          <w:rtl/>
        </w:rPr>
        <w:t>می‌گوییم</w:t>
      </w:r>
      <w:r w:rsidR="00CB5B65">
        <w:rPr>
          <w:rFonts w:hint="cs"/>
          <w:rtl/>
        </w:rPr>
        <w:t xml:space="preserve"> اگر همه </w:t>
      </w:r>
      <w:r w:rsidR="009F427C">
        <w:rPr>
          <w:rtl/>
        </w:rPr>
        <w:t>مشا</w:t>
      </w:r>
      <w:r w:rsidR="009F427C">
        <w:rPr>
          <w:rFonts w:hint="cs"/>
          <w:rtl/>
        </w:rPr>
        <w:t>ی</w:t>
      </w:r>
      <w:r w:rsidR="009F427C">
        <w:rPr>
          <w:rFonts w:hint="eastAsia"/>
          <w:rtl/>
        </w:rPr>
        <w:t>خ</w:t>
      </w:r>
      <w:r w:rsidR="009F427C">
        <w:rPr>
          <w:rtl/>
        </w:rPr>
        <w:t xml:space="preserve"> (</w:t>
      </w:r>
      <w:r w:rsidR="00CB5B65">
        <w:rPr>
          <w:rFonts w:hint="cs"/>
          <w:rtl/>
        </w:rPr>
        <w:t xml:space="preserve">در مسندات) را تتبع کردیم و ثقه بودند این روش کار </w:t>
      </w:r>
      <w:r w:rsidR="007B303F">
        <w:rPr>
          <w:rFonts w:hint="cs"/>
          <w:rtl/>
        </w:rPr>
        <w:t>ایشان</w:t>
      </w:r>
      <w:r w:rsidR="00CB5B65">
        <w:rPr>
          <w:rFonts w:hint="cs"/>
          <w:rtl/>
        </w:rPr>
        <w:t xml:space="preserve"> را نشان </w:t>
      </w:r>
      <w:r w:rsidR="009C51C7">
        <w:rPr>
          <w:rFonts w:hint="cs"/>
          <w:rtl/>
        </w:rPr>
        <w:t>می‌دهد</w:t>
      </w:r>
      <w:r w:rsidR="00CB5B65">
        <w:rPr>
          <w:rFonts w:hint="cs"/>
          <w:rtl/>
        </w:rPr>
        <w:t xml:space="preserve"> چه در مسندات و چه در مرسلات. یعنی استقراء ایست که علت را کشف </w:t>
      </w:r>
      <w:r w:rsidR="00A62F20">
        <w:rPr>
          <w:rFonts w:hint="cs"/>
          <w:rtl/>
        </w:rPr>
        <w:t>می‌کند</w:t>
      </w:r>
      <w:r w:rsidR="00CB5B65">
        <w:rPr>
          <w:rFonts w:hint="cs"/>
          <w:rtl/>
        </w:rPr>
        <w:t>. این تصادفی ن</w:t>
      </w:r>
      <w:r>
        <w:rPr>
          <w:rFonts w:hint="cs"/>
          <w:rtl/>
        </w:rPr>
        <w:t>می‌توان</w:t>
      </w:r>
      <w:r w:rsidR="00CB5B65">
        <w:rPr>
          <w:rFonts w:hint="cs"/>
          <w:rtl/>
        </w:rPr>
        <w:t>د باشد که همه مشایخش ثقه باشند. مشخص است روش این سه نفر این بوده است که فقط از ثقات نقل کنند. استقرا به نظر ما حجت است.</w:t>
      </w:r>
    </w:p>
    <w:p w:rsidR="00CB5B65" w:rsidRDefault="00CB5B65" w:rsidP="00CB5B65">
      <w:pPr>
        <w:rPr>
          <w:rtl/>
        </w:rPr>
      </w:pPr>
      <w:r>
        <w:rPr>
          <w:rFonts w:hint="cs"/>
          <w:rtl/>
        </w:rPr>
        <w:t xml:space="preserve">به بیان دیگر محقق خویی می فرمایند در کامل الزیارات ابن قولویه شهادت عام داده است که مشایخش ثقه هستند. اگر شیخ شهادت می داد که مشایخ ابن قولویه ثقه هستند این حجت نبود؟ آیا باید </w:t>
      </w:r>
      <w:r w:rsidR="00F16102">
        <w:rPr>
          <w:rFonts w:hint="cs"/>
          <w:rtl/>
        </w:rPr>
        <w:t>حتماً</w:t>
      </w:r>
      <w:r>
        <w:rPr>
          <w:rFonts w:hint="cs"/>
          <w:rtl/>
        </w:rPr>
        <w:t xml:space="preserve"> خود راوی در مورد مشایخ خود شهادت بدهد تا مقبول بیافتد؟</w:t>
      </w:r>
    </w:p>
    <w:p w:rsidR="00CB5B65" w:rsidRDefault="00F16102" w:rsidP="00CB5B65">
      <w:pPr>
        <w:rPr>
          <w:rtl/>
        </w:rPr>
      </w:pPr>
      <w:r>
        <w:rPr>
          <w:rFonts w:hint="cs"/>
          <w:rtl/>
        </w:rPr>
        <w:lastRenderedPageBreak/>
        <w:t>ثالثاً</w:t>
      </w:r>
      <w:r w:rsidR="00CB5B65">
        <w:rPr>
          <w:rFonts w:hint="cs"/>
          <w:rtl/>
        </w:rPr>
        <w:t xml:space="preserve"> </w:t>
      </w:r>
      <w:r w:rsidR="007B303F">
        <w:rPr>
          <w:rFonts w:hint="cs"/>
          <w:rtl/>
        </w:rPr>
        <w:t>ایشان</w:t>
      </w:r>
      <w:r w:rsidR="00CB5B65">
        <w:rPr>
          <w:rFonts w:hint="cs"/>
          <w:rtl/>
        </w:rPr>
        <w:t xml:space="preserve"> گفته است در مراسیل چگونه این واسطه را کشف کنیم؟</w:t>
      </w:r>
    </w:p>
    <w:p w:rsidR="00CB5B65" w:rsidRDefault="00CB5B65" w:rsidP="00CB5B65">
      <w:pPr>
        <w:rPr>
          <w:rtl/>
        </w:rPr>
      </w:pPr>
      <w:r>
        <w:rPr>
          <w:rFonts w:hint="cs"/>
          <w:rtl/>
        </w:rPr>
        <w:t xml:space="preserve">ما که در مراسیل نگفته ایم که مراسیل را تتبع </w:t>
      </w:r>
      <w:r w:rsidR="00D54067">
        <w:rPr>
          <w:rFonts w:hint="cs"/>
          <w:rtl/>
        </w:rPr>
        <w:t>می‌کنیم</w:t>
      </w:r>
      <w:r>
        <w:rPr>
          <w:rFonts w:hint="cs"/>
          <w:rtl/>
        </w:rPr>
        <w:t xml:space="preserve">. بلکه مسندات </w:t>
      </w:r>
      <w:r w:rsidR="007B303F">
        <w:rPr>
          <w:rFonts w:hint="cs"/>
          <w:rtl/>
        </w:rPr>
        <w:t>ایشان</w:t>
      </w:r>
      <w:r>
        <w:rPr>
          <w:rFonts w:hint="cs"/>
          <w:rtl/>
        </w:rPr>
        <w:t xml:space="preserve"> را بررسی </w:t>
      </w:r>
      <w:r w:rsidR="00D54067">
        <w:rPr>
          <w:rFonts w:hint="cs"/>
          <w:rtl/>
        </w:rPr>
        <w:t>می‌کنیم</w:t>
      </w:r>
      <w:r>
        <w:rPr>
          <w:rFonts w:hint="cs"/>
          <w:rtl/>
        </w:rPr>
        <w:t xml:space="preserve"> و کشف </w:t>
      </w:r>
      <w:r w:rsidR="00D54067">
        <w:rPr>
          <w:rFonts w:hint="cs"/>
          <w:rtl/>
        </w:rPr>
        <w:t>می‌کنیم</w:t>
      </w:r>
      <w:r>
        <w:rPr>
          <w:rFonts w:hint="cs"/>
          <w:rtl/>
        </w:rPr>
        <w:t xml:space="preserve"> که روش </w:t>
      </w:r>
      <w:r w:rsidR="007B303F">
        <w:rPr>
          <w:rFonts w:hint="cs"/>
          <w:rtl/>
        </w:rPr>
        <w:t>ایشان</w:t>
      </w:r>
      <w:r>
        <w:rPr>
          <w:rFonts w:hint="cs"/>
          <w:rtl/>
        </w:rPr>
        <w:t xml:space="preserve"> این است که فقط از ثقات نقل روایت کنند. با این کشف مشکل مراسیل هم حل </w:t>
      </w:r>
      <w:r w:rsidR="00A62F20">
        <w:rPr>
          <w:rFonts w:hint="cs"/>
          <w:rtl/>
        </w:rPr>
        <w:t>می‌شود</w:t>
      </w:r>
      <w:r>
        <w:rPr>
          <w:rFonts w:hint="cs"/>
          <w:rtl/>
        </w:rPr>
        <w:t>.</w:t>
      </w:r>
    </w:p>
    <w:p w:rsidR="00CB5B65" w:rsidRDefault="00CB5B65" w:rsidP="00CB5B65">
      <w:pPr>
        <w:rPr>
          <w:rtl/>
        </w:rPr>
      </w:pPr>
      <w:r>
        <w:rPr>
          <w:rFonts w:hint="cs"/>
          <w:rtl/>
        </w:rPr>
        <w:t xml:space="preserve">بنابراین شهادت شیخ در مورد یک شخص با شهادت شیخ در مورد یک گروه از اشخاص در یک حد هستند و اگر بخواهید در شهادت شیخ را اشکال بگیرد که </w:t>
      </w:r>
      <w:r w:rsidR="00A62F20">
        <w:rPr>
          <w:rFonts w:hint="cs"/>
          <w:rtl/>
        </w:rPr>
        <w:t>نمی‌دانیم</w:t>
      </w:r>
      <w:r>
        <w:rPr>
          <w:rFonts w:hint="cs"/>
          <w:rtl/>
        </w:rPr>
        <w:t xml:space="preserve"> مدرکش چیست؟ این همه </w:t>
      </w:r>
      <w:r w:rsidR="009F427C">
        <w:rPr>
          <w:rtl/>
        </w:rPr>
        <w:t>شهادات (</w:t>
      </w:r>
      <w:r>
        <w:rPr>
          <w:rFonts w:hint="cs"/>
          <w:rtl/>
        </w:rPr>
        <w:t xml:space="preserve">خاص و عام) شیخ را زیر </w:t>
      </w:r>
      <w:r w:rsidR="009C51C7">
        <w:rPr>
          <w:rFonts w:hint="cs"/>
          <w:rtl/>
        </w:rPr>
        <w:t>سؤال</w:t>
      </w:r>
      <w:r>
        <w:rPr>
          <w:rFonts w:hint="cs"/>
          <w:rtl/>
        </w:rPr>
        <w:t xml:space="preserve"> </w:t>
      </w:r>
      <w:r w:rsidR="00F16102">
        <w:rPr>
          <w:rFonts w:hint="cs"/>
          <w:rtl/>
        </w:rPr>
        <w:t>می‌برد</w:t>
      </w:r>
      <w:r>
        <w:rPr>
          <w:rFonts w:hint="cs"/>
          <w:rtl/>
        </w:rPr>
        <w:t>.</w:t>
      </w:r>
    </w:p>
    <w:p w:rsidR="00CB5B65" w:rsidRDefault="00CB5B65" w:rsidP="00180800">
      <w:pPr>
        <w:pStyle w:val="Heading4"/>
        <w:rPr>
          <w:rtl/>
        </w:rPr>
      </w:pPr>
      <w:r>
        <w:rPr>
          <w:rFonts w:hint="cs"/>
          <w:rtl/>
        </w:rPr>
        <w:t>اشکال چهارم محقق خویی</w:t>
      </w:r>
    </w:p>
    <w:p w:rsidR="00CB5B65" w:rsidRDefault="00CB5B65" w:rsidP="00CB5B65">
      <w:pPr>
        <w:rPr>
          <w:rtl/>
        </w:rPr>
      </w:pPr>
      <w:r>
        <w:rPr>
          <w:rFonts w:hint="cs"/>
          <w:rtl/>
        </w:rPr>
        <w:t xml:space="preserve">این اشکالی است که موارد نقض را بیان </w:t>
      </w:r>
      <w:r w:rsidR="00A62F20">
        <w:rPr>
          <w:rFonts w:hint="cs"/>
          <w:rtl/>
        </w:rPr>
        <w:t>می‌کند</w:t>
      </w:r>
      <w:r>
        <w:rPr>
          <w:rFonts w:hint="cs"/>
          <w:rtl/>
        </w:rPr>
        <w:t xml:space="preserve">. </w:t>
      </w:r>
      <w:r w:rsidR="007B303F">
        <w:rPr>
          <w:rFonts w:hint="cs"/>
          <w:rtl/>
        </w:rPr>
        <w:t>ایشان</w:t>
      </w:r>
      <w:r>
        <w:rPr>
          <w:rFonts w:hint="cs"/>
          <w:rtl/>
        </w:rPr>
        <w:t xml:space="preserve"> مواردی را نام </w:t>
      </w:r>
      <w:r w:rsidR="00F16102">
        <w:rPr>
          <w:rFonts w:hint="cs"/>
          <w:rtl/>
        </w:rPr>
        <w:t>می‌برد</w:t>
      </w:r>
      <w:r>
        <w:rPr>
          <w:rFonts w:hint="cs"/>
          <w:rtl/>
        </w:rPr>
        <w:t xml:space="preserve"> که غیر ثقه هستند و این سه نفر از او روایت نقل </w:t>
      </w:r>
      <w:r w:rsidR="009C51C7">
        <w:rPr>
          <w:rFonts w:hint="cs"/>
          <w:rtl/>
        </w:rPr>
        <w:t>کرده‌اند</w:t>
      </w:r>
      <w:r>
        <w:rPr>
          <w:rFonts w:hint="cs"/>
          <w:rtl/>
        </w:rPr>
        <w:t xml:space="preserve">. لذا </w:t>
      </w:r>
      <w:r w:rsidR="00F16102">
        <w:rPr>
          <w:rFonts w:hint="cs"/>
          <w:rtl/>
        </w:rPr>
        <w:t>می‌گویند</w:t>
      </w:r>
      <w:r>
        <w:rPr>
          <w:rFonts w:hint="cs"/>
          <w:rtl/>
        </w:rPr>
        <w:t xml:space="preserve"> اگر هم بپذیریم که شیخ چنین شهادتی داده است و شهادتش حجت است ولی وقتی ما موارد نقض پیدا کردیم این شهادت از حجیت ساقط </w:t>
      </w:r>
      <w:r w:rsidR="00A62F20">
        <w:rPr>
          <w:rFonts w:hint="cs"/>
          <w:rtl/>
        </w:rPr>
        <w:t>می‌شود</w:t>
      </w:r>
      <w:r>
        <w:rPr>
          <w:rFonts w:hint="cs"/>
          <w:rtl/>
        </w:rPr>
        <w:t>.</w:t>
      </w:r>
    </w:p>
    <w:p w:rsidR="00CB5B65" w:rsidRDefault="007B303F" w:rsidP="00CB5B65">
      <w:pPr>
        <w:rPr>
          <w:rtl/>
        </w:rPr>
      </w:pPr>
      <w:r>
        <w:rPr>
          <w:rFonts w:hint="cs"/>
          <w:rtl/>
        </w:rPr>
        <w:t>ایشان</w:t>
      </w:r>
      <w:r w:rsidR="00CB5B65">
        <w:rPr>
          <w:rFonts w:hint="cs"/>
          <w:rtl/>
        </w:rPr>
        <w:t xml:space="preserve"> در ادامه یک ان قلت وارد </w:t>
      </w:r>
      <w:r w:rsidR="009C51C7">
        <w:rPr>
          <w:rFonts w:hint="cs"/>
          <w:rtl/>
        </w:rPr>
        <w:t>می‌کنند</w:t>
      </w:r>
      <w:r w:rsidR="00CB5B65">
        <w:rPr>
          <w:rFonts w:hint="cs"/>
          <w:rtl/>
        </w:rPr>
        <w:t xml:space="preserve">. می فرمایند شاید کسی بگوید مراد شیخ طوسی که گفته است مشایخ </w:t>
      </w:r>
      <w:r>
        <w:rPr>
          <w:rFonts w:hint="cs"/>
          <w:rtl/>
        </w:rPr>
        <w:t>ایشان</w:t>
      </w:r>
      <w:r w:rsidR="00CB5B65">
        <w:rPr>
          <w:rFonts w:hint="cs"/>
          <w:rtl/>
        </w:rPr>
        <w:t xml:space="preserve"> ثقه هستند این باشد که این مشایخ نزد این سه نفر ثقه هستند. یعنی به اعتقاد </w:t>
      </w:r>
      <w:r>
        <w:rPr>
          <w:rFonts w:hint="cs"/>
          <w:rtl/>
        </w:rPr>
        <w:t>ایشان</w:t>
      </w:r>
      <w:r w:rsidR="00CB5B65">
        <w:rPr>
          <w:rFonts w:hint="cs"/>
          <w:rtl/>
        </w:rPr>
        <w:t xml:space="preserve"> مشایخشان ثقه هستند و این منافات ندارد با اینکه نزد دیگران این افراد ضعیف باشند. لذا این سه نفر شهادت به وثاقت مشایخشان </w:t>
      </w:r>
      <w:r w:rsidR="00A62F20">
        <w:rPr>
          <w:rFonts w:hint="cs"/>
          <w:rtl/>
        </w:rPr>
        <w:t>داده‌اند</w:t>
      </w:r>
      <w:r w:rsidR="00CB5B65">
        <w:rPr>
          <w:rFonts w:hint="cs"/>
          <w:rtl/>
        </w:rPr>
        <w:t xml:space="preserve"> و هر جا خلافش برای ما ظاهر شود ما دست از این شهادت بر می داریم و در سایر موارد به این شهادت عمل </w:t>
      </w:r>
      <w:r w:rsidR="00D54067">
        <w:rPr>
          <w:rFonts w:hint="cs"/>
          <w:rtl/>
        </w:rPr>
        <w:t>می‌کنیم</w:t>
      </w:r>
      <w:r w:rsidR="00CB5B65">
        <w:rPr>
          <w:rFonts w:hint="cs"/>
          <w:rtl/>
        </w:rPr>
        <w:t>. لذا موارد نقض خللی به این شهادت وارد ن</w:t>
      </w:r>
      <w:r w:rsidR="009C51C7">
        <w:rPr>
          <w:rFonts w:hint="cs"/>
          <w:rtl/>
        </w:rPr>
        <w:t>می‌کنند</w:t>
      </w:r>
      <w:r w:rsidR="00CB5B65">
        <w:rPr>
          <w:rFonts w:hint="cs"/>
          <w:rtl/>
        </w:rPr>
        <w:t>.</w:t>
      </w:r>
    </w:p>
    <w:p w:rsidR="00CB5B65" w:rsidRDefault="00CB5B65" w:rsidP="00CB5B65">
      <w:pPr>
        <w:rPr>
          <w:rtl/>
        </w:rPr>
      </w:pPr>
      <w:r>
        <w:rPr>
          <w:rFonts w:hint="cs"/>
          <w:rtl/>
        </w:rPr>
        <w:t xml:space="preserve">سپس جواب </w:t>
      </w:r>
      <w:r w:rsidR="009C51C7">
        <w:rPr>
          <w:rFonts w:hint="cs"/>
          <w:rtl/>
        </w:rPr>
        <w:t>می‌دهد</w:t>
      </w:r>
      <w:r>
        <w:rPr>
          <w:rFonts w:hint="cs"/>
          <w:rtl/>
        </w:rPr>
        <w:t xml:space="preserve"> که مراد از ثقه در این عبارت ثقه عندهم نیست بلکه ثقه در نفس الامر است. شاهدش هم این است که به استناد وثاقت مشایخ </w:t>
      </w:r>
      <w:r w:rsidR="007B303F">
        <w:rPr>
          <w:rFonts w:hint="cs"/>
          <w:rtl/>
        </w:rPr>
        <w:t>ایشان</w:t>
      </w:r>
      <w:r>
        <w:rPr>
          <w:rFonts w:hint="cs"/>
          <w:rtl/>
        </w:rPr>
        <w:t xml:space="preserve"> بین مراسیل این سه نفر و مسانید دیگران تسویه برقرار شده است. اگر اینان از کسانی که عندهم ثقه هستند ولی ممکن است نزد ما ثقه نباشند روایت کنند ن</w:t>
      </w:r>
      <w:r w:rsidR="00F16102">
        <w:rPr>
          <w:rFonts w:hint="cs"/>
          <w:rtl/>
        </w:rPr>
        <w:t>می‌توان</w:t>
      </w:r>
      <w:r>
        <w:rPr>
          <w:rFonts w:hint="cs"/>
          <w:rtl/>
        </w:rPr>
        <w:t>یم بین مراسیل اینان و مسانید دیگران تسویه قائل شویم. لذا باید منظور از این ثقه، ثقه فی الواقع باشد. لذا اگر مورد نقض پیداکردیم دیگر ن</w:t>
      </w:r>
      <w:r w:rsidR="00F16102">
        <w:rPr>
          <w:rFonts w:hint="cs"/>
          <w:rtl/>
        </w:rPr>
        <w:t>می‌توان</w:t>
      </w:r>
      <w:r>
        <w:rPr>
          <w:rFonts w:hint="cs"/>
          <w:rtl/>
        </w:rPr>
        <w:t>یم به این شهادت اعتماد کنیم. محقق حلی هم همین ایراد را گرفته است.</w:t>
      </w:r>
    </w:p>
    <w:p w:rsidR="00CB5B65" w:rsidRPr="00D10688" w:rsidRDefault="00CB5B65" w:rsidP="00CB5B65">
      <w:pPr>
        <w:pStyle w:val="Quote"/>
        <w:rPr>
          <w:rFonts w:cs="Cambria"/>
          <w:rtl/>
        </w:rPr>
      </w:pPr>
      <w:r w:rsidRPr="00D10688">
        <w:rPr>
          <w:rtl/>
        </w:rPr>
        <w:t>رابعا - قد ثبت رواية هؤلاء عن الضعفاء في موارد ذكر جملة منها الشيخ بنفسه.</w:t>
      </w:r>
    </w:p>
    <w:p w:rsidR="00CB5B65" w:rsidRPr="00D10688" w:rsidRDefault="00CB5B65" w:rsidP="00CB5B65">
      <w:pPr>
        <w:pStyle w:val="Quote"/>
        <w:rPr>
          <w:rFonts w:cs="Cambria"/>
          <w:rtl/>
        </w:rPr>
      </w:pPr>
      <w:r w:rsidRPr="00D10688">
        <w:rPr>
          <w:rtl/>
        </w:rPr>
        <w:t>و لا أدري أنه مع ذلك كيف يدعي أن هؤلاء لا يروون عن الضعفاء؟ فهذا صفوان روى عن علي بن أبي حمزة البطائني كتابه، ذكره الشيخ.</w:t>
      </w:r>
    </w:p>
    <w:p w:rsidR="00CB5B65" w:rsidRPr="00D10688" w:rsidRDefault="00CB5B65" w:rsidP="00CB5B65">
      <w:pPr>
        <w:pStyle w:val="Quote"/>
        <w:rPr>
          <w:rFonts w:cs="Cambria"/>
          <w:rtl/>
        </w:rPr>
      </w:pPr>
      <w:r w:rsidRPr="00D10688">
        <w:rPr>
          <w:rtl/>
        </w:rPr>
        <w:t>و هو الذي قال فيه علي بن الحسن بن فضال: كذاب ملعون.</w:t>
      </w:r>
    </w:p>
    <w:p w:rsidR="00CB5B65" w:rsidRPr="00D10688" w:rsidRDefault="00CB5B65" w:rsidP="00CB5B65">
      <w:pPr>
        <w:pStyle w:val="Quote"/>
        <w:rPr>
          <w:rFonts w:cs="Cambria"/>
          <w:rtl/>
        </w:rPr>
      </w:pPr>
      <w:r w:rsidRPr="00D10688">
        <w:rPr>
          <w:rtl/>
        </w:rPr>
        <w:t>و روى محمد بن يعقوب بسند صحيح عن صفوان بن يحيى عن علي بن أبي حمزة.</w:t>
      </w:r>
    </w:p>
    <w:p w:rsidR="00CB5B65" w:rsidRPr="00D10688" w:rsidRDefault="00CB5B65" w:rsidP="00CB5B65">
      <w:pPr>
        <w:pStyle w:val="Quote"/>
        <w:rPr>
          <w:rFonts w:cs="Cambria"/>
          <w:rtl/>
        </w:rPr>
      </w:pPr>
      <w:r w:rsidRPr="00D10688">
        <w:rPr>
          <w:rtl/>
        </w:rPr>
        <w:t>و روى الشيخ بسند صحيح عن صفوان، و ابن أبي عمير عن يونس بن ظبيان، و يونس بن ظبيان ضعفه النجاشي و الشيخ.</w:t>
      </w:r>
    </w:p>
    <w:p w:rsidR="00CB5B65" w:rsidRPr="00D10688" w:rsidRDefault="00CB5B65" w:rsidP="00CB5B65">
      <w:pPr>
        <w:pStyle w:val="Quote"/>
        <w:rPr>
          <w:rFonts w:cs="Cambria"/>
          <w:rtl/>
        </w:rPr>
      </w:pPr>
      <w:r w:rsidRPr="00D10688">
        <w:rPr>
          <w:rtl/>
        </w:rPr>
        <w:lastRenderedPageBreak/>
        <w:t>و روى بسند صحيح عن صفوان بن يحيى عن أبي جميلة، و أبو جميلة هو المفضل بن صالح ضعفه النجاشي.</w:t>
      </w:r>
    </w:p>
    <w:p w:rsidR="00CB5B65" w:rsidRPr="00D10688" w:rsidRDefault="00CB5B65" w:rsidP="00CB5B65">
      <w:pPr>
        <w:pStyle w:val="Quote"/>
        <w:rPr>
          <w:rFonts w:cs="Cambria"/>
          <w:rtl/>
        </w:rPr>
      </w:pPr>
      <w:r w:rsidRPr="00D10688">
        <w:rPr>
          <w:rtl/>
        </w:rPr>
        <w:t>و روى أيضا بسند صحيح عن صفوان، عن عبد الله بن خداش و عبد الله بن خداش ضعفه النجاشي.</w:t>
      </w:r>
    </w:p>
    <w:p w:rsidR="00CB5B65" w:rsidRPr="00D10688" w:rsidRDefault="00CB5B65" w:rsidP="00CB5B65">
      <w:pPr>
        <w:pStyle w:val="Quote"/>
        <w:rPr>
          <w:rFonts w:cs="Cambria"/>
          <w:rtl/>
        </w:rPr>
      </w:pPr>
      <w:r w:rsidRPr="00D10688">
        <w:rPr>
          <w:rtl/>
        </w:rPr>
        <w:t>و هذا ابن أبي عمير، روى عن علي بن أبي حمزة البطائني كتابه،</w:t>
      </w:r>
      <w:r w:rsidR="009F427C">
        <w:rPr>
          <w:rtl/>
        </w:rPr>
        <w:t xml:space="preserve"> </w:t>
      </w:r>
      <w:r w:rsidRPr="00D10688">
        <w:rPr>
          <w:rtl/>
        </w:rPr>
        <w:t>ذكره النجاشي و الشيخ، و روى محمد بن يعقوب بسند صحيح عن ابن أبي عمير عن علي بن أبي حمزة.</w:t>
      </w:r>
    </w:p>
    <w:p w:rsidR="00CB5B65" w:rsidRPr="00D10688" w:rsidRDefault="00CB5B65" w:rsidP="00CB5B65">
      <w:pPr>
        <w:pStyle w:val="Quote"/>
        <w:rPr>
          <w:rFonts w:cs="Cambria"/>
          <w:rtl/>
        </w:rPr>
      </w:pPr>
      <w:r w:rsidRPr="00D10688">
        <w:rPr>
          <w:rtl/>
        </w:rPr>
        <w:t xml:space="preserve">و روى بسند صحيح عن ابن أبي عمير عن الحسين بن </w:t>
      </w:r>
      <w:r w:rsidR="00F16102">
        <w:rPr>
          <w:rtl/>
        </w:rPr>
        <w:t>احمد</w:t>
      </w:r>
      <w:r w:rsidRPr="00D10688">
        <w:rPr>
          <w:rtl/>
        </w:rPr>
        <w:t xml:space="preserve"> المنقري.</w:t>
      </w:r>
    </w:p>
    <w:p w:rsidR="00CB5B65" w:rsidRPr="00D10688" w:rsidRDefault="00CB5B65" w:rsidP="00CB5B65">
      <w:pPr>
        <w:pStyle w:val="Quote"/>
        <w:rPr>
          <w:rFonts w:cs="Cambria"/>
          <w:rtl/>
        </w:rPr>
      </w:pPr>
      <w:r w:rsidRPr="00D10688">
        <w:rPr>
          <w:rtl/>
        </w:rPr>
        <w:t xml:space="preserve">و الحسين بن </w:t>
      </w:r>
      <w:r w:rsidR="00F16102">
        <w:rPr>
          <w:rtl/>
        </w:rPr>
        <w:t>احمد</w:t>
      </w:r>
      <w:r w:rsidRPr="00D10688">
        <w:rPr>
          <w:rtl/>
        </w:rPr>
        <w:t xml:space="preserve"> المنقري، ضعفه النجاشي و الشيخ.</w:t>
      </w:r>
    </w:p>
    <w:p w:rsidR="00CB5B65" w:rsidRPr="00D10688" w:rsidRDefault="00CB5B65" w:rsidP="00CB5B65">
      <w:pPr>
        <w:pStyle w:val="Quote"/>
        <w:rPr>
          <w:rFonts w:cs="Cambria"/>
          <w:rtl/>
        </w:rPr>
      </w:pPr>
      <w:r w:rsidRPr="00D10688">
        <w:rPr>
          <w:rtl/>
        </w:rPr>
        <w:t>و روى الشيخ بسند صحيح عن ابن أبي عمير، عن علي بن حديد و علي بن حديد ضعفه الشيخ في موارد من كتابيه و بالغ في تضعيفه.</w:t>
      </w:r>
    </w:p>
    <w:p w:rsidR="00CB5B65" w:rsidRPr="00D10688" w:rsidRDefault="00CB5B65" w:rsidP="00CB5B65">
      <w:pPr>
        <w:pStyle w:val="Quote"/>
        <w:rPr>
          <w:rFonts w:cs="Cambria"/>
          <w:rtl/>
        </w:rPr>
      </w:pPr>
      <w:r w:rsidRPr="00D10688">
        <w:rPr>
          <w:rtl/>
        </w:rPr>
        <w:t>و تقدمت روايته عن يونس بن ظبيان آنفا.</w:t>
      </w:r>
    </w:p>
    <w:p w:rsidR="00CB5B65" w:rsidRPr="00D10688" w:rsidRDefault="00CB5B65" w:rsidP="00CB5B65">
      <w:pPr>
        <w:pStyle w:val="Quote"/>
        <w:rPr>
          <w:rFonts w:cs="Cambria"/>
          <w:rtl/>
        </w:rPr>
      </w:pPr>
      <w:r w:rsidRPr="00D10688">
        <w:rPr>
          <w:rtl/>
        </w:rPr>
        <w:t xml:space="preserve">و أما روايته عن المجاهيل غير المذكورين في الرجال فكثيرة تقف عليها في محله </w:t>
      </w:r>
      <w:r w:rsidR="00615FB7">
        <w:rPr>
          <w:rtl/>
        </w:rPr>
        <w:t>ان‌شاءالله</w:t>
      </w:r>
      <w:r w:rsidRPr="00D10688">
        <w:rPr>
          <w:rtl/>
        </w:rPr>
        <w:t xml:space="preserve"> تعالى.</w:t>
      </w:r>
    </w:p>
    <w:p w:rsidR="00CB5B65" w:rsidRPr="00D10688" w:rsidRDefault="00CB5B65" w:rsidP="00CB5B65">
      <w:pPr>
        <w:pStyle w:val="Quote"/>
        <w:rPr>
          <w:rFonts w:cs="Cambria"/>
          <w:rtl/>
        </w:rPr>
      </w:pPr>
      <w:r w:rsidRPr="00D10688">
        <w:rPr>
          <w:rtl/>
        </w:rPr>
        <w:t xml:space="preserve">و هذا </w:t>
      </w:r>
      <w:r w:rsidR="00F16102">
        <w:rPr>
          <w:rtl/>
        </w:rPr>
        <w:t>احمد</w:t>
      </w:r>
      <w:r w:rsidRPr="00D10688">
        <w:rPr>
          <w:rtl/>
        </w:rPr>
        <w:t xml:space="preserve"> بن محمد بن أبي نصر، روى عن المفضل بن صالح في موارد كثيرة.</w:t>
      </w:r>
    </w:p>
    <w:p w:rsidR="00CB5B65" w:rsidRPr="00D10688" w:rsidRDefault="00CB5B65" w:rsidP="00CB5B65">
      <w:pPr>
        <w:pStyle w:val="Quote"/>
        <w:rPr>
          <w:rFonts w:cs="Cambria"/>
          <w:rtl/>
        </w:rPr>
      </w:pPr>
      <w:r w:rsidRPr="00D10688">
        <w:rPr>
          <w:rtl/>
        </w:rPr>
        <w:t xml:space="preserve">و روى عنه أيضا في موارد كثيرة </w:t>
      </w:r>
      <w:r w:rsidR="0052340B">
        <w:rPr>
          <w:rtl/>
        </w:rPr>
        <w:t>به‌عنوان</w:t>
      </w:r>
      <w:r w:rsidRPr="00D10688">
        <w:rPr>
          <w:rtl/>
        </w:rPr>
        <w:t xml:space="preserve"> أبي جميلة.</w:t>
      </w:r>
    </w:p>
    <w:p w:rsidR="00CB5B65" w:rsidRPr="00D10688" w:rsidRDefault="00CB5B65" w:rsidP="00CB5B65">
      <w:pPr>
        <w:pStyle w:val="Quote"/>
        <w:rPr>
          <w:rFonts w:cs="Cambria"/>
          <w:rtl/>
        </w:rPr>
      </w:pPr>
      <w:r w:rsidRPr="00D10688">
        <w:rPr>
          <w:rtl/>
        </w:rPr>
        <w:t xml:space="preserve">روى محمد بن يعقوب بسند صحيح، عن </w:t>
      </w:r>
      <w:r w:rsidR="00F16102">
        <w:rPr>
          <w:rtl/>
        </w:rPr>
        <w:t>احمد</w:t>
      </w:r>
      <w:r w:rsidRPr="00D10688">
        <w:rPr>
          <w:rtl/>
        </w:rPr>
        <w:t xml:space="preserve"> بن محمد بن أبي نصر عن المفضل بن صالح.</w:t>
      </w:r>
    </w:p>
    <w:p w:rsidR="00CB5B65" w:rsidRPr="00D10688" w:rsidRDefault="00CB5B65" w:rsidP="00CB5B65">
      <w:pPr>
        <w:pStyle w:val="Quote"/>
        <w:rPr>
          <w:rFonts w:cs="Cambria"/>
          <w:rtl/>
        </w:rPr>
      </w:pPr>
      <w:r w:rsidRPr="00D10688">
        <w:rPr>
          <w:rtl/>
        </w:rPr>
        <w:t xml:space="preserve">و روى بسنده الصحيح عن </w:t>
      </w:r>
      <w:r w:rsidR="00F16102">
        <w:rPr>
          <w:rtl/>
        </w:rPr>
        <w:t>احمد</w:t>
      </w:r>
      <w:r w:rsidRPr="00D10688">
        <w:rPr>
          <w:rtl/>
        </w:rPr>
        <w:t xml:space="preserve"> بن محمد بن أبي نصر، عن عبد الله بن محمد الشامي و عبد الله بن محمد الشامي ضعيف.</w:t>
      </w:r>
    </w:p>
    <w:p w:rsidR="00CB5B65" w:rsidRPr="00D10688" w:rsidRDefault="00CB5B65" w:rsidP="00CB5B65">
      <w:pPr>
        <w:pStyle w:val="Quote"/>
        <w:rPr>
          <w:rFonts w:cs="Cambria"/>
          <w:rtl/>
        </w:rPr>
      </w:pPr>
      <w:r w:rsidRPr="00D10688">
        <w:rPr>
          <w:rtl/>
        </w:rPr>
        <w:t xml:space="preserve">و روى الشيخ بسند صحيح، عن </w:t>
      </w:r>
      <w:r w:rsidR="00F16102">
        <w:rPr>
          <w:rtl/>
        </w:rPr>
        <w:t>احمد</w:t>
      </w:r>
      <w:r w:rsidRPr="00D10688">
        <w:rPr>
          <w:rtl/>
        </w:rPr>
        <w:t xml:space="preserve"> بن محمد بن أبي نصر، عن الحسن بن علي بن أبي حمزة و الحسن بن علي بن أبي حمزة ضعيف ثم إنا قد ذكرنا جملة من الموارد التي ورد فيها رواية هؤلاء الثلاثة من الضعفاء، و هي غير منحصرة فيما ذكرناه ستقف على بقيتها عند تعرضنا لجميع من روى هؤلاء عنهم.</w:t>
      </w:r>
    </w:p>
    <w:p w:rsidR="00CB5B65" w:rsidRPr="00D10688" w:rsidRDefault="00CB5B65" w:rsidP="00CB5B65">
      <w:pPr>
        <w:pStyle w:val="Quote"/>
        <w:rPr>
          <w:rFonts w:cs="Cambria"/>
          <w:rtl/>
        </w:rPr>
      </w:pPr>
      <w:r w:rsidRPr="00D10688">
        <w:rPr>
          <w:rtl/>
        </w:rPr>
        <w:t>إن قلت: إن رواية هؤلاء الضعفاء - كما ذكرت - لا تنافي دعوى الشيخ أنهم لا يروون إلا عن ثقة، فإن الظاهر أن الشيخ يريد بذلك أنهم لا يروون إلا عن ثقة عندهم، فرواية أحدهم عن شخص شهادة منه على وثاقته.</w:t>
      </w:r>
    </w:p>
    <w:p w:rsidR="00CB5B65" w:rsidRPr="00D10688" w:rsidRDefault="00CB5B65" w:rsidP="00CB5B65">
      <w:pPr>
        <w:pStyle w:val="Quote"/>
        <w:rPr>
          <w:rFonts w:cs="Cambria"/>
          <w:rtl/>
        </w:rPr>
      </w:pPr>
      <w:r w:rsidRPr="00D10688">
        <w:rPr>
          <w:rtl/>
        </w:rPr>
        <w:t>و هذه الشهادة يؤخذ بها ما لم يثبت خلافها، و قد ثبت خلافها، كالموارد المتقدمة.</w:t>
      </w:r>
    </w:p>
    <w:p w:rsidR="00CB5B65" w:rsidRDefault="00CB5B65" w:rsidP="00CB5B65">
      <w:pPr>
        <w:pStyle w:val="Quote"/>
        <w:rPr>
          <w:rtl/>
        </w:rPr>
      </w:pPr>
      <w:r w:rsidRPr="00D10688">
        <w:rPr>
          <w:rtl/>
        </w:rPr>
        <w:lastRenderedPageBreak/>
        <w:t>قلت: لا يصح ذلك، بل الشيخ أراد بما ذكر: أنهم لا يروون و لا يرسلون إلا عن ثقة في الواقع و نفس الأمر، لا من يكون ثقة باعتقادهم إذ لو أراد ذلك لم يمكن الحكم بالتسوية بين مراسيلهم و مسانيد غيرهم، فإنه إذا ثبت في موارد روايتهم من الضعفاء - و إن كانوا ثقات عندهم - لم يمكن الحكم بصحة مراسيله، إذ من المحتمل أن الواسطة هو من ثبت ضعفه عنه، فكيف يمكن الأخذ بها؟</w:t>
      </w:r>
    </w:p>
    <w:p w:rsidR="00CB5B65" w:rsidRDefault="00CB5B65" w:rsidP="00CB5B65">
      <w:pPr>
        <w:pStyle w:val="Quote"/>
        <w:rPr>
          <w:rtl/>
        </w:rPr>
      </w:pPr>
      <w:r w:rsidRPr="00D10688">
        <w:rPr>
          <w:rtl/>
        </w:rPr>
        <w:t xml:space="preserve"> و لذلك قال المحقق في المعتبر في آداب الوضوء: و لو احتج بما رواه ابن أبي عمير عن بعض </w:t>
      </w:r>
      <w:r w:rsidR="00615FB7">
        <w:rPr>
          <w:rtl/>
        </w:rPr>
        <w:t>أصحابنا</w:t>
      </w:r>
      <w:r w:rsidRPr="00D10688">
        <w:rPr>
          <w:rtl/>
        </w:rPr>
        <w:t>.</w:t>
      </w:r>
      <w:r w:rsidR="009F427C">
        <w:rPr>
          <w:rtl/>
        </w:rPr>
        <w:t xml:space="preserve"> </w:t>
      </w:r>
      <w:r w:rsidRPr="00D10688">
        <w:rPr>
          <w:rtl/>
        </w:rPr>
        <w:t>كان الجواب الطعن في السند لمكان الإرسال، و لو قال مراسيل ابن أبي عمير يعمل بها الأصحاب، منعنا ذلك، لأن في رجاله من طعن الأصحاب فيه، و إذا أرسل احتمل أن يكون الراوي أحدهم.</w:t>
      </w:r>
    </w:p>
    <w:p w:rsidR="00CB5B65" w:rsidRDefault="00CB5B65" w:rsidP="00CB5B65">
      <w:pPr>
        <w:rPr>
          <w:rtl/>
        </w:rPr>
      </w:pPr>
      <w:r>
        <w:rPr>
          <w:rFonts w:hint="cs"/>
          <w:rtl/>
        </w:rPr>
        <w:t xml:space="preserve">این کلام محقق خویی چند اشکال دارد. ما ابتدا فرض کنیم که منشا شهادت شیخ به وثاقت مشایخ </w:t>
      </w:r>
      <w:r w:rsidR="007B303F">
        <w:rPr>
          <w:rFonts w:hint="cs"/>
          <w:rtl/>
        </w:rPr>
        <w:t>ایشان</w:t>
      </w:r>
      <w:r>
        <w:rPr>
          <w:rFonts w:hint="cs"/>
          <w:rtl/>
        </w:rPr>
        <w:t xml:space="preserve"> شهادت خود این سه بزرگوار باشد. منظور هم از ثقه، ثقه واقعی است. چرا این شهادت را نپذیریم؟ این شهادت چه کم از شهادت شیخ یا نجاشی بر وثاقت یک شخص دارد؟</w:t>
      </w:r>
    </w:p>
    <w:p w:rsidR="00CB5B65" w:rsidRDefault="00CB5B65" w:rsidP="00CB5B65">
      <w:pPr>
        <w:rPr>
          <w:rtl/>
        </w:rPr>
      </w:pPr>
      <w:r>
        <w:rPr>
          <w:rFonts w:hint="cs"/>
          <w:rtl/>
        </w:rPr>
        <w:t xml:space="preserve">به تعبیر دیگر خود شما در مورد کامل الزیارات شهادت ابن قولویه را پذیرفته اید. ان قلت می کنید که برخی از این مشایخ را نجاشی و دیگران تضعیف کرده است. در پاسخ می گویید این تعارض شهادتین است. بین این شهادات تعارض برقرار می کنید نه اینکه این افراد ضعیف هستند. البته با این قول معارض آن شهادت از حجیت ساقط </w:t>
      </w:r>
      <w:r w:rsidR="00A62F20">
        <w:rPr>
          <w:rFonts w:hint="cs"/>
          <w:rtl/>
        </w:rPr>
        <w:t>می‌شود</w:t>
      </w:r>
      <w:r>
        <w:rPr>
          <w:rFonts w:hint="cs"/>
          <w:rtl/>
        </w:rPr>
        <w:t xml:space="preserve"> ولی قطع به ضعف که پیدا ن</w:t>
      </w:r>
      <w:r w:rsidR="00D54067">
        <w:rPr>
          <w:rFonts w:hint="cs"/>
          <w:rtl/>
        </w:rPr>
        <w:t>می‌کنیم</w:t>
      </w:r>
      <w:r>
        <w:rPr>
          <w:rFonts w:hint="cs"/>
          <w:rtl/>
        </w:rPr>
        <w:t>. شیخ در این مشایخ الثقات کانّ قطع به ضعف این مشایخ پیدا کرده است.</w:t>
      </w:r>
    </w:p>
    <w:p w:rsidR="00CB5B65" w:rsidRDefault="00CB5B65" w:rsidP="00CB5B65">
      <w:pPr>
        <w:rPr>
          <w:rtl/>
        </w:rPr>
      </w:pPr>
      <w:r>
        <w:rPr>
          <w:rFonts w:hint="cs"/>
          <w:rtl/>
        </w:rPr>
        <w:t>به تعبیر دیگر این اشکال مبتنی بر اشکال سوم است. اگر شیخ با استقرا این شهادت را داده باشد ممکن است کسی اشکال کند که شیخ طوسی استقرا تام نکرده است و این اشکال چهارم را وارد کند. ولی از کجا معلوم که شهادت شیخ مبتنی بر استقرا است. شاید بر اساس شهادت خود این سه نفر باشد. اگر هم با استقرا باشد بازهم شاید با استقرا تام باشد. ما هستیم و یک شهادت از شیخ. این شهادت باید مقبول باشد و دلیلی نداریم که این شهادت را قبول نکنیم.</w:t>
      </w:r>
    </w:p>
    <w:p w:rsidR="00CB5B65" w:rsidRDefault="00CB5B65" w:rsidP="00CB5B65">
      <w:pPr>
        <w:rPr>
          <w:rtl/>
        </w:rPr>
      </w:pPr>
      <w:r>
        <w:rPr>
          <w:rFonts w:hint="cs"/>
          <w:rtl/>
        </w:rPr>
        <w:t xml:space="preserve">اگر هم ما موارد نقضی آوردیم و این موارد نقض وثاقت سایر مشایخ را زیر </w:t>
      </w:r>
      <w:r w:rsidR="009C51C7">
        <w:rPr>
          <w:rFonts w:hint="cs"/>
          <w:rtl/>
        </w:rPr>
        <w:t>سؤال</w:t>
      </w:r>
      <w:r>
        <w:rPr>
          <w:rFonts w:hint="cs"/>
          <w:rtl/>
        </w:rPr>
        <w:t xml:space="preserve"> ن</w:t>
      </w:r>
      <w:r w:rsidR="00F16102">
        <w:rPr>
          <w:rFonts w:hint="cs"/>
          <w:rtl/>
        </w:rPr>
        <w:t>می‌برد</w:t>
      </w:r>
      <w:r>
        <w:rPr>
          <w:rFonts w:hint="cs"/>
          <w:rtl/>
        </w:rPr>
        <w:t xml:space="preserve"> ولی حجیت مراسیل </w:t>
      </w:r>
      <w:r w:rsidR="007B303F">
        <w:rPr>
          <w:rFonts w:hint="cs"/>
          <w:rtl/>
        </w:rPr>
        <w:t>ایشان</w:t>
      </w:r>
      <w:r>
        <w:rPr>
          <w:rFonts w:hint="cs"/>
          <w:rtl/>
        </w:rPr>
        <w:t xml:space="preserve"> را زیر </w:t>
      </w:r>
      <w:r w:rsidR="009C51C7">
        <w:rPr>
          <w:rFonts w:hint="cs"/>
          <w:rtl/>
        </w:rPr>
        <w:t>سؤال</w:t>
      </w:r>
      <w:r>
        <w:rPr>
          <w:rFonts w:hint="cs"/>
          <w:rtl/>
        </w:rPr>
        <w:t xml:space="preserve"> </w:t>
      </w:r>
      <w:r w:rsidR="00F16102">
        <w:rPr>
          <w:rFonts w:hint="cs"/>
          <w:rtl/>
        </w:rPr>
        <w:t>می‌برد</w:t>
      </w:r>
      <w:r>
        <w:rPr>
          <w:rFonts w:hint="cs"/>
          <w:rtl/>
        </w:rPr>
        <w:t xml:space="preserve">. محقق اول و محقق خویی هم مراسیل را از اعتبار ساقط کردند. لکن کلام محقق خویی مقداری مشوش است و ممکن است برداشت شود که </w:t>
      </w:r>
      <w:r w:rsidR="007B303F">
        <w:rPr>
          <w:rFonts w:hint="cs"/>
          <w:rtl/>
        </w:rPr>
        <w:t>ایشان</w:t>
      </w:r>
      <w:r>
        <w:rPr>
          <w:rFonts w:hint="cs"/>
          <w:rtl/>
        </w:rPr>
        <w:t xml:space="preserve"> سایر مشایخ را هم زیر </w:t>
      </w:r>
      <w:r w:rsidR="009C51C7">
        <w:rPr>
          <w:rFonts w:hint="cs"/>
          <w:rtl/>
        </w:rPr>
        <w:t>سؤال</w:t>
      </w:r>
      <w:r>
        <w:rPr>
          <w:rFonts w:hint="cs"/>
          <w:rtl/>
        </w:rPr>
        <w:t xml:space="preserve"> می برند. ما قبول داریم که اگر موارد نقض پیدا کردیم مراسیل </w:t>
      </w:r>
      <w:r w:rsidR="007B303F">
        <w:rPr>
          <w:rFonts w:hint="cs"/>
          <w:rtl/>
        </w:rPr>
        <w:t>ایشان</w:t>
      </w:r>
      <w:r>
        <w:rPr>
          <w:rFonts w:hint="cs"/>
          <w:rtl/>
        </w:rPr>
        <w:t xml:space="preserve"> حجت نخواهد بود ولی ضرری به وثاقت سایر مشایخ ن</w:t>
      </w:r>
      <w:r w:rsidR="00F16102">
        <w:rPr>
          <w:rFonts w:hint="cs"/>
          <w:rtl/>
        </w:rPr>
        <w:t>می‌زند</w:t>
      </w:r>
      <w:r>
        <w:rPr>
          <w:rFonts w:hint="cs"/>
          <w:rtl/>
        </w:rPr>
        <w:t xml:space="preserve">. ما سایر مواردی که </w:t>
      </w:r>
      <w:r w:rsidR="00A62F20">
        <w:rPr>
          <w:rFonts w:hint="cs"/>
          <w:rtl/>
        </w:rPr>
        <w:t>نمی‌دانیم</w:t>
      </w:r>
      <w:r>
        <w:rPr>
          <w:rFonts w:hint="cs"/>
          <w:rtl/>
        </w:rPr>
        <w:t xml:space="preserve"> ثقه هستند یا ثقه نیستند را با این شهادت </w:t>
      </w:r>
      <w:r w:rsidR="00F16102">
        <w:rPr>
          <w:rFonts w:hint="cs"/>
          <w:rtl/>
        </w:rPr>
        <w:t>می‌توان</w:t>
      </w:r>
      <w:r>
        <w:rPr>
          <w:rFonts w:hint="cs"/>
          <w:rtl/>
        </w:rPr>
        <w:t>یم ثقه بدانیم.</w:t>
      </w:r>
    </w:p>
    <w:p w:rsidR="00CB5B65" w:rsidRDefault="00CB5B65" w:rsidP="00CB5B65">
      <w:pPr>
        <w:rPr>
          <w:rtl/>
        </w:rPr>
      </w:pPr>
      <w:r>
        <w:rPr>
          <w:rFonts w:hint="cs"/>
          <w:rtl/>
        </w:rPr>
        <w:t xml:space="preserve">خلاصه اینکه مبنای این شهادت شیخ طوسی یا شهادت خود این سه نفر است و یا استقراء. با این شهادت دو چیز را می خواهیم اثبات کنیم. یکی وثاقت مشایخ </w:t>
      </w:r>
      <w:r w:rsidR="007B303F">
        <w:rPr>
          <w:rFonts w:hint="cs"/>
          <w:rtl/>
        </w:rPr>
        <w:t>ایشان</w:t>
      </w:r>
      <w:r>
        <w:rPr>
          <w:rFonts w:hint="cs"/>
          <w:rtl/>
        </w:rPr>
        <w:t xml:space="preserve"> و دوم حجیت مراسیل </w:t>
      </w:r>
      <w:r w:rsidR="007B303F">
        <w:rPr>
          <w:rFonts w:hint="cs"/>
          <w:rtl/>
        </w:rPr>
        <w:t>ایشان</w:t>
      </w:r>
      <w:r>
        <w:rPr>
          <w:rFonts w:hint="cs"/>
          <w:rtl/>
        </w:rPr>
        <w:t xml:space="preserve">. اگر مبنای این شهادت، شهادت خود </w:t>
      </w:r>
      <w:r w:rsidR="007B303F">
        <w:rPr>
          <w:rFonts w:hint="cs"/>
          <w:rtl/>
        </w:rPr>
        <w:t>ایشان</w:t>
      </w:r>
      <w:r>
        <w:rPr>
          <w:rFonts w:hint="cs"/>
          <w:rtl/>
        </w:rPr>
        <w:t xml:space="preserve"> باشد، مشایخشان ثقه خواهند بود ولی حجیت مراسیلشان با موارد نقض زیر </w:t>
      </w:r>
      <w:r w:rsidR="009C51C7">
        <w:rPr>
          <w:rFonts w:hint="cs"/>
          <w:rtl/>
        </w:rPr>
        <w:t>سؤال</w:t>
      </w:r>
      <w:r>
        <w:rPr>
          <w:rFonts w:hint="cs"/>
          <w:rtl/>
        </w:rPr>
        <w:t xml:space="preserve"> </w:t>
      </w:r>
      <w:r w:rsidR="00D54067">
        <w:rPr>
          <w:rFonts w:hint="cs"/>
          <w:rtl/>
        </w:rPr>
        <w:t>می‌رود</w:t>
      </w:r>
      <w:r>
        <w:rPr>
          <w:rFonts w:hint="cs"/>
          <w:rtl/>
        </w:rPr>
        <w:t xml:space="preserve">. زیرا به نظر خودشان این مرسل عنه ثقه بوده است ولی طبق نظر ما این مرسل عنه شاید ثقه نباشد. لذا مرسلات </w:t>
      </w:r>
      <w:r w:rsidR="007B303F">
        <w:rPr>
          <w:rFonts w:hint="cs"/>
          <w:rtl/>
        </w:rPr>
        <w:t>ایشان</w:t>
      </w:r>
      <w:r>
        <w:rPr>
          <w:rFonts w:hint="cs"/>
          <w:rtl/>
        </w:rPr>
        <w:t xml:space="preserve"> </w:t>
      </w:r>
      <w:r w:rsidR="00F16102">
        <w:rPr>
          <w:rFonts w:hint="cs"/>
          <w:rtl/>
        </w:rPr>
        <w:t>قابل‌اعتماد</w:t>
      </w:r>
      <w:r>
        <w:rPr>
          <w:rFonts w:hint="cs"/>
          <w:rtl/>
        </w:rPr>
        <w:t xml:space="preserve"> نیستند. این حرف مبتنی بر یک قاعده اصولی است که اگر یک عادل امامی گفت: حدثنی ثقه. آیا این حجت است؟ برخی </w:t>
      </w:r>
      <w:r w:rsidR="0052340B">
        <w:rPr>
          <w:rFonts w:hint="cs"/>
          <w:rtl/>
        </w:rPr>
        <w:t>گفته‌اند</w:t>
      </w:r>
      <w:r>
        <w:rPr>
          <w:rFonts w:hint="cs"/>
          <w:rtl/>
        </w:rPr>
        <w:t xml:space="preserve"> این حجت نیست. زیرا ممکن است این شخص طبق نظر راوی ثقه باشد ولی به نظر ما ثقه نباشد. لکن در </w:t>
      </w:r>
      <w:r>
        <w:rPr>
          <w:rFonts w:hint="cs"/>
          <w:rtl/>
        </w:rPr>
        <w:lastRenderedPageBreak/>
        <w:t xml:space="preserve">مقابل عده ای </w:t>
      </w:r>
      <w:r w:rsidR="0052340B">
        <w:rPr>
          <w:rFonts w:hint="cs"/>
          <w:rtl/>
        </w:rPr>
        <w:t>گفته‌اند</w:t>
      </w:r>
      <w:r>
        <w:rPr>
          <w:rFonts w:hint="cs"/>
          <w:rtl/>
        </w:rPr>
        <w:t xml:space="preserve"> این حجت است زیرا همین کلمه خود شهادت به وثاقت این شخص است و لازم نیست ما این شخص را بشناسیم. شهادت یک عادل امامی حجت است. ما همه توثیقات را </w:t>
      </w:r>
      <w:r w:rsidR="00D54067">
        <w:rPr>
          <w:rFonts w:hint="cs"/>
          <w:rtl/>
        </w:rPr>
        <w:t>باهم</w:t>
      </w:r>
      <w:r>
        <w:rPr>
          <w:rFonts w:hint="cs"/>
          <w:rtl/>
        </w:rPr>
        <w:t xml:space="preserve">ین شهادات </w:t>
      </w:r>
      <w:r w:rsidR="009C51C7">
        <w:rPr>
          <w:rFonts w:hint="cs"/>
          <w:rtl/>
        </w:rPr>
        <w:t>به دست</w:t>
      </w:r>
      <w:r>
        <w:rPr>
          <w:rFonts w:hint="cs"/>
          <w:rtl/>
        </w:rPr>
        <w:t xml:space="preserve"> آورده ایم. همین قول دوم اقوی است.</w:t>
      </w:r>
    </w:p>
    <w:p w:rsidR="00CB5B65" w:rsidRDefault="00CB5B65" w:rsidP="00CB5B65">
      <w:pPr>
        <w:rPr>
          <w:rtl/>
        </w:rPr>
      </w:pPr>
      <w:r>
        <w:rPr>
          <w:rFonts w:hint="cs"/>
          <w:rtl/>
        </w:rPr>
        <w:t xml:space="preserve">اما اگر مبنای شهادت شیخ استقرا باشد، به این معنا خواهد بود که شیخ استقرا کرده است و شهادت داده است که مشایخ </w:t>
      </w:r>
      <w:r w:rsidR="007B303F">
        <w:rPr>
          <w:rFonts w:hint="cs"/>
          <w:rtl/>
        </w:rPr>
        <w:t>ایشان</w:t>
      </w:r>
      <w:r>
        <w:rPr>
          <w:rFonts w:hint="cs"/>
          <w:rtl/>
        </w:rPr>
        <w:t xml:space="preserve"> همه ثقه هستند. اگر ما موارد نقضی را پیداکنیم، در آن موارد نقض شهادت شیخ حجت نخواهد بود ولی در سایر موارد این شهادت شیخ به قوت خود باقی است. اما مراسیل </w:t>
      </w:r>
      <w:r w:rsidR="007B303F">
        <w:rPr>
          <w:rFonts w:hint="cs"/>
          <w:rtl/>
        </w:rPr>
        <w:t>ایشان</w:t>
      </w:r>
      <w:r>
        <w:rPr>
          <w:rFonts w:hint="cs"/>
          <w:rtl/>
        </w:rPr>
        <w:t xml:space="preserve"> </w:t>
      </w:r>
      <w:r w:rsidR="00615FB7">
        <w:rPr>
          <w:rFonts w:hint="cs"/>
          <w:rtl/>
        </w:rPr>
        <w:t>قطعاً</w:t>
      </w:r>
      <w:r>
        <w:rPr>
          <w:rFonts w:hint="cs"/>
          <w:rtl/>
        </w:rPr>
        <w:t xml:space="preserve"> از حجیت خواهد افتاد. زیرا با استقرا شیخ مبنای </w:t>
      </w:r>
      <w:r w:rsidR="007B303F">
        <w:rPr>
          <w:rFonts w:hint="cs"/>
          <w:rtl/>
        </w:rPr>
        <w:t>ایشان</w:t>
      </w:r>
      <w:r>
        <w:rPr>
          <w:rFonts w:hint="cs"/>
          <w:rtl/>
        </w:rPr>
        <w:t xml:space="preserve"> را استنباط کرده است و با این استنباطِ مبنا و روشِ این سه نفر، حکم به حجیت مراسیل اینان داده است. لذا اگر فهمیدیم که شیخ در این استقرا خطا کرده است و این استنباط غلط بوده است دیگر مراسیلشان حجت نخواهد بود.</w:t>
      </w:r>
    </w:p>
    <w:p w:rsidR="00CB5B65" w:rsidRDefault="00CB5B65" w:rsidP="00CB5B65">
      <w:pPr>
        <w:rPr>
          <w:rtl/>
        </w:rPr>
      </w:pPr>
      <w:r>
        <w:rPr>
          <w:rFonts w:hint="cs"/>
          <w:rtl/>
        </w:rPr>
        <w:t>بنابراین طبق هر دو مبنا مراسیل از حجیت ساقط خواهند بود و سایر مشایخ طبق مبنای اول با پذیرش مبنای اصولی فوق الذکر ثقه خواهند بود و طبق مبنای دوم مطلقا ثقه خواهند بود.</w:t>
      </w:r>
    </w:p>
    <w:p w:rsidR="00CB5B65" w:rsidRDefault="00CB5B65" w:rsidP="00CB5B65">
      <w:pPr>
        <w:rPr>
          <w:rtl/>
        </w:rPr>
      </w:pPr>
      <w:r>
        <w:rPr>
          <w:rFonts w:hint="cs"/>
          <w:rtl/>
        </w:rPr>
        <w:t>برای اینکه بفهمیم مراسیل حجت هستند یا خیر، باید موارد نقض را خودمان بررسی کنیم.</w:t>
      </w:r>
    </w:p>
    <w:p w:rsidR="00CB5B65" w:rsidRDefault="00CB5B65" w:rsidP="00CB5B65">
      <w:pPr>
        <w:rPr>
          <w:rtl/>
        </w:rPr>
      </w:pPr>
      <w:r>
        <w:rPr>
          <w:rFonts w:hint="cs"/>
          <w:rtl/>
        </w:rPr>
        <w:t>نکته:</w:t>
      </w:r>
    </w:p>
    <w:p w:rsidR="00CB5B65" w:rsidRDefault="00CB5B65" w:rsidP="00CB5B65">
      <w:pPr>
        <w:rPr>
          <w:rtl/>
        </w:rPr>
      </w:pPr>
      <w:r>
        <w:rPr>
          <w:rFonts w:hint="cs"/>
          <w:rtl/>
        </w:rPr>
        <w:t xml:space="preserve">در لیست هایی که مشایخ صفوان و ابن ابی عمیر و بزنطی را لیست </w:t>
      </w:r>
      <w:r w:rsidR="009C51C7">
        <w:rPr>
          <w:rFonts w:hint="cs"/>
          <w:rtl/>
        </w:rPr>
        <w:t>کرده‌اند</w:t>
      </w:r>
      <w:r>
        <w:rPr>
          <w:rFonts w:hint="cs"/>
          <w:rtl/>
        </w:rPr>
        <w:t xml:space="preserve"> اشکالاتی وجود دارد. محقق خویی در معجم یک لیست از مشایخ ارائه </w:t>
      </w:r>
      <w:r w:rsidR="009C51C7">
        <w:rPr>
          <w:rFonts w:hint="cs"/>
          <w:rtl/>
        </w:rPr>
        <w:t>می‌دهد</w:t>
      </w:r>
      <w:r>
        <w:rPr>
          <w:rFonts w:hint="cs"/>
          <w:rtl/>
        </w:rPr>
        <w:t xml:space="preserve"> که فقط کتب اربعه را بررسی کرده است و همه مشایخ را در بر ن</w:t>
      </w:r>
      <w:r w:rsidR="0052340B">
        <w:rPr>
          <w:rFonts w:hint="cs"/>
          <w:rtl/>
        </w:rPr>
        <w:t>می‌گیرد</w:t>
      </w:r>
      <w:r>
        <w:rPr>
          <w:rFonts w:hint="cs"/>
          <w:rtl/>
        </w:rPr>
        <w:t>. آقای عرفانیان در کتاب مشایخ الثقات از همه کتب، مشایخ را جمع کرده است. برخی موارد غلط نسخه هستند و جزء مشایخ نیستند.</w:t>
      </w:r>
    </w:p>
    <w:p w:rsidR="00CB5B65" w:rsidRDefault="00F16102" w:rsidP="00CB5B65">
      <w:pPr>
        <w:rPr>
          <w:rtl/>
        </w:rPr>
      </w:pPr>
      <w:r>
        <w:rPr>
          <w:rFonts w:hint="cs"/>
          <w:rtl/>
        </w:rPr>
        <w:t>مثلاً</w:t>
      </w:r>
      <w:r w:rsidR="00CB5B65">
        <w:rPr>
          <w:rFonts w:hint="cs"/>
          <w:rtl/>
        </w:rPr>
        <w:t xml:space="preserve"> در یک سند آمده است:</w:t>
      </w:r>
    </w:p>
    <w:p w:rsidR="00CB5B65" w:rsidRDefault="00CB5B65" w:rsidP="00CB5B65">
      <w:pPr>
        <w:pStyle w:val="Quote"/>
        <w:rPr>
          <w:rtl/>
        </w:rPr>
      </w:pPr>
      <w:r>
        <w:rPr>
          <w:rFonts w:hint="cs"/>
          <w:rtl/>
        </w:rPr>
        <w:t xml:space="preserve">الحسین بن سعید عن ابن ابی عمیر عن حماد بن عثمان و معاویه بن حفص عن منصور جمیعا عن </w:t>
      </w:r>
      <w:r w:rsidR="009C51C7">
        <w:rPr>
          <w:rFonts w:hint="cs"/>
          <w:rtl/>
        </w:rPr>
        <w:t>ابی‌عبدالله</w:t>
      </w:r>
      <w:r>
        <w:rPr>
          <w:rFonts w:hint="cs"/>
          <w:rtl/>
        </w:rPr>
        <w:t xml:space="preserve"> </w:t>
      </w:r>
      <w:r w:rsidR="009C51C7">
        <w:rPr>
          <w:rFonts w:hint="cs"/>
          <w:rtl/>
        </w:rPr>
        <w:t>علیه‌السلام</w:t>
      </w:r>
    </w:p>
    <w:p w:rsidR="00CB5B65" w:rsidRDefault="00CB5B65" w:rsidP="00CB5B65">
      <w:pPr>
        <w:rPr>
          <w:rtl/>
        </w:rPr>
      </w:pPr>
      <w:r>
        <w:rPr>
          <w:rFonts w:hint="cs"/>
          <w:rtl/>
        </w:rPr>
        <w:t xml:space="preserve">این جمیعا نشانه این است که در سند تحویل اتفاق افتاده است. آقای عرفانیان معاویه بن حفص را عطف به حماد بن عثمان گرفته است. این اصلا ثابت نیست و ممکن است عطف به ابن ابی عمیر باشد. اتفاقا طبیعی این است که </w:t>
      </w:r>
      <w:r w:rsidR="009C51C7">
        <w:rPr>
          <w:rFonts w:hint="cs"/>
          <w:rtl/>
        </w:rPr>
        <w:t>این‌گونه</w:t>
      </w:r>
      <w:r>
        <w:rPr>
          <w:rFonts w:hint="cs"/>
          <w:rtl/>
        </w:rPr>
        <w:t xml:space="preserve"> باشد:</w:t>
      </w:r>
    </w:p>
    <w:p w:rsidR="00CB5B65" w:rsidRDefault="00CB5B65" w:rsidP="00CB5B65">
      <w:pPr>
        <w:rPr>
          <w:rtl/>
        </w:rPr>
      </w:pPr>
      <w:r>
        <w:rPr>
          <w:rFonts w:hint="cs"/>
          <w:rtl/>
        </w:rPr>
        <w:t xml:space="preserve">الحسین بن سعید عن «ابن ابی عمیر عن حماد بن عثمان» و «معاویه بن حفص عن منصور» جمیعا عن </w:t>
      </w:r>
      <w:r w:rsidR="009C51C7">
        <w:rPr>
          <w:rFonts w:hint="cs"/>
          <w:rtl/>
        </w:rPr>
        <w:t>ابی‌عبدالله</w:t>
      </w:r>
      <w:r>
        <w:rPr>
          <w:rFonts w:hint="cs"/>
          <w:rtl/>
        </w:rPr>
        <w:t xml:space="preserve"> </w:t>
      </w:r>
      <w:r w:rsidR="009C51C7">
        <w:rPr>
          <w:rFonts w:hint="cs"/>
          <w:rtl/>
        </w:rPr>
        <w:t>علیه‌السلام</w:t>
      </w:r>
    </w:p>
    <w:p w:rsidR="00CB5B65" w:rsidRDefault="001D5C48" w:rsidP="00CB5B65">
      <w:pPr>
        <w:rPr>
          <w:rtl/>
        </w:rPr>
      </w:pPr>
      <w:r>
        <w:rPr>
          <w:rFonts w:hint="cs"/>
          <w:rtl/>
        </w:rPr>
        <w:t>عطف تحویلی قاعدتا ع</w:t>
      </w:r>
      <w:r w:rsidR="00CB5B65">
        <w:rPr>
          <w:rFonts w:hint="cs"/>
          <w:rtl/>
        </w:rPr>
        <w:t>طف دو طبقه بر دو طبقه است. عطف دو طبقه بر یک طبقه خلاف قاعده است و باید یک قرینه محکم داشته باشد.</w:t>
      </w:r>
    </w:p>
    <w:p w:rsidR="00CB5B65" w:rsidRDefault="00CB5B65" w:rsidP="00CB5B65">
      <w:pPr>
        <w:rPr>
          <w:rtl/>
        </w:rPr>
      </w:pPr>
      <w:r>
        <w:rPr>
          <w:rFonts w:hint="cs"/>
          <w:rtl/>
        </w:rPr>
        <w:t xml:space="preserve">این اشکال بر فرض صحت نسخه است و اشتباه در فهم. لکن </w:t>
      </w:r>
      <w:r w:rsidR="00A62F20">
        <w:rPr>
          <w:rFonts w:hint="cs"/>
          <w:rtl/>
        </w:rPr>
        <w:t>ظاهراً</w:t>
      </w:r>
      <w:r>
        <w:rPr>
          <w:rFonts w:hint="cs"/>
          <w:rtl/>
        </w:rPr>
        <w:t xml:space="preserve"> اصلا نسخه صحیح نیست. </w:t>
      </w:r>
      <w:r w:rsidR="00A62F20">
        <w:rPr>
          <w:rFonts w:hint="cs"/>
          <w:rtl/>
        </w:rPr>
        <w:t>ظاهراً</w:t>
      </w:r>
      <w:r>
        <w:rPr>
          <w:rFonts w:hint="cs"/>
          <w:rtl/>
        </w:rPr>
        <w:t xml:space="preserve"> صحیح این است:</w:t>
      </w:r>
    </w:p>
    <w:p w:rsidR="00CB5B65" w:rsidRDefault="00CB5B65" w:rsidP="00CB5B65">
      <w:pPr>
        <w:rPr>
          <w:rtl/>
        </w:rPr>
      </w:pPr>
      <w:r>
        <w:rPr>
          <w:rFonts w:hint="cs"/>
          <w:rtl/>
        </w:rPr>
        <w:lastRenderedPageBreak/>
        <w:t xml:space="preserve">الحسین بن سعید عن ابن ابی عمیر عن حماد بن عثمان و معاویه </w:t>
      </w:r>
      <w:r w:rsidRPr="004B6D09">
        <w:rPr>
          <w:rFonts w:hint="cs"/>
          <w:b/>
          <w:bCs/>
          <w:u w:val="single"/>
          <w:rtl/>
        </w:rPr>
        <w:t>و</w:t>
      </w:r>
      <w:r>
        <w:rPr>
          <w:rFonts w:hint="cs"/>
          <w:rtl/>
        </w:rPr>
        <w:t xml:space="preserve"> حفص عن منصور جمیعا عن </w:t>
      </w:r>
      <w:r w:rsidR="009C51C7">
        <w:rPr>
          <w:rFonts w:hint="cs"/>
          <w:rtl/>
        </w:rPr>
        <w:t>ابی‌عبدالله</w:t>
      </w:r>
      <w:r>
        <w:rPr>
          <w:rFonts w:hint="cs"/>
          <w:rtl/>
        </w:rPr>
        <w:t xml:space="preserve"> </w:t>
      </w:r>
      <w:r w:rsidR="009C51C7">
        <w:rPr>
          <w:rFonts w:hint="cs"/>
          <w:rtl/>
        </w:rPr>
        <w:t>علیه‌السلام</w:t>
      </w:r>
    </w:p>
    <w:p w:rsidR="00CB5B65" w:rsidRDefault="00CB5B65" w:rsidP="00CB5B65">
      <w:pPr>
        <w:rPr>
          <w:rtl/>
        </w:rPr>
      </w:pPr>
      <w:r>
        <w:rPr>
          <w:rFonts w:hint="cs"/>
          <w:rtl/>
        </w:rPr>
        <w:t xml:space="preserve">علت این است که این روایت را معاویه بن عمار نقل کرده است و این معاویه، معاویه بن عمار است و حفص هم باید حفص البختری باشد. ما در </w:t>
      </w:r>
      <w:r w:rsidRPr="004B6D09">
        <w:rPr>
          <w:rFonts w:hint="cs"/>
          <w:u w:val="single"/>
          <w:rtl/>
        </w:rPr>
        <w:t>مشایخ ابن ابی عمیر</w:t>
      </w:r>
      <w:r>
        <w:rPr>
          <w:rFonts w:hint="cs"/>
          <w:rtl/>
        </w:rPr>
        <w:t xml:space="preserve"> کسی به نام معاویه بن حفص ندیدیم. در مشایخ حسین بن سعید هم چنین شخصی نیست. اصلا در هیچ کتب و هیچ سندی این نام نیست و تنها جایی که این اسم آمده است همین یک سند است.</w:t>
      </w:r>
    </w:p>
    <w:p w:rsidR="00CB5B65" w:rsidRDefault="00CB5B65" w:rsidP="00CB5B65">
      <w:pPr>
        <w:rPr>
          <w:rtl/>
        </w:rPr>
      </w:pPr>
      <w:r>
        <w:rPr>
          <w:rFonts w:hint="cs"/>
          <w:rtl/>
        </w:rPr>
        <w:t>نکته دیگر اینکه در وسائل که این سند را نقل کرده است معاویه و حفص نقل کرده است. بنابراین نسخه معاویه و حفص هم داریم که نسخه صاحب وسائل است.</w:t>
      </w:r>
    </w:p>
    <w:p w:rsidR="00CB5B65" w:rsidRDefault="00CB5B65" w:rsidP="00CB5B65">
      <w:pPr>
        <w:rPr>
          <w:rtl/>
        </w:rPr>
      </w:pPr>
      <w:r>
        <w:rPr>
          <w:rFonts w:hint="cs"/>
          <w:rtl/>
        </w:rPr>
        <w:t>به نظر ما حفص عن منصور هم اشتباه است و احتمالا حفص و منصور باشد. یعنی سند این است:</w:t>
      </w:r>
    </w:p>
    <w:p w:rsidR="00CB5B65" w:rsidRDefault="00CB5B65" w:rsidP="00CB5B65">
      <w:pPr>
        <w:rPr>
          <w:rtl/>
        </w:rPr>
      </w:pPr>
      <w:r>
        <w:rPr>
          <w:rFonts w:hint="cs"/>
          <w:rtl/>
        </w:rPr>
        <w:t xml:space="preserve">الحسین بن سعید عن ابن ابی عمیر عن حماد بن عثمان و معاویه </w:t>
      </w:r>
      <w:r w:rsidRPr="004B6D09">
        <w:rPr>
          <w:rFonts w:hint="cs"/>
          <w:b/>
          <w:bCs/>
          <w:u w:val="single"/>
          <w:rtl/>
        </w:rPr>
        <w:t>و</w:t>
      </w:r>
      <w:r>
        <w:rPr>
          <w:rFonts w:hint="cs"/>
          <w:rtl/>
        </w:rPr>
        <w:t xml:space="preserve"> حفص </w:t>
      </w:r>
      <w:r w:rsidRPr="004B6D09">
        <w:rPr>
          <w:rFonts w:hint="cs"/>
          <w:b/>
          <w:bCs/>
          <w:u w:val="single"/>
          <w:rtl/>
        </w:rPr>
        <w:t>و</w:t>
      </w:r>
      <w:r>
        <w:rPr>
          <w:rFonts w:hint="cs"/>
          <w:rtl/>
        </w:rPr>
        <w:t xml:space="preserve"> منصور جمیعاً عن </w:t>
      </w:r>
      <w:r w:rsidR="009C51C7">
        <w:rPr>
          <w:rFonts w:hint="cs"/>
          <w:rtl/>
        </w:rPr>
        <w:t>ابی‌عبدالله</w:t>
      </w:r>
      <w:r>
        <w:rPr>
          <w:rFonts w:hint="cs"/>
          <w:rtl/>
        </w:rPr>
        <w:t xml:space="preserve"> </w:t>
      </w:r>
      <w:r w:rsidR="009C51C7">
        <w:rPr>
          <w:rFonts w:hint="cs"/>
          <w:rtl/>
        </w:rPr>
        <w:t>علیه‌السلام</w:t>
      </w:r>
    </w:p>
    <w:p w:rsidR="00CB5B65" w:rsidRDefault="00CB5B65" w:rsidP="00CB5B65">
      <w:pPr>
        <w:rPr>
          <w:rtl/>
        </w:rPr>
      </w:pPr>
      <w:r>
        <w:rPr>
          <w:rFonts w:hint="cs"/>
          <w:rtl/>
        </w:rPr>
        <w:t xml:space="preserve">یعنی ابن ابی عمیر از این چهار نفر روایت کرده است. لذا یا نسخه صحیح است و اشتباه فهم </w:t>
      </w:r>
      <w:r w:rsidR="007B303F">
        <w:rPr>
          <w:rFonts w:hint="cs"/>
          <w:rtl/>
        </w:rPr>
        <w:t>ایشان</w:t>
      </w:r>
      <w:r>
        <w:rPr>
          <w:rFonts w:hint="cs"/>
          <w:rtl/>
        </w:rPr>
        <w:t xml:space="preserve"> است و یا نسخه اشتباه است که همین فرض صحیح است.</w:t>
      </w:r>
    </w:p>
    <w:p w:rsidR="00CB5B65" w:rsidRDefault="00CB5B65" w:rsidP="00CB5B65">
      <w:pPr>
        <w:rPr>
          <w:rtl/>
        </w:rPr>
      </w:pPr>
      <w:r>
        <w:rPr>
          <w:rFonts w:hint="cs"/>
          <w:rtl/>
        </w:rPr>
        <w:t>برخی موارد دیگر غلط در فهم است. در کافی یک سندی هست به این شکل:</w:t>
      </w:r>
    </w:p>
    <w:p w:rsidR="00CB5B65" w:rsidRDefault="00CB5B65" w:rsidP="00CB5B65">
      <w:pPr>
        <w:rPr>
          <w:rtl/>
        </w:rPr>
      </w:pPr>
      <w:r>
        <w:rPr>
          <w:rFonts w:hint="cs"/>
          <w:rtl/>
        </w:rPr>
        <w:t xml:space="preserve">الحسین بن سعید عن فضاله بن ایوب و معاویه بن عمار و صفوان بن یحیی عن جمیل و عبدالرحمن بن ابی نجران عن محمد بن حمران قال سالت ابا عبدالله </w:t>
      </w:r>
      <w:r w:rsidR="009C51C7">
        <w:rPr>
          <w:rFonts w:hint="cs"/>
          <w:rtl/>
        </w:rPr>
        <w:t>علیه‌السلام</w:t>
      </w:r>
      <w:r>
        <w:rPr>
          <w:rStyle w:val="FootnoteReference"/>
          <w:rtl/>
        </w:rPr>
        <w:footnoteReference w:id="175"/>
      </w:r>
    </w:p>
    <w:p w:rsidR="00CB5B65" w:rsidRDefault="007B303F" w:rsidP="00CB5B65">
      <w:pPr>
        <w:rPr>
          <w:rtl/>
        </w:rPr>
      </w:pPr>
      <w:r>
        <w:rPr>
          <w:rFonts w:hint="cs"/>
          <w:rtl/>
        </w:rPr>
        <w:t>ایشان</w:t>
      </w:r>
      <w:r w:rsidR="00CB5B65">
        <w:rPr>
          <w:rFonts w:hint="cs"/>
          <w:rtl/>
        </w:rPr>
        <w:t xml:space="preserve"> </w:t>
      </w:r>
      <w:r w:rsidR="009F427C">
        <w:rPr>
          <w:rtl/>
        </w:rPr>
        <w:t>«</w:t>
      </w:r>
      <w:r w:rsidR="00CB5B65">
        <w:rPr>
          <w:rFonts w:hint="cs"/>
          <w:rtl/>
        </w:rPr>
        <w:t>و عبدالرحمن بن ابی نجران</w:t>
      </w:r>
      <w:r w:rsidR="009F427C">
        <w:rPr>
          <w:rtl/>
        </w:rPr>
        <w:t>»</w:t>
      </w:r>
      <w:r w:rsidR="00CB5B65">
        <w:rPr>
          <w:rFonts w:hint="cs"/>
          <w:rtl/>
        </w:rPr>
        <w:t xml:space="preserve"> را عطف بر جمیل گرفتند. در حالی که عبدالرحمن از مشایخ حسین بن سعید است و عطف به فضاله است. لذا جمیل و محمد بن حمران هر دو از امام </w:t>
      </w:r>
      <w:r w:rsidR="009C51C7">
        <w:rPr>
          <w:rFonts w:hint="cs"/>
          <w:rtl/>
        </w:rPr>
        <w:t>سؤال</w:t>
      </w:r>
      <w:r w:rsidR="00CB5B65">
        <w:rPr>
          <w:rFonts w:hint="cs"/>
          <w:rtl/>
        </w:rPr>
        <w:t xml:space="preserve"> </w:t>
      </w:r>
      <w:r w:rsidR="009C51C7">
        <w:rPr>
          <w:rFonts w:hint="cs"/>
          <w:rtl/>
        </w:rPr>
        <w:t>کرده‌اند</w:t>
      </w:r>
      <w:r w:rsidR="00CB5B65">
        <w:rPr>
          <w:rFonts w:hint="cs"/>
          <w:rtl/>
        </w:rPr>
        <w:t>. لکن اشکال این است که تعبیر قال سالت آمده است نه قالا سالنا... یعنی راوی در این عبارت یک نفر است نه دو نفر.</w:t>
      </w:r>
    </w:p>
    <w:p w:rsidR="00CB5B65" w:rsidRDefault="00CB5B65" w:rsidP="00CB5B65">
      <w:pPr>
        <w:rPr>
          <w:rFonts w:asciiTheme="minorHAnsi" w:hAnsiTheme="minorHAnsi"/>
          <w:rtl/>
        </w:rPr>
      </w:pPr>
      <w:r>
        <w:rPr>
          <w:rFonts w:hint="cs"/>
          <w:rtl/>
        </w:rPr>
        <w:t xml:space="preserve">لکن </w:t>
      </w:r>
      <w:r w:rsidR="00F16102">
        <w:rPr>
          <w:rFonts w:hint="cs"/>
          <w:rtl/>
        </w:rPr>
        <w:t>اولاً</w:t>
      </w:r>
      <w:r>
        <w:rPr>
          <w:rFonts w:hint="cs"/>
          <w:rtl/>
        </w:rPr>
        <w:t xml:space="preserve"> در </w:t>
      </w:r>
      <w:r w:rsidR="009C51C7">
        <w:rPr>
          <w:rFonts w:hint="cs"/>
          <w:rtl/>
        </w:rPr>
        <w:t>نسخه‌های</w:t>
      </w:r>
      <w:r>
        <w:rPr>
          <w:rFonts w:hint="cs"/>
          <w:rtl/>
        </w:rPr>
        <w:t xml:space="preserve"> معتبر قالا سالنا آمده است. </w:t>
      </w:r>
      <w:r w:rsidR="00F16102">
        <w:rPr>
          <w:rFonts w:hint="cs"/>
          <w:rtl/>
        </w:rPr>
        <w:t>ثانیاً</w:t>
      </w:r>
      <w:r>
        <w:rPr>
          <w:rFonts w:hint="cs"/>
          <w:rtl/>
        </w:rPr>
        <w:t xml:space="preserve"> این یک مشکل عمومی است که خیلی از اسناد دارند و باید توجیهی برای آن بیاوریم. درست مانند همین سند که جمیل در انتهای یک سند و محمد بن حمران هم در انتهای یک سند دیگر باشند و هر دو از امام </w:t>
      </w:r>
      <w:r w:rsidR="009C51C7">
        <w:rPr>
          <w:rFonts w:hint="cs"/>
          <w:rtl/>
        </w:rPr>
        <w:t>سؤال</w:t>
      </w:r>
      <w:r>
        <w:rPr>
          <w:rFonts w:hint="cs"/>
          <w:rtl/>
        </w:rPr>
        <w:t xml:space="preserve"> بپرسند در یک سند دیگر آمده است. تهذیب </w:t>
      </w:r>
      <w:r w:rsidR="009F427C">
        <w:rPr>
          <w:rtl/>
        </w:rPr>
        <w:t>ج 3</w:t>
      </w:r>
      <w:r>
        <w:rPr>
          <w:rFonts w:hint="cs"/>
          <w:rtl/>
        </w:rPr>
        <w:t xml:space="preserve"> ص 167</w:t>
      </w:r>
      <w:r>
        <w:rPr>
          <w:rFonts w:asciiTheme="minorHAnsi" w:hAnsiTheme="minorHAnsi" w:hint="cs"/>
          <w:rtl/>
        </w:rPr>
        <w:t>:</w:t>
      </w:r>
    </w:p>
    <w:p w:rsidR="00CB5B65" w:rsidRPr="00750E74" w:rsidRDefault="00CB5B65" w:rsidP="00CB5B65">
      <w:pPr>
        <w:pStyle w:val="Quote"/>
        <w:rPr>
          <w:color w:val="000000"/>
        </w:rPr>
      </w:pPr>
      <w:r w:rsidRPr="00750E74">
        <w:rPr>
          <w:rFonts w:hint="cs"/>
          <w:color w:val="242887"/>
          <w:rtl/>
        </w:rPr>
        <w:t>26 وَ-</w:t>
      </w:r>
      <w:r w:rsidRPr="00750E74">
        <w:rPr>
          <w:rFonts w:hint="cs"/>
          <w:rtl/>
        </w:rPr>
        <w:t xml:space="preserve"> عَنْهُ عَنْ </w:t>
      </w:r>
      <w:r w:rsidR="00F16102">
        <w:rPr>
          <w:rFonts w:hint="cs"/>
          <w:rtl/>
        </w:rPr>
        <w:t>احمد</w:t>
      </w:r>
      <w:r w:rsidRPr="00750E74">
        <w:rPr>
          <w:rFonts w:hint="cs"/>
          <w:rtl/>
        </w:rPr>
        <w:t xml:space="preserve"> بْنِ مُحَمَّدٍ عَنِ الْحُسَيْنِ بْنِ سَعِيدٍ عَنْ مُحَمَّدِ بْنِ أَبِي عُمَيْرٍ عَنْ مُحَمَّدِ بْنِ حُمْرَانَ وَ جَمِيلِ بْنِ دَرَّاجٍ قَالَ:</w:t>
      </w:r>
    </w:p>
    <w:p w:rsidR="00CB5B65" w:rsidRDefault="00CB5B65" w:rsidP="00CB5B65">
      <w:pPr>
        <w:rPr>
          <w:rFonts w:asciiTheme="minorHAnsi" w:hAnsiTheme="minorHAnsi"/>
          <w:rtl/>
        </w:rPr>
      </w:pPr>
      <w:r>
        <w:rPr>
          <w:rFonts w:asciiTheme="minorHAnsi" w:hAnsiTheme="minorHAnsi" w:hint="cs"/>
          <w:rtl/>
        </w:rPr>
        <w:t>یا باید بگوییم تصحیف است یا به اعتبار کل واحد منهما است و یا لفظ از یک نفر است و مضمون از نفر دیگر...</w:t>
      </w:r>
    </w:p>
    <w:p w:rsidR="00CB5B65" w:rsidRDefault="00CB5B65" w:rsidP="00CB5B65">
      <w:pPr>
        <w:rPr>
          <w:rFonts w:asciiTheme="minorHAnsi" w:hAnsiTheme="minorHAnsi"/>
          <w:rtl/>
        </w:rPr>
      </w:pPr>
      <w:r>
        <w:rPr>
          <w:rFonts w:asciiTheme="minorHAnsi" w:hAnsiTheme="minorHAnsi" w:hint="cs"/>
          <w:rtl/>
        </w:rPr>
        <w:lastRenderedPageBreak/>
        <w:t>همه موارد دیگری که عبدالرحمن بن ابی نجران را از مشایخ صفوان شمرده اند غلط در فهم است. تعلیق و تحویل ها را متوجه نشده است و این گونه عمل کرده است.</w:t>
      </w:r>
    </w:p>
    <w:p w:rsidR="00CB5B65" w:rsidRDefault="00CB5B65" w:rsidP="00CB5B65">
      <w:pPr>
        <w:rPr>
          <w:rFonts w:asciiTheme="minorHAnsi" w:hAnsiTheme="minorHAnsi"/>
          <w:rtl/>
        </w:rPr>
      </w:pPr>
      <w:r>
        <w:rPr>
          <w:rFonts w:asciiTheme="minorHAnsi" w:hAnsiTheme="minorHAnsi" w:hint="cs"/>
          <w:rtl/>
        </w:rPr>
        <w:t xml:space="preserve">گاهی اوقات هم غلط در تطبیق است. یعنی </w:t>
      </w:r>
      <w:r w:rsidR="00F16102">
        <w:rPr>
          <w:rFonts w:asciiTheme="minorHAnsi" w:hAnsiTheme="minorHAnsi" w:hint="cs"/>
          <w:rtl/>
        </w:rPr>
        <w:t>مثلاً</w:t>
      </w:r>
      <w:r>
        <w:rPr>
          <w:rFonts w:asciiTheme="minorHAnsi" w:hAnsiTheme="minorHAnsi" w:hint="cs"/>
          <w:rtl/>
        </w:rPr>
        <w:t xml:space="preserve"> ابن ابی عمیر اسمش محمد بن زیاد است. لکن چند نفر دیگر هم به نام محمد بن زیاد وجود دارد. در برخی موارد </w:t>
      </w:r>
      <w:r w:rsidR="007B303F">
        <w:rPr>
          <w:rFonts w:asciiTheme="minorHAnsi" w:hAnsiTheme="minorHAnsi" w:hint="cs"/>
          <w:rtl/>
        </w:rPr>
        <w:t>ایشان</w:t>
      </w:r>
      <w:r>
        <w:rPr>
          <w:rFonts w:asciiTheme="minorHAnsi" w:hAnsiTheme="minorHAnsi" w:hint="cs"/>
          <w:rtl/>
        </w:rPr>
        <w:t xml:space="preserve"> یک محمد بن زیاد دیده است و آن را با ابن ابی عمیر اشتباه گرفته است. </w:t>
      </w:r>
      <w:r w:rsidR="00F16102">
        <w:rPr>
          <w:rFonts w:asciiTheme="minorHAnsi" w:hAnsiTheme="minorHAnsi" w:hint="cs"/>
          <w:rtl/>
        </w:rPr>
        <w:t>مثلاً</w:t>
      </w:r>
      <w:r>
        <w:rPr>
          <w:rFonts w:asciiTheme="minorHAnsi" w:hAnsiTheme="minorHAnsi" w:hint="cs"/>
          <w:rtl/>
        </w:rPr>
        <w:t xml:space="preserve"> در علل الشرایع آمده است:</w:t>
      </w:r>
    </w:p>
    <w:p w:rsidR="00CB5B65" w:rsidRPr="00B0140F" w:rsidRDefault="00CB5B65" w:rsidP="00CB5B65">
      <w:pPr>
        <w:pStyle w:val="Quote"/>
        <w:rPr>
          <w:rFonts w:ascii="Times New Roman" w:hAnsi="Times New Roman" w:cs="Times New Roman"/>
          <w:sz w:val="24"/>
          <w:szCs w:val="24"/>
        </w:rPr>
      </w:pPr>
      <w:r w:rsidRPr="00B0140F">
        <w:rPr>
          <w:rFonts w:hint="cs"/>
          <w:color w:val="242887"/>
          <w:rtl/>
        </w:rPr>
        <w:t>2</w:t>
      </w:r>
      <w:r w:rsidRPr="00B0140F">
        <w:rPr>
          <w:rFonts w:hint="cs"/>
          <w:rtl/>
        </w:rPr>
        <w:t xml:space="preserve"> أَبِي رَحِمَهُ اللَّهُ قَالَ حَدَّثَنَا عَلِيُّ بْنُ إِبْرَاهِيمَ عَنْ مُحَمَّدِ بْنِ عِيسَى قَالَ حَدَّثَنَا </w:t>
      </w:r>
      <w:r w:rsidRPr="00B0140F">
        <w:rPr>
          <w:rFonts w:hint="cs"/>
          <w:color w:val="D30000"/>
          <w:rtl/>
        </w:rPr>
        <w:t>مُحَمَّدُ</w:t>
      </w:r>
      <w:r w:rsidRPr="00B0140F">
        <w:rPr>
          <w:rFonts w:hint="cs"/>
          <w:rtl/>
        </w:rPr>
        <w:t xml:space="preserve"> </w:t>
      </w:r>
      <w:r w:rsidRPr="00B0140F">
        <w:rPr>
          <w:rFonts w:hint="cs"/>
          <w:color w:val="D30000"/>
          <w:rtl/>
        </w:rPr>
        <w:t>بْنُ‏</w:t>
      </w:r>
      <w:r w:rsidRPr="00B0140F">
        <w:rPr>
          <w:rFonts w:hint="cs"/>
          <w:rtl/>
        </w:rPr>
        <w:t xml:space="preserve"> </w:t>
      </w:r>
      <w:r w:rsidRPr="00B0140F">
        <w:rPr>
          <w:rFonts w:hint="cs"/>
          <w:color w:val="D30000"/>
          <w:rtl/>
        </w:rPr>
        <w:t>زِيَادٍ</w:t>
      </w:r>
      <w:r w:rsidRPr="00B0140F">
        <w:rPr>
          <w:rFonts w:hint="cs"/>
          <w:rtl/>
        </w:rPr>
        <w:t xml:space="preserve"> </w:t>
      </w:r>
      <w:r w:rsidRPr="00B0140F">
        <w:rPr>
          <w:rFonts w:hint="cs"/>
          <w:color w:val="D30000"/>
          <w:rtl/>
        </w:rPr>
        <w:t>مَوْلَى‏</w:t>
      </w:r>
      <w:r w:rsidRPr="00B0140F">
        <w:rPr>
          <w:rFonts w:hint="cs"/>
          <w:rtl/>
        </w:rPr>
        <w:t xml:space="preserve"> </w:t>
      </w:r>
      <w:r w:rsidRPr="00B0140F">
        <w:rPr>
          <w:rFonts w:hint="cs"/>
          <w:color w:val="D30000"/>
          <w:rtl/>
        </w:rPr>
        <w:t>بَنِي‏ هَاشِمٍ</w:t>
      </w:r>
      <w:r w:rsidRPr="00B0140F">
        <w:rPr>
          <w:rFonts w:hint="cs"/>
          <w:rtl/>
        </w:rPr>
        <w:t xml:space="preserve"> قَالَ حَدَّثَنَا شَيْخٌ لَنَا ثِقَةٌ يُقَالُ لَهُ نَجِيَّةُ بْنُ إِسْحَاقَ الْفَزَارِيُّ قَالَ حَدَّثَنَا عَبْدُ اللَّهِ بْنُ الْحَسَنِ بْنِ الْحَسَنِ قَالَ:</w:t>
      </w:r>
      <w:r w:rsidRPr="00B0140F">
        <w:rPr>
          <w:rFonts w:hint="cs"/>
          <w:color w:val="242887"/>
          <w:rtl/>
        </w:rPr>
        <w:t xml:space="preserve"> قَالَ لِي أَبُو الْحَسَنِ لِمَ سُمِّيَتْ فَاطِمَةُ فَاطِمَةَ قُلْتُ فَرْقاً بَيْنَهُ وَ بَيْنَ الْأَسْمَاءِ قَالَ إِنَّ ذَلِكَ لَمِنَ الْأَسْمَاءِ وَ لَكِنَّ الِاسْمَ الَّذِي سُمِّيَتْ بِهِ إِنَّ اللَّهَ تَبَارَكَ وَ تَعَالَى عَلِمَ مَا كَانَ قَبْلَ كَوْنِهِ فَعَلِمَ أَنَّ رَسُولَ اللَّهِ ص يَتَزَوَّجُ فِي الْأَحْيَاءِ وَ أَنَّهُمْ يَطْمَعُونَ فِي وِرَاثَةِ هَذَا الْأَمْرِ فِيهِمْ مِنْ قِبَلِهِ فَلَمَّا وُلِدَتْ فَاطِمَةُ سَمَّاهَا اللَّهُ تَبَارَكَ وَ تَعَالَى فَاطِمَةَ لِمَا أَخْرَجَ مِنْهَا وَ جَعَلَ فِي وُلْدِهَا فَقَطَعَهُمْ عَمَّا طَمِعُوا فَبِهَذَا سُمِّيَتْ فَاطِمَةَ لِأَنَّهَا فَطَمَتْ طَمَعَهُمْ وَ مَعْنَى فَطَمَتْ قَطَعَتْ.</w:t>
      </w:r>
    </w:p>
    <w:p w:rsidR="00CB5B65" w:rsidRDefault="007B303F" w:rsidP="00CB5B65">
      <w:pPr>
        <w:rPr>
          <w:rtl/>
        </w:rPr>
      </w:pPr>
      <w:r>
        <w:rPr>
          <w:rFonts w:hint="cs"/>
          <w:rtl/>
        </w:rPr>
        <w:t>ایشان</w:t>
      </w:r>
      <w:r w:rsidR="00CB5B65">
        <w:rPr>
          <w:rFonts w:hint="cs"/>
          <w:rtl/>
        </w:rPr>
        <w:t xml:space="preserve"> این محمد بن زیاد را با ابن ابی عمیر اشتباه گرفته اند. لکن ابن ابی عمیر مولی بنی هاشم نبوده است. ابن ابی عمیر هم از نجیه بن اسحاق روایت نکرده است. نکته دیگر </w:t>
      </w:r>
      <w:r w:rsidR="009C51C7">
        <w:rPr>
          <w:rFonts w:hint="cs"/>
          <w:rtl/>
        </w:rPr>
        <w:t>این‌که</w:t>
      </w:r>
      <w:r w:rsidR="00CB5B65">
        <w:rPr>
          <w:rFonts w:hint="cs"/>
          <w:rtl/>
        </w:rPr>
        <w:t xml:space="preserve"> علی بن ابراهیم در هیچ جا به توسط محمد بن عیسی از ابن ابی عمیر روایت نقل نکرده است. بلکه به توسط پدرش نقل </w:t>
      </w:r>
      <w:r w:rsidR="00A62F20">
        <w:rPr>
          <w:rFonts w:hint="cs"/>
          <w:rtl/>
        </w:rPr>
        <w:t>می‌کند</w:t>
      </w:r>
      <w:r w:rsidR="00CB5B65">
        <w:rPr>
          <w:rFonts w:hint="cs"/>
          <w:rtl/>
        </w:rPr>
        <w:t>.</w:t>
      </w:r>
    </w:p>
    <w:p w:rsidR="00CB5B65" w:rsidRDefault="00A62F20" w:rsidP="00CB5B65">
      <w:pPr>
        <w:rPr>
          <w:rtl/>
        </w:rPr>
      </w:pPr>
      <w:r>
        <w:rPr>
          <w:rFonts w:hint="cs"/>
          <w:rtl/>
        </w:rPr>
        <w:t>مؤید</w:t>
      </w:r>
      <w:r w:rsidR="00CB5B65">
        <w:rPr>
          <w:rFonts w:hint="cs"/>
          <w:rtl/>
        </w:rPr>
        <w:t xml:space="preserve"> این مطلب هم این است که در یک سند آمده است:</w:t>
      </w:r>
    </w:p>
    <w:p w:rsidR="00CB5B65" w:rsidRPr="00B0140F" w:rsidRDefault="00CB5B65" w:rsidP="00CB5B65">
      <w:pPr>
        <w:pStyle w:val="Quote"/>
        <w:rPr>
          <w:color w:val="000000"/>
        </w:rPr>
      </w:pPr>
      <w:r w:rsidRPr="00B0140F">
        <w:rPr>
          <w:rFonts w:hint="cs"/>
          <w:color w:val="242887"/>
          <w:rtl/>
        </w:rPr>
        <w:t>1</w:t>
      </w:r>
      <w:r w:rsidRPr="00B0140F">
        <w:rPr>
          <w:rFonts w:hint="cs"/>
          <w:rtl/>
        </w:rPr>
        <w:t>- عَلِيُّ بْنُ إِبْرَاهِيمَ عَنْ أَبِيهِ عَنِ‏ ابْنِ‏ أَبِي‏ عُمَيْرٍ وَ مُحَمَّدِ بْنِ‏ عِيسَى‏ عَنْ يُونُسَ جَمِيعاً عَنْ عُمَرَ بْنِ أُذَيْنَةَ قَالَ:</w:t>
      </w:r>
      <w:r w:rsidRPr="00B0140F">
        <w:rPr>
          <w:rFonts w:hint="cs"/>
          <w:color w:val="242887"/>
          <w:rtl/>
        </w:rPr>
        <w:t xml:space="preserve"> قُلْتُ لِزُرَارَةَ</w:t>
      </w:r>
    </w:p>
    <w:p w:rsidR="00CB5B65" w:rsidRDefault="00CB5B65" w:rsidP="00CB5B65">
      <w:pPr>
        <w:rPr>
          <w:rFonts w:asciiTheme="minorHAnsi" w:hAnsiTheme="minorHAnsi"/>
          <w:rtl/>
        </w:rPr>
      </w:pPr>
      <w:r>
        <w:rPr>
          <w:rFonts w:asciiTheme="minorHAnsi" w:hAnsiTheme="minorHAnsi" w:hint="cs"/>
          <w:rtl/>
        </w:rPr>
        <w:t xml:space="preserve">این سند چندین بار </w:t>
      </w:r>
      <w:r w:rsidR="00F16102">
        <w:rPr>
          <w:rFonts w:asciiTheme="minorHAnsi" w:hAnsiTheme="minorHAnsi" w:hint="cs"/>
          <w:rtl/>
        </w:rPr>
        <w:t>ذکرشده</w:t>
      </w:r>
      <w:r>
        <w:rPr>
          <w:rFonts w:asciiTheme="minorHAnsi" w:hAnsiTheme="minorHAnsi" w:hint="cs"/>
          <w:rtl/>
        </w:rPr>
        <w:t xml:space="preserve"> است. علی بن ابراهیم از طریق پدرش به ابن ابی عمیر و از طریق محمد بن عیسی به یونس وصل </w:t>
      </w:r>
      <w:r w:rsidR="00D54067">
        <w:rPr>
          <w:rFonts w:asciiTheme="minorHAnsi" w:hAnsiTheme="minorHAnsi" w:hint="cs"/>
          <w:rtl/>
        </w:rPr>
        <w:t>می‌شد</w:t>
      </w:r>
      <w:r>
        <w:rPr>
          <w:rFonts w:asciiTheme="minorHAnsi" w:hAnsiTheme="minorHAnsi" w:hint="cs"/>
          <w:rtl/>
        </w:rPr>
        <w:t>ه است. اما از طریق محمد بن عیسی به ابن ابی عمیر وصل ن</w:t>
      </w:r>
      <w:r w:rsidR="00D54067">
        <w:rPr>
          <w:rFonts w:asciiTheme="minorHAnsi" w:hAnsiTheme="minorHAnsi" w:hint="cs"/>
          <w:rtl/>
        </w:rPr>
        <w:t>می‌شد</w:t>
      </w:r>
      <w:r>
        <w:rPr>
          <w:rFonts w:asciiTheme="minorHAnsi" w:hAnsiTheme="minorHAnsi" w:hint="cs"/>
          <w:rtl/>
        </w:rPr>
        <w:t>ه است. لذا این مورد را هم نباید از مشایخ ابن ابی عمیر قرار دهیم.</w:t>
      </w:r>
    </w:p>
    <w:p w:rsidR="00CB5B65" w:rsidRDefault="00CB5B65" w:rsidP="00CB5B65">
      <w:pPr>
        <w:rPr>
          <w:rFonts w:asciiTheme="minorHAnsi" w:hAnsiTheme="minorHAnsi"/>
          <w:rtl/>
        </w:rPr>
      </w:pPr>
      <w:r>
        <w:rPr>
          <w:rFonts w:asciiTheme="minorHAnsi" w:hAnsiTheme="minorHAnsi" w:hint="cs"/>
          <w:rtl/>
        </w:rPr>
        <w:t>موارد نقض را باید در جلسه آینده بررسی کنیم. ضعفا و غیر امامی ها موارد نقض هستند که باید بررسی شوند.</w:t>
      </w:r>
    </w:p>
    <w:p w:rsidR="00D2213D" w:rsidRPr="00756CA8" w:rsidRDefault="00D2213D" w:rsidP="00D2213D">
      <w:pPr>
        <w:ind w:firstLine="0"/>
        <w:rPr>
          <w:rtl/>
        </w:rPr>
      </w:pPr>
    </w:p>
    <w:p w:rsidR="00F0232C" w:rsidRDefault="00F0232C" w:rsidP="00F0232C">
      <w:pPr>
        <w:rPr>
          <w:rtl/>
        </w:rPr>
      </w:pPr>
    </w:p>
    <w:p w:rsidR="00F0232C" w:rsidRPr="00696238" w:rsidRDefault="00F0232C" w:rsidP="00F0232C">
      <w:pPr>
        <w:pStyle w:val="Heading1"/>
        <w:rPr>
          <w:rFonts w:asciiTheme="minorHAnsi" w:hAnsiTheme="minorHAnsi"/>
          <w:rtl/>
        </w:rPr>
      </w:pPr>
      <w:bookmarkStart w:id="267" w:name="_Toc37017479"/>
      <w:r>
        <w:rPr>
          <w:rFonts w:hint="eastAsia"/>
          <w:rtl/>
        </w:rPr>
        <w:t>جلسه</w:t>
      </w:r>
      <w:r>
        <w:rPr>
          <w:rtl/>
        </w:rPr>
        <w:t xml:space="preserve"> </w:t>
      </w:r>
      <w:r>
        <w:rPr>
          <w:rFonts w:hint="cs"/>
          <w:rtl/>
        </w:rPr>
        <w:t>89</w:t>
      </w:r>
      <w:bookmarkEnd w:id="267"/>
    </w:p>
    <w:p w:rsidR="00F0232C" w:rsidRDefault="00F0232C" w:rsidP="00F0232C">
      <w:pPr>
        <w:rPr>
          <w:rtl/>
        </w:rPr>
      </w:pPr>
      <w:r>
        <w:rPr>
          <w:rFonts w:hint="eastAsia"/>
          <w:rtl/>
        </w:rPr>
        <w:t>بسم‌الله</w:t>
      </w:r>
      <w:r>
        <w:rPr>
          <w:rtl/>
        </w:rPr>
        <w:t xml:space="preserve"> الرحمن الرح</w:t>
      </w:r>
      <w:r>
        <w:rPr>
          <w:rFonts w:hint="cs"/>
          <w:rtl/>
        </w:rPr>
        <w:t>ی</w:t>
      </w:r>
      <w:r>
        <w:rPr>
          <w:rFonts w:hint="eastAsia"/>
          <w:rtl/>
        </w:rPr>
        <w:t>م</w:t>
      </w:r>
    </w:p>
    <w:p w:rsidR="00F0232C" w:rsidRDefault="00F0232C" w:rsidP="00F0232C">
      <w:pPr>
        <w:rPr>
          <w:rFonts w:asciiTheme="minorHAnsi" w:hAnsiTheme="minorHAnsi"/>
          <w:rtl/>
        </w:rPr>
      </w:pPr>
      <w:r>
        <w:rPr>
          <w:rFonts w:asciiTheme="minorHAnsi" w:hAnsiTheme="minorHAnsi" w:hint="cs"/>
          <w:rtl/>
        </w:rPr>
        <w:lastRenderedPageBreak/>
        <w:t xml:space="preserve">ما گفتیم که شهادت شیخ در عده منحل به دو شهادت است. یک شهادت به وثاقت مشایخ این سه نفر و یک شهادت به اعتبار مرسلات </w:t>
      </w:r>
      <w:r w:rsidR="007B303F">
        <w:rPr>
          <w:rFonts w:asciiTheme="minorHAnsi" w:hAnsiTheme="minorHAnsi" w:hint="cs"/>
          <w:rtl/>
        </w:rPr>
        <w:t>ایشان</w:t>
      </w:r>
      <w:r>
        <w:rPr>
          <w:rFonts w:asciiTheme="minorHAnsi" w:hAnsiTheme="minorHAnsi" w:hint="cs"/>
          <w:rtl/>
        </w:rPr>
        <w:t xml:space="preserve">. این دو شهادت را باید جداگانه بررسی کنیم هرچند فرضا بگوییم شیخ اشتباها این دو را مرتبط </w:t>
      </w:r>
      <w:r w:rsidR="00D54067">
        <w:rPr>
          <w:rFonts w:asciiTheme="minorHAnsi" w:hAnsiTheme="minorHAnsi" w:hint="cs"/>
          <w:rtl/>
        </w:rPr>
        <w:t>باهم</w:t>
      </w:r>
      <w:r>
        <w:rPr>
          <w:rFonts w:asciiTheme="minorHAnsi" w:hAnsiTheme="minorHAnsi" w:hint="cs"/>
          <w:rtl/>
        </w:rPr>
        <w:t xml:space="preserve"> دانسته است.</w:t>
      </w:r>
    </w:p>
    <w:p w:rsidR="00F0232C" w:rsidRDefault="00F0232C" w:rsidP="00F0232C">
      <w:pPr>
        <w:pStyle w:val="Heading3"/>
        <w:rPr>
          <w:rtl/>
        </w:rPr>
      </w:pPr>
      <w:bookmarkStart w:id="268" w:name="_Toc37017480"/>
      <w:r>
        <w:rPr>
          <w:rFonts w:hint="cs"/>
          <w:rtl/>
        </w:rPr>
        <w:t>موارد نقض</w:t>
      </w:r>
      <w:bookmarkEnd w:id="268"/>
    </w:p>
    <w:p w:rsidR="00F0232C" w:rsidRDefault="00F0232C" w:rsidP="00F0232C">
      <w:pPr>
        <w:rPr>
          <w:rtl/>
        </w:rPr>
      </w:pPr>
      <w:r>
        <w:rPr>
          <w:rFonts w:hint="cs"/>
          <w:rtl/>
        </w:rPr>
        <w:t xml:space="preserve">این موارد نقض کسانی هستند که شیخ یا نجاشی </w:t>
      </w:r>
      <w:r w:rsidR="007B303F">
        <w:rPr>
          <w:rFonts w:hint="cs"/>
          <w:rtl/>
        </w:rPr>
        <w:t>ایشان</w:t>
      </w:r>
      <w:r>
        <w:rPr>
          <w:rFonts w:hint="cs"/>
          <w:rtl/>
        </w:rPr>
        <w:t xml:space="preserve"> را تضعیف </w:t>
      </w:r>
      <w:r w:rsidR="009C51C7">
        <w:rPr>
          <w:rFonts w:hint="cs"/>
          <w:rtl/>
        </w:rPr>
        <w:t>کرده‌اند</w:t>
      </w:r>
      <w:r>
        <w:rPr>
          <w:rFonts w:hint="cs"/>
          <w:rtl/>
        </w:rPr>
        <w:t xml:space="preserve">. نه اینکه افرادی هستند که معروف و مشهور به ضعف هستند. لذا در این صورت توثیق و تضعیف دو نفر </w:t>
      </w:r>
      <w:r w:rsidR="00D54067">
        <w:rPr>
          <w:rFonts w:hint="cs"/>
          <w:rtl/>
        </w:rPr>
        <w:t>باهم</w:t>
      </w:r>
      <w:r>
        <w:rPr>
          <w:rFonts w:hint="cs"/>
          <w:rtl/>
        </w:rPr>
        <w:t xml:space="preserve"> تعارض </w:t>
      </w:r>
      <w:r w:rsidR="00A62F20">
        <w:rPr>
          <w:rFonts w:hint="cs"/>
          <w:rtl/>
        </w:rPr>
        <w:t>می‌کند</w:t>
      </w:r>
      <w:r>
        <w:rPr>
          <w:rFonts w:hint="cs"/>
          <w:rtl/>
        </w:rPr>
        <w:t>. اگر هم تضعیف را مقدم کردیم دلیل این ن</w:t>
      </w:r>
      <w:r w:rsidR="00A62F20">
        <w:rPr>
          <w:rFonts w:hint="cs"/>
          <w:rtl/>
        </w:rPr>
        <w:t>می‌شود</w:t>
      </w:r>
      <w:r>
        <w:rPr>
          <w:rFonts w:hint="cs"/>
          <w:rtl/>
        </w:rPr>
        <w:t xml:space="preserve"> که در سایر موارد توثیق عام حجت نباشد. زیرا شهادت شیخ به وثاقت مشایخ </w:t>
      </w:r>
      <w:r w:rsidR="007B303F">
        <w:rPr>
          <w:rFonts w:hint="cs"/>
          <w:rtl/>
        </w:rPr>
        <w:t>ایشان</w:t>
      </w:r>
      <w:r>
        <w:rPr>
          <w:rFonts w:hint="cs"/>
          <w:rtl/>
        </w:rPr>
        <w:t xml:space="preserve"> منحل به شهادات زیادی به تعداد مشایخ </w:t>
      </w:r>
      <w:r w:rsidR="007B303F">
        <w:rPr>
          <w:rFonts w:hint="cs"/>
          <w:rtl/>
        </w:rPr>
        <w:t>ایشان</w:t>
      </w:r>
      <w:r>
        <w:rPr>
          <w:rFonts w:hint="cs"/>
          <w:rtl/>
        </w:rPr>
        <w:t xml:space="preserve"> </w:t>
      </w:r>
      <w:r w:rsidR="00A62F20">
        <w:rPr>
          <w:rFonts w:hint="cs"/>
          <w:rtl/>
        </w:rPr>
        <w:t>می‌شود</w:t>
      </w:r>
      <w:r>
        <w:rPr>
          <w:rFonts w:hint="cs"/>
          <w:rtl/>
        </w:rPr>
        <w:t xml:space="preserve">. البته اگر تعداد نقض ها آنقدر زیاد شوند که باعث شود اطمینان ما به این توثیق عام از بین برود این باعث هدم این توثیق عام از اساس </w:t>
      </w:r>
      <w:r w:rsidR="00A62F20">
        <w:rPr>
          <w:rFonts w:hint="cs"/>
          <w:rtl/>
        </w:rPr>
        <w:t>می‌شود</w:t>
      </w:r>
      <w:r>
        <w:rPr>
          <w:rFonts w:hint="cs"/>
          <w:rtl/>
        </w:rPr>
        <w:t>.</w:t>
      </w:r>
    </w:p>
    <w:p w:rsidR="00F0232C" w:rsidRDefault="00F0232C" w:rsidP="00F0232C">
      <w:pPr>
        <w:rPr>
          <w:rtl/>
        </w:rPr>
      </w:pPr>
      <w:r>
        <w:rPr>
          <w:rFonts w:hint="cs"/>
          <w:rtl/>
        </w:rPr>
        <w:t xml:space="preserve">اما در مورد مراسیل گفتیم که باید ببینیم مبنای این قول که مرسلات </w:t>
      </w:r>
      <w:r w:rsidR="007B303F">
        <w:rPr>
          <w:rFonts w:hint="cs"/>
          <w:rtl/>
        </w:rPr>
        <w:t>ایشان</w:t>
      </w:r>
      <w:r>
        <w:rPr>
          <w:rFonts w:hint="cs"/>
          <w:rtl/>
        </w:rPr>
        <w:t xml:space="preserve"> حجت هستند چیست؟ اگر مبنای حجیت مراسیل استقرا باشد این نقوض باعث </w:t>
      </w:r>
      <w:r w:rsidR="00A62F20">
        <w:rPr>
          <w:rFonts w:hint="cs"/>
          <w:rtl/>
        </w:rPr>
        <w:t>می‌شود</w:t>
      </w:r>
      <w:r>
        <w:rPr>
          <w:rFonts w:hint="cs"/>
          <w:rtl/>
        </w:rPr>
        <w:t xml:space="preserve"> که مرسلات از حجیت ساقط شوند. لکن با یکی دو مورد از حجیت ساقط نمی شوند. بلکه باید به تعدادی برسد که استقرا را از کاشفیت ساقط کند. لازم نیست به مقداری برسد که اطمینان ما را از وثاقت مشایخ بالکل ساقط کند ولی باید به قدری برسد که استقرا را از کاشفیت ساقط کند. اگر مبنای اعتبار مراسیل </w:t>
      </w:r>
      <w:r w:rsidR="007B303F">
        <w:rPr>
          <w:rFonts w:hint="cs"/>
          <w:rtl/>
        </w:rPr>
        <w:t>ایشان</w:t>
      </w:r>
      <w:r>
        <w:rPr>
          <w:rFonts w:hint="cs"/>
          <w:rtl/>
        </w:rPr>
        <w:t xml:space="preserve"> قول خود این سه نفر باشد این متوقف است بر یک بحث درایه ای که اگر یک نفر شیخ خود را توثیق کرد قابل پذیرش است یا خیر؟ یعنی یک نفر گفت حدثنی ثقه در حالی که ما </w:t>
      </w:r>
      <w:r w:rsidR="00F16102">
        <w:rPr>
          <w:rFonts w:hint="cs"/>
          <w:rtl/>
        </w:rPr>
        <w:t>می‌دانیم</w:t>
      </w:r>
      <w:r>
        <w:rPr>
          <w:rFonts w:hint="cs"/>
          <w:rtl/>
        </w:rPr>
        <w:t xml:space="preserve"> برخی مشایخ این شخص ثقه نیستند. آیا این توثیق </w:t>
      </w:r>
      <w:r w:rsidR="007B303F">
        <w:rPr>
          <w:rFonts w:hint="cs"/>
          <w:rtl/>
        </w:rPr>
        <w:t>ایشان</w:t>
      </w:r>
      <w:r>
        <w:rPr>
          <w:rFonts w:hint="cs"/>
          <w:rtl/>
        </w:rPr>
        <w:t xml:space="preserve"> برای ما </w:t>
      </w:r>
      <w:r w:rsidR="0052340B">
        <w:rPr>
          <w:rFonts w:hint="cs"/>
          <w:rtl/>
        </w:rPr>
        <w:t>قابل‌قبول</w:t>
      </w:r>
      <w:r>
        <w:rPr>
          <w:rFonts w:hint="cs"/>
          <w:rtl/>
        </w:rPr>
        <w:t xml:space="preserve"> است یا خیر؟</w:t>
      </w:r>
    </w:p>
    <w:p w:rsidR="00F0232C" w:rsidRDefault="00F16102" w:rsidP="00F0232C">
      <w:pPr>
        <w:rPr>
          <w:rtl/>
        </w:rPr>
      </w:pPr>
      <w:r>
        <w:rPr>
          <w:rFonts w:hint="cs"/>
          <w:rtl/>
        </w:rPr>
        <w:t>به‌هرحال</w:t>
      </w:r>
      <w:r w:rsidR="00F0232C">
        <w:rPr>
          <w:rFonts w:hint="cs"/>
          <w:rtl/>
        </w:rPr>
        <w:t xml:space="preserve"> این نقوضی که وارد </w:t>
      </w:r>
      <w:r w:rsidR="009C51C7">
        <w:rPr>
          <w:rFonts w:hint="cs"/>
          <w:rtl/>
        </w:rPr>
        <w:t>کرده‌اند</w:t>
      </w:r>
      <w:r w:rsidR="00F0232C">
        <w:rPr>
          <w:rFonts w:hint="cs"/>
          <w:rtl/>
        </w:rPr>
        <w:t xml:space="preserve"> در حجیت مراسیل </w:t>
      </w:r>
      <w:r w:rsidR="007B303F">
        <w:rPr>
          <w:rFonts w:hint="cs"/>
          <w:rtl/>
        </w:rPr>
        <w:t>ایشان</w:t>
      </w:r>
      <w:r w:rsidR="00F0232C">
        <w:rPr>
          <w:rFonts w:hint="cs"/>
          <w:rtl/>
        </w:rPr>
        <w:t xml:space="preserve"> دخیل است نه در توثیق سایر مشایخ.</w:t>
      </w:r>
    </w:p>
    <w:p w:rsidR="00F0232C" w:rsidRDefault="00F0232C" w:rsidP="006951ED">
      <w:pPr>
        <w:rPr>
          <w:rtl/>
        </w:rPr>
      </w:pPr>
      <w:r>
        <w:rPr>
          <w:rFonts w:hint="cs"/>
          <w:rtl/>
        </w:rPr>
        <w:t xml:space="preserve">یک نکته: لفظ ثقه در عبارت شیخ طوسی در عده ثقه بالمعنی الاخص است که عادل امامی را شامل </w:t>
      </w:r>
      <w:r w:rsidR="00A62F20">
        <w:rPr>
          <w:rFonts w:hint="cs"/>
          <w:rtl/>
        </w:rPr>
        <w:t>می‌شود</w:t>
      </w:r>
      <w:r>
        <w:rPr>
          <w:rFonts w:hint="cs"/>
          <w:rtl/>
        </w:rPr>
        <w:t xml:space="preserve">. لذا موارد ضعیف یا غیر امامی هم نقض محسوب می شوند. نزدیک به 70 نقض </w:t>
      </w:r>
      <w:r w:rsidR="00F16102">
        <w:rPr>
          <w:rFonts w:hint="cs"/>
          <w:rtl/>
        </w:rPr>
        <w:t>ذکرشده</w:t>
      </w:r>
      <w:r>
        <w:rPr>
          <w:rFonts w:hint="cs"/>
          <w:rtl/>
        </w:rPr>
        <w:t xml:space="preserve"> است. مرحوم محقق خویی حدود 10 نقض را بیان </w:t>
      </w:r>
      <w:r w:rsidR="009C51C7">
        <w:rPr>
          <w:rFonts w:hint="cs"/>
          <w:rtl/>
        </w:rPr>
        <w:t>کرده‌اند</w:t>
      </w:r>
      <w:r>
        <w:rPr>
          <w:rFonts w:hint="cs"/>
          <w:rtl/>
        </w:rPr>
        <w:t xml:space="preserve">. بررسی دقیق نشان </w:t>
      </w:r>
      <w:r w:rsidR="009C51C7">
        <w:rPr>
          <w:rFonts w:hint="cs"/>
          <w:rtl/>
        </w:rPr>
        <w:t>می‌دهد</w:t>
      </w:r>
      <w:r>
        <w:rPr>
          <w:rFonts w:hint="cs"/>
          <w:rtl/>
        </w:rPr>
        <w:t xml:space="preserve"> حدود 70 نقض وارد است. برخی مواردی که محقق خویی </w:t>
      </w:r>
      <w:r w:rsidR="0052340B">
        <w:rPr>
          <w:rFonts w:hint="cs"/>
          <w:rtl/>
        </w:rPr>
        <w:t>به‌عنوان</w:t>
      </w:r>
      <w:r>
        <w:rPr>
          <w:rFonts w:hint="cs"/>
          <w:rtl/>
        </w:rPr>
        <w:t xml:space="preserve"> نقض بیان </w:t>
      </w:r>
      <w:r w:rsidR="009C51C7">
        <w:rPr>
          <w:rFonts w:hint="cs"/>
          <w:rtl/>
        </w:rPr>
        <w:t>کرده‌اند</w:t>
      </w:r>
      <w:r>
        <w:rPr>
          <w:rFonts w:hint="cs"/>
          <w:rtl/>
        </w:rPr>
        <w:t xml:space="preserve"> آنگونه که </w:t>
      </w:r>
      <w:r w:rsidR="007B303F">
        <w:rPr>
          <w:rFonts w:hint="cs"/>
          <w:rtl/>
        </w:rPr>
        <w:t>ایشان</w:t>
      </w:r>
      <w:r>
        <w:rPr>
          <w:rFonts w:hint="cs"/>
          <w:rtl/>
        </w:rPr>
        <w:t xml:space="preserve"> می فرمایند نیست. </w:t>
      </w:r>
      <w:r w:rsidR="00F16102">
        <w:rPr>
          <w:rFonts w:hint="cs"/>
          <w:rtl/>
        </w:rPr>
        <w:t>مثلاً</w:t>
      </w:r>
      <w:r>
        <w:rPr>
          <w:rFonts w:hint="cs"/>
          <w:rtl/>
        </w:rPr>
        <w:t xml:space="preserve"> علی بن ابی حمزه را از ضعفا شمرده اند. زیرا ابن فضال گفته است او کذاب و ملعون است. در حالی که هر سه نفر ابن ابی عمیر و صفوان و بزنطی از او به کرات نقل </w:t>
      </w:r>
      <w:r w:rsidR="009C51C7">
        <w:rPr>
          <w:rFonts w:hint="cs"/>
          <w:rtl/>
        </w:rPr>
        <w:t>کرده‌اند</w:t>
      </w:r>
      <w:r>
        <w:rPr>
          <w:rFonts w:hint="cs"/>
          <w:rtl/>
        </w:rPr>
        <w:t xml:space="preserve">. </w:t>
      </w:r>
      <w:bookmarkStart w:id="269" w:name="بطائنی"/>
      <w:r>
        <w:rPr>
          <w:rFonts w:hint="cs"/>
          <w:rtl/>
        </w:rPr>
        <w:t>لکن</w:t>
      </w:r>
      <w:r w:rsidR="006951ED">
        <w:rPr>
          <w:rFonts w:hint="cs"/>
          <w:rtl/>
        </w:rPr>
        <w:t xml:space="preserve"> حرفی که از</w:t>
      </w:r>
      <w:r w:rsidR="009F427C">
        <w:rPr>
          <w:rtl/>
        </w:rPr>
        <w:t xml:space="preserve"> </w:t>
      </w:r>
      <w:r>
        <w:rPr>
          <w:rFonts w:hint="cs"/>
          <w:rtl/>
        </w:rPr>
        <w:t xml:space="preserve">ابن فضال </w:t>
      </w:r>
      <w:r w:rsidR="006951ED">
        <w:rPr>
          <w:rFonts w:hint="cs"/>
          <w:rtl/>
        </w:rPr>
        <w:t xml:space="preserve">نقل شده </w:t>
      </w:r>
      <w:r>
        <w:rPr>
          <w:rFonts w:hint="cs"/>
          <w:rtl/>
        </w:rPr>
        <w:t xml:space="preserve">است </w:t>
      </w:r>
      <w:r w:rsidR="009C51C7">
        <w:rPr>
          <w:rFonts w:hint="cs"/>
          <w:rtl/>
        </w:rPr>
        <w:t>به دلیل</w:t>
      </w:r>
      <w:r w:rsidR="00263DD1">
        <w:rPr>
          <w:rFonts w:hint="cs"/>
          <w:rtl/>
        </w:rPr>
        <w:t xml:space="preserve"> اشتباهی ا</w:t>
      </w:r>
      <w:r>
        <w:rPr>
          <w:rFonts w:hint="cs"/>
          <w:rtl/>
        </w:rPr>
        <w:t>ست که کشی در نقل این مطلب کرده است. کشی در ذیل عبارتی که در مورد علی ابن ابی حمزه است نوشته است:</w:t>
      </w:r>
    </w:p>
    <w:bookmarkEnd w:id="269"/>
    <w:p w:rsidR="00F0232C" w:rsidRDefault="00F0232C" w:rsidP="00F0232C">
      <w:pPr>
        <w:pStyle w:val="Quote"/>
      </w:pPr>
      <w:r w:rsidRPr="00A30B11">
        <w:rPr>
          <w:rtl/>
        </w:rPr>
        <w:t>756 - قال ابن مسعود سمعت علي بن الحسن: ابن أبي حمزة كذاب ملعون قد رويت عنه أحاديث كثيرة و كتبت تفسير القرآن كله من أوله إلى آخره إلا أني لا أستحل أن أروي عنه حديثا واحدا.</w:t>
      </w:r>
    </w:p>
    <w:p w:rsidR="00F0232C" w:rsidRPr="008840B2" w:rsidRDefault="00F0232C" w:rsidP="00F0232C">
      <w:pPr>
        <w:rPr>
          <w:rFonts w:asciiTheme="minorHAnsi" w:hAnsiTheme="minorHAnsi"/>
          <w:rtl/>
        </w:rPr>
      </w:pPr>
      <w:r>
        <w:rPr>
          <w:rFonts w:hint="cs"/>
          <w:rtl/>
        </w:rPr>
        <w:t xml:space="preserve">تعبیری که در این جا وجود دارد ابن ابی حمزه است و از عبارت کشی استفاده </w:t>
      </w:r>
      <w:r w:rsidR="00A62F20">
        <w:rPr>
          <w:rFonts w:hint="cs"/>
          <w:rtl/>
        </w:rPr>
        <w:t>می‌شود</w:t>
      </w:r>
      <w:r>
        <w:rPr>
          <w:rFonts w:hint="cs"/>
          <w:rtl/>
        </w:rPr>
        <w:t xml:space="preserve"> که کشی از ابن ابی حمزه، علی بن ابی حمزه را فهمیده است. زیرا این روایت را در ذیل روایاتی که در مورد علی بن ابی حمزه است آورده است. لکن کشی اشتباه کرده است. آن کسی که علی بن الحسن الفضال </w:t>
      </w:r>
      <w:r w:rsidR="00F16102">
        <w:rPr>
          <w:rFonts w:hint="cs"/>
          <w:rtl/>
        </w:rPr>
        <w:t>می‌توان</w:t>
      </w:r>
      <w:r>
        <w:rPr>
          <w:rFonts w:hint="cs"/>
          <w:rtl/>
        </w:rPr>
        <w:t xml:space="preserve">د از او روایت نقل کرده باشد حسن بن علی </w:t>
      </w:r>
      <w:r>
        <w:rPr>
          <w:rFonts w:hint="cs"/>
          <w:rtl/>
        </w:rPr>
        <w:lastRenderedPageBreak/>
        <w:t xml:space="preserve">بن ابی حمزه است که از پدرش خیلی خبیث تر بوده است. شاهد هم این است که علی بن الحسن بن الفضال </w:t>
      </w:r>
      <w:r w:rsidR="0052340B">
        <w:rPr>
          <w:rFonts w:hint="cs"/>
          <w:rtl/>
        </w:rPr>
        <w:t>می‌گوید</w:t>
      </w:r>
      <w:r>
        <w:rPr>
          <w:rFonts w:hint="cs"/>
          <w:rtl/>
        </w:rPr>
        <w:t xml:space="preserve"> وقتی در نزد پدرم حسن بن علی بن الفضال درس می خواندم حدود 18 سال سن داشتم و احادیث را درست نمی فهیمدم لذا ن</w:t>
      </w:r>
      <w:r w:rsidR="00F16102">
        <w:rPr>
          <w:rFonts w:hint="cs"/>
          <w:rtl/>
        </w:rPr>
        <w:t>می‌توان</w:t>
      </w:r>
      <w:r>
        <w:rPr>
          <w:rFonts w:hint="cs"/>
          <w:rtl/>
        </w:rPr>
        <w:t xml:space="preserve">م آن احادیث را نقل کنم. از این عبارت فهمیده </w:t>
      </w:r>
      <w:r w:rsidR="00A62F20">
        <w:rPr>
          <w:rFonts w:hint="cs"/>
          <w:rtl/>
        </w:rPr>
        <w:t>می‌شود</w:t>
      </w:r>
      <w:r>
        <w:rPr>
          <w:rFonts w:hint="cs"/>
          <w:rtl/>
        </w:rPr>
        <w:t xml:space="preserve"> در زمان فوت حسن بن </w:t>
      </w:r>
      <w:r w:rsidR="009F427C">
        <w:rPr>
          <w:rtl/>
        </w:rPr>
        <w:t>فضال (</w:t>
      </w:r>
      <w:r>
        <w:rPr>
          <w:rFonts w:hint="cs"/>
          <w:rtl/>
        </w:rPr>
        <w:t xml:space="preserve">پدر) علی بن الحسن </w:t>
      </w:r>
      <w:r w:rsidR="009F427C">
        <w:rPr>
          <w:rtl/>
        </w:rPr>
        <w:t>الفضال (</w:t>
      </w:r>
      <w:r>
        <w:rPr>
          <w:rFonts w:hint="cs"/>
          <w:rtl/>
        </w:rPr>
        <w:t>پسر) حدود 18 سال سن داشته است. سال 224 یا 221 حسن بن فضال فوت کرده است. یعنی علی بن الحسن بن الفضال حدود سال 202 یا 203 بدنیا آمده است. علی ابن ابی حمزه در زمان امام رضا از دنیا رفته است. در روایتی</w:t>
      </w:r>
      <w:r w:rsidR="009F427C">
        <w:rPr>
          <w:rtl/>
        </w:rPr>
        <w:t xml:space="preserve"> </w:t>
      </w:r>
      <w:r>
        <w:rPr>
          <w:rFonts w:hint="cs"/>
          <w:rtl/>
        </w:rPr>
        <w:t>از امام رضا آمده است</w:t>
      </w:r>
      <w:r>
        <w:rPr>
          <w:rFonts w:asciiTheme="minorHAnsi" w:hAnsiTheme="minorHAnsi" w:hint="cs"/>
          <w:rtl/>
        </w:rPr>
        <w:t>:</w:t>
      </w:r>
    </w:p>
    <w:p w:rsidR="00F0232C" w:rsidRDefault="00F0232C" w:rsidP="00F0232C">
      <w:pPr>
        <w:pStyle w:val="Quote"/>
        <w:rPr>
          <w:rtl/>
        </w:rPr>
      </w:pPr>
      <w:r w:rsidRPr="008840B2">
        <w:rPr>
          <w:rtl/>
        </w:rPr>
        <w:t>833 - محمد بن الحسن قال حدثني أبو علي الفارسي عن محمد بن عيسى عن يونس بن عبد الرحمن قال دخلت على الرضا (ع) فقال لي: مات علي بن أبي حمزة؟ قلت نعم قال: قد دخل النار قال ففزعت من ذلك قال: أما إنه سئل عن الإمام بعد موسى أبي فقال لا أعرف إماما بعده فقيل لا فضرب في قبره ضربة اشتعل قبره نارا.</w:t>
      </w:r>
    </w:p>
    <w:p w:rsidR="00F0232C" w:rsidRDefault="00D54067" w:rsidP="00F0232C">
      <w:pPr>
        <w:rPr>
          <w:rtl/>
        </w:rPr>
      </w:pPr>
      <w:r>
        <w:rPr>
          <w:rFonts w:hint="cs"/>
          <w:rtl/>
        </w:rPr>
        <w:t>ازاین‌رو</w:t>
      </w:r>
      <w:r w:rsidR="00F0232C">
        <w:rPr>
          <w:rFonts w:hint="cs"/>
          <w:rtl/>
        </w:rPr>
        <w:t xml:space="preserve">ایت مشخص </w:t>
      </w:r>
      <w:r w:rsidR="00A62F20">
        <w:rPr>
          <w:rFonts w:hint="cs"/>
          <w:rtl/>
        </w:rPr>
        <w:t>می‌شود</w:t>
      </w:r>
      <w:r w:rsidR="00F0232C">
        <w:rPr>
          <w:rFonts w:hint="cs"/>
          <w:rtl/>
        </w:rPr>
        <w:t xml:space="preserve"> که در زمان امام رضا از دنیا رفته است. امام رضا حدود 202 از دنیا رفته است و علی بن ابی حمزه </w:t>
      </w:r>
      <w:r w:rsidR="00A62F20">
        <w:rPr>
          <w:rFonts w:hint="cs"/>
          <w:rtl/>
        </w:rPr>
        <w:t>ظاهراً</w:t>
      </w:r>
      <w:r w:rsidR="00F0232C">
        <w:rPr>
          <w:rFonts w:hint="cs"/>
          <w:rtl/>
        </w:rPr>
        <w:t xml:space="preserve"> حدود سال 200 از دنیا رفته است. لذا علی بن الحسن بن فضال بعد از فوت علی بن ابی حمزه بدنیا آمده است. این اشتباه کشی است. کشی این عبارت را در ترجمه حسن بن علی بن ابی حمزه بطائنی هم آورده است. لذا علی بن ابی حمزه به استناد این عبارت ضعیف نیست. بلکه عبارت دیگری در مورد علی بن ابی حمزه وجود دارد که تضعیف او را در بردارد. درباره او </w:t>
      </w:r>
      <w:r w:rsidR="009C51C7">
        <w:rPr>
          <w:rFonts w:hint="cs"/>
          <w:rtl/>
        </w:rPr>
        <w:t>گفته‌شده</w:t>
      </w:r>
      <w:r w:rsidR="00F0232C">
        <w:rPr>
          <w:rFonts w:hint="cs"/>
          <w:rtl/>
        </w:rPr>
        <w:t xml:space="preserve"> است کذاب متهم:</w:t>
      </w:r>
    </w:p>
    <w:p w:rsidR="00F0232C" w:rsidRDefault="00F0232C" w:rsidP="00F0232C">
      <w:pPr>
        <w:pStyle w:val="Quote"/>
        <w:rPr>
          <w:rtl/>
        </w:rPr>
      </w:pPr>
      <w:r w:rsidRPr="003A00C2">
        <w:rPr>
          <w:rtl/>
        </w:rPr>
        <w:t>834 - محمد بن مسعود قال حدثني علي بن الحسن قال: علي بن أبي حمزة كذاب متهم.</w:t>
      </w:r>
    </w:p>
    <w:p w:rsidR="00F0232C" w:rsidRDefault="00F16102" w:rsidP="00F0232C">
      <w:pPr>
        <w:rPr>
          <w:rtl/>
        </w:rPr>
      </w:pPr>
      <w:r>
        <w:rPr>
          <w:rFonts w:hint="cs"/>
          <w:rtl/>
        </w:rPr>
        <w:t>به‌هرحال</w:t>
      </w:r>
      <w:r w:rsidR="00F0232C">
        <w:rPr>
          <w:rFonts w:hint="cs"/>
          <w:rtl/>
        </w:rPr>
        <w:t xml:space="preserve"> موارد نقض محقق خویی را به تفصیل بحث ن</w:t>
      </w:r>
      <w:r w:rsidR="00D54067">
        <w:rPr>
          <w:rFonts w:hint="cs"/>
          <w:rtl/>
        </w:rPr>
        <w:t>می‌کنیم</w:t>
      </w:r>
      <w:r w:rsidR="00F0232C">
        <w:rPr>
          <w:rFonts w:hint="cs"/>
          <w:rtl/>
        </w:rPr>
        <w:t xml:space="preserve">. موارد مهم را بحث </w:t>
      </w:r>
      <w:r w:rsidR="00D54067">
        <w:rPr>
          <w:rFonts w:hint="cs"/>
          <w:rtl/>
        </w:rPr>
        <w:t>می‌کنیم</w:t>
      </w:r>
      <w:r w:rsidR="00F0232C">
        <w:rPr>
          <w:rFonts w:hint="cs"/>
          <w:rtl/>
        </w:rPr>
        <w:t xml:space="preserve"> و در ضمن آن مسئله موارد </w:t>
      </w:r>
      <w:r w:rsidR="0052340B">
        <w:rPr>
          <w:rFonts w:hint="cs"/>
          <w:rtl/>
        </w:rPr>
        <w:t>مطرح‌شده</w:t>
      </w:r>
      <w:r w:rsidR="00F0232C">
        <w:rPr>
          <w:rFonts w:hint="cs"/>
          <w:rtl/>
        </w:rPr>
        <w:t xml:space="preserve"> توسط محقق خویی هم مشخص </w:t>
      </w:r>
      <w:r w:rsidR="00A62F20">
        <w:rPr>
          <w:rFonts w:hint="cs"/>
          <w:rtl/>
        </w:rPr>
        <w:t>می‌شود</w:t>
      </w:r>
      <w:r w:rsidR="00F0232C">
        <w:rPr>
          <w:rFonts w:hint="cs"/>
          <w:rtl/>
        </w:rPr>
        <w:t>.</w:t>
      </w:r>
    </w:p>
    <w:p w:rsidR="00F0232C" w:rsidRDefault="00F0232C" w:rsidP="00F0232C">
      <w:pPr>
        <w:pStyle w:val="Heading3"/>
        <w:rPr>
          <w:rtl/>
        </w:rPr>
      </w:pPr>
      <w:bookmarkStart w:id="270" w:name="_Toc37017481"/>
      <w:r>
        <w:rPr>
          <w:rFonts w:hint="cs"/>
          <w:rtl/>
        </w:rPr>
        <w:t>دسته اول</w:t>
      </w:r>
      <w:bookmarkEnd w:id="270"/>
    </w:p>
    <w:p w:rsidR="00F0232C" w:rsidRDefault="00F0232C" w:rsidP="00F0232C">
      <w:pPr>
        <w:rPr>
          <w:rtl/>
        </w:rPr>
      </w:pPr>
      <w:r>
        <w:rPr>
          <w:rFonts w:asciiTheme="minorHAnsi" w:hAnsiTheme="minorHAnsi" w:hint="cs"/>
          <w:rtl/>
        </w:rPr>
        <w:t xml:space="preserve">[- دسته اول از مشایخی که تضعیف </w:t>
      </w:r>
      <w:r w:rsidR="00096381">
        <w:rPr>
          <w:rFonts w:asciiTheme="minorHAnsi" w:hAnsiTheme="minorHAnsi" w:hint="cs"/>
          <w:rtl/>
        </w:rPr>
        <w:t>شده‌اند</w:t>
      </w:r>
      <w:r>
        <w:rPr>
          <w:rFonts w:asciiTheme="minorHAnsi" w:hAnsiTheme="minorHAnsi" w:hint="cs"/>
          <w:rtl/>
        </w:rPr>
        <w:t xml:space="preserve">، اصلا مشایخ این سه نفر نیستند و بر اساس نوعی از تصحیف به اشتباه جزء شیوخ </w:t>
      </w:r>
      <w:r w:rsidR="00D54067">
        <w:rPr>
          <w:rFonts w:asciiTheme="minorHAnsi" w:hAnsiTheme="minorHAnsi" w:hint="cs"/>
          <w:rtl/>
        </w:rPr>
        <w:t>این‌ها</w:t>
      </w:r>
      <w:r>
        <w:rPr>
          <w:rFonts w:asciiTheme="minorHAnsi" w:hAnsiTheme="minorHAnsi" w:hint="cs"/>
          <w:rtl/>
        </w:rPr>
        <w:t xml:space="preserve"> آمده اند.</w:t>
      </w:r>
      <w:r>
        <w:rPr>
          <w:rFonts w:hint="cs"/>
          <w:rtl/>
        </w:rPr>
        <w:t>]</w:t>
      </w:r>
    </w:p>
    <w:p w:rsidR="00F0232C" w:rsidRDefault="00F0232C" w:rsidP="00F0232C">
      <w:pPr>
        <w:rPr>
          <w:rtl/>
        </w:rPr>
      </w:pPr>
      <w:r>
        <w:rPr>
          <w:rFonts w:hint="cs"/>
          <w:rtl/>
        </w:rPr>
        <w:t xml:space="preserve">برخی موارد غلط </w:t>
      </w:r>
      <w:r w:rsidR="00615FB7">
        <w:rPr>
          <w:rFonts w:hint="cs"/>
          <w:rtl/>
        </w:rPr>
        <w:t>نسخه‌ای</w:t>
      </w:r>
      <w:r>
        <w:rPr>
          <w:rFonts w:hint="cs"/>
          <w:rtl/>
        </w:rPr>
        <w:t xml:space="preserve"> هستند.</w:t>
      </w:r>
    </w:p>
    <w:p w:rsidR="00F0232C" w:rsidRDefault="00F0232C" w:rsidP="00F0232C">
      <w:pPr>
        <w:rPr>
          <w:rtl/>
        </w:rPr>
      </w:pPr>
      <w:r>
        <w:rPr>
          <w:rFonts w:hint="cs"/>
          <w:rtl/>
        </w:rPr>
        <w:t xml:space="preserve">1. تصحیف واو به عن. </w:t>
      </w:r>
      <w:r w:rsidR="00F16102">
        <w:rPr>
          <w:rFonts w:hint="cs"/>
          <w:rtl/>
        </w:rPr>
        <w:t>مثلاً</w:t>
      </w:r>
      <w:r>
        <w:rPr>
          <w:rFonts w:hint="cs"/>
          <w:rtl/>
        </w:rPr>
        <w:t>:</w:t>
      </w:r>
    </w:p>
    <w:p w:rsidR="00F0232C" w:rsidRDefault="00F0232C" w:rsidP="00F0232C">
      <w:pPr>
        <w:pStyle w:val="Heading4"/>
        <w:rPr>
          <w:rtl/>
        </w:rPr>
      </w:pPr>
      <w:r>
        <w:rPr>
          <w:rFonts w:hint="cs"/>
          <w:rtl/>
        </w:rPr>
        <w:t xml:space="preserve">محمد بن </w:t>
      </w:r>
      <w:r w:rsidR="00D554D9">
        <w:rPr>
          <w:rFonts w:hint="cs"/>
          <w:rtl/>
        </w:rPr>
        <w:t>سنان</w:t>
      </w:r>
    </w:p>
    <w:p w:rsidR="00F0232C" w:rsidRDefault="00F0232C" w:rsidP="00F0232C">
      <w:pPr>
        <w:rPr>
          <w:rFonts w:asciiTheme="minorHAnsi" w:hAnsiTheme="minorHAnsi"/>
        </w:rPr>
      </w:pPr>
      <w:r w:rsidRPr="003A00C2">
        <w:rPr>
          <w:rFonts w:asciiTheme="minorHAnsi" w:hAnsiTheme="minorHAnsi"/>
          <w:rtl/>
        </w:rPr>
        <w:t>محمد بن اسماعيل عن الفضل بن شاذان</w:t>
      </w:r>
      <w:r>
        <w:rPr>
          <w:rFonts w:asciiTheme="minorHAnsi" w:hAnsiTheme="minorHAnsi"/>
          <w:rtl/>
        </w:rPr>
        <w:t xml:space="preserve"> عن ابن ابى عمير عن محمد بن </w:t>
      </w:r>
      <w:r w:rsidR="00D554D9">
        <w:rPr>
          <w:rFonts w:asciiTheme="minorHAnsi" w:hAnsiTheme="minorHAnsi"/>
          <w:rtl/>
        </w:rPr>
        <w:t>سنان</w:t>
      </w:r>
      <w:r>
        <w:rPr>
          <w:rFonts w:asciiTheme="minorHAnsi" w:hAnsiTheme="minorHAnsi" w:hint="cs"/>
          <w:rtl/>
        </w:rPr>
        <w:t>.</w:t>
      </w:r>
      <w:r>
        <w:rPr>
          <w:rStyle w:val="FootnoteReference"/>
          <w:rFonts w:asciiTheme="minorHAnsi" w:hAnsiTheme="minorHAnsi"/>
          <w:rtl/>
        </w:rPr>
        <w:footnoteReference w:id="176"/>
      </w:r>
    </w:p>
    <w:p w:rsidR="00F0232C" w:rsidRDefault="00A62F20" w:rsidP="00F0232C">
      <w:pPr>
        <w:rPr>
          <w:rFonts w:asciiTheme="minorHAnsi" w:hAnsiTheme="minorHAnsi"/>
          <w:rtl/>
        </w:rPr>
      </w:pPr>
      <w:r>
        <w:rPr>
          <w:rFonts w:asciiTheme="minorHAnsi" w:hAnsiTheme="minorHAnsi" w:hint="cs"/>
          <w:rtl/>
        </w:rPr>
        <w:lastRenderedPageBreak/>
        <w:t>ظاهراً</w:t>
      </w:r>
      <w:r w:rsidR="00F0232C">
        <w:rPr>
          <w:rFonts w:asciiTheme="minorHAnsi" w:hAnsiTheme="minorHAnsi" w:hint="cs"/>
          <w:rtl/>
        </w:rPr>
        <w:t xml:space="preserve"> در این سند باید بین ابن ابی عمیر و محمد بن </w:t>
      </w:r>
      <w:r w:rsidR="00D554D9">
        <w:rPr>
          <w:rFonts w:asciiTheme="minorHAnsi" w:hAnsiTheme="minorHAnsi" w:hint="cs"/>
          <w:rtl/>
        </w:rPr>
        <w:t>سنان</w:t>
      </w:r>
      <w:r w:rsidR="00F0232C">
        <w:rPr>
          <w:rFonts w:asciiTheme="minorHAnsi" w:hAnsiTheme="minorHAnsi" w:hint="cs"/>
          <w:rtl/>
        </w:rPr>
        <w:t xml:space="preserve"> واو باشد نه عن. زیرا این دو در یک طبقه هستند و ابن ابی عمیر از محمد بن </w:t>
      </w:r>
      <w:r w:rsidR="00D554D9">
        <w:rPr>
          <w:rFonts w:asciiTheme="minorHAnsi" w:hAnsiTheme="minorHAnsi" w:hint="cs"/>
          <w:rtl/>
        </w:rPr>
        <w:t>سنان</w:t>
      </w:r>
      <w:r w:rsidR="00F0232C">
        <w:rPr>
          <w:rFonts w:asciiTheme="minorHAnsi" w:hAnsiTheme="minorHAnsi" w:hint="cs"/>
          <w:rtl/>
        </w:rPr>
        <w:t xml:space="preserve"> روایت نقل ن</w:t>
      </w:r>
      <w:r>
        <w:rPr>
          <w:rFonts w:asciiTheme="minorHAnsi" w:hAnsiTheme="minorHAnsi" w:hint="cs"/>
          <w:rtl/>
        </w:rPr>
        <w:t>می‌کند</w:t>
      </w:r>
      <w:r w:rsidR="00F0232C">
        <w:rPr>
          <w:rFonts w:asciiTheme="minorHAnsi" w:hAnsiTheme="minorHAnsi" w:hint="cs"/>
          <w:rtl/>
        </w:rPr>
        <w:t>. به قرینه راوی و مروی عنه هم باید بگوییم این جا واو است نه عن.</w:t>
      </w:r>
    </w:p>
    <w:p w:rsidR="00F0232C" w:rsidRDefault="00F0232C" w:rsidP="00F0232C">
      <w:pPr>
        <w:pStyle w:val="Heading4"/>
        <w:rPr>
          <w:rtl/>
        </w:rPr>
      </w:pPr>
      <w:r>
        <w:rPr>
          <w:rFonts w:hint="cs"/>
          <w:rtl/>
        </w:rPr>
        <w:t>علی بن الحدید</w:t>
      </w:r>
    </w:p>
    <w:p w:rsidR="00F0232C" w:rsidRDefault="00F0232C" w:rsidP="00F0232C">
      <w:pPr>
        <w:rPr>
          <w:rFonts w:asciiTheme="minorHAnsi" w:hAnsiTheme="minorHAnsi"/>
          <w:rtl/>
        </w:rPr>
      </w:pPr>
      <w:r>
        <w:rPr>
          <w:rFonts w:asciiTheme="minorHAnsi" w:hAnsiTheme="minorHAnsi" w:hint="cs"/>
          <w:rtl/>
        </w:rPr>
        <w:t>ابن ابی عمیر عن علی بن الحدید هم باید تصحیف واو به عن باشد. زیرا این دو در یک طبقه هستند و از هم روایت نقل ن</w:t>
      </w:r>
      <w:r w:rsidR="00A62F20">
        <w:rPr>
          <w:rFonts w:asciiTheme="minorHAnsi" w:hAnsiTheme="minorHAnsi" w:hint="cs"/>
          <w:rtl/>
        </w:rPr>
        <w:t>می‌کند</w:t>
      </w:r>
      <w:r>
        <w:rPr>
          <w:rFonts w:asciiTheme="minorHAnsi" w:hAnsiTheme="minorHAnsi" w:hint="cs"/>
          <w:rtl/>
        </w:rPr>
        <w:t xml:space="preserve">. جمیل بن دراج از اساتید </w:t>
      </w:r>
      <w:r w:rsidR="0052340B">
        <w:rPr>
          <w:rFonts w:asciiTheme="minorHAnsi" w:hAnsiTheme="minorHAnsi" w:hint="cs"/>
          <w:rtl/>
        </w:rPr>
        <w:t>درجه‌ی</w:t>
      </w:r>
      <w:r>
        <w:rPr>
          <w:rFonts w:asciiTheme="minorHAnsi" w:hAnsiTheme="minorHAnsi" w:hint="cs"/>
          <w:rtl/>
        </w:rPr>
        <w:t xml:space="preserve">ک ابن ابی عمیر است. بسیار بعید است که بین ابن ابی عمیر و جمیل بن دراج یکی از معاصرین او واسطه شود. مضافا به اینکه همین روایت را ابن ابی عمیر </w:t>
      </w:r>
      <w:r w:rsidR="00F16102">
        <w:rPr>
          <w:rFonts w:asciiTheme="minorHAnsi" w:hAnsiTheme="minorHAnsi" w:hint="cs"/>
          <w:rtl/>
        </w:rPr>
        <w:t>مستقیماً</w:t>
      </w:r>
      <w:r>
        <w:rPr>
          <w:rFonts w:asciiTheme="minorHAnsi" w:hAnsiTheme="minorHAnsi" w:hint="cs"/>
          <w:rtl/>
        </w:rPr>
        <w:t xml:space="preserve"> از جمیل بن دراج روایت کرده است. در برخی نسخه ها هم واو دارد نه عن.</w:t>
      </w:r>
    </w:p>
    <w:p w:rsidR="00F0232C" w:rsidRDefault="00F0232C" w:rsidP="00F0232C">
      <w:pPr>
        <w:rPr>
          <w:rFonts w:asciiTheme="minorHAnsi" w:hAnsiTheme="minorHAnsi"/>
          <w:rtl/>
        </w:rPr>
      </w:pPr>
      <w:r>
        <w:rPr>
          <w:rFonts w:asciiTheme="minorHAnsi" w:hAnsiTheme="minorHAnsi" w:hint="cs"/>
          <w:rtl/>
        </w:rPr>
        <w:t>ما تنها راه برای رسیدن به روایات همین نسخه هاست که مجبوریم به این نسخه ها اعتماد کنیم. لذا در مواردی که ظن قوی به اشتباه یک نسخه داریم دیگر ن</w:t>
      </w:r>
      <w:r w:rsidR="00F16102">
        <w:rPr>
          <w:rFonts w:asciiTheme="minorHAnsi" w:hAnsiTheme="minorHAnsi" w:hint="cs"/>
          <w:rtl/>
        </w:rPr>
        <w:t>می‌توان</w:t>
      </w:r>
      <w:r>
        <w:rPr>
          <w:rFonts w:asciiTheme="minorHAnsi" w:hAnsiTheme="minorHAnsi" w:hint="cs"/>
          <w:rtl/>
        </w:rPr>
        <w:t>یم به این نسخه اعتماد کنیم.</w:t>
      </w:r>
    </w:p>
    <w:p w:rsidR="00F0232C" w:rsidRDefault="00F0232C" w:rsidP="00F0232C">
      <w:pPr>
        <w:pStyle w:val="Heading4"/>
        <w:rPr>
          <w:rtl/>
        </w:rPr>
      </w:pPr>
      <w:r>
        <w:rPr>
          <w:rFonts w:hint="cs"/>
          <w:rtl/>
        </w:rPr>
        <w:t>جعفر بن سماعه</w:t>
      </w:r>
    </w:p>
    <w:p w:rsidR="00F0232C" w:rsidRDefault="00F0232C" w:rsidP="00F0232C">
      <w:pPr>
        <w:rPr>
          <w:rFonts w:asciiTheme="minorHAnsi" w:hAnsiTheme="minorHAnsi"/>
          <w:rtl/>
        </w:rPr>
      </w:pPr>
      <w:r>
        <w:rPr>
          <w:rFonts w:asciiTheme="minorHAnsi" w:hAnsiTheme="minorHAnsi" w:hint="cs"/>
          <w:rtl/>
        </w:rPr>
        <w:t>الحسن بن محمد بن سماعه عن صفوان بن یحیی عن جعفر بن سماعه عن العیص.</w:t>
      </w:r>
    </w:p>
    <w:p w:rsidR="00F0232C" w:rsidRDefault="00F0232C" w:rsidP="00F0232C">
      <w:pPr>
        <w:rPr>
          <w:rFonts w:asciiTheme="minorHAnsi" w:hAnsiTheme="minorHAnsi"/>
          <w:rtl/>
        </w:rPr>
      </w:pPr>
      <w:r>
        <w:rPr>
          <w:rFonts w:asciiTheme="minorHAnsi" w:hAnsiTheme="minorHAnsi" w:hint="cs"/>
          <w:rtl/>
        </w:rPr>
        <w:t>جعفر بن عمو یا برادر حسن بن سماعه و شیخ عمده حسن بن محمد بن سماعه است و هیچگاه کسی واسطه این دو نیست. لذا به احتمال زیاد بین صفوان و جعفر باید واو باشد و جعفر بن سماعه شیخ حسن بن سماعه باشد نه صفوان و صفوان از عیص روایت نقل کند.</w:t>
      </w:r>
    </w:p>
    <w:p w:rsidR="00F0232C" w:rsidRDefault="00F0232C" w:rsidP="00F0232C">
      <w:pPr>
        <w:rPr>
          <w:rFonts w:asciiTheme="minorHAnsi" w:hAnsiTheme="minorHAnsi"/>
          <w:rtl/>
        </w:rPr>
      </w:pPr>
      <w:r>
        <w:rPr>
          <w:rFonts w:asciiTheme="minorHAnsi" w:hAnsiTheme="minorHAnsi" w:hint="cs"/>
          <w:rtl/>
        </w:rPr>
        <w:t xml:space="preserve">صفوان مکررا از عیص روایت نقل </w:t>
      </w:r>
      <w:r w:rsidR="00A62F20">
        <w:rPr>
          <w:rFonts w:asciiTheme="minorHAnsi" w:hAnsiTheme="minorHAnsi" w:hint="cs"/>
          <w:rtl/>
        </w:rPr>
        <w:t>می‌کند</w:t>
      </w:r>
      <w:r>
        <w:rPr>
          <w:rFonts w:asciiTheme="minorHAnsi" w:hAnsiTheme="minorHAnsi" w:hint="cs"/>
          <w:rtl/>
        </w:rPr>
        <w:t>.</w:t>
      </w:r>
    </w:p>
    <w:p w:rsidR="00F0232C" w:rsidRDefault="00F0232C" w:rsidP="00F0232C">
      <w:pPr>
        <w:pStyle w:val="Heading4"/>
        <w:rPr>
          <w:rtl/>
        </w:rPr>
      </w:pPr>
      <w:r>
        <w:rPr>
          <w:rFonts w:hint="cs"/>
          <w:rtl/>
        </w:rPr>
        <w:t>یونس بن ظبیان</w:t>
      </w:r>
    </w:p>
    <w:p w:rsidR="00F0232C" w:rsidRPr="00E1066D" w:rsidRDefault="00F0232C" w:rsidP="00F0232C">
      <w:pPr>
        <w:rPr>
          <w:rtl/>
        </w:rPr>
      </w:pPr>
      <w:r>
        <w:rPr>
          <w:rFonts w:hint="cs"/>
          <w:rtl/>
        </w:rPr>
        <w:t>صفوان و ابن ابی عمیر عن برید و یونس بن ظبیان</w:t>
      </w:r>
    </w:p>
    <w:p w:rsidR="00F0232C" w:rsidRDefault="00F0232C" w:rsidP="00F0232C">
      <w:pPr>
        <w:rPr>
          <w:rtl/>
        </w:rPr>
      </w:pPr>
      <w:r>
        <w:rPr>
          <w:rFonts w:hint="cs"/>
          <w:rtl/>
        </w:rPr>
        <w:t>برید از اصحاب امام صادق و در طبقه زراره است. ابن ابی عمیر ن</w:t>
      </w:r>
      <w:r w:rsidR="00F16102">
        <w:rPr>
          <w:rFonts w:hint="cs"/>
          <w:rtl/>
        </w:rPr>
        <w:t>می‌توان</w:t>
      </w:r>
      <w:r>
        <w:rPr>
          <w:rFonts w:hint="cs"/>
          <w:rtl/>
        </w:rPr>
        <w:t xml:space="preserve">د مستقیم از او روایت نقل کند. یونس هم عطف بر او است و باید یک واسطه بین ابن ابی عمیر و یونس بن ظبیان باشد. جواب دیگر اینکه مشایخ این سه نفر که </w:t>
      </w:r>
      <w:r w:rsidR="00D54067">
        <w:rPr>
          <w:rFonts w:hint="cs"/>
          <w:rtl/>
        </w:rPr>
        <w:t>می‌گوییم</w:t>
      </w:r>
      <w:r>
        <w:rPr>
          <w:rFonts w:hint="cs"/>
          <w:rtl/>
        </w:rPr>
        <w:t xml:space="preserve"> ثقه هستند معنایش این است که هر روایتی را که نقل </w:t>
      </w:r>
      <w:r w:rsidR="009C51C7">
        <w:rPr>
          <w:rFonts w:hint="cs"/>
          <w:rtl/>
        </w:rPr>
        <w:t>کرده‌اند</w:t>
      </w:r>
      <w:r>
        <w:rPr>
          <w:rFonts w:hint="cs"/>
          <w:rtl/>
        </w:rPr>
        <w:t xml:space="preserve"> از یک فرد ثقه نقل </w:t>
      </w:r>
      <w:r w:rsidR="009C51C7">
        <w:rPr>
          <w:rFonts w:hint="cs"/>
          <w:rtl/>
        </w:rPr>
        <w:t>می‌کنند</w:t>
      </w:r>
      <w:r>
        <w:rPr>
          <w:rFonts w:hint="cs"/>
          <w:rtl/>
        </w:rPr>
        <w:t xml:space="preserve">. اما معنایش این نیست که اگر از 3 نفر نقل کردند هر سه نفر باید ثقه باشند. بلکه یکی ثقه باشد کافی است. یعنی اگر یک روایت هم از طریق ثقات و غیر ثقات رسیده باشد </w:t>
      </w:r>
      <w:r w:rsidR="009C51C7">
        <w:rPr>
          <w:rFonts w:hint="cs"/>
          <w:rtl/>
        </w:rPr>
        <w:t>این‌طور</w:t>
      </w:r>
      <w:r>
        <w:rPr>
          <w:rFonts w:hint="cs"/>
          <w:rtl/>
        </w:rPr>
        <w:t xml:space="preserve"> نیست که طریق غیر ثقه را نقل ن</w:t>
      </w:r>
      <w:r w:rsidR="00A62F20">
        <w:rPr>
          <w:rFonts w:hint="cs"/>
          <w:rtl/>
        </w:rPr>
        <w:t>می‌کند</w:t>
      </w:r>
      <w:r>
        <w:rPr>
          <w:rFonts w:hint="cs"/>
          <w:rtl/>
        </w:rPr>
        <w:t xml:space="preserve">. بلکه ثقه و غیر و ثقه را نقل </w:t>
      </w:r>
      <w:r w:rsidR="00A62F20">
        <w:rPr>
          <w:rFonts w:hint="cs"/>
          <w:rtl/>
        </w:rPr>
        <w:t>می‌کند</w:t>
      </w:r>
      <w:r>
        <w:rPr>
          <w:rFonts w:hint="cs"/>
          <w:rtl/>
        </w:rPr>
        <w:t xml:space="preserve">. اگر فقط از غیرثقات برسد و نقل کند خلاف روش و داب </w:t>
      </w:r>
      <w:r w:rsidR="007B303F">
        <w:rPr>
          <w:rFonts w:hint="cs"/>
          <w:rtl/>
        </w:rPr>
        <w:t>ایشان</w:t>
      </w:r>
      <w:r>
        <w:rPr>
          <w:rFonts w:hint="cs"/>
          <w:rtl/>
        </w:rPr>
        <w:t xml:space="preserve"> است.</w:t>
      </w:r>
    </w:p>
    <w:p w:rsidR="00F0232C" w:rsidRDefault="00F0232C" w:rsidP="00F0232C">
      <w:pPr>
        <w:pStyle w:val="Heading4"/>
        <w:rPr>
          <w:rtl/>
        </w:rPr>
      </w:pPr>
      <w:r>
        <w:rPr>
          <w:rFonts w:hint="cs"/>
          <w:rtl/>
        </w:rPr>
        <w:t>معلی بن خنیس</w:t>
      </w:r>
    </w:p>
    <w:p w:rsidR="00F0232C" w:rsidRDefault="00F0232C" w:rsidP="00F0232C">
      <w:pPr>
        <w:rPr>
          <w:rFonts w:asciiTheme="minorHAnsi" w:hAnsiTheme="minorHAnsi"/>
          <w:rtl/>
        </w:rPr>
      </w:pPr>
      <w:r>
        <w:rPr>
          <w:rFonts w:hint="cs"/>
          <w:rtl/>
        </w:rPr>
        <w:t xml:space="preserve">او در سال 133 به قتل رسیده است. 15 سال قبل از وفات امام صادق. </w:t>
      </w:r>
      <w:r w:rsidR="007B303F">
        <w:rPr>
          <w:rFonts w:hint="cs"/>
          <w:rtl/>
        </w:rPr>
        <w:t>ایشان</w:t>
      </w:r>
      <w:r>
        <w:rPr>
          <w:rFonts w:hint="cs"/>
          <w:rtl/>
        </w:rPr>
        <w:t xml:space="preserve"> اصلا امام صادق را </w:t>
      </w:r>
      <w:r w:rsidR="0052340B">
        <w:rPr>
          <w:rFonts w:hint="cs"/>
          <w:rtl/>
        </w:rPr>
        <w:t>به‌درستی</w:t>
      </w:r>
      <w:r>
        <w:rPr>
          <w:rFonts w:hint="cs"/>
          <w:rtl/>
        </w:rPr>
        <w:t xml:space="preserve"> درک نکرده است و از امام صادق روایت نقل ن</w:t>
      </w:r>
      <w:r w:rsidR="00A62F20">
        <w:rPr>
          <w:rFonts w:hint="cs"/>
          <w:rtl/>
        </w:rPr>
        <w:t>می‌کند</w:t>
      </w:r>
      <w:r>
        <w:rPr>
          <w:rFonts w:hint="cs"/>
          <w:rtl/>
        </w:rPr>
        <w:t>. ابن ابی عمیر در طبقه ای نیست که از معلی بن خنیس روایت نقل کند</w:t>
      </w:r>
      <w:r>
        <w:rPr>
          <w:rFonts w:asciiTheme="minorHAnsi" w:hAnsiTheme="minorHAnsi" w:hint="cs"/>
          <w:rtl/>
        </w:rPr>
        <w:t>. علاوه بر این معلی به نظر ما ثقه بسیار بزرگوار و از خصیصین اصحاب امام بوده است.</w:t>
      </w:r>
    </w:p>
    <w:p w:rsidR="00F0232C" w:rsidRDefault="00F0232C" w:rsidP="00F0232C">
      <w:pPr>
        <w:pStyle w:val="Heading4"/>
        <w:rPr>
          <w:rtl/>
        </w:rPr>
      </w:pPr>
      <w:r>
        <w:rPr>
          <w:rFonts w:hint="cs"/>
          <w:rtl/>
        </w:rPr>
        <w:t>محمد بن عبدالرحمن بن ابی لیلا</w:t>
      </w:r>
    </w:p>
    <w:p w:rsidR="00F0232C" w:rsidRDefault="00F0232C" w:rsidP="00F0232C">
      <w:pPr>
        <w:rPr>
          <w:rtl/>
        </w:rPr>
      </w:pPr>
      <w:r>
        <w:rPr>
          <w:rFonts w:hint="cs"/>
          <w:rtl/>
        </w:rPr>
        <w:lastRenderedPageBreak/>
        <w:t xml:space="preserve">او از قضات معروف سنی است که در سال 148 یعنی در سال وفات امام صادق وفات کرده است. اگر این سندی که ابن ابی عمیر از او روایت نقل </w:t>
      </w:r>
      <w:r w:rsidR="00A62F20">
        <w:rPr>
          <w:rFonts w:hint="cs"/>
          <w:rtl/>
        </w:rPr>
        <w:t>می‌کند</w:t>
      </w:r>
      <w:r>
        <w:rPr>
          <w:rFonts w:hint="cs"/>
          <w:rtl/>
        </w:rPr>
        <w:t xml:space="preserve"> همین ابن ابی لیلا معروف باشد باید واسطه ای در سند بوده باشد که حذف شده باشد.</w:t>
      </w:r>
    </w:p>
    <w:p w:rsidR="00F0232C" w:rsidRDefault="00F0232C" w:rsidP="00F0232C">
      <w:pPr>
        <w:pStyle w:val="Heading4"/>
        <w:rPr>
          <w:rtl/>
        </w:rPr>
      </w:pPr>
      <w:r>
        <w:rPr>
          <w:rFonts w:hint="cs"/>
          <w:rtl/>
        </w:rPr>
        <w:t>داود الرقی</w:t>
      </w:r>
    </w:p>
    <w:p w:rsidR="00F0232C" w:rsidRDefault="00F0232C" w:rsidP="00F0232C">
      <w:pPr>
        <w:rPr>
          <w:rtl/>
        </w:rPr>
      </w:pPr>
      <w:r>
        <w:rPr>
          <w:rFonts w:hint="cs"/>
          <w:rtl/>
        </w:rPr>
        <w:t xml:space="preserve">به احتمال زیاد این فرد ثقه است. گذشته از این ابن ابی عمیر در هیچ جا جز این روایت از او نقل نکرده است و به احتمال زیاد باید واسطه ای در کار بوده است که </w:t>
      </w:r>
      <w:r w:rsidR="00F16102">
        <w:rPr>
          <w:rFonts w:hint="cs"/>
          <w:rtl/>
        </w:rPr>
        <w:t>ساقط‌شده</w:t>
      </w:r>
      <w:r>
        <w:rPr>
          <w:rFonts w:hint="cs"/>
          <w:rtl/>
        </w:rPr>
        <w:t xml:space="preserve"> باشد. </w:t>
      </w:r>
      <w:r w:rsidR="00F16102">
        <w:rPr>
          <w:rFonts w:hint="cs"/>
          <w:rtl/>
        </w:rPr>
        <w:t>معمولاً</w:t>
      </w:r>
      <w:r>
        <w:rPr>
          <w:rFonts w:hint="cs"/>
          <w:rtl/>
        </w:rPr>
        <w:t xml:space="preserve"> ابن محبوب واسطه است.</w:t>
      </w:r>
    </w:p>
    <w:p w:rsidR="00F0232C" w:rsidRPr="001E0179" w:rsidRDefault="00F0232C" w:rsidP="00F0232C">
      <w:pPr>
        <w:pStyle w:val="Heading4"/>
        <w:rPr>
          <w:rtl/>
        </w:rPr>
      </w:pPr>
      <w:r>
        <w:rPr>
          <w:rFonts w:hint="cs"/>
          <w:rtl/>
        </w:rPr>
        <w:t>اسماعیل بن عمار</w:t>
      </w:r>
    </w:p>
    <w:p w:rsidR="00F0232C" w:rsidRDefault="00F0232C" w:rsidP="00F0232C">
      <w:pPr>
        <w:rPr>
          <w:rtl/>
        </w:rPr>
      </w:pPr>
      <w:r>
        <w:rPr>
          <w:rFonts w:hint="cs"/>
          <w:rtl/>
        </w:rPr>
        <w:t>تصحیف به قلب</w:t>
      </w:r>
    </w:p>
    <w:p w:rsidR="00F0232C" w:rsidRDefault="00F0232C" w:rsidP="00F0232C">
      <w:pPr>
        <w:rPr>
          <w:rtl/>
        </w:rPr>
      </w:pPr>
      <w:r>
        <w:rPr>
          <w:rFonts w:hint="cs"/>
          <w:rtl/>
        </w:rPr>
        <w:t>در سند آمده است ابن ابی عمیر عن اسماعیل بن عمار عن اسحاق بن عمار.</w:t>
      </w:r>
    </w:p>
    <w:p w:rsidR="00F0232C" w:rsidRDefault="00F0232C" w:rsidP="00F0232C">
      <w:pPr>
        <w:rPr>
          <w:rtl/>
        </w:rPr>
      </w:pPr>
      <w:r>
        <w:rPr>
          <w:rFonts w:hint="cs"/>
          <w:rtl/>
        </w:rPr>
        <w:t xml:space="preserve">در اصل باید ابن ابی عمیر عن اسحاق بن عمار عن اسماعیل بن عمار باشد. زیرا اسحاق بن عمار شیخ ابن ابی عمیر است و اسماعیل بن عمار برادر </w:t>
      </w:r>
      <w:r w:rsidR="00615FB7">
        <w:rPr>
          <w:rFonts w:hint="cs"/>
          <w:rtl/>
        </w:rPr>
        <w:t>بزرگ‌تر</w:t>
      </w:r>
      <w:r>
        <w:rPr>
          <w:rFonts w:hint="cs"/>
          <w:rtl/>
        </w:rPr>
        <w:t xml:space="preserve"> اسحاق است و اسحاق از اسماعیل روایت نقل </w:t>
      </w:r>
      <w:r w:rsidR="00A62F20">
        <w:rPr>
          <w:rFonts w:hint="cs"/>
          <w:rtl/>
        </w:rPr>
        <w:t>می‌کند</w:t>
      </w:r>
      <w:r>
        <w:rPr>
          <w:rFonts w:hint="cs"/>
          <w:rtl/>
        </w:rPr>
        <w:t xml:space="preserve"> ولی اسماعیل که </w:t>
      </w:r>
      <w:r w:rsidR="00615FB7">
        <w:rPr>
          <w:rFonts w:hint="cs"/>
          <w:rtl/>
        </w:rPr>
        <w:t>بزرگ‌تر</w:t>
      </w:r>
      <w:r>
        <w:rPr>
          <w:rFonts w:hint="cs"/>
          <w:rtl/>
        </w:rPr>
        <w:t xml:space="preserve"> است از برادر کوچکتر روایت نقل ن</w:t>
      </w:r>
      <w:r w:rsidR="00A62F20">
        <w:rPr>
          <w:rFonts w:hint="cs"/>
          <w:rtl/>
        </w:rPr>
        <w:t>می‌کند</w:t>
      </w:r>
      <w:r>
        <w:rPr>
          <w:rFonts w:hint="cs"/>
          <w:rtl/>
        </w:rPr>
        <w:t xml:space="preserve">. ابن ابی عمیر هم از اسماعیل که برادر </w:t>
      </w:r>
      <w:r w:rsidR="00615FB7">
        <w:rPr>
          <w:rFonts w:hint="cs"/>
          <w:rtl/>
        </w:rPr>
        <w:t>بزرگ‌تر</w:t>
      </w:r>
      <w:r>
        <w:rPr>
          <w:rFonts w:hint="cs"/>
          <w:rtl/>
        </w:rPr>
        <w:t xml:space="preserve"> است روایت نقل ن</w:t>
      </w:r>
      <w:r w:rsidR="00A62F20">
        <w:rPr>
          <w:rFonts w:hint="cs"/>
          <w:rtl/>
        </w:rPr>
        <w:t>می‌کند</w:t>
      </w:r>
      <w:r>
        <w:rPr>
          <w:rFonts w:hint="cs"/>
          <w:rtl/>
        </w:rPr>
        <w:t>.</w:t>
      </w:r>
    </w:p>
    <w:p w:rsidR="00F0232C" w:rsidRDefault="00F0232C" w:rsidP="00F0232C">
      <w:pPr>
        <w:pStyle w:val="Heading4"/>
        <w:rPr>
          <w:rtl/>
        </w:rPr>
      </w:pPr>
      <w:r>
        <w:rPr>
          <w:rFonts w:hint="cs"/>
          <w:rtl/>
        </w:rPr>
        <w:t>ابراهیم بن عمر</w:t>
      </w:r>
    </w:p>
    <w:p w:rsidR="00F0232C" w:rsidRDefault="00F0232C" w:rsidP="00F0232C">
      <w:pPr>
        <w:rPr>
          <w:rtl/>
        </w:rPr>
      </w:pPr>
      <w:r>
        <w:rPr>
          <w:rFonts w:hint="cs"/>
          <w:rtl/>
        </w:rPr>
        <w:t>محمد بن اسماعیل عن الفضل بن شاذان عن ابن ابی عمیر عن ابراهیم بن عمر عن عمرو بن شمر.</w:t>
      </w:r>
    </w:p>
    <w:p w:rsidR="00F0232C" w:rsidRDefault="00F0232C" w:rsidP="00F0232C">
      <w:pPr>
        <w:rPr>
          <w:rFonts w:asciiTheme="minorHAnsi" w:hAnsiTheme="minorHAnsi"/>
        </w:rPr>
      </w:pPr>
      <w:r>
        <w:rPr>
          <w:rFonts w:hint="cs"/>
          <w:rtl/>
        </w:rPr>
        <w:t>ابن ابی عمیر در هیچ روایتی از ابراهیم بن عمر روایت نقل نکرده است. لذا یا حماد بن عیسی واسطه است یا اصلا بجای ابن ابی عمیر باید حماد بن عیسی باشد. این روایت با این سند در کافی جلد</w:t>
      </w:r>
      <w:r w:rsidR="009F427C">
        <w:rPr>
          <w:rtl/>
        </w:rPr>
        <w:t xml:space="preserve"> </w:t>
      </w:r>
      <w:r>
        <w:rPr>
          <w:rFonts w:hint="cs"/>
          <w:rtl/>
        </w:rPr>
        <w:t>4</w:t>
      </w:r>
      <w:r w:rsidR="009F427C">
        <w:rPr>
          <w:rtl/>
        </w:rPr>
        <w:t xml:space="preserve"> ص 168</w:t>
      </w:r>
      <w:r>
        <w:rPr>
          <w:rFonts w:hint="cs"/>
          <w:rtl/>
        </w:rPr>
        <w:t xml:space="preserve"> آمده است.</w:t>
      </w:r>
    </w:p>
    <w:p w:rsidR="00F0232C" w:rsidRPr="001E0179" w:rsidRDefault="00F0232C" w:rsidP="00F0232C">
      <w:pPr>
        <w:pStyle w:val="Quote"/>
        <w:rPr>
          <w:rFonts w:ascii="Times New Roman" w:hAnsi="Times New Roman" w:cs="Times New Roman"/>
          <w:sz w:val="24"/>
          <w:szCs w:val="24"/>
        </w:rPr>
      </w:pPr>
      <w:r w:rsidRPr="001E0179">
        <w:rPr>
          <w:rFonts w:hint="cs"/>
          <w:color w:val="242887"/>
          <w:rtl/>
        </w:rPr>
        <w:t>3</w:t>
      </w:r>
      <w:r w:rsidRPr="001E0179">
        <w:rPr>
          <w:rFonts w:hint="cs"/>
          <w:rtl/>
        </w:rPr>
        <w:t>- مُحَمَّدُ بْنُ إِسْمَاعِيلَ عَنِ الْفَضْلِ بْنِ شَاذَانَ عَنِ ابْنِ أَبِي عُمَيْرٍ عَنْ إِبْرَاهِيمَ بْنِ عُمَرَ عَنْ عَمْرِو بْنِ شِمْرٍ عَنْ جَابِرٍ عَنْ أَبِي جَعْفَرٍ ع قَالَ قَالَ النَّبِيُّ ص‏</w:t>
      </w:r>
      <w:r w:rsidRPr="001E0179">
        <w:rPr>
          <w:rFonts w:hint="cs"/>
          <w:color w:val="242887"/>
          <w:rtl/>
        </w:rPr>
        <w:t xml:space="preserve"> إِذَا كَانَ أَوَّلُ يَوْمٍ مِنْ شَوَّالٍ نَادَى مُنَادٍ أَيُّهَا الْمُؤْمِنُونَ اغْدُوا إِلَى جَوَائِزِكُمْ ثُمَّ قَالَ يَا جَابِرُ جَوَائِزُ اللَّهِ لَيْسَتْ بِجَوَائِزِ هَؤُلَاءِ الْمُلُوكِ ثُمَّ قَالَ هُوَ يَوْمُ الْجَوَائِزِ.</w:t>
      </w:r>
    </w:p>
    <w:p w:rsidR="00F0232C" w:rsidRDefault="00F0232C" w:rsidP="00F0232C">
      <w:pPr>
        <w:rPr>
          <w:rtl/>
        </w:rPr>
      </w:pPr>
      <w:r>
        <w:rPr>
          <w:rFonts w:hint="cs"/>
          <w:rtl/>
        </w:rPr>
        <w:t xml:space="preserve">این روایت در مورد روز اول ماه شوال است که از پیامبر نقل شده است. یک روایت دیگری است در مورد دعای پیامبر در مورد دعای اول ماه رمضان است. </w:t>
      </w:r>
      <w:r w:rsidR="00D54067">
        <w:rPr>
          <w:rFonts w:hint="cs"/>
          <w:rtl/>
        </w:rPr>
        <w:t>باهم</w:t>
      </w:r>
      <w:r>
        <w:rPr>
          <w:rFonts w:hint="cs"/>
          <w:rtl/>
        </w:rPr>
        <w:t xml:space="preserve">ین سند است و فقط بجای ابن ابی عمیر، حماد بن عیسی است. راوی ابراهیم بن عمر در فهرست شیخ حماد بن عیسی است. در موارد دیگر هم حماد از او نقل </w:t>
      </w:r>
      <w:r w:rsidR="00A62F20">
        <w:rPr>
          <w:rFonts w:hint="cs"/>
          <w:rtl/>
        </w:rPr>
        <w:t>می‌کند</w:t>
      </w:r>
      <w:r>
        <w:rPr>
          <w:rFonts w:hint="cs"/>
          <w:rtl/>
        </w:rPr>
        <w:t>.</w:t>
      </w:r>
    </w:p>
    <w:p w:rsidR="00F0232C" w:rsidRDefault="00F0232C" w:rsidP="00F0232C">
      <w:pPr>
        <w:rPr>
          <w:rtl/>
        </w:rPr>
      </w:pPr>
      <w:r>
        <w:rPr>
          <w:rFonts w:hint="cs"/>
          <w:rtl/>
        </w:rPr>
        <w:t xml:space="preserve">لذا احتمالا اینجا بجای ابن ابی عمیر باید حماد بن عیسی باشد. در مورد عوامل تحریف </w:t>
      </w:r>
      <w:r w:rsidR="00D54067">
        <w:rPr>
          <w:rFonts w:hint="cs"/>
          <w:rtl/>
        </w:rPr>
        <w:t>بعداً</w:t>
      </w:r>
      <w:r>
        <w:rPr>
          <w:rFonts w:hint="cs"/>
          <w:rtl/>
        </w:rPr>
        <w:t xml:space="preserve"> باید صحبت کنیم. یکی از عوامل تحریف این است که نام یک راوی در یک طبقه را با راوی دیگر در همان طبقه تصحیف </w:t>
      </w:r>
      <w:r w:rsidR="00D54067">
        <w:rPr>
          <w:rFonts w:hint="cs"/>
          <w:rtl/>
        </w:rPr>
        <w:t>می‌شد</w:t>
      </w:r>
      <w:r>
        <w:rPr>
          <w:rFonts w:hint="cs"/>
          <w:rtl/>
        </w:rPr>
        <w:t>ه است.</w:t>
      </w:r>
    </w:p>
    <w:p w:rsidR="00F0232C" w:rsidRDefault="00F16102" w:rsidP="00F0232C">
      <w:pPr>
        <w:rPr>
          <w:rtl/>
        </w:rPr>
      </w:pPr>
      <w:r>
        <w:rPr>
          <w:rFonts w:hint="cs"/>
          <w:rtl/>
        </w:rPr>
        <w:lastRenderedPageBreak/>
        <w:t>مثلاً</w:t>
      </w:r>
      <w:r w:rsidR="00F0232C">
        <w:rPr>
          <w:rFonts w:hint="cs"/>
          <w:rtl/>
        </w:rPr>
        <w:t xml:space="preserve"> صفوان بن یحیی و ابن ابی عمیر در موارد زیادی </w:t>
      </w:r>
      <w:r w:rsidR="00D54067">
        <w:rPr>
          <w:rFonts w:hint="cs"/>
          <w:rtl/>
        </w:rPr>
        <w:t>باهم</w:t>
      </w:r>
      <w:r w:rsidR="00F0232C">
        <w:rPr>
          <w:rFonts w:hint="cs"/>
          <w:rtl/>
        </w:rPr>
        <w:t xml:space="preserve"> یک روایت را نقل </w:t>
      </w:r>
      <w:r w:rsidR="009C51C7">
        <w:rPr>
          <w:rFonts w:hint="cs"/>
          <w:rtl/>
        </w:rPr>
        <w:t>می‌کنند</w:t>
      </w:r>
      <w:r w:rsidR="00F0232C">
        <w:rPr>
          <w:rFonts w:hint="cs"/>
          <w:rtl/>
        </w:rPr>
        <w:t xml:space="preserve">. گاهی اوقات راوی یا ناسخ کتاب اشتباه </w:t>
      </w:r>
      <w:r w:rsidR="00A62F20">
        <w:rPr>
          <w:rFonts w:hint="cs"/>
          <w:rtl/>
        </w:rPr>
        <w:t>می‌کند</w:t>
      </w:r>
      <w:r w:rsidR="00F0232C">
        <w:rPr>
          <w:rFonts w:hint="cs"/>
          <w:rtl/>
        </w:rPr>
        <w:t xml:space="preserve"> و بجای ابن ابی عمیر، صفوان را </w:t>
      </w:r>
      <w:r>
        <w:rPr>
          <w:rFonts w:hint="cs"/>
          <w:rtl/>
        </w:rPr>
        <w:t>می‌گذارد</w:t>
      </w:r>
      <w:r w:rsidR="00F0232C">
        <w:rPr>
          <w:rFonts w:hint="cs"/>
          <w:rtl/>
        </w:rPr>
        <w:t xml:space="preserve">. زیرا این دو خیلی </w:t>
      </w:r>
      <w:r w:rsidR="00D54067">
        <w:rPr>
          <w:rFonts w:hint="cs"/>
          <w:rtl/>
        </w:rPr>
        <w:t>باهم</w:t>
      </w:r>
      <w:r w:rsidR="00F0232C">
        <w:rPr>
          <w:rFonts w:hint="cs"/>
          <w:rtl/>
        </w:rPr>
        <w:t xml:space="preserve"> </w:t>
      </w:r>
      <w:r>
        <w:rPr>
          <w:rFonts w:hint="cs"/>
          <w:rtl/>
        </w:rPr>
        <w:t>ذکرشده</w:t>
      </w:r>
      <w:r w:rsidR="00096381">
        <w:rPr>
          <w:rFonts w:hint="cs"/>
          <w:rtl/>
        </w:rPr>
        <w:t>‌اند</w:t>
      </w:r>
      <w:r w:rsidR="00F0232C">
        <w:rPr>
          <w:rFonts w:hint="cs"/>
          <w:rtl/>
        </w:rPr>
        <w:t xml:space="preserve">. این اشتباهات زیاد پیش </w:t>
      </w:r>
      <w:r w:rsidR="0052340B">
        <w:rPr>
          <w:rFonts w:hint="cs"/>
          <w:rtl/>
        </w:rPr>
        <w:t>می‌آید</w:t>
      </w:r>
      <w:r w:rsidR="00F0232C">
        <w:rPr>
          <w:rFonts w:hint="cs"/>
          <w:rtl/>
        </w:rPr>
        <w:t xml:space="preserve">. </w:t>
      </w:r>
      <w:r>
        <w:rPr>
          <w:rFonts w:hint="cs"/>
          <w:rtl/>
        </w:rPr>
        <w:t>مثلاً</w:t>
      </w:r>
      <w:r w:rsidR="00F0232C">
        <w:rPr>
          <w:rFonts w:hint="cs"/>
          <w:rtl/>
        </w:rPr>
        <w:t xml:space="preserve"> بجای جمیل بن دراج </w:t>
      </w:r>
      <w:r w:rsidR="0052340B">
        <w:rPr>
          <w:rFonts w:hint="cs"/>
          <w:rtl/>
        </w:rPr>
        <w:t>می‌گوید</w:t>
      </w:r>
      <w:r w:rsidR="00F0232C">
        <w:rPr>
          <w:rFonts w:hint="cs"/>
          <w:rtl/>
        </w:rPr>
        <w:t xml:space="preserve"> جمیل بن صالح.</w:t>
      </w:r>
    </w:p>
    <w:p w:rsidR="00F0232C" w:rsidRDefault="00F0232C" w:rsidP="00F0232C">
      <w:pPr>
        <w:rPr>
          <w:rtl/>
        </w:rPr>
      </w:pPr>
      <w:r>
        <w:rPr>
          <w:rFonts w:hint="cs"/>
          <w:rtl/>
        </w:rPr>
        <w:t xml:space="preserve">محمد بن اسماعیل عن فضل بن شاذان به کرات از ابن ابی عمیر روایت نقل </w:t>
      </w:r>
      <w:r w:rsidR="009C51C7">
        <w:rPr>
          <w:rFonts w:hint="cs"/>
          <w:rtl/>
        </w:rPr>
        <w:t>می‌کنند</w:t>
      </w:r>
      <w:r>
        <w:rPr>
          <w:rFonts w:hint="cs"/>
          <w:rtl/>
        </w:rPr>
        <w:t>. در این روایت که حماد بوده است احتمالا به اشتباه ناسخ نوشته است ابن ابی عمیر.</w:t>
      </w:r>
    </w:p>
    <w:p w:rsidR="00F0232C" w:rsidRDefault="00F0232C" w:rsidP="00F0232C">
      <w:pPr>
        <w:rPr>
          <w:rtl/>
        </w:rPr>
      </w:pPr>
      <w:r>
        <w:rPr>
          <w:rFonts w:hint="cs"/>
          <w:rtl/>
        </w:rPr>
        <w:t>برخی موارد دیگر هم هست که اشتباه نسخه هستند و اصلا شیخ این سه نفر نیستند:</w:t>
      </w:r>
    </w:p>
    <w:p w:rsidR="00F0232C" w:rsidRDefault="00F0232C" w:rsidP="00F0232C">
      <w:pPr>
        <w:pStyle w:val="Heading4"/>
        <w:rPr>
          <w:rtl/>
        </w:rPr>
      </w:pPr>
      <w:r>
        <w:rPr>
          <w:rFonts w:hint="cs"/>
          <w:rtl/>
        </w:rPr>
        <w:t>حسن بن علی بن الفضال</w:t>
      </w:r>
    </w:p>
    <w:p w:rsidR="00F0232C" w:rsidRDefault="00F0232C" w:rsidP="00F0232C">
      <w:pPr>
        <w:rPr>
          <w:rtl/>
        </w:rPr>
      </w:pPr>
      <w:r>
        <w:rPr>
          <w:rFonts w:hint="cs"/>
          <w:rtl/>
        </w:rPr>
        <w:t>«صفوان عن حسن بن علی بن الفضال» در اینجا هم به جای عن باید واو باشد</w:t>
      </w:r>
    </w:p>
    <w:p w:rsidR="00F0232C" w:rsidRDefault="00F0232C" w:rsidP="00F0232C">
      <w:pPr>
        <w:pStyle w:val="Heading4"/>
        <w:rPr>
          <w:rtl/>
        </w:rPr>
      </w:pPr>
      <w:r>
        <w:rPr>
          <w:rFonts w:hint="cs"/>
          <w:rtl/>
        </w:rPr>
        <w:t>حسین بن قیاما</w:t>
      </w:r>
    </w:p>
    <w:p w:rsidR="00F0232C" w:rsidRDefault="00F0232C" w:rsidP="00F0232C">
      <w:pPr>
        <w:rPr>
          <w:rFonts w:asciiTheme="minorHAnsi" w:hAnsiTheme="minorHAnsi"/>
        </w:rPr>
      </w:pPr>
      <w:r>
        <w:rPr>
          <w:rFonts w:hint="cs"/>
          <w:rtl/>
        </w:rPr>
        <w:t>صفوان بن یحیی عن حسین بن قیاما</w:t>
      </w:r>
    </w:p>
    <w:p w:rsidR="00F0232C" w:rsidRDefault="00F0232C" w:rsidP="00F0232C">
      <w:pPr>
        <w:rPr>
          <w:rFonts w:asciiTheme="minorHAnsi" w:hAnsiTheme="minorHAnsi"/>
          <w:rtl/>
        </w:rPr>
      </w:pPr>
      <w:r>
        <w:rPr>
          <w:rFonts w:asciiTheme="minorHAnsi" w:hAnsiTheme="minorHAnsi" w:hint="cs"/>
          <w:rtl/>
        </w:rPr>
        <w:t>در روایت آمده است:</w:t>
      </w:r>
    </w:p>
    <w:p w:rsidR="00F0232C" w:rsidRPr="00771286" w:rsidRDefault="00F0232C" w:rsidP="00F0232C">
      <w:pPr>
        <w:pStyle w:val="Quote"/>
        <w:rPr>
          <w:rFonts w:ascii="Times New Roman" w:hAnsi="Times New Roman" w:cs="Times New Roman"/>
          <w:sz w:val="24"/>
          <w:szCs w:val="24"/>
          <w:rtl/>
        </w:rPr>
      </w:pPr>
      <w:r w:rsidRPr="00771286">
        <w:rPr>
          <w:rFonts w:hint="cs"/>
          <w:color w:val="242887"/>
          <w:rtl/>
        </w:rPr>
        <w:t>13-</w:t>
      </w:r>
      <w:r w:rsidRPr="00771286">
        <w:rPr>
          <w:rFonts w:hint="cs"/>
          <w:rtl/>
        </w:rPr>
        <w:t xml:space="preserve"> حَدَّثَنَا حَمْزَةُ بْنُ مُحَمَّدِ بْنِ </w:t>
      </w:r>
      <w:r w:rsidR="00F16102">
        <w:rPr>
          <w:rFonts w:hint="cs"/>
          <w:rtl/>
        </w:rPr>
        <w:t>احمد</w:t>
      </w:r>
      <w:r w:rsidRPr="00771286">
        <w:rPr>
          <w:rFonts w:hint="cs"/>
          <w:rtl/>
        </w:rPr>
        <w:t xml:space="preserve"> بْنِ جَعْفَرِ بْنِ مُحَمَّدِ بْنِ زَيْدِ بْنِ عَلِيِّ بْنِ الْحُسَيْنِ بْنِ عَلِيِّ بْنِ أَبِي طَالِبٍ ع بِقُمَّ فِي رَجَبٍ سَنَةَ تِسْعٍ وَ ثَلَاثِينَ وَ ثَلَاثِمِائَةٍ قَالَ أَخْبَرَنِي عَلِيُّ بْنُ إِبْرَاهِيمَ بْنِ هَاشِمٍ فِيمَا كَتَبَ إِلَيَّ سَنَةَ سَبْعٍ وَ ثَلَاثِمِائَةٍ قَالَ حَدَّثَنِي مُحَمَّدُ بْنُ عِيسَى بْنِ عُبَيْدٍ عَنْ عَبْدِ الرَّحْمَنِ‏ بْنِ‏ أَبِي‏ نَجْرَانَ‏ وَ صَفْوَانَ‏ بْنِ‏ يَحْيَى‏ قَالا </w:t>
      </w:r>
      <w:r w:rsidRPr="0055394A">
        <w:rPr>
          <w:rFonts w:hint="cs"/>
          <w:b/>
          <w:bCs/>
          <w:rtl/>
        </w:rPr>
        <w:t>حَدَّثَنَا</w:t>
      </w:r>
      <w:r w:rsidRPr="00771286">
        <w:rPr>
          <w:rFonts w:hint="cs"/>
          <w:rtl/>
        </w:rPr>
        <w:t xml:space="preserve"> الْحُسَيْنُ بْنُ قِيَامَا</w:t>
      </w:r>
      <w:r w:rsidRPr="00771286">
        <w:rPr>
          <w:rFonts w:hint="cs"/>
          <w:color w:val="242887"/>
          <w:rtl/>
        </w:rPr>
        <w:t xml:space="preserve"> وَ كَانَ مِنْ رُؤَسَاءِ الْوَاقِفَةِ فَسَأَلَنَا أَنْ نَسْتَأْذِنَ لَهُ عَلَى الرِّضَا ع فَفَعَلْنَا فَلَمَّا صَارَ بَيْنَ يَدَيْهِ قَالَ لَهُ أَنْتَ إِمَامٌ قَالَ نَعَمْ قَالَ إِنِّي أُشْهِدُ اللَّهَ أَنَّكَ لَسْتَ بِإِمَامٍ قَالَ فَنَكَتَ ع فِي الْأَرْضِ طَوِيلًا مُنَكِّسَ الرَّأْسِ ثُمَّ رَفَعَ رَأْسَهُ إِلَيْهِ فَقَالَ لَهُ مَا عِلْمُكَ أَنِّي لَسْتُ بِإِمَامٍ قَالَ لَهُ إِنَّا قَدْ رُوِّينَا عَنْ أَبِي عَبْدِ اللَّهِ ع أَنَّ الْإِمَامَ لَا يَكُونُ عَقِيماً وَ أَنْتَ قَدْ بَلَغْتَ السِّنَّ وَ لَيْسَ لَكَ وَلَدٌ قَالَ فَنَكَسَ رَأْسَهُ أَطْوَلَ مِنَ الْمَرَّةِ الْأُولَى ثُمَّ رَفَعَ رَأْسَهُ فَقَالَ إِنِّي أُشْهِدُ اللَّهَ أَنَّهُ لَا تَمْضِي الْأَيَّامُ وَ اللَّيَالِي حَتَّى يَرْزُقَنِي اللَّهُ وَلَداً مِنِّي قَالَ عَبْدُ الرَّحْمَنِ بْنُ أَبِي نَجْرَانَ فَعَدَدْنَا الشُّهُورَ مِنَ الْوَقْتِ الَّذِي قَالَ فَوَهَبَ اللَّهُ لَهُ أَبَا جَعْفَرٍ ع فِي‏</w:t>
      </w:r>
      <w:r>
        <w:rPr>
          <w:rFonts w:ascii="Times New Roman" w:hAnsi="Times New Roman" w:cs="Times New Roman" w:hint="cs"/>
          <w:sz w:val="24"/>
          <w:szCs w:val="24"/>
          <w:rtl/>
        </w:rPr>
        <w:t xml:space="preserve"> </w:t>
      </w:r>
      <w:r w:rsidRPr="00771286">
        <w:rPr>
          <w:rFonts w:hint="cs"/>
          <w:color w:val="242887"/>
          <w:rtl/>
        </w:rPr>
        <w:t>أَقَلَّ مِنْ سَنَةٍ قَالَ وَ كَانَ الْحُسَيْنُ بْنُ قِيَامَا هَذَا وَاقِفاً فِي الطَّوَافِ فَنَظَرَ إِلَيْهِ أَبُو الْحَسَنِ الْأَوَّلُ ع فَقَالَ مَا لَكَ حَيَّرَكَ اللَّهُ تَعَالَى فَوَقَفَ عَلَيْهِ بَعْدَ الدَّعْوَةِ.</w:t>
      </w:r>
    </w:p>
    <w:p w:rsidR="00F0232C" w:rsidRDefault="00F0232C" w:rsidP="00F0232C">
      <w:pPr>
        <w:rPr>
          <w:rFonts w:asciiTheme="minorHAnsi" w:hAnsiTheme="minorHAnsi"/>
          <w:rtl/>
        </w:rPr>
      </w:pPr>
      <w:r>
        <w:rPr>
          <w:rFonts w:asciiTheme="minorHAnsi" w:hAnsiTheme="minorHAnsi" w:hint="cs"/>
          <w:rtl/>
        </w:rPr>
        <w:t>در این روایت احتمالا بجای «حدثنا» باید «جائنا» باشد. ادامه متن روایت هم با جائنا سازگار است و تعبیر حدثنا با متن روایت خیلی هم خوانی ندارد.</w:t>
      </w:r>
    </w:p>
    <w:p w:rsidR="00F0232C" w:rsidRDefault="00F0232C" w:rsidP="00F0232C">
      <w:pPr>
        <w:pStyle w:val="Heading4"/>
        <w:rPr>
          <w:rtl/>
        </w:rPr>
      </w:pPr>
      <w:r>
        <w:rPr>
          <w:rFonts w:hint="cs"/>
          <w:rtl/>
        </w:rPr>
        <w:t>حسین بن مختار</w:t>
      </w:r>
    </w:p>
    <w:p w:rsidR="00F0232C" w:rsidRDefault="00F0232C" w:rsidP="00F0232C">
      <w:pPr>
        <w:rPr>
          <w:rFonts w:asciiTheme="minorHAnsi" w:hAnsiTheme="minorHAnsi"/>
          <w:rtl/>
        </w:rPr>
      </w:pPr>
      <w:r>
        <w:rPr>
          <w:rFonts w:asciiTheme="minorHAnsi" w:hAnsiTheme="minorHAnsi" w:hint="cs"/>
          <w:rtl/>
        </w:rPr>
        <w:t xml:space="preserve">در سندی بزنطی و ابن ابی عمیر از او نقل </w:t>
      </w:r>
      <w:r w:rsidR="009C51C7">
        <w:rPr>
          <w:rFonts w:asciiTheme="minorHAnsi" w:hAnsiTheme="minorHAnsi" w:hint="cs"/>
          <w:rtl/>
        </w:rPr>
        <w:t>کرده‌اند</w:t>
      </w:r>
      <w:r>
        <w:rPr>
          <w:rFonts w:asciiTheme="minorHAnsi" w:hAnsiTheme="minorHAnsi" w:hint="cs"/>
          <w:rtl/>
        </w:rPr>
        <w:t>. باید به جای این دو نفر حماد بن عیسی باشد. زیرا او از راویان مشهور حسین بن مختار است و این دو نفر روایتی از حسین بن مختار ندارند.</w:t>
      </w:r>
    </w:p>
    <w:p w:rsidR="00F0232C" w:rsidRDefault="00F0232C" w:rsidP="00F0232C">
      <w:pPr>
        <w:rPr>
          <w:rFonts w:asciiTheme="minorHAnsi" w:hAnsiTheme="minorHAnsi"/>
          <w:rtl/>
        </w:rPr>
      </w:pPr>
      <w:r>
        <w:rPr>
          <w:rFonts w:asciiTheme="minorHAnsi" w:hAnsiTheme="minorHAnsi" w:hint="cs"/>
          <w:rtl/>
        </w:rPr>
        <w:lastRenderedPageBreak/>
        <w:t xml:space="preserve">پس دسته اول از مشایخی که تضعیف </w:t>
      </w:r>
      <w:r w:rsidR="00096381">
        <w:rPr>
          <w:rFonts w:asciiTheme="minorHAnsi" w:hAnsiTheme="minorHAnsi" w:hint="cs"/>
          <w:rtl/>
        </w:rPr>
        <w:t>شده‌اند</w:t>
      </w:r>
      <w:r>
        <w:rPr>
          <w:rFonts w:asciiTheme="minorHAnsi" w:hAnsiTheme="minorHAnsi" w:hint="cs"/>
          <w:rtl/>
        </w:rPr>
        <w:t xml:space="preserve">، اصلا مشایخ این سه نفر نیستند و بر اساس نوعی از تصحیف به اشتباه جزء شیوخ </w:t>
      </w:r>
      <w:r w:rsidR="00D54067">
        <w:rPr>
          <w:rFonts w:asciiTheme="minorHAnsi" w:hAnsiTheme="minorHAnsi" w:hint="cs"/>
          <w:rtl/>
        </w:rPr>
        <w:t>این‌ها</w:t>
      </w:r>
      <w:r>
        <w:rPr>
          <w:rFonts w:asciiTheme="minorHAnsi" w:hAnsiTheme="minorHAnsi" w:hint="cs"/>
          <w:rtl/>
        </w:rPr>
        <w:t xml:space="preserve"> آمده اند.</w:t>
      </w:r>
    </w:p>
    <w:p w:rsidR="00F0232C" w:rsidRDefault="00F0232C" w:rsidP="00F0232C">
      <w:pPr>
        <w:pStyle w:val="Heading3"/>
        <w:rPr>
          <w:rtl/>
        </w:rPr>
      </w:pPr>
      <w:bookmarkStart w:id="271" w:name="_Toc37017482"/>
      <w:r>
        <w:rPr>
          <w:rFonts w:hint="cs"/>
          <w:rtl/>
        </w:rPr>
        <w:t>دسته دوم</w:t>
      </w:r>
      <w:bookmarkEnd w:id="271"/>
    </w:p>
    <w:p w:rsidR="00F0232C" w:rsidRDefault="00F0232C" w:rsidP="00F0232C">
      <w:pPr>
        <w:rPr>
          <w:rFonts w:asciiTheme="minorHAnsi" w:hAnsiTheme="minorHAnsi"/>
          <w:rtl/>
        </w:rPr>
      </w:pPr>
      <w:r>
        <w:rPr>
          <w:rFonts w:asciiTheme="minorHAnsi" w:hAnsiTheme="minorHAnsi" w:hint="cs"/>
          <w:rtl/>
        </w:rPr>
        <w:t xml:space="preserve">- دسته دوم: مشایخی که تضعیف </w:t>
      </w:r>
      <w:r w:rsidR="00096381">
        <w:rPr>
          <w:rFonts w:asciiTheme="minorHAnsi" w:hAnsiTheme="minorHAnsi" w:hint="cs"/>
          <w:rtl/>
        </w:rPr>
        <w:t>شده‌اند</w:t>
      </w:r>
      <w:r>
        <w:rPr>
          <w:rFonts w:asciiTheme="minorHAnsi" w:hAnsiTheme="minorHAnsi" w:hint="cs"/>
          <w:rtl/>
        </w:rPr>
        <w:t xml:space="preserve"> و اصلا تضعیفشان </w:t>
      </w:r>
      <w:r w:rsidR="0052340B">
        <w:rPr>
          <w:rFonts w:asciiTheme="minorHAnsi" w:hAnsiTheme="minorHAnsi" w:hint="cs"/>
          <w:rtl/>
        </w:rPr>
        <w:t>موردقبول</w:t>
      </w:r>
      <w:r>
        <w:rPr>
          <w:rFonts w:asciiTheme="minorHAnsi" w:hAnsiTheme="minorHAnsi" w:hint="cs"/>
          <w:rtl/>
        </w:rPr>
        <w:t xml:space="preserve"> نیست:</w:t>
      </w:r>
    </w:p>
    <w:p w:rsidR="00F0232C" w:rsidRDefault="00F0232C" w:rsidP="00F0232C">
      <w:pPr>
        <w:rPr>
          <w:rFonts w:asciiTheme="minorHAnsi" w:hAnsiTheme="minorHAnsi"/>
          <w:rtl/>
        </w:rPr>
      </w:pPr>
      <w:r>
        <w:rPr>
          <w:rFonts w:asciiTheme="minorHAnsi" w:hAnsiTheme="minorHAnsi" w:hint="cs"/>
          <w:rtl/>
        </w:rPr>
        <w:t xml:space="preserve">مواردی که تضعیف کننده ابن غضائری است. تضعیفات او بر اساس غلو و متن شناسی است و </w:t>
      </w:r>
      <w:r w:rsidR="0052340B">
        <w:rPr>
          <w:rFonts w:asciiTheme="minorHAnsi" w:hAnsiTheme="minorHAnsi" w:hint="cs"/>
          <w:rtl/>
        </w:rPr>
        <w:t>موردقبول</w:t>
      </w:r>
      <w:r>
        <w:rPr>
          <w:rFonts w:asciiTheme="minorHAnsi" w:hAnsiTheme="minorHAnsi" w:hint="cs"/>
          <w:rtl/>
        </w:rPr>
        <w:t xml:space="preserve"> ما نیست. تضعیفات او اجتهادی است و نوعا </w:t>
      </w:r>
      <w:r w:rsidR="0052340B">
        <w:rPr>
          <w:rFonts w:asciiTheme="minorHAnsi" w:hAnsiTheme="minorHAnsi" w:hint="cs"/>
          <w:rtl/>
        </w:rPr>
        <w:t>موردقبول</w:t>
      </w:r>
      <w:r>
        <w:rPr>
          <w:rFonts w:asciiTheme="minorHAnsi" w:hAnsiTheme="minorHAnsi" w:hint="cs"/>
          <w:rtl/>
        </w:rPr>
        <w:t xml:space="preserve"> ما نیستند. این اجتهاد برای خودش حجت است ولی برای ما یک شهادت مقبول نیست. زیرا عن حدس است و ما خودمان باید </w:t>
      </w:r>
      <w:r w:rsidR="00096381">
        <w:rPr>
          <w:rFonts w:asciiTheme="minorHAnsi" w:hAnsiTheme="minorHAnsi" w:hint="cs"/>
          <w:rtl/>
        </w:rPr>
        <w:t>مستقلاً</w:t>
      </w:r>
      <w:r>
        <w:rPr>
          <w:rFonts w:asciiTheme="minorHAnsi" w:hAnsiTheme="minorHAnsi" w:hint="cs"/>
          <w:rtl/>
        </w:rPr>
        <w:t xml:space="preserve"> اجتهاد کنیم و نوعا به نتیجه خلاف او می رسیم.</w:t>
      </w:r>
    </w:p>
    <w:p w:rsidR="00F0232C" w:rsidRDefault="00F0232C" w:rsidP="00F0232C">
      <w:pPr>
        <w:rPr>
          <w:rFonts w:asciiTheme="minorHAnsi" w:hAnsiTheme="minorHAnsi"/>
          <w:rtl/>
        </w:rPr>
      </w:pPr>
      <w:r>
        <w:rPr>
          <w:rFonts w:asciiTheme="minorHAnsi" w:hAnsiTheme="minorHAnsi" w:hint="cs"/>
          <w:rtl/>
        </w:rPr>
        <w:t>این مشایخ عبارتند از:</w:t>
      </w:r>
    </w:p>
    <w:p w:rsidR="00F0232C" w:rsidRDefault="00F0232C" w:rsidP="00F0232C">
      <w:pPr>
        <w:rPr>
          <w:rFonts w:asciiTheme="minorHAnsi" w:hAnsiTheme="minorHAnsi"/>
          <w:rtl/>
        </w:rPr>
      </w:pPr>
      <w:r>
        <w:rPr>
          <w:rFonts w:asciiTheme="minorHAnsi" w:hAnsiTheme="minorHAnsi" w:hint="cs"/>
          <w:rtl/>
        </w:rPr>
        <w:t>اسحاق بن عبدالعزیز</w:t>
      </w:r>
    </w:p>
    <w:p w:rsidR="00F0232C" w:rsidRDefault="00F0232C" w:rsidP="00F0232C">
      <w:pPr>
        <w:rPr>
          <w:rFonts w:asciiTheme="minorHAnsi" w:hAnsiTheme="minorHAnsi"/>
          <w:rtl/>
        </w:rPr>
      </w:pPr>
      <w:r>
        <w:rPr>
          <w:rFonts w:asciiTheme="minorHAnsi" w:hAnsiTheme="minorHAnsi" w:hint="cs"/>
          <w:rtl/>
        </w:rPr>
        <w:t>حسن بن راشد</w:t>
      </w:r>
    </w:p>
    <w:p w:rsidR="00F0232C" w:rsidRDefault="00F0232C" w:rsidP="00F0232C">
      <w:pPr>
        <w:rPr>
          <w:rFonts w:asciiTheme="minorHAnsi" w:hAnsiTheme="minorHAnsi"/>
          <w:rtl/>
        </w:rPr>
      </w:pPr>
      <w:r>
        <w:rPr>
          <w:rFonts w:asciiTheme="minorHAnsi" w:hAnsiTheme="minorHAnsi" w:hint="cs"/>
          <w:rtl/>
        </w:rPr>
        <w:t>عبدالرحمن بن سالم</w:t>
      </w:r>
    </w:p>
    <w:p w:rsidR="00F0232C" w:rsidRDefault="00F0232C" w:rsidP="00F0232C">
      <w:pPr>
        <w:rPr>
          <w:rFonts w:asciiTheme="minorHAnsi" w:hAnsiTheme="minorHAnsi"/>
          <w:rtl/>
        </w:rPr>
      </w:pPr>
      <w:r>
        <w:rPr>
          <w:rFonts w:asciiTheme="minorHAnsi" w:hAnsiTheme="minorHAnsi" w:hint="cs"/>
          <w:rtl/>
        </w:rPr>
        <w:t>علی السائغ</w:t>
      </w:r>
    </w:p>
    <w:p w:rsidR="00F0232C" w:rsidRDefault="00F0232C" w:rsidP="00F0232C">
      <w:pPr>
        <w:rPr>
          <w:rFonts w:asciiTheme="minorHAnsi" w:hAnsiTheme="minorHAnsi"/>
          <w:rtl/>
        </w:rPr>
      </w:pPr>
      <w:r>
        <w:rPr>
          <w:rFonts w:asciiTheme="minorHAnsi" w:hAnsiTheme="minorHAnsi" w:hint="cs"/>
          <w:rtl/>
        </w:rPr>
        <w:t>فضل بن ابی غره الکوفی</w:t>
      </w:r>
    </w:p>
    <w:p w:rsidR="00F0232C" w:rsidRDefault="00F0232C" w:rsidP="00F0232C">
      <w:pPr>
        <w:rPr>
          <w:rFonts w:asciiTheme="minorHAnsi" w:hAnsiTheme="minorHAnsi"/>
          <w:rtl/>
        </w:rPr>
      </w:pPr>
      <w:r>
        <w:rPr>
          <w:rFonts w:asciiTheme="minorHAnsi" w:hAnsiTheme="minorHAnsi" w:hint="cs"/>
          <w:rtl/>
        </w:rPr>
        <w:t>یونس بن بهمن</w:t>
      </w:r>
    </w:p>
    <w:p w:rsidR="00F0232C" w:rsidRDefault="00F0232C" w:rsidP="00F0232C">
      <w:pPr>
        <w:pStyle w:val="Heading3"/>
        <w:rPr>
          <w:rtl/>
        </w:rPr>
      </w:pPr>
      <w:bookmarkStart w:id="272" w:name="_Toc37017483"/>
      <w:r>
        <w:rPr>
          <w:rFonts w:hint="cs"/>
          <w:rtl/>
        </w:rPr>
        <w:t>دسته سوم</w:t>
      </w:r>
      <w:bookmarkEnd w:id="272"/>
    </w:p>
    <w:p w:rsidR="00F0232C" w:rsidRDefault="00F0232C" w:rsidP="00F0232C">
      <w:pPr>
        <w:rPr>
          <w:rtl/>
        </w:rPr>
      </w:pPr>
      <w:r>
        <w:rPr>
          <w:rFonts w:hint="cs"/>
          <w:rtl/>
        </w:rPr>
        <w:t xml:space="preserve">دسته دیگر مواردی هستند که شیخ طوسی در باب اصحاب الکاظم </w:t>
      </w:r>
      <w:r w:rsidR="0052340B">
        <w:rPr>
          <w:rFonts w:hint="cs"/>
          <w:rtl/>
        </w:rPr>
        <w:t>به‌عنوان</w:t>
      </w:r>
      <w:r>
        <w:rPr>
          <w:rFonts w:hint="cs"/>
          <w:rtl/>
        </w:rPr>
        <w:t xml:space="preserve"> واقفی تلقی کرده است. </w:t>
      </w:r>
      <w:r w:rsidR="00F16102">
        <w:rPr>
          <w:rFonts w:hint="cs"/>
          <w:rtl/>
        </w:rPr>
        <w:t>ماقبل</w:t>
      </w:r>
      <w:r>
        <w:rPr>
          <w:rFonts w:hint="cs"/>
          <w:rtl/>
        </w:rPr>
        <w:t xml:space="preserve">ا گفتیم که تضعیفات باب اصحاب الکاظم به وقف معتبر نیست. زیرا اکثر این موارد در سایر منابع </w:t>
      </w:r>
      <w:r w:rsidR="0052340B">
        <w:rPr>
          <w:rFonts w:hint="cs"/>
          <w:rtl/>
        </w:rPr>
        <w:t>به‌عنوان</w:t>
      </w:r>
      <w:r>
        <w:rPr>
          <w:rFonts w:hint="cs"/>
          <w:rtl/>
        </w:rPr>
        <w:t xml:space="preserve"> واقفی معرفی ن</w:t>
      </w:r>
      <w:r w:rsidR="00096381">
        <w:rPr>
          <w:rFonts w:hint="cs"/>
          <w:rtl/>
        </w:rPr>
        <w:t>شده‌اند</w:t>
      </w:r>
      <w:r>
        <w:rPr>
          <w:rFonts w:hint="cs"/>
          <w:rtl/>
        </w:rPr>
        <w:t xml:space="preserve"> و برخی توثیقات صریح دارند. 54 مورد را متهم به وقف کرده است. باید توجیه کنیم. یا </w:t>
      </w:r>
      <w:r w:rsidR="007B303F">
        <w:rPr>
          <w:rFonts w:hint="cs"/>
          <w:rtl/>
        </w:rPr>
        <w:t>ایشان</w:t>
      </w:r>
      <w:r>
        <w:rPr>
          <w:rFonts w:hint="cs"/>
          <w:rtl/>
        </w:rPr>
        <w:t xml:space="preserve"> ابتدا واقفی </w:t>
      </w:r>
      <w:r w:rsidR="00096381">
        <w:rPr>
          <w:rFonts w:hint="cs"/>
          <w:rtl/>
        </w:rPr>
        <w:t>شده‌اند</w:t>
      </w:r>
      <w:r>
        <w:rPr>
          <w:rFonts w:hint="cs"/>
          <w:rtl/>
        </w:rPr>
        <w:t xml:space="preserve"> و </w:t>
      </w:r>
      <w:r w:rsidR="00D54067">
        <w:rPr>
          <w:rFonts w:hint="cs"/>
          <w:rtl/>
        </w:rPr>
        <w:t>بعداً</w:t>
      </w:r>
      <w:r>
        <w:rPr>
          <w:rFonts w:hint="cs"/>
          <w:rtl/>
        </w:rPr>
        <w:t xml:space="preserve"> از وقف </w:t>
      </w:r>
      <w:r w:rsidR="00A62F20">
        <w:rPr>
          <w:rFonts w:hint="cs"/>
          <w:rtl/>
        </w:rPr>
        <w:t>برگشته‌اند</w:t>
      </w:r>
      <w:r>
        <w:rPr>
          <w:rFonts w:hint="cs"/>
          <w:rtl/>
        </w:rPr>
        <w:t xml:space="preserve"> و شیخ متوجه برگشتشان نشده است</w:t>
      </w:r>
      <w:r w:rsidR="0055394A">
        <w:rPr>
          <w:rFonts w:hint="cs"/>
          <w:rtl/>
        </w:rPr>
        <w:t xml:space="preserve"> </w:t>
      </w:r>
      <w:r>
        <w:rPr>
          <w:rFonts w:hint="cs"/>
          <w:rtl/>
        </w:rPr>
        <w:t xml:space="preserve">(البته شیخ بازگشت برخی افراد را متوجه شده و لذا جزء </w:t>
      </w:r>
      <w:r w:rsidR="00615FB7">
        <w:rPr>
          <w:rFonts w:hint="cs"/>
          <w:rtl/>
        </w:rPr>
        <w:t>واقفیه</w:t>
      </w:r>
      <w:r>
        <w:rPr>
          <w:rFonts w:hint="cs"/>
          <w:rtl/>
        </w:rPr>
        <w:t xml:space="preserve"> نیاورده). علاوه بر این یک جواب کلی در مورد </w:t>
      </w:r>
      <w:r w:rsidR="00615FB7">
        <w:rPr>
          <w:rFonts w:hint="cs"/>
          <w:rtl/>
        </w:rPr>
        <w:t>واقفیه</w:t>
      </w:r>
      <w:r>
        <w:rPr>
          <w:rFonts w:hint="cs"/>
          <w:rtl/>
        </w:rPr>
        <w:t xml:space="preserve"> داریم که روات از </w:t>
      </w:r>
      <w:r w:rsidR="007B303F">
        <w:rPr>
          <w:rFonts w:hint="cs"/>
          <w:rtl/>
        </w:rPr>
        <w:t>ایشان</w:t>
      </w:r>
      <w:r>
        <w:rPr>
          <w:rFonts w:hint="cs"/>
          <w:rtl/>
        </w:rPr>
        <w:t xml:space="preserve"> بعد از وقف روایت نقل ن</w:t>
      </w:r>
      <w:r w:rsidR="009C51C7">
        <w:rPr>
          <w:rFonts w:hint="cs"/>
          <w:rtl/>
        </w:rPr>
        <w:t>کرده‌اند</w:t>
      </w:r>
      <w:r>
        <w:rPr>
          <w:rFonts w:hint="cs"/>
          <w:rtl/>
        </w:rPr>
        <w:t>.</w:t>
      </w:r>
    </w:p>
    <w:p w:rsidR="00F0232C" w:rsidRDefault="00F0232C" w:rsidP="00F0232C">
      <w:pPr>
        <w:rPr>
          <w:rtl/>
        </w:rPr>
      </w:pPr>
      <w:r>
        <w:rPr>
          <w:rFonts w:hint="cs"/>
          <w:rtl/>
        </w:rPr>
        <w:t>ابراهیم بن عبدالحمید الاسدی</w:t>
      </w:r>
    </w:p>
    <w:p w:rsidR="00F0232C" w:rsidRDefault="00F0232C" w:rsidP="00F0232C">
      <w:pPr>
        <w:rPr>
          <w:rtl/>
        </w:rPr>
      </w:pPr>
      <w:r>
        <w:rPr>
          <w:rFonts w:hint="cs"/>
          <w:rtl/>
        </w:rPr>
        <w:t>خود شیخ در فهرست توثیق کرده است و فضل بن شاذان گفته است او صالح است. نصر بن صباح هم گفته است او واقفی است ولی خود نصر بن صالح خیلی مورد اعتماد نیست</w:t>
      </w:r>
    </w:p>
    <w:p w:rsidR="00F0232C" w:rsidRDefault="00F16102" w:rsidP="00F0232C">
      <w:pPr>
        <w:rPr>
          <w:rtl/>
        </w:rPr>
      </w:pPr>
      <w:r>
        <w:rPr>
          <w:rFonts w:hint="cs"/>
          <w:rtl/>
        </w:rPr>
        <w:t>احمد</w:t>
      </w:r>
      <w:r w:rsidR="00F0232C">
        <w:rPr>
          <w:rFonts w:hint="cs"/>
          <w:rtl/>
        </w:rPr>
        <w:t xml:space="preserve"> بن زیاد</w:t>
      </w:r>
    </w:p>
    <w:p w:rsidR="00F0232C" w:rsidRDefault="00F0232C" w:rsidP="00F0232C">
      <w:pPr>
        <w:rPr>
          <w:rtl/>
        </w:rPr>
      </w:pPr>
      <w:r>
        <w:rPr>
          <w:rFonts w:hint="cs"/>
          <w:rtl/>
        </w:rPr>
        <w:t>اسحاق بن جریر</w:t>
      </w:r>
    </w:p>
    <w:p w:rsidR="00F0232C" w:rsidRDefault="00F0232C" w:rsidP="00F0232C">
      <w:pPr>
        <w:rPr>
          <w:rtl/>
        </w:rPr>
      </w:pPr>
      <w:r>
        <w:rPr>
          <w:rFonts w:hint="cs"/>
          <w:rtl/>
        </w:rPr>
        <w:lastRenderedPageBreak/>
        <w:t xml:space="preserve">نجاشی او را توثیق کرده است و ظاهر توثیق بنحو مطلق امامی بودن را هم دارد و این با قول به وقف او تعارض </w:t>
      </w:r>
      <w:r w:rsidR="00A62F20">
        <w:rPr>
          <w:rFonts w:hint="cs"/>
          <w:rtl/>
        </w:rPr>
        <w:t>می‌کند</w:t>
      </w:r>
      <w:r>
        <w:rPr>
          <w:rFonts w:hint="cs"/>
          <w:rtl/>
        </w:rPr>
        <w:t>.</w:t>
      </w:r>
    </w:p>
    <w:p w:rsidR="00F0232C" w:rsidRDefault="00F0232C" w:rsidP="00F0232C">
      <w:pPr>
        <w:rPr>
          <w:rtl/>
        </w:rPr>
      </w:pPr>
      <w:r>
        <w:rPr>
          <w:rFonts w:hint="cs"/>
          <w:rtl/>
        </w:rPr>
        <w:t>سماعه بن مهران</w:t>
      </w:r>
    </w:p>
    <w:p w:rsidR="00F0232C" w:rsidRDefault="00F0232C" w:rsidP="00F0232C">
      <w:pPr>
        <w:rPr>
          <w:rtl/>
        </w:rPr>
      </w:pPr>
      <w:r>
        <w:rPr>
          <w:rFonts w:hint="cs"/>
          <w:rtl/>
        </w:rPr>
        <w:t xml:space="preserve">شیخ در عده هم او را واقفی دانسته است. لکن سماعه زمان وقف را درک نکرده است. یا در زمان امام صادق یا اوائل امام کاظم فوت کرده است. حوالی 150 فوت کرده است و شرع وقف 183 است. اصلا سن او به </w:t>
      </w:r>
      <w:r w:rsidR="00D554D9">
        <w:rPr>
          <w:rFonts w:hint="cs"/>
          <w:rtl/>
        </w:rPr>
        <w:t>دوران</w:t>
      </w:r>
      <w:r>
        <w:rPr>
          <w:rFonts w:hint="cs"/>
          <w:rtl/>
        </w:rPr>
        <w:t xml:space="preserve"> وقف قد نداد.</w:t>
      </w:r>
    </w:p>
    <w:p w:rsidR="00F0232C" w:rsidRDefault="00F0232C" w:rsidP="00F0232C">
      <w:pPr>
        <w:rPr>
          <w:rtl/>
        </w:rPr>
      </w:pPr>
      <w:r>
        <w:rPr>
          <w:rFonts w:hint="cs"/>
          <w:rtl/>
        </w:rPr>
        <w:t xml:space="preserve">سماعه یک راوی پر روایت دارد. زرعه عن سماعه بسیار تکرار </w:t>
      </w:r>
      <w:r w:rsidR="00A62F20">
        <w:rPr>
          <w:rFonts w:hint="cs"/>
          <w:rtl/>
        </w:rPr>
        <w:t>می‌شود</w:t>
      </w:r>
      <w:r>
        <w:rPr>
          <w:rFonts w:hint="cs"/>
          <w:rtl/>
        </w:rPr>
        <w:t>. زرعه واقفی است. شیخ خیال کرده است که استاد زرعه یعنی سماعه هم واقفی است.</w:t>
      </w:r>
    </w:p>
    <w:p w:rsidR="00F0232C" w:rsidRDefault="00F0232C" w:rsidP="00F0232C">
      <w:pPr>
        <w:rPr>
          <w:rtl/>
        </w:rPr>
      </w:pPr>
      <w:r>
        <w:rPr>
          <w:rFonts w:hint="cs"/>
          <w:rtl/>
        </w:rPr>
        <w:t>منصور بن یونس بن بزرج</w:t>
      </w:r>
    </w:p>
    <w:p w:rsidR="00F0232C" w:rsidRDefault="007B303F" w:rsidP="00F0232C">
      <w:pPr>
        <w:rPr>
          <w:rtl/>
        </w:rPr>
      </w:pPr>
      <w:r>
        <w:rPr>
          <w:rFonts w:hint="cs"/>
          <w:rtl/>
        </w:rPr>
        <w:t>ایشان</w:t>
      </w:r>
      <w:r w:rsidR="00F0232C">
        <w:rPr>
          <w:rFonts w:hint="cs"/>
          <w:rtl/>
        </w:rPr>
        <w:t xml:space="preserve"> هم واقفی نیست</w:t>
      </w:r>
    </w:p>
    <w:p w:rsidR="00F0232C" w:rsidRDefault="00F0232C" w:rsidP="00F0232C">
      <w:pPr>
        <w:rPr>
          <w:rtl/>
        </w:rPr>
      </w:pPr>
      <w:r>
        <w:rPr>
          <w:rFonts w:hint="cs"/>
          <w:rtl/>
        </w:rPr>
        <w:t>موسی بن بکر هم واقفی نیست</w:t>
      </w:r>
    </w:p>
    <w:p w:rsidR="00F0232C" w:rsidRDefault="00F0232C" w:rsidP="00F0232C">
      <w:pPr>
        <w:rPr>
          <w:rtl/>
        </w:rPr>
      </w:pPr>
      <w:r>
        <w:rPr>
          <w:rFonts w:hint="cs"/>
          <w:rtl/>
        </w:rPr>
        <w:t xml:space="preserve">یزید بن خلیفه خولانی که </w:t>
      </w:r>
      <w:r w:rsidR="007B303F">
        <w:rPr>
          <w:rFonts w:hint="cs"/>
          <w:rtl/>
        </w:rPr>
        <w:t>ایشان</w:t>
      </w:r>
      <w:r>
        <w:rPr>
          <w:rFonts w:hint="cs"/>
          <w:rtl/>
        </w:rPr>
        <w:t xml:space="preserve"> هم واقفی نیست</w:t>
      </w:r>
    </w:p>
    <w:p w:rsidR="00F0232C" w:rsidRDefault="00F0232C" w:rsidP="00F0232C">
      <w:pPr>
        <w:pStyle w:val="Heading3"/>
        <w:rPr>
          <w:rtl/>
        </w:rPr>
      </w:pPr>
      <w:bookmarkStart w:id="273" w:name="_Toc37017484"/>
      <w:r>
        <w:rPr>
          <w:rFonts w:hint="cs"/>
          <w:rtl/>
        </w:rPr>
        <w:t>دسته چهارم</w:t>
      </w:r>
      <w:bookmarkEnd w:id="273"/>
    </w:p>
    <w:p w:rsidR="00F0232C" w:rsidRDefault="00F0232C" w:rsidP="00F0232C">
      <w:pPr>
        <w:rPr>
          <w:rtl/>
        </w:rPr>
      </w:pPr>
      <w:r>
        <w:rPr>
          <w:rFonts w:hint="cs"/>
          <w:rtl/>
        </w:rPr>
        <w:t xml:space="preserve">برخی موارد دیگر مشترک لفظی هستند. کسی که این بزرگان از او روایت نقل </w:t>
      </w:r>
      <w:r w:rsidR="009C51C7">
        <w:rPr>
          <w:rFonts w:hint="cs"/>
          <w:rtl/>
        </w:rPr>
        <w:t>کرده‌اند</w:t>
      </w:r>
      <w:r>
        <w:rPr>
          <w:rFonts w:hint="cs"/>
          <w:rtl/>
        </w:rPr>
        <w:t xml:space="preserve"> غیر از موردی است که تضعیف شده است. مثل امیه بن علی:</w:t>
      </w:r>
    </w:p>
    <w:p w:rsidR="00F0232C" w:rsidRDefault="00F0232C" w:rsidP="00F0232C">
      <w:pPr>
        <w:rPr>
          <w:rFonts w:asciiTheme="minorHAnsi" w:hAnsiTheme="minorHAnsi"/>
          <w:rtl/>
        </w:rPr>
      </w:pPr>
      <w:r>
        <w:rPr>
          <w:rFonts w:asciiTheme="minorHAnsi" w:hAnsiTheme="minorHAnsi" w:hint="cs"/>
          <w:rtl/>
        </w:rPr>
        <w:t>ابن ابی عمیر از این امیه بن علی روایت نقل کرده است. این همان امیه بن علی که مورد تضعیف نجاشی است ن</w:t>
      </w:r>
      <w:r w:rsidR="00F16102">
        <w:rPr>
          <w:rFonts w:asciiTheme="minorHAnsi" w:hAnsiTheme="minorHAnsi" w:hint="cs"/>
          <w:rtl/>
        </w:rPr>
        <w:t>می‌توان</w:t>
      </w:r>
      <w:r>
        <w:rPr>
          <w:rFonts w:asciiTheme="minorHAnsi" w:hAnsiTheme="minorHAnsi" w:hint="cs"/>
          <w:rtl/>
        </w:rPr>
        <w:t xml:space="preserve">د باشد. زیرا آن شخص ضعیف کسی است که شاگردان ابن ابی عمیر از او روایت نقل </w:t>
      </w:r>
      <w:r w:rsidR="009C51C7">
        <w:rPr>
          <w:rFonts w:asciiTheme="minorHAnsi" w:hAnsiTheme="minorHAnsi" w:hint="cs"/>
          <w:rtl/>
        </w:rPr>
        <w:t>می‌کنند</w:t>
      </w:r>
      <w:r>
        <w:rPr>
          <w:rFonts w:asciiTheme="minorHAnsi" w:hAnsiTheme="minorHAnsi" w:hint="cs"/>
          <w:rtl/>
        </w:rPr>
        <w:t xml:space="preserve">. یعنی در طبقه خود ابن ابی عمیر است نه در طبقه مشایخ ابن ابی عمیر. راوی عمده او </w:t>
      </w:r>
      <w:r w:rsidR="00F16102">
        <w:rPr>
          <w:rFonts w:asciiTheme="minorHAnsi" w:hAnsiTheme="minorHAnsi" w:hint="cs"/>
          <w:rtl/>
        </w:rPr>
        <w:t>احمد</w:t>
      </w:r>
      <w:r>
        <w:rPr>
          <w:rFonts w:asciiTheme="minorHAnsi" w:hAnsiTheme="minorHAnsi" w:hint="cs"/>
          <w:rtl/>
        </w:rPr>
        <w:t xml:space="preserve"> بن هلال است. اگر عبارت مصحف نباشد این شخص غیر از آن امیه بن علی معروف است.</w:t>
      </w:r>
    </w:p>
    <w:p w:rsidR="00F0232C" w:rsidRDefault="00F0232C" w:rsidP="00F0232C">
      <w:pPr>
        <w:rPr>
          <w:rtl/>
        </w:rPr>
      </w:pPr>
      <w:r>
        <w:rPr>
          <w:rFonts w:hint="cs"/>
          <w:rtl/>
        </w:rPr>
        <w:t xml:space="preserve">ممکن است بجای این عن واو باشد. این سند یک </w:t>
      </w:r>
      <w:r w:rsidR="0052340B">
        <w:rPr>
          <w:rFonts w:hint="cs"/>
          <w:rtl/>
        </w:rPr>
        <w:t>نکته‌ای</w:t>
      </w:r>
      <w:r>
        <w:rPr>
          <w:rFonts w:hint="cs"/>
          <w:rtl/>
        </w:rPr>
        <w:t xml:space="preserve"> داشت که در جلسه آینده خواهم گفت.</w:t>
      </w:r>
    </w:p>
    <w:p w:rsidR="00F0232C" w:rsidRDefault="00F0232C" w:rsidP="00F0232C">
      <w:pPr>
        <w:rPr>
          <w:rtl/>
        </w:rPr>
      </w:pPr>
      <w:r>
        <w:rPr>
          <w:rFonts w:hint="cs"/>
          <w:rtl/>
        </w:rPr>
        <w:t xml:space="preserve">امیه بن علی از امام صادق این روایت را نقل کرده است ولی آن امیه بن علی که تضعیف شده است شیخ </w:t>
      </w:r>
      <w:r w:rsidR="00F16102">
        <w:rPr>
          <w:rFonts w:hint="cs"/>
          <w:rtl/>
        </w:rPr>
        <w:t>احمد</w:t>
      </w:r>
      <w:r>
        <w:rPr>
          <w:rFonts w:hint="cs"/>
          <w:rtl/>
        </w:rPr>
        <w:t xml:space="preserve"> بن هلال است که با چند واسطه از امام صادق روایت نقل </w:t>
      </w:r>
      <w:r w:rsidR="00A62F20">
        <w:rPr>
          <w:rFonts w:hint="cs"/>
          <w:rtl/>
        </w:rPr>
        <w:t>می‌کند</w:t>
      </w:r>
      <w:r>
        <w:rPr>
          <w:rFonts w:hint="cs"/>
          <w:rtl/>
        </w:rPr>
        <w:t xml:space="preserve">. </w:t>
      </w:r>
      <w:r w:rsidR="00F16102">
        <w:rPr>
          <w:rFonts w:hint="cs"/>
          <w:rtl/>
        </w:rPr>
        <w:t>به‌هرحال</w:t>
      </w:r>
      <w:r>
        <w:rPr>
          <w:rFonts w:hint="cs"/>
          <w:rtl/>
        </w:rPr>
        <w:t xml:space="preserve"> </w:t>
      </w:r>
      <w:r w:rsidR="00A62F20">
        <w:rPr>
          <w:rFonts w:hint="cs"/>
          <w:rtl/>
        </w:rPr>
        <w:t>ظاهراً</w:t>
      </w:r>
      <w:r>
        <w:rPr>
          <w:rFonts w:hint="cs"/>
          <w:rtl/>
        </w:rPr>
        <w:t xml:space="preserve"> این شخص یک امیه بن علی دیگر باید باشد.</w:t>
      </w:r>
    </w:p>
    <w:p w:rsidR="00F0232C" w:rsidRPr="00257D06" w:rsidRDefault="00F0232C" w:rsidP="00F0232C">
      <w:pPr>
        <w:pStyle w:val="Heading4"/>
        <w:rPr>
          <w:rtl/>
        </w:rPr>
      </w:pPr>
      <w:r>
        <w:rPr>
          <w:rFonts w:hint="cs"/>
          <w:rtl/>
        </w:rPr>
        <w:t>حسن بن علی بن ابی حمزه</w:t>
      </w:r>
    </w:p>
    <w:p w:rsidR="00F0232C" w:rsidRDefault="00F16102" w:rsidP="00F0232C">
      <w:pPr>
        <w:rPr>
          <w:rtl/>
        </w:rPr>
      </w:pPr>
      <w:r>
        <w:rPr>
          <w:rFonts w:hint="cs"/>
          <w:rtl/>
        </w:rPr>
        <w:t>احمد</w:t>
      </w:r>
      <w:r w:rsidR="00F0232C">
        <w:rPr>
          <w:rFonts w:hint="cs"/>
          <w:rtl/>
        </w:rPr>
        <w:t xml:space="preserve"> بن محمد بن ابی نصر عن حسن بن علی بن ابی حمزه عن ابی الحسن ع</w:t>
      </w:r>
    </w:p>
    <w:p w:rsidR="00F0232C" w:rsidRDefault="00F0232C" w:rsidP="00F0232C">
      <w:pPr>
        <w:rPr>
          <w:rtl/>
        </w:rPr>
      </w:pPr>
      <w:r>
        <w:rPr>
          <w:rFonts w:hint="cs"/>
          <w:rtl/>
        </w:rPr>
        <w:t>حسن بن علی بن ابی حمزه همان شخص کذاب و ملعون است. لکن متن این روایت بگونه ای است که این حسن بن بن علی بن ابی حمزه بطائنی ن</w:t>
      </w:r>
      <w:r w:rsidR="00F16102">
        <w:rPr>
          <w:rFonts w:hint="cs"/>
          <w:rtl/>
        </w:rPr>
        <w:t>می‌توان</w:t>
      </w:r>
      <w:r>
        <w:rPr>
          <w:rFonts w:hint="cs"/>
          <w:rtl/>
        </w:rPr>
        <w:t>د آن را روایت کند. باید یک حسن بن علی بن ابی حمزه دیگر باشد.</w:t>
      </w:r>
    </w:p>
    <w:p w:rsidR="00F0232C" w:rsidRPr="00257D06" w:rsidRDefault="00F0232C" w:rsidP="00F0232C">
      <w:pPr>
        <w:pStyle w:val="Quote"/>
        <w:rPr>
          <w:rFonts w:ascii="Times New Roman" w:hAnsi="Times New Roman" w:cs="Times New Roman"/>
          <w:sz w:val="24"/>
          <w:szCs w:val="24"/>
        </w:rPr>
      </w:pPr>
      <w:r w:rsidRPr="00257D06">
        <w:rPr>
          <w:rFonts w:hint="cs"/>
          <w:color w:val="64287E"/>
          <w:rtl/>
        </w:rPr>
        <w:lastRenderedPageBreak/>
        <w:t>953</w:t>
      </w:r>
      <w:r w:rsidRPr="00257D06">
        <w:rPr>
          <w:rFonts w:hint="cs"/>
          <w:color w:val="242887"/>
          <w:rtl/>
        </w:rPr>
        <w:t>- 16-</w:t>
      </w:r>
      <w:r w:rsidRPr="00257D06">
        <w:rPr>
          <w:rFonts w:hint="cs"/>
          <w:rtl/>
        </w:rPr>
        <w:t xml:space="preserve"> عَنْهُ عَنْ </w:t>
      </w:r>
      <w:r w:rsidR="00F16102">
        <w:rPr>
          <w:rFonts w:hint="cs"/>
          <w:rtl/>
        </w:rPr>
        <w:t>احمد</w:t>
      </w:r>
      <w:r w:rsidRPr="00257D06">
        <w:rPr>
          <w:rFonts w:hint="cs"/>
          <w:rtl/>
        </w:rPr>
        <w:t xml:space="preserve"> بْنِ مُحَمَّدِ بْنِ أَبِي نَصْرٍ عَنِ الْحَسَنِ بْنِ عَلِيِّ بْنِ أَبِي حَمْزَةَ عَنْ أَبِي الْحَسَنِ ع قَالَ:</w:t>
      </w:r>
      <w:r w:rsidRPr="00257D06">
        <w:rPr>
          <w:rFonts w:hint="cs"/>
          <w:color w:val="242887"/>
          <w:rtl/>
        </w:rPr>
        <w:t xml:space="preserve"> قُلْتُ‏ لَهُ‏ إِنَ‏ أَبِي‏ هَلَكَ‏ وَ تَرَكَ جَارِيَتَيْنِ قَدْ دَبَّرَهُمَا وَ أَنَا مِمَّنْ أَشْهَدُ لَهُمَا وَ عَلَيْهِ دَيْنٌ كَثِيرٌ فَمَا رَأْيُكَ فَقَالَ</w:t>
      </w:r>
      <w:r w:rsidRPr="00257D06">
        <w:rPr>
          <w:rFonts w:hint="cs"/>
          <w:b/>
          <w:bCs/>
          <w:color w:val="242887"/>
          <w:rtl/>
        </w:rPr>
        <w:t xml:space="preserve"> رَضِيَ اللَّهُ عَنْ أَبِيكَ وَ رَفَعَهُ مَعَ مُحَمَّدٍ ص وَ أَهْلِهِ </w:t>
      </w:r>
      <w:r w:rsidRPr="00257D06">
        <w:rPr>
          <w:rFonts w:hint="cs"/>
          <w:color w:val="242887"/>
          <w:rtl/>
        </w:rPr>
        <w:t xml:space="preserve">قَضَاءُ دَيْنِهِ خَيْرٌ لَهُ </w:t>
      </w:r>
      <w:r w:rsidR="00615FB7">
        <w:rPr>
          <w:rFonts w:hint="cs"/>
          <w:color w:val="242887"/>
          <w:rtl/>
        </w:rPr>
        <w:t>ان‌شاءالله</w:t>
      </w:r>
      <w:r w:rsidRPr="00257D06">
        <w:rPr>
          <w:rFonts w:hint="cs"/>
          <w:color w:val="242887"/>
          <w:rtl/>
        </w:rPr>
        <w:t>.</w:t>
      </w:r>
    </w:p>
    <w:p w:rsidR="00F0232C" w:rsidRDefault="00F0232C" w:rsidP="00F0232C">
      <w:pPr>
        <w:rPr>
          <w:rtl/>
        </w:rPr>
      </w:pPr>
      <w:r>
        <w:rPr>
          <w:rFonts w:hint="cs"/>
          <w:rtl/>
        </w:rPr>
        <w:t xml:space="preserve">اگر مراد ابی الحسن موسی بن جعفر منظور باشد این شخص نباید بطائنی باشد زیرا علی بن ابی حمزه بطائنی در زمان امام رضا فوت کرد. باید مراد امام رضا باشد. لکن لازمه اش این است که حسن بن علی بن ابی حمزه بیاید از امام رضا مسئله شرعی بپرسد در حالی که دشمن جدی امام رضا </w:t>
      </w:r>
      <w:r w:rsidR="00A62F20">
        <w:rPr>
          <w:rFonts w:hint="cs"/>
          <w:rtl/>
        </w:rPr>
        <w:t>بوده‌اند</w:t>
      </w:r>
      <w:r>
        <w:rPr>
          <w:rFonts w:hint="cs"/>
          <w:rtl/>
        </w:rPr>
        <w:t>. امام رضا هم بگوید خدا پدرت را بیامرزد در حالی که امام رضا پدرش را اهل آتش معرفی کرده است.</w:t>
      </w:r>
    </w:p>
    <w:p w:rsidR="00F0232C" w:rsidRDefault="00F0232C" w:rsidP="00F0232C">
      <w:pPr>
        <w:rPr>
          <w:rtl/>
        </w:rPr>
      </w:pPr>
      <w:r>
        <w:rPr>
          <w:rFonts w:hint="cs"/>
          <w:rtl/>
        </w:rPr>
        <w:t xml:space="preserve">پس این ابی الحسن امام رضا نیست و </w:t>
      </w:r>
      <w:r w:rsidR="00D54067">
        <w:rPr>
          <w:rFonts w:hint="cs"/>
          <w:rtl/>
        </w:rPr>
        <w:t>می‌گوییم</w:t>
      </w:r>
      <w:r>
        <w:rPr>
          <w:rFonts w:hint="cs"/>
          <w:rtl/>
        </w:rPr>
        <w:t xml:space="preserve"> ابی الحسن امام کاظم است و مراد احتمالا یکی از پسر های ابوحمزه ثمالی باشد. </w:t>
      </w:r>
      <w:r w:rsidRPr="005F69A1">
        <w:rPr>
          <w:rFonts w:hint="cs"/>
          <w:highlight w:val="yellow"/>
          <w:rtl/>
        </w:rPr>
        <w:t>زیرا ابوحمزه در سال 150 یعنی اوایل امامت امام کاظم فوت کرده است.</w:t>
      </w:r>
    </w:p>
    <w:p w:rsidR="00F0232C" w:rsidRDefault="00F0232C" w:rsidP="00F0232C">
      <w:pPr>
        <w:rPr>
          <w:rtl/>
        </w:rPr>
      </w:pPr>
      <w:r>
        <w:rPr>
          <w:rFonts w:hint="cs"/>
          <w:rtl/>
        </w:rPr>
        <w:t>عبدالله بن محمد الشامی</w:t>
      </w:r>
    </w:p>
    <w:p w:rsidR="00F0232C" w:rsidRDefault="00F0232C" w:rsidP="00F0232C">
      <w:pPr>
        <w:rPr>
          <w:rtl/>
        </w:rPr>
      </w:pPr>
      <w:r>
        <w:rPr>
          <w:rFonts w:hint="cs"/>
          <w:rtl/>
        </w:rPr>
        <w:t xml:space="preserve">ابن ابی نصر از او روایت کرده است. </w:t>
      </w:r>
      <w:r w:rsidR="007B303F">
        <w:rPr>
          <w:rFonts w:hint="cs"/>
          <w:rtl/>
        </w:rPr>
        <w:t>ایشان</w:t>
      </w:r>
      <w:r>
        <w:rPr>
          <w:rFonts w:hint="cs"/>
          <w:rtl/>
        </w:rPr>
        <w:t xml:space="preserve"> از مشایخ محمد بن </w:t>
      </w:r>
      <w:r w:rsidR="00F16102">
        <w:rPr>
          <w:rFonts w:hint="cs"/>
          <w:rtl/>
        </w:rPr>
        <w:t>احمد</w:t>
      </w:r>
      <w:r>
        <w:rPr>
          <w:rFonts w:hint="cs"/>
          <w:rtl/>
        </w:rPr>
        <w:t xml:space="preserve"> بن یحیی صاحب نوادر الحکمه است. کسی که از مشایخ محمد بن </w:t>
      </w:r>
      <w:r w:rsidR="00F16102">
        <w:rPr>
          <w:rFonts w:hint="cs"/>
          <w:rtl/>
        </w:rPr>
        <w:t>احمد</w:t>
      </w:r>
      <w:r>
        <w:rPr>
          <w:rFonts w:hint="cs"/>
          <w:rtl/>
        </w:rPr>
        <w:t xml:space="preserve"> بن یحیی است ن</w:t>
      </w:r>
      <w:r w:rsidR="00F16102">
        <w:rPr>
          <w:rFonts w:hint="cs"/>
          <w:rtl/>
        </w:rPr>
        <w:t>می‌توان</w:t>
      </w:r>
      <w:r>
        <w:rPr>
          <w:rFonts w:hint="cs"/>
          <w:rtl/>
        </w:rPr>
        <w:t>د از مشایخ بزنطی باشد. فاصله زمانی زیاد است. بعلاوه اینکه در برخی نسخه ها شبامی است.</w:t>
      </w:r>
    </w:p>
    <w:p w:rsidR="00F0232C" w:rsidRDefault="00F0232C" w:rsidP="00F0232C">
      <w:pPr>
        <w:rPr>
          <w:rtl/>
        </w:rPr>
      </w:pPr>
      <w:r>
        <w:rPr>
          <w:rFonts w:hint="cs"/>
          <w:rtl/>
        </w:rPr>
        <w:t>سجاده</w:t>
      </w:r>
    </w:p>
    <w:p w:rsidR="00F0232C" w:rsidRDefault="00F0232C" w:rsidP="00F0232C">
      <w:pPr>
        <w:rPr>
          <w:rtl/>
        </w:rPr>
      </w:pPr>
      <w:r>
        <w:rPr>
          <w:rFonts w:hint="cs"/>
          <w:rtl/>
        </w:rPr>
        <w:t>ابن ابی عمیر از او روایت کرده است. این شخص نامش حسن بن علی بن ابی عثمان است که تضعیفات محکمی دارد. تضعیفات او مربوط به غلو است:</w:t>
      </w:r>
    </w:p>
    <w:p w:rsidR="00F0232C" w:rsidRDefault="00F0232C" w:rsidP="00F0232C">
      <w:pPr>
        <w:rPr>
          <w:rtl/>
        </w:rPr>
      </w:pPr>
      <w:r>
        <w:rPr>
          <w:rFonts w:hint="cs"/>
          <w:rtl/>
        </w:rPr>
        <w:t>نجاشی:</w:t>
      </w:r>
    </w:p>
    <w:p w:rsidR="00F0232C" w:rsidRPr="005F69A1" w:rsidRDefault="00F0232C" w:rsidP="00F0232C">
      <w:pPr>
        <w:pStyle w:val="Quote"/>
        <w:rPr>
          <w:rtl/>
        </w:rPr>
      </w:pPr>
      <w:r w:rsidRPr="005F69A1">
        <w:rPr>
          <w:rtl/>
        </w:rPr>
        <w:t>141 - الحسن بن أبي عثمان الملقب سجادة</w:t>
      </w:r>
    </w:p>
    <w:p w:rsidR="00F0232C" w:rsidRDefault="00F0232C" w:rsidP="00F0232C">
      <w:pPr>
        <w:pStyle w:val="Quote"/>
      </w:pPr>
      <w:r w:rsidRPr="005F69A1">
        <w:rPr>
          <w:rtl/>
        </w:rPr>
        <w:t xml:space="preserve">أبو محمد كوفي ضعفه </w:t>
      </w:r>
      <w:r w:rsidR="00615FB7">
        <w:rPr>
          <w:rtl/>
        </w:rPr>
        <w:t>أصحابنا</w:t>
      </w:r>
    </w:p>
    <w:p w:rsidR="00F0232C" w:rsidRDefault="00F0232C" w:rsidP="00F0232C">
      <w:pPr>
        <w:rPr>
          <w:rtl/>
        </w:rPr>
      </w:pPr>
      <w:r>
        <w:rPr>
          <w:rFonts w:hint="cs"/>
          <w:rtl/>
        </w:rPr>
        <w:t>رجال شیخ:</w:t>
      </w:r>
    </w:p>
    <w:p w:rsidR="00F0232C" w:rsidRPr="005F69A1" w:rsidRDefault="00F0232C" w:rsidP="00F0232C">
      <w:pPr>
        <w:pStyle w:val="Quote"/>
        <w:rPr>
          <w:rtl/>
        </w:rPr>
      </w:pPr>
      <w:r w:rsidRPr="005F69A1">
        <w:rPr>
          <w:rtl/>
        </w:rPr>
        <w:t>5548 - 11 - الحسن بن علي بن أبي عثمان</w:t>
      </w:r>
    </w:p>
    <w:p w:rsidR="00F0232C" w:rsidRDefault="00F0232C" w:rsidP="00F0232C">
      <w:pPr>
        <w:pStyle w:val="Quote"/>
      </w:pPr>
      <w:r w:rsidRPr="005F69A1">
        <w:rPr>
          <w:rtl/>
        </w:rPr>
        <w:t>السجادة غال.</w:t>
      </w:r>
    </w:p>
    <w:p w:rsidR="00F0232C" w:rsidRDefault="00F0232C" w:rsidP="00F0232C">
      <w:pPr>
        <w:rPr>
          <w:rtl/>
        </w:rPr>
      </w:pPr>
      <w:r>
        <w:rPr>
          <w:rFonts w:hint="cs"/>
          <w:rtl/>
        </w:rPr>
        <w:t>کشی:</w:t>
      </w:r>
    </w:p>
    <w:p w:rsidR="00F0232C" w:rsidRDefault="00F0232C" w:rsidP="00F0232C">
      <w:pPr>
        <w:pStyle w:val="Quote"/>
        <w:rPr>
          <w:rtl/>
        </w:rPr>
      </w:pPr>
      <w:r w:rsidRPr="005F69A1">
        <w:rPr>
          <w:rtl/>
        </w:rPr>
        <w:t xml:space="preserve">1082 - قال نصر بن الصباح: قال لي السجادة الحسن بن علي بن أبي عثمان يوما ما تقول في محمد بن أبي زينب و محمد بن عبد الله بن عبد المطلب (صلى الله عليه و آله) أيهما أفضل؟ قلت له قل أنت فقال بل محمد بن أبي زينب الأسدي إن الله جل و عز عاتب في القرآن محمد </w:t>
      </w:r>
      <w:r w:rsidRPr="005F69A1">
        <w:rPr>
          <w:rtl/>
        </w:rPr>
        <w:lastRenderedPageBreak/>
        <w:t>بن عبد الله في مواضع و لم يعاتب محمد بن أبي زينب فقال لمحمد بن عبد الله: و لو لا أن ثبتناك لقد كدت تركن إليهم شيئا قليلا 17 -: 74 -) لئن أشركت ليحبطن عملك 39 -: 65 -) الآية و في غيرهما و لم يعاتب محمد بن أبي زينب بشي‏ء من أشباه ذلك. قال أبو عمرو: على السجادة لعنة الله و لعنة اللاعنين و الملائكة و الناس أجمعين فلقد كان من العليائية الذين يقعون في رسول الله (ص) و ليس لهم في الإسلام نصيب.</w:t>
      </w:r>
    </w:p>
    <w:p w:rsidR="00F0232C" w:rsidRDefault="00F0232C" w:rsidP="00F0232C">
      <w:pPr>
        <w:rPr>
          <w:rtl/>
        </w:rPr>
      </w:pPr>
      <w:r>
        <w:rPr>
          <w:rFonts w:hint="cs"/>
          <w:rtl/>
        </w:rPr>
        <w:t xml:space="preserve">علیائی یعنی علی اللهی. </w:t>
      </w:r>
      <w:r w:rsidR="007B303F">
        <w:rPr>
          <w:rFonts w:hint="cs"/>
          <w:rtl/>
        </w:rPr>
        <w:t>ایشان</w:t>
      </w:r>
      <w:r>
        <w:rPr>
          <w:rFonts w:hint="cs"/>
          <w:rtl/>
        </w:rPr>
        <w:t xml:space="preserve"> علی را پیامبر و پیغمبر را توهین </w:t>
      </w:r>
      <w:r w:rsidR="00F16102">
        <w:rPr>
          <w:rFonts w:hint="cs"/>
          <w:rtl/>
        </w:rPr>
        <w:t>می‌کرد</w:t>
      </w:r>
      <w:r>
        <w:rPr>
          <w:rFonts w:hint="cs"/>
          <w:rtl/>
        </w:rPr>
        <w:t>ند.</w:t>
      </w:r>
    </w:p>
    <w:p w:rsidR="00F0232C" w:rsidRDefault="00F0232C" w:rsidP="00F0232C">
      <w:pPr>
        <w:rPr>
          <w:rtl/>
        </w:rPr>
      </w:pPr>
      <w:r>
        <w:rPr>
          <w:rFonts w:hint="cs"/>
          <w:rtl/>
        </w:rPr>
        <w:t xml:space="preserve">سجاده یعنی کسی که زیاد سجده </w:t>
      </w:r>
      <w:r w:rsidR="00A62F20">
        <w:rPr>
          <w:rFonts w:hint="cs"/>
          <w:rtl/>
        </w:rPr>
        <w:t>می‌کند</w:t>
      </w:r>
      <w:r>
        <w:rPr>
          <w:rFonts w:hint="cs"/>
          <w:rtl/>
        </w:rPr>
        <w:t xml:space="preserve"> و منحصر در او نیست. کسان دیگری هم به سجاده ملقب </w:t>
      </w:r>
      <w:r w:rsidR="00A62F20">
        <w:rPr>
          <w:rFonts w:hint="cs"/>
          <w:rtl/>
        </w:rPr>
        <w:t>بوده‌اند</w:t>
      </w:r>
      <w:r>
        <w:rPr>
          <w:rFonts w:hint="cs"/>
          <w:rtl/>
        </w:rPr>
        <w:t xml:space="preserve"> و در روایات آمده اند. معلوم نیست این شخص همان سجاده ملعون باشد.</w:t>
      </w:r>
    </w:p>
    <w:p w:rsidR="00C9741C" w:rsidRDefault="00C9741C" w:rsidP="00C9741C">
      <w:r>
        <w:rPr>
          <w:rFonts w:hint="cs"/>
          <w:rtl/>
        </w:rPr>
        <w:t>جلسه جدید</w:t>
      </w:r>
    </w:p>
    <w:p w:rsidR="00C9741C" w:rsidRDefault="00C9741C" w:rsidP="00C9741C">
      <w:pPr>
        <w:rPr>
          <w:rtl/>
        </w:rPr>
      </w:pPr>
      <w:r>
        <w:rPr>
          <w:rFonts w:hint="cs"/>
          <w:rtl/>
        </w:rPr>
        <w:t xml:space="preserve">برخی اشخاص </w:t>
      </w:r>
      <w:r w:rsidR="0052340B">
        <w:rPr>
          <w:rFonts w:hint="cs"/>
          <w:rtl/>
        </w:rPr>
        <w:t>به‌عنوان</w:t>
      </w:r>
      <w:r>
        <w:rPr>
          <w:rFonts w:hint="cs"/>
          <w:rtl/>
        </w:rPr>
        <w:t xml:space="preserve"> واقفی </w:t>
      </w:r>
      <w:r w:rsidR="00F16102">
        <w:rPr>
          <w:rFonts w:hint="cs"/>
          <w:rtl/>
        </w:rPr>
        <w:t>معرفی‌شده</w:t>
      </w:r>
      <w:r w:rsidR="00096381">
        <w:rPr>
          <w:rFonts w:hint="cs"/>
          <w:rtl/>
        </w:rPr>
        <w:t>‌اند</w:t>
      </w:r>
      <w:r>
        <w:rPr>
          <w:rFonts w:hint="cs"/>
          <w:rtl/>
        </w:rPr>
        <w:t xml:space="preserve">. </w:t>
      </w:r>
      <w:r w:rsidR="007B303F">
        <w:rPr>
          <w:rFonts w:hint="cs"/>
          <w:rtl/>
        </w:rPr>
        <w:t>ایشان</w:t>
      </w:r>
      <w:r>
        <w:rPr>
          <w:rFonts w:hint="cs"/>
          <w:rtl/>
        </w:rPr>
        <w:t xml:space="preserve"> در اصحاب الکاظم واقفی شمرده </w:t>
      </w:r>
      <w:r w:rsidR="00096381">
        <w:rPr>
          <w:rFonts w:hint="cs"/>
          <w:rtl/>
        </w:rPr>
        <w:t>شده‌اند</w:t>
      </w:r>
      <w:r>
        <w:rPr>
          <w:rFonts w:hint="cs"/>
          <w:rtl/>
        </w:rPr>
        <w:t xml:space="preserve"> گفتیم این نسبت در باب الکاظم معتبر نیست. احتمالا کسانی که مدتی واقفی </w:t>
      </w:r>
      <w:r w:rsidR="00A62F20">
        <w:rPr>
          <w:rFonts w:hint="cs"/>
          <w:rtl/>
        </w:rPr>
        <w:t>بوده‌اند</w:t>
      </w:r>
      <w:r>
        <w:rPr>
          <w:rFonts w:hint="cs"/>
          <w:rtl/>
        </w:rPr>
        <w:t xml:space="preserve"> و بعد اما</w:t>
      </w:r>
      <w:r w:rsidR="00D54067">
        <w:rPr>
          <w:rFonts w:hint="cs"/>
          <w:rtl/>
        </w:rPr>
        <w:t>می‌شد</w:t>
      </w:r>
      <w:r>
        <w:rPr>
          <w:rFonts w:hint="cs"/>
          <w:rtl/>
        </w:rPr>
        <w:t>ند و شیخ متوجه رجوعشان نشده است را ذکر کرده است.</w:t>
      </w:r>
    </w:p>
    <w:p w:rsidR="00C9741C" w:rsidRDefault="00C9741C" w:rsidP="00C9741C">
      <w:pPr>
        <w:rPr>
          <w:rtl/>
        </w:rPr>
      </w:pPr>
      <w:r>
        <w:rPr>
          <w:rFonts w:hint="cs"/>
          <w:rtl/>
        </w:rPr>
        <w:t xml:space="preserve">برخی اشخاص کسانی بودند که ابن غضائری تضعیف </w:t>
      </w:r>
      <w:r w:rsidR="009C51C7">
        <w:rPr>
          <w:rFonts w:hint="cs"/>
          <w:rtl/>
        </w:rPr>
        <w:t>کرده‌اند</w:t>
      </w:r>
      <w:r>
        <w:rPr>
          <w:rFonts w:hint="cs"/>
          <w:rtl/>
        </w:rPr>
        <w:t xml:space="preserve">. البته برخی موارد که </w:t>
      </w:r>
      <w:r w:rsidR="009C51C7">
        <w:rPr>
          <w:rFonts w:hint="cs"/>
          <w:rtl/>
        </w:rPr>
        <w:t>گفته‌شده</w:t>
      </w:r>
      <w:r>
        <w:rPr>
          <w:rFonts w:hint="cs"/>
          <w:rtl/>
        </w:rPr>
        <w:t xml:space="preserve">، در رجال ابن غضائری هم تضعیفات محکمی ندارد و عبارات صریح در تضعیف نیستند. تضعیفات </w:t>
      </w:r>
      <w:r w:rsidR="007B303F">
        <w:rPr>
          <w:rFonts w:hint="cs"/>
          <w:rtl/>
        </w:rPr>
        <w:t>ایشان</w:t>
      </w:r>
      <w:r>
        <w:rPr>
          <w:rFonts w:hint="cs"/>
          <w:rtl/>
        </w:rPr>
        <w:t xml:space="preserve"> گفتیم از روی متن شناسی است و اعتبار ندارد.</w:t>
      </w:r>
    </w:p>
    <w:p w:rsidR="00C9741C" w:rsidRDefault="00C9741C" w:rsidP="00C9741C">
      <w:pPr>
        <w:rPr>
          <w:rtl/>
        </w:rPr>
      </w:pPr>
      <w:r>
        <w:rPr>
          <w:rFonts w:hint="cs"/>
          <w:rtl/>
        </w:rPr>
        <w:t>برخی موارد دیگر هم تصحیف عبارت است که در هر مورد علائمی برای تصحیف بیان کردیم.</w:t>
      </w:r>
    </w:p>
    <w:p w:rsidR="00C9741C" w:rsidRDefault="00C9741C" w:rsidP="00C9741C">
      <w:pPr>
        <w:rPr>
          <w:rtl/>
        </w:rPr>
      </w:pPr>
      <w:r>
        <w:rPr>
          <w:rFonts w:hint="cs"/>
          <w:rtl/>
        </w:rPr>
        <w:t>یکی از این موارد عبدالله المحض است که در امالی از او روایت شده است. این شخص در سال 145 کشته شده است. این شخص هم ن</w:t>
      </w:r>
      <w:r w:rsidR="00F16102">
        <w:rPr>
          <w:rFonts w:hint="cs"/>
          <w:rtl/>
        </w:rPr>
        <w:t>می‌توان</w:t>
      </w:r>
      <w:r>
        <w:rPr>
          <w:rFonts w:hint="cs"/>
          <w:rtl/>
        </w:rPr>
        <w:t>د شیخ این سه نفر باشد و فاصله زمانی دارد. پس یک سقطی بین این سه نفر و او صورت گرفته این فرد را در جلسه قبل نگفته بودیم.</w:t>
      </w:r>
    </w:p>
    <w:p w:rsidR="00C9741C" w:rsidRDefault="00C9741C" w:rsidP="00C9741C">
      <w:pPr>
        <w:rPr>
          <w:rtl/>
        </w:rPr>
      </w:pPr>
      <w:r>
        <w:rPr>
          <w:rFonts w:hint="cs"/>
          <w:rtl/>
        </w:rPr>
        <w:t xml:space="preserve">یکی دیگر از موارد روایت ابن ابی عمیر از امیه بن علی است. نجاشی او را تضعیف کرده است. امیه بن علی در طبقه ابن ابی عمیر است و </w:t>
      </w:r>
      <w:r w:rsidR="00F16102">
        <w:rPr>
          <w:rFonts w:hint="cs"/>
          <w:rtl/>
        </w:rPr>
        <w:t>احمد</w:t>
      </w:r>
      <w:r>
        <w:rPr>
          <w:rFonts w:hint="cs"/>
          <w:rtl/>
        </w:rPr>
        <w:t xml:space="preserve"> بن هلال از او روایت نقل </w:t>
      </w:r>
      <w:r w:rsidR="00A62F20">
        <w:rPr>
          <w:rFonts w:hint="cs"/>
          <w:rtl/>
        </w:rPr>
        <w:t>می‌کند</w:t>
      </w:r>
      <w:r>
        <w:rPr>
          <w:rFonts w:hint="cs"/>
          <w:rtl/>
        </w:rPr>
        <w:t xml:space="preserve">. سندی که ابن ابی عمیر از او نقل </w:t>
      </w:r>
      <w:r w:rsidR="00A62F20">
        <w:rPr>
          <w:rFonts w:hint="cs"/>
          <w:rtl/>
        </w:rPr>
        <w:t>می‌کند</w:t>
      </w:r>
      <w:r>
        <w:rPr>
          <w:rFonts w:hint="cs"/>
          <w:rtl/>
        </w:rPr>
        <w:t xml:space="preserve"> یک سند شلوغی است. سند این است:</w:t>
      </w:r>
    </w:p>
    <w:p w:rsidR="00C9741C" w:rsidRDefault="00F16102" w:rsidP="00C9741C">
      <w:pPr>
        <w:pStyle w:val="Quote"/>
        <w:rPr>
          <w:rFonts w:ascii="Times New Roman" w:hAnsi="Times New Roman" w:cs="Times New Roman"/>
          <w:color w:val="002060"/>
          <w:sz w:val="24"/>
          <w:szCs w:val="24"/>
          <w:rtl/>
        </w:rPr>
      </w:pPr>
      <w:r>
        <w:rPr>
          <w:rFonts w:hint="cs"/>
          <w:rtl/>
        </w:rPr>
        <w:t>احمد</w:t>
      </w:r>
      <w:r w:rsidR="00C9741C">
        <w:rPr>
          <w:rFonts w:hint="cs"/>
          <w:rtl/>
        </w:rPr>
        <w:t xml:space="preserve"> بْنُ عُثْمَانَ بْنِ </w:t>
      </w:r>
      <w:r>
        <w:rPr>
          <w:rFonts w:hint="cs"/>
          <w:rtl/>
        </w:rPr>
        <w:t>احمد</w:t>
      </w:r>
      <w:r w:rsidR="00C9741C">
        <w:rPr>
          <w:rFonts w:hint="cs"/>
          <w:rtl/>
        </w:rPr>
        <w:t xml:space="preserve"> الْجَبَّانِيُّ قَالَ حَدَّثَنِي أَبِي عَنْ عَلِيِّ بْنِ مُحَمَّدٍ عَنِ الْحُسَيْنِ بْنِ عَلِيِّ بْنِ سُفْيَانَ الْبَزَوْفَرِيِّ عَنْ عَلِيِّ بْنِ مَخْلَدٍ- عَنْ هَمَّامِ بْنِ نَهِيكٍ عَنْ </w:t>
      </w:r>
      <w:r>
        <w:rPr>
          <w:rFonts w:hint="cs"/>
          <w:rtl/>
        </w:rPr>
        <w:t>احمد</w:t>
      </w:r>
      <w:r w:rsidR="00C9741C">
        <w:rPr>
          <w:rFonts w:hint="cs"/>
          <w:rtl/>
        </w:rPr>
        <w:t xml:space="preserve"> بْنِ هُلَيْلٍ عَنِ ابْنِ‏ أَبِي‏ عُمَيْرٍ- عَنْ‏ أُمَيَّةَ بْنِ‏ عَلِيٍ‏ قَالَ قَالَ لِي أَبُو عَبْدِ اللَّهِ ع</w:t>
      </w:r>
      <w:r w:rsidR="00C9741C">
        <w:rPr>
          <w:rFonts w:hint="cs"/>
          <w:color w:val="002060"/>
          <w:rtl/>
        </w:rPr>
        <w:t xml:space="preserve"> مَنْ قَالَ عِنْدَ غُرُوبِ الشَّمْسِ فِي كُلِّ يَوْمٍ يَا مَنْ خَتَمَ النُّبُوَّةَ بِمُحَمَّدٍ ص اخْتِمْ لِي فِي يَوْمِي هَذَا بِخَيْرٍ وَ سَنَتِي بِخَيْرٍ وَ عُمُرِي بِخَيْرٍ فَمَاتَ فِي تِلْكَ اللَّيْلَةِ أَوْ فِي تِلْكَ الْجُمْعَةِ أَوْ فِي ذَلِكَ الشَّهْرِ أَوْ فِي تِلْكَ السَّنَةِ دَخَلَ الْجَنَّةَ</w:t>
      </w:r>
    </w:p>
    <w:p w:rsidR="00C9741C" w:rsidRDefault="00C9741C" w:rsidP="00C9741C">
      <w:pPr>
        <w:rPr>
          <w:rFonts w:asciiTheme="minorHAnsi" w:hAnsiTheme="minorHAnsi"/>
        </w:rPr>
      </w:pPr>
      <w:r>
        <w:rPr>
          <w:rFonts w:asciiTheme="minorHAnsi" w:hAnsiTheme="minorHAnsi" w:hint="cs"/>
          <w:rtl/>
        </w:rPr>
        <w:lastRenderedPageBreak/>
        <w:t xml:space="preserve">این روایت در فلاح السائل آمده است و بحار از فلاح السائل نقل </w:t>
      </w:r>
      <w:r w:rsidR="00A62F20">
        <w:rPr>
          <w:rFonts w:asciiTheme="minorHAnsi" w:hAnsiTheme="minorHAnsi" w:hint="cs"/>
          <w:rtl/>
        </w:rPr>
        <w:t>می‌کند</w:t>
      </w:r>
      <w:r>
        <w:rPr>
          <w:rFonts w:asciiTheme="minorHAnsi" w:hAnsiTheme="minorHAnsi" w:hint="cs"/>
          <w:rtl/>
        </w:rPr>
        <w:t xml:space="preserve"> و ما از بحار آوردیم. در این سند چند نفر مجاهیل وجود دارند. وقتی سند ما تا ابن ابی عمیر صحیح نباشد ما ن</w:t>
      </w:r>
      <w:r w:rsidR="00F16102">
        <w:rPr>
          <w:rFonts w:asciiTheme="minorHAnsi" w:hAnsiTheme="minorHAnsi" w:hint="cs"/>
          <w:rtl/>
        </w:rPr>
        <w:t>می‌توان</w:t>
      </w:r>
      <w:r>
        <w:rPr>
          <w:rFonts w:asciiTheme="minorHAnsi" w:hAnsiTheme="minorHAnsi" w:hint="cs"/>
          <w:rtl/>
        </w:rPr>
        <w:t>یم بگوییم ابن ابی عمیر از او روایت نقل کرده است. زیرا ممکن است بعدی ها به ابن ابی عمیر دروغ بسته باشند.</w:t>
      </w:r>
    </w:p>
    <w:p w:rsidR="00C9741C" w:rsidRDefault="00F16102" w:rsidP="00C9741C">
      <w:pPr>
        <w:rPr>
          <w:rFonts w:asciiTheme="minorHAnsi" w:hAnsiTheme="minorHAnsi"/>
          <w:rtl/>
        </w:rPr>
      </w:pPr>
      <w:r>
        <w:rPr>
          <w:rFonts w:asciiTheme="minorHAnsi" w:hAnsiTheme="minorHAnsi" w:hint="cs"/>
          <w:rtl/>
        </w:rPr>
        <w:t>احمد</w:t>
      </w:r>
      <w:r w:rsidR="00C9741C">
        <w:rPr>
          <w:rFonts w:asciiTheme="minorHAnsi" w:hAnsiTheme="minorHAnsi" w:hint="cs"/>
          <w:rtl/>
        </w:rPr>
        <w:t xml:space="preserve"> بن هلیل منظور همان </w:t>
      </w:r>
      <w:r>
        <w:rPr>
          <w:rFonts w:asciiTheme="minorHAnsi" w:hAnsiTheme="minorHAnsi" w:hint="cs"/>
          <w:rtl/>
        </w:rPr>
        <w:t>احمد</w:t>
      </w:r>
      <w:r w:rsidR="00C9741C">
        <w:rPr>
          <w:rFonts w:asciiTheme="minorHAnsi" w:hAnsiTheme="minorHAnsi" w:hint="cs"/>
          <w:rtl/>
        </w:rPr>
        <w:t xml:space="preserve"> بن هلال است. امیه بن علی </w:t>
      </w:r>
      <w:r w:rsidR="0052340B">
        <w:rPr>
          <w:rFonts w:asciiTheme="minorHAnsi" w:hAnsiTheme="minorHAnsi" w:hint="cs"/>
          <w:rtl/>
        </w:rPr>
        <w:t>می‌گوید</w:t>
      </w:r>
      <w:r w:rsidR="00C9741C">
        <w:rPr>
          <w:rFonts w:asciiTheme="minorHAnsi" w:hAnsiTheme="minorHAnsi" w:hint="cs"/>
          <w:rtl/>
        </w:rPr>
        <w:t xml:space="preserve"> امام صادق گفته است. </w:t>
      </w:r>
      <w:r>
        <w:rPr>
          <w:rFonts w:asciiTheme="minorHAnsi" w:hAnsiTheme="minorHAnsi" w:hint="cs"/>
          <w:rtl/>
        </w:rPr>
        <w:t>احمد</w:t>
      </w:r>
      <w:r w:rsidR="00C9741C">
        <w:rPr>
          <w:rFonts w:asciiTheme="minorHAnsi" w:hAnsiTheme="minorHAnsi" w:hint="cs"/>
          <w:rtl/>
        </w:rPr>
        <w:t xml:space="preserve"> بن هلال با یک واسطه ن</w:t>
      </w:r>
      <w:r>
        <w:rPr>
          <w:rFonts w:asciiTheme="minorHAnsi" w:hAnsiTheme="minorHAnsi" w:hint="cs"/>
          <w:rtl/>
        </w:rPr>
        <w:t>می‌توان</w:t>
      </w:r>
      <w:r w:rsidR="00C9741C">
        <w:rPr>
          <w:rFonts w:asciiTheme="minorHAnsi" w:hAnsiTheme="minorHAnsi" w:hint="cs"/>
          <w:rtl/>
        </w:rPr>
        <w:t>د از امام صادق نقل کند. اگر امام صادق نبود می گفتیم عن باید واو باشد. لکن ابن ابی عمیر هم از امام صادق روایت نقل ن</w:t>
      </w:r>
      <w:r w:rsidR="00A62F20">
        <w:rPr>
          <w:rFonts w:asciiTheme="minorHAnsi" w:hAnsiTheme="minorHAnsi" w:hint="cs"/>
          <w:rtl/>
        </w:rPr>
        <w:t>می‌کند</w:t>
      </w:r>
      <w:r w:rsidR="00C9741C">
        <w:rPr>
          <w:rFonts w:asciiTheme="minorHAnsi" w:hAnsiTheme="minorHAnsi" w:hint="cs"/>
          <w:rtl/>
        </w:rPr>
        <w:t>. لذا باید بگوییم این فرد یک امیه بن علی دیگر است.</w:t>
      </w:r>
    </w:p>
    <w:p w:rsidR="00C9741C" w:rsidRDefault="00C9741C" w:rsidP="00C9741C">
      <w:pPr>
        <w:rPr>
          <w:rtl/>
        </w:rPr>
      </w:pPr>
      <w:r>
        <w:rPr>
          <w:rFonts w:hint="cs"/>
          <w:rtl/>
        </w:rPr>
        <w:t>در واقع سه جواب دادیم: 1. سند تا ابن ابی عمیر صحیح نیست. 2. در سند اختلال است. 3. امیه بن علی ن</w:t>
      </w:r>
      <w:r w:rsidR="00F16102">
        <w:rPr>
          <w:rFonts w:hint="cs"/>
          <w:rtl/>
        </w:rPr>
        <w:t>می‌توان</w:t>
      </w:r>
      <w:r>
        <w:rPr>
          <w:rFonts w:hint="cs"/>
          <w:rtl/>
        </w:rPr>
        <w:t>د همان ضعیف معروف باشد</w:t>
      </w:r>
    </w:p>
    <w:p w:rsidR="00C9741C" w:rsidRDefault="00C9741C" w:rsidP="00C9741C">
      <w:pPr>
        <w:rPr>
          <w:rtl/>
        </w:rPr>
      </w:pPr>
      <w:r>
        <w:rPr>
          <w:rFonts w:hint="cs"/>
          <w:rtl/>
        </w:rPr>
        <w:t>برخی موارد دیگر مواردی هستند که مشترک هستند یا سقطی در سند وجود دارد. مثل حسن بن علی بن ابی حمزه، عبدالله بن محمد الشامی و سجاده.</w:t>
      </w:r>
    </w:p>
    <w:p w:rsidR="00C9741C" w:rsidRDefault="00C9741C" w:rsidP="00C9741C">
      <w:pPr>
        <w:rPr>
          <w:rFonts w:asciiTheme="minorHAnsi" w:hAnsiTheme="minorHAnsi"/>
          <w:rtl/>
        </w:rPr>
      </w:pPr>
      <w:r>
        <w:rPr>
          <w:rFonts w:hint="cs"/>
          <w:rtl/>
        </w:rPr>
        <w:t xml:space="preserve">برخی موارد دیگر مثل صباح مازنی است. </w:t>
      </w:r>
      <w:r w:rsidR="009C51C7">
        <w:rPr>
          <w:rFonts w:hint="cs"/>
          <w:rtl/>
        </w:rPr>
        <w:t>گفته‌شده</w:t>
      </w:r>
      <w:r>
        <w:rPr>
          <w:rFonts w:hint="cs"/>
          <w:rtl/>
        </w:rPr>
        <w:t xml:space="preserve"> </w:t>
      </w:r>
      <w:r w:rsidR="007B303F">
        <w:rPr>
          <w:rFonts w:hint="cs"/>
          <w:rtl/>
        </w:rPr>
        <w:t>ایشان</w:t>
      </w:r>
      <w:r>
        <w:rPr>
          <w:rFonts w:hint="cs"/>
          <w:rtl/>
        </w:rPr>
        <w:t xml:space="preserve"> زیدی است و رئیس صباحیه است. </w:t>
      </w:r>
      <w:r>
        <w:rPr>
          <w:rFonts w:asciiTheme="minorHAnsi" w:hAnsiTheme="minorHAnsi" w:hint="cs"/>
          <w:rtl/>
        </w:rPr>
        <w:t>در روایت علل الشرائع آمده است:</w:t>
      </w:r>
    </w:p>
    <w:p w:rsidR="00C9741C" w:rsidRDefault="00C9741C" w:rsidP="00C9741C">
      <w:pPr>
        <w:pStyle w:val="Quote"/>
        <w:rPr>
          <w:color w:val="242887"/>
          <w:rtl/>
        </w:rPr>
      </w:pPr>
      <w:r>
        <w:rPr>
          <w:rFonts w:hint="cs"/>
          <w:color w:val="242887"/>
          <w:rtl/>
        </w:rPr>
        <w:t>66-</w:t>
      </w:r>
      <w:r>
        <w:rPr>
          <w:rFonts w:hint="cs"/>
          <w:rtl/>
        </w:rPr>
        <w:t xml:space="preserve"> ع، علل الشرائع أَبِي وَ ابْنُ الْوَلِيدِ مَعاً عَنْ سَعْدٍ عَنِ الْيَقْطِينِيِّ عَنِ ابْنِ أَبِي عُمَيْرٍ وَ مُحَمَّدِ بْنِ‏ </w:t>
      </w:r>
      <w:r w:rsidR="00D554D9">
        <w:rPr>
          <w:rFonts w:hint="cs"/>
          <w:rtl/>
        </w:rPr>
        <w:t>سنان</w:t>
      </w:r>
      <w:r>
        <w:rPr>
          <w:rFonts w:hint="cs"/>
          <w:rtl/>
        </w:rPr>
        <w:t>‏ عَنِ‏ الصَّبَّاحِ‏ الْمُزَنِيِّ وَ سَدِيرٍ الصَّيْرَفِيِّ وَ مُحَمَّدِ بْنِ النُّعْمَانِ مُؤْمِنِ الطَّاقِ وَ عُمَرَ بْنِ أُذَيْنَةَ عَنْ أَبِي عَبْدِ اللَّهِ ع‏</w:t>
      </w:r>
      <w:r>
        <w:rPr>
          <w:rFonts w:hint="cs"/>
          <w:color w:val="242887"/>
          <w:rtl/>
        </w:rPr>
        <w:t>-</w:t>
      </w:r>
    </w:p>
    <w:p w:rsidR="00C9741C" w:rsidRDefault="00C9741C" w:rsidP="00C9741C">
      <w:r>
        <w:rPr>
          <w:rFonts w:hint="cs"/>
          <w:rtl/>
        </w:rPr>
        <w:t xml:space="preserve">ابن ابی عمیر و محمد بن </w:t>
      </w:r>
      <w:r w:rsidR="00D554D9">
        <w:rPr>
          <w:rFonts w:hint="cs"/>
          <w:rtl/>
        </w:rPr>
        <w:t>سنان</w:t>
      </w:r>
      <w:r>
        <w:rPr>
          <w:rFonts w:hint="cs"/>
          <w:rtl/>
        </w:rPr>
        <w:t xml:space="preserve"> از 5-6 نفر نقل </w:t>
      </w:r>
      <w:r w:rsidR="009C51C7">
        <w:rPr>
          <w:rFonts w:hint="cs"/>
          <w:rtl/>
        </w:rPr>
        <w:t>کرده‌اند</w:t>
      </w:r>
      <w:r>
        <w:rPr>
          <w:rFonts w:hint="cs"/>
          <w:rtl/>
        </w:rPr>
        <w:t>. از عبارت شیخ در عده استفاده ن</w:t>
      </w:r>
      <w:r w:rsidR="00A62F20">
        <w:rPr>
          <w:rFonts w:hint="cs"/>
          <w:rtl/>
        </w:rPr>
        <w:t>می‌شود</w:t>
      </w:r>
      <w:r>
        <w:rPr>
          <w:rFonts w:hint="cs"/>
          <w:rtl/>
        </w:rPr>
        <w:t xml:space="preserve"> که </w:t>
      </w:r>
      <w:r w:rsidR="007B303F">
        <w:rPr>
          <w:rFonts w:hint="cs"/>
          <w:rtl/>
        </w:rPr>
        <w:t>ایشان</w:t>
      </w:r>
      <w:r>
        <w:rPr>
          <w:rFonts w:hint="cs"/>
          <w:rtl/>
        </w:rPr>
        <w:t xml:space="preserve"> از هر چند نفر روایت کرده باشند باید همگی ثقه باشند. بلکه یکی ثقه باشد کافی است. </w:t>
      </w:r>
      <w:r w:rsidR="00F16102">
        <w:rPr>
          <w:rFonts w:hint="cs"/>
          <w:rtl/>
        </w:rPr>
        <w:t>مثلاً</w:t>
      </w:r>
      <w:r>
        <w:rPr>
          <w:rFonts w:hint="cs"/>
          <w:rtl/>
        </w:rPr>
        <w:t xml:space="preserve"> مومن الطاق و عمر بن اذیینه از بزرگان هستند. پس این سند مورد نقض ن</w:t>
      </w:r>
      <w:r w:rsidR="00F16102">
        <w:rPr>
          <w:rFonts w:hint="cs"/>
          <w:rtl/>
        </w:rPr>
        <w:t>می‌توان</w:t>
      </w:r>
      <w:r>
        <w:rPr>
          <w:rFonts w:hint="cs"/>
          <w:rtl/>
        </w:rPr>
        <w:t>د باشد.</w:t>
      </w:r>
    </w:p>
    <w:p w:rsidR="00C9741C" w:rsidRDefault="00C9741C" w:rsidP="00C9741C">
      <w:pPr>
        <w:pStyle w:val="Heading3"/>
        <w:rPr>
          <w:rtl/>
        </w:rPr>
      </w:pPr>
      <w:bookmarkStart w:id="274" w:name="_Toc37017485"/>
      <w:r>
        <w:rPr>
          <w:rtl/>
        </w:rPr>
        <w:t>دسته پنجم</w:t>
      </w:r>
      <w:bookmarkEnd w:id="274"/>
    </w:p>
    <w:p w:rsidR="00C9741C" w:rsidRDefault="00C9741C" w:rsidP="00C9741C">
      <w:pPr>
        <w:rPr>
          <w:rtl/>
        </w:rPr>
      </w:pPr>
      <w:r>
        <w:rPr>
          <w:rFonts w:hint="cs"/>
          <w:rtl/>
        </w:rPr>
        <w:t xml:space="preserve">برخی افراد کسانی هستند که </w:t>
      </w:r>
      <w:r w:rsidR="0052340B">
        <w:rPr>
          <w:rFonts w:hint="cs"/>
          <w:rtl/>
        </w:rPr>
        <w:t>به‌عنوان</w:t>
      </w:r>
      <w:r>
        <w:rPr>
          <w:rFonts w:hint="cs"/>
          <w:rtl/>
        </w:rPr>
        <w:t xml:space="preserve"> فاسد المذهب </w:t>
      </w:r>
      <w:r w:rsidR="00615FB7">
        <w:rPr>
          <w:rFonts w:hint="cs"/>
          <w:rtl/>
        </w:rPr>
        <w:t>شناخته‌شده</w:t>
      </w:r>
      <w:r w:rsidR="00096381">
        <w:rPr>
          <w:rFonts w:hint="cs"/>
          <w:rtl/>
        </w:rPr>
        <w:t>‌اند</w:t>
      </w:r>
      <w:r>
        <w:rPr>
          <w:rFonts w:hint="cs"/>
          <w:rtl/>
        </w:rPr>
        <w:t xml:space="preserve"> ولی اشتباه است و </w:t>
      </w:r>
      <w:r w:rsidR="007B303F">
        <w:rPr>
          <w:rFonts w:hint="cs"/>
          <w:rtl/>
        </w:rPr>
        <w:t>ایشان</w:t>
      </w:r>
      <w:r>
        <w:rPr>
          <w:rFonts w:hint="cs"/>
          <w:rtl/>
        </w:rPr>
        <w:t xml:space="preserve"> مستقیم المذهب هستند:</w:t>
      </w:r>
    </w:p>
    <w:p w:rsidR="00C9741C" w:rsidRDefault="00C9741C" w:rsidP="00C9741C">
      <w:pPr>
        <w:rPr>
          <w:rtl/>
        </w:rPr>
      </w:pPr>
      <w:r>
        <w:rPr>
          <w:rFonts w:hint="cs"/>
          <w:rtl/>
        </w:rPr>
        <w:t xml:space="preserve">- ابان بن عثمان. علامه و کشی </w:t>
      </w:r>
      <w:r w:rsidR="0052340B">
        <w:rPr>
          <w:rFonts w:hint="cs"/>
          <w:rtl/>
        </w:rPr>
        <w:t>گفته‌اند</w:t>
      </w:r>
      <w:r>
        <w:rPr>
          <w:rFonts w:hint="cs"/>
          <w:rtl/>
        </w:rPr>
        <w:t xml:space="preserve"> ناووسی است. عبارت کشی این است:</w:t>
      </w:r>
    </w:p>
    <w:p w:rsidR="00C9741C" w:rsidRDefault="00C9741C" w:rsidP="00C9741C">
      <w:pPr>
        <w:pStyle w:val="Quote"/>
        <w:rPr>
          <w:rtl/>
        </w:rPr>
      </w:pPr>
      <w:r>
        <w:rPr>
          <w:rFonts w:hint="cs"/>
          <w:rtl/>
        </w:rPr>
        <w:t>660 - محمد بن مسعود قال حدثني علي بن الحسن قال كان أبان من أهل البصرة و كان مولى بجيلة و كان يسكن الكوفة و كان من الناووسية.</w:t>
      </w:r>
    </w:p>
    <w:p w:rsidR="00C9741C" w:rsidRDefault="00C9741C" w:rsidP="00C9741C">
      <w:pPr>
        <w:rPr>
          <w:rFonts w:asciiTheme="minorHAnsi" w:hAnsiTheme="minorHAnsi"/>
          <w:rtl/>
        </w:rPr>
      </w:pPr>
      <w:r>
        <w:rPr>
          <w:rFonts w:hint="cs"/>
          <w:rtl/>
        </w:rPr>
        <w:t xml:space="preserve">صاحب قاموس الرجال </w:t>
      </w:r>
      <w:r w:rsidR="0052340B">
        <w:rPr>
          <w:rFonts w:hint="cs"/>
          <w:rtl/>
        </w:rPr>
        <w:t>می‌گوید</w:t>
      </w:r>
      <w:r>
        <w:rPr>
          <w:rFonts w:hint="cs"/>
          <w:rtl/>
        </w:rPr>
        <w:t xml:space="preserve"> باید کان من القادسیه باشد. برخی نسخه ها هم کان من القادسیه دارد. در هیچ جا او را ناووسی ندانسته اند. ناووسیه 6 امامی هستند. امام کاظم را قبول ندارند. لکن </w:t>
      </w:r>
      <w:r w:rsidR="007B303F">
        <w:rPr>
          <w:rFonts w:hint="cs"/>
          <w:rtl/>
        </w:rPr>
        <w:t>ایشان</w:t>
      </w:r>
      <w:r>
        <w:rPr>
          <w:rFonts w:hint="cs"/>
          <w:rtl/>
        </w:rPr>
        <w:t xml:space="preserve"> از امام کاظم هم روایت دارد. البته برخی روایات ظهور در این ندارند که مستقیم از امام کاظم روایت نقل </w:t>
      </w:r>
      <w:r w:rsidR="00A62F20">
        <w:rPr>
          <w:rFonts w:hint="cs"/>
          <w:rtl/>
        </w:rPr>
        <w:t>می‌کند</w:t>
      </w:r>
      <w:r>
        <w:rPr>
          <w:rFonts w:hint="cs"/>
          <w:rtl/>
        </w:rPr>
        <w:t xml:space="preserve">. </w:t>
      </w:r>
      <w:r w:rsidR="00F16102">
        <w:rPr>
          <w:rFonts w:hint="cs"/>
          <w:rtl/>
        </w:rPr>
        <w:t>مثلاً</w:t>
      </w:r>
      <w:r>
        <w:rPr>
          <w:rFonts w:hint="cs"/>
          <w:rtl/>
        </w:rPr>
        <w:t xml:space="preserve"> آمده است</w:t>
      </w:r>
      <w:r>
        <w:rPr>
          <w:rFonts w:asciiTheme="minorHAnsi" w:hAnsiTheme="minorHAnsi" w:hint="cs"/>
          <w:rtl/>
        </w:rPr>
        <w:t>:</w:t>
      </w:r>
    </w:p>
    <w:p w:rsidR="00C9741C" w:rsidRDefault="00C9741C" w:rsidP="00C9741C">
      <w:pPr>
        <w:pStyle w:val="Quote"/>
        <w:rPr>
          <w:rtl/>
        </w:rPr>
      </w:pPr>
      <w:r>
        <w:rPr>
          <w:rFonts w:hint="cs"/>
          <w:rtl/>
        </w:rPr>
        <w:lastRenderedPageBreak/>
        <w:t>وسائل‏الشيعة/2/430 [2554/20/1]:</w:t>
      </w:r>
      <w:r w:rsidR="009F427C">
        <w:rPr>
          <w:rtl/>
        </w:rPr>
        <w:t xml:space="preserve"> </w:t>
      </w:r>
      <w:r>
        <w:rPr>
          <w:rFonts w:hint="cs"/>
          <w:rtl/>
        </w:rPr>
        <w:t xml:space="preserve">محمد بن علي بن الحسين في معاني الأخبار عن محمد بن الحسن عن الصفار عن </w:t>
      </w:r>
      <w:r w:rsidR="00F16102">
        <w:rPr>
          <w:rFonts w:hint="cs"/>
          <w:rtl/>
        </w:rPr>
        <w:t>احمد</w:t>
      </w:r>
      <w:r>
        <w:rPr>
          <w:rFonts w:hint="cs"/>
          <w:rtl/>
        </w:rPr>
        <w:t xml:space="preserve"> بن محمد عن أبيه عن فضالة عن</w:t>
      </w:r>
      <w:r w:rsidR="009F427C">
        <w:rPr>
          <w:rtl/>
        </w:rPr>
        <w:t xml:space="preserve"> </w:t>
      </w:r>
      <w:r>
        <w:rPr>
          <w:rFonts w:hint="cs"/>
          <w:rtl/>
        </w:rPr>
        <w:t xml:space="preserve">أبان الأحمر قال سأل بعض </w:t>
      </w:r>
      <w:r w:rsidR="00615FB7">
        <w:rPr>
          <w:rFonts w:hint="cs"/>
          <w:rtl/>
        </w:rPr>
        <w:t>أصحابنا</w:t>
      </w:r>
      <w:r w:rsidR="009F427C">
        <w:rPr>
          <w:rtl/>
        </w:rPr>
        <w:t xml:space="preserve"> </w:t>
      </w:r>
      <w:r>
        <w:rPr>
          <w:rFonts w:hint="cs"/>
          <w:rtl/>
        </w:rPr>
        <w:t>أبا الحسن ع... قال...</w:t>
      </w:r>
    </w:p>
    <w:p w:rsidR="00C9741C" w:rsidRDefault="00C9741C" w:rsidP="00C9741C">
      <w:pPr>
        <w:rPr>
          <w:rtl/>
        </w:rPr>
      </w:pPr>
      <w:r>
        <w:rPr>
          <w:rFonts w:hint="cs"/>
          <w:rtl/>
        </w:rPr>
        <w:t xml:space="preserve">از اصحاب اجماع است و </w:t>
      </w:r>
      <w:r w:rsidR="0052340B">
        <w:rPr>
          <w:rFonts w:hint="cs"/>
          <w:rtl/>
        </w:rPr>
        <w:t>به‌عنوان</w:t>
      </w:r>
      <w:r>
        <w:rPr>
          <w:rFonts w:hint="cs"/>
          <w:rtl/>
        </w:rPr>
        <w:t xml:space="preserve"> ناووسی هم کسی او را نقل نکرده است. قادسیه یک محله ای در نزدیکی کوفه است.</w:t>
      </w:r>
    </w:p>
    <w:p w:rsidR="00C9741C" w:rsidRDefault="00C9741C" w:rsidP="00C9741C">
      <w:pPr>
        <w:rPr>
          <w:rFonts w:asciiTheme="minorHAnsi" w:hAnsiTheme="minorHAnsi"/>
          <w:rtl/>
        </w:rPr>
      </w:pPr>
      <w:r>
        <w:rPr>
          <w:rFonts w:hint="cs"/>
          <w:rtl/>
        </w:rPr>
        <w:t xml:space="preserve">- یک شخص دیگر اسحاق بن عمار ساباطی است. اسحاق بن عمار شیخ هر سه نفر است. شیخ در فهرست گفته است </w:t>
      </w:r>
      <w:r w:rsidR="00615FB7">
        <w:rPr>
          <w:rFonts w:hint="cs"/>
          <w:rtl/>
        </w:rPr>
        <w:t>فطحیه</w:t>
      </w:r>
      <w:r>
        <w:rPr>
          <w:rFonts w:hint="cs"/>
          <w:rtl/>
        </w:rPr>
        <w:t xml:space="preserve"> است. شیخ در فهرست گفته است: اسحاق بن عمار ساباطی </w:t>
      </w:r>
      <w:r w:rsidR="00615FB7">
        <w:rPr>
          <w:rFonts w:hint="cs"/>
          <w:rtl/>
        </w:rPr>
        <w:t>فطحیه</w:t>
      </w:r>
      <w:r>
        <w:rPr>
          <w:rFonts w:hint="cs"/>
          <w:rtl/>
        </w:rPr>
        <w:t xml:space="preserve"> و ثقه است. نجاشی اسحاق بن عمار صیرفی را ترجمه کرده است و توثیق کرده است. آیا </w:t>
      </w:r>
      <w:r w:rsidR="00D54067">
        <w:rPr>
          <w:rFonts w:hint="cs"/>
          <w:rtl/>
        </w:rPr>
        <w:t>این‌ها</w:t>
      </w:r>
      <w:r>
        <w:rPr>
          <w:rFonts w:hint="cs"/>
          <w:rtl/>
        </w:rPr>
        <w:t xml:space="preserve"> یک نفر اند یا دو نفر. </w:t>
      </w:r>
      <w:r w:rsidR="00F16102">
        <w:rPr>
          <w:rFonts w:hint="cs"/>
          <w:rtl/>
        </w:rPr>
        <w:t>سابقاً</w:t>
      </w:r>
      <w:r>
        <w:rPr>
          <w:rFonts w:hint="cs"/>
          <w:rtl/>
        </w:rPr>
        <w:t xml:space="preserve"> این دو را یکی می دانستند و </w:t>
      </w:r>
      <w:r w:rsidR="00615FB7">
        <w:rPr>
          <w:rFonts w:hint="cs"/>
          <w:rtl/>
        </w:rPr>
        <w:t>فطحیه</w:t>
      </w:r>
      <w:r>
        <w:rPr>
          <w:rFonts w:hint="cs"/>
          <w:rtl/>
        </w:rPr>
        <w:t xml:space="preserve"> و ثقه </w:t>
      </w:r>
      <w:r w:rsidR="00F16102">
        <w:rPr>
          <w:rFonts w:hint="cs"/>
          <w:rtl/>
        </w:rPr>
        <w:t>می‌دانسته</w:t>
      </w:r>
      <w:r>
        <w:rPr>
          <w:rFonts w:hint="cs"/>
          <w:rtl/>
        </w:rPr>
        <w:t xml:space="preserve"> اند. شیخ بهایی گفته است که </w:t>
      </w:r>
      <w:r w:rsidR="00F16102">
        <w:rPr>
          <w:rFonts w:hint="cs"/>
          <w:rtl/>
        </w:rPr>
        <w:t>این‌ها</w:t>
      </w:r>
      <w:r>
        <w:rPr>
          <w:rFonts w:hint="cs"/>
          <w:rtl/>
        </w:rPr>
        <w:t xml:space="preserve"> دو نفر اند. یکی </w:t>
      </w:r>
      <w:r w:rsidR="00615FB7">
        <w:rPr>
          <w:rFonts w:hint="cs"/>
          <w:rtl/>
        </w:rPr>
        <w:t>فطحیه</w:t>
      </w:r>
      <w:r>
        <w:rPr>
          <w:rFonts w:hint="cs"/>
          <w:rtl/>
        </w:rPr>
        <w:t xml:space="preserve"> و یکی امامی است. وقتی دو نفر شدند باید مواردی که اسحاق بن عمار مطلق </w:t>
      </w:r>
      <w:r w:rsidR="0052340B">
        <w:rPr>
          <w:rFonts w:hint="cs"/>
          <w:rtl/>
        </w:rPr>
        <w:t>می‌آید</w:t>
      </w:r>
      <w:r>
        <w:rPr>
          <w:rFonts w:hint="cs"/>
          <w:rtl/>
        </w:rPr>
        <w:t xml:space="preserve"> تمییز مشترکات دهیم. البته اکثر موارد مطلق آمده است و قید صیرفی یا ساباطی بسیار نادر است. علامه بحر العلوم دوباره گفته است یک نفر است و ساباطی نیست. انتساب او به ساباطی و </w:t>
      </w:r>
      <w:r w:rsidR="00615FB7">
        <w:rPr>
          <w:rFonts w:hint="cs"/>
          <w:rtl/>
        </w:rPr>
        <w:t>فطحیه</w:t>
      </w:r>
      <w:r>
        <w:rPr>
          <w:rFonts w:hint="cs"/>
          <w:rtl/>
        </w:rPr>
        <w:t xml:space="preserve"> بودن اشتباه است و این اشتباه را شیخ طوسی مرتکب شده است. خیال کرده است این اسحاق بن عمار فرزند عمار ساباطی است. عمار ساباطی اهل ساباط بوده است و خود و خانواده اش </w:t>
      </w:r>
      <w:r w:rsidR="00615FB7">
        <w:rPr>
          <w:rFonts w:hint="cs"/>
          <w:rtl/>
        </w:rPr>
        <w:t>فطحیه</w:t>
      </w:r>
      <w:r>
        <w:rPr>
          <w:rFonts w:hint="cs"/>
          <w:rtl/>
        </w:rPr>
        <w:t xml:space="preserve"> </w:t>
      </w:r>
      <w:r w:rsidR="00A62F20">
        <w:rPr>
          <w:rFonts w:hint="cs"/>
          <w:rtl/>
        </w:rPr>
        <w:t>بوده‌اند</w:t>
      </w:r>
      <w:r>
        <w:rPr>
          <w:rFonts w:hint="cs"/>
          <w:rtl/>
        </w:rPr>
        <w:t xml:space="preserve">. لکن اسحاق بن عمار فرزند عمار ساباطی نیست. صاحب قاموس الرجال هم همین را پذیرفته است. لذا اسحاق بن عمار صیرفی امامی ثقه است. یکی از عواملی که باعث این خلط شده است این است که روایات هر دو </w:t>
      </w:r>
      <w:r w:rsidR="00F16102">
        <w:rPr>
          <w:rFonts w:hint="cs"/>
          <w:rtl/>
        </w:rPr>
        <w:t>معمولاً</w:t>
      </w:r>
      <w:r>
        <w:rPr>
          <w:rFonts w:hint="cs"/>
          <w:rtl/>
        </w:rPr>
        <w:t xml:space="preserve"> شلوغ و مبهم است.</w:t>
      </w:r>
    </w:p>
    <w:p w:rsidR="00C9741C" w:rsidRDefault="00C9741C" w:rsidP="00C9741C">
      <w:pPr>
        <w:rPr>
          <w:rFonts w:asciiTheme="minorHAnsi" w:hAnsiTheme="minorHAnsi"/>
          <w:rtl/>
        </w:rPr>
      </w:pPr>
      <w:r>
        <w:rPr>
          <w:rFonts w:asciiTheme="minorHAnsi" w:hAnsiTheme="minorHAnsi" w:hint="cs"/>
          <w:rtl/>
        </w:rPr>
        <w:t xml:space="preserve">نجاشی مشخصات خانوادگی اسحاق بن عمار را </w:t>
      </w:r>
      <w:r w:rsidR="0052340B">
        <w:rPr>
          <w:rFonts w:asciiTheme="minorHAnsi" w:hAnsiTheme="minorHAnsi" w:hint="cs"/>
          <w:rtl/>
        </w:rPr>
        <w:t>می‌گوید</w:t>
      </w:r>
      <w:r>
        <w:rPr>
          <w:rFonts w:asciiTheme="minorHAnsi" w:hAnsiTheme="minorHAnsi" w:hint="cs"/>
          <w:rtl/>
        </w:rPr>
        <w:t xml:space="preserve"> و اشاره ای به عمار بن موسی ساباطی ن</w:t>
      </w:r>
      <w:r w:rsidR="00A62F20">
        <w:rPr>
          <w:rFonts w:asciiTheme="minorHAnsi" w:hAnsiTheme="minorHAnsi" w:hint="cs"/>
          <w:rtl/>
        </w:rPr>
        <w:t>می‌کند</w:t>
      </w:r>
      <w:r>
        <w:rPr>
          <w:rFonts w:asciiTheme="minorHAnsi" w:hAnsiTheme="minorHAnsi" w:hint="cs"/>
          <w:rtl/>
        </w:rPr>
        <w:t xml:space="preserve">. نجاشی </w:t>
      </w:r>
      <w:r w:rsidR="00F16102">
        <w:rPr>
          <w:rFonts w:asciiTheme="minorHAnsi" w:hAnsiTheme="minorHAnsi" w:hint="cs"/>
          <w:rtl/>
        </w:rPr>
        <w:t>می‌نویسد</w:t>
      </w:r>
      <w:r>
        <w:rPr>
          <w:rFonts w:asciiTheme="minorHAnsi" w:hAnsiTheme="minorHAnsi" w:hint="cs"/>
          <w:rtl/>
        </w:rPr>
        <w:t>:</w:t>
      </w:r>
    </w:p>
    <w:p w:rsidR="00C9741C" w:rsidRDefault="00C9741C" w:rsidP="00C9741C">
      <w:pPr>
        <w:pStyle w:val="Quote"/>
        <w:rPr>
          <w:rtl/>
        </w:rPr>
      </w:pPr>
      <w:r>
        <w:rPr>
          <w:rFonts w:hint="cs"/>
          <w:rtl/>
        </w:rPr>
        <w:t>169 - إسحاق بن عمار بن حيان مولى بني تغلب أبو يعقوب الصيرفي</w:t>
      </w:r>
    </w:p>
    <w:p w:rsidR="00C9741C" w:rsidRDefault="00C9741C" w:rsidP="00C9741C">
      <w:pPr>
        <w:pStyle w:val="Quote"/>
        <w:rPr>
          <w:rtl/>
        </w:rPr>
      </w:pPr>
      <w:r>
        <w:rPr>
          <w:rFonts w:hint="cs"/>
          <w:rtl/>
        </w:rPr>
        <w:t xml:space="preserve">شيخ من </w:t>
      </w:r>
      <w:r w:rsidR="00615FB7">
        <w:rPr>
          <w:rFonts w:hint="cs"/>
          <w:rtl/>
        </w:rPr>
        <w:t>أصحابنا</w:t>
      </w:r>
      <w:r>
        <w:rPr>
          <w:rFonts w:hint="cs"/>
          <w:rtl/>
        </w:rPr>
        <w:t xml:space="preserve"> ثقة و إخوته يونس و يوسف و قيس و إسماعيل و هو في بيت كبير من الشيعة و ابنا أخيه علي بن إسماعيل و بشر بن إسماعيل كانا من وجوه من روى الحديث. روى إسحاق عن أبي عبد الله و أبي الحسن </w:t>
      </w:r>
      <w:r w:rsidR="00F16102">
        <w:rPr>
          <w:rFonts w:hint="cs"/>
          <w:rtl/>
        </w:rPr>
        <w:t>علیهماالسلام</w:t>
      </w:r>
      <w:r>
        <w:rPr>
          <w:rFonts w:hint="cs"/>
          <w:rtl/>
        </w:rPr>
        <w:t xml:space="preserve"> ذكر ذلك </w:t>
      </w:r>
      <w:r w:rsidR="00F16102">
        <w:rPr>
          <w:rFonts w:hint="cs"/>
          <w:rtl/>
        </w:rPr>
        <w:t>احمد</w:t>
      </w:r>
      <w:r>
        <w:rPr>
          <w:rFonts w:hint="cs"/>
          <w:rtl/>
        </w:rPr>
        <w:t xml:space="preserve"> بن محمد بن سعيد في رجاله. له كتاب نوادر يرويه عنه عدة من </w:t>
      </w:r>
      <w:r w:rsidR="00615FB7">
        <w:rPr>
          <w:rFonts w:hint="cs"/>
          <w:rtl/>
        </w:rPr>
        <w:t>أصحابنا</w:t>
      </w:r>
      <w:r>
        <w:rPr>
          <w:rFonts w:hint="cs"/>
          <w:rtl/>
        </w:rPr>
        <w:t xml:space="preserve">. أخبرنا محمد بن علي قال: حدثنا </w:t>
      </w:r>
      <w:r w:rsidR="00F16102">
        <w:rPr>
          <w:rFonts w:hint="cs"/>
          <w:rtl/>
        </w:rPr>
        <w:t>احمد</w:t>
      </w:r>
      <w:r>
        <w:rPr>
          <w:rFonts w:hint="cs"/>
          <w:rtl/>
        </w:rPr>
        <w:t xml:space="preserve"> بن محمد بن يحيى قال: حدثنا سعد عن محمد بن الحسين قال: حدثنا غياث بن كلوب بن قيس البجلي عن إسحاق به.</w:t>
      </w:r>
    </w:p>
    <w:p w:rsidR="00C9741C" w:rsidRDefault="00C9741C" w:rsidP="00C9741C">
      <w:pPr>
        <w:rPr>
          <w:rFonts w:asciiTheme="minorHAnsi" w:hAnsiTheme="minorHAnsi"/>
          <w:rtl/>
        </w:rPr>
      </w:pPr>
      <w:r>
        <w:rPr>
          <w:rFonts w:asciiTheme="minorHAnsi" w:hAnsiTheme="minorHAnsi" w:hint="cs"/>
          <w:rtl/>
        </w:rPr>
        <w:t xml:space="preserve">- نفر بعدی سیف بن عمیره است که ابن ابی عمیر از او روایت زیاد نقل </w:t>
      </w:r>
      <w:r w:rsidR="00A62F20">
        <w:rPr>
          <w:rFonts w:asciiTheme="minorHAnsi" w:hAnsiTheme="minorHAnsi" w:hint="cs"/>
          <w:rtl/>
        </w:rPr>
        <w:t>می‌کند</w:t>
      </w:r>
      <w:r>
        <w:rPr>
          <w:rFonts w:asciiTheme="minorHAnsi" w:hAnsiTheme="minorHAnsi" w:hint="cs"/>
          <w:rtl/>
        </w:rPr>
        <w:t xml:space="preserve">. معالم العلما گفته است واقفی است. لکن منقولات متفرد این کتاب </w:t>
      </w:r>
      <w:r w:rsidR="00F16102">
        <w:rPr>
          <w:rFonts w:asciiTheme="minorHAnsi" w:hAnsiTheme="minorHAnsi" w:hint="cs"/>
          <w:rtl/>
        </w:rPr>
        <w:t>قابل‌اعتماد</w:t>
      </w:r>
      <w:r>
        <w:rPr>
          <w:rFonts w:asciiTheme="minorHAnsi" w:hAnsiTheme="minorHAnsi" w:hint="cs"/>
          <w:rtl/>
        </w:rPr>
        <w:t xml:space="preserve"> نیست. معلوم نیست اصلا او تا زمان وقف زنده باشد. در هیچ کتاب دیگری او را </w:t>
      </w:r>
      <w:r w:rsidR="0052340B">
        <w:rPr>
          <w:rFonts w:asciiTheme="minorHAnsi" w:hAnsiTheme="minorHAnsi" w:hint="cs"/>
          <w:rtl/>
        </w:rPr>
        <w:t>به‌عنوان</w:t>
      </w:r>
      <w:r>
        <w:rPr>
          <w:rFonts w:asciiTheme="minorHAnsi" w:hAnsiTheme="minorHAnsi" w:hint="cs"/>
          <w:rtl/>
        </w:rPr>
        <w:t xml:space="preserve"> واقفی معرفی ن</w:t>
      </w:r>
      <w:r w:rsidR="009C51C7">
        <w:rPr>
          <w:rFonts w:asciiTheme="minorHAnsi" w:hAnsiTheme="minorHAnsi" w:hint="cs"/>
          <w:rtl/>
        </w:rPr>
        <w:t>کرده‌اند</w:t>
      </w:r>
      <w:r>
        <w:rPr>
          <w:rFonts w:asciiTheme="minorHAnsi" w:hAnsiTheme="minorHAnsi" w:hint="cs"/>
          <w:rtl/>
        </w:rPr>
        <w:t>.</w:t>
      </w:r>
    </w:p>
    <w:p w:rsidR="00C9741C" w:rsidRDefault="00C9741C" w:rsidP="00C9741C">
      <w:pPr>
        <w:rPr>
          <w:rFonts w:asciiTheme="minorHAnsi" w:hAnsiTheme="minorHAnsi"/>
          <w:rtl/>
        </w:rPr>
      </w:pPr>
      <w:r>
        <w:rPr>
          <w:rFonts w:asciiTheme="minorHAnsi" w:hAnsiTheme="minorHAnsi" w:hint="cs"/>
          <w:rtl/>
        </w:rPr>
        <w:t>- نفر بعدی محمد بن الحجاج است که در نوادر اشعری ابن ابی عمیر از او روایت نقل کرده است. شیخ طوسی در رجال دو نفر را به این نام پشت سر هم ترجمه کرده است:</w:t>
      </w:r>
    </w:p>
    <w:p w:rsidR="00C9741C" w:rsidRDefault="00C9741C" w:rsidP="00C9741C">
      <w:pPr>
        <w:pStyle w:val="Quote"/>
        <w:rPr>
          <w:rtl/>
        </w:rPr>
      </w:pPr>
      <w:r>
        <w:rPr>
          <w:rFonts w:hint="cs"/>
          <w:rtl/>
        </w:rPr>
        <w:t>4057 - 82 - محمد بن الحجاج اللخمي</w:t>
      </w:r>
    </w:p>
    <w:p w:rsidR="00C9741C" w:rsidRDefault="00C9741C" w:rsidP="00C9741C">
      <w:pPr>
        <w:pStyle w:val="Quote"/>
        <w:rPr>
          <w:rtl/>
        </w:rPr>
      </w:pPr>
      <w:r>
        <w:rPr>
          <w:rFonts w:hint="cs"/>
          <w:rtl/>
        </w:rPr>
        <w:lastRenderedPageBreak/>
        <w:t>كوفي نزل بغداذ (بغداد).</w:t>
      </w:r>
    </w:p>
    <w:p w:rsidR="00C9741C" w:rsidRDefault="00C9741C" w:rsidP="00C9741C">
      <w:pPr>
        <w:pStyle w:val="Quote"/>
        <w:rPr>
          <w:rtl/>
        </w:rPr>
      </w:pPr>
      <w:r>
        <w:rPr>
          <w:rFonts w:hint="cs"/>
          <w:rtl/>
        </w:rPr>
        <w:t>4058 - 83 - محمد بن الحجاج المدني</w:t>
      </w:r>
    </w:p>
    <w:p w:rsidR="00C9741C" w:rsidRDefault="00C9741C" w:rsidP="00C9741C">
      <w:pPr>
        <w:pStyle w:val="Quote"/>
        <w:rPr>
          <w:rtl/>
        </w:rPr>
      </w:pPr>
      <w:r>
        <w:rPr>
          <w:rFonts w:hint="cs"/>
          <w:rtl/>
        </w:rPr>
        <w:t xml:space="preserve">مات سنة إحدى و ثمانين و مائة </w:t>
      </w:r>
      <w:r w:rsidRPr="009527B2">
        <w:rPr>
          <w:rFonts w:hint="cs"/>
          <w:b/>
          <w:bCs/>
          <w:rtl/>
        </w:rPr>
        <w:t>منكر الحديث</w:t>
      </w:r>
      <w:r>
        <w:rPr>
          <w:rFonts w:hint="cs"/>
          <w:rtl/>
        </w:rPr>
        <w:t>.</w:t>
      </w:r>
    </w:p>
    <w:p w:rsidR="00C9741C" w:rsidRDefault="00C9741C" w:rsidP="00C9741C">
      <w:pPr>
        <w:rPr>
          <w:rFonts w:asciiTheme="minorHAnsi" w:hAnsiTheme="minorHAnsi"/>
          <w:rtl/>
        </w:rPr>
      </w:pPr>
      <w:r>
        <w:rPr>
          <w:rFonts w:asciiTheme="minorHAnsi" w:hAnsiTheme="minorHAnsi" w:hint="cs"/>
          <w:rtl/>
        </w:rPr>
        <w:t>یکی را منکر الحدیث دانسته است و یکی را مهمل گذاشته است. معلوم نیست این شخص که ابن ابی عمیر از او روایت نقل کرده است همان المدنی باشد. ممکن است اللخ</w:t>
      </w:r>
      <w:r w:rsidR="009C51C7">
        <w:rPr>
          <w:rFonts w:asciiTheme="minorHAnsi" w:hAnsiTheme="minorHAnsi" w:hint="cs"/>
          <w:rtl/>
        </w:rPr>
        <w:t>می‌باشد</w:t>
      </w:r>
      <w:r>
        <w:rPr>
          <w:rFonts w:asciiTheme="minorHAnsi" w:hAnsiTheme="minorHAnsi" w:hint="cs"/>
          <w:rtl/>
        </w:rPr>
        <w:t xml:space="preserve">. برخی افراد دیگر هم به این نام در کتب رجال اهل سنت ترجمه </w:t>
      </w:r>
      <w:r w:rsidR="009C51C7">
        <w:rPr>
          <w:rFonts w:asciiTheme="minorHAnsi" w:hAnsiTheme="minorHAnsi" w:hint="cs"/>
          <w:rtl/>
        </w:rPr>
        <w:t>کرده‌اند</w:t>
      </w:r>
      <w:r>
        <w:rPr>
          <w:rFonts w:asciiTheme="minorHAnsi" w:hAnsiTheme="minorHAnsi" w:hint="cs"/>
          <w:rtl/>
        </w:rPr>
        <w:t xml:space="preserve"> که در طبقه مشایخ ابن ابی عمیر هم هستند. در موردش هم </w:t>
      </w:r>
      <w:r w:rsidR="009C51C7">
        <w:rPr>
          <w:rFonts w:asciiTheme="minorHAnsi" w:hAnsiTheme="minorHAnsi" w:hint="cs"/>
          <w:rtl/>
        </w:rPr>
        <w:t>گفته‌شده</w:t>
      </w:r>
      <w:r>
        <w:rPr>
          <w:rFonts w:asciiTheme="minorHAnsi" w:hAnsiTheme="minorHAnsi" w:hint="cs"/>
          <w:rtl/>
        </w:rPr>
        <w:t xml:space="preserve"> است که «کان یتشیع» لذا ممکن هم هست این فرد باشد.</w:t>
      </w:r>
    </w:p>
    <w:p w:rsidR="00C9741C" w:rsidRDefault="00C9741C" w:rsidP="00C9741C">
      <w:pPr>
        <w:rPr>
          <w:rFonts w:asciiTheme="minorHAnsi" w:hAnsiTheme="minorHAnsi"/>
          <w:rtl/>
        </w:rPr>
      </w:pPr>
      <w:r>
        <w:rPr>
          <w:rFonts w:asciiTheme="minorHAnsi" w:hAnsiTheme="minorHAnsi" w:hint="cs"/>
          <w:rtl/>
        </w:rPr>
        <w:t>در کتب عامه در مورد لخ</w:t>
      </w:r>
      <w:r w:rsidR="009C51C7">
        <w:rPr>
          <w:rFonts w:asciiTheme="minorHAnsi" w:hAnsiTheme="minorHAnsi" w:hint="cs"/>
          <w:rtl/>
        </w:rPr>
        <w:t>می‌گفته‌اند</w:t>
      </w:r>
      <w:r>
        <w:rPr>
          <w:rFonts w:asciiTheme="minorHAnsi" w:hAnsiTheme="minorHAnsi" w:hint="cs"/>
          <w:rtl/>
        </w:rPr>
        <w:t xml:space="preserve"> منکر الحدیث. شاید شیخ اشتباه کرده باشد و مدنی منکر الحدیث نباشد بلکه لخمی منکر الحدیث باشد. این دو نفر را شیخ در اصحاب الصادق آورده است و از رجال ابن عقده گرفته است. ابن عقده هم از بخاری گرفته است. بخاری هم در کتاب موجودش به لخمی گفته است منکر الحدیث.</w:t>
      </w:r>
    </w:p>
    <w:p w:rsidR="00C9741C" w:rsidRDefault="00C9741C" w:rsidP="00C9741C">
      <w:pPr>
        <w:rPr>
          <w:rFonts w:asciiTheme="minorHAnsi" w:hAnsiTheme="minorHAnsi"/>
          <w:rtl/>
        </w:rPr>
      </w:pPr>
      <w:r>
        <w:rPr>
          <w:rFonts w:asciiTheme="minorHAnsi" w:hAnsiTheme="minorHAnsi" w:hint="cs"/>
          <w:rtl/>
        </w:rPr>
        <w:t xml:space="preserve">عنوان محمد در باب اصحاب الصادق در رجال شیخ بسیار به رجال بخاری شبیه است و از اصطلاحات متداول رجال بخاری مثل تعبیر «عداده فی الکوفیین، عداده فی المدنیین و...» استفاده </w:t>
      </w:r>
      <w:r w:rsidR="00A62F20">
        <w:rPr>
          <w:rFonts w:asciiTheme="minorHAnsi" w:hAnsiTheme="minorHAnsi" w:hint="cs"/>
          <w:rtl/>
        </w:rPr>
        <w:t>می‌کند</w:t>
      </w:r>
      <w:r>
        <w:rPr>
          <w:rFonts w:asciiTheme="minorHAnsi" w:hAnsiTheme="minorHAnsi" w:hint="cs"/>
          <w:rtl/>
        </w:rPr>
        <w:t>.</w:t>
      </w:r>
      <w:r>
        <w:rPr>
          <w:rStyle w:val="FootnoteReference"/>
          <w:rFonts w:asciiTheme="minorHAnsi" w:hAnsiTheme="minorHAnsi"/>
          <w:rtl/>
        </w:rPr>
        <w:footnoteReference w:id="177"/>
      </w:r>
      <w:r>
        <w:rPr>
          <w:rFonts w:asciiTheme="minorHAnsi" w:hAnsiTheme="minorHAnsi" w:hint="cs"/>
          <w:rtl/>
        </w:rPr>
        <w:t xml:space="preserve"> بنابراین این عبارت منکر الحدیث را </w:t>
      </w:r>
      <w:r w:rsidR="00A62F20">
        <w:rPr>
          <w:rFonts w:asciiTheme="minorHAnsi" w:hAnsiTheme="minorHAnsi" w:hint="cs"/>
          <w:rtl/>
        </w:rPr>
        <w:t>ظاهراً</w:t>
      </w:r>
      <w:r>
        <w:rPr>
          <w:rFonts w:asciiTheme="minorHAnsi" w:hAnsiTheme="minorHAnsi" w:hint="cs"/>
          <w:rtl/>
        </w:rPr>
        <w:t xml:space="preserve"> از کتب اهل سنت گرفته است و اهل سنت کسی</w:t>
      </w:r>
      <w:r w:rsidR="009F427C">
        <w:rPr>
          <w:rFonts w:asciiTheme="minorHAnsi" w:hAnsiTheme="minorHAnsi"/>
          <w:rtl/>
        </w:rPr>
        <w:t xml:space="preserve"> </w:t>
      </w:r>
      <w:r>
        <w:rPr>
          <w:rFonts w:asciiTheme="minorHAnsi" w:hAnsiTheme="minorHAnsi" w:hint="cs"/>
          <w:rtl/>
        </w:rPr>
        <w:t xml:space="preserve">که روایات شیعه را نقل کند منکر الحدیث </w:t>
      </w:r>
      <w:r w:rsidR="00615FB7">
        <w:rPr>
          <w:rFonts w:asciiTheme="minorHAnsi" w:hAnsiTheme="minorHAnsi" w:hint="cs"/>
          <w:rtl/>
        </w:rPr>
        <w:t>می‌دانند</w:t>
      </w:r>
      <w:r>
        <w:rPr>
          <w:rFonts w:asciiTheme="minorHAnsi" w:hAnsiTheme="minorHAnsi" w:hint="cs"/>
          <w:rtl/>
        </w:rPr>
        <w:t xml:space="preserve">. لذا اینکه این شخص منکر الحدیث باشد طبق نظر شیعه محل تامل است. لذا تضعیف او از کتب عامه احتمالا سرایت کرده است و </w:t>
      </w:r>
      <w:r w:rsidR="00F16102">
        <w:rPr>
          <w:rFonts w:asciiTheme="minorHAnsi" w:hAnsiTheme="minorHAnsi" w:hint="cs"/>
          <w:rtl/>
        </w:rPr>
        <w:t>قابل‌اعتماد</w:t>
      </w:r>
      <w:r>
        <w:rPr>
          <w:rFonts w:asciiTheme="minorHAnsi" w:hAnsiTheme="minorHAnsi" w:hint="cs"/>
          <w:rtl/>
        </w:rPr>
        <w:t xml:space="preserve"> برای ما نیست و در ثانی این شخص مردد بین چند نفر است و ن</w:t>
      </w:r>
      <w:r w:rsidR="00F16102">
        <w:rPr>
          <w:rFonts w:asciiTheme="minorHAnsi" w:hAnsiTheme="minorHAnsi" w:hint="cs"/>
          <w:rtl/>
        </w:rPr>
        <w:t>می‌توان</w:t>
      </w:r>
      <w:r>
        <w:rPr>
          <w:rFonts w:asciiTheme="minorHAnsi" w:hAnsiTheme="minorHAnsi" w:hint="cs"/>
          <w:rtl/>
        </w:rPr>
        <w:t>یم بگوییم همین شخص تضعیف شده است.</w:t>
      </w:r>
    </w:p>
    <w:p w:rsidR="00C9741C" w:rsidRDefault="00C9741C" w:rsidP="00C9741C">
      <w:pPr>
        <w:rPr>
          <w:rFonts w:asciiTheme="minorHAnsi" w:hAnsiTheme="minorHAnsi"/>
          <w:rtl/>
        </w:rPr>
      </w:pPr>
      <w:r>
        <w:rPr>
          <w:rFonts w:asciiTheme="minorHAnsi" w:hAnsiTheme="minorHAnsi" w:hint="cs"/>
          <w:rtl/>
        </w:rPr>
        <w:t xml:space="preserve">پس </w:t>
      </w:r>
      <w:r w:rsidR="00F16102">
        <w:rPr>
          <w:rFonts w:asciiTheme="minorHAnsi" w:hAnsiTheme="minorHAnsi" w:hint="cs"/>
          <w:rtl/>
        </w:rPr>
        <w:t>اولاً</w:t>
      </w:r>
      <w:r>
        <w:rPr>
          <w:rFonts w:asciiTheme="minorHAnsi" w:hAnsiTheme="minorHAnsi" w:hint="cs"/>
          <w:rtl/>
        </w:rPr>
        <w:t xml:space="preserve"> معلوم نیست شیخ ابن ابی عمیر کدام محمد بن الحجاج است و </w:t>
      </w:r>
      <w:r w:rsidR="00F16102">
        <w:rPr>
          <w:rFonts w:asciiTheme="minorHAnsi" w:hAnsiTheme="minorHAnsi" w:hint="cs"/>
          <w:rtl/>
        </w:rPr>
        <w:t>ثانیاً</w:t>
      </w:r>
      <w:r>
        <w:rPr>
          <w:rFonts w:asciiTheme="minorHAnsi" w:hAnsiTheme="minorHAnsi" w:hint="cs"/>
          <w:rtl/>
        </w:rPr>
        <w:t xml:space="preserve"> معلوم نیست منکر الحدیث درباره المدنی آمده یا لخمی و </w:t>
      </w:r>
      <w:r w:rsidR="00F16102">
        <w:rPr>
          <w:rFonts w:asciiTheme="minorHAnsi" w:hAnsiTheme="minorHAnsi" w:hint="cs"/>
          <w:rtl/>
        </w:rPr>
        <w:t>ثالثاً</w:t>
      </w:r>
      <w:r>
        <w:rPr>
          <w:rFonts w:asciiTheme="minorHAnsi" w:hAnsiTheme="minorHAnsi" w:hint="cs"/>
          <w:rtl/>
        </w:rPr>
        <w:t xml:space="preserve"> این منکر الحدیث احتمال زیاد از کتب اهل سنت رسیده و لذا برای ما دلالت بر تضعیف ن</w:t>
      </w:r>
      <w:r w:rsidR="00A62F20">
        <w:rPr>
          <w:rFonts w:asciiTheme="minorHAnsi" w:hAnsiTheme="minorHAnsi" w:hint="cs"/>
          <w:rtl/>
        </w:rPr>
        <w:t>می‌کند</w:t>
      </w:r>
      <w:r>
        <w:rPr>
          <w:rFonts w:asciiTheme="minorHAnsi" w:hAnsiTheme="minorHAnsi" w:hint="cs"/>
          <w:rtl/>
        </w:rPr>
        <w:t>.</w:t>
      </w:r>
    </w:p>
    <w:p w:rsidR="00C9741C" w:rsidRDefault="00C9741C" w:rsidP="00C9741C">
      <w:pPr>
        <w:rPr>
          <w:rFonts w:asciiTheme="minorHAnsi" w:hAnsiTheme="minorHAnsi"/>
          <w:rtl/>
        </w:rPr>
      </w:pPr>
      <w:r>
        <w:rPr>
          <w:rFonts w:asciiTheme="minorHAnsi" w:hAnsiTheme="minorHAnsi" w:hint="cs"/>
          <w:rtl/>
        </w:rPr>
        <w:t xml:space="preserve">- مورد دیگر محمد بن عطیه الحناط است. ابن ابی عمیر کتاب او را نقل کرده است. در کافی و تهذیب هم یک روایت از او نقل شده است. علامه و ابن داود او را تضعیف </w:t>
      </w:r>
      <w:r w:rsidR="009C51C7">
        <w:rPr>
          <w:rFonts w:asciiTheme="minorHAnsi" w:hAnsiTheme="minorHAnsi" w:hint="cs"/>
          <w:rtl/>
        </w:rPr>
        <w:t>کرده‌اند</w:t>
      </w:r>
      <w:r>
        <w:rPr>
          <w:rFonts w:asciiTheme="minorHAnsi" w:hAnsiTheme="minorHAnsi" w:hint="cs"/>
          <w:rtl/>
        </w:rPr>
        <w:t xml:space="preserve"> و تضعیف را به نجاشی نسبت </w:t>
      </w:r>
      <w:r w:rsidR="00A62F20">
        <w:rPr>
          <w:rFonts w:asciiTheme="minorHAnsi" w:hAnsiTheme="minorHAnsi" w:hint="cs"/>
          <w:rtl/>
        </w:rPr>
        <w:t>داده‌اند</w:t>
      </w:r>
      <w:r>
        <w:rPr>
          <w:rFonts w:asciiTheme="minorHAnsi" w:hAnsiTheme="minorHAnsi" w:hint="cs"/>
          <w:rtl/>
        </w:rPr>
        <w:t>. عبارت نجاشی این است:</w:t>
      </w:r>
    </w:p>
    <w:p w:rsidR="00C9741C" w:rsidRDefault="00C9741C" w:rsidP="00C9741C">
      <w:pPr>
        <w:pStyle w:val="Quote"/>
        <w:rPr>
          <w:rtl/>
        </w:rPr>
      </w:pPr>
      <w:r>
        <w:rPr>
          <w:rFonts w:hint="cs"/>
          <w:rtl/>
        </w:rPr>
        <w:t>952 - محمد بن عطية الحناط</w:t>
      </w:r>
    </w:p>
    <w:p w:rsidR="00C9741C" w:rsidRDefault="00C9741C" w:rsidP="00C9741C">
      <w:pPr>
        <w:pStyle w:val="Quote"/>
        <w:rPr>
          <w:rtl/>
        </w:rPr>
      </w:pPr>
      <w:r>
        <w:rPr>
          <w:rFonts w:hint="cs"/>
          <w:rtl/>
        </w:rPr>
        <w:t xml:space="preserve">أخو الحسن و جعفر كوفي روى عن أبي عبد الله </w:t>
      </w:r>
      <w:r w:rsidR="00A62F20">
        <w:rPr>
          <w:rFonts w:hint="cs"/>
          <w:rtl/>
        </w:rPr>
        <w:t>علیه‌السلام</w:t>
      </w:r>
      <w:r>
        <w:rPr>
          <w:rFonts w:hint="cs"/>
          <w:rtl/>
        </w:rPr>
        <w:t xml:space="preserve"> </w:t>
      </w:r>
      <w:r>
        <w:rPr>
          <w:rFonts w:hint="cs"/>
          <w:b/>
          <w:bCs/>
          <w:rtl/>
        </w:rPr>
        <w:t>و هو صغير</w:t>
      </w:r>
      <w:r>
        <w:rPr>
          <w:rFonts w:hint="cs"/>
          <w:rtl/>
        </w:rPr>
        <w:t xml:space="preserve">. له كتاب: أخبرنا </w:t>
      </w:r>
      <w:r w:rsidR="00F16102">
        <w:rPr>
          <w:rFonts w:hint="cs"/>
          <w:rtl/>
        </w:rPr>
        <w:t>احمد</w:t>
      </w:r>
      <w:r>
        <w:rPr>
          <w:rFonts w:hint="cs"/>
          <w:rtl/>
        </w:rPr>
        <w:t xml:space="preserve"> بن محمد قال: حدثنا </w:t>
      </w:r>
      <w:r w:rsidR="00F16102">
        <w:rPr>
          <w:rFonts w:hint="cs"/>
          <w:rtl/>
        </w:rPr>
        <w:t>احمد</w:t>
      </w:r>
      <w:r>
        <w:rPr>
          <w:rFonts w:hint="cs"/>
          <w:rtl/>
        </w:rPr>
        <w:t xml:space="preserve"> بن محمد بن سعيد قال: حدثنا </w:t>
      </w:r>
      <w:r w:rsidR="00F16102">
        <w:rPr>
          <w:rFonts w:hint="cs"/>
          <w:rtl/>
        </w:rPr>
        <w:t>احمد</w:t>
      </w:r>
      <w:r>
        <w:rPr>
          <w:rFonts w:hint="cs"/>
          <w:rtl/>
        </w:rPr>
        <w:t xml:space="preserve"> بن يوسف بن يعقوب الجعفي قال: حدثنا يعقوب بن يزيد عن ابن أبي عمير عن محمد بن عطية.</w:t>
      </w:r>
    </w:p>
    <w:p w:rsidR="00C9741C" w:rsidRDefault="00C9741C" w:rsidP="00C9741C">
      <w:pPr>
        <w:rPr>
          <w:rtl/>
        </w:rPr>
      </w:pPr>
      <w:r>
        <w:rPr>
          <w:rFonts w:hint="cs"/>
          <w:rtl/>
        </w:rPr>
        <w:lastRenderedPageBreak/>
        <w:t xml:space="preserve">نسخه دست علامه و ابن داود «و هو ضعیف» بوده است. لکن نسخه ما هو صغیر است. صاحب قاموس الرجال </w:t>
      </w:r>
      <w:r w:rsidR="0052340B">
        <w:rPr>
          <w:rFonts w:hint="cs"/>
          <w:rtl/>
        </w:rPr>
        <w:t>می‌گوید</w:t>
      </w:r>
      <w:r>
        <w:rPr>
          <w:rFonts w:hint="cs"/>
          <w:rtl/>
        </w:rPr>
        <w:t xml:space="preserve"> نسخه علامه و ابن داود صحیح است و این فرد تضعیف شده است. شاهد هم آورده است که محمد بن عطیه الحناط از امام باقر روایت دارد. لذا روایت او از امام صادق در </w:t>
      </w:r>
      <w:r w:rsidR="00D554D9">
        <w:rPr>
          <w:rFonts w:hint="cs"/>
          <w:rtl/>
        </w:rPr>
        <w:t>دوران</w:t>
      </w:r>
      <w:r>
        <w:rPr>
          <w:rFonts w:hint="cs"/>
          <w:rtl/>
        </w:rPr>
        <w:t xml:space="preserve"> کودکی نخواهد بود. زیرا باید همه ایام امامت امام صادق را درک کرده باشد و امام صادق 23 سال امامت کرده است.</w:t>
      </w:r>
    </w:p>
    <w:p w:rsidR="00C9741C" w:rsidRDefault="00C9741C" w:rsidP="00C9741C">
      <w:pPr>
        <w:rPr>
          <w:rtl/>
        </w:rPr>
      </w:pPr>
      <w:r>
        <w:rPr>
          <w:rFonts w:hint="cs"/>
          <w:rtl/>
        </w:rPr>
        <w:t xml:space="preserve">لکن </w:t>
      </w:r>
      <w:r w:rsidR="007B303F">
        <w:rPr>
          <w:rFonts w:hint="cs"/>
          <w:rtl/>
        </w:rPr>
        <w:t>ایشان</w:t>
      </w:r>
      <w:r>
        <w:rPr>
          <w:rFonts w:hint="cs"/>
          <w:rtl/>
        </w:rPr>
        <w:t xml:space="preserve"> هیچ دلیلی اقامه نکرده است که نسخه علامه و ابن داود مصحح است. </w:t>
      </w:r>
      <w:r w:rsidR="007B303F">
        <w:rPr>
          <w:rFonts w:hint="cs"/>
          <w:rtl/>
        </w:rPr>
        <w:t>ایشان</w:t>
      </w:r>
      <w:r>
        <w:rPr>
          <w:rFonts w:hint="cs"/>
          <w:rtl/>
        </w:rPr>
        <w:t xml:space="preserve"> مکررا اشاره </w:t>
      </w:r>
      <w:r w:rsidR="00A62F20">
        <w:rPr>
          <w:rFonts w:hint="cs"/>
          <w:rtl/>
        </w:rPr>
        <w:t>می‌کند</w:t>
      </w:r>
      <w:r>
        <w:rPr>
          <w:rFonts w:hint="cs"/>
          <w:rtl/>
        </w:rPr>
        <w:t xml:space="preserve"> که نسخه ابن داود و علامه مصحح است و هیچ دلیلی هم اقامه ن</w:t>
      </w:r>
      <w:r w:rsidR="00A62F20">
        <w:rPr>
          <w:rFonts w:hint="cs"/>
          <w:rtl/>
        </w:rPr>
        <w:t>می‌کند</w:t>
      </w:r>
      <w:r>
        <w:rPr>
          <w:rFonts w:hint="cs"/>
          <w:rtl/>
        </w:rPr>
        <w:t xml:space="preserve">. مجرد اینکه </w:t>
      </w:r>
      <w:r w:rsidR="00615FB7">
        <w:rPr>
          <w:rFonts w:hint="cs"/>
          <w:rtl/>
        </w:rPr>
        <w:t>نسخه‌</w:t>
      </w:r>
      <w:r w:rsidR="00F16102">
        <w:rPr>
          <w:rFonts w:hint="cs"/>
          <w:rtl/>
        </w:rPr>
        <w:t>این‌ها</w:t>
      </w:r>
      <w:r>
        <w:rPr>
          <w:rFonts w:hint="cs"/>
          <w:rtl/>
        </w:rPr>
        <w:t xml:space="preserve"> قدیمی است دلیل اعتبارشان نیست.</w:t>
      </w:r>
    </w:p>
    <w:p w:rsidR="00C9741C" w:rsidRDefault="00C9741C" w:rsidP="00C9741C">
      <w:pPr>
        <w:rPr>
          <w:rtl/>
        </w:rPr>
      </w:pPr>
      <w:r>
        <w:rPr>
          <w:rFonts w:hint="cs"/>
          <w:rtl/>
        </w:rPr>
        <w:t xml:space="preserve">به نظر ما علامه و ابن داود </w:t>
      </w:r>
      <w:r w:rsidR="00F16102">
        <w:rPr>
          <w:rFonts w:hint="cs"/>
          <w:rtl/>
        </w:rPr>
        <w:t>مستقیماً</w:t>
      </w:r>
      <w:r>
        <w:rPr>
          <w:rFonts w:hint="cs"/>
          <w:rtl/>
        </w:rPr>
        <w:t xml:space="preserve"> به کتب رجالی مراجعه </w:t>
      </w:r>
      <w:r w:rsidR="00D54067">
        <w:rPr>
          <w:rFonts w:hint="cs"/>
          <w:rtl/>
        </w:rPr>
        <w:t>نمی‌کرد</w:t>
      </w:r>
      <w:r>
        <w:rPr>
          <w:rFonts w:hint="cs"/>
          <w:rtl/>
        </w:rPr>
        <w:t xml:space="preserve">ند بلکه با مراجعه به کتاب حل الاشکال ابن طاووس که استاد مشترک هر دو است نقل </w:t>
      </w:r>
      <w:r w:rsidR="00F16102">
        <w:rPr>
          <w:rFonts w:hint="cs"/>
          <w:rtl/>
        </w:rPr>
        <w:t>می‌</w:t>
      </w:r>
      <w:r w:rsidR="009C51C7">
        <w:rPr>
          <w:rFonts w:hint="cs"/>
          <w:rtl/>
        </w:rPr>
        <w:t>کرده‌اند</w:t>
      </w:r>
      <w:r>
        <w:rPr>
          <w:rFonts w:hint="cs"/>
          <w:rtl/>
        </w:rPr>
        <w:t xml:space="preserve">. اشتباهات این </w:t>
      </w:r>
      <w:r w:rsidR="00893D32">
        <w:rPr>
          <w:rFonts w:hint="cs"/>
          <w:rtl/>
        </w:rPr>
        <w:t>کتاب‌ها</w:t>
      </w:r>
      <w:r>
        <w:rPr>
          <w:rFonts w:hint="cs"/>
          <w:rtl/>
        </w:rPr>
        <w:t xml:space="preserve"> هم ناشی از این است که نقل مستقیم ن</w:t>
      </w:r>
      <w:r w:rsidR="009C51C7">
        <w:rPr>
          <w:rFonts w:hint="cs"/>
          <w:rtl/>
        </w:rPr>
        <w:t>کرده‌اند</w:t>
      </w:r>
      <w:r>
        <w:rPr>
          <w:rFonts w:hint="cs"/>
          <w:rtl/>
        </w:rPr>
        <w:t xml:space="preserve">. محقق خویی می فرمایند ما نسخه مصححه قریب به عصر </w:t>
      </w:r>
      <w:r w:rsidR="00F16102">
        <w:rPr>
          <w:rFonts w:hint="cs"/>
          <w:rtl/>
        </w:rPr>
        <w:t>مؤلف</w:t>
      </w:r>
      <w:r>
        <w:rPr>
          <w:rFonts w:hint="cs"/>
          <w:rtl/>
        </w:rPr>
        <w:t xml:space="preserve"> را در دست داریم که در این نسخه هم «هو صغیر» است. کتب متاخر مثل مجمع الرجال و تفرشی هم همه صغیر روایت </w:t>
      </w:r>
      <w:r w:rsidR="009C51C7">
        <w:rPr>
          <w:rFonts w:hint="cs"/>
          <w:rtl/>
        </w:rPr>
        <w:t>کرده‌اند</w:t>
      </w:r>
      <w:r>
        <w:rPr>
          <w:rFonts w:hint="cs"/>
          <w:rtl/>
        </w:rPr>
        <w:t>. لذا به نظر هو صغیر صحیح است.</w:t>
      </w:r>
    </w:p>
    <w:p w:rsidR="00C9741C" w:rsidRDefault="00A62F20" w:rsidP="00C9741C">
      <w:pPr>
        <w:rPr>
          <w:rtl/>
        </w:rPr>
      </w:pPr>
      <w:r>
        <w:rPr>
          <w:rFonts w:hint="cs"/>
          <w:rtl/>
        </w:rPr>
        <w:t>تائید</w:t>
      </w:r>
      <w:r w:rsidR="00C9741C">
        <w:rPr>
          <w:rFonts w:hint="cs"/>
          <w:rtl/>
        </w:rPr>
        <w:t xml:space="preserve"> و شاهدی که </w:t>
      </w:r>
      <w:r w:rsidR="007B303F">
        <w:rPr>
          <w:rFonts w:hint="cs"/>
          <w:rtl/>
        </w:rPr>
        <w:t>ایشان</w:t>
      </w:r>
      <w:r w:rsidR="00C9741C">
        <w:rPr>
          <w:rFonts w:hint="cs"/>
          <w:rtl/>
        </w:rPr>
        <w:t xml:space="preserve"> تمسک کرده است که صغیر غلط است را هم بررسی </w:t>
      </w:r>
      <w:r w:rsidR="00D54067">
        <w:rPr>
          <w:rFonts w:hint="cs"/>
          <w:rtl/>
        </w:rPr>
        <w:t>می‌کنیم</w:t>
      </w:r>
      <w:r w:rsidR="00C9741C">
        <w:rPr>
          <w:rFonts w:hint="cs"/>
          <w:rtl/>
        </w:rPr>
        <w:t>. در روضه کافی روایتی آمده است که:</w:t>
      </w:r>
    </w:p>
    <w:p w:rsidR="00C9741C" w:rsidRDefault="00C9741C" w:rsidP="00C9741C">
      <w:pPr>
        <w:pStyle w:val="Quote"/>
        <w:rPr>
          <w:color w:val="000000"/>
          <w:rtl/>
        </w:rPr>
      </w:pPr>
      <w:r>
        <w:rPr>
          <w:rFonts w:hint="cs"/>
          <w:color w:val="780000"/>
          <w:rtl/>
        </w:rPr>
        <w:t xml:space="preserve">67- عَنْهُ عَنْ </w:t>
      </w:r>
      <w:r w:rsidR="00F16102">
        <w:rPr>
          <w:rFonts w:hint="cs"/>
          <w:color w:val="780000"/>
          <w:rtl/>
        </w:rPr>
        <w:t>احمد</w:t>
      </w:r>
      <w:r>
        <w:rPr>
          <w:rFonts w:hint="cs"/>
          <w:color w:val="780000"/>
          <w:rtl/>
        </w:rPr>
        <w:t xml:space="preserve"> بْنِ مُحَمَّدٍ عَنِ الْحُسَيْنِ بْنِ سَعِيدٍ عَنْ مُحَمَّدِ بْنِ دَاوُدَ عَنْ‏ مُحَمَّدِ بْنِ‏ عَطِيَّةَ قَالَ‏:</w:t>
      </w:r>
      <w:r>
        <w:rPr>
          <w:rFonts w:hint="cs"/>
          <w:rtl/>
        </w:rPr>
        <w:t xml:space="preserve"> جَاءَ رَجُلٌ إِلَى أَبِي جَعْفَرٍ ع مِنْ أَهْلِ الشَّامِ مِنْ عُلَمَائِهِمْ فَقَالَ يَا أَبَا جَعْفَرٍ جِئْتُ أَسْأَلُكَ عَنْ مَسْأَلَةٍ...</w:t>
      </w:r>
    </w:p>
    <w:p w:rsidR="00C9741C" w:rsidRDefault="00C9741C" w:rsidP="00C9741C">
      <w:pPr>
        <w:rPr>
          <w:rFonts w:asciiTheme="minorHAnsi" w:hAnsiTheme="minorHAnsi"/>
        </w:rPr>
      </w:pPr>
      <w:r>
        <w:rPr>
          <w:rFonts w:asciiTheme="minorHAnsi" w:hAnsiTheme="minorHAnsi" w:hint="cs"/>
          <w:rtl/>
        </w:rPr>
        <w:t xml:space="preserve">تعبیر این روایت ظهور در نقل مستقیم ندارد. بلکه با نقل غیر مستقیم بیشتر سازگار است. لذا این </w:t>
      </w:r>
      <w:r w:rsidR="00A62F20">
        <w:rPr>
          <w:rFonts w:asciiTheme="minorHAnsi" w:hAnsiTheme="minorHAnsi" w:hint="cs"/>
          <w:rtl/>
        </w:rPr>
        <w:t>مؤید</w:t>
      </w:r>
      <w:r>
        <w:rPr>
          <w:rFonts w:asciiTheme="minorHAnsi" w:hAnsiTheme="minorHAnsi" w:hint="cs"/>
          <w:rtl/>
        </w:rPr>
        <w:t xml:space="preserve"> نیست.</w:t>
      </w:r>
    </w:p>
    <w:p w:rsidR="00C9741C" w:rsidRDefault="00A62F20" w:rsidP="00C9741C">
      <w:pPr>
        <w:rPr>
          <w:rFonts w:asciiTheme="minorHAnsi" w:hAnsiTheme="minorHAnsi"/>
          <w:rtl/>
        </w:rPr>
      </w:pPr>
      <w:r>
        <w:rPr>
          <w:rFonts w:asciiTheme="minorHAnsi" w:hAnsiTheme="minorHAnsi" w:hint="cs"/>
          <w:rtl/>
        </w:rPr>
        <w:t>مؤید</w:t>
      </w:r>
      <w:r w:rsidR="00C9741C">
        <w:rPr>
          <w:rFonts w:asciiTheme="minorHAnsi" w:hAnsiTheme="minorHAnsi" w:hint="cs"/>
          <w:rtl/>
        </w:rPr>
        <w:t xml:space="preserve"> اینکه «و هو صغیر» صحیح است این است که نجاشی در ترجمه برادر محمد بن عطیه که حسن بن عطیه است، محمد را توثیق کرده است.</w:t>
      </w:r>
    </w:p>
    <w:p w:rsidR="00C9741C" w:rsidRDefault="00C9741C" w:rsidP="00C9741C">
      <w:pPr>
        <w:pStyle w:val="Quote"/>
        <w:rPr>
          <w:rtl/>
        </w:rPr>
      </w:pPr>
      <w:r>
        <w:rPr>
          <w:rFonts w:hint="cs"/>
          <w:rtl/>
        </w:rPr>
        <w:t>93 - الحسن بن عطية الحناط</w:t>
      </w:r>
    </w:p>
    <w:p w:rsidR="00C9741C" w:rsidRDefault="00C9741C" w:rsidP="00C9741C">
      <w:pPr>
        <w:pStyle w:val="Quote"/>
        <w:rPr>
          <w:rtl/>
        </w:rPr>
      </w:pPr>
      <w:r>
        <w:rPr>
          <w:rFonts w:hint="cs"/>
          <w:rtl/>
        </w:rPr>
        <w:t xml:space="preserve">كوفي مولى </w:t>
      </w:r>
      <w:r>
        <w:rPr>
          <w:rFonts w:hint="cs"/>
          <w:b/>
          <w:bCs/>
          <w:rtl/>
        </w:rPr>
        <w:t>ثقة و أخواه أيضا محمد و علي</w:t>
      </w:r>
      <w:r>
        <w:rPr>
          <w:rFonts w:hint="cs"/>
          <w:rtl/>
        </w:rPr>
        <w:t xml:space="preserve"> [و] </w:t>
      </w:r>
      <w:r>
        <w:rPr>
          <w:rFonts w:hint="cs"/>
          <w:highlight w:val="yellow"/>
          <w:rtl/>
        </w:rPr>
        <w:t>كلهم رووا عن أبي عبد الله</w:t>
      </w:r>
      <w:r>
        <w:rPr>
          <w:rFonts w:hint="cs"/>
          <w:rtl/>
        </w:rPr>
        <w:t xml:space="preserve"> </w:t>
      </w:r>
      <w:r w:rsidR="00A62F20">
        <w:rPr>
          <w:rFonts w:hint="cs"/>
          <w:rtl/>
        </w:rPr>
        <w:t>علیه‌السلام</w:t>
      </w:r>
      <w:r>
        <w:rPr>
          <w:rFonts w:hint="cs"/>
          <w:rtl/>
        </w:rPr>
        <w:t xml:space="preserve"> و هو الحسن بن عطية الدغشي المحاربي أبو ناب و من ولده علي بن إبراهيم بن الحسن روى عن أبيه عن جده ما رأيت أحدا من </w:t>
      </w:r>
      <w:r w:rsidR="00615FB7">
        <w:rPr>
          <w:rFonts w:hint="cs"/>
          <w:rtl/>
        </w:rPr>
        <w:t>أصحابنا</w:t>
      </w:r>
      <w:r>
        <w:rPr>
          <w:rFonts w:hint="cs"/>
          <w:rtl/>
        </w:rPr>
        <w:t xml:space="preserve"> ذكر له تصنيفا.</w:t>
      </w:r>
    </w:p>
    <w:p w:rsidR="00C9741C" w:rsidRDefault="00C9741C" w:rsidP="00C9741C">
      <w:pPr>
        <w:rPr>
          <w:rtl/>
        </w:rPr>
      </w:pPr>
      <w:r>
        <w:rPr>
          <w:rFonts w:hint="cs"/>
          <w:rtl/>
        </w:rPr>
        <w:t>مضافا به اینکه نجاشی در تضعیف یک شخص «و هو ضعیف» ن</w:t>
      </w:r>
      <w:r w:rsidR="0052340B">
        <w:rPr>
          <w:rFonts w:hint="cs"/>
          <w:rtl/>
        </w:rPr>
        <w:t>می‌گوید</w:t>
      </w:r>
      <w:r>
        <w:rPr>
          <w:rFonts w:hint="cs"/>
          <w:rtl/>
        </w:rPr>
        <w:t xml:space="preserve"> بلکه </w:t>
      </w:r>
      <w:r w:rsidR="0052340B">
        <w:rPr>
          <w:rFonts w:hint="cs"/>
          <w:rtl/>
        </w:rPr>
        <w:t>می‌گوید</w:t>
      </w:r>
      <w:r>
        <w:rPr>
          <w:rFonts w:hint="cs"/>
          <w:rtl/>
        </w:rPr>
        <w:t xml:space="preserve"> «ضعیف». تعبیر «و هو» را برای تضعیف بکار ن</w:t>
      </w:r>
      <w:r w:rsidR="00F16102">
        <w:rPr>
          <w:rFonts w:hint="cs"/>
          <w:rtl/>
        </w:rPr>
        <w:t>می‌برد</w:t>
      </w:r>
      <w:r>
        <w:rPr>
          <w:rFonts w:hint="cs"/>
          <w:rtl/>
        </w:rPr>
        <w:t>.</w:t>
      </w:r>
    </w:p>
    <w:p w:rsidR="00C9741C" w:rsidRDefault="00C9741C" w:rsidP="00C9741C">
      <w:pPr>
        <w:rPr>
          <w:rtl/>
        </w:rPr>
      </w:pPr>
      <w:r>
        <w:rPr>
          <w:rFonts w:hint="cs"/>
          <w:rtl/>
        </w:rPr>
        <w:t xml:space="preserve">نجاشی عطف بر ضمیر مرفوع مستتر را بدون تاکید جایز </w:t>
      </w:r>
      <w:r w:rsidR="0052340B">
        <w:rPr>
          <w:rFonts w:hint="cs"/>
          <w:rtl/>
        </w:rPr>
        <w:t>می‌داند</w:t>
      </w:r>
      <w:r>
        <w:rPr>
          <w:rFonts w:hint="cs"/>
          <w:rtl/>
        </w:rPr>
        <w:t>. لذا تعبیر ثقه و اخوه زیاد در این کتاب بکار رفته است.</w:t>
      </w:r>
    </w:p>
    <w:p w:rsidR="00C9741C" w:rsidRDefault="002E699A" w:rsidP="00C9741C">
      <w:pPr>
        <w:rPr>
          <w:rtl/>
        </w:rPr>
      </w:pPr>
      <w:r>
        <w:rPr>
          <w:rFonts w:hint="cs"/>
          <w:rtl/>
        </w:rPr>
        <w:t>- محمد بن یحیی ال</w:t>
      </w:r>
      <w:r w:rsidR="00C9741C">
        <w:rPr>
          <w:rFonts w:hint="cs"/>
          <w:rtl/>
        </w:rPr>
        <w:t>خثعمی</w:t>
      </w:r>
    </w:p>
    <w:p w:rsidR="00C9741C" w:rsidRDefault="00C9741C" w:rsidP="00C9741C">
      <w:pPr>
        <w:rPr>
          <w:rtl/>
        </w:rPr>
      </w:pPr>
      <w:r>
        <w:rPr>
          <w:rFonts w:hint="cs"/>
          <w:rtl/>
        </w:rPr>
        <w:lastRenderedPageBreak/>
        <w:t xml:space="preserve">شیخ در استبصار گفته است </w:t>
      </w:r>
      <w:r w:rsidR="007B303F">
        <w:rPr>
          <w:rFonts w:hint="cs"/>
          <w:rtl/>
        </w:rPr>
        <w:t>ایشان</w:t>
      </w:r>
      <w:r>
        <w:rPr>
          <w:rFonts w:hint="cs"/>
          <w:rtl/>
        </w:rPr>
        <w:t xml:space="preserve"> عامی است. ابن ابی عمیر از محمد بن یحیی خثعمی زیاد روایت نقل </w:t>
      </w:r>
      <w:r w:rsidR="00A62F20">
        <w:rPr>
          <w:rFonts w:hint="cs"/>
          <w:rtl/>
        </w:rPr>
        <w:t>می‌کند</w:t>
      </w:r>
      <w:r>
        <w:rPr>
          <w:rFonts w:hint="cs"/>
          <w:rtl/>
        </w:rPr>
        <w:t>.</w:t>
      </w:r>
    </w:p>
    <w:p w:rsidR="00C9741C" w:rsidRDefault="00C9741C" w:rsidP="00C9741C">
      <w:pPr>
        <w:rPr>
          <w:rtl/>
        </w:rPr>
      </w:pPr>
      <w:r>
        <w:rPr>
          <w:rFonts w:hint="cs"/>
          <w:rtl/>
        </w:rPr>
        <w:t xml:space="preserve">ما سه نفر به نام محمد بن یحیی معروف داریم. محمد بن یحیی العطار که شیخ کلینی است. محمد بن یحیی الخزاز که شیخ </w:t>
      </w:r>
      <w:r w:rsidR="00F16102">
        <w:rPr>
          <w:rFonts w:hint="cs"/>
          <w:rtl/>
        </w:rPr>
        <w:t>احمد</w:t>
      </w:r>
      <w:r>
        <w:rPr>
          <w:rFonts w:hint="cs"/>
          <w:rtl/>
        </w:rPr>
        <w:t xml:space="preserve"> بن محمد بن عیسی و ابراهیم بن هاشم است و از امام صادق </w:t>
      </w:r>
      <w:r w:rsidR="00F16102">
        <w:rPr>
          <w:rFonts w:hint="cs"/>
          <w:rtl/>
        </w:rPr>
        <w:t>باواسطه</w:t>
      </w:r>
      <w:r>
        <w:rPr>
          <w:rFonts w:hint="cs"/>
          <w:rtl/>
        </w:rPr>
        <w:t xml:space="preserve"> نقل </w:t>
      </w:r>
      <w:r w:rsidR="00A62F20">
        <w:rPr>
          <w:rFonts w:hint="cs"/>
          <w:rtl/>
        </w:rPr>
        <w:t>می‌کند</w:t>
      </w:r>
      <w:r>
        <w:rPr>
          <w:rFonts w:hint="cs"/>
          <w:rtl/>
        </w:rPr>
        <w:t xml:space="preserve">. از غیاث بن ابراهیم و طلحه بن زید نقل </w:t>
      </w:r>
      <w:r w:rsidR="00A62F20">
        <w:rPr>
          <w:rFonts w:hint="cs"/>
          <w:rtl/>
        </w:rPr>
        <w:t>می‌کند</w:t>
      </w:r>
      <w:r>
        <w:rPr>
          <w:rFonts w:hint="cs"/>
          <w:rtl/>
        </w:rPr>
        <w:t xml:space="preserve">. محمد بن یحیی الخثعمی که از امام صادق مستقیم روایت نقل </w:t>
      </w:r>
      <w:r w:rsidR="00A62F20">
        <w:rPr>
          <w:rFonts w:hint="cs"/>
          <w:rtl/>
        </w:rPr>
        <w:t>می‌کند</w:t>
      </w:r>
      <w:r>
        <w:rPr>
          <w:rFonts w:hint="cs"/>
          <w:rtl/>
        </w:rPr>
        <w:t xml:space="preserve">. بحث است که آیا این دو نفر اخیر یکی هستند یا دو نفر اند؟ مرحوم بروجردی می فرمایند این دو نفر یکی هستند و شواهدی می آورد که در برخی موارد </w:t>
      </w:r>
      <w:r w:rsidR="00D54067">
        <w:rPr>
          <w:rFonts w:hint="cs"/>
          <w:rtl/>
        </w:rPr>
        <w:t>باهم</w:t>
      </w:r>
      <w:r>
        <w:rPr>
          <w:rFonts w:hint="cs"/>
          <w:rtl/>
        </w:rPr>
        <w:t xml:space="preserve"> جمع </w:t>
      </w:r>
      <w:r w:rsidR="00096381">
        <w:rPr>
          <w:rFonts w:hint="cs"/>
          <w:rtl/>
        </w:rPr>
        <w:t>شده‌اند</w:t>
      </w:r>
      <w:r>
        <w:rPr>
          <w:rFonts w:hint="cs"/>
          <w:rtl/>
        </w:rPr>
        <w:t xml:space="preserve">. این شواهد تام نیست و </w:t>
      </w:r>
      <w:r w:rsidR="00A62F20">
        <w:rPr>
          <w:rFonts w:hint="cs"/>
          <w:rtl/>
        </w:rPr>
        <w:t>ظاهراً</w:t>
      </w:r>
      <w:r>
        <w:rPr>
          <w:rFonts w:hint="cs"/>
          <w:rtl/>
        </w:rPr>
        <w:t xml:space="preserve"> </w:t>
      </w:r>
      <w:r w:rsidR="00D54067">
        <w:rPr>
          <w:rFonts w:hint="cs"/>
          <w:rtl/>
        </w:rPr>
        <w:t>این‌ها</w:t>
      </w:r>
      <w:r>
        <w:rPr>
          <w:rFonts w:hint="cs"/>
          <w:rtl/>
        </w:rPr>
        <w:t xml:space="preserve"> دو نفر هستند و طبقه شان به هم ن</w:t>
      </w:r>
      <w:r w:rsidR="00F16102">
        <w:rPr>
          <w:rFonts w:hint="cs"/>
          <w:rtl/>
        </w:rPr>
        <w:t>می‌خورد</w:t>
      </w:r>
      <w:r>
        <w:rPr>
          <w:rFonts w:hint="cs"/>
          <w:rtl/>
        </w:rPr>
        <w:t>.</w:t>
      </w:r>
    </w:p>
    <w:p w:rsidR="00C9741C" w:rsidRDefault="00F16102" w:rsidP="00C9741C">
      <w:pPr>
        <w:rPr>
          <w:rFonts w:asciiTheme="minorHAnsi" w:hAnsiTheme="minorHAnsi"/>
          <w:rtl/>
        </w:rPr>
      </w:pPr>
      <w:r>
        <w:rPr>
          <w:rFonts w:hint="cs"/>
          <w:rtl/>
        </w:rPr>
        <w:t>به‌هرحال</w:t>
      </w:r>
      <w:r w:rsidR="00C9741C">
        <w:rPr>
          <w:rFonts w:hint="cs"/>
          <w:rtl/>
        </w:rPr>
        <w:t xml:space="preserve"> به نظر </w:t>
      </w:r>
      <w:r w:rsidR="00A62F20">
        <w:rPr>
          <w:rFonts w:hint="cs"/>
          <w:rtl/>
        </w:rPr>
        <w:t>می‌رسد</w:t>
      </w:r>
      <w:r w:rsidR="00C9741C">
        <w:rPr>
          <w:rFonts w:hint="cs"/>
          <w:rtl/>
        </w:rPr>
        <w:t xml:space="preserve"> نسبت خثعمی به عامی بودن یا به دلیل این است که او را با خزاز اشتباه گرفته اند و یا او را با خزاز یکی دانسته اند. خزاز هم عامی نیست ولی از عامی ها زیاد روایت نقل </w:t>
      </w:r>
      <w:r w:rsidR="00A62F20">
        <w:rPr>
          <w:rFonts w:hint="cs"/>
          <w:rtl/>
        </w:rPr>
        <w:t>می‌کند</w:t>
      </w:r>
      <w:r w:rsidR="00C9741C">
        <w:rPr>
          <w:rFonts w:hint="cs"/>
          <w:rtl/>
        </w:rPr>
        <w:t>. غیاث بن ابراهیم و طلحه بن زید را سنی دانسته اند. خود شیخ هم در موارد دیگر او را سنی ندانسته است. نجاشی هم او را سنی ندانسته است.</w:t>
      </w:r>
      <w:r w:rsidR="00C9741C">
        <w:rPr>
          <w:rFonts w:asciiTheme="minorHAnsi" w:hAnsiTheme="minorHAnsi" w:hint="cs"/>
          <w:rtl/>
        </w:rPr>
        <w:t xml:space="preserve"> نجاشی </w:t>
      </w:r>
      <w:r>
        <w:rPr>
          <w:rFonts w:asciiTheme="minorHAnsi" w:hAnsiTheme="minorHAnsi" w:hint="cs"/>
          <w:rtl/>
        </w:rPr>
        <w:t>می‌نویسد</w:t>
      </w:r>
      <w:r w:rsidR="00C9741C">
        <w:rPr>
          <w:rFonts w:asciiTheme="minorHAnsi" w:hAnsiTheme="minorHAnsi" w:hint="cs"/>
          <w:rtl/>
        </w:rPr>
        <w:t>:</w:t>
      </w:r>
    </w:p>
    <w:p w:rsidR="00C9741C" w:rsidRDefault="00C9741C" w:rsidP="00C9741C">
      <w:pPr>
        <w:pStyle w:val="Quote"/>
        <w:rPr>
          <w:rtl/>
        </w:rPr>
      </w:pPr>
      <w:r>
        <w:rPr>
          <w:rFonts w:hint="cs"/>
          <w:rtl/>
        </w:rPr>
        <w:t>963 - محمد بن يحيى بن سلمان (سليمان) الخثعمي</w:t>
      </w:r>
    </w:p>
    <w:p w:rsidR="00C9741C" w:rsidRDefault="00C9741C" w:rsidP="00C9741C">
      <w:pPr>
        <w:pStyle w:val="Quote"/>
        <w:rPr>
          <w:rtl/>
        </w:rPr>
      </w:pPr>
      <w:r>
        <w:rPr>
          <w:rFonts w:hint="cs"/>
          <w:rtl/>
        </w:rPr>
        <w:t xml:space="preserve">أخو مغلس كوفي ثقة روى عن أبي عبد الله </w:t>
      </w:r>
      <w:r w:rsidR="00A62F20">
        <w:rPr>
          <w:rFonts w:hint="cs"/>
          <w:rtl/>
        </w:rPr>
        <w:t>علیه‌السلام</w:t>
      </w:r>
      <w:r>
        <w:rPr>
          <w:rFonts w:hint="cs"/>
          <w:rtl/>
        </w:rPr>
        <w:t xml:space="preserve">. له كتاب. أخبرنا </w:t>
      </w:r>
      <w:r w:rsidR="00F16102">
        <w:rPr>
          <w:rFonts w:hint="cs"/>
          <w:rtl/>
        </w:rPr>
        <w:t>احمد</w:t>
      </w:r>
      <w:r>
        <w:rPr>
          <w:rFonts w:hint="cs"/>
          <w:rtl/>
        </w:rPr>
        <w:t xml:space="preserve"> بن عبد الواحد قال: حدثنا علي بن حبشي بن قوني قال: حدثنا حميد بن زياد قال: حدثنا الحسن بن محمد بن سماعة قال: حدثنا أبو إسماعيل السراج قال: حدثنا محمد بن يحيى بكتابه.</w:t>
      </w:r>
    </w:p>
    <w:p w:rsidR="00C9741C" w:rsidRDefault="00C9741C" w:rsidP="00C9741C">
      <w:pPr>
        <w:pStyle w:val="Heading3"/>
        <w:rPr>
          <w:rtl/>
        </w:rPr>
      </w:pPr>
      <w:bookmarkStart w:id="275" w:name="_Toc37017486"/>
      <w:r>
        <w:rPr>
          <w:rtl/>
        </w:rPr>
        <w:t>دسته ششم</w:t>
      </w:r>
      <w:bookmarkEnd w:id="275"/>
    </w:p>
    <w:p w:rsidR="00C9741C" w:rsidRDefault="00C9741C" w:rsidP="00C9741C">
      <w:pPr>
        <w:rPr>
          <w:rFonts w:asciiTheme="minorHAnsi" w:hAnsiTheme="minorHAnsi"/>
          <w:rtl/>
        </w:rPr>
      </w:pPr>
      <w:r>
        <w:rPr>
          <w:rFonts w:asciiTheme="minorHAnsi" w:hAnsiTheme="minorHAnsi" w:hint="cs"/>
          <w:rtl/>
        </w:rPr>
        <w:t xml:space="preserve">برخی موارد دیگر هست که با استناد به غلو </w:t>
      </w:r>
      <w:r w:rsidR="00F16102">
        <w:rPr>
          <w:rFonts w:asciiTheme="minorHAnsi" w:hAnsiTheme="minorHAnsi" w:hint="cs"/>
          <w:rtl/>
        </w:rPr>
        <w:t>آن‌ها</w:t>
      </w:r>
      <w:r>
        <w:rPr>
          <w:rFonts w:asciiTheme="minorHAnsi" w:hAnsiTheme="minorHAnsi" w:hint="cs"/>
          <w:rtl/>
        </w:rPr>
        <w:t xml:space="preserve"> ر تضعیف </w:t>
      </w:r>
      <w:r w:rsidR="009C51C7">
        <w:rPr>
          <w:rFonts w:asciiTheme="minorHAnsi" w:hAnsiTheme="minorHAnsi" w:hint="cs"/>
          <w:rtl/>
        </w:rPr>
        <w:t>کرده‌اند</w:t>
      </w:r>
      <w:r>
        <w:rPr>
          <w:rFonts w:asciiTheme="minorHAnsi" w:hAnsiTheme="minorHAnsi" w:hint="cs"/>
          <w:rtl/>
        </w:rPr>
        <w:t xml:space="preserve"> که ناشی از متن شناسی است و </w:t>
      </w:r>
      <w:r w:rsidR="00D54067">
        <w:rPr>
          <w:rFonts w:asciiTheme="minorHAnsi" w:hAnsiTheme="minorHAnsi" w:hint="cs"/>
          <w:rtl/>
        </w:rPr>
        <w:t>ازنظر</w:t>
      </w:r>
      <w:r>
        <w:rPr>
          <w:rFonts w:asciiTheme="minorHAnsi" w:hAnsiTheme="minorHAnsi" w:hint="cs"/>
          <w:rtl/>
        </w:rPr>
        <w:t xml:space="preserve"> رجالی این تضعیفات ارزشی ندارند. مثل</w:t>
      </w:r>
    </w:p>
    <w:p w:rsidR="00C9741C" w:rsidRDefault="00C9741C" w:rsidP="00C9741C">
      <w:pPr>
        <w:pStyle w:val="Quote"/>
        <w:rPr>
          <w:rtl/>
        </w:rPr>
      </w:pPr>
      <w:r>
        <w:rPr>
          <w:rFonts w:hint="cs"/>
          <w:rtl/>
        </w:rPr>
        <w:t>3 - خالد الخواتيمي</w:t>
      </w:r>
    </w:p>
    <w:p w:rsidR="00C9741C" w:rsidRDefault="00C9741C" w:rsidP="00C9741C">
      <w:pPr>
        <w:pStyle w:val="Quote"/>
        <w:rPr>
          <w:rtl/>
        </w:rPr>
      </w:pPr>
      <w:r>
        <w:rPr>
          <w:rFonts w:hint="cs"/>
          <w:rtl/>
        </w:rPr>
        <w:t>قال: الكشي إنه من أهل الارتفاع.</w:t>
      </w:r>
    </w:p>
    <w:p w:rsidR="00C9741C" w:rsidRDefault="00C9741C" w:rsidP="00C9741C">
      <w:r>
        <w:rPr>
          <w:rFonts w:hint="cs"/>
          <w:rtl/>
        </w:rPr>
        <w:t>عبدالله بن الخداش البصری. نجاشی گفته است و فی مذهبه ارتفاع</w:t>
      </w:r>
    </w:p>
    <w:p w:rsidR="00C9741C" w:rsidRDefault="00C9741C" w:rsidP="00C9741C">
      <w:pPr>
        <w:rPr>
          <w:rtl/>
        </w:rPr>
      </w:pPr>
      <w:r>
        <w:rPr>
          <w:rFonts w:hint="cs"/>
          <w:rtl/>
        </w:rPr>
        <w:t xml:space="preserve">مواردی که تعبیر ضعیف جدا </w:t>
      </w:r>
      <w:r w:rsidR="009C51C7">
        <w:rPr>
          <w:rFonts w:hint="cs"/>
          <w:rtl/>
        </w:rPr>
        <w:t>می‌کنند</w:t>
      </w:r>
      <w:r>
        <w:rPr>
          <w:rFonts w:hint="cs"/>
          <w:rtl/>
        </w:rPr>
        <w:t xml:space="preserve"> نوعا بابت غلو است و معتبر نیست.</w:t>
      </w:r>
    </w:p>
    <w:p w:rsidR="00C9741C" w:rsidRDefault="00C9741C" w:rsidP="00C9741C">
      <w:pPr>
        <w:pStyle w:val="Heading3"/>
        <w:rPr>
          <w:rtl/>
        </w:rPr>
      </w:pPr>
      <w:bookmarkStart w:id="276" w:name="_Toc37017487"/>
      <w:r>
        <w:rPr>
          <w:rtl/>
        </w:rPr>
        <w:t>دسته هفتم</w:t>
      </w:r>
      <w:bookmarkEnd w:id="276"/>
    </w:p>
    <w:p w:rsidR="00C9741C" w:rsidRDefault="00C9741C" w:rsidP="00C9741C">
      <w:pPr>
        <w:rPr>
          <w:rFonts w:asciiTheme="minorHAnsi" w:hAnsiTheme="minorHAnsi"/>
          <w:rtl/>
        </w:rPr>
      </w:pPr>
      <w:r>
        <w:rPr>
          <w:rFonts w:hint="cs"/>
          <w:rtl/>
        </w:rPr>
        <w:t xml:space="preserve">مواردی که </w:t>
      </w:r>
      <w:r w:rsidR="0052340B">
        <w:rPr>
          <w:rFonts w:hint="cs"/>
          <w:rtl/>
        </w:rPr>
        <w:t>به‌عنوان</w:t>
      </w:r>
      <w:r>
        <w:rPr>
          <w:rFonts w:hint="cs"/>
          <w:rtl/>
        </w:rPr>
        <w:t xml:space="preserve"> واقفی </w:t>
      </w:r>
      <w:r w:rsidR="00615FB7">
        <w:rPr>
          <w:rFonts w:hint="cs"/>
          <w:rtl/>
        </w:rPr>
        <w:t>شناخته‌شده</w:t>
      </w:r>
      <w:r w:rsidR="00096381">
        <w:rPr>
          <w:rFonts w:hint="cs"/>
          <w:rtl/>
        </w:rPr>
        <w:t>‌اند</w:t>
      </w:r>
      <w:r>
        <w:rPr>
          <w:rFonts w:hint="cs"/>
          <w:rtl/>
        </w:rPr>
        <w:t>: حنان بن سدیر، داوود بن حسین، درست بن ابی منص</w:t>
      </w:r>
      <w:r w:rsidR="005174FC">
        <w:rPr>
          <w:rFonts w:hint="cs"/>
          <w:rtl/>
        </w:rPr>
        <w:t>ور، زیاد بن مروان،</w:t>
      </w:r>
      <w:r w:rsidR="009F427C">
        <w:rPr>
          <w:rtl/>
        </w:rPr>
        <w:t xml:space="preserve"> </w:t>
      </w:r>
      <w:r w:rsidR="005174FC">
        <w:rPr>
          <w:rFonts w:hint="cs"/>
          <w:rtl/>
        </w:rPr>
        <w:t>عبدالکریم ب</w:t>
      </w:r>
      <w:r w:rsidR="005174FC">
        <w:rPr>
          <w:rFonts w:ascii="Cambria" w:hAnsi="Cambria" w:hint="cs"/>
          <w:rtl/>
        </w:rPr>
        <w:t>ن</w:t>
      </w:r>
      <w:r w:rsidR="005174FC">
        <w:rPr>
          <w:rFonts w:hint="cs"/>
          <w:rtl/>
        </w:rPr>
        <w:t xml:space="preserve"> عمرو خث</w:t>
      </w:r>
      <w:r>
        <w:rPr>
          <w:rFonts w:hint="cs"/>
          <w:rtl/>
        </w:rPr>
        <w:t>عمی، عثمان بن عیسی، علی بن ابی حمزه بطائنی، عمر بن رباح، محمد</w:t>
      </w:r>
      <w:r w:rsidR="005174FC">
        <w:rPr>
          <w:rFonts w:hint="cs"/>
          <w:rtl/>
        </w:rPr>
        <w:t xml:space="preserve"> بن اسحاق بن عمار و ابو سعید ال</w:t>
      </w:r>
      <w:r w:rsidR="005174FC">
        <w:rPr>
          <w:rFonts w:ascii="Cambria" w:hAnsi="Cambria" w:hint="cs"/>
          <w:rtl/>
        </w:rPr>
        <w:t>م</w:t>
      </w:r>
      <w:r>
        <w:rPr>
          <w:rFonts w:hint="cs"/>
          <w:rtl/>
        </w:rPr>
        <w:t xml:space="preserve">کاری. ابن ابی عمیر از بعضی از </w:t>
      </w:r>
      <w:r w:rsidR="00D54067">
        <w:rPr>
          <w:rFonts w:hint="cs"/>
          <w:rtl/>
        </w:rPr>
        <w:t>این‌ها</w:t>
      </w:r>
      <w:r>
        <w:rPr>
          <w:rFonts w:hint="cs"/>
          <w:rtl/>
        </w:rPr>
        <w:t xml:space="preserve"> خیلی زیاد هم روایت دارد. در واقفی بودن این افراد دیگر هیچ بحثی نیست و حداقل </w:t>
      </w:r>
      <w:r w:rsidR="00D54067">
        <w:rPr>
          <w:rFonts w:hint="cs"/>
          <w:rtl/>
        </w:rPr>
        <w:t>به‌عنوان</w:t>
      </w:r>
      <w:r>
        <w:rPr>
          <w:rFonts w:hint="cs"/>
          <w:rtl/>
        </w:rPr>
        <w:t xml:space="preserve"> واقفی آورده </w:t>
      </w:r>
      <w:r w:rsidR="00096381">
        <w:rPr>
          <w:rFonts w:hint="cs"/>
          <w:rtl/>
        </w:rPr>
        <w:t>شده‌اند</w:t>
      </w:r>
      <w:r>
        <w:rPr>
          <w:rFonts w:hint="cs"/>
          <w:rtl/>
        </w:rPr>
        <w:t xml:space="preserve"> و ما دلیلی هم </w:t>
      </w:r>
      <w:r w:rsidR="00F16102">
        <w:rPr>
          <w:rFonts w:hint="cs"/>
          <w:rtl/>
        </w:rPr>
        <w:t>برخلاف</w:t>
      </w:r>
      <w:r>
        <w:rPr>
          <w:rFonts w:hint="cs"/>
          <w:rtl/>
        </w:rPr>
        <w:t xml:space="preserve"> واقفی بودن </w:t>
      </w:r>
      <w:r w:rsidR="00D54067">
        <w:rPr>
          <w:rFonts w:hint="cs"/>
          <w:rtl/>
        </w:rPr>
        <w:t>این‌ها</w:t>
      </w:r>
      <w:r>
        <w:rPr>
          <w:rFonts w:hint="cs"/>
          <w:rtl/>
        </w:rPr>
        <w:t xml:space="preserve"> نداردیم. این افراد هم یک جواب مشترک دارد. و آن اینکه </w:t>
      </w:r>
      <w:r w:rsidR="00615FB7">
        <w:rPr>
          <w:rFonts w:hint="cs"/>
          <w:rtl/>
        </w:rPr>
        <w:t>واقفیه</w:t>
      </w:r>
      <w:r>
        <w:rPr>
          <w:rFonts w:hint="cs"/>
          <w:rtl/>
        </w:rPr>
        <w:t xml:space="preserve"> بعد از وقف مطرود </w:t>
      </w:r>
      <w:r w:rsidR="00A62F20">
        <w:rPr>
          <w:rFonts w:hint="cs"/>
          <w:rtl/>
        </w:rPr>
        <w:t>بوده‌اند</w:t>
      </w:r>
      <w:r>
        <w:rPr>
          <w:rFonts w:hint="cs"/>
          <w:rtl/>
        </w:rPr>
        <w:t>. لذا روات بعد از وقف از این افراد روایت ن</w:t>
      </w:r>
      <w:r w:rsidR="009C51C7">
        <w:rPr>
          <w:rFonts w:hint="cs"/>
          <w:rtl/>
        </w:rPr>
        <w:t>کرده‌اند</w:t>
      </w:r>
      <w:r>
        <w:rPr>
          <w:rFonts w:hint="cs"/>
          <w:rtl/>
        </w:rPr>
        <w:t xml:space="preserve">. </w:t>
      </w:r>
      <w:r>
        <w:rPr>
          <w:rFonts w:hint="cs"/>
          <w:rtl/>
        </w:rPr>
        <w:lastRenderedPageBreak/>
        <w:t xml:space="preserve">برخی از این افراد علاوه بر وقف، تضعیف هم </w:t>
      </w:r>
      <w:r w:rsidR="00096381">
        <w:rPr>
          <w:rFonts w:hint="cs"/>
          <w:rtl/>
        </w:rPr>
        <w:t>شده‌اند</w:t>
      </w:r>
      <w:r>
        <w:rPr>
          <w:rFonts w:hint="cs"/>
          <w:rtl/>
        </w:rPr>
        <w:t xml:space="preserve">. مثل علی بن ابی حمزه بطائنی. </w:t>
      </w:r>
      <w:r w:rsidR="00615FB7">
        <w:rPr>
          <w:rFonts w:hint="cs"/>
          <w:rtl/>
        </w:rPr>
        <w:t>واقفیه</w:t>
      </w:r>
      <w:r>
        <w:rPr>
          <w:rFonts w:hint="cs"/>
          <w:rtl/>
        </w:rPr>
        <w:t xml:space="preserve"> در زمان امام رضا با امام رضا در افتادند. امام رضا می گفتند با </w:t>
      </w:r>
      <w:r w:rsidR="007B303F">
        <w:rPr>
          <w:rFonts w:hint="cs"/>
          <w:rtl/>
        </w:rPr>
        <w:t>ایشان</w:t>
      </w:r>
      <w:r>
        <w:rPr>
          <w:rFonts w:hint="cs"/>
          <w:rtl/>
        </w:rPr>
        <w:t xml:space="preserve"> بسیار مخالفت </w:t>
      </w:r>
      <w:r w:rsidR="00F16102">
        <w:rPr>
          <w:rFonts w:hint="cs"/>
          <w:rtl/>
        </w:rPr>
        <w:t>می‌کرد</w:t>
      </w:r>
      <w:r>
        <w:rPr>
          <w:rFonts w:hint="cs"/>
          <w:rtl/>
        </w:rPr>
        <w:t xml:space="preserve">ند و می فرمودند با </w:t>
      </w:r>
      <w:r w:rsidR="00615FB7">
        <w:rPr>
          <w:rFonts w:hint="cs"/>
          <w:rtl/>
        </w:rPr>
        <w:t>واقفیه</w:t>
      </w:r>
      <w:r>
        <w:rPr>
          <w:rFonts w:hint="cs"/>
          <w:rtl/>
        </w:rPr>
        <w:t xml:space="preserve"> ننشینید و هم غذا نشوید. </w:t>
      </w:r>
      <w:r>
        <w:rPr>
          <w:rFonts w:asciiTheme="minorHAnsi" w:hAnsiTheme="minorHAnsi" w:hint="cs"/>
          <w:rtl/>
        </w:rPr>
        <w:t>در رجال کشی آمده است که:</w:t>
      </w:r>
    </w:p>
    <w:p w:rsidR="00C9741C" w:rsidRDefault="00C9741C" w:rsidP="00C9741C">
      <w:pPr>
        <w:pStyle w:val="Quote"/>
        <w:rPr>
          <w:rtl/>
        </w:rPr>
      </w:pPr>
      <w:r>
        <w:rPr>
          <w:rFonts w:hint="cs"/>
          <w:rtl/>
        </w:rPr>
        <w:t xml:space="preserve">410- محمد بن الحسن، قال: حدثني أبو علي الفارسي، قال: حكى منصور، عن الصادق علي بن محمد بن الرضا </w:t>
      </w:r>
      <w:r w:rsidR="00A62F20">
        <w:rPr>
          <w:rFonts w:hint="cs"/>
          <w:rtl/>
        </w:rPr>
        <w:t>علیهم‌السلام</w:t>
      </w:r>
      <w:r>
        <w:rPr>
          <w:rFonts w:hint="cs"/>
          <w:rtl/>
        </w:rPr>
        <w:t xml:space="preserve"> أن الزيدية و الواقفة و النصاب‏ بمنزلة عنده سواء.</w:t>
      </w:r>
    </w:p>
    <w:p w:rsidR="00C9741C" w:rsidRDefault="00C9741C" w:rsidP="00C9741C">
      <w:pPr>
        <w:rPr>
          <w:rFonts w:asciiTheme="minorHAnsi" w:hAnsiTheme="minorHAnsi"/>
        </w:rPr>
      </w:pPr>
      <w:r>
        <w:rPr>
          <w:rFonts w:asciiTheme="minorHAnsi" w:hAnsiTheme="minorHAnsi" w:hint="cs"/>
          <w:rtl/>
        </w:rPr>
        <w:t xml:space="preserve">واقفی ها مثل ناصبی ها هستند. لذا بسیار مستبعد است که ابن بزرگان از این ملعونین روایت نقل کنند و شاگردی </w:t>
      </w:r>
      <w:r w:rsidR="007B303F">
        <w:rPr>
          <w:rFonts w:asciiTheme="minorHAnsi" w:hAnsiTheme="minorHAnsi" w:hint="cs"/>
          <w:rtl/>
        </w:rPr>
        <w:t>ایشان</w:t>
      </w:r>
      <w:r>
        <w:rPr>
          <w:rFonts w:asciiTheme="minorHAnsi" w:hAnsiTheme="minorHAnsi" w:hint="cs"/>
          <w:rtl/>
        </w:rPr>
        <w:t xml:space="preserve"> را کنند. در برخی کتب ملل و نحل شیعه به جای </w:t>
      </w:r>
      <w:r w:rsidR="00615FB7">
        <w:rPr>
          <w:rFonts w:asciiTheme="minorHAnsi" w:hAnsiTheme="minorHAnsi" w:hint="cs"/>
          <w:rtl/>
        </w:rPr>
        <w:t>واقفیه</w:t>
      </w:r>
      <w:r>
        <w:rPr>
          <w:rFonts w:asciiTheme="minorHAnsi" w:hAnsiTheme="minorHAnsi" w:hint="cs"/>
          <w:rtl/>
        </w:rPr>
        <w:t xml:space="preserve"> عنوان «ممطوره» هم </w:t>
      </w:r>
      <w:r w:rsidR="0052340B">
        <w:rPr>
          <w:rFonts w:asciiTheme="minorHAnsi" w:hAnsiTheme="minorHAnsi" w:hint="cs"/>
          <w:rtl/>
        </w:rPr>
        <w:t>می‌گوید</w:t>
      </w:r>
      <w:r>
        <w:rPr>
          <w:rFonts w:asciiTheme="minorHAnsi" w:hAnsiTheme="minorHAnsi" w:hint="cs"/>
          <w:rtl/>
        </w:rPr>
        <w:t>. در مناظره ای که بین یکی از شیعیان</w:t>
      </w:r>
      <w:r>
        <w:rPr>
          <w:rStyle w:val="FootnoteReference"/>
          <w:rFonts w:asciiTheme="minorHAnsi" w:hAnsiTheme="minorHAnsi"/>
          <w:rtl/>
        </w:rPr>
        <w:footnoteReference w:id="178"/>
      </w:r>
      <w:r>
        <w:rPr>
          <w:rFonts w:asciiTheme="minorHAnsi" w:hAnsiTheme="minorHAnsi" w:hint="cs"/>
          <w:rtl/>
        </w:rPr>
        <w:t xml:space="preserve"> و یکی از واقفیه است این شیعه به آن واقفی </w:t>
      </w:r>
      <w:r w:rsidR="0052340B">
        <w:rPr>
          <w:rFonts w:asciiTheme="minorHAnsi" w:hAnsiTheme="minorHAnsi" w:hint="cs"/>
          <w:rtl/>
        </w:rPr>
        <w:t>می‌گوید</w:t>
      </w:r>
      <w:r>
        <w:rPr>
          <w:rFonts w:asciiTheme="minorHAnsi" w:hAnsiTheme="minorHAnsi" w:hint="cs"/>
          <w:rtl/>
        </w:rPr>
        <w:t>:</w:t>
      </w:r>
    </w:p>
    <w:p w:rsidR="00C9741C" w:rsidRDefault="00C9741C" w:rsidP="00C9741C">
      <w:pPr>
        <w:pStyle w:val="Quote"/>
        <w:rPr>
          <w:rtl/>
        </w:rPr>
      </w:pPr>
      <w:r>
        <w:rPr>
          <w:rFonts w:hint="cs"/>
          <w:rtl/>
        </w:rPr>
        <w:t>ما انتم الا کلاب ممطوره.</w:t>
      </w:r>
    </w:p>
    <w:p w:rsidR="00C9741C" w:rsidRDefault="00C9741C" w:rsidP="00C9741C">
      <w:pPr>
        <w:rPr>
          <w:rtl/>
        </w:rPr>
      </w:pPr>
      <w:r>
        <w:rPr>
          <w:rFonts w:hint="cs"/>
          <w:rtl/>
        </w:rPr>
        <w:t xml:space="preserve">سگ باران خورده متعفن است و هرکس هم که نزدیک </w:t>
      </w:r>
      <w:r w:rsidR="00D54067">
        <w:rPr>
          <w:rFonts w:hint="cs"/>
          <w:rtl/>
        </w:rPr>
        <w:t>این‌ها</w:t>
      </w:r>
      <w:r>
        <w:rPr>
          <w:rFonts w:hint="cs"/>
          <w:rtl/>
        </w:rPr>
        <w:t xml:space="preserve"> شود نجس </w:t>
      </w:r>
      <w:r w:rsidR="00A62F20">
        <w:rPr>
          <w:rFonts w:hint="cs"/>
          <w:rtl/>
        </w:rPr>
        <w:t>می‌شود</w:t>
      </w:r>
      <w:r>
        <w:rPr>
          <w:rFonts w:hint="cs"/>
          <w:rtl/>
        </w:rPr>
        <w:t>. مثل بهایی ها در زمان ما بودند. علمای ما نزد بهایی ها متصور هم نیست که بروند.</w:t>
      </w:r>
    </w:p>
    <w:p w:rsidR="00C9741C" w:rsidRDefault="00C9741C" w:rsidP="00C9741C">
      <w:pPr>
        <w:rPr>
          <w:rtl/>
        </w:rPr>
      </w:pPr>
      <w:r>
        <w:rPr>
          <w:rFonts w:hint="cs"/>
          <w:rtl/>
        </w:rPr>
        <w:t xml:space="preserve">اساسا ابن ابی عمیر و صفوان و بزنطی در زمان امام کاظم شاگردی </w:t>
      </w:r>
      <w:r w:rsidR="00F16102">
        <w:rPr>
          <w:rFonts w:hint="cs"/>
          <w:rtl/>
        </w:rPr>
        <w:t>می‌کرد</w:t>
      </w:r>
      <w:r>
        <w:rPr>
          <w:rFonts w:hint="cs"/>
          <w:rtl/>
        </w:rPr>
        <w:t xml:space="preserve">ند و در نزد اصحاب روایت می شنیدند. بطور طبیعی در </w:t>
      </w:r>
      <w:r w:rsidR="00D554D9">
        <w:rPr>
          <w:rFonts w:hint="cs"/>
          <w:rtl/>
        </w:rPr>
        <w:t>دوران</w:t>
      </w:r>
      <w:r>
        <w:rPr>
          <w:rFonts w:hint="cs"/>
          <w:rtl/>
        </w:rPr>
        <w:t xml:space="preserve"> 30 ساله امامت امام کاظم روایت شنیدند ولی در </w:t>
      </w:r>
      <w:r w:rsidR="00D554D9">
        <w:rPr>
          <w:rFonts w:hint="cs"/>
          <w:rtl/>
        </w:rPr>
        <w:t>دوران</w:t>
      </w:r>
      <w:r>
        <w:rPr>
          <w:rFonts w:hint="cs"/>
          <w:rtl/>
        </w:rPr>
        <w:t xml:space="preserve"> امام رضا و امام جواد فقط به خدمت امام می رسیدند و دیگر در نزد روات درس نمی گرفتند. لذا در زمانی که </w:t>
      </w:r>
      <w:r w:rsidR="00615FB7">
        <w:rPr>
          <w:rFonts w:hint="cs"/>
          <w:rtl/>
        </w:rPr>
        <w:t>واقفیه</w:t>
      </w:r>
      <w:r>
        <w:rPr>
          <w:rFonts w:hint="cs"/>
          <w:rtl/>
        </w:rPr>
        <w:t xml:space="preserve"> وجود داشته، </w:t>
      </w:r>
      <w:r w:rsidR="007B303F">
        <w:rPr>
          <w:rFonts w:hint="cs"/>
          <w:rtl/>
        </w:rPr>
        <w:t>ایشان</w:t>
      </w:r>
      <w:r>
        <w:rPr>
          <w:rFonts w:hint="cs"/>
          <w:rtl/>
        </w:rPr>
        <w:t xml:space="preserve"> دیگر شاگردی کسی از روات را </w:t>
      </w:r>
      <w:r w:rsidR="00D54067">
        <w:rPr>
          <w:rFonts w:hint="cs"/>
          <w:rtl/>
        </w:rPr>
        <w:t>نمی‌</w:t>
      </w:r>
      <w:r w:rsidR="009C51C7">
        <w:rPr>
          <w:rFonts w:hint="cs"/>
          <w:rtl/>
        </w:rPr>
        <w:t>کرده‌اند</w:t>
      </w:r>
      <w:r>
        <w:rPr>
          <w:rFonts w:hint="cs"/>
          <w:rtl/>
        </w:rPr>
        <w:t>.</w:t>
      </w:r>
    </w:p>
    <w:p w:rsidR="00C9741C" w:rsidRDefault="00C9741C" w:rsidP="00C9741C">
      <w:pPr>
        <w:rPr>
          <w:rtl/>
        </w:rPr>
      </w:pPr>
      <w:r>
        <w:rPr>
          <w:rtl/>
        </w:rPr>
        <w:t>درس اصول الرجال استاد محمدجواد شبیری</w:t>
      </w:r>
    </w:p>
    <w:p w:rsidR="00C9741C" w:rsidRPr="00696238" w:rsidRDefault="00C9741C" w:rsidP="00C9741C">
      <w:pPr>
        <w:pStyle w:val="Heading1"/>
        <w:rPr>
          <w:rFonts w:asciiTheme="minorHAnsi" w:hAnsiTheme="minorHAnsi"/>
          <w:rtl/>
        </w:rPr>
      </w:pPr>
      <w:bookmarkStart w:id="277" w:name="_Toc37017488"/>
      <w:r>
        <w:rPr>
          <w:rFonts w:hint="eastAsia"/>
          <w:rtl/>
        </w:rPr>
        <w:t>جلسه</w:t>
      </w:r>
      <w:r>
        <w:rPr>
          <w:rtl/>
        </w:rPr>
        <w:t xml:space="preserve"> </w:t>
      </w:r>
      <w:r>
        <w:t>90</w:t>
      </w:r>
      <w:bookmarkEnd w:id="277"/>
    </w:p>
    <w:p w:rsidR="00C9741C" w:rsidRDefault="00C9741C" w:rsidP="00C9741C">
      <w:pPr>
        <w:rPr>
          <w:rtl/>
        </w:rPr>
      </w:pPr>
      <w:r>
        <w:rPr>
          <w:rFonts w:hint="eastAsia"/>
          <w:rtl/>
        </w:rPr>
        <w:t>بسم‌الله</w:t>
      </w:r>
      <w:r>
        <w:rPr>
          <w:rtl/>
        </w:rPr>
        <w:t xml:space="preserve"> الرحمن الرح</w:t>
      </w:r>
      <w:r>
        <w:rPr>
          <w:rFonts w:hint="cs"/>
          <w:rtl/>
        </w:rPr>
        <w:t>ی</w:t>
      </w:r>
      <w:r>
        <w:rPr>
          <w:rFonts w:hint="eastAsia"/>
          <w:rtl/>
        </w:rPr>
        <w:t>م</w:t>
      </w:r>
    </w:p>
    <w:p w:rsidR="00C9741C" w:rsidRDefault="00C9741C" w:rsidP="00C9741C">
      <w:pPr>
        <w:rPr>
          <w:rFonts w:asciiTheme="minorHAnsi" w:hAnsiTheme="minorHAnsi"/>
          <w:rtl/>
        </w:rPr>
      </w:pPr>
      <w:r>
        <w:rPr>
          <w:rFonts w:asciiTheme="minorHAnsi" w:hAnsiTheme="minorHAnsi" w:hint="cs"/>
          <w:rtl/>
        </w:rPr>
        <w:t xml:space="preserve">برخی </w:t>
      </w:r>
      <w:r w:rsidR="00D54067">
        <w:rPr>
          <w:rFonts w:asciiTheme="minorHAnsi" w:hAnsiTheme="minorHAnsi" w:hint="cs"/>
          <w:rtl/>
        </w:rPr>
        <w:t>بحث‌ها</w:t>
      </w:r>
      <w:r>
        <w:rPr>
          <w:rFonts w:asciiTheme="minorHAnsi" w:hAnsiTheme="minorHAnsi" w:hint="cs"/>
          <w:rtl/>
        </w:rPr>
        <w:t xml:space="preserve"> که تفصیل پیدا </w:t>
      </w:r>
      <w:r w:rsidR="00A62F20">
        <w:rPr>
          <w:rFonts w:asciiTheme="minorHAnsi" w:hAnsiTheme="minorHAnsi" w:hint="cs"/>
          <w:rtl/>
        </w:rPr>
        <w:t>می‌کند</w:t>
      </w:r>
      <w:r>
        <w:rPr>
          <w:rFonts w:asciiTheme="minorHAnsi" w:hAnsiTheme="minorHAnsi" w:hint="cs"/>
          <w:rtl/>
        </w:rPr>
        <w:t xml:space="preserve"> دلیلش این است که این مباحث بسیار سودمند هستند.</w:t>
      </w:r>
    </w:p>
    <w:p w:rsidR="00C9741C" w:rsidRDefault="00C9741C" w:rsidP="00C9741C">
      <w:pPr>
        <w:rPr>
          <w:rFonts w:asciiTheme="minorHAnsi" w:hAnsiTheme="minorHAnsi"/>
          <w:rtl/>
        </w:rPr>
      </w:pPr>
      <w:r>
        <w:rPr>
          <w:rFonts w:asciiTheme="minorHAnsi" w:hAnsiTheme="minorHAnsi" w:hint="cs"/>
          <w:rtl/>
        </w:rPr>
        <w:t xml:space="preserve">موارد نقض را ذکر </w:t>
      </w:r>
      <w:r w:rsidR="00F16102">
        <w:rPr>
          <w:rFonts w:asciiTheme="minorHAnsi" w:hAnsiTheme="minorHAnsi" w:hint="cs"/>
          <w:rtl/>
        </w:rPr>
        <w:t>می‌کرد</w:t>
      </w:r>
      <w:r>
        <w:rPr>
          <w:rFonts w:asciiTheme="minorHAnsi" w:hAnsiTheme="minorHAnsi" w:hint="cs"/>
          <w:rtl/>
        </w:rPr>
        <w:t>یم.</w:t>
      </w:r>
    </w:p>
    <w:p w:rsidR="00C9741C" w:rsidRDefault="00C9741C" w:rsidP="00C9741C">
      <w:pPr>
        <w:pStyle w:val="Heading4"/>
        <w:rPr>
          <w:rtl/>
        </w:rPr>
      </w:pPr>
      <w:r>
        <w:rPr>
          <w:rFonts w:hint="cs"/>
          <w:rtl/>
        </w:rPr>
        <w:t>زکریا المومن</w:t>
      </w:r>
    </w:p>
    <w:p w:rsidR="00C9741C" w:rsidRDefault="00C9741C" w:rsidP="00C9741C">
      <w:pPr>
        <w:rPr>
          <w:rFonts w:cs="Cambria"/>
          <w:rtl/>
        </w:rPr>
      </w:pPr>
      <w:r>
        <w:rPr>
          <w:rFonts w:hint="cs"/>
          <w:rtl/>
        </w:rPr>
        <w:t xml:space="preserve">در مورد </w:t>
      </w:r>
      <w:r w:rsidR="007B303F">
        <w:rPr>
          <w:rFonts w:hint="cs"/>
          <w:rtl/>
        </w:rPr>
        <w:t>ایشان</w:t>
      </w:r>
      <w:r>
        <w:rPr>
          <w:rFonts w:hint="cs"/>
          <w:rtl/>
        </w:rPr>
        <w:t xml:space="preserve"> نجاشی </w:t>
      </w:r>
      <w:r w:rsidR="00F16102">
        <w:rPr>
          <w:rFonts w:hint="cs"/>
          <w:rtl/>
        </w:rPr>
        <w:t>می‌نویسد</w:t>
      </w:r>
      <w:r>
        <w:rPr>
          <w:rFonts w:cs="Cambria" w:hint="cs"/>
          <w:rtl/>
        </w:rPr>
        <w:t>:</w:t>
      </w:r>
    </w:p>
    <w:p w:rsidR="00C9741C" w:rsidRPr="00075927" w:rsidRDefault="00C9741C" w:rsidP="00C9741C">
      <w:pPr>
        <w:pStyle w:val="Quote"/>
        <w:rPr>
          <w:rFonts w:cs="Cambria"/>
          <w:rtl/>
        </w:rPr>
      </w:pPr>
      <w:r w:rsidRPr="00075927">
        <w:rPr>
          <w:rtl/>
        </w:rPr>
        <w:t>453 - زكريا بن محمد أبو عبد الله المؤمن</w:t>
      </w:r>
    </w:p>
    <w:p w:rsidR="00C9741C" w:rsidRDefault="00C9741C" w:rsidP="00C9741C">
      <w:pPr>
        <w:pStyle w:val="Quote"/>
      </w:pPr>
      <w:r w:rsidRPr="00075927">
        <w:rPr>
          <w:rtl/>
        </w:rPr>
        <w:lastRenderedPageBreak/>
        <w:t xml:space="preserve">روى عن أبي عبد الله و أبي الحسن موسى </w:t>
      </w:r>
      <w:r w:rsidR="00F16102">
        <w:rPr>
          <w:rtl/>
        </w:rPr>
        <w:t>علیهماالسلام</w:t>
      </w:r>
      <w:r w:rsidRPr="00075927">
        <w:rPr>
          <w:rtl/>
        </w:rPr>
        <w:t xml:space="preserve"> و لقي الرضا </w:t>
      </w:r>
      <w:r w:rsidR="00A62F20">
        <w:rPr>
          <w:rtl/>
        </w:rPr>
        <w:t>علیه‌السلام</w:t>
      </w:r>
      <w:r w:rsidRPr="00075927">
        <w:rPr>
          <w:rtl/>
        </w:rPr>
        <w:t xml:space="preserve"> في المسجد الحرام و </w:t>
      </w:r>
      <w:r w:rsidRPr="00075927">
        <w:rPr>
          <w:b/>
          <w:bCs/>
          <w:rtl/>
        </w:rPr>
        <w:t>حكي عنه ما يدل على أنه كان واقفا</w:t>
      </w:r>
      <w:r w:rsidRPr="00075927">
        <w:rPr>
          <w:rtl/>
        </w:rPr>
        <w:t xml:space="preserve"> و </w:t>
      </w:r>
      <w:r w:rsidRPr="00075927">
        <w:rPr>
          <w:b/>
          <w:bCs/>
          <w:rtl/>
        </w:rPr>
        <w:t>كان مختلط الأمر في حديثه</w:t>
      </w:r>
      <w:r w:rsidRPr="00075927">
        <w:rPr>
          <w:rtl/>
        </w:rPr>
        <w:t>. له كتاب منتحل الحديث.</w:t>
      </w:r>
    </w:p>
    <w:p w:rsidR="00C9741C" w:rsidRDefault="00C9741C" w:rsidP="00C9741C">
      <w:pPr>
        <w:rPr>
          <w:rtl/>
        </w:rPr>
      </w:pPr>
      <w:r>
        <w:rPr>
          <w:rFonts w:hint="cs"/>
          <w:rtl/>
        </w:rPr>
        <w:t xml:space="preserve">ابن ابی عمیر از او روایت کرده است. لکن در هیچ جا تصریح نشده است که ابن ابی عمیر از او روایت کرده است. لکن چند سند وجود دارد که محمد نامی از او روایت کرده است و برخی استظهار </w:t>
      </w:r>
      <w:r w:rsidR="009C51C7">
        <w:rPr>
          <w:rFonts w:hint="cs"/>
          <w:rtl/>
        </w:rPr>
        <w:t>کرده‌اند</w:t>
      </w:r>
      <w:r>
        <w:rPr>
          <w:rFonts w:hint="cs"/>
          <w:rtl/>
        </w:rPr>
        <w:t xml:space="preserve"> که منظور ابن ابی عمیر است. در تهذیب </w:t>
      </w:r>
      <w:r w:rsidR="009F427C">
        <w:rPr>
          <w:rtl/>
        </w:rPr>
        <w:t>ج 5</w:t>
      </w:r>
      <w:r>
        <w:rPr>
          <w:rFonts w:hint="cs"/>
          <w:rtl/>
        </w:rPr>
        <w:t xml:space="preserve"> ص 40 رقم 120 آمده است:</w:t>
      </w:r>
    </w:p>
    <w:p w:rsidR="00C9741C" w:rsidRPr="00075927" w:rsidRDefault="00C9741C" w:rsidP="00C9741C">
      <w:pPr>
        <w:pStyle w:val="Quote"/>
        <w:rPr>
          <w:rFonts w:ascii="Times New Roman" w:hAnsi="Times New Roman" w:cs="Times New Roman"/>
          <w:sz w:val="24"/>
          <w:szCs w:val="24"/>
          <w:rtl/>
        </w:rPr>
      </w:pPr>
      <w:r w:rsidRPr="00075927">
        <w:rPr>
          <w:rFonts w:hint="cs"/>
          <w:color w:val="64287E"/>
          <w:rtl/>
        </w:rPr>
        <w:t>120</w:t>
      </w:r>
      <w:r w:rsidRPr="00075927">
        <w:rPr>
          <w:rFonts w:hint="cs"/>
          <w:color w:val="242887"/>
          <w:rtl/>
        </w:rPr>
        <w:t>- 49-</w:t>
      </w:r>
      <w:r w:rsidRPr="00075927">
        <w:rPr>
          <w:rFonts w:hint="cs"/>
          <w:rtl/>
        </w:rPr>
        <w:t xml:space="preserve"> مُوسَى بْنُ الْقَاسِمِ عَنْ </w:t>
      </w:r>
      <w:r w:rsidRPr="00075927">
        <w:rPr>
          <w:rFonts w:hint="cs"/>
          <w:b/>
          <w:bCs/>
          <w:rtl/>
        </w:rPr>
        <w:t>مُحَمَّدٍ</w:t>
      </w:r>
      <w:r w:rsidRPr="00075927">
        <w:rPr>
          <w:rFonts w:hint="cs"/>
          <w:rtl/>
        </w:rPr>
        <w:t xml:space="preserve"> عَنْ زَكَرِيَّا الْمُؤْمِنِ عَنْ عَبْدِ الرَّحْمَنِ بْنِ عُتْبَةَ عَنْ عَبْدِ اللَّهِ بْنِ سُلَيْمَانَ الصَّيْرَفِيِّ قَالَ:</w:t>
      </w:r>
      <w:r w:rsidRPr="00075927">
        <w:rPr>
          <w:rFonts w:hint="cs"/>
          <w:color w:val="242887"/>
          <w:rtl/>
        </w:rPr>
        <w:t xml:space="preserve"> قَالَ أَبُو عَبْدِ اللَّهِ ع لِسُفْيَانَ الثَّوْرِيِ‏</w:t>
      </w:r>
      <w:r>
        <w:rPr>
          <w:rFonts w:ascii="Times New Roman" w:hAnsi="Times New Roman" w:cs="Times New Roman" w:hint="cs"/>
          <w:sz w:val="24"/>
          <w:szCs w:val="24"/>
          <w:rtl/>
        </w:rPr>
        <w:t xml:space="preserve"> </w:t>
      </w:r>
      <w:r w:rsidRPr="00075927">
        <w:rPr>
          <w:rFonts w:hint="cs"/>
          <w:color w:val="242887"/>
          <w:rtl/>
        </w:rPr>
        <w:t>مَا تَقُولُ فِي قَوْلِ اللَّهِ عَزَّ وَ جَلَّ-</w:t>
      </w:r>
      <w:r w:rsidRPr="00075927">
        <w:rPr>
          <w:rFonts w:hint="cs"/>
          <w:color w:val="006A0F"/>
          <w:rtl/>
        </w:rPr>
        <w:t xml:space="preserve"> فَمَنْ تَمَتَّعَ بِالْعُمْرَةِ إِلَى الْحَجِّ فَمَا اسْتَيْسَرَ مِنَ الْهَدْيِ فَمَنْ لَمْ يَجِدْ فَصِيامُ ثَلاثَةِ أَيَّامٍ فِي الْحَجِّ وَ سَبْعَةٍ إِذا رَجَعْتُمْ تِلْكَ عَشَرَةٌ كامِلَةٌ</w:t>
      </w:r>
      <w:r w:rsidRPr="00075927">
        <w:rPr>
          <w:rFonts w:hint="cs"/>
          <w:color w:val="242887"/>
          <w:rtl/>
        </w:rPr>
        <w:t xml:space="preserve"> أَيَّ شَيْ‏ءٍ يَعْنِي بِكَامِلَةٍ قَالَ سَبْعَةً وَ ثَلَاثَةً قَالَ وَ يَخْتَلُّ ذَا عَلَى ذِي حِجاً إِنَّ سَبْعَةً وَ ثَلَاثَةً عَشَرَةٌ قَالَ فَأَيُّ شَيْ‏ءٍ هُوَ أَصْلَحَكَ اللَّهُ قَالَ انْظُرْ قَالَ لَا عِلْمَ لِي فَأَيُّ شَيْ‏ءٍ هُوَ أَصْلَحَكَ اللَّهُ قَالَ الْكَامِلُ كَمَالُهَا كَمَالُ الْأُضْحِيَّةِ سَوَاءٌ أَتَيْتَ بِهَا أَوْ أَتَيْتَ بِالْأُضْحِيَّةِ تَمَامُهَا كَمَالُ الْأُضْحِيَّةِ.</w:t>
      </w:r>
    </w:p>
    <w:p w:rsidR="00C9741C" w:rsidRDefault="00C9741C" w:rsidP="0078734D">
      <w:pPr>
        <w:rPr>
          <w:rFonts w:asciiTheme="minorHAnsi" w:hAnsiTheme="minorHAnsi"/>
          <w:rtl/>
        </w:rPr>
      </w:pPr>
      <w:r>
        <w:rPr>
          <w:rFonts w:asciiTheme="minorHAnsi" w:hAnsiTheme="minorHAnsi" w:hint="cs"/>
          <w:rtl/>
        </w:rPr>
        <w:t xml:space="preserve">مراد از محمد در این سند کیست؟ از مشایخ موسی بن قاسم که محمد نام داشته باشند چند نفر هستند: محمد بن </w:t>
      </w:r>
      <w:r w:rsidR="00D554D9">
        <w:rPr>
          <w:rFonts w:asciiTheme="minorHAnsi" w:hAnsiTheme="minorHAnsi" w:hint="cs"/>
          <w:rtl/>
        </w:rPr>
        <w:t>سنان</w:t>
      </w:r>
      <w:r>
        <w:rPr>
          <w:rFonts w:asciiTheme="minorHAnsi" w:hAnsiTheme="minorHAnsi" w:hint="cs"/>
          <w:rtl/>
        </w:rPr>
        <w:t xml:space="preserve">، محمد بن سهل، محمد بن عذافر و محمد بن عمر بن یزید و ... . این چهار نفر روایت زیاد دارند و چند محمد نام دیگر هم داریم که از </w:t>
      </w:r>
      <w:r w:rsidR="007B303F">
        <w:rPr>
          <w:rFonts w:asciiTheme="minorHAnsi" w:hAnsiTheme="minorHAnsi" w:hint="cs"/>
          <w:rtl/>
        </w:rPr>
        <w:t>ایشان</w:t>
      </w:r>
      <w:r>
        <w:rPr>
          <w:rFonts w:asciiTheme="minorHAnsi" w:hAnsiTheme="minorHAnsi" w:hint="cs"/>
          <w:rtl/>
        </w:rPr>
        <w:t xml:space="preserve"> روایت کم نقل کرده است. از محمد بن ابی عمیر هم روایت زیاد نقل </w:t>
      </w:r>
      <w:r w:rsidR="00A62F20">
        <w:rPr>
          <w:rFonts w:asciiTheme="minorHAnsi" w:hAnsiTheme="minorHAnsi" w:hint="cs"/>
          <w:rtl/>
        </w:rPr>
        <w:t>می‌کند</w:t>
      </w:r>
      <w:r>
        <w:rPr>
          <w:rFonts w:asciiTheme="minorHAnsi" w:hAnsiTheme="minorHAnsi" w:hint="cs"/>
          <w:rtl/>
        </w:rPr>
        <w:t xml:space="preserve"> ولی تعبیر او از </w:t>
      </w:r>
      <w:r w:rsidR="007B303F">
        <w:rPr>
          <w:rFonts w:asciiTheme="minorHAnsi" w:hAnsiTheme="minorHAnsi" w:hint="cs"/>
          <w:rtl/>
        </w:rPr>
        <w:t>ایشان</w:t>
      </w:r>
      <w:r>
        <w:rPr>
          <w:rFonts w:asciiTheme="minorHAnsi" w:hAnsiTheme="minorHAnsi" w:hint="cs"/>
          <w:rtl/>
        </w:rPr>
        <w:t xml:space="preserve"> ابن ابی عمیر است نه محمد یا محمد بن ابی عمیر. این پنج نفری که از </w:t>
      </w:r>
      <w:r w:rsidR="007B303F">
        <w:rPr>
          <w:rFonts w:asciiTheme="minorHAnsi" w:hAnsiTheme="minorHAnsi" w:hint="cs"/>
          <w:rtl/>
        </w:rPr>
        <w:t>ایشان</w:t>
      </w:r>
      <w:r>
        <w:rPr>
          <w:rFonts w:asciiTheme="minorHAnsi" w:hAnsiTheme="minorHAnsi" w:hint="cs"/>
          <w:rtl/>
        </w:rPr>
        <w:t xml:space="preserve"> روایت زیاد نقل </w:t>
      </w:r>
      <w:r w:rsidR="00A62F20">
        <w:rPr>
          <w:rFonts w:asciiTheme="minorHAnsi" w:hAnsiTheme="minorHAnsi" w:hint="cs"/>
          <w:rtl/>
        </w:rPr>
        <w:t>می‌کند</w:t>
      </w:r>
      <w:r>
        <w:rPr>
          <w:rFonts w:asciiTheme="minorHAnsi" w:hAnsiTheme="minorHAnsi" w:hint="cs"/>
          <w:rtl/>
        </w:rPr>
        <w:t xml:space="preserve"> هیچکدام از زکریا المومن روایت صریحی ندارند. در شاگردان زکریا المومن محمد بن عیسی بن عبید کسی است که از بیشتر روایات زکریا المومن را روایت کرده است. لکن محمد بن عیسی بن عبید از </w:t>
      </w:r>
      <w:r w:rsidR="0078734D">
        <w:rPr>
          <w:rFonts w:asciiTheme="minorHAnsi" w:hAnsiTheme="minorHAnsi" w:hint="cs"/>
          <w:rtl/>
        </w:rPr>
        <w:t>مشایخ</w:t>
      </w:r>
      <w:r>
        <w:rPr>
          <w:rFonts w:asciiTheme="minorHAnsi" w:hAnsiTheme="minorHAnsi" w:hint="cs"/>
          <w:rtl/>
        </w:rPr>
        <w:t xml:space="preserve"> موسی بن قاسم نیست. یعنی یک محمدی که هم استاد مشهور موسی بن قاسم باشد و هم شاگرد مشهور زکریا المومن نداریم. پس این محمد را چگونه تشخیص دهیم کیست؟</w:t>
      </w:r>
    </w:p>
    <w:p w:rsidR="00C9741C" w:rsidRDefault="00C9741C" w:rsidP="00C9741C">
      <w:pPr>
        <w:rPr>
          <w:rFonts w:asciiTheme="minorHAnsi" w:hAnsiTheme="minorHAnsi"/>
          <w:rtl/>
        </w:rPr>
      </w:pPr>
      <w:r>
        <w:rPr>
          <w:rFonts w:asciiTheme="minorHAnsi" w:hAnsiTheme="minorHAnsi" w:hint="cs"/>
          <w:rtl/>
        </w:rPr>
        <w:t xml:space="preserve">باید رابطه موسی بن قاسم و زکریا المومن چگونه است؟ رابط بین این دو نفر کیست؟ در نرم افزار جستجو </w:t>
      </w:r>
      <w:r w:rsidR="00D54067">
        <w:rPr>
          <w:rFonts w:asciiTheme="minorHAnsi" w:hAnsiTheme="minorHAnsi" w:hint="cs"/>
          <w:rtl/>
        </w:rPr>
        <w:t>می‌کنیم</w:t>
      </w:r>
      <w:r>
        <w:rPr>
          <w:rFonts w:asciiTheme="minorHAnsi" w:hAnsiTheme="minorHAnsi" w:hint="cs"/>
          <w:rtl/>
        </w:rPr>
        <w:t xml:space="preserve">. موسی و قاسم و زکریا اسامی خاص هستند و با جستجو ساده مسئله حل </w:t>
      </w:r>
      <w:r w:rsidR="00A62F20">
        <w:rPr>
          <w:rFonts w:asciiTheme="minorHAnsi" w:hAnsiTheme="minorHAnsi" w:hint="cs"/>
          <w:rtl/>
        </w:rPr>
        <w:t>می‌شود</w:t>
      </w:r>
      <w:r>
        <w:rPr>
          <w:rFonts w:asciiTheme="minorHAnsi" w:hAnsiTheme="minorHAnsi" w:hint="cs"/>
          <w:rtl/>
        </w:rPr>
        <w:t xml:space="preserve">. یک روایت موسی بن قاسم از محمد بزاز از زکریا المومن </w:t>
      </w:r>
      <w:r w:rsidR="00A62F20">
        <w:rPr>
          <w:rFonts w:asciiTheme="minorHAnsi" w:hAnsiTheme="minorHAnsi" w:hint="cs"/>
          <w:rtl/>
        </w:rPr>
        <w:t>می‌کند</w:t>
      </w:r>
      <w:r>
        <w:rPr>
          <w:rFonts w:asciiTheme="minorHAnsi" w:hAnsiTheme="minorHAnsi" w:hint="cs"/>
          <w:rtl/>
        </w:rPr>
        <w:t xml:space="preserve">. یک روایت هم بواسطه محمد بن ابی بکر </w:t>
      </w:r>
      <w:r w:rsidR="00A62F20">
        <w:rPr>
          <w:rFonts w:asciiTheme="minorHAnsi" w:hAnsiTheme="minorHAnsi" w:hint="cs"/>
          <w:rtl/>
        </w:rPr>
        <w:t>می‌کند</w:t>
      </w:r>
      <w:r>
        <w:rPr>
          <w:rFonts w:asciiTheme="minorHAnsi" w:hAnsiTheme="minorHAnsi" w:hint="cs"/>
          <w:rtl/>
        </w:rPr>
        <w:t>.</w:t>
      </w:r>
    </w:p>
    <w:p w:rsidR="00C9741C" w:rsidRPr="00A115AE" w:rsidRDefault="00C9741C" w:rsidP="00C9741C">
      <w:pPr>
        <w:pStyle w:val="Quote"/>
        <w:rPr>
          <w:rFonts w:ascii="Times New Roman" w:hAnsi="Times New Roman" w:cs="Times New Roman"/>
          <w:sz w:val="24"/>
          <w:szCs w:val="24"/>
        </w:rPr>
      </w:pPr>
      <w:r w:rsidRPr="00A115AE">
        <w:rPr>
          <w:rFonts w:hint="cs"/>
          <w:color w:val="64287E"/>
          <w:rtl/>
        </w:rPr>
        <w:t>1146</w:t>
      </w:r>
      <w:r w:rsidRPr="00A115AE">
        <w:rPr>
          <w:rFonts w:hint="cs"/>
          <w:rtl/>
        </w:rPr>
        <w:t>- 59-</w:t>
      </w:r>
      <w:r w:rsidRPr="00A115AE">
        <w:rPr>
          <w:rFonts w:hint="cs"/>
          <w:color w:val="780000"/>
          <w:rtl/>
        </w:rPr>
        <w:t xml:space="preserve"> </w:t>
      </w:r>
      <w:r w:rsidRPr="00A115AE">
        <w:rPr>
          <w:rFonts w:hint="cs"/>
          <w:color w:val="D30000"/>
          <w:rtl/>
        </w:rPr>
        <w:t>مُوسَى‏</w:t>
      </w:r>
      <w:r w:rsidRPr="00A115AE">
        <w:rPr>
          <w:rFonts w:hint="cs"/>
          <w:color w:val="780000"/>
          <w:rtl/>
        </w:rPr>
        <w:t xml:space="preserve"> بْنُ </w:t>
      </w:r>
      <w:r w:rsidRPr="00A115AE">
        <w:rPr>
          <w:rFonts w:hint="cs"/>
          <w:color w:val="D30000"/>
          <w:rtl/>
        </w:rPr>
        <w:t>الْقَاسِمِ‏</w:t>
      </w:r>
      <w:r w:rsidRPr="00A115AE">
        <w:rPr>
          <w:rFonts w:hint="cs"/>
          <w:color w:val="780000"/>
          <w:rtl/>
        </w:rPr>
        <w:t xml:space="preserve"> عَنْ مُحَمَّدٍ الْبَزَّازِ عَنْ </w:t>
      </w:r>
      <w:r w:rsidRPr="00A115AE">
        <w:rPr>
          <w:rFonts w:hint="cs"/>
          <w:color w:val="D30000"/>
          <w:rtl/>
        </w:rPr>
        <w:t>زَكَرِيَّا</w:t>
      </w:r>
      <w:r w:rsidRPr="00A115AE">
        <w:rPr>
          <w:rFonts w:hint="cs"/>
          <w:color w:val="780000"/>
          <w:rtl/>
        </w:rPr>
        <w:t xml:space="preserve"> الْمُؤْمِنِ عَنْ إِسْحَاقَ الصَّيْرَفِيِّ قَالَ:</w:t>
      </w:r>
      <w:r w:rsidRPr="00A115AE">
        <w:rPr>
          <w:rFonts w:hint="cs"/>
          <w:rtl/>
        </w:rPr>
        <w:t xml:space="preserve"> قُلْتُ لِأَبِي إِبْرَاهِيمَ ع إِنَّ رَجُلًا أَحْرَمَ فَقَلَّمَ أَظْفَارَهُ فَكَانَتْ إِصْبَعٌ لَهُ عَلِيلَةٌ فَتَرَكَ ظُفُرَهَا لَمْ يَقُصَّهُ فَأَفْتَاهُ رَجُلٌ بَعْدَ مَا أَحْرَمَ فَقَصَّهُ فَأَدْمَاهُ قَالَ عَلَى الَّذِي أَفْتَى شَاةٌ.</w:t>
      </w:r>
    </w:p>
    <w:p w:rsidR="00C9741C" w:rsidRPr="00A115AE" w:rsidRDefault="00C9741C" w:rsidP="00C9741C">
      <w:pPr>
        <w:pStyle w:val="Quote"/>
        <w:rPr>
          <w:color w:val="000000"/>
        </w:rPr>
      </w:pPr>
      <w:r w:rsidRPr="00A115AE">
        <w:rPr>
          <w:rFonts w:hint="cs"/>
          <w:color w:val="64287E"/>
          <w:rtl/>
        </w:rPr>
        <w:t>1290</w:t>
      </w:r>
      <w:r w:rsidRPr="00A115AE">
        <w:rPr>
          <w:rFonts w:hint="cs"/>
          <w:rtl/>
        </w:rPr>
        <w:t>- 203-</w:t>
      </w:r>
      <w:r w:rsidRPr="00A115AE">
        <w:rPr>
          <w:rFonts w:hint="cs"/>
          <w:color w:val="780000"/>
          <w:rtl/>
        </w:rPr>
        <w:t xml:space="preserve"> وَ رَوَى </w:t>
      </w:r>
      <w:r w:rsidRPr="00A115AE">
        <w:rPr>
          <w:rFonts w:hint="cs"/>
          <w:color w:val="D30000"/>
          <w:rtl/>
        </w:rPr>
        <w:t>مُوسَى‏</w:t>
      </w:r>
      <w:r w:rsidRPr="00A115AE">
        <w:rPr>
          <w:rFonts w:hint="cs"/>
          <w:color w:val="780000"/>
          <w:rtl/>
        </w:rPr>
        <w:t xml:space="preserve"> بْنُ </w:t>
      </w:r>
      <w:r w:rsidRPr="00A115AE">
        <w:rPr>
          <w:rFonts w:hint="cs"/>
          <w:color w:val="D30000"/>
          <w:rtl/>
        </w:rPr>
        <w:t>الْقَاسِمِ‏</w:t>
      </w:r>
      <w:r w:rsidRPr="00A115AE">
        <w:rPr>
          <w:rFonts w:hint="cs"/>
          <w:color w:val="780000"/>
          <w:rtl/>
        </w:rPr>
        <w:t xml:space="preserve"> عَنْ مُحَمَّدِ بْنِ أَبِي بَكْرٍ عَنْ </w:t>
      </w:r>
      <w:r w:rsidRPr="00A115AE">
        <w:rPr>
          <w:rFonts w:hint="cs"/>
          <w:color w:val="D30000"/>
          <w:rtl/>
        </w:rPr>
        <w:t>زَكَرِيَّا</w:t>
      </w:r>
      <w:r w:rsidRPr="00A115AE">
        <w:rPr>
          <w:rFonts w:hint="cs"/>
          <w:color w:val="780000"/>
          <w:rtl/>
        </w:rPr>
        <w:t xml:space="preserve"> عَنْ مُعَاوِيَةَ بْنِ عَمَّارٍ قَالَ سَمِعْتُ أَبَا عَبْدِ اللَّهِ ع يَقُولُ‏</w:t>
      </w:r>
      <w:r w:rsidRPr="00A115AE">
        <w:rPr>
          <w:rFonts w:hint="cs"/>
          <w:rtl/>
        </w:rPr>
        <w:t xml:space="preserve"> فِي مُحْرِمٍ اصْطَاد</w:t>
      </w:r>
    </w:p>
    <w:p w:rsidR="00C9741C" w:rsidRPr="00A115AE" w:rsidRDefault="00C9741C" w:rsidP="00C9741C">
      <w:pPr>
        <w:pStyle w:val="Quote"/>
        <w:rPr>
          <w:color w:val="000000"/>
        </w:rPr>
      </w:pPr>
      <w:r w:rsidRPr="00A115AE">
        <w:rPr>
          <w:rFonts w:hint="cs"/>
          <w:color w:val="64287E"/>
          <w:rtl/>
        </w:rPr>
        <w:lastRenderedPageBreak/>
        <w:t>1417</w:t>
      </w:r>
      <w:r w:rsidRPr="00A115AE">
        <w:rPr>
          <w:rFonts w:hint="cs"/>
          <w:rtl/>
        </w:rPr>
        <w:t>- 63-</w:t>
      </w:r>
      <w:r w:rsidRPr="00A115AE">
        <w:rPr>
          <w:rFonts w:hint="cs"/>
          <w:color w:val="780000"/>
          <w:rtl/>
        </w:rPr>
        <w:t xml:space="preserve"> </w:t>
      </w:r>
      <w:r w:rsidRPr="00A115AE">
        <w:rPr>
          <w:rFonts w:hint="cs"/>
          <w:color w:val="D30000"/>
          <w:rtl/>
        </w:rPr>
        <w:t>مُوسَى‏</w:t>
      </w:r>
      <w:r w:rsidRPr="00A115AE">
        <w:rPr>
          <w:rFonts w:hint="cs"/>
          <w:color w:val="780000"/>
          <w:rtl/>
        </w:rPr>
        <w:t xml:space="preserve"> بْنُ </w:t>
      </w:r>
      <w:r w:rsidRPr="00A115AE">
        <w:rPr>
          <w:rFonts w:hint="cs"/>
          <w:color w:val="D30000"/>
          <w:rtl/>
        </w:rPr>
        <w:t>الْقَاسِمِ‏</w:t>
      </w:r>
      <w:r w:rsidRPr="00A115AE">
        <w:rPr>
          <w:rFonts w:hint="cs"/>
          <w:color w:val="780000"/>
          <w:rtl/>
        </w:rPr>
        <w:t xml:space="preserve"> عَنْ </w:t>
      </w:r>
      <w:r w:rsidRPr="00A115AE">
        <w:rPr>
          <w:rFonts w:hint="cs"/>
          <w:color w:val="D30000"/>
          <w:rtl/>
        </w:rPr>
        <w:t>زَكَرِيَّا</w:t>
      </w:r>
      <w:r w:rsidRPr="00A115AE">
        <w:rPr>
          <w:rFonts w:hint="cs"/>
          <w:color w:val="780000"/>
          <w:rtl/>
        </w:rPr>
        <w:t xml:space="preserve"> الْمُؤْمِنِ عَنْ مُعَاوِيَةَ بْنِ عَمَّارٍ قَالَ قَالَ:</w:t>
      </w:r>
      <w:r w:rsidRPr="00A115AE">
        <w:rPr>
          <w:rFonts w:hint="cs"/>
          <w:rtl/>
        </w:rPr>
        <w:t xml:space="preserve"> إِنَّ امْرَأَةً هَلَكَتْ فَأَوْصَتْ بِثُلُثِهَا يُتَصَدَّقُ بِهِ عَنْهَا وَ يُحَجُّ عَنْهَا وَ يُعْتَقُ</w:t>
      </w:r>
    </w:p>
    <w:p w:rsidR="00C9741C" w:rsidRDefault="00C9741C" w:rsidP="00C9741C">
      <w:pPr>
        <w:rPr>
          <w:rtl/>
        </w:rPr>
      </w:pPr>
      <w:r>
        <w:rPr>
          <w:rFonts w:hint="cs"/>
          <w:rtl/>
        </w:rPr>
        <w:t>این سه سند را باید با سند محل بحث مقایسه کنیم. اول به سراغ محمد بن ابی بکر برویم. در مشایخ موسی بن قاسم کسی به نام محمد بن ابی بکر سراغ نداریم. آیا کسی به نام محمد بن ابی بکر در این طبقه وجود دارد یا خیر؟</w:t>
      </w:r>
    </w:p>
    <w:p w:rsidR="00C9741C" w:rsidRDefault="00C9741C" w:rsidP="00C9741C">
      <w:pPr>
        <w:rPr>
          <w:rFonts w:asciiTheme="minorHAnsi" w:hAnsiTheme="minorHAnsi"/>
          <w:rtl/>
        </w:rPr>
      </w:pPr>
      <w:r>
        <w:rPr>
          <w:rFonts w:asciiTheme="minorHAnsi" w:hAnsiTheme="minorHAnsi" w:hint="cs"/>
          <w:rtl/>
        </w:rPr>
        <w:t>یک روایتی در تهذیب است:</w:t>
      </w:r>
    </w:p>
    <w:p w:rsidR="00C9741C" w:rsidRPr="00230933" w:rsidRDefault="00C9741C" w:rsidP="00C9741C">
      <w:pPr>
        <w:pStyle w:val="Quote"/>
        <w:rPr>
          <w:rFonts w:ascii="Times New Roman" w:hAnsi="Times New Roman" w:cs="Times New Roman"/>
          <w:color w:val="auto"/>
          <w:sz w:val="24"/>
          <w:szCs w:val="24"/>
          <w:rtl/>
        </w:rPr>
      </w:pPr>
      <w:r w:rsidRPr="00230933">
        <w:rPr>
          <w:rFonts w:hint="cs"/>
          <w:rtl/>
        </w:rPr>
        <w:t>106</w:t>
      </w:r>
      <w:r w:rsidRPr="00230933">
        <w:rPr>
          <w:rFonts w:hint="cs"/>
          <w:color w:val="780000"/>
          <w:rtl/>
        </w:rPr>
        <w:t>- عَنْهُ‏ عَنْ‏ يَعْقُوبَ‏ بْنِ‏ يَزِيدَ عَنْ‏ مُحَمَّدِ بْنِ‏ أَبِي‏ بَكْرٍ عَنْ حَفْصِ بْنِ سُوقَةَ وَ عَبْدِ اللَّهِ بْنِ بُكَيْرٍ عَنْ زُرَارَةَ قَالَ:</w:t>
      </w:r>
      <w:r w:rsidRPr="00230933">
        <w:rPr>
          <w:rFonts w:hint="cs"/>
          <w:rtl/>
        </w:rPr>
        <w:t xml:space="preserve"> قُلْتُ لِأَبِي عَبْدِ اللَّهِ ع‏</w:t>
      </w:r>
      <w:r>
        <w:rPr>
          <w:rFonts w:ascii="Times New Roman" w:hAnsi="Times New Roman" w:cs="Times New Roman" w:hint="cs"/>
          <w:sz w:val="24"/>
          <w:szCs w:val="24"/>
          <w:rtl/>
        </w:rPr>
        <w:t xml:space="preserve"> </w:t>
      </w:r>
      <w:r w:rsidRPr="00230933">
        <w:rPr>
          <w:rFonts w:hint="cs"/>
          <w:rtl/>
        </w:rPr>
        <w:t>أَيُّ شَيْ‏ءٍ لَا نَذْرَ فِي مَعْصِيَةٍ قَالَ كُلُّ مَا كَانَ لَكَ فِيهِ مَنْفَعَةٌ فِي دِينٍ أَوْ دُنْيَا فَلَا حِنْثَ عَلَيْك‏</w:t>
      </w:r>
    </w:p>
    <w:p w:rsidR="00C9741C" w:rsidRDefault="00C9741C" w:rsidP="00C9741C">
      <w:pPr>
        <w:rPr>
          <w:rFonts w:asciiTheme="minorHAnsi" w:hAnsiTheme="minorHAnsi"/>
          <w:rtl/>
        </w:rPr>
      </w:pPr>
      <w:r>
        <w:rPr>
          <w:rFonts w:asciiTheme="minorHAnsi" w:hAnsiTheme="minorHAnsi" w:hint="cs"/>
          <w:rtl/>
        </w:rPr>
        <w:t xml:space="preserve">این محمد بن ابی بکر در مشایخ یعقوب بن یزید و شاگرد حفص بن سوقه و عبدالله بن بکیر کیست؟ در این طبقه کسی به این نام </w:t>
      </w:r>
      <w:r w:rsidR="00615FB7">
        <w:rPr>
          <w:rFonts w:asciiTheme="minorHAnsi" w:hAnsiTheme="minorHAnsi" w:hint="cs"/>
          <w:rtl/>
        </w:rPr>
        <w:t>شناخته‌شده</w:t>
      </w:r>
      <w:r>
        <w:rPr>
          <w:rFonts w:asciiTheme="minorHAnsi" w:hAnsiTheme="minorHAnsi" w:hint="cs"/>
          <w:rtl/>
        </w:rPr>
        <w:t xml:space="preserve"> نیست. در شاگردان حفص بن سوقه نگاه کنیم ببینیم چه کسی </w:t>
      </w:r>
      <w:r w:rsidR="00F16102">
        <w:rPr>
          <w:rFonts w:asciiTheme="minorHAnsi" w:hAnsiTheme="minorHAnsi" w:hint="cs"/>
          <w:rtl/>
        </w:rPr>
        <w:t>می‌توان</w:t>
      </w:r>
      <w:r>
        <w:rPr>
          <w:rFonts w:asciiTheme="minorHAnsi" w:hAnsiTheme="minorHAnsi" w:hint="cs"/>
          <w:rtl/>
        </w:rPr>
        <w:t>د به نام محمد بن ابی بکر باشد. محمد بن ابی عمیر از شاگردان حفص بن سوقه است. این روایت در استبصار و کافی بجای محمد بن ابی بکر، محمد بن ابی عمیر است:</w:t>
      </w:r>
    </w:p>
    <w:p w:rsidR="00C9741C" w:rsidRDefault="00C9741C" w:rsidP="00C9741C">
      <w:pPr>
        <w:pStyle w:val="Quote"/>
        <w:rPr>
          <w:rtl/>
        </w:rPr>
      </w:pPr>
      <w:r w:rsidRPr="002A70F2">
        <w:rPr>
          <w:rFonts w:hint="cs"/>
          <w:rtl/>
        </w:rPr>
        <w:t>1-</w:t>
      </w:r>
      <w:r w:rsidRPr="002A70F2">
        <w:rPr>
          <w:rFonts w:hint="cs"/>
          <w:color w:val="780000"/>
          <w:rtl/>
        </w:rPr>
        <w:t xml:space="preserve"> الْحُسَيْنُ بْنُ سَعِيدٍ عَنِ ابْنِ أَبِي عُمَيْرٍ عَنْ حَفْصِ بْنِ سُوقَةَ عَنِ ابْنِ بُكَيْرٍ عَنْ زُرَارَةَ قَالَ:</w:t>
      </w:r>
      <w:r w:rsidRPr="002A70F2">
        <w:rPr>
          <w:rFonts w:hint="cs"/>
          <w:rtl/>
        </w:rPr>
        <w:t xml:space="preserve"> قُلْتُ لِأَبِي عَبْدِ اللَّهِ ع أَيُّ شَيْ‏ءٍ لَا نَذْرَ فِيهِ قَالَ فَقَالَ كُلُّ مَا كَانَ لَكَ فِيهِ مَنْفَعَةٌ فِي دِينٍ أَوْ دُنْيَا فَلَا حِنْثَ عَلَيْكَ فِيهِ.</w:t>
      </w:r>
    </w:p>
    <w:p w:rsidR="00C9741C" w:rsidRPr="002A70F2" w:rsidRDefault="00C9741C" w:rsidP="00C9741C">
      <w:pPr>
        <w:rPr>
          <w:rtl/>
        </w:rPr>
      </w:pPr>
      <w:r>
        <w:rPr>
          <w:rFonts w:hint="cs"/>
          <w:rtl/>
        </w:rPr>
        <w:t xml:space="preserve">این احتمالا باید </w:t>
      </w:r>
      <w:r w:rsidR="009C51C7">
        <w:rPr>
          <w:rFonts w:hint="cs"/>
          <w:rtl/>
        </w:rPr>
        <w:t>این‌گونه</w:t>
      </w:r>
      <w:r>
        <w:rPr>
          <w:rFonts w:hint="cs"/>
          <w:rtl/>
        </w:rPr>
        <w:t xml:space="preserve"> باشد که حفص بن سوقه و ابن بکیر باشد نه عن ابن بکیر.</w:t>
      </w:r>
    </w:p>
    <w:p w:rsidR="00C9741C" w:rsidRPr="002A70F2" w:rsidRDefault="00C9741C" w:rsidP="00C9741C">
      <w:pPr>
        <w:pStyle w:val="Quote"/>
        <w:rPr>
          <w:rFonts w:ascii="Times New Roman" w:hAnsi="Times New Roman" w:cs="Times New Roman"/>
          <w:sz w:val="24"/>
          <w:szCs w:val="24"/>
        </w:rPr>
      </w:pPr>
      <w:r w:rsidRPr="002A70F2">
        <w:rPr>
          <w:rFonts w:hint="cs"/>
          <w:rtl/>
        </w:rPr>
        <w:t>عَلِيُّ بْنُ إِبْرَاهِيمَ، عَنْ أَبِيهِ، عَنِ ابْنِ أَبِي عُمَيْرٍ، عَنْ حَفْصِ بْنِ سُوقَةَ، عَنِ ابْنِ بُكَيْرٍ، عَنْ زُرَارَةَ، قَالَ:</w:t>
      </w:r>
      <w:r w:rsidRPr="002A70F2">
        <w:rPr>
          <w:rFonts w:hint="cs"/>
          <w:color w:val="000000"/>
          <w:rtl/>
        </w:rPr>
        <w:t xml:space="preserve"> </w:t>
      </w:r>
      <w:r w:rsidRPr="002A70F2">
        <w:rPr>
          <w:rFonts w:hint="cs"/>
          <w:color w:val="242887"/>
          <w:rtl/>
        </w:rPr>
        <w:t xml:space="preserve">قُلْتُ لِأَبِي عَبْدِ اللَّهِ </w:t>
      </w:r>
      <w:r w:rsidR="00A62F20">
        <w:rPr>
          <w:rFonts w:hint="cs"/>
          <w:color w:val="242887"/>
          <w:rtl/>
        </w:rPr>
        <w:t>علیه‌السلام</w:t>
      </w:r>
      <w:r w:rsidRPr="002A70F2">
        <w:rPr>
          <w:rFonts w:hint="cs"/>
          <w:color w:val="242887"/>
          <w:rtl/>
        </w:rPr>
        <w:t>: أَيُّ شَيْ‏ءٍ لَانَذْرَ فِي مَعْصِيَةٍ؟</w:t>
      </w:r>
      <w:r w:rsidRPr="002A70F2">
        <w:rPr>
          <w:rFonts w:hint="cs"/>
          <w:color w:val="000000"/>
          <w:rtl/>
        </w:rPr>
        <w:t xml:space="preserve"> </w:t>
      </w:r>
      <w:r w:rsidRPr="002A70F2">
        <w:rPr>
          <w:rFonts w:hint="cs"/>
          <w:color w:val="242887"/>
          <w:rtl/>
        </w:rPr>
        <w:t>قَالَ: فَقَالَ: «كُلُّ مَا كَانَ لَكَ‏ فِيهِ مَنْفَعَةٌ فِي دِينٍ أَوْ دُنْيَا، فَلَا حِنْثَ‏ عَلَيْكَ فِيهِ».</w:t>
      </w:r>
    </w:p>
    <w:p w:rsidR="00C9741C" w:rsidRDefault="00C9741C" w:rsidP="00C9741C">
      <w:pPr>
        <w:rPr>
          <w:rFonts w:asciiTheme="minorHAnsi" w:hAnsiTheme="minorHAnsi"/>
          <w:rtl/>
        </w:rPr>
      </w:pPr>
      <w:r>
        <w:rPr>
          <w:rFonts w:asciiTheme="minorHAnsi" w:hAnsiTheme="minorHAnsi" w:hint="cs"/>
          <w:rtl/>
        </w:rPr>
        <w:t>در جای دیگر از تهذیب هم همین روایت از طریق ابن ابی عمیر نقل شده است:</w:t>
      </w:r>
    </w:p>
    <w:p w:rsidR="00C9741C" w:rsidRPr="002A70F2" w:rsidRDefault="00C9741C" w:rsidP="00C9741C">
      <w:pPr>
        <w:pStyle w:val="Quote"/>
        <w:rPr>
          <w:rFonts w:ascii="Times New Roman" w:hAnsi="Times New Roman" w:cs="Times New Roman"/>
          <w:sz w:val="24"/>
          <w:szCs w:val="24"/>
        </w:rPr>
      </w:pPr>
      <w:r w:rsidRPr="002A70F2">
        <w:rPr>
          <w:rFonts w:hint="cs"/>
          <w:rtl/>
        </w:rPr>
        <w:t>34-</w:t>
      </w:r>
      <w:r w:rsidRPr="002A70F2">
        <w:rPr>
          <w:rFonts w:hint="cs"/>
          <w:color w:val="780000"/>
          <w:rtl/>
        </w:rPr>
        <w:t xml:space="preserve"> ابْنُ أَبِي عُمَيْرٍ عَنْ حَفْصِ بْنِ سُوقَةَ عَنِ ابْنِ بُكَيْرٍ عَنْ زُرَارَةَ قَالَ:</w:t>
      </w:r>
      <w:r w:rsidRPr="002A70F2">
        <w:rPr>
          <w:rFonts w:hint="cs"/>
          <w:rtl/>
        </w:rPr>
        <w:t xml:space="preserve"> قُلْتُ لِأَبِي عَبْدِ اللَّهِ ع أَيُّ شَيْ‏ءٍ لَا نَذْرَ فِيهِ قَالَ فَقَالَ كُلُّ مَا كَانَ لَكَ فِيهِ مَنْفَعَةٌ فِي دِينٍ أَوْ دُنْيَا فَلَا حِنْثَ عَلَيْكَ فِيهِ.</w:t>
      </w:r>
    </w:p>
    <w:p w:rsidR="00C9741C" w:rsidRDefault="00C9741C" w:rsidP="00C9741C">
      <w:pPr>
        <w:rPr>
          <w:rFonts w:asciiTheme="minorHAnsi" w:hAnsiTheme="minorHAnsi"/>
          <w:rtl/>
        </w:rPr>
      </w:pPr>
      <w:r>
        <w:rPr>
          <w:rFonts w:asciiTheme="minorHAnsi" w:hAnsiTheme="minorHAnsi" w:hint="cs"/>
          <w:rtl/>
        </w:rPr>
        <w:t>محمد بن ابی بکر و محمد بن ابی عمیر در نوشتن به هم شبیه هستند. لذا احتمال تصحیف عمیر به بکر زیاد است.</w:t>
      </w:r>
    </w:p>
    <w:p w:rsidR="00C9741C" w:rsidRDefault="00C9741C" w:rsidP="00C9741C">
      <w:pPr>
        <w:rPr>
          <w:rFonts w:asciiTheme="minorHAnsi" w:hAnsiTheme="minorHAnsi"/>
          <w:rtl/>
        </w:rPr>
      </w:pPr>
      <w:r>
        <w:rPr>
          <w:rFonts w:asciiTheme="minorHAnsi" w:hAnsiTheme="minorHAnsi" w:hint="cs"/>
          <w:rtl/>
        </w:rPr>
        <w:t xml:space="preserve">در جای دیگر هم یک سند وجود دارد که ابن ابی عمیر بین یعقوب بن یزید و حفص بن سوقه </w:t>
      </w:r>
      <w:r w:rsidR="00D54067">
        <w:rPr>
          <w:rFonts w:asciiTheme="minorHAnsi" w:hAnsiTheme="minorHAnsi" w:hint="cs"/>
          <w:rtl/>
        </w:rPr>
        <w:t>واقع‌شده</w:t>
      </w:r>
      <w:r>
        <w:rPr>
          <w:rFonts w:asciiTheme="minorHAnsi" w:hAnsiTheme="minorHAnsi" w:hint="cs"/>
          <w:rtl/>
        </w:rPr>
        <w:t xml:space="preserve"> است:</w:t>
      </w:r>
    </w:p>
    <w:p w:rsidR="00C9741C" w:rsidRPr="002A70F2" w:rsidRDefault="00C9741C" w:rsidP="00C9741C">
      <w:pPr>
        <w:pStyle w:val="Quote"/>
        <w:rPr>
          <w:rFonts w:ascii="Times New Roman" w:hAnsi="Times New Roman" w:cs="Times New Roman"/>
          <w:sz w:val="24"/>
          <w:szCs w:val="24"/>
        </w:rPr>
      </w:pPr>
      <w:r w:rsidRPr="002A70F2">
        <w:rPr>
          <w:rFonts w:hint="cs"/>
          <w:color w:val="64287E"/>
          <w:rtl/>
        </w:rPr>
        <w:t>983</w:t>
      </w:r>
      <w:r w:rsidRPr="002A70F2">
        <w:rPr>
          <w:rFonts w:hint="cs"/>
          <w:rtl/>
        </w:rPr>
        <w:t>- 51-</w:t>
      </w:r>
      <w:r w:rsidRPr="002A70F2">
        <w:rPr>
          <w:rFonts w:hint="cs"/>
          <w:color w:val="780000"/>
          <w:rtl/>
        </w:rPr>
        <w:t xml:space="preserve"> عَنْهُ عَنْ يَعْقُوبَ‏ بْنِ يَزِيدَ عَنِ ابْنِ أَبِي عُمَيْرٍ عَنْ حَفْصِ بْنِ سُوقَةَ عَمَّنْ ذَكَرَهُ عَنْ أَبِي عَبْدِ اللَّهِ ع‏</w:t>
      </w:r>
      <w:r w:rsidRPr="002A70F2">
        <w:rPr>
          <w:rFonts w:hint="cs"/>
          <w:rtl/>
        </w:rPr>
        <w:t xml:space="preserve"> فِي الرَّجُلِ يُلَاعِبُ أَهْلَهُ أَوْ جَارِيَتَهُ وَ هُوَ فِي قَضَاءِ شَهْرِ رَمَضَانَ فَيَسْبِقُهُ الْمَاءُ فَيُنْزِلُ قَالَ عَلَيْهِ مِنَ الْكَفَّارَةِ مِثْلُ مَا عَلَى الَّذِي يُجَامِعُ فِي رَمَضَانَ.</w:t>
      </w:r>
    </w:p>
    <w:p w:rsidR="00C9741C" w:rsidRDefault="00C9741C" w:rsidP="00C9741C">
      <w:pPr>
        <w:rPr>
          <w:rFonts w:asciiTheme="minorHAnsi" w:hAnsiTheme="minorHAnsi"/>
          <w:rtl/>
        </w:rPr>
      </w:pPr>
      <w:r>
        <w:rPr>
          <w:rFonts w:asciiTheme="minorHAnsi" w:hAnsiTheme="minorHAnsi" w:hint="cs"/>
          <w:rtl/>
        </w:rPr>
        <w:lastRenderedPageBreak/>
        <w:t xml:space="preserve">راوی منحصر حفص بن سوقه </w:t>
      </w:r>
      <w:r w:rsidR="00A62F20">
        <w:rPr>
          <w:rFonts w:asciiTheme="minorHAnsi" w:hAnsiTheme="minorHAnsi" w:hint="cs"/>
          <w:rtl/>
        </w:rPr>
        <w:t>ظاهراً</w:t>
      </w:r>
      <w:r>
        <w:rPr>
          <w:rFonts w:asciiTheme="minorHAnsi" w:hAnsiTheme="minorHAnsi" w:hint="cs"/>
          <w:rtl/>
        </w:rPr>
        <w:t xml:space="preserve"> ابن ابی عمیر است.</w:t>
      </w:r>
    </w:p>
    <w:p w:rsidR="00C9741C" w:rsidRDefault="00C9741C" w:rsidP="00C9741C">
      <w:pPr>
        <w:rPr>
          <w:rFonts w:asciiTheme="minorHAnsi" w:hAnsiTheme="minorHAnsi"/>
          <w:rtl/>
        </w:rPr>
      </w:pPr>
      <w:r>
        <w:rPr>
          <w:rFonts w:asciiTheme="minorHAnsi" w:hAnsiTheme="minorHAnsi" w:hint="cs"/>
          <w:rtl/>
        </w:rPr>
        <w:t>بنابراین باید روایت محل بحث ما محمد بن ابی بکر باید محمد بن ابی عمیر باشد.</w:t>
      </w:r>
    </w:p>
    <w:p w:rsidR="00C9741C" w:rsidRDefault="00C9741C" w:rsidP="00C9741C">
      <w:pPr>
        <w:rPr>
          <w:rFonts w:asciiTheme="minorHAnsi" w:hAnsiTheme="minorHAnsi"/>
          <w:rtl/>
        </w:rPr>
      </w:pPr>
      <w:r>
        <w:rPr>
          <w:rFonts w:asciiTheme="minorHAnsi" w:hAnsiTheme="minorHAnsi" w:hint="cs"/>
          <w:rtl/>
        </w:rPr>
        <w:t xml:space="preserve">روایت دوم که محمد البزاز است این هم احتمال دارد که ابن ابی عمیر باشد. زیرا ابن ابی عمیر بیاع السابری بوده است. سابری نوعی پارچه است که </w:t>
      </w:r>
      <w:r w:rsidR="00F16102">
        <w:rPr>
          <w:rFonts w:asciiTheme="minorHAnsi" w:hAnsiTheme="minorHAnsi" w:hint="cs"/>
          <w:rtl/>
        </w:rPr>
        <w:t>می‌توان</w:t>
      </w:r>
      <w:r>
        <w:rPr>
          <w:rFonts w:asciiTheme="minorHAnsi" w:hAnsiTheme="minorHAnsi" w:hint="cs"/>
          <w:rtl/>
        </w:rPr>
        <w:t>د بزاز به او بگویند. در روایتی در فقیه آمده است:</w:t>
      </w:r>
    </w:p>
    <w:p w:rsidR="00C9741C" w:rsidRPr="002A70F2" w:rsidRDefault="00C9741C" w:rsidP="00C9741C">
      <w:pPr>
        <w:pStyle w:val="Quote"/>
        <w:rPr>
          <w:color w:val="242887"/>
        </w:rPr>
      </w:pPr>
      <w:r w:rsidRPr="002A70F2">
        <w:rPr>
          <w:rFonts w:hint="cs"/>
          <w:color w:val="242887"/>
          <w:rtl/>
        </w:rPr>
        <w:t>3715 وَ-</w:t>
      </w:r>
      <w:r w:rsidRPr="002A70F2">
        <w:rPr>
          <w:rFonts w:hint="cs"/>
          <w:rtl/>
        </w:rPr>
        <w:t xml:space="preserve"> رَوَى إِبْرَاهِيمُ بْنُ هَاشِمٍ أَنَّ مُحَمَّدَ بْنَ أَبِي عُمَيْرٍ رَضِيَ اللَّهُ عَنْهُ كَانَ رَجُلًا بَزَّازاً فَذَهَبَ مَالُهُ وَ افْتَقَرَ </w:t>
      </w:r>
      <w:r>
        <w:rPr>
          <w:rFonts w:hint="cs"/>
          <w:rtl/>
        </w:rPr>
        <w:t>...</w:t>
      </w:r>
    </w:p>
    <w:p w:rsidR="00C9741C" w:rsidRDefault="00C9741C" w:rsidP="00C9741C">
      <w:pPr>
        <w:rPr>
          <w:rFonts w:asciiTheme="minorHAnsi" w:hAnsiTheme="minorHAnsi"/>
          <w:rtl/>
        </w:rPr>
      </w:pPr>
      <w:r>
        <w:rPr>
          <w:rFonts w:asciiTheme="minorHAnsi" w:hAnsiTheme="minorHAnsi" w:hint="cs"/>
          <w:rtl/>
        </w:rPr>
        <w:t xml:space="preserve">به نظر </w:t>
      </w:r>
      <w:r w:rsidR="00A62F20">
        <w:rPr>
          <w:rFonts w:asciiTheme="minorHAnsi" w:hAnsiTheme="minorHAnsi" w:hint="cs"/>
          <w:rtl/>
        </w:rPr>
        <w:t>می‌رسد</w:t>
      </w:r>
      <w:r>
        <w:rPr>
          <w:rFonts w:asciiTheme="minorHAnsi" w:hAnsiTheme="minorHAnsi" w:hint="cs"/>
          <w:rtl/>
        </w:rPr>
        <w:t xml:space="preserve"> این دو روایت که محمد نامی بین موسی بن قاسم و زکریا المومن است، محمد بن ابی عمیر است. لذا احتمالا روایت مورد نظر ما نیز ابن ابی عمیر واسطه است. اما یک روایت هم داشتیم که موسی بن القاسم مستقیم از زکریا المومن نقل روایت </w:t>
      </w:r>
      <w:r w:rsidR="00A62F20">
        <w:rPr>
          <w:rFonts w:asciiTheme="minorHAnsi" w:hAnsiTheme="minorHAnsi" w:hint="cs"/>
          <w:rtl/>
        </w:rPr>
        <w:t>می‌کند</w:t>
      </w:r>
      <w:r>
        <w:rPr>
          <w:rFonts w:asciiTheme="minorHAnsi" w:hAnsiTheme="minorHAnsi" w:hint="cs"/>
          <w:rtl/>
        </w:rPr>
        <w:t>.</w:t>
      </w:r>
    </w:p>
    <w:p w:rsidR="00C9741C" w:rsidRDefault="00C9741C" w:rsidP="00C9741C">
      <w:pPr>
        <w:rPr>
          <w:rFonts w:asciiTheme="minorHAnsi" w:hAnsiTheme="minorHAnsi"/>
          <w:rtl/>
        </w:rPr>
      </w:pPr>
      <w:r>
        <w:rPr>
          <w:rFonts w:asciiTheme="minorHAnsi" w:hAnsiTheme="minorHAnsi" w:hint="cs"/>
          <w:rtl/>
        </w:rPr>
        <w:t>در دو روایت اول سند این بود:</w:t>
      </w:r>
    </w:p>
    <w:p w:rsidR="00C9741C" w:rsidRPr="00A115AE" w:rsidRDefault="00C9741C" w:rsidP="00C9741C">
      <w:pPr>
        <w:pStyle w:val="Quote"/>
        <w:rPr>
          <w:rFonts w:ascii="Times New Roman" w:hAnsi="Times New Roman" w:cs="Times New Roman"/>
          <w:sz w:val="24"/>
          <w:szCs w:val="24"/>
        </w:rPr>
      </w:pPr>
      <w:r w:rsidRPr="00A115AE">
        <w:rPr>
          <w:rFonts w:hint="cs"/>
          <w:color w:val="64287E"/>
          <w:rtl/>
        </w:rPr>
        <w:t>1146</w:t>
      </w:r>
      <w:r w:rsidRPr="00A115AE">
        <w:rPr>
          <w:rFonts w:hint="cs"/>
          <w:rtl/>
        </w:rPr>
        <w:t>- 59-</w:t>
      </w:r>
      <w:r w:rsidRPr="00A115AE">
        <w:rPr>
          <w:rFonts w:hint="cs"/>
          <w:color w:val="780000"/>
          <w:rtl/>
        </w:rPr>
        <w:t xml:space="preserve"> </w:t>
      </w:r>
      <w:r w:rsidRPr="003455EF">
        <w:rPr>
          <w:rFonts w:hint="cs"/>
          <w:color w:val="780000"/>
          <w:rtl/>
        </w:rPr>
        <w:t>مُوسَى‏</w:t>
      </w:r>
      <w:r w:rsidRPr="00A115AE">
        <w:rPr>
          <w:rFonts w:hint="cs"/>
          <w:color w:val="780000"/>
          <w:rtl/>
        </w:rPr>
        <w:t xml:space="preserve"> بْنُ </w:t>
      </w:r>
      <w:r w:rsidRPr="003455EF">
        <w:rPr>
          <w:rFonts w:hint="cs"/>
          <w:color w:val="780000"/>
          <w:rtl/>
        </w:rPr>
        <w:t>الْقَاسِمِ‏</w:t>
      </w:r>
      <w:r w:rsidRPr="00A115AE">
        <w:rPr>
          <w:rFonts w:hint="cs"/>
          <w:color w:val="780000"/>
          <w:rtl/>
        </w:rPr>
        <w:t xml:space="preserve"> عَنْ مُحَمَّدٍ الْبَزَّازِ عَنْ </w:t>
      </w:r>
      <w:r w:rsidRPr="003455EF">
        <w:rPr>
          <w:rFonts w:hint="cs"/>
          <w:color w:val="780000"/>
          <w:rtl/>
        </w:rPr>
        <w:t>زَكَرِيَّا</w:t>
      </w:r>
      <w:r w:rsidRPr="00A115AE">
        <w:rPr>
          <w:rFonts w:hint="cs"/>
          <w:color w:val="780000"/>
          <w:rtl/>
        </w:rPr>
        <w:t xml:space="preserve"> الْمُؤْمِنِ عَنْ </w:t>
      </w:r>
      <w:r w:rsidRPr="003455EF">
        <w:rPr>
          <w:rFonts w:hint="cs"/>
          <w:b/>
          <w:bCs/>
          <w:color w:val="780000"/>
          <w:rtl/>
        </w:rPr>
        <w:t>إِسْحَاقَ الصَّيْرَفِيِّ</w:t>
      </w:r>
      <w:r w:rsidRPr="00A115AE">
        <w:rPr>
          <w:rFonts w:hint="cs"/>
          <w:color w:val="780000"/>
          <w:rtl/>
        </w:rPr>
        <w:t xml:space="preserve"> قَالَ:</w:t>
      </w:r>
      <w:r w:rsidRPr="003455EF">
        <w:rPr>
          <w:rFonts w:hint="cs"/>
          <w:color w:val="780000"/>
          <w:rtl/>
        </w:rPr>
        <w:t xml:space="preserve"> ...</w:t>
      </w:r>
    </w:p>
    <w:p w:rsidR="00C9741C" w:rsidRPr="003455EF" w:rsidRDefault="00C9741C" w:rsidP="00C9741C">
      <w:pPr>
        <w:pStyle w:val="Quote"/>
        <w:rPr>
          <w:color w:val="780000"/>
        </w:rPr>
      </w:pPr>
      <w:r w:rsidRPr="00A115AE">
        <w:rPr>
          <w:rFonts w:hint="cs"/>
          <w:color w:val="64287E"/>
          <w:rtl/>
        </w:rPr>
        <w:t>1290</w:t>
      </w:r>
      <w:r w:rsidRPr="00A115AE">
        <w:rPr>
          <w:rFonts w:hint="cs"/>
          <w:rtl/>
        </w:rPr>
        <w:t>- 203</w:t>
      </w:r>
      <w:r w:rsidRPr="003455EF">
        <w:rPr>
          <w:rFonts w:hint="cs"/>
          <w:color w:val="780000"/>
          <w:rtl/>
        </w:rPr>
        <w:t>-</w:t>
      </w:r>
      <w:r w:rsidRPr="00A115AE">
        <w:rPr>
          <w:rFonts w:hint="cs"/>
          <w:color w:val="780000"/>
          <w:rtl/>
        </w:rPr>
        <w:t xml:space="preserve"> وَ رَوَى </w:t>
      </w:r>
      <w:r w:rsidRPr="003455EF">
        <w:rPr>
          <w:rFonts w:hint="cs"/>
          <w:color w:val="780000"/>
          <w:rtl/>
        </w:rPr>
        <w:t>مُوسَى‏</w:t>
      </w:r>
      <w:r w:rsidRPr="00A115AE">
        <w:rPr>
          <w:rFonts w:hint="cs"/>
          <w:color w:val="780000"/>
          <w:rtl/>
        </w:rPr>
        <w:t xml:space="preserve"> بْنُ </w:t>
      </w:r>
      <w:r w:rsidRPr="003455EF">
        <w:rPr>
          <w:rFonts w:hint="cs"/>
          <w:color w:val="780000"/>
          <w:rtl/>
        </w:rPr>
        <w:t>الْقَاسِمِ‏</w:t>
      </w:r>
      <w:r w:rsidRPr="00A115AE">
        <w:rPr>
          <w:rFonts w:hint="cs"/>
          <w:color w:val="780000"/>
          <w:rtl/>
        </w:rPr>
        <w:t xml:space="preserve"> عَنْ مُحَمَّدِ بْنِ أَبِي بَكْرٍ عَنْ </w:t>
      </w:r>
      <w:r w:rsidRPr="003455EF">
        <w:rPr>
          <w:rFonts w:hint="cs"/>
          <w:color w:val="780000"/>
          <w:rtl/>
        </w:rPr>
        <w:t>زَكَرِيَّا</w:t>
      </w:r>
      <w:r w:rsidRPr="00A115AE">
        <w:rPr>
          <w:rFonts w:hint="cs"/>
          <w:color w:val="780000"/>
          <w:rtl/>
        </w:rPr>
        <w:t xml:space="preserve"> عَنْ </w:t>
      </w:r>
      <w:r w:rsidRPr="003455EF">
        <w:rPr>
          <w:rFonts w:hint="cs"/>
          <w:b/>
          <w:bCs/>
          <w:color w:val="780000"/>
          <w:rtl/>
        </w:rPr>
        <w:t>مُعَاوِيَةَ بْنِ عَمَّارٍ</w:t>
      </w:r>
      <w:r w:rsidRPr="00A115AE">
        <w:rPr>
          <w:rFonts w:hint="cs"/>
          <w:color w:val="780000"/>
          <w:rtl/>
        </w:rPr>
        <w:t xml:space="preserve"> قَالَ سَمِعْتُ أَبَا عَبْدِ اللَّهِ ع يَقُولُ‏</w:t>
      </w:r>
      <w:r w:rsidRPr="003455EF">
        <w:rPr>
          <w:rFonts w:hint="cs"/>
          <w:color w:val="780000"/>
          <w:rtl/>
        </w:rPr>
        <w:t xml:space="preserve"> ...</w:t>
      </w:r>
    </w:p>
    <w:p w:rsidR="00C9741C" w:rsidRDefault="00C9741C" w:rsidP="00C9741C">
      <w:pPr>
        <w:rPr>
          <w:rFonts w:asciiTheme="minorHAnsi" w:hAnsiTheme="minorHAnsi"/>
          <w:rtl/>
        </w:rPr>
      </w:pPr>
      <w:r>
        <w:rPr>
          <w:rFonts w:asciiTheme="minorHAnsi" w:hAnsiTheme="minorHAnsi" w:hint="cs"/>
          <w:rtl/>
        </w:rPr>
        <w:t xml:space="preserve">مراد از اسحاق صیرفی کیست؟ در روایت دوم زکریا از معاویه بن عمار نقل </w:t>
      </w:r>
      <w:r w:rsidR="00A62F20">
        <w:rPr>
          <w:rFonts w:asciiTheme="minorHAnsi" w:hAnsiTheme="minorHAnsi" w:hint="cs"/>
          <w:rtl/>
        </w:rPr>
        <w:t>می‌کند</w:t>
      </w:r>
      <w:r>
        <w:rPr>
          <w:rFonts w:asciiTheme="minorHAnsi" w:hAnsiTheme="minorHAnsi" w:hint="cs"/>
          <w:rtl/>
        </w:rPr>
        <w:t xml:space="preserve">. معاویه بن عمار از مشایخ محمد بن ابی عمیر است و واسطه خوردن بین ابن ابی عمیر و معاویه بن عمار بعید است. اما اسحاق الصیرفی. اسحاق بن عمار صیرفی و اسحاق الصیرفی دو عنوان هستند که در روایات هستند و </w:t>
      </w:r>
      <w:r w:rsidR="00A62F20">
        <w:rPr>
          <w:rFonts w:asciiTheme="minorHAnsi" w:hAnsiTheme="minorHAnsi" w:hint="cs"/>
          <w:rtl/>
        </w:rPr>
        <w:t>ظاهراً</w:t>
      </w:r>
      <w:r>
        <w:rPr>
          <w:rFonts w:asciiTheme="minorHAnsi" w:hAnsiTheme="minorHAnsi" w:hint="cs"/>
          <w:rtl/>
        </w:rPr>
        <w:t xml:space="preserve"> یک نفر اند. اسحاق بن عمار هم از مشایخ عمده ابن ابی عمیر است و بعید است </w:t>
      </w:r>
      <w:r w:rsidR="00F16102">
        <w:rPr>
          <w:rFonts w:asciiTheme="minorHAnsi" w:hAnsiTheme="minorHAnsi" w:hint="cs"/>
          <w:rtl/>
        </w:rPr>
        <w:t>باواسطه</w:t>
      </w:r>
      <w:r>
        <w:rPr>
          <w:rFonts w:asciiTheme="minorHAnsi" w:hAnsiTheme="minorHAnsi" w:hint="cs"/>
          <w:rtl/>
        </w:rPr>
        <w:t xml:space="preserve"> از او نقل کند. لذا استظهار کردیم که این محمد ها ابن ابی عمیر هستند ولی یک مشکل بوجود آمد که بین ابن ابی عمیر و مشایخش واسطه می افتد.</w:t>
      </w:r>
    </w:p>
    <w:p w:rsidR="00C9741C" w:rsidRDefault="00C9741C" w:rsidP="00C9741C">
      <w:pPr>
        <w:rPr>
          <w:rFonts w:asciiTheme="minorHAnsi" w:hAnsiTheme="minorHAnsi"/>
          <w:rtl/>
        </w:rPr>
      </w:pPr>
      <w:r>
        <w:rPr>
          <w:rFonts w:asciiTheme="minorHAnsi" w:hAnsiTheme="minorHAnsi" w:hint="cs"/>
          <w:rtl/>
        </w:rPr>
        <w:t xml:space="preserve">بهترین راه حل این است که این «عن» بین محمد و زکریای مومن باید تصحیف از «واو» باشد. یعنی هر دو از این مشایخ روایت کرده باشند. اگر این را گفتیم آن مشکل دیگر هم حل </w:t>
      </w:r>
      <w:r w:rsidR="00A62F20">
        <w:rPr>
          <w:rFonts w:asciiTheme="minorHAnsi" w:hAnsiTheme="minorHAnsi" w:hint="cs"/>
          <w:rtl/>
        </w:rPr>
        <w:t>می‌شود</w:t>
      </w:r>
      <w:r>
        <w:rPr>
          <w:rFonts w:asciiTheme="minorHAnsi" w:hAnsiTheme="minorHAnsi" w:hint="cs"/>
          <w:rtl/>
        </w:rPr>
        <w:t xml:space="preserve"> که موسی بن قاسم مستقیم از زکریای مومن روایت کرده است. این روایات هم با آن روایت یکسان می شوند.</w:t>
      </w:r>
    </w:p>
    <w:p w:rsidR="00C9741C" w:rsidRDefault="00C9741C" w:rsidP="00C9741C">
      <w:pPr>
        <w:rPr>
          <w:rFonts w:asciiTheme="minorHAnsi" w:hAnsiTheme="minorHAnsi"/>
          <w:rtl/>
        </w:rPr>
      </w:pPr>
      <w:r>
        <w:rPr>
          <w:rFonts w:asciiTheme="minorHAnsi" w:hAnsiTheme="minorHAnsi" w:hint="cs"/>
          <w:rtl/>
        </w:rPr>
        <w:t xml:space="preserve">ممکن است کسی بگوید «عن» بین زکریا و معاویه یا اسحاق تصحیف از «واو» است. لکن این صحیح نیست. زیرا زکریای مومن در طبقه ابن ابی عمیر است و از معاویه و اسحاق هم روایت </w:t>
      </w:r>
      <w:r w:rsidR="00A62F20">
        <w:rPr>
          <w:rFonts w:asciiTheme="minorHAnsi" w:hAnsiTheme="minorHAnsi" w:hint="cs"/>
          <w:rtl/>
        </w:rPr>
        <w:t>می‌کند</w:t>
      </w:r>
      <w:r>
        <w:rPr>
          <w:rFonts w:asciiTheme="minorHAnsi" w:hAnsiTheme="minorHAnsi" w:hint="cs"/>
          <w:rtl/>
        </w:rPr>
        <w:t>. لذا راه حل ما بهتر است. راویان زکریای مومن عبارتند از:</w:t>
      </w:r>
    </w:p>
    <w:p w:rsidR="00C9741C" w:rsidRDefault="00F16102" w:rsidP="00C9741C">
      <w:pPr>
        <w:rPr>
          <w:rFonts w:asciiTheme="minorHAnsi" w:hAnsiTheme="minorHAnsi"/>
          <w:rtl/>
        </w:rPr>
      </w:pPr>
      <w:r>
        <w:rPr>
          <w:rFonts w:asciiTheme="minorHAnsi" w:hAnsiTheme="minorHAnsi" w:hint="cs"/>
          <w:rtl/>
        </w:rPr>
        <w:t>احمد</w:t>
      </w:r>
      <w:r w:rsidR="00C9741C">
        <w:rPr>
          <w:rFonts w:asciiTheme="minorHAnsi" w:hAnsiTheme="minorHAnsi" w:hint="cs"/>
          <w:rtl/>
        </w:rPr>
        <w:t xml:space="preserve"> بن </w:t>
      </w:r>
      <w:r w:rsidR="009C51C7">
        <w:rPr>
          <w:rFonts w:asciiTheme="minorHAnsi" w:hAnsiTheme="minorHAnsi" w:hint="cs"/>
          <w:rtl/>
        </w:rPr>
        <w:t>ابی‌عبدالله</w:t>
      </w:r>
      <w:r w:rsidR="00C9741C">
        <w:rPr>
          <w:rFonts w:asciiTheme="minorHAnsi" w:hAnsiTheme="minorHAnsi" w:hint="cs"/>
          <w:rtl/>
        </w:rPr>
        <w:t xml:space="preserve"> البرقی، </w:t>
      </w:r>
      <w:r>
        <w:rPr>
          <w:rFonts w:asciiTheme="minorHAnsi" w:hAnsiTheme="minorHAnsi" w:hint="cs"/>
          <w:rtl/>
        </w:rPr>
        <w:t>احمد</w:t>
      </w:r>
      <w:r w:rsidR="00C9741C">
        <w:rPr>
          <w:rFonts w:asciiTheme="minorHAnsi" w:hAnsiTheme="minorHAnsi" w:hint="cs"/>
          <w:rtl/>
        </w:rPr>
        <w:t xml:space="preserve"> بن محمد بن عیسی، محمد بن عیسی بن عبید الیقطینی، حسن بن محمد بن سماعه و... . رواه </w:t>
      </w:r>
      <w:r w:rsidR="007B303F">
        <w:rPr>
          <w:rFonts w:asciiTheme="minorHAnsi" w:hAnsiTheme="minorHAnsi" w:hint="cs"/>
          <w:rtl/>
        </w:rPr>
        <w:t>ایشان</w:t>
      </w:r>
      <w:r w:rsidR="00C9741C">
        <w:rPr>
          <w:rFonts w:asciiTheme="minorHAnsi" w:hAnsiTheme="minorHAnsi" w:hint="cs"/>
          <w:rtl/>
        </w:rPr>
        <w:t xml:space="preserve"> در طبقه شاگردان ابن ابی عمیر هستند نه خود ابن ابی عمیر. لذا زکریای مومن که </w:t>
      </w:r>
      <w:r w:rsidR="0052340B">
        <w:rPr>
          <w:rFonts w:asciiTheme="minorHAnsi" w:hAnsiTheme="minorHAnsi" w:hint="cs"/>
          <w:rtl/>
        </w:rPr>
        <w:t>گفته‌اند</w:t>
      </w:r>
      <w:r w:rsidR="00C9741C">
        <w:rPr>
          <w:rFonts w:asciiTheme="minorHAnsi" w:hAnsiTheme="minorHAnsi" w:hint="cs"/>
          <w:rtl/>
        </w:rPr>
        <w:t xml:space="preserve"> در طبقه امام صادق است در حقیقت در طبقه ابن ابی عمیر است. لذا این سه روایت که محمد بین موسی بن قاسم و زکریا </w:t>
      </w:r>
      <w:r w:rsidR="00C9741C">
        <w:rPr>
          <w:rFonts w:asciiTheme="minorHAnsi" w:hAnsiTheme="minorHAnsi" w:hint="cs"/>
          <w:rtl/>
        </w:rPr>
        <w:lastRenderedPageBreak/>
        <w:t xml:space="preserve">است باید بین محمد و زکریا «واو» باشد نه عن. این را هم باید اضافه کنیم که روایات موسی بن قاسم </w:t>
      </w:r>
      <w:r w:rsidR="00D54067">
        <w:rPr>
          <w:rFonts w:asciiTheme="minorHAnsi" w:hAnsiTheme="minorHAnsi" w:hint="cs"/>
          <w:rtl/>
        </w:rPr>
        <w:t>ازنظر</w:t>
      </w:r>
      <w:r w:rsidR="00C9741C">
        <w:rPr>
          <w:rFonts w:asciiTheme="minorHAnsi" w:hAnsiTheme="minorHAnsi" w:hint="cs"/>
          <w:rtl/>
        </w:rPr>
        <w:t xml:space="preserve"> سندی شلوغی هایی دارد و اشکالاتی وجود دارد. صاحب منتقی به این نکته </w:t>
      </w:r>
      <w:r>
        <w:rPr>
          <w:rFonts w:asciiTheme="minorHAnsi" w:hAnsiTheme="minorHAnsi" w:hint="cs"/>
          <w:rtl/>
        </w:rPr>
        <w:t>اشاره‌کرده</w:t>
      </w:r>
      <w:r w:rsidR="00C9741C">
        <w:rPr>
          <w:rFonts w:asciiTheme="minorHAnsi" w:hAnsiTheme="minorHAnsi" w:hint="cs"/>
          <w:rtl/>
        </w:rPr>
        <w:t xml:space="preserve"> است. او از استاد و شاگرد و شاگرد شاگرد و شاگرد شاگرد شاگرد روایت کرده است. این طبیعی نیست و این اسناد تعلیقاتی </w:t>
      </w:r>
      <w:r w:rsidR="0052340B">
        <w:rPr>
          <w:rFonts w:asciiTheme="minorHAnsi" w:hAnsiTheme="minorHAnsi" w:hint="cs"/>
          <w:rtl/>
        </w:rPr>
        <w:t>داشته‌اند</w:t>
      </w:r>
      <w:r w:rsidR="00C9741C">
        <w:rPr>
          <w:rFonts w:asciiTheme="minorHAnsi" w:hAnsiTheme="minorHAnsi" w:hint="cs"/>
          <w:rtl/>
        </w:rPr>
        <w:t xml:space="preserve"> که راوی متوجه نشده است و یا نسخه دست شیخ صحیح نبوده است.</w:t>
      </w:r>
    </w:p>
    <w:p w:rsidR="00C9741C" w:rsidRDefault="00C9741C" w:rsidP="00C9741C">
      <w:pPr>
        <w:rPr>
          <w:rFonts w:asciiTheme="minorHAnsi" w:hAnsiTheme="minorHAnsi"/>
          <w:rtl/>
        </w:rPr>
      </w:pPr>
      <w:r>
        <w:rPr>
          <w:rFonts w:asciiTheme="minorHAnsi" w:hAnsiTheme="minorHAnsi" w:hint="cs"/>
          <w:rtl/>
        </w:rPr>
        <w:t>جمع بندی: مطمئن نیستیم که ابن ابی عمیر از زکریا المومن روایت کرده باشد. تضعیفی که در مورد زکریای المومن</w:t>
      </w:r>
      <w:r w:rsidR="009F427C">
        <w:rPr>
          <w:rFonts w:asciiTheme="minorHAnsi" w:hAnsiTheme="minorHAnsi"/>
          <w:rtl/>
        </w:rPr>
        <w:t xml:space="preserve"> </w:t>
      </w:r>
      <w:r w:rsidR="00A62F20">
        <w:rPr>
          <w:rFonts w:asciiTheme="minorHAnsi" w:hAnsiTheme="minorHAnsi" w:hint="cs"/>
          <w:rtl/>
        </w:rPr>
        <w:t>واردشده</w:t>
      </w:r>
      <w:r>
        <w:rPr>
          <w:rFonts w:asciiTheme="minorHAnsi" w:hAnsiTheme="minorHAnsi" w:hint="cs"/>
          <w:rtl/>
        </w:rPr>
        <w:t xml:space="preserve"> است هم بر اساس متن شناسی است و خیلی محکم نیست و شاید او را ضعیف هم ندانیم. واقفی بودن او معلوم نیست. احتمالا از وقف برگشته است. زیرا </w:t>
      </w:r>
      <w:r w:rsidR="00F16102">
        <w:rPr>
          <w:rFonts w:asciiTheme="minorHAnsi" w:hAnsiTheme="minorHAnsi" w:hint="cs"/>
          <w:rtl/>
        </w:rPr>
        <w:t>احمد</w:t>
      </w:r>
      <w:r>
        <w:rPr>
          <w:rFonts w:asciiTheme="minorHAnsi" w:hAnsiTheme="minorHAnsi" w:hint="cs"/>
          <w:rtl/>
        </w:rPr>
        <w:t xml:space="preserve"> بن محمد بن عیسی از او روایت نقل کرده است و سن او به قبل از وقف قد ن</w:t>
      </w:r>
      <w:r w:rsidR="009C51C7">
        <w:rPr>
          <w:rFonts w:asciiTheme="minorHAnsi" w:hAnsiTheme="minorHAnsi" w:hint="cs"/>
          <w:rtl/>
        </w:rPr>
        <w:t>می‌دهد</w:t>
      </w:r>
      <w:r>
        <w:rPr>
          <w:rFonts w:asciiTheme="minorHAnsi" w:hAnsiTheme="minorHAnsi" w:hint="cs"/>
          <w:rtl/>
        </w:rPr>
        <w:t>. بعد از وقف او راوی شده است. لذا احتمالا او از وقف برگشته باشد.</w:t>
      </w:r>
    </w:p>
    <w:p w:rsidR="00C9741C" w:rsidRDefault="00C9741C" w:rsidP="00C9741C">
      <w:pPr>
        <w:ind w:firstLine="0"/>
        <w:rPr>
          <w:rFonts w:asciiTheme="minorHAnsi" w:hAnsiTheme="minorHAnsi"/>
          <w:rtl/>
        </w:rPr>
      </w:pPr>
      <w:r>
        <w:rPr>
          <w:rFonts w:asciiTheme="minorHAnsi" w:hAnsiTheme="minorHAnsi" w:hint="cs"/>
          <w:rtl/>
        </w:rPr>
        <w:t>در آن سندی که ابتدائا گفتیم و محمد از زکریا المومن نقل کرده بود افراد دیگری هم هستند که خوب است بررسی شوند:</w:t>
      </w:r>
    </w:p>
    <w:p w:rsidR="00C9741C" w:rsidRDefault="00C9741C" w:rsidP="00C9741C">
      <w:pPr>
        <w:pStyle w:val="Quote"/>
        <w:rPr>
          <w:rtl/>
        </w:rPr>
      </w:pPr>
      <w:r w:rsidRPr="003D7D25">
        <w:rPr>
          <w:rFonts w:hint="cs"/>
          <w:rtl/>
        </w:rPr>
        <w:t>مُوسَى بْنُ الْقَاسِمِ عَنْ مُحَمَّدٍ عَنْ زَكَرِيَّا الْمُؤْمِنِ عَنْ عَبْدِ الرَّحْمَنِ بْنِ عُتْبَةَ عَنْ عَبْدِ اللَّهِ بْنِ سُلَيْمَانَ الصَّيْرَفِيِّ قَالَ</w:t>
      </w:r>
    </w:p>
    <w:p w:rsidR="00C9741C" w:rsidRDefault="00C9741C" w:rsidP="00C9741C">
      <w:pPr>
        <w:rPr>
          <w:rFonts w:cs="Cambria"/>
          <w:rtl/>
        </w:rPr>
      </w:pPr>
      <w:r w:rsidRPr="003D7D25">
        <w:rPr>
          <w:rFonts w:hint="cs"/>
          <w:rtl/>
        </w:rPr>
        <w:t>عَبْدِ الرَّحْمَنِ بْنِ عُتْبَةَ</w:t>
      </w:r>
      <w:r>
        <w:rPr>
          <w:rFonts w:hint="cs"/>
          <w:rtl/>
        </w:rPr>
        <w:t xml:space="preserve"> کیست؟ در کتب رجال کسی به این نام نیست. در نجاشی عبدالله بن عبدالرحمن بن عتبه ترجمه شده است</w:t>
      </w:r>
      <w:r>
        <w:rPr>
          <w:rFonts w:cs="Cambria" w:hint="cs"/>
          <w:rtl/>
        </w:rPr>
        <w:t>:</w:t>
      </w:r>
    </w:p>
    <w:p w:rsidR="00C9741C" w:rsidRPr="003D7D25" w:rsidRDefault="00C9741C" w:rsidP="00C9741C">
      <w:pPr>
        <w:pStyle w:val="Quote"/>
        <w:rPr>
          <w:rFonts w:cs="Cambria"/>
          <w:rtl/>
        </w:rPr>
      </w:pPr>
      <w:r w:rsidRPr="003D7D25">
        <w:rPr>
          <w:rtl/>
        </w:rPr>
        <w:t>579 - عبد الله بن عبد الرحمن بن عتيبة الأسدي</w:t>
      </w:r>
    </w:p>
    <w:p w:rsidR="00C9741C" w:rsidRPr="003D7D25" w:rsidRDefault="00C9741C" w:rsidP="00C9741C">
      <w:pPr>
        <w:pStyle w:val="Quote"/>
        <w:rPr>
          <w:rFonts w:cs="Cambria"/>
          <w:rtl/>
        </w:rPr>
      </w:pPr>
      <w:r w:rsidRPr="003D7D25">
        <w:rPr>
          <w:rtl/>
        </w:rPr>
        <w:t xml:space="preserve">كوفي [أبوه‏] يكنى أبا أمية ثقة روى عن أبي عبد الله </w:t>
      </w:r>
      <w:r w:rsidR="00A62F20">
        <w:rPr>
          <w:rtl/>
        </w:rPr>
        <w:t>علیه‌السلام</w:t>
      </w:r>
      <w:r w:rsidRPr="003D7D25">
        <w:rPr>
          <w:rtl/>
        </w:rPr>
        <w:t xml:space="preserve">. له كتاب نوادر. أخبرنا [ه‏] </w:t>
      </w:r>
      <w:r w:rsidR="00F16102">
        <w:rPr>
          <w:rtl/>
        </w:rPr>
        <w:t>احمد</w:t>
      </w:r>
      <w:r w:rsidRPr="003D7D25">
        <w:rPr>
          <w:rtl/>
        </w:rPr>
        <w:t xml:space="preserve"> بن محمد عن </w:t>
      </w:r>
      <w:r w:rsidR="00F16102">
        <w:rPr>
          <w:rtl/>
        </w:rPr>
        <w:t>احمد</w:t>
      </w:r>
      <w:r w:rsidRPr="003D7D25">
        <w:rPr>
          <w:rtl/>
        </w:rPr>
        <w:t xml:space="preserve"> بن محمد قال: حدثنا عمر بن </w:t>
      </w:r>
      <w:r w:rsidR="00F16102">
        <w:rPr>
          <w:rtl/>
        </w:rPr>
        <w:t>احمد</w:t>
      </w:r>
      <w:r w:rsidRPr="003D7D25">
        <w:rPr>
          <w:rtl/>
        </w:rPr>
        <w:t xml:space="preserve"> بن كيسبة عن </w:t>
      </w:r>
      <w:r w:rsidRPr="000E53C1">
        <w:rPr>
          <w:b/>
          <w:bCs/>
          <w:rtl/>
        </w:rPr>
        <w:t>علي بن الحسن الطاطري قال: حدثنا محمد بن زياد عن عبد الله به.</w:t>
      </w:r>
    </w:p>
    <w:p w:rsidR="00C9741C" w:rsidRDefault="00C9741C" w:rsidP="00C9741C">
      <w:pPr>
        <w:rPr>
          <w:rtl/>
        </w:rPr>
      </w:pPr>
      <w:r>
        <w:rPr>
          <w:rFonts w:hint="cs"/>
          <w:rtl/>
        </w:rPr>
        <w:t xml:space="preserve">اگر بگوییم این عبدالرحمن بن عتبه همان عبدالله بن عبدالرحمن بن عتبه است، راوی از او محمد بن ابی عمیر است. این </w:t>
      </w:r>
      <w:r w:rsidR="00A62F20">
        <w:rPr>
          <w:rFonts w:hint="cs"/>
          <w:rtl/>
        </w:rPr>
        <w:t>مؤید</w:t>
      </w:r>
      <w:r>
        <w:rPr>
          <w:rFonts w:hint="cs"/>
          <w:rtl/>
        </w:rPr>
        <w:t xml:space="preserve"> این است که در این سند محمد و زکریا المومن عن عبدالله بن عبدالرحمن بن عتبه باید باشد.</w:t>
      </w:r>
    </w:p>
    <w:p w:rsidR="00C9741C" w:rsidRDefault="00C9741C" w:rsidP="00C9741C">
      <w:pPr>
        <w:rPr>
          <w:rtl/>
        </w:rPr>
      </w:pPr>
      <w:r>
        <w:rPr>
          <w:rFonts w:hint="cs"/>
          <w:rtl/>
        </w:rPr>
        <w:t xml:space="preserve">نفر بعدی </w:t>
      </w:r>
      <w:r w:rsidRPr="003D7D25">
        <w:rPr>
          <w:rFonts w:hint="cs"/>
          <w:rtl/>
        </w:rPr>
        <w:t>عَبْدِ اللَّهِ بْنِ سُلَيْمَانَ الصَّيْرَفِيِّ</w:t>
      </w:r>
      <w:r>
        <w:rPr>
          <w:rFonts w:hint="cs"/>
          <w:rtl/>
        </w:rPr>
        <w:t xml:space="preserve"> است. صدوق در مشیخه یک طریق به عبدالله بن سلیمان الصیرفی دارد به این شکل:</w:t>
      </w:r>
    </w:p>
    <w:p w:rsidR="00C9741C" w:rsidRPr="000E53C1" w:rsidRDefault="00C9741C" w:rsidP="00C9741C">
      <w:pPr>
        <w:pStyle w:val="Quote"/>
        <w:rPr>
          <w:rFonts w:ascii="Times New Roman" w:hAnsi="Times New Roman" w:cs="Times New Roman"/>
          <w:sz w:val="24"/>
          <w:szCs w:val="24"/>
          <w:rtl/>
        </w:rPr>
      </w:pPr>
      <w:r w:rsidRPr="000E53C1">
        <w:rPr>
          <w:rFonts w:hint="cs"/>
          <w:rtl/>
        </w:rPr>
        <w:t>و ما كان فيه عن عبد اللّه بن سليمان فقد رويته عن محمّد بن الحسن- رضي اللّه عنه- عن محمّد بن الحسن الصفّار، عن يعقوب بن يزيد، عن صفوان بن يحيى؛ و محمّد</w:t>
      </w:r>
      <w:r>
        <w:rPr>
          <w:rFonts w:ascii="Times New Roman" w:hAnsi="Times New Roman" w:cs="Times New Roman" w:hint="cs"/>
          <w:sz w:val="24"/>
          <w:szCs w:val="24"/>
          <w:rtl/>
        </w:rPr>
        <w:t xml:space="preserve"> </w:t>
      </w:r>
      <w:r w:rsidRPr="000E53C1">
        <w:rPr>
          <w:rFonts w:hint="cs"/>
          <w:rtl/>
        </w:rPr>
        <w:t>ابن أبي عمير جميعا عن عبد اللّه بن سليمان‏</w:t>
      </w:r>
    </w:p>
    <w:p w:rsidR="00C9741C" w:rsidRDefault="00C9741C" w:rsidP="000D5508">
      <w:pPr>
        <w:rPr>
          <w:rFonts w:asciiTheme="minorHAnsi" w:hAnsiTheme="minorHAnsi"/>
          <w:rtl/>
        </w:rPr>
      </w:pPr>
      <w:r>
        <w:rPr>
          <w:rFonts w:asciiTheme="minorHAnsi" w:hAnsiTheme="minorHAnsi" w:hint="cs"/>
          <w:rtl/>
        </w:rPr>
        <w:t xml:space="preserve">احتمالا مراد از عبدالله بن سلیمان در این مشیخه همان عبدالله بن سلیمان الصیرفی باشد که از اصحاب الصادق است. زیرا روایتی که در کتاب است و مشیخه به آن روایت اشاره دارد </w:t>
      </w:r>
      <w:r w:rsidR="007B303F">
        <w:rPr>
          <w:rFonts w:asciiTheme="minorHAnsi" w:hAnsiTheme="minorHAnsi" w:hint="cs"/>
          <w:rtl/>
        </w:rPr>
        <w:t>ایشان</w:t>
      </w:r>
      <w:r>
        <w:rPr>
          <w:rFonts w:asciiTheme="minorHAnsi" w:hAnsiTheme="minorHAnsi" w:hint="cs"/>
          <w:rtl/>
        </w:rPr>
        <w:t xml:space="preserve"> از امام صادق روایت کرده است. راویان از او هم صفوان و ابن ابی عمیر است. لکن </w:t>
      </w:r>
      <w:r w:rsidR="00A62F20">
        <w:rPr>
          <w:rFonts w:asciiTheme="minorHAnsi" w:hAnsiTheme="minorHAnsi" w:hint="cs"/>
          <w:rtl/>
        </w:rPr>
        <w:t>ظاهراً</w:t>
      </w:r>
      <w:r>
        <w:rPr>
          <w:rFonts w:asciiTheme="minorHAnsi" w:hAnsiTheme="minorHAnsi" w:hint="cs"/>
          <w:rtl/>
        </w:rPr>
        <w:t xml:space="preserve"> در مشیخه صدوق سقط دارد. زیرا روات او در سایر روایات</w:t>
      </w:r>
      <w:r w:rsidR="000D5508">
        <w:rPr>
          <w:rFonts w:asciiTheme="minorHAnsi" w:hAnsiTheme="minorHAnsi" w:hint="cs"/>
          <w:rtl/>
        </w:rPr>
        <w:t>، از</w:t>
      </w:r>
      <w:r>
        <w:rPr>
          <w:rFonts w:asciiTheme="minorHAnsi" w:hAnsiTheme="minorHAnsi" w:hint="cs"/>
          <w:rtl/>
        </w:rPr>
        <w:t xml:space="preserve"> مشایخ ابن ابی عمیر هستند. ابان بن عثمان و ربیع بن محمد از شاگردان او هستند که در طبقه مشایخ ابن ابی عمیر هستند. </w:t>
      </w:r>
      <w:r>
        <w:rPr>
          <w:rFonts w:asciiTheme="minorHAnsi" w:hAnsiTheme="minorHAnsi" w:hint="cs"/>
          <w:rtl/>
        </w:rPr>
        <w:lastRenderedPageBreak/>
        <w:t xml:space="preserve">لکن </w:t>
      </w:r>
      <w:r w:rsidR="000D5508">
        <w:rPr>
          <w:rFonts w:asciiTheme="minorHAnsi" w:hAnsiTheme="minorHAnsi" w:hint="cs"/>
          <w:rtl/>
        </w:rPr>
        <w:t>عبیس</w:t>
      </w:r>
      <w:r>
        <w:rPr>
          <w:rFonts w:asciiTheme="minorHAnsi" w:hAnsiTheme="minorHAnsi" w:hint="cs"/>
          <w:rtl/>
        </w:rPr>
        <w:t xml:space="preserve"> بن هشام هم از شاگردان اوست که هم طبقه ابن ابی عمیر است. ولی جالب این است که همین روایت که عبیس بن هشام عن عبدالله بن سلیمان روایت کرده است در بصائر الدرجات آمده است و در </w:t>
      </w:r>
      <w:r w:rsidR="009C51C7">
        <w:rPr>
          <w:rFonts w:asciiTheme="minorHAnsi" w:hAnsiTheme="minorHAnsi" w:hint="cs"/>
          <w:rtl/>
        </w:rPr>
        <w:t>آنجا</w:t>
      </w:r>
      <w:r>
        <w:rPr>
          <w:rFonts w:asciiTheme="minorHAnsi" w:hAnsiTheme="minorHAnsi" w:hint="cs"/>
          <w:rtl/>
        </w:rPr>
        <w:t xml:space="preserve"> واسطه بین این دو وجود دارد.</w:t>
      </w:r>
    </w:p>
    <w:p w:rsidR="00C9741C" w:rsidRDefault="00C9741C" w:rsidP="00C9741C">
      <w:pPr>
        <w:rPr>
          <w:rFonts w:asciiTheme="minorHAnsi" w:hAnsiTheme="minorHAnsi"/>
          <w:rtl/>
        </w:rPr>
      </w:pPr>
      <w:r>
        <w:rPr>
          <w:rFonts w:asciiTheme="minorHAnsi" w:hAnsiTheme="minorHAnsi" w:hint="cs"/>
          <w:rtl/>
        </w:rPr>
        <w:t>در کافی آمده است:</w:t>
      </w:r>
    </w:p>
    <w:p w:rsidR="00C9741C" w:rsidRPr="000E53C1" w:rsidRDefault="00C9741C" w:rsidP="00C9741C">
      <w:pPr>
        <w:pStyle w:val="Quote"/>
        <w:rPr>
          <w:rFonts w:ascii="Times New Roman" w:hAnsi="Times New Roman" w:cs="Times New Roman"/>
          <w:color w:val="auto"/>
          <w:sz w:val="24"/>
          <w:szCs w:val="24"/>
          <w:rtl/>
        </w:rPr>
      </w:pPr>
      <w:r>
        <w:rPr>
          <w:rFonts w:hint="cs"/>
          <w:color w:val="242887"/>
          <w:rtl/>
        </w:rPr>
        <w:t>4</w:t>
      </w:r>
      <w:r>
        <w:rPr>
          <w:rFonts w:hint="cs"/>
          <w:rtl/>
        </w:rPr>
        <w:t xml:space="preserve">- </w:t>
      </w:r>
      <w:r w:rsidRPr="000E53C1">
        <w:rPr>
          <w:rFonts w:hint="cs"/>
          <w:rtl/>
        </w:rPr>
        <w:t>مُحَمَّدُ بْنُ يَحْيَى عَنِ الْحَسَنِ بْنِ عَلِيٍّ الْكُوفِيِّ عَنْ عُبَيْسِ‏ بْنِ‏ هِشَامٍ‏ عَنْ عَبْدِ اللَّهِ بْنِ سُلَيْمَانَ‏ عَنْ أَبِي</w:t>
      </w:r>
      <w:r>
        <w:rPr>
          <w:rFonts w:hint="cs"/>
          <w:rtl/>
        </w:rPr>
        <w:t xml:space="preserve"> عَبْدِ اللَّهِ ع‏</w:t>
      </w:r>
      <w:r>
        <w:rPr>
          <w:rFonts w:hint="cs"/>
          <w:color w:val="242887"/>
          <w:rtl/>
        </w:rPr>
        <w:t xml:space="preserve"> فِي قَوْلِ اللَّهِ عَزَّ وَ جَلَّ-</w:t>
      </w:r>
      <w:r>
        <w:rPr>
          <w:rFonts w:hint="cs"/>
          <w:color w:val="006A0F"/>
          <w:rtl/>
        </w:rPr>
        <w:t xml:space="preserve"> إِنَّ فِي ذلِكَ لَآياتٍ لِلْمُتَوَسِّمِينَ‏</w:t>
      </w:r>
      <w:r>
        <w:rPr>
          <w:rFonts w:hint="cs"/>
          <w:color w:val="242887"/>
          <w:rtl/>
        </w:rPr>
        <w:t xml:space="preserve"> فَقَالَ هُمُ الْأَئِمَّةُ ع-</w:t>
      </w:r>
      <w:r>
        <w:rPr>
          <w:rFonts w:hint="cs"/>
          <w:color w:val="006A0F"/>
          <w:rtl/>
        </w:rPr>
        <w:t xml:space="preserve"> وَ إِنَّها لَبِسَبِيلٍ مُقِيمٍ‏</w:t>
      </w:r>
      <w:r>
        <w:rPr>
          <w:rFonts w:hint="cs"/>
          <w:color w:val="242887"/>
          <w:rtl/>
        </w:rPr>
        <w:t xml:space="preserve"> قَالَ لَا يَخْرُجُ مِنَّا أَبَداً.</w:t>
      </w:r>
    </w:p>
    <w:p w:rsidR="00C9741C" w:rsidRDefault="00C9741C" w:rsidP="00C9741C">
      <w:pPr>
        <w:rPr>
          <w:rFonts w:asciiTheme="minorHAnsi" w:hAnsiTheme="minorHAnsi"/>
          <w:rtl/>
        </w:rPr>
      </w:pPr>
      <w:r>
        <w:rPr>
          <w:rFonts w:asciiTheme="minorHAnsi" w:hAnsiTheme="minorHAnsi" w:hint="cs"/>
          <w:rtl/>
        </w:rPr>
        <w:t xml:space="preserve"> در بصائر الدرجات همین روایت با این سند آمده است:</w:t>
      </w:r>
    </w:p>
    <w:p w:rsidR="00C9741C" w:rsidRPr="000E53C1" w:rsidRDefault="00C9741C" w:rsidP="00C9741C">
      <w:pPr>
        <w:pStyle w:val="Quote"/>
        <w:rPr>
          <w:rFonts w:ascii="Times New Roman" w:hAnsi="Times New Roman" w:cs="Times New Roman"/>
          <w:sz w:val="24"/>
          <w:szCs w:val="24"/>
        </w:rPr>
      </w:pPr>
      <w:r w:rsidRPr="000E53C1">
        <w:rPr>
          <w:rFonts w:hint="cs"/>
          <w:color w:val="242887"/>
          <w:rtl/>
        </w:rPr>
        <w:t>13-</w:t>
      </w:r>
      <w:r w:rsidRPr="000E53C1">
        <w:rPr>
          <w:rFonts w:hint="cs"/>
          <w:rtl/>
        </w:rPr>
        <w:t xml:space="preserve"> حَدَّثَنَا الْحَسَنُ بْنُ عَلِيِّ بْنِ عَبْدِ اللَّهِ عَنْ عُبَيْسِ‏ بْنِ‏ هِشَامٍ‏ عَنْ </w:t>
      </w:r>
      <w:r w:rsidRPr="000E53C1">
        <w:rPr>
          <w:rFonts w:hint="cs"/>
          <w:b/>
          <w:bCs/>
          <w:rtl/>
        </w:rPr>
        <w:t>عَبْدِ الصَّمَدِ بْنِ بَشِيرٍ</w:t>
      </w:r>
      <w:r w:rsidRPr="000E53C1">
        <w:rPr>
          <w:rFonts w:hint="cs"/>
          <w:rtl/>
        </w:rPr>
        <w:t xml:space="preserve"> عَنْ عَبْدِ اللَّهِ بْنِ سُلَيْمَانَ‏ عَنْ أَبِي عَبْدِ اللَّهِ ع قَالَ:</w:t>
      </w:r>
      <w:r w:rsidRPr="000E53C1">
        <w:rPr>
          <w:rFonts w:hint="cs"/>
          <w:color w:val="242887"/>
          <w:rtl/>
        </w:rPr>
        <w:t xml:space="preserve"> سَأَلْتُهُ‏</w:t>
      </w:r>
      <w:r w:rsidRPr="000E53C1">
        <w:rPr>
          <w:color w:val="242887"/>
          <w:vertAlign w:val="superscript"/>
          <w:rtl/>
        </w:rPr>
        <w:footnoteReference w:id="179"/>
      </w:r>
      <w:r w:rsidRPr="000E53C1">
        <w:rPr>
          <w:rFonts w:hint="cs"/>
          <w:color w:val="242887"/>
          <w:rtl/>
        </w:rPr>
        <w:t xml:space="preserve"> عَنِ الْإِمَامِ فَوَّضَ اللَّهُ إِلَيْهِ كَمَا فَوَّضَ إِلَى سُلَيْمَانَ فَقَالَ نَعَمْ وَ ذَلِكَ أَنَّ رَجُلًا سَأَلَهُ عَنْ مَسْأَلَةٍ فَأَجَابَهُ فِيهَا وَ سَأَلَهُ آخَرُ عَنْ تِلْكَ الْمَسْأَلَةِ فَأَجَابَهُ بِغَيْرِ جَوَابِ الْأَوَّلِ ثُمَّ سَأَلَهُ آخَرُ مِنْ تِلْكَ الْمَسْأَلَةِ فَأَجَابَهُ بِغَيْرِ جَوَابِ الْأَوَّلَيْنِ ثُمَّ قَالَ هَذَا عَطَاؤُنَا فَأَمْسِكَ أَوْ أَعْطِ بِغَيْرِ حِسَابٍ وَ هَكَذَا هِيَ فِي قِرَاءَةِ عَلِيٍّ قَالَ قُلْتُ أَصْلَحَكَ اللَّهُ فَحِينَ أَجَابَهُمْ بِهَذَا الْجَوَابِ يَعْرِفُهُمُ الْإِمَامُ فَقَالَ سُبْحَانَ اللَّهِ أَ مَا تَسْمَعُ اللَّهَ يَقُولُ فِي كِتَابِهِ‏</w:t>
      </w:r>
      <w:r w:rsidRPr="000E53C1">
        <w:rPr>
          <w:rFonts w:hint="cs"/>
          <w:color w:val="006A0F"/>
          <w:rtl/>
        </w:rPr>
        <w:t xml:space="preserve"> إِنَّ فِي ذلِكَ لَآياتٍ لِلْمُتَوَسِّمِينَ‏</w:t>
      </w:r>
      <w:r w:rsidRPr="000E53C1">
        <w:rPr>
          <w:rFonts w:hint="cs"/>
          <w:color w:val="242887"/>
          <w:rtl/>
        </w:rPr>
        <w:t xml:space="preserve"> وَ هُمُ الْأَئِمَّةُ</w:t>
      </w:r>
      <w:r w:rsidRPr="000E53C1">
        <w:rPr>
          <w:rFonts w:hint="cs"/>
          <w:color w:val="006A0F"/>
          <w:rtl/>
        </w:rPr>
        <w:t xml:space="preserve"> وَ إِنَّها لَبِسَبِيلٍ مُقِيمٍ‏</w:t>
      </w:r>
      <w:r w:rsidRPr="000E53C1">
        <w:rPr>
          <w:rFonts w:hint="cs"/>
          <w:color w:val="242887"/>
          <w:rtl/>
        </w:rPr>
        <w:t xml:space="preserve"> لَا يَخْرُجُ مِنْهَا أَبَداً ثُمَّ قَالَ نَعَمْ إِنَّ الْإِمَامَ إِذَا نَظَرَ إِلَى الرَّجُلِ عَرَفَهُ وَ عَرَفَ لَوْنَهُ وَ إِنْ سَمِعَ كَلَامَهُ مِنْ خَلْفِ حَائِطٍ عَرَفَهُ وَ عَرَفَ مَا هُوَ إِنَّ اللَّهَ يَقُولُ‏</w:t>
      </w:r>
      <w:r w:rsidRPr="000E53C1">
        <w:rPr>
          <w:rFonts w:hint="cs"/>
          <w:color w:val="006A0F"/>
          <w:rtl/>
        </w:rPr>
        <w:t xml:space="preserve"> وَ مِنْ آياتِهِ خَلْقُ السَّماواتِ وَ الْأَرْضِ وَ اخْتِلافُ أَلْسِنَتِكُمْ وَ أَلْوانِكُمْ إِنَّ فِي ذلِكَ لَآياتٍ لِلْعالِمِينَ‏</w:t>
      </w:r>
      <w:r w:rsidRPr="000E53C1">
        <w:rPr>
          <w:rFonts w:hint="cs"/>
          <w:color w:val="242887"/>
          <w:rtl/>
        </w:rPr>
        <w:t xml:space="preserve"> فَهُمُ الْعُلَمَاءُ وَ لَيْسَ يَسْمَعُ شَيْئاً مِنَ الْأَلْسُنِ تَنْطِقُ إِلَّا عَرَفَهُ نَاجٍ أَوْ هَالِكٌ فَلِذَلِكَ يُجِيبُهُمْ بِالَّذِي يُجِيبُهُمْ بِهِ.</w:t>
      </w:r>
    </w:p>
    <w:p w:rsidR="00C9741C" w:rsidRDefault="00C9741C" w:rsidP="00C9741C">
      <w:pPr>
        <w:rPr>
          <w:rtl/>
        </w:rPr>
      </w:pPr>
      <w:r>
        <w:rPr>
          <w:rFonts w:hint="cs"/>
          <w:rtl/>
        </w:rPr>
        <w:t xml:space="preserve">عبدالصمد بن بشیر بین این دو نفر واسطه شده است. لذا به نظر </w:t>
      </w:r>
      <w:r w:rsidR="00A62F20">
        <w:rPr>
          <w:rFonts w:hint="cs"/>
          <w:rtl/>
        </w:rPr>
        <w:t>می‌رسد</w:t>
      </w:r>
      <w:r>
        <w:rPr>
          <w:rFonts w:hint="cs"/>
          <w:rtl/>
        </w:rPr>
        <w:t xml:space="preserve"> که در مشیخه صدوق اشکالی باشد و ابن ابی عمیر از عبدالله بن سلیمان </w:t>
      </w:r>
      <w:r w:rsidR="00F16102">
        <w:rPr>
          <w:rFonts w:hint="cs"/>
          <w:rtl/>
        </w:rPr>
        <w:t>باواسطه</w:t>
      </w:r>
      <w:r>
        <w:rPr>
          <w:rFonts w:hint="cs"/>
          <w:rtl/>
        </w:rPr>
        <w:t xml:space="preserve"> نقل کند نه مستقیم. بنابراین در این سند محل بحث باید بین ابن ابی عمیر و زکریا المومن «واو» است نه عن. زیرا ابن ابی عمیر با یک واسطه از او نقل </w:t>
      </w:r>
      <w:r w:rsidR="00A62F20">
        <w:rPr>
          <w:rFonts w:hint="cs"/>
          <w:rtl/>
        </w:rPr>
        <w:t>می‌کند</w:t>
      </w:r>
      <w:r>
        <w:rPr>
          <w:rFonts w:hint="cs"/>
          <w:rtl/>
        </w:rPr>
        <w:t xml:space="preserve"> نه دو واسطه.</w:t>
      </w:r>
    </w:p>
    <w:p w:rsidR="00C9741C" w:rsidRDefault="00C9741C" w:rsidP="00C9741C">
      <w:pPr>
        <w:rPr>
          <w:rtl/>
        </w:rPr>
      </w:pPr>
      <w:r>
        <w:rPr>
          <w:rFonts w:hint="cs"/>
          <w:rtl/>
        </w:rPr>
        <w:t xml:space="preserve">همه این قرائن </w:t>
      </w:r>
      <w:r w:rsidR="00A62F20">
        <w:rPr>
          <w:rFonts w:hint="cs"/>
          <w:rtl/>
        </w:rPr>
        <w:t>مؤید</w:t>
      </w:r>
      <w:r>
        <w:rPr>
          <w:rFonts w:hint="cs"/>
          <w:rtl/>
        </w:rPr>
        <w:t xml:space="preserve"> این است که تصحیفی در این اسناد وجود دارد و ابن ابی عمیر از زکریا المومن روایت نکرده است.</w:t>
      </w:r>
    </w:p>
    <w:p w:rsidR="00C9741C" w:rsidRDefault="00C9741C" w:rsidP="00C9741C">
      <w:pPr>
        <w:rPr>
          <w:rtl/>
        </w:rPr>
      </w:pPr>
      <w:r>
        <w:rPr>
          <w:rFonts w:hint="cs"/>
          <w:rtl/>
        </w:rPr>
        <w:t xml:space="preserve">برخی از نقوض جوابی ندارند. عبدالله بن بکیر از مشایخ ابن ابی عمیر است و </w:t>
      </w:r>
      <w:r w:rsidR="00615FB7">
        <w:rPr>
          <w:rFonts w:hint="cs"/>
          <w:rtl/>
        </w:rPr>
        <w:t>فطحیه</w:t>
      </w:r>
      <w:r>
        <w:rPr>
          <w:rFonts w:hint="cs"/>
          <w:rtl/>
        </w:rPr>
        <w:t xml:space="preserve"> هم هست.</w:t>
      </w:r>
    </w:p>
    <w:p w:rsidR="00C9741C" w:rsidRDefault="00C9741C" w:rsidP="00C9741C">
      <w:pPr>
        <w:pStyle w:val="Heading4"/>
        <w:rPr>
          <w:rtl/>
        </w:rPr>
      </w:pPr>
      <w:r>
        <w:rPr>
          <w:rFonts w:hint="cs"/>
          <w:rtl/>
        </w:rPr>
        <w:t>مالک بن انس</w:t>
      </w:r>
    </w:p>
    <w:p w:rsidR="00C9741C" w:rsidRDefault="00C9741C" w:rsidP="00C9741C">
      <w:pPr>
        <w:rPr>
          <w:rtl/>
        </w:rPr>
      </w:pPr>
      <w:r>
        <w:rPr>
          <w:rFonts w:hint="cs"/>
          <w:rtl/>
        </w:rPr>
        <w:lastRenderedPageBreak/>
        <w:t>او سال 179 فوت کرده است. کتاب مالک بن انس را ابن ابی عمیر نقل کرده است. مالک هم از ائمه اهل تسنن است. یک روایت ابن ابی عمیر از مالک نقل کرده است. در این روایت در خصال شیخ صدوق آمده است:</w:t>
      </w:r>
    </w:p>
    <w:p w:rsidR="00C9741C" w:rsidRPr="00C044C8" w:rsidRDefault="00C9741C" w:rsidP="00C9741C">
      <w:pPr>
        <w:pStyle w:val="Quote"/>
        <w:rPr>
          <w:rFonts w:ascii="Times New Roman" w:hAnsi="Times New Roman" w:cs="Times New Roman"/>
          <w:sz w:val="24"/>
          <w:szCs w:val="24"/>
        </w:rPr>
      </w:pPr>
      <w:r w:rsidRPr="00C044C8">
        <w:rPr>
          <w:rFonts w:hint="cs"/>
          <w:color w:val="242887"/>
          <w:rtl/>
        </w:rPr>
        <w:t>3-</w:t>
      </w:r>
      <w:r w:rsidRPr="00C044C8">
        <w:rPr>
          <w:rFonts w:hint="cs"/>
          <w:rtl/>
        </w:rPr>
        <w:t xml:space="preserve"> حَدَّثَنَا مُحَمَّدُ بْنُ مُوسَى بْنِ الْمُتَوَكِّلِ رَحِمَهُ اللَّهُ قَالَ حَدَّثَنَا عَلِيُّ بْنُ الْحُسَيْنِ السَّعْدَآبَادِيُّ عَنْ </w:t>
      </w:r>
      <w:r w:rsidR="00F16102">
        <w:rPr>
          <w:rFonts w:hint="cs"/>
          <w:rtl/>
        </w:rPr>
        <w:t>احمد</w:t>
      </w:r>
      <w:r w:rsidRPr="00C044C8">
        <w:rPr>
          <w:rFonts w:hint="cs"/>
          <w:rtl/>
        </w:rPr>
        <w:t xml:space="preserve"> بْنِ مُحَمَّدِ بْنِ خَالِدٍ عَنْ أَبِيهِ قَالَ حَدَّثَنَا أَبُو </w:t>
      </w:r>
      <w:r w:rsidR="00F16102">
        <w:rPr>
          <w:rFonts w:hint="cs"/>
          <w:rtl/>
        </w:rPr>
        <w:t>احمد</w:t>
      </w:r>
      <w:r w:rsidRPr="00C044C8">
        <w:rPr>
          <w:rFonts w:hint="cs"/>
          <w:rtl/>
        </w:rPr>
        <w:t xml:space="preserve"> مُحَمَّدُ بْنُ زِيَادٍ الْأَزْدِيُّ قَالَ سَمِعْتُ‏ مَالِكَ‏ بْنَ‏ أَنَسٍ‏ فَقِيهَ‏ الْمَدِينَةِ يَقُولُ</w:t>
      </w:r>
      <w:r w:rsidRPr="00C044C8">
        <w:rPr>
          <w:rFonts w:hint="cs"/>
          <w:color w:val="D30000"/>
          <w:rtl/>
        </w:rPr>
        <w:t>‏</w:t>
      </w:r>
      <w:r w:rsidRPr="00C044C8">
        <w:rPr>
          <w:rFonts w:hint="cs"/>
          <w:color w:val="242887"/>
          <w:rtl/>
        </w:rPr>
        <w:t xml:space="preserve"> كُنْتُ أَدْخُلُ إِلَى الصَّادِقِ جَعْفَرِ بْنِ مُحَمَّدٍ ع فَيُقَدِّمُ لِي مِخَدَّةً وَ يَعْرِفُ لِي قَدْراً وَ يَقُولُ لِي يَا مَالِكُ إِنِّي أُحِبُّكَ فَكُنْتُ أُسَرُّ بِذَلِكَ وَ </w:t>
      </w:r>
      <w:r w:rsidR="00F16102">
        <w:rPr>
          <w:rFonts w:hint="cs"/>
          <w:color w:val="242887"/>
          <w:rtl/>
        </w:rPr>
        <w:t>احمد</w:t>
      </w:r>
      <w:r w:rsidRPr="00C044C8">
        <w:rPr>
          <w:rFonts w:hint="cs"/>
          <w:color w:val="242887"/>
          <w:rtl/>
        </w:rPr>
        <w:t xml:space="preserve"> اللَّهَ عَلَيْهِ قَالَ وَ كَانَ ع رَجُلًا لَا يَخْلُو مِنْ إِحْدَى ثَلَاثِ خِصَالٍ إِمَّا صَائِماً وَ إِمَّا قَائِماً وَ إِمَّا ذَاكِراً وَ كَانَ مِنْ عُظَمَاءِ الْعِبَادِ وَ أَكَابِرِ الزُّهَّادِ الَّذِينَ يَخْشَوْنَ اللَّهَ عَزَّ وَ جَلَّ وَ كَانَ كَثِيرَ الْحَدِيثِ طَيِّبَ الْمُجَالَسَةِ كَثِيرَ الْفَوَائِدِ فَإِذَا قَالَ قَالَ رَسُولُ اللَّهِ ص اخْضَرَّ مَرَّةً وَ اصْفَرَّ أُخْرَى حَتَّى يُنْكِرَهُ مَنْ كَانَ يَعْرِفُهُ وَ لَقَدْ حَجَجْتُ مَعَهُ سَنَةً فَلَمَّا اسْتَوَتْ بِهِ رَاحِلَتُهُ عِنْدَ الْإِحْرَامِ كَانَ كُلَّمَا هَمَّ بِالتَّلْبِيَةِ انْقَطَعَ الصَّوْتُ فِي حَلْقِهِ وَ كَادَ أَنْ يَخِرَّ مِنْ رَاحِلَتِهِ فَقُلْتُ قُلْ يَا ابْنَ رَسُولِ اللَّهِ وَ لَا بُدّ لَكَ مِنْ أَنْ تَقُولَ فَقَالَ يَا ابْنَ أَبِي عَامِرٍ كَيْفَ أَجْسُرُ أَنْ أَقُولَ لَبَّيْكَ اللَّهُمَّ لَبَّيْكَ وَ أَخْشَى أَنْ يَقُولَ عَزَّ وَ جَلَّ لَا لَبَّيْكَ وَ لَا سَعْدَيْكَ.</w:t>
      </w:r>
    </w:p>
    <w:p w:rsidR="00C9741C" w:rsidRDefault="00C9741C" w:rsidP="00C9741C">
      <w:pPr>
        <w:rPr>
          <w:rFonts w:asciiTheme="minorHAnsi" w:hAnsiTheme="minorHAnsi"/>
          <w:rtl/>
        </w:rPr>
      </w:pPr>
      <w:r>
        <w:rPr>
          <w:rFonts w:hint="cs"/>
          <w:rtl/>
        </w:rPr>
        <w:t xml:space="preserve">این روایت مدح امام صادق از قول مالک است. گفتیم که اشکال ندارد که فضائل </w:t>
      </w:r>
      <w:r w:rsidR="00A62F20">
        <w:rPr>
          <w:rFonts w:hint="cs"/>
          <w:rtl/>
        </w:rPr>
        <w:t>اهل‌بیت</w:t>
      </w:r>
      <w:r>
        <w:rPr>
          <w:rFonts w:hint="cs"/>
          <w:rtl/>
        </w:rPr>
        <w:t xml:space="preserve"> را از اهل سنت نقل کنند و این را یک نقطه ضعف حدیثی نیست بلکه شاید نقطه قوت باشد. ابن ابی عمیر کتاب مالک را هم روایت کرده است. </w:t>
      </w:r>
      <w:r>
        <w:rPr>
          <w:rFonts w:asciiTheme="minorHAnsi" w:hAnsiTheme="minorHAnsi" w:hint="cs"/>
          <w:rtl/>
        </w:rPr>
        <w:t xml:space="preserve">کتابش را </w:t>
      </w:r>
      <w:r w:rsidR="00A62F20">
        <w:rPr>
          <w:rFonts w:asciiTheme="minorHAnsi" w:hAnsiTheme="minorHAnsi" w:hint="cs"/>
          <w:rtl/>
        </w:rPr>
        <w:t>نمی‌دانیم</w:t>
      </w:r>
      <w:r>
        <w:rPr>
          <w:rFonts w:asciiTheme="minorHAnsi" w:hAnsiTheme="minorHAnsi" w:hint="cs"/>
          <w:rtl/>
        </w:rPr>
        <w:t xml:space="preserve"> در چه موضوعی بوده است. شاید این کتاب هم در فضائل </w:t>
      </w:r>
      <w:r w:rsidR="00A62F20">
        <w:rPr>
          <w:rFonts w:asciiTheme="minorHAnsi" w:hAnsiTheme="minorHAnsi" w:hint="cs"/>
          <w:rtl/>
        </w:rPr>
        <w:t>اهل‌بیت</w:t>
      </w:r>
      <w:r>
        <w:rPr>
          <w:rFonts w:asciiTheme="minorHAnsi" w:hAnsiTheme="minorHAnsi" w:hint="cs"/>
          <w:rtl/>
        </w:rPr>
        <w:t xml:space="preserve"> باشد. زیرا ابن ابی عمیر گفته بود که من از عامه روایت نقل نمی کنم. ولی یک کتاب از مالک نقل کرده است و احتمال دارد در فضائل </w:t>
      </w:r>
      <w:r w:rsidR="00A62F20">
        <w:rPr>
          <w:rFonts w:asciiTheme="minorHAnsi" w:hAnsiTheme="minorHAnsi" w:hint="cs"/>
          <w:rtl/>
        </w:rPr>
        <w:t>اهل‌بیت</w:t>
      </w:r>
      <w:r>
        <w:rPr>
          <w:rFonts w:asciiTheme="minorHAnsi" w:hAnsiTheme="minorHAnsi" w:hint="cs"/>
          <w:rtl/>
        </w:rPr>
        <w:t xml:space="preserve"> باشد.</w:t>
      </w:r>
    </w:p>
    <w:p w:rsidR="00C9741C" w:rsidRDefault="00C9741C" w:rsidP="00C9741C">
      <w:pPr>
        <w:pStyle w:val="Heading4"/>
        <w:rPr>
          <w:rtl/>
        </w:rPr>
      </w:pPr>
      <w:r>
        <w:rPr>
          <w:rFonts w:hint="cs"/>
          <w:rtl/>
        </w:rPr>
        <w:t>وهب بن وهب ابوالبختری</w:t>
      </w:r>
    </w:p>
    <w:p w:rsidR="00C9741C" w:rsidRDefault="00F16102" w:rsidP="00C9741C">
      <w:pPr>
        <w:rPr>
          <w:rtl/>
        </w:rPr>
      </w:pPr>
      <w:r>
        <w:rPr>
          <w:rFonts w:hint="cs"/>
          <w:rtl/>
        </w:rPr>
        <w:t>به‌هرحال</w:t>
      </w:r>
      <w:r w:rsidR="00C9741C">
        <w:rPr>
          <w:rFonts w:hint="cs"/>
          <w:rtl/>
        </w:rPr>
        <w:t xml:space="preserve"> برخی موارد نقض قابل پاسخ نیست. یکی از این موارد عبدالله بن بکیر است. یکی دیگر وهب بن وهب ابوالبختری است. ابن ابی عمیر از او یک روایت داشته است. تهذیب </w:t>
      </w:r>
      <w:r w:rsidR="009F427C">
        <w:rPr>
          <w:rtl/>
        </w:rPr>
        <w:t>ج 3</w:t>
      </w:r>
      <w:r w:rsidR="00C9741C">
        <w:rPr>
          <w:rFonts w:hint="cs"/>
          <w:rtl/>
        </w:rPr>
        <w:t xml:space="preserve"> ص 150 آمده است:</w:t>
      </w:r>
    </w:p>
    <w:p w:rsidR="00C9741C" w:rsidRPr="00ED3DC7" w:rsidRDefault="00C9741C" w:rsidP="00C9741C">
      <w:pPr>
        <w:pStyle w:val="Quote"/>
        <w:rPr>
          <w:rFonts w:ascii="Times New Roman" w:hAnsi="Times New Roman" w:cs="Times New Roman"/>
          <w:sz w:val="24"/>
          <w:szCs w:val="24"/>
        </w:rPr>
      </w:pPr>
      <w:r w:rsidRPr="00ED3DC7">
        <w:rPr>
          <w:rFonts w:hint="cs"/>
          <w:color w:val="64287E"/>
          <w:rtl/>
        </w:rPr>
        <w:t>325</w:t>
      </w:r>
      <w:r w:rsidRPr="00ED3DC7">
        <w:rPr>
          <w:rFonts w:hint="cs"/>
          <w:color w:val="242887"/>
          <w:rtl/>
        </w:rPr>
        <w:t>- 8-</w:t>
      </w:r>
      <w:r w:rsidRPr="00ED3DC7">
        <w:rPr>
          <w:rFonts w:hint="cs"/>
          <w:rtl/>
        </w:rPr>
        <w:t xml:space="preserve"> عَنْهُ عَنْ مُحَمَّدِ بْنِ خَالِدٍ الْبَرْقِيِّ عَنِ ابْنِ أَبِي عُمَيْرٍ عَنْ أَبِي الْبَخْتَرِيِّ عَنْ أَبِي عَبْدِ اللَّهِ ع عَنْ أَبِيهِ- عَنْ عَلِيٍّ ع أَنَّهُ قَالَ:</w:t>
      </w:r>
      <w:r w:rsidRPr="00ED3DC7">
        <w:rPr>
          <w:rFonts w:hint="cs"/>
          <w:color w:val="242887"/>
          <w:rtl/>
        </w:rPr>
        <w:t xml:space="preserve"> مَضَتِ السُّنَّةُ أَنَّهُ لَا يُسْتَسْقَى إِلَّا بِالْبَرَارِي حَيْثُ يَنْظُرُ النَّاسُ إِلَى السَّمَاءِ وَ لَا يُسْتَسْقَى فِي الْمَسَاجِدِ إِلَّا بِمَكَّةَ.</w:t>
      </w:r>
    </w:p>
    <w:p w:rsidR="00C9741C" w:rsidRDefault="00C9741C" w:rsidP="00C9741C">
      <w:pPr>
        <w:rPr>
          <w:rFonts w:asciiTheme="minorHAnsi" w:hAnsiTheme="minorHAnsi"/>
          <w:rtl/>
        </w:rPr>
      </w:pPr>
      <w:r>
        <w:rPr>
          <w:rFonts w:asciiTheme="minorHAnsi" w:hAnsiTheme="minorHAnsi" w:hint="cs"/>
          <w:rtl/>
        </w:rPr>
        <w:t xml:space="preserve">احتمال دارد در سند یک خللی باشد. محمد بن خالد البرقی از ابوالبختری مستقیم نقل </w:t>
      </w:r>
      <w:r w:rsidR="00A62F20">
        <w:rPr>
          <w:rFonts w:asciiTheme="minorHAnsi" w:hAnsiTheme="minorHAnsi" w:hint="cs"/>
          <w:rtl/>
        </w:rPr>
        <w:t>می‌کند</w:t>
      </w:r>
      <w:r>
        <w:rPr>
          <w:rFonts w:asciiTheme="minorHAnsi" w:hAnsiTheme="minorHAnsi" w:hint="cs"/>
          <w:rtl/>
        </w:rPr>
        <w:t>. لذا بواسطه ابن ابی عمیر باید اشتباه باشد. راوی عمده ابی البختری محمد بن خالد البرقی است. احتمال دارد تصحیف باشد و ابن ابی عمیر اشتباها زیاد شده باشد.</w:t>
      </w:r>
    </w:p>
    <w:p w:rsidR="00C9741C" w:rsidRDefault="00C9741C" w:rsidP="00C9741C">
      <w:pPr>
        <w:rPr>
          <w:rFonts w:asciiTheme="minorHAnsi" w:hAnsiTheme="minorHAnsi"/>
          <w:rtl/>
        </w:rPr>
      </w:pPr>
      <w:r>
        <w:rPr>
          <w:rFonts w:asciiTheme="minorHAnsi" w:hAnsiTheme="minorHAnsi" w:hint="cs"/>
          <w:rtl/>
        </w:rPr>
        <w:t xml:space="preserve">ابوالبختری بی شک ضعیف بوده است. لکن در مجمع الرجال قهبایی از ابن غضائری مطلبی را نقل </w:t>
      </w:r>
      <w:r w:rsidR="00A62F20">
        <w:rPr>
          <w:rFonts w:asciiTheme="minorHAnsi" w:hAnsiTheme="minorHAnsi" w:hint="cs"/>
          <w:rtl/>
        </w:rPr>
        <w:t>می‌کند</w:t>
      </w:r>
      <w:r>
        <w:rPr>
          <w:rFonts w:asciiTheme="minorHAnsi" w:hAnsiTheme="minorHAnsi" w:hint="cs"/>
          <w:rtl/>
        </w:rPr>
        <w:t xml:space="preserve">. </w:t>
      </w:r>
      <w:r w:rsidR="007B303F">
        <w:rPr>
          <w:rFonts w:asciiTheme="minorHAnsi" w:hAnsiTheme="minorHAnsi" w:hint="cs"/>
          <w:rtl/>
        </w:rPr>
        <w:t>ایشان</w:t>
      </w:r>
      <w:r>
        <w:rPr>
          <w:rFonts w:asciiTheme="minorHAnsi" w:hAnsiTheme="minorHAnsi" w:hint="cs"/>
          <w:rtl/>
        </w:rPr>
        <w:t xml:space="preserve"> </w:t>
      </w:r>
      <w:r w:rsidR="00F16102">
        <w:rPr>
          <w:rFonts w:asciiTheme="minorHAnsi" w:hAnsiTheme="minorHAnsi" w:hint="cs"/>
          <w:rtl/>
        </w:rPr>
        <w:t>می‌نویسد</w:t>
      </w:r>
      <w:r>
        <w:rPr>
          <w:rFonts w:asciiTheme="minorHAnsi" w:hAnsiTheme="minorHAnsi" w:hint="cs"/>
          <w:rtl/>
        </w:rPr>
        <w:t>:</w:t>
      </w:r>
    </w:p>
    <w:p w:rsidR="00C9741C" w:rsidRPr="00C044C8" w:rsidRDefault="00C9741C" w:rsidP="00C9741C">
      <w:pPr>
        <w:pStyle w:val="Quote"/>
        <w:rPr>
          <w:color w:val="auto"/>
        </w:rPr>
      </w:pPr>
      <w:r w:rsidRPr="00ED3DC7">
        <w:rPr>
          <w:rtl/>
        </w:rPr>
        <w:t xml:space="preserve">كذاب عامي إلا أن له عن جعفر بن محمد </w:t>
      </w:r>
      <w:r w:rsidR="00A62F20">
        <w:rPr>
          <w:rtl/>
        </w:rPr>
        <w:t>علیه‌السلام</w:t>
      </w:r>
      <w:r w:rsidRPr="00ED3DC7">
        <w:rPr>
          <w:rtl/>
        </w:rPr>
        <w:t xml:space="preserve"> أحاديث كلها يوثق بها.</w:t>
      </w:r>
    </w:p>
    <w:p w:rsidR="00C9741C" w:rsidRDefault="00C9741C" w:rsidP="00C9741C">
      <w:pPr>
        <w:rPr>
          <w:rFonts w:asciiTheme="minorHAnsi" w:hAnsiTheme="minorHAnsi"/>
          <w:rtl/>
        </w:rPr>
      </w:pPr>
      <w:r>
        <w:rPr>
          <w:rFonts w:asciiTheme="minorHAnsi" w:hAnsiTheme="minorHAnsi" w:hint="cs"/>
          <w:rtl/>
        </w:rPr>
        <w:lastRenderedPageBreak/>
        <w:t>البته گفتیم این عبارت در برخی نسخه ها لایوثق بها است. در خلاصه علامه لایوثق بها است. در خلاصه علامه آمده است:</w:t>
      </w:r>
    </w:p>
    <w:p w:rsidR="00C9741C" w:rsidRDefault="00C9741C" w:rsidP="00C9741C">
      <w:pPr>
        <w:pStyle w:val="Quote"/>
        <w:rPr>
          <w:rtl/>
        </w:rPr>
      </w:pPr>
      <w:r w:rsidRPr="00A74D57">
        <w:rPr>
          <w:rtl/>
        </w:rPr>
        <w:t xml:space="preserve">و كان كذابا قاضيا عاميا إلا أن له أحاديث عن جعفر بن محمد </w:t>
      </w:r>
      <w:r w:rsidR="00A62F20">
        <w:rPr>
          <w:rtl/>
        </w:rPr>
        <w:t>علیه‌السلام</w:t>
      </w:r>
      <w:r w:rsidRPr="00A74D57">
        <w:rPr>
          <w:rtl/>
        </w:rPr>
        <w:t xml:space="preserve"> كلها لا يوثق بها</w:t>
      </w:r>
    </w:p>
    <w:p w:rsidR="00C9741C" w:rsidRDefault="00C9741C" w:rsidP="00C9741C">
      <w:pPr>
        <w:rPr>
          <w:rtl/>
        </w:rPr>
      </w:pPr>
      <w:r>
        <w:rPr>
          <w:rFonts w:hint="cs"/>
          <w:rtl/>
        </w:rPr>
        <w:t xml:space="preserve">در صورت لایوثق بها ممکن است </w:t>
      </w:r>
      <w:r w:rsidR="009C51C7">
        <w:rPr>
          <w:rFonts w:hint="cs"/>
          <w:rtl/>
        </w:rPr>
        <w:t>سؤال</w:t>
      </w:r>
      <w:r>
        <w:rPr>
          <w:rFonts w:hint="cs"/>
          <w:rtl/>
        </w:rPr>
        <w:t xml:space="preserve"> شود «الا» استثناء از چیست؟ قبلا گفتیم که این استثنا از عامی بودن است. توضیح ذلک: در کتب خاصه روات عامه را ترجمه ن</w:t>
      </w:r>
      <w:r w:rsidR="009C51C7">
        <w:rPr>
          <w:rFonts w:hint="cs"/>
          <w:rtl/>
        </w:rPr>
        <w:t>می‌کنند</w:t>
      </w:r>
      <w:r>
        <w:rPr>
          <w:rFonts w:hint="cs"/>
          <w:rtl/>
        </w:rPr>
        <w:t xml:space="preserve"> مگر اینکه از ائمه ما روایت کرده باشند. در مورد </w:t>
      </w:r>
      <w:r w:rsidR="007B303F">
        <w:rPr>
          <w:rFonts w:hint="cs"/>
          <w:rtl/>
        </w:rPr>
        <w:t>ایشان</w:t>
      </w:r>
      <w:r>
        <w:rPr>
          <w:rFonts w:hint="cs"/>
          <w:rtl/>
        </w:rPr>
        <w:t xml:space="preserve"> </w:t>
      </w:r>
      <w:r w:rsidR="0052340B">
        <w:rPr>
          <w:rFonts w:hint="cs"/>
          <w:rtl/>
        </w:rPr>
        <w:t>می‌گوید</w:t>
      </w:r>
      <w:r>
        <w:rPr>
          <w:rFonts w:hint="cs"/>
          <w:rtl/>
        </w:rPr>
        <w:t xml:space="preserve"> عامی است الا اینکه از امام صادق روایت کرده است ولی </w:t>
      </w:r>
      <w:r w:rsidR="00F16102">
        <w:rPr>
          <w:rFonts w:hint="cs"/>
          <w:rtl/>
        </w:rPr>
        <w:t>هیچ‌کدام</w:t>
      </w:r>
      <w:r>
        <w:rPr>
          <w:rFonts w:hint="cs"/>
          <w:rtl/>
        </w:rPr>
        <w:t xml:space="preserve"> معتبر نیستند. نسخه چاپی رجال علامه اشتباهاتش زیاد است. باید </w:t>
      </w:r>
      <w:r w:rsidR="009C51C7">
        <w:rPr>
          <w:rFonts w:hint="cs"/>
          <w:rtl/>
        </w:rPr>
        <w:t>نسخه‌های</w:t>
      </w:r>
      <w:r>
        <w:rPr>
          <w:rFonts w:hint="cs"/>
          <w:rtl/>
        </w:rPr>
        <w:t xml:space="preserve"> خطی معتبری از این کتاب پیدا کنیم و آن نسخه ها را ببینیم. شیخ طوسی روایاتی که از وهب بن وهب از امام صادق نقل شده است بارها </w:t>
      </w:r>
      <w:r w:rsidR="00F16102">
        <w:rPr>
          <w:rFonts w:hint="cs"/>
          <w:rtl/>
        </w:rPr>
        <w:t>اشاره‌کرده</w:t>
      </w:r>
      <w:r>
        <w:rPr>
          <w:rFonts w:hint="cs"/>
          <w:rtl/>
        </w:rPr>
        <w:t xml:space="preserve"> است که روایاتش مورد اعتماد نیست. لذا به نظر همین نسخه «لایوثق بها» صحیح است.</w:t>
      </w:r>
      <w:r>
        <w:rPr>
          <w:rStyle w:val="FootnoteReference"/>
          <w:rtl/>
        </w:rPr>
        <w:footnoteReference w:id="180"/>
      </w:r>
    </w:p>
    <w:p w:rsidR="00C9741C" w:rsidRDefault="00C9741C" w:rsidP="00C9741C">
      <w:pPr>
        <w:rPr>
          <w:rtl/>
        </w:rPr>
      </w:pPr>
      <w:r>
        <w:rPr>
          <w:rtl/>
        </w:rPr>
        <w:t>درس اصول الرجال استاد محمدجواد شبیری</w:t>
      </w:r>
    </w:p>
    <w:p w:rsidR="00C9741C" w:rsidRPr="00696238" w:rsidRDefault="00C9741C" w:rsidP="00C9741C">
      <w:pPr>
        <w:pStyle w:val="Heading1"/>
        <w:rPr>
          <w:rFonts w:asciiTheme="minorHAnsi" w:hAnsiTheme="minorHAnsi"/>
          <w:rtl/>
        </w:rPr>
      </w:pPr>
      <w:bookmarkStart w:id="278" w:name="_Toc37017489"/>
      <w:r>
        <w:rPr>
          <w:rFonts w:hint="eastAsia"/>
          <w:rtl/>
        </w:rPr>
        <w:t>جلسه</w:t>
      </w:r>
      <w:r>
        <w:rPr>
          <w:rtl/>
        </w:rPr>
        <w:t xml:space="preserve"> </w:t>
      </w:r>
      <w:r>
        <w:rPr>
          <w:rFonts w:hint="cs"/>
          <w:rtl/>
        </w:rPr>
        <w:t>91</w:t>
      </w:r>
      <w:bookmarkEnd w:id="278"/>
    </w:p>
    <w:p w:rsidR="00C9741C" w:rsidRDefault="00C9741C" w:rsidP="00C9741C">
      <w:pPr>
        <w:rPr>
          <w:rtl/>
        </w:rPr>
      </w:pPr>
      <w:r>
        <w:rPr>
          <w:rFonts w:hint="eastAsia"/>
          <w:rtl/>
        </w:rPr>
        <w:t>بسم‌الله</w:t>
      </w:r>
      <w:r>
        <w:rPr>
          <w:rtl/>
        </w:rPr>
        <w:t xml:space="preserve"> الرحمن الرح</w:t>
      </w:r>
      <w:r>
        <w:rPr>
          <w:rFonts w:hint="cs"/>
          <w:rtl/>
        </w:rPr>
        <w:t>ی</w:t>
      </w:r>
      <w:r>
        <w:rPr>
          <w:rFonts w:hint="eastAsia"/>
          <w:rtl/>
        </w:rPr>
        <w:t>م</w:t>
      </w:r>
    </w:p>
    <w:p w:rsidR="001E0B47" w:rsidRDefault="001E0B47" w:rsidP="001E0B47">
      <w:pPr>
        <w:rPr>
          <w:rtl/>
        </w:rPr>
      </w:pPr>
      <w:r>
        <w:rPr>
          <w:rFonts w:hint="cs"/>
          <w:rtl/>
        </w:rPr>
        <w:t xml:space="preserve">در مورد مالک بن انس یک نکته اضافه کنیم. بعد یک بحث کلی در مورد این نقوض </w:t>
      </w:r>
      <w:r w:rsidR="00D54067">
        <w:rPr>
          <w:rFonts w:hint="cs"/>
          <w:rtl/>
        </w:rPr>
        <w:t>می‌کنیم</w:t>
      </w:r>
      <w:r>
        <w:rPr>
          <w:rFonts w:hint="cs"/>
          <w:rtl/>
        </w:rPr>
        <w:t>.</w:t>
      </w:r>
    </w:p>
    <w:p w:rsidR="001E0B47" w:rsidRDefault="001E0B47" w:rsidP="001E0B47">
      <w:pPr>
        <w:rPr>
          <w:rFonts w:asciiTheme="minorHAnsi" w:hAnsiTheme="minorHAnsi"/>
          <w:rtl/>
        </w:rPr>
      </w:pPr>
      <w:r>
        <w:rPr>
          <w:rFonts w:hint="cs"/>
          <w:rtl/>
        </w:rPr>
        <w:t xml:space="preserve">در مورد مالک بن انس بیشتر روایات در فضائل </w:t>
      </w:r>
      <w:r w:rsidR="00A62F20">
        <w:rPr>
          <w:rFonts w:hint="cs"/>
          <w:rtl/>
        </w:rPr>
        <w:t>اهل‌بیت</w:t>
      </w:r>
      <w:r>
        <w:rPr>
          <w:rFonts w:hint="cs"/>
          <w:rtl/>
        </w:rPr>
        <w:t xml:space="preserve"> است. اساسا بطور کلی خیلی مستبعد است که ابن ابی عمیر و... التزام داشته باشند که از اهل سنت روایت نکنند ولو در فضائل </w:t>
      </w:r>
      <w:r w:rsidR="00A62F20">
        <w:rPr>
          <w:rFonts w:hint="cs"/>
          <w:rtl/>
        </w:rPr>
        <w:t>اهل‌بیت</w:t>
      </w:r>
      <w:r>
        <w:rPr>
          <w:rFonts w:hint="cs"/>
          <w:rtl/>
        </w:rPr>
        <w:t xml:space="preserve">. چون بنای </w:t>
      </w:r>
      <w:r w:rsidR="00D54067">
        <w:rPr>
          <w:rFonts w:hint="cs"/>
          <w:rtl/>
        </w:rPr>
        <w:t>این‌ها</w:t>
      </w:r>
      <w:r>
        <w:rPr>
          <w:rFonts w:hint="cs"/>
          <w:rtl/>
        </w:rPr>
        <w:t xml:space="preserve"> در اعتبار بخشیدن به روایات است، فضائل </w:t>
      </w:r>
      <w:r w:rsidR="00A62F20">
        <w:rPr>
          <w:rFonts w:hint="cs"/>
          <w:rtl/>
        </w:rPr>
        <w:t>اهل‌بیت</w:t>
      </w:r>
      <w:r>
        <w:rPr>
          <w:rFonts w:hint="cs"/>
          <w:rtl/>
        </w:rPr>
        <w:t xml:space="preserve"> را از اهل سنت نقل کنند بهتر هم هست. در مواردی که </w:t>
      </w:r>
      <w:r>
        <w:rPr>
          <w:rFonts w:asciiTheme="minorHAnsi" w:hAnsiTheme="minorHAnsi" w:hint="cs"/>
          <w:rtl/>
        </w:rPr>
        <w:t xml:space="preserve">ابن ابی عمیر از </w:t>
      </w:r>
      <w:r w:rsidR="007B303F">
        <w:rPr>
          <w:rFonts w:asciiTheme="minorHAnsi" w:hAnsiTheme="minorHAnsi" w:hint="cs"/>
          <w:rtl/>
        </w:rPr>
        <w:t>ایشان</w:t>
      </w:r>
      <w:r>
        <w:rPr>
          <w:rFonts w:asciiTheme="minorHAnsi" w:hAnsiTheme="minorHAnsi" w:hint="cs"/>
          <w:rtl/>
        </w:rPr>
        <w:t xml:space="preserve"> نقل کرده است و فضائل </w:t>
      </w:r>
      <w:r w:rsidR="00A62F20">
        <w:rPr>
          <w:rFonts w:asciiTheme="minorHAnsi" w:hAnsiTheme="minorHAnsi" w:hint="cs"/>
          <w:rtl/>
        </w:rPr>
        <w:t>اهل‌بیت</w:t>
      </w:r>
      <w:r>
        <w:rPr>
          <w:rFonts w:asciiTheme="minorHAnsi" w:hAnsiTheme="minorHAnsi" w:hint="cs"/>
          <w:rtl/>
        </w:rPr>
        <w:t xml:space="preserve"> هم نیست احتمالا ادامه یک روایتی است که در فضائل </w:t>
      </w:r>
      <w:r w:rsidR="00A62F20">
        <w:rPr>
          <w:rFonts w:asciiTheme="minorHAnsi" w:hAnsiTheme="minorHAnsi" w:hint="cs"/>
          <w:rtl/>
        </w:rPr>
        <w:t>اهل‌بیت</w:t>
      </w:r>
      <w:r>
        <w:rPr>
          <w:rFonts w:asciiTheme="minorHAnsi" w:hAnsiTheme="minorHAnsi" w:hint="cs"/>
          <w:rtl/>
        </w:rPr>
        <w:t xml:space="preserve"> بوده است و تقطیع شده است. البته باید روایات در غیر موضوع امامت باید این قدر کم باشد که بتوانیم بگوییم </w:t>
      </w:r>
      <w:r w:rsidR="00F16102">
        <w:rPr>
          <w:rFonts w:asciiTheme="minorHAnsi" w:hAnsiTheme="minorHAnsi" w:hint="cs"/>
          <w:rtl/>
        </w:rPr>
        <w:t>این‌ها</w:t>
      </w:r>
      <w:r>
        <w:rPr>
          <w:rFonts w:asciiTheme="minorHAnsi" w:hAnsiTheme="minorHAnsi" w:hint="cs"/>
          <w:rtl/>
        </w:rPr>
        <w:t xml:space="preserve"> تتمه روایات سابق هستند. لذا ابن ابی عمیر که گفته است از اهل سنت روایت نقل نمی کنم منظورش روایات فقهی است نه این روایات.</w:t>
      </w:r>
    </w:p>
    <w:p w:rsidR="001E0B47" w:rsidRDefault="001E0B47" w:rsidP="001E0B47">
      <w:pPr>
        <w:rPr>
          <w:rFonts w:asciiTheme="minorHAnsi" w:hAnsiTheme="minorHAnsi"/>
          <w:rtl/>
        </w:rPr>
      </w:pPr>
      <w:r>
        <w:rPr>
          <w:rFonts w:asciiTheme="minorHAnsi" w:hAnsiTheme="minorHAnsi" w:hint="cs"/>
          <w:rtl/>
        </w:rPr>
        <w:t>شاید هم باید بگوییم ثقه به تناسب حکم و موضوع مفهومش فرق کند.</w:t>
      </w:r>
      <w:r>
        <w:rPr>
          <w:rStyle w:val="FootnoteReference"/>
          <w:rFonts w:asciiTheme="minorHAnsi" w:hAnsiTheme="minorHAnsi"/>
          <w:rtl/>
        </w:rPr>
        <w:footnoteReference w:id="181"/>
      </w:r>
      <w:r>
        <w:rPr>
          <w:rFonts w:asciiTheme="minorHAnsi" w:hAnsiTheme="minorHAnsi" w:hint="cs"/>
          <w:rtl/>
        </w:rPr>
        <w:t xml:space="preserve"> یعنی در هر موضوعی از ثقه در آن موضوع اخذ روایت </w:t>
      </w:r>
      <w:r w:rsidR="009C51C7">
        <w:rPr>
          <w:rFonts w:asciiTheme="minorHAnsi" w:hAnsiTheme="minorHAnsi" w:hint="cs"/>
          <w:rtl/>
        </w:rPr>
        <w:t>می‌کنند</w:t>
      </w:r>
      <w:r>
        <w:rPr>
          <w:rFonts w:asciiTheme="minorHAnsi" w:hAnsiTheme="minorHAnsi" w:hint="cs"/>
          <w:rtl/>
        </w:rPr>
        <w:t xml:space="preserve">. در موارد فقهی ثقه یعنی کسی که امامی و راستگو </w:t>
      </w:r>
      <w:r w:rsidR="009F427C">
        <w:rPr>
          <w:rFonts w:asciiTheme="minorHAnsi" w:hAnsiTheme="minorHAnsi"/>
          <w:rtl/>
        </w:rPr>
        <w:t>است (</w:t>
      </w:r>
      <w:r>
        <w:rPr>
          <w:rFonts w:asciiTheme="minorHAnsi" w:hAnsiTheme="minorHAnsi" w:hint="cs"/>
          <w:rtl/>
        </w:rPr>
        <w:t xml:space="preserve">طبق نظر شیخ). اما در موارد فضائل </w:t>
      </w:r>
      <w:r w:rsidR="00A62F20">
        <w:rPr>
          <w:rFonts w:asciiTheme="minorHAnsi" w:hAnsiTheme="minorHAnsi" w:hint="cs"/>
          <w:rtl/>
        </w:rPr>
        <w:lastRenderedPageBreak/>
        <w:t>اهل‌بیت</w:t>
      </w:r>
      <w:r>
        <w:rPr>
          <w:rFonts w:asciiTheme="minorHAnsi" w:hAnsiTheme="minorHAnsi" w:hint="cs"/>
          <w:rtl/>
        </w:rPr>
        <w:t xml:space="preserve"> ثقه کسی است که داعی بر کذب نداشته باشد که اهل سنت در این زمینه اوثق هستند. زیرا الفضل ما شهد به الاعداء.</w:t>
      </w:r>
    </w:p>
    <w:p w:rsidR="001E0B47" w:rsidRDefault="001E0B47" w:rsidP="001E0B47">
      <w:pPr>
        <w:pStyle w:val="Heading3"/>
        <w:rPr>
          <w:rtl/>
        </w:rPr>
      </w:pPr>
      <w:bookmarkStart w:id="279" w:name="_Toc37017490"/>
      <w:r>
        <w:rPr>
          <w:rFonts w:hint="cs"/>
          <w:rtl/>
        </w:rPr>
        <w:t>جمعبندی بحث مشایخ ثقات</w:t>
      </w:r>
      <w:bookmarkEnd w:id="279"/>
    </w:p>
    <w:p w:rsidR="001E0B47" w:rsidRDefault="001E0B47" w:rsidP="001E0B47">
      <w:pPr>
        <w:rPr>
          <w:rFonts w:asciiTheme="minorHAnsi" w:hAnsiTheme="minorHAnsi"/>
          <w:rtl/>
        </w:rPr>
      </w:pPr>
      <w:r>
        <w:rPr>
          <w:rFonts w:asciiTheme="minorHAnsi" w:hAnsiTheme="minorHAnsi" w:hint="cs"/>
          <w:rtl/>
        </w:rPr>
        <w:t>بحث کلی</w:t>
      </w:r>
    </w:p>
    <w:p w:rsidR="001E0B47" w:rsidRDefault="001E0B47" w:rsidP="001E0B47">
      <w:pPr>
        <w:rPr>
          <w:rFonts w:asciiTheme="minorHAnsi" w:hAnsiTheme="minorHAnsi"/>
          <w:rtl/>
        </w:rPr>
      </w:pPr>
      <w:r>
        <w:rPr>
          <w:rFonts w:asciiTheme="minorHAnsi" w:hAnsiTheme="minorHAnsi" w:hint="cs"/>
          <w:rtl/>
        </w:rPr>
        <w:t xml:space="preserve">قبول کردیم که </w:t>
      </w:r>
      <w:r w:rsidRPr="00427ACB">
        <w:rPr>
          <w:rFonts w:asciiTheme="minorHAnsi" w:hAnsiTheme="minorHAnsi" w:hint="cs"/>
          <w:highlight w:val="yellow"/>
          <w:rtl/>
        </w:rPr>
        <w:t>ابن ابی عمیر</w:t>
      </w:r>
      <w:r>
        <w:rPr>
          <w:rFonts w:asciiTheme="minorHAnsi" w:hAnsiTheme="minorHAnsi" w:hint="cs"/>
          <w:rtl/>
        </w:rPr>
        <w:t xml:space="preserve"> از غیر ثقه هم روایت کرده است. آیا این به وثاقت سایر مشایخ ضربه </w:t>
      </w:r>
      <w:r w:rsidR="00F16102">
        <w:rPr>
          <w:rFonts w:asciiTheme="minorHAnsi" w:hAnsiTheme="minorHAnsi" w:hint="cs"/>
          <w:rtl/>
        </w:rPr>
        <w:t>می‌زند</w:t>
      </w:r>
      <w:r>
        <w:rPr>
          <w:rFonts w:asciiTheme="minorHAnsi" w:hAnsiTheme="minorHAnsi" w:hint="cs"/>
          <w:rtl/>
        </w:rPr>
        <w:t xml:space="preserve"> یا نه؟</w:t>
      </w:r>
    </w:p>
    <w:p w:rsidR="001E0B47" w:rsidRDefault="001E0B47" w:rsidP="001E0B47">
      <w:pPr>
        <w:rPr>
          <w:rFonts w:asciiTheme="minorHAnsi" w:hAnsiTheme="minorHAnsi"/>
          <w:rtl/>
        </w:rPr>
      </w:pPr>
      <w:r>
        <w:rPr>
          <w:rFonts w:asciiTheme="minorHAnsi" w:hAnsiTheme="minorHAnsi" w:hint="cs"/>
          <w:rtl/>
        </w:rPr>
        <w:t>اگر مدرک شیخ در این شهادت، شهادت خود این افراد باشد کشف چند مورد محدود غیر ثقه باعث ن</w:t>
      </w:r>
      <w:r w:rsidR="00A62F20">
        <w:rPr>
          <w:rFonts w:asciiTheme="minorHAnsi" w:hAnsiTheme="minorHAnsi" w:hint="cs"/>
          <w:rtl/>
        </w:rPr>
        <w:t>می‌شود</w:t>
      </w:r>
      <w:r>
        <w:rPr>
          <w:rFonts w:asciiTheme="minorHAnsi" w:hAnsiTheme="minorHAnsi" w:hint="cs"/>
          <w:rtl/>
        </w:rPr>
        <w:t xml:space="preserve"> که به شهادت این سه نفر در مورد سایر افراد اعتماد نکنیم.</w:t>
      </w:r>
    </w:p>
    <w:p w:rsidR="001E0B47" w:rsidRDefault="001E0B47" w:rsidP="001E0B47">
      <w:pPr>
        <w:rPr>
          <w:rFonts w:asciiTheme="minorHAnsi" w:hAnsiTheme="minorHAnsi"/>
          <w:rtl/>
        </w:rPr>
      </w:pPr>
      <w:r>
        <w:rPr>
          <w:rFonts w:asciiTheme="minorHAnsi" w:hAnsiTheme="minorHAnsi" w:hint="cs"/>
          <w:rtl/>
        </w:rPr>
        <w:t>اگر هم مدرک شیخ در این شهادت استقرا باشد با این استقرا</w:t>
      </w:r>
      <w:r w:rsidR="00E273CB">
        <w:rPr>
          <w:rFonts w:asciiTheme="minorHAnsi" w:hAnsiTheme="minorHAnsi"/>
        </w:rPr>
        <w:t xml:space="preserve"> </w:t>
      </w:r>
      <w:r>
        <w:rPr>
          <w:rFonts w:asciiTheme="minorHAnsi" w:hAnsiTheme="minorHAnsi" w:hint="cs"/>
          <w:rtl/>
        </w:rPr>
        <w:t xml:space="preserve">(ولو دو الی سه نفر ثقه نباشند) اگر بتوانیم بنا این سه نفر را کشف کنیم، </w:t>
      </w:r>
      <w:r w:rsidR="00F16102">
        <w:rPr>
          <w:rFonts w:asciiTheme="minorHAnsi" w:hAnsiTheme="minorHAnsi" w:hint="cs"/>
          <w:rtl/>
        </w:rPr>
        <w:t>می‌توان</w:t>
      </w:r>
      <w:r>
        <w:rPr>
          <w:rFonts w:asciiTheme="minorHAnsi" w:hAnsiTheme="minorHAnsi" w:hint="cs"/>
          <w:rtl/>
        </w:rPr>
        <w:t>یم بگوییم سایر مشایخ ثقه هستند.</w:t>
      </w:r>
    </w:p>
    <w:p w:rsidR="001E0B47" w:rsidRDefault="00F16102" w:rsidP="001E0B47">
      <w:pPr>
        <w:rPr>
          <w:rFonts w:asciiTheme="minorHAnsi" w:hAnsiTheme="minorHAnsi"/>
          <w:rtl/>
        </w:rPr>
      </w:pPr>
      <w:r>
        <w:rPr>
          <w:rFonts w:asciiTheme="minorHAnsi" w:hAnsiTheme="minorHAnsi" w:hint="cs"/>
          <w:rtl/>
        </w:rPr>
        <w:t>مثلاً</w:t>
      </w:r>
      <w:r w:rsidR="001E0B47">
        <w:rPr>
          <w:rFonts w:asciiTheme="minorHAnsi" w:hAnsiTheme="minorHAnsi" w:hint="cs"/>
          <w:rtl/>
        </w:rPr>
        <w:t xml:space="preserve"> ما با فحص در رجال نجاشی به این می رسیم که نجاشی بنا دارد هرکس یک ارتباطی با شیعه داشته باشد نام او را بیاورد. اگر یک نفر را پیدا کنیم که هیچ ارتباطی با شیعه ندارد و او ذکر کرده است این یک اشتباه از نجاشی است و آن بنا را زیر </w:t>
      </w:r>
      <w:r w:rsidR="009C51C7">
        <w:rPr>
          <w:rFonts w:asciiTheme="minorHAnsi" w:hAnsiTheme="minorHAnsi" w:hint="cs"/>
          <w:rtl/>
        </w:rPr>
        <w:t>سؤال</w:t>
      </w:r>
      <w:r w:rsidR="001E0B47">
        <w:rPr>
          <w:rFonts w:asciiTheme="minorHAnsi" w:hAnsiTheme="minorHAnsi" w:hint="cs"/>
          <w:rtl/>
        </w:rPr>
        <w:t xml:space="preserve"> ن</w:t>
      </w:r>
      <w:r>
        <w:rPr>
          <w:rFonts w:asciiTheme="minorHAnsi" w:hAnsiTheme="minorHAnsi" w:hint="cs"/>
          <w:rtl/>
        </w:rPr>
        <w:t>می‌برد</w:t>
      </w:r>
      <w:r w:rsidR="001E0B47">
        <w:rPr>
          <w:rFonts w:asciiTheme="minorHAnsi" w:hAnsiTheme="minorHAnsi" w:hint="cs"/>
          <w:rtl/>
        </w:rPr>
        <w:t xml:space="preserve"> زیرا این بنا انحلالی است.</w:t>
      </w:r>
      <w:r w:rsidR="001E0B47">
        <w:rPr>
          <w:rStyle w:val="FootnoteReference"/>
          <w:rFonts w:asciiTheme="minorHAnsi" w:hAnsiTheme="minorHAnsi"/>
          <w:rtl/>
        </w:rPr>
        <w:footnoteReference w:id="182"/>
      </w:r>
    </w:p>
    <w:p w:rsidR="001E0B47" w:rsidRDefault="001E0B47" w:rsidP="001E0B47">
      <w:pPr>
        <w:rPr>
          <w:rFonts w:asciiTheme="minorHAnsi" w:hAnsiTheme="minorHAnsi"/>
          <w:rtl/>
        </w:rPr>
      </w:pPr>
      <w:r>
        <w:rPr>
          <w:rFonts w:asciiTheme="minorHAnsi" w:hAnsiTheme="minorHAnsi" w:hint="cs"/>
          <w:rtl/>
        </w:rPr>
        <w:t>ما چه قول اول را بگوییم و چه قول دوم را، باید موارد نقض را جواب بدهیم و فقط چندتا باقی بماند. زیرا اگر اینان چنین بنایی داشته باشند ولی عملا طبق این بنا عمل ن</w:t>
      </w:r>
      <w:r w:rsidR="009C51C7">
        <w:rPr>
          <w:rFonts w:asciiTheme="minorHAnsi" w:hAnsiTheme="minorHAnsi" w:hint="cs"/>
          <w:rtl/>
        </w:rPr>
        <w:t>کرده‌اند</w:t>
      </w:r>
      <w:r>
        <w:rPr>
          <w:rFonts w:asciiTheme="minorHAnsi" w:hAnsiTheme="minorHAnsi" w:hint="cs"/>
          <w:rtl/>
        </w:rPr>
        <w:t xml:space="preserve"> دیگر مورد اعتماد نخواهند بود و بازگشتش به عدم ضابط بودن </w:t>
      </w:r>
      <w:r w:rsidR="007B303F">
        <w:rPr>
          <w:rFonts w:asciiTheme="minorHAnsi" w:hAnsiTheme="minorHAnsi" w:hint="cs"/>
          <w:rtl/>
        </w:rPr>
        <w:t>ایشان</w:t>
      </w:r>
      <w:r>
        <w:rPr>
          <w:rFonts w:asciiTheme="minorHAnsi" w:hAnsiTheme="minorHAnsi" w:hint="cs"/>
          <w:rtl/>
        </w:rPr>
        <w:t xml:space="preserve"> است.</w:t>
      </w:r>
    </w:p>
    <w:p w:rsidR="001E0B47" w:rsidRDefault="001E0B47" w:rsidP="0093692B">
      <w:pPr>
        <w:rPr>
          <w:rtl/>
        </w:rPr>
      </w:pPr>
      <w:r>
        <w:rPr>
          <w:rFonts w:hint="cs"/>
          <w:rtl/>
        </w:rPr>
        <w:t xml:space="preserve">ما هم اکثر موارد نقض را پاسخ دادیم و شهادت شیخ بدون معارض باقی ماند. لذا برای ما حجت است و مشایخ </w:t>
      </w:r>
      <w:r w:rsidR="007B303F">
        <w:rPr>
          <w:rFonts w:hint="cs"/>
          <w:rtl/>
        </w:rPr>
        <w:t>ایشان</w:t>
      </w:r>
      <w:r>
        <w:rPr>
          <w:rFonts w:hint="cs"/>
          <w:rtl/>
        </w:rPr>
        <w:t xml:space="preserve"> </w:t>
      </w:r>
      <w:r w:rsidR="0093692B">
        <w:rPr>
          <w:rFonts w:hint="cs"/>
          <w:rtl/>
        </w:rPr>
        <w:t>ثقه</w:t>
      </w:r>
      <w:r>
        <w:rPr>
          <w:rFonts w:hint="cs"/>
          <w:rtl/>
        </w:rPr>
        <w:t xml:space="preserve"> هستند. چرا که قاعده و بنا نقل از ثقات است و چند مورد خطا و غفلت شده و ما احراز کردیم. در اینجا در باقی موارد غیر از آنهایی که احراز غفلت کردیم، اصل عدم غفلت و خطا است چرا که اگر خطایی بخواهد باشد خطای جدید است و اصل عدم خطا است. </w:t>
      </w:r>
      <w:r w:rsidR="0052340B">
        <w:rPr>
          <w:rFonts w:hint="cs"/>
          <w:rtl/>
        </w:rPr>
        <w:t>درنتیجه</w:t>
      </w:r>
      <w:r>
        <w:rPr>
          <w:rFonts w:hint="cs"/>
          <w:rtl/>
        </w:rPr>
        <w:t xml:space="preserve"> شهادت بر وثاقت باقی مشایخ پا برجاست.</w:t>
      </w:r>
      <w:r w:rsidR="009F427C">
        <w:rPr>
          <w:rtl/>
        </w:rPr>
        <w:t xml:space="preserve"> </w:t>
      </w:r>
      <w:r>
        <w:rPr>
          <w:rFonts w:hint="cs"/>
          <w:rtl/>
        </w:rPr>
        <w:t xml:space="preserve">اما در مورد مرسلات این بزرگواران اشکال باقی می ماند. یعنی </w:t>
      </w:r>
      <w:r w:rsidR="007B303F">
        <w:rPr>
          <w:rFonts w:hint="cs"/>
          <w:rtl/>
        </w:rPr>
        <w:t>ایشان</w:t>
      </w:r>
      <w:r>
        <w:rPr>
          <w:rFonts w:hint="cs"/>
          <w:rtl/>
        </w:rPr>
        <w:t xml:space="preserve"> در مورد 500 نفر درست </w:t>
      </w:r>
      <w:r w:rsidR="0052340B">
        <w:rPr>
          <w:rFonts w:hint="cs"/>
          <w:rtl/>
        </w:rPr>
        <w:t>گفته‌اند</w:t>
      </w:r>
      <w:r>
        <w:rPr>
          <w:rFonts w:hint="cs"/>
          <w:rtl/>
        </w:rPr>
        <w:t xml:space="preserve"> و در مورد 5 نفر اشتباه </w:t>
      </w:r>
      <w:r w:rsidR="009C51C7">
        <w:rPr>
          <w:rFonts w:hint="cs"/>
          <w:rtl/>
        </w:rPr>
        <w:t>کرده‌اند</w:t>
      </w:r>
      <w:r>
        <w:rPr>
          <w:rFonts w:hint="cs"/>
          <w:rtl/>
        </w:rPr>
        <w:t xml:space="preserve">. اگر یک مرسل از </w:t>
      </w:r>
      <w:r w:rsidR="007B303F">
        <w:rPr>
          <w:rFonts w:hint="cs"/>
          <w:rtl/>
        </w:rPr>
        <w:t>ایشان</w:t>
      </w:r>
      <w:r>
        <w:rPr>
          <w:rFonts w:hint="cs"/>
          <w:rtl/>
        </w:rPr>
        <w:t xml:space="preserve"> رسید ممکن است یکی از همان 5 نفر باشد و اصاله عدم الخطا در این مورد وارد ن</w:t>
      </w:r>
      <w:r w:rsidR="00A62F20">
        <w:rPr>
          <w:rFonts w:hint="cs"/>
          <w:rtl/>
        </w:rPr>
        <w:t>می‌شود</w:t>
      </w:r>
      <w:r>
        <w:rPr>
          <w:rFonts w:hint="cs"/>
          <w:rtl/>
        </w:rPr>
        <w:t>. زیرا خطای جدیدی نیست که اصل آن را منتفی کند. بلکه همان اشتباه سابقشان در اینجا هم ممکن است تکرار شده باشد.</w:t>
      </w:r>
    </w:p>
    <w:p w:rsidR="001E0B47" w:rsidRDefault="001E0B47" w:rsidP="001E0B47">
      <w:pPr>
        <w:pStyle w:val="Heading4"/>
        <w:rPr>
          <w:rtl/>
        </w:rPr>
      </w:pPr>
      <w:r>
        <w:rPr>
          <w:rFonts w:hint="cs"/>
          <w:rtl/>
        </w:rPr>
        <w:t>حجیت مرسلات از راه حساب احتمالات</w:t>
      </w:r>
    </w:p>
    <w:p w:rsidR="001E0B47" w:rsidRDefault="001E0B47" w:rsidP="001E0B47">
      <w:pPr>
        <w:rPr>
          <w:rtl/>
        </w:rPr>
      </w:pPr>
      <w:r>
        <w:rPr>
          <w:rFonts w:hint="cs"/>
          <w:rtl/>
        </w:rPr>
        <w:t xml:space="preserve">مرحوم صدر در این جا جواب هایی </w:t>
      </w:r>
      <w:r w:rsidR="00A62F20">
        <w:rPr>
          <w:rFonts w:hint="cs"/>
          <w:rtl/>
        </w:rPr>
        <w:t>داده‌اند</w:t>
      </w:r>
      <w:r>
        <w:rPr>
          <w:rFonts w:hint="cs"/>
          <w:rtl/>
        </w:rPr>
        <w:t xml:space="preserve"> [و می خواهند مرسلات </w:t>
      </w:r>
      <w:r w:rsidR="007B303F">
        <w:rPr>
          <w:rFonts w:hint="cs"/>
          <w:rtl/>
        </w:rPr>
        <w:t>ایشان</w:t>
      </w:r>
      <w:r>
        <w:rPr>
          <w:rFonts w:hint="cs"/>
          <w:rtl/>
        </w:rPr>
        <w:t xml:space="preserve"> را نیز حجت بدانند]. </w:t>
      </w:r>
      <w:r w:rsidR="007B303F">
        <w:rPr>
          <w:rFonts w:hint="cs"/>
          <w:rtl/>
        </w:rPr>
        <w:t>ایشان</w:t>
      </w:r>
      <w:r>
        <w:rPr>
          <w:rFonts w:hint="cs"/>
          <w:rtl/>
        </w:rPr>
        <w:t xml:space="preserve"> می فرمایند:</w:t>
      </w:r>
    </w:p>
    <w:p w:rsidR="001E0B47" w:rsidRDefault="001E0B47" w:rsidP="001E0B47">
      <w:pPr>
        <w:rPr>
          <w:rtl/>
        </w:rPr>
      </w:pPr>
      <w:r>
        <w:rPr>
          <w:rFonts w:hint="cs"/>
          <w:rtl/>
        </w:rPr>
        <w:lastRenderedPageBreak/>
        <w:t xml:space="preserve">در حساب و احتمالات، احتمال اینکه این افراد ثقه باشند خیلی زیاد و در حد اطمینان است و احتمال اینکه اینان ضعیف باشند کم و در حد وهم است و غیر عقلایی است. لذا مرسلات </w:t>
      </w:r>
      <w:r w:rsidR="007B303F">
        <w:rPr>
          <w:rFonts w:hint="cs"/>
          <w:rtl/>
        </w:rPr>
        <w:t>ایشان</w:t>
      </w:r>
      <w:r>
        <w:rPr>
          <w:rFonts w:hint="cs"/>
          <w:rtl/>
        </w:rPr>
        <w:t xml:space="preserve"> حجت است.</w:t>
      </w:r>
    </w:p>
    <w:p w:rsidR="001E0B47" w:rsidRDefault="007B303F" w:rsidP="001E0B47">
      <w:pPr>
        <w:rPr>
          <w:rtl/>
        </w:rPr>
      </w:pPr>
      <w:r>
        <w:rPr>
          <w:rFonts w:hint="cs"/>
          <w:rtl/>
        </w:rPr>
        <w:t>ایشان</w:t>
      </w:r>
      <w:r w:rsidR="001E0B47">
        <w:rPr>
          <w:rFonts w:hint="cs"/>
          <w:rtl/>
        </w:rPr>
        <w:t xml:space="preserve"> موارد نقض را 5 یا 10 تا فرض کرده است و کل مشایخ 400 نفر. چون 5 نقض در مقابل 400 یعنی یک هشتادم. اگر موارد نقض 10 تا باشد احتمال ضعف این راوی یک چهلم است. یک هشتادم و یک چهلم احتمالاتی نیست که عقلا به </w:t>
      </w:r>
      <w:r w:rsidR="00F16102">
        <w:rPr>
          <w:rFonts w:hint="cs"/>
          <w:rtl/>
        </w:rPr>
        <w:t>آن‌ها</w:t>
      </w:r>
      <w:r w:rsidR="001E0B47">
        <w:rPr>
          <w:rFonts w:hint="cs"/>
          <w:rtl/>
        </w:rPr>
        <w:t xml:space="preserve"> اعتنا کنند.</w:t>
      </w:r>
    </w:p>
    <w:p w:rsidR="001E0B47" w:rsidRDefault="007B303F" w:rsidP="001E0B47">
      <w:pPr>
        <w:rPr>
          <w:rtl/>
        </w:rPr>
      </w:pPr>
      <w:r>
        <w:rPr>
          <w:rFonts w:hint="cs"/>
          <w:rtl/>
        </w:rPr>
        <w:t>ایشان</w:t>
      </w:r>
      <w:r w:rsidR="001E0B47">
        <w:rPr>
          <w:rFonts w:hint="cs"/>
          <w:rtl/>
        </w:rPr>
        <w:t xml:space="preserve"> در ادامه اشکال </w:t>
      </w:r>
      <w:r w:rsidR="009C51C7">
        <w:rPr>
          <w:rFonts w:hint="cs"/>
          <w:rtl/>
        </w:rPr>
        <w:t>کرده‌اند</w:t>
      </w:r>
      <w:r w:rsidR="001E0B47">
        <w:rPr>
          <w:rFonts w:hint="cs"/>
          <w:rtl/>
        </w:rPr>
        <w:t xml:space="preserve"> که اگر احتمالات مساوی باشد </w:t>
      </w:r>
      <w:r w:rsidR="009C51C7">
        <w:rPr>
          <w:rFonts w:hint="cs"/>
          <w:rtl/>
        </w:rPr>
        <w:t>این‌گونه</w:t>
      </w:r>
      <w:r w:rsidR="001E0B47">
        <w:rPr>
          <w:rFonts w:hint="cs"/>
          <w:rtl/>
        </w:rPr>
        <w:t xml:space="preserve"> </w:t>
      </w:r>
      <w:r w:rsidR="00F16102">
        <w:rPr>
          <w:rFonts w:hint="cs"/>
          <w:rtl/>
        </w:rPr>
        <w:t>می‌توان</w:t>
      </w:r>
      <w:r w:rsidR="001E0B47">
        <w:rPr>
          <w:rFonts w:hint="cs"/>
          <w:rtl/>
        </w:rPr>
        <w:t xml:space="preserve"> حساب کرد ولی اگر احتمالات مساوی نباشد نباید این را بیان کنیم. یعنی </w:t>
      </w:r>
      <w:r w:rsidR="00F16102">
        <w:rPr>
          <w:rFonts w:hint="cs"/>
          <w:rtl/>
        </w:rPr>
        <w:t>مثلاً</w:t>
      </w:r>
      <w:r w:rsidR="001E0B47">
        <w:rPr>
          <w:rFonts w:hint="cs"/>
          <w:rtl/>
        </w:rPr>
        <w:t xml:space="preserve"> 40 احتمال وجود دارد ولی این 40 تا </w:t>
      </w:r>
      <w:r w:rsidR="00D54067">
        <w:rPr>
          <w:rFonts w:hint="cs"/>
          <w:rtl/>
        </w:rPr>
        <w:t>باهم</w:t>
      </w:r>
      <w:r w:rsidR="001E0B47">
        <w:rPr>
          <w:rFonts w:hint="cs"/>
          <w:rtl/>
        </w:rPr>
        <w:t xml:space="preserve"> برابر نیستند. بلکه ممکن است یکی از این موارد احتمالش بیشتر باشد. در این صورت این مورد تقویت </w:t>
      </w:r>
      <w:r w:rsidR="00A62F20">
        <w:rPr>
          <w:rFonts w:hint="cs"/>
          <w:rtl/>
        </w:rPr>
        <w:t>می‌شود</w:t>
      </w:r>
      <w:r w:rsidR="001E0B47">
        <w:rPr>
          <w:rFonts w:hint="cs"/>
          <w:rtl/>
        </w:rPr>
        <w:t xml:space="preserve">. یک قرینه بر </w:t>
      </w:r>
      <w:r w:rsidR="009C51C7">
        <w:rPr>
          <w:rFonts w:hint="cs"/>
          <w:rtl/>
        </w:rPr>
        <w:t>این‌که</w:t>
      </w:r>
      <w:r w:rsidR="001E0B47">
        <w:rPr>
          <w:rFonts w:hint="cs"/>
          <w:rtl/>
        </w:rPr>
        <w:t xml:space="preserve"> این شخص احتمالا ضعیف بوده است همین تعبیر مبهم «عن رجل» است. </w:t>
      </w:r>
      <w:r w:rsidR="009C51C7">
        <w:rPr>
          <w:rFonts w:hint="cs"/>
          <w:rtl/>
        </w:rPr>
        <w:t>این‌که</w:t>
      </w:r>
      <w:r w:rsidR="001E0B47">
        <w:rPr>
          <w:rFonts w:hint="cs"/>
          <w:rtl/>
        </w:rPr>
        <w:t xml:space="preserve"> اعتنائی به نامش نداشته است نشان دهنده این است که احتمالا ضعیف بوده است.</w:t>
      </w:r>
    </w:p>
    <w:p w:rsidR="001E0B47" w:rsidRDefault="00F16102" w:rsidP="001E0B47">
      <w:pPr>
        <w:rPr>
          <w:rtl/>
        </w:rPr>
      </w:pPr>
      <w:r>
        <w:rPr>
          <w:rFonts w:hint="cs"/>
          <w:rtl/>
        </w:rPr>
        <w:t>ماقبل</w:t>
      </w:r>
      <w:r w:rsidR="001E0B47">
        <w:rPr>
          <w:rFonts w:hint="cs"/>
          <w:rtl/>
        </w:rPr>
        <w:t xml:space="preserve">ا جواب دادیم که علت مرسل آوردن بی اعتنایی به نام راوی نیست. بلکه ابن ابی عمیر کتبش از بین رفتند و نام راویان را فراموش کرده بود. لذا مرسل می آورد. در مورد غیر ابن ابی عمیر هم به دلیل بی اعتنایی نیست. بلکه فراموشی دلیل اصلی ارسال است. منشا فراموشی نام که ضعیف بودن آن شخص نیست! در فراموش شدن نام، ثقات و غیر ثقات تفاوتی </w:t>
      </w:r>
      <w:r w:rsidR="00D54067">
        <w:rPr>
          <w:rFonts w:hint="cs"/>
          <w:rtl/>
        </w:rPr>
        <w:t>باهم</w:t>
      </w:r>
      <w:r w:rsidR="001E0B47">
        <w:rPr>
          <w:rFonts w:hint="cs"/>
          <w:rtl/>
        </w:rPr>
        <w:t xml:space="preserve"> ندارند. ضعفا هم الزاما غیر مشهور نیستند که بخواهد از این بابت گفته شود ضعفا بیشتر فراموش می شوند. فراموشی منشا های مختلفی دارد </w:t>
      </w:r>
      <w:r>
        <w:rPr>
          <w:rFonts w:hint="cs"/>
          <w:rtl/>
        </w:rPr>
        <w:t>مثلاً</w:t>
      </w:r>
      <w:r w:rsidR="001E0B47">
        <w:rPr>
          <w:rFonts w:hint="cs"/>
          <w:rtl/>
        </w:rPr>
        <w:t xml:space="preserve"> دو نفر </w:t>
      </w:r>
      <w:r w:rsidR="00A62F20">
        <w:rPr>
          <w:rFonts w:hint="cs"/>
          <w:rtl/>
        </w:rPr>
        <w:t>بوده‌اند</w:t>
      </w:r>
      <w:r w:rsidR="001E0B47">
        <w:rPr>
          <w:rFonts w:hint="cs"/>
          <w:rtl/>
        </w:rPr>
        <w:t xml:space="preserve"> که نامشان شبیه هم هستند و از هر دو هم روایت زیاد نقل کرده است. گاهی فراموش </w:t>
      </w:r>
      <w:r w:rsidR="00A62F20">
        <w:rPr>
          <w:rFonts w:hint="cs"/>
          <w:rtl/>
        </w:rPr>
        <w:t>می‌کند</w:t>
      </w:r>
      <w:r w:rsidR="001E0B47">
        <w:rPr>
          <w:rFonts w:hint="cs"/>
          <w:rtl/>
        </w:rPr>
        <w:t xml:space="preserve"> که این روایت را از کدام شخص شنیده است. لذا ارسال </w:t>
      </w:r>
      <w:r w:rsidR="00A62F20">
        <w:rPr>
          <w:rFonts w:hint="cs"/>
          <w:rtl/>
        </w:rPr>
        <w:t>می‌کند</w:t>
      </w:r>
      <w:r w:rsidR="001E0B47">
        <w:rPr>
          <w:rFonts w:hint="cs"/>
          <w:rtl/>
        </w:rPr>
        <w:t xml:space="preserve">. البته مرسلات در ابن ابی عمیر زیاد است و در مورد صفوان و بزنطی زیاد نیست. مرسلات این دو نفر نادر </w:t>
      </w:r>
      <w:r w:rsidR="009F427C">
        <w:rPr>
          <w:rtl/>
        </w:rPr>
        <w:t>است (حدود 7</w:t>
      </w:r>
      <w:r w:rsidR="001E0B47">
        <w:rPr>
          <w:rFonts w:hint="cs"/>
          <w:rtl/>
        </w:rPr>
        <w:t>-8 مورد از 10</w:t>
      </w:r>
      <w:r w:rsidR="009F427C">
        <w:rPr>
          <w:rtl/>
        </w:rPr>
        <w:t xml:space="preserve"> هزار</w:t>
      </w:r>
      <w:r w:rsidR="001E0B47">
        <w:rPr>
          <w:rFonts w:hint="cs"/>
          <w:rtl/>
        </w:rPr>
        <w:t xml:space="preserve"> روایت) و ابن ابی عمیر زیاد ارسال دارد. لذا دلیل ارسال بی اعتنایی به نام راوی نیست. تعبیر بعض </w:t>
      </w:r>
      <w:r w:rsidR="00615FB7">
        <w:rPr>
          <w:rFonts w:hint="cs"/>
          <w:rtl/>
        </w:rPr>
        <w:t>أصحابنا</w:t>
      </w:r>
      <w:r w:rsidR="001E0B47">
        <w:rPr>
          <w:rFonts w:hint="cs"/>
          <w:rtl/>
        </w:rPr>
        <w:t xml:space="preserve"> در کلام ابن ابی عمیر زیاد است.</w:t>
      </w:r>
      <w:r w:rsidR="00BB4537">
        <w:rPr>
          <w:rStyle w:val="FootnoteReference"/>
          <w:rtl/>
        </w:rPr>
        <w:footnoteReference w:id="183"/>
      </w:r>
    </w:p>
    <w:p w:rsidR="001E0B47" w:rsidRDefault="001E0B47" w:rsidP="001E0B47">
      <w:pPr>
        <w:rPr>
          <w:rtl/>
        </w:rPr>
      </w:pPr>
      <w:r>
        <w:rPr>
          <w:rFonts w:hint="cs"/>
          <w:rtl/>
        </w:rPr>
        <w:t>درباره اصل مطلب که فرمودند احتمال ضعف کم است و مورد اعتنا عقلا نیست، پاسخ این است که موارد نقض 5</w:t>
      </w:r>
      <w:r w:rsidR="009F427C">
        <w:rPr>
          <w:rtl/>
        </w:rPr>
        <w:t xml:space="preserve"> تا</w:t>
      </w:r>
      <w:r>
        <w:rPr>
          <w:rFonts w:hint="cs"/>
          <w:rtl/>
        </w:rPr>
        <w:t xml:space="preserve"> و 10</w:t>
      </w:r>
      <w:r w:rsidR="009F427C">
        <w:rPr>
          <w:rtl/>
        </w:rPr>
        <w:t xml:space="preserve"> تا</w:t>
      </w:r>
      <w:r>
        <w:rPr>
          <w:rFonts w:hint="cs"/>
          <w:rtl/>
        </w:rPr>
        <w:t xml:space="preserve"> نیست بلکه حدود 70 تا است. باید این 70 تا را بحث کنیم و کم کنیم نه اینکه از اول بگوییم تعدادشان کم است. </w:t>
      </w:r>
      <w:r w:rsidR="00F16102">
        <w:rPr>
          <w:rFonts w:hint="cs"/>
          <w:rtl/>
        </w:rPr>
        <w:t>ثانیاً</w:t>
      </w:r>
      <w:r>
        <w:rPr>
          <w:rFonts w:hint="cs"/>
          <w:rtl/>
        </w:rPr>
        <w:t xml:space="preserve"> این روایات مستقیم است. اما اگر روایات غیر مستقیم را هم اضافه کنیم کار بسیار مشکل است و اینان روایات غیر مستقیم از ضعفا کم ندارند. یعنی اگر بخواهیم معنای مرسل را عام بگیریم، در این صورت حساب احتمالات خیلی عوض </w:t>
      </w:r>
      <w:r w:rsidR="00A62F20">
        <w:rPr>
          <w:rFonts w:hint="cs"/>
          <w:rtl/>
        </w:rPr>
        <w:t>می‌شود</w:t>
      </w:r>
      <w:r>
        <w:rPr>
          <w:rFonts w:hint="cs"/>
          <w:rtl/>
        </w:rPr>
        <w:t>.</w:t>
      </w:r>
      <w:r w:rsidR="00BB4537">
        <w:rPr>
          <w:rStyle w:val="FootnoteReference"/>
          <w:rtl/>
        </w:rPr>
        <w:footnoteReference w:id="184"/>
      </w:r>
    </w:p>
    <w:p w:rsidR="001E0B47" w:rsidRDefault="00F16102" w:rsidP="00496756">
      <w:pPr>
        <w:rPr>
          <w:rtl/>
        </w:rPr>
      </w:pPr>
      <w:r>
        <w:rPr>
          <w:rFonts w:hint="cs"/>
          <w:rtl/>
        </w:rPr>
        <w:t>ثالثاً</w:t>
      </w:r>
      <w:r w:rsidR="001E0B47">
        <w:rPr>
          <w:rFonts w:hint="cs"/>
          <w:rtl/>
        </w:rPr>
        <w:t xml:space="preserve"> در امور </w:t>
      </w:r>
      <w:r w:rsidR="00496756">
        <w:rPr>
          <w:rFonts w:hint="cs"/>
          <w:rtl/>
        </w:rPr>
        <w:t>مورد اهتمام و مهم</w:t>
      </w:r>
      <w:r w:rsidR="001E0B47">
        <w:rPr>
          <w:rFonts w:hint="cs"/>
          <w:rtl/>
        </w:rPr>
        <w:t xml:space="preserve"> احتمال یک چهلم و یک هشتادم کم نیست. یعنی گاهی اوقات محتمل قوی است و این کم بودن احتمال را جبران </w:t>
      </w:r>
      <w:r w:rsidR="00A62F20">
        <w:rPr>
          <w:rFonts w:hint="cs"/>
          <w:rtl/>
        </w:rPr>
        <w:t>می‌کند</w:t>
      </w:r>
      <w:r w:rsidR="001E0B47">
        <w:rPr>
          <w:rFonts w:hint="cs"/>
          <w:rtl/>
        </w:rPr>
        <w:t xml:space="preserve">. </w:t>
      </w:r>
      <w:r>
        <w:rPr>
          <w:rFonts w:hint="cs"/>
          <w:rtl/>
        </w:rPr>
        <w:t>مثلاً</w:t>
      </w:r>
      <w:r w:rsidR="001E0B47">
        <w:rPr>
          <w:rFonts w:hint="cs"/>
          <w:rtl/>
        </w:rPr>
        <w:t xml:space="preserve"> اگر بگویند امروز از بین کسانی که مسافرت کنند یک نفر مجروح </w:t>
      </w:r>
      <w:r w:rsidR="00A62F20">
        <w:rPr>
          <w:rFonts w:hint="cs"/>
          <w:rtl/>
        </w:rPr>
        <w:lastRenderedPageBreak/>
        <w:t>می‌شود</w:t>
      </w:r>
      <w:r w:rsidR="001E0B47">
        <w:rPr>
          <w:rFonts w:hint="cs"/>
          <w:rtl/>
        </w:rPr>
        <w:t xml:space="preserve"> و 40 نفر قصد مسافرت داشته باشند، ما این احتمال یک چهلم را اعتنا </w:t>
      </w:r>
      <w:r w:rsidR="00D54067">
        <w:rPr>
          <w:rFonts w:hint="cs"/>
          <w:rtl/>
        </w:rPr>
        <w:t>می‌کنیم</w:t>
      </w:r>
      <w:r w:rsidR="001E0B47">
        <w:rPr>
          <w:rFonts w:hint="cs"/>
          <w:rtl/>
        </w:rPr>
        <w:t xml:space="preserve"> و از مسافرت پرهیز </w:t>
      </w:r>
      <w:r w:rsidR="00D54067">
        <w:rPr>
          <w:rFonts w:hint="cs"/>
          <w:rtl/>
        </w:rPr>
        <w:t>می‌کنیم</w:t>
      </w:r>
      <w:r w:rsidR="001E0B47">
        <w:rPr>
          <w:rFonts w:hint="cs"/>
          <w:rtl/>
        </w:rPr>
        <w:t xml:space="preserve">. مسائل دینی و فتوای شرعی از </w:t>
      </w:r>
      <w:r w:rsidR="009C51C7">
        <w:rPr>
          <w:rFonts w:hint="cs"/>
          <w:rtl/>
        </w:rPr>
        <w:t>مهم‌ترین</w:t>
      </w:r>
      <w:r w:rsidR="001E0B47">
        <w:rPr>
          <w:rFonts w:hint="cs"/>
          <w:rtl/>
        </w:rPr>
        <w:t xml:space="preserve"> مسائل است که ن</w:t>
      </w:r>
      <w:r>
        <w:rPr>
          <w:rFonts w:hint="cs"/>
          <w:rtl/>
        </w:rPr>
        <w:t>می‌توان</w:t>
      </w:r>
      <w:r w:rsidR="001E0B47">
        <w:rPr>
          <w:rFonts w:hint="cs"/>
          <w:rtl/>
        </w:rPr>
        <w:t xml:space="preserve"> احتمال یک چهلم و یک هشتادم را نادیده گرفت.</w:t>
      </w:r>
    </w:p>
    <w:p w:rsidR="001E0B47" w:rsidRDefault="001E0B47" w:rsidP="001E0B47">
      <w:pPr>
        <w:rPr>
          <w:rtl/>
        </w:rPr>
      </w:pPr>
      <w:r>
        <w:rPr>
          <w:rFonts w:hint="cs"/>
          <w:rtl/>
        </w:rPr>
        <w:t xml:space="preserve">اگر بگویند هواپیمای مشهد سقوط کرده است و همه مسافرین کشته </w:t>
      </w:r>
      <w:r w:rsidR="00096381">
        <w:rPr>
          <w:rFonts w:hint="cs"/>
          <w:rtl/>
        </w:rPr>
        <w:t>شده‌اند</w:t>
      </w:r>
      <w:r>
        <w:rPr>
          <w:rFonts w:hint="cs"/>
          <w:rtl/>
        </w:rPr>
        <w:t xml:space="preserve">. 40 پرواز به مشهد بود و دوست ما هم در این پرواز ها بوده است. انسان به این احتمال اعتنا </w:t>
      </w:r>
      <w:r w:rsidR="00A62F20">
        <w:rPr>
          <w:rFonts w:hint="cs"/>
          <w:rtl/>
        </w:rPr>
        <w:t>می‌کند</w:t>
      </w:r>
      <w:r>
        <w:rPr>
          <w:rFonts w:hint="cs"/>
          <w:rtl/>
        </w:rPr>
        <w:t xml:space="preserve"> و پیگیری </w:t>
      </w:r>
      <w:r w:rsidR="00A62F20">
        <w:rPr>
          <w:rFonts w:hint="cs"/>
          <w:rtl/>
        </w:rPr>
        <w:t>می‌کند</w:t>
      </w:r>
      <w:r>
        <w:rPr>
          <w:rFonts w:hint="cs"/>
          <w:rtl/>
        </w:rPr>
        <w:t xml:space="preserve"> و نگران </w:t>
      </w:r>
      <w:r w:rsidR="00A62F20">
        <w:rPr>
          <w:rFonts w:hint="cs"/>
          <w:rtl/>
        </w:rPr>
        <w:t>می‌شود</w:t>
      </w:r>
      <w:r>
        <w:rPr>
          <w:rFonts w:hint="cs"/>
          <w:rtl/>
        </w:rPr>
        <w:t>.</w:t>
      </w:r>
    </w:p>
    <w:p w:rsidR="001E0B47" w:rsidRDefault="001E0B47" w:rsidP="001E0B47">
      <w:pPr>
        <w:rPr>
          <w:rtl/>
        </w:rPr>
      </w:pPr>
      <w:r>
        <w:rPr>
          <w:rFonts w:hint="cs"/>
          <w:rtl/>
        </w:rPr>
        <w:t xml:space="preserve">لکن اگر یک نکته را ضمیمه کنیم اصل مطلب مرحوم صدر تقویت </w:t>
      </w:r>
      <w:r w:rsidR="00A62F20">
        <w:rPr>
          <w:rFonts w:hint="cs"/>
          <w:rtl/>
        </w:rPr>
        <w:t>می‌شود</w:t>
      </w:r>
      <w:r>
        <w:rPr>
          <w:rFonts w:hint="cs"/>
          <w:rtl/>
        </w:rPr>
        <w:t xml:space="preserve">. ما در روایات هر کاری کنیم انسدادی هستیم. اگر بخواهیم به این یک چهلم و یک هشتادم اعتنا کنیم در هر روایتی یک احتمالاتی </w:t>
      </w:r>
      <w:r w:rsidR="00F16102">
        <w:rPr>
          <w:rFonts w:hint="cs"/>
          <w:rtl/>
        </w:rPr>
        <w:t>می‌توان</w:t>
      </w:r>
      <w:r>
        <w:rPr>
          <w:rFonts w:hint="cs"/>
          <w:rtl/>
        </w:rPr>
        <w:t xml:space="preserve">یم وارد کنیم. لذا با توجه به </w:t>
      </w:r>
      <w:r w:rsidR="009C51C7">
        <w:rPr>
          <w:rFonts w:hint="cs"/>
          <w:rtl/>
        </w:rPr>
        <w:t>این‌که</w:t>
      </w:r>
      <w:r>
        <w:rPr>
          <w:rFonts w:hint="cs"/>
          <w:rtl/>
        </w:rPr>
        <w:t xml:space="preserve"> نوعی انسداد در رجال داریم مجبوریم به احتمالات یک چهلم و یک هشتادم اعتنا نکنیم. این حرف را شاید آقایان نپسندند ولی به نظر ما ناگزیر هستیم که انسداد را مطرح کنیم و این احتمالات را کنار بگذاریم.</w:t>
      </w:r>
    </w:p>
    <w:p w:rsidR="001E0B47" w:rsidRDefault="001E0B47" w:rsidP="001E0B47">
      <w:pPr>
        <w:rPr>
          <w:rtl/>
        </w:rPr>
      </w:pPr>
      <w:r>
        <w:rPr>
          <w:rFonts w:hint="cs"/>
          <w:rtl/>
        </w:rPr>
        <w:t xml:space="preserve">اساسا در امور نقلی همیشه این احتمالات ضعیف هست و ما مجبوریم این احتمالات را کنار بگذاریم. با ضمیمه کردن این مقدمه </w:t>
      </w:r>
      <w:r w:rsidR="00F16102">
        <w:rPr>
          <w:rFonts w:hint="cs"/>
          <w:rtl/>
        </w:rPr>
        <w:t>می‌توان</w:t>
      </w:r>
      <w:r>
        <w:rPr>
          <w:rFonts w:hint="cs"/>
          <w:rtl/>
        </w:rPr>
        <w:t xml:space="preserve"> کلام مرحوم صدر را تقویت کنیم.</w:t>
      </w:r>
    </w:p>
    <w:p w:rsidR="001E0B47" w:rsidRDefault="001E0B47" w:rsidP="001E0B47">
      <w:pPr>
        <w:rPr>
          <w:rtl/>
        </w:rPr>
      </w:pPr>
      <w:r>
        <w:rPr>
          <w:rFonts w:hint="cs"/>
          <w:rtl/>
        </w:rPr>
        <w:t>مرحوم صدر 5 نفر را مورد نقض گرفتند که 4 نفرشان قابل جواب هستند:</w:t>
      </w:r>
    </w:p>
    <w:p w:rsidR="001E0B47" w:rsidRDefault="001E0B47" w:rsidP="003F3FB9">
      <w:pPr>
        <w:pStyle w:val="ListParagraph"/>
        <w:numPr>
          <w:ilvl w:val="0"/>
          <w:numId w:val="33"/>
        </w:numPr>
      </w:pPr>
      <w:r>
        <w:rPr>
          <w:rFonts w:hint="cs"/>
          <w:rtl/>
        </w:rPr>
        <w:t xml:space="preserve">علی بن الحدید. گفتیم که عطف است به ابن ابی عمیر و شیخ </w:t>
      </w:r>
      <w:r w:rsidR="007B303F">
        <w:rPr>
          <w:rFonts w:hint="cs"/>
          <w:rtl/>
        </w:rPr>
        <w:t>ایشان</w:t>
      </w:r>
      <w:r>
        <w:rPr>
          <w:rFonts w:hint="cs"/>
          <w:rtl/>
        </w:rPr>
        <w:t xml:space="preserve"> نیست.</w:t>
      </w:r>
    </w:p>
    <w:p w:rsidR="001E0B47" w:rsidRDefault="001E0B47" w:rsidP="003F3FB9">
      <w:pPr>
        <w:pStyle w:val="ListParagraph"/>
        <w:numPr>
          <w:ilvl w:val="0"/>
          <w:numId w:val="33"/>
        </w:numPr>
      </w:pPr>
      <w:r>
        <w:rPr>
          <w:rFonts w:hint="cs"/>
          <w:rtl/>
        </w:rPr>
        <w:t>یونس بن ظبیان. گفتیم که در سندی که ابن ابی عمیر از او روایت کرده است دو طریق است که طریق دیگر ثقه است و لازم نیست همه طرق ثقه باشند.</w:t>
      </w:r>
    </w:p>
    <w:p w:rsidR="00496756" w:rsidRDefault="001E0B47" w:rsidP="003F3FB9">
      <w:pPr>
        <w:pStyle w:val="ListParagraph"/>
        <w:numPr>
          <w:ilvl w:val="0"/>
          <w:numId w:val="33"/>
        </w:numPr>
      </w:pPr>
      <w:r>
        <w:rPr>
          <w:rFonts w:hint="cs"/>
          <w:rtl/>
        </w:rPr>
        <w:t xml:space="preserve">عمرو بن جمیل. </w:t>
      </w:r>
      <w:r w:rsidR="007B303F">
        <w:rPr>
          <w:rFonts w:hint="cs"/>
          <w:rtl/>
        </w:rPr>
        <w:t>ایشان</w:t>
      </w:r>
      <w:r>
        <w:rPr>
          <w:rFonts w:hint="cs"/>
          <w:rtl/>
        </w:rPr>
        <w:t xml:space="preserve"> بطری است. بطری یعنی عامی. بعض </w:t>
      </w:r>
      <w:r w:rsidR="00615FB7">
        <w:rPr>
          <w:rFonts w:hint="cs"/>
          <w:rtl/>
        </w:rPr>
        <w:t>أصحابنا</w:t>
      </w:r>
      <w:r>
        <w:rPr>
          <w:rFonts w:hint="cs"/>
          <w:rtl/>
        </w:rPr>
        <w:t xml:space="preserve"> شامل </w:t>
      </w:r>
      <w:r w:rsidR="007B303F">
        <w:rPr>
          <w:rFonts w:hint="cs"/>
          <w:rtl/>
        </w:rPr>
        <w:t>ایشان</w:t>
      </w:r>
      <w:r>
        <w:rPr>
          <w:rFonts w:hint="cs"/>
          <w:rtl/>
        </w:rPr>
        <w:t xml:space="preserve"> ن</w:t>
      </w:r>
      <w:r w:rsidR="00A62F20">
        <w:rPr>
          <w:rFonts w:hint="cs"/>
          <w:rtl/>
        </w:rPr>
        <w:t>می‌شود</w:t>
      </w:r>
      <w:r>
        <w:rPr>
          <w:rFonts w:hint="cs"/>
          <w:rtl/>
        </w:rPr>
        <w:t xml:space="preserve">. لذا اگر ابن ابی عمیر گفت بعض </w:t>
      </w:r>
      <w:r w:rsidR="00615FB7">
        <w:rPr>
          <w:rFonts w:hint="cs"/>
          <w:rtl/>
        </w:rPr>
        <w:t>أصحابنا</w:t>
      </w:r>
      <w:r>
        <w:rPr>
          <w:rFonts w:hint="cs"/>
          <w:rtl/>
        </w:rPr>
        <w:t xml:space="preserve"> شامل این مورد ن</w:t>
      </w:r>
      <w:r w:rsidR="00A62F20">
        <w:rPr>
          <w:rFonts w:hint="cs"/>
          <w:rtl/>
        </w:rPr>
        <w:t>می‌شود</w:t>
      </w:r>
      <w:r>
        <w:rPr>
          <w:rFonts w:hint="cs"/>
          <w:rtl/>
        </w:rPr>
        <w:t xml:space="preserve"> و اکثر مراسیل ابن ابی عمیر با تعبیر بعض </w:t>
      </w:r>
      <w:r w:rsidR="00615FB7">
        <w:rPr>
          <w:rFonts w:hint="cs"/>
          <w:rtl/>
        </w:rPr>
        <w:t>أصحابنا</w:t>
      </w:r>
      <w:r>
        <w:rPr>
          <w:rFonts w:hint="cs"/>
          <w:rtl/>
        </w:rPr>
        <w:t xml:space="preserve"> است.</w:t>
      </w:r>
    </w:p>
    <w:p w:rsidR="001E0B47" w:rsidRDefault="001E0B47" w:rsidP="003F3FB9">
      <w:pPr>
        <w:pStyle w:val="ListParagraph"/>
        <w:numPr>
          <w:ilvl w:val="0"/>
          <w:numId w:val="33"/>
        </w:numPr>
      </w:pPr>
      <w:r>
        <w:rPr>
          <w:rFonts w:hint="cs"/>
          <w:rtl/>
        </w:rPr>
        <w:t xml:space="preserve">ابوالبختری. گفتم که محمد بن خالد از ابوالبختری مستقیم نقل </w:t>
      </w:r>
      <w:r w:rsidR="00A62F20">
        <w:rPr>
          <w:rFonts w:hint="cs"/>
          <w:rtl/>
        </w:rPr>
        <w:t>می‌کند</w:t>
      </w:r>
      <w:r>
        <w:rPr>
          <w:rFonts w:hint="cs"/>
          <w:rtl/>
        </w:rPr>
        <w:t xml:space="preserve"> و احتمالا ابن ابی عمیر زائد است. </w:t>
      </w:r>
      <w:r w:rsidR="00F16102">
        <w:rPr>
          <w:rFonts w:hint="cs"/>
          <w:rtl/>
        </w:rPr>
        <w:t>ثانیاً</w:t>
      </w:r>
      <w:r>
        <w:rPr>
          <w:rFonts w:hint="cs"/>
          <w:rtl/>
        </w:rPr>
        <w:t xml:space="preserve"> </w:t>
      </w:r>
      <w:r w:rsidR="007B303F">
        <w:rPr>
          <w:rFonts w:hint="cs"/>
          <w:rtl/>
        </w:rPr>
        <w:t>ایشان</w:t>
      </w:r>
      <w:r>
        <w:rPr>
          <w:rFonts w:hint="cs"/>
          <w:rtl/>
        </w:rPr>
        <w:t xml:space="preserve"> سنی است و داخل در بعض </w:t>
      </w:r>
      <w:r w:rsidR="00615FB7">
        <w:rPr>
          <w:rFonts w:hint="cs"/>
          <w:rtl/>
        </w:rPr>
        <w:t>أصحابنا</w:t>
      </w:r>
      <w:r>
        <w:rPr>
          <w:rFonts w:hint="cs"/>
          <w:rtl/>
        </w:rPr>
        <w:t xml:space="preserve"> ن</w:t>
      </w:r>
      <w:r w:rsidR="00A62F20">
        <w:rPr>
          <w:rFonts w:hint="cs"/>
          <w:rtl/>
        </w:rPr>
        <w:t>می‌شود</w:t>
      </w:r>
      <w:r>
        <w:rPr>
          <w:rFonts w:hint="cs"/>
          <w:rtl/>
        </w:rPr>
        <w:t>.</w:t>
      </w:r>
    </w:p>
    <w:p w:rsidR="001E0B47" w:rsidRDefault="001E0B47" w:rsidP="003F3FB9">
      <w:pPr>
        <w:pStyle w:val="ListParagraph"/>
        <w:numPr>
          <w:ilvl w:val="0"/>
          <w:numId w:val="33"/>
        </w:numPr>
        <w:rPr>
          <w:rtl/>
        </w:rPr>
      </w:pPr>
      <w:r>
        <w:rPr>
          <w:rFonts w:hint="cs"/>
          <w:rtl/>
        </w:rPr>
        <w:t xml:space="preserve">حسین بن </w:t>
      </w:r>
      <w:r w:rsidR="00F16102">
        <w:rPr>
          <w:rFonts w:hint="cs"/>
          <w:rtl/>
        </w:rPr>
        <w:t>احمد</w:t>
      </w:r>
      <w:r>
        <w:rPr>
          <w:rFonts w:hint="cs"/>
          <w:rtl/>
        </w:rPr>
        <w:t xml:space="preserve"> المنقری... این مورد جواب ندارد.</w:t>
      </w:r>
    </w:p>
    <w:p w:rsidR="001E0B47" w:rsidRDefault="001E0B47" w:rsidP="001E0B47">
      <w:pPr>
        <w:rPr>
          <w:rFonts w:asciiTheme="minorHAnsi" w:hAnsiTheme="minorHAnsi"/>
          <w:rtl/>
        </w:rPr>
      </w:pPr>
      <w:r>
        <w:rPr>
          <w:rFonts w:asciiTheme="minorHAnsi" w:hAnsiTheme="minorHAnsi" w:hint="cs"/>
          <w:rtl/>
        </w:rPr>
        <w:t>لذا باید احتمالات را کمتر هم کنیم و بگوییم یک چهارصدم است نه یک چهلم.</w:t>
      </w:r>
    </w:p>
    <w:p w:rsidR="001E0B47" w:rsidRDefault="001E0B47" w:rsidP="00991ED5">
      <w:pPr>
        <w:rPr>
          <w:rtl/>
        </w:rPr>
      </w:pPr>
      <w:r>
        <w:rPr>
          <w:rFonts w:hint="cs"/>
          <w:rtl/>
        </w:rPr>
        <w:t xml:space="preserve">مطلب دیگر که خیلی مهم است این است که شما چرا تعداد مشایخ را گرفتید فقط. تعداد روایات </w:t>
      </w:r>
      <w:r w:rsidR="007B303F">
        <w:rPr>
          <w:rFonts w:hint="cs"/>
          <w:rtl/>
        </w:rPr>
        <w:t>ایشان</w:t>
      </w:r>
      <w:r>
        <w:rPr>
          <w:rFonts w:hint="cs"/>
          <w:rtl/>
        </w:rPr>
        <w:t xml:space="preserve"> را هم باید لحاظ کنید. موارد نقض </w:t>
      </w:r>
      <w:r w:rsidR="00F16102">
        <w:rPr>
          <w:rFonts w:hint="cs"/>
          <w:rtl/>
        </w:rPr>
        <w:t>معمولاً</w:t>
      </w:r>
      <w:r>
        <w:rPr>
          <w:rFonts w:hint="cs"/>
          <w:rtl/>
        </w:rPr>
        <w:t xml:space="preserve"> یکی دو مورد روایت دارند و نهایتا 10 مورد. ولی مشایخ ثقه روایات فراوان دارند. به عبارت دیگر باید تعداد روایات هر شیخ را </w:t>
      </w:r>
      <w:r w:rsidR="00D54067">
        <w:rPr>
          <w:rFonts w:hint="cs"/>
          <w:rtl/>
        </w:rPr>
        <w:t>باهم</w:t>
      </w:r>
      <w:r>
        <w:rPr>
          <w:rFonts w:hint="cs"/>
          <w:rtl/>
        </w:rPr>
        <w:t xml:space="preserve"> اضافه کنیم. </w:t>
      </w:r>
      <w:r w:rsidR="00F16102">
        <w:rPr>
          <w:rFonts w:hint="cs"/>
          <w:rtl/>
        </w:rPr>
        <w:t>مثلاً</w:t>
      </w:r>
      <w:r>
        <w:rPr>
          <w:rFonts w:hint="cs"/>
          <w:rtl/>
        </w:rPr>
        <w:t xml:space="preserve"> </w:t>
      </w:r>
      <w:r w:rsidR="00991ED5">
        <w:t>6</w:t>
      </w:r>
      <w:r>
        <w:rPr>
          <w:rFonts w:hint="cs"/>
          <w:rtl/>
        </w:rPr>
        <w:t xml:space="preserve"> هزار روایت از ثقات کرده است و </w:t>
      </w:r>
      <w:r w:rsidR="00991ED5">
        <w:t>60</w:t>
      </w:r>
      <w:r>
        <w:rPr>
          <w:rFonts w:hint="cs"/>
          <w:rtl/>
        </w:rPr>
        <w:t xml:space="preserve"> روایت از غیر ثقات. رابطه احتمالات </w:t>
      </w:r>
      <w:r w:rsidR="00A62F20">
        <w:rPr>
          <w:rFonts w:hint="cs"/>
          <w:rtl/>
        </w:rPr>
        <w:t>می‌شود</w:t>
      </w:r>
      <w:r>
        <w:rPr>
          <w:rFonts w:hint="cs"/>
          <w:rtl/>
        </w:rPr>
        <w:t xml:space="preserve"> یک </w:t>
      </w:r>
      <w:r w:rsidR="00991ED5">
        <w:rPr>
          <w:rFonts w:ascii="Cambria" w:hAnsi="Cambria" w:hint="cs"/>
          <w:rtl/>
        </w:rPr>
        <w:t>صدم</w:t>
      </w:r>
      <w:r>
        <w:rPr>
          <w:rFonts w:hint="cs"/>
          <w:rtl/>
        </w:rPr>
        <w:t>...</w:t>
      </w:r>
      <w:r w:rsidR="00991ED5">
        <w:rPr>
          <w:rStyle w:val="FootnoteReference"/>
          <w:rtl/>
        </w:rPr>
        <w:footnoteReference w:id="185"/>
      </w:r>
    </w:p>
    <w:p w:rsidR="001E0B47" w:rsidRDefault="001E0B47" w:rsidP="001E0B47">
      <w:pPr>
        <w:rPr>
          <w:rtl/>
        </w:rPr>
      </w:pPr>
      <w:r>
        <w:rPr>
          <w:rFonts w:hint="cs"/>
          <w:rtl/>
        </w:rPr>
        <w:lastRenderedPageBreak/>
        <w:t xml:space="preserve">لذا باید تعداد تکرار را در نظر بگیریم و با این حساب خیلی احتمال ضعف کم تر </w:t>
      </w:r>
      <w:r w:rsidR="00A62F20">
        <w:rPr>
          <w:rFonts w:hint="cs"/>
          <w:rtl/>
        </w:rPr>
        <w:t>می‌شود</w:t>
      </w:r>
      <w:r>
        <w:rPr>
          <w:rFonts w:hint="cs"/>
          <w:rtl/>
        </w:rPr>
        <w:t>. لکن ما اگر ضعف مذهب را هم ضعف دانستیم که در این مسئله هم همین طور است و ضعف است، یکی از کسانی که ابن ابی عمیر از او روایت زیاد دارد عبدالله بن بکیر است. البته در مقابل مشایخ پر روایت ابن ابی عمیر خیلی زیاد نیست. ابن ابی عمیر 5000 روایت دارد</w:t>
      </w:r>
      <w:r>
        <w:rPr>
          <w:rStyle w:val="FootnoteReference"/>
          <w:rtl/>
        </w:rPr>
        <w:footnoteReference w:id="186"/>
      </w:r>
      <w:r>
        <w:rPr>
          <w:rFonts w:hint="cs"/>
          <w:rtl/>
        </w:rPr>
        <w:t xml:space="preserve"> و حدود 50 روایت را از ابن بکیر روایت کرده است. یعنی حدود یک درصد روایات از ابن بکیر است. این رقم زیادی نیست.</w:t>
      </w:r>
    </w:p>
    <w:p w:rsidR="001E0B47" w:rsidRDefault="001E0B47" w:rsidP="001E0B47">
      <w:pPr>
        <w:rPr>
          <w:rtl/>
        </w:rPr>
      </w:pPr>
      <w:r>
        <w:rPr>
          <w:rFonts w:hint="cs"/>
          <w:rtl/>
        </w:rPr>
        <w:t xml:space="preserve">اگر عبدالله بن بکیر را حذف کنیم بقیه روایات بسیار کمی دارند و احتمالات بسیار ضعیف </w:t>
      </w:r>
      <w:r w:rsidR="00A62F20">
        <w:rPr>
          <w:rFonts w:hint="cs"/>
          <w:rtl/>
        </w:rPr>
        <w:t>می‌شود</w:t>
      </w:r>
      <w:r>
        <w:rPr>
          <w:rFonts w:hint="cs"/>
          <w:rtl/>
        </w:rPr>
        <w:t>.</w:t>
      </w:r>
    </w:p>
    <w:p w:rsidR="001E0B47" w:rsidRDefault="001E0B47" w:rsidP="001E0B47">
      <w:pPr>
        <w:rPr>
          <w:rtl/>
        </w:rPr>
      </w:pPr>
      <w:r>
        <w:rPr>
          <w:rFonts w:hint="cs"/>
          <w:rtl/>
        </w:rPr>
        <w:t>بازگشت به اصل اشکال</w:t>
      </w:r>
    </w:p>
    <w:p w:rsidR="001E0B47" w:rsidRDefault="001E0B47" w:rsidP="001E0B47">
      <w:pPr>
        <w:rPr>
          <w:rtl/>
        </w:rPr>
      </w:pPr>
      <w:r>
        <w:rPr>
          <w:rFonts w:hint="cs"/>
          <w:rtl/>
        </w:rPr>
        <w:t>حالا با حفظ بحث حساب احتمالات بازگردیم و اصل اشکال به مرسلات مشایخ ثقات را بررسی کنیم:</w:t>
      </w:r>
    </w:p>
    <w:p w:rsidR="001E0B47" w:rsidRDefault="001E0B47" w:rsidP="001E0B47">
      <w:pPr>
        <w:rPr>
          <w:rtl/>
        </w:rPr>
      </w:pPr>
      <w:r>
        <w:rPr>
          <w:rFonts w:hint="cs"/>
          <w:rtl/>
        </w:rPr>
        <w:t>ابن ابی عمیر و صفوان و بزنطی اگر یادشان رفته است اصلا چنین بنایی دارند. این بعید است. گاهی فراموش ن</w:t>
      </w:r>
      <w:r w:rsidR="009C51C7">
        <w:rPr>
          <w:rFonts w:hint="cs"/>
          <w:rtl/>
        </w:rPr>
        <w:t>کرده‌اند</w:t>
      </w:r>
      <w:r>
        <w:rPr>
          <w:rFonts w:hint="cs"/>
          <w:rtl/>
        </w:rPr>
        <w:t xml:space="preserve"> ولی گاهی عالما این مبنا را زیر پا می </w:t>
      </w:r>
      <w:r w:rsidR="009F427C">
        <w:rPr>
          <w:rtl/>
        </w:rPr>
        <w:t>گذارند (</w:t>
      </w:r>
      <w:r>
        <w:rPr>
          <w:rFonts w:hint="cs"/>
          <w:rtl/>
        </w:rPr>
        <w:t xml:space="preserve">به دلیل قرائن خارجیه) و یا فراموش </w:t>
      </w:r>
      <w:r w:rsidR="009C51C7">
        <w:rPr>
          <w:rFonts w:hint="cs"/>
          <w:rtl/>
        </w:rPr>
        <w:t>می‌کنند</w:t>
      </w:r>
      <w:r>
        <w:rPr>
          <w:rFonts w:hint="cs"/>
          <w:rtl/>
        </w:rPr>
        <w:t xml:space="preserve"> و </w:t>
      </w:r>
      <w:r w:rsidR="0052340B">
        <w:rPr>
          <w:rFonts w:hint="cs"/>
          <w:rtl/>
        </w:rPr>
        <w:t>به‌صورت</w:t>
      </w:r>
      <w:r>
        <w:rPr>
          <w:rFonts w:hint="cs"/>
          <w:rtl/>
        </w:rPr>
        <w:t xml:space="preserve"> جزئی این بنا را زیر پا </w:t>
      </w:r>
      <w:r w:rsidR="00F16102">
        <w:rPr>
          <w:rFonts w:hint="cs"/>
          <w:rtl/>
        </w:rPr>
        <w:t>می‌گذارد</w:t>
      </w:r>
      <w:r>
        <w:rPr>
          <w:rFonts w:hint="cs"/>
          <w:rtl/>
        </w:rPr>
        <w:t xml:space="preserve"> یا اشتباه کرده است و یک فرد را ثقه دانسته است. اگر از روی غفلت باشد، اصاله عدم الغفله در سایر موارد جاری </w:t>
      </w:r>
      <w:r w:rsidR="00A62F20">
        <w:rPr>
          <w:rFonts w:hint="cs"/>
          <w:rtl/>
        </w:rPr>
        <w:t>می‌شود</w:t>
      </w:r>
      <w:r>
        <w:rPr>
          <w:rFonts w:hint="cs"/>
          <w:rtl/>
        </w:rPr>
        <w:t>. اما اگر اشتباه در تشخیص افراد کرده باشد اصاله عدم الخطا در سایر موارد جاری نیست چون خطای جدیدی نیست. یا اگر عالما به دلیل قرائن خارجیه روایت کند در سایر موارد ن</w:t>
      </w:r>
      <w:r w:rsidR="00F16102">
        <w:rPr>
          <w:rFonts w:hint="cs"/>
          <w:rtl/>
        </w:rPr>
        <w:t>می‌توان</w:t>
      </w:r>
      <w:r>
        <w:rPr>
          <w:rFonts w:hint="cs"/>
          <w:rtl/>
        </w:rPr>
        <w:t xml:space="preserve">یم بگوییم اصل این است که </w:t>
      </w:r>
      <w:r w:rsidR="00F16102">
        <w:rPr>
          <w:rFonts w:hint="cs"/>
          <w:rtl/>
        </w:rPr>
        <w:t>برخلاف</w:t>
      </w:r>
      <w:r>
        <w:rPr>
          <w:rFonts w:hint="cs"/>
          <w:rtl/>
        </w:rPr>
        <w:t xml:space="preserve"> مبنایش عمل ن</w:t>
      </w:r>
      <w:r w:rsidR="00A62F20">
        <w:rPr>
          <w:rFonts w:hint="cs"/>
          <w:rtl/>
        </w:rPr>
        <w:t>می‌کند</w:t>
      </w:r>
      <w:r>
        <w:rPr>
          <w:rFonts w:hint="cs"/>
          <w:rtl/>
        </w:rPr>
        <w:t xml:space="preserve">، خب قاعدتا بنا بر همان قرائن خارجیه باز هم از این افراد نقل </w:t>
      </w:r>
      <w:r w:rsidR="00A62F20">
        <w:rPr>
          <w:rFonts w:hint="cs"/>
          <w:rtl/>
        </w:rPr>
        <w:t>می‌کند</w:t>
      </w:r>
      <w:r>
        <w:rPr>
          <w:rFonts w:hint="cs"/>
          <w:rtl/>
        </w:rPr>
        <w:t>.</w:t>
      </w:r>
    </w:p>
    <w:p w:rsidR="001E0B47" w:rsidRDefault="001E0B47" w:rsidP="001E0B47">
      <w:pPr>
        <w:rPr>
          <w:rtl/>
        </w:rPr>
      </w:pPr>
      <w:r>
        <w:rPr>
          <w:rFonts w:hint="cs"/>
          <w:rtl/>
        </w:rPr>
        <w:t xml:space="preserve">توضیح ذلک: در موردی که مرسل است این فرد مرسل عنه کیست؟ آیا فردی است که غفلتا از او روایت مسند کرده است یا کسی است که عالما از او روایت مسند کرده است </w:t>
      </w:r>
      <w:r w:rsidR="009C51C7">
        <w:rPr>
          <w:rFonts w:hint="cs"/>
          <w:rtl/>
        </w:rPr>
        <w:t>به دلیل</w:t>
      </w:r>
      <w:r>
        <w:rPr>
          <w:rFonts w:hint="cs"/>
          <w:rtl/>
        </w:rPr>
        <w:t xml:space="preserve"> قرائن خارجیه یا کسی است که اشتباها از او روایت کرده است. ن</w:t>
      </w:r>
      <w:r w:rsidR="00F16102">
        <w:rPr>
          <w:rFonts w:hint="cs"/>
          <w:rtl/>
        </w:rPr>
        <w:t>می‌توان</w:t>
      </w:r>
      <w:r>
        <w:rPr>
          <w:rFonts w:hint="cs"/>
          <w:rtl/>
        </w:rPr>
        <w:t xml:space="preserve">یم بگوییم کسی است که غفلتا از او روایت کرده است. زیرا در این جا اصاله عدم الغفله </w:t>
      </w:r>
      <w:r w:rsidR="0052340B">
        <w:rPr>
          <w:rFonts w:hint="cs"/>
          <w:rtl/>
        </w:rPr>
        <w:t>می‌آید</w:t>
      </w:r>
      <w:r>
        <w:rPr>
          <w:rFonts w:hint="cs"/>
          <w:rtl/>
        </w:rPr>
        <w:t xml:space="preserve"> و مانع </w:t>
      </w:r>
      <w:r w:rsidR="00A62F20">
        <w:rPr>
          <w:rFonts w:hint="cs"/>
          <w:rtl/>
        </w:rPr>
        <w:t>می‌شود</w:t>
      </w:r>
      <w:r>
        <w:rPr>
          <w:rFonts w:hint="cs"/>
          <w:rtl/>
        </w:rPr>
        <w:t xml:space="preserve">. لکن </w:t>
      </w:r>
      <w:r w:rsidR="00F16102">
        <w:rPr>
          <w:rFonts w:hint="cs"/>
          <w:rtl/>
        </w:rPr>
        <w:t>می‌توان</w:t>
      </w:r>
      <w:r>
        <w:rPr>
          <w:rFonts w:hint="cs"/>
          <w:rtl/>
        </w:rPr>
        <w:t xml:space="preserve"> گفت احتمالا کسی است که اشتباها او را ثقه </w:t>
      </w:r>
      <w:r w:rsidR="00F16102">
        <w:rPr>
          <w:rFonts w:hint="cs"/>
          <w:rtl/>
        </w:rPr>
        <w:t>می‌دانسته</w:t>
      </w:r>
      <w:r>
        <w:rPr>
          <w:rFonts w:hint="cs"/>
          <w:rtl/>
        </w:rPr>
        <w:t xml:space="preserve"> است و در این صورت اصاله عدم الخطا جاری نیست زیرا این اشتباه را قبلا مرتکب شده است و </w:t>
      </w:r>
      <w:r w:rsidR="00F16102">
        <w:rPr>
          <w:rFonts w:hint="cs"/>
          <w:rtl/>
        </w:rPr>
        <w:t>الآن</w:t>
      </w:r>
      <w:r>
        <w:rPr>
          <w:rFonts w:hint="cs"/>
          <w:rtl/>
        </w:rPr>
        <w:t xml:space="preserve"> اشتباه جدیدی نیست که با اصل منتفی شود. همچنین است جایی که با قرائن خارجیه همه روایات یک نفر را قبول کرده باشد. </w:t>
      </w:r>
      <w:r w:rsidR="00F16102">
        <w:rPr>
          <w:rFonts w:hint="cs"/>
          <w:rtl/>
        </w:rPr>
        <w:t>مثلاً</w:t>
      </w:r>
      <w:r>
        <w:rPr>
          <w:rFonts w:hint="cs"/>
          <w:rtl/>
        </w:rPr>
        <w:t xml:space="preserve"> ابن بکیر از اصحاب الاجماع است و این خود یک قرینه خارجیه </w:t>
      </w:r>
      <w:r w:rsidR="00F16102">
        <w:rPr>
          <w:rFonts w:hint="cs"/>
          <w:rtl/>
        </w:rPr>
        <w:t>می‌توان</w:t>
      </w:r>
      <w:r>
        <w:rPr>
          <w:rFonts w:hint="cs"/>
          <w:rtl/>
        </w:rPr>
        <w:t>د باشد بر قبول روایات او.</w:t>
      </w:r>
    </w:p>
    <w:p w:rsidR="001E0B47" w:rsidRDefault="001E0B47" w:rsidP="001E0B47">
      <w:pPr>
        <w:rPr>
          <w:rtl/>
        </w:rPr>
      </w:pPr>
      <w:r>
        <w:rPr>
          <w:rFonts w:hint="cs"/>
          <w:rtl/>
        </w:rPr>
        <w:t xml:space="preserve">حسین بن </w:t>
      </w:r>
      <w:r w:rsidR="00F16102">
        <w:rPr>
          <w:rFonts w:hint="cs"/>
          <w:rtl/>
        </w:rPr>
        <w:t>احمد</w:t>
      </w:r>
      <w:r>
        <w:rPr>
          <w:rFonts w:hint="cs"/>
          <w:rtl/>
        </w:rPr>
        <w:t xml:space="preserve"> المنقری ممکن است در نظر ابن ابی عمیر ثقه باشد ولی ابن بکیر معروف به </w:t>
      </w:r>
      <w:r w:rsidR="00615FB7">
        <w:rPr>
          <w:rFonts w:hint="cs"/>
          <w:rtl/>
        </w:rPr>
        <w:t>فطحیه</w:t>
      </w:r>
      <w:r>
        <w:rPr>
          <w:rFonts w:hint="cs"/>
          <w:rtl/>
        </w:rPr>
        <w:t xml:space="preserve"> بودن است و ن</w:t>
      </w:r>
      <w:r w:rsidR="00F16102">
        <w:rPr>
          <w:rFonts w:hint="cs"/>
          <w:rtl/>
        </w:rPr>
        <w:t>می‌توان</w:t>
      </w:r>
      <w:r>
        <w:rPr>
          <w:rFonts w:hint="cs"/>
          <w:rtl/>
        </w:rPr>
        <w:t xml:space="preserve"> گفت ابن ابی عمیر او را امامی </w:t>
      </w:r>
      <w:r w:rsidR="00F16102">
        <w:rPr>
          <w:rFonts w:hint="cs"/>
          <w:rtl/>
        </w:rPr>
        <w:t>می‌دانسته</w:t>
      </w:r>
      <w:r>
        <w:rPr>
          <w:rFonts w:hint="cs"/>
          <w:rtl/>
        </w:rPr>
        <w:t xml:space="preserve"> است. ولی چون روایتش </w:t>
      </w:r>
      <w:r w:rsidR="0052340B">
        <w:rPr>
          <w:rFonts w:hint="cs"/>
          <w:rtl/>
        </w:rPr>
        <w:t>موردقبول</w:t>
      </w:r>
      <w:r>
        <w:rPr>
          <w:rFonts w:hint="cs"/>
          <w:rtl/>
        </w:rPr>
        <w:t xml:space="preserve"> اصحاب بوده است از او روایت نقل کرده است. یعنی ابن ابی عمیر از این مبنای کلی خودش عدول کرده است و از او روایت کرده است. </w:t>
      </w:r>
      <w:r w:rsidR="00F16102">
        <w:rPr>
          <w:rFonts w:hint="cs"/>
          <w:rtl/>
        </w:rPr>
        <w:t>به‌هرحال</w:t>
      </w:r>
      <w:r>
        <w:rPr>
          <w:rFonts w:hint="cs"/>
          <w:rtl/>
        </w:rPr>
        <w:t xml:space="preserve"> عبدالله بن بکیر مرسلات را برای ما موثقه </w:t>
      </w:r>
      <w:r w:rsidR="00A62F20">
        <w:rPr>
          <w:rFonts w:hint="cs"/>
          <w:rtl/>
        </w:rPr>
        <w:t>می‌کند</w:t>
      </w:r>
      <w:r>
        <w:rPr>
          <w:rFonts w:hint="cs"/>
          <w:rtl/>
        </w:rPr>
        <w:t xml:space="preserve"> و موثقات هم معتبر هستند.</w:t>
      </w:r>
    </w:p>
    <w:p w:rsidR="001E0B47" w:rsidRDefault="001E0B47" w:rsidP="001E0B47">
      <w:pPr>
        <w:rPr>
          <w:rtl/>
        </w:rPr>
      </w:pPr>
      <w:r>
        <w:rPr>
          <w:rFonts w:hint="cs"/>
          <w:rtl/>
        </w:rPr>
        <w:t xml:space="preserve">لذا اگر با یک چهلم اطمینان کردیم مرسلات در حکم صحیحه </w:t>
      </w:r>
      <w:r w:rsidR="00A62F20">
        <w:rPr>
          <w:rFonts w:hint="cs"/>
          <w:rtl/>
        </w:rPr>
        <w:t>می‌شود</w:t>
      </w:r>
      <w:r>
        <w:rPr>
          <w:rFonts w:hint="cs"/>
          <w:rtl/>
        </w:rPr>
        <w:t xml:space="preserve"> و اگر اطمینان نکردیم در حد موثقات </w:t>
      </w:r>
      <w:r w:rsidR="00A62F20">
        <w:rPr>
          <w:rFonts w:hint="cs"/>
          <w:rtl/>
        </w:rPr>
        <w:t>می‌شود</w:t>
      </w:r>
      <w:r>
        <w:rPr>
          <w:rFonts w:hint="cs"/>
          <w:rtl/>
        </w:rPr>
        <w:t>.</w:t>
      </w:r>
    </w:p>
    <w:p w:rsidR="001E0B47" w:rsidRDefault="001E0B47" w:rsidP="001E0B47">
      <w:pPr>
        <w:rPr>
          <w:rtl/>
        </w:rPr>
      </w:pPr>
      <w:r>
        <w:rPr>
          <w:rFonts w:hint="cs"/>
          <w:rtl/>
        </w:rPr>
        <w:lastRenderedPageBreak/>
        <w:t xml:space="preserve">بحث دیگر این </w:t>
      </w:r>
      <w:r w:rsidR="009F427C">
        <w:rPr>
          <w:rtl/>
        </w:rPr>
        <w:t>است (</w:t>
      </w:r>
      <w:r>
        <w:rPr>
          <w:rFonts w:hint="cs"/>
          <w:rtl/>
        </w:rPr>
        <w:t xml:space="preserve">که مختص به ابن ابی عمیر نیست) که گاهی در سند روایتی گفته </w:t>
      </w:r>
      <w:r w:rsidR="00A62F20">
        <w:rPr>
          <w:rFonts w:hint="cs"/>
          <w:rtl/>
        </w:rPr>
        <w:t>می‌شود</w:t>
      </w:r>
      <w:r>
        <w:rPr>
          <w:rFonts w:hint="cs"/>
          <w:rtl/>
        </w:rPr>
        <w:t xml:space="preserve"> عده من </w:t>
      </w:r>
      <w:r w:rsidR="00615FB7">
        <w:rPr>
          <w:rFonts w:hint="cs"/>
          <w:rtl/>
        </w:rPr>
        <w:t>أصحابنا</w:t>
      </w:r>
      <w:r>
        <w:rPr>
          <w:rFonts w:hint="cs"/>
          <w:rtl/>
        </w:rPr>
        <w:t xml:space="preserve"> یا جماعه. آیا این روایت </w:t>
      </w:r>
      <w:r w:rsidR="0052340B">
        <w:rPr>
          <w:rFonts w:hint="cs"/>
          <w:rtl/>
        </w:rPr>
        <w:t>قابل‌قبول</w:t>
      </w:r>
      <w:r>
        <w:rPr>
          <w:rFonts w:hint="cs"/>
          <w:rtl/>
        </w:rPr>
        <w:t xml:space="preserve"> هستند یا خیر؟ یک بحث حساب و احتمالات در این جا وارد است.</w:t>
      </w:r>
    </w:p>
    <w:p w:rsidR="001E0B47" w:rsidRDefault="001E0B47" w:rsidP="001E0B47">
      <w:pPr>
        <w:rPr>
          <w:rtl/>
        </w:rPr>
      </w:pPr>
      <w:r>
        <w:rPr>
          <w:rFonts w:hint="cs"/>
          <w:rtl/>
        </w:rPr>
        <w:t xml:space="preserve">ممکن است نام 5 نفر را </w:t>
      </w:r>
      <w:r w:rsidR="00F16102">
        <w:rPr>
          <w:rFonts w:hint="cs"/>
          <w:rtl/>
        </w:rPr>
        <w:t>مثلاً</w:t>
      </w:r>
      <w:r>
        <w:rPr>
          <w:rFonts w:hint="cs"/>
          <w:rtl/>
        </w:rPr>
        <w:t xml:space="preserve"> ببرند و ما </w:t>
      </w:r>
      <w:r w:rsidR="00F16102">
        <w:rPr>
          <w:rFonts w:hint="cs"/>
          <w:rtl/>
        </w:rPr>
        <w:t>هیچ‌کدام</w:t>
      </w:r>
      <w:r>
        <w:rPr>
          <w:rFonts w:hint="cs"/>
          <w:rtl/>
        </w:rPr>
        <w:t xml:space="preserve"> را به وثاقت نشناختیم، آیا </w:t>
      </w:r>
      <w:r w:rsidR="00F16102">
        <w:rPr>
          <w:rFonts w:hint="cs"/>
          <w:rtl/>
        </w:rPr>
        <w:t>می‌توان</w:t>
      </w:r>
      <w:r>
        <w:rPr>
          <w:rFonts w:hint="cs"/>
          <w:rtl/>
        </w:rPr>
        <w:t xml:space="preserve"> به این خبر اخذ کرد یا خیر؟ این هم با حساب و احتمالات قابل دفاع است که چند تقریر دارد که برخی </w:t>
      </w:r>
      <w:r w:rsidR="0052340B">
        <w:rPr>
          <w:rFonts w:hint="cs"/>
          <w:rtl/>
        </w:rPr>
        <w:t>قابل‌قبول</w:t>
      </w:r>
      <w:r>
        <w:rPr>
          <w:rFonts w:hint="cs"/>
          <w:rtl/>
        </w:rPr>
        <w:t xml:space="preserve"> هستند. مرحوم صدر در این زمینه مطالب خوبی دارند.</w:t>
      </w:r>
    </w:p>
    <w:p w:rsidR="005270B8" w:rsidRDefault="005270B8" w:rsidP="005270B8">
      <w:pPr>
        <w:rPr>
          <w:rFonts w:asciiTheme="minorHAnsi" w:hAnsiTheme="minorHAnsi"/>
        </w:rPr>
      </w:pPr>
    </w:p>
    <w:p w:rsidR="005270B8" w:rsidRDefault="005270B8" w:rsidP="005270B8">
      <w:pPr>
        <w:pStyle w:val="Heading1"/>
        <w:rPr>
          <w:rFonts w:asciiTheme="minorHAnsi" w:hAnsiTheme="minorHAnsi"/>
        </w:rPr>
      </w:pPr>
      <w:bookmarkStart w:id="280" w:name="_Toc37017491"/>
      <w:r>
        <w:rPr>
          <w:rFonts w:hint="cs"/>
          <w:rtl/>
        </w:rPr>
        <w:t>جلسه 92</w:t>
      </w:r>
      <w:bookmarkEnd w:id="280"/>
    </w:p>
    <w:p w:rsidR="005270B8" w:rsidRDefault="005270B8" w:rsidP="005270B8">
      <w:pPr>
        <w:rPr>
          <w:rtl/>
        </w:rPr>
      </w:pPr>
      <w:r>
        <w:rPr>
          <w:rFonts w:hint="cs"/>
          <w:rtl/>
        </w:rPr>
        <w:t>بسم‌الله الرحمن الرحیم</w:t>
      </w:r>
    </w:p>
    <w:p w:rsidR="005270B8" w:rsidRDefault="005270B8" w:rsidP="005270B8">
      <w:pPr>
        <w:pStyle w:val="Heading5"/>
        <w:rPr>
          <w:rtl/>
        </w:rPr>
      </w:pPr>
      <w:r>
        <w:rPr>
          <w:rFonts w:hint="cs"/>
          <w:rtl/>
        </w:rPr>
        <w:t>اشکال به روش حساب احتمالات و پاسخ آن</w:t>
      </w:r>
    </w:p>
    <w:p w:rsidR="005270B8" w:rsidRDefault="005270B8" w:rsidP="005270B8">
      <w:pPr>
        <w:ind w:firstLine="0"/>
        <w:rPr>
          <w:rFonts w:asciiTheme="minorHAnsi" w:hAnsiTheme="minorHAnsi"/>
          <w:rtl/>
        </w:rPr>
      </w:pPr>
      <w:r>
        <w:rPr>
          <w:rFonts w:asciiTheme="minorHAnsi" w:hAnsiTheme="minorHAnsi" w:hint="cs"/>
          <w:rtl/>
        </w:rPr>
        <w:t xml:space="preserve">شیخ در مورد این سه نفر فرموده است که مشایخ </w:t>
      </w:r>
      <w:r w:rsidR="007B303F">
        <w:rPr>
          <w:rFonts w:asciiTheme="minorHAnsi" w:hAnsiTheme="minorHAnsi" w:hint="cs"/>
          <w:rtl/>
        </w:rPr>
        <w:t>ایشان</w:t>
      </w:r>
      <w:r>
        <w:rPr>
          <w:rFonts w:asciiTheme="minorHAnsi" w:hAnsiTheme="minorHAnsi" w:hint="cs"/>
          <w:rtl/>
        </w:rPr>
        <w:t xml:space="preserve"> ثقه هستند. به این نتیجه رسیدیم که موارد نقل از ضعفا خیلی کم است و این شهادت شیخ </w:t>
      </w:r>
      <w:r w:rsidR="0052340B">
        <w:rPr>
          <w:rFonts w:asciiTheme="minorHAnsi" w:hAnsiTheme="minorHAnsi" w:hint="cs"/>
          <w:rtl/>
        </w:rPr>
        <w:t>موردقبول</w:t>
      </w:r>
      <w:r>
        <w:rPr>
          <w:rFonts w:asciiTheme="minorHAnsi" w:hAnsiTheme="minorHAnsi" w:hint="cs"/>
          <w:rtl/>
        </w:rPr>
        <w:t xml:space="preserve"> است. مشایخشان ثقه هستند و مرسلاتشان حجت. یک اشکالی وجود دارد بر حسب حساب و احتمالات:</w:t>
      </w:r>
    </w:p>
    <w:p w:rsidR="005270B8" w:rsidRDefault="005270B8" w:rsidP="005270B8">
      <w:pPr>
        <w:rPr>
          <w:rtl/>
        </w:rPr>
      </w:pPr>
      <w:r>
        <w:rPr>
          <w:rFonts w:hint="cs"/>
          <w:rtl/>
        </w:rPr>
        <w:t xml:space="preserve">شما رابطه افراد توثیق شده و توثیق نشده را </w:t>
      </w:r>
      <w:r w:rsidR="00D54067">
        <w:rPr>
          <w:rFonts w:hint="cs"/>
          <w:rtl/>
        </w:rPr>
        <w:t>باهم</w:t>
      </w:r>
      <w:r>
        <w:rPr>
          <w:rFonts w:hint="cs"/>
          <w:rtl/>
        </w:rPr>
        <w:t xml:space="preserve"> سنجیدید و گفتید که مشایخ توثیق شده او 400 تا و توثیق نشده ها 5 تا است </w:t>
      </w:r>
      <w:r w:rsidR="00F16102">
        <w:rPr>
          <w:rFonts w:hint="cs"/>
          <w:rtl/>
        </w:rPr>
        <w:t>مثلاً</w:t>
      </w:r>
      <w:r>
        <w:rPr>
          <w:rFonts w:hint="cs"/>
          <w:rtl/>
        </w:rPr>
        <w:t xml:space="preserve">. این تعداد را ار کجا </w:t>
      </w:r>
      <w:r w:rsidR="009C51C7">
        <w:rPr>
          <w:rFonts w:hint="cs"/>
          <w:rtl/>
        </w:rPr>
        <w:t>به دست</w:t>
      </w:r>
      <w:r>
        <w:rPr>
          <w:rFonts w:hint="cs"/>
          <w:rtl/>
        </w:rPr>
        <w:t xml:space="preserve"> آوردید؟ از روایاتی که به دست ما رسیده است </w:t>
      </w:r>
      <w:r w:rsidR="009C51C7">
        <w:rPr>
          <w:rFonts w:hint="cs"/>
          <w:rtl/>
        </w:rPr>
        <w:t>به دست</w:t>
      </w:r>
      <w:r>
        <w:rPr>
          <w:rFonts w:hint="cs"/>
          <w:rtl/>
        </w:rPr>
        <w:t xml:space="preserve"> آورده اید. اما آیا همه مشایخ </w:t>
      </w:r>
      <w:r w:rsidR="007B303F">
        <w:rPr>
          <w:rFonts w:hint="cs"/>
          <w:rtl/>
        </w:rPr>
        <w:t>ایشان</w:t>
      </w:r>
      <w:r>
        <w:rPr>
          <w:rFonts w:hint="cs"/>
          <w:rtl/>
        </w:rPr>
        <w:t xml:space="preserve"> و روایات </w:t>
      </w:r>
      <w:r w:rsidR="007B303F">
        <w:rPr>
          <w:rFonts w:hint="cs"/>
          <w:rtl/>
        </w:rPr>
        <w:t>ایشان</w:t>
      </w:r>
      <w:r>
        <w:rPr>
          <w:rFonts w:hint="cs"/>
          <w:rtl/>
        </w:rPr>
        <w:t xml:space="preserve"> منحصر در همین روایاتی است که به دست ما رسیده است یاخیر؟ شاید این مرسلاتی که در دست ما است از مشایخی باشند که به دست ما نرسیده اند و ضعیف هستند. این دیگر قابل محاسبه نیست.</w:t>
      </w:r>
    </w:p>
    <w:p w:rsidR="005270B8" w:rsidRDefault="005270B8" w:rsidP="005270B8">
      <w:pPr>
        <w:rPr>
          <w:rtl/>
        </w:rPr>
      </w:pPr>
      <w:r>
        <w:rPr>
          <w:rFonts w:hint="cs"/>
          <w:rtl/>
        </w:rPr>
        <w:t>شهید صدر در این بحث فرموده اند بعید است مشایخ دیگری باشد که به دست ما نرسیده است.</w:t>
      </w:r>
    </w:p>
    <w:p w:rsidR="005270B8" w:rsidRDefault="005270B8" w:rsidP="005270B8">
      <w:pPr>
        <w:rPr>
          <w:rtl/>
        </w:rPr>
      </w:pPr>
      <w:r>
        <w:rPr>
          <w:rFonts w:hint="cs"/>
          <w:rtl/>
        </w:rPr>
        <w:t xml:space="preserve">ما در پاسخ به شهید صدر </w:t>
      </w:r>
      <w:r w:rsidR="00D54067">
        <w:rPr>
          <w:rFonts w:hint="cs"/>
          <w:rtl/>
        </w:rPr>
        <w:t>می‌گوییم</w:t>
      </w:r>
      <w:r>
        <w:rPr>
          <w:rFonts w:hint="cs"/>
          <w:rtl/>
        </w:rPr>
        <w:t xml:space="preserve"> خیلی مستبعد نیست که برخی مشایخ به دست ما نرسیده باشند. زیرا برخی کتب روایی از دست رفته است. شاید خیلی از روایاتی که در کتب از بین رفته وجود </w:t>
      </w:r>
      <w:r w:rsidR="0052340B">
        <w:rPr>
          <w:rFonts w:hint="cs"/>
          <w:rtl/>
        </w:rPr>
        <w:t>داشته‌اند</w:t>
      </w:r>
      <w:r>
        <w:rPr>
          <w:rFonts w:hint="cs"/>
          <w:rtl/>
        </w:rPr>
        <w:t xml:space="preserve"> در کتب امروزی هستند ولی اسناد آن کتب با این روایات </w:t>
      </w:r>
      <w:r w:rsidR="009C51C7">
        <w:rPr>
          <w:rFonts w:hint="cs"/>
          <w:rtl/>
        </w:rPr>
        <w:t>تفاوت‌ها</w:t>
      </w:r>
      <w:r>
        <w:rPr>
          <w:rFonts w:hint="cs"/>
          <w:rtl/>
        </w:rPr>
        <w:t xml:space="preserve">ی زیادی دارد. زیرا ما </w:t>
      </w:r>
      <w:r w:rsidR="00F16102">
        <w:rPr>
          <w:rFonts w:hint="cs"/>
          <w:rtl/>
        </w:rPr>
        <w:t>می‌بینیم</w:t>
      </w:r>
      <w:r>
        <w:rPr>
          <w:rFonts w:hint="cs"/>
          <w:rtl/>
        </w:rPr>
        <w:t xml:space="preserve"> که یک روایت در کتب مختلف با اسناد مختلف وجود دارد. محقق خویی مشایخ ابن ابی عمیر را از معجم الرجال استخراج کرده است. این مشایخ در کتب اربعه هستند ولی وقتی مشایخ غیر کتب اربعه را اضافه </w:t>
      </w:r>
      <w:r w:rsidR="00D54067">
        <w:rPr>
          <w:rFonts w:hint="cs"/>
          <w:rtl/>
        </w:rPr>
        <w:t>می‌کنیم</w:t>
      </w:r>
      <w:r>
        <w:rPr>
          <w:rFonts w:hint="cs"/>
          <w:rtl/>
        </w:rPr>
        <w:t xml:space="preserve"> </w:t>
      </w:r>
      <w:r w:rsidR="00F16102">
        <w:rPr>
          <w:rFonts w:hint="cs"/>
          <w:rtl/>
        </w:rPr>
        <w:t>می‌بینیم</w:t>
      </w:r>
      <w:r>
        <w:rPr>
          <w:rFonts w:hint="cs"/>
          <w:rtl/>
        </w:rPr>
        <w:t xml:space="preserve"> مشایخ </w:t>
      </w:r>
      <w:r w:rsidR="007B303F">
        <w:rPr>
          <w:rFonts w:hint="cs"/>
          <w:rtl/>
        </w:rPr>
        <w:t>ایشان</w:t>
      </w:r>
      <w:r>
        <w:rPr>
          <w:rFonts w:hint="cs"/>
          <w:rtl/>
        </w:rPr>
        <w:t xml:space="preserve"> بسیار بیشتر </w:t>
      </w:r>
      <w:r w:rsidR="00A62F20">
        <w:rPr>
          <w:rFonts w:hint="cs"/>
          <w:rtl/>
        </w:rPr>
        <w:t>می‌شود</w:t>
      </w:r>
      <w:r>
        <w:rPr>
          <w:rFonts w:hint="cs"/>
          <w:rtl/>
        </w:rPr>
        <w:t>.</w:t>
      </w:r>
    </w:p>
    <w:p w:rsidR="005270B8" w:rsidRDefault="005270B8" w:rsidP="005270B8">
      <w:pPr>
        <w:rPr>
          <w:rtl/>
        </w:rPr>
      </w:pPr>
      <w:r>
        <w:rPr>
          <w:rFonts w:hint="cs"/>
          <w:rtl/>
        </w:rPr>
        <w:t xml:space="preserve">در فهارس نسبت کتب موجود به کتب مفقود بسیار ناچیز است. بسیاری از کتب از بین رفته اند. کتب موجود هم اگر همه روایات کتب قبلی را آورده اند ولی همه اسناد را نیاورده اند. </w:t>
      </w:r>
      <w:r w:rsidR="00F16102">
        <w:rPr>
          <w:rFonts w:hint="cs"/>
          <w:rtl/>
        </w:rPr>
        <w:t>مثلاً</w:t>
      </w:r>
      <w:r>
        <w:rPr>
          <w:rFonts w:hint="cs"/>
          <w:rtl/>
        </w:rPr>
        <w:t xml:space="preserve"> با مقایسه محاسن و کافی یا بصائر الدرجات </w:t>
      </w:r>
      <w:r w:rsidR="00F16102">
        <w:rPr>
          <w:rFonts w:hint="cs"/>
          <w:rtl/>
        </w:rPr>
        <w:t>می‌بینیم</w:t>
      </w:r>
      <w:r>
        <w:rPr>
          <w:rFonts w:hint="cs"/>
          <w:rtl/>
        </w:rPr>
        <w:t xml:space="preserve"> در محاسن </w:t>
      </w:r>
      <w:r w:rsidR="00F16102">
        <w:rPr>
          <w:rFonts w:hint="cs"/>
          <w:rtl/>
        </w:rPr>
        <w:t>مثلاً</w:t>
      </w:r>
      <w:r>
        <w:rPr>
          <w:rFonts w:hint="cs"/>
          <w:rtl/>
        </w:rPr>
        <w:t xml:space="preserve"> 5 سند است که کافی فقط یک سند را نقل کرده است.</w:t>
      </w:r>
    </w:p>
    <w:p w:rsidR="005270B8" w:rsidRDefault="005270B8" w:rsidP="005270B8">
      <w:pPr>
        <w:rPr>
          <w:rtl/>
        </w:rPr>
      </w:pPr>
      <w:r>
        <w:rPr>
          <w:rFonts w:hint="cs"/>
          <w:rtl/>
        </w:rPr>
        <w:t xml:space="preserve">نکته دیگر اینکه رابطه اسناد و کتب رجال عموم و خصوص من وجه است و قدر مشترک نسبت به وجه افتراق خیلی کمتر است. یعنی بسیاری از افراد در اسناد کتب حدیثی هستند که در کتب رجالی هیچ نامی از آنها نیست. اگر کسانی در طبقه مشایخ ابن ابی عمیر و ... و در مکان زندگی این بزرگواران افرادی هستند که ثقه هم </w:t>
      </w:r>
      <w:r w:rsidR="00A62F20">
        <w:rPr>
          <w:rFonts w:hint="cs"/>
          <w:rtl/>
        </w:rPr>
        <w:t>بوده‌اند</w:t>
      </w:r>
      <w:r>
        <w:rPr>
          <w:rFonts w:hint="cs"/>
          <w:rtl/>
        </w:rPr>
        <w:t xml:space="preserve">، خیلی </w:t>
      </w:r>
      <w:r>
        <w:rPr>
          <w:rFonts w:hint="cs"/>
          <w:rtl/>
        </w:rPr>
        <w:lastRenderedPageBreak/>
        <w:t xml:space="preserve">بعید است </w:t>
      </w:r>
      <w:r w:rsidR="007B303F">
        <w:rPr>
          <w:rFonts w:hint="cs"/>
          <w:rtl/>
        </w:rPr>
        <w:t>ایشان</w:t>
      </w:r>
      <w:r>
        <w:rPr>
          <w:rFonts w:hint="cs"/>
          <w:rtl/>
        </w:rPr>
        <w:t xml:space="preserve"> از این بزرگواران روایت نکرده باشند. حال آنکه روایتی از اینان توسط این سه نفر به دست ما نرسیده است.</w:t>
      </w:r>
    </w:p>
    <w:p w:rsidR="005270B8" w:rsidRDefault="00F16102" w:rsidP="005270B8">
      <w:pPr>
        <w:rPr>
          <w:rFonts w:asciiTheme="minorHAnsi" w:hAnsiTheme="minorHAnsi"/>
          <w:rtl/>
        </w:rPr>
      </w:pPr>
      <w:r>
        <w:rPr>
          <w:rFonts w:asciiTheme="minorHAnsi" w:hAnsiTheme="minorHAnsi" w:hint="cs"/>
          <w:rtl/>
        </w:rPr>
        <w:t>احمد</w:t>
      </w:r>
      <w:r w:rsidR="005270B8">
        <w:rPr>
          <w:rFonts w:asciiTheme="minorHAnsi" w:hAnsiTheme="minorHAnsi" w:hint="cs"/>
          <w:rtl/>
        </w:rPr>
        <w:t xml:space="preserve"> بن محمد بن عیسی الاشعری </w:t>
      </w:r>
      <w:r w:rsidR="0052340B">
        <w:rPr>
          <w:rFonts w:asciiTheme="minorHAnsi" w:hAnsiTheme="minorHAnsi" w:hint="cs"/>
          <w:rtl/>
        </w:rPr>
        <w:t>می‌گوید</w:t>
      </w:r>
      <w:r w:rsidR="005270B8">
        <w:rPr>
          <w:rFonts w:asciiTheme="minorHAnsi" w:hAnsiTheme="minorHAnsi" w:hint="cs"/>
          <w:rtl/>
        </w:rPr>
        <w:t>:</w:t>
      </w:r>
    </w:p>
    <w:p w:rsidR="005270B8" w:rsidRDefault="00F16102" w:rsidP="005270B8">
      <w:pPr>
        <w:pStyle w:val="Quote"/>
        <w:rPr>
          <w:rtl/>
        </w:rPr>
      </w:pPr>
      <w:r>
        <w:rPr>
          <w:rFonts w:hint="cs"/>
          <w:rtl/>
        </w:rPr>
        <w:t>احمد</w:t>
      </w:r>
      <w:r w:rsidR="005270B8">
        <w:rPr>
          <w:rFonts w:hint="cs"/>
          <w:rtl/>
        </w:rPr>
        <w:t xml:space="preserve"> بن محمد بن عيسى قال خرجت إلى الكوفة في طلب الحديث فلقيت بها الحسن بن علي الوشاء فسألته أن يخرج لي (إلي) كتاب العلاء بن رزين القلاء و أبان بن عثمان الأحمر فأخرجهما إلي فقلت له: أحب أن تجيزهما لي فقال لي: يا رحمك الله و ما عجلتك اذهب فاكتبهما و اسمع من بعد فقلت: لا آمن الحدثان فقال لو علمت أن هذا الحديث يكون له هذا الطلب لاستكثرت منه فإني أدركت في هذا المسجد تسعمائة شيخ كل يقول حدثني جعفر بن محمد و كان هذا الشيخ عينا من عيون هذه الطائفة.</w:t>
      </w:r>
    </w:p>
    <w:p w:rsidR="005270B8" w:rsidRDefault="005270B8" w:rsidP="005270B8">
      <w:pPr>
        <w:rPr>
          <w:rtl/>
        </w:rPr>
      </w:pPr>
      <w:r>
        <w:rPr>
          <w:rFonts w:hint="cs"/>
          <w:rtl/>
        </w:rPr>
        <w:t xml:space="preserve">وشاء </w:t>
      </w:r>
      <w:r w:rsidR="0052340B">
        <w:rPr>
          <w:rFonts w:hint="cs"/>
          <w:rtl/>
        </w:rPr>
        <w:t>می‌گوید</w:t>
      </w:r>
      <w:r>
        <w:rPr>
          <w:rFonts w:hint="cs"/>
          <w:rtl/>
        </w:rPr>
        <w:t xml:space="preserve"> نهصد شیخ در مسجد کوفه بوده است که روایت از امام صادق نقل </w:t>
      </w:r>
      <w:r w:rsidR="00F16102">
        <w:rPr>
          <w:rFonts w:hint="cs"/>
          <w:rtl/>
        </w:rPr>
        <w:t>می‌</w:t>
      </w:r>
      <w:r w:rsidR="009C51C7">
        <w:rPr>
          <w:rFonts w:hint="cs"/>
          <w:rtl/>
        </w:rPr>
        <w:t>کرده‌اند</w:t>
      </w:r>
      <w:r>
        <w:rPr>
          <w:rFonts w:hint="cs"/>
          <w:rtl/>
        </w:rPr>
        <w:t xml:space="preserve">. طبقه ابن ابی عمیر با وشاء تقریبا یکی است. در آن زمان در یک مسجد فقط نهصد شیخ بوده است. مشایخی که به دست ما نرسیده اند بعید نیست. کافی شاید از 120 کتاب روایات نقل کرده است و تعداد کتبی که در رجال نجاشی و فهرست شیخ ذکر </w:t>
      </w:r>
      <w:r w:rsidR="009C51C7">
        <w:rPr>
          <w:rFonts w:hint="cs"/>
          <w:rtl/>
        </w:rPr>
        <w:t>کرده‌اند</w:t>
      </w:r>
      <w:r>
        <w:rPr>
          <w:rFonts w:hint="cs"/>
          <w:rtl/>
        </w:rPr>
        <w:t xml:space="preserve"> بیش از چند هزار کتاب است.</w:t>
      </w:r>
    </w:p>
    <w:p w:rsidR="005270B8" w:rsidRDefault="005270B8" w:rsidP="005270B8">
      <w:pPr>
        <w:rPr>
          <w:rtl/>
        </w:rPr>
      </w:pPr>
      <w:r>
        <w:rPr>
          <w:rFonts w:hint="cs"/>
          <w:rtl/>
        </w:rPr>
        <w:t xml:space="preserve">بنابراین مشایخ ابن ابی عمیر که به دست ما نرسیده است شاید کم هم نباشند ولی این مشایخ قاعدتا باید ثقه باشند. چرا که گفتیم بعید است این تعداد مشایخ زیاد که «ثقه» هم هستند بوده باشند و ابن ابی عمیر از </w:t>
      </w:r>
      <w:r w:rsidR="00D54067">
        <w:rPr>
          <w:rFonts w:hint="cs"/>
          <w:rtl/>
        </w:rPr>
        <w:t>این‌ها</w:t>
      </w:r>
      <w:r>
        <w:rPr>
          <w:rFonts w:hint="cs"/>
          <w:rtl/>
        </w:rPr>
        <w:t xml:space="preserve"> نقل نکرده باشد. یعنی تعداد مشایخ ثقه بیشتر باید باشند و </w:t>
      </w:r>
      <w:r w:rsidR="0052340B">
        <w:rPr>
          <w:rFonts w:hint="cs"/>
          <w:rtl/>
        </w:rPr>
        <w:t>درنتیجه</w:t>
      </w:r>
      <w:r>
        <w:rPr>
          <w:rFonts w:hint="cs"/>
          <w:rtl/>
        </w:rPr>
        <w:t xml:space="preserve"> با اضافه کردن این مشایخ مفقود احتمال ضعف این مرسلات کمتر </w:t>
      </w:r>
      <w:r w:rsidR="00A62F20">
        <w:rPr>
          <w:rFonts w:hint="cs"/>
          <w:rtl/>
        </w:rPr>
        <w:t>می‌شود</w:t>
      </w:r>
      <w:r>
        <w:rPr>
          <w:rFonts w:hint="cs"/>
          <w:rtl/>
        </w:rPr>
        <w:t>.</w:t>
      </w:r>
    </w:p>
    <w:p w:rsidR="005270B8" w:rsidRDefault="005270B8" w:rsidP="005270B8">
      <w:pPr>
        <w:rPr>
          <w:rtl/>
        </w:rPr>
      </w:pPr>
      <w:r>
        <w:rPr>
          <w:rFonts w:hint="cs"/>
          <w:rtl/>
        </w:rPr>
        <w:t xml:space="preserve">حاج آقای ما می فرمودند روش بررسی احتمالات این طور نیست. برخی مشایخ موجود ثقه هستند و برخی مشایخ موجود ضعیف هستند. در مورد مشایخ مفقود سه احتمال وجود دارد: نسبت مشایخ ضعیف به ثقه در میان مفقودین مثل نسبتشان در میان موجودین باشد. احتمال دارد بیشتر و احتمال دارد کمتر باشد. این احتمالات </w:t>
      </w:r>
      <w:r w:rsidR="0052340B">
        <w:rPr>
          <w:rFonts w:hint="cs"/>
          <w:rtl/>
        </w:rPr>
        <w:t>سه‌گانه</w:t>
      </w:r>
      <w:r>
        <w:rPr>
          <w:rFonts w:hint="cs"/>
          <w:rtl/>
        </w:rPr>
        <w:t xml:space="preserve"> هم مساوی هستند.</w:t>
      </w:r>
    </w:p>
    <w:p w:rsidR="005270B8" w:rsidRDefault="005270B8" w:rsidP="005270B8">
      <w:pPr>
        <w:rPr>
          <w:rtl/>
        </w:rPr>
      </w:pPr>
      <w:r>
        <w:rPr>
          <w:rFonts w:hint="cs"/>
          <w:rtl/>
        </w:rPr>
        <w:t xml:space="preserve">به بیان دیگر در آمار گیری و بررسی های استقرائی نمونه گیری </w:t>
      </w:r>
      <w:r w:rsidR="009C51C7">
        <w:rPr>
          <w:rFonts w:hint="cs"/>
          <w:rtl/>
        </w:rPr>
        <w:t>می‌کنند</w:t>
      </w:r>
      <w:r>
        <w:rPr>
          <w:rFonts w:hint="cs"/>
          <w:rtl/>
        </w:rPr>
        <w:t xml:space="preserve"> و اگر در نمونه های مختلف نتیجه یکسان باشد احتمال اینکه این تساوی نتایج تصادفی باشد کم است و لذا مورد اعتماد قرار </w:t>
      </w:r>
      <w:r w:rsidR="0052340B">
        <w:rPr>
          <w:rFonts w:hint="cs"/>
          <w:rtl/>
        </w:rPr>
        <w:t>می‌گیرد</w:t>
      </w:r>
      <w:r>
        <w:rPr>
          <w:rFonts w:hint="cs"/>
          <w:rtl/>
        </w:rPr>
        <w:t xml:space="preserve">. لکن </w:t>
      </w:r>
      <w:r w:rsidR="00F16102">
        <w:rPr>
          <w:rFonts w:hint="cs"/>
          <w:rtl/>
        </w:rPr>
        <w:t>می‌توان</w:t>
      </w:r>
      <w:r>
        <w:rPr>
          <w:rFonts w:hint="cs"/>
          <w:rtl/>
        </w:rPr>
        <w:t xml:space="preserve"> گفت کتب موجود کتبی هستند که علما در این کتب روایات را انتخاب </w:t>
      </w:r>
      <w:r w:rsidR="009C51C7">
        <w:rPr>
          <w:rFonts w:hint="cs"/>
          <w:rtl/>
        </w:rPr>
        <w:t>کرده‌اند</w:t>
      </w:r>
      <w:r>
        <w:rPr>
          <w:rFonts w:hint="cs"/>
          <w:rtl/>
        </w:rPr>
        <w:t xml:space="preserve"> و روایات ضعیف را حذف و روایات صحیح را نگه </w:t>
      </w:r>
      <w:r w:rsidR="0052340B">
        <w:rPr>
          <w:rFonts w:hint="cs"/>
          <w:rtl/>
        </w:rPr>
        <w:t>داشته‌اند</w:t>
      </w:r>
      <w:r>
        <w:rPr>
          <w:rFonts w:hint="cs"/>
          <w:rtl/>
        </w:rPr>
        <w:t xml:space="preserve">. لذا روایات ضعیفشان کم شاید نباشد. البته ما با مقایسه بصائر و کافی گفتیم که کافی روایات با متن بهتر را روایت کرده است. روایات مختلف با اسناد مختلف رسیده است و همه یک مضمون را بیان </w:t>
      </w:r>
      <w:r w:rsidR="009C51C7">
        <w:rPr>
          <w:rFonts w:hint="cs"/>
          <w:rtl/>
        </w:rPr>
        <w:t>کرده‌اند</w:t>
      </w:r>
      <w:r>
        <w:rPr>
          <w:rFonts w:hint="cs"/>
          <w:rtl/>
        </w:rPr>
        <w:t xml:space="preserve">. کافی مطمئن به صدور شده است و روایتی که از همه متن واضح تری دارد را نقل کرده است. ولو سندش بهتر از بقیه نباشد. بله افراد کذاب و وضاع حدیث را نوعا حذف </w:t>
      </w:r>
      <w:r w:rsidR="009C51C7">
        <w:rPr>
          <w:rFonts w:hint="cs"/>
          <w:rtl/>
        </w:rPr>
        <w:t>کرده‌اند</w:t>
      </w:r>
      <w:r>
        <w:rPr>
          <w:rFonts w:hint="cs"/>
          <w:rtl/>
        </w:rPr>
        <w:t>. پس ملاک انتخاب متن بهتر بوده و نه سند بهتر.</w:t>
      </w:r>
    </w:p>
    <w:p w:rsidR="005270B8" w:rsidRDefault="005270B8" w:rsidP="005270B8">
      <w:pPr>
        <w:rPr>
          <w:rtl/>
        </w:rPr>
      </w:pPr>
      <w:r>
        <w:rPr>
          <w:rFonts w:hint="cs"/>
          <w:rtl/>
        </w:rPr>
        <w:t xml:space="preserve">بنابراین مشایخ کلینی که به دست ما نرسیده است احتمالا نسبت موجود را تغییر </w:t>
      </w:r>
      <w:r w:rsidR="00D54067">
        <w:rPr>
          <w:rFonts w:hint="cs"/>
          <w:rtl/>
        </w:rPr>
        <w:t>نمی‌دهند</w:t>
      </w:r>
      <w:r>
        <w:rPr>
          <w:rFonts w:hint="cs"/>
          <w:rtl/>
        </w:rPr>
        <w:t>.</w:t>
      </w:r>
    </w:p>
    <w:p w:rsidR="005270B8" w:rsidRDefault="005270B8" w:rsidP="007773AF">
      <w:pPr>
        <w:rPr>
          <w:rtl/>
        </w:rPr>
      </w:pPr>
      <w:r>
        <w:rPr>
          <w:rFonts w:hint="cs"/>
          <w:rtl/>
        </w:rPr>
        <w:lastRenderedPageBreak/>
        <w:t xml:space="preserve">پس هرچند احتمال وجود مشایخ مفقود هست ولی </w:t>
      </w:r>
      <w:r w:rsidR="0052340B">
        <w:rPr>
          <w:rFonts w:hint="cs"/>
          <w:rtl/>
        </w:rPr>
        <w:t>ازآنجاکه</w:t>
      </w:r>
      <w:r>
        <w:rPr>
          <w:rFonts w:hint="cs"/>
          <w:rtl/>
        </w:rPr>
        <w:t xml:space="preserve"> ما این نسبت و آمار را از تعداد زیادی روایت </w:t>
      </w:r>
      <w:r w:rsidR="009C51C7">
        <w:rPr>
          <w:rFonts w:hint="cs"/>
          <w:rtl/>
        </w:rPr>
        <w:t>به دست</w:t>
      </w:r>
      <w:r>
        <w:rPr>
          <w:rFonts w:hint="cs"/>
          <w:rtl/>
        </w:rPr>
        <w:t xml:space="preserve"> آورده ایم، این نسبت </w:t>
      </w:r>
      <w:r w:rsidR="00F16102">
        <w:rPr>
          <w:rFonts w:hint="cs"/>
          <w:rtl/>
        </w:rPr>
        <w:t>قابل‌اعتماد</w:t>
      </w:r>
      <w:r>
        <w:rPr>
          <w:rFonts w:hint="cs"/>
          <w:rtl/>
        </w:rPr>
        <w:t xml:space="preserve"> است. بله اگر نسبت را از تعداد کمی </w:t>
      </w:r>
      <w:r w:rsidR="009C51C7">
        <w:rPr>
          <w:rFonts w:hint="cs"/>
          <w:rtl/>
        </w:rPr>
        <w:t>به دست</w:t>
      </w:r>
      <w:r>
        <w:rPr>
          <w:rFonts w:hint="cs"/>
          <w:rtl/>
        </w:rPr>
        <w:t xml:space="preserve"> آورده بودیم، </w:t>
      </w:r>
      <w:r w:rsidR="00F16102">
        <w:rPr>
          <w:rFonts w:hint="cs"/>
          <w:rtl/>
        </w:rPr>
        <w:t>قابل‌اعتماد</w:t>
      </w:r>
      <w:r>
        <w:rPr>
          <w:rFonts w:hint="cs"/>
          <w:rtl/>
        </w:rPr>
        <w:t xml:space="preserve"> نبود. مضافا بر اینکه استظهار ما این است که آن مشایخ مفقود هم بیشتر ثقه </w:t>
      </w:r>
      <w:r w:rsidR="00A62F20">
        <w:rPr>
          <w:rFonts w:hint="cs"/>
          <w:rtl/>
        </w:rPr>
        <w:t>بوده‌اند</w:t>
      </w:r>
      <w:r>
        <w:rPr>
          <w:rFonts w:hint="cs"/>
          <w:rtl/>
        </w:rPr>
        <w:t xml:space="preserve"> و لذا این </w:t>
      </w:r>
      <w:r w:rsidR="00096381">
        <w:rPr>
          <w:rFonts w:hint="cs"/>
          <w:rtl/>
        </w:rPr>
        <w:t>مسئله</w:t>
      </w:r>
      <w:r>
        <w:rPr>
          <w:rFonts w:hint="cs"/>
          <w:rtl/>
        </w:rPr>
        <w:t xml:space="preserve"> نه تنها به این نسبت ضربه ن</w:t>
      </w:r>
      <w:r w:rsidR="00F16102">
        <w:rPr>
          <w:rFonts w:hint="cs"/>
          <w:rtl/>
        </w:rPr>
        <w:t>می‌زند</w:t>
      </w:r>
      <w:r>
        <w:rPr>
          <w:rFonts w:hint="cs"/>
          <w:rtl/>
        </w:rPr>
        <w:t xml:space="preserve"> بلکه احتمال ضعیف بودن مرسل عنه را کمتر هم </w:t>
      </w:r>
      <w:r w:rsidR="00A62F20">
        <w:rPr>
          <w:rFonts w:hint="cs"/>
          <w:rtl/>
        </w:rPr>
        <w:t>می‌کند</w:t>
      </w:r>
      <w:r>
        <w:rPr>
          <w:rFonts w:hint="cs"/>
          <w:rtl/>
        </w:rPr>
        <w:t>.</w:t>
      </w:r>
    </w:p>
    <w:p w:rsidR="005270B8" w:rsidRDefault="00D848B8" w:rsidP="00D848B8">
      <w:pPr>
        <w:pStyle w:val="Heading3"/>
        <w:rPr>
          <w:rtl/>
        </w:rPr>
      </w:pPr>
      <w:bookmarkStart w:id="281" w:name="_Toc37017492"/>
      <w:r>
        <w:rPr>
          <w:rFonts w:hint="cs"/>
          <w:rtl/>
        </w:rPr>
        <w:t>اعتبار وثاقت تعبیر جماعة</w:t>
      </w:r>
      <w:bookmarkEnd w:id="281"/>
    </w:p>
    <w:p w:rsidR="005270B8" w:rsidRDefault="005270B8" w:rsidP="00E71AB1">
      <w:pPr>
        <w:rPr>
          <w:rtl/>
        </w:rPr>
      </w:pPr>
      <w:r>
        <w:rPr>
          <w:rFonts w:hint="cs"/>
          <w:rtl/>
        </w:rPr>
        <w:t xml:space="preserve">تا اینجا فرض این بود که مرسل عنه یک نفر باشد، حالا اگر مرسل عنه چند نفر بود. </w:t>
      </w:r>
      <w:r w:rsidR="00F16102">
        <w:rPr>
          <w:rFonts w:hint="cs"/>
          <w:rtl/>
        </w:rPr>
        <w:t>مثلاً</w:t>
      </w:r>
      <w:r>
        <w:rPr>
          <w:rFonts w:hint="cs"/>
          <w:rtl/>
        </w:rPr>
        <w:t xml:space="preserve"> </w:t>
      </w:r>
      <w:r w:rsidR="0052340B">
        <w:rPr>
          <w:rFonts w:hint="cs"/>
          <w:rtl/>
        </w:rPr>
        <w:t>گفته‌اند</w:t>
      </w:r>
      <w:r>
        <w:rPr>
          <w:rFonts w:hint="cs"/>
          <w:rtl/>
        </w:rPr>
        <w:t xml:space="preserve"> جماعه من </w:t>
      </w:r>
      <w:r w:rsidR="00615FB7">
        <w:rPr>
          <w:rFonts w:hint="cs"/>
          <w:rtl/>
        </w:rPr>
        <w:t>أصحابنا</w:t>
      </w:r>
      <w:r>
        <w:rPr>
          <w:rFonts w:hint="cs"/>
          <w:rtl/>
        </w:rPr>
        <w:t xml:space="preserve"> یا رهط و... . این را چگونه محاسبه کنیم؟ شهید صدر این بحث را مطرح </w:t>
      </w:r>
      <w:r w:rsidR="009C51C7">
        <w:rPr>
          <w:rFonts w:hint="cs"/>
          <w:rtl/>
        </w:rPr>
        <w:t>کرده‌اند</w:t>
      </w:r>
      <w:r>
        <w:rPr>
          <w:rFonts w:hint="cs"/>
          <w:rtl/>
        </w:rPr>
        <w:t xml:space="preserve">. </w:t>
      </w:r>
      <w:r w:rsidR="007B303F">
        <w:rPr>
          <w:rFonts w:hint="cs"/>
          <w:rtl/>
        </w:rPr>
        <w:t>ایشان</w:t>
      </w:r>
      <w:r>
        <w:rPr>
          <w:rFonts w:hint="cs"/>
          <w:rtl/>
        </w:rPr>
        <w:t xml:space="preserve"> </w:t>
      </w:r>
      <w:r w:rsidR="0052340B">
        <w:rPr>
          <w:rFonts w:hint="cs"/>
          <w:rtl/>
        </w:rPr>
        <w:t>گفته‌اند</w:t>
      </w:r>
      <w:r>
        <w:rPr>
          <w:rFonts w:hint="cs"/>
          <w:rtl/>
        </w:rPr>
        <w:t xml:space="preserve"> مشایخ معلوم الضعف </w:t>
      </w:r>
      <w:r w:rsidR="007B303F">
        <w:rPr>
          <w:rFonts w:hint="cs"/>
          <w:rtl/>
        </w:rPr>
        <w:t>ایشان</w:t>
      </w:r>
      <w:r>
        <w:rPr>
          <w:rFonts w:hint="cs"/>
          <w:rtl/>
        </w:rPr>
        <w:t xml:space="preserve"> </w:t>
      </w:r>
      <w:r w:rsidR="00F16102">
        <w:rPr>
          <w:rFonts w:hint="cs"/>
          <w:rtl/>
        </w:rPr>
        <w:t>مثلاً</w:t>
      </w:r>
      <w:r>
        <w:rPr>
          <w:rFonts w:hint="cs"/>
          <w:rtl/>
        </w:rPr>
        <w:t xml:space="preserve"> یک چهلم است. اولین نفر که ضعیف باشد یک چهلم است و نفر دوم هم یک چهلم و نفر سوم هم یک چهلم است. بنابراین اگر این روایت بخواهد ضعیف باشد چون باید هر سه نفر</w:t>
      </w:r>
      <w:r w:rsidR="00E71AB1">
        <w:rPr>
          <w:rFonts w:hint="cs"/>
          <w:rtl/>
        </w:rPr>
        <w:t xml:space="preserve"> باهم</w:t>
      </w:r>
      <w:r>
        <w:rPr>
          <w:rFonts w:hint="cs"/>
          <w:rtl/>
        </w:rPr>
        <w:t xml:space="preserve"> ضعیف باشند، یک بر هزار و ششصد احتمال دارد که </w:t>
      </w:r>
      <w:r w:rsidR="00E71AB1">
        <w:rPr>
          <w:rFonts w:hint="cs"/>
          <w:rtl/>
        </w:rPr>
        <w:t xml:space="preserve">روایت </w:t>
      </w:r>
      <w:r>
        <w:rPr>
          <w:rFonts w:hint="cs"/>
          <w:rtl/>
        </w:rPr>
        <w:t xml:space="preserve">ضعیف باشد که بسیار کم است. شهید صدر این بحث را در مورد یونس بن عبدالرحمن هم کرده است. </w:t>
      </w:r>
      <w:r w:rsidR="007B303F">
        <w:rPr>
          <w:rFonts w:hint="cs"/>
          <w:rtl/>
        </w:rPr>
        <w:t>ایشان</w:t>
      </w:r>
      <w:r>
        <w:rPr>
          <w:rFonts w:hint="cs"/>
          <w:rtl/>
        </w:rPr>
        <w:t xml:space="preserve"> هم مرسلات زیادی دارد که نوعا </w:t>
      </w:r>
      <w:r w:rsidR="0052340B">
        <w:rPr>
          <w:rFonts w:hint="cs"/>
          <w:rtl/>
        </w:rPr>
        <w:t>می‌گوید</w:t>
      </w:r>
      <w:r>
        <w:rPr>
          <w:rFonts w:hint="cs"/>
          <w:rtl/>
        </w:rPr>
        <w:t xml:space="preserve"> عن جماعه من </w:t>
      </w:r>
      <w:r w:rsidR="00615FB7">
        <w:rPr>
          <w:rFonts w:hint="cs"/>
          <w:rtl/>
        </w:rPr>
        <w:t>أصحابنا</w:t>
      </w:r>
      <w:r>
        <w:rPr>
          <w:rFonts w:hint="cs"/>
          <w:rtl/>
        </w:rPr>
        <w:t xml:space="preserve">. </w:t>
      </w:r>
      <w:r w:rsidR="007B303F">
        <w:rPr>
          <w:rFonts w:hint="cs"/>
          <w:rtl/>
        </w:rPr>
        <w:t>ایشان</w:t>
      </w:r>
      <w:r>
        <w:rPr>
          <w:rFonts w:hint="cs"/>
          <w:rtl/>
        </w:rPr>
        <w:t xml:space="preserve"> می فرمایند </w:t>
      </w:r>
      <w:r w:rsidR="009F427C">
        <w:rPr>
          <w:rFonts w:hint="cs"/>
          <w:rtl/>
        </w:rPr>
        <w:t>ی</w:t>
      </w:r>
      <w:r w:rsidR="009F427C">
        <w:rPr>
          <w:rFonts w:hint="eastAsia"/>
          <w:rtl/>
        </w:rPr>
        <w:t>ونس</w:t>
      </w:r>
      <w:r w:rsidR="009F427C">
        <w:rPr>
          <w:rtl/>
        </w:rPr>
        <w:t xml:space="preserve"> 70</w:t>
      </w:r>
      <w:r>
        <w:rPr>
          <w:rFonts w:hint="cs"/>
          <w:rtl/>
        </w:rPr>
        <w:t xml:space="preserve"> شیخ دارد. از این 70 تا حدود</w:t>
      </w:r>
      <w:r w:rsidR="00E71AB1">
        <w:rPr>
          <w:rFonts w:hint="cs"/>
          <w:rtl/>
        </w:rPr>
        <w:t xml:space="preserve"> </w:t>
      </w:r>
      <w:r>
        <w:rPr>
          <w:rFonts w:hint="cs"/>
          <w:rtl/>
        </w:rPr>
        <w:t xml:space="preserve">45 شیخ اثبات شده است ثقه هستند و موارد مشکوک را هم باید ملحق به ضعیف کنیم. بخلاف ابن ابی عمیر که موارد مشکوک در او ملحق به ثقات است. یک سوم از مشایخ یونس ضعیف هستند. یک سوم احتمال زیادی است که عقلا اعتنا </w:t>
      </w:r>
      <w:r w:rsidR="009C51C7">
        <w:rPr>
          <w:rFonts w:hint="cs"/>
          <w:rtl/>
        </w:rPr>
        <w:t>می‌کنند</w:t>
      </w:r>
      <w:r>
        <w:rPr>
          <w:rFonts w:hint="cs"/>
          <w:rtl/>
        </w:rPr>
        <w:t xml:space="preserve">. ولی جماعه من </w:t>
      </w:r>
      <w:r w:rsidR="00615FB7">
        <w:rPr>
          <w:rFonts w:hint="cs"/>
          <w:rtl/>
        </w:rPr>
        <w:t>أصحابنا</w:t>
      </w:r>
      <w:r>
        <w:rPr>
          <w:rFonts w:hint="cs"/>
          <w:rtl/>
        </w:rPr>
        <w:t xml:space="preserve"> اگر چهار نفر باشند یک هشتاد و یکم </w:t>
      </w:r>
      <w:r w:rsidR="00A62F20">
        <w:rPr>
          <w:rFonts w:hint="cs"/>
          <w:rtl/>
        </w:rPr>
        <w:t>می‌شود</w:t>
      </w:r>
      <w:r>
        <w:rPr>
          <w:rFonts w:hint="cs"/>
          <w:rtl/>
        </w:rPr>
        <w:t xml:space="preserve"> و اگر سه نفر باشند یک بیست و هفتم </w:t>
      </w:r>
      <w:r w:rsidR="00A62F20">
        <w:rPr>
          <w:rFonts w:hint="cs"/>
          <w:rtl/>
        </w:rPr>
        <w:t>می‌شود</w:t>
      </w:r>
      <w:r>
        <w:rPr>
          <w:rFonts w:hint="cs"/>
          <w:rtl/>
        </w:rPr>
        <w:t>. یک هشتاد و یکم یعنی 1.5% که خیلی کم است و عقلا به این احتمال اعتنا ن</w:t>
      </w:r>
      <w:r w:rsidR="009C51C7">
        <w:rPr>
          <w:rFonts w:hint="cs"/>
          <w:rtl/>
        </w:rPr>
        <w:t>می‌کنند</w:t>
      </w:r>
      <w:r>
        <w:rPr>
          <w:rFonts w:hint="cs"/>
          <w:rtl/>
        </w:rPr>
        <w:t>.</w:t>
      </w:r>
    </w:p>
    <w:p w:rsidR="005270B8" w:rsidRDefault="005270B8" w:rsidP="005270B8">
      <w:pPr>
        <w:rPr>
          <w:rtl/>
        </w:rPr>
      </w:pPr>
      <w:r>
        <w:rPr>
          <w:rFonts w:hint="cs"/>
          <w:rtl/>
        </w:rPr>
        <w:t xml:space="preserve">ما گفتیم حداقل سه نفر است اما ممکن است بیش از سه نفر هم </w:t>
      </w:r>
      <w:r w:rsidR="00F16102">
        <w:rPr>
          <w:rFonts w:hint="cs"/>
          <w:rtl/>
        </w:rPr>
        <w:t>می‌توان</w:t>
      </w:r>
      <w:r>
        <w:rPr>
          <w:rFonts w:hint="cs"/>
          <w:rtl/>
        </w:rPr>
        <w:t>ند باشند. برخی موارد سه نفر بوده است و برخی موارد 4 نفر و برخی موارد 5 نفر است. معدلش شاید همان 4 نفر باشد.</w:t>
      </w:r>
    </w:p>
    <w:p w:rsidR="005270B8" w:rsidRDefault="005270B8" w:rsidP="005270B8">
      <w:pPr>
        <w:rPr>
          <w:rtl/>
        </w:rPr>
      </w:pPr>
      <w:r>
        <w:rPr>
          <w:rFonts w:hint="cs"/>
          <w:rtl/>
        </w:rPr>
        <w:t>برخی نکات در مورد کلام شهید صدر:</w:t>
      </w:r>
    </w:p>
    <w:p w:rsidR="005270B8" w:rsidRDefault="005270B8" w:rsidP="005270B8">
      <w:pPr>
        <w:rPr>
          <w:rtl/>
        </w:rPr>
      </w:pPr>
      <w:r>
        <w:rPr>
          <w:rFonts w:hint="cs"/>
          <w:rtl/>
        </w:rPr>
        <w:t>محاسبات باید مقداری تغییر کند هرچند نتیجه خیلی تغییر ن</w:t>
      </w:r>
      <w:r w:rsidR="00A62F20">
        <w:rPr>
          <w:rFonts w:hint="cs"/>
          <w:rtl/>
        </w:rPr>
        <w:t>می‌کند</w:t>
      </w:r>
      <w:r>
        <w:rPr>
          <w:rFonts w:hint="cs"/>
          <w:rtl/>
        </w:rPr>
        <w:t xml:space="preserve">. اگر در یک کیسه 6 کارت باشد و در این کارت ها از 1 تا 6 </w:t>
      </w:r>
      <w:r w:rsidR="009C51C7">
        <w:rPr>
          <w:rFonts w:hint="cs"/>
          <w:rtl/>
        </w:rPr>
        <w:t>نوشته‌شده</w:t>
      </w:r>
      <w:r>
        <w:rPr>
          <w:rFonts w:hint="cs"/>
          <w:rtl/>
        </w:rPr>
        <w:t xml:space="preserve"> است. احتمال اینکه کارت زوج باشد یک دوم است. کارت دوم چقدر احتمال زوج بودن دارد؟ دو پنجم. کارت سوم یک چهارم و کارت بعدی صفر است. البته به شرطی که کارت بیرون آمده در هر مورد زوج باشد. علت هم این است که احتمال </w:t>
      </w:r>
      <w:r w:rsidR="00D54067">
        <w:rPr>
          <w:rFonts w:hint="cs"/>
          <w:rtl/>
        </w:rPr>
        <w:t>هرکدام</w:t>
      </w:r>
      <w:r>
        <w:rPr>
          <w:rFonts w:hint="cs"/>
          <w:rtl/>
        </w:rPr>
        <w:t xml:space="preserve"> از دیگری جدا است. لذا جماعه من </w:t>
      </w:r>
      <w:r w:rsidR="00615FB7">
        <w:rPr>
          <w:rFonts w:hint="cs"/>
          <w:rtl/>
        </w:rPr>
        <w:t>أصحابنا</w:t>
      </w:r>
      <w:r>
        <w:rPr>
          <w:rFonts w:hint="cs"/>
          <w:rtl/>
        </w:rPr>
        <w:t xml:space="preserve"> نفر اول 20 شصتم است و نفر بعدی 19 پنجاه و نهم و نفر بعدی 18 پنجاه و هشتم و بعدی 17 پنجاه و هفتم است. هر چه جلوتر </w:t>
      </w:r>
      <w:r w:rsidR="00D54067">
        <w:rPr>
          <w:rFonts w:hint="cs"/>
          <w:rtl/>
        </w:rPr>
        <w:t>می‌رویم</w:t>
      </w:r>
      <w:r>
        <w:rPr>
          <w:rFonts w:hint="cs"/>
          <w:rtl/>
        </w:rPr>
        <w:t xml:space="preserve"> احتمال ضعف کمتر </w:t>
      </w:r>
      <w:r w:rsidR="00A62F20">
        <w:rPr>
          <w:rFonts w:hint="cs"/>
          <w:rtl/>
        </w:rPr>
        <w:t>می‌شود</w:t>
      </w:r>
      <w:r>
        <w:rPr>
          <w:rFonts w:hint="cs"/>
          <w:rtl/>
        </w:rPr>
        <w:t>.</w:t>
      </w:r>
    </w:p>
    <w:p w:rsidR="005270B8" w:rsidRDefault="005270B8" w:rsidP="005270B8">
      <w:pPr>
        <w:rPr>
          <w:rtl/>
        </w:rPr>
      </w:pPr>
      <w:r>
        <w:rPr>
          <w:rFonts w:hint="cs"/>
          <w:rtl/>
        </w:rPr>
        <w:t>البته تعداد مشایخ را نباید در نظر گرفته بلکه تعداد روایت را باید در نظر گرفت. نه نه اشتباه کردم. باید تعداد مشایخ را در نظر بگیریم.</w:t>
      </w:r>
      <w:r>
        <w:rPr>
          <w:rStyle w:val="FootnoteReference"/>
          <w:rtl/>
        </w:rPr>
        <w:footnoteReference w:id="187"/>
      </w:r>
    </w:p>
    <w:p w:rsidR="005270B8" w:rsidRDefault="005270B8" w:rsidP="00FA7816">
      <w:pPr>
        <w:rPr>
          <w:rtl/>
        </w:rPr>
      </w:pPr>
      <w:r w:rsidRPr="00FA7816">
        <w:rPr>
          <w:rFonts w:hint="cs"/>
          <w:highlight w:val="yellow"/>
          <w:rtl/>
        </w:rPr>
        <w:lastRenderedPageBreak/>
        <w:t xml:space="preserve">اینکه </w:t>
      </w:r>
      <w:r w:rsidR="007B303F">
        <w:rPr>
          <w:rFonts w:hint="cs"/>
          <w:highlight w:val="yellow"/>
          <w:rtl/>
        </w:rPr>
        <w:t>ایشان</w:t>
      </w:r>
      <w:r w:rsidRPr="00FA7816">
        <w:rPr>
          <w:rFonts w:hint="cs"/>
          <w:highlight w:val="yellow"/>
          <w:rtl/>
        </w:rPr>
        <w:t xml:space="preserve"> </w:t>
      </w:r>
      <w:r w:rsidR="0052340B">
        <w:rPr>
          <w:rFonts w:hint="cs"/>
          <w:highlight w:val="yellow"/>
          <w:rtl/>
        </w:rPr>
        <w:t>گفته‌اند</w:t>
      </w:r>
      <w:r w:rsidRPr="00FA7816">
        <w:rPr>
          <w:rFonts w:hint="cs"/>
          <w:highlight w:val="yellow"/>
          <w:rtl/>
        </w:rPr>
        <w:t xml:space="preserve"> یونس 70 شیخ دارد. احتمالا از رساله</w:t>
      </w:r>
      <w:r w:rsidR="009F427C">
        <w:rPr>
          <w:highlight w:val="yellow"/>
          <w:rtl/>
        </w:rPr>
        <w:t xml:space="preserve"> </w:t>
      </w:r>
      <w:r w:rsidR="00FA7816" w:rsidRPr="00FA7816">
        <w:rPr>
          <w:highlight w:val="yellow"/>
          <w:rtl/>
        </w:rPr>
        <w:t>إفاضة القدير في أحكام العصير‌</w:t>
      </w:r>
      <w:r w:rsidRPr="00FA7816">
        <w:rPr>
          <w:rFonts w:hint="cs"/>
          <w:highlight w:val="yellow"/>
          <w:rtl/>
        </w:rPr>
        <w:t>شیخ الشریعه اصفهانی که در حرمت عصیر است این تعداد را گرفته اند. حاج آقای ما گفته است کسی نقل کرده است که مشایخ یونس را شیخ الشریعه 30 عدد نقل کرده است. م</w:t>
      </w:r>
      <w:r w:rsidR="004A6D1D" w:rsidRPr="00FA7816">
        <w:rPr>
          <w:rFonts w:hint="cs"/>
          <w:highlight w:val="yellow"/>
          <w:rtl/>
        </w:rPr>
        <w:t>ا بررسی کردیم دیدیم مشایخ یونس ب</w:t>
      </w:r>
      <w:r w:rsidRPr="00FA7816">
        <w:rPr>
          <w:rFonts w:hint="cs"/>
          <w:highlight w:val="yellow"/>
          <w:rtl/>
        </w:rPr>
        <w:t>ه 30 عدد هم ن</w:t>
      </w:r>
      <w:r w:rsidR="00A62F20">
        <w:rPr>
          <w:rFonts w:hint="cs"/>
          <w:highlight w:val="yellow"/>
          <w:rtl/>
        </w:rPr>
        <w:t>می‌رسد</w:t>
      </w:r>
      <w:r w:rsidRPr="00FA7816">
        <w:rPr>
          <w:rFonts w:hint="cs"/>
          <w:highlight w:val="yellow"/>
          <w:rtl/>
        </w:rPr>
        <w:t xml:space="preserve">. به خود این رساله مراجعه کردم دیدم </w:t>
      </w:r>
      <w:r w:rsidR="007B303F">
        <w:rPr>
          <w:rFonts w:hint="cs"/>
          <w:highlight w:val="yellow"/>
          <w:rtl/>
        </w:rPr>
        <w:t>ایشان</w:t>
      </w:r>
      <w:r w:rsidRPr="00FA7816">
        <w:rPr>
          <w:rFonts w:hint="cs"/>
          <w:highlight w:val="yellow"/>
          <w:rtl/>
        </w:rPr>
        <w:t xml:space="preserve"> 70 شیخ گفته است. بسیار تعجب کردم.</w:t>
      </w:r>
      <w:r w:rsidR="009F427C">
        <w:rPr>
          <w:highlight w:val="yellow"/>
          <w:rtl/>
        </w:rPr>
        <w:t xml:space="preserve"> </w:t>
      </w:r>
      <w:r w:rsidRPr="00FA7816">
        <w:rPr>
          <w:rFonts w:hint="cs"/>
          <w:highlight w:val="yellow"/>
          <w:rtl/>
        </w:rPr>
        <w:t xml:space="preserve">به دفاتر خودم مجددا مراجعه کردم دیدم مشایخ </w:t>
      </w:r>
      <w:r w:rsidR="007B303F">
        <w:rPr>
          <w:rFonts w:hint="cs"/>
          <w:highlight w:val="yellow"/>
          <w:rtl/>
        </w:rPr>
        <w:t>ایشان</w:t>
      </w:r>
      <w:r w:rsidRPr="00FA7816">
        <w:rPr>
          <w:rFonts w:hint="cs"/>
          <w:highlight w:val="yellow"/>
          <w:rtl/>
        </w:rPr>
        <w:t xml:space="preserve"> 230 تا است نه 30 تا! یعنی مشایخ </w:t>
      </w:r>
      <w:r w:rsidR="007B303F">
        <w:rPr>
          <w:rFonts w:hint="cs"/>
          <w:highlight w:val="yellow"/>
          <w:rtl/>
        </w:rPr>
        <w:t>ایشان</w:t>
      </w:r>
      <w:r w:rsidRPr="00FA7816">
        <w:rPr>
          <w:rFonts w:hint="cs"/>
          <w:highlight w:val="yellow"/>
          <w:rtl/>
        </w:rPr>
        <w:t xml:space="preserve"> 230 تا است و این 70 را از شیخ الشریعه گرفته است که اشتباه است. با مراجعه به مصادر بیشتر تعداد مشایخ بیشتری از یونس برای حاج آقا ثابت شده.</w:t>
      </w:r>
    </w:p>
    <w:p w:rsidR="005270B8" w:rsidRDefault="005270B8" w:rsidP="00FA7816">
      <w:r>
        <w:rPr>
          <w:rFonts w:hint="cs"/>
          <w:rtl/>
        </w:rPr>
        <w:t>ما در محاس</w:t>
      </w:r>
      <w:r w:rsidR="0052340B">
        <w:rPr>
          <w:rFonts w:hint="cs"/>
          <w:rtl/>
        </w:rPr>
        <w:t>به‌حساب</w:t>
      </w:r>
      <w:r>
        <w:rPr>
          <w:rFonts w:hint="cs"/>
          <w:rtl/>
        </w:rPr>
        <w:t xml:space="preserve"> احتمالات باید احتمالات را مستقل از هم محاسبه کنیم. در همان مثال کارت های 6</w:t>
      </w:r>
      <w:r w:rsidR="009F427C">
        <w:rPr>
          <w:rtl/>
        </w:rPr>
        <w:t xml:space="preserve"> گانه</w:t>
      </w:r>
      <w:r>
        <w:rPr>
          <w:rFonts w:hint="cs"/>
          <w:rtl/>
        </w:rPr>
        <w:t xml:space="preserve"> احتمال زوج یا فرد بودن هر کارت مستقل از دیگری است. لکن در مسئله محل بحث ما برخی جهات وجود دارد که باعث </w:t>
      </w:r>
      <w:r w:rsidR="00A62F20">
        <w:rPr>
          <w:rFonts w:hint="cs"/>
          <w:rtl/>
        </w:rPr>
        <w:t>می‌شود</w:t>
      </w:r>
      <w:r>
        <w:rPr>
          <w:rFonts w:hint="cs"/>
          <w:rtl/>
        </w:rPr>
        <w:t xml:space="preserve"> این احتمالات مستقل از هم نباشند. </w:t>
      </w:r>
      <w:r w:rsidR="00F16102">
        <w:rPr>
          <w:rFonts w:hint="cs"/>
          <w:rtl/>
        </w:rPr>
        <w:t>مثلاً</w:t>
      </w:r>
      <w:r>
        <w:rPr>
          <w:rFonts w:hint="cs"/>
          <w:rtl/>
        </w:rPr>
        <w:t xml:space="preserve"> نفر اول ممکن است ضعیف باشد و با این فرض ضعف دومی هم محتمل است. در این فرض احتمال ضعف بعدی یک بیست و هفتم </w:t>
      </w:r>
      <w:r w:rsidR="00A62F20">
        <w:rPr>
          <w:rFonts w:hint="cs"/>
          <w:rtl/>
        </w:rPr>
        <w:t>می‌شود</w:t>
      </w:r>
      <w:r>
        <w:rPr>
          <w:rFonts w:hint="cs"/>
          <w:rtl/>
        </w:rPr>
        <w:t xml:space="preserve">. تعداد که بالاتر برود یک احتمال دیگری تقویت </w:t>
      </w:r>
      <w:r w:rsidR="00A62F20">
        <w:rPr>
          <w:rFonts w:hint="cs"/>
          <w:rtl/>
        </w:rPr>
        <w:t>می‌شود</w:t>
      </w:r>
      <w:r>
        <w:rPr>
          <w:rFonts w:hint="cs"/>
          <w:rtl/>
        </w:rPr>
        <w:t xml:space="preserve"> که اگر سه نفر پشت سر هم ضعیف باشند احتمال توطئه تقویت </w:t>
      </w:r>
      <w:r w:rsidR="00A62F20">
        <w:rPr>
          <w:rFonts w:hint="cs"/>
          <w:rtl/>
        </w:rPr>
        <w:t>می‌شود</w:t>
      </w:r>
      <w:r>
        <w:rPr>
          <w:rFonts w:hint="cs"/>
          <w:rtl/>
        </w:rPr>
        <w:t xml:space="preserve">. نفر چهارم به احتمال قوی تر باید ضعیف باشد. یعنی اگر سه نفر اول ضعیف باشند احتمال توطئه تقویت </w:t>
      </w:r>
      <w:r w:rsidR="00A62F20">
        <w:rPr>
          <w:rFonts w:hint="cs"/>
          <w:rtl/>
        </w:rPr>
        <w:t>می‌شود</w:t>
      </w:r>
      <w:r>
        <w:rPr>
          <w:rFonts w:hint="cs"/>
          <w:rtl/>
        </w:rPr>
        <w:t xml:space="preserve"> و احتمال ضعف چهارمی بیش از حد معمول است. یعنی هرچه تعداد ضعفا بیشتر شود احتمال توطئه بیشتر </w:t>
      </w:r>
      <w:r w:rsidR="00A62F20">
        <w:rPr>
          <w:rFonts w:hint="cs"/>
          <w:rtl/>
        </w:rPr>
        <w:t>می‌شود</w:t>
      </w:r>
      <w:r>
        <w:rPr>
          <w:rFonts w:hint="cs"/>
          <w:rtl/>
        </w:rPr>
        <w:t xml:space="preserve"> و احتمال ضعیف بودن نفر بعدی تقویت </w:t>
      </w:r>
      <w:r w:rsidR="00A62F20">
        <w:rPr>
          <w:rFonts w:hint="cs"/>
          <w:rtl/>
        </w:rPr>
        <w:t>می‌شود</w:t>
      </w:r>
      <w:r>
        <w:rPr>
          <w:rFonts w:hint="cs"/>
          <w:rtl/>
        </w:rPr>
        <w:t xml:space="preserve"> و در نفر ششم و هفتم شاید 90% احتمال داشته باشد ضعیف باشد نه 20%.</w:t>
      </w:r>
    </w:p>
    <w:p w:rsidR="005270B8" w:rsidRDefault="005270B8" w:rsidP="005270B8">
      <w:pPr>
        <w:rPr>
          <w:rtl/>
        </w:rPr>
      </w:pPr>
      <w:r>
        <w:rPr>
          <w:rFonts w:hint="cs"/>
          <w:rtl/>
        </w:rPr>
        <w:t xml:space="preserve">مطلب دیگر اینکه وقتی ابن ابی عمیر </w:t>
      </w:r>
      <w:r w:rsidR="0052340B">
        <w:rPr>
          <w:rFonts w:hint="cs"/>
          <w:rtl/>
        </w:rPr>
        <w:t>می‌گوید</w:t>
      </w:r>
      <w:r>
        <w:rPr>
          <w:rFonts w:hint="cs"/>
          <w:rtl/>
        </w:rPr>
        <w:t xml:space="preserve"> جماعه من </w:t>
      </w:r>
      <w:r w:rsidR="00615FB7">
        <w:rPr>
          <w:rFonts w:hint="cs"/>
          <w:rtl/>
        </w:rPr>
        <w:t>أصحابنا</w:t>
      </w:r>
      <w:r>
        <w:rPr>
          <w:rFonts w:hint="cs"/>
          <w:rtl/>
        </w:rPr>
        <w:t xml:space="preserve"> این مطلب را از امام صادق نقل </w:t>
      </w:r>
      <w:r w:rsidR="009C51C7">
        <w:rPr>
          <w:rFonts w:hint="cs"/>
          <w:rtl/>
        </w:rPr>
        <w:t>کرده‌اند</w:t>
      </w:r>
      <w:r>
        <w:rPr>
          <w:rFonts w:hint="cs"/>
          <w:rtl/>
        </w:rPr>
        <w:t xml:space="preserve"> آیا این افراد جداگانه به خدمت امام رسیده اند و امام این حرف را تکرار کرده است یا اینکه گروهی به خدمت امام رسیده اند و امام یک بار گفته است و این پنج نفر </w:t>
      </w:r>
      <w:r w:rsidR="00D54067">
        <w:rPr>
          <w:rFonts w:hint="cs"/>
          <w:rtl/>
        </w:rPr>
        <w:t>باهم</w:t>
      </w:r>
      <w:r>
        <w:rPr>
          <w:rFonts w:hint="cs"/>
          <w:rtl/>
        </w:rPr>
        <w:t xml:space="preserve"> شنیده اند؟ بیشتر احتمال دارد </w:t>
      </w:r>
      <w:r w:rsidR="00D54067">
        <w:rPr>
          <w:rFonts w:hint="cs"/>
          <w:rtl/>
        </w:rPr>
        <w:t>باهم</w:t>
      </w:r>
      <w:r>
        <w:rPr>
          <w:rFonts w:hint="cs"/>
          <w:rtl/>
        </w:rPr>
        <w:t xml:space="preserve"> یکجا شنیده باشند. مخصوصا اگر روایت طولانی باشد یا قلت و ان قلت های زیادی بین راوی و امام داشته باشد. افرادی که </w:t>
      </w:r>
      <w:r w:rsidR="00D54067">
        <w:rPr>
          <w:rFonts w:hint="cs"/>
          <w:rtl/>
        </w:rPr>
        <w:t>باهم</w:t>
      </w:r>
      <w:r>
        <w:rPr>
          <w:rFonts w:hint="cs"/>
          <w:rtl/>
        </w:rPr>
        <w:t xml:space="preserve"> </w:t>
      </w:r>
      <w:r w:rsidR="00A62F20">
        <w:rPr>
          <w:rFonts w:hint="cs"/>
          <w:rtl/>
        </w:rPr>
        <w:t>بوده‌اند</w:t>
      </w:r>
      <w:r>
        <w:rPr>
          <w:rFonts w:hint="cs"/>
          <w:rtl/>
        </w:rPr>
        <w:t xml:space="preserve"> </w:t>
      </w:r>
      <w:r w:rsidR="00D54067">
        <w:rPr>
          <w:rFonts w:hint="cs"/>
          <w:rtl/>
        </w:rPr>
        <w:t>باهم</w:t>
      </w:r>
      <w:r>
        <w:rPr>
          <w:rFonts w:hint="cs"/>
          <w:rtl/>
        </w:rPr>
        <w:t xml:space="preserve"> سنخیت دارند. این سنخیت باعث </w:t>
      </w:r>
      <w:r w:rsidR="00A62F20">
        <w:rPr>
          <w:rFonts w:hint="cs"/>
          <w:rtl/>
        </w:rPr>
        <w:t>می‌شود</w:t>
      </w:r>
      <w:r>
        <w:rPr>
          <w:rFonts w:hint="cs"/>
          <w:rtl/>
        </w:rPr>
        <w:t xml:space="preserve"> که اگر نفر اول ضعیف باشد احتمالا باقی افراد هم ضعیف هستند و ثقات با ضعفا دمخور ن</w:t>
      </w:r>
      <w:r w:rsidR="00D54067">
        <w:rPr>
          <w:rFonts w:hint="cs"/>
          <w:rtl/>
        </w:rPr>
        <w:t>می‌شد</w:t>
      </w:r>
      <w:r>
        <w:rPr>
          <w:rFonts w:hint="cs"/>
          <w:rtl/>
        </w:rPr>
        <w:t xml:space="preserve">ند. صفوان و بزنطی </w:t>
      </w:r>
      <w:r w:rsidR="00D54067">
        <w:rPr>
          <w:rFonts w:hint="cs"/>
          <w:rtl/>
        </w:rPr>
        <w:t>باهم</w:t>
      </w:r>
      <w:r>
        <w:rPr>
          <w:rFonts w:hint="cs"/>
          <w:rtl/>
        </w:rPr>
        <w:t xml:space="preserve"> می رفتند و یونس بن ظبیان با ضعفا می رفته است. لذا این گروهی که روایت را نقل کرده است </w:t>
      </w:r>
      <w:r w:rsidR="00D54067">
        <w:rPr>
          <w:rFonts w:hint="cs"/>
          <w:rtl/>
        </w:rPr>
        <w:t>باهم</w:t>
      </w:r>
      <w:r>
        <w:rPr>
          <w:rFonts w:hint="cs"/>
          <w:rtl/>
        </w:rPr>
        <w:t xml:space="preserve"> مرتبط هستند.</w:t>
      </w:r>
      <w:r>
        <w:rPr>
          <w:rStyle w:val="FootnoteReference"/>
          <w:rtl/>
        </w:rPr>
        <w:footnoteReference w:id="188"/>
      </w:r>
    </w:p>
    <w:p w:rsidR="005270B8" w:rsidRDefault="005270B8" w:rsidP="005270B8">
      <w:pPr>
        <w:rPr>
          <w:rtl/>
        </w:rPr>
      </w:pPr>
      <w:r>
        <w:rPr>
          <w:rFonts w:hint="cs"/>
          <w:rtl/>
        </w:rPr>
        <w:t xml:space="preserve">البته بالوجدان اگر یک بزرگی بگوید جماعتی این حرف را زده است عرفا این به ذهن </w:t>
      </w:r>
      <w:r w:rsidR="0052340B">
        <w:rPr>
          <w:rFonts w:hint="cs"/>
          <w:rtl/>
        </w:rPr>
        <w:t>می‌آید</w:t>
      </w:r>
      <w:r>
        <w:rPr>
          <w:rFonts w:hint="cs"/>
          <w:rtl/>
        </w:rPr>
        <w:t xml:space="preserve"> که </w:t>
      </w:r>
      <w:r w:rsidR="00F16102">
        <w:rPr>
          <w:rFonts w:hint="cs"/>
          <w:rtl/>
        </w:rPr>
        <w:t>حتماً</w:t>
      </w:r>
      <w:r>
        <w:rPr>
          <w:rFonts w:hint="cs"/>
          <w:rtl/>
        </w:rPr>
        <w:t xml:space="preserve"> در این جماعت ثقه هم موجود است.</w:t>
      </w:r>
    </w:p>
    <w:p w:rsidR="00FA7816" w:rsidRDefault="005270B8" w:rsidP="00FA7816">
      <w:pPr>
        <w:rPr>
          <w:rtl/>
        </w:rPr>
      </w:pPr>
      <w:r>
        <w:rPr>
          <w:rFonts w:hint="cs"/>
          <w:rtl/>
        </w:rPr>
        <w:t xml:space="preserve">احتمال توطئه که گفتیم تقویت </w:t>
      </w:r>
      <w:r w:rsidR="00A62F20">
        <w:rPr>
          <w:rFonts w:hint="cs"/>
          <w:rtl/>
        </w:rPr>
        <w:t>می‌شود</w:t>
      </w:r>
      <w:r>
        <w:rPr>
          <w:rFonts w:hint="cs"/>
          <w:rtl/>
        </w:rPr>
        <w:t xml:space="preserve"> </w:t>
      </w:r>
      <w:r w:rsidR="009C51C7">
        <w:rPr>
          <w:rFonts w:hint="cs"/>
          <w:rtl/>
        </w:rPr>
        <w:t>به دلیل</w:t>
      </w:r>
      <w:r>
        <w:rPr>
          <w:rFonts w:hint="cs"/>
          <w:rtl/>
        </w:rPr>
        <w:t xml:space="preserve"> این است که فرض نادر و غیر معمول است و اگر یک فرض نادر واقع شود عرفا این به ذهن </w:t>
      </w:r>
      <w:r w:rsidR="0052340B">
        <w:rPr>
          <w:rFonts w:hint="cs"/>
          <w:rtl/>
        </w:rPr>
        <w:t>می‌آید</w:t>
      </w:r>
      <w:r>
        <w:rPr>
          <w:rFonts w:hint="cs"/>
          <w:rtl/>
        </w:rPr>
        <w:t xml:space="preserve"> که یک عامل خارجی در کار بوده است که این فرض نادر حاصل شده است.</w:t>
      </w:r>
    </w:p>
    <w:p w:rsidR="005270B8" w:rsidRDefault="005270B8" w:rsidP="00FA7816">
      <w:pPr>
        <w:rPr>
          <w:rtl/>
        </w:rPr>
      </w:pPr>
      <w:r>
        <w:rPr>
          <w:rFonts w:hint="cs"/>
          <w:rtl/>
        </w:rPr>
        <w:t>نکته:</w:t>
      </w:r>
    </w:p>
    <w:p w:rsidR="005270B8" w:rsidRDefault="005270B8" w:rsidP="005270B8">
      <w:pPr>
        <w:rPr>
          <w:rtl/>
        </w:rPr>
      </w:pPr>
      <w:r>
        <w:rPr>
          <w:rFonts w:hint="cs"/>
          <w:rtl/>
        </w:rPr>
        <w:lastRenderedPageBreak/>
        <w:t xml:space="preserve">احتمال رفیق بودن گروهی که روایت را نقل </w:t>
      </w:r>
      <w:r w:rsidR="009C51C7">
        <w:rPr>
          <w:rFonts w:hint="cs"/>
          <w:rtl/>
        </w:rPr>
        <w:t>کرده‌اند</w:t>
      </w:r>
      <w:r>
        <w:rPr>
          <w:rFonts w:hint="cs"/>
          <w:rtl/>
        </w:rPr>
        <w:t xml:space="preserve"> فقط در نقل شفاهی وجود دارد. لکن اگر نقل کتبی باشد یا اجازه ای باشد، مثل موردی که کلینی </w:t>
      </w:r>
      <w:r w:rsidR="0052340B">
        <w:rPr>
          <w:rFonts w:hint="cs"/>
          <w:rtl/>
        </w:rPr>
        <w:t>می‌گوید</w:t>
      </w:r>
      <w:r>
        <w:rPr>
          <w:rFonts w:hint="cs"/>
          <w:rtl/>
        </w:rPr>
        <w:t xml:space="preserve"> عده من </w:t>
      </w:r>
      <w:r w:rsidR="00615FB7">
        <w:rPr>
          <w:rFonts w:hint="cs"/>
          <w:rtl/>
        </w:rPr>
        <w:t>أصحابنا</w:t>
      </w:r>
      <w:r>
        <w:rPr>
          <w:rFonts w:hint="cs"/>
          <w:rtl/>
        </w:rPr>
        <w:t xml:space="preserve"> عن </w:t>
      </w:r>
      <w:r w:rsidR="00F16102">
        <w:rPr>
          <w:rFonts w:hint="cs"/>
          <w:rtl/>
        </w:rPr>
        <w:t>احمد</w:t>
      </w:r>
      <w:r>
        <w:rPr>
          <w:rFonts w:hint="cs"/>
          <w:rtl/>
        </w:rPr>
        <w:t xml:space="preserve"> بن محمد بن عیسی. این جماعت طریق اجازه ای کلینی است نه اینکه این جماعت همگی رفته اند از </w:t>
      </w:r>
      <w:r w:rsidR="00F16102">
        <w:rPr>
          <w:rFonts w:hint="cs"/>
          <w:rtl/>
        </w:rPr>
        <w:t>احمد</w:t>
      </w:r>
      <w:r>
        <w:rPr>
          <w:rFonts w:hint="cs"/>
          <w:rtl/>
        </w:rPr>
        <w:t xml:space="preserve"> بن محمد بن عیسی جداگانه این روایت را شنیده اند. یعنی روایت یکبار ادا شده است و چندین بار اجازه </w:t>
      </w:r>
      <w:r w:rsidR="00615FB7">
        <w:rPr>
          <w:rFonts w:hint="cs"/>
          <w:rtl/>
        </w:rPr>
        <w:t>داده‌شده</w:t>
      </w:r>
      <w:r>
        <w:rPr>
          <w:rFonts w:hint="cs"/>
          <w:rtl/>
        </w:rPr>
        <w:t xml:space="preserve"> است.</w:t>
      </w:r>
    </w:p>
    <w:p w:rsidR="005270B8" w:rsidRDefault="005270B8" w:rsidP="00FA7816">
      <w:pPr>
        <w:pStyle w:val="Heading4"/>
        <w:rPr>
          <w:rtl/>
        </w:rPr>
      </w:pPr>
      <w:r>
        <w:rPr>
          <w:rtl/>
        </w:rPr>
        <w:t xml:space="preserve">اعتبار وثاقت «جماعه </w:t>
      </w:r>
      <w:r w:rsidR="00FA7816">
        <w:rPr>
          <w:rFonts w:hint="cs"/>
          <w:rtl/>
        </w:rPr>
        <w:t>م</w:t>
      </w:r>
      <w:r>
        <w:rPr>
          <w:rtl/>
        </w:rPr>
        <w:t xml:space="preserve">ن </w:t>
      </w:r>
      <w:r w:rsidR="00615FB7">
        <w:rPr>
          <w:rtl/>
        </w:rPr>
        <w:t>أصحابنا</w:t>
      </w:r>
      <w:r>
        <w:rPr>
          <w:rtl/>
        </w:rPr>
        <w:t>»</w:t>
      </w:r>
    </w:p>
    <w:p w:rsidR="005270B8" w:rsidRDefault="005270B8" w:rsidP="005270B8">
      <w:pPr>
        <w:rPr>
          <w:rtl/>
        </w:rPr>
      </w:pPr>
      <w:r>
        <w:rPr>
          <w:rFonts w:hint="cs"/>
          <w:rtl/>
        </w:rPr>
        <w:t>نکته:</w:t>
      </w:r>
    </w:p>
    <w:p w:rsidR="005270B8" w:rsidRDefault="005270B8" w:rsidP="005270B8">
      <w:pPr>
        <w:rPr>
          <w:rtl/>
        </w:rPr>
      </w:pPr>
      <w:r>
        <w:rPr>
          <w:rFonts w:hint="cs"/>
          <w:rtl/>
        </w:rPr>
        <w:t xml:space="preserve">وقتی کلینی تعبیر </w:t>
      </w:r>
      <w:r w:rsidR="00A62F20">
        <w:rPr>
          <w:rFonts w:hint="cs"/>
          <w:rtl/>
        </w:rPr>
        <w:t>می‌کند</w:t>
      </w:r>
      <w:r>
        <w:rPr>
          <w:rFonts w:hint="cs"/>
          <w:rtl/>
        </w:rPr>
        <w:t xml:space="preserve"> «جماعه من </w:t>
      </w:r>
      <w:r w:rsidR="00615FB7">
        <w:rPr>
          <w:rFonts w:hint="cs"/>
          <w:rtl/>
        </w:rPr>
        <w:t>أصحابنا</w:t>
      </w:r>
      <w:r>
        <w:rPr>
          <w:rFonts w:hint="cs"/>
          <w:rtl/>
        </w:rPr>
        <w:t>»، برای اثبات وثاقت این جماعت چند روش وجود دارد:</w:t>
      </w:r>
    </w:p>
    <w:p w:rsidR="005270B8" w:rsidRDefault="005270B8" w:rsidP="005270B8">
      <w:pPr>
        <w:rPr>
          <w:rtl/>
        </w:rPr>
      </w:pPr>
      <w:r>
        <w:rPr>
          <w:rFonts w:hint="cs"/>
          <w:rtl/>
        </w:rPr>
        <w:t xml:space="preserve">روش اول: احتمال عدم وثاقت این شیخ اول ضعیف است و احتمال عدم وثاقت مشایخ بعدی در این احتمال ضرب </w:t>
      </w:r>
      <w:r w:rsidR="00A62F20">
        <w:rPr>
          <w:rFonts w:hint="cs"/>
          <w:rtl/>
        </w:rPr>
        <w:t>می‌شود</w:t>
      </w:r>
      <w:r>
        <w:rPr>
          <w:rFonts w:hint="cs"/>
          <w:rtl/>
        </w:rPr>
        <w:t xml:space="preserve"> و مجموع بسیار کم </w:t>
      </w:r>
      <w:r w:rsidR="00A62F20">
        <w:rPr>
          <w:rFonts w:hint="cs"/>
          <w:rtl/>
        </w:rPr>
        <w:t>می‌شود</w:t>
      </w:r>
      <w:r>
        <w:rPr>
          <w:rFonts w:hint="cs"/>
          <w:rtl/>
        </w:rPr>
        <w:t>.</w:t>
      </w:r>
    </w:p>
    <w:p w:rsidR="005270B8" w:rsidRDefault="005270B8" w:rsidP="005270B8">
      <w:pPr>
        <w:rPr>
          <w:rtl/>
        </w:rPr>
      </w:pPr>
      <w:r>
        <w:rPr>
          <w:rFonts w:hint="cs"/>
          <w:rtl/>
        </w:rPr>
        <w:t xml:space="preserve">روش دوم: مطابقت این خبر با واقعه را توجه </w:t>
      </w:r>
      <w:r w:rsidR="00D54067">
        <w:rPr>
          <w:rFonts w:hint="cs"/>
          <w:rtl/>
        </w:rPr>
        <w:t>می‌کنیم</w:t>
      </w:r>
      <w:r>
        <w:rPr>
          <w:rFonts w:hint="cs"/>
          <w:rtl/>
        </w:rPr>
        <w:t xml:space="preserve">. نفر اول چه ضعیف باشد و چه غیر ضعیف احتمال مطابقت با واقع دارد. هرچه </w:t>
      </w:r>
      <w:r w:rsidR="00F16102">
        <w:rPr>
          <w:rFonts w:hint="cs"/>
          <w:rtl/>
        </w:rPr>
        <w:t>ضعیف‌تر</w:t>
      </w:r>
      <w:r>
        <w:rPr>
          <w:rFonts w:hint="cs"/>
          <w:rtl/>
        </w:rPr>
        <w:t xml:space="preserve"> باشد احتمال تطابق با واقع کمتر است. </w:t>
      </w:r>
      <w:r w:rsidR="00F16102">
        <w:rPr>
          <w:rFonts w:hint="cs"/>
          <w:rtl/>
        </w:rPr>
        <w:t>مثلاً</w:t>
      </w:r>
      <w:r>
        <w:rPr>
          <w:rFonts w:hint="cs"/>
          <w:rtl/>
        </w:rPr>
        <w:t xml:space="preserve"> 20% احتمال مخالفت با واقع داشته است. احتمال اینکه خبر اول با اخبار نفر دوم مطابق واقع نباشد 20%×20% است. که </w:t>
      </w:r>
      <w:r w:rsidR="00A62F20">
        <w:rPr>
          <w:rFonts w:hint="cs"/>
          <w:rtl/>
        </w:rPr>
        <w:t>می‌شود</w:t>
      </w:r>
      <w:r>
        <w:rPr>
          <w:rFonts w:hint="cs"/>
          <w:rtl/>
        </w:rPr>
        <w:t xml:space="preserve"> یک چهارصدم! نفر سوم به همین ترتیب.</w:t>
      </w:r>
      <w:r>
        <w:rPr>
          <w:rStyle w:val="FootnoteReference"/>
          <w:rtl/>
        </w:rPr>
        <w:footnoteReference w:id="189"/>
      </w:r>
    </w:p>
    <w:p w:rsidR="005270B8" w:rsidRDefault="005270B8" w:rsidP="005270B8">
      <w:pPr>
        <w:rPr>
          <w:rtl/>
        </w:rPr>
      </w:pPr>
      <w:r>
        <w:rPr>
          <w:rFonts w:hint="cs"/>
          <w:rtl/>
        </w:rPr>
        <w:t xml:space="preserve">روش سوم: ما احد الامرین را لازم بدانیم. یا باید راوی ثقه باشد و یا خبر مطابق واقع. و احتمال اینکه این خبر نه از طرق ثقات رسیده باشد و نه مطابق واقع باشد بسیار کمتر است. مرحوم شیخ در بحث انسداد </w:t>
      </w:r>
      <w:r w:rsidR="0052340B">
        <w:rPr>
          <w:rFonts w:hint="cs"/>
          <w:rtl/>
        </w:rPr>
        <w:t>گفته‌اند</w:t>
      </w:r>
      <w:r>
        <w:rPr>
          <w:rFonts w:hint="cs"/>
          <w:rtl/>
        </w:rPr>
        <w:t xml:space="preserve"> برای دلیل انسداد یا باید ظن به واقع داشته باشیم و یا ظن به طریق داشته باشیم. همین حرف را ما در اینجا بیان کردیم.</w:t>
      </w:r>
    </w:p>
    <w:p w:rsidR="005270B8" w:rsidRDefault="005270B8" w:rsidP="005270B8">
      <w:pPr>
        <w:rPr>
          <w:rtl/>
        </w:rPr>
      </w:pPr>
      <w:r>
        <w:rPr>
          <w:rFonts w:hint="cs"/>
          <w:rtl/>
        </w:rPr>
        <w:t xml:space="preserve">روش چهارم: تعبیر جماعه یا غیر واحد یا رهط برای چه بیان شده است؟ چرا تعبیر مبهم آمده است؟ آیا اینان را نمی شناختند؟ جواب این است که این جماعت را می شناختند و از بس زیاد و مورد اعتماد و ثقه </w:t>
      </w:r>
      <w:r w:rsidR="00A62F20">
        <w:rPr>
          <w:rFonts w:hint="cs"/>
          <w:rtl/>
        </w:rPr>
        <w:t>بوده‌اند</w:t>
      </w:r>
      <w:r>
        <w:rPr>
          <w:rFonts w:hint="cs"/>
          <w:rtl/>
        </w:rPr>
        <w:t xml:space="preserve"> </w:t>
      </w:r>
      <w:r w:rsidR="009C51C7">
        <w:rPr>
          <w:rFonts w:hint="cs"/>
          <w:rtl/>
        </w:rPr>
        <w:t>گفته‌شده</w:t>
      </w:r>
      <w:r>
        <w:rPr>
          <w:rFonts w:hint="cs"/>
          <w:rtl/>
        </w:rPr>
        <w:t xml:space="preserve"> است جماعه یا غیر واحد من </w:t>
      </w:r>
      <w:r w:rsidR="00615FB7">
        <w:rPr>
          <w:rFonts w:hint="cs"/>
          <w:rtl/>
        </w:rPr>
        <w:t>أصحابنا</w:t>
      </w:r>
      <w:r>
        <w:rPr>
          <w:rFonts w:hint="cs"/>
          <w:rtl/>
        </w:rPr>
        <w:t xml:space="preserve">. تعبیر غیر واحد من </w:t>
      </w:r>
      <w:r w:rsidR="00615FB7">
        <w:rPr>
          <w:rFonts w:hint="cs"/>
          <w:rtl/>
        </w:rPr>
        <w:t>أصحابنا</w:t>
      </w:r>
      <w:r>
        <w:rPr>
          <w:rFonts w:hint="cs"/>
          <w:rtl/>
        </w:rPr>
        <w:t xml:space="preserve"> ظهور بیشتری در این مطلب دارد.</w:t>
      </w:r>
    </w:p>
    <w:p w:rsidR="005270B8" w:rsidRDefault="005270B8" w:rsidP="005270B8">
      <w:pPr>
        <w:rPr>
          <w:rFonts w:cs="Sakkal Majalla"/>
          <w:rtl/>
        </w:rPr>
      </w:pPr>
      <w:r>
        <w:rPr>
          <w:rFonts w:hint="cs"/>
          <w:rtl/>
        </w:rPr>
        <w:t xml:space="preserve">جمع بندی </w:t>
      </w:r>
      <w:r w:rsidR="009C51C7">
        <w:rPr>
          <w:rFonts w:hint="cs"/>
          <w:rtl/>
        </w:rPr>
        <w:t>این‌که</w:t>
      </w:r>
      <w:r>
        <w:rPr>
          <w:rFonts w:hint="cs"/>
          <w:rtl/>
        </w:rPr>
        <w:t xml:space="preserve"> تعبیر جماعه من </w:t>
      </w:r>
      <w:r w:rsidR="00615FB7">
        <w:rPr>
          <w:rFonts w:hint="cs"/>
          <w:rtl/>
        </w:rPr>
        <w:t>أصحابنا</w:t>
      </w:r>
      <w:r>
        <w:rPr>
          <w:rFonts w:hint="cs"/>
          <w:rtl/>
        </w:rPr>
        <w:t xml:space="preserve"> مورد اعتماد است و عقلا با این تعبیر اطمینان حاصل </w:t>
      </w:r>
      <w:r w:rsidR="009C51C7">
        <w:rPr>
          <w:rFonts w:hint="cs"/>
          <w:rtl/>
        </w:rPr>
        <w:t>می‌کنند</w:t>
      </w:r>
      <w:r>
        <w:rPr>
          <w:rFonts w:hint="cs"/>
          <w:rtl/>
        </w:rPr>
        <w:t>.</w:t>
      </w:r>
    </w:p>
    <w:p w:rsidR="005270B8" w:rsidRDefault="005270B8" w:rsidP="005270B8">
      <w:pPr>
        <w:ind w:firstLine="0"/>
        <w:rPr>
          <w:rtl/>
        </w:rPr>
      </w:pPr>
    </w:p>
    <w:p w:rsidR="005270B8" w:rsidRDefault="005270B8" w:rsidP="005270B8">
      <w:pPr>
        <w:pStyle w:val="Heading1"/>
        <w:rPr>
          <w:rFonts w:asciiTheme="minorHAnsi" w:hAnsiTheme="minorHAnsi"/>
          <w:rtl/>
        </w:rPr>
      </w:pPr>
      <w:bookmarkStart w:id="282" w:name="_Toc37017493"/>
      <w:r>
        <w:rPr>
          <w:rFonts w:hint="cs"/>
          <w:rtl/>
        </w:rPr>
        <w:t>جلسه 93</w:t>
      </w:r>
      <w:bookmarkEnd w:id="282"/>
    </w:p>
    <w:p w:rsidR="005270B8" w:rsidRDefault="005270B8" w:rsidP="005270B8">
      <w:pPr>
        <w:rPr>
          <w:rtl/>
        </w:rPr>
      </w:pPr>
      <w:r>
        <w:rPr>
          <w:rFonts w:hint="cs"/>
          <w:rtl/>
        </w:rPr>
        <w:t>بسم‌الله الرحمن الرحیم</w:t>
      </w:r>
    </w:p>
    <w:p w:rsidR="005270B8" w:rsidRDefault="005270B8" w:rsidP="005270B8">
      <w:pPr>
        <w:pStyle w:val="Heading2"/>
        <w:rPr>
          <w:rtl/>
        </w:rPr>
      </w:pPr>
      <w:bookmarkStart w:id="283" w:name="_Toc37017494"/>
      <w:r>
        <w:rPr>
          <w:rtl/>
        </w:rPr>
        <w:t>تحریف در اسناد</w:t>
      </w:r>
      <w:bookmarkEnd w:id="283"/>
    </w:p>
    <w:p w:rsidR="005270B8" w:rsidRDefault="005270B8" w:rsidP="005270B8">
      <w:pPr>
        <w:rPr>
          <w:rtl/>
        </w:rPr>
      </w:pPr>
      <w:r>
        <w:rPr>
          <w:rFonts w:hint="cs"/>
          <w:rtl/>
        </w:rPr>
        <w:t>یکی از مباحث مهم در رجال شناخت تحریف در اسناد است.</w:t>
      </w:r>
    </w:p>
    <w:p w:rsidR="005270B8" w:rsidRDefault="005270B8" w:rsidP="005270B8">
      <w:pPr>
        <w:rPr>
          <w:rtl/>
        </w:rPr>
      </w:pPr>
      <w:r>
        <w:rPr>
          <w:rFonts w:hint="cs"/>
          <w:rtl/>
        </w:rPr>
        <w:lastRenderedPageBreak/>
        <w:t xml:space="preserve">یک سری اصطلاحاتی وجود دارد مثل تحریف و تصحیف و اختلال در سند و... . </w:t>
      </w:r>
      <w:r w:rsidR="009C51C7">
        <w:rPr>
          <w:rFonts w:hint="cs"/>
          <w:rtl/>
        </w:rPr>
        <w:t>تفاوت‌ها</w:t>
      </w:r>
      <w:r>
        <w:rPr>
          <w:rFonts w:hint="cs"/>
          <w:rtl/>
        </w:rPr>
        <w:t xml:space="preserve">یی بین این موارد ذکر </w:t>
      </w:r>
      <w:r w:rsidR="009C51C7">
        <w:rPr>
          <w:rFonts w:hint="cs"/>
          <w:rtl/>
        </w:rPr>
        <w:t>کرده‌اند</w:t>
      </w:r>
      <w:r>
        <w:rPr>
          <w:rFonts w:hint="cs"/>
          <w:rtl/>
        </w:rPr>
        <w:t xml:space="preserve"> و نسبت این اصطلاحات به هم را بیان </w:t>
      </w:r>
      <w:r w:rsidR="009C51C7">
        <w:rPr>
          <w:rFonts w:hint="cs"/>
          <w:rtl/>
        </w:rPr>
        <w:t>کرده‌اند</w:t>
      </w:r>
      <w:r>
        <w:rPr>
          <w:rFonts w:hint="cs"/>
          <w:rtl/>
        </w:rPr>
        <w:t>. این بحث در کتب درایه وجود دارد. ما وارد این تفصیلات ن</w:t>
      </w:r>
      <w:r w:rsidR="0052340B">
        <w:rPr>
          <w:rFonts w:hint="cs"/>
          <w:rtl/>
        </w:rPr>
        <w:t>می‌شویم</w:t>
      </w:r>
      <w:r>
        <w:rPr>
          <w:rFonts w:hint="cs"/>
          <w:rtl/>
        </w:rPr>
        <w:t xml:space="preserve">. ما هر نوع اختلالی که در سند باشد را بحث </w:t>
      </w:r>
      <w:r w:rsidR="00D54067">
        <w:rPr>
          <w:rFonts w:hint="cs"/>
          <w:rtl/>
        </w:rPr>
        <w:t>می‌کنیم</w:t>
      </w:r>
      <w:r>
        <w:rPr>
          <w:rFonts w:hint="cs"/>
          <w:rtl/>
        </w:rPr>
        <w:t xml:space="preserve">. تصحیف هم اگر </w:t>
      </w:r>
      <w:r w:rsidR="00D54067">
        <w:rPr>
          <w:rFonts w:hint="cs"/>
          <w:rtl/>
        </w:rPr>
        <w:t>می‌گوییم</w:t>
      </w:r>
      <w:r>
        <w:rPr>
          <w:rFonts w:hint="cs"/>
          <w:rtl/>
        </w:rPr>
        <w:t xml:space="preserve"> یک نوع خاصی از تحریف است که یک کلمه که شباهتی به کلمه اصلی دارد را بجای کلمه اصلی بکار می برند. تحریف یک معنای عام دارد و تصحیف نوع خاصی از تحریف است. مراد ما از این دو کلمه همین بود که بیان کردیم.</w:t>
      </w:r>
    </w:p>
    <w:p w:rsidR="005270B8" w:rsidRDefault="005270B8" w:rsidP="005270B8">
      <w:pPr>
        <w:rPr>
          <w:rtl/>
        </w:rPr>
      </w:pPr>
      <w:r>
        <w:rPr>
          <w:rFonts w:hint="cs"/>
          <w:rtl/>
        </w:rPr>
        <w:t xml:space="preserve">نکته دیگر: منابعی که در این زمینه بحث خوبی دارد عبارتند از: کتب درایه در بحث اقسام حدیث، حدیث مصحف یا حدیث محرف را بیان </w:t>
      </w:r>
      <w:r w:rsidR="009C51C7">
        <w:rPr>
          <w:rFonts w:hint="cs"/>
          <w:rtl/>
        </w:rPr>
        <w:t>کرده‌اند</w:t>
      </w:r>
      <w:r>
        <w:rPr>
          <w:rFonts w:hint="cs"/>
          <w:rtl/>
        </w:rPr>
        <w:t>. کتاب درایه مرحوم مامقانی در جلد اول عنوان تصحیف را مطرح کرده است. تصحیف را تعریف کرده است به:</w:t>
      </w:r>
    </w:p>
    <w:p w:rsidR="005270B8" w:rsidRDefault="005270B8" w:rsidP="005270B8">
      <w:pPr>
        <w:rPr>
          <w:rtl/>
        </w:rPr>
      </w:pPr>
      <w:r>
        <w:rPr>
          <w:rFonts w:hint="cs"/>
          <w:rtl/>
        </w:rPr>
        <w:t>هو ما غُیر بعض سنده او متنه بما یشابهه او یقرب منه</w:t>
      </w:r>
    </w:p>
    <w:p w:rsidR="005270B8" w:rsidRDefault="005270B8" w:rsidP="005270B8">
      <w:pPr>
        <w:rPr>
          <w:rtl/>
        </w:rPr>
      </w:pPr>
      <w:r>
        <w:rPr>
          <w:rFonts w:hint="cs"/>
          <w:rtl/>
        </w:rPr>
        <w:t xml:space="preserve">در حواشی این کتاب آدرس به کتب درایه دیگر هم </w:t>
      </w:r>
      <w:r w:rsidR="00615FB7">
        <w:rPr>
          <w:rFonts w:hint="cs"/>
          <w:rtl/>
        </w:rPr>
        <w:t>داده‌شده</w:t>
      </w:r>
      <w:r>
        <w:rPr>
          <w:rFonts w:hint="cs"/>
          <w:rtl/>
        </w:rPr>
        <w:t xml:space="preserve"> است که بدرد </w:t>
      </w:r>
      <w:r w:rsidR="00F16102">
        <w:rPr>
          <w:rFonts w:hint="cs"/>
          <w:rtl/>
        </w:rPr>
        <w:t>می‌خورد</w:t>
      </w:r>
      <w:r>
        <w:rPr>
          <w:rFonts w:hint="cs"/>
          <w:rtl/>
        </w:rPr>
        <w:t>.</w:t>
      </w:r>
    </w:p>
    <w:p w:rsidR="005270B8" w:rsidRDefault="005270B8" w:rsidP="005270B8">
      <w:pPr>
        <w:rPr>
          <w:rtl/>
        </w:rPr>
      </w:pPr>
      <w:r>
        <w:rPr>
          <w:rFonts w:hint="cs"/>
          <w:rtl/>
        </w:rPr>
        <w:t xml:space="preserve">کتبی که ضبط کلمات را مشخص </w:t>
      </w:r>
      <w:r w:rsidR="009C51C7">
        <w:rPr>
          <w:rFonts w:hint="cs"/>
          <w:rtl/>
        </w:rPr>
        <w:t>کرده‌اند</w:t>
      </w:r>
      <w:r>
        <w:rPr>
          <w:rFonts w:hint="cs"/>
          <w:rtl/>
        </w:rPr>
        <w:t xml:space="preserve"> فقط اعراب را مشخص ن</w:t>
      </w:r>
      <w:r w:rsidR="009C51C7">
        <w:rPr>
          <w:rFonts w:hint="cs"/>
          <w:rtl/>
        </w:rPr>
        <w:t>می‌کنند</w:t>
      </w:r>
      <w:r>
        <w:rPr>
          <w:rFonts w:hint="cs"/>
          <w:rtl/>
        </w:rPr>
        <w:t xml:space="preserve"> بلکه نشان دهنده اصل کلمات است. این کتب هم همگی در این بحث بدرد </w:t>
      </w:r>
      <w:r w:rsidR="00F16102">
        <w:rPr>
          <w:rFonts w:hint="cs"/>
          <w:rtl/>
        </w:rPr>
        <w:t>می‌خورد</w:t>
      </w:r>
      <w:r>
        <w:rPr>
          <w:rFonts w:hint="cs"/>
          <w:rtl/>
        </w:rPr>
        <w:t xml:space="preserve">. در عامه کتب ضبط زیاد است ولی در خاصه این بحث کمتر </w:t>
      </w:r>
      <w:r w:rsidR="009C51C7">
        <w:rPr>
          <w:rFonts w:hint="cs"/>
          <w:rtl/>
        </w:rPr>
        <w:t>نوشته‌شده</w:t>
      </w:r>
      <w:r>
        <w:rPr>
          <w:rFonts w:hint="cs"/>
          <w:rtl/>
        </w:rPr>
        <w:t xml:space="preserve"> است. ایضاح الاشتباه نوشته علامه حلی و خلاصه علامه و کتاب رجال ابن داود به ضبط کلمات پرداخته اند. کتاب ایضاح الاشتباه ترتیب الفبایی ندارد. پسر فیض کاشانی کتابی به نام نظم الایضاح نوشته است و این کتاب را منظم کرده است و تعلیقاتی را هم اضافه نموده است. این نظم الایضاح در حاشیه فهرست شیخ طوسی چاپ بمبئی </w:t>
      </w:r>
      <w:r w:rsidR="009C51C7">
        <w:rPr>
          <w:rFonts w:hint="cs"/>
          <w:rtl/>
        </w:rPr>
        <w:t>چاپ‌شده</w:t>
      </w:r>
      <w:r>
        <w:rPr>
          <w:rFonts w:hint="cs"/>
          <w:rtl/>
        </w:rPr>
        <w:t xml:space="preserve"> است. چاپ بمبئی که ترتیب شیخ را بهم زده است فاقد اعتبار است ولی نکات نظم الایضاح بسیار سودمند است.</w:t>
      </w:r>
    </w:p>
    <w:p w:rsidR="005270B8" w:rsidRDefault="005270B8" w:rsidP="005270B8">
      <w:pPr>
        <w:rPr>
          <w:rtl/>
        </w:rPr>
      </w:pPr>
      <w:r>
        <w:rPr>
          <w:rFonts w:hint="cs"/>
          <w:rtl/>
        </w:rPr>
        <w:t>کتابی چاپ شد به نام سه رساله در علم رجال. یکی از این رساله ها توضیح الاشتباه نوشته ساروی است که این هم در موضوع ضبط است.</w:t>
      </w:r>
    </w:p>
    <w:p w:rsidR="005270B8" w:rsidRDefault="005270B8" w:rsidP="005270B8">
      <w:pPr>
        <w:rPr>
          <w:rtl/>
        </w:rPr>
      </w:pPr>
      <w:r>
        <w:rPr>
          <w:rFonts w:hint="cs"/>
          <w:rtl/>
        </w:rPr>
        <w:t xml:space="preserve">کتب ضبط در خاصه خیلی </w:t>
      </w:r>
      <w:r w:rsidR="00F16102">
        <w:rPr>
          <w:rFonts w:hint="cs"/>
          <w:rtl/>
        </w:rPr>
        <w:t>ضعیف‌تر</w:t>
      </w:r>
      <w:r>
        <w:rPr>
          <w:rFonts w:hint="cs"/>
          <w:rtl/>
        </w:rPr>
        <w:t xml:space="preserve"> از کتب ضبط در عامه است. زیرا در خاصه کسی </w:t>
      </w:r>
      <w:r w:rsidR="0052340B">
        <w:rPr>
          <w:rFonts w:hint="cs"/>
          <w:rtl/>
        </w:rPr>
        <w:t>به‌صورت</w:t>
      </w:r>
      <w:r>
        <w:rPr>
          <w:rFonts w:hint="cs"/>
          <w:rtl/>
        </w:rPr>
        <w:t xml:space="preserve"> تخصصی به این کار نپرداخته است.</w:t>
      </w:r>
    </w:p>
    <w:p w:rsidR="005270B8" w:rsidRDefault="005270B8" w:rsidP="005270B8">
      <w:pPr>
        <w:rPr>
          <w:rtl/>
        </w:rPr>
      </w:pPr>
      <w:r>
        <w:rPr>
          <w:rFonts w:hint="cs"/>
          <w:rtl/>
        </w:rPr>
        <w:t>باید بررسی کنیم که نحوه رسیدن به یک ضبط خاص در یک کتاب ضبط چگونه است. علامه روش کار خود و منبعش را ارائه ن</w:t>
      </w:r>
      <w:r w:rsidR="009C51C7">
        <w:rPr>
          <w:rFonts w:hint="cs"/>
          <w:rtl/>
        </w:rPr>
        <w:t>می‌دهد</w:t>
      </w:r>
      <w:r>
        <w:rPr>
          <w:rFonts w:hint="cs"/>
          <w:rtl/>
        </w:rPr>
        <w:t xml:space="preserve"> و این باعث </w:t>
      </w:r>
      <w:r w:rsidR="00A62F20">
        <w:rPr>
          <w:rFonts w:hint="cs"/>
          <w:rtl/>
        </w:rPr>
        <w:t>می‌شود</w:t>
      </w:r>
      <w:r>
        <w:rPr>
          <w:rFonts w:hint="cs"/>
          <w:rtl/>
        </w:rPr>
        <w:t xml:space="preserve"> که کمتر مورد اعتماد قرار بگیرد. در عامه که کار تخصصی تر و پیشرفته تر است </w:t>
      </w:r>
      <w:r w:rsidR="00F16102">
        <w:rPr>
          <w:rFonts w:hint="cs"/>
          <w:rtl/>
        </w:rPr>
        <w:t>معمولاً</w:t>
      </w:r>
      <w:r>
        <w:rPr>
          <w:rFonts w:hint="cs"/>
          <w:rtl/>
        </w:rPr>
        <w:t xml:space="preserve"> در تعارض ضبط خاصه و عامه، کتب عامه مقدم خواهد بود.</w:t>
      </w:r>
    </w:p>
    <w:p w:rsidR="005270B8" w:rsidRDefault="005270B8" w:rsidP="005270B8">
      <w:pPr>
        <w:rPr>
          <w:rtl/>
        </w:rPr>
      </w:pPr>
      <w:r>
        <w:rPr>
          <w:rFonts w:hint="cs"/>
          <w:rtl/>
        </w:rPr>
        <w:t xml:space="preserve">برخی منابع مباحث کلی را مطرح </w:t>
      </w:r>
      <w:r w:rsidR="009C51C7">
        <w:rPr>
          <w:rFonts w:hint="cs"/>
          <w:rtl/>
        </w:rPr>
        <w:t>می‌کنند</w:t>
      </w:r>
      <w:r>
        <w:rPr>
          <w:rFonts w:hint="cs"/>
          <w:rtl/>
        </w:rPr>
        <w:t xml:space="preserve"> و مبانی نظری بحث را بررسی </w:t>
      </w:r>
      <w:r w:rsidR="009C51C7">
        <w:rPr>
          <w:rFonts w:hint="cs"/>
          <w:rtl/>
        </w:rPr>
        <w:t>می‌کنند</w:t>
      </w:r>
      <w:r>
        <w:rPr>
          <w:rFonts w:hint="cs"/>
          <w:rtl/>
        </w:rPr>
        <w:t xml:space="preserve"> ولی وارد موارد جزئی نمی شوند. کتب درایه از این قسم هستند. لکن کتب ضبط به موارد جزئی </w:t>
      </w:r>
      <w:r w:rsidR="00893D32">
        <w:rPr>
          <w:rFonts w:hint="cs"/>
          <w:rtl/>
        </w:rPr>
        <w:t>می‌پردازند</w:t>
      </w:r>
      <w:r>
        <w:rPr>
          <w:rFonts w:hint="cs"/>
          <w:rtl/>
        </w:rPr>
        <w:t>.</w:t>
      </w:r>
    </w:p>
    <w:p w:rsidR="005270B8" w:rsidRDefault="005270B8" w:rsidP="005270B8">
      <w:pPr>
        <w:rPr>
          <w:rtl/>
        </w:rPr>
      </w:pPr>
      <w:r>
        <w:rPr>
          <w:rFonts w:hint="cs"/>
          <w:rtl/>
        </w:rPr>
        <w:t xml:space="preserve">برخی از این کتب عبارتند از: الموتلف و المختلف نوشته دارقطنی کتاب معمولی است. المتفق و </w:t>
      </w:r>
      <w:r>
        <w:rPr>
          <w:rFonts w:hint="cs"/>
          <w:highlight w:val="yellow"/>
          <w:rtl/>
        </w:rPr>
        <w:t>المصحح</w:t>
      </w:r>
      <w:r>
        <w:rPr>
          <w:rFonts w:hint="cs"/>
          <w:rtl/>
        </w:rPr>
        <w:t xml:space="preserve"> نوشته خطیب بغدادی. اکمال ابن ماکولا و تکمله الاکمال نوشته ابن نوبختی. کتاب مشتبه ذهبی و شروحی که در این زمینه است. کتاب تفسیر المنتبه فی تحریر المشتبه یکی از شروح است.</w:t>
      </w:r>
    </w:p>
    <w:p w:rsidR="005270B8" w:rsidRDefault="005270B8" w:rsidP="005270B8">
      <w:pPr>
        <w:rPr>
          <w:rtl/>
        </w:rPr>
      </w:pPr>
      <w:r>
        <w:rPr>
          <w:rFonts w:hint="cs"/>
          <w:rtl/>
        </w:rPr>
        <w:t xml:space="preserve">در کتب انساب هم متعرض ضبط کلمات </w:t>
      </w:r>
      <w:r w:rsidR="00A62F20">
        <w:rPr>
          <w:rFonts w:hint="cs"/>
          <w:rtl/>
        </w:rPr>
        <w:t>می‌شود</w:t>
      </w:r>
      <w:r>
        <w:rPr>
          <w:rFonts w:hint="cs"/>
          <w:rtl/>
        </w:rPr>
        <w:t>.</w:t>
      </w:r>
    </w:p>
    <w:p w:rsidR="005270B8" w:rsidRDefault="005270B8" w:rsidP="005270B8">
      <w:pPr>
        <w:rPr>
          <w:rtl/>
        </w:rPr>
      </w:pPr>
      <w:r>
        <w:rPr>
          <w:rFonts w:hint="cs"/>
          <w:rtl/>
        </w:rPr>
        <w:lastRenderedPageBreak/>
        <w:t>المتفق وضعا و المختلف سقعا نوشته ابن حجر در مورد شهر های هم نام در مک</w:t>
      </w:r>
      <w:r w:rsidR="00F16102">
        <w:rPr>
          <w:rFonts w:hint="cs"/>
          <w:rtl/>
        </w:rPr>
        <w:t>آن‌ها</w:t>
      </w:r>
      <w:r>
        <w:rPr>
          <w:rFonts w:hint="cs"/>
          <w:rtl/>
        </w:rPr>
        <w:t xml:space="preserve">ی مختلف است. این هم بدرد بحث ما </w:t>
      </w:r>
      <w:r w:rsidR="00F16102">
        <w:rPr>
          <w:rFonts w:hint="cs"/>
          <w:rtl/>
        </w:rPr>
        <w:t>می‌خورد</w:t>
      </w:r>
      <w:r>
        <w:rPr>
          <w:rFonts w:hint="cs"/>
          <w:rtl/>
        </w:rPr>
        <w:t>.</w:t>
      </w:r>
    </w:p>
    <w:p w:rsidR="005270B8" w:rsidRDefault="005270B8" w:rsidP="005270B8">
      <w:pPr>
        <w:rPr>
          <w:rtl/>
        </w:rPr>
      </w:pPr>
      <w:r>
        <w:rPr>
          <w:rFonts w:hint="cs"/>
          <w:rtl/>
        </w:rPr>
        <w:t xml:space="preserve">در کتب درایه یکی از اقسام حدیث، حدیث معلول یا معلَل است. یعنی حدیثی که عله و بیماری دارد. این بحث هم تناسب با بحث ما دارد. الحدیث المشتبه المغلوط هم یک عنوان مرتبط است. الحدیث المزید هم به این بحث مرتبط است. مرحوم کلباسی در سماء المقال در آخر بحث انواع حدیث انواعی را مطرح </w:t>
      </w:r>
      <w:r w:rsidR="00A62F20">
        <w:rPr>
          <w:rFonts w:hint="cs"/>
          <w:rtl/>
        </w:rPr>
        <w:t>می‌کند</w:t>
      </w:r>
      <w:r>
        <w:rPr>
          <w:rFonts w:hint="cs"/>
          <w:rtl/>
        </w:rPr>
        <w:t>. این را هم مطالعه بفرمایید.</w:t>
      </w:r>
    </w:p>
    <w:p w:rsidR="005270B8" w:rsidRDefault="005270B8" w:rsidP="005270B8">
      <w:pPr>
        <w:rPr>
          <w:rtl/>
        </w:rPr>
      </w:pPr>
      <w:r>
        <w:rPr>
          <w:rFonts w:hint="cs"/>
          <w:rtl/>
        </w:rPr>
        <w:t xml:space="preserve">یکی از کتب قابل توجه کتاب اخبار الدخیله شیخ شوشتری است. نام این کتاب این را به ذهن می آورد که در مورد اخبار موضوع و جعلی است. لکن بیشتر به در مورد روایات </w:t>
      </w:r>
      <w:r w:rsidR="00F16102">
        <w:rPr>
          <w:rFonts w:hint="cs"/>
          <w:rtl/>
        </w:rPr>
        <w:t>تحریف‌شده</w:t>
      </w:r>
      <w:r>
        <w:rPr>
          <w:rFonts w:hint="cs"/>
          <w:rtl/>
        </w:rPr>
        <w:t xml:space="preserve"> این کتاب </w:t>
      </w:r>
      <w:r w:rsidR="009C51C7">
        <w:rPr>
          <w:rFonts w:hint="cs"/>
          <w:rtl/>
        </w:rPr>
        <w:t>نوشته‌شده</w:t>
      </w:r>
      <w:r>
        <w:rPr>
          <w:rFonts w:hint="cs"/>
          <w:rtl/>
        </w:rPr>
        <w:t xml:space="preserve"> است که در 12 فصل این بحث را به تفصیل پی گرفته است. این 12 فصل عبارتند از:</w:t>
      </w:r>
    </w:p>
    <w:p w:rsidR="005270B8" w:rsidRDefault="005270B8" w:rsidP="003F3FB9">
      <w:pPr>
        <w:pStyle w:val="ListParagraph"/>
        <w:numPr>
          <w:ilvl w:val="0"/>
          <w:numId w:val="34"/>
        </w:numPr>
        <w:spacing w:line="254" w:lineRule="auto"/>
        <w:ind w:left="1008" w:right="0"/>
        <w:rPr>
          <w:rtl/>
        </w:rPr>
      </w:pPr>
      <w:r>
        <w:rPr>
          <w:rFonts w:hint="cs"/>
          <w:rtl/>
        </w:rPr>
        <w:t>الاخبار التی یشهد ضروره المذهب بتحریفها</w:t>
      </w:r>
    </w:p>
    <w:p w:rsidR="005270B8" w:rsidRDefault="005270B8" w:rsidP="003F3FB9">
      <w:pPr>
        <w:pStyle w:val="ListParagraph"/>
        <w:numPr>
          <w:ilvl w:val="0"/>
          <w:numId w:val="34"/>
        </w:numPr>
        <w:spacing w:line="254" w:lineRule="auto"/>
        <w:ind w:left="1008" w:right="0"/>
      </w:pPr>
      <w:r>
        <w:rPr>
          <w:rFonts w:hint="cs"/>
          <w:rtl/>
        </w:rPr>
        <w:t>الاخبار التی یشهد التاریخ المذهب بتحریفها</w:t>
      </w:r>
    </w:p>
    <w:p w:rsidR="005270B8" w:rsidRDefault="005270B8" w:rsidP="003F3FB9">
      <w:pPr>
        <w:pStyle w:val="ListParagraph"/>
        <w:numPr>
          <w:ilvl w:val="0"/>
          <w:numId w:val="34"/>
        </w:numPr>
        <w:spacing w:line="254" w:lineRule="auto"/>
        <w:ind w:left="1008" w:right="0"/>
        <w:rPr>
          <w:rtl/>
        </w:rPr>
      </w:pPr>
      <w:r>
        <w:rPr>
          <w:rFonts w:hint="cs"/>
          <w:rtl/>
        </w:rPr>
        <w:t>الاخبار التی وقع التحریف فیها بشهاده السیاق</w:t>
      </w:r>
    </w:p>
    <w:p w:rsidR="005270B8" w:rsidRDefault="005270B8" w:rsidP="003F3FB9">
      <w:pPr>
        <w:pStyle w:val="ListParagraph"/>
        <w:numPr>
          <w:ilvl w:val="0"/>
          <w:numId w:val="34"/>
        </w:numPr>
        <w:spacing w:line="254" w:lineRule="auto"/>
        <w:ind w:left="1008" w:right="0"/>
      </w:pPr>
      <w:r>
        <w:rPr>
          <w:rFonts w:hint="cs"/>
          <w:rtl/>
        </w:rPr>
        <w:t>الاخبار التی وقع التحریف فیها بسبب خلط بعضها ببعض</w:t>
      </w:r>
    </w:p>
    <w:p w:rsidR="005270B8" w:rsidRDefault="005270B8" w:rsidP="003F3FB9">
      <w:pPr>
        <w:pStyle w:val="ListParagraph"/>
        <w:numPr>
          <w:ilvl w:val="0"/>
          <w:numId w:val="34"/>
        </w:numPr>
        <w:spacing w:line="254" w:lineRule="auto"/>
        <w:ind w:left="1008" w:right="0"/>
      </w:pPr>
      <w:r>
        <w:rPr>
          <w:rFonts w:hint="cs"/>
          <w:rtl/>
        </w:rPr>
        <w:t xml:space="preserve">الاخبار التی وقع التحریف فیها لتشابه </w:t>
      </w:r>
      <w:r w:rsidR="009F427C">
        <w:rPr>
          <w:rtl/>
        </w:rPr>
        <w:t>الخط</w:t>
      </w:r>
      <w:r w:rsidR="009F427C">
        <w:rPr>
          <w:rFonts w:hint="cs"/>
          <w:rtl/>
        </w:rPr>
        <w:t>ی</w:t>
      </w:r>
      <w:r w:rsidR="009F427C">
        <w:rPr>
          <w:rtl/>
        </w:rPr>
        <w:t xml:space="preserve"> (</w:t>
      </w:r>
      <w:r>
        <w:rPr>
          <w:rFonts w:hint="cs"/>
          <w:rtl/>
        </w:rPr>
        <w:t>همان تصحیف خودمان) و سقط جزئی</w:t>
      </w:r>
    </w:p>
    <w:p w:rsidR="005270B8" w:rsidRDefault="005270B8" w:rsidP="003F3FB9">
      <w:pPr>
        <w:pStyle w:val="ListParagraph"/>
        <w:numPr>
          <w:ilvl w:val="0"/>
          <w:numId w:val="34"/>
        </w:numPr>
        <w:spacing w:line="254" w:lineRule="auto"/>
        <w:ind w:left="1008" w:right="0"/>
      </w:pPr>
      <w:r>
        <w:rPr>
          <w:rFonts w:hint="cs"/>
          <w:rtl/>
        </w:rPr>
        <w:t>الاخبار التی وقع التحریف فیها لاشتمالها علی امرین متقابلین</w:t>
      </w:r>
    </w:p>
    <w:p w:rsidR="005270B8" w:rsidRDefault="005270B8" w:rsidP="003F3FB9">
      <w:pPr>
        <w:pStyle w:val="ListParagraph"/>
        <w:numPr>
          <w:ilvl w:val="0"/>
          <w:numId w:val="34"/>
        </w:numPr>
        <w:spacing w:line="254" w:lineRule="auto"/>
        <w:ind w:left="1008" w:right="0"/>
      </w:pPr>
      <w:r>
        <w:rPr>
          <w:rFonts w:hint="cs"/>
          <w:rtl/>
        </w:rPr>
        <w:t>الاخبار التی وقع التحریف فی اسانیدها</w:t>
      </w:r>
    </w:p>
    <w:p w:rsidR="005270B8" w:rsidRDefault="005270B8" w:rsidP="003F3FB9">
      <w:pPr>
        <w:pStyle w:val="ListParagraph"/>
        <w:numPr>
          <w:ilvl w:val="0"/>
          <w:numId w:val="34"/>
        </w:numPr>
        <w:spacing w:line="254" w:lineRule="auto"/>
        <w:ind w:left="1008" w:right="0"/>
      </w:pPr>
      <w:r>
        <w:rPr>
          <w:rFonts w:hint="cs"/>
          <w:rtl/>
        </w:rPr>
        <w:t>الاخبار التی وقع التحریف فیها بواسطه النقل بالمعنی</w:t>
      </w:r>
    </w:p>
    <w:p w:rsidR="005270B8" w:rsidRDefault="005270B8" w:rsidP="003F3FB9">
      <w:pPr>
        <w:pStyle w:val="ListParagraph"/>
        <w:numPr>
          <w:ilvl w:val="0"/>
          <w:numId w:val="34"/>
        </w:numPr>
        <w:spacing w:line="254" w:lineRule="auto"/>
        <w:ind w:left="1008" w:right="0"/>
      </w:pPr>
      <w:r>
        <w:rPr>
          <w:rFonts w:hint="cs"/>
          <w:rtl/>
        </w:rPr>
        <w:t>الاخبار التی وقع التحریف فیها بسبب؟؟؟؟</w:t>
      </w:r>
    </w:p>
    <w:p w:rsidR="005270B8" w:rsidRDefault="005270B8" w:rsidP="003F3FB9">
      <w:pPr>
        <w:pStyle w:val="ListParagraph"/>
        <w:numPr>
          <w:ilvl w:val="0"/>
          <w:numId w:val="34"/>
        </w:numPr>
        <w:spacing w:line="254" w:lineRule="auto"/>
        <w:ind w:left="1008" w:right="0"/>
      </w:pPr>
      <w:r>
        <w:rPr>
          <w:rFonts w:hint="cs"/>
          <w:rtl/>
        </w:rPr>
        <w:t>الاخبار التی وقع التحریف فیها بواسطه؟؟؟؟ متنها او سندها</w:t>
      </w:r>
    </w:p>
    <w:p w:rsidR="005270B8" w:rsidRDefault="005270B8" w:rsidP="003F3FB9">
      <w:pPr>
        <w:pStyle w:val="ListParagraph"/>
        <w:numPr>
          <w:ilvl w:val="0"/>
          <w:numId w:val="34"/>
        </w:numPr>
        <w:spacing w:line="254" w:lineRule="auto"/>
        <w:ind w:left="1008" w:right="0"/>
      </w:pPr>
      <w:r>
        <w:rPr>
          <w:rFonts w:hint="cs"/>
          <w:rtl/>
        </w:rPr>
        <w:t>الاخبار التی وقع التحریف فیها بسبب؟؟؟</w:t>
      </w:r>
    </w:p>
    <w:p w:rsidR="005270B8" w:rsidRDefault="005270B8" w:rsidP="003F3FB9">
      <w:pPr>
        <w:pStyle w:val="ListParagraph"/>
        <w:numPr>
          <w:ilvl w:val="0"/>
          <w:numId w:val="34"/>
        </w:numPr>
        <w:spacing w:line="254" w:lineRule="auto"/>
        <w:ind w:left="1008" w:right="0"/>
      </w:pPr>
      <w:r>
        <w:rPr>
          <w:rFonts w:hint="cs"/>
          <w:rtl/>
        </w:rPr>
        <w:t>الاخبار التی وقع التحریف فیها بسبب خلط الحواشی بالمتن</w:t>
      </w:r>
    </w:p>
    <w:p w:rsidR="005270B8" w:rsidRDefault="005270B8" w:rsidP="005270B8">
      <w:r>
        <w:rPr>
          <w:rFonts w:hint="cs"/>
          <w:rtl/>
        </w:rPr>
        <w:t xml:space="preserve">البته این </w:t>
      </w:r>
      <w:r w:rsidR="0052340B">
        <w:rPr>
          <w:rFonts w:hint="cs"/>
          <w:rtl/>
        </w:rPr>
        <w:t>تقسیم‌بندی</w:t>
      </w:r>
      <w:r>
        <w:rPr>
          <w:rFonts w:hint="cs"/>
          <w:rtl/>
        </w:rPr>
        <w:t xml:space="preserve"> </w:t>
      </w:r>
      <w:r w:rsidR="007B303F">
        <w:rPr>
          <w:rFonts w:hint="cs"/>
          <w:rtl/>
        </w:rPr>
        <w:t>ایشان</w:t>
      </w:r>
      <w:r>
        <w:rPr>
          <w:rFonts w:hint="cs"/>
          <w:rtl/>
        </w:rPr>
        <w:t xml:space="preserve"> متشکل نیست و تفاوت برخی اقسام محرز نیست. لکن این کتاب </w:t>
      </w:r>
      <w:r w:rsidR="00F16102">
        <w:rPr>
          <w:rFonts w:hint="cs"/>
          <w:rtl/>
        </w:rPr>
        <w:t>درمجموع</w:t>
      </w:r>
      <w:r>
        <w:rPr>
          <w:rFonts w:hint="cs"/>
          <w:rtl/>
        </w:rPr>
        <w:t xml:space="preserve"> بسیار قابل استفاده است.</w:t>
      </w:r>
    </w:p>
    <w:p w:rsidR="005270B8" w:rsidRDefault="005270B8" w:rsidP="005270B8">
      <w:pPr>
        <w:rPr>
          <w:rtl/>
        </w:rPr>
      </w:pPr>
      <w:r>
        <w:rPr>
          <w:rFonts w:hint="cs"/>
          <w:rtl/>
        </w:rPr>
        <w:t>صاحب قاموس الرجال یکی از هنرنمایی ه</w:t>
      </w:r>
      <w:r w:rsidR="007B303F">
        <w:rPr>
          <w:rFonts w:hint="cs"/>
          <w:rtl/>
        </w:rPr>
        <w:t>ایشان</w:t>
      </w:r>
      <w:r>
        <w:rPr>
          <w:rFonts w:hint="cs"/>
          <w:rtl/>
        </w:rPr>
        <w:t xml:space="preserve"> در همین مسئله تحریفات است. </w:t>
      </w:r>
      <w:r w:rsidR="007B303F">
        <w:rPr>
          <w:rFonts w:hint="cs"/>
          <w:rtl/>
        </w:rPr>
        <w:t>ایشان</w:t>
      </w:r>
      <w:r>
        <w:rPr>
          <w:rFonts w:hint="cs"/>
          <w:rtl/>
        </w:rPr>
        <w:t xml:space="preserve"> در تراجم متعدد در مقام بیان تحریفات متعدد موجود در کتب رجال بر آمده است. مخصوصا کتاب رجال کشی که </w:t>
      </w:r>
      <w:r w:rsidR="007B303F">
        <w:rPr>
          <w:rFonts w:hint="cs"/>
          <w:rtl/>
        </w:rPr>
        <w:t>ایشان</w:t>
      </w:r>
      <w:r>
        <w:rPr>
          <w:rFonts w:hint="cs"/>
          <w:rtl/>
        </w:rPr>
        <w:t xml:space="preserve"> مکرر تحریفاتی را از این کتاب بیان </w:t>
      </w:r>
      <w:r w:rsidR="00A62F20">
        <w:rPr>
          <w:rFonts w:hint="cs"/>
          <w:rtl/>
        </w:rPr>
        <w:t>می‌کند</w:t>
      </w:r>
      <w:r>
        <w:rPr>
          <w:rFonts w:hint="cs"/>
          <w:rtl/>
        </w:rPr>
        <w:t xml:space="preserve">. اصلا در برخی </w:t>
      </w:r>
      <w:r w:rsidR="00A62F20">
        <w:rPr>
          <w:rFonts w:hint="cs"/>
          <w:rtl/>
        </w:rPr>
        <w:t>ترجمه‌ها</w:t>
      </w:r>
      <w:r>
        <w:rPr>
          <w:rFonts w:hint="cs"/>
          <w:rtl/>
        </w:rPr>
        <w:t xml:space="preserve"> که تحریف ندارد را بیان </w:t>
      </w:r>
      <w:r w:rsidR="00A62F20">
        <w:rPr>
          <w:rFonts w:hint="cs"/>
          <w:rtl/>
        </w:rPr>
        <w:t>می‌کند</w:t>
      </w:r>
      <w:r>
        <w:rPr>
          <w:rFonts w:hint="cs"/>
          <w:rtl/>
        </w:rPr>
        <w:t xml:space="preserve"> و </w:t>
      </w:r>
      <w:r w:rsidR="0052340B">
        <w:rPr>
          <w:rFonts w:hint="cs"/>
          <w:rtl/>
        </w:rPr>
        <w:t>می‌گوید</w:t>
      </w:r>
      <w:r>
        <w:rPr>
          <w:rFonts w:hint="cs"/>
          <w:rtl/>
        </w:rPr>
        <w:t xml:space="preserve"> سایر </w:t>
      </w:r>
      <w:r w:rsidR="00A62F20">
        <w:rPr>
          <w:rFonts w:hint="cs"/>
          <w:rtl/>
        </w:rPr>
        <w:t>ترجمه‌ها</w:t>
      </w:r>
      <w:r>
        <w:rPr>
          <w:rFonts w:hint="cs"/>
          <w:rtl/>
        </w:rPr>
        <w:t xml:space="preserve"> همگی دارای تحریف هستند.</w:t>
      </w:r>
    </w:p>
    <w:p w:rsidR="005270B8" w:rsidRDefault="005270B8" w:rsidP="005270B8">
      <w:pPr>
        <w:rPr>
          <w:rtl/>
        </w:rPr>
      </w:pPr>
      <w:r>
        <w:rPr>
          <w:rFonts w:hint="cs"/>
          <w:rtl/>
        </w:rPr>
        <w:t xml:space="preserve">در ادامه میزان اعتبار این اظهارات شیخ شوشتری را بیان </w:t>
      </w:r>
      <w:r w:rsidR="00D54067">
        <w:rPr>
          <w:rFonts w:hint="cs"/>
          <w:rtl/>
        </w:rPr>
        <w:t>می‌کنیم</w:t>
      </w:r>
      <w:r>
        <w:rPr>
          <w:rFonts w:hint="cs"/>
          <w:rtl/>
        </w:rPr>
        <w:t xml:space="preserve">. صاحب قاموس الرجال خیلی زود و سریع و راحت قائل به تحریف </w:t>
      </w:r>
      <w:r w:rsidR="00A62F20">
        <w:rPr>
          <w:rFonts w:hint="cs"/>
          <w:rtl/>
        </w:rPr>
        <w:t>می‌شود</w:t>
      </w:r>
      <w:r>
        <w:rPr>
          <w:rFonts w:hint="cs"/>
          <w:rtl/>
        </w:rPr>
        <w:t xml:space="preserve">. بسیاری از روایات که </w:t>
      </w:r>
      <w:r w:rsidR="0052340B">
        <w:rPr>
          <w:rFonts w:hint="cs"/>
          <w:rtl/>
        </w:rPr>
        <w:t>به‌عنوان</w:t>
      </w:r>
      <w:r>
        <w:rPr>
          <w:rFonts w:hint="cs"/>
          <w:rtl/>
        </w:rPr>
        <w:t xml:space="preserve"> روایات متعارضه </w:t>
      </w:r>
      <w:r w:rsidR="0052340B">
        <w:rPr>
          <w:rFonts w:hint="cs"/>
          <w:rtl/>
        </w:rPr>
        <w:t>مطرح‌</w:t>
      </w:r>
      <w:r w:rsidR="00096381">
        <w:rPr>
          <w:rFonts w:hint="cs"/>
          <w:rtl/>
        </w:rPr>
        <w:t>شده‌اند</w:t>
      </w:r>
      <w:r>
        <w:rPr>
          <w:rFonts w:hint="cs"/>
          <w:rtl/>
        </w:rPr>
        <w:t xml:space="preserve"> </w:t>
      </w:r>
      <w:r w:rsidR="007B303F">
        <w:rPr>
          <w:rFonts w:hint="cs"/>
          <w:rtl/>
        </w:rPr>
        <w:t>ایشان</w:t>
      </w:r>
      <w:r>
        <w:rPr>
          <w:rFonts w:hint="cs"/>
          <w:rtl/>
        </w:rPr>
        <w:t xml:space="preserve"> </w:t>
      </w:r>
      <w:r w:rsidR="0052340B">
        <w:rPr>
          <w:rFonts w:hint="cs"/>
          <w:rtl/>
        </w:rPr>
        <w:t>می‌گوید</w:t>
      </w:r>
      <w:r>
        <w:rPr>
          <w:rFonts w:hint="cs"/>
          <w:rtl/>
        </w:rPr>
        <w:t xml:space="preserve"> یکی تحریف دیگری است. در سایر کتب هم </w:t>
      </w:r>
      <w:r w:rsidR="007B303F">
        <w:rPr>
          <w:rFonts w:hint="cs"/>
          <w:rtl/>
        </w:rPr>
        <w:t>ایشان</w:t>
      </w:r>
      <w:r>
        <w:rPr>
          <w:rFonts w:hint="cs"/>
          <w:rtl/>
        </w:rPr>
        <w:t xml:space="preserve"> تحریف را زیاد مطرح </w:t>
      </w:r>
      <w:r w:rsidR="00A62F20">
        <w:rPr>
          <w:rFonts w:hint="cs"/>
          <w:rtl/>
        </w:rPr>
        <w:t>می‌کند</w:t>
      </w:r>
      <w:r>
        <w:rPr>
          <w:rFonts w:hint="cs"/>
          <w:rtl/>
        </w:rPr>
        <w:t>. در کتاب النجعه خودش</w:t>
      </w:r>
      <w:r w:rsidR="00D54067">
        <w:rPr>
          <w:rFonts w:hint="cs"/>
          <w:rtl/>
        </w:rPr>
        <w:t>آن‌که</w:t>
      </w:r>
      <w:r>
        <w:rPr>
          <w:rFonts w:hint="cs"/>
          <w:rtl/>
        </w:rPr>
        <w:t xml:space="preserve"> شرح لمعه است در موارد زیادی متعرض موارد </w:t>
      </w:r>
      <w:r w:rsidR="00F16102">
        <w:rPr>
          <w:rFonts w:hint="cs"/>
          <w:rtl/>
        </w:rPr>
        <w:t>تحریف‌شده</w:t>
      </w:r>
      <w:r>
        <w:rPr>
          <w:rFonts w:hint="cs"/>
          <w:rtl/>
        </w:rPr>
        <w:t xml:space="preserve"> است.</w:t>
      </w:r>
    </w:p>
    <w:p w:rsidR="005270B8" w:rsidRDefault="005270B8" w:rsidP="005270B8">
      <w:pPr>
        <w:rPr>
          <w:rtl/>
        </w:rPr>
      </w:pPr>
      <w:r>
        <w:rPr>
          <w:rFonts w:hint="cs"/>
          <w:rtl/>
        </w:rPr>
        <w:lastRenderedPageBreak/>
        <w:t xml:space="preserve">البته </w:t>
      </w:r>
      <w:r w:rsidR="009C51C7">
        <w:rPr>
          <w:rFonts w:hint="cs"/>
          <w:rtl/>
        </w:rPr>
        <w:t>متأسفانه</w:t>
      </w:r>
      <w:r>
        <w:rPr>
          <w:rFonts w:hint="cs"/>
          <w:rtl/>
        </w:rPr>
        <w:t xml:space="preserve"> مشکل کتب </w:t>
      </w:r>
      <w:r w:rsidR="007B303F">
        <w:rPr>
          <w:rFonts w:hint="cs"/>
          <w:rtl/>
        </w:rPr>
        <w:t>ایشان</w:t>
      </w:r>
      <w:r>
        <w:rPr>
          <w:rFonts w:hint="cs"/>
          <w:rtl/>
        </w:rPr>
        <w:t xml:space="preserve"> این است که نظم خاصی ندارند و پیدا کردن مطلب در کتب </w:t>
      </w:r>
      <w:r w:rsidR="007B303F">
        <w:rPr>
          <w:rFonts w:hint="cs"/>
          <w:rtl/>
        </w:rPr>
        <w:t>ایشان</w:t>
      </w:r>
      <w:r>
        <w:rPr>
          <w:rFonts w:hint="cs"/>
          <w:rtl/>
        </w:rPr>
        <w:t xml:space="preserve"> بسیار سخت است. مشکل دیگر این است که </w:t>
      </w:r>
      <w:r w:rsidR="007B303F">
        <w:rPr>
          <w:rFonts w:hint="cs"/>
          <w:rtl/>
        </w:rPr>
        <w:t>ایشان</w:t>
      </w:r>
      <w:r>
        <w:rPr>
          <w:rFonts w:hint="cs"/>
          <w:rtl/>
        </w:rPr>
        <w:t xml:space="preserve"> و باقی رجالی ها غالبا روش کاری خود را بیان ن</w:t>
      </w:r>
      <w:r w:rsidR="00A62F20">
        <w:rPr>
          <w:rFonts w:hint="cs"/>
          <w:rtl/>
        </w:rPr>
        <w:t>می‌کند</w:t>
      </w:r>
      <w:r>
        <w:rPr>
          <w:rFonts w:hint="cs"/>
          <w:rtl/>
        </w:rPr>
        <w:t xml:space="preserve">. مباحث نظری را کم بحث کرده است و در لابلای مواردی که ذکر کرده است باید مبانی </w:t>
      </w:r>
      <w:r w:rsidR="007B303F">
        <w:rPr>
          <w:rFonts w:hint="cs"/>
          <w:rtl/>
        </w:rPr>
        <w:t>ایشان</w:t>
      </w:r>
      <w:r>
        <w:rPr>
          <w:rFonts w:hint="cs"/>
          <w:rtl/>
        </w:rPr>
        <w:t xml:space="preserve"> را استخراج کنیم.</w:t>
      </w:r>
    </w:p>
    <w:p w:rsidR="005270B8" w:rsidRDefault="005270B8" w:rsidP="005270B8">
      <w:pPr>
        <w:rPr>
          <w:rtl/>
        </w:rPr>
      </w:pPr>
      <w:r>
        <w:rPr>
          <w:rFonts w:hint="cs"/>
          <w:rtl/>
        </w:rPr>
        <w:t xml:space="preserve">کتاب منتقی الجمان صاحب معالم بسیار عالمانه به این مسئله </w:t>
      </w:r>
      <w:r w:rsidR="00D54067">
        <w:rPr>
          <w:rFonts w:hint="cs"/>
          <w:rtl/>
        </w:rPr>
        <w:t>می‌پردازد</w:t>
      </w:r>
      <w:r>
        <w:rPr>
          <w:rFonts w:hint="cs"/>
          <w:rtl/>
        </w:rPr>
        <w:t xml:space="preserve">. </w:t>
      </w:r>
      <w:r w:rsidR="007B303F">
        <w:rPr>
          <w:rFonts w:hint="cs"/>
          <w:rtl/>
        </w:rPr>
        <w:t>ایشان</w:t>
      </w:r>
      <w:r>
        <w:rPr>
          <w:rFonts w:hint="cs"/>
          <w:rtl/>
        </w:rPr>
        <w:t xml:space="preserve"> برخی مبانی نظری را در مقدمه آورده است و برخی مباحث را در لابلای مطالب کتاب ذکر کرده است.</w:t>
      </w:r>
    </w:p>
    <w:p w:rsidR="005270B8" w:rsidRDefault="005270B8" w:rsidP="005270B8">
      <w:pPr>
        <w:rPr>
          <w:rtl/>
        </w:rPr>
      </w:pPr>
      <w:r>
        <w:rPr>
          <w:rFonts w:hint="cs"/>
          <w:rtl/>
        </w:rPr>
        <w:t xml:space="preserve">محقق خویی هم مواردی را در کتاب معجم بیان </w:t>
      </w:r>
      <w:r w:rsidR="009C51C7">
        <w:rPr>
          <w:rFonts w:hint="cs"/>
          <w:rtl/>
        </w:rPr>
        <w:t>کرده‌اند</w:t>
      </w:r>
      <w:r>
        <w:rPr>
          <w:rFonts w:hint="cs"/>
          <w:rtl/>
        </w:rPr>
        <w:t xml:space="preserve">. دو عنوان اختلاف الکتب و اختلاف النسخ به همین منظور است. البته </w:t>
      </w:r>
      <w:r w:rsidR="007B303F">
        <w:rPr>
          <w:rFonts w:hint="cs"/>
          <w:rtl/>
        </w:rPr>
        <w:t>ایشان</w:t>
      </w:r>
      <w:r>
        <w:rPr>
          <w:rFonts w:hint="cs"/>
          <w:rtl/>
        </w:rPr>
        <w:t xml:space="preserve"> بیشتر به بیان غلط بودن و صحیح بودن عبارات </w:t>
      </w:r>
      <w:r w:rsidR="00D54067">
        <w:rPr>
          <w:rFonts w:hint="cs"/>
          <w:rtl/>
        </w:rPr>
        <w:t>می‌پردازد</w:t>
      </w:r>
      <w:r>
        <w:rPr>
          <w:rFonts w:hint="cs"/>
          <w:rtl/>
        </w:rPr>
        <w:t xml:space="preserve"> و منشا این تحریفات را متعرض ن</w:t>
      </w:r>
      <w:r w:rsidR="00A62F20">
        <w:rPr>
          <w:rFonts w:hint="cs"/>
          <w:rtl/>
        </w:rPr>
        <w:t>می‌شود</w:t>
      </w:r>
      <w:r>
        <w:rPr>
          <w:rFonts w:hint="cs"/>
          <w:rtl/>
        </w:rPr>
        <w:t>. لذا قاعده یابی در کتاب منتقی الجمان و قاموس الرجال بیشتر است و از کتاب محقق خویی کمتر قابل استفاده در این مطلب است. ولی کتاب محقق خویی بسیار منظم است پیدا کردن یک مطلب کار راحت تری است.</w:t>
      </w:r>
    </w:p>
    <w:p w:rsidR="005270B8" w:rsidRDefault="005270B8" w:rsidP="005270B8">
      <w:pPr>
        <w:rPr>
          <w:rtl/>
        </w:rPr>
      </w:pPr>
      <w:r>
        <w:rPr>
          <w:rFonts w:hint="cs"/>
          <w:rtl/>
        </w:rPr>
        <w:t>مطالب آینده:</w:t>
      </w:r>
    </w:p>
    <w:p w:rsidR="005270B8" w:rsidRDefault="005270B8" w:rsidP="005270B8">
      <w:pPr>
        <w:rPr>
          <w:rtl/>
        </w:rPr>
      </w:pPr>
      <w:r>
        <w:rPr>
          <w:rFonts w:hint="cs"/>
          <w:rtl/>
        </w:rPr>
        <w:t xml:space="preserve">علل وقوع تحریف و تصحیف. علت تحریفات را باید بررسی کنیم. گاهی تحریف به زیاده است و گاهی به نقیصه و سقط و گاهی به تصحیف است. گاهی به تقدیم و </w:t>
      </w:r>
      <w:r w:rsidR="009C51C7">
        <w:rPr>
          <w:rFonts w:hint="cs"/>
          <w:rtl/>
        </w:rPr>
        <w:t>تأخیر</w:t>
      </w:r>
      <w:r>
        <w:rPr>
          <w:rFonts w:hint="cs"/>
          <w:rtl/>
        </w:rPr>
        <w:t xml:space="preserve"> است. گاهی در متن است و گاهی در سند. منشا تحریف هم گاهی اشتباه چشم یا گوش یا </w:t>
      </w:r>
      <w:r w:rsidR="000D7091">
        <w:rPr>
          <w:rFonts w:hint="cs"/>
          <w:rtl/>
        </w:rPr>
        <w:t>زبان</w:t>
      </w:r>
      <w:r>
        <w:rPr>
          <w:rFonts w:hint="cs"/>
          <w:rtl/>
        </w:rPr>
        <w:t xml:space="preserve"> است.</w:t>
      </w:r>
    </w:p>
    <w:p w:rsidR="005270B8" w:rsidRDefault="005270B8" w:rsidP="005270B8">
      <w:pPr>
        <w:pStyle w:val="Heading1"/>
        <w:rPr>
          <w:rtl/>
        </w:rPr>
      </w:pPr>
      <w:bookmarkStart w:id="284" w:name="_Toc37017495"/>
      <w:r>
        <w:rPr>
          <w:rFonts w:hint="cs"/>
          <w:rtl/>
        </w:rPr>
        <w:t>جلسه 94</w:t>
      </w:r>
      <w:bookmarkEnd w:id="284"/>
    </w:p>
    <w:p w:rsidR="005270B8" w:rsidRDefault="005270B8" w:rsidP="005270B8">
      <w:pPr>
        <w:pStyle w:val="Heading1"/>
        <w:rPr>
          <w:rtl/>
        </w:rPr>
      </w:pPr>
      <w:bookmarkStart w:id="285" w:name="_Toc37017496"/>
      <w:r>
        <w:rPr>
          <w:rFonts w:hint="cs"/>
          <w:rtl/>
        </w:rPr>
        <w:t>جلسه 95</w:t>
      </w:r>
      <w:bookmarkEnd w:id="285"/>
    </w:p>
    <w:p w:rsidR="005270B8" w:rsidRDefault="005270B8" w:rsidP="005270B8">
      <w:pPr>
        <w:pStyle w:val="Heading1"/>
        <w:rPr>
          <w:rtl/>
        </w:rPr>
      </w:pPr>
      <w:bookmarkStart w:id="286" w:name="_Toc37017497"/>
      <w:r>
        <w:rPr>
          <w:rFonts w:hint="cs"/>
          <w:rtl/>
        </w:rPr>
        <w:t>جلسه 96</w:t>
      </w:r>
      <w:bookmarkEnd w:id="286"/>
    </w:p>
    <w:p w:rsidR="005270B8" w:rsidRDefault="005270B8" w:rsidP="005270B8">
      <w:pPr>
        <w:pStyle w:val="Heading1"/>
        <w:rPr>
          <w:rtl/>
        </w:rPr>
      </w:pPr>
      <w:bookmarkStart w:id="287" w:name="_Toc37017498"/>
      <w:r>
        <w:rPr>
          <w:rFonts w:hint="cs"/>
          <w:rtl/>
        </w:rPr>
        <w:t>جلسه 97</w:t>
      </w:r>
      <w:bookmarkEnd w:id="287"/>
    </w:p>
    <w:p w:rsidR="005270B8" w:rsidRDefault="005270B8" w:rsidP="005270B8">
      <w:pPr>
        <w:rPr>
          <w:rtl/>
        </w:rPr>
      </w:pPr>
      <w:r>
        <w:rPr>
          <w:rFonts w:hint="cs"/>
          <w:rtl/>
        </w:rPr>
        <w:t>صوت این جلسات موجود نیست</w:t>
      </w:r>
    </w:p>
    <w:p w:rsidR="00B454B7" w:rsidRDefault="00B454B7" w:rsidP="00B454B7">
      <w:pPr>
        <w:pStyle w:val="Heading1"/>
        <w:rPr>
          <w:rFonts w:asciiTheme="minorHAnsi" w:hAnsiTheme="minorHAnsi"/>
        </w:rPr>
      </w:pPr>
      <w:bookmarkStart w:id="288" w:name="_Toc37017499"/>
      <w:r>
        <w:rPr>
          <w:rFonts w:hint="cs"/>
          <w:rtl/>
        </w:rPr>
        <w:t>جلسه 98</w:t>
      </w:r>
      <w:bookmarkEnd w:id="288"/>
    </w:p>
    <w:p w:rsidR="00B454B7" w:rsidRDefault="00B454B7" w:rsidP="00B454B7">
      <w:pPr>
        <w:rPr>
          <w:rtl/>
        </w:rPr>
      </w:pPr>
      <w:r>
        <w:rPr>
          <w:rFonts w:hint="cs"/>
          <w:rtl/>
        </w:rPr>
        <w:t>بسم‌الله الرحمن الرحیم</w:t>
      </w:r>
    </w:p>
    <w:p w:rsidR="00B454B7" w:rsidRDefault="00B454B7" w:rsidP="00B454B7">
      <w:pPr>
        <w:rPr>
          <w:rtl/>
        </w:rPr>
      </w:pPr>
      <w:r>
        <w:rPr>
          <w:rFonts w:hint="cs"/>
          <w:rtl/>
        </w:rPr>
        <w:t>نکته: ناسخ آیا به نوشته نزدیک است یا دور؟ اگر دور باشد احتمال اشتباه زیاد است. یا نزدیک بودن مستمع به سامع هم گاهی موجب اشتباه است و گاهی دور بودن موجب اشتباه است.</w:t>
      </w:r>
    </w:p>
    <w:p w:rsidR="00B454B7" w:rsidRDefault="00B454B7" w:rsidP="00B454B7">
      <w:pPr>
        <w:rPr>
          <w:rtl/>
        </w:rPr>
      </w:pPr>
      <w:r>
        <w:rPr>
          <w:rFonts w:hint="cs"/>
          <w:rtl/>
        </w:rPr>
        <w:t>یکی از عوامل تصحیف</w:t>
      </w:r>
    </w:p>
    <w:p w:rsidR="00B454B7" w:rsidRDefault="00B454B7" w:rsidP="00B454B7">
      <w:pPr>
        <w:rPr>
          <w:rtl/>
        </w:rPr>
      </w:pPr>
      <w:r>
        <w:rPr>
          <w:rFonts w:hint="cs"/>
          <w:rtl/>
        </w:rPr>
        <w:t>در کافی جلد 3 صفحه 31 رقم 10 روایتی است:</w:t>
      </w:r>
    </w:p>
    <w:p w:rsidR="00B454B7" w:rsidRDefault="00B454B7" w:rsidP="00B454B7">
      <w:pPr>
        <w:pStyle w:val="Quote"/>
        <w:rPr>
          <w:rFonts w:ascii="Times New Roman" w:hAnsi="Times New Roman" w:cs="Times New Roman"/>
          <w:color w:val="auto"/>
          <w:sz w:val="24"/>
          <w:szCs w:val="24"/>
          <w:rtl/>
        </w:rPr>
      </w:pPr>
      <w:r>
        <w:rPr>
          <w:rFonts w:hint="cs"/>
          <w:color w:val="242887"/>
          <w:rtl/>
        </w:rPr>
        <w:lastRenderedPageBreak/>
        <w:t>10</w:t>
      </w:r>
      <w:r>
        <w:rPr>
          <w:rFonts w:hint="cs"/>
          <w:rtl/>
        </w:rPr>
        <w:t>- مُحَمَّدُ بْنُ يَحْيَى عَنْ عَلِيِّ بْنِ إِسْمَاعِيلَ عَنْ عَلِيِّ بْنِ النُّعْمَانِ عَنِ الْقَاسِمِ بْنِ مُحَمَّدٍ عَنْ جَعْفَرِ بْنِ سُلَيْمَانَ عَمِّهِ قَالَ:</w:t>
      </w:r>
      <w:r>
        <w:rPr>
          <w:rFonts w:hint="cs"/>
          <w:color w:val="242887"/>
          <w:rtl/>
        </w:rPr>
        <w:t xml:space="preserve"> سَأَلْتُ أَبَا الْحَسَنِ مُوسَى ع قُلْتُ جُعِلْتُ فِدَاكَ يَكُونُ خُفُّ الرَّجُلِ مُخَرَّقاً فَيُدْخِلُ يَدَهُ فَيَمْسَحُ ظَهْرَ قَدَمِهِ أَ يُجْزِئُهُ ذَلِكَ قَالَ نَعَمْ.</w:t>
      </w:r>
    </w:p>
    <w:p w:rsidR="00B454B7" w:rsidRDefault="00B454B7" w:rsidP="00B454B7">
      <w:pPr>
        <w:ind w:firstLine="0"/>
        <w:rPr>
          <w:rFonts w:asciiTheme="minorHAnsi" w:hAnsiTheme="minorHAnsi"/>
          <w:rtl/>
        </w:rPr>
      </w:pPr>
      <w:r>
        <w:rPr>
          <w:rFonts w:asciiTheme="minorHAnsi" w:hAnsiTheme="minorHAnsi" w:hint="cs"/>
          <w:rtl/>
        </w:rPr>
        <w:t xml:space="preserve">در برخی نسخه ها بجای علی بن اسماعیل محمد بن اسماعیل آمده است. چرا محمد به علی تصحیف شده است؟ جهات مختلفی </w:t>
      </w:r>
      <w:r w:rsidR="00F16102">
        <w:rPr>
          <w:rFonts w:asciiTheme="minorHAnsi" w:hAnsiTheme="minorHAnsi" w:hint="cs"/>
          <w:rtl/>
        </w:rPr>
        <w:t>می‌توان</w:t>
      </w:r>
      <w:r>
        <w:rPr>
          <w:rFonts w:asciiTheme="minorHAnsi" w:hAnsiTheme="minorHAnsi" w:hint="cs"/>
          <w:rtl/>
        </w:rPr>
        <w:t>د سبب شده باشد:</w:t>
      </w:r>
    </w:p>
    <w:p w:rsidR="00B454B7" w:rsidRDefault="00B454B7" w:rsidP="00B454B7">
      <w:pPr>
        <w:rPr>
          <w:rtl/>
        </w:rPr>
      </w:pPr>
      <w:r>
        <w:rPr>
          <w:rFonts w:hint="cs"/>
          <w:rtl/>
        </w:rPr>
        <w:t xml:space="preserve">یک جهت اینکه ناسخ خیلی از اوقات یک خط را می خواند و سپس همه خط را از حفظ </w:t>
      </w:r>
      <w:r w:rsidR="00F16102">
        <w:rPr>
          <w:rFonts w:hint="cs"/>
          <w:rtl/>
        </w:rPr>
        <w:t>می‌نویسد</w:t>
      </w:r>
      <w:r>
        <w:rPr>
          <w:rFonts w:hint="cs"/>
          <w:rtl/>
        </w:rPr>
        <w:t xml:space="preserve">. دیده است دو علی در سند تکرار شده است. موقع نوشتن </w:t>
      </w:r>
      <w:r w:rsidR="00F16102">
        <w:rPr>
          <w:rFonts w:hint="cs"/>
          <w:rtl/>
        </w:rPr>
        <w:t>می‌دانسته</w:t>
      </w:r>
      <w:r>
        <w:rPr>
          <w:rFonts w:hint="cs"/>
          <w:rtl/>
        </w:rPr>
        <w:t xml:space="preserve"> است که یک اسم دو بار تکرار شده است ولی اشتباها فکر کرد که محمد تکرار شده است نه علی. زیرا این دو اسم هر دو پر تکرار هستند.</w:t>
      </w:r>
    </w:p>
    <w:p w:rsidR="00B454B7" w:rsidRDefault="00B454B7" w:rsidP="00B454B7">
      <w:pPr>
        <w:rPr>
          <w:rtl/>
        </w:rPr>
      </w:pPr>
      <w:r>
        <w:rPr>
          <w:rFonts w:hint="cs"/>
          <w:rtl/>
        </w:rPr>
        <w:t xml:space="preserve">جهت دوم اینکه ممکن است نوشتن علی و محمد در برخی خطوط شبیه هم نوشته </w:t>
      </w:r>
      <w:r w:rsidR="00A62F20">
        <w:rPr>
          <w:rFonts w:hint="cs"/>
          <w:rtl/>
        </w:rPr>
        <w:t>می‌شود</w:t>
      </w:r>
      <w:r>
        <w:rPr>
          <w:rFonts w:hint="cs"/>
          <w:rtl/>
        </w:rPr>
        <w:t>.</w:t>
      </w:r>
    </w:p>
    <w:p w:rsidR="00B454B7" w:rsidRDefault="00B454B7" w:rsidP="00B454B7">
      <w:pPr>
        <w:rPr>
          <w:rtl/>
        </w:rPr>
      </w:pPr>
      <w:r>
        <w:rPr>
          <w:rFonts w:hint="cs"/>
          <w:rtl/>
        </w:rPr>
        <w:t xml:space="preserve">چگونه </w:t>
      </w:r>
      <w:r w:rsidR="00F16102">
        <w:rPr>
          <w:rFonts w:hint="cs"/>
          <w:rtl/>
        </w:rPr>
        <w:t>می‌توان</w:t>
      </w:r>
      <w:r>
        <w:rPr>
          <w:rFonts w:hint="cs"/>
          <w:rtl/>
        </w:rPr>
        <w:t xml:space="preserve"> تحریف را کشف کرد؟</w:t>
      </w:r>
    </w:p>
    <w:p w:rsidR="00B454B7" w:rsidRDefault="00B454B7" w:rsidP="00B454B7">
      <w:pPr>
        <w:rPr>
          <w:rtl/>
        </w:rPr>
      </w:pPr>
      <w:r>
        <w:rPr>
          <w:rFonts w:hint="cs"/>
          <w:rtl/>
        </w:rPr>
        <w:t xml:space="preserve">ما دو مرحله اساسی داریم که هر مرحله، مراحل ریزتری دارد. مرحله اساسی اول این است که اصل تحریف را کشف کنیم. مرحله دوم این است که عبارت صحیح را </w:t>
      </w:r>
      <w:r w:rsidR="009C51C7">
        <w:rPr>
          <w:rFonts w:hint="cs"/>
          <w:rtl/>
        </w:rPr>
        <w:t>به دست</w:t>
      </w:r>
      <w:r>
        <w:rPr>
          <w:rFonts w:hint="cs"/>
          <w:rtl/>
        </w:rPr>
        <w:t xml:space="preserve"> بیاوریم. قبل از ورود به بحث به این نکته باید توجه کنیم که تحریف در اسناد و تحریف در متن </w:t>
      </w:r>
      <w:r w:rsidR="00D54067">
        <w:rPr>
          <w:rFonts w:hint="cs"/>
          <w:rtl/>
        </w:rPr>
        <w:t>باهم</w:t>
      </w:r>
      <w:r>
        <w:rPr>
          <w:rFonts w:hint="cs"/>
          <w:rtl/>
        </w:rPr>
        <w:t xml:space="preserve"> مشابهت ها و </w:t>
      </w:r>
      <w:r w:rsidR="009C51C7">
        <w:rPr>
          <w:rFonts w:hint="cs"/>
          <w:rtl/>
        </w:rPr>
        <w:t>تفاوت‌ها</w:t>
      </w:r>
      <w:r>
        <w:rPr>
          <w:rFonts w:hint="cs"/>
          <w:rtl/>
        </w:rPr>
        <w:t>یی دارند.</w:t>
      </w:r>
    </w:p>
    <w:p w:rsidR="00B454B7" w:rsidRDefault="00B454B7" w:rsidP="00B454B7">
      <w:pPr>
        <w:rPr>
          <w:rtl/>
        </w:rPr>
      </w:pPr>
      <w:r>
        <w:rPr>
          <w:rFonts w:hint="cs"/>
          <w:rtl/>
        </w:rPr>
        <w:t>مراحل کشف اصل تحریف:</w:t>
      </w:r>
    </w:p>
    <w:p w:rsidR="00B454B7" w:rsidRDefault="00B454B7" w:rsidP="00B454B7">
      <w:pPr>
        <w:rPr>
          <w:rtl/>
        </w:rPr>
      </w:pPr>
      <w:r>
        <w:rPr>
          <w:rFonts w:hint="cs"/>
          <w:rtl/>
        </w:rPr>
        <w:t xml:space="preserve">عواملی که احتمال تحریف را ایجاد </w:t>
      </w:r>
      <w:r w:rsidR="00A62F20">
        <w:rPr>
          <w:rFonts w:hint="cs"/>
          <w:rtl/>
        </w:rPr>
        <w:t>می‌کند</w:t>
      </w:r>
      <w:r>
        <w:rPr>
          <w:rFonts w:hint="cs"/>
          <w:rtl/>
        </w:rPr>
        <w:t>:</w:t>
      </w:r>
    </w:p>
    <w:p w:rsidR="00B454B7" w:rsidRDefault="00B454B7" w:rsidP="003F3FB9">
      <w:pPr>
        <w:pStyle w:val="ListParagraph"/>
        <w:numPr>
          <w:ilvl w:val="0"/>
          <w:numId w:val="35"/>
        </w:numPr>
        <w:spacing w:line="254" w:lineRule="auto"/>
        <w:ind w:left="1008" w:right="0"/>
        <w:rPr>
          <w:rtl/>
        </w:rPr>
      </w:pPr>
      <w:r>
        <w:rPr>
          <w:rFonts w:hint="cs"/>
          <w:rtl/>
        </w:rPr>
        <w:t xml:space="preserve">غریب بودن عبارت. اگر نامی در سندی باشد که در اسناد دیگر دیده نشده است. یا اینکه در موارد دیگر دیده شده است ولی در این موضوع خاص یا این طبقه دیده نشده است. یعنی در این جایگاه دیده نشده است. یا متن یک روایت مفهوم نیست و معنای درستی به ذهن نرسد. همه این موارد احتمال تصحیف را تقویت </w:t>
      </w:r>
      <w:r w:rsidR="00A62F20">
        <w:rPr>
          <w:rFonts w:hint="cs"/>
          <w:rtl/>
        </w:rPr>
        <w:t>می‌کند</w:t>
      </w:r>
      <w:r>
        <w:rPr>
          <w:rFonts w:hint="cs"/>
          <w:rtl/>
        </w:rPr>
        <w:t>.</w:t>
      </w:r>
    </w:p>
    <w:p w:rsidR="00B454B7" w:rsidRDefault="00F16102" w:rsidP="00B454B7">
      <w:r>
        <w:rPr>
          <w:rFonts w:hint="cs"/>
          <w:rtl/>
        </w:rPr>
        <w:t>مثلاً</w:t>
      </w:r>
      <w:r w:rsidR="00B454B7">
        <w:rPr>
          <w:rFonts w:hint="cs"/>
          <w:rtl/>
        </w:rPr>
        <w:t xml:space="preserve"> در دعای کمیل آمده است:</w:t>
      </w:r>
    </w:p>
    <w:p w:rsidR="00B454B7" w:rsidRDefault="00B454B7" w:rsidP="00B454B7">
      <w:pPr>
        <w:pStyle w:val="Quote"/>
        <w:rPr>
          <w:rtl/>
        </w:rPr>
      </w:pPr>
      <w:r>
        <w:rPr>
          <w:rFonts w:hint="cs"/>
          <w:rtl/>
        </w:rPr>
        <w:t xml:space="preserve">وَ خَالَفْتُ بَعْضَ أَوَامِرِكَ </w:t>
      </w:r>
      <w:r>
        <w:rPr>
          <w:rFonts w:hint="cs"/>
          <w:u w:val="single"/>
          <w:rtl/>
        </w:rPr>
        <w:t>فَلَكَ‏ الْحَمْدُ عَلَيَ‏ فِي‏ جَمِيعِ‏ ذَلِكَ</w:t>
      </w:r>
      <w:r>
        <w:rPr>
          <w:rFonts w:hint="cs"/>
          <w:rtl/>
        </w:rPr>
        <w:t>‏ وَ لَا حُجَّةَ لِي فِيمَا جَرَى عَلَيَّ فِيهِ قَضَاؤُكَ</w:t>
      </w:r>
    </w:p>
    <w:p w:rsidR="00B454B7" w:rsidRDefault="00B454B7" w:rsidP="00B454B7">
      <w:r>
        <w:rPr>
          <w:rFonts w:hint="cs"/>
          <w:rtl/>
        </w:rPr>
        <w:t xml:space="preserve">این عبارت با قبل و بعد همخوانی ندارد. قبلش </w:t>
      </w:r>
      <w:r w:rsidR="0052340B">
        <w:rPr>
          <w:rFonts w:hint="cs"/>
          <w:rtl/>
        </w:rPr>
        <w:t>می‌گوید</w:t>
      </w:r>
      <w:r>
        <w:rPr>
          <w:rFonts w:hint="cs"/>
          <w:rtl/>
        </w:rPr>
        <w:t xml:space="preserve"> که من با اوامرت مخالفت کردم و سپس </w:t>
      </w:r>
      <w:r w:rsidR="0052340B">
        <w:rPr>
          <w:rFonts w:hint="cs"/>
          <w:rtl/>
        </w:rPr>
        <w:t>می‌گوید</w:t>
      </w:r>
      <w:r>
        <w:rPr>
          <w:rFonts w:hint="cs"/>
          <w:rtl/>
        </w:rPr>
        <w:t xml:space="preserve"> که باید حمد تو را بجا آورم و در ادامه هم میفرماید من حجتی بر تو ندارم.</w:t>
      </w:r>
    </w:p>
    <w:p w:rsidR="00B454B7" w:rsidRDefault="00B454B7" w:rsidP="00B454B7">
      <w:pPr>
        <w:rPr>
          <w:rtl/>
        </w:rPr>
      </w:pPr>
      <w:r>
        <w:rPr>
          <w:rFonts w:hint="cs"/>
          <w:rtl/>
        </w:rPr>
        <w:t xml:space="preserve">برخی احتمال </w:t>
      </w:r>
      <w:r w:rsidR="00A62F20">
        <w:rPr>
          <w:rFonts w:hint="cs"/>
          <w:rtl/>
        </w:rPr>
        <w:t>داده‌اند</w:t>
      </w:r>
      <w:r>
        <w:rPr>
          <w:rFonts w:hint="cs"/>
          <w:rtl/>
        </w:rPr>
        <w:t xml:space="preserve"> بجای لک الحمد باید لک الحجه باشد که </w:t>
      </w:r>
      <w:r w:rsidR="00D54067">
        <w:rPr>
          <w:rFonts w:hint="cs"/>
          <w:rtl/>
        </w:rPr>
        <w:t>با</w:t>
      </w:r>
      <w:r w:rsidR="009C51C7">
        <w:rPr>
          <w:rFonts w:hint="cs"/>
          <w:rtl/>
        </w:rPr>
        <w:t>همه‌چیز</w:t>
      </w:r>
      <w:r>
        <w:rPr>
          <w:rFonts w:hint="cs"/>
          <w:rtl/>
        </w:rPr>
        <w:t xml:space="preserve"> سازگار باشد. در برخی نسخه ها هم </w:t>
      </w:r>
      <w:r w:rsidR="00A62F20">
        <w:rPr>
          <w:rFonts w:hint="cs"/>
          <w:rtl/>
        </w:rPr>
        <w:t>ظاهراً</w:t>
      </w:r>
      <w:r>
        <w:rPr>
          <w:rFonts w:hint="cs"/>
          <w:rtl/>
        </w:rPr>
        <w:t xml:space="preserve"> آمده است.</w:t>
      </w:r>
    </w:p>
    <w:p w:rsidR="00B454B7" w:rsidRDefault="00B454B7" w:rsidP="00B454B7">
      <w:pPr>
        <w:rPr>
          <w:rtl/>
        </w:rPr>
      </w:pPr>
      <w:r>
        <w:rPr>
          <w:rFonts w:hint="cs"/>
          <w:rtl/>
        </w:rPr>
        <w:t>یا در روایت معروفی آمده است:</w:t>
      </w:r>
    </w:p>
    <w:p w:rsidR="00B454B7" w:rsidRDefault="00B454B7" w:rsidP="00B454B7">
      <w:pPr>
        <w:pStyle w:val="Quote"/>
        <w:rPr>
          <w:rtl/>
        </w:rPr>
      </w:pPr>
      <w:r>
        <w:rPr>
          <w:rFonts w:hint="cs"/>
          <w:rtl/>
        </w:rPr>
        <w:lastRenderedPageBreak/>
        <w:t>أَلَا وَ إِنَ‏ الدَّعِيَ‏ ابْنَ‏ الدَّعِيِ‏ قَدْ رَكَزَ بَيْنَ‏ اثْنَتَيْنِ‏ بَيْنَ السَّلَّةِ وَ الذِّلَّةِ وَ هَيْهَاتَ مِنَّا الذِّلَّةُ</w:t>
      </w:r>
    </w:p>
    <w:p w:rsidR="00B454B7" w:rsidRDefault="00B454B7" w:rsidP="00B454B7">
      <w:r>
        <w:rPr>
          <w:rFonts w:hint="cs"/>
          <w:rtl/>
        </w:rPr>
        <w:t xml:space="preserve">ما این روایت را شنیده ایم و معنای اجمالی اش را </w:t>
      </w:r>
      <w:r w:rsidR="00F16102">
        <w:rPr>
          <w:rFonts w:hint="cs"/>
          <w:rtl/>
        </w:rPr>
        <w:t>می‌دانیم</w:t>
      </w:r>
      <w:r>
        <w:rPr>
          <w:rFonts w:hint="cs"/>
          <w:rtl/>
        </w:rPr>
        <w:t xml:space="preserve">. اما </w:t>
      </w:r>
      <w:r w:rsidR="00D54067">
        <w:rPr>
          <w:rFonts w:hint="cs"/>
          <w:rtl/>
        </w:rPr>
        <w:t>تک‌تک</w:t>
      </w:r>
      <w:r>
        <w:rPr>
          <w:rFonts w:hint="cs"/>
          <w:rtl/>
        </w:rPr>
        <w:t xml:space="preserve"> کلمات را معنا کنیم: زنا زاده فرزند زنا زاده مرا بین دو امر مخیر کرده است. بین مرگ و ذلت و هیهات منا الذله.</w:t>
      </w:r>
    </w:p>
    <w:p w:rsidR="00B454B7" w:rsidRDefault="00B454B7" w:rsidP="00B454B7">
      <w:pPr>
        <w:rPr>
          <w:rtl/>
        </w:rPr>
      </w:pPr>
      <w:r>
        <w:rPr>
          <w:rFonts w:hint="cs"/>
          <w:rtl/>
        </w:rPr>
        <w:t xml:space="preserve">قد رکز بین اثنتین. رکز یعنی نیزه را به زمین کوبید و زمین را با نیزه سوراخ کرد. یک معنای کنایه ای </w:t>
      </w:r>
      <w:r w:rsidR="00F16102">
        <w:rPr>
          <w:rFonts w:hint="cs"/>
          <w:rtl/>
        </w:rPr>
        <w:t>می‌توان</w:t>
      </w:r>
      <w:r>
        <w:rPr>
          <w:rFonts w:hint="cs"/>
          <w:rtl/>
        </w:rPr>
        <w:t xml:space="preserve">د باشد بر </w:t>
      </w:r>
      <w:r w:rsidR="009C51C7">
        <w:rPr>
          <w:rFonts w:hint="cs"/>
          <w:rtl/>
        </w:rPr>
        <w:t>این‌که</w:t>
      </w:r>
      <w:r>
        <w:rPr>
          <w:rFonts w:hint="cs"/>
          <w:rtl/>
        </w:rPr>
        <w:t xml:space="preserve"> مرا مخیر کرده است. لکن متعارف نیست. این عبارت به دو شکل دیگر هم در کتب آمده است:</w:t>
      </w:r>
    </w:p>
    <w:p w:rsidR="00B454B7" w:rsidRDefault="00B454B7" w:rsidP="00B454B7">
      <w:pPr>
        <w:rPr>
          <w:rtl/>
        </w:rPr>
      </w:pPr>
      <w:r>
        <w:rPr>
          <w:rFonts w:hint="cs"/>
          <w:rtl/>
        </w:rPr>
        <w:t xml:space="preserve">عبارت اول: رکن به معنای سکن. عبارت دوم: ترکنی. این عبارت دوم بسیار شفاف است و علامه حلی فرموده است همین عبارت بهتر است. دلیل </w:t>
      </w:r>
      <w:r w:rsidR="009C51C7">
        <w:rPr>
          <w:rFonts w:hint="cs"/>
          <w:rtl/>
        </w:rPr>
        <w:t>این‌که</w:t>
      </w:r>
      <w:r>
        <w:rPr>
          <w:rFonts w:hint="cs"/>
          <w:rtl/>
        </w:rPr>
        <w:t xml:space="preserve"> در این عبارت به دنبال تحریف گشته اند، غرابت متن روایت است.</w:t>
      </w:r>
    </w:p>
    <w:p w:rsidR="00B454B7" w:rsidRDefault="00B454B7" w:rsidP="00B454B7">
      <w:pPr>
        <w:rPr>
          <w:rtl/>
        </w:rPr>
      </w:pPr>
      <w:r>
        <w:rPr>
          <w:rFonts w:hint="cs"/>
          <w:rtl/>
        </w:rPr>
        <w:t>این سه کلمه از جهت تلفظ شبیه هم هستند و قابلیت تحریف دارند.</w:t>
      </w:r>
    </w:p>
    <w:p w:rsidR="00B454B7" w:rsidRDefault="00B454B7" w:rsidP="00B454B7">
      <w:pPr>
        <w:rPr>
          <w:rtl/>
        </w:rPr>
      </w:pPr>
      <w:r>
        <w:rPr>
          <w:rFonts w:hint="cs"/>
          <w:rtl/>
        </w:rPr>
        <w:t>این را کسی می فهمد که با احادیث و روایات آشنا باشد. اسناد و عبارات روایات را بشناسد.</w:t>
      </w:r>
    </w:p>
    <w:p w:rsidR="00B454B7" w:rsidRDefault="000476EB" w:rsidP="00B454B7">
      <w:pPr>
        <w:rPr>
          <w:rtl/>
        </w:rPr>
      </w:pPr>
      <w:r>
        <w:rPr>
          <w:rFonts w:hint="cs"/>
          <w:rtl/>
        </w:rPr>
        <w:t>ب</w:t>
      </w:r>
      <w:r w:rsidR="00B454B7">
        <w:rPr>
          <w:rFonts w:hint="cs"/>
          <w:rtl/>
        </w:rPr>
        <w:t>عد از اینکه اصل تحریف را فهمیدیم باید به دنبال عبارت صحیح بگردیم. ممکن است برای یک عبارت غریب چند راه حل ممکن است به ذهن برسد. این احتمالات مختلف به دلیل در نظر گرفتن یکی از عوامل تحریف است.</w:t>
      </w:r>
    </w:p>
    <w:p w:rsidR="00B454B7" w:rsidRDefault="0052340B" w:rsidP="00B454B7">
      <w:pPr>
        <w:rPr>
          <w:rtl/>
        </w:rPr>
      </w:pPr>
      <w:r>
        <w:rPr>
          <w:rFonts w:hint="cs"/>
          <w:rtl/>
        </w:rPr>
        <w:t>نکته‌ای</w:t>
      </w:r>
      <w:r w:rsidR="00B454B7">
        <w:rPr>
          <w:rFonts w:hint="cs"/>
          <w:rtl/>
        </w:rPr>
        <w:t xml:space="preserve">ن است که کشف تحریف و کشف عبارت صحیح از هم جدا نیستند. این دو بحث روی کاغذ دو بحث هستند ولی در عمل </w:t>
      </w:r>
      <w:r w:rsidR="00D54067">
        <w:rPr>
          <w:rFonts w:hint="cs"/>
          <w:rtl/>
        </w:rPr>
        <w:t>باهم</w:t>
      </w:r>
      <w:r w:rsidR="00B454B7">
        <w:rPr>
          <w:rFonts w:hint="cs"/>
          <w:rtl/>
        </w:rPr>
        <w:t xml:space="preserve"> حاصل می شوند.</w:t>
      </w:r>
    </w:p>
    <w:p w:rsidR="00B454B7" w:rsidRDefault="00B454B7" w:rsidP="00B454B7">
      <w:pPr>
        <w:rPr>
          <w:rtl/>
        </w:rPr>
      </w:pPr>
      <w:r>
        <w:rPr>
          <w:rFonts w:hint="cs"/>
          <w:rtl/>
        </w:rPr>
        <w:t xml:space="preserve">گاهی با طبقه راوی تحریف را می فهمیم و گاهی با اختلاف نسخه. نسخه مختلف </w:t>
      </w:r>
      <w:r w:rsidR="00D54067">
        <w:rPr>
          <w:rFonts w:hint="cs"/>
          <w:rtl/>
        </w:rPr>
        <w:t>اجمالاً</w:t>
      </w:r>
      <w:r>
        <w:rPr>
          <w:rFonts w:hint="cs"/>
          <w:rtl/>
        </w:rPr>
        <w:t xml:space="preserve"> احتمال تحریف را بوجود می آورد. گاهی نقل این روایت در منابع دیگر بشکل متفاوتی به ما تحریف را می فهماند.</w:t>
      </w:r>
    </w:p>
    <w:p w:rsidR="00B454B7" w:rsidRDefault="00B454B7" w:rsidP="000476EB">
      <w:pPr>
        <w:pStyle w:val="Heading4"/>
        <w:rPr>
          <w:rtl/>
        </w:rPr>
      </w:pPr>
      <w:r>
        <w:rPr>
          <w:rFonts w:hint="cs"/>
          <w:rtl/>
        </w:rPr>
        <w:t>اختلاف نسخه</w:t>
      </w:r>
    </w:p>
    <w:p w:rsidR="00B454B7" w:rsidRDefault="00B454B7" w:rsidP="00B454B7">
      <w:pPr>
        <w:rPr>
          <w:rtl/>
        </w:rPr>
      </w:pPr>
      <w:r>
        <w:rPr>
          <w:rFonts w:hint="cs"/>
          <w:rtl/>
        </w:rPr>
        <w:t xml:space="preserve">اولین چیزی که به ذهن </w:t>
      </w:r>
      <w:r w:rsidR="00A62F20">
        <w:rPr>
          <w:rFonts w:hint="cs"/>
          <w:rtl/>
        </w:rPr>
        <w:t>می‌رسد</w:t>
      </w:r>
      <w:r>
        <w:rPr>
          <w:rFonts w:hint="cs"/>
          <w:rtl/>
        </w:rPr>
        <w:t xml:space="preserve"> این است که وقتی اختلاف نسخه در کار بود قاعدتا یکی از عبارات کار </w:t>
      </w:r>
      <w:r w:rsidR="00F16102">
        <w:rPr>
          <w:rFonts w:hint="cs"/>
          <w:rtl/>
        </w:rPr>
        <w:t>مؤلف</w:t>
      </w:r>
      <w:r>
        <w:rPr>
          <w:rFonts w:hint="cs"/>
          <w:rtl/>
        </w:rPr>
        <w:t xml:space="preserve"> است و باقی عبارات از طریق نساخ بوجود آمده اند. البته همیشه مطمئن نیستیم که عبارت صحیح مال </w:t>
      </w:r>
      <w:r w:rsidR="00F16102">
        <w:rPr>
          <w:rFonts w:hint="cs"/>
          <w:rtl/>
        </w:rPr>
        <w:t>مؤلف</w:t>
      </w:r>
      <w:r>
        <w:rPr>
          <w:rFonts w:hint="cs"/>
          <w:rtl/>
        </w:rPr>
        <w:t xml:space="preserve"> است و عبارات غلط کار نساخ است. بلکه گاهی مصنف عبارت را غلط نوشته است و ناسخ عبارت را تصحیح کرده است. لکن آنچه متعارف است مصنف صحیح </w:t>
      </w:r>
      <w:r w:rsidR="00F16102">
        <w:rPr>
          <w:rFonts w:hint="cs"/>
          <w:rtl/>
        </w:rPr>
        <w:t>می‌نویسد</w:t>
      </w:r>
      <w:r>
        <w:rPr>
          <w:rFonts w:hint="cs"/>
          <w:rtl/>
        </w:rPr>
        <w:t xml:space="preserve"> و ناسخ اشتباه </w:t>
      </w:r>
      <w:r w:rsidR="00A62F20">
        <w:rPr>
          <w:rFonts w:hint="cs"/>
          <w:rtl/>
        </w:rPr>
        <w:t>می‌کند</w:t>
      </w:r>
      <w:r>
        <w:rPr>
          <w:rFonts w:hint="cs"/>
          <w:rtl/>
        </w:rPr>
        <w:t xml:space="preserve">. زیرا </w:t>
      </w:r>
      <w:r w:rsidR="00F16102">
        <w:rPr>
          <w:rFonts w:hint="cs"/>
          <w:rtl/>
        </w:rPr>
        <w:t>مؤلفین</w:t>
      </w:r>
      <w:r>
        <w:rPr>
          <w:rFonts w:hint="cs"/>
          <w:rtl/>
        </w:rPr>
        <w:t xml:space="preserve"> باسواد تر از ناسخین هستند. ناسخین هم دلسوزی برای کتب به خرج ن</w:t>
      </w:r>
      <w:r w:rsidR="00A62F20">
        <w:rPr>
          <w:rFonts w:hint="cs"/>
          <w:rtl/>
        </w:rPr>
        <w:t>می‌دادند</w:t>
      </w:r>
      <w:r>
        <w:rPr>
          <w:rFonts w:hint="cs"/>
          <w:rtl/>
        </w:rPr>
        <w:t>.</w:t>
      </w:r>
    </w:p>
    <w:p w:rsidR="00B454B7" w:rsidRDefault="00B454B7" w:rsidP="00B454B7">
      <w:pPr>
        <w:rPr>
          <w:rtl/>
        </w:rPr>
      </w:pPr>
      <w:r>
        <w:rPr>
          <w:rFonts w:hint="cs"/>
          <w:rtl/>
        </w:rPr>
        <w:t xml:space="preserve">اگر نسخه اصل در دست داریم </w:t>
      </w:r>
      <w:r w:rsidR="00F16102">
        <w:rPr>
          <w:rFonts w:hint="cs"/>
          <w:rtl/>
        </w:rPr>
        <w:t>می‌توان</w:t>
      </w:r>
      <w:r>
        <w:rPr>
          <w:rFonts w:hint="cs"/>
          <w:rtl/>
        </w:rPr>
        <w:t xml:space="preserve">یم عبارت صحیح را </w:t>
      </w:r>
      <w:r w:rsidR="009C51C7">
        <w:rPr>
          <w:rFonts w:hint="cs"/>
          <w:rtl/>
        </w:rPr>
        <w:t>به دست</w:t>
      </w:r>
      <w:r>
        <w:rPr>
          <w:rFonts w:hint="cs"/>
          <w:rtl/>
        </w:rPr>
        <w:t xml:space="preserve"> آوریم. اگر نسخه اصل در دست نیست، هر چه نسخه قدیمی تر باشد احتمال اشتباه در آن کمتر است. زیرا در طول زمان تغییرات تدریجی بر عبارات وارد </w:t>
      </w:r>
      <w:r w:rsidR="00A62F20">
        <w:rPr>
          <w:rFonts w:hint="cs"/>
          <w:rtl/>
        </w:rPr>
        <w:t>می‌شود</w:t>
      </w:r>
      <w:r>
        <w:rPr>
          <w:rFonts w:hint="cs"/>
          <w:rtl/>
        </w:rPr>
        <w:t>.</w:t>
      </w:r>
    </w:p>
    <w:p w:rsidR="00B454B7" w:rsidRDefault="00B454B7" w:rsidP="00B454B7">
      <w:pPr>
        <w:rPr>
          <w:rtl/>
        </w:rPr>
      </w:pPr>
      <w:r>
        <w:rPr>
          <w:rFonts w:hint="cs"/>
          <w:rtl/>
        </w:rPr>
        <w:t xml:space="preserve">باید نسخه شناس باشیم تا بتوانیم این موارد را مشخص کنیم. البته یک احتمال هم هست که مصنف عبارتی را </w:t>
      </w:r>
      <w:r w:rsidR="00F16102">
        <w:rPr>
          <w:rFonts w:hint="cs"/>
          <w:rtl/>
        </w:rPr>
        <w:t>می‌نویسد</w:t>
      </w:r>
      <w:r>
        <w:rPr>
          <w:rFonts w:hint="cs"/>
          <w:rtl/>
        </w:rPr>
        <w:t xml:space="preserve"> و از این نسخه، </w:t>
      </w:r>
      <w:r w:rsidR="009C51C7">
        <w:rPr>
          <w:rFonts w:hint="cs"/>
          <w:rtl/>
        </w:rPr>
        <w:t>نسخه‌های</w:t>
      </w:r>
      <w:r>
        <w:rPr>
          <w:rFonts w:hint="cs"/>
          <w:rtl/>
        </w:rPr>
        <w:t xml:space="preserve">ی هم نوشته </w:t>
      </w:r>
      <w:r w:rsidR="00A62F20">
        <w:rPr>
          <w:rFonts w:hint="cs"/>
          <w:rtl/>
        </w:rPr>
        <w:t>می‌شود</w:t>
      </w:r>
      <w:r>
        <w:rPr>
          <w:rFonts w:hint="cs"/>
          <w:rtl/>
        </w:rPr>
        <w:t xml:space="preserve"> و سپس متوجه اشتباهش </w:t>
      </w:r>
      <w:r w:rsidR="00A62F20">
        <w:rPr>
          <w:rFonts w:hint="cs"/>
          <w:rtl/>
        </w:rPr>
        <w:t>می‌شود</w:t>
      </w:r>
      <w:r>
        <w:rPr>
          <w:rFonts w:hint="cs"/>
          <w:rtl/>
        </w:rPr>
        <w:t xml:space="preserve"> و عبارت را تغییر </w:t>
      </w:r>
      <w:r w:rsidR="009C51C7">
        <w:rPr>
          <w:rFonts w:hint="cs"/>
          <w:rtl/>
        </w:rPr>
        <w:t>می‌دهد</w:t>
      </w:r>
      <w:r>
        <w:rPr>
          <w:rFonts w:hint="cs"/>
          <w:rtl/>
        </w:rPr>
        <w:t xml:space="preserve"> و از این نسخه جدید هم </w:t>
      </w:r>
      <w:r w:rsidR="009C51C7">
        <w:rPr>
          <w:rFonts w:hint="cs"/>
          <w:rtl/>
        </w:rPr>
        <w:t>نسخه‌های</w:t>
      </w:r>
      <w:r>
        <w:rPr>
          <w:rFonts w:hint="cs"/>
          <w:rtl/>
        </w:rPr>
        <w:t xml:space="preserve">ی نوشته </w:t>
      </w:r>
      <w:r w:rsidR="00A62F20">
        <w:rPr>
          <w:rFonts w:hint="cs"/>
          <w:rtl/>
        </w:rPr>
        <w:t>می‌شود</w:t>
      </w:r>
      <w:r>
        <w:rPr>
          <w:rFonts w:hint="cs"/>
          <w:rtl/>
        </w:rPr>
        <w:t xml:space="preserve">. </w:t>
      </w:r>
      <w:r w:rsidR="0052340B">
        <w:rPr>
          <w:rFonts w:hint="cs"/>
          <w:rtl/>
        </w:rPr>
        <w:t>درنتیجه</w:t>
      </w:r>
      <w:r>
        <w:rPr>
          <w:rFonts w:hint="cs"/>
          <w:rtl/>
        </w:rPr>
        <w:t xml:space="preserve"> اختلاف نسخه بوجود </w:t>
      </w:r>
      <w:r w:rsidR="0052340B">
        <w:rPr>
          <w:rFonts w:hint="cs"/>
          <w:rtl/>
        </w:rPr>
        <w:t>می‌آید</w:t>
      </w:r>
      <w:r>
        <w:rPr>
          <w:rFonts w:hint="cs"/>
          <w:rtl/>
        </w:rPr>
        <w:t xml:space="preserve"> ولی نسخه صحیح و غلط هر دو به واسطه </w:t>
      </w:r>
      <w:r w:rsidR="00F16102">
        <w:rPr>
          <w:rFonts w:hint="cs"/>
          <w:rtl/>
        </w:rPr>
        <w:t>مؤلف</w:t>
      </w:r>
      <w:r>
        <w:rPr>
          <w:rFonts w:hint="cs"/>
          <w:rtl/>
        </w:rPr>
        <w:t xml:space="preserve"> است نه ناسخ. صاحب منتقی گاهی </w:t>
      </w:r>
      <w:r w:rsidR="00F16102">
        <w:rPr>
          <w:rFonts w:hint="cs"/>
          <w:rtl/>
        </w:rPr>
        <w:t>می‌نویسد</w:t>
      </w:r>
      <w:r>
        <w:rPr>
          <w:rFonts w:hint="cs"/>
          <w:rtl/>
        </w:rPr>
        <w:t xml:space="preserve"> که من نسخه اصلی به خط خود شیخ طوسی را دیده ام که در این نسخه شیخ ابتدائا عن نوشته است و </w:t>
      </w:r>
      <w:r w:rsidR="00D54067">
        <w:rPr>
          <w:rFonts w:hint="cs"/>
          <w:rtl/>
        </w:rPr>
        <w:t>بعداً</w:t>
      </w:r>
      <w:r>
        <w:rPr>
          <w:rFonts w:hint="cs"/>
          <w:rtl/>
        </w:rPr>
        <w:t xml:space="preserve"> نسخه را تغییر داده است و عن را تبدیل به «و» کرده است.</w:t>
      </w:r>
    </w:p>
    <w:p w:rsidR="00B454B7" w:rsidRDefault="00B454B7" w:rsidP="00B454B7">
      <w:pPr>
        <w:rPr>
          <w:rtl/>
        </w:rPr>
      </w:pPr>
      <w:r>
        <w:rPr>
          <w:rFonts w:hint="cs"/>
          <w:rtl/>
        </w:rPr>
        <w:lastRenderedPageBreak/>
        <w:t xml:space="preserve">باید تفاوت قائل شویم بین </w:t>
      </w:r>
      <w:r w:rsidR="009C51C7">
        <w:rPr>
          <w:rFonts w:hint="cs"/>
          <w:rtl/>
        </w:rPr>
        <w:t>نسخه‌های</w:t>
      </w:r>
      <w:r>
        <w:rPr>
          <w:rFonts w:hint="cs"/>
          <w:rtl/>
        </w:rPr>
        <w:t xml:space="preserve">ی که مولفی که صاحب نظر و با دقت است نوشته است و </w:t>
      </w:r>
      <w:r w:rsidR="009C51C7">
        <w:rPr>
          <w:rFonts w:hint="cs"/>
          <w:rtl/>
        </w:rPr>
        <w:t>نسخه‌های</w:t>
      </w:r>
      <w:r>
        <w:rPr>
          <w:rFonts w:hint="cs"/>
          <w:rtl/>
        </w:rPr>
        <w:t xml:space="preserve">ی که دیگران </w:t>
      </w:r>
      <w:r w:rsidR="00F16102">
        <w:rPr>
          <w:rFonts w:hint="cs"/>
          <w:rtl/>
        </w:rPr>
        <w:t>نوشته‌اند</w:t>
      </w:r>
      <w:r>
        <w:rPr>
          <w:rFonts w:hint="cs"/>
          <w:rtl/>
        </w:rPr>
        <w:t xml:space="preserve">. صاحب معالم بسیار دقت نظر به خرج </w:t>
      </w:r>
      <w:r w:rsidR="009C51C7">
        <w:rPr>
          <w:rFonts w:hint="cs"/>
          <w:rtl/>
        </w:rPr>
        <w:t>می‌دهد</w:t>
      </w:r>
      <w:r>
        <w:rPr>
          <w:rFonts w:hint="cs"/>
          <w:rtl/>
        </w:rPr>
        <w:t xml:space="preserve">. </w:t>
      </w:r>
      <w:r w:rsidR="007B303F">
        <w:rPr>
          <w:rFonts w:hint="cs"/>
          <w:rtl/>
        </w:rPr>
        <w:t>ایشان</w:t>
      </w:r>
      <w:r>
        <w:rPr>
          <w:rFonts w:hint="cs"/>
          <w:rtl/>
        </w:rPr>
        <w:t xml:space="preserve"> در کل عمرش دو کتاب نوشته است و </w:t>
      </w:r>
      <w:r w:rsidR="00F16102">
        <w:rPr>
          <w:rFonts w:hint="cs"/>
          <w:rtl/>
        </w:rPr>
        <w:t>هیچ‌کدام</w:t>
      </w:r>
      <w:r>
        <w:rPr>
          <w:rFonts w:hint="cs"/>
          <w:rtl/>
        </w:rPr>
        <w:t xml:space="preserve"> را هم نتوانسته است تمام کند. لکن </w:t>
      </w:r>
      <w:r w:rsidR="00F16102">
        <w:rPr>
          <w:rFonts w:hint="cs"/>
          <w:rtl/>
        </w:rPr>
        <w:t>مثلاً</w:t>
      </w:r>
      <w:r>
        <w:rPr>
          <w:rFonts w:hint="cs"/>
          <w:rtl/>
        </w:rPr>
        <w:t xml:space="preserve"> صاحب وسائل خودش سه نسخه وسائل الشیعه نوشته است. یک بار نوشته است و دو بار تجدید نظر کلی در کتاب کرده است. این دو را نباید </w:t>
      </w:r>
      <w:r w:rsidR="00D54067">
        <w:rPr>
          <w:rFonts w:hint="cs"/>
          <w:rtl/>
        </w:rPr>
        <w:t>باهم</w:t>
      </w:r>
      <w:r>
        <w:rPr>
          <w:rFonts w:hint="cs"/>
          <w:rtl/>
        </w:rPr>
        <w:t xml:space="preserve"> یکسان بدانیم. صاحب وسائل «و لا الضالین» را </w:t>
      </w:r>
      <w:r w:rsidR="0052340B">
        <w:rPr>
          <w:rFonts w:hint="cs"/>
          <w:rtl/>
        </w:rPr>
        <w:t>به‌صورت</w:t>
      </w:r>
      <w:r>
        <w:rPr>
          <w:rFonts w:hint="cs"/>
          <w:rtl/>
        </w:rPr>
        <w:t xml:space="preserve"> «و لا الظالین» نوشته است و خودش متوجه نشده است.</w:t>
      </w:r>
    </w:p>
    <w:p w:rsidR="00B454B7" w:rsidRDefault="00B454B7" w:rsidP="00B454B7">
      <w:pPr>
        <w:rPr>
          <w:rtl/>
        </w:rPr>
      </w:pPr>
      <w:r>
        <w:rPr>
          <w:rFonts w:hint="cs"/>
          <w:rtl/>
        </w:rPr>
        <w:t xml:space="preserve">در منتهی المطلب یا تذکره علامه عبارتی است که به نظر </w:t>
      </w:r>
      <w:r w:rsidR="00A62F20">
        <w:rPr>
          <w:rFonts w:hint="cs"/>
          <w:rtl/>
        </w:rPr>
        <w:t>می‌رسد</w:t>
      </w:r>
      <w:r>
        <w:rPr>
          <w:rFonts w:hint="cs"/>
          <w:rtl/>
        </w:rPr>
        <w:t xml:space="preserve"> بی معنا است. یعنی استدلالی کرده است که </w:t>
      </w:r>
      <w:r w:rsidR="00F16102">
        <w:rPr>
          <w:rFonts w:hint="cs"/>
          <w:rtl/>
        </w:rPr>
        <w:t>برخلاف</w:t>
      </w:r>
      <w:r>
        <w:rPr>
          <w:rFonts w:hint="cs"/>
          <w:rtl/>
        </w:rPr>
        <w:t xml:space="preserve"> مدعی ادلّ است. در این عبارت متحیر بودیم که متوجه شدیم نسخه اصلی به خط </w:t>
      </w:r>
      <w:r w:rsidR="00F16102">
        <w:rPr>
          <w:rFonts w:hint="cs"/>
          <w:rtl/>
        </w:rPr>
        <w:t>مؤلف</w:t>
      </w:r>
      <w:r>
        <w:rPr>
          <w:rFonts w:hint="cs"/>
          <w:rtl/>
        </w:rPr>
        <w:t xml:space="preserve"> موجود است. به آن مراجعه کردیم دیدیم عبارت همین است. این کتاب از مغنی ابن قدامه مطلب زیاد اخذ کرده است. به مغنی ابن قدامه مراجعه کردیم دیدیم این استدلال را برای مخالفین نقل کرده است. یک سطر از کتاب ابن قدامه حذف شده است و این را علامه متوجه نشده است.</w:t>
      </w:r>
    </w:p>
    <w:p w:rsidR="00B454B7" w:rsidRDefault="00B454B7" w:rsidP="00B454B7">
      <w:pPr>
        <w:rPr>
          <w:rtl/>
        </w:rPr>
      </w:pPr>
      <w:r>
        <w:rPr>
          <w:rFonts w:hint="cs"/>
          <w:rtl/>
        </w:rPr>
        <w:t xml:space="preserve">البته این نکته را هم باید اضافه کنیم که ابن داود در </w:t>
      </w:r>
      <w:r w:rsidR="000476EB">
        <w:rPr>
          <w:rFonts w:hint="cs"/>
          <w:rtl/>
        </w:rPr>
        <w:t>ر</w:t>
      </w:r>
      <w:r>
        <w:rPr>
          <w:rFonts w:hint="cs"/>
          <w:rtl/>
        </w:rPr>
        <w:t xml:space="preserve">جالش خیلی اوقات از نسخه به خط شیخ طوسی مطلب نقل </w:t>
      </w:r>
      <w:r w:rsidR="00A62F20">
        <w:rPr>
          <w:rFonts w:hint="cs"/>
          <w:rtl/>
        </w:rPr>
        <w:t>می‌کند</w:t>
      </w:r>
      <w:r>
        <w:rPr>
          <w:rFonts w:hint="cs"/>
          <w:rtl/>
        </w:rPr>
        <w:t xml:space="preserve">. در مواردی که </w:t>
      </w:r>
      <w:r w:rsidR="007B303F">
        <w:rPr>
          <w:rFonts w:hint="cs"/>
          <w:rtl/>
        </w:rPr>
        <w:t>ایشان</w:t>
      </w:r>
      <w:r>
        <w:rPr>
          <w:rFonts w:hint="cs"/>
          <w:rtl/>
        </w:rPr>
        <w:t xml:space="preserve"> تصریح کرده است این را از روی خط </w:t>
      </w:r>
      <w:r w:rsidR="00F16102">
        <w:rPr>
          <w:rFonts w:hint="cs"/>
          <w:rtl/>
        </w:rPr>
        <w:t>مؤلف</w:t>
      </w:r>
      <w:r>
        <w:rPr>
          <w:rFonts w:hint="cs"/>
          <w:rtl/>
        </w:rPr>
        <w:t xml:space="preserve"> می نویسم قبول است ولی در سایر موارد ن</w:t>
      </w:r>
      <w:r w:rsidR="00F16102">
        <w:rPr>
          <w:rFonts w:hint="cs"/>
          <w:rtl/>
        </w:rPr>
        <w:t>می‌توان</w:t>
      </w:r>
      <w:r>
        <w:rPr>
          <w:rFonts w:hint="cs"/>
          <w:rtl/>
        </w:rPr>
        <w:t xml:space="preserve">یم بگوییم که </w:t>
      </w:r>
      <w:r w:rsidR="00F16102">
        <w:rPr>
          <w:rFonts w:hint="cs"/>
          <w:rtl/>
        </w:rPr>
        <w:t>حتماً</w:t>
      </w:r>
      <w:r>
        <w:rPr>
          <w:rFonts w:hint="cs"/>
          <w:rtl/>
        </w:rPr>
        <w:t xml:space="preserve"> از روی خط شیخ </w:t>
      </w:r>
      <w:r w:rsidR="00F16102">
        <w:rPr>
          <w:rFonts w:hint="cs"/>
          <w:rtl/>
        </w:rPr>
        <w:t>می‌نویسد</w:t>
      </w:r>
      <w:r>
        <w:rPr>
          <w:rFonts w:hint="cs"/>
          <w:rtl/>
        </w:rPr>
        <w:t xml:space="preserve">. زیرا ممکن است نسخه اصلی همیشه در دست او نبوده است یا اینکه در برخی موارد از روی نسخه اصلی اشتباه نوشته است. یا اینکه حتی ممکن است ناسخین بعدی از روی کتاب ابن داود اشتباه </w:t>
      </w:r>
      <w:r w:rsidR="00F16102">
        <w:rPr>
          <w:rFonts w:hint="cs"/>
          <w:rtl/>
        </w:rPr>
        <w:t>نوشته‌اند</w:t>
      </w:r>
      <w:r>
        <w:rPr>
          <w:rFonts w:hint="cs"/>
          <w:rtl/>
        </w:rPr>
        <w:t xml:space="preserve">. علاوه بر اینکه فهرست شیخ </w:t>
      </w:r>
      <w:r w:rsidR="00A62F20">
        <w:rPr>
          <w:rFonts w:hint="cs"/>
          <w:rtl/>
        </w:rPr>
        <w:t>ظاهراً</w:t>
      </w:r>
      <w:r>
        <w:rPr>
          <w:rFonts w:hint="cs"/>
          <w:rtl/>
        </w:rPr>
        <w:t xml:space="preserve"> دو بار توسط خود شیخ </w:t>
      </w:r>
      <w:r w:rsidR="009C51C7">
        <w:rPr>
          <w:rFonts w:hint="cs"/>
          <w:rtl/>
        </w:rPr>
        <w:t>نوشته‌شده</w:t>
      </w:r>
      <w:r>
        <w:rPr>
          <w:rFonts w:hint="cs"/>
          <w:rtl/>
        </w:rPr>
        <w:t xml:space="preserve"> است. احتمال دارد ابن داود نسخه اول را داشته است و در نسخه دوم عبارت متفاوت بوده است.</w:t>
      </w:r>
    </w:p>
    <w:p w:rsidR="00B454B7" w:rsidRDefault="00B454B7" w:rsidP="00B454B7">
      <w:pPr>
        <w:rPr>
          <w:rtl/>
        </w:rPr>
      </w:pPr>
      <w:r>
        <w:rPr>
          <w:rFonts w:hint="cs"/>
          <w:rtl/>
        </w:rPr>
        <w:t xml:space="preserve">احتمال تصحیف گاهی از این طریق است که عبارت در منابع مختلف، متفاوت نقل شده است. لذا باید به منابع متفاوت مراجعه کنیم. منابع مختلف گاهی از همین منبع اصلی نقل </w:t>
      </w:r>
      <w:r w:rsidR="009C51C7">
        <w:rPr>
          <w:rFonts w:hint="cs"/>
          <w:rtl/>
        </w:rPr>
        <w:t>می‌کنند</w:t>
      </w:r>
      <w:r>
        <w:rPr>
          <w:rFonts w:hint="cs"/>
          <w:rtl/>
        </w:rPr>
        <w:t xml:space="preserve"> و گاهی از منبع این منبع نقل کرده است. گاهی ممکن است اصل عبارت را نقل کند و گاهی ممکن است در سند روایت دخل و تصرف کند. همان تعویض اسنادی که گفتیم قدما انجام </w:t>
      </w:r>
      <w:r w:rsidR="00A62F20">
        <w:rPr>
          <w:rFonts w:hint="cs"/>
          <w:rtl/>
        </w:rPr>
        <w:t>می‌دادند</w:t>
      </w:r>
      <w:r>
        <w:rPr>
          <w:rFonts w:hint="cs"/>
          <w:rtl/>
        </w:rPr>
        <w:t>.</w:t>
      </w:r>
    </w:p>
    <w:p w:rsidR="00B454B7" w:rsidRDefault="00B454B7" w:rsidP="00B454B7">
      <w:pPr>
        <w:rPr>
          <w:rtl/>
        </w:rPr>
      </w:pPr>
      <w:r>
        <w:rPr>
          <w:rFonts w:hint="cs"/>
          <w:rtl/>
        </w:rPr>
        <w:t xml:space="preserve">در تحریفات، تحریف </w:t>
      </w:r>
      <w:r w:rsidR="00F16102">
        <w:rPr>
          <w:rFonts w:hint="cs"/>
          <w:rtl/>
        </w:rPr>
        <w:t>مثلاً</w:t>
      </w:r>
      <w:r>
        <w:rPr>
          <w:rFonts w:hint="cs"/>
          <w:rtl/>
        </w:rPr>
        <w:t xml:space="preserve"> یا در منابع کلینی است و یا توسط خود کلینی اتفاق افتاده است و یا ناسخین بعد از کلینی انجام </w:t>
      </w:r>
      <w:r w:rsidR="00A62F20">
        <w:rPr>
          <w:rFonts w:hint="cs"/>
          <w:rtl/>
        </w:rPr>
        <w:t>داده‌اند</w:t>
      </w:r>
      <w:r>
        <w:rPr>
          <w:rFonts w:hint="cs"/>
          <w:rtl/>
        </w:rPr>
        <w:t xml:space="preserve">. لذا مباحث منبع شناسی اهمیت خود را نشان </w:t>
      </w:r>
      <w:r w:rsidR="00A62F20">
        <w:rPr>
          <w:rFonts w:hint="cs"/>
          <w:rtl/>
        </w:rPr>
        <w:t>می‌دهند</w:t>
      </w:r>
      <w:r>
        <w:rPr>
          <w:rFonts w:hint="cs"/>
          <w:rtl/>
        </w:rPr>
        <w:t xml:space="preserve">. </w:t>
      </w:r>
      <w:r w:rsidR="00F16102">
        <w:rPr>
          <w:rFonts w:hint="cs"/>
          <w:rtl/>
        </w:rPr>
        <w:t>معمولاً</w:t>
      </w:r>
      <w:r>
        <w:rPr>
          <w:rFonts w:hint="cs"/>
          <w:rtl/>
        </w:rPr>
        <w:t xml:space="preserve"> با در دست داشتن منبع هم تحریف و هم عبارت صحیح </w:t>
      </w:r>
      <w:r w:rsidR="009C51C7">
        <w:rPr>
          <w:rFonts w:hint="cs"/>
          <w:rtl/>
        </w:rPr>
        <w:t>به دست</w:t>
      </w:r>
      <w:r>
        <w:rPr>
          <w:rFonts w:hint="cs"/>
          <w:rtl/>
        </w:rPr>
        <w:t xml:space="preserve"> </w:t>
      </w:r>
      <w:r w:rsidR="0052340B">
        <w:rPr>
          <w:rFonts w:hint="cs"/>
          <w:rtl/>
        </w:rPr>
        <w:t>می‌آید</w:t>
      </w:r>
      <w:r>
        <w:rPr>
          <w:rFonts w:hint="cs"/>
          <w:rtl/>
        </w:rPr>
        <w:t>.</w:t>
      </w:r>
    </w:p>
    <w:p w:rsidR="00B454B7" w:rsidRDefault="00F16102" w:rsidP="00B454B7">
      <w:pPr>
        <w:rPr>
          <w:rFonts w:asciiTheme="minorHAnsi" w:hAnsiTheme="minorHAnsi"/>
          <w:rtl/>
        </w:rPr>
      </w:pPr>
      <w:r>
        <w:rPr>
          <w:rFonts w:hint="cs"/>
          <w:rtl/>
        </w:rPr>
        <w:t>مثلاً</w:t>
      </w:r>
      <w:r w:rsidR="00B454B7">
        <w:rPr>
          <w:rFonts w:hint="cs"/>
          <w:rtl/>
        </w:rPr>
        <w:t xml:space="preserve"> در تهذیب آمده است محمد بن یعقوب عن سهل بن زیاد. لکن کسی که با روایات سر و کار دارد </w:t>
      </w:r>
      <w:r w:rsidR="0052340B">
        <w:rPr>
          <w:rFonts w:hint="cs"/>
          <w:rtl/>
        </w:rPr>
        <w:t>می‌داند</w:t>
      </w:r>
      <w:r w:rsidR="00B454B7">
        <w:rPr>
          <w:rFonts w:hint="cs"/>
          <w:rtl/>
        </w:rPr>
        <w:t xml:space="preserve"> این صحیح نیست. به خود کافی که مراجعه </w:t>
      </w:r>
      <w:r w:rsidR="00D54067">
        <w:rPr>
          <w:rFonts w:hint="cs"/>
          <w:rtl/>
        </w:rPr>
        <w:t>می‌کنیم</w:t>
      </w:r>
      <w:r w:rsidR="00B454B7">
        <w:rPr>
          <w:rFonts w:hint="cs"/>
          <w:rtl/>
        </w:rPr>
        <w:t xml:space="preserve"> </w:t>
      </w:r>
      <w:r>
        <w:rPr>
          <w:rFonts w:hint="cs"/>
          <w:rtl/>
        </w:rPr>
        <w:t>می‌بینیم</w:t>
      </w:r>
      <w:r w:rsidR="00B454B7">
        <w:rPr>
          <w:rFonts w:hint="cs"/>
          <w:rtl/>
        </w:rPr>
        <w:t xml:space="preserve"> </w:t>
      </w:r>
      <w:r w:rsidR="00B454B7">
        <w:rPr>
          <w:rFonts w:asciiTheme="minorHAnsi" w:hAnsiTheme="minorHAnsi" w:hint="cs"/>
          <w:rtl/>
        </w:rPr>
        <w:t xml:space="preserve">عده من </w:t>
      </w:r>
      <w:r w:rsidR="00615FB7">
        <w:rPr>
          <w:rFonts w:asciiTheme="minorHAnsi" w:hAnsiTheme="minorHAnsi" w:hint="cs"/>
          <w:rtl/>
        </w:rPr>
        <w:t>أصحابنا</w:t>
      </w:r>
      <w:r w:rsidR="00B454B7">
        <w:rPr>
          <w:rFonts w:asciiTheme="minorHAnsi" w:hAnsiTheme="minorHAnsi" w:hint="cs"/>
          <w:rtl/>
        </w:rPr>
        <w:t xml:space="preserve"> در بین است. یا در تهذیب آمده است محمد بن یعقوب عن عده من </w:t>
      </w:r>
      <w:r w:rsidR="00615FB7">
        <w:rPr>
          <w:rFonts w:asciiTheme="minorHAnsi" w:hAnsiTheme="minorHAnsi" w:hint="cs"/>
          <w:rtl/>
        </w:rPr>
        <w:t>أصحابنا</w:t>
      </w:r>
      <w:r w:rsidR="00B454B7">
        <w:rPr>
          <w:rFonts w:asciiTheme="minorHAnsi" w:hAnsiTheme="minorHAnsi" w:hint="cs"/>
          <w:rtl/>
        </w:rPr>
        <w:t xml:space="preserve"> عن </w:t>
      </w:r>
      <w:r>
        <w:rPr>
          <w:rFonts w:asciiTheme="minorHAnsi" w:hAnsiTheme="minorHAnsi" w:hint="cs"/>
          <w:rtl/>
        </w:rPr>
        <w:t>احمد</w:t>
      </w:r>
      <w:r w:rsidR="00B454B7">
        <w:rPr>
          <w:rFonts w:asciiTheme="minorHAnsi" w:hAnsiTheme="minorHAnsi" w:hint="cs"/>
          <w:rtl/>
        </w:rPr>
        <w:t xml:space="preserve"> بن محمد بن خالد. در کافی آمده است عده من </w:t>
      </w:r>
      <w:r w:rsidR="00615FB7">
        <w:rPr>
          <w:rFonts w:asciiTheme="minorHAnsi" w:hAnsiTheme="minorHAnsi" w:hint="cs"/>
          <w:rtl/>
        </w:rPr>
        <w:t>أصحابنا</w:t>
      </w:r>
      <w:r w:rsidR="00B454B7">
        <w:rPr>
          <w:rFonts w:asciiTheme="minorHAnsi" w:hAnsiTheme="minorHAnsi" w:hint="cs"/>
          <w:rtl/>
        </w:rPr>
        <w:t xml:space="preserve"> عن </w:t>
      </w:r>
      <w:r>
        <w:rPr>
          <w:rFonts w:asciiTheme="minorHAnsi" w:hAnsiTheme="minorHAnsi" w:hint="cs"/>
          <w:rtl/>
        </w:rPr>
        <w:t>احمد</w:t>
      </w:r>
      <w:r w:rsidR="00B454B7">
        <w:rPr>
          <w:rFonts w:asciiTheme="minorHAnsi" w:hAnsiTheme="minorHAnsi" w:hint="cs"/>
          <w:rtl/>
        </w:rPr>
        <w:t xml:space="preserve"> بن محمد بن عیسی. برخی </w:t>
      </w:r>
      <w:r w:rsidR="0052340B">
        <w:rPr>
          <w:rFonts w:asciiTheme="minorHAnsi" w:hAnsiTheme="minorHAnsi" w:hint="cs"/>
          <w:rtl/>
        </w:rPr>
        <w:t>گفته‌اند</w:t>
      </w:r>
      <w:r w:rsidR="00B454B7">
        <w:rPr>
          <w:rFonts w:asciiTheme="minorHAnsi" w:hAnsiTheme="minorHAnsi" w:hint="cs"/>
          <w:rtl/>
        </w:rPr>
        <w:t xml:space="preserve"> شیخ طوسی اشتباه کرده است. لکن باید توجه کنیم که شاید نسخه کافی </w:t>
      </w:r>
      <w:r>
        <w:rPr>
          <w:rFonts w:asciiTheme="minorHAnsi" w:hAnsiTheme="minorHAnsi" w:hint="cs"/>
          <w:rtl/>
        </w:rPr>
        <w:t>تحریف‌شده</w:t>
      </w:r>
      <w:r w:rsidR="00B454B7">
        <w:rPr>
          <w:rFonts w:asciiTheme="minorHAnsi" w:hAnsiTheme="minorHAnsi" w:hint="cs"/>
          <w:rtl/>
        </w:rPr>
        <w:t xml:space="preserve"> باشد. یا در وسائل آمده است </w:t>
      </w:r>
      <w:r>
        <w:rPr>
          <w:rFonts w:asciiTheme="minorHAnsi" w:hAnsiTheme="minorHAnsi" w:hint="cs"/>
          <w:rtl/>
        </w:rPr>
        <w:t>احمد</w:t>
      </w:r>
      <w:r w:rsidR="00B454B7">
        <w:rPr>
          <w:rFonts w:asciiTheme="minorHAnsi" w:hAnsiTheme="minorHAnsi" w:hint="cs"/>
          <w:rtl/>
        </w:rPr>
        <w:t xml:space="preserve"> بن محمد بن عیسی و در کافی </w:t>
      </w:r>
      <w:r>
        <w:rPr>
          <w:rFonts w:asciiTheme="minorHAnsi" w:hAnsiTheme="minorHAnsi" w:hint="cs"/>
          <w:rtl/>
        </w:rPr>
        <w:t>احمد</w:t>
      </w:r>
      <w:r w:rsidR="00B454B7">
        <w:rPr>
          <w:rFonts w:asciiTheme="minorHAnsi" w:hAnsiTheme="minorHAnsi" w:hint="cs"/>
          <w:rtl/>
        </w:rPr>
        <w:t xml:space="preserve"> بن محمد خالی است. برخی مصححین </w:t>
      </w:r>
      <w:r>
        <w:rPr>
          <w:rFonts w:asciiTheme="minorHAnsi" w:hAnsiTheme="minorHAnsi" w:hint="cs"/>
          <w:rtl/>
        </w:rPr>
        <w:t>می‌نویسند</w:t>
      </w:r>
      <w:r w:rsidR="00B454B7">
        <w:rPr>
          <w:rFonts w:asciiTheme="minorHAnsi" w:hAnsiTheme="minorHAnsi" w:hint="cs"/>
          <w:rtl/>
        </w:rPr>
        <w:t xml:space="preserve"> بن عیسی در مصدر نیست. لکن در نسخه چاپی کافی نیست. شاید در نسخه اصلی کافی بوده است و همان دست شیخ حر عاملی بوده است و بن عیسی را نوشته است.</w:t>
      </w:r>
    </w:p>
    <w:p w:rsidR="00B454B7" w:rsidRDefault="00B454B7" w:rsidP="00B454B7">
      <w:pPr>
        <w:rPr>
          <w:rFonts w:asciiTheme="minorHAnsi" w:hAnsiTheme="minorHAnsi"/>
          <w:rtl/>
        </w:rPr>
      </w:pPr>
      <w:r>
        <w:rPr>
          <w:rFonts w:asciiTheme="minorHAnsi" w:hAnsiTheme="minorHAnsi" w:hint="cs"/>
          <w:rtl/>
        </w:rPr>
        <w:lastRenderedPageBreak/>
        <w:t xml:space="preserve">ما </w:t>
      </w:r>
      <w:r w:rsidR="009C51C7">
        <w:rPr>
          <w:rFonts w:asciiTheme="minorHAnsi" w:hAnsiTheme="minorHAnsi" w:hint="cs"/>
          <w:rtl/>
        </w:rPr>
        <w:t>به‌مجرد</w:t>
      </w:r>
      <w:r>
        <w:rPr>
          <w:rFonts w:asciiTheme="minorHAnsi" w:hAnsiTheme="minorHAnsi" w:hint="cs"/>
          <w:rtl/>
        </w:rPr>
        <w:t xml:space="preserve"> دیدن یک عبارت در </w:t>
      </w:r>
      <w:r w:rsidR="009C51C7">
        <w:rPr>
          <w:rFonts w:asciiTheme="minorHAnsi" w:hAnsiTheme="minorHAnsi" w:hint="cs"/>
          <w:rtl/>
        </w:rPr>
        <w:t>نسخه‌های</w:t>
      </w:r>
      <w:r>
        <w:rPr>
          <w:rFonts w:asciiTheme="minorHAnsi" w:hAnsiTheme="minorHAnsi" w:hint="cs"/>
          <w:rtl/>
        </w:rPr>
        <w:t xml:space="preserve"> فعلی مصدر ن</w:t>
      </w:r>
      <w:r w:rsidR="00F16102">
        <w:rPr>
          <w:rFonts w:asciiTheme="minorHAnsi" w:hAnsiTheme="minorHAnsi" w:hint="cs"/>
          <w:rtl/>
        </w:rPr>
        <w:t>می‌توان</w:t>
      </w:r>
      <w:r>
        <w:rPr>
          <w:rFonts w:asciiTheme="minorHAnsi" w:hAnsiTheme="minorHAnsi" w:hint="cs"/>
          <w:rtl/>
        </w:rPr>
        <w:t>یم بگوییم تحریف در کتاب متاخر اتفاق افتاده است. حتی همان اسنادی که سهل بن زیاد در اول اسناد کافی است، شاید در نسخه اصلی همین بوده است.</w:t>
      </w:r>
    </w:p>
    <w:p w:rsidR="00B454B7" w:rsidRDefault="00B454B7" w:rsidP="00B454B7">
      <w:pPr>
        <w:rPr>
          <w:rFonts w:asciiTheme="minorHAnsi" w:hAnsiTheme="minorHAnsi"/>
          <w:rtl/>
        </w:rPr>
      </w:pPr>
      <w:r>
        <w:rPr>
          <w:rFonts w:asciiTheme="minorHAnsi" w:hAnsiTheme="minorHAnsi" w:hint="cs"/>
          <w:rtl/>
        </w:rPr>
        <w:t xml:space="preserve">بله گاهی شیخ در تهذیب نوشته است محمد بن یعقوب عن سهل بن زیاد و با مراجعه به کافی مشخص </w:t>
      </w:r>
      <w:r w:rsidR="00A62F20">
        <w:rPr>
          <w:rFonts w:asciiTheme="minorHAnsi" w:hAnsiTheme="minorHAnsi" w:hint="cs"/>
          <w:rtl/>
        </w:rPr>
        <w:t>می‌شود</w:t>
      </w:r>
      <w:r>
        <w:rPr>
          <w:rFonts w:asciiTheme="minorHAnsi" w:hAnsiTheme="minorHAnsi" w:hint="cs"/>
          <w:rtl/>
        </w:rPr>
        <w:t xml:space="preserve"> که در کافی تعلیق در کار بوده است و شیخ متوجه تعلیق نشده است. لذا باید عده من </w:t>
      </w:r>
      <w:r w:rsidR="00615FB7">
        <w:rPr>
          <w:rFonts w:asciiTheme="minorHAnsi" w:hAnsiTheme="minorHAnsi" w:hint="cs"/>
          <w:rtl/>
        </w:rPr>
        <w:t>أصحابنا</w:t>
      </w:r>
      <w:r>
        <w:rPr>
          <w:rFonts w:asciiTheme="minorHAnsi" w:hAnsiTheme="minorHAnsi" w:hint="cs"/>
          <w:rtl/>
        </w:rPr>
        <w:t xml:space="preserve"> اضافه شود.</w:t>
      </w:r>
    </w:p>
    <w:p w:rsidR="00B454B7" w:rsidRDefault="00B454B7" w:rsidP="00B454B7">
      <w:pPr>
        <w:rPr>
          <w:rFonts w:asciiTheme="minorHAnsi" w:hAnsiTheme="minorHAnsi"/>
          <w:rtl/>
        </w:rPr>
      </w:pPr>
      <w:r>
        <w:rPr>
          <w:rFonts w:asciiTheme="minorHAnsi" w:hAnsiTheme="minorHAnsi" w:hint="cs"/>
          <w:rtl/>
        </w:rPr>
        <w:t xml:space="preserve">ما گاهی در مراجعه به منابع دیگر روایت را کامل پیدا </w:t>
      </w:r>
      <w:r w:rsidR="00D54067">
        <w:rPr>
          <w:rFonts w:asciiTheme="minorHAnsi" w:hAnsiTheme="minorHAnsi" w:hint="cs"/>
          <w:rtl/>
        </w:rPr>
        <w:t>می‌کنیم</w:t>
      </w:r>
      <w:r>
        <w:rPr>
          <w:rFonts w:asciiTheme="minorHAnsi" w:hAnsiTheme="minorHAnsi" w:hint="cs"/>
          <w:rtl/>
        </w:rPr>
        <w:t xml:space="preserve"> و گاهی قطعه ای از روایت را پیدا </w:t>
      </w:r>
      <w:r w:rsidR="00D54067">
        <w:rPr>
          <w:rFonts w:asciiTheme="minorHAnsi" w:hAnsiTheme="minorHAnsi" w:hint="cs"/>
          <w:rtl/>
        </w:rPr>
        <w:t>می‌کنیم</w:t>
      </w:r>
      <w:r>
        <w:rPr>
          <w:rFonts w:asciiTheme="minorHAnsi" w:hAnsiTheme="minorHAnsi" w:hint="cs"/>
          <w:rtl/>
        </w:rPr>
        <w:t>. باید در مورد تقطیع در روایات مقداری بحث کنیم.</w:t>
      </w:r>
    </w:p>
    <w:p w:rsidR="00B454B7" w:rsidRDefault="00B454B7" w:rsidP="00B454B7">
      <w:pPr>
        <w:rPr>
          <w:color w:val="242887"/>
          <w:rtl/>
        </w:rPr>
      </w:pPr>
      <w:r>
        <w:rPr>
          <w:rFonts w:asciiTheme="minorHAnsi" w:hAnsiTheme="minorHAnsi" w:hint="cs"/>
          <w:rtl/>
        </w:rPr>
        <w:t xml:space="preserve">گاهی عبارت اصلی تقطیع </w:t>
      </w:r>
      <w:r w:rsidR="00A62F20">
        <w:rPr>
          <w:rFonts w:asciiTheme="minorHAnsi" w:hAnsiTheme="minorHAnsi" w:hint="cs"/>
          <w:rtl/>
        </w:rPr>
        <w:t>می‌شود</w:t>
      </w:r>
      <w:r>
        <w:rPr>
          <w:rFonts w:asciiTheme="minorHAnsi" w:hAnsiTheme="minorHAnsi" w:hint="cs"/>
          <w:rtl/>
        </w:rPr>
        <w:t>.</w:t>
      </w:r>
    </w:p>
    <w:p w:rsidR="00B454B7" w:rsidRDefault="00B454B7" w:rsidP="00B454B7">
      <w:pPr>
        <w:rPr>
          <w:rtl/>
        </w:rPr>
      </w:pPr>
      <w:r>
        <w:rPr>
          <w:rFonts w:hint="cs"/>
          <w:rtl/>
        </w:rPr>
        <w:t>در قرب الاسناد آمده است:</w:t>
      </w:r>
    </w:p>
    <w:p w:rsidR="00B454B7" w:rsidRDefault="00B454B7" w:rsidP="00B454B7">
      <w:pPr>
        <w:pStyle w:val="Quote"/>
        <w:rPr>
          <w:color w:val="242887"/>
        </w:rPr>
      </w:pPr>
      <w:r>
        <w:rPr>
          <w:rFonts w:hint="cs"/>
          <w:rtl/>
        </w:rPr>
        <w:t>قَالَ: وَ حَدَّثَنِي مَسْعَدَةُ بْنُ صَدَقَةَ قَالَ: حَدَّثَنِي جَعْفَرُ بْنُ مُحَمَّدٍ، عَنْ‏ أَبِيهِ: أَنَّ رَسُولَ اللَّهِ صَلَّى اللَّهُ عَلَيْهِ وَ آلِهِ قَالَ:</w:t>
      </w:r>
      <w:r>
        <w:rPr>
          <w:rFonts w:ascii="Times New Roman" w:hAnsi="Times New Roman" w:cs="Times New Roman"/>
          <w:sz w:val="24"/>
          <w:szCs w:val="24"/>
          <w:rtl/>
        </w:rPr>
        <w:t xml:space="preserve"> </w:t>
      </w:r>
      <w:r>
        <w:rPr>
          <w:rFonts w:hint="cs"/>
          <w:color w:val="242887"/>
          <w:rtl/>
        </w:rPr>
        <w:t>«إِنَ‏ مِنْ‏ سَعَادَةِ الْمَرْءِ الْمُسْلِمِ: أَنْ يُشْبِهَهُ وَلَدُهُ، وَ الْمَرْأَةُ الْجَمْلَاءُ ذَاتُ دِينٍ، وَ الْمَرْكَبُ الْهَنِي‏ءُ، وَ الْمَسْكَنُ الْوَاسِعُ».</w:t>
      </w:r>
    </w:p>
    <w:p w:rsidR="00B454B7" w:rsidRDefault="00B454B7" w:rsidP="00B454B7">
      <w:pPr>
        <w:rPr>
          <w:rStyle w:val="BookTitle"/>
          <w:rtl/>
        </w:rPr>
      </w:pPr>
      <w:r>
        <w:rPr>
          <w:rFonts w:hint="cs"/>
          <w:rtl/>
        </w:rPr>
        <w:t>این روایت در کافی تقطیع شده است و این عبارت آورده شده است:</w:t>
      </w:r>
    </w:p>
    <w:p w:rsidR="00B454B7" w:rsidRPr="001B4357" w:rsidRDefault="00B454B7" w:rsidP="001B4357">
      <w:pPr>
        <w:pStyle w:val="Quote"/>
        <w:rPr>
          <w:color w:val="242887"/>
        </w:rPr>
      </w:pPr>
      <w:r>
        <w:rPr>
          <w:rFonts w:hint="cs"/>
          <w:color w:val="242887"/>
          <w:rtl/>
        </w:rPr>
        <w:t>1</w:t>
      </w:r>
      <w:r>
        <w:rPr>
          <w:rFonts w:hint="cs"/>
          <w:rtl/>
        </w:rPr>
        <w:t>- عَلِيُّ بْنُ إِبْرَاهِيمَ عَنْ أَبِيهِ وَ مُحَمَّدُ بْنُ إِسْمَاعِيلَ عَنِ الْفَضْلِ بْنِ شَاذَانَ جَمِيعاً عَنِ ابْنِ أَبِي عُمَيْرٍ عَنْ هِشَامِ بْنِ الْحَكَمِ عَنْ أَبِي عَبْدِ اللَّهِ ع قَالَ</w:t>
      </w:r>
      <w:r>
        <w:rPr>
          <w:rFonts w:hint="cs"/>
          <w:color w:val="242887"/>
          <w:rtl/>
        </w:rPr>
        <w:t>: مِنَ‏ ال</w:t>
      </w:r>
      <w:r w:rsidR="001B4357">
        <w:rPr>
          <w:rFonts w:hint="cs"/>
          <w:color w:val="242887"/>
          <w:rtl/>
        </w:rPr>
        <w:t>سَّعَادَةِ سَعَةُ الْمَنْزِلِ‏.</w:t>
      </w:r>
    </w:p>
    <w:p w:rsidR="00B454B7" w:rsidRDefault="00B454B7" w:rsidP="00B454B7">
      <w:pPr>
        <w:rPr>
          <w:rFonts w:asciiTheme="minorHAnsi" w:hAnsiTheme="minorHAnsi"/>
          <w:rtl/>
        </w:rPr>
      </w:pPr>
      <w:r>
        <w:rPr>
          <w:rFonts w:asciiTheme="minorHAnsi" w:hAnsiTheme="minorHAnsi" w:hint="cs"/>
          <w:rtl/>
        </w:rPr>
        <w:t xml:space="preserve">یکی دیگر از مواردی که تقطیع شده است حدیث اربعمائه است که کلینی تقطیع کرده است و در ابواب مختلف قطعاتی را نقل کرده است. لذا برخی موارد که احتمال تحریف و سقط داده </w:t>
      </w:r>
      <w:r w:rsidR="00A62F20">
        <w:rPr>
          <w:rFonts w:asciiTheme="minorHAnsi" w:hAnsiTheme="minorHAnsi" w:hint="cs"/>
          <w:rtl/>
        </w:rPr>
        <w:t>می‌شود</w:t>
      </w:r>
      <w:r>
        <w:rPr>
          <w:rFonts w:asciiTheme="minorHAnsi" w:hAnsiTheme="minorHAnsi" w:hint="cs"/>
          <w:rtl/>
        </w:rPr>
        <w:t xml:space="preserve"> در حقیقت تقطیع است نه تحریف.</w:t>
      </w:r>
    </w:p>
    <w:p w:rsidR="00B454B7" w:rsidRDefault="00B454B7" w:rsidP="00B454B7">
      <w:pPr>
        <w:rPr>
          <w:rFonts w:asciiTheme="minorHAnsi" w:hAnsiTheme="minorHAnsi"/>
          <w:rtl/>
        </w:rPr>
      </w:pPr>
      <w:r>
        <w:rPr>
          <w:rFonts w:asciiTheme="minorHAnsi" w:hAnsiTheme="minorHAnsi" w:hint="cs"/>
          <w:rtl/>
        </w:rPr>
        <w:t xml:space="preserve">در زیارت امام حسین </w:t>
      </w:r>
      <w:r w:rsidR="009C51C7">
        <w:rPr>
          <w:rFonts w:asciiTheme="minorHAnsi" w:hAnsiTheme="minorHAnsi" w:hint="cs"/>
          <w:rtl/>
        </w:rPr>
        <w:t>علیه‌السلام</w:t>
      </w:r>
      <w:r>
        <w:rPr>
          <w:rFonts w:asciiTheme="minorHAnsi" w:hAnsiTheme="minorHAnsi" w:hint="cs"/>
          <w:rtl/>
        </w:rPr>
        <w:t xml:space="preserve"> در کامل الزیارات ابواب مختلفی دارد که یک باب فضیلت زیارت و یک باب زیارت امام و یک باب زیارت علی اکبر و یک باب زیارت حضرت عباس و... است ولی اسناد این روایات واحد است و متن هم </w:t>
      </w:r>
      <w:r w:rsidR="00D54067">
        <w:rPr>
          <w:rFonts w:asciiTheme="minorHAnsi" w:hAnsiTheme="minorHAnsi" w:hint="cs"/>
          <w:rtl/>
        </w:rPr>
        <w:t>به‌گونه‌ای</w:t>
      </w:r>
      <w:r>
        <w:rPr>
          <w:rFonts w:asciiTheme="minorHAnsi" w:hAnsiTheme="minorHAnsi" w:hint="cs"/>
          <w:rtl/>
        </w:rPr>
        <w:t xml:space="preserve">ست که </w:t>
      </w:r>
      <w:r w:rsidR="00A62F20">
        <w:rPr>
          <w:rFonts w:asciiTheme="minorHAnsi" w:hAnsiTheme="minorHAnsi" w:hint="cs"/>
          <w:rtl/>
        </w:rPr>
        <w:t>ظاهراً</w:t>
      </w:r>
      <w:r>
        <w:rPr>
          <w:rFonts w:asciiTheme="minorHAnsi" w:hAnsiTheme="minorHAnsi" w:hint="cs"/>
          <w:rtl/>
        </w:rPr>
        <w:t xml:space="preserve"> یک روایت بوده است که تقطیع شده است.</w:t>
      </w:r>
    </w:p>
    <w:p w:rsidR="00B454B7" w:rsidRDefault="00B454B7" w:rsidP="00B454B7">
      <w:pPr>
        <w:rPr>
          <w:rtl/>
        </w:rPr>
      </w:pPr>
      <w:r>
        <w:rPr>
          <w:rFonts w:hint="cs"/>
          <w:rtl/>
        </w:rPr>
        <w:t>درس اصول الرجال استاد محمدجواد شبیری</w:t>
      </w:r>
    </w:p>
    <w:p w:rsidR="00B454B7" w:rsidRDefault="00B454B7" w:rsidP="00B454B7">
      <w:pPr>
        <w:pStyle w:val="Heading1"/>
        <w:rPr>
          <w:rFonts w:asciiTheme="minorHAnsi" w:hAnsiTheme="minorHAnsi"/>
          <w:rtl/>
        </w:rPr>
      </w:pPr>
      <w:bookmarkStart w:id="289" w:name="_Toc37017500"/>
      <w:r>
        <w:rPr>
          <w:rFonts w:hint="cs"/>
          <w:rtl/>
        </w:rPr>
        <w:t>جلسه 99</w:t>
      </w:r>
      <w:bookmarkEnd w:id="289"/>
    </w:p>
    <w:p w:rsidR="00B454B7" w:rsidRDefault="00B454B7" w:rsidP="00B454B7">
      <w:pPr>
        <w:rPr>
          <w:rtl/>
        </w:rPr>
      </w:pPr>
      <w:r>
        <w:rPr>
          <w:rFonts w:hint="cs"/>
          <w:rtl/>
        </w:rPr>
        <w:t>بسم‌الله الرحمن الرحیم</w:t>
      </w:r>
    </w:p>
    <w:p w:rsidR="00B454B7" w:rsidRDefault="00B454B7" w:rsidP="00B454B7">
      <w:pPr>
        <w:rPr>
          <w:rFonts w:asciiTheme="minorHAnsi" w:hAnsiTheme="minorHAnsi"/>
          <w:rtl/>
        </w:rPr>
      </w:pPr>
      <w:r>
        <w:rPr>
          <w:rFonts w:asciiTheme="minorHAnsi" w:hAnsiTheme="minorHAnsi" w:hint="cs"/>
          <w:rtl/>
        </w:rPr>
        <w:t xml:space="preserve">گفته شد در بحث تحریف اول اصل احتمال تحریف را باید کشف کنیم و بعد اصل تحریف را اثبات کنیم و بعد عبارت صحیح را کشف کنیم. </w:t>
      </w:r>
      <w:r w:rsidR="00F16102">
        <w:rPr>
          <w:rFonts w:asciiTheme="minorHAnsi" w:hAnsiTheme="minorHAnsi" w:hint="cs"/>
          <w:rtl/>
        </w:rPr>
        <w:t>معمولاً</w:t>
      </w:r>
      <w:r>
        <w:rPr>
          <w:rFonts w:asciiTheme="minorHAnsi" w:hAnsiTheme="minorHAnsi" w:hint="cs"/>
          <w:rtl/>
        </w:rPr>
        <w:t xml:space="preserve"> اثبات اصل تحریف با کشف عبارت صحیح همراه است. مناشی احتمال تحریف یکی اختلاف نسخه است. </w:t>
      </w:r>
      <w:r w:rsidR="00F16102">
        <w:rPr>
          <w:rFonts w:asciiTheme="minorHAnsi" w:hAnsiTheme="minorHAnsi" w:hint="cs"/>
          <w:rtl/>
        </w:rPr>
        <w:t>معمولاً</w:t>
      </w:r>
      <w:r>
        <w:rPr>
          <w:rFonts w:asciiTheme="minorHAnsi" w:hAnsiTheme="minorHAnsi" w:hint="cs"/>
          <w:rtl/>
        </w:rPr>
        <w:t xml:space="preserve"> اختلاف نسخه نشانه تحریف است هرچند نادرا هر دو نسخه کار خود مصنف است و نسخه قدیمی تر باید نادرست تلقی شود. منشاء دوم اختلاف منابع است. یک روایت در دو منبع به دو شکل آمده است. مباحث منبع شناسی را باید در این بحث دقت کنیم. منشا سوم طبقات است. طبقات با یک مفهوم عام مد نظر است. هر </w:t>
      </w:r>
      <w:r>
        <w:rPr>
          <w:rFonts w:asciiTheme="minorHAnsi" w:hAnsiTheme="minorHAnsi" w:hint="cs"/>
          <w:rtl/>
        </w:rPr>
        <w:lastRenderedPageBreak/>
        <w:t xml:space="preserve">ویژگی که در کیفیت روایت یک راوی دخالت دارد داخل در عنوان طبقه است. برخی هر قرن را یک طبقه قرار </w:t>
      </w:r>
      <w:r w:rsidR="00A62F20">
        <w:rPr>
          <w:rFonts w:asciiTheme="minorHAnsi" w:hAnsiTheme="minorHAnsi" w:hint="cs"/>
          <w:rtl/>
        </w:rPr>
        <w:t>داده‌اند</w:t>
      </w:r>
      <w:r>
        <w:rPr>
          <w:rFonts w:asciiTheme="minorHAnsi" w:hAnsiTheme="minorHAnsi" w:hint="cs"/>
          <w:rtl/>
        </w:rPr>
        <w:t xml:space="preserve"> که گفتیم صحیح نیست. ما منظورمان از طبقه قرون راویان نیست. بلکه هر چیزی که در کیفیت روایت راوی دخالت دارد را شامل </w:t>
      </w:r>
      <w:r w:rsidR="00A62F20">
        <w:rPr>
          <w:rFonts w:asciiTheme="minorHAnsi" w:hAnsiTheme="minorHAnsi" w:hint="cs"/>
          <w:rtl/>
        </w:rPr>
        <w:t>می‌شود</w:t>
      </w:r>
      <w:r>
        <w:rPr>
          <w:rFonts w:asciiTheme="minorHAnsi" w:hAnsiTheme="minorHAnsi" w:hint="cs"/>
          <w:rtl/>
        </w:rPr>
        <w:t xml:space="preserve">. </w:t>
      </w:r>
      <w:r w:rsidR="00F16102">
        <w:rPr>
          <w:rFonts w:asciiTheme="minorHAnsi" w:hAnsiTheme="minorHAnsi" w:hint="cs"/>
          <w:rtl/>
        </w:rPr>
        <w:t>مثلاً</w:t>
      </w:r>
      <w:r>
        <w:rPr>
          <w:rFonts w:asciiTheme="minorHAnsi" w:hAnsiTheme="minorHAnsi" w:hint="cs"/>
          <w:rtl/>
        </w:rPr>
        <w:t xml:space="preserve"> روایت راوی از امام، روایت از مشایخ، سلسه روات و تاریخ ولادت و وفات و ارتباط با سایر روات. همه این امور دخیل هستند.</w:t>
      </w:r>
    </w:p>
    <w:p w:rsidR="00B454B7" w:rsidRDefault="00B454B7" w:rsidP="00B454B7">
      <w:pPr>
        <w:rPr>
          <w:rFonts w:asciiTheme="minorHAnsi" w:hAnsiTheme="minorHAnsi"/>
          <w:rtl/>
        </w:rPr>
      </w:pPr>
      <w:r>
        <w:rPr>
          <w:rFonts w:asciiTheme="minorHAnsi" w:hAnsiTheme="minorHAnsi" w:hint="cs"/>
          <w:rtl/>
        </w:rPr>
        <w:t xml:space="preserve">ما برای شناخت طبقه </w:t>
      </w:r>
      <w:r w:rsidR="00F16102">
        <w:rPr>
          <w:rFonts w:asciiTheme="minorHAnsi" w:hAnsiTheme="minorHAnsi" w:hint="cs"/>
          <w:rtl/>
        </w:rPr>
        <w:t>معمولاً</w:t>
      </w:r>
      <w:r>
        <w:rPr>
          <w:rFonts w:asciiTheme="minorHAnsi" w:hAnsiTheme="minorHAnsi" w:hint="cs"/>
          <w:rtl/>
        </w:rPr>
        <w:t xml:space="preserve"> به کتب رجال مراجعه </w:t>
      </w:r>
      <w:r w:rsidR="00D54067">
        <w:rPr>
          <w:rFonts w:asciiTheme="minorHAnsi" w:hAnsiTheme="minorHAnsi" w:hint="cs"/>
          <w:rtl/>
        </w:rPr>
        <w:t>می‌کنیم</w:t>
      </w:r>
      <w:r>
        <w:rPr>
          <w:rFonts w:asciiTheme="minorHAnsi" w:hAnsiTheme="minorHAnsi" w:hint="cs"/>
          <w:rtl/>
        </w:rPr>
        <w:t xml:space="preserve">. ولی برای کشف راوی و مروی عنه یک شخص باید به اسناد و کتب حدیثی مراجعه کنیم. در کتب رجال تاریخ وفات و ولادت و خصوصیات شخصی استفاده </w:t>
      </w:r>
      <w:r w:rsidR="00A62F20">
        <w:rPr>
          <w:rFonts w:asciiTheme="minorHAnsi" w:hAnsiTheme="minorHAnsi" w:hint="cs"/>
          <w:rtl/>
        </w:rPr>
        <w:t>می‌شود</w:t>
      </w:r>
      <w:r>
        <w:rPr>
          <w:rFonts w:asciiTheme="minorHAnsi" w:hAnsiTheme="minorHAnsi" w:hint="cs"/>
          <w:rtl/>
        </w:rPr>
        <w:t xml:space="preserve">. در کتب رجال باید توجه داشته باشیم که خود کتب رجال هم </w:t>
      </w:r>
      <w:r w:rsidR="00F16102">
        <w:rPr>
          <w:rFonts w:asciiTheme="minorHAnsi" w:hAnsiTheme="minorHAnsi" w:hint="cs"/>
          <w:rtl/>
        </w:rPr>
        <w:t>می‌توان</w:t>
      </w:r>
      <w:r>
        <w:rPr>
          <w:rFonts w:asciiTheme="minorHAnsi" w:hAnsiTheme="minorHAnsi" w:hint="cs"/>
          <w:rtl/>
        </w:rPr>
        <w:t xml:space="preserve">ند مغلوط و مصحف باشند. </w:t>
      </w:r>
      <w:r w:rsidR="009C51C7">
        <w:rPr>
          <w:rFonts w:asciiTheme="minorHAnsi" w:hAnsiTheme="minorHAnsi" w:hint="cs"/>
          <w:rtl/>
        </w:rPr>
        <w:t>نسخه‌های</w:t>
      </w:r>
      <w:r>
        <w:rPr>
          <w:rFonts w:asciiTheme="minorHAnsi" w:hAnsiTheme="minorHAnsi" w:hint="cs"/>
          <w:rtl/>
        </w:rPr>
        <w:t xml:space="preserve"> صحیح در اختیار نیست و نسخه چاپی هم از روی نسخ معتبر نیست. برخی اوقات هم خود </w:t>
      </w:r>
      <w:r w:rsidR="00F16102">
        <w:rPr>
          <w:rFonts w:asciiTheme="minorHAnsi" w:hAnsiTheme="minorHAnsi" w:hint="cs"/>
          <w:rtl/>
        </w:rPr>
        <w:t>مؤلف</w:t>
      </w:r>
      <w:r>
        <w:rPr>
          <w:rFonts w:asciiTheme="minorHAnsi" w:hAnsiTheme="minorHAnsi" w:hint="cs"/>
          <w:rtl/>
        </w:rPr>
        <w:t xml:space="preserve"> کتاب رجالی اشتباه کرده است. لذا باید </w:t>
      </w:r>
      <w:r w:rsidR="00D54067">
        <w:rPr>
          <w:rFonts w:asciiTheme="minorHAnsi" w:hAnsiTheme="minorHAnsi" w:hint="cs"/>
          <w:rtl/>
        </w:rPr>
        <w:t>بحث‌های</w:t>
      </w:r>
      <w:r>
        <w:rPr>
          <w:rFonts w:asciiTheme="minorHAnsi" w:hAnsiTheme="minorHAnsi" w:hint="cs"/>
          <w:rtl/>
        </w:rPr>
        <w:t xml:space="preserve"> کتاب شناسی صورت بگیرد تا اعتبار کتب رجالی مختلف مشخص شود.</w:t>
      </w:r>
    </w:p>
    <w:p w:rsidR="00B454B7" w:rsidRDefault="00F16102" w:rsidP="00B454B7">
      <w:pPr>
        <w:rPr>
          <w:rFonts w:asciiTheme="minorHAnsi" w:hAnsiTheme="minorHAnsi"/>
          <w:rtl/>
        </w:rPr>
      </w:pPr>
      <w:r>
        <w:rPr>
          <w:rFonts w:asciiTheme="minorHAnsi" w:hAnsiTheme="minorHAnsi" w:hint="cs"/>
          <w:rtl/>
        </w:rPr>
        <w:t>مثلاً</w:t>
      </w:r>
      <w:r w:rsidR="00B454B7">
        <w:rPr>
          <w:rFonts w:asciiTheme="minorHAnsi" w:hAnsiTheme="minorHAnsi" w:hint="cs"/>
          <w:rtl/>
        </w:rPr>
        <w:t xml:space="preserve"> گفتیم که در اسناد حمید بن زیاد در فهرست شیخ و احیانا رجال نجاشی اشکالات زیادی دارد و </w:t>
      </w:r>
      <w:r>
        <w:rPr>
          <w:rFonts w:asciiTheme="minorHAnsi" w:hAnsiTheme="minorHAnsi" w:hint="cs"/>
          <w:rtl/>
        </w:rPr>
        <w:t>قابل‌اعتماد</w:t>
      </w:r>
      <w:r w:rsidR="00B454B7">
        <w:rPr>
          <w:rFonts w:asciiTheme="minorHAnsi" w:hAnsiTheme="minorHAnsi" w:hint="cs"/>
          <w:rtl/>
        </w:rPr>
        <w:t xml:space="preserve"> نیست. لذا برای شناخت </w:t>
      </w:r>
      <w:r w:rsidR="0052340B">
        <w:rPr>
          <w:rFonts w:asciiTheme="minorHAnsi" w:hAnsiTheme="minorHAnsi" w:hint="cs"/>
          <w:rtl/>
        </w:rPr>
        <w:t>طبقه‌ی</w:t>
      </w:r>
      <w:r w:rsidR="00B454B7">
        <w:rPr>
          <w:rFonts w:asciiTheme="minorHAnsi" w:hAnsiTheme="minorHAnsi" w:hint="cs"/>
          <w:rtl/>
        </w:rPr>
        <w:t>ک راوی ن</w:t>
      </w:r>
      <w:r>
        <w:rPr>
          <w:rFonts w:asciiTheme="minorHAnsi" w:hAnsiTheme="minorHAnsi" w:hint="cs"/>
          <w:rtl/>
        </w:rPr>
        <w:t>می‌توان</w:t>
      </w:r>
      <w:r w:rsidR="00B454B7">
        <w:rPr>
          <w:rFonts w:asciiTheme="minorHAnsi" w:hAnsiTheme="minorHAnsi" w:hint="cs"/>
          <w:rtl/>
        </w:rPr>
        <w:t>یم به اسناد حمید بن زیاد اعتماد کنیم.</w:t>
      </w:r>
    </w:p>
    <w:p w:rsidR="00B454B7" w:rsidRDefault="00B454B7" w:rsidP="00B454B7">
      <w:pPr>
        <w:rPr>
          <w:rFonts w:asciiTheme="minorHAnsi" w:hAnsiTheme="minorHAnsi"/>
          <w:rtl/>
        </w:rPr>
      </w:pPr>
      <w:r>
        <w:rPr>
          <w:rFonts w:asciiTheme="minorHAnsi" w:hAnsiTheme="minorHAnsi" w:hint="cs"/>
          <w:rtl/>
        </w:rPr>
        <w:t xml:space="preserve">خیلی از اوقات طبقه برای کشف سقط و ارسال است و بحث تحریف اعم از سقط و ارسال است. گاهی یک راوی در سند وجود دارد که در کتب رجالی نیست ولی شبیه آن در کتب رجالی موجود است. در اینجا احتمال تحریف پیش </w:t>
      </w:r>
      <w:r w:rsidR="0052340B">
        <w:rPr>
          <w:rFonts w:asciiTheme="minorHAnsi" w:hAnsiTheme="minorHAnsi" w:hint="cs"/>
          <w:rtl/>
        </w:rPr>
        <w:t>می‌آید</w:t>
      </w:r>
      <w:r>
        <w:rPr>
          <w:rFonts w:asciiTheme="minorHAnsi" w:hAnsiTheme="minorHAnsi" w:hint="cs"/>
          <w:rtl/>
        </w:rPr>
        <w:t xml:space="preserve"> و احتمال دارد کتاب رجالی </w:t>
      </w:r>
      <w:r w:rsidR="00F16102">
        <w:rPr>
          <w:rFonts w:asciiTheme="minorHAnsi" w:hAnsiTheme="minorHAnsi" w:hint="cs"/>
          <w:rtl/>
        </w:rPr>
        <w:t>تحریف‌شده</w:t>
      </w:r>
      <w:r>
        <w:rPr>
          <w:rFonts w:asciiTheme="minorHAnsi" w:hAnsiTheme="minorHAnsi" w:hint="cs"/>
          <w:rtl/>
        </w:rPr>
        <w:t xml:space="preserve"> باشد. لذا نباید کتب رجالی را </w:t>
      </w:r>
      <w:r w:rsidR="0052340B">
        <w:rPr>
          <w:rFonts w:asciiTheme="minorHAnsi" w:hAnsiTheme="minorHAnsi" w:hint="cs"/>
          <w:rtl/>
        </w:rPr>
        <w:t>به‌عنوان</w:t>
      </w:r>
      <w:r>
        <w:rPr>
          <w:rFonts w:asciiTheme="minorHAnsi" w:hAnsiTheme="minorHAnsi" w:hint="cs"/>
          <w:rtl/>
        </w:rPr>
        <w:t xml:space="preserve"> یک اصل غیر قابل اشکال بدانیم.</w:t>
      </w:r>
    </w:p>
    <w:p w:rsidR="00B454B7" w:rsidRDefault="00F16102" w:rsidP="00B454B7">
      <w:pPr>
        <w:rPr>
          <w:rFonts w:asciiTheme="minorHAnsi" w:hAnsiTheme="minorHAnsi"/>
          <w:rtl/>
        </w:rPr>
      </w:pPr>
      <w:r>
        <w:rPr>
          <w:rFonts w:asciiTheme="minorHAnsi" w:hAnsiTheme="minorHAnsi" w:hint="cs"/>
          <w:rtl/>
        </w:rPr>
        <w:t>مثلاً</w:t>
      </w:r>
      <w:r w:rsidR="00B454B7">
        <w:rPr>
          <w:rFonts w:asciiTheme="minorHAnsi" w:hAnsiTheme="minorHAnsi" w:hint="cs"/>
          <w:rtl/>
        </w:rPr>
        <w:t xml:space="preserve"> در رجال نسخه مصحح آقای نائینی در طریق به ابو رافع آمده است:</w:t>
      </w:r>
    </w:p>
    <w:p w:rsidR="00B454B7" w:rsidRDefault="00B454B7" w:rsidP="00B454B7">
      <w:pPr>
        <w:pStyle w:val="Quote"/>
        <w:rPr>
          <w:rtl/>
        </w:rPr>
      </w:pPr>
      <w:r>
        <w:rPr>
          <w:rFonts w:hint="cs"/>
          <w:rtl/>
        </w:rPr>
        <w:t>و روى هذه النسخة من الكوفيين أيضا زيد بن محمد بن جعفر بن المبارك يعرف بابن أبي الیاس عن الحسين بن الحكم الحبري قال: حدثنا حسن بن حسين بإسناده.</w:t>
      </w:r>
    </w:p>
    <w:p w:rsidR="00B454B7" w:rsidRDefault="001B4357" w:rsidP="00B454B7">
      <w:pPr>
        <w:rPr>
          <w:rtl/>
        </w:rPr>
      </w:pPr>
      <w:r>
        <w:rPr>
          <w:rFonts w:hint="cs"/>
          <w:rtl/>
        </w:rPr>
        <w:t>آقای محمد</w:t>
      </w:r>
      <w:r w:rsidR="00B454B7">
        <w:rPr>
          <w:rFonts w:hint="cs"/>
          <w:rtl/>
        </w:rPr>
        <w:t>جواد نائینی در عبارت «يعرف بابن أبي الیاس» پاورقی زده است و نوشته است:</w:t>
      </w:r>
    </w:p>
    <w:p w:rsidR="00B454B7" w:rsidRDefault="00B454B7" w:rsidP="00B454B7">
      <w:pPr>
        <w:pStyle w:val="Quote"/>
        <w:rPr>
          <w:rtl/>
        </w:rPr>
      </w:pPr>
      <w:r>
        <w:rPr>
          <w:rFonts w:hint="cs"/>
          <w:rtl/>
        </w:rPr>
        <w:t xml:space="preserve">و الصحیح ما اثبتناه کما فی رجال الشیخ رحمه الله و قال التستری فی قاموسه </w:t>
      </w:r>
      <w:r w:rsidR="009F427C">
        <w:rPr>
          <w:rtl/>
        </w:rPr>
        <w:t>ج 4</w:t>
      </w:r>
      <w:r>
        <w:rPr>
          <w:rFonts w:hint="cs"/>
          <w:rtl/>
        </w:rPr>
        <w:t xml:space="preserve"> ص 277: اقول بل هو المعروف بابن ابی الیابس عنونه الخطیب فقال... الخ و فی نسخه (ر) ایضاً: ابن ابی الیابس.</w:t>
      </w:r>
    </w:p>
    <w:p w:rsidR="00B454B7" w:rsidRDefault="007B303F" w:rsidP="00B454B7">
      <w:pPr>
        <w:rPr>
          <w:rtl/>
        </w:rPr>
      </w:pPr>
      <w:r>
        <w:rPr>
          <w:rFonts w:hint="cs"/>
          <w:rtl/>
        </w:rPr>
        <w:t>ایشان</w:t>
      </w:r>
      <w:r w:rsidR="00B454B7">
        <w:rPr>
          <w:rFonts w:hint="cs"/>
          <w:rtl/>
        </w:rPr>
        <w:t xml:space="preserve"> می فرماید چون در رجال شیخ ابن ابی الیاس است همین درست است و </w:t>
      </w:r>
      <w:r w:rsidR="009C51C7">
        <w:rPr>
          <w:rFonts w:hint="cs"/>
          <w:rtl/>
        </w:rPr>
        <w:t>این‌که</w:t>
      </w:r>
      <w:r w:rsidR="00B454B7">
        <w:rPr>
          <w:rFonts w:hint="cs"/>
          <w:rtl/>
        </w:rPr>
        <w:t xml:space="preserve"> صاحب قاموس و یکی از نسخه ها گفته است ابن ابی الیابس صحیح نیست. آیا این استدلال صحیح است؟</w:t>
      </w:r>
    </w:p>
    <w:p w:rsidR="00B454B7" w:rsidRDefault="00B454B7" w:rsidP="00B454B7">
      <w:pPr>
        <w:rPr>
          <w:rtl/>
        </w:rPr>
      </w:pPr>
      <w:r>
        <w:rPr>
          <w:rFonts w:hint="cs"/>
          <w:rtl/>
        </w:rPr>
        <w:t xml:space="preserve">صاحب قاموس </w:t>
      </w:r>
      <w:r w:rsidR="0052340B">
        <w:rPr>
          <w:rFonts w:hint="cs"/>
          <w:rtl/>
        </w:rPr>
        <w:t>می‌گوید</w:t>
      </w:r>
      <w:r>
        <w:rPr>
          <w:rFonts w:hint="cs"/>
          <w:rtl/>
        </w:rPr>
        <w:t xml:space="preserve"> خطیب بغدادی این را </w:t>
      </w:r>
      <w:r w:rsidR="0052340B">
        <w:rPr>
          <w:rFonts w:hint="cs"/>
          <w:rtl/>
        </w:rPr>
        <w:t>به‌عنوان</w:t>
      </w:r>
      <w:r>
        <w:rPr>
          <w:rFonts w:hint="cs"/>
          <w:rtl/>
        </w:rPr>
        <w:t xml:space="preserve"> ابن ابی الیابس ضبط کرده است و رجال شیخ ابن ابی الیاس ضبط کرده است. مجرد اینکه رجال شیخ گفته است دلیل اعتبار نیست. اتفاقا خطیب بغدادی در نوشته هایش بسیار متقن است و در رجال کم نظیر است و البته نسبت به شیعه بسیار تعصب بی جا دارد و با شیعه بد است. ولی در ضبط بسیار دقیق است. لذا به فرض که شیخ همین طور ضبط کرده باشد دلیل ن</w:t>
      </w:r>
      <w:r w:rsidR="00A62F20">
        <w:rPr>
          <w:rFonts w:hint="cs"/>
          <w:rtl/>
        </w:rPr>
        <w:t>می‌شود</w:t>
      </w:r>
      <w:r>
        <w:rPr>
          <w:rFonts w:hint="cs"/>
          <w:rtl/>
        </w:rPr>
        <w:t xml:space="preserve"> قول شیخ بر خطیب بغدادی مقدم باشد. </w:t>
      </w:r>
      <w:r w:rsidR="00F16102">
        <w:rPr>
          <w:rFonts w:hint="cs"/>
          <w:rtl/>
        </w:rPr>
        <w:t>ثانیاً</w:t>
      </w:r>
      <w:r>
        <w:rPr>
          <w:rFonts w:hint="cs"/>
          <w:rtl/>
        </w:rPr>
        <w:t xml:space="preserve"> شما نسخه چاپی رجال شیخ را دیده اید. شاید این نسخه </w:t>
      </w:r>
      <w:r w:rsidR="00F16102">
        <w:rPr>
          <w:rFonts w:hint="cs"/>
          <w:rtl/>
        </w:rPr>
        <w:t>تحریف‌شده</w:t>
      </w:r>
      <w:r>
        <w:rPr>
          <w:rFonts w:hint="cs"/>
          <w:rtl/>
        </w:rPr>
        <w:t xml:space="preserve"> باشد. نسخه معتبر رجال شیخ ابن ابی الیابس آمده است. لذا شیخ هم همین عنوان را ننوشته است.</w:t>
      </w:r>
    </w:p>
    <w:p w:rsidR="00B454B7" w:rsidRDefault="00B454B7" w:rsidP="00B454B7">
      <w:pPr>
        <w:rPr>
          <w:rtl/>
        </w:rPr>
      </w:pPr>
      <w:r>
        <w:rPr>
          <w:rFonts w:hint="cs"/>
          <w:rtl/>
        </w:rPr>
        <w:lastRenderedPageBreak/>
        <w:t xml:space="preserve">این نکته باید مد نظر باشد که در این مباحث تصحیف و تحریف باید به روش و سبک کتاب دقت کنیم. برخی اشتباهات ناشی از این است که به سبک کتاب دقت نشده است. در همین کتاب رجال نجاشی در ادامه عبارت قبلی </w:t>
      </w:r>
      <w:r w:rsidR="009C51C7">
        <w:rPr>
          <w:rFonts w:hint="cs"/>
          <w:rtl/>
        </w:rPr>
        <w:t>نوشته‌شده</w:t>
      </w:r>
      <w:r>
        <w:rPr>
          <w:rFonts w:hint="cs"/>
          <w:rtl/>
        </w:rPr>
        <w:t xml:space="preserve"> است:</w:t>
      </w:r>
    </w:p>
    <w:p w:rsidR="00B454B7" w:rsidRDefault="00B454B7" w:rsidP="00B454B7">
      <w:pPr>
        <w:pStyle w:val="Quote"/>
        <w:rPr>
          <w:rtl/>
        </w:rPr>
      </w:pPr>
      <w:r>
        <w:rPr>
          <w:rFonts w:hint="cs"/>
          <w:rtl/>
        </w:rPr>
        <w:t xml:space="preserve">و لابن أبي رافع كتاب آخر </w:t>
      </w:r>
      <w:r>
        <w:rPr>
          <w:rFonts w:hint="cs"/>
          <w:b/>
          <w:bCs/>
          <w:rtl/>
        </w:rPr>
        <w:t>و هو علي بن أبي رافع</w:t>
      </w:r>
      <w:r>
        <w:rPr>
          <w:rFonts w:hint="cs"/>
          <w:rtl/>
        </w:rPr>
        <w:t xml:space="preserve"> تابعي من خيار الشيعة كانت له صحبة من أمير المؤمنين </w:t>
      </w:r>
      <w:r w:rsidR="00A62F20">
        <w:rPr>
          <w:rFonts w:hint="cs"/>
          <w:rtl/>
        </w:rPr>
        <w:t>علیه‌السلام</w:t>
      </w:r>
      <w:r>
        <w:rPr>
          <w:rFonts w:hint="cs"/>
          <w:rtl/>
        </w:rPr>
        <w:t xml:space="preserve"> و كان كاتبا له و حفظ كثيرا و جمع كتابا في فنون من الفقه...</w:t>
      </w:r>
    </w:p>
    <w:p w:rsidR="00B454B7" w:rsidRDefault="00B454B7" w:rsidP="00B454B7">
      <w:pPr>
        <w:rPr>
          <w:rtl/>
        </w:rPr>
      </w:pPr>
      <w:r>
        <w:rPr>
          <w:rFonts w:hint="cs"/>
          <w:rtl/>
        </w:rPr>
        <w:t>این عبارت را خیلی ها متوجه ن</w:t>
      </w:r>
      <w:r w:rsidR="00096381">
        <w:rPr>
          <w:rFonts w:hint="cs"/>
          <w:rtl/>
        </w:rPr>
        <w:t>شده‌اند</w:t>
      </w:r>
      <w:r>
        <w:rPr>
          <w:rFonts w:hint="cs"/>
          <w:rtl/>
        </w:rPr>
        <w:t xml:space="preserve">. برخی </w:t>
      </w:r>
      <w:r w:rsidR="0052340B">
        <w:rPr>
          <w:rFonts w:hint="cs"/>
          <w:rtl/>
        </w:rPr>
        <w:t>گفته‌اند</w:t>
      </w:r>
      <w:r>
        <w:rPr>
          <w:rFonts w:hint="cs"/>
          <w:rtl/>
        </w:rPr>
        <w:t xml:space="preserve"> عبارت این است:</w:t>
      </w:r>
    </w:p>
    <w:p w:rsidR="00B454B7" w:rsidRDefault="00B454B7" w:rsidP="00B454B7">
      <w:pPr>
        <w:rPr>
          <w:rtl/>
        </w:rPr>
      </w:pPr>
      <w:r>
        <w:rPr>
          <w:rFonts w:hint="cs"/>
          <w:rtl/>
        </w:rPr>
        <w:t xml:space="preserve">و لابن أبي رافع </w:t>
      </w:r>
      <w:r>
        <w:rPr>
          <w:rFonts w:hint="cs"/>
          <w:b/>
          <w:bCs/>
          <w:u w:val="single"/>
          <w:rtl/>
        </w:rPr>
        <w:t>ولد</w:t>
      </w:r>
      <w:r>
        <w:rPr>
          <w:rFonts w:hint="cs"/>
          <w:rtl/>
        </w:rPr>
        <w:t xml:space="preserve"> آخر و هو علي بن أبي رافع</w:t>
      </w:r>
    </w:p>
    <w:p w:rsidR="00B454B7" w:rsidRDefault="00B454B7" w:rsidP="00B454B7">
      <w:pPr>
        <w:rPr>
          <w:rFonts w:asciiTheme="minorHAnsi" w:hAnsiTheme="minorHAnsi"/>
          <w:rtl/>
        </w:rPr>
      </w:pPr>
      <w:r>
        <w:rPr>
          <w:rFonts w:hint="cs"/>
          <w:rtl/>
        </w:rPr>
        <w:t xml:space="preserve">زیرا در ضمن مباحث قبلی به یکی از فرزندان ابی رافع به نام عبیدالله </w:t>
      </w:r>
      <w:r w:rsidR="00F16102">
        <w:rPr>
          <w:rFonts w:hint="cs"/>
          <w:rtl/>
        </w:rPr>
        <w:t>اشاره‌شده</w:t>
      </w:r>
      <w:r>
        <w:rPr>
          <w:rFonts w:hint="cs"/>
          <w:rtl/>
        </w:rPr>
        <w:t xml:space="preserve"> است.</w:t>
      </w:r>
      <w:r>
        <w:rPr>
          <w:rFonts w:asciiTheme="minorHAnsi" w:hAnsiTheme="minorHAnsi" w:hint="cs"/>
          <w:rtl/>
        </w:rPr>
        <w:t xml:space="preserve"> لکن رجال نجاشی برای چه </w:t>
      </w:r>
      <w:r w:rsidR="009C51C7">
        <w:rPr>
          <w:rFonts w:asciiTheme="minorHAnsi" w:hAnsiTheme="minorHAnsi" w:hint="cs"/>
          <w:rtl/>
        </w:rPr>
        <w:t>نوشته‌شده</w:t>
      </w:r>
      <w:r>
        <w:rPr>
          <w:rFonts w:asciiTheme="minorHAnsi" w:hAnsiTheme="minorHAnsi" w:hint="cs"/>
          <w:rtl/>
        </w:rPr>
        <w:t xml:space="preserve"> است؟ باید دقت کنیم. </w:t>
      </w:r>
      <w:r w:rsidR="007B303F">
        <w:rPr>
          <w:rFonts w:asciiTheme="minorHAnsi" w:hAnsiTheme="minorHAnsi" w:hint="cs"/>
          <w:rtl/>
        </w:rPr>
        <w:t>ایشان</w:t>
      </w:r>
      <w:r>
        <w:rPr>
          <w:rFonts w:asciiTheme="minorHAnsi" w:hAnsiTheme="minorHAnsi" w:hint="cs"/>
          <w:rtl/>
        </w:rPr>
        <w:t xml:space="preserve"> در ترجمه ابی رافع می فرمایند </w:t>
      </w:r>
      <w:r w:rsidR="007B303F">
        <w:rPr>
          <w:rFonts w:asciiTheme="minorHAnsi" w:hAnsiTheme="minorHAnsi" w:hint="cs"/>
          <w:rtl/>
        </w:rPr>
        <w:t>ایشان</w:t>
      </w:r>
      <w:r>
        <w:rPr>
          <w:rFonts w:asciiTheme="minorHAnsi" w:hAnsiTheme="minorHAnsi" w:hint="cs"/>
          <w:rtl/>
        </w:rPr>
        <w:t xml:space="preserve"> در چند سطر قبل نوشته است:</w:t>
      </w:r>
    </w:p>
    <w:p w:rsidR="00B454B7" w:rsidRDefault="00B454B7" w:rsidP="00B454B7">
      <w:pPr>
        <w:pStyle w:val="Quote"/>
        <w:rPr>
          <w:rtl/>
        </w:rPr>
      </w:pPr>
      <w:r>
        <w:rPr>
          <w:rFonts w:hint="cs"/>
          <w:rtl/>
        </w:rPr>
        <w:t>و لأبي رافع كتاب السنن و الأحكام و القضايا.</w:t>
      </w:r>
    </w:p>
    <w:p w:rsidR="00B454B7" w:rsidRDefault="00B454B7" w:rsidP="00B454B7">
      <w:pPr>
        <w:rPr>
          <w:rtl/>
        </w:rPr>
      </w:pPr>
      <w:r>
        <w:rPr>
          <w:rFonts w:hint="cs"/>
          <w:rtl/>
        </w:rPr>
        <w:t xml:space="preserve">در ادامه می فرمایند پسرش هم یک کتاب دیگری دارد. پسر ابی رافع هم یک کتاب دیگری دارد. پسر ابی رافع علی بن ابی رافع است. در مقابل شیخ طوسی یا مصدری که شیخ طوسی از آن نقل </w:t>
      </w:r>
      <w:r w:rsidR="00A62F20">
        <w:rPr>
          <w:rFonts w:hint="cs"/>
          <w:rtl/>
        </w:rPr>
        <w:t>می‌کند</w:t>
      </w:r>
      <w:r>
        <w:rPr>
          <w:rFonts w:hint="cs"/>
          <w:rtl/>
        </w:rPr>
        <w:t xml:space="preserve"> که این کتاب را به عبیدالله بن ابی رافع نسبت </w:t>
      </w:r>
      <w:r w:rsidR="00A62F20">
        <w:rPr>
          <w:rFonts w:hint="cs"/>
          <w:rtl/>
        </w:rPr>
        <w:t>داده‌اند</w:t>
      </w:r>
      <w:r>
        <w:rPr>
          <w:rFonts w:hint="cs"/>
          <w:rtl/>
        </w:rPr>
        <w:t>.</w:t>
      </w:r>
    </w:p>
    <w:p w:rsidR="00B454B7" w:rsidRDefault="00B454B7" w:rsidP="00B454B7">
      <w:pPr>
        <w:rPr>
          <w:rtl/>
        </w:rPr>
      </w:pPr>
      <w:r>
        <w:rPr>
          <w:rFonts w:hint="cs"/>
          <w:rtl/>
        </w:rPr>
        <w:t xml:space="preserve">در کشف اشتباهات کتب رجال باید به یک نکته توجه کنیم. در کتب رجال بین حسن و حسین اشتباه </w:t>
      </w:r>
      <w:r w:rsidR="00A62F20">
        <w:rPr>
          <w:rFonts w:hint="cs"/>
          <w:rtl/>
        </w:rPr>
        <w:t>می‌شود</w:t>
      </w:r>
      <w:r>
        <w:rPr>
          <w:rFonts w:hint="cs"/>
          <w:rtl/>
        </w:rPr>
        <w:t xml:space="preserve">. </w:t>
      </w:r>
      <w:r w:rsidR="00F16102">
        <w:rPr>
          <w:rFonts w:hint="cs"/>
          <w:rtl/>
        </w:rPr>
        <w:t>مثلاً</w:t>
      </w:r>
      <w:r>
        <w:rPr>
          <w:rFonts w:hint="cs"/>
          <w:rtl/>
        </w:rPr>
        <w:t xml:space="preserve"> حسن بن العلی الکوفی در اسناد است. در کتب رجالی همین عنوان ترجمه شده است. آیا حسن درست است یا حسین؟</w:t>
      </w:r>
    </w:p>
    <w:p w:rsidR="00B454B7" w:rsidRDefault="00B454B7" w:rsidP="00B454B7">
      <w:pPr>
        <w:rPr>
          <w:rtl/>
        </w:rPr>
      </w:pPr>
      <w:r>
        <w:rPr>
          <w:rFonts w:hint="cs"/>
          <w:rtl/>
        </w:rPr>
        <w:t xml:space="preserve">در فهرست شیخ طوسی باب حسن و حسین از هم جدا هستند لذا به راحتی </w:t>
      </w:r>
      <w:r w:rsidR="00F16102">
        <w:rPr>
          <w:rFonts w:hint="cs"/>
          <w:rtl/>
        </w:rPr>
        <w:t>می‌توان</w:t>
      </w:r>
      <w:r>
        <w:rPr>
          <w:rFonts w:hint="cs"/>
          <w:rtl/>
        </w:rPr>
        <w:t xml:space="preserve"> تشخیص داد عنوان صحیح حسن است یا حسین. ولی در رجال نجاشی حسن و حسین </w:t>
      </w:r>
      <w:r w:rsidR="00D54067">
        <w:rPr>
          <w:rFonts w:hint="cs"/>
          <w:rtl/>
        </w:rPr>
        <w:t>باهم</w:t>
      </w:r>
      <w:r>
        <w:rPr>
          <w:rFonts w:hint="cs"/>
          <w:rtl/>
        </w:rPr>
        <w:t xml:space="preserve"> </w:t>
      </w:r>
      <w:r w:rsidR="009C51C7">
        <w:rPr>
          <w:rFonts w:hint="cs"/>
          <w:rtl/>
        </w:rPr>
        <w:t>نوشته‌شده</w:t>
      </w:r>
      <w:r>
        <w:rPr>
          <w:rFonts w:hint="cs"/>
          <w:rtl/>
        </w:rPr>
        <w:t xml:space="preserve"> است و اشتباه در آن راه دارد.</w:t>
      </w:r>
    </w:p>
    <w:p w:rsidR="00B454B7" w:rsidRDefault="00B454B7" w:rsidP="00B454B7">
      <w:pPr>
        <w:rPr>
          <w:rtl/>
        </w:rPr>
      </w:pPr>
      <w:r>
        <w:rPr>
          <w:rFonts w:hint="cs"/>
          <w:rtl/>
        </w:rPr>
        <w:t>یکی از راه های غالبی تشخیص عنوان صحیح کنیه است. صاحب قاموس الرجال کنیه را یک نشانه دائ</w:t>
      </w:r>
      <w:r w:rsidR="00F16102">
        <w:rPr>
          <w:rFonts w:hint="cs"/>
          <w:rtl/>
        </w:rPr>
        <w:t>می‌دانسته</w:t>
      </w:r>
      <w:r>
        <w:rPr>
          <w:rFonts w:hint="cs"/>
          <w:rtl/>
        </w:rPr>
        <w:t xml:space="preserve"> است ولی غالبا کمک </w:t>
      </w:r>
      <w:r w:rsidR="00A62F20">
        <w:rPr>
          <w:rFonts w:hint="cs"/>
          <w:rtl/>
        </w:rPr>
        <w:t>می‌کند</w:t>
      </w:r>
      <w:r>
        <w:rPr>
          <w:rFonts w:hint="cs"/>
          <w:rtl/>
        </w:rPr>
        <w:t xml:space="preserve"> نه دائما. به این شکل که </w:t>
      </w:r>
      <w:r w:rsidR="00F16102">
        <w:rPr>
          <w:rFonts w:hint="cs"/>
          <w:rtl/>
        </w:rPr>
        <w:t>معمولاً</w:t>
      </w:r>
      <w:r>
        <w:rPr>
          <w:rFonts w:hint="cs"/>
          <w:rtl/>
        </w:rPr>
        <w:t xml:space="preserve"> کنیه «حسن» ابومحمد است و کنیه «حسین» ابوعبدالله است. به تبرک از نام ائمه. عمر ابوحفص است. علی ابوالحسن است. محمد ابوجعفر است. جعفر ابوعبدالله است. یوسف ابو یعقوب است. یعقوب ابو یوسف است. زکریا ابویحیی و یحیی ابو زکریا است. کنیه ها غالبا برای کشف اسم </w:t>
      </w:r>
      <w:r w:rsidR="00F16102">
        <w:rPr>
          <w:rFonts w:hint="cs"/>
          <w:rtl/>
        </w:rPr>
        <w:t>می‌توان</w:t>
      </w:r>
      <w:r>
        <w:rPr>
          <w:rFonts w:hint="cs"/>
          <w:rtl/>
        </w:rPr>
        <w:t>د کمک کند.</w:t>
      </w:r>
    </w:p>
    <w:p w:rsidR="00B454B7" w:rsidRDefault="00F16102" w:rsidP="00B454B7">
      <w:pPr>
        <w:rPr>
          <w:rFonts w:asciiTheme="minorHAnsi" w:hAnsiTheme="minorHAnsi"/>
          <w:rtl/>
        </w:rPr>
      </w:pPr>
      <w:r>
        <w:rPr>
          <w:rFonts w:hint="cs"/>
          <w:rtl/>
        </w:rPr>
        <w:t>مثلاً</w:t>
      </w:r>
      <w:r w:rsidR="00B454B7">
        <w:rPr>
          <w:rFonts w:hint="cs"/>
          <w:rtl/>
        </w:rPr>
        <w:t xml:space="preserve"> در همین رجال نجاشی در ترجمه حسن بن سعید یا حسین بن سعید از راه کنیه صاحب قاموس تذکر </w:t>
      </w:r>
      <w:r w:rsidR="009C51C7">
        <w:rPr>
          <w:rFonts w:hint="cs"/>
          <w:rtl/>
        </w:rPr>
        <w:t>می‌دهد</w:t>
      </w:r>
      <w:r w:rsidR="00B454B7">
        <w:rPr>
          <w:rFonts w:hint="cs"/>
          <w:rtl/>
        </w:rPr>
        <w:t>. شخصی ترجمه شده است به نام</w:t>
      </w:r>
    </w:p>
    <w:p w:rsidR="00B454B7" w:rsidRDefault="00B454B7" w:rsidP="00B454B7">
      <w:pPr>
        <w:pStyle w:val="Quote"/>
      </w:pPr>
      <w:r>
        <w:rPr>
          <w:rFonts w:hint="cs"/>
          <w:rtl/>
        </w:rPr>
        <w:t>137 - الحسن بن سعيد بن حماد</w:t>
      </w:r>
    </w:p>
    <w:p w:rsidR="00B454B7" w:rsidRDefault="00B454B7" w:rsidP="00B454B7">
      <w:pPr>
        <w:rPr>
          <w:rtl/>
        </w:rPr>
      </w:pPr>
      <w:r>
        <w:rPr>
          <w:rFonts w:hint="cs"/>
          <w:rtl/>
        </w:rPr>
        <w:t xml:space="preserve">در ضمن </w:t>
      </w:r>
      <w:r w:rsidR="00A62F20">
        <w:rPr>
          <w:rFonts w:hint="cs"/>
          <w:rtl/>
        </w:rPr>
        <w:t>ترجمه‌ای</w:t>
      </w:r>
      <w:r>
        <w:rPr>
          <w:rFonts w:hint="cs"/>
          <w:rtl/>
        </w:rPr>
        <w:t>ن شخص برادرش هم ترجمه شده است. در برخی نسخه ها حسن اصل است و حسین در ضمن ترجمه شده است و در برخی دیگر برعکس.</w:t>
      </w:r>
    </w:p>
    <w:p w:rsidR="00B454B7" w:rsidRDefault="00B454B7" w:rsidP="00B454B7">
      <w:pPr>
        <w:pStyle w:val="Quote"/>
        <w:rPr>
          <w:rtl/>
        </w:rPr>
      </w:pPr>
      <w:r>
        <w:rPr>
          <w:rFonts w:hint="cs"/>
          <w:rtl/>
        </w:rPr>
        <w:lastRenderedPageBreak/>
        <w:t>137 - الحسن بن سعيد بن حماد</w:t>
      </w:r>
    </w:p>
    <w:p w:rsidR="00B454B7" w:rsidRDefault="00B454B7" w:rsidP="00B454B7">
      <w:pPr>
        <w:pStyle w:val="Quote"/>
        <w:rPr>
          <w:rtl/>
        </w:rPr>
      </w:pPr>
      <w:r>
        <w:rPr>
          <w:rFonts w:hint="cs"/>
          <w:rtl/>
        </w:rPr>
        <w:t xml:space="preserve">بن مهران مولى علي بن الحسين </w:t>
      </w:r>
      <w:r w:rsidR="00A62F20">
        <w:rPr>
          <w:rFonts w:hint="cs"/>
          <w:rtl/>
        </w:rPr>
        <w:t>علیه‌السلام</w:t>
      </w:r>
      <w:r>
        <w:rPr>
          <w:rFonts w:hint="cs"/>
          <w:rtl/>
        </w:rPr>
        <w:t xml:space="preserve"> </w:t>
      </w:r>
      <w:r>
        <w:rPr>
          <w:rFonts w:hint="cs"/>
          <w:u w:val="single"/>
          <w:rtl/>
        </w:rPr>
        <w:t>أبو محمد</w:t>
      </w:r>
      <w:r>
        <w:rPr>
          <w:rFonts w:hint="cs"/>
          <w:rtl/>
        </w:rPr>
        <w:t xml:space="preserve"> الأهوازي شارك أخاه الحسين في الكتب الثلاثين المصنفة و </w:t>
      </w:r>
      <w:r>
        <w:rPr>
          <w:rFonts w:hint="cs"/>
          <w:u w:val="single"/>
          <w:rtl/>
        </w:rPr>
        <w:t>إنما كثر اشتهار الحسين أخيه بها</w:t>
      </w:r>
      <w:r>
        <w:rPr>
          <w:rFonts w:hint="cs"/>
          <w:rtl/>
        </w:rPr>
        <w:t>. و كان الحسين بن يزيد السورائي يقول: الحسن شريك أخيه الحسين في جميع رجاله إلا في زرعة بن محمد الحضرمي و فضالة بن أيوب فإن الحسين كان يروي عن أخيه عنهما.</w:t>
      </w:r>
    </w:p>
    <w:p w:rsidR="00B454B7" w:rsidRDefault="00B454B7" w:rsidP="00B454B7">
      <w:pPr>
        <w:rPr>
          <w:rtl/>
        </w:rPr>
      </w:pPr>
      <w:r>
        <w:rPr>
          <w:rFonts w:hint="cs"/>
          <w:rtl/>
        </w:rPr>
        <w:t xml:space="preserve">آقای نائینی گفته است برخی نسخه ها حسن است و برخی حسین. اما نگفته کدام صحیح است و چرا؟ لکن قرائنی وجود دارد که حسن درست است. </w:t>
      </w:r>
      <w:r w:rsidR="00F16102">
        <w:rPr>
          <w:rFonts w:hint="cs"/>
          <w:rtl/>
        </w:rPr>
        <w:t>اولاً</w:t>
      </w:r>
      <w:r>
        <w:rPr>
          <w:rFonts w:hint="cs"/>
          <w:rtl/>
        </w:rPr>
        <w:t xml:space="preserve"> </w:t>
      </w:r>
      <w:r w:rsidR="009C51C7">
        <w:rPr>
          <w:rFonts w:hint="cs"/>
          <w:rtl/>
        </w:rPr>
        <w:t>به دلیل</w:t>
      </w:r>
      <w:r>
        <w:rPr>
          <w:rFonts w:hint="cs"/>
          <w:rtl/>
        </w:rPr>
        <w:t xml:space="preserve"> کنیه او که ابو محمد است. </w:t>
      </w:r>
      <w:r w:rsidR="00F16102">
        <w:rPr>
          <w:rFonts w:hint="cs"/>
          <w:rtl/>
        </w:rPr>
        <w:t>ثانیاً</w:t>
      </w:r>
      <w:r>
        <w:rPr>
          <w:rFonts w:hint="cs"/>
          <w:rtl/>
        </w:rPr>
        <w:t xml:space="preserve"> اینکه کتب به نام حسین بن سعید معروف است نه حسن بن سعید.</w:t>
      </w:r>
    </w:p>
    <w:p w:rsidR="00B454B7" w:rsidRDefault="00B454B7" w:rsidP="00B454B7">
      <w:pPr>
        <w:rPr>
          <w:rtl/>
        </w:rPr>
      </w:pPr>
      <w:r>
        <w:rPr>
          <w:rFonts w:hint="cs"/>
          <w:rtl/>
        </w:rPr>
        <w:t xml:space="preserve">در مورد احتمال تصحیف که داده </w:t>
      </w:r>
      <w:r w:rsidR="00A62F20">
        <w:rPr>
          <w:rFonts w:hint="cs"/>
          <w:rtl/>
        </w:rPr>
        <w:t>می‌شود</w:t>
      </w:r>
      <w:r>
        <w:rPr>
          <w:rFonts w:hint="cs"/>
          <w:rtl/>
        </w:rPr>
        <w:t xml:space="preserve"> گاهی با مراجعه به کتب رجال احتمال تصحیف پیدا </w:t>
      </w:r>
      <w:r w:rsidR="00A62F20">
        <w:rPr>
          <w:rFonts w:hint="cs"/>
          <w:rtl/>
        </w:rPr>
        <w:t>می‌شود</w:t>
      </w:r>
      <w:r>
        <w:rPr>
          <w:rFonts w:hint="cs"/>
          <w:rtl/>
        </w:rPr>
        <w:t xml:space="preserve"> ولی این دلیل قطعی نیست و احتمال دارد خود کتب رجال مصحف باشند. گاهی با اسناد دیگر احتمال تصحیف مطرح </w:t>
      </w:r>
      <w:r w:rsidR="00A62F20">
        <w:rPr>
          <w:rFonts w:hint="cs"/>
          <w:rtl/>
        </w:rPr>
        <w:t>می‌شود</w:t>
      </w:r>
      <w:r>
        <w:rPr>
          <w:rFonts w:hint="cs"/>
          <w:rtl/>
        </w:rPr>
        <w:t xml:space="preserve">. </w:t>
      </w:r>
      <w:r w:rsidR="00F16102">
        <w:rPr>
          <w:rFonts w:hint="cs"/>
          <w:rtl/>
        </w:rPr>
        <w:t>مثلاً</w:t>
      </w:r>
      <w:r>
        <w:rPr>
          <w:rFonts w:hint="cs"/>
          <w:rtl/>
        </w:rPr>
        <w:t xml:space="preserve"> شایعا معاویه بن عمار در این سند است و اینجا که معاویه بن عثمان آمده است احتمال تصحیف وجود دارد. </w:t>
      </w:r>
      <w:r w:rsidR="00F16102">
        <w:rPr>
          <w:rFonts w:hint="cs"/>
          <w:rtl/>
        </w:rPr>
        <w:t>مثلاً</w:t>
      </w:r>
      <w:r>
        <w:rPr>
          <w:rFonts w:hint="cs"/>
          <w:rtl/>
        </w:rPr>
        <w:t>:</w:t>
      </w:r>
    </w:p>
    <w:p w:rsidR="00B454B7" w:rsidRDefault="00B454B7" w:rsidP="00B454B7">
      <w:pPr>
        <w:pStyle w:val="Quote"/>
        <w:rPr>
          <w:sz w:val="24"/>
          <w:szCs w:val="24"/>
          <w:rtl/>
        </w:rPr>
      </w:pPr>
      <w:r>
        <w:rPr>
          <w:rFonts w:hint="cs"/>
          <w:color w:val="242887"/>
          <w:rtl/>
        </w:rPr>
        <w:t>5</w:t>
      </w:r>
      <w:r>
        <w:rPr>
          <w:rFonts w:hint="cs"/>
          <w:rtl/>
        </w:rPr>
        <w:t xml:space="preserve">- مُحَمَّدُ بْنُ إِسْمَاعِيلَ عَنِ الْفَضْلِ بْنِ شَاذَانَ عَنِ ابْنِ أَبِي عُمَيْرٍ عَنْ </w:t>
      </w:r>
      <w:r>
        <w:rPr>
          <w:rFonts w:hint="cs"/>
          <w:b/>
          <w:bCs/>
          <w:rtl/>
        </w:rPr>
        <w:t>مُعَاوِيَةَ بْنِ عُثْمَانَ</w:t>
      </w:r>
      <w:r>
        <w:rPr>
          <w:rFonts w:hint="cs"/>
          <w:rtl/>
        </w:rPr>
        <w:t xml:space="preserve"> عَنْ إِسْمَاعِيلَ بْنِ يَسَارٍ قَالَ قَالَ أَبُو عَبْدِ اللَّهِ ع قَالَ أَبِي‏</w:t>
      </w:r>
      <w:r>
        <w:rPr>
          <w:rFonts w:hint="cs"/>
          <w:color w:val="242887"/>
          <w:rtl/>
        </w:rPr>
        <w:t xml:space="preserve"> إِنَّ الرَّجُلَ لَيَصُومُ يَوْماً تَطَوُّعاً يُرِيدُ مَا عِنْدَ اللَّهِ عَزَّ وَ جَلَّ فَيُدْخِلُهُ اللَّهُ بِهِ الْجَنَّةَ.</w:t>
      </w:r>
    </w:p>
    <w:p w:rsidR="00B454B7" w:rsidRDefault="00B454B7" w:rsidP="00B454B7">
      <w:r>
        <w:rPr>
          <w:rFonts w:hint="cs"/>
          <w:rtl/>
        </w:rPr>
        <w:t xml:space="preserve">ابن ابی عمیر از معاویه بن عمار زیاد روایت نقل </w:t>
      </w:r>
      <w:r w:rsidR="00A62F20">
        <w:rPr>
          <w:rFonts w:hint="cs"/>
          <w:rtl/>
        </w:rPr>
        <w:t>می‌کند</w:t>
      </w:r>
      <w:r>
        <w:rPr>
          <w:rFonts w:hint="cs"/>
          <w:rtl/>
        </w:rPr>
        <w:t xml:space="preserve"> و نادرا از معاویه بن عثمان روایت نقل </w:t>
      </w:r>
      <w:r w:rsidR="00A62F20">
        <w:rPr>
          <w:rFonts w:hint="cs"/>
          <w:rtl/>
        </w:rPr>
        <w:t>می‌کند</w:t>
      </w:r>
      <w:r>
        <w:rPr>
          <w:rFonts w:hint="cs"/>
          <w:rtl/>
        </w:rPr>
        <w:t xml:space="preserve">. عثمان و عمار در نوشتن به هم نزدیک هستند و احتمال تصحیف زیاد است. کسی که با اسناد آشنا است این تصحیفات را زود تر متوجه </w:t>
      </w:r>
      <w:r w:rsidR="00A62F20">
        <w:rPr>
          <w:rFonts w:hint="cs"/>
          <w:rtl/>
        </w:rPr>
        <w:t>می‌شود</w:t>
      </w:r>
      <w:r>
        <w:rPr>
          <w:rFonts w:hint="cs"/>
          <w:rtl/>
        </w:rPr>
        <w:t>.</w:t>
      </w:r>
    </w:p>
    <w:p w:rsidR="00B454B7" w:rsidRDefault="00D54067" w:rsidP="00B454B7">
      <w:pPr>
        <w:rPr>
          <w:rtl/>
        </w:rPr>
      </w:pPr>
      <w:r>
        <w:rPr>
          <w:rFonts w:hint="cs"/>
          <w:rtl/>
        </w:rPr>
        <w:t>روش‌های</w:t>
      </w:r>
      <w:r w:rsidR="00B454B7">
        <w:rPr>
          <w:rFonts w:hint="cs"/>
          <w:rtl/>
        </w:rPr>
        <w:t xml:space="preserve"> دیگری هم داریم. اگر لیست مرتب شده اسناد به ترتیب الفبا داشته باشیم به راحتی </w:t>
      </w:r>
      <w:r w:rsidR="00F16102">
        <w:rPr>
          <w:rFonts w:hint="cs"/>
          <w:rtl/>
        </w:rPr>
        <w:t>می‌توان</w:t>
      </w:r>
      <w:r w:rsidR="00B454B7">
        <w:rPr>
          <w:rFonts w:hint="cs"/>
          <w:rtl/>
        </w:rPr>
        <w:t>یم این اشکالات را متوجه شویم. همه مُحَمَّدُ بْنُ إِسْمَاعِيلَ عَنِ الْفَضْلِ بْنِ شَاذَانَ عَنِ ابْنِ أَبِي عُمَيْرٍ ها زیر هم و نوشته شود. کاری که محقق بروجردی کرده است و بسیار سودمند است.</w:t>
      </w:r>
    </w:p>
    <w:p w:rsidR="00B454B7" w:rsidRDefault="00B454B7" w:rsidP="00B454B7">
      <w:pPr>
        <w:rPr>
          <w:rtl/>
        </w:rPr>
      </w:pPr>
      <w:r>
        <w:rPr>
          <w:rFonts w:hint="cs"/>
          <w:rtl/>
        </w:rPr>
        <w:t xml:space="preserve">گاهی یک روایت در کتب دیگر آمده است و اسنادشان </w:t>
      </w:r>
      <w:r w:rsidR="00D54067">
        <w:rPr>
          <w:rFonts w:hint="cs"/>
          <w:rtl/>
        </w:rPr>
        <w:t>باهم</w:t>
      </w:r>
      <w:r>
        <w:rPr>
          <w:rFonts w:hint="cs"/>
          <w:rtl/>
        </w:rPr>
        <w:t xml:space="preserve"> </w:t>
      </w:r>
      <w:r w:rsidR="009C51C7">
        <w:rPr>
          <w:rFonts w:hint="cs"/>
          <w:rtl/>
        </w:rPr>
        <w:t>تفاوت‌ها</w:t>
      </w:r>
      <w:r>
        <w:rPr>
          <w:rFonts w:hint="cs"/>
          <w:rtl/>
        </w:rPr>
        <w:t xml:space="preserve">یی دارند. این اسناد </w:t>
      </w:r>
      <w:r w:rsidR="00F16102">
        <w:rPr>
          <w:rFonts w:hint="cs"/>
          <w:rtl/>
        </w:rPr>
        <w:t>می‌توان</w:t>
      </w:r>
      <w:r>
        <w:rPr>
          <w:rFonts w:hint="cs"/>
          <w:rtl/>
        </w:rPr>
        <w:t xml:space="preserve">ند برای فهم تحریفات به هم کمک کنند. گاهی یک روایت تقطیع </w:t>
      </w:r>
      <w:r w:rsidR="00A62F20">
        <w:rPr>
          <w:rFonts w:hint="cs"/>
          <w:rtl/>
        </w:rPr>
        <w:t>می‌شود</w:t>
      </w:r>
      <w:r>
        <w:rPr>
          <w:rFonts w:hint="cs"/>
          <w:rtl/>
        </w:rPr>
        <w:t xml:space="preserve"> و در کتب مختلف یا ابواب مختلف </w:t>
      </w:r>
      <w:r w:rsidR="0052340B">
        <w:rPr>
          <w:rFonts w:hint="cs"/>
          <w:rtl/>
        </w:rPr>
        <w:t>می‌آید</w:t>
      </w:r>
      <w:r>
        <w:rPr>
          <w:rFonts w:hint="cs"/>
          <w:rtl/>
        </w:rPr>
        <w:t xml:space="preserve">. قرینیت اسنادی که متنشان یکی است نسبت به اسنادی که متنشان متفاوت است بیشتر است. گاهی متن عین هم نیست ولی مضمونشان یکی است. یکی </w:t>
      </w:r>
      <w:r w:rsidR="00F16102">
        <w:rPr>
          <w:rFonts w:hint="cs"/>
          <w:rtl/>
        </w:rPr>
        <w:t>می‌توان</w:t>
      </w:r>
      <w:r>
        <w:rPr>
          <w:rFonts w:hint="cs"/>
          <w:rtl/>
        </w:rPr>
        <w:t xml:space="preserve">د صدر یا ذیل دیگری باشد و اسناد این دو </w:t>
      </w:r>
      <w:r w:rsidR="00F16102">
        <w:rPr>
          <w:rFonts w:hint="cs"/>
          <w:rtl/>
        </w:rPr>
        <w:t>می‌توان</w:t>
      </w:r>
      <w:r>
        <w:rPr>
          <w:rFonts w:hint="cs"/>
          <w:rtl/>
        </w:rPr>
        <w:t xml:space="preserve">د به هم کمک کند. </w:t>
      </w:r>
      <w:r w:rsidR="00F16102">
        <w:rPr>
          <w:rFonts w:hint="cs"/>
          <w:rtl/>
        </w:rPr>
        <w:t>مثلاً</w:t>
      </w:r>
      <w:r>
        <w:rPr>
          <w:rFonts w:hint="cs"/>
          <w:rtl/>
        </w:rPr>
        <w:t xml:space="preserve"> روایتی از پیامبر نقل شده است که هر جمله اش یک قاعده و اصل است:</w:t>
      </w:r>
    </w:p>
    <w:p w:rsidR="00B454B7" w:rsidRDefault="00B454B7" w:rsidP="00B454B7">
      <w:pPr>
        <w:rPr>
          <w:rtl/>
        </w:rPr>
      </w:pPr>
      <w:r>
        <w:rPr>
          <w:rFonts w:hint="cs"/>
          <w:rtl/>
        </w:rPr>
        <w:t>در کتاب نوادر اشعری آمده است:</w:t>
      </w:r>
    </w:p>
    <w:p w:rsidR="00B454B7" w:rsidRDefault="00B454B7" w:rsidP="00B454B7">
      <w:pPr>
        <w:pStyle w:val="Quote"/>
        <w:rPr>
          <w:sz w:val="24"/>
          <w:szCs w:val="24"/>
          <w:rtl/>
        </w:rPr>
      </w:pPr>
      <w:r>
        <w:rPr>
          <w:rFonts w:hint="cs"/>
          <w:rtl/>
        </w:rPr>
        <w:t>17 ابْنُ أَبِي عُمَيْرٍ وَ مُحَمَّدُ بْنُ إِسْمَاعِيلَ عَنْ مَنْصُورِ بْنِ يُونُسَ وَ عَلِيِّ بْنِ إِسْمَاعِيلَ الْمِيثَمِيِّ عَنْ مَنْصُورِ بْنِ حَازِمٍ عَنْ أَبِي عَبْدِ اللَّهِ ع قَالَ قَالَ رَسُولُ اللَّهِ ص</w:t>
      </w:r>
      <w:r>
        <w:rPr>
          <w:rFonts w:hint="cs"/>
          <w:color w:val="242887"/>
          <w:rtl/>
        </w:rPr>
        <w:t xml:space="preserve">‏ لَا رَضَاعَ‏ بَعْدَ فِطَامٍ‏ وَ لَا وِصَالَ فِي صِيَامٍ وَ لَا يُتْمَ بَعْدَ احْتِلَامٍ وَ لَا صَمْتَ يَوْمٌ إِلَى اللَّيْلِ وَ لَا تَعَرُّبَ بَعْدَ الْهِجْرَةِ وَ لَا هِجْرَةَ بَعْدَ الْفَتْحِ وَ لَا </w:t>
      </w:r>
      <w:r>
        <w:rPr>
          <w:rFonts w:hint="cs"/>
          <w:color w:val="242887"/>
          <w:rtl/>
        </w:rPr>
        <w:lastRenderedPageBreak/>
        <w:t>طَلَاقَ قَبْلَ النِّكَاحِ وَ لَا عِتْقَ قَبْلَ مِلْكٍ وَ لَا يَمِينَ لِوَلَدٍ مَعَ وَالِدِهِ وَ لَا لِمَمْلُوكٍ مَعَ مَوْلَاهُ وَ لَا لِلْمَرْأَةِ مَعَ زَوْجِهَا وَ لَا نَذْرَ فِي مَعْصِيَةٍ وَ لَا يَمِينَ فِي قَطِيعَةِ رَحِمٍ‏.</w:t>
      </w:r>
    </w:p>
    <w:p w:rsidR="00B454B7" w:rsidRDefault="00B454B7" w:rsidP="00B454B7">
      <w:pPr>
        <w:rPr>
          <w:rFonts w:asciiTheme="minorHAnsi" w:hAnsiTheme="minorHAnsi"/>
        </w:rPr>
      </w:pPr>
      <w:r>
        <w:rPr>
          <w:rFonts w:asciiTheme="minorHAnsi" w:hAnsiTheme="minorHAnsi" w:hint="cs"/>
          <w:rtl/>
        </w:rPr>
        <w:t xml:space="preserve">این عبارات </w:t>
      </w:r>
      <w:r w:rsidR="00F16102">
        <w:rPr>
          <w:rFonts w:asciiTheme="minorHAnsi" w:hAnsiTheme="minorHAnsi" w:hint="cs"/>
          <w:rtl/>
        </w:rPr>
        <w:t>می‌توان</w:t>
      </w:r>
      <w:r>
        <w:rPr>
          <w:rFonts w:asciiTheme="minorHAnsi" w:hAnsiTheme="minorHAnsi" w:hint="cs"/>
          <w:rtl/>
        </w:rPr>
        <w:t>ند مستقل معنای کاملی داشته باشند. این قطعات در روایات مختلف منفردا آمده اند و اسناد مختلفی هم دارند. این روایت در کافی آمده است:</w:t>
      </w:r>
    </w:p>
    <w:p w:rsidR="00B454B7" w:rsidRDefault="00B454B7" w:rsidP="00B454B7">
      <w:pPr>
        <w:pStyle w:val="Quote"/>
        <w:rPr>
          <w:rFonts w:ascii="Times New Roman" w:hAnsi="Times New Roman" w:cs="Times New Roman"/>
          <w:color w:val="auto"/>
          <w:sz w:val="24"/>
          <w:szCs w:val="24"/>
          <w:rtl/>
        </w:rPr>
      </w:pPr>
      <w:r>
        <w:rPr>
          <w:rFonts w:hint="cs"/>
          <w:color w:val="242887"/>
          <w:rtl/>
        </w:rPr>
        <w:t>5</w:t>
      </w:r>
      <w:r>
        <w:rPr>
          <w:rFonts w:hint="cs"/>
          <w:color w:val="780000"/>
          <w:rtl/>
        </w:rPr>
        <w:t xml:space="preserve">- </w:t>
      </w:r>
      <w:r>
        <w:rPr>
          <w:rFonts w:hint="cs"/>
          <w:rtl/>
        </w:rPr>
        <w:t>عَلِيُ‏ بْنُ‏ إِبْرَاهِيمَ‏ عَنْ‏ أَبِيهِ‏ عَنِ‏ ابْنِ‏ أَبِي‏ عُمَيْرٍ عَنْ‏ مَنْصُورِ بْنِ‏ يُونُسَ‏ عَنْ‏ مَنْصُورِ بْنِ‏ حَازِمٍ‏ عَنْ أَبِي عَبْدِ اللَّهِ ع قَالَ قَالَ رَسُولُ اللَّهِ ص</w:t>
      </w:r>
      <w:r>
        <w:rPr>
          <w:rFonts w:hint="cs"/>
          <w:color w:val="780000"/>
          <w:rtl/>
        </w:rPr>
        <w:t>‏</w:t>
      </w:r>
      <w:r>
        <w:rPr>
          <w:rFonts w:hint="cs"/>
          <w:color w:val="242887"/>
          <w:rtl/>
        </w:rPr>
        <w:t xml:space="preserve"> لَا رَضَاعَ بَعْدَ فِطَامٍ وَ لَا وِصَالَ فِي صِيَامٍ وَ لَا يُتْمَ بَعْدَ احْتِلَامٍ وَ لَا صَمْتَ يَوْمٍ إِلَى اللَّيْلِ وَ لَا تَعَرُّبَ بَعْدَ الْهِجْرَةِ وَ لَا هِجْرَةَ بَعْدَ الْفَتْحِ‏ وَ لَا طَلَاقَ قَبْلَ النِّكَاحِ وَ لَا عِتْقَ قَبْلَ مِلْكٍ وَ لَا يَمِينَ لِلْوَلَدِ مَعَ وَالِدِهِ وَ لَا لِلْمَمْلُوكِ مَعَ مَوْلَاهُ وَ لَا لِلْمَرْأَةِ مَعَ زَوْجِهَا وَ لَا نَذْرَ فِي مَعْصِيَةٍ وَ لَا يَمِينَ فِي قَطِيعَةٍ فَمَعْنَى قَوْلِهِ لَا رَضَاعَ بَعْدَ فِطَامٍ أَنَّ الْوَلَدَ إِذَا شَرِبَ مِنْ لَبَنِ الْمَرْأَةِ بَعْدَ مَا تَفْطِمُهُ لَا يُحَرِّمُ ذَلِكَ الرَّضَاعُ التَّنَاكُحَ.</w:t>
      </w:r>
    </w:p>
    <w:p w:rsidR="00B454B7" w:rsidRDefault="00B454B7" w:rsidP="00B454B7">
      <w:pPr>
        <w:rPr>
          <w:rFonts w:asciiTheme="minorHAnsi" w:hAnsiTheme="minorHAnsi"/>
          <w:rtl/>
        </w:rPr>
      </w:pPr>
      <w:r>
        <w:rPr>
          <w:rFonts w:asciiTheme="minorHAnsi" w:hAnsiTheme="minorHAnsi" w:hint="cs"/>
          <w:rtl/>
        </w:rPr>
        <w:t>در وسائل آمده است:</w:t>
      </w:r>
    </w:p>
    <w:p w:rsidR="00B454B7" w:rsidRDefault="00B454B7" w:rsidP="00B454B7">
      <w:pPr>
        <w:pStyle w:val="Quote"/>
        <w:rPr>
          <w:sz w:val="24"/>
          <w:szCs w:val="24"/>
          <w:rtl/>
        </w:rPr>
      </w:pPr>
      <w:r>
        <w:rPr>
          <w:rFonts w:hint="cs"/>
          <w:color w:val="242887"/>
          <w:rtl/>
        </w:rPr>
        <w:t>25890- 1-</w:t>
      </w:r>
      <w:r>
        <w:rPr>
          <w:rFonts w:hint="cs"/>
          <w:color w:val="780000"/>
          <w:rtl/>
        </w:rPr>
        <w:t xml:space="preserve"> </w:t>
      </w:r>
      <w:r>
        <w:rPr>
          <w:rFonts w:hint="cs"/>
          <w:rtl/>
        </w:rPr>
        <w:t>مُحَمَّدُ بْنُ يَعْقُوبَ عَنْ عَلِيِ‏ بْنِ‏ إِبْرَاهِيمَ‏ عَنْ‏ أَبِيهِ‏ عَنِ‏ ابْنِ‏ أَبِي‏ عُمَيْرٍ عَنْ‏ مَنْصُورِ بْنِ‏ يُونُسَ‏ عَنْ‏ مَنْصُورِ بْنِ‏ حَازِمٍ‏ عَنْ أَبِي عَبْدِ اللَّهِ ع قَالَ: قَالَ رَسُولُ اللَّهِ ص‏</w:t>
      </w:r>
      <w:r>
        <w:rPr>
          <w:rFonts w:hint="cs"/>
          <w:color w:val="242887"/>
          <w:rtl/>
        </w:rPr>
        <w:t xml:space="preserve"> لَا رَضَاعَ بَعْدَ فِطَامٍ وَ لَا وِصَالَ فِي صِيَامٍ وَ لَا يُتْمَ بَعْدَ احْتِلَامٍ وَ لَا صَمْتَ يَوْماً إِلَى اللَّيْلِ وَ لَا تَعَرُّبَ بَعْدَ الْهِجْرَةِ وَ لَا هِجْرَةَ بَعْدَ الْفَتْحِ وَ لَا طَلَاقَ قَبْلَ نِكَاحٍ وَ لَا عِتْقَ قَبْلَ مِلْكٍ وَ لَا يَمِينَ لِلْوَلَدِ مَعَ وَالِدِهِ وَ لَا لِلْمَمْلُوكِ مَعَ مَوْلَاهُ وَ لَا لِلْمَرْأَةِ مَعَ زَوْجِهَا وَ لَا نَذْرَ فِي مَعْصِيَةٍ وَ لَا يَمِينَ فِي قَطِيعَةٍ فَمَعْنَى قَوْلِهِ لَا رَضَاعَ بَعْدَ فِطَامٍ أَنَّ الْوَلَدَ إِذَا شَرِبَ لَبَنَ الْمَرْأَةِ بَعْدَ مَا تَفْطِمُهُ لَا يُحَرِّمُ ذَلِكَ الرَّضَاعُ التَّنَاكُحَ.</w:t>
      </w:r>
    </w:p>
    <w:p w:rsidR="00B454B7" w:rsidRDefault="00B454B7" w:rsidP="00B454B7">
      <w:pPr>
        <w:rPr>
          <w:rFonts w:asciiTheme="minorHAnsi" w:hAnsiTheme="minorHAnsi"/>
        </w:rPr>
      </w:pPr>
      <w:r>
        <w:rPr>
          <w:rFonts w:asciiTheme="minorHAnsi" w:hAnsiTheme="minorHAnsi" w:hint="cs"/>
          <w:rtl/>
        </w:rPr>
        <w:t>در فقیه آمده است:</w:t>
      </w:r>
    </w:p>
    <w:p w:rsidR="00B454B7" w:rsidRDefault="00B454B7" w:rsidP="00B454B7">
      <w:pPr>
        <w:pStyle w:val="Quote"/>
        <w:rPr>
          <w:color w:val="242887"/>
          <w:rtl/>
        </w:rPr>
      </w:pPr>
      <w:r>
        <w:rPr>
          <w:rFonts w:hint="cs"/>
          <w:rtl/>
        </w:rPr>
        <w:t>4273- رَوَى مَنْصُورُ بْنُ حَازِمٍ‏ عَنْ أَبِي جَعْفَرٍ ع قَالَ قَالَ رَسُولُ اللَّهِ ص</w:t>
      </w:r>
      <w:r>
        <w:rPr>
          <w:rFonts w:hint="cs"/>
          <w:color w:val="242887"/>
          <w:rtl/>
        </w:rPr>
        <w:t>‏ لَا رَضَاعَ‏ بَعْدَ فِطَامٍ‏ وَ لَا وِصَالَ فِي صِيَامٍ وَ لَا يُتْمَ بَعْدَ احْتِلَامٍ وَ لَا صَمْتَ يَوْماً إِلَى اللَّيْلِ‏ وَ لَا تَعَرُّبَ بَعْدَ الْهِجْرَةِ وَ لَا هِجْرَةَ بَعْدَ الْفَتْحِ‏ وَ لَا طَلَاقَ قَبْلَ نِكَاحٍ وَ لَا عِتْقَ قَبْلَ مِلْكٍ وَ لَا يَمِينَ لِوَلَدٍ مَعَ وَالِدِهِ وَ لَا لِمَمْلُوكٍ مَعَ مَوْلَاهُ وَ لَا لِلْمَرْأَةِ مَعَ زَوْجِهَا وَ لَا نَذْرَ فِي مَعْصِيَةٍ وَ لَا يَمِينَ فِي قَطِيعَةٍ.</w:t>
      </w:r>
    </w:p>
    <w:p w:rsidR="00B454B7" w:rsidRDefault="00B454B7" w:rsidP="00B454B7">
      <w:pPr>
        <w:rPr>
          <w:rFonts w:asciiTheme="minorHAnsi" w:hAnsiTheme="minorHAnsi"/>
          <w:rtl/>
        </w:rPr>
      </w:pPr>
      <w:r>
        <w:rPr>
          <w:rFonts w:asciiTheme="minorHAnsi" w:hAnsiTheme="minorHAnsi" w:hint="cs"/>
          <w:rtl/>
        </w:rPr>
        <w:t xml:space="preserve">باید در این موارد روایت اصلی را بازسازی کنیم. قطعات مختلف را از روایات مختلف استخراج کنیم و اصل را </w:t>
      </w:r>
      <w:r w:rsidR="009C51C7">
        <w:rPr>
          <w:rFonts w:asciiTheme="minorHAnsi" w:hAnsiTheme="minorHAnsi" w:hint="cs"/>
          <w:rtl/>
        </w:rPr>
        <w:t>به دست</w:t>
      </w:r>
      <w:r>
        <w:rPr>
          <w:rFonts w:asciiTheme="minorHAnsi" w:hAnsiTheme="minorHAnsi" w:hint="cs"/>
          <w:rtl/>
        </w:rPr>
        <w:t xml:space="preserve"> آوریم. اسناد هم برای هم قرینه می شوند.</w:t>
      </w:r>
    </w:p>
    <w:p w:rsidR="00B454B7" w:rsidRDefault="00B454B7" w:rsidP="00B454B7">
      <w:pPr>
        <w:rPr>
          <w:rFonts w:asciiTheme="minorHAnsi" w:hAnsiTheme="minorHAnsi"/>
          <w:rtl/>
        </w:rPr>
      </w:pPr>
      <w:r>
        <w:rPr>
          <w:rFonts w:asciiTheme="minorHAnsi" w:hAnsiTheme="minorHAnsi" w:hint="cs"/>
          <w:rtl/>
        </w:rPr>
        <w:t xml:space="preserve">گاهی اوقات روایات مضمون مشابه دارند. </w:t>
      </w:r>
      <w:r w:rsidR="00F16102">
        <w:rPr>
          <w:rFonts w:asciiTheme="minorHAnsi" w:hAnsiTheme="minorHAnsi" w:hint="cs"/>
          <w:rtl/>
        </w:rPr>
        <w:t>مثلاً</w:t>
      </w:r>
      <w:r>
        <w:rPr>
          <w:rFonts w:asciiTheme="minorHAnsi" w:hAnsiTheme="minorHAnsi" w:hint="cs"/>
          <w:rtl/>
        </w:rPr>
        <w:t xml:space="preserve"> در روایت آمده است:</w:t>
      </w:r>
    </w:p>
    <w:p w:rsidR="00B454B7" w:rsidRDefault="00B454B7" w:rsidP="00B454B7">
      <w:pPr>
        <w:pStyle w:val="Quote"/>
        <w:rPr>
          <w:color w:val="242887"/>
          <w:rtl/>
        </w:rPr>
      </w:pPr>
      <w:r>
        <w:rPr>
          <w:rFonts w:hint="cs"/>
          <w:color w:val="242887"/>
          <w:rtl/>
        </w:rPr>
        <w:t>4</w:t>
      </w:r>
      <w:r>
        <w:rPr>
          <w:rFonts w:hint="cs"/>
          <w:rtl/>
        </w:rPr>
        <w:t xml:space="preserve">- مُحَمَّدُ بْنُ يَحْيَى عَنْ </w:t>
      </w:r>
      <w:r w:rsidR="00F16102">
        <w:rPr>
          <w:rFonts w:hint="cs"/>
          <w:rtl/>
        </w:rPr>
        <w:t>احمد</w:t>
      </w:r>
      <w:r>
        <w:rPr>
          <w:rFonts w:hint="cs"/>
          <w:rtl/>
        </w:rPr>
        <w:t xml:space="preserve"> بْنِ مُحَمَّدٍ عَنِ ابْنِ </w:t>
      </w:r>
      <w:r w:rsidR="00D554D9">
        <w:rPr>
          <w:rFonts w:hint="cs"/>
          <w:rtl/>
        </w:rPr>
        <w:t>سنان</w:t>
      </w:r>
      <w:r>
        <w:rPr>
          <w:rFonts w:hint="cs"/>
          <w:rtl/>
        </w:rPr>
        <w:t xml:space="preserve"> عَنِ ابْنِ مُسْكَانَ عَنْ مَنْصُورِ بْنِ حَازِمٍ عَنْ سُلَيْمَانَ بْنِ خَالِدٍ قَالَ:</w:t>
      </w:r>
      <w:r>
        <w:rPr>
          <w:rFonts w:hint="cs"/>
          <w:color w:val="242887"/>
          <w:rtl/>
        </w:rPr>
        <w:t xml:space="preserve"> سَأَلْتُهُ‏ عَنْ مُحْرِمٍ وَطِئَ بَيْضَ قَطَاةٍ فَشَدَخَهُ قَالَ يُرْسِلُ‏ الْفَحْلَ‏ فِي‏ عَدَدِ الْبَيْضِ مِنَ الْغَنَمِ كَمَا يُرْسِلُ‏ الْفَحْلَ‏ فِي‏ عَدَدِ الْبَيْضِ مِنَ النَّعَامِ فِي الْإِبِلِ.</w:t>
      </w:r>
    </w:p>
    <w:p w:rsidR="00B454B7" w:rsidRDefault="00B454B7" w:rsidP="00B454B7">
      <w:pPr>
        <w:rPr>
          <w:rFonts w:asciiTheme="minorHAnsi" w:hAnsiTheme="minorHAnsi"/>
        </w:rPr>
      </w:pPr>
      <w:r>
        <w:rPr>
          <w:rFonts w:hint="cs"/>
          <w:rtl/>
        </w:rPr>
        <w:t>روایتی از سلیمان بن خالد روایت شده است:</w:t>
      </w:r>
    </w:p>
    <w:p w:rsidR="00B454B7" w:rsidRDefault="00B454B7" w:rsidP="00B454B7">
      <w:pPr>
        <w:pStyle w:val="Quote"/>
        <w:rPr>
          <w:color w:val="242887"/>
        </w:rPr>
      </w:pPr>
      <w:r>
        <w:rPr>
          <w:rFonts w:hint="cs"/>
          <w:color w:val="242887"/>
          <w:rtl/>
        </w:rPr>
        <w:lastRenderedPageBreak/>
        <w:t>5</w:t>
      </w:r>
      <w:r>
        <w:rPr>
          <w:rFonts w:hint="cs"/>
          <w:rtl/>
        </w:rPr>
        <w:t>- أَبُو عَلِيٍّ الْأَشْعَرِيُّ عَنْ مُحَمَّدِ بْنِ عَبْدِ الْجَبَّارِ عَنْ صَفْوَانَ بْنِ يَحْيَى عَنْ عَبْدِ الرَّحْمَنِ بْنِ الْحَجَّاجِ عَنْ سُلَيْمَانَ بْنِ خَالِدٍ عَنْ أَبِي عَبْدِ اللَّهِ ع قَالَ:</w:t>
      </w:r>
      <w:r>
        <w:rPr>
          <w:rFonts w:hint="cs"/>
          <w:color w:val="242887"/>
          <w:rtl/>
        </w:rPr>
        <w:t xml:space="preserve"> فِي كِتَابِ عَلِيٍ‏</w:t>
      </w:r>
      <w:r>
        <w:rPr>
          <w:rFonts w:hint="cs"/>
          <w:color w:val="242887"/>
        </w:rPr>
        <w:t xml:space="preserve"> </w:t>
      </w:r>
      <w:r>
        <w:rPr>
          <w:rFonts w:hint="cs"/>
          <w:color w:val="242887"/>
          <w:rtl/>
        </w:rPr>
        <w:t>صَلَوَاتُ اللَّهِ عَلَيْهِ فِي‏ بَيْضِ‏ الْقَطَاةِ بَكَارَةٌ مِنَ‏ الْغَنَمِ‏ إِذَا أَصَابَهُ الْمُحْرِمُ مِثْلُ مَا فِي بَيْضِ النَّعَامِ بَكَارَةٌ مِنَ الْإِبِلِ‏.</w:t>
      </w:r>
    </w:p>
    <w:p w:rsidR="00B454B7" w:rsidRDefault="00B454B7" w:rsidP="00B454B7">
      <w:pPr>
        <w:rPr>
          <w:rFonts w:asciiTheme="minorHAnsi" w:hAnsiTheme="minorHAnsi"/>
          <w:rtl/>
        </w:rPr>
      </w:pPr>
      <w:r>
        <w:rPr>
          <w:rFonts w:asciiTheme="minorHAnsi" w:hAnsiTheme="minorHAnsi" w:hint="cs"/>
          <w:rtl/>
        </w:rPr>
        <w:t>این دو روایت الفاظ شبیه هم ندارند ولی مضمون یکسان دارند و هر دو هم از سلیمان بن خالد هستند. یکی نقل به معنا شده است احتمالا. در تهذیب نیز آمده است:</w:t>
      </w:r>
    </w:p>
    <w:p w:rsidR="00B454B7" w:rsidRDefault="00B454B7" w:rsidP="00B454B7">
      <w:pPr>
        <w:pStyle w:val="Quote"/>
        <w:rPr>
          <w:rFonts w:ascii="Times New Roman" w:hAnsi="Times New Roman" w:cs="Times New Roman"/>
          <w:color w:val="auto"/>
          <w:sz w:val="24"/>
          <w:szCs w:val="24"/>
          <w:rtl/>
        </w:rPr>
      </w:pPr>
      <w:r>
        <w:rPr>
          <w:rFonts w:hint="cs"/>
          <w:rtl/>
        </w:rPr>
        <w:t>152 وَ مَا رَوَاهُ أَيْضاً-</w:t>
      </w:r>
      <w:r>
        <w:rPr>
          <w:rFonts w:hint="cs"/>
          <w:color w:val="780000"/>
          <w:rtl/>
        </w:rPr>
        <w:t xml:space="preserve"> مُوسَى بْنُ الْقَاسِمِ عَنْ مُحَمَّدِ بْنِ </w:t>
      </w:r>
      <w:r w:rsidR="00F16102">
        <w:rPr>
          <w:rFonts w:hint="cs"/>
          <w:color w:val="780000"/>
          <w:rtl/>
        </w:rPr>
        <w:t>احمد</w:t>
      </w:r>
      <w:r>
        <w:rPr>
          <w:rFonts w:hint="cs"/>
          <w:color w:val="780000"/>
          <w:rtl/>
        </w:rPr>
        <w:t xml:space="preserve"> عَنْ عَبْدِ الْمَلِكِ عَنْ سُلَيْمَانَ بْنِ خَالِدٍ قَالَ:</w:t>
      </w:r>
      <w:r>
        <w:rPr>
          <w:rFonts w:hint="cs"/>
          <w:rtl/>
        </w:rPr>
        <w:t xml:space="preserve"> سَأَلْتُهُ عَنْ رَجُلٍ وَطِئَ بَيْضَ قَطَاةٍ فَشَدَخَهُ قَالَ يُرْسِلُ الْفَحْلَ فِي عَدَدِ الْبَيْضِ مِنَ الْغَنَمِ كَمَا يُرْسِلُ الْفَحْلَ فِي عَدَدِ الْبَيْضِ مِنَ الْإِبِلِ وَ مَنْ أَصَابَ بَيْضَةً فَعَلَيْهِ مَخَاضٌ مِنَ الْغَنَمِ.</w:t>
      </w:r>
    </w:p>
    <w:p w:rsidR="00B454B7" w:rsidRDefault="00B454B7" w:rsidP="00B454B7">
      <w:pPr>
        <w:rPr>
          <w:rtl/>
        </w:rPr>
      </w:pPr>
      <w:r>
        <w:rPr>
          <w:rFonts w:hint="cs"/>
          <w:rtl/>
        </w:rPr>
        <w:t xml:space="preserve">ذیل این روایت در نقل کافی نبود ولی در نقل تهذیب است. این ذیل روایت را شاید بتوانیم </w:t>
      </w:r>
      <w:r w:rsidR="0052340B">
        <w:rPr>
          <w:rFonts w:hint="cs"/>
          <w:rtl/>
        </w:rPr>
        <w:t>به‌صورت</w:t>
      </w:r>
      <w:r>
        <w:rPr>
          <w:rFonts w:hint="cs"/>
          <w:rtl/>
        </w:rPr>
        <w:t xml:space="preserve"> مستقل هم پیدا کنیم. کار باز سازی روایات و اسناد مثل کار باستان شناسی است که قطعات یک ظرف چینی را پیدا </w:t>
      </w:r>
      <w:r w:rsidR="009C51C7">
        <w:rPr>
          <w:rFonts w:hint="cs"/>
          <w:rtl/>
        </w:rPr>
        <w:t>می‌کنند</w:t>
      </w:r>
      <w:r>
        <w:rPr>
          <w:rFonts w:hint="cs"/>
          <w:rtl/>
        </w:rPr>
        <w:t xml:space="preserve"> و به هم متصل </w:t>
      </w:r>
      <w:r w:rsidR="009C51C7">
        <w:rPr>
          <w:rFonts w:hint="cs"/>
          <w:rtl/>
        </w:rPr>
        <w:t>می‌کنند</w:t>
      </w:r>
      <w:r>
        <w:rPr>
          <w:rFonts w:hint="cs"/>
          <w:rtl/>
        </w:rPr>
        <w:t xml:space="preserve">. لکن در کار ما بازسازی سخت تر است. زیرا گاهی نقل به معنا </w:t>
      </w:r>
      <w:r w:rsidR="00A62F20">
        <w:rPr>
          <w:rFonts w:hint="cs"/>
          <w:rtl/>
        </w:rPr>
        <w:t>می‌شود</w:t>
      </w:r>
      <w:r>
        <w:rPr>
          <w:rFonts w:hint="cs"/>
          <w:rtl/>
        </w:rPr>
        <w:t xml:space="preserve"> یا الفاظ تحریف می شوند. یک روایت بودن یا دو روایت بودن ثمراتی دارد. </w:t>
      </w:r>
      <w:r w:rsidR="00D54067">
        <w:rPr>
          <w:rFonts w:hint="cs"/>
          <w:rtl/>
        </w:rPr>
        <w:t>بعداً</w:t>
      </w:r>
      <w:r>
        <w:rPr>
          <w:rFonts w:hint="cs"/>
          <w:rtl/>
        </w:rPr>
        <w:t xml:space="preserve"> توضیح خواهیم داد. حدیث اربعمائه تقطیع شده است و در 30 جا در کافی نقل شده است. این روایات را اگر یک روایت بدانیم </w:t>
      </w:r>
      <w:r w:rsidR="009C51C7">
        <w:rPr>
          <w:rFonts w:hint="cs"/>
          <w:rtl/>
        </w:rPr>
        <w:t>تفاوت‌ها</w:t>
      </w:r>
      <w:r>
        <w:rPr>
          <w:rFonts w:hint="cs"/>
          <w:rtl/>
        </w:rPr>
        <w:t xml:space="preserve"> و ثمرات رجالی خواهد داشت.</w:t>
      </w:r>
    </w:p>
    <w:p w:rsidR="00B454B7" w:rsidRDefault="00B454B7" w:rsidP="00B454B7">
      <w:pPr>
        <w:jc w:val="center"/>
        <w:rPr>
          <w:rtl/>
        </w:rPr>
      </w:pPr>
      <w:r>
        <w:rPr>
          <w:rFonts w:hint="cs"/>
          <w:rtl/>
        </w:rPr>
        <w:t>تم تقـریر هذه المبـاحث فی 25 ذی الحجـه سنـه 1442 هـ ق</w:t>
      </w:r>
    </w:p>
    <w:p w:rsidR="005270B8" w:rsidRDefault="00B454B7" w:rsidP="00B454B7">
      <w:pPr>
        <w:jc w:val="center"/>
        <w:rPr>
          <w:rtl/>
        </w:rPr>
      </w:pPr>
      <w:r>
        <w:rPr>
          <w:rFonts w:hint="cs"/>
          <w:rtl/>
        </w:rPr>
        <w:t xml:space="preserve">مدرسه الامام </w:t>
      </w:r>
      <w:r w:rsidR="009F427C">
        <w:rPr>
          <w:rtl/>
        </w:rPr>
        <w:t>الخم</w:t>
      </w:r>
      <w:r w:rsidR="009F427C">
        <w:rPr>
          <w:rFonts w:hint="cs"/>
          <w:rtl/>
        </w:rPr>
        <w:t>ی</w:t>
      </w:r>
      <w:r w:rsidR="009F427C">
        <w:rPr>
          <w:rFonts w:hint="eastAsia"/>
          <w:rtl/>
        </w:rPr>
        <w:t>ن</w:t>
      </w:r>
      <w:r w:rsidR="009F427C">
        <w:rPr>
          <w:rFonts w:hint="cs"/>
          <w:rtl/>
        </w:rPr>
        <w:t>ی</w:t>
      </w:r>
      <w:r w:rsidR="009F427C">
        <w:rPr>
          <w:rtl/>
        </w:rPr>
        <w:t xml:space="preserve"> (</w:t>
      </w:r>
      <w:r>
        <w:rPr>
          <w:rFonts w:hint="cs"/>
          <w:rtl/>
        </w:rPr>
        <w:t>ره) - حوزه العلمی</w:t>
      </w:r>
      <w:r w:rsidR="00AB4D9D">
        <w:rPr>
          <w:rFonts w:hint="cs"/>
          <w:rtl/>
        </w:rPr>
        <w:t>ـ</w:t>
      </w:r>
      <w:r>
        <w:rPr>
          <w:rFonts w:hint="cs"/>
          <w:rtl/>
        </w:rPr>
        <w:t>ه الاهواز</w:t>
      </w:r>
    </w:p>
    <w:p w:rsidR="00AB4D9D" w:rsidRDefault="00AB4D9D" w:rsidP="00B454B7">
      <w:pPr>
        <w:jc w:val="center"/>
      </w:pPr>
      <w:r>
        <w:rPr>
          <w:rFonts w:hint="cs"/>
          <w:rtl/>
        </w:rPr>
        <w:t xml:space="preserve">سیدمحسن مرادپور </w:t>
      </w:r>
      <w:r>
        <w:rPr>
          <w:rFonts w:ascii="Sakkal Majalla" w:hAnsi="Sakkal Majalla" w:cs="Sakkal Majalla" w:hint="cs"/>
          <w:rtl/>
        </w:rPr>
        <w:t>–</w:t>
      </w:r>
      <w:r>
        <w:rPr>
          <w:rFonts w:hint="cs"/>
          <w:rtl/>
        </w:rPr>
        <w:t xml:space="preserve"> مصطفی خدادادنژاد</w:t>
      </w:r>
    </w:p>
    <w:p w:rsidR="00D8305D" w:rsidRDefault="00D8305D">
      <w:pPr>
        <w:spacing w:before="40" w:after="0" w:line="257" w:lineRule="auto"/>
        <w:ind w:firstLine="0"/>
        <w:rPr>
          <w:rtl/>
        </w:rPr>
      </w:pPr>
      <w:r>
        <w:rPr>
          <w:rtl/>
        </w:rPr>
        <w:br w:type="page"/>
      </w:r>
    </w:p>
    <w:p w:rsidR="00D8305D" w:rsidRDefault="00D8305D" w:rsidP="008400FC">
      <w:pPr>
        <w:rPr>
          <w:rtl/>
        </w:rPr>
      </w:pPr>
      <w:r>
        <w:rPr>
          <w:rFonts w:hint="cs"/>
          <w:rtl/>
        </w:rPr>
        <w:lastRenderedPageBreak/>
        <w:t xml:space="preserve">مباحث اصحاب الاجماع در دروس استاد سید محمد جواد شبیری زنجانی مطرح نشده است. لذا این بحث را از </w:t>
      </w:r>
      <w:r w:rsidR="00373DC1">
        <w:rPr>
          <w:rFonts w:hint="cs"/>
          <w:rtl/>
        </w:rPr>
        <w:t>کتاب رجال آیت الله سبحانی بصورت خلاصه اضافه می کنیم:</w:t>
      </w:r>
    </w:p>
    <w:p w:rsidR="00F301F3" w:rsidRDefault="00F301F3" w:rsidP="00F24A39">
      <w:pPr>
        <w:pStyle w:val="Heading1"/>
        <w:rPr>
          <w:rtl/>
        </w:rPr>
      </w:pPr>
      <w:bookmarkStart w:id="290" w:name="_Toc37017501"/>
      <w:r>
        <w:rPr>
          <w:rFonts w:hint="cs"/>
          <w:rtl/>
        </w:rPr>
        <w:t>اصحاب الاجماع</w:t>
      </w:r>
      <w:r w:rsidR="00F24A39">
        <w:rPr>
          <w:rFonts w:hint="cs"/>
          <w:rtl/>
        </w:rPr>
        <w:t xml:space="preserve"> از کتاب آیت الله سبحانی</w:t>
      </w:r>
      <w:bookmarkEnd w:id="290"/>
    </w:p>
    <w:p w:rsidR="00F301F3" w:rsidRDefault="00F301F3" w:rsidP="00F301F3">
      <w:pPr>
        <w:pStyle w:val="Heading2"/>
        <w:rPr>
          <w:rtl/>
        </w:rPr>
      </w:pPr>
      <w:bookmarkStart w:id="291" w:name="_Toc37017502"/>
      <w:r>
        <w:rPr>
          <w:rFonts w:hint="cs"/>
          <w:rtl/>
        </w:rPr>
        <w:t>عبارات کشی</w:t>
      </w:r>
      <w:bookmarkEnd w:id="291"/>
    </w:p>
    <w:p w:rsidR="00F301F3" w:rsidRDefault="00F301F3" w:rsidP="00F301F3">
      <w:r>
        <w:rPr>
          <w:rFonts w:hint="cs"/>
          <w:rtl/>
        </w:rPr>
        <w:t>کشی در قرن چهارم هجری در کتاب خود سه عبارت آورده است که منشا بحث اصحاب الاجماع شده است. این سه عبارت به این ترتیب هستند:</w:t>
      </w:r>
    </w:p>
    <w:p w:rsidR="00F301F3" w:rsidRDefault="00F301F3" w:rsidP="00F301F3">
      <w:pPr>
        <w:rPr>
          <w:rtl/>
        </w:rPr>
      </w:pPr>
      <w:r>
        <w:rPr>
          <w:rFonts w:hint="cs"/>
          <w:rtl/>
        </w:rPr>
        <w:t>عبارت اول در مورد اصحاب امام باقر و امام صادق</w:t>
      </w:r>
    </w:p>
    <w:p w:rsidR="00F301F3" w:rsidRPr="000D71C9" w:rsidRDefault="00F301F3" w:rsidP="00F301F3">
      <w:pPr>
        <w:pStyle w:val="Quote"/>
        <w:rPr>
          <w:rFonts w:ascii="Times New Roman" w:hAnsi="Times New Roman" w:cs="Times New Roman"/>
          <w:sz w:val="24"/>
          <w:szCs w:val="24"/>
        </w:rPr>
      </w:pPr>
      <w:r w:rsidRPr="000D71C9">
        <w:rPr>
          <w:rFonts w:hint="cs"/>
          <w:rtl/>
        </w:rPr>
        <w:t>فِي تَسْمِيَةِ الْفُقَهَاءِ مِنْ أَصْحَابِ أَبِي جَعْفَرٍ وَ أَبِي عَبْدِ اللَّهِ (عَلَيْهِمَا السَّلَامُ)</w:t>
      </w:r>
    </w:p>
    <w:p w:rsidR="00F301F3" w:rsidRPr="000D71C9" w:rsidRDefault="00F301F3" w:rsidP="00F301F3">
      <w:pPr>
        <w:pStyle w:val="Quote"/>
        <w:rPr>
          <w:rFonts w:ascii="Times New Roman" w:hAnsi="Times New Roman" w:cs="Times New Roman"/>
          <w:sz w:val="24"/>
          <w:szCs w:val="24"/>
          <w:rtl/>
        </w:rPr>
      </w:pPr>
      <w:r w:rsidRPr="000D71C9">
        <w:rPr>
          <w:rFonts w:hint="cs"/>
          <w:color w:val="242887"/>
          <w:rtl/>
        </w:rPr>
        <w:t>431</w:t>
      </w:r>
      <w:r w:rsidRPr="000D71C9">
        <w:rPr>
          <w:rFonts w:hint="cs"/>
          <w:color w:val="780000"/>
          <w:rtl/>
        </w:rPr>
        <w:t xml:space="preserve"> قَالَ الْكَشِّيُ‏</w:t>
      </w:r>
      <w:r w:rsidRPr="000D71C9">
        <w:rPr>
          <w:rFonts w:hint="cs"/>
          <w:color w:val="242887"/>
          <w:rtl/>
        </w:rPr>
        <w:t>: اجْتَمَعَتِ الْعِصَابَةُ عَلَى تَصْدِيقِ هَؤُلَاءِ الْأَوَّلِينَ مِنْ أَصْحَابِ أَبِي جَعْفَرٍ (ع) وَ أَبِي عَبْدِ اللَّهِ (ع) وَ انْقَادُوا لَهُمْ بِالْفِقْهِ، فَقَالُوا أَفْقَهُ الْأَوَّلِينَ سِتَّةٌ: زُرَارَةُ وَ مَعْرُوفُ بْنُ خَرَّبُوذَ وَ بُرَيْدٌ وَ أَبُو بَصِيرٍ الْأَسَدِيُّ وَ الْفُضَيْلُ بْنُ يَسَارٍ وَ مُحَمَّدُ بْنُ مُسْلِمٍ الطَّائِفِيُّ، قَالُوا وَ أَفْقَهُ السِّتَّةِ زُرَارَةُ، وَ قَالَ بَعْضُهُمْ كَانَ أَبِي بَصِيرٍ الْأَسَدِيِّ أَبُو بَصِيرٍ الْمُرَادِيُّ وَ هُوَ لَيْثُ بْنُ الْبَخْتَرِيُّ.</w:t>
      </w:r>
    </w:p>
    <w:p w:rsidR="00F301F3" w:rsidRPr="000D71C9" w:rsidRDefault="00F301F3" w:rsidP="00F301F3">
      <w:pPr>
        <w:rPr>
          <w:rtl/>
        </w:rPr>
      </w:pPr>
      <w:r w:rsidRPr="000D71C9">
        <w:rPr>
          <w:rFonts w:hint="cs"/>
          <w:rtl/>
        </w:rPr>
        <w:t>عبارت دوم در مورد اصحاب امام صادق</w:t>
      </w:r>
    </w:p>
    <w:p w:rsidR="00F301F3" w:rsidRPr="000D71C9" w:rsidRDefault="00F301F3" w:rsidP="00F301F3">
      <w:pPr>
        <w:pStyle w:val="Quote"/>
        <w:rPr>
          <w:rFonts w:ascii="Times New Roman" w:hAnsi="Times New Roman" w:cs="Times New Roman"/>
          <w:sz w:val="24"/>
          <w:szCs w:val="24"/>
        </w:rPr>
      </w:pPr>
      <w:r w:rsidRPr="000D71C9">
        <w:rPr>
          <w:rFonts w:hint="cs"/>
          <w:rtl/>
        </w:rPr>
        <w:t>تَسْمِيَةُ الْفُقَهَاءِ مِنْ أَصْحَابِ أَبِي عَبْدِ اللَّهِ (ع)</w:t>
      </w:r>
    </w:p>
    <w:p w:rsidR="00F301F3" w:rsidRPr="000D71C9" w:rsidRDefault="00F301F3" w:rsidP="00F301F3">
      <w:pPr>
        <w:pStyle w:val="Quote"/>
        <w:rPr>
          <w:rFonts w:ascii="Times New Roman" w:hAnsi="Times New Roman" w:cs="Times New Roman"/>
          <w:sz w:val="24"/>
          <w:szCs w:val="24"/>
          <w:rtl/>
        </w:rPr>
      </w:pPr>
      <w:r w:rsidRPr="000D71C9">
        <w:rPr>
          <w:rFonts w:hint="cs"/>
          <w:color w:val="000000"/>
          <w:rtl/>
        </w:rPr>
        <w:t>705 أَجْمَعَتِ الْعِصَابَةُ عَلَى تَصْحِيحِ مَا يَصِحُّ مِنْ هَؤُلَاءِ وَ تَصْدِيقِهِمْ لِمَا يَقُولُونَ، وَ أَقَرُّوا لَهُمْ بِالْفِقْهِ، مِنْ دُونِ أُولَئِكَ السِّتَّةِ الَّذِينَ عَدَدْنَاهُمْ وَ سَمَّيْنَاهُمْ‏، سِتَّةُ نَفَرٍ: جَمِيلُ بْنُ دَرَّاجٍ، وَ عَبْدُ اللَّهِ بْنُ مُسْكَانَ، وَ عَبْدُ اللَّهِ بْنُ بُكَيْرٍ، وَ حَمَّادُ بْنُ عِيسَى، وَ حَمَّادُ بْنُ عُثْمَانَ، وَ أَبَانُ بْنُ عُثْمَانَ، قَالُوا وَ زَعَمَ أَبُو إِسْحَاقَ الْفَقِيهُ يَعْنِي ثَعْلَبَةَ بْنَ مَيْمُونٍ: أَنَّ أَفْقَهَ هَؤُلَاءِ جَمِيلُ بْنُ دَرَّاجٍ وَ هُمْ أَحْدَاثُ‏ أَصْحَابِ أَبِي عَبْدِ اللَّهِ (ع).</w:t>
      </w:r>
    </w:p>
    <w:p w:rsidR="00F301F3" w:rsidRDefault="00F301F3" w:rsidP="00F301F3">
      <w:pPr>
        <w:ind w:firstLine="0"/>
      </w:pPr>
      <w:r>
        <w:rPr>
          <w:rFonts w:hint="cs"/>
          <w:rtl/>
        </w:rPr>
        <w:t xml:space="preserve">عبارت سوم در مورد اصحاب امام کاظم و امام رضا </w:t>
      </w:r>
    </w:p>
    <w:p w:rsidR="00F301F3" w:rsidRPr="00133961" w:rsidRDefault="00F301F3" w:rsidP="00F301F3">
      <w:pPr>
        <w:pStyle w:val="Quote"/>
        <w:rPr>
          <w:rFonts w:ascii="Times New Roman" w:hAnsi="Times New Roman" w:cs="Times New Roman"/>
          <w:sz w:val="24"/>
          <w:szCs w:val="24"/>
        </w:rPr>
      </w:pPr>
      <w:r w:rsidRPr="00133961">
        <w:rPr>
          <w:rFonts w:hint="cs"/>
          <w:rtl/>
        </w:rPr>
        <w:t>تَسْمِيَةُ الْفُقَهَاءِ مِنْ أَصْحَابِ أَبِي إِبْرَاهِيمَ و أَبِي الْحَسَنِ الرِّضَا عَلَيْهِمَا السَّلَامُ‏</w:t>
      </w:r>
    </w:p>
    <w:p w:rsidR="00F301F3" w:rsidRPr="00133961" w:rsidRDefault="00F301F3" w:rsidP="00F301F3">
      <w:pPr>
        <w:pStyle w:val="Quote"/>
        <w:rPr>
          <w:rFonts w:ascii="Times New Roman" w:hAnsi="Times New Roman" w:cs="Times New Roman"/>
          <w:sz w:val="24"/>
          <w:szCs w:val="24"/>
          <w:rtl/>
        </w:rPr>
      </w:pPr>
      <w:r w:rsidRPr="00133961">
        <w:rPr>
          <w:rFonts w:hint="cs"/>
          <w:color w:val="000000"/>
          <w:rtl/>
        </w:rPr>
        <w:t>1050 أَجْمَعَ أَصْحَابُنَا عَلَى تَصْحِيحِ مَا يَصِحُّ عَنْ هَؤُلَاءِ وَ تَصْدِيقِهِمْ، وَ أَقَرُّوا لَهُمْ بِالْفِقْهِ وَ الْعِلْمِ: وَ هُمْ سِتَّةُ نَفَرٍ آخر دون الستة نفر الذين ذكرناهم في أصحاب أبي عبد الله (ع)، منهم يونس بن عبد الرحمن، و صفوان بن يحيى بياع السابري، و محمد بن أبي عمير، و عبد الله بن المغيرة، و الحسن بن محبوب، و أحمد بن محمد بن أبي نصر، و قال بعضهم: مكان الحسن بن محبوب:</w:t>
      </w:r>
    </w:p>
    <w:p w:rsidR="00F301F3" w:rsidRPr="00133961" w:rsidRDefault="00F301F3" w:rsidP="00F301F3">
      <w:pPr>
        <w:pStyle w:val="Quote"/>
        <w:rPr>
          <w:rFonts w:ascii="Times New Roman" w:hAnsi="Times New Roman" w:cs="Times New Roman"/>
          <w:sz w:val="24"/>
          <w:szCs w:val="24"/>
          <w:rtl/>
        </w:rPr>
      </w:pPr>
      <w:r w:rsidRPr="00133961">
        <w:rPr>
          <w:rFonts w:hint="cs"/>
          <w:color w:val="000000"/>
          <w:rtl/>
        </w:rPr>
        <w:t xml:space="preserve">الحسن بن علي بن فضال و فضالة بن أيوب، و قال بعضهم: مكان </w:t>
      </w:r>
      <w:r>
        <w:rPr>
          <w:rFonts w:hint="cs"/>
          <w:color w:val="000000"/>
          <w:rtl/>
        </w:rPr>
        <w:t>فضاله</w:t>
      </w:r>
      <w:r w:rsidRPr="00133961">
        <w:rPr>
          <w:rFonts w:hint="cs"/>
          <w:color w:val="000000"/>
          <w:rtl/>
        </w:rPr>
        <w:t>‏:</w:t>
      </w:r>
    </w:p>
    <w:p w:rsidR="00F301F3" w:rsidRPr="00133961" w:rsidRDefault="00F301F3" w:rsidP="00F301F3">
      <w:pPr>
        <w:pStyle w:val="Quote"/>
        <w:rPr>
          <w:rFonts w:ascii="Times New Roman" w:hAnsi="Times New Roman" w:cs="Times New Roman"/>
          <w:sz w:val="24"/>
          <w:szCs w:val="24"/>
          <w:rtl/>
        </w:rPr>
      </w:pPr>
      <w:r w:rsidRPr="00133961">
        <w:rPr>
          <w:rFonts w:hint="cs"/>
          <w:color w:val="000000"/>
          <w:rtl/>
        </w:rPr>
        <w:lastRenderedPageBreak/>
        <w:t>عثمان بن عيسى، و أفقه هؤلاء يونس بن عبد الرحمن و صفوان بن يحيى.</w:t>
      </w:r>
    </w:p>
    <w:p w:rsidR="00F301F3" w:rsidRDefault="00F301F3" w:rsidP="00F301F3">
      <w:pPr>
        <w:ind w:firstLine="0"/>
        <w:rPr>
          <w:rtl/>
        </w:rPr>
      </w:pPr>
      <w:r>
        <w:rPr>
          <w:rFonts w:hint="cs"/>
          <w:rtl/>
        </w:rPr>
        <w:t xml:space="preserve">کشی در هر طبقه شش نفر را ذکر کرده است که مجموعا 18 نفر می شوند. لکن خود </w:t>
      </w:r>
      <w:r w:rsidR="007B303F">
        <w:rPr>
          <w:rFonts w:hint="cs"/>
          <w:rtl/>
        </w:rPr>
        <w:t>ایشان</w:t>
      </w:r>
      <w:r>
        <w:rPr>
          <w:rFonts w:hint="cs"/>
          <w:rtl/>
        </w:rPr>
        <w:t xml:space="preserve"> به یک اختلافی در مورد برخی افراد اشاره می کند. در طبقه اول </w:t>
      </w:r>
      <w:r w:rsidR="007B303F">
        <w:rPr>
          <w:rFonts w:hint="cs"/>
          <w:rtl/>
        </w:rPr>
        <w:t>ایشان</w:t>
      </w:r>
      <w:r>
        <w:rPr>
          <w:rFonts w:hint="cs"/>
          <w:rtl/>
        </w:rPr>
        <w:t xml:space="preserve"> می فرمایند برخی گفته اند بجای ابوبصیر اسدی باید ابوبصیر مرادی که همان لیث البختری است را بگذاریم.</w:t>
      </w:r>
    </w:p>
    <w:p w:rsidR="00F301F3" w:rsidRDefault="00F301F3" w:rsidP="00F301F3">
      <w:pPr>
        <w:ind w:firstLine="0"/>
        <w:rPr>
          <w:rtl/>
        </w:rPr>
      </w:pPr>
      <w:r>
        <w:rPr>
          <w:rFonts w:hint="cs"/>
          <w:rtl/>
        </w:rPr>
        <w:t xml:space="preserve">در طبقه سوم هم </w:t>
      </w:r>
      <w:r w:rsidR="007B303F">
        <w:rPr>
          <w:rFonts w:hint="cs"/>
          <w:rtl/>
        </w:rPr>
        <w:t>ایشان</w:t>
      </w:r>
      <w:r>
        <w:rPr>
          <w:rFonts w:hint="cs"/>
          <w:rtl/>
        </w:rPr>
        <w:t xml:space="preserve"> می گویند برخی گفته اند بجای ابن محبوب باید حسن بن علی بن فضال و فضاله بن ایوب را بگذاریم و برخی دیگر گفته اند باید بجای فضاله عثمان بن عیسی را بنویسیم.</w:t>
      </w:r>
    </w:p>
    <w:p w:rsidR="00F301F3" w:rsidRDefault="00F301F3" w:rsidP="00F301F3">
      <w:pPr>
        <w:pStyle w:val="Heading2"/>
        <w:rPr>
          <w:rtl/>
        </w:rPr>
      </w:pPr>
      <w:bookmarkStart w:id="292" w:name="_Toc37017503"/>
      <w:r>
        <w:rPr>
          <w:rFonts w:hint="cs"/>
          <w:rtl/>
        </w:rPr>
        <w:t>تعداد اصحاب اجماع</w:t>
      </w:r>
      <w:bookmarkEnd w:id="292"/>
    </w:p>
    <w:p w:rsidR="00F301F3" w:rsidRDefault="00F301F3" w:rsidP="00F301F3">
      <w:pPr>
        <w:ind w:firstLine="0"/>
        <w:rPr>
          <w:rtl/>
        </w:rPr>
      </w:pPr>
      <w:r>
        <w:rPr>
          <w:rFonts w:hint="cs"/>
          <w:rtl/>
        </w:rPr>
        <w:t xml:space="preserve">بنابراین در مورد 16 نفر اتفاق نظر داردند و دو نفر هم مورد نظر کشی است که ظاهرا مشهور است. 4 نفر هم دیگران گفته اند که غیر مشهور است. </w:t>
      </w:r>
    </w:p>
    <w:p w:rsidR="00F301F3" w:rsidRDefault="00F301F3" w:rsidP="00F301F3">
      <w:pPr>
        <w:ind w:firstLine="0"/>
        <w:rPr>
          <w:rtl/>
        </w:rPr>
      </w:pPr>
      <w:r>
        <w:rPr>
          <w:rFonts w:hint="cs"/>
          <w:rtl/>
        </w:rPr>
        <w:t>این 16 نفر عبارتند از:</w:t>
      </w:r>
    </w:p>
    <w:p w:rsidR="00F301F3" w:rsidRPr="00133961" w:rsidRDefault="00F301F3" w:rsidP="003F3FB9">
      <w:pPr>
        <w:pStyle w:val="ListParagraph"/>
        <w:numPr>
          <w:ilvl w:val="0"/>
          <w:numId w:val="36"/>
        </w:numPr>
        <w:rPr>
          <w:color w:val="2E74B5" w:themeColor="accent1" w:themeShade="BF"/>
          <w:rtl/>
        </w:rPr>
      </w:pPr>
      <w:r w:rsidRPr="00133961">
        <w:rPr>
          <w:rFonts w:hint="cs"/>
          <w:color w:val="2E74B5" w:themeColor="accent1" w:themeShade="BF"/>
          <w:rtl/>
        </w:rPr>
        <w:t xml:space="preserve">زُرَارَةُ </w:t>
      </w:r>
    </w:p>
    <w:p w:rsidR="00F301F3" w:rsidRPr="00133961" w:rsidRDefault="00F301F3" w:rsidP="003F3FB9">
      <w:pPr>
        <w:pStyle w:val="ListParagraph"/>
        <w:numPr>
          <w:ilvl w:val="0"/>
          <w:numId w:val="36"/>
        </w:numPr>
        <w:rPr>
          <w:color w:val="2E74B5" w:themeColor="accent1" w:themeShade="BF"/>
          <w:rtl/>
        </w:rPr>
      </w:pPr>
      <w:r w:rsidRPr="00133961">
        <w:rPr>
          <w:rFonts w:hint="cs"/>
          <w:color w:val="2E74B5" w:themeColor="accent1" w:themeShade="BF"/>
          <w:rtl/>
        </w:rPr>
        <w:t xml:space="preserve">مَعْرُوفُ بْنُ خَرَّبُوذَ </w:t>
      </w:r>
    </w:p>
    <w:p w:rsidR="00F301F3" w:rsidRPr="00133961" w:rsidRDefault="00F301F3" w:rsidP="003F3FB9">
      <w:pPr>
        <w:pStyle w:val="ListParagraph"/>
        <w:numPr>
          <w:ilvl w:val="0"/>
          <w:numId w:val="36"/>
        </w:numPr>
        <w:rPr>
          <w:color w:val="2E74B5" w:themeColor="accent1" w:themeShade="BF"/>
          <w:rtl/>
        </w:rPr>
      </w:pPr>
      <w:r w:rsidRPr="00133961">
        <w:rPr>
          <w:rFonts w:hint="cs"/>
          <w:color w:val="2E74B5" w:themeColor="accent1" w:themeShade="BF"/>
          <w:rtl/>
        </w:rPr>
        <w:t xml:space="preserve">بُرَيْدٌ </w:t>
      </w:r>
    </w:p>
    <w:p w:rsidR="00F301F3" w:rsidRPr="00133961" w:rsidRDefault="00F301F3" w:rsidP="003F3FB9">
      <w:pPr>
        <w:pStyle w:val="ListParagraph"/>
        <w:numPr>
          <w:ilvl w:val="0"/>
          <w:numId w:val="36"/>
        </w:numPr>
        <w:rPr>
          <w:color w:val="2E74B5" w:themeColor="accent1" w:themeShade="BF"/>
          <w:rtl/>
        </w:rPr>
      </w:pPr>
      <w:r w:rsidRPr="00133961">
        <w:rPr>
          <w:rFonts w:hint="cs"/>
          <w:color w:val="2E74B5" w:themeColor="accent1" w:themeShade="BF"/>
          <w:rtl/>
        </w:rPr>
        <w:t xml:space="preserve">الْفُضَيْلُ بْنُ يَسَارٍ </w:t>
      </w:r>
    </w:p>
    <w:p w:rsidR="00F301F3" w:rsidRPr="00133961" w:rsidRDefault="00F301F3" w:rsidP="003F3FB9">
      <w:pPr>
        <w:pStyle w:val="ListParagraph"/>
        <w:numPr>
          <w:ilvl w:val="0"/>
          <w:numId w:val="36"/>
        </w:numPr>
        <w:rPr>
          <w:color w:val="2E74B5" w:themeColor="accent1" w:themeShade="BF"/>
          <w:rtl/>
        </w:rPr>
      </w:pPr>
      <w:r w:rsidRPr="00133961">
        <w:rPr>
          <w:rFonts w:hint="cs"/>
          <w:color w:val="2E74B5" w:themeColor="accent1" w:themeShade="BF"/>
          <w:rtl/>
        </w:rPr>
        <w:t>مُحَمَّدُ بْنُ مُسْلِمٍ الطَّائِفِيُّ</w:t>
      </w:r>
    </w:p>
    <w:p w:rsidR="00F301F3" w:rsidRPr="00133961" w:rsidRDefault="00F301F3" w:rsidP="003F3FB9">
      <w:pPr>
        <w:pStyle w:val="ListParagraph"/>
        <w:numPr>
          <w:ilvl w:val="0"/>
          <w:numId w:val="36"/>
        </w:numPr>
        <w:rPr>
          <w:color w:val="833C0B" w:themeColor="accent2" w:themeShade="80"/>
          <w:rtl/>
        </w:rPr>
      </w:pPr>
      <w:r w:rsidRPr="00133961">
        <w:rPr>
          <w:rFonts w:hint="cs"/>
          <w:color w:val="833C0B" w:themeColor="accent2" w:themeShade="80"/>
          <w:rtl/>
        </w:rPr>
        <w:t>جَمِيلُ بْنُ دَرَّاجٍ</w:t>
      </w:r>
    </w:p>
    <w:p w:rsidR="00F301F3" w:rsidRPr="00133961" w:rsidRDefault="00F301F3" w:rsidP="003F3FB9">
      <w:pPr>
        <w:pStyle w:val="ListParagraph"/>
        <w:numPr>
          <w:ilvl w:val="0"/>
          <w:numId w:val="36"/>
        </w:numPr>
        <w:rPr>
          <w:color w:val="833C0B" w:themeColor="accent2" w:themeShade="80"/>
          <w:rtl/>
        </w:rPr>
      </w:pPr>
      <w:r w:rsidRPr="00133961">
        <w:rPr>
          <w:rFonts w:hint="cs"/>
          <w:color w:val="833C0B" w:themeColor="accent2" w:themeShade="80"/>
          <w:rtl/>
        </w:rPr>
        <w:t>عَبْدُ اللَّهِ بْنُ مُسْكَانَ</w:t>
      </w:r>
    </w:p>
    <w:p w:rsidR="00F301F3" w:rsidRPr="00133961" w:rsidRDefault="00F301F3" w:rsidP="003F3FB9">
      <w:pPr>
        <w:pStyle w:val="ListParagraph"/>
        <w:numPr>
          <w:ilvl w:val="0"/>
          <w:numId w:val="36"/>
        </w:numPr>
        <w:rPr>
          <w:color w:val="833C0B" w:themeColor="accent2" w:themeShade="80"/>
          <w:rtl/>
        </w:rPr>
      </w:pPr>
      <w:r w:rsidRPr="00133961">
        <w:rPr>
          <w:rFonts w:hint="cs"/>
          <w:color w:val="833C0B" w:themeColor="accent2" w:themeShade="80"/>
          <w:rtl/>
        </w:rPr>
        <w:t>عَبْدُ اللَّهِ بْنُ بُكَيْرٍ</w:t>
      </w:r>
    </w:p>
    <w:p w:rsidR="00F301F3" w:rsidRPr="00133961" w:rsidRDefault="00F301F3" w:rsidP="003F3FB9">
      <w:pPr>
        <w:pStyle w:val="ListParagraph"/>
        <w:numPr>
          <w:ilvl w:val="0"/>
          <w:numId w:val="36"/>
        </w:numPr>
        <w:rPr>
          <w:color w:val="833C0B" w:themeColor="accent2" w:themeShade="80"/>
          <w:rtl/>
        </w:rPr>
      </w:pPr>
      <w:r w:rsidRPr="00133961">
        <w:rPr>
          <w:rFonts w:hint="cs"/>
          <w:color w:val="833C0B" w:themeColor="accent2" w:themeShade="80"/>
          <w:rtl/>
        </w:rPr>
        <w:t>حَمَّادُ بْنُ عِيسَى</w:t>
      </w:r>
    </w:p>
    <w:p w:rsidR="00F301F3" w:rsidRPr="00133961" w:rsidRDefault="00F301F3" w:rsidP="003F3FB9">
      <w:pPr>
        <w:pStyle w:val="ListParagraph"/>
        <w:numPr>
          <w:ilvl w:val="0"/>
          <w:numId w:val="36"/>
        </w:numPr>
        <w:rPr>
          <w:color w:val="833C0B" w:themeColor="accent2" w:themeShade="80"/>
          <w:rtl/>
        </w:rPr>
      </w:pPr>
      <w:r w:rsidRPr="00133961">
        <w:rPr>
          <w:rFonts w:hint="cs"/>
          <w:color w:val="833C0B" w:themeColor="accent2" w:themeShade="80"/>
          <w:rtl/>
        </w:rPr>
        <w:t>حَمَّادُ بْنُ عُثْمَانَ</w:t>
      </w:r>
    </w:p>
    <w:p w:rsidR="00F301F3" w:rsidRPr="00133961" w:rsidRDefault="00F301F3" w:rsidP="003F3FB9">
      <w:pPr>
        <w:pStyle w:val="ListParagraph"/>
        <w:numPr>
          <w:ilvl w:val="0"/>
          <w:numId w:val="36"/>
        </w:numPr>
        <w:rPr>
          <w:color w:val="833C0B" w:themeColor="accent2" w:themeShade="80"/>
          <w:rtl/>
        </w:rPr>
      </w:pPr>
      <w:r w:rsidRPr="00133961">
        <w:rPr>
          <w:rFonts w:hint="cs"/>
          <w:color w:val="833C0B" w:themeColor="accent2" w:themeShade="80"/>
          <w:rtl/>
        </w:rPr>
        <w:t>أَبَانُ بْنُ عُثْمَانَ</w:t>
      </w:r>
    </w:p>
    <w:p w:rsidR="00F301F3" w:rsidRPr="00133961" w:rsidRDefault="00F301F3" w:rsidP="003F3FB9">
      <w:pPr>
        <w:pStyle w:val="ListParagraph"/>
        <w:numPr>
          <w:ilvl w:val="0"/>
          <w:numId w:val="36"/>
        </w:numPr>
        <w:rPr>
          <w:color w:val="538135" w:themeColor="accent6" w:themeShade="BF"/>
          <w:rtl/>
        </w:rPr>
      </w:pPr>
      <w:r w:rsidRPr="00133961">
        <w:rPr>
          <w:rFonts w:hint="cs"/>
          <w:color w:val="538135" w:themeColor="accent6" w:themeShade="BF"/>
          <w:rtl/>
        </w:rPr>
        <w:t>يونس بن عبد الرحمن</w:t>
      </w:r>
    </w:p>
    <w:p w:rsidR="00F301F3" w:rsidRPr="00133961" w:rsidRDefault="00F301F3" w:rsidP="003F3FB9">
      <w:pPr>
        <w:pStyle w:val="ListParagraph"/>
        <w:numPr>
          <w:ilvl w:val="0"/>
          <w:numId w:val="36"/>
        </w:numPr>
        <w:rPr>
          <w:color w:val="538135" w:themeColor="accent6" w:themeShade="BF"/>
          <w:rtl/>
        </w:rPr>
      </w:pPr>
      <w:r w:rsidRPr="00133961">
        <w:rPr>
          <w:rFonts w:hint="cs"/>
          <w:color w:val="538135" w:themeColor="accent6" w:themeShade="BF"/>
          <w:rtl/>
        </w:rPr>
        <w:t>صفوان بن يحيى بياع السابري</w:t>
      </w:r>
    </w:p>
    <w:p w:rsidR="00F301F3" w:rsidRPr="00133961" w:rsidRDefault="00F301F3" w:rsidP="003F3FB9">
      <w:pPr>
        <w:pStyle w:val="ListParagraph"/>
        <w:numPr>
          <w:ilvl w:val="0"/>
          <w:numId w:val="36"/>
        </w:numPr>
        <w:rPr>
          <w:color w:val="538135" w:themeColor="accent6" w:themeShade="BF"/>
          <w:rtl/>
        </w:rPr>
      </w:pPr>
      <w:r w:rsidRPr="00133961">
        <w:rPr>
          <w:rFonts w:hint="cs"/>
          <w:color w:val="538135" w:themeColor="accent6" w:themeShade="BF"/>
          <w:rtl/>
        </w:rPr>
        <w:t>محمد بن أبي عمير</w:t>
      </w:r>
    </w:p>
    <w:p w:rsidR="00F301F3" w:rsidRPr="00133961" w:rsidRDefault="00F301F3" w:rsidP="003F3FB9">
      <w:pPr>
        <w:pStyle w:val="ListParagraph"/>
        <w:numPr>
          <w:ilvl w:val="0"/>
          <w:numId w:val="36"/>
        </w:numPr>
        <w:rPr>
          <w:color w:val="538135" w:themeColor="accent6" w:themeShade="BF"/>
          <w:rtl/>
        </w:rPr>
      </w:pPr>
      <w:r w:rsidRPr="00133961">
        <w:rPr>
          <w:rFonts w:hint="cs"/>
          <w:color w:val="538135" w:themeColor="accent6" w:themeShade="BF"/>
          <w:rtl/>
        </w:rPr>
        <w:t>عبد الله بن المغيرة</w:t>
      </w:r>
    </w:p>
    <w:p w:rsidR="00F301F3" w:rsidRPr="00133961" w:rsidRDefault="00F301F3" w:rsidP="003F3FB9">
      <w:pPr>
        <w:pStyle w:val="ListParagraph"/>
        <w:numPr>
          <w:ilvl w:val="0"/>
          <w:numId w:val="36"/>
        </w:numPr>
        <w:rPr>
          <w:color w:val="538135" w:themeColor="accent6" w:themeShade="BF"/>
        </w:rPr>
      </w:pPr>
      <w:r w:rsidRPr="00133961">
        <w:rPr>
          <w:rFonts w:hint="cs"/>
          <w:color w:val="538135" w:themeColor="accent6" w:themeShade="BF"/>
          <w:rtl/>
        </w:rPr>
        <w:t>أحمد بن محمد بن أبي نصر</w:t>
      </w:r>
    </w:p>
    <w:p w:rsidR="00F301F3" w:rsidRPr="00133961" w:rsidRDefault="00F301F3" w:rsidP="00F301F3">
      <w:pPr>
        <w:rPr>
          <w:rtl/>
        </w:rPr>
      </w:pPr>
      <w:r w:rsidRPr="00133961">
        <w:rPr>
          <w:rFonts w:hint="cs"/>
          <w:rtl/>
        </w:rPr>
        <w:t>دو نفر مشهور که طبق نظر کشی ملحق به این شانزده نفر هستند عبارتند از:</w:t>
      </w:r>
    </w:p>
    <w:p w:rsidR="00F301F3" w:rsidRPr="00133961" w:rsidRDefault="00F301F3" w:rsidP="003F3FB9">
      <w:pPr>
        <w:pStyle w:val="ListParagraph"/>
        <w:numPr>
          <w:ilvl w:val="0"/>
          <w:numId w:val="37"/>
        </w:numPr>
        <w:rPr>
          <w:color w:val="2E74B5" w:themeColor="accent1" w:themeShade="BF"/>
          <w:rtl/>
        </w:rPr>
      </w:pPr>
      <w:r w:rsidRPr="00133961">
        <w:rPr>
          <w:rFonts w:hint="cs"/>
          <w:color w:val="2E74B5" w:themeColor="accent1" w:themeShade="BF"/>
          <w:rtl/>
        </w:rPr>
        <w:t xml:space="preserve">أَبُو بَصِيرٍ الْأَسَدِيُّ </w:t>
      </w:r>
    </w:p>
    <w:p w:rsidR="00F301F3" w:rsidRPr="00133961" w:rsidRDefault="00F301F3" w:rsidP="003F3FB9">
      <w:pPr>
        <w:pStyle w:val="ListParagraph"/>
        <w:numPr>
          <w:ilvl w:val="0"/>
          <w:numId w:val="37"/>
        </w:numPr>
        <w:rPr>
          <w:color w:val="538135" w:themeColor="accent6" w:themeShade="BF"/>
          <w:rtl/>
        </w:rPr>
      </w:pPr>
      <w:r w:rsidRPr="00133961">
        <w:rPr>
          <w:rFonts w:hint="cs"/>
          <w:color w:val="538135" w:themeColor="accent6" w:themeShade="BF"/>
          <w:rtl/>
        </w:rPr>
        <w:t>الحسن بن محبوب</w:t>
      </w:r>
    </w:p>
    <w:p w:rsidR="00F301F3" w:rsidRDefault="00F301F3" w:rsidP="00F301F3">
      <w:pPr>
        <w:rPr>
          <w:rtl/>
        </w:rPr>
      </w:pPr>
      <w:r>
        <w:rPr>
          <w:rFonts w:hint="cs"/>
          <w:rtl/>
        </w:rPr>
        <w:lastRenderedPageBreak/>
        <w:t xml:space="preserve">چهار نفری که در مورد </w:t>
      </w:r>
      <w:r w:rsidR="007B303F">
        <w:rPr>
          <w:rFonts w:hint="cs"/>
          <w:rtl/>
        </w:rPr>
        <w:t>ایشان</w:t>
      </w:r>
      <w:r>
        <w:rPr>
          <w:rFonts w:hint="cs"/>
          <w:rtl/>
        </w:rPr>
        <w:t xml:space="preserve"> اختلاف است و به غیر مشهور نسبت داده می شوند عبارتند از:</w:t>
      </w:r>
    </w:p>
    <w:p w:rsidR="00F301F3" w:rsidRPr="005B1EC8" w:rsidRDefault="00F301F3" w:rsidP="003F3FB9">
      <w:pPr>
        <w:pStyle w:val="ListParagraph"/>
        <w:numPr>
          <w:ilvl w:val="0"/>
          <w:numId w:val="38"/>
        </w:numPr>
        <w:rPr>
          <w:color w:val="2E74B5" w:themeColor="accent1" w:themeShade="BF"/>
          <w:rtl/>
        </w:rPr>
      </w:pPr>
      <w:r w:rsidRPr="005B1EC8">
        <w:rPr>
          <w:rFonts w:hint="cs"/>
          <w:color w:val="2E74B5" w:themeColor="accent1" w:themeShade="BF"/>
          <w:rtl/>
        </w:rPr>
        <w:t>أَبُو بَصِیرٍ الْمُرَادِیُّ وَ هُوَ لَیْثُ بْنُ الْبَخْتَرِیُّ.</w:t>
      </w:r>
    </w:p>
    <w:p w:rsidR="00F301F3" w:rsidRPr="005B1EC8" w:rsidRDefault="00F301F3" w:rsidP="003F3FB9">
      <w:pPr>
        <w:pStyle w:val="ListParagraph"/>
        <w:numPr>
          <w:ilvl w:val="0"/>
          <w:numId w:val="38"/>
        </w:numPr>
        <w:rPr>
          <w:color w:val="538135" w:themeColor="accent6" w:themeShade="BF"/>
          <w:rtl/>
        </w:rPr>
      </w:pPr>
      <w:r w:rsidRPr="005B1EC8">
        <w:rPr>
          <w:rFonts w:hint="cs"/>
          <w:color w:val="538135" w:themeColor="accent6" w:themeShade="BF"/>
          <w:rtl/>
        </w:rPr>
        <w:t xml:space="preserve">الحسن بن علی بن فضال </w:t>
      </w:r>
    </w:p>
    <w:p w:rsidR="00F301F3" w:rsidRPr="005B1EC8" w:rsidRDefault="00F301F3" w:rsidP="003F3FB9">
      <w:pPr>
        <w:pStyle w:val="ListParagraph"/>
        <w:numPr>
          <w:ilvl w:val="0"/>
          <w:numId w:val="38"/>
        </w:numPr>
        <w:rPr>
          <w:color w:val="538135" w:themeColor="accent6" w:themeShade="BF"/>
          <w:rtl/>
        </w:rPr>
      </w:pPr>
      <w:r w:rsidRPr="005B1EC8">
        <w:rPr>
          <w:rFonts w:hint="cs"/>
          <w:color w:val="538135" w:themeColor="accent6" w:themeShade="BF"/>
          <w:rtl/>
        </w:rPr>
        <w:t>فضاله بن أیوب</w:t>
      </w:r>
    </w:p>
    <w:p w:rsidR="00F301F3" w:rsidRDefault="00F301F3" w:rsidP="003F3FB9">
      <w:pPr>
        <w:pStyle w:val="ListParagraph"/>
        <w:numPr>
          <w:ilvl w:val="0"/>
          <w:numId w:val="38"/>
        </w:numPr>
        <w:rPr>
          <w:color w:val="538135" w:themeColor="accent6" w:themeShade="BF"/>
        </w:rPr>
      </w:pPr>
      <w:r w:rsidRPr="005B1EC8">
        <w:rPr>
          <w:rFonts w:hint="cs"/>
          <w:color w:val="538135" w:themeColor="accent6" w:themeShade="BF"/>
          <w:rtl/>
        </w:rPr>
        <w:t>عثمان بن عیسی</w:t>
      </w:r>
    </w:p>
    <w:p w:rsidR="00F301F3" w:rsidRDefault="00F301F3" w:rsidP="00F301F3">
      <w:pPr>
        <w:rPr>
          <w:rtl/>
        </w:rPr>
      </w:pPr>
      <w:r>
        <w:rPr>
          <w:rFonts w:hint="cs"/>
          <w:rtl/>
        </w:rPr>
        <w:t>بنابراین در کمترین حالت 16 نفر هستند و در بیشترین حالت 22 نفر هستند. یعنی 16 نفر اجماعی است و 6 نفر اختلافی است. برخی 18 نفر را قبول دارند و برخی 19 نفر. مجموع این افراد 22 نفر است.</w:t>
      </w:r>
    </w:p>
    <w:p w:rsidR="00F301F3" w:rsidRDefault="00F301F3" w:rsidP="00F301F3">
      <w:pPr>
        <w:rPr>
          <w:rtl/>
        </w:rPr>
      </w:pPr>
      <w:r>
        <w:rPr>
          <w:rFonts w:hint="cs"/>
          <w:rtl/>
        </w:rPr>
        <w:t>مجلسی اول گمان کرده است که فضاله بن ایوب را خود کشی قائل است و در مورد حسن بن محبوب اختلاف است که برخی بجای او حسن بن علی بن الفضال را گفته اند و فضاله هم یکی از اصحاب اجماع است به نظر کشی که برخی در مقابل او عثمان بن عیسی را بیان کرده اند. لکن این گمان اشتباه است. زیرا طبق این نظر اصحاب اجماع در طبقه سوم طبق نظر کشی 7 نفر می شوند در حالی که خود کشی تصریح می کند که 6 نفر هستند. مضافا به اینکه این با سیاق عبارات کشی هم سازگار نیست. بنابراین کلام مجلسی اول صحیح نیست.</w:t>
      </w:r>
    </w:p>
    <w:p w:rsidR="00F301F3" w:rsidRDefault="00F301F3" w:rsidP="00F301F3">
      <w:pPr>
        <w:rPr>
          <w:rtl/>
        </w:rPr>
      </w:pPr>
      <w:r>
        <w:rPr>
          <w:rFonts w:hint="cs"/>
          <w:rtl/>
        </w:rPr>
        <w:t>آیت الله شبیری زنجانی در درس رجال خود نکته دیگری هم بیان می کنند:</w:t>
      </w:r>
    </w:p>
    <w:p w:rsidR="00F301F3" w:rsidRDefault="00F301F3" w:rsidP="00F301F3">
      <w:pPr>
        <w:rPr>
          <w:rtl/>
        </w:rPr>
      </w:pPr>
      <w:r>
        <w:rPr>
          <w:rFonts w:hint="cs"/>
          <w:rtl/>
        </w:rPr>
        <w:t xml:space="preserve">نکته ی بعدی این است که ابن داود می‌گوید: کشی در رجال در ترجمه ی حمدان بن احمد می‌گوید: </w:t>
      </w:r>
    </w:p>
    <w:p w:rsidR="00F301F3" w:rsidRDefault="00F301F3" w:rsidP="00F301F3">
      <w:pPr>
        <w:pStyle w:val="Quote"/>
        <w:rPr>
          <w:rtl/>
        </w:rPr>
      </w:pPr>
      <w:r>
        <w:rPr>
          <w:rFonts w:hint="cs"/>
          <w:rtl/>
        </w:rPr>
        <w:t>انه من خاصّه الخاصّه اجمعت العصابه علی تصحیح ما یصحّ عنه و الإقرار له بالفقه فی آخرین.</w:t>
      </w:r>
    </w:p>
    <w:p w:rsidR="00F301F3" w:rsidRDefault="00F301F3" w:rsidP="00F301F3">
      <w:pPr>
        <w:rPr>
          <w:rtl/>
        </w:rPr>
      </w:pPr>
      <w:r>
        <w:rPr>
          <w:rFonts w:hint="cs"/>
          <w:rtl/>
        </w:rPr>
        <w:t>ولی ما در رجال کشی که در دست ماست چنین چیزی را نمی یابیم و شاید این مطلب در اصل رجال کشی بوده باشد ولی آنچه در دست ماست اختیار الرجال است که خلاصه ای است که شیخ طوسی از کتاب او کرده است. ولی ابن داود که اصل رجال کشی را داشته است شاید آن را از آن نقل می‌کند.</w:t>
      </w:r>
    </w:p>
    <w:p w:rsidR="00F301F3" w:rsidRDefault="00F301F3" w:rsidP="00F301F3">
      <w:pPr>
        <w:rPr>
          <w:rtl/>
        </w:rPr>
      </w:pPr>
      <w:r>
        <w:rPr>
          <w:rFonts w:hint="cs"/>
          <w:rtl/>
        </w:rPr>
        <w:t>نقول: اصلا رجال کشی نه دست علامه بوده است و نه دست ابن داود. آنی که دست آنها بوده است همان اختیار الرجال بوده است. در تمامی رجال ابن داود فقط از کتاب فوق نقل‌قول می‌شود و در بعضی جاها از نسخه ی احمد بن طاوس که نسخه‌ای از اختیار الرجال را داشته است نقل می‌کند.</w:t>
      </w:r>
    </w:p>
    <w:p w:rsidR="00F301F3" w:rsidRDefault="00F301F3" w:rsidP="00F301F3">
      <w:pPr>
        <w:rPr>
          <w:rtl/>
        </w:rPr>
      </w:pPr>
      <w:r>
        <w:rPr>
          <w:rFonts w:hint="cs"/>
          <w:rtl/>
        </w:rPr>
        <w:t xml:space="preserve">بنابراین آنچه ابن داود نقل می‌کند از باب سهوی بوده است که در کتاب او رخ داده است و این سهو یا توسط خود ابن داود رخ داده است و یا توسط نساخ و آن اینکه وقتی او وقتی می‌خواهد حماد بن عیسی را نقل کند به دنبال آن حمدان بن احمد را ذکر می‌کند و بعد عبارت فوق را به دنبال نام حمدان نقل می‌کند. به نظر ما این عبارت به دنباله ی عبارت حماد بن عیسی است و به اشتباه نام حمدان در این وسط فاصله شده است. حماد بن عیسی بلا اشکال از اصحاب اجماع است و بسیار بعید است که ابن داود عبارت فوق را در مورد حماد بن عیسی از کشی نقل نکند و حال آنکه همه، آن عبارت را برای او نقل کرده‌اند و بعد که به نام حمدان می‌رسد آن عبارت را نقل کند در حالی که هیچ‌کس این عبارت را در مورد او نقل نکرده است. این گونه پس و پیش شدن در نسخ بسیار زیاد است و علت آن این </w:t>
      </w:r>
      <w:r>
        <w:rPr>
          <w:rFonts w:hint="cs"/>
          <w:rtl/>
        </w:rPr>
        <w:lastRenderedPageBreak/>
        <w:t>است که گاه عبارتی از اصل کتاب از قلم می افتد و بعد متوجه می شوند و آن را در حاشیه می‌نویسند و بعد جای اصلی آن را گم می‌کنند و نمی‌دانند که اگر بخواهند آن را وارد متن کنند دقیقاً باید در کجا قرار دهند. حتی گاه هنگام استنساخ، چند ورق از قلم می افتاد و بعد سعی می‌کردند که آن را در جای خود در متن بگنجانند. حتی در نسخ کافی این اتفاق بسیار رخ داده است. مثلاً در کتاب فقه الرضا که گفته‌شده است که از امام رضا علیه‌السلام است در اواسط آن عباراتی است که هیچ ارتباطی به فقه الرضا و بحث‌های آن ندارد و مشخص است که اوراق در آن پس و پیش شده است و بعد از همان استنساخ شده است. غالب یا شایع کتب خطی که ما با آنها سر و کار داشتیم دیده‌ایم که اوراق در آن پس و پیش شده است و بعد از همان صفحات عکس برداری کرده و بعد به مشکل افتاده اند مثلاً در مُنطلقه الطالبیین این اشتباه رخ داده است.</w:t>
      </w:r>
    </w:p>
    <w:p w:rsidR="00F301F3" w:rsidRDefault="00DE6EF5" w:rsidP="00F301F3">
      <w:pPr>
        <w:rPr>
          <w:rtl/>
        </w:rPr>
      </w:pPr>
      <w:r>
        <w:rPr>
          <w:rFonts w:hint="cs"/>
          <w:rtl/>
        </w:rPr>
        <w:t>علامه بحر العلوم اصحاب</w:t>
      </w:r>
      <w:r w:rsidR="00F301F3">
        <w:rPr>
          <w:rFonts w:hint="cs"/>
          <w:rtl/>
        </w:rPr>
        <w:t xml:space="preserve"> اجماع را به شعر بیان کرده اند و نظر خود را در مورد تعداد اصحاب اجماع اینگونه بیان می کنند:</w:t>
      </w:r>
    </w:p>
    <w:p w:rsidR="00F301F3" w:rsidRDefault="00F301F3" w:rsidP="00F301F3">
      <w:pPr>
        <w:rPr>
          <w:rtl/>
        </w:rPr>
      </w:pPr>
      <w:r>
        <w:rPr>
          <w:rFonts w:hint="cs"/>
          <w:rtl/>
        </w:rPr>
        <w:t>قَدْ أجْمَعَ الکل علی تصحیح ما</w:t>
      </w:r>
    </w:p>
    <w:p w:rsidR="00F301F3" w:rsidRDefault="00F301F3" w:rsidP="00F301F3">
      <w:pPr>
        <w:rPr>
          <w:rtl/>
        </w:rPr>
      </w:pPr>
      <w:r>
        <w:rPr>
          <w:rFonts w:hint="cs"/>
          <w:rtl/>
        </w:rPr>
        <w:t>یَصحُّ عَن جَماعهٍ فَلْیُعْلَما</w:t>
      </w:r>
    </w:p>
    <w:p w:rsidR="00F301F3" w:rsidRDefault="00F301F3" w:rsidP="00F301F3">
      <w:pPr>
        <w:rPr>
          <w:rtl/>
        </w:rPr>
      </w:pPr>
      <w:r>
        <w:rPr>
          <w:rFonts w:hint="cs"/>
          <w:rtl/>
        </w:rPr>
        <w:t>وَ هُمْ أُولوا نَجَابَهٍ و رِفعَهْ</w:t>
      </w:r>
    </w:p>
    <w:p w:rsidR="00F301F3" w:rsidRDefault="00F301F3" w:rsidP="00F301F3">
      <w:pPr>
        <w:rPr>
          <w:rtl/>
        </w:rPr>
      </w:pPr>
      <w:r>
        <w:rPr>
          <w:rFonts w:hint="cs"/>
          <w:rtl/>
        </w:rPr>
        <w:t>أرَبَعهٌ وَ خَمْسَهٌ وَ تِسْعَهْ (که جمعا هجده نفر می شوند)</w:t>
      </w:r>
    </w:p>
    <w:p w:rsidR="00F301F3" w:rsidRDefault="00F301F3" w:rsidP="00F301F3">
      <w:pPr>
        <w:rPr>
          <w:rtl/>
        </w:rPr>
      </w:pPr>
      <w:r>
        <w:rPr>
          <w:rFonts w:hint="cs"/>
          <w:rtl/>
        </w:rPr>
        <w:t>فَالسِّته الاولی مِنَ الأمجاد</w:t>
      </w:r>
    </w:p>
    <w:p w:rsidR="00F301F3" w:rsidRDefault="00F301F3" w:rsidP="00F301F3">
      <w:pPr>
        <w:rPr>
          <w:rtl/>
        </w:rPr>
      </w:pPr>
      <w:r>
        <w:rPr>
          <w:rFonts w:hint="cs"/>
          <w:rtl/>
        </w:rPr>
        <w:t>أربعه مِنْهُمْ مِن الأوْتَادِ (یعنی در طبقه‌ی اولی چهار نفرشان جزء اوتاد هستند.)</w:t>
      </w:r>
    </w:p>
    <w:p w:rsidR="00F301F3" w:rsidRDefault="00F301F3" w:rsidP="00F301F3">
      <w:pPr>
        <w:rPr>
          <w:rtl/>
        </w:rPr>
      </w:pPr>
      <w:r>
        <w:rPr>
          <w:rFonts w:hint="cs"/>
          <w:rtl/>
        </w:rPr>
        <w:t>زُرَاره کذا بُرِید قَدْ أتی</w:t>
      </w:r>
    </w:p>
    <w:p w:rsidR="00F301F3" w:rsidRDefault="00F301F3" w:rsidP="00F301F3">
      <w:pPr>
        <w:rPr>
          <w:rtl/>
        </w:rPr>
      </w:pPr>
      <w:r>
        <w:rPr>
          <w:rFonts w:hint="cs"/>
          <w:rtl/>
        </w:rPr>
        <w:t>ثُمَّ محمّد (محمد بن مسلم) وَ لَیْث (بن بختری) یَا فَتی (ای جوان این مطلب را تحویل بگیر.)</w:t>
      </w:r>
    </w:p>
    <w:p w:rsidR="00F301F3" w:rsidRDefault="00F301F3" w:rsidP="00F301F3">
      <w:pPr>
        <w:rPr>
          <w:rtl/>
        </w:rPr>
      </w:pPr>
      <w:r>
        <w:rPr>
          <w:rFonts w:hint="cs"/>
          <w:rtl/>
        </w:rPr>
        <w:t>کَذا الفُضَیْل، بَعْدَهُ مَعْرُوف</w:t>
      </w:r>
    </w:p>
    <w:p w:rsidR="00F301F3" w:rsidRDefault="00F301F3" w:rsidP="00F301F3">
      <w:pPr>
        <w:rPr>
          <w:rtl/>
        </w:rPr>
      </w:pPr>
      <w:r>
        <w:rPr>
          <w:rFonts w:hint="cs"/>
          <w:rtl/>
        </w:rPr>
        <w:t>وَ هُوَ الذی مَا بیْنَنَا مَعْرُوفُ (از اشتباهات عجیب مرحوم شرف الدین در مراجعات این است که وقتی صد نفر از شیعه را که سنی ها به آنها احتجاج می‌کنند را ذکر می‌کند، یکی را همان معروف معرفی می نماید و بعد می‌گوید که در سال دویست از دنیا رفته است. یعنی او بین معروف بن خرّبوذ مکی که از اصحاب اجماع است با معروف کرخی صوفی که در سال دویست فوت کرده است خلط کرده است.)</w:t>
      </w:r>
    </w:p>
    <w:p w:rsidR="00F301F3" w:rsidRDefault="00F301F3" w:rsidP="00F301F3">
      <w:pPr>
        <w:rPr>
          <w:rtl/>
        </w:rPr>
      </w:pPr>
      <w:r>
        <w:rPr>
          <w:rFonts w:hint="cs"/>
          <w:rtl/>
        </w:rPr>
        <w:t>و السِّته الوُسْطَی أُولوا الفَضَائِلِ</w:t>
      </w:r>
    </w:p>
    <w:p w:rsidR="00F301F3" w:rsidRDefault="00F301F3" w:rsidP="00F301F3">
      <w:pPr>
        <w:rPr>
          <w:rtl/>
        </w:rPr>
      </w:pPr>
      <w:r>
        <w:rPr>
          <w:rFonts w:hint="cs"/>
          <w:rtl/>
        </w:rPr>
        <w:t>رُتْبَتُهم أدْنی مِن الأوَائِلِ</w:t>
      </w:r>
    </w:p>
    <w:p w:rsidR="00F301F3" w:rsidRDefault="00F301F3" w:rsidP="00F301F3">
      <w:pPr>
        <w:rPr>
          <w:rtl/>
        </w:rPr>
      </w:pPr>
      <w:r>
        <w:rPr>
          <w:rFonts w:hint="cs"/>
          <w:rtl/>
        </w:rPr>
        <w:t>جَمِیل الجَمِیل (جمیلی که اسما و وصفا جمیل است.) مَعْ أبان (ابن بن عثمان)</w:t>
      </w:r>
    </w:p>
    <w:p w:rsidR="00F301F3" w:rsidRDefault="00F301F3" w:rsidP="00F301F3">
      <w:pPr>
        <w:rPr>
          <w:rtl/>
        </w:rPr>
      </w:pPr>
      <w:r>
        <w:rPr>
          <w:rFonts w:hint="cs"/>
          <w:rtl/>
        </w:rPr>
        <w:lastRenderedPageBreak/>
        <w:t xml:space="preserve">و العَبْدَلانِ ثُمّ حَمّادَانِ (عبد الله بن بکیر و عبد الله بن مسکان (عبد الله </w:t>
      </w:r>
      <w:r w:rsidR="00D554D9">
        <w:rPr>
          <w:rFonts w:hint="cs"/>
          <w:rtl/>
        </w:rPr>
        <w:t>سنان</w:t>
      </w:r>
      <w:r>
        <w:rPr>
          <w:rFonts w:hint="cs"/>
          <w:rtl/>
        </w:rPr>
        <w:t xml:space="preserve"> در این جمع نیست که بعضی اشتباه می‌کنند) حماد بن عثمان و حماد بن عیسی)</w:t>
      </w:r>
    </w:p>
    <w:p w:rsidR="00F301F3" w:rsidRDefault="00F301F3" w:rsidP="00F301F3">
      <w:pPr>
        <w:rPr>
          <w:rtl/>
        </w:rPr>
      </w:pPr>
      <w:r>
        <w:rPr>
          <w:rFonts w:hint="cs"/>
          <w:rtl/>
        </w:rPr>
        <w:t>و السّته الأُخری هُمْ صفوانُ</w:t>
      </w:r>
    </w:p>
    <w:p w:rsidR="00F301F3" w:rsidRDefault="00F301F3" w:rsidP="00F301F3">
      <w:pPr>
        <w:rPr>
          <w:rtl/>
        </w:rPr>
      </w:pPr>
      <w:r>
        <w:rPr>
          <w:rFonts w:hint="cs"/>
          <w:rtl/>
        </w:rPr>
        <w:t>و یونسٌ علیهم الرضوانُ</w:t>
      </w:r>
    </w:p>
    <w:p w:rsidR="00F301F3" w:rsidRDefault="00F301F3" w:rsidP="00F301F3">
      <w:pPr>
        <w:rPr>
          <w:rtl/>
        </w:rPr>
      </w:pPr>
      <w:r>
        <w:rPr>
          <w:rFonts w:hint="cs"/>
          <w:rtl/>
        </w:rPr>
        <w:t>ثُمَّ ابنُ مَحْبوبِ کذا محمّدُ (بن ابی عمیر)</w:t>
      </w:r>
    </w:p>
    <w:p w:rsidR="00F301F3" w:rsidRDefault="00F301F3" w:rsidP="00F301F3">
      <w:pPr>
        <w:rPr>
          <w:rtl/>
        </w:rPr>
      </w:pPr>
      <w:r>
        <w:rPr>
          <w:rFonts w:hint="cs"/>
          <w:rtl/>
        </w:rPr>
        <w:t>کَذاکَ عَبدُ اللَّهِ (بن مغیره) ثُمَّ احمد (بن محمد بن ابی نصر بزنطی)</w:t>
      </w:r>
    </w:p>
    <w:p w:rsidR="00F301F3" w:rsidRDefault="00F301F3" w:rsidP="00F301F3">
      <w:pPr>
        <w:rPr>
          <w:rtl/>
        </w:rPr>
      </w:pPr>
      <w:r>
        <w:rPr>
          <w:rFonts w:hint="cs"/>
          <w:rtl/>
        </w:rPr>
        <w:t>و ما ذکرناه الاصح عندنا</w:t>
      </w:r>
    </w:p>
    <w:p w:rsidR="00F301F3" w:rsidRDefault="00F301F3" w:rsidP="00F301F3">
      <w:pPr>
        <w:rPr>
          <w:rtl/>
        </w:rPr>
      </w:pPr>
      <w:r>
        <w:rPr>
          <w:rFonts w:hint="cs"/>
          <w:rtl/>
        </w:rPr>
        <w:t>و شذ قول من به خالفنا</w:t>
      </w:r>
    </w:p>
    <w:p w:rsidR="00F301F3" w:rsidRDefault="007B303F" w:rsidP="00F301F3">
      <w:pPr>
        <w:rPr>
          <w:rtl/>
        </w:rPr>
      </w:pPr>
      <w:r>
        <w:rPr>
          <w:rFonts w:hint="cs"/>
          <w:rtl/>
        </w:rPr>
        <w:t>ایشان</w:t>
      </w:r>
      <w:r w:rsidR="00F301F3">
        <w:rPr>
          <w:rFonts w:hint="cs"/>
          <w:rtl/>
        </w:rPr>
        <w:t xml:space="preserve"> فقط در یک مورد با کشی اختلاف دارد و آن اینکه لیث بن بختری که ابو بصیر مرادی است را جزء اصحاب اجماع می‌داند ولی کشی ابو بصیر اسدی را جزء این گروه می‌داند و به نظر ما حق با کشی است.</w:t>
      </w:r>
    </w:p>
    <w:p w:rsidR="00F301F3" w:rsidRDefault="00F301F3" w:rsidP="00F301F3">
      <w:pPr>
        <w:pStyle w:val="Heading2"/>
        <w:rPr>
          <w:rtl/>
        </w:rPr>
      </w:pPr>
      <w:bookmarkStart w:id="293" w:name="_Toc37017504"/>
      <w:r>
        <w:rPr>
          <w:rFonts w:hint="cs"/>
          <w:rtl/>
        </w:rPr>
        <w:t>تعبیر اصحاب اجماع</w:t>
      </w:r>
      <w:bookmarkEnd w:id="293"/>
    </w:p>
    <w:p w:rsidR="00F301F3" w:rsidRDefault="00F301F3" w:rsidP="00F301F3">
      <w:pPr>
        <w:rPr>
          <w:rtl/>
        </w:rPr>
      </w:pPr>
      <w:r>
        <w:rPr>
          <w:rFonts w:hint="cs"/>
          <w:rtl/>
        </w:rPr>
        <w:t xml:space="preserve">تعبیری که کشی کرده است در مورد هر سه طبقه فقهاء اصحاب ائمه است و </w:t>
      </w:r>
      <w:r w:rsidR="007B303F">
        <w:rPr>
          <w:rFonts w:hint="cs"/>
          <w:rtl/>
        </w:rPr>
        <w:t>ایشان</w:t>
      </w:r>
      <w:r>
        <w:rPr>
          <w:rFonts w:hint="cs"/>
          <w:rtl/>
        </w:rPr>
        <w:t xml:space="preserve"> در صدد بیان فقها هستند و نقل اجماع می کند بر این که </w:t>
      </w:r>
      <w:r w:rsidR="007B303F">
        <w:rPr>
          <w:rFonts w:hint="cs"/>
          <w:rtl/>
        </w:rPr>
        <w:t>ایشان</w:t>
      </w:r>
      <w:r>
        <w:rPr>
          <w:rFonts w:hint="cs"/>
          <w:rtl/>
        </w:rPr>
        <w:t xml:space="preserve"> از بزرگان اصحاب ائمه و فقها بوده اند. در مورد دسته اول عبارت «تصدیق هولاء» را بکار برده و از عبارت تصحیح ما یصح عنهم استفاده نکرده است. اما در مورد طبقه دوم و سوم عبارت «</w:t>
      </w:r>
      <w:r w:rsidRPr="0071652A">
        <w:rPr>
          <w:rFonts w:hint="cs"/>
          <w:rtl/>
        </w:rPr>
        <w:t xml:space="preserve"> </w:t>
      </w:r>
      <w:r>
        <w:rPr>
          <w:rFonts w:hint="cs"/>
          <w:rtl/>
        </w:rPr>
        <w:t xml:space="preserve">تَصْحِیحِ مَا یَصِحُّ عَنْ هَؤُلَاءِ وَ تَصْدِیقِهِمْ » را آورده است. </w:t>
      </w:r>
      <w:r w:rsidR="007B303F">
        <w:rPr>
          <w:rFonts w:hint="cs"/>
          <w:rtl/>
        </w:rPr>
        <w:t>ایشان</w:t>
      </w:r>
      <w:r>
        <w:rPr>
          <w:rFonts w:hint="cs"/>
          <w:rtl/>
        </w:rPr>
        <w:t xml:space="preserve"> در کل به دنبال ذکر فقهاء از اصحاب ائمه بوده است و  عنوان تسمیه الفقها را برای هر سه مورد بکار برده است ولی در لسان متاخرین این افراد به اصحاب الاجماع معروف شده اند. یعنی افرادی که اجماع کشی در مورد </w:t>
      </w:r>
      <w:r w:rsidR="007B303F">
        <w:rPr>
          <w:rFonts w:hint="cs"/>
          <w:rtl/>
        </w:rPr>
        <w:t>ایشان</w:t>
      </w:r>
      <w:r>
        <w:rPr>
          <w:rFonts w:hint="cs"/>
          <w:rtl/>
        </w:rPr>
        <w:t xml:space="preserve"> مطرح شده است.</w:t>
      </w:r>
    </w:p>
    <w:p w:rsidR="00F301F3" w:rsidRDefault="00F301F3" w:rsidP="00F301F3">
      <w:pPr>
        <w:pStyle w:val="Heading2"/>
        <w:rPr>
          <w:rtl/>
        </w:rPr>
      </w:pPr>
      <w:bookmarkStart w:id="294" w:name="_Toc37017505"/>
      <w:r>
        <w:rPr>
          <w:rFonts w:hint="cs"/>
          <w:rtl/>
        </w:rPr>
        <w:t>پذیرش این اجماع در نزد امامیه</w:t>
      </w:r>
      <w:bookmarkEnd w:id="294"/>
    </w:p>
    <w:p w:rsidR="00F301F3" w:rsidRDefault="00F301F3" w:rsidP="00F301F3">
      <w:pPr>
        <w:rPr>
          <w:rFonts w:asciiTheme="minorHAnsi" w:hAnsiTheme="minorHAnsi"/>
          <w:rtl/>
        </w:rPr>
      </w:pPr>
      <w:r>
        <w:rPr>
          <w:rFonts w:hint="cs"/>
          <w:rtl/>
        </w:rPr>
        <w:t xml:space="preserve">در میان متقدمین قبل از کشی کسی این کلام را نگفته است که به ما رسیده باشد. یعنی ممکن است در کلام قدمای قبل از کشی هم این مطلب بوده باشد ولی به دست ما چیزی نرسیده است زیرا از آن </w:t>
      </w:r>
      <w:r w:rsidR="00D554D9">
        <w:rPr>
          <w:rFonts w:hint="cs"/>
          <w:rtl/>
        </w:rPr>
        <w:t>دوران</w:t>
      </w:r>
      <w:r>
        <w:rPr>
          <w:rFonts w:hint="cs"/>
          <w:rtl/>
        </w:rPr>
        <w:t xml:space="preserve"> تقریبا هیچ چیز به دست ما نرسیده است. کشی در </w:t>
      </w:r>
      <w:r>
        <w:rPr>
          <w:rFonts w:ascii="Cambria" w:hAnsi="Cambria" w:hint="cs"/>
          <w:rtl/>
        </w:rPr>
        <w:t xml:space="preserve">نیمه اول </w:t>
      </w:r>
      <w:r>
        <w:rPr>
          <w:rFonts w:hint="cs"/>
          <w:rtl/>
        </w:rPr>
        <w:t xml:space="preserve">قرن چهارم می زیسته است. در </w:t>
      </w:r>
      <w:r w:rsidR="00D554D9">
        <w:rPr>
          <w:rFonts w:hint="cs"/>
          <w:rtl/>
        </w:rPr>
        <w:t>دوران</w:t>
      </w:r>
      <w:r>
        <w:rPr>
          <w:rFonts w:hint="cs"/>
          <w:rtl/>
        </w:rPr>
        <w:t xml:space="preserve"> بعد از </w:t>
      </w:r>
      <w:r w:rsidR="007B303F">
        <w:rPr>
          <w:rFonts w:hint="cs"/>
          <w:rtl/>
        </w:rPr>
        <w:t>ایشان</w:t>
      </w:r>
      <w:r>
        <w:rPr>
          <w:rFonts w:hint="cs"/>
          <w:rtl/>
        </w:rPr>
        <w:t xml:space="preserve"> در قرن پنجم </w:t>
      </w:r>
      <w:r>
        <w:rPr>
          <w:rFonts w:asciiTheme="minorHAnsi" w:hAnsiTheme="minorHAnsi" w:hint="cs"/>
          <w:rtl/>
        </w:rPr>
        <w:t>نجاشی و شیخ طوسی کتاب رجالی نوشته اند که به دست ما رسیده است. اما در کتب رجالی این دو عالم، این اجماع نقل نشده است. اما شیخ طوسی کتاب رجال کشی را تهذیب کرده است. در ابتدای نسخه خطی این کتاب نوشته شده است:</w:t>
      </w:r>
    </w:p>
    <w:p w:rsidR="00F301F3" w:rsidRPr="009F42A0" w:rsidRDefault="00F301F3" w:rsidP="00F301F3">
      <w:pPr>
        <w:pStyle w:val="Quote"/>
        <w:rPr>
          <w:rFonts w:ascii="Times New Roman" w:hAnsi="Times New Roman" w:cs="Times New Roman"/>
          <w:sz w:val="24"/>
          <w:szCs w:val="24"/>
          <w:rtl/>
        </w:rPr>
      </w:pPr>
      <w:r w:rsidRPr="009F42A0">
        <w:rPr>
          <w:rFonts w:hint="cs"/>
          <w:rtl/>
        </w:rPr>
        <w:t>املى علينا الشيخ الجليل الموفّق أبو جعفر محمّد بن الحسن بن عليّ الطوسيّ‏</w:t>
      </w:r>
      <w:r>
        <w:rPr>
          <w:rFonts w:ascii="Times New Roman" w:hAnsi="Times New Roman" w:cs="Times New Roman" w:hint="cs"/>
          <w:sz w:val="24"/>
          <w:szCs w:val="24"/>
          <w:rtl/>
        </w:rPr>
        <w:t xml:space="preserve"> </w:t>
      </w:r>
      <w:r w:rsidRPr="009F42A0">
        <w:rPr>
          <w:rFonts w:hint="cs"/>
          <w:rtl/>
        </w:rPr>
        <w:t xml:space="preserve">ادام اللّه علوه، و كان ابتداء املائه يوم الثلاثاء السادس و العشرين من صفر سنة ست و خمسين و اربعمائة في المشهد الشريف الغروى على ساكنه السلام قال: هذه الأخبار اختصرتها من كتاب الرجال لأبى عمرو محمّد بن عمر بن عبد العزيز، </w:t>
      </w:r>
      <w:r w:rsidRPr="009F42A0">
        <w:rPr>
          <w:rFonts w:hint="cs"/>
          <w:u w:val="single"/>
          <w:rtl/>
        </w:rPr>
        <w:t>و اخترت ما فيها</w:t>
      </w:r>
      <w:r w:rsidRPr="009F42A0">
        <w:rPr>
          <w:rFonts w:hint="cs"/>
          <w:rtl/>
        </w:rPr>
        <w:t>.»</w:t>
      </w:r>
    </w:p>
    <w:p w:rsidR="00F301F3" w:rsidRDefault="00F301F3" w:rsidP="00F301F3">
      <w:pPr>
        <w:rPr>
          <w:rFonts w:asciiTheme="minorHAnsi" w:hAnsiTheme="minorHAnsi"/>
          <w:rtl/>
        </w:rPr>
      </w:pPr>
      <w:r>
        <w:rPr>
          <w:rFonts w:asciiTheme="minorHAnsi" w:hAnsiTheme="minorHAnsi" w:hint="cs"/>
          <w:rtl/>
        </w:rPr>
        <w:lastRenderedPageBreak/>
        <w:t xml:space="preserve">از این عبارت فهمیده می شود که مطالب موجود در این کتاب مورد اختیار شیخ طوسی است. همچنین حاجی نوری عبارت شیخ طوسی در مورد مشایخ الثقات را عبارت اخری همین مسئله اصحاب اجماع می داند و بدین ترتیب معتقد است شیخ طوسی هم اصحاب اجماع را ذکر کرده است. </w:t>
      </w:r>
    </w:p>
    <w:p w:rsidR="00F301F3" w:rsidRDefault="00F301F3" w:rsidP="00F301F3">
      <w:pPr>
        <w:rPr>
          <w:rFonts w:asciiTheme="minorHAnsi" w:hAnsiTheme="minorHAnsi"/>
          <w:rtl/>
        </w:rPr>
      </w:pPr>
      <w:r>
        <w:rPr>
          <w:rFonts w:asciiTheme="minorHAnsi" w:hAnsiTheme="minorHAnsi" w:hint="cs"/>
          <w:rtl/>
        </w:rPr>
        <w:t xml:space="preserve">در قرون بعدی نیز برخی از علما همین اجماع را به نقل از کشی بیان کرده اند و تلقی به قبول کرده اند. بنابراین این اجماع مورد قبول متاخرین هم قرار گرفته است. ابن شهر آشوب در قرن ششم و علامه حلی و ابن داود و شهید اول در قرن هشتم و شهید ثانی در قرن دهم و شیخ بهایی و محقق داماد و مجلسی اول و محقق سبزواری در قرن یازدهم و مجلسی دوم و بسیاری دیگر در قرن دوازدهم این اجماع را پذیرفته اند. ولی در قرن هفتم و نهم کسی از علما به این اجماع اشاره ای نکرده است. </w:t>
      </w:r>
    </w:p>
    <w:p w:rsidR="00F301F3" w:rsidRDefault="00F301F3" w:rsidP="00F301F3">
      <w:pPr>
        <w:rPr>
          <w:rFonts w:asciiTheme="minorHAnsi" w:hAnsiTheme="minorHAnsi"/>
          <w:rtl/>
        </w:rPr>
      </w:pPr>
      <w:r>
        <w:rPr>
          <w:rFonts w:asciiTheme="minorHAnsi" w:hAnsiTheme="minorHAnsi" w:hint="cs"/>
          <w:rtl/>
        </w:rPr>
        <w:t>اما وجه حجیت این اجماع چیست؟</w:t>
      </w:r>
    </w:p>
    <w:p w:rsidR="00F301F3" w:rsidRDefault="00F301F3" w:rsidP="00F301F3">
      <w:pPr>
        <w:pStyle w:val="Heading2"/>
        <w:rPr>
          <w:rtl/>
        </w:rPr>
      </w:pPr>
      <w:bookmarkStart w:id="295" w:name="_Toc37017506"/>
      <w:r>
        <w:rPr>
          <w:rFonts w:hint="cs"/>
          <w:rtl/>
        </w:rPr>
        <w:t>وجه حجیت این اجماع</w:t>
      </w:r>
      <w:bookmarkEnd w:id="295"/>
    </w:p>
    <w:p w:rsidR="00F301F3" w:rsidRDefault="00F301F3" w:rsidP="00F301F3">
      <w:pPr>
        <w:rPr>
          <w:rtl/>
        </w:rPr>
      </w:pPr>
      <w:r>
        <w:rPr>
          <w:rFonts w:hint="cs"/>
          <w:rtl/>
        </w:rPr>
        <w:t xml:space="preserve">در واقع این یک اجماع منقول به خبر واحد است. کسانی که اجماع منقول به خبر واحد را حجت می دانند مانند حاجی نوری، این اجماع در حق </w:t>
      </w:r>
      <w:r w:rsidR="007B303F">
        <w:rPr>
          <w:rFonts w:hint="cs"/>
          <w:rtl/>
        </w:rPr>
        <w:t>ایشان</w:t>
      </w:r>
      <w:r>
        <w:rPr>
          <w:rFonts w:hint="cs"/>
          <w:rtl/>
        </w:rPr>
        <w:t xml:space="preserve"> حجت است. اما شیخ انصاری و به تبع اکثر متاخرین قائل هستند که ادله حجیت خبر واحد شامل اخباری حسی است و اخبار حدسی را در بر نمی گیرد. اجماع هم یک امر حدسی است و اگر با خبر واحد نقل شود مورد قبول نیست. توضیح بیشتر اینکه اجماعات از دو نظر حدسی هستند:</w:t>
      </w:r>
    </w:p>
    <w:p w:rsidR="00F301F3" w:rsidRDefault="00F301F3" w:rsidP="00F301F3">
      <w:pPr>
        <w:rPr>
          <w:rtl/>
        </w:rPr>
      </w:pPr>
      <w:r>
        <w:rPr>
          <w:rFonts w:hint="cs"/>
          <w:rtl/>
        </w:rPr>
        <w:t xml:space="preserve">1. از جهت سبب. یعنی کسی که ادعای اجماع می کند معمولا قول عده ای را بررسی میکند و بعد حدس می زند که احتمالا همه علما چنین نظری دارند. </w:t>
      </w:r>
    </w:p>
    <w:p w:rsidR="00F301F3" w:rsidRDefault="00F301F3" w:rsidP="00F301F3">
      <w:pPr>
        <w:rPr>
          <w:rtl/>
        </w:rPr>
      </w:pPr>
      <w:r>
        <w:rPr>
          <w:rFonts w:hint="cs"/>
          <w:rtl/>
        </w:rPr>
        <w:t xml:space="preserve">2. از جهت مسبب. یعنی بعد از اینکه مدعی اجماع احراز کرد که همه علما چنین نظری دارند حدس می زند که امام معصوم هم همین نظر را دارد. </w:t>
      </w:r>
    </w:p>
    <w:p w:rsidR="00F301F3" w:rsidRDefault="00F301F3" w:rsidP="00F301F3">
      <w:pPr>
        <w:rPr>
          <w:rtl/>
        </w:rPr>
      </w:pPr>
      <w:r>
        <w:rPr>
          <w:rFonts w:hint="cs"/>
          <w:rtl/>
        </w:rPr>
        <w:t xml:space="preserve">اگر اجماع در احکام شرعی باشد هر دو وجه از حدس در اجماع راه دارد و باعث می شود ادله حجیت خبر واحد شامل آن نشود. اما اگر اجماع در موضوعات باشد، حدس از جهت مسبب معنا نخواهد داشت. لذا فقط از جهت سبب حدسی خواهد بود و همین کافی است که این اجماع منقول به خبر واحد حجت نباشد. </w:t>
      </w:r>
    </w:p>
    <w:p w:rsidR="00F301F3" w:rsidRDefault="00F301F3" w:rsidP="00F301F3">
      <w:pPr>
        <w:rPr>
          <w:rtl/>
        </w:rPr>
      </w:pPr>
      <w:r>
        <w:rPr>
          <w:rFonts w:hint="cs"/>
          <w:rtl/>
        </w:rPr>
        <w:t xml:space="preserve">در مورد راویان احادیث وقتی ادعای اجماع شده است، یا ادعا شده است که این افراد ثقه هستند و یا ادعا شده است که روایات </w:t>
      </w:r>
      <w:r w:rsidR="007B303F">
        <w:rPr>
          <w:rFonts w:hint="cs"/>
          <w:rtl/>
        </w:rPr>
        <w:t>ایشان</w:t>
      </w:r>
      <w:r>
        <w:rPr>
          <w:rFonts w:hint="cs"/>
          <w:rtl/>
        </w:rPr>
        <w:t xml:space="preserve"> همگی صحیح هستند. اگر ادعا شده باشد که این افراد ثقه هستند، لازم نیست که اجماع باشد بلکه شهادت خود کشی به همراه چند نفر یا حتی شهادت </w:t>
      </w:r>
      <w:r w:rsidR="007B303F">
        <w:rPr>
          <w:rFonts w:hint="cs"/>
          <w:rtl/>
        </w:rPr>
        <w:t>ایشان</w:t>
      </w:r>
      <w:r>
        <w:rPr>
          <w:rFonts w:hint="cs"/>
          <w:rtl/>
        </w:rPr>
        <w:t xml:space="preserve"> به تنهایی هم مورد قبول است و ما قبول می کنیم که </w:t>
      </w:r>
      <w:r w:rsidR="007B303F">
        <w:rPr>
          <w:rFonts w:hint="cs"/>
          <w:rtl/>
        </w:rPr>
        <w:t>ایشان</w:t>
      </w:r>
      <w:r>
        <w:rPr>
          <w:rFonts w:hint="cs"/>
          <w:rtl/>
        </w:rPr>
        <w:t xml:space="preserve"> ثقه هستند. اما اگر ادعا این است که روایات </w:t>
      </w:r>
      <w:r w:rsidR="007B303F">
        <w:rPr>
          <w:rFonts w:hint="cs"/>
          <w:rtl/>
        </w:rPr>
        <w:t>ایشان</w:t>
      </w:r>
      <w:r>
        <w:rPr>
          <w:rFonts w:hint="cs"/>
          <w:rtl/>
        </w:rPr>
        <w:t xml:space="preserve"> همگی صحیح هستند، این یک امر اجتهادی و حدسی است. برای اثبات چنین ادعایی نیاز به اجماع داریم و نقل این اجماع با خبر واحد برای ما نمی تواند حجت باشد.</w:t>
      </w:r>
    </w:p>
    <w:p w:rsidR="00F301F3" w:rsidRDefault="00F301F3" w:rsidP="00F301F3">
      <w:pPr>
        <w:rPr>
          <w:rtl/>
        </w:rPr>
      </w:pPr>
      <w:r>
        <w:rPr>
          <w:rFonts w:hint="cs"/>
          <w:rtl/>
        </w:rPr>
        <w:t xml:space="preserve">توضیح بیشتر اینکه: ادعای اینکه روایات این افراد همگی صحیح هستند به این دلیل است که همراه روایات </w:t>
      </w:r>
      <w:r w:rsidR="007B303F">
        <w:rPr>
          <w:rFonts w:hint="cs"/>
          <w:rtl/>
        </w:rPr>
        <w:t>ایشان</w:t>
      </w:r>
      <w:r>
        <w:rPr>
          <w:rFonts w:hint="cs"/>
          <w:rtl/>
        </w:rPr>
        <w:t xml:space="preserve"> قرائنی وجود دارد که ما متوجه شدیم این روایات صحیح هستند. لکن این قرائن برخی حسی و برخی غیر حسی هستند. </w:t>
      </w:r>
      <w:r>
        <w:rPr>
          <w:rFonts w:hint="cs"/>
          <w:rtl/>
        </w:rPr>
        <w:lastRenderedPageBreak/>
        <w:t xml:space="preserve">قرائن حسی از قبیل عرض کتاب به معصوم و وجود روایت در کتب مورد اعتماد دیگر و... . ولی همه قرائن منحصر در همین قرائن حسی نیست و برخی قرائن دیگر حدسی و اجتهادی هستند. </w:t>
      </w:r>
    </w:p>
    <w:p w:rsidR="00F301F3" w:rsidRDefault="00F301F3" w:rsidP="00F301F3">
      <w:pPr>
        <w:rPr>
          <w:rtl/>
        </w:rPr>
      </w:pPr>
      <w:r>
        <w:rPr>
          <w:rFonts w:hint="cs"/>
          <w:rtl/>
        </w:rPr>
        <w:t xml:space="preserve">برخی گفته اند اولا هر چند در میان متاخرین در نقل اجماع سهل انگاری می شود و با بررسی قول چند نفر ادعای اجماع می شود ولی در میان متقدمین سهل انگاری در نقل اجماع ممنوع بوده است. لذا این ادعای کشی کاشف از این است که حداقل شهرت عظیمه ای در آن زمان بر این مطلب قائم بوده است. بنابراین در سبب حدس در کار نبوده است. ثانیاً در زمان قدیم اجتهاد متداول نبوده است و فقها با خود روایات سر و کار داشته اند و همه قرائنی که برای صحت یک روایت نزد قدما قائم می شده است همه قرائن حسی بوده اند. لذا با این توضیحات این اجماع، یک اجماع حسی است نه حدسی. نتیجه اینکه وقتی با قول کشی اثبات شود که صحت روایات </w:t>
      </w:r>
      <w:r w:rsidR="007B303F">
        <w:rPr>
          <w:rFonts w:hint="cs"/>
          <w:rtl/>
        </w:rPr>
        <w:t>ایشان</w:t>
      </w:r>
      <w:r>
        <w:rPr>
          <w:rFonts w:hint="cs"/>
          <w:rtl/>
        </w:rPr>
        <w:t xml:space="preserve"> نزد علما مسلم بوده است، برای ما اطمینان حاصل می شود که واقعا روایات </w:t>
      </w:r>
      <w:r w:rsidR="007B303F">
        <w:rPr>
          <w:rFonts w:hint="cs"/>
          <w:rtl/>
        </w:rPr>
        <w:t>ایشان</w:t>
      </w:r>
      <w:r>
        <w:rPr>
          <w:rFonts w:hint="cs"/>
          <w:rtl/>
        </w:rPr>
        <w:t xml:space="preserve"> صحیح هستند. زیرا بعید است علمای متقدم با تکیه بر قرائن حدسی چنین اجماعی کرده باشند. </w:t>
      </w:r>
    </w:p>
    <w:p w:rsidR="00F301F3" w:rsidRDefault="00F301F3" w:rsidP="00F301F3">
      <w:pPr>
        <w:rPr>
          <w:rtl/>
        </w:rPr>
      </w:pPr>
      <w:r>
        <w:rPr>
          <w:rFonts w:hint="cs"/>
          <w:rtl/>
        </w:rPr>
        <w:t>آیت الله سبحانی در نقد این کلام می نویسد: اینکه در بین متقدمین اجتهاد کم بوده است و فقط با قرائن حسی حکم به صحت می داده اند مورد قبول نیست. زیرا لازمه این حرف این است که همه روایات کتب اربعه مورد قبول باشند زیرا نویسندگان این کتب حکم به صحت همه روایات این کتب داده اند و آیت الله سبحانی می فرمایند در بحث اعتبار کتب اربعه حدیثی ما این حرف را رد کرده ایم.</w:t>
      </w:r>
    </w:p>
    <w:p w:rsidR="00F301F3" w:rsidRDefault="00F301F3" w:rsidP="00F301F3">
      <w:pPr>
        <w:pStyle w:val="Heading3"/>
        <w:rPr>
          <w:rtl/>
        </w:rPr>
      </w:pPr>
      <w:bookmarkStart w:id="296" w:name="_Toc37017507"/>
      <w:r>
        <w:rPr>
          <w:rFonts w:hint="cs"/>
          <w:rtl/>
        </w:rPr>
        <w:t>اشکال دوم و پاسخ</w:t>
      </w:r>
      <w:bookmarkEnd w:id="296"/>
    </w:p>
    <w:p w:rsidR="00F301F3" w:rsidRDefault="00F301F3" w:rsidP="00F301F3">
      <w:pPr>
        <w:rPr>
          <w:rtl/>
        </w:rPr>
      </w:pPr>
      <w:r>
        <w:rPr>
          <w:rFonts w:hint="cs"/>
          <w:rtl/>
        </w:rPr>
        <w:t>اشکال دیگری که بر این اجماع گرفته اند این است که اجماع در امور شرعیه حجت است نه در مسائل رجالی.</w:t>
      </w:r>
    </w:p>
    <w:p w:rsidR="00F301F3" w:rsidRDefault="00F301F3" w:rsidP="00F301F3">
      <w:pPr>
        <w:rPr>
          <w:rtl/>
        </w:rPr>
      </w:pPr>
      <w:r>
        <w:rPr>
          <w:rFonts w:hint="cs"/>
          <w:rtl/>
        </w:rPr>
        <w:t xml:space="preserve"> لکن پاسخ این اشکال واضح است که اگر متعلق اجماع خود حکم شرعی باشد یا موضوع یک حکم شرعی باشد که با واسطه اثر شرعی داشته باشد نقل اجماع در آن حجت است و دلیلی نداریم که اجماع را فقط در احکام شرعیه حجت بدانیم. </w:t>
      </w:r>
    </w:p>
    <w:p w:rsidR="00F301F3" w:rsidRDefault="00F301F3" w:rsidP="00F301F3">
      <w:pPr>
        <w:pStyle w:val="Heading2"/>
        <w:rPr>
          <w:rtl/>
        </w:rPr>
      </w:pPr>
      <w:bookmarkStart w:id="297" w:name="_Toc37017508"/>
      <w:r>
        <w:rPr>
          <w:rFonts w:hint="cs"/>
          <w:rtl/>
        </w:rPr>
        <w:t>مفهوم عبارت «تصحیح ما یصح عنهم»</w:t>
      </w:r>
      <w:bookmarkEnd w:id="297"/>
    </w:p>
    <w:p w:rsidR="00F301F3" w:rsidRDefault="00F301F3" w:rsidP="00F301F3">
      <w:pPr>
        <w:rPr>
          <w:rtl/>
        </w:rPr>
      </w:pPr>
      <w:r>
        <w:rPr>
          <w:rFonts w:hint="cs"/>
          <w:rtl/>
        </w:rPr>
        <w:t>این بحث مهمترین بحث اصحاب اجماع است که علامه متتبع حاجی نوری در فایده هفتم از خاتمه مستدرک الوسائل به تفصیل به آن پرداخته است. بحث اصلی در این عنوان معنای «ما» موصول در «ما یصح عنهم» است. ما کلام حاجی نوری را بیان می کنیم و سپس به نقد آن می پردازیم:</w:t>
      </w:r>
    </w:p>
    <w:p w:rsidR="00F301F3" w:rsidRDefault="00F301F3" w:rsidP="00F301F3">
      <w:pPr>
        <w:rPr>
          <w:rtl/>
        </w:rPr>
      </w:pPr>
      <w:r>
        <w:rPr>
          <w:rFonts w:hint="cs"/>
          <w:rtl/>
        </w:rPr>
        <w:t>دو معنا در این جا وجود دارد. معنای اول اینکه مراد حکایت کردن و معنای مصدری روایت باشد. معنای دوم این است که مراد مروی و خود متن حدیث و خبر است. کدام یک از این دو معنا مراد است؟</w:t>
      </w:r>
    </w:p>
    <w:p w:rsidR="00F301F3" w:rsidRPr="00107FD3" w:rsidRDefault="00F301F3" w:rsidP="00F301F3">
      <w:pPr>
        <w:rPr>
          <w:rFonts w:asciiTheme="minorHAnsi" w:hAnsiTheme="minorHAnsi"/>
        </w:rPr>
      </w:pPr>
      <w:r>
        <w:rPr>
          <w:rFonts w:hint="cs"/>
          <w:rtl/>
        </w:rPr>
        <w:t>توضیح بیشتر اینکه گاهی مثلا در روایت آمده است:</w:t>
      </w:r>
    </w:p>
    <w:p w:rsidR="00F301F3" w:rsidRPr="00107FD3" w:rsidRDefault="00F301F3" w:rsidP="00F301F3">
      <w:pPr>
        <w:pStyle w:val="Quote"/>
        <w:rPr>
          <w:rFonts w:ascii="Times New Roman" w:hAnsi="Times New Roman" w:cs="Times New Roman"/>
          <w:sz w:val="24"/>
          <w:szCs w:val="24"/>
          <w:rtl/>
        </w:rPr>
      </w:pPr>
      <w:r w:rsidRPr="00107FD3">
        <w:rPr>
          <w:rFonts w:hint="cs"/>
          <w:color w:val="242887"/>
          <w:rtl/>
        </w:rPr>
        <w:t>2</w:t>
      </w:r>
      <w:r w:rsidRPr="00107FD3">
        <w:rPr>
          <w:rFonts w:hint="cs"/>
          <w:rtl/>
        </w:rPr>
        <w:t>- عَلِيُّ بْنُ إِبْرَاهِيمَ عَنْ أَبِيهِ عَنِ ابْنِ أَبِي عُمَيْرٍ عَنْ مُعَاوِيَةَ بْنِ عَمَّارٍ عَنْ أَبِي عَبْدِ اللَّهِ ع قَالَ:</w:t>
      </w:r>
      <w:r w:rsidRPr="00107FD3">
        <w:rPr>
          <w:rFonts w:hint="cs"/>
          <w:color w:val="242887"/>
          <w:rtl/>
        </w:rPr>
        <w:t xml:space="preserve"> إِذَا اجْتَمَعَ قَوْمٌ عَلَى صَيْدٍ وَ هُمْ مُحْرِمُونَ فِي صَيْدِهِ أَوْ أَكَلُوا مِنْهُ فَعَلَى كُلِّ وَاحِدٍ مِنْهُمْ قِيمَتُهُ‏.</w:t>
      </w:r>
    </w:p>
    <w:p w:rsidR="00F301F3" w:rsidRDefault="00F301F3" w:rsidP="00F301F3">
      <w:pPr>
        <w:rPr>
          <w:rFonts w:asciiTheme="minorHAnsi" w:hAnsiTheme="minorHAnsi"/>
          <w:rtl/>
        </w:rPr>
      </w:pPr>
      <w:r>
        <w:rPr>
          <w:rFonts w:asciiTheme="minorHAnsi" w:hAnsiTheme="minorHAnsi" w:hint="cs"/>
          <w:rtl/>
        </w:rPr>
        <w:lastRenderedPageBreak/>
        <w:t>اگر معنای اول مراد باشد یعنی ابن ابی عمیر که گفته است معاویه بن عمار به من گفته است که امام صادق فرموده است: «</w:t>
      </w:r>
      <w:r w:rsidRPr="00107FD3">
        <w:rPr>
          <w:rFonts w:asciiTheme="minorHAnsi" w:hAnsiTheme="minorHAnsi"/>
          <w:rtl/>
        </w:rPr>
        <w:t>إِذَا اجْتَمَعَ قَوْمٌ عَلَى صَيْدٍ وَ هُمْ مُحْرِمُونَ فِي صَيْدِهِ أَوْ أَكَلُوا مِنْهُ فَعَلَى كُلِّ وَاحِدٍ مِنْهُمْ قِيمَتُهُ‏.</w:t>
      </w:r>
      <w:r>
        <w:rPr>
          <w:rFonts w:asciiTheme="minorHAnsi" w:hAnsiTheme="minorHAnsi" w:hint="cs"/>
          <w:rtl/>
        </w:rPr>
        <w:t xml:space="preserve">» ابن ابی عمیر راست گفته است و واقعا معاویه بن عمار به او چنین حرفی را زده است. </w:t>
      </w:r>
    </w:p>
    <w:p w:rsidR="00F301F3" w:rsidRDefault="00F301F3" w:rsidP="00F301F3">
      <w:pPr>
        <w:rPr>
          <w:rFonts w:asciiTheme="minorHAnsi" w:hAnsiTheme="minorHAnsi"/>
          <w:rtl/>
        </w:rPr>
      </w:pPr>
      <w:r>
        <w:rPr>
          <w:rFonts w:asciiTheme="minorHAnsi" w:hAnsiTheme="minorHAnsi" w:hint="cs"/>
          <w:rtl/>
        </w:rPr>
        <w:t>اگر معنای دوم مراد باشد یعنی واقعا امام صادق فرموده است: «</w:t>
      </w:r>
      <w:r w:rsidRPr="00107FD3">
        <w:rPr>
          <w:rFonts w:asciiTheme="minorHAnsi" w:hAnsiTheme="minorHAnsi"/>
          <w:rtl/>
        </w:rPr>
        <w:t>إِذَا اجْتَمَعَ قَوْمٌ عَلَى صَيْدٍ وَ هُمْ مُحْرِمُونَ فِي صَيْدِهِ أَوْ أَكَلُوا مِنْهُ فَعَلَى كُلِّ وَاحِدٍ مِنْهُمْ قِيمَتُهُ‏.</w:t>
      </w:r>
      <w:r>
        <w:rPr>
          <w:rFonts w:asciiTheme="minorHAnsi" w:hAnsiTheme="minorHAnsi" w:hint="cs"/>
          <w:rtl/>
        </w:rPr>
        <w:t>»</w:t>
      </w:r>
    </w:p>
    <w:p w:rsidR="00F301F3" w:rsidRDefault="00F301F3" w:rsidP="00F301F3">
      <w:pPr>
        <w:rPr>
          <w:rFonts w:asciiTheme="minorHAnsi" w:hAnsiTheme="minorHAnsi"/>
          <w:rtl/>
        </w:rPr>
      </w:pPr>
      <w:r>
        <w:rPr>
          <w:rFonts w:asciiTheme="minorHAnsi" w:hAnsiTheme="minorHAnsi" w:hint="cs"/>
          <w:rtl/>
        </w:rPr>
        <w:t xml:space="preserve">به بیان دیگر یعنی آیا اجماع به صحت منقول بلاواسطه ابن ابی عمیر تعلق گرفته است که معنای اول است و یا به منقول با واسطه او یعنی متن روایت تعلق گرفته است که معنای دوم است. یعنی «ما یصح عنهم» به معنای منقول بی واسطه ای که از </w:t>
      </w:r>
      <w:r w:rsidR="007B303F">
        <w:rPr>
          <w:rFonts w:asciiTheme="minorHAnsi" w:hAnsiTheme="minorHAnsi" w:hint="cs"/>
          <w:rtl/>
        </w:rPr>
        <w:t>ایشان</w:t>
      </w:r>
      <w:r>
        <w:rPr>
          <w:rFonts w:asciiTheme="minorHAnsi" w:hAnsiTheme="minorHAnsi" w:hint="cs"/>
          <w:rtl/>
        </w:rPr>
        <w:t xml:space="preserve"> صحیحا به ما رسیده است می باشد یا به معنای منقول با واسطه </w:t>
      </w:r>
      <w:r w:rsidR="007B303F">
        <w:rPr>
          <w:rFonts w:asciiTheme="minorHAnsi" w:hAnsiTheme="minorHAnsi" w:hint="cs"/>
          <w:rtl/>
        </w:rPr>
        <w:t>ایشان</w:t>
      </w:r>
      <w:r>
        <w:rPr>
          <w:rFonts w:asciiTheme="minorHAnsi" w:hAnsiTheme="minorHAnsi" w:hint="cs"/>
          <w:rtl/>
        </w:rPr>
        <w:t xml:space="preserve"> که صحیحا از ابن ابی عمیر به ما رسیده است می باشد؟</w:t>
      </w:r>
    </w:p>
    <w:p w:rsidR="00F301F3" w:rsidRDefault="00F301F3" w:rsidP="00F301F3">
      <w:pPr>
        <w:rPr>
          <w:rFonts w:asciiTheme="minorHAnsi" w:hAnsiTheme="minorHAnsi"/>
          <w:rtl/>
        </w:rPr>
      </w:pPr>
      <w:r>
        <w:rPr>
          <w:rFonts w:asciiTheme="minorHAnsi" w:hAnsiTheme="minorHAnsi" w:hint="cs"/>
          <w:rtl/>
        </w:rPr>
        <w:t xml:space="preserve">اگر معنای اول مد نظر باشد دلالت مطابقی این کلام این است که منقول بی واسطه اصحاب اجماع صحیح است و مدلول التزامی آن این است که </w:t>
      </w:r>
      <w:r w:rsidR="007B303F">
        <w:rPr>
          <w:rFonts w:asciiTheme="minorHAnsi" w:hAnsiTheme="minorHAnsi" w:hint="cs"/>
          <w:rtl/>
        </w:rPr>
        <w:t>ایشان</w:t>
      </w:r>
      <w:r>
        <w:rPr>
          <w:rFonts w:asciiTheme="minorHAnsi" w:hAnsiTheme="minorHAnsi" w:hint="cs"/>
          <w:rtl/>
        </w:rPr>
        <w:t xml:space="preserve"> راستگو و ثقه هستند. </w:t>
      </w:r>
    </w:p>
    <w:p w:rsidR="00F301F3" w:rsidRDefault="00F301F3" w:rsidP="00F301F3">
      <w:pPr>
        <w:rPr>
          <w:rFonts w:asciiTheme="minorHAnsi" w:hAnsiTheme="minorHAnsi"/>
          <w:rtl/>
        </w:rPr>
      </w:pPr>
      <w:r>
        <w:rPr>
          <w:rFonts w:asciiTheme="minorHAnsi" w:hAnsiTheme="minorHAnsi" w:hint="cs"/>
          <w:rtl/>
        </w:rPr>
        <w:t>اگر معنای دوم مد نظر باشد دلالت مطابقی کلام این است که متن روایت صحیح است و در دلالت التزامی آن چند احتمال وجود دارد:</w:t>
      </w:r>
    </w:p>
    <w:p w:rsidR="00F301F3" w:rsidRDefault="00F301F3" w:rsidP="003F3FB9">
      <w:pPr>
        <w:pStyle w:val="ListParagraph"/>
        <w:numPr>
          <w:ilvl w:val="0"/>
          <w:numId w:val="39"/>
        </w:numPr>
      </w:pPr>
      <w:r>
        <w:rPr>
          <w:rFonts w:hint="cs"/>
          <w:rtl/>
        </w:rPr>
        <w:t>اینکه متن این روایت صحیح است به دلیل این است که همراه این روایات قرائن خارجیه وجود داشته است که باعث شده است متن این روایت صحیح دانسته شود. ولو اینکه سند این روایت مرسل یا حتی مشتمل بر ضعفا باشد.</w:t>
      </w:r>
    </w:p>
    <w:p w:rsidR="00F301F3" w:rsidRPr="007C5F40" w:rsidRDefault="00F301F3" w:rsidP="003F3FB9">
      <w:pPr>
        <w:pStyle w:val="ListParagraph"/>
        <w:numPr>
          <w:ilvl w:val="0"/>
          <w:numId w:val="39"/>
        </w:numPr>
      </w:pPr>
      <w:r>
        <w:rPr>
          <w:rFonts w:hint="cs"/>
          <w:rtl/>
        </w:rPr>
        <w:t xml:space="preserve">اینکه متن این روایت صحیح است به دلیل این است </w:t>
      </w:r>
      <w:r>
        <w:rPr>
          <w:rFonts w:asciiTheme="minorHAnsi" w:hAnsiTheme="minorHAnsi" w:hint="cs"/>
          <w:rtl/>
        </w:rPr>
        <w:t xml:space="preserve">که خود </w:t>
      </w:r>
      <w:r w:rsidR="007B303F">
        <w:rPr>
          <w:rFonts w:asciiTheme="minorHAnsi" w:hAnsiTheme="minorHAnsi" w:hint="cs"/>
          <w:rtl/>
        </w:rPr>
        <w:t>ایشان</w:t>
      </w:r>
      <w:r>
        <w:rPr>
          <w:rFonts w:asciiTheme="minorHAnsi" w:hAnsiTheme="minorHAnsi" w:hint="cs"/>
          <w:rtl/>
        </w:rPr>
        <w:t xml:space="preserve"> ثقه هستند ولی ممکن است در سند بین </w:t>
      </w:r>
      <w:r w:rsidR="007B303F">
        <w:rPr>
          <w:rFonts w:asciiTheme="minorHAnsi" w:hAnsiTheme="minorHAnsi" w:hint="cs"/>
          <w:rtl/>
        </w:rPr>
        <w:t>ایشان</w:t>
      </w:r>
      <w:r>
        <w:rPr>
          <w:rFonts w:asciiTheme="minorHAnsi" w:hAnsiTheme="minorHAnsi" w:hint="cs"/>
          <w:rtl/>
        </w:rPr>
        <w:t xml:space="preserve"> تا امام افراد ضعیف واقع شوند. در این صورت صحت متن روایات </w:t>
      </w:r>
      <w:r w:rsidR="007B303F">
        <w:rPr>
          <w:rFonts w:asciiTheme="minorHAnsi" w:hAnsiTheme="minorHAnsi" w:hint="cs"/>
          <w:rtl/>
        </w:rPr>
        <w:t>ایشان</w:t>
      </w:r>
      <w:r>
        <w:rPr>
          <w:rFonts w:asciiTheme="minorHAnsi" w:hAnsiTheme="minorHAnsi" w:hint="cs"/>
          <w:rtl/>
        </w:rPr>
        <w:t xml:space="preserve"> نسبی خواهد بود و بستگی به وثاقت وسائط بین </w:t>
      </w:r>
      <w:r w:rsidR="007B303F">
        <w:rPr>
          <w:rFonts w:asciiTheme="minorHAnsi" w:hAnsiTheme="minorHAnsi" w:hint="cs"/>
          <w:rtl/>
        </w:rPr>
        <w:t>ایشان</w:t>
      </w:r>
      <w:r>
        <w:rPr>
          <w:rFonts w:asciiTheme="minorHAnsi" w:hAnsiTheme="minorHAnsi" w:hint="cs"/>
          <w:rtl/>
        </w:rPr>
        <w:t xml:space="preserve"> تا امام دارد. این احتمال با معنای اول در نتیجه یکسان خواهد بود.</w:t>
      </w:r>
    </w:p>
    <w:p w:rsidR="00F301F3" w:rsidRPr="007C5F40" w:rsidRDefault="00F301F3" w:rsidP="003F3FB9">
      <w:pPr>
        <w:pStyle w:val="ListParagraph"/>
        <w:numPr>
          <w:ilvl w:val="0"/>
          <w:numId w:val="39"/>
        </w:numPr>
      </w:pPr>
      <w:r>
        <w:rPr>
          <w:rFonts w:asciiTheme="minorHAnsi" w:hAnsiTheme="minorHAnsi" w:hint="cs"/>
          <w:rtl/>
        </w:rPr>
        <w:t xml:space="preserve">اینکه متن این روایات صحیح است به دلیل این است که </w:t>
      </w:r>
      <w:r w:rsidR="007B303F">
        <w:rPr>
          <w:rFonts w:asciiTheme="minorHAnsi" w:hAnsiTheme="minorHAnsi" w:hint="cs"/>
          <w:rtl/>
        </w:rPr>
        <w:t>ایشان</w:t>
      </w:r>
      <w:r>
        <w:rPr>
          <w:rFonts w:asciiTheme="minorHAnsi" w:hAnsiTheme="minorHAnsi" w:hint="cs"/>
          <w:rtl/>
        </w:rPr>
        <w:t xml:space="preserve"> و مشایخ </w:t>
      </w:r>
      <w:r w:rsidR="007B303F">
        <w:rPr>
          <w:rFonts w:asciiTheme="minorHAnsi" w:hAnsiTheme="minorHAnsi" w:hint="cs"/>
          <w:rtl/>
        </w:rPr>
        <w:t>ایشان</w:t>
      </w:r>
      <w:r>
        <w:rPr>
          <w:rFonts w:asciiTheme="minorHAnsi" w:hAnsiTheme="minorHAnsi" w:hint="cs"/>
          <w:rtl/>
        </w:rPr>
        <w:t xml:space="preserve"> تا امام معصوم همگی ثقه هستند ولذا روایات </w:t>
      </w:r>
      <w:r w:rsidR="007B303F">
        <w:rPr>
          <w:rFonts w:asciiTheme="minorHAnsi" w:hAnsiTheme="minorHAnsi" w:hint="cs"/>
          <w:rtl/>
        </w:rPr>
        <w:t>ایشان</w:t>
      </w:r>
      <w:r>
        <w:rPr>
          <w:rFonts w:asciiTheme="minorHAnsi" w:hAnsiTheme="minorHAnsi" w:hint="cs"/>
          <w:rtl/>
        </w:rPr>
        <w:t xml:space="preserve"> صحیح هستند.</w:t>
      </w:r>
    </w:p>
    <w:p w:rsidR="00F301F3" w:rsidRDefault="00F301F3" w:rsidP="00F301F3">
      <w:pPr>
        <w:rPr>
          <w:rtl/>
        </w:rPr>
      </w:pPr>
      <w:r>
        <w:rPr>
          <w:rFonts w:hint="cs"/>
          <w:rtl/>
        </w:rPr>
        <w:t>حاجی نوری در صدد است این احتمال سوم از معنای دوم را اثبات کند و در نتیجه تعداد زیادی از راویانی که توثیق صریحی ندارند، توثیق می شوند.</w:t>
      </w:r>
    </w:p>
    <w:p w:rsidR="00F301F3" w:rsidRDefault="00F301F3" w:rsidP="00F301F3">
      <w:pPr>
        <w:pStyle w:val="Heading3"/>
        <w:rPr>
          <w:rtl/>
        </w:rPr>
      </w:pPr>
      <w:bookmarkStart w:id="298" w:name="_Toc37017509"/>
      <w:r>
        <w:rPr>
          <w:rFonts w:hint="cs"/>
          <w:rtl/>
        </w:rPr>
        <w:t>بررسی معنای اول</w:t>
      </w:r>
      <w:bookmarkEnd w:id="298"/>
    </w:p>
    <w:p w:rsidR="00F301F3" w:rsidRDefault="00F301F3" w:rsidP="00F301F3">
      <w:pPr>
        <w:rPr>
          <w:rFonts w:asciiTheme="minorHAnsi" w:hAnsiTheme="minorHAnsi"/>
          <w:rtl/>
        </w:rPr>
      </w:pPr>
      <w:r>
        <w:rPr>
          <w:rFonts w:hint="cs"/>
          <w:rtl/>
        </w:rPr>
        <w:t xml:space="preserve">معنای اول را </w:t>
      </w:r>
      <w:r>
        <w:rPr>
          <w:rFonts w:asciiTheme="minorHAnsi" w:hAnsiTheme="minorHAnsi" w:hint="cs"/>
          <w:rtl/>
        </w:rPr>
        <w:t xml:space="preserve">فیض کاشانی در کتاب وافی در مقدمه سوم کتاب خود بیان نموده است. همچنین محدث نوری از سید محمد باقر شفتی نقل می کند که </w:t>
      </w:r>
      <w:r w:rsidR="007B303F">
        <w:rPr>
          <w:rFonts w:asciiTheme="minorHAnsi" w:hAnsiTheme="minorHAnsi" w:hint="cs"/>
          <w:rtl/>
        </w:rPr>
        <w:t>ایشان</w:t>
      </w:r>
      <w:r>
        <w:rPr>
          <w:rFonts w:asciiTheme="minorHAnsi" w:hAnsiTheme="minorHAnsi" w:hint="cs"/>
          <w:rtl/>
        </w:rPr>
        <w:t xml:space="preserve"> رساله ای در باره «ابان» نوشته است و در این رساله همین معنای اول را برگزیده است. ابن شهر آشوب هم در مناقب همین معنا را برای عبارت کشی برگزیده است. شیخ عبدالله شوشتری که استاد شیخ عنایه الله قهبائی صاحب مجمع الرجال است نیز همین نظر را برگزیده است. قهبائی در مجمع الرجال می نویسد استادم شیخ عبدالله شوشتری قائل است که اصحاب اجماع در حکایت کردن خود ثقه هستند نه اینکه محتوای </w:t>
      </w:r>
      <w:r>
        <w:rPr>
          <w:rFonts w:asciiTheme="minorHAnsi" w:hAnsiTheme="minorHAnsi" w:hint="cs"/>
          <w:rtl/>
        </w:rPr>
        <w:lastRenderedPageBreak/>
        <w:t xml:space="preserve">روایات </w:t>
      </w:r>
      <w:r w:rsidR="007B303F">
        <w:rPr>
          <w:rFonts w:asciiTheme="minorHAnsi" w:hAnsiTheme="minorHAnsi" w:hint="cs"/>
          <w:rtl/>
        </w:rPr>
        <w:t>ایشان</w:t>
      </w:r>
      <w:r>
        <w:rPr>
          <w:rFonts w:asciiTheme="minorHAnsi" w:hAnsiTheme="minorHAnsi" w:hint="cs"/>
          <w:rtl/>
        </w:rPr>
        <w:t xml:space="preserve"> صحیح است. سپس در ادامه قهبائی اضافه می کند البته اصحاب اجماع اکثرا مستقیما از ائمه روایت نقل می کنند لذا هر معنایی را که اختیار کنیم ثمره خاصی ندارد. </w:t>
      </w:r>
    </w:p>
    <w:p w:rsidR="00F301F3" w:rsidRDefault="00F301F3" w:rsidP="00F301F3">
      <w:pPr>
        <w:rPr>
          <w:rFonts w:asciiTheme="minorHAnsi" w:hAnsiTheme="minorHAnsi"/>
          <w:rtl/>
        </w:rPr>
      </w:pPr>
      <w:r>
        <w:rPr>
          <w:rFonts w:asciiTheme="minorHAnsi" w:hAnsiTheme="minorHAnsi" w:hint="cs"/>
          <w:rtl/>
        </w:rPr>
        <w:t xml:space="preserve">البته باید توجه داشت که نظر قهبائی در این زمینه صحیح نیست زیرا طبقه اول اصحاب اجماع بیشتر نقل مستقیم دارند و کمتر غیر مستقیم نقل روایت می کنند ولی طبقه دوم و سوم اصحاب اجماع روایات غیر مستقیم زیادی از ائمه دارند. </w:t>
      </w:r>
    </w:p>
    <w:p w:rsidR="00F301F3" w:rsidRDefault="00F301F3" w:rsidP="00F301F3">
      <w:pPr>
        <w:rPr>
          <w:rFonts w:asciiTheme="minorHAnsi" w:hAnsiTheme="minorHAnsi"/>
          <w:rtl/>
        </w:rPr>
      </w:pPr>
      <w:r>
        <w:rPr>
          <w:rFonts w:asciiTheme="minorHAnsi" w:hAnsiTheme="minorHAnsi" w:hint="cs"/>
          <w:rtl/>
        </w:rPr>
        <w:t xml:space="preserve">حاجی نوری در ادامه از ابوعلی نقل می کند که در رجال خود از استادش صاحب ریاض همین معنا را نقل کرده است. </w:t>
      </w:r>
    </w:p>
    <w:p w:rsidR="00F301F3" w:rsidRDefault="00F301F3" w:rsidP="00F301F3">
      <w:pPr>
        <w:rPr>
          <w:rFonts w:asciiTheme="minorHAnsi" w:hAnsiTheme="minorHAnsi"/>
          <w:rtl/>
        </w:rPr>
      </w:pPr>
      <w:r>
        <w:rPr>
          <w:rFonts w:asciiTheme="minorHAnsi" w:hAnsiTheme="minorHAnsi" w:hint="cs"/>
          <w:rtl/>
        </w:rPr>
        <w:t>آیت الله سبحانی و آیت الله شبیری و بسیاری دیگر از علما همین معنا را پسندیده اند. آیت الله سبحانی در تایید همین معنا چند دلیل نیز اقامه کرده اند:</w:t>
      </w:r>
    </w:p>
    <w:p w:rsidR="00F301F3" w:rsidRDefault="00F301F3" w:rsidP="003F3FB9">
      <w:pPr>
        <w:pStyle w:val="ListParagraph"/>
        <w:numPr>
          <w:ilvl w:val="0"/>
          <w:numId w:val="40"/>
        </w:numPr>
      </w:pPr>
      <w:r>
        <w:rPr>
          <w:rFonts w:hint="cs"/>
          <w:rtl/>
        </w:rPr>
        <w:t xml:space="preserve">کشی در مورد اصحاب طبقه اول فقط عبارت تصدیقهم را آورده است و عبارت «تصحیح ما یصح عنهم» را بیان نکرده است. اگر مراد کشی این بود که روایات </w:t>
      </w:r>
      <w:r w:rsidR="007B303F">
        <w:rPr>
          <w:rFonts w:hint="cs"/>
          <w:rtl/>
        </w:rPr>
        <w:t>ایشان</w:t>
      </w:r>
      <w:r>
        <w:rPr>
          <w:rFonts w:hint="cs"/>
          <w:rtl/>
        </w:rPr>
        <w:t xml:space="preserve"> صحیح هستند باید در مورد طبقه اول که بافضیلت ترین طبقه هستند این عبارت را می آورد. بنابراین مشخص می شود منظور کشی فقط تصدیق </w:t>
      </w:r>
      <w:r w:rsidR="007B303F">
        <w:rPr>
          <w:rFonts w:hint="cs"/>
          <w:rtl/>
        </w:rPr>
        <w:t>ایشان</w:t>
      </w:r>
      <w:r>
        <w:rPr>
          <w:rFonts w:hint="cs"/>
          <w:rtl/>
        </w:rPr>
        <w:t xml:space="preserve"> است که تلازم دارد با وثاقت این افراد.</w:t>
      </w:r>
    </w:p>
    <w:p w:rsidR="00F301F3" w:rsidRDefault="00F301F3" w:rsidP="003F3FB9">
      <w:pPr>
        <w:pStyle w:val="ListParagraph"/>
        <w:numPr>
          <w:ilvl w:val="0"/>
          <w:numId w:val="40"/>
        </w:numPr>
      </w:pPr>
      <w:r>
        <w:rPr>
          <w:rFonts w:hint="cs"/>
          <w:rtl/>
        </w:rPr>
        <w:t xml:space="preserve">فهم اصحاب از عبارت کشی توثیق بوده است نه قبول متن روایات </w:t>
      </w:r>
      <w:r w:rsidR="007B303F">
        <w:rPr>
          <w:rFonts w:hint="cs"/>
          <w:rtl/>
        </w:rPr>
        <w:t>ایشان</w:t>
      </w:r>
      <w:r>
        <w:rPr>
          <w:rFonts w:hint="cs"/>
          <w:rtl/>
        </w:rPr>
        <w:t>. مثلا ابن شهر آشوب و علامه حلی و ابن داود این عبارت کشی را به معنای توثیق ترجمه کرده اند.</w:t>
      </w:r>
    </w:p>
    <w:p w:rsidR="00F301F3" w:rsidRDefault="00F301F3" w:rsidP="003F3FB9">
      <w:pPr>
        <w:pStyle w:val="ListParagraph"/>
        <w:numPr>
          <w:ilvl w:val="0"/>
          <w:numId w:val="40"/>
        </w:numPr>
      </w:pPr>
      <w:r>
        <w:rPr>
          <w:rFonts w:hint="cs"/>
          <w:rtl/>
        </w:rPr>
        <w:t xml:space="preserve">تبادر. با دقت نظر در عبارت کشی فهمیده می شود که عبارت «تصحیح ما یصح عن هولاء» ظهور در توثیق دارد. توضیح ذلک: در این عبارت متعلق «مفعول به» «تصحیح»، همان «ما یصح» است. باید ببینیم ما یصح به چه معناست، آن وقت مشخص می شود اصحاب بر تصحیح چه چیزی اجماع کرده اند. برای توضیح ما یصح یک مثال می زنیم. وقتی در سندی آمده باشد: علی بن ابراهیم عن ابیه عن ابن ابی عمیر عن حماد عن حلبی قال ابوعبدالله... و علی بن ابراهیم عن ابیه یک سند صحیح باشند، می توان گفت در صحیح ابن ابی عمیر آمده است که«حدثنی الحماد قال حدثنی الحلبی قال قال ابوعبدالله...» . یعنی ما یصح عن ابن ابی عمیر همین عبارت «حدثنی الحماد قال حدثنی الحلبی قال قال ابوعبدالله...» است. بنابراین اصحاب بر تصحیح این عبارت اجماع کرده اند. یعنی این عبارت را اصحاب صحیح می دانند. این عبارت اخری همان توثیق است. </w:t>
      </w:r>
    </w:p>
    <w:p w:rsidR="00F301F3" w:rsidRDefault="00F301F3" w:rsidP="00F301F3">
      <w:pPr>
        <w:rPr>
          <w:rtl/>
        </w:rPr>
      </w:pPr>
      <w:r>
        <w:rPr>
          <w:rFonts w:hint="cs"/>
          <w:rtl/>
        </w:rPr>
        <w:t xml:space="preserve">مرحوم امام خمینی (قدس سره) و فیض کاشانی نیز همین معنا را از این عبارت برداشت کرده اند. </w:t>
      </w:r>
    </w:p>
    <w:p w:rsidR="00F301F3" w:rsidRDefault="00F301F3" w:rsidP="00F301F3">
      <w:pPr>
        <w:pStyle w:val="Heading3"/>
        <w:rPr>
          <w:rtl/>
        </w:rPr>
      </w:pPr>
      <w:bookmarkStart w:id="299" w:name="_Toc37017510"/>
      <w:r>
        <w:rPr>
          <w:rFonts w:hint="cs"/>
          <w:rtl/>
        </w:rPr>
        <w:t>اشکالات بر معنای اول و پاسخ به آن ها</w:t>
      </w:r>
      <w:bookmarkEnd w:id="299"/>
    </w:p>
    <w:p w:rsidR="00F301F3" w:rsidRDefault="00F301F3" w:rsidP="00F301F3">
      <w:pPr>
        <w:rPr>
          <w:rtl/>
        </w:rPr>
      </w:pPr>
      <w:r>
        <w:rPr>
          <w:rFonts w:hint="cs"/>
          <w:rtl/>
        </w:rPr>
        <w:t>محدث نوری بر این معنا چند اشکال گرفته است که ما این اشکالات را بیان کرده و پاسخ می دهیم:</w:t>
      </w:r>
    </w:p>
    <w:p w:rsidR="00F301F3" w:rsidRDefault="00F301F3" w:rsidP="00F301F3">
      <w:pPr>
        <w:rPr>
          <w:rtl/>
        </w:rPr>
      </w:pPr>
      <w:r w:rsidRPr="001F7073">
        <w:rPr>
          <w:rFonts w:hint="cs"/>
          <w:b/>
          <w:bCs/>
          <w:rtl/>
        </w:rPr>
        <w:t>اشکال اول:</w:t>
      </w:r>
      <w:r>
        <w:rPr>
          <w:rFonts w:hint="cs"/>
          <w:rtl/>
        </w:rPr>
        <w:t xml:space="preserve"> این تفسیر خصوصا نسبت به این بزرگان سست است. </w:t>
      </w:r>
    </w:p>
    <w:p w:rsidR="00F301F3" w:rsidRDefault="00F301F3" w:rsidP="00F301F3">
      <w:pPr>
        <w:rPr>
          <w:rtl/>
        </w:rPr>
      </w:pPr>
      <w:r>
        <w:rPr>
          <w:rFonts w:hint="cs"/>
          <w:rtl/>
        </w:rPr>
        <w:lastRenderedPageBreak/>
        <w:t>پاسخ اشکال: سستی در این تفسیر وجود ندارد. خود کشی هم در طبقه اول عبارت تصحیح ما یصح را نیاورده و فقط به همان عبارت «تصدیقهم» اکتفا کرده است و این نشانه این است که این عبارت را هم معنای تصدیق می داند.</w:t>
      </w:r>
    </w:p>
    <w:p w:rsidR="00F301F3" w:rsidRDefault="00F301F3" w:rsidP="00F301F3">
      <w:pPr>
        <w:rPr>
          <w:rtl/>
        </w:rPr>
      </w:pPr>
      <w:r w:rsidRPr="0074234D">
        <w:rPr>
          <w:rFonts w:hint="cs"/>
          <w:b/>
          <w:bCs/>
          <w:rtl/>
        </w:rPr>
        <w:t>اشکال دوم:</w:t>
      </w:r>
      <w:r>
        <w:rPr>
          <w:rFonts w:hint="cs"/>
          <w:rtl/>
        </w:rPr>
        <w:t xml:space="preserve"> اگر مراد فقط تصدیق بود کشی باید در همه موارد به همان تصدیقهم اکتفا می کرد و عبارت تصحیح ما یصح را اضافه نمی کرد.</w:t>
      </w:r>
    </w:p>
    <w:p w:rsidR="00F301F3" w:rsidRDefault="00F301F3" w:rsidP="00F301F3">
      <w:pPr>
        <w:rPr>
          <w:rtl/>
        </w:rPr>
      </w:pPr>
      <w:r>
        <w:rPr>
          <w:rFonts w:hint="cs"/>
          <w:rtl/>
        </w:rPr>
        <w:t xml:space="preserve">پاسخ اشکال: اگر کشی اول تصدیقهم را می گفت و بعد تصحیح ما یصح را به آن عطف می کرد جای این اشکال وجود داشت. زیرا تصدیقهم از نظر معنا روشن تر از تصحیح ما یصح است در دلالت بر وثاقت. و عطف مبهم بر مبین قبیح است.  ولی </w:t>
      </w:r>
      <w:r w:rsidR="007B303F">
        <w:rPr>
          <w:rFonts w:hint="cs"/>
          <w:rtl/>
        </w:rPr>
        <w:t>ایشان</w:t>
      </w:r>
      <w:r>
        <w:rPr>
          <w:rFonts w:hint="cs"/>
          <w:rtl/>
        </w:rPr>
        <w:t xml:space="preserve"> ابتدا فرموده است تصحیح ما یصح عنهم و سپس تصدیقهم را عطف بر آن کرده است. یعنی ابتدا کلمه مبهم را آورده است و بعد با عطف یک کلمه واضح تر مقصود از عبارت قبل را مشخص کرده است. </w:t>
      </w:r>
    </w:p>
    <w:p w:rsidR="00F301F3" w:rsidRDefault="00F301F3" w:rsidP="00F301F3">
      <w:pPr>
        <w:rPr>
          <w:rtl/>
        </w:rPr>
      </w:pPr>
      <w:r>
        <w:rPr>
          <w:rFonts w:hint="cs"/>
          <w:b/>
          <w:bCs/>
          <w:rtl/>
        </w:rPr>
        <w:t xml:space="preserve">اشکال سوم: </w:t>
      </w:r>
      <w:r>
        <w:rPr>
          <w:rFonts w:hint="cs"/>
          <w:rtl/>
        </w:rPr>
        <w:t>بنابر تصریح بزگان علم حدیث و درایه صحت و ضعف و قوت و حسن از صفات متن حدیث هستند. البته متن حدیث با توجه به اختلاف حالات راویان روایت متصف به صحت و ضعف و ... می شود ولی این متن حدیث است که متصف به این صفات می شود نه سند روایت. بله! گاهی اوقات سند روایت را هم متصف به صحت و ضعف می کنند. مثلا می گویند: فی صحیح عن ابن ابی عمیر. در این صورت حتما صحیح را با تقیید به سند ذکر می کنند ولی این خروج از اصطلاح است. بنابراین مراد از موصول در «ما یصح عنهم» همان متن حدیث است و سند در او دخیل نیست.</w:t>
      </w:r>
      <w:r>
        <w:rPr>
          <w:rStyle w:val="FootnoteReference"/>
          <w:rtl/>
        </w:rPr>
        <w:footnoteReference w:id="190"/>
      </w:r>
    </w:p>
    <w:p w:rsidR="00F301F3" w:rsidRDefault="00F301F3" w:rsidP="00F301F3">
      <w:pPr>
        <w:rPr>
          <w:rtl/>
        </w:rPr>
      </w:pPr>
      <w:r>
        <w:rPr>
          <w:rFonts w:hint="cs"/>
          <w:rtl/>
        </w:rPr>
        <w:t xml:space="preserve">پاشخ اشکال: آیت الله شبیری زنجانی در پاسخ به این اشکال می فرمایند در میان قدما صحت یک اصطلاح خاص نبوده است بلکه بصورت معنای لغوی استعمال می شده است. معنای لغوی آن هم ثبوت یا سالم بودن است. مثلا می گویند صح عن ابن ابی عمیر یعنی ثبت عن ابن ابی عمیر. یا می گویند فی صحیح ابن ابی عمیر یعنی در روایتی که سند سالم و درستی دارد تا ابن ابی عمیر آمده است... .صحت به معنای لغوی هم در مورد سند و هم در مورد متن استعمال می شود و در هیچ مورد لازم نیست که با قید سند یا متن آورده شود. مثلا اگر گفته شود «فی صحیح کذا...» هم احتمال دارد مراد متن صحیح باشد و هم احتمال دارد سند صحیح مراد باشد. </w:t>
      </w:r>
    </w:p>
    <w:p w:rsidR="00F301F3" w:rsidRDefault="00F301F3" w:rsidP="00F301F3">
      <w:pPr>
        <w:rPr>
          <w:rtl/>
        </w:rPr>
      </w:pPr>
      <w:r>
        <w:rPr>
          <w:rFonts w:hint="cs"/>
          <w:rtl/>
        </w:rPr>
        <w:t xml:space="preserve">بله اینکه حاجی نوری گفته است اگر قید سند باشد حتمال با تقیید به سند بیان می شود در یک صورت صحیح است و آن اینکه اگر یک سندی را به دو بخش تقسیم کنیم و در مورد یک بخش بخواهیم بگوییم این بخش از سند صحیح است، صحت را مقید به سند می کنیم. مثلا در سند آمده باشد: «علی بن ابراهیم عن ابیه عن ابن ابی عمیر عن </w:t>
      </w:r>
      <w:r>
        <w:rPr>
          <w:rFonts w:hint="cs"/>
          <w:rtl/>
        </w:rPr>
        <w:lastRenderedPageBreak/>
        <w:t xml:space="preserve">حماد عن حلبی» و ما بخواهیم فقط در مورد علی بن ابراهیم عن ابیه کلمه صحت را بکار ببریم باید بگوییم فی صحیح عن ابن ابی عمیر. یعنی صحیح را مقید به «عن ابن ابی عمیر» کنیم و اگر این کار را نکنیم و بگوییم «فی الصحیح» این مقصود را نمی فهماند. </w:t>
      </w:r>
    </w:p>
    <w:p w:rsidR="00F301F3" w:rsidRDefault="00F301F3" w:rsidP="00F301F3">
      <w:pPr>
        <w:rPr>
          <w:rtl/>
        </w:rPr>
      </w:pPr>
      <w:r>
        <w:rPr>
          <w:rFonts w:hint="cs"/>
          <w:rtl/>
        </w:rPr>
        <w:t xml:space="preserve">بنابراین اینکه حاجی نوری ادعا کرده است که صحیح در نزد قدما یک اصطلاح خاص بوده است که فقط در مورد متن بکار می رود و اگر در مورد سند باشد همراه با تقیید به سند است و خروج از اصطلاح است حرف صحیحی نیست. </w:t>
      </w:r>
    </w:p>
    <w:p w:rsidR="00F301F3" w:rsidRDefault="00F301F3" w:rsidP="00F301F3">
      <w:pPr>
        <w:rPr>
          <w:rtl/>
        </w:rPr>
      </w:pPr>
      <w:r>
        <w:rPr>
          <w:rFonts w:hint="cs"/>
          <w:rtl/>
        </w:rPr>
        <w:t>پاسخ آیت الله سبحانی نیز به همین مضمون و مختصر تر است.</w:t>
      </w:r>
    </w:p>
    <w:p w:rsidR="00F301F3" w:rsidRDefault="00F301F3" w:rsidP="00F301F3">
      <w:pPr>
        <w:rPr>
          <w:rtl/>
        </w:rPr>
      </w:pPr>
      <w:r>
        <w:rPr>
          <w:rFonts w:hint="cs"/>
          <w:rtl/>
        </w:rPr>
        <w:t xml:space="preserve">در اینجا ممکن است این سوال پیش آید که راویانی که اجماع بر وثاقتشان وجود دارد بیش از این 18 نفر هستند. پس چرا فقط این افراد نام برده شده اند؟ در پاسخ باید گفت که این اجماع در مورد فقاهت این 18 نفر است و در ضمن نقل اجماع بر فقاهت </w:t>
      </w:r>
      <w:r w:rsidR="007B303F">
        <w:rPr>
          <w:rFonts w:hint="cs"/>
          <w:rtl/>
        </w:rPr>
        <w:t>ایشان</w:t>
      </w:r>
      <w:r>
        <w:rPr>
          <w:rFonts w:hint="cs"/>
          <w:rtl/>
        </w:rPr>
        <w:t xml:space="preserve">، وثاقت هم بیان شده است. </w:t>
      </w:r>
    </w:p>
    <w:p w:rsidR="00F301F3" w:rsidRDefault="00F301F3" w:rsidP="00F301F3">
      <w:pPr>
        <w:pStyle w:val="Heading2"/>
        <w:rPr>
          <w:rtl/>
        </w:rPr>
      </w:pPr>
      <w:bookmarkStart w:id="300" w:name="_Toc37017511"/>
      <w:r>
        <w:rPr>
          <w:rFonts w:hint="cs"/>
          <w:rtl/>
        </w:rPr>
        <w:t>معنای دوم</w:t>
      </w:r>
      <w:bookmarkEnd w:id="300"/>
    </w:p>
    <w:p w:rsidR="00F301F3" w:rsidRDefault="00F301F3" w:rsidP="00F301F3">
      <w:pPr>
        <w:rPr>
          <w:rtl/>
        </w:rPr>
      </w:pPr>
      <w:r>
        <w:rPr>
          <w:rFonts w:hint="cs"/>
          <w:rtl/>
        </w:rPr>
        <w:t xml:space="preserve">در مورد معنای دوم سه احتمال وجود دارد. </w:t>
      </w:r>
    </w:p>
    <w:p w:rsidR="00F301F3" w:rsidRDefault="00F301F3" w:rsidP="00F301F3">
      <w:pPr>
        <w:pStyle w:val="Heading3"/>
        <w:rPr>
          <w:rtl/>
        </w:rPr>
      </w:pPr>
      <w:bookmarkStart w:id="301" w:name="_Toc37017512"/>
      <w:r>
        <w:rPr>
          <w:rFonts w:hint="cs"/>
          <w:rtl/>
        </w:rPr>
        <w:t>احتمال اول</w:t>
      </w:r>
      <w:bookmarkEnd w:id="301"/>
    </w:p>
    <w:p w:rsidR="00F301F3" w:rsidRDefault="00F301F3" w:rsidP="00F301F3">
      <w:pPr>
        <w:rPr>
          <w:rtl/>
        </w:rPr>
      </w:pPr>
      <w:r>
        <w:rPr>
          <w:rFonts w:hint="cs"/>
          <w:rtl/>
        </w:rPr>
        <w:t xml:space="preserve">این احتمال می گوید صحت وصف متن حدیث است و مراد از موصول در عبارت «تصحیح ما یصح» متن حدیث است و دلیل حکم به صحت این روایات قرائن خارجیه یا داخلیه است. بنابراین روایات </w:t>
      </w:r>
      <w:r w:rsidR="007B303F">
        <w:rPr>
          <w:rFonts w:hint="cs"/>
          <w:rtl/>
        </w:rPr>
        <w:t>ایشان</w:t>
      </w:r>
      <w:r>
        <w:rPr>
          <w:rFonts w:hint="cs"/>
          <w:rtl/>
        </w:rPr>
        <w:t xml:space="preserve"> اگر سند ضعیف یا مرسل داشته باشند نیز حجت است زیرا حتما همراه با قرائن خارجیه بوده اند.</w:t>
      </w:r>
    </w:p>
    <w:p w:rsidR="00F301F3" w:rsidRDefault="00F301F3" w:rsidP="00F301F3">
      <w:pPr>
        <w:rPr>
          <w:rtl/>
        </w:rPr>
      </w:pPr>
      <w:r>
        <w:rPr>
          <w:rFonts w:hint="cs"/>
          <w:rtl/>
        </w:rPr>
        <w:t>توضیح اینکه: اصطلاح صحیح نزد متاخرین از زمان علامه حلی یا شاید استادش احمد بن طاووس حلی رایج شده است که به روایتی صحیح گفته می شود که افراد موجود در سندش همگی امامی عادل ضابط و متصل به معصوم باشند. بنابراین قرینه بر صحت یک روایت در اصطلاح متاخرین همیشه همراه روایت و در سند است. افراد سند را بررسی می کنیم و متوجه می شویم این روایت صحیح است یا خیر؟ لذا سند را یک قرینه داخلیه بر صحت یک روایت می دانند. اما در میان متقدمین اصطلاح خاصی برای صحیح وجود نداشت و در معنای لغوی استعمال می شد. روایتی که بدانیم از معصوم صادر شده است روایت صحیح است. چه سند روایت قرینه بر این باشد که این روایت از معصوم صادر شده است. و چه قرائن خارجیه همراه روایت باشد که مشخص کند این روایت از معصوم صادر شده است. قرائن خارجیه در دست متقدمین فراوان بود. گاهی کتاب بر معصوم عرضه می شد یا روایات را در اصولی که مورد تایید هستند یافت می کردند و... . ولی در طول زمان این قرائن از بین رفتند و فقط قرائن داخلیه باقی ماندند. لذا در اصطلاح متاخرین صحیح روایتی است که همه راویان آن امامی عادل ضابط باشند.</w:t>
      </w:r>
    </w:p>
    <w:p w:rsidR="00F301F3" w:rsidRDefault="00F301F3" w:rsidP="00F301F3">
      <w:pPr>
        <w:rPr>
          <w:rtl/>
        </w:rPr>
      </w:pPr>
      <w:r>
        <w:rPr>
          <w:rFonts w:hint="cs"/>
          <w:rtl/>
        </w:rPr>
        <w:t>طبق این احتمال کشی ادعا کرده است اجماع وجود دارد که روایات این افراد همگی صحیح هستند و علما این صحت را با قرائن داخلیه یا خارجیه کشف کرده اند.</w:t>
      </w:r>
    </w:p>
    <w:p w:rsidR="00F301F3" w:rsidRDefault="00F301F3" w:rsidP="00F301F3">
      <w:pPr>
        <w:rPr>
          <w:rtl/>
        </w:rPr>
      </w:pPr>
      <w:r>
        <w:rPr>
          <w:rFonts w:hint="cs"/>
          <w:rtl/>
        </w:rPr>
        <w:t xml:space="preserve">محقق داماد در کتاب رواشح این احتمال را برگزیده است. وحید بهبهانی نیز در تعلقه خود بر رجال کبیر میرزا استرآبادی به همین نظر قائل شده است. </w:t>
      </w:r>
    </w:p>
    <w:p w:rsidR="00F301F3" w:rsidRDefault="00F301F3" w:rsidP="00F301F3">
      <w:pPr>
        <w:rPr>
          <w:rtl/>
        </w:rPr>
      </w:pPr>
      <w:r>
        <w:rPr>
          <w:rFonts w:hint="cs"/>
          <w:rtl/>
        </w:rPr>
        <w:lastRenderedPageBreak/>
        <w:t xml:space="preserve">طبق این احتمال روایات این افراد ولو مرسل یا با وسائط ضعیف باشند مورد قبول است. یعنی ثمره حدیثی و فقهی دارد ولی خود این افراد یا مشایخ </w:t>
      </w:r>
      <w:r w:rsidR="007B303F">
        <w:rPr>
          <w:rFonts w:hint="cs"/>
          <w:rtl/>
        </w:rPr>
        <w:t>ایشان</w:t>
      </w:r>
      <w:r>
        <w:rPr>
          <w:rFonts w:hint="cs"/>
          <w:rtl/>
        </w:rPr>
        <w:t xml:space="preserve"> با این اجماع توثیق نمی شوند. یعنی ثمره رجالی ندارد. </w:t>
      </w:r>
    </w:p>
    <w:p w:rsidR="00F301F3" w:rsidRDefault="00F301F3" w:rsidP="00F301F3">
      <w:pPr>
        <w:pStyle w:val="Heading4"/>
        <w:rPr>
          <w:rtl/>
        </w:rPr>
      </w:pPr>
      <w:r>
        <w:rPr>
          <w:rFonts w:hint="cs"/>
          <w:rtl/>
        </w:rPr>
        <w:t>اشکال محدث نوری بر این احتمال</w:t>
      </w:r>
    </w:p>
    <w:p w:rsidR="00F301F3" w:rsidRDefault="00F301F3" w:rsidP="00F301F3">
      <w:pPr>
        <w:rPr>
          <w:rtl/>
        </w:rPr>
      </w:pPr>
      <w:r>
        <w:rPr>
          <w:rFonts w:hint="cs"/>
          <w:rtl/>
        </w:rPr>
        <w:t xml:space="preserve">محدث نوری اشکال کرده اند که این حرف مبتنی بر این است که بپذیریم صحیح نزد قدما و متاخرین با هم تفاوت دارد و متقدمین اصطلاح خاصی در صحیح نداشته اند. در حالی که صحیح نزد متقدمین و متاخرین به یک معنا است و هر دو به روایتی می گویند که افراد موجود  در سندش همگی ثقه باشند. البته متاخرین امامی بودن را شرط می دانند ولی متقدمین امامی بودن را در صحیح دانستن روایت شرط نمی دانستند. لذا شیخ بهایی که در «مشرق الشمسین» و صاحب معالم در «متنقی الجمان» گفته اند در نزد قدما صحت به معنای وثوق به صدور است ولو از قرائن خارجیه این اطمینان حاصل شود، کلام بدون دلیل گفته اند و باید از </w:t>
      </w:r>
      <w:r w:rsidR="007B303F">
        <w:rPr>
          <w:rFonts w:hint="cs"/>
          <w:rtl/>
        </w:rPr>
        <w:t>ایشان</w:t>
      </w:r>
      <w:r>
        <w:rPr>
          <w:rFonts w:hint="cs"/>
          <w:rtl/>
        </w:rPr>
        <w:t xml:space="preserve"> مدرک حرفشان را درخواست کنیم. </w:t>
      </w:r>
    </w:p>
    <w:p w:rsidR="00F301F3" w:rsidRDefault="00F301F3" w:rsidP="00F301F3">
      <w:pPr>
        <w:pStyle w:val="Heading5"/>
        <w:rPr>
          <w:rtl/>
        </w:rPr>
      </w:pPr>
      <w:r>
        <w:rPr>
          <w:rFonts w:hint="cs"/>
          <w:rtl/>
        </w:rPr>
        <w:t>پاسخ آیت الله سبحانی به این اشکال</w:t>
      </w:r>
    </w:p>
    <w:p w:rsidR="00F301F3" w:rsidRDefault="00F301F3" w:rsidP="00F301F3">
      <w:pPr>
        <w:rPr>
          <w:rtl/>
        </w:rPr>
      </w:pPr>
      <w:r>
        <w:rPr>
          <w:rFonts w:hint="cs"/>
          <w:rtl/>
        </w:rPr>
        <w:t>از مسلمات است که قدما به قرائن داخلی و خارجی اتکا می کردند. اتکا به قرینه داخلیه، یعنی بررسی سند روایت که مسلم است و محدث نوری نیز اشکالی بر این مطلب ندارند. اما استشهاد به قرائن خارجیه هم وجود داشته است و محقق بزرگوار ابوالهدی کلباسی در کتاب ارزشمند سماء المقال مطالبی بیان کرده است که از آن استفاده می شود قدما به قرائن خارجیه هم اگر اطمینان به صدور پیدا می کردند باز هم لفظ صحیح را بکار می برده اند:</w:t>
      </w:r>
    </w:p>
    <w:p w:rsidR="00F301F3" w:rsidRDefault="00F301F3" w:rsidP="003F3FB9">
      <w:pPr>
        <w:pStyle w:val="ListParagraph"/>
        <w:numPr>
          <w:ilvl w:val="0"/>
          <w:numId w:val="41"/>
        </w:numPr>
      </w:pPr>
      <w:r>
        <w:rPr>
          <w:rFonts w:hint="cs"/>
          <w:rtl/>
        </w:rPr>
        <w:t xml:space="preserve">شیخ طوسی در کتاب عده در بحث تعادل و تراجیح در عنوان بحث لفظ صحیح را در مقابل لفظ باطل قرار داده است. نه در مقابل روایتی که راویان آن همگی ثقه نباشند. </w:t>
      </w:r>
      <w:r w:rsidR="007B303F">
        <w:rPr>
          <w:rFonts w:hint="cs"/>
          <w:rtl/>
        </w:rPr>
        <w:t>ایشان</w:t>
      </w:r>
      <w:r>
        <w:rPr>
          <w:rFonts w:hint="cs"/>
          <w:rtl/>
        </w:rPr>
        <w:t xml:space="preserve"> در عنوان بحث می نویسد: فی ذکر القرائن التی تدل علی صحه اخبار الاحاد او علی بطلانها. </w:t>
      </w:r>
    </w:p>
    <w:p w:rsidR="00F301F3" w:rsidRDefault="00F301F3" w:rsidP="003F3FB9">
      <w:pPr>
        <w:pStyle w:val="ListParagraph"/>
        <w:numPr>
          <w:ilvl w:val="0"/>
          <w:numId w:val="41"/>
        </w:numPr>
      </w:pPr>
      <w:r>
        <w:rPr>
          <w:rFonts w:hint="cs"/>
          <w:rtl/>
        </w:rPr>
        <w:t>شیخ طوسی در ادامه قرائنی که بر صحت مضمون اخبار احاد دلالت می کنند را بر می شمرد و چهار قرینه را بیان می کند:</w:t>
      </w:r>
    </w:p>
    <w:p w:rsidR="00F301F3" w:rsidRDefault="00F301F3" w:rsidP="003F3FB9">
      <w:pPr>
        <w:pStyle w:val="ListParagraph"/>
        <w:numPr>
          <w:ilvl w:val="1"/>
          <w:numId w:val="41"/>
        </w:numPr>
      </w:pPr>
      <w:r>
        <w:rPr>
          <w:rFonts w:hint="cs"/>
          <w:rtl/>
        </w:rPr>
        <w:t>موافقت مضمون خبر با ادله عقل و مقتضای آن</w:t>
      </w:r>
    </w:p>
    <w:p w:rsidR="00F301F3" w:rsidRDefault="00F301F3" w:rsidP="003F3FB9">
      <w:pPr>
        <w:pStyle w:val="ListParagraph"/>
        <w:numPr>
          <w:ilvl w:val="1"/>
          <w:numId w:val="41"/>
        </w:numPr>
      </w:pPr>
      <w:r>
        <w:rPr>
          <w:rFonts w:hint="cs"/>
          <w:rtl/>
        </w:rPr>
        <w:t>مطابق بودن خبر با نص کتاب</w:t>
      </w:r>
    </w:p>
    <w:p w:rsidR="00F301F3" w:rsidRDefault="00F301F3" w:rsidP="003F3FB9">
      <w:pPr>
        <w:pStyle w:val="ListParagraph"/>
        <w:numPr>
          <w:ilvl w:val="1"/>
          <w:numId w:val="41"/>
        </w:numPr>
      </w:pPr>
      <w:r>
        <w:rPr>
          <w:rFonts w:hint="cs"/>
          <w:rtl/>
        </w:rPr>
        <w:t>موافقت خبر با سنت قطعی و متواتر</w:t>
      </w:r>
    </w:p>
    <w:p w:rsidR="00F301F3" w:rsidRDefault="00F301F3" w:rsidP="003F3FB9">
      <w:pPr>
        <w:pStyle w:val="ListParagraph"/>
        <w:numPr>
          <w:ilvl w:val="1"/>
          <w:numId w:val="41"/>
        </w:numPr>
      </w:pPr>
      <w:r>
        <w:rPr>
          <w:rFonts w:hint="cs"/>
          <w:rtl/>
        </w:rPr>
        <w:t>موافقت خبر با حکم اجماعی فرقه شیعه.</w:t>
      </w:r>
    </w:p>
    <w:p w:rsidR="00F301F3" w:rsidRDefault="00F301F3" w:rsidP="00F301F3">
      <w:pPr>
        <w:pStyle w:val="ListParagraph"/>
        <w:ind w:left="1008" w:firstLine="0"/>
        <w:rPr>
          <w:rtl/>
        </w:rPr>
      </w:pPr>
      <w:r>
        <w:rPr>
          <w:rFonts w:hint="cs"/>
          <w:rtl/>
        </w:rPr>
        <w:t>شیخ در ادامه می فرمایند این قرائن دلالت بر صحت مضمون خود خبر دارند ولی دلالت بر صحت خود خبر ندارند. زیرا احتمال جعلی بودن خود خبر حتی اگر موافق ادله هم باشد وجود دارد. بنابراین خبری که همراه این قرائن نیست خبر واحد محض نامیده می شود.</w:t>
      </w:r>
      <w:r>
        <w:rPr>
          <w:rStyle w:val="FootnoteReference"/>
          <w:rtl/>
        </w:rPr>
        <w:footnoteReference w:id="191"/>
      </w:r>
    </w:p>
    <w:p w:rsidR="00F301F3" w:rsidRDefault="00F301F3" w:rsidP="00F301F3">
      <w:pPr>
        <w:pStyle w:val="ListParagraph"/>
        <w:ind w:left="1008" w:firstLine="0"/>
        <w:rPr>
          <w:rtl/>
        </w:rPr>
      </w:pPr>
      <w:r>
        <w:rPr>
          <w:rFonts w:hint="cs"/>
          <w:rtl/>
        </w:rPr>
        <w:lastRenderedPageBreak/>
        <w:t xml:space="preserve">آیت الله سبحانی می فرمایند شیخ طوسی معترف است که با وجود قرائن خارجیه می توان گفت این روایت به اعتبار مضمونش صحیح است. بنابراین قدما به روایتی که با قرائن خارجیه همراه باشد صحیح اطلاق می کرده اند. </w:t>
      </w:r>
      <w:r w:rsidR="007B303F">
        <w:rPr>
          <w:rFonts w:hint="cs"/>
          <w:rtl/>
        </w:rPr>
        <w:t>ایشان</w:t>
      </w:r>
      <w:r>
        <w:rPr>
          <w:rFonts w:hint="cs"/>
          <w:rtl/>
        </w:rPr>
        <w:t xml:space="preserve"> سپس در پاورقی کتاب تعجب می کنند که این عبارت که بسیار صریح در مطلب است از دید محقق کلباسی مخفی مانده است.</w:t>
      </w:r>
      <w:r>
        <w:rPr>
          <w:rStyle w:val="FootnoteReference"/>
          <w:rtl/>
        </w:rPr>
        <w:footnoteReference w:id="192"/>
      </w:r>
    </w:p>
    <w:p w:rsidR="00F301F3" w:rsidRPr="002D0EAE" w:rsidRDefault="00F301F3" w:rsidP="003F3FB9">
      <w:pPr>
        <w:pStyle w:val="ListParagraph"/>
        <w:numPr>
          <w:ilvl w:val="0"/>
          <w:numId w:val="41"/>
        </w:numPr>
      </w:pPr>
      <w:r>
        <w:rPr>
          <w:rFonts w:hint="cs"/>
          <w:rtl/>
        </w:rPr>
        <w:t>شیخ طوسی در ادامه می نویسد:</w:t>
      </w:r>
    </w:p>
    <w:p w:rsidR="00F301F3" w:rsidRPr="002D0EAE" w:rsidRDefault="00F301F3" w:rsidP="00F301F3">
      <w:pPr>
        <w:pStyle w:val="Quote"/>
        <w:rPr>
          <w:rFonts w:ascii="Times New Roman" w:hAnsi="Times New Roman" w:cs="Times New Roman"/>
          <w:sz w:val="24"/>
          <w:szCs w:val="24"/>
          <w:rtl/>
        </w:rPr>
      </w:pPr>
      <w:r w:rsidRPr="002D0EAE">
        <w:rPr>
          <w:rFonts w:hint="cs"/>
          <w:rtl/>
        </w:rPr>
        <w:t>و كذلك القول فيما ترويه المتهمون و المضعفون.</w:t>
      </w:r>
      <w:r>
        <w:rPr>
          <w:rFonts w:ascii="Times New Roman" w:hAnsi="Times New Roman" w:cs="Times New Roman"/>
          <w:sz w:val="24"/>
          <w:szCs w:val="24"/>
        </w:rPr>
        <w:t xml:space="preserve"> </w:t>
      </w:r>
      <w:r w:rsidRPr="002D0EAE">
        <w:rPr>
          <w:rFonts w:hint="cs"/>
          <w:rtl/>
        </w:rPr>
        <w:t>و إن كان هناك ما يعضد روايتهم و يدل على صحتها وجب العمل به.</w:t>
      </w:r>
      <w:r>
        <w:rPr>
          <w:rFonts w:ascii="Times New Roman" w:hAnsi="Times New Roman" w:cs="Times New Roman"/>
          <w:sz w:val="24"/>
          <w:szCs w:val="24"/>
        </w:rPr>
        <w:t xml:space="preserve"> </w:t>
      </w:r>
      <w:r w:rsidRPr="002D0EAE">
        <w:rPr>
          <w:rFonts w:hint="cs"/>
          <w:rtl/>
        </w:rPr>
        <w:t>و إن لم يكن هناك ما يشهد لروايتهم بالصحّة وجب التوقف في أخبارهم،</w:t>
      </w:r>
      <w:r>
        <w:rPr>
          <w:rStyle w:val="FootnoteReference"/>
          <w:rtl/>
        </w:rPr>
        <w:footnoteReference w:id="193"/>
      </w:r>
    </w:p>
    <w:p w:rsidR="00F301F3" w:rsidRDefault="00F301F3" w:rsidP="00F301F3">
      <w:pPr>
        <w:pStyle w:val="ListParagraph"/>
        <w:ind w:left="1008" w:firstLine="0"/>
        <w:rPr>
          <w:rtl/>
        </w:rPr>
      </w:pPr>
      <w:r>
        <w:rPr>
          <w:rFonts w:hint="cs"/>
          <w:rtl/>
        </w:rPr>
        <w:t>این عبارت هم شاهد دیگری است که به روایتی که راوی آن ضعیف است ولی قرائنی بر صحت روایتش وجود دارد صحیح اطلاق می شده است.</w:t>
      </w:r>
      <w:r>
        <w:rPr>
          <w:rStyle w:val="FootnoteReference"/>
          <w:rtl/>
        </w:rPr>
        <w:footnoteReference w:id="194"/>
      </w:r>
    </w:p>
    <w:p w:rsidR="00F301F3" w:rsidRDefault="00F301F3" w:rsidP="00F301F3">
      <w:pPr>
        <w:rPr>
          <w:rtl/>
        </w:rPr>
      </w:pPr>
      <w:r>
        <w:rPr>
          <w:rFonts w:hint="cs"/>
          <w:rtl/>
        </w:rPr>
        <w:t xml:space="preserve">اشکال دوم محدث نوری این است که </w:t>
      </w:r>
      <w:r w:rsidR="007B303F">
        <w:rPr>
          <w:rFonts w:hint="cs"/>
          <w:rtl/>
        </w:rPr>
        <w:t>ایشان</w:t>
      </w:r>
      <w:r>
        <w:rPr>
          <w:rFonts w:hint="cs"/>
          <w:rtl/>
        </w:rPr>
        <w:t xml:space="preserve"> می فرمایند علم به اینکه همه اخبار اصحاب اجماع با قرائن همراه بوده است با توجه به زیادی روایات </w:t>
      </w:r>
      <w:r w:rsidR="007B303F">
        <w:rPr>
          <w:rFonts w:hint="cs"/>
          <w:rtl/>
        </w:rPr>
        <w:t>ایشان</w:t>
      </w:r>
      <w:r>
        <w:rPr>
          <w:rFonts w:hint="cs"/>
          <w:rtl/>
        </w:rPr>
        <w:t xml:space="preserve"> عادتا محال است.</w:t>
      </w:r>
    </w:p>
    <w:p w:rsidR="00F301F3" w:rsidRDefault="00F301F3" w:rsidP="00F301F3">
      <w:pPr>
        <w:rPr>
          <w:rtl/>
        </w:rPr>
      </w:pPr>
      <w:r>
        <w:rPr>
          <w:rFonts w:hint="cs"/>
          <w:rtl/>
        </w:rPr>
        <w:t xml:space="preserve">آیت الله سبحانی می فرمایند ما پاسخ این اشکال را در احتمال سوم بیان می کنیم. اجمالا می گوییم </w:t>
      </w:r>
      <w:r w:rsidR="007B303F">
        <w:rPr>
          <w:rFonts w:hint="cs"/>
          <w:rtl/>
        </w:rPr>
        <w:t>ایشان</w:t>
      </w:r>
      <w:r>
        <w:rPr>
          <w:rFonts w:hint="cs"/>
          <w:rtl/>
        </w:rPr>
        <w:t xml:space="preserve"> در آن جا بیان می کنند که نمی خواهیم بگوییم همه روایات این افراد همراه قرائن خارجیه بوده است. بلکه برخی با قرینه خارجیه و برخی با قرینه داخلیه همراه بوده است و به همین سبب اگر ما روایتی را دیدیم نمی توانیم بگوییم حتما به دلیل قرینه خارجیه این روایت مورد پذیرش بوده است.</w:t>
      </w:r>
    </w:p>
    <w:p w:rsidR="00F301F3" w:rsidRDefault="00F301F3" w:rsidP="00F301F3">
      <w:pPr>
        <w:pStyle w:val="Heading3"/>
        <w:rPr>
          <w:rtl/>
        </w:rPr>
      </w:pPr>
      <w:bookmarkStart w:id="302" w:name="_Toc37017513"/>
      <w:r>
        <w:rPr>
          <w:rFonts w:hint="cs"/>
          <w:rtl/>
        </w:rPr>
        <w:t>احتمال دوم و سوم</w:t>
      </w:r>
      <w:bookmarkEnd w:id="302"/>
    </w:p>
    <w:p w:rsidR="00F301F3" w:rsidRDefault="00F301F3" w:rsidP="00F301F3">
      <w:pPr>
        <w:rPr>
          <w:rtl/>
        </w:rPr>
      </w:pPr>
      <w:r>
        <w:rPr>
          <w:rFonts w:hint="cs"/>
          <w:rtl/>
        </w:rPr>
        <w:t xml:space="preserve">احتمال دوم و سوم این است که متن روایات </w:t>
      </w:r>
      <w:r w:rsidR="007B303F">
        <w:rPr>
          <w:rFonts w:hint="cs"/>
          <w:rtl/>
        </w:rPr>
        <w:t>ایشان</w:t>
      </w:r>
      <w:r>
        <w:rPr>
          <w:rFonts w:hint="cs"/>
          <w:rtl/>
        </w:rPr>
        <w:t xml:space="preserve"> صحیح است ولی نه به دلیل اینکه با قرائن خارجی همراه هستند. بلکه به دلیل اینکه راویان </w:t>
      </w:r>
      <w:r w:rsidR="007B303F">
        <w:rPr>
          <w:rFonts w:hint="cs"/>
          <w:rtl/>
        </w:rPr>
        <w:t>ایشان</w:t>
      </w:r>
      <w:r>
        <w:rPr>
          <w:rFonts w:hint="cs"/>
          <w:rtl/>
        </w:rPr>
        <w:t xml:space="preserve"> ثقه هستند. احتمال دوم این بود که فقط خود </w:t>
      </w:r>
      <w:r w:rsidR="007B303F">
        <w:rPr>
          <w:rFonts w:hint="cs"/>
          <w:rtl/>
        </w:rPr>
        <w:t>ایشان</w:t>
      </w:r>
      <w:r>
        <w:rPr>
          <w:rFonts w:hint="cs"/>
          <w:rtl/>
        </w:rPr>
        <w:t xml:space="preserve"> ثقه هستند و احتمال سوم این بود که همه سلسله سند ثقه هستند. </w:t>
      </w:r>
    </w:p>
    <w:p w:rsidR="00F301F3" w:rsidRDefault="00F301F3" w:rsidP="00F301F3">
      <w:pPr>
        <w:rPr>
          <w:rtl/>
        </w:rPr>
      </w:pPr>
      <w:r>
        <w:rPr>
          <w:rFonts w:hint="cs"/>
          <w:rtl/>
        </w:rPr>
        <w:t xml:space="preserve">این قول به دلالت مطابقی بر صحت متن حدیث دلالت می کند و با دلالت التزامی بر وثاقت این افراد در حالی که قول اول به دلالت مطابقی بر تصدیق این افراد دلالت داشت و با دلالت التزامی بر وثاقتشان. احتمال اول از معنای دوم </w:t>
      </w:r>
      <w:r>
        <w:rPr>
          <w:rFonts w:hint="cs"/>
          <w:rtl/>
        </w:rPr>
        <w:lastRenderedPageBreak/>
        <w:t xml:space="preserve">هم به دلالت مطابقی بر صحت متن حدیث دلالت داشت و دلالت التزامی در واقع ندارد. اگر احتمال سوم مقبول واقع شود بسیاری از افراد مجهول و مهمل توثیق می شوند. زیرا اصحاب اجماع از افراد زیادی روایت کرده اند. محدث نوری هم همین را می خواهند اثبات کند. </w:t>
      </w:r>
      <w:r w:rsidR="007B303F">
        <w:rPr>
          <w:rFonts w:hint="cs"/>
          <w:rtl/>
        </w:rPr>
        <w:t>ایشان</w:t>
      </w:r>
      <w:r>
        <w:rPr>
          <w:rFonts w:hint="cs"/>
          <w:rtl/>
        </w:rPr>
        <w:t xml:space="preserve"> سه دلیل بر مدعای خود اقامه کرده است:</w:t>
      </w:r>
    </w:p>
    <w:p w:rsidR="00F301F3" w:rsidRDefault="00F301F3" w:rsidP="00F301F3">
      <w:pPr>
        <w:pStyle w:val="Heading4"/>
        <w:rPr>
          <w:rtl/>
        </w:rPr>
      </w:pPr>
      <w:r>
        <w:rPr>
          <w:rFonts w:hint="cs"/>
          <w:rtl/>
        </w:rPr>
        <w:t>دلیل اول</w:t>
      </w:r>
    </w:p>
    <w:p w:rsidR="00F301F3" w:rsidRDefault="00F301F3" w:rsidP="00F301F3">
      <w:pPr>
        <w:rPr>
          <w:rtl/>
        </w:rPr>
      </w:pPr>
      <w:r>
        <w:rPr>
          <w:rFonts w:hint="cs"/>
          <w:rtl/>
        </w:rPr>
        <w:t xml:space="preserve">صحت متن روایات </w:t>
      </w:r>
      <w:r w:rsidR="007B303F">
        <w:rPr>
          <w:rFonts w:hint="cs"/>
          <w:rtl/>
        </w:rPr>
        <w:t>ایشان</w:t>
      </w:r>
      <w:r>
        <w:rPr>
          <w:rFonts w:hint="cs"/>
          <w:rtl/>
        </w:rPr>
        <w:t xml:space="preserve"> یا مستند به قرائن خارجی است و یا مستند به قرائن داخلیه. لکن استناد صحت به قرائن خارجیه عادتا محال است. بنا براین باید اجماع بر صحت روایات </w:t>
      </w:r>
      <w:r w:rsidR="007B303F">
        <w:rPr>
          <w:rFonts w:hint="cs"/>
          <w:rtl/>
        </w:rPr>
        <w:t>ایشان</w:t>
      </w:r>
      <w:r>
        <w:rPr>
          <w:rFonts w:hint="cs"/>
          <w:rtl/>
        </w:rPr>
        <w:t xml:space="preserve"> مستند به قرائن داخلیه باشد.</w:t>
      </w:r>
    </w:p>
    <w:p w:rsidR="00F301F3" w:rsidRDefault="00F301F3" w:rsidP="00F301F3">
      <w:pPr>
        <w:rPr>
          <w:rtl/>
        </w:rPr>
      </w:pPr>
      <w:r>
        <w:rPr>
          <w:rFonts w:hint="cs"/>
          <w:rtl/>
        </w:rPr>
        <w:t xml:space="preserve">توضیح کبری: روایات اصحاب اجماع بسیار زیاد است و این روایات منحصر به روایات مکتوب در کتب </w:t>
      </w:r>
      <w:r w:rsidR="007B303F">
        <w:rPr>
          <w:rFonts w:hint="cs"/>
          <w:rtl/>
        </w:rPr>
        <w:t>ایشان</w:t>
      </w:r>
      <w:r>
        <w:rPr>
          <w:rFonts w:hint="cs"/>
          <w:rtl/>
        </w:rPr>
        <w:t xml:space="preserve"> هم نیست. بلکه در کتب دیگران نیز </w:t>
      </w:r>
      <w:r w:rsidR="007B303F">
        <w:rPr>
          <w:rFonts w:hint="cs"/>
          <w:rtl/>
        </w:rPr>
        <w:t>ایشان</w:t>
      </w:r>
      <w:r>
        <w:rPr>
          <w:rFonts w:hint="cs"/>
          <w:rtl/>
        </w:rPr>
        <w:t xml:space="preserve"> در سلسله اسناد واقع شده اند. این تعداد زیاد از روایات اگر بخواهند همگی مقرون به قرائن خارجیه باشد عادتا محال است. بنابراین تنها راه این است که بگوییم این روایات قرائن داخلیه بر صحت همراه داشته اند و قرینه داخلیه یعنی وثاقت مشایخ </w:t>
      </w:r>
      <w:r w:rsidR="007B303F">
        <w:rPr>
          <w:rFonts w:hint="cs"/>
          <w:rtl/>
        </w:rPr>
        <w:t>ایشان</w:t>
      </w:r>
      <w:r>
        <w:rPr>
          <w:rFonts w:hint="cs"/>
          <w:rtl/>
        </w:rPr>
        <w:t>.</w:t>
      </w:r>
    </w:p>
    <w:p w:rsidR="00F301F3" w:rsidRDefault="00F301F3" w:rsidP="00F301F3">
      <w:pPr>
        <w:rPr>
          <w:rtl/>
        </w:rPr>
      </w:pPr>
      <w:r>
        <w:rPr>
          <w:rFonts w:hint="cs"/>
          <w:rtl/>
        </w:rPr>
        <w:t xml:space="preserve">به بیان دیگر اگر روایات </w:t>
      </w:r>
      <w:r w:rsidR="007B303F">
        <w:rPr>
          <w:rFonts w:hint="cs"/>
          <w:rtl/>
        </w:rPr>
        <w:t>ایشان</w:t>
      </w:r>
      <w:r>
        <w:rPr>
          <w:rFonts w:hint="cs"/>
          <w:rtl/>
        </w:rPr>
        <w:t xml:space="preserve"> محدود در یک کتاب خاص بود و تعداد روایاتشان کم بود، احتمال داشت که همه روایات </w:t>
      </w:r>
      <w:r w:rsidR="007B303F">
        <w:rPr>
          <w:rFonts w:hint="cs"/>
          <w:rtl/>
        </w:rPr>
        <w:t>ایشان</w:t>
      </w:r>
      <w:r>
        <w:rPr>
          <w:rFonts w:hint="cs"/>
          <w:rtl/>
        </w:rPr>
        <w:t xml:space="preserve"> همراه قرائن خارجیه باشند. اما روایات </w:t>
      </w:r>
      <w:r w:rsidR="007B303F">
        <w:rPr>
          <w:rFonts w:hint="cs"/>
          <w:rtl/>
        </w:rPr>
        <w:t>ایشان</w:t>
      </w:r>
      <w:r>
        <w:rPr>
          <w:rFonts w:hint="cs"/>
          <w:rtl/>
        </w:rPr>
        <w:t xml:space="preserve"> بسیار است و در کتب متعدد پراکنده هستند. بنابراین نمی توان حکم به صحت را به قرائن خارجیه اسناد داد.</w:t>
      </w:r>
    </w:p>
    <w:p w:rsidR="00F301F3" w:rsidRDefault="00F301F3" w:rsidP="00F301F3">
      <w:pPr>
        <w:pStyle w:val="Heading5"/>
        <w:rPr>
          <w:rtl/>
        </w:rPr>
      </w:pPr>
      <w:r>
        <w:rPr>
          <w:rFonts w:hint="cs"/>
          <w:rtl/>
        </w:rPr>
        <w:t>نقد دلیل اول:</w:t>
      </w:r>
    </w:p>
    <w:p w:rsidR="00F301F3" w:rsidRDefault="00F301F3" w:rsidP="003F3FB9">
      <w:pPr>
        <w:pStyle w:val="ListParagraph"/>
        <w:numPr>
          <w:ilvl w:val="0"/>
          <w:numId w:val="42"/>
        </w:numPr>
      </w:pPr>
      <w:r>
        <w:rPr>
          <w:rFonts w:hint="cs"/>
          <w:rtl/>
        </w:rPr>
        <w:t xml:space="preserve">اگر بگوییم این گروه متعهد بوده اند که فقط روایاتی را نقل کنند که راویان ثقه هستند و از نقل روایاتی که از ضعفا رسیده است ولی قرائن خارجیه به همراه دارند که صحیح هستند بپرهیزند، حرف گزافی زده ایم. زیرا مثلا اگر روایت متواتری وجود داشته باشد که راویان آن ثقه نیستند دلیلی ندارد که </w:t>
      </w:r>
      <w:r w:rsidR="007B303F">
        <w:rPr>
          <w:rFonts w:hint="cs"/>
          <w:rtl/>
        </w:rPr>
        <w:t>ایشان</w:t>
      </w:r>
      <w:r>
        <w:rPr>
          <w:rFonts w:hint="cs"/>
          <w:rtl/>
        </w:rPr>
        <w:t xml:space="preserve"> آن روایت را نقل نکنند. بسیاری از اخبار در زمان گذشته متواتر یا مستفیض بوده است و الآن بصورت اخبار آحاد به دست ما رسیده است. شاید این بزرگواران که این روایات را نقل کرده اند بدلیل استفاضه یا تواتر این روایات بوده است و اکنون در دست ما بصورت خبر واحد است.</w:t>
      </w:r>
    </w:p>
    <w:p w:rsidR="00F301F3" w:rsidRDefault="00F301F3" w:rsidP="003F3FB9">
      <w:pPr>
        <w:pStyle w:val="ListParagraph"/>
        <w:numPr>
          <w:ilvl w:val="0"/>
          <w:numId w:val="42"/>
        </w:numPr>
      </w:pPr>
      <w:r>
        <w:rPr>
          <w:rFonts w:hint="cs"/>
          <w:rtl/>
        </w:rPr>
        <w:t xml:space="preserve">قبول داریم که استناد صحت همه روایات به قرائن خارجیه بعید است ولی استناد صحت همه آنها به قرائن داخلیه هم بعید است. بلکه حق این است که اگر گفتیم همه روایات </w:t>
      </w:r>
      <w:r w:rsidR="007B303F">
        <w:rPr>
          <w:rFonts w:hint="cs"/>
          <w:rtl/>
        </w:rPr>
        <w:t>ایشان</w:t>
      </w:r>
      <w:r>
        <w:rPr>
          <w:rFonts w:hint="cs"/>
          <w:rtl/>
        </w:rPr>
        <w:t xml:space="preserve"> صحیح است باید بگوییم برخی بدلیل قرائن داخلیه و برخی بدلیل قرائن خارجیه صحیح هستند. لذا در این صورت نمی توان حکم به وثاقت همه مشایخ </w:t>
      </w:r>
      <w:r w:rsidR="007B303F">
        <w:rPr>
          <w:rFonts w:hint="cs"/>
          <w:rtl/>
        </w:rPr>
        <w:t>ایشان</w:t>
      </w:r>
      <w:r>
        <w:rPr>
          <w:rFonts w:hint="cs"/>
          <w:rtl/>
        </w:rPr>
        <w:t xml:space="preserve"> داد.</w:t>
      </w:r>
    </w:p>
    <w:p w:rsidR="00F301F3" w:rsidRDefault="00F301F3" w:rsidP="003F3FB9">
      <w:pPr>
        <w:pStyle w:val="ListParagraph"/>
        <w:numPr>
          <w:ilvl w:val="0"/>
          <w:numId w:val="42"/>
        </w:numPr>
      </w:pPr>
      <w:r>
        <w:rPr>
          <w:rFonts w:hint="cs"/>
          <w:rtl/>
        </w:rPr>
        <w:t xml:space="preserve">اگر کشی در صدد بیان وثاقت مشایخ </w:t>
      </w:r>
      <w:r w:rsidR="007B303F">
        <w:rPr>
          <w:rFonts w:hint="cs"/>
          <w:rtl/>
        </w:rPr>
        <w:t>ایشان</w:t>
      </w:r>
      <w:r>
        <w:rPr>
          <w:rFonts w:hint="cs"/>
          <w:rtl/>
        </w:rPr>
        <w:t xml:space="preserve"> بود باید عبارتی می آورد که ظهور در مقصود او داشته باشد. در حالی که ما گفتیم عبارت او ظهور در وثاقت خود </w:t>
      </w:r>
      <w:r w:rsidR="007B303F">
        <w:rPr>
          <w:rFonts w:hint="cs"/>
          <w:rtl/>
        </w:rPr>
        <w:t>ایشان</w:t>
      </w:r>
      <w:r>
        <w:rPr>
          <w:rFonts w:hint="cs"/>
          <w:rtl/>
        </w:rPr>
        <w:t xml:space="preserve"> دارد و بس. </w:t>
      </w:r>
    </w:p>
    <w:p w:rsidR="00F301F3" w:rsidRDefault="00F301F3" w:rsidP="003F3FB9">
      <w:pPr>
        <w:pStyle w:val="ListParagraph"/>
        <w:numPr>
          <w:ilvl w:val="0"/>
          <w:numId w:val="42"/>
        </w:numPr>
      </w:pPr>
      <w:r>
        <w:rPr>
          <w:rFonts w:hint="cs"/>
          <w:rtl/>
        </w:rPr>
        <w:t xml:space="preserve">آگاهی علما از همه مشایخی که اصحاب اجماع با واسطه و بی واسطه از </w:t>
      </w:r>
      <w:r w:rsidR="007B303F">
        <w:rPr>
          <w:rFonts w:hint="cs"/>
          <w:rtl/>
        </w:rPr>
        <w:t>ایشان</w:t>
      </w:r>
      <w:r>
        <w:rPr>
          <w:rFonts w:hint="cs"/>
          <w:rtl/>
        </w:rPr>
        <w:t xml:space="preserve"> روایت کرده اند بسیار بعید است. زیرا در زمان قدیم کتب جوامع و مرتب وجود نداشت و همه روایات </w:t>
      </w:r>
      <w:r w:rsidR="007B303F">
        <w:rPr>
          <w:rFonts w:hint="cs"/>
          <w:rtl/>
        </w:rPr>
        <w:t>ایشان</w:t>
      </w:r>
      <w:r>
        <w:rPr>
          <w:rFonts w:hint="cs"/>
          <w:rtl/>
        </w:rPr>
        <w:t xml:space="preserve"> در یک جا جمع نبوده است و همه کتب در دسترس همه افراد نبوده است. </w:t>
      </w:r>
    </w:p>
    <w:p w:rsidR="00F301F3" w:rsidRDefault="00F301F3" w:rsidP="00F301F3">
      <w:pPr>
        <w:pStyle w:val="Heading4"/>
        <w:rPr>
          <w:rtl/>
        </w:rPr>
      </w:pPr>
      <w:r>
        <w:rPr>
          <w:rFonts w:hint="cs"/>
          <w:rtl/>
        </w:rPr>
        <w:t>دلیل دوم</w:t>
      </w:r>
    </w:p>
    <w:p w:rsidR="00F301F3" w:rsidRDefault="00F301F3" w:rsidP="00F301F3">
      <w:pPr>
        <w:rPr>
          <w:rtl/>
        </w:rPr>
      </w:pPr>
      <w:r>
        <w:rPr>
          <w:rFonts w:hint="cs"/>
          <w:rtl/>
        </w:rPr>
        <w:lastRenderedPageBreak/>
        <w:t>محدث نوری عبارت شیخ در عده که از آن «مشایخ الثقات» فهمیده می شود را نقل می کند و می نویسد مراد از «و غیرهم» در عبارت شیخ طوسی همین اصحاب اجماع است. زیرا از عبارت شیخ فهمیده می شود که یک گروه به این ویژگی شناخته شده اند و ذکر این سه نفر از باب مثال است. در میان کتب رجال هم تنها گروهی که با این عبارت سازگار است همین اصحاب اجماع است. پس شیخ طوسی در کتاب عده فرموده است: اصحاب اجماع «لایروون و لا یرسلون الا عن ثقه».</w:t>
      </w:r>
    </w:p>
    <w:p w:rsidR="00F301F3" w:rsidRDefault="00F301F3" w:rsidP="00F301F3">
      <w:pPr>
        <w:pStyle w:val="Heading5"/>
        <w:rPr>
          <w:rtl/>
        </w:rPr>
      </w:pPr>
      <w:r>
        <w:rPr>
          <w:rFonts w:hint="cs"/>
          <w:rtl/>
        </w:rPr>
        <w:t>نقد دلیل دوم</w:t>
      </w:r>
    </w:p>
    <w:p w:rsidR="00F301F3" w:rsidRDefault="00F301F3" w:rsidP="00F301F3">
      <w:pPr>
        <w:rPr>
          <w:rtl/>
        </w:rPr>
      </w:pPr>
      <w:r>
        <w:rPr>
          <w:rFonts w:hint="cs"/>
          <w:rtl/>
        </w:rPr>
        <w:t xml:space="preserve">ما مفصلا در بحث مشایخ الثقات توضیح دادیم که این عبارت شیخ نمی تواند ناظر به اصحاب اجماع باشد. زیرا عبارت شیخ در عده در مورد کسانی است که خود امامی هستند و فقط هم از امامی نقل می کنند. در حالی که در بین اصحاب اجماع عبدالله بن بکیر وجود دارد که فطحی است. بلکه مراد از و غیرهم افرادی مثل احمد بن محمد بن عیسی و جعفر بن بشیر و محمد بن اسماعیل بن میمون زعفرانی و بنوفضال و طاطری و... است. </w:t>
      </w:r>
    </w:p>
    <w:p w:rsidR="00F301F3" w:rsidRDefault="00F301F3" w:rsidP="00F301F3">
      <w:pPr>
        <w:rPr>
          <w:rtl/>
        </w:rPr>
      </w:pPr>
      <w:r>
        <w:rPr>
          <w:rFonts w:hint="cs"/>
          <w:rtl/>
        </w:rPr>
        <w:t xml:space="preserve">اما عبارت کشی در کتاب رجالش ناظر به فقاهت این افراد است و لذا این افراد را نام برده است. بنابراین شیخ و کشی در دو مقام هستند و عباراتشان به هم ربطی ندارد. کشی افرادی مثل علی بن مهزیار و ابوحمزه ثمالی و علی بن یقطین و... را نام نبرده است با اینکه اینان هم از فقها بزرگ هستند. دلیلش هم این است که این بزرگواران در مقایسه با اصحاب اجماع روایات زیادی ندارند. </w:t>
      </w:r>
    </w:p>
    <w:p w:rsidR="00F301F3" w:rsidRDefault="00F301F3" w:rsidP="00F301F3">
      <w:pPr>
        <w:pStyle w:val="Heading4"/>
        <w:rPr>
          <w:rtl/>
        </w:rPr>
      </w:pPr>
      <w:r>
        <w:rPr>
          <w:rFonts w:hint="cs"/>
          <w:rtl/>
        </w:rPr>
        <w:t>دلیل سوم</w:t>
      </w:r>
    </w:p>
    <w:p w:rsidR="00F301F3" w:rsidRDefault="00F301F3" w:rsidP="00F301F3">
      <w:pPr>
        <w:rPr>
          <w:rtl/>
        </w:rPr>
      </w:pPr>
      <w:r>
        <w:rPr>
          <w:rFonts w:hint="cs"/>
          <w:rtl/>
        </w:rPr>
        <w:t>برخی افراد در کتب رجالی به این خصوصیت شناخته شده اند که روایاتشان صحیح هستند ولی در اصحاب اجماع داخل نیستند زیرا این افراد اجماعی نیست که روایاتشان صحیح باشد. بنابراین مسئله صحت روایات یک نفر در میان علما مطرح بوده است و هرکس تعدادی را به صحت روایت می شناخته است و همانطور که گفتیم این نمی تواند مستند به قرائن خارجیه باشد بلکه باید مستند به قرائن داخلیه باشد. اما در این میان این 18 نفر اجماعی بوده اند و باقی محل اختلاف. سپس حاجی نوری نام 13 نفر را می برد:</w:t>
      </w:r>
    </w:p>
    <w:p w:rsidR="00F301F3" w:rsidRDefault="00F301F3" w:rsidP="003F3FB9">
      <w:pPr>
        <w:pStyle w:val="ListParagraph"/>
        <w:numPr>
          <w:ilvl w:val="0"/>
          <w:numId w:val="43"/>
        </w:numPr>
      </w:pPr>
      <w:r>
        <w:rPr>
          <w:rFonts w:hint="cs"/>
          <w:rtl/>
        </w:rPr>
        <w:t>ابراهیم بن نصر قعقاع جعفی</w:t>
      </w:r>
    </w:p>
    <w:p w:rsidR="00F301F3" w:rsidRDefault="00F301F3" w:rsidP="003F3FB9">
      <w:pPr>
        <w:pStyle w:val="ListParagraph"/>
        <w:numPr>
          <w:ilvl w:val="0"/>
          <w:numId w:val="43"/>
        </w:numPr>
      </w:pPr>
      <w:r>
        <w:rPr>
          <w:rFonts w:hint="cs"/>
          <w:rtl/>
        </w:rPr>
        <w:t>ابوعبدالله احمد بن حسن بن اسماعیل بن شعیب بن میثم تمار</w:t>
      </w:r>
    </w:p>
    <w:p w:rsidR="00F301F3" w:rsidRDefault="00F301F3" w:rsidP="003F3FB9">
      <w:pPr>
        <w:pStyle w:val="ListParagraph"/>
        <w:numPr>
          <w:ilvl w:val="0"/>
          <w:numId w:val="43"/>
        </w:numPr>
      </w:pPr>
      <w:r>
        <w:rPr>
          <w:rFonts w:hint="cs"/>
          <w:rtl/>
        </w:rPr>
        <w:t>ابوحمزه انی بن عیاض لیثی</w:t>
      </w:r>
    </w:p>
    <w:p w:rsidR="00F301F3" w:rsidRDefault="00F301F3" w:rsidP="003F3FB9">
      <w:pPr>
        <w:pStyle w:val="ListParagraph"/>
        <w:numPr>
          <w:ilvl w:val="0"/>
          <w:numId w:val="43"/>
        </w:numPr>
      </w:pPr>
      <w:r>
        <w:rPr>
          <w:rFonts w:hint="cs"/>
          <w:rtl/>
        </w:rPr>
        <w:t>ابوسعید جعفر بن احمد بن ایوب سمرقندی</w:t>
      </w:r>
    </w:p>
    <w:p w:rsidR="00F301F3" w:rsidRDefault="00F301F3" w:rsidP="003F3FB9">
      <w:pPr>
        <w:pStyle w:val="ListParagraph"/>
        <w:numPr>
          <w:ilvl w:val="0"/>
          <w:numId w:val="43"/>
        </w:numPr>
      </w:pPr>
      <w:r>
        <w:rPr>
          <w:rFonts w:hint="cs"/>
          <w:rtl/>
        </w:rPr>
        <w:t>حسن بن علی بن بقاح کوفی</w:t>
      </w:r>
    </w:p>
    <w:p w:rsidR="00F301F3" w:rsidRDefault="00F301F3" w:rsidP="003F3FB9">
      <w:pPr>
        <w:pStyle w:val="ListParagraph"/>
        <w:numPr>
          <w:ilvl w:val="0"/>
          <w:numId w:val="43"/>
        </w:numPr>
      </w:pPr>
      <w:r>
        <w:rPr>
          <w:rFonts w:hint="cs"/>
          <w:rtl/>
        </w:rPr>
        <w:t>حسن بن علی بن نعمان اعلم</w:t>
      </w:r>
    </w:p>
    <w:p w:rsidR="00F301F3" w:rsidRDefault="00F301F3" w:rsidP="003F3FB9">
      <w:pPr>
        <w:pStyle w:val="ListParagraph"/>
        <w:numPr>
          <w:ilvl w:val="0"/>
          <w:numId w:val="43"/>
        </w:numPr>
      </w:pPr>
      <w:r>
        <w:rPr>
          <w:rFonts w:hint="cs"/>
          <w:rtl/>
        </w:rPr>
        <w:t>سعد بن طریف</w:t>
      </w:r>
    </w:p>
    <w:p w:rsidR="00F301F3" w:rsidRDefault="00F301F3" w:rsidP="003F3FB9">
      <w:pPr>
        <w:pStyle w:val="ListParagraph"/>
        <w:numPr>
          <w:ilvl w:val="0"/>
          <w:numId w:val="43"/>
        </w:numPr>
      </w:pPr>
      <w:r>
        <w:rPr>
          <w:rFonts w:hint="cs"/>
          <w:rtl/>
        </w:rPr>
        <w:t>ابوسهل صدقه بن بندار قمی</w:t>
      </w:r>
    </w:p>
    <w:p w:rsidR="00F301F3" w:rsidRDefault="00F301F3" w:rsidP="003F3FB9">
      <w:pPr>
        <w:pStyle w:val="ListParagraph"/>
        <w:numPr>
          <w:ilvl w:val="0"/>
          <w:numId w:val="43"/>
        </w:numPr>
      </w:pPr>
      <w:r>
        <w:rPr>
          <w:rFonts w:hint="cs"/>
          <w:rtl/>
        </w:rPr>
        <w:t>ابوصلت هروی عبدالسلام بن صالح</w:t>
      </w:r>
    </w:p>
    <w:p w:rsidR="00F301F3" w:rsidRDefault="00F301F3" w:rsidP="003F3FB9">
      <w:pPr>
        <w:pStyle w:val="ListParagraph"/>
        <w:numPr>
          <w:ilvl w:val="0"/>
          <w:numId w:val="43"/>
        </w:numPr>
      </w:pPr>
      <w:r>
        <w:rPr>
          <w:rFonts w:hint="cs"/>
          <w:rtl/>
        </w:rPr>
        <w:t>ابوالحسن علی بن ابراهیم بن محمد جوانی</w:t>
      </w:r>
    </w:p>
    <w:p w:rsidR="00F301F3" w:rsidRDefault="00F301F3" w:rsidP="003F3FB9">
      <w:pPr>
        <w:pStyle w:val="ListParagraph"/>
        <w:numPr>
          <w:ilvl w:val="0"/>
          <w:numId w:val="43"/>
        </w:numPr>
      </w:pPr>
      <w:r>
        <w:rPr>
          <w:rFonts w:hint="cs"/>
          <w:rtl/>
        </w:rPr>
        <w:t>نصر بن سوید کوفی</w:t>
      </w:r>
    </w:p>
    <w:p w:rsidR="00F301F3" w:rsidRDefault="00F301F3" w:rsidP="003F3FB9">
      <w:pPr>
        <w:pStyle w:val="ListParagraph"/>
        <w:numPr>
          <w:ilvl w:val="0"/>
          <w:numId w:val="43"/>
        </w:numPr>
      </w:pPr>
      <w:r>
        <w:rPr>
          <w:rFonts w:hint="cs"/>
          <w:rtl/>
        </w:rPr>
        <w:lastRenderedPageBreak/>
        <w:t>یحیی بن عمران بن ابی شعبه حلبی</w:t>
      </w:r>
    </w:p>
    <w:p w:rsidR="00F301F3" w:rsidRDefault="00F301F3" w:rsidP="003F3FB9">
      <w:pPr>
        <w:pStyle w:val="ListParagraph"/>
        <w:numPr>
          <w:ilvl w:val="0"/>
          <w:numId w:val="43"/>
        </w:numPr>
      </w:pPr>
      <w:r>
        <w:rPr>
          <w:rFonts w:hint="cs"/>
          <w:rtl/>
        </w:rPr>
        <w:t>ابوالحسین محمد بن جعفر اسدی رازی</w:t>
      </w:r>
    </w:p>
    <w:p w:rsidR="00F301F3" w:rsidRDefault="00F301F3" w:rsidP="00F301F3">
      <w:pPr>
        <w:pStyle w:val="Heading5"/>
        <w:rPr>
          <w:rtl/>
        </w:rPr>
      </w:pPr>
      <w:r>
        <w:rPr>
          <w:rFonts w:hint="cs"/>
          <w:rtl/>
        </w:rPr>
        <w:t>نقد دلیل سوم</w:t>
      </w:r>
    </w:p>
    <w:p w:rsidR="00F301F3" w:rsidRPr="00732DD0" w:rsidRDefault="00F301F3" w:rsidP="00F301F3">
      <w:pPr>
        <w:rPr>
          <w:rFonts w:asciiTheme="minorHAnsi" w:hAnsiTheme="minorHAnsi"/>
        </w:rPr>
      </w:pPr>
      <w:r>
        <w:rPr>
          <w:rFonts w:hint="cs"/>
          <w:rtl/>
        </w:rPr>
        <w:t xml:space="preserve">عبارت صحیح الحدیث که در ترجمه این افراد نوشته شده است به روشنی بر وثاقت این افراد دلالت دارد و شهید ثانی این عبارت را از عبارات دال بر وثاقت ذکر کرده است. حاجی نوری مدعی است این عبارت علاوه بر دلالت بر وثاقت خود </w:t>
      </w:r>
      <w:r w:rsidR="007B303F">
        <w:rPr>
          <w:rFonts w:hint="cs"/>
          <w:rtl/>
        </w:rPr>
        <w:t>ایشان</w:t>
      </w:r>
      <w:r>
        <w:rPr>
          <w:rFonts w:hint="cs"/>
          <w:rtl/>
        </w:rPr>
        <w:t xml:space="preserve">، دلالت بر وثاقت مشایخ </w:t>
      </w:r>
      <w:r w:rsidR="007B303F">
        <w:rPr>
          <w:rFonts w:hint="cs"/>
          <w:rtl/>
        </w:rPr>
        <w:t>ایشان</w:t>
      </w:r>
      <w:r>
        <w:rPr>
          <w:rFonts w:hint="cs"/>
          <w:rtl/>
        </w:rPr>
        <w:t xml:space="preserve"> هم دارد. لکن اولا باید بگوییم اگر این عبارت ناظر به روایات موجود در کتب </w:t>
      </w:r>
      <w:r w:rsidR="007B303F">
        <w:rPr>
          <w:rFonts w:hint="cs"/>
          <w:rtl/>
        </w:rPr>
        <w:t>ایشان</w:t>
      </w:r>
      <w:r>
        <w:rPr>
          <w:rFonts w:hint="cs"/>
          <w:rtl/>
        </w:rPr>
        <w:t xml:space="preserve"> باشد دلالت بر وثاقت مشایخ </w:t>
      </w:r>
      <w:r w:rsidR="007B303F">
        <w:rPr>
          <w:rFonts w:hint="cs"/>
          <w:rtl/>
        </w:rPr>
        <w:t>ایشان</w:t>
      </w:r>
      <w:r>
        <w:rPr>
          <w:rFonts w:hint="cs"/>
          <w:rtl/>
        </w:rPr>
        <w:t xml:space="preserve"> ندارد. زیرا ممکن است یک کتاب قرینه خارجیه همراه داشته باشد. مثلا در مورد حسین بن عبیدالله سعدی گفته شده است روایات موجود در کتاب او صحیح هستند. یا در مورد ابی الحسین اسدی آمده است او در حدیث ثقه است ولی از ضعفا نقل روایت می کند. بنابراین صحیح الحدیث در مورد این افراد نمی تواند دلالت بر وثاقت مشایخ </w:t>
      </w:r>
      <w:r w:rsidR="007B303F">
        <w:rPr>
          <w:rFonts w:hint="cs"/>
          <w:rtl/>
        </w:rPr>
        <w:t>ایشان</w:t>
      </w:r>
      <w:r>
        <w:rPr>
          <w:rFonts w:hint="cs"/>
          <w:rtl/>
        </w:rPr>
        <w:t xml:space="preserve"> کند. </w:t>
      </w:r>
    </w:p>
    <w:p w:rsidR="00F301F3" w:rsidRDefault="00F301F3" w:rsidP="00F301F3">
      <w:pPr>
        <w:rPr>
          <w:rtl/>
        </w:rPr>
      </w:pPr>
      <w:r>
        <w:rPr>
          <w:rFonts w:hint="cs"/>
          <w:rtl/>
        </w:rPr>
        <w:t>همانطور که سابقا هم گفتیم صحت حدیث ممکن است مستند به قرائن داخلیه یا خارجیه باشد. همچنین نهایتا می توان گفت باید تفصیل دهیم بین اکثار این بزرگان از یک نفر و بین روایت کم از یک نفر. اگر این افراد از کسی زیاد روایت کردند نوعا این اکثار تلازم دارد با وثاقت این شخص. ولی روایت کم از یک نفر می تواند به دلیل قرائن خارجیه باشد.</w:t>
      </w:r>
    </w:p>
    <w:p w:rsidR="00F301F3" w:rsidRDefault="00F301F3" w:rsidP="00F301F3">
      <w:pPr>
        <w:rPr>
          <w:rtl/>
        </w:rPr>
      </w:pPr>
      <w:r>
        <w:rPr>
          <w:rFonts w:hint="cs"/>
          <w:rtl/>
        </w:rPr>
        <w:t xml:space="preserve">آیت الله سبحانی در ادامه می فرمایند یکی از مویداتی که می تواند معنای اول را تایید کند این است که اصحاب اجماع از کسانی که ضعیف هستند روایت کرده اند. بنابراین نمی توان گفت مشایخ </w:t>
      </w:r>
      <w:r w:rsidR="007B303F">
        <w:rPr>
          <w:rFonts w:hint="cs"/>
          <w:rtl/>
        </w:rPr>
        <w:t>ایشان</w:t>
      </w:r>
      <w:r>
        <w:rPr>
          <w:rFonts w:hint="cs"/>
          <w:rtl/>
        </w:rPr>
        <w:t xml:space="preserve"> همگی ثقه هستند. مثلا جمیل بن دراج از زکریا بن یحیی الشعیری عن حکم بن عتیبه روایت کرده است در حالی که حکم بن عتیبه ضعیف است. یا یونس بن عبدالرحمن کتاب عمرو بن جمیع الازدی البصری قاضی ری را روایت کرده است در حالی که او ضعیف است.</w:t>
      </w:r>
      <w:r>
        <w:rPr>
          <w:rStyle w:val="FootnoteReference"/>
          <w:rtl/>
        </w:rPr>
        <w:footnoteReference w:id="195"/>
      </w:r>
    </w:p>
    <w:p w:rsidR="00F301F3" w:rsidRDefault="00F301F3" w:rsidP="00F301F3">
      <w:pPr>
        <w:pStyle w:val="Heading4"/>
        <w:rPr>
          <w:rtl/>
        </w:rPr>
      </w:pPr>
      <w:r>
        <w:rPr>
          <w:rFonts w:hint="cs"/>
          <w:rtl/>
        </w:rPr>
        <w:t>تفصیل سید محمد باقر شفتی</w:t>
      </w:r>
    </w:p>
    <w:p w:rsidR="00F301F3" w:rsidRDefault="00F301F3" w:rsidP="00F301F3">
      <w:pPr>
        <w:rPr>
          <w:rtl/>
        </w:rPr>
      </w:pPr>
      <w:r>
        <w:rPr>
          <w:rFonts w:hint="cs"/>
          <w:rtl/>
        </w:rPr>
        <w:t xml:space="preserve">سید شفتی بین طبقه اول با طبقه دوم و سوم تفصیل قائل شده است. </w:t>
      </w:r>
      <w:r w:rsidR="007B303F">
        <w:rPr>
          <w:rFonts w:hint="cs"/>
          <w:rtl/>
        </w:rPr>
        <w:t>ایشان</w:t>
      </w:r>
      <w:r>
        <w:rPr>
          <w:rFonts w:hint="cs"/>
          <w:rtl/>
        </w:rPr>
        <w:t xml:space="preserve"> می فرمایند در مورد طبقه اول عبارت تصحیح ما یصح نیامده است ولی در مورد دو طبقه بعدی این عبارت آمده است. دلیلش این است که طبقه اول فقط نقل مستقیم از امام می کنند لذا تصدیق </w:t>
      </w:r>
      <w:r w:rsidR="007B303F">
        <w:rPr>
          <w:rFonts w:hint="cs"/>
          <w:rtl/>
        </w:rPr>
        <w:t>ایشان</w:t>
      </w:r>
      <w:r>
        <w:rPr>
          <w:rFonts w:hint="cs"/>
          <w:rtl/>
        </w:rPr>
        <w:t xml:space="preserve"> به تنهایی برای قبول روایتشان کافی است. ولی طبقه دوم و سوم هم مستقیم و هم غیر مستقیم از امام روایت می کنند لذا هم عبارت تصدیقهم و هم عبارت تصحیح ما یصح در باره شان آمده است. لذا اجماع کشی در مورد طبقه اول وثاقت </w:t>
      </w:r>
      <w:r w:rsidR="007B303F">
        <w:rPr>
          <w:rFonts w:hint="cs"/>
          <w:rtl/>
        </w:rPr>
        <w:t>ایشان</w:t>
      </w:r>
      <w:r>
        <w:rPr>
          <w:rFonts w:hint="cs"/>
          <w:rtl/>
        </w:rPr>
        <w:t xml:space="preserve"> و در مورد طبقات بعدی وثاقت خود و مشایخشان است. </w:t>
      </w:r>
    </w:p>
    <w:p w:rsidR="00F301F3" w:rsidRDefault="00F301F3" w:rsidP="00F301F3">
      <w:pPr>
        <w:rPr>
          <w:rtl/>
        </w:rPr>
      </w:pPr>
      <w:r>
        <w:rPr>
          <w:rFonts w:hint="cs"/>
          <w:rtl/>
        </w:rPr>
        <w:lastRenderedPageBreak/>
        <w:t>لکن این نظر قابل قبول نیست. زیرا طبقه اول هم غیر مستقیم از معصوم روایت نقل می کنند. مثلا زراره از 14 نفر دیگر روایت می کند. محمد بن مسلم از 6 نفر روایت می کند و هکذا... . همچنین اگر کشی بین این طبقات تفصیل قائل بود باید عبارتی بیان می کرد که چنین منظوری را برساند. در حالی که ما از عبارت تصحیح ما یصح همان معنای تصدیق را می فهمیم.</w:t>
      </w:r>
    </w:p>
    <w:p w:rsidR="00F301F3" w:rsidRPr="007A4787" w:rsidRDefault="00F301F3" w:rsidP="00F301F3">
      <w:pPr>
        <w:rPr>
          <w:rtl/>
        </w:rPr>
      </w:pPr>
    </w:p>
    <w:p w:rsidR="00F301F3" w:rsidRDefault="00F301F3" w:rsidP="00F301F3">
      <w:pPr>
        <w:rPr>
          <w:rtl/>
        </w:rPr>
      </w:pPr>
    </w:p>
    <w:p w:rsidR="00D8305D" w:rsidRDefault="00D8305D" w:rsidP="00D8305D">
      <w:pPr>
        <w:rPr>
          <w:rtl/>
        </w:rPr>
      </w:pPr>
    </w:p>
    <w:sectPr w:rsidR="00D8305D" w:rsidSect="00286413">
      <w:footerReference w:type="default" r:id="rId9"/>
      <w:footnotePr>
        <w:numRestart w:val="eachPage"/>
      </w:footnotePr>
      <w:pgSz w:w="11907" w:h="16839"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041" w:rsidRDefault="008F1041" w:rsidP="00EA7AEB">
      <w:r>
        <w:separator/>
      </w:r>
    </w:p>
  </w:endnote>
  <w:endnote w:type="continuationSeparator" w:id="0">
    <w:p w:rsidR="008F1041" w:rsidRDefault="008F1041" w:rsidP="00EA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Noor_Titr">
    <w:panose1 w:val="02000700000000000000"/>
    <w:charset w:val="00"/>
    <w:family w:val="auto"/>
    <w:pitch w:val="variable"/>
    <w:sig w:usb0="80002007" w:usb1="80002000" w:usb2="00000008" w:usb3="00000000" w:csb0="0000004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Noor_Lotus">
    <w:panose1 w:val="02000400000000000000"/>
    <w:charset w:val="00"/>
    <w:family w:val="auto"/>
    <w:pitch w:val="variable"/>
    <w:sig w:usb0="80002007" w:usb1="80002000" w:usb2="00000008" w:usb3="00000000" w:csb0="00000043"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Traditional Arabic">
    <w:panose1 w:val="02010000000000000000"/>
    <w:charset w:val="00"/>
    <w:family w:val="roman"/>
    <w:pitch w:val="variable"/>
    <w:sig w:usb0="00002003" w:usb1="80000000" w:usb2="00000008" w:usb3="00000000" w:csb0="00000041"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68627905"/>
      <w:docPartObj>
        <w:docPartGallery w:val="Page Numbers (Bottom of Page)"/>
        <w:docPartUnique/>
      </w:docPartObj>
    </w:sdtPr>
    <w:sdtEndPr/>
    <w:sdtContent>
      <w:p w:rsidR="000F11AC" w:rsidRDefault="000F11AC">
        <w:pPr>
          <w:pStyle w:val="Footer"/>
          <w:jc w:val="center"/>
        </w:pPr>
        <w:r>
          <w:fldChar w:fldCharType="begin"/>
        </w:r>
        <w:r>
          <w:instrText xml:space="preserve"> PAGE   \* MERGEFORMAT </w:instrText>
        </w:r>
        <w:r>
          <w:fldChar w:fldCharType="separate"/>
        </w:r>
        <w:r w:rsidR="00474368">
          <w:rPr>
            <w:noProof/>
            <w:rtl/>
          </w:rPr>
          <w:t>82</w:t>
        </w:r>
        <w:r>
          <w:rPr>
            <w:noProof/>
          </w:rPr>
          <w:fldChar w:fldCharType="end"/>
        </w:r>
      </w:p>
    </w:sdtContent>
  </w:sdt>
  <w:p w:rsidR="000F11AC" w:rsidRDefault="000F11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041" w:rsidRDefault="008F1041" w:rsidP="00EA7AEB">
      <w:r>
        <w:separator/>
      </w:r>
    </w:p>
  </w:footnote>
  <w:footnote w:type="continuationSeparator" w:id="0">
    <w:p w:rsidR="008F1041" w:rsidRDefault="008F1041" w:rsidP="00EA7AEB">
      <w:r>
        <w:continuationSeparator/>
      </w:r>
    </w:p>
  </w:footnote>
  <w:footnote w:id="1">
    <w:p w:rsidR="000F11AC" w:rsidRPr="0096042A" w:rsidRDefault="000F11AC" w:rsidP="00EA7AEB">
      <w:pPr>
        <w:pStyle w:val="NoSpacing"/>
      </w:pPr>
      <w:r w:rsidRPr="0096042A">
        <w:rPr>
          <w:rStyle w:val="FootnoteReference"/>
        </w:rPr>
        <w:footnoteRef/>
      </w:r>
      <w:r w:rsidRPr="0096042A">
        <w:rPr>
          <w:rtl/>
        </w:rPr>
        <w:t xml:space="preserve"> أحمد بن الحسين بن عبد الملك أبو جعفر الأودي كوفي ثقة مرجوع إليه. بوب كتاب المشيخة بعد أن كان منثورا فجعله على أسماء الرجال و لم يعرف له شي‏ء ينسب إليه غيره.</w:t>
      </w:r>
    </w:p>
  </w:footnote>
  <w:footnote w:id="2">
    <w:p w:rsidR="000F11AC" w:rsidRDefault="000F11AC" w:rsidP="00EA7AEB">
      <w:pPr>
        <w:pStyle w:val="NoSpacing"/>
      </w:pPr>
      <w:r>
        <w:rPr>
          <w:rStyle w:val="FootnoteReference"/>
        </w:rPr>
        <w:footnoteRef/>
      </w:r>
      <w:r>
        <w:rPr>
          <w:rtl/>
        </w:rPr>
        <w:t xml:space="preserve"> محمد بن يحيى. له كتاب يرويه عن غياث بن إبراهيم. رويناه بهذا الإسناد عن أحمد بن أبي عبد الله عنه.</w:t>
      </w:r>
    </w:p>
  </w:footnote>
  <w:footnote w:id="3">
    <w:p w:rsidR="000F11AC" w:rsidRDefault="000F11AC" w:rsidP="00EA7AEB">
      <w:pPr>
        <w:pStyle w:val="NoSpacing"/>
      </w:pPr>
      <w:r>
        <w:rPr>
          <w:rStyle w:val="FootnoteReference"/>
        </w:rPr>
        <w:footnoteRef/>
      </w:r>
      <w:r>
        <w:rPr>
          <w:rtl/>
        </w:rPr>
        <w:t xml:space="preserve"> </w:t>
      </w:r>
      <w:r>
        <w:rPr>
          <w:rFonts w:hint="cs"/>
          <w:rtl/>
        </w:rPr>
        <w:t>مثلاً سلمان فارسی که حدیث جاثلق رومی را نقل کرده است.</w:t>
      </w:r>
    </w:p>
  </w:footnote>
  <w:footnote w:id="4">
    <w:p w:rsidR="000F11AC" w:rsidRDefault="000F11AC" w:rsidP="00EA7AEB">
      <w:pPr>
        <w:pStyle w:val="NoSpacing"/>
      </w:pPr>
      <w:r>
        <w:rPr>
          <w:rStyle w:val="FootnoteReference"/>
        </w:rPr>
        <w:footnoteRef/>
      </w:r>
      <w:r>
        <w:rPr>
          <w:rtl/>
        </w:rPr>
        <w:t xml:space="preserve"> </w:t>
      </w:r>
      <w:r>
        <w:rPr>
          <w:rFonts w:hint="cs"/>
          <w:rtl/>
        </w:rPr>
        <w:t>ترجمه فضل بن شاذان</w:t>
      </w:r>
    </w:p>
  </w:footnote>
  <w:footnote w:id="5">
    <w:p w:rsidR="000F11AC" w:rsidRDefault="000F11AC" w:rsidP="003E3E0F">
      <w:pPr>
        <w:pStyle w:val="NoSpacing"/>
      </w:pPr>
      <w:r>
        <w:rPr>
          <w:rStyle w:val="FootnoteReference"/>
        </w:rPr>
        <w:footnoteRef/>
      </w:r>
      <w:r>
        <w:rPr>
          <w:rtl/>
        </w:rPr>
        <w:t xml:space="preserve"> </w:t>
      </w:r>
      <w:r>
        <w:rPr>
          <w:rFonts w:hint="cs"/>
          <w:rtl/>
        </w:rPr>
        <w:t>این مقدمه ظاهراً بعد از تالیف کتاب نوشته شده است. لذا در مورد سید مرتضی که می نویسد خودم غسلش دادم باید بعداً به کتاب اضافه شده باشد.</w:t>
      </w:r>
    </w:p>
  </w:footnote>
  <w:footnote w:id="6">
    <w:p w:rsidR="000F11AC" w:rsidRDefault="000F11AC" w:rsidP="003E3E0F">
      <w:pPr>
        <w:pStyle w:val="NoSpacing"/>
      </w:pPr>
      <w:r>
        <w:rPr>
          <w:rStyle w:val="FootnoteReference"/>
        </w:rPr>
        <w:footnoteRef/>
      </w:r>
      <w:r>
        <w:rPr>
          <w:rtl/>
        </w:rPr>
        <w:t xml:space="preserve"> </w:t>
      </w:r>
      <w:r>
        <w:rPr>
          <w:rFonts w:hint="cs"/>
          <w:rtl/>
        </w:rPr>
        <w:t>به احتمال قوی سید مرتضی است. که مرجع شیعه بوده و سید بزرگی که نجاشی به او ارادت داشته باشد ظاهراً غیر از سید مرتضی نمی تواند باشد.</w:t>
      </w:r>
    </w:p>
  </w:footnote>
  <w:footnote w:id="7">
    <w:p w:rsidR="000F11AC" w:rsidRDefault="000F11AC" w:rsidP="003E3E0F">
      <w:pPr>
        <w:pStyle w:val="NoSpacing"/>
      </w:pPr>
      <w:r>
        <w:rPr>
          <w:rStyle w:val="FootnoteReference"/>
        </w:rPr>
        <w:footnoteRef/>
      </w:r>
      <w:r>
        <w:rPr>
          <w:rtl/>
        </w:rPr>
        <w:t xml:space="preserve"> </w:t>
      </w:r>
      <w:r>
        <w:rPr>
          <w:rFonts w:hint="cs"/>
          <w:rtl/>
        </w:rPr>
        <w:t>بعید نیست فهرست شیخ هم در پاسخ به همین گونه اعتراضات نوشته شده باشد.</w:t>
      </w:r>
    </w:p>
  </w:footnote>
  <w:footnote w:id="8">
    <w:p w:rsidR="000F11AC" w:rsidRDefault="000F11AC" w:rsidP="003E3E0F">
      <w:pPr>
        <w:pStyle w:val="NoSpacing"/>
      </w:pPr>
      <w:r>
        <w:rPr>
          <w:rStyle w:val="FootnoteReference"/>
        </w:rPr>
        <w:footnoteRef/>
      </w:r>
      <w:r>
        <w:rPr>
          <w:rtl/>
        </w:rPr>
        <w:t xml:space="preserve"> </w:t>
      </w:r>
      <w:r>
        <w:rPr>
          <w:rFonts w:hint="cs"/>
          <w:rtl/>
        </w:rPr>
        <w:t>تاریخ و اخبار به یک معنا است و اضافه آن ها به هم خیلی ادبی نیست. در قدیم اخباری به معنای تاریخ شناس بوده است.</w:t>
      </w:r>
    </w:p>
  </w:footnote>
  <w:footnote w:id="9">
    <w:p w:rsidR="000F11AC" w:rsidRDefault="000F11AC" w:rsidP="003E3E0F">
      <w:pPr>
        <w:pStyle w:val="NoSpacing"/>
      </w:pPr>
      <w:r>
        <w:rPr>
          <w:rStyle w:val="FootnoteReference"/>
        </w:rPr>
        <w:footnoteRef/>
      </w:r>
      <w:r>
        <w:rPr>
          <w:rtl/>
        </w:rPr>
        <w:t xml:space="preserve"> </w:t>
      </w:r>
      <w:r>
        <w:rPr>
          <w:rFonts w:hint="cs"/>
          <w:rtl/>
        </w:rPr>
        <w:t>این تعبیر نشان می دهد بعد از پایان کتاب مقدمه را نوشته است.</w:t>
      </w:r>
    </w:p>
  </w:footnote>
  <w:footnote w:id="10">
    <w:p w:rsidR="000F11AC" w:rsidRDefault="000F11AC" w:rsidP="003E3E0F">
      <w:pPr>
        <w:pStyle w:val="NoSpacing"/>
      </w:pPr>
      <w:r>
        <w:rPr>
          <w:rStyle w:val="FootnoteReference"/>
        </w:rPr>
        <w:footnoteRef/>
      </w:r>
      <w:r>
        <w:rPr>
          <w:rtl/>
        </w:rPr>
        <w:t xml:space="preserve"> </w:t>
      </w:r>
      <w:r>
        <w:rPr>
          <w:rFonts w:hint="cs"/>
          <w:rtl/>
        </w:rPr>
        <w:t>از عبارت نجاشی فهمیده می شود که ایشان بنا داشته همه کتب همه افراد را بنویسد لکن شیخ چنین بنایی نداشته است و فقط به چند کتاب بسنده می کند.</w:t>
      </w:r>
    </w:p>
  </w:footnote>
  <w:footnote w:id="11">
    <w:p w:rsidR="000F11AC" w:rsidRDefault="000F11AC" w:rsidP="003E3E0F">
      <w:pPr>
        <w:pStyle w:val="NoSpacing"/>
      </w:pPr>
      <w:r>
        <w:rPr>
          <w:rStyle w:val="FootnoteReference"/>
        </w:rPr>
        <w:footnoteRef/>
      </w:r>
      <w:r>
        <w:rPr>
          <w:rtl/>
        </w:rPr>
        <w:t xml:space="preserve"> </w:t>
      </w:r>
      <w:r>
        <w:rPr>
          <w:rFonts w:hint="cs"/>
          <w:rtl/>
        </w:rPr>
        <w:t>البته باب اول به ترتیب الفبا نیست که چند نفر از قدما هستند و معفو است.</w:t>
      </w:r>
    </w:p>
  </w:footnote>
  <w:footnote w:id="12">
    <w:p w:rsidR="000F11AC" w:rsidRDefault="000F11AC" w:rsidP="003E3E0F">
      <w:pPr>
        <w:pStyle w:val="NoSpacing"/>
      </w:pPr>
      <w:r>
        <w:rPr>
          <w:rStyle w:val="FootnoteReference"/>
        </w:rPr>
        <w:footnoteRef/>
      </w:r>
      <w:r>
        <w:rPr>
          <w:rtl/>
        </w:rPr>
        <w:t xml:space="preserve"> </w:t>
      </w:r>
      <w:r>
        <w:rPr>
          <w:rFonts w:hint="cs"/>
          <w:rtl/>
        </w:rPr>
        <w:t>فهرست شیخ قبل از این کتاب تالیف شده است ولی غرض سید مرتضی را تامین نمی کرده است. به چه دلیل؟ شاید یک دلیل این باشد که فهرست شیخ همه کتب را لیست نکرده است. شاید هم به این دلیل که شیخ در فهرست شرح حال بسیاری از عناوین را هم ذکر نکرده است.</w:t>
      </w:r>
    </w:p>
  </w:footnote>
  <w:footnote w:id="13">
    <w:p w:rsidR="000F11AC" w:rsidRDefault="000F11AC" w:rsidP="00B67C4C">
      <w:r>
        <w:rPr>
          <w:rStyle w:val="FootnoteReference"/>
        </w:rPr>
        <w:footnoteRef/>
      </w:r>
      <w:r>
        <w:rPr>
          <w:rtl/>
        </w:rPr>
        <w:t xml:space="preserve"> </w:t>
      </w:r>
      <w:r>
        <w:rPr>
          <w:rFonts w:hint="cs"/>
          <w:rtl/>
        </w:rPr>
        <w:t>مراد از منازل موقعیت های شهری و محل سکونت است نه منزلت اجتماعی. به قرینه سیاق که در ادامه کنیه و لقب است و در عمل هم در کنار القاب و کنیه ها محل سکونت را هم ذکر می کند معمولاً</w:t>
      </w:r>
    </w:p>
  </w:footnote>
  <w:footnote w:id="14">
    <w:p w:rsidR="000F11AC" w:rsidRDefault="000F11AC" w:rsidP="00272749">
      <w:pPr>
        <w:pStyle w:val="NoSpacing"/>
      </w:pPr>
      <w:r>
        <w:rPr>
          <w:rStyle w:val="FootnoteReference"/>
        </w:rPr>
        <w:footnoteRef/>
      </w:r>
      <w:r>
        <w:rPr>
          <w:rtl/>
        </w:rPr>
        <w:t xml:space="preserve"> </w:t>
      </w:r>
      <w:r w:rsidRPr="00614E05">
        <w:rPr>
          <w:rtl/>
        </w:rPr>
        <w:t>رجال‏النجاشي ص:</w:t>
      </w:r>
      <w:r>
        <w:rPr>
          <w:rtl/>
        </w:rPr>
        <w:t xml:space="preserve"> </w:t>
      </w:r>
      <w:r w:rsidRPr="00614E05">
        <w:rPr>
          <w:rtl/>
        </w:rPr>
        <w:t>231</w:t>
      </w:r>
    </w:p>
  </w:footnote>
  <w:footnote w:id="15">
    <w:p w:rsidR="000F11AC" w:rsidRPr="00962AA3" w:rsidRDefault="000F11AC" w:rsidP="00962AA3">
      <w:pPr>
        <w:pStyle w:val="NoSpacing"/>
        <w:rPr>
          <w:rFonts w:ascii="Noor_Lotus" w:hAnsi="Noor_Lotus" w:cs="Noor_Lotus"/>
          <w:color w:val="000000"/>
          <w:sz w:val="41"/>
          <w:szCs w:val="41"/>
        </w:rPr>
      </w:pPr>
      <w:r>
        <w:rPr>
          <w:rStyle w:val="FootnoteReference"/>
        </w:rPr>
        <w:footnoteRef/>
      </w:r>
      <w:r>
        <w:rPr>
          <w:rtl/>
        </w:rPr>
        <w:t xml:space="preserve"> </w:t>
      </w:r>
      <w:r w:rsidRPr="00962AA3">
        <w:rPr>
          <w:rFonts w:hint="cs"/>
          <w:rtl/>
        </w:rPr>
        <w:t>الفوائد الرجالية (للسيد بحر العلوم)، ج‌2، ص: 49</w:t>
      </w:r>
    </w:p>
  </w:footnote>
  <w:footnote w:id="16">
    <w:p w:rsidR="000F11AC" w:rsidRPr="00B13D1A" w:rsidRDefault="000F11AC" w:rsidP="00B13D1A">
      <w:pPr>
        <w:pStyle w:val="NormalWeb"/>
        <w:rPr>
          <w:rFonts w:ascii="Traditional Arabic" w:eastAsia="Times New Roman" w:hAnsi="Traditional Arabic" w:cs="Traditional Arabic"/>
          <w:color w:val="242887"/>
          <w:sz w:val="30"/>
          <w:szCs w:val="30"/>
        </w:rPr>
      </w:pPr>
      <w:r>
        <w:rPr>
          <w:rStyle w:val="FootnoteReference"/>
        </w:rPr>
        <w:footnoteRef/>
      </w:r>
      <w:r>
        <w:rPr>
          <w:rtl/>
        </w:rPr>
        <w:t xml:space="preserve"> </w:t>
      </w:r>
      <w:r w:rsidRPr="00B13D1A">
        <w:rPr>
          <w:rFonts w:ascii="Traditional Arabic" w:eastAsia="Times New Roman" w:hAnsi="Traditional Arabic" w:cs="Traditional Arabic" w:hint="cs"/>
          <w:color w:val="780000"/>
          <w:sz w:val="30"/>
          <w:szCs w:val="30"/>
          <w:rtl/>
        </w:rPr>
        <w:t>وَ بِهَذَا الْإِسْنَادِ عَنْ مُحَمَّدِ بْنِ أَحْمَدَ بْنِ يَحْيَى عَنْ عَلِيِّ بْنِ السِّنْدِيِّ عَنْ حَمَّادِ بْنِ عِيسَى عَنْ حَرِيزٍ عَنْ أَبِي جَعْفَرٍ ع قَال‏</w:t>
      </w:r>
    </w:p>
  </w:footnote>
  <w:footnote w:id="17">
    <w:p w:rsidR="000F11AC" w:rsidRPr="005053C9" w:rsidRDefault="000F11AC" w:rsidP="002332DC">
      <w:pPr>
        <w:pStyle w:val="NormalWeb"/>
        <w:rPr>
          <w:rFonts w:ascii="Traditional Arabic" w:eastAsia="Times New Roman" w:hAnsi="Traditional Arabic" w:cs="Traditional Arabic"/>
          <w:color w:val="000000"/>
          <w:sz w:val="30"/>
          <w:szCs w:val="30"/>
        </w:rPr>
      </w:pPr>
      <w:r>
        <w:rPr>
          <w:rStyle w:val="FootnoteReference"/>
        </w:rPr>
        <w:footnoteRef/>
      </w:r>
      <w:r>
        <w:rPr>
          <w:rtl/>
        </w:rPr>
        <w:t xml:space="preserve"> </w:t>
      </w:r>
      <w:r w:rsidRPr="005053C9">
        <w:rPr>
          <w:rFonts w:ascii="Traditional Arabic" w:eastAsia="Times New Roman" w:hAnsi="Traditional Arabic" w:cs="Traditional Arabic" w:hint="cs"/>
          <w:color w:val="780000"/>
          <w:sz w:val="30"/>
          <w:szCs w:val="30"/>
          <w:rtl/>
        </w:rPr>
        <w:t>رَوَى حَمَّادُ بْنُ عِيسَى عَمَّنْ أَخْبَرَهُ عَنْ حَرِيزٍ عَنْ أَبِي جَعْفَرٍ ع قَالَ‏</w:t>
      </w:r>
    </w:p>
  </w:footnote>
  <w:footnote w:id="18">
    <w:p w:rsidR="000F11AC" w:rsidRPr="005053C9" w:rsidRDefault="000F11AC" w:rsidP="005053C9">
      <w:pPr>
        <w:pStyle w:val="NormalWeb"/>
        <w:rPr>
          <w:rFonts w:ascii="Traditional Arabic" w:eastAsia="Times New Roman" w:hAnsi="Traditional Arabic" w:cs="Traditional Arabic"/>
          <w:color w:val="242887"/>
          <w:sz w:val="30"/>
          <w:szCs w:val="30"/>
        </w:rPr>
      </w:pPr>
      <w:r>
        <w:rPr>
          <w:rStyle w:val="FootnoteReference"/>
        </w:rPr>
        <w:footnoteRef/>
      </w:r>
      <w:r>
        <w:rPr>
          <w:rtl/>
        </w:rPr>
        <w:t xml:space="preserve"> </w:t>
      </w:r>
      <w:r w:rsidRPr="005053C9">
        <w:rPr>
          <w:rFonts w:ascii="Traditional Arabic" w:eastAsia="Times New Roman" w:hAnsi="Traditional Arabic" w:cs="Traditional Arabic" w:hint="cs"/>
          <w:color w:val="780000"/>
          <w:sz w:val="30"/>
          <w:szCs w:val="30"/>
          <w:rtl/>
        </w:rPr>
        <w:t>وَ رَوَى حَرِيزٌ عَنْ أَبِي عَبْدِ اللَّهِ ع أَنَّهُ قَال‏</w:t>
      </w:r>
      <w:r>
        <w:rPr>
          <w:rFonts w:ascii="Traditional Arabic" w:eastAsia="Times New Roman" w:hAnsi="Traditional Arabic" w:cs="Traditional Arabic"/>
          <w:color w:val="780000"/>
          <w:sz w:val="30"/>
          <w:szCs w:val="30"/>
        </w:rPr>
        <w:t>…</w:t>
      </w:r>
    </w:p>
  </w:footnote>
  <w:footnote w:id="19">
    <w:p w:rsidR="000F11AC" w:rsidRPr="005053C9" w:rsidRDefault="000F11AC" w:rsidP="005053C9">
      <w:pPr>
        <w:pStyle w:val="NormalWeb"/>
        <w:rPr>
          <w:rFonts w:ascii="Traditional Arabic" w:eastAsia="Times New Roman" w:hAnsi="Traditional Arabic" w:cs="Traditional Arabic"/>
          <w:color w:val="242887"/>
          <w:sz w:val="30"/>
          <w:szCs w:val="30"/>
        </w:rPr>
      </w:pPr>
      <w:r>
        <w:rPr>
          <w:rStyle w:val="FootnoteReference"/>
        </w:rPr>
        <w:footnoteRef/>
      </w:r>
      <w:r>
        <w:rPr>
          <w:rtl/>
        </w:rPr>
        <w:t xml:space="preserve"> </w:t>
      </w:r>
      <w:r w:rsidRPr="005053C9">
        <w:rPr>
          <w:rFonts w:ascii="Traditional Arabic" w:eastAsia="Times New Roman" w:hAnsi="Traditional Arabic" w:cs="Traditional Arabic" w:hint="cs"/>
          <w:color w:val="780000"/>
          <w:sz w:val="30"/>
          <w:szCs w:val="30"/>
          <w:rtl/>
        </w:rPr>
        <w:t>عَلِيُّ بْنُ إِبْرَاهِيمَ عَنْ أَبِيهِ عَنِ ابْنِ مَحْبُوبٍ عَنْ أَبِي أَيُّوبَ عَنْ حَرِيزٍ عَنْ أَبِي عَبْدِ اللَّهِ ع قَال‏</w:t>
      </w:r>
    </w:p>
  </w:footnote>
  <w:footnote w:id="20">
    <w:p w:rsidR="000F11AC" w:rsidRPr="005053C9" w:rsidRDefault="000F11AC" w:rsidP="005053C9">
      <w:pPr>
        <w:pStyle w:val="NormalWeb"/>
        <w:rPr>
          <w:rFonts w:ascii="Traditional Arabic" w:eastAsia="Times New Roman" w:hAnsi="Traditional Arabic" w:cs="Traditional Arabic"/>
          <w:color w:val="000000"/>
          <w:sz w:val="30"/>
          <w:szCs w:val="30"/>
        </w:rPr>
      </w:pPr>
      <w:r>
        <w:rPr>
          <w:rStyle w:val="FootnoteReference"/>
        </w:rPr>
        <w:footnoteRef/>
      </w:r>
      <w:r>
        <w:rPr>
          <w:rtl/>
        </w:rPr>
        <w:t xml:space="preserve"> </w:t>
      </w:r>
      <w:r w:rsidRPr="005053C9">
        <w:rPr>
          <w:rFonts w:ascii="Traditional Arabic" w:eastAsia="Times New Roman" w:hAnsi="Traditional Arabic" w:cs="Traditional Arabic" w:hint="cs"/>
          <w:color w:val="780000"/>
          <w:sz w:val="30"/>
          <w:szCs w:val="30"/>
          <w:rtl/>
        </w:rPr>
        <w:t>الْحَسَنُ بْنُ مَحْبُوبٍ عَنْ أَبِي أَيُّوبَ الْخَزَّازِ عَنْ حَرِيزٍ عَنْ أَبِي عَبْدِ اللَّهِ ع‏</w:t>
      </w:r>
    </w:p>
  </w:footnote>
  <w:footnote w:id="21">
    <w:p w:rsidR="000F11AC" w:rsidRDefault="000F11AC">
      <w:pPr>
        <w:pStyle w:val="FootnoteText"/>
      </w:pPr>
      <w:r>
        <w:rPr>
          <w:rStyle w:val="FootnoteReference"/>
        </w:rPr>
        <w:footnoteRef/>
      </w:r>
      <w:r>
        <w:rPr>
          <w:rtl/>
        </w:rPr>
        <w:t xml:space="preserve"> </w:t>
      </w:r>
      <w:r>
        <w:rPr>
          <w:rFonts w:hint="cs"/>
          <w:rtl/>
        </w:rPr>
        <w:t>ترتیب زمانی</w:t>
      </w:r>
    </w:p>
  </w:footnote>
  <w:footnote w:id="22">
    <w:p w:rsidR="000F11AC" w:rsidRDefault="000F11AC" w:rsidP="00D906E4">
      <w:pPr>
        <w:pStyle w:val="FootnoteText"/>
      </w:pPr>
      <w:r>
        <w:rPr>
          <w:rStyle w:val="FootnoteReference"/>
        </w:rPr>
        <w:footnoteRef/>
      </w:r>
      <w:r w:rsidRPr="00D906E4">
        <w:rPr>
          <w:rtl/>
        </w:rPr>
        <w:t xml:space="preserve"> معجم‏رجال‏الحديث ج: 4 ص:</w:t>
      </w:r>
      <w:r>
        <w:rPr>
          <w:rtl/>
        </w:rPr>
        <w:t xml:space="preserve"> </w:t>
      </w:r>
      <w:r w:rsidRPr="00D906E4">
        <w:rPr>
          <w:rtl/>
        </w:rPr>
        <w:t>348</w:t>
      </w:r>
    </w:p>
  </w:footnote>
  <w:footnote w:id="23">
    <w:p w:rsidR="00474368" w:rsidRDefault="00474368" w:rsidP="00474368">
      <w:pPr>
        <w:pStyle w:val="NoSpacing"/>
        <w:rPr>
          <w:rFonts w:hint="cs"/>
        </w:rPr>
      </w:pPr>
      <w:r>
        <w:rPr>
          <w:rStyle w:val="FootnoteReference"/>
        </w:rPr>
        <w:footnoteRef/>
      </w:r>
      <w:r w:rsidRPr="0082700A">
        <w:rPr>
          <w:rtl/>
        </w:rPr>
        <w:t xml:space="preserve"> رجال النجاشي، ص: 46</w:t>
      </w:r>
    </w:p>
  </w:footnote>
  <w:footnote w:id="24">
    <w:p w:rsidR="00474368" w:rsidRDefault="00474368" w:rsidP="00474368">
      <w:pPr>
        <w:pStyle w:val="NoSpacing"/>
        <w:rPr>
          <w:rFonts w:hint="cs"/>
        </w:rPr>
      </w:pPr>
      <w:r>
        <w:rPr>
          <w:rStyle w:val="FootnoteReference"/>
        </w:rPr>
        <w:footnoteRef/>
      </w:r>
      <w:r w:rsidRPr="0082700A">
        <w:rPr>
          <w:rtl/>
        </w:rPr>
        <w:t xml:space="preserve"> رجال النجاشي، ص: 126</w:t>
      </w:r>
    </w:p>
  </w:footnote>
  <w:footnote w:id="25">
    <w:p w:rsidR="000F11AC" w:rsidRDefault="000F11AC" w:rsidP="00783D9D">
      <w:pPr>
        <w:pStyle w:val="NoSpacing"/>
      </w:pPr>
      <w:r>
        <w:rPr>
          <w:rStyle w:val="FootnoteReference"/>
        </w:rPr>
        <w:footnoteRef/>
      </w:r>
      <w:r w:rsidRPr="00EA2C71">
        <w:rPr>
          <w:rtl/>
        </w:rPr>
        <w:t xml:space="preserve"> ثواب الأعمال و عقاب الأعمال، النص، ص: 163</w:t>
      </w:r>
    </w:p>
  </w:footnote>
  <w:footnote w:id="26">
    <w:p w:rsidR="000F11AC" w:rsidRPr="002B5BE3" w:rsidRDefault="000F11AC" w:rsidP="0061798F">
      <w:pPr>
        <w:pStyle w:val="NoSpacing"/>
        <w:rPr>
          <w:rFonts w:asciiTheme="minorHAnsi" w:hAnsiTheme="minorHAnsi"/>
        </w:rPr>
      </w:pPr>
      <w:r>
        <w:rPr>
          <w:rStyle w:val="FootnoteReference"/>
        </w:rPr>
        <w:footnoteRef/>
      </w:r>
      <w:r>
        <w:rPr>
          <w:rtl/>
        </w:rPr>
        <w:t xml:space="preserve"> </w:t>
      </w:r>
      <w:r>
        <w:rPr>
          <w:rFonts w:hint="cs"/>
          <w:rtl/>
        </w:rPr>
        <w:t>در جلد اول باب زیادات حدود 135 صفحه است.</w:t>
      </w:r>
    </w:p>
  </w:footnote>
  <w:footnote w:id="27">
    <w:p w:rsidR="000F11AC" w:rsidRDefault="000F11AC" w:rsidP="0061798F">
      <w:pPr>
        <w:pStyle w:val="NoSpacing"/>
      </w:pPr>
      <w:r>
        <w:rPr>
          <w:rStyle w:val="FootnoteReference"/>
        </w:rPr>
        <w:footnoteRef/>
      </w:r>
      <w:r>
        <w:rPr>
          <w:rtl/>
        </w:rPr>
        <w:t xml:space="preserve"> </w:t>
      </w:r>
      <w:r>
        <w:rPr>
          <w:rFonts w:hint="cs"/>
          <w:rtl/>
        </w:rPr>
        <w:t>این عبارت ابهام دارد. آیا فقط در باب زیادات نام صاحب کتاب را ذکر می کند و در مشیخه طریق را می گوید، یا اینکه از اینجا به بعد در همه کتاب همین روش را به کار گرفته است؟ با مراجعه به کتاب می فهمیم در همه کتاب تا آخر همین روش را پی گرفته است و فقط در جلد اول سند را کامل گفته است.</w:t>
      </w:r>
    </w:p>
  </w:footnote>
  <w:footnote w:id="28">
    <w:p w:rsidR="000F11AC" w:rsidRDefault="000F11AC" w:rsidP="0061798F">
      <w:pPr>
        <w:pStyle w:val="NoSpacing"/>
      </w:pPr>
      <w:r>
        <w:rPr>
          <w:rStyle w:val="FootnoteReference"/>
        </w:rPr>
        <w:footnoteRef/>
      </w:r>
      <w:r>
        <w:rPr>
          <w:rtl/>
        </w:rPr>
        <w:t xml:space="preserve"> </w:t>
      </w:r>
      <w:r>
        <w:rPr>
          <w:rFonts w:hint="cs"/>
          <w:rtl/>
        </w:rPr>
        <w:t>شاهد جمع</w:t>
      </w:r>
    </w:p>
  </w:footnote>
  <w:footnote w:id="29">
    <w:p w:rsidR="000F11AC" w:rsidRPr="00A02B3C" w:rsidRDefault="000F11AC" w:rsidP="0061798F">
      <w:pPr>
        <w:pStyle w:val="NoSpacing"/>
        <w:rPr>
          <w:rtl/>
        </w:rPr>
      </w:pPr>
      <w:r>
        <w:rPr>
          <w:rStyle w:val="FootnoteReference"/>
        </w:rPr>
        <w:footnoteRef/>
      </w:r>
      <w:r>
        <w:rPr>
          <w:rtl/>
        </w:rPr>
        <w:t xml:space="preserve"> </w:t>
      </w:r>
      <w:r>
        <w:rPr>
          <w:rFonts w:hint="cs"/>
          <w:rtl/>
        </w:rPr>
        <w:t>مشخص می شود ایشان قصد داشته کامل جمع کند</w:t>
      </w:r>
    </w:p>
  </w:footnote>
  <w:footnote w:id="30">
    <w:p w:rsidR="000F11AC" w:rsidRDefault="000F11AC" w:rsidP="0061798F">
      <w:pPr>
        <w:pStyle w:val="FootnoteText"/>
        <w:rPr>
          <w:rtl/>
          <w:lang w:bidi="ar-SA"/>
        </w:rPr>
      </w:pPr>
      <w:r>
        <w:rPr>
          <w:rStyle w:val="FootnoteReference"/>
        </w:rPr>
        <w:footnoteRef/>
      </w:r>
      <w:r>
        <w:rPr>
          <w:rtl/>
        </w:rPr>
        <w:t xml:space="preserve"> (2) زيادة في نسخة د.</w:t>
      </w:r>
    </w:p>
  </w:footnote>
  <w:footnote w:id="31">
    <w:p w:rsidR="000F11AC" w:rsidRDefault="000F11AC" w:rsidP="0061798F">
      <w:pPr>
        <w:pStyle w:val="NoSpacing"/>
      </w:pPr>
      <w:r>
        <w:rPr>
          <w:rStyle w:val="FootnoteReference"/>
        </w:rPr>
        <w:footnoteRef/>
      </w:r>
      <w:r>
        <w:rPr>
          <w:rtl/>
        </w:rPr>
        <w:t xml:space="preserve"> </w:t>
      </w:r>
      <w:r>
        <w:rPr>
          <w:rFonts w:hint="cs"/>
          <w:rtl/>
        </w:rPr>
        <w:t>مشخص می شود شیخ در تهذیب می خواسته همه روایات را بگوید ولی در استبصار برخی روایات را نیاورده است. کتاب کبیر همان تهذیب است. ظاهراً در استبصار فقط تجرید روایات تهذیب است و به اصل نسخه ها مراجعه نمی کرده است بلکه به تهذیب مراجعه می کرده است. لذا می بینید اگر تهذیب اشتباهی وجود دارد عین همان اشتباه به استبصار منتقل شده است. این ها همه قرینه می شود که مصدر استبصار تهذیب بوده است.</w:t>
      </w:r>
    </w:p>
  </w:footnote>
  <w:footnote w:id="32">
    <w:p w:rsidR="000F11AC" w:rsidRDefault="000F11AC" w:rsidP="0061798F">
      <w:pPr>
        <w:pStyle w:val="NoSpacing"/>
      </w:pPr>
      <w:r>
        <w:rPr>
          <w:rStyle w:val="FootnoteReference"/>
        </w:rPr>
        <w:footnoteRef/>
      </w:r>
      <w:r>
        <w:rPr>
          <w:rtl/>
        </w:rPr>
        <w:t xml:space="preserve"> </w:t>
      </w:r>
      <w:r>
        <w:rPr>
          <w:rFonts w:hint="cs"/>
          <w:rtl/>
        </w:rPr>
        <w:t>آیا جزء اول و دوم در کلام شیخ همین جلد اول و دوم موجود دست ماست یا نساخ جزء اول و دوم را در یک جلد استنساخ کرده اند یا نیمی را در جلد دیگر نوشته اند. معلوم نیست. کار تحقیقاتی بیشتر لازم دارد.</w:t>
      </w:r>
    </w:p>
  </w:footnote>
  <w:footnote w:id="33">
    <w:p w:rsidR="000F11AC" w:rsidRDefault="000F11AC" w:rsidP="0061798F">
      <w:pPr>
        <w:pStyle w:val="NoSpacing"/>
      </w:pPr>
      <w:r>
        <w:rPr>
          <w:rStyle w:val="FootnoteReference"/>
        </w:rPr>
        <w:footnoteRef/>
      </w:r>
      <w:r>
        <w:rPr>
          <w:rtl/>
        </w:rPr>
        <w:t xml:space="preserve"> </w:t>
      </w:r>
      <w:r>
        <w:rPr>
          <w:rFonts w:hint="cs"/>
          <w:rtl/>
        </w:rPr>
        <w:t>این جمله معترضه نشان میدهد که هر سه کتاب در عرض هم در حال نوشتن هستند. تهذیب و استبصار و نهایه.</w:t>
      </w:r>
    </w:p>
  </w:footnote>
  <w:footnote w:id="34">
    <w:p w:rsidR="000F11AC" w:rsidRDefault="000F11AC" w:rsidP="0061798F">
      <w:pPr>
        <w:pStyle w:val="FootnoteText"/>
        <w:rPr>
          <w:color w:val="242887"/>
          <w:rtl/>
        </w:rPr>
      </w:pPr>
      <w:r>
        <w:rPr>
          <w:rStyle w:val="FootnoteReference"/>
          <w:color w:val="242887"/>
        </w:rPr>
        <w:footnoteRef/>
      </w:r>
      <w:r>
        <w:rPr>
          <w:color w:val="242887"/>
          <w:rtl/>
        </w:rPr>
        <w:t xml:space="preserve"> (1) توسط سماعة بين الحسين بن محمّد و معلى بن محمّد كانه من سهو النسّاخ.</w:t>
      </w:r>
    </w:p>
  </w:footnote>
  <w:footnote w:id="35">
    <w:p w:rsidR="000F11AC" w:rsidRDefault="000F11AC" w:rsidP="00CC6127">
      <w:pPr>
        <w:pStyle w:val="FootnoteText"/>
        <w:rPr>
          <w:rFonts w:ascii="Traditional Arabic" w:hAnsi="Traditional Arabic" w:cs="Traditional Arabic"/>
          <w:color w:val="000000"/>
          <w:rtl/>
          <w:lang w:bidi="ar-SA"/>
        </w:rPr>
      </w:pPr>
      <w:r>
        <w:rPr>
          <w:rStyle w:val="FootnoteReference"/>
          <w:color w:val="000000"/>
        </w:rPr>
        <w:footnoteRef/>
      </w:r>
      <w:r>
        <w:rPr>
          <w:color w:val="000000"/>
          <w:rtl/>
        </w:rPr>
        <w:t xml:space="preserve"> (2) هما عليّ بن أبي حمزة و درست بن أبي منصور و قال المرحوم الشيخ حسن رحمه اللّه:</w:t>
      </w:r>
    </w:p>
    <w:p w:rsidR="000F11AC" w:rsidRDefault="000F11AC" w:rsidP="00CC6127">
      <w:pPr>
        <w:pStyle w:val="FootnoteText"/>
        <w:rPr>
          <w:color w:val="000000"/>
          <w:rtl/>
        </w:rPr>
      </w:pPr>
      <w:r>
        <w:rPr>
          <w:color w:val="000000"/>
          <w:rtl/>
        </w:rPr>
        <w:t>(و من عجيب ما رأيته في هذا الباب ان الشيخ ره أورد في كتاب الحجّ من التهذيب عدة أحاديث صورة اسنادها هكذا: موسى بن القاسم عن علي عنهما عن ابن مسكان و ليس بالقرب منها ما يصلح ارجاع الضمير المثنى إليه، و انما أوردها في مواضع بعيدة اخبارها طريقها هكذا: موسى بن القاسم عن عليّ بن الحسن الجرمي عن محمّد بن أبي حمزة و درست عن عبد اللّه بن مسكان و لا شك ان الضمير المذكور عائد انى علي ابن أبي حمزة و درست و ان المراد بعلي هذا الرجل الذي يروي عنهما و هو الطاطري ... الخ عن هامش المطبوعة.</w:t>
      </w:r>
    </w:p>
  </w:footnote>
  <w:footnote w:id="36">
    <w:p w:rsidR="000F11AC" w:rsidRDefault="000F11AC">
      <w:pPr>
        <w:pStyle w:val="FootnoteText"/>
      </w:pPr>
      <w:r>
        <w:rPr>
          <w:rStyle w:val="FootnoteReference"/>
        </w:rPr>
        <w:footnoteRef/>
      </w:r>
      <w:r>
        <w:rPr>
          <w:rtl/>
        </w:rPr>
        <w:t xml:space="preserve"> </w:t>
      </w:r>
      <w:r>
        <w:rPr>
          <w:rFonts w:hint="cs"/>
          <w:rtl/>
        </w:rPr>
        <w:t>اقول: به نظر می رسد دلیل این کار این است که در اینچنین روایاتی معلوم نیست که خود زراره راوی باشد بلکه دیگری دارد روایت می کند که «امام به زراره چنین گفت» ولی در معجم الرجال محقق خویی روایت هایی را تحت نام مثلا زراره می آورد که زراره راوی است</w:t>
      </w:r>
    </w:p>
  </w:footnote>
  <w:footnote w:id="37">
    <w:p w:rsidR="000F11AC" w:rsidRDefault="000F11AC" w:rsidP="00CC6127">
      <w:pPr>
        <w:pStyle w:val="FootnoteText"/>
        <w:rPr>
          <w:rFonts w:ascii="Traditional Arabic" w:hAnsi="Traditional Arabic" w:cs="Traditional Arabic"/>
          <w:color w:val="000000"/>
          <w:rtl/>
          <w:lang w:bidi="ar-SA"/>
        </w:rPr>
      </w:pPr>
      <w:r>
        <w:rPr>
          <w:rStyle w:val="FootnoteReference"/>
          <w:color w:val="000000"/>
        </w:rPr>
        <w:footnoteRef/>
      </w:r>
      <w:r>
        <w:rPr>
          <w:color w:val="000000"/>
          <w:rtl/>
        </w:rPr>
        <w:t xml:space="preserve"> (5). كذا في النسخ و الظاهر هو الحسين بن سعيد و صحف في النسخ لقرب كتابة الحسين بيحيى في الخط الديوانى.</w:t>
      </w:r>
    </w:p>
  </w:footnote>
  <w:footnote w:id="38">
    <w:p w:rsidR="000F11AC" w:rsidRDefault="000F11AC" w:rsidP="00B01AFF">
      <w:pPr>
        <w:pStyle w:val="FootnoteText"/>
        <w:rPr>
          <w:rtl/>
          <w:lang w:bidi="ar-SA"/>
        </w:rPr>
      </w:pPr>
      <w:r>
        <w:rPr>
          <w:rStyle w:val="FootnoteReference"/>
        </w:rPr>
        <w:footnoteRef/>
      </w:r>
      <w:r>
        <w:rPr>
          <w:rFonts w:hAnsi="Traditional Arabic" w:hint="cs"/>
          <w:rtl/>
        </w:rPr>
        <w:t xml:space="preserve"> </w:t>
      </w:r>
      <w:r>
        <w:rPr>
          <w:rFonts w:hAnsi="Traditional Arabic"/>
          <w:rtl/>
        </w:rPr>
        <w:t>(</w:t>
      </w:r>
      <w:r>
        <w:rPr>
          <w:rFonts w:hAnsi="Traditional Arabic" w:hint="cs"/>
          <w:rtl/>
        </w:rPr>
        <w:t>4) رواه الشيخ بسند صحيح عن منصور بن حازم و ابن مسكان عن سليمان بن خالد و حمله على ما اذا لم يكن تحرك الفرخ لصحيحة سليمان بن خالد الآتية و لا خلاف فيه بين الاصحاب.</w:t>
      </w:r>
      <w:r>
        <w:rPr>
          <w:rFonts w:hAnsi="Traditional Arabic"/>
          <w:rtl/>
        </w:rPr>
        <w:t xml:space="preserve"> (</w:t>
      </w:r>
      <w:r>
        <w:rPr>
          <w:rFonts w:hAnsi="Traditional Arabic" w:hint="cs"/>
          <w:rtl/>
        </w:rPr>
        <w:t>آت)</w:t>
      </w:r>
    </w:p>
  </w:footnote>
  <w:footnote w:id="39">
    <w:p w:rsidR="000F11AC" w:rsidRDefault="000F11AC">
      <w:pPr>
        <w:pStyle w:val="FootnoteText"/>
        <w:rPr>
          <w:rtl/>
        </w:rPr>
      </w:pPr>
      <w:r>
        <w:rPr>
          <w:rStyle w:val="FootnoteReference"/>
        </w:rPr>
        <w:footnoteRef/>
      </w:r>
      <w:r>
        <w:rPr>
          <w:rtl/>
        </w:rPr>
        <w:t xml:space="preserve"> </w:t>
      </w:r>
      <w:r>
        <w:rPr>
          <w:rFonts w:hint="cs"/>
          <w:rtl/>
        </w:rPr>
        <w:t>این دو نفر را از خارج می دانیم که یکی هستند ولی توضیحات نجاشی و شیخ را که نگاه می کنیم می بینیم توضیحاتشان یکی نیست پس معلوم می شود که نجاشی ناظر به شیخ نبوده است.</w:t>
      </w:r>
    </w:p>
  </w:footnote>
  <w:footnote w:id="40">
    <w:p w:rsidR="000F11AC" w:rsidRDefault="000F11AC">
      <w:pPr>
        <w:pStyle w:val="FootnoteText"/>
        <w:rPr>
          <w:rtl/>
        </w:rPr>
      </w:pPr>
      <w:r>
        <w:rPr>
          <w:rStyle w:val="FootnoteReference"/>
        </w:rPr>
        <w:footnoteRef/>
      </w:r>
      <w:r>
        <w:rPr>
          <w:rtl/>
        </w:rPr>
        <w:t xml:space="preserve"> </w:t>
      </w:r>
      <w:r>
        <w:rPr>
          <w:rFonts w:hint="cs"/>
          <w:rtl/>
        </w:rPr>
        <w:t>هم استدلال به یکی بودن حسن بن زیاد صیقل و حسن بن زیاد عطار به دلیل اطلاقی که در روایت های ابان هست، و هم استدلال به بجلی بودن محمد بن قیس در جاهایی که عاصم بن حمید ازش نقل می کند.</w:t>
      </w:r>
    </w:p>
  </w:footnote>
  <w:footnote w:id="41">
    <w:p w:rsidR="000F11AC" w:rsidRDefault="000F11AC">
      <w:pPr>
        <w:pStyle w:val="FootnoteText"/>
        <w:rPr>
          <w:rtl/>
        </w:rPr>
      </w:pPr>
      <w:r>
        <w:rPr>
          <w:rStyle w:val="FootnoteReference"/>
        </w:rPr>
        <w:footnoteRef/>
      </w:r>
      <w:r>
        <w:rPr>
          <w:rtl/>
        </w:rPr>
        <w:t xml:space="preserve"> </w:t>
      </w:r>
      <w:r>
        <w:rPr>
          <w:rFonts w:hint="cs"/>
          <w:rtl/>
        </w:rPr>
        <w:t>با بررسی که در اسناد شیخ در کتب حدیثی خودش می کنیم می بینیم شیخ هر جا در سندی عبیدالله بن احمد هست، نفر قبلش حمید بن زیاد است پس در طریق شیخ به عبید الله بن احمد، حمید بن زیاد است. ولی در فهرست شیخ طریقی را که برای عبیدالله بن احمد آورده، حمید بن زیاد ندارد و دقیقا همان طریقی را گفته که نجاشی برای عبیدالله بن محمد آورده، پس بیشتر به نظر می رسد که در فهرست شیخ غفلتا به جای عبیدالله بن محمد، نوشته شده عبیدالله بن احمد. و اگر همین احمد و محمد را جا به جا کنیم دیگر هیچ مشکلی بین نجاشی و شیخ و مطالبی که ما گفتیم وجود نخواهد داشت و این مطلب با اسناد کتب روایی شیخ هم هماهنگ است.</w:t>
      </w:r>
    </w:p>
  </w:footnote>
  <w:footnote w:id="42">
    <w:p w:rsidR="000F11AC" w:rsidRDefault="000F11AC">
      <w:pPr>
        <w:pStyle w:val="FootnoteText"/>
      </w:pPr>
      <w:r>
        <w:rPr>
          <w:rStyle w:val="FootnoteReference"/>
        </w:rPr>
        <w:footnoteRef/>
      </w:r>
      <w:r>
        <w:rPr>
          <w:rtl/>
        </w:rPr>
        <w:t xml:space="preserve"> </w:t>
      </w:r>
      <w:r>
        <w:rPr>
          <w:rFonts w:hint="cs"/>
          <w:rtl/>
        </w:rPr>
        <w:t xml:space="preserve">سیدنا الاستاد حضرت آیت الله جزایری نظرشان درباره واقفی ها (سران واقفیه نه هر راوی واقفی) این است که هر چند اینها قبل از وقف ظاهرا مشکل نداشته اند و مشکل اعتقادیشان بعد از وقف است، اما اینکه اینها بعد از شهادت امام کاظم توقف کردند به خاطر مسائل مالی، نشان دهنده ی خبث سریره آنها است که از همان اول داشته اند و لذا حتی روایات مربوط به قبل از توقفشان هم دیگر برای ما قابل اعتماد نیست. اما، اقول: وقتی اینها در زمان قبل از توقف توثیق شده اند و مورد قبول بوده اند و بعد در زمان توقف فهمیده ایم اینها از اول خبث سریره داشته اند، این باعث می شود که در موضوعاتی که به مسائل دنیایی مربوط بوده است ما از اول به آنها شک کنیم و نه در هر مساله ای. مثلا در نقل روایاتی که در باب نماز و وضو است، یک کسی که حب ریاست و حب پول دارد، چه تاثیری می تواند داشته باشد؟! پس به نظر می رسد باید در نظر سیدنا الاستاد قائل به تفصیلی بین روایاتی که مضامینشان مربوط به چیزی است که جای بروز آن خبث سریره را دارد و بین روایاتی که چنین نیستند، باشیم. خلاصه اینکه درباره روایاتی که سران واقفیه در سند آنها </w:t>
      </w:r>
      <w:r>
        <w:rPr>
          <w:rtl/>
        </w:rPr>
        <w:t>هستند (</w:t>
      </w:r>
      <w:r>
        <w:rPr>
          <w:rFonts w:hint="cs"/>
          <w:rtl/>
        </w:rPr>
        <w:t>که همه مربوط به قبل از توقف آنها است) در موضوعاتی روایت را می پذیریم که احتمال دنیاگرایی در پیرآمون مضمون آن روایت را ندهیم.</w:t>
      </w:r>
    </w:p>
  </w:footnote>
  <w:footnote w:id="43">
    <w:p w:rsidR="000F11AC" w:rsidRPr="00395F2A" w:rsidRDefault="000F11AC" w:rsidP="001357CC">
      <w:pPr>
        <w:pStyle w:val="FootnoteText"/>
        <w:rPr>
          <w:rFonts w:asciiTheme="minorHAnsi" w:hAnsiTheme="minorHAnsi"/>
        </w:rPr>
      </w:pPr>
      <w:r>
        <w:rPr>
          <w:rStyle w:val="FootnoteReference"/>
        </w:rPr>
        <w:footnoteRef/>
      </w:r>
      <w:r>
        <w:rPr>
          <w:rtl/>
        </w:rPr>
        <w:t xml:space="preserve"> </w:t>
      </w:r>
      <w:r>
        <w:rPr>
          <w:rFonts w:asciiTheme="minorHAnsi" w:hAnsiTheme="minorHAnsi" w:hint="cs"/>
          <w:rtl/>
        </w:rPr>
        <w:t>شعیب بن یعقوب العقرقوفی. به قرینه روایت حماد بن عیسی از او.</w:t>
      </w:r>
    </w:p>
  </w:footnote>
  <w:footnote w:id="44">
    <w:p w:rsidR="000F11AC" w:rsidRDefault="000F11AC" w:rsidP="001357CC">
      <w:pPr>
        <w:pStyle w:val="FootnoteText"/>
      </w:pPr>
      <w:r>
        <w:rPr>
          <w:rStyle w:val="FootnoteReference"/>
        </w:rPr>
        <w:footnoteRef/>
      </w:r>
      <w:r>
        <w:rPr>
          <w:rtl/>
        </w:rPr>
        <w:t xml:space="preserve"> </w:t>
      </w:r>
      <w:r>
        <w:rPr>
          <w:rFonts w:hint="cs"/>
          <w:rtl/>
        </w:rPr>
        <w:t xml:space="preserve">حسن بن علی بن فضال است. به قرینه نقل احمد بن محمد (بن عیسی) از </w:t>
      </w:r>
      <w:r>
        <w:rPr>
          <w:rtl/>
        </w:rPr>
        <w:t>او (</w:t>
      </w:r>
      <w:r>
        <w:rPr>
          <w:rFonts w:hint="cs"/>
          <w:rtl/>
        </w:rPr>
        <w:t>717 روایت دارد) و طبقه ایشان.</w:t>
      </w:r>
    </w:p>
  </w:footnote>
  <w:footnote w:id="45">
    <w:p w:rsidR="000F11AC" w:rsidRPr="00AD2281" w:rsidRDefault="000F11AC" w:rsidP="001357CC">
      <w:pPr>
        <w:pStyle w:val="FootnoteText"/>
        <w:rPr>
          <w:rFonts w:asciiTheme="minorHAnsi" w:hAnsiTheme="minorHAnsi"/>
        </w:rPr>
      </w:pPr>
      <w:r>
        <w:rPr>
          <w:rStyle w:val="FootnoteReference"/>
        </w:rPr>
        <w:footnoteRef/>
      </w:r>
      <w:r>
        <w:rPr>
          <w:rtl/>
        </w:rPr>
        <w:t xml:space="preserve"> </w:t>
      </w:r>
      <w:r>
        <w:rPr>
          <w:rFonts w:hint="cs"/>
          <w:rtl/>
        </w:rPr>
        <w:t>عبدالله بن بکیر است به قرینه نقل ابن فضال از او.</w:t>
      </w:r>
    </w:p>
  </w:footnote>
  <w:footnote w:id="46">
    <w:p w:rsidR="000F11AC" w:rsidRPr="00581616" w:rsidRDefault="000F11AC" w:rsidP="001357CC">
      <w:pPr>
        <w:pStyle w:val="FootnoteText"/>
        <w:rPr>
          <w:rFonts w:asciiTheme="minorHAnsi" w:hAnsiTheme="minorHAnsi"/>
          <w:rtl/>
        </w:rPr>
      </w:pPr>
      <w:r>
        <w:rPr>
          <w:rStyle w:val="FootnoteReference"/>
        </w:rPr>
        <w:footnoteRef/>
      </w:r>
      <w:r>
        <w:rPr>
          <w:rtl/>
        </w:rPr>
        <w:t xml:space="preserve"> </w:t>
      </w:r>
      <w:r w:rsidRPr="00581616">
        <w:rPr>
          <w:rtl/>
        </w:rPr>
        <w:t>محمدبن‏أحمدبن‏يحيى‏بن‏عمران‏الأشعري</w:t>
      </w:r>
      <w:r>
        <w:t xml:space="preserve"> </w:t>
      </w:r>
      <w:r>
        <w:rPr>
          <w:rFonts w:hint="cs"/>
          <w:rtl/>
        </w:rPr>
        <w:t>شیخ محمدبن یحیی العطار است.</w:t>
      </w:r>
    </w:p>
  </w:footnote>
  <w:footnote w:id="47">
    <w:p w:rsidR="000F11AC" w:rsidRDefault="000F11AC" w:rsidP="001357CC">
      <w:pPr>
        <w:pStyle w:val="FootnoteText"/>
      </w:pPr>
      <w:r>
        <w:rPr>
          <w:rStyle w:val="FootnoteReference"/>
        </w:rPr>
        <w:footnoteRef/>
      </w:r>
      <w:r>
        <w:rPr>
          <w:rtl/>
        </w:rPr>
        <w:t xml:space="preserve"> </w:t>
      </w:r>
      <w:r>
        <w:rPr>
          <w:rFonts w:hint="cs"/>
          <w:rtl/>
        </w:rPr>
        <w:t xml:space="preserve">ابن فضال است که شیخ </w:t>
      </w:r>
      <w:r w:rsidRPr="00581616">
        <w:rPr>
          <w:rtl/>
        </w:rPr>
        <w:t>محمدبن‏أحمدبن‏يحيى‏بن‏عمران‏الأشعري</w:t>
      </w:r>
      <w:r>
        <w:rPr>
          <w:rFonts w:hint="cs"/>
          <w:rtl/>
        </w:rPr>
        <w:t xml:space="preserve"> است.</w:t>
      </w:r>
    </w:p>
  </w:footnote>
  <w:footnote w:id="48">
    <w:p w:rsidR="000F11AC" w:rsidRPr="001162D2" w:rsidRDefault="000F11AC" w:rsidP="001357CC">
      <w:pPr>
        <w:pStyle w:val="FootnoteText"/>
        <w:rPr>
          <w:rFonts w:asciiTheme="minorHAnsi" w:hAnsiTheme="minorHAnsi"/>
        </w:rPr>
      </w:pPr>
      <w:r>
        <w:rPr>
          <w:rStyle w:val="FootnoteReference"/>
        </w:rPr>
        <w:footnoteRef/>
      </w:r>
      <w:r>
        <w:rPr>
          <w:rtl/>
        </w:rPr>
        <w:t xml:space="preserve"> </w:t>
      </w:r>
      <w:r>
        <w:rPr>
          <w:rFonts w:asciiTheme="minorHAnsi" w:hAnsiTheme="minorHAnsi" w:hint="cs"/>
          <w:rtl/>
        </w:rPr>
        <w:t>وهب بن وهب القرشی است. زیرا محمد بن خالد البرقی از او 83 روایت نقل می کند و از وهب دیگری روایت نقل نمی کند</w:t>
      </w:r>
    </w:p>
  </w:footnote>
  <w:footnote w:id="49">
    <w:p w:rsidR="000F11AC" w:rsidRDefault="000F11AC" w:rsidP="00BD07CA">
      <w:pPr>
        <w:pStyle w:val="FootnoteText"/>
        <w:rPr>
          <w:rtl/>
        </w:rPr>
      </w:pPr>
      <w:r>
        <w:rPr>
          <w:rStyle w:val="FootnoteReference"/>
        </w:rPr>
        <w:footnoteRef/>
      </w:r>
      <w:r>
        <w:rPr>
          <w:rtl/>
        </w:rPr>
        <w:t xml:space="preserve"> </w:t>
      </w:r>
      <w:r>
        <w:rPr>
          <w:rFonts w:hint="cs"/>
          <w:rtl/>
        </w:rPr>
        <w:t>البته در هیچ جا ما چنین اسنادی پیدا نکردیم و شیخ طوسی در مشیخه طریق دیگری که برای فضل بیان می کند این چنین است:</w:t>
      </w:r>
    </w:p>
    <w:p w:rsidR="000F11AC" w:rsidRDefault="000F11AC" w:rsidP="000E3F47">
      <w:pPr>
        <w:pStyle w:val="Quote"/>
        <w:rPr>
          <w:rtl/>
        </w:rPr>
      </w:pPr>
      <w:r w:rsidRPr="005D6C82">
        <w:rPr>
          <w:rFonts w:hint="cs"/>
          <w:rtl/>
        </w:rPr>
        <w:t>و ما ذكرته عن الفضل بن شاذان فقد اخبرنى به الشيخ ابو عبد اللّه و الحسين ابن عبيد اللّه و احمد بن عبدون كلهم عن ابي محمد بن الحسن بن حمزة العلوى الحسيني الطبرى عن علي بن محمد بن قتيبة النيسابورى عن الفضل بن شاذان</w:t>
      </w:r>
    </w:p>
    <w:p w:rsidR="000F11AC" w:rsidRDefault="000F11AC" w:rsidP="000E3F47">
      <w:pPr>
        <w:pStyle w:val="Quote"/>
        <w:rPr>
          <w:rtl/>
        </w:rPr>
      </w:pPr>
      <w:r w:rsidRPr="005D6C82">
        <w:rPr>
          <w:rFonts w:hint="cs"/>
          <w:rtl/>
        </w:rPr>
        <w:t xml:space="preserve">و روى ابو محمد </w:t>
      </w:r>
      <w:r>
        <w:rPr>
          <w:rFonts w:hint="cs"/>
          <w:rtl/>
        </w:rPr>
        <w:t>(</w:t>
      </w:r>
      <w:r w:rsidRPr="005D6C82">
        <w:rPr>
          <w:rFonts w:hint="cs"/>
          <w:rtl/>
        </w:rPr>
        <w:t>بن</w:t>
      </w:r>
      <w:r>
        <w:rPr>
          <w:rFonts w:hint="cs"/>
          <w:rtl/>
        </w:rPr>
        <w:t>)</w:t>
      </w:r>
      <w:r w:rsidRPr="005D6C82">
        <w:rPr>
          <w:rFonts w:hint="cs"/>
          <w:rtl/>
        </w:rPr>
        <w:t xml:space="preserve"> الحسن بن حمزة عن علي بن ابراهيم عن ابيه عن الفضل ابن شاذان و اخبرنا الشريف ابو محمد الحسن بن احمد بن القاسم العلوى.</w:t>
      </w:r>
    </w:p>
    <w:p w:rsidR="000F11AC" w:rsidRDefault="000F11AC" w:rsidP="00BD07CA">
      <w:pPr>
        <w:pStyle w:val="FootnoteText"/>
      </w:pPr>
      <w:r>
        <w:rPr>
          <w:rFonts w:hint="cs"/>
          <w:rtl/>
        </w:rPr>
        <w:t>در فهرست هم به ایشان دو طریق ذکر می کند که به هیچ عنوان شبیه این طریق که استاد فرمودند نیست. در وسائل هم مانند همان که در تهذیب است در فائده دوم بیان کرده است.</w:t>
      </w:r>
    </w:p>
  </w:footnote>
  <w:footnote w:id="50">
    <w:p w:rsidR="000F11AC" w:rsidRDefault="000F11AC" w:rsidP="00BD07CA">
      <w:pPr>
        <w:pStyle w:val="FootnoteText"/>
        <w:rPr>
          <w:rtl/>
        </w:rPr>
      </w:pPr>
      <w:r>
        <w:rPr>
          <w:rStyle w:val="FootnoteReference"/>
        </w:rPr>
        <w:footnoteRef/>
      </w:r>
      <w:r>
        <w:rPr>
          <w:rtl/>
        </w:rPr>
        <w:t xml:space="preserve"> </w:t>
      </w:r>
      <w:r>
        <w:rPr>
          <w:rFonts w:hint="cs"/>
          <w:rtl/>
        </w:rPr>
        <w:t>البته ما در هیچ جای نرم افزار حدیث چنین سندی پیدا نکردیم. فقط در یک جا صاحب بحار الانوار می نویسد:</w:t>
      </w:r>
    </w:p>
    <w:p w:rsidR="000F11AC" w:rsidRDefault="000F11AC" w:rsidP="000E3F47">
      <w:pPr>
        <w:pStyle w:val="Quote"/>
        <w:rPr>
          <w:color w:val="242887"/>
          <w14:textFill>
            <w14:solidFill>
              <w14:srgbClr w14:val="242887">
                <w14:lumMod w14:val="75000"/>
              </w14:srgbClr>
            </w14:solidFill>
          </w14:textFill>
        </w:rPr>
      </w:pPr>
      <w:r w:rsidRPr="00CA0EA7">
        <w:rPr>
          <w:rFonts w:hint="cs"/>
          <w:rtl/>
        </w:rPr>
        <w:t xml:space="preserve">أقول روى السيد هذه الصلاة في موضع آخر عن علي بن محمد بن يوسف البزاز عن </w:t>
      </w:r>
      <w:r w:rsidRPr="00623B1A">
        <w:rPr>
          <w:rFonts w:hint="cs"/>
          <w:b/>
          <w:bCs/>
          <w:rtl/>
        </w:rPr>
        <w:t>جعفر بن محمد بن مسرور عن‏ أبيه‏ عن‏ سعد بن‏ عبد الله</w:t>
      </w:r>
      <w:r w:rsidRPr="00CA0EA7">
        <w:rPr>
          <w:rFonts w:hint="cs"/>
          <w:rtl/>
        </w:rPr>
        <w:t xml:space="preserve"> عن محمد بن عبد الحميد العطار عن منصور بن يونس عن أبي المغراء حميد بن المثنى‏</w:t>
      </w:r>
      <w:r w:rsidRPr="00CA0EA7">
        <w:rPr>
          <w:rFonts w:hint="cs"/>
          <w:color w:val="242887"/>
          <w:rtl/>
          <w14:textFill>
            <w14:solidFill>
              <w14:srgbClr w14:val="242887">
                <w14:lumMod w14:val="75000"/>
              </w14:srgbClr>
            </w14:solidFill>
          </w14:textFill>
        </w:rPr>
        <w:t xml:space="preserve"> مثله.</w:t>
      </w:r>
    </w:p>
    <w:p w:rsidR="000F11AC" w:rsidRPr="00623B1A" w:rsidRDefault="000F11AC" w:rsidP="00BD07CA">
      <w:pPr>
        <w:pStyle w:val="FootnoteText"/>
        <w:rPr>
          <w:rFonts w:asciiTheme="minorHAnsi" w:hAnsiTheme="minorHAnsi"/>
        </w:rPr>
      </w:pPr>
      <w:r w:rsidRPr="00623B1A">
        <w:rPr>
          <w:rFonts w:hint="cs"/>
          <w:rtl/>
        </w:rPr>
        <w:t xml:space="preserve">ابن قولویه </w:t>
      </w:r>
      <w:r>
        <w:rPr>
          <w:rFonts w:hint="cs"/>
          <w:rtl/>
        </w:rPr>
        <w:t>هم نامش جعفر بن محمد بن قولویه است.</w:t>
      </w:r>
      <w:r>
        <w:rPr>
          <w:rFonts w:asciiTheme="minorHAnsi" w:hAnsiTheme="minorHAnsi" w:hint="cs"/>
          <w:rtl/>
        </w:rPr>
        <w:t xml:space="preserve"> نجاشی می نویسد: </w:t>
      </w:r>
      <w:r w:rsidRPr="00623B1A">
        <w:rPr>
          <w:rFonts w:asciiTheme="minorHAnsi" w:hAnsiTheme="minorHAnsi"/>
          <w:rtl/>
        </w:rPr>
        <w:t>جعفر بن محمد بن جعفر بن موسى بن قولويه أبو القاسم و كان أبوه يلقب م</w:t>
      </w:r>
      <w:r>
        <w:rPr>
          <w:rFonts w:asciiTheme="minorHAnsi" w:hAnsiTheme="minorHAnsi" w:hint="cs"/>
          <w:rtl/>
        </w:rPr>
        <w:t>َ</w:t>
      </w:r>
      <w:r w:rsidRPr="00623B1A">
        <w:rPr>
          <w:rFonts w:asciiTheme="minorHAnsi" w:hAnsiTheme="minorHAnsi"/>
          <w:rtl/>
        </w:rPr>
        <w:t>سل</w:t>
      </w:r>
      <w:r>
        <w:rPr>
          <w:rFonts w:asciiTheme="minorHAnsi" w:hAnsiTheme="minorHAnsi" w:hint="cs"/>
          <w:rtl/>
        </w:rPr>
        <w:t>َ</w:t>
      </w:r>
      <w:r w:rsidRPr="00623B1A">
        <w:rPr>
          <w:rFonts w:asciiTheme="minorHAnsi" w:hAnsiTheme="minorHAnsi"/>
          <w:rtl/>
        </w:rPr>
        <w:t>م</w:t>
      </w:r>
      <w:r>
        <w:rPr>
          <w:rFonts w:asciiTheme="minorHAnsi" w:hAnsiTheme="minorHAnsi" w:hint="cs"/>
          <w:rtl/>
        </w:rPr>
        <w:t>َ</w:t>
      </w:r>
      <w:r w:rsidRPr="00623B1A">
        <w:rPr>
          <w:rFonts w:asciiTheme="minorHAnsi" w:hAnsiTheme="minorHAnsi"/>
          <w:rtl/>
        </w:rPr>
        <w:t>ة من خيار أصحاب سعد</w:t>
      </w:r>
      <w:r>
        <w:rPr>
          <w:rFonts w:asciiTheme="minorHAnsi" w:hAnsiTheme="minorHAnsi" w:hint="cs"/>
          <w:rtl/>
        </w:rPr>
        <w:t xml:space="preserve">. شیخ در فهرست می نویسد: </w:t>
      </w:r>
      <w:r w:rsidRPr="00623B1A">
        <w:rPr>
          <w:rFonts w:asciiTheme="minorHAnsi" w:hAnsiTheme="minorHAnsi"/>
          <w:rtl/>
        </w:rPr>
        <w:t>جعفر بن محمد بن قولويه القمي يكنى أبا القاسم ثقة.</w:t>
      </w:r>
    </w:p>
  </w:footnote>
  <w:footnote w:id="51">
    <w:p w:rsidR="000F11AC" w:rsidRDefault="000F11AC" w:rsidP="00DA25F5">
      <w:pPr>
        <w:pStyle w:val="FootnoteText"/>
        <w:rPr>
          <w:rtl/>
          <w:lang w:bidi="ar-SA"/>
        </w:rPr>
      </w:pPr>
      <w:r>
        <w:rPr>
          <w:rStyle w:val="FootnoteReference"/>
        </w:rPr>
        <w:footnoteRef/>
      </w:r>
      <w:r>
        <w:rPr>
          <w:rtl/>
        </w:rPr>
        <w:t xml:space="preserve"> (3) أي قدر أنملة. و في القاموس: و قيس رمح- بالكسر- و قاسه: قدره.</w:t>
      </w:r>
    </w:p>
  </w:footnote>
  <w:footnote w:id="52">
    <w:p w:rsidR="000F11AC" w:rsidRDefault="000F11AC" w:rsidP="00DA25F5">
      <w:pPr>
        <w:pStyle w:val="FootnoteText"/>
      </w:pPr>
      <w:r>
        <w:rPr>
          <w:rStyle w:val="FootnoteReference"/>
        </w:rPr>
        <w:footnoteRef/>
      </w:r>
      <w:r>
        <w:rPr>
          <w:rtl/>
        </w:rPr>
        <w:t xml:space="preserve"> </w:t>
      </w:r>
      <w:r>
        <w:rPr>
          <w:rFonts w:hint="cs"/>
          <w:rtl/>
        </w:rPr>
        <w:t>بجای عن باید واو باشد.</w:t>
      </w:r>
    </w:p>
  </w:footnote>
  <w:footnote w:id="53">
    <w:p w:rsidR="000F11AC" w:rsidRDefault="000F11AC">
      <w:pPr>
        <w:pStyle w:val="FootnoteText"/>
        <w:rPr>
          <w:rtl/>
        </w:rPr>
      </w:pPr>
      <w:r>
        <w:rPr>
          <w:rStyle w:val="FootnoteReference"/>
        </w:rPr>
        <w:footnoteRef/>
      </w:r>
      <w:r>
        <w:rPr>
          <w:rtl/>
        </w:rPr>
        <w:t xml:space="preserve"> </w:t>
      </w:r>
      <w:r>
        <w:rPr>
          <w:rFonts w:hint="cs"/>
          <w:rtl/>
        </w:rPr>
        <w:t>ان قلت: این پاسخی که داده شد و اخبرنا به روایاته را شاهد گرفتند که نمی شود در اینجا عنوان مشیر باشد، سوال ما این است که چرا نمی شود عنوان مشیر باشد؟ مگر حتما مشارالیه باید در خارج یک وجود قابل لمس مثل کتاب داشته باشد؟ آیا نمی شود گفت معنای اخبرنا به روایاته این است: روایاتی که منسوب به فلانی است، مال فلانی است؟!</w:t>
      </w:r>
    </w:p>
    <w:p w:rsidR="000F11AC" w:rsidRDefault="000F11AC">
      <w:pPr>
        <w:pStyle w:val="FootnoteText"/>
        <w:rPr>
          <w:rtl/>
        </w:rPr>
      </w:pPr>
      <w:r>
        <w:rPr>
          <w:rFonts w:hint="cs"/>
          <w:rtl/>
        </w:rPr>
        <w:t>البته اصل مطلب ایشان را قبول داریم ولی این پاسخ را اشکال داریم.</w:t>
      </w:r>
    </w:p>
  </w:footnote>
  <w:footnote w:id="54">
    <w:p w:rsidR="000F11AC" w:rsidRDefault="000F11AC">
      <w:pPr>
        <w:pStyle w:val="FootnoteText"/>
        <w:rPr>
          <w:rtl/>
        </w:rPr>
      </w:pPr>
      <w:r>
        <w:rPr>
          <w:rStyle w:val="FootnoteReference"/>
        </w:rPr>
        <w:footnoteRef/>
      </w:r>
      <w:r>
        <w:rPr>
          <w:rtl/>
        </w:rPr>
        <w:t xml:space="preserve"> </w:t>
      </w:r>
      <w:r>
        <w:rPr>
          <w:rFonts w:hint="cs"/>
          <w:rtl/>
        </w:rPr>
        <w:t>به نظر می رسد منظور استاد این است که محتوای کتاب نوادر چیزی نیست که تدریس شود و لذا درباره اش تاکیدا اخبرنا گفته می شود.</w:t>
      </w:r>
    </w:p>
  </w:footnote>
  <w:footnote w:id="55">
    <w:p w:rsidR="000F11AC" w:rsidRPr="00A17D16" w:rsidRDefault="000F11AC" w:rsidP="00DA25F5">
      <w:pPr>
        <w:rPr>
          <w:rFonts w:hAnsi="Times New Roman"/>
          <w:color w:val="000000"/>
        </w:rPr>
      </w:pPr>
      <w:r>
        <w:rPr>
          <w:rStyle w:val="FootnoteReference"/>
        </w:rPr>
        <w:footnoteRef/>
      </w:r>
      <w:r>
        <w:rPr>
          <w:rtl/>
        </w:rPr>
        <w:t xml:space="preserve"> </w:t>
      </w:r>
      <w:r w:rsidRPr="00476095">
        <w:rPr>
          <w:rFonts w:hint="cs"/>
          <w:rtl/>
        </w:rPr>
        <w:t>العدة في أصول الفقه، ج‏1، ص: 153</w:t>
      </w:r>
    </w:p>
  </w:footnote>
  <w:footnote w:id="56">
    <w:p w:rsidR="000F11AC" w:rsidRDefault="000F11AC" w:rsidP="009E5380">
      <w:pPr>
        <w:pStyle w:val="FootnoteText"/>
      </w:pPr>
      <w:r>
        <w:rPr>
          <w:rStyle w:val="FootnoteReference"/>
        </w:rPr>
        <w:footnoteRef/>
      </w:r>
      <w:r>
        <w:rPr>
          <w:rtl/>
        </w:rPr>
        <w:t xml:space="preserve"> </w:t>
      </w:r>
      <w:r>
        <w:rPr>
          <w:rFonts w:hint="cs"/>
          <w:rtl/>
        </w:rPr>
        <w:t>قول حسن بن حمزه طبری</w:t>
      </w:r>
    </w:p>
  </w:footnote>
  <w:footnote w:id="57">
    <w:p w:rsidR="000F11AC" w:rsidRDefault="000F11AC">
      <w:pPr>
        <w:pStyle w:val="FootnoteText"/>
        <w:rPr>
          <w:rtl/>
        </w:rPr>
      </w:pPr>
      <w:r>
        <w:rPr>
          <w:rStyle w:val="FootnoteReference"/>
        </w:rPr>
        <w:footnoteRef/>
      </w:r>
      <w:r>
        <w:rPr>
          <w:rtl/>
        </w:rPr>
        <w:t xml:space="preserve"> </w:t>
      </w:r>
      <w:r>
        <w:rPr>
          <w:rFonts w:hint="cs"/>
          <w:rtl/>
        </w:rPr>
        <w:t>با بررسی که انجام دادیم معلوم شد که در جلد اول تهذیب که بنای شیخ بر ذکر سند به طور کامل بوده، تعداد نقل روایات حسین بن سعید از هر دو طریق تقریبا برابر است و بلکه از طریقی که احمد بن محمد بن عیسی است بیشتر است. پس این نتیجه ای که استاد گرفته اند که «از طریقی که کوتاه تر است ولی غیر معتبرتر بیشتر نقل کرده پس معلوم است طریق برایش مهم نبوده» در اینجا شاهدی ندارد.</w:t>
      </w:r>
    </w:p>
    <w:p w:rsidR="000F11AC" w:rsidRDefault="000F11AC">
      <w:pPr>
        <w:pStyle w:val="FootnoteText"/>
      </w:pPr>
      <w:r>
        <w:rPr>
          <w:rFonts w:hint="cs"/>
          <w:rtl/>
        </w:rPr>
        <w:t xml:space="preserve"> البته در جلد های بعدی که ابتدای سند نام حسین بن سعید آمده دیگر نمی توانیم بفهمیم که کدام نسخه از کتاب حسین بن سعید دست شیخ بوده. لذا اصل مطلب استاد که به دنبال عدم ارزش طریق در اعتبار نسخه است، خدشه ای نمی شود.</w:t>
      </w:r>
    </w:p>
  </w:footnote>
  <w:footnote w:id="58">
    <w:p w:rsidR="000F11AC" w:rsidRDefault="000F11AC" w:rsidP="009E5380">
      <w:pPr>
        <w:pStyle w:val="FootnoteText"/>
      </w:pPr>
      <w:r>
        <w:rPr>
          <w:rStyle w:val="FootnoteReference"/>
        </w:rPr>
        <w:footnoteRef/>
      </w:r>
      <w:r>
        <w:rPr>
          <w:rtl/>
        </w:rPr>
        <w:t xml:space="preserve"> </w:t>
      </w:r>
      <w:r>
        <w:rPr>
          <w:rFonts w:hint="cs"/>
          <w:rtl/>
        </w:rPr>
        <w:t>این عبارت ظهور در این دارد که این طریق اجازه ای است.</w:t>
      </w:r>
    </w:p>
  </w:footnote>
  <w:footnote w:id="59">
    <w:p w:rsidR="000F11AC" w:rsidRPr="00307B8F" w:rsidRDefault="000F11AC" w:rsidP="000714A8">
      <w:pPr>
        <w:pStyle w:val="NoSpacing"/>
        <w:rPr>
          <w:rtl/>
        </w:rPr>
      </w:pPr>
      <w:r w:rsidRPr="00307B8F">
        <w:rPr>
          <w:rStyle w:val="FootnoteReference"/>
          <w:vertAlign w:val="baseline"/>
        </w:rPr>
        <w:footnoteRef/>
      </w:r>
      <w:r w:rsidRPr="00307B8F">
        <w:rPr>
          <w:rtl/>
        </w:rPr>
        <w:t xml:space="preserve"> </w:t>
      </w:r>
      <w:r w:rsidRPr="00307B8F">
        <w:rPr>
          <w:rFonts w:hint="cs"/>
          <w:rtl/>
        </w:rPr>
        <w:t xml:space="preserve">البته همانطور که سابقاً گفتیم در مشیخه </w:t>
      </w:r>
      <w:r>
        <w:rPr>
          <w:rFonts w:hint="cs"/>
          <w:rtl/>
        </w:rPr>
        <w:t>تهذیب</w:t>
      </w:r>
      <w:r w:rsidRPr="00307B8F">
        <w:rPr>
          <w:rFonts w:hint="cs"/>
          <w:rtl/>
        </w:rPr>
        <w:t xml:space="preserve"> طریق دیگر به فضل بن شاذان اینگونه است:</w:t>
      </w:r>
    </w:p>
    <w:p w:rsidR="000F11AC" w:rsidRDefault="000F11AC" w:rsidP="00EE64AC">
      <w:pPr>
        <w:pStyle w:val="NoSpacing"/>
        <w:rPr>
          <w:rtl/>
        </w:rPr>
      </w:pPr>
      <w:r w:rsidRPr="00307B8F">
        <w:rPr>
          <w:rFonts w:hint="cs"/>
          <w:rtl/>
        </w:rPr>
        <w:t>و ما ذكرته عن الفضل بن شاذان فقد اخبرنى به الشيخ ابو عبد اللّه و الحسين ابن عبيد اللّه و احمد بن عبدون كلهم عن ابي محمد بن الحسن بن حمزة العلوى الحسيني الطبرى عن علي بن محمد بن قتيبة النيسابور</w:t>
      </w:r>
      <w:r>
        <w:rPr>
          <w:rFonts w:hint="cs"/>
          <w:rtl/>
        </w:rPr>
        <w:t xml:space="preserve">ى </w:t>
      </w:r>
      <w:r w:rsidRPr="00307B8F">
        <w:rPr>
          <w:rFonts w:hint="cs"/>
          <w:rtl/>
        </w:rPr>
        <w:t xml:space="preserve">عن الفضل بن شاذان و </w:t>
      </w:r>
      <w:r w:rsidRPr="000714A8">
        <w:rPr>
          <w:rFonts w:hint="cs"/>
          <w:b/>
          <w:bCs/>
          <w:highlight w:val="yellow"/>
          <w:rtl/>
        </w:rPr>
        <w:t>روى ابو محمد بن الحسن بن حمزة عن علي بن ابراهيم عن ابيه عن الفضل ابن شاذان</w:t>
      </w:r>
      <w:r w:rsidRPr="00307B8F">
        <w:rPr>
          <w:rFonts w:hint="cs"/>
          <w:rtl/>
        </w:rPr>
        <w:t xml:space="preserve"> و اخبرنا الشريف ابو محمد الحسن بن احمد بن القاسم العلوى.</w:t>
      </w:r>
    </w:p>
    <w:p w:rsidR="000F11AC" w:rsidRPr="00370D74" w:rsidRDefault="000F11AC" w:rsidP="00EE64AC">
      <w:pPr>
        <w:pStyle w:val="NoSpacing"/>
      </w:pPr>
      <w:r>
        <w:rPr>
          <w:rFonts w:hint="cs"/>
          <w:rtl/>
        </w:rPr>
        <w:t>در فهرست شیخ هم چنین سند تلفیقی پیدا نکردیم. البته اصل مطلب استاد صحیح است و این سند تلفیق و اشتباه است.</w:t>
      </w:r>
    </w:p>
  </w:footnote>
  <w:footnote w:id="60">
    <w:p w:rsidR="000F11AC" w:rsidRDefault="000F11AC" w:rsidP="0044619C">
      <w:pPr>
        <w:pStyle w:val="FootnoteText"/>
        <w:rPr>
          <w:rtl/>
          <w:lang w:bidi="ar-SA"/>
        </w:rPr>
      </w:pPr>
      <w:r>
        <w:rPr>
          <w:rStyle w:val="FootnoteReference"/>
        </w:rPr>
        <w:footnoteRef/>
      </w:r>
      <w:r>
        <w:rPr>
          <w:rtl/>
        </w:rPr>
        <w:t xml:space="preserve"> (2) أي في العقوبة الاخروية. (آت).</w:t>
      </w:r>
    </w:p>
  </w:footnote>
  <w:footnote w:id="61">
    <w:p w:rsidR="000F11AC" w:rsidRDefault="000F11AC" w:rsidP="0044619C">
      <w:pPr>
        <w:pStyle w:val="NoSpacing"/>
        <w:rPr>
          <w:rtl/>
        </w:rPr>
      </w:pPr>
      <w:r>
        <w:rPr>
          <w:rStyle w:val="FootnoteReference"/>
        </w:rPr>
        <w:footnoteRef/>
      </w:r>
      <w:r>
        <w:rPr>
          <w:rtl/>
        </w:rPr>
        <w:t xml:space="preserve"> </w:t>
      </w:r>
      <w:r>
        <w:rPr>
          <w:rFonts w:hint="cs"/>
          <w:rtl/>
        </w:rPr>
        <w:t>در امالی شیخ صدوق این روایت با مقداری تغییر با این سند آمده است:</w:t>
      </w:r>
    </w:p>
    <w:p w:rsidR="000F11AC" w:rsidRPr="003775A4" w:rsidRDefault="000F11AC" w:rsidP="0044619C">
      <w:pPr>
        <w:pStyle w:val="NoSpacing"/>
        <w:rPr>
          <w:rFonts w:ascii="Times New Roman" w:hAnsi="Times New Roman" w:cs="Times New Roman"/>
        </w:rPr>
      </w:pPr>
      <w:r w:rsidRPr="003775A4">
        <w:rPr>
          <w:rFonts w:hint="cs"/>
          <w:color w:val="242887"/>
          <w:rtl/>
        </w:rPr>
        <w:t>5-</w:t>
      </w:r>
      <w:r w:rsidRPr="003775A4">
        <w:rPr>
          <w:rFonts w:hint="cs"/>
          <w:rtl/>
        </w:rPr>
        <w:t xml:space="preserve"> حَدَّثَنَا أَبِي رِضْوَانُ اللَّهِ عَلَيْهِ قَالَ حَدَّثَنَا الْحَسَنُ بْنُ أَحْمَدَ الْمَالِكِيُّ قَالَ حَدَّثَنَا مَنْصُورُ بْنُ الْعَبَّاسِ عَنْ مُحَمَّدِ بْنِ أَبِي عُمَيْرٍ عَنْ هِشَامِ بْنِ سَالِمٍ عَنْ زَيْدٍ الشَّحَّامِ عَنْ أَبِي عَبْدِ اللَّهِ الصَّادِقِ ع قَالَ:</w:t>
      </w:r>
      <w:r w:rsidRPr="003775A4">
        <w:rPr>
          <w:rFonts w:hint="cs"/>
          <w:color w:val="242887"/>
          <w:rtl/>
        </w:rPr>
        <w:t xml:space="preserve"> مَنْ قَرَأَ فِي الرَّكْعَتَيْنِ الْأُولَيَيْنِ مِنْ صَلَاةِ اللَّيْلِ سِتِّينَ مَرَّةً-</w:t>
      </w:r>
      <w:r w:rsidRPr="003775A4">
        <w:rPr>
          <w:rFonts w:hint="cs"/>
          <w:color w:val="006A0F"/>
          <w:rtl/>
        </w:rPr>
        <w:t xml:space="preserve"> قُلْ هُوَ اللَّهُ أَحَدٌ</w:t>
      </w:r>
      <w:r w:rsidRPr="003775A4">
        <w:rPr>
          <w:rFonts w:hint="cs"/>
          <w:color w:val="242887"/>
          <w:rtl/>
        </w:rPr>
        <w:t xml:space="preserve"> فِي كُلِّ رَكْعَةٍ ثَلَاثِينَ مَرَّةً انْفَتَلَ وَ لَيْسَ بَيْنَهُ وَ بَيْنَ اللَّهِ عَزَّ وَ جَلَّ ذَنْبٌ.</w:t>
      </w:r>
    </w:p>
  </w:footnote>
  <w:footnote w:id="62">
    <w:p w:rsidR="000F11AC" w:rsidRDefault="000F11AC" w:rsidP="007B5718">
      <w:pPr>
        <w:pStyle w:val="FootnoteText"/>
        <w:rPr>
          <w:rtl/>
          <w:lang w:bidi="ar-SA"/>
        </w:rPr>
      </w:pPr>
      <w:r>
        <w:rPr>
          <w:rStyle w:val="FootnoteReference"/>
        </w:rPr>
        <w:footnoteRef/>
      </w:r>
      <w:r>
        <w:rPr>
          <w:rtl/>
        </w:rPr>
        <w:t xml:space="preserve"> (6)- رجال الكشّيّ 2- 490- 935.</w:t>
      </w:r>
    </w:p>
  </w:footnote>
  <w:footnote w:id="63">
    <w:p w:rsidR="000F11AC" w:rsidRPr="007A1C02" w:rsidRDefault="000F11AC" w:rsidP="007B5718">
      <w:pPr>
        <w:pStyle w:val="NoSpacing"/>
        <w:rPr>
          <w:color w:val="000000"/>
        </w:rPr>
      </w:pPr>
      <w:r>
        <w:rPr>
          <w:rStyle w:val="FootnoteReference"/>
        </w:rPr>
        <w:footnoteRef/>
      </w:r>
      <w:r>
        <w:rPr>
          <w:rtl/>
        </w:rPr>
        <w:t xml:space="preserve"> </w:t>
      </w:r>
      <w:r w:rsidRPr="007A1C02">
        <w:rPr>
          <w:rFonts w:hint="cs"/>
          <w:rtl/>
        </w:rPr>
        <w:t>العدة في أصول الفقه، ج‏1، ص: 150</w:t>
      </w:r>
    </w:p>
  </w:footnote>
  <w:footnote w:id="64">
    <w:p w:rsidR="000F11AC" w:rsidRPr="002B7954" w:rsidRDefault="000F11AC" w:rsidP="00A72606">
      <w:pPr>
        <w:pStyle w:val="NoSpacing"/>
        <w:rPr>
          <w:rFonts w:ascii="Noor_Lotus" w:hAnsi="Noor_Lotus" w:cs="Noor_Lotus"/>
          <w:color w:val="000000"/>
          <w:sz w:val="41"/>
          <w:szCs w:val="41"/>
        </w:rPr>
      </w:pPr>
      <w:r>
        <w:rPr>
          <w:rStyle w:val="FootnoteReference"/>
        </w:rPr>
        <w:footnoteRef/>
      </w:r>
      <w:r>
        <w:rPr>
          <w:rtl/>
        </w:rPr>
        <w:t xml:space="preserve"> </w:t>
      </w:r>
      <w:r w:rsidRPr="002B7954">
        <w:rPr>
          <w:rFonts w:hint="cs"/>
          <w:rtl/>
        </w:rPr>
        <w:t>المعتبر في شرح المختصر، ج‌1، ص: 94‌</w:t>
      </w:r>
    </w:p>
  </w:footnote>
  <w:footnote w:id="65">
    <w:p w:rsidR="000F11AC" w:rsidRPr="00776A87" w:rsidRDefault="000F11AC" w:rsidP="009938E5">
      <w:pPr>
        <w:pStyle w:val="NoSpacing"/>
        <w:rPr>
          <w:color w:val="000000"/>
        </w:rPr>
      </w:pPr>
      <w:r>
        <w:rPr>
          <w:rStyle w:val="FootnoteReference"/>
        </w:rPr>
        <w:footnoteRef/>
      </w:r>
      <w:r>
        <w:rPr>
          <w:rtl/>
        </w:rPr>
        <w:t xml:space="preserve"> </w:t>
      </w:r>
      <w:r w:rsidRPr="00776A87">
        <w:rPr>
          <w:rFonts w:hint="cs"/>
          <w:rtl/>
        </w:rPr>
        <w:t>العدة في أصول الفقه، ج‏1، ص: 152</w:t>
      </w:r>
    </w:p>
  </w:footnote>
  <w:footnote w:id="66">
    <w:p w:rsidR="000F11AC" w:rsidRDefault="000F11AC" w:rsidP="00B753F2">
      <w:pPr>
        <w:pStyle w:val="NoSpacing"/>
        <w:rPr>
          <w:rtl/>
        </w:rPr>
      </w:pPr>
      <w:r>
        <w:rPr>
          <w:rStyle w:val="FootnoteReference"/>
        </w:rPr>
        <w:footnoteRef/>
      </w:r>
      <w:r>
        <w:rPr>
          <w:rtl/>
        </w:rPr>
        <w:t xml:space="preserve"> </w:t>
      </w:r>
      <w:r>
        <w:rPr>
          <w:rFonts w:hint="cs"/>
          <w:rtl/>
        </w:rPr>
        <w:t>کتاب تحریر المقال فی کلیات علم الرجال. نوشته هادوی تهرانی. مراد از آقای حائری آیت الله سید کاظم حائری است.</w:t>
      </w:r>
    </w:p>
  </w:footnote>
  <w:footnote w:id="67">
    <w:p w:rsidR="000F11AC" w:rsidRPr="003A149D" w:rsidRDefault="000F11AC" w:rsidP="001D5590">
      <w:pPr>
        <w:pStyle w:val="NoSpacing"/>
      </w:pPr>
      <w:r w:rsidRPr="003A149D">
        <w:rPr>
          <w:rStyle w:val="FootnoteReference"/>
        </w:rPr>
        <w:footnoteRef/>
      </w:r>
      <w:r w:rsidRPr="003A149D">
        <w:rPr>
          <w:rtl/>
        </w:rPr>
        <w:t xml:space="preserve"> </w:t>
      </w:r>
      <w:r w:rsidRPr="003A149D">
        <w:rPr>
          <w:rFonts w:hint="cs"/>
          <w:rtl/>
        </w:rPr>
        <w:t>الفائدة التاسعة في بيان دخول كثر من الأخبار الحسان في عداد الصحاح‏</w:t>
      </w:r>
      <w:r>
        <w:rPr>
          <w:rFonts w:hint="cs"/>
          <w:rtl/>
        </w:rPr>
        <w:t xml:space="preserve"> / </w:t>
      </w:r>
      <w:r w:rsidRPr="003A149D">
        <w:rPr>
          <w:rFonts w:hint="cs"/>
          <w:rtl/>
        </w:rPr>
        <w:t>مستدرك الوسائل و مستنبط المسائل، الخاتمةج‏7، ص: 87</w:t>
      </w:r>
    </w:p>
  </w:footnote>
  <w:footnote w:id="68">
    <w:p w:rsidR="000F11AC" w:rsidRDefault="000F11AC" w:rsidP="001D6D53">
      <w:pPr>
        <w:pStyle w:val="NoSpacing"/>
        <w:rPr>
          <w:rtl/>
        </w:rPr>
      </w:pPr>
      <w:r>
        <w:rPr>
          <w:rStyle w:val="FootnoteReference"/>
        </w:rPr>
        <w:footnoteRef/>
      </w:r>
      <w:r>
        <w:rPr>
          <w:rtl/>
        </w:rPr>
        <w:t xml:space="preserve"> </w:t>
      </w:r>
      <w:r>
        <w:rPr>
          <w:rFonts w:hint="cs"/>
          <w:rtl/>
        </w:rPr>
        <w:t>نجاشی در مورد چیزی نگفته است ولی شیخ در فهرست می نویسد:</w:t>
      </w:r>
    </w:p>
    <w:p w:rsidR="000F11AC" w:rsidRDefault="000F11AC" w:rsidP="000E3F47">
      <w:pPr>
        <w:pStyle w:val="Quote"/>
      </w:pPr>
      <w:r>
        <w:rPr>
          <w:rFonts w:hint="cs"/>
          <w:rtl/>
        </w:rPr>
        <w:t>«</w:t>
      </w:r>
      <w:r>
        <w:rPr>
          <w:rtl/>
        </w:rPr>
        <w:t>الحسين بن سعيد بن حماد بن سعيد بن مهران من موالي علي بن الحسين عليهما السلام الأهوازي ثقة</w:t>
      </w:r>
      <w:r>
        <w:rPr>
          <w:rFonts w:hint="cs"/>
          <w:rtl/>
        </w:rPr>
        <w:t>»</w:t>
      </w:r>
    </w:p>
  </w:footnote>
  <w:footnote w:id="69">
    <w:p w:rsidR="000F11AC" w:rsidRDefault="000F11AC">
      <w:pPr>
        <w:pStyle w:val="FootnoteText"/>
        <w:rPr>
          <w:rtl/>
        </w:rPr>
      </w:pPr>
      <w:r>
        <w:rPr>
          <w:rStyle w:val="FootnoteReference"/>
        </w:rPr>
        <w:footnoteRef/>
      </w:r>
      <w:r>
        <w:rPr>
          <w:rtl/>
        </w:rPr>
        <w:t xml:space="preserve"> </w:t>
      </w:r>
      <w:r>
        <w:rPr>
          <w:rFonts w:hint="cs"/>
          <w:rtl/>
        </w:rPr>
        <w:t>حرف مامقانی خوب است اما نهایتا می فهمیم که در خود راوی خصوصیتی است که تمام روایاتش مورد اعتماد است ولی حتما این خصوصیت ملکه نفسانی راستگویی نیست بلکه ظاهر الصلاح بودن راوی هم در راستگویی کفایت می کند و این هم درباره خود راوی است و نه تک تک روایاتش با قرینه خارجی.</w:t>
      </w:r>
    </w:p>
  </w:footnote>
  <w:footnote w:id="70">
    <w:p w:rsidR="000F11AC" w:rsidRDefault="000F11AC">
      <w:pPr>
        <w:pStyle w:val="FootnoteText"/>
      </w:pPr>
      <w:r>
        <w:rPr>
          <w:rStyle w:val="FootnoteReference"/>
        </w:rPr>
        <w:footnoteRef/>
      </w:r>
      <w:r>
        <w:rPr>
          <w:rtl/>
        </w:rPr>
        <w:t xml:space="preserve"> </w:t>
      </w:r>
      <w:r>
        <w:rPr>
          <w:rFonts w:hint="cs"/>
          <w:rtl/>
        </w:rPr>
        <w:t>رجال ابن غضائری</w:t>
      </w:r>
    </w:p>
  </w:footnote>
  <w:footnote w:id="71">
    <w:p w:rsidR="000F11AC" w:rsidRPr="00C05217" w:rsidRDefault="000F11AC" w:rsidP="001D310E">
      <w:pPr>
        <w:pStyle w:val="NoSpacing"/>
        <w:rPr>
          <w:rFonts w:ascii="Noor_Lotus" w:hAnsi="Noor_Lotus" w:cs="Noor_Lotus"/>
          <w:color w:val="000000"/>
          <w:sz w:val="41"/>
          <w:szCs w:val="41"/>
        </w:rPr>
      </w:pPr>
      <w:r>
        <w:rPr>
          <w:rStyle w:val="FootnoteReference"/>
        </w:rPr>
        <w:footnoteRef/>
      </w:r>
      <w:r>
        <w:rPr>
          <w:rtl/>
        </w:rPr>
        <w:t xml:space="preserve"> </w:t>
      </w:r>
      <w:r w:rsidRPr="00C05217">
        <w:rPr>
          <w:rFonts w:hint="cs"/>
          <w:rtl/>
        </w:rPr>
        <w:t>رسائل الشريف المرتضى، ج‌3، ص: 310‌</w:t>
      </w:r>
    </w:p>
  </w:footnote>
  <w:footnote w:id="72">
    <w:p w:rsidR="000F11AC" w:rsidRPr="009D7D8E" w:rsidRDefault="000F11AC" w:rsidP="001D310E">
      <w:pPr>
        <w:pStyle w:val="NoSpacing"/>
        <w:rPr>
          <w:rFonts w:asciiTheme="minorHAnsi" w:hAnsiTheme="minorHAnsi"/>
        </w:rPr>
      </w:pPr>
      <w:r>
        <w:rPr>
          <w:rStyle w:val="FootnoteReference"/>
        </w:rPr>
        <w:footnoteRef/>
      </w:r>
      <w:r>
        <w:rPr>
          <w:rtl/>
        </w:rPr>
        <w:t xml:space="preserve"> </w:t>
      </w:r>
      <w:r w:rsidRPr="009D7D8E">
        <w:rPr>
          <w:rtl/>
        </w:rPr>
        <w:t>الاعتقادات، ص: 101</w:t>
      </w:r>
    </w:p>
  </w:footnote>
  <w:footnote w:id="73">
    <w:p w:rsidR="000F11AC" w:rsidRPr="003653F5" w:rsidRDefault="000F11AC" w:rsidP="00E86BDD">
      <w:pPr>
        <w:pStyle w:val="NoSpacing"/>
        <w:rPr>
          <w:rtl/>
        </w:rPr>
      </w:pPr>
      <w:r>
        <w:rPr>
          <w:rStyle w:val="FootnoteReference"/>
        </w:rPr>
        <w:footnoteRef/>
      </w:r>
      <w:r>
        <w:rPr>
          <w:rtl/>
        </w:rPr>
        <w:t xml:space="preserve"> </w:t>
      </w:r>
      <w:r>
        <w:rPr>
          <w:rFonts w:hint="cs"/>
          <w:rtl/>
        </w:rPr>
        <w:t>ابن غضائری</w:t>
      </w:r>
    </w:p>
  </w:footnote>
  <w:footnote w:id="74">
    <w:p w:rsidR="000F11AC" w:rsidRPr="003653F5" w:rsidRDefault="000F11AC" w:rsidP="00E86BDD">
      <w:pPr>
        <w:pStyle w:val="NoSpacing"/>
        <w:rPr>
          <w:rFonts w:ascii="Noor_Lotus" w:hAnsi="Noor_Lotus" w:cs="Noor_Lotus"/>
          <w:color w:val="000000"/>
          <w:sz w:val="41"/>
          <w:szCs w:val="41"/>
        </w:rPr>
      </w:pPr>
      <w:r>
        <w:rPr>
          <w:rStyle w:val="FootnoteReference"/>
        </w:rPr>
        <w:footnoteRef/>
      </w:r>
      <w:r>
        <w:rPr>
          <w:rtl/>
        </w:rPr>
        <w:t xml:space="preserve"> </w:t>
      </w:r>
      <w:r w:rsidRPr="003653F5">
        <w:rPr>
          <w:rFonts w:hint="cs"/>
          <w:rtl/>
        </w:rPr>
        <w:t>رسالة أبي غالب الزراري و تكملتها، ص: 150‌</w:t>
      </w:r>
    </w:p>
  </w:footnote>
  <w:footnote w:id="75">
    <w:p w:rsidR="000F11AC" w:rsidRPr="00F2193B" w:rsidRDefault="000F11AC" w:rsidP="00245AFB">
      <w:pPr>
        <w:pStyle w:val="NoSpacing"/>
        <w:rPr>
          <w:rFonts w:ascii="Noor_Lotus" w:hAnsi="Noor_Lotus" w:cs="Noor_Lotus"/>
          <w:color w:val="000000"/>
          <w:sz w:val="41"/>
          <w:szCs w:val="41"/>
        </w:rPr>
      </w:pPr>
      <w:r>
        <w:rPr>
          <w:rStyle w:val="FootnoteReference"/>
        </w:rPr>
        <w:footnoteRef/>
      </w:r>
      <w:r>
        <w:rPr>
          <w:rtl/>
        </w:rPr>
        <w:t xml:space="preserve"> </w:t>
      </w:r>
      <w:r w:rsidRPr="00F2193B">
        <w:rPr>
          <w:rFonts w:hint="cs"/>
          <w:rtl/>
        </w:rPr>
        <w:t>روضة المتقين في شرح من لا يحضره الفقيه، ج‌14، ص: 396‌</w:t>
      </w:r>
    </w:p>
  </w:footnote>
  <w:footnote w:id="76">
    <w:p w:rsidR="000F11AC" w:rsidRPr="00283B07" w:rsidRDefault="000F11AC" w:rsidP="002A6EFF">
      <w:pPr>
        <w:pStyle w:val="NoSpacing"/>
        <w:rPr>
          <w:color w:val="000000"/>
        </w:rPr>
      </w:pPr>
      <w:r>
        <w:rPr>
          <w:rStyle w:val="FootnoteReference"/>
        </w:rPr>
        <w:footnoteRef/>
      </w:r>
      <w:r>
        <w:rPr>
          <w:rtl/>
        </w:rPr>
        <w:t xml:space="preserve"> </w:t>
      </w:r>
      <w:r w:rsidRPr="00283B07">
        <w:rPr>
          <w:rFonts w:hint="cs"/>
          <w:rtl/>
        </w:rPr>
        <w:t>الغيبة (للطوسي</w:t>
      </w:r>
      <w:r>
        <w:rPr>
          <w:rFonts w:hint="cs"/>
          <w:rtl/>
        </w:rPr>
        <w:t>)/ كتاب الغيبة للحجة، النص، ص: 389</w:t>
      </w:r>
    </w:p>
  </w:footnote>
  <w:footnote w:id="77">
    <w:p w:rsidR="000F11AC" w:rsidRDefault="000F11AC">
      <w:pPr>
        <w:pStyle w:val="FootnoteText"/>
      </w:pPr>
      <w:r>
        <w:rPr>
          <w:rStyle w:val="FootnoteReference"/>
        </w:rPr>
        <w:footnoteRef/>
      </w:r>
      <w:r>
        <w:rPr>
          <w:rtl/>
        </w:rPr>
        <w:t xml:space="preserve"> </w:t>
      </w:r>
      <w:r>
        <w:rPr>
          <w:rFonts w:hint="cs"/>
          <w:rtl/>
        </w:rPr>
        <w:t>سوال: خب قدما احادیثی را در دست داشته اند از روات که الان در دست ما نیست و چه بسا اگر آن احادیث در دست ما بود ما هم همین نتیجه را می گرفتیم. آیا این حرف توجیه کننده قبول حرف قدما خواهد بود؟</w:t>
      </w:r>
    </w:p>
  </w:footnote>
  <w:footnote w:id="78">
    <w:p w:rsidR="000F11AC" w:rsidRPr="006B4081" w:rsidRDefault="000F11AC" w:rsidP="000E3F47">
      <w:pPr>
        <w:pStyle w:val="Quote"/>
      </w:pPr>
      <w:r>
        <w:rPr>
          <w:rStyle w:val="FootnoteReference"/>
        </w:rPr>
        <w:footnoteRef/>
      </w:r>
      <w:r>
        <w:rPr>
          <w:rtl/>
        </w:rPr>
        <w:t xml:space="preserve"> </w:t>
      </w:r>
      <w:r w:rsidRPr="006B4081">
        <w:rPr>
          <w:rFonts w:hint="cs"/>
          <w:rtl/>
        </w:rPr>
        <w:t>و كان منتجب الدين قد دخل الحلّة و شاهد ابن إدريس، و لكنّه لم يدخل في زمرة تلامذته أو حتى رواته، و ذلك لأنّه كان قد سمع من شيخه سديد الدين محمود الحمصي أنّ ابن إدريس «مخلّط لا يعتمد على تصنيفه» كما ذكره في كتابه</w:t>
      </w:r>
    </w:p>
  </w:footnote>
  <w:footnote w:id="79">
    <w:p w:rsidR="000F11AC" w:rsidRPr="005C7203" w:rsidRDefault="000F11AC" w:rsidP="003E0E9F">
      <w:pPr>
        <w:pStyle w:val="NoSpacing"/>
        <w:rPr>
          <w:color w:val="000000"/>
        </w:rPr>
      </w:pPr>
      <w:r>
        <w:rPr>
          <w:rStyle w:val="FootnoteReference"/>
        </w:rPr>
        <w:footnoteRef/>
      </w:r>
      <w:r>
        <w:rPr>
          <w:rtl/>
        </w:rPr>
        <w:t xml:space="preserve"> </w:t>
      </w:r>
      <w:r w:rsidRPr="005C7203">
        <w:rPr>
          <w:rFonts w:hint="cs"/>
          <w:rtl/>
        </w:rPr>
        <w:t>العدة في أصول الفقه، ج‏1، ص: 151</w:t>
      </w:r>
    </w:p>
  </w:footnote>
  <w:footnote w:id="80">
    <w:p w:rsidR="000F11AC" w:rsidRDefault="000F11AC" w:rsidP="003E0E9F">
      <w:pPr>
        <w:pStyle w:val="NoSpacing"/>
      </w:pPr>
      <w:r>
        <w:rPr>
          <w:rStyle w:val="FootnoteReference"/>
        </w:rPr>
        <w:footnoteRef/>
      </w:r>
      <w:r>
        <w:rPr>
          <w:rtl/>
        </w:rPr>
        <w:t xml:space="preserve"> </w:t>
      </w:r>
      <w:r>
        <w:rPr>
          <w:rFonts w:hint="cs"/>
          <w:rtl/>
        </w:rPr>
        <w:t>منظور عیاشی است.</w:t>
      </w:r>
    </w:p>
  </w:footnote>
  <w:footnote w:id="81">
    <w:p w:rsidR="000F11AC" w:rsidRPr="00BA1F27" w:rsidRDefault="000F11AC" w:rsidP="003E0E9F">
      <w:pPr>
        <w:pStyle w:val="NoSpacing"/>
        <w:rPr>
          <w:rFonts w:ascii="Noor_Lotus" w:hAnsi="Noor_Lotus" w:cs="Noor_Lotus"/>
          <w:color w:val="000000"/>
          <w:sz w:val="41"/>
          <w:szCs w:val="41"/>
        </w:rPr>
      </w:pPr>
      <w:r>
        <w:rPr>
          <w:rStyle w:val="FootnoteReference"/>
        </w:rPr>
        <w:footnoteRef/>
      </w:r>
      <w:r>
        <w:rPr>
          <w:rtl/>
        </w:rPr>
        <w:t xml:space="preserve"> </w:t>
      </w:r>
      <w:r w:rsidRPr="00BA1F27">
        <w:rPr>
          <w:rFonts w:hint="cs"/>
          <w:rtl/>
        </w:rPr>
        <w:t>مرآة العقول في شرح أخبار آل الرسول، ج‌7، ص: 41</w:t>
      </w:r>
    </w:p>
  </w:footnote>
  <w:footnote w:id="82">
    <w:p w:rsidR="000F11AC" w:rsidRPr="00013F65" w:rsidRDefault="000F11AC" w:rsidP="00DF0955">
      <w:pPr>
        <w:pStyle w:val="NoSpacing"/>
        <w:rPr>
          <w:rFonts w:asciiTheme="minorHAnsi" w:hAnsiTheme="minorHAnsi"/>
        </w:rPr>
      </w:pPr>
      <w:r>
        <w:rPr>
          <w:rStyle w:val="FootnoteReference"/>
        </w:rPr>
        <w:footnoteRef/>
      </w:r>
      <w:r>
        <w:rPr>
          <w:rtl/>
        </w:rPr>
        <w:t xml:space="preserve"> </w:t>
      </w:r>
      <w:r w:rsidRPr="00013F65">
        <w:rPr>
          <w:rtl/>
        </w:rPr>
        <w:t>معجم‏رجال‏الحديث ج: 1 ص:</w:t>
      </w:r>
      <w:r>
        <w:rPr>
          <w:rtl/>
        </w:rPr>
        <w:t xml:space="preserve"> </w:t>
      </w:r>
      <w:r w:rsidRPr="00013F65">
        <w:rPr>
          <w:rtl/>
        </w:rPr>
        <w:t>65</w:t>
      </w:r>
    </w:p>
  </w:footnote>
  <w:footnote w:id="83">
    <w:p w:rsidR="000F11AC" w:rsidRDefault="000F11AC" w:rsidP="00DF0955">
      <w:pPr>
        <w:pStyle w:val="NoSpacing"/>
      </w:pPr>
      <w:r>
        <w:rPr>
          <w:rStyle w:val="FootnoteReference"/>
        </w:rPr>
        <w:footnoteRef/>
      </w:r>
      <w:r w:rsidRPr="00013F65">
        <w:rPr>
          <w:rtl/>
        </w:rPr>
        <w:t xml:space="preserve"> معجم‏رجال‏الحديث ج: 1 ص:</w:t>
      </w:r>
      <w:r>
        <w:rPr>
          <w:rtl/>
        </w:rPr>
        <w:t xml:space="preserve"> </w:t>
      </w:r>
      <w:r w:rsidRPr="00013F65">
        <w:rPr>
          <w:rtl/>
        </w:rPr>
        <w:t>73</w:t>
      </w:r>
    </w:p>
  </w:footnote>
  <w:footnote w:id="84">
    <w:p w:rsidR="000F11AC" w:rsidRDefault="000F11AC">
      <w:pPr>
        <w:pStyle w:val="FootnoteText"/>
        <w:rPr>
          <w:rtl/>
        </w:rPr>
      </w:pPr>
      <w:r>
        <w:rPr>
          <w:rStyle w:val="FootnoteReference"/>
        </w:rPr>
        <w:footnoteRef/>
      </w:r>
      <w:r>
        <w:rPr>
          <w:rtl/>
        </w:rPr>
        <w:t xml:space="preserve"> </w:t>
      </w:r>
      <w:r>
        <w:rPr>
          <w:rFonts w:hint="cs"/>
          <w:rtl/>
        </w:rPr>
        <w:t>البته به نظر می رسد که این عبارت دارد معنا و احتمال دوم در معنای اصالت العداله را بیان می کند.</w:t>
      </w:r>
    </w:p>
  </w:footnote>
  <w:footnote w:id="85">
    <w:p w:rsidR="000F11AC" w:rsidRDefault="000F11AC" w:rsidP="00DF0955">
      <w:pPr>
        <w:pStyle w:val="NoSpacing"/>
      </w:pPr>
      <w:r>
        <w:rPr>
          <w:rStyle w:val="FootnoteReference"/>
        </w:rPr>
        <w:footnoteRef/>
      </w:r>
      <w:r w:rsidRPr="00013F65">
        <w:rPr>
          <w:rtl/>
        </w:rPr>
        <w:t xml:space="preserve"> معجم‏رجال‏الحديث ج: 1 ص:</w:t>
      </w:r>
      <w:r>
        <w:rPr>
          <w:rtl/>
        </w:rPr>
        <w:t xml:space="preserve"> </w:t>
      </w:r>
      <w:r w:rsidRPr="00013F65">
        <w:rPr>
          <w:rtl/>
        </w:rPr>
        <w:t>93</w:t>
      </w:r>
    </w:p>
  </w:footnote>
  <w:footnote w:id="86">
    <w:p w:rsidR="000F11AC" w:rsidRDefault="000F11AC" w:rsidP="00DF0955">
      <w:pPr>
        <w:pStyle w:val="NoSpacing"/>
      </w:pPr>
      <w:r>
        <w:rPr>
          <w:rStyle w:val="FootnoteReference"/>
        </w:rPr>
        <w:footnoteRef/>
      </w:r>
      <w:r w:rsidRPr="00013F65">
        <w:rPr>
          <w:rtl/>
        </w:rPr>
        <w:t xml:space="preserve"> معجم‏رجال‏الحديث ج: 2 ص:</w:t>
      </w:r>
      <w:r>
        <w:rPr>
          <w:rtl/>
        </w:rPr>
        <w:t xml:space="preserve"> </w:t>
      </w:r>
      <w:r w:rsidRPr="00013F65">
        <w:rPr>
          <w:rtl/>
        </w:rPr>
        <w:t>16</w:t>
      </w:r>
    </w:p>
  </w:footnote>
  <w:footnote w:id="87">
    <w:p w:rsidR="000F11AC" w:rsidRDefault="000F11AC">
      <w:pPr>
        <w:pStyle w:val="FootnoteText"/>
        <w:rPr>
          <w:rtl/>
        </w:rPr>
      </w:pPr>
      <w:r>
        <w:rPr>
          <w:rStyle w:val="FootnoteReference"/>
        </w:rPr>
        <w:footnoteRef/>
      </w:r>
      <w:r>
        <w:rPr>
          <w:rtl/>
        </w:rPr>
        <w:t xml:space="preserve"> </w:t>
      </w:r>
      <w:r>
        <w:rPr>
          <w:rFonts w:hint="cs"/>
          <w:rtl/>
        </w:rPr>
        <w:t>به نظر می رسد اینکه ابن داوود ممدوحین و مهملین را در یک باب قرار داده و مجروحین و من جرح را در باب دیگر، باید یک ثمره رجالی و حدیثی داشته باشد، لذا این تقسیم بندی می تواند قرینه و شاهدی باشد که ابن داوود در باب اول کسانی را آورده که روایتشان معتبر است و در باب دوم کسانی هستند که روایتشان معتبر نیست. و اگر این استظهار درست باشد یعنی مهملین را بنا بر اصالت العداله (معنای اول) مورد قبول می داند.</w:t>
      </w:r>
    </w:p>
  </w:footnote>
  <w:footnote w:id="88">
    <w:p w:rsidR="000F11AC" w:rsidRDefault="000F11AC">
      <w:pPr>
        <w:pStyle w:val="FootnoteText"/>
        <w:rPr>
          <w:rtl/>
        </w:rPr>
      </w:pPr>
      <w:r>
        <w:rPr>
          <w:rStyle w:val="FootnoteReference"/>
        </w:rPr>
        <w:footnoteRef/>
      </w:r>
      <w:r>
        <w:rPr>
          <w:rtl/>
        </w:rPr>
        <w:t xml:space="preserve"> </w:t>
      </w:r>
      <w:r w:rsidRPr="00C42E0E">
        <w:rPr>
          <w:rFonts w:hint="cs"/>
          <w:highlight w:val="yellow"/>
          <w:rtl/>
        </w:rPr>
        <w:t>سوال: تمام نقل ها از کسانی است که حضورا نزد راوی رفت و آمد داشته اند؟ اکثار روایت به صورت اجازه ای نبوده؟ اجلائی که با فاصله زمانی و با واسطه نقل کرده اند از این بحث خارج است؟</w:t>
      </w:r>
    </w:p>
  </w:footnote>
  <w:footnote w:id="89">
    <w:p w:rsidR="000F11AC" w:rsidRPr="00D0727F" w:rsidRDefault="000F11AC" w:rsidP="00A957C2">
      <w:pPr>
        <w:pStyle w:val="NoSpacing"/>
        <w:rPr>
          <w:color w:val="000000"/>
        </w:rPr>
      </w:pPr>
      <w:r>
        <w:rPr>
          <w:rStyle w:val="FootnoteReference"/>
        </w:rPr>
        <w:footnoteRef/>
      </w:r>
      <w:r>
        <w:rPr>
          <w:rtl/>
        </w:rPr>
        <w:t xml:space="preserve"> </w:t>
      </w:r>
      <w:r w:rsidRPr="00D0727F">
        <w:rPr>
          <w:rFonts w:hint="cs"/>
          <w:rtl/>
        </w:rPr>
        <w:t>حَدَّثَنَا أَبُو نَصْرٍ أَحْمَدُ بْنُ الْحُسَيْنِ بْنِ أَحْمَدَ بْنِ عُبَيْدٍ النَّيْسَابُورِيُّ الْمَرْوَانِيُّ بِنَيْسَابُورَ وَ مَا لَقِيتُ أَنْصَبَ مِنْهُ / علل الشرائع، ج‏1، ص: 134</w:t>
      </w:r>
    </w:p>
  </w:footnote>
  <w:footnote w:id="90">
    <w:p w:rsidR="000F11AC" w:rsidRPr="00194309" w:rsidRDefault="000F11AC" w:rsidP="00A957C2">
      <w:pPr>
        <w:pStyle w:val="NoSpacing"/>
        <w:rPr>
          <w:color w:val="000000"/>
        </w:rPr>
      </w:pPr>
      <w:r>
        <w:rPr>
          <w:rStyle w:val="FootnoteReference"/>
        </w:rPr>
        <w:footnoteRef/>
      </w:r>
      <w:r>
        <w:rPr>
          <w:rtl/>
        </w:rPr>
        <w:t xml:space="preserve"> </w:t>
      </w:r>
      <w:r w:rsidRPr="00194309">
        <w:rPr>
          <w:rFonts w:hint="cs"/>
          <w:rtl/>
        </w:rPr>
        <w:t>العدة في أصول الفقه، ج‏1، ص: 149</w:t>
      </w:r>
    </w:p>
  </w:footnote>
  <w:footnote w:id="91">
    <w:p w:rsidR="000F11AC" w:rsidRDefault="000F11AC" w:rsidP="00A957C2">
      <w:pPr>
        <w:pStyle w:val="NoSpacing"/>
      </w:pPr>
      <w:r>
        <w:rPr>
          <w:rStyle w:val="FootnoteReference"/>
        </w:rPr>
        <w:footnoteRef/>
      </w:r>
      <w:r>
        <w:rPr>
          <w:rtl/>
        </w:rPr>
        <w:t xml:space="preserve"> </w:t>
      </w:r>
      <w:r>
        <w:rPr>
          <w:rFonts w:hint="cs"/>
          <w:rtl/>
        </w:rPr>
        <w:t>به نظر می رسد طبق استدلال این صورت دلالت بر وثاقت نمی کند. بلکه باید موارد غیر استثناء به تنهایی زیاد باشند تا دلالت بر وثاقت کند. (مقرر عفی عنه)</w:t>
      </w:r>
    </w:p>
  </w:footnote>
  <w:footnote w:id="92">
    <w:p w:rsidR="000F11AC" w:rsidRDefault="000F11AC" w:rsidP="00B16769">
      <w:pPr>
        <w:pStyle w:val="FootnoteText"/>
      </w:pPr>
      <w:r>
        <w:rPr>
          <w:rStyle w:val="FootnoteReference"/>
        </w:rPr>
        <w:footnoteRef/>
      </w:r>
      <w:r>
        <w:rPr>
          <w:rtl/>
        </w:rPr>
        <w:t xml:space="preserve"> </w:t>
      </w:r>
      <w:r>
        <w:rPr>
          <w:rFonts w:hint="cs"/>
          <w:rtl/>
        </w:rPr>
        <w:t>البته به نظر می رسد مدعی متفاوت است چرا که این استدلال روایت منفرد را هم با شرایطی دال بر وثاقت می داند. (سید ادام الله ظله)</w:t>
      </w:r>
    </w:p>
  </w:footnote>
  <w:footnote w:id="93">
    <w:p w:rsidR="000F11AC" w:rsidRDefault="000F11AC" w:rsidP="00B16769">
      <w:pPr>
        <w:pStyle w:val="NoSpacing"/>
      </w:pPr>
      <w:r>
        <w:rPr>
          <w:rStyle w:val="FootnoteReference"/>
        </w:rPr>
        <w:footnoteRef/>
      </w:r>
      <w:r w:rsidRPr="00E57F82">
        <w:rPr>
          <w:rtl/>
        </w:rPr>
        <w:t xml:space="preserve"> معجم‏رجال‏الحديث ج: 1 ص:</w:t>
      </w:r>
      <w:r>
        <w:rPr>
          <w:rtl/>
        </w:rPr>
        <w:t xml:space="preserve"> </w:t>
      </w:r>
      <w:r w:rsidRPr="00E57F82">
        <w:rPr>
          <w:rtl/>
        </w:rPr>
        <w:t>74</w:t>
      </w:r>
    </w:p>
  </w:footnote>
  <w:footnote w:id="94">
    <w:p w:rsidR="000F11AC" w:rsidRPr="000330B0" w:rsidRDefault="000F11AC" w:rsidP="00B16769">
      <w:pPr>
        <w:pStyle w:val="NoSpacing"/>
        <w:rPr>
          <w:rFonts w:ascii="Traditional Arabic" w:eastAsia="Times New Roman" w:hAnsi="Traditional Arabic" w:cs="Traditional Arabic"/>
          <w:color w:val="000000"/>
          <w:sz w:val="30"/>
          <w:szCs w:val="30"/>
        </w:rPr>
      </w:pPr>
      <w:r>
        <w:rPr>
          <w:rStyle w:val="FootnoteReference"/>
        </w:rPr>
        <w:footnoteRef/>
      </w:r>
      <w:r>
        <w:rPr>
          <w:rtl/>
        </w:rPr>
        <w:t xml:space="preserve"> </w:t>
      </w:r>
      <w:r w:rsidRPr="000330B0">
        <w:rPr>
          <w:rFonts w:hint="cs"/>
          <w:rtl/>
        </w:rPr>
        <w:t>الإستبصار فيما اختلف من الأخبار، ج‏3، ص: 261</w:t>
      </w:r>
    </w:p>
  </w:footnote>
  <w:footnote w:id="95">
    <w:p w:rsidR="000F11AC" w:rsidRPr="000330B0" w:rsidRDefault="000F11AC" w:rsidP="00B16769">
      <w:pPr>
        <w:pStyle w:val="NoSpacing"/>
        <w:rPr>
          <w:color w:val="000000"/>
        </w:rPr>
      </w:pPr>
      <w:r>
        <w:rPr>
          <w:rStyle w:val="FootnoteReference"/>
        </w:rPr>
        <w:footnoteRef/>
      </w:r>
      <w:r>
        <w:rPr>
          <w:rtl/>
        </w:rPr>
        <w:t xml:space="preserve"> </w:t>
      </w:r>
      <w:r w:rsidRPr="000330B0">
        <w:rPr>
          <w:rFonts w:hint="cs"/>
          <w:rtl/>
        </w:rPr>
        <w:t>الإستبصار فيما اختلف من الأخبار، ج‏1، ص: 237</w:t>
      </w:r>
    </w:p>
  </w:footnote>
  <w:footnote w:id="96">
    <w:p w:rsidR="000F11AC" w:rsidRDefault="000F11AC" w:rsidP="00320738">
      <w:pPr>
        <w:pStyle w:val="NoSpacing"/>
      </w:pPr>
      <w:r>
        <w:rPr>
          <w:rStyle w:val="FootnoteReference"/>
        </w:rPr>
        <w:footnoteRef/>
      </w:r>
      <w:r>
        <w:rPr>
          <w:rtl/>
        </w:rPr>
        <w:t xml:space="preserve"> </w:t>
      </w:r>
      <w:r w:rsidRPr="008C342E">
        <w:rPr>
          <w:rtl/>
        </w:rPr>
        <w:t>تأويل الآيات الظاهرة، ص: 127</w:t>
      </w:r>
    </w:p>
  </w:footnote>
  <w:footnote w:id="97">
    <w:p w:rsidR="000F11AC" w:rsidRPr="008C342E" w:rsidRDefault="000F11AC" w:rsidP="00320738">
      <w:pPr>
        <w:pStyle w:val="FootnoteText"/>
        <w:rPr>
          <w:rFonts w:asciiTheme="minorHAnsi" w:hAnsiTheme="minorHAnsi"/>
        </w:rPr>
      </w:pPr>
      <w:r>
        <w:rPr>
          <w:rStyle w:val="FootnoteReference"/>
        </w:rPr>
        <w:footnoteRef/>
      </w:r>
      <w:r>
        <w:rPr>
          <w:rtl/>
        </w:rPr>
        <w:t xml:space="preserve"> </w:t>
      </w:r>
      <w:r w:rsidRPr="008C342E">
        <w:rPr>
          <w:rtl/>
        </w:rPr>
        <w:t>تأويل الآيات الظاهرة، ص: 90</w:t>
      </w:r>
    </w:p>
  </w:footnote>
  <w:footnote w:id="98">
    <w:p w:rsidR="000F11AC" w:rsidRPr="00C1455B" w:rsidRDefault="000F11AC" w:rsidP="00320738">
      <w:pPr>
        <w:pStyle w:val="NoSpacing"/>
        <w:rPr>
          <w:rFonts w:asciiTheme="minorHAnsi" w:hAnsiTheme="minorHAnsi"/>
        </w:rPr>
      </w:pPr>
      <w:r>
        <w:rPr>
          <w:rStyle w:val="FootnoteReference"/>
        </w:rPr>
        <w:footnoteRef/>
      </w:r>
      <w:r>
        <w:rPr>
          <w:rtl/>
        </w:rPr>
        <w:t xml:space="preserve"> </w:t>
      </w:r>
      <w:r w:rsidRPr="00C1455B">
        <w:rPr>
          <w:rtl/>
        </w:rPr>
        <w:t>تأويل الآيات الظاهرة، ص: 408</w:t>
      </w:r>
    </w:p>
  </w:footnote>
  <w:footnote w:id="99">
    <w:p w:rsidR="000F11AC" w:rsidRPr="00C1455B" w:rsidRDefault="000F11AC" w:rsidP="00320738">
      <w:pPr>
        <w:pStyle w:val="NoSpacing"/>
        <w:rPr>
          <w:color w:val="000000"/>
        </w:rPr>
      </w:pPr>
      <w:r>
        <w:rPr>
          <w:rStyle w:val="FootnoteReference"/>
        </w:rPr>
        <w:footnoteRef/>
      </w:r>
      <w:r>
        <w:rPr>
          <w:rtl/>
        </w:rPr>
        <w:t xml:space="preserve"> </w:t>
      </w:r>
      <w:r w:rsidRPr="00C1455B">
        <w:rPr>
          <w:rFonts w:hint="cs"/>
          <w:rtl/>
        </w:rPr>
        <w:t>تفسير القمي، ج‏2، ص: 133</w:t>
      </w:r>
    </w:p>
  </w:footnote>
  <w:footnote w:id="100">
    <w:p w:rsidR="000F11AC" w:rsidRPr="00DA3462" w:rsidRDefault="000F11AC" w:rsidP="00320738">
      <w:pPr>
        <w:pStyle w:val="NoSpacing"/>
        <w:rPr>
          <w:rFonts w:asciiTheme="minorHAnsi" w:hAnsiTheme="minorHAnsi"/>
        </w:rPr>
      </w:pPr>
      <w:r>
        <w:rPr>
          <w:rStyle w:val="FootnoteReference"/>
        </w:rPr>
        <w:footnoteRef/>
      </w:r>
      <w:r w:rsidRPr="00DA3462">
        <w:rPr>
          <w:rtl/>
        </w:rPr>
        <w:t xml:space="preserve"> تأويل الآيات الظاهرة، ص: 33</w:t>
      </w:r>
    </w:p>
  </w:footnote>
  <w:footnote w:id="101">
    <w:p w:rsidR="000F11AC" w:rsidRPr="00DA3462" w:rsidRDefault="000F11AC" w:rsidP="00320738">
      <w:pPr>
        <w:pStyle w:val="NoSpacing"/>
        <w:rPr>
          <w:color w:val="000000"/>
        </w:rPr>
      </w:pPr>
      <w:r>
        <w:rPr>
          <w:rStyle w:val="FootnoteReference"/>
        </w:rPr>
        <w:footnoteRef/>
      </w:r>
      <w:r>
        <w:rPr>
          <w:rtl/>
        </w:rPr>
        <w:t xml:space="preserve"> </w:t>
      </w:r>
      <w:r w:rsidRPr="00DA3462">
        <w:rPr>
          <w:rFonts w:hint="cs"/>
          <w:rtl/>
        </w:rPr>
        <w:t>تفسير القمي، ج‏1، ص: 30</w:t>
      </w:r>
    </w:p>
  </w:footnote>
  <w:footnote w:id="102">
    <w:p w:rsidR="000F11AC" w:rsidRPr="0036336C" w:rsidRDefault="000F11AC" w:rsidP="00320738">
      <w:pPr>
        <w:pStyle w:val="NoSpacing"/>
        <w:rPr>
          <w:rFonts w:asciiTheme="minorHAnsi" w:hAnsiTheme="minorHAnsi"/>
        </w:rPr>
      </w:pPr>
      <w:r>
        <w:rPr>
          <w:rStyle w:val="FootnoteReference"/>
        </w:rPr>
        <w:footnoteRef/>
      </w:r>
      <w:r w:rsidRPr="0036336C">
        <w:rPr>
          <w:rtl/>
        </w:rPr>
        <w:t xml:space="preserve"> تأويل الآيات الظاهرة، ص: 232</w:t>
      </w:r>
    </w:p>
  </w:footnote>
  <w:footnote w:id="103">
    <w:p w:rsidR="000F11AC" w:rsidRPr="0036336C" w:rsidRDefault="000F11AC" w:rsidP="00320738">
      <w:pPr>
        <w:pStyle w:val="NoSpacing"/>
        <w:rPr>
          <w:color w:val="000000"/>
        </w:rPr>
      </w:pPr>
      <w:r>
        <w:rPr>
          <w:rStyle w:val="FootnoteReference"/>
        </w:rPr>
        <w:footnoteRef/>
      </w:r>
      <w:r>
        <w:rPr>
          <w:rtl/>
        </w:rPr>
        <w:t xml:space="preserve"> </w:t>
      </w:r>
      <w:r w:rsidRPr="0036336C">
        <w:rPr>
          <w:rFonts w:hint="cs"/>
          <w:rtl/>
        </w:rPr>
        <w:t>تفسير القمي، ج‏1، ص: 324</w:t>
      </w:r>
    </w:p>
  </w:footnote>
  <w:footnote w:id="104">
    <w:p w:rsidR="000F11AC" w:rsidRDefault="000F11AC" w:rsidP="00320738">
      <w:pPr>
        <w:pStyle w:val="NoSpacing"/>
      </w:pPr>
      <w:r>
        <w:rPr>
          <w:rStyle w:val="FootnoteReference"/>
        </w:rPr>
        <w:footnoteRef/>
      </w:r>
      <w:r>
        <w:rPr>
          <w:rtl/>
        </w:rPr>
        <w:t xml:space="preserve"> </w:t>
      </w:r>
      <w:r w:rsidRPr="0036336C">
        <w:rPr>
          <w:rtl/>
        </w:rPr>
        <w:t>تأويل الآيات الظاهرة، ص: 431</w:t>
      </w:r>
    </w:p>
  </w:footnote>
  <w:footnote w:id="105">
    <w:p w:rsidR="000F11AC" w:rsidRPr="0036336C" w:rsidRDefault="000F11AC" w:rsidP="00320738">
      <w:pPr>
        <w:pStyle w:val="NoSpacing"/>
        <w:rPr>
          <w:color w:val="000000"/>
        </w:rPr>
      </w:pPr>
      <w:r>
        <w:rPr>
          <w:rStyle w:val="FootnoteReference"/>
        </w:rPr>
        <w:footnoteRef/>
      </w:r>
      <w:r>
        <w:rPr>
          <w:rtl/>
        </w:rPr>
        <w:t xml:space="preserve"> </w:t>
      </w:r>
      <w:r w:rsidRPr="0036336C">
        <w:rPr>
          <w:rFonts w:hint="cs"/>
          <w:rtl/>
        </w:rPr>
        <w:t>تفسير القمي، ج‏2، ص: 166</w:t>
      </w:r>
    </w:p>
  </w:footnote>
  <w:footnote w:id="106">
    <w:p w:rsidR="000F11AC" w:rsidRDefault="000F11AC" w:rsidP="00320738">
      <w:pPr>
        <w:pStyle w:val="NoSpacing"/>
      </w:pPr>
      <w:r>
        <w:rPr>
          <w:rStyle w:val="FootnoteReference"/>
        </w:rPr>
        <w:footnoteRef/>
      </w:r>
      <w:r>
        <w:rPr>
          <w:rtl/>
        </w:rPr>
        <w:t xml:space="preserve"> </w:t>
      </w:r>
      <w:r w:rsidRPr="0036336C">
        <w:rPr>
          <w:rtl/>
        </w:rPr>
        <w:t>تأويل الآيات الظاهرة، ص: 297</w:t>
      </w:r>
    </w:p>
  </w:footnote>
  <w:footnote w:id="107">
    <w:p w:rsidR="000F11AC" w:rsidRPr="0036336C" w:rsidRDefault="000F11AC" w:rsidP="00320738">
      <w:pPr>
        <w:pStyle w:val="NoSpacing"/>
        <w:rPr>
          <w:color w:val="000000"/>
        </w:rPr>
      </w:pPr>
      <w:r>
        <w:rPr>
          <w:rStyle w:val="FootnoteReference"/>
        </w:rPr>
        <w:footnoteRef/>
      </w:r>
      <w:r>
        <w:rPr>
          <w:rtl/>
        </w:rPr>
        <w:t xml:space="preserve"> </w:t>
      </w:r>
      <w:r w:rsidRPr="0036336C">
        <w:rPr>
          <w:rFonts w:hint="cs"/>
          <w:rtl/>
        </w:rPr>
        <w:t>تفسير القمي، ج‏2، ص: 51</w:t>
      </w:r>
    </w:p>
  </w:footnote>
  <w:footnote w:id="108">
    <w:p w:rsidR="000F11AC" w:rsidRPr="00AD5F43" w:rsidRDefault="000F11AC" w:rsidP="00320738">
      <w:pPr>
        <w:pStyle w:val="NoSpacing"/>
      </w:pPr>
      <w:r>
        <w:rPr>
          <w:rStyle w:val="FootnoteReference"/>
        </w:rPr>
        <w:footnoteRef/>
      </w:r>
      <w:r>
        <w:rPr>
          <w:rtl/>
        </w:rPr>
        <w:t xml:space="preserve"> </w:t>
      </w:r>
      <w:r w:rsidRPr="00AD5F43">
        <w:rPr>
          <w:rtl/>
        </w:rPr>
        <w:t>تأويل الآيات الظاهرة، ص: 496</w:t>
      </w:r>
    </w:p>
  </w:footnote>
  <w:footnote w:id="109">
    <w:p w:rsidR="000F11AC" w:rsidRDefault="000F11AC" w:rsidP="00320738">
      <w:pPr>
        <w:pStyle w:val="FootnoteText"/>
        <w:rPr>
          <w:rFonts w:ascii="Traditional Arabic" w:hAnsi="Traditional Arabic" w:cs="Traditional Arabic"/>
          <w:color w:val="02802C"/>
          <w:rtl/>
          <w:lang w:bidi="ar-SA"/>
        </w:rPr>
      </w:pPr>
      <w:r>
        <w:rPr>
          <w:rStyle w:val="FootnoteReference"/>
          <w:color w:val="02802C"/>
        </w:rPr>
        <w:footnoteRef/>
      </w:r>
      <w:r>
        <w:rPr>
          <w:color w:val="02802C"/>
          <w:rtl/>
        </w:rPr>
        <w:t xml:space="preserve"> (2). انه مقلوب «بنو العباس». ج ز.</w:t>
      </w:r>
    </w:p>
  </w:footnote>
  <w:footnote w:id="110">
    <w:p w:rsidR="000F11AC" w:rsidRPr="00AD5F43" w:rsidRDefault="000F11AC" w:rsidP="00320738">
      <w:pPr>
        <w:pStyle w:val="NoSpacing"/>
        <w:rPr>
          <w:color w:val="000000"/>
        </w:rPr>
      </w:pPr>
      <w:r>
        <w:rPr>
          <w:rStyle w:val="FootnoteReference"/>
        </w:rPr>
        <w:footnoteRef/>
      </w:r>
      <w:r>
        <w:rPr>
          <w:rtl/>
        </w:rPr>
        <w:t xml:space="preserve"> </w:t>
      </w:r>
      <w:r w:rsidRPr="00AD5F43">
        <w:rPr>
          <w:rFonts w:hint="cs"/>
          <w:rtl/>
        </w:rPr>
        <w:t>تفسير القمي، ج‏2، ص: 243</w:t>
      </w:r>
    </w:p>
  </w:footnote>
  <w:footnote w:id="111">
    <w:p w:rsidR="000F11AC" w:rsidRDefault="000F11AC" w:rsidP="00320738">
      <w:pPr>
        <w:pStyle w:val="FootnoteText"/>
        <w:rPr>
          <w:rFonts w:ascii="Traditional Arabic" w:hAnsi="Traditional Arabic" w:cs="Traditional Arabic"/>
          <w:color w:val="000000"/>
          <w:rtl/>
          <w:lang w:bidi="ar-SA"/>
        </w:rPr>
      </w:pPr>
      <w:r>
        <w:rPr>
          <w:rStyle w:val="FootnoteReference"/>
          <w:color w:val="000000"/>
        </w:rPr>
        <w:footnoteRef/>
      </w:r>
      <w:r>
        <w:rPr>
          <w:color w:val="000000"/>
          <w:rtl/>
        </w:rPr>
        <w:t xml:space="preserve"> (3)- البرهان ج 1: 431.</w:t>
      </w:r>
    </w:p>
  </w:footnote>
  <w:footnote w:id="112">
    <w:p w:rsidR="000F11AC" w:rsidRDefault="000F11AC" w:rsidP="00320738">
      <w:pPr>
        <w:pStyle w:val="NoSpacing"/>
      </w:pPr>
      <w:r>
        <w:rPr>
          <w:rStyle w:val="FootnoteReference"/>
        </w:rPr>
        <w:footnoteRef/>
      </w:r>
      <w:r>
        <w:rPr>
          <w:rtl/>
        </w:rPr>
        <w:t xml:space="preserve"> </w:t>
      </w:r>
      <w:r>
        <w:rPr>
          <w:rFonts w:hint="cs"/>
          <w:rtl/>
        </w:rPr>
        <w:t>اذ کان باشد بهتر است و به عبارت بیشتر می خورد.</w:t>
      </w:r>
    </w:p>
  </w:footnote>
  <w:footnote w:id="113">
    <w:p w:rsidR="000F11AC" w:rsidRPr="004A4BE9" w:rsidRDefault="000F11AC" w:rsidP="00320738">
      <w:pPr>
        <w:pStyle w:val="NoSpacing"/>
        <w:rPr>
          <w:color w:val="000000"/>
        </w:rPr>
      </w:pPr>
      <w:r>
        <w:rPr>
          <w:rStyle w:val="FootnoteReference"/>
        </w:rPr>
        <w:footnoteRef/>
      </w:r>
      <w:r>
        <w:rPr>
          <w:rtl/>
        </w:rPr>
        <w:t xml:space="preserve"> </w:t>
      </w:r>
      <w:r w:rsidRPr="004A4BE9">
        <w:rPr>
          <w:rFonts w:hint="cs"/>
          <w:rtl/>
        </w:rPr>
        <w:t>كامل الزيارات، النص، ص: 260</w:t>
      </w:r>
    </w:p>
  </w:footnote>
  <w:footnote w:id="114">
    <w:p w:rsidR="000F11AC" w:rsidRPr="0051218A" w:rsidRDefault="000F11AC" w:rsidP="00320738">
      <w:pPr>
        <w:pStyle w:val="NoSpacing"/>
        <w:rPr>
          <w:color w:val="000000"/>
        </w:rPr>
      </w:pPr>
      <w:r>
        <w:rPr>
          <w:rStyle w:val="FootnoteReference"/>
        </w:rPr>
        <w:footnoteRef/>
      </w:r>
      <w:r>
        <w:rPr>
          <w:rtl/>
        </w:rPr>
        <w:t xml:space="preserve"> </w:t>
      </w:r>
      <w:r w:rsidRPr="0051218A">
        <w:rPr>
          <w:rFonts w:hint="cs"/>
          <w:rtl/>
        </w:rPr>
        <w:t>كامل الزيارات، النص، ص: 274</w:t>
      </w:r>
    </w:p>
  </w:footnote>
  <w:footnote w:id="115">
    <w:p w:rsidR="000F11AC" w:rsidRDefault="000F11AC" w:rsidP="00AF4A96">
      <w:pPr>
        <w:pStyle w:val="NoSpacing"/>
      </w:pPr>
      <w:r>
        <w:rPr>
          <w:rStyle w:val="FootnoteReference"/>
        </w:rPr>
        <w:footnoteRef/>
      </w:r>
      <w:r>
        <w:rPr>
          <w:rtl/>
        </w:rPr>
        <w:t xml:space="preserve"> </w:t>
      </w:r>
      <w:r>
        <w:rPr>
          <w:rFonts w:hint="cs"/>
          <w:rtl/>
        </w:rPr>
        <w:t>برای ما مشخص نشده این استدلال چیست و چه ربطی به نجاشی دارد؟ فقط ناقل این مطلب نجاشی است و صرف حکایت این مطلب دلالت بر وثاقت اساتید نجاشی ندارد کما هو ظاهر.</w:t>
      </w:r>
    </w:p>
  </w:footnote>
  <w:footnote w:id="116">
    <w:p w:rsidR="000F11AC" w:rsidRDefault="000F11AC" w:rsidP="00FD3A1D">
      <w:pPr>
        <w:pStyle w:val="NoSpacing"/>
        <w:rPr>
          <w:color w:val="000000"/>
          <w:rtl/>
        </w:rPr>
      </w:pPr>
      <w:r>
        <w:rPr>
          <w:rStyle w:val="FootnoteReference"/>
        </w:rPr>
        <w:footnoteRef/>
      </w:r>
      <w:r>
        <w:rPr>
          <w:rFonts w:hint="cs"/>
          <w:rtl/>
        </w:rPr>
        <w:t xml:space="preserve"> تهذيب الأحكام (تحقيق خرسان)، ج‏7، ص: 101</w:t>
      </w:r>
    </w:p>
  </w:footnote>
  <w:footnote w:id="117">
    <w:p w:rsidR="000F11AC" w:rsidRDefault="000F11AC" w:rsidP="00BD1F2D">
      <w:pPr>
        <w:pStyle w:val="FootnoteText"/>
        <w:rPr>
          <w:rtl/>
        </w:rPr>
      </w:pPr>
      <w:r>
        <w:rPr>
          <w:rStyle w:val="FootnoteReference"/>
        </w:rPr>
        <w:footnoteRef/>
      </w:r>
      <w:r>
        <w:rPr>
          <w:rFonts w:hint="cs"/>
          <w:rtl/>
        </w:rPr>
        <w:t xml:space="preserve"> سوال: ابن محبوب که مجهول الحال نبوده. یا معلوم الضعف بوده یا معلوم الوثاقه. پس دلیل عدم روایت این است که اصحاب متهمش کرده اند و لذا ابن محبوب از کسی که متهم باشد به ضعف روایت نمی کرده. خب، اینکه اصحاب ابن محبوب را متهم کرده بودند که عوض نشده پس بعدا از چه چیز برگشته؟</w:t>
      </w:r>
    </w:p>
    <w:p w:rsidR="000F11AC" w:rsidRPr="009334CA" w:rsidRDefault="000F11AC" w:rsidP="00BD1F2D">
      <w:pPr>
        <w:pStyle w:val="FootnoteText"/>
        <w:rPr>
          <w:rFonts w:asciiTheme="minorHAnsi" w:hAnsiTheme="minorHAnsi"/>
        </w:rPr>
      </w:pPr>
      <w:r>
        <w:rPr>
          <w:rFonts w:hint="cs"/>
          <w:rtl/>
        </w:rPr>
        <w:t>جواب: پس در واقع با تضعیف اصحاب برای خود احمد بن محمد بن عیسی معلوم شده بود که ابن محبوب ضعیف است و هرکس را خودش ضعیف بداند از او نقل روایت نمی کند. نه اینکه برای خودش مجهول بود و برای اصحاب معلوم بود. بعد از مدتی هم فهمید ابن محبوب ضعیف نیست و از او روایت نقل کرد. لذا این نکته سوم استاد قابل قبول نیست.</w:t>
      </w:r>
    </w:p>
  </w:footnote>
  <w:footnote w:id="118">
    <w:p w:rsidR="000F11AC" w:rsidRDefault="000F11AC" w:rsidP="00BD1F2D">
      <w:pPr>
        <w:pStyle w:val="NoSpacing"/>
        <w:rPr>
          <w:color w:val="000000"/>
        </w:rPr>
      </w:pPr>
      <w:r>
        <w:rPr>
          <w:rStyle w:val="FootnoteReference"/>
        </w:rPr>
        <w:footnoteRef/>
      </w:r>
      <w:r>
        <w:rPr>
          <w:rFonts w:hint="cs"/>
          <w:rtl/>
        </w:rPr>
        <w:t xml:space="preserve"> الغيبة (للطوسي)/ كتاب الغيبة للحجة، النص، ص: 389</w:t>
      </w:r>
    </w:p>
  </w:footnote>
  <w:footnote w:id="119">
    <w:p w:rsidR="000F11AC" w:rsidRDefault="000F11AC" w:rsidP="0073139B">
      <w:pPr>
        <w:pStyle w:val="NoSpacing"/>
      </w:pPr>
      <w:r>
        <w:rPr>
          <w:rStyle w:val="FootnoteReference"/>
        </w:rPr>
        <w:footnoteRef/>
      </w:r>
      <w:r>
        <w:rPr>
          <w:rtl/>
        </w:rPr>
        <w:t xml:space="preserve"> </w:t>
      </w:r>
      <w:r>
        <w:rPr>
          <w:rFonts w:hint="cs"/>
          <w:rtl/>
        </w:rPr>
        <w:t>البته استاد شبیری عبارت نجاشی را در مقابل نداشتند و در ذهنشان این بود که صراحتاً تضعیف نشده است بلکه در کنار این عبارت: «روى عنه جماعة غمز فيهم و ضعفوا منهم: عمرو بن شمر و مفضل بن صالح و منخل بن جميل و يوسف بن يعقوب.» اسم عبدالله بن محمد را هم بیان می کردند. و عبارت «غمز فيهم و ضعفوا» ولی با مراجعه به کتاب نجاشی مشخص شد عبدالله بن محمد جعفی صراحتا تضعیف شده است.</w:t>
      </w:r>
    </w:p>
  </w:footnote>
  <w:footnote w:id="120">
    <w:p w:rsidR="000F11AC" w:rsidRPr="00254651" w:rsidRDefault="000F11AC" w:rsidP="0053764F">
      <w:pPr>
        <w:pStyle w:val="NoSpacing"/>
      </w:pPr>
      <w:r>
        <w:rPr>
          <w:rStyle w:val="FootnoteReference"/>
        </w:rPr>
        <w:footnoteRef/>
      </w:r>
      <w:r>
        <w:rPr>
          <w:rtl/>
        </w:rPr>
        <w:t xml:space="preserve"> فهرست‏الطوسي ص: 124</w:t>
      </w:r>
    </w:p>
  </w:footnote>
  <w:footnote w:id="121">
    <w:p w:rsidR="000F11AC" w:rsidRPr="006419B7" w:rsidRDefault="000F11AC" w:rsidP="0053764F">
      <w:pPr>
        <w:pStyle w:val="NoSpacing"/>
        <w:rPr>
          <w:rFonts w:asciiTheme="minorHAnsi" w:hAnsiTheme="minorHAnsi"/>
        </w:rPr>
      </w:pPr>
      <w:r>
        <w:rPr>
          <w:rStyle w:val="FootnoteReference"/>
        </w:rPr>
        <w:footnoteRef/>
      </w:r>
      <w:r>
        <w:rPr>
          <w:rtl/>
        </w:rPr>
        <w:t xml:space="preserve"> </w:t>
      </w:r>
      <w:r>
        <w:rPr>
          <w:rFonts w:hint="cs"/>
          <w:rtl/>
        </w:rPr>
        <w:t xml:space="preserve">ظاهرا منظور استاد </w:t>
      </w:r>
      <w:r w:rsidRPr="006419B7">
        <w:rPr>
          <w:rtl/>
        </w:rPr>
        <w:t>أبو محمد علي بن أحمد العلوي الموسوي</w:t>
      </w:r>
      <w:r>
        <w:rPr>
          <w:rFonts w:hint="cs"/>
          <w:rtl/>
        </w:rPr>
        <w:t xml:space="preserve"> است که کتابی در نصرت واقفه نوشته است و شیخ در غیبت از آن زیاد نقل می کند.</w:t>
      </w:r>
    </w:p>
  </w:footnote>
  <w:footnote w:id="122">
    <w:p w:rsidR="000F11AC" w:rsidRPr="00136137" w:rsidRDefault="000F11AC" w:rsidP="0053764F">
      <w:pPr>
        <w:pStyle w:val="NoSpacing"/>
        <w:rPr>
          <w:color w:val="000000"/>
        </w:rPr>
      </w:pPr>
      <w:r>
        <w:rPr>
          <w:rStyle w:val="FootnoteReference"/>
        </w:rPr>
        <w:footnoteRef/>
      </w:r>
      <w:r>
        <w:rPr>
          <w:rtl/>
        </w:rPr>
        <w:t xml:space="preserve"> </w:t>
      </w:r>
      <w:r w:rsidRPr="00136137">
        <w:rPr>
          <w:rFonts w:hint="cs"/>
          <w:rtl/>
        </w:rPr>
        <w:t>خصائص الأئمة عليهم السلام (خصائص أمير المؤمنين عليه السلام)، ص: 13</w:t>
      </w:r>
    </w:p>
  </w:footnote>
  <w:footnote w:id="123">
    <w:p w:rsidR="000F11AC" w:rsidRPr="002A151D" w:rsidRDefault="000F11AC" w:rsidP="0053764F">
      <w:pPr>
        <w:pStyle w:val="NoSpacing"/>
        <w:rPr>
          <w:color w:val="000000"/>
        </w:rPr>
      </w:pPr>
      <w:r>
        <w:rPr>
          <w:rStyle w:val="FootnoteReference"/>
        </w:rPr>
        <w:footnoteRef/>
      </w:r>
      <w:r>
        <w:rPr>
          <w:rtl/>
        </w:rPr>
        <w:t xml:space="preserve"> </w:t>
      </w:r>
      <w:r w:rsidRPr="002A151D">
        <w:rPr>
          <w:rFonts w:hint="cs"/>
          <w:rtl/>
        </w:rPr>
        <w:t>الكافي (ط - الإسلامية)، ج‏7، ص: 129</w:t>
      </w:r>
    </w:p>
  </w:footnote>
  <w:footnote w:id="124">
    <w:p w:rsidR="000F11AC" w:rsidRPr="00A62489" w:rsidRDefault="000F11AC" w:rsidP="0053764F">
      <w:pPr>
        <w:pStyle w:val="NoSpacing"/>
        <w:rPr>
          <w:color w:val="000000"/>
        </w:rPr>
      </w:pPr>
      <w:r>
        <w:rPr>
          <w:rStyle w:val="FootnoteReference"/>
        </w:rPr>
        <w:footnoteRef/>
      </w:r>
      <w:r>
        <w:rPr>
          <w:rtl/>
        </w:rPr>
        <w:t xml:space="preserve"> </w:t>
      </w:r>
      <w:r w:rsidRPr="00A62489">
        <w:rPr>
          <w:rFonts w:hint="cs"/>
          <w:rtl/>
        </w:rPr>
        <w:t>تهذيب الأحكام (تحقيق خرسان)، ج‏9، ص: 287</w:t>
      </w:r>
    </w:p>
  </w:footnote>
  <w:footnote w:id="125">
    <w:p w:rsidR="000F11AC" w:rsidRPr="00A62489" w:rsidRDefault="000F11AC" w:rsidP="0053764F">
      <w:pPr>
        <w:pStyle w:val="NoSpacing"/>
        <w:rPr>
          <w:color w:val="000000"/>
        </w:rPr>
      </w:pPr>
      <w:r>
        <w:rPr>
          <w:rStyle w:val="FootnoteReference"/>
        </w:rPr>
        <w:footnoteRef/>
      </w:r>
      <w:r>
        <w:rPr>
          <w:rtl/>
        </w:rPr>
        <w:t xml:space="preserve"> </w:t>
      </w:r>
      <w:r w:rsidRPr="00A62489">
        <w:rPr>
          <w:rFonts w:hint="cs"/>
          <w:rtl/>
        </w:rPr>
        <w:t>الإستبصار فيما اختلف من الأخبار، ج‏4، ص: 143</w:t>
      </w:r>
    </w:p>
  </w:footnote>
  <w:footnote w:id="126">
    <w:p w:rsidR="000F11AC" w:rsidRPr="003653F5" w:rsidRDefault="000F11AC" w:rsidP="0053764F">
      <w:pPr>
        <w:pStyle w:val="NoSpacing"/>
        <w:rPr>
          <w:rFonts w:ascii="Noor_Lotus" w:hAnsi="Noor_Lotus" w:cs="Noor_Lotus"/>
          <w:color w:val="000000"/>
          <w:sz w:val="41"/>
          <w:szCs w:val="41"/>
        </w:rPr>
      </w:pPr>
      <w:r>
        <w:rPr>
          <w:rStyle w:val="FootnoteReference"/>
        </w:rPr>
        <w:footnoteRef/>
      </w:r>
      <w:r>
        <w:rPr>
          <w:rtl/>
        </w:rPr>
        <w:t xml:space="preserve"> </w:t>
      </w:r>
      <w:r w:rsidRPr="003653F5">
        <w:rPr>
          <w:rFonts w:hint="cs"/>
          <w:rtl/>
        </w:rPr>
        <w:t>رسالة أبي غالب الزراري و تكملتها، ص: 150‌</w:t>
      </w:r>
    </w:p>
  </w:footnote>
  <w:footnote w:id="127">
    <w:p w:rsidR="000F11AC" w:rsidRDefault="000F11AC" w:rsidP="0053764F">
      <w:pPr>
        <w:pStyle w:val="NoSpacing"/>
      </w:pPr>
      <w:r>
        <w:rPr>
          <w:rStyle w:val="FootnoteReference"/>
        </w:rPr>
        <w:footnoteRef/>
      </w:r>
      <w:r w:rsidRPr="00E57F82">
        <w:rPr>
          <w:rtl/>
        </w:rPr>
        <w:t xml:space="preserve"> معجم‏رجال‏الحديث ج: 1 ص:</w:t>
      </w:r>
      <w:r>
        <w:rPr>
          <w:rtl/>
        </w:rPr>
        <w:t xml:space="preserve"> </w:t>
      </w:r>
      <w:r w:rsidRPr="00E57F82">
        <w:rPr>
          <w:rtl/>
        </w:rPr>
        <w:t>74</w:t>
      </w:r>
    </w:p>
  </w:footnote>
  <w:footnote w:id="128">
    <w:p w:rsidR="000F11AC" w:rsidRDefault="000F11AC" w:rsidP="001F779A">
      <w:pPr>
        <w:pStyle w:val="NoSpacing"/>
        <w:rPr>
          <w:color w:val="000000"/>
          <w:rtl/>
        </w:rPr>
      </w:pPr>
      <w:r>
        <w:rPr>
          <w:rStyle w:val="FootnoteReference"/>
        </w:rPr>
        <w:footnoteRef/>
      </w:r>
      <w:r>
        <w:rPr>
          <w:rFonts w:hint="cs"/>
          <w:rtl/>
        </w:rPr>
        <w:t xml:space="preserve"> الإرشاد في معرفة حجج الله على العباد، ج‏2، ص: 248</w:t>
      </w:r>
    </w:p>
  </w:footnote>
  <w:footnote w:id="129">
    <w:p w:rsidR="000F11AC" w:rsidRDefault="000F11AC" w:rsidP="001F779A">
      <w:pPr>
        <w:pStyle w:val="FootnoteText"/>
        <w:rPr>
          <w:lang w:bidi="ar-SA"/>
        </w:rPr>
      </w:pPr>
      <w:r>
        <w:rPr>
          <w:rStyle w:val="FootnoteReference"/>
        </w:rPr>
        <w:footnoteRef/>
      </w:r>
      <w:r>
        <w:rPr>
          <w:rFonts w:hint="cs"/>
          <w:rtl/>
        </w:rPr>
        <w:t xml:space="preserve"> </w:t>
      </w:r>
      <w:r>
        <w:rPr>
          <w:rtl/>
        </w:rPr>
        <w:t>(</w:t>
      </w:r>
      <w:r>
        <w:rPr>
          <w:rFonts w:hint="cs"/>
          <w:rtl/>
        </w:rPr>
        <w:t>5) المناقب 4: 247.</w:t>
      </w:r>
    </w:p>
  </w:footnote>
  <w:footnote w:id="130">
    <w:p w:rsidR="000F11AC" w:rsidRDefault="000F11AC" w:rsidP="001F779A">
      <w:pPr>
        <w:pStyle w:val="NoSpacing"/>
        <w:rPr>
          <w:color w:val="000000"/>
          <w:rtl/>
        </w:rPr>
      </w:pPr>
      <w:r>
        <w:rPr>
          <w:rStyle w:val="FootnoteReference"/>
        </w:rPr>
        <w:footnoteRef/>
      </w:r>
      <w:r>
        <w:rPr>
          <w:rFonts w:hint="cs"/>
          <w:rtl/>
        </w:rPr>
        <w:t xml:space="preserve"> الغيبة (للطوسي)/ كتاب الغيبة للحجة، النص، ص: 352</w:t>
      </w:r>
    </w:p>
  </w:footnote>
  <w:footnote w:id="131">
    <w:p w:rsidR="000F11AC" w:rsidRDefault="000F11AC" w:rsidP="001F779A">
      <w:pPr>
        <w:pStyle w:val="NoSpacing"/>
        <w:rPr>
          <w:rFonts w:ascii="Traditional Arabic" w:eastAsia="Times New Roman" w:hAnsi="Traditional Arabic" w:cs="Traditional Arabic"/>
          <w:color w:val="000000"/>
          <w:sz w:val="30"/>
          <w:szCs w:val="30"/>
        </w:rPr>
      </w:pPr>
      <w:r>
        <w:rPr>
          <w:rStyle w:val="FootnoteReference"/>
        </w:rPr>
        <w:footnoteRef/>
      </w:r>
      <w:r>
        <w:rPr>
          <w:rFonts w:hint="cs"/>
          <w:rtl/>
        </w:rPr>
        <w:t xml:space="preserve"> الغيبة (للطوسي)/ كتاب الغيبة للحجة، النص، ص: 303</w:t>
      </w:r>
    </w:p>
  </w:footnote>
  <w:footnote w:id="132">
    <w:p w:rsidR="000F11AC" w:rsidRDefault="000F11AC" w:rsidP="001F779A">
      <w:pPr>
        <w:pStyle w:val="NoSpacing"/>
        <w:rPr>
          <w:color w:val="000000"/>
        </w:rPr>
      </w:pPr>
      <w:r>
        <w:rPr>
          <w:rStyle w:val="FootnoteReference"/>
        </w:rPr>
        <w:footnoteRef/>
      </w:r>
      <w:r>
        <w:rPr>
          <w:rFonts w:hint="cs"/>
          <w:rtl/>
        </w:rPr>
        <w:t xml:space="preserve"> الغيبة (للطوسي)/ كتاب الغيبة للحجة، النص، ص: 385</w:t>
      </w:r>
    </w:p>
  </w:footnote>
  <w:footnote w:id="133">
    <w:p w:rsidR="000F11AC" w:rsidRDefault="000F11AC" w:rsidP="001F779A">
      <w:pPr>
        <w:pStyle w:val="NoSpacing"/>
        <w:rPr>
          <w:color w:val="000000"/>
        </w:rPr>
      </w:pPr>
      <w:r>
        <w:rPr>
          <w:rStyle w:val="FootnoteReference"/>
        </w:rPr>
        <w:footnoteRef/>
      </w:r>
      <w:r>
        <w:rPr>
          <w:rFonts w:hint="cs"/>
          <w:rtl/>
        </w:rPr>
        <w:t xml:space="preserve"> الغيبة (للطوسي)/ كتاب الغيبة للحجة، النص، ص: 348</w:t>
      </w:r>
    </w:p>
  </w:footnote>
  <w:footnote w:id="134">
    <w:p w:rsidR="000F11AC" w:rsidRDefault="000F11AC" w:rsidP="001F779A">
      <w:pPr>
        <w:pStyle w:val="NoSpacing"/>
      </w:pPr>
      <w:r>
        <w:rPr>
          <w:rStyle w:val="FootnoteReference"/>
        </w:rPr>
        <w:footnoteRef/>
      </w:r>
      <w:r>
        <w:rPr>
          <w:rFonts w:hint="cs"/>
          <w:rtl/>
        </w:rPr>
        <w:t xml:space="preserve"> رجال‏الكشي ص:</w:t>
      </w:r>
      <w:r>
        <w:rPr>
          <w:rtl/>
        </w:rPr>
        <w:t xml:space="preserve"> </w:t>
      </w:r>
      <w:r>
        <w:rPr>
          <w:rFonts w:hint="cs"/>
          <w:rtl/>
        </w:rPr>
        <w:t>510</w:t>
      </w:r>
    </w:p>
  </w:footnote>
  <w:footnote w:id="135">
    <w:p w:rsidR="000F11AC" w:rsidRDefault="000F11AC" w:rsidP="001F779A">
      <w:pPr>
        <w:pStyle w:val="NoSpacing"/>
        <w:rPr>
          <w:color w:val="000000"/>
        </w:rPr>
      </w:pPr>
      <w:r>
        <w:rPr>
          <w:rStyle w:val="FootnoteReference"/>
        </w:rPr>
        <w:footnoteRef/>
      </w:r>
      <w:r>
        <w:rPr>
          <w:rFonts w:hint="cs"/>
          <w:rtl/>
        </w:rPr>
        <w:t xml:space="preserve"> الغيبة (للطوسي)/ كتاب الغيبة للحجة، النص، ص: 356</w:t>
      </w:r>
    </w:p>
  </w:footnote>
  <w:footnote w:id="136">
    <w:p w:rsidR="000F11AC" w:rsidRDefault="000F11AC" w:rsidP="00EB3FED">
      <w:pPr>
        <w:pStyle w:val="NoSpacing"/>
      </w:pPr>
      <w:r>
        <w:rPr>
          <w:rStyle w:val="FootnoteReference"/>
        </w:rPr>
        <w:footnoteRef/>
      </w:r>
      <w:r>
        <w:rPr>
          <w:rFonts w:hint="cs"/>
          <w:rtl/>
        </w:rPr>
        <w:t xml:space="preserve"> </w:t>
      </w:r>
      <w:r>
        <w:rPr>
          <w:rtl/>
        </w:rPr>
        <w:t>(</w:t>
      </w:r>
      <w:r>
        <w:rPr>
          <w:rFonts w:hint="cs"/>
          <w:rtl/>
        </w:rPr>
        <w:t xml:space="preserve">3) رجال </w:t>
      </w:r>
      <w:r>
        <w:rPr>
          <w:rtl/>
        </w:rPr>
        <w:t>الكشّيّ (</w:t>
      </w:r>
      <w:r>
        <w:rPr>
          <w:rFonts w:hint="cs"/>
          <w:rtl/>
        </w:rPr>
        <w:t xml:space="preserve">ص 579) </w:t>
      </w:r>
      <w:r>
        <w:rPr>
          <w:rtl/>
        </w:rPr>
        <w:t>رقم (</w:t>
      </w:r>
      <w:r>
        <w:rPr>
          <w:rFonts w:hint="cs"/>
          <w:rtl/>
        </w:rPr>
        <w:t>1088).</w:t>
      </w:r>
    </w:p>
  </w:footnote>
  <w:footnote w:id="137">
    <w:p w:rsidR="000F11AC" w:rsidRDefault="000F11AC" w:rsidP="001F779A">
      <w:pPr>
        <w:pStyle w:val="FootnoteText"/>
        <w:rPr>
          <w:color w:val="000000"/>
          <w:rtl/>
        </w:rPr>
      </w:pPr>
      <w:r>
        <w:rPr>
          <w:rStyle w:val="FootnoteReference"/>
          <w:color w:val="000000"/>
        </w:rPr>
        <w:footnoteRef/>
      </w:r>
      <w:r>
        <w:rPr>
          <w:rFonts w:hint="cs"/>
          <w:color w:val="000000"/>
          <w:rtl/>
        </w:rPr>
        <w:t xml:space="preserve"> </w:t>
      </w:r>
      <w:r>
        <w:rPr>
          <w:color w:val="000000"/>
          <w:rtl/>
        </w:rPr>
        <w:t>(</w:t>
      </w:r>
      <w:r>
        <w:rPr>
          <w:rFonts w:hint="cs"/>
          <w:color w:val="000000"/>
          <w:rtl/>
        </w:rPr>
        <w:t xml:space="preserve">5) في البحار و </w:t>
      </w:r>
      <w:r>
        <w:rPr>
          <w:color w:val="000000"/>
          <w:rtl/>
        </w:rPr>
        <w:t>نسخ «</w:t>
      </w:r>
      <w:r>
        <w:rPr>
          <w:rFonts w:hint="cs"/>
          <w:color w:val="000000"/>
          <w:rtl/>
        </w:rPr>
        <w:t>أ، ف، م» فخلّط.</w:t>
      </w:r>
    </w:p>
  </w:footnote>
  <w:footnote w:id="138">
    <w:p w:rsidR="000F11AC" w:rsidRDefault="000F11AC" w:rsidP="001C6410">
      <w:pPr>
        <w:pStyle w:val="NoSpacing"/>
        <w:rPr>
          <w:rFonts w:ascii="Traditional Arabic" w:eastAsia="Times New Roman" w:hAnsi="Traditional Arabic" w:cs="Traditional Arabic"/>
          <w:color w:val="000000"/>
          <w:sz w:val="30"/>
          <w:szCs w:val="30"/>
          <w:rtl/>
        </w:rPr>
      </w:pPr>
      <w:r>
        <w:rPr>
          <w:rStyle w:val="FootnoteReference"/>
        </w:rPr>
        <w:footnoteRef/>
      </w:r>
      <w:r>
        <w:rPr>
          <w:rFonts w:hint="cs"/>
          <w:rtl/>
        </w:rPr>
        <w:t xml:space="preserve"> الغيبة (للطوسي)/ كتاب الغيبة للحجة، النص، ص: 25</w:t>
      </w:r>
    </w:p>
  </w:footnote>
  <w:footnote w:id="139">
    <w:p w:rsidR="000F11AC" w:rsidRDefault="000F11AC" w:rsidP="001C6410">
      <w:pPr>
        <w:pStyle w:val="NoSpacing"/>
        <w:rPr>
          <w:color w:val="000000"/>
        </w:rPr>
      </w:pPr>
      <w:r>
        <w:rPr>
          <w:rStyle w:val="FootnoteReference"/>
        </w:rPr>
        <w:footnoteRef/>
      </w:r>
      <w:r>
        <w:rPr>
          <w:rFonts w:hint="cs"/>
          <w:rtl/>
        </w:rPr>
        <w:t xml:space="preserve"> الغيبة (للطوسي)/ كتاب الغيبة للحجة، النص، ص: 351</w:t>
      </w:r>
    </w:p>
  </w:footnote>
  <w:footnote w:id="140">
    <w:p w:rsidR="000F11AC" w:rsidRDefault="000F11AC" w:rsidP="001C6410">
      <w:pPr>
        <w:pStyle w:val="NoSpacing"/>
        <w:rPr>
          <w:rFonts w:cs="Cambria"/>
        </w:rPr>
      </w:pPr>
      <w:r>
        <w:rPr>
          <w:rStyle w:val="FootnoteReference"/>
        </w:rPr>
        <w:footnoteRef/>
      </w:r>
      <w:r>
        <w:rPr>
          <w:rFonts w:hint="cs"/>
          <w:rtl/>
        </w:rPr>
        <w:t xml:space="preserve"> الغيبة (للطوسي)/ كتاب الغيبة للحجة، النص، ص: 415</w:t>
      </w:r>
    </w:p>
    <w:p w:rsidR="000F11AC" w:rsidRDefault="000F11AC" w:rsidP="001C6410">
      <w:pPr>
        <w:pStyle w:val="FootnoteText"/>
        <w:rPr>
          <w:rtl/>
        </w:rPr>
      </w:pPr>
    </w:p>
  </w:footnote>
  <w:footnote w:id="141">
    <w:p w:rsidR="000F11AC" w:rsidRDefault="000F11AC" w:rsidP="00236B5D">
      <w:pPr>
        <w:pStyle w:val="NoSpacing"/>
        <w:rPr>
          <w:rtl/>
        </w:rPr>
      </w:pPr>
      <w:r>
        <w:rPr>
          <w:rStyle w:val="FootnoteReference"/>
        </w:rPr>
        <w:footnoteRef/>
      </w:r>
      <w:r>
        <w:rPr>
          <w:rFonts w:hint="cs"/>
          <w:rtl/>
        </w:rPr>
        <w:t xml:space="preserve"> سوال: برای اینکه رد گم کنی شود باید بعضی اوقات در معنای خدمتکار استفاده شود یا خیر؟</w:t>
      </w:r>
    </w:p>
    <w:p w:rsidR="000F11AC" w:rsidRDefault="000F11AC" w:rsidP="00236B5D">
      <w:pPr>
        <w:pStyle w:val="NoSpacing"/>
        <w:rPr>
          <w:rtl/>
        </w:rPr>
      </w:pPr>
      <w:r>
        <w:rPr>
          <w:rFonts w:hint="cs"/>
          <w:rtl/>
        </w:rPr>
        <w:t>یا باید قائل شویم این لفظ در همان زمان مشترک لفظی است و در همه موارد نیاز به قرینه دارد. البته همیشه این قرینه وجود دارد که وکیلی که در یک شهر دیگر زندگی می کند خدمتکار نیست.</w:t>
      </w:r>
    </w:p>
    <w:p w:rsidR="000F11AC" w:rsidRDefault="000F11AC" w:rsidP="00236B5D">
      <w:pPr>
        <w:pStyle w:val="NoSpacing"/>
        <w:rPr>
          <w:rtl/>
        </w:rPr>
      </w:pPr>
      <w:r>
        <w:rPr>
          <w:rFonts w:hint="cs"/>
          <w:rtl/>
        </w:rPr>
        <w:t>یا باید قائل شویم مردم در معنای خدمتکار استعمال می کردند و امام در معنای خاص استعمال می کرده است. لذا این کلمه در کلام ائمه و راویان به معنای اصطلاحی خود انصراف دارد.</w:t>
      </w:r>
    </w:p>
  </w:footnote>
  <w:footnote w:id="142">
    <w:p w:rsidR="000F11AC" w:rsidRDefault="000F11AC" w:rsidP="002F5A93">
      <w:pPr>
        <w:pStyle w:val="NoSpacing"/>
        <w:rPr>
          <w:rtl/>
        </w:rPr>
      </w:pPr>
      <w:r>
        <w:rPr>
          <w:rStyle w:val="FootnoteReference"/>
        </w:rPr>
        <w:footnoteRef/>
      </w:r>
      <w:r>
        <w:rPr>
          <w:rtl/>
        </w:rPr>
        <w:t xml:space="preserve"> </w:t>
      </w:r>
      <w:r>
        <w:rPr>
          <w:rFonts w:hint="cs"/>
          <w:rtl/>
        </w:rPr>
        <w:t>افرادی هم که گفتیم بنا بر مصالحی با اینکه منحرف شده اند ولی عزل نشده اند، بالاخره اینها چون عنوان وکیل داشته اند حفظ ظاهر می کرده اند و به ائمه دروغ نمی بسته اند و همین برای وثاقت رجالی و حدیثی کافی است. مضافا بر اینکه اگر به امام دروغ می بستند قاعدتا چون انحراف بزرگی بوجود می آوردند حتما عزل و طعن می شدند.</w:t>
      </w:r>
    </w:p>
    <w:p w:rsidR="000F11AC" w:rsidRDefault="000F11AC" w:rsidP="002F5A93">
      <w:pPr>
        <w:pStyle w:val="NoSpacing"/>
      </w:pPr>
      <w:r>
        <w:rPr>
          <w:rFonts w:hint="cs"/>
          <w:rtl/>
        </w:rPr>
        <w:t>به عبارت دیگر وکلا سه دسته هستند. یک دسته خوب تا آخر ماندند و ثقه هستند. یک دسته منحرف شدند و عزل شدند. این دسته در زمان وکالت ثقه هستند و بعد از عزل هم کسی از ایشان روایت نقل نمی کند. دسته سوم کسانی هستند که منحرف شدند ولی بنابر مصالحی عزل نشدند. این افراد که برای ما معلوم نیستند و فقط احتمالش را می دهیم حداقل باید حفظ ظاهر می کردند و روایات را اشتباه به دست مردم نمی رساندند. اگر به این حد از انحراف می رسیدند که روایات را تحریف کنند قاعدتا امام ایشان را عزل می کرد. لذا روایات این دسته هم برای ما حجت هستند.</w:t>
      </w:r>
    </w:p>
  </w:footnote>
  <w:footnote w:id="143">
    <w:p w:rsidR="000F11AC" w:rsidRDefault="000F11AC" w:rsidP="00393532">
      <w:pPr>
        <w:pStyle w:val="FootnoteText"/>
        <w:rPr>
          <w:rtl/>
        </w:rPr>
      </w:pPr>
      <w:r>
        <w:rPr>
          <w:rStyle w:val="FootnoteReference"/>
        </w:rPr>
        <w:footnoteRef/>
      </w:r>
      <w:r>
        <w:rPr>
          <w:rFonts w:hint="cs"/>
          <w:rtl/>
        </w:rPr>
        <w:t xml:space="preserve"> خوب نبود اعم از این است که امامی نباشد یا ضابط نباشد یا راستگو نباشد.</w:t>
      </w:r>
      <w:r>
        <w:rPr>
          <w:rtl/>
        </w:rPr>
        <w:t xml:space="preserve"> </w:t>
      </w:r>
      <w:r>
        <w:rPr>
          <w:rFonts w:hint="cs"/>
          <w:rtl/>
        </w:rPr>
        <w:t>که در مورد ابن عیاش به قرینه تعریف هایی که در صدر ترجمه اش داده می فهمیم مربوط به عدم ضبط و اضطراب در نقل حدیث در اواخر عمر است. ولی بالاخره دلالت بر ثقه بودن نمی کند.</w:t>
      </w:r>
    </w:p>
  </w:footnote>
  <w:footnote w:id="144">
    <w:p w:rsidR="000F11AC" w:rsidRPr="00393532" w:rsidRDefault="000F11AC" w:rsidP="00393532">
      <w:pPr>
        <w:pStyle w:val="NoSpacing"/>
        <w:rPr>
          <w:rtl/>
        </w:rPr>
      </w:pPr>
      <w:r>
        <w:rPr>
          <w:rStyle w:val="FootnoteReference"/>
        </w:rPr>
        <w:footnoteRef/>
      </w:r>
      <w:r>
        <w:rPr>
          <w:rtl/>
        </w:rPr>
        <w:t xml:space="preserve"> </w:t>
      </w:r>
      <w:r>
        <w:rPr>
          <w:rFonts w:hint="cs"/>
          <w:rtl/>
        </w:rPr>
        <w:t>عرف با حرف جر «ب» متعدی می شود نه «من». مثل عرفت الله بفسخ العزائم و نقض الهمم...</w:t>
      </w:r>
    </w:p>
  </w:footnote>
  <w:footnote w:id="145">
    <w:p w:rsidR="000F11AC" w:rsidRDefault="000F11AC" w:rsidP="00393532">
      <w:pPr>
        <w:pStyle w:val="NoSpacing"/>
        <w:rPr>
          <w:rtl/>
        </w:rPr>
      </w:pPr>
      <w:r>
        <w:rPr>
          <w:rStyle w:val="FootnoteReference"/>
        </w:rPr>
        <w:footnoteRef/>
      </w:r>
      <w:r>
        <w:rPr>
          <w:rFonts w:hint="cs"/>
          <w:rtl/>
        </w:rPr>
        <w:t xml:space="preserve"> البته آنچه در روایات آمده است سلمان را به معنای اصطلاحی محدث می داند که از جانب ملک به او الهام می شود و این مطلبی که استاد بعنوان روایت بیان نمودند در واقع تعلقه ای است که میرزای استرآبادی در رجال کشی در ذیل روایت اول بیان نموده اند:</w:t>
      </w:r>
    </w:p>
    <w:p w:rsidR="000F11AC" w:rsidRDefault="000F11AC" w:rsidP="00393532">
      <w:pPr>
        <w:pStyle w:val="Quote"/>
        <w:rPr>
          <w:color w:val="000000"/>
          <w:rtl/>
        </w:rPr>
      </w:pPr>
      <w:r>
        <w:rPr>
          <w:rFonts w:hint="cs"/>
          <w:color w:val="auto"/>
          <w:rtl/>
        </w:rPr>
        <w:t>روایت اول:</w:t>
      </w:r>
      <w:r>
        <w:rPr>
          <w:rFonts w:hint="cs"/>
          <w:rtl/>
        </w:rPr>
        <w:t xml:space="preserve"> حَدَّثَنَا أَحْمَدُ بْنُ مُحَمَّدٍ عَنِ الْعَبَّاسِ بْنِ مَعْرُوفٍ وَ الْحُسَيْنِ بْنِ سَعِيدٍ عَنْ حَمَّادِ بْنِ عِيسَى عَنِ الْحُسَيْنِ بْنِ الْمُخْتَارِ عَنْ أَبِي بَصِيرٍ عَنْ أَبِي عَبْدِ اللَّهِ ع قَالَ:</w:t>
      </w:r>
      <w:r>
        <w:rPr>
          <w:rFonts w:hint="cs"/>
          <w:color w:val="242887"/>
          <w:rtl/>
        </w:rPr>
        <w:t xml:space="preserve"> كَانَ عَلِيٌّ ع مُحَدَّثاً وَ كَانَ سَلْمَانُ‏ مُحَدَّثاً قَالَ قُلْتُ فَمَا آيَةُ الْمُحَدَّثِ‏ قَالَ يَأْتِيهِ مَلَكٌ فَيَنْكُتُ فِي قَلْبِهِ كَيْتَ وَ كَيْتَ./ </w:t>
      </w:r>
      <w:r>
        <w:rPr>
          <w:rFonts w:hint="cs"/>
          <w:color w:val="2A415C"/>
          <w:rtl/>
        </w:rPr>
        <w:t>بصائر الدرجات في فضائل آل محمد صلى الله عليهم، ج‏1، ص: 322</w:t>
      </w:r>
    </w:p>
    <w:p w:rsidR="000F11AC" w:rsidRDefault="000F11AC" w:rsidP="00393532">
      <w:pPr>
        <w:pStyle w:val="Quote"/>
        <w:rPr>
          <w:color w:val="000000"/>
        </w:rPr>
      </w:pPr>
      <w:r>
        <w:rPr>
          <w:rFonts w:hint="cs"/>
          <w:color w:val="auto"/>
          <w:rtl/>
        </w:rPr>
        <w:t xml:space="preserve">روایت دوم: </w:t>
      </w:r>
      <w:r>
        <w:rPr>
          <w:rFonts w:hint="cs"/>
          <w:rtl/>
        </w:rPr>
        <w:t>كش، رجال الكشي نَصْرُ بْنُ الصَّبَّاحِ عَنْ إِسْحَاقَ بْنِ مُحَمَّدٍ الْبَصْرِيِّ عَنْ مُحَمَّدِ بْنِ عَبْدِ اللَّهِ بْنِ مِهْرَانَ عَنْ مُحَمَّدِ بْنِ سِنَانٍ عَنِ الْحَسَنِ بْنِ مَنْصُورٍ قَالَ:</w:t>
      </w:r>
      <w:r>
        <w:rPr>
          <w:rFonts w:hint="cs"/>
          <w:color w:val="242887"/>
          <w:rtl/>
        </w:rPr>
        <w:t xml:space="preserve"> قُلْتُ لِلصَّادِقِ ع أَ كَانَ‏ سَلْمَانُ‏ مُحَدَّثاً قَالَ نَعَمْ قُلْتُ مَنْ يُحَدِّثُهُ قَالَ مَلَكٌ كَرِيمٌ قُلْتُ فَإِذَا كَانَ سَلْمَانُ كَذَا فَصَاحِبُهُ أَيُّ شَيْ‏ءٍ هُوَ قَالَ أَقْبِلْ عَلَى شَأْنِكَ‏</w:t>
      </w:r>
    </w:p>
    <w:p w:rsidR="000F11AC" w:rsidRDefault="000F11AC" w:rsidP="00393532">
      <w:pPr>
        <w:pStyle w:val="Quote"/>
      </w:pPr>
      <w:r>
        <w:rPr>
          <w:rFonts w:hint="cs"/>
          <w:color w:val="000000"/>
          <w:rtl/>
        </w:rPr>
        <w:t xml:space="preserve">توضیح میرزا استرآبادی: </w:t>
      </w:r>
      <w:r>
        <w:rPr>
          <w:rFonts w:hint="cs"/>
          <w:rtl/>
        </w:rPr>
        <w:t>و أما سلمان فكان محدثا على التجوز بمعنى المفهم الملهم، / رجال الكشي - اختيار معرفة الرجال (مع تعليقات مير داماد الأسترآبادي)، ج‏1، ص: 56</w:t>
      </w:r>
    </w:p>
    <w:p w:rsidR="000F11AC" w:rsidRDefault="000F11AC" w:rsidP="00393532">
      <w:pPr>
        <w:pStyle w:val="FootnoteText"/>
      </w:pPr>
    </w:p>
  </w:footnote>
  <w:footnote w:id="146">
    <w:p w:rsidR="000F11AC" w:rsidRDefault="000F11AC" w:rsidP="0021592E">
      <w:pPr>
        <w:pStyle w:val="NoSpacing"/>
      </w:pPr>
      <w:r>
        <w:rPr>
          <w:rStyle w:val="FootnoteReference"/>
        </w:rPr>
        <w:footnoteRef/>
      </w:r>
      <w:r>
        <w:rPr>
          <w:rtl/>
        </w:rPr>
        <w:t xml:space="preserve"> </w:t>
      </w:r>
      <w:r>
        <w:rPr>
          <w:rFonts w:hint="cs"/>
          <w:rtl/>
        </w:rPr>
        <w:t>ظاهرا منظور از اسرار علوم اهل بیت است که همین روایات فقهی و کلامی را شامل می شود. در مقابل سخنان عادی اهل بیت که در مقام بیان حکمی فقهی یا اعتقادی نیستند.</w:t>
      </w:r>
    </w:p>
  </w:footnote>
  <w:footnote w:id="147">
    <w:p w:rsidR="000F11AC" w:rsidRDefault="000F11AC" w:rsidP="00393532">
      <w:pPr>
        <w:pStyle w:val="NoSpacing"/>
        <w:rPr>
          <w:color w:val="000000"/>
        </w:rPr>
      </w:pPr>
      <w:r>
        <w:rPr>
          <w:rStyle w:val="FootnoteReference"/>
        </w:rPr>
        <w:footnoteRef/>
      </w:r>
      <w:r>
        <w:rPr>
          <w:rFonts w:hint="cs"/>
          <w:rtl/>
        </w:rPr>
        <w:t xml:space="preserve"> العدة في أصول الفقه، ج‏1، ص: 127</w:t>
      </w:r>
    </w:p>
  </w:footnote>
  <w:footnote w:id="148">
    <w:p w:rsidR="000F11AC" w:rsidRPr="00E420CA" w:rsidRDefault="000F11AC" w:rsidP="00AD01EE">
      <w:pPr>
        <w:pStyle w:val="NoSpacing"/>
        <w:rPr>
          <w:sz w:val="2"/>
          <w:szCs w:val="2"/>
        </w:rPr>
      </w:pPr>
      <w:r>
        <w:rPr>
          <w:rStyle w:val="FootnoteReference"/>
        </w:rPr>
        <w:footnoteRef/>
      </w:r>
      <w:r>
        <w:rPr>
          <w:rtl/>
        </w:rPr>
        <w:t xml:space="preserve"> </w:t>
      </w:r>
      <w:r w:rsidRPr="00E420CA">
        <w:rPr>
          <w:rFonts w:hint="cs"/>
          <w:rtl/>
        </w:rPr>
        <w:t>معراج الكمال: 64</w:t>
      </w:r>
    </w:p>
  </w:footnote>
  <w:footnote w:id="149">
    <w:p w:rsidR="000F11AC" w:rsidRPr="00852486" w:rsidRDefault="000F11AC" w:rsidP="00AD01EE">
      <w:pPr>
        <w:pStyle w:val="Quote"/>
        <w:rPr>
          <w:sz w:val="2"/>
          <w:szCs w:val="2"/>
          <w:rtl/>
        </w:rPr>
      </w:pPr>
      <w:r>
        <w:rPr>
          <w:rStyle w:val="FootnoteReference"/>
        </w:rPr>
        <w:footnoteRef/>
      </w:r>
      <w:r>
        <w:rPr>
          <w:rtl/>
        </w:rPr>
        <w:t xml:space="preserve"> </w:t>
      </w:r>
      <w:r w:rsidRPr="00852486">
        <w:rPr>
          <w:rFonts w:hint="cs"/>
          <w:rtl/>
        </w:rPr>
        <w:t>و قال الشيخ رحمه الله في من لم يرو عن الأئمّة عليهم السلام: الحسين بن عبيد اللّه الغضائري يُكنّى أبا عبد اللّه، كثير السماع، عارف بالرجال، و له تصانيف ذكرناها في الفهرست، و سمعنا منه، و أجاز لنا رواياته.</w:t>
      </w:r>
      <w:r>
        <w:rPr>
          <w:rFonts w:hint="cs"/>
          <w:rtl/>
        </w:rPr>
        <w:t xml:space="preserve"> </w:t>
      </w:r>
      <w:r w:rsidRPr="00852486">
        <w:rPr>
          <w:rFonts w:hint="cs"/>
          <w:rtl/>
        </w:rPr>
        <w:t>و لم نقف في نسخ الفهرست على ذكره.</w:t>
      </w:r>
    </w:p>
    <w:p w:rsidR="000F11AC" w:rsidRPr="00852486" w:rsidRDefault="000F11AC" w:rsidP="00AD01EE">
      <w:pPr>
        <w:pStyle w:val="Quote"/>
      </w:pPr>
      <w:r w:rsidRPr="00852486">
        <w:rPr>
          <w:rFonts w:hint="cs"/>
          <w:rtl/>
        </w:rPr>
        <w:t xml:space="preserve">و لا يخفى جلالة الرجل، و عدم التوثيق إنّما هو </w:t>
      </w:r>
      <w:r w:rsidRPr="00852486">
        <w:rPr>
          <w:rFonts w:hint="cs"/>
          <w:b/>
          <w:bCs/>
          <w:rtl/>
        </w:rPr>
        <w:t>لأنّ عادة المصنّفين عدم توثيق الشيوخ</w:t>
      </w:r>
      <w:r w:rsidRPr="00852486">
        <w:rPr>
          <w:rFonts w:hint="cs"/>
          <w:rtl/>
        </w:rPr>
        <w:t>.</w:t>
      </w:r>
      <w:r>
        <w:rPr>
          <w:rFonts w:hint="cs"/>
          <w:rtl/>
        </w:rPr>
        <w:t xml:space="preserve">/ </w:t>
      </w:r>
      <w:r w:rsidRPr="00852486">
        <w:rPr>
          <w:rFonts w:hint="cs"/>
          <w:rtl/>
        </w:rPr>
        <w:t>استقصاء الاعتبار في شرح الاستبصار، ج‌1، ص: 65‌</w:t>
      </w:r>
    </w:p>
  </w:footnote>
  <w:footnote w:id="150">
    <w:p w:rsidR="000F11AC" w:rsidRDefault="000F11AC" w:rsidP="00AD01EE">
      <w:pPr>
        <w:pStyle w:val="NoSpacing"/>
      </w:pPr>
      <w:r>
        <w:rPr>
          <w:rStyle w:val="FootnoteReference"/>
        </w:rPr>
        <w:footnoteRef/>
      </w:r>
      <w:r>
        <w:rPr>
          <w:rtl/>
        </w:rPr>
        <w:t xml:space="preserve"> </w:t>
      </w:r>
      <w:r>
        <w:rPr>
          <w:rFonts w:hint="cs"/>
          <w:rtl/>
        </w:rPr>
        <w:t>شیخ مفید هست و به وثاقتش تصریح کرده است.</w:t>
      </w:r>
    </w:p>
  </w:footnote>
  <w:footnote w:id="151">
    <w:p w:rsidR="000F11AC" w:rsidRPr="00A72769" w:rsidRDefault="000F11AC" w:rsidP="00A72769">
      <w:pPr>
        <w:pStyle w:val="NoSpacing"/>
        <w:rPr>
          <w:rtl/>
        </w:rPr>
      </w:pPr>
      <w:r>
        <w:rPr>
          <w:rStyle w:val="FootnoteReference"/>
        </w:rPr>
        <w:footnoteRef/>
      </w:r>
      <w:r>
        <w:rPr>
          <w:rtl/>
        </w:rPr>
        <w:t xml:space="preserve"> </w:t>
      </w:r>
      <w:r>
        <w:rPr>
          <w:rFonts w:hint="cs"/>
          <w:rtl/>
        </w:rPr>
        <w:t>به نظر می رسد اگر شیخ بگوید توثیق نمی کنم نمی توانیم عدم وثاقت یا ضعف را احراز کنیم زیرا شیخ فحص کامل نمی کردند. لکن اگر شهادت به ضعف دهد حتما در یک منبعی ضعف او را دیده است و آن منبع هم مورد اعتماد شیخ بوده است.</w:t>
      </w:r>
    </w:p>
  </w:footnote>
  <w:footnote w:id="152">
    <w:p w:rsidR="000F11AC" w:rsidRDefault="000F11AC" w:rsidP="002B19FF">
      <w:pPr>
        <w:pStyle w:val="NoSpacing"/>
      </w:pPr>
      <w:r>
        <w:rPr>
          <w:rStyle w:val="FootnoteReference"/>
        </w:rPr>
        <w:footnoteRef/>
      </w:r>
      <w:r>
        <w:rPr>
          <w:rtl/>
        </w:rPr>
        <w:t xml:space="preserve"> </w:t>
      </w:r>
      <w:r>
        <w:rPr>
          <w:rFonts w:hint="cs"/>
          <w:rtl/>
        </w:rPr>
        <w:t>به نظر می رسد اکثار روایت در مورد کسی دلالت بر توثیق دارد که از کتاب او روایت نقل می شود و مشایخ اجازه که فقط در طریق کتاب هستند توثیق نمی شودند. مثلا شیخ طوسی از کتاب ابن محبوب روایت نقل می کند و دو نفر در طریق این کتاب هستند. شیخ طوسی صحت انتساب کتاب به ابن محبوب و صحت این نسخه را احراز کرده است و فقط اجازه برای اتصال سند بوده است. لذا شیخ بر ابن محبوب اعتماد دارد و این دو نفر دلیلی نداریم که مورد اعتماد شیخ باید باشند. بنابراین اکثار روایت اجلا در مورد صاحبان کتاب مشانه وثاقت است و مشایخ اجازه با این روش توثیق نمی شود. در مناقشه دوم جلسه 54 هم همین اشکال وجود دارد. (مقرر عفی عنه)</w:t>
      </w:r>
    </w:p>
  </w:footnote>
  <w:footnote w:id="153">
    <w:p w:rsidR="000F11AC" w:rsidRPr="002B2690" w:rsidRDefault="000F11AC" w:rsidP="002B19FF">
      <w:pPr>
        <w:pStyle w:val="NoSpacing"/>
        <w:rPr>
          <w:color w:val="000000"/>
        </w:rPr>
      </w:pPr>
      <w:r>
        <w:rPr>
          <w:rStyle w:val="FootnoteReference"/>
        </w:rPr>
        <w:footnoteRef/>
      </w:r>
      <w:r>
        <w:rPr>
          <w:rtl/>
        </w:rPr>
        <w:t xml:space="preserve"> </w:t>
      </w:r>
      <w:r w:rsidRPr="002B2690">
        <w:rPr>
          <w:rFonts w:hint="cs"/>
          <w:rtl/>
        </w:rPr>
        <w:t>عيون أخبار الرضا عليه السلام، ج‏2، ص: 22</w:t>
      </w:r>
    </w:p>
  </w:footnote>
  <w:footnote w:id="154">
    <w:p w:rsidR="000F11AC" w:rsidRDefault="000F11AC" w:rsidP="00113911">
      <w:pPr>
        <w:pStyle w:val="NoSpacing"/>
      </w:pPr>
      <w:r>
        <w:rPr>
          <w:rStyle w:val="FootnoteReference"/>
        </w:rPr>
        <w:footnoteRef/>
      </w:r>
      <w:r>
        <w:rPr>
          <w:rtl/>
        </w:rPr>
        <w:t xml:space="preserve"> </w:t>
      </w:r>
      <w:r>
        <w:rPr>
          <w:rFonts w:hint="cs"/>
          <w:rtl/>
        </w:rPr>
        <w:t>به نظر می رسد همان اشکالات وجه قبلی اینجا وارد است و اشکال جدیدی نیست</w:t>
      </w:r>
    </w:p>
  </w:footnote>
  <w:footnote w:id="155">
    <w:p w:rsidR="000F11AC" w:rsidRDefault="000F11AC" w:rsidP="002B19FF">
      <w:pPr>
        <w:pStyle w:val="NoSpacing"/>
        <w:rPr>
          <w:rFonts w:asciiTheme="minorHAnsi" w:hAnsiTheme="minorHAnsi"/>
          <w:rtl/>
        </w:rPr>
      </w:pPr>
      <w:r>
        <w:rPr>
          <w:rStyle w:val="FootnoteReference"/>
        </w:rPr>
        <w:footnoteRef/>
      </w:r>
      <w:r>
        <w:rPr>
          <w:rFonts w:hint="cs"/>
          <w:rtl/>
        </w:rPr>
        <w:t xml:space="preserve"> البته ابن عیسی این کتاب را از حسن بن عباس بن حریش روایت کرده است و استاد به اشتباه نام محمد بن حسن بن شمون را بردند.</w:t>
      </w:r>
    </w:p>
    <w:p w:rsidR="000F11AC" w:rsidRDefault="000F11AC" w:rsidP="002B19FF">
      <w:pPr>
        <w:pStyle w:val="Quote"/>
        <w:rPr>
          <w:rtl/>
        </w:rPr>
      </w:pPr>
      <w:r>
        <w:rPr>
          <w:rtl/>
        </w:rPr>
        <w:t xml:space="preserve"> 138 - الحسن بن العباس بن الحريش الرازي</w:t>
      </w:r>
    </w:p>
    <w:p w:rsidR="000F11AC" w:rsidRDefault="000F11AC" w:rsidP="002B19FF">
      <w:pPr>
        <w:pStyle w:val="Quote"/>
      </w:pPr>
      <w:r>
        <w:rPr>
          <w:rtl/>
        </w:rPr>
        <w:t>أبو علي روى عن أبي جعفر الثاني عليه السلام ضعيف جدا. له كتاب</w:t>
      </w:r>
      <w:r w:rsidRPr="001D4070">
        <w:rPr>
          <w:b/>
          <w:bCs/>
          <w:rtl/>
        </w:rPr>
        <w:t>: إنا أنزلناه في ليلة القدر</w:t>
      </w:r>
      <w:r>
        <w:rPr>
          <w:rtl/>
        </w:rPr>
        <w:t xml:space="preserve"> </w:t>
      </w:r>
      <w:r w:rsidRPr="001D4070">
        <w:rPr>
          <w:u w:val="single"/>
          <w:rtl/>
        </w:rPr>
        <w:t>و هو كتاب ردي الحديث مضطرب الألفاظ</w:t>
      </w:r>
      <w:r>
        <w:rPr>
          <w:rtl/>
        </w:rPr>
        <w:t>. أخبرنا إجازة محمد بن علي القزويني قال: حدثني أحمد بن محمد بن يحيى عن الحميري عن</w:t>
      </w:r>
      <w:r w:rsidRPr="001D4070">
        <w:rPr>
          <w:b/>
          <w:bCs/>
          <w:rtl/>
        </w:rPr>
        <w:t xml:space="preserve"> أحمد بن محمد بن عيسى</w:t>
      </w:r>
      <w:r>
        <w:rPr>
          <w:rtl/>
        </w:rPr>
        <w:t xml:space="preserve"> عنه.</w:t>
      </w:r>
    </w:p>
  </w:footnote>
  <w:footnote w:id="156">
    <w:p w:rsidR="000F11AC" w:rsidRDefault="000F11AC" w:rsidP="00562D23">
      <w:pPr>
        <w:rPr>
          <w:rtl/>
        </w:rPr>
      </w:pPr>
      <w:r>
        <w:rPr>
          <w:rStyle w:val="FootnoteReference"/>
        </w:rPr>
        <w:footnoteRef/>
      </w:r>
      <w:r>
        <w:rPr>
          <w:rFonts w:hint="cs"/>
          <w:rtl/>
        </w:rPr>
        <w:t xml:space="preserve"> رجال‏النجاشي ص:</w:t>
      </w:r>
      <w:r>
        <w:rPr>
          <w:rtl/>
        </w:rPr>
        <w:t xml:space="preserve"> </w:t>
      </w:r>
      <w:r>
        <w:rPr>
          <w:rFonts w:hint="cs"/>
          <w:rtl/>
        </w:rPr>
        <w:t>15</w:t>
      </w:r>
    </w:p>
  </w:footnote>
  <w:footnote w:id="157">
    <w:p w:rsidR="000F11AC" w:rsidRDefault="000F11AC" w:rsidP="00562D23">
      <w:r>
        <w:rPr>
          <w:rStyle w:val="FootnoteReference"/>
        </w:rPr>
        <w:footnoteRef/>
      </w:r>
      <w:r>
        <w:rPr>
          <w:rFonts w:hint="cs"/>
          <w:rtl/>
        </w:rPr>
        <w:t xml:space="preserve"> فهرست‏الطوسي ص:</w:t>
      </w:r>
      <w:r>
        <w:rPr>
          <w:rtl/>
        </w:rPr>
        <w:t xml:space="preserve"> </w:t>
      </w:r>
      <w:r>
        <w:rPr>
          <w:rFonts w:hint="cs"/>
          <w:rtl/>
        </w:rPr>
        <w:t>9</w:t>
      </w:r>
    </w:p>
  </w:footnote>
  <w:footnote w:id="158">
    <w:p w:rsidR="000F11AC" w:rsidRDefault="000F11AC" w:rsidP="003034B4">
      <w:pPr>
        <w:pStyle w:val="NoSpacing"/>
      </w:pPr>
      <w:r>
        <w:rPr>
          <w:rStyle w:val="FootnoteReference"/>
        </w:rPr>
        <w:footnoteRef/>
      </w:r>
      <w:r>
        <w:rPr>
          <w:rtl/>
        </w:rPr>
        <w:t xml:space="preserve"> </w:t>
      </w:r>
      <w:r>
        <w:rPr>
          <w:rFonts w:hint="cs"/>
          <w:rtl/>
        </w:rPr>
        <w:t>ما اصلا در علم رجال بدنبال تحصیل یقین نیستیم. بلکه شاید اصلا قابل یقین نباشد. بلکه به دنبال اطمینان عقلائی هستیم و به تناسب حکم و موضوع این اطمینان در هر علمی با روشی به دست می آید و میزان اطمینانی که لازم است در علم رجال با همین روش استقرائی بدست می آید.</w:t>
      </w:r>
    </w:p>
  </w:footnote>
  <w:footnote w:id="159">
    <w:p w:rsidR="000F11AC" w:rsidRDefault="000F11AC" w:rsidP="00A664EE">
      <w:pPr>
        <w:pStyle w:val="FootnoteText"/>
        <w:rPr>
          <w:rtl/>
        </w:rPr>
      </w:pPr>
      <w:r>
        <w:rPr>
          <w:rStyle w:val="FootnoteReference"/>
        </w:rPr>
        <w:footnoteRef/>
      </w:r>
      <w:r>
        <w:rPr>
          <w:rFonts w:hint="cs"/>
          <w:rtl/>
        </w:rPr>
        <w:t xml:space="preserve"> جلسه 22 تا 25</w:t>
      </w:r>
    </w:p>
  </w:footnote>
  <w:footnote w:id="160">
    <w:p w:rsidR="000F11AC" w:rsidRPr="00231C3F" w:rsidRDefault="000F11AC" w:rsidP="00231C3F">
      <w:pPr>
        <w:pStyle w:val="NoSpacing"/>
        <w:rPr>
          <w:rtl/>
        </w:rPr>
      </w:pPr>
      <w:r>
        <w:rPr>
          <w:rStyle w:val="FootnoteReference"/>
        </w:rPr>
        <w:footnoteRef/>
      </w:r>
      <w:r>
        <w:rPr>
          <w:rtl/>
        </w:rPr>
        <w:t xml:space="preserve"> </w:t>
      </w:r>
      <w:r>
        <w:rPr>
          <w:rFonts w:hint="cs"/>
          <w:rtl/>
        </w:rPr>
        <w:t>با توجه به مطالبی که استاد در چند صفحه بعد می گوید ظاهرا سعد بن عبدالله طریق ضمنی ندارد و فقط یک طریق اصلی دارد. لذا در دسته اول باید باشد.</w:t>
      </w:r>
    </w:p>
  </w:footnote>
  <w:footnote w:id="161">
    <w:p w:rsidR="000F11AC" w:rsidRDefault="000F11AC" w:rsidP="00A664EE">
      <w:pPr>
        <w:pStyle w:val="NoSpacing"/>
      </w:pPr>
      <w:r>
        <w:rPr>
          <w:rStyle w:val="FootnoteReference"/>
        </w:rPr>
        <w:footnoteRef/>
      </w:r>
      <w:r>
        <w:rPr>
          <w:rFonts w:hint="cs"/>
          <w:rtl/>
        </w:rPr>
        <w:t xml:space="preserve"> این سوال همان سوال اصلی است و چیز جدیدی نیست!</w:t>
      </w:r>
    </w:p>
  </w:footnote>
  <w:footnote w:id="162">
    <w:p w:rsidR="000F11AC" w:rsidRDefault="000F11AC" w:rsidP="00581102">
      <w:pPr>
        <w:pStyle w:val="NoSpacing"/>
        <w:rPr>
          <w:rtl/>
        </w:rPr>
      </w:pPr>
      <w:r>
        <w:rPr>
          <w:rStyle w:val="FootnoteReference"/>
        </w:rPr>
        <w:footnoteRef/>
      </w:r>
      <w:r>
        <w:rPr>
          <w:rtl/>
        </w:rPr>
        <w:t xml:space="preserve"> </w:t>
      </w:r>
      <w:r>
        <w:rPr>
          <w:rFonts w:hint="cs"/>
          <w:rtl/>
        </w:rPr>
        <w:t>در مشیخه در مورد محمد بن یحیی دو طریق ذکر می کند. ایشان می نویسد:</w:t>
      </w:r>
    </w:p>
    <w:p w:rsidR="000F11AC" w:rsidRDefault="000F11AC" w:rsidP="00581102">
      <w:pPr>
        <w:pStyle w:val="NoSpacing"/>
        <w:rPr>
          <w:rFonts w:ascii="Times New Roman" w:hAnsi="Times New Roman" w:cs="Times New Roman"/>
          <w:rtl/>
        </w:rPr>
      </w:pPr>
      <w:r>
        <w:rPr>
          <w:rFonts w:hint="cs"/>
          <w:rtl/>
        </w:rPr>
        <w:t>و ما ذكرته عن محمد بن يحيى العطار فقد رويته بهذه الاسانيد عن محمد بن يعقوب عن محمد بن يحيى العطار.</w:t>
      </w:r>
    </w:p>
    <w:p w:rsidR="000F11AC" w:rsidRDefault="000F11AC" w:rsidP="00581102">
      <w:pPr>
        <w:pStyle w:val="NoSpacing"/>
        <w:rPr>
          <w:rFonts w:ascii="Times New Roman" w:hAnsi="Times New Roman" w:cs="Times New Roman"/>
        </w:rPr>
      </w:pPr>
      <w:r>
        <w:rPr>
          <w:rFonts w:hint="cs"/>
          <w:rtl/>
        </w:rPr>
        <w:t>و اخبرني به أيضا الحسين بن عبيد اللّه ابو الحسين بن ابى جيد القمي جميعا عن احمد بن محمد بن يحيى عن ابيه محمد بن يحيى العطار.</w:t>
      </w:r>
    </w:p>
    <w:p w:rsidR="000F11AC" w:rsidRPr="00581102" w:rsidRDefault="000F11AC" w:rsidP="00581102">
      <w:pPr>
        <w:pStyle w:val="NoSpacing"/>
        <w:rPr>
          <w:rtl/>
        </w:rPr>
      </w:pPr>
      <w:r>
        <w:rPr>
          <w:rFonts w:hint="cs"/>
          <w:rtl/>
        </w:rPr>
        <w:t>در طریق اول که در ذیل کلینی است می گوید همه روایات را از کلینی گرفته ام. سپس یک طریق دیگر با عبارت «اخبرنی به ایضا» هم ذکر می کند که ظاهرا این یک طریق اجازه ای عام به همه روایات ایشان است نه اینکه به کتاب او یک طریق داشته باشد.</w:t>
      </w:r>
    </w:p>
  </w:footnote>
  <w:footnote w:id="163">
    <w:p w:rsidR="000F11AC" w:rsidRDefault="000F11AC" w:rsidP="00A664EE">
      <w:pPr>
        <w:pStyle w:val="NoSpacing"/>
        <w:rPr>
          <w:color w:val="000000"/>
        </w:rPr>
      </w:pPr>
      <w:r>
        <w:rPr>
          <w:rStyle w:val="FootnoteReference"/>
        </w:rPr>
        <w:footnoteRef/>
      </w:r>
      <w:r>
        <w:rPr>
          <w:rFonts w:hint="cs"/>
          <w:rtl/>
        </w:rPr>
        <w:t xml:space="preserve"> من لا يحضره الفقيه، ج‏3، ص: 32</w:t>
      </w:r>
    </w:p>
  </w:footnote>
  <w:footnote w:id="164">
    <w:p w:rsidR="000F11AC" w:rsidRDefault="000F11AC" w:rsidP="006E5469">
      <w:pPr>
        <w:pStyle w:val="FootnoteText"/>
        <w:rPr>
          <w:rtl/>
          <w:lang w:bidi="ar-SA"/>
        </w:rPr>
      </w:pPr>
      <w:r>
        <w:rPr>
          <w:rStyle w:val="FootnoteReference"/>
        </w:rPr>
        <w:footnoteRef/>
      </w:r>
      <w:r>
        <w:rPr>
          <w:rFonts w:hint="cs"/>
          <w:rtl/>
        </w:rPr>
        <w:t xml:space="preserve"> قال في الوافي: هذا الحديث لم نجده في شي‏ء من نسخ الكافي و انما وجد في زيادات التهذيب هكذا.</w:t>
      </w:r>
    </w:p>
  </w:footnote>
  <w:footnote w:id="165">
    <w:p w:rsidR="000F11AC" w:rsidRDefault="000F11AC" w:rsidP="0041205A">
      <w:pPr>
        <w:pStyle w:val="NoSpacing"/>
        <w:rPr>
          <w:rtl/>
        </w:rPr>
      </w:pPr>
      <w:r>
        <w:rPr>
          <w:rStyle w:val="FootnoteReference"/>
        </w:rPr>
        <w:footnoteRef/>
      </w:r>
      <w:r>
        <w:rPr>
          <w:rFonts w:hint="cs"/>
          <w:rtl/>
        </w:rPr>
        <w:t xml:space="preserve"> روایت دوم در عیون نیست! بلکه از امالی شیخ صدوق اخذ شده است.</w:t>
      </w:r>
    </w:p>
  </w:footnote>
  <w:footnote w:id="166">
    <w:p w:rsidR="000F11AC" w:rsidRDefault="000F11AC" w:rsidP="006C2578">
      <w:pPr>
        <w:pStyle w:val="NoSpacing"/>
      </w:pPr>
      <w:r>
        <w:rPr>
          <w:rStyle w:val="FootnoteReference"/>
        </w:rPr>
        <w:footnoteRef/>
      </w:r>
      <w:r>
        <w:rPr>
          <w:rtl/>
        </w:rPr>
        <w:t xml:space="preserve"> </w:t>
      </w:r>
      <w:r>
        <w:rPr>
          <w:rFonts w:hint="cs"/>
          <w:rtl/>
        </w:rPr>
        <w:t>به نظر می رسد همانطور که بعید نیست شیخ طوسی این کار را کرده باشد بعید نیست یک کتاب دیگر هم همین کار را کرده باشد و شیخ از این کتاب دیگر این روایات را اخذ کرده باشد. (مقرر عفی عنه)</w:t>
      </w:r>
    </w:p>
  </w:footnote>
  <w:footnote w:id="167">
    <w:p w:rsidR="000F11AC" w:rsidRPr="008704F7" w:rsidRDefault="000F11AC" w:rsidP="006C2578">
      <w:pPr>
        <w:pStyle w:val="NoSpacing"/>
        <w:rPr>
          <w:rFonts w:asciiTheme="minorHAnsi" w:hAnsiTheme="minorHAnsi"/>
        </w:rPr>
      </w:pPr>
      <w:r>
        <w:rPr>
          <w:rStyle w:val="FootnoteReference"/>
        </w:rPr>
        <w:footnoteRef/>
      </w:r>
      <w:r>
        <w:rPr>
          <w:rtl/>
        </w:rPr>
        <w:t xml:space="preserve"> </w:t>
      </w:r>
      <w:r>
        <w:rPr>
          <w:rFonts w:hint="cs"/>
          <w:rtl/>
        </w:rPr>
        <w:t>استاد همینگونه بیان کردند ولی ما در این دو کتاب روایتی را پیدا نکردیم که در کامل الزیارات این سند را داشته باشد و همین روایت را شیخ صدوق در ثواب الاعمال به این شکل تغییر داده باشد.</w:t>
      </w:r>
    </w:p>
  </w:footnote>
  <w:footnote w:id="168">
    <w:p w:rsidR="000F11AC" w:rsidRDefault="000F11AC" w:rsidP="006C2578">
      <w:pPr>
        <w:pStyle w:val="NoSpacing"/>
      </w:pPr>
      <w:r>
        <w:rPr>
          <w:rStyle w:val="FootnoteReference"/>
        </w:rPr>
        <w:footnoteRef/>
      </w:r>
      <w:r>
        <w:rPr>
          <w:rtl/>
        </w:rPr>
        <w:t xml:space="preserve"> </w:t>
      </w:r>
      <w:r>
        <w:rPr>
          <w:rFonts w:hint="cs"/>
          <w:rtl/>
        </w:rPr>
        <w:t>چیزی شبیه به اشکال تمسک به عام در شبهه مصداقیه است. (مقرر عفی عنه)</w:t>
      </w:r>
    </w:p>
  </w:footnote>
  <w:footnote w:id="169">
    <w:p w:rsidR="000F11AC" w:rsidRDefault="000F11AC" w:rsidP="006C2578">
      <w:pPr>
        <w:pStyle w:val="NoSpacing"/>
      </w:pPr>
      <w:r>
        <w:rPr>
          <w:rStyle w:val="FootnoteReference"/>
        </w:rPr>
        <w:footnoteRef/>
      </w:r>
      <w:r>
        <w:rPr>
          <w:rtl/>
        </w:rPr>
        <w:t xml:space="preserve"> </w:t>
      </w:r>
      <w:r>
        <w:rPr>
          <w:rFonts w:hint="cs"/>
          <w:rtl/>
        </w:rPr>
        <w:t>عبارتی که چنین استفاده ای بشود (که باید احراز کنید که روایت از من است) در این اجازه نامه نیست!</w:t>
      </w:r>
    </w:p>
  </w:footnote>
  <w:footnote w:id="170">
    <w:p w:rsidR="000F11AC" w:rsidRDefault="000F11AC" w:rsidP="006C2578">
      <w:pPr>
        <w:pStyle w:val="FootnoteText"/>
        <w:rPr>
          <w:rtl/>
          <w:lang w:bidi="ar-SA"/>
        </w:rPr>
      </w:pPr>
      <w:r>
        <w:rPr>
          <w:rStyle w:val="FootnoteReference"/>
        </w:rPr>
        <w:footnoteRef/>
      </w:r>
      <w:r>
        <w:rPr>
          <w:rtl/>
        </w:rPr>
        <w:t xml:space="preserve"> (2) الازدراد: الابتلاع.</w:t>
      </w:r>
    </w:p>
  </w:footnote>
  <w:footnote w:id="171">
    <w:p w:rsidR="000F11AC" w:rsidRDefault="000F11AC" w:rsidP="006C2578">
      <w:pPr>
        <w:pStyle w:val="FootnoteText"/>
        <w:rPr>
          <w:rtl/>
          <w:lang w:bidi="ar-SA"/>
        </w:rPr>
      </w:pPr>
      <w:r>
        <w:rPr>
          <w:rStyle w:val="FootnoteReference"/>
        </w:rPr>
        <w:footnoteRef/>
      </w:r>
      <w:r>
        <w:rPr>
          <w:rtl/>
        </w:rPr>
        <w:t xml:space="preserve"> (1)- العساس- ككتاب-: الاقداح العظام و الواحدة عس- بالضم-.</w:t>
      </w:r>
    </w:p>
  </w:footnote>
  <w:footnote w:id="172">
    <w:p w:rsidR="000F11AC" w:rsidRDefault="000F11AC" w:rsidP="006C2578">
      <w:pPr>
        <w:pStyle w:val="NoSpacing"/>
      </w:pPr>
      <w:r>
        <w:rPr>
          <w:rStyle w:val="FootnoteReference"/>
        </w:rPr>
        <w:footnoteRef/>
      </w:r>
      <w:r>
        <w:rPr>
          <w:rtl/>
        </w:rPr>
        <w:t xml:space="preserve"> </w:t>
      </w:r>
      <w:r>
        <w:rPr>
          <w:rFonts w:hint="cs"/>
          <w:rtl/>
        </w:rPr>
        <w:t>استعمال لفظ در اکثر از معنا کرده است. (مقرر عفی عنه)</w:t>
      </w:r>
    </w:p>
  </w:footnote>
  <w:footnote w:id="173">
    <w:p w:rsidR="000F11AC" w:rsidRDefault="000F11AC" w:rsidP="00507AE2">
      <w:pPr>
        <w:pStyle w:val="NoSpacing"/>
        <w:rPr>
          <w:rtl/>
        </w:rPr>
      </w:pPr>
      <w:r>
        <w:rPr>
          <w:rStyle w:val="FootnoteReference"/>
        </w:rPr>
        <w:footnoteRef/>
      </w:r>
      <w:r>
        <w:rPr>
          <w:rtl/>
        </w:rPr>
        <w:t xml:space="preserve"> </w:t>
      </w:r>
      <w:r>
        <w:rPr>
          <w:rFonts w:hint="cs"/>
          <w:rtl/>
        </w:rPr>
        <w:t>اتفاقا ابن ابی عمیر خودش گفته است:</w:t>
      </w:r>
    </w:p>
    <w:p w:rsidR="000F11AC" w:rsidRDefault="000F11AC" w:rsidP="00507AE2">
      <w:pPr>
        <w:pStyle w:val="NoSpacing"/>
        <w:rPr>
          <w:rtl/>
        </w:rPr>
      </w:pPr>
      <w:r>
        <w:rPr>
          <w:rFonts w:hint="cs"/>
          <w:rtl/>
        </w:rPr>
        <w:t xml:space="preserve"> 1105 - علي بن محمد القتيبي قال قال أبو محمد الفضل بن شاذان سأل أبي رضي الله عنه محمد بن أبي عمير فقال له: إنك قد لقيت مشايخ العامة فكيف لم تسمع منهم؟ فقال قد سمعت منهم غير أني رأيت كثيرا من أصحابنا قد سمعوا علم العامة و علم الخاصة فاختلط عليهم حتى كانوا يروون حديث العامة عن الخاصة و حديث الخاصة عن العامة فكرهت أن يختلط علي فتركت ذلك و أقبلت على هذا.</w:t>
      </w:r>
    </w:p>
    <w:p w:rsidR="000F11AC" w:rsidRDefault="000F11AC" w:rsidP="00507AE2">
      <w:pPr>
        <w:pStyle w:val="NoSpacing"/>
      </w:pPr>
      <w:r>
        <w:rPr>
          <w:rFonts w:hint="cs"/>
          <w:rtl/>
        </w:rPr>
        <w:t>البته ابن ابی عمیر گفته است که از اهل سنت روایت نمی کنم ولی نگفته است از فرق انحرافی اصحابنا یا ضعفا روایت نمی کنم.</w:t>
      </w:r>
    </w:p>
  </w:footnote>
  <w:footnote w:id="174">
    <w:p w:rsidR="000F11AC" w:rsidRDefault="000F11AC" w:rsidP="00507AE2">
      <w:pPr>
        <w:pStyle w:val="NoSpacing"/>
        <w:rPr>
          <w:rtl/>
        </w:rPr>
      </w:pPr>
      <w:r>
        <w:rPr>
          <w:rStyle w:val="FootnoteReference"/>
        </w:rPr>
        <w:footnoteRef/>
      </w:r>
      <w:r>
        <w:rPr>
          <w:rtl/>
        </w:rPr>
        <w:t xml:space="preserve"> </w:t>
      </w:r>
      <w:r>
        <w:rPr>
          <w:rFonts w:hint="cs"/>
          <w:rtl/>
        </w:rPr>
        <w:t>شاید بهتر باشد اینگونه بگوییم: ابن ابی عمیر به شهادت زبانی و یا شهادت حالی گفته فقط از ثقات نقل می کند. یعنی ممکن است حال و شخصیت ابن ابی عمیر مبنای این شهادت باشد. در هر دو صورت می توان گفت مبنای این حرف شهادت خودشان است.</w:t>
      </w:r>
    </w:p>
  </w:footnote>
  <w:footnote w:id="175">
    <w:p w:rsidR="000F11AC" w:rsidRDefault="000F11AC" w:rsidP="00CB5B65">
      <w:pPr>
        <w:pStyle w:val="NoSpacing"/>
      </w:pPr>
      <w:r>
        <w:rPr>
          <w:rStyle w:val="FootnoteReference"/>
        </w:rPr>
        <w:footnoteRef/>
      </w:r>
      <w:r>
        <w:rPr>
          <w:rtl/>
        </w:rPr>
        <w:t xml:space="preserve"> </w:t>
      </w:r>
      <w:r>
        <w:rPr>
          <w:rFonts w:hint="cs"/>
          <w:rtl/>
        </w:rPr>
        <w:t>ما هرچه جستجو کردیم چنین سندی پیدا نکردیم.</w:t>
      </w:r>
    </w:p>
  </w:footnote>
  <w:footnote w:id="176">
    <w:p w:rsidR="000F11AC" w:rsidRDefault="000F11AC" w:rsidP="00F0232C">
      <w:pPr>
        <w:pStyle w:val="FootnoteText"/>
      </w:pPr>
      <w:r>
        <w:rPr>
          <w:rStyle w:val="FootnoteReference"/>
        </w:rPr>
        <w:footnoteRef/>
      </w:r>
      <w:r>
        <w:rPr>
          <w:rtl/>
        </w:rPr>
        <w:t xml:space="preserve"> </w:t>
      </w:r>
      <w:r>
        <w:rPr>
          <w:rFonts w:hint="cs"/>
          <w:rtl/>
        </w:rPr>
        <w:t>چنین سندی پیدا نکردیم.</w:t>
      </w:r>
    </w:p>
  </w:footnote>
  <w:footnote w:id="177">
    <w:p w:rsidR="000F11AC" w:rsidRDefault="000F11AC" w:rsidP="00C9741C">
      <w:pPr>
        <w:pStyle w:val="FootnoteText"/>
        <w:rPr>
          <w:rtl/>
        </w:rPr>
      </w:pPr>
      <w:r>
        <w:rPr>
          <w:rStyle w:val="FootnoteReference"/>
        </w:rPr>
        <w:footnoteRef/>
      </w:r>
      <w:r>
        <w:rPr>
          <w:rFonts w:hint="cs"/>
          <w:rtl/>
        </w:rPr>
        <w:t xml:space="preserve"> قبلا گفته بودند که در باب اصحاب پیامبر از این تعبیر استفاده کرده است و از رجال بخاری نقل می کند.</w:t>
      </w:r>
    </w:p>
  </w:footnote>
  <w:footnote w:id="178">
    <w:p w:rsidR="000F11AC" w:rsidRDefault="000F11AC" w:rsidP="00C9741C">
      <w:pPr>
        <w:pStyle w:val="NoSpacing"/>
      </w:pPr>
      <w:r>
        <w:rPr>
          <w:rStyle w:val="FootnoteReference"/>
        </w:rPr>
        <w:footnoteRef/>
      </w:r>
      <w:r>
        <w:rPr>
          <w:rFonts w:hint="cs"/>
          <w:rtl/>
        </w:rPr>
        <w:t xml:space="preserve"> علی بن اسماعیل میثمی و یونس بن عبدالرحمن</w:t>
      </w:r>
    </w:p>
  </w:footnote>
  <w:footnote w:id="179">
    <w:p w:rsidR="000F11AC" w:rsidRDefault="000F11AC" w:rsidP="00C9741C">
      <w:pPr>
        <w:pStyle w:val="FootnoteText"/>
        <w:rPr>
          <w:rFonts w:ascii="Traditional Arabic" w:hAnsi="Traditional Arabic" w:cs="Traditional Arabic"/>
          <w:color w:val="000000"/>
          <w:rtl/>
          <w:lang w:bidi="ar-SA"/>
        </w:rPr>
      </w:pPr>
      <w:r>
        <w:rPr>
          <w:rStyle w:val="FootnoteReference"/>
          <w:color w:val="000000"/>
        </w:rPr>
        <w:footnoteRef/>
      </w:r>
      <w:r>
        <w:rPr>
          <w:color w:val="000000"/>
          <w:rtl/>
        </w:rPr>
        <w:t xml:space="preserve"> (1)- سأله رجل، هكذا في البحار.</w:t>
      </w:r>
    </w:p>
  </w:footnote>
  <w:footnote w:id="180">
    <w:p w:rsidR="000F11AC" w:rsidRDefault="000F11AC" w:rsidP="00C9741C">
      <w:pPr>
        <w:pStyle w:val="NoSpacing"/>
        <w:rPr>
          <w:rtl/>
        </w:rPr>
      </w:pPr>
      <w:r>
        <w:rPr>
          <w:rStyle w:val="FootnoteReference"/>
        </w:rPr>
        <w:footnoteRef/>
      </w:r>
      <w:r>
        <w:rPr>
          <w:rtl/>
        </w:rPr>
        <w:t xml:space="preserve"> </w:t>
      </w:r>
      <w:r>
        <w:rPr>
          <w:rFonts w:hint="cs"/>
          <w:rtl/>
        </w:rPr>
        <w:t>استاد در جلسه 71 فرمودند که وهب بن وهب کسی است که اجلا از او زیاد روایت نقل کرده اند لذا کتاب او مورد اعتماد است و با همین قرینه عبارت «یوثق بها» را ترجیح دادند.</w:t>
      </w:r>
    </w:p>
    <w:p w:rsidR="000F11AC" w:rsidRDefault="000F11AC" w:rsidP="00507AE2">
      <w:pPr>
        <w:pStyle w:val="NoSpacing"/>
      </w:pPr>
      <w:r>
        <w:rPr>
          <w:rFonts w:hint="cs"/>
          <w:rtl/>
        </w:rPr>
        <w:t>جمعبندی: البته اگر عبارت «یوثق بها» را هم ترجیح دهیم باز هم مشکل حل نمی شود. زیرا بالاخره ایشان عامی و مورد اعتماد خواهد بود و شیخ ادعا کرده بود که مرسلات ایشان قابل معارضه با مسندات امامی هستند. لذا وهب بن وهب ولو مورد اعتماد باشد ولی نقض قاعده محسوب می شود. البته ظاهرا فقط یک مورد ابن ابی عمیر از او نقل کرده است و با یک مورد نمی توان گفت قاعده خراب می شود. گذشته از این که احتمال تصحیف هم در این سند منتفی نیست. (مقرر عفی عنه)</w:t>
      </w:r>
    </w:p>
  </w:footnote>
  <w:footnote w:id="181">
    <w:p w:rsidR="000F11AC" w:rsidRDefault="000F11AC" w:rsidP="001E0B47">
      <w:pPr>
        <w:pStyle w:val="NoSpacing"/>
      </w:pPr>
      <w:r>
        <w:rPr>
          <w:rStyle w:val="FootnoteReference"/>
        </w:rPr>
        <w:footnoteRef/>
      </w:r>
      <w:r>
        <w:rPr>
          <w:rtl/>
        </w:rPr>
        <w:t xml:space="preserve"> </w:t>
      </w:r>
      <w:r>
        <w:rPr>
          <w:rFonts w:hint="cs"/>
          <w:rtl/>
        </w:rPr>
        <w:t>بهتر است بگوییم مصداقش فرق می کند. (المقرر عفی عنه)</w:t>
      </w:r>
    </w:p>
  </w:footnote>
  <w:footnote w:id="182">
    <w:p w:rsidR="000F11AC" w:rsidRDefault="000F11AC" w:rsidP="00391370">
      <w:pPr>
        <w:pStyle w:val="NoSpacing"/>
        <w:rPr>
          <w:rtl/>
        </w:rPr>
      </w:pPr>
      <w:r>
        <w:rPr>
          <w:rStyle w:val="FootnoteReference"/>
        </w:rPr>
        <w:footnoteRef/>
      </w:r>
      <w:r>
        <w:rPr>
          <w:rtl/>
        </w:rPr>
        <w:t xml:space="preserve"> </w:t>
      </w:r>
      <w:r>
        <w:rPr>
          <w:rFonts w:hint="cs"/>
          <w:rtl/>
        </w:rPr>
        <w:t>به نظر این بنا انحلالی نباشد. زیرا در استقرا مجموع بما هو مجموع باعث می شود که یک قاعده کلی کشف کنیم. در استقراء انحلالی در کار نیست بلکه اگر خودشان شهادت داده باشند انحلالی خواهد بود.</w:t>
      </w:r>
    </w:p>
  </w:footnote>
  <w:footnote w:id="183">
    <w:p w:rsidR="000F11AC" w:rsidRPr="00BB4537" w:rsidRDefault="000F11AC" w:rsidP="00BB4537">
      <w:pPr>
        <w:pStyle w:val="NoSpacing"/>
        <w:rPr>
          <w:rFonts w:asciiTheme="minorHAnsi" w:hAnsiTheme="minorHAnsi"/>
        </w:rPr>
      </w:pPr>
      <w:r>
        <w:rPr>
          <w:rStyle w:val="FootnoteReference"/>
        </w:rPr>
        <w:footnoteRef/>
      </w:r>
      <w:r>
        <w:rPr>
          <w:rtl/>
        </w:rPr>
        <w:t xml:space="preserve"> </w:t>
      </w:r>
      <w:r>
        <w:rPr>
          <w:rFonts w:hint="cs"/>
          <w:rtl/>
        </w:rPr>
        <w:t>در کتب اربعه ابن ابی عمیر 297 روایت مرسل دارد و مجموع روایات ایشان در کتب اربعه 6288 است.</w:t>
      </w:r>
    </w:p>
  </w:footnote>
  <w:footnote w:id="184">
    <w:p w:rsidR="000F11AC" w:rsidRDefault="000F11AC" w:rsidP="00BB4537">
      <w:pPr>
        <w:pStyle w:val="NoSpacing"/>
      </w:pPr>
      <w:r>
        <w:rPr>
          <w:rStyle w:val="FootnoteReference"/>
        </w:rPr>
        <w:footnoteRef/>
      </w:r>
      <w:r>
        <w:rPr>
          <w:rtl/>
        </w:rPr>
        <w:t xml:space="preserve"> </w:t>
      </w:r>
      <w:r>
        <w:rPr>
          <w:rFonts w:hint="cs"/>
          <w:rtl/>
        </w:rPr>
        <w:t>ما چکار به مرسلات با واسطه ایشان داریم. این که مرسلات ابن ابی عمیر نیست. در مورد مسنداتشان هم ایشان تعهد ندارند که مشایخ با واسطه شان ثقه باشند.</w:t>
      </w:r>
    </w:p>
  </w:footnote>
  <w:footnote w:id="185">
    <w:p w:rsidR="000F11AC" w:rsidRDefault="000F11AC" w:rsidP="00ED0302">
      <w:pPr>
        <w:pStyle w:val="NoSpacing"/>
      </w:pPr>
      <w:r>
        <w:rPr>
          <w:rStyle w:val="FootnoteReference"/>
        </w:rPr>
        <w:footnoteRef/>
      </w:r>
      <w:r>
        <w:rPr>
          <w:rtl/>
        </w:rPr>
        <w:t xml:space="preserve"> </w:t>
      </w:r>
      <w:r>
        <w:rPr>
          <w:rFonts w:hint="cs"/>
          <w:rtl/>
        </w:rPr>
        <w:t xml:space="preserve">البته اگر بخواهیم دقیق تر بگوییم در کتب اربعه 5991 روایت مسند دارد که 77 (عبدالله بن </w:t>
      </w:r>
      <w:r>
        <w:rPr>
          <w:rtl/>
        </w:rPr>
        <w:t>بک</w:t>
      </w:r>
      <w:r>
        <w:rPr>
          <w:rFonts w:hint="cs"/>
          <w:rtl/>
        </w:rPr>
        <w:t>ی</w:t>
      </w:r>
      <w:r>
        <w:rPr>
          <w:rFonts w:hint="eastAsia"/>
          <w:rtl/>
        </w:rPr>
        <w:t>ر</w:t>
      </w:r>
      <w:r>
        <w:rPr>
          <w:rtl/>
        </w:rPr>
        <w:t xml:space="preserve"> 63</w:t>
      </w:r>
      <w:r>
        <w:rPr>
          <w:rFonts w:hint="cs"/>
          <w:rtl/>
        </w:rPr>
        <w:t xml:space="preserve"> روایت / حسین بن احمد </w:t>
      </w:r>
      <w:r>
        <w:rPr>
          <w:rtl/>
        </w:rPr>
        <w:t>المنقر</w:t>
      </w:r>
      <w:r>
        <w:rPr>
          <w:rFonts w:hint="cs"/>
          <w:rtl/>
        </w:rPr>
        <w:t>ی</w:t>
      </w:r>
      <w:r>
        <w:rPr>
          <w:rtl/>
        </w:rPr>
        <w:t xml:space="preserve"> 14</w:t>
      </w:r>
      <w:r>
        <w:rPr>
          <w:rFonts w:hint="cs"/>
          <w:rtl/>
        </w:rPr>
        <w:t xml:space="preserve"> روایت) روایت از غیر ثقات (اعم از ضعفا و غیر امامی ها) نقل شده است. بنابراین 1.28% از ضعفا نقل کرده است و در مرسلات هم همین احتمال باید داده شود. یعنی احتمال ضعیف بودن 1.28% درصد است و احتمال ثقه بودن 98.72% است. این تقریبا همان یک هشتادم شهید صدر است که 1.25% است.</w:t>
      </w:r>
    </w:p>
  </w:footnote>
  <w:footnote w:id="186">
    <w:p w:rsidR="000F11AC" w:rsidRDefault="000F11AC" w:rsidP="001E0B47">
      <w:pPr>
        <w:pStyle w:val="FootnoteText"/>
      </w:pPr>
      <w:r>
        <w:rPr>
          <w:rStyle w:val="FootnoteReference"/>
        </w:rPr>
        <w:footnoteRef/>
      </w:r>
      <w:r>
        <w:rPr>
          <w:rtl/>
        </w:rPr>
        <w:t xml:space="preserve"> </w:t>
      </w:r>
      <w:r>
        <w:rPr>
          <w:rFonts w:hint="cs"/>
          <w:rtl/>
        </w:rPr>
        <w:t>باید تعداد مسندات را آورد نه جمع مسندات و مرسلات!</w:t>
      </w:r>
    </w:p>
  </w:footnote>
  <w:footnote w:id="187">
    <w:p w:rsidR="000F11AC" w:rsidRDefault="000F11AC" w:rsidP="005270B8">
      <w:pPr>
        <w:pStyle w:val="NoSpacing"/>
      </w:pPr>
      <w:r>
        <w:rPr>
          <w:rStyle w:val="FootnoteReference"/>
        </w:rPr>
        <w:footnoteRef/>
      </w:r>
      <w:r>
        <w:rPr>
          <w:rFonts w:hint="cs"/>
          <w:rtl/>
        </w:rPr>
        <w:t xml:space="preserve"> چرا؟</w:t>
      </w:r>
    </w:p>
  </w:footnote>
  <w:footnote w:id="188">
    <w:p w:rsidR="000F11AC" w:rsidRDefault="000F11AC" w:rsidP="005270B8">
      <w:pPr>
        <w:pStyle w:val="NoSpacing"/>
        <w:rPr>
          <w:rtl/>
        </w:rPr>
      </w:pPr>
      <w:r>
        <w:rPr>
          <w:rStyle w:val="FootnoteReference"/>
        </w:rPr>
        <w:footnoteRef/>
      </w:r>
      <w:r>
        <w:rPr>
          <w:rFonts w:hint="cs"/>
          <w:rtl/>
        </w:rPr>
        <w:t xml:space="preserve"> به نظر می رسد با در نظر گرفتن این نکته باید احتمال ضعف را در جماعه و رجل یکسان بدانیم. زیرا احتمال اینکه نفر اول ضعیف باشد با احتمال اینکه آن یک نفر ضعیف باشد یکسان است و در جماعه نفرات بعدی همان احتمال نفر اول را تقویت می کنند نه اینکه احتمال ضعف را تا بیش از احتمال نفر اول ارتقا بدهند. فافهم و اغتنم (المقرر عفی عنه)</w:t>
      </w:r>
    </w:p>
  </w:footnote>
  <w:footnote w:id="189">
    <w:p w:rsidR="000F11AC" w:rsidRDefault="000F11AC" w:rsidP="005270B8">
      <w:pPr>
        <w:pStyle w:val="FootnoteText"/>
      </w:pPr>
      <w:r>
        <w:rPr>
          <w:rStyle w:val="FootnoteReference"/>
        </w:rPr>
        <w:footnoteRef/>
      </w:r>
      <w:r>
        <w:rPr>
          <w:rFonts w:hint="cs"/>
          <w:rtl/>
        </w:rPr>
        <w:t xml:space="preserve"> این همان روش اول است با بیان دیگر</w:t>
      </w:r>
    </w:p>
  </w:footnote>
  <w:footnote w:id="190">
    <w:p w:rsidR="000F11AC" w:rsidRPr="00946334" w:rsidRDefault="000F11AC" w:rsidP="00F301F3">
      <w:r>
        <w:rPr>
          <w:rStyle w:val="FootnoteReference"/>
        </w:rPr>
        <w:footnoteRef/>
      </w:r>
      <w:r>
        <w:rPr>
          <w:rtl/>
        </w:rPr>
        <w:t xml:space="preserve"> </w:t>
      </w:r>
      <w:r w:rsidRPr="00946334">
        <w:rPr>
          <w:rFonts w:hint="cs"/>
          <w:rtl/>
        </w:rPr>
        <w:t>بل هنا دقيقة اخرى‏ و هي: إنّ أئمة فنّ الحديث و الدراية صرّحوا بأنّ الصحة و الضعف، و القوة و الحسن، و غيرها من أوصاف متن الحديث، تعرضه باعتبار اختلاف حالات رجال السند، و على‏ ذلك جرت إطلاقاتهم في كتب الحديث، و الدراية، و الفقه، و الأُصول، فيقولون: الحديث الصحيح ما كان سنده كذا، و الضعيف ما كان سنده كذا، إلى‏ آخر الأقسام.</w:t>
      </w:r>
    </w:p>
    <w:p w:rsidR="000F11AC" w:rsidRPr="00946334" w:rsidRDefault="000F11AC" w:rsidP="00F301F3">
      <w:pPr>
        <w:rPr>
          <w:rFonts w:ascii="Times New Roman" w:hAnsi="Times New Roman" w:cs="Times New Roman"/>
        </w:rPr>
      </w:pPr>
      <w:r w:rsidRPr="00946334">
        <w:rPr>
          <w:rFonts w:hint="cs"/>
          <w:rtl/>
        </w:rPr>
        <w:t>و قد يطلق على‏ السند مسامحة و توسعة مع التقييد، فيقولون: في الصحيح عن ابن أبي عمير مثلًا، و هو خروج عن الاصطلاح كما صرّحوا</w:t>
      </w:r>
      <w:r>
        <w:rPr>
          <w:rFonts w:hint="cs"/>
          <w:vertAlign w:val="superscript"/>
          <w:rtl/>
        </w:rPr>
        <w:t xml:space="preserve"> </w:t>
      </w:r>
      <w:r w:rsidRPr="00946334">
        <w:rPr>
          <w:rFonts w:hint="cs"/>
          <w:rtl/>
        </w:rPr>
        <w:t>به، فالمراد بالموصولة في قوله: ما يصح عنه، هو متن الحديث؛ لأنه الذي يتصف بالصحة و الضعف.</w:t>
      </w:r>
      <w:r>
        <w:rPr>
          <w:rFonts w:hint="cs"/>
          <w:rtl/>
        </w:rPr>
        <w:t xml:space="preserve"> / </w:t>
      </w:r>
      <w:r w:rsidRPr="00946334">
        <w:rPr>
          <w:rtl/>
        </w:rPr>
        <w:t>مستدرك الوسائل و م</w:t>
      </w:r>
      <w:r>
        <w:rPr>
          <w:rtl/>
        </w:rPr>
        <w:t>ستنبط المسائل، الخاتمةج‏7، ص: 2</w:t>
      </w:r>
      <w:r>
        <w:rPr>
          <w:rFonts w:hint="cs"/>
          <w:rtl/>
        </w:rPr>
        <w:t>3</w:t>
      </w:r>
    </w:p>
  </w:footnote>
  <w:footnote w:id="191">
    <w:p w:rsidR="000F11AC" w:rsidRPr="002F7ABC" w:rsidRDefault="000F11AC" w:rsidP="00F301F3">
      <w:r>
        <w:rPr>
          <w:rStyle w:val="FootnoteReference"/>
        </w:rPr>
        <w:footnoteRef/>
      </w:r>
      <w:r>
        <w:rPr>
          <w:rtl/>
        </w:rPr>
        <w:t xml:space="preserve"> </w:t>
      </w:r>
      <w:r w:rsidRPr="002F7ABC">
        <w:rPr>
          <w:rFonts w:hint="cs"/>
          <w:rtl/>
        </w:rPr>
        <w:t xml:space="preserve">فهذه القرائن كلها تدل على صحة متضمن أخبار الآحاد، </w:t>
      </w:r>
      <w:r w:rsidRPr="002D0EAE">
        <w:rPr>
          <w:rFonts w:hint="cs"/>
          <w:u w:val="single"/>
          <w:rtl/>
        </w:rPr>
        <w:t>و لا يدل على صحتها أنفسها</w:t>
      </w:r>
      <w:r w:rsidRPr="002F7ABC">
        <w:rPr>
          <w:rFonts w:hint="cs"/>
          <w:rtl/>
        </w:rPr>
        <w:t>، لما بيناه من جواز أن تكون الأخبار مصنوعة و إن وافقت هذه الأدلة، فمتى تجرد الخبر عن واحد من هذه القرائن كان خبر واحد محضا</w:t>
      </w:r>
      <w:r w:rsidRPr="002F7ABC">
        <w:t xml:space="preserve"> / </w:t>
      </w:r>
      <w:r w:rsidRPr="002F7ABC">
        <w:rPr>
          <w:rFonts w:hint="cs"/>
          <w:rtl/>
        </w:rPr>
        <w:t>العدة في أصول الفقه، ج‏1، ص: 145</w:t>
      </w:r>
    </w:p>
  </w:footnote>
  <w:footnote w:id="192">
    <w:p w:rsidR="000F11AC" w:rsidRDefault="000F11AC" w:rsidP="00F301F3">
      <w:pPr>
        <w:pStyle w:val="NoSpacing"/>
      </w:pPr>
      <w:r>
        <w:rPr>
          <w:rStyle w:val="FootnoteReference"/>
        </w:rPr>
        <w:footnoteRef/>
      </w:r>
      <w:r>
        <w:rPr>
          <w:rtl/>
        </w:rPr>
        <w:t xml:space="preserve"> </w:t>
      </w:r>
      <w:r>
        <w:rPr>
          <w:rFonts w:hint="cs"/>
          <w:rtl/>
        </w:rPr>
        <w:t>به نظر می رسد این عبارت شیخ طوسی بر خلاف مدعای آیت الله سبحانی ادل باشد. زیرا خود شیخ طوسی تصریح می کند که هر چند با وجود این قرائن می توان گفت مضمون خبر صحیح است ولی نمی توان گفت خود خبر صحیح است. ما عبارت شیخ طوسی را در پاورقی قبل نقل کردیم. (مقرر عفی عنه)</w:t>
      </w:r>
    </w:p>
  </w:footnote>
  <w:footnote w:id="193">
    <w:p w:rsidR="000F11AC" w:rsidRPr="002D0EAE" w:rsidRDefault="000F11AC" w:rsidP="00F301F3">
      <w:pPr>
        <w:rPr>
          <w:color w:val="000000"/>
        </w:rPr>
      </w:pPr>
      <w:r>
        <w:rPr>
          <w:rStyle w:val="FootnoteReference"/>
        </w:rPr>
        <w:footnoteRef/>
      </w:r>
      <w:r>
        <w:rPr>
          <w:rtl/>
        </w:rPr>
        <w:t xml:space="preserve"> </w:t>
      </w:r>
      <w:r w:rsidRPr="002D0EAE">
        <w:rPr>
          <w:rFonts w:hint="cs"/>
          <w:rtl/>
        </w:rPr>
        <w:t>العدة في أصول الفقه، ج‏1، ص: 151</w:t>
      </w:r>
    </w:p>
  </w:footnote>
  <w:footnote w:id="194">
    <w:p w:rsidR="000F11AC" w:rsidRDefault="000F11AC" w:rsidP="00F301F3">
      <w:pPr>
        <w:pStyle w:val="NoSpacing"/>
      </w:pPr>
      <w:r>
        <w:rPr>
          <w:rStyle w:val="FootnoteReference"/>
        </w:rPr>
        <w:footnoteRef/>
      </w:r>
      <w:r>
        <w:rPr>
          <w:rtl/>
        </w:rPr>
        <w:t xml:space="preserve"> </w:t>
      </w:r>
      <w:r>
        <w:rPr>
          <w:rFonts w:hint="cs"/>
          <w:rtl/>
        </w:rPr>
        <w:t>البته اگر همان اشکال در مورد شاهد قبلی را دقت کنیم شاید به همان دلیل منظور از صحیح هم در این عبارت صحت مضمون خبر باشد نه خود خبر.</w:t>
      </w:r>
    </w:p>
  </w:footnote>
  <w:footnote w:id="195">
    <w:p w:rsidR="000F11AC" w:rsidRDefault="000F11AC" w:rsidP="00F301F3">
      <w:pPr>
        <w:pStyle w:val="NoSpacing"/>
      </w:pPr>
      <w:r>
        <w:rPr>
          <w:rStyle w:val="FootnoteReference"/>
        </w:rPr>
        <w:footnoteRef/>
      </w:r>
      <w:r>
        <w:rPr>
          <w:rtl/>
        </w:rPr>
        <w:t xml:space="preserve"> </w:t>
      </w:r>
      <w:r>
        <w:rPr>
          <w:rFonts w:hint="cs"/>
          <w:rtl/>
        </w:rPr>
        <w:t>در مسئله مشایخ الثقات گفتیم اگر کسی توسط شیخ و نجاشی تضعیف شده باشند ولی مشایخ الثقات از او روایت کرده باشند، این مثال نقض محسوب نمی شود بلکه این تعارض توثیق و تضعیف است. بنابراین این مثالها نمی تواند اشکالی برای نظریه حاجی نوری ایجاد کند.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60FDB"/>
    <w:multiLevelType w:val="hybridMultilevel"/>
    <w:tmpl w:val="F426F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75B39"/>
    <w:multiLevelType w:val="hybridMultilevel"/>
    <w:tmpl w:val="A3C6955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nsid w:val="14942C74"/>
    <w:multiLevelType w:val="hybridMultilevel"/>
    <w:tmpl w:val="1D20AC8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nsid w:val="162D5E90"/>
    <w:multiLevelType w:val="hybridMultilevel"/>
    <w:tmpl w:val="E59AFDEC"/>
    <w:lvl w:ilvl="0" w:tplc="0409000F">
      <w:start w:val="1"/>
      <w:numFmt w:val="decimal"/>
      <w:lvlText w:val="%1."/>
      <w:lvlJc w:val="left"/>
      <w:pPr>
        <w:ind w:left="1008" w:hanging="360"/>
      </w:pPr>
    </w:lvl>
    <w:lvl w:ilvl="1" w:tplc="609A7400">
      <w:start w:val="1"/>
      <w:numFmt w:val="arabicAbjad"/>
      <w:lvlText w:val="%2."/>
      <w:lvlJc w:val="left"/>
      <w:pPr>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16707FB4"/>
    <w:multiLevelType w:val="hybridMultilevel"/>
    <w:tmpl w:val="F72CF74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nsid w:val="202F714D"/>
    <w:multiLevelType w:val="hybridMultilevel"/>
    <w:tmpl w:val="DEAC21AE"/>
    <w:lvl w:ilvl="0" w:tplc="1D6E62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25927A39"/>
    <w:multiLevelType w:val="hybridMultilevel"/>
    <w:tmpl w:val="63A4004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282F537D"/>
    <w:multiLevelType w:val="hybridMultilevel"/>
    <w:tmpl w:val="734A74A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8">
    <w:nsid w:val="2A286DAD"/>
    <w:multiLevelType w:val="hybridMultilevel"/>
    <w:tmpl w:val="917CBA9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nsid w:val="30FD13A7"/>
    <w:multiLevelType w:val="hybridMultilevel"/>
    <w:tmpl w:val="37A421A8"/>
    <w:lvl w:ilvl="0" w:tplc="0409000F">
      <w:start w:val="1"/>
      <w:numFmt w:val="decimal"/>
      <w:lvlText w:val="%1."/>
      <w:lvlJc w:val="left"/>
      <w:pPr>
        <w:ind w:left="1008" w:hanging="360"/>
      </w:pPr>
    </w:lvl>
    <w:lvl w:ilvl="1" w:tplc="609A7400">
      <w:start w:val="1"/>
      <w:numFmt w:val="arabicAbjad"/>
      <w:lvlText w:val="%2."/>
      <w:lvlJc w:val="left"/>
      <w:pPr>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nsid w:val="32772EAB"/>
    <w:multiLevelType w:val="hybridMultilevel"/>
    <w:tmpl w:val="0A92035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
    <w:nsid w:val="342E7A16"/>
    <w:multiLevelType w:val="hybridMultilevel"/>
    <w:tmpl w:val="E6F001F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nsid w:val="3571739D"/>
    <w:multiLevelType w:val="hybridMultilevel"/>
    <w:tmpl w:val="51D263C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nsid w:val="37074829"/>
    <w:multiLevelType w:val="hybridMultilevel"/>
    <w:tmpl w:val="2A6A7B8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nsid w:val="37B72775"/>
    <w:multiLevelType w:val="hybridMultilevel"/>
    <w:tmpl w:val="E28CC516"/>
    <w:lvl w:ilvl="0" w:tplc="0409000F">
      <w:start w:val="1"/>
      <w:numFmt w:val="decimal"/>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5">
    <w:nsid w:val="38973A6E"/>
    <w:multiLevelType w:val="hybridMultilevel"/>
    <w:tmpl w:val="7ED887BC"/>
    <w:lvl w:ilvl="0" w:tplc="0409000F">
      <w:start w:val="1"/>
      <w:numFmt w:val="decimal"/>
      <w:lvlText w:val="%1."/>
      <w:lvlJc w:val="left"/>
      <w:pPr>
        <w:ind w:left="720" w:right="1008" w:hanging="360"/>
      </w:pPr>
    </w:lvl>
    <w:lvl w:ilvl="1" w:tplc="04090019">
      <w:start w:val="1"/>
      <w:numFmt w:val="lowerLetter"/>
      <w:lvlText w:val="%2."/>
      <w:lvlJc w:val="left"/>
      <w:pPr>
        <w:ind w:left="1440" w:right="1728" w:hanging="360"/>
      </w:pPr>
    </w:lvl>
    <w:lvl w:ilvl="2" w:tplc="0409001B">
      <w:start w:val="1"/>
      <w:numFmt w:val="lowerRoman"/>
      <w:lvlText w:val="%3."/>
      <w:lvlJc w:val="right"/>
      <w:pPr>
        <w:ind w:left="2160" w:right="2448" w:hanging="180"/>
      </w:pPr>
    </w:lvl>
    <w:lvl w:ilvl="3" w:tplc="0409000F">
      <w:start w:val="1"/>
      <w:numFmt w:val="decimal"/>
      <w:lvlText w:val="%4."/>
      <w:lvlJc w:val="left"/>
      <w:pPr>
        <w:ind w:left="2880" w:right="3168" w:hanging="360"/>
      </w:pPr>
    </w:lvl>
    <w:lvl w:ilvl="4" w:tplc="04090019">
      <w:start w:val="1"/>
      <w:numFmt w:val="lowerLetter"/>
      <w:lvlText w:val="%5."/>
      <w:lvlJc w:val="left"/>
      <w:pPr>
        <w:ind w:left="3600" w:right="3888" w:hanging="360"/>
      </w:pPr>
    </w:lvl>
    <w:lvl w:ilvl="5" w:tplc="0409001B">
      <w:start w:val="1"/>
      <w:numFmt w:val="lowerRoman"/>
      <w:lvlText w:val="%6."/>
      <w:lvlJc w:val="right"/>
      <w:pPr>
        <w:ind w:left="4320" w:right="4608" w:hanging="180"/>
      </w:pPr>
    </w:lvl>
    <w:lvl w:ilvl="6" w:tplc="0409000F">
      <w:start w:val="1"/>
      <w:numFmt w:val="decimal"/>
      <w:lvlText w:val="%7."/>
      <w:lvlJc w:val="left"/>
      <w:pPr>
        <w:ind w:left="5040" w:right="5328" w:hanging="360"/>
      </w:pPr>
    </w:lvl>
    <w:lvl w:ilvl="7" w:tplc="04090019">
      <w:start w:val="1"/>
      <w:numFmt w:val="lowerLetter"/>
      <w:lvlText w:val="%8."/>
      <w:lvlJc w:val="left"/>
      <w:pPr>
        <w:ind w:left="5760" w:right="6048" w:hanging="360"/>
      </w:pPr>
    </w:lvl>
    <w:lvl w:ilvl="8" w:tplc="0409001B">
      <w:start w:val="1"/>
      <w:numFmt w:val="lowerRoman"/>
      <w:lvlText w:val="%9."/>
      <w:lvlJc w:val="right"/>
      <w:pPr>
        <w:ind w:left="6480" w:right="6768" w:hanging="180"/>
      </w:pPr>
    </w:lvl>
  </w:abstractNum>
  <w:abstractNum w:abstractNumId="16">
    <w:nsid w:val="38BB1D38"/>
    <w:multiLevelType w:val="hybridMultilevel"/>
    <w:tmpl w:val="CE32DB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3A616583"/>
    <w:multiLevelType w:val="hybridMultilevel"/>
    <w:tmpl w:val="2BDAC2E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nsid w:val="3B543594"/>
    <w:multiLevelType w:val="hybridMultilevel"/>
    <w:tmpl w:val="4AAE515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nsid w:val="3B57291D"/>
    <w:multiLevelType w:val="hybridMultilevel"/>
    <w:tmpl w:val="F426F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96FAE"/>
    <w:multiLevelType w:val="hybridMultilevel"/>
    <w:tmpl w:val="C9263504"/>
    <w:lvl w:ilvl="0" w:tplc="0409000F">
      <w:start w:val="1"/>
      <w:numFmt w:val="decimal"/>
      <w:lvlText w:val="%1."/>
      <w:lvlJc w:val="left"/>
      <w:pPr>
        <w:ind w:left="720" w:right="1008" w:hanging="360"/>
      </w:pPr>
    </w:lvl>
    <w:lvl w:ilvl="1" w:tplc="609A7400">
      <w:start w:val="1"/>
      <w:numFmt w:val="arabicAbjad"/>
      <w:lvlText w:val="%2."/>
      <w:lvlJc w:val="left"/>
      <w:pPr>
        <w:ind w:left="1440" w:right="1728" w:hanging="360"/>
      </w:pPr>
    </w:lvl>
    <w:lvl w:ilvl="2" w:tplc="0409001B">
      <w:start w:val="1"/>
      <w:numFmt w:val="lowerRoman"/>
      <w:lvlText w:val="%3."/>
      <w:lvlJc w:val="right"/>
      <w:pPr>
        <w:ind w:left="2160" w:right="2448" w:hanging="180"/>
      </w:pPr>
    </w:lvl>
    <w:lvl w:ilvl="3" w:tplc="0409000F">
      <w:start w:val="1"/>
      <w:numFmt w:val="decimal"/>
      <w:lvlText w:val="%4."/>
      <w:lvlJc w:val="left"/>
      <w:pPr>
        <w:ind w:left="2880" w:right="3168" w:hanging="360"/>
      </w:pPr>
    </w:lvl>
    <w:lvl w:ilvl="4" w:tplc="04090019">
      <w:start w:val="1"/>
      <w:numFmt w:val="lowerLetter"/>
      <w:lvlText w:val="%5."/>
      <w:lvlJc w:val="left"/>
      <w:pPr>
        <w:ind w:left="3600" w:right="3888" w:hanging="360"/>
      </w:pPr>
    </w:lvl>
    <w:lvl w:ilvl="5" w:tplc="0409001B">
      <w:start w:val="1"/>
      <w:numFmt w:val="lowerRoman"/>
      <w:lvlText w:val="%6."/>
      <w:lvlJc w:val="right"/>
      <w:pPr>
        <w:ind w:left="4320" w:right="4608" w:hanging="180"/>
      </w:pPr>
    </w:lvl>
    <w:lvl w:ilvl="6" w:tplc="0409000F">
      <w:start w:val="1"/>
      <w:numFmt w:val="decimal"/>
      <w:lvlText w:val="%7."/>
      <w:lvlJc w:val="left"/>
      <w:pPr>
        <w:ind w:left="5040" w:right="5328" w:hanging="360"/>
      </w:pPr>
    </w:lvl>
    <w:lvl w:ilvl="7" w:tplc="04090019">
      <w:start w:val="1"/>
      <w:numFmt w:val="lowerLetter"/>
      <w:lvlText w:val="%8."/>
      <w:lvlJc w:val="left"/>
      <w:pPr>
        <w:ind w:left="5760" w:right="6048" w:hanging="360"/>
      </w:pPr>
    </w:lvl>
    <w:lvl w:ilvl="8" w:tplc="0409001B">
      <w:start w:val="1"/>
      <w:numFmt w:val="lowerRoman"/>
      <w:lvlText w:val="%9."/>
      <w:lvlJc w:val="right"/>
      <w:pPr>
        <w:ind w:left="6480" w:right="6768" w:hanging="180"/>
      </w:pPr>
    </w:lvl>
  </w:abstractNum>
  <w:abstractNum w:abstractNumId="21">
    <w:nsid w:val="432F1955"/>
    <w:multiLevelType w:val="hybridMultilevel"/>
    <w:tmpl w:val="EABA7D0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2">
    <w:nsid w:val="44104B0F"/>
    <w:multiLevelType w:val="hybridMultilevel"/>
    <w:tmpl w:val="9EC69B1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nsid w:val="444713F1"/>
    <w:multiLevelType w:val="hybridMultilevel"/>
    <w:tmpl w:val="62526B24"/>
    <w:lvl w:ilvl="0" w:tplc="0409000F">
      <w:start w:val="1"/>
      <w:numFmt w:val="decimal"/>
      <w:lvlText w:val="%1."/>
      <w:lvlJc w:val="left"/>
      <w:pPr>
        <w:ind w:left="1008" w:hanging="360"/>
      </w:pPr>
    </w:lvl>
    <w:lvl w:ilvl="1" w:tplc="609A7400">
      <w:start w:val="1"/>
      <w:numFmt w:val="arabicAbjad"/>
      <w:lvlText w:val="%2."/>
      <w:lvlJc w:val="left"/>
      <w:pPr>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nsid w:val="46DD510B"/>
    <w:multiLevelType w:val="hybridMultilevel"/>
    <w:tmpl w:val="2EE203A6"/>
    <w:lvl w:ilvl="0" w:tplc="EFF664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nsid w:val="499361CC"/>
    <w:multiLevelType w:val="hybridMultilevel"/>
    <w:tmpl w:val="B1B63B4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49FC1515"/>
    <w:multiLevelType w:val="hybridMultilevel"/>
    <w:tmpl w:val="62526B24"/>
    <w:lvl w:ilvl="0" w:tplc="0409000F">
      <w:start w:val="1"/>
      <w:numFmt w:val="decimal"/>
      <w:lvlText w:val="%1."/>
      <w:lvlJc w:val="left"/>
      <w:pPr>
        <w:ind w:left="1008" w:hanging="360"/>
      </w:pPr>
    </w:lvl>
    <w:lvl w:ilvl="1" w:tplc="609A7400">
      <w:start w:val="1"/>
      <w:numFmt w:val="arabicAbjad"/>
      <w:lvlText w:val="%2."/>
      <w:lvlJc w:val="left"/>
      <w:pPr>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nsid w:val="4AF2729F"/>
    <w:multiLevelType w:val="hybridMultilevel"/>
    <w:tmpl w:val="5A4EB57C"/>
    <w:lvl w:ilvl="0" w:tplc="B54CD77C">
      <w:numFmt w:val="bullet"/>
      <w:lvlText w:val="-"/>
      <w:lvlJc w:val="left"/>
      <w:pPr>
        <w:ind w:left="648" w:hanging="360"/>
      </w:pPr>
      <w:rPr>
        <w:rFonts w:ascii="B Mitra" w:eastAsiaTheme="minorHAnsi" w:hAnsi="B Mitra" w:cs="B Mitra"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8">
    <w:nsid w:val="504D64CD"/>
    <w:multiLevelType w:val="hybridMultilevel"/>
    <w:tmpl w:val="A62A42C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9">
    <w:nsid w:val="508B330A"/>
    <w:multiLevelType w:val="hybridMultilevel"/>
    <w:tmpl w:val="6C6E43E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0">
    <w:nsid w:val="53C0271E"/>
    <w:multiLevelType w:val="hybridMultilevel"/>
    <w:tmpl w:val="B06C8A6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1">
    <w:nsid w:val="56D55E82"/>
    <w:multiLevelType w:val="hybridMultilevel"/>
    <w:tmpl w:val="E4366F1E"/>
    <w:lvl w:ilvl="0" w:tplc="0409000F">
      <w:start w:val="1"/>
      <w:numFmt w:val="decimal"/>
      <w:lvlText w:val="%1."/>
      <w:lvlJc w:val="left"/>
      <w:pPr>
        <w:ind w:left="720" w:right="1008" w:hanging="360"/>
      </w:pPr>
    </w:lvl>
    <w:lvl w:ilvl="1" w:tplc="04090019">
      <w:start w:val="1"/>
      <w:numFmt w:val="lowerLetter"/>
      <w:lvlText w:val="%2."/>
      <w:lvlJc w:val="left"/>
      <w:pPr>
        <w:ind w:left="1440" w:right="1728" w:hanging="360"/>
      </w:pPr>
    </w:lvl>
    <w:lvl w:ilvl="2" w:tplc="0409001B">
      <w:start w:val="1"/>
      <w:numFmt w:val="lowerRoman"/>
      <w:lvlText w:val="%3."/>
      <w:lvlJc w:val="right"/>
      <w:pPr>
        <w:ind w:left="2160" w:right="2448" w:hanging="180"/>
      </w:pPr>
    </w:lvl>
    <w:lvl w:ilvl="3" w:tplc="0409000F">
      <w:start w:val="1"/>
      <w:numFmt w:val="decimal"/>
      <w:lvlText w:val="%4."/>
      <w:lvlJc w:val="left"/>
      <w:pPr>
        <w:ind w:left="2880" w:right="3168" w:hanging="360"/>
      </w:pPr>
    </w:lvl>
    <w:lvl w:ilvl="4" w:tplc="04090019">
      <w:start w:val="1"/>
      <w:numFmt w:val="lowerLetter"/>
      <w:lvlText w:val="%5."/>
      <w:lvlJc w:val="left"/>
      <w:pPr>
        <w:ind w:left="3600" w:right="3888" w:hanging="360"/>
      </w:pPr>
    </w:lvl>
    <w:lvl w:ilvl="5" w:tplc="0409001B">
      <w:start w:val="1"/>
      <w:numFmt w:val="lowerRoman"/>
      <w:lvlText w:val="%6."/>
      <w:lvlJc w:val="right"/>
      <w:pPr>
        <w:ind w:left="4320" w:right="4608" w:hanging="180"/>
      </w:pPr>
    </w:lvl>
    <w:lvl w:ilvl="6" w:tplc="0409000F">
      <w:start w:val="1"/>
      <w:numFmt w:val="decimal"/>
      <w:lvlText w:val="%7."/>
      <w:lvlJc w:val="left"/>
      <w:pPr>
        <w:ind w:left="5040" w:right="5328" w:hanging="360"/>
      </w:pPr>
    </w:lvl>
    <w:lvl w:ilvl="7" w:tplc="04090019">
      <w:start w:val="1"/>
      <w:numFmt w:val="lowerLetter"/>
      <w:lvlText w:val="%8."/>
      <w:lvlJc w:val="left"/>
      <w:pPr>
        <w:ind w:left="5760" w:right="6048" w:hanging="360"/>
      </w:pPr>
    </w:lvl>
    <w:lvl w:ilvl="8" w:tplc="0409001B">
      <w:start w:val="1"/>
      <w:numFmt w:val="lowerRoman"/>
      <w:lvlText w:val="%9."/>
      <w:lvlJc w:val="right"/>
      <w:pPr>
        <w:ind w:left="6480" w:right="6768" w:hanging="180"/>
      </w:pPr>
    </w:lvl>
  </w:abstractNum>
  <w:abstractNum w:abstractNumId="32">
    <w:nsid w:val="595A1F8D"/>
    <w:multiLevelType w:val="hybridMultilevel"/>
    <w:tmpl w:val="239C72E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3">
    <w:nsid w:val="631977B6"/>
    <w:multiLevelType w:val="hybridMultilevel"/>
    <w:tmpl w:val="75281F7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nsid w:val="662A30A3"/>
    <w:multiLevelType w:val="hybridMultilevel"/>
    <w:tmpl w:val="54023EB4"/>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68931FBA"/>
    <w:multiLevelType w:val="hybridMultilevel"/>
    <w:tmpl w:val="AACC00A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6">
    <w:nsid w:val="68C22367"/>
    <w:multiLevelType w:val="hybridMultilevel"/>
    <w:tmpl w:val="B60686F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7">
    <w:nsid w:val="6FD930D2"/>
    <w:multiLevelType w:val="hybridMultilevel"/>
    <w:tmpl w:val="33EA0E7C"/>
    <w:lvl w:ilvl="0" w:tplc="0409000F">
      <w:start w:val="1"/>
      <w:numFmt w:val="decimal"/>
      <w:lvlText w:val="%1."/>
      <w:lvlJc w:val="left"/>
      <w:pPr>
        <w:ind w:left="720" w:right="1008" w:hanging="360"/>
      </w:pPr>
    </w:lvl>
    <w:lvl w:ilvl="1" w:tplc="04090019">
      <w:start w:val="1"/>
      <w:numFmt w:val="lowerLetter"/>
      <w:lvlText w:val="%2."/>
      <w:lvlJc w:val="left"/>
      <w:pPr>
        <w:ind w:left="1440" w:right="1728" w:hanging="360"/>
      </w:pPr>
    </w:lvl>
    <w:lvl w:ilvl="2" w:tplc="0409001B">
      <w:start w:val="1"/>
      <w:numFmt w:val="lowerRoman"/>
      <w:lvlText w:val="%3."/>
      <w:lvlJc w:val="right"/>
      <w:pPr>
        <w:ind w:left="2160" w:right="2448" w:hanging="180"/>
      </w:pPr>
    </w:lvl>
    <w:lvl w:ilvl="3" w:tplc="0409000F">
      <w:start w:val="1"/>
      <w:numFmt w:val="decimal"/>
      <w:lvlText w:val="%4."/>
      <w:lvlJc w:val="left"/>
      <w:pPr>
        <w:ind w:left="2880" w:right="3168" w:hanging="360"/>
      </w:pPr>
    </w:lvl>
    <w:lvl w:ilvl="4" w:tplc="04090019">
      <w:start w:val="1"/>
      <w:numFmt w:val="lowerLetter"/>
      <w:lvlText w:val="%5."/>
      <w:lvlJc w:val="left"/>
      <w:pPr>
        <w:ind w:left="3600" w:right="3888" w:hanging="360"/>
      </w:pPr>
    </w:lvl>
    <w:lvl w:ilvl="5" w:tplc="0409001B">
      <w:start w:val="1"/>
      <w:numFmt w:val="lowerRoman"/>
      <w:lvlText w:val="%6."/>
      <w:lvlJc w:val="right"/>
      <w:pPr>
        <w:ind w:left="4320" w:right="4608" w:hanging="180"/>
      </w:pPr>
    </w:lvl>
    <w:lvl w:ilvl="6" w:tplc="0409000F">
      <w:start w:val="1"/>
      <w:numFmt w:val="decimal"/>
      <w:lvlText w:val="%7."/>
      <w:lvlJc w:val="left"/>
      <w:pPr>
        <w:ind w:left="5040" w:right="5328" w:hanging="360"/>
      </w:pPr>
    </w:lvl>
    <w:lvl w:ilvl="7" w:tplc="04090019">
      <w:start w:val="1"/>
      <w:numFmt w:val="lowerLetter"/>
      <w:lvlText w:val="%8."/>
      <w:lvlJc w:val="left"/>
      <w:pPr>
        <w:ind w:left="5760" w:right="6048" w:hanging="360"/>
      </w:pPr>
    </w:lvl>
    <w:lvl w:ilvl="8" w:tplc="0409001B">
      <w:start w:val="1"/>
      <w:numFmt w:val="lowerRoman"/>
      <w:lvlText w:val="%9."/>
      <w:lvlJc w:val="right"/>
      <w:pPr>
        <w:ind w:left="6480" w:right="6768" w:hanging="180"/>
      </w:pPr>
    </w:lvl>
  </w:abstractNum>
  <w:abstractNum w:abstractNumId="38">
    <w:nsid w:val="70984EA4"/>
    <w:multiLevelType w:val="hybridMultilevel"/>
    <w:tmpl w:val="917CBA9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9">
    <w:nsid w:val="76AD1E88"/>
    <w:multiLevelType w:val="hybridMultilevel"/>
    <w:tmpl w:val="DDDA7C8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0">
    <w:nsid w:val="78AC382C"/>
    <w:multiLevelType w:val="hybridMultilevel"/>
    <w:tmpl w:val="796A5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F06E49"/>
    <w:multiLevelType w:val="hybridMultilevel"/>
    <w:tmpl w:val="78327D5E"/>
    <w:lvl w:ilvl="0" w:tplc="0409000F">
      <w:start w:val="1"/>
      <w:numFmt w:val="decimal"/>
      <w:lvlText w:val="%1."/>
      <w:lvlJc w:val="left"/>
      <w:pPr>
        <w:ind w:left="720" w:right="1008" w:hanging="360"/>
      </w:pPr>
    </w:lvl>
    <w:lvl w:ilvl="1" w:tplc="04090019">
      <w:start w:val="1"/>
      <w:numFmt w:val="lowerLetter"/>
      <w:lvlText w:val="%2."/>
      <w:lvlJc w:val="left"/>
      <w:pPr>
        <w:ind w:left="1440" w:right="1728" w:hanging="360"/>
      </w:pPr>
    </w:lvl>
    <w:lvl w:ilvl="2" w:tplc="0409001B">
      <w:start w:val="1"/>
      <w:numFmt w:val="lowerRoman"/>
      <w:lvlText w:val="%3."/>
      <w:lvlJc w:val="right"/>
      <w:pPr>
        <w:ind w:left="2160" w:right="2448" w:hanging="180"/>
      </w:pPr>
    </w:lvl>
    <w:lvl w:ilvl="3" w:tplc="0409000F">
      <w:start w:val="1"/>
      <w:numFmt w:val="decimal"/>
      <w:lvlText w:val="%4."/>
      <w:lvlJc w:val="left"/>
      <w:pPr>
        <w:ind w:left="2880" w:right="3168" w:hanging="360"/>
      </w:pPr>
    </w:lvl>
    <w:lvl w:ilvl="4" w:tplc="04090019">
      <w:start w:val="1"/>
      <w:numFmt w:val="lowerLetter"/>
      <w:lvlText w:val="%5."/>
      <w:lvlJc w:val="left"/>
      <w:pPr>
        <w:ind w:left="3600" w:right="3888" w:hanging="360"/>
      </w:pPr>
    </w:lvl>
    <w:lvl w:ilvl="5" w:tplc="0409001B">
      <w:start w:val="1"/>
      <w:numFmt w:val="lowerRoman"/>
      <w:lvlText w:val="%6."/>
      <w:lvlJc w:val="right"/>
      <w:pPr>
        <w:ind w:left="4320" w:right="4608" w:hanging="180"/>
      </w:pPr>
    </w:lvl>
    <w:lvl w:ilvl="6" w:tplc="0409000F">
      <w:start w:val="1"/>
      <w:numFmt w:val="decimal"/>
      <w:lvlText w:val="%7."/>
      <w:lvlJc w:val="left"/>
      <w:pPr>
        <w:ind w:left="5040" w:right="5328" w:hanging="360"/>
      </w:pPr>
    </w:lvl>
    <w:lvl w:ilvl="7" w:tplc="04090019">
      <w:start w:val="1"/>
      <w:numFmt w:val="lowerLetter"/>
      <w:lvlText w:val="%8."/>
      <w:lvlJc w:val="left"/>
      <w:pPr>
        <w:ind w:left="5760" w:right="6048" w:hanging="360"/>
      </w:pPr>
    </w:lvl>
    <w:lvl w:ilvl="8" w:tplc="0409001B">
      <w:start w:val="1"/>
      <w:numFmt w:val="lowerRoman"/>
      <w:lvlText w:val="%9."/>
      <w:lvlJc w:val="right"/>
      <w:pPr>
        <w:ind w:left="6480" w:right="6768" w:hanging="180"/>
      </w:pPr>
    </w:lvl>
  </w:abstractNum>
  <w:abstractNum w:abstractNumId="42">
    <w:nsid w:val="78F4700A"/>
    <w:multiLevelType w:val="hybridMultilevel"/>
    <w:tmpl w:val="18BAF43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42"/>
  </w:num>
  <w:num w:numId="2">
    <w:abstractNumId w:val="6"/>
  </w:num>
  <w:num w:numId="3">
    <w:abstractNumId w:val="21"/>
  </w:num>
  <w:num w:numId="4">
    <w:abstractNumId w:val="28"/>
  </w:num>
  <w:num w:numId="5">
    <w:abstractNumId w:val="9"/>
  </w:num>
  <w:num w:numId="6">
    <w:abstractNumId w:val="40"/>
  </w:num>
  <w:num w:numId="7">
    <w:abstractNumId w:val="29"/>
  </w:num>
  <w:num w:numId="8">
    <w:abstractNumId w:val="30"/>
  </w:num>
  <w:num w:numId="9">
    <w:abstractNumId w:val="32"/>
  </w:num>
  <w:num w:numId="10">
    <w:abstractNumId w:val="34"/>
  </w:num>
  <w:num w:numId="11">
    <w:abstractNumId w:val="3"/>
  </w:num>
  <w:num w:numId="12">
    <w:abstractNumId w:val="33"/>
  </w:num>
  <w:num w:numId="13">
    <w:abstractNumId w:val="7"/>
  </w:num>
  <w:num w:numId="14">
    <w:abstractNumId w:val="36"/>
  </w:num>
  <w:num w:numId="15">
    <w:abstractNumId w:val="14"/>
  </w:num>
  <w:num w:numId="16">
    <w:abstractNumId w:val="22"/>
  </w:num>
  <w:num w:numId="17">
    <w:abstractNumId w:val="1"/>
  </w:num>
  <w:num w:numId="18">
    <w:abstractNumId w:val="2"/>
  </w:num>
  <w:num w:numId="19">
    <w:abstractNumId w:val="11"/>
  </w:num>
  <w:num w:numId="20">
    <w:abstractNumId w:val="12"/>
  </w:num>
  <w:num w:numId="21">
    <w:abstractNumId w:val="24"/>
  </w:num>
  <w:num w:numId="22">
    <w:abstractNumId w:val="17"/>
  </w:num>
  <w:num w:numId="23">
    <w:abstractNumId w:val="10"/>
  </w:num>
  <w:num w:numId="24">
    <w:abstractNumId w:val="27"/>
  </w:num>
  <w:num w:numId="25">
    <w:abstractNumId w:val="25"/>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8"/>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35"/>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0"/>
  </w:num>
  <w:num w:numId="38">
    <w:abstractNumId w:val="39"/>
  </w:num>
  <w:num w:numId="39">
    <w:abstractNumId w:val="13"/>
  </w:num>
  <w:num w:numId="40">
    <w:abstractNumId w:val="4"/>
  </w:num>
  <w:num w:numId="41">
    <w:abstractNumId w:val="23"/>
  </w:num>
  <w:num w:numId="42">
    <w:abstractNumId w:val="26"/>
  </w:num>
  <w:num w:numId="4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CCF"/>
    <w:rsid w:val="000020E2"/>
    <w:rsid w:val="00003705"/>
    <w:rsid w:val="00004FA1"/>
    <w:rsid w:val="00012302"/>
    <w:rsid w:val="00013CA9"/>
    <w:rsid w:val="00015B7D"/>
    <w:rsid w:val="000202B8"/>
    <w:rsid w:val="0002324D"/>
    <w:rsid w:val="00023FFB"/>
    <w:rsid w:val="00025E0D"/>
    <w:rsid w:val="00026A2E"/>
    <w:rsid w:val="00027217"/>
    <w:rsid w:val="00027B1E"/>
    <w:rsid w:val="00030B54"/>
    <w:rsid w:val="00033A97"/>
    <w:rsid w:val="000404BE"/>
    <w:rsid w:val="000408D1"/>
    <w:rsid w:val="000425F2"/>
    <w:rsid w:val="000455EC"/>
    <w:rsid w:val="00045946"/>
    <w:rsid w:val="000476EB"/>
    <w:rsid w:val="00050A0F"/>
    <w:rsid w:val="00052FC0"/>
    <w:rsid w:val="0005415D"/>
    <w:rsid w:val="0005608A"/>
    <w:rsid w:val="0005680E"/>
    <w:rsid w:val="00064D06"/>
    <w:rsid w:val="000654C4"/>
    <w:rsid w:val="00070F2E"/>
    <w:rsid w:val="000714A8"/>
    <w:rsid w:val="000731E2"/>
    <w:rsid w:val="000733CB"/>
    <w:rsid w:val="00076773"/>
    <w:rsid w:val="0008055B"/>
    <w:rsid w:val="00083DEC"/>
    <w:rsid w:val="0008494E"/>
    <w:rsid w:val="00085526"/>
    <w:rsid w:val="00090F4F"/>
    <w:rsid w:val="000916F7"/>
    <w:rsid w:val="00096381"/>
    <w:rsid w:val="00097324"/>
    <w:rsid w:val="000A00C1"/>
    <w:rsid w:val="000A0B82"/>
    <w:rsid w:val="000A2348"/>
    <w:rsid w:val="000A5484"/>
    <w:rsid w:val="000A5707"/>
    <w:rsid w:val="000B0AAE"/>
    <w:rsid w:val="000B2DE5"/>
    <w:rsid w:val="000C0DE9"/>
    <w:rsid w:val="000C51AA"/>
    <w:rsid w:val="000C51B6"/>
    <w:rsid w:val="000C7290"/>
    <w:rsid w:val="000D0509"/>
    <w:rsid w:val="000D44FA"/>
    <w:rsid w:val="000D5508"/>
    <w:rsid w:val="000D7091"/>
    <w:rsid w:val="000E3364"/>
    <w:rsid w:val="000E3F47"/>
    <w:rsid w:val="000E5A2D"/>
    <w:rsid w:val="000E7484"/>
    <w:rsid w:val="000F07D2"/>
    <w:rsid w:val="000F113E"/>
    <w:rsid w:val="000F11AC"/>
    <w:rsid w:val="000F3649"/>
    <w:rsid w:val="001030A8"/>
    <w:rsid w:val="00105092"/>
    <w:rsid w:val="001056AC"/>
    <w:rsid w:val="00106086"/>
    <w:rsid w:val="0011031B"/>
    <w:rsid w:val="00112E68"/>
    <w:rsid w:val="00113911"/>
    <w:rsid w:val="0011441E"/>
    <w:rsid w:val="001161DF"/>
    <w:rsid w:val="00117ACA"/>
    <w:rsid w:val="00117CCF"/>
    <w:rsid w:val="0012105D"/>
    <w:rsid w:val="001243CC"/>
    <w:rsid w:val="001251F1"/>
    <w:rsid w:val="00127767"/>
    <w:rsid w:val="00130B25"/>
    <w:rsid w:val="001357CC"/>
    <w:rsid w:val="0013651B"/>
    <w:rsid w:val="00137213"/>
    <w:rsid w:val="00137DB9"/>
    <w:rsid w:val="001422B5"/>
    <w:rsid w:val="00142375"/>
    <w:rsid w:val="001426B3"/>
    <w:rsid w:val="00147435"/>
    <w:rsid w:val="001512E6"/>
    <w:rsid w:val="00152BD8"/>
    <w:rsid w:val="001542AB"/>
    <w:rsid w:val="00157C14"/>
    <w:rsid w:val="00157FF9"/>
    <w:rsid w:val="00163FBB"/>
    <w:rsid w:val="00164564"/>
    <w:rsid w:val="001647F3"/>
    <w:rsid w:val="00176F0F"/>
    <w:rsid w:val="00180009"/>
    <w:rsid w:val="00180800"/>
    <w:rsid w:val="00182A05"/>
    <w:rsid w:val="00183403"/>
    <w:rsid w:val="001860F3"/>
    <w:rsid w:val="00190BC0"/>
    <w:rsid w:val="00191C3F"/>
    <w:rsid w:val="00193001"/>
    <w:rsid w:val="001974F7"/>
    <w:rsid w:val="001A1021"/>
    <w:rsid w:val="001A13CE"/>
    <w:rsid w:val="001A383E"/>
    <w:rsid w:val="001A4662"/>
    <w:rsid w:val="001B1068"/>
    <w:rsid w:val="001B1F43"/>
    <w:rsid w:val="001B2886"/>
    <w:rsid w:val="001B4357"/>
    <w:rsid w:val="001B5CFF"/>
    <w:rsid w:val="001C25A4"/>
    <w:rsid w:val="001C450A"/>
    <w:rsid w:val="001C6410"/>
    <w:rsid w:val="001C7660"/>
    <w:rsid w:val="001D1B7B"/>
    <w:rsid w:val="001D2C67"/>
    <w:rsid w:val="001D310E"/>
    <w:rsid w:val="001D5590"/>
    <w:rsid w:val="001D59D2"/>
    <w:rsid w:val="001D5C48"/>
    <w:rsid w:val="001D6D53"/>
    <w:rsid w:val="001E0352"/>
    <w:rsid w:val="001E0B47"/>
    <w:rsid w:val="001E2798"/>
    <w:rsid w:val="001E3739"/>
    <w:rsid w:val="001E546C"/>
    <w:rsid w:val="001F0D7E"/>
    <w:rsid w:val="001F35D4"/>
    <w:rsid w:val="001F779A"/>
    <w:rsid w:val="0020130A"/>
    <w:rsid w:val="002109DB"/>
    <w:rsid w:val="00213E8F"/>
    <w:rsid w:val="0021592E"/>
    <w:rsid w:val="0022069F"/>
    <w:rsid w:val="002213D4"/>
    <w:rsid w:val="00223B03"/>
    <w:rsid w:val="00224777"/>
    <w:rsid w:val="002276D5"/>
    <w:rsid w:val="002314DA"/>
    <w:rsid w:val="00231C3F"/>
    <w:rsid w:val="00232114"/>
    <w:rsid w:val="00232CAE"/>
    <w:rsid w:val="002332DC"/>
    <w:rsid w:val="002336BD"/>
    <w:rsid w:val="00234180"/>
    <w:rsid w:val="00235177"/>
    <w:rsid w:val="00236B5D"/>
    <w:rsid w:val="00240D0D"/>
    <w:rsid w:val="00241C0D"/>
    <w:rsid w:val="00242293"/>
    <w:rsid w:val="0024520B"/>
    <w:rsid w:val="00245AFB"/>
    <w:rsid w:val="00245F74"/>
    <w:rsid w:val="0024660D"/>
    <w:rsid w:val="0025378D"/>
    <w:rsid w:val="002603D8"/>
    <w:rsid w:val="00263DD1"/>
    <w:rsid w:val="002677C8"/>
    <w:rsid w:val="0027098C"/>
    <w:rsid w:val="00272749"/>
    <w:rsid w:val="002748E1"/>
    <w:rsid w:val="00276282"/>
    <w:rsid w:val="00276731"/>
    <w:rsid w:val="002809B4"/>
    <w:rsid w:val="00283A06"/>
    <w:rsid w:val="00286413"/>
    <w:rsid w:val="00290728"/>
    <w:rsid w:val="00291335"/>
    <w:rsid w:val="00291A53"/>
    <w:rsid w:val="002932A2"/>
    <w:rsid w:val="002933E9"/>
    <w:rsid w:val="00293F2D"/>
    <w:rsid w:val="00294057"/>
    <w:rsid w:val="00296804"/>
    <w:rsid w:val="00297806"/>
    <w:rsid w:val="002A30E2"/>
    <w:rsid w:val="002A6EFF"/>
    <w:rsid w:val="002B19FF"/>
    <w:rsid w:val="002B3966"/>
    <w:rsid w:val="002B5F46"/>
    <w:rsid w:val="002C1C46"/>
    <w:rsid w:val="002D075F"/>
    <w:rsid w:val="002D1F69"/>
    <w:rsid w:val="002D3EDD"/>
    <w:rsid w:val="002D4822"/>
    <w:rsid w:val="002D5016"/>
    <w:rsid w:val="002D57D8"/>
    <w:rsid w:val="002D5F96"/>
    <w:rsid w:val="002E1D91"/>
    <w:rsid w:val="002E32E1"/>
    <w:rsid w:val="002E699A"/>
    <w:rsid w:val="002F0711"/>
    <w:rsid w:val="002F1C59"/>
    <w:rsid w:val="002F2B32"/>
    <w:rsid w:val="002F5857"/>
    <w:rsid w:val="002F5A93"/>
    <w:rsid w:val="003010E8"/>
    <w:rsid w:val="003034B4"/>
    <w:rsid w:val="00310BFD"/>
    <w:rsid w:val="003120BE"/>
    <w:rsid w:val="00320738"/>
    <w:rsid w:val="0032469F"/>
    <w:rsid w:val="00331C22"/>
    <w:rsid w:val="00336B8E"/>
    <w:rsid w:val="00340C28"/>
    <w:rsid w:val="00345A12"/>
    <w:rsid w:val="00352BC8"/>
    <w:rsid w:val="00355FEA"/>
    <w:rsid w:val="00357CA9"/>
    <w:rsid w:val="00362142"/>
    <w:rsid w:val="00363F29"/>
    <w:rsid w:val="003666A4"/>
    <w:rsid w:val="00373DC1"/>
    <w:rsid w:val="003741F5"/>
    <w:rsid w:val="00374887"/>
    <w:rsid w:val="00376890"/>
    <w:rsid w:val="00385C7F"/>
    <w:rsid w:val="00391370"/>
    <w:rsid w:val="00393532"/>
    <w:rsid w:val="00393A32"/>
    <w:rsid w:val="003B27BB"/>
    <w:rsid w:val="003B3DD9"/>
    <w:rsid w:val="003B47D1"/>
    <w:rsid w:val="003C0810"/>
    <w:rsid w:val="003C5335"/>
    <w:rsid w:val="003D5E91"/>
    <w:rsid w:val="003D6474"/>
    <w:rsid w:val="003E0E9F"/>
    <w:rsid w:val="003E2601"/>
    <w:rsid w:val="003E3E0F"/>
    <w:rsid w:val="003E3FAD"/>
    <w:rsid w:val="003F3CC7"/>
    <w:rsid w:val="003F3FB9"/>
    <w:rsid w:val="003F5874"/>
    <w:rsid w:val="003F6677"/>
    <w:rsid w:val="003F6741"/>
    <w:rsid w:val="003F70D4"/>
    <w:rsid w:val="0040049E"/>
    <w:rsid w:val="0040095C"/>
    <w:rsid w:val="004018A0"/>
    <w:rsid w:val="004034FA"/>
    <w:rsid w:val="00407242"/>
    <w:rsid w:val="0041205A"/>
    <w:rsid w:val="00422D79"/>
    <w:rsid w:val="00424A82"/>
    <w:rsid w:val="004266B4"/>
    <w:rsid w:val="00427619"/>
    <w:rsid w:val="004303CE"/>
    <w:rsid w:val="00431DD4"/>
    <w:rsid w:val="00433B20"/>
    <w:rsid w:val="00440F19"/>
    <w:rsid w:val="004443A6"/>
    <w:rsid w:val="0044505C"/>
    <w:rsid w:val="00445DC5"/>
    <w:rsid w:val="0044619C"/>
    <w:rsid w:val="0044625F"/>
    <w:rsid w:val="00447C53"/>
    <w:rsid w:val="00450130"/>
    <w:rsid w:val="00450B05"/>
    <w:rsid w:val="00451200"/>
    <w:rsid w:val="004533CA"/>
    <w:rsid w:val="00454E75"/>
    <w:rsid w:val="00455980"/>
    <w:rsid w:val="00461830"/>
    <w:rsid w:val="00461E60"/>
    <w:rsid w:val="00462B96"/>
    <w:rsid w:val="00467CD3"/>
    <w:rsid w:val="004702AB"/>
    <w:rsid w:val="00471702"/>
    <w:rsid w:val="004724FF"/>
    <w:rsid w:val="00474368"/>
    <w:rsid w:val="00480099"/>
    <w:rsid w:val="00480EE6"/>
    <w:rsid w:val="00483ADC"/>
    <w:rsid w:val="0048780D"/>
    <w:rsid w:val="00490D44"/>
    <w:rsid w:val="00495B49"/>
    <w:rsid w:val="00496756"/>
    <w:rsid w:val="004A0617"/>
    <w:rsid w:val="004A38AF"/>
    <w:rsid w:val="004A6D1D"/>
    <w:rsid w:val="004C05C6"/>
    <w:rsid w:val="004C56AD"/>
    <w:rsid w:val="004D253E"/>
    <w:rsid w:val="004D2923"/>
    <w:rsid w:val="004D77FD"/>
    <w:rsid w:val="004E06EA"/>
    <w:rsid w:val="004E1AF7"/>
    <w:rsid w:val="004E65CC"/>
    <w:rsid w:val="004F41D8"/>
    <w:rsid w:val="004F4266"/>
    <w:rsid w:val="00501183"/>
    <w:rsid w:val="00503A79"/>
    <w:rsid w:val="0050466F"/>
    <w:rsid w:val="0050505E"/>
    <w:rsid w:val="005053C9"/>
    <w:rsid w:val="0050712D"/>
    <w:rsid w:val="00507AE2"/>
    <w:rsid w:val="005174FC"/>
    <w:rsid w:val="005179C2"/>
    <w:rsid w:val="00517F81"/>
    <w:rsid w:val="00520DC9"/>
    <w:rsid w:val="0052125D"/>
    <w:rsid w:val="0052340B"/>
    <w:rsid w:val="005270B8"/>
    <w:rsid w:val="00532071"/>
    <w:rsid w:val="0053764F"/>
    <w:rsid w:val="00541826"/>
    <w:rsid w:val="00541963"/>
    <w:rsid w:val="00542C84"/>
    <w:rsid w:val="005444E1"/>
    <w:rsid w:val="0054789C"/>
    <w:rsid w:val="00547F65"/>
    <w:rsid w:val="00550304"/>
    <w:rsid w:val="005503C8"/>
    <w:rsid w:val="00550919"/>
    <w:rsid w:val="00551EAA"/>
    <w:rsid w:val="0055267E"/>
    <w:rsid w:val="00552E1E"/>
    <w:rsid w:val="00552EA0"/>
    <w:rsid w:val="00553347"/>
    <w:rsid w:val="0055394A"/>
    <w:rsid w:val="00555F11"/>
    <w:rsid w:val="00556629"/>
    <w:rsid w:val="00556A96"/>
    <w:rsid w:val="005577B6"/>
    <w:rsid w:val="00557DD5"/>
    <w:rsid w:val="00562D23"/>
    <w:rsid w:val="00562D9B"/>
    <w:rsid w:val="00564278"/>
    <w:rsid w:val="00564E28"/>
    <w:rsid w:val="005676ED"/>
    <w:rsid w:val="00570B2A"/>
    <w:rsid w:val="005714C2"/>
    <w:rsid w:val="00572F37"/>
    <w:rsid w:val="0057321A"/>
    <w:rsid w:val="00574C75"/>
    <w:rsid w:val="00581102"/>
    <w:rsid w:val="00584A8A"/>
    <w:rsid w:val="00584B5D"/>
    <w:rsid w:val="00587C5A"/>
    <w:rsid w:val="00593EBF"/>
    <w:rsid w:val="0059518E"/>
    <w:rsid w:val="005A0B8C"/>
    <w:rsid w:val="005A1EAC"/>
    <w:rsid w:val="005A2EC9"/>
    <w:rsid w:val="005A3D3D"/>
    <w:rsid w:val="005B2EF0"/>
    <w:rsid w:val="005B3570"/>
    <w:rsid w:val="005B4DC7"/>
    <w:rsid w:val="005B6D93"/>
    <w:rsid w:val="005B7271"/>
    <w:rsid w:val="005C05FB"/>
    <w:rsid w:val="005C22C4"/>
    <w:rsid w:val="005C608F"/>
    <w:rsid w:val="005C63A8"/>
    <w:rsid w:val="005E1714"/>
    <w:rsid w:val="005E4830"/>
    <w:rsid w:val="005E5933"/>
    <w:rsid w:val="005E637B"/>
    <w:rsid w:val="005E787F"/>
    <w:rsid w:val="005F17E5"/>
    <w:rsid w:val="00601F93"/>
    <w:rsid w:val="006046D1"/>
    <w:rsid w:val="006048E4"/>
    <w:rsid w:val="00606559"/>
    <w:rsid w:val="006065FB"/>
    <w:rsid w:val="006068A8"/>
    <w:rsid w:val="00607E75"/>
    <w:rsid w:val="00607F8B"/>
    <w:rsid w:val="00610C96"/>
    <w:rsid w:val="00614E05"/>
    <w:rsid w:val="0061540F"/>
    <w:rsid w:val="00615FB7"/>
    <w:rsid w:val="0061798F"/>
    <w:rsid w:val="00621172"/>
    <w:rsid w:val="00632C51"/>
    <w:rsid w:val="0063315B"/>
    <w:rsid w:val="0063405F"/>
    <w:rsid w:val="00635D5B"/>
    <w:rsid w:val="0065619B"/>
    <w:rsid w:val="00661B86"/>
    <w:rsid w:val="00663AC6"/>
    <w:rsid w:val="00663D1F"/>
    <w:rsid w:val="006722D5"/>
    <w:rsid w:val="00677467"/>
    <w:rsid w:val="006775BD"/>
    <w:rsid w:val="00680F86"/>
    <w:rsid w:val="006951ED"/>
    <w:rsid w:val="006A5F6B"/>
    <w:rsid w:val="006A7881"/>
    <w:rsid w:val="006B21BB"/>
    <w:rsid w:val="006B6121"/>
    <w:rsid w:val="006B7FCD"/>
    <w:rsid w:val="006C0C3A"/>
    <w:rsid w:val="006C17E8"/>
    <w:rsid w:val="006C2578"/>
    <w:rsid w:val="006C29A0"/>
    <w:rsid w:val="006C55EB"/>
    <w:rsid w:val="006D108F"/>
    <w:rsid w:val="006D23C4"/>
    <w:rsid w:val="006D3D81"/>
    <w:rsid w:val="006D42E0"/>
    <w:rsid w:val="006E45F9"/>
    <w:rsid w:val="006E47CE"/>
    <w:rsid w:val="006E5469"/>
    <w:rsid w:val="006F135E"/>
    <w:rsid w:val="006F795B"/>
    <w:rsid w:val="00701856"/>
    <w:rsid w:val="00701C3B"/>
    <w:rsid w:val="00702310"/>
    <w:rsid w:val="00702759"/>
    <w:rsid w:val="007028D0"/>
    <w:rsid w:val="00707A80"/>
    <w:rsid w:val="007158F1"/>
    <w:rsid w:val="00721B4A"/>
    <w:rsid w:val="00724FEE"/>
    <w:rsid w:val="00727689"/>
    <w:rsid w:val="007302CF"/>
    <w:rsid w:val="00730A03"/>
    <w:rsid w:val="0073139B"/>
    <w:rsid w:val="0073180D"/>
    <w:rsid w:val="007330DE"/>
    <w:rsid w:val="0073708B"/>
    <w:rsid w:val="007407F3"/>
    <w:rsid w:val="00741F9C"/>
    <w:rsid w:val="00742AD3"/>
    <w:rsid w:val="00745E54"/>
    <w:rsid w:val="00752BB9"/>
    <w:rsid w:val="00754A5F"/>
    <w:rsid w:val="00757678"/>
    <w:rsid w:val="007703ED"/>
    <w:rsid w:val="00770ADB"/>
    <w:rsid w:val="007725D3"/>
    <w:rsid w:val="00773563"/>
    <w:rsid w:val="00776C28"/>
    <w:rsid w:val="00776CF3"/>
    <w:rsid w:val="00776E3A"/>
    <w:rsid w:val="007773AF"/>
    <w:rsid w:val="007802BA"/>
    <w:rsid w:val="00780A2D"/>
    <w:rsid w:val="00783D9D"/>
    <w:rsid w:val="007845FB"/>
    <w:rsid w:val="007853BB"/>
    <w:rsid w:val="00786763"/>
    <w:rsid w:val="0078734D"/>
    <w:rsid w:val="0079362A"/>
    <w:rsid w:val="00794AFF"/>
    <w:rsid w:val="007A1727"/>
    <w:rsid w:val="007A21DF"/>
    <w:rsid w:val="007A5BAD"/>
    <w:rsid w:val="007A6E14"/>
    <w:rsid w:val="007B0746"/>
    <w:rsid w:val="007B28DD"/>
    <w:rsid w:val="007B303F"/>
    <w:rsid w:val="007B4E16"/>
    <w:rsid w:val="007B5718"/>
    <w:rsid w:val="007C2C8B"/>
    <w:rsid w:val="007C43C9"/>
    <w:rsid w:val="007D1691"/>
    <w:rsid w:val="007D5A51"/>
    <w:rsid w:val="007D61E1"/>
    <w:rsid w:val="007E0EBF"/>
    <w:rsid w:val="007E1979"/>
    <w:rsid w:val="007E25B5"/>
    <w:rsid w:val="007E48BB"/>
    <w:rsid w:val="007E53F0"/>
    <w:rsid w:val="007E7207"/>
    <w:rsid w:val="007F032D"/>
    <w:rsid w:val="007F0FC3"/>
    <w:rsid w:val="007F1EC4"/>
    <w:rsid w:val="00806AFC"/>
    <w:rsid w:val="008106AC"/>
    <w:rsid w:val="00811FA2"/>
    <w:rsid w:val="00816550"/>
    <w:rsid w:val="008212F4"/>
    <w:rsid w:val="00822B8E"/>
    <w:rsid w:val="008269C4"/>
    <w:rsid w:val="00827F78"/>
    <w:rsid w:val="00830596"/>
    <w:rsid w:val="00830774"/>
    <w:rsid w:val="00833D67"/>
    <w:rsid w:val="008377B7"/>
    <w:rsid w:val="008400BE"/>
    <w:rsid w:val="008400FC"/>
    <w:rsid w:val="008446DB"/>
    <w:rsid w:val="0085111E"/>
    <w:rsid w:val="00851C77"/>
    <w:rsid w:val="0085582A"/>
    <w:rsid w:val="00856164"/>
    <w:rsid w:val="00874CF3"/>
    <w:rsid w:val="00881DD1"/>
    <w:rsid w:val="0088680D"/>
    <w:rsid w:val="008918F0"/>
    <w:rsid w:val="00893D32"/>
    <w:rsid w:val="0089439C"/>
    <w:rsid w:val="00895EDF"/>
    <w:rsid w:val="008966E8"/>
    <w:rsid w:val="0089795D"/>
    <w:rsid w:val="008A05B2"/>
    <w:rsid w:val="008A1105"/>
    <w:rsid w:val="008A14F6"/>
    <w:rsid w:val="008A2486"/>
    <w:rsid w:val="008A41A9"/>
    <w:rsid w:val="008A45D6"/>
    <w:rsid w:val="008A5F8C"/>
    <w:rsid w:val="008A68BF"/>
    <w:rsid w:val="008A7DD7"/>
    <w:rsid w:val="008B0959"/>
    <w:rsid w:val="008B28C3"/>
    <w:rsid w:val="008B3E99"/>
    <w:rsid w:val="008B7C21"/>
    <w:rsid w:val="008C153C"/>
    <w:rsid w:val="008C4443"/>
    <w:rsid w:val="008C4697"/>
    <w:rsid w:val="008C4BB6"/>
    <w:rsid w:val="008C5F2B"/>
    <w:rsid w:val="008D0744"/>
    <w:rsid w:val="008D2D65"/>
    <w:rsid w:val="008D415C"/>
    <w:rsid w:val="008E0984"/>
    <w:rsid w:val="008E0ABD"/>
    <w:rsid w:val="008E109E"/>
    <w:rsid w:val="008E1515"/>
    <w:rsid w:val="008E41FB"/>
    <w:rsid w:val="008E555D"/>
    <w:rsid w:val="008E68BE"/>
    <w:rsid w:val="008F0D7F"/>
    <w:rsid w:val="008F1041"/>
    <w:rsid w:val="008F1AF4"/>
    <w:rsid w:val="008F1F41"/>
    <w:rsid w:val="008F7CAF"/>
    <w:rsid w:val="00900082"/>
    <w:rsid w:val="00903360"/>
    <w:rsid w:val="0090585F"/>
    <w:rsid w:val="00911342"/>
    <w:rsid w:val="00913A47"/>
    <w:rsid w:val="0091791E"/>
    <w:rsid w:val="0092414F"/>
    <w:rsid w:val="00930229"/>
    <w:rsid w:val="00930D1D"/>
    <w:rsid w:val="009318ED"/>
    <w:rsid w:val="00931C82"/>
    <w:rsid w:val="00932346"/>
    <w:rsid w:val="009334CA"/>
    <w:rsid w:val="00934CD5"/>
    <w:rsid w:val="00936683"/>
    <w:rsid w:val="0093692B"/>
    <w:rsid w:val="009423A3"/>
    <w:rsid w:val="00942878"/>
    <w:rsid w:val="00944B9C"/>
    <w:rsid w:val="00946745"/>
    <w:rsid w:val="00951830"/>
    <w:rsid w:val="009527B2"/>
    <w:rsid w:val="00952902"/>
    <w:rsid w:val="0095639E"/>
    <w:rsid w:val="0096042A"/>
    <w:rsid w:val="00961878"/>
    <w:rsid w:val="00962AA3"/>
    <w:rsid w:val="00962C7D"/>
    <w:rsid w:val="00965BBF"/>
    <w:rsid w:val="009663B6"/>
    <w:rsid w:val="009667FD"/>
    <w:rsid w:val="00966EE3"/>
    <w:rsid w:val="00982F01"/>
    <w:rsid w:val="00984956"/>
    <w:rsid w:val="00990478"/>
    <w:rsid w:val="00991ED5"/>
    <w:rsid w:val="00992420"/>
    <w:rsid w:val="00992665"/>
    <w:rsid w:val="00992826"/>
    <w:rsid w:val="009938E5"/>
    <w:rsid w:val="00995C81"/>
    <w:rsid w:val="009A2026"/>
    <w:rsid w:val="009A2CB0"/>
    <w:rsid w:val="009A365F"/>
    <w:rsid w:val="009A554D"/>
    <w:rsid w:val="009B17DC"/>
    <w:rsid w:val="009B3C56"/>
    <w:rsid w:val="009B444E"/>
    <w:rsid w:val="009B454E"/>
    <w:rsid w:val="009B6688"/>
    <w:rsid w:val="009C3D96"/>
    <w:rsid w:val="009C51C7"/>
    <w:rsid w:val="009D4F4C"/>
    <w:rsid w:val="009D64A1"/>
    <w:rsid w:val="009D7C2F"/>
    <w:rsid w:val="009E033C"/>
    <w:rsid w:val="009E2C5C"/>
    <w:rsid w:val="009E4AE0"/>
    <w:rsid w:val="009E5380"/>
    <w:rsid w:val="009F198B"/>
    <w:rsid w:val="009F2397"/>
    <w:rsid w:val="009F26CB"/>
    <w:rsid w:val="009F427C"/>
    <w:rsid w:val="009F59E5"/>
    <w:rsid w:val="009F5AF2"/>
    <w:rsid w:val="009F69F0"/>
    <w:rsid w:val="00A021FD"/>
    <w:rsid w:val="00A06F3E"/>
    <w:rsid w:val="00A17AD5"/>
    <w:rsid w:val="00A20CB9"/>
    <w:rsid w:val="00A21AD0"/>
    <w:rsid w:val="00A33C63"/>
    <w:rsid w:val="00A410A3"/>
    <w:rsid w:val="00A41345"/>
    <w:rsid w:val="00A414AA"/>
    <w:rsid w:val="00A467AC"/>
    <w:rsid w:val="00A5181C"/>
    <w:rsid w:val="00A52728"/>
    <w:rsid w:val="00A53964"/>
    <w:rsid w:val="00A551BF"/>
    <w:rsid w:val="00A55283"/>
    <w:rsid w:val="00A578DB"/>
    <w:rsid w:val="00A61745"/>
    <w:rsid w:val="00A62F20"/>
    <w:rsid w:val="00A64701"/>
    <w:rsid w:val="00A664EE"/>
    <w:rsid w:val="00A66B9F"/>
    <w:rsid w:val="00A7214A"/>
    <w:rsid w:val="00A72606"/>
    <w:rsid w:val="00A72769"/>
    <w:rsid w:val="00A8052D"/>
    <w:rsid w:val="00A844A1"/>
    <w:rsid w:val="00A87372"/>
    <w:rsid w:val="00A92C4A"/>
    <w:rsid w:val="00A94962"/>
    <w:rsid w:val="00A95660"/>
    <w:rsid w:val="00A957C2"/>
    <w:rsid w:val="00AA055A"/>
    <w:rsid w:val="00AB1F2B"/>
    <w:rsid w:val="00AB4D9D"/>
    <w:rsid w:val="00AC0B7B"/>
    <w:rsid w:val="00AC0DA9"/>
    <w:rsid w:val="00AC2F9F"/>
    <w:rsid w:val="00AC3042"/>
    <w:rsid w:val="00AD01EE"/>
    <w:rsid w:val="00AD7404"/>
    <w:rsid w:val="00AE3E63"/>
    <w:rsid w:val="00AE55A4"/>
    <w:rsid w:val="00AE6489"/>
    <w:rsid w:val="00AE662B"/>
    <w:rsid w:val="00AF090E"/>
    <w:rsid w:val="00AF4558"/>
    <w:rsid w:val="00AF4A96"/>
    <w:rsid w:val="00AF5405"/>
    <w:rsid w:val="00AF631A"/>
    <w:rsid w:val="00B01AFF"/>
    <w:rsid w:val="00B025D5"/>
    <w:rsid w:val="00B04F7D"/>
    <w:rsid w:val="00B06A83"/>
    <w:rsid w:val="00B11936"/>
    <w:rsid w:val="00B13D1A"/>
    <w:rsid w:val="00B16769"/>
    <w:rsid w:val="00B24848"/>
    <w:rsid w:val="00B2500B"/>
    <w:rsid w:val="00B26D9C"/>
    <w:rsid w:val="00B371B7"/>
    <w:rsid w:val="00B42115"/>
    <w:rsid w:val="00B42A3A"/>
    <w:rsid w:val="00B454B7"/>
    <w:rsid w:val="00B458B3"/>
    <w:rsid w:val="00B52B71"/>
    <w:rsid w:val="00B552BF"/>
    <w:rsid w:val="00B6170F"/>
    <w:rsid w:val="00B625FB"/>
    <w:rsid w:val="00B62948"/>
    <w:rsid w:val="00B65240"/>
    <w:rsid w:val="00B65388"/>
    <w:rsid w:val="00B66BE1"/>
    <w:rsid w:val="00B67C4C"/>
    <w:rsid w:val="00B71D73"/>
    <w:rsid w:val="00B753F2"/>
    <w:rsid w:val="00B77154"/>
    <w:rsid w:val="00B813AB"/>
    <w:rsid w:val="00B82F27"/>
    <w:rsid w:val="00B85A69"/>
    <w:rsid w:val="00B93852"/>
    <w:rsid w:val="00B95320"/>
    <w:rsid w:val="00BA08D9"/>
    <w:rsid w:val="00BA3865"/>
    <w:rsid w:val="00BA42EA"/>
    <w:rsid w:val="00BA4607"/>
    <w:rsid w:val="00BA530C"/>
    <w:rsid w:val="00BA7978"/>
    <w:rsid w:val="00BB30B8"/>
    <w:rsid w:val="00BB3D3F"/>
    <w:rsid w:val="00BB4537"/>
    <w:rsid w:val="00BB6338"/>
    <w:rsid w:val="00BB6839"/>
    <w:rsid w:val="00BB69F0"/>
    <w:rsid w:val="00BD07CA"/>
    <w:rsid w:val="00BD0E9B"/>
    <w:rsid w:val="00BD1F2D"/>
    <w:rsid w:val="00BD239D"/>
    <w:rsid w:val="00BD6895"/>
    <w:rsid w:val="00BD689B"/>
    <w:rsid w:val="00BE22D9"/>
    <w:rsid w:val="00BE672C"/>
    <w:rsid w:val="00BE7249"/>
    <w:rsid w:val="00BF0DF4"/>
    <w:rsid w:val="00BF16F3"/>
    <w:rsid w:val="00BF21B0"/>
    <w:rsid w:val="00C01CC6"/>
    <w:rsid w:val="00C05B57"/>
    <w:rsid w:val="00C079E9"/>
    <w:rsid w:val="00C10F0E"/>
    <w:rsid w:val="00C12AF1"/>
    <w:rsid w:val="00C13034"/>
    <w:rsid w:val="00C141D5"/>
    <w:rsid w:val="00C14AAA"/>
    <w:rsid w:val="00C16635"/>
    <w:rsid w:val="00C21066"/>
    <w:rsid w:val="00C2258F"/>
    <w:rsid w:val="00C23058"/>
    <w:rsid w:val="00C2466E"/>
    <w:rsid w:val="00C26A85"/>
    <w:rsid w:val="00C305FF"/>
    <w:rsid w:val="00C3127E"/>
    <w:rsid w:val="00C3328B"/>
    <w:rsid w:val="00C403A1"/>
    <w:rsid w:val="00C40934"/>
    <w:rsid w:val="00C42E0E"/>
    <w:rsid w:val="00C46288"/>
    <w:rsid w:val="00C46AA8"/>
    <w:rsid w:val="00C47A29"/>
    <w:rsid w:val="00C50955"/>
    <w:rsid w:val="00C511AE"/>
    <w:rsid w:val="00C55B22"/>
    <w:rsid w:val="00C55E05"/>
    <w:rsid w:val="00C5636B"/>
    <w:rsid w:val="00C57CFE"/>
    <w:rsid w:val="00C57E1E"/>
    <w:rsid w:val="00C614F7"/>
    <w:rsid w:val="00C63886"/>
    <w:rsid w:val="00C67923"/>
    <w:rsid w:val="00C73E15"/>
    <w:rsid w:val="00C85E96"/>
    <w:rsid w:val="00C87EFF"/>
    <w:rsid w:val="00C94A8B"/>
    <w:rsid w:val="00C9741C"/>
    <w:rsid w:val="00CA05F4"/>
    <w:rsid w:val="00CA1B56"/>
    <w:rsid w:val="00CA403F"/>
    <w:rsid w:val="00CA4A32"/>
    <w:rsid w:val="00CA7CD1"/>
    <w:rsid w:val="00CA7FA7"/>
    <w:rsid w:val="00CB300C"/>
    <w:rsid w:val="00CB5B65"/>
    <w:rsid w:val="00CB6273"/>
    <w:rsid w:val="00CC1C60"/>
    <w:rsid w:val="00CC5257"/>
    <w:rsid w:val="00CC6127"/>
    <w:rsid w:val="00CD0583"/>
    <w:rsid w:val="00CD2F15"/>
    <w:rsid w:val="00CD5489"/>
    <w:rsid w:val="00CE218A"/>
    <w:rsid w:val="00CE23CC"/>
    <w:rsid w:val="00CE3AA0"/>
    <w:rsid w:val="00CE4C2F"/>
    <w:rsid w:val="00CE6CDD"/>
    <w:rsid w:val="00CF4D51"/>
    <w:rsid w:val="00CF7425"/>
    <w:rsid w:val="00D01DDE"/>
    <w:rsid w:val="00D04245"/>
    <w:rsid w:val="00D1332A"/>
    <w:rsid w:val="00D13ABB"/>
    <w:rsid w:val="00D148A8"/>
    <w:rsid w:val="00D14D90"/>
    <w:rsid w:val="00D1735D"/>
    <w:rsid w:val="00D2192A"/>
    <w:rsid w:val="00D2213D"/>
    <w:rsid w:val="00D22558"/>
    <w:rsid w:val="00D23308"/>
    <w:rsid w:val="00D23356"/>
    <w:rsid w:val="00D3085C"/>
    <w:rsid w:val="00D30921"/>
    <w:rsid w:val="00D40DA8"/>
    <w:rsid w:val="00D417B7"/>
    <w:rsid w:val="00D42177"/>
    <w:rsid w:val="00D42CD3"/>
    <w:rsid w:val="00D44399"/>
    <w:rsid w:val="00D45748"/>
    <w:rsid w:val="00D46486"/>
    <w:rsid w:val="00D4668E"/>
    <w:rsid w:val="00D467B5"/>
    <w:rsid w:val="00D52743"/>
    <w:rsid w:val="00D54067"/>
    <w:rsid w:val="00D554D9"/>
    <w:rsid w:val="00D557FE"/>
    <w:rsid w:val="00D640FC"/>
    <w:rsid w:val="00D65F1A"/>
    <w:rsid w:val="00D676DD"/>
    <w:rsid w:val="00D738EC"/>
    <w:rsid w:val="00D766AE"/>
    <w:rsid w:val="00D7772C"/>
    <w:rsid w:val="00D82522"/>
    <w:rsid w:val="00D8305D"/>
    <w:rsid w:val="00D83218"/>
    <w:rsid w:val="00D83B06"/>
    <w:rsid w:val="00D83FFF"/>
    <w:rsid w:val="00D848B8"/>
    <w:rsid w:val="00D86B9C"/>
    <w:rsid w:val="00D903DA"/>
    <w:rsid w:val="00D906E4"/>
    <w:rsid w:val="00D9110A"/>
    <w:rsid w:val="00D93916"/>
    <w:rsid w:val="00D9534B"/>
    <w:rsid w:val="00D96ABF"/>
    <w:rsid w:val="00DA25F5"/>
    <w:rsid w:val="00DA6AE8"/>
    <w:rsid w:val="00DB0552"/>
    <w:rsid w:val="00DB1AF0"/>
    <w:rsid w:val="00DB4ED4"/>
    <w:rsid w:val="00DB4F78"/>
    <w:rsid w:val="00DB53B2"/>
    <w:rsid w:val="00DB7B4E"/>
    <w:rsid w:val="00DC3C8E"/>
    <w:rsid w:val="00DC5D2D"/>
    <w:rsid w:val="00DD130F"/>
    <w:rsid w:val="00DD48B6"/>
    <w:rsid w:val="00DD6945"/>
    <w:rsid w:val="00DD6C0F"/>
    <w:rsid w:val="00DD6FFD"/>
    <w:rsid w:val="00DE14F6"/>
    <w:rsid w:val="00DE1760"/>
    <w:rsid w:val="00DE1C8E"/>
    <w:rsid w:val="00DE4CDD"/>
    <w:rsid w:val="00DE6EF5"/>
    <w:rsid w:val="00DE7DF9"/>
    <w:rsid w:val="00DF0955"/>
    <w:rsid w:val="00DF0DAE"/>
    <w:rsid w:val="00DF6791"/>
    <w:rsid w:val="00E01461"/>
    <w:rsid w:val="00E06A7B"/>
    <w:rsid w:val="00E07866"/>
    <w:rsid w:val="00E07E70"/>
    <w:rsid w:val="00E1646A"/>
    <w:rsid w:val="00E170E6"/>
    <w:rsid w:val="00E17D79"/>
    <w:rsid w:val="00E213F1"/>
    <w:rsid w:val="00E22EB5"/>
    <w:rsid w:val="00E23C75"/>
    <w:rsid w:val="00E273CB"/>
    <w:rsid w:val="00E32A30"/>
    <w:rsid w:val="00E3446C"/>
    <w:rsid w:val="00E35FD6"/>
    <w:rsid w:val="00E40AED"/>
    <w:rsid w:val="00E42E02"/>
    <w:rsid w:val="00E43429"/>
    <w:rsid w:val="00E43BCD"/>
    <w:rsid w:val="00E46C0F"/>
    <w:rsid w:val="00E500BF"/>
    <w:rsid w:val="00E52276"/>
    <w:rsid w:val="00E55063"/>
    <w:rsid w:val="00E57E23"/>
    <w:rsid w:val="00E647AC"/>
    <w:rsid w:val="00E71AB1"/>
    <w:rsid w:val="00E7279E"/>
    <w:rsid w:val="00E755F5"/>
    <w:rsid w:val="00E80A19"/>
    <w:rsid w:val="00E83B12"/>
    <w:rsid w:val="00E86B17"/>
    <w:rsid w:val="00E86BDD"/>
    <w:rsid w:val="00E9130E"/>
    <w:rsid w:val="00E91DDB"/>
    <w:rsid w:val="00E93972"/>
    <w:rsid w:val="00E93EA2"/>
    <w:rsid w:val="00E93F69"/>
    <w:rsid w:val="00E952FE"/>
    <w:rsid w:val="00E975BC"/>
    <w:rsid w:val="00EA19C8"/>
    <w:rsid w:val="00EA3C64"/>
    <w:rsid w:val="00EA5409"/>
    <w:rsid w:val="00EA7578"/>
    <w:rsid w:val="00EA7AEB"/>
    <w:rsid w:val="00EB1AAD"/>
    <w:rsid w:val="00EB3FED"/>
    <w:rsid w:val="00EB7351"/>
    <w:rsid w:val="00EC2CD5"/>
    <w:rsid w:val="00EC7766"/>
    <w:rsid w:val="00ED0302"/>
    <w:rsid w:val="00ED0DCA"/>
    <w:rsid w:val="00ED168F"/>
    <w:rsid w:val="00ED1E13"/>
    <w:rsid w:val="00ED28EF"/>
    <w:rsid w:val="00ED3675"/>
    <w:rsid w:val="00ED5D0B"/>
    <w:rsid w:val="00ED7F61"/>
    <w:rsid w:val="00EE29BD"/>
    <w:rsid w:val="00EE3164"/>
    <w:rsid w:val="00EE5F48"/>
    <w:rsid w:val="00EE64AC"/>
    <w:rsid w:val="00EE7758"/>
    <w:rsid w:val="00EF6F9D"/>
    <w:rsid w:val="00F0232C"/>
    <w:rsid w:val="00F036DA"/>
    <w:rsid w:val="00F051E8"/>
    <w:rsid w:val="00F0706F"/>
    <w:rsid w:val="00F10793"/>
    <w:rsid w:val="00F10A07"/>
    <w:rsid w:val="00F1286B"/>
    <w:rsid w:val="00F16102"/>
    <w:rsid w:val="00F1689E"/>
    <w:rsid w:val="00F200F8"/>
    <w:rsid w:val="00F2182E"/>
    <w:rsid w:val="00F2252A"/>
    <w:rsid w:val="00F22EDA"/>
    <w:rsid w:val="00F246F3"/>
    <w:rsid w:val="00F24A39"/>
    <w:rsid w:val="00F301F3"/>
    <w:rsid w:val="00F30273"/>
    <w:rsid w:val="00F308F4"/>
    <w:rsid w:val="00F32EFC"/>
    <w:rsid w:val="00F33F4A"/>
    <w:rsid w:val="00F34FDD"/>
    <w:rsid w:val="00F37CE9"/>
    <w:rsid w:val="00F47F21"/>
    <w:rsid w:val="00F507D7"/>
    <w:rsid w:val="00F51FE1"/>
    <w:rsid w:val="00F53D1B"/>
    <w:rsid w:val="00F60EF4"/>
    <w:rsid w:val="00F66DB3"/>
    <w:rsid w:val="00F715FF"/>
    <w:rsid w:val="00F71C29"/>
    <w:rsid w:val="00F72639"/>
    <w:rsid w:val="00F76192"/>
    <w:rsid w:val="00F80F02"/>
    <w:rsid w:val="00F82603"/>
    <w:rsid w:val="00F83F8E"/>
    <w:rsid w:val="00F8452B"/>
    <w:rsid w:val="00F8483D"/>
    <w:rsid w:val="00F848BA"/>
    <w:rsid w:val="00F8606C"/>
    <w:rsid w:val="00F8619C"/>
    <w:rsid w:val="00F8733D"/>
    <w:rsid w:val="00F94C32"/>
    <w:rsid w:val="00FA0D9D"/>
    <w:rsid w:val="00FA3437"/>
    <w:rsid w:val="00FA5A58"/>
    <w:rsid w:val="00FA5D7A"/>
    <w:rsid w:val="00FA76DD"/>
    <w:rsid w:val="00FA7816"/>
    <w:rsid w:val="00FA7AA8"/>
    <w:rsid w:val="00FB2CD1"/>
    <w:rsid w:val="00FB3639"/>
    <w:rsid w:val="00FB3AC1"/>
    <w:rsid w:val="00FB3D8D"/>
    <w:rsid w:val="00FB4A5E"/>
    <w:rsid w:val="00FB5089"/>
    <w:rsid w:val="00FB734C"/>
    <w:rsid w:val="00FB7E6D"/>
    <w:rsid w:val="00FC00BA"/>
    <w:rsid w:val="00FC3146"/>
    <w:rsid w:val="00FC48AC"/>
    <w:rsid w:val="00FC68E8"/>
    <w:rsid w:val="00FD3087"/>
    <w:rsid w:val="00FD3A1D"/>
    <w:rsid w:val="00FD5B12"/>
    <w:rsid w:val="00FD7C02"/>
    <w:rsid w:val="00FE1D7A"/>
    <w:rsid w:val="00FF17C8"/>
    <w:rsid w:val="00FF2B7A"/>
    <w:rsid w:val="00FF5E47"/>
    <w:rsid w:val="00FF66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182FCE-F86F-4BF3-92C3-B3406B31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 Mitra" w:eastAsiaTheme="minorHAnsi" w:hAnsi="B Mitra" w:cs="B Mitra"/>
        <w:sz w:val="22"/>
        <w:szCs w:val="22"/>
        <w:lang w:val="en-US" w:eastAsia="en-US" w:bidi="ar-SA"/>
      </w:rPr>
    </w:rPrDefault>
    <w:pPrDefault>
      <w:pPr>
        <w:bidi/>
        <w:spacing w:before="40" w:line="257" w:lineRule="auto"/>
        <w:jc w:val="lowKashida"/>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AEB"/>
    <w:pPr>
      <w:spacing w:before="0" w:after="160" w:line="256" w:lineRule="auto"/>
      <w:ind w:firstLine="288"/>
    </w:pPr>
    <w:rPr>
      <w:sz w:val="28"/>
      <w:szCs w:val="28"/>
      <w:lang w:bidi="fa-IR"/>
    </w:rPr>
  </w:style>
  <w:style w:type="paragraph" w:styleId="Heading1">
    <w:name w:val="heading 1"/>
    <w:basedOn w:val="Normal"/>
    <w:next w:val="Normal"/>
    <w:link w:val="Heading1Char"/>
    <w:uiPriority w:val="9"/>
    <w:qFormat/>
    <w:rsid w:val="00E40AED"/>
    <w:pPr>
      <w:outlineLvl w:val="0"/>
    </w:pPr>
    <w:rPr>
      <w:rFonts w:ascii="B Titr" w:hAnsi="B Titr" w:cs="B Titr"/>
      <w:color w:val="5B9BD5" w:themeColor="accent1"/>
    </w:rPr>
  </w:style>
  <w:style w:type="paragraph" w:styleId="Heading2">
    <w:name w:val="heading 2"/>
    <w:basedOn w:val="Normal"/>
    <w:next w:val="Normal"/>
    <w:link w:val="Heading2Char"/>
    <w:uiPriority w:val="9"/>
    <w:unhideWhenUsed/>
    <w:qFormat/>
    <w:rsid w:val="00E40AED"/>
    <w:pPr>
      <w:outlineLvl w:val="1"/>
    </w:pPr>
    <w:rPr>
      <w:rFonts w:ascii="B Titr" w:hAnsi="B Titr" w:cs="Noor_Titr"/>
      <w:b/>
      <w:bCs/>
    </w:rPr>
  </w:style>
  <w:style w:type="paragraph" w:styleId="Heading3">
    <w:name w:val="heading 3"/>
    <w:basedOn w:val="Heading2"/>
    <w:next w:val="Normal"/>
    <w:link w:val="Heading3Char"/>
    <w:uiPriority w:val="9"/>
    <w:unhideWhenUsed/>
    <w:qFormat/>
    <w:rsid w:val="00D40DA8"/>
    <w:pPr>
      <w:outlineLvl w:val="2"/>
    </w:pPr>
    <w:rPr>
      <w:sz w:val="24"/>
      <w:szCs w:val="24"/>
    </w:rPr>
  </w:style>
  <w:style w:type="paragraph" w:styleId="Heading4">
    <w:name w:val="heading 4"/>
    <w:basedOn w:val="Heading3"/>
    <w:next w:val="Normal"/>
    <w:link w:val="Heading4Char"/>
    <w:uiPriority w:val="9"/>
    <w:unhideWhenUsed/>
    <w:qFormat/>
    <w:rsid w:val="00E40AED"/>
    <w:pPr>
      <w:outlineLvl w:val="3"/>
    </w:pPr>
    <w:rPr>
      <w:color w:val="7F7F7F" w:themeColor="text1" w:themeTint="80"/>
    </w:rPr>
  </w:style>
  <w:style w:type="paragraph" w:styleId="Heading5">
    <w:name w:val="heading 5"/>
    <w:basedOn w:val="Heading4"/>
    <w:next w:val="Normal"/>
    <w:link w:val="Heading5Char"/>
    <w:uiPriority w:val="9"/>
    <w:unhideWhenUsed/>
    <w:qFormat/>
    <w:rsid w:val="00E40AED"/>
    <w:pPr>
      <w:outlineLvl w:val="4"/>
    </w:pPr>
    <w:rPr>
      <w:sz w:val="22"/>
      <w:szCs w:val="22"/>
    </w:rPr>
  </w:style>
  <w:style w:type="paragraph" w:styleId="Heading6">
    <w:name w:val="heading 6"/>
    <w:basedOn w:val="Heading5"/>
    <w:next w:val="Normal"/>
    <w:link w:val="Heading6Char"/>
    <w:uiPriority w:val="9"/>
    <w:unhideWhenUsed/>
    <w:qFormat/>
    <w:rsid w:val="00E40AED"/>
    <w:pPr>
      <w:outlineLvl w:val="5"/>
    </w:pPr>
    <w:rPr>
      <w:i/>
      <w:iCs/>
    </w:rPr>
  </w:style>
  <w:style w:type="paragraph" w:styleId="Heading7">
    <w:name w:val="heading 7"/>
    <w:basedOn w:val="Normal"/>
    <w:next w:val="Normal"/>
    <w:link w:val="Heading7Char"/>
    <w:uiPriority w:val="9"/>
    <w:semiHidden/>
    <w:unhideWhenUsed/>
    <w:qFormat/>
    <w:rsid w:val="00D8305D"/>
    <w:pPr>
      <w:keepNext/>
      <w:keepLines/>
      <w:spacing w:before="40" w:after="0" w:line="254" w:lineRule="auto"/>
      <w:ind w:hanging="1"/>
      <w:jc w:val="both"/>
      <w:outlineLvl w:val="6"/>
    </w:pPr>
    <w:rPr>
      <w:rFonts w:eastAsiaTheme="majorEastAsia"/>
      <w:b/>
      <w:i/>
      <w:sz w:val="26"/>
    </w:rPr>
  </w:style>
  <w:style w:type="paragraph" w:styleId="Heading8">
    <w:name w:val="heading 8"/>
    <w:basedOn w:val="Normal"/>
    <w:next w:val="Normal"/>
    <w:link w:val="Heading8Char"/>
    <w:uiPriority w:val="9"/>
    <w:semiHidden/>
    <w:unhideWhenUsed/>
    <w:qFormat/>
    <w:rsid w:val="00D8305D"/>
    <w:pPr>
      <w:keepNext/>
      <w:keepLines/>
      <w:spacing w:before="40" w:after="0" w:line="254" w:lineRule="auto"/>
      <w:ind w:hanging="1"/>
      <w:outlineLvl w:val="7"/>
    </w:pPr>
    <w:rPr>
      <w:rFonts w:eastAsiaTheme="majorEastAsia"/>
      <w:i/>
    </w:rPr>
  </w:style>
  <w:style w:type="paragraph" w:styleId="Heading9">
    <w:name w:val="heading 9"/>
    <w:basedOn w:val="Normal"/>
    <w:next w:val="Normal"/>
    <w:link w:val="Heading9Char"/>
    <w:uiPriority w:val="9"/>
    <w:semiHidden/>
    <w:unhideWhenUsed/>
    <w:qFormat/>
    <w:rsid w:val="00D8305D"/>
    <w:pPr>
      <w:keepNext/>
      <w:keepLines/>
      <w:spacing w:before="40" w:after="0" w:line="254" w:lineRule="auto"/>
      <w:ind w:hanging="1"/>
      <w:outlineLvl w:val="8"/>
    </w:pPr>
    <w:rPr>
      <w:rFonts w:eastAsiaTheme="majorEastAsi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AED"/>
    <w:rPr>
      <w:rFonts w:ascii="B Titr" w:hAnsi="B Titr" w:cs="B Titr"/>
      <w:color w:val="5B9BD5" w:themeColor="accent1"/>
      <w:sz w:val="28"/>
      <w:szCs w:val="28"/>
      <w:lang w:bidi="fa-IR"/>
    </w:rPr>
  </w:style>
  <w:style w:type="character" w:customStyle="1" w:styleId="Heading2Char">
    <w:name w:val="Heading 2 Char"/>
    <w:basedOn w:val="DefaultParagraphFont"/>
    <w:link w:val="Heading2"/>
    <w:uiPriority w:val="9"/>
    <w:rsid w:val="00E40AED"/>
    <w:rPr>
      <w:rFonts w:ascii="B Titr" w:hAnsi="B Titr" w:cs="Noor_Titr"/>
      <w:b/>
      <w:bCs/>
      <w:sz w:val="28"/>
      <w:szCs w:val="28"/>
      <w:lang w:bidi="fa-IR"/>
    </w:rPr>
  </w:style>
  <w:style w:type="character" w:customStyle="1" w:styleId="Heading3Char">
    <w:name w:val="Heading 3 Char"/>
    <w:basedOn w:val="DefaultParagraphFont"/>
    <w:link w:val="Heading3"/>
    <w:uiPriority w:val="9"/>
    <w:rsid w:val="00D40DA8"/>
    <w:rPr>
      <w:rFonts w:ascii="B Titr" w:hAnsi="B Titr" w:cs="Noor_Titr"/>
      <w:b/>
      <w:bCs/>
      <w:sz w:val="24"/>
      <w:szCs w:val="24"/>
      <w:lang w:bidi="fa-IR"/>
    </w:rPr>
  </w:style>
  <w:style w:type="character" w:customStyle="1" w:styleId="Heading4Char">
    <w:name w:val="Heading 4 Char"/>
    <w:basedOn w:val="DefaultParagraphFont"/>
    <w:link w:val="Heading4"/>
    <w:uiPriority w:val="9"/>
    <w:rsid w:val="00E40AED"/>
    <w:rPr>
      <w:rFonts w:ascii="Noor_Titr" w:hAnsi="Noor_Titr" w:cs="Noor_Titr"/>
      <w:color w:val="7F7F7F" w:themeColor="text1" w:themeTint="80"/>
      <w:sz w:val="24"/>
      <w:szCs w:val="24"/>
      <w:lang w:bidi="fa-IR"/>
    </w:rPr>
  </w:style>
  <w:style w:type="character" w:customStyle="1" w:styleId="Heading5Char">
    <w:name w:val="Heading 5 Char"/>
    <w:basedOn w:val="DefaultParagraphFont"/>
    <w:link w:val="Heading5"/>
    <w:uiPriority w:val="9"/>
    <w:rsid w:val="00E40AED"/>
    <w:rPr>
      <w:rFonts w:ascii="Noor_Titr" w:hAnsi="Noor_Titr" w:cs="Noor_Titr"/>
      <w:color w:val="7F7F7F" w:themeColor="text1" w:themeTint="80"/>
      <w:lang w:bidi="fa-IR"/>
    </w:rPr>
  </w:style>
  <w:style w:type="character" w:customStyle="1" w:styleId="Heading6Char">
    <w:name w:val="Heading 6 Char"/>
    <w:basedOn w:val="DefaultParagraphFont"/>
    <w:link w:val="Heading6"/>
    <w:uiPriority w:val="9"/>
    <w:rsid w:val="00E40AED"/>
    <w:rPr>
      <w:rFonts w:ascii="Noor_Titr" w:hAnsi="Noor_Titr" w:cs="Noor_Titr"/>
      <w:i/>
      <w:iCs/>
      <w:color w:val="7F7F7F" w:themeColor="text1" w:themeTint="80"/>
      <w:lang w:bidi="fa-IR"/>
    </w:rPr>
  </w:style>
  <w:style w:type="character" w:customStyle="1" w:styleId="Heading7Char">
    <w:name w:val="Heading 7 Char"/>
    <w:basedOn w:val="DefaultParagraphFont"/>
    <w:link w:val="Heading7"/>
    <w:uiPriority w:val="9"/>
    <w:semiHidden/>
    <w:rsid w:val="00D8305D"/>
    <w:rPr>
      <w:rFonts w:eastAsiaTheme="majorEastAsia"/>
      <w:b/>
      <w:i/>
      <w:sz w:val="26"/>
      <w:szCs w:val="28"/>
      <w:lang w:bidi="fa-IR"/>
    </w:rPr>
  </w:style>
  <w:style w:type="character" w:customStyle="1" w:styleId="Heading8Char">
    <w:name w:val="Heading 8 Char"/>
    <w:basedOn w:val="DefaultParagraphFont"/>
    <w:link w:val="Heading8"/>
    <w:uiPriority w:val="9"/>
    <w:semiHidden/>
    <w:rsid w:val="00D8305D"/>
    <w:rPr>
      <w:rFonts w:eastAsiaTheme="majorEastAsia"/>
      <w:i/>
      <w:sz w:val="28"/>
      <w:szCs w:val="28"/>
      <w:lang w:bidi="fa-IR"/>
    </w:rPr>
  </w:style>
  <w:style w:type="character" w:customStyle="1" w:styleId="Heading9Char">
    <w:name w:val="Heading 9 Char"/>
    <w:basedOn w:val="DefaultParagraphFont"/>
    <w:link w:val="Heading9"/>
    <w:uiPriority w:val="9"/>
    <w:semiHidden/>
    <w:rsid w:val="00D8305D"/>
    <w:rPr>
      <w:rFonts w:eastAsiaTheme="majorEastAsia"/>
      <w:i/>
      <w:sz w:val="28"/>
      <w:szCs w:val="28"/>
      <w:lang w:bidi="fa-IR"/>
    </w:rPr>
  </w:style>
  <w:style w:type="paragraph" w:styleId="NoSpacing">
    <w:name w:val="No Spacing"/>
    <w:aliases w:val="پاورقی"/>
    <w:basedOn w:val="Normal"/>
    <w:link w:val="NoSpacingChar"/>
    <w:uiPriority w:val="1"/>
    <w:qFormat/>
    <w:rsid w:val="0096042A"/>
    <w:rPr>
      <w:color w:val="FF0000"/>
      <w:sz w:val="24"/>
      <w:szCs w:val="24"/>
    </w:rPr>
  </w:style>
  <w:style w:type="character" w:customStyle="1" w:styleId="NoSpacingChar">
    <w:name w:val="No Spacing Char"/>
    <w:basedOn w:val="DefaultParagraphFont"/>
    <w:link w:val="NoSpacing"/>
    <w:uiPriority w:val="1"/>
    <w:rsid w:val="0061798F"/>
    <w:rPr>
      <w:color w:val="FF0000"/>
      <w:sz w:val="24"/>
      <w:szCs w:val="24"/>
      <w:lang w:bidi="fa-IR"/>
    </w:rPr>
  </w:style>
  <w:style w:type="paragraph" w:styleId="NormalWeb">
    <w:name w:val="Normal (Web)"/>
    <w:basedOn w:val="Normal"/>
    <w:uiPriority w:val="99"/>
    <w:unhideWhenUsed/>
    <w:rsid w:val="000404BE"/>
    <w:rPr>
      <w:rFonts w:ascii="Times New Roman" w:hAnsi="Times New Roman" w:cs="Times New Roman"/>
      <w:sz w:val="24"/>
      <w:szCs w:val="24"/>
    </w:rPr>
  </w:style>
  <w:style w:type="paragraph" w:styleId="ListParagraph">
    <w:name w:val="List Paragraph"/>
    <w:basedOn w:val="Normal"/>
    <w:uiPriority w:val="34"/>
    <w:qFormat/>
    <w:rsid w:val="0008494E"/>
    <w:pPr>
      <w:ind w:left="720"/>
      <w:contextualSpacing/>
    </w:pPr>
  </w:style>
  <w:style w:type="paragraph" w:styleId="FootnoteText">
    <w:name w:val="footnote text"/>
    <w:basedOn w:val="Normal"/>
    <w:link w:val="FootnoteTextChar"/>
    <w:uiPriority w:val="99"/>
    <w:unhideWhenUsed/>
    <w:rsid w:val="0096042A"/>
    <w:pPr>
      <w:spacing w:after="0" w:line="240" w:lineRule="auto"/>
    </w:pPr>
    <w:rPr>
      <w:sz w:val="20"/>
      <w:szCs w:val="20"/>
    </w:rPr>
  </w:style>
  <w:style w:type="character" w:customStyle="1" w:styleId="FootnoteTextChar">
    <w:name w:val="Footnote Text Char"/>
    <w:basedOn w:val="DefaultParagraphFont"/>
    <w:link w:val="FootnoteText"/>
    <w:uiPriority w:val="99"/>
    <w:rsid w:val="0096042A"/>
    <w:rPr>
      <w:sz w:val="20"/>
      <w:szCs w:val="20"/>
      <w:lang w:bidi="fa-IR"/>
    </w:rPr>
  </w:style>
  <w:style w:type="character" w:styleId="FootnoteReference">
    <w:name w:val="footnote reference"/>
    <w:basedOn w:val="DefaultParagraphFont"/>
    <w:uiPriority w:val="99"/>
    <w:semiHidden/>
    <w:unhideWhenUsed/>
    <w:rsid w:val="0096042A"/>
    <w:rPr>
      <w:vertAlign w:val="superscript"/>
    </w:rPr>
  </w:style>
  <w:style w:type="paragraph" w:styleId="IntenseQuote">
    <w:name w:val="Intense Quote"/>
    <w:basedOn w:val="Normal"/>
    <w:next w:val="Normal"/>
    <w:link w:val="IntenseQuoteChar"/>
    <w:uiPriority w:val="30"/>
    <w:qFormat/>
    <w:rsid w:val="00DE1C8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E1C8E"/>
    <w:rPr>
      <w:i/>
      <w:iCs/>
      <w:color w:val="5B9BD5" w:themeColor="accent1"/>
      <w:sz w:val="28"/>
      <w:szCs w:val="28"/>
      <w:lang w:bidi="fa-IR"/>
    </w:rPr>
  </w:style>
  <w:style w:type="paragraph" w:styleId="Quote">
    <w:name w:val="Quote"/>
    <w:basedOn w:val="Normal"/>
    <w:next w:val="Normal"/>
    <w:link w:val="QuoteChar"/>
    <w:uiPriority w:val="29"/>
    <w:qFormat/>
    <w:rsid w:val="000E3F47"/>
    <w:pPr>
      <w:spacing w:before="200"/>
      <w:ind w:left="864" w:right="864"/>
    </w:pPr>
    <w:rPr>
      <w:i/>
      <w:iCs/>
      <w:color w:val="C45911" w:themeColor="accent2" w:themeShade="BF"/>
    </w:rPr>
  </w:style>
  <w:style w:type="character" w:customStyle="1" w:styleId="QuoteChar">
    <w:name w:val="Quote Char"/>
    <w:basedOn w:val="DefaultParagraphFont"/>
    <w:link w:val="Quote"/>
    <w:uiPriority w:val="29"/>
    <w:rsid w:val="000E3F47"/>
    <w:rPr>
      <w:i/>
      <w:iCs/>
      <w:color w:val="C45911" w:themeColor="accent2" w:themeShade="BF"/>
      <w:sz w:val="28"/>
      <w:szCs w:val="28"/>
      <w:lang w:bidi="fa-IR"/>
    </w:rPr>
  </w:style>
  <w:style w:type="character" w:styleId="Emphasis">
    <w:name w:val="Emphasis"/>
    <w:basedOn w:val="DefaultParagraphFont"/>
    <w:uiPriority w:val="20"/>
    <w:qFormat/>
    <w:rsid w:val="00DE1C8E"/>
    <w:rPr>
      <w:i/>
      <w:iCs/>
    </w:rPr>
  </w:style>
  <w:style w:type="character" w:styleId="SubtleEmphasis">
    <w:name w:val="Subtle Emphasis"/>
    <w:basedOn w:val="DefaultParagraphFont"/>
    <w:uiPriority w:val="19"/>
    <w:qFormat/>
    <w:rsid w:val="00DE1C8E"/>
    <w:rPr>
      <w:i/>
      <w:iCs/>
      <w:color w:val="404040" w:themeColor="text1" w:themeTint="BF"/>
    </w:rPr>
  </w:style>
  <w:style w:type="character" w:styleId="IntenseEmphasis">
    <w:name w:val="Intense Emphasis"/>
    <w:basedOn w:val="DefaultParagraphFont"/>
    <w:uiPriority w:val="21"/>
    <w:qFormat/>
    <w:rsid w:val="00DE1C8E"/>
    <w:rPr>
      <w:i/>
      <w:iCs/>
      <w:color w:val="5B9BD5" w:themeColor="accent1"/>
    </w:rPr>
  </w:style>
  <w:style w:type="character" w:styleId="Strong">
    <w:name w:val="Strong"/>
    <w:basedOn w:val="DefaultParagraphFont"/>
    <w:uiPriority w:val="22"/>
    <w:qFormat/>
    <w:rsid w:val="00DE1C8E"/>
    <w:rPr>
      <w:b/>
      <w:bCs/>
    </w:rPr>
  </w:style>
  <w:style w:type="character" w:styleId="SubtleReference">
    <w:name w:val="Subtle Reference"/>
    <w:basedOn w:val="DefaultParagraphFont"/>
    <w:uiPriority w:val="31"/>
    <w:qFormat/>
    <w:rsid w:val="00DE1C8E"/>
    <w:rPr>
      <w:smallCaps/>
      <w:color w:val="5A5A5A" w:themeColor="text1" w:themeTint="A5"/>
    </w:rPr>
  </w:style>
  <w:style w:type="character" w:styleId="IntenseReference">
    <w:name w:val="Intense Reference"/>
    <w:basedOn w:val="DefaultParagraphFont"/>
    <w:uiPriority w:val="32"/>
    <w:qFormat/>
    <w:rsid w:val="00DE1C8E"/>
    <w:rPr>
      <w:b/>
      <w:bCs/>
      <w:smallCaps/>
      <w:color w:val="5B9BD5" w:themeColor="accent1"/>
      <w:spacing w:val="5"/>
    </w:rPr>
  </w:style>
  <w:style w:type="character" w:styleId="BookTitle">
    <w:name w:val="Book Title"/>
    <w:basedOn w:val="DefaultParagraphFont"/>
    <w:uiPriority w:val="33"/>
    <w:qFormat/>
    <w:rsid w:val="00DE1C8E"/>
    <w:rPr>
      <w:b/>
      <w:bCs/>
      <w:i/>
      <w:iCs/>
      <w:spacing w:val="5"/>
    </w:rPr>
  </w:style>
  <w:style w:type="paragraph" w:styleId="Subtitle">
    <w:name w:val="Subtitle"/>
    <w:basedOn w:val="Normal"/>
    <w:next w:val="Normal"/>
    <w:link w:val="SubtitleChar"/>
    <w:uiPriority w:val="11"/>
    <w:qFormat/>
    <w:rsid w:val="006C2578"/>
    <w:pPr>
      <w:numPr>
        <w:ilvl w:val="1"/>
      </w:numPr>
      <w:ind w:firstLine="28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C2578"/>
    <w:rPr>
      <w:rFonts w:asciiTheme="minorHAnsi" w:eastAsiaTheme="minorEastAsia" w:hAnsiTheme="minorHAnsi" w:cstheme="minorBidi"/>
      <w:color w:val="5A5A5A" w:themeColor="text1" w:themeTint="A5"/>
      <w:spacing w:val="15"/>
      <w:lang w:bidi="fa-IR"/>
    </w:rPr>
  </w:style>
  <w:style w:type="paragraph" w:styleId="Title">
    <w:name w:val="Title"/>
    <w:basedOn w:val="Normal"/>
    <w:next w:val="Normal"/>
    <w:link w:val="TitleChar"/>
    <w:uiPriority w:val="10"/>
    <w:qFormat/>
    <w:rsid w:val="006C25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2578"/>
    <w:rPr>
      <w:rFonts w:asciiTheme="majorHAnsi" w:eastAsiaTheme="majorEastAsia" w:hAnsiTheme="majorHAnsi" w:cstheme="majorBidi"/>
      <w:spacing w:val="-10"/>
      <w:kern w:val="28"/>
      <w:sz w:val="56"/>
      <w:szCs w:val="56"/>
      <w:lang w:bidi="fa-IR"/>
    </w:rPr>
  </w:style>
  <w:style w:type="paragraph" w:styleId="Header">
    <w:name w:val="header"/>
    <w:basedOn w:val="Normal"/>
    <w:link w:val="HeaderChar"/>
    <w:uiPriority w:val="99"/>
    <w:unhideWhenUsed/>
    <w:rsid w:val="00373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DC1"/>
    <w:rPr>
      <w:sz w:val="28"/>
      <w:szCs w:val="28"/>
      <w:lang w:bidi="fa-IR"/>
    </w:rPr>
  </w:style>
  <w:style w:type="paragraph" w:styleId="Footer">
    <w:name w:val="footer"/>
    <w:basedOn w:val="Normal"/>
    <w:link w:val="FooterChar"/>
    <w:uiPriority w:val="99"/>
    <w:unhideWhenUsed/>
    <w:rsid w:val="00373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DC1"/>
    <w:rPr>
      <w:sz w:val="28"/>
      <w:szCs w:val="28"/>
      <w:lang w:bidi="fa-IR"/>
    </w:rPr>
  </w:style>
  <w:style w:type="paragraph" w:styleId="TOCHeading">
    <w:name w:val="TOC Heading"/>
    <w:basedOn w:val="Heading1"/>
    <w:next w:val="Normal"/>
    <w:uiPriority w:val="39"/>
    <w:unhideWhenUsed/>
    <w:qFormat/>
    <w:rsid w:val="000C7290"/>
    <w:pPr>
      <w:keepNext/>
      <w:keepLines/>
      <w:bidi w:val="0"/>
      <w:spacing w:before="240" w:after="0" w:line="259" w:lineRule="auto"/>
      <w:ind w:firstLine="0"/>
      <w:jc w:val="left"/>
      <w:outlineLvl w:val="9"/>
    </w:pPr>
    <w:rPr>
      <w:rFonts w:asciiTheme="majorHAnsi" w:eastAsiaTheme="majorEastAsia" w:hAnsiTheme="majorHAnsi" w:cstheme="majorBidi"/>
      <w:color w:val="2E74B5" w:themeColor="accent1" w:themeShade="BF"/>
      <w:sz w:val="32"/>
      <w:szCs w:val="32"/>
      <w:lang w:bidi="ar-SA"/>
    </w:rPr>
  </w:style>
  <w:style w:type="paragraph" w:styleId="TOC1">
    <w:name w:val="toc 1"/>
    <w:basedOn w:val="Normal"/>
    <w:next w:val="Normal"/>
    <w:autoRedefine/>
    <w:uiPriority w:val="39"/>
    <w:unhideWhenUsed/>
    <w:rsid w:val="000C7290"/>
    <w:pPr>
      <w:tabs>
        <w:tab w:val="right" w:leader="dot" w:pos="9017"/>
      </w:tabs>
      <w:spacing w:after="100"/>
    </w:pPr>
  </w:style>
  <w:style w:type="paragraph" w:styleId="TOC2">
    <w:name w:val="toc 2"/>
    <w:basedOn w:val="Normal"/>
    <w:next w:val="Normal"/>
    <w:autoRedefine/>
    <w:uiPriority w:val="39"/>
    <w:unhideWhenUsed/>
    <w:rsid w:val="000C7290"/>
    <w:pPr>
      <w:spacing w:after="100"/>
      <w:ind w:left="280"/>
    </w:pPr>
  </w:style>
  <w:style w:type="paragraph" w:styleId="TOC3">
    <w:name w:val="toc 3"/>
    <w:basedOn w:val="Normal"/>
    <w:next w:val="Normal"/>
    <w:autoRedefine/>
    <w:uiPriority w:val="39"/>
    <w:unhideWhenUsed/>
    <w:rsid w:val="000C7290"/>
    <w:pPr>
      <w:spacing w:after="100"/>
      <w:ind w:left="560"/>
    </w:pPr>
  </w:style>
  <w:style w:type="character" w:styleId="Hyperlink">
    <w:name w:val="Hyperlink"/>
    <w:basedOn w:val="DefaultParagraphFont"/>
    <w:uiPriority w:val="99"/>
    <w:unhideWhenUsed/>
    <w:rsid w:val="000C7290"/>
    <w:rPr>
      <w:color w:val="0563C1" w:themeColor="hyperlink"/>
      <w:u w:val="single"/>
    </w:rPr>
  </w:style>
  <w:style w:type="paragraph" w:customStyle="1" w:styleId="a">
    <w:name w:val="نقل قول"/>
    <w:basedOn w:val="Quote"/>
    <w:qFormat/>
    <w:rsid w:val="00474368"/>
    <w:pPr>
      <w:spacing w:line="240" w:lineRule="auto"/>
      <w:ind w:left="720" w:firstLine="282"/>
    </w:pPr>
    <w:rPr>
      <w:rFonts w:ascii="B Lotus" w:hAnsi="B Lotus" w:cs="Noor_Lotus"/>
      <w:iCs w:val="0"/>
      <w:color w:val="404040" w:themeColor="text1" w:themeTint="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16202">
      <w:bodyDiv w:val="1"/>
      <w:marLeft w:val="0"/>
      <w:marRight w:val="0"/>
      <w:marTop w:val="0"/>
      <w:marBottom w:val="0"/>
      <w:divBdr>
        <w:top w:val="none" w:sz="0" w:space="0" w:color="auto"/>
        <w:left w:val="none" w:sz="0" w:space="0" w:color="auto"/>
        <w:bottom w:val="none" w:sz="0" w:space="0" w:color="auto"/>
        <w:right w:val="none" w:sz="0" w:space="0" w:color="auto"/>
      </w:divBdr>
      <w:divsChild>
        <w:div w:id="1881504598">
          <w:marLeft w:val="150"/>
          <w:marRight w:val="150"/>
          <w:marTop w:val="150"/>
          <w:marBottom w:val="150"/>
          <w:divBdr>
            <w:top w:val="single" w:sz="12" w:space="8" w:color="A9C3D9"/>
            <w:left w:val="single" w:sz="12" w:space="8" w:color="A9C3D9"/>
            <w:bottom w:val="single" w:sz="12" w:space="8" w:color="A9C3D9"/>
            <w:right w:val="single" w:sz="12" w:space="8" w:color="A9C3D9"/>
          </w:divBdr>
        </w:div>
        <w:div w:id="274793032">
          <w:marLeft w:val="150"/>
          <w:marRight w:val="150"/>
          <w:marTop w:val="150"/>
          <w:marBottom w:val="150"/>
          <w:divBdr>
            <w:top w:val="single" w:sz="6" w:space="12" w:color="A9C3D9"/>
            <w:left w:val="single" w:sz="6" w:space="12" w:color="A9C3D9"/>
            <w:bottom w:val="single" w:sz="6" w:space="12" w:color="A9C3D9"/>
            <w:right w:val="single" w:sz="6" w:space="12" w:color="A9C3D9"/>
          </w:divBdr>
          <w:divsChild>
            <w:div w:id="12370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0098">
      <w:bodyDiv w:val="1"/>
      <w:marLeft w:val="0"/>
      <w:marRight w:val="0"/>
      <w:marTop w:val="0"/>
      <w:marBottom w:val="0"/>
      <w:divBdr>
        <w:top w:val="none" w:sz="0" w:space="0" w:color="auto"/>
        <w:left w:val="none" w:sz="0" w:space="0" w:color="auto"/>
        <w:bottom w:val="none" w:sz="0" w:space="0" w:color="auto"/>
        <w:right w:val="none" w:sz="0" w:space="0" w:color="auto"/>
      </w:divBdr>
      <w:divsChild>
        <w:div w:id="1352144218">
          <w:marLeft w:val="150"/>
          <w:marRight w:val="150"/>
          <w:marTop w:val="150"/>
          <w:marBottom w:val="150"/>
          <w:divBdr>
            <w:top w:val="single" w:sz="12" w:space="8" w:color="A9C3D9"/>
            <w:left w:val="single" w:sz="12" w:space="8" w:color="A9C3D9"/>
            <w:bottom w:val="single" w:sz="12" w:space="8" w:color="A9C3D9"/>
            <w:right w:val="single" w:sz="12" w:space="8" w:color="A9C3D9"/>
          </w:divBdr>
        </w:div>
        <w:div w:id="577449127">
          <w:marLeft w:val="150"/>
          <w:marRight w:val="150"/>
          <w:marTop w:val="150"/>
          <w:marBottom w:val="150"/>
          <w:divBdr>
            <w:top w:val="single" w:sz="6" w:space="12" w:color="A9C3D9"/>
            <w:left w:val="single" w:sz="6" w:space="12" w:color="A9C3D9"/>
            <w:bottom w:val="single" w:sz="6" w:space="12" w:color="A9C3D9"/>
            <w:right w:val="single" w:sz="6" w:space="12" w:color="A9C3D9"/>
          </w:divBdr>
          <w:divsChild>
            <w:div w:id="4949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4924">
      <w:bodyDiv w:val="1"/>
      <w:marLeft w:val="0"/>
      <w:marRight w:val="0"/>
      <w:marTop w:val="0"/>
      <w:marBottom w:val="0"/>
      <w:divBdr>
        <w:top w:val="none" w:sz="0" w:space="0" w:color="auto"/>
        <w:left w:val="none" w:sz="0" w:space="0" w:color="auto"/>
        <w:bottom w:val="none" w:sz="0" w:space="0" w:color="auto"/>
        <w:right w:val="none" w:sz="0" w:space="0" w:color="auto"/>
      </w:divBdr>
    </w:div>
    <w:div w:id="357389938">
      <w:bodyDiv w:val="1"/>
      <w:marLeft w:val="0"/>
      <w:marRight w:val="0"/>
      <w:marTop w:val="0"/>
      <w:marBottom w:val="0"/>
      <w:divBdr>
        <w:top w:val="none" w:sz="0" w:space="0" w:color="auto"/>
        <w:left w:val="none" w:sz="0" w:space="0" w:color="auto"/>
        <w:bottom w:val="none" w:sz="0" w:space="0" w:color="auto"/>
        <w:right w:val="none" w:sz="0" w:space="0" w:color="auto"/>
      </w:divBdr>
    </w:div>
    <w:div w:id="379406149">
      <w:bodyDiv w:val="1"/>
      <w:marLeft w:val="0"/>
      <w:marRight w:val="0"/>
      <w:marTop w:val="0"/>
      <w:marBottom w:val="0"/>
      <w:divBdr>
        <w:top w:val="none" w:sz="0" w:space="0" w:color="auto"/>
        <w:left w:val="none" w:sz="0" w:space="0" w:color="auto"/>
        <w:bottom w:val="none" w:sz="0" w:space="0" w:color="auto"/>
        <w:right w:val="none" w:sz="0" w:space="0" w:color="auto"/>
      </w:divBdr>
    </w:div>
    <w:div w:id="436800203">
      <w:bodyDiv w:val="1"/>
      <w:marLeft w:val="0"/>
      <w:marRight w:val="0"/>
      <w:marTop w:val="0"/>
      <w:marBottom w:val="0"/>
      <w:divBdr>
        <w:top w:val="none" w:sz="0" w:space="0" w:color="auto"/>
        <w:left w:val="none" w:sz="0" w:space="0" w:color="auto"/>
        <w:bottom w:val="none" w:sz="0" w:space="0" w:color="auto"/>
        <w:right w:val="none" w:sz="0" w:space="0" w:color="auto"/>
      </w:divBdr>
    </w:div>
    <w:div w:id="510805378">
      <w:bodyDiv w:val="1"/>
      <w:marLeft w:val="0"/>
      <w:marRight w:val="0"/>
      <w:marTop w:val="0"/>
      <w:marBottom w:val="0"/>
      <w:divBdr>
        <w:top w:val="none" w:sz="0" w:space="0" w:color="auto"/>
        <w:left w:val="none" w:sz="0" w:space="0" w:color="auto"/>
        <w:bottom w:val="none" w:sz="0" w:space="0" w:color="auto"/>
        <w:right w:val="none" w:sz="0" w:space="0" w:color="auto"/>
      </w:divBdr>
    </w:div>
    <w:div w:id="529339984">
      <w:bodyDiv w:val="1"/>
      <w:marLeft w:val="0"/>
      <w:marRight w:val="0"/>
      <w:marTop w:val="0"/>
      <w:marBottom w:val="0"/>
      <w:divBdr>
        <w:top w:val="none" w:sz="0" w:space="0" w:color="auto"/>
        <w:left w:val="none" w:sz="0" w:space="0" w:color="auto"/>
        <w:bottom w:val="none" w:sz="0" w:space="0" w:color="auto"/>
        <w:right w:val="none" w:sz="0" w:space="0" w:color="auto"/>
      </w:divBdr>
    </w:div>
    <w:div w:id="587348445">
      <w:bodyDiv w:val="1"/>
      <w:marLeft w:val="0"/>
      <w:marRight w:val="0"/>
      <w:marTop w:val="0"/>
      <w:marBottom w:val="0"/>
      <w:divBdr>
        <w:top w:val="none" w:sz="0" w:space="0" w:color="auto"/>
        <w:left w:val="none" w:sz="0" w:space="0" w:color="auto"/>
        <w:bottom w:val="none" w:sz="0" w:space="0" w:color="auto"/>
        <w:right w:val="none" w:sz="0" w:space="0" w:color="auto"/>
      </w:divBdr>
    </w:div>
    <w:div w:id="747770560">
      <w:bodyDiv w:val="1"/>
      <w:marLeft w:val="0"/>
      <w:marRight w:val="0"/>
      <w:marTop w:val="0"/>
      <w:marBottom w:val="0"/>
      <w:divBdr>
        <w:top w:val="none" w:sz="0" w:space="0" w:color="auto"/>
        <w:left w:val="none" w:sz="0" w:space="0" w:color="auto"/>
        <w:bottom w:val="none" w:sz="0" w:space="0" w:color="auto"/>
        <w:right w:val="none" w:sz="0" w:space="0" w:color="auto"/>
      </w:divBdr>
    </w:div>
    <w:div w:id="865754508">
      <w:bodyDiv w:val="1"/>
      <w:marLeft w:val="0"/>
      <w:marRight w:val="0"/>
      <w:marTop w:val="0"/>
      <w:marBottom w:val="0"/>
      <w:divBdr>
        <w:top w:val="none" w:sz="0" w:space="0" w:color="auto"/>
        <w:left w:val="none" w:sz="0" w:space="0" w:color="auto"/>
        <w:bottom w:val="none" w:sz="0" w:space="0" w:color="auto"/>
        <w:right w:val="none" w:sz="0" w:space="0" w:color="auto"/>
      </w:divBdr>
    </w:div>
    <w:div w:id="888149525">
      <w:bodyDiv w:val="1"/>
      <w:marLeft w:val="0"/>
      <w:marRight w:val="0"/>
      <w:marTop w:val="0"/>
      <w:marBottom w:val="0"/>
      <w:divBdr>
        <w:top w:val="none" w:sz="0" w:space="0" w:color="auto"/>
        <w:left w:val="none" w:sz="0" w:space="0" w:color="auto"/>
        <w:bottom w:val="none" w:sz="0" w:space="0" w:color="auto"/>
        <w:right w:val="none" w:sz="0" w:space="0" w:color="auto"/>
      </w:divBdr>
    </w:div>
    <w:div w:id="890574450">
      <w:bodyDiv w:val="1"/>
      <w:marLeft w:val="0"/>
      <w:marRight w:val="0"/>
      <w:marTop w:val="0"/>
      <w:marBottom w:val="0"/>
      <w:divBdr>
        <w:top w:val="none" w:sz="0" w:space="0" w:color="auto"/>
        <w:left w:val="none" w:sz="0" w:space="0" w:color="auto"/>
        <w:bottom w:val="none" w:sz="0" w:space="0" w:color="auto"/>
        <w:right w:val="none" w:sz="0" w:space="0" w:color="auto"/>
      </w:divBdr>
    </w:div>
    <w:div w:id="929122584">
      <w:bodyDiv w:val="1"/>
      <w:marLeft w:val="0"/>
      <w:marRight w:val="0"/>
      <w:marTop w:val="0"/>
      <w:marBottom w:val="0"/>
      <w:divBdr>
        <w:top w:val="none" w:sz="0" w:space="0" w:color="auto"/>
        <w:left w:val="none" w:sz="0" w:space="0" w:color="auto"/>
        <w:bottom w:val="none" w:sz="0" w:space="0" w:color="auto"/>
        <w:right w:val="none" w:sz="0" w:space="0" w:color="auto"/>
      </w:divBdr>
      <w:divsChild>
        <w:div w:id="568811426">
          <w:marLeft w:val="150"/>
          <w:marRight w:val="150"/>
          <w:marTop w:val="150"/>
          <w:marBottom w:val="150"/>
          <w:divBdr>
            <w:top w:val="single" w:sz="12" w:space="8" w:color="A9C3D9"/>
            <w:left w:val="single" w:sz="12" w:space="8" w:color="A9C3D9"/>
            <w:bottom w:val="single" w:sz="12" w:space="8" w:color="A9C3D9"/>
            <w:right w:val="single" w:sz="12" w:space="8" w:color="A9C3D9"/>
          </w:divBdr>
        </w:div>
        <w:div w:id="303658834">
          <w:marLeft w:val="150"/>
          <w:marRight w:val="150"/>
          <w:marTop w:val="150"/>
          <w:marBottom w:val="150"/>
          <w:divBdr>
            <w:top w:val="single" w:sz="6" w:space="12" w:color="A9C3D9"/>
            <w:left w:val="single" w:sz="6" w:space="12" w:color="A9C3D9"/>
            <w:bottom w:val="single" w:sz="6" w:space="12" w:color="A9C3D9"/>
            <w:right w:val="single" w:sz="6" w:space="12" w:color="A9C3D9"/>
          </w:divBdr>
          <w:divsChild>
            <w:div w:id="17557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4518">
      <w:bodyDiv w:val="1"/>
      <w:marLeft w:val="0"/>
      <w:marRight w:val="0"/>
      <w:marTop w:val="0"/>
      <w:marBottom w:val="0"/>
      <w:divBdr>
        <w:top w:val="none" w:sz="0" w:space="0" w:color="auto"/>
        <w:left w:val="none" w:sz="0" w:space="0" w:color="auto"/>
        <w:bottom w:val="none" w:sz="0" w:space="0" w:color="auto"/>
        <w:right w:val="none" w:sz="0" w:space="0" w:color="auto"/>
      </w:divBdr>
    </w:div>
    <w:div w:id="1040783955">
      <w:bodyDiv w:val="1"/>
      <w:marLeft w:val="0"/>
      <w:marRight w:val="0"/>
      <w:marTop w:val="0"/>
      <w:marBottom w:val="0"/>
      <w:divBdr>
        <w:top w:val="none" w:sz="0" w:space="0" w:color="auto"/>
        <w:left w:val="none" w:sz="0" w:space="0" w:color="auto"/>
        <w:bottom w:val="none" w:sz="0" w:space="0" w:color="auto"/>
        <w:right w:val="none" w:sz="0" w:space="0" w:color="auto"/>
      </w:divBdr>
    </w:div>
    <w:div w:id="1069428162">
      <w:bodyDiv w:val="1"/>
      <w:marLeft w:val="0"/>
      <w:marRight w:val="0"/>
      <w:marTop w:val="0"/>
      <w:marBottom w:val="0"/>
      <w:divBdr>
        <w:top w:val="none" w:sz="0" w:space="0" w:color="auto"/>
        <w:left w:val="none" w:sz="0" w:space="0" w:color="auto"/>
        <w:bottom w:val="none" w:sz="0" w:space="0" w:color="auto"/>
        <w:right w:val="none" w:sz="0" w:space="0" w:color="auto"/>
      </w:divBdr>
    </w:div>
    <w:div w:id="1228766387">
      <w:bodyDiv w:val="1"/>
      <w:marLeft w:val="0"/>
      <w:marRight w:val="0"/>
      <w:marTop w:val="0"/>
      <w:marBottom w:val="0"/>
      <w:divBdr>
        <w:top w:val="none" w:sz="0" w:space="0" w:color="auto"/>
        <w:left w:val="none" w:sz="0" w:space="0" w:color="auto"/>
        <w:bottom w:val="none" w:sz="0" w:space="0" w:color="auto"/>
        <w:right w:val="none" w:sz="0" w:space="0" w:color="auto"/>
      </w:divBdr>
    </w:div>
    <w:div w:id="1240335597">
      <w:bodyDiv w:val="1"/>
      <w:marLeft w:val="0"/>
      <w:marRight w:val="0"/>
      <w:marTop w:val="0"/>
      <w:marBottom w:val="0"/>
      <w:divBdr>
        <w:top w:val="none" w:sz="0" w:space="0" w:color="auto"/>
        <w:left w:val="none" w:sz="0" w:space="0" w:color="auto"/>
        <w:bottom w:val="none" w:sz="0" w:space="0" w:color="auto"/>
        <w:right w:val="none" w:sz="0" w:space="0" w:color="auto"/>
      </w:divBdr>
    </w:div>
    <w:div w:id="1241603508">
      <w:bodyDiv w:val="1"/>
      <w:marLeft w:val="0"/>
      <w:marRight w:val="0"/>
      <w:marTop w:val="0"/>
      <w:marBottom w:val="0"/>
      <w:divBdr>
        <w:top w:val="none" w:sz="0" w:space="0" w:color="auto"/>
        <w:left w:val="none" w:sz="0" w:space="0" w:color="auto"/>
        <w:bottom w:val="none" w:sz="0" w:space="0" w:color="auto"/>
        <w:right w:val="none" w:sz="0" w:space="0" w:color="auto"/>
      </w:divBdr>
    </w:div>
    <w:div w:id="1258488633">
      <w:bodyDiv w:val="1"/>
      <w:marLeft w:val="0"/>
      <w:marRight w:val="0"/>
      <w:marTop w:val="0"/>
      <w:marBottom w:val="0"/>
      <w:divBdr>
        <w:top w:val="none" w:sz="0" w:space="0" w:color="auto"/>
        <w:left w:val="none" w:sz="0" w:space="0" w:color="auto"/>
        <w:bottom w:val="none" w:sz="0" w:space="0" w:color="auto"/>
        <w:right w:val="none" w:sz="0" w:space="0" w:color="auto"/>
      </w:divBdr>
    </w:div>
    <w:div w:id="1356495794">
      <w:bodyDiv w:val="1"/>
      <w:marLeft w:val="0"/>
      <w:marRight w:val="0"/>
      <w:marTop w:val="0"/>
      <w:marBottom w:val="0"/>
      <w:divBdr>
        <w:top w:val="none" w:sz="0" w:space="0" w:color="auto"/>
        <w:left w:val="none" w:sz="0" w:space="0" w:color="auto"/>
        <w:bottom w:val="none" w:sz="0" w:space="0" w:color="auto"/>
        <w:right w:val="none" w:sz="0" w:space="0" w:color="auto"/>
      </w:divBdr>
      <w:divsChild>
        <w:div w:id="1723168205">
          <w:marLeft w:val="150"/>
          <w:marRight w:val="150"/>
          <w:marTop w:val="150"/>
          <w:marBottom w:val="150"/>
          <w:divBdr>
            <w:top w:val="single" w:sz="12" w:space="8" w:color="A9C3D9"/>
            <w:left w:val="single" w:sz="12" w:space="8" w:color="A9C3D9"/>
            <w:bottom w:val="single" w:sz="12" w:space="8" w:color="A9C3D9"/>
            <w:right w:val="single" w:sz="12" w:space="8" w:color="A9C3D9"/>
          </w:divBdr>
        </w:div>
        <w:div w:id="1859543195">
          <w:marLeft w:val="150"/>
          <w:marRight w:val="150"/>
          <w:marTop w:val="150"/>
          <w:marBottom w:val="150"/>
          <w:divBdr>
            <w:top w:val="single" w:sz="6" w:space="12" w:color="A9C3D9"/>
            <w:left w:val="single" w:sz="6" w:space="12" w:color="A9C3D9"/>
            <w:bottom w:val="single" w:sz="6" w:space="12" w:color="A9C3D9"/>
            <w:right w:val="single" w:sz="6" w:space="12" w:color="A9C3D9"/>
          </w:divBdr>
          <w:divsChild>
            <w:div w:id="16056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624">
      <w:bodyDiv w:val="1"/>
      <w:marLeft w:val="0"/>
      <w:marRight w:val="0"/>
      <w:marTop w:val="0"/>
      <w:marBottom w:val="0"/>
      <w:divBdr>
        <w:top w:val="none" w:sz="0" w:space="0" w:color="auto"/>
        <w:left w:val="none" w:sz="0" w:space="0" w:color="auto"/>
        <w:bottom w:val="none" w:sz="0" w:space="0" w:color="auto"/>
        <w:right w:val="none" w:sz="0" w:space="0" w:color="auto"/>
      </w:divBdr>
    </w:div>
    <w:div w:id="1427144239">
      <w:bodyDiv w:val="1"/>
      <w:marLeft w:val="0"/>
      <w:marRight w:val="0"/>
      <w:marTop w:val="0"/>
      <w:marBottom w:val="0"/>
      <w:divBdr>
        <w:top w:val="none" w:sz="0" w:space="0" w:color="auto"/>
        <w:left w:val="none" w:sz="0" w:space="0" w:color="auto"/>
        <w:bottom w:val="none" w:sz="0" w:space="0" w:color="auto"/>
        <w:right w:val="none" w:sz="0" w:space="0" w:color="auto"/>
      </w:divBdr>
    </w:div>
    <w:div w:id="1447001574">
      <w:bodyDiv w:val="1"/>
      <w:marLeft w:val="0"/>
      <w:marRight w:val="0"/>
      <w:marTop w:val="0"/>
      <w:marBottom w:val="0"/>
      <w:divBdr>
        <w:top w:val="none" w:sz="0" w:space="0" w:color="auto"/>
        <w:left w:val="none" w:sz="0" w:space="0" w:color="auto"/>
        <w:bottom w:val="none" w:sz="0" w:space="0" w:color="auto"/>
        <w:right w:val="none" w:sz="0" w:space="0" w:color="auto"/>
      </w:divBdr>
      <w:divsChild>
        <w:div w:id="1215971329">
          <w:marLeft w:val="150"/>
          <w:marRight w:val="150"/>
          <w:marTop w:val="150"/>
          <w:marBottom w:val="150"/>
          <w:divBdr>
            <w:top w:val="single" w:sz="12" w:space="8" w:color="A9C3D9"/>
            <w:left w:val="single" w:sz="12" w:space="8" w:color="A9C3D9"/>
            <w:bottom w:val="single" w:sz="12" w:space="8" w:color="A9C3D9"/>
            <w:right w:val="single" w:sz="12" w:space="8" w:color="A9C3D9"/>
          </w:divBdr>
        </w:div>
        <w:div w:id="669021301">
          <w:marLeft w:val="150"/>
          <w:marRight w:val="150"/>
          <w:marTop w:val="150"/>
          <w:marBottom w:val="150"/>
          <w:divBdr>
            <w:top w:val="single" w:sz="6" w:space="12" w:color="A9C3D9"/>
            <w:left w:val="single" w:sz="6" w:space="12" w:color="A9C3D9"/>
            <w:bottom w:val="single" w:sz="6" w:space="12" w:color="A9C3D9"/>
            <w:right w:val="single" w:sz="6" w:space="12" w:color="A9C3D9"/>
          </w:divBdr>
          <w:divsChild>
            <w:div w:id="205052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8583">
      <w:bodyDiv w:val="1"/>
      <w:marLeft w:val="0"/>
      <w:marRight w:val="0"/>
      <w:marTop w:val="0"/>
      <w:marBottom w:val="0"/>
      <w:divBdr>
        <w:top w:val="none" w:sz="0" w:space="0" w:color="auto"/>
        <w:left w:val="none" w:sz="0" w:space="0" w:color="auto"/>
        <w:bottom w:val="none" w:sz="0" w:space="0" w:color="auto"/>
        <w:right w:val="none" w:sz="0" w:space="0" w:color="auto"/>
      </w:divBdr>
    </w:div>
    <w:div w:id="1703048665">
      <w:bodyDiv w:val="1"/>
      <w:marLeft w:val="0"/>
      <w:marRight w:val="0"/>
      <w:marTop w:val="0"/>
      <w:marBottom w:val="0"/>
      <w:divBdr>
        <w:top w:val="none" w:sz="0" w:space="0" w:color="auto"/>
        <w:left w:val="none" w:sz="0" w:space="0" w:color="auto"/>
        <w:bottom w:val="none" w:sz="0" w:space="0" w:color="auto"/>
        <w:right w:val="none" w:sz="0" w:space="0" w:color="auto"/>
      </w:divBdr>
    </w:div>
    <w:div w:id="1706367360">
      <w:bodyDiv w:val="1"/>
      <w:marLeft w:val="0"/>
      <w:marRight w:val="0"/>
      <w:marTop w:val="0"/>
      <w:marBottom w:val="0"/>
      <w:divBdr>
        <w:top w:val="none" w:sz="0" w:space="0" w:color="auto"/>
        <w:left w:val="none" w:sz="0" w:space="0" w:color="auto"/>
        <w:bottom w:val="none" w:sz="0" w:space="0" w:color="auto"/>
        <w:right w:val="none" w:sz="0" w:space="0" w:color="auto"/>
      </w:divBdr>
    </w:div>
    <w:div w:id="1848708661">
      <w:bodyDiv w:val="1"/>
      <w:marLeft w:val="0"/>
      <w:marRight w:val="0"/>
      <w:marTop w:val="0"/>
      <w:marBottom w:val="0"/>
      <w:divBdr>
        <w:top w:val="none" w:sz="0" w:space="0" w:color="auto"/>
        <w:left w:val="none" w:sz="0" w:space="0" w:color="auto"/>
        <w:bottom w:val="none" w:sz="0" w:space="0" w:color="auto"/>
        <w:right w:val="none" w:sz="0" w:space="0" w:color="auto"/>
      </w:divBdr>
      <w:divsChild>
        <w:div w:id="2089882217">
          <w:marLeft w:val="150"/>
          <w:marRight w:val="150"/>
          <w:marTop w:val="150"/>
          <w:marBottom w:val="150"/>
          <w:divBdr>
            <w:top w:val="single" w:sz="12" w:space="8" w:color="A9C3D9"/>
            <w:left w:val="single" w:sz="12" w:space="8" w:color="A9C3D9"/>
            <w:bottom w:val="single" w:sz="12" w:space="8" w:color="A9C3D9"/>
            <w:right w:val="single" w:sz="12" w:space="8" w:color="A9C3D9"/>
          </w:divBdr>
        </w:div>
        <w:div w:id="2136605375">
          <w:marLeft w:val="150"/>
          <w:marRight w:val="150"/>
          <w:marTop w:val="150"/>
          <w:marBottom w:val="150"/>
          <w:divBdr>
            <w:top w:val="single" w:sz="6" w:space="12" w:color="A9C3D9"/>
            <w:left w:val="single" w:sz="6" w:space="12" w:color="A9C3D9"/>
            <w:bottom w:val="single" w:sz="6" w:space="12" w:color="A9C3D9"/>
            <w:right w:val="single" w:sz="6" w:space="12" w:color="A9C3D9"/>
          </w:divBdr>
          <w:divsChild>
            <w:div w:id="17154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2475">
      <w:bodyDiv w:val="1"/>
      <w:marLeft w:val="0"/>
      <w:marRight w:val="0"/>
      <w:marTop w:val="0"/>
      <w:marBottom w:val="0"/>
      <w:divBdr>
        <w:top w:val="none" w:sz="0" w:space="0" w:color="auto"/>
        <w:left w:val="none" w:sz="0" w:space="0" w:color="auto"/>
        <w:bottom w:val="none" w:sz="0" w:space="0" w:color="auto"/>
        <w:right w:val="none" w:sz="0" w:space="0" w:color="auto"/>
      </w:divBdr>
    </w:div>
    <w:div w:id="1990405644">
      <w:bodyDiv w:val="1"/>
      <w:marLeft w:val="0"/>
      <w:marRight w:val="0"/>
      <w:marTop w:val="0"/>
      <w:marBottom w:val="0"/>
      <w:divBdr>
        <w:top w:val="none" w:sz="0" w:space="0" w:color="auto"/>
        <w:left w:val="none" w:sz="0" w:space="0" w:color="auto"/>
        <w:bottom w:val="none" w:sz="0" w:space="0" w:color="auto"/>
        <w:right w:val="none" w:sz="0" w:space="0" w:color="auto"/>
      </w:divBdr>
    </w:div>
    <w:div w:id="2010062817">
      <w:bodyDiv w:val="1"/>
      <w:marLeft w:val="0"/>
      <w:marRight w:val="0"/>
      <w:marTop w:val="0"/>
      <w:marBottom w:val="0"/>
      <w:divBdr>
        <w:top w:val="none" w:sz="0" w:space="0" w:color="auto"/>
        <w:left w:val="none" w:sz="0" w:space="0" w:color="auto"/>
        <w:bottom w:val="none" w:sz="0" w:space="0" w:color="auto"/>
        <w:right w:val="none" w:sz="0" w:space="0" w:color="auto"/>
      </w:divBdr>
      <w:divsChild>
        <w:div w:id="1034354915">
          <w:marLeft w:val="150"/>
          <w:marRight w:val="150"/>
          <w:marTop w:val="150"/>
          <w:marBottom w:val="150"/>
          <w:divBdr>
            <w:top w:val="single" w:sz="12" w:space="8" w:color="A9C3D9"/>
            <w:left w:val="single" w:sz="12" w:space="8" w:color="A9C3D9"/>
            <w:bottom w:val="single" w:sz="12" w:space="8" w:color="A9C3D9"/>
            <w:right w:val="single" w:sz="12" w:space="8" w:color="A9C3D9"/>
          </w:divBdr>
        </w:div>
        <w:div w:id="150491658">
          <w:marLeft w:val="150"/>
          <w:marRight w:val="150"/>
          <w:marTop w:val="150"/>
          <w:marBottom w:val="150"/>
          <w:divBdr>
            <w:top w:val="single" w:sz="6" w:space="12" w:color="A9C3D9"/>
            <w:left w:val="single" w:sz="6" w:space="12" w:color="A9C3D9"/>
            <w:bottom w:val="single" w:sz="6" w:space="12" w:color="A9C3D9"/>
            <w:right w:val="single" w:sz="6" w:space="12" w:color="A9C3D9"/>
          </w:divBdr>
          <w:divsChild>
            <w:div w:id="116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8587">
      <w:bodyDiv w:val="1"/>
      <w:marLeft w:val="0"/>
      <w:marRight w:val="0"/>
      <w:marTop w:val="0"/>
      <w:marBottom w:val="0"/>
      <w:divBdr>
        <w:top w:val="none" w:sz="0" w:space="0" w:color="auto"/>
        <w:left w:val="none" w:sz="0" w:space="0" w:color="auto"/>
        <w:bottom w:val="none" w:sz="0" w:space="0" w:color="auto"/>
        <w:right w:val="none" w:sz="0" w:space="0" w:color="auto"/>
      </w:divBdr>
    </w:div>
    <w:div w:id="2123257434">
      <w:bodyDiv w:val="1"/>
      <w:marLeft w:val="0"/>
      <w:marRight w:val="0"/>
      <w:marTop w:val="0"/>
      <w:marBottom w:val="0"/>
      <w:divBdr>
        <w:top w:val="none" w:sz="0" w:space="0" w:color="auto"/>
        <w:left w:val="none" w:sz="0" w:space="0" w:color="auto"/>
        <w:bottom w:val="none" w:sz="0" w:space="0" w:color="auto"/>
        <w:right w:val="none" w:sz="0" w:space="0" w:color="auto"/>
      </w:divBdr>
    </w:div>
    <w:div w:id="2126733951">
      <w:bodyDiv w:val="1"/>
      <w:marLeft w:val="0"/>
      <w:marRight w:val="0"/>
      <w:marTop w:val="0"/>
      <w:marBottom w:val="0"/>
      <w:divBdr>
        <w:top w:val="none" w:sz="0" w:space="0" w:color="auto"/>
        <w:left w:val="none" w:sz="0" w:space="0" w:color="auto"/>
        <w:bottom w:val="none" w:sz="0" w:space="0" w:color="auto"/>
        <w:right w:val="none" w:sz="0" w:space="0" w:color="auto"/>
      </w:divBdr>
      <w:divsChild>
        <w:div w:id="550850345">
          <w:marLeft w:val="150"/>
          <w:marRight w:val="150"/>
          <w:marTop w:val="150"/>
          <w:marBottom w:val="150"/>
          <w:divBdr>
            <w:top w:val="single" w:sz="12" w:space="8" w:color="A9C3D9"/>
            <w:left w:val="single" w:sz="12" w:space="8" w:color="A9C3D9"/>
            <w:bottom w:val="single" w:sz="12" w:space="8" w:color="A9C3D9"/>
            <w:right w:val="single" w:sz="12" w:space="8" w:color="A9C3D9"/>
          </w:divBdr>
        </w:div>
        <w:div w:id="1611355292">
          <w:marLeft w:val="150"/>
          <w:marRight w:val="150"/>
          <w:marTop w:val="150"/>
          <w:marBottom w:val="150"/>
          <w:divBdr>
            <w:top w:val="single" w:sz="6" w:space="12" w:color="A9C3D9"/>
            <w:left w:val="single" w:sz="6" w:space="12" w:color="A9C3D9"/>
            <w:bottom w:val="single" w:sz="6" w:space="12" w:color="A9C3D9"/>
            <w:right w:val="single" w:sz="6" w:space="12" w:color="A9C3D9"/>
          </w:divBdr>
          <w:divsChild>
            <w:div w:id="21218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D86C6-2FBB-4ED0-8AC2-5B560882B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17836</TotalTime>
  <Pages>657</Pages>
  <Words>283295</Words>
  <Characters>1144514</Characters>
  <Application>Microsoft Office Word</Application>
  <DocSecurity>0</DocSecurity>
  <Lines>18166</Lines>
  <Paragraphs>9211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مصطفی خدادادنژاد</dc:creator>
  <cp:keywords/>
  <dc:description/>
  <cp:lastModifiedBy>Microsoft account</cp:lastModifiedBy>
  <cp:revision>376</cp:revision>
  <cp:lastPrinted>2020-04-05T17:46:00Z</cp:lastPrinted>
  <dcterms:created xsi:type="dcterms:W3CDTF">2019-04-27T18:56:00Z</dcterms:created>
  <dcterms:modified xsi:type="dcterms:W3CDTF">2021-09-05T12:59:00Z</dcterms:modified>
</cp:coreProperties>
</file>